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5" w:lineRule="auto" w:before="15"/>
        <w:ind w:left="6678" w:right="217" w:firstLine="0"/>
        <w:jc w:val="center"/>
        <w:rPr>
          <w:rFonts w:ascii="Aachen" w:hAnsi="Aachen"/>
          <w:b/>
          <w:sz w:val="28"/>
        </w:rPr>
      </w:pPr>
      <w:r>
        <w:rPr>
          <w:rFonts w:ascii="Aachen" w:hAnsi="Aachen"/>
          <w:b/>
          <w:color w:val="231F20"/>
          <w:w w:val="90"/>
          <w:sz w:val="28"/>
        </w:rPr>
        <w:t>TỊNH</w:t>
      </w:r>
      <w:r>
        <w:rPr>
          <w:rFonts w:ascii="Aachen" w:hAnsi="Aachen"/>
          <w:b/>
          <w:color w:val="231F20"/>
          <w:spacing w:val="-13"/>
          <w:w w:val="90"/>
          <w:sz w:val="28"/>
        </w:rPr>
        <w:t> </w:t>
      </w:r>
      <w:r>
        <w:rPr>
          <w:rFonts w:ascii="Aachen" w:hAnsi="Aachen"/>
          <w:b/>
          <w:color w:val="231F20"/>
          <w:w w:val="90"/>
          <w:sz w:val="28"/>
        </w:rPr>
        <w:t>ĐỘ</w:t>
      </w:r>
      <w:r>
        <w:rPr>
          <w:rFonts w:ascii="Aachen" w:hAnsi="Aachen"/>
          <w:b/>
          <w:color w:val="231F20"/>
          <w:spacing w:val="-13"/>
          <w:w w:val="90"/>
          <w:sz w:val="28"/>
        </w:rPr>
        <w:t> </w:t>
      </w:r>
      <w:r>
        <w:rPr>
          <w:rFonts w:ascii="Aachen" w:hAnsi="Aachen"/>
          <w:b/>
          <w:color w:val="231F20"/>
          <w:w w:val="90"/>
          <w:sz w:val="28"/>
        </w:rPr>
        <w:t>ĐẠI</w:t>
      </w:r>
      <w:r>
        <w:rPr>
          <w:rFonts w:ascii="Aachen" w:hAnsi="Aachen"/>
          <w:b/>
          <w:color w:val="231F20"/>
          <w:spacing w:val="-13"/>
          <w:w w:val="90"/>
          <w:sz w:val="28"/>
        </w:rPr>
        <w:t> </w:t>
      </w:r>
      <w:r>
        <w:rPr>
          <w:rFonts w:ascii="Aachen" w:hAnsi="Aachen"/>
          <w:b/>
          <w:color w:val="231F20"/>
          <w:w w:val="90"/>
          <w:sz w:val="28"/>
        </w:rPr>
        <w:t>KINH </w:t>
      </w:r>
      <w:r>
        <w:rPr>
          <w:rFonts w:ascii="Aachen" w:hAnsi="Aachen"/>
          <w:b/>
          <w:color w:val="231F20"/>
          <w:sz w:val="28"/>
        </w:rPr>
        <w:t>GIẢI</w:t>
      </w:r>
      <w:r>
        <w:rPr>
          <w:rFonts w:ascii="Aachen" w:hAnsi="Aachen"/>
          <w:b/>
          <w:color w:val="231F20"/>
          <w:spacing w:val="-22"/>
          <w:sz w:val="28"/>
        </w:rPr>
        <w:t> </w:t>
      </w:r>
      <w:r>
        <w:rPr>
          <w:rFonts w:ascii="Aachen" w:hAnsi="Aachen"/>
          <w:b/>
          <w:color w:val="231F20"/>
          <w:sz w:val="28"/>
        </w:rPr>
        <w:t>DIỄN</w:t>
      </w:r>
      <w:r>
        <w:rPr>
          <w:rFonts w:ascii="Aachen" w:hAnsi="Aachen"/>
          <w:b/>
          <w:color w:val="231F20"/>
          <w:spacing w:val="-21"/>
          <w:sz w:val="28"/>
        </w:rPr>
        <w:t> </w:t>
      </w:r>
      <w:r>
        <w:rPr>
          <w:rFonts w:ascii="Aachen" w:hAnsi="Aachen"/>
          <w:b/>
          <w:color w:val="231F20"/>
          <w:sz w:val="28"/>
        </w:rPr>
        <w:t>NGHĨA</w:t>
      </w:r>
    </w:p>
    <w:p>
      <w:pPr>
        <w:spacing w:before="96"/>
        <w:ind w:left="6676" w:right="217" w:firstLine="0"/>
        <w:jc w:val="center"/>
        <w:rPr>
          <w:b/>
          <w:sz w:val="13"/>
        </w:rPr>
      </w:pPr>
      <w:r>
        <w:rPr>
          <w:b/>
          <w:color w:val="231F20"/>
          <w:w w:val="105"/>
          <w:sz w:val="13"/>
        </w:rPr>
        <w:t>QUYỂN</w:t>
      </w:r>
      <w:r>
        <w:rPr>
          <w:b/>
          <w:color w:val="231F20"/>
          <w:spacing w:val="-1"/>
          <w:w w:val="105"/>
          <w:sz w:val="13"/>
        </w:rPr>
        <w:t> </w:t>
      </w:r>
      <w:r>
        <w:rPr>
          <w:b/>
          <w:color w:val="231F20"/>
          <w:spacing w:val="-10"/>
          <w:w w:val="105"/>
          <w:sz w:val="13"/>
        </w:rPr>
        <w:t>1</w:t>
      </w:r>
    </w:p>
    <w:p>
      <w:pPr>
        <w:pStyle w:val="BodyText"/>
        <w:spacing w:before="1"/>
        <w:jc w:val="left"/>
        <w:rPr>
          <w:b/>
          <w:sz w:val="6"/>
        </w:rPr>
      </w:pPr>
      <w:r>
        <w:rPr/>
        <w:drawing>
          <wp:anchor distT="0" distB="0" distL="0" distR="0" allowOverlap="1" layoutInCell="1" locked="0" behindDoc="0" simplePos="0" relativeHeight="0">
            <wp:simplePos x="0" y="0"/>
            <wp:positionH relativeFrom="page">
              <wp:posOffset>5513616</wp:posOffset>
            </wp:positionH>
            <wp:positionV relativeFrom="paragraph">
              <wp:posOffset>60081</wp:posOffset>
            </wp:positionV>
            <wp:extent cx="746760" cy="424052"/>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46760" cy="424052"/>
                    </a:xfrm>
                    <a:prstGeom prst="rect">
                      <a:avLst/>
                    </a:prstGeom>
                  </pic:spPr>
                </pic:pic>
              </a:graphicData>
            </a:graphic>
          </wp:anchor>
        </w:drawing>
      </w:r>
    </w:p>
    <w:p>
      <w:pPr>
        <w:spacing w:after="0"/>
        <w:jc w:val="left"/>
        <w:rPr>
          <w:sz w:val="6"/>
        </w:rPr>
        <w:sectPr>
          <w:type w:val="continuous"/>
          <w:pgSz w:w="11060" w:h="15030"/>
          <w:pgMar w:top="1340" w:bottom="280" w:left="1020" w:right="1020"/>
        </w:sectPr>
      </w:pPr>
    </w:p>
    <w:p>
      <w:pPr>
        <w:pStyle w:val="BodyText"/>
        <w:spacing w:before="4"/>
        <w:jc w:val="left"/>
        <w:rPr>
          <w:b/>
          <w:sz w:val="17"/>
        </w:rPr>
      </w:pPr>
    </w:p>
    <w:p>
      <w:pPr>
        <w:spacing w:after="0"/>
        <w:jc w:val="left"/>
        <w:rPr>
          <w:sz w:val="17"/>
        </w:rPr>
        <w:sectPr>
          <w:pgSz w:w="11060" w:h="15030"/>
          <w:pgMar w:top="1720" w:bottom="280" w:left="1020" w:right="1020"/>
        </w:sectPr>
      </w:pPr>
    </w:p>
    <w:p>
      <w:pPr>
        <w:spacing w:line="430" w:lineRule="exact" w:before="0"/>
        <w:ind w:left="500" w:right="217" w:firstLine="0"/>
        <w:jc w:val="center"/>
        <w:rPr>
          <w:rFonts w:ascii="Aachen" w:hAnsi="Aachen"/>
          <w:b/>
          <w:sz w:val="35"/>
        </w:rPr>
      </w:pPr>
      <w:r>
        <w:rPr>
          <w:rFonts w:ascii="Arial-BoldItalicMT" w:hAnsi="Arial-BoldItalicMT"/>
          <w:b/>
          <w:i/>
          <w:color w:val="231F20"/>
          <w:w w:val="95"/>
          <w:sz w:val="38"/>
        </w:rPr>
        <w:t>Chủ</w:t>
      </w:r>
      <w:r>
        <w:rPr>
          <w:rFonts w:ascii="Arial-BoldItalicMT" w:hAnsi="Arial-BoldItalicMT"/>
          <w:b/>
          <w:i/>
          <w:color w:val="231F20"/>
          <w:spacing w:val="-22"/>
          <w:w w:val="95"/>
          <w:sz w:val="38"/>
        </w:rPr>
        <w:t> </w:t>
      </w:r>
      <w:r>
        <w:rPr>
          <w:rFonts w:ascii="Arial-BoldItalicMT" w:hAnsi="Arial-BoldItalicMT"/>
          <w:b/>
          <w:i/>
          <w:color w:val="231F20"/>
          <w:w w:val="95"/>
          <w:sz w:val="38"/>
        </w:rPr>
        <w:t>giảng:</w:t>
      </w:r>
      <w:r>
        <w:rPr>
          <w:rFonts w:ascii="Arial-BoldItalicMT" w:hAnsi="Arial-BoldItalicMT"/>
          <w:b/>
          <w:i/>
          <w:color w:val="231F20"/>
          <w:spacing w:val="-21"/>
          <w:w w:val="95"/>
          <w:sz w:val="38"/>
        </w:rPr>
        <w:t> </w:t>
      </w:r>
      <w:r>
        <w:rPr>
          <w:rFonts w:ascii="Aachen" w:hAnsi="Aachen"/>
          <w:b/>
          <w:color w:val="231F20"/>
          <w:w w:val="95"/>
          <w:sz w:val="35"/>
        </w:rPr>
        <w:t>LÃO</w:t>
      </w:r>
      <w:r>
        <w:rPr>
          <w:rFonts w:ascii="Aachen" w:hAnsi="Aachen"/>
          <w:b/>
          <w:color w:val="231F20"/>
          <w:spacing w:val="-21"/>
          <w:w w:val="95"/>
          <w:sz w:val="35"/>
        </w:rPr>
        <w:t> </w:t>
      </w:r>
      <w:r>
        <w:rPr>
          <w:rFonts w:ascii="Aachen" w:hAnsi="Aachen"/>
          <w:b/>
          <w:color w:val="231F20"/>
          <w:w w:val="95"/>
          <w:sz w:val="35"/>
        </w:rPr>
        <w:t>PHÁP</w:t>
      </w:r>
      <w:r>
        <w:rPr>
          <w:rFonts w:ascii="Aachen" w:hAnsi="Aachen"/>
          <w:b/>
          <w:color w:val="231F20"/>
          <w:spacing w:val="-16"/>
          <w:w w:val="95"/>
          <w:sz w:val="35"/>
        </w:rPr>
        <w:t> </w:t>
      </w:r>
      <w:r>
        <w:rPr>
          <w:rFonts w:ascii="Aachen" w:hAnsi="Aachen"/>
          <w:b/>
          <w:color w:val="231F20"/>
          <w:w w:val="95"/>
          <w:sz w:val="35"/>
        </w:rPr>
        <w:t>SƯ</w:t>
      </w:r>
      <w:r>
        <w:rPr>
          <w:rFonts w:ascii="Aachen" w:hAnsi="Aachen"/>
          <w:b/>
          <w:color w:val="231F20"/>
          <w:spacing w:val="-9"/>
          <w:w w:val="95"/>
          <w:sz w:val="35"/>
        </w:rPr>
        <w:t> </w:t>
      </w:r>
      <w:r>
        <w:rPr>
          <w:rFonts w:ascii="Aachen" w:hAnsi="Aachen"/>
          <w:b/>
          <w:color w:val="231F20"/>
          <w:w w:val="95"/>
          <w:sz w:val="35"/>
        </w:rPr>
        <w:t>TỊNH</w:t>
      </w:r>
      <w:r>
        <w:rPr>
          <w:rFonts w:ascii="Aachen" w:hAnsi="Aachen"/>
          <w:b/>
          <w:color w:val="231F20"/>
          <w:spacing w:val="-10"/>
          <w:w w:val="95"/>
          <w:sz w:val="35"/>
        </w:rPr>
        <w:t> </w:t>
      </w:r>
      <w:r>
        <w:rPr>
          <w:rFonts w:ascii="Aachen" w:hAnsi="Aachen"/>
          <w:b/>
          <w:color w:val="231F20"/>
          <w:spacing w:val="-2"/>
          <w:w w:val="95"/>
          <w:sz w:val="35"/>
        </w:rPr>
        <w:t>KHÔNG</w:t>
      </w:r>
    </w:p>
    <w:p>
      <w:pPr>
        <w:spacing w:line="577" w:lineRule="exact" w:before="158"/>
        <w:ind w:left="501" w:right="217" w:firstLine="0"/>
        <w:jc w:val="center"/>
        <w:rPr>
          <w:b/>
          <w:sz w:val="57"/>
        </w:rPr>
      </w:pPr>
      <w:r>
        <w:rPr>
          <w:b/>
          <w:color w:val="231F20"/>
          <w:spacing w:val="-2"/>
          <w:sz w:val="57"/>
        </w:rPr>
        <w:t>*****</w:t>
      </w:r>
    </w:p>
    <w:p>
      <w:pPr>
        <w:spacing w:line="347" w:lineRule="exact" w:before="0"/>
        <w:ind w:left="499" w:right="217" w:firstLine="0"/>
        <w:jc w:val="center"/>
        <w:rPr>
          <w:rFonts w:ascii="Arial-BoldItalicMT" w:hAnsi="Arial-BoldItalicMT"/>
          <w:b/>
          <w:i/>
          <w:sz w:val="37"/>
        </w:rPr>
      </w:pPr>
      <w:r>
        <w:rPr>
          <w:rFonts w:ascii="Arial-BoldItalicMT" w:hAnsi="Arial-BoldItalicMT"/>
          <w:b/>
          <w:i/>
          <w:color w:val="231F20"/>
          <w:w w:val="85"/>
          <w:sz w:val="37"/>
        </w:rPr>
        <w:t>Trưởng</w:t>
      </w:r>
      <w:r>
        <w:rPr>
          <w:rFonts w:ascii="Arial-BoldItalicMT" w:hAnsi="Arial-BoldItalicMT"/>
          <w:b/>
          <w:i/>
          <w:color w:val="231F20"/>
          <w:spacing w:val="1"/>
          <w:sz w:val="37"/>
        </w:rPr>
        <w:t> </w:t>
      </w:r>
      <w:r>
        <w:rPr>
          <w:rFonts w:ascii="Arial-BoldItalicMT" w:hAnsi="Arial-BoldItalicMT"/>
          <w:b/>
          <w:i/>
          <w:color w:val="231F20"/>
          <w:w w:val="85"/>
          <w:sz w:val="37"/>
        </w:rPr>
        <w:t>ban</w:t>
      </w:r>
      <w:r>
        <w:rPr>
          <w:rFonts w:ascii="Arial-BoldItalicMT" w:hAnsi="Arial-BoldItalicMT"/>
          <w:b/>
          <w:i/>
          <w:color w:val="231F20"/>
          <w:sz w:val="37"/>
        </w:rPr>
        <w:t> </w:t>
      </w:r>
      <w:r>
        <w:rPr>
          <w:rFonts w:ascii="Arial-BoldItalicMT" w:hAnsi="Arial-BoldItalicMT"/>
          <w:b/>
          <w:i/>
          <w:color w:val="231F20"/>
          <w:w w:val="85"/>
          <w:sz w:val="37"/>
        </w:rPr>
        <w:t>biên</w:t>
      </w:r>
      <w:r>
        <w:rPr>
          <w:rFonts w:ascii="Arial-BoldItalicMT" w:hAnsi="Arial-BoldItalicMT"/>
          <w:b/>
          <w:i/>
          <w:color w:val="231F20"/>
          <w:spacing w:val="1"/>
          <w:sz w:val="37"/>
        </w:rPr>
        <w:t> </w:t>
      </w:r>
      <w:r>
        <w:rPr>
          <w:rFonts w:ascii="Arial-BoldItalicMT" w:hAnsi="Arial-BoldItalicMT"/>
          <w:b/>
          <w:i/>
          <w:color w:val="231F20"/>
          <w:spacing w:val="-2"/>
          <w:w w:val="85"/>
          <w:sz w:val="37"/>
        </w:rPr>
        <w:t>dịch:</w:t>
      </w:r>
    </w:p>
    <w:p>
      <w:pPr>
        <w:spacing w:before="87"/>
        <w:ind w:left="501" w:right="217" w:firstLine="0"/>
        <w:jc w:val="center"/>
        <w:rPr>
          <w:rFonts w:ascii="Arial" w:hAnsi="Arial"/>
          <w:b/>
          <w:sz w:val="37"/>
        </w:rPr>
      </w:pPr>
      <w:r>
        <w:rPr>
          <w:rFonts w:ascii="Arial" w:hAnsi="Arial"/>
          <w:b/>
          <w:color w:val="231F20"/>
          <w:w w:val="85"/>
          <w:sz w:val="37"/>
        </w:rPr>
        <w:t>TK.</w:t>
      </w:r>
      <w:r>
        <w:rPr>
          <w:rFonts w:ascii="Arial" w:hAnsi="Arial"/>
          <w:b/>
          <w:color w:val="231F20"/>
          <w:spacing w:val="-11"/>
          <w:sz w:val="37"/>
        </w:rPr>
        <w:t> </w:t>
      </w:r>
      <w:r>
        <w:rPr>
          <w:rFonts w:ascii="Arial" w:hAnsi="Arial"/>
          <w:b/>
          <w:color w:val="231F20"/>
          <w:w w:val="85"/>
          <w:sz w:val="37"/>
        </w:rPr>
        <w:t>Thích</w:t>
      </w:r>
      <w:r>
        <w:rPr>
          <w:rFonts w:ascii="Arial" w:hAnsi="Arial"/>
          <w:b/>
          <w:color w:val="231F20"/>
          <w:spacing w:val="-10"/>
          <w:sz w:val="37"/>
        </w:rPr>
        <w:t> </w:t>
      </w:r>
      <w:r>
        <w:rPr>
          <w:rFonts w:ascii="Arial" w:hAnsi="Arial"/>
          <w:b/>
          <w:color w:val="231F20"/>
          <w:w w:val="85"/>
          <w:sz w:val="37"/>
        </w:rPr>
        <w:t>Đồng</w:t>
      </w:r>
      <w:r>
        <w:rPr>
          <w:rFonts w:ascii="Arial" w:hAnsi="Arial"/>
          <w:b/>
          <w:color w:val="231F20"/>
          <w:spacing w:val="-10"/>
          <w:sz w:val="37"/>
        </w:rPr>
        <w:t> </w:t>
      </w:r>
      <w:r>
        <w:rPr>
          <w:rFonts w:ascii="Arial" w:hAnsi="Arial"/>
          <w:b/>
          <w:color w:val="231F20"/>
          <w:spacing w:val="-5"/>
          <w:w w:val="85"/>
          <w:sz w:val="37"/>
        </w:rPr>
        <w:t>Bổn</w:t>
      </w:r>
    </w:p>
    <w:p>
      <w:pPr>
        <w:pStyle w:val="BodyText"/>
        <w:spacing w:before="11"/>
        <w:jc w:val="left"/>
        <w:rPr>
          <w:rFonts w:ascii="Arial"/>
          <w:b/>
          <w:sz w:val="3"/>
        </w:rPr>
      </w:pPr>
      <w:r>
        <w:rPr/>
        <w:drawing>
          <wp:anchor distT="0" distB="0" distL="0" distR="0" allowOverlap="1" layoutInCell="1" locked="0" behindDoc="0" simplePos="0" relativeHeight="1">
            <wp:simplePos x="0" y="0"/>
            <wp:positionH relativeFrom="page">
              <wp:posOffset>3136099</wp:posOffset>
            </wp:positionH>
            <wp:positionV relativeFrom="paragraph">
              <wp:posOffset>44323</wp:posOffset>
            </wp:positionV>
            <wp:extent cx="916501" cy="265556"/>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16501" cy="265556"/>
                    </a:xfrm>
                    <a:prstGeom prst="rect">
                      <a:avLst/>
                    </a:prstGeom>
                  </pic:spPr>
                </pic:pic>
              </a:graphicData>
            </a:graphic>
          </wp:anchor>
        </w:drawing>
      </w:r>
    </w:p>
    <w:p>
      <w:pPr>
        <w:pStyle w:val="BodyText"/>
        <w:jc w:val="left"/>
        <w:rPr>
          <w:rFonts w:ascii="Arial"/>
          <w:b/>
          <w:sz w:val="36"/>
        </w:rPr>
      </w:pPr>
    </w:p>
    <w:p>
      <w:pPr>
        <w:pStyle w:val="BodyText"/>
        <w:jc w:val="left"/>
        <w:rPr>
          <w:rFonts w:ascii="Arial"/>
          <w:b/>
          <w:sz w:val="36"/>
        </w:rPr>
      </w:pPr>
    </w:p>
    <w:p>
      <w:pPr>
        <w:spacing w:line="237" w:lineRule="auto" w:before="284"/>
        <w:ind w:left="1623" w:right="1338" w:firstLine="0"/>
        <w:jc w:val="center"/>
        <w:rPr>
          <w:rFonts w:ascii="Aachen" w:hAnsi="Aachen"/>
          <w:b/>
          <w:sz w:val="80"/>
        </w:rPr>
      </w:pPr>
      <w:r>
        <w:rPr>
          <w:rFonts w:ascii="Aachen" w:hAnsi="Aachen"/>
          <w:b/>
          <w:color w:val="231F20"/>
          <w:w w:val="85"/>
          <w:sz w:val="80"/>
        </w:rPr>
        <w:t>TỊNH ĐỘ ĐẠI KINH </w:t>
      </w:r>
      <w:r>
        <w:rPr>
          <w:rFonts w:ascii="Aachen" w:hAnsi="Aachen"/>
          <w:b/>
          <w:color w:val="231F20"/>
          <w:w w:val="90"/>
          <w:sz w:val="80"/>
        </w:rPr>
        <w:t>GIẢI DIỄN NGHĨA</w:t>
      </w:r>
    </w:p>
    <w:p>
      <w:pPr>
        <w:spacing w:line="902" w:lineRule="exact" w:before="0"/>
        <w:ind w:left="500" w:right="217" w:firstLine="0"/>
        <w:jc w:val="center"/>
        <w:rPr>
          <w:rFonts w:ascii="Arial Unicode MS" w:eastAsia="Arial Unicode MS" w:hint="eastAsia"/>
          <w:sz w:val="70"/>
        </w:rPr>
      </w:pPr>
      <w:r>
        <w:rPr>
          <w:rFonts w:ascii="Arial Unicode MS" w:eastAsia="Arial Unicode MS" w:hint="eastAsia"/>
          <w:color w:val="231F20"/>
          <w:spacing w:val="-2"/>
          <w:sz w:val="70"/>
        </w:rPr>
        <w:t>淨土大經解演義</w:t>
      </w:r>
    </w:p>
    <w:p>
      <w:pPr>
        <w:spacing w:before="437"/>
        <w:ind w:left="500" w:right="217" w:firstLine="0"/>
        <w:jc w:val="center"/>
        <w:rPr>
          <w:b/>
          <w:sz w:val="28"/>
        </w:rPr>
      </w:pPr>
      <w:r>
        <w:rPr>
          <w:b/>
          <w:color w:val="231F20"/>
          <w:sz w:val="28"/>
        </w:rPr>
        <w:t>QUYỂN </w:t>
      </w:r>
      <w:r>
        <w:rPr>
          <w:b/>
          <w:color w:val="231F20"/>
          <w:spacing w:val="-10"/>
          <w:sz w:val="28"/>
        </w:rPr>
        <w:t>1</w:t>
      </w:r>
    </w:p>
    <w:p>
      <w:pPr>
        <w:spacing w:before="127"/>
        <w:ind w:left="500" w:right="217" w:firstLine="0"/>
        <w:jc w:val="center"/>
        <w:rPr>
          <w:rFonts w:ascii="TimesNewRomanPS-BoldItalicMT" w:hAnsi="TimesNewRomanPS-BoldItalicMT"/>
          <w:b/>
          <w:i/>
          <w:sz w:val="28"/>
        </w:rPr>
      </w:pPr>
      <w:r>
        <w:rPr>
          <w:rFonts w:ascii="TimesNewRomanPS-BoldItalicMT" w:hAnsi="TimesNewRomanPS-BoldItalicMT"/>
          <w:b/>
          <w:i/>
          <w:color w:val="231F20"/>
          <w:sz w:val="28"/>
        </w:rPr>
        <w:t>(Tập 1 – </w:t>
      </w:r>
      <w:r>
        <w:rPr>
          <w:rFonts w:ascii="TimesNewRomanPS-BoldItalicMT" w:hAnsi="TimesNewRomanPS-BoldItalicMT"/>
          <w:b/>
          <w:i/>
          <w:color w:val="231F20"/>
          <w:spacing w:val="-5"/>
          <w:sz w:val="28"/>
        </w:rPr>
        <w:t>10)</w:t>
      </w: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spacing w:before="3"/>
        <w:jc w:val="left"/>
        <w:rPr>
          <w:rFonts w:ascii="TimesNewRomanPS-BoldItalicMT"/>
          <w:b/>
          <w:i/>
          <w:sz w:val="26"/>
        </w:rPr>
      </w:pPr>
    </w:p>
    <w:p>
      <w:pPr>
        <w:spacing w:before="108"/>
        <w:ind w:left="500" w:right="217" w:firstLine="0"/>
        <w:jc w:val="center"/>
        <w:rPr>
          <w:b/>
          <w:sz w:val="28"/>
        </w:rPr>
      </w:pPr>
      <w:r>
        <w:rPr>
          <w:b/>
          <w:color w:val="231F20"/>
          <w:w w:val="90"/>
          <w:sz w:val="28"/>
        </w:rPr>
        <w:t>NHÀ</w:t>
      </w:r>
      <w:r>
        <w:rPr>
          <w:b/>
          <w:color w:val="231F20"/>
          <w:spacing w:val="-6"/>
          <w:sz w:val="28"/>
        </w:rPr>
        <w:t> </w:t>
      </w:r>
      <w:r>
        <w:rPr>
          <w:b/>
          <w:color w:val="231F20"/>
          <w:w w:val="90"/>
          <w:sz w:val="28"/>
        </w:rPr>
        <w:t>XUẤT</w:t>
      </w:r>
      <w:r>
        <w:rPr>
          <w:b/>
          <w:color w:val="231F20"/>
          <w:spacing w:val="-5"/>
          <w:sz w:val="28"/>
        </w:rPr>
        <w:t> </w:t>
      </w:r>
      <w:r>
        <w:rPr>
          <w:b/>
          <w:color w:val="231F20"/>
          <w:w w:val="90"/>
          <w:sz w:val="28"/>
        </w:rPr>
        <w:t>BẢN</w:t>
      </w:r>
      <w:r>
        <w:rPr>
          <w:b/>
          <w:color w:val="231F20"/>
          <w:spacing w:val="-5"/>
          <w:sz w:val="28"/>
        </w:rPr>
        <w:t> </w:t>
      </w:r>
      <w:r>
        <w:rPr>
          <w:b/>
          <w:color w:val="231F20"/>
          <w:w w:val="90"/>
          <w:sz w:val="28"/>
        </w:rPr>
        <w:t>HỒNG</w:t>
      </w:r>
      <w:r>
        <w:rPr>
          <w:b/>
          <w:color w:val="231F20"/>
          <w:spacing w:val="-5"/>
          <w:sz w:val="28"/>
        </w:rPr>
        <w:t> </w:t>
      </w:r>
      <w:r>
        <w:rPr>
          <w:b/>
          <w:color w:val="231F20"/>
          <w:spacing w:val="-5"/>
          <w:w w:val="90"/>
          <w:sz w:val="28"/>
        </w:rPr>
        <w:t>ĐỨC</w:t>
      </w:r>
    </w:p>
    <w:p>
      <w:pPr>
        <w:spacing w:after="0"/>
        <w:jc w:val="center"/>
        <w:rPr>
          <w:sz w:val="28"/>
        </w:rPr>
        <w:sectPr>
          <w:pgSz w:w="11060" w:h="15030"/>
          <w:pgMar w:top="1420" w:bottom="280" w:left="1020" w:right="1020"/>
        </w:sect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3"/>
        <w:jc w:val="left"/>
        <w:rPr>
          <w:b/>
          <w:sz w:val="29"/>
        </w:rPr>
      </w:pPr>
    </w:p>
    <w:p>
      <w:pPr>
        <w:spacing w:line="328" w:lineRule="auto" w:before="105"/>
        <w:ind w:left="1623" w:right="1906" w:firstLine="0"/>
        <w:jc w:val="center"/>
        <w:rPr>
          <w:b/>
          <w:sz w:val="28"/>
        </w:rPr>
      </w:pPr>
      <w:r>
        <w:rPr/>
        <w:pict>
          <v:group style="position:absolute;margin-left:211.653549pt;margin-top:72.584442pt;width:127.5pt;height:88.3pt;mso-position-horizontal-relative:page;mso-position-vertical-relative:paragraph;z-index:-15727616;mso-wrap-distance-left:0;mso-wrap-distance-right:0" id="docshapegroup1" coordorigin="4233,1452" coordsize="2550,1766">
            <v:rect style="position:absolute;left:4263;top:1481;width:2520;height:1736" id="docshape2" filled="true" fillcolor="#231f20" stroked="false">
              <v:fill opacity="49152f" type="solid"/>
            </v:rect>
            <v:shape style="position:absolute;left:4233;top:1451;width:2306;height:1517" type="#_x0000_t75" id="docshape3" stroked="false">
              <v:imagedata r:id="rId7" o:title=""/>
            </v:shape>
            <w10:wrap type="topAndBottom"/>
          </v:group>
        </w:pict>
      </w:r>
      <w:r>
        <w:rPr>
          <w:b/>
          <w:color w:val="231F20"/>
          <w:w w:val="105"/>
          <w:sz w:val="28"/>
        </w:rPr>
        <w:t>Chủ giảng: Lão pháp sư Tịnh Không Chuyển</w:t>
      </w:r>
      <w:r>
        <w:rPr>
          <w:b/>
          <w:color w:val="231F20"/>
          <w:spacing w:val="-17"/>
          <w:w w:val="105"/>
          <w:sz w:val="28"/>
        </w:rPr>
        <w:t> </w:t>
      </w:r>
      <w:r>
        <w:rPr>
          <w:b/>
          <w:color w:val="231F20"/>
          <w:w w:val="105"/>
          <w:sz w:val="28"/>
        </w:rPr>
        <w:t>ngữ:</w:t>
      </w:r>
      <w:r>
        <w:rPr>
          <w:b/>
          <w:color w:val="231F20"/>
          <w:spacing w:val="-17"/>
          <w:w w:val="105"/>
          <w:sz w:val="28"/>
        </w:rPr>
        <w:t> </w:t>
      </w:r>
      <w:r>
        <w:rPr>
          <w:b/>
          <w:color w:val="231F20"/>
          <w:w w:val="105"/>
          <w:sz w:val="28"/>
        </w:rPr>
        <w:t>Bửu</w:t>
      </w:r>
      <w:r>
        <w:rPr>
          <w:b/>
          <w:color w:val="231F20"/>
          <w:spacing w:val="-17"/>
          <w:w w:val="105"/>
          <w:sz w:val="28"/>
        </w:rPr>
        <w:t> </w:t>
      </w:r>
      <w:r>
        <w:rPr>
          <w:b/>
          <w:color w:val="231F20"/>
          <w:w w:val="105"/>
          <w:sz w:val="28"/>
        </w:rPr>
        <w:t>Quang</w:t>
      </w:r>
      <w:r>
        <w:rPr>
          <w:b/>
          <w:color w:val="231F20"/>
          <w:spacing w:val="-17"/>
          <w:w w:val="105"/>
          <w:sz w:val="28"/>
        </w:rPr>
        <w:t> </w:t>
      </w:r>
      <w:r>
        <w:rPr>
          <w:b/>
          <w:color w:val="231F20"/>
          <w:w w:val="105"/>
          <w:sz w:val="28"/>
        </w:rPr>
        <w:t>Tự</w:t>
      </w:r>
      <w:r>
        <w:rPr>
          <w:b/>
          <w:color w:val="231F20"/>
          <w:spacing w:val="-17"/>
          <w:w w:val="105"/>
          <w:sz w:val="28"/>
        </w:rPr>
        <w:t> </w:t>
      </w:r>
      <w:r>
        <w:rPr>
          <w:b/>
          <w:color w:val="231F20"/>
          <w:w w:val="105"/>
          <w:sz w:val="28"/>
        </w:rPr>
        <w:t>đệ</w:t>
      </w:r>
      <w:r>
        <w:rPr>
          <w:b/>
          <w:color w:val="231F20"/>
          <w:spacing w:val="-17"/>
          <w:w w:val="105"/>
          <w:sz w:val="28"/>
        </w:rPr>
        <w:t> </w:t>
      </w:r>
      <w:r>
        <w:rPr>
          <w:b/>
          <w:color w:val="231F20"/>
          <w:w w:val="105"/>
          <w:sz w:val="28"/>
        </w:rPr>
        <w:t>tử</w:t>
      </w:r>
      <w:r>
        <w:rPr>
          <w:b/>
          <w:color w:val="231F20"/>
          <w:spacing w:val="-17"/>
          <w:w w:val="105"/>
          <w:sz w:val="28"/>
        </w:rPr>
        <w:t> </w:t>
      </w:r>
      <w:r>
        <w:rPr>
          <w:b/>
          <w:color w:val="231F20"/>
          <w:w w:val="105"/>
          <w:sz w:val="28"/>
        </w:rPr>
        <w:t>Như</w:t>
      </w:r>
      <w:r>
        <w:rPr>
          <w:b/>
          <w:color w:val="231F20"/>
          <w:spacing w:val="-17"/>
          <w:w w:val="105"/>
          <w:sz w:val="28"/>
        </w:rPr>
        <w:t> </w:t>
      </w:r>
      <w:r>
        <w:rPr>
          <w:b/>
          <w:color w:val="231F20"/>
          <w:w w:val="105"/>
          <w:sz w:val="28"/>
        </w:rPr>
        <w:t>Hòa Giảo chính: Đức Phong và Tuệ Trang</w:t>
      </w:r>
    </w:p>
    <w:p>
      <w:pPr>
        <w:spacing w:after="0" w:line="328" w:lineRule="auto"/>
        <w:jc w:val="center"/>
        <w:rPr>
          <w:sz w:val="28"/>
        </w:rPr>
        <w:sectPr>
          <w:pgSz w:w="11060" w:h="15030"/>
          <w:pgMar w:top="1720" w:bottom="280" w:left="1020" w:right="1020"/>
        </w:sectPr>
      </w:pPr>
    </w:p>
    <w:p>
      <w:pPr>
        <w:pStyle w:val="BodyText"/>
        <w:jc w:val="left"/>
        <w:rPr>
          <w:b/>
          <w:sz w:val="20"/>
        </w:rPr>
      </w:pPr>
      <w:r>
        <w:rPr/>
        <w:drawing>
          <wp:anchor distT="0" distB="0" distL="0" distR="0" allowOverlap="1" layoutInCell="1" locked="0" behindDoc="0" simplePos="0" relativeHeight="15730688">
            <wp:simplePos x="0" y="0"/>
            <wp:positionH relativeFrom="page">
              <wp:posOffset>4951298</wp:posOffset>
            </wp:positionH>
            <wp:positionV relativeFrom="page">
              <wp:posOffset>8105813</wp:posOffset>
            </wp:positionV>
            <wp:extent cx="2068702" cy="1434185"/>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spacing w:line="242" w:lineRule="auto" w:before="58"/>
        <w:ind w:left="2611" w:right="2326" w:firstLine="0"/>
        <w:jc w:val="center"/>
        <w:rPr>
          <w:rFonts w:ascii="Aachen" w:hAnsi="Aachen"/>
          <w:b/>
          <w:sz w:val="50"/>
        </w:rPr>
      </w:pPr>
      <w:r>
        <w:rPr>
          <w:rFonts w:ascii="Aachen" w:hAnsi="Aachen"/>
          <w:b/>
          <w:color w:val="231F20"/>
          <w:w w:val="85"/>
          <w:sz w:val="50"/>
        </w:rPr>
        <w:t>TỊNH ĐỘ ĐẠI KINH </w:t>
      </w:r>
      <w:r>
        <w:rPr>
          <w:rFonts w:ascii="Aachen" w:hAnsi="Aachen"/>
          <w:b/>
          <w:color w:val="231F20"/>
          <w:w w:val="90"/>
          <w:sz w:val="50"/>
        </w:rPr>
        <w:t>GIẢI DIỄN NGHĨA</w:t>
      </w:r>
    </w:p>
    <w:p>
      <w:pPr>
        <w:pStyle w:val="BodyText"/>
        <w:spacing w:before="1"/>
        <w:jc w:val="left"/>
        <w:rPr>
          <w:rFonts w:ascii="Aachen"/>
          <w:b/>
          <w:sz w:val="8"/>
        </w:rPr>
      </w:pPr>
      <w:r>
        <w:rPr/>
        <w:drawing>
          <wp:anchor distT="0" distB="0" distL="0" distR="0" allowOverlap="1" layoutInCell="1" locked="0" behindDoc="0" simplePos="0" relativeHeight="3">
            <wp:simplePos x="0" y="0"/>
            <wp:positionH relativeFrom="page">
              <wp:posOffset>3148803</wp:posOffset>
            </wp:positionH>
            <wp:positionV relativeFrom="paragraph">
              <wp:posOffset>83654</wp:posOffset>
            </wp:positionV>
            <wp:extent cx="910923" cy="257746"/>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910923" cy="257746"/>
                    </a:xfrm>
                    <a:prstGeom prst="rect">
                      <a:avLst/>
                    </a:prstGeom>
                  </pic:spPr>
                </pic:pic>
              </a:graphicData>
            </a:graphic>
          </wp:anchor>
        </w:drawing>
      </w:r>
    </w:p>
    <w:p>
      <w:pPr>
        <w:spacing w:before="131"/>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1</w:t>
      </w:r>
    </w:p>
    <w:p>
      <w:pPr>
        <w:spacing w:after="0"/>
        <w:jc w:val="center"/>
        <w:rPr>
          <w:rFonts w:ascii="Aachen" w:hAnsi="Aachen"/>
          <w:sz w:val="28"/>
        </w:rPr>
        <w:sectPr>
          <w:pgSz w:w="11060" w:h="15030"/>
          <w:pgMar w:top="1720" w:bottom="0" w:left="1020" w:right="1020"/>
        </w:sectPr>
      </w:pPr>
    </w:p>
    <w:p>
      <w:pPr>
        <w:pStyle w:val="BodyText"/>
        <w:jc w:val="left"/>
        <w:rPr>
          <w:rFonts w:ascii="Aachen"/>
          <w:b/>
          <w:sz w:val="15"/>
        </w:rPr>
      </w:pPr>
    </w:p>
    <w:p>
      <w:pPr>
        <w:spacing w:after="0"/>
        <w:jc w:val="left"/>
        <w:rPr>
          <w:rFonts w:ascii="Aachen"/>
          <w:sz w:val="15"/>
        </w:rPr>
        <w:sectPr>
          <w:pgSz w:w="11060" w:h="15030"/>
          <w:pgMar w:top="1720" w:bottom="280" w:left="1020" w:right="1020"/>
        </w:sectPr>
      </w:pPr>
    </w:p>
    <w:p>
      <w:pPr>
        <w:pStyle w:val="BodyText"/>
        <w:spacing w:before="3"/>
        <w:jc w:val="left"/>
        <w:rPr>
          <w:rFonts w:ascii="Aachen"/>
          <w:b/>
          <w:sz w:val="21"/>
        </w:rPr>
      </w:pPr>
    </w:p>
    <w:p>
      <w:pPr>
        <w:pStyle w:val="BodyText"/>
        <w:spacing w:line="276" w:lineRule="auto" w:before="106"/>
        <w:ind w:left="1798" w:right="111"/>
      </w:pPr>
      <w:r>
        <w:rPr/>
        <w:pict>
          <v:shape style="position:absolute;margin-left:90.819603pt;margin-top:-14.136088pt;width:50.1pt;height:99.1pt;mso-position-horizontal-relative:page;mso-position-vertical-relative:paragraph;z-index:-17688576" type="#_x0000_t202" id="docshape9" filled="false" stroked="false">
            <v:textbox inset="0,0,0,0">
              <w:txbxContent>
                <w:p>
                  <w:pPr>
                    <w:spacing w:before="28"/>
                    <w:ind w:left="0" w:right="0" w:firstLine="0"/>
                    <w:jc w:val="left"/>
                    <w:rPr>
                      <w:sz w:val="169"/>
                    </w:rPr>
                  </w:pPr>
                  <w:r>
                    <w:rPr>
                      <w:color w:val="231F20"/>
                      <w:w w:val="97"/>
                      <w:sz w:val="169"/>
                    </w:rPr>
                    <w:t>T</w:t>
                  </w:r>
                </w:p>
              </w:txbxContent>
            </v:textbox>
            <w10:wrap type="none"/>
          </v:shape>
        </w:pict>
      </w:r>
      <w:r>
        <w:rPr>
          <w:color w:val="231F20"/>
          <w:w w:val="105"/>
        </w:rPr>
        <w:t>hưa chư vị pháp sư, chư vị đại đức, chư vị đồng học,</w:t>
      </w:r>
      <w:r>
        <w:rPr>
          <w:color w:val="231F20"/>
          <w:spacing w:val="40"/>
          <w:w w:val="105"/>
        </w:rPr>
        <w:t> </w:t>
      </w:r>
      <w:r>
        <w:rPr>
          <w:color w:val="231F20"/>
          <w:w w:val="105"/>
        </w:rPr>
        <w:t>chúng</w:t>
      </w:r>
      <w:r>
        <w:rPr>
          <w:color w:val="231F20"/>
          <w:spacing w:val="40"/>
          <w:w w:val="105"/>
        </w:rPr>
        <w:t> </w:t>
      </w:r>
      <w:r>
        <w:rPr>
          <w:color w:val="231F20"/>
          <w:w w:val="105"/>
        </w:rPr>
        <w:t>tôi</w:t>
      </w:r>
      <w:r>
        <w:rPr>
          <w:color w:val="231F20"/>
          <w:spacing w:val="40"/>
          <w:w w:val="105"/>
        </w:rPr>
        <w:t> </w:t>
      </w:r>
      <w:r>
        <w:rPr>
          <w:color w:val="231F20"/>
          <w:w w:val="105"/>
        </w:rPr>
        <w:t>chọn</w:t>
      </w:r>
      <w:r>
        <w:rPr>
          <w:color w:val="231F20"/>
          <w:spacing w:val="40"/>
          <w:w w:val="105"/>
        </w:rPr>
        <w:t> </w:t>
      </w:r>
      <w:r>
        <w:rPr>
          <w:color w:val="231F20"/>
          <w:w w:val="105"/>
        </w:rPr>
        <w:t>ngày</w:t>
      </w:r>
      <w:r>
        <w:rPr>
          <w:color w:val="231F20"/>
          <w:spacing w:val="40"/>
          <w:w w:val="105"/>
        </w:rPr>
        <w:t> </w:t>
      </w:r>
      <w:r>
        <w:rPr>
          <w:color w:val="231F20"/>
          <w:w w:val="105"/>
        </w:rPr>
        <w:t>hôm</w:t>
      </w:r>
      <w:r>
        <w:rPr>
          <w:color w:val="231F20"/>
          <w:spacing w:val="40"/>
          <w:w w:val="105"/>
        </w:rPr>
        <w:t> </w:t>
      </w:r>
      <w:r>
        <w:rPr>
          <w:color w:val="231F20"/>
          <w:w w:val="105"/>
        </w:rPr>
        <w:t>nay</w:t>
      </w:r>
      <w:r>
        <w:rPr>
          <w:color w:val="231F20"/>
          <w:spacing w:val="40"/>
          <w:w w:val="105"/>
        </w:rPr>
        <w:t> </w:t>
      </w:r>
      <w:r>
        <w:rPr>
          <w:color w:val="231F20"/>
          <w:w w:val="105"/>
        </w:rPr>
        <w:t>là</w:t>
      </w:r>
      <w:r>
        <w:rPr>
          <w:color w:val="231F20"/>
          <w:spacing w:val="40"/>
          <w:w w:val="105"/>
        </w:rPr>
        <w:t> </w:t>
      </w:r>
      <w:r>
        <w:rPr>
          <w:color w:val="231F20"/>
          <w:w w:val="105"/>
        </w:rPr>
        <w:t>05</w:t>
      </w:r>
      <w:r>
        <w:rPr>
          <w:color w:val="231F20"/>
          <w:spacing w:val="40"/>
          <w:w w:val="105"/>
        </w:rPr>
        <w:t> </w:t>
      </w:r>
      <w:r>
        <w:rPr>
          <w:color w:val="231F20"/>
          <w:w w:val="105"/>
        </w:rPr>
        <w:t>tháng 4</w:t>
      </w:r>
      <w:r>
        <w:rPr>
          <w:color w:val="231F20"/>
          <w:spacing w:val="21"/>
          <w:w w:val="105"/>
        </w:rPr>
        <w:t> </w:t>
      </w:r>
      <w:r>
        <w:rPr>
          <w:color w:val="231F20"/>
          <w:w w:val="105"/>
        </w:rPr>
        <w:t>năm</w:t>
      </w:r>
      <w:r>
        <w:rPr>
          <w:color w:val="231F20"/>
          <w:spacing w:val="20"/>
          <w:w w:val="105"/>
        </w:rPr>
        <w:t> </w:t>
      </w:r>
      <w:r>
        <w:rPr>
          <w:color w:val="231F20"/>
          <w:w w:val="105"/>
        </w:rPr>
        <w:t>2010,</w:t>
      </w:r>
      <w:r>
        <w:rPr>
          <w:color w:val="231F20"/>
          <w:spacing w:val="21"/>
          <w:w w:val="105"/>
        </w:rPr>
        <w:t> </w:t>
      </w:r>
      <w:r>
        <w:rPr>
          <w:color w:val="231F20"/>
          <w:w w:val="105"/>
        </w:rPr>
        <w:t>nhằm</w:t>
      </w:r>
      <w:r>
        <w:rPr>
          <w:color w:val="231F20"/>
          <w:spacing w:val="21"/>
          <w:w w:val="105"/>
        </w:rPr>
        <w:t> </w:t>
      </w:r>
      <w:r>
        <w:rPr>
          <w:color w:val="231F20"/>
          <w:w w:val="105"/>
        </w:rPr>
        <w:t>tiết</w:t>
      </w:r>
      <w:r>
        <w:rPr>
          <w:color w:val="231F20"/>
          <w:spacing w:val="20"/>
          <w:w w:val="105"/>
        </w:rPr>
        <w:t> </w:t>
      </w:r>
      <w:r>
        <w:rPr>
          <w:color w:val="231F20"/>
          <w:w w:val="105"/>
        </w:rPr>
        <w:t>Thanh</w:t>
      </w:r>
      <w:r>
        <w:rPr>
          <w:color w:val="231F20"/>
          <w:spacing w:val="22"/>
          <w:w w:val="105"/>
        </w:rPr>
        <w:t> </w:t>
      </w:r>
      <w:r>
        <w:rPr>
          <w:color w:val="231F20"/>
          <w:w w:val="105"/>
        </w:rPr>
        <w:t>Minh</w:t>
      </w:r>
      <w:r>
        <w:rPr>
          <w:color w:val="231F20"/>
          <w:spacing w:val="22"/>
          <w:w w:val="105"/>
        </w:rPr>
        <w:t> </w:t>
      </w:r>
      <w:r>
        <w:rPr>
          <w:color w:val="231F20"/>
          <w:w w:val="105"/>
        </w:rPr>
        <w:t>Âm</w:t>
      </w:r>
      <w:r>
        <w:rPr>
          <w:color w:val="231F20"/>
          <w:spacing w:val="21"/>
          <w:w w:val="105"/>
        </w:rPr>
        <w:t> </w:t>
      </w:r>
      <w:r>
        <w:rPr>
          <w:color w:val="231F20"/>
          <w:w w:val="105"/>
        </w:rPr>
        <w:t>lịch,</w:t>
      </w:r>
      <w:r>
        <w:rPr>
          <w:color w:val="231F20"/>
          <w:spacing w:val="20"/>
          <w:w w:val="105"/>
        </w:rPr>
        <w:t> </w:t>
      </w:r>
      <w:r>
        <w:rPr>
          <w:color w:val="231F20"/>
          <w:spacing w:val="-5"/>
          <w:w w:val="105"/>
        </w:rPr>
        <w:t>tại</w:t>
      </w:r>
    </w:p>
    <w:p>
      <w:pPr>
        <w:pStyle w:val="BodyText"/>
        <w:spacing w:line="285" w:lineRule="auto" w:before="18"/>
        <w:ind w:left="397" w:right="106"/>
      </w:pPr>
      <w:r>
        <w:rPr>
          <w:color w:val="231F20"/>
          <w:w w:val="105"/>
        </w:rPr>
        <w:t>Hương</w:t>
      </w:r>
      <w:r>
        <w:rPr>
          <w:color w:val="231F20"/>
          <w:spacing w:val="-1"/>
          <w:w w:val="105"/>
        </w:rPr>
        <w:t> </w:t>
      </w:r>
      <w:r>
        <w:rPr>
          <w:color w:val="231F20"/>
          <w:w w:val="105"/>
        </w:rPr>
        <w:t>Cảng Phật Đà Giáo</w:t>
      </w:r>
      <w:r>
        <w:rPr>
          <w:color w:val="231F20"/>
          <w:spacing w:val="-1"/>
          <w:w w:val="105"/>
        </w:rPr>
        <w:t> </w:t>
      </w:r>
      <w:r>
        <w:rPr>
          <w:color w:val="231F20"/>
          <w:w w:val="105"/>
        </w:rPr>
        <w:t>Dục Hiệp</w:t>
      </w:r>
      <w:r>
        <w:rPr>
          <w:color w:val="231F20"/>
          <w:spacing w:val="-1"/>
          <w:w w:val="105"/>
        </w:rPr>
        <w:t> </w:t>
      </w:r>
      <w:r>
        <w:rPr>
          <w:color w:val="231F20"/>
          <w:w w:val="105"/>
        </w:rPr>
        <w:t>Hội,</w:t>
      </w:r>
      <w:r>
        <w:rPr>
          <w:color w:val="231F20"/>
          <w:spacing w:val="-1"/>
          <w:w w:val="105"/>
        </w:rPr>
        <w:t> </w:t>
      </w:r>
      <w:r>
        <w:rPr>
          <w:color w:val="231F20"/>
          <w:w w:val="105"/>
        </w:rPr>
        <w:t>để</w:t>
      </w:r>
      <w:r>
        <w:rPr>
          <w:color w:val="231F20"/>
          <w:spacing w:val="-1"/>
          <w:w w:val="105"/>
        </w:rPr>
        <w:t> </w:t>
      </w:r>
      <w:r>
        <w:rPr>
          <w:color w:val="231F20"/>
          <w:w w:val="105"/>
        </w:rPr>
        <w:t>bắt</w:t>
      </w:r>
      <w:r>
        <w:rPr>
          <w:color w:val="231F20"/>
          <w:spacing w:val="-1"/>
          <w:w w:val="105"/>
        </w:rPr>
        <w:t> </w:t>
      </w:r>
      <w:r>
        <w:rPr>
          <w:color w:val="231F20"/>
          <w:w w:val="105"/>
        </w:rPr>
        <w:t>đầu giảng </w:t>
      </w:r>
      <w:r>
        <w:rPr>
          <w:i/>
          <w:color w:val="231F20"/>
          <w:spacing w:val="-2"/>
          <w:w w:val="105"/>
        </w:rPr>
        <w:t>Tịnh</w:t>
      </w:r>
      <w:r>
        <w:rPr>
          <w:i/>
          <w:color w:val="231F20"/>
          <w:spacing w:val="-18"/>
          <w:w w:val="105"/>
        </w:rPr>
        <w:t> </w:t>
      </w:r>
      <w:r>
        <w:rPr>
          <w:i/>
          <w:color w:val="231F20"/>
          <w:spacing w:val="-2"/>
          <w:w w:val="105"/>
        </w:rPr>
        <w:t>Độ</w:t>
      </w:r>
      <w:r>
        <w:rPr>
          <w:i/>
          <w:color w:val="231F20"/>
          <w:spacing w:val="-19"/>
          <w:w w:val="105"/>
        </w:rPr>
        <w:t> </w:t>
      </w:r>
      <w:r>
        <w:rPr>
          <w:i/>
          <w:color w:val="231F20"/>
          <w:spacing w:val="-2"/>
          <w:w w:val="105"/>
        </w:rPr>
        <w:t>Đại</w:t>
      </w:r>
      <w:r>
        <w:rPr>
          <w:i/>
          <w:color w:val="231F20"/>
          <w:spacing w:val="-19"/>
          <w:w w:val="105"/>
        </w:rPr>
        <w:t> </w:t>
      </w:r>
      <w:r>
        <w:rPr>
          <w:i/>
          <w:color w:val="231F20"/>
          <w:spacing w:val="-2"/>
          <w:w w:val="105"/>
        </w:rPr>
        <w:t>Kinh</w:t>
      </w:r>
      <w:r>
        <w:rPr>
          <w:i/>
          <w:color w:val="231F20"/>
          <w:spacing w:val="-18"/>
          <w:w w:val="105"/>
        </w:rPr>
        <w:t> </w:t>
      </w:r>
      <w:r>
        <w:rPr>
          <w:i/>
          <w:color w:val="231F20"/>
          <w:spacing w:val="-2"/>
          <w:w w:val="105"/>
        </w:rPr>
        <w:t>Giải</w:t>
      </w:r>
      <w:r>
        <w:rPr>
          <w:i/>
          <w:color w:val="231F20"/>
          <w:spacing w:val="-19"/>
          <w:w w:val="105"/>
        </w:rPr>
        <w:t> </w:t>
      </w:r>
      <w:r>
        <w:rPr>
          <w:i/>
          <w:color w:val="231F20"/>
          <w:spacing w:val="-2"/>
          <w:w w:val="105"/>
        </w:rPr>
        <w:t>Diễn</w:t>
      </w:r>
      <w:r>
        <w:rPr>
          <w:i/>
          <w:color w:val="231F20"/>
          <w:spacing w:val="-19"/>
          <w:w w:val="105"/>
        </w:rPr>
        <w:t> </w:t>
      </w:r>
      <w:r>
        <w:rPr>
          <w:i/>
          <w:color w:val="231F20"/>
          <w:spacing w:val="-2"/>
          <w:w w:val="105"/>
        </w:rPr>
        <w:t>Nghĩa</w:t>
      </w:r>
      <w:r>
        <w:rPr>
          <w:color w:val="231F20"/>
          <w:spacing w:val="-2"/>
          <w:w w:val="105"/>
        </w:rPr>
        <w:t>.</w:t>
      </w:r>
      <w:r>
        <w:rPr>
          <w:color w:val="231F20"/>
          <w:spacing w:val="-19"/>
          <w:w w:val="105"/>
        </w:rPr>
        <w:t> </w:t>
      </w:r>
      <w:r>
        <w:rPr>
          <w:color w:val="231F20"/>
          <w:spacing w:val="-2"/>
          <w:w w:val="105"/>
        </w:rPr>
        <w:t>Đối</w:t>
      </w:r>
      <w:r>
        <w:rPr>
          <w:color w:val="231F20"/>
          <w:spacing w:val="-19"/>
          <w:w w:val="105"/>
        </w:rPr>
        <w:t> </w:t>
      </w:r>
      <w:r>
        <w:rPr>
          <w:color w:val="231F20"/>
          <w:spacing w:val="-2"/>
          <w:w w:val="105"/>
        </w:rPr>
        <w:t>với</w:t>
      </w:r>
      <w:r>
        <w:rPr>
          <w:color w:val="231F20"/>
          <w:spacing w:val="-19"/>
          <w:w w:val="105"/>
        </w:rPr>
        <w:t> </w:t>
      </w:r>
      <w:r>
        <w:rPr>
          <w:color w:val="231F20"/>
          <w:spacing w:val="-2"/>
          <w:w w:val="105"/>
        </w:rPr>
        <w:t>mọi</w:t>
      </w:r>
      <w:r>
        <w:rPr>
          <w:color w:val="231F20"/>
          <w:spacing w:val="-19"/>
          <w:w w:val="105"/>
        </w:rPr>
        <w:t> </w:t>
      </w:r>
      <w:r>
        <w:rPr>
          <w:color w:val="231F20"/>
          <w:spacing w:val="-2"/>
          <w:w w:val="105"/>
        </w:rPr>
        <w:t>người,</w:t>
      </w:r>
      <w:r>
        <w:rPr>
          <w:color w:val="231F20"/>
          <w:spacing w:val="-19"/>
          <w:w w:val="105"/>
        </w:rPr>
        <w:t> </w:t>
      </w:r>
      <w:r>
        <w:rPr>
          <w:color w:val="231F20"/>
          <w:spacing w:val="-2"/>
          <w:w w:val="105"/>
        </w:rPr>
        <w:t>danh </w:t>
      </w:r>
      <w:r>
        <w:rPr>
          <w:color w:val="231F20"/>
          <w:w w:val="105"/>
        </w:rPr>
        <w:t>xưng này dường như rất xa lạ, nhưng các vị đồng tu đã lâu trong nhà Phật đều biết </w:t>
      </w:r>
      <w:r>
        <w:rPr>
          <w:i/>
          <w:color w:val="231F20"/>
          <w:w w:val="105"/>
        </w:rPr>
        <w:t>Tịnh Độ Đại Kinh </w:t>
      </w:r>
      <w:r>
        <w:rPr>
          <w:color w:val="231F20"/>
          <w:w w:val="105"/>
        </w:rPr>
        <w:t>chính là kinh </w:t>
      </w:r>
      <w:r>
        <w:rPr>
          <w:i/>
          <w:color w:val="231F20"/>
          <w:w w:val="105"/>
        </w:rPr>
        <w:t>Vô Lượng Thọ</w:t>
      </w:r>
      <w:r>
        <w:rPr>
          <w:color w:val="231F20"/>
          <w:w w:val="105"/>
        </w:rPr>
        <w:t>. Kinh </w:t>
      </w:r>
      <w:r>
        <w:rPr>
          <w:i/>
          <w:color w:val="231F20"/>
          <w:w w:val="105"/>
        </w:rPr>
        <w:t>Vô Lượng Thọ </w:t>
      </w:r>
      <w:r>
        <w:rPr>
          <w:color w:val="231F20"/>
          <w:w w:val="105"/>
        </w:rPr>
        <w:t>hiện có 9 phiên bản khác nhau,</w:t>
      </w:r>
      <w:r>
        <w:rPr>
          <w:color w:val="231F20"/>
          <w:spacing w:val="-3"/>
          <w:w w:val="105"/>
        </w:rPr>
        <w:t> </w:t>
      </w:r>
      <w:r>
        <w:rPr>
          <w:color w:val="231F20"/>
          <w:w w:val="105"/>
        </w:rPr>
        <w:t>bản</w:t>
      </w:r>
      <w:r>
        <w:rPr>
          <w:color w:val="231F20"/>
          <w:spacing w:val="-3"/>
          <w:w w:val="105"/>
        </w:rPr>
        <w:t> </w:t>
      </w:r>
      <w:r>
        <w:rPr>
          <w:color w:val="231F20"/>
          <w:w w:val="105"/>
        </w:rPr>
        <w:t>được</w:t>
      </w:r>
      <w:r>
        <w:rPr>
          <w:color w:val="231F20"/>
          <w:spacing w:val="-4"/>
          <w:w w:val="105"/>
        </w:rPr>
        <w:t> </w:t>
      </w:r>
      <w:r>
        <w:rPr>
          <w:color w:val="231F20"/>
          <w:w w:val="105"/>
        </w:rPr>
        <w:t>chúng</w:t>
      </w:r>
      <w:r>
        <w:rPr>
          <w:color w:val="231F20"/>
          <w:spacing w:val="-3"/>
          <w:w w:val="105"/>
        </w:rPr>
        <w:t> </w:t>
      </w:r>
      <w:r>
        <w:rPr>
          <w:color w:val="231F20"/>
          <w:w w:val="105"/>
        </w:rPr>
        <w:t>tôi</w:t>
      </w:r>
      <w:r>
        <w:rPr>
          <w:color w:val="231F20"/>
          <w:spacing w:val="-4"/>
          <w:w w:val="105"/>
        </w:rPr>
        <w:t> </w:t>
      </w:r>
      <w:r>
        <w:rPr>
          <w:color w:val="231F20"/>
          <w:w w:val="105"/>
        </w:rPr>
        <w:t>chọn,</w:t>
      </w:r>
      <w:r>
        <w:rPr>
          <w:color w:val="231F20"/>
          <w:spacing w:val="-4"/>
          <w:w w:val="105"/>
        </w:rPr>
        <w:t> </w:t>
      </w:r>
      <w:r>
        <w:rPr>
          <w:color w:val="231F20"/>
          <w:w w:val="105"/>
        </w:rPr>
        <w:t>chính</w:t>
      </w:r>
      <w:r>
        <w:rPr>
          <w:color w:val="231F20"/>
          <w:spacing w:val="-4"/>
          <w:w w:val="105"/>
        </w:rPr>
        <w:t> </w:t>
      </w:r>
      <w:r>
        <w:rPr>
          <w:color w:val="231F20"/>
          <w:w w:val="105"/>
        </w:rPr>
        <w:t>là</w:t>
      </w:r>
      <w:r>
        <w:rPr>
          <w:color w:val="231F20"/>
          <w:spacing w:val="-4"/>
          <w:w w:val="105"/>
        </w:rPr>
        <w:t> </w:t>
      </w:r>
      <w:r>
        <w:rPr>
          <w:color w:val="231F20"/>
          <w:w w:val="105"/>
        </w:rPr>
        <w:t>bản</w:t>
      </w:r>
      <w:r>
        <w:rPr>
          <w:color w:val="231F20"/>
          <w:spacing w:val="-4"/>
          <w:w w:val="105"/>
        </w:rPr>
        <w:t> </w:t>
      </w:r>
      <w:r>
        <w:rPr>
          <w:color w:val="231F20"/>
          <w:w w:val="105"/>
        </w:rPr>
        <w:t>hội</w:t>
      </w:r>
      <w:r>
        <w:rPr>
          <w:color w:val="231F20"/>
          <w:spacing w:val="-4"/>
          <w:w w:val="105"/>
        </w:rPr>
        <w:t> </w:t>
      </w:r>
      <w:r>
        <w:rPr>
          <w:color w:val="231F20"/>
          <w:w w:val="105"/>
        </w:rPr>
        <w:t>tập</w:t>
      </w:r>
      <w:r>
        <w:rPr>
          <w:color w:val="231F20"/>
          <w:spacing w:val="-4"/>
          <w:w w:val="105"/>
        </w:rPr>
        <w:t> </w:t>
      </w:r>
      <w:r>
        <w:rPr>
          <w:color w:val="231F20"/>
          <w:w w:val="105"/>
        </w:rPr>
        <w:t>của</w:t>
      </w:r>
      <w:r>
        <w:rPr>
          <w:color w:val="231F20"/>
          <w:spacing w:val="-3"/>
          <w:w w:val="105"/>
        </w:rPr>
        <w:t> </w:t>
      </w:r>
      <w:r>
        <w:rPr>
          <w:color w:val="231F20"/>
          <w:w w:val="105"/>
        </w:rPr>
        <w:t>lão cư sĩ Hạ Liên Cư. Nếu sắp theo thứ tự triều đại trước sau, bản này là bản cuối cùng, là bản thứ 9 vậy.</w:t>
      </w:r>
    </w:p>
    <w:p>
      <w:pPr>
        <w:pStyle w:val="BodyText"/>
        <w:spacing w:line="285" w:lineRule="auto" w:before="156"/>
        <w:ind w:left="397" w:right="107" w:firstLine="453"/>
      </w:pPr>
      <w:r>
        <w:rPr>
          <w:color w:val="231F20"/>
        </w:rPr>
        <w:t>“Giải” là chú giải, do đệ tử cụ Hạ là lão cư sĩ Hoàng Niệm </w:t>
      </w:r>
      <w:r>
        <w:rPr>
          <w:color w:val="231F20"/>
          <w:w w:val="105"/>
        </w:rPr>
        <w:t>Tổ chú giải. Duyên khởi này cũng rất chẳng thể nghĩ bàn! Trong giáo pháp Đại thừa, cũng như trong Phật môn, mọi người</w:t>
      </w:r>
      <w:r>
        <w:rPr>
          <w:color w:val="231F20"/>
          <w:w w:val="105"/>
        </w:rPr>
        <w:t> đều</w:t>
      </w:r>
      <w:r>
        <w:rPr>
          <w:color w:val="231F20"/>
          <w:w w:val="105"/>
        </w:rPr>
        <w:t> cảm</w:t>
      </w:r>
      <w:r>
        <w:rPr>
          <w:color w:val="231F20"/>
          <w:w w:val="105"/>
        </w:rPr>
        <w:t> thấy</w:t>
      </w:r>
      <w:r>
        <w:rPr>
          <w:color w:val="231F20"/>
          <w:w w:val="105"/>
        </w:rPr>
        <w:t> kinh</w:t>
      </w:r>
      <w:r>
        <w:rPr>
          <w:color w:val="231F20"/>
          <w:w w:val="105"/>
        </w:rPr>
        <w:t> </w:t>
      </w:r>
      <w:r>
        <w:rPr>
          <w:i/>
          <w:color w:val="231F20"/>
          <w:w w:val="105"/>
        </w:rPr>
        <w:t>Vô</w:t>
      </w:r>
      <w:r>
        <w:rPr>
          <w:i/>
          <w:color w:val="231F20"/>
          <w:w w:val="105"/>
        </w:rPr>
        <w:t> Lượng</w:t>
      </w:r>
      <w:r>
        <w:rPr>
          <w:i/>
          <w:color w:val="231F20"/>
          <w:w w:val="105"/>
        </w:rPr>
        <w:t> Thọ</w:t>
      </w:r>
      <w:r>
        <w:rPr>
          <w:i/>
          <w:color w:val="231F20"/>
          <w:w w:val="105"/>
        </w:rPr>
        <w:t> </w:t>
      </w:r>
      <w:r>
        <w:rPr>
          <w:color w:val="231F20"/>
          <w:w w:val="105"/>
        </w:rPr>
        <w:t>rất</w:t>
      </w:r>
      <w:r>
        <w:rPr>
          <w:color w:val="231F20"/>
          <w:w w:val="105"/>
        </w:rPr>
        <w:t> hiếm</w:t>
      </w:r>
      <w:r>
        <w:rPr>
          <w:color w:val="231F20"/>
          <w:w w:val="105"/>
        </w:rPr>
        <w:t> có.</w:t>
      </w:r>
      <w:r>
        <w:rPr>
          <w:color w:val="231F20"/>
          <w:w w:val="105"/>
        </w:rPr>
        <w:t> Vì sao? Vì thuở đức Thế Tôn tại thế, giảng kinh, dạy học suốt 49 năm; trong thời gian đó, Ngài đã giảng khá nhiều kinh </w:t>
      </w:r>
      <w:r>
        <w:rPr>
          <w:color w:val="231F20"/>
        </w:rPr>
        <w:t>luận. Đối với các kinh luận khác, Ngài chỉ giảng một lần, chỉ </w:t>
      </w:r>
      <w:r>
        <w:rPr>
          <w:color w:val="231F20"/>
          <w:w w:val="105"/>
        </w:rPr>
        <w:t>riêng kinh </w:t>
      </w:r>
      <w:r>
        <w:rPr>
          <w:i/>
          <w:color w:val="231F20"/>
          <w:w w:val="105"/>
        </w:rPr>
        <w:t>Vô Lượng Thọ </w:t>
      </w:r>
      <w:r>
        <w:rPr>
          <w:color w:val="231F20"/>
          <w:w w:val="105"/>
        </w:rPr>
        <w:t>đã giảng đi giảng lại nhiều lần.</w:t>
      </w:r>
    </w:p>
    <w:p>
      <w:pPr>
        <w:pStyle w:val="BodyText"/>
        <w:spacing w:line="285" w:lineRule="auto" w:before="156"/>
        <w:ind w:left="397" w:right="107" w:firstLine="453"/>
      </w:pPr>
      <w:r>
        <w:rPr>
          <w:color w:val="231F20"/>
          <w:w w:val="105"/>
        </w:rPr>
        <w:t>Về</w:t>
      </w:r>
      <w:r>
        <w:rPr>
          <w:color w:val="231F20"/>
          <w:spacing w:val="-2"/>
          <w:w w:val="105"/>
        </w:rPr>
        <w:t> </w:t>
      </w:r>
      <w:r>
        <w:rPr>
          <w:color w:val="231F20"/>
          <w:w w:val="105"/>
        </w:rPr>
        <w:t>phần</w:t>
      </w:r>
      <w:r>
        <w:rPr>
          <w:color w:val="231F20"/>
          <w:spacing w:val="-2"/>
          <w:w w:val="105"/>
        </w:rPr>
        <w:t> </w:t>
      </w:r>
      <w:r>
        <w:rPr>
          <w:color w:val="231F20"/>
          <w:w w:val="105"/>
        </w:rPr>
        <w:t>phiên</w:t>
      </w:r>
      <w:r>
        <w:rPr>
          <w:color w:val="231F20"/>
          <w:spacing w:val="-2"/>
          <w:w w:val="105"/>
        </w:rPr>
        <w:t> </w:t>
      </w:r>
      <w:r>
        <w:rPr>
          <w:color w:val="231F20"/>
          <w:w w:val="105"/>
        </w:rPr>
        <w:t>dịch</w:t>
      </w:r>
      <w:r>
        <w:rPr>
          <w:color w:val="231F20"/>
          <w:spacing w:val="-2"/>
          <w:w w:val="105"/>
        </w:rPr>
        <w:t> </w:t>
      </w:r>
      <w:r>
        <w:rPr>
          <w:color w:val="231F20"/>
          <w:w w:val="105"/>
        </w:rPr>
        <w:t>tại</w:t>
      </w:r>
      <w:r>
        <w:rPr>
          <w:color w:val="231F20"/>
          <w:spacing w:val="-2"/>
          <w:w w:val="105"/>
        </w:rPr>
        <w:t> </w:t>
      </w:r>
      <w:r>
        <w:rPr>
          <w:color w:val="231F20"/>
          <w:w w:val="105"/>
        </w:rPr>
        <w:t>Trung</w:t>
      </w:r>
      <w:r>
        <w:rPr>
          <w:color w:val="231F20"/>
          <w:spacing w:val="-2"/>
          <w:w w:val="105"/>
        </w:rPr>
        <w:t> </w:t>
      </w:r>
      <w:r>
        <w:rPr>
          <w:color w:val="231F20"/>
          <w:w w:val="105"/>
        </w:rPr>
        <w:t>Quốc,</w:t>
      </w:r>
      <w:r>
        <w:rPr>
          <w:color w:val="231F20"/>
          <w:spacing w:val="-2"/>
          <w:w w:val="105"/>
        </w:rPr>
        <w:t> </w:t>
      </w:r>
      <w:r>
        <w:rPr>
          <w:color w:val="231F20"/>
          <w:w w:val="105"/>
        </w:rPr>
        <w:t>qua</w:t>
      </w:r>
      <w:r>
        <w:rPr>
          <w:color w:val="231F20"/>
          <w:spacing w:val="-2"/>
          <w:w w:val="105"/>
        </w:rPr>
        <w:t> </w:t>
      </w:r>
      <w:r>
        <w:rPr>
          <w:i/>
          <w:color w:val="231F20"/>
          <w:w w:val="105"/>
        </w:rPr>
        <w:t>Dịch</w:t>
      </w:r>
      <w:r>
        <w:rPr>
          <w:i/>
          <w:color w:val="231F20"/>
          <w:spacing w:val="-2"/>
          <w:w w:val="105"/>
        </w:rPr>
        <w:t> </w:t>
      </w:r>
      <w:r>
        <w:rPr>
          <w:i/>
          <w:color w:val="231F20"/>
          <w:w w:val="105"/>
        </w:rPr>
        <w:t>Kinh</w:t>
      </w:r>
      <w:r>
        <w:rPr>
          <w:i/>
          <w:color w:val="231F20"/>
          <w:spacing w:val="-2"/>
          <w:w w:val="105"/>
        </w:rPr>
        <w:t> </w:t>
      </w:r>
      <w:r>
        <w:rPr>
          <w:i/>
          <w:color w:val="231F20"/>
          <w:w w:val="105"/>
        </w:rPr>
        <w:t>Mục Lục</w:t>
      </w:r>
      <w:r>
        <w:rPr>
          <w:color w:val="231F20"/>
          <w:w w:val="105"/>
        </w:rPr>
        <w:t>, chúng ta thấy kinh này có 12 bản dịch, được phiên dịch nhiều lần nhất. Từ triều Hán cho đến triều Tống, trong vòng 800 năm, dịch 12 lần. Lẽ đương nhiên, nếu cùng một bản gốc, mà có nhiều bản dịch, thì văn tự trong các bản dịch ấy đương nhiên khác nhau, và nội dung chắc chắn là giống</w:t>
      </w:r>
      <w:r>
        <w:rPr>
          <w:color w:val="231F20"/>
          <w:spacing w:val="-8"/>
          <w:w w:val="105"/>
        </w:rPr>
        <w:t> </w:t>
      </w:r>
      <w:r>
        <w:rPr>
          <w:color w:val="231F20"/>
          <w:w w:val="105"/>
        </w:rPr>
        <w:t>nhiều</w:t>
      </w:r>
      <w:r>
        <w:rPr>
          <w:color w:val="231F20"/>
          <w:spacing w:val="-7"/>
          <w:w w:val="105"/>
        </w:rPr>
        <w:t> </w:t>
      </w:r>
      <w:r>
        <w:rPr>
          <w:color w:val="231F20"/>
          <w:w w:val="105"/>
        </w:rPr>
        <w:t>khác</w:t>
      </w:r>
      <w:r>
        <w:rPr>
          <w:color w:val="231F20"/>
          <w:spacing w:val="-7"/>
          <w:w w:val="105"/>
        </w:rPr>
        <w:t> </w:t>
      </w:r>
      <w:r>
        <w:rPr>
          <w:color w:val="231F20"/>
          <w:w w:val="105"/>
        </w:rPr>
        <w:t>ít.</w:t>
      </w:r>
      <w:r>
        <w:rPr>
          <w:color w:val="231F20"/>
          <w:spacing w:val="-8"/>
          <w:w w:val="105"/>
        </w:rPr>
        <w:t> </w:t>
      </w:r>
      <w:r>
        <w:rPr>
          <w:color w:val="231F20"/>
          <w:w w:val="105"/>
        </w:rPr>
        <w:t>Như</w:t>
      </w:r>
      <w:r>
        <w:rPr>
          <w:color w:val="231F20"/>
          <w:spacing w:val="-7"/>
          <w:w w:val="105"/>
        </w:rPr>
        <w:t> </w:t>
      </w:r>
      <w:r>
        <w:rPr>
          <w:color w:val="231F20"/>
          <w:w w:val="105"/>
        </w:rPr>
        <w:t>kinh</w:t>
      </w:r>
      <w:r>
        <w:rPr>
          <w:color w:val="231F20"/>
          <w:spacing w:val="-7"/>
          <w:w w:val="105"/>
        </w:rPr>
        <w:t> </w:t>
      </w:r>
      <w:r>
        <w:rPr>
          <w:i/>
          <w:color w:val="231F20"/>
          <w:w w:val="105"/>
        </w:rPr>
        <w:t>Kim</w:t>
      </w:r>
      <w:r>
        <w:rPr>
          <w:i/>
          <w:color w:val="231F20"/>
          <w:spacing w:val="-7"/>
          <w:w w:val="105"/>
        </w:rPr>
        <w:t> </w:t>
      </w:r>
      <w:r>
        <w:rPr>
          <w:i/>
          <w:color w:val="231F20"/>
          <w:w w:val="105"/>
        </w:rPr>
        <w:t>Cương</w:t>
      </w:r>
      <w:r>
        <w:rPr>
          <w:i/>
          <w:color w:val="231F20"/>
          <w:spacing w:val="-9"/>
          <w:w w:val="105"/>
        </w:rPr>
        <w:t> </w:t>
      </w:r>
      <w:r>
        <w:rPr>
          <w:color w:val="231F20"/>
          <w:w w:val="105"/>
        </w:rPr>
        <w:t>có</w:t>
      </w:r>
      <w:r>
        <w:rPr>
          <w:color w:val="231F20"/>
          <w:spacing w:val="-7"/>
          <w:w w:val="105"/>
        </w:rPr>
        <w:t> </w:t>
      </w:r>
      <w:r>
        <w:rPr>
          <w:color w:val="231F20"/>
          <w:w w:val="105"/>
        </w:rPr>
        <w:t>6</w:t>
      </w:r>
      <w:r>
        <w:rPr>
          <w:color w:val="231F20"/>
          <w:spacing w:val="-7"/>
          <w:w w:val="105"/>
        </w:rPr>
        <w:t> </w:t>
      </w:r>
      <w:r>
        <w:rPr>
          <w:color w:val="231F20"/>
          <w:w w:val="105"/>
        </w:rPr>
        <w:t>bản</w:t>
      </w:r>
      <w:r>
        <w:rPr>
          <w:color w:val="231F20"/>
          <w:spacing w:val="-9"/>
          <w:w w:val="105"/>
        </w:rPr>
        <w:t> </w:t>
      </w:r>
      <w:r>
        <w:rPr>
          <w:color w:val="231F20"/>
          <w:w w:val="105"/>
        </w:rPr>
        <w:t>dịch,</w:t>
      </w:r>
      <w:r>
        <w:rPr>
          <w:color w:val="231F20"/>
          <w:spacing w:val="-7"/>
          <w:w w:val="105"/>
        </w:rPr>
        <w:t> </w:t>
      </w:r>
      <w:r>
        <w:rPr>
          <w:color w:val="231F20"/>
          <w:spacing w:val="-5"/>
          <w:w w:val="105"/>
        </w:rPr>
        <w:t>từ</w:t>
      </w:r>
    </w:p>
    <w:p>
      <w:pPr>
        <w:spacing w:after="0" w:line="285" w:lineRule="auto"/>
        <w:sectPr>
          <w:headerReference w:type="default" r:id="rId10"/>
          <w:headerReference w:type="even" r:id="rId11"/>
          <w:footerReference w:type="default" r:id="rId12"/>
          <w:footerReference w:type="even" r:id="rId13"/>
          <w:pgSz w:w="11060" w:h="15030"/>
          <w:pgMar w:header="832" w:footer="767" w:top="1020" w:bottom="960" w:left="1020" w:right="1020"/>
          <w:pgNumType w:start="7"/>
        </w:sectPr>
      </w:pPr>
    </w:p>
    <w:p>
      <w:pPr>
        <w:pStyle w:val="BodyText"/>
        <w:spacing w:before="6"/>
        <w:jc w:val="left"/>
        <w:rPr>
          <w:sz w:val="22"/>
        </w:rPr>
      </w:pPr>
    </w:p>
    <w:p>
      <w:pPr>
        <w:pStyle w:val="BodyText"/>
        <w:spacing w:line="278" w:lineRule="auto" w:before="106"/>
        <w:ind w:left="113" w:right="392"/>
      </w:pPr>
      <w:r>
        <w:rPr>
          <w:i/>
          <w:color w:val="231F20"/>
          <w:w w:val="105"/>
        </w:rPr>
        <w:t>Đại Tạng Kinh</w:t>
      </w:r>
      <w:r>
        <w:rPr>
          <w:color w:val="231F20"/>
          <w:w w:val="105"/>
        </w:rPr>
        <w:t>, chúng ta có thể thấy 6 bản dịch ấy có cùng một bản gốc, cũng có nghĩa là đức Thế Tôn chỉ giảng kinh </w:t>
      </w:r>
      <w:r>
        <w:rPr>
          <w:i/>
          <w:color w:val="231F20"/>
          <w:w w:val="105"/>
        </w:rPr>
        <w:t>Kim</w:t>
      </w:r>
      <w:r>
        <w:rPr>
          <w:i/>
          <w:color w:val="231F20"/>
          <w:spacing w:val="-4"/>
          <w:w w:val="105"/>
        </w:rPr>
        <w:t> </w:t>
      </w:r>
      <w:r>
        <w:rPr>
          <w:i/>
          <w:color w:val="231F20"/>
          <w:w w:val="105"/>
        </w:rPr>
        <w:t>Cương</w:t>
      </w:r>
      <w:r>
        <w:rPr>
          <w:i/>
          <w:color w:val="231F20"/>
          <w:spacing w:val="-5"/>
          <w:w w:val="105"/>
        </w:rPr>
        <w:t> </w:t>
      </w:r>
      <w:r>
        <w:rPr>
          <w:color w:val="231F20"/>
          <w:w w:val="105"/>
        </w:rPr>
        <w:t>một</w:t>
      </w:r>
      <w:r>
        <w:rPr>
          <w:color w:val="231F20"/>
          <w:spacing w:val="-4"/>
          <w:w w:val="105"/>
        </w:rPr>
        <w:t> </w:t>
      </w:r>
      <w:r>
        <w:rPr>
          <w:color w:val="231F20"/>
          <w:w w:val="105"/>
        </w:rPr>
        <w:t>lần.</w:t>
      </w:r>
      <w:r>
        <w:rPr>
          <w:color w:val="231F20"/>
          <w:spacing w:val="-4"/>
          <w:w w:val="105"/>
        </w:rPr>
        <w:t> </w:t>
      </w:r>
      <w:r>
        <w:rPr>
          <w:color w:val="231F20"/>
          <w:w w:val="105"/>
        </w:rPr>
        <w:t>Kinh</w:t>
      </w:r>
      <w:r>
        <w:rPr>
          <w:color w:val="231F20"/>
          <w:spacing w:val="-2"/>
          <w:w w:val="105"/>
        </w:rPr>
        <w:t> </w:t>
      </w:r>
      <w:r>
        <w:rPr>
          <w:i/>
          <w:color w:val="231F20"/>
          <w:w w:val="105"/>
        </w:rPr>
        <w:t>Vô</w:t>
      </w:r>
      <w:r>
        <w:rPr>
          <w:i/>
          <w:color w:val="231F20"/>
          <w:spacing w:val="-4"/>
          <w:w w:val="105"/>
        </w:rPr>
        <w:t> </w:t>
      </w:r>
      <w:r>
        <w:rPr>
          <w:i/>
          <w:color w:val="231F20"/>
          <w:w w:val="105"/>
        </w:rPr>
        <w:t>Lượng</w:t>
      </w:r>
      <w:r>
        <w:rPr>
          <w:i/>
          <w:color w:val="231F20"/>
          <w:spacing w:val="-4"/>
          <w:w w:val="105"/>
        </w:rPr>
        <w:t> </w:t>
      </w:r>
      <w:r>
        <w:rPr>
          <w:i/>
          <w:color w:val="231F20"/>
          <w:w w:val="105"/>
        </w:rPr>
        <w:t>Thọ</w:t>
      </w:r>
      <w:r>
        <w:rPr>
          <w:i/>
          <w:color w:val="231F20"/>
          <w:spacing w:val="-5"/>
          <w:w w:val="105"/>
        </w:rPr>
        <w:t> </w:t>
      </w:r>
      <w:r>
        <w:rPr>
          <w:color w:val="231F20"/>
          <w:w w:val="105"/>
        </w:rPr>
        <w:t>rất</w:t>
      </w:r>
      <w:r>
        <w:rPr>
          <w:color w:val="231F20"/>
          <w:spacing w:val="-4"/>
          <w:w w:val="105"/>
        </w:rPr>
        <w:t> </w:t>
      </w:r>
      <w:r>
        <w:rPr>
          <w:color w:val="231F20"/>
          <w:w w:val="105"/>
        </w:rPr>
        <w:t>lạ</w:t>
      </w:r>
      <w:r>
        <w:rPr>
          <w:color w:val="231F20"/>
          <w:spacing w:val="-4"/>
          <w:w w:val="105"/>
        </w:rPr>
        <w:t> </w:t>
      </w:r>
      <w:r>
        <w:rPr>
          <w:color w:val="231F20"/>
          <w:w w:val="105"/>
        </w:rPr>
        <w:t>lùng,</w:t>
      </w:r>
      <w:r>
        <w:rPr>
          <w:color w:val="231F20"/>
          <w:spacing w:val="-4"/>
          <w:w w:val="105"/>
        </w:rPr>
        <w:t> </w:t>
      </w:r>
      <w:r>
        <w:rPr>
          <w:color w:val="231F20"/>
          <w:w w:val="105"/>
        </w:rPr>
        <w:t>những bản dịch sai biệt rất lớn. Chỗ rõ ràng nhất, cũng là phần trọng yếu nhất trong kinh này, chính là bản nguyện của Phật A Di Đà.</w:t>
      </w:r>
    </w:p>
    <w:p>
      <w:pPr>
        <w:pStyle w:val="BodyText"/>
        <w:spacing w:line="278" w:lineRule="auto" w:before="147"/>
        <w:ind w:left="113" w:right="395" w:firstLine="453"/>
      </w:pPr>
      <w:r>
        <w:rPr>
          <w:color w:val="231F20"/>
          <w:w w:val="105"/>
        </w:rPr>
        <w:t>Hiện</w:t>
      </w:r>
      <w:r>
        <w:rPr>
          <w:color w:val="231F20"/>
          <w:w w:val="105"/>
        </w:rPr>
        <w:t> tại,</w:t>
      </w:r>
      <w:r>
        <w:rPr>
          <w:color w:val="231F20"/>
          <w:w w:val="105"/>
        </w:rPr>
        <w:t> chỉ</w:t>
      </w:r>
      <w:r>
        <w:rPr>
          <w:color w:val="231F20"/>
          <w:w w:val="105"/>
        </w:rPr>
        <w:t> còn</w:t>
      </w:r>
      <w:r>
        <w:rPr>
          <w:color w:val="231F20"/>
          <w:w w:val="105"/>
        </w:rPr>
        <w:t> lại</w:t>
      </w:r>
      <w:r>
        <w:rPr>
          <w:color w:val="231F20"/>
          <w:w w:val="105"/>
        </w:rPr>
        <w:t> 5</w:t>
      </w:r>
      <w:r>
        <w:rPr>
          <w:color w:val="231F20"/>
          <w:w w:val="105"/>
        </w:rPr>
        <w:t> bản</w:t>
      </w:r>
      <w:r>
        <w:rPr>
          <w:color w:val="231F20"/>
          <w:w w:val="105"/>
        </w:rPr>
        <w:t> trong</w:t>
      </w:r>
      <w:r>
        <w:rPr>
          <w:color w:val="231F20"/>
          <w:w w:val="105"/>
        </w:rPr>
        <w:t> 12</w:t>
      </w:r>
      <w:r>
        <w:rPr>
          <w:color w:val="231F20"/>
          <w:w w:val="105"/>
        </w:rPr>
        <w:t> bản</w:t>
      </w:r>
      <w:r>
        <w:rPr>
          <w:color w:val="231F20"/>
          <w:w w:val="105"/>
        </w:rPr>
        <w:t> dịch,</w:t>
      </w:r>
      <w:r>
        <w:rPr>
          <w:color w:val="231F20"/>
          <w:w w:val="105"/>
        </w:rPr>
        <w:t> đã</w:t>
      </w:r>
      <w:r>
        <w:rPr>
          <w:color w:val="231F20"/>
          <w:w w:val="105"/>
        </w:rPr>
        <w:t> thất truyền 7 bản. Đáng tiếc, hiện thời, trong </w:t>
      </w:r>
      <w:r>
        <w:rPr>
          <w:i/>
          <w:color w:val="231F20"/>
          <w:w w:val="105"/>
        </w:rPr>
        <w:t>Đại Tạng Kinh </w:t>
      </w:r>
      <w:r>
        <w:rPr>
          <w:color w:val="231F20"/>
          <w:w w:val="105"/>
        </w:rPr>
        <w:t>có mục</w:t>
      </w:r>
      <w:r>
        <w:rPr>
          <w:color w:val="231F20"/>
          <w:spacing w:val="-7"/>
          <w:w w:val="105"/>
        </w:rPr>
        <w:t> </w:t>
      </w:r>
      <w:r>
        <w:rPr>
          <w:color w:val="231F20"/>
          <w:w w:val="105"/>
        </w:rPr>
        <w:t>lục</w:t>
      </w:r>
      <w:r>
        <w:rPr>
          <w:color w:val="231F20"/>
          <w:spacing w:val="-7"/>
          <w:w w:val="105"/>
        </w:rPr>
        <w:t> </w:t>
      </w:r>
      <w:r>
        <w:rPr>
          <w:color w:val="231F20"/>
          <w:w w:val="105"/>
        </w:rPr>
        <w:t>ghi</w:t>
      </w:r>
      <w:r>
        <w:rPr>
          <w:color w:val="231F20"/>
          <w:spacing w:val="-7"/>
          <w:w w:val="105"/>
        </w:rPr>
        <w:t> </w:t>
      </w:r>
      <w:r>
        <w:rPr>
          <w:color w:val="231F20"/>
          <w:w w:val="105"/>
        </w:rPr>
        <w:t>tiêu</w:t>
      </w:r>
      <w:r>
        <w:rPr>
          <w:color w:val="231F20"/>
          <w:spacing w:val="-5"/>
          <w:w w:val="105"/>
        </w:rPr>
        <w:t> </w:t>
      </w:r>
      <w:r>
        <w:rPr>
          <w:color w:val="231F20"/>
          <w:w w:val="105"/>
        </w:rPr>
        <w:t>đề</w:t>
      </w:r>
      <w:r>
        <w:rPr>
          <w:color w:val="231F20"/>
          <w:spacing w:val="-7"/>
          <w:w w:val="105"/>
        </w:rPr>
        <w:t> </w:t>
      </w:r>
      <w:r>
        <w:rPr>
          <w:color w:val="231F20"/>
          <w:w w:val="105"/>
        </w:rPr>
        <w:t>của</w:t>
      </w:r>
      <w:r>
        <w:rPr>
          <w:color w:val="231F20"/>
          <w:spacing w:val="-7"/>
          <w:w w:val="105"/>
        </w:rPr>
        <w:t> </w:t>
      </w:r>
      <w:r>
        <w:rPr>
          <w:color w:val="231F20"/>
          <w:w w:val="105"/>
        </w:rPr>
        <w:t>các</w:t>
      </w:r>
      <w:r>
        <w:rPr>
          <w:color w:val="231F20"/>
          <w:spacing w:val="-7"/>
          <w:w w:val="105"/>
        </w:rPr>
        <w:t> </w:t>
      </w:r>
      <w:r>
        <w:rPr>
          <w:color w:val="231F20"/>
          <w:w w:val="105"/>
        </w:rPr>
        <w:t>bản</w:t>
      </w:r>
      <w:r>
        <w:rPr>
          <w:color w:val="231F20"/>
          <w:spacing w:val="-7"/>
          <w:w w:val="105"/>
        </w:rPr>
        <w:t> </w:t>
      </w:r>
      <w:r>
        <w:rPr>
          <w:color w:val="231F20"/>
          <w:w w:val="105"/>
        </w:rPr>
        <w:t>dịch</w:t>
      </w:r>
      <w:r>
        <w:rPr>
          <w:color w:val="231F20"/>
          <w:spacing w:val="-7"/>
          <w:w w:val="105"/>
        </w:rPr>
        <w:t> </w:t>
      </w:r>
      <w:r>
        <w:rPr>
          <w:color w:val="231F20"/>
          <w:w w:val="105"/>
        </w:rPr>
        <w:t>ấy,</w:t>
      </w:r>
      <w:r>
        <w:rPr>
          <w:color w:val="231F20"/>
          <w:spacing w:val="-7"/>
          <w:w w:val="105"/>
        </w:rPr>
        <w:t> </w:t>
      </w:r>
      <w:r>
        <w:rPr>
          <w:color w:val="231F20"/>
          <w:w w:val="105"/>
        </w:rPr>
        <w:t>nhưng</w:t>
      </w:r>
      <w:r>
        <w:rPr>
          <w:color w:val="231F20"/>
          <w:spacing w:val="-7"/>
          <w:w w:val="105"/>
        </w:rPr>
        <w:t> </w:t>
      </w:r>
      <w:r>
        <w:rPr>
          <w:color w:val="231F20"/>
          <w:w w:val="105"/>
        </w:rPr>
        <w:t>lại</w:t>
      </w:r>
      <w:r>
        <w:rPr>
          <w:color w:val="231F20"/>
          <w:spacing w:val="-7"/>
          <w:w w:val="105"/>
        </w:rPr>
        <w:t> </w:t>
      </w:r>
      <w:r>
        <w:rPr>
          <w:color w:val="231F20"/>
          <w:w w:val="105"/>
        </w:rPr>
        <w:t>không</w:t>
      </w:r>
      <w:r>
        <w:rPr>
          <w:color w:val="231F20"/>
          <w:spacing w:val="-7"/>
          <w:w w:val="105"/>
        </w:rPr>
        <w:t> </w:t>
      </w:r>
      <w:r>
        <w:rPr>
          <w:color w:val="231F20"/>
          <w:w w:val="105"/>
        </w:rPr>
        <w:t>có văn bản!</w:t>
      </w:r>
    </w:p>
    <w:p>
      <w:pPr>
        <w:pStyle w:val="BodyText"/>
        <w:spacing w:line="278" w:lineRule="auto" w:before="145"/>
        <w:ind w:left="113" w:right="393" w:firstLine="453"/>
      </w:pPr>
      <w:r>
        <w:rPr>
          <w:color w:val="231F20"/>
          <w:w w:val="105"/>
        </w:rPr>
        <w:t>Trong 5 bản dịch gốc còn được lưu truyền, 2 bản ghi 48 nguyện;</w:t>
      </w:r>
      <w:r>
        <w:rPr>
          <w:color w:val="231F20"/>
          <w:spacing w:val="-11"/>
          <w:w w:val="105"/>
        </w:rPr>
        <w:t> </w:t>
      </w:r>
      <w:r>
        <w:rPr>
          <w:color w:val="231F20"/>
          <w:w w:val="105"/>
        </w:rPr>
        <w:t>2</w:t>
      </w:r>
      <w:r>
        <w:rPr>
          <w:color w:val="231F20"/>
          <w:spacing w:val="-11"/>
          <w:w w:val="105"/>
        </w:rPr>
        <w:t> </w:t>
      </w:r>
      <w:r>
        <w:rPr>
          <w:color w:val="231F20"/>
          <w:w w:val="105"/>
        </w:rPr>
        <w:t>bản</w:t>
      </w:r>
      <w:r>
        <w:rPr>
          <w:color w:val="231F20"/>
          <w:spacing w:val="-11"/>
          <w:w w:val="105"/>
        </w:rPr>
        <w:t> </w:t>
      </w:r>
      <w:r>
        <w:rPr>
          <w:color w:val="231F20"/>
          <w:w w:val="105"/>
        </w:rPr>
        <w:t>ghi</w:t>
      </w:r>
      <w:r>
        <w:rPr>
          <w:color w:val="231F20"/>
          <w:spacing w:val="-11"/>
          <w:w w:val="105"/>
        </w:rPr>
        <w:t> </w:t>
      </w:r>
      <w:r>
        <w:rPr>
          <w:color w:val="231F20"/>
          <w:w w:val="105"/>
        </w:rPr>
        <w:t>24</w:t>
      </w:r>
      <w:r>
        <w:rPr>
          <w:color w:val="231F20"/>
          <w:spacing w:val="-11"/>
          <w:w w:val="105"/>
        </w:rPr>
        <w:t> </w:t>
      </w:r>
      <w:r>
        <w:rPr>
          <w:color w:val="231F20"/>
          <w:w w:val="105"/>
        </w:rPr>
        <w:t>nguyện;</w:t>
      </w:r>
      <w:r>
        <w:rPr>
          <w:color w:val="231F20"/>
          <w:spacing w:val="-11"/>
          <w:w w:val="105"/>
        </w:rPr>
        <w:t> </w:t>
      </w:r>
      <w:r>
        <w:rPr>
          <w:color w:val="231F20"/>
          <w:w w:val="105"/>
        </w:rPr>
        <w:t>một</w:t>
      </w:r>
      <w:r>
        <w:rPr>
          <w:color w:val="231F20"/>
          <w:spacing w:val="-11"/>
          <w:w w:val="105"/>
        </w:rPr>
        <w:t> </w:t>
      </w:r>
      <w:r>
        <w:rPr>
          <w:color w:val="231F20"/>
          <w:w w:val="105"/>
        </w:rPr>
        <w:t>bản</w:t>
      </w:r>
      <w:r>
        <w:rPr>
          <w:color w:val="231F20"/>
          <w:spacing w:val="-12"/>
          <w:w w:val="105"/>
        </w:rPr>
        <w:t> </w:t>
      </w:r>
      <w:r>
        <w:rPr>
          <w:color w:val="231F20"/>
          <w:w w:val="105"/>
        </w:rPr>
        <w:t>dịch</w:t>
      </w:r>
      <w:r>
        <w:rPr>
          <w:color w:val="231F20"/>
          <w:spacing w:val="-11"/>
          <w:w w:val="105"/>
        </w:rPr>
        <w:t> </w:t>
      </w:r>
      <w:r>
        <w:rPr>
          <w:color w:val="231F20"/>
          <w:w w:val="105"/>
        </w:rPr>
        <w:t>đời</w:t>
      </w:r>
      <w:r>
        <w:rPr>
          <w:color w:val="231F20"/>
          <w:spacing w:val="-11"/>
          <w:w w:val="105"/>
        </w:rPr>
        <w:t> </w:t>
      </w:r>
      <w:r>
        <w:rPr>
          <w:color w:val="231F20"/>
          <w:w w:val="105"/>
        </w:rPr>
        <w:t>Tống</w:t>
      </w:r>
      <w:r>
        <w:rPr>
          <w:color w:val="231F20"/>
          <w:spacing w:val="-11"/>
          <w:w w:val="105"/>
        </w:rPr>
        <w:t> </w:t>
      </w:r>
      <w:r>
        <w:rPr>
          <w:color w:val="231F20"/>
          <w:w w:val="105"/>
        </w:rPr>
        <w:t>ghi</w:t>
      </w:r>
      <w:r>
        <w:rPr>
          <w:color w:val="231F20"/>
          <w:spacing w:val="-11"/>
          <w:w w:val="105"/>
        </w:rPr>
        <w:t> </w:t>
      </w:r>
      <w:r>
        <w:rPr>
          <w:color w:val="231F20"/>
          <w:w w:val="105"/>
        </w:rPr>
        <w:t>36 nguyện.</w:t>
      </w:r>
      <w:r>
        <w:rPr>
          <w:color w:val="231F20"/>
          <w:spacing w:val="-11"/>
          <w:w w:val="105"/>
        </w:rPr>
        <w:t> </w:t>
      </w:r>
      <w:r>
        <w:rPr>
          <w:color w:val="231F20"/>
          <w:w w:val="105"/>
        </w:rPr>
        <w:t>Thật</w:t>
      </w:r>
      <w:r>
        <w:rPr>
          <w:color w:val="231F20"/>
          <w:spacing w:val="-11"/>
          <w:w w:val="105"/>
        </w:rPr>
        <w:t> </w:t>
      </w:r>
      <w:r>
        <w:rPr>
          <w:color w:val="231F20"/>
          <w:w w:val="105"/>
        </w:rPr>
        <w:t>là</w:t>
      </w:r>
      <w:r>
        <w:rPr>
          <w:color w:val="231F20"/>
          <w:spacing w:val="-12"/>
          <w:w w:val="105"/>
        </w:rPr>
        <w:t> </w:t>
      </w:r>
      <w:r>
        <w:rPr>
          <w:color w:val="231F20"/>
          <w:w w:val="105"/>
        </w:rPr>
        <w:t>sai</w:t>
      </w:r>
      <w:r>
        <w:rPr>
          <w:color w:val="231F20"/>
          <w:spacing w:val="-11"/>
          <w:w w:val="105"/>
        </w:rPr>
        <w:t> </w:t>
      </w:r>
      <w:r>
        <w:rPr>
          <w:color w:val="231F20"/>
          <w:w w:val="105"/>
        </w:rPr>
        <w:t>biệt</w:t>
      </w:r>
      <w:r>
        <w:rPr>
          <w:color w:val="231F20"/>
          <w:spacing w:val="-12"/>
          <w:w w:val="105"/>
        </w:rPr>
        <w:t> </w:t>
      </w:r>
      <w:r>
        <w:rPr>
          <w:color w:val="231F20"/>
          <w:w w:val="105"/>
        </w:rPr>
        <w:t>quá</w:t>
      </w:r>
      <w:r>
        <w:rPr>
          <w:color w:val="231F20"/>
          <w:spacing w:val="-11"/>
          <w:w w:val="105"/>
        </w:rPr>
        <w:t> </w:t>
      </w:r>
      <w:r>
        <w:rPr>
          <w:color w:val="231F20"/>
          <w:w w:val="105"/>
        </w:rPr>
        <w:t>lớn!</w:t>
      </w:r>
      <w:r>
        <w:rPr>
          <w:color w:val="231F20"/>
          <w:spacing w:val="-12"/>
          <w:w w:val="105"/>
        </w:rPr>
        <w:t> </w:t>
      </w:r>
      <w:r>
        <w:rPr>
          <w:color w:val="231F20"/>
          <w:w w:val="105"/>
        </w:rPr>
        <w:t>Nếu</w:t>
      </w:r>
      <w:r>
        <w:rPr>
          <w:color w:val="231F20"/>
          <w:spacing w:val="-11"/>
          <w:w w:val="105"/>
        </w:rPr>
        <w:t> </w:t>
      </w:r>
      <w:r>
        <w:rPr>
          <w:color w:val="231F20"/>
          <w:w w:val="105"/>
        </w:rPr>
        <w:t>bảo</w:t>
      </w:r>
      <w:r>
        <w:rPr>
          <w:color w:val="231F20"/>
          <w:spacing w:val="-12"/>
          <w:w w:val="105"/>
        </w:rPr>
        <w:t> </w:t>
      </w:r>
      <w:r>
        <w:rPr>
          <w:color w:val="231F20"/>
          <w:w w:val="105"/>
        </w:rPr>
        <w:t>nguyên</w:t>
      </w:r>
      <w:r>
        <w:rPr>
          <w:color w:val="231F20"/>
          <w:spacing w:val="-11"/>
          <w:w w:val="105"/>
        </w:rPr>
        <w:t> </w:t>
      </w:r>
      <w:r>
        <w:rPr>
          <w:color w:val="231F20"/>
          <w:w w:val="105"/>
        </w:rPr>
        <w:t>bản</w:t>
      </w:r>
      <w:r>
        <w:rPr>
          <w:color w:val="231F20"/>
          <w:spacing w:val="-12"/>
          <w:w w:val="105"/>
        </w:rPr>
        <w:t> </w:t>
      </w:r>
      <w:r>
        <w:rPr>
          <w:color w:val="231F20"/>
          <w:w w:val="105"/>
        </w:rPr>
        <w:t>chỉ</w:t>
      </w:r>
      <w:r>
        <w:rPr>
          <w:color w:val="231F20"/>
          <w:spacing w:val="-12"/>
          <w:w w:val="105"/>
        </w:rPr>
        <w:t> </w:t>
      </w:r>
      <w:r>
        <w:rPr>
          <w:color w:val="231F20"/>
          <w:w w:val="105"/>
        </w:rPr>
        <w:t>có một loại, chắc chắn không thể nào có sự sai biệt này.</w:t>
      </w:r>
    </w:p>
    <w:p>
      <w:pPr>
        <w:pStyle w:val="BodyText"/>
        <w:spacing w:line="278" w:lineRule="auto" w:before="144"/>
        <w:ind w:left="113" w:right="394" w:firstLine="453"/>
      </w:pP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chuyện</w:t>
      </w:r>
      <w:r>
        <w:rPr>
          <w:color w:val="231F20"/>
          <w:spacing w:val="-22"/>
          <w:w w:val="105"/>
        </w:rPr>
        <w:t> </w:t>
      </w:r>
      <w:r>
        <w:rPr>
          <w:color w:val="231F20"/>
          <w:w w:val="105"/>
        </w:rPr>
        <w:t>chẳng</w:t>
      </w:r>
      <w:r>
        <w:rPr>
          <w:color w:val="231F20"/>
          <w:spacing w:val="-23"/>
          <w:w w:val="105"/>
        </w:rPr>
        <w:t> </w:t>
      </w:r>
      <w:r>
        <w:rPr>
          <w:color w:val="231F20"/>
          <w:w w:val="105"/>
        </w:rPr>
        <w:t>thể</w:t>
      </w:r>
      <w:r>
        <w:rPr>
          <w:color w:val="231F20"/>
          <w:spacing w:val="-22"/>
          <w:w w:val="105"/>
        </w:rPr>
        <w:t> </w:t>
      </w:r>
      <w:r>
        <w:rPr>
          <w:color w:val="231F20"/>
          <w:w w:val="105"/>
        </w:rPr>
        <w:t>xảy</w:t>
      </w:r>
      <w:r>
        <w:rPr>
          <w:color w:val="231F20"/>
          <w:spacing w:val="-22"/>
          <w:w w:val="105"/>
        </w:rPr>
        <w:t> </w:t>
      </w:r>
      <w:r>
        <w:rPr>
          <w:color w:val="231F20"/>
          <w:w w:val="105"/>
        </w:rPr>
        <w:t>ra</w:t>
      </w:r>
      <w:r>
        <w:rPr>
          <w:color w:val="231F20"/>
          <w:spacing w:val="-23"/>
          <w:w w:val="105"/>
        </w:rPr>
        <w:t> </w:t>
      </w:r>
      <w:r>
        <w:rPr>
          <w:color w:val="231F20"/>
          <w:w w:val="105"/>
        </w:rPr>
        <w:t>được!</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3"/>
          <w:w w:val="105"/>
        </w:rPr>
        <w:t> </w:t>
      </w:r>
      <w:r>
        <w:rPr>
          <w:color w:val="231F20"/>
          <w:w w:val="105"/>
        </w:rPr>
        <w:t>từ</w:t>
      </w:r>
      <w:r>
        <w:rPr>
          <w:color w:val="231F20"/>
          <w:spacing w:val="-22"/>
          <w:w w:val="105"/>
        </w:rPr>
        <w:t> </w:t>
      </w:r>
      <w:r>
        <w:rPr>
          <w:color w:val="231F20"/>
          <w:w w:val="105"/>
        </w:rPr>
        <w:t>chỗ</w:t>
      </w:r>
      <w:r>
        <w:rPr>
          <w:color w:val="231F20"/>
          <w:spacing w:val="-22"/>
          <w:w w:val="105"/>
        </w:rPr>
        <w:t> </w:t>
      </w:r>
      <w:r>
        <w:rPr>
          <w:color w:val="231F20"/>
          <w:w w:val="105"/>
        </w:rPr>
        <w:t>có</w:t>
      </w:r>
      <w:r>
        <w:rPr>
          <w:color w:val="231F20"/>
          <w:spacing w:val="-23"/>
          <w:w w:val="105"/>
        </w:rPr>
        <w:t> </w:t>
      </w:r>
      <w:r>
        <w:rPr>
          <w:color w:val="231F20"/>
          <w:w w:val="105"/>
        </w:rPr>
        <w:t>ba loại</w:t>
      </w:r>
      <w:r>
        <w:rPr>
          <w:color w:val="231F20"/>
          <w:spacing w:val="-23"/>
          <w:w w:val="105"/>
        </w:rPr>
        <w:t> </w:t>
      </w:r>
      <w:r>
        <w:rPr>
          <w:color w:val="231F20"/>
          <w:w w:val="105"/>
        </w:rPr>
        <w:t>bản</w:t>
      </w:r>
      <w:r>
        <w:rPr>
          <w:color w:val="231F20"/>
          <w:spacing w:val="-22"/>
          <w:w w:val="105"/>
        </w:rPr>
        <w:t> </w:t>
      </w:r>
      <w:r>
        <w:rPr>
          <w:color w:val="231F20"/>
          <w:w w:val="105"/>
        </w:rPr>
        <w:t>nguyện</w:t>
      </w:r>
      <w:r>
        <w:rPr>
          <w:color w:val="231F20"/>
          <w:spacing w:val="-22"/>
          <w:w w:val="105"/>
        </w:rPr>
        <w:t> </w:t>
      </w:r>
      <w:r>
        <w:rPr>
          <w:color w:val="231F20"/>
          <w:w w:val="105"/>
        </w:rPr>
        <w:t>sai</w:t>
      </w:r>
      <w:r>
        <w:rPr>
          <w:color w:val="231F20"/>
          <w:spacing w:val="-23"/>
          <w:w w:val="105"/>
        </w:rPr>
        <w:t> </w:t>
      </w:r>
      <w:r>
        <w:rPr>
          <w:color w:val="231F20"/>
          <w:w w:val="105"/>
        </w:rPr>
        <w:t>biệt,</w:t>
      </w:r>
      <w:r>
        <w:rPr>
          <w:color w:val="231F20"/>
          <w:spacing w:val="-22"/>
          <w:w w:val="105"/>
        </w:rPr>
        <w:t> </w:t>
      </w:r>
      <w:r>
        <w:rPr>
          <w:color w:val="231F20"/>
          <w:w w:val="105"/>
        </w:rPr>
        <w:t>cổ</w:t>
      </w:r>
      <w:r>
        <w:rPr>
          <w:color w:val="231F20"/>
          <w:spacing w:val="-22"/>
          <w:w w:val="105"/>
        </w:rPr>
        <w:t> </w:t>
      </w:r>
      <w:r>
        <w:rPr>
          <w:color w:val="231F20"/>
          <w:w w:val="105"/>
        </w:rPr>
        <w:t>đại</w:t>
      </w:r>
      <w:r>
        <w:rPr>
          <w:color w:val="231F20"/>
          <w:spacing w:val="-23"/>
          <w:w w:val="105"/>
        </w:rPr>
        <w:t> </w:t>
      </w:r>
      <w:r>
        <w:rPr>
          <w:color w:val="231F20"/>
          <w:w w:val="105"/>
        </w:rPr>
        <w:t>đức</w:t>
      </w:r>
      <w:r>
        <w:rPr>
          <w:color w:val="231F20"/>
          <w:spacing w:val="-22"/>
          <w:w w:val="105"/>
        </w:rPr>
        <w:t> </w:t>
      </w:r>
      <w:r>
        <w:rPr>
          <w:color w:val="231F20"/>
          <w:w w:val="105"/>
        </w:rPr>
        <w:t>phán</w:t>
      </w:r>
      <w:r>
        <w:rPr>
          <w:color w:val="231F20"/>
          <w:spacing w:val="-22"/>
          <w:w w:val="105"/>
        </w:rPr>
        <w:t> </w:t>
      </w:r>
      <w:r>
        <w:rPr>
          <w:color w:val="231F20"/>
          <w:w w:val="105"/>
        </w:rPr>
        <w:t>đoán:</w:t>
      </w:r>
      <w:r>
        <w:rPr>
          <w:color w:val="231F20"/>
          <w:spacing w:val="-23"/>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7</w:t>
      </w:r>
      <w:r>
        <w:rPr>
          <w:color w:val="231F20"/>
          <w:spacing w:val="-23"/>
          <w:w w:val="105"/>
        </w:rPr>
        <w:t> </w:t>
      </w:r>
      <w:r>
        <w:rPr>
          <w:color w:val="231F20"/>
          <w:w w:val="105"/>
        </w:rPr>
        <w:t>bản dịch</w:t>
      </w:r>
      <w:r>
        <w:rPr>
          <w:color w:val="231F20"/>
          <w:spacing w:val="-2"/>
          <w:w w:val="105"/>
        </w:rPr>
        <w:t> </w:t>
      </w:r>
      <w:r>
        <w:rPr>
          <w:color w:val="231F20"/>
          <w:w w:val="105"/>
        </w:rPr>
        <w:t>đã</w:t>
      </w:r>
      <w:r>
        <w:rPr>
          <w:color w:val="231F20"/>
          <w:spacing w:val="-2"/>
          <w:w w:val="105"/>
        </w:rPr>
        <w:t> </w:t>
      </w:r>
      <w:r>
        <w:rPr>
          <w:color w:val="231F20"/>
          <w:w w:val="105"/>
        </w:rPr>
        <w:t>thất</w:t>
      </w:r>
      <w:r>
        <w:rPr>
          <w:color w:val="231F20"/>
          <w:spacing w:val="-2"/>
          <w:w w:val="105"/>
        </w:rPr>
        <w:t> </w:t>
      </w:r>
      <w:r>
        <w:rPr>
          <w:color w:val="231F20"/>
          <w:w w:val="105"/>
        </w:rPr>
        <w:t>truyền,</w:t>
      </w:r>
      <w:r>
        <w:rPr>
          <w:color w:val="231F20"/>
          <w:spacing w:val="-2"/>
          <w:w w:val="105"/>
        </w:rPr>
        <w:t> </w:t>
      </w:r>
      <w:r>
        <w:rPr>
          <w:color w:val="231F20"/>
          <w:w w:val="105"/>
        </w:rPr>
        <w:t>do</w:t>
      </w:r>
      <w:r>
        <w:rPr>
          <w:color w:val="231F20"/>
          <w:spacing w:val="-2"/>
          <w:w w:val="105"/>
        </w:rPr>
        <w:t> </w:t>
      </w:r>
      <w:r>
        <w:rPr>
          <w:color w:val="231F20"/>
          <w:w w:val="105"/>
        </w:rPr>
        <w:t>không</w:t>
      </w:r>
      <w:r>
        <w:rPr>
          <w:color w:val="231F20"/>
          <w:spacing w:val="-4"/>
          <w:w w:val="105"/>
        </w:rPr>
        <w:t> </w:t>
      </w:r>
      <w:r>
        <w:rPr>
          <w:color w:val="231F20"/>
          <w:w w:val="105"/>
        </w:rPr>
        <w:t>biết</w:t>
      </w:r>
      <w:r>
        <w:rPr>
          <w:color w:val="231F20"/>
          <w:spacing w:val="-4"/>
          <w:w w:val="105"/>
        </w:rPr>
        <w:t> </w:t>
      </w:r>
      <w:r>
        <w:rPr>
          <w:color w:val="231F20"/>
          <w:w w:val="105"/>
        </w:rPr>
        <w:t>nội</w:t>
      </w:r>
      <w:r>
        <w:rPr>
          <w:color w:val="231F20"/>
          <w:spacing w:val="-4"/>
          <w:w w:val="105"/>
        </w:rPr>
        <w:t> </w:t>
      </w:r>
      <w:r>
        <w:rPr>
          <w:color w:val="231F20"/>
          <w:w w:val="105"/>
        </w:rPr>
        <w:t>dung,</w:t>
      </w:r>
      <w:r>
        <w:rPr>
          <w:color w:val="231F20"/>
          <w:spacing w:val="-2"/>
          <w:w w:val="105"/>
        </w:rPr>
        <w:t> </w:t>
      </w:r>
      <w:r>
        <w:rPr>
          <w:color w:val="231F20"/>
          <w:w w:val="105"/>
        </w:rPr>
        <w:t>nên</w:t>
      </w:r>
      <w:r>
        <w:rPr>
          <w:color w:val="231F20"/>
          <w:spacing w:val="-2"/>
          <w:w w:val="105"/>
        </w:rPr>
        <w:t> </w:t>
      </w:r>
      <w:r>
        <w:rPr>
          <w:color w:val="231F20"/>
          <w:w w:val="105"/>
        </w:rPr>
        <w:t>chẳng</w:t>
      </w:r>
      <w:r>
        <w:rPr>
          <w:color w:val="231F20"/>
          <w:spacing w:val="-2"/>
          <w:w w:val="105"/>
        </w:rPr>
        <w:t> </w:t>
      </w:r>
      <w:r>
        <w:rPr>
          <w:color w:val="231F20"/>
          <w:w w:val="105"/>
        </w:rPr>
        <w:t>dám bàn đến, từ 5 bản dịch này, khẳng định đức Thế Tôn ít nhất </w:t>
      </w:r>
      <w:r>
        <w:rPr>
          <w:color w:val="231F20"/>
          <w:spacing w:val="-2"/>
          <w:w w:val="105"/>
        </w:rPr>
        <w:t>giảng</w:t>
      </w:r>
      <w:r>
        <w:rPr>
          <w:color w:val="231F20"/>
          <w:spacing w:val="-21"/>
          <w:w w:val="105"/>
        </w:rPr>
        <w:t> </w:t>
      </w:r>
      <w:r>
        <w:rPr>
          <w:color w:val="231F20"/>
          <w:spacing w:val="-2"/>
          <w:w w:val="105"/>
        </w:rPr>
        <w:t>kinh</w:t>
      </w:r>
      <w:r>
        <w:rPr>
          <w:color w:val="231F20"/>
          <w:spacing w:val="-20"/>
          <w:w w:val="105"/>
        </w:rPr>
        <w:t> </w:t>
      </w:r>
      <w:r>
        <w:rPr>
          <w:i/>
          <w:color w:val="231F20"/>
          <w:spacing w:val="-2"/>
          <w:w w:val="105"/>
        </w:rPr>
        <w:t>Vô</w:t>
      </w:r>
      <w:r>
        <w:rPr>
          <w:i/>
          <w:color w:val="231F20"/>
          <w:spacing w:val="-19"/>
          <w:w w:val="105"/>
        </w:rPr>
        <w:t> </w:t>
      </w:r>
      <w:r>
        <w:rPr>
          <w:i/>
          <w:color w:val="231F20"/>
          <w:spacing w:val="-2"/>
          <w:w w:val="105"/>
        </w:rPr>
        <w:t>Lượng</w:t>
      </w:r>
      <w:r>
        <w:rPr>
          <w:i/>
          <w:color w:val="231F20"/>
          <w:spacing w:val="-20"/>
          <w:w w:val="105"/>
        </w:rPr>
        <w:t> </w:t>
      </w:r>
      <w:r>
        <w:rPr>
          <w:i/>
          <w:color w:val="231F20"/>
          <w:spacing w:val="-2"/>
          <w:w w:val="105"/>
        </w:rPr>
        <w:t>Thọ</w:t>
      </w:r>
      <w:r>
        <w:rPr>
          <w:i/>
          <w:color w:val="231F20"/>
          <w:spacing w:val="-21"/>
          <w:w w:val="105"/>
        </w:rPr>
        <w:t> </w:t>
      </w:r>
      <w:r>
        <w:rPr>
          <w:color w:val="231F20"/>
          <w:spacing w:val="-2"/>
          <w:w w:val="105"/>
        </w:rPr>
        <w:t>ba</w:t>
      </w:r>
      <w:r>
        <w:rPr>
          <w:color w:val="231F20"/>
          <w:spacing w:val="-19"/>
          <w:w w:val="105"/>
        </w:rPr>
        <w:t> </w:t>
      </w:r>
      <w:r>
        <w:rPr>
          <w:color w:val="231F20"/>
          <w:spacing w:val="-2"/>
          <w:w w:val="105"/>
        </w:rPr>
        <w:t>lần.</w:t>
      </w:r>
      <w:r>
        <w:rPr>
          <w:color w:val="231F20"/>
          <w:spacing w:val="-20"/>
          <w:w w:val="105"/>
        </w:rPr>
        <w:t> </w:t>
      </w:r>
      <w:r>
        <w:rPr>
          <w:color w:val="231F20"/>
          <w:spacing w:val="-2"/>
          <w:w w:val="105"/>
        </w:rPr>
        <w:t>Mỗi</w:t>
      </w:r>
      <w:r>
        <w:rPr>
          <w:color w:val="231F20"/>
          <w:spacing w:val="-21"/>
          <w:w w:val="105"/>
        </w:rPr>
        <w:t> </w:t>
      </w:r>
      <w:r>
        <w:rPr>
          <w:color w:val="231F20"/>
          <w:spacing w:val="-2"/>
          <w:w w:val="105"/>
        </w:rPr>
        <w:t>lần</w:t>
      </w:r>
      <w:r>
        <w:rPr>
          <w:color w:val="231F20"/>
          <w:spacing w:val="-19"/>
          <w:w w:val="105"/>
        </w:rPr>
        <w:t> </w:t>
      </w:r>
      <w:r>
        <w:rPr>
          <w:color w:val="231F20"/>
          <w:spacing w:val="-2"/>
          <w:w w:val="105"/>
        </w:rPr>
        <w:t>nói</w:t>
      </w:r>
      <w:r>
        <w:rPr>
          <w:color w:val="231F20"/>
          <w:spacing w:val="-21"/>
          <w:w w:val="105"/>
        </w:rPr>
        <w:t> </w:t>
      </w:r>
      <w:r>
        <w:rPr>
          <w:color w:val="231F20"/>
          <w:spacing w:val="-2"/>
          <w:w w:val="105"/>
        </w:rPr>
        <w:t>bản</w:t>
      </w:r>
      <w:r>
        <w:rPr>
          <w:color w:val="231F20"/>
          <w:spacing w:val="-19"/>
          <w:w w:val="105"/>
        </w:rPr>
        <w:t> </w:t>
      </w:r>
      <w:r>
        <w:rPr>
          <w:color w:val="231F20"/>
          <w:spacing w:val="-2"/>
          <w:w w:val="105"/>
        </w:rPr>
        <w:t>nguyện</w:t>
      </w:r>
      <w:r>
        <w:rPr>
          <w:color w:val="231F20"/>
          <w:spacing w:val="-20"/>
          <w:w w:val="105"/>
        </w:rPr>
        <w:t> </w:t>
      </w:r>
      <w:r>
        <w:rPr>
          <w:color w:val="231F20"/>
          <w:spacing w:val="-2"/>
          <w:w w:val="105"/>
        </w:rPr>
        <w:t>của Phật</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Đà,</w:t>
      </w:r>
      <w:r>
        <w:rPr>
          <w:color w:val="231F20"/>
          <w:spacing w:val="-18"/>
          <w:w w:val="105"/>
        </w:rPr>
        <w:t> </w:t>
      </w:r>
      <w:r>
        <w:rPr>
          <w:color w:val="231F20"/>
          <w:spacing w:val="-2"/>
          <w:w w:val="105"/>
        </w:rPr>
        <w:t>đức</w:t>
      </w:r>
      <w:r>
        <w:rPr>
          <w:color w:val="231F20"/>
          <w:spacing w:val="-19"/>
          <w:w w:val="105"/>
        </w:rPr>
        <w:t> </w:t>
      </w:r>
      <w:r>
        <w:rPr>
          <w:color w:val="231F20"/>
          <w:spacing w:val="-2"/>
          <w:w w:val="105"/>
        </w:rPr>
        <w:t>Thế</w:t>
      </w:r>
      <w:r>
        <w:rPr>
          <w:color w:val="231F20"/>
          <w:spacing w:val="-19"/>
          <w:w w:val="105"/>
        </w:rPr>
        <w:t> </w:t>
      </w:r>
      <w:r>
        <w:rPr>
          <w:color w:val="231F20"/>
          <w:spacing w:val="-2"/>
          <w:w w:val="105"/>
        </w:rPr>
        <w:t>Tôn</w:t>
      </w:r>
      <w:r>
        <w:rPr>
          <w:color w:val="231F20"/>
          <w:spacing w:val="-19"/>
          <w:w w:val="105"/>
        </w:rPr>
        <w:t> </w:t>
      </w:r>
      <w:r>
        <w:rPr>
          <w:color w:val="231F20"/>
          <w:spacing w:val="-2"/>
          <w:w w:val="105"/>
        </w:rPr>
        <w:t>nói</w:t>
      </w:r>
      <w:r>
        <w:rPr>
          <w:color w:val="231F20"/>
          <w:spacing w:val="-19"/>
          <w:w w:val="105"/>
        </w:rPr>
        <w:t> </w:t>
      </w:r>
      <w:r>
        <w:rPr>
          <w:color w:val="231F20"/>
          <w:spacing w:val="-2"/>
          <w:w w:val="105"/>
        </w:rPr>
        <w:t>các</w:t>
      </w:r>
      <w:r>
        <w:rPr>
          <w:color w:val="231F20"/>
          <w:spacing w:val="-19"/>
          <w:w w:val="105"/>
        </w:rPr>
        <w:t> </w:t>
      </w:r>
      <w:r>
        <w:rPr>
          <w:color w:val="231F20"/>
          <w:spacing w:val="-2"/>
          <w:w w:val="105"/>
        </w:rPr>
        <w:t>điều</w:t>
      </w:r>
      <w:r>
        <w:rPr>
          <w:color w:val="231F20"/>
          <w:spacing w:val="-19"/>
          <w:w w:val="105"/>
        </w:rPr>
        <w:t> </w:t>
      </w:r>
      <w:r>
        <w:rPr>
          <w:color w:val="231F20"/>
          <w:spacing w:val="-2"/>
          <w:w w:val="105"/>
        </w:rPr>
        <w:t>nguyện</w:t>
      </w:r>
      <w:r>
        <w:rPr>
          <w:color w:val="231F20"/>
          <w:spacing w:val="-19"/>
          <w:w w:val="105"/>
        </w:rPr>
        <w:t> </w:t>
      </w:r>
      <w:r>
        <w:rPr>
          <w:color w:val="231F20"/>
          <w:spacing w:val="-2"/>
          <w:w w:val="105"/>
        </w:rPr>
        <w:t>không</w:t>
      </w:r>
      <w:r>
        <w:rPr>
          <w:color w:val="231F20"/>
          <w:spacing w:val="-19"/>
          <w:w w:val="105"/>
        </w:rPr>
        <w:t> </w:t>
      </w:r>
      <w:r>
        <w:rPr>
          <w:color w:val="231F20"/>
          <w:spacing w:val="-2"/>
          <w:w w:val="105"/>
        </w:rPr>
        <w:t>giống </w:t>
      </w:r>
      <w:r>
        <w:rPr>
          <w:color w:val="231F20"/>
          <w:w w:val="105"/>
        </w:rPr>
        <w:t>nhau,</w:t>
      </w:r>
      <w:r>
        <w:rPr>
          <w:color w:val="231F20"/>
          <w:spacing w:val="-12"/>
          <w:w w:val="105"/>
        </w:rPr>
        <w:t> </w:t>
      </w:r>
      <w:r>
        <w:rPr>
          <w:color w:val="231F20"/>
          <w:w w:val="105"/>
        </w:rPr>
        <w:t>nên</w:t>
      </w:r>
      <w:r>
        <w:rPr>
          <w:color w:val="231F20"/>
          <w:spacing w:val="-12"/>
          <w:w w:val="105"/>
        </w:rPr>
        <w:t> </w:t>
      </w:r>
      <w:r>
        <w:rPr>
          <w:color w:val="231F20"/>
          <w:w w:val="105"/>
        </w:rPr>
        <w:t>mới</w:t>
      </w:r>
      <w:r>
        <w:rPr>
          <w:color w:val="231F20"/>
          <w:spacing w:val="-12"/>
          <w:w w:val="105"/>
        </w:rPr>
        <w:t> </w:t>
      </w:r>
      <w:r>
        <w:rPr>
          <w:color w:val="231F20"/>
          <w:w w:val="105"/>
        </w:rPr>
        <w:t>có</w:t>
      </w:r>
      <w:r>
        <w:rPr>
          <w:color w:val="231F20"/>
          <w:spacing w:val="-12"/>
          <w:w w:val="105"/>
        </w:rPr>
        <w:t> </w:t>
      </w:r>
      <w:r>
        <w:rPr>
          <w:color w:val="231F20"/>
          <w:w w:val="105"/>
        </w:rPr>
        <w:t>sai</w:t>
      </w:r>
      <w:r>
        <w:rPr>
          <w:color w:val="231F20"/>
          <w:spacing w:val="-12"/>
          <w:w w:val="105"/>
        </w:rPr>
        <w:t> </w:t>
      </w:r>
      <w:r>
        <w:rPr>
          <w:color w:val="231F20"/>
          <w:w w:val="105"/>
        </w:rPr>
        <w:t>biệt.</w:t>
      </w:r>
      <w:r>
        <w:rPr>
          <w:color w:val="231F20"/>
          <w:spacing w:val="-12"/>
          <w:w w:val="105"/>
        </w:rPr>
        <w:t> </w:t>
      </w:r>
      <w:r>
        <w:rPr>
          <w:color w:val="231F20"/>
          <w:w w:val="105"/>
        </w:rPr>
        <w:t>Dự</w:t>
      </w:r>
      <w:r>
        <w:rPr>
          <w:color w:val="231F20"/>
          <w:spacing w:val="-12"/>
          <w:w w:val="105"/>
        </w:rPr>
        <w:t> </w:t>
      </w:r>
      <w:r>
        <w:rPr>
          <w:color w:val="231F20"/>
          <w:w w:val="105"/>
        </w:rPr>
        <w:t>đoán</w:t>
      </w:r>
      <w:r>
        <w:rPr>
          <w:color w:val="231F20"/>
          <w:spacing w:val="-13"/>
          <w:w w:val="105"/>
        </w:rPr>
        <w:t> </w:t>
      </w:r>
      <w:r>
        <w:rPr>
          <w:color w:val="231F20"/>
          <w:w w:val="105"/>
        </w:rPr>
        <w:t>này</w:t>
      </w:r>
      <w:r>
        <w:rPr>
          <w:color w:val="231F20"/>
          <w:spacing w:val="-12"/>
          <w:w w:val="105"/>
        </w:rPr>
        <w:t> </w:t>
      </w:r>
      <w:r>
        <w:rPr>
          <w:color w:val="231F20"/>
          <w:w w:val="105"/>
        </w:rPr>
        <w:t>có</w:t>
      </w:r>
      <w:r>
        <w:rPr>
          <w:color w:val="231F20"/>
          <w:spacing w:val="-12"/>
          <w:w w:val="105"/>
        </w:rPr>
        <w:t> </w:t>
      </w:r>
      <w:r>
        <w:rPr>
          <w:color w:val="231F20"/>
          <w:w w:val="105"/>
        </w:rPr>
        <w:t>lẽ</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có</w:t>
      </w:r>
      <w:r>
        <w:rPr>
          <w:color w:val="231F20"/>
          <w:spacing w:val="-12"/>
          <w:w w:val="105"/>
        </w:rPr>
        <w:t> </w:t>
      </w:r>
      <w:r>
        <w:rPr>
          <w:color w:val="231F20"/>
          <w:w w:val="105"/>
        </w:rPr>
        <w:t>thể chấp nhận được.</w:t>
      </w:r>
    </w:p>
    <w:p>
      <w:pPr>
        <w:pStyle w:val="BodyText"/>
        <w:spacing w:line="278" w:lineRule="auto" w:before="148"/>
        <w:ind w:left="113" w:right="395" w:firstLine="453"/>
      </w:pPr>
      <w:r>
        <w:rPr>
          <w:color w:val="231F20"/>
          <w:w w:val="105"/>
        </w:rPr>
        <w:t>Nhiều lần tuyên giảng đâu phải dễ! Nếu không phải là rất</w:t>
      </w:r>
      <w:r>
        <w:rPr>
          <w:color w:val="231F20"/>
          <w:spacing w:val="-9"/>
          <w:w w:val="105"/>
        </w:rPr>
        <w:t> </w:t>
      </w:r>
      <w:r>
        <w:rPr>
          <w:color w:val="231F20"/>
          <w:w w:val="105"/>
        </w:rPr>
        <w:t>trọng</w:t>
      </w:r>
      <w:r>
        <w:rPr>
          <w:color w:val="231F20"/>
          <w:spacing w:val="-9"/>
          <w:w w:val="105"/>
        </w:rPr>
        <w:t> </w:t>
      </w:r>
      <w:r>
        <w:rPr>
          <w:color w:val="231F20"/>
          <w:w w:val="105"/>
        </w:rPr>
        <w:t>yếu,</w:t>
      </w:r>
      <w:r>
        <w:rPr>
          <w:color w:val="231F20"/>
          <w:spacing w:val="-9"/>
          <w:w w:val="105"/>
        </w:rPr>
        <w:t> </w:t>
      </w:r>
      <w:r>
        <w:rPr>
          <w:color w:val="231F20"/>
          <w:w w:val="105"/>
        </w:rPr>
        <w:t>đức</w:t>
      </w:r>
      <w:r>
        <w:rPr>
          <w:color w:val="231F20"/>
          <w:spacing w:val="-9"/>
          <w:w w:val="105"/>
        </w:rPr>
        <w:t> </w:t>
      </w:r>
      <w:r>
        <w:rPr>
          <w:color w:val="231F20"/>
          <w:w w:val="105"/>
        </w:rPr>
        <w:t>Thế</w:t>
      </w:r>
      <w:r>
        <w:rPr>
          <w:color w:val="231F20"/>
          <w:spacing w:val="-9"/>
          <w:w w:val="105"/>
        </w:rPr>
        <w:t> </w:t>
      </w:r>
      <w:r>
        <w:rPr>
          <w:color w:val="231F20"/>
          <w:w w:val="105"/>
        </w:rPr>
        <w:t>Tôn</w:t>
      </w:r>
      <w:r>
        <w:rPr>
          <w:color w:val="231F20"/>
          <w:spacing w:val="-9"/>
          <w:w w:val="105"/>
        </w:rPr>
        <w:t> </w:t>
      </w:r>
      <w:r>
        <w:rPr>
          <w:color w:val="231F20"/>
          <w:w w:val="105"/>
        </w:rPr>
        <w:t>chẳng</w:t>
      </w:r>
      <w:r>
        <w:rPr>
          <w:color w:val="231F20"/>
          <w:spacing w:val="-9"/>
          <w:w w:val="105"/>
        </w:rPr>
        <w:t> </w:t>
      </w:r>
      <w:r>
        <w:rPr>
          <w:color w:val="231F20"/>
          <w:w w:val="105"/>
        </w:rPr>
        <w:t>thể</w:t>
      </w:r>
      <w:r>
        <w:rPr>
          <w:color w:val="231F20"/>
          <w:spacing w:val="-9"/>
          <w:w w:val="105"/>
        </w:rPr>
        <w:t> </w:t>
      </w:r>
      <w:r>
        <w:rPr>
          <w:color w:val="231F20"/>
          <w:w w:val="105"/>
        </w:rPr>
        <w:t>tuyên</w:t>
      </w:r>
      <w:r>
        <w:rPr>
          <w:color w:val="231F20"/>
          <w:spacing w:val="-9"/>
          <w:w w:val="105"/>
        </w:rPr>
        <w:t> </w:t>
      </w:r>
      <w:r>
        <w:rPr>
          <w:color w:val="231F20"/>
          <w:w w:val="105"/>
        </w:rPr>
        <w:t>giảng</w:t>
      </w:r>
      <w:r>
        <w:rPr>
          <w:color w:val="231F20"/>
          <w:spacing w:val="-9"/>
          <w:w w:val="105"/>
        </w:rPr>
        <w:t> </w:t>
      </w:r>
      <w:r>
        <w:rPr>
          <w:color w:val="231F20"/>
          <w:w w:val="105"/>
        </w:rPr>
        <w:t>nhiều</w:t>
      </w:r>
      <w:r>
        <w:rPr>
          <w:color w:val="231F20"/>
          <w:spacing w:val="-9"/>
          <w:w w:val="105"/>
        </w:rPr>
        <w:t> </w:t>
      </w:r>
      <w:r>
        <w:rPr>
          <w:color w:val="231F20"/>
          <w:w w:val="105"/>
        </w:rPr>
        <w:t>lần. Trong </w:t>
      </w:r>
      <w:r>
        <w:rPr>
          <w:i/>
          <w:color w:val="231F20"/>
          <w:w w:val="105"/>
        </w:rPr>
        <w:t>Đại Tạng Kinh</w:t>
      </w:r>
      <w:r>
        <w:rPr>
          <w:color w:val="231F20"/>
          <w:w w:val="105"/>
        </w:rPr>
        <w:t>, gần như chẳng tìm được những bộ kinh</w:t>
      </w:r>
      <w:r>
        <w:rPr>
          <w:color w:val="231F20"/>
          <w:spacing w:val="9"/>
          <w:w w:val="105"/>
        </w:rPr>
        <w:t> </w:t>
      </w:r>
      <w:r>
        <w:rPr>
          <w:color w:val="231F20"/>
          <w:w w:val="105"/>
        </w:rPr>
        <w:t>nào</w:t>
      </w:r>
      <w:r>
        <w:rPr>
          <w:color w:val="231F20"/>
          <w:spacing w:val="9"/>
          <w:w w:val="105"/>
        </w:rPr>
        <w:t> </w:t>
      </w:r>
      <w:r>
        <w:rPr>
          <w:color w:val="231F20"/>
          <w:w w:val="105"/>
        </w:rPr>
        <w:t>khác</w:t>
      </w:r>
      <w:r>
        <w:rPr>
          <w:color w:val="231F20"/>
          <w:spacing w:val="10"/>
          <w:w w:val="105"/>
        </w:rPr>
        <w:t> </w:t>
      </w:r>
      <w:r>
        <w:rPr>
          <w:color w:val="231F20"/>
          <w:w w:val="105"/>
        </w:rPr>
        <w:t>được</w:t>
      </w:r>
      <w:r>
        <w:rPr>
          <w:color w:val="231F20"/>
          <w:spacing w:val="9"/>
          <w:w w:val="105"/>
        </w:rPr>
        <w:t> </w:t>
      </w:r>
      <w:r>
        <w:rPr>
          <w:color w:val="231F20"/>
          <w:w w:val="105"/>
        </w:rPr>
        <w:t>tuyên</w:t>
      </w:r>
      <w:r>
        <w:rPr>
          <w:color w:val="231F20"/>
          <w:spacing w:val="9"/>
          <w:w w:val="105"/>
        </w:rPr>
        <w:t> </w:t>
      </w:r>
      <w:r>
        <w:rPr>
          <w:color w:val="231F20"/>
          <w:w w:val="105"/>
        </w:rPr>
        <w:t>giảng</w:t>
      </w:r>
      <w:r>
        <w:rPr>
          <w:color w:val="231F20"/>
          <w:spacing w:val="9"/>
          <w:w w:val="105"/>
        </w:rPr>
        <w:t> </w:t>
      </w:r>
      <w:r>
        <w:rPr>
          <w:color w:val="231F20"/>
          <w:w w:val="105"/>
        </w:rPr>
        <w:t>nhiều</w:t>
      </w:r>
      <w:r>
        <w:rPr>
          <w:color w:val="231F20"/>
          <w:spacing w:val="9"/>
          <w:w w:val="105"/>
        </w:rPr>
        <w:t> </w:t>
      </w:r>
      <w:r>
        <w:rPr>
          <w:color w:val="231F20"/>
          <w:w w:val="105"/>
        </w:rPr>
        <w:t>lần.</w:t>
      </w:r>
      <w:r>
        <w:rPr>
          <w:color w:val="231F20"/>
          <w:spacing w:val="11"/>
          <w:w w:val="105"/>
        </w:rPr>
        <w:t> </w:t>
      </w:r>
      <w:r>
        <w:rPr>
          <w:color w:val="231F20"/>
          <w:w w:val="105"/>
        </w:rPr>
        <w:t>Sở</w:t>
      </w:r>
      <w:r>
        <w:rPr>
          <w:color w:val="231F20"/>
          <w:spacing w:val="9"/>
          <w:w w:val="105"/>
        </w:rPr>
        <w:t> </w:t>
      </w:r>
      <w:r>
        <w:rPr>
          <w:color w:val="231F20"/>
          <w:w w:val="105"/>
        </w:rPr>
        <w:t>dĩ,</w:t>
      </w:r>
      <w:r>
        <w:rPr>
          <w:color w:val="231F20"/>
          <w:spacing w:val="9"/>
          <w:w w:val="105"/>
        </w:rPr>
        <w:t> </w:t>
      </w:r>
      <w:r>
        <w:rPr>
          <w:color w:val="231F20"/>
          <w:w w:val="105"/>
        </w:rPr>
        <w:t>thuở</w:t>
      </w:r>
      <w:r>
        <w:rPr>
          <w:color w:val="231F20"/>
          <w:spacing w:val="9"/>
          <w:w w:val="105"/>
        </w:rPr>
        <w:t> </w:t>
      </w:r>
      <w:r>
        <w:rPr>
          <w:color w:val="231F20"/>
          <w:spacing w:val="-5"/>
          <w:w w:val="105"/>
        </w:rPr>
        <w:t>còn</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5"/>
      </w:pPr>
      <w:r>
        <w:rPr>
          <w:color w:val="231F20"/>
          <w:w w:val="105"/>
        </w:rPr>
        <w:t>tại thế, đức Phật đã tuyên giảng bộ kinh này nhiều lần, vì đây chính là một bộ kinh vô cùng trọng yếu.</w:t>
      </w:r>
    </w:p>
    <w:p>
      <w:pPr>
        <w:pStyle w:val="BodyText"/>
        <w:spacing w:line="283" w:lineRule="auto" w:before="139"/>
        <w:ind w:left="397" w:right="109" w:firstLine="453"/>
      </w:pPr>
      <w:r>
        <w:rPr>
          <w:color w:val="231F20"/>
          <w:w w:val="105"/>
        </w:rPr>
        <w:t>Hơn</w:t>
      </w:r>
      <w:r>
        <w:rPr>
          <w:color w:val="231F20"/>
          <w:spacing w:val="-11"/>
          <w:w w:val="105"/>
        </w:rPr>
        <w:t> </w:t>
      </w:r>
      <w:r>
        <w:rPr>
          <w:color w:val="231F20"/>
          <w:w w:val="105"/>
        </w:rPr>
        <w:t>nữa,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thấy</w:t>
      </w:r>
      <w:r>
        <w:rPr>
          <w:color w:val="231F20"/>
          <w:spacing w:val="-11"/>
          <w:w w:val="105"/>
        </w:rPr>
        <w:t> </w:t>
      </w:r>
      <w:r>
        <w:rPr>
          <w:color w:val="231F20"/>
          <w:w w:val="105"/>
        </w:rPr>
        <w:t>Thiện</w:t>
      </w:r>
      <w:r>
        <w:rPr>
          <w:color w:val="231F20"/>
          <w:spacing w:val="-11"/>
          <w:w w:val="105"/>
        </w:rPr>
        <w:t> </w:t>
      </w:r>
      <w:r>
        <w:rPr>
          <w:color w:val="231F20"/>
          <w:w w:val="105"/>
        </w:rPr>
        <w:t>Đạo</w:t>
      </w:r>
      <w:r>
        <w:rPr>
          <w:color w:val="231F20"/>
          <w:spacing w:val="-11"/>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đã</w:t>
      </w:r>
      <w:r>
        <w:rPr>
          <w:color w:val="231F20"/>
          <w:spacing w:val="-11"/>
          <w:w w:val="105"/>
        </w:rPr>
        <w:t> </w:t>
      </w:r>
      <w:r>
        <w:rPr>
          <w:color w:val="231F20"/>
          <w:w w:val="105"/>
        </w:rPr>
        <w:t>nói</w:t>
      </w:r>
      <w:r>
        <w:rPr>
          <w:color w:val="231F20"/>
          <w:spacing w:val="-11"/>
          <w:w w:val="105"/>
        </w:rPr>
        <w:t> </w:t>
      </w:r>
      <w:r>
        <w:rPr>
          <w:color w:val="231F20"/>
          <w:w w:val="105"/>
        </w:rPr>
        <w:t>hai</w:t>
      </w:r>
      <w:r>
        <w:rPr>
          <w:color w:val="231F20"/>
          <w:spacing w:val="-11"/>
          <w:w w:val="105"/>
        </w:rPr>
        <w:t> </w:t>
      </w:r>
      <w:r>
        <w:rPr>
          <w:color w:val="231F20"/>
          <w:w w:val="105"/>
        </w:rPr>
        <w:t>câu. Ngài Thiện Đạo</w:t>
      </w:r>
      <w:r>
        <w:rPr>
          <w:color w:val="231F20"/>
          <w:w w:val="105"/>
        </w:rPr>
        <w:t> là</w:t>
      </w:r>
      <w:r>
        <w:rPr>
          <w:color w:val="231F20"/>
          <w:w w:val="105"/>
        </w:rPr>
        <w:t> người đời Đường, theo truyền</w:t>
      </w:r>
      <w:r>
        <w:rPr>
          <w:color w:val="231F20"/>
          <w:w w:val="105"/>
        </w:rPr>
        <w:t> thuyết, Ngài</w:t>
      </w:r>
      <w:r>
        <w:rPr>
          <w:color w:val="231F20"/>
          <w:spacing w:val="-16"/>
          <w:w w:val="105"/>
        </w:rPr>
        <w:t> </w:t>
      </w:r>
      <w:r>
        <w:rPr>
          <w:color w:val="231F20"/>
          <w:w w:val="105"/>
        </w:rPr>
        <w:t>là</w:t>
      </w:r>
      <w:r>
        <w:rPr>
          <w:color w:val="231F20"/>
          <w:spacing w:val="-16"/>
          <w:w w:val="105"/>
        </w:rPr>
        <w:t> </w:t>
      </w:r>
      <w:r>
        <w:rPr>
          <w:color w:val="231F20"/>
          <w:w w:val="105"/>
        </w:rPr>
        <w:t>Phật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tái</w:t>
      </w:r>
      <w:r>
        <w:rPr>
          <w:color w:val="231F20"/>
          <w:spacing w:val="-16"/>
          <w:w w:val="105"/>
        </w:rPr>
        <w:t> </w:t>
      </w:r>
      <w:r>
        <w:rPr>
          <w:color w:val="231F20"/>
          <w:w w:val="105"/>
        </w:rPr>
        <w:t>lai,</w:t>
      </w:r>
      <w:r>
        <w:rPr>
          <w:color w:val="231F20"/>
          <w:spacing w:val="-16"/>
          <w:w w:val="105"/>
        </w:rPr>
        <w:t> </w:t>
      </w:r>
      <w:r>
        <w:rPr>
          <w:color w:val="231F20"/>
          <w:w w:val="105"/>
        </w:rPr>
        <w:t>lời</w:t>
      </w:r>
      <w:r>
        <w:rPr>
          <w:color w:val="231F20"/>
          <w:spacing w:val="-16"/>
          <w:w w:val="105"/>
        </w:rPr>
        <w:t> </w:t>
      </w:r>
      <w:r>
        <w:rPr>
          <w:color w:val="231F20"/>
          <w:w w:val="105"/>
        </w:rPr>
        <w:t>Ngài</w:t>
      </w:r>
      <w:r>
        <w:rPr>
          <w:color w:val="231F20"/>
          <w:spacing w:val="-16"/>
          <w:w w:val="105"/>
        </w:rPr>
        <w:t> </w:t>
      </w:r>
      <w:r>
        <w:rPr>
          <w:color w:val="231F20"/>
          <w:w w:val="105"/>
        </w:rPr>
        <w:t>Thiện</w:t>
      </w:r>
      <w:r>
        <w:rPr>
          <w:color w:val="231F20"/>
          <w:spacing w:val="-16"/>
          <w:w w:val="105"/>
        </w:rPr>
        <w:t> </w:t>
      </w:r>
      <w:r>
        <w:rPr>
          <w:color w:val="231F20"/>
          <w:w w:val="105"/>
        </w:rPr>
        <w:t>Đạo</w:t>
      </w:r>
      <w:r>
        <w:rPr>
          <w:color w:val="231F20"/>
          <w:spacing w:val="-16"/>
          <w:w w:val="105"/>
        </w:rPr>
        <w:t> </w:t>
      </w:r>
      <w:r>
        <w:rPr>
          <w:color w:val="231F20"/>
          <w:w w:val="105"/>
        </w:rPr>
        <w:t>nói</w:t>
      </w:r>
      <w:r>
        <w:rPr>
          <w:color w:val="231F20"/>
          <w:spacing w:val="-16"/>
          <w:w w:val="105"/>
        </w:rPr>
        <w:t> </w:t>
      </w:r>
      <w:r>
        <w:rPr>
          <w:color w:val="231F20"/>
          <w:w w:val="105"/>
        </w:rPr>
        <w:t>chính</w:t>
      </w:r>
      <w:r>
        <w:rPr>
          <w:color w:val="231F20"/>
          <w:spacing w:val="-16"/>
          <w:w w:val="105"/>
        </w:rPr>
        <w:t> </w:t>
      </w:r>
      <w:r>
        <w:rPr>
          <w:color w:val="231F20"/>
          <w:w w:val="105"/>
        </w:rPr>
        <w:t>là </w:t>
      </w:r>
      <w:r>
        <w:rPr>
          <w:color w:val="231F20"/>
        </w:rPr>
        <w:t>lời</w:t>
      </w:r>
      <w:r>
        <w:rPr>
          <w:color w:val="231F20"/>
          <w:spacing w:val="-1"/>
        </w:rPr>
        <w:t> </w:t>
      </w:r>
      <w:r>
        <w:rPr>
          <w:color w:val="231F20"/>
        </w:rPr>
        <w:t>Phật</w:t>
      </w:r>
      <w:r>
        <w:rPr>
          <w:color w:val="231F20"/>
          <w:spacing w:val="-1"/>
        </w:rPr>
        <w:t> </w:t>
      </w:r>
      <w:r>
        <w:rPr>
          <w:color w:val="231F20"/>
        </w:rPr>
        <w:t>A</w:t>
      </w:r>
      <w:r>
        <w:rPr>
          <w:color w:val="231F20"/>
          <w:spacing w:val="-1"/>
        </w:rPr>
        <w:t> </w:t>
      </w:r>
      <w:r>
        <w:rPr>
          <w:color w:val="231F20"/>
        </w:rPr>
        <w:t>Di</w:t>
      </w:r>
      <w:r>
        <w:rPr>
          <w:color w:val="231F20"/>
          <w:spacing w:val="-1"/>
        </w:rPr>
        <w:t> </w:t>
      </w:r>
      <w:r>
        <w:rPr>
          <w:color w:val="231F20"/>
        </w:rPr>
        <w:t>Đà</w:t>
      </w:r>
      <w:r>
        <w:rPr>
          <w:color w:val="231F20"/>
          <w:spacing w:val="-1"/>
        </w:rPr>
        <w:t> </w:t>
      </w:r>
      <w:r>
        <w:rPr>
          <w:color w:val="231F20"/>
        </w:rPr>
        <w:t>nói!</w:t>
      </w:r>
      <w:r>
        <w:rPr>
          <w:color w:val="231F20"/>
          <w:spacing w:val="-2"/>
        </w:rPr>
        <w:t> </w:t>
      </w:r>
      <w:r>
        <w:rPr>
          <w:color w:val="231F20"/>
        </w:rPr>
        <w:t>Ngài</w:t>
      </w:r>
      <w:r>
        <w:rPr>
          <w:color w:val="231F20"/>
          <w:spacing w:val="-1"/>
        </w:rPr>
        <w:t> </w:t>
      </w:r>
      <w:r>
        <w:rPr>
          <w:color w:val="231F20"/>
        </w:rPr>
        <w:t>dạy:</w:t>
      </w:r>
      <w:r>
        <w:rPr>
          <w:color w:val="231F20"/>
          <w:spacing w:val="-1"/>
        </w:rPr>
        <w:t> </w:t>
      </w:r>
      <w:r>
        <w:rPr>
          <w:color w:val="231F20"/>
        </w:rPr>
        <w:t>“</w:t>
      </w:r>
      <w:r>
        <w:rPr>
          <w:i/>
          <w:color w:val="231F20"/>
        </w:rPr>
        <w:t>Như</w:t>
      </w:r>
      <w:r>
        <w:rPr>
          <w:i/>
          <w:color w:val="231F20"/>
          <w:spacing w:val="-1"/>
        </w:rPr>
        <w:t> </w:t>
      </w:r>
      <w:r>
        <w:rPr>
          <w:i/>
          <w:color w:val="231F20"/>
        </w:rPr>
        <w:t>Lai</w:t>
      </w:r>
      <w:r>
        <w:rPr>
          <w:i/>
          <w:color w:val="231F20"/>
          <w:spacing w:val="-1"/>
        </w:rPr>
        <w:t> </w:t>
      </w:r>
      <w:r>
        <w:rPr>
          <w:i/>
          <w:color w:val="231F20"/>
        </w:rPr>
        <w:t>sở</w:t>
      </w:r>
      <w:r>
        <w:rPr>
          <w:i/>
          <w:color w:val="231F20"/>
          <w:spacing w:val="-1"/>
        </w:rPr>
        <w:t> </w:t>
      </w:r>
      <w:r>
        <w:rPr>
          <w:i/>
          <w:color w:val="231F20"/>
        </w:rPr>
        <w:t>dĩ</w:t>
      </w:r>
      <w:r>
        <w:rPr>
          <w:i/>
          <w:color w:val="231F20"/>
          <w:spacing w:val="-1"/>
        </w:rPr>
        <w:t> </w:t>
      </w:r>
      <w:r>
        <w:rPr>
          <w:i/>
          <w:color w:val="231F20"/>
        </w:rPr>
        <w:t>hưng</w:t>
      </w:r>
      <w:r>
        <w:rPr>
          <w:i/>
          <w:color w:val="231F20"/>
          <w:spacing w:val="-1"/>
        </w:rPr>
        <w:t> </w:t>
      </w:r>
      <w:r>
        <w:rPr>
          <w:i/>
          <w:color w:val="231F20"/>
        </w:rPr>
        <w:t>xuất</w:t>
      </w:r>
      <w:r>
        <w:rPr>
          <w:i/>
          <w:color w:val="231F20"/>
          <w:spacing w:val="-1"/>
        </w:rPr>
        <w:t> </w:t>
      </w:r>
      <w:r>
        <w:rPr>
          <w:i/>
          <w:color w:val="231F20"/>
        </w:rPr>
        <w:t>thế, </w:t>
      </w:r>
      <w:r>
        <w:rPr>
          <w:i/>
          <w:color w:val="231F20"/>
          <w:w w:val="105"/>
        </w:rPr>
        <w:t>duy</w:t>
      </w:r>
      <w:r>
        <w:rPr>
          <w:i/>
          <w:color w:val="231F20"/>
          <w:spacing w:val="-7"/>
          <w:w w:val="105"/>
        </w:rPr>
        <w:t> </w:t>
      </w:r>
      <w:r>
        <w:rPr>
          <w:i/>
          <w:color w:val="231F20"/>
          <w:w w:val="105"/>
        </w:rPr>
        <w:t>thuyết</w:t>
      </w:r>
      <w:r>
        <w:rPr>
          <w:i/>
          <w:color w:val="231F20"/>
          <w:spacing w:val="-7"/>
          <w:w w:val="105"/>
        </w:rPr>
        <w:t> </w:t>
      </w:r>
      <w:r>
        <w:rPr>
          <w:i/>
          <w:color w:val="231F20"/>
          <w:w w:val="105"/>
        </w:rPr>
        <w:t>Di</w:t>
      </w:r>
      <w:r>
        <w:rPr>
          <w:i/>
          <w:color w:val="231F20"/>
          <w:spacing w:val="-7"/>
          <w:w w:val="105"/>
        </w:rPr>
        <w:t> </w:t>
      </w:r>
      <w:r>
        <w:rPr>
          <w:i/>
          <w:color w:val="231F20"/>
          <w:w w:val="105"/>
        </w:rPr>
        <w:t>Đà</w:t>
      </w:r>
      <w:r>
        <w:rPr>
          <w:i/>
          <w:color w:val="231F20"/>
          <w:spacing w:val="-7"/>
          <w:w w:val="105"/>
        </w:rPr>
        <w:t> </w:t>
      </w:r>
      <w:r>
        <w:rPr>
          <w:i/>
          <w:color w:val="231F20"/>
          <w:w w:val="105"/>
        </w:rPr>
        <w:t>bản</w:t>
      </w:r>
      <w:r>
        <w:rPr>
          <w:i/>
          <w:color w:val="231F20"/>
          <w:spacing w:val="-7"/>
          <w:w w:val="105"/>
        </w:rPr>
        <w:t> </w:t>
      </w:r>
      <w:r>
        <w:rPr>
          <w:i/>
          <w:color w:val="231F20"/>
          <w:w w:val="105"/>
        </w:rPr>
        <w:t>nguyện</w:t>
      </w:r>
      <w:r>
        <w:rPr>
          <w:i/>
          <w:color w:val="231F20"/>
          <w:spacing w:val="-7"/>
          <w:w w:val="105"/>
        </w:rPr>
        <w:t> </w:t>
      </w:r>
      <w:r>
        <w:rPr>
          <w:i/>
          <w:color w:val="231F20"/>
          <w:w w:val="105"/>
        </w:rPr>
        <w:t>hải</w:t>
      </w:r>
      <w:r>
        <w:rPr>
          <w:color w:val="231F20"/>
          <w:w w:val="105"/>
        </w:rPr>
        <w:t>”</w:t>
      </w:r>
      <w:r>
        <w:rPr>
          <w:color w:val="231F20"/>
          <w:spacing w:val="-7"/>
          <w:w w:val="105"/>
        </w:rPr>
        <w:t> </w:t>
      </w:r>
      <w:r>
        <w:rPr>
          <w:color w:val="231F20"/>
          <w:w w:val="105"/>
        </w:rPr>
        <w:t>(Sở</w:t>
      </w:r>
      <w:r>
        <w:rPr>
          <w:color w:val="231F20"/>
          <w:spacing w:val="-7"/>
          <w:w w:val="105"/>
        </w:rPr>
        <w:t> </w:t>
      </w:r>
      <w:r>
        <w:rPr>
          <w:color w:val="231F20"/>
          <w:w w:val="105"/>
        </w:rPr>
        <w:t>dĩ,</w:t>
      </w:r>
      <w:r>
        <w:rPr>
          <w:color w:val="231F20"/>
          <w:spacing w:val="-7"/>
          <w:w w:val="105"/>
        </w:rPr>
        <w:t> </w:t>
      </w:r>
      <w:r>
        <w:rPr>
          <w:color w:val="231F20"/>
          <w:w w:val="105"/>
        </w:rPr>
        <w:t>đức</w:t>
      </w:r>
      <w:r>
        <w:rPr>
          <w:color w:val="231F20"/>
          <w:spacing w:val="-7"/>
          <w:w w:val="105"/>
        </w:rPr>
        <w:t> </w:t>
      </w:r>
      <w:r>
        <w:rPr>
          <w:color w:val="231F20"/>
          <w:w w:val="105"/>
        </w:rPr>
        <w:t>Như</w:t>
      </w:r>
      <w:r>
        <w:rPr>
          <w:color w:val="231F20"/>
          <w:spacing w:val="-7"/>
          <w:w w:val="105"/>
        </w:rPr>
        <w:t> </w:t>
      </w:r>
      <w:r>
        <w:rPr>
          <w:color w:val="231F20"/>
          <w:w w:val="105"/>
        </w:rPr>
        <w:t>Lai</w:t>
      </w:r>
      <w:r>
        <w:rPr>
          <w:color w:val="231F20"/>
          <w:spacing w:val="-7"/>
          <w:w w:val="105"/>
        </w:rPr>
        <w:t> </w:t>
      </w:r>
      <w:r>
        <w:rPr>
          <w:color w:val="231F20"/>
          <w:w w:val="105"/>
        </w:rPr>
        <w:t>xuất hiện trong thế gian chỉ vì muốn nói biển bản nguyện của Phật</w:t>
      </w:r>
      <w:r>
        <w:rPr>
          <w:color w:val="231F20"/>
          <w:spacing w:val="-18"/>
          <w:w w:val="105"/>
        </w:rPr>
        <w:t> </w:t>
      </w:r>
      <w:r>
        <w:rPr>
          <w:color w:val="231F20"/>
          <w:w w:val="105"/>
        </w:rPr>
        <w:t>Di</w:t>
      </w:r>
      <w:r>
        <w:rPr>
          <w:color w:val="231F20"/>
          <w:spacing w:val="-19"/>
          <w:w w:val="105"/>
        </w:rPr>
        <w:t> </w:t>
      </w:r>
      <w:r>
        <w:rPr>
          <w:color w:val="231F20"/>
          <w:w w:val="105"/>
        </w:rPr>
        <w:t>Đà),</w:t>
      </w:r>
      <w:r>
        <w:rPr>
          <w:color w:val="231F20"/>
          <w:spacing w:val="-18"/>
          <w:w w:val="105"/>
        </w:rPr>
        <w:t> </w:t>
      </w:r>
      <w:r>
        <w:rPr>
          <w:color w:val="231F20"/>
          <w:w w:val="105"/>
        </w:rPr>
        <w:t>có</w:t>
      </w:r>
      <w:r>
        <w:rPr>
          <w:color w:val="231F20"/>
          <w:spacing w:val="-18"/>
          <w:w w:val="105"/>
        </w:rPr>
        <w:t> </w:t>
      </w:r>
      <w:r>
        <w:rPr>
          <w:color w:val="231F20"/>
          <w:w w:val="105"/>
        </w:rPr>
        <w:t>nghĩa</w:t>
      </w:r>
      <w:r>
        <w:rPr>
          <w:color w:val="231F20"/>
          <w:spacing w:val="-18"/>
          <w:w w:val="105"/>
        </w:rPr>
        <w:t> </w:t>
      </w:r>
      <w:r>
        <w:rPr>
          <w:color w:val="231F20"/>
          <w:w w:val="105"/>
        </w:rPr>
        <w:t>là</w:t>
      </w:r>
      <w:r>
        <w:rPr>
          <w:color w:val="231F20"/>
          <w:spacing w:val="-18"/>
          <w:w w:val="105"/>
        </w:rPr>
        <w:t> </w:t>
      </w:r>
      <w:r>
        <w:rPr>
          <w:color w:val="231F20"/>
          <w:w w:val="105"/>
        </w:rPr>
        <w:t>nói:</w:t>
      </w:r>
      <w:r>
        <w:rPr>
          <w:color w:val="231F20"/>
          <w:spacing w:val="-18"/>
          <w:w w:val="105"/>
        </w:rPr>
        <w:t> </w:t>
      </w:r>
      <w:r>
        <w:rPr>
          <w:color w:val="231F20"/>
          <w:w w:val="105"/>
        </w:rPr>
        <w:t>Mười</w:t>
      </w:r>
      <w:r>
        <w:rPr>
          <w:color w:val="231F20"/>
          <w:spacing w:val="-18"/>
          <w:w w:val="105"/>
        </w:rPr>
        <w:t> </w:t>
      </w:r>
      <w:r>
        <w:rPr>
          <w:color w:val="231F20"/>
          <w:w w:val="105"/>
        </w:rPr>
        <w:t>phương</w:t>
      </w:r>
      <w:r>
        <w:rPr>
          <w:color w:val="231F20"/>
          <w:spacing w:val="-18"/>
          <w:w w:val="105"/>
        </w:rPr>
        <w:t> </w:t>
      </w:r>
      <w:r>
        <w:rPr>
          <w:color w:val="231F20"/>
          <w:w w:val="105"/>
        </w:rPr>
        <w:t>chư</w:t>
      </w:r>
      <w:r>
        <w:rPr>
          <w:color w:val="231F20"/>
          <w:spacing w:val="-18"/>
          <w:w w:val="105"/>
        </w:rPr>
        <w:t> </w:t>
      </w:r>
      <w:r>
        <w:rPr>
          <w:color w:val="231F20"/>
          <w:w w:val="105"/>
        </w:rPr>
        <w:t>Phật</w:t>
      </w:r>
      <w:r>
        <w:rPr>
          <w:color w:val="231F20"/>
          <w:spacing w:val="-18"/>
          <w:w w:val="105"/>
        </w:rPr>
        <w:t> </w:t>
      </w:r>
      <w:r>
        <w:rPr>
          <w:color w:val="231F20"/>
          <w:w w:val="105"/>
        </w:rPr>
        <w:t>thị</w:t>
      </w:r>
      <w:r>
        <w:rPr>
          <w:color w:val="231F20"/>
          <w:spacing w:val="-18"/>
          <w:w w:val="105"/>
        </w:rPr>
        <w:t> </w:t>
      </w:r>
      <w:r>
        <w:rPr>
          <w:color w:val="231F20"/>
          <w:w w:val="105"/>
        </w:rPr>
        <w:t>hiện trong thế gian chỉ vì nguyên nhân này thôi. Qua phẩm </w:t>
      </w:r>
      <w:r>
        <w:rPr>
          <w:i/>
          <w:color w:val="231F20"/>
          <w:w w:val="105"/>
        </w:rPr>
        <w:t>Hoa Tạng Thế Giới </w:t>
      </w:r>
      <w:r>
        <w:rPr>
          <w:color w:val="231F20"/>
          <w:w w:val="105"/>
        </w:rPr>
        <w:t>và phẩm </w:t>
      </w:r>
      <w:r>
        <w:rPr>
          <w:i/>
          <w:color w:val="231F20"/>
          <w:w w:val="105"/>
        </w:rPr>
        <w:t>Thế Giới Thành Tựu </w:t>
      </w:r>
      <w:r>
        <w:rPr>
          <w:color w:val="231F20"/>
          <w:w w:val="105"/>
        </w:rPr>
        <w:t>của kinh </w:t>
      </w:r>
      <w:r>
        <w:rPr>
          <w:i/>
          <w:color w:val="231F20"/>
          <w:w w:val="105"/>
        </w:rPr>
        <w:t>Hoa Nghiêm</w:t>
      </w:r>
      <w:r>
        <w:rPr>
          <w:color w:val="231F20"/>
          <w:w w:val="105"/>
        </w:rPr>
        <w:t>, chúng ta thấy vũ trụ quan của nhà Phật là quá lớn! Các nhà thiên văn học hiện thời chưa đạt tới cảnh giới này. Nói theo Phật giáo, sự quan sát và lý giải của các nhà thiên văn học vẫn chưa thể thoát khỏi thế giới Sa Bà.</w:t>
      </w:r>
    </w:p>
    <w:p>
      <w:pPr>
        <w:pStyle w:val="BodyText"/>
        <w:spacing w:line="283" w:lineRule="auto" w:before="124"/>
        <w:ind w:left="397" w:right="111" w:firstLine="453"/>
      </w:pPr>
      <w:r>
        <w:rPr>
          <w:color w:val="231F20"/>
          <w:w w:val="105"/>
        </w:rPr>
        <w:t>Chúng</w:t>
      </w:r>
      <w:r>
        <w:rPr>
          <w:color w:val="231F20"/>
          <w:spacing w:val="-10"/>
          <w:w w:val="105"/>
        </w:rPr>
        <w:t> </w:t>
      </w:r>
      <w:r>
        <w:rPr>
          <w:color w:val="231F20"/>
          <w:w w:val="105"/>
        </w:rPr>
        <w:t>tôi</w:t>
      </w:r>
      <w:r>
        <w:rPr>
          <w:color w:val="231F20"/>
          <w:spacing w:val="-10"/>
          <w:w w:val="105"/>
        </w:rPr>
        <w:t> </w:t>
      </w:r>
      <w:r>
        <w:rPr>
          <w:color w:val="231F20"/>
          <w:w w:val="105"/>
        </w:rPr>
        <w:t>học</w:t>
      </w:r>
      <w:r>
        <w:rPr>
          <w:color w:val="231F20"/>
          <w:spacing w:val="-10"/>
          <w:w w:val="105"/>
        </w:rPr>
        <w:t> </w:t>
      </w:r>
      <w:r>
        <w:rPr>
          <w:color w:val="231F20"/>
          <w:w w:val="105"/>
        </w:rPr>
        <w:t>kinh</w:t>
      </w:r>
      <w:r>
        <w:rPr>
          <w:color w:val="231F20"/>
          <w:spacing w:val="-11"/>
          <w:w w:val="105"/>
        </w:rPr>
        <w:t> </w:t>
      </w:r>
      <w:r>
        <w:rPr>
          <w:color w:val="231F20"/>
          <w:w w:val="105"/>
        </w:rPr>
        <w:t>giáo</w:t>
      </w:r>
      <w:r>
        <w:rPr>
          <w:color w:val="231F20"/>
          <w:spacing w:val="-10"/>
          <w:w w:val="105"/>
        </w:rPr>
        <w:t> </w:t>
      </w:r>
      <w:r>
        <w:rPr>
          <w:color w:val="231F20"/>
          <w:w w:val="105"/>
        </w:rPr>
        <w:t>nhiều</w:t>
      </w:r>
      <w:r>
        <w:rPr>
          <w:color w:val="231F20"/>
          <w:spacing w:val="-11"/>
          <w:w w:val="105"/>
        </w:rPr>
        <w:t> </w:t>
      </w:r>
      <w:r>
        <w:rPr>
          <w:color w:val="231F20"/>
          <w:w w:val="105"/>
        </w:rPr>
        <w:t>năm</w:t>
      </w:r>
      <w:r>
        <w:rPr>
          <w:color w:val="231F20"/>
          <w:spacing w:val="-10"/>
          <w:w w:val="105"/>
        </w:rPr>
        <w:t> </w:t>
      </w:r>
      <w:r>
        <w:rPr>
          <w:color w:val="231F20"/>
          <w:w w:val="105"/>
        </w:rPr>
        <w:t>như</w:t>
      </w:r>
      <w:r>
        <w:rPr>
          <w:color w:val="231F20"/>
          <w:spacing w:val="-10"/>
          <w:w w:val="105"/>
        </w:rPr>
        <w:t> </w:t>
      </w:r>
      <w:r>
        <w:rPr>
          <w:color w:val="231F20"/>
          <w:w w:val="105"/>
        </w:rPr>
        <w:t>thế,</w:t>
      </w:r>
      <w:r>
        <w:rPr>
          <w:color w:val="231F20"/>
          <w:spacing w:val="-11"/>
          <w:w w:val="105"/>
        </w:rPr>
        <w:t> </w:t>
      </w:r>
      <w:r>
        <w:rPr>
          <w:color w:val="231F20"/>
          <w:w w:val="105"/>
        </w:rPr>
        <w:t>thấy</w:t>
      </w:r>
      <w:r>
        <w:rPr>
          <w:color w:val="231F20"/>
          <w:spacing w:val="-10"/>
          <w:w w:val="105"/>
        </w:rPr>
        <w:t> </w:t>
      </w:r>
      <w:r>
        <w:rPr>
          <w:color w:val="231F20"/>
          <w:w w:val="105"/>
        </w:rPr>
        <w:t>hầu</w:t>
      </w:r>
      <w:r>
        <w:rPr>
          <w:color w:val="231F20"/>
          <w:spacing w:val="-10"/>
          <w:w w:val="105"/>
        </w:rPr>
        <w:t> </w:t>
      </w:r>
      <w:r>
        <w:rPr>
          <w:color w:val="231F20"/>
          <w:w w:val="105"/>
        </w:rPr>
        <w:t>hết các vị đại đức tiền bối đã sớm cho rằng một đơn vị thế giới nói</w:t>
      </w:r>
      <w:r>
        <w:rPr>
          <w:color w:val="231F20"/>
          <w:spacing w:val="-6"/>
          <w:w w:val="105"/>
        </w:rPr>
        <w:t> </w:t>
      </w:r>
      <w:r>
        <w:rPr>
          <w:color w:val="231F20"/>
          <w:w w:val="105"/>
        </w:rPr>
        <w:t>trong</w:t>
      </w:r>
      <w:r>
        <w:rPr>
          <w:color w:val="231F20"/>
          <w:spacing w:val="-6"/>
          <w:w w:val="105"/>
        </w:rPr>
        <w:t> </w:t>
      </w:r>
      <w:r>
        <w:rPr>
          <w:color w:val="231F20"/>
          <w:w w:val="105"/>
        </w:rPr>
        <w:t>kinh</w:t>
      </w:r>
      <w:r>
        <w:rPr>
          <w:color w:val="231F20"/>
          <w:spacing w:val="-6"/>
          <w:w w:val="105"/>
        </w:rPr>
        <w:t> </w:t>
      </w:r>
      <w:r>
        <w:rPr>
          <w:color w:val="231F20"/>
          <w:w w:val="105"/>
        </w:rPr>
        <w:t>Phật</w:t>
      </w:r>
      <w:r>
        <w:rPr>
          <w:color w:val="231F20"/>
          <w:spacing w:val="-6"/>
          <w:w w:val="105"/>
        </w:rPr>
        <w:t> </w:t>
      </w:r>
      <w:r>
        <w:rPr>
          <w:color w:val="231F20"/>
          <w:w w:val="105"/>
        </w:rPr>
        <w:t>là</w:t>
      </w:r>
      <w:r>
        <w:rPr>
          <w:color w:val="231F20"/>
          <w:spacing w:val="-6"/>
          <w:w w:val="105"/>
        </w:rPr>
        <w:t> </w:t>
      </w:r>
      <w:r>
        <w:rPr>
          <w:color w:val="231F20"/>
          <w:w w:val="105"/>
        </w:rPr>
        <w:t>địa</w:t>
      </w:r>
      <w:r>
        <w:rPr>
          <w:color w:val="231F20"/>
          <w:spacing w:val="-6"/>
          <w:w w:val="105"/>
        </w:rPr>
        <w:t> </w:t>
      </w:r>
      <w:r>
        <w:rPr>
          <w:color w:val="231F20"/>
          <w:w w:val="105"/>
        </w:rPr>
        <w:t>cầu.</w:t>
      </w:r>
      <w:r>
        <w:rPr>
          <w:color w:val="231F20"/>
          <w:spacing w:val="-6"/>
          <w:w w:val="105"/>
        </w:rPr>
        <w:t> </w:t>
      </w:r>
      <w:r>
        <w:rPr>
          <w:color w:val="231F20"/>
          <w:w w:val="105"/>
        </w:rPr>
        <w:t>Kinh</w:t>
      </w:r>
      <w:r>
        <w:rPr>
          <w:color w:val="231F20"/>
          <w:spacing w:val="-6"/>
          <w:w w:val="105"/>
        </w:rPr>
        <w:t> </w:t>
      </w:r>
      <w:r>
        <w:rPr>
          <w:color w:val="231F20"/>
          <w:w w:val="105"/>
        </w:rPr>
        <w:t>nói,</w:t>
      </w:r>
      <w:r>
        <w:rPr>
          <w:color w:val="231F20"/>
          <w:spacing w:val="-6"/>
          <w:w w:val="105"/>
        </w:rPr>
        <w:t> </w:t>
      </w:r>
      <w:r>
        <w:rPr>
          <w:color w:val="231F20"/>
          <w:w w:val="105"/>
        </w:rPr>
        <w:t>mặt</w:t>
      </w:r>
      <w:r>
        <w:rPr>
          <w:color w:val="231F20"/>
          <w:spacing w:val="-6"/>
          <w:w w:val="105"/>
        </w:rPr>
        <w:t> </w:t>
      </w:r>
      <w:r>
        <w:rPr>
          <w:color w:val="231F20"/>
          <w:w w:val="105"/>
        </w:rPr>
        <w:t>trời</w:t>
      </w:r>
      <w:r>
        <w:rPr>
          <w:color w:val="231F20"/>
          <w:spacing w:val="-6"/>
          <w:w w:val="105"/>
        </w:rPr>
        <w:t> </w:t>
      </w:r>
      <w:r>
        <w:rPr>
          <w:color w:val="231F20"/>
          <w:w w:val="105"/>
        </w:rPr>
        <w:t>xoay</w:t>
      </w:r>
      <w:r>
        <w:rPr>
          <w:color w:val="231F20"/>
          <w:spacing w:val="-6"/>
          <w:w w:val="105"/>
        </w:rPr>
        <w:t> </w:t>
      </w:r>
      <w:r>
        <w:rPr>
          <w:color w:val="231F20"/>
          <w:w w:val="105"/>
        </w:rPr>
        <w:t>vòng quanh núi Tu Di (Sumeru), rất nhiều người hiểu lầm, nghĩ núi</w:t>
      </w:r>
      <w:r>
        <w:rPr>
          <w:color w:val="231F20"/>
          <w:spacing w:val="-18"/>
          <w:w w:val="105"/>
        </w:rPr>
        <w:t> </w:t>
      </w:r>
      <w:r>
        <w:rPr>
          <w:color w:val="231F20"/>
          <w:w w:val="105"/>
        </w:rPr>
        <w:t>Hy</w:t>
      </w:r>
      <w:r>
        <w:rPr>
          <w:color w:val="231F20"/>
          <w:spacing w:val="-18"/>
          <w:w w:val="105"/>
        </w:rPr>
        <w:t> </w:t>
      </w:r>
      <w:r>
        <w:rPr>
          <w:color w:val="231F20"/>
          <w:w w:val="105"/>
        </w:rPr>
        <w:t>Mã</w:t>
      </w:r>
      <w:r>
        <w:rPr>
          <w:color w:val="231F20"/>
          <w:spacing w:val="-19"/>
          <w:w w:val="105"/>
        </w:rPr>
        <w:t> </w:t>
      </w:r>
      <w:r>
        <w:rPr>
          <w:color w:val="231F20"/>
          <w:w w:val="105"/>
        </w:rPr>
        <w:t>Lạp</w:t>
      </w:r>
      <w:r>
        <w:rPr>
          <w:color w:val="231F20"/>
          <w:spacing w:val="-18"/>
          <w:w w:val="105"/>
        </w:rPr>
        <w:t> </w:t>
      </w:r>
      <w:r>
        <w:rPr>
          <w:color w:val="231F20"/>
          <w:w w:val="105"/>
        </w:rPr>
        <w:t>Nhã</w:t>
      </w:r>
      <w:r>
        <w:rPr>
          <w:color w:val="231F20"/>
          <w:spacing w:val="-19"/>
          <w:w w:val="105"/>
        </w:rPr>
        <w:t> </w:t>
      </w:r>
      <w:r>
        <w:rPr>
          <w:color w:val="231F20"/>
          <w:w w:val="105"/>
        </w:rPr>
        <w:t>(Himalaya)</w:t>
      </w:r>
      <w:r>
        <w:rPr>
          <w:color w:val="231F20"/>
          <w:spacing w:val="-19"/>
          <w:w w:val="105"/>
        </w:rPr>
        <w:t> </w:t>
      </w:r>
      <w:r>
        <w:rPr>
          <w:color w:val="231F20"/>
          <w:w w:val="105"/>
        </w:rPr>
        <w:t>là</w:t>
      </w:r>
      <w:r>
        <w:rPr>
          <w:color w:val="231F20"/>
          <w:spacing w:val="-19"/>
          <w:w w:val="105"/>
        </w:rPr>
        <w:t> </w:t>
      </w:r>
      <w:r>
        <w:rPr>
          <w:color w:val="231F20"/>
          <w:w w:val="105"/>
        </w:rPr>
        <w:t>Núi</w:t>
      </w:r>
      <w:r>
        <w:rPr>
          <w:color w:val="231F20"/>
          <w:spacing w:val="-18"/>
          <w:w w:val="105"/>
        </w:rPr>
        <w:t> </w:t>
      </w:r>
      <w:r>
        <w:rPr>
          <w:color w:val="231F20"/>
          <w:w w:val="105"/>
        </w:rPr>
        <w:t>Tu</w:t>
      </w:r>
      <w:r>
        <w:rPr>
          <w:color w:val="231F20"/>
          <w:spacing w:val="-19"/>
          <w:w w:val="105"/>
        </w:rPr>
        <w:t> </w:t>
      </w:r>
      <w:r>
        <w:rPr>
          <w:color w:val="231F20"/>
          <w:w w:val="105"/>
        </w:rPr>
        <w:t>Di.</w:t>
      </w:r>
      <w:r>
        <w:rPr>
          <w:color w:val="231F20"/>
          <w:spacing w:val="-18"/>
          <w:w w:val="105"/>
        </w:rPr>
        <w:t> </w:t>
      </w:r>
      <w:r>
        <w:rPr>
          <w:color w:val="231F20"/>
          <w:w w:val="105"/>
        </w:rPr>
        <w:t>Sau</w:t>
      </w:r>
      <w:r>
        <w:rPr>
          <w:color w:val="231F20"/>
          <w:spacing w:val="-18"/>
          <w:w w:val="105"/>
        </w:rPr>
        <w:t> </w:t>
      </w:r>
      <w:r>
        <w:rPr>
          <w:color w:val="231F20"/>
          <w:w w:val="105"/>
        </w:rPr>
        <w:t>này,</w:t>
      </w:r>
      <w:r>
        <w:rPr>
          <w:color w:val="231F20"/>
          <w:spacing w:val="-18"/>
          <w:w w:val="105"/>
        </w:rPr>
        <w:t> </w:t>
      </w:r>
      <w:r>
        <w:rPr>
          <w:color w:val="231F20"/>
          <w:w w:val="105"/>
        </w:rPr>
        <w:t>khoa học chứng minh địa cầu hình tròn nên gọi là địa cầu, chẳng khác</w:t>
      </w:r>
      <w:r>
        <w:rPr>
          <w:color w:val="231F20"/>
          <w:spacing w:val="-6"/>
          <w:w w:val="105"/>
        </w:rPr>
        <w:t> </w:t>
      </w:r>
      <w:r>
        <w:rPr>
          <w:color w:val="231F20"/>
          <w:w w:val="105"/>
        </w:rPr>
        <w:t>gì</w:t>
      </w:r>
      <w:r>
        <w:rPr>
          <w:color w:val="231F20"/>
          <w:spacing w:val="-6"/>
          <w:w w:val="105"/>
        </w:rPr>
        <w:t> </w:t>
      </w:r>
      <w:r>
        <w:rPr>
          <w:color w:val="231F20"/>
          <w:w w:val="105"/>
        </w:rPr>
        <w:t>các</w:t>
      </w:r>
      <w:r>
        <w:rPr>
          <w:color w:val="231F20"/>
          <w:spacing w:val="-6"/>
          <w:w w:val="105"/>
        </w:rPr>
        <w:t> </w:t>
      </w:r>
      <w:r>
        <w:rPr>
          <w:color w:val="231F20"/>
          <w:w w:val="105"/>
        </w:rPr>
        <w:t>ngôi</w:t>
      </w:r>
      <w:r>
        <w:rPr>
          <w:color w:val="231F20"/>
          <w:spacing w:val="-6"/>
          <w:w w:val="105"/>
        </w:rPr>
        <w:t> </w:t>
      </w:r>
      <w:r>
        <w:rPr>
          <w:color w:val="231F20"/>
          <w:w w:val="105"/>
        </w:rPr>
        <w:t>sao</w:t>
      </w:r>
      <w:r>
        <w:rPr>
          <w:color w:val="231F20"/>
          <w:spacing w:val="-6"/>
          <w:w w:val="105"/>
        </w:rPr>
        <w:t> </w:t>
      </w:r>
      <w:r>
        <w:rPr>
          <w:color w:val="231F20"/>
          <w:w w:val="105"/>
        </w:rPr>
        <w:t>trên</w:t>
      </w:r>
      <w:r>
        <w:rPr>
          <w:color w:val="231F20"/>
          <w:spacing w:val="-6"/>
          <w:w w:val="105"/>
        </w:rPr>
        <w:t> </w:t>
      </w:r>
      <w:r>
        <w:rPr>
          <w:color w:val="231F20"/>
          <w:w w:val="105"/>
        </w:rPr>
        <w:t>trời,</w:t>
      </w:r>
      <w:r>
        <w:rPr>
          <w:color w:val="231F20"/>
          <w:spacing w:val="-6"/>
          <w:w w:val="105"/>
        </w:rPr>
        <w:t> </w:t>
      </w:r>
      <w:r>
        <w:rPr>
          <w:color w:val="231F20"/>
          <w:w w:val="105"/>
        </w:rPr>
        <w:t>cũng</w:t>
      </w:r>
      <w:r>
        <w:rPr>
          <w:color w:val="231F20"/>
          <w:spacing w:val="-6"/>
          <w:w w:val="105"/>
        </w:rPr>
        <w:t> </w:t>
      </w:r>
      <w:r>
        <w:rPr>
          <w:color w:val="231F20"/>
          <w:w w:val="105"/>
        </w:rPr>
        <w:t>không</w:t>
      </w:r>
      <w:r>
        <w:rPr>
          <w:color w:val="231F20"/>
          <w:spacing w:val="-6"/>
          <w:w w:val="105"/>
        </w:rPr>
        <w:t> </w:t>
      </w:r>
      <w:r>
        <w:rPr>
          <w:color w:val="231F20"/>
          <w:w w:val="105"/>
        </w:rPr>
        <w:t>thể</w:t>
      </w:r>
      <w:r>
        <w:rPr>
          <w:color w:val="231F20"/>
          <w:spacing w:val="-6"/>
          <w:w w:val="105"/>
        </w:rPr>
        <w:t> </w:t>
      </w:r>
      <w:r>
        <w:rPr>
          <w:color w:val="231F20"/>
          <w:w w:val="105"/>
        </w:rPr>
        <w:t>coi</w:t>
      </w:r>
      <w:r>
        <w:rPr>
          <w:color w:val="231F20"/>
          <w:spacing w:val="-6"/>
          <w:w w:val="105"/>
        </w:rPr>
        <w:t> </w:t>
      </w:r>
      <w:r>
        <w:rPr>
          <w:color w:val="231F20"/>
          <w:w w:val="105"/>
        </w:rPr>
        <w:t>là</w:t>
      </w:r>
      <w:r>
        <w:rPr>
          <w:color w:val="231F20"/>
          <w:spacing w:val="-6"/>
          <w:w w:val="105"/>
        </w:rPr>
        <w:t> </w:t>
      </w:r>
      <w:r>
        <w:rPr>
          <w:color w:val="231F20"/>
          <w:w w:val="105"/>
        </w:rPr>
        <w:t>quá</w:t>
      </w:r>
      <w:r>
        <w:rPr>
          <w:color w:val="231F20"/>
          <w:spacing w:val="-6"/>
          <w:w w:val="105"/>
        </w:rPr>
        <w:t> </w:t>
      </w:r>
      <w:r>
        <w:rPr>
          <w:color w:val="231F20"/>
          <w:w w:val="105"/>
        </w:rPr>
        <w:t>lớn được!</w:t>
      </w:r>
      <w:r>
        <w:rPr>
          <w:color w:val="231F20"/>
          <w:spacing w:val="-13"/>
          <w:w w:val="105"/>
        </w:rPr>
        <w:t> </w:t>
      </w:r>
      <w:r>
        <w:rPr>
          <w:color w:val="231F20"/>
          <w:w w:val="105"/>
        </w:rPr>
        <w:t>Địa</w:t>
      </w:r>
      <w:r>
        <w:rPr>
          <w:color w:val="231F20"/>
          <w:spacing w:val="-13"/>
          <w:w w:val="105"/>
        </w:rPr>
        <w:t> </w:t>
      </w:r>
      <w:r>
        <w:rPr>
          <w:color w:val="231F20"/>
          <w:w w:val="105"/>
        </w:rPr>
        <w:t>cầu</w:t>
      </w:r>
      <w:r>
        <w:rPr>
          <w:color w:val="231F20"/>
          <w:spacing w:val="-13"/>
          <w:w w:val="105"/>
        </w:rPr>
        <w:t> </w:t>
      </w:r>
      <w:r>
        <w:rPr>
          <w:color w:val="231F20"/>
          <w:w w:val="105"/>
        </w:rPr>
        <w:t>xoay</w:t>
      </w:r>
      <w:r>
        <w:rPr>
          <w:color w:val="231F20"/>
          <w:spacing w:val="-13"/>
          <w:w w:val="105"/>
        </w:rPr>
        <w:t> </w:t>
      </w:r>
      <w:r>
        <w:rPr>
          <w:color w:val="231F20"/>
          <w:w w:val="105"/>
        </w:rPr>
        <w:t>quanh</w:t>
      </w:r>
      <w:r>
        <w:rPr>
          <w:color w:val="231F20"/>
          <w:spacing w:val="-13"/>
          <w:w w:val="105"/>
        </w:rPr>
        <w:t> </w:t>
      </w:r>
      <w:r>
        <w:rPr>
          <w:color w:val="231F20"/>
          <w:w w:val="105"/>
        </w:rPr>
        <w:t>mặt</w:t>
      </w:r>
      <w:r>
        <w:rPr>
          <w:color w:val="231F20"/>
          <w:spacing w:val="-13"/>
          <w:w w:val="105"/>
        </w:rPr>
        <w:t> </w:t>
      </w:r>
      <w:r>
        <w:rPr>
          <w:color w:val="231F20"/>
          <w:w w:val="105"/>
        </w:rPr>
        <w:t>trời,</w:t>
      </w:r>
      <w:r>
        <w:rPr>
          <w:color w:val="231F20"/>
          <w:spacing w:val="-13"/>
          <w:w w:val="105"/>
        </w:rPr>
        <w:t> </w:t>
      </w:r>
      <w:r>
        <w:rPr>
          <w:color w:val="231F20"/>
          <w:w w:val="105"/>
        </w:rPr>
        <w:t>chứ</w:t>
      </w:r>
      <w:r>
        <w:rPr>
          <w:color w:val="231F20"/>
          <w:spacing w:val="-13"/>
          <w:w w:val="105"/>
        </w:rPr>
        <w:t> </w:t>
      </w:r>
      <w:r>
        <w:rPr>
          <w:color w:val="231F20"/>
          <w:w w:val="105"/>
        </w:rPr>
        <w:t>không</w:t>
      </w:r>
      <w:r>
        <w:rPr>
          <w:color w:val="231F20"/>
          <w:spacing w:val="-13"/>
          <w:w w:val="105"/>
        </w:rPr>
        <w:t> </w:t>
      </w:r>
      <w:r>
        <w:rPr>
          <w:color w:val="231F20"/>
          <w:w w:val="105"/>
        </w:rPr>
        <w:t>phải</w:t>
      </w:r>
      <w:r>
        <w:rPr>
          <w:color w:val="231F20"/>
          <w:spacing w:val="-13"/>
          <w:w w:val="105"/>
        </w:rPr>
        <w:t> </w:t>
      </w:r>
      <w:r>
        <w:rPr>
          <w:color w:val="231F20"/>
          <w:w w:val="105"/>
        </w:rPr>
        <w:t>mặt</w:t>
      </w:r>
      <w:r>
        <w:rPr>
          <w:color w:val="231F20"/>
          <w:spacing w:val="-13"/>
          <w:w w:val="105"/>
        </w:rPr>
        <w:t> </w:t>
      </w:r>
      <w:r>
        <w:rPr>
          <w:color w:val="231F20"/>
          <w:w w:val="105"/>
        </w:rPr>
        <w:t>trời xoay quanh địa cầu.</w:t>
      </w:r>
    </w:p>
    <w:p>
      <w:pPr>
        <w:pStyle w:val="BodyText"/>
        <w:spacing w:line="283" w:lineRule="auto" w:before="129"/>
        <w:ind w:left="397" w:right="110" w:firstLine="453"/>
      </w:pPr>
      <w:r>
        <w:rPr>
          <w:color w:val="231F20"/>
          <w:w w:val="105"/>
        </w:rPr>
        <w:t>Họ</w:t>
      </w:r>
      <w:r>
        <w:rPr>
          <w:color w:val="231F20"/>
          <w:spacing w:val="-6"/>
          <w:w w:val="105"/>
        </w:rPr>
        <w:t> </w:t>
      </w:r>
      <w:r>
        <w:rPr>
          <w:color w:val="231F20"/>
          <w:w w:val="105"/>
        </w:rPr>
        <w:t>biết</w:t>
      </w:r>
      <w:r>
        <w:rPr>
          <w:color w:val="231F20"/>
          <w:spacing w:val="-6"/>
          <w:w w:val="105"/>
        </w:rPr>
        <w:t> </w:t>
      </w:r>
      <w:r>
        <w:rPr>
          <w:color w:val="231F20"/>
          <w:w w:val="105"/>
        </w:rPr>
        <w:t>có</w:t>
      </w:r>
      <w:r>
        <w:rPr>
          <w:color w:val="231F20"/>
          <w:spacing w:val="-6"/>
          <w:w w:val="105"/>
        </w:rPr>
        <w:t> </w:t>
      </w:r>
      <w:r>
        <w:rPr>
          <w:color w:val="231F20"/>
          <w:w w:val="105"/>
        </w:rPr>
        <w:t>Thái</w:t>
      </w:r>
      <w:r>
        <w:rPr>
          <w:color w:val="231F20"/>
          <w:spacing w:val="-6"/>
          <w:w w:val="105"/>
        </w:rPr>
        <w:t> </w:t>
      </w:r>
      <w:r>
        <w:rPr>
          <w:color w:val="231F20"/>
          <w:w w:val="105"/>
        </w:rPr>
        <w:t>Dương</w:t>
      </w:r>
      <w:r>
        <w:rPr>
          <w:color w:val="231F20"/>
          <w:spacing w:val="-6"/>
          <w:w w:val="105"/>
        </w:rPr>
        <w:t> </w:t>
      </w:r>
      <w:r>
        <w:rPr>
          <w:color w:val="231F20"/>
          <w:w w:val="105"/>
        </w:rPr>
        <w:t>Hệ</w:t>
      </w:r>
      <w:r>
        <w:rPr>
          <w:color w:val="231F20"/>
          <w:spacing w:val="-6"/>
          <w:w w:val="105"/>
        </w:rPr>
        <w:t> </w:t>
      </w:r>
      <w:r>
        <w:rPr>
          <w:color w:val="231F20"/>
          <w:w w:val="105"/>
        </w:rPr>
        <w:t>(Solar</w:t>
      </w:r>
      <w:r>
        <w:rPr>
          <w:color w:val="231F20"/>
          <w:spacing w:val="-6"/>
          <w:w w:val="105"/>
        </w:rPr>
        <w:t> </w:t>
      </w:r>
      <w:r>
        <w:rPr>
          <w:color w:val="231F20"/>
          <w:w w:val="105"/>
        </w:rPr>
        <w:t>system),</w:t>
      </w:r>
      <w:r>
        <w:rPr>
          <w:color w:val="231F20"/>
          <w:spacing w:val="-6"/>
          <w:w w:val="105"/>
        </w:rPr>
        <w:t> </w:t>
      </w:r>
      <w:r>
        <w:rPr>
          <w:color w:val="231F20"/>
          <w:w w:val="105"/>
        </w:rPr>
        <w:t>mặt</w:t>
      </w:r>
      <w:r>
        <w:rPr>
          <w:color w:val="231F20"/>
          <w:spacing w:val="-6"/>
          <w:w w:val="105"/>
        </w:rPr>
        <w:t> </w:t>
      </w:r>
      <w:r>
        <w:rPr>
          <w:color w:val="231F20"/>
          <w:w w:val="105"/>
        </w:rPr>
        <w:t>trời</w:t>
      </w:r>
      <w:r>
        <w:rPr>
          <w:color w:val="231F20"/>
          <w:spacing w:val="-6"/>
          <w:w w:val="105"/>
        </w:rPr>
        <w:t> </w:t>
      </w:r>
      <w:r>
        <w:rPr>
          <w:color w:val="231F20"/>
          <w:w w:val="105"/>
        </w:rPr>
        <w:t>xoay quanh</w:t>
      </w:r>
      <w:r>
        <w:rPr>
          <w:color w:val="231F20"/>
          <w:spacing w:val="-11"/>
          <w:w w:val="105"/>
        </w:rPr>
        <w:t> </w:t>
      </w:r>
      <w:r>
        <w:rPr>
          <w:color w:val="231F20"/>
          <w:w w:val="105"/>
        </w:rPr>
        <w:t>hệ</w:t>
      </w:r>
      <w:r>
        <w:rPr>
          <w:color w:val="231F20"/>
          <w:spacing w:val="-11"/>
          <w:w w:val="105"/>
        </w:rPr>
        <w:t> </w:t>
      </w:r>
      <w:r>
        <w:rPr>
          <w:color w:val="231F20"/>
          <w:w w:val="105"/>
        </w:rPr>
        <w:t>Ngân</w:t>
      </w:r>
      <w:r>
        <w:rPr>
          <w:color w:val="231F20"/>
          <w:spacing w:val="-11"/>
          <w:w w:val="105"/>
        </w:rPr>
        <w:t> </w:t>
      </w:r>
      <w:r>
        <w:rPr>
          <w:color w:val="231F20"/>
          <w:w w:val="105"/>
        </w:rPr>
        <w:t>Hà</w:t>
      </w:r>
      <w:r>
        <w:rPr>
          <w:color w:val="231F20"/>
          <w:spacing w:val="-11"/>
          <w:w w:val="105"/>
        </w:rPr>
        <w:t> </w:t>
      </w:r>
      <w:r>
        <w:rPr>
          <w:color w:val="231F20"/>
          <w:w w:val="105"/>
        </w:rPr>
        <w:t>(Galaxy),</w:t>
      </w:r>
      <w:r>
        <w:rPr>
          <w:color w:val="231F20"/>
          <w:spacing w:val="-10"/>
          <w:w w:val="105"/>
        </w:rPr>
        <w:t> </w:t>
      </w:r>
      <w:r>
        <w:rPr>
          <w:color w:val="231F20"/>
          <w:w w:val="105"/>
        </w:rPr>
        <w:t>nhưng</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spacing w:val="-4"/>
          <w:w w:val="105"/>
        </w:rPr>
        <w:t>cách</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0"/>
      </w:pPr>
      <w:r>
        <w:rPr>
          <w:color w:val="231F20"/>
        </w:rPr>
        <w:t>nào</w:t>
      </w:r>
      <w:r>
        <w:rPr>
          <w:color w:val="231F20"/>
          <w:spacing w:val="-9"/>
        </w:rPr>
        <w:t> </w:t>
      </w:r>
      <w:r>
        <w:rPr>
          <w:color w:val="231F20"/>
        </w:rPr>
        <w:t>xoay</w:t>
      </w:r>
      <w:r>
        <w:rPr>
          <w:color w:val="231F20"/>
          <w:spacing w:val="-9"/>
        </w:rPr>
        <w:t> </w:t>
      </w:r>
      <w:r>
        <w:rPr>
          <w:color w:val="231F20"/>
        </w:rPr>
        <w:t>chuyển</w:t>
      </w:r>
      <w:r>
        <w:rPr>
          <w:color w:val="231F20"/>
          <w:spacing w:val="-9"/>
        </w:rPr>
        <w:t> </w:t>
      </w:r>
      <w:r>
        <w:rPr>
          <w:color w:val="231F20"/>
        </w:rPr>
        <w:t>quan</w:t>
      </w:r>
      <w:r>
        <w:rPr>
          <w:color w:val="231F20"/>
          <w:spacing w:val="-9"/>
        </w:rPr>
        <w:t> </w:t>
      </w:r>
      <w:r>
        <w:rPr>
          <w:color w:val="231F20"/>
        </w:rPr>
        <w:t>niệm</w:t>
      </w:r>
      <w:r>
        <w:rPr>
          <w:color w:val="231F20"/>
          <w:spacing w:val="-9"/>
        </w:rPr>
        <w:t> </w:t>
      </w:r>
      <w:r>
        <w:rPr>
          <w:color w:val="231F20"/>
        </w:rPr>
        <w:t>này!</w:t>
      </w:r>
      <w:r>
        <w:rPr>
          <w:color w:val="231F20"/>
          <w:spacing w:val="-9"/>
        </w:rPr>
        <w:t> </w:t>
      </w:r>
      <w:r>
        <w:rPr>
          <w:color w:val="231F20"/>
        </w:rPr>
        <w:t>Núi</w:t>
      </w:r>
      <w:r>
        <w:rPr>
          <w:color w:val="231F20"/>
          <w:spacing w:val="-9"/>
        </w:rPr>
        <w:t> </w:t>
      </w:r>
      <w:r>
        <w:rPr>
          <w:color w:val="231F20"/>
        </w:rPr>
        <w:t>Tu</w:t>
      </w:r>
      <w:r>
        <w:rPr>
          <w:color w:val="231F20"/>
          <w:spacing w:val="-9"/>
        </w:rPr>
        <w:t> </w:t>
      </w:r>
      <w:r>
        <w:rPr>
          <w:color w:val="231F20"/>
        </w:rPr>
        <w:t>Di</w:t>
      </w:r>
      <w:r>
        <w:rPr>
          <w:color w:val="231F20"/>
          <w:spacing w:val="-9"/>
        </w:rPr>
        <w:t> </w:t>
      </w:r>
      <w:r>
        <w:rPr>
          <w:color w:val="231F20"/>
        </w:rPr>
        <w:t>ở</w:t>
      </w:r>
      <w:r>
        <w:rPr>
          <w:color w:val="231F20"/>
          <w:spacing w:val="-9"/>
        </w:rPr>
        <w:t> </w:t>
      </w:r>
      <w:r>
        <w:rPr>
          <w:color w:val="231F20"/>
        </w:rPr>
        <w:t>đâu?</w:t>
      </w:r>
      <w:r>
        <w:rPr>
          <w:color w:val="231F20"/>
          <w:spacing w:val="-7"/>
        </w:rPr>
        <w:t> </w:t>
      </w:r>
      <w:r>
        <w:rPr>
          <w:color w:val="231F20"/>
        </w:rPr>
        <w:t>Chắc</w:t>
      </w:r>
      <w:r>
        <w:rPr>
          <w:color w:val="231F20"/>
          <w:spacing w:val="-9"/>
        </w:rPr>
        <w:t> </w:t>
      </w:r>
      <w:r>
        <w:rPr>
          <w:color w:val="231F20"/>
        </w:rPr>
        <w:t>chắn, </w:t>
      </w:r>
      <w:r>
        <w:rPr>
          <w:color w:val="231F20"/>
          <w:w w:val="105"/>
        </w:rPr>
        <w:t>Núi</w:t>
      </w:r>
      <w:r>
        <w:rPr>
          <w:color w:val="231F20"/>
          <w:spacing w:val="-16"/>
          <w:w w:val="105"/>
        </w:rPr>
        <w:t> </w:t>
      </w:r>
      <w:r>
        <w:rPr>
          <w:color w:val="231F20"/>
          <w:w w:val="105"/>
        </w:rPr>
        <w:t>Tu</w:t>
      </w:r>
      <w:r>
        <w:rPr>
          <w:color w:val="231F20"/>
          <w:spacing w:val="-16"/>
          <w:w w:val="105"/>
        </w:rPr>
        <w:t> </w:t>
      </w:r>
      <w:r>
        <w:rPr>
          <w:color w:val="231F20"/>
          <w:w w:val="105"/>
        </w:rPr>
        <w:t>Di</w:t>
      </w:r>
      <w:r>
        <w:rPr>
          <w:color w:val="231F20"/>
          <w:spacing w:val="-16"/>
          <w:w w:val="105"/>
        </w:rPr>
        <w:t> </w:t>
      </w:r>
      <w:r>
        <w:rPr>
          <w:color w:val="231F20"/>
          <w:w w:val="105"/>
        </w:rPr>
        <w:t>chẳng</w:t>
      </w:r>
      <w:r>
        <w:rPr>
          <w:color w:val="231F20"/>
          <w:spacing w:val="-16"/>
          <w:w w:val="105"/>
        </w:rPr>
        <w:t> </w:t>
      </w:r>
      <w:r>
        <w:rPr>
          <w:color w:val="231F20"/>
          <w:w w:val="105"/>
        </w:rPr>
        <w:t>ở</w:t>
      </w:r>
      <w:r>
        <w:rPr>
          <w:color w:val="231F20"/>
          <w:spacing w:val="-16"/>
          <w:w w:val="105"/>
        </w:rPr>
        <w:t> </w:t>
      </w:r>
      <w:r>
        <w:rPr>
          <w:color w:val="231F20"/>
          <w:w w:val="105"/>
        </w:rPr>
        <w:t>trên</w:t>
      </w:r>
      <w:r>
        <w:rPr>
          <w:color w:val="231F20"/>
          <w:spacing w:val="-16"/>
          <w:w w:val="105"/>
        </w:rPr>
        <w:t> </w:t>
      </w:r>
      <w:r>
        <w:rPr>
          <w:color w:val="231F20"/>
          <w:w w:val="105"/>
        </w:rPr>
        <w:t>địa</w:t>
      </w:r>
      <w:r>
        <w:rPr>
          <w:color w:val="231F20"/>
          <w:spacing w:val="-16"/>
          <w:w w:val="105"/>
        </w:rPr>
        <w:t> </w:t>
      </w:r>
      <w:r>
        <w:rPr>
          <w:color w:val="231F20"/>
          <w:w w:val="105"/>
        </w:rPr>
        <w:t>cầu.</w:t>
      </w:r>
      <w:r>
        <w:rPr>
          <w:color w:val="231F20"/>
          <w:spacing w:val="-16"/>
          <w:w w:val="105"/>
        </w:rPr>
        <w:t> </w:t>
      </w:r>
      <w:r>
        <w:rPr>
          <w:color w:val="231F20"/>
          <w:w w:val="105"/>
        </w:rPr>
        <w:t>Phật</w:t>
      </w:r>
      <w:r>
        <w:rPr>
          <w:color w:val="231F20"/>
          <w:spacing w:val="-16"/>
          <w:w w:val="105"/>
        </w:rPr>
        <w:t> </w:t>
      </w:r>
      <w:r>
        <w:rPr>
          <w:color w:val="231F20"/>
          <w:w w:val="105"/>
        </w:rPr>
        <w:t>pháp</w:t>
      </w:r>
      <w:r>
        <w:rPr>
          <w:color w:val="231F20"/>
          <w:spacing w:val="-16"/>
          <w:w w:val="105"/>
        </w:rPr>
        <w:t> </w:t>
      </w:r>
      <w:r>
        <w:rPr>
          <w:color w:val="231F20"/>
          <w:w w:val="105"/>
        </w:rPr>
        <w:t>hình</w:t>
      </w:r>
      <w:r>
        <w:rPr>
          <w:color w:val="231F20"/>
          <w:spacing w:val="-16"/>
          <w:w w:val="105"/>
        </w:rPr>
        <w:t> </w:t>
      </w:r>
      <w:r>
        <w:rPr>
          <w:color w:val="231F20"/>
          <w:w w:val="105"/>
        </w:rPr>
        <w:t>dung</w:t>
      </w:r>
      <w:r>
        <w:rPr>
          <w:color w:val="231F20"/>
          <w:spacing w:val="-16"/>
          <w:w w:val="105"/>
        </w:rPr>
        <w:t> </w:t>
      </w:r>
      <w:r>
        <w:rPr>
          <w:color w:val="231F20"/>
          <w:w w:val="105"/>
        </w:rPr>
        <w:t>Núi</w:t>
      </w:r>
      <w:r>
        <w:rPr>
          <w:color w:val="231F20"/>
          <w:spacing w:val="-16"/>
          <w:w w:val="105"/>
        </w:rPr>
        <w:t> </w:t>
      </w:r>
      <w:r>
        <w:rPr>
          <w:color w:val="231F20"/>
          <w:w w:val="105"/>
        </w:rPr>
        <w:t>Tu Di</w:t>
      </w:r>
      <w:r>
        <w:rPr>
          <w:color w:val="231F20"/>
          <w:spacing w:val="-12"/>
          <w:w w:val="105"/>
        </w:rPr>
        <w:t> </w:t>
      </w:r>
      <w:r>
        <w:rPr>
          <w:color w:val="231F20"/>
          <w:w w:val="105"/>
        </w:rPr>
        <w:t>bằng</w:t>
      </w:r>
      <w:r>
        <w:rPr>
          <w:color w:val="231F20"/>
          <w:spacing w:val="-12"/>
          <w:w w:val="105"/>
        </w:rPr>
        <w:t> </w:t>
      </w:r>
      <w:r>
        <w:rPr>
          <w:color w:val="231F20"/>
          <w:w w:val="105"/>
        </w:rPr>
        <w:t>danh</w:t>
      </w:r>
      <w:r>
        <w:rPr>
          <w:color w:val="231F20"/>
          <w:spacing w:val="-12"/>
          <w:w w:val="105"/>
        </w:rPr>
        <w:t> </w:t>
      </w:r>
      <w:r>
        <w:rPr>
          <w:color w:val="231F20"/>
          <w:w w:val="105"/>
        </w:rPr>
        <w:t>xưng</w:t>
      </w:r>
      <w:r>
        <w:rPr>
          <w:color w:val="231F20"/>
          <w:spacing w:val="-12"/>
          <w:w w:val="105"/>
        </w:rPr>
        <w:t> </w:t>
      </w:r>
      <w:r>
        <w:rPr>
          <w:color w:val="231F20"/>
          <w:w w:val="105"/>
        </w:rPr>
        <w:t>Diệu</w:t>
      </w:r>
      <w:r>
        <w:rPr>
          <w:color w:val="231F20"/>
          <w:spacing w:val="-12"/>
          <w:w w:val="105"/>
        </w:rPr>
        <w:t> </w:t>
      </w:r>
      <w:r>
        <w:rPr>
          <w:color w:val="231F20"/>
          <w:w w:val="105"/>
        </w:rPr>
        <w:t>Cao,</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hiểu</w:t>
      </w:r>
      <w:r>
        <w:rPr>
          <w:color w:val="231F20"/>
          <w:spacing w:val="-12"/>
          <w:w w:val="105"/>
        </w:rPr>
        <w:t> </w:t>
      </w:r>
      <w:r>
        <w:rPr>
          <w:color w:val="231F20"/>
          <w:w w:val="105"/>
        </w:rPr>
        <w:t>chữ</w:t>
      </w:r>
      <w:r>
        <w:rPr>
          <w:color w:val="231F20"/>
          <w:spacing w:val="-12"/>
          <w:w w:val="105"/>
        </w:rPr>
        <w:t> </w:t>
      </w:r>
      <w:r>
        <w:rPr>
          <w:color w:val="231F20"/>
          <w:w w:val="105"/>
        </w:rPr>
        <w:t>Cao, nhưng</w:t>
      </w:r>
      <w:r>
        <w:rPr>
          <w:color w:val="231F20"/>
          <w:spacing w:val="-11"/>
          <w:w w:val="105"/>
        </w:rPr>
        <w:t> </w:t>
      </w:r>
      <w:r>
        <w:rPr>
          <w:color w:val="231F20"/>
          <w:w w:val="105"/>
        </w:rPr>
        <w:t>Diệu</w:t>
      </w:r>
      <w:r>
        <w:rPr>
          <w:color w:val="231F20"/>
          <w:spacing w:val="-11"/>
          <w:w w:val="105"/>
        </w:rPr>
        <w:t> </w:t>
      </w:r>
      <w:r>
        <w:rPr>
          <w:color w:val="231F20"/>
          <w:w w:val="105"/>
        </w:rPr>
        <w:t>rất</w:t>
      </w:r>
      <w:r>
        <w:rPr>
          <w:color w:val="231F20"/>
          <w:spacing w:val="-11"/>
          <w:w w:val="105"/>
        </w:rPr>
        <w:t> </w:t>
      </w:r>
      <w:r>
        <w:rPr>
          <w:color w:val="231F20"/>
          <w:w w:val="105"/>
        </w:rPr>
        <w:t>khó</w:t>
      </w:r>
      <w:r>
        <w:rPr>
          <w:color w:val="231F20"/>
          <w:spacing w:val="-11"/>
          <w:w w:val="105"/>
        </w:rPr>
        <w:t> </w:t>
      </w:r>
      <w:r>
        <w:rPr>
          <w:color w:val="231F20"/>
          <w:w w:val="105"/>
        </w:rPr>
        <w:t>hiểu.</w:t>
      </w:r>
      <w:r>
        <w:rPr>
          <w:color w:val="231F20"/>
          <w:spacing w:val="-11"/>
          <w:w w:val="105"/>
        </w:rPr>
        <w:t> </w:t>
      </w:r>
      <w:r>
        <w:rPr>
          <w:color w:val="231F20"/>
          <w:w w:val="105"/>
        </w:rPr>
        <w:t>Chúng</w:t>
      </w:r>
      <w:r>
        <w:rPr>
          <w:color w:val="231F20"/>
          <w:spacing w:val="-10"/>
          <w:w w:val="105"/>
        </w:rPr>
        <w:t> </w:t>
      </w:r>
      <w:r>
        <w:rPr>
          <w:color w:val="231F20"/>
          <w:w w:val="105"/>
        </w:rPr>
        <w:t>tôi</w:t>
      </w:r>
      <w:r>
        <w:rPr>
          <w:color w:val="231F20"/>
          <w:spacing w:val="-11"/>
          <w:w w:val="105"/>
        </w:rPr>
        <w:t> </w:t>
      </w:r>
      <w:r>
        <w:rPr>
          <w:color w:val="231F20"/>
          <w:w w:val="105"/>
        </w:rPr>
        <w:t>vốn</w:t>
      </w:r>
      <w:r>
        <w:rPr>
          <w:color w:val="231F20"/>
          <w:spacing w:val="-11"/>
          <w:w w:val="105"/>
        </w:rPr>
        <w:t> </w:t>
      </w:r>
      <w:r>
        <w:rPr>
          <w:color w:val="231F20"/>
          <w:w w:val="105"/>
        </w:rPr>
        <w:t>nghĩ</w:t>
      </w:r>
      <w:r>
        <w:rPr>
          <w:color w:val="231F20"/>
          <w:spacing w:val="-11"/>
          <w:w w:val="105"/>
        </w:rPr>
        <w:t> </w:t>
      </w:r>
      <w:r>
        <w:rPr>
          <w:color w:val="231F20"/>
          <w:w w:val="105"/>
        </w:rPr>
        <w:t>một</w:t>
      </w:r>
      <w:r>
        <w:rPr>
          <w:color w:val="231F20"/>
          <w:spacing w:val="-11"/>
          <w:w w:val="105"/>
        </w:rPr>
        <w:t> </w:t>
      </w:r>
      <w:r>
        <w:rPr>
          <w:color w:val="231F20"/>
          <w:w w:val="105"/>
        </w:rPr>
        <w:t>đơn</w:t>
      </w:r>
      <w:r>
        <w:rPr>
          <w:color w:val="231F20"/>
          <w:spacing w:val="-11"/>
          <w:w w:val="105"/>
        </w:rPr>
        <w:t> </w:t>
      </w:r>
      <w:r>
        <w:rPr>
          <w:color w:val="231F20"/>
          <w:w w:val="105"/>
        </w:rPr>
        <w:t>vị</w:t>
      </w:r>
      <w:r>
        <w:rPr>
          <w:color w:val="231F20"/>
          <w:spacing w:val="-11"/>
          <w:w w:val="105"/>
        </w:rPr>
        <w:t> </w:t>
      </w:r>
      <w:r>
        <w:rPr>
          <w:color w:val="231F20"/>
          <w:w w:val="105"/>
        </w:rPr>
        <w:t>thế giới</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Phật</w:t>
      </w:r>
      <w:r>
        <w:rPr>
          <w:color w:val="231F20"/>
          <w:spacing w:val="-12"/>
          <w:w w:val="105"/>
        </w:rPr>
        <w:t> </w:t>
      </w:r>
      <w:r>
        <w:rPr>
          <w:color w:val="231F20"/>
          <w:w w:val="105"/>
        </w:rPr>
        <w:t>là</w:t>
      </w:r>
      <w:r>
        <w:rPr>
          <w:color w:val="231F20"/>
          <w:spacing w:val="-12"/>
          <w:w w:val="105"/>
        </w:rPr>
        <w:t> </w:t>
      </w:r>
      <w:r>
        <w:rPr>
          <w:color w:val="231F20"/>
          <w:w w:val="105"/>
        </w:rPr>
        <w:t>một</w:t>
      </w:r>
      <w:r>
        <w:rPr>
          <w:color w:val="231F20"/>
          <w:spacing w:val="-12"/>
          <w:w w:val="105"/>
        </w:rPr>
        <w:t> </w:t>
      </w:r>
      <w:r>
        <w:rPr>
          <w:color w:val="231F20"/>
          <w:w w:val="105"/>
        </w:rPr>
        <w:t>cõi</w:t>
      </w:r>
      <w:r>
        <w:rPr>
          <w:color w:val="231F20"/>
          <w:spacing w:val="-12"/>
          <w:w w:val="105"/>
        </w:rPr>
        <w:t> </w:t>
      </w:r>
      <w:r>
        <w:rPr>
          <w:color w:val="231F20"/>
          <w:w w:val="105"/>
        </w:rPr>
        <w:t>Phật,</w:t>
      </w:r>
      <w:r>
        <w:rPr>
          <w:color w:val="231F20"/>
          <w:spacing w:val="-12"/>
          <w:w w:val="105"/>
        </w:rPr>
        <w:t> </w:t>
      </w:r>
      <w:r>
        <w:rPr>
          <w:color w:val="231F20"/>
          <w:w w:val="105"/>
        </w:rPr>
        <w:t>tức</w:t>
      </w:r>
      <w:r>
        <w:rPr>
          <w:color w:val="231F20"/>
          <w:spacing w:val="-12"/>
          <w:w w:val="105"/>
        </w:rPr>
        <w:t> </w:t>
      </w:r>
      <w:r>
        <w:rPr>
          <w:color w:val="231F20"/>
          <w:w w:val="105"/>
        </w:rPr>
        <w:t>là</w:t>
      </w:r>
      <w:r>
        <w:rPr>
          <w:color w:val="231F20"/>
          <w:spacing w:val="-12"/>
          <w:w w:val="105"/>
        </w:rPr>
        <w:t> </w:t>
      </w:r>
      <w:r>
        <w:rPr>
          <w:color w:val="231F20"/>
          <w:w w:val="105"/>
        </w:rPr>
        <w:t>phạm</w:t>
      </w:r>
      <w:r>
        <w:rPr>
          <w:color w:val="231F20"/>
          <w:spacing w:val="-12"/>
          <w:w w:val="105"/>
        </w:rPr>
        <w:t> </w:t>
      </w:r>
      <w:r>
        <w:rPr>
          <w:color w:val="231F20"/>
          <w:w w:val="105"/>
        </w:rPr>
        <w:t>vi</w:t>
      </w:r>
      <w:r>
        <w:rPr>
          <w:color w:val="231F20"/>
          <w:spacing w:val="-12"/>
          <w:w w:val="105"/>
        </w:rPr>
        <w:t> </w:t>
      </w:r>
      <w:r>
        <w:rPr>
          <w:color w:val="231F20"/>
          <w:w w:val="105"/>
        </w:rPr>
        <w:t>giáo</w:t>
      </w:r>
      <w:r>
        <w:rPr>
          <w:color w:val="231F20"/>
          <w:spacing w:val="-12"/>
          <w:w w:val="105"/>
        </w:rPr>
        <w:t> </w:t>
      </w:r>
      <w:r>
        <w:rPr>
          <w:color w:val="231F20"/>
          <w:w w:val="105"/>
        </w:rPr>
        <w:t>hóa của</w:t>
      </w:r>
      <w:r>
        <w:rPr>
          <w:color w:val="231F20"/>
          <w:spacing w:val="-14"/>
          <w:w w:val="105"/>
        </w:rPr>
        <w:t> </w:t>
      </w:r>
      <w:r>
        <w:rPr>
          <w:color w:val="231F20"/>
          <w:w w:val="105"/>
        </w:rPr>
        <w:t>một</w:t>
      </w:r>
      <w:r>
        <w:rPr>
          <w:color w:val="231F20"/>
          <w:spacing w:val="-14"/>
          <w:w w:val="105"/>
        </w:rPr>
        <w:t> </w:t>
      </w:r>
      <w:r>
        <w:rPr>
          <w:color w:val="231F20"/>
          <w:w w:val="105"/>
        </w:rPr>
        <w:t>vị</w:t>
      </w:r>
      <w:r>
        <w:rPr>
          <w:color w:val="231F20"/>
          <w:spacing w:val="-14"/>
          <w:w w:val="105"/>
        </w:rPr>
        <w:t> </w:t>
      </w:r>
      <w:r>
        <w:rPr>
          <w:color w:val="231F20"/>
          <w:w w:val="105"/>
        </w:rPr>
        <w:t>Phật,</w:t>
      </w:r>
      <w:r>
        <w:rPr>
          <w:color w:val="231F20"/>
          <w:spacing w:val="-14"/>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các</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gia</w:t>
      </w:r>
      <w:r>
        <w:rPr>
          <w:color w:val="231F20"/>
          <w:spacing w:val="-14"/>
          <w:w w:val="105"/>
        </w:rPr>
        <w:t> </w:t>
      </w:r>
      <w:r>
        <w:rPr>
          <w:color w:val="231F20"/>
          <w:w w:val="105"/>
        </w:rPr>
        <w:t>hiện</w:t>
      </w:r>
      <w:r>
        <w:rPr>
          <w:color w:val="231F20"/>
          <w:spacing w:val="-14"/>
          <w:w w:val="105"/>
        </w:rPr>
        <w:t> </w:t>
      </w:r>
      <w:r>
        <w:rPr>
          <w:color w:val="231F20"/>
          <w:w w:val="105"/>
        </w:rPr>
        <w:t>thời</w:t>
      </w:r>
      <w:r>
        <w:rPr>
          <w:color w:val="231F20"/>
          <w:spacing w:val="-14"/>
          <w:w w:val="105"/>
        </w:rPr>
        <w:t> </w:t>
      </w:r>
      <w:r>
        <w:rPr>
          <w:color w:val="231F20"/>
          <w:w w:val="105"/>
        </w:rPr>
        <w:t>bảo</w:t>
      </w:r>
      <w:r>
        <w:rPr>
          <w:color w:val="231F20"/>
          <w:spacing w:val="-14"/>
          <w:w w:val="105"/>
        </w:rPr>
        <w:t> </w:t>
      </w:r>
      <w:r>
        <w:rPr>
          <w:color w:val="231F20"/>
          <w:w w:val="105"/>
        </w:rPr>
        <w:t>là một hệ Ngân Hà.</w:t>
      </w:r>
    </w:p>
    <w:p>
      <w:pPr>
        <w:pStyle w:val="BodyText"/>
        <w:spacing w:line="283" w:lineRule="auto" w:before="132"/>
        <w:ind w:left="113" w:right="388" w:firstLine="453"/>
      </w:pPr>
      <w:r>
        <w:rPr>
          <w:color w:val="231F20"/>
          <w:w w:val="105"/>
        </w:rPr>
        <w:t>Kể</w:t>
      </w:r>
      <w:r>
        <w:rPr>
          <w:color w:val="231F20"/>
          <w:spacing w:val="-13"/>
          <w:w w:val="105"/>
        </w:rPr>
        <w:t> </w:t>
      </w:r>
      <w:r>
        <w:rPr>
          <w:color w:val="231F20"/>
          <w:w w:val="105"/>
        </w:rPr>
        <w:t>từ</w:t>
      </w:r>
      <w:r>
        <w:rPr>
          <w:color w:val="231F20"/>
          <w:spacing w:val="-13"/>
          <w:w w:val="105"/>
        </w:rPr>
        <w:t> </w:t>
      </w:r>
      <w:r>
        <w:rPr>
          <w:color w:val="231F20"/>
          <w:w w:val="105"/>
        </w:rPr>
        <w:t>năm</w:t>
      </w:r>
      <w:r>
        <w:rPr>
          <w:color w:val="231F20"/>
          <w:spacing w:val="-13"/>
          <w:w w:val="105"/>
        </w:rPr>
        <w:t> </w:t>
      </w:r>
      <w:r>
        <w:rPr>
          <w:color w:val="231F20"/>
          <w:w w:val="105"/>
        </w:rPr>
        <w:t>1986,</w:t>
      </w:r>
      <w:r>
        <w:rPr>
          <w:color w:val="231F20"/>
          <w:spacing w:val="-13"/>
          <w:w w:val="105"/>
        </w:rPr>
        <w:t> </w:t>
      </w:r>
      <w:r>
        <w:rPr>
          <w:color w:val="231F20"/>
          <w:w w:val="105"/>
        </w:rPr>
        <w:t>tôi</w:t>
      </w:r>
      <w:r>
        <w:rPr>
          <w:color w:val="231F20"/>
          <w:spacing w:val="-13"/>
          <w:w w:val="105"/>
        </w:rPr>
        <w:t> </w:t>
      </w:r>
      <w:r>
        <w:rPr>
          <w:color w:val="231F20"/>
          <w:w w:val="105"/>
        </w:rPr>
        <w:t>kết</w:t>
      </w:r>
      <w:r>
        <w:rPr>
          <w:color w:val="231F20"/>
          <w:spacing w:val="-13"/>
          <w:w w:val="105"/>
        </w:rPr>
        <w:t> </w:t>
      </w:r>
      <w:r>
        <w:rPr>
          <w:color w:val="231F20"/>
          <w:w w:val="105"/>
        </w:rPr>
        <w:t>duyên,</w:t>
      </w:r>
      <w:r>
        <w:rPr>
          <w:color w:val="231F20"/>
          <w:spacing w:val="-13"/>
          <w:w w:val="105"/>
        </w:rPr>
        <w:t> </w:t>
      </w:r>
      <w:r>
        <w:rPr>
          <w:color w:val="231F20"/>
          <w:w w:val="105"/>
        </w:rPr>
        <w:t>quen</w:t>
      </w:r>
      <w:r>
        <w:rPr>
          <w:color w:val="231F20"/>
          <w:spacing w:val="-13"/>
          <w:w w:val="105"/>
        </w:rPr>
        <w:t> </w:t>
      </w:r>
      <w:r>
        <w:rPr>
          <w:color w:val="231F20"/>
          <w:w w:val="105"/>
        </w:rPr>
        <w:t>biết</w:t>
      </w:r>
      <w:r>
        <w:rPr>
          <w:color w:val="231F20"/>
          <w:spacing w:val="-13"/>
          <w:w w:val="105"/>
        </w:rPr>
        <w:t> </w:t>
      </w:r>
      <w:r>
        <w:rPr>
          <w:color w:val="231F20"/>
          <w:w w:val="105"/>
        </w:rPr>
        <w:t>lão</w:t>
      </w:r>
      <w:r>
        <w:rPr>
          <w:color w:val="231F20"/>
          <w:spacing w:val="-13"/>
          <w:w w:val="105"/>
        </w:rPr>
        <w:t> </w:t>
      </w:r>
      <w:r>
        <w:rPr>
          <w:color w:val="231F20"/>
          <w:w w:val="105"/>
        </w:rPr>
        <w:t>cư</w:t>
      </w:r>
      <w:r>
        <w:rPr>
          <w:color w:val="231F20"/>
          <w:spacing w:val="-13"/>
          <w:w w:val="105"/>
        </w:rPr>
        <w:t> </w:t>
      </w:r>
      <w:r>
        <w:rPr>
          <w:color w:val="231F20"/>
          <w:w w:val="105"/>
        </w:rPr>
        <w:t>sĩ</w:t>
      </w:r>
      <w:r>
        <w:rPr>
          <w:color w:val="231F20"/>
          <w:spacing w:val="-15"/>
          <w:w w:val="105"/>
        </w:rPr>
        <w:t> </w:t>
      </w:r>
      <w:r>
        <w:rPr>
          <w:color w:val="231F20"/>
          <w:w w:val="105"/>
        </w:rPr>
        <w:t>Hoàng Niệm Tổ. Thuở ấy, hai người chúng tôi vô cùng vui sướng, vì</w:t>
      </w:r>
      <w:r>
        <w:rPr>
          <w:color w:val="231F20"/>
          <w:spacing w:val="-18"/>
          <w:w w:val="105"/>
        </w:rPr>
        <w:t> </w:t>
      </w:r>
      <w:r>
        <w:rPr>
          <w:color w:val="231F20"/>
          <w:w w:val="105"/>
        </w:rPr>
        <w:t>hoằng</w:t>
      </w:r>
      <w:r>
        <w:rPr>
          <w:color w:val="231F20"/>
          <w:spacing w:val="-17"/>
          <w:w w:val="105"/>
        </w:rPr>
        <w:t> </w:t>
      </w:r>
      <w:r>
        <w:rPr>
          <w:color w:val="231F20"/>
          <w:w w:val="105"/>
        </w:rPr>
        <w:t>dương</w:t>
      </w:r>
      <w:r>
        <w:rPr>
          <w:color w:val="231F20"/>
          <w:spacing w:val="-18"/>
          <w:w w:val="105"/>
        </w:rPr>
        <w:t> </w:t>
      </w:r>
      <w:r>
        <w:rPr>
          <w:color w:val="231F20"/>
          <w:w w:val="105"/>
        </w:rPr>
        <w:t>bản</w:t>
      </w:r>
      <w:r>
        <w:rPr>
          <w:color w:val="231F20"/>
          <w:spacing w:val="-18"/>
          <w:w w:val="105"/>
        </w:rPr>
        <w:t> </w:t>
      </w:r>
      <w:r>
        <w:rPr>
          <w:color w:val="231F20"/>
          <w:w w:val="105"/>
        </w:rPr>
        <w:t>hội</w:t>
      </w:r>
      <w:r>
        <w:rPr>
          <w:color w:val="231F20"/>
          <w:spacing w:val="-17"/>
          <w:w w:val="105"/>
        </w:rPr>
        <w:t> </w:t>
      </w:r>
      <w:r>
        <w:rPr>
          <w:color w:val="231F20"/>
          <w:w w:val="105"/>
        </w:rPr>
        <w:t>tập</w:t>
      </w:r>
      <w:r>
        <w:rPr>
          <w:color w:val="231F20"/>
          <w:spacing w:val="-18"/>
          <w:w w:val="105"/>
        </w:rPr>
        <w:t> </w:t>
      </w:r>
      <w:r>
        <w:rPr>
          <w:color w:val="231F20"/>
          <w:w w:val="105"/>
        </w:rPr>
        <w:t>của</w:t>
      </w:r>
      <w:r>
        <w:rPr>
          <w:color w:val="231F20"/>
          <w:spacing w:val="-18"/>
          <w:w w:val="105"/>
        </w:rPr>
        <w:t> </w:t>
      </w:r>
      <w:r>
        <w:rPr>
          <w:color w:val="231F20"/>
          <w:w w:val="105"/>
        </w:rPr>
        <w:t>lão</w:t>
      </w:r>
      <w:r>
        <w:rPr>
          <w:color w:val="231F20"/>
          <w:spacing w:val="-18"/>
          <w:w w:val="105"/>
        </w:rPr>
        <w:t> </w:t>
      </w:r>
      <w:r>
        <w:rPr>
          <w:color w:val="231F20"/>
          <w:w w:val="105"/>
        </w:rPr>
        <w:t>cư</w:t>
      </w:r>
      <w:r>
        <w:rPr>
          <w:color w:val="231F20"/>
          <w:spacing w:val="-18"/>
          <w:w w:val="105"/>
        </w:rPr>
        <w:t> </w:t>
      </w:r>
      <w:r>
        <w:rPr>
          <w:color w:val="231F20"/>
          <w:w w:val="105"/>
        </w:rPr>
        <w:t>sĩ</w:t>
      </w:r>
      <w:r>
        <w:rPr>
          <w:color w:val="231F20"/>
          <w:spacing w:val="-19"/>
          <w:w w:val="105"/>
        </w:rPr>
        <w:t> </w:t>
      </w:r>
      <w:r>
        <w:rPr>
          <w:color w:val="231F20"/>
          <w:w w:val="105"/>
        </w:rPr>
        <w:t>Hạ</w:t>
      </w:r>
      <w:r>
        <w:rPr>
          <w:color w:val="231F20"/>
          <w:spacing w:val="-18"/>
          <w:w w:val="105"/>
        </w:rPr>
        <w:t> </w:t>
      </w:r>
      <w:r>
        <w:rPr>
          <w:color w:val="231F20"/>
          <w:w w:val="105"/>
        </w:rPr>
        <w:t>Liên</w:t>
      </w:r>
      <w:r>
        <w:rPr>
          <w:color w:val="231F20"/>
          <w:spacing w:val="-17"/>
          <w:w w:val="105"/>
        </w:rPr>
        <w:t> </w:t>
      </w:r>
      <w:r>
        <w:rPr>
          <w:color w:val="231F20"/>
          <w:w w:val="105"/>
        </w:rPr>
        <w:t>Cư</w:t>
      </w:r>
      <w:r>
        <w:rPr>
          <w:color w:val="231F20"/>
          <w:spacing w:val="-18"/>
          <w:w w:val="105"/>
        </w:rPr>
        <w:t> </w:t>
      </w:r>
      <w:r>
        <w:rPr>
          <w:color w:val="231F20"/>
          <w:w w:val="105"/>
        </w:rPr>
        <w:t>vốn</w:t>
      </w:r>
      <w:r>
        <w:rPr>
          <w:color w:val="231F20"/>
          <w:spacing w:val="-17"/>
          <w:w w:val="105"/>
        </w:rPr>
        <w:t> </w:t>
      </w:r>
      <w:r>
        <w:rPr>
          <w:color w:val="231F20"/>
          <w:w w:val="105"/>
        </w:rPr>
        <w:t>chỉ có hai người chúng tôi. Cụ giảng bộ kinh này trong nước, tôi giảng bộ kinh này tại hải ngoại. Chúng tôi gặp mặt, cụ Hoàng nêu lên vấn đề</w:t>
      </w:r>
      <w:r>
        <w:rPr>
          <w:color w:val="231F20"/>
          <w:spacing w:val="-1"/>
          <w:w w:val="105"/>
        </w:rPr>
        <w:t> </w:t>
      </w:r>
      <w:r>
        <w:rPr>
          <w:color w:val="231F20"/>
          <w:w w:val="105"/>
        </w:rPr>
        <w:t>này, cho tôi biết: Một đơn vị thế giới trong kinh Phật chẳng phải là Thái Dương Hệ, mà là hệ Ngân Hà.</w:t>
      </w:r>
    </w:p>
    <w:p>
      <w:pPr>
        <w:pStyle w:val="BodyText"/>
        <w:spacing w:line="283" w:lineRule="auto" w:before="131"/>
        <w:ind w:left="113" w:right="391" w:firstLine="453"/>
      </w:pPr>
      <w:r>
        <w:rPr>
          <w:color w:val="231F20"/>
          <w:w w:val="105"/>
        </w:rPr>
        <w:t>Trung</w:t>
      </w:r>
      <w:r>
        <w:rPr>
          <w:color w:val="231F20"/>
          <w:spacing w:val="-16"/>
          <w:w w:val="105"/>
        </w:rPr>
        <w:t> </w:t>
      </w:r>
      <w:r>
        <w:rPr>
          <w:color w:val="231F20"/>
          <w:w w:val="105"/>
        </w:rPr>
        <w:t>tâm</w:t>
      </w:r>
      <w:r>
        <w:rPr>
          <w:color w:val="231F20"/>
          <w:spacing w:val="-16"/>
          <w:w w:val="105"/>
        </w:rPr>
        <w:t> </w:t>
      </w:r>
      <w:r>
        <w:rPr>
          <w:color w:val="231F20"/>
          <w:w w:val="105"/>
        </w:rPr>
        <w:t>của</w:t>
      </w:r>
      <w:r>
        <w:rPr>
          <w:color w:val="231F20"/>
          <w:spacing w:val="-16"/>
          <w:w w:val="105"/>
        </w:rPr>
        <w:t> </w:t>
      </w:r>
      <w:r>
        <w:rPr>
          <w:color w:val="231F20"/>
          <w:w w:val="105"/>
        </w:rPr>
        <w:t>hệ</w:t>
      </w:r>
      <w:r>
        <w:rPr>
          <w:color w:val="231F20"/>
          <w:spacing w:val="-16"/>
          <w:w w:val="105"/>
        </w:rPr>
        <w:t> </w:t>
      </w:r>
      <w:r>
        <w:rPr>
          <w:color w:val="231F20"/>
          <w:w w:val="105"/>
        </w:rPr>
        <w:t>Ngân</w:t>
      </w:r>
      <w:r>
        <w:rPr>
          <w:color w:val="231F20"/>
          <w:spacing w:val="-16"/>
          <w:w w:val="105"/>
        </w:rPr>
        <w:t> </w:t>
      </w:r>
      <w:r>
        <w:rPr>
          <w:color w:val="231F20"/>
          <w:w w:val="105"/>
        </w:rPr>
        <w:t>Hà</w:t>
      </w:r>
      <w:r>
        <w:rPr>
          <w:color w:val="231F20"/>
          <w:spacing w:val="-16"/>
          <w:w w:val="105"/>
        </w:rPr>
        <w:t> </w:t>
      </w:r>
      <w:r>
        <w:rPr>
          <w:color w:val="231F20"/>
          <w:w w:val="105"/>
        </w:rPr>
        <w:t>là</w:t>
      </w:r>
      <w:r>
        <w:rPr>
          <w:color w:val="231F20"/>
          <w:spacing w:val="-16"/>
          <w:w w:val="105"/>
        </w:rPr>
        <w:t> </w:t>
      </w:r>
      <w:r>
        <w:rPr>
          <w:color w:val="231F20"/>
          <w:w w:val="105"/>
        </w:rPr>
        <w:t>“Hố</w:t>
      </w:r>
      <w:r>
        <w:rPr>
          <w:color w:val="231F20"/>
          <w:spacing w:val="-16"/>
          <w:w w:val="105"/>
        </w:rPr>
        <w:t> </w:t>
      </w:r>
      <w:r>
        <w:rPr>
          <w:color w:val="231F20"/>
          <w:w w:val="105"/>
        </w:rPr>
        <w:t>đen”</w:t>
      </w:r>
      <w:r>
        <w:rPr>
          <w:color w:val="231F20"/>
          <w:spacing w:val="-16"/>
          <w:w w:val="105"/>
        </w:rPr>
        <w:t> </w:t>
      </w:r>
      <w:r>
        <w:rPr>
          <w:color w:val="231F20"/>
          <w:w w:val="105"/>
        </w:rPr>
        <w:t>(black</w:t>
      </w:r>
      <w:r>
        <w:rPr>
          <w:color w:val="231F20"/>
          <w:spacing w:val="-15"/>
          <w:w w:val="105"/>
        </w:rPr>
        <w:t> </w:t>
      </w:r>
      <w:r>
        <w:rPr>
          <w:color w:val="231F20"/>
          <w:w w:val="105"/>
        </w:rPr>
        <w:t>hole),</w:t>
      </w:r>
      <w:r>
        <w:rPr>
          <w:color w:val="231F20"/>
          <w:spacing w:val="-16"/>
          <w:w w:val="105"/>
        </w:rPr>
        <w:t> </w:t>
      </w:r>
      <w:r>
        <w:rPr>
          <w:color w:val="231F20"/>
          <w:w w:val="105"/>
        </w:rPr>
        <w:t>Núi Tu</w:t>
      </w:r>
      <w:r>
        <w:rPr>
          <w:color w:val="231F20"/>
          <w:spacing w:val="-16"/>
          <w:w w:val="105"/>
        </w:rPr>
        <w:t> </w:t>
      </w:r>
      <w:r>
        <w:rPr>
          <w:color w:val="231F20"/>
          <w:w w:val="105"/>
        </w:rPr>
        <w:t>Di</w:t>
      </w:r>
      <w:r>
        <w:rPr>
          <w:color w:val="231F20"/>
          <w:spacing w:val="-15"/>
          <w:w w:val="105"/>
        </w:rPr>
        <w:t> </w:t>
      </w:r>
      <w:r>
        <w:rPr>
          <w:color w:val="231F20"/>
          <w:w w:val="105"/>
        </w:rPr>
        <w:t>phải</w:t>
      </w:r>
      <w:r>
        <w:rPr>
          <w:color w:val="231F20"/>
          <w:spacing w:val="-16"/>
          <w:w w:val="105"/>
        </w:rPr>
        <w:t> </w:t>
      </w:r>
      <w:r>
        <w:rPr>
          <w:color w:val="231F20"/>
          <w:w w:val="105"/>
        </w:rPr>
        <w:t>là</w:t>
      </w:r>
      <w:r>
        <w:rPr>
          <w:color w:val="231F20"/>
          <w:spacing w:val="-16"/>
          <w:w w:val="105"/>
        </w:rPr>
        <w:t> </w:t>
      </w:r>
      <w:r>
        <w:rPr>
          <w:color w:val="231F20"/>
          <w:w w:val="105"/>
        </w:rPr>
        <w:t>Hố</w:t>
      </w:r>
      <w:r>
        <w:rPr>
          <w:color w:val="231F20"/>
          <w:spacing w:val="-16"/>
          <w:w w:val="105"/>
        </w:rPr>
        <w:t> </w:t>
      </w:r>
      <w:r>
        <w:rPr>
          <w:color w:val="231F20"/>
          <w:w w:val="105"/>
        </w:rPr>
        <w:t>đen.</w:t>
      </w:r>
      <w:r>
        <w:rPr>
          <w:color w:val="231F20"/>
          <w:spacing w:val="-15"/>
          <w:w w:val="105"/>
        </w:rPr>
        <w:t> </w:t>
      </w:r>
      <w:r>
        <w:rPr>
          <w:color w:val="231F20"/>
          <w:w w:val="105"/>
        </w:rPr>
        <w:t>Sự</w:t>
      </w:r>
      <w:r>
        <w:rPr>
          <w:color w:val="231F20"/>
          <w:spacing w:val="-16"/>
          <w:w w:val="105"/>
        </w:rPr>
        <w:t> </w:t>
      </w:r>
      <w:r>
        <w:rPr>
          <w:color w:val="231F20"/>
          <w:w w:val="105"/>
        </w:rPr>
        <w:t>cao</w:t>
      </w:r>
      <w:r>
        <w:rPr>
          <w:color w:val="231F20"/>
          <w:spacing w:val="-16"/>
          <w:w w:val="105"/>
        </w:rPr>
        <w:t> </w:t>
      </w:r>
      <w:r>
        <w:rPr>
          <w:color w:val="231F20"/>
          <w:w w:val="105"/>
        </w:rPr>
        <w:t>lớn</w:t>
      </w:r>
      <w:r>
        <w:rPr>
          <w:color w:val="231F20"/>
          <w:spacing w:val="-16"/>
          <w:w w:val="105"/>
        </w:rPr>
        <w:t> </w:t>
      </w:r>
      <w:r>
        <w:rPr>
          <w:color w:val="231F20"/>
          <w:w w:val="105"/>
        </w:rPr>
        <w:t>của</w:t>
      </w:r>
      <w:r>
        <w:rPr>
          <w:color w:val="231F20"/>
          <w:spacing w:val="-15"/>
          <w:w w:val="105"/>
        </w:rPr>
        <w:t> </w:t>
      </w:r>
      <w:r>
        <w:rPr>
          <w:color w:val="231F20"/>
          <w:w w:val="105"/>
        </w:rPr>
        <w:t>Hố</w:t>
      </w:r>
      <w:r>
        <w:rPr>
          <w:color w:val="231F20"/>
          <w:spacing w:val="-16"/>
          <w:w w:val="105"/>
        </w:rPr>
        <w:t> </w:t>
      </w:r>
      <w:r>
        <w:rPr>
          <w:color w:val="231F20"/>
          <w:w w:val="105"/>
        </w:rPr>
        <w:t>đen</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có</w:t>
      </w:r>
      <w:r>
        <w:rPr>
          <w:color w:val="231F20"/>
          <w:spacing w:val="-16"/>
          <w:w w:val="105"/>
        </w:rPr>
        <w:t> </w:t>
      </w:r>
      <w:r>
        <w:rPr>
          <w:color w:val="231F20"/>
          <w:w w:val="105"/>
        </w:rPr>
        <w:t>thể hiểu</w:t>
      </w:r>
      <w:r>
        <w:rPr>
          <w:color w:val="231F20"/>
          <w:spacing w:val="-13"/>
          <w:w w:val="105"/>
        </w:rPr>
        <w:t> </w:t>
      </w:r>
      <w:r>
        <w:rPr>
          <w:color w:val="231F20"/>
          <w:w w:val="105"/>
        </w:rPr>
        <w:t>được,</w:t>
      </w:r>
      <w:r>
        <w:rPr>
          <w:color w:val="231F20"/>
          <w:spacing w:val="-13"/>
          <w:w w:val="105"/>
        </w:rPr>
        <w:t> </w:t>
      </w:r>
      <w:r>
        <w:rPr>
          <w:color w:val="231F20"/>
          <w:w w:val="105"/>
        </w:rPr>
        <w:t>nhưng</w:t>
      </w:r>
      <w:r>
        <w:rPr>
          <w:color w:val="231F20"/>
          <w:spacing w:val="-13"/>
          <w:w w:val="105"/>
        </w:rPr>
        <w:t> </w:t>
      </w:r>
      <w:r>
        <w:rPr>
          <w:color w:val="231F20"/>
          <w:w w:val="105"/>
        </w:rPr>
        <w:t>cho</w:t>
      </w:r>
      <w:r>
        <w:rPr>
          <w:color w:val="231F20"/>
          <w:spacing w:val="-13"/>
          <w:w w:val="105"/>
        </w:rPr>
        <w:t> </w:t>
      </w:r>
      <w:r>
        <w:rPr>
          <w:color w:val="231F20"/>
          <w:w w:val="105"/>
        </w:rPr>
        <w:t>đến</w:t>
      </w:r>
      <w:r>
        <w:rPr>
          <w:color w:val="231F20"/>
          <w:spacing w:val="-13"/>
          <w:w w:val="105"/>
        </w:rPr>
        <w:t> </w:t>
      </w:r>
      <w:r>
        <w:rPr>
          <w:color w:val="231F20"/>
          <w:w w:val="105"/>
        </w:rPr>
        <w:t>hiện</w:t>
      </w:r>
      <w:r>
        <w:rPr>
          <w:color w:val="231F20"/>
          <w:spacing w:val="-13"/>
          <w:w w:val="105"/>
        </w:rPr>
        <w:t> </w:t>
      </w:r>
      <w:r>
        <w:rPr>
          <w:color w:val="231F20"/>
          <w:w w:val="105"/>
        </w:rPr>
        <w:t>thời,</w:t>
      </w:r>
      <w:r>
        <w:rPr>
          <w:color w:val="231F20"/>
          <w:spacing w:val="-13"/>
          <w:w w:val="105"/>
        </w:rPr>
        <w:t> </w:t>
      </w:r>
      <w:r>
        <w:rPr>
          <w:color w:val="231F20"/>
          <w:w w:val="105"/>
        </w:rPr>
        <w:t>vẫn</w:t>
      </w:r>
      <w:r>
        <w:rPr>
          <w:color w:val="231F20"/>
          <w:spacing w:val="-13"/>
          <w:w w:val="105"/>
        </w:rPr>
        <w:t> </w:t>
      </w:r>
      <w:r>
        <w:rPr>
          <w:color w:val="231F20"/>
          <w:w w:val="105"/>
        </w:rPr>
        <w:t>chưa</w:t>
      </w:r>
      <w:r>
        <w:rPr>
          <w:color w:val="231F20"/>
          <w:spacing w:val="-13"/>
          <w:w w:val="105"/>
        </w:rPr>
        <w:t> </w:t>
      </w:r>
      <w:r>
        <w:rPr>
          <w:color w:val="231F20"/>
          <w:w w:val="105"/>
        </w:rPr>
        <w:t>có</w:t>
      </w:r>
      <w:r>
        <w:rPr>
          <w:color w:val="231F20"/>
          <w:spacing w:val="-13"/>
          <w:w w:val="105"/>
        </w:rPr>
        <w:t> </w:t>
      </w:r>
      <w:r>
        <w:rPr>
          <w:color w:val="231F20"/>
          <w:w w:val="105"/>
        </w:rPr>
        <w:t>ai</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lý giải tình trạng thật sự của Hố đen, chỉ biết là nó có sức hút rất</w:t>
      </w:r>
      <w:r>
        <w:rPr>
          <w:color w:val="231F20"/>
          <w:spacing w:val="-23"/>
          <w:w w:val="105"/>
        </w:rPr>
        <w:t> </w:t>
      </w:r>
      <w:r>
        <w:rPr>
          <w:color w:val="231F20"/>
          <w:w w:val="105"/>
        </w:rPr>
        <w:t>lớn,</w:t>
      </w:r>
      <w:r>
        <w:rPr>
          <w:color w:val="231F20"/>
          <w:spacing w:val="-22"/>
          <w:w w:val="105"/>
        </w:rPr>
        <w:t> </w:t>
      </w:r>
      <w:r>
        <w:rPr>
          <w:color w:val="231F20"/>
          <w:w w:val="105"/>
        </w:rPr>
        <w:t>ngay</w:t>
      </w:r>
      <w:r>
        <w:rPr>
          <w:color w:val="231F20"/>
          <w:spacing w:val="-22"/>
          <w:w w:val="105"/>
        </w:rPr>
        <w:t> </w:t>
      </w:r>
      <w:r>
        <w:rPr>
          <w:color w:val="231F20"/>
          <w:w w:val="105"/>
        </w:rPr>
        <w:t>cả</w:t>
      </w:r>
      <w:r>
        <w:rPr>
          <w:color w:val="231F20"/>
          <w:spacing w:val="-23"/>
          <w:w w:val="105"/>
        </w:rPr>
        <w:t> </w:t>
      </w:r>
      <w:r>
        <w:rPr>
          <w:color w:val="231F20"/>
          <w:w w:val="105"/>
        </w:rPr>
        <w:t>ánh</w:t>
      </w:r>
      <w:r>
        <w:rPr>
          <w:color w:val="231F20"/>
          <w:spacing w:val="-22"/>
          <w:w w:val="105"/>
        </w:rPr>
        <w:t> </w:t>
      </w:r>
      <w:r>
        <w:rPr>
          <w:color w:val="231F20"/>
          <w:w w:val="105"/>
        </w:rPr>
        <w:t>sáng</w:t>
      </w:r>
      <w:r>
        <w:rPr>
          <w:color w:val="231F20"/>
          <w:spacing w:val="-22"/>
          <w:w w:val="105"/>
        </w:rPr>
        <w:t> </w:t>
      </w:r>
      <w:r>
        <w:rPr>
          <w:color w:val="231F20"/>
          <w:w w:val="105"/>
        </w:rPr>
        <w:t>cũng</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cách</w:t>
      </w:r>
      <w:r>
        <w:rPr>
          <w:color w:val="231F20"/>
          <w:spacing w:val="-23"/>
          <w:w w:val="105"/>
        </w:rPr>
        <w:t> </w:t>
      </w:r>
      <w:r>
        <w:rPr>
          <w:color w:val="231F20"/>
          <w:w w:val="105"/>
        </w:rPr>
        <w:t>nào</w:t>
      </w:r>
      <w:r>
        <w:rPr>
          <w:color w:val="231F20"/>
          <w:spacing w:val="-22"/>
          <w:w w:val="105"/>
        </w:rPr>
        <w:t> </w:t>
      </w:r>
      <w:r>
        <w:rPr>
          <w:color w:val="231F20"/>
          <w:w w:val="105"/>
        </w:rPr>
        <w:t>xuyên</w:t>
      </w:r>
      <w:r>
        <w:rPr>
          <w:color w:val="231F20"/>
          <w:spacing w:val="-22"/>
          <w:w w:val="105"/>
        </w:rPr>
        <w:t> </w:t>
      </w:r>
      <w:r>
        <w:rPr>
          <w:color w:val="231F20"/>
          <w:w w:val="105"/>
        </w:rPr>
        <w:t>qua, đều</w:t>
      </w:r>
      <w:r>
        <w:rPr>
          <w:color w:val="231F20"/>
          <w:spacing w:val="-16"/>
          <w:w w:val="105"/>
        </w:rPr>
        <w:t> </w:t>
      </w:r>
      <w:r>
        <w:rPr>
          <w:color w:val="231F20"/>
          <w:w w:val="105"/>
        </w:rPr>
        <w:t>bị</w:t>
      </w:r>
      <w:r>
        <w:rPr>
          <w:color w:val="231F20"/>
          <w:spacing w:val="-17"/>
          <w:w w:val="105"/>
        </w:rPr>
        <w:t> </w:t>
      </w:r>
      <w:r>
        <w:rPr>
          <w:color w:val="231F20"/>
          <w:w w:val="105"/>
        </w:rPr>
        <w:t>nó</w:t>
      </w:r>
      <w:r>
        <w:rPr>
          <w:color w:val="231F20"/>
          <w:spacing w:val="-16"/>
          <w:w w:val="105"/>
        </w:rPr>
        <w:t> </w:t>
      </w:r>
      <w:r>
        <w:rPr>
          <w:color w:val="231F20"/>
          <w:w w:val="105"/>
        </w:rPr>
        <w:t>hút</w:t>
      </w:r>
      <w:r>
        <w:rPr>
          <w:color w:val="231F20"/>
          <w:spacing w:val="-16"/>
          <w:w w:val="105"/>
        </w:rPr>
        <w:t> </w:t>
      </w:r>
      <w:r>
        <w:rPr>
          <w:color w:val="231F20"/>
          <w:w w:val="105"/>
        </w:rPr>
        <w:t>mất.</w:t>
      </w:r>
      <w:r>
        <w:rPr>
          <w:color w:val="231F20"/>
          <w:spacing w:val="-16"/>
          <w:w w:val="105"/>
        </w:rPr>
        <w:t> </w:t>
      </w:r>
      <w:r>
        <w:rPr>
          <w:color w:val="231F20"/>
          <w:w w:val="105"/>
        </w:rPr>
        <w:t>Nó</w:t>
      </w:r>
      <w:r>
        <w:rPr>
          <w:color w:val="231F20"/>
          <w:spacing w:val="-16"/>
          <w:w w:val="105"/>
        </w:rPr>
        <w:t> </w:t>
      </w:r>
      <w:r>
        <w:rPr>
          <w:color w:val="231F20"/>
          <w:w w:val="105"/>
        </w:rPr>
        <w:t>là</w:t>
      </w:r>
      <w:r>
        <w:rPr>
          <w:color w:val="231F20"/>
          <w:spacing w:val="-16"/>
          <w:w w:val="105"/>
        </w:rPr>
        <w:t> </w:t>
      </w:r>
      <w:r>
        <w:rPr>
          <w:color w:val="231F20"/>
          <w:w w:val="105"/>
        </w:rPr>
        <w:t>cốt</w:t>
      </w:r>
      <w:r>
        <w:rPr>
          <w:color w:val="231F20"/>
          <w:spacing w:val="-16"/>
          <w:w w:val="105"/>
        </w:rPr>
        <w:t> </w:t>
      </w:r>
      <w:r>
        <w:rPr>
          <w:color w:val="231F20"/>
          <w:w w:val="105"/>
        </w:rPr>
        <w:t>lõi</w:t>
      </w:r>
      <w:r>
        <w:rPr>
          <w:color w:val="231F20"/>
          <w:spacing w:val="-17"/>
          <w:w w:val="105"/>
        </w:rPr>
        <w:t> </w:t>
      </w:r>
      <w:r>
        <w:rPr>
          <w:color w:val="231F20"/>
          <w:w w:val="105"/>
        </w:rPr>
        <w:t>của</w:t>
      </w:r>
      <w:r>
        <w:rPr>
          <w:color w:val="231F20"/>
          <w:spacing w:val="-16"/>
          <w:w w:val="105"/>
        </w:rPr>
        <w:t> </w:t>
      </w:r>
      <w:r>
        <w:rPr>
          <w:color w:val="231F20"/>
          <w:w w:val="105"/>
        </w:rPr>
        <w:t>hệ</w:t>
      </w:r>
      <w:r>
        <w:rPr>
          <w:color w:val="231F20"/>
          <w:spacing w:val="-16"/>
          <w:w w:val="105"/>
        </w:rPr>
        <w:t> </w:t>
      </w:r>
      <w:r>
        <w:rPr>
          <w:color w:val="231F20"/>
          <w:w w:val="105"/>
        </w:rPr>
        <w:t>Ngân</w:t>
      </w:r>
      <w:r>
        <w:rPr>
          <w:color w:val="231F20"/>
          <w:spacing w:val="-16"/>
          <w:w w:val="105"/>
        </w:rPr>
        <w:t> </w:t>
      </w:r>
      <w:r>
        <w:rPr>
          <w:color w:val="231F20"/>
          <w:w w:val="105"/>
        </w:rPr>
        <w:t>Hà,</w:t>
      </w:r>
      <w:r>
        <w:rPr>
          <w:color w:val="231F20"/>
          <w:spacing w:val="-16"/>
          <w:w w:val="105"/>
        </w:rPr>
        <w:t> </w:t>
      </w:r>
      <w:r>
        <w:rPr>
          <w:color w:val="231F20"/>
          <w:w w:val="105"/>
        </w:rPr>
        <w:t>hết</w:t>
      </w:r>
      <w:r>
        <w:rPr>
          <w:color w:val="231F20"/>
          <w:spacing w:val="-17"/>
          <w:w w:val="105"/>
        </w:rPr>
        <w:t> </w:t>
      </w:r>
      <w:r>
        <w:rPr>
          <w:color w:val="231F20"/>
          <w:w w:val="105"/>
        </w:rPr>
        <w:t>thảy</w:t>
      </w:r>
      <w:r>
        <w:rPr>
          <w:color w:val="231F20"/>
          <w:spacing w:val="-16"/>
          <w:w w:val="105"/>
        </w:rPr>
        <w:t> </w:t>
      </w:r>
      <w:r>
        <w:rPr>
          <w:color w:val="231F20"/>
          <w:w w:val="105"/>
        </w:rPr>
        <w:t>các tinh cầu đều xoay quanh cái lõi này.</w:t>
      </w:r>
    </w:p>
    <w:p>
      <w:pPr>
        <w:pStyle w:val="BodyText"/>
        <w:spacing w:line="283" w:lineRule="auto" w:before="132"/>
        <w:ind w:left="113" w:right="392" w:firstLine="453"/>
      </w:pPr>
      <w:r>
        <w:rPr>
          <w:color w:val="231F20"/>
          <w:spacing w:val="-2"/>
          <w:w w:val="105"/>
        </w:rPr>
        <w:t>Cổ</w:t>
      </w:r>
      <w:r>
        <w:rPr>
          <w:color w:val="231F20"/>
          <w:spacing w:val="-18"/>
          <w:w w:val="105"/>
        </w:rPr>
        <w:t> </w:t>
      </w:r>
      <w:r>
        <w:rPr>
          <w:color w:val="231F20"/>
          <w:spacing w:val="-2"/>
          <w:w w:val="105"/>
        </w:rPr>
        <w:t>nhân</w:t>
      </w:r>
      <w:r>
        <w:rPr>
          <w:color w:val="231F20"/>
          <w:spacing w:val="-18"/>
          <w:w w:val="105"/>
        </w:rPr>
        <w:t> </w:t>
      </w:r>
      <w:r>
        <w:rPr>
          <w:color w:val="231F20"/>
          <w:spacing w:val="-2"/>
          <w:w w:val="105"/>
        </w:rPr>
        <w:t>gọi</w:t>
      </w:r>
      <w:r>
        <w:rPr>
          <w:color w:val="231F20"/>
          <w:spacing w:val="-19"/>
          <w:w w:val="105"/>
        </w:rPr>
        <w:t> </w:t>
      </w:r>
      <w:r>
        <w:rPr>
          <w:color w:val="231F20"/>
          <w:spacing w:val="-2"/>
          <w:w w:val="105"/>
        </w:rPr>
        <w:t>nó</w:t>
      </w:r>
      <w:r>
        <w:rPr>
          <w:color w:val="231F20"/>
          <w:spacing w:val="-19"/>
          <w:w w:val="105"/>
        </w:rPr>
        <w:t> </w:t>
      </w:r>
      <w:r>
        <w:rPr>
          <w:color w:val="231F20"/>
          <w:spacing w:val="-2"/>
          <w:w w:val="105"/>
        </w:rPr>
        <w:t>là</w:t>
      </w:r>
      <w:r>
        <w:rPr>
          <w:color w:val="231F20"/>
          <w:spacing w:val="-19"/>
          <w:w w:val="105"/>
        </w:rPr>
        <w:t> </w:t>
      </w:r>
      <w:r>
        <w:rPr>
          <w:color w:val="231F20"/>
          <w:spacing w:val="-2"/>
          <w:w w:val="105"/>
        </w:rPr>
        <w:t>Hoàng</w:t>
      </w:r>
      <w:r>
        <w:rPr>
          <w:color w:val="231F20"/>
          <w:spacing w:val="-18"/>
          <w:w w:val="105"/>
        </w:rPr>
        <w:t> </w:t>
      </w:r>
      <w:r>
        <w:rPr>
          <w:color w:val="231F20"/>
          <w:spacing w:val="-2"/>
          <w:w w:val="105"/>
        </w:rPr>
        <w:t>Cực</w:t>
      </w:r>
      <w:r>
        <w:rPr>
          <w:color w:val="231F20"/>
          <w:spacing w:val="-18"/>
          <w:w w:val="105"/>
        </w:rPr>
        <w:t> </w:t>
      </w:r>
      <w:r>
        <w:rPr>
          <w:color w:val="231F20"/>
          <w:spacing w:val="-2"/>
          <w:w w:val="105"/>
        </w:rPr>
        <w:t>(Ecliptic</w:t>
      </w:r>
      <w:r>
        <w:rPr>
          <w:color w:val="231F20"/>
          <w:spacing w:val="-18"/>
          <w:w w:val="105"/>
        </w:rPr>
        <w:t> </w:t>
      </w:r>
      <w:r>
        <w:rPr>
          <w:color w:val="231F20"/>
          <w:spacing w:val="-2"/>
          <w:w w:val="105"/>
        </w:rPr>
        <w:t>Pole),</w:t>
      </w:r>
      <w:r>
        <w:rPr>
          <w:color w:val="231F20"/>
          <w:spacing w:val="-18"/>
          <w:w w:val="105"/>
        </w:rPr>
        <w:t> </w:t>
      </w:r>
      <w:r>
        <w:rPr>
          <w:color w:val="231F20"/>
          <w:spacing w:val="-2"/>
          <w:w w:val="105"/>
        </w:rPr>
        <w:t>hệ</w:t>
      </w:r>
      <w:r>
        <w:rPr>
          <w:color w:val="231F20"/>
          <w:spacing w:val="-18"/>
          <w:w w:val="105"/>
        </w:rPr>
        <w:t> </w:t>
      </w:r>
      <w:r>
        <w:rPr>
          <w:color w:val="231F20"/>
          <w:spacing w:val="-2"/>
          <w:w w:val="105"/>
        </w:rPr>
        <w:t>Ngân</w:t>
      </w:r>
      <w:r>
        <w:rPr>
          <w:color w:val="231F20"/>
          <w:spacing w:val="-19"/>
          <w:w w:val="105"/>
        </w:rPr>
        <w:t> </w:t>
      </w:r>
      <w:r>
        <w:rPr>
          <w:color w:val="231F20"/>
          <w:spacing w:val="-2"/>
          <w:w w:val="105"/>
        </w:rPr>
        <w:t>Hà </w:t>
      </w:r>
      <w:r>
        <w:rPr>
          <w:color w:val="231F20"/>
          <w:w w:val="105"/>
        </w:rPr>
        <w:t>mới là một đơn vị thế giới. Một ngàn đơn vị thế giới gọi là một tiểu thiên thế giới. Đó chính là một ngàn hệ Ngân Hà, một</w:t>
      </w:r>
      <w:r>
        <w:rPr>
          <w:color w:val="231F20"/>
          <w:spacing w:val="21"/>
          <w:w w:val="105"/>
        </w:rPr>
        <w:t> </w:t>
      </w:r>
      <w:r>
        <w:rPr>
          <w:color w:val="231F20"/>
          <w:w w:val="105"/>
        </w:rPr>
        <w:t>tiểu</w:t>
      </w:r>
      <w:r>
        <w:rPr>
          <w:color w:val="231F20"/>
          <w:spacing w:val="21"/>
          <w:w w:val="105"/>
        </w:rPr>
        <w:t> </w:t>
      </w:r>
      <w:r>
        <w:rPr>
          <w:color w:val="231F20"/>
          <w:w w:val="105"/>
        </w:rPr>
        <w:t>thiên</w:t>
      </w:r>
      <w:r>
        <w:rPr>
          <w:color w:val="231F20"/>
          <w:spacing w:val="21"/>
          <w:w w:val="105"/>
        </w:rPr>
        <w:t> </w:t>
      </w:r>
      <w:r>
        <w:rPr>
          <w:color w:val="231F20"/>
          <w:w w:val="105"/>
        </w:rPr>
        <w:t>thế</w:t>
      </w:r>
      <w:r>
        <w:rPr>
          <w:color w:val="231F20"/>
          <w:spacing w:val="21"/>
          <w:w w:val="105"/>
        </w:rPr>
        <w:t> </w:t>
      </w:r>
      <w:r>
        <w:rPr>
          <w:color w:val="231F20"/>
          <w:w w:val="105"/>
        </w:rPr>
        <w:t>giới</w:t>
      </w:r>
      <w:r>
        <w:rPr>
          <w:color w:val="231F20"/>
          <w:spacing w:val="25"/>
          <w:w w:val="105"/>
        </w:rPr>
        <w:t> </w:t>
      </w:r>
      <w:r>
        <w:rPr>
          <w:color w:val="231F20"/>
          <w:w w:val="105"/>
        </w:rPr>
        <w:t>đấy!</w:t>
      </w:r>
      <w:r>
        <w:rPr>
          <w:color w:val="231F20"/>
          <w:spacing w:val="21"/>
          <w:w w:val="105"/>
        </w:rPr>
        <w:t> </w:t>
      </w:r>
      <w:r>
        <w:rPr>
          <w:color w:val="231F20"/>
          <w:w w:val="105"/>
        </w:rPr>
        <w:t>Lại</w:t>
      </w:r>
      <w:r>
        <w:rPr>
          <w:color w:val="231F20"/>
          <w:spacing w:val="21"/>
          <w:w w:val="105"/>
        </w:rPr>
        <w:t> </w:t>
      </w:r>
      <w:r>
        <w:rPr>
          <w:color w:val="231F20"/>
          <w:w w:val="105"/>
        </w:rPr>
        <w:t>lấy</w:t>
      </w:r>
      <w:r>
        <w:rPr>
          <w:color w:val="231F20"/>
          <w:spacing w:val="21"/>
          <w:w w:val="105"/>
        </w:rPr>
        <w:t> </w:t>
      </w:r>
      <w:r>
        <w:rPr>
          <w:color w:val="231F20"/>
          <w:w w:val="105"/>
        </w:rPr>
        <w:t>tiểu</w:t>
      </w:r>
      <w:r>
        <w:rPr>
          <w:color w:val="231F20"/>
          <w:spacing w:val="21"/>
          <w:w w:val="105"/>
        </w:rPr>
        <w:t> </w:t>
      </w:r>
      <w:r>
        <w:rPr>
          <w:color w:val="231F20"/>
          <w:w w:val="105"/>
        </w:rPr>
        <w:t>thiên</w:t>
      </w:r>
      <w:r>
        <w:rPr>
          <w:color w:val="231F20"/>
          <w:spacing w:val="21"/>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làm</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3"/>
      </w:pPr>
      <w:r>
        <w:rPr>
          <w:color w:val="231F20"/>
          <w:w w:val="110"/>
        </w:rPr>
        <w:t>đơn</w:t>
      </w:r>
      <w:r>
        <w:rPr>
          <w:color w:val="231F20"/>
          <w:spacing w:val="-2"/>
          <w:w w:val="110"/>
        </w:rPr>
        <w:t> </w:t>
      </w:r>
      <w:r>
        <w:rPr>
          <w:color w:val="231F20"/>
          <w:w w:val="110"/>
        </w:rPr>
        <w:t>vị,</w:t>
      </w:r>
      <w:r>
        <w:rPr>
          <w:color w:val="231F20"/>
          <w:spacing w:val="-2"/>
          <w:w w:val="110"/>
        </w:rPr>
        <w:t> </w:t>
      </w:r>
      <w:r>
        <w:rPr>
          <w:color w:val="231F20"/>
          <w:w w:val="110"/>
        </w:rPr>
        <w:t>một</w:t>
      </w:r>
      <w:r>
        <w:rPr>
          <w:color w:val="231F20"/>
          <w:spacing w:val="-2"/>
          <w:w w:val="110"/>
        </w:rPr>
        <w:t> </w:t>
      </w:r>
      <w:r>
        <w:rPr>
          <w:color w:val="231F20"/>
          <w:w w:val="110"/>
        </w:rPr>
        <w:t>ngàn</w:t>
      </w:r>
      <w:r>
        <w:rPr>
          <w:color w:val="231F20"/>
          <w:spacing w:val="-2"/>
          <w:w w:val="110"/>
        </w:rPr>
        <w:t> </w:t>
      </w:r>
      <w:r>
        <w:rPr>
          <w:color w:val="231F20"/>
          <w:w w:val="110"/>
        </w:rPr>
        <w:t>tiểu</w:t>
      </w:r>
      <w:r>
        <w:rPr>
          <w:color w:val="231F20"/>
          <w:spacing w:val="-2"/>
          <w:w w:val="110"/>
        </w:rPr>
        <w:t> </w:t>
      </w:r>
      <w:r>
        <w:rPr>
          <w:color w:val="231F20"/>
          <w:w w:val="110"/>
        </w:rPr>
        <w:t>thiên</w:t>
      </w:r>
      <w:r>
        <w:rPr>
          <w:color w:val="231F20"/>
          <w:spacing w:val="-2"/>
          <w:w w:val="110"/>
        </w:rPr>
        <w:t> </w:t>
      </w:r>
      <w:r>
        <w:rPr>
          <w:color w:val="231F20"/>
          <w:w w:val="110"/>
        </w:rPr>
        <w:t>thế</w:t>
      </w:r>
      <w:r>
        <w:rPr>
          <w:color w:val="231F20"/>
          <w:spacing w:val="-2"/>
          <w:w w:val="110"/>
        </w:rPr>
        <w:t> </w:t>
      </w:r>
      <w:r>
        <w:rPr>
          <w:color w:val="231F20"/>
          <w:w w:val="110"/>
        </w:rPr>
        <w:t>giới</w:t>
      </w:r>
      <w:r>
        <w:rPr>
          <w:color w:val="231F20"/>
          <w:spacing w:val="-2"/>
          <w:w w:val="110"/>
        </w:rPr>
        <w:t> </w:t>
      </w:r>
      <w:r>
        <w:rPr>
          <w:color w:val="231F20"/>
          <w:w w:val="110"/>
        </w:rPr>
        <w:t>gọi</w:t>
      </w:r>
      <w:r>
        <w:rPr>
          <w:color w:val="231F20"/>
          <w:spacing w:val="-2"/>
          <w:w w:val="110"/>
        </w:rPr>
        <w:t> </w:t>
      </w:r>
      <w:r>
        <w:rPr>
          <w:color w:val="231F20"/>
          <w:w w:val="110"/>
        </w:rPr>
        <w:t>là</w:t>
      </w:r>
      <w:r>
        <w:rPr>
          <w:color w:val="231F20"/>
          <w:spacing w:val="-2"/>
          <w:w w:val="110"/>
        </w:rPr>
        <w:t> </w:t>
      </w:r>
      <w:r>
        <w:rPr>
          <w:color w:val="231F20"/>
          <w:w w:val="110"/>
        </w:rPr>
        <w:t>trung</w:t>
      </w:r>
      <w:r>
        <w:rPr>
          <w:color w:val="231F20"/>
          <w:spacing w:val="-2"/>
          <w:w w:val="110"/>
        </w:rPr>
        <w:t> </w:t>
      </w:r>
      <w:r>
        <w:rPr>
          <w:color w:val="231F20"/>
          <w:w w:val="110"/>
        </w:rPr>
        <w:t>thiên</w:t>
      </w:r>
      <w:r>
        <w:rPr>
          <w:color w:val="231F20"/>
          <w:spacing w:val="-2"/>
          <w:w w:val="110"/>
        </w:rPr>
        <w:t> </w:t>
      </w:r>
      <w:r>
        <w:rPr>
          <w:color w:val="231F20"/>
          <w:w w:val="110"/>
        </w:rPr>
        <w:t>thế giới,</w:t>
      </w:r>
      <w:r>
        <w:rPr>
          <w:color w:val="231F20"/>
          <w:spacing w:val="-20"/>
          <w:w w:val="110"/>
        </w:rPr>
        <w:t> </w:t>
      </w:r>
      <w:r>
        <w:rPr>
          <w:color w:val="231F20"/>
          <w:w w:val="110"/>
        </w:rPr>
        <w:t>một</w:t>
      </w:r>
      <w:r>
        <w:rPr>
          <w:color w:val="231F20"/>
          <w:spacing w:val="-20"/>
          <w:w w:val="110"/>
        </w:rPr>
        <w:t> </w:t>
      </w:r>
      <w:r>
        <w:rPr>
          <w:color w:val="231F20"/>
          <w:w w:val="110"/>
        </w:rPr>
        <w:t>ngàn</w:t>
      </w:r>
      <w:r>
        <w:rPr>
          <w:color w:val="231F20"/>
          <w:spacing w:val="-20"/>
          <w:w w:val="110"/>
        </w:rPr>
        <w:t> </w:t>
      </w:r>
      <w:r>
        <w:rPr>
          <w:color w:val="231F20"/>
          <w:w w:val="110"/>
        </w:rPr>
        <w:t>trung</w:t>
      </w:r>
      <w:r>
        <w:rPr>
          <w:color w:val="231F20"/>
          <w:spacing w:val="-20"/>
          <w:w w:val="110"/>
        </w:rPr>
        <w:t> </w:t>
      </w:r>
      <w:r>
        <w:rPr>
          <w:color w:val="231F20"/>
          <w:w w:val="110"/>
        </w:rPr>
        <w:t>thiên</w:t>
      </w:r>
      <w:r>
        <w:rPr>
          <w:color w:val="231F20"/>
          <w:spacing w:val="-20"/>
          <w:w w:val="110"/>
        </w:rPr>
        <w:t> </w:t>
      </w:r>
      <w:r>
        <w:rPr>
          <w:color w:val="231F20"/>
          <w:w w:val="110"/>
        </w:rPr>
        <w:t>thế</w:t>
      </w:r>
      <w:r>
        <w:rPr>
          <w:color w:val="231F20"/>
          <w:spacing w:val="-20"/>
          <w:w w:val="110"/>
        </w:rPr>
        <w:t> </w:t>
      </w:r>
      <w:r>
        <w:rPr>
          <w:color w:val="231F20"/>
          <w:w w:val="110"/>
        </w:rPr>
        <w:t>giới</w:t>
      </w:r>
      <w:r>
        <w:rPr>
          <w:color w:val="231F20"/>
          <w:spacing w:val="-20"/>
          <w:w w:val="110"/>
        </w:rPr>
        <w:t> </w:t>
      </w:r>
      <w:r>
        <w:rPr>
          <w:color w:val="231F20"/>
          <w:w w:val="110"/>
        </w:rPr>
        <w:t>gọi</w:t>
      </w:r>
      <w:r>
        <w:rPr>
          <w:color w:val="231F20"/>
          <w:spacing w:val="-20"/>
          <w:w w:val="110"/>
        </w:rPr>
        <w:t> </w:t>
      </w:r>
      <w:r>
        <w:rPr>
          <w:color w:val="231F20"/>
          <w:w w:val="110"/>
        </w:rPr>
        <w:t>là</w:t>
      </w:r>
      <w:r>
        <w:rPr>
          <w:color w:val="231F20"/>
          <w:spacing w:val="-20"/>
          <w:w w:val="110"/>
        </w:rPr>
        <w:t> </w:t>
      </w:r>
      <w:r>
        <w:rPr>
          <w:color w:val="231F20"/>
          <w:w w:val="110"/>
        </w:rPr>
        <w:t>một</w:t>
      </w:r>
      <w:r>
        <w:rPr>
          <w:color w:val="231F20"/>
          <w:spacing w:val="-15"/>
          <w:w w:val="110"/>
        </w:rPr>
        <w:t> </w:t>
      </w:r>
      <w:r>
        <w:rPr>
          <w:color w:val="231F20"/>
          <w:w w:val="110"/>
        </w:rPr>
        <w:t>đại</w:t>
      </w:r>
      <w:r>
        <w:rPr>
          <w:color w:val="231F20"/>
          <w:spacing w:val="-20"/>
          <w:w w:val="110"/>
        </w:rPr>
        <w:t> </w:t>
      </w:r>
      <w:r>
        <w:rPr>
          <w:color w:val="231F20"/>
          <w:w w:val="110"/>
        </w:rPr>
        <w:t>thiên</w:t>
      </w:r>
      <w:r>
        <w:rPr>
          <w:color w:val="231F20"/>
          <w:spacing w:val="-20"/>
          <w:w w:val="110"/>
        </w:rPr>
        <w:t> </w:t>
      </w:r>
      <w:r>
        <w:rPr>
          <w:color w:val="231F20"/>
          <w:w w:val="110"/>
        </w:rPr>
        <w:t>thế </w:t>
      </w:r>
      <w:r>
        <w:rPr>
          <w:color w:val="231F20"/>
          <w:w w:val="105"/>
        </w:rPr>
        <w:t>giới.</w:t>
      </w:r>
      <w:r>
        <w:rPr>
          <w:color w:val="231F20"/>
          <w:spacing w:val="-12"/>
          <w:w w:val="105"/>
        </w:rPr>
        <w:t> </w:t>
      </w:r>
      <w:r>
        <w:rPr>
          <w:color w:val="231F20"/>
          <w:w w:val="105"/>
        </w:rPr>
        <w:t>Một</w:t>
      </w:r>
      <w:r>
        <w:rPr>
          <w:color w:val="231F20"/>
          <w:spacing w:val="-10"/>
          <w:w w:val="105"/>
        </w:rPr>
        <w:t> </w:t>
      </w:r>
      <w:r>
        <w:rPr>
          <w:color w:val="231F20"/>
          <w:w w:val="105"/>
        </w:rPr>
        <w:t>đại</w:t>
      </w:r>
      <w:r>
        <w:rPr>
          <w:color w:val="231F20"/>
          <w:spacing w:val="-12"/>
          <w:w w:val="105"/>
        </w:rPr>
        <w:t> </w:t>
      </w:r>
      <w:r>
        <w:rPr>
          <w:color w:val="231F20"/>
          <w:w w:val="105"/>
        </w:rPr>
        <w:t>thiên</w:t>
      </w:r>
      <w:r>
        <w:rPr>
          <w:color w:val="231F20"/>
          <w:spacing w:val="-12"/>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có</w:t>
      </w:r>
      <w:r>
        <w:rPr>
          <w:color w:val="231F20"/>
          <w:spacing w:val="-11"/>
          <w:w w:val="105"/>
        </w:rPr>
        <w:t> </w:t>
      </w:r>
      <w:r>
        <w:rPr>
          <w:color w:val="231F20"/>
          <w:w w:val="105"/>
        </w:rPr>
        <w:t>bao</w:t>
      </w:r>
      <w:r>
        <w:rPr>
          <w:color w:val="231F20"/>
          <w:spacing w:val="-12"/>
          <w:w w:val="105"/>
        </w:rPr>
        <w:t> </w:t>
      </w:r>
      <w:r>
        <w:rPr>
          <w:color w:val="231F20"/>
          <w:w w:val="105"/>
        </w:rPr>
        <w:t>nhiêu</w:t>
      </w:r>
      <w:r>
        <w:rPr>
          <w:color w:val="231F20"/>
          <w:spacing w:val="-12"/>
          <w:w w:val="105"/>
        </w:rPr>
        <w:t> </w:t>
      </w:r>
      <w:r>
        <w:rPr>
          <w:color w:val="231F20"/>
          <w:w w:val="105"/>
        </w:rPr>
        <w:t>hệ</w:t>
      </w:r>
      <w:r>
        <w:rPr>
          <w:color w:val="231F20"/>
          <w:spacing w:val="-11"/>
          <w:w w:val="105"/>
        </w:rPr>
        <w:t> </w:t>
      </w:r>
      <w:r>
        <w:rPr>
          <w:color w:val="231F20"/>
          <w:w w:val="105"/>
        </w:rPr>
        <w:t>Ngân</w:t>
      </w:r>
      <w:r>
        <w:rPr>
          <w:color w:val="231F20"/>
          <w:spacing w:val="-11"/>
          <w:w w:val="105"/>
        </w:rPr>
        <w:t> </w:t>
      </w:r>
      <w:r>
        <w:rPr>
          <w:color w:val="231F20"/>
          <w:w w:val="105"/>
        </w:rPr>
        <w:t>Hà?</w:t>
      </w:r>
      <w:r>
        <w:rPr>
          <w:color w:val="231F20"/>
          <w:spacing w:val="-11"/>
          <w:w w:val="105"/>
        </w:rPr>
        <w:t> </w:t>
      </w:r>
      <w:r>
        <w:rPr>
          <w:color w:val="231F20"/>
          <w:w w:val="105"/>
        </w:rPr>
        <w:t>Mười </w:t>
      </w:r>
      <w:r>
        <w:rPr>
          <w:color w:val="231F20"/>
          <w:w w:val="110"/>
        </w:rPr>
        <w:t>ức</w:t>
      </w:r>
      <w:r>
        <w:rPr>
          <w:color w:val="231F20"/>
          <w:spacing w:val="-10"/>
          <w:w w:val="110"/>
        </w:rPr>
        <w:t> </w:t>
      </w:r>
      <w:r>
        <w:rPr>
          <w:color w:val="231F20"/>
          <w:w w:val="110"/>
        </w:rPr>
        <w:t>(một</w:t>
      </w:r>
      <w:r>
        <w:rPr>
          <w:color w:val="231F20"/>
          <w:spacing w:val="-10"/>
          <w:w w:val="110"/>
        </w:rPr>
        <w:t> </w:t>
      </w:r>
      <w:r>
        <w:rPr>
          <w:color w:val="231F20"/>
          <w:w w:val="110"/>
        </w:rPr>
        <w:t>trăm</w:t>
      </w:r>
      <w:r>
        <w:rPr>
          <w:color w:val="231F20"/>
          <w:spacing w:val="-10"/>
          <w:w w:val="110"/>
        </w:rPr>
        <w:t> </w:t>
      </w:r>
      <w:r>
        <w:rPr>
          <w:color w:val="231F20"/>
          <w:w w:val="110"/>
        </w:rPr>
        <w:t>triệu)</w:t>
      </w:r>
      <w:r>
        <w:rPr>
          <w:color w:val="231F20"/>
          <w:spacing w:val="-10"/>
          <w:w w:val="110"/>
        </w:rPr>
        <w:t> </w:t>
      </w:r>
      <w:r>
        <w:rPr>
          <w:color w:val="231F20"/>
          <w:w w:val="110"/>
        </w:rPr>
        <w:t>hệ</w:t>
      </w:r>
      <w:r>
        <w:rPr>
          <w:color w:val="231F20"/>
          <w:spacing w:val="-10"/>
          <w:w w:val="110"/>
        </w:rPr>
        <w:t> </w:t>
      </w:r>
      <w:r>
        <w:rPr>
          <w:color w:val="231F20"/>
          <w:w w:val="110"/>
        </w:rPr>
        <w:t>Ngân</w:t>
      </w:r>
      <w:r>
        <w:rPr>
          <w:color w:val="231F20"/>
          <w:spacing w:val="-10"/>
          <w:w w:val="110"/>
        </w:rPr>
        <w:t> </w:t>
      </w:r>
      <w:r>
        <w:rPr>
          <w:color w:val="231F20"/>
          <w:w w:val="110"/>
        </w:rPr>
        <w:t>Hà.</w:t>
      </w:r>
    </w:p>
    <w:p>
      <w:pPr>
        <w:pStyle w:val="BodyText"/>
        <w:spacing w:line="283" w:lineRule="auto" w:before="136"/>
        <w:ind w:left="397" w:right="113" w:firstLine="453"/>
      </w:pPr>
      <w:r>
        <w:rPr>
          <w:color w:val="231F20"/>
          <w:w w:val="105"/>
        </w:rPr>
        <w:t>Các</w:t>
      </w:r>
      <w:r>
        <w:rPr>
          <w:color w:val="231F20"/>
          <w:spacing w:val="-23"/>
          <w:w w:val="105"/>
        </w:rPr>
        <w:t> </w:t>
      </w:r>
      <w:r>
        <w:rPr>
          <w:color w:val="231F20"/>
          <w:w w:val="105"/>
        </w:rPr>
        <w:t>nhà</w:t>
      </w:r>
      <w:r>
        <w:rPr>
          <w:color w:val="231F20"/>
          <w:spacing w:val="-22"/>
          <w:w w:val="105"/>
        </w:rPr>
        <w:t> </w:t>
      </w:r>
      <w:r>
        <w:rPr>
          <w:color w:val="231F20"/>
          <w:w w:val="105"/>
        </w:rPr>
        <w:t>thiên</w:t>
      </w:r>
      <w:r>
        <w:rPr>
          <w:color w:val="231F20"/>
          <w:spacing w:val="-22"/>
          <w:w w:val="105"/>
        </w:rPr>
        <w:t> </w:t>
      </w:r>
      <w:r>
        <w:rPr>
          <w:color w:val="231F20"/>
          <w:w w:val="105"/>
        </w:rPr>
        <w:t>văn</w:t>
      </w:r>
      <w:r>
        <w:rPr>
          <w:color w:val="231F20"/>
          <w:spacing w:val="-23"/>
          <w:w w:val="105"/>
        </w:rPr>
        <w:t> </w:t>
      </w:r>
      <w:r>
        <w:rPr>
          <w:color w:val="231F20"/>
          <w:w w:val="105"/>
        </w:rPr>
        <w:t>học</w:t>
      </w:r>
      <w:r>
        <w:rPr>
          <w:color w:val="231F20"/>
          <w:spacing w:val="-22"/>
          <w:w w:val="105"/>
        </w:rPr>
        <w:t> </w:t>
      </w:r>
      <w:r>
        <w:rPr>
          <w:color w:val="231F20"/>
          <w:w w:val="105"/>
        </w:rPr>
        <w:t>hiện</w:t>
      </w:r>
      <w:r>
        <w:rPr>
          <w:color w:val="231F20"/>
          <w:spacing w:val="-22"/>
          <w:w w:val="105"/>
        </w:rPr>
        <w:t> </w:t>
      </w:r>
      <w:r>
        <w:rPr>
          <w:color w:val="231F20"/>
          <w:w w:val="105"/>
        </w:rPr>
        <w:t>tại</w:t>
      </w:r>
      <w:r>
        <w:rPr>
          <w:color w:val="231F20"/>
          <w:spacing w:val="-23"/>
          <w:w w:val="105"/>
        </w:rPr>
        <w:t> </w:t>
      </w:r>
      <w:r>
        <w:rPr>
          <w:color w:val="231F20"/>
          <w:w w:val="105"/>
        </w:rPr>
        <w:t>chưa</w:t>
      </w:r>
      <w:r>
        <w:rPr>
          <w:color w:val="231F20"/>
          <w:spacing w:val="-22"/>
          <w:w w:val="105"/>
        </w:rPr>
        <w:t> </w:t>
      </w:r>
      <w:r>
        <w:rPr>
          <w:color w:val="231F20"/>
          <w:w w:val="105"/>
        </w:rPr>
        <w:t>thể</w:t>
      </w:r>
      <w:r>
        <w:rPr>
          <w:color w:val="231F20"/>
          <w:spacing w:val="-22"/>
          <w:w w:val="105"/>
        </w:rPr>
        <w:t> </w:t>
      </w:r>
      <w:r>
        <w:rPr>
          <w:color w:val="231F20"/>
          <w:w w:val="105"/>
        </w:rPr>
        <w:t>quan</w:t>
      </w:r>
      <w:r>
        <w:rPr>
          <w:color w:val="231F20"/>
          <w:spacing w:val="-23"/>
          <w:w w:val="105"/>
        </w:rPr>
        <w:t> </w:t>
      </w:r>
      <w:r>
        <w:rPr>
          <w:color w:val="231F20"/>
          <w:w w:val="105"/>
        </w:rPr>
        <w:t>sát</w:t>
      </w:r>
      <w:r>
        <w:rPr>
          <w:color w:val="231F20"/>
          <w:spacing w:val="-22"/>
          <w:w w:val="105"/>
        </w:rPr>
        <w:t> </w:t>
      </w:r>
      <w:r>
        <w:rPr>
          <w:color w:val="231F20"/>
          <w:w w:val="105"/>
        </w:rPr>
        <w:t>điều</w:t>
      </w:r>
      <w:r>
        <w:rPr>
          <w:color w:val="231F20"/>
          <w:spacing w:val="-22"/>
          <w:w w:val="105"/>
        </w:rPr>
        <w:t> </w:t>
      </w:r>
      <w:r>
        <w:rPr>
          <w:color w:val="231F20"/>
          <w:w w:val="105"/>
        </w:rPr>
        <w:t>này; </w:t>
      </w:r>
      <w:r>
        <w:rPr>
          <w:color w:val="231F20"/>
          <w:spacing w:val="-2"/>
          <w:w w:val="105"/>
        </w:rPr>
        <w:t>đây</w:t>
      </w:r>
      <w:r>
        <w:rPr>
          <w:color w:val="231F20"/>
          <w:spacing w:val="-19"/>
          <w:w w:val="105"/>
        </w:rPr>
        <w:t> </w:t>
      </w:r>
      <w:r>
        <w:rPr>
          <w:color w:val="231F20"/>
          <w:spacing w:val="-2"/>
          <w:w w:val="105"/>
        </w:rPr>
        <w:t>là</w:t>
      </w:r>
      <w:r>
        <w:rPr>
          <w:color w:val="231F20"/>
          <w:spacing w:val="-19"/>
          <w:w w:val="105"/>
        </w:rPr>
        <w:t> </w:t>
      </w:r>
      <w:r>
        <w:rPr>
          <w:color w:val="231F20"/>
          <w:spacing w:val="-2"/>
          <w:w w:val="105"/>
        </w:rPr>
        <w:t>khu</w:t>
      </w:r>
      <w:r>
        <w:rPr>
          <w:color w:val="231F20"/>
          <w:spacing w:val="-19"/>
          <w:w w:val="105"/>
        </w:rPr>
        <w:t> </w:t>
      </w:r>
      <w:r>
        <w:rPr>
          <w:color w:val="231F20"/>
          <w:spacing w:val="-2"/>
          <w:w w:val="105"/>
        </w:rPr>
        <w:t>vực</w:t>
      </w:r>
      <w:r>
        <w:rPr>
          <w:color w:val="231F20"/>
          <w:spacing w:val="-19"/>
          <w:w w:val="105"/>
        </w:rPr>
        <w:t> </w:t>
      </w:r>
      <w:r>
        <w:rPr>
          <w:color w:val="231F20"/>
          <w:spacing w:val="-2"/>
          <w:w w:val="105"/>
        </w:rPr>
        <w:t>giáo</w:t>
      </w:r>
      <w:r>
        <w:rPr>
          <w:color w:val="231F20"/>
          <w:spacing w:val="-19"/>
          <w:w w:val="105"/>
        </w:rPr>
        <w:t> </w:t>
      </w:r>
      <w:r>
        <w:rPr>
          <w:color w:val="231F20"/>
          <w:spacing w:val="-2"/>
          <w:w w:val="105"/>
        </w:rPr>
        <w:t>hóa</w:t>
      </w:r>
      <w:r>
        <w:rPr>
          <w:color w:val="231F20"/>
          <w:spacing w:val="-19"/>
          <w:w w:val="105"/>
        </w:rPr>
        <w:t> </w:t>
      </w:r>
      <w:r>
        <w:rPr>
          <w:color w:val="231F20"/>
          <w:spacing w:val="-2"/>
          <w:w w:val="105"/>
        </w:rPr>
        <w:t>của</w:t>
      </w:r>
      <w:r>
        <w:rPr>
          <w:color w:val="231F20"/>
          <w:spacing w:val="-19"/>
          <w:w w:val="105"/>
        </w:rPr>
        <w:t> </w:t>
      </w:r>
      <w:r>
        <w:rPr>
          <w:color w:val="231F20"/>
          <w:spacing w:val="-2"/>
          <w:w w:val="105"/>
        </w:rPr>
        <w:t>một</w:t>
      </w:r>
      <w:r>
        <w:rPr>
          <w:color w:val="231F20"/>
          <w:spacing w:val="-18"/>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Kinh</w:t>
      </w:r>
      <w:r>
        <w:rPr>
          <w:color w:val="231F20"/>
          <w:spacing w:val="-18"/>
          <w:w w:val="105"/>
        </w:rPr>
        <w:t> </w:t>
      </w:r>
      <w:r>
        <w:rPr>
          <w:i/>
          <w:color w:val="231F20"/>
          <w:spacing w:val="-2"/>
          <w:w w:val="105"/>
        </w:rPr>
        <w:t>Hoa</w:t>
      </w:r>
      <w:r>
        <w:rPr>
          <w:i/>
          <w:color w:val="231F20"/>
          <w:spacing w:val="-19"/>
          <w:w w:val="105"/>
        </w:rPr>
        <w:t> </w:t>
      </w:r>
      <w:r>
        <w:rPr>
          <w:i/>
          <w:color w:val="231F20"/>
          <w:spacing w:val="-2"/>
          <w:w w:val="105"/>
        </w:rPr>
        <w:t>Nghiêm </w:t>
      </w:r>
      <w:r>
        <w:rPr>
          <w:color w:val="231F20"/>
          <w:w w:val="105"/>
        </w:rPr>
        <w:t>nói có vô lượng vô biên thế giới như vậy trong vũ trụ. Nói đến</w:t>
      </w:r>
      <w:r>
        <w:rPr>
          <w:color w:val="231F20"/>
          <w:spacing w:val="-7"/>
          <w:w w:val="105"/>
        </w:rPr>
        <w:t> </w:t>
      </w:r>
      <w:r>
        <w:rPr>
          <w:color w:val="231F20"/>
          <w:w w:val="105"/>
        </w:rPr>
        <w:t>thế</w:t>
      </w:r>
      <w:r>
        <w:rPr>
          <w:color w:val="231F20"/>
          <w:spacing w:val="-7"/>
          <w:w w:val="105"/>
        </w:rPr>
        <w:t> </w:t>
      </w:r>
      <w:r>
        <w:rPr>
          <w:color w:val="231F20"/>
          <w:w w:val="105"/>
        </w:rPr>
        <w:t>giới</w:t>
      </w:r>
      <w:r>
        <w:rPr>
          <w:color w:val="231F20"/>
          <w:spacing w:val="-6"/>
          <w:w w:val="105"/>
        </w:rPr>
        <w:t> </w:t>
      </w:r>
      <w:r>
        <w:rPr>
          <w:color w:val="231F20"/>
          <w:w w:val="105"/>
        </w:rPr>
        <w:t>Hoa</w:t>
      </w:r>
      <w:r>
        <w:rPr>
          <w:color w:val="231F20"/>
          <w:spacing w:val="-6"/>
          <w:w w:val="105"/>
        </w:rPr>
        <w:t> </w:t>
      </w:r>
      <w:r>
        <w:rPr>
          <w:color w:val="231F20"/>
          <w:w w:val="105"/>
        </w:rPr>
        <w:t>Tạng</w:t>
      </w:r>
      <w:r>
        <w:rPr>
          <w:color w:val="231F20"/>
          <w:spacing w:val="-7"/>
          <w:w w:val="105"/>
        </w:rPr>
        <w:t> </w:t>
      </w:r>
      <w:r>
        <w:rPr>
          <w:color w:val="231F20"/>
          <w:w w:val="105"/>
        </w:rPr>
        <w:t>thì</w:t>
      </w:r>
      <w:r>
        <w:rPr>
          <w:color w:val="231F20"/>
          <w:spacing w:val="-7"/>
          <w:w w:val="105"/>
        </w:rPr>
        <w:t> </w:t>
      </w:r>
      <w:r>
        <w:rPr>
          <w:color w:val="231F20"/>
          <w:w w:val="105"/>
        </w:rPr>
        <w:t>thế</w:t>
      </w:r>
      <w:r>
        <w:rPr>
          <w:color w:val="231F20"/>
          <w:spacing w:val="-7"/>
          <w:w w:val="105"/>
        </w:rPr>
        <w:t> </w:t>
      </w:r>
      <w:r>
        <w:rPr>
          <w:color w:val="231F20"/>
          <w:w w:val="105"/>
        </w:rPr>
        <w:t>giới</w:t>
      </w:r>
      <w:r>
        <w:rPr>
          <w:color w:val="231F20"/>
          <w:spacing w:val="-6"/>
          <w:w w:val="105"/>
        </w:rPr>
        <w:t> </w:t>
      </w:r>
      <w:r>
        <w:rPr>
          <w:color w:val="231F20"/>
          <w:w w:val="105"/>
        </w:rPr>
        <w:t>Hoa</w:t>
      </w:r>
      <w:r>
        <w:rPr>
          <w:color w:val="231F20"/>
          <w:spacing w:val="-6"/>
          <w:w w:val="105"/>
        </w:rPr>
        <w:t> </w:t>
      </w:r>
      <w:r>
        <w:rPr>
          <w:color w:val="231F20"/>
          <w:w w:val="105"/>
        </w:rPr>
        <w:t>Tạng</w:t>
      </w:r>
      <w:r>
        <w:rPr>
          <w:color w:val="231F20"/>
          <w:spacing w:val="-7"/>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một cao</w:t>
      </w:r>
      <w:r>
        <w:rPr>
          <w:color w:val="231F20"/>
          <w:spacing w:val="-5"/>
          <w:w w:val="105"/>
        </w:rPr>
        <w:t> </w:t>
      </w:r>
      <w:r>
        <w:rPr>
          <w:color w:val="231F20"/>
          <w:w w:val="105"/>
        </w:rPr>
        <w:t>ốc</w:t>
      </w:r>
      <w:r>
        <w:rPr>
          <w:color w:val="231F20"/>
          <w:spacing w:val="-5"/>
          <w:w w:val="105"/>
        </w:rPr>
        <w:t> </w:t>
      </w:r>
      <w:r>
        <w:rPr>
          <w:color w:val="231F20"/>
          <w:w w:val="105"/>
        </w:rPr>
        <w:t>có</w:t>
      </w:r>
      <w:r>
        <w:rPr>
          <w:color w:val="231F20"/>
          <w:spacing w:val="-5"/>
          <w:w w:val="105"/>
        </w:rPr>
        <w:t> </w:t>
      </w:r>
      <w:r>
        <w:rPr>
          <w:color w:val="231F20"/>
          <w:w w:val="105"/>
        </w:rPr>
        <w:t>hai</w:t>
      </w:r>
      <w:r>
        <w:rPr>
          <w:color w:val="231F20"/>
          <w:spacing w:val="-5"/>
          <w:w w:val="105"/>
        </w:rPr>
        <w:t> </w:t>
      </w:r>
      <w:r>
        <w:rPr>
          <w:color w:val="231F20"/>
          <w:w w:val="105"/>
        </w:rPr>
        <w:t>mươi</w:t>
      </w:r>
      <w:r>
        <w:rPr>
          <w:color w:val="231F20"/>
          <w:spacing w:val="-5"/>
          <w:w w:val="105"/>
        </w:rPr>
        <w:t> </w:t>
      </w:r>
      <w:r>
        <w:rPr>
          <w:color w:val="231F20"/>
          <w:w w:val="105"/>
        </w:rPr>
        <w:t>tầng,</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Sa</w:t>
      </w:r>
      <w:r>
        <w:rPr>
          <w:color w:val="231F20"/>
          <w:spacing w:val="-5"/>
          <w:w w:val="105"/>
        </w:rPr>
        <w:t> </w:t>
      </w:r>
      <w:r>
        <w:rPr>
          <w:color w:val="231F20"/>
          <w:w w:val="105"/>
        </w:rPr>
        <w:t>Bà</w:t>
      </w:r>
      <w:r>
        <w:rPr>
          <w:color w:val="231F20"/>
          <w:spacing w:val="-5"/>
          <w:w w:val="105"/>
        </w:rPr>
        <w:t> </w:t>
      </w:r>
      <w:r>
        <w:rPr>
          <w:color w:val="231F20"/>
          <w:w w:val="105"/>
        </w:rPr>
        <w:t>và</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 đều</w:t>
      </w:r>
      <w:r>
        <w:rPr>
          <w:color w:val="231F20"/>
          <w:spacing w:val="-11"/>
          <w:w w:val="105"/>
        </w:rPr>
        <w:t> </w:t>
      </w:r>
      <w:r>
        <w:rPr>
          <w:color w:val="231F20"/>
          <w:w w:val="105"/>
        </w:rPr>
        <w:t>thuộc</w:t>
      </w:r>
      <w:r>
        <w:rPr>
          <w:color w:val="231F20"/>
          <w:spacing w:val="-11"/>
          <w:w w:val="105"/>
        </w:rPr>
        <w:t> </w:t>
      </w:r>
      <w:r>
        <w:rPr>
          <w:color w:val="231F20"/>
          <w:w w:val="105"/>
        </w:rPr>
        <w:t>tầng</w:t>
      </w:r>
      <w:r>
        <w:rPr>
          <w:color w:val="231F20"/>
          <w:spacing w:val="-11"/>
          <w:w w:val="105"/>
        </w:rPr>
        <w:t> </w:t>
      </w:r>
      <w:r>
        <w:rPr>
          <w:color w:val="231F20"/>
          <w:w w:val="105"/>
        </w:rPr>
        <w:t>thứ</w:t>
      </w:r>
      <w:r>
        <w:rPr>
          <w:color w:val="231F20"/>
          <w:spacing w:val="-11"/>
          <w:w w:val="105"/>
        </w:rPr>
        <w:t> </w:t>
      </w:r>
      <w:r>
        <w:rPr>
          <w:color w:val="231F20"/>
          <w:w w:val="105"/>
        </w:rPr>
        <w:t>mười</w:t>
      </w:r>
      <w:r>
        <w:rPr>
          <w:color w:val="231F20"/>
          <w:spacing w:val="-11"/>
          <w:w w:val="105"/>
        </w:rPr>
        <w:t> </w:t>
      </w:r>
      <w:r>
        <w:rPr>
          <w:color w:val="231F20"/>
          <w:w w:val="105"/>
        </w:rPr>
        <w:t>ba.</w:t>
      </w:r>
      <w:r>
        <w:rPr>
          <w:color w:val="231F20"/>
          <w:spacing w:val="-11"/>
          <w:w w:val="105"/>
        </w:rPr>
        <w:t> </w:t>
      </w:r>
      <w:r>
        <w:rPr>
          <w:color w:val="231F20"/>
          <w:w w:val="105"/>
        </w:rPr>
        <w:t>Lại</w:t>
      </w:r>
      <w:r>
        <w:rPr>
          <w:color w:val="231F20"/>
          <w:spacing w:val="-11"/>
          <w:w w:val="105"/>
        </w:rPr>
        <w:t> </w:t>
      </w:r>
      <w:r>
        <w:rPr>
          <w:color w:val="231F20"/>
          <w:w w:val="105"/>
        </w:rPr>
        <w:t>chẳng</w:t>
      </w:r>
      <w:r>
        <w:rPr>
          <w:color w:val="231F20"/>
          <w:spacing w:val="-11"/>
          <w:w w:val="105"/>
        </w:rPr>
        <w:t> </w:t>
      </w:r>
      <w:r>
        <w:rPr>
          <w:color w:val="231F20"/>
          <w:w w:val="105"/>
        </w:rPr>
        <w:t>biết</w:t>
      </w:r>
      <w:r>
        <w:rPr>
          <w:color w:val="231F20"/>
          <w:spacing w:val="-11"/>
          <w:w w:val="105"/>
        </w:rPr>
        <w:t> </w:t>
      </w:r>
      <w:r>
        <w:rPr>
          <w:color w:val="231F20"/>
          <w:w w:val="105"/>
        </w:rPr>
        <w:t>có</w:t>
      </w:r>
      <w:r>
        <w:rPr>
          <w:color w:val="231F20"/>
          <w:spacing w:val="-11"/>
          <w:w w:val="105"/>
        </w:rPr>
        <w:t> </w:t>
      </w:r>
      <w:r>
        <w:rPr>
          <w:color w:val="231F20"/>
          <w:w w:val="105"/>
        </w:rPr>
        <w:t>bao</w:t>
      </w:r>
      <w:r>
        <w:rPr>
          <w:color w:val="231F20"/>
          <w:spacing w:val="-11"/>
          <w:w w:val="105"/>
        </w:rPr>
        <w:t> </w:t>
      </w:r>
      <w:r>
        <w:rPr>
          <w:color w:val="231F20"/>
          <w:w w:val="105"/>
        </w:rPr>
        <w:t>nhiêu</w:t>
      </w:r>
      <w:r>
        <w:rPr>
          <w:color w:val="231F20"/>
          <w:spacing w:val="-11"/>
          <w:w w:val="105"/>
        </w:rPr>
        <w:t> </w:t>
      </w:r>
      <w:r>
        <w:rPr>
          <w:color w:val="231F20"/>
          <w:w w:val="105"/>
        </w:rPr>
        <w:t>thế giới</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thế</w:t>
      </w:r>
      <w:r>
        <w:rPr>
          <w:color w:val="231F20"/>
          <w:spacing w:val="-3"/>
          <w:w w:val="105"/>
        </w:rPr>
        <w:t> </w:t>
      </w:r>
      <w:r>
        <w:rPr>
          <w:color w:val="231F20"/>
          <w:w w:val="105"/>
        </w:rPr>
        <w:t>giới</w:t>
      </w:r>
      <w:r>
        <w:rPr>
          <w:color w:val="231F20"/>
          <w:spacing w:val="-3"/>
          <w:w w:val="105"/>
        </w:rPr>
        <w:t> </w:t>
      </w:r>
      <w:r>
        <w:rPr>
          <w:color w:val="231F20"/>
          <w:w w:val="105"/>
        </w:rPr>
        <w:t>Hoa</w:t>
      </w:r>
      <w:r>
        <w:rPr>
          <w:color w:val="231F20"/>
          <w:spacing w:val="-2"/>
          <w:w w:val="105"/>
        </w:rPr>
        <w:t> </w:t>
      </w:r>
      <w:r>
        <w:rPr>
          <w:color w:val="231F20"/>
          <w:w w:val="105"/>
        </w:rPr>
        <w:t>Tạng!</w:t>
      </w:r>
      <w:r>
        <w:rPr>
          <w:color w:val="231F20"/>
          <w:spacing w:val="-3"/>
          <w:w w:val="105"/>
        </w:rPr>
        <w:t> </w:t>
      </w:r>
      <w:r>
        <w:rPr>
          <w:color w:val="231F20"/>
          <w:w w:val="105"/>
        </w:rPr>
        <w:t>Đấy</w:t>
      </w:r>
      <w:r>
        <w:rPr>
          <w:color w:val="231F20"/>
          <w:spacing w:val="-2"/>
          <w:w w:val="105"/>
        </w:rPr>
        <w:t> </w:t>
      </w:r>
      <w:r>
        <w:rPr>
          <w:color w:val="231F20"/>
          <w:w w:val="105"/>
        </w:rPr>
        <w:t>là</w:t>
      </w:r>
      <w:r>
        <w:rPr>
          <w:color w:val="231F20"/>
          <w:spacing w:val="-3"/>
          <w:w w:val="105"/>
        </w:rPr>
        <w:t> </w:t>
      </w:r>
      <w:r>
        <w:rPr>
          <w:color w:val="231F20"/>
          <w:w w:val="105"/>
        </w:rPr>
        <w:t>thế</w:t>
      </w:r>
      <w:r>
        <w:rPr>
          <w:color w:val="231F20"/>
          <w:spacing w:val="-3"/>
          <w:w w:val="105"/>
        </w:rPr>
        <w:t> </w:t>
      </w:r>
      <w:r>
        <w:rPr>
          <w:color w:val="231F20"/>
          <w:w w:val="105"/>
        </w:rPr>
        <w:t>giới</w:t>
      </w:r>
      <w:r>
        <w:rPr>
          <w:color w:val="231F20"/>
          <w:spacing w:val="-3"/>
          <w:w w:val="105"/>
        </w:rPr>
        <w:t> </w:t>
      </w:r>
      <w:r>
        <w:rPr>
          <w:color w:val="231F20"/>
          <w:w w:val="105"/>
        </w:rPr>
        <w:t>quan</w:t>
      </w:r>
      <w:r>
        <w:rPr>
          <w:color w:val="231F20"/>
          <w:spacing w:val="-2"/>
          <w:w w:val="105"/>
        </w:rPr>
        <w:t> </w:t>
      </w:r>
      <w:r>
        <w:rPr>
          <w:color w:val="231F20"/>
          <w:w w:val="105"/>
        </w:rPr>
        <w:t>của Phật</w:t>
      </w:r>
      <w:r>
        <w:rPr>
          <w:color w:val="231F20"/>
          <w:spacing w:val="-10"/>
          <w:w w:val="105"/>
        </w:rPr>
        <w:t> </w:t>
      </w:r>
      <w:r>
        <w:rPr>
          <w:color w:val="231F20"/>
          <w:w w:val="105"/>
        </w:rPr>
        <w:t>pháp,</w:t>
      </w:r>
      <w:r>
        <w:rPr>
          <w:color w:val="231F20"/>
          <w:spacing w:val="-11"/>
          <w:w w:val="105"/>
        </w:rPr>
        <w:t> </w:t>
      </w:r>
      <w:r>
        <w:rPr>
          <w:color w:val="231F20"/>
          <w:w w:val="105"/>
        </w:rPr>
        <w:t>thế</w:t>
      </w:r>
      <w:r>
        <w:rPr>
          <w:color w:val="231F20"/>
          <w:spacing w:val="-11"/>
          <w:w w:val="105"/>
        </w:rPr>
        <w:t> </w:t>
      </w:r>
      <w:r>
        <w:rPr>
          <w:color w:val="231F20"/>
          <w:w w:val="105"/>
        </w:rPr>
        <w:t>giới</w:t>
      </w:r>
      <w:r>
        <w:rPr>
          <w:color w:val="231F20"/>
          <w:spacing w:val="-11"/>
          <w:w w:val="105"/>
        </w:rPr>
        <w:t> </w:t>
      </w:r>
      <w:r>
        <w:rPr>
          <w:color w:val="231F20"/>
          <w:w w:val="105"/>
        </w:rPr>
        <w:t>đồ</w:t>
      </w:r>
      <w:r>
        <w:rPr>
          <w:color w:val="231F20"/>
          <w:spacing w:val="-10"/>
          <w:w w:val="105"/>
        </w:rPr>
        <w:t> </w:t>
      </w:r>
      <w:r>
        <w:rPr>
          <w:color w:val="231F20"/>
          <w:w w:val="105"/>
        </w:rPr>
        <w:t>sộ,</w:t>
      </w:r>
      <w:r>
        <w:rPr>
          <w:color w:val="231F20"/>
          <w:spacing w:val="-10"/>
          <w:w w:val="105"/>
        </w:rPr>
        <w:t> </w:t>
      </w:r>
      <w:r>
        <w:rPr>
          <w:color w:val="231F20"/>
          <w:w w:val="105"/>
        </w:rPr>
        <w:t>quả</w:t>
      </w:r>
      <w:r>
        <w:rPr>
          <w:color w:val="231F20"/>
          <w:spacing w:val="-10"/>
          <w:w w:val="105"/>
        </w:rPr>
        <w:t> </w:t>
      </w:r>
      <w:r>
        <w:rPr>
          <w:color w:val="231F20"/>
          <w:w w:val="105"/>
        </w:rPr>
        <w:t>thật</w:t>
      </w:r>
      <w:r>
        <w:rPr>
          <w:color w:val="231F20"/>
          <w:spacing w:val="-11"/>
          <w:w w:val="105"/>
        </w:rPr>
        <w:t> </w:t>
      </w:r>
      <w:r>
        <w:rPr>
          <w:color w:val="231F20"/>
          <w:w w:val="105"/>
        </w:rPr>
        <w:t>chẳng</w:t>
      </w:r>
      <w:r>
        <w:rPr>
          <w:color w:val="231F20"/>
          <w:spacing w:val="-9"/>
          <w:w w:val="105"/>
        </w:rPr>
        <w:t> </w:t>
      </w:r>
      <w:r>
        <w:rPr>
          <w:color w:val="231F20"/>
          <w:w w:val="105"/>
        </w:rPr>
        <w:t>thể</w:t>
      </w:r>
      <w:r>
        <w:rPr>
          <w:color w:val="231F20"/>
          <w:spacing w:val="-11"/>
          <w:w w:val="105"/>
        </w:rPr>
        <w:t> </w:t>
      </w:r>
      <w:r>
        <w:rPr>
          <w:color w:val="231F20"/>
          <w:w w:val="105"/>
        </w:rPr>
        <w:t>nghĩ</w:t>
      </w:r>
      <w:r>
        <w:rPr>
          <w:color w:val="231F20"/>
          <w:spacing w:val="-10"/>
          <w:w w:val="105"/>
        </w:rPr>
        <w:t> </w:t>
      </w:r>
      <w:r>
        <w:rPr>
          <w:color w:val="231F20"/>
          <w:w w:val="105"/>
        </w:rPr>
        <w:t>bàn</w:t>
      </w:r>
      <w:r>
        <w:rPr>
          <w:color w:val="231F20"/>
          <w:spacing w:val="-11"/>
          <w:w w:val="105"/>
        </w:rPr>
        <w:t> </w:t>
      </w:r>
      <w:r>
        <w:rPr>
          <w:color w:val="231F20"/>
          <w:spacing w:val="-2"/>
          <w:w w:val="105"/>
        </w:rPr>
        <w:t>được!</w:t>
      </w:r>
    </w:p>
    <w:p>
      <w:pPr>
        <w:pStyle w:val="BodyText"/>
        <w:spacing w:line="283" w:lineRule="auto" w:before="131"/>
        <w:ind w:left="397" w:right="110" w:firstLine="453"/>
      </w:pPr>
      <w:r>
        <w:rPr>
          <w:color w:val="231F20"/>
          <w:w w:val="105"/>
        </w:rPr>
        <w:t>Đức</w:t>
      </w:r>
      <w:r>
        <w:rPr>
          <w:color w:val="231F20"/>
          <w:spacing w:val="-3"/>
          <w:w w:val="105"/>
        </w:rPr>
        <w:t> </w:t>
      </w:r>
      <w:r>
        <w:rPr>
          <w:color w:val="231F20"/>
          <w:w w:val="105"/>
        </w:rPr>
        <w:t>Phật</w:t>
      </w:r>
      <w:r>
        <w:rPr>
          <w:color w:val="231F20"/>
          <w:spacing w:val="-2"/>
          <w:w w:val="105"/>
        </w:rPr>
        <w:t> </w:t>
      </w:r>
      <w:r>
        <w:rPr>
          <w:color w:val="231F20"/>
          <w:w w:val="105"/>
        </w:rPr>
        <w:t>xuất</w:t>
      </w:r>
      <w:r>
        <w:rPr>
          <w:color w:val="231F20"/>
          <w:spacing w:val="-2"/>
          <w:w w:val="105"/>
        </w:rPr>
        <w:t> </w:t>
      </w:r>
      <w:r>
        <w:rPr>
          <w:color w:val="231F20"/>
          <w:w w:val="105"/>
        </w:rPr>
        <w:t>hiện</w:t>
      </w:r>
      <w:r>
        <w:rPr>
          <w:color w:val="231F20"/>
          <w:spacing w:val="-2"/>
          <w:w w:val="105"/>
        </w:rPr>
        <w:t> </w:t>
      </w:r>
      <w:r>
        <w:rPr>
          <w:color w:val="231F20"/>
          <w:w w:val="105"/>
        </w:rPr>
        <w:t>trong</w:t>
      </w:r>
      <w:r>
        <w:rPr>
          <w:color w:val="231F20"/>
          <w:spacing w:val="-2"/>
          <w:w w:val="105"/>
        </w:rPr>
        <w:t> </w:t>
      </w:r>
      <w:r>
        <w:rPr>
          <w:color w:val="231F20"/>
          <w:w w:val="105"/>
        </w:rPr>
        <w:t>thế</w:t>
      </w:r>
      <w:r>
        <w:rPr>
          <w:color w:val="231F20"/>
          <w:spacing w:val="-3"/>
          <w:w w:val="105"/>
        </w:rPr>
        <w:t> </w:t>
      </w:r>
      <w:r>
        <w:rPr>
          <w:color w:val="231F20"/>
          <w:w w:val="105"/>
        </w:rPr>
        <w:t>gian,</w:t>
      </w:r>
      <w:r>
        <w:rPr>
          <w:color w:val="231F20"/>
          <w:spacing w:val="-2"/>
          <w:w w:val="105"/>
        </w:rPr>
        <w:t> </w:t>
      </w:r>
      <w:r>
        <w:rPr>
          <w:color w:val="231F20"/>
          <w:w w:val="105"/>
        </w:rPr>
        <w:t>khu</w:t>
      </w:r>
      <w:r>
        <w:rPr>
          <w:color w:val="231F20"/>
          <w:spacing w:val="-3"/>
          <w:w w:val="105"/>
        </w:rPr>
        <w:t> </w:t>
      </w:r>
      <w:r>
        <w:rPr>
          <w:color w:val="231F20"/>
          <w:w w:val="105"/>
        </w:rPr>
        <w:t>vực</w:t>
      </w:r>
      <w:r>
        <w:rPr>
          <w:color w:val="231F20"/>
          <w:spacing w:val="-2"/>
          <w:w w:val="105"/>
        </w:rPr>
        <w:t> </w:t>
      </w:r>
      <w:r>
        <w:rPr>
          <w:color w:val="231F20"/>
          <w:w w:val="105"/>
        </w:rPr>
        <w:t>giáo</w:t>
      </w:r>
      <w:r>
        <w:rPr>
          <w:color w:val="231F20"/>
          <w:spacing w:val="-2"/>
          <w:w w:val="105"/>
        </w:rPr>
        <w:t> </w:t>
      </w:r>
      <w:r>
        <w:rPr>
          <w:color w:val="231F20"/>
          <w:w w:val="105"/>
        </w:rPr>
        <w:t>hóa</w:t>
      </w:r>
      <w:r>
        <w:rPr>
          <w:color w:val="231F20"/>
          <w:spacing w:val="-2"/>
          <w:w w:val="105"/>
        </w:rPr>
        <w:t> </w:t>
      </w:r>
      <w:r>
        <w:rPr>
          <w:color w:val="231F20"/>
          <w:w w:val="105"/>
        </w:rPr>
        <w:t>của mỗi vị Phật nhỏ nhất là một đại thiên thế giới. Có trường hợp là hai, ba đại thiên thế giới, hay năm, sáu đại thiên thế giới,</w:t>
      </w:r>
      <w:r>
        <w:rPr>
          <w:color w:val="231F20"/>
          <w:spacing w:val="-22"/>
          <w:w w:val="105"/>
        </w:rPr>
        <w:t> </w:t>
      </w:r>
      <w:r>
        <w:rPr>
          <w:color w:val="231F20"/>
          <w:w w:val="105"/>
        </w:rPr>
        <w:t>mười</w:t>
      </w:r>
      <w:r>
        <w:rPr>
          <w:color w:val="231F20"/>
          <w:spacing w:val="-22"/>
          <w:w w:val="105"/>
        </w:rPr>
        <w:t> </w:t>
      </w:r>
      <w:r>
        <w:rPr>
          <w:color w:val="231F20"/>
          <w:w w:val="105"/>
        </w:rPr>
        <w:t>mấy</w:t>
      </w:r>
      <w:r>
        <w:rPr>
          <w:color w:val="231F20"/>
          <w:spacing w:val="-21"/>
          <w:w w:val="105"/>
        </w:rPr>
        <w:t> </w:t>
      </w:r>
      <w:r>
        <w:rPr>
          <w:color w:val="231F20"/>
          <w:w w:val="105"/>
        </w:rPr>
        <w:t>đại</w:t>
      </w:r>
      <w:r>
        <w:rPr>
          <w:color w:val="231F20"/>
          <w:spacing w:val="-22"/>
          <w:w w:val="105"/>
        </w:rPr>
        <w:t> </w:t>
      </w:r>
      <w:r>
        <w:rPr>
          <w:color w:val="231F20"/>
          <w:w w:val="105"/>
        </w:rPr>
        <w:t>thiên</w:t>
      </w:r>
      <w:r>
        <w:rPr>
          <w:color w:val="231F20"/>
          <w:spacing w:val="-22"/>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cũng</w:t>
      </w:r>
      <w:r>
        <w:rPr>
          <w:color w:val="231F20"/>
          <w:spacing w:val="-22"/>
          <w:w w:val="105"/>
        </w:rPr>
        <w:t> </w:t>
      </w:r>
      <w:r>
        <w:rPr>
          <w:color w:val="231F20"/>
          <w:w w:val="105"/>
        </w:rPr>
        <w:t>có.</w:t>
      </w:r>
      <w:r>
        <w:rPr>
          <w:color w:val="231F20"/>
          <w:spacing w:val="-22"/>
          <w:w w:val="105"/>
        </w:rPr>
        <w:t> </w:t>
      </w:r>
      <w:r>
        <w:rPr>
          <w:color w:val="231F20"/>
          <w:w w:val="105"/>
        </w:rPr>
        <w:t>Phật</w:t>
      </w:r>
      <w:r>
        <w:rPr>
          <w:color w:val="231F20"/>
          <w:spacing w:val="-21"/>
          <w:w w:val="105"/>
        </w:rPr>
        <w:t> </w:t>
      </w:r>
      <w:r>
        <w:rPr>
          <w:color w:val="231F20"/>
          <w:w w:val="105"/>
        </w:rPr>
        <w:t>cũng</w:t>
      </w:r>
      <w:r>
        <w:rPr>
          <w:color w:val="231F20"/>
          <w:spacing w:val="-21"/>
          <w:w w:val="105"/>
        </w:rPr>
        <w:t> </w:t>
      </w:r>
      <w:r>
        <w:rPr>
          <w:color w:val="231F20"/>
          <w:w w:val="105"/>
        </w:rPr>
        <w:t>có</w:t>
      </w:r>
      <w:r>
        <w:rPr>
          <w:color w:val="231F20"/>
          <w:spacing w:val="-22"/>
          <w:w w:val="105"/>
        </w:rPr>
        <w:t> </w:t>
      </w:r>
      <w:r>
        <w:rPr>
          <w:color w:val="231F20"/>
          <w:w w:val="105"/>
        </w:rPr>
        <w:t>phúc báo lớn hay nhỏ khác nhau! Nguyên nhân do đâu? Trong khi tu nhân, tâm lượng khác nhau, cho nên khi thành Phật cảm quả cũng chẳng giống nhau. Trừ điều này ra, chẳng có gì khác biệt.</w:t>
      </w:r>
    </w:p>
    <w:p>
      <w:pPr>
        <w:pStyle w:val="BodyText"/>
        <w:spacing w:line="283" w:lineRule="auto" w:before="131"/>
        <w:ind w:left="397" w:right="109" w:firstLine="453"/>
      </w:pPr>
      <w:r>
        <w:rPr>
          <w:color w:val="231F20"/>
          <w:w w:val="110"/>
        </w:rPr>
        <w:t>Đây</w:t>
      </w:r>
      <w:r>
        <w:rPr>
          <w:color w:val="231F20"/>
          <w:spacing w:val="-24"/>
          <w:w w:val="110"/>
        </w:rPr>
        <w:t> </w:t>
      </w:r>
      <w:r>
        <w:rPr>
          <w:color w:val="231F20"/>
          <w:w w:val="110"/>
        </w:rPr>
        <w:t>là</w:t>
      </w:r>
      <w:r>
        <w:rPr>
          <w:color w:val="231F20"/>
          <w:spacing w:val="-23"/>
          <w:w w:val="110"/>
        </w:rPr>
        <w:t> </w:t>
      </w:r>
      <w:r>
        <w:rPr>
          <w:color w:val="231F20"/>
          <w:w w:val="110"/>
        </w:rPr>
        <w:t>nói</w:t>
      </w:r>
      <w:r>
        <w:rPr>
          <w:color w:val="231F20"/>
          <w:spacing w:val="-24"/>
          <w:w w:val="110"/>
        </w:rPr>
        <w:t> </w:t>
      </w:r>
      <w:r>
        <w:rPr>
          <w:color w:val="231F20"/>
          <w:w w:val="110"/>
        </w:rPr>
        <w:t>duyên</w:t>
      </w:r>
      <w:r>
        <w:rPr>
          <w:color w:val="231F20"/>
          <w:spacing w:val="-23"/>
          <w:w w:val="110"/>
        </w:rPr>
        <w:t> </w:t>
      </w:r>
      <w:r>
        <w:rPr>
          <w:color w:val="231F20"/>
          <w:w w:val="110"/>
        </w:rPr>
        <w:t>hóa</w:t>
      </w:r>
      <w:r>
        <w:rPr>
          <w:color w:val="231F20"/>
          <w:spacing w:val="-23"/>
          <w:w w:val="110"/>
        </w:rPr>
        <w:t> </w:t>
      </w:r>
      <w:r>
        <w:rPr>
          <w:color w:val="231F20"/>
          <w:w w:val="110"/>
        </w:rPr>
        <w:t>độ</w:t>
      </w:r>
      <w:r>
        <w:rPr>
          <w:color w:val="231F20"/>
          <w:spacing w:val="-24"/>
          <w:w w:val="110"/>
        </w:rPr>
        <w:t> </w:t>
      </w:r>
      <w:r>
        <w:rPr>
          <w:color w:val="231F20"/>
          <w:w w:val="110"/>
        </w:rPr>
        <w:t>chúng</w:t>
      </w:r>
      <w:r>
        <w:rPr>
          <w:color w:val="231F20"/>
          <w:spacing w:val="-23"/>
          <w:w w:val="110"/>
        </w:rPr>
        <w:t> </w:t>
      </w:r>
      <w:r>
        <w:rPr>
          <w:color w:val="231F20"/>
          <w:w w:val="110"/>
        </w:rPr>
        <w:t>sinh</w:t>
      </w:r>
      <w:r>
        <w:rPr>
          <w:color w:val="231F20"/>
          <w:spacing w:val="-23"/>
          <w:w w:val="110"/>
        </w:rPr>
        <w:t> </w:t>
      </w:r>
      <w:r>
        <w:rPr>
          <w:color w:val="231F20"/>
          <w:w w:val="110"/>
        </w:rPr>
        <w:t>không</w:t>
      </w:r>
      <w:r>
        <w:rPr>
          <w:color w:val="231F20"/>
          <w:spacing w:val="-24"/>
          <w:w w:val="110"/>
        </w:rPr>
        <w:t> </w:t>
      </w:r>
      <w:r>
        <w:rPr>
          <w:color w:val="231F20"/>
          <w:w w:val="110"/>
        </w:rPr>
        <w:t>giống</w:t>
      </w:r>
      <w:r>
        <w:rPr>
          <w:color w:val="231F20"/>
          <w:spacing w:val="-23"/>
          <w:w w:val="110"/>
        </w:rPr>
        <w:t> </w:t>
      </w:r>
      <w:r>
        <w:rPr>
          <w:color w:val="231F20"/>
          <w:w w:val="110"/>
        </w:rPr>
        <w:t>nhau. Vì</w:t>
      </w:r>
      <w:r>
        <w:rPr>
          <w:color w:val="231F20"/>
          <w:spacing w:val="-2"/>
          <w:w w:val="110"/>
        </w:rPr>
        <w:t> </w:t>
      </w:r>
      <w:r>
        <w:rPr>
          <w:color w:val="231F20"/>
          <w:w w:val="110"/>
        </w:rPr>
        <w:t>vậy,</w:t>
      </w:r>
      <w:r>
        <w:rPr>
          <w:color w:val="231F20"/>
          <w:spacing w:val="-2"/>
          <w:w w:val="110"/>
        </w:rPr>
        <w:t> </w:t>
      </w:r>
      <w:r>
        <w:rPr>
          <w:color w:val="231F20"/>
          <w:w w:val="110"/>
        </w:rPr>
        <w:t>người</w:t>
      </w:r>
      <w:r>
        <w:rPr>
          <w:color w:val="231F20"/>
          <w:spacing w:val="-2"/>
          <w:w w:val="110"/>
        </w:rPr>
        <w:t> </w:t>
      </w:r>
      <w:r>
        <w:rPr>
          <w:color w:val="231F20"/>
          <w:w w:val="110"/>
        </w:rPr>
        <w:t>học</w:t>
      </w:r>
      <w:r>
        <w:rPr>
          <w:color w:val="231F20"/>
          <w:spacing w:val="-2"/>
          <w:w w:val="110"/>
        </w:rPr>
        <w:t> </w:t>
      </w:r>
      <w:r>
        <w:rPr>
          <w:color w:val="231F20"/>
          <w:w w:val="110"/>
        </w:rPr>
        <w:t>Phật</w:t>
      </w:r>
      <w:r>
        <w:rPr>
          <w:color w:val="231F20"/>
          <w:spacing w:val="-2"/>
          <w:w w:val="110"/>
        </w:rPr>
        <w:t> </w:t>
      </w:r>
      <w:r>
        <w:rPr>
          <w:color w:val="231F20"/>
          <w:w w:val="110"/>
        </w:rPr>
        <w:t>phải</w:t>
      </w:r>
      <w:r>
        <w:rPr>
          <w:color w:val="231F20"/>
          <w:spacing w:val="-2"/>
          <w:w w:val="110"/>
        </w:rPr>
        <w:t> </w:t>
      </w:r>
      <w:r>
        <w:rPr>
          <w:color w:val="231F20"/>
          <w:w w:val="110"/>
        </w:rPr>
        <w:t>rộng</w:t>
      </w:r>
      <w:r>
        <w:rPr>
          <w:color w:val="231F20"/>
          <w:spacing w:val="-2"/>
          <w:w w:val="110"/>
        </w:rPr>
        <w:t> </w:t>
      </w:r>
      <w:r>
        <w:rPr>
          <w:color w:val="231F20"/>
          <w:w w:val="110"/>
        </w:rPr>
        <w:t>kết</w:t>
      </w:r>
      <w:r>
        <w:rPr>
          <w:color w:val="231F20"/>
          <w:spacing w:val="-2"/>
          <w:w w:val="110"/>
        </w:rPr>
        <w:t> </w:t>
      </w:r>
      <w:r>
        <w:rPr>
          <w:color w:val="231F20"/>
          <w:w w:val="110"/>
        </w:rPr>
        <w:t>pháp</w:t>
      </w:r>
      <w:r>
        <w:rPr>
          <w:color w:val="231F20"/>
          <w:spacing w:val="-2"/>
          <w:w w:val="110"/>
        </w:rPr>
        <w:t> </w:t>
      </w:r>
      <w:r>
        <w:rPr>
          <w:color w:val="231F20"/>
          <w:w w:val="110"/>
        </w:rPr>
        <w:t>duyên</w:t>
      </w:r>
      <w:r>
        <w:rPr>
          <w:color w:val="231F20"/>
          <w:spacing w:val="-2"/>
          <w:w w:val="110"/>
        </w:rPr>
        <w:t> </w:t>
      </w:r>
      <w:r>
        <w:rPr>
          <w:color w:val="231F20"/>
          <w:w w:val="110"/>
        </w:rPr>
        <w:t>với</w:t>
      </w:r>
      <w:r>
        <w:rPr>
          <w:color w:val="231F20"/>
          <w:spacing w:val="-2"/>
          <w:w w:val="110"/>
        </w:rPr>
        <w:t> </w:t>
      </w:r>
      <w:r>
        <w:rPr>
          <w:color w:val="231F20"/>
          <w:w w:val="110"/>
        </w:rPr>
        <w:t>hết thảy</w:t>
      </w:r>
      <w:r>
        <w:rPr>
          <w:color w:val="231F20"/>
          <w:spacing w:val="-1"/>
          <w:w w:val="110"/>
        </w:rPr>
        <w:t> </w:t>
      </w:r>
      <w:r>
        <w:rPr>
          <w:color w:val="231F20"/>
          <w:w w:val="110"/>
        </w:rPr>
        <w:t>chúng</w:t>
      </w:r>
      <w:r>
        <w:rPr>
          <w:color w:val="231F20"/>
          <w:spacing w:val="-1"/>
          <w:w w:val="110"/>
        </w:rPr>
        <w:t> </w:t>
      </w:r>
      <w:r>
        <w:rPr>
          <w:color w:val="231F20"/>
          <w:w w:val="110"/>
        </w:rPr>
        <w:t>sinh;</w:t>
      </w:r>
      <w:r>
        <w:rPr>
          <w:color w:val="231F20"/>
          <w:spacing w:val="-1"/>
          <w:w w:val="110"/>
        </w:rPr>
        <w:t> </w:t>
      </w:r>
      <w:r>
        <w:rPr>
          <w:color w:val="231F20"/>
          <w:w w:val="110"/>
        </w:rPr>
        <w:t>trong</w:t>
      </w:r>
      <w:r>
        <w:rPr>
          <w:color w:val="231F20"/>
          <w:spacing w:val="-1"/>
          <w:w w:val="110"/>
        </w:rPr>
        <w:t> </w:t>
      </w:r>
      <w:r>
        <w:rPr>
          <w:color w:val="231F20"/>
          <w:w w:val="110"/>
        </w:rPr>
        <w:t>tương</w:t>
      </w:r>
      <w:r>
        <w:rPr>
          <w:color w:val="231F20"/>
          <w:spacing w:val="-1"/>
          <w:w w:val="110"/>
        </w:rPr>
        <w:t> </w:t>
      </w:r>
      <w:r>
        <w:rPr>
          <w:color w:val="231F20"/>
          <w:w w:val="110"/>
        </w:rPr>
        <w:t>lai,</w:t>
      </w:r>
      <w:r>
        <w:rPr>
          <w:color w:val="231F20"/>
          <w:spacing w:val="-1"/>
          <w:w w:val="110"/>
        </w:rPr>
        <w:t> </w:t>
      </w:r>
      <w:r>
        <w:rPr>
          <w:color w:val="231F20"/>
          <w:w w:val="110"/>
        </w:rPr>
        <w:t>quý</w:t>
      </w:r>
      <w:r>
        <w:rPr>
          <w:color w:val="231F20"/>
          <w:spacing w:val="-1"/>
          <w:w w:val="110"/>
        </w:rPr>
        <w:t> </w:t>
      </w:r>
      <w:r>
        <w:rPr>
          <w:color w:val="231F20"/>
          <w:w w:val="110"/>
        </w:rPr>
        <w:t>vị</w:t>
      </w:r>
      <w:r>
        <w:rPr>
          <w:color w:val="231F20"/>
          <w:spacing w:val="-1"/>
          <w:w w:val="110"/>
        </w:rPr>
        <w:t> </w:t>
      </w:r>
      <w:r>
        <w:rPr>
          <w:color w:val="231F20"/>
          <w:w w:val="110"/>
        </w:rPr>
        <w:t>thành</w:t>
      </w:r>
      <w:r>
        <w:rPr>
          <w:color w:val="231F20"/>
          <w:spacing w:val="-1"/>
          <w:w w:val="110"/>
        </w:rPr>
        <w:t> </w:t>
      </w:r>
      <w:r>
        <w:rPr>
          <w:color w:val="231F20"/>
          <w:w w:val="110"/>
        </w:rPr>
        <w:t>Phật</w:t>
      </w:r>
      <w:r>
        <w:rPr>
          <w:color w:val="231F20"/>
          <w:spacing w:val="-1"/>
          <w:w w:val="110"/>
        </w:rPr>
        <w:t> </w:t>
      </w:r>
      <w:r>
        <w:rPr>
          <w:color w:val="231F20"/>
          <w:w w:val="110"/>
        </w:rPr>
        <w:t>sẽ</w:t>
      </w:r>
      <w:r>
        <w:rPr>
          <w:color w:val="231F20"/>
          <w:spacing w:val="-1"/>
          <w:w w:val="110"/>
        </w:rPr>
        <w:t> </w:t>
      </w:r>
      <w:r>
        <w:rPr>
          <w:color w:val="231F20"/>
          <w:w w:val="110"/>
        </w:rPr>
        <w:t>độ </w:t>
      </w:r>
      <w:r>
        <w:rPr>
          <w:color w:val="231F20"/>
          <w:w w:val="105"/>
        </w:rPr>
        <w:t>người khác đông đảo. Rộng kết pháp duyên rất quan trọng! </w:t>
      </w:r>
      <w:r>
        <w:rPr>
          <w:color w:val="231F20"/>
          <w:w w:val="110"/>
        </w:rPr>
        <w:t>Đức</w:t>
      </w:r>
      <w:r>
        <w:rPr>
          <w:color w:val="231F20"/>
          <w:spacing w:val="-9"/>
          <w:w w:val="110"/>
        </w:rPr>
        <w:t> </w:t>
      </w:r>
      <w:r>
        <w:rPr>
          <w:color w:val="231F20"/>
          <w:w w:val="110"/>
        </w:rPr>
        <w:t>Phật</w:t>
      </w:r>
      <w:r>
        <w:rPr>
          <w:color w:val="231F20"/>
          <w:spacing w:val="-9"/>
          <w:w w:val="110"/>
        </w:rPr>
        <w:t> </w:t>
      </w:r>
      <w:r>
        <w:rPr>
          <w:color w:val="231F20"/>
          <w:w w:val="110"/>
        </w:rPr>
        <w:t>thị</w:t>
      </w:r>
      <w:r>
        <w:rPr>
          <w:color w:val="231F20"/>
          <w:spacing w:val="-9"/>
          <w:w w:val="110"/>
        </w:rPr>
        <w:t> </w:t>
      </w:r>
      <w:r>
        <w:rPr>
          <w:color w:val="231F20"/>
          <w:w w:val="110"/>
        </w:rPr>
        <w:t>hiện</w:t>
      </w:r>
      <w:r>
        <w:rPr>
          <w:color w:val="231F20"/>
          <w:spacing w:val="-9"/>
          <w:w w:val="110"/>
        </w:rPr>
        <w:t> </w:t>
      </w:r>
      <w:r>
        <w:rPr>
          <w:color w:val="231F20"/>
          <w:w w:val="110"/>
        </w:rPr>
        <w:t>trong</w:t>
      </w:r>
      <w:r>
        <w:rPr>
          <w:color w:val="231F20"/>
          <w:spacing w:val="-9"/>
          <w:w w:val="110"/>
        </w:rPr>
        <w:t> </w:t>
      </w:r>
      <w:r>
        <w:rPr>
          <w:color w:val="231F20"/>
          <w:w w:val="110"/>
        </w:rPr>
        <w:t>các</w:t>
      </w:r>
      <w:r>
        <w:rPr>
          <w:color w:val="231F20"/>
          <w:spacing w:val="-9"/>
          <w:w w:val="110"/>
        </w:rPr>
        <w:t> </w:t>
      </w:r>
      <w:r>
        <w:rPr>
          <w:color w:val="231F20"/>
          <w:w w:val="110"/>
        </w:rPr>
        <w:t>cõi</w:t>
      </w:r>
      <w:r>
        <w:rPr>
          <w:color w:val="231F20"/>
          <w:spacing w:val="-9"/>
          <w:w w:val="110"/>
        </w:rPr>
        <w:t> </w:t>
      </w:r>
      <w:r>
        <w:rPr>
          <w:color w:val="231F20"/>
          <w:w w:val="110"/>
        </w:rPr>
        <w:t>Phật</w:t>
      </w:r>
      <w:r>
        <w:rPr>
          <w:color w:val="231F20"/>
          <w:spacing w:val="-9"/>
          <w:w w:val="110"/>
        </w:rPr>
        <w:t> </w:t>
      </w:r>
      <w:r>
        <w:rPr>
          <w:color w:val="231F20"/>
          <w:w w:val="110"/>
        </w:rPr>
        <w:t>khác</w:t>
      </w:r>
      <w:r>
        <w:rPr>
          <w:color w:val="231F20"/>
          <w:spacing w:val="-9"/>
          <w:w w:val="110"/>
        </w:rPr>
        <w:t> </w:t>
      </w:r>
      <w:r>
        <w:rPr>
          <w:color w:val="231F20"/>
          <w:w w:val="110"/>
        </w:rPr>
        <w:t>nhau</w:t>
      </w:r>
      <w:r>
        <w:rPr>
          <w:color w:val="231F20"/>
          <w:spacing w:val="-9"/>
          <w:w w:val="110"/>
        </w:rPr>
        <w:t> </w:t>
      </w:r>
      <w:r>
        <w:rPr>
          <w:color w:val="231F20"/>
          <w:w w:val="110"/>
        </w:rPr>
        <w:t>đều</w:t>
      </w:r>
      <w:r>
        <w:rPr>
          <w:color w:val="231F20"/>
          <w:spacing w:val="-9"/>
          <w:w w:val="110"/>
        </w:rPr>
        <w:t> </w:t>
      </w:r>
      <w:r>
        <w:rPr>
          <w:color w:val="231F20"/>
          <w:w w:val="110"/>
        </w:rPr>
        <w:t>do</w:t>
      </w:r>
      <w:r>
        <w:rPr>
          <w:color w:val="231F20"/>
          <w:spacing w:val="-9"/>
          <w:w w:val="110"/>
        </w:rPr>
        <w:t> </w:t>
      </w:r>
      <w:r>
        <w:rPr>
          <w:color w:val="231F20"/>
          <w:w w:val="110"/>
        </w:rPr>
        <w:t>có </w:t>
      </w:r>
      <w:r>
        <w:rPr>
          <w:color w:val="231F20"/>
          <w:spacing w:val="-2"/>
          <w:w w:val="110"/>
        </w:rPr>
        <w:t>duyên,</w:t>
      </w:r>
      <w:r>
        <w:rPr>
          <w:color w:val="231F20"/>
          <w:spacing w:val="-18"/>
          <w:w w:val="110"/>
        </w:rPr>
        <w:t> </w:t>
      </w:r>
      <w:r>
        <w:rPr>
          <w:color w:val="231F20"/>
          <w:spacing w:val="-2"/>
          <w:w w:val="110"/>
        </w:rPr>
        <w:t>duyên</w:t>
      </w:r>
      <w:r>
        <w:rPr>
          <w:color w:val="231F20"/>
          <w:spacing w:val="-17"/>
          <w:w w:val="110"/>
        </w:rPr>
        <w:t> </w:t>
      </w:r>
      <w:r>
        <w:rPr>
          <w:color w:val="231F20"/>
          <w:spacing w:val="-2"/>
          <w:w w:val="110"/>
        </w:rPr>
        <w:t>ấy</w:t>
      </w:r>
      <w:r>
        <w:rPr>
          <w:color w:val="231F20"/>
          <w:spacing w:val="-17"/>
          <w:w w:val="110"/>
        </w:rPr>
        <w:t> </w:t>
      </w:r>
      <w:r>
        <w:rPr>
          <w:color w:val="231F20"/>
          <w:spacing w:val="-2"/>
          <w:w w:val="110"/>
        </w:rPr>
        <w:t>rất</w:t>
      </w:r>
      <w:r>
        <w:rPr>
          <w:color w:val="231F20"/>
          <w:spacing w:val="-17"/>
          <w:w w:val="110"/>
        </w:rPr>
        <w:t> </w:t>
      </w:r>
      <w:r>
        <w:rPr>
          <w:color w:val="231F20"/>
          <w:spacing w:val="-2"/>
          <w:w w:val="110"/>
        </w:rPr>
        <w:t>phức</w:t>
      </w:r>
      <w:r>
        <w:rPr>
          <w:color w:val="231F20"/>
          <w:spacing w:val="-18"/>
          <w:w w:val="110"/>
        </w:rPr>
        <w:t> </w:t>
      </w:r>
      <w:r>
        <w:rPr>
          <w:color w:val="231F20"/>
          <w:spacing w:val="-2"/>
          <w:w w:val="110"/>
        </w:rPr>
        <w:t>tạp.</w:t>
      </w:r>
      <w:r>
        <w:rPr>
          <w:color w:val="231F20"/>
          <w:spacing w:val="-17"/>
          <w:w w:val="110"/>
        </w:rPr>
        <w:t> </w:t>
      </w:r>
      <w:r>
        <w:rPr>
          <w:color w:val="231F20"/>
          <w:spacing w:val="-2"/>
          <w:w w:val="110"/>
        </w:rPr>
        <w:t>Dùng</w:t>
      </w:r>
      <w:r>
        <w:rPr>
          <w:color w:val="231F20"/>
          <w:spacing w:val="-17"/>
          <w:w w:val="110"/>
        </w:rPr>
        <w:t> </w:t>
      </w:r>
      <w:r>
        <w:rPr>
          <w:color w:val="231F20"/>
          <w:spacing w:val="-2"/>
          <w:w w:val="110"/>
        </w:rPr>
        <w:t>phương</w:t>
      </w:r>
      <w:r>
        <w:rPr>
          <w:color w:val="231F20"/>
          <w:spacing w:val="-18"/>
          <w:w w:val="110"/>
        </w:rPr>
        <w:t> </w:t>
      </w:r>
      <w:r>
        <w:rPr>
          <w:color w:val="231F20"/>
          <w:spacing w:val="-2"/>
          <w:w w:val="110"/>
        </w:rPr>
        <w:t>pháp</w:t>
      </w:r>
      <w:r>
        <w:rPr>
          <w:color w:val="231F20"/>
          <w:spacing w:val="-17"/>
          <w:w w:val="110"/>
        </w:rPr>
        <w:t> </w:t>
      </w:r>
      <w:r>
        <w:rPr>
          <w:color w:val="231F20"/>
          <w:spacing w:val="-2"/>
          <w:w w:val="110"/>
        </w:rPr>
        <w:t>ổn</w:t>
      </w:r>
      <w:r>
        <w:rPr>
          <w:color w:val="231F20"/>
          <w:spacing w:val="-17"/>
          <w:w w:val="110"/>
        </w:rPr>
        <w:t> </w:t>
      </w:r>
      <w:r>
        <w:rPr>
          <w:color w:val="231F20"/>
          <w:spacing w:val="-2"/>
          <w:w w:val="110"/>
        </w:rPr>
        <w:t>thỏa,</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thích đáng, đơn giản, dễ dàng, nhanh chóng nào để giúp người khác có thể trở về tự tính? Trở về tự tính là thành Phật viên mãn, trở về nguồn cội, dùng phương pháp nào? Dùng phương pháp Niệm Phật của Tịnh Độ. Do vậy, Ngài </w:t>
      </w:r>
      <w:r>
        <w:rPr>
          <w:color w:val="231F20"/>
          <w:spacing w:val="-2"/>
          <w:w w:val="105"/>
        </w:rPr>
        <w:t>Thiện</w:t>
      </w:r>
      <w:r>
        <w:rPr>
          <w:color w:val="231F20"/>
          <w:spacing w:val="-21"/>
          <w:w w:val="105"/>
        </w:rPr>
        <w:t> </w:t>
      </w:r>
      <w:r>
        <w:rPr>
          <w:color w:val="231F20"/>
          <w:spacing w:val="-2"/>
          <w:w w:val="105"/>
        </w:rPr>
        <w:t>Đạo</w:t>
      </w:r>
      <w:r>
        <w:rPr>
          <w:color w:val="231F20"/>
          <w:spacing w:val="-20"/>
          <w:w w:val="105"/>
        </w:rPr>
        <w:t> </w:t>
      </w:r>
      <w:r>
        <w:rPr>
          <w:color w:val="231F20"/>
          <w:spacing w:val="-2"/>
          <w:w w:val="105"/>
        </w:rPr>
        <w:t>nói:</w:t>
      </w:r>
      <w:r>
        <w:rPr>
          <w:color w:val="231F20"/>
          <w:spacing w:val="-20"/>
          <w:w w:val="105"/>
        </w:rPr>
        <w:t> </w:t>
      </w:r>
      <w:r>
        <w:rPr>
          <w:color w:val="231F20"/>
          <w:spacing w:val="-2"/>
          <w:w w:val="105"/>
        </w:rPr>
        <w:t>“</w:t>
      </w:r>
      <w:r>
        <w:rPr>
          <w:i/>
          <w:color w:val="231F20"/>
          <w:spacing w:val="-2"/>
          <w:w w:val="105"/>
        </w:rPr>
        <w:t>Chỉ</w:t>
      </w:r>
      <w:r>
        <w:rPr>
          <w:i/>
          <w:color w:val="231F20"/>
          <w:spacing w:val="-21"/>
          <w:w w:val="105"/>
        </w:rPr>
        <w:t> </w:t>
      </w:r>
      <w:r>
        <w:rPr>
          <w:color w:val="231F20"/>
          <w:spacing w:val="-2"/>
          <w:w w:val="105"/>
        </w:rPr>
        <w:t>để</w:t>
      </w:r>
      <w:r>
        <w:rPr>
          <w:color w:val="231F20"/>
          <w:spacing w:val="-20"/>
          <w:w w:val="105"/>
        </w:rPr>
        <w:t> </w:t>
      </w:r>
      <w:r>
        <w:rPr>
          <w:i/>
          <w:color w:val="231F20"/>
          <w:spacing w:val="-2"/>
          <w:w w:val="105"/>
        </w:rPr>
        <w:t>nói</w:t>
      </w:r>
      <w:r>
        <w:rPr>
          <w:i/>
          <w:color w:val="231F20"/>
          <w:spacing w:val="-20"/>
          <w:w w:val="105"/>
        </w:rPr>
        <w:t> </w:t>
      </w:r>
      <w:r>
        <w:rPr>
          <w:i/>
          <w:color w:val="231F20"/>
          <w:spacing w:val="-2"/>
          <w:w w:val="105"/>
        </w:rPr>
        <w:t>bản</w:t>
      </w:r>
      <w:r>
        <w:rPr>
          <w:i/>
          <w:color w:val="231F20"/>
          <w:spacing w:val="-21"/>
          <w:w w:val="105"/>
        </w:rPr>
        <w:t> </w:t>
      </w:r>
      <w:r>
        <w:rPr>
          <w:i/>
          <w:color w:val="231F20"/>
          <w:spacing w:val="-2"/>
          <w:w w:val="105"/>
        </w:rPr>
        <w:t>nguyện</w:t>
      </w:r>
      <w:r>
        <w:rPr>
          <w:i/>
          <w:color w:val="231F20"/>
          <w:spacing w:val="-20"/>
          <w:w w:val="105"/>
        </w:rPr>
        <w:t> </w:t>
      </w:r>
      <w:r>
        <w:rPr>
          <w:i/>
          <w:color w:val="231F20"/>
          <w:spacing w:val="-2"/>
          <w:w w:val="105"/>
        </w:rPr>
        <w:t>của</w:t>
      </w:r>
      <w:r>
        <w:rPr>
          <w:i/>
          <w:color w:val="231F20"/>
          <w:spacing w:val="-20"/>
          <w:w w:val="105"/>
        </w:rPr>
        <w:t> </w:t>
      </w:r>
      <w:r>
        <w:rPr>
          <w:i/>
          <w:color w:val="231F20"/>
          <w:spacing w:val="-2"/>
          <w:w w:val="105"/>
        </w:rPr>
        <w:t>Phật</w:t>
      </w:r>
      <w:r>
        <w:rPr>
          <w:i/>
          <w:color w:val="231F20"/>
          <w:spacing w:val="-21"/>
          <w:w w:val="105"/>
        </w:rPr>
        <w:t> </w:t>
      </w:r>
      <w:r>
        <w:rPr>
          <w:i/>
          <w:color w:val="231F20"/>
          <w:spacing w:val="-2"/>
          <w:w w:val="105"/>
        </w:rPr>
        <w:t>Di</w:t>
      </w:r>
      <w:r>
        <w:rPr>
          <w:i/>
          <w:color w:val="231F20"/>
          <w:spacing w:val="-20"/>
          <w:w w:val="105"/>
        </w:rPr>
        <w:t> </w:t>
      </w:r>
      <w:r>
        <w:rPr>
          <w:i/>
          <w:color w:val="231F20"/>
          <w:spacing w:val="-2"/>
          <w:w w:val="105"/>
        </w:rPr>
        <w:t>Đà</w:t>
      </w:r>
      <w:r>
        <w:rPr>
          <w:color w:val="231F20"/>
          <w:spacing w:val="-2"/>
          <w:w w:val="105"/>
        </w:rPr>
        <w:t>”.</w:t>
      </w:r>
    </w:p>
    <w:p>
      <w:pPr>
        <w:pStyle w:val="BodyText"/>
        <w:spacing w:line="283" w:lineRule="auto" w:before="135"/>
        <w:ind w:left="113" w:right="392" w:firstLine="453"/>
      </w:pPr>
      <w:r>
        <w:rPr>
          <w:color w:val="231F20"/>
          <w:w w:val="105"/>
        </w:rPr>
        <w:t>Kinh</w:t>
      </w:r>
      <w:r>
        <w:rPr>
          <w:color w:val="231F20"/>
          <w:spacing w:val="-5"/>
          <w:w w:val="105"/>
        </w:rPr>
        <w:t> </w:t>
      </w:r>
      <w:r>
        <w:rPr>
          <w:color w:val="231F20"/>
          <w:w w:val="105"/>
        </w:rPr>
        <w:t>ấy</w:t>
      </w:r>
      <w:r>
        <w:rPr>
          <w:color w:val="231F20"/>
          <w:spacing w:val="-4"/>
          <w:w w:val="105"/>
        </w:rPr>
        <w:t> </w:t>
      </w:r>
      <w:r>
        <w:rPr>
          <w:color w:val="231F20"/>
          <w:w w:val="105"/>
        </w:rPr>
        <w:t>là</w:t>
      </w:r>
      <w:r>
        <w:rPr>
          <w:color w:val="231F20"/>
          <w:spacing w:val="-5"/>
          <w:w w:val="105"/>
        </w:rPr>
        <w:t> </w:t>
      </w:r>
      <w:r>
        <w:rPr>
          <w:color w:val="231F20"/>
          <w:w w:val="105"/>
        </w:rPr>
        <w:t>kinh</w:t>
      </w:r>
      <w:r>
        <w:rPr>
          <w:color w:val="231F20"/>
          <w:spacing w:val="-5"/>
          <w:w w:val="105"/>
        </w:rPr>
        <w:t> </w:t>
      </w:r>
      <w:r>
        <w:rPr>
          <w:color w:val="231F20"/>
          <w:w w:val="105"/>
        </w:rPr>
        <w:t>gì?</w:t>
      </w:r>
      <w:r>
        <w:rPr>
          <w:color w:val="231F20"/>
          <w:spacing w:val="-4"/>
          <w:w w:val="105"/>
        </w:rPr>
        <w:t> </w:t>
      </w:r>
      <w:r>
        <w:rPr>
          <w:color w:val="231F20"/>
          <w:w w:val="105"/>
        </w:rPr>
        <w:t>Kinh</w:t>
      </w:r>
      <w:r>
        <w:rPr>
          <w:color w:val="231F20"/>
          <w:spacing w:val="-1"/>
          <w:w w:val="105"/>
        </w:rPr>
        <w:t> </w:t>
      </w:r>
      <w:r>
        <w:rPr>
          <w:i/>
          <w:color w:val="231F20"/>
          <w:w w:val="105"/>
        </w:rPr>
        <w:t>Vô</w:t>
      </w:r>
      <w:r>
        <w:rPr>
          <w:i/>
          <w:color w:val="231F20"/>
          <w:spacing w:val="-4"/>
          <w:w w:val="105"/>
        </w:rPr>
        <w:t> </w:t>
      </w:r>
      <w:r>
        <w:rPr>
          <w:i/>
          <w:color w:val="231F20"/>
          <w:w w:val="105"/>
        </w:rPr>
        <w:t>Lượng</w:t>
      </w:r>
      <w:r>
        <w:rPr>
          <w:i/>
          <w:color w:val="231F20"/>
          <w:spacing w:val="-4"/>
          <w:w w:val="105"/>
        </w:rPr>
        <w:t> </w:t>
      </w:r>
      <w:r>
        <w:rPr>
          <w:i/>
          <w:color w:val="231F20"/>
          <w:w w:val="105"/>
        </w:rPr>
        <w:t>Thọ</w:t>
      </w:r>
      <w:r>
        <w:rPr>
          <w:color w:val="231F20"/>
          <w:w w:val="105"/>
        </w:rPr>
        <w:t>.</w:t>
      </w:r>
      <w:r>
        <w:rPr>
          <w:color w:val="231F20"/>
          <w:spacing w:val="-4"/>
          <w:w w:val="105"/>
        </w:rPr>
        <w:t> </w:t>
      </w:r>
      <w:r>
        <w:rPr>
          <w:color w:val="231F20"/>
          <w:w w:val="105"/>
        </w:rPr>
        <w:t>Vì</w:t>
      </w:r>
      <w:r>
        <w:rPr>
          <w:color w:val="231F20"/>
          <w:spacing w:val="-4"/>
          <w:w w:val="105"/>
        </w:rPr>
        <w:t> </w:t>
      </w:r>
      <w:r>
        <w:rPr>
          <w:color w:val="231F20"/>
          <w:w w:val="105"/>
        </w:rPr>
        <w:t>thế,</w:t>
      </w:r>
      <w:r>
        <w:rPr>
          <w:color w:val="231F20"/>
          <w:spacing w:val="-5"/>
          <w:w w:val="105"/>
        </w:rPr>
        <w:t> </w:t>
      </w:r>
      <w:r>
        <w:rPr>
          <w:color w:val="231F20"/>
          <w:w w:val="105"/>
        </w:rPr>
        <w:t>kinh</w:t>
      </w:r>
      <w:r>
        <w:rPr>
          <w:color w:val="231F20"/>
          <w:spacing w:val="-3"/>
          <w:w w:val="105"/>
        </w:rPr>
        <w:t> </w:t>
      </w:r>
      <w:r>
        <w:rPr>
          <w:i/>
          <w:color w:val="231F20"/>
          <w:w w:val="105"/>
        </w:rPr>
        <w:t>Vô Lượng</w:t>
      </w:r>
      <w:r>
        <w:rPr>
          <w:i/>
          <w:color w:val="231F20"/>
          <w:spacing w:val="-12"/>
          <w:w w:val="105"/>
        </w:rPr>
        <w:t> </w:t>
      </w:r>
      <w:r>
        <w:rPr>
          <w:i/>
          <w:color w:val="231F20"/>
          <w:w w:val="105"/>
        </w:rPr>
        <w:t>Thọ</w:t>
      </w:r>
      <w:r>
        <w:rPr>
          <w:i/>
          <w:color w:val="231F20"/>
          <w:spacing w:val="-12"/>
          <w:w w:val="105"/>
        </w:rPr>
        <w:t> </w:t>
      </w:r>
      <w:r>
        <w:rPr>
          <w:color w:val="231F20"/>
          <w:w w:val="105"/>
        </w:rPr>
        <w:t>được</w:t>
      </w:r>
      <w:r>
        <w:rPr>
          <w:color w:val="231F20"/>
          <w:spacing w:val="-11"/>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kinh</w:t>
      </w:r>
      <w:r>
        <w:rPr>
          <w:color w:val="231F20"/>
          <w:spacing w:val="-12"/>
          <w:w w:val="105"/>
        </w:rPr>
        <w:t> </w:t>
      </w:r>
      <w:r>
        <w:rPr>
          <w:color w:val="231F20"/>
          <w:w w:val="105"/>
        </w:rPr>
        <w:t>bậc</w:t>
      </w:r>
      <w:r>
        <w:rPr>
          <w:color w:val="231F20"/>
          <w:spacing w:val="-12"/>
          <w:w w:val="105"/>
        </w:rPr>
        <w:t> </w:t>
      </w:r>
      <w:r>
        <w:rPr>
          <w:color w:val="231F20"/>
          <w:w w:val="105"/>
        </w:rPr>
        <w:t>nhất</w:t>
      </w:r>
      <w:r>
        <w:rPr>
          <w:color w:val="231F20"/>
          <w:spacing w:val="-12"/>
          <w:w w:val="105"/>
        </w:rPr>
        <w:t> </w:t>
      </w:r>
      <w:r>
        <w:rPr>
          <w:color w:val="231F20"/>
          <w:w w:val="105"/>
        </w:rPr>
        <w:t>trong</w:t>
      </w:r>
      <w:r>
        <w:rPr>
          <w:color w:val="231F20"/>
          <w:spacing w:val="-11"/>
          <w:w w:val="105"/>
        </w:rPr>
        <w:t> </w:t>
      </w:r>
      <w:r>
        <w:rPr>
          <w:color w:val="231F20"/>
          <w:w w:val="105"/>
        </w:rPr>
        <w:t>Tịnh</w:t>
      </w:r>
      <w:r>
        <w:rPr>
          <w:color w:val="231F20"/>
          <w:spacing w:val="-11"/>
          <w:w w:val="105"/>
        </w:rPr>
        <w:t> </w:t>
      </w:r>
      <w:r>
        <w:rPr>
          <w:color w:val="231F20"/>
          <w:w w:val="105"/>
        </w:rPr>
        <w:t>Tông.</w:t>
      </w:r>
      <w:r>
        <w:rPr>
          <w:color w:val="231F20"/>
          <w:spacing w:val="-11"/>
          <w:w w:val="105"/>
        </w:rPr>
        <w:t> </w:t>
      </w:r>
      <w:r>
        <w:rPr>
          <w:color w:val="231F20"/>
          <w:w w:val="105"/>
        </w:rPr>
        <w:t>Tịnh Độ Tông thật đơn giản, kinh điển để làm căn cứ gồm năm thứ. Thuở ấy, đức Thế Tôn giảng ba thứ, tức là ba bộ kinh, thường</w:t>
      </w:r>
      <w:r>
        <w:rPr>
          <w:color w:val="231F20"/>
          <w:spacing w:val="-9"/>
          <w:w w:val="105"/>
        </w:rPr>
        <w:t> </w:t>
      </w:r>
      <w:r>
        <w:rPr>
          <w:color w:val="231F20"/>
          <w:w w:val="105"/>
        </w:rPr>
        <w:t>gọi</w:t>
      </w:r>
      <w:r>
        <w:rPr>
          <w:color w:val="231F20"/>
          <w:spacing w:val="-9"/>
          <w:w w:val="105"/>
        </w:rPr>
        <w:t> </w:t>
      </w:r>
      <w:r>
        <w:rPr>
          <w:color w:val="231F20"/>
          <w:w w:val="105"/>
        </w:rPr>
        <w:t>là</w:t>
      </w:r>
      <w:r>
        <w:rPr>
          <w:color w:val="231F20"/>
          <w:spacing w:val="-7"/>
          <w:w w:val="105"/>
        </w:rPr>
        <w:t> </w:t>
      </w:r>
      <w:r>
        <w:rPr>
          <w:i/>
          <w:color w:val="231F20"/>
          <w:w w:val="105"/>
        </w:rPr>
        <w:t>Tịnh</w:t>
      </w:r>
      <w:r>
        <w:rPr>
          <w:i/>
          <w:color w:val="231F20"/>
          <w:spacing w:val="-9"/>
          <w:w w:val="105"/>
        </w:rPr>
        <w:t> </w:t>
      </w:r>
      <w:r>
        <w:rPr>
          <w:i/>
          <w:color w:val="231F20"/>
          <w:w w:val="105"/>
        </w:rPr>
        <w:t>Độ</w:t>
      </w:r>
      <w:r>
        <w:rPr>
          <w:i/>
          <w:color w:val="231F20"/>
          <w:spacing w:val="-9"/>
          <w:w w:val="105"/>
        </w:rPr>
        <w:t> </w:t>
      </w:r>
      <w:r>
        <w:rPr>
          <w:i/>
          <w:color w:val="231F20"/>
          <w:w w:val="105"/>
        </w:rPr>
        <w:t>Tam</w:t>
      </w:r>
      <w:r>
        <w:rPr>
          <w:i/>
          <w:color w:val="231F20"/>
          <w:spacing w:val="-9"/>
          <w:w w:val="105"/>
        </w:rPr>
        <w:t> </w:t>
      </w:r>
      <w:r>
        <w:rPr>
          <w:i/>
          <w:color w:val="231F20"/>
          <w:w w:val="105"/>
        </w:rPr>
        <w:t>Kinh</w:t>
      </w:r>
      <w:r>
        <w:rPr>
          <w:color w:val="231F20"/>
          <w:w w:val="105"/>
        </w:rPr>
        <w:t>:</w:t>
      </w:r>
      <w:r>
        <w:rPr>
          <w:color w:val="231F20"/>
          <w:spacing w:val="-9"/>
          <w:w w:val="105"/>
        </w:rPr>
        <w:t> </w:t>
      </w:r>
      <w:r>
        <w:rPr>
          <w:i/>
          <w:color w:val="231F20"/>
          <w:w w:val="105"/>
        </w:rPr>
        <w:t>Vô</w:t>
      </w:r>
      <w:r>
        <w:rPr>
          <w:i/>
          <w:color w:val="231F20"/>
          <w:spacing w:val="-9"/>
          <w:w w:val="105"/>
        </w:rPr>
        <w:t> </w:t>
      </w:r>
      <w:r>
        <w:rPr>
          <w:i/>
          <w:color w:val="231F20"/>
          <w:w w:val="105"/>
        </w:rPr>
        <w:t>Lượng</w:t>
      </w:r>
      <w:r>
        <w:rPr>
          <w:i/>
          <w:color w:val="231F20"/>
          <w:spacing w:val="-9"/>
          <w:w w:val="105"/>
        </w:rPr>
        <w:t> </w:t>
      </w:r>
      <w:r>
        <w:rPr>
          <w:i/>
          <w:color w:val="231F20"/>
          <w:w w:val="105"/>
        </w:rPr>
        <w:t>Thọ</w:t>
      </w:r>
      <w:r>
        <w:rPr>
          <w:i/>
          <w:color w:val="231F20"/>
          <w:spacing w:val="-9"/>
          <w:w w:val="105"/>
        </w:rPr>
        <w:t> </w:t>
      </w:r>
      <w:r>
        <w:rPr>
          <w:i/>
          <w:color w:val="231F20"/>
          <w:w w:val="105"/>
        </w:rPr>
        <w:t>Kinh,</w:t>
      </w:r>
      <w:r>
        <w:rPr>
          <w:i/>
          <w:color w:val="231F20"/>
          <w:spacing w:val="-9"/>
          <w:w w:val="105"/>
        </w:rPr>
        <w:t> </w:t>
      </w:r>
      <w:r>
        <w:rPr>
          <w:i/>
          <w:color w:val="231F20"/>
          <w:w w:val="105"/>
        </w:rPr>
        <w:t>A</w:t>
      </w:r>
      <w:r>
        <w:rPr>
          <w:i/>
          <w:color w:val="231F20"/>
          <w:spacing w:val="-9"/>
          <w:w w:val="105"/>
        </w:rPr>
        <w:t> </w:t>
      </w:r>
      <w:r>
        <w:rPr>
          <w:i/>
          <w:color w:val="231F20"/>
          <w:w w:val="105"/>
        </w:rPr>
        <w:t>Di </w:t>
      </w:r>
      <w:r>
        <w:rPr>
          <w:i/>
          <w:color w:val="231F20"/>
        </w:rPr>
        <w:t>Đà Kinh </w:t>
      </w:r>
      <w:r>
        <w:rPr>
          <w:color w:val="231F20"/>
        </w:rPr>
        <w:t>và </w:t>
      </w:r>
      <w:r>
        <w:rPr>
          <w:i/>
          <w:color w:val="231F20"/>
        </w:rPr>
        <w:t>Quán Vô Lượng Thọ Phật Kinh</w:t>
      </w:r>
      <w:r>
        <w:rPr>
          <w:color w:val="231F20"/>
        </w:rPr>
        <w:t>. Phân lượng cũng </w:t>
      </w:r>
      <w:r>
        <w:rPr>
          <w:color w:val="231F20"/>
          <w:w w:val="105"/>
        </w:rPr>
        <w:t>chẳng lớn. Nếu chỉ là kinh văn của ba bộ kinh, tức là chính kinh không có phần chú giải, in chung lại thành một quyển mỏng tanh, phân lượng rất ít, đơn giản, dễ dàng, nhưng thành tựu vô cùng thù thắng. Thiện Đạo Đại sư cho chúng ta biết điều này.</w:t>
      </w:r>
    </w:p>
    <w:p>
      <w:pPr>
        <w:pStyle w:val="BodyText"/>
        <w:spacing w:line="283" w:lineRule="auto" w:before="127"/>
        <w:ind w:left="113" w:right="394" w:firstLine="453"/>
      </w:pP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phải</w:t>
      </w:r>
      <w:r>
        <w:rPr>
          <w:color w:val="231F20"/>
          <w:spacing w:val="-24"/>
          <w:w w:val="110"/>
        </w:rPr>
        <w:t> </w:t>
      </w:r>
      <w:r>
        <w:rPr>
          <w:color w:val="231F20"/>
          <w:w w:val="110"/>
        </w:rPr>
        <w:t>tin</w:t>
      </w:r>
      <w:r>
        <w:rPr>
          <w:color w:val="231F20"/>
          <w:spacing w:val="-23"/>
          <w:w w:val="110"/>
        </w:rPr>
        <w:t> </w:t>
      </w:r>
      <w:r>
        <w:rPr>
          <w:color w:val="231F20"/>
          <w:w w:val="110"/>
        </w:rPr>
        <w:t>tưởng,</w:t>
      </w:r>
      <w:r>
        <w:rPr>
          <w:color w:val="231F20"/>
          <w:spacing w:val="-23"/>
          <w:w w:val="110"/>
        </w:rPr>
        <w:t> </w:t>
      </w:r>
      <w:r>
        <w:rPr>
          <w:color w:val="231F20"/>
          <w:w w:val="110"/>
        </w:rPr>
        <w:t>gặp</w:t>
      </w:r>
      <w:r>
        <w:rPr>
          <w:color w:val="231F20"/>
          <w:spacing w:val="-24"/>
          <w:w w:val="110"/>
        </w:rPr>
        <w:t> </w:t>
      </w:r>
      <w:r>
        <w:rPr>
          <w:color w:val="231F20"/>
          <w:w w:val="110"/>
        </w:rPr>
        <w:t>được</w:t>
      </w:r>
      <w:r>
        <w:rPr>
          <w:color w:val="231F20"/>
          <w:spacing w:val="-23"/>
          <w:w w:val="110"/>
        </w:rPr>
        <w:t> </w:t>
      </w:r>
      <w:r>
        <w:rPr>
          <w:color w:val="231F20"/>
          <w:w w:val="110"/>
        </w:rPr>
        <w:t>pháp</w:t>
      </w:r>
      <w:r>
        <w:rPr>
          <w:color w:val="231F20"/>
          <w:spacing w:val="-23"/>
          <w:w w:val="110"/>
        </w:rPr>
        <w:t> </w:t>
      </w:r>
      <w:r>
        <w:rPr>
          <w:color w:val="231F20"/>
          <w:w w:val="110"/>
        </w:rPr>
        <w:t>môn</w:t>
      </w:r>
      <w:r>
        <w:rPr>
          <w:color w:val="231F20"/>
          <w:spacing w:val="-24"/>
          <w:w w:val="110"/>
        </w:rPr>
        <w:t> </w:t>
      </w:r>
      <w:r>
        <w:rPr>
          <w:color w:val="231F20"/>
          <w:w w:val="110"/>
        </w:rPr>
        <w:t>này</w:t>
      </w:r>
      <w:r>
        <w:rPr>
          <w:color w:val="231F20"/>
          <w:spacing w:val="-23"/>
          <w:w w:val="110"/>
        </w:rPr>
        <w:t> </w:t>
      </w:r>
      <w:r>
        <w:rPr>
          <w:color w:val="231F20"/>
          <w:w w:val="110"/>
        </w:rPr>
        <w:t>chính là</w:t>
      </w:r>
      <w:r>
        <w:rPr>
          <w:color w:val="231F20"/>
          <w:spacing w:val="-24"/>
          <w:w w:val="110"/>
        </w:rPr>
        <w:t> </w:t>
      </w:r>
      <w:r>
        <w:rPr>
          <w:color w:val="231F20"/>
          <w:w w:val="110"/>
        </w:rPr>
        <w:t>cơ</w:t>
      </w:r>
      <w:r>
        <w:rPr>
          <w:color w:val="231F20"/>
          <w:spacing w:val="-23"/>
          <w:w w:val="110"/>
        </w:rPr>
        <w:t> </w:t>
      </w:r>
      <w:r>
        <w:rPr>
          <w:color w:val="231F20"/>
          <w:w w:val="110"/>
        </w:rPr>
        <w:t>duyên</w:t>
      </w:r>
      <w:r>
        <w:rPr>
          <w:color w:val="231F20"/>
          <w:spacing w:val="-24"/>
          <w:w w:val="110"/>
        </w:rPr>
        <w:t> </w:t>
      </w:r>
      <w:r>
        <w:rPr>
          <w:color w:val="231F20"/>
          <w:w w:val="110"/>
        </w:rPr>
        <w:t>hiếm</w:t>
      </w:r>
      <w:r>
        <w:rPr>
          <w:color w:val="231F20"/>
          <w:spacing w:val="-23"/>
          <w:w w:val="110"/>
        </w:rPr>
        <w:t> </w:t>
      </w:r>
      <w:r>
        <w:rPr>
          <w:color w:val="231F20"/>
          <w:w w:val="110"/>
        </w:rPr>
        <w:t>có</w:t>
      </w:r>
      <w:r>
        <w:rPr>
          <w:color w:val="231F20"/>
          <w:spacing w:val="-23"/>
          <w:w w:val="110"/>
        </w:rPr>
        <w:t> </w:t>
      </w:r>
      <w:r>
        <w:rPr>
          <w:color w:val="231F20"/>
          <w:w w:val="110"/>
        </w:rPr>
        <w:t>trong</w:t>
      </w:r>
      <w:r>
        <w:rPr>
          <w:color w:val="231F20"/>
          <w:spacing w:val="-24"/>
          <w:w w:val="110"/>
        </w:rPr>
        <w:t> </w:t>
      </w:r>
      <w:r>
        <w:rPr>
          <w:color w:val="231F20"/>
          <w:w w:val="110"/>
        </w:rPr>
        <w:t>một</w:t>
      </w:r>
      <w:r>
        <w:rPr>
          <w:color w:val="231F20"/>
          <w:spacing w:val="-23"/>
          <w:w w:val="110"/>
        </w:rPr>
        <w:t> </w:t>
      </w:r>
      <w:r>
        <w:rPr>
          <w:color w:val="231F20"/>
          <w:w w:val="110"/>
        </w:rPr>
        <w:t>đời</w:t>
      </w:r>
      <w:r>
        <w:rPr>
          <w:color w:val="231F20"/>
          <w:spacing w:val="-23"/>
          <w:w w:val="110"/>
        </w:rPr>
        <w:t> </w:t>
      </w:r>
      <w:r>
        <w:rPr>
          <w:color w:val="231F20"/>
          <w:w w:val="110"/>
        </w:rPr>
        <w:t>này!</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có</w:t>
      </w:r>
      <w:r>
        <w:rPr>
          <w:color w:val="231F20"/>
          <w:spacing w:val="-23"/>
          <w:w w:val="110"/>
        </w:rPr>
        <w:t> </w:t>
      </w:r>
      <w:r>
        <w:rPr>
          <w:color w:val="231F20"/>
          <w:w w:val="110"/>
        </w:rPr>
        <w:t>được</w:t>
      </w:r>
      <w:r>
        <w:rPr>
          <w:color w:val="231F20"/>
          <w:spacing w:val="-23"/>
          <w:w w:val="110"/>
        </w:rPr>
        <w:t> </w:t>
      </w:r>
      <w:r>
        <w:rPr>
          <w:color w:val="231F20"/>
          <w:w w:val="110"/>
        </w:rPr>
        <w:t>cơ hội</w:t>
      </w:r>
      <w:r>
        <w:rPr>
          <w:color w:val="231F20"/>
          <w:spacing w:val="-1"/>
          <w:w w:val="110"/>
        </w:rPr>
        <w:t> </w:t>
      </w:r>
      <w:r>
        <w:rPr>
          <w:color w:val="231F20"/>
          <w:w w:val="110"/>
        </w:rPr>
        <w:t>này,</w:t>
      </w:r>
      <w:r>
        <w:rPr>
          <w:color w:val="231F20"/>
          <w:spacing w:val="-1"/>
          <w:w w:val="110"/>
        </w:rPr>
        <w:t> </w:t>
      </w:r>
      <w:r>
        <w:rPr>
          <w:color w:val="231F20"/>
          <w:w w:val="110"/>
        </w:rPr>
        <w:t>có</w:t>
      </w:r>
      <w:r>
        <w:rPr>
          <w:color w:val="231F20"/>
          <w:spacing w:val="-1"/>
          <w:w w:val="110"/>
        </w:rPr>
        <w:t> </w:t>
      </w:r>
      <w:r>
        <w:rPr>
          <w:color w:val="231F20"/>
          <w:w w:val="110"/>
        </w:rPr>
        <w:t>thể</w:t>
      </w:r>
      <w:r>
        <w:rPr>
          <w:color w:val="231F20"/>
          <w:spacing w:val="-2"/>
          <w:w w:val="110"/>
        </w:rPr>
        <w:t> </w:t>
      </w:r>
      <w:r>
        <w:rPr>
          <w:color w:val="231F20"/>
          <w:w w:val="110"/>
        </w:rPr>
        <w:t>trở</w:t>
      </w:r>
      <w:r>
        <w:rPr>
          <w:color w:val="231F20"/>
          <w:spacing w:val="-1"/>
          <w:w w:val="110"/>
        </w:rPr>
        <w:t> </w:t>
      </w:r>
      <w:r>
        <w:rPr>
          <w:color w:val="231F20"/>
          <w:w w:val="110"/>
        </w:rPr>
        <w:t>về</w:t>
      </w:r>
      <w:r>
        <w:rPr>
          <w:color w:val="231F20"/>
          <w:spacing w:val="-1"/>
          <w:w w:val="110"/>
        </w:rPr>
        <w:t> </w:t>
      </w:r>
      <w:r>
        <w:rPr>
          <w:color w:val="231F20"/>
          <w:w w:val="110"/>
        </w:rPr>
        <w:t>tự</w:t>
      </w:r>
      <w:r>
        <w:rPr>
          <w:color w:val="231F20"/>
          <w:spacing w:val="-1"/>
          <w:w w:val="110"/>
        </w:rPr>
        <w:t> </w:t>
      </w:r>
      <w:r>
        <w:rPr>
          <w:color w:val="231F20"/>
          <w:w w:val="110"/>
        </w:rPr>
        <w:t>tính,</w:t>
      </w:r>
      <w:r>
        <w:rPr>
          <w:color w:val="231F20"/>
          <w:spacing w:val="-2"/>
          <w:w w:val="110"/>
        </w:rPr>
        <w:t> </w:t>
      </w:r>
      <w:r>
        <w:rPr>
          <w:color w:val="231F20"/>
          <w:w w:val="110"/>
        </w:rPr>
        <w:t>có</w:t>
      </w:r>
      <w:r>
        <w:rPr>
          <w:color w:val="231F20"/>
          <w:spacing w:val="-1"/>
          <w:w w:val="110"/>
        </w:rPr>
        <w:t> </w:t>
      </w:r>
      <w:r>
        <w:rPr>
          <w:color w:val="231F20"/>
          <w:w w:val="110"/>
        </w:rPr>
        <w:t>thể</w:t>
      </w:r>
      <w:r>
        <w:rPr>
          <w:color w:val="231F20"/>
          <w:spacing w:val="-2"/>
          <w:w w:val="110"/>
        </w:rPr>
        <w:t> </w:t>
      </w:r>
      <w:r>
        <w:rPr>
          <w:color w:val="231F20"/>
          <w:w w:val="110"/>
        </w:rPr>
        <w:t>viên</w:t>
      </w:r>
      <w:r>
        <w:rPr>
          <w:color w:val="231F20"/>
          <w:spacing w:val="-1"/>
          <w:w w:val="110"/>
        </w:rPr>
        <w:t> </w:t>
      </w:r>
      <w:r>
        <w:rPr>
          <w:color w:val="231F20"/>
          <w:w w:val="110"/>
        </w:rPr>
        <w:t>thành</w:t>
      </w:r>
      <w:r>
        <w:rPr>
          <w:color w:val="231F20"/>
          <w:spacing w:val="-2"/>
          <w:w w:val="110"/>
        </w:rPr>
        <w:t> </w:t>
      </w:r>
      <w:r>
        <w:rPr>
          <w:color w:val="231F20"/>
          <w:w w:val="110"/>
        </w:rPr>
        <w:t>Phật đạo, khó</w:t>
      </w:r>
      <w:r>
        <w:rPr>
          <w:color w:val="231F20"/>
          <w:spacing w:val="-16"/>
          <w:w w:val="110"/>
        </w:rPr>
        <w:t> </w:t>
      </w:r>
      <w:r>
        <w:rPr>
          <w:color w:val="231F20"/>
          <w:w w:val="110"/>
        </w:rPr>
        <w:t>thể</w:t>
      </w:r>
      <w:r>
        <w:rPr>
          <w:color w:val="231F20"/>
          <w:spacing w:val="-16"/>
          <w:w w:val="110"/>
        </w:rPr>
        <w:t> </w:t>
      </w:r>
      <w:r>
        <w:rPr>
          <w:color w:val="231F20"/>
          <w:w w:val="110"/>
        </w:rPr>
        <w:t>gặp</w:t>
      </w:r>
      <w:r>
        <w:rPr>
          <w:color w:val="231F20"/>
          <w:spacing w:val="-16"/>
          <w:w w:val="110"/>
        </w:rPr>
        <w:t> </w:t>
      </w:r>
      <w:r>
        <w:rPr>
          <w:color w:val="231F20"/>
          <w:w w:val="110"/>
        </w:rPr>
        <w:t>gỡ</w:t>
      </w:r>
      <w:r>
        <w:rPr>
          <w:color w:val="231F20"/>
          <w:spacing w:val="-16"/>
          <w:w w:val="110"/>
        </w:rPr>
        <w:t> </w:t>
      </w:r>
      <w:r>
        <w:rPr>
          <w:color w:val="231F20"/>
          <w:w w:val="110"/>
        </w:rPr>
        <w:t>cơ</w:t>
      </w:r>
      <w:r>
        <w:rPr>
          <w:color w:val="231F20"/>
          <w:spacing w:val="-16"/>
          <w:w w:val="110"/>
        </w:rPr>
        <w:t> </w:t>
      </w:r>
      <w:r>
        <w:rPr>
          <w:color w:val="231F20"/>
          <w:w w:val="110"/>
        </w:rPr>
        <w:t>hội</w:t>
      </w:r>
      <w:r>
        <w:rPr>
          <w:color w:val="231F20"/>
          <w:spacing w:val="-16"/>
          <w:w w:val="110"/>
        </w:rPr>
        <w:t> </w:t>
      </w:r>
      <w:r>
        <w:rPr>
          <w:color w:val="231F20"/>
          <w:w w:val="110"/>
        </w:rPr>
        <w:t>này.</w:t>
      </w:r>
      <w:r>
        <w:rPr>
          <w:color w:val="231F20"/>
          <w:spacing w:val="-16"/>
          <w:w w:val="110"/>
        </w:rPr>
        <w:t> </w:t>
      </w:r>
      <w:r>
        <w:rPr>
          <w:color w:val="231F20"/>
          <w:w w:val="110"/>
        </w:rPr>
        <w:t>Bởi</w:t>
      </w:r>
      <w:r>
        <w:rPr>
          <w:color w:val="231F20"/>
          <w:spacing w:val="-16"/>
          <w:w w:val="110"/>
        </w:rPr>
        <w:t> </w:t>
      </w:r>
      <w:r>
        <w:rPr>
          <w:color w:val="231F20"/>
          <w:w w:val="110"/>
        </w:rPr>
        <w:t>lẽ,</w:t>
      </w:r>
      <w:r>
        <w:rPr>
          <w:color w:val="231F20"/>
          <w:spacing w:val="-16"/>
          <w:w w:val="110"/>
        </w:rPr>
        <w:t> </w:t>
      </w:r>
      <w:r>
        <w:rPr>
          <w:color w:val="231F20"/>
          <w:w w:val="110"/>
        </w:rPr>
        <w:t>“</w:t>
      </w:r>
      <w:r>
        <w:rPr>
          <w:i/>
          <w:color w:val="231F20"/>
          <w:w w:val="110"/>
        </w:rPr>
        <w:t>Thân</w:t>
      </w:r>
      <w:r>
        <w:rPr>
          <w:i/>
          <w:color w:val="231F20"/>
          <w:spacing w:val="-16"/>
          <w:w w:val="110"/>
        </w:rPr>
        <w:t> </w:t>
      </w:r>
      <w:r>
        <w:rPr>
          <w:i/>
          <w:color w:val="231F20"/>
          <w:w w:val="110"/>
        </w:rPr>
        <w:t>người</w:t>
      </w:r>
      <w:r>
        <w:rPr>
          <w:i/>
          <w:color w:val="231F20"/>
          <w:spacing w:val="-16"/>
          <w:w w:val="110"/>
        </w:rPr>
        <w:t> </w:t>
      </w:r>
      <w:r>
        <w:rPr>
          <w:i/>
          <w:color w:val="231F20"/>
          <w:w w:val="110"/>
        </w:rPr>
        <w:t>khó</w:t>
      </w:r>
      <w:r>
        <w:rPr>
          <w:i/>
          <w:color w:val="231F20"/>
          <w:spacing w:val="-17"/>
          <w:w w:val="110"/>
        </w:rPr>
        <w:t> </w:t>
      </w:r>
      <w:r>
        <w:rPr>
          <w:i/>
          <w:color w:val="231F20"/>
          <w:w w:val="110"/>
        </w:rPr>
        <w:t>được</w:t>
      </w:r>
      <w:r>
        <w:rPr>
          <w:color w:val="231F20"/>
          <w:w w:val="110"/>
        </w:rPr>
        <w:t>, </w:t>
      </w:r>
      <w:r>
        <w:rPr>
          <w:i/>
          <w:color w:val="231F20"/>
          <w:spacing w:val="-6"/>
          <w:w w:val="110"/>
        </w:rPr>
        <w:t>Phật</w:t>
      </w:r>
      <w:r>
        <w:rPr>
          <w:i/>
          <w:color w:val="231F20"/>
          <w:spacing w:val="-20"/>
          <w:w w:val="110"/>
        </w:rPr>
        <w:t> </w:t>
      </w:r>
      <w:r>
        <w:rPr>
          <w:i/>
          <w:color w:val="231F20"/>
          <w:spacing w:val="-6"/>
          <w:w w:val="110"/>
        </w:rPr>
        <w:t>pháp</w:t>
      </w:r>
      <w:r>
        <w:rPr>
          <w:i/>
          <w:color w:val="231F20"/>
          <w:spacing w:val="-19"/>
          <w:w w:val="110"/>
        </w:rPr>
        <w:t> </w:t>
      </w:r>
      <w:r>
        <w:rPr>
          <w:i/>
          <w:color w:val="231F20"/>
          <w:spacing w:val="-6"/>
          <w:w w:val="110"/>
        </w:rPr>
        <w:t>khó</w:t>
      </w:r>
      <w:r>
        <w:rPr>
          <w:i/>
          <w:color w:val="231F20"/>
          <w:spacing w:val="-20"/>
          <w:w w:val="110"/>
        </w:rPr>
        <w:t> </w:t>
      </w:r>
      <w:r>
        <w:rPr>
          <w:i/>
          <w:color w:val="231F20"/>
          <w:spacing w:val="-6"/>
          <w:w w:val="110"/>
        </w:rPr>
        <w:t>gặp</w:t>
      </w:r>
      <w:r>
        <w:rPr>
          <w:color w:val="231F20"/>
          <w:spacing w:val="-6"/>
          <w:w w:val="110"/>
        </w:rPr>
        <w:t>”.</w:t>
      </w:r>
    </w:p>
    <w:p>
      <w:pPr>
        <w:pStyle w:val="BodyText"/>
        <w:spacing w:line="283" w:lineRule="auto" w:before="135"/>
        <w:ind w:left="113" w:right="394" w:firstLine="453"/>
      </w:pPr>
      <w:r>
        <w:rPr>
          <w:color w:val="231F20"/>
          <w:w w:val="105"/>
        </w:rPr>
        <w:t>Chúng</w:t>
      </w:r>
      <w:r>
        <w:rPr>
          <w:color w:val="231F20"/>
          <w:spacing w:val="-13"/>
          <w:w w:val="105"/>
        </w:rPr>
        <w:t> </w:t>
      </w:r>
      <w:r>
        <w:rPr>
          <w:color w:val="231F20"/>
          <w:w w:val="105"/>
        </w:rPr>
        <w:t>ta</w:t>
      </w:r>
      <w:r>
        <w:rPr>
          <w:color w:val="231F20"/>
          <w:spacing w:val="-15"/>
          <w:w w:val="105"/>
        </w:rPr>
        <w:t> </w:t>
      </w:r>
      <w:r>
        <w:rPr>
          <w:color w:val="231F20"/>
          <w:w w:val="105"/>
        </w:rPr>
        <w:t>được</w:t>
      </w:r>
      <w:r>
        <w:rPr>
          <w:color w:val="231F20"/>
          <w:spacing w:val="-14"/>
          <w:w w:val="105"/>
        </w:rPr>
        <w:t> </w:t>
      </w:r>
      <w:r>
        <w:rPr>
          <w:color w:val="231F20"/>
          <w:w w:val="105"/>
        </w:rPr>
        <w:t>làm</w:t>
      </w:r>
      <w:r>
        <w:rPr>
          <w:color w:val="231F20"/>
          <w:spacing w:val="-13"/>
          <w:w w:val="105"/>
        </w:rPr>
        <w:t> </w:t>
      </w:r>
      <w:r>
        <w:rPr>
          <w:color w:val="231F20"/>
          <w:w w:val="105"/>
        </w:rPr>
        <w:t>thân</w:t>
      </w:r>
      <w:r>
        <w:rPr>
          <w:color w:val="231F20"/>
          <w:spacing w:val="-13"/>
          <w:w w:val="105"/>
        </w:rPr>
        <w:t> </w:t>
      </w:r>
      <w:r>
        <w:rPr>
          <w:color w:val="231F20"/>
          <w:w w:val="105"/>
        </w:rPr>
        <w:t>người,</w:t>
      </w:r>
      <w:r>
        <w:rPr>
          <w:color w:val="231F20"/>
          <w:spacing w:val="-13"/>
          <w:w w:val="105"/>
        </w:rPr>
        <w:t> </w:t>
      </w:r>
      <w:r>
        <w:rPr>
          <w:color w:val="231F20"/>
          <w:w w:val="105"/>
        </w:rPr>
        <w:t>gặp</w:t>
      </w:r>
      <w:r>
        <w:rPr>
          <w:color w:val="231F20"/>
          <w:spacing w:val="-13"/>
          <w:w w:val="105"/>
        </w:rPr>
        <w:t> </w:t>
      </w:r>
      <w:r>
        <w:rPr>
          <w:color w:val="231F20"/>
          <w:w w:val="105"/>
        </w:rPr>
        <w:t>gỡ</w:t>
      </w:r>
      <w:r>
        <w:rPr>
          <w:color w:val="231F20"/>
          <w:spacing w:val="-13"/>
          <w:w w:val="105"/>
        </w:rPr>
        <w:t> </w:t>
      </w:r>
      <w:r>
        <w:rPr>
          <w:color w:val="231F20"/>
          <w:w w:val="105"/>
        </w:rPr>
        <w:t>Phật</w:t>
      </w:r>
      <w:r>
        <w:rPr>
          <w:color w:val="231F20"/>
          <w:spacing w:val="-13"/>
          <w:w w:val="105"/>
        </w:rPr>
        <w:t> </w:t>
      </w:r>
      <w:r>
        <w:rPr>
          <w:color w:val="231F20"/>
          <w:w w:val="105"/>
        </w:rPr>
        <w:t>pháp,</w:t>
      </w:r>
      <w:r>
        <w:rPr>
          <w:color w:val="231F20"/>
          <w:spacing w:val="-13"/>
          <w:w w:val="105"/>
        </w:rPr>
        <w:t> </w:t>
      </w:r>
      <w:r>
        <w:rPr>
          <w:color w:val="231F20"/>
          <w:w w:val="105"/>
        </w:rPr>
        <w:t>lại</w:t>
      </w:r>
      <w:r>
        <w:rPr>
          <w:color w:val="231F20"/>
          <w:spacing w:val="-13"/>
          <w:w w:val="105"/>
        </w:rPr>
        <w:t> </w:t>
      </w:r>
      <w:r>
        <w:rPr>
          <w:color w:val="231F20"/>
          <w:w w:val="105"/>
        </w:rPr>
        <w:t>gặp </w:t>
      </w:r>
      <w:r>
        <w:rPr>
          <w:color w:val="231F20"/>
          <w:spacing w:val="-2"/>
          <w:w w:val="110"/>
        </w:rPr>
        <w:t>được</w:t>
      </w:r>
      <w:r>
        <w:rPr>
          <w:color w:val="231F20"/>
          <w:spacing w:val="-18"/>
          <w:w w:val="110"/>
        </w:rPr>
        <w:t> </w:t>
      </w:r>
      <w:r>
        <w:rPr>
          <w:color w:val="231F20"/>
          <w:spacing w:val="-2"/>
          <w:w w:val="110"/>
        </w:rPr>
        <w:t>pháp</w:t>
      </w:r>
      <w:r>
        <w:rPr>
          <w:color w:val="231F20"/>
          <w:spacing w:val="-19"/>
          <w:w w:val="110"/>
        </w:rPr>
        <w:t> </w:t>
      </w:r>
      <w:r>
        <w:rPr>
          <w:color w:val="231F20"/>
          <w:spacing w:val="-2"/>
          <w:w w:val="110"/>
        </w:rPr>
        <w:t>môn</w:t>
      </w:r>
      <w:r>
        <w:rPr>
          <w:color w:val="231F20"/>
          <w:spacing w:val="-19"/>
          <w:w w:val="110"/>
        </w:rPr>
        <w:t> </w:t>
      </w:r>
      <w:r>
        <w:rPr>
          <w:color w:val="231F20"/>
          <w:spacing w:val="-2"/>
          <w:w w:val="110"/>
        </w:rPr>
        <w:t>thù</w:t>
      </w:r>
      <w:r>
        <w:rPr>
          <w:color w:val="231F20"/>
          <w:spacing w:val="-19"/>
          <w:w w:val="110"/>
        </w:rPr>
        <w:t> </w:t>
      </w:r>
      <w:r>
        <w:rPr>
          <w:color w:val="231F20"/>
          <w:spacing w:val="-2"/>
          <w:w w:val="110"/>
        </w:rPr>
        <w:t>thắng</w:t>
      </w:r>
      <w:r>
        <w:rPr>
          <w:color w:val="231F20"/>
          <w:spacing w:val="-19"/>
          <w:w w:val="110"/>
        </w:rPr>
        <w:t> </w:t>
      </w:r>
      <w:r>
        <w:rPr>
          <w:color w:val="231F20"/>
          <w:spacing w:val="-2"/>
          <w:w w:val="110"/>
        </w:rPr>
        <w:t>khôn</w:t>
      </w:r>
      <w:r>
        <w:rPr>
          <w:color w:val="231F20"/>
          <w:spacing w:val="-19"/>
          <w:w w:val="110"/>
        </w:rPr>
        <w:t> </w:t>
      </w:r>
      <w:r>
        <w:rPr>
          <w:color w:val="231F20"/>
          <w:spacing w:val="-2"/>
          <w:w w:val="110"/>
        </w:rPr>
        <w:t>sánh</w:t>
      </w:r>
      <w:r>
        <w:rPr>
          <w:color w:val="231F20"/>
          <w:spacing w:val="-18"/>
          <w:w w:val="110"/>
        </w:rPr>
        <w:t> </w:t>
      </w:r>
      <w:r>
        <w:rPr>
          <w:color w:val="231F20"/>
          <w:spacing w:val="-2"/>
          <w:w w:val="110"/>
        </w:rPr>
        <w:t>trong</w:t>
      </w:r>
      <w:r>
        <w:rPr>
          <w:color w:val="231F20"/>
          <w:spacing w:val="-18"/>
          <w:w w:val="110"/>
        </w:rPr>
        <w:t> </w:t>
      </w:r>
      <w:r>
        <w:rPr>
          <w:color w:val="231F20"/>
          <w:spacing w:val="-2"/>
          <w:w w:val="110"/>
        </w:rPr>
        <w:t>Phật</w:t>
      </w:r>
      <w:r>
        <w:rPr>
          <w:color w:val="231F20"/>
          <w:spacing w:val="-18"/>
          <w:w w:val="110"/>
        </w:rPr>
        <w:t> </w:t>
      </w:r>
      <w:r>
        <w:rPr>
          <w:color w:val="231F20"/>
          <w:spacing w:val="-2"/>
          <w:w w:val="110"/>
        </w:rPr>
        <w:t>pháp,</w:t>
      </w:r>
      <w:r>
        <w:rPr>
          <w:color w:val="231F20"/>
          <w:spacing w:val="-18"/>
          <w:w w:val="110"/>
        </w:rPr>
        <w:t> </w:t>
      </w:r>
      <w:r>
        <w:rPr>
          <w:color w:val="231F20"/>
          <w:spacing w:val="-2"/>
          <w:w w:val="110"/>
        </w:rPr>
        <w:t>phải </w:t>
      </w:r>
      <w:r>
        <w:rPr>
          <w:color w:val="231F20"/>
          <w:w w:val="105"/>
        </w:rPr>
        <w:t>trân quý cơ duyên này. Pháp môn này còn gọi là “pháp khó </w:t>
      </w:r>
      <w:r>
        <w:rPr>
          <w:color w:val="231F20"/>
          <w:w w:val="110"/>
        </w:rPr>
        <w:t>tin”, do phương pháp quá đơn giản, quá dễ dàng, nên rất </w:t>
      </w:r>
      <w:r>
        <w:rPr>
          <w:color w:val="231F20"/>
          <w:w w:val="105"/>
        </w:rPr>
        <w:t>nhiều</w:t>
      </w:r>
      <w:r>
        <w:rPr>
          <w:color w:val="231F20"/>
          <w:spacing w:val="-11"/>
          <w:w w:val="105"/>
        </w:rPr>
        <w:t> </w:t>
      </w:r>
      <w:r>
        <w:rPr>
          <w:color w:val="231F20"/>
          <w:w w:val="105"/>
        </w:rPr>
        <w:t>vị</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chẳng</w:t>
      </w:r>
      <w:r>
        <w:rPr>
          <w:color w:val="231F20"/>
          <w:spacing w:val="-9"/>
          <w:w w:val="105"/>
        </w:rPr>
        <w:t> </w:t>
      </w:r>
      <w:r>
        <w:rPr>
          <w:color w:val="231F20"/>
          <w:w w:val="105"/>
        </w:rPr>
        <w:t>tin!</w:t>
      </w:r>
      <w:r>
        <w:rPr>
          <w:color w:val="231F20"/>
          <w:spacing w:val="-11"/>
          <w:w w:val="105"/>
        </w:rPr>
        <w:t> </w:t>
      </w:r>
      <w:r>
        <w:rPr>
          <w:color w:val="231F20"/>
          <w:w w:val="105"/>
        </w:rPr>
        <w:t>Nói</w:t>
      </w:r>
      <w:r>
        <w:rPr>
          <w:color w:val="231F20"/>
          <w:spacing w:val="-10"/>
          <w:w w:val="105"/>
        </w:rPr>
        <w:t> </w:t>
      </w:r>
      <w:r>
        <w:rPr>
          <w:color w:val="231F20"/>
          <w:w w:val="105"/>
        </w:rPr>
        <w:t>theo</w:t>
      </w:r>
      <w:r>
        <w:rPr>
          <w:color w:val="231F20"/>
          <w:spacing w:val="-10"/>
          <w:w w:val="105"/>
        </w:rPr>
        <w:t> </w:t>
      </w:r>
      <w:r>
        <w:rPr>
          <w:color w:val="231F20"/>
          <w:w w:val="105"/>
        </w:rPr>
        <w:t>“Lý”,</w:t>
      </w:r>
      <w:r>
        <w:rPr>
          <w:color w:val="231F20"/>
          <w:spacing w:val="-10"/>
          <w:w w:val="105"/>
        </w:rPr>
        <w:t> </w:t>
      </w:r>
      <w:r>
        <w:rPr>
          <w:color w:val="231F20"/>
          <w:w w:val="105"/>
        </w:rPr>
        <w:t>phải</w:t>
      </w:r>
      <w:r>
        <w:rPr>
          <w:color w:val="231F20"/>
          <w:spacing w:val="-10"/>
          <w:w w:val="105"/>
        </w:rPr>
        <w:t> </w:t>
      </w:r>
      <w:r>
        <w:rPr>
          <w:color w:val="231F20"/>
          <w:w w:val="105"/>
        </w:rPr>
        <w:t>hết</w:t>
      </w:r>
      <w:r>
        <w:rPr>
          <w:color w:val="231F20"/>
          <w:spacing w:val="-10"/>
          <w:w w:val="105"/>
        </w:rPr>
        <w:t> </w:t>
      </w:r>
      <w:r>
        <w:rPr>
          <w:color w:val="231F20"/>
          <w:w w:val="105"/>
        </w:rPr>
        <w:t>vọng</w:t>
      </w:r>
      <w:r>
        <w:rPr>
          <w:color w:val="231F20"/>
          <w:spacing w:val="-9"/>
          <w:w w:val="105"/>
        </w:rPr>
        <w:t> </w:t>
      </w:r>
      <w:r>
        <w:rPr>
          <w:color w:val="231F20"/>
          <w:spacing w:val="-5"/>
          <w:w w:val="105"/>
        </w:rPr>
        <w:t>mới</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1"/>
      </w:pPr>
      <w:r>
        <w:rPr>
          <w:color w:val="231F20"/>
          <w:w w:val="105"/>
        </w:rPr>
        <w:t>có thể quay về nguồn được, 84.000 pháp môn đều chẳng tách lìa nguyên tắc này.</w:t>
      </w:r>
    </w:p>
    <w:p>
      <w:pPr>
        <w:pStyle w:val="BodyText"/>
        <w:spacing w:line="290" w:lineRule="auto" w:before="142"/>
        <w:ind w:left="397" w:right="112" w:firstLine="453"/>
      </w:pPr>
      <w:r>
        <w:rPr>
          <w:color w:val="231F20"/>
          <w:w w:val="105"/>
        </w:rPr>
        <w:t>“Vọng” là phiền não. Ba loại phiền não lớn là Vô Minh phiền</w:t>
      </w:r>
      <w:r>
        <w:rPr>
          <w:color w:val="231F20"/>
          <w:spacing w:val="-5"/>
          <w:w w:val="105"/>
        </w:rPr>
        <w:t> </w:t>
      </w:r>
      <w:r>
        <w:rPr>
          <w:color w:val="231F20"/>
          <w:w w:val="105"/>
        </w:rPr>
        <w:t>não,</w:t>
      </w:r>
      <w:r>
        <w:rPr>
          <w:color w:val="231F20"/>
          <w:spacing w:val="-5"/>
          <w:w w:val="105"/>
        </w:rPr>
        <w:t> </w:t>
      </w:r>
      <w:r>
        <w:rPr>
          <w:color w:val="231F20"/>
          <w:w w:val="105"/>
        </w:rPr>
        <w:t>Kiến</w:t>
      </w:r>
      <w:r>
        <w:rPr>
          <w:color w:val="231F20"/>
          <w:spacing w:val="-5"/>
          <w:w w:val="105"/>
        </w:rPr>
        <w:t> </w:t>
      </w:r>
      <w:r>
        <w:rPr>
          <w:color w:val="231F20"/>
          <w:w w:val="105"/>
        </w:rPr>
        <w:t>Tư</w:t>
      </w:r>
      <w:r>
        <w:rPr>
          <w:color w:val="231F20"/>
          <w:spacing w:val="-5"/>
          <w:w w:val="105"/>
        </w:rPr>
        <w:t> </w:t>
      </w:r>
      <w:r>
        <w:rPr>
          <w:color w:val="231F20"/>
          <w:w w:val="105"/>
        </w:rPr>
        <w:t>phiền</w:t>
      </w:r>
      <w:r>
        <w:rPr>
          <w:color w:val="231F20"/>
          <w:spacing w:val="-5"/>
          <w:w w:val="105"/>
        </w:rPr>
        <w:t> </w:t>
      </w:r>
      <w:r>
        <w:rPr>
          <w:color w:val="231F20"/>
          <w:w w:val="105"/>
        </w:rPr>
        <w:t>não,</w:t>
      </w:r>
      <w:r>
        <w:rPr>
          <w:color w:val="231F20"/>
          <w:spacing w:val="-5"/>
          <w:w w:val="105"/>
        </w:rPr>
        <w:t> </w:t>
      </w:r>
      <w:r>
        <w:rPr>
          <w:color w:val="231F20"/>
          <w:w w:val="105"/>
        </w:rPr>
        <w:t>và</w:t>
      </w:r>
      <w:r>
        <w:rPr>
          <w:color w:val="231F20"/>
          <w:spacing w:val="-5"/>
          <w:w w:val="105"/>
        </w:rPr>
        <w:t> </w:t>
      </w:r>
      <w:r>
        <w:rPr>
          <w:color w:val="231F20"/>
          <w:w w:val="105"/>
        </w:rPr>
        <w:t>Trần</w:t>
      </w:r>
      <w:r>
        <w:rPr>
          <w:color w:val="231F20"/>
          <w:spacing w:val="-5"/>
          <w:w w:val="105"/>
        </w:rPr>
        <w:t> </w:t>
      </w:r>
      <w:r>
        <w:rPr>
          <w:color w:val="231F20"/>
          <w:w w:val="105"/>
        </w:rPr>
        <w:t>Sa</w:t>
      </w:r>
      <w:r>
        <w:rPr>
          <w:color w:val="231F20"/>
          <w:spacing w:val="-5"/>
          <w:w w:val="105"/>
        </w:rPr>
        <w:t> </w:t>
      </w:r>
      <w:r>
        <w:rPr>
          <w:color w:val="231F20"/>
          <w:w w:val="105"/>
        </w:rPr>
        <w:t>phiền</w:t>
      </w:r>
      <w:r>
        <w:rPr>
          <w:color w:val="231F20"/>
          <w:spacing w:val="-5"/>
          <w:w w:val="105"/>
        </w:rPr>
        <w:t> </w:t>
      </w:r>
      <w:r>
        <w:rPr>
          <w:color w:val="231F20"/>
          <w:w w:val="105"/>
        </w:rPr>
        <w:t>não;</w:t>
      </w:r>
      <w:r>
        <w:rPr>
          <w:color w:val="231F20"/>
          <w:spacing w:val="-1"/>
          <w:w w:val="105"/>
        </w:rPr>
        <w:t> </w:t>
      </w:r>
      <w:r>
        <w:rPr>
          <w:color w:val="231F20"/>
          <w:w w:val="105"/>
        </w:rPr>
        <w:t>đấy</w:t>
      </w:r>
      <w:r>
        <w:rPr>
          <w:color w:val="231F20"/>
          <w:spacing w:val="-5"/>
          <w:w w:val="105"/>
        </w:rPr>
        <w:t> </w:t>
      </w:r>
      <w:r>
        <w:rPr>
          <w:color w:val="231F20"/>
          <w:w w:val="105"/>
        </w:rPr>
        <w:t>là ba</w:t>
      </w:r>
      <w:r>
        <w:rPr>
          <w:color w:val="231F20"/>
          <w:spacing w:val="-16"/>
          <w:w w:val="105"/>
        </w:rPr>
        <w:t> </w:t>
      </w:r>
      <w:r>
        <w:rPr>
          <w:color w:val="231F20"/>
          <w:w w:val="105"/>
        </w:rPr>
        <w:t>loại</w:t>
      </w:r>
      <w:r>
        <w:rPr>
          <w:color w:val="231F20"/>
          <w:spacing w:val="-16"/>
          <w:w w:val="105"/>
        </w:rPr>
        <w:t> </w:t>
      </w:r>
      <w:r>
        <w:rPr>
          <w:color w:val="231F20"/>
          <w:w w:val="105"/>
        </w:rPr>
        <w:t>lớn.</w:t>
      </w:r>
      <w:r>
        <w:rPr>
          <w:color w:val="231F20"/>
          <w:spacing w:val="-13"/>
          <w:w w:val="105"/>
        </w:rPr>
        <w:t> </w:t>
      </w:r>
      <w:r>
        <w:rPr>
          <w:color w:val="231F20"/>
          <w:w w:val="105"/>
        </w:rPr>
        <w:t>Đoạn</w:t>
      </w:r>
      <w:r>
        <w:rPr>
          <w:color w:val="231F20"/>
          <w:spacing w:val="-17"/>
          <w:w w:val="105"/>
        </w:rPr>
        <w:t> </w:t>
      </w:r>
      <w:r>
        <w:rPr>
          <w:color w:val="231F20"/>
          <w:w w:val="105"/>
        </w:rPr>
        <w:t>Kiến</w:t>
      </w:r>
      <w:r>
        <w:rPr>
          <w:color w:val="231F20"/>
          <w:spacing w:val="-16"/>
          <w:w w:val="105"/>
        </w:rPr>
        <w:t> </w:t>
      </w:r>
      <w:r>
        <w:rPr>
          <w:color w:val="231F20"/>
          <w:w w:val="105"/>
        </w:rPr>
        <w:t>Tư</w:t>
      </w:r>
      <w:r>
        <w:rPr>
          <w:color w:val="231F20"/>
          <w:spacing w:val="-16"/>
          <w:w w:val="105"/>
        </w:rPr>
        <w:t> </w:t>
      </w:r>
      <w:r>
        <w:rPr>
          <w:color w:val="231F20"/>
          <w:w w:val="105"/>
        </w:rPr>
        <w:t>phiền</w:t>
      </w:r>
      <w:r>
        <w:rPr>
          <w:color w:val="231F20"/>
          <w:spacing w:val="-16"/>
          <w:w w:val="105"/>
        </w:rPr>
        <w:t> </w:t>
      </w:r>
      <w:r>
        <w:rPr>
          <w:color w:val="231F20"/>
          <w:w w:val="105"/>
        </w:rPr>
        <w:t>não,</w:t>
      </w:r>
      <w:r>
        <w:rPr>
          <w:color w:val="231F20"/>
          <w:spacing w:val="-16"/>
          <w:w w:val="105"/>
        </w:rPr>
        <w:t> </w:t>
      </w:r>
      <w:r>
        <w:rPr>
          <w:color w:val="231F20"/>
          <w:w w:val="105"/>
        </w:rPr>
        <w:t>lục</w:t>
      </w:r>
      <w:r>
        <w:rPr>
          <w:color w:val="231F20"/>
          <w:spacing w:val="-16"/>
          <w:w w:val="105"/>
        </w:rPr>
        <w:t> </w:t>
      </w:r>
      <w:r>
        <w:rPr>
          <w:color w:val="231F20"/>
          <w:w w:val="105"/>
        </w:rPr>
        <w:t>đạo</w:t>
      </w:r>
      <w:r>
        <w:rPr>
          <w:color w:val="231F20"/>
          <w:spacing w:val="-16"/>
          <w:w w:val="105"/>
        </w:rPr>
        <w:t> </w:t>
      </w:r>
      <w:r>
        <w:rPr>
          <w:color w:val="231F20"/>
          <w:w w:val="105"/>
        </w:rPr>
        <w:t>luân</w:t>
      </w:r>
      <w:r>
        <w:rPr>
          <w:color w:val="231F20"/>
          <w:spacing w:val="-16"/>
          <w:w w:val="105"/>
        </w:rPr>
        <w:t> </w:t>
      </w:r>
      <w:r>
        <w:rPr>
          <w:color w:val="231F20"/>
          <w:w w:val="105"/>
        </w:rPr>
        <w:t>hồi</w:t>
      </w:r>
      <w:r>
        <w:rPr>
          <w:color w:val="231F20"/>
          <w:spacing w:val="-16"/>
          <w:w w:val="105"/>
        </w:rPr>
        <w:t> </w:t>
      </w:r>
      <w:r>
        <w:rPr>
          <w:color w:val="231F20"/>
          <w:w w:val="105"/>
        </w:rPr>
        <w:t>chẳng còn</w:t>
      </w:r>
      <w:r>
        <w:rPr>
          <w:color w:val="231F20"/>
          <w:spacing w:val="-39"/>
          <w:w w:val="105"/>
        </w:rPr>
        <w:t> </w:t>
      </w:r>
      <w:r>
        <w:rPr>
          <w:color w:val="231F20"/>
          <w:w w:val="105"/>
        </w:rPr>
        <w:t>nữa.</w:t>
      </w:r>
      <w:r>
        <w:rPr>
          <w:color w:val="231F20"/>
          <w:spacing w:val="-39"/>
          <w:w w:val="105"/>
        </w:rPr>
        <w:t> </w:t>
      </w:r>
      <w:r>
        <w:rPr>
          <w:color w:val="231F20"/>
          <w:w w:val="105"/>
        </w:rPr>
        <w:t>Bởi</w:t>
      </w:r>
      <w:r>
        <w:rPr>
          <w:color w:val="231F20"/>
          <w:spacing w:val="-40"/>
          <w:w w:val="105"/>
        </w:rPr>
        <w:t> </w:t>
      </w:r>
      <w:r>
        <w:rPr>
          <w:color w:val="231F20"/>
          <w:w w:val="105"/>
        </w:rPr>
        <w:t>lẽ,</w:t>
      </w:r>
      <w:r>
        <w:rPr>
          <w:color w:val="231F20"/>
          <w:spacing w:val="-39"/>
          <w:w w:val="105"/>
        </w:rPr>
        <w:t> </w:t>
      </w:r>
      <w:r>
        <w:rPr>
          <w:color w:val="231F20"/>
          <w:w w:val="105"/>
        </w:rPr>
        <w:t>lục</w:t>
      </w:r>
      <w:r>
        <w:rPr>
          <w:color w:val="231F20"/>
          <w:spacing w:val="-37"/>
          <w:w w:val="105"/>
        </w:rPr>
        <w:t> </w:t>
      </w:r>
      <w:r>
        <w:rPr>
          <w:color w:val="231F20"/>
          <w:w w:val="105"/>
        </w:rPr>
        <w:t>đạo</w:t>
      </w:r>
      <w:r>
        <w:rPr>
          <w:color w:val="231F20"/>
          <w:spacing w:val="-40"/>
          <w:w w:val="105"/>
        </w:rPr>
        <w:t> </w:t>
      </w:r>
      <w:r>
        <w:rPr>
          <w:color w:val="231F20"/>
          <w:w w:val="105"/>
        </w:rPr>
        <w:t>chẳng</w:t>
      </w:r>
      <w:r>
        <w:rPr>
          <w:color w:val="231F20"/>
          <w:spacing w:val="-39"/>
          <w:w w:val="105"/>
        </w:rPr>
        <w:t> </w:t>
      </w:r>
      <w:r>
        <w:rPr>
          <w:color w:val="231F20"/>
          <w:w w:val="105"/>
        </w:rPr>
        <w:t>thật,</w:t>
      </w:r>
      <w:r>
        <w:rPr>
          <w:color w:val="231F20"/>
          <w:spacing w:val="-39"/>
          <w:w w:val="105"/>
        </w:rPr>
        <w:t> </w:t>
      </w:r>
      <w:r>
        <w:rPr>
          <w:color w:val="231F20"/>
          <w:w w:val="105"/>
        </w:rPr>
        <w:t>giống</w:t>
      </w:r>
      <w:r>
        <w:rPr>
          <w:color w:val="231F20"/>
          <w:spacing w:val="-39"/>
          <w:w w:val="105"/>
        </w:rPr>
        <w:t> </w:t>
      </w:r>
      <w:r>
        <w:rPr>
          <w:color w:val="231F20"/>
          <w:w w:val="105"/>
        </w:rPr>
        <w:t>như</w:t>
      </w:r>
      <w:r>
        <w:rPr>
          <w:color w:val="231F20"/>
          <w:spacing w:val="-39"/>
          <w:w w:val="105"/>
        </w:rPr>
        <w:t> </w:t>
      </w:r>
      <w:r>
        <w:rPr>
          <w:color w:val="231F20"/>
          <w:w w:val="105"/>
        </w:rPr>
        <w:t>một</w:t>
      </w:r>
      <w:r>
        <w:rPr>
          <w:color w:val="231F20"/>
          <w:spacing w:val="-39"/>
          <w:w w:val="105"/>
        </w:rPr>
        <w:t> </w:t>
      </w:r>
      <w:r>
        <w:rPr>
          <w:color w:val="231F20"/>
          <w:w w:val="105"/>
        </w:rPr>
        <w:t>giấc</w:t>
      </w:r>
      <w:r>
        <w:rPr>
          <w:color w:val="231F20"/>
          <w:spacing w:val="-39"/>
          <w:w w:val="105"/>
        </w:rPr>
        <w:t> </w:t>
      </w:r>
      <w:r>
        <w:rPr>
          <w:color w:val="231F20"/>
          <w:spacing w:val="-4"/>
          <w:w w:val="105"/>
        </w:rPr>
        <w:t>mộng.</w:t>
      </w:r>
    </w:p>
    <w:p>
      <w:pPr>
        <w:pStyle w:val="BodyText"/>
        <w:spacing w:line="290" w:lineRule="auto" w:before="143"/>
        <w:ind w:left="397" w:right="111" w:firstLine="453"/>
      </w:pPr>
      <w:r>
        <w:rPr>
          <w:color w:val="231F20"/>
        </w:rPr>
        <w:t>Quý vị chưa thoát khỏi lục đạo, đang nằm mộng, vẫn chưa </w:t>
      </w:r>
      <w:r>
        <w:rPr>
          <w:color w:val="231F20"/>
          <w:w w:val="105"/>
        </w:rPr>
        <w:t>tỉnh</w:t>
      </w:r>
      <w:r>
        <w:rPr>
          <w:color w:val="231F20"/>
          <w:spacing w:val="-18"/>
          <w:w w:val="105"/>
        </w:rPr>
        <w:t> </w:t>
      </w:r>
      <w:r>
        <w:rPr>
          <w:color w:val="231F20"/>
          <w:w w:val="105"/>
        </w:rPr>
        <w:t>mộng.</w:t>
      </w:r>
      <w:r>
        <w:rPr>
          <w:color w:val="231F20"/>
          <w:spacing w:val="-18"/>
          <w:w w:val="105"/>
        </w:rPr>
        <w:t> </w:t>
      </w:r>
      <w:r>
        <w:rPr>
          <w:color w:val="231F20"/>
          <w:w w:val="105"/>
        </w:rPr>
        <w:t>Khi</w:t>
      </w:r>
      <w:r>
        <w:rPr>
          <w:color w:val="231F20"/>
          <w:spacing w:val="-19"/>
          <w:w w:val="105"/>
        </w:rPr>
        <w:t> </w:t>
      </w:r>
      <w:r>
        <w:rPr>
          <w:color w:val="231F20"/>
          <w:w w:val="105"/>
        </w:rPr>
        <w:t>nào</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buông</w:t>
      </w:r>
      <w:r>
        <w:rPr>
          <w:color w:val="231F20"/>
          <w:spacing w:val="-18"/>
          <w:w w:val="105"/>
        </w:rPr>
        <w:t> </w:t>
      </w:r>
      <w:r>
        <w:rPr>
          <w:color w:val="231F20"/>
          <w:w w:val="105"/>
        </w:rPr>
        <w:t>Kiến</w:t>
      </w:r>
      <w:r>
        <w:rPr>
          <w:color w:val="231F20"/>
          <w:spacing w:val="-18"/>
          <w:w w:val="105"/>
        </w:rPr>
        <w:t> </w:t>
      </w:r>
      <w:r>
        <w:rPr>
          <w:color w:val="231F20"/>
          <w:w w:val="105"/>
        </w:rPr>
        <w:t>Tư</w:t>
      </w:r>
      <w:r>
        <w:rPr>
          <w:color w:val="231F20"/>
          <w:spacing w:val="-18"/>
          <w:w w:val="105"/>
        </w:rPr>
        <w:t> </w:t>
      </w:r>
      <w:r>
        <w:rPr>
          <w:color w:val="231F20"/>
          <w:w w:val="105"/>
        </w:rPr>
        <w:t>phiền</w:t>
      </w:r>
      <w:r>
        <w:rPr>
          <w:color w:val="231F20"/>
          <w:spacing w:val="-18"/>
          <w:w w:val="105"/>
        </w:rPr>
        <w:t> </w:t>
      </w:r>
      <w:r>
        <w:rPr>
          <w:color w:val="231F20"/>
          <w:w w:val="105"/>
        </w:rPr>
        <w:t>não</w:t>
      </w:r>
      <w:r>
        <w:rPr>
          <w:color w:val="231F20"/>
          <w:spacing w:val="-18"/>
          <w:w w:val="105"/>
        </w:rPr>
        <w:t> </w:t>
      </w:r>
      <w:r>
        <w:rPr>
          <w:color w:val="231F20"/>
          <w:w w:val="105"/>
        </w:rPr>
        <w:t>xuống? Kinh</w:t>
      </w:r>
      <w:r>
        <w:rPr>
          <w:color w:val="231F20"/>
          <w:spacing w:val="-12"/>
          <w:w w:val="105"/>
        </w:rPr>
        <w:t> </w:t>
      </w:r>
      <w:r>
        <w:rPr>
          <w:i/>
          <w:color w:val="231F20"/>
          <w:w w:val="105"/>
        </w:rPr>
        <w:t>Hoa</w:t>
      </w:r>
      <w:r>
        <w:rPr>
          <w:i/>
          <w:color w:val="231F20"/>
          <w:spacing w:val="-13"/>
          <w:w w:val="105"/>
        </w:rPr>
        <w:t> </w:t>
      </w:r>
      <w:r>
        <w:rPr>
          <w:i/>
          <w:color w:val="231F20"/>
          <w:w w:val="105"/>
        </w:rPr>
        <w:t>Nghiêm</w:t>
      </w:r>
      <w:r>
        <w:rPr>
          <w:i/>
          <w:color w:val="231F20"/>
          <w:spacing w:val="-13"/>
          <w:w w:val="105"/>
        </w:rPr>
        <w:t> </w:t>
      </w:r>
      <w:r>
        <w:rPr>
          <w:color w:val="231F20"/>
          <w:w w:val="105"/>
        </w:rPr>
        <w:t>gọi</w:t>
      </w:r>
      <w:r>
        <w:rPr>
          <w:color w:val="231F20"/>
          <w:spacing w:val="-13"/>
          <w:w w:val="105"/>
        </w:rPr>
        <w:t> </w:t>
      </w:r>
      <w:r>
        <w:rPr>
          <w:color w:val="231F20"/>
          <w:w w:val="105"/>
        </w:rPr>
        <w:t>Kiến</w:t>
      </w:r>
      <w:r>
        <w:rPr>
          <w:color w:val="231F20"/>
          <w:spacing w:val="-13"/>
          <w:w w:val="105"/>
        </w:rPr>
        <w:t> </w:t>
      </w:r>
      <w:r>
        <w:rPr>
          <w:color w:val="231F20"/>
          <w:w w:val="105"/>
        </w:rPr>
        <w:t>Tư</w:t>
      </w:r>
      <w:r>
        <w:rPr>
          <w:color w:val="231F20"/>
          <w:spacing w:val="-13"/>
          <w:w w:val="105"/>
        </w:rPr>
        <w:t> </w:t>
      </w:r>
      <w:r>
        <w:rPr>
          <w:color w:val="231F20"/>
          <w:w w:val="105"/>
        </w:rPr>
        <w:t>phiền</w:t>
      </w:r>
      <w:r>
        <w:rPr>
          <w:color w:val="231F20"/>
          <w:spacing w:val="-13"/>
          <w:w w:val="105"/>
        </w:rPr>
        <w:t> </w:t>
      </w:r>
      <w:r>
        <w:rPr>
          <w:color w:val="231F20"/>
          <w:w w:val="105"/>
        </w:rPr>
        <w:t>não</w:t>
      </w:r>
      <w:r>
        <w:rPr>
          <w:color w:val="231F20"/>
          <w:spacing w:val="-13"/>
          <w:w w:val="105"/>
        </w:rPr>
        <w:t> </w:t>
      </w:r>
      <w:r>
        <w:rPr>
          <w:color w:val="231F20"/>
          <w:w w:val="105"/>
        </w:rPr>
        <w:t>là</w:t>
      </w:r>
      <w:r>
        <w:rPr>
          <w:color w:val="231F20"/>
          <w:spacing w:val="-13"/>
          <w:w w:val="105"/>
        </w:rPr>
        <w:t> </w:t>
      </w:r>
      <w:r>
        <w:rPr>
          <w:color w:val="231F20"/>
          <w:w w:val="105"/>
        </w:rPr>
        <w:t>chấp</w:t>
      </w:r>
      <w:r>
        <w:rPr>
          <w:color w:val="231F20"/>
          <w:spacing w:val="-12"/>
          <w:w w:val="105"/>
        </w:rPr>
        <w:t> </w:t>
      </w:r>
      <w:r>
        <w:rPr>
          <w:color w:val="231F20"/>
          <w:w w:val="105"/>
        </w:rPr>
        <w:t>trước.</w:t>
      </w:r>
      <w:r>
        <w:rPr>
          <w:color w:val="231F20"/>
          <w:spacing w:val="-10"/>
          <w:w w:val="105"/>
        </w:rPr>
        <w:t> </w:t>
      </w:r>
      <w:r>
        <w:rPr>
          <w:color w:val="231F20"/>
          <w:w w:val="105"/>
        </w:rPr>
        <w:t>Đối với hết thảy pháp thế gian và xuất thế gian chẳng còn chấp trước, buông Kiến Tư phiền não xuống, quý vị bèn chứng quả A La Hán. A La Hán</w:t>
      </w:r>
      <w:r>
        <w:rPr>
          <w:color w:val="231F20"/>
          <w:spacing w:val="-1"/>
          <w:w w:val="105"/>
        </w:rPr>
        <w:t> </w:t>
      </w:r>
      <w:r>
        <w:rPr>
          <w:color w:val="231F20"/>
          <w:w w:val="105"/>
        </w:rPr>
        <w:t>đã tỉnh, từ trong lục đạo tỉnh giấc mộng</w:t>
      </w:r>
      <w:r>
        <w:rPr>
          <w:color w:val="231F20"/>
          <w:spacing w:val="-3"/>
          <w:w w:val="105"/>
        </w:rPr>
        <w:t> </w:t>
      </w:r>
      <w:r>
        <w:rPr>
          <w:color w:val="231F20"/>
          <w:w w:val="105"/>
        </w:rPr>
        <w:t>lớn</w:t>
      </w:r>
      <w:r>
        <w:rPr>
          <w:color w:val="231F20"/>
          <w:spacing w:val="-3"/>
          <w:w w:val="105"/>
        </w:rPr>
        <w:t> </w:t>
      </w:r>
      <w:r>
        <w:rPr>
          <w:color w:val="231F20"/>
          <w:w w:val="105"/>
        </w:rPr>
        <w:t>bèn</w:t>
      </w:r>
      <w:r>
        <w:rPr>
          <w:color w:val="231F20"/>
          <w:spacing w:val="-3"/>
          <w:w w:val="105"/>
        </w:rPr>
        <w:t> </w:t>
      </w:r>
      <w:r>
        <w:rPr>
          <w:color w:val="231F20"/>
          <w:w w:val="105"/>
        </w:rPr>
        <w:t>là</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2"/>
          <w:w w:val="105"/>
        </w:rPr>
        <w:t> </w:t>
      </w:r>
      <w:r>
        <w:rPr>
          <w:color w:val="231F20"/>
          <w:w w:val="105"/>
        </w:rPr>
        <w:t>Hán,</w:t>
      </w:r>
      <w:r>
        <w:rPr>
          <w:color w:val="231F20"/>
          <w:spacing w:val="-2"/>
          <w:w w:val="105"/>
        </w:rPr>
        <w:t> </w:t>
      </w:r>
      <w:r>
        <w:rPr>
          <w:color w:val="231F20"/>
          <w:w w:val="105"/>
        </w:rPr>
        <w:t>lục đạo</w:t>
      </w:r>
      <w:r>
        <w:rPr>
          <w:color w:val="231F20"/>
          <w:spacing w:val="-3"/>
          <w:w w:val="105"/>
        </w:rPr>
        <w:t> </w:t>
      </w:r>
      <w:r>
        <w:rPr>
          <w:color w:val="231F20"/>
          <w:w w:val="105"/>
        </w:rPr>
        <w:t>chẳng</w:t>
      </w:r>
      <w:r>
        <w:rPr>
          <w:color w:val="231F20"/>
          <w:spacing w:val="-3"/>
          <w:w w:val="105"/>
        </w:rPr>
        <w:t> </w:t>
      </w:r>
      <w:r>
        <w:rPr>
          <w:color w:val="231F20"/>
          <w:w w:val="105"/>
        </w:rPr>
        <w:t>còn</w:t>
      </w:r>
      <w:r>
        <w:rPr>
          <w:color w:val="231F20"/>
          <w:spacing w:val="-3"/>
          <w:w w:val="105"/>
        </w:rPr>
        <w:t> </w:t>
      </w:r>
      <w:r>
        <w:rPr>
          <w:color w:val="231F20"/>
          <w:w w:val="105"/>
        </w:rPr>
        <w:t>nữa!</w:t>
      </w:r>
    </w:p>
    <w:p>
      <w:pPr>
        <w:pStyle w:val="BodyText"/>
        <w:spacing w:line="290" w:lineRule="auto" w:before="142"/>
        <w:ind w:left="397" w:right="112" w:firstLine="453"/>
      </w:pPr>
      <w:r>
        <w:rPr>
          <w:color w:val="231F20"/>
          <w:w w:val="105"/>
        </w:rPr>
        <w:t>Lục</w:t>
      </w:r>
      <w:r>
        <w:rPr>
          <w:color w:val="231F20"/>
          <w:spacing w:val="-16"/>
          <w:w w:val="105"/>
        </w:rPr>
        <w:t> </w:t>
      </w:r>
      <w:r>
        <w:rPr>
          <w:color w:val="231F20"/>
          <w:w w:val="105"/>
        </w:rPr>
        <w:t>đạo</w:t>
      </w:r>
      <w:r>
        <w:rPr>
          <w:color w:val="231F20"/>
          <w:spacing w:val="-16"/>
          <w:w w:val="105"/>
        </w:rPr>
        <w:t> </w:t>
      </w:r>
      <w:r>
        <w:rPr>
          <w:color w:val="231F20"/>
          <w:w w:val="105"/>
        </w:rPr>
        <w:t>chẳng</w:t>
      </w:r>
      <w:r>
        <w:rPr>
          <w:color w:val="231F20"/>
          <w:spacing w:val="-16"/>
          <w:w w:val="105"/>
        </w:rPr>
        <w:t> </w:t>
      </w:r>
      <w:r>
        <w:rPr>
          <w:color w:val="231F20"/>
          <w:w w:val="105"/>
        </w:rPr>
        <w:t>còn,</w:t>
      </w:r>
      <w:r>
        <w:rPr>
          <w:color w:val="231F20"/>
          <w:spacing w:val="-16"/>
          <w:w w:val="105"/>
        </w:rPr>
        <w:t> </w:t>
      </w:r>
      <w:r>
        <w:rPr>
          <w:color w:val="231F20"/>
          <w:w w:val="105"/>
        </w:rPr>
        <w:t>đã</w:t>
      </w:r>
      <w:r>
        <w:rPr>
          <w:color w:val="231F20"/>
          <w:spacing w:val="-16"/>
          <w:w w:val="105"/>
        </w:rPr>
        <w:t> </w:t>
      </w:r>
      <w:r>
        <w:rPr>
          <w:color w:val="231F20"/>
          <w:w w:val="105"/>
        </w:rPr>
        <w:t>tỉnh;</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vẫn</w:t>
      </w:r>
      <w:r>
        <w:rPr>
          <w:color w:val="231F20"/>
          <w:spacing w:val="-16"/>
          <w:w w:val="105"/>
        </w:rPr>
        <w:t> </w:t>
      </w:r>
      <w:r>
        <w:rPr>
          <w:color w:val="231F20"/>
          <w:w w:val="105"/>
        </w:rPr>
        <w:t>còn</w:t>
      </w:r>
      <w:r>
        <w:rPr>
          <w:color w:val="231F20"/>
          <w:spacing w:val="-16"/>
          <w:w w:val="105"/>
        </w:rPr>
        <w:t> </w:t>
      </w:r>
      <w:r>
        <w:rPr>
          <w:color w:val="231F20"/>
          <w:w w:val="105"/>
        </w:rPr>
        <w:t>ở</w:t>
      </w:r>
      <w:r>
        <w:rPr>
          <w:color w:val="231F20"/>
          <w:spacing w:val="-16"/>
          <w:w w:val="105"/>
        </w:rPr>
        <w:t> </w:t>
      </w:r>
      <w:r>
        <w:rPr>
          <w:color w:val="231F20"/>
          <w:w w:val="105"/>
        </w:rPr>
        <w:t>trong mộng? Quý vị còn có phân biệt, còn có vọng tưởng, những thứ</w:t>
      </w:r>
      <w:r>
        <w:rPr>
          <w:color w:val="231F20"/>
          <w:spacing w:val="-13"/>
          <w:w w:val="105"/>
        </w:rPr>
        <w:t> </w:t>
      </w:r>
      <w:r>
        <w:rPr>
          <w:color w:val="231F20"/>
          <w:w w:val="105"/>
        </w:rPr>
        <w:t>này</w:t>
      </w:r>
      <w:r>
        <w:rPr>
          <w:color w:val="231F20"/>
          <w:spacing w:val="-13"/>
          <w:w w:val="105"/>
        </w:rPr>
        <w:t> </w:t>
      </w:r>
      <w:r>
        <w:rPr>
          <w:color w:val="231F20"/>
          <w:w w:val="105"/>
        </w:rPr>
        <w:t>vẫn</w:t>
      </w:r>
      <w:r>
        <w:rPr>
          <w:color w:val="231F20"/>
          <w:spacing w:val="-13"/>
          <w:w w:val="105"/>
        </w:rPr>
        <w:t> </w:t>
      </w:r>
      <w:r>
        <w:rPr>
          <w:color w:val="231F20"/>
          <w:w w:val="105"/>
        </w:rPr>
        <w:t>là</w:t>
      </w:r>
      <w:r>
        <w:rPr>
          <w:color w:val="231F20"/>
          <w:spacing w:val="-13"/>
          <w:w w:val="105"/>
        </w:rPr>
        <w:t> </w:t>
      </w:r>
      <w:r>
        <w:rPr>
          <w:color w:val="231F20"/>
          <w:w w:val="105"/>
        </w:rPr>
        <w:t>phiền</w:t>
      </w:r>
      <w:r>
        <w:rPr>
          <w:color w:val="231F20"/>
          <w:spacing w:val="-13"/>
          <w:w w:val="105"/>
        </w:rPr>
        <w:t> </w:t>
      </w:r>
      <w:r>
        <w:rPr>
          <w:color w:val="231F20"/>
          <w:w w:val="105"/>
        </w:rPr>
        <w:t>não,</w:t>
      </w:r>
      <w:r>
        <w:rPr>
          <w:color w:val="231F20"/>
          <w:spacing w:val="-13"/>
          <w:w w:val="105"/>
        </w:rPr>
        <w:t> </w:t>
      </w:r>
      <w:r>
        <w:rPr>
          <w:color w:val="231F20"/>
          <w:w w:val="105"/>
        </w:rPr>
        <w:t>nhẹ</w:t>
      </w:r>
      <w:r>
        <w:rPr>
          <w:color w:val="231F20"/>
          <w:spacing w:val="-13"/>
          <w:w w:val="105"/>
        </w:rPr>
        <w:t> </w:t>
      </w:r>
      <w:r>
        <w:rPr>
          <w:color w:val="231F20"/>
          <w:w w:val="105"/>
        </w:rPr>
        <w:t>hơn</w:t>
      </w:r>
      <w:r>
        <w:rPr>
          <w:color w:val="231F20"/>
          <w:spacing w:val="-12"/>
          <w:w w:val="105"/>
        </w:rPr>
        <w:t> </w:t>
      </w:r>
      <w:r>
        <w:rPr>
          <w:color w:val="231F20"/>
          <w:w w:val="105"/>
        </w:rPr>
        <w:t>Kiến</w:t>
      </w:r>
      <w:r>
        <w:rPr>
          <w:color w:val="231F20"/>
          <w:spacing w:val="-13"/>
          <w:w w:val="105"/>
        </w:rPr>
        <w:t> </w:t>
      </w:r>
      <w:r>
        <w:rPr>
          <w:color w:val="231F20"/>
          <w:w w:val="105"/>
        </w:rPr>
        <w:t>Tư</w:t>
      </w:r>
      <w:r>
        <w:rPr>
          <w:color w:val="231F20"/>
          <w:spacing w:val="-13"/>
          <w:w w:val="105"/>
        </w:rPr>
        <w:t> </w:t>
      </w:r>
      <w:r>
        <w:rPr>
          <w:color w:val="231F20"/>
          <w:w w:val="105"/>
        </w:rPr>
        <w:t>phiền</w:t>
      </w:r>
      <w:r>
        <w:rPr>
          <w:color w:val="231F20"/>
          <w:spacing w:val="-13"/>
          <w:w w:val="105"/>
        </w:rPr>
        <w:t> </w:t>
      </w:r>
      <w:r>
        <w:rPr>
          <w:color w:val="231F20"/>
          <w:w w:val="105"/>
        </w:rPr>
        <w:t>não</w:t>
      </w:r>
      <w:r>
        <w:rPr>
          <w:color w:val="231F20"/>
          <w:spacing w:val="-13"/>
          <w:w w:val="105"/>
        </w:rPr>
        <w:t> </w:t>
      </w:r>
      <w:r>
        <w:rPr>
          <w:color w:val="231F20"/>
          <w:w w:val="105"/>
        </w:rPr>
        <w:t>một</w:t>
      </w:r>
      <w:r>
        <w:rPr>
          <w:color w:val="231F20"/>
          <w:spacing w:val="-13"/>
          <w:w w:val="105"/>
        </w:rPr>
        <w:t> </w:t>
      </w:r>
      <w:r>
        <w:rPr>
          <w:color w:val="231F20"/>
          <w:w w:val="105"/>
        </w:rPr>
        <w:t>tí, nhưng</w:t>
      </w:r>
      <w:r>
        <w:rPr>
          <w:color w:val="231F20"/>
          <w:spacing w:val="-21"/>
          <w:w w:val="105"/>
        </w:rPr>
        <w:t> </w:t>
      </w:r>
      <w:r>
        <w:rPr>
          <w:color w:val="231F20"/>
          <w:w w:val="105"/>
        </w:rPr>
        <w:t>vẫn</w:t>
      </w:r>
      <w:r>
        <w:rPr>
          <w:color w:val="231F20"/>
          <w:spacing w:val="-21"/>
          <w:w w:val="105"/>
        </w:rPr>
        <w:t> </w:t>
      </w:r>
      <w:r>
        <w:rPr>
          <w:color w:val="231F20"/>
          <w:w w:val="105"/>
        </w:rPr>
        <w:t>còn.</w:t>
      </w:r>
      <w:r>
        <w:rPr>
          <w:color w:val="231F20"/>
          <w:spacing w:val="-21"/>
          <w:w w:val="105"/>
        </w:rPr>
        <w:t> </w:t>
      </w:r>
      <w:r>
        <w:rPr>
          <w:color w:val="231F20"/>
          <w:w w:val="105"/>
        </w:rPr>
        <w:t>Nếu</w:t>
      </w:r>
      <w:r>
        <w:rPr>
          <w:color w:val="231F20"/>
          <w:spacing w:val="-21"/>
          <w:w w:val="105"/>
        </w:rPr>
        <w:t> </w:t>
      </w:r>
      <w:r>
        <w:rPr>
          <w:color w:val="231F20"/>
          <w:w w:val="105"/>
        </w:rPr>
        <w:t>phân</w:t>
      </w:r>
      <w:r>
        <w:rPr>
          <w:color w:val="231F20"/>
          <w:spacing w:val="-21"/>
          <w:w w:val="105"/>
        </w:rPr>
        <w:t> </w:t>
      </w:r>
      <w:r>
        <w:rPr>
          <w:color w:val="231F20"/>
          <w:w w:val="105"/>
        </w:rPr>
        <w:t>biệt</w:t>
      </w:r>
      <w:r>
        <w:rPr>
          <w:color w:val="231F20"/>
          <w:spacing w:val="-21"/>
          <w:w w:val="105"/>
        </w:rPr>
        <w:t> </w:t>
      </w:r>
      <w:r>
        <w:rPr>
          <w:color w:val="231F20"/>
          <w:w w:val="105"/>
        </w:rPr>
        <w:t>cũng</w:t>
      </w:r>
      <w:r>
        <w:rPr>
          <w:color w:val="231F20"/>
          <w:spacing w:val="-21"/>
          <w:w w:val="105"/>
        </w:rPr>
        <w:t> </w:t>
      </w:r>
      <w:r>
        <w:rPr>
          <w:color w:val="231F20"/>
          <w:w w:val="105"/>
        </w:rPr>
        <w:t>buông</w:t>
      </w:r>
      <w:r>
        <w:rPr>
          <w:color w:val="231F20"/>
          <w:spacing w:val="-21"/>
          <w:w w:val="105"/>
        </w:rPr>
        <w:t> </w:t>
      </w:r>
      <w:r>
        <w:rPr>
          <w:color w:val="231F20"/>
          <w:w w:val="105"/>
        </w:rPr>
        <w:t>xuống,</w:t>
      </w:r>
      <w:r>
        <w:rPr>
          <w:color w:val="231F20"/>
          <w:spacing w:val="-21"/>
          <w:w w:val="105"/>
        </w:rPr>
        <w:t> </w:t>
      </w:r>
      <w:r>
        <w:rPr>
          <w:color w:val="231F20"/>
          <w:w w:val="105"/>
        </w:rPr>
        <w:t>chẳng</w:t>
      </w:r>
      <w:r>
        <w:rPr>
          <w:color w:val="231F20"/>
          <w:spacing w:val="-21"/>
          <w:w w:val="105"/>
        </w:rPr>
        <w:t> </w:t>
      </w:r>
      <w:r>
        <w:rPr>
          <w:color w:val="231F20"/>
          <w:w w:val="105"/>
        </w:rPr>
        <w:t>còn phân</w:t>
      </w:r>
      <w:r>
        <w:rPr>
          <w:color w:val="231F20"/>
          <w:spacing w:val="-10"/>
          <w:w w:val="105"/>
        </w:rPr>
        <w:t> </w:t>
      </w:r>
      <w:r>
        <w:rPr>
          <w:color w:val="231F20"/>
          <w:w w:val="105"/>
        </w:rPr>
        <w:t>biệt</w:t>
      </w:r>
      <w:r>
        <w:rPr>
          <w:color w:val="231F20"/>
          <w:spacing w:val="-10"/>
          <w:w w:val="105"/>
        </w:rPr>
        <w:t> </w:t>
      </w:r>
      <w:r>
        <w:rPr>
          <w:color w:val="231F20"/>
          <w:w w:val="105"/>
        </w:rPr>
        <w:t>nữa,</w:t>
      </w:r>
      <w:r>
        <w:rPr>
          <w:color w:val="231F20"/>
          <w:spacing w:val="-10"/>
          <w:w w:val="105"/>
        </w:rPr>
        <w:t> </w:t>
      </w:r>
      <w:r>
        <w:rPr>
          <w:color w:val="231F20"/>
          <w:w w:val="105"/>
        </w:rPr>
        <w:t>không</w:t>
      </w:r>
      <w:r>
        <w:rPr>
          <w:color w:val="231F20"/>
          <w:spacing w:val="-10"/>
          <w:w w:val="105"/>
        </w:rPr>
        <w:t> </w:t>
      </w:r>
      <w:r>
        <w:rPr>
          <w:color w:val="231F20"/>
          <w:w w:val="105"/>
        </w:rPr>
        <w:t>chỉ</w:t>
      </w:r>
      <w:r>
        <w:rPr>
          <w:color w:val="231F20"/>
          <w:spacing w:val="-10"/>
          <w:w w:val="105"/>
        </w:rPr>
        <w:t> </w:t>
      </w:r>
      <w:r>
        <w:rPr>
          <w:color w:val="231F20"/>
          <w:w w:val="105"/>
        </w:rPr>
        <w:t>là</w:t>
      </w:r>
      <w:r>
        <w:rPr>
          <w:color w:val="231F20"/>
          <w:spacing w:val="-10"/>
          <w:w w:val="105"/>
        </w:rPr>
        <w:t> </w:t>
      </w:r>
      <w:r>
        <w:rPr>
          <w:color w:val="231F20"/>
          <w:w w:val="105"/>
        </w:rPr>
        <w:t>chẳng</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mà</w:t>
      </w:r>
      <w:r>
        <w:rPr>
          <w:color w:val="231F20"/>
          <w:spacing w:val="-10"/>
          <w:w w:val="105"/>
        </w:rPr>
        <w:t> </w:t>
      </w:r>
      <w:r>
        <w:rPr>
          <w:color w:val="231F20"/>
          <w:w w:val="105"/>
        </w:rPr>
        <w:t>vọng</w:t>
      </w:r>
      <w:r>
        <w:rPr>
          <w:color w:val="231F20"/>
          <w:spacing w:val="-10"/>
          <w:w w:val="105"/>
        </w:rPr>
        <w:t> </w:t>
      </w:r>
      <w:r>
        <w:rPr>
          <w:color w:val="231F20"/>
          <w:w w:val="105"/>
        </w:rPr>
        <w:t>tưởng cũng buông xuống.</w:t>
      </w:r>
    </w:p>
    <w:p>
      <w:pPr>
        <w:pStyle w:val="BodyText"/>
        <w:spacing w:line="290" w:lineRule="auto" w:before="143"/>
        <w:ind w:left="397" w:right="111" w:firstLine="453"/>
      </w:pPr>
      <w:r>
        <w:rPr>
          <w:color w:val="231F20"/>
          <w:w w:val="105"/>
        </w:rPr>
        <w:t>Vọng tưởng là gì? Tôi thường gọi nó là “</w:t>
      </w:r>
      <w:r>
        <w:rPr>
          <w:i/>
          <w:color w:val="231F20"/>
          <w:w w:val="105"/>
        </w:rPr>
        <w:t>khởi tâm, động niệm</w:t>
      </w:r>
      <w:r>
        <w:rPr>
          <w:color w:val="231F20"/>
          <w:w w:val="105"/>
        </w:rPr>
        <w:t>”.</w:t>
      </w:r>
      <w:r>
        <w:rPr>
          <w:color w:val="231F20"/>
          <w:spacing w:val="-2"/>
          <w:w w:val="105"/>
        </w:rPr>
        <w:t> </w:t>
      </w:r>
      <w:r>
        <w:rPr>
          <w:color w:val="231F20"/>
          <w:w w:val="105"/>
        </w:rPr>
        <w:t>Sáu</w:t>
      </w:r>
      <w:r>
        <w:rPr>
          <w:color w:val="231F20"/>
          <w:spacing w:val="-2"/>
          <w:w w:val="105"/>
        </w:rPr>
        <w:t> </w:t>
      </w:r>
      <w:r>
        <w:rPr>
          <w:color w:val="231F20"/>
          <w:w w:val="105"/>
        </w:rPr>
        <w:t>căn</w:t>
      </w:r>
      <w:r>
        <w:rPr>
          <w:color w:val="231F20"/>
          <w:spacing w:val="-2"/>
          <w:w w:val="105"/>
        </w:rPr>
        <w:t> </w:t>
      </w:r>
      <w:r>
        <w:rPr>
          <w:color w:val="231F20"/>
          <w:w w:val="105"/>
        </w:rPr>
        <w:t>tiếp</w:t>
      </w:r>
      <w:r>
        <w:rPr>
          <w:color w:val="231F20"/>
          <w:spacing w:val="-2"/>
          <w:w w:val="105"/>
        </w:rPr>
        <w:t> </w:t>
      </w:r>
      <w:r>
        <w:rPr>
          <w:color w:val="231F20"/>
          <w:w w:val="105"/>
        </w:rPr>
        <w:t>xúc</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sáu</w:t>
      </w:r>
      <w:r>
        <w:rPr>
          <w:color w:val="231F20"/>
          <w:spacing w:val="-2"/>
          <w:w w:val="105"/>
        </w:rPr>
        <w:t> </w:t>
      </w:r>
      <w:r>
        <w:rPr>
          <w:color w:val="231F20"/>
          <w:w w:val="105"/>
        </w:rPr>
        <w:t>trần,</w:t>
      </w:r>
      <w:r>
        <w:rPr>
          <w:color w:val="231F20"/>
          <w:spacing w:val="-2"/>
          <w:w w:val="105"/>
        </w:rPr>
        <w:t> </w:t>
      </w:r>
      <w:r>
        <w:rPr>
          <w:color w:val="231F20"/>
          <w:w w:val="105"/>
        </w:rPr>
        <w:t>chẳng</w:t>
      </w:r>
      <w:r>
        <w:rPr>
          <w:color w:val="231F20"/>
          <w:spacing w:val="-2"/>
          <w:w w:val="105"/>
        </w:rPr>
        <w:t> </w:t>
      </w:r>
      <w:r>
        <w:rPr>
          <w:color w:val="231F20"/>
          <w:w w:val="105"/>
        </w:rPr>
        <w:t>khởi</w:t>
      </w:r>
      <w:r>
        <w:rPr>
          <w:color w:val="231F20"/>
          <w:spacing w:val="-2"/>
          <w:w w:val="105"/>
        </w:rPr>
        <w:t> </w:t>
      </w:r>
      <w:r>
        <w:rPr>
          <w:color w:val="231F20"/>
          <w:w w:val="105"/>
        </w:rPr>
        <w:t>tâm, </w:t>
      </w:r>
      <w:r>
        <w:rPr>
          <w:color w:val="231F20"/>
        </w:rPr>
        <w:t>chẳng động niệm. Khởi tâm, động niệm đều không có, đương </w:t>
      </w:r>
      <w:r>
        <w:rPr>
          <w:color w:val="231F20"/>
          <w:w w:val="105"/>
        </w:rPr>
        <w:t>nhiên chẳng có phân biệt, chấp trước, quý vị thật sự tỉnh mộng. Hễ tỉnh thì tứ thánh pháp giới đều không có, tức là mười pháp giới chẳng có.</w:t>
      </w:r>
    </w:p>
    <w:p>
      <w:pPr>
        <w:spacing w:after="0" w:line="290" w:lineRule="auto"/>
        <w:sectPr>
          <w:pgSz w:w="11060" w:h="15030"/>
          <w:pgMar w:header="832" w:footer="767" w:top="1040" w:bottom="960" w:left="1020" w:right="1020"/>
        </w:sectPr>
      </w:pPr>
    </w:p>
    <w:p>
      <w:pPr>
        <w:pStyle w:val="BodyText"/>
        <w:spacing w:before="6"/>
        <w:jc w:val="left"/>
        <w:rPr>
          <w:sz w:val="22"/>
        </w:rPr>
      </w:pPr>
    </w:p>
    <w:p>
      <w:pPr>
        <w:pStyle w:val="BodyText"/>
        <w:spacing w:line="295" w:lineRule="auto" w:before="106"/>
        <w:ind w:left="113" w:right="394" w:firstLine="453"/>
      </w:pPr>
      <w:r>
        <w:rPr>
          <w:color w:val="231F20"/>
          <w:w w:val="105"/>
        </w:rPr>
        <w:t>Mười</w:t>
      </w:r>
      <w:r>
        <w:rPr>
          <w:color w:val="231F20"/>
          <w:spacing w:val="-13"/>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bao</w:t>
      </w:r>
      <w:r>
        <w:rPr>
          <w:color w:val="231F20"/>
          <w:spacing w:val="-13"/>
          <w:w w:val="105"/>
        </w:rPr>
        <w:t> </w:t>
      </w:r>
      <w:r>
        <w:rPr>
          <w:color w:val="231F20"/>
          <w:w w:val="105"/>
        </w:rPr>
        <w:t>gồm</w:t>
      </w:r>
      <w:r>
        <w:rPr>
          <w:color w:val="231F20"/>
          <w:spacing w:val="-13"/>
          <w:w w:val="105"/>
        </w:rPr>
        <w:t> </w:t>
      </w:r>
      <w:r>
        <w:rPr>
          <w:color w:val="231F20"/>
          <w:w w:val="105"/>
        </w:rPr>
        <w:t>lục</w:t>
      </w:r>
      <w:r>
        <w:rPr>
          <w:color w:val="231F20"/>
          <w:spacing w:val="-11"/>
          <w:w w:val="105"/>
        </w:rPr>
        <w:t> </w:t>
      </w:r>
      <w:r>
        <w:rPr>
          <w:color w:val="231F20"/>
          <w:w w:val="105"/>
        </w:rPr>
        <w:t>đạo.</w:t>
      </w:r>
      <w:r>
        <w:rPr>
          <w:color w:val="231F20"/>
          <w:spacing w:val="-13"/>
          <w:w w:val="105"/>
        </w:rPr>
        <w:t> </w:t>
      </w:r>
      <w:r>
        <w:rPr>
          <w:color w:val="231F20"/>
          <w:w w:val="105"/>
        </w:rPr>
        <w:t>Dưới</w:t>
      </w:r>
      <w:r>
        <w:rPr>
          <w:color w:val="231F20"/>
          <w:spacing w:val="-13"/>
          <w:w w:val="105"/>
        </w:rPr>
        <w:t> </w:t>
      </w:r>
      <w:r>
        <w:rPr>
          <w:color w:val="231F20"/>
          <w:w w:val="105"/>
        </w:rPr>
        <w:t>là</w:t>
      </w:r>
      <w:r>
        <w:rPr>
          <w:color w:val="231F20"/>
          <w:spacing w:val="-13"/>
          <w:w w:val="105"/>
        </w:rPr>
        <w:t> </w:t>
      </w:r>
      <w:r>
        <w:rPr>
          <w:color w:val="231F20"/>
          <w:w w:val="105"/>
        </w:rPr>
        <w:t>lục</w:t>
      </w:r>
      <w:r>
        <w:rPr>
          <w:color w:val="231F20"/>
          <w:spacing w:val="-13"/>
          <w:w w:val="105"/>
        </w:rPr>
        <w:t> </w:t>
      </w:r>
      <w:r>
        <w:rPr>
          <w:color w:val="231F20"/>
          <w:w w:val="105"/>
        </w:rPr>
        <w:t>đạo,</w:t>
      </w:r>
      <w:r>
        <w:rPr>
          <w:color w:val="231F20"/>
          <w:spacing w:val="-13"/>
          <w:w w:val="105"/>
        </w:rPr>
        <w:t> </w:t>
      </w:r>
      <w:r>
        <w:rPr>
          <w:color w:val="231F20"/>
          <w:w w:val="105"/>
        </w:rPr>
        <w:t>trên</w:t>
      </w:r>
      <w:r>
        <w:rPr>
          <w:color w:val="231F20"/>
          <w:spacing w:val="-14"/>
          <w:w w:val="105"/>
        </w:rPr>
        <w:t> </w:t>
      </w:r>
      <w:r>
        <w:rPr>
          <w:color w:val="231F20"/>
          <w:w w:val="105"/>
        </w:rPr>
        <w:t>là tứ</w:t>
      </w:r>
      <w:r>
        <w:rPr>
          <w:color w:val="231F20"/>
          <w:spacing w:val="-6"/>
          <w:w w:val="105"/>
        </w:rPr>
        <w:t> </w:t>
      </w:r>
      <w:r>
        <w:rPr>
          <w:color w:val="231F20"/>
          <w:w w:val="105"/>
        </w:rPr>
        <w:t>thánh.</w:t>
      </w:r>
      <w:r>
        <w:rPr>
          <w:color w:val="231F20"/>
          <w:spacing w:val="-6"/>
          <w:w w:val="105"/>
        </w:rPr>
        <w:t> </w:t>
      </w:r>
      <w:r>
        <w:rPr>
          <w:color w:val="231F20"/>
          <w:w w:val="105"/>
        </w:rPr>
        <w:t>Tứ</w:t>
      </w:r>
      <w:r>
        <w:rPr>
          <w:color w:val="231F20"/>
          <w:spacing w:val="-6"/>
          <w:w w:val="105"/>
        </w:rPr>
        <w:t> </w:t>
      </w:r>
      <w:r>
        <w:rPr>
          <w:color w:val="231F20"/>
          <w:w w:val="105"/>
        </w:rPr>
        <w:t>thánh</w:t>
      </w:r>
      <w:r>
        <w:rPr>
          <w:color w:val="231F20"/>
          <w:spacing w:val="-6"/>
          <w:w w:val="105"/>
        </w:rPr>
        <w:t> </w:t>
      </w:r>
      <w:r>
        <w:rPr>
          <w:color w:val="231F20"/>
          <w:w w:val="105"/>
        </w:rPr>
        <w:t>là</w:t>
      </w:r>
      <w:r>
        <w:rPr>
          <w:color w:val="231F20"/>
          <w:spacing w:val="-6"/>
          <w:w w:val="105"/>
        </w:rPr>
        <w:t> </w:t>
      </w:r>
      <w:r>
        <w:rPr>
          <w:color w:val="231F20"/>
          <w:w w:val="105"/>
        </w:rPr>
        <w:t>Thanh</w:t>
      </w:r>
      <w:r>
        <w:rPr>
          <w:color w:val="231F20"/>
          <w:spacing w:val="-6"/>
          <w:w w:val="105"/>
        </w:rPr>
        <w:t> </w:t>
      </w:r>
      <w:r>
        <w:rPr>
          <w:color w:val="231F20"/>
          <w:w w:val="105"/>
        </w:rPr>
        <w:t>Văn,</w:t>
      </w:r>
      <w:r>
        <w:rPr>
          <w:color w:val="231F20"/>
          <w:spacing w:val="-5"/>
          <w:w w:val="105"/>
        </w:rPr>
        <w:t> </w:t>
      </w:r>
      <w:r>
        <w:rPr>
          <w:color w:val="231F20"/>
          <w:w w:val="105"/>
        </w:rPr>
        <w:t>Duyên</w:t>
      </w:r>
      <w:r>
        <w:rPr>
          <w:color w:val="231F20"/>
          <w:spacing w:val="-5"/>
          <w:w w:val="105"/>
        </w:rPr>
        <w:t> </w:t>
      </w:r>
      <w:r>
        <w:rPr>
          <w:color w:val="231F20"/>
          <w:w w:val="105"/>
        </w:rPr>
        <w:t>Giác,</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Phật; Phật trong tứ thánh pháp giới cũng chẳng thật! Phải biết điều này! Đừng nên chấp trước, chớ nên phân biệt! Sau khi buông</w:t>
      </w:r>
      <w:r>
        <w:rPr>
          <w:color w:val="231F20"/>
          <w:spacing w:val="-15"/>
          <w:w w:val="105"/>
        </w:rPr>
        <w:t> </w:t>
      </w:r>
      <w:r>
        <w:rPr>
          <w:color w:val="231F20"/>
          <w:w w:val="105"/>
        </w:rPr>
        <w:t>xuống</w:t>
      </w:r>
      <w:r>
        <w:rPr>
          <w:color w:val="231F20"/>
          <w:spacing w:val="-15"/>
          <w:w w:val="105"/>
        </w:rPr>
        <w:t> </w:t>
      </w:r>
      <w:r>
        <w:rPr>
          <w:color w:val="231F20"/>
          <w:w w:val="105"/>
        </w:rPr>
        <w:t>những</w:t>
      </w:r>
      <w:r>
        <w:rPr>
          <w:color w:val="231F20"/>
          <w:spacing w:val="-12"/>
          <w:w w:val="105"/>
        </w:rPr>
        <w:t> </w:t>
      </w:r>
      <w:r>
        <w:rPr>
          <w:color w:val="231F20"/>
          <w:w w:val="105"/>
        </w:rPr>
        <w:t>điều</w:t>
      </w:r>
      <w:r>
        <w:rPr>
          <w:color w:val="231F20"/>
          <w:spacing w:val="-16"/>
          <w:w w:val="105"/>
        </w:rPr>
        <w:t> </w:t>
      </w:r>
      <w:r>
        <w:rPr>
          <w:color w:val="231F20"/>
          <w:w w:val="105"/>
        </w:rPr>
        <w:t>này,</w:t>
      </w:r>
      <w:r>
        <w:rPr>
          <w:color w:val="231F20"/>
          <w:spacing w:val="-15"/>
          <w:w w:val="105"/>
        </w:rPr>
        <w:t> </w:t>
      </w:r>
      <w:r>
        <w:rPr>
          <w:color w:val="231F20"/>
          <w:w w:val="105"/>
        </w:rPr>
        <w:t>chẳng</w:t>
      </w:r>
      <w:r>
        <w:rPr>
          <w:color w:val="231F20"/>
          <w:spacing w:val="-15"/>
          <w:w w:val="105"/>
        </w:rPr>
        <w:t> </w:t>
      </w:r>
      <w:r>
        <w:rPr>
          <w:color w:val="231F20"/>
          <w:w w:val="105"/>
        </w:rPr>
        <w:t>thấy</w:t>
      </w:r>
      <w:r>
        <w:rPr>
          <w:color w:val="231F20"/>
          <w:spacing w:val="-15"/>
          <w:w w:val="105"/>
        </w:rPr>
        <w:t> </w:t>
      </w:r>
      <w:r>
        <w:rPr>
          <w:color w:val="231F20"/>
          <w:w w:val="105"/>
        </w:rPr>
        <w:t>tứ</w:t>
      </w:r>
      <w:r>
        <w:rPr>
          <w:color w:val="231F20"/>
          <w:spacing w:val="-15"/>
          <w:w w:val="105"/>
        </w:rPr>
        <w:t> </w:t>
      </w:r>
      <w:r>
        <w:rPr>
          <w:color w:val="231F20"/>
          <w:w w:val="105"/>
        </w:rPr>
        <w:t>thánh</w:t>
      </w:r>
      <w:r>
        <w:rPr>
          <w:color w:val="231F20"/>
          <w:spacing w:val="-16"/>
          <w:w w:val="105"/>
        </w:rPr>
        <w:t> </w:t>
      </w:r>
      <w:r>
        <w:rPr>
          <w:color w:val="231F20"/>
          <w:w w:val="105"/>
        </w:rPr>
        <w:t>pháp</w:t>
      </w:r>
      <w:r>
        <w:rPr>
          <w:color w:val="231F20"/>
          <w:spacing w:val="-15"/>
          <w:w w:val="105"/>
        </w:rPr>
        <w:t> </w:t>
      </w:r>
      <w:r>
        <w:rPr>
          <w:color w:val="231F20"/>
          <w:w w:val="105"/>
        </w:rPr>
        <w:t>giới nữa,</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tỉnh</w:t>
      </w:r>
      <w:r>
        <w:rPr>
          <w:color w:val="231F20"/>
          <w:spacing w:val="-22"/>
          <w:w w:val="105"/>
        </w:rPr>
        <w:t> </w:t>
      </w:r>
      <w:r>
        <w:rPr>
          <w:color w:val="231F20"/>
          <w:w w:val="105"/>
        </w:rPr>
        <w:t>khỏi</w:t>
      </w:r>
      <w:r>
        <w:rPr>
          <w:color w:val="231F20"/>
          <w:spacing w:val="-23"/>
          <w:w w:val="105"/>
        </w:rPr>
        <w:t> </w:t>
      </w:r>
      <w:r>
        <w:rPr>
          <w:color w:val="231F20"/>
          <w:w w:val="105"/>
        </w:rPr>
        <w:t>mộng</w:t>
      </w:r>
      <w:r>
        <w:rPr>
          <w:color w:val="231F20"/>
          <w:spacing w:val="-22"/>
          <w:w w:val="105"/>
        </w:rPr>
        <w:t> </w:t>
      </w:r>
      <w:r>
        <w:rPr>
          <w:color w:val="231F20"/>
          <w:w w:val="105"/>
        </w:rPr>
        <w:t>cảnh.</w:t>
      </w:r>
      <w:r>
        <w:rPr>
          <w:color w:val="231F20"/>
          <w:spacing w:val="-22"/>
          <w:w w:val="105"/>
        </w:rPr>
        <w:t> </w:t>
      </w:r>
      <w:r>
        <w:rPr>
          <w:color w:val="231F20"/>
          <w:w w:val="105"/>
        </w:rPr>
        <w:t>Khi</w:t>
      </w:r>
      <w:r>
        <w:rPr>
          <w:color w:val="231F20"/>
          <w:spacing w:val="-23"/>
          <w:w w:val="105"/>
        </w:rPr>
        <w:t> </w:t>
      </w:r>
      <w:r>
        <w:rPr>
          <w:color w:val="231F20"/>
          <w:w w:val="105"/>
        </w:rPr>
        <w:t>tỉnh</w:t>
      </w:r>
      <w:r>
        <w:rPr>
          <w:color w:val="231F20"/>
          <w:spacing w:val="-22"/>
          <w:w w:val="105"/>
        </w:rPr>
        <w:t> </w:t>
      </w:r>
      <w:r>
        <w:rPr>
          <w:color w:val="231F20"/>
          <w:w w:val="105"/>
        </w:rPr>
        <w:t>ấy,</w:t>
      </w:r>
      <w:r>
        <w:rPr>
          <w:color w:val="231F20"/>
          <w:spacing w:val="-22"/>
          <w:w w:val="105"/>
        </w:rPr>
        <w:t> </w:t>
      </w:r>
      <w:r>
        <w:rPr>
          <w:color w:val="231F20"/>
          <w:w w:val="105"/>
        </w:rPr>
        <w:t>vẫn</w:t>
      </w:r>
      <w:r>
        <w:rPr>
          <w:color w:val="231F20"/>
          <w:spacing w:val="-23"/>
          <w:w w:val="105"/>
        </w:rPr>
        <w:t> </w:t>
      </w:r>
      <w:r>
        <w:rPr>
          <w:color w:val="231F20"/>
          <w:w w:val="105"/>
        </w:rPr>
        <w:t>còn có</w:t>
      </w:r>
      <w:r>
        <w:rPr>
          <w:color w:val="231F20"/>
          <w:spacing w:val="-16"/>
          <w:w w:val="105"/>
        </w:rPr>
        <w:t> </w:t>
      </w:r>
      <w:r>
        <w:rPr>
          <w:color w:val="231F20"/>
          <w:w w:val="105"/>
        </w:rPr>
        <w:t>tướng</w:t>
      </w:r>
      <w:r>
        <w:rPr>
          <w:color w:val="231F20"/>
          <w:spacing w:val="-16"/>
          <w:w w:val="105"/>
        </w:rPr>
        <w:t> </w:t>
      </w:r>
      <w:r>
        <w:rPr>
          <w:color w:val="231F20"/>
          <w:w w:val="105"/>
        </w:rPr>
        <w:t>cảnh</w:t>
      </w:r>
      <w:r>
        <w:rPr>
          <w:color w:val="231F20"/>
          <w:spacing w:val="-16"/>
          <w:w w:val="105"/>
        </w:rPr>
        <w:t> </w:t>
      </w:r>
      <w:r>
        <w:rPr>
          <w:color w:val="231F20"/>
          <w:w w:val="105"/>
        </w:rPr>
        <w:t>giới,</w:t>
      </w:r>
      <w:r>
        <w:rPr>
          <w:color w:val="231F20"/>
          <w:spacing w:val="-16"/>
          <w:w w:val="105"/>
        </w:rPr>
        <w:t> </w:t>
      </w:r>
      <w:r>
        <w:rPr>
          <w:color w:val="231F20"/>
          <w:w w:val="105"/>
        </w:rPr>
        <w:t>vẫn</w:t>
      </w:r>
      <w:r>
        <w:rPr>
          <w:color w:val="231F20"/>
          <w:spacing w:val="-16"/>
          <w:w w:val="105"/>
        </w:rPr>
        <w:t> </w:t>
      </w:r>
      <w:r>
        <w:rPr>
          <w:color w:val="231F20"/>
          <w:w w:val="105"/>
        </w:rPr>
        <w:t>còn</w:t>
      </w:r>
      <w:r>
        <w:rPr>
          <w:color w:val="231F20"/>
          <w:spacing w:val="-16"/>
          <w:w w:val="105"/>
        </w:rPr>
        <w:t> </w:t>
      </w:r>
      <w:r>
        <w:rPr>
          <w:color w:val="231F20"/>
          <w:w w:val="105"/>
        </w:rPr>
        <w:t>có</w:t>
      </w:r>
      <w:r>
        <w:rPr>
          <w:color w:val="231F20"/>
          <w:spacing w:val="-16"/>
          <w:w w:val="105"/>
        </w:rPr>
        <w:t> </w:t>
      </w:r>
      <w:r>
        <w:rPr>
          <w:color w:val="231F20"/>
          <w:w w:val="105"/>
        </w:rPr>
        <w:t>tướng.</w:t>
      </w:r>
      <w:r>
        <w:rPr>
          <w:color w:val="231F20"/>
          <w:spacing w:val="-16"/>
          <w:w w:val="105"/>
        </w:rPr>
        <w:t> </w:t>
      </w:r>
      <w:r>
        <w:rPr>
          <w:color w:val="231F20"/>
          <w:w w:val="105"/>
        </w:rPr>
        <w:t>Tướng</w:t>
      </w:r>
      <w:r>
        <w:rPr>
          <w:color w:val="231F20"/>
          <w:spacing w:val="-16"/>
          <w:w w:val="105"/>
        </w:rPr>
        <w:t> </w:t>
      </w:r>
      <w:r>
        <w:rPr>
          <w:color w:val="231F20"/>
          <w:w w:val="105"/>
        </w:rPr>
        <w:t>gì</w:t>
      </w:r>
      <w:r>
        <w:rPr>
          <w:color w:val="231F20"/>
          <w:spacing w:val="-16"/>
          <w:w w:val="105"/>
        </w:rPr>
        <w:t> </w:t>
      </w:r>
      <w:r>
        <w:rPr>
          <w:color w:val="231F20"/>
          <w:w w:val="105"/>
        </w:rPr>
        <w:t>vậy?</w:t>
      </w:r>
      <w:r>
        <w:rPr>
          <w:color w:val="231F20"/>
          <w:spacing w:val="-16"/>
          <w:w w:val="105"/>
        </w:rPr>
        <w:t> </w:t>
      </w:r>
      <w:r>
        <w:rPr>
          <w:color w:val="231F20"/>
          <w:w w:val="105"/>
        </w:rPr>
        <w:t>Chúng ta thường gọi nó là Nhất Chân pháp giới, là cõi Thật Báo Trang Nghiêm của chư Phật Như Lai.</w:t>
      </w:r>
    </w:p>
    <w:p>
      <w:pPr>
        <w:pStyle w:val="BodyText"/>
        <w:spacing w:line="295" w:lineRule="auto" w:before="126"/>
        <w:ind w:left="113" w:right="392" w:firstLine="453"/>
      </w:pP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nói</w:t>
      </w:r>
      <w:r>
        <w:rPr>
          <w:color w:val="231F20"/>
          <w:spacing w:val="-9"/>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w:t>
      </w:r>
      <w:r>
        <w:rPr>
          <w:color w:val="231F20"/>
          <w:spacing w:val="-8"/>
          <w:w w:val="105"/>
        </w:rPr>
        <w:t> </w:t>
      </w:r>
      <w:r>
        <w:rPr>
          <w:color w:val="231F20"/>
          <w:w w:val="105"/>
        </w:rPr>
        <w:t>kinh</w:t>
      </w:r>
      <w:r>
        <w:rPr>
          <w:color w:val="231F20"/>
          <w:spacing w:val="-9"/>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color w:val="231F20"/>
          <w:w w:val="105"/>
        </w:rPr>
        <w:t>nói</w:t>
      </w:r>
      <w:r>
        <w:rPr>
          <w:color w:val="231F20"/>
          <w:spacing w:val="-9"/>
          <w:w w:val="105"/>
        </w:rPr>
        <w:t> </w:t>
      </w:r>
      <w:r>
        <w:rPr>
          <w:color w:val="231F20"/>
          <w:w w:val="105"/>
        </w:rPr>
        <w:t>thế giới Hoa Tạng, chúng đều là những cõi Thật Báo của Như Lai.</w:t>
      </w:r>
      <w:r>
        <w:rPr>
          <w:color w:val="231F20"/>
          <w:spacing w:val="-3"/>
          <w:w w:val="105"/>
        </w:rPr>
        <w:t> </w:t>
      </w:r>
      <w:r>
        <w:rPr>
          <w:color w:val="231F20"/>
          <w:w w:val="105"/>
        </w:rPr>
        <w:t>Nói</w:t>
      </w:r>
      <w:r>
        <w:rPr>
          <w:color w:val="231F20"/>
          <w:spacing w:val="-3"/>
          <w:w w:val="105"/>
        </w:rPr>
        <w:t> </w:t>
      </w:r>
      <w:r>
        <w:rPr>
          <w:color w:val="231F20"/>
          <w:w w:val="105"/>
        </w:rPr>
        <w:t>tới</w:t>
      </w:r>
      <w:r>
        <w:rPr>
          <w:color w:val="231F20"/>
          <w:spacing w:val="-3"/>
          <w:w w:val="105"/>
        </w:rPr>
        <w:t> </w:t>
      </w:r>
      <w:r>
        <w:rPr>
          <w:color w:val="231F20"/>
          <w:w w:val="105"/>
        </w:rPr>
        <w:t>cõi</w:t>
      </w:r>
      <w:r>
        <w:rPr>
          <w:color w:val="231F20"/>
          <w:spacing w:val="-3"/>
          <w:w w:val="105"/>
        </w:rPr>
        <w:t> </w:t>
      </w:r>
      <w:r>
        <w:rPr>
          <w:color w:val="231F20"/>
          <w:w w:val="105"/>
        </w:rPr>
        <w:t>Thật</w:t>
      </w:r>
      <w:r>
        <w:rPr>
          <w:color w:val="231F20"/>
          <w:spacing w:val="-3"/>
          <w:w w:val="105"/>
        </w:rPr>
        <w:t> </w:t>
      </w:r>
      <w:r>
        <w:rPr>
          <w:color w:val="231F20"/>
          <w:w w:val="105"/>
        </w:rPr>
        <w:t>Báo</w:t>
      </w:r>
      <w:r>
        <w:rPr>
          <w:color w:val="231F20"/>
          <w:spacing w:val="-3"/>
          <w:w w:val="105"/>
        </w:rPr>
        <w:t> </w:t>
      </w:r>
      <w:r>
        <w:rPr>
          <w:color w:val="231F20"/>
          <w:w w:val="105"/>
        </w:rPr>
        <w:t>của</w:t>
      </w:r>
      <w:r>
        <w:rPr>
          <w:color w:val="231F20"/>
          <w:spacing w:val="-3"/>
          <w:w w:val="105"/>
        </w:rPr>
        <w:t> </w:t>
      </w:r>
      <w:r>
        <w:rPr>
          <w:color w:val="231F20"/>
          <w:w w:val="105"/>
        </w:rPr>
        <w:t>Như</w:t>
      </w:r>
      <w:r>
        <w:rPr>
          <w:color w:val="231F20"/>
          <w:spacing w:val="-3"/>
          <w:w w:val="105"/>
        </w:rPr>
        <w:t> </w:t>
      </w:r>
      <w:r>
        <w:rPr>
          <w:color w:val="231F20"/>
          <w:w w:val="105"/>
        </w:rPr>
        <w:t>Lai,</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phải</w:t>
      </w:r>
      <w:r>
        <w:rPr>
          <w:color w:val="231F20"/>
          <w:spacing w:val="-3"/>
          <w:w w:val="105"/>
        </w:rPr>
        <w:t> </w:t>
      </w:r>
      <w:r>
        <w:rPr>
          <w:color w:val="231F20"/>
          <w:w w:val="105"/>
        </w:rPr>
        <w:t>nhớ:</w:t>
      </w:r>
      <w:r>
        <w:rPr>
          <w:color w:val="231F20"/>
          <w:spacing w:val="-3"/>
          <w:w w:val="105"/>
        </w:rPr>
        <w:t> </w:t>
      </w:r>
      <w:r>
        <w:rPr>
          <w:color w:val="231F20"/>
          <w:w w:val="105"/>
        </w:rPr>
        <w:t>Nó là</w:t>
      </w:r>
      <w:r>
        <w:rPr>
          <w:color w:val="231F20"/>
          <w:spacing w:val="-16"/>
          <w:w w:val="105"/>
        </w:rPr>
        <w:t> </w:t>
      </w:r>
      <w:r>
        <w:rPr>
          <w:color w:val="231F20"/>
          <w:w w:val="105"/>
        </w:rPr>
        <w:t>cõi</w:t>
      </w:r>
      <w:r>
        <w:rPr>
          <w:color w:val="231F20"/>
          <w:spacing w:val="-16"/>
          <w:w w:val="105"/>
        </w:rPr>
        <w:t> </w:t>
      </w:r>
      <w:r>
        <w:rPr>
          <w:color w:val="231F20"/>
          <w:w w:val="105"/>
        </w:rPr>
        <w:t>Thật</w:t>
      </w:r>
      <w:r>
        <w:rPr>
          <w:color w:val="231F20"/>
          <w:spacing w:val="-15"/>
          <w:w w:val="105"/>
        </w:rPr>
        <w:t> </w:t>
      </w:r>
      <w:r>
        <w:rPr>
          <w:color w:val="231F20"/>
          <w:w w:val="105"/>
        </w:rPr>
        <w:t>Báo</w:t>
      </w:r>
      <w:r>
        <w:rPr>
          <w:color w:val="231F20"/>
          <w:spacing w:val="-16"/>
          <w:w w:val="105"/>
        </w:rPr>
        <w:t> </w:t>
      </w:r>
      <w:r>
        <w:rPr>
          <w:color w:val="231F20"/>
          <w:w w:val="105"/>
        </w:rPr>
        <w:t>của</w:t>
      </w:r>
      <w:r>
        <w:rPr>
          <w:color w:val="231F20"/>
          <w:spacing w:val="-16"/>
          <w:w w:val="105"/>
        </w:rPr>
        <w:t> </w:t>
      </w:r>
      <w:r>
        <w:rPr>
          <w:color w:val="231F20"/>
          <w:w w:val="105"/>
        </w:rPr>
        <w:t>chính</w:t>
      </w:r>
      <w:r>
        <w:rPr>
          <w:color w:val="231F20"/>
          <w:spacing w:val="-16"/>
          <w:w w:val="105"/>
        </w:rPr>
        <w:t> </w:t>
      </w:r>
      <w:r>
        <w:rPr>
          <w:color w:val="231F20"/>
          <w:w w:val="105"/>
        </w:rPr>
        <w:t>mình,</w:t>
      </w:r>
      <w:r>
        <w:rPr>
          <w:color w:val="231F20"/>
          <w:spacing w:val="-16"/>
          <w:w w:val="105"/>
        </w:rPr>
        <w:t> </w:t>
      </w:r>
      <w:r>
        <w:rPr>
          <w:color w:val="231F20"/>
          <w:w w:val="105"/>
        </w:rPr>
        <w:t>Tự</w:t>
      </w:r>
      <w:r>
        <w:rPr>
          <w:color w:val="231F20"/>
          <w:spacing w:val="-16"/>
          <w:w w:val="105"/>
        </w:rPr>
        <w:t> </w:t>
      </w:r>
      <w:r>
        <w:rPr>
          <w:color w:val="231F20"/>
          <w:w w:val="105"/>
        </w:rPr>
        <w:t>-</w:t>
      </w:r>
      <w:r>
        <w:rPr>
          <w:color w:val="231F20"/>
          <w:spacing w:val="-16"/>
          <w:w w:val="105"/>
        </w:rPr>
        <w:t> </w:t>
      </w:r>
      <w:r>
        <w:rPr>
          <w:color w:val="231F20"/>
          <w:w w:val="105"/>
        </w:rPr>
        <w:t>Tha</w:t>
      </w:r>
      <w:r>
        <w:rPr>
          <w:color w:val="231F20"/>
          <w:spacing w:val="-16"/>
          <w:w w:val="105"/>
        </w:rPr>
        <w:t> </w:t>
      </w:r>
      <w:r>
        <w:rPr>
          <w:color w:val="231F20"/>
          <w:w w:val="105"/>
        </w:rPr>
        <w:t>bất</w:t>
      </w:r>
      <w:r>
        <w:rPr>
          <w:color w:val="231F20"/>
          <w:spacing w:val="-16"/>
          <w:w w:val="105"/>
        </w:rPr>
        <w:t> </w:t>
      </w:r>
      <w:r>
        <w:rPr>
          <w:color w:val="231F20"/>
          <w:w w:val="105"/>
        </w:rPr>
        <w:t>nhị,</w:t>
      </w:r>
      <w:r>
        <w:rPr>
          <w:color w:val="231F20"/>
          <w:spacing w:val="-16"/>
          <w:w w:val="105"/>
        </w:rPr>
        <w:t> </w:t>
      </w:r>
      <w:r>
        <w:rPr>
          <w:color w:val="231F20"/>
          <w:w w:val="105"/>
        </w:rPr>
        <w:t>Tha</w:t>
      </w:r>
      <w:r>
        <w:rPr>
          <w:color w:val="231F20"/>
          <w:spacing w:val="-16"/>
          <w:w w:val="105"/>
        </w:rPr>
        <w:t> </w:t>
      </w:r>
      <w:r>
        <w:rPr>
          <w:color w:val="231F20"/>
          <w:w w:val="105"/>
        </w:rPr>
        <w:t>là</w:t>
      </w:r>
      <w:r>
        <w:rPr>
          <w:color w:val="231F20"/>
          <w:spacing w:val="-16"/>
          <w:w w:val="105"/>
        </w:rPr>
        <w:t> </w:t>
      </w:r>
      <w:r>
        <w:rPr>
          <w:color w:val="231F20"/>
          <w:w w:val="105"/>
        </w:rPr>
        <w:t>chư Phật Như Lai, thật sự chẳng hai!</w:t>
      </w:r>
    </w:p>
    <w:p>
      <w:pPr>
        <w:pStyle w:val="BodyText"/>
        <w:spacing w:line="295" w:lineRule="auto" w:before="133"/>
        <w:ind w:left="113" w:right="392" w:firstLine="453"/>
      </w:pPr>
      <w:r>
        <w:rPr>
          <w:color w:val="231F20"/>
          <w:w w:val="105"/>
        </w:rPr>
        <w:t>Do</w:t>
      </w:r>
      <w:r>
        <w:rPr>
          <w:color w:val="231F20"/>
          <w:w w:val="105"/>
        </w:rPr>
        <w:t> vậy, trong</w:t>
      </w:r>
      <w:r>
        <w:rPr>
          <w:color w:val="231F20"/>
          <w:w w:val="105"/>
        </w:rPr>
        <w:t> mấy</w:t>
      </w:r>
      <w:r>
        <w:rPr>
          <w:color w:val="231F20"/>
          <w:w w:val="105"/>
        </w:rPr>
        <w:t> năm</w:t>
      </w:r>
      <w:r>
        <w:rPr>
          <w:color w:val="231F20"/>
          <w:w w:val="105"/>
        </w:rPr>
        <w:t> gần đây, chúng</w:t>
      </w:r>
      <w:r>
        <w:rPr>
          <w:color w:val="231F20"/>
          <w:w w:val="105"/>
        </w:rPr>
        <w:t> tôi</w:t>
      </w:r>
      <w:r>
        <w:rPr>
          <w:color w:val="231F20"/>
          <w:w w:val="105"/>
        </w:rPr>
        <w:t> cực</w:t>
      </w:r>
      <w:r>
        <w:rPr>
          <w:color w:val="231F20"/>
          <w:w w:val="105"/>
        </w:rPr>
        <w:t> lực đề xướng: Phật sự sử dụng trong Tịnh Tông là Tam Thời Hệ Niệm do Thiền sư Trung Phong biên soạn. Ngài là bậc đại đức</w:t>
      </w:r>
      <w:r>
        <w:rPr>
          <w:color w:val="231F20"/>
          <w:spacing w:val="-23"/>
          <w:w w:val="105"/>
        </w:rPr>
        <w:t> </w:t>
      </w:r>
      <w:r>
        <w:rPr>
          <w:color w:val="231F20"/>
          <w:w w:val="105"/>
        </w:rPr>
        <w:t>trong</w:t>
      </w:r>
      <w:r>
        <w:rPr>
          <w:color w:val="231F20"/>
          <w:spacing w:val="-22"/>
          <w:w w:val="105"/>
        </w:rPr>
        <w:t> </w:t>
      </w:r>
      <w:r>
        <w:rPr>
          <w:color w:val="231F20"/>
          <w:w w:val="105"/>
        </w:rPr>
        <w:t>Thiền</w:t>
      </w:r>
      <w:r>
        <w:rPr>
          <w:color w:val="231F20"/>
          <w:spacing w:val="-22"/>
          <w:w w:val="105"/>
        </w:rPr>
        <w:t> </w:t>
      </w:r>
      <w:r>
        <w:rPr>
          <w:color w:val="231F20"/>
          <w:w w:val="105"/>
        </w:rPr>
        <w:t>Tông.</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3"/>
          <w:w w:val="105"/>
        </w:rPr>
        <w:t> </w:t>
      </w:r>
      <w:r>
        <w:rPr>
          <w:color w:val="231F20"/>
          <w:w w:val="105"/>
        </w:rPr>
        <w:t>Ngài</w:t>
      </w:r>
      <w:r>
        <w:rPr>
          <w:color w:val="231F20"/>
          <w:spacing w:val="-22"/>
          <w:w w:val="105"/>
        </w:rPr>
        <w:t> </w:t>
      </w:r>
      <w:r>
        <w:rPr>
          <w:color w:val="231F20"/>
          <w:w w:val="105"/>
        </w:rPr>
        <w:t>biên</w:t>
      </w:r>
      <w:r>
        <w:rPr>
          <w:color w:val="231F20"/>
          <w:spacing w:val="-22"/>
          <w:w w:val="105"/>
        </w:rPr>
        <w:t> </w:t>
      </w:r>
      <w:r>
        <w:rPr>
          <w:color w:val="231F20"/>
          <w:w w:val="105"/>
        </w:rPr>
        <w:t>soạn</w:t>
      </w:r>
      <w:r>
        <w:rPr>
          <w:color w:val="231F20"/>
          <w:spacing w:val="-23"/>
          <w:w w:val="105"/>
        </w:rPr>
        <w:t> </w:t>
      </w:r>
      <w:r>
        <w:rPr>
          <w:i/>
          <w:color w:val="231F20"/>
          <w:w w:val="105"/>
        </w:rPr>
        <w:t>Nghi</w:t>
      </w:r>
      <w:r>
        <w:rPr>
          <w:i/>
          <w:color w:val="231F20"/>
          <w:spacing w:val="-22"/>
          <w:w w:val="105"/>
        </w:rPr>
        <w:t> </w:t>
      </w:r>
      <w:r>
        <w:rPr>
          <w:i/>
          <w:color w:val="231F20"/>
          <w:w w:val="105"/>
        </w:rPr>
        <w:t>thức Hệ Niệm </w:t>
      </w:r>
      <w:r>
        <w:rPr>
          <w:color w:val="231F20"/>
          <w:w w:val="105"/>
        </w:rPr>
        <w:t>hoàn toàn dùng giáo nghĩa Tịnh Độ, cõi âm lẫn dương gian đều được lợi ích.</w:t>
      </w:r>
    </w:p>
    <w:p>
      <w:pPr>
        <w:pStyle w:val="BodyText"/>
        <w:spacing w:line="295" w:lineRule="auto" w:before="131"/>
        <w:ind w:left="113" w:right="392" w:firstLine="453"/>
      </w:pPr>
      <w:r>
        <w:rPr>
          <w:color w:val="231F20"/>
        </w:rPr>
        <w:t>Lão</w:t>
      </w:r>
      <w:r>
        <w:rPr>
          <w:color w:val="231F20"/>
          <w:spacing w:val="-2"/>
        </w:rPr>
        <w:t> </w:t>
      </w:r>
      <w:r>
        <w:rPr>
          <w:color w:val="231F20"/>
        </w:rPr>
        <w:t>nhân</w:t>
      </w:r>
      <w:r>
        <w:rPr>
          <w:color w:val="231F20"/>
          <w:spacing w:val="-2"/>
        </w:rPr>
        <w:t> </w:t>
      </w:r>
      <w:r>
        <w:rPr>
          <w:color w:val="231F20"/>
        </w:rPr>
        <w:t>gia</w:t>
      </w:r>
      <w:r>
        <w:rPr>
          <w:color w:val="231F20"/>
          <w:spacing w:val="-2"/>
        </w:rPr>
        <w:t> </w:t>
      </w:r>
      <w:r>
        <w:rPr>
          <w:color w:val="231F20"/>
        </w:rPr>
        <w:t>nói</w:t>
      </w:r>
      <w:r>
        <w:rPr>
          <w:color w:val="231F20"/>
          <w:spacing w:val="-2"/>
        </w:rPr>
        <w:t> </w:t>
      </w:r>
      <w:r>
        <w:rPr>
          <w:color w:val="231F20"/>
        </w:rPr>
        <w:t>rất</w:t>
      </w:r>
      <w:r>
        <w:rPr>
          <w:color w:val="231F20"/>
          <w:spacing w:val="-2"/>
        </w:rPr>
        <w:t> </w:t>
      </w:r>
      <w:r>
        <w:rPr>
          <w:color w:val="231F20"/>
        </w:rPr>
        <w:t>rõ</w:t>
      </w:r>
      <w:r>
        <w:rPr>
          <w:color w:val="231F20"/>
          <w:spacing w:val="-2"/>
        </w:rPr>
        <w:t> </w:t>
      </w:r>
      <w:r>
        <w:rPr>
          <w:color w:val="231F20"/>
        </w:rPr>
        <w:t>ràng:</w:t>
      </w:r>
      <w:r>
        <w:rPr>
          <w:color w:val="231F20"/>
          <w:spacing w:val="-1"/>
        </w:rPr>
        <w:t> </w:t>
      </w:r>
      <w:r>
        <w:rPr>
          <w:i/>
          <w:color w:val="231F20"/>
        </w:rPr>
        <w:t>“Tự</w:t>
      </w:r>
      <w:r>
        <w:rPr>
          <w:i/>
          <w:color w:val="231F20"/>
          <w:spacing w:val="-2"/>
        </w:rPr>
        <w:t> </w:t>
      </w:r>
      <w:r>
        <w:rPr>
          <w:i/>
          <w:color w:val="231F20"/>
        </w:rPr>
        <w:t>tính</w:t>
      </w:r>
      <w:r>
        <w:rPr>
          <w:i/>
          <w:color w:val="231F20"/>
          <w:spacing w:val="-2"/>
        </w:rPr>
        <w:t> </w:t>
      </w:r>
      <w:r>
        <w:rPr>
          <w:i/>
          <w:color w:val="231F20"/>
        </w:rPr>
        <w:t>Di</w:t>
      </w:r>
      <w:r>
        <w:rPr>
          <w:i/>
          <w:color w:val="231F20"/>
          <w:spacing w:val="-2"/>
        </w:rPr>
        <w:t> </w:t>
      </w:r>
      <w:r>
        <w:rPr>
          <w:i/>
          <w:color w:val="231F20"/>
        </w:rPr>
        <w:t>Đà</w:t>
      </w:r>
      <w:r>
        <w:rPr>
          <w:color w:val="231F20"/>
        </w:rPr>
        <w:t>,</w:t>
      </w:r>
      <w:r>
        <w:rPr>
          <w:color w:val="231F20"/>
          <w:spacing w:val="-2"/>
        </w:rPr>
        <w:t> </w:t>
      </w:r>
      <w:r>
        <w:rPr>
          <w:i/>
          <w:color w:val="231F20"/>
        </w:rPr>
        <w:t>duy</w:t>
      </w:r>
      <w:r>
        <w:rPr>
          <w:i/>
          <w:color w:val="231F20"/>
          <w:spacing w:val="-2"/>
        </w:rPr>
        <w:t> </w:t>
      </w:r>
      <w:r>
        <w:rPr>
          <w:i/>
          <w:color w:val="231F20"/>
        </w:rPr>
        <w:t>tâm</w:t>
      </w:r>
      <w:r>
        <w:rPr>
          <w:i/>
          <w:color w:val="231F20"/>
          <w:spacing w:val="-2"/>
        </w:rPr>
        <w:t> </w:t>
      </w:r>
      <w:r>
        <w:rPr>
          <w:i/>
          <w:color w:val="231F20"/>
        </w:rPr>
        <w:t>Tịnh </w:t>
      </w:r>
      <w:r>
        <w:rPr>
          <w:i/>
          <w:color w:val="231F20"/>
          <w:w w:val="105"/>
        </w:rPr>
        <w:t>Độ</w:t>
      </w:r>
      <w:r>
        <w:rPr>
          <w:color w:val="231F20"/>
          <w:w w:val="105"/>
        </w:rPr>
        <w:t>”.</w:t>
      </w:r>
      <w:r>
        <w:rPr>
          <w:color w:val="231F20"/>
          <w:spacing w:val="-11"/>
          <w:w w:val="105"/>
        </w:rPr>
        <w:t> </w:t>
      </w:r>
      <w:r>
        <w:rPr>
          <w:color w:val="231F20"/>
          <w:w w:val="105"/>
        </w:rPr>
        <w:t>Di</w:t>
      </w:r>
      <w:r>
        <w:rPr>
          <w:color w:val="231F20"/>
          <w:spacing w:val="-12"/>
          <w:w w:val="105"/>
        </w:rPr>
        <w:t> </w:t>
      </w:r>
      <w:r>
        <w:rPr>
          <w:color w:val="231F20"/>
          <w:w w:val="105"/>
        </w:rPr>
        <w:t>Đà</w:t>
      </w:r>
      <w:r>
        <w:rPr>
          <w:color w:val="231F20"/>
          <w:spacing w:val="-11"/>
          <w:w w:val="105"/>
        </w:rPr>
        <w:t> </w:t>
      </w:r>
      <w:r>
        <w:rPr>
          <w:color w:val="231F20"/>
          <w:w w:val="105"/>
        </w:rPr>
        <w:t>ở</w:t>
      </w:r>
      <w:r>
        <w:rPr>
          <w:color w:val="231F20"/>
          <w:spacing w:val="-11"/>
          <w:w w:val="105"/>
        </w:rPr>
        <w:t> </w:t>
      </w:r>
      <w:r>
        <w:rPr>
          <w:color w:val="231F20"/>
          <w:w w:val="105"/>
        </w:rPr>
        <w:t>đâu?</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1"/>
          <w:w w:val="105"/>
        </w:rPr>
        <w:t> </w:t>
      </w:r>
      <w:r>
        <w:rPr>
          <w:color w:val="231F20"/>
          <w:w w:val="105"/>
        </w:rPr>
        <w:t>là</w:t>
      </w:r>
      <w:r>
        <w:rPr>
          <w:color w:val="231F20"/>
          <w:spacing w:val="-11"/>
          <w:w w:val="105"/>
        </w:rPr>
        <w:t> </w:t>
      </w:r>
      <w:r>
        <w:rPr>
          <w:color w:val="231F20"/>
          <w:w w:val="105"/>
        </w:rPr>
        <w:t>tự</w:t>
      </w:r>
      <w:r>
        <w:rPr>
          <w:color w:val="231F20"/>
          <w:spacing w:val="-11"/>
          <w:w w:val="105"/>
        </w:rPr>
        <w:t> </w:t>
      </w:r>
      <w:r>
        <w:rPr>
          <w:color w:val="231F20"/>
          <w:w w:val="105"/>
        </w:rPr>
        <w:t>tính,</w:t>
      </w:r>
      <w:r>
        <w:rPr>
          <w:color w:val="231F20"/>
          <w:spacing w:val="-12"/>
          <w:w w:val="105"/>
        </w:rPr>
        <w:t> </w:t>
      </w:r>
      <w:r>
        <w:rPr>
          <w:color w:val="231F20"/>
          <w:w w:val="105"/>
        </w:rPr>
        <w:t>Tịnh</w:t>
      </w:r>
      <w:r>
        <w:rPr>
          <w:color w:val="231F20"/>
          <w:spacing w:val="-11"/>
          <w:w w:val="105"/>
        </w:rPr>
        <w:t> </w:t>
      </w:r>
      <w:r>
        <w:rPr>
          <w:color w:val="231F20"/>
          <w:w w:val="105"/>
        </w:rPr>
        <w:t>Độ</w:t>
      </w:r>
      <w:r>
        <w:rPr>
          <w:color w:val="231F20"/>
          <w:spacing w:val="-11"/>
          <w:w w:val="105"/>
        </w:rPr>
        <w:t> </w:t>
      </w:r>
      <w:r>
        <w:rPr>
          <w:color w:val="231F20"/>
          <w:w w:val="105"/>
        </w:rPr>
        <w:t>cũng</w:t>
      </w:r>
      <w:r>
        <w:rPr>
          <w:color w:val="231F20"/>
          <w:spacing w:val="-11"/>
          <w:w w:val="105"/>
        </w:rPr>
        <w:t> </w:t>
      </w:r>
      <w:r>
        <w:rPr>
          <w:color w:val="231F20"/>
          <w:w w:val="105"/>
        </w:rPr>
        <w:t>là</w:t>
      </w:r>
      <w:r>
        <w:rPr>
          <w:color w:val="231F20"/>
          <w:spacing w:val="-11"/>
          <w:w w:val="105"/>
        </w:rPr>
        <w:t> </w:t>
      </w:r>
      <w:r>
        <w:rPr>
          <w:color w:val="231F20"/>
          <w:w w:val="105"/>
        </w:rPr>
        <w:t>tự</w:t>
      </w:r>
      <w:r>
        <w:rPr>
          <w:color w:val="231F20"/>
          <w:spacing w:val="-11"/>
          <w:w w:val="105"/>
        </w:rPr>
        <w:t> </w:t>
      </w:r>
      <w:r>
        <w:rPr>
          <w:color w:val="231F20"/>
          <w:w w:val="105"/>
        </w:rPr>
        <w:t>tính; tâm</w:t>
      </w:r>
      <w:r>
        <w:rPr>
          <w:color w:val="231F20"/>
          <w:spacing w:val="-5"/>
          <w:w w:val="105"/>
        </w:rPr>
        <w:t> </w:t>
      </w:r>
      <w:r>
        <w:rPr>
          <w:color w:val="231F20"/>
          <w:w w:val="105"/>
        </w:rPr>
        <w:t>và</w:t>
      </w:r>
      <w:r>
        <w:rPr>
          <w:color w:val="231F20"/>
          <w:spacing w:val="-5"/>
          <w:w w:val="105"/>
        </w:rPr>
        <w:t> </w:t>
      </w:r>
      <w:r>
        <w:rPr>
          <w:color w:val="231F20"/>
          <w:w w:val="105"/>
        </w:rPr>
        <w:t>tính</w:t>
      </w:r>
      <w:r>
        <w:rPr>
          <w:color w:val="231F20"/>
          <w:spacing w:val="-3"/>
          <w:w w:val="105"/>
        </w:rPr>
        <w:t> </w:t>
      </w:r>
      <w:r>
        <w:rPr>
          <w:color w:val="231F20"/>
          <w:w w:val="105"/>
        </w:rPr>
        <w:t>là</w:t>
      </w:r>
      <w:r>
        <w:rPr>
          <w:color w:val="231F20"/>
          <w:spacing w:val="-5"/>
          <w:w w:val="105"/>
        </w:rPr>
        <w:t> </w:t>
      </w:r>
      <w:r>
        <w:rPr>
          <w:color w:val="231F20"/>
          <w:w w:val="105"/>
        </w:rPr>
        <w:t>một,</w:t>
      </w:r>
      <w:r>
        <w:rPr>
          <w:color w:val="231F20"/>
          <w:spacing w:val="-5"/>
          <w:w w:val="105"/>
        </w:rPr>
        <w:t> </w:t>
      </w:r>
      <w:r>
        <w:rPr>
          <w:color w:val="231F20"/>
          <w:w w:val="105"/>
        </w:rPr>
        <w:t>chẳng</w:t>
      </w:r>
      <w:r>
        <w:rPr>
          <w:color w:val="231F20"/>
          <w:spacing w:val="-5"/>
          <w:w w:val="105"/>
        </w:rPr>
        <w:t> </w:t>
      </w:r>
      <w:r>
        <w:rPr>
          <w:color w:val="231F20"/>
          <w:w w:val="105"/>
        </w:rPr>
        <w:t>hai.</w:t>
      </w:r>
      <w:r>
        <w:rPr>
          <w:color w:val="231F20"/>
          <w:spacing w:val="-5"/>
          <w:w w:val="105"/>
        </w:rPr>
        <w:t> </w:t>
      </w:r>
      <w:r>
        <w:rPr>
          <w:color w:val="231F20"/>
          <w:w w:val="105"/>
        </w:rPr>
        <w:t>Nếu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hiểu</w:t>
      </w:r>
      <w:r>
        <w:rPr>
          <w:color w:val="231F20"/>
          <w:spacing w:val="-5"/>
          <w:w w:val="105"/>
        </w:rPr>
        <w:t> </w:t>
      </w:r>
      <w:r>
        <w:rPr>
          <w:color w:val="231F20"/>
          <w:w w:val="105"/>
        </w:rPr>
        <w:t>rõ,</w:t>
      </w:r>
      <w:r>
        <w:rPr>
          <w:color w:val="231F20"/>
          <w:spacing w:val="-5"/>
          <w:w w:val="105"/>
        </w:rPr>
        <w:t> </w:t>
      </w:r>
      <w:r>
        <w:rPr>
          <w:color w:val="231F20"/>
          <w:w w:val="105"/>
        </w:rPr>
        <w:t>sẽ biết chư Phật Như Lai và hết thảy chúng sinh có mối quan hệ mật thiết với bản thân chúng ta.</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10" w:firstLine="453"/>
      </w:pPr>
      <w:r>
        <w:rPr>
          <w:color w:val="231F20"/>
          <w:w w:val="110"/>
        </w:rPr>
        <w:t>Mối</w:t>
      </w:r>
      <w:r>
        <w:rPr>
          <w:color w:val="231F20"/>
          <w:spacing w:val="-24"/>
          <w:w w:val="110"/>
        </w:rPr>
        <w:t> </w:t>
      </w:r>
      <w:r>
        <w:rPr>
          <w:color w:val="231F20"/>
          <w:w w:val="110"/>
        </w:rPr>
        <w:t>quan</w:t>
      </w:r>
      <w:r>
        <w:rPr>
          <w:color w:val="231F20"/>
          <w:spacing w:val="-23"/>
          <w:w w:val="110"/>
        </w:rPr>
        <w:t> </w:t>
      </w:r>
      <w:r>
        <w:rPr>
          <w:color w:val="231F20"/>
          <w:w w:val="110"/>
        </w:rPr>
        <w:t>hệ</w:t>
      </w:r>
      <w:r>
        <w:rPr>
          <w:color w:val="231F20"/>
          <w:spacing w:val="-24"/>
          <w:w w:val="110"/>
        </w:rPr>
        <w:t> </w:t>
      </w:r>
      <w:r>
        <w:rPr>
          <w:color w:val="231F20"/>
          <w:w w:val="110"/>
        </w:rPr>
        <w:t>này</w:t>
      </w:r>
      <w:r>
        <w:rPr>
          <w:color w:val="231F20"/>
          <w:spacing w:val="-23"/>
          <w:w w:val="110"/>
        </w:rPr>
        <w:t> </w:t>
      </w:r>
      <w:r>
        <w:rPr>
          <w:color w:val="231F20"/>
          <w:w w:val="110"/>
        </w:rPr>
        <w:t>không</w:t>
      </w:r>
      <w:r>
        <w:rPr>
          <w:color w:val="231F20"/>
          <w:spacing w:val="-23"/>
          <w:w w:val="110"/>
        </w:rPr>
        <w:t> </w:t>
      </w:r>
      <w:r>
        <w:rPr>
          <w:color w:val="231F20"/>
          <w:w w:val="110"/>
        </w:rPr>
        <w:t>thuộc</w:t>
      </w:r>
      <w:r>
        <w:rPr>
          <w:color w:val="231F20"/>
          <w:spacing w:val="-24"/>
          <w:w w:val="110"/>
        </w:rPr>
        <w:t> </w:t>
      </w:r>
      <w:r>
        <w:rPr>
          <w:color w:val="231F20"/>
          <w:w w:val="110"/>
        </w:rPr>
        <w:t>loại</w:t>
      </w:r>
      <w:r>
        <w:rPr>
          <w:color w:val="231F20"/>
          <w:spacing w:val="-23"/>
          <w:w w:val="110"/>
        </w:rPr>
        <w:t> </w:t>
      </w:r>
      <w:r>
        <w:rPr>
          <w:color w:val="231F20"/>
          <w:w w:val="110"/>
        </w:rPr>
        <w:t>luân</w:t>
      </w:r>
      <w:r>
        <w:rPr>
          <w:color w:val="231F20"/>
          <w:spacing w:val="-23"/>
          <w:w w:val="110"/>
        </w:rPr>
        <w:t> </w:t>
      </w:r>
      <w:r>
        <w:rPr>
          <w:color w:val="231F20"/>
          <w:w w:val="110"/>
        </w:rPr>
        <w:t>lý</w:t>
      </w:r>
      <w:r>
        <w:rPr>
          <w:color w:val="231F20"/>
          <w:spacing w:val="-24"/>
          <w:w w:val="110"/>
        </w:rPr>
        <w:t> </w:t>
      </w:r>
      <w:r>
        <w:rPr>
          <w:color w:val="231F20"/>
          <w:w w:val="110"/>
        </w:rPr>
        <w:t>bình</w:t>
      </w:r>
      <w:r>
        <w:rPr>
          <w:color w:val="231F20"/>
          <w:spacing w:val="-23"/>
          <w:w w:val="110"/>
        </w:rPr>
        <w:t> </w:t>
      </w:r>
      <w:r>
        <w:rPr>
          <w:color w:val="231F20"/>
          <w:w w:val="110"/>
        </w:rPr>
        <w:t>thường, </w:t>
      </w:r>
      <w:r>
        <w:rPr>
          <w:color w:val="231F20"/>
          <w:w w:val="105"/>
        </w:rPr>
        <w:t>mà</w:t>
      </w:r>
      <w:r>
        <w:rPr>
          <w:color w:val="231F20"/>
          <w:spacing w:val="-10"/>
          <w:w w:val="105"/>
        </w:rPr>
        <w:t> </w:t>
      </w:r>
      <w:r>
        <w:rPr>
          <w:color w:val="231F20"/>
          <w:w w:val="105"/>
        </w:rPr>
        <w:t>Kinh</w:t>
      </w:r>
      <w:r>
        <w:rPr>
          <w:color w:val="231F20"/>
          <w:spacing w:val="-10"/>
          <w:w w:val="105"/>
        </w:rPr>
        <w:t> </w:t>
      </w:r>
      <w:r>
        <w:rPr>
          <w:color w:val="231F20"/>
          <w:w w:val="105"/>
        </w:rPr>
        <w:t>giáo</w:t>
      </w:r>
      <w:r>
        <w:rPr>
          <w:color w:val="231F20"/>
          <w:spacing w:val="-10"/>
          <w:w w:val="105"/>
        </w:rPr>
        <w:t> </w:t>
      </w:r>
      <w:r>
        <w:rPr>
          <w:color w:val="231F20"/>
          <w:w w:val="105"/>
        </w:rPr>
        <w:t>Đại</w:t>
      </w:r>
      <w:r>
        <w:rPr>
          <w:color w:val="231F20"/>
          <w:spacing w:val="-10"/>
          <w:w w:val="105"/>
        </w:rPr>
        <w:t> </w:t>
      </w:r>
      <w:r>
        <w:rPr>
          <w:color w:val="231F20"/>
          <w:w w:val="105"/>
        </w:rPr>
        <w:t>thừa</w:t>
      </w:r>
      <w:r>
        <w:rPr>
          <w:color w:val="231F20"/>
          <w:spacing w:val="-10"/>
          <w:w w:val="105"/>
        </w:rPr>
        <w:t> </w:t>
      </w:r>
      <w:r>
        <w:rPr>
          <w:color w:val="231F20"/>
          <w:w w:val="105"/>
        </w:rPr>
        <w:t>giảng</w:t>
      </w:r>
      <w:r>
        <w:rPr>
          <w:color w:val="231F20"/>
          <w:spacing w:val="-10"/>
          <w:w w:val="105"/>
        </w:rPr>
        <w:t> </w:t>
      </w:r>
      <w:r>
        <w:rPr>
          <w:color w:val="231F20"/>
          <w:w w:val="105"/>
        </w:rPr>
        <w:t>quan</w:t>
      </w:r>
      <w:r>
        <w:rPr>
          <w:color w:val="231F20"/>
          <w:spacing w:val="-10"/>
          <w:w w:val="105"/>
        </w:rPr>
        <w:t> </w:t>
      </w:r>
      <w:r>
        <w:rPr>
          <w:color w:val="231F20"/>
          <w:w w:val="105"/>
        </w:rPr>
        <w:t>hệ</w:t>
      </w:r>
      <w:r>
        <w:rPr>
          <w:color w:val="231F20"/>
          <w:spacing w:val="-10"/>
          <w:w w:val="105"/>
        </w:rPr>
        <w:t> </w:t>
      </w:r>
      <w:r>
        <w:rPr>
          <w:color w:val="231F20"/>
          <w:w w:val="105"/>
        </w:rPr>
        <w:t>này</w:t>
      </w:r>
      <w:r>
        <w:rPr>
          <w:color w:val="231F20"/>
          <w:spacing w:val="-10"/>
          <w:w w:val="105"/>
        </w:rPr>
        <w:t> </w:t>
      </w:r>
      <w:r>
        <w:rPr>
          <w:color w:val="231F20"/>
          <w:w w:val="105"/>
        </w:rPr>
        <w:t>rất</w:t>
      </w:r>
      <w:r>
        <w:rPr>
          <w:color w:val="231F20"/>
          <w:spacing w:val="-10"/>
          <w:w w:val="105"/>
        </w:rPr>
        <w:t> </w:t>
      </w:r>
      <w:r>
        <w:rPr>
          <w:color w:val="231F20"/>
          <w:w w:val="105"/>
        </w:rPr>
        <w:t>thấu</w:t>
      </w:r>
      <w:r>
        <w:rPr>
          <w:color w:val="231F20"/>
          <w:spacing w:val="-10"/>
          <w:w w:val="105"/>
        </w:rPr>
        <w:t> </w:t>
      </w:r>
      <w:r>
        <w:rPr>
          <w:color w:val="231F20"/>
          <w:w w:val="105"/>
        </w:rPr>
        <w:t>triệt,</w:t>
      </w:r>
      <w:r>
        <w:rPr>
          <w:color w:val="231F20"/>
          <w:spacing w:val="-10"/>
          <w:w w:val="105"/>
        </w:rPr>
        <w:t> </w:t>
      </w:r>
      <w:r>
        <w:rPr>
          <w:color w:val="231F20"/>
          <w:w w:val="105"/>
        </w:rPr>
        <w:t>viên mãn</w:t>
      </w:r>
      <w:r>
        <w:rPr>
          <w:color w:val="231F20"/>
          <w:spacing w:val="-6"/>
          <w:w w:val="105"/>
        </w:rPr>
        <w:t> </w:t>
      </w:r>
      <w:r>
        <w:rPr>
          <w:color w:val="231F20"/>
          <w:w w:val="105"/>
        </w:rPr>
        <w:t>rốt</w:t>
      </w:r>
      <w:r>
        <w:rPr>
          <w:color w:val="231F20"/>
          <w:spacing w:val="-6"/>
          <w:w w:val="105"/>
        </w:rPr>
        <w:t> </w:t>
      </w:r>
      <w:r>
        <w:rPr>
          <w:color w:val="231F20"/>
          <w:w w:val="105"/>
        </w:rPr>
        <w:t>ráo:</w:t>
      </w:r>
      <w:r>
        <w:rPr>
          <w:color w:val="231F20"/>
          <w:spacing w:val="-7"/>
          <w:w w:val="105"/>
        </w:rPr>
        <w:t> </w:t>
      </w:r>
      <w:r>
        <w:rPr>
          <w:color w:val="231F20"/>
          <w:w w:val="105"/>
        </w:rPr>
        <w:t>Trọn</w:t>
      </w:r>
      <w:r>
        <w:rPr>
          <w:color w:val="231F20"/>
          <w:spacing w:val="-7"/>
          <w:w w:val="105"/>
        </w:rPr>
        <w:t> </w:t>
      </w:r>
      <w:r>
        <w:rPr>
          <w:color w:val="231F20"/>
          <w:w w:val="105"/>
        </w:rPr>
        <w:t>khắp</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hư</w:t>
      </w:r>
      <w:r>
        <w:rPr>
          <w:color w:val="231F20"/>
          <w:spacing w:val="-7"/>
          <w:w w:val="105"/>
        </w:rPr>
        <w:t> </w:t>
      </w:r>
      <w:r>
        <w:rPr>
          <w:color w:val="231F20"/>
          <w:w w:val="105"/>
        </w:rPr>
        <w:t>không</w:t>
      </w:r>
      <w:r>
        <w:rPr>
          <w:color w:val="231F20"/>
          <w:spacing w:val="-7"/>
          <w:w w:val="105"/>
        </w:rPr>
        <w:t> </w:t>
      </w:r>
      <w:r>
        <w:rPr>
          <w:color w:val="231F20"/>
          <w:w w:val="105"/>
        </w:rPr>
        <w:t>giới,</w:t>
      </w:r>
      <w:r>
        <w:rPr>
          <w:color w:val="231F20"/>
          <w:spacing w:val="-6"/>
          <w:w w:val="105"/>
        </w:rPr>
        <w:t> </w:t>
      </w:r>
      <w:r>
        <w:rPr>
          <w:color w:val="231F20"/>
          <w:w w:val="105"/>
        </w:rPr>
        <w:t>trên</w:t>
      </w:r>
      <w:r>
        <w:rPr>
          <w:color w:val="231F20"/>
          <w:spacing w:val="-7"/>
          <w:w w:val="105"/>
        </w:rPr>
        <w:t> </w:t>
      </w:r>
      <w:r>
        <w:rPr>
          <w:color w:val="231F20"/>
          <w:w w:val="105"/>
        </w:rPr>
        <w:t>là</w:t>
      </w:r>
      <w:r>
        <w:rPr>
          <w:color w:val="231F20"/>
          <w:spacing w:val="-7"/>
          <w:w w:val="105"/>
        </w:rPr>
        <w:t> </w:t>
      </w:r>
      <w:r>
        <w:rPr>
          <w:color w:val="231F20"/>
          <w:w w:val="105"/>
        </w:rPr>
        <w:t>chư Phật, dưới là chúng sinh, có cùng một Thể với chính mình, </w:t>
      </w:r>
      <w:r>
        <w:rPr>
          <w:color w:val="231F20"/>
          <w:w w:val="110"/>
        </w:rPr>
        <w:t>chẳng</w:t>
      </w:r>
      <w:r>
        <w:rPr>
          <w:color w:val="231F20"/>
          <w:spacing w:val="-20"/>
          <w:w w:val="110"/>
        </w:rPr>
        <w:t> </w:t>
      </w:r>
      <w:r>
        <w:rPr>
          <w:color w:val="231F20"/>
          <w:w w:val="110"/>
        </w:rPr>
        <w:t>phải</w:t>
      </w:r>
      <w:r>
        <w:rPr>
          <w:color w:val="231F20"/>
          <w:spacing w:val="-20"/>
          <w:w w:val="110"/>
        </w:rPr>
        <w:t> </w:t>
      </w:r>
      <w:r>
        <w:rPr>
          <w:color w:val="231F20"/>
          <w:w w:val="110"/>
        </w:rPr>
        <w:t>là</w:t>
      </w:r>
      <w:r>
        <w:rPr>
          <w:color w:val="231F20"/>
          <w:spacing w:val="-20"/>
          <w:w w:val="110"/>
        </w:rPr>
        <w:t> </w:t>
      </w:r>
      <w:r>
        <w:rPr>
          <w:color w:val="231F20"/>
          <w:w w:val="110"/>
        </w:rPr>
        <w:t>một</w:t>
      </w:r>
      <w:r>
        <w:rPr>
          <w:color w:val="231F20"/>
          <w:spacing w:val="-20"/>
          <w:w w:val="110"/>
        </w:rPr>
        <w:t> </w:t>
      </w:r>
      <w:r>
        <w:rPr>
          <w:color w:val="231F20"/>
          <w:w w:val="110"/>
        </w:rPr>
        <w:t>nhà,</w:t>
      </w:r>
      <w:r>
        <w:rPr>
          <w:color w:val="231F20"/>
          <w:spacing w:val="-20"/>
          <w:w w:val="110"/>
        </w:rPr>
        <w:t> </w:t>
      </w:r>
      <w:r>
        <w:rPr>
          <w:color w:val="231F20"/>
          <w:w w:val="110"/>
        </w:rPr>
        <w:t>mà</w:t>
      </w:r>
      <w:r>
        <w:rPr>
          <w:color w:val="231F20"/>
          <w:spacing w:val="-20"/>
          <w:w w:val="110"/>
        </w:rPr>
        <w:t> </w:t>
      </w:r>
      <w:r>
        <w:rPr>
          <w:color w:val="231F20"/>
          <w:w w:val="110"/>
        </w:rPr>
        <w:t>là</w:t>
      </w:r>
      <w:r>
        <w:rPr>
          <w:color w:val="231F20"/>
          <w:spacing w:val="-20"/>
          <w:w w:val="110"/>
        </w:rPr>
        <w:t> </w:t>
      </w:r>
      <w:r>
        <w:rPr>
          <w:color w:val="231F20"/>
          <w:w w:val="110"/>
        </w:rPr>
        <w:t>một</w:t>
      </w:r>
      <w:r>
        <w:rPr>
          <w:color w:val="231F20"/>
          <w:spacing w:val="-20"/>
          <w:w w:val="110"/>
        </w:rPr>
        <w:t> </w:t>
      </w:r>
      <w:r>
        <w:rPr>
          <w:color w:val="231F20"/>
          <w:w w:val="110"/>
        </w:rPr>
        <w:t>Thể.</w:t>
      </w:r>
    </w:p>
    <w:p>
      <w:pPr>
        <w:pStyle w:val="BodyText"/>
        <w:spacing w:line="280" w:lineRule="auto" w:before="128"/>
        <w:ind w:left="397" w:right="111" w:firstLine="453"/>
      </w:pPr>
      <w:r>
        <w:rPr>
          <w:color w:val="231F20"/>
          <w:w w:val="110"/>
        </w:rPr>
        <w:t>Mối quan hệ này với lòng yêu thương được gọi là </w:t>
      </w:r>
      <w:r>
        <w:rPr>
          <w:i/>
          <w:color w:val="231F20"/>
          <w:w w:val="110"/>
        </w:rPr>
        <w:t>Vô </w:t>
      </w:r>
      <w:r>
        <w:rPr>
          <w:i/>
          <w:color w:val="231F20"/>
          <w:w w:val="105"/>
        </w:rPr>
        <w:t>Duyên</w:t>
      </w:r>
      <w:r>
        <w:rPr>
          <w:i/>
          <w:color w:val="231F20"/>
          <w:spacing w:val="-9"/>
          <w:w w:val="105"/>
        </w:rPr>
        <w:t> </w:t>
      </w:r>
      <w:r>
        <w:rPr>
          <w:i/>
          <w:color w:val="231F20"/>
          <w:w w:val="105"/>
        </w:rPr>
        <w:t>Đại</w:t>
      </w:r>
      <w:r>
        <w:rPr>
          <w:i/>
          <w:color w:val="231F20"/>
          <w:spacing w:val="-9"/>
          <w:w w:val="105"/>
        </w:rPr>
        <w:t> </w:t>
      </w:r>
      <w:r>
        <w:rPr>
          <w:i/>
          <w:color w:val="231F20"/>
          <w:w w:val="105"/>
        </w:rPr>
        <w:t>Từ</w:t>
      </w:r>
      <w:r>
        <w:rPr>
          <w:color w:val="231F20"/>
          <w:w w:val="105"/>
        </w:rPr>
        <w:t>.</w:t>
      </w:r>
      <w:r>
        <w:rPr>
          <w:color w:val="231F20"/>
          <w:spacing w:val="-9"/>
          <w:w w:val="105"/>
        </w:rPr>
        <w:t> </w:t>
      </w:r>
      <w:r>
        <w:rPr>
          <w:color w:val="231F20"/>
          <w:w w:val="105"/>
        </w:rPr>
        <w:t>Từ</w:t>
      </w:r>
      <w:r>
        <w:rPr>
          <w:color w:val="231F20"/>
          <w:spacing w:val="-9"/>
          <w:w w:val="105"/>
        </w:rPr>
        <w:t> </w:t>
      </w:r>
      <w:r>
        <w:rPr>
          <w:color w:val="231F20"/>
          <w:w w:val="105"/>
        </w:rPr>
        <w:t>là</w:t>
      </w:r>
      <w:r>
        <w:rPr>
          <w:color w:val="231F20"/>
          <w:spacing w:val="-9"/>
          <w:w w:val="105"/>
        </w:rPr>
        <w:t> </w:t>
      </w:r>
      <w:r>
        <w:rPr>
          <w:color w:val="231F20"/>
          <w:w w:val="105"/>
        </w:rPr>
        <w:t>lòng</w:t>
      </w:r>
      <w:r>
        <w:rPr>
          <w:color w:val="231F20"/>
          <w:spacing w:val="-9"/>
          <w:w w:val="105"/>
        </w:rPr>
        <w:t> </w:t>
      </w:r>
      <w:r>
        <w:rPr>
          <w:color w:val="231F20"/>
          <w:w w:val="105"/>
        </w:rPr>
        <w:t>yêu</w:t>
      </w:r>
      <w:r>
        <w:rPr>
          <w:color w:val="231F20"/>
          <w:spacing w:val="-9"/>
          <w:w w:val="105"/>
        </w:rPr>
        <w:t> </w:t>
      </w:r>
      <w:r>
        <w:rPr>
          <w:color w:val="231F20"/>
          <w:w w:val="105"/>
        </w:rPr>
        <w:t>thương,</w:t>
      </w:r>
      <w:r>
        <w:rPr>
          <w:color w:val="231F20"/>
          <w:spacing w:val="-9"/>
          <w:w w:val="105"/>
        </w:rPr>
        <w:t> </w:t>
      </w:r>
      <w:r>
        <w:rPr>
          <w:color w:val="231F20"/>
          <w:w w:val="105"/>
        </w:rPr>
        <w:t>quan</w:t>
      </w:r>
      <w:r>
        <w:rPr>
          <w:color w:val="231F20"/>
          <w:spacing w:val="-9"/>
          <w:w w:val="105"/>
        </w:rPr>
        <w:t> </w:t>
      </w:r>
      <w:r>
        <w:rPr>
          <w:color w:val="231F20"/>
          <w:w w:val="105"/>
        </w:rPr>
        <w:t>tâm,</w:t>
      </w:r>
      <w:r>
        <w:rPr>
          <w:color w:val="231F20"/>
          <w:spacing w:val="-9"/>
          <w:w w:val="105"/>
        </w:rPr>
        <w:t> </w:t>
      </w:r>
      <w:r>
        <w:rPr>
          <w:color w:val="231F20"/>
          <w:w w:val="105"/>
        </w:rPr>
        <w:t>Vô</w:t>
      </w:r>
      <w:r>
        <w:rPr>
          <w:color w:val="231F20"/>
          <w:spacing w:val="-9"/>
          <w:w w:val="105"/>
        </w:rPr>
        <w:t> </w:t>
      </w:r>
      <w:r>
        <w:rPr>
          <w:color w:val="231F20"/>
          <w:w w:val="105"/>
        </w:rPr>
        <w:t>Duyên </w:t>
      </w:r>
      <w:r>
        <w:rPr>
          <w:color w:val="231F20"/>
          <w:w w:val="110"/>
        </w:rPr>
        <w:t>là</w:t>
      </w:r>
      <w:r>
        <w:rPr>
          <w:color w:val="231F20"/>
          <w:spacing w:val="-15"/>
          <w:w w:val="110"/>
        </w:rPr>
        <w:t> </w:t>
      </w:r>
      <w:r>
        <w:rPr>
          <w:color w:val="231F20"/>
          <w:w w:val="110"/>
        </w:rPr>
        <w:t>chẳng</w:t>
      </w:r>
      <w:r>
        <w:rPr>
          <w:color w:val="231F20"/>
          <w:spacing w:val="-15"/>
          <w:w w:val="110"/>
        </w:rPr>
        <w:t> </w:t>
      </w:r>
      <w:r>
        <w:rPr>
          <w:color w:val="231F20"/>
          <w:w w:val="110"/>
        </w:rPr>
        <w:t>có</w:t>
      </w:r>
      <w:r>
        <w:rPr>
          <w:color w:val="231F20"/>
          <w:spacing w:val="-15"/>
          <w:w w:val="110"/>
        </w:rPr>
        <w:t> </w:t>
      </w:r>
      <w:r>
        <w:rPr>
          <w:color w:val="231F20"/>
          <w:w w:val="110"/>
        </w:rPr>
        <w:t>điều</w:t>
      </w:r>
      <w:r>
        <w:rPr>
          <w:color w:val="231F20"/>
          <w:spacing w:val="-15"/>
          <w:w w:val="110"/>
        </w:rPr>
        <w:t> </w:t>
      </w:r>
      <w:r>
        <w:rPr>
          <w:color w:val="231F20"/>
          <w:w w:val="110"/>
        </w:rPr>
        <w:t>kiện;</w:t>
      </w:r>
      <w:r>
        <w:rPr>
          <w:color w:val="231F20"/>
          <w:spacing w:val="-14"/>
          <w:w w:val="110"/>
        </w:rPr>
        <w:t> </w:t>
      </w:r>
      <w:r>
        <w:rPr>
          <w:color w:val="231F20"/>
          <w:w w:val="110"/>
        </w:rPr>
        <w:t>Đồng</w:t>
      </w:r>
      <w:r>
        <w:rPr>
          <w:color w:val="231F20"/>
          <w:spacing w:val="-15"/>
          <w:w w:val="110"/>
        </w:rPr>
        <w:t> </w:t>
      </w:r>
      <w:r>
        <w:rPr>
          <w:i/>
          <w:color w:val="231F20"/>
          <w:w w:val="110"/>
        </w:rPr>
        <w:t>Thể</w:t>
      </w:r>
      <w:r>
        <w:rPr>
          <w:i/>
          <w:color w:val="231F20"/>
          <w:spacing w:val="-15"/>
          <w:w w:val="110"/>
        </w:rPr>
        <w:t> </w:t>
      </w:r>
      <w:r>
        <w:rPr>
          <w:color w:val="231F20"/>
          <w:w w:val="110"/>
        </w:rPr>
        <w:t>Đại</w:t>
      </w:r>
      <w:r>
        <w:rPr>
          <w:color w:val="231F20"/>
          <w:spacing w:val="-15"/>
          <w:w w:val="110"/>
        </w:rPr>
        <w:t> </w:t>
      </w:r>
      <w:r>
        <w:rPr>
          <w:i/>
          <w:color w:val="231F20"/>
          <w:w w:val="110"/>
        </w:rPr>
        <w:t>Bi</w:t>
      </w:r>
      <w:r>
        <w:rPr>
          <w:color w:val="231F20"/>
          <w:w w:val="110"/>
        </w:rPr>
        <w:t>.</w:t>
      </w:r>
      <w:r>
        <w:rPr>
          <w:color w:val="231F20"/>
          <w:spacing w:val="-15"/>
          <w:w w:val="110"/>
        </w:rPr>
        <w:t> </w:t>
      </w:r>
      <w:r>
        <w:rPr>
          <w:color w:val="231F20"/>
          <w:w w:val="110"/>
        </w:rPr>
        <w:t>Bi</w:t>
      </w:r>
      <w:r>
        <w:rPr>
          <w:color w:val="231F20"/>
          <w:spacing w:val="-15"/>
          <w:w w:val="110"/>
        </w:rPr>
        <w:t> </w:t>
      </w:r>
      <w:r>
        <w:rPr>
          <w:color w:val="231F20"/>
          <w:w w:val="110"/>
        </w:rPr>
        <w:t>là</w:t>
      </w:r>
      <w:r>
        <w:rPr>
          <w:color w:val="231F20"/>
          <w:spacing w:val="-15"/>
          <w:w w:val="110"/>
        </w:rPr>
        <w:t> </w:t>
      </w:r>
      <w:r>
        <w:rPr>
          <w:color w:val="231F20"/>
          <w:w w:val="110"/>
        </w:rPr>
        <w:t>thương</w:t>
      </w:r>
      <w:r>
        <w:rPr>
          <w:color w:val="231F20"/>
          <w:spacing w:val="-15"/>
          <w:w w:val="110"/>
        </w:rPr>
        <w:t> </w:t>
      </w:r>
      <w:r>
        <w:rPr>
          <w:color w:val="231F20"/>
          <w:w w:val="110"/>
        </w:rPr>
        <w:t>xót, thương</w:t>
      </w:r>
      <w:r>
        <w:rPr>
          <w:color w:val="231F20"/>
          <w:spacing w:val="-7"/>
          <w:w w:val="110"/>
        </w:rPr>
        <w:t> </w:t>
      </w:r>
      <w:r>
        <w:rPr>
          <w:color w:val="231F20"/>
          <w:w w:val="110"/>
        </w:rPr>
        <w:t>xót</w:t>
      </w:r>
      <w:r>
        <w:rPr>
          <w:color w:val="231F20"/>
          <w:spacing w:val="-7"/>
          <w:w w:val="110"/>
        </w:rPr>
        <w:t> </w:t>
      </w:r>
      <w:r>
        <w:rPr>
          <w:color w:val="231F20"/>
          <w:w w:val="110"/>
        </w:rPr>
        <w:t>hết</w:t>
      </w:r>
      <w:r>
        <w:rPr>
          <w:color w:val="231F20"/>
          <w:spacing w:val="-7"/>
          <w:w w:val="110"/>
        </w:rPr>
        <w:t> </w:t>
      </w:r>
      <w:r>
        <w:rPr>
          <w:color w:val="231F20"/>
          <w:w w:val="110"/>
        </w:rPr>
        <w:t>thảy</w:t>
      </w:r>
      <w:r>
        <w:rPr>
          <w:color w:val="231F20"/>
          <w:spacing w:val="-7"/>
          <w:w w:val="110"/>
        </w:rPr>
        <w:t> </w:t>
      </w:r>
      <w:r>
        <w:rPr>
          <w:color w:val="231F20"/>
          <w:w w:val="110"/>
        </w:rPr>
        <w:t>chúng</w:t>
      </w:r>
      <w:r>
        <w:rPr>
          <w:color w:val="231F20"/>
          <w:spacing w:val="-7"/>
          <w:w w:val="110"/>
        </w:rPr>
        <w:t> </w:t>
      </w:r>
      <w:r>
        <w:rPr>
          <w:color w:val="231F20"/>
          <w:w w:val="110"/>
        </w:rPr>
        <w:t>sinh</w:t>
      </w:r>
      <w:r>
        <w:rPr>
          <w:color w:val="231F20"/>
          <w:spacing w:val="-7"/>
          <w:w w:val="110"/>
        </w:rPr>
        <w:t> </w:t>
      </w:r>
      <w:r>
        <w:rPr>
          <w:color w:val="231F20"/>
          <w:w w:val="110"/>
        </w:rPr>
        <w:t>mê</w:t>
      </w:r>
      <w:r>
        <w:rPr>
          <w:color w:val="231F20"/>
          <w:spacing w:val="-7"/>
          <w:w w:val="110"/>
        </w:rPr>
        <w:t> </w:t>
      </w:r>
      <w:r>
        <w:rPr>
          <w:color w:val="231F20"/>
          <w:w w:val="110"/>
        </w:rPr>
        <w:t>mất</w:t>
      </w:r>
      <w:r>
        <w:rPr>
          <w:color w:val="231F20"/>
          <w:spacing w:val="-7"/>
          <w:w w:val="110"/>
        </w:rPr>
        <w:t> </w:t>
      </w:r>
      <w:r>
        <w:rPr>
          <w:color w:val="231F20"/>
          <w:w w:val="110"/>
        </w:rPr>
        <w:t>tự</w:t>
      </w:r>
      <w:r>
        <w:rPr>
          <w:color w:val="231F20"/>
          <w:spacing w:val="-7"/>
          <w:w w:val="110"/>
        </w:rPr>
        <w:t> </w:t>
      </w:r>
      <w:r>
        <w:rPr>
          <w:color w:val="231F20"/>
          <w:w w:val="110"/>
        </w:rPr>
        <w:t>tính.</w:t>
      </w:r>
      <w:r>
        <w:rPr>
          <w:color w:val="231F20"/>
          <w:spacing w:val="-7"/>
          <w:w w:val="110"/>
        </w:rPr>
        <w:t> </w:t>
      </w:r>
      <w:r>
        <w:rPr>
          <w:color w:val="231F20"/>
          <w:w w:val="110"/>
        </w:rPr>
        <w:t>Phải</w:t>
      </w:r>
      <w:r>
        <w:rPr>
          <w:color w:val="231F20"/>
          <w:spacing w:val="-7"/>
          <w:w w:val="110"/>
        </w:rPr>
        <w:t> </w:t>
      </w:r>
      <w:r>
        <w:rPr>
          <w:color w:val="231F20"/>
          <w:w w:val="110"/>
        </w:rPr>
        <w:t>biết: </w:t>
      </w:r>
      <w:r>
        <w:rPr>
          <w:color w:val="231F20"/>
          <w:w w:val="105"/>
        </w:rPr>
        <w:t>Họ</w:t>
      </w:r>
      <w:r>
        <w:rPr>
          <w:color w:val="231F20"/>
          <w:spacing w:val="-14"/>
          <w:w w:val="105"/>
        </w:rPr>
        <w:t> </w:t>
      </w:r>
      <w:r>
        <w:rPr>
          <w:color w:val="231F20"/>
          <w:w w:val="105"/>
        </w:rPr>
        <w:t>và</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Thể,</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người</w:t>
      </w:r>
      <w:r>
        <w:rPr>
          <w:color w:val="231F20"/>
          <w:spacing w:val="-15"/>
          <w:w w:val="105"/>
        </w:rPr>
        <w:t> </w:t>
      </w:r>
      <w:r>
        <w:rPr>
          <w:color w:val="231F20"/>
          <w:w w:val="105"/>
        </w:rPr>
        <w:t>ngoài,</w:t>
      </w:r>
      <w:r>
        <w:rPr>
          <w:color w:val="231F20"/>
          <w:spacing w:val="-15"/>
          <w:w w:val="105"/>
        </w:rPr>
        <w:t> </w:t>
      </w:r>
      <w:r>
        <w:rPr>
          <w:color w:val="231F20"/>
          <w:w w:val="105"/>
        </w:rPr>
        <w:t>mà</w:t>
      </w:r>
      <w:r>
        <w:rPr>
          <w:color w:val="231F20"/>
          <w:spacing w:val="-15"/>
          <w:w w:val="105"/>
        </w:rPr>
        <w:t> </w:t>
      </w:r>
      <w:r>
        <w:rPr>
          <w:color w:val="231F20"/>
          <w:w w:val="105"/>
        </w:rPr>
        <w:t>là </w:t>
      </w:r>
      <w:r>
        <w:rPr>
          <w:color w:val="231F20"/>
        </w:rPr>
        <w:t>Đồng</w:t>
      </w:r>
      <w:r>
        <w:rPr>
          <w:color w:val="231F20"/>
          <w:spacing w:val="-1"/>
        </w:rPr>
        <w:t> </w:t>
      </w:r>
      <w:r>
        <w:rPr>
          <w:color w:val="231F20"/>
        </w:rPr>
        <w:t>Thể.</w:t>
      </w:r>
      <w:r>
        <w:rPr>
          <w:color w:val="231F20"/>
          <w:spacing w:val="-1"/>
        </w:rPr>
        <w:t> </w:t>
      </w:r>
      <w:r>
        <w:rPr>
          <w:color w:val="231F20"/>
        </w:rPr>
        <w:t>Vô</w:t>
      </w:r>
      <w:r>
        <w:rPr>
          <w:color w:val="231F20"/>
          <w:spacing w:val="-1"/>
        </w:rPr>
        <w:t> </w:t>
      </w:r>
      <w:r>
        <w:rPr>
          <w:color w:val="231F20"/>
        </w:rPr>
        <w:t>Duyên</w:t>
      </w:r>
      <w:r>
        <w:rPr>
          <w:color w:val="231F20"/>
          <w:spacing w:val="-1"/>
        </w:rPr>
        <w:t> </w:t>
      </w:r>
      <w:r>
        <w:rPr>
          <w:color w:val="231F20"/>
        </w:rPr>
        <w:t>là</w:t>
      </w:r>
      <w:r>
        <w:rPr>
          <w:color w:val="231F20"/>
          <w:spacing w:val="-3"/>
        </w:rPr>
        <w:t> </w:t>
      </w:r>
      <w:r>
        <w:rPr>
          <w:color w:val="231F20"/>
        </w:rPr>
        <w:t>giúp</w:t>
      </w:r>
      <w:r>
        <w:rPr>
          <w:color w:val="231F20"/>
          <w:spacing w:val="-3"/>
        </w:rPr>
        <w:t> </w:t>
      </w:r>
      <w:r>
        <w:rPr>
          <w:color w:val="231F20"/>
        </w:rPr>
        <w:t>đỡ</w:t>
      </w:r>
      <w:r>
        <w:rPr>
          <w:color w:val="231F20"/>
          <w:spacing w:val="-1"/>
        </w:rPr>
        <w:t> </w:t>
      </w:r>
      <w:r>
        <w:rPr>
          <w:color w:val="231F20"/>
        </w:rPr>
        <w:t>họ</w:t>
      </w:r>
      <w:r>
        <w:rPr>
          <w:color w:val="231F20"/>
          <w:spacing w:val="-1"/>
        </w:rPr>
        <w:t> </w:t>
      </w:r>
      <w:r>
        <w:rPr>
          <w:color w:val="231F20"/>
        </w:rPr>
        <w:t>vô</w:t>
      </w:r>
      <w:r>
        <w:rPr>
          <w:color w:val="231F20"/>
          <w:spacing w:val="-3"/>
        </w:rPr>
        <w:t> </w:t>
      </w:r>
      <w:r>
        <w:rPr>
          <w:color w:val="231F20"/>
        </w:rPr>
        <w:t>điều</w:t>
      </w:r>
      <w:r>
        <w:rPr>
          <w:color w:val="231F20"/>
          <w:spacing w:val="-3"/>
        </w:rPr>
        <w:t> </w:t>
      </w:r>
      <w:r>
        <w:rPr>
          <w:color w:val="231F20"/>
        </w:rPr>
        <w:t>kiện.</w:t>
      </w:r>
      <w:r>
        <w:rPr>
          <w:color w:val="231F20"/>
          <w:spacing w:val="-3"/>
        </w:rPr>
        <w:t> </w:t>
      </w:r>
      <w:r>
        <w:rPr>
          <w:color w:val="231F20"/>
        </w:rPr>
        <w:t>Vì</w:t>
      </w:r>
      <w:r>
        <w:rPr>
          <w:color w:val="231F20"/>
          <w:spacing w:val="-1"/>
        </w:rPr>
        <w:t> </w:t>
      </w:r>
      <w:r>
        <w:rPr>
          <w:color w:val="231F20"/>
        </w:rPr>
        <w:t>thế,</w:t>
      </w:r>
      <w:r>
        <w:rPr>
          <w:color w:val="231F20"/>
          <w:spacing w:val="-3"/>
        </w:rPr>
        <w:t> </w:t>
      </w:r>
      <w:r>
        <w:rPr>
          <w:color w:val="231F20"/>
        </w:rPr>
        <w:t>trong </w:t>
      </w:r>
      <w:r>
        <w:rPr>
          <w:color w:val="231F20"/>
          <w:w w:val="110"/>
        </w:rPr>
        <w:t>nhân</w:t>
      </w:r>
      <w:r>
        <w:rPr>
          <w:color w:val="231F20"/>
          <w:spacing w:val="-21"/>
          <w:w w:val="110"/>
        </w:rPr>
        <w:t> </w:t>
      </w:r>
      <w:r>
        <w:rPr>
          <w:color w:val="231F20"/>
          <w:w w:val="110"/>
        </w:rPr>
        <w:t>gian</w:t>
      </w:r>
      <w:r>
        <w:rPr>
          <w:color w:val="231F20"/>
          <w:spacing w:val="-21"/>
          <w:w w:val="110"/>
        </w:rPr>
        <w:t> </w:t>
      </w:r>
      <w:r>
        <w:rPr>
          <w:color w:val="231F20"/>
          <w:w w:val="110"/>
        </w:rPr>
        <w:t>có</w:t>
      </w:r>
      <w:r>
        <w:rPr>
          <w:color w:val="231F20"/>
          <w:spacing w:val="-21"/>
          <w:w w:val="110"/>
        </w:rPr>
        <w:t> </w:t>
      </w:r>
      <w:r>
        <w:rPr>
          <w:color w:val="231F20"/>
          <w:w w:val="110"/>
        </w:rPr>
        <w:t>lòng</w:t>
      </w:r>
      <w:r>
        <w:rPr>
          <w:color w:val="231F20"/>
          <w:spacing w:val="-22"/>
          <w:w w:val="110"/>
        </w:rPr>
        <w:t> </w:t>
      </w:r>
      <w:r>
        <w:rPr>
          <w:color w:val="231F20"/>
          <w:w w:val="110"/>
        </w:rPr>
        <w:t>Chân</w:t>
      </w:r>
      <w:r>
        <w:rPr>
          <w:color w:val="231F20"/>
          <w:spacing w:val="-21"/>
          <w:w w:val="110"/>
        </w:rPr>
        <w:t> </w:t>
      </w:r>
      <w:r>
        <w:rPr>
          <w:color w:val="231F20"/>
          <w:w w:val="110"/>
        </w:rPr>
        <w:t>Ái</w:t>
      </w:r>
      <w:r>
        <w:rPr>
          <w:color w:val="231F20"/>
          <w:spacing w:val="-21"/>
          <w:w w:val="110"/>
        </w:rPr>
        <w:t> </w:t>
      </w:r>
      <w:r>
        <w:rPr>
          <w:color w:val="231F20"/>
          <w:w w:val="110"/>
        </w:rPr>
        <w:t>(lòng</w:t>
      </w:r>
      <w:r>
        <w:rPr>
          <w:color w:val="231F20"/>
          <w:spacing w:val="-21"/>
          <w:w w:val="110"/>
        </w:rPr>
        <w:t> </w:t>
      </w:r>
      <w:r>
        <w:rPr>
          <w:color w:val="231F20"/>
          <w:w w:val="110"/>
        </w:rPr>
        <w:t>yêu</w:t>
      </w:r>
      <w:r>
        <w:rPr>
          <w:color w:val="231F20"/>
          <w:spacing w:val="-21"/>
          <w:w w:val="110"/>
        </w:rPr>
        <w:t> </w:t>
      </w:r>
      <w:r>
        <w:rPr>
          <w:color w:val="231F20"/>
          <w:w w:val="110"/>
        </w:rPr>
        <w:t>thương</w:t>
      </w:r>
      <w:r>
        <w:rPr>
          <w:color w:val="231F20"/>
          <w:spacing w:val="-21"/>
          <w:w w:val="110"/>
        </w:rPr>
        <w:t> </w:t>
      </w:r>
      <w:r>
        <w:rPr>
          <w:color w:val="231F20"/>
          <w:w w:val="110"/>
        </w:rPr>
        <w:t>chân</w:t>
      </w:r>
      <w:r>
        <w:rPr>
          <w:color w:val="231F20"/>
          <w:spacing w:val="-21"/>
          <w:w w:val="110"/>
        </w:rPr>
        <w:t> </w:t>
      </w:r>
      <w:r>
        <w:rPr>
          <w:color w:val="231F20"/>
          <w:w w:val="110"/>
        </w:rPr>
        <w:t>thật).</w:t>
      </w:r>
    </w:p>
    <w:p>
      <w:pPr>
        <w:pStyle w:val="BodyText"/>
        <w:spacing w:line="280" w:lineRule="auto" w:before="148"/>
        <w:ind w:left="397" w:right="109" w:firstLine="453"/>
      </w:pPr>
      <w:r>
        <w:rPr>
          <w:color w:val="231F20"/>
          <w:w w:val="110"/>
        </w:rPr>
        <w:t>Chân</w:t>
      </w:r>
      <w:r>
        <w:rPr>
          <w:color w:val="231F20"/>
          <w:spacing w:val="-2"/>
          <w:w w:val="110"/>
        </w:rPr>
        <w:t> </w:t>
      </w:r>
      <w:r>
        <w:rPr>
          <w:color w:val="231F20"/>
          <w:w w:val="110"/>
        </w:rPr>
        <w:t>Ái</w:t>
      </w:r>
      <w:r>
        <w:rPr>
          <w:color w:val="231F20"/>
          <w:spacing w:val="-2"/>
          <w:w w:val="110"/>
        </w:rPr>
        <w:t> </w:t>
      </w:r>
      <w:r>
        <w:rPr>
          <w:color w:val="231F20"/>
          <w:w w:val="110"/>
        </w:rPr>
        <w:t>là</w:t>
      </w:r>
      <w:r>
        <w:rPr>
          <w:color w:val="231F20"/>
          <w:spacing w:val="-2"/>
          <w:w w:val="110"/>
        </w:rPr>
        <w:t> </w:t>
      </w:r>
      <w:r>
        <w:rPr>
          <w:color w:val="231F20"/>
          <w:w w:val="110"/>
        </w:rPr>
        <w:t>lòng</w:t>
      </w:r>
      <w:r>
        <w:rPr>
          <w:color w:val="231F20"/>
          <w:spacing w:val="-2"/>
          <w:w w:val="110"/>
        </w:rPr>
        <w:t> </w:t>
      </w:r>
      <w:r>
        <w:rPr>
          <w:color w:val="231F20"/>
          <w:w w:val="110"/>
        </w:rPr>
        <w:t>yêu</w:t>
      </w:r>
      <w:r>
        <w:rPr>
          <w:color w:val="231F20"/>
          <w:spacing w:val="-2"/>
          <w:w w:val="110"/>
        </w:rPr>
        <w:t> </w:t>
      </w:r>
      <w:r>
        <w:rPr>
          <w:color w:val="231F20"/>
          <w:w w:val="110"/>
        </w:rPr>
        <w:t>thương</w:t>
      </w:r>
      <w:r>
        <w:rPr>
          <w:color w:val="231F20"/>
          <w:spacing w:val="-2"/>
          <w:w w:val="110"/>
        </w:rPr>
        <w:t> </w:t>
      </w:r>
      <w:r>
        <w:rPr>
          <w:color w:val="231F20"/>
          <w:w w:val="110"/>
        </w:rPr>
        <w:t>của</w:t>
      </w:r>
      <w:r>
        <w:rPr>
          <w:color w:val="231F20"/>
          <w:spacing w:val="-2"/>
          <w:w w:val="110"/>
        </w:rPr>
        <w:t> </w:t>
      </w:r>
      <w:r>
        <w:rPr>
          <w:color w:val="231F20"/>
          <w:w w:val="110"/>
        </w:rPr>
        <w:t>Phật,</w:t>
      </w:r>
      <w:r>
        <w:rPr>
          <w:color w:val="231F20"/>
          <w:spacing w:val="-2"/>
          <w:w w:val="110"/>
        </w:rPr>
        <w:t> </w:t>
      </w:r>
      <w:r>
        <w:rPr>
          <w:color w:val="231F20"/>
          <w:w w:val="110"/>
        </w:rPr>
        <w:t>Bồ</w:t>
      </w:r>
      <w:r>
        <w:rPr>
          <w:color w:val="231F20"/>
          <w:spacing w:val="-2"/>
          <w:w w:val="110"/>
        </w:rPr>
        <w:t> </w:t>
      </w:r>
      <w:r>
        <w:rPr>
          <w:color w:val="231F20"/>
          <w:w w:val="110"/>
        </w:rPr>
        <w:t>tát,</w:t>
      </w:r>
      <w:r>
        <w:rPr>
          <w:color w:val="231F20"/>
          <w:spacing w:val="-2"/>
          <w:w w:val="110"/>
        </w:rPr>
        <w:t> </w:t>
      </w:r>
      <w:r>
        <w:rPr>
          <w:color w:val="231F20"/>
          <w:w w:val="110"/>
        </w:rPr>
        <w:t>là</w:t>
      </w:r>
      <w:r>
        <w:rPr>
          <w:color w:val="231F20"/>
          <w:spacing w:val="-2"/>
          <w:w w:val="110"/>
        </w:rPr>
        <w:t> </w:t>
      </w:r>
      <w:r>
        <w:rPr>
          <w:color w:val="231F20"/>
          <w:w w:val="110"/>
        </w:rPr>
        <w:t>đại</w:t>
      </w:r>
      <w:r>
        <w:rPr>
          <w:color w:val="231F20"/>
          <w:spacing w:val="-2"/>
          <w:w w:val="110"/>
        </w:rPr>
        <w:t> </w:t>
      </w:r>
      <w:r>
        <w:rPr>
          <w:color w:val="231F20"/>
          <w:w w:val="110"/>
        </w:rPr>
        <w:t>từ </w:t>
      </w:r>
      <w:r>
        <w:rPr>
          <w:color w:val="231F20"/>
          <w:w w:val="105"/>
        </w:rPr>
        <w:t>đại</w:t>
      </w:r>
      <w:r>
        <w:rPr>
          <w:color w:val="231F20"/>
          <w:spacing w:val="-2"/>
          <w:w w:val="105"/>
        </w:rPr>
        <w:t> </w:t>
      </w:r>
      <w:r>
        <w:rPr>
          <w:color w:val="231F20"/>
          <w:w w:val="105"/>
        </w:rPr>
        <w:t>bi.</w:t>
      </w:r>
      <w:r>
        <w:rPr>
          <w:color w:val="231F20"/>
          <w:spacing w:val="-2"/>
          <w:w w:val="105"/>
        </w:rPr>
        <w:t> </w:t>
      </w:r>
      <w:r>
        <w:rPr>
          <w:color w:val="231F20"/>
          <w:w w:val="105"/>
        </w:rPr>
        <w:t>Thật</w:t>
      </w:r>
      <w:r>
        <w:rPr>
          <w:color w:val="231F20"/>
          <w:spacing w:val="-2"/>
          <w:w w:val="105"/>
        </w:rPr>
        <w:t> </w:t>
      </w:r>
      <w:r>
        <w:rPr>
          <w:color w:val="231F20"/>
          <w:w w:val="105"/>
        </w:rPr>
        <w:t>đấy!</w:t>
      </w:r>
      <w:r>
        <w:rPr>
          <w:color w:val="231F20"/>
          <w:spacing w:val="-2"/>
          <w:w w:val="105"/>
        </w:rPr>
        <w:t> </w:t>
      </w:r>
      <w:r>
        <w:rPr>
          <w:color w:val="231F20"/>
          <w:w w:val="105"/>
        </w:rPr>
        <w:t>Bậc</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thì</w:t>
      </w:r>
      <w:r>
        <w:rPr>
          <w:color w:val="231F20"/>
          <w:spacing w:val="-2"/>
          <w:w w:val="105"/>
        </w:rPr>
        <w:t> </w:t>
      </w:r>
      <w:r>
        <w:rPr>
          <w:color w:val="231F20"/>
          <w:w w:val="105"/>
        </w:rPr>
        <w:t>có,</w:t>
      </w:r>
      <w:r>
        <w:rPr>
          <w:color w:val="231F20"/>
          <w:spacing w:val="-2"/>
          <w:w w:val="105"/>
        </w:rPr>
        <w:t> </w:t>
      </w:r>
      <w:r>
        <w:rPr>
          <w:color w:val="231F20"/>
          <w:w w:val="105"/>
        </w:rPr>
        <w:t>còn</w:t>
      </w:r>
      <w:r>
        <w:rPr>
          <w:color w:val="231F20"/>
          <w:spacing w:val="-2"/>
          <w:w w:val="105"/>
        </w:rPr>
        <w:t> </w:t>
      </w:r>
      <w:r>
        <w:rPr>
          <w:color w:val="231F20"/>
          <w:w w:val="105"/>
        </w:rPr>
        <w:t>kẻ</w:t>
      </w:r>
      <w:r>
        <w:rPr>
          <w:color w:val="231F20"/>
          <w:spacing w:val="-2"/>
          <w:w w:val="105"/>
        </w:rPr>
        <w:t> </w:t>
      </w:r>
      <w:r>
        <w:rPr>
          <w:color w:val="231F20"/>
          <w:w w:val="105"/>
        </w:rPr>
        <w:t>mê</w:t>
      </w:r>
      <w:r>
        <w:rPr>
          <w:color w:val="231F20"/>
          <w:spacing w:val="-2"/>
          <w:w w:val="105"/>
        </w:rPr>
        <w:t> </w:t>
      </w:r>
      <w:r>
        <w:rPr>
          <w:color w:val="231F20"/>
          <w:w w:val="105"/>
        </w:rPr>
        <w:t>mất</w:t>
      </w:r>
      <w:r>
        <w:rPr>
          <w:color w:val="231F20"/>
          <w:spacing w:val="-2"/>
          <w:w w:val="105"/>
        </w:rPr>
        <w:t> </w:t>
      </w:r>
      <w:r>
        <w:rPr>
          <w:color w:val="231F20"/>
          <w:w w:val="105"/>
        </w:rPr>
        <w:t>tự</w:t>
      </w:r>
      <w:r>
        <w:rPr>
          <w:color w:val="231F20"/>
          <w:spacing w:val="-2"/>
          <w:w w:val="105"/>
        </w:rPr>
        <w:t> </w:t>
      </w:r>
      <w:r>
        <w:rPr>
          <w:color w:val="231F20"/>
          <w:w w:val="105"/>
        </w:rPr>
        <w:t>tính chẳng</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nhưng</w:t>
      </w:r>
      <w:r>
        <w:rPr>
          <w:color w:val="231F20"/>
          <w:spacing w:val="-5"/>
          <w:w w:val="105"/>
        </w:rPr>
        <w:t> </w:t>
      </w:r>
      <w:r>
        <w:rPr>
          <w:color w:val="231F20"/>
          <w:w w:val="105"/>
        </w:rPr>
        <w:t>kẻ</w:t>
      </w:r>
      <w:r>
        <w:rPr>
          <w:color w:val="231F20"/>
          <w:spacing w:val="-5"/>
          <w:w w:val="105"/>
        </w:rPr>
        <w:t> </w:t>
      </w:r>
      <w:r>
        <w:rPr>
          <w:color w:val="231F20"/>
          <w:w w:val="105"/>
        </w:rPr>
        <w:t>ấy</w:t>
      </w:r>
      <w:r>
        <w:rPr>
          <w:color w:val="231F20"/>
          <w:spacing w:val="-5"/>
          <w:w w:val="105"/>
        </w:rPr>
        <w:t> </w:t>
      </w:r>
      <w:r>
        <w:rPr>
          <w:color w:val="231F20"/>
          <w:w w:val="105"/>
        </w:rPr>
        <w:t>bị</w:t>
      </w:r>
      <w:r>
        <w:rPr>
          <w:color w:val="231F20"/>
          <w:spacing w:val="-5"/>
          <w:w w:val="105"/>
        </w:rPr>
        <w:t> </w:t>
      </w:r>
      <w:r>
        <w:rPr>
          <w:color w:val="231F20"/>
          <w:w w:val="105"/>
        </w:rPr>
        <w:t>mê,</w:t>
      </w:r>
      <w:r>
        <w:rPr>
          <w:color w:val="231F20"/>
          <w:spacing w:val="-5"/>
          <w:w w:val="105"/>
        </w:rPr>
        <w:t> </w:t>
      </w:r>
      <w:r>
        <w:rPr>
          <w:color w:val="231F20"/>
          <w:w w:val="105"/>
        </w:rPr>
        <w:t>do</w:t>
      </w:r>
      <w:r>
        <w:rPr>
          <w:color w:val="231F20"/>
          <w:spacing w:val="-5"/>
          <w:w w:val="105"/>
        </w:rPr>
        <w:t> </w:t>
      </w:r>
      <w:r>
        <w:rPr>
          <w:color w:val="231F20"/>
          <w:w w:val="105"/>
        </w:rPr>
        <w:t>mê</w:t>
      </w:r>
      <w:r>
        <w:rPr>
          <w:color w:val="231F20"/>
          <w:spacing w:val="-5"/>
          <w:w w:val="105"/>
        </w:rPr>
        <w:t> </w:t>
      </w:r>
      <w:r>
        <w:rPr>
          <w:color w:val="231F20"/>
          <w:w w:val="105"/>
        </w:rPr>
        <w:t>nên</w:t>
      </w:r>
      <w:r>
        <w:rPr>
          <w:color w:val="231F20"/>
          <w:spacing w:val="-5"/>
          <w:w w:val="105"/>
        </w:rPr>
        <w:t> </w:t>
      </w:r>
      <w:r>
        <w:rPr>
          <w:color w:val="231F20"/>
          <w:w w:val="105"/>
        </w:rPr>
        <w:t>lòng Chân</w:t>
      </w:r>
      <w:r>
        <w:rPr>
          <w:color w:val="231F20"/>
          <w:spacing w:val="-23"/>
          <w:w w:val="105"/>
        </w:rPr>
        <w:t> </w:t>
      </w:r>
      <w:r>
        <w:rPr>
          <w:color w:val="231F20"/>
          <w:w w:val="105"/>
        </w:rPr>
        <w:t>Ái</w:t>
      </w:r>
      <w:r>
        <w:rPr>
          <w:color w:val="231F20"/>
          <w:spacing w:val="-21"/>
          <w:w w:val="105"/>
        </w:rPr>
        <w:t> </w:t>
      </w:r>
      <w:r>
        <w:rPr>
          <w:color w:val="231F20"/>
          <w:w w:val="105"/>
        </w:rPr>
        <w:t>bị</w:t>
      </w:r>
      <w:r>
        <w:rPr>
          <w:color w:val="231F20"/>
          <w:spacing w:val="-22"/>
          <w:w w:val="105"/>
        </w:rPr>
        <w:t> </w:t>
      </w:r>
      <w:r>
        <w:rPr>
          <w:color w:val="231F20"/>
          <w:w w:val="105"/>
        </w:rPr>
        <w:t>biến</w:t>
      </w:r>
      <w:r>
        <w:rPr>
          <w:color w:val="231F20"/>
          <w:spacing w:val="-22"/>
          <w:w w:val="105"/>
        </w:rPr>
        <w:t> </w:t>
      </w:r>
      <w:r>
        <w:rPr>
          <w:color w:val="231F20"/>
          <w:w w:val="105"/>
        </w:rPr>
        <w:t>chất.</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trong</w:t>
      </w:r>
      <w:r>
        <w:rPr>
          <w:color w:val="231F20"/>
          <w:spacing w:val="-22"/>
          <w:w w:val="105"/>
        </w:rPr>
        <w:t> </w:t>
      </w:r>
      <w:r>
        <w:rPr>
          <w:color w:val="231F20"/>
          <w:w w:val="105"/>
        </w:rPr>
        <w:t>kinh,</w:t>
      </w:r>
      <w:r>
        <w:rPr>
          <w:color w:val="231F20"/>
          <w:spacing w:val="-20"/>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gọi</w:t>
      </w:r>
      <w:r>
        <w:rPr>
          <w:color w:val="231F20"/>
          <w:spacing w:val="-22"/>
          <w:w w:val="105"/>
        </w:rPr>
        <w:t> </w:t>
      </w:r>
      <w:r>
        <w:rPr>
          <w:i/>
          <w:color w:val="231F20"/>
          <w:w w:val="105"/>
        </w:rPr>
        <w:t>“lòng yêu</w:t>
      </w:r>
      <w:r>
        <w:rPr>
          <w:i/>
          <w:color w:val="231F20"/>
          <w:spacing w:val="-3"/>
          <w:w w:val="105"/>
        </w:rPr>
        <w:t> </w:t>
      </w:r>
      <w:r>
        <w:rPr>
          <w:i/>
          <w:color w:val="231F20"/>
          <w:w w:val="105"/>
        </w:rPr>
        <w:t>thương</w:t>
      </w:r>
      <w:r>
        <w:rPr>
          <w:i/>
          <w:color w:val="231F20"/>
          <w:spacing w:val="-3"/>
          <w:w w:val="105"/>
        </w:rPr>
        <w:t> </w:t>
      </w:r>
      <w:r>
        <w:rPr>
          <w:i/>
          <w:color w:val="231F20"/>
          <w:w w:val="105"/>
        </w:rPr>
        <w:t>của</w:t>
      </w:r>
      <w:r>
        <w:rPr>
          <w:i/>
          <w:color w:val="231F20"/>
          <w:spacing w:val="-4"/>
          <w:w w:val="105"/>
        </w:rPr>
        <w:t> </w:t>
      </w:r>
      <w:r>
        <w:rPr>
          <w:i/>
          <w:color w:val="231F20"/>
          <w:w w:val="105"/>
        </w:rPr>
        <w:t>kẻ</w:t>
      </w:r>
      <w:r>
        <w:rPr>
          <w:i/>
          <w:color w:val="231F20"/>
          <w:spacing w:val="-4"/>
          <w:w w:val="105"/>
        </w:rPr>
        <w:t> </w:t>
      </w:r>
      <w:r>
        <w:rPr>
          <w:i/>
          <w:color w:val="231F20"/>
          <w:w w:val="105"/>
        </w:rPr>
        <w:t>mê</w:t>
      </w:r>
      <w:r>
        <w:rPr>
          <w:i/>
          <w:color w:val="231F20"/>
          <w:spacing w:val="-3"/>
          <w:w w:val="105"/>
        </w:rPr>
        <w:t> </w:t>
      </w:r>
      <w:r>
        <w:rPr>
          <w:i/>
          <w:color w:val="231F20"/>
          <w:w w:val="105"/>
        </w:rPr>
        <w:t>mất</w:t>
      </w:r>
      <w:r>
        <w:rPr>
          <w:i/>
          <w:color w:val="231F20"/>
          <w:spacing w:val="-3"/>
          <w:w w:val="105"/>
        </w:rPr>
        <w:t> </w:t>
      </w:r>
      <w:r>
        <w:rPr>
          <w:i/>
          <w:color w:val="231F20"/>
          <w:w w:val="105"/>
        </w:rPr>
        <w:t>chân</w:t>
      </w:r>
      <w:r>
        <w:rPr>
          <w:i/>
          <w:color w:val="231F20"/>
          <w:spacing w:val="-4"/>
          <w:w w:val="105"/>
        </w:rPr>
        <w:t> </w:t>
      </w:r>
      <w:r>
        <w:rPr>
          <w:i/>
          <w:color w:val="231F20"/>
          <w:w w:val="105"/>
        </w:rPr>
        <w:t>tính”</w:t>
      </w:r>
      <w:r>
        <w:rPr>
          <w:i/>
          <w:color w:val="231F20"/>
          <w:spacing w:val="-4"/>
          <w:w w:val="105"/>
        </w:rPr>
        <w:t> </w:t>
      </w:r>
      <w:r>
        <w:rPr>
          <w:color w:val="231F20"/>
          <w:w w:val="105"/>
        </w:rPr>
        <w:t>là</w:t>
      </w:r>
      <w:r>
        <w:rPr>
          <w:color w:val="231F20"/>
          <w:spacing w:val="-4"/>
          <w:w w:val="105"/>
        </w:rPr>
        <w:t> </w:t>
      </w:r>
      <w:r>
        <w:rPr>
          <w:color w:val="231F20"/>
          <w:w w:val="105"/>
        </w:rPr>
        <w:t>Hữu</w:t>
      </w:r>
      <w:r>
        <w:rPr>
          <w:color w:val="231F20"/>
          <w:spacing w:val="-4"/>
          <w:w w:val="105"/>
        </w:rPr>
        <w:t> </w:t>
      </w:r>
      <w:r>
        <w:rPr>
          <w:color w:val="231F20"/>
          <w:w w:val="105"/>
        </w:rPr>
        <w:t>Ái</w:t>
      </w:r>
      <w:r>
        <w:rPr>
          <w:color w:val="231F20"/>
          <w:spacing w:val="-4"/>
          <w:w w:val="105"/>
        </w:rPr>
        <w:t> </w:t>
      </w:r>
      <w:r>
        <w:rPr>
          <w:color w:val="231F20"/>
          <w:w w:val="105"/>
        </w:rPr>
        <w:t>Duyên</w:t>
      </w:r>
      <w:r>
        <w:rPr>
          <w:color w:val="231F20"/>
          <w:spacing w:val="-3"/>
          <w:w w:val="105"/>
        </w:rPr>
        <w:t> </w:t>
      </w:r>
      <w:r>
        <w:rPr>
          <w:color w:val="231F20"/>
          <w:w w:val="105"/>
        </w:rPr>
        <w:t>Từ. </w:t>
      </w:r>
      <w:r>
        <w:rPr>
          <w:color w:val="231F20"/>
          <w:w w:val="110"/>
        </w:rPr>
        <w:t>Trong</w:t>
      </w:r>
      <w:r>
        <w:rPr>
          <w:color w:val="231F20"/>
          <w:spacing w:val="-13"/>
          <w:w w:val="110"/>
        </w:rPr>
        <w:t> </w:t>
      </w:r>
      <w:r>
        <w:rPr>
          <w:color w:val="231F20"/>
          <w:w w:val="110"/>
        </w:rPr>
        <w:t>thế</w:t>
      </w:r>
      <w:r>
        <w:rPr>
          <w:color w:val="231F20"/>
          <w:spacing w:val="-13"/>
          <w:w w:val="110"/>
        </w:rPr>
        <w:t> </w:t>
      </w:r>
      <w:r>
        <w:rPr>
          <w:color w:val="231F20"/>
          <w:w w:val="110"/>
        </w:rPr>
        <w:t>gian</w:t>
      </w:r>
      <w:r>
        <w:rPr>
          <w:color w:val="231F20"/>
          <w:spacing w:val="-13"/>
          <w:w w:val="110"/>
        </w:rPr>
        <w:t> </w:t>
      </w:r>
      <w:r>
        <w:rPr>
          <w:color w:val="231F20"/>
          <w:w w:val="110"/>
        </w:rPr>
        <w:t>hiện</w:t>
      </w:r>
      <w:r>
        <w:rPr>
          <w:color w:val="231F20"/>
          <w:spacing w:val="-13"/>
          <w:w w:val="110"/>
        </w:rPr>
        <w:t> </w:t>
      </w:r>
      <w:r>
        <w:rPr>
          <w:color w:val="231F20"/>
          <w:w w:val="110"/>
        </w:rPr>
        <w:t>thời,</w:t>
      </w:r>
      <w:r>
        <w:rPr>
          <w:color w:val="231F20"/>
          <w:spacing w:val="-13"/>
          <w:w w:val="110"/>
        </w:rPr>
        <w:t> </w:t>
      </w:r>
      <w:r>
        <w:rPr>
          <w:color w:val="231F20"/>
          <w:w w:val="110"/>
        </w:rPr>
        <w:t>lòng</w:t>
      </w:r>
      <w:r>
        <w:rPr>
          <w:color w:val="231F20"/>
          <w:spacing w:val="-13"/>
          <w:w w:val="110"/>
        </w:rPr>
        <w:t> </w:t>
      </w:r>
      <w:r>
        <w:rPr>
          <w:color w:val="231F20"/>
          <w:w w:val="110"/>
        </w:rPr>
        <w:t>thương</w:t>
      </w:r>
      <w:r>
        <w:rPr>
          <w:color w:val="231F20"/>
          <w:spacing w:val="-13"/>
          <w:w w:val="110"/>
        </w:rPr>
        <w:t> </w:t>
      </w:r>
      <w:r>
        <w:rPr>
          <w:color w:val="231F20"/>
          <w:w w:val="110"/>
        </w:rPr>
        <w:t>yêu</w:t>
      </w:r>
      <w:r>
        <w:rPr>
          <w:color w:val="231F20"/>
          <w:spacing w:val="-13"/>
          <w:w w:val="110"/>
        </w:rPr>
        <w:t> </w:t>
      </w:r>
      <w:r>
        <w:rPr>
          <w:color w:val="231F20"/>
          <w:w w:val="110"/>
        </w:rPr>
        <w:t>của</w:t>
      </w:r>
      <w:r>
        <w:rPr>
          <w:color w:val="231F20"/>
          <w:spacing w:val="-13"/>
          <w:w w:val="110"/>
        </w:rPr>
        <w:t> </w:t>
      </w:r>
      <w:r>
        <w:rPr>
          <w:color w:val="231F20"/>
          <w:w w:val="110"/>
        </w:rPr>
        <w:t>cha</w:t>
      </w:r>
      <w:r>
        <w:rPr>
          <w:color w:val="231F20"/>
          <w:spacing w:val="-13"/>
          <w:w w:val="110"/>
        </w:rPr>
        <w:t> </w:t>
      </w:r>
      <w:r>
        <w:rPr>
          <w:color w:val="231F20"/>
          <w:w w:val="110"/>
        </w:rPr>
        <w:t>mẹ</w:t>
      </w:r>
      <w:r>
        <w:rPr>
          <w:color w:val="231F20"/>
          <w:spacing w:val="-13"/>
          <w:w w:val="110"/>
        </w:rPr>
        <w:t> </w:t>
      </w:r>
      <w:r>
        <w:rPr>
          <w:color w:val="231F20"/>
          <w:w w:val="110"/>
        </w:rPr>
        <w:t>đối </w:t>
      </w:r>
      <w:r>
        <w:rPr>
          <w:color w:val="231F20"/>
        </w:rPr>
        <w:t>với</w:t>
      </w:r>
      <w:r>
        <w:rPr>
          <w:color w:val="231F20"/>
          <w:spacing w:val="-4"/>
        </w:rPr>
        <w:t> </w:t>
      </w:r>
      <w:r>
        <w:rPr>
          <w:color w:val="231F20"/>
        </w:rPr>
        <w:t>con</w:t>
      </w:r>
      <w:r>
        <w:rPr>
          <w:color w:val="231F20"/>
          <w:spacing w:val="-4"/>
        </w:rPr>
        <w:t> </w:t>
      </w:r>
      <w:r>
        <w:rPr>
          <w:color w:val="231F20"/>
        </w:rPr>
        <w:t>cái</w:t>
      </w:r>
      <w:r>
        <w:rPr>
          <w:color w:val="231F20"/>
          <w:spacing w:val="-4"/>
        </w:rPr>
        <w:t> </w:t>
      </w:r>
      <w:r>
        <w:rPr>
          <w:color w:val="231F20"/>
        </w:rPr>
        <w:t>gọi</w:t>
      </w:r>
      <w:r>
        <w:rPr>
          <w:color w:val="231F20"/>
          <w:spacing w:val="-6"/>
        </w:rPr>
        <w:t> </w:t>
      </w:r>
      <w:r>
        <w:rPr>
          <w:color w:val="231F20"/>
        </w:rPr>
        <w:t>là</w:t>
      </w:r>
      <w:r>
        <w:rPr>
          <w:color w:val="231F20"/>
          <w:spacing w:val="-4"/>
        </w:rPr>
        <w:t> </w:t>
      </w:r>
      <w:r>
        <w:rPr>
          <w:color w:val="231F20"/>
        </w:rPr>
        <w:t>Ái</w:t>
      </w:r>
      <w:r>
        <w:rPr>
          <w:color w:val="231F20"/>
          <w:spacing w:val="-4"/>
        </w:rPr>
        <w:t> </w:t>
      </w:r>
      <w:r>
        <w:rPr>
          <w:color w:val="231F20"/>
        </w:rPr>
        <w:t>Duyên.</w:t>
      </w:r>
      <w:r>
        <w:rPr>
          <w:color w:val="231F20"/>
          <w:spacing w:val="-4"/>
        </w:rPr>
        <w:t> </w:t>
      </w:r>
      <w:r>
        <w:rPr>
          <w:color w:val="231F20"/>
        </w:rPr>
        <w:t>Có</w:t>
      </w:r>
      <w:r>
        <w:rPr>
          <w:color w:val="231F20"/>
          <w:spacing w:val="-4"/>
        </w:rPr>
        <w:t> </w:t>
      </w:r>
      <w:r>
        <w:rPr>
          <w:color w:val="231F20"/>
        </w:rPr>
        <w:t>lòng</w:t>
      </w:r>
      <w:r>
        <w:rPr>
          <w:color w:val="231F20"/>
          <w:spacing w:val="-6"/>
        </w:rPr>
        <w:t> </w:t>
      </w:r>
      <w:r>
        <w:rPr>
          <w:color w:val="231F20"/>
        </w:rPr>
        <w:t>từ</w:t>
      </w:r>
      <w:r>
        <w:rPr>
          <w:color w:val="231F20"/>
          <w:spacing w:val="-4"/>
        </w:rPr>
        <w:t> </w:t>
      </w:r>
      <w:r>
        <w:rPr>
          <w:color w:val="231F20"/>
        </w:rPr>
        <w:t>bi,</w:t>
      </w:r>
      <w:r>
        <w:rPr>
          <w:color w:val="231F20"/>
          <w:spacing w:val="-6"/>
        </w:rPr>
        <w:t> </w:t>
      </w:r>
      <w:r>
        <w:rPr>
          <w:color w:val="231F20"/>
        </w:rPr>
        <w:t>nhưng</w:t>
      </w:r>
      <w:r>
        <w:rPr>
          <w:color w:val="231F20"/>
          <w:spacing w:val="-4"/>
        </w:rPr>
        <w:t> </w:t>
      </w:r>
      <w:r>
        <w:rPr>
          <w:color w:val="231F20"/>
        </w:rPr>
        <w:t>từ</w:t>
      </w:r>
      <w:r>
        <w:rPr>
          <w:color w:val="231F20"/>
          <w:spacing w:val="-4"/>
        </w:rPr>
        <w:t> </w:t>
      </w:r>
      <w:r>
        <w:rPr>
          <w:color w:val="231F20"/>
        </w:rPr>
        <w:t>bi</w:t>
      </w:r>
      <w:r>
        <w:rPr>
          <w:color w:val="231F20"/>
          <w:spacing w:val="-2"/>
        </w:rPr>
        <w:t> </w:t>
      </w:r>
      <w:r>
        <w:rPr>
          <w:color w:val="231F20"/>
        </w:rPr>
        <w:t>đối</w:t>
      </w:r>
      <w:r>
        <w:rPr>
          <w:color w:val="231F20"/>
          <w:spacing w:val="-6"/>
        </w:rPr>
        <w:t> </w:t>
      </w:r>
      <w:r>
        <w:rPr>
          <w:color w:val="231F20"/>
        </w:rPr>
        <w:t>với </w:t>
      </w:r>
      <w:r>
        <w:rPr>
          <w:color w:val="231F20"/>
          <w:w w:val="105"/>
        </w:rPr>
        <w:t>kẻ</w:t>
      </w:r>
      <w:r>
        <w:rPr>
          <w:color w:val="231F20"/>
          <w:spacing w:val="-14"/>
          <w:w w:val="105"/>
        </w:rPr>
        <w:t> </w:t>
      </w:r>
      <w:r>
        <w:rPr>
          <w:color w:val="231F20"/>
          <w:w w:val="105"/>
        </w:rPr>
        <w:t>có</w:t>
      </w:r>
      <w:r>
        <w:rPr>
          <w:color w:val="231F20"/>
          <w:spacing w:val="-14"/>
          <w:w w:val="105"/>
        </w:rPr>
        <w:t> </w:t>
      </w:r>
      <w:r>
        <w:rPr>
          <w:color w:val="231F20"/>
          <w:w w:val="105"/>
        </w:rPr>
        <w:t>quan</w:t>
      </w:r>
      <w:r>
        <w:rPr>
          <w:color w:val="231F20"/>
          <w:spacing w:val="-14"/>
          <w:w w:val="105"/>
        </w:rPr>
        <w:t> </w:t>
      </w:r>
      <w:r>
        <w:rPr>
          <w:color w:val="231F20"/>
          <w:w w:val="105"/>
        </w:rPr>
        <w:t>hệ</w:t>
      </w:r>
      <w:r>
        <w:rPr>
          <w:color w:val="231F20"/>
          <w:spacing w:val="-14"/>
          <w:w w:val="105"/>
        </w:rPr>
        <w:t> </w:t>
      </w:r>
      <w:r>
        <w:rPr>
          <w:color w:val="231F20"/>
          <w:w w:val="105"/>
        </w:rPr>
        <w:t>máu</w:t>
      </w:r>
      <w:r>
        <w:rPr>
          <w:color w:val="231F20"/>
          <w:spacing w:val="-14"/>
          <w:w w:val="105"/>
        </w:rPr>
        <w:t> </w:t>
      </w:r>
      <w:r>
        <w:rPr>
          <w:color w:val="231F20"/>
          <w:w w:val="105"/>
        </w:rPr>
        <w:t>mủ,</w:t>
      </w:r>
      <w:r>
        <w:rPr>
          <w:color w:val="231F20"/>
          <w:spacing w:val="-14"/>
          <w:w w:val="105"/>
        </w:rPr>
        <w:t> </w:t>
      </w:r>
      <w:r>
        <w:rPr>
          <w:color w:val="231F20"/>
          <w:w w:val="105"/>
        </w:rPr>
        <w:t>ruột</w:t>
      </w:r>
      <w:r>
        <w:rPr>
          <w:color w:val="231F20"/>
          <w:spacing w:val="-14"/>
          <w:w w:val="105"/>
        </w:rPr>
        <w:t> </w:t>
      </w:r>
      <w:r>
        <w:rPr>
          <w:color w:val="231F20"/>
          <w:w w:val="105"/>
        </w:rPr>
        <w:t>thịt,</w:t>
      </w:r>
      <w:r>
        <w:rPr>
          <w:color w:val="231F20"/>
          <w:spacing w:val="-14"/>
          <w:w w:val="105"/>
        </w:rPr>
        <w:t> </w:t>
      </w:r>
      <w:r>
        <w:rPr>
          <w:color w:val="231F20"/>
          <w:w w:val="105"/>
        </w:rPr>
        <w:t>bị</w:t>
      </w:r>
      <w:r>
        <w:rPr>
          <w:color w:val="231F20"/>
          <w:spacing w:val="-14"/>
          <w:w w:val="105"/>
        </w:rPr>
        <w:t> </w:t>
      </w:r>
      <w:r>
        <w:rPr>
          <w:color w:val="231F20"/>
          <w:w w:val="105"/>
        </w:rPr>
        <w:t>chi</w:t>
      </w:r>
      <w:r>
        <w:rPr>
          <w:color w:val="231F20"/>
          <w:spacing w:val="-14"/>
          <w:w w:val="105"/>
        </w:rPr>
        <w:t> </w:t>
      </w:r>
      <w:r>
        <w:rPr>
          <w:color w:val="231F20"/>
          <w:w w:val="105"/>
        </w:rPr>
        <w:t>phối</w:t>
      </w:r>
      <w:r>
        <w:rPr>
          <w:color w:val="231F20"/>
          <w:spacing w:val="-14"/>
          <w:w w:val="105"/>
        </w:rPr>
        <w:t> </w:t>
      </w:r>
      <w:r>
        <w:rPr>
          <w:color w:val="231F20"/>
          <w:w w:val="105"/>
        </w:rPr>
        <w:t>bởi</w:t>
      </w:r>
      <w:r>
        <w:rPr>
          <w:color w:val="231F20"/>
          <w:spacing w:val="-14"/>
          <w:w w:val="105"/>
        </w:rPr>
        <w:t> </w:t>
      </w:r>
      <w:r>
        <w:rPr>
          <w:color w:val="231F20"/>
          <w:w w:val="105"/>
        </w:rPr>
        <w:t>mối</w:t>
      </w:r>
      <w:r>
        <w:rPr>
          <w:color w:val="231F20"/>
          <w:spacing w:val="-14"/>
          <w:w w:val="105"/>
        </w:rPr>
        <w:t> </w:t>
      </w:r>
      <w:r>
        <w:rPr>
          <w:color w:val="231F20"/>
          <w:w w:val="105"/>
        </w:rPr>
        <w:t>quan</w:t>
      </w:r>
      <w:r>
        <w:rPr>
          <w:color w:val="231F20"/>
          <w:spacing w:val="-14"/>
          <w:w w:val="105"/>
        </w:rPr>
        <w:t> </w:t>
      </w:r>
      <w:r>
        <w:rPr>
          <w:color w:val="231F20"/>
          <w:w w:val="105"/>
        </w:rPr>
        <w:t>hệ này.</w:t>
      </w:r>
      <w:r>
        <w:rPr>
          <w:color w:val="231F20"/>
          <w:spacing w:val="-23"/>
          <w:w w:val="105"/>
        </w:rPr>
        <w:t> </w:t>
      </w:r>
      <w:r>
        <w:rPr>
          <w:color w:val="231F20"/>
          <w:w w:val="105"/>
        </w:rPr>
        <w:t>Lại</w:t>
      </w:r>
      <w:r>
        <w:rPr>
          <w:color w:val="231F20"/>
          <w:spacing w:val="-22"/>
          <w:w w:val="105"/>
        </w:rPr>
        <w:t> </w:t>
      </w:r>
      <w:r>
        <w:rPr>
          <w:color w:val="231F20"/>
          <w:w w:val="105"/>
        </w:rPr>
        <w:t>có</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Duyên</w:t>
      </w:r>
      <w:r>
        <w:rPr>
          <w:color w:val="231F20"/>
          <w:spacing w:val="-22"/>
          <w:w w:val="105"/>
        </w:rPr>
        <w:t> </w:t>
      </w:r>
      <w:r>
        <w:rPr>
          <w:color w:val="231F20"/>
          <w:w w:val="105"/>
        </w:rPr>
        <w:t>Từ</w:t>
      </w:r>
      <w:r>
        <w:rPr>
          <w:color w:val="231F20"/>
          <w:spacing w:val="-23"/>
          <w:w w:val="105"/>
        </w:rPr>
        <w:t> </w:t>
      </w:r>
      <w:r>
        <w:rPr>
          <w:color w:val="231F20"/>
          <w:w w:val="105"/>
        </w:rPr>
        <w:t>Bi,</w:t>
      </w:r>
      <w:r>
        <w:rPr>
          <w:color w:val="231F20"/>
          <w:spacing w:val="-22"/>
          <w:w w:val="105"/>
        </w:rPr>
        <w:t> </w:t>
      </w:r>
      <w:r>
        <w:rPr>
          <w:color w:val="231F20"/>
          <w:w w:val="105"/>
        </w:rPr>
        <w:t>tâm</w:t>
      </w:r>
      <w:r>
        <w:rPr>
          <w:color w:val="231F20"/>
          <w:spacing w:val="-22"/>
          <w:w w:val="105"/>
        </w:rPr>
        <w:t> </w:t>
      </w:r>
      <w:r>
        <w:rPr>
          <w:color w:val="231F20"/>
          <w:w w:val="105"/>
        </w:rPr>
        <w:t>lượng</w:t>
      </w:r>
      <w:r>
        <w:rPr>
          <w:color w:val="231F20"/>
          <w:spacing w:val="-23"/>
          <w:w w:val="105"/>
        </w:rPr>
        <w:t> </w:t>
      </w:r>
      <w:r>
        <w:rPr>
          <w:color w:val="231F20"/>
          <w:w w:val="105"/>
        </w:rPr>
        <w:t>lớn</w:t>
      </w:r>
      <w:r>
        <w:rPr>
          <w:color w:val="231F20"/>
          <w:spacing w:val="-22"/>
          <w:w w:val="105"/>
        </w:rPr>
        <w:t> </w:t>
      </w:r>
      <w:r>
        <w:rPr>
          <w:color w:val="231F20"/>
          <w:w w:val="105"/>
        </w:rPr>
        <w:t>hơn</w:t>
      </w:r>
      <w:r>
        <w:rPr>
          <w:color w:val="231F20"/>
          <w:spacing w:val="-22"/>
          <w:w w:val="105"/>
        </w:rPr>
        <w:t> </w:t>
      </w:r>
      <w:r>
        <w:rPr>
          <w:color w:val="231F20"/>
          <w:w w:val="105"/>
        </w:rPr>
        <w:t>một </w:t>
      </w:r>
      <w:r>
        <w:rPr>
          <w:color w:val="231F20"/>
          <w:w w:val="110"/>
        </w:rPr>
        <w:t>chút,</w:t>
      </w:r>
      <w:r>
        <w:rPr>
          <w:color w:val="231F20"/>
          <w:spacing w:val="-11"/>
          <w:w w:val="110"/>
        </w:rPr>
        <w:t> </w:t>
      </w:r>
      <w:r>
        <w:rPr>
          <w:color w:val="231F20"/>
          <w:w w:val="110"/>
        </w:rPr>
        <w:t>yêu</w:t>
      </w:r>
      <w:r>
        <w:rPr>
          <w:color w:val="231F20"/>
          <w:spacing w:val="-10"/>
          <w:w w:val="110"/>
        </w:rPr>
        <w:t> </w:t>
      </w:r>
      <w:r>
        <w:rPr>
          <w:color w:val="231F20"/>
          <w:w w:val="110"/>
        </w:rPr>
        <w:t>thương</w:t>
      </w:r>
      <w:r>
        <w:rPr>
          <w:color w:val="231F20"/>
          <w:spacing w:val="-10"/>
          <w:w w:val="110"/>
        </w:rPr>
        <w:t> </w:t>
      </w:r>
      <w:r>
        <w:rPr>
          <w:color w:val="231F20"/>
          <w:w w:val="110"/>
        </w:rPr>
        <w:t>chính</w:t>
      </w:r>
      <w:r>
        <w:rPr>
          <w:color w:val="231F20"/>
          <w:spacing w:val="-11"/>
          <w:w w:val="110"/>
        </w:rPr>
        <w:t> </w:t>
      </w:r>
      <w:r>
        <w:rPr>
          <w:color w:val="231F20"/>
          <w:w w:val="110"/>
        </w:rPr>
        <w:t>mình,</w:t>
      </w:r>
      <w:r>
        <w:rPr>
          <w:color w:val="231F20"/>
          <w:spacing w:val="-11"/>
          <w:w w:val="110"/>
        </w:rPr>
        <w:t> </w:t>
      </w:r>
      <w:r>
        <w:rPr>
          <w:color w:val="231F20"/>
          <w:w w:val="110"/>
        </w:rPr>
        <w:t>mà</w:t>
      </w:r>
      <w:r>
        <w:rPr>
          <w:color w:val="231F20"/>
          <w:spacing w:val="-10"/>
          <w:w w:val="110"/>
        </w:rPr>
        <w:t> </w:t>
      </w:r>
      <w:r>
        <w:rPr>
          <w:color w:val="231F20"/>
          <w:w w:val="110"/>
        </w:rPr>
        <w:t>cũng</w:t>
      </w:r>
      <w:r>
        <w:rPr>
          <w:color w:val="231F20"/>
          <w:spacing w:val="-10"/>
          <w:w w:val="110"/>
        </w:rPr>
        <w:t> </w:t>
      </w:r>
      <w:r>
        <w:rPr>
          <w:color w:val="231F20"/>
          <w:w w:val="110"/>
        </w:rPr>
        <w:t>có</w:t>
      </w:r>
      <w:r>
        <w:rPr>
          <w:color w:val="231F20"/>
          <w:spacing w:val="-11"/>
          <w:w w:val="110"/>
        </w:rPr>
        <w:t> </w:t>
      </w:r>
      <w:r>
        <w:rPr>
          <w:color w:val="231F20"/>
          <w:w w:val="110"/>
        </w:rPr>
        <w:t>thể</w:t>
      </w:r>
      <w:r>
        <w:rPr>
          <w:color w:val="231F20"/>
          <w:spacing w:val="-11"/>
          <w:w w:val="110"/>
        </w:rPr>
        <w:t> </w:t>
      </w:r>
      <w:r>
        <w:rPr>
          <w:color w:val="231F20"/>
          <w:w w:val="110"/>
        </w:rPr>
        <w:t>yêu</w:t>
      </w:r>
      <w:r>
        <w:rPr>
          <w:color w:val="231F20"/>
          <w:spacing w:val="-10"/>
          <w:w w:val="110"/>
        </w:rPr>
        <w:t> </w:t>
      </w:r>
      <w:r>
        <w:rPr>
          <w:color w:val="231F20"/>
          <w:w w:val="110"/>
        </w:rPr>
        <w:t>thương người khác.</w:t>
      </w:r>
    </w:p>
    <w:p>
      <w:pPr>
        <w:pStyle w:val="BodyText"/>
        <w:spacing w:line="280" w:lineRule="auto" w:before="152"/>
        <w:ind w:left="397" w:right="110" w:firstLine="453"/>
      </w:pPr>
      <w:r>
        <w:rPr>
          <w:color w:val="231F20"/>
        </w:rPr>
        <w:t>Câu </w:t>
      </w:r>
      <w:r>
        <w:rPr>
          <w:i/>
          <w:color w:val="231F20"/>
        </w:rPr>
        <w:t>“Phàm thị nhân, giai tu ái” </w:t>
      </w:r>
      <w:r>
        <w:rPr>
          <w:color w:val="231F20"/>
        </w:rPr>
        <w:t>(Phàm là người, đều phải </w:t>
      </w:r>
      <w:r>
        <w:rPr>
          <w:color w:val="231F20"/>
          <w:w w:val="105"/>
        </w:rPr>
        <w:t>yêu)</w:t>
      </w:r>
      <w:r>
        <w:rPr>
          <w:color w:val="231F20"/>
          <w:spacing w:val="-20"/>
          <w:w w:val="105"/>
        </w:rPr>
        <w:t> </w:t>
      </w:r>
      <w:r>
        <w:rPr>
          <w:color w:val="231F20"/>
          <w:w w:val="105"/>
        </w:rPr>
        <w:t>trong</w:t>
      </w:r>
      <w:r>
        <w:rPr>
          <w:color w:val="231F20"/>
          <w:spacing w:val="-20"/>
          <w:w w:val="105"/>
        </w:rPr>
        <w:t> </w:t>
      </w:r>
      <w:r>
        <w:rPr>
          <w:color w:val="231F20"/>
          <w:w w:val="105"/>
        </w:rPr>
        <w:t>Đệ</w:t>
      </w:r>
      <w:r>
        <w:rPr>
          <w:color w:val="231F20"/>
          <w:spacing w:val="-20"/>
          <w:w w:val="105"/>
        </w:rPr>
        <w:t> </w:t>
      </w:r>
      <w:r>
        <w:rPr>
          <w:color w:val="231F20"/>
          <w:w w:val="105"/>
        </w:rPr>
        <w:t>Tử</w:t>
      </w:r>
      <w:r>
        <w:rPr>
          <w:color w:val="231F20"/>
          <w:spacing w:val="-20"/>
          <w:w w:val="105"/>
        </w:rPr>
        <w:t> </w:t>
      </w:r>
      <w:r>
        <w:rPr>
          <w:color w:val="231F20"/>
          <w:w w:val="105"/>
        </w:rPr>
        <w:t>Quy</w:t>
      </w:r>
      <w:r>
        <w:rPr>
          <w:color w:val="231F20"/>
          <w:spacing w:val="-20"/>
          <w:w w:val="105"/>
        </w:rPr>
        <w:t> </w:t>
      </w:r>
      <w:r>
        <w:rPr>
          <w:color w:val="231F20"/>
          <w:w w:val="105"/>
        </w:rPr>
        <w:t>chính</w:t>
      </w:r>
      <w:r>
        <w:rPr>
          <w:color w:val="231F20"/>
          <w:spacing w:val="-20"/>
          <w:w w:val="105"/>
        </w:rPr>
        <w:t> </w:t>
      </w:r>
      <w:r>
        <w:rPr>
          <w:color w:val="231F20"/>
          <w:w w:val="105"/>
        </w:rPr>
        <w:t>là</w:t>
      </w:r>
      <w:r>
        <w:rPr>
          <w:color w:val="231F20"/>
          <w:spacing w:val="-20"/>
          <w:w w:val="105"/>
        </w:rPr>
        <w:t> </w:t>
      </w:r>
      <w:r>
        <w:rPr>
          <w:color w:val="231F20"/>
          <w:w w:val="105"/>
        </w:rPr>
        <w:t>Chúng</w:t>
      </w:r>
      <w:r>
        <w:rPr>
          <w:color w:val="231F20"/>
          <w:spacing w:val="-19"/>
          <w:w w:val="105"/>
        </w:rPr>
        <w:t> </w:t>
      </w:r>
      <w:r>
        <w:rPr>
          <w:color w:val="231F20"/>
          <w:w w:val="105"/>
        </w:rPr>
        <w:t>sinh</w:t>
      </w:r>
      <w:r>
        <w:rPr>
          <w:color w:val="231F20"/>
          <w:spacing w:val="-20"/>
          <w:w w:val="105"/>
        </w:rPr>
        <w:t> </w:t>
      </w:r>
      <w:r>
        <w:rPr>
          <w:color w:val="231F20"/>
          <w:w w:val="105"/>
        </w:rPr>
        <w:t>Duyên</w:t>
      </w:r>
      <w:r>
        <w:rPr>
          <w:color w:val="231F20"/>
          <w:spacing w:val="-20"/>
          <w:w w:val="105"/>
        </w:rPr>
        <w:t> </w:t>
      </w:r>
      <w:r>
        <w:rPr>
          <w:color w:val="231F20"/>
          <w:w w:val="105"/>
        </w:rPr>
        <w:t>Từ</w:t>
      </w:r>
      <w:r>
        <w:rPr>
          <w:color w:val="231F20"/>
          <w:spacing w:val="-20"/>
          <w:w w:val="105"/>
        </w:rPr>
        <w:t> </w:t>
      </w:r>
      <w:r>
        <w:rPr>
          <w:color w:val="231F20"/>
          <w:w w:val="105"/>
        </w:rPr>
        <w:t>Bi.</w:t>
      </w:r>
      <w:r>
        <w:rPr>
          <w:color w:val="231F20"/>
          <w:spacing w:val="-20"/>
          <w:w w:val="105"/>
        </w:rPr>
        <w:t> </w:t>
      </w:r>
      <w:r>
        <w:rPr>
          <w:color w:val="231F20"/>
          <w:w w:val="105"/>
        </w:rPr>
        <w:t>Bồ tát</w:t>
      </w:r>
      <w:r>
        <w:rPr>
          <w:color w:val="231F20"/>
          <w:spacing w:val="-18"/>
          <w:w w:val="105"/>
        </w:rPr>
        <w:t> </w:t>
      </w:r>
      <w:r>
        <w:rPr>
          <w:color w:val="231F20"/>
          <w:w w:val="105"/>
        </w:rPr>
        <w:t>có</w:t>
      </w:r>
      <w:r>
        <w:rPr>
          <w:color w:val="231F20"/>
          <w:spacing w:val="-18"/>
          <w:w w:val="105"/>
        </w:rPr>
        <w:t> </w:t>
      </w:r>
      <w:r>
        <w:rPr>
          <w:color w:val="231F20"/>
          <w:w w:val="105"/>
        </w:rPr>
        <w:t>Pháp</w:t>
      </w:r>
      <w:r>
        <w:rPr>
          <w:color w:val="231F20"/>
          <w:spacing w:val="-18"/>
          <w:w w:val="105"/>
        </w:rPr>
        <w:t> </w:t>
      </w:r>
      <w:r>
        <w:rPr>
          <w:color w:val="231F20"/>
          <w:w w:val="105"/>
        </w:rPr>
        <w:t>Duyên</w:t>
      </w:r>
      <w:r>
        <w:rPr>
          <w:color w:val="231F20"/>
          <w:spacing w:val="-18"/>
          <w:w w:val="105"/>
        </w:rPr>
        <w:t> </w:t>
      </w:r>
      <w:r>
        <w:rPr>
          <w:color w:val="231F20"/>
          <w:w w:val="105"/>
        </w:rPr>
        <w:t>Từ</w:t>
      </w:r>
      <w:r>
        <w:rPr>
          <w:color w:val="231F20"/>
          <w:spacing w:val="-18"/>
          <w:w w:val="105"/>
        </w:rPr>
        <w:t> </w:t>
      </w:r>
      <w:r>
        <w:rPr>
          <w:color w:val="231F20"/>
          <w:w w:val="105"/>
        </w:rPr>
        <w:t>Bi,</w:t>
      </w:r>
      <w:r>
        <w:rPr>
          <w:color w:val="231F20"/>
          <w:spacing w:val="-18"/>
          <w:w w:val="105"/>
        </w:rPr>
        <w:t> </w:t>
      </w:r>
      <w:r>
        <w:rPr>
          <w:color w:val="231F20"/>
          <w:w w:val="105"/>
        </w:rPr>
        <w:t>lại</w:t>
      </w:r>
      <w:r>
        <w:rPr>
          <w:color w:val="231F20"/>
          <w:spacing w:val="-18"/>
          <w:w w:val="105"/>
        </w:rPr>
        <w:t> </w:t>
      </w:r>
      <w:r>
        <w:rPr>
          <w:color w:val="231F20"/>
          <w:w w:val="105"/>
        </w:rPr>
        <w:t>cao</w:t>
      </w:r>
      <w:r>
        <w:rPr>
          <w:color w:val="231F20"/>
          <w:spacing w:val="-18"/>
          <w:w w:val="105"/>
        </w:rPr>
        <w:t> </w:t>
      </w:r>
      <w:r>
        <w:rPr>
          <w:color w:val="231F20"/>
          <w:w w:val="105"/>
        </w:rPr>
        <w:t>hơn</w:t>
      </w:r>
      <w:r>
        <w:rPr>
          <w:color w:val="231F20"/>
          <w:spacing w:val="-18"/>
          <w:w w:val="105"/>
        </w:rPr>
        <w:t> </w:t>
      </w:r>
      <w:r>
        <w:rPr>
          <w:color w:val="231F20"/>
          <w:w w:val="105"/>
        </w:rPr>
        <w:t>một</w:t>
      </w:r>
      <w:r>
        <w:rPr>
          <w:color w:val="231F20"/>
          <w:spacing w:val="-18"/>
          <w:w w:val="105"/>
        </w:rPr>
        <w:t> </w:t>
      </w:r>
      <w:r>
        <w:rPr>
          <w:color w:val="231F20"/>
          <w:w w:val="105"/>
        </w:rPr>
        <w:t>tầng</w:t>
      </w:r>
      <w:r>
        <w:rPr>
          <w:color w:val="231F20"/>
          <w:spacing w:val="-18"/>
          <w:w w:val="105"/>
        </w:rPr>
        <w:t> </w:t>
      </w:r>
      <w:r>
        <w:rPr>
          <w:color w:val="231F20"/>
          <w:w w:val="105"/>
        </w:rPr>
        <w:t>nữa,</w:t>
      </w:r>
      <w:r>
        <w:rPr>
          <w:color w:val="231F20"/>
          <w:spacing w:val="-18"/>
          <w:w w:val="105"/>
        </w:rPr>
        <w:t> </w:t>
      </w:r>
      <w:r>
        <w:rPr>
          <w:color w:val="231F20"/>
          <w:w w:val="105"/>
        </w:rPr>
        <w:t>các</w:t>
      </w:r>
      <w:r>
        <w:rPr>
          <w:color w:val="231F20"/>
          <w:spacing w:val="-18"/>
          <w:w w:val="105"/>
        </w:rPr>
        <w:t> </w:t>
      </w:r>
      <w:r>
        <w:rPr>
          <w:color w:val="231F20"/>
          <w:spacing w:val="-4"/>
          <w:w w:val="105"/>
        </w:rPr>
        <w:t>Ngài</w:t>
      </w:r>
    </w:p>
    <w:p>
      <w:pPr>
        <w:spacing w:after="0" w:line="280"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6"/>
      </w:pPr>
      <w:r>
        <w:rPr>
          <w:color w:val="231F20"/>
          <w:w w:val="105"/>
        </w:rPr>
        <w:t>liễu giải chân tướng sự thật. Thật sự đạt đến minh tâm kiến tính,</w:t>
      </w:r>
      <w:r>
        <w:rPr>
          <w:color w:val="231F20"/>
          <w:spacing w:val="-20"/>
          <w:w w:val="105"/>
        </w:rPr>
        <w:t> </w:t>
      </w:r>
      <w:r>
        <w:rPr>
          <w:color w:val="231F20"/>
          <w:w w:val="105"/>
        </w:rPr>
        <w:t>đại</w:t>
      </w:r>
      <w:r>
        <w:rPr>
          <w:color w:val="231F20"/>
          <w:spacing w:val="-19"/>
          <w:w w:val="105"/>
        </w:rPr>
        <w:t> </w:t>
      </w:r>
      <w:r>
        <w:rPr>
          <w:color w:val="231F20"/>
          <w:w w:val="105"/>
        </w:rPr>
        <w:t>triệt</w:t>
      </w:r>
      <w:r>
        <w:rPr>
          <w:color w:val="231F20"/>
          <w:spacing w:val="-20"/>
          <w:w w:val="105"/>
        </w:rPr>
        <w:t> </w:t>
      </w:r>
      <w:r>
        <w:rPr>
          <w:color w:val="231F20"/>
          <w:w w:val="105"/>
        </w:rPr>
        <w:t>đại</w:t>
      </w:r>
      <w:r>
        <w:rPr>
          <w:color w:val="231F20"/>
          <w:spacing w:val="-19"/>
          <w:w w:val="105"/>
        </w:rPr>
        <w:t> </w:t>
      </w:r>
      <w:r>
        <w:rPr>
          <w:color w:val="231F20"/>
          <w:w w:val="105"/>
        </w:rPr>
        <w:t>ngộ,</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20"/>
          <w:w w:val="105"/>
        </w:rPr>
        <w:t> </w:t>
      </w:r>
      <w:r>
        <w:rPr>
          <w:color w:val="231F20"/>
          <w:w w:val="105"/>
        </w:rPr>
        <w:t>lòng</w:t>
      </w:r>
      <w:r>
        <w:rPr>
          <w:color w:val="231F20"/>
          <w:spacing w:val="-20"/>
          <w:w w:val="105"/>
        </w:rPr>
        <w:t> </w:t>
      </w:r>
      <w:r>
        <w:rPr>
          <w:color w:val="231F20"/>
          <w:w w:val="105"/>
        </w:rPr>
        <w:t>từ</w:t>
      </w:r>
      <w:r>
        <w:rPr>
          <w:color w:val="231F20"/>
          <w:spacing w:val="-20"/>
          <w:w w:val="105"/>
        </w:rPr>
        <w:t> </w:t>
      </w:r>
      <w:r>
        <w:rPr>
          <w:color w:val="231F20"/>
          <w:w w:val="105"/>
        </w:rPr>
        <w:t>bi</w:t>
      </w:r>
      <w:r>
        <w:rPr>
          <w:color w:val="231F20"/>
          <w:spacing w:val="-20"/>
          <w:w w:val="105"/>
        </w:rPr>
        <w:t> </w:t>
      </w:r>
      <w:r>
        <w:rPr>
          <w:color w:val="231F20"/>
          <w:w w:val="105"/>
        </w:rPr>
        <w:t>của</w:t>
      </w:r>
      <w:r>
        <w:rPr>
          <w:color w:val="231F20"/>
          <w:spacing w:val="-19"/>
          <w:w w:val="105"/>
        </w:rPr>
        <w:t> </w:t>
      </w:r>
      <w:r>
        <w:rPr>
          <w:color w:val="231F20"/>
          <w:w w:val="105"/>
        </w:rPr>
        <w:t>Phật.</w:t>
      </w:r>
      <w:r>
        <w:rPr>
          <w:color w:val="231F20"/>
          <w:spacing w:val="-19"/>
          <w:w w:val="105"/>
        </w:rPr>
        <w:t> </w:t>
      </w:r>
      <w:r>
        <w:rPr>
          <w:color w:val="231F20"/>
          <w:w w:val="105"/>
        </w:rPr>
        <w:t>Lòng</w:t>
      </w:r>
      <w:r>
        <w:rPr>
          <w:color w:val="231F20"/>
          <w:spacing w:val="-19"/>
          <w:w w:val="105"/>
        </w:rPr>
        <w:t> </w:t>
      </w:r>
      <w:r>
        <w:rPr>
          <w:color w:val="231F20"/>
          <w:w w:val="105"/>
        </w:rPr>
        <w:t>từ</w:t>
      </w:r>
      <w:r>
        <w:rPr>
          <w:color w:val="231F20"/>
          <w:spacing w:val="-20"/>
          <w:w w:val="105"/>
        </w:rPr>
        <w:t> </w:t>
      </w:r>
      <w:r>
        <w:rPr>
          <w:color w:val="231F20"/>
          <w:w w:val="105"/>
        </w:rPr>
        <w:t>bi</w:t>
      </w:r>
      <w:r>
        <w:rPr>
          <w:color w:val="231F20"/>
          <w:spacing w:val="-20"/>
          <w:w w:val="105"/>
        </w:rPr>
        <w:t> </w:t>
      </w:r>
      <w:r>
        <w:rPr>
          <w:color w:val="231F20"/>
          <w:w w:val="105"/>
        </w:rPr>
        <w:t>ấy </w:t>
      </w:r>
      <w:r>
        <w:rPr>
          <w:color w:val="231F20"/>
          <w:spacing w:val="-2"/>
          <w:w w:val="105"/>
        </w:rPr>
        <w:t>chẳng</w:t>
      </w:r>
      <w:r>
        <w:rPr>
          <w:color w:val="231F20"/>
          <w:spacing w:val="-17"/>
          <w:w w:val="105"/>
        </w:rPr>
        <w:t> </w:t>
      </w:r>
      <w:r>
        <w:rPr>
          <w:color w:val="231F20"/>
          <w:spacing w:val="-2"/>
          <w:w w:val="105"/>
        </w:rPr>
        <w:t>có</w:t>
      </w:r>
      <w:r>
        <w:rPr>
          <w:color w:val="231F20"/>
          <w:spacing w:val="-18"/>
          <w:w w:val="105"/>
        </w:rPr>
        <w:t> </w:t>
      </w:r>
      <w:r>
        <w:rPr>
          <w:color w:val="231F20"/>
          <w:spacing w:val="-2"/>
          <w:w w:val="105"/>
        </w:rPr>
        <w:t>điều</w:t>
      </w:r>
      <w:r>
        <w:rPr>
          <w:color w:val="231F20"/>
          <w:spacing w:val="-17"/>
          <w:w w:val="105"/>
        </w:rPr>
        <w:t> </w:t>
      </w:r>
      <w:r>
        <w:rPr>
          <w:color w:val="231F20"/>
          <w:spacing w:val="-2"/>
          <w:w w:val="105"/>
        </w:rPr>
        <w:t>kiện,</w:t>
      </w:r>
      <w:r>
        <w:rPr>
          <w:color w:val="231F20"/>
          <w:spacing w:val="-18"/>
          <w:w w:val="105"/>
        </w:rPr>
        <w:t> </w:t>
      </w:r>
      <w:r>
        <w:rPr>
          <w:color w:val="231F20"/>
          <w:spacing w:val="-2"/>
          <w:w w:val="105"/>
        </w:rPr>
        <w:t>đấy</w:t>
      </w:r>
      <w:r>
        <w:rPr>
          <w:color w:val="231F20"/>
          <w:spacing w:val="-17"/>
          <w:w w:val="105"/>
        </w:rPr>
        <w:t> </w:t>
      </w:r>
      <w:r>
        <w:rPr>
          <w:color w:val="231F20"/>
          <w:spacing w:val="-2"/>
          <w:w w:val="105"/>
        </w:rPr>
        <w:t>mới</w:t>
      </w:r>
      <w:r>
        <w:rPr>
          <w:color w:val="231F20"/>
          <w:spacing w:val="-17"/>
          <w:w w:val="105"/>
        </w:rPr>
        <w:t> </w:t>
      </w:r>
      <w:r>
        <w:rPr>
          <w:color w:val="231F20"/>
          <w:spacing w:val="-2"/>
          <w:w w:val="105"/>
        </w:rPr>
        <w:t>là</w:t>
      </w:r>
      <w:r>
        <w:rPr>
          <w:color w:val="231F20"/>
          <w:spacing w:val="-18"/>
          <w:w w:val="105"/>
        </w:rPr>
        <w:t> </w:t>
      </w:r>
      <w:r>
        <w:rPr>
          <w:color w:val="231F20"/>
          <w:spacing w:val="-2"/>
          <w:w w:val="105"/>
        </w:rPr>
        <w:t>Chân</w:t>
      </w:r>
      <w:r>
        <w:rPr>
          <w:color w:val="231F20"/>
          <w:spacing w:val="-17"/>
          <w:w w:val="105"/>
        </w:rPr>
        <w:t> </w:t>
      </w:r>
      <w:r>
        <w:rPr>
          <w:color w:val="231F20"/>
          <w:spacing w:val="-2"/>
          <w:w w:val="105"/>
        </w:rPr>
        <w:t>Ái.</w:t>
      </w:r>
      <w:r>
        <w:rPr>
          <w:color w:val="231F20"/>
          <w:spacing w:val="-17"/>
          <w:w w:val="105"/>
        </w:rPr>
        <w:t> </w:t>
      </w:r>
      <w:r>
        <w:rPr>
          <w:color w:val="231F20"/>
          <w:spacing w:val="-2"/>
          <w:w w:val="105"/>
        </w:rPr>
        <w:t>Những</w:t>
      </w:r>
      <w:r>
        <w:rPr>
          <w:color w:val="231F20"/>
          <w:spacing w:val="-17"/>
          <w:w w:val="105"/>
        </w:rPr>
        <w:t> </w:t>
      </w:r>
      <w:r>
        <w:rPr>
          <w:color w:val="231F20"/>
          <w:spacing w:val="-2"/>
          <w:w w:val="105"/>
        </w:rPr>
        <w:t>lòng</w:t>
      </w:r>
      <w:r>
        <w:rPr>
          <w:color w:val="231F20"/>
          <w:spacing w:val="-18"/>
          <w:w w:val="105"/>
        </w:rPr>
        <w:t> </w:t>
      </w:r>
      <w:r>
        <w:rPr>
          <w:color w:val="231F20"/>
          <w:spacing w:val="-2"/>
          <w:w w:val="105"/>
        </w:rPr>
        <w:t>Ái</w:t>
      </w:r>
      <w:r>
        <w:rPr>
          <w:color w:val="231F20"/>
          <w:spacing w:val="-17"/>
          <w:w w:val="105"/>
        </w:rPr>
        <w:t> </w:t>
      </w:r>
      <w:r>
        <w:rPr>
          <w:color w:val="231F20"/>
          <w:spacing w:val="-2"/>
          <w:w w:val="105"/>
        </w:rPr>
        <w:t>khác </w:t>
      </w:r>
      <w:r>
        <w:rPr>
          <w:color w:val="231F20"/>
          <w:w w:val="105"/>
        </w:rPr>
        <w:t>có</w:t>
      </w:r>
      <w:r>
        <w:rPr>
          <w:color w:val="231F20"/>
          <w:spacing w:val="-3"/>
          <w:w w:val="105"/>
        </w:rPr>
        <w:t> </w:t>
      </w:r>
      <w:r>
        <w:rPr>
          <w:color w:val="231F20"/>
          <w:w w:val="105"/>
        </w:rPr>
        <w:t>điều</w:t>
      </w:r>
      <w:r>
        <w:rPr>
          <w:color w:val="231F20"/>
          <w:spacing w:val="-2"/>
          <w:w w:val="105"/>
        </w:rPr>
        <w:t> </w:t>
      </w:r>
      <w:r>
        <w:rPr>
          <w:color w:val="231F20"/>
          <w:w w:val="105"/>
        </w:rPr>
        <w:t>kiện,</w:t>
      </w:r>
      <w:r>
        <w:rPr>
          <w:color w:val="231F20"/>
          <w:spacing w:val="-3"/>
          <w:w w:val="105"/>
        </w:rPr>
        <w:t> </w:t>
      </w:r>
      <w:r>
        <w:rPr>
          <w:color w:val="231F20"/>
          <w:w w:val="105"/>
        </w:rPr>
        <w:t>còn</w:t>
      </w:r>
      <w:r>
        <w:rPr>
          <w:color w:val="231F20"/>
          <w:spacing w:val="-3"/>
          <w:w w:val="105"/>
        </w:rPr>
        <w:t> </w:t>
      </w:r>
      <w:r>
        <w:rPr>
          <w:color w:val="231F20"/>
          <w:w w:val="105"/>
        </w:rPr>
        <w:t>lòng</w:t>
      </w:r>
      <w:r>
        <w:rPr>
          <w:color w:val="231F20"/>
          <w:spacing w:val="-3"/>
          <w:w w:val="105"/>
        </w:rPr>
        <w:t> </w:t>
      </w:r>
      <w:r>
        <w:rPr>
          <w:color w:val="231F20"/>
          <w:w w:val="105"/>
        </w:rPr>
        <w:t>Ái</w:t>
      </w:r>
      <w:r>
        <w:rPr>
          <w:color w:val="231F20"/>
          <w:spacing w:val="-3"/>
          <w:w w:val="105"/>
        </w:rPr>
        <w:t> </w:t>
      </w:r>
      <w:r>
        <w:rPr>
          <w:color w:val="231F20"/>
          <w:w w:val="105"/>
        </w:rPr>
        <w:t>này</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điều</w:t>
      </w:r>
      <w:r>
        <w:rPr>
          <w:color w:val="231F20"/>
          <w:spacing w:val="-2"/>
          <w:w w:val="105"/>
        </w:rPr>
        <w:t> </w:t>
      </w:r>
      <w:r>
        <w:rPr>
          <w:color w:val="231F20"/>
          <w:w w:val="105"/>
        </w:rPr>
        <w:t>kiện.</w:t>
      </w:r>
    </w:p>
    <w:p>
      <w:pPr>
        <w:pStyle w:val="BodyText"/>
        <w:spacing w:line="278" w:lineRule="auto" w:before="145"/>
        <w:ind w:left="113" w:right="393" w:firstLine="453"/>
      </w:pP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hiểu</w:t>
      </w:r>
      <w:r>
        <w:rPr>
          <w:color w:val="231F20"/>
          <w:spacing w:val="-20"/>
          <w:w w:val="110"/>
        </w:rPr>
        <w:t> </w:t>
      </w:r>
      <w:r>
        <w:rPr>
          <w:color w:val="231F20"/>
          <w:w w:val="110"/>
        </w:rPr>
        <w:t>rõ</w:t>
      </w:r>
      <w:r>
        <w:rPr>
          <w:color w:val="231F20"/>
          <w:spacing w:val="-20"/>
          <w:w w:val="110"/>
        </w:rPr>
        <w:t> </w:t>
      </w:r>
      <w:r>
        <w:rPr>
          <w:color w:val="231F20"/>
          <w:w w:val="110"/>
        </w:rPr>
        <w:t>đạo</w:t>
      </w:r>
      <w:r>
        <w:rPr>
          <w:color w:val="231F20"/>
          <w:spacing w:val="-20"/>
          <w:w w:val="110"/>
        </w:rPr>
        <w:t> </w:t>
      </w:r>
      <w:r>
        <w:rPr>
          <w:color w:val="231F20"/>
          <w:w w:val="110"/>
        </w:rPr>
        <w:t>lý</w:t>
      </w:r>
      <w:r>
        <w:rPr>
          <w:color w:val="231F20"/>
          <w:spacing w:val="-20"/>
          <w:w w:val="110"/>
        </w:rPr>
        <w:t> </w:t>
      </w:r>
      <w:r>
        <w:rPr>
          <w:color w:val="231F20"/>
          <w:w w:val="110"/>
        </w:rPr>
        <w:t>này,</w:t>
      </w:r>
      <w:r>
        <w:rPr>
          <w:color w:val="231F20"/>
          <w:spacing w:val="-20"/>
          <w:w w:val="110"/>
        </w:rPr>
        <w:t> </w:t>
      </w:r>
      <w:r>
        <w:rPr>
          <w:color w:val="231F20"/>
          <w:w w:val="110"/>
        </w:rPr>
        <w:t>thì</w:t>
      </w:r>
      <w:r>
        <w:rPr>
          <w:color w:val="231F20"/>
          <w:spacing w:val="-21"/>
          <w:w w:val="110"/>
        </w:rPr>
        <w:t> </w:t>
      </w:r>
      <w:r>
        <w:rPr>
          <w:color w:val="231F20"/>
          <w:w w:val="110"/>
        </w:rPr>
        <w:t>học</w:t>
      </w:r>
      <w:r>
        <w:rPr>
          <w:color w:val="231F20"/>
          <w:spacing w:val="-20"/>
          <w:w w:val="110"/>
        </w:rPr>
        <w:t> </w:t>
      </w:r>
      <w:r>
        <w:rPr>
          <w:color w:val="231F20"/>
          <w:w w:val="110"/>
        </w:rPr>
        <w:t>Phật</w:t>
      </w:r>
      <w:r>
        <w:rPr>
          <w:color w:val="231F20"/>
          <w:spacing w:val="-20"/>
          <w:w w:val="110"/>
        </w:rPr>
        <w:t> </w:t>
      </w:r>
      <w:r>
        <w:rPr>
          <w:color w:val="231F20"/>
          <w:w w:val="110"/>
        </w:rPr>
        <w:t>mới</w:t>
      </w:r>
      <w:r>
        <w:rPr>
          <w:color w:val="231F20"/>
          <w:spacing w:val="-20"/>
          <w:w w:val="110"/>
        </w:rPr>
        <w:t> </w:t>
      </w:r>
      <w:r>
        <w:rPr>
          <w:color w:val="231F20"/>
          <w:w w:val="110"/>
        </w:rPr>
        <w:t>tìm</w:t>
      </w:r>
      <w:r>
        <w:rPr>
          <w:color w:val="231F20"/>
          <w:spacing w:val="-21"/>
          <w:w w:val="110"/>
        </w:rPr>
        <w:t> </w:t>
      </w:r>
      <w:r>
        <w:rPr>
          <w:color w:val="231F20"/>
          <w:w w:val="110"/>
        </w:rPr>
        <w:t>được </w:t>
      </w:r>
      <w:r>
        <w:rPr>
          <w:color w:val="231F20"/>
          <w:w w:val="105"/>
        </w:rPr>
        <w:t>người thân thật sự! Chúng ta giống trẻ nhỏ mê mất phương hướng, thật sự tìm được cha mẹ, tìm được người quan tâm, </w:t>
      </w:r>
      <w:r>
        <w:rPr>
          <w:color w:val="231F20"/>
          <w:w w:val="110"/>
        </w:rPr>
        <w:t>yêu thương chúng ta rồi.</w:t>
      </w:r>
    </w:p>
    <w:p>
      <w:pPr>
        <w:pStyle w:val="BodyText"/>
        <w:spacing w:line="278" w:lineRule="auto" w:before="145"/>
        <w:ind w:left="113" w:right="394" w:firstLine="453"/>
      </w:pPr>
      <w:r>
        <w:rPr>
          <w:color w:val="231F20"/>
          <w:w w:val="105"/>
        </w:rPr>
        <w:t>Những</w:t>
      </w:r>
      <w:r>
        <w:rPr>
          <w:color w:val="231F20"/>
          <w:spacing w:val="-11"/>
          <w:w w:val="105"/>
        </w:rPr>
        <w:t> </w:t>
      </w:r>
      <w:r>
        <w:rPr>
          <w:color w:val="231F20"/>
          <w:w w:val="105"/>
        </w:rPr>
        <w:t>người</w:t>
      </w:r>
      <w:r>
        <w:rPr>
          <w:color w:val="231F20"/>
          <w:spacing w:val="-11"/>
          <w:w w:val="105"/>
        </w:rPr>
        <w:t> </w:t>
      </w:r>
      <w:r>
        <w:rPr>
          <w:color w:val="231F20"/>
          <w:w w:val="105"/>
        </w:rPr>
        <w:t>ấy</w:t>
      </w:r>
      <w:r>
        <w:rPr>
          <w:color w:val="231F20"/>
          <w:spacing w:val="-11"/>
          <w:w w:val="105"/>
        </w:rPr>
        <w:t> </w:t>
      </w:r>
      <w:r>
        <w:rPr>
          <w:color w:val="231F20"/>
          <w:w w:val="105"/>
        </w:rPr>
        <w:t>là</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Thân</w:t>
      </w:r>
      <w:r>
        <w:rPr>
          <w:color w:val="231F20"/>
          <w:spacing w:val="-11"/>
          <w:w w:val="105"/>
        </w:rPr>
        <w:t> </w:t>
      </w:r>
      <w:r>
        <w:rPr>
          <w:color w:val="231F20"/>
          <w:w w:val="105"/>
        </w:rPr>
        <w:t>Bồ</w:t>
      </w:r>
      <w:r>
        <w:rPr>
          <w:color w:val="231F20"/>
          <w:spacing w:val="-12"/>
          <w:w w:val="105"/>
        </w:rPr>
        <w:t> </w:t>
      </w:r>
      <w:r>
        <w:rPr>
          <w:color w:val="231F20"/>
          <w:w w:val="105"/>
        </w:rPr>
        <w:t>tát,</w:t>
      </w:r>
      <w:r>
        <w:rPr>
          <w:color w:val="231F20"/>
          <w:spacing w:val="-11"/>
          <w:w w:val="105"/>
        </w:rPr>
        <w:t> </w:t>
      </w:r>
      <w:r>
        <w:rPr>
          <w:color w:val="231F20"/>
          <w:w w:val="105"/>
        </w:rPr>
        <w:t>các</w:t>
      </w:r>
      <w:r>
        <w:rPr>
          <w:color w:val="231F20"/>
          <w:spacing w:val="-11"/>
          <w:w w:val="105"/>
        </w:rPr>
        <w:t> </w:t>
      </w:r>
      <w:r>
        <w:rPr>
          <w:color w:val="231F20"/>
          <w:w w:val="105"/>
        </w:rPr>
        <w:t>Ngài thật</w:t>
      </w:r>
      <w:r>
        <w:rPr>
          <w:color w:val="231F20"/>
          <w:spacing w:val="-4"/>
          <w:w w:val="105"/>
        </w:rPr>
        <w:t> </w:t>
      </w:r>
      <w:r>
        <w:rPr>
          <w:color w:val="231F20"/>
          <w:w w:val="105"/>
        </w:rPr>
        <w:t>sự</w:t>
      </w:r>
      <w:r>
        <w:rPr>
          <w:color w:val="231F20"/>
          <w:spacing w:val="-4"/>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giúp</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phá</w:t>
      </w:r>
      <w:r>
        <w:rPr>
          <w:color w:val="231F20"/>
          <w:spacing w:val="-5"/>
          <w:w w:val="105"/>
        </w:rPr>
        <w:t> </w:t>
      </w:r>
      <w:r>
        <w:rPr>
          <w:color w:val="231F20"/>
          <w:w w:val="105"/>
        </w:rPr>
        <w:t>mê</w:t>
      </w:r>
      <w:r>
        <w:rPr>
          <w:color w:val="231F20"/>
          <w:spacing w:val="-5"/>
          <w:w w:val="105"/>
        </w:rPr>
        <w:t> </w:t>
      </w:r>
      <w:r>
        <w:rPr>
          <w:color w:val="231F20"/>
          <w:w w:val="105"/>
        </w:rPr>
        <w:t>khai</w:t>
      </w:r>
      <w:r>
        <w:rPr>
          <w:color w:val="231F20"/>
          <w:spacing w:val="-5"/>
          <w:w w:val="105"/>
        </w:rPr>
        <w:t> </w:t>
      </w:r>
      <w:r>
        <w:rPr>
          <w:color w:val="231F20"/>
          <w:w w:val="105"/>
        </w:rPr>
        <w:t>ngộ,</w:t>
      </w:r>
      <w:r>
        <w:rPr>
          <w:color w:val="231F20"/>
          <w:spacing w:val="-5"/>
          <w:w w:val="105"/>
        </w:rPr>
        <w:t> </w:t>
      </w:r>
      <w:r>
        <w:rPr>
          <w:color w:val="231F20"/>
          <w:w w:val="105"/>
        </w:rPr>
        <w:t>trở</w:t>
      </w:r>
      <w:r>
        <w:rPr>
          <w:color w:val="231F20"/>
          <w:spacing w:val="-5"/>
          <w:w w:val="105"/>
        </w:rPr>
        <w:t> </w:t>
      </w:r>
      <w:r>
        <w:rPr>
          <w:color w:val="231F20"/>
          <w:w w:val="105"/>
        </w:rPr>
        <w:t>về</w:t>
      </w:r>
      <w:r>
        <w:rPr>
          <w:color w:val="231F20"/>
          <w:spacing w:val="-4"/>
          <w:w w:val="105"/>
        </w:rPr>
        <w:t> </w:t>
      </w:r>
      <w:r>
        <w:rPr>
          <w:color w:val="231F20"/>
          <w:w w:val="105"/>
        </w:rPr>
        <w:t>tự</w:t>
      </w:r>
      <w:r>
        <w:rPr>
          <w:color w:val="231F20"/>
          <w:spacing w:val="-5"/>
          <w:w w:val="105"/>
        </w:rPr>
        <w:t> </w:t>
      </w:r>
      <w:r>
        <w:rPr>
          <w:color w:val="231F20"/>
          <w:w w:val="105"/>
        </w:rPr>
        <w:t>tính, công đức viên mãn. Bởi lẽ, chỗ khác nhau giữa chúng sinh và Phật là mê hay ngộ; trừ mê và ngộ ra, chẳng có gì khác nhau!</w:t>
      </w:r>
      <w:r>
        <w:rPr>
          <w:color w:val="231F20"/>
          <w:spacing w:val="-11"/>
          <w:w w:val="105"/>
        </w:rPr>
        <w:t> </w:t>
      </w:r>
      <w:r>
        <w:rPr>
          <w:color w:val="231F20"/>
          <w:w w:val="105"/>
        </w:rPr>
        <w:t>Trong</w:t>
      </w:r>
      <w:r>
        <w:rPr>
          <w:color w:val="231F20"/>
          <w:spacing w:val="-11"/>
          <w:w w:val="105"/>
        </w:rPr>
        <w:t> </w:t>
      </w:r>
      <w:r>
        <w:rPr>
          <w:color w:val="231F20"/>
          <w:w w:val="105"/>
        </w:rPr>
        <w:t>giáo</w:t>
      </w:r>
      <w:r>
        <w:rPr>
          <w:color w:val="231F20"/>
          <w:spacing w:val="-12"/>
          <w:w w:val="105"/>
        </w:rPr>
        <w:t> </w:t>
      </w:r>
      <w:r>
        <w:rPr>
          <w:color w:val="231F20"/>
          <w:w w:val="105"/>
        </w:rPr>
        <w:t>pháp</w:t>
      </w:r>
      <w:r>
        <w:rPr>
          <w:color w:val="231F20"/>
          <w:spacing w:val="-11"/>
          <w:w w:val="105"/>
        </w:rPr>
        <w:t> </w:t>
      </w:r>
      <w:r>
        <w:rPr>
          <w:color w:val="231F20"/>
          <w:w w:val="105"/>
        </w:rPr>
        <w:t>Đại</w:t>
      </w:r>
      <w:r>
        <w:rPr>
          <w:color w:val="231F20"/>
          <w:spacing w:val="-12"/>
          <w:w w:val="105"/>
        </w:rPr>
        <w:t> </w:t>
      </w:r>
      <w:r>
        <w:rPr>
          <w:color w:val="231F20"/>
          <w:w w:val="105"/>
        </w:rPr>
        <w:t>thừa,</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càng</w:t>
      </w:r>
      <w:r>
        <w:rPr>
          <w:color w:val="231F20"/>
          <w:spacing w:val="-11"/>
          <w:w w:val="105"/>
        </w:rPr>
        <w:t> </w:t>
      </w:r>
      <w:r>
        <w:rPr>
          <w:color w:val="231F20"/>
          <w:w w:val="105"/>
        </w:rPr>
        <w:t>đọc,</w:t>
      </w:r>
      <w:r>
        <w:rPr>
          <w:color w:val="231F20"/>
          <w:spacing w:val="-12"/>
          <w:w w:val="105"/>
        </w:rPr>
        <w:t> </w:t>
      </w:r>
      <w:r>
        <w:rPr>
          <w:color w:val="231F20"/>
          <w:w w:val="105"/>
        </w:rPr>
        <w:t>càng</w:t>
      </w:r>
      <w:r>
        <w:rPr>
          <w:color w:val="231F20"/>
          <w:spacing w:val="-11"/>
          <w:w w:val="105"/>
        </w:rPr>
        <w:t> </w:t>
      </w:r>
      <w:r>
        <w:rPr>
          <w:color w:val="231F20"/>
          <w:w w:val="105"/>
        </w:rPr>
        <w:t>hiểu rõ, càng minh bạch. Đọc đến cuối cùng, quý vị hoát nhiên hiểu</w:t>
      </w:r>
      <w:r>
        <w:rPr>
          <w:color w:val="231F20"/>
          <w:spacing w:val="-16"/>
          <w:w w:val="105"/>
        </w:rPr>
        <w:t> </w:t>
      </w:r>
      <w:r>
        <w:rPr>
          <w:color w:val="231F20"/>
          <w:w w:val="105"/>
        </w:rPr>
        <w:t>rõ.</w:t>
      </w:r>
      <w:r>
        <w:rPr>
          <w:color w:val="231F20"/>
          <w:spacing w:val="-16"/>
          <w:w w:val="105"/>
        </w:rPr>
        <w:t> </w:t>
      </w:r>
      <w:r>
        <w:rPr>
          <w:i/>
          <w:color w:val="231F20"/>
          <w:w w:val="105"/>
        </w:rPr>
        <w:t>“Nguyên</w:t>
      </w:r>
      <w:r>
        <w:rPr>
          <w:i/>
          <w:color w:val="231F20"/>
          <w:spacing w:val="-16"/>
          <w:w w:val="105"/>
        </w:rPr>
        <w:t> </w:t>
      </w:r>
      <w:r>
        <w:rPr>
          <w:i/>
          <w:color w:val="231F20"/>
          <w:w w:val="105"/>
        </w:rPr>
        <w:t>lai</w:t>
      </w:r>
      <w:r>
        <w:rPr>
          <w:i/>
          <w:color w:val="231F20"/>
          <w:spacing w:val="-17"/>
          <w:w w:val="105"/>
        </w:rPr>
        <w:t> </w:t>
      </w:r>
      <w:r>
        <w:rPr>
          <w:i/>
          <w:color w:val="231F20"/>
          <w:w w:val="105"/>
        </w:rPr>
        <w:t>đương</w:t>
      </w:r>
      <w:r>
        <w:rPr>
          <w:i/>
          <w:color w:val="231F20"/>
          <w:spacing w:val="-16"/>
          <w:w w:val="105"/>
        </w:rPr>
        <w:t> </w:t>
      </w:r>
      <w:r>
        <w:rPr>
          <w:i/>
          <w:color w:val="231F20"/>
          <w:w w:val="105"/>
        </w:rPr>
        <w:t>hạ”,</w:t>
      </w:r>
      <w:r>
        <w:rPr>
          <w:i/>
          <w:color w:val="231F20"/>
          <w:spacing w:val="-15"/>
          <w:w w:val="105"/>
        </w:rPr>
        <w:t> </w:t>
      </w:r>
      <w:r>
        <w:rPr>
          <w:color w:val="231F20"/>
          <w:w w:val="105"/>
        </w:rPr>
        <w:t>tức</w:t>
      </w:r>
      <w:r>
        <w:rPr>
          <w:color w:val="231F20"/>
          <w:spacing w:val="-16"/>
          <w:w w:val="105"/>
        </w:rPr>
        <w:t> </w:t>
      </w:r>
      <w:r>
        <w:rPr>
          <w:color w:val="231F20"/>
          <w:w w:val="105"/>
        </w:rPr>
        <w:t>là</w:t>
      </w:r>
      <w:r>
        <w:rPr>
          <w:color w:val="231F20"/>
          <w:spacing w:val="-16"/>
          <w:w w:val="105"/>
        </w:rPr>
        <w:t> </w:t>
      </w:r>
      <w:r>
        <w:rPr>
          <w:color w:val="231F20"/>
          <w:w w:val="105"/>
        </w:rPr>
        <w:t>ở</w:t>
      </w:r>
      <w:r>
        <w:rPr>
          <w:color w:val="231F20"/>
          <w:spacing w:val="-16"/>
          <w:w w:val="105"/>
        </w:rPr>
        <w:t> </w:t>
      </w:r>
      <w:r>
        <w:rPr>
          <w:color w:val="231F20"/>
          <w:w w:val="105"/>
        </w:rPr>
        <w:t>ngay</w:t>
      </w:r>
      <w:r>
        <w:rPr>
          <w:color w:val="231F20"/>
          <w:spacing w:val="-16"/>
          <w:w w:val="105"/>
        </w:rPr>
        <w:t> </w:t>
      </w:r>
      <w:r>
        <w:rPr>
          <w:color w:val="231F20"/>
          <w:w w:val="105"/>
        </w:rPr>
        <w:t>nơi</w:t>
      </w:r>
      <w:r>
        <w:rPr>
          <w:color w:val="231F20"/>
          <w:spacing w:val="-16"/>
          <w:w w:val="105"/>
        </w:rPr>
        <w:t> </w:t>
      </w:r>
      <w:r>
        <w:rPr>
          <w:color w:val="231F20"/>
          <w:w w:val="105"/>
        </w:rPr>
        <w:t>này,</w:t>
      </w:r>
      <w:r>
        <w:rPr>
          <w:color w:val="231F20"/>
          <w:spacing w:val="-16"/>
          <w:w w:val="105"/>
        </w:rPr>
        <w:t> </w:t>
      </w:r>
      <w:r>
        <w:rPr>
          <w:color w:val="231F20"/>
          <w:w w:val="105"/>
        </w:rPr>
        <w:t>ngay trong lúc này!</w:t>
      </w:r>
    </w:p>
    <w:p>
      <w:pPr>
        <w:pStyle w:val="BodyText"/>
        <w:spacing w:line="278" w:lineRule="auto" w:before="148"/>
        <w:ind w:left="113" w:right="395" w:firstLine="453"/>
      </w:pPr>
      <w:r>
        <w:rPr>
          <w:color w:val="231F20"/>
          <w:w w:val="105"/>
        </w:rPr>
        <w:t>Tịnh</w:t>
      </w:r>
      <w:r>
        <w:rPr>
          <w:color w:val="231F20"/>
          <w:spacing w:val="-14"/>
          <w:w w:val="105"/>
        </w:rPr>
        <w:t> </w:t>
      </w:r>
      <w:r>
        <w:rPr>
          <w:color w:val="231F20"/>
          <w:w w:val="105"/>
        </w:rPr>
        <w:t>Tông</w:t>
      </w:r>
      <w:r>
        <w:rPr>
          <w:color w:val="231F20"/>
          <w:spacing w:val="-13"/>
          <w:w w:val="105"/>
        </w:rPr>
        <w:t> </w:t>
      </w:r>
      <w:r>
        <w:rPr>
          <w:color w:val="231F20"/>
          <w:w w:val="105"/>
        </w:rPr>
        <w:t>thật</w:t>
      </w:r>
      <w:r>
        <w:rPr>
          <w:color w:val="231F20"/>
          <w:spacing w:val="-14"/>
          <w:w w:val="105"/>
        </w:rPr>
        <w:t> </w:t>
      </w:r>
      <w:r>
        <w:rPr>
          <w:color w:val="231F20"/>
          <w:w w:val="105"/>
        </w:rPr>
        <w:t>sự</w:t>
      </w:r>
      <w:r>
        <w:rPr>
          <w:color w:val="231F20"/>
          <w:spacing w:val="-13"/>
          <w:w w:val="105"/>
        </w:rPr>
        <w:t> </w:t>
      </w:r>
      <w:r>
        <w:rPr>
          <w:color w:val="231F20"/>
          <w:w w:val="105"/>
        </w:rPr>
        <w:t>khó</w:t>
      </w:r>
      <w:r>
        <w:rPr>
          <w:color w:val="231F20"/>
          <w:spacing w:val="-14"/>
          <w:w w:val="105"/>
        </w:rPr>
        <w:t> </w:t>
      </w:r>
      <w:r>
        <w:rPr>
          <w:color w:val="231F20"/>
          <w:w w:val="105"/>
        </w:rPr>
        <w:t>tin,</w:t>
      </w:r>
      <w:r>
        <w:rPr>
          <w:color w:val="231F20"/>
          <w:spacing w:val="-12"/>
          <w:w w:val="105"/>
        </w:rPr>
        <w:t> </w:t>
      </w:r>
      <w:r>
        <w:rPr>
          <w:color w:val="231F20"/>
          <w:w w:val="105"/>
        </w:rPr>
        <w:t>đặc</w:t>
      </w:r>
      <w:r>
        <w:rPr>
          <w:color w:val="231F20"/>
          <w:spacing w:val="-14"/>
          <w:w w:val="105"/>
        </w:rPr>
        <w:t> </w:t>
      </w:r>
      <w:r>
        <w:rPr>
          <w:color w:val="231F20"/>
          <w:w w:val="105"/>
        </w:rPr>
        <w:t>biệt</w:t>
      </w:r>
      <w:r>
        <w:rPr>
          <w:color w:val="231F20"/>
          <w:spacing w:val="-14"/>
          <w:w w:val="105"/>
        </w:rPr>
        <w:t> </w:t>
      </w:r>
      <w:r>
        <w:rPr>
          <w:color w:val="231F20"/>
          <w:w w:val="105"/>
        </w:rPr>
        <w:t>là</w:t>
      </w:r>
      <w:r>
        <w:rPr>
          <w:color w:val="231F20"/>
          <w:spacing w:val="-13"/>
          <w:w w:val="105"/>
        </w:rPr>
        <w:t> </w:t>
      </w:r>
      <w:r>
        <w:rPr>
          <w:color w:val="231F20"/>
          <w:w w:val="105"/>
        </w:rPr>
        <w:t>đối</w:t>
      </w:r>
      <w:r>
        <w:rPr>
          <w:color w:val="231F20"/>
          <w:spacing w:val="-14"/>
          <w:w w:val="105"/>
        </w:rPr>
        <w:t> </w:t>
      </w:r>
      <w:r>
        <w:rPr>
          <w:color w:val="231F20"/>
          <w:w w:val="105"/>
        </w:rPr>
        <w:t>với</w:t>
      </w:r>
      <w:r>
        <w:rPr>
          <w:color w:val="231F20"/>
          <w:spacing w:val="-14"/>
          <w:w w:val="105"/>
        </w:rPr>
        <w:t> </w:t>
      </w:r>
      <w:r>
        <w:rPr>
          <w:color w:val="231F20"/>
          <w:w w:val="105"/>
        </w:rPr>
        <w:t>những</w:t>
      </w:r>
      <w:r>
        <w:rPr>
          <w:color w:val="231F20"/>
          <w:spacing w:val="-14"/>
          <w:w w:val="105"/>
        </w:rPr>
        <w:t> </w:t>
      </w:r>
      <w:r>
        <w:rPr>
          <w:color w:val="231F20"/>
          <w:w w:val="105"/>
        </w:rPr>
        <w:t>phần tử tri thức. Tôi học Phật là do tiên sinh Phương Đông Mỹ giới</w:t>
      </w:r>
      <w:r>
        <w:rPr>
          <w:color w:val="231F20"/>
          <w:spacing w:val="-8"/>
          <w:w w:val="105"/>
        </w:rPr>
        <w:t> </w:t>
      </w:r>
      <w:r>
        <w:rPr>
          <w:color w:val="231F20"/>
          <w:w w:val="105"/>
        </w:rPr>
        <w:t>thiệu.</w:t>
      </w:r>
      <w:r>
        <w:rPr>
          <w:color w:val="231F20"/>
          <w:spacing w:val="-8"/>
          <w:w w:val="105"/>
        </w:rPr>
        <w:t> </w:t>
      </w:r>
      <w:r>
        <w:rPr>
          <w:color w:val="231F20"/>
          <w:w w:val="105"/>
        </w:rPr>
        <w:t>Lúc</w:t>
      </w:r>
      <w:r>
        <w:rPr>
          <w:color w:val="231F20"/>
          <w:spacing w:val="-8"/>
          <w:w w:val="105"/>
        </w:rPr>
        <w:t> </w:t>
      </w:r>
      <w:r>
        <w:rPr>
          <w:color w:val="231F20"/>
          <w:w w:val="105"/>
        </w:rPr>
        <w:t>trẻ</w:t>
      </w:r>
      <w:r>
        <w:rPr>
          <w:color w:val="231F20"/>
          <w:spacing w:val="-8"/>
          <w:w w:val="105"/>
        </w:rPr>
        <w:t> </w:t>
      </w:r>
      <w:r>
        <w:rPr>
          <w:color w:val="231F20"/>
          <w:w w:val="105"/>
        </w:rPr>
        <w:t>cũng</w:t>
      </w:r>
      <w:r>
        <w:rPr>
          <w:color w:val="231F20"/>
          <w:spacing w:val="-8"/>
          <w:w w:val="105"/>
        </w:rPr>
        <w:t> </w:t>
      </w:r>
      <w:r>
        <w:rPr>
          <w:color w:val="231F20"/>
          <w:w w:val="105"/>
        </w:rPr>
        <w:t>theo</w:t>
      </w:r>
      <w:r>
        <w:rPr>
          <w:color w:val="231F20"/>
          <w:spacing w:val="-8"/>
          <w:w w:val="105"/>
        </w:rPr>
        <w:t> </w:t>
      </w:r>
      <w:r>
        <w:rPr>
          <w:color w:val="231F20"/>
          <w:w w:val="105"/>
        </w:rPr>
        <w:t>học</w:t>
      </w:r>
      <w:r>
        <w:rPr>
          <w:color w:val="231F20"/>
          <w:spacing w:val="-8"/>
          <w:w w:val="105"/>
        </w:rPr>
        <w:t> </w:t>
      </w:r>
      <w:r>
        <w:rPr>
          <w:color w:val="231F20"/>
          <w:w w:val="105"/>
        </w:rPr>
        <w:t>trong</w:t>
      </w:r>
      <w:r>
        <w:rPr>
          <w:color w:val="231F20"/>
          <w:spacing w:val="-8"/>
          <w:w w:val="105"/>
        </w:rPr>
        <w:t> </w:t>
      </w:r>
      <w:r>
        <w:rPr>
          <w:color w:val="231F20"/>
          <w:w w:val="105"/>
        </w:rPr>
        <w:t>nhà</w:t>
      </w:r>
      <w:r>
        <w:rPr>
          <w:color w:val="231F20"/>
          <w:spacing w:val="-8"/>
          <w:w w:val="105"/>
        </w:rPr>
        <w:t> </w:t>
      </w:r>
      <w:r>
        <w:rPr>
          <w:color w:val="231F20"/>
          <w:w w:val="105"/>
        </w:rPr>
        <w:t>trường,</w:t>
      </w:r>
      <w:r>
        <w:rPr>
          <w:color w:val="231F20"/>
          <w:spacing w:val="-8"/>
          <w:w w:val="105"/>
        </w:rPr>
        <w:t> </w:t>
      </w:r>
      <w:r>
        <w:rPr>
          <w:color w:val="231F20"/>
          <w:w w:val="105"/>
        </w:rPr>
        <w:t>chịu</w:t>
      </w:r>
      <w:r>
        <w:rPr>
          <w:color w:val="231F20"/>
          <w:spacing w:val="-8"/>
          <w:w w:val="105"/>
        </w:rPr>
        <w:t> </w:t>
      </w:r>
      <w:r>
        <w:rPr>
          <w:color w:val="231F20"/>
          <w:w w:val="105"/>
        </w:rPr>
        <w:t>ảnh hưởng của các giáo viên, nghĩ Phật giáo là tôn giáo, là mê tín, lại còn là đa thần giáo (polytheism), phiếm thần giáo (pantheism) trong các tôn giáo, là một tôn giáo thuộc loại thấp. Tôn giáo bậc cao chỉ nói tới một vị chân thần.</w:t>
      </w:r>
    </w:p>
    <w:p>
      <w:pPr>
        <w:pStyle w:val="BodyText"/>
        <w:spacing w:line="278" w:lineRule="auto" w:before="147"/>
        <w:ind w:left="113" w:right="394" w:firstLine="453"/>
      </w:pPr>
      <w:r>
        <w:rPr>
          <w:color w:val="231F20"/>
          <w:w w:val="105"/>
        </w:rPr>
        <w:t>Qua biểu hiện, Phật giáo thật sự là mê tín, thuở ấy, tôi chẳng hiểu rõ. Trong xã hội hiện thời, người chẳng hiểu rõ càng nhiều! Tôi học triết học với thầy Phương.</w:t>
      </w:r>
    </w:p>
    <w:p>
      <w:pPr>
        <w:spacing w:after="0" w:line="278" w:lineRule="auto"/>
        <w:sectPr>
          <w:pgSz w:w="11060" w:h="15030"/>
          <w:pgMar w:header="845" w:footer="767" w:top="1040" w:bottom="960" w:left="1020" w:right="1020"/>
        </w:sectPr>
      </w:pPr>
    </w:p>
    <w:p>
      <w:pPr>
        <w:pStyle w:val="BodyText"/>
        <w:spacing w:before="3"/>
        <w:jc w:val="left"/>
        <w:rPr>
          <w:sz w:val="23"/>
        </w:rPr>
      </w:pPr>
    </w:p>
    <w:p>
      <w:pPr>
        <w:spacing w:line="283" w:lineRule="auto" w:before="106"/>
        <w:ind w:left="397" w:right="108" w:firstLine="453"/>
        <w:jc w:val="both"/>
        <w:rPr>
          <w:sz w:val="34"/>
        </w:rPr>
      </w:pPr>
      <w:r>
        <w:rPr>
          <w:color w:val="231F20"/>
          <w:w w:val="105"/>
          <w:sz w:val="34"/>
        </w:rPr>
        <w:t>Trong khóa học cuối cùng, thầy giảng triết học trong kinh Phật, tôi nói: </w:t>
      </w:r>
      <w:r>
        <w:rPr>
          <w:i/>
          <w:color w:val="231F20"/>
          <w:w w:val="105"/>
          <w:sz w:val="34"/>
        </w:rPr>
        <w:t>“Phật giáo là tôn giáo, mê tín, là phiếm </w:t>
      </w:r>
      <w:r>
        <w:rPr>
          <w:i/>
          <w:color w:val="231F20"/>
          <w:sz w:val="34"/>
        </w:rPr>
        <w:t>thần giáo, kiếm đâu ra triết học?”. </w:t>
      </w:r>
      <w:r>
        <w:rPr>
          <w:color w:val="231F20"/>
          <w:sz w:val="34"/>
        </w:rPr>
        <w:t>Thầy bảo tôi: </w:t>
      </w:r>
      <w:r>
        <w:rPr>
          <w:i/>
          <w:color w:val="231F20"/>
          <w:sz w:val="34"/>
        </w:rPr>
        <w:t>“Anh không </w:t>
      </w:r>
      <w:r>
        <w:rPr>
          <w:i/>
          <w:color w:val="231F20"/>
          <w:w w:val="105"/>
          <w:sz w:val="34"/>
        </w:rPr>
        <w:t>biết,</w:t>
      </w:r>
      <w:r>
        <w:rPr>
          <w:i/>
          <w:color w:val="231F20"/>
          <w:spacing w:val="-13"/>
          <w:w w:val="105"/>
          <w:sz w:val="34"/>
        </w:rPr>
        <w:t> </w:t>
      </w:r>
      <w:r>
        <w:rPr>
          <w:i/>
          <w:color w:val="231F20"/>
          <w:w w:val="105"/>
          <w:sz w:val="34"/>
        </w:rPr>
        <w:t>tuổi</w:t>
      </w:r>
      <w:r>
        <w:rPr>
          <w:i/>
          <w:color w:val="231F20"/>
          <w:spacing w:val="-13"/>
          <w:w w:val="105"/>
          <w:sz w:val="34"/>
        </w:rPr>
        <w:t> </w:t>
      </w:r>
      <w:r>
        <w:rPr>
          <w:i/>
          <w:color w:val="231F20"/>
          <w:w w:val="105"/>
          <w:sz w:val="34"/>
        </w:rPr>
        <w:t>anh</w:t>
      </w:r>
      <w:r>
        <w:rPr>
          <w:i/>
          <w:color w:val="231F20"/>
          <w:spacing w:val="-13"/>
          <w:w w:val="105"/>
          <w:sz w:val="34"/>
        </w:rPr>
        <w:t> </w:t>
      </w:r>
      <w:r>
        <w:rPr>
          <w:i/>
          <w:color w:val="231F20"/>
          <w:w w:val="105"/>
          <w:sz w:val="34"/>
        </w:rPr>
        <w:t>còn</w:t>
      </w:r>
      <w:r>
        <w:rPr>
          <w:i/>
          <w:color w:val="231F20"/>
          <w:spacing w:val="-12"/>
          <w:w w:val="105"/>
          <w:sz w:val="34"/>
        </w:rPr>
        <w:t> </w:t>
      </w:r>
      <w:r>
        <w:rPr>
          <w:i/>
          <w:color w:val="231F20"/>
          <w:w w:val="105"/>
          <w:sz w:val="34"/>
        </w:rPr>
        <w:t>trẻ,</w:t>
      </w:r>
      <w:r>
        <w:rPr>
          <w:i/>
          <w:color w:val="231F20"/>
          <w:spacing w:val="-13"/>
          <w:w w:val="105"/>
          <w:sz w:val="34"/>
        </w:rPr>
        <w:t> </w:t>
      </w:r>
      <w:r>
        <w:rPr>
          <w:i/>
          <w:color w:val="231F20"/>
          <w:w w:val="105"/>
          <w:sz w:val="34"/>
        </w:rPr>
        <w:t>Phật</w:t>
      </w:r>
      <w:r>
        <w:rPr>
          <w:i/>
          <w:color w:val="231F20"/>
          <w:spacing w:val="-13"/>
          <w:w w:val="105"/>
          <w:sz w:val="34"/>
        </w:rPr>
        <w:t> </w:t>
      </w:r>
      <w:r>
        <w:rPr>
          <w:i/>
          <w:color w:val="231F20"/>
          <w:w w:val="105"/>
          <w:sz w:val="34"/>
        </w:rPr>
        <w:t>Thích</w:t>
      </w:r>
      <w:r>
        <w:rPr>
          <w:i/>
          <w:color w:val="231F20"/>
          <w:spacing w:val="-13"/>
          <w:w w:val="105"/>
          <w:sz w:val="34"/>
        </w:rPr>
        <w:t> </w:t>
      </w:r>
      <w:r>
        <w:rPr>
          <w:i/>
          <w:color w:val="231F20"/>
          <w:w w:val="105"/>
          <w:sz w:val="34"/>
        </w:rPr>
        <w:t>Ca</w:t>
      </w:r>
      <w:r>
        <w:rPr>
          <w:i/>
          <w:color w:val="231F20"/>
          <w:spacing w:val="-12"/>
          <w:w w:val="105"/>
          <w:sz w:val="34"/>
        </w:rPr>
        <w:t> </w:t>
      </w:r>
      <w:r>
        <w:rPr>
          <w:i/>
          <w:color w:val="231F20"/>
          <w:w w:val="105"/>
          <w:sz w:val="34"/>
        </w:rPr>
        <w:t>Mâu</w:t>
      </w:r>
      <w:r>
        <w:rPr>
          <w:i/>
          <w:color w:val="231F20"/>
          <w:spacing w:val="-13"/>
          <w:w w:val="105"/>
          <w:sz w:val="34"/>
        </w:rPr>
        <w:t> </w:t>
      </w:r>
      <w:r>
        <w:rPr>
          <w:i/>
          <w:color w:val="231F20"/>
          <w:w w:val="105"/>
          <w:sz w:val="34"/>
        </w:rPr>
        <w:t>Ni</w:t>
      </w:r>
      <w:r>
        <w:rPr>
          <w:i/>
          <w:color w:val="231F20"/>
          <w:spacing w:val="-13"/>
          <w:w w:val="105"/>
          <w:sz w:val="34"/>
        </w:rPr>
        <w:t> </w:t>
      </w:r>
      <w:r>
        <w:rPr>
          <w:i/>
          <w:color w:val="231F20"/>
          <w:w w:val="105"/>
          <w:sz w:val="34"/>
        </w:rPr>
        <w:t>là</w:t>
      </w:r>
      <w:r>
        <w:rPr>
          <w:i/>
          <w:color w:val="231F20"/>
          <w:spacing w:val="-12"/>
          <w:w w:val="105"/>
          <w:sz w:val="34"/>
        </w:rPr>
        <w:t> </w:t>
      </w:r>
      <w:r>
        <w:rPr>
          <w:i/>
          <w:color w:val="231F20"/>
          <w:w w:val="105"/>
          <w:sz w:val="34"/>
        </w:rPr>
        <w:t>một</w:t>
      </w:r>
      <w:r>
        <w:rPr>
          <w:i/>
          <w:color w:val="231F20"/>
          <w:spacing w:val="-12"/>
          <w:w w:val="105"/>
          <w:sz w:val="34"/>
        </w:rPr>
        <w:t> </w:t>
      </w:r>
      <w:r>
        <w:rPr>
          <w:i/>
          <w:color w:val="231F20"/>
          <w:w w:val="105"/>
          <w:sz w:val="34"/>
        </w:rPr>
        <w:t>triết</w:t>
      </w:r>
      <w:r>
        <w:rPr>
          <w:i/>
          <w:color w:val="231F20"/>
          <w:spacing w:val="-13"/>
          <w:w w:val="105"/>
          <w:sz w:val="34"/>
        </w:rPr>
        <w:t> </w:t>
      </w:r>
      <w:r>
        <w:rPr>
          <w:i/>
          <w:color w:val="231F20"/>
          <w:w w:val="105"/>
          <w:sz w:val="34"/>
        </w:rPr>
        <w:t>gia vĩ đại nhất trên thế giới. Triết học trong kinh Phật là đỉnh cao nhất trong triết học trên toàn thể thế giới”</w:t>
      </w:r>
      <w:r>
        <w:rPr>
          <w:color w:val="231F20"/>
          <w:w w:val="105"/>
          <w:sz w:val="34"/>
        </w:rPr>
        <w:t>.</w:t>
      </w:r>
    </w:p>
    <w:p>
      <w:pPr>
        <w:spacing w:line="283" w:lineRule="auto" w:before="134"/>
        <w:ind w:left="397" w:right="107" w:firstLine="453"/>
        <w:jc w:val="both"/>
        <w:rPr>
          <w:sz w:val="34"/>
        </w:rPr>
      </w:pPr>
      <w:r>
        <w:rPr>
          <w:color w:val="231F20"/>
          <w:sz w:val="34"/>
        </w:rPr>
        <w:t>Lúc ấy, thầy bảo tôi như thế này: </w:t>
      </w:r>
      <w:r>
        <w:rPr>
          <w:i/>
          <w:color w:val="231F20"/>
          <w:sz w:val="34"/>
        </w:rPr>
        <w:t>“Học Phật là sự hưởng thụ tối cao trong đời người”</w:t>
      </w:r>
      <w:r>
        <w:rPr>
          <w:color w:val="231F20"/>
          <w:sz w:val="34"/>
        </w:rPr>
        <w:t>.</w:t>
      </w:r>
    </w:p>
    <w:p>
      <w:pPr>
        <w:pStyle w:val="BodyText"/>
        <w:spacing w:line="283" w:lineRule="auto" w:before="139"/>
        <w:ind w:left="397" w:right="111" w:firstLine="453"/>
      </w:pPr>
      <w:r>
        <w:rPr>
          <w:color w:val="231F20"/>
          <w:w w:val="110"/>
        </w:rPr>
        <w:t>Trong</w:t>
      </w:r>
      <w:r>
        <w:rPr>
          <w:color w:val="231F20"/>
          <w:spacing w:val="-9"/>
          <w:w w:val="110"/>
        </w:rPr>
        <w:t> </w:t>
      </w:r>
      <w:r>
        <w:rPr>
          <w:color w:val="231F20"/>
          <w:w w:val="110"/>
        </w:rPr>
        <w:t>khóa</w:t>
      </w:r>
      <w:r>
        <w:rPr>
          <w:color w:val="231F20"/>
          <w:spacing w:val="-10"/>
          <w:w w:val="110"/>
        </w:rPr>
        <w:t> </w:t>
      </w:r>
      <w:r>
        <w:rPr>
          <w:color w:val="231F20"/>
          <w:w w:val="110"/>
        </w:rPr>
        <w:t>học</w:t>
      </w:r>
      <w:r>
        <w:rPr>
          <w:color w:val="231F20"/>
          <w:spacing w:val="-9"/>
          <w:w w:val="110"/>
        </w:rPr>
        <w:t> </w:t>
      </w:r>
      <w:r>
        <w:rPr>
          <w:color w:val="231F20"/>
          <w:w w:val="110"/>
        </w:rPr>
        <w:t>ấy,</w:t>
      </w:r>
      <w:r>
        <w:rPr>
          <w:color w:val="231F20"/>
          <w:spacing w:val="-9"/>
          <w:w w:val="110"/>
        </w:rPr>
        <w:t> </w:t>
      </w:r>
      <w:r>
        <w:rPr>
          <w:color w:val="231F20"/>
          <w:w w:val="110"/>
        </w:rPr>
        <w:t>tôi</w:t>
      </w:r>
      <w:r>
        <w:rPr>
          <w:color w:val="231F20"/>
          <w:spacing w:val="-9"/>
          <w:w w:val="110"/>
        </w:rPr>
        <w:t> </w:t>
      </w:r>
      <w:r>
        <w:rPr>
          <w:color w:val="231F20"/>
          <w:w w:val="110"/>
        </w:rPr>
        <w:t>tiếp</w:t>
      </w:r>
      <w:r>
        <w:rPr>
          <w:color w:val="231F20"/>
          <w:spacing w:val="-10"/>
          <w:w w:val="110"/>
        </w:rPr>
        <w:t> </w:t>
      </w:r>
      <w:r>
        <w:rPr>
          <w:color w:val="231F20"/>
          <w:w w:val="110"/>
        </w:rPr>
        <w:t>nhận</w:t>
      </w:r>
      <w:r>
        <w:rPr>
          <w:color w:val="231F20"/>
          <w:spacing w:val="-9"/>
          <w:w w:val="110"/>
        </w:rPr>
        <w:t> </w:t>
      </w:r>
      <w:r>
        <w:rPr>
          <w:color w:val="231F20"/>
          <w:w w:val="110"/>
        </w:rPr>
        <w:t>triết</w:t>
      </w:r>
      <w:r>
        <w:rPr>
          <w:color w:val="231F20"/>
          <w:spacing w:val="-10"/>
          <w:w w:val="110"/>
        </w:rPr>
        <w:t> </w:t>
      </w:r>
      <w:r>
        <w:rPr>
          <w:color w:val="231F20"/>
          <w:w w:val="110"/>
        </w:rPr>
        <w:t>học</w:t>
      </w:r>
      <w:r>
        <w:rPr>
          <w:color w:val="231F20"/>
          <w:spacing w:val="-9"/>
          <w:w w:val="110"/>
        </w:rPr>
        <w:t> </w:t>
      </w:r>
      <w:r>
        <w:rPr>
          <w:color w:val="231F20"/>
          <w:w w:val="110"/>
        </w:rPr>
        <w:t>từ</w:t>
      </w:r>
      <w:r>
        <w:rPr>
          <w:color w:val="231F20"/>
          <w:spacing w:val="-10"/>
          <w:w w:val="110"/>
        </w:rPr>
        <w:t> </w:t>
      </w:r>
      <w:r>
        <w:rPr>
          <w:color w:val="231F20"/>
          <w:w w:val="110"/>
        </w:rPr>
        <w:t>kinh</w:t>
      </w:r>
      <w:r>
        <w:rPr>
          <w:color w:val="231F20"/>
          <w:spacing w:val="-10"/>
          <w:w w:val="110"/>
        </w:rPr>
        <w:t> </w:t>
      </w:r>
      <w:r>
        <w:rPr>
          <w:color w:val="231F20"/>
          <w:w w:val="110"/>
        </w:rPr>
        <w:t>Phật như vậy, mới thay đổi quan niệm sai lầm trong quá khứ, nhận thức Phật giáo bằng nhãn quan mới. Duyên của tôi </w:t>
      </w:r>
      <w:r>
        <w:rPr>
          <w:color w:val="231F20"/>
          <w:w w:val="105"/>
        </w:rPr>
        <w:t>rất thù thắng. Sau khi thầy Phương giới thiệu Phật giáo cho </w:t>
      </w:r>
      <w:r>
        <w:rPr>
          <w:color w:val="231F20"/>
          <w:w w:val="110"/>
        </w:rPr>
        <w:t>tôi biết, không đầy hai tháng sau, tôi có cơ hội quen biết </w:t>
      </w:r>
      <w:r>
        <w:rPr>
          <w:color w:val="231F20"/>
          <w:spacing w:val="-2"/>
          <w:w w:val="110"/>
        </w:rPr>
        <w:t>Chương</w:t>
      </w:r>
      <w:r>
        <w:rPr>
          <w:color w:val="231F20"/>
          <w:spacing w:val="-21"/>
          <w:w w:val="110"/>
        </w:rPr>
        <w:t> </w:t>
      </w:r>
      <w:r>
        <w:rPr>
          <w:color w:val="231F20"/>
          <w:spacing w:val="-2"/>
          <w:w w:val="110"/>
        </w:rPr>
        <w:t>Gia</w:t>
      </w:r>
      <w:r>
        <w:rPr>
          <w:color w:val="231F20"/>
          <w:spacing w:val="-21"/>
          <w:w w:val="110"/>
        </w:rPr>
        <w:t> </w:t>
      </w:r>
      <w:r>
        <w:rPr>
          <w:color w:val="231F20"/>
          <w:spacing w:val="-2"/>
          <w:w w:val="110"/>
        </w:rPr>
        <w:t>Đại</w:t>
      </w:r>
      <w:r>
        <w:rPr>
          <w:color w:val="231F20"/>
          <w:spacing w:val="-21"/>
          <w:w w:val="110"/>
        </w:rPr>
        <w:t> </w:t>
      </w:r>
      <w:r>
        <w:rPr>
          <w:color w:val="231F20"/>
          <w:spacing w:val="-2"/>
          <w:w w:val="110"/>
        </w:rPr>
        <w:t>sư,</w:t>
      </w:r>
      <w:r>
        <w:rPr>
          <w:color w:val="231F20"/>
          <w:spacing w:val="-21"/>
          <w:w w:val="110"/>
        </w:rPr>
        <w:t> </w:t>
      </w:r>
      <w:r>
        <w:rPr>
          <w:color w:val="231F20"/>
          <w:spacing w:val="-2"/>
          <w:w w:val="110"/>
        </w:rPr>
        <w:t>do</w:t>
      </w:r>
      <w:r>
        <w:rPr>
          <w:color w:val="231F20"/>
          <w:spacing w:val="-21"/>
          <w:w w:val="110"/>
        </w:rPr>
        <w:t> </w:t>
      </w:r>
      <w:r>
        <w:rPr>
          <w:color w:val="231F20"/>
          <w:spacing w:val="-2"/>
          <w:w w:val="110"/>
        </w:rPr>
        <w:t>một</w:t>
      </w:r>
      <w:r>
        <w:rPr>
          <w:color w:val="231F20"/>
          <w:spacing w:val="-21"/>
          <w:w w:val="110"/>
        </w:rPr>
        <w:t> </w:t>
      </w:r>
      <w:r>
        <w:rPr>
          <w:color w:val="231F20"/>
          <w:spacing w:val="-2"/>
          <w:w w:val="110"/>
        </w:rPr>
        <w:t>thân</w:t>
      </w:r>
      <w:r>
        <w:rPr>
          <w:color w:val="231F20"/>
          <w:spacing w:val="-22"/>
          <w:w w:val="110"/>
        </w:rPr>
        <w:t> </w:t>
      </w:r>
      <w:r>
        <w:rPr>
          <w:color w:val="231F20"/>
          <w:spacing w:val="-2"/>
          <w:w w:val="110"/>
        </w:rPr>
        <w:t>vương</w:t>
      </w:r>
      <w:r>
        <w:rPr>
          <w:color w:val="231F20"/>
          <w:spacing w:val="-21"/>
          <w:w w:val="110"/>
        </w:rPr>
        <w:t> </w:t>
      </w:r>
      <w:r>
        <w:rPr>
          <w:color w:val="231F20"/>
          <w:spacing w:val="-2"/>
          <w:w w:val="110"/>
        </w:rPr>
        <w:t>Mông</w:t>
      </w:r>
      <w:r>
        <w:rPr>
          <w:color w:val="231F20"/>
          <w:spacing w:val="-21"/>
          <w:w w:val="110"/>
        </w:rPr>
        <w:t> </w:t>
      </w:r>
      <w:r>
        <w:rPr>
          <w:color w:val="231F20"/>
          <w:spacing w:val="-2"/>
          <w:w w:val="110"/>
        </w:rPr>
        <w:t>Cổ</w:t>
      </w:r>
      <w:r>
        <w:rPr>
          <w:color w:val="231F20"/>
          <w:spacing w:val="-21"/>
          <w:w w:val="110"/>
        </w:rPr>
        <w:t> </w:t>
      </w:r>
      <w:r>
        <w:rPr>
          <w:color w:val="231F20"/>
          <w:spacing w:val="-2"/>
          <w:w w:val="110"/>
        </w:rPr>
        <w:t>cuối</w:t>
      </w:r>
      <w:r>
        <w:rPr>
          <w:color w:val="231F20"/>
          <w:spacing w:val="-22"/>
          <w:w w:val="110"/>
        </w:rPr>
        <w:t> </w:t>
      </w:r>
      <w:r>
        <w:rPr>
          <w:color w:val="231F20"/>
          <w:spacing w:val="-2"/>
          <w:w w:val="110"/>
        </w:rPr>
        <w:t>đời </w:t>
      </w:r>
      <w:r>
        <w:rPr>
          <w:color w:val="231F20"/>
          <w:w w:val="105"/>
        </w:rPr>
        <w:t>Thanh</w:t>
      </w:r>
      <w:r>
        <w:rPr>
          <w:color w:val="231F20"/>
          <w:spacing w:val="-11"/>
          <w:w w:val="105"/>
        </w:rPr>
        <w:t> </w:t>
      </w:r>
      <w:r>
        <w:rPr>
          <w:color w:val="231F20"/>
          <w:w w:val="105"/>
        </w:rPr>
        <w:t>giới</w:t>
      </w:r>
      <w:r>
        <w:rPr>
          <w:color w:val="231F20"/>
          <w:spacing w:val="-11"/>
          <w:w w:val="105"/>
        </w:rPr>
        <w:t> </w:t>
      </w:r>
      <w:r>
        <w:rPr>
          <w:color w:val="231F20"/>
          <w:w w:val="105"/>
        </w:rPr>
        <w:t>thiệu</w:t>
      </w:r>
      <w:r>
        <w:rPr>
          <w:color w:val="231F20"/>
          <w:spacing w:val="-12"/>
          <w:w w:val="105"/>
        </w:rPr>
        <w:t> </w:t>
      </w:r>
      <w:r>
        <w:rPr>
          <w:color w:val="231F20"/>
          <w:w w:val="105"/>
        </w:rPr>
        <w:t>cho</w:t>
      </w:r>
      <w:r>
        <w:rPr>
          <w:color w:val="231F20"/>
          <w:spacing w:val="-12"/>
          <w:w w:val="105"/>
        </w:rPr>
        <w:t> </w:t>
      </w:r>
      <w:r>
        <w:rPr>
          <w:color w:val="231F20"/>
          <w:w w:val="105"/>
        </w:rPr>
        <w:t>tôi.</w:t>
      </w:r>
      <w:r>
        <w:rPr>
          <w:color w:val="231F20"/>
          <w:spacing w:val="-11"/>
          <w:w w:val="105"/>
        </w:rPr>
        <w:t> </w:t>
      </w:r>
      <w:r>
        <w:rPr>
          <w:color w:val="231F20"/>
          <w:w w:val="105"/>
        </w:rPr>
        <w:t>Khi</w:t>
      </w:r>
      <w:r>
        <w:rPr>
          <w:color w:val="231F20"/>
          <w:spacing w:val="-12"/>
          <w:w w:val="105"/>
        </w:rPr>
        <w:t> </w:t>
      </w:r>
      <w:r>
        <w:rPr>
          <w:color w:val="231F20"/>
          <w:w w:val="105"/>
        </w:rPr>
        <w:t>đó,</w:t>
      </w:r>
      <w:r>
        <w:rPr>
          <w:color w:val="231F20"/>
          <w:spacing w:val="-11"/>
          <w:w w:val="105"/>
        </w:rPr>
        <w:t> </w:t>
      </w:r>
      <w:r>
        <w:rPr>
          <w:color w:val="231F20"/>
          <w:w w:val="105"/>
        </w:rPr>
        <w:t>tôi</w:t>
      </w:r>
      <w:r>
        <w:rPr>
          <w:color w:val="231F20"/>
          <w:spacing w:val="-11"/>
          <w:w w:val="105"/>
        </w:rPr>
        <w:t> </w:t>
      </w:r>
      <w:r>
        <w:rPr>
          <w:color w:val="231F20"/>
          <w:w w:val="105"/>
        </w:rPr>
        <w:t>vừa</w:t>
      </w:r>
      <w:r>
        <w:rPr>
          <w:color w:val="231F20"/>
          <w:spacing w:val="-11"/>
          <w:w w:val="105"/>
        </w:rPr>
        <w:t> </w:t>
      </w:r>
      <w:r>
        <w:rPr>
          <w:color w:val="231F20"/>
          <w:w w:val="105"/>
        </w:rPr>
        <w:t>tiếp</w:t>
      </w:r>
      <w:r>
        <w:rPr>
          <w:color w:val="231F20"/>
          <w:spacing w:val="-12"/>
          <w:w w:val="105"/>
        </w:rPr>
        <w:t> </w:t>
      </w:r>
      <w:r>
        <w:rPr>
          <w:color w:val="231F20"/>
          <w:w w:val="105"/>
        </w:rPr>
        <w:t>xúc</w:t>
      </w:r>
      <w:r>
        <w:rPr>
          <w:color w:val="231F20"/>
          <w:spacing w:val="-11"/>
          <w:w w:val="105"/>
        </w:rPr>
        <w:t> </w:t>
      </w:r>
      <w:r>
        <w:rPr>
          <w:color w:val="231F20"/>
          <w:w w:val="105"/>
        </w:rPr>
        <w:t>Phật</w:t>
      </w:r>
      <w:r>
        <w:rPr>
          <w:color w:val="231F20"/>
          <w:spacing w:val="-11"/>
          <w:w w:val="105"/>
        </w:rPr>
        <w:t> </w:t>
      </w:r>
      <w:r>
        <w:rPr>
          <w:color w:val="231F20"/>
          <w:w w:val="105"/>
        </w:rPr>
        <w:t>pháp, đây</w:t>
      </w:r>
      <w:r>
        <w:rPr>
          <w:color w:val="231F20"/>
          <w:spacing w:val="-4"/>
          <w:w w:val="105"/>
        </w:rPr>
        <w:t> </w:t>
      </w:r>
      <w:r>
        <w:rPr>
          <w:color w:val="231F20"/>
          <w:w w:val="105"/>
        </w:rPr>
        <w:t>cũng</w:t>
      </w:r>
      <w:r>
        <w:rPr>
          <w:color w:val="231F20"/>
          <w:spacing w:val="-4"/>
          <w:w w:val="105"/>
        </w:rPr>
        <w:t> </w:t>
      </w:r>
      <w:r>
        <w:rPr>
          <w:color w:val="231F20"/>
          <w:w w:val="105"/>
        </w:rPr>
        <w:t>là</w:t>
      </w:r>
      <w:r>
        <w:rPr>
          <w:color w:val="231F20"/>
          <w:spacing w:val="-4"/>
          <w:w w:val="105"/>
        </w:rPr>
        <w:t> </w:t>
      </w:r>
      <w:r>
        <w:rPr>
          <w:color w:val="231F20"/>
          <w:w w:val="105"/>
        </w:rPr>
        <w:t>do</w:t>
      </w:r>
      <w:r>
        <w:rPr>
          <w:color w:val="231F20"/>
          <w:spacing w:val="-4"/>
          <w:w w:val="105"/>
        </w:rPr>
        <w:t> </w:t>
      </w:r>
      <w:r>
        <w:rPr>
          <w:color w:val="231F20"/>
          <w:w w:val="105"/>
        </w:rPr>
        <w:t>thầy</w:t>
      </w:r>
      <w:r>
        <w:rPr>
          <w:color w:val="231F20"/>
          <w:spacing w:val="-4"/>
          <w:w w:val="105"/>
        </w:rPr>
        <w:t> </w:t>
      </w:r>
      <w:r>
        <w:rPr>
          <w:color w:val="231F20"/>
          <w:w w:val="105"/>
        </w:rPr>
        <w:t>Phương</w:t>
      </w:r>
      <w:r>
        <w:rPr>
          <w:color w:val="231F20"/>
          <w:spacing w:val="-4"/>
          <w:w w:val="105"/>
        </w:rPr>
        <w:t> </w:t>
      </w:r>
      <w:r>
        <w:rPr>
          <w:color w:val="231F20"/>
          <w:w w:val="105"/>
        </w:rPr>
        <w:t>từ</w:t>
      </w:r>
      <w:r>
        <w:rPr>
          <w:color w:val="231F20"/>
          <w:spacing w:val="-4"/>
          <w:w w:val="105"/>
        </w:rPr>
        <w:t> </w:t>
      </w:r>
      <w:r>
        <w:rPr>
          <w:color w:val="231F20"/>
          <w:w w:val="105"/>
        </w:rPr>
        <w:t>bi,</w:t>
      </w:r>
      <w:r>
        <w:rPr>
          <w:color w:val="231F20"/>
          <w:spacing w:val="-4"/>
          <w:w w:val="105"/>
        </w:rPr>
        <w:t> </w:t>
      </w:r>
      <w:r>
        <w:rPr>
          <w:color w:val="231F20"/>
          <w:w w:val="105"/>
        </w:rPr>
        <w:t>chỉ</w:t>
      </w:r>
      <w:r>
        <w:rPr>
          <w:color w:val="231F20"/>
          <w:spacing w:val="-4"/>
          <w:w w:val="105"/>
        </w:rPr>
        <w:t> </w:t>
      </w:r>
      <w:r>
        <w:rPr>
          <w:color w:val="231F20"/>
          <w:w w:val="105"/>
        </w:rPr>
        <w:t>cho</w:t>
      </w:r>
      <w:r>
        <w:rPr>
          <w:color w:val="231F20"/>
          <w:spacing w:val="-4"/>
          <w:w w:val="105"/>
        </w:rPr>
        <w:t> </w:t>
      </w:r>
      <w:r>
        <w:rPr>
          <w:color w:val="231F20"/>
          <w:w w:val="105"/>
        </w:rPr>
        <w:t>tôi</w:t>
      </w:r>
      <w:r>
        <w:rPr>
          <w:color w:val="231F20"/>
          <w:spacing w:val="-4"/>
          <w:w w:val="105"/>
        </w:rPr>
        <w:t> </w:t>
      </w:r>
      <w:r>
        <w:rPr>
          <w:color w:val="231F20"/>
          <w:w w:val="105"/>
        </w:rPr>
        <w:t>đường</w:t>
      </w:r>
      <w:r>
        <w:rPr>
          <w:color w:val="231F20"/>
          <w:spacing w:val="-4"/>
          <w:w w:val="105"/>
        </w:rPr>
        <w:t> </w:t>
      </w:r>
      <w:r>
        <w:rPr>
          <w:color w:val="231F20"/>
          <w:w w:val="105"/>
        </w:rPr>
        <w:t>lối</w:t>
      </w:r>
      <w:r>
        <w:rPr>
          <w:color w:val="231F20"/>
          <w:spacing w:val="-4"/>
          <w:w w:val="105"/>
        </w:rPr>
        <w:t> </w:t>
      </w:r>
      <w:r>
        <w:rPr>
          <w:color w:val="231F20"/>
          <w:w w:val="105"/>
        </w:rPr>
        <w:t>học </w:t>
      </w:r>
      <w:r>
        <w:rPr>
          <w:color w:val="231F20"/>
          <w:w w:val="110"/>
        </w:rPr>
        <w:t>tập.</w:t>
      </w:r>
      <w:r>
        <w:rPr>
          <w:color w:val="231F20"/>
          <w:spacing w:val="-20"/>
          <w:w w:val="110"/>
        </w:rPr>
        <w:t> </w:t>
      </w:r>
      <w:r>
        <w:rPr>
          <w:color w:val="231F20"/>
          <w:w w:val="110"/>
        </w:rPr>
        <w:t>Thầy</w:t>
      </w:r>
      <w:r>
        <w:rPr>
          <w:color w:val="231F20"/>
          <w:spacing w:val="-20"/>
          <w:w w:val="110"/>
        </w:rPr>
        <w:t> </w:t>
      </w:r>
      <w:r>
        <w:rPr>
          <w:color w:val="231F20"/>
          <w:w w:val="110"/>
        </w:rPr>
        <w:t>nói</w:t>
      </w:r>
      <w:r>
        <w:rPr>
          <w:color w:val="231F20"/>
          <w:spacing w:val="-20"/>
          <w:w w:val="110"/>
        </w:rPr>
        <w:t> </w:t>
      </w:r>
      <w:r>
        <w:rPr>
          <w:color w:val="231F20"/>
          <w:w w:val="110"/>
        </w:rPr>
        <w:t>Phật</w:t>
      </w:r>
      <w:r>
        <w:rPr>
          <w:color w:val="231F20"/>
          <w:spacing w:val="-20"/>
          <w:w w:val="110"/>
        </w:rPr>
        <w:t> </w:t>
      </w:r>
      <w:r>
        <w:rPr>
          <w:color w:val="231F20"/>
          <w:w w:val="110"/>
        </w:rPr>
        <w:t>pháp</w:t>
      </w:r>
      <w:r>
        <w:rPr>
          <w:color w:val="231F20"/>
          <w:spacing w:val="-20"/>
          <w:w w:val="110"/>
        </w:rPr>
        <w:t> </w:t>
      </w:r>
      <w:r>
        <w:rPr>
          <w:color w:val="231F20"/>
          <w:w w:val="110"/>
        </w:rPr>
        <w:t>chẳng</w:t>
      </w:r>
      <w:r>
        <w:rPr>
          <w:color w:val="231F20"/>
          <w:spacing w:val="-20"/>
          <w:w w:val="110"/>
        </w:rPr>
        <w:t> </w:t>
      </w:r>
      <w:r>
        <w:rPr>
          <w:color w:val="231F20"/>
          <w:w w:val="110"/>
        </w:rPr>
        <w:t>ở</w:t>
      </w:r>
      <w:r>
        <w:rPr>
          <w:color w:val="231F20"/>
          <w:spacing w:val="-20"/>
          <w:w w:val="110"/>
        </w:rPr>
        <w:t> </w:t>
      </w:r>
      <w:r>
        <w:rPr>
          <w:color w:val="231F20"/>
          <w:w w:val="110"/>
        </w:rPr>
        <w:t>trong</w:t>
      </w:r>
      <w:r>
        <w:rPr>
          <w:color w:val="231F20"/>
          <w:spacing w:val="-20"/>
          <w:w w:val="110"/>
        </w:rPr>
        <w:t> </w:t>
      </w:r>
      <w:r>
        <w:rPr>
          <w:color w:val="231F20"/>
          <w:w w:val="110"/>
        </w:rPr>
        <w:t>chùa</w:t>
      </w:r>
      <w:r>
        <w:rPr>
          <w:color w:val="231F20"/>
          <w:spacing w:val="-20"/>
          <w:w w:val="110"/>
        </w:rPr>
        <w:t> </w:t>
      </w:r>
      <w:r>
        <w:rPr>
          <w:color w:val="231F20"/>
          <w:w w:val="110"/>
        </w:rPr>
        <w:t>chiền.</w:t>
      </w:r>
      <w:r>
        <w:rPr>
          <w:color w:val="231F20"/>
          <w:spacing w:val="-20"/>
          <w:w w:val="110"/>
        </w:rPr>
        <w:t> </w:t>
      </w:r>
      <w:r>
        <w:rPr>
          <w:color w:val="231F20"/>
          <w:w w:val="110"/>
        </w:rPr>
        <w:t>Ở</w:t>
      </w:r>
      <w:r>
        <w:rPr>
          <w:color w:val="231F20"/>
          <w:spacing w:val="-20"/>
          <w:w w:val="110"/>
        </w:rPr>
        <w:t> </w:t>
      </w:r>
      <w:r>
        <w:rPr>
          <w:color w:val="231F20"/>
          <w:w w:val="110"/>
        </w:rPr>
        <w:t>đâu? Trong kinh điển.</w:t>
      </w:r>
    </w:p>
    <w:p>
      <w:pPr>
        <w:pStyle w:val="BodyText"/>
        <w:spacing w:line="283" w:lineRule="auto" w:before="128"/>
        <w:ind w:left="397" w:right="108" w:firstLine="453"/>
      </w:pPr>
      <w:r>
        <w:rPr>
          <w:color w:val="231F20"/>
          <w:w w:val="110"/>
        </w:rPr>
        <w:t>Anh</w:t>
      </w:r>
      <w:r>
        <w:rPr>
          <w:color w:val="231F20"/>
          <w:spacing w:val="-17"/>
          <w:w w:val="110"/>
        </w:rPr>
        <w:t> </w:t>
      </w:r>
      <w:r>
        <w:rPr>
          <w:color w:val="231F20"/>
          <w:w w:val="110"/>
        </w:rPr>
        <w:t>muốn</w:t>
      </w:r>
      <w:r>
        <w:rPr>
          <w:color w:val="231F20"/>
          <w:spacing w:val="-17"/>
          <w:w w:val="110"/>
        </w:rPr>
        <w:t> </w:t>
      </w:r>
      <w:r>
        <w:rPr>
          <w:color w:val="231F20"/>
          <w:w w:val="110"/>
        </w:rPr>
        <w:t>thật</w:t>
      </w:r>
      <w:r>
        <w:rPr>
          <w:color w:val="231F20"/>
          <w:spacing w:val="-17"/>
          <w:w w:val="110"/>
        </w:rPr>
        <w:t> </w:t>
      </w:r>
      <w:r>
        <w:rPr>
          <w:color w:val="231F20"/>
          <w:w w:val="110"/>
        </w:rPr>
        <w:t>sự</w:t>
      </w:r>
      <w:r>
        <w:rPr>
          <w:color w:val="231F20"/>
          <w:spacing w:val="-17"/>
          <w:w w:val="110"/>
        </w:rPr>
        <w:t> </w:t>
      </w:r>
      <w:r>
        <w:rPr>
          <w:color w:val="231F20"/>
          <w:w w:val="110"/>
        </w:rPr>
        <w:t>tìm</w:t>
      </w:r>
      <w:r>
        <w:rPr>
          <w:color w:val="231F20"/>
          <w:spacing w:val="-18"/>
          <w:w w:val="110"/>
        </w:rPr>
        <w:t> </w:t>
      </w:r>
      <w:r>
        <w:rPr>
          <w:color w:val="231F20"/>
          <w:w w:val="110"/>
        </w:rPr>
        <w:t>được</w:t>
      </w:r>
      <w:r>
        <w:rPr>
          <w:color w:val="231F20"/>
          <w:spacing w:val="-17"/>
          <w:w w:val="110"/>
        </w:rPr>
        <w:t> </w:t>
      </w:r>
      <w:r>
        <w:rPr>
          <w:color w:val="231F20"/>
          <w:w w:val="110"/>
        </w:rPr>
        <w:t>Phật</w:t>
      </w:r>
      <w:r>
        <w:rPr>
          <w:color w:val="231F20"/>
          <w:spacing w:val="-17"/>
          <w:w w:val="110"/>
        </w:rPr>
        <w:t> </w:t>
      </w:r>
      <w:r>
        <w:rPr>
          <w:color w:val="231F20"/>
          <w:w w:val="110"/>
        </w:rPr>
        <w:t>giáo,</w:t>
      </w:r>
      <w:r>
        <w:rPr>
          <w:color w:val="231F20"/>
          <w:spacing w:val="-17"/>
          <w:w w:val="110"/>
        </w:rPr>
        <w:t> </w:t>
      </w:r>
      <w:r>
        <w:rPr>
          <w:color w:val="231F20"/>
          <w:w w:val="110"/>
        </w:rPr>
        <w:t>phải</w:t>
      </w:r>
      <w:r>
        <w:rPr>
          <w:color w:val="231F20"/>
          <w:spacing w:val="-17"/>
          <w:w w:val="110"/>
        </w:rPr>
        <w:t> </w:t>
      </w:r>
      <w:r>
        <w:rPr>
          <w:color w:val="231F20"/>
          <w:w w:val="110"/>
        </w:rPr>
        <w:t>tìm</w:t>
      </w:r>
      <w:r>
        <w:rPr>
          <w:color w:val="231F20"/>
          <w:spacing w:val="-17"/>
          <w:w w:val="110"/>
        </w:rPr>
        <w:t> </w:t>
      </w:r>
      <w:r>
        <w:rPr>
          <w:color w:val="231F20"/>
          <w:w w:val="110"/>
        </w:rPr>
        <w:t>từ</w:t>
      </w:r>
      <w:r>
        <w:rPr>
          <w:color w:val="231F20"/>
          <w:spacing w:val="-17"/>
          <w:w w:val="110"/>
        </w:rPr>
        <w:t> </w:t>
      </w:r>
      <w:r>
        <w:rPr>
          <w:color w:val="231F20"/>
          <w:w w:val="110"/>
        </w:rPr>
        <w:t>kinh </w:t>
      </w:r>
      <w:r>
        <w:rPr>
          <w:color w:val="231F20"/>
          <w:w w:val="105"/>
        </w:rPr>
        <w:t>điển.</w:t>
      </w:r>
      <w:r>
        <w:rPr>
          <w:color w:val="231F20"/>
          <w:spacing w:val="-17"/>
          <w:w w:val="105"/>
        </w:rPr>
        <w:t> </w:t>
      </w:r>
      <w:r>
        <w:rPr>
          <w:color w:val="231F20"/>
          <w:w w:val="105"/>
        </w:rPr>
        <w:t>Sự</w:t>
      </w:r>
      <w:r>
        <w:rPr>
          <w:color w:val="231F20"/>
          <w:spacing w:val="-17"/>
          <w:w w:val="105"/>
        </w:rPr>
        <w:t> </w:t>
      </w:r>
      <w:r>
        <w:rPr>
          <w:color w:val="231F20"/>
          <w:w w:val="105"/>
        </w:rPr>
        <w:t>hướng</w:t>
      </w:r>
      <w:r>
        <w:rPr>
          <w:color w:val="231F20"/>
          <w:spacing w:val="-17"/>
          <w:w w:val="105"/>
        </w:rPr>
        <w:t> </w:t>
      </w:r>
      <w:r>
        <w:rPr>
          <w:color w:val="231F20"/>
          <w:w w:val="105"/>
        </w:rPr>
        <w:t>dẫn</w:t>
      </w:r>
      <w:r>
        <w:rPr>
          <w:color w:val="231F20"/>
          <w:spacing w:val="-17"/>
          <w:w w:val="105"/>
        </w:rPr>
        <w:t> </w:t>
      </w:r>
      <w:r>
        <w:rPr>
          <w:color w:val="231F20"/>
          <w:w w:val="105"/>
        </w:rPr>
        <w:t>này</w:t>
      </w:r>
      <w:r>
        <w:rPr>
          <w:color w:val="231F20"/>
          <w:spacing w:val="-17"/>
          <w:w w:val="105"/>
        </w:rPr>
        <w:t> </w:t>
      </w:r>
      <w:r>
        <w:rPr>
          <w:color w:val="231F20"/>
          <w:w w:val="105"/>
        </w:rPr>
        <w:t>vô</w:t>
      </w:r>
      <w:r>
        <w:rPr>
          <w:color w:val="231F20"/>
          <w:spacing w:val="-17"/>
          <w:w w:val="105"/>
        </w:rPr>
        <w:t> </w:t>
      </w:r>
      <w:r>
        <w:rPr>
          <w:color w:val="231F20"/>
          <w:w w:val="105"/>
        </w:rPr>
        <w:t>cùng</w:t>
      </w:r>
      <w:r>
        <w:rPr>
          <w:color w:val="231F20"/>
          <w:spacing w:val="-17"/>
          <w:w w:val="105"/>
        </w:rPr>
        <w:t> </w:t>
      </w:r>
      <w:r>
        <w:rPr>
          <w:color w:val="231F20"/>
          <w:w w:val="105"/>
        </w:rPr>
        <w:t>quan</w:t>
      </w:r>
      <w:r>
        <w:rPr>
          <w:color w:val="231F20"/>
          <w:spacing w:val="-17"/>
          <w:w w:val="105"/>
        </w:rPr>
        <w:t> </w:t>
      </w:r>
      <w:r>
        <w:rPr>
          <w:color w:val="231F20"/>
          <w:w w:val="105"/>
        </w:rPr>
        <w:t>trọng,</w:t>
      </w:r>
      <w:r>
        <w:rPr>
          <w:color w:val="231F20"/>
          <w:spacing w:val="-17"/>
          <w:w w:val="105"/>
        </w:rPr>
        <w:t> </w:t>
      </w:r>
      <w:r>
        <w:rPr>
          <w:color w:val="231F20"/>
          <w:w w:val="105"/>
        </w:rPr>
        <w:t>do</w:t>
      </w:r>
      <w:r>
        <w:rPr>
          <w:color w:val="231F20"/>
          <w:spacing w:val="-17"/>
          <w:w w:val="105"/>
        </w:rPr>
        <w:t> </w:t>
      </w:r>
      <w:r>
        <w:rPr>
          <w:color w:val="231F20"/>
          <w:w w:val="105"/>
        </w:rPr>
        <w:t>vậy,</w:t>
      </w:r>
      <w:r>
        <w:rPr>
          <w:color w:val="231F20"/>
          <w:spacing w:val="-17"/>
          <w:w w:val="105"/>
        </w:rPr>
        <w:t> </w:t>
      </w:r>
      <w:r>
        <w:rPr>
          <w:color w:val="231F20"/>
          <w:w w:val="105"/>
        </w:rPr>
        <w:t>tôi</w:t>
      </w:r>
      <w:r>
        <w:rPr>
          <w:color w:val="231F20"/>
          <w:spacing w:val="-17"/>
          <w:w w:val="105"/>
        </w:rPr>
        <w:t> </w:t>
      </w:r>
      <w:r>
        <w:rPr>
          <w:color w:val="231F20"/>
          <w:w w:val="105"/>
        </w:rPr>
        <w:t>thủy </w:t>
      </w:r>
      <w:r>
        <w:rPr>
          <w:color w:val="231F20"/>
          <w:spacing w:val="-2"/>
          <w:w w:val="110"/>
        </w:rPr>
        <w:t>chung</w:t>
      </w:r>
      <w:r>
        <w:rPr>
          <w:color w:val="231F20"/>
          <w:spacing w:val="-20"/>
          <w:w w:val="110"/>
        </w:rPr>
        <w:t> </w:t>
      </w:r>
      <w:r>
        <w:rPr>
          <w:color w:val="231F20"/>
          <w:spacing w:val="-2"/>
          <w:w w:val="110"/>
        </w:rPr>
        <w:t>cảm</w:t>
      </w:r>
      <w:r>
        <w:rPr>
          <w:color w:val="231F20"/>
          <w:spacing w:val="-20"/>
          <w:w w:val="110"/>
        </w:rPr>
        <w:t> </w:t>
      </w:r>
      <w:r>
        <w:rPr>
          <w:color w:val="231F20"/>
          <w:spacing w:val="-2"/>
          <w:w w:val="110"/>
        </w:rPr>
        <w:t>tạ</w:t>
      </w:r>
      <w:r>
        <w:rPr>
          <w:color w:val="231F20"/>
          <w:spacing w:val="-20"/>
          <w:w w:val="110"/>
        </w:rPr>
        <w:t> </w:t>
      </w:r>
      <w:r>
        <w:rPr>
          <w:color w:val="231F20"/>
          <w:spacing w:val="-2"/>
          <w:w w:val="110"/>
        </w:rPr>
        <w:t>ân</w:t>
      </w:r>
      <w:r>
        <w:rPr>
          <w:color w:val="231F20"/>
          <w:spacing w:val="-20"/>
          <w:w w:val="110"/>
        </w:rPr>
        <w:t> </w:t>
      </w:r>
      <w:r>
        <w:rPr>
          <w:color w:val="231F20"/>
          <w:spacing w:val="-2"/>
          <w:w w:val="110"/>
        </w:rPr>
        <w:t>đức</w:t>
      </w:r>
      <w:r>
        <w:rPr>
          <w:color w:val="231F20"/>
          <w:spacing w:val="-20"/>
          <w:w w:val="110"/>
        </w:rPr>
        <w:t> </w:t>
      </w:r>
      <w:r>
        <w:rPr>
          <w:color w:val="231F20"/>
          <w:spacing w:val="-2"/>
          <w:w w:val="110"/>
        </w:rPr>
        <w:t>thầy;</w:t>
      </w:r>
      <w:r>
        <w:rPr>
          <w:color w:val="231F20"/>
          <w:spacing w:val="-20"/>
          <w:w w:val="110"/>
        </w:rPr>
        <w:t> </w:t>
      </w:r>
      <w:r>
        <w:rPr>
          <w:color w:val="231F20"/>
          <w:spacing w:val="-2"/>
          <w:w w:val="110"/>
        </w:rPr>
        <w:t>bởi</w:t>
      </w:r>
      <w:r>
        <w:rPr>
          <w:color w:val="231F20"/>
          <w:spacing w:val="-20"/>
          <w:w w:val="110"/>
        </w:rPr>
        <w:t> </w:t>
      </w:r>
      <w:r>
        <w:rPr>
          <w:color w:val="231F20"/>
          <w:spacing w:val="-2"/>
          <w:w w:val="110"/>
        </w:rPr>
        <w:t>lẽ,</w:t>
      </w:r>
      <w:r>
        <w:rPr>
          <w:color w:val="231F20"/>
          <w:spacing w:val="-20"/>
          <w:w w:val="110"/>
        </w:rPr>
        <w:t> </w:t>
      </w:r>
      <w:r>
        <w:rPr>
          <w:color w:val="231F20"/>
          <w:spacing w:val="-2"/>
          <w:w w:val="110"/>
        </w:rPr>
        <w:t>không</w:t>
      </w:r>
      <w:r>
        <w:rPr>
          <w:color w:val="231F20"/>
          <w:spacing w:val="-20"/>
          <w:w w:val="110"/>
        </w:rPr>
        <w:t> </w:t>
      </w:r>
      <w:r>
        <w:rPr>
          <w:color w:val="231F20"/>
          <w:spacing w:val="-2"/>
          <w:w w:val="110"/>
        </w:rPr>
        <w:t>có</w:t>
      </w:r>
      <w:r>
        <w:rPr>
          <w:color w:val="231F20"/>
          <w:spacing w:val="-20"/>
          <w:w w:val="110"/>
        </w:rPr>
        <w:t> </w:t>
      </w:r>
      <w:r>
        <w:rPr>
          <w:color w:val="231F20"/>
          <w:spacing w:val="-2"/>
          <w:w w:val="110"/>
        </w:rPr>
        <w:t>sự</w:t>
      </w:r>
      <w:r>
        <w:rPr>
          <w:color w:val="231F20"/>
          <w:spacing w:val="-20"/>
          <w:w w:val="110"/>
        </w:rPr>
        <w:t> </w:t>
      </w:r>
      <w:r>
        <w:rPr>
          <w:color w:val="231F20"/>
          <w:spacing w:val="-2"/>
          <w:w w:val="110"/>
        </w:rPr>
        <w:t>chỉ</w:t>
      </w:r>
      <w:r>
        <w:rPr>
          <w:color w:val="231F20"/>
          <w:spacing w:val="-20"/>
          <w:w w:val="110"/>
        </w:rPr>
        <w:t> </w:t>
      </w:r>
      <w:r>
        <w:rPr>
          <w:color w:val="231F20"/>
          <w:spacing w:val="-2"/>
          <w:w w:val="110"/>
        </w:rPr>
        <w:t>điểm</w:t>
      </w:r>
      <w:r>
        <w:rPr>
          <w:color w:val="231F20"/>
          <w:spacing w:val="-20"/>
          <w:w w:val="110"/>
        </w:rPr>
        <w:t> </w:t>
      </w:r>
      <w:r>
        <w:rPr>
          <w:color w:val="231F20"/>
          <w:spacing w:val="-2"/>
          <w:w w:val="110"/>
        </w:rPr>
        <w:t>ấy, </w:t>
      </w:r>
      <w:r>
        <w:rPr>
          <w:color w:val="231F20"/>
          <w:w w:val="110"/>
        </w:rPr>
        <w:t>chúng</w:t>
      </w:r>
      <w:r>
        <w:rPr>
          <w:color w:val="231F20"/>
          <w:spacing w:val="-1"/>
          <w:w w:val="110"/>
        </w:rPr>
        <w:t> </w:t>
      </w:r>
      <w:r>
        <w:rPr>
          <w:color w:val="231F20"/>
          <w:w w:val="110"/>
        </w:rPr>
        <w:t>tôi</w:t>
      </w:r>
      <w:r>
        <w:rPr>
          <w:color w:val="231F20"/>
          <w:spacing w:val="-1"/>
          <w:w w:val="110"/>
        </w:rPr>
        <w:t> </w:t>
      </w:r>
      <w:r>
        <w:rPr>
          <w:color w:val="231F20"/>
          <w:w w:val="110"/>
        </w:rPr>
        <w:t>sẽ</w:t>
      </w:r>
      <w:r>
        <w:rPr>
          <w:color w:val="231F20"/>
          <w:spacing w:val="-1"/>
          <w:w w:val="110"/>
        </w:rPr>
        <w:t> </w:t>
      </w:r>
      <w:r>
        <w:rPr>
          <w:color w:val="231F20"/>
          <w:w w:val="110"/>
        </w:rPr>
        <w:t>thỉnh</w:t>
      </w:r>
      <w:r>
        <w:rPr>
          <w:color w:val="231F20"/>
          <w:spacing w:val="-1"/>
          <w:w w:val="110"/>
        </w:rPr>
        <w:t> </w:t>
      </w:r>
      <w:r>
        <w:rPr>
          <w:color w:val="231F20"/>
          <w:w w:val="110"/>
        </w:rPr>
        <w:t>giáo</w:t>
      </w:r>
      <w:r>
        <w:rPr>
          <w:color w:val="231F20"/>
          <w:spacing w:val="-1"/>
          <w:w w:val="110"/>
        </w:rPr>
        <w:t> </w:t>
      </w:r>
      <w:r>
        <w:rPr>
          <w:color w:val="231F20"/>
          <w:w w:val="110"/>
        </w:rPr>
        <w:t>người</w:t>
      </w:r>
      <w:r>
        <w:rPr>
          <w:color w:val="231F20"/>
          <w:spacing w:val="-1"/>
          <w:w w:val="110"/>
        </w:rPr>
        <w:t> </w:t>
      </w:r>
      <w:r>
        <w:rPr>
          <w:color w:val="231F20"/>
          <w:w w:val="110"/>
        </w:rPr>
        <w:t>xuất gia.</w:t>
      </w:r>
      <w:r>
        <w:rPr>
          <w:color w:val="231F20"/>
          <w:spacing w:val="-1"/>
          <w:w w:val="110"/>
        </w:rPr>
        <w:t> </w:t>
      </w:r>
      <w:r>
        <w:rPr>
          <w:color w:val="231F20"/>
          <w:w w:val="110"/>
        </w:rPr>
        <w:t>Nhiều</w:t>
      </w:r>
      <w:r>
        <w:rPr>
          <w:color w:val="231F20"/>
          <w:spacing w:val="-1"/>
          <w:w w:val="110"/>
        </w:rPr>
        <w:t> </w:t>
      </w:r>
      <w:r>
        <w:rPr>
          <w:color w:val="231F20"/>
          <w:w w:val="110"/>
        </w:rPr>
        <w:t>người</w:t>
      </w:r>
      <w:r>
        <w:rPr>
          <w:color w:val="231F20"/>
          <w:spacing w:val="-1"/>
          <w:w w:val="110"/>
        </w:rPr>
        <w:t> </w:t>
      </w:r>
      <w:r>
        <w:rPr>
          <w:color w:val="231F20"/>
          <w:w w:val="110"/>
        </w:rPr>
        <w:t>xuất </w:t>
      </w:r>
      <w:r>
        <w:rPr>
          <w:color w:val="231F20"/>
          <w:w w:val="105"/>
        </w:rPr>
        <w:t>gia vứt bỏ kinh giáo, chẳng học tập, chẳng thể thuyết pháp, trong</w:t>
      </w:r>
      <w:r>
        <w:rPr>
          <w:color w:val="231F20"/>
          <w:spacing w:val="-15"/>
          <w:w w:val="105"/>
        </w:rPr>
        <w:t> </w:t>
      </w:r>
      <w:r>
        <w:rPr>
          <w:color w:val="231F20"/>
          <w:w w:val="105"/>
        </w:rPr>
        <w:t>tình</w:t>
      </w:r>
      <w:r>
        <w:rPr>
          <w:color w:val="231F20"/>
          <w:spacing w:val="-16"/>
          <w:w w:val="105"/>
        </w:rPr>
        <w:t> </w:t>
      </w:r>
      <w:r>
        <w:rPr>
          <w:color w:val="231F20"/>
          <w:w w:val="105"/>
        </w:rPr>
        <w:t>hình</w:t>
      </w:r>
      <w:r>
        <w:rPr>
          <w:color w:val="231F20"/>
          <w:spacing w:val="-16"/>
          <w:w w:val="105"/>
        </w:rPr>
        <w:t> </w:t>
      </w:r>
      <w:r>
        <w:rPr>
          <w:color w:val="231F20"/>
          <w:w w:val="105"/>
        </w:rPr>
        <w:t>ấy,</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6"/>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sẽ</w:t>
      </w:r>
      <w:r>
        <w:rPr>
          <w:color w:val="231F20"/>
          <w:spacing w:val="-16"/>
          <w:w w:val="105"/>
        </w:rPr>
        <w:t> </w:t>
      </w:r>
      <w:r>
        <w:rPr>
          <w:color w:val="231F20"/>
          <w:w w:val="105"/>
        </w:rPr>
        <w:t>hoài</w:t>
      </w:r>
      <w:r>
        <w:rPr>
          <w:color w:val="231F20"/>
          <w:spacing w:val="-16"/>
          <w:w w:val="105"/>
        </w:rPr>
        <w:t> </w:t>
      </w:r>
      <w:r>
        <w:rPr>
          <w:color w:val="231F20"/>
          <w:w w:val="105"/>
        </w:rPr>
        <w:t>nghi,</w:t>
      </w:r>
      <w:r>
        <w:rPr>
          <w:color w:val="231F20"/>
          <w:spacing w:val="-16"/>
          <w:w w:val="105"/>
        </w:rPr>
        <w:t> </w:t>
      </w:r>
      <w:r>
        <w:rPr>
          <w:color w:val="231F20"/>
          <w:w w:val="105"/>
        </w:rPr>
        <w:t>lòng</w:t>
      </w:r>
      <w:r>
        <w:rPr>
          <w:color w:val="231F20"/>
          <w:spacing w:val="-16"/>
          <w:w w:val="105"/>
        </w:rPr>
        <w:t> </w:t>
      </w:r>
      <w:r>
        <w:rPr>
          <w:color w:val="231F20"/>
          <w:w w:val="105"/>
        </w:rPr>
        <w:t>tin </w:t>
      </w:r>
      <w:r>
        <w:rPr>
          <w:color w:val="231F20"/>
          <w:w w:val="110"/>
        </w:rPr>
        <w:t>chẳng</w:t>
      </w:r>
      <w:r>
        <w:rPr>
          <w:color w:val="231F20"/>
          <w:spacing w:val="-23"/>
          <w:w w:val="110"/>
        </w:rPr>
        <w:t> </w:t>
      </w:r>
      <w:r>
        <w:rPr>
          <w:color w:val="231F20"/>
          <w:w w:val="110"/>
        </w:rPr>
        <w:t>còn</w:t>
      </w:r>
      <w:r>
        <w:rPr>
          <w:color w:val="231F20"/>
          <w:spacing w:val="-23"/>
          <w:w w:val="110"/>
        </w:rPr>
        <w:t> </w:t>
      </w:r>
      <w:r>
        <w:rPr>
          <w:color w:val="231F20"/>
          <w:w w:val="110"/>
        </w:rPr>
        <w:t>nữa!</w:t>
      </w:r>
      <w:r>
        <w:rPr>
          <w:color w:val="231F20"/>
          <w:spacing w:val="-23"/>
          <w:w w:val="110"/>
        </w:rPr>
        <w:t> </w:t>
      </w:r>
      <w:r>
        <w:rPr>
          <w:color w:val="231F20"/>
          <w:w w:val="110"/>
        </w:rPr>
        <w:t>Do</w:t>
      </w:r>
      <w:r>
        <w:rPr>
          <w:color w:val="231F20"/>
          <w:spacing w:val="-23"/>
          <w:w w:val="110"/>
        </w:rPr>
        <w:t> </w:t>
      </w:r>
      <w:r>
        <w:rPr>
          <w:color w:val="231F20"/>
          <w:w w:val="110"/>
        </w:rPr>
        <w:t>cụ</w:t>
      </w:r>
      <w:r>
        <w:rPr>
          <w:color w:val="231F20"/>
          <w:spacing w:val="-23"/>
          <w:w w:val="110"/>
        </w:rPr>
        <w:t> </w:t>
      </w:r>
      <w:r>
        <w:rPr>
          <w:color w:val="231F20"/>
          <w:w w:val="110"/>
        </w:rPr>
        <w:t>Phương</w:t>
      </w:r>
      <w:r>
        <w:rPr>
          <w:color w:val="231F20"/>
          <w:spacing w:val="-23"/>
          <w:w w:val="110"/>
        </w:rPr>
        <w:t> </w:t>
      </w:r>
      <w:r>
        <w:rPr>
          <w:color w:val="231F20"/>
          <w:w w:val="110"/>
        </w:rPr>
        <w:t>biết</w:t>
      </w:r>
      <w:r>
        <w:rPr>
          <w:color w:val="231F20"/>
          <w:spacing w:val="-23"/>
          <w:w w:val="110"/>
        </w:rPr>
        <w:t> </w:t>
      </w:r>
      <w:r>
        <w:rPr>
          <w:color w:val="231F20"/>
          <w:w w:val="110"/>
        </w:rPr>
        <w:t>Phật</w:t>
      </w:r>
      <w:r>
        <w:rPr>
          <w:color w:val="231F20"/>
          <w:spacing w:val="-23"/>
          <w:w w:val="110"/>
        </w:rPr>
        <w:t> </w:t>
      </w:r>
      <w:r>
        <w:rPr>
          <w:color w:val="231F20"/>
          <w:w w:val="110"/>
        </w:rPr>
        <w:t>pháp</w:t>
      </w:r>
      <w:r>
        <w:rPr>
          <w:color w:val="231F20"/>
          <w:spacing w:val="-23"/>
          <w:w w:val="110"/>
        </w:rPr>
        <w:t> </w:t>
      </w:r>
      <w:r>
        <w:rPr>
          <w:color w:val="231F20"/>
          <w:w w:val="110"/>
        </w:rPr>
        <w:t>ở</w:t>
      </w:r>
      <w:r>
        <w:rPr>
          <w:color w:val="231F20"/>
          <w:spacing w:val="-23"/>
          <w:w w:val="110"/>
        </w:rPr>
        <w:t> </w:t>
      </w:r>
      <w:r>
        <w:rPr>
          <w:color w:val="231F20"/>
          <w:w w:val="110"/>
        </w:rPr>
        <w:t>trong</w:t>
      </w:r>
      <w:r>
        <w:rPr>
          <w:color w:val="231F20"/>
          <w:spacing w:val="-23"/>
          <w:w w:val="110"/>
        </w:rPr>
        <w:t> </w:t>
      </w:r>
      <w:r>
        <w:rPr>
          <w:color w:val="231F20"/>
          <w:w w:val="110"/>
        </w:rPr>
        <w:t>kinh </w:t>
      </w:r>
      <w:r>
        <w:rPr>
          <w:color w:val="231F20"/>
          <w:w w:val="105"/>
        </w:rPr>
        <w:t>điển,</w:t>
      </w:r>
      <w:r>
        <w:rPr>
          <w:color w:val="231F20"/>
          <w:spacing w:val="-15"/>
          <w:w w:val="105"/>
        </w:rPr>
        <w:t> </w:t>
      </w:r>
      <w:r>
        <w:rPr>
          <w:color w:val="231F20"/>
          <w:w w:val="105"/>
        </w:rPr>
        <w:t>cụ</w:t>
      </w:r>
      <w:r>
        <w:rPr>
          <w:color w:val="231F20"/>
          <w:spacing w:val="-14"/>
          <w:w w:val="105"/>
        </w:rPr>
        <w:t> </w:t>
      </w:r>
      <w:r>
        <w:rPr>
          <w:color w:val="231F20"/>
          <w:w w:val="105"/>
        </w:rPr>
        <w:t>nói</w:t>
      </w:r>
      <w:r>
        <w:rPr>
          <w:color w:val="231F20"/>
          <w:spacing w:val="-15"/>
          <w:w w:val="105"/>
        </w:rPr>
        <w:t> </w:t>
      </w:r>
      <w:r>
        <w:rPr>
          <w:color w:val="231F20"/>
          <w:w w:val="105"/>
        </w:rPr>
        <w:t>thuở</w:t>
      </w:r>
      <w:r>
        <w:rPr>
          <w:color w:val="231F20"/>
          <w:spacing w:val="-14"/>
          <w:w w:val="105"/>
        </w:rPr>
        <w:t> </w:t>
      </w:r>
      <w:r>
        <w:rPr>
          <w:color w:val="231F20"/>
          <w:w w:val="105"/>
        </w:rPr>
        <w:t>xưa,</w:t>
      </w:r>
      <w:r>
        <w:rPr>
          <w:color w:val="231F20"/>
          <w:spacing w:val="-14"/>
          <w:w w:val="105"/>
        </w:rPr>
        <w:t> </w:t>
      </w:r>
      <w:r>
        <w:rPr>
          <w:color w:val="231F20"/>
          <w:w w:val="105"/>
        </w:rPr>
        <w:t>người</w:t>
      </w:r>
      <w:r>
        <w:rPr>
          <w:color w:val="231F20"/>
          <w:spacing w:val="-15"/>
          <w:w w:val="105"/>
        </w:rPr>
        <w:t> </w:t>
      </w:r>
      <w:r>
        <w:rPr>
          <w:color w:val="231F20"/>
          <w:w w:val="105"/>
        </w:rPr>
        <w:t>xuất</w:t>
      </w:r>
      <w:r>
        <w:rPr>
          <w:color w:val="231F20"/>
          <w:spacing w:val="-14"/>
          <w:w w:val="105"/>
        </w:rPr>
        <w:t> </w:t>
      </w:r>
      <w:r>
        <w:rPr>
          <w:color w:val="231F20"/>
          <w:w w:val="105"/>
        </w:rPr>
        <w:t>gia</w:t>
      </w:r>
      <w:r>
        <w:rPr>
          <w:color w:val="231F20"/>
          <w:spacing w:val="-14"/>
          <w:w w:val="105"/>
        </w:rPr>
        <w:t> </w:t>
      </w:r>
      <w:r>
        <w:rPr>
          <w:color w:val="231F20"/>
          <w:w w:val="105"/>
        </w:rPr>
        <w:t>và</w:t>
      </w:r>
      <w:r>
        <w:rPr>
          <w:color w:val="231F20"/>
          <w:spacing w:val="-15"/>
          <w:w w:val="105"/>
        </w:rPr>
        <w:t> </w:t>
      </w:r>
      <w:r>
        <w:rPr>
          <w:color w:val="231F20"/>
          <w:w w:val="105"/>
        </w:rPr>
        <w:t>tại</w:t>
      </w:r>
      <w:r>
        <w:rPr>
          <w:color w:val="231F20"/>
          <w:spacing w:val="-14"/>
          <w:w w:val="105"/>
        </w:rPr>
        <w:t> </w:t>
      </w:r>
      <w:r>
        <w:rPr>
          <w:color w:val="231F20"/>
          <w:w w:val="105"/>
        </w:rPr>
        <w:t>gia</w:t>
      </w:r>
      <w:r>
        <w:rPr>
          <w:color w:val="231F20"/>
          <w:spacing w:val="-14"/>
          <w:w w:val="105"/>
        </w:rPr>
        <w:t> </w:t>
      </w:r>
      <w:r>
        <w:rPr>
          <w:color w:val="231F20"/>
          <w:w w:val="105"/>
        </w:rPr>
        <w:t>học</w:t>
      </w:r>
      <w:r>
        <w:rPr>
          <w:color w:val="231F20"/>
          <w:spacing w:val="-15"/>
          <w:w w:val="105"/>
        </w:rPr>
        <w:t> </w:t>
      </w:r>
      <w:r>
        <w:rPr>
          <w:color w:val="231F20"/>
          <w:w w:val="105"/>
        </w:rPr>
        <w:t>Phật</w:t>
      </w:r>
      <w:r>
        <w:rPr>
          <w:color w:val="231F20"/>
          <w:spacing w:val="-14"/>
          <w:w w:val="105"/>
        </w:rPr>
        <w:t> </w:t>
      </w:r>
      <w:r>
        <w:rPr>
          <w:color w:val="231F20"/>
          <w:spacing w:val="-4"/>
          <w:w w:val="105"/>
        </w:rPr>
        <w:t>đều</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8" w:lineRule="auto" w:before="106"/>
        <w:ind w:left="113" w:right="398"/>
      </w:pPr>
      <w:r>
        <w:rPr>
          <w:color w:val="231F20"/>
          <w:w w:val="105"/>
        </w:rPr>
        <w:t>là</w:t>
      </w:r>
      <w:r>
        <w:rPr>
          <w:color w:val="231F20"/>
          <w:spacing w:val="-18"/>
          <w:w w:val="105"/>
        </w:rPr>
        <w:t> </w:t>
      </w:r>
      <w:r>
        <w:rPr>
          <w:color w:val="231F20"/>
          <w:w w:val="105"/>
        </w:rPr>
        <w:t>những</w:t>
      </w:r>
      <w:r>
        <w:rPr>
          <w:color w:val="231F20"/>
          <w:spacing w:val="-18"/>
          <w:w w:val="105"/>
        </w:rPr>
        <w:t> </w:t>
      </w:r>
      <w:r>
        <w:rPr>
          <w:color w:val="231F20"/>
          <w:w w:val="105"/>
        </w:rPr>
        <w:t>bậc</w:t>
      </w:r>
      <w:r>
        <w:rPr>
          <w:color w:val="231F20"/>
          <w:spacing w:val="-18"/>
          <w:w w:val="105"/>
        </w:rPr>
        <w:t> </w:t>
      </w:r>
      <w:r>
        <w:rPr>
          <w:color w:val="231F20"/>
          <w:w w:val="105"/>
        </w:rPr>
        <w:t>học</w:t>
      </w:r>
      <w:r>
        <w:rPr>
          <w:color w:val="231F20"/>
          <w:spacing w:val="-18"/>
          <w:w w:val="105"/>
        </w:rPr>
        <w:t> </w:t>
      </w:r>
      <w:r>
        <w:rPr>
          <w:color w:val="231F20"/>
          <w:w w:val="105"/>
        </w:rPr>
        <w:t>vấn</w:t>
      </w:r>
      <w:r>
        <w:rPr>
          <w:color w:val="231F20"/>
          <w:spacing w:val="-18"/>
          <w:w w:val="105"/>
        </w:rPr>
        <w:t> </w:t>
      </w:r>
      <w:r>
        <w:rPr>
          <w:color w:val="231F20"/>
          <w:w w:val="105"/>
        </w:rPr>
        <w:t>lỗi</w:t>
      </w:r>
      <w:r>
        <w:rPr>
          <w:color w:val="231F20"/>
          <w:spacing w:val="-19"/>
          <w:w w:val="105"/>
        </w:rPr>
        <w:t> </w:t>
      </w:r>
      <w:r>
        <w:rPr>
          <w:color w:val="231F20"/>
          <w:w w:val="105"/>
        </w:rPr>
        <w:t>lạc,</w:t>
      </w:r>
      <w:r>
        <w:rPr>
          <w:color w:val="231F20"/>
          <w:spacing w:val="-18"/>
          <w:w w:val="105"/>
        </w:rPr>
        <w:t> </w:t>
      </w:r>
      <w:r>
        <w:rPr>
          <w:color w:val="231F20"/>
          <w:w w:val="105"/>
        </w:rPr>
        <w:t>thật</w:t>
      </w:r>
      <w:r>
        <w:rPr>
          <w:color w:val="231F20"/>
          <w:spacing w:val="-18"/>
          <w:w w:val="105"/>
        </w:rPr>
        <w:t> </w:t>
      </w:r>
      <w:r>
        <w:rPr>
          <w:color w:val="231F20"/>
          <w:w w:val="105"/>
        </w:rPr>
        <w:t>sự</w:t>
      </w:r>
      <w:r>
        <w:rPr>
          <w:color w:val="231F20"/>
          <w:spacing w:val="-18"/>
          <w:w w:val="105"/>
        </w:rPr>
        <w:t> </w:t>
      </w:r>
      <w:r>
        <w:rPr>
          <w:color w:val="231F20"/>
          <w:w w:val="105"/>
        </w:rPr>
        <w:t>là</w:t>
      </w:r>
      <w:r>
        <w:rPr>
          <w:color w:val="231F20"/>
          <w:spacing w:val="-18"/>
          <w:w w:val="105"/>
        </w:rPr>
        <w:t> </w:t>
      </w:r>
      <w:r>
        <w:rPr>
          <w:color w:val="231F20"/>
          <w:w w:val="105"/>
        </w:rPr>
        <w:t>đại</w:t>
      </w:r>
      <w:r>
        <w:rPr>
          <w:color w:val="231F20"/>
          <w:spacing w:val="-18"/>
          <w:w w:val="105"/>
        </w:rPr>
        <w:t> </w:t>
      </w:r>
      <w:r>
        <w:rPr>
          <w:color w:val="231F20"/>
          <w:w w:val="105"/>
        </w:rPr>
        <w:t>đức,</w:t>
      </w:r>
      <w:r>
        <w:rPr>
          <w:color w:val="231F20"/>
          <w:spacing w:val="-18"/>
          <w:w w:val="105"/>
        </w:rPr>
        <w:t> </w:t>
      </w:r>
      <w:r>
        <w:rPr>
          <w:color w:val="231F20"/>
          <w:w w:val="105"/>
        </w:rPr>
        <w:t>đại</w:t>
      </w:r>
      <w:r>
        <w:rPr>
          <w:color w:val="231F20"/>
          <w:spacing w:val="-18"/>
          <w:w w:val="105"/>
        </w:rPr>
        <w:t> </w:t>
      </w:r>
      <w:r>
        <w:rPr>
          <w:color w:val="231F20"/>
          <w:w w:val="105"/>
        </w:rPr>
        <w:t>triết,</w:t>
      </w:r>
      <w:r>
        <w:rPr>
          <w:color w:val="231F20"/>
          <w:spacing w:val="-18"/>
          <w:w w:val="105"/>
        </w:rPr>
        <w:t> </w:t>
      </w:r>
      <w:r>
        <w:rPr>
          <w:color w:val="231F20"/>
          <w:w w:val="105"/>
        </w:rPr>
        <w:t>hiện </w:t>
      </w:r>
      <w:r>
        <w:rPr>
          <w:color w:val="231F20"/>
          <w:w w:val="110"/>
        </w:rPr>
        <w:t>nay</w:t>
      </w:r>
      <w:r>
        <w:rPr>
          <w:color w:val="231F20"/>
          <w:spacing w:val="-15"/>
          <w:w w:val="110"/>
        </w:rPr>
        <w:t> </w:t>
      </w:r>
      <w:r>
        <w:rPr>
          <w:color w:val="231F20"/>
          <w:w w:val="110"/>
        </w:rPr>
        <w:t>rất</w:t>
      </w:r>
      <w:r>
        <w:rPr>
          <w:color w:val="231F20"/>
          <w:spacing w:val="-15"/>
          <w:w w:val="110"/>
        </w:rPr>
        <w:t> </w:t>
      </w:r>
      <w:r>
        <w:rPr>
          <w:color w:val="231F20"/>
          <w:w w:val="110"/>
        </w:rPr>
        <w:t>hiếm</w:t>
      </w:r>
      <w:r>
        <w:rPr>
          <w:color w:val="231F20"/>
          <w:spacing w:val="-15"/>
          <w:w w:val="110"/>
        </w:rPr>
        <w:t> </w:t>
      </w:r>
      <w:r>
        <w:rPr>
          <w:color w:val="231F20"/>
          <w:w w:val="110"/>
        </w:rPr>
        <w:t>những</w:t>
      </w:r>
      <w:r>
        <w:rPr>
          <w:color w:val="231F20"/>
          <w:spacing w:val="-15"/>
          <w:w w:val="110"/>
        </w:rPr>
        <w:t> </w:t>
      </w:r>
      <w:r>
        <w:rPr>
          <w:color w:val="231F20"/>
          <w:w w:val="110"/>
        </w:rPr>
        <w:t>người</w:t>
      </w:r>
      <w:r>
        <w:rPr>
          <w:color w:val="231F20"/>
          <w:spacing w:val="-15"/>
          <w:w w:val="110"/>
        </w:rPr>
        <w:t> </w:t>
      </w:r>
      <w:r>
        <w:rPr>
          <w:color w:val="231F20"/>
          <w:w w:val="110"/>
        </w:rPr>
        <w:t>như</w:t>
      </w:r>
      <w:r>
        <w:rPr>
          <w:color w:val="231F20"/>
          <w:spacing w:val="-15"/>
          <w:w w:val="110"/>
        </w:rPr>
        <w:t> </w:t>
      </w:r>
      <w:r>
        <w:rPr>
          <w:color w:val="231F20"/>
          <w:w w:val="110"/>
        </w:rPr>
        <w:t>vậy.</w:t>
      </w:r>
    </w:p>
    <w:p>
      <w:pPr>
        <w:pStyle w:val="BodyText"/>
        <w:spacing w:line="285" w:lineRule="auto" w:before="139"/>
        <w:ind w:left="113" w:right="394" w:firstLine="453"/>
      </w:pPr>
      <w:r>
        <w:rPr>
          <w:color w:val="231F20"/>
          <w:w w:val="105"/>
        </w:rPr>
        <w:t>Sau</w:t>
      </w:r>
      <w:r>
        <w:rPr>
          <w:color w:val="231F20"/>
          <w:spacing w:val="-15"/>
          <w:w w:val="105"/>
        </w:rPr>
        <w:t> </w:t>
      </w:r>
      <w:r>
        <w:rPr>
          <w:color w:val="231F20"/>
          <w:w w:val="105"/>
        </w:rPr>
        <w:t>khi</w:t>
      </w:r>
      <w:r>
        <w:rPr>
          <w:color w:val="231F20"/>
          <w:spacing w:val="-16"/>
          <w:w w:val="105"/>
        </w:rPr>
        <w:t> </w:t>
      </w:r>
      <w:r>
        <w:rPr>
          <w:color w:val="231F20"/>
          <w:w w:val="105"/>
        </w:rPr>
        <w:t>tôi</w:t>
      </w:r>
      <w:r>
        <w:rPr>
          <w:color w:val="231F20"/>
          <w:spacing w:val="-15"/>
          <w:w w:val="105"/>
        </w:rPr>
        <w:t> </w:t>
      </w:r>
      <w:r>
        <w:rPr>
          <w:color w:val="231F20"/>
          <w:w w:val="105"/>
        </w:rPr>
        <w:t>tiếp</w:t>
      </w:r>
      <w:r>
        <w:rPr>
          <w:color w:val="231F20"/>
          <w:spacing w:val="-15"/>
          <w:w w:val="105"/>
        </w:rPr>
        <w:t> </w:t>
      </w:r>
      <w:r>
        <w:rPr>
          <w:color w:val="231F20"/>
          <w:w w:val="105"/>
        </w:rPr>
        <w:t>xúc</w:t>
      </w:r>
      <w:r>
        <w:rPr>
          <w:color w:val="231F20"/>
          <w:spacing w:val="-15"/>
          <w:w w:val="105"/>
        </w:rPr>
        <w:t> </w:t>
      </w:r>
      <w:r>
        <w:rPr>
          <w:color w:val="231F20"/>
          <w:w w:val="105"/>
        </w:rPr>
        <w:t>Chương</w:t>
      </w:r>
      <w:r>
        <w:rPr>
          <w:color w:val="231F20"/>
          <w:spacing w:val="-15"/>
          <w:w w:val="105"/>
        </w:rPr>
        <w:t> </w:t>
      </w:r>
      <w:r>
        <w:rPr>
          <w:color w:val="231F20"/>
          <w:w w:val="105"/>
        </w:rPr>
        <w:t>Gia</w:t>
      </w:r>
      <w:r>
        <w:rPr>
          <w:color w:val="231F20"/>
          <w:spacing w:val="-15"/>
          <w:w w:val="105"/>
        </w:rPr>
        <w:t> </w:t>
      </w:r>
      <w:r>
        <w:rPr>
          <w:color w:val="231F20"/>
          <w:w w:val="105"/>
        </w:rPr>
        <w:t>Đại</w:t>
      </w:r>
      <w:r>
        <w:rPr>
          <w:color w:val="231F20"/>
          <w:spacing w:val="-16"/>
          <w:w w:val="105"/>
        </w:rPr>
        <w:t> </w:t>
      </w:r>
      <w:r>
        <w:rPr>
          <w:color w:val="231F20"/>
          <w:w w:val="105"/>
        </w:rPr>
        <w:t>sư,</w:t>
      </w:r>
      <w:r>
        <w:rPr>
          <w:color w:val="231F20"/>
          <w:spacing w:val="-15"/>
          <w:w w:val="105"/>
        </w:rPr>
        <w:t> </w:t>
      </w:r>
      <w:r>
        <w:rPr>
          <w:color w:val="231F20"/>
          <w:w w:val="105"/>
        </w:rPr>
        <w:t>Ngài</w:t>
      </w:r>
      <w:r>
        <w:rPr>
          <w:color w:val="231F20"/>
          <w:spacing w:val="-15"/>
          <w:w w:val="105"/>
        </w:rPr>
        <w:t> </w:t>
      </w:r>
      <w:r>
        <w:rPr>
          <w:color w:val="231F20"/>
          <w:w w:val="105"/>
        </w:rPr>
        <w:t>dạy</w:t>
      </w:r>
      <w:r>
        <w:rPr>
          <w:color w:val="231F20"/>
          <w:spacing w:val="-15"/>
          <w:w w:val="105"/>
        </w:rPr>
        <w:t> </w:t>
      </w:r>
      <w:r>
        <w:rPr>
          <w:color w:val="231F20"/>
          <w:w w:val="105"/>
        </w:rPr>
        <w:t>tôi</w:t>
      </w:r>
      <w:r>
        <w:rPr>
          <w:color w:val="231F20"/>
          <w:spacing w:val="-15"/>
          <w:w w:val="105"/>
        </w:rPr>
        <w:t> </w:t>
      </w:r>
      <w:r>
        <w:rPr>
          <w:color w:val="231F20"/>
          <w:w w:val="105"/>
        </w:rPr>
        <w:t>học về Phật Thích Ca Mâu Ni, bảo tôi hãy xem hai tài liệu. Hai tài liệu ấy ở trong </w:t>
      </w:r>
      <w:r>
        <w:rPr>
          <w:i/>
          <w:color w:val="231F20"/>
          <w:w w:val="105"/>
        </w:rPr>
        <w:t>Đại Tạng Kinh</w:t>
      </w:r>
      <w:r>
        <w:rPr>
          <w:color w:val="231F20"/>
          <w:w w:val="105"/>
        </w:rPr>
        <w:t>, thuở ấy chưa có bản lưu hành</w:t>
      </w:r>
      <w:r>
        <w:rPr>
          <w:color w:val="231F20"/>
          <w:spacing w:val="-2"/>
          <w:w w:val="105"/>
        </w:rPr>
        <w:t> </w:t>
      </w:r>
      <w:r>
        <w:rPr>
          <w:color w:val="231F20"/>
          <w:w w:val="105"/>
        </w:rPr>
        <w:t>riêng,</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4"/>
          <w:w w:val="105"/>
        </w:rPr>
        <w:t> </w:t>
      </w:r>
      <w:r>
        <w:rPr>
          <w:i/>
          <w:color w:val="231F20"/>
          <w:w w:val="105"/>
        </w:rPr>
        <w:t>Thích</w:t>
      </w:r>
      <w:r>
        <w:rPr>
          <w:i/>
          <w:color w:val="231F20"/>
          <w:spacing w:val="-2"/>
          <w:w w:val="105"/>
        </w:rPr>
        <w:t> </w:t>
      </w:r>
      <w:r>
        <w:rPr>
          <w:i/>
          <w:color w:val="231F20"/>
          <w:w w:val="105"/>
        </w:rPr>
        <w:t>Ca</w:t>
      </w:r>
      <w:r>
        <w:rPr>
          <w:i/>
          <w:color w:val="231F20"/>
          <w:spacing w:val="-2"/>
          <w:w w:val="105"/>
        </w:rPr>
        <w:t> </w:t>
      </w:r>
      <w:r>
        <w:rPr>
          <w:i/>
          <w:color w:val="231F20"/>
          <w:w w:val="105"/>
        </w:rPr>
        <w:t>Phổ</w:t>
      </w:r>
      <w:r>
        <w:rPr>
          <w:i/>
          <w:color w:val="231F20"/>
          <w:spacing w:val="-2"/>
          <w:w w:val="105"/>
        </w:rPr>
        <w:t> </w:t>
      </w:r>
      <w:r>
        <w:rPr>
          <w:color w:val="231F20"/>
          <w:w w:val="105"/>
        </w:rPr>
        <w:t>và</w:t>
      </w:r>
      <w:r>
        <w:rPr>
          <w:color w:val="231F20"/>
          <w:spacing w:val="-2"/>
          <w:w w:val="105"/>
        </w:rPr>
        <w:t> </w:t>
      </w:r>
      <w:r>
        <w:rPr>
          <w:i/>
          <w:color w:val="231F20"/>
          <w:w w:val="105"/>
        </w:rPr>
        <w:t>Thích</w:t>
      </w:r>
      <w:r>
        <w:rPr>
          <w:i/>
          <w:color w:val="231F20"/>
          <w:spacing w:val="-2"/>
          <w:w w:val="105"/>
        </w:rPr>
        <w:t> </w:t>
      </w:r>
      <w:r>
        <w:rPr>
          <w:i/>
          <w:color w:val="231F20"/>
          <w:w w:val="105"/>
        </w:rPr>
        <w:t>Ca</w:t>
      </w:r>
      <w:r>
        <w:rPr>
          <w:i/>
          <w:color w:val="231F20"/>
          <w:spacing w:val="-2"/>
          <w:w w:val="105"/>
        </w:rPr>
        <w:t> </w:t>
      </w:r>
      <w:r>
        <w:rPr>
          <w:i/>
          <w:color w:val="231F20"/>
          <w:w w:val="105"/>
        </w:rPr>
        <w:t>Phương</w:t>
      </w:r>
      <w:r>
        <w:rPr>
          <w:i/>
          <w:color w:val="231F20"/>
          <w:spacing w:val="-2"/>
          <w:w w:val="105"/>
        </w:rPr>
        <w:t> </w:t>
      </w:r>
      <w:r>
        <w:rPr>
          <w:i/>
          <w:color w:val="231F20"/>
          <w:w w:val="105"/>
        </w:rPr>
        <w:t>Chí</w:t>
      </w:r>
      <w:r>
        <w:rPr>
          <w:color w:val="231F20"/>
          <w:w w:val="105"/>
          <w:position w:val="11"/>
          <w:sz w:val="20"/>
        </w:rPr>
        <w:t>[</w:t>
      </w:r>
      <w:r>
        <w:rPr>
          <w:color w:val="231F20"/>
          <w:w w:val="105"/>
          <w:position w:val="10"/>
          <w:sz w:val="24"/>
        </w:rPr>
        <w:t>1</w:t>
      </w:r>
      <w:r>
        <w:rPr>
          <w:color w:val="231F20"/>
          <w:w w:val="105"/>
          <w:position w:val="11"/>
          <w:sz w:val="20"/>
        </w:rPr>
        <w:t>]</w:t>
      </w:r>
      <w:r>
        <w:rPr>
          <w:color w:val="231F20"/>
          <w:w w:val="105"/>
        </w:rPr>
        <w:t>. Lão nhân gia rất từ bi: “Anh muốn học Phật, trước hết, anh </w:t>
      </w:r>
      <w:r>
        <w:rPr>
          <w:color w:val="231F20"/>
        </w:rPr>
        <w:t>phải</w:t>
      </w:r>
      <w:r>
        <w:rPr>
          <w:color w:val="231F20"/>
          <w:spacing w:val="2"/>
        </w:rPr>
        <w:t> </w:t>
      </w:r>
      <w:r>
        <w:rPr>
          <w:color w:val="231F20"/>
        </w:rPr>
        <w:t>nhận</w:t>
      </w:r>
      <w:r>
        <w:rPr>
          <w:color w:val="231F20"/>
          <w:spacing w:val="2"/>
        </w:rPr>
        <w:t> </w:t>
      </w:r>
      <w:r>
        <w:rPr>
          <w:color w:val="231F20"/>
        </w:rPr>
        <w:t>biết</w:t>
      </w:r>
      <w:r>
        <w:rPr>
          <w:color w:val="231F20"/>
          <w:spacing w:val="2"/>
        </w:rPr>
        <w:t> </w:t>
      </w:r>
      <w:r>
        <w:rPr>
          <w:color w:val="231F20"/>
        </w:rPr>
        <w:t>Phật</w:t>
      </w:r>
      <w:r>
        <w:rPr>
          <w:color w:val="231F20"/>
          <w:spacing w:val="3"/>
        </w:rPr>
        <w:t> </w:t>
      </w:r>
      <w:r>
        <w:rPr>
          <w:color w:val="231F20"/>
        </w:rPr>
        <w:t>Thích</w:t>
      </w:r>
      <w:r>
        <w:rPr>
          <w:color w:val="231F20"/>
          <w:spacing w:val="2"/>
        </w:rPr>
        <w:t> </w:t>
      </w:r>
      <w:r>
        <w:rPr>
          <w:color w:val="231F20"/>
        </w:rPr>
        <w:t>Ca</w:t>
      </w:r>
      <w:r>
        <w:rPr>
          <w:color w:val="231F20"/>
          <w:spacing w:val="4"/>
        </w:rPr>
        <w:t> </w:t>
      </w:r>
      <w:r>
        <w:rPr>
          <w:color w:val="231F20"/>
        </w:rPr>
        <w:t>Mâu</w:t>
      </w:r>
      <w:r>
        <w:rPr>
          <w:color w:val="231F20"/>
          <w:spacing w:val="2"/>
        </w:rPr>
        <w:t> </w:t>
      </w:r>
      <w:r>
        <w:rPr>
          <w:color w:val="231F20"/>
        </w:rPr>
        <w:t>Ni,</w:t>
      </w:r>
      <w:r>
        <w:rPr>
          <w:color w:val="231F20"/>
          <w:spacing w:val="3"/>
        </w:rPr>
        <w:t> </w:t>
      </w:r>
      <w:r>
        <w:rPr>
          <w:color w:val="231F20"/>
        </w:rPr>
        <w:t>sẽ</w:t>
      </w:r>
      <w:r>
        <w:rPr>
          <w:color w:val="231F20"/>
          <w:spacing w:val="2"/>
        </w:rPr>
        <w:t> </w:t>
      </w:r>
      <w:r>
        <w:rPr>
          <w:color w:val="231F20"/>
        </w:rPr>
        <w:t>chẳng</w:t>
      </w:r>
      <w:r>
        <w:rPr>
          <w:color w:val="231F20"/>
          <w:spacing w:val="2"/>
        </w:rPr>
        <w:t> </w:t>
      </w:r>
      <w:r>
        <w:rPr>
          <w:color w:val="231F20"/>
        </w:rPr>
        <w:t>đi</w:t>
      </w:r>
      <w:r>
        <w:rPr>
          <w:color w:val="231F20"/>
          <w:spacing w:val="2"/>
        </w:rPr>
        <w:t> </w:t>
      </w:r>
      <w:r>
        <w:rPr>
          <w:color w:val="231F20"/>
        </w:rPr>
        <w:t>lòng</w:t>
      </w:r>
      <w:r>
        <w:rPr>
          <w:color w:val="231F20"/>
          <w:spacing w:val="2"/>
        </w:rPr>
        <w:t> </w:t>
      </w:r>
      <w:r>
        <w:rPr>
          <w:color w:val="231F20"/>
          <w:spacing w:val="-2"/>
        </w:rPr>
        <w:t>vòng”.</w:t>
      </w:r>
    </w:p>
    <w:p>
      <w:pPr>
        <w:pStyle w:val="BodyText"/>
        <w:spacing w:line="288" w:lineRule="auto" w:before="150"/>
        <w:ind w:left="113" w:right="395" w:firstLine="453"/>
      </w:pPr>
      <w:r>
        <w:rPr>
          <w:color w:val="231F20"/>
          <w:w w:val="105"/>
        </w:rPr>
        <w:t>Sau khi đọc xong hai tài liệu ấy, tôi mới biết Phật Thích Ca</w:t>
      </w:r>
      <w:r>
        <w:rPr>
          <w:color w:val="231F20"/>
          <w:spacing w:val="-17"/>
          <w:w w:val="105"/>
        </w:rPr>
        <w:t> </w:t>
      </w:r>
      <w:r>
        <w:rPr>
          <w:color w:val="231F20"/>
          <w:w w:val="105"/>
        </w:rPr>
        <w:t>Mâu</w:t>
      </w:r>
      <w:r>
        <w:rPr>
          <w:color w:val="231F20"/>
          <w:spacing w:val="-18"/>
          <w:w w:val="105"/>
        </w:rPr>
        <w:t> </w:t>
      </w:r>
      <w:r>
        <w:rPr>
          <w:color w:val="231F20"/>
          <w:w w:val="105"/>
        </w:rPr>
        <w:t>Ni</w:t>
      </w:r>
      <w:r>
        <w:rPr>
          <w:color w:val="231F20"/>
          <w:spacing w:val="-17"/>
          <w:w w:val="105"/>
        </w:rPr>
        <w:t> </w:t>
      </w:r>
      <w:r>
        <w:rPr>
          <w:color w:val="231F20"/>
          <w:w w:val="105"/>
        </w:rPr>
        <w:t>quả</w:t>
      </w:r>
      <w:r>
        <w:rPr>
          <w:color w:val="231F20"/>
          <w:spacing w:val="-17"/>
          <w:w w:val="105"/>
        </w:rPr>
        <w:t> </w:t>
      </w:r>
      <w:r>
        <w:rPr>
          <w:color w:val="231F20"/>
          <w:w w:val="105"/>
        </w:rPr>
        <w:t>thật</w:t>
      </w:r>
      <w:r>
        <w:rPr>
          <w:color w:val="231F20"/>
          <w:spacing w:val="-18"/>
          <w:w w:val="105"/>
        </w:rPr>
        <w:t> </w:t>
      </w:r>
      <w:r>
        <w:rPr>
          <w:color w:val="231F20"/>
          <w:w w:val="105"/>
        </w:rPr>
        <w:t>rất</w:t>
      </w:r>
      <w:r>
        <w:rPr>
          <w:color w:val="231F20"/>
          <w:spacing w:val="-17"/>
          <w:w w:val="105"/>
        </w:rPr>
        <w:t> </w:t>
      </w:r>
      <w:r>
        <w:rPr>
          <w:color w:val="231F20"/>
          <w:w w:val="105"/>
        </w:rPr>
        <w:t>vĩ</w:t>
      </w:r>
      <w:r>
        <w:rPr>
          <w:color w:val="231F20"/>
          <w:spacing w:val="-17"/>
          <w:w w:val="105"/>
        </w:rPr>
        <w:t> </w:t>
      </w:r>
      <w:r>
        <w:rPr>
          <w:color w:val="231F20"/>
          <w:w w:val="105"/>
        </w:rPr>
        <w:t>đại.</w:t>
      </w:r>
      <w:r>
        <w:rPr>
          <w:color w:val="231F20"/>
          <w:spacing w:val="-18"/>
          <w:w w:val="105"/>
        </w:rPr>
        <w:t> </w:t>
      </w:r>
      <w:r>
        <w:rPr>
          <w:color w:val="231F20"/>
          <w:w w:val="105"/>
        </w:rPr>
        <w:t>Nói</w:t>
      </w:r>
      <w:r>
        <w:rPr>
          <w:color w:val="231F20"/>
          <w:spacing w:val="-18"/>
          <w:w w:val="105"/>
        </w:rPr>
        <w:t> </w:t>
      </w:r>
      <w:r>
        <w:rPr>
          <w:color w:val="231F20"/>
          <w:w w:val="105"/>
        </w:rPr>
        <w:t>theo</w:t>
      </w:r>
      <w:r>
        <w:rPr>
          <w:color w:val="231F20"/>
          <w:spacing w:val="-18"/>
          <w:w w:val="105"/>
        </w:rPr>
        <w:t> </w:t>
      </w:r>
      <w:r>
        <w:rPr>
          <w:color w:val="231F20"/>
          <w:w w:val="105"/>
        </w:rPr>
        <w:t>cách</w:t>
      </w:r>
      <w:r>
        <w:rPr>
          <w:color w:val="231F20"/>
          <w:spacing w:val="-18"/>
          <w:w w:val="105"/>
        </w:rPr>
        <w:t> </w:t>
      </w:r>
      <w:r>
        <w:rPr>
          <w:color w:val="231F20"/>
          <w:w w:val="105"/>
        </w:rPr>
        <w:t>bây</w:t>
      </w:r>
      <w:r>
        <w:rPr>
          <w:color w:val="231F20"/>
          <w:spacing w:val="-18"/>
          <w:w w:val="105"/>
        </w:rPr>
        <w:t> </w:t>
      </w:r>
      <w:r>
        <w:rPr>
          <w:color w:val="231F20"/>
          <w:w w:val="105"/>
        </w:rPr>
        <w:t>giờ,</w:t>
      </w:r>
      <w:r>
        <w:rPr>
          <w:color w:val="231F20"/>
          <w:spacing w:val="-18"/>
          <w:w w:val="105"/>
        </w:rPr>
        <w:t> </w:t>
      </w:r>
      <w:r>
        <w:rPr>
          <w:color w:val="231F20"/>
          <w:w w:val="105"/>
        </w:rPr>
        <w:t>Ngài</w:t>
      </w:r>
      <w:r>
        <w:rPr>
          <w:color w:val="231F20"/>
          <w:spacing w:val="-18"/>
          <w:w w:val="105"/>
        </w:rPr>
        <w:t> </w:t>
      </w:r>
      <w:r>
        <w:rPr>
          <w:color w:val="231F20"/>
          <w:w w:val="105"/>
        </w:rPr>
        <w:t>là nhà</w:t>
      </w:r>
      <w:r>
        <w:rPr>
          <w:color w:val="231F20"/>
          <w:spacing w:val="-12"/>
          <w:w w:val="105"/>
        </w:rPr>
        <w:t> </w:t>
      </w:r>
      <w:r>
        <w:rPr>
          <w:color w:val="231F20"/>
          <w:w w:val="105"/>
        </w:rPr>
        <w:t>giáo</w:t>
      </w:r>
      <w:r>
        <w:rPr>
          <w:color w:val="231F20"/>
          <w:spacing w:val="-12"/>
          <w:w w:val="105"/>
        </w:rPr>
        <w:t> </w:t>
      </w:r>
      <w:r>
        <w:rPr>
          <w:color w:val="231F20"/>
          <w:w w:val="105"/>
        </w:rPr>
        <w:t>dục,</w:t>
      </w:r>
      <w:r>
        <w:rPr>
          <w:color w:val="231F20"/>
          <w:spacing w:val="-12"/>
          <w:w w:val="105"/>
        </w:rPr>
        <w:t> </w:t>
      </w:r>
      <w:r>
        <w:rPr>
          <w:color w:val="231F20"/>
          <w:w w:val="105"/>
        </w:rPr>
        <w:t>chẳng</w:t>
      </w:r>
      <w:r>
        <w:rPr>
          <w:color w:val="231F20"/>
          <w:spacing w:val="-12"/>
          <w:w w:val="105"/>
        </w:rPr>
        <w:t> </w:t>
      </w:r>
      <w:r>
        <w:rPr>
          <w:color w:val="231F20"/>
          <w:w w:val="105"/>
        </w:rPr>
        <w:t>vướng</w:t>
      </w:r>
      <w:r>
        <w:rPr>
          <w:color w:val="231F20"/>
          <w:spacing w:val="-12"/>
          <w:w w:val="105"/>
        </w:rPr>
        <w:t> </w:t>
      </w:r>
      <w:r>
        <w:rPr>
          <w:color w:val="231F20"/>
          <w:w w:val="105"/>
        </w:rPr>
        <w:t>mắc</w:t>
      </w:r>
      <w:r>
        <w:rPr>
          <w:color w:val="231F20"/>
          <w:spacing w:val="-12"/>
          <w:w w:val="105"/>
        </w:rPr>
        <w:t> </w:t>
      </w:r>
      <w:r>
        <w:rPr>
          <w:color w:val="231F20"/>
          <w:w w:val="105"/>
        </w:rPr>
        <w:t>trong</w:t>
      </w:r>
      <w:r>
        <w:rPr>
          <w:color w:val="231F20"/>
          <w:spacing w:val="-12"/>
          <w:w w:val="105"/>
        </w:rPr>
        <w:t> </w:t>
      </w:r>
      <w:r>
        <w:rPr>
          <w:color w:val="231F20"/>
          <w:w w:val="105"/>
        </w:rPr>
        <w:t>tôn</w:t>
      </w:r>
      <w:r>
        <w:rPr>
          <w:color w:val="231F20"/>
          <w:spacing w:val="-12"/>
          <w:w w:val="105"/>
        </w:rPr>
        <w:t> </w:t>
      </w:r>
      <w:r>
        <w:rPr>
          <w:color w:val="231F20"/>
          <w:w w:val="105"/>
        </w:rPr>
        <w:t>giáo.</w:t>
      </w:r>
      <w:r>
        <w:rPr>
          <w:color w:val="231F20"/>
          <w:spacing w:val="-12"/>
          <w:w w:val="105"/>
        </w:rPr>
        <w:t> </w:t>
      </w:r>
      <w:r>
        <w:rPr>
          <w:color w:val="231F20"/>
          <w:w w:val="105"/>
        </w:rPr>
        <w:t>Xuất</w:t>
      </w:r>
      <w:r>
        <w:rPr>
          <w:color w:val="231F20"/>
          <w:spacing w:val="-12"/>
          <w:w w:val="105"/>
        </w:rPr>
        <w:t> </w:t>
      </w:r>
      <w:r>
        <w:rPr>
          <w:color w:val="231F20"/>
          <w:w w:val="105"/>
        </w:rPr>
        <w:t>thân</w:t>
      </w:r>
      <w:r>
        <w:rPr>
          <w:color w:val="231F20"/>
          <w:spacing w:val="-12"/>
          <w:w w:val="105"/>
        </w:rPr>
        <w:t> </w:t>
      </w:r>
      <w:r>
        <w:rPr>
          <w:color w:val="231F20"/>
          <w:w w:val="105"/>
        </w:rPr>
        <w:t>từ dòng</w:t>
      </w:r>
      <w:r>
        <w:rPr>
          <w:color w:val="231F20"/>
          <w:spacing w:val="-12"/>
          <w:w w:val="105"/>
        </w:rPr>
        <w:t> </w:t>
      </w:r>
      <w:r>
        <w:rPr>
          <w:color w:val="231F20"/>
          <w:w w:val="105"/>
        </w:rPr>
        <w:t>dõi</w:t>
      </w:r>
      <w:r>
        <w:rPr>
          <w:color w:val="231F20"/>
          <w:spacing w:val="-12"/>
          <w:w w:val="105"/>
        </w:rPr>
        <w:t> </w:t>
      </w:r>
      <w:r>
        <w:rPr>
          <w:color w:val="231F20"/>
          <w:w w:val="105"/>
        </w:rPr>
        <w:t>vua</w:t>
      </w:r>
      <w:r>
        <w:rPr>
          <w:color w:val="231F20"/>
          <w:spacing w:val="-11"/>
          <w:w w:val="105"/>
        </w:rPr>
        <w:t> </w:t>
      </w:r>
      <w:r>
        <w:rPr>
          <w:color w:val="231F20"/>
          <w:w w:val="105"/>
        </w:rPr>
        <w:t>chúa,</w:t>
      </w:r>
      <w:r>
        <w:rPr>
          <w:color w:val="231F20"/>
          <w:spacing w:val="-11"/>
          <w:w w:val="105"/>
        </w:rPr>
        <w:t> </w:t>
      </w:r>
      <w:r>
        <w:rPr>
          <w:color w:val="231F20"/>
          <w:w w:val="105"/>
        </w:rPr>
        <w:t>phụ</w:t>
      </w:r>
      <w:r>
        <w:rPr>
          <w:color w:val="231F20"/>
          <w:spacing w:val="-12"/>
          <w:w w:val="105"/>
        </w:rPr>
        <w:t> </w:t>
      </w:r>
      <w:r>
        <w:rPr>
          <w:color w:val="231F20"/>
          <w:w w:val="105"/>
        </w:rPr>
        <w:t>thân</w:t>
      </w:r>
      <w:r>
        <w:rPr>
          <w:color w:val="231F20"/>
          <w:spacing w:val="-12"/>
          <w:w w:val="105"/>
        </w:rPr>
        <w:t> </w:t>
      </w:r>
      <w:r>
        <w:rPr>
          <w:color w:val="231F20"/>
          <w:w w:val="105"/>
        </w:rPr>
        <w:t>Ngài</w:t>
      </w:r>
      <w:r>
        <w:rPr>
          <w:color w:val="231F20"/>
          <w:spacing w:val="-12"/>
          <w:w w:val="105"/>
        </w:rPr>
        <w:t> </w:t>
      </w:r>
      <w:r>
        <w:rPr>
          <w:color w:val="231F20"/>
          <w:w w:val="105"/>
        </w:rPr>
        <w:t>là</w:t>
      </w:r>
      <w:r>
        <w:rPr>
          <w:color w:val="231F20"/>
          <w:spacing w:val="-12"/>
          <w:w w:val="105"/>
        </w:rPr>
        <w:t> </w:t>
      </w:r>
      <w:r>
        <w:rPr>
          <w:color w:val="231F20"/>
          <w:w w:val="105"/>
        </w:rPr>
        <w:t>quốc</w:t>
      </w:r>
      <w:r>
        <w:rPr>
          <w:color w:val="231F20"/>
          <w:spacing w:val="-12"/>
          <w:w w:val="105"/>
        </w:rPr>
        <w:t> </w:t>
      </w:r>
      <w:r>
        <w:rPr>
          <w:color w:val="231F20"/>
          <w:w w:val="105"/>
        </w:rPr>
        <w:t>vương.</w:t>
      </w:r>
      <w:r>
        <w:rPr>
          <w:color w:val="231F20"/>
          <w:spacing w:val="-12"/>
          <w:w w:val="105"/>
        </w:rPr>
        <w:t> </w:t>
      </w:r>
      <w:r>
        <w:rPr>
          <w:color w:val="231F20"/>
          <w:w w:val="105"/>
        </w:rPr>
        <w:t>Cổ</w:t>
      </w:r>
      <w:r>
        <w:rPr>
          <w:color w:val="231F20"/>
          <w:spacing w:val="-12"/>
          <w:w w:val="105"/>
        </w:rPr>
        <w:t> </w:t>
      </w:r>
      <w:r>
        <w:rPr>
          <w:color w:val="231F20"/>
          <w:w w:val="105"/>
        </w:rPr>
        <w:t>Ấn</w:t>
      </w:r>
      <w:r>
        <w:rPr>
          <w:color w:val="231F20"/>
          <w:spacing w:val="-12"/>
          <w:w w:val="105"/>
        </w:rPr>
        <w:t> </w:t>
      </w:r>
      <w:r>
        <w:rPr>
          <w:color w:val="231F20"/>
          <w:w w:val="105"/>
        </w:rPr>
        <w:t>Độ thuở ấy chẳng khác thời Xuân Thu Chiến Quốc của Trung Hoa cho mấy, đều là có rất nhiều quốc gia nhỏ.</w:t>
      </w:r>
    </w:p>
    <w:p>
      <w:pPr>
        <w:pStyle w:val="BodyText"/>
        <w:spacing w:line="288" w:lineRule="auto" w:before="132"/>
        <w:ind w:left="113" w:right="393" w:firstLine="453"/>
      </w:pPr>
      <w:r>
        <w:rPr>
          <w:color w:val="231F20"/>
          <w:w w:val="105"/>
        </w:rPr>
        <w:t>Ngài</w:t>
      </w:r>
      <w:r>
        <w:rPr>
          <w:color w:val="231F20"/>
          <w:spacing w:val="-2"/>
          <w:w w:val="105"/>
        </w:rPr>
        <w:t> </w:t>
      </w:r>
      <w:r>
        <w:rPr>
          <w:color w:val="231F20"/>
          <w:w w:val="105"/>
        </w:rPr>
        <w:t>là</w:t>
      </w:r>
      <w:r>
        <w:rPr>
          <w:color w:val="231F20"/>
          <w:spacing w:val="-2"/>
          <w:w w:val="105"/>
        </w:rPr>
        <w:t> </w:t>
      </w:r>
      <w:r>
        <w:rPr>
          <w:color w:val="231F20"/>
          <w:w w:val="105"/>
        </w:rPr>
        <w:t>vương</w:t>
      </w:r>
      <w:r>
        <w:rPr>
          <w:color w:val="231F20"/>
          <w:spacing w:val="-2"/>
          <w:w w:val="105"/>
        </w:rPr>
        <w:t> </w:t>
      </w:r>
      <w:r>
        <w:rPr>
          <w:color w:val="231F20"/>
          <w:w w:val="105"/>
        </w:rPr>
        <w:t>tử,</w:t>
      </w:r>
      <w:r>
        <w:rPr>
          <w:color w:val="231F20"/>
          <w:spacing w:val="-2"/>
          <w:w w:val="105"/>
        </w:rPr>
        <w:t> </w:t>
      </w:r>
      <w:r>
        <w:rPr>
          <w:color w:val="231F20"/>
          <w:w w:val="105"/>
        </w:rPr>
        <w:t>19</w:t>
      </w:r>
      <w:r>
        <w:rPr>
          <w:color w:val="231F20"/>
          <w:spacing w:val="-2"/>
          <w:w w:val="105"/>
        </w:rPr>
        <w:t> </w:t>
      </w:r>
      <w:r>
        <w:rPr>
          <w:color w:val="231F20"/>
          <w:w w:val="105"/>
        </w:rPr>
        <w:t>tuổi</w:t>
      </w:r>
      <w:r>
        <w:rPr>
          <w:color w:val="231F20"/>
          <w:spacing w:val="-2"/>
          <w:w w:val="105"/>
        </w:rPr>
        <w:t> </w:t>
      </w:r>
      <w:r>
        <w:rPr>
          <w:color w:val="231F20"/>
          <w:w w:val="105"/>
        </w:rPr>
        <w:t>rời</w:t>
      </w:r>
      <w:r>
        <w:rPr>
          <w:color w:val="231F20"/>
          <w:spacing w:val="-2"/>
          <w:w w:val="105"/>
        </w:rPr>
        <w:t> </w:t>
      </w:r>
      <w:r>
        <w:rPr>
          <w:color w:val="231F20"/>
          <w:w w:val="105"/>
        </w:rPr>
        <w:t>khỏi</w:t>
      </w:r>
      <w:r>
        <w:rPr>
          <w:color w:val="231F20"/>
          <w:spacing w:val="-2"/>
          <w:w w:val="105"/>
        </w:rPr>
        <w:t> </w:t>
      </w:r>
      <w:r>
        <w:rPr>
          <w:color w:val="231F20"/>
          <w:w w:val="105"/>
        </w:rPr>
        <w:t>gia đình,</w:t>
      </w:r>
      <w:r>
        <w:rPr>
          <w:color w:val="231F20"/>
          <w:spacing w:val="-2"/>
          <w:w w:val="105"/>
        </w:rPr>
        <w:t> </w:t>
      </w:r>
      <w:r>
        <w:rPr>
          <w:color w:val="231F20"/>
          <w:w w:val="105"/>
        </w:rPr>
        <w:t>đi</w:t>
      </w:r>
      <w:r>
        <w:rPr>
          <w:color w:val="231F20"/>
          <w:spacing w:val="-2"/>
          <w:w w:val="105"/>
        </w:rPr>
        <w:t> </w:t>
      </w:r>
      <w:r>
        <w:rPr>
          <w:color w:val="231F20"/>
          <w:w w:val="105"/>
        </w:rPr>
        <w:t>tham</w:t>
      </w:r>
      <w:r>
        <w:rPr>
          <w:color w:val="231F20"/>
          <w:spacing w:val="-2"/>
          <w:w w:val="105"/>
        </w:rPr>
        <w:t> </w:t>
      </w:r>
      <w:r>
        <w:rPr>
          <w:color w:val="231F20"/>
          <w:w w:val="105"/>
        </w:rPr>
        <w:t>học. Do</w:t>
      </w:r>
      <w:r>
        <w:rPr>
          <w:color w:val="231F20"/>
          <w:spacing w:val="-12"/>
          <w:w w:val="105"/>
        </w:rPr>
        <w:t> </w:t>
      </w:r>
      <w:r>
        <w:rPr>
          <w:color w:val="231F20"/>
          <w:w w:val="105"/>
        </w:rPr>
        <w:t>vậy,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biết</w:t>
      </w:r>
      <w:r>
        <w:rPr>
          <w:color w:val="231F20"/>
          <w:spacing w:val="-12"/>
          <w:w w:val="105"/>
        </w:rPr>
        <w:t> </w:t>
      </w:r>
      <w:r>
        <w:rPr>
          <w:color w:val="231F20"/>
          <w:w w:val="105"/>
        </w:rPr>
        <w:t>Phật</w:t>
      </w:r>
      <w:r>
        <w:rPr>
          <w:color w:val="231F20"/>
          <w:spacing w:val="-12"/>
          <w:w w:val="105"/>
        </w:rPr>
        <w:t> </w:t>
      </w:r>
      <w:r>
        <w:rPr>
          <w:color w:val="231F20"/>
          <w:w w:val="105"/>
        </w:rPr>
        <w:t>Thích</w:t>
      </w:r>
      <w:r>
        <w:rPr>
          <w:color w:val="231F20"/>
          <w:spacing w:val="-12"/>
          <w:w w:val="105"/>
        </w:rPr>
        <w:t> </w:t>
      </w:r>
      <w:r>
        <w:rPr>
          <w:color w:val="231F20"/>
          <w:w w:val="105"/>
        </w:rPr>
        <w:t>Ca</w:t>
      </w:r>
      <w:r>
        <w:rPr>
          <w:color w:val="231F20"/>
          <w:spacing w:val="-12"/>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tuổi</w:t>
      </w:r>
      <w:r>
        <w:rPr>
          <w:color w:val="231F20"/>
          <w:spacing w:val="-12"/>
          <w:w w:val="105"/>
        </w:rPr>
        <w:t> </w:t>
      </w:r>
      <w:r>
        <w:rPr>
          <w:color w:val="231F20"/>
          <w:w w:val="105"/>
        </w:rPr>
        <w:t>thanh</w:t>
      </w:r>
      <w:r>
        <w:rPr>
          <w:color w:val="231F20"/>
          <w:spacing w:val="-12"/>
          <w:w w:val="105"/>
        </w:rPr>
        <w:t> </w:t>
      </w:r>
      <w:r>
        <w:rPr>
          <w:color w:val="231F20"/>
          <w:w w:val="105"/>
        </w:rPr>
        <w:t>niên vô</w:t>
      </w:r>
      <w:r>
        <w:rPr>
          <w:color w:val="231F20"/>
          <w:spacing w:val="-18"/>
          <w:w w:val="105"/>
        </w:rPr>
        <w:t> </w:t>
      </w:r>
      <w:r>
        <w:rPr>
          <w:color w:val="231F20"/>
          <w:w w:val="105"/>
        </w:rPr>
        <w:t>cùng</w:t>
      </w:r>
      <w:r>
        <w:rPr>
          <w:color w:val="231F20"/>
          <w:spacing w:val="-18"/>
          <w:w w:val="105"/>
        </w:rPr>
        <w:t> </w:t>
      </w:r>
      <w:r>
        <w:rPr>
          <w:color w:val="231F20"/>
          <w:w w:val="105"/>
        </w:rPr>
        <w:t>hiếu</w:t>
      </w:r>
      <w:r>
        <w:rPr>
          <w:color w:val="231F20"/>
          <w:spacing w:val="-18"/>
          <w:w w:val="105"/>
        </w:rPr>
        <w:t> </w:t>
      </w:r>
      <w:r>
        <w:rPr>
          <w:color w:val="231F20"/>
          <w:w w:val="105"/>
        </w:rPr>
        <w:t>học,</w:t>
      </w:r>
      <w:r>
        <w:rPr>
          <w:color w:val="231F20"/>
          <w:spacing w:val="-18"/>
          <w:w w:val="105"/>
        </w:rPr>
        <w:t> </w:t>
      </w:r>
      <w:r>
        <w:rPr>
          <w:color w:val="231F20"/>
          <w:w w:val="105"/>
        </w:rPr>
        <w:t>rời</w:t>
      </w:r>
      <w:r>
        <w:rPr>
          <w:color w:val="231F20"/>
          <w:spacing w:val="-18"/>
          <w:w w:val="105"/>
        </w:rPr>
        <w:t> </w:t>
      </w:r>
      <w:r>
        <w:rPr>
          <w:color w:val="231F20"/>
          <w:w w:val="105"/>
        </w:rPr>
        <w:t>khỏi</w:t>
      </w:r>
      <w:r>
        <w:rPr>
          <w:color w:val="231F20"/>
          <w:spacing w:val="-19"/>
          <w:w w:val="105"/>
        </w:rPr>
        <w:t> </w:t>
      </w:r>
      <w:r>
        <w:rPr>
          <w:color w:val="231F20"/>
          <w:w w:val="105"/>
        </w:rPr>
        <w:t>gia</w:t>
      </w:r>
      <w:r>
        <w:rPr>
          <w:color w:val="231F20"/>
          <w:spacing w:val="-18"/>
          <w:w w:val="105"/>
        </w:rPr>
        <w:t> </w:t>
      </w:r>
      <w:r>
        <w:rPr>
          <w:color w:val="231F20"/>
          <w:w w:val="105"/>
        </w:rPr>
        <w:t>đình</w:t>
      </w:r>
      <w:r>
        <w:rPr>
          <w:color w:val="231F20"/>
          <w:spacing w:val="-18"/>
          <w:w w:val="105"/>
        </w:rPr>
        <w:t> </w:t>
      </w:r>
      <w:r>
        <w:rPr>
          <w:color w:val="231F20"/>
          <w:w w:val="105"/>
        </w:rPr>
        <w:t>để</w:t>
      </w:r>
      <w:r>
        <w:rPr>
          <w:color w:val="231F20"/>
          <w:spacing w:val="-18"/>
          <w:w w:val="105"/>
        </w:rPr>
        <w:t> </w:t>
      </w:r>
      <w:r>
        <w:rPr>
          <w:color w:val="231F20"/>
          <w:w w:val="105"/>
        </w:rPr>
        <w:t>cầu</w:t>
      </w:r>
      <w:r>
        <w:rPr>
          <w:color w:val="231F20"/>
          <w:spacing w:val="-18"/>
          <w:w w:val="105"/>
        </w:rPr>
        <w:t> </w:t>
      </w:r>
      <w:r>
        <w:rPr>
          <w:color w:val="231F20"/>
          <w:w w:val="105"/>
        </w:rPr>
        <w:t>học,</w:t>
      </w:r>
      <w:r>
        <w:rPr>
          <w:color w:val="231F20"/>
          <w:spacing w:val="-18"/>
          <w:w w:val="105"/>
        </w:rPr>
        <w:t> </w:t>
      </w:r>
      <w:r>
        <w:rPr>
          <w:color w:val="231F20"/>
          <w:w w:val="105"/>
        </w:rPr>
        <w:t>cuộc</w:t>
      </w:r>
      <w:r>
        <w:rPr>
          <w:color w:val="231F20"/>
          <w:spacing w:val="-18"/>
          <w:w w:val="105"/>
        </w:rPr>
        <w:t> </w:t>
      </w:r>
      <w:r>
        <w:rPr>
          <w:color w:val="231F20"/>
          <w:w w:val="105"/>
        </w:rPr>
        <w:t>sống</w:t>
      </w:r>
      <w:r>
        <w:rPr>
          <w:color w:val="231F20"/>
          <w:spacing w:val="-18"/>
          <w:w w:val="105"/>
        </w:rPr>
        <w:t> </w:t>
      </w:r>
      <w:r>
        <w:rPr>
          <w:color w:val="231F20"/>
          <w:w w:val="105"/>
        </w:rPr>
        <w:t>rất khổ</w:t>
      </w:r>
      <w:r>
        <w:rPr>
          <w:color w:val="231F20"/>
          <w:spacing w:val="-10"/>
          <w:w w:val="105"/>
        </w:rPr>
        <w:t> </w:t>
      </w:r>
      <w:r>
        <w:rPr>
          <w:color w:val="231F20"/>
          <w:w w:val="105"/>
        </w:rPr>
        <w:t>sở,</w:t>
      </w:r>
      <w:r>
        <w:rPr>
          <w:color w:val="231F20"/>
          <w:spacing w:val="-10"/>
          <w:w w:val="105"/>
        </w:rPr>
        <w:t> </w:t>
      </w:r>
      <w:r>
        <w:rPr>
          <w:color w:val="231F20"/>
          <w:w w:val="105"/>
        </w:rPr>
        <w:t>giống</w:t>
      </w:r>
      <w:r>
        <w:rPr>
          <w:color w:val="231F20"/>
          <w:spacing w:val="-10"/>
          <w:w w:val="105"/>
        </w:rPr>
        <w:t> </w:t>
      </w:r>
      <w:r>
        <w:rPr>
          <w:color w:val="231F20"/>
          <w:w w:val="105"/>
        </w:rPr>
        <w:t>như</w:t>
      </w:r>
      <w:r>
        <w:rPr>
          <w:color w:val="231F20"/>
          <w:spacing w:val="-10"/>
          <w:w w:val="105"/>
        </w:rPr>
        <w:t> </w:t>
      </w:r>
      <w:r>
        <w:rPr>
          <w:color w:val="231F20"/>
          <w:w w:val="105"/>
        </w:rPr>
        <w:t>vị</w:t>
      </w:r>
      <w:r>
        <w:rPr>
          <w:color w:val="231F20"/>
          <w:spacing w:val="-10"/>
          <w:w w:val="105"/>
        </w:rPr>
        <w:t> </w:t>
      </w:r>
      <w:r>
        <w:rPr>
          <w:color w:val="231F20"/>
          <w:w w:val="105"/>
        </w:rPr>
        <w:t>tăng</w:t>
      </w:r>
      <w:r>
        <w:rPr>
          <w:color w:val="231F20"/>
          <w:spacing w:val="-9"/>
          <w:w w:val="105"/>
        </w:rPr>
        <w:t> </w:t>
      </w:r>
      <w:r>
        <w:rPr>
          <w:color w:val="231F20"/>
          <w:w w:val="105"/>
        </w:rPr>
        <w:t>khổ</w:t>
      </w:r>
      <w:r>
        <w:rPr>
          <w:color w:val="231F20"/>
          <w:spacing w:val="-10"/>
          <w:w w:val="105"/>
        </w:rPr>
        <w:t> </w:t>
      </w:r>
      <w:r>
        <w:rPr>
          <w:color w:val="231F20"/>
          <w:w w:val="105"/>
        </w:rPr>
        <w:t>hạnh.</w:t>
      </w:r>
      <w:r>
        <w:rPr>
          <w:color w:val="231F20"/>
          <w:spacing w:val="-9"/>
          <w:w w:val="105"/>
        </w:rPr>
        <w:t> </w:t>
      </w:r>
      <w:r>
        <w:rPr>
          <w:color w:val="231F20"/>
          <w:w w:val="105"/>
        </w:rPr>
        <w:t>Ấn</w:t>
      </w:r>
      <w:r>
        <w:rPr>
          <w:color w:val="231F20"/>
          <w:spacing w:val="-10"/>
          <w:w w:val="105"/>
        </w:rPr>
        <w:t> </w:t>
      </w:r>
      <w:r>
        <w:rPr>
          <w:color w:val="231F20"/>
          <w:w w:val="105"/>
        </w:rPr>
        <w:t>Độ</w:t>
      </w:r>
      <w:r>
        <w:rPr>
          <w:color w:val="231F20"/>
          <w:spacing w:val="-10"/>
          <w:w w:val="105"/>
        </w:rPr>
        <w:t> </w:t>
      </w:r>
      <w:r>
        <w:rPr>
          <w:color w:val="231F20"/>
          <w:w w:val="105"/>
        </w:rPr>
        <w:t>bấy</w:t>
      </w:r>
      <w:r>
        <w:rPr>
          <w:color w:val="231F20"/>
          <w:spacing w:val="-10"/>
          <w:w w:val="105"/>
        </w:rPr>
        <w:t> </w:t>
      </w:r>
      <w:r>
        <w:rPr>
          <w:color w:val="231F20"/>
          <w:w w:val="105"/>
        </w:rPr>
        <w:t>giờ</w:t>
      </w:r>
      <w:r>
        <w:rPr>
          <w:color w:val="231F20"/>
          <w:spacing w:val="-10"/>
          <w:w w:val="105"/>
        </w:rPr>
        <w:t> </w:t>
      </w:r>
      <w:r>
        <w:rPr>
          <w:color w:val="231F20"/>
          <w:w w:val="105"/>
        </w:rPr>
        <w:t>quả</w:t>
      </w:r>
      <w:r>
        <w:rPr>
          <w:color w:val="231F20"/>
          <w:spacing w:val="-9"/>
          <w:w w:val="105"/>
        </w:rPr>
        <w:t> </w:t>
      </w:r>
      <w:r>
        <w:rPr>
          <w:color w:val="231F20"/>
          <w:w w:val="105"/>
        </w:rPr>
        <w:t>thật là một nơi tốt đẹp. Thuở ấy, học thuật trên địa cầu này, đặc biệt là Triết học, có thể coi như Ấn Độ đứng đầu thế giới.</w:t>
      </w:r>
    </w:p>
    <w:p>
      <w:pPr>
        <w:pStyle w:val="BodyText"/>
        <w:spacing w:before="8"/>
        <w:jc w:val="left"/>
        <w:rPr>
          <w:sz w:val="13"/>
        </w:rPr>
      </w:pPr>
      <w:r>
        <w:rPr/>
        <w:pict>
          <v:shape style="position:absolute;margin-left:56.692902pt;margin-top:9.084671pt;width:72pt;height:.1pt;mso-position-horizontal-relative:page;mso-position-vertical-relative:paragraph;z-index:-15725568;mso-wrap-distance-left:0;mso-wrap-distance-right:0" id="docshape10" coordorigin="1134,182" coordsize="1440,0" path="m1134,182l2574,182e" filled="false" stroked="true" strokeweight="1pt" strokecolor="#231f20">
            <v:path arrowok="t"/>
            <v:stroke dashstyle="solid"/>
            <w10:wrap type="topAndBottom"/>
          </v:shape>
        </w:pict>
      </w:r>
    </w:p>
    <w:p>
      <w:pPr>
        <w:pStyle w:val="ListParagraph"/>
        <w:numPr>
          <w:ilvl w:val="0"/>
          <w:numId w:val="1"/>
        </w:numPr>
        <w:tabs>
          <w:tab w:pos="861" w:val="left" w:leader="none"/>
        </w:tabs>
        <w:spacing w:line="249" w:lineRule="auto" w:before="43" w:after="0"/>
        <w:ind w:left="113" w:right="394" w:firstLine="453"/>
        <w:jc w:val="both"/>
        <w:rPr>
          <w:sz w:val="20"/>
        </w:rPr>
      </w:pPr>
      <w:r>
        <w:rPr>
          <w:i/>
          <w:color w:val="221F1F"/>
          <w:spacing w:val="-2"/>
          <w:w w:val="110"/>
          <w:sz w:val="20"/>
        </w:rPr>
        <w:t>Thích</w:t>
      </w:r>
      <w:r>
        <w:rPr>
          <w:i/>
          <w:color w:val="221F1F"/>
          <w:spacing w:val="-10"/>
          <w:w w:val="110"/>
          <w:sz w:val="20"/>
        </w:rPr>
        <w:t> </w:t>
      </w:r>
      <w:r>
        <w:rPr>
          <w:i/>
          <w:color w:val="221F1F"/>
          <w:spacing w:val="-2"/>
          <w:w w:val="110"/>
          <w:sz w:val="20"/>
        </w:rPr>
        <w:t>Ca</w:t>
      </w:r>
      <w:r>
        <w:rPr>
          <w:i/>
          <w:color w:val="221F1F"/>
          <w:spacing w:val="-8"/>
          <w:w w:val="110"/>
          <w:sz w:val="20"/>
        </w:rPr>
        <w:t> </w:t>
      </w:r>
      <w:r>
        <w:rPr>
          <w:i/>
          <w:color w:val="221F1F"/>
          <w:spacing w:val="-2"/>
          <w:w w:val="110"/>
          <w:sz w:val="20"/>
        </w:rPr>
        <w:t>Phổ</w:t>
      </w:r>
      <w:r>
        <w:rPr>
          <w:i/>
          <w:color w:val="221F1F"/>
          <w:spacing w:val="-10"/>
          <w:w w:val="110"/>
          <w:sz w:val="20"/>
        </w:rPr>
        <w:t> </w:t>
      </w:r>
      <w:r>
        <w:rPr>
          <w:color w:val="221F1F"/>
          <w:spacing w:val="-2"/>
          <w:w w:val="110"/>
          <w:sz w:val="20"/>
        </w:rPr>
        <w:t>do</w:t>
      </w:r>
      <w:r>
        <w:rPr>
          <w:color w:val="221F1F"/>
          <w:spacing w:val="-8"/>
          <w:w w:val="110"/>
          <w:sz w:val="20"/>
        </w:rPr>
        <w:t> </w:t>
      </w:r>
      <w:r>
        <w:rPr>
          <w:color w:val="221F1F"/>
          <w:spacing w:val="-2"/>
          <w:w w:val="110"/>
          <w:sz w:val="20"/>
        </w:rPr>
        <w:t>Ngài</w:t>
      </w:r>
      <w:r>
        <w:rPr>
          <w:color w:val="221F1F"/>
          <w:spacing w:val="-10"/>
          <w:w w:val="110"/>
          <w:sz w:val="20"/>
        </w:rPr>
        <w:t> </w:t>
      </w:r>
      <w:r>
        <w:rPr>
          <w:color w:val="221F1F"/>
          <w:spacing w:val="-2"/>
          <w:w w:val="110"/>
          <w:sz w:val="20"/>
        </w:rPr>
        <w:t>Tăng</w:t>
      </w:r>
      <w:r>
        <w:rPr>
          <w:color w:val="221F1F"/>
          <w:spacing w:val="-10"/>
          <w:w w:val="110"/>
          <w:sz w:val="20"/>
        </w:rPr>
        <w:t> </w:t>
      </w:r>
      <w:r>
        <w:rPr>
          <w:color w:val="221F1F"/>
          <w:spacing w:val="-2"/>
          <w:w w:val="110"/>
          <w:sz w:val="20"/>
        </w:rPr>
        <w:t>Hựu</w:t>
      </w:r>
      <w:r>
        <w:rPr>
          <w:color w:val="221F1F"/>
          <w:spacing w:val="-7"/>
          <w:w w:val="110"/>
          <w:sz w:val="20"/>
        </w:rPr>
        <w:t> </w:t>
      </w:r>
      <w:r>
        <w:rPr>
          <w:color w:val="221F1F"/>
          <w:spacing w:val="-2"/>
          <w:w w:val="110"/>
          <w:sz w:val="20"/>
        </w:rPr>
        <w:t>soạn</w:t>
      </w:r>
      <w:r>
        <w:rPr>
          <w:color w:val="221F1F"/>
          <w:spacing w:val="-7"/>
          <w:w w:val="110"/>
          <w:sz w:val="20"/>
        </w:rPr>
        <w:t> </w:t>
      </w:r>
      <w:r>
        <w:rPr>
          <w:color w:val="221F1F"/>
          <w:spacing w:val="-2"/>
          <w:w w:val="110"/>
          <w:sz w:val="20"/>
        </w:rPr>
        <w:t>vào</w:t>
      </w:r>
      <w:r>
        <w:rPr>
          <w:color w:val="221F1F"/>
          <w:spacing w:val="-10"/>
          <w:w w:val="110"/>
          <w:sz w:val="20"/>
        </w:rPr>
        <w:t> </w:t>
      </w:r>
      <w:r>
        <w:rPr>
          <w:color w:val="221F1F"/>
          <w:spacing w:val="-2"/>
          <w:w w:val="110"/>
          <w:sz w:val="20"/>
        </w:rPr>
        <w:t>đời</w:t>
      </w:r>
      <w:r>
        <w:rPr>
          <w:color w:val="221F1F"/>
          <w:spacing w:val="-8"/>
          <w:w w:val="110"/>
          <w:sz w:val="20"/>
        </w:rPr>
        <w:t> </w:t>
      </w:r>
      <w:r>
        <w:rPr>
          <w:color w:val="221F1F"/>
          <w:spacing w:val="-2"/>
          <w:w w:val="110"/>
          <w:sz w:val="20"/>
        </w:rPr>
        <w:t>Lương,</w:t>
      </w:r>
      <w:r>
        <w:rPr>
          <w:color w:val="221F1F"/>
          <w:spacing w:val="-7"/>
          <w:w w:val="110"/>
          <w:sz w:val="20"/>
        </w:rPr>
        <w:t> </w:t>
      </w:r>
      <w:r>
        <w:rPr>
          <w:color w:val="221F1F"/>
          <w:spacing w:val="-2"/>
          <w:w w:val="110"/>
          <w:sz w:val="20"/>
        </w:rPr>
        <w:t>nội</w:t>
      </w:r>
      <w:r>
        <w:rPr>
          <w:color w:val="221F1F"/>
          <w:spacing w:val="-10"/>
          <w:w w:val="110"/>
          <w:sz w:val="20"/>
        </w:rPr>
        <w:t> </w:t>
      </w:r>
      <w:r>
        <w:rPr>
          <w:color w:val="221F1F"/>
          <w:spacing w:val="-2"/>
          <w:w w:val="110"/>
          <w:sz w:val="20"/>
        </w:rPr>
        <w:t>dung</w:t>
      </w:r>
      <w:r>
        <w:rPr>
          <w:color w:val="221F1F"/>
          <w:spacing w:val="-7"/>
          <w:w w:val="110"/>
          <w:sz w:val="20"/>
        </w:rPr>
        <w:t> </w:t>
      </w:r>
      <w:r>
        <w:rPr>
          <w:color w:val="221F1F"/>
          <w:spacing w:val="-2"/>
          <w:w w:val="110"/>
          <w:sz w:val="20"/>
        </w:rPr>
        <w:t>trích</w:t>
      </w:r>
      <w:r>
        <w:rPr>
          <w:color w:val="221F1F"/>
          <w:spacing w:val="-10"/>
          <w:w w:val="110"/>
          <w:sz w:val="20"/>
        </w:rPr>
        <w:t> </w:t>
      </w:r>
      <w:r>
        <w:rPr>
          <w:color w:val="221F1F"/>
          <w:spacing w:val="-2"/>
          <w:w w:val="110"/>
          <w:sz w:val="20"/>
        </w:rPr>
        <w:t>dẫn</w:t>
      </w:r>
      <w:r>
        <w:rPr>
          <w:color w:val="221F1F"/>
          <w:spacing w:val="-7"/>
          <w:w w:val="110"/>
          <w:sz w:val="20"/>
        </w:rPr>
        <w:t> </w:t>
      </w:r>
      <w:r>
        <w:rPr>
          <w:color w:val="221F1F"/>
          <w:spacing w:val="-2"/>
          <w:w w:val="110"/>
          <w:sz w:val="20"/>
        </w:rPr>
        <w:t>rộng</w:t>
      </w:r>
      <w:r>
        <w:rPr>
          <w:color w:val="221F1F"/>
          <w:spacing w:val="-7"/>
          <w:w w:val="110"/>
          <w:sz w:val="20"/>
        </w:rPr>
        <w:t> </w:t>
      </w:r>
      <w:r>
        <w:rPr>
          <w:color w:val="221F1F"/>
          <w:spacing w:val="-2"/>
          <w:w w:val="110"/>
          <w:sz w:val="20"/>
        </w:rPr>
        <w:t>rãi</w:t>
      </w:r>
      <w:r>
        <w:rPr>
          <w:color w:val="221F1F"/>
          <w:spacing w:val="-10"/>
          <w:w w:val="110"/>
          <w:sz w:val="20"/>
        </w:rPr>
        <w:t> </w:t>
      </w:r>
      <w:r>
        <w:rPr>
          <w:color w:val="221F1F"/>
          <w:spacing w:val="-2"/>
          <w:w w:val="110"/>
          <w:sz w:val="20"/>
        </w:rPr>
        <w:t>các</w:t>
      </w:r>
      <w:r>
        <w:rPr>
          <w:color w:val="221F1F"/>
          <w:spacing w:val="-7"/>
          <w:w w:val="110"/>
          <w:sz w:val="20"/>
        </w:rPr>
        <w:t> </w:t>
      </w:r>
      <w:r>
        <w:rPr>
          <w:color w:val="221F1F"/>
          <w:spacing w:val="-2"/>
          <w:w w:val="110"/>
          <w:sz w:val="20"/>
        </w:rPr>
        <w:t>kinh điển</w:t>
      </w:r>
      <w:r>
        <w:rPr>
          <w:color w:val="221F1F"/>
          <w:spacing w:val="-11"/>
          <w:w w:val="110"/>
          <w:sz w:val="20"/>
        </w:rPr>
        <w:t> </w:t>
      </w:r>
      <w:r>
        <w:rPr>
          <w:color w:val="221F1F"/>
          <w:spacing w:val="-2"/>
          <w:w w:val="110"/>
          <w:sz w:val="20"/>
        </w:rPr>
        <w:t>Đại</w:t>
      </w:r>
      <w:r>
        <w:rPr>
          <w:color w:val="221F1F"/>
          <w:spacing w:val="-9"/>
          <w:w w:val="110"/>
          <w:sz w:val="20"/>
        </w:rPr>
        <w:t> </w:t>
      </w:r>
      <w:r>
        <w:rPr>
          <w:color w:val="221F1F"/>
          <w:spacing w:val="-2"/>
          <w:w w:val="110"/>
          <w:sz w:val="20"/>
        </w:rPr>
        <w:t>và</w:t>
      </w:r>
      <w:r>
        <w:rPr>
          <w:color w:val="221F1F"/>
          <w:spacing w:val="-9"/>
          <w:w w:val="110"/>
          <w:sz w:val="20"/>
        </w:rPr>
        <w:t> </w:t>
      </w:r>
      <w:r>
        <w:rPr>
          <w:color w:val="221F1F"/>
          <w:spacing w:val="-2"/>
          <w:w w:val="110"/>
          <w:sz w:val="20"/>
        </w:rPr>
        <w:t>Tiểu</w:t>
      </w:r>
      <w:r>
        <w:rPr>
          <w:color w:val="221F1F"/>
          <w:spacing w:val="-9"/>
          <w:w w:val="110"/>
          <w:sz w:val="20"/>
        </w:rPr>
        <w:t> </w:t>
      </w:r>
      <w:r>
        <w:rPr>
          <w:color w:val="221F1F"/>
          <w:spacing w:val="-2"/>
          <w:w w:val="110"/>
          <w:sz w:val="20"/>
        </w:rPr>
        <w:t>Thừa,</w:t>
      </w:r>
      <w:r>
        <w:rPr>
          <w:color w:val="221F1F"/>
          <w:spacing w:val="-9"/>
          <w:w w:val="110"/>
          <w:sz w:val="20"/>
        </w:rPr>
        <w:t> </w:t>
      </w:r>
      <w:r>
        <w:rPr>
          <w:color w:val="221F1F"/>
          <w:spacing w:val="-2"/>
          <w:w w:val="110"/>
          <w:sz w:val="20"/>
        </w:rPr>
        <w:t>ghi</w:t>
      </w:r>
      <w:r>
        <w:rPr>
          <w:color w:val="221F1F"/>
          <w:spacing w:val="-9"/>
          <w:w w:val="110"/>
          <w:sz w:val="20"/>
        </w:rPr>
        <w:t> </w:t>
      </w:r>
      <w:r>
        <w:rPr>
          <w:color w:val="221F1F"/>
          <w:spacing w:val="-2"/>
          <w:w w:val="110"/>
          <w:sz w:val="20"/>
        </w:rPr>
        <w:t>chép</w:t>
      </w:r>
      <w:r>
        <w:rPr>
          <w:color w:val="221F1F"/>
          <w:spacing w:val="-9"/>
          <w:w w:val="110"/>
          <w:sz w:val="20"/>
        </w:rPr>
        <w:t> </w:t>
      </w:r>
      <w:r>
        <w:rPr>
          <w:color w:val="221F1F"/>
          <w:spacing w:val="-2"/>
          <w:w w:val="110"/>
          <w:sz w:val="20"/>
        </w:rPr>
        <w:t>lịch</w:t>
      </w:r>
      <w:r>
        <w:rPr>
          <w:color w:val="221F1F"/>
          <w:spacing w:val="-9"/>
          <w:w w:val="110"/>
          <w:sz w:val="20"/>
        </w:rPr>
        <w:t> </w:t>
      </w:r>
      <w:r>
        <w:rPr>
          <w:color w:val="221F1F"/>
          <w:spacing w:val="-2"/>
          <w:w w:val="110"/>
          <w:sz w:val="20"/>
        </w:rPr>
        <w:t>sử</w:t>
      </w:r>
      <w:r>
        <w:rPr>
          <w:color w:val="221F1F"/>
          <w:spacing w:val="-11"/>
          <w:w w:val="110"/>
          <w:sz w:val="20"/>
        </w:rPr>
        <w:t> </w:t>
      </w:r>
      <w:r>
        <w:rPr>
          <w:color w:val="221F1F"/>
          <w:spacing w:val="-2"/>
          <w:w w:val="110"/>
          <w:sz w:val="20"/>
        </w:rPr>
        <w:t>thị</w:t>
      </w:r>
      <w:r>
        <w:rPr>
          <w:color w:val="221F1F"/>
          <w:spacing w:val="-9"/>
          <w:w w:val="110"/>
          <w:sz w:val="20"/>
        </w:rPr>
        <w:t> </w:t>
      </w:r>
      <w:r>
        <w:rPr>
          <w:color w:val="221F1F"/>
          <w:spacing w:val="-2"/>
          <w:w w:val="110"/>
          <w:sz w:val="20"/>
        </w:rPr>
        <w:t>tộc</w:t>
      </w:r>
      <w:r>
        <w:rPr>
          <w:color w:val="221F1F"/>
          <w:spacing w:val="-9"/>
          <w:w w:val="110"/>
          <w:sz w:val="20"/>
        </w:rPr>
        <w:t> </w:t>
      </w:r>
      <w:r>
        <w:rPr>
          <w:color w:val="221F1F"/>
          <w:spacing w:val="-2"/>
          <w:w w:val="110"/>
          <w:sz w:val="20"/>
        </w:rPr>
        <w:t>Thích</w:t>
      </w:r>
      <w:r>
        <w:rPr>
          <w:color w:val="221F1F"/>
          <w:spacing w:val="-9"/>
          <w:w w:val="110"/>
          <w:sz w:val="20"/>
        </w:rPr>
        <w:t> </w:t>
      </w:r>
      <w:r>
        <w:rPr>
          <w:color w:val="221F1F"/>
          <w:spacing w:val="-2"/>
          <w:w w:val="110"/>
          <w:sz w:val="20"/>
        </w:rPr>
        <w:t>Ca</w:t>
      </w:r>
      <w:r>
        <w:rPr>
          <w:color w:val="221F1F"/>
          <w:spacing w:val="-9"/>
          <w:w w:val="110"/>
          <w:sz w:val="20"/>
        </w:rPr>
        <w:t> </w:t>
      </w:r>
      <w:r>
        <w:rPr>
          <w:color w:val="221F1F"/>
          <w:spacing w:val="-2"/>
          <w:w w:val="110"/>
          <w:sz w:val="20"/>
        </w:rPr>
        <w:t>và</w:t>
      </w:r>
      <w:r>
        <w:rPr>
          <w:color w:val="221F1F"/>
          <w:spacing w:val="-9"/>
          <w:w w:val="110"/>
          <w:sz w:val="20"/>
        </w:rPr>
        <w:t> </w:t>
      </w:r>
      <w:r>
        <w:rPr>
          <w:color w:val="221F1F"/>
          <w:spacing w:val="-2"/>
          <w:w w:val="110"/>
          <w:sz w:val="20"/>
        </w:rPr>
        <w:t>sự</w:t>
      </w:r>
      <w:r>
        <w:rPr>
          <w:color w:val="221F1F"/>
          <w:spacing w:val="-9"/>
          <w:w w:val="110"/>
          <w:sz w:val="20"/>
        </w:rPr>
        <w:t> </w:t>
      </w:r>
      <w:r>
        <w:rPr>
          <w:color w:val="221F1F"/>
          <w:spacing w:val="-2"/>
          <w:w w:val="110"/>
          <w:sz w:val="20"/>
        </w:rPr>
        <w:t>tích</w:t>
      </w:r>
      <w:r>
        <w:rPr>
          <w:color w:val="221F1F"/>
          <w:spacing w:val="-9"/>
          <w:w w:val="110"/>
          <w:sz w:val="20"/>
        </w:rPr>
        <w:t> </w:t>
      </w:r>
      <w:r>
        <w:rPr>
          <w:color w:val="221F1F"/>
          <w:spacing w:val="-2"/>
          <w:w w:val="110"/>
          <w:sz w:val="20"/>
        </w:rPr>
        <w:t>của</w:t>
      </w:r>
      <w:r>
        <w:rPr>
          <w:color w:val="221F1F"/>
          <w:spacing w:val="-11"/>
          <w:w w:val="110"/>
          <w:sz w:val="20"/>
        </w:rPr>
        <w:t> </w:t>
      </w:r>
      <w:r>
        <w:rPr>
          <w:color w:val="221F1F"/>
          <w:spacing w:val="-2"/>
          <w:w w:val="110"/>
          <w:sz w:val="20"/>
        </w:rPr>
        <w:t>Thích</w:t>
      </w:r>
      <w:r>
        <w:rPr>
          <w:color w:val="221F1F"/>
          <w:spacing w:val="-9"/>
          <w:w w:val="110"/>
          <w:sz w:val="20"/>
        </w:rPr>
        <w:t> </w:t>
      </w:r>
      <w:r>
        <w:rPr>
          <w:color w:val="221F1F"/>
          <w:spacing w:val="-2"/>
          <w:w w:val="110"/>
          <w:sz w:val="20"/>
        </w:rPr>
        <w:t>Ca</w:t>
      </w:r>
      <w:r>
        <w:rPr>
          <w:color w:val="221F1F"/>
          <w:spacing w:val="-9"/>
          <w:w w:val="110"/>
          <w:sz w:val="20"/>
        </w:rPr>
        <w:t> </w:t>
      </w:r>
      <w:r>
        <w:rPr>
          <w:color w:val="221F1F"/>
          <w:spacing w:val="-2"/>
          <w:w w:val="110"/>
          <w:sz w:val="20"/>
        </w:rPr>
        <w:t>Mâu</w:t>
      </w:r>
      <w:r>
        <w:rPr>
          <w:color w:val="221F1F"/>
          <w:spacing w:val="-9"/>
          <w:w w:val="110"/>
          <w:sz w:val="20"/>
        </w:rPr>
        <w:t> </w:t>
      </w:r>
      <w:r>
        <w:rPr>
          <w:color w:val="221F1F"/>
          <w:spacing w:val="-2"/>
          <w:w w:val="110"/>
          <w:sz w:val="20"/>
        </w:rPr>
        <w:t>Ni</w:t>
      </w:r>
      <w:r>
        <w:rPr>
          <w:color w:val="221F1F"/>
          <w:spacing w:val="-9"/>
          <w:w w:val="110"/>
          <w:sz w:val="20"/>
        </w:rPr>
        <w:t> </w:t>
      </w:r>
      <w:r>
        <w:rPr>
          <w:color w:val="221F1F"/>
          <w:spacing w:val="-2"/>
          <w:w w:val="110"/>
          <w:sz w:val="20"/>
        </w:rPr>
        <w:t>Phật,</w:t>
      </w:r>
      <w:r>
        <w:rPr>
          <w:color w:val="221F1F"/>
          <w:spacing w:val="-9"/>
          <w:w w:val="110"/>
          <w:sz w:val="20"/>
        </w:rPr>
        <w:t> </w:t>
      </w:r>
      <w:r>
        <w:rPr>
          <w:color w:val="221F1F"/>
          <w:spacing w:val="-2"/>
          <w:w w:val="110"/>
          <w:sz w:val="20"/>
        </w:rPr>
        <w:t>cũng </w:t>
      </w:r>
      <w:r>
        <w:rPr>
          <w:color w:val="221F1F"/>
          <w:w w:val="110"/>
          <w:sz w:val="20"/>
        </w:rPr>
        <w:t>như</w:t>
      </w:r>
      <w:r>
        <w:rPr>
          <w:color w:val="221F1F"/>
          <w:spacing w:val="-9"/>
          <w:w w:val="110"/>
          <w:sz w:val="20"/>
        </w:rPr>
        <w:t> </w:t>
      </w:r>
      <w:r>
        <w:rPr>
          <w:color w:val="221F1F"/>
          <w:w w:val="110"/>
          <w:sz w:val="20"/>
        </w:rPr>
        <w:t>sự</w:t>
      </w:r>
      <w:r>
        <w:rPr>
          <w:color w:val="221F1F"/>
          <w:spacing w:val="-9"/>
          <w:w w:val="110"/>
          <w:sz w:val="20"/>
        </w:rPr>
        <w:t> </w:t>
      </w:r>
      <w:r>
        <w:rPr>
          <w:color w:val="221F1F"/>
          <w:w w:val="110"/>
          <w:sz w:val="20"/>
        </w:rPr>
        <w:t>kiện</w:t>
      </w:r>
      <w:r>
        <w:rPr>
          <w:color w:val="221F1F"/>
          <w:spacing w:val="-9"/>
          <w:w w:val="110"/>
          <w:sz w:val="20"/>
        </w:rPr>
        <w:t> </w:t>
      </w:r>
      <w:r>
        <w:rPr>
          <w:color w:val="221F1F"/>
          <w:w w:val="110"/>
          <w:sz w:val="20"/>
        </w:rPr>
        <w:t>kể</w:t>
      </w:r>
      <w:r>
        <w:rPr>
          <w:color w:val="221F1F"/>
          <w:spacing w:val="-9"/>
          <w:w w:val="110"/>
          <w:sz w:val="20"/>
        </w:rPr>
        <w:t> </w:t>
      </w:r>
      <w:r>
        <w:rPr>
          <w:color w:val="221F1F"/>
          <w:w w:val="110"/>
          <w:sz w:val="20"/>
        </w:rPr>
        <w:t>từ</w:t>
      </w:r>
      <w:r>
        <w:rPr>
          <w:color w:val="221F1F"/>
          <w:spacing w:val="-9"/>
          <w:w w:val="110"/>
          <w:sz w:val="20"/>
        </w:rPr>
        <w:t> </w:t>
      </w:r>
      <w:r>
        <w:rPr>
          <w:color w:val="221F1F"/>
          <w:w w:val="110"/>
          <w:sz w:val="20"/>
        </w:rPr>
        <w:t>sau</w:t>
      </w:r>
      <w:r>
        <w:rPr>
          <w:color w:val="221F1F"/>
          <w:spacing w:val="-9"/>
          <w:w w:val="110"/>
          <w:sz w:val="20"/>
        </w:rPr>
        <w:t> </w:t>
      </w:r>
      <w:r>
        <w:rPr>
          <w:color w:val="221F1F"/>
          <w:w w:val="110"/>
          <w:sz w:val="20"/>
        </w:rPr>
        <w:t>khi</w:t>
      </w:r>
      <w:r>
        <w:rPr>
          <w:color w:val="221F1F"/>
          <w:spacing w:val="-9"/>
          <w:w w:val="110"/>
          <w:sz w:val="20"/>
        </w:rPr>
        <w:t> </w:t>
      </w:r>
      <w:r>
        <w:rPr>
          <w:color w:val="221F1F"/>
          <w:w w:val="110"/>
          <w:sz w:val="20"/>
        </w:rPr>
        <w:t>đức</w:t>
      </w:r>
      <w:r>
        <w:rPr>
          <w:color w:val="221F1F"/>
          <w:spacing w:val="-9"/>
          <w:w w:val="110"/>
          <w:sz w:val="20"/>
        </w:rPr>
        <w:t> </w:t>
      </w:r>
      <w:r>
        <w:rPr>
          <w:color w:val="221F1F"/>
          <w:w w:val="110"/>
          <w:sz w:val="20"/>
        </w:rPr>
        <w:t>Phật</w:t>
      </w:r>
      <w:r>
        <w:rPr>
          <w:color w:val="221F1F"/>
          <w:spacing w:val="-9"/>
          <w:w w:val="110"/>
          <w:sz w:val="20"/>
        </w:rPr>
        <w:t> </w:t>
      </w:r>
      <w:r>
        <w:rPr>
          <w:color w:val="221F1F"/>
          <w:w w:val="110"/>
          <w:sz w:val="20"/>
        </w:rPr>
        <w:t>nhập</w:t>
      </w:r>
      <w:r>
        <w:rPr>
          <w:color w:val="221F1F"/>
          <w:spacing w:val="-9"/>
          <w:w w:val="110"/>
          <w:sz w:val="20"/>
        </w:rPr>
        <w:t> </w:t>
      </w:r>
      <w:r>
        <w:rPr>
          <w:color w:val="221F1F"/>
          <w:w w:val="110"/>
          <w:sz w:val="20"/>
        </w:rPr>
        <w:t>diệt</w:t>
      </w:r>
      <w:r>
        <w:rPr>
          <w:color w:val="221F1F"/>
          <w:spacing w:val="-9"/>
          <w:w w:val="110"/>
          <w:sz w:val="20"/>
        </w:rPr>
        <w:t> </w:t>
      </w:r>
      <w:r>
        <w:rPr>
          <w:color w:val="221F1F"/>
          <w:w w:val="110"/>
          <w:sz w:val="20"/>
        </w:rPr>
        <w:t>cho</w:t>
      </w:r>
      <w:r>
        <w:rPr>
          <w:color w:val="221F1F"/>
          <w:spacing w:val="-9"/>
          <w:w w:val="110"/>
          <w:sz w:val="20"/>
        </w:rPr>
        <w:t> </w:t>
      </w:r>
      <w:r>
        <w:rPr>
          <w:color w:val="221F1F"/>
          <w:w w:val="110"/>
          <w:sz w:val="20"/>
        </w:rPr>
        <w:t>đến</w:t>
      </w:r>
      <w:r>
        <w:rPr>
          <w:color w:val="221F1F"/>
          <w:spacing w:val="-9"/>
          <w:w w:val="110"/>
          <w:sz w:val="20"/>
        </w:rPr>
        <w:t> </w:t>
      </w:r>
      <w:r>
        <w:rPr>
          <w:color w:val="221F1F"/>
          <w:w w:val="110"/>
          <w:sz w:val="20"/>
        </w:rPr>
        <w:t>thời</w:t>
      </w:r>
      <w:r>
        <w:rPr>
          <w:color w:val="221F1F"/>
          <w:spacing w:val="-9"/>
          <w:w w:val="110"/>
          <w:sz w:val="20"/>
        </w:rPr>
        <w:t> </w:t>
      </w:r>
      <w:r>
        <w:rPr>
          <w:color w:val="221F1F"/>
          <w:w w:val="110"/>
          <w:sz w:val="20"/>
        </w:rPr>
        <w:t>A</w:t>
      </w:r>
      <w:r>
        <w:rPr>
          <w:color w:val="221F1F"/>
          <w:spacing w:val="-9"/>
          <w:w w:val="110"/>
          <w:sz w:val="20"/>
        </w:rPr>
        <w:t> </w:t>
      </w:r>
      <w:r>
        <w:rPr>
          <w:color w:val="221F1F"/>
          <w:w w:val="110"/>
          <w:sz w:val="20"/>
        </w:rPr>
        <w:t>Dục</w:t>
      </w:r>
      <w:r>
        <w:rPr>
          <w:color w:val="221F1F"/>
          <w:spacing w:val="-9"/>
          <w:w w:val="110"/>
          <w:sz w:val="20"/>
        </w:rPr>
        <w:t> </w:t>
      </w:r>
      <w:r>
        <w:rPr>
          <w:color w:val="221F1F"/>
          <w:w w:val="110"/>
          <w:sz w:val="20"/>
        </w:rPr>
        <w:t>Vương.</w:t>
      </w:r>
      <w:r>
        <w:rPr>
          <w:color w:val="221F1F"/>
          <w:spacing w:val="-9"/>
          <w:w w:val="110"/>
          <w:sz w:val="20"/>
        </w:rPr>
        <w:t> </w:t>
      </w:r>
      <w:r>
        <w:rPr>
          <w:color w:val="221F1F"/>
          <w:w w:val="110"/>
          <w:sz w:val="20"/>
        </w:rPr>
        <w:t>Do</w:t>
      </w:r>
      <w:r>
        <w:rPr>
          <w:color w:val="221F1F"/>
          <w:spacing w:val="-9"/>
          <w:w w:val="110"/>
          <w:sz w:val="20"/>
        </w:rPr>
        <w:t> </w:t>
      </w:r>
      <w:r>
        <w:rPr>
          <w:color w:val="221F1F"/>
          <w:w w:val="110"/>
          <w:sz w:val="20"/>
        </w:rPr>
        <w:t>bộ</w:t>
      </w:r>
      <w:r>
        <w:rPr>
          <w:color w:val="221F1F"/>
          <w:spacing w:val="-9"/>
          <w:w w:val="110"/>
          <w:sz w:val="20"/>
        </w:rPr>
        <w:t> </w:t>
      </w:r>
      <w:r>
        <w:rPr>
          <w:color w:val="221F1F"/>
          <w:w w:val="110"/>
          <w:sz w:val="20"/>
        </w:rPr>
        <w:t>này</w:t>
      </w:r>
      <w:r>
        <w:rPr>
          <w:color w:val="221F1F"/>
          <w:spacing w:val="-9"/>
          <w:w w:val="110"/>
          <w:sz w:val="20"/>
        </w:rPr>
        <w:t> </w:t>
      </w:r>
      <w:r>
        <w:rPr>
          <w:color w:val="221F1F"/>
          <w:w w:val="110"/>
          <w:sz w:val="20"/>
        </w:rPr>
        <w:t>viết</w:t>
      </w:r>
      <w:r>
        <w:rPr>
          <w:color w:val="221F1F"/>
          <w:spacing w:val="-9"/>
          <w:w w:val="110"/>
          <w:sz w:val="20"/>
        </w:rPr>
        <w:t> </w:t>
      </w:r>
      <w:r>
        <w:rPr>
          <w:color w:val="221F1F"/>
          <w:w w:val="110"/>
          <w:sz w:val="20"/>
        </w:rPr>
        <w:t>hơi</w:t>
      </w:r>
      <w:r>
        <w:rPr>
          <w:color w:val="221F1F"/>
          <w:spacing w:val="-9"/>
          <w:w w:val="110"/>
          <w:sz w:val="20"/>
        </w:rPr>
        <w:t> </w:t>
      </w:r>
      <w:r>
        <w:rPr>
          <w:color w:val="221F1F"/>
          <w:w w:val="110"/>
          <w:sz w:val="20"/>
        </w:rPr>
        <w:t>rườm rà</w:t>
      </w:r>
      <w:r>
        <w:rPr>
          <w:color w:val="221F1F"/>
          <w:spacing w:val="-1"/>
          <w:w w:val="110"/>
          <w:sz w:val="20"/>
        </w:rPr>
        <w:t> </w:t>
      </w:r>
      <w:r>
        <w:rPr>
          <w:color w:val="221F1F"/>
          <w:w w:val="110"/>
          <w:sz w:val="20"/>
        </w:rPr>
        <w:t>nên</w:t>
      </w:r>
      <w:r>
        <w:rPr>
          <w:color w:val="221F1F"/>
          <w:spacing w:val="-1"/>
          <w:w w:val="110"/>
          <w:sz w:val="20"/>
        </w:rPr>
        <w:t> </w:t>
      </w:r>
      <w:r>
        <w:rPr>
          <w:color w:val="221F1F"/>
          <w:w w:val="110"/>
          <w:sz w:val="20"/>
        </w:rPr>
        <w:t>đến</w:t>
      </w:r>
      <w:r>
        <w:rPr>
          <w:color w:val="221F1F"/>
          <w:spacing w:val="-2"/>
          <w:w w:val="110"/>
          <w:sz w:val="20"/>
        </w:rPr>
        <w:t> </w:t>
      </w:r>
      <w:r>
        <w:rPr>
          <w:color w:val="221F1F"/>
          <w:w w:val="110"/>
          <w:sz w:val="20"/>
        </w:rPr>
        <w:t>đời</w:t>
      </w:r>
      <w:r>
        <w:rPr>
          <w:color w:val="221F1F"/>
          <w:spacing w:val="-2"/>
          <w:w w:val="110"/>
          <w:sz w:val="20"/>
        </w:rPr>
        <w:t> </w:t>
      </w:r>
      <w:r>
        <w:rPr>
          <w:color w:val="221F1F"/>
          <w:w w:val="110"/>
          <w:sz w:val="20"/>
        </w:rPr>
        <w:t>Đường,</w:t>
      </w:r>
      <w:r>
        <w:rPr>
          <w:color w:val="221F1F"/>
          <w:spacing w:val="-4"/>
          <w:w w:val="110"/>
          <w:sz w:val="20"/>
        </w:rPr>
        <w:t> </w:t>
      </w:r>
      <w:r>
        <w:rPr>
          <w:color w:val="221F1F"/>
          <w:w w:val="110"/>
          <w:sz w:val="20"/>
        </w:rPr>
        <w:t>Ngài</w:t>
      </w:r>
      <w:r>
        <w:rPr>
          <w:color w:val="221F1F"/>
          <w:spacing w:val="-3"/>
          <w:w w:val="110"/>
          <w:sz w:val="20"/>
        </w:rPr>
        <w:t> </w:t>
      </w:r>
      <w:r>
        <w:rPr>
          <w:color w:val="221F1F"/>
          <w:w w:val="110"/>
          <w:sz w:val="20"/>
        </w:rPr>
        <w:t>Đạo</w:t>
      </w:r>
      <w:r>
        <w:rPr>
          <w:color w:val="221F1F"/>
          <w:spacing w:val="-2"/>
          <w:w w:val="110"/>
          <w:sz w:val="20"/>
        </w:rPr>
        <w:t> </w:t>
      </w:r>
      <w:r>
        <w:rPr>
          <w:color w:val="221F1F"/>
          <w:w w:val="110"/>
          <w:sz w:val="20"/>
        </w:rPr>
        <w:t>Tuyên</w:t>
      </w:r>
      <w:r>
        <w:rPr>
          <w:color w:val="221F1F"/>
          <w:spacing w:val="-2"/>
          <w:w w:val="110"/>
          <w:sz w:val="20"/>
        </w:rPr>
        <w:t> </w:t>
      </w:r>
      <w:r>
        <w:rPr>
          <w:color w:val="221F1F"/>
          <w:w w:val="110"/>
          <w:sz w:val="20"/>
        </w:rPr>
        <w:t>viết</w:t>
      </w:r>
      <w:r>
        <w:rPr>
          <w:color w:val="221F1F"/>
          <w:spacing w:val="-2"/>
          <w:w w:val="110"/>
          <w:sz w:val="20"/>
        </w:rPr>
        <w:t> </w:t>
      </w:r>
      <w:r>
        <w:rPr>
          <w:color w:val="221F1F"/>
          <w:w w:val="110"/>
          <w:sz w:val="20"/>
        </w:rPr>
        <w:t>tác</w:t>
      </w:r>
      <w:r>
        <w:rPr>
          <w:color w:val="221F1F"/>
          <w:spacing w:val="-3"/>
          <w:w w:val="110"/>
          <w:sz w:val="20"/>
        </w:rPr>
        <w:t> </w:t>
      </w:r>
      <w:r>
        <w:rPr>
          <w:color w:val="221F1F"/>
          <w:w w:val="110"/>
          <w:sz w:val="20"/>
        </w:rPr>
        <w:t>phẩm</w:t>
      </w:r>
      <w:r>
        <w:rPr>
          <w:color w:val="221F1F"/>
          <w:spacing w:val="-3"/>
          <w:w w:val="110"/>
          <w:sz w:val="20"/>
        </w:rPr>
        <w:t> </w:t>
      </w:r>
      <w:r>
        <w:rPr>
          <w:i/>
          <w:color w:val="221F1F"/>
          <w:w w:val="110"/>
          <w:sz w:val="20"/>
        </w:rPr>
        <w:t>Thích</w:t>
      </w:r>
      <w:r>
        <w:rPr>
          <w:i/>
          <w:color w:val="221F1F"/>
          <w:spacing w:val="-3"/>
          <w:w w:val="110"/>
          <w:sz w:val="20"/>
        </w:rPr>
        <w:t> </w:t>
      </w:r>
      <w:r>
        <w:rPr>
          <w:i/>
          <w:color w:val="221F1F"/>
          <w:w w:val="110"/>
          <w:sz w:val="20"/>
        </w:rPr>
        <w:t>Ca</w:t>
      </w:r>
      <w:r>
        <w:rPr>
          <w:i/>
          <w:color w:val="221F1F"/>
          <w:spacing w:val="-2"/>
          <w:w w:val="110"/>
          <w:sz w:val="20"/>
        </w:rPr>
        <w:t> </w:t>
      </w:r>
      <w:r>
        <w:rPr>
          <w:i/>
          <w:color w:val="221F1F"/>
          <w:w w:val="110"/>
          <w:sz w:val="20"/>
        </w:rPr>
        <w:t>Thị</w:t>
      </w:r>
      <w:r>
        <w:rPr>
          <w:i/>
          <w:color w:val="221F1F"/>
          <w:spacing w:val="-2"/>
          <w:w w:val="110"/>
          <w:sz w:val="20"/>
        </w:rPr>
        <w:t> </w:t>
      </w:r>
      <w:r>
        <w:rPr>
          <w:i/>
          <w:color w:val="221F1F"/>
          <w:w w:val="110"/>
          <w:sz w:val="20"/>
        </w:rPr>
        <w:t>Phổ</w:t>
      </w:r>
      <w:r>
        <w:rPr>
          <w:i/>
          <w:color w:val="221F1F"/>
          <w:spacing w:val="-4"/>
          <w:w w:val="110"/>
          <w:sz w:val="20"/>
        </w:rPr>
        <w:t> </w:t>
      </w:r>
      <w:r>
        <w:rPr>
          <w:color w:val="221F1F"/>
          <w:w w:val="110"/>
          <w:sz w:val="20"/>
        </w:rPr>
        <w:t>ngắn</w:t>
      </w:r>
      <w:r>
        <w:rPr>
          <w:color w:val="221F1F"/>
          <w:spacing w:val="-3"/>
          <w:w w:val="110"/>
          <w:sz w:val="20"/>
        </w:rPr>
        <w:t> </w:t>
      </w:r>
      <w:r>
        <w:rPr>
          <w:color w:val="221F1F"/>
          <w:w w:val="110"/>
          <w:sz w:val="20"/>
        </w:rPr>
        <w:t>gọn</w:t>
      </w:r>
      <w:r>
        <w:rPr>
          <w:color w:val="221F1F"/>
          <w:spacing w:val="-3"/>
          <w:w w:val="110"/>
          <w:sz w:val="20"/>
        </w:rPr>
        <w:t> </w:t>
      </w:r>
      <w:r>
        <w:rPr>
          <w:color w:val="221F1F"/>
          <w:w w:val="110"/>
          <w:sz w:val="20"/>
        </w:rPr>
        <w:t>hơn.</w:t>
      </w:r>
    </w:p>
    <w:p>
      <w:pPr>
        <w:spacing w:line="249" w:lineRule="auto" w:before="117"/>
        <w:ind w:left="113" w:right="393" w:firstLine="453"/>
        <w:jc w:val="both"/>
        <w:rPr>
          <w:sz w:val="20"/>
        </w:rPr>
      </w:pPr>
      <w:r>
        <w:rPr>
          <w:i/>
          <w:color w:val="221F1F"/>
          <w:spacing w:val="-2"/>
          <w:w w:val="110"/>
          <w:sz w:val="20"/>
        </w:rPr>
        <w:t>Thích</w:t>
      </w:r>
      <w:r>
        <w:rPr>
          <w:i/>
          <w:color w:val="221F1F"/>
          <w:spacing w:val="-11"/>
          <w:w w:val="110"/>
          <w:sz w:val="20"/>
        </w:rPr>
        <w:t> </w:t>
      </w:r>
      <w:r>
        <w:rPr>
          <w:i/>
          <w:color w:val="221F1F"/>
          <w:spacing w:val="-2"/>
          <w:w w:val="110"/>
          <w:sz w:val="20"/>
        </w:rPr>
        <w:t>Ca</w:t>
      </w:r>
      <w:r>
        <w:rPr>
          <w:i/>
          <w:color w:val="221F1F"/>
          <w:spacing w:val="-11"/>
          <w:w w:val="110"/>
          <w:sz w:val="20"/>
        </w:rPr>
        <w:t> </w:t>
      </w:r>
      <w:r>
        <w:rPr>
          <w:i/>
          <w:color w:val="221F1F"/>
          <w:spacing w:val="-2"/>
          <w:w w:val="110"/>
          <w:sz w:val="20"/>
        </w:rPr>
        <w:t>Phương</w:t>
      </w:r>
      <w:r>
        <w:rPr>
          <w:i/>
          <w:color w:val="221F1F"/>
          <w:spacing w:val="-11"/>
          <w:w w:val="110"/>
          <w:sz w:val="20"/>
        </w:rPr>
        <w:t> </w:t>
      </w:r>
      <w:r>
        <w:rPr>
          <w:i/>
          <w:color w:val="221F1F"/>
          <w:spacing w:val="-2"/>
          <w:w w:val="110"/>
          <w:sz w:val="20"/>
        </w:rPr>
        <w:t>Chí</w:t>
      </w:r>
      <w:r>
        <w:rPr>
          <w:i/>
          <w:color w:val="221F1F"/>
          <w:spacing w:val="-12"/>
          <w:w w:val="110"/>
          <w:sz w:val="20"/>
        </w:rPr>
        <w:t> </w:t>
      </w:r>
      <w:r>
        <w:rPr>
          <w:color w:val="221F1F"/>
          <w:spacing w:val="-2"/>
          <w:w w:val="110"/>
          <w:sz w:val="20"/>
        </w:rPr>
        <w:t>gồm</w:t>
      </w:r>
      <w:r>
        <w:rPr>
          <w:color w:val="221F1F"/>
          <w:spacing w:val="-10"/>
          <w:w w:val="110"/>
          <w:sz w:val="20"/>
        </w:rPr>
        <w:t> </w:t>
      </w:r>
      <w:r>
        <w:rPr>
          <w:color w:val="221F1F"/>
          <w:spacing w:val="-2"/>
          <w:w w:val="110"/>
          <w:sz w:val="20"/>
        </w:rPr>
        <w:t>2</w:t>
      </w:r>
      <w:r>
        <w:rPr>
          <w:color w:val="221F1F"/>
          <w:spacing w:val="-11"/>
          <w:w w:val="110"/>
          <w:sz w:val="20"/>
        </w:rPr>
        <w:t> </w:t>
      </w:r>
      <w:r>
        <w:rPr>
          <w:color w:val="221F1F"/>
          <w:spacing w:val="-2"/>
          <w:w w:val="110"/>
          <w:sz w:val="20"/>
        </w:rPr>
        <w:t>quyển,</w:t>
      </w:r>
      <w:r>
        <w:rPr>
          <w:color w:val="221F1F"/>
          <w:spacing w:val="-11"/>
          <w:w w:val="110"/>
          <w:sz w:val="20"/>
        </w:rPr>
        <w:t> </w:t>
      </w:r>
      <w:r>
        <w:rPr>
          <w:color w:val="221F1F"/>
          <w:spacing w:val="-2"/>
          <w:w w:val="110"/>
          <w:sz w:val="20"/>
        </w:rPr>
        <w:t>do</w:t>
      </w:r>
      <w:r>
        <w:rPr>
          <w:color w:val="221F1F"/>
          <w:spacing w:val="-11"/>
          <w:w w:val="110"/>
          <w:sz w:val="20"/>
        </w:rPr>
        <w:t> </w:t>
      </w:r>
      <w:r>
        <w:rPr>
          <w:color w:val="221F1F"/>
          <w:spacing w:val="-2"/>
          <w:w w:val="110"/>
          <w:sz w:val="20"/>
        </w:rPr>
        <w:t>Ngài</w:t>
      </w:r>
      <w:r>
        <w:rPr>
          <w:color w:val="221F1F"/>
          <w:spacing w:val="-11"/>
          <w:w w:val="110"/>
          <w:sz w:val="20"/>
        </w:rPr>
        <w:t> </w:t>
      </w:r>
      <w:r>
        <w:rPr>
          <w:color w:val="221F1F"/>
          <w:spacing w:val="-2"/>
          <w:w w:val="110"/>
          <w:sz w:val="20"/>
        </w:rPr>
        <w:t>Đạo</w:t>
      </w:r>
      <w:r>
        <w:rPr>
          <w:color w:val="221F1F"/>
          <w:spacing w:val="-11"/>
          <w:w w:val="110"/>
          <w:sz w:val="20"/>
        </w:rPr>
        <w:t> </w:t>
      </w:r>
      <w:r>
        <w:rPr>
          <w:color w:val="221F1F"/>
          <w:spacing w:val="-2"/>
          <w:w w:val="110"/>
          <w:sz w:val="20"/>
        </w:rPr>
        <w:t>Tuyên</w:t>
      </w:r>
      <w:r>
        <w:rPr>
          <w:color w:val="221F1F"/>
          <w:spacing w:val="-11"/>
          <w:w w:val="110"/>
          <w:sz w:val="20"/>
        </w:rPr>
        <w:t> </w:t>
      </w:r>
      <w:r>
        <w:rPr>
          <w:color w:val="221F1F"/>
          <w:spacing w:val="-2"/>
          <w:w w:val="110"/>
          <w:sz w:val="20"/>
        </w:rPr>
        <w:t>soạn</w:t>
      </w:r>
      <w:r>
        <w:rPr>
          <w:color w:val="221F1F"/>
          <w:spacing w:val="-11"/>
          <w:w w:val="110"/>
          <w:sz w:val="20"/>
        </w:rPr>
        <w:t> </w:t>
      </w:r>
      <w:r>
        <w:rPr>
          <w:color w:val="221F1F"/>
          <w:spacing w:val="-2"/>
          <w:w w:val="110"/>
          <w:sz w:val="20"/>
        </w:rPr>
        <w:t>vào</w:t>
      </w:r>
      <w:r>
        <w:rPr>
          <w:color w:val="221F1F"/>
          <w:spacing w:val="-11"/>
          <w:w w:val="110"/>
          <w:sz w:val="20"/>
        </w:rPr>
        <w:t> </w:t>
      </w:r>
      <w:r>
        <w:rPr>
          <w:color w:val="221F1F"/>
          <w:spacing w:val="-2"/>
          <w:w w:val="110"/>
          <w:sz w:val="20"/>
        </w:rPr>
        <w:t>năm</w:t>
      </w:r>
      <w:r>
        <w:rPr>
          <w:color w:val="221F1F"/>
          <w:spacing w:val="-11"/>
          <w:w w:val="110"/>
          <w:sz w:val="20"/>
        </w:rPr>
        <w:t> </w:t>
      </w:r>
      <w:r>
        <w:rPr>
          <w:color w:val="221F1F"/>
          <w:spacing w:val="-2"/>
          <w:w w:val="110"/>
          <w:sz w:val="20"/>
        </w:rPr>
        <w:t>Vĩnh</w:t>
      </w:r>
      <w:r>
        <w:rPr>
          <w:color w:val="221F1F"/>
          <w:spacing w:val="-11"/>
          <w:w w:val="110"/>
          <w:sz w:val="20"/>
        </w:rPr>
        <w:t> </w:t>
      </w:r>
      <w:r>
        <w:rPr>
          <w:color w:val="221F1F"/>
          <w:spacing w:val="-2"/>
          <w:w w:val="110"/>
          <w:sz w:val="20"/>
        </w:rPr>
        <w:t>Huy</w:t>
      </w:r>
      <w:r>
        <w:rPr>
          <w:color w:val="221F1F"/>
          <w:spacing w:val="-11"/>
          <w:w w:val="110"/>
          <w:sz w:val="20"/>
        </w:rPr>
        <w:t> </w:t>
      </w:r>
      <w:r>
        <w:rPr>
          <w:color w:val="221F1F"/>
          <w:spacing w:val="-2"/>
          <w:w w:val="110"/>
          <w:sz w:val="20"/>
        </w:rPr>
        <w:t>nguyên</w:t>
      </w:r>
      <w:r>
        <w:rPr>
          <w:color w:val="221F1F"/>
          <w:spacing w:val="-11"/>
          <w:w w:val="110"/>
          <w:sz w:val="20"/>
        </w:rPr>
        <w:t> </w:t>
      </w:r>
      <w:r>
        <w:rPr>
          <w:color w:val="221F1F"/>
          <w:spacing w:val="-2"/>
          <w:w w:val="110"/>
          <w:sz w:val="20"/>
        </w:rPr>
        <w:t>niên </w:t>
      </w:r>
      <w:r>
        <w:rPr>
          <w:color w:val="221F1F"/>
          <w:w w:val="110"/>
          <w:sz w:val="20"/>
        </w:rPr>
        <w:t>(650) đời Đường, ghi chép các khu vực có Phật giáo lưu truyền, diễn biến truyền thừa Phật giáo </w:t>
      </w:r>
      <w:r>
        <w:rPr>
          <w:color w:val="221F1F"/>
          <w:w w:val="115"/>
          <w:sz w:val="20"/>
        </w:rPr>
        <w:t>theo</w:t>
      </w:r>
      <w:r>
        <w:rPr>
          <w:color w:val="221F1F"/>
          <w:spacing w:val="-10"/>
          <w:w w:val="115"/>
          <w:sz w:val="20"/>
        </w:rPr>
        <w:t> </w:t>
      </w:r>
      <w:r>
        <w:rPr>
          <w:color w:val="221F1F"/>
          <w:w w:val="115"/>
          <w:sz w:val="20"/>
        </w:rPr>
        <w:t>từng</w:t>
      </w:r>
      <w:r>
        <w:rPr>
          <w:color w:val="221F1F"/>
          <w:spacing w:val="-10"/>
          <w:w w:val="115"/>
          <w:sz w:val="20"/>
        </w:rPr>
        <w:t> </w:t>
      </w:r>
      <w:r>
        <w:rPr>
          <w:color w:val="221F1F"/>
          <w:w w:val="115"/>
          <w:sz w:val="20"/>
        </w:rPr>
        <w:t>thời</w:t>
      </w:r>
      <w:r>
        <w:rPr>
          <w:color w:val="221F1F"/>
          <w:spacing w:val="-10"/>
          <w:w w:val="115"/>
          <w:sz w:val="20"/>
        </w:rPr>
        <w:t> </w:t>
      </w:r>
      <w:r>
        <w:rPr>
          <w:color w:val="221F1F"/>
          <w:w w:val="115"/>
          <w:sz w:val="20"/>
        </w:rPr>
        <w:t>kỳ,</w:t>
      </w:r>
      <w:r>
        <w:rPr>
          <w:color w:val="221F1F"/>
          <w:spacing w:val="-10"/>
          <w:w w:val="115"/>
          <w:sz w:val="20"/>
        </w:rPr>
        <w:t> </w:t>
      </w:r>
      <w:r>
        <w:rPr>
          <w:color w:val="221F1F"/>
          <w:w w:val="115"/>
          <w:sz w:val="20"/>
        </w:rPr>
        <w:t>kể</w:t>
      </w:r>
      <w:r>
        <w:rPr>
          <w:color w:val="221F1F"/>
          <w:spacing w:val="-10"/>
          <w:w w:val="115"/>
          <w:sz w:val="20"/>
        </w:rPr>
        <w:t> </w:t>
      </w:r>
      <w:r>
        <w:rPr>
          <w:color w:val="221F1F"/>
          <w:w w:val="115"/>
          <w:sz w:val="20"/>
        </w:rPr>
        <w:t>cả</w:t>
      </w:r>
      <w:r>
        <w:rPr>
          <w:color w:val="221F1F"/>
          <w:spacing w:val="-10"/>
          <w:w w:val="115"/>
          <w:sz w:val="20"/>
        </w:rPr>
        <w:t> </w:t>
      </w:r>
      <w:r>
        <w:rPr>
          <w:color w:val="221F1F"/>
          <w:w w:val="115"/>
          <w:sz w:val="20"/>
        </w:rPr>
        <w:t>những</w:t>
      </w:r>
      <w:r>
        <w:rPr>
          <w:color w:val="221F1F"/>
          <w:spacing w:val="-10"/>
          <w:w w:val="115"/>
          <w:sz w:val="20"/>
        </w:rPr>
        <w:t> </w:t>
      </w:r>
      <w:r>
        <w:rPr>
          <w:color w:val="221F1F"/>
          <w:w w:val="115"/>
          <w:sz w:val="20"/>
        </w:rPr>
        <w:t>chi</w:t>
      </w:r>
      <w:r>
        <w:rPr>
          <w:color w:val="221F1F"/>
          <w:spacing w:val="-10"/>
          <w:w w:val="115"/>
          <w:sz w:val="20"/>
        </w:rPr>
        <w:t> </w:t>
      </w:r>
      <w:r>
        <w:rPr>
          <w:color w:val="221F1F"/>
          <w:w w:val="115"/>
          <w:sz w:val="20"/>
        </w:rPr>
        <w:t>tiết</w:t>
      </w:r>
      <w:r>
        <w:rPr>
          <w:color w:val="221F1F"/>
          <w:spacing w:val="-10"/>
          <w:w w:val="115"/>
          <w:sz w:val="20"/>
        </w:rPr>
        <w:t> </w:t>
      </w:r>
      <w:r>
        <w:rPr>
          <w:color w:val="221F1F"/>
          <w:w w:val="115"/>
          <w:sz w:val="20"/>
        </w:rPr>
        <w:t>về</w:t>
      </w:r>
      <w:r>
        <w:rPr>
          <w:color w:val="221F1F"/>
          <w:spacing w:val="-10"/>
          <w:w w:val="115"/>
          <w:sz w:val="20"/>
        </w:rPr>
        <w:t> </w:t>
      </w:r>
      <w:r>
        <w:rPr>
          <w:color w:val="221F1F"/>
          <w:w w:val="115"/>
          <w:sz w:val="20"/>
        </w:rPr>
        <w:t>núi</w:t>
      </w:r>
      <w:r>
        <w:rPr>
          <w:color w:val="221F1F"/>
          <w:spacing w:val="-10"/>
          <w:w w:val="115"/>
          <w:sz w:val="20"/>
        </w:rPr>
        <w:t> </w:t>
      </w:r>
      <w:r>
        <w:rPr>
          <w:color w:val="221F1F"/>
          <w:w w:val="115"/>
          <w:sz w:val="20"/>
        </w:rPr>
        <w:t>Tu</w:t>
      </w:r>
      <w:r>
        <w:rPr>
          <w:color w:val="221F1F"/>
          <w:spacing w:val="-10"/>
          <w:w w:val="115"/>
          <w:sz w:val="20"/>
        </w:rPr>
        <w:t> </w:t>
      </w:r>
      <w:r>
        <w:rPr>
          <w:color w:val="221F1F"/>
          <w:w w:val="115"/>
          <w:sz w:val="20"/>
        </w:rPr>
        <w:t>Di,</w:t>
      </w:r>
      <w:r>
        <w:rPr>
          <w:color w:val="221F1F"/>
          <w:spacing w:val="-10"/>
          <w:w w:val="115"/>
          <w:sz w:val="20"/>
        </w:rPr>
        <w:t> </w:t>
      </w:r>
      <w:r>
        <w:rPr>
          <w:color w:val="221F1F"/>
          <w:w w:val="115"/>
          <w:sz w:val="20"/>
        </w:rPr>
        <w:t>tứ</w:t>
      </w:r>
      <w:r>
        <w:rPr>
          <w:color w:val="221F1F"/>
          <w:spacing w:val="-10"/>
          <w:w w:val="115"/>
          <w:sz w:val="20"/>
        </w:rPr>
        <w:t> </w:t>
      </w:r>
      <w:r>
        <w:rPr>
          <w:color w:val="221F1F"/>
          <w:w w:val="115"/>
          <w:sz w:val="20"/>
        </w:rPr>
        <w:t>bộ</w:t>
      </w:r>
      <w:r>
        <w:rPr>
          <w:color w:val="221F1F"/>
          <w:spacing w:val="-10"/>
          <w:w w:val="115"/>
          <w:sz w:val="20"/>
        </w:rPr>
        <w:t> </w:t>
      </w:r>
      <w:r>
        <w:rPr>
          <w:color w:val="221F1F"/>
          <w:w w:val="115"/>
          <w:sz w:val="20"/>
        </w:rPr>
        <w:t>châu,</w:t>
      </w:r>
      <w:r>
        <w:rPr>
          <w:color w:val="221F1F"/>
          <w:spacing w:val="-10"/>
          <w:w w:val="115"/>
          <w:sz w:val="20"/>
        </w:rPr>
        <w:t> </w:t>
      </w:r>
      <w:r>
        <w:rPr>
          <w:color w:val="221F1F"/>
          <w:w w:val="115"/>
          <w:sz w:val="20"/>
        </w:rPr>
        <w:t>các</w:t>
      </w:r>
      <w:r>
        <w:rPr>
          <w:color w:val="221F1F"/>
          <w:spacing w:val="-10"/>
          <w:w w:val="115"/>
          <w:sz w:val="20"/>
        </w:rPr>
        <w:t> </w:t>
      </w:r>
      <w:r>
        <w:rPr>
          <w:color w:val="221F1F"/>
          <w:w w:val="115"/>
          <w:sz w:val="20"/>
        </w:rPr>
        <w:t>tuyến</w:t>
      </w:r>
      <w:r>
        <w:rPr>
          <w:color w:val="221F1F"/>
          <w:spacing w:val="-10"/>
          <w:w w:val="115"/>
          <w:sz w:val="20"/>
        </w:rPr>
        <w:t> </w:t>
      </w:r>
      <w:r>
        <w:rPr>
          <w:color w:val="221F1F"/>
          <w:w w:val="115"/>
          <w:sz w:val="20"/>
        </w:rPr>
        <w:t>đường</w:t>
      </w:r>
      <w:r>
        <w:rPr>
          <w:color w:val="221F1F"/>
          <w:spacing w:val="-10"/>
          <w:w w:val="115"/>
          <w:sz w:val="20"/>
        </w:rPr>
        <w:t> </w:t>
      </w:r>
      <w:r>
        <w:rPr>
          <w:color w:val="221F1F"/>
          <w:w w:val="115"/>
          <w:sz w:val="20"/>
        </w:rPr>
        <w:t>trọng</w:t>
      </w:r>
      <w:r>
        <w:rPr>
          <w:color w:val="221F1F"/>
          <w:spacing w:val="-10"/>
          <w:w w:val="115"/>
          <w:sz w:val="20"/>
        </w:rPr>
        <w:t> </w:t>
      </w:r>
      <w:r>
        <w:rPr>
          <w:color w:val="221F1F"/>
          <w:w w:val="115"/>
          <w:sz w:val="20"/>
        </w:rPr>
        <w:t>yếu</w:t>
      </w:r>
      <w:r>
        <w:rPr>
          <w:color w:val="221F1F"/>
          <w:spacing w:val="-10"/>
          <w:w w:val="115"/>
          <w:sz w:val="20"/>
        </w:rPr>
        <w:t> </w:t>
      </w:r>
      <w:r>
        <w:rPr>
          <w:color w:val="221F1F"/>
          <w:w w:val="115"/>
          <w:sz w:val="20"/>
        </w:rPr>
        <w:t>tại Trung</w:t>
      </w:r>
      <w:r>
        <w:rPr>
          <w:color w:val="221F1F"/>
          <w:spacing w:val="-15"/>
          <w:w w:val="115"/>
          <w:sz w:val="20"/>
        </w:rPr>
        <w:t> </w:t>
      </w:r>
      <w:r>
        <w:rPr>
          <w:color w:val="221F1F"/>
          <w:w w:val="115"/>
          <w:sz w:val="20"/>
        </w:rPr>
        <w:t>Ấn,</w:t>
      </w:r>
      <w:r>
        <w:rPr>
          <w:color w:val="221F1F"/>
          <w:spacing w:val="-14"/>
          <w:w w:val="115"/>
          <w:sz w:val="20"/>
        </w:rPr>
        <w:t> </w:t>
      </w:r>
      <w:r>
        <w:rPr>
          <w:color w:val="221F1F"/>
          <w:w w:val="115"/>
          <w:sz w:val="20"/>
        </w:rPr>
        <w:t>tiểu</w:t>
      </w:r>
      <w:r>
        <w:rPr>
          <w:color w:val="221F1F"/>
          <w:spacing w:val="-15"/>
          <w:w w:val="115"/>
          <w:sz w:val="20"/>
        </w:rPr>
        <w:t> </w:t>
      </w:r>
      <w:r>
        <w:rPr>
          <w:color w:val="221F1F"/>
          <w:w w:val="115"/>
          <w:sz w:val="20"/>
        </w:rPr>
        <w:t>sử</w:t>
      </w:r>
      <w:r>
        <w:rPr>
          <w:color w:val="221F1F"/>
          <w:spacing w:val="-14"/>
          <w:w w:val="115"/>
          <w:sz w:val="20"/>
        </w:rPr>
        <w:t> </w:t>
      </w:r>
      <w:r>
        <w:rPr>
          <w:color w:val="221F1F"/>
          <w:w w:val="115"/>
          <w:sz w:val="20"/>
        </w:rPr>
        <w:t>của</w:t>
      </w:r>
      <w:r>
        <w:rPr>
          <w:color w:val="221F1F"/>
          <w:spacing w:val="-14"/>
          <w:w w:val="115"/>
          <w:sz w:val="20"/>
        </w:rPr>
        <w:t> </w:t>
      </w:r>
      <w:r>
        <w:rPr>
          <w:color w:val="221F1F"/>
          <w:w w:val="115"/>
          <w:sz w:val="20"/>
        </w:rPr>
        <w:t>mười</w:t>
      </w:r>
      <w:r>
        <w:rPr>
          <w:color w:val="221F1F"/>
          <w:spacing w:val="-15"/>
          <w:w w:val="115"/>
          <w:sz w:val="20"/>
        </w:rPr>
        <w:t> </w:t>
      </w:r>
      <w:r>
        <w:rPr>
          <w:color w:val="221F1F"/>
          <w:w w:val="115"/>
          <w:sz w:val="20"/>
        </w:rPr>
        <w:t>sáu</w:t>
      </w:r>
      <w:r>
        <w:rPr>
          <w:color w:val="221F1F"/>
          <w:spacing w:val="-14"/>
          <w:w w:val="115"/>
          <w:sz w:val="20"/>
        </w:rPr>
        <w:t> </w:t>
      </w:r>
      <w:r>
        <w:rPr>
          <w:color w:val="221F1F"/>
          <w:w w:val="115"/>
          <w:sz w:val="20"/>
        </w:rPr>
        <w:t>vị</w:t>
      </w:r>
      <w:r>
        <w:rPr>
          <w:color w:val="221F1F"/>
          <w:spacing w:val="-14"/>
          <w:w w:val="115"/>
          <w:sz w:val="20"/>
        </w:rPr>
        <w:t> </w:t>
      </w:r>
      <w:r>
        <w:rPr>
          <w:color w:val="221F1F"/>
          <w:w w:val="115"/>
          <w:sz w:val="20"/>
        </w:rPr>
        <w:t>tăng</w:t>
      </w:r>
      <w:r>
        <w:rPr>
          <w:color w:val="221F1F"/>
          <w:spacing w:val="-15"/>
          <w:w w:val="115"/>
          <w:sz w:val="20"/>
        </w:rPr>
        <w:t> </w:t>
      </w:r>
      <w:r>
        <w:rPr>
          <w:color w:val="221F1F"/>
          <w:w w:val="115"/>
          <w:sz w:val="20"/>
        </w:rPr>
        <w:t>Trung</w:t>
      </w:r>
      <w:r>
        <w:rPr>
          <w:color w:val="221F1F"/>
          <w:spacing w:val="-14"/>
          <w:w w:val="115"/>
          <w:sz w:val="20"/>
        </w:rPr>
        <w:t> </w:t>
      </w:r>
      <w:r>
        <w:rPr>
          <w:color w:val="221F1F"/>
          <w:w w:val="115"/>
          <w:sz w:val="20"/>
        </w:rPr>
        <w:t>Hoa</w:t>
      </w:r>
      <w:r>
        <w:rPr>
          <w:color w:val="221F1F"/>
          <w:spacing w:val="-15"/>
          <w:w w:val="115"/>
          <w:sz w:val="20"/>
        </w:rPr>
        <w:t> </w:t>
      </w:r>
      <w:r>
        <w:rPr>
          <w:color w:val="221F1F"/>
          <w:w w:val="115"/>
          <w:sz w:val="20"/>
        </w:rPr>
        <w:t>sang</w:t>
      </w:r>
      <w:r>
        <w:rPr>
          <w:color w:val="221F1F"/>
          <w:spacing w:val="-14"/>
          <w:w w:val="115"/>
          <w:sz w:val="20"/>
        </w:rPr>
        <w:t> </w:t>
      </w:r>
      <w:r>
        <w:rPr>
          <w:color w:val="221F1F"/>
          <w:w w:val="115"/>
          <w:sz w:val="20"/>
        </w:rPr>
        <w:t>Ấn</w:t>
      </w:r>
      <w:r>
        <w:rPr>
          <w:color w:val="221F1F"/>
          <w:spacing w:val="-14"/>
          <w:w w:val="115"/>
          <w:sz w:val="20"/>
        </w:rPr>
        <w:t> </w:t>
      </w:r>
      <w:r>
        <w:rPr>
          <w:color w:val="221F1F"/>
          <w:w w:val="115"/>
          <w:sz w:val="20"/>
        </w:rPr>
        <w:t>Độ</w:t>
      </w:r>
      <w:r>
        <w:rPr>
          <w:color w:val="221F1F"/>
          <w:spacing w:val="-15"/>
          <w:w w:val="115"/>
          <w:sz w:val="20"/>
        </w:rPr>
        <w:t> </w:t>
      </w:r>
      <w:r>
        <w:rPr>
          <w:color w:val="221F1F"/>
          <w:w w:val="115"/>
          <w:sz w:val="20"/>
        </w:rPr>
        <w:t>cầu</w:t>
      </w:r>
      <w:r>
        <w:rPr>
          <w:color w:val="221F1F"/>
          <w:spacing w:val="-14"/>
          <w:w w:val="115"/>
          <w:sz w:val="20"/>
        </w:rPr>
        <w:t> </w:t>
      </w:r>
      <w:r>
        <w:rPr>
          <w:color w:val="221F1F"/>
          <w:w w:val="115"/>
          <w:sz w:val="20"/>
        </w:rPr>
        <w:t>pháp,</w:t>
      </w:r>
      <w:r>
        <w:rPr>
          <w:color w:val="221F1F"/>
          <w:spacing w:val="-14"/>
          <w:w w:val="115"/>
          <w:sz w:val="20"/>
        </w:rPr>
        <w:t> </w:t>
      </w:r>
      <w:r>
        <w:rPr>
          <w:color w:val="221F1F"/>
          <w:w w:val="115"/>
          <w:sz w:val="20"/>
        </w:rPr>
        <w:t>cũng</w:t>
      </w:r>
      <w:r>
        <w:rPr>
          <w:color w:val="221F1F"/>
          <w:spacing w:val="-15"/>
          <w:w w:val="115"/>
          <w:sz w:val="20"/>
        </w:rPr>
        <w:t> </w:t>
      </w:r>
      <w:r>
        <w:rPr>
          <w:color w:val="221F1F"/>
          <w:w w:val="115"/>
          <w:sz w:val="20"/>
        </w:rPr>
        <w:t>như</w:t>
      </w:r>
      <w:r>
        <w:rPr>
          <w:color w:val="221F1F"/>
          <w:spacing w:val="-14"/>
          <w:w w:val="115"/>
          <w:sz w:val="20"/>
        </w:rPr>
        <w:t> </w:t>
      </w:r>
      <w:r>
        <w:rPr>
          <w:color w:val="221F1F"/>
          <w:w w:val="115"/>
          <w:sz w:val="20"/>
        </w:rPr>
        <w:t>các</w:t>
      </w:r>
      <w:r>
        <w:rPr>
          <w:color w:val="221F1F"/>
          <w:spacing w:val="-15"/>
          <w:w w:val="115"/>
          <w:sz w:val="20"/>
        </w:rPr>
        <w:t> </w:t>
      </w:r>
      <w:r>
        <w:rPr>
          <w:color w:val="221F1F"/>
          <w:w w:val="115"/>
          <w:sz w:val="20"/>
        </w:rPr>
        <w:t>sự</w:t>
      </w:r>
      <w:r>
        <w:rPr>
          <w:color w:val="221F1F"/>
          <w:spacing w:val="-14"/>
          <w:w w:val="115"/>
          <w:sz w:val="20"/>
        </w:rPr>
        <w:t> </w:t>
      </w:r>
      <w:r>
        <w:rPr>
          <w:color w:val="221F1F"/>
          <w:w w:val="115"/>
          <w:sz w:val="20"/>
        </w:rPr>
        <w:t>kiện Phật</w:t>
      </w:r>
      <w:r>
        <w:rPr>
          <w:color w:val="221F1F"/>
          <w:spacing w:val="-9"/>
          <w:w w:val="115"/>
          <w:sz w:val="20"/>
        </w:rPr>
        <w:t> </w:t>
      </w:r>
      <w:r>
        <w:rPr>
          <w:color w:val="221F1F"/>
          <w:w w:val="115"/>
          <w:sz w:val="20"/>
        </w:rPr>
        <w:t>giáo</w:t>
      </w:r>
      <w:r>
        <w:rPr>
          <w:color w:val="221F1F"/>
          <w:spacing w:val="-9"/>
          <w:w w:val="115"/>
          <w:sz w:val="20"/>
        </w:rPr>
        <w:t> </w:t>
      </w:r>
      <w:r>
        <w:rPr>
          <w:color w:val="221F1F"/>
          <w:w w:val="115"/>
          <w:sz w:val="20"/>
        </w:rPr>
        <w:t>trong</w:t>
      </w:r>
      <w:r>
        <w:rPr>
          <w:color w:val="221F1F"/>
          <w:spacing w:val="-9"/>
          <w:w w:val="115"/>
          <w:sz w:val="20"/>
        </w:rPr>
        <w:t> </w:t>
      </w:r>
      <w:r>
        <w:rPr>
          <w:color w:val="221F1F"/>
          <w:w w:val="115"/>
          <w:sz w:val="20"/>
        </w:rPr>
        <w:t>quá</w:t>
      </w:r>
      <w:r>
        <w:rPr>
          <w:color w:val="221F1F"/>
          <w:spacing w:val="-9"/>
          <w:w w:val="115"/>
          <w:sz w:val="20"/>
        </w:rPr>
        <w:t> </w:t>
      </w:r>
      <w:r>
        <w:rPr>
          <w:color w:val="221F1F"/>
          <w:w w:val="115"/>
          <w:sz w:val="20"/>
        </w:rPr>
        <w:t>trình</w:t>
      </w:r>
      <w:r>
        <w:rPr>
          <w:color w:val="221F1F"/>
          <w:spacing w:val="-9"/>
          <w:w w:val="115"/>
          <w:sz w:val="20"/>
        </w:rPr>
        <w:t> </w:t>
      </w:r>
      <w:r>
        <w:rPr>
          <w:color w:val="221F1F"/>
          <w:w w:val="115"/>
          <w:sz w:val="20"/>
        </w:rPr>
        <w:t>truyền</w:t>
      </w:r>
      <w:r>
        <w:rPr>
          <w:color w:val="221F1F"/>
          <w:spacing w:val="-9"/>
          <w:w w:val="115"/>
          <w:sz w:val="20"/>
        </w:rPr>
        <w:t> </w:t>
      </w:r>
      <w:r>
        <w:rPr>
          <w:color w:val="221F1F"/>
          <w:w w:val="115"/>
          <w:sz w:val="20"/>
        </w:rPr>
        <w:t>thừa</w:t>
      </w:r>
      <w:r>
        <w:rPr>
          <w:color w:val="221F1F"/>
          <w:spacing w:val="-9"/>
          <w:w w:val="115"/>
          <w:sz w:val="20"/>
        </w:rPr>
        <w:t> </w:t>
      </w:r>
      <w:r>
        <w:rPr>
          <w:color w:val="221F1F"/>
          <w:w w:val="115"/>
          <w:sz w:val="20"/>
        </w:rPr>
        <w:t>từ</w:t>
      </w:r>
      <w:r>
        <w:rPr>
          <w:color w:val="221F1F"/>
          <w:spacing w:val="-9"/>
          <w:w w:val="115"/>
          <w:sz w:val="20"/>
        </w:rPr>
        <w:t> </w:t>
      </w:r>
      <w:r>
        <w:rPr>
          <w:color w:val="221F1F"/>
          <w:w w:val="115"/>
          <w:sz w:val="20"/>
        </w:rPr>
        <w:t>Ấn</w:t>
      </w:r>
      <w:r>
        <w:rPr>
          <w:color w:val="221F1F"/>
          <w:spacing w:val="-9"/>
          <w:w w:val="115"/>
          <w:sz w:val="20"/>
        </w:rPr>
        <w:t> </w:t>
      </w:r>
      <w:r>
        <w:rPr>
          <w:color w:val="221F1F"/>
          <w:w w:val="115"/>
          <w:sz w:val="20"/>
        </w:rPr>
        <w:t>Độ</w:t>
      </w:r>
      <w:r>
        <w:rPr>
          <w:color w:val="221F1F"/>
          <w:spacing w:val="-9"/>
          <w:w w:val="115"/>
          <w:sz w:val="20"/>
        </w:rPr>
        <w:t> </w:t>
      </w:r>
      <w:r>
        <w:rPr>
          <w:color w:val="221F1F"/>
          <w:w w:val="115"/>
          <w:sz w:val="20"/>
        </w:rPr>
        <w:t>sang</w:t>
      </w:r>
      <w:r>
        <w:rPr>
          <w:color w:val="221F1F"/>
          <w:spacing w:val="-9"/>
          <w:w w:val="115"/>
          <w:sz w:val="20"/>
        </w:rPr>
        <w:t> </w:t>
      </w:r>
      <w:r>
        <w:rPr>
          <w:color w:val="221F1F"/>
          <w:w w:val="115"/>
          <w:sz w:val="20"/>
        </w:rPr>
        <w:t>Trung</w:t>
      </w:r>
      <w:r>
        <w:rPr>
          <w:color w:val="221F1F"/>
          <w:spacing w:val="-9"/>
          <w:w w:val="115"/>
          <w:sz w:val="20"/>
        </w:rPr>
        <w:t> </w:t>
      </w:r>
      <w:r>
        <w:rPr>
          <w:color w:val="221F1F"/>
          <w:w w:val="115"/>
          <w:sz w:val="20"/>
        </w:rPr>
        <w:t>Hoa.</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firstLine="453"/>
      </w:pPr>
      <w:r>
        <w:rPr>
          <w:color w:val="231F20"/>
          <w:spacing w:val="-2"/>
          <w:w w:val="105"/>
        </w:rPr>
        <w:t>Tôn</w:t>
      </w:r>
      <w:r>
        <w:rPr>
          <w:color w:val="231F20"/>
          <w:spacing w:val="-19"/>
          <w:w w:val="105"/>
        </w:rPr>
        <w:t> </w:t>
      </w:r>
      <w:r>
        <w:rPr>
          <w:color w:val="231F20"/>
          <w:spacing w:val="-2"/>
          <w:w w:val="105"/>
        </w:rPr>
        <w:t>giáo</w:t>
      </w:r>
      <w:r>
        <w:rPr>
          <w:color w:val="231F20"/>
          <w:spacing w:val="-20"/>
          <w:w w:val="105"/>
        </w:rPr>
        <w:t> </w:t>
      </w:r>
      <w:r>
        <w:rPr>
          <w:color w:val="231F20"/>
          <w:spacing w:val="-2"/>
          <w:w w:val="105"/>
        </w:rPr>
        <w:t>cũng</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thế,</w:t>
      </w:r>
      <w:r>
        <w:rPr>
          <w:color w:val="231F20"/>
          <w:spacing w:val="-20"/>
          <w:w w:val="105"/>
        </w:rPr>
        <w:t> </w:t>
      </w:r>
      <w:r>
        <w:rPr>
          <w:color w:val="231F20"/>
          <w:spacing w:val="-2"/>
          <w:w w:val="105"/>
        </w:rPr>
        <w:t>Ấn</w:t>
      </w:r>
      <w:r>
        <w:rPr>
          <w:color w:val="231F20"/>
          <w:spacing w:val="-18"/>
          <w:w w:val="105"/>
        </w:rPr>
        <w:t> </w:t>
      </w:r>
      <w:r>
        <w:rPr>
          <w:color w:val="231F20"/>
          <w:spacing w:val="-2"/>
          <w:w w:val="105"/>
        </w:rPr>
        <w:t>Độ</w:t>
      </w:r>
      <w:r>
        <w:rPr>
          <w:color w:val="231F20"/>
          <w:spacing w:val="-20"/>
          <w:w w:val="105"/>
        </w:rPr>
        <w:t> </w:t>
      </w:r>
      <w:r>
        <w:rPr>
          <w:color w:val="231F20"/>
          <w:spacing w:val="-2"/>
          <w:w w:val="105"/>
        </w:rPr>
        <w:t>là</w:t>
      </w:r>
      <w:r>
        <w:rPr>
          <w:color w:val="231F20"/>
          <w:spacing w:val="-20"/>
          <w:w w:val="105"/>
        </w:rPr>
        <w:t> </w:t>
      </w:r>
      <w:r>
        <w:rPr>
          <w:color w:val="231F20"/>
          <w:spacing w:val="-2"/>
          <w:w w:val="105"/>
        </w:rPr>
        <w:t>xứ</w:t>
      </w:r>
      <w:r>
        <w:rPr>
          <w:color w:val="231F20"/>
          <w:spacing w:val="-20"/>
          <w:w w:val="105"/>
        </w:rPr>
        <w:t> </w:t>
      </w:r>
      <w:r>
        <w:rPr>
          <w:color w:val="231F20"/>
          <w:spacing w:val="-2"/>
          <w:w w:val="105"/>
        </w:rPr>
        <w:t>sở</w:t>
      </w:r>
      <w:r>
        <w:rPr>
          <w:color w:val="231F20"/>
          <w:spacing w:val="-19"/>
          <w:w w:val="105"/>
        </w:rPr>
        <w:t> </w:t>
      </w:r>
      <w:r>
        <w:rPr>
          <w:color w:val="231F20"/>
          <w:spacing w:val="-2"/>
          <w:w w:val="105"/>
        </w:rPr>
        <w:t>tôn</w:t>
      </w:r>
      <w:r>
        <w:rPr>
          <w:color w:val="231F20"/>
          <w:spacing w:val="-19"/>
          <w:w w:val="105"/>
        </w:rPr>
        <w:t> </w:t>
      </w:r>
      <w:r>
        <w:rPr>
          <w:color w:val="231F20"/>
          <w:spacing w:val="-2"/>
          <w:w w:val="105"/>
        </w:rPr>
        <w:t>giáo,</w:t>
      </w:r>
      <w:r>
        <w:rPr>
          <w:color w:val="231F20"/>
          <w:spacing w:val="-20"/>
          <w:w w:val="105"/>
        </w:rPr>
        <w:t> </w:t>
      </w:r>
      <w:r>
        <w:rPr>
          <w:color w:val="231F20"/>
          <w:spacing w:val="-2"/>
          <w:w w:val="105"/>
        </w:rPr>
        <w:t>hết thảy</w:t>
      </w:r>
      <w:r>
        <w:rPr>
          <w:color w:val="231F20"/>
          <w:spacing w:val="-21"/>
          <w:w w:val="105"/>
        </w:rPr>
        <w:t> </w:t>
      </w:r>
      <w:r>
        <w:rPr>
          <w:color w:val="231F20"/>
          <w:spacing w:val="-2"/>
          <w:w w:val="105"/>
        </w:rPr>
        <w:t>các</w:t>
      </w:r>
      <w:r>
        <w:rPr>
          <w:color w:val="231F20"/>
          <w:spacing w:val="-20"/>
          <w:w w:val="105"/>
        </w:rPr>
        <w:t> </w:t>
      </w:r>
      <w:r>
        <w:rPr>
          <w:color w:val="231F20"/>
          <w:spacing w:val="-2"/>
          <w:w w:val="105"/>
        </w:rPr>
        <w:t>bậc</w:t>
      </w:r>
      <w:r>
        <w:rPr>
          <w:color w:val="231F20"/>
          <w:spacing w:val="-20"/>
          <w:w w:val="105"/>
        </w:rPr>
        <w:t> </w:t>
      </w:r>
      <w:r>
        <w:rPr>
          <w:color w:val="231F20"/>
          <w:spacing w:val="-2"/>
          <w:w w:val="105"/>
        </w:rPr>
        <w:t>đại</w:t>
      </w:r>
      <w:r>
        <w:rPr>
          <w:color w:val="231F20"/>
          <w:spacing w:val="-21"/>
          <w:w w:val="105"/>
        </w:rPr>
        <w:t> </w:t>
      </w:r>
      <w:r>
        <w:rPr>
          <w:color w:val="231F20"/>
          <w:spacing w:val="-2"/>
          <w:w w:val="105"/>
        </w:rPr>
        <w:t>đức</w:t>
      </w:r>
      <w:r>
        <w:rPr>
          <w:color w:val="231F20"/>
          <w:spacing w:val="-20"/>
          <w:w w:val="105"/>
        </w:rPr>
        <w:t> </w:t>
      </w:r>
      <w:r>
        <w:rPr>
          <w:color w:val="231F20"/>
          <w:spacing w:val="-2"/>
          <w:w w:val="105"/>
        </w:rPr>
        <w:t>trong</w:t>
      </w:r>
      <w:r>
        <w:rPr>
          <w:color w:val="231F20"/>
          <w:spacing w:val="-20"/>
          <w:w w:val="105"/>
        </w:rPr>
        <w:t> </w:t>
      </w:r>
      <w:r>
        <w:rPr>
          <w:color w:val="231F20"/>
          <w:spacing w:val="-2"/>
          <w:w w:val="105"/>
        </w:rPr>
        <w:t>tôn</w:t>
      </w:r>
      <w:r>
        <w:rPr>
          <w:color w:val="231F20"/>
          <w:spacing w:val="-21"/>
          <w:w w:val="105"/>
        </w:rPr>
        <w:t> </w:t>
      </w:r>
      <w:r>
        <w:rPr>
          <w:color w:val="231F20"/>
          <w:spacing w:val="-2"/>
          <w:w w:val="105"/>
        </w:rPr>
        <w:t>giáo,</w:t>
      </w:r>
      <w:r>
        <w:rPr>
          <w:color w:val="231F20"/>
          <w:spacing w:val="-20"/>
          <w:w w:val="105"/>
        </w:rPr>
        <w:t> </w:t>
      </w:r>
      <w:r>
        <w:rPr>
          <w:color w:val="231F20"/>
          <w:spacing w:val="-2"/>
          <w:w w:val="105"/>
        </w:rPr>
        <w:t>Ngài</w:t>
      </w:r>
      <w:r>
        <w:rPr>
          <w:color w:val="231F20"/>
          <w:spacing w:val="-20"/>
          <w:w w:val="105"/>
        </w:rPr>
        <w:t> </w:t>
      </w:r>
      <w:r>
        <w:rPr>
          <w:color w:val="231F20"/>
          <w:spacing w:val="-2"/>
          <w:w w:val="105"/>
        </w:rPr>
        <w:t>đều</w:t>
      </w:r>
      <w:r>
        <w:rPr>
          <w:color w:val="231F20"/>
          <w:spacing w:val="-21"/>
          <w:w w:val="105"/>
        </w:rPr>
        <w:t> </w:t>
      </w:r>
      <w:r>
        <w:rPr>
          <w:color w:val="231F20"/>
          <w:spacing w:val="-2"/>
          <w:w w:val="105"/>
        </w:rPr>
        <w:t>gặp</w:t>
      </w:r>
      <w:r>
        <w:rPr>
          <w:color w:val="231F20"/>
          <w:spacing w:val="-20"/>
          <w:w w:val="105"/>
        </w:rPr>
        <w:t> </w:t>
      </w:r>
      <w:r>
        <w:rPr>
          <w:color w:val="231F20"/>
          <w:spacing w:val="-2"/>
          <w:w w:val="105"/>
        </w:rPr>
        <w:t>gỡ,</w:t>
      </w:r>
      <w:r>
        <w:rPr>
          <w:color w:val="231F20"/>
          <w:spacing w:val="-20"/>
          <w:w w:val="105"/>
        </w:rPr>
        <w:t> </w:t>
      </w:r>
      <w:r>
        <w:rPr>
          <w:color w:val="231F20"/>
          <w:spacing w:val="-2"/>
          <w:w w:val="105"/>
        </w:rPr>
        <w:t>học</w:t>
      </w:r>
      <w:r>
        <w:rPr>
          <w:color w:val="231F20"/>
          <w:spacing w:val="-21"/>
          <w:w w:val="105"/>
        </w:rPr>
        <w:t> </w:t>
      </w:r>
      <w:r>
        <w:rPr>
          <w:color w:val="231F20"/>
          <w:spacing w:val="-2"/>
          <w:w w:val="105"/>
        </w:rPr>
        <w:t>tập; </w:t>
      </w:r>
      <w:r>
        <w:rPr>
          <w:color w:val="231F20"/>
          <w:w w:val="105"/>
        </w:rPr>
        <w:t>lại còn học hết sức nghiêm túc; hết thảy các học phái, Ngài cũng</w:t>
      </w:r>
      <w:r>
        <w:rPr>
          <w:color w:val="231F20"/>
          <w:spacing w:val="-9"/>
          <w:w w:val="105"/>
        </w:rPr>
        <w:t> </w:t>
      </w:r>
      <w:r>
        <w:rPr>
          <w:color w:val="231F20"/>
          <w:w w:val="105"/>
        </w:rPr>
        <w:t>đều</w:t>
      </w:r>
      <w:r>
        <w:rPr>
          <w:color w:val="231F20"/>
          <w:spacing w:val="-9"/>
          <w:w w:val="105"/>
        </w:rPr>
        <w:t> </w:t>
      </w:r>
      <w:r>
        <w:rPr>
          <w:color w:val="231F20"/>
          <w:w w:val="105"/>
        </w:rPr>
        <w:t>học</w:t>
      </w:r>
      <w:r>
        <w:rPr>
          <w:color w:val="231F20"/>
          <w:spacing w:val="-9"/>
          <w:w w:val="105"/>
        </w:rPr>
        <w:t> </w:t>
      </w:r>
      <w:r>
        <w:rPr>
          <w:color w:val="231F20"/>
          <w:w w:val="105"/>
        </w:rPr>
        <w:t>qua.</w:t>
      </w:r>
      <w:r>
        <w:rPr>
          <w:color w:val="231F20"/>
          <w:spacing w:val="-9"/>
          <w:w w:val="105"/>
        </w:rPr>
        <w:t> </w:t>
      </w:r>
      <w:r>
        <w:rPr>
          <w:color w:val="231F20"/>
          <w:w w:val="105"/>
        </w:rPr>
        <w:t>Khi</w:t>
      </w:r>
      <w:r>
        <w:rPr>
          <w:color w:val="231F20"/>
          <w:spacing w:val="-10"/>
          <w:w w:val="105"/>
        </w:rPr>
        <w:t> </w:t>
      </w:r>
      <w:r>
        <w:rPr>
          <w:color w:val="231F20"/>
          <w:w w:val="105"/>
        </w:rPr>
        <w:t>ấy,</w:t>
      </w:r>
      <w:r>
        <w:rPr>
          <w:color w:val="231F20"/>
          <w:spacing w:val="-9"/>
          <w:w w:val="105"/>
        </w:rPr>
        <w:t> </w:t>
      </w:r>
      <w:r>
        <w:rPr>
          <w:color w:val="231F20"/>
          <w:w w:val="105"/>
        </w:rPr>
        <w:t>phong</w:t>
      </w:r>
      <w:r>
        <w:rPr>
          <w:color w:val="231F20"/>
          <w:spacing w:val="-9"/>
          <w:w w:val="105"/>
        </w:rPr>
        <w:t> </w:t>
      </w:r>
      <w:r>
        <w:rPr>
          <w:color w:val="231F20"/>
          <w:w w:val="105"/>
        </w:rPr>
        <w:t>khí</w:t>
      </w:r>
      <w:r>
        <w:rPr>
          <w:color w:val="231F20"/>
          <w:spacing w:val="-8"/>
          <w:w w:val="105"/>
        </w:rPr>
        <w:t> </w:t>
      </w:r>
      <w:r>
        <w:rPr>
          <w:color w:val="231F20"/>
          <w:w w:val="105"/>
        </w:rPr>
        <w:t>thiền</w:t>
      </w:r>
      <w:r>
        <w:rPr>
          <w:color w:val="231F20"/>
          <w:spacing w:val="-8"/>
          <w:w w:val="105"/>
        </w:rPr>
        <w:t> </w:t>
      </w:r>
      <w:r>
        <w:rPr>
          <w:color w:val="231F20"/>
          <w:w w:val="105"/>
        </w:rPr>
        <w:t>định</w:t>
      </w:r>
      <w:r>
        <w:rPr>
          <w:color w:val="231F20"/>
          <w:spacing w:val="-10"/>
          <w:w w:val="105"/>
        </w:rPr>
        <w:t> </w:t>
      </w:r>
      <w:r>
        <w:rPr>
          <w:color w:val="231F20"/>
          <w:w w:val="105"/>
        </w:rPr>
        <w:t>ở</w:t>
      </w:r>
      <w:r>
        <w:rPr>
          <w:color w:val="231F20"/>
          <w:spacing w:val="-9"/>
          <w:w w:val="105"/>
        </w:rPr>
        <w:t> </w:t>
      </w:r>
      <w:r>
        <w:rPr>
          <w:color w:val="231F20"/>
          <w:w w:val="105"/>
        </w:rPr>
        <w:t>Ấn</w:t>
      </w:r>
      <w:r>
        <w:rPr>
          <w:color w:val="231F20"/>
          <w:spacing w:val="-9"/>
          <w:w w:val="105"/>
        </w:rPr>
        <w:t> </w:t>
      </w:r>
      <w:r>
        <w:rPr>
          <w:color w:val="231F20"/>
          <w:w w:val="105"/>
        </w:rPr>
        <w:t>Độ</w:t>
      </w:r>
      <w:r>
        <w:rPr>
          <w:color w:val="231F20"/>
          <w:spacing w:val="-9"/>
          <w:w w:val="105"/>
        </w:rPr>
        <w:t> </w:t>
      </w:r>
      <w:r>
        <w:rPr>
          <w:color w:val="231F20"/>
          <w:w w:val="105"/>
        </w:rPr>
        <w:t>rất </w:t>
      </w:r>
      <w:r>
        <w:rPr>
          <w:color w:val="231F20"/>
          <w:spacing w:val="-4"/>
          <w:w w:val="105"/>
        </w:rPr>
        <w:t>thịnh,</w:t>
      </w:r>
      <w:r>
        <w:rPr>
          <w:color w:val="231F20"/>
          <w:spacing w:val="-19"/>
          <w:w w:val="105"/>
        </w:rPr>
        <w:t> </w:t>
      </w:r>
      <w:r>
        <w:rPr>
          <w:color w:val="231F20"/>
          <w:spacing w:val="-4"/>
          <w:w w:val="105"/>
        </w:rPr>
        <w:t>bất</w:t>
      </w:r>
      <w:r>
        <w:rPr>
          <w:color w:val="231F20"/>
          <w:spacing w:val="-18"/>
          <w:w w:val="105"/>
        </w:rPr>
        <w:t> </w:t>
      </w:r>
      <w:r>
        <w:rPr>
          <w:color w:val="231F20"/>
          <w:spacing w:val="-4"/>
          <w:w w:val="105"/>
        </w:rPr>
        <w:t>luận</w:t>
      </w:r>
      <w:r>
        <w:rPr>
          <w:color w:val="231F20"/>
          <w:spacing w:val="-18"/>
          <w:w w:val="105"/>
        </w:rPr>
        <w:t> </w:t>
      </w:r>
      <w:r>
        <w:rPr>
          <w:color w:val="231F20"/>
          <w:spacing w:val="-4"/>
          <w:w w:val="105"/>
        </w:rPr>
        <w:t>tôn</w:t>
      </w:r>
      <w:r>
        <w:rPr>
          <w:color w:val="231F20"/>
          <w:spacing w:val="-19"/>
          <w:w w:val="105"/>
        </w:rPr>
        <w:t> </w:t>
      </w:r>
      <w:r>
        <w:rPr>
          <w:color w:val="231F20"/>
          <w:spacing w:val="-4"/>
          <w:w w:val="105"/>
        </w:rPr>
        <w:t>giáo</w:t>
      </w:r>
      <w:r>
        <w:rPr>
          <w:color w:val="231F20"/>
          <w:spacing w:val="-18"/>
          <w:w w:val="105"/>
        </w:rPr>
        <w:t> </w:t>
      </w:r>
      <w:r>
        <w:rPr>
          <w:color w:val="231F20"/>
          <w:spacing w:val="-4"/>
          <w:w w:val="105"/>
        </w:rPr>
        <w:t>hay</w:t>
      </w:r>
      <w:r>
        <w:rPr>
          <w:color w:val="231F20"/>
          <w:spacing w:val="-18"/>
          <w:w w:val="105"/>
        </w:rPr>
        <w:t> </w:t>
      </w:r>
      <w:r>
        <w:rPr>
          <w:color w:val="231F20"/>
          <w:spacing w:val="-4"/>
          <w:w w:val="105"/>
        </w:rPr>
        <w:t>học</w:t>
      </w:r>
      <w:r>
        <w:rPr>
          <w:color w:val="231F20"/>
          <w:spacing w:val="-19"/>
          <w:w w:val="105"/>
        </w:rPr>
        <w:t> </w:t>
      </w:r>
      <w:r>
        <w:rPr>
          <w:color w:val="231F20"/>
          <w:spacing w:val="-4"/>
          <w:w w:val="105"/>
        </w:rPr>
        <w:t>thuật</w:t>
      </w:r>
      <w:r>
        <w:rPr>
          <w:color w:val="231F20"/>
          <w:spacing w:val="-18"/>
          <w:w w:val="105"/>
        </w:rPr>
        <w:t> </w:t>
      </w:r>
      <w:r>
        <w:rPr>
          <w:color w:val="231F20"/>
          <w:spacing w:val="-4"/>
          <w:w w:val="105"/>
        </w:rPr>
        <w:t>đều</w:t>
      </w:r>
      <w:r>
        <w:rPr>
          <w:color w:val="231F20"/>
          <w:spacing w:val="-18"/>
          <w:w w:val="105"/>
        </w:rPr>
        <w:t> </w:t>
      </w:r>
      <w:r>
        <w:rPr>
          <w:color w:val="231F20"/>
          <w:spacing w:val="-4"/>
          <w:w w:val="105"/>
        </w:rPr>
        <w:t>coi</w:t>
      </w:r>
      <w:r>
        <w:rPr>
          <w:color w:val="231F20"/>
          <w:spacing w:val="-19"/>
          <w:w w:val="105"/>
        </w:rPr>
        <w:t> </w:t>
      </w:r>
      <w:r>
        <w:rPr>
          <w:color w:val="231F20"/>
          <w:spacing w:val="-4"/>
          <w:w w:val="105"/>
        </w:rPr>
        <w:t>trọng</w:t>
      </w:r>
      <w:r>
        <w:rPr>
          <w:color w:val="231F20"/>
          <w:spacing w:val="-18"/>
          <w:w w:val="105"/>
        </w:rPr>
        <w:t> </w:t>
      </w:r>
      <w:r>
        <w:rPr>
          <w:color w:val="231F20"/>
          <w:spacing w:val="-4"/>
          <w:w w:val="105"/>
        </w:rPr>
        <w:t>thiền</w:t>
      </w:r>
      <w:r>
        <w:rPr>
          <w:color w:val="231F20"/>
          <w:spacing w:val="-18"/>
          <w:w w:val="105"/>
        </w:rPr>
        <w:t> </w:t>
      </w:r>
      <w:r>
        <w:rPr>
          <w:color w:val="231F20"/>
          <w:spacing w:val="-4"/>
          <w:w w:val="105"/>
        </w:rPr>
        <w:t>định. </w:t>
      </w:r>
      <w:r>
        <w:rPr>
          <w:color w:val="231F20"/>
          <w:w w:val="105"/>
        </w:rPr>
        <w:t>Tứ Thiền Bát Định nói trong kinh Phật chẳng phải do Phật </w:t>
      </w:r>
      <w:r>
        <w:rPr>
          <w:color w:val="231F20"/>
        </w:rPr>
        <w:t>Thích</w:t>
      </w:r>
      <w:r>
        <w:rPr>
          <w:color w:val="231F20"/>
          <w:spacing w:val="-6"/>
        </w:rPr>
        <w:t> </w:t>
      </w:r>
      <w:r>
        <w:rPr>
          <w:color w:val="231F20"/>
        </w:rPr>
        <w:t>Ca</w:t>
      </w:r>
      <w:r>
        <w:rPr>
          <w:color w:val="231F20"/>
          <w:spacing w:val="-7"/>
        </w:rPr>
        <w:t> </w:t>
      </w:r>
      <w:r>
        <w:rPr>
          <w:color w:val="231F20"/>
        </w:rPr>
        <w:t>Mâu</w:t>
      </w:r>
      <w:r>
        <w:rPr>
          <w:color w:val="231F20"/>
          <w:spacing w:val="-7"/>
        </w:rPr>
        <w:t> </w:t>
      </w:r>
      <w:r>
        <w:rPr>
          <w:color w:val="231F20"/>
        </w:rPr>
        <w:t>Ni</w:t>
      </w:r>
      <w:r>
        <w:rPr>
          <w:color w:val="231F20"/>
          <w:spacing w:val="-7"/>
        </w:rPr>
        <w:t> </w:t>
      </w:r>
      <w:r>
        <w:rPr>
          <w:color w:val="231F20"/>
        </w:rPr>
        <w:t>đề</w:t>
      </w:r>
      <w:r>
        <w:rPr>
          <w:color w:val="231F20"/>
          <w:spacing w:val="-6"/>
        </w:rPr>
        <w:t> </w:t>
      </w:r>
      <w:r>
        <w:rPr>
          <w:color w:val="231F20"/>
        </w:rPr>
        <w:t>xướng.</w:t>
      </w:r>
      <w:r>
        <w:rPr>
          <w:color w:val="231F20"/>
          <w:spacing w:val="-7"/>
        </w:rPr>
        <w:t> </w:t>
      </w:r>
      <w:r>
        <w:rPr>
          <w:color w:val="231F20"/>
        </w:rPr>
        <w:t>Chẳng</w:t>
      </w:r>
      <w:r>
        <w:rPr>
          <w:color w:val="231F20"/>
          <w:spacing w:val="-6"/>
        </w:rPr>
        <w:t> </w:t>
      </w:r>
      <w:r>
        <w:rPr>
          <w:color w:val="231F20"/>
        </w:rPr>
        <w:t>phải</w:t>
      </w:r>
      <w:r>
        <w:rPr>
          <w:color w:val="231F20"/>
          <w:spacing w:val="-7"/>
        </w:rPr>
        <w:t> </w:t>
      </w:r>
      <w:r>
        <w:rPr>
          <w:color w:val="231F20"/>
        </w:rPr>
        <w:t>vậy!</w:t>
      </w:r>
      <w:r>
        <w:rPr>
          <w:color w:val="231F20"/>
          <w:spacing w:val="-7"/>
        </w:rPr>
        <w:t> </w:t>
      </w:r>
      <w:r>
        <w:rPr>
          <w:color w:val="231F20"/>
        </w:rPr>
        <w:t>Tôn</w:t>
      </w:r>
      <w:r>
        <w:rPr>
          <w:color w:val="231F20"/>
          <w:spacing w:val="-6"/>
        </w:rPr>
        <w:t> </w:t>
      </w:r>
      <w:r>
        <w:rPr>
          <w:color w:val="231F20"/>
        </w:rPr>
        <w:t>giáo</w:t>
      </w:r>
      <w:r>
        <w:rPr>
          <w:color w:val="231F20"/>
          <w:spacing w:val="-7"/>
        </w:rPr>
        <w:t> </w:t>
      </w:r>
      <w:r>
        <w:rPr>
          <w:color w:val="231F20"/>
        </w:rPr>
        <w:t>lẫn</w:t>
      </w:r>
      <w:r>
        <w:rPr>
          <w:color w:val="231F20"/>
          <w:spacing w:val="-7"/>
        </w:rPr>
        <w:t> </w:t>
      </w:r>
      <w:r>
        <w:rPr>
          <w:color w:val="231F20"/>
        </w:rPr>
        <w:t>học </w:t>
      </w:r>
      <w:r>
        <w:rPr>
          <w:color w:val="231F20"/>
          <w:w w:val="105"/>
        </w:rPr>
        <w:t>thuật của cổ Ấn Độ đều học những môn này, đương nhiên, </w:t>
      </w:r>
      <w:r>
        <w:rPr>
          <w:color w:val="231F20"/>
          <w:spacing w:val="-4"/>
          <w:w w:val="105"/>
        </w:rPr>
        <w:t>chàng</w:t>
      </w:r>
      <w:r>
        <w:rPr>
          <w:color w:val="231F20"/>
          <w:spacing w:val="-19"/>
          <w:w w:val="105"/>
        </w:rPr>
        <w:t> </w:t>
      </w:r>
      <w:r>
        <w:rPr>
          <w:color w:val="231F20"/>
          <w:spacing w:val="-4"/>
          <w:w w:val="105"/>
        </w:rPr>
        <w:t>thanh</w:t>
      </w:r>
      <w:r>
        <w:rPr>
          <w:color w:val="231F20"/>
          <w:spacing w:val="-18"/>
          <w:w w:val="105"/>
        </w:rPr>
        <w:t> </w:t>
      </w:r>
      <w:r>
        <w:rPr>
          <w:color w:val="231F20"/>
          <w:spacing w:val="-4"/>
          <w:w w:val="105"/>
        </w:rPr>
        <w:t>niên</w:t>
      </w:r>
      <w:r>
        <w:rPr>
          <w:color w:val="231F20"/>
          <w:spacing w:val="-18"/>
          <w:w w:val="105"/>
        </w:rPr>
        <w:t> </w:t>
      </w:r>
      <w:r>
        <w:rPr>
          <w:color w:val="231F20"/>
          <w:spacing w:val="-4"/>
          <w:w w:val="105"/>
        </w:rPr>
        <w:t>Thích</w:t>
      </w:r>
      <w:r>
        <w:rPr>
          <w:color w:val="231F20"/>
          <w:spacing w:val="-18"/>
          <w:w w:val="105"/>
        </w:rPr>
        <w:t> </w:t>
      </w:r>
      <w:r>
        <w:rPr>
          <w:color w:val="231F20"/>
          <w:spacing w:val="-4"/>
          <w:w w:val="105"/>
        </w:rPr>
        <w:t>Ca</w:t>
      </w:r>
      <w:r>
        <w:rPr>
          <w:color w:val="231F20"/>
          <w:spacing w:val="-18"/>
          <w:w w:val="105"/>
        </w:rPr>
        <w:t> </w:t>
      </w:r>
      <w:r>
        <w:rPr>
          <w:color w:val="231F20"/>
          <w:spacing w:val="-4"/>
          <w:w w:val="105"/>
        </w:rPr>
        <w:t>Mâu</w:t>
      </w:r>
      <w:r>
        <w:rPr>
          <w:color w:val="231F20"/>
          <w:spacing w:val="-18"/>
          <w:w w:val="105"/>
        </w:rPr>
        <w:t> </w:t>
      </w:r>
      <w:r>
        <w:rPr>
          <w:color w:val="231F20"/>
          <w:spacing w:val="-4"/>
          <w:w w:val="105"/>
        </w:rPr>
        <w:t>Ni</w:t>
      </w:r>
      <w:r>
        <w:rPr>
          <w:color w:val="231F20"/>
          <w:spacing w:val="-19"/>
          <w:w w:val="105"/>
        </w:rPr>
        <w:t> </w:t>
      </w:r>
      <w:r>
        <w:rPr>
          <w:color w:val="231F20"/>
          <w:spacing w:val="-4"/>
          <w:w w:val="105"/>
        </w:rPr>
        <w:t>cũng</w:t>
      </w:r>
      <w:r>
        <w:rPr>
          <w:color w:val="231F20"/>
          <w:spacing w:val="-18"/>
          <w:w w:val="105"/>
        </w:rPr>
        <w:t> </w:t>
      </w:r>
      <w:r>
        <w:rPr>
          <w:color w:val="231F20"/>
          <w:spacing w:val="-4"/>
          <w:w w:val="105"/>
        </w:rPr>
        <w:t>không</w:t>
      </w:r>
      <w:r>
        <w:rPr>
          <w:color w:val="231F20"/>
          <w:spacing w:val="-18"/>
          <w:w w:val="105"/>
        </w:rPr>
        <w:t> </w:t>
      </w:r>
      <w:r>
        <w:rPr>
          <w:color w:val="231F20"/>
          <w:spacing w:val="-4"/>
          <w:w w:val="105"/>
        </w:rPr>
        <w:t>ra</w:t>
      </w:r>
      <w:r>
        <w:rPr>
          <w:color w:val="231F20"/>
          <w:spacing w:val="-18"/>
          <w:w w:val="105"/>
        </w:rPr>
        <w:t> </w:t>
      </w:r>
      <w:r>
        <w:rPr>
          <w:color w:val="231F20"/>
          <w:spacing w:val="-4"/>
          <w:w w:val="105"/>
        </w:rPr>
        <w:t>ngoài</w:t>
      </w:r>
      <w:r>
        <w:rPr>
          <w:color w:val="231F20"/>
          <w:spacing w:val="-18"/>
          <w:w w:val="105"/>
        </w:rPr>
        <w:t> </w:t>
      </w:r>
      <w:r>
        <w:rPr>
          <w:color w:val="231F20"/>
          <w:spacing w:val="-4"/>
          <w:w w:val="105"/>
        </w:rPr>
        <w:t>lệ</w:t>
      </w:r>
      <w:r>
        <w:rPr>
          <w:color w:val="231F20"/>
          <w:spacing w:val="-19"/>
          <w:w w:val="105"/>
        </w:rPr>
        <w:t> </w:t>
      </w:r>
      <w:r>
        <w:rPr>
          <w:color w:val="231F20"/>
          <w:spacing w:val="-7"/>
          <w:w w:val="105"/>
        </w:rPr>
        <w:t>ấy.</w:t>
      </w:r>
    </w:p>
    <w:p>
      <w:pPr>
        <w:pStyle w:val="BodyText"/>
        <w:spacing w:line="285" w:lineRule="auto" w:before="145"/>
        <w:ind w:left="397" w:right="111" w:firstLine="453"/>
      </w:pPr>
      <w:r>
        <w:rPr>
          <w:color w:val="231F20"/>
          <w:w w:val="105"/>
        </w:rPr>
        <w:t>Thiền định có thể đột phá các chiều không gian (spatial </w:t>
      </w:r>
      <w:r>
        <w:rPr>
          <w:color w:val="231F20"/>
        </w:rPr>
        <w:t>dimensions),</w:t>
      </w:r>
      <w:r>
        <w:rPr>
          <w:color w:val="231F20"/>
          <w:spacing w:val="-3"/>
        </w:rPr>
        <w:t> </w:t>
      </w:r>
      <w:r>
        <w:rPr>
          <w:color w:val="231F20"/>
        </w:rPr>
        <w:t>cho</w:t>
      </w:r>
      <w:r>
        <w:rPr>
          <w:color w:val="231F20"/>
          <w:spacing w:val="-3"/>
        </w:rPr>
        <w:t> </w:t>
      </w:r>
      <w:r>
        <w:rPr>
          <w:color w:val="231F20"/>
        </w:rPr>
        <w:t>nên</w:t>
      </w:r>
      <w:r>
        <w:rPr>
          <w:color w:val="231F20"/>
          <w:spacing w:val="-3"/>
        </w:rPr>
        <w:t> </w:t>
      </w:r>
      <w:r>
        <w:rPr>
          <w:color w:val="231F20"/>
        </w:rPr>
        <w:t>phát</w:t>
      </w:r>
      <w:r>
        <w:rPr>
          <w:color w:val="231F20"/>
          <w:spacing w:val="-3"/>
        </w:rPr>
        <w:t> </w:t>
      </w:r>
      <w:r>
        <w:rPr>
          <w:color w:val="231F20"/>
        </w:rPr>
        <w:t>hiện</w:t>
      </w:r>
      <w:r>
        <w:rPr>
          <w:color w:val="231F20"/>
          <w:spacing w:val="-3"/>
        </w:rPr>
        <w:t> </w:t>
      </w:r>
      <w:r>
        <w:rPr>
          <w:color w:val="231F20"/>
        </w:rPr>
        <w:t>lục</w:t>
      </w:r>
      <w:r>
        <w:rPr>
          <w:color w:val="231F20"/>
          <w:spacing w:val="-3"/>
        </w:rPr>
        <w:t> </w:t>
      </w:r>
      <w:r>
        <w:rPr>
          <w:color w:val="231F20"/>
        </w:rPr>
        <w:t>đạo.</w:t>
      </w:r>
      <w:r>
        <w:rPr>
          <w:color w:val="231F20"/>
          <w:spacing w:val="-3"/>
        </w:rPr>
        <w:t> </w:t>
      </w:r>
      <w:r>
        <w:rPr>
          <w:color w:val="231F20"/>
        </w:rPr>
        <w:t>Lục</w:t>
      </w:r>
      <w:r>
        <w:rPr>
          <w:color w:val="231F20"/>
          <w:spacing w:val="-3"/>
        </w:rPr>
        <w:t> </w:t>
      </w:r>
      <w:r>
        <w:rPr>
          <w:color w:val="231F20"/>
        </w:rPr>
        <w:t>đạo</w:t>
      </w:r>
      <w:r>
        <w:rPr>
          <w:color w:val="231F20"/>
          <w:spacing w:val="-3"/>
        </w:rPr>
        <w:t> </w:t>
      </w:r>
      <w:r>
        <w:rPr>
          <w:color w:val="231F20"/>
        </w:rPr>
        <w:t>là</w:t>
      </w:r>
      <w:r>
        <w:rPr>
          <w:color w:val="231F20"/>
          <w:spacing w:val="-3"/>
        </w:rPr>
        <w:t> </w:t>
      </w:r>
      <w:r>
        <w:rPr>
          <w:color w:val="231F20"/>
        </w:rPr>
        <w:t>thật,</w:t>
      </w:r>
      <w:r>
        <w:rPr>
          <w:color w:val="231F20"/>
          <w:spacing w:val="-3"/>
        </w:rPr>
        <w:t> </w:t>
      </w:r>
      <w:r>
        <w:rPr>
          <w:color w:val="231F20"/>
        </w:rPr>
        <w:t>chẳng </w:t>
      </w:r>
      <w:r>
        <w:rPr>
          <w:color w:val="231F20"/>
          <w:w w:val="105"/>
        </w:rPr>
        <w:t>giả.</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tu</w:t>
      </w:r>
      <w:r>
        <w:rPr>
          <w:color w:val="231F20"/>
          <w:spacing w:val="-15"/>
          <w:w w:val="105"/>
        </w:rPr>
        <w:t> </w:t>
      </w:r>
      <w:r>
        <w:rPr>
          <w:color w:val="231F20"/>
          <w:w w:val="105"/>
        </w:rPr>
        <w:t>định</w:t>
      </w:r>
      <w:r>
        <w:rPr>
          <w:color w:val="231F20"/>
          <w:spacing w:val="-16"/>
          <w:w w:val="105"/>
        </w:rPr>
        <w:t> </w:t>
      </w:r>
      <w:r>
        <w:rPr>
          <w:color w:val="231F20"/>
          <w:w w:val="105"/>
        </w:rPr>
        <w:t>đến</w:t>
      </w:r>
      <w:r>
        <w:rPr>
          <w:color w:val="231F20"/>
          <w:spacing w:val="-16"/>
          <w:w w:val="105"/>
        </w:rPr>
        <w:t> </w:t>
      </w:r>
      <w:r>
        <w:rPr>
          <w:color w:val="231F20"/>
          <w:w w:val="105"/>
        </w:rPr>
        <w:t>một</w:t>
      </w:r>
      <w:r>
        <w:rPr>
          <w:color w:val="231F20"/>
          <w:spacing w:val="-15"/>
          <w:w w:val="105"/>
        </w:rPr>
        <w:t> </w:t>
      </w:r>
      <w:r>
        <w:rPr>
          <w:color w:val="231F20"/>
          <w:w w:val="105"/>
        </w:rPr>
        <w:t>trình</w:t>
      </w:r>
      <w:r>
        <w:rPr>
          <w:color w:val="231F20"/>
          <w:spacing w:val="-14"/>
          <w:w w:val="105"/>
        </w:rPr>
        <w:t> </w:t>
      </w:r>
      <w:r>
        <w:rPr>
          <w:color w:val="231F20"/>
          <w:w w:val="105"/>
        </w:rPr>
        <w:t>độ</w:t>
      </w:r>
      <w:r>
        <w:rPr>
          <w:color w:val="231F20"/>
          <w:spacing w:val="-15"/>
          <w:w w:val="105"/>
        </w:rPr>
        <w:t> </w:t>
      </w:r>
      <w:r>
        <w:rPr>
          <w:color w:val="231F20"/>
          <w:w w:val="105"/>
        </w:rPr>
        <w:t>nhất</w:t>
      </w:r>
      <w:r>
        <w:rPr>
          <w:color w:val="231F20"/>
          <w:spacing w:val="-15"/>
          <w:w w:val="105"/>
        </w:rPr>
        <w:t> </w:t>
      </w:r>
      <w:r>
        <w:rPr>
          <w:color w:val="231F20"/>
          <w:w w:val="105"/>
        </w:rPr>
        <w:t>định,</w:t>
      </w:r>
      <w:r>
        <w:rPr>
          <w:color w:val="231F20"/>
          <w:spacing w:val="-16"/>
          <w:w w:val="105"/>
        </w:rPr>
        <w:t> </w:t>
      </w:r>
      <w:r>
        <w:rPr>
          <w:color w:val="231F20"/>
          <w:w w:val="105"/>
        </w:rPr>
        <w:t>sẽ</w:t>
      </w:r>
      <w:r>
        <w:rPr>
          <w:color w:val="231F20"/>
          <w:spacing w:val="-15"/>
          <w:w w:val="105"/>
        </w:rPr>
        <w:t> </w:t>
      </w:r>
      <w:r>
        <w:rPr>
          <w:color w:val="231F20"/>
          <w:w w:val="105"/>
        </w:rPr>
        <w:t>thấy</w:t>
      </w:r>
      <w:r>
        <w:rPr>
          <w:color w:val="231F20"/>
          <w:spacing w:val="-15"/>
          <w:w w:val="105"/>
        </w:rPr>
        <w:t> </w:t>
      </w:r>
      <w:r>
        <w:rPr>
          <w:color w:val="231F20"/>
          <w:w w:val="105"/>
        </w:rPr>
        <w:t>giống </w:t>
      </w:r>
      <w:r>
        <w:rPr>
          <w:color w:val="231F20"/>
        </w:rPr>
        <w:t>như</w:t>
      </w:r>
      <w:r>
        <w:rPr>
          <w:color w:val="231F20"/>
          <w:spacing w:val="-2"/>
        </w:rPr>
        <w:t> </w:t>
      </w:r>
      <w:r>
        <w:rPr>
          <w:color w:val="231F20"/>
        </w:rPr>
        <w:t>họ</w:t>
      </w:r>
      <w:r>
        <w:rPr>
          <w:color w:val="231F20"/>
          <w:spacing w:val="-1"/>
        </w:rPr>
        <w:t> </w:t>
      </w:r>
      <w:r>
        <w:rPr>
          <w:color w:val="231F20"/>
        </w:rPr>
        <w:t>đã</w:t>
      </w:r>
      <w:r>
        <w:rPr>
          <w:color w:val="231F20"/>
          <w:spacing w:val="-1"/>
        </w:rPr>
        <w:t> </w:t>
      </w:r>
      <w:r>
        <w:rPr>
          <w:color w:val="231F20"/>
        </w:rPr>
        <w:t>thấy:</w:t>
      </w:r>
      <w:r>
        <w:rPr>
          <w:color w:val="231F20"/>
          <w:spacing w:val="-2"/>
        </w:rPr>
        <w:t> </w:t>
      </w:r>
      <w:r>
        <w:rPr>
          <w:i/>
          <w:color w:val="231F20"/>
        </w:rPr>
        <w:t>“Hoàn</w:t>
      </w:r>
      <w:r>
        <w:rPr>
          <w:i/>
          <w:color w:val="231F20"/>
          <w:spacing w:val="-1"/>
        </w:rPr>
        <w:t> </w:t>
      </w:r>
      <w:r>
        <w:rPr>
          <w:i/>
          <w:color w:val="231F20"/>
        </w:rPr>
        <w:t>toàn</w:t>
      </w:r>
      <w:r>
        <w:rPr>
          <w:i/>
          <w:color w:val="231F20"/>
          <w:spacing w:val="-1"/>
        </w:rPr>
        <w:t> </w:t>
      </w:r>
      <w:r>
        <w:rPr>
          <w:i/>
          <w:color w:val="231F20"/>
        </w:rPr>
        <w:t>giống</w:t>
      </w:r>
      <w:r>
        <w:rPr>
          <w:i/>
          <w:color w:val="231F20"/>
          <w:spacing w:val="-2"/>
        </w:rPr>
        <w:t> </w:t>
      </w:r>
      <w:r>
        <w:rPr>
          <w:i/>
          <w:color w:val="231F20"/>
        </w:rPr>
        <w:t>như</w:t>
      </w:r>
      <w:r>
        <w:rPr>
          <w:i/>
          <w:color w:val="231F20"/>
          <w:spacing w:val="-2"/>
        </w:rPr>
        <w:t> </w:t>
      </w:r>
      <w:r>
        <w:rPr>
          <w:i/>
          <w:color w:val="231F20"/>
        </w:rPr>
        <w:t>các</w:t>
      </w:r>
      <w:r>
        <w:rPr>
          <w:i/>
          <w:color w:val="231F20"/>
          <w:spacing w:val="-2"/>
        </w:rPr>
        <w:t> </w:t>
      </w:r>
      <w:r>
        <w:rPr>
          <w:i/>
          <w:color w:val="231F20"/>
        </w:rPr>
        <w:t>vị</w:t>
      </w:r>
      <w:r>
        <w:rPr>
          <w:i/>
          <w:color w:val="231F20"/>
          <w:spacing w:val="-1"/>
        </w:rPr>
        <w:t> </w:t>
      </w:r>
      <w:r>
        <w:rPr>
          <w:i/>
          <w:color w:val="231F20"/>
        </w:rPr>
        <w:t>đã</w:t>
      </w:r>
      <w:r>
        <w:rPr>
          <w:i/>
          <w:color w:val="231F20"/>
          <w:spacing w:val="-2"/>
        </w:rPr>
        <w:t> </w:t>
      </w:r>
      <w:r>
        <w:rPr>
          <w:i/>
          <w:color w:val="231F20"/>
        </w:rPr>
        <w:t>nói!”</w:t>
      </w:r>
      <w:r>
        <w:rPr>
          <w:color w:val="231F20"/>
        </w:rPr>
        <w:t>.</w:t>
      </w:r>
      <w:r>
        <w:rPr>
          <w:color w:val="231F20"/>
          <w:spacing w:val="-2"/>
        </w:rPr>
        <w:t> </w:t>
      </w:r>
      <w:r>
        <w:rPr>
          <w:color w:val="231F20"/>
        </w:rPr>
        <w:t>Người </w:t>
      </w:r>
      <w:r>
        <w:rPr>
          <w:color w:val="231F20"/>
          <w:w w:val="105"/>
        </w:rPr>
        <w:t>thấy</w:t>
      </w:r>
      <w:r>
        <w:rPr>
          <w:color w:val="231F20"/>
          <w:spacing w:val="-1"/>
          <w:w w:val="105"/>
        </w:rPr>
        <w:t> </w:t>
      </w:r>
      <w:r>
        <w:rPr>
          <w:color w:val="231F20"/>
          <w:w w:val="105"/>
        </w:rPr>
        <w:t>những điều</w:t>
      </w:r>
      <w:r>
        <w:rPr>
          <w:color w:val="231F20"/>
          <w:spacing w:val="-1"/>
          <w:w w:val="105"/>
        </w:rPr>
        <w:t> </w:t>
      </w:r>
      <w:r>
        <w:rPr>
          <w:color w:val="231F20"/>
          <w:w w:val="105"/>
        </w:rPr>
        <w:t>này</w:t>
      </w:r>
      <w:r>
        <w:rPr>
          <w:color w:val="231F20"/>
          <w:spacing w:val="-1"/>
          <w:w w:val="105"/>
        </w:rPr>
        <w:t> </w:t>
      </w:r>
      <w:r>
        <w:rPr>
          <w:color w:val="231F20"/>
          <w:w w:val="105"/>
        </w:rPr>
        <w:t>nhiều</w:t>
      </w:r>
      <w:r>
        <w:rPr>
          <w:color w:val="231F20"/>
          <w:spacing w:val="-1"/>
          <w:w w:val="105"/>
        </w:rPr>
        <w:t> </w:t>
      </w:r>
      <w:r>
        <w:rPr>
          <w:color w:val="231F20"/>
          <w:w w:val="105"/>
        </w:rPr>
        <w:t>lắm!</w:t>
      </w:r>
      <w:r>
        <w:rPr>
          <w:color w:val="231F20"/>
          <w:spacing w:val="-1"/>
          <w:w w:val="105"/>
        </w:rPr>
        <w:t> </w:t>
      </w:r>
      <w:r>
        <w:rPr>
          <w:color w:val="231F20"/>
          <w:w w:val="105"/>
        </w:rPr>
        <w:t>Phía</w:t>
      </w:r>
      <w:r>
        <w:rPr>
          <w:color w:val="231F20"/>
          <w:spacing w:val="-1"/>
          <w:w w:val="105"/>
        </w:rPr>
        <w:t> </w:t>
      </w:r>
      <w:r>
        <w:rPr>
          <w:color w:val="231F20"/>
          <w:w w:val="105"/>
        </w:rPr>
        <w:t>trên</w:t>
      </w:r>
      <w:r>
        <w:rPr>
          <w:color w:val="231F20"/>
          <w:spacing w:val="-1"/>
          <w:w w:val="105"/>
        </w:rPr>
        <w:t> </w:t>
      </w:r>
      <w:r>
        <w:rPr>
          <w:color w:val="231F20"/>
          <w:w w:val="105"/>
        </w:rPr>
        <w:t>là</w:t>
      </w:r>
      <w:r>
        <w:rPr>
          <w:color w:val="231F20"/>
          <w:spacing w:val="-1"/>
          <w:w w:val="105"/>
        </w:rPr>
        <w:t> </w:t>
      </w:r>
      <w:r>
        <w:rPr>
          <w:color w:val="231F20"/>
          <w:w w:val="105"/>
        </w:rPr>
        <w:t>từ</w:t>
      </w:r>
      <w:r>
        <w:rPr>
          <w:color w:val="231F20"/>
          <w:spacing w:val="-1"/>
          <w:w w:val="105"/>
        </w:rPr>
        <w:t> </w:t>
      </w:r>
      <w:r>
        <w:rPr>
          <w:color w:val="231F20"/>
          <w:w w:val="105"/>
        </w:rPr>
        <w:t>28</w:t>
      </w:r>
      <w:r>
        <w:rPr>
          <w:color w:val="231F20"/>
          <w:spacing w:val="-1"/>
          <w:w w:val="105"/>
        </w:rPr>
        <w:t> </w:t>
      </w:r>
      <w:r>
        <w:rPr>
          <w:color w:val="231F20"/>
          <w:w w:val="105"/>
        </w:rPr>
        <w:t>tầng</w:t>
      </w:r>
      <w:r>
        <w:rPr>
          <w:color w:val="231F20"/>
          <w:spacing w:val="-1"/>
          <w:w w:val="105"/>
        </w:rPr>
        <w:t> </w:t>
      </w:r>
      <w:r>
        <w:rPr>
          <w:color w:val="231F20"/>
          <w:w w:val="105"/>
        </w:rPr>
        <w:t>trời, phía</w:t>
      </w:r>
      <w:r>
        <w:rPr>
          <w:color w:val="231F20"/>
          <w:spacing w:val="-22"/>
          <w:w w:val="105"/>
        </w:rPr>
        <w:t> </w:t>
      </w:r>
      <w:r>
        <w:rPr>
          <w:color w:val="231F20"/>
          <w:w w:val="105"/>
        </w:rPr>
        <w:t>dưới</w:t>
      </w:r>
      <w:r>
        <w:rPr>
          <w:color w:val="231F20"/>
          <w:spacing w:val="-22"/>
          <w:w w:val="105"/>
        </w:rPr>
        <w:t> </w:t>
      </w:r>
      <w:r>
        <w:rPr>
          <w:color w:val="231F20"/>
          <w:w w:val="105"/>
        </w:rPr>
        <w:t>đến</w:t>
      </w:r>
      <w:r>
        <w:rPr>
          <w:color w:val="231F20"/>
          <w:spacing w:val="-22"/>
          <w:w w:val="105"/>
        </w:rPr>
        <w:t> </w:t>
      </w:r>
      <w:r>
        <w:rPr>
          <w:color w:val="231F20"/>
          <w:w w:val="105"/>
        </w:rPr>
        <w:t>địa</w:t>
      </w:r>
      <w:r>
        <w:rPr>
          <w:color w:val="231F20"/>
          <w:spacing w:val="-22"/>
          <w:w w:val="105"/>
        </w:rPr>
        <w:t> </w:t>
      </w:r>
      <w:r>
        <w:rPr>
          <w:color w:val="231F20"/>
          <w:w w:val="105"/>
        </w:rPr>
        <w:t>ngục</w:t>
      </w:r>
      <w:r>
        <w:rPr>
          <w:color w:val="231F20"/>
          <w:spacing w:val="-23"/>
          <w:w w:val="105"/>
        </w:rPr>
        <w:t> </w:t>
      </w:r>
      <w:r>
        <w:rPr>
          <w:color w:val="231F20"/>
          <w:w w:val="105"/>
        </w:rPr>
        <w:t>A</w:t>
      </w:r>
      <w:r>
        <w:rPr>
          <w:color w:val="231F20"/>
          <w:spacing w:val="-21"/>
          <w:w w:val="105"/>
        </w:rPr>
        <w:t> </w:t>
      </w:r>
      <w:r>
        <w:rPr>
          <w:color w:val="231F20"/>
          <w:w w:val="105"/>
        </w:rPr>
        <w:t>Tỳ,</w:t>
      </w:r>
      <w:r>
        <w:rPr>
          <w:color w:val="231F20"/>
          <w:spacing w:val="-22"/>
          <w:w w:val="105"/>
        </w:rPr>
        <w:t> </w:t>
      </w:r>
      <w:r>
        <w:rPr>
          <w:color w:val="231F20"/>
          <w:w w:val="105"/>
        </w:rPr>
        <w:t>họ</w:t>
      </w:r>
      <w:r>
        <w:rPr>
          <w:color w:val="231F20"/>
          <w:spacing w:val="-22"/>
          <w:w w:val="105"/>
        </w:rPr>
        <w:t> </w:t>
      </w:r>
      <w:r>
        <w:rPr>
          <w:color w:val="231F20"/>
          <w:w w:val="105"/>
        </w:rPr>
        <w:t>hiểu</w:t>
      </w:r>
      <w:r>
        <w:rPr>
          <w:color w:val="231F20"/>
          <w:spacing w:val="-22"/>
          <w:w w:val="105"/>
        </w:rPr>
        <w:t> </w:t>
      </w:r>
      <w:r>
        <w:rPr>
          <w:color w:val="231F20"/>
          <w:w w:val="105"/>
        </w:rPr>
        <w:t>rành</w:t>
      </w:r>
      <w:r>
        <w:rPr>
          <w:color w:val="231F20"/>
          <w:spacing w:val="-22"/>
          <w:w w:val="105"/>
        </w:rPr>
        <w:t> </w:t>
      </w:r>
      <w:r>
        <w:rPr>
          <w:color w:val="231F20"/>
          <w:w w:val="105"/>
        </w:rPr>
        <w:t>rẽ</w:t>
      </w:r>
      <w:r>
        <w:rPr>
          <w:color w:val="231F20"/>
          <w:spacing w:val="-22"/>
          <w:w w:val="105"/>
        </w:rPr>
        <w:t> </w:t>
      </w:r>
      <w:r>
        <w:rPr>
          <w:color w:val="231F20"/>
          <w:w w:val="105"/>
        </w:rPr>
        <w:t>tình</w:t>
      </w:r>
      <w:r>
        <w:rPr>
          <w:color w:val="231F20"/>
          <w:spacing w:val="-23"/>
          <w:w w:val="105"/>
        </w:rPr>
        <w:t> </w:t>
      </w:r>
      <w:r>
        <w:rPr>
          <w:color w:val="231F20"/>
          <w:w w:val="105"/>
        </w:rPr>
        <w:t>trạng</w:t>
      </w:r>
      <w:r>
        <w:rPr>
          <w:color w:val="231F20"/>
          <w:spacing w:val="-22"/>
          <w:w w:val="105"/>
        </w:rPr>
        <w:t> </w:t>
      </w:r>
      <w:r>
        <w:rPr>
          <w:color w:val="231F20"/>
          <w:w w:val="105"/>
        </w:rPr>
        <w:t>trong </w:t>
      </w:r>
      <w:r>
        <w:rPr>
          <w:color w:val="231F20"/>
          <w:spacing w:val="-2"/>
        </w:rPr>
        <w:t>toàn</w:t>
      </w:r>
      <w:r>
        <w:rPr>
          <w:color w:val="231F20"/>
          <w:spacing w:val="-18"/>
        </w:rPr>
        <w:t> </w:t>
      </w:r>
      <w:r>
        <w:rPr>
          <w:color w:val="231F20"/>
          <w:spacing w:val="-2"/>
        </w:rPr>
        <w:t>thể</w:t>
      </w:r>
      <w:r>
        <w:rPr>
          <w:color w:val="231F20"/>
          <w:spacing w:val="-18"/>
        </w:rPr>
        <w:t> </w:t>
      </w:r>
      <w:r>
        <w:rPr>
          <w:color w:val="231F20"/>
          <w:spacing w:val="-2"/>
        </w:rPr>
        <w:t>lục</w:t>
      </w:r>
      <w:r>
        <w:rPr>
          <w:color w:val="231F20"/>
          <w:spacing w:val="-16"/>
        </w:rPr>
        <w:t> </w:t>
      </w:r>
      <w:r>
        <w:rPr>
          <w:color w:val="231F20"/>
          <w:spacing w:val="-2"/>
        </w:rPr>
        <w:t>đạo,</w:t>
      </w:r>
      <w:r>
        <w:rPr>
          <w:color w:val="231F20"/>
          <w:spacing w:val="-19"/>
        </w:rPr>
        <w:t> </w:t>
      </w:r>
      <w:r>
        <w:rPr>
          <w:color w:val="231F20"/>
          <w:spacing w:val="-2"/>
        </w:rPr>
        <w:t>nhưng</w:t>
      </w:r>
      <w:r>
        <w:rPr>
          <w:color w:val="231F20"/>
          <w:spacing w:val="-18"/>
        </w:rPr>
        <w:t> </w:t>
      </w:r>
      <w:r>
        <w:rPr>
          <w:color w:val="231F20"/>
          <w:spacing w:val="-2"/>
        </w:rPr>
        <w:t>nếu</w:t>
      </w:r>
      <w:r>
        <w:rPr>
          <w:color w:val="231F20"/>
          <w:spacing w:val="-18"/>
        </w:rPr>
        <w:t> </w:t>
      </w:r>
      <w:r>
        <w:rPr>
          <w:color w:val="231F20"/>
          <w:spacing w:val="-2"/>
        </w:rPr>
        <w:t>hỏi:</w:t>
      </w:r>
      <w:r>
        <w:rPr>
          <w:color w:val="231F20"/>
          <w:spacing w:val="-18"/>
        </w:rPr>
        <w:t> </w:t>
      </w:r>
      <w:r>
        <w:rPr>
          <w:i/>
          <w:color w:val="231F20"/>
          <w:spacing w:val="-2"/>
        </w:rPr>
        <w:t>“Lục</w:t>
      </w:r>
      <w:r>
        <w:rPr>
          <w:i/>
          <w:color w:val="231F20"/>
          <w:spacing w:val="-18"/>
        </w:rPr>
        <w:t> </w:t>
      </w:r>
      <w:r>
        <w:rPr>
          <w:i/>
          <w:color w:val="231F20"/>
          <w:spacing w:val="-2"/>
        </w:rPr>
        <w:t>đạo</w:t>
      </w:r>
      <w:r>
        <w:rPr>
          <w:i/>
          <w:color w:val="231F20"/>
          <w:spacing w:val="-18"/>
        </w:rPr>
        <w:t> </w:t>
      </w:r>
      <w:r>
        <w:rPr>
          <w:i/>
          <w:color w:val="231F20"/>
          <w:spacing w:val="-2"/>
        </w:rPr>
        <w:t>do</w:t>
      </w:r>
      <w:r>
        <w:rPr>
          <w:i/>
          <w:color w:val="231F20"/>
          <w:spacing w:val="-18"/>
        </w:rPr>
        <w:t> </w:t>
      </w:r>
      <w:r>
        <w:rPr>
          <w:i/>
          <w:color w:val="231F20"/>
          <w:spacing w:val="-2"/>
        </w:rPr>
        <w:t>đâu</w:t>
      </w:r>
      <w:r>
        <w:rPr>
          <w:i/>
          <w:color w:val="231F20"/>
          <w:spacing w:val="-18"/>
        </w:rPr>
        <w:t> </w:t>
      </w:r>
      <w:r>
        <w:rPr>
          <w:i/>
          <w:color w:val="231F20"/>
          <w:spacing w:val="-2"/>
        </w:rPr>
        <w:t>mà</w:t>
      </w:r>
      <w:r>
        <w:rPr>
          <w:i/>
          <w:color w:val="231F20"/>
          <w:spacing w:val="-18"/>
        </w:rPr>
        <w:t> </w:t>
      </w:r>
      <w:r>
        <w:rPr>
          <w:i/>
          <w:color w:val="231F20"/>
          <w:spacing w:val="-2"/>
        </w:rPr>
        <w:t>có?</w:t>
      </w:r>
      <w:r>
        <w:rPr>
          <w:i/>
          <w:color w:val="231F20"/>
          <w:spacing w:val="-18"/>
        </w:rPr>
        <w:t> </w:t>
      </w:r>
      <w:r>
        <w:rPr>
          <w:i/>
          <w:color w:val="231F20"/>
          <w:spacing w:val="-2"/>
        </w:rPr>
        <w:t>Vì</w:t>
      </w:r>
      <w:r>
        <w:rPr>
          <w:i/>
          <w:color w:val="231F20"/>
          <w:spacing w:val="-18"/>
        </w:rPr>
        <w:t> </w:t>
      </w:r>
      <w:r>
        <w:rPr>
          <w:i/>
          <w:color w:val="231F20"/>
          <w:spacing w:val="-2"/>
        </w:rPr>
        <w:t>sao </w:t>
      </w:r>
      <w:r>
        <w:rPr>
          <w:i/>
          <w:color w:val="231F20"/>
        </w:rPr>
        <w:t>có</w:t>
      </w:r>
      <w:r>
        <w:rPr>
          <w:i/>
          <w:color w:val="231F20"/>
          <w:spacing w:val="-22"/>
        </w:rPr>
        <w:t> </w:t>
      </w:r>
      <w:r>
        <w:rPr>
          <w:i/>
          <w:color w:val="231F20"/>
        </w:rPr>
        <w:t>lục</w:t>
      </w:r>
      <w:r>
        <w:rPr>
          <w:i/>
          <w:color w:val="231F20"/>
          <w:spacing w:val="-21"/>
        </w:rPr>
        <w:t> </w:t>
      </w:r>
      <w:r>
        <w:rPr>
          <w:i/>
          <w:color w:val="231F20"/>
        </w:rPr>
        <w:t>đạo</w:t>
      </w:r>
      <w:r>
        <w:rPr>
          <w:color w:val="231F20"/>
        </w:rPr>
        <w:t>?</w:t>
      </w:r>
      <w:r>
        <w:rPr>
          <w:color w:val="231F20"/>
          <w:spacing w:val="-21"/>
        </w:rPr>
        <w:t> </w:t>
      </w:r>
      <w:r>
        <w:rPr>
          <w:i/>
          <w:color w:val="231F20"/>
        </w:rPr>
        <w:t>Ngoài</w:t>
      </w:r>
      <w:r>
        <w:rPr>
          <w:i/>
          <w:color w:val="231F20"/>
          <w:spacing w:val="-21"/>
        </w:rPr>
        <w:t> </w:t>
      </w:r>
      <w:r>
        <w:rPr>
          <w:i/>
          <w:color w:val="231F20"/>
        </w:rPr>
        <w:t>lục</w:t>
      </w:r>
      <w:r>
        <w:rPr>
          <w:i/>
          <w:color w:val="231F20"/>
          <w:spacing w:val="-22"/>
        </w:rPr>
        <w:t> </w:t>
      </w:r>
      <w:r>
        <w:rPr>
          <w:i/>
          <w:color w:val="231F20"/>
        </w:rPr>
        <w:t>đạo</w:t>
      </w:r>
      <w:r>
        <w:rPr>
          <w:i/>
          <w:color w:val="231F20"/>
          <w:spacing w:val="-21"/>
        </w:rPr>
        <w:t> </w:t>
      </w:r>
      <w:r>
        <w:rPr>
          <w:i/>
          <w:color w:val="231F20"/>
        </w:rPr>
        <w:t>ở</w:t>
      </w:r>
      <w:r>
        <w:rPr>
          <w:i/>
          <w:color w:val="231F20"/>
          <w:spacing w:val="-21"/>
        </w:rPr>
        <w:t> </w:t>
      </w:r>
      <w:r>
        <w:rPr>
          <w:i/>
          <w:color w:val="231F20"/>
        </w:rPr>
        <w:t>ngoài</w:t>
      </w:r>
      <w:r>
        <w:rPr>
          <w:i/>
          <w:color w:val="231F20"/>
          <w:spacing w:val="-21"/>
        </w:rPr>
        <w:t> </w:t>
      </w:r>
      <w:r>
        <w:rPr>
          <w:i/>
          <w:color w:val="231F20"/>
        </w:rPr>
        <w:t>còn</w:t>
      </w:r>
      <w:r>
        <w:rPr>
          <w:i/>
          <w:color w:val="231F20"/>
          <w:spacing w:val="-22"/>
        </w:rPr>
        <w:t> </w:t>
      </w:r>
      <w:r>
        <w:rPr>
          <w:i/>
          <w:color w:val="231F20"/>
        </w:rPr>
        <w:t>có</w:t>
      </w:r>
      <w:r>
        <w:rPr>
          <w:i/>
          <w:color w:val="231F20"/>
          <w:spacing w:val="-21"/>
        </w:rPr>
        <w:t> </w:t>
      </w:r>
      <w:r>
        <w:rPr>
          <w:i/>
          <w:color w:val="231F20"/>
        </w:rPr>
        <w:t>thế</w:t>
      </w:r>
      <w:r>
        <w:rPr>
          <w:i/>
          <w:color w:val="231F20"/>
          <w:spacing w:val="-21"/>
        </w:rPr>
        <w:t> </w:t>
      </w:r>
      <w:r>
        <w:rPr>
          <w:i/>
          <w:color w:val="231F20"/>
        </w:rPr>
        <w:t>giới</w:t>
      </w:r>
      <w:r>
        <w:rPr>
          <w:i/>
          <w:color w:val="231F20"/>
          <w:spacing w:val="-21"/>
        </w:rPr>
        <w:t> </w:t>
      </w:r>
      <w:r>
        <w:rPr>
          <w:i/>
          <w:color w:val="231F20"/>
        </w:rPr>
        <w:t>hay</w:t>
      </w:r>
      <w:r>
        <w:rPr>
          <w:i/>
          <w:color w:val="231F20"/>
          <w:spacing w:val="-22"/>
        </w:rPr>
        <w:t> </w:t>
      </w:r>
      <w:r>
        <w:rPr>
          <w:i/>
          <w:color w:val="231F20"/>
        </w:rPr>
        <w:t>chăng?”</w:t>
      </w:r>
      <w:r>
        <w:rPr>
          <w:color w:val="231F20"/>
        </w:rPr>
        <w:t>, </w:t>
      </w:r>
      <w:r>
        <w:rPr>
          <w:color w:val="231F20"/>
          <w:w w:val="105"/>
        </w:rPr>
        <w:t>thì</w:t>
      </w:r>
      <w:r>
        <w:rPr>
          <w:color w:val="231F20"/>
          <w:spacing w:val="-16"/>
          <w:w w:val="105"/>
        </w:rPr>
        <w:t> </w:t>
      </w:r>
      <w:r>
        <w:rPr>
          <w:color w:val="231F20"/>
          <w:w w:val="105"/>
        </w:rPr>
        <w:t>không</w:t>
      </w:r>
      <w:r>
        <w:rPr>
          <w:color w:val="231F20"/>
          <w:spacing w:val="-16"/>
          <w:w w:val="105"/>
        </w:rPr>
        <w:t> </w:t>
      </w:r>
      <w:r>
        <w:rPr>
          <w:color w:val="231F20"/>
          <w:w w:val="105"/>
        </w:rPr>
        <w:t>chỉ</w:t>
      </w:r>
      <w:r>
        <w:rPr>
          <w:color w:val="231F20"/>
          <w:spacing w:val="-16"/>
          <w:w w:val="105"/>
        </w:rPr>
        <w:t> </w:t>
      </w:r>
      <w:r>
        <w:rPr>
          <w:color w:val="231F20"/>
          <w:w w:val="105"/>
        </w:rPr>
        <w:t>hết</w:t>
      </w:r>
      <w:r>
        <w:rPr>
          <w:color w:val="231F20"/>
          <w:spacing w:val="-16"/>
          <w:w w:val="105"/>
        </w:rPr>
        <w:t> </w:t>
      </w:r>
      <w:r>
        <w:rPr>
          <w:color w:val="231F20"/>
          <w:w w:val="105"/>
        </w:rPr>
        <w:t>thảy</w:t>
      </w:r>
      <w:r>
        <w:rPr>
          <w:color w:val="231F20"/>
          <w:spacing w:val="-16"/>
          <w:w w:val="105"/>
        </w:rPr>
        <w:t> </w:t>
      </w:r>
      <w:r>
        <w:rPr>
          <w:color w:val="231F20"/>
          <w:w w:val="105"/>
        </w:rPr>
        <w:t>các</w:t>
      </w:r>
      <w:r>
        <w:rPr>
          <w:color w:val="231F20"/>
          <w:spacing w:val="-16"/>
          <w:w w:val="105"/>
        </w:rPr>
        <w:t> </w:t>
      </w:r>
      <w:r>
        <w:rPr>
          <w:color w:val="231F20"/>
          <w:w w:val="105"/>
        </w:rPr>
        <w:t>tôn</w:t>
      </w:r>
      <w:r>
        <w:rPr>
          <w:color w:val="231F20"/>
          <w:spacing w:val="-15"/>
          <w:w w:val="105"/>
        </w:rPr>
        <w:t> </w:t>
      </w:r>
      <w:r>
        <w:rPr>
          <w:color w:val="231F20"/>
          <w:w w:val="105"/>
        </w:rPr>
        <w:t>giáo</w:t>
      </w:r>
      <w:r>
        <w:rPr>
          <w:color w:val="231F20"/>
          <w:spacing w:val="-16"/>
          <w:w w:val="105"/>
        </w:rPr>
        <w:t> </w:t>
      </w:r>
      <w:r>
        <w:rPr>
          <w:color w:val="231F20"/>
          <w:w w:val="105"/>
        </w:rPr>
        <w:t>của</w:t>
      </w:r>
      <w:r>
        <w:rPr>
          <w:color w:val="231F20"/>
          <w:spacing w:val="-16"/>
          <w:w w:val="105"/>
        </w:rPr>
        <w:t> </w:t>
      </w:r>
      <w:r>
        <w:rPr>
          <w:color w:val="231F20"/>
          <w:w w:val="105"/>
        </w:rPr>
        <w:t>Ấn</w:t>
      </w:r>
      <w:r>
        <w:rPr>
          <w:color w:val="231F20"/>
          <w:spacing w:val="-14"/>
          <w:w w:val="105"/>
        </w:rPr>
        <w:t> </w:t>
      </w:r>
      <w:r>
        <w:rPr>
          <w:color w:val="231F20"/>
          <w:w w:val="105"/>
        </w:rPr>
        <w:t>Độ</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cách </w:t>
      </w:r>
      <w:r>
        <w:rPr>
          <w:color w:val="231F20"/>
          <w:spacing w:val="-4"/>
          <w:w w:val="105"/>
        </w:rPr>
        <w:t>nào</w:t>
      </w:r>
      <w:r>
        <w:rPr>
          <w:color w:val="231F20"/>
          <w:spacing w:val="-17"/>
          <w:w w:val="105"/>
        </w:rPr>
        <w:t> </w:t>
      </w:r>
      <w:r>
        <w:rPr>
          <w:color w:val="231F20"/>
          <w:spacing w:val="-4"/>
          <w:w w:val="105"/>
        </w:rPr>
        <w:t>trả</w:t>
      </w:r>
      <w:r>
        <w:rPr>
          <w:color w:val="231F20"/>
          <w:spacing w:val="-17"/>
          <w:w w:val="105"/>
        </w:rPr>
        <w:t> </w:t>
      </w:r>
      <w:r>
        <w:rPr>
          <w:color w:val="231F20"/>
          <w:spacing w:val="-4"/>
          <w:w w:val="105"/>
        </w:rPr>
        <w:t>lời,</w:t>
      </w:r>
      <w:r>
        <w:rPr>
          <w:color w:val="231F20"/>
          <w:spacing w:val="-17"/>
          <w:w w:val="105"/>
        </w:rPr>
        <w:t> </w:t>
      </w:r>
      <w:r>
        <w:rPr>
          <w:color w:val="231F20"/>
          <w:spacing w:val="-4"/>
          <w:w w:val="105"/>
        </w:rPr>
        <w:t>mà</w:t>
      </w:r>
      <w:r>
        <w:rPr>
          <w:color w:val="231F20"/>
          <w:spacing w:val="-17"/>
          <w:w w:val="105"/>
        </w:rPr>
        <w:t> </w:t>
      </w:r>
      <w:r>
        <w:rPr>
          <w:color w:val="231F20"/>
          <w:spacing w:val="-4"/>
          <w:w w:val="105"/>
        </w:rPr>
        <w:t>những</w:t>
      </w:r>
      <w:r>
        <w:rPr>
          <w:color w:val="231F20"/>
          <w:spacing w:val="-17"/>
          <w:w w:val="105"/>
        </w:rPr>
        <w:t> </w:t>
      </w:r>
      <w:r>
        <w:rPr>
          <w:color w:val="231F20"/>
          <w:spacing w:val="-4"/>
          <w:w w:val="105"/>
        </w:rPr>
        <w:t>triết</w:t>
      </w:r>
      <w:r>
        <w:rPr>
          <w:color w:val="231F20"/>
          <w:spacing w:val="-17"/>
          <w:w w:val="105"/>
        </w:rPr>
        <w:t> </w:t>
      </w:r>
      <w:r>
        <w:rPr>
          <w:color w:val="231F20"/>
          <w:spacing w:val="-4"/>
          <w:w w:val="105"/>
        </w:rPr>
        <w:t>gia</w:t>
      </w:r>
      <w:r>
        <w:rPr>
          <w:color w:val="231F20"/>
          <w:spacing w:val="-17"/>
          <w:w w:val="105"/>
        </w:rPr>
        <w:t> </w:t>
      </w:r>
      <w:r>
        <w:rPr>
          <w:color w:val="231F20"/>
          <w:spacing w:val="-4"/>
          <w:w w:val="105"/>
        </w:rPr>
        <w:t>Ấn</w:t>
      </w:r>
      <w:r>
        <w:rPr>
          <w:color w:val="231F20"/>
          <w:spacing w:val="-17"/>
          <w:w w:val="105"/>
        </w:rPr>
        <w:t> </w:t>
      </w:r>
      <w:r>
        <w:rPr>
          <w:color w:val="231F20"/>
          <w:spacing w:val="-4"/>
          <w:w w:val="105"/>
        </w:rPr>
        <w:t>Độ</w:t>
      </w:r>
      <w:r>
        <w:rPr>
          <w:color w:val="231F20"/>
          <w:spacing w:val="-17"/>
          <w:w w:val="105"/>
        </w:rPr>
        <w:t> </w:t>
      </w:r>
      <w:r>
        <w:rPr>
          <w:color w:val="231F20"/>
          <w:spacing w:val="-4"/>
          <w:w w:val="105"/>
        </w:rPr>
        <w:t>cũng</w:t>
      </w:r>
      <w:r>
        <w:rPr>
          <w:color w:val="231F20"/>
          <w:spacing w:val="-17"/>
          <w:w w:val="105"/>
        </w:rPr>
        <w:t> </w:t>
      </w:r>
      <w:r>
        <w:rPr>
          <w:color w:val="231F20"/>
          <w:spacing w:val="-4"/>
          <w:w w:val="105"/>
        </w:rPr>
        <w:t>chẳng</w:t>
      </w:r>
      <w:r>
        <w:rPr>
          <w:color w:val="231F20"/>
          <w:spacing w:val="-17"/>
          <w:w w:val="105"/>
        </w:rPr>
        <w:t> </w:t>
      </w:r>
      <w:r>
        <w:rPr>
          <w:color w:val="231F20"/>
          <w:spacing w:val="-4"/>
          <w:w w:val="105"/>
        </w:rPr>
        <w:t>thể</w:t>
      </w:r>
      <w:r>
        <w:rPr>
          <w:color w:val="231F20"/>
          <w:spacing w:val="-17"/>
          <w:w w:val="105"/>
        </w:rPr>
        <w:t> </w:t>
      </w:r>
      <w:r>
        <w:rPr>
          <w:color w:val="231F20"/>
          <w:spacing w:val="-4"/>
          <w:w w:val="105"/>
        </w:rPr>
        <w:t>giải</w:t>
      </w:r>
      <w:r>
        <w:rPr>
          <w:color w:val="231F20"/>
          <w:spacing w:val="-11"/>
          <w:w w:val="105"/>
        </w:rPr>
        <w:t> </w:t>
      </w:r>
      <w:r>
        <w:rPr>
          <w:color w:val="231F20"/>
          <w:spacing w:val="-4"/>
          <w:w w:val="105"/>
        </w:rPr>
        <w:t>đáp. </w:t>
      </w:r>
      <w:r>
        <w:rPr>
          <w:color w:val="231F20"/>
          <w:w w:val="105"/>
        </w:rPr>
        <w:t>Phật</w:t>
      </w:r>
      <w:r>
        <w:rPr>
          <w:color w:val="231F20"/>
          <w:spacing w:val="-8"/>
          <w:w w:val="105"/>
        </w:rPr>
        <w:t> </w:t>
      </w:r>
      <w:r>
        <w:rPr>
          <w:color w:val="231F20"/>
          <w:w w:val="105"/>
        </w:rPr>
        <w:t>Thích</w:t>
      </w:r>
      <w:r>
        <w:rPr>
          <w:color w:val="231F20"/>
          <w:spacing w:val="-8"/>
          <w:w w:val="105"/>
        </w:rPr>
        <w:t> </w:t>
      </w:r>
      <w:r>
        <w:rPr>
          <w:color w:val="231F20"/>
          <w:w w:val="105"/>
        </w:rPr>
        <w:t>Ca</w:t>
      </w:r>
      <w:r>
        <w:rPr>
          <w:color w:val="231F20"/>
          <w:spacing w:val="-9"/>
          <w:w w:val="105"/>
        </w:rPr>
        <w:t> </w:t>
      </w:r>
      <w:r>
        <w:rPr>
          <w:color w:val="231F20"/>
          <w:w w:val="105"/>
        </w:rPr>
        <w:t>Mâu</w:t>
      </w:r>
      <w:r>
        <w:rPr>
          <w:color w:val="231F20"/>
          <w:spacing w:val="-9"/>
          <w:w w:val="105"/>
        </w:rPr>
        <w:t> </w:t>
      </w:r>
      <w:r>
        <w:rPr>
          <w:color w:val="231F20"/>
          <w:w w:val="105"/>
        </w:rPr>
        <w:t>Ni</w:t>
      </w:r>
      <w:r>
        <w:rPr>
          <w:color w:val="231F20"/>
          <w:spacing w:val="-8"/>
          <w:w w:val="105"/>
        </w:rPr>
        <w:t> </w:t>
      </w:r>
      <w:r>
        <w:rPr>
          <w:color w:val="231F20"/>
          <w:w w:val="105"/>
        </w:rPr>
        <w:t>tu</w:t>
      </w:r>
      <w:r>
        <w:rPr>
          <w:color w:val="231F20"/>
          <w:spacing w:val="-9"/>
          <w:w w:val="105"/>
        </w:rPr>
        <w:t> </w:t>
      </w:r>
      <w:r>
        <w:rPr>
          <w:color w:val="231F20"/>
          <w:w w:val="105"/>
        </w:rPr>
        <w:t>12</w:t>
      </w:r>
      <w:r>
        <w:rPr>
          <w:color w:val="231F20"/>
          <w:spacing w:val="-8"/>
          <w:w w:val="105"/>
        </w:rPr>
        <w:t> </w:t>
      </w:r>
      <w:r>
        <w:rPr>
          <w:color w:val="231F20"/>
          <w:w w:val="105"/>
        </w:rPr>
        <w:t>năm,</w:t>
      </w:r>
      <w:r>
        <w:rPr>
          <w:color w:val="231F20"/>
          <w:spacing w:val="-9"/>
          <w:w w:val="105"/>
        </w:rPr>
        <w:t> </w:t>
      </w:r>
      <w:r>
        <w:rPr>
          <w:color w:val="231F20"/>
          <w:w w:val="105"/>
        </w:rPr>
        <w:t>đến</w:t>
      </w:r>
      <w:r>
        <w:rPr>
          <w:color w:val="231F20"/>
          <w:spacing w:val="-8"/>
          <w:w w:val="105"/>
        </w:rPr>
        <w:t> </w:t>
      </w:r>
      <w:r>
        <w:rPr>
          <w:color w:val="231F20"/>
          <w:w w:val="105"/>
        </w:rPr>
        <w:t>năm</w:t>
      </w:r>
      <w:r>
        <w:rPr>
          <w:color w:val="231F20"/>
          <w:spacing w:val="-9"/>
          <w:w w:val="105"/>
        </w:rPr>
        <w:t> </w:t>
      </w:r>
      <w:r>
        <w:rPr>
          <w:color w:val="231F20"/>
          <w:w w:val="105"/>
        </w:rPr>
        <w:t>30</w:t>
      </w:r>
      <w:r>
        <w:rPr>
          <w:color w:val="231F20"/>
          <w:spacing w:val="-8"/>
          <w:w w:val="105"/>
        </w:rPr>
        <w:t> </w:t>
      </w:r>
      <w:r>
        <w:rPr>
          <w:color w:val="231F20"/>
          <w:w w:val="105"/>
        </w:rPr>
        <w:t>tuổi,</w:t>
      </w:r>
      <w:r>
        <w:rPr>
          <w:color w:val="231F20"/>
          <w:spacing w:val="-9"/>
          <w:w w:val="105"/>
        </w:rPr>
        <w:t> </w:t>
      </w:r>
      <w:r>
        <w:rPr>
          <w:color w:val="231F20"/>
          <w:w w:val="105"/>
        </w:rPr>
        <w:t>thôi</w:t>
      </w:r>
      <w:r>
        <w:rPr>
          <w:color w:val="231F20"/>
          <w:spacing w:val="-9"/>
          <w:w w:val="105"/>
        </w:rPr>
        <w:t> </w:t>
      </w:r>
      <w:r>
        <w:rPr>
          <w:color w:val="231F20"/>
          <w:w w:val="105"/>
        </w:rPr>
        <w:t>học tập.</w:t>
      </w:r>
      <w:r>
        <w:rPr>
          <w:color w:val="231F20"/>
          <w:spacing w:val="-18"/>
          <w:w w:val="105"/>
        </w:rPr>
        <w:t> </w:t>
      </w:r>
      <w:r>
        <w:rPr>
          <w:color w:val="231F20"/>
          <w:w w:val="105"/>
        </w:rPr>
        <w:t>Học</w:t>
      </w:r>
      <w:r>
        <w:rPr>
          <w:color w:val="231F20"/>
          <w:spacing w:val="-18"/>
          <w:w w:val="105"/>
        </w:rPr>
        <w:t> </w:t>
      </w:r>
      <w:r>
        <w:rPr>
          <w:color w:val="231F20"/>
          <w:w w:val="105"/>
        </w:rPr>
        <w:t>12</w:t>
      </w:r>
      <w:r>
        <w:rPr>
          <w:color w:val="231F20"/>
          <w:spacing w:val="-18"/>
          <w:w w:val="105"/>
        </w:rPr>
        <w:t> </w:t>
      </w:r>
      <w:r>
        <w:rPr>
          <w:color w:val="231F20"/>
          <w:w w:val="105"/>
        </w:rPr>
        <w:t>năm,</w:t>
      </w:r>
      <w:r>
        <w:rPr>
          <w:color w:val="231F20"/>
          <w:spacing w:val="-18"/>
          <w:w w:val="105"/>
        </w:rPr>
        <w:t> </w:t>
      </w:r>
      <w:r>
        <w:rPr>
          <w:color w:val="231F20"/>
          <w:w w:val="105"/>
        </w:rPr>
        <w:t>rốt</w:t>
      </w:r>
      <w:r>
        <w:rPr>
          <w:color w:val="231F20"/>
          <w:spacing w:val="-18"/>
          <w:w w:val="105"/>
        </w:rPr>
        <w:t> </w:t>
      </w:r>
      <w:r>
        <w:rPr>
          <w:color w:val="231F20"/>
          <w:w w:val="105"/>
        </w:rPr>
        <w:t>cuộc</w:t>
      </w:r>
      <w:r>
        <w:rPr>
          <w:color w:val="231F20"/>
          <w:spacing w:val="-18"/>
          <w:w w:val="105"/>
        </w:rPr>
        <w:t> </w:t>
      </w:r>
      <w:r>
        <w:rPr>
          <w:color w:val="231F20"/>
          <w:w w:val="105"/>
        </w:rPr>
        <w:t>Ngài</w:t>
      </w:r>
      <w:r>
        <w:rPr>
          <w:color w:val="231F20"/>
          <w:spacing w:val="-18"/>
          <w:w w:val="105"/>
        </w:rPr>
        <w:t> </w:t>
      </w:r>
      <w:r>
        <w:rPr>
          <w:color w:val="231F20"/>
          <w:w w:val="105"/>
        </w:rPr>
        <w:t>đã</w:t>
      </w:r>
      <w:r>
        <w:rPr>
          <w:color w:val="231F20"/>
          <w:spacing w:val="-18"/>
          <w:w w:val="105"/>
        </w:rPr>
        <w:t> </w:t>
      </w:r>
      <w:r>
        <w:rPr>
          <w:color w:val="231F20"/>
          <w:w w:val="105"/>
        </w:rPr>
        <w:t>tốt</w:t>
      </w:r>
      <w:r>
        <w:rPr>
          <w:color w:val="231F20"/>
          <w:spacing w:val="-18"/>
          <w:w w:val="105"/>
        </w:rPr>
        <w:t> </w:t>
      </w:r>
      <w:r>
        <w:rPr>
          <w:color w:val="231F20"/>
          <w:w w:val="105"/>
        </w:rPr>
        <w:t>nghiệp,</w:t>
      </w:r>
      <w:r>
        <w:rPr>
          <w:color w:val="231F20"/>
          <w:spacing w:val="-18"/>
          <w:w w:val="105"/>
        </w:rPr>
        <w:t> </w:t>
      </w:r>
      <w:r>
        <w:rPr>
          <w:color w:val="231F20"/>
          <w:w w:val="105"/>
        </w:rPr>
        <w:t>buông</w:t>
      </w:r>
      <w:r>
        <w:rPr>
          <w:color w:val="231F20"/>
          <w:spacing w:val="-18"/>
          <w:w w:val="105"/>
        </w:rPr>
        <w:t> </w:t>
      </w:r>
      <w:r>
        <w:rPr>
          <w:color w:val="231F20"/>
          <w:w w:val="105"/>
        </w:rPr>
        <w:t>bỏ,</w:t>
      </w:r>
      <w:r>
        <w:rPr>
          <w:color w:val="231F20"/>
          <w:spacing w:val="-18"/>
          <w:w w:val="105"/>
        </w:rPr>
        <w:t> </w:t>
      </w:r>
      <w:r>
        <w:rPr>
          <w:color w:val="231F20"/>
          <w:w w:val="105"/>
        </w:rPr>
        <w:t>tịnh </w:t>
      </w:r>
      <w:r>
        <w:rPr>
          <w:color w:val="231F20"/>
          <w:spacing w:val="-2"/>
          <w:w w:val="105"/>
        </w:rPr>
        <w:t>tọa</w:t>
      </w:r>
      <w:r>
        <w:rPr>
          <w:color w:val="231F20"/>
          <w:spacing w:val="-18"/>
          <w:w w:val="105"/>
        </w:rPr>
        <w:t> </w:t>
      </w:r>
      <w:r>
        <w:rPr>
          <w:color w:val="231F20"/>
          <w:spacing w:val="-2"/>
          <w:w w:val="105"/>
        </w:rPr>
        <w:t>dưới</w:t>
      </w:r>
      <w:r>
        <w:rPr>
          <w:color w:val="231F20"/>
          <w:spacing w:val="-19"/>
          <w:w w:val="105"/>
        </w:rPr>
        <w:t> </w:t>
      </w:r>
      <w:r>
        <w:rPr>
          <w:color w:val="231F20"/>
          <w:spacing w:val="-2"/>
          <w:w w:val="105"/>
        </w:rPr>
        <w:t>cội</w:t>
      </w:r>
      <w:r>
        <w:rPr>
          <w:color w:val="231F20"/>
          <w:spacing w:val="-18"/>
          <w:w w:val="105"/>
        </w:rPr>
        <w:t> </w:t>
      </w:r>
      <w:r>
        <w:rPr>
          <w:color w:val="231F20"/>
          <w:spacing w:val="-2"/>
          <w:w w:val="105"/>
        </w:rPr>
        <w:t>cây</w:t>
      </w:r>
      <w:r>
        <w:rPr>
          <w:color w:val="231F20"/>
          <w:spacing w:val="-18"/>
          <w:w w:val="105"/>
        </w:rPr>
        <w:t> </w:t>
      </w:r>
      <w:r>
        <w:rPr>
          <w:color w:val="231F20"/>
          <w:spacing w:val="-2"/>
          <w:w w:val="105"/>
        </w:rPr>
        <w:t>Tất</w:t>
      </w:r>
      <w:r>
        <w:rPr>
          <w:color w:val="231F20"/>
          <w:spacing w:val="-19"/>
          <w:w w:val="105"/>
        </w:rPr>
        <w:t> </w:t>
      </w:r>
      <w:r>
        <w:rPr>
          <w:color w:val="231F20"/>
          <w:spacing w:val="-2"/>
          <w:w w:val="105"/>
        </w:rPr>
        <w:t>Bát</w:t>
      </w:r>
      <w:r>
        <w:rPr>
          <w:color w:val="231F20"/>
          <w:spacing w:val="-19"/>
          <w:w w:val="105"/>
        </w:rPr>
        <w:t> </w:t>
      </w:r>
      <w:r>
        <w:rPr>
          <w:color w:val="231F20"/>
          <w:spacing w:val="-2"/>
          <w:w w:val="105"/>
        </w:rPr>
        <w:t>La</w:t>
      </w:r>
      <w:r>
        <w:rPr>
          <w:color w:val="231F20"/>
          <w:spacing w:val="-18"/>
          <w:w w:val="105"/>
        </w:rPr>
        <w:t> </w:t>
      </w:r>
      <w:r>
        <w:rPr>
          <w:color w:val="231F20"/>
          <w:spacing w:val="-2"/>
          <w:w w:val="105"/>
        </w:rPr>
        <w:t>(Pippala)</w:t>
      </w:r>
      <w:r>
        <w:rPr>
          <w:color w:val="231F20"/>
          <w:spacing w:val="-18"/>
          <w:w w:val="105"/>
        </w:rPr>
        <w:t> </w:t>
      </w:r>
      <w:r>
        <w:rPr>
          <w:color w:val="231F20"/>
          <w:spacing w:val="-2"/>
          <w:w w:val="105"/>
        </w:rPr>
        <w:t>bên</w:t>
      </w:r>
      <w:r>
        <w:rPr>
          <w:color w:val="231F20"/>
          <w:spacing w:val="-19"/>
          <w:w w:val="105"/>
        </w:rPr>
        <w:t> </w:t>
      </w:r>
      <w:r>
        <w:rPr>
          <w:color w:val="231F20"/>
          <w:spacing w:val="-2"/>
          <w:w w:val="105"/>
        </w:rPr>
        <w:t>bờ</w:t>
      </w:r>
      <w:r>
        <w:rPr>
          <w:color w:val="231F20"/>
          <w:spacing w:val="-19"/>
          <w:w w:val="105"/>
        </w:rPr>
        <w:t> </w:t>
      </w:r>
      <w:r>
        <w:rPr>
          <w:color w:val="231F20"/>
          <w:spacing w:val="-2"/>
          <w:w w:val="105"/>
        </w:rPr>
        <w:t>sông</w:t>
      </w:r>
      <w:r>
        <w:rPr>
          <w:color w:val="231F20"/>
          <w:spacing w:val="-18"/>
          <w:w w:val="105"/>
        </w:rPr>
        <w:t> </w:t>
      </w:r>
      <w:r>
        <w:rPr>
          <w:color w:val="231F20"/>
          <w:spacing w:val="-2"/>
          <w:w w:val="105"/>
        </w:rPr>
        <w:t>Hằng,</w:t>
      </w:r>
      <w:r>
        <w:rPr>
          <w:color w:val="231F20"/>
          <w:spacing w:val="-19"/>
          <w:w w:val="105"/>
        </w:rPr>
        <w:t> </w:t>
      </w:r>
      <w:r>
        <w:rPr>
          <w:color w:val="231F20"/>
          <w:spacing w:val="-2"/>
          <w:w w:val="105"/>
        </w:rPr>
        <w:t>khai </w:t>
      </w:r>
      <w:r>
        <w:rPr>
          <w:color w:val="231F20"/>
          <w:spacing w:val="-4"/>
          <w:w w:val="105"/>
        </w:rPr>
        <w:t>ngộ.</w:t>
      </w:r>
      <w:r>
        <w:rPr>
          <w:color w:val="231F20"/>
          <w:spacing w:val="-23"/>
          <w:w w:val="105"/>
        </w:rPr>
        <w:t> </w:t>
      </w:r>
      <w:r>
        <w:rPr>
          <w:color w:val="231F20"/>
          <w:spacing w:val="-4"/>
          <w:w w:val="105"/>
        </w:rPr>
        <w:t>Cây</w:t>
      </w:r>
      <w:r>
        <w:rPr>
          <w:color w:val="231F20"/>
          <w:spacing w:val="-21"/>
          <w:w w:val="105"/>
        </w:rPr>
        <w:t> </w:t>
      </w:r>
      <w:r>
        <w:rPr>
          <w:color w:val="231F20"/>
          <w:spacing w:val="-4"/>
          <w:w w:val="105"/>
        </w:rPr>
        <w:t>ấy</w:t>
      </w:r>
      <w:r>
        <w:rPr>
          <w:color w:val="231F20"/>
          <w:spacing w:val="-21"/>
          <w:w w:val="105"/>
        </w:rPr>
        <w:t> </w:t>
      </w:r>
      <w:r>
        <w:rPr>
          <w:color w:val="231F20"/>
          <w:spacing w:val="-4"/>
          <w:w w:val="105"/>
        </w:rPr>
        <w:t>về</w:t>
      </w:r>
      <w:r>
        <w:rPr>
          <w:color w:val="231F20"/>
          <w:spacing w:val="-21"/>
          <w:w w:val="105"/>
        </w:rPr>
        <w:t> </w:t>
      </w:r>
      <w:r>
        <w:rPr>
          <w:color w:val="231F20"/>
          <w:spacing w:val="-4"/>
          <w:w w:val="105"/>
        </w:rPr>
        <w:t>sau</w:t>
      </w:r>
      <w:r>
        <w:rPr>
          <w:color w:val="231F20"/>
          <w:spacing w:val="-22"/>
          <w:w w:val="105"/>
        </w:rPr>
        <w:t> </w:t>
      </w:r>
      <w:r>
        <w:rPr>
          <w:color w:val="231F20"/>
          <w:spacing w:val="-4"/>
          <w:w w:val="105"/>
        </w:rPr>
        <w:t>được</w:t>
      </w:r>
      <w:r>
        <w:rPr>
          <w:color w:val="231F20"/>
          <w:spacing w:val="-21"/>
          <w:w w:val="105"/>
        </w:rPr>
        <w:t> </w:t>
      </w:r>
      <w:r>
        <w:rPr>
          <w:color w:val="231F20"/>
          <w:spacing w:val="-4"/>
          <w:w w:val="105"/>
        </w:rPr>
        <w:t>gọi</w:t>
      </w:r>
      <w:r>
        <w:rPr>
          <w:color w:val="231F20"/>
          <w:spacing w:val="-22"/>
          <w:w w:val="105"/>
        </w:rPr>
        <w:t> </w:t>
      </w:r>
      <w:r>
        <w:rPr>
          <w:color w:val="231F20"/>
          <w:spacing w:val="-4"/>
          <w:w w:val="105"/>
        </w:rPr>
        <w:t>là</w:t>
      </w:r>
      <w:r>
        <w:rPr>
          <w:color w:val="231F20"/>
          <w:spacing w:val="-21"/>
          <w:w w:val="105"/>
        </w:rPr>
        <w:t> </w:t>
      </w:r>
      <w:r>
        <w:rPr>
          <w:i/>
          <w:color w:val="231F20"/>
          <w:spacing w:val="-4"/>
          <w:w w:val="105"/>
        </w:rPr>
        <w:t>“Bồ</w:t>
      </w:r>
      <w:r>
        <w:rPr>
          <w:i/>
          <w:color w:val="231F20"/>
          <w:spacing w:val="-23"/>
          <w:w w:val="105"/>
        </w:rPr>
        <w:t> </w:t>
      </w:r>
      <w:r>
        <w:rPr>
          <w:i/>
          <w:color w:val="231F20"/>
          <w:spacing w:val="-4"/>
          <w:w w:val="105"/>
        </w:rPr>
        <w:t>đề</w:t>
      </w:r>
      <w:r>
        <w:rPr>
          <w:i/>
          <w:color w:val="231F20"/>
          <w:spacing w:val="-22"/>
          <w:w w:val="105"/>
        </w:rPr>
        <w:t> </w:t>
      </w:r>
      <w:r>
        <w:rPr>
          <w:i/>
          <w:color w:val="231F20"/>
          <w:spacing w:val="-4"/>
          <w:w w:val="105"/>
        </w:rPr>
        <w:t>thụ”</w:t>
      </w:r>
      <w:r>
        <w:rPr>
          <w:color w:val="231F20"/>
          <w:spacing w:val="-4"/>
          <w:w w:val="105"/>
        </w:rPr>
        <w:t>.</w:t>
      </w:r>
    </w:p>
    <w:p>
      <w:pPr>
        <w:pStyle w:val="BodyText"/>
        <w:spacing w:line="285" w:lineRule="auto" w:before="148"/>
        <w:ind w:left="397" w:right="109" w:firstLine="453"/>
      </w:pPr>
      <w:r>
        <w:rPr>
          <w:color w:val="231F20"/>
          <w:w w:val="105"/>
        </w:rPr>
        <w:t>Bồ</w:t>
      </w:r>
      <w:r>
        <w:rPr>
          <w:color w:val="231F20"/>
          <w:spacing w:val="-16"/>
          <w:w w:val="105"/>
        </w:rPr>
        <w:t> </w:t>
      </w:r>
      <w:r>
        <w:rPr>
          <w:color w:val="231F20"/>
          <w:w w:val="105"/>
        </w:rPr>
        <w:t>đề</w:t>
      </w:r>
      <w:r>
        <w:rPr>
          <w:color w:val="231F20"/>
          <w:spacing w:val="-15"/>
          <w:w w:val="105"/>
        </w:rPr>
        <w:t> </w:t>
      </w:r>
      <w:r>
        <w:rPr>
          <w:color w:val="231F20"/>
          <w:w w:val="105"/>
        </w:rPr>
        <w:t>(Boddhi)</w:t>
      </w:r>
      <w:r>
        <w:rPr>
          <w:color w:val="231F20"/>
          <w:spacing w:val="-16"/>
          <w:w w:val="105"/>
        </w:rPr>
        <w:t> </w:t>
      </w:r>
      <w:r>
        <w:rPr>
          <w:color w:val="231F20"/>
          <w:w w:val="105"/>
        </w:rPr>
        <w:t>có</w:t>
      </w:r>
      <w:r>
        <w:rPr>
          <w:color w:val="231F20"/>
          <w:spacing w:val="-16"/>
          <w:w w:val="105"/>
        </w:rPr>
        <w:t> </w:t>
      </w:r>
      <w:r>
        <w:rPr>
          <w:color w:val="231F20"/>
          <w:w w:val="105"/>
        </w:rPr>
        <w:t>nghĩa</w:t>
      </w:r>
      <w:r>
        <w:rPr>
          <w:color w:val="231F20"/>
          <w:spacing w:val="-16"/>
          <w:w w:val="105"/>
        </w:rPr>
        <w:t> </w:t>
      </w:r>
      <w:r>
        <w:rPr>
          <w:color w:val="231F20"/>
          <w:w w:val="105"/>
        </w:rPr>
        <w:t>là</w:t>
      </w:r>
      <w:r>
        <w:rPr>
          <w:color w:val="231F20"/>
          <w:spacing w:val="-16"/>
          <w:w w:val="105"/>
        </w:rPr>
        <w:t> </w:t>
      </w:r>
      <w:r>
        <w:rPr>
          <w:i/>
          <w:color w:val="231F20"/>
          <w:w w:val="105"/>
        </w:rPr>
        <w:t>“giác</w:t>
      </w:r>
      <w:r>
        <w:rPr>
          <w:i/>
          <w:color w:val="231F20"/>
          <w:spacing w:val="-15"/>
          <w:w w:val="105"/>
        </w:rPr>
        <w:t> </w:t>
      </w:r>
      <w:r>
        <w:rPr>
          <w:i/>
          <w:color w:val="231F20"/>
          <w:w w:val="105"/>
        </w:rPr>
        <w:t>ngộ”</w:t>
      </w:r>
      <w:r>
        <w:rPr>
          <w:color w:val="231F20"/>
          <w:w w:val="105"/>
        </w:rPr>
        <w:t>.</w:t>
      </w:r>
      <w:r>
        <w:rPr>
          <w:color w:val="231F20"/>
          <w:spacing w:val="-16"/>
          <w:w w:val="105"/>
        </w:rPr>
        <w:t> </w:t>
      </w:r>
      <w:r>
        <w:rPr>
          <w:color w:val="231F20"/>
          <w:w w:val="105"/>
        </w:rPr>
        <w:t>Ngài</w:t>
      </w:r>
      <w:r>
        <w:rPr>
          <w:color w:val="231F20"/>
          <w:spacing w:val="-16"/>
          <w:w w:val="105"/>
        </w:rPr>
        <w:t> </w:t>
      </w:r>
      <w:r>
        <w:rPr>
          <w:color w:val="231F20"/>
          <w:w w:val="105"/>
        </w:rPr>
        <w:t>đại</w:t>
      </w:r>
      <w:r>
        <w:rPr>
          <w:color w:val="231F20"/>
          <w:spacing w:val="-15"/>
          <w:w w:val="105"/>
        </w:rPr>
        <w:t> </w:t>
      </w:r>
      <w:r>
        <w:rPr>
          <w:color w:val="231F20"/>
          <w:w w:val="105"/>
        </w:rPr>
        <w:t>triệt</w:t>
      </w:r>
      <w:r>
        <w:rPr>
          <w:color w:val="231F20"/>
          <w:spacing w:val="-16"/>
          <w:w w:val="105"/>
        </w:rPr>
        <w:t> </w:t>
      </w:r>
      <w:r>
        <w:rPr>
          <w:color w:val="231F20"/>
          <w:w w:val="105"/>
        </w:rPr>
        <w:t>đại ngộ ở nơi ấy. Nhập thiền định càng sâu hơn. Thiền định gì </w:t>
      </w:r>
      <w:r>
        <w:rPr>
          <w:color w:val="231F20"/>
        </w:rPr>
        <w:t>vậy?</w:t>
      </w:r>
      <w:r>
        <w:rPr>
          <w:color w:val="231F20"/>
          <w:spacing w:val="-2"/>
        </w:rPr>
        <w:t> </w:t>
      </w:r>
      <w:r>
        <w:rPr>
          <w:color w:val="231F20"/>
        </w:rPr>
        <w:t>Trong</w:t>
      </w:r>
      <w:r>
        <w:rPr>
          <w:color w:val="231F20"/>
          <w:spacing w:val="-2"/>
        </w:rPr>
        <w:t> </w:t>
      </w:r>
      <w:r>
        <w:rPr>
          <w:color w:val="231F20"/>
        </w:rPr>
        <w:t>kinh</w:t>
      </w:r>
      <w:r>
        <w:rPr>
          <w:color w:val="231F20"/>
          <w:spacing w:val="-1"/>
        </w:rPr>
        <w:t> </w:t>
      </w:r>
      <w:r>
        <w:rPr>
          <w:i/>
          <w:color w:val="231F20"/>
        </w:rPr>
        <w:t>Lăng</w:t>
      </w:r>
      <w:r>
        <w:rPr>
          <w:i/>
          <w:color w:val="231F20"/>
          <w:spacing w:val="-2"/>
        </w:rPr>
        <w:t> </w:t>
      </w:r>
      <w:r>
        <w:rPr>
          <w:i/>
          <w:color w:val="231F20"/>
        </w:rPr>
        <w:t>Nghiêm</w:t>
      </w:r>
      <w:r>
        <w:rPr>
          <w:color w:val="231F20"/>
        </w:rPr>
        <w:t>,</w:t>
      </w:r>
      <w:r>
        <w:rPr>
          <w:color w:val="231F20"/>
          <w:spacing w:val="-1"/>
        </w:rPr>
        <w:t> </w:t>
      </w:r>
      <w:r>
        <w:rPr>
          <w:color w:val="231F20"/>
        </w:rPr>
        <w:t>Định</w:t>
      </w:r>
      <w:r>
        <w:rPr>
          <w:color w:val="231F20"/>
          <w:spacing w:val="-2"/>
        </w:rPr>
        <w:t> </w:t>
      </w:r>
      <w:r>
        <w:rPr>
          <w:color w:val="231F20"/>
        </w:rPr>
        <w:t>ấy</w:t>
      </w:r>
      <w:r>
        <w:rPr>
          <w:color w:val="231F20"/>
          <w:spacing w:val="-1"/>
        </w:rPr>
        <w:t> </w:t>
      </w:r>
      <w:r>
        <w:rPr>
          <w:color w:val="231F20"/>
        </w:rPr>
        <w:t>được</w:t>
      </w:r>
      <w:r>
        <w:rPr>
          <w:color w:val="231F20"/>
          <w:spacing w:val="-2"/>
        </w:rPr>
        <w:t> </w:t>
      </w:r>
      <w:r>
        <w:rPr>
          <w:color w:val="231F20"/>
        </w:rPr>
        <w:t>gọi</w:t>
      </w:r>
      <w:r>
        <w:rPr>
          <w:color w:val="231F20"/>
          <w:spacing w:val="-1"/>
        </w:rPr>
        <w:t> </w:t>
      </w:r>
      <w:r>
        <w:rPr>
          <w:color w:val="231F20"/>
        </w:rPr>
        <w:t>là</w:t>
      </w:r>
      <w:r>
        <w:rPr>
          <w:color w:val="231F20"/>
          <w:spacing w:val="-2"/>
        </w:rPr>
        <w:t> </w:t>
      </w:r>
      <w:r>
        <w:rPr>
          <w:color w:val="231F20"/>
        </w:rPr>
        <w:t>Thủ</w:t>
      </w:r>
      <w:r>
        <w:rPr>
          <w:color w:val="231F20"/>
          <w:spacing w:val="-1"/>
        </w:rPr>
        <w:t> </w:t>
      </w:r>
      <w:r>
        <w:rPr>
          <w:color w:val="231F20"/>
          <w:spacing w:val="-4"/>
        </w:rPr>
        <w:t>Lăng</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5"/>
      </w:pPr>
      <w:r>
        <w:rPr>
          <w:color w:val="231F20"/>
          <w:w w:val="105"/>
        </w:rPr>
        <w:t>Nghiêm Đại Định. Kinh</w:t>
      </w:r>
      <w:r>
        <w:rPr>
          <w:color w:val="231F20"/>
          <w:spacing w:val="-1"/>
          <w:w w:val="105"/>
        </w:rPr>
        <w:t> </w:t>
      </w:r>
      <w:r>
        <w:rPr>
          <w:i/>
          <w:color w:val="231F20"/>
          <w:w w:val="105"/>
        </w:rPr>
        <w:t>Hoa Nghiêm </w:t>
      </w:r>
      <w:r>
        <w:rPr>
          <w:color w:val="231F20"/>
          <w:w w:val="105"/>
        </w:rPr>
        <w:t>gọi Định ấy là Sư Tử Phấn Tấn Tam muội. Đó là kiến tính; đó cũng là nói: Thật sự buông “khởi tâm, động niệm” xuống. Chẳng khởi tâm, không động niệm, bèn khôi phục tự tính, mới thật sự hiểu rõ ràng, rành rẽ chân tướng của vũ trụ và nhân sinh.</w:t>
      </w:r>
    </w:p>
    <w:p>
      <w:pPr>
        <w:pStyle w:val="BodyText"/>
        <w:spacing w:line="278" w:lineRule="auto" w:before="146"/>
        <w:ind w:left="113" w:right="395" w:firstLine="453"/>
      </w:pPr>
      <w:r>
        <w:rPr>
          <w:color w:val="231F20"/>
          <w:w w:val="105"/>
        </w:rPr>
        <w:t>Lục đạo luân hồi là chuyện nhỏ nhặt, quá nhỏ bé, thảy đều hiểu rõ ràng, đương nhiên hết sức vui sướng, Ngài bèn tường</w:t>
      </w:r>
      <w:r>
        <w:rPr>
          <w:color w:val="231F20"/>
          <w:spacing w:val="-14"/>
          <w:w w:val="105"/>
        </w:rPr>
        <w:t> </w:t>
      </w:r>
      <w:r>
        <w:rPr>
          <w:color w:val="231F20"/>
          <w:w w:val="105"/>
        </w:rPr>
        <w:t>thuật,</w:t>
      </w:r>
      <w:r>
        <w:rPr>
          <w:color w:val="231F20"/>
          <w:spacing w:val="-14"/>
          <w:w w:val="105"/>
        </w:rPr>
        <w:t> </w:t>
      </w:r>
      <w:r>
        <w:rPr>
          <w:color w:val="231F20"/>
          <w:w w:val="105"/>
        </w:rPr>
        <w:t>báo</w:t>
      </w:r>
      <w:r>
        <w:rPr>
          <w:color w:val="231F20"/>
          <w:spacing w:val="-14"/>
          <w:w w:val="105"/>
        </w:rPr>
        <w:t> </w:t>
      </w:r>
      <w:r>
        <w:rPr>
          <w:color w:val="231F20"/>
          <w:w w:val="105"/>
        </w:rPr>
        <w:t>cáo</w:t>
      </w:r>
      <w:r>
        <w:rPr>
          <w:color w:val="231F20"/>
          <w:spacing w:val="-14"/>
          <w:w w:val="105"/>
        </w:rPr>
        <w:t> </w:t>
      </w:r>
      <w:r>
        <w:rPr>
          <w:color w:val="231F20"/>
          <w:w w:val="105"/>
        </w:rPr>
        <w:t>tỉ</w:t>
      </w:r>
      <w:r>
        <w:rPr>
          <w:color w:val="231F20"/>
          <w:spacing w:val="-14"/>
          <w:w w:val="105"/>
        </w:rPr>
        <w:t> </w:t>
      </w:r>
      <w:r>
        <w:rPr>
          <w:color w:val="231F20"/>
          <w:w w:val="105"/>
        </w:rPr>
        <w:t>mỉ</w:t>
      </w:r>
      <w:r>
        <w:rPr>
          <w:color w:val="231F20"/>
          <w:spacing w:val="-14"/>
          <w:w w:val="105"/>
        </w:rPr>
        <w:t> </w:t>
      </w:r>
      <w:r>
        <w:rPr>
          <w:color w:val="231F20"/>
          <w:w w:val="105"/>
        </w:rPr>
        <w:t>cảnh</w:t>
      </w:r>
      <w:r>
        <w:rPr>
          <w:color w:val="231F20"/>
          <w:spacing w:val="-14"/>
          <w:w w:val="105"/>
        </w:rPr>
        <w:t> </w:t>
      </w:r>
      <w:r>
        <w:rPr>
          <w:color w:val="231F20"/>
          <w:w w:val="105"/>
        </w:rPr>
        <w:t>giới</w:t>
      </w:r>
      <w:r>
        <w:rPr>
          <w:color w:val="231F20"/>
          <w:spacing w:val="-14"/>
          <w:w w:val="105"/>
        </w:rPr>
        <w:t> </w:t>
      </w:r>
      <w:r>
        <w:rPr>
          <w:color w:val="231F20"/>
          <w:w w:val="105"/>
        </w:rPr>
        <w:t>này.</w:t>
      </w:r>
      <w:r>
        <w:rPr>
          <w:color w:val="231F20"/>
          <w:spacing w:val="-14"/>
          <w:w w:val="105"/>
        </w:rPr>
        <w:t> </w:t>
      </w:r>
      <w:r>
        <w:rPr>
          <w:color w:val="231F20"/>
          <w:w w:val="105"/>
        </w:rPr>
        <w:t>Nói</w:t>
      </w:r>
      <w:r>
        <w:rPr>
          <w:color w:val="231F20"/>
          <w:spacing w:val="-14"/>
          <w:w w:val="105"/>
        </w:rPr>
        <w:t> </w:t>
      </w:r>
      <w:r>
        <w:rPr>
          <w:color w:val="231F20"/>
          <w:w w:val="105"/>
        </w:rPr>
        <w:t>với</w:t>
      </w:r>
      <w:r>
        <w:rPr>
          <w:color w:val="231F20"/>
          <w:spacing w:val="-14"/>
          <w:w w:val="105"/>
        </w:rPr>
        <w:t> </w:t>
      </w:r>
      <w:r>
        <w:rPr>
          <w:color w:val="231F20"/>
          <w:w w:val="105"/>
        </w:rPr>
        <w:t>ai?</w:t>
      </w:r>
      <w:r>
        <w:rPr>
          <w:color w:val="231F20"/>
          <w:spacing w:val="-14"/>
          <w:w w:val="105"/>
        </w:rPr>
        <w:t> </w:t>
      </w:r>
      <w:r>
        <w:rPr>
          <w:color w:val="231F20"/>
          <w:w w:val="105"/>
        </w:rPr>
        <w:t>Nói</w:t>
      </w:r>
      <w:r>
        <w:rPr>
          <w:color w:val="231F20"/>
          <w:spacing w:val="-14"/>
          <w:w w:val="105"/>
        </w:rPr>
        <w:t> </w:t>
      </w:r>
      <w:r>
        <w:rPr>
          <w:color w:val="231F20"/>
          <w:w w:val="105"/>
        </w:rPr>
        <w:t>với con người, người ta nghe chẳng hiểu! Đừng nói người thế gian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nghe</w:t>
      </w:r>
      <w:r>
        <w:rPr>
          <w:color w:val="231F20"/>
          <w:spacing w:val="-2"/>
          <w:w w:val="105"/>
        </w:rPr>
        <w:t> </w:t>
      </w:r>
      <w:r>
        <w:rPr>
          <w:color w:val="231F20"/>
          <w:w w:val="105"/>
        </w:rPr>
        <w:t>không</w:t>
      </w:r>
      <w:r>
        <w:rPr>
          <w:color w:val="231F20"/>
          <w:spacing w:val="-3"/>
          <w:w w:val="105"/>
        </w:rPr>
        <w:t> </w:t>
      </w:r>
      <w:r>
        <w:rPr>
          <w:color w:val="231F20"/>
          <w:w w:val="105"/>
        </w:rPr>
        <w:t>hiểu,</w:t>
      </w:r>
      <w:r>
        <w:rPr>
          <w:color w:val="231F20"/>
          <w:spacing w:val="-2"/>
          <w:w w:val="105"/>
        </w:rPr>
        <w:t> </w:t>
      </w:r>
      <w:r>
        <w:rPr>
          <w:color w:val="231F20"/>
          <w:w w:val="105"/>
        </w:rPr>
        <w:t>chư</w:t>
      </w:r>
      <w:r>
        <w:rPr>
          <w:color w:val="231F20"/>
          <w:spacing w:val="-3"/>
          <w:w w:val="105"/>
        </w:rPr>
        <w:t> </w:t>
      </w:r>
      <w:r>
        <w:rPr>
          <w:color w:val="231F20"/>
          <w:w w:val="105"/>
        </w:rPr>
        <w:t>thiên</w:t>
      </w:r>
      <w:r>
        <w:rPr>
          <w:color w:val="231F20"/>
          <w:spacing w:val="-3"/>
          <w:w w:val="105"/>
        </w:rPr>
        <w:t> </w:t>
      </w:r>
      <w:r>
        <w:rPr>
          <w:color w:val="231F20"/>
          <w:w w:val="105"/>
        </w:rPr>
        <w:t>trong</w:t>
      </w:r>
      <w:r>
        <w:rPr>
          <w:color w:val="231F20"/>
          <w:spacing w:val="-2"/>
          <w:w w:val="105"/>
        </w:rPr>
        <w:t> </w:t>
      </w:r>
      <w:r>
        <w:rPr>
          <w:color w:val="231F20"/>
          <w:w w:val="105"/>
        </w:rPr>
        <w:t>28</w:t>
      </w:r>
      <w:r>
        <w:rPr>
          <w:color w:val="231F20"/>
          <w:spacing w:val="-2"/>
          <w:w w:val="105"/>
        </w:rPr>
        <w:t> </w:t>
      </w:r>
      <w:r>
        <w:rPr>
          <w:color w:val="231F20"/>
          <w:w w:val="105"/>
        </w:rPr>
        <w:t>tầng</w:t>
      </w:r>
      <w:r>
        <w:rPr>
          <w:color w:val="231F20"/>
          <w:spacing w:val="-2"/>
          <w:w w:val="105"/>
        </w:rPr>
        <w:t> </w:t>
      </w:r>
      <w:r>
        <w:rPr>
          <w:color w:val="231F20"/>
          <w:w w:val="105"/>
        </w:rPr>
        <w:t>trời nghe cũng không hiểu; bởi lẽ, Ngài giảng trong định.</w:t>
      </w:r>
    </w:p>
    <w:p>
      <w:pPr>
        <w:pStyle w:val="BodyText"/>
        <w:spacing w:line="278" w:lineRule="auto" w:before="146"/>
        <w:ind w:left="113" w:right="393" w:firstLine="453"/>
      </w:pPr>
      <w:r>
        <w:rPr>
          <w:color w:val="231F20"/>
          <w:w w:val="105"/>
        </w:rPr>
        <w:t>Chúng ta thấy Phật Thích Ca Mâu Ni tịnh tọa dưới cội Bồ đề, đâu biết Ngài giảng kinh </w:t>
      </w:r>
      <w:r>
        <w:rPr>
          <w:i/>
          <w:color w:val="231F20"/>
          <w:w w:val="105"/>
        </w:rPr>
        <w:t>Hoa Nghiêm </w:t>
      </w:r>
      <w:r>
        <w:rPr>
          <w:color w:val="231F20"/>
          <w:w w:val="105"/>
        </w:rPr>
        <w:t>nơi ấy. Kinh </w:t>
      </w:r>
      <w:r>
        <w:rPr>
          <w:i/>
          <w:color w:val="231F20"/>
        </w:rPr>
        <w:t>Hoa Nghiêm </w:t>
      </w:r>
      <w:r>
        <w:rPr>
          <w:color w:val="231F20"/>
        </w:rPr>
        <w:t>là cảnh giới khai ngộ của đức Thế Tôn. Ngài nói </w:t>
      </w:r>
      <w:r>
        <w:rPr>
          <w:color w:val="231F20"/>
          <w:w w:val="105"/>
        </w:rPr>
        <w:t>cặn kẽ, nêu bày toàn bộ. Nói trong bao nhiêu ngày? Theo kinh</w:t>
      </w:r>
      <w:r>
        <w:rPr>
          <w:color w:val="231F20"/>
          <w:spacing w:val="-11"/>
          <w:w w:val="105"/>
        </w:rPr>
        <w:t> </w:t>
      </w:r>
      <w:r>
        <w:rPr>
          <w:color w:val="231F20"/>
          <w:w w:val="105"/>
        </w:rPr>
        <w:t>chép</w:t>
      </w:r>
      <w:r>
        <w:rPr>
          <w:color w:val="231F20"/>
          <w:spacing w:val="-11"/>
          <w:w w:val="105"/>
        </w:rPr>
        <w:t> </w:t>
      </w:r>
      <w:r>
        <w:rPr>
          <w:color w:val="231F20"/>
          <w:w w:val="105"/>
        </w:rPr>
        <w:t>thì</w:t>
      </w:r>
      <w:r>
        <w:rPr>
          <w:color w:val="231F20"/>
          <w:spacing w:val="-11"/>
          <w:w w:val="105"/>
        </w:rPr>
        <w:t> </w:t>
      </w:r>
      <w:r>
        <w:rPr>
          <w:color w:val="231F20"/>
          <w:w w:val="105"/>
        </w:rPr>
        <w:t>là</w:t>
      </w:r>
      <w:r>
        <w:rPr>
          <w:color w:val="231F20"/>
          <w:spacing w:val="-11"/>
          <w:w w:val="105"/>
        </w:rPr>
        <w:t> </w:t>
      </w:r>
      <w:r>
        <w:rPr>
          <w:color w:val="231F20"/>
          <w:w w:val="105"/>
        </w:rPr>
        <w:t>“</w:t>
      </w:r>
      <w:r>
        <w:rPr>
          <w:i/>
          <w:color w:val="231F20"/>
          <w:w w:val="105"/>
        </w:rPr>
        <w:t>hai</w:t>
      </w:r>
      <w:r>
        <w:rPr>
          <w:i/>
          <w:color w:val="231F20"/>
          <w:spacing w:val="-11"/>
          <w:w w:val="105"/>
        </w:rPr>
        <w:t> </w:t>
      </w:r>
      <w:r>
        <w:rPr>
          <w:i/>
          <w:color w:val="231F20"/>
          <w:w w:val="105"/>
        </w:rPr>
        <w:t>thất</w:t>
      </w:r>
      <w:r>
        <w:rPr>
          <w:color w:val="231F20"/>
          <w:w w:val="105"/>
        </w:rPr>
        <w:t>”,</w:t>
      </w:r>
      <w:r>
        <w:rPr>
          <w:color w:val="231F20"/>
          <w:spacing w:val="-11"/>
          <w:w w:val="105"/>
        </w:rPr>
        <w:t> </w:t>
      </w:r>
      <w:r>
        <w:rPr>
          <w:color w:val="231F20"/>
          <w:w w:val="105"/>
        </w:rPr>
        <w:t>tức</w:t>
      </w:r>
      <w:r>
        <w:rPr>
          <w:color w:val="231F20"/>
          <w:spacing w:val="-10"/>
          <w:w w:val="105"/>
        </w:rPr>
        <w:t> </w:t>
      </w:r>
      <w:r>
        <w:rPr>
          <w:color w:val="231F20"/>
          <w:w w:val="105"/>
        </w:rPr>
        <w:t>14</w:t>
      </w:r>
      <w:r>
        <w:rPr>
          <w:color w:val="231F20"/>
          <w:spacing w:val="-10"/>
          <w:w w:val="105"/>
        </w:rPr>
        <w:t> </w:t>
      </w:r>
      <w:r>
        <w:rPr>
          <w:color w:val="231F20"/>
          <w:w w:val="105"/>
        </w:rPr>
        <w:t>ngày,</w:t>
      </w:r>
      <w:r>
        <w:rPr>
          <w:color w:val="231F20"/>
          <w:spacing w:val="-10"/>
          <w:w w:val="105"/>
        </w:rPr>
        <w:t> </w:t>
      </w:r>
      <w:r>
        <w:rPr>
          <w:color w:val="231F20"/>
          <w:w w:val="105"/>
        </w:rPr>
        <w:t>nhưng</w:t>
      </w:r>
      <w:r>
        <w:rPr>
          <w:color w:val="231F20"/>
          <w:spacing w:val="-11"/>
          <w:w w:val="105"/>
        </w:rPr>
        <w:t> </w:t>
      </w:r>
      <w:r>
        <w:rPr>
          <w:color w:val="231F20"/>
          <w:w w:val="105"/>
        </w:rPr>
        <w:t>cũng</w:t>
      </w:r>
      <w:r>
        <w:rPr>
          <w:color w:val="231F20"/>
          <w:spacing w:val="-10"/>
          <w:w w:val="105"/>
        </w:rPr>
        <w:t> </w:t>
      </w:r>
      <w:r>
        <w:rPr>
          <w:color w:val="231F20"/>
          <w:w w:val="105"/>
        </w:rPr>
        <w:t>có</w:t>
      </w:r>
      <w:r>
        <w:rPr>
          <w:color w:val="231F20"/>
          <w:spacing w:val="-11"/>
          <w:w w:val="105"/>
        </w:rPr>
        <w:t> </w:t>
      </w:r>
      <w:r>
        <w:rPr>
          <w:color w:val="231F20"/>
          <w:w w:val="105"/>
        </w:rPr>
        <w:t>kinh bảo</w:t>
      </w:r>
      <w:r>
        <w:rPr>
          <w:color w:val="231F20"/>
          <w:spacing w:val="-10"/>
          <w:w w:val="105"/>
        </w:rPr>
        <w:t> </w:t>
      </w:r>
      <w:r>
        <w:rPr>
          <w:color w:val="231F20"/>
          <w:w w:val="105"/>
        </w:rPr>
        <w:t>là</w:t>
      </w:r>
      <w:r>
        <w:rPr>
          <w:color w:val="231F20"/>
          <w:spacing w:val="-12"/>
          <w:w w:val="105"/>
        </w:rPr>
        <w:t> </w:t>
      </w:r>
      <w:r>
        <w:rPr>
          <w:color w:val="231F20"/>
          <w:w w:val="105"/>
        </w:rPr>
        <w:t>giảng</w:t>
      </w:r>
      <w:r>
        <w:rPr>
          <w:color w:val="231F20"/>
          <w:spacing w:val="-10"/>
          <w:w w:val="105"/>
        </w:rPr>
        <w:t> </w:t>
      </w:r>
      <w:r>
        <w:rPr>
          <w:color w:val="231F20"/>
          <w:w w:val="105"/>
        </w:rPr>
        <w:t>trong</w:t>
      </w:r>
      <w:r>
        <w:rPr>
          <w:color w:val="231F20"/>
          <w:spacing w:val="-10"/>
          <w:w w:val="105"/>
        </w:rPr>
        <w:t> </w:t>
      </w:r>
      <w:r>
        <w:rPr>
          <w:color w:val="231F20"/>
          <w:w w:val="105"/>
        </w:rPr>
        <w:t>21</w:t>
      </w:r>
      <w:r>
        <w:rPr>
          <w:color w:val="231F20"/>
          <w:spacing w:val="-10"/>
          <w:w w:val="105"/>
        </w:rPr>
        <w:t> </w:t>
      </w:r>
      <w:r>
        <w:rPr>
          <w:color w:val="231F20"/>
          <w:w w:val="105"/>
        </w:rPr>
        <w:t>ngày.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2"/>
          <w:w w:val="105"/>
        </w:rPr>
        <w:t> </w:t>
      </w:r>
      <w:r>
        <w:rPr>
          <w:color w:val="231F20"/>
          <w:w w:val="105"/>
        </w:rPr>
        <w:t>không</w:t>
      </w:r>
      <w:r>
        <w:rPr>
          <w:color w:val="231F20"/>
          <w:spacing w:val="-10"/>
          <w:w w:val="105"/>
        </w:rPr>
        <w:t> </w:t>
      </w:r>
      <w:r>
        <w:rPr>
          <w:color w:val="231F20"/>
          <w:w w:val="105"/>
        </w:rPr>
        <w:t>cần</w:t>
      </w:r>
      <w:r>
        <w:rPr>
          <w:color w:val="231F20"/>
          <w:spacing w:val="-10"/>
          <w:w w:val="105"/>
        </w:rPr>
        <w:t> </w:t>
      </w:r>
      <w:r>
        <w:rPr>
          <w:color w:val="231F20"/>
          <w:w w:val="105"/>
        </w:rPr>
        <w:t>quan tâm</w:t>
      </w:r>
      <w:r>
        <w:rPr>
          <w:color w:val="231F20"/>
          <w:spacing w:val="-21"/>
          <w:w w:val="105"/>
        </w:rPr>
        <w:t> </w:t>
      </w:r>
      <w:r>
        <w:rPr>
          <w:color w:val="231F20"/>
          <w:w w:val="105"/>
        </w:rPr>
        <w:t>đến</w:t>
      </w:r>
      <w:r>
        <w:rPr>
          <w:color w:val="231F20"/>
          <w:spacing w:val="-21"/>
          <w:w w:val="105"/>
        </w:rPr>
        <w:t> </w:t>
      </w:r>
      <w:r>
        <w:rPr>
          <w:color w:val="231F20"/>
          <w:w w:val="105"/>
        </w:rPr>
        <w:t>chuyện</w:t>
      </w:r>
      <w:r>
        <w:rPr>
          <w:color w:val="231F20"/>
          <w:spacing w:val="-21"/>
          <w:w w:val="105"/>
        </w:rPr>
        <w:t> </w:t>
      </w:r>
      <w:r>
        <w:rPr>
          <w:color w:val="231F20"/>
          <w:w w:val="105"/>
        </w:rPr>
        <w:t>này,</w:t>
      </w:r>
      <w:r>
        <w:rPr>
          <w:color w:val="231F20"/>
          <w:spacing w:val="-21"/>
          <w:w w:val="105"/>
        </w:rPr>
        <w:t> </w:t>
      </w:r>
      <w:r>
        <w:rPr>
          <w:color w:val="231F20"/>
          <w:w w:val="105"/>
        </w:rPr>
        <w:t>cũng</w:t>
      </w:r>
      <w:r>
        <w:rPr>
          <w:color w:val="231F20"/>
          <w:spacing w:val="-21"/>
          <w:w w:val="105"/>
        </w:rPr>
        <w:t> </w:t>
      </w:r>
      <w:r>
        <w:rPr>
          <w:color w:val="231F20"/>
          <w:w w:val="105"/>
        </w:rPr>
        <w:t>không</w:t>
      </w:r>
      <w:r>
        <w:rPr>
          <w:color w:val="231F20"/>
          <w:spacing w:val="-21"/>
          <w:w w:val="105"/>
        </w:rPr>
        <w:t> </w:t>
      </w:r>
      <w:r>
        <w:rPr>
          <w:color w:val="231F20"/>
          <w:w w:val="105"/>
        </w:rPr>
        <w:t>cần</w:t>
      </w:r>
      <w:r>
        <w:rPr>
          <w:color w:val="231F20"/>
          <w:spacing w:val="-21"/>
          <w:w w:val="105"/>
        </w:rPr>
        <w:t> </w:t>
      </w:r>
      <w:r>
        <w:rPr>
          <w:color w:val="231F20"/>
          <w:w w:val="105"/>
        </w:rPr>
        <w:t>phải</w:t>
      </w:r>
      <w:r>
        <w:rPr>
          <w:color w:val="231F20"/>
          <w:spacing w:val="-21"/>
          <w:w w:val="105"/>
        </w:rPr>
        <w:t> </w:t>
      </w:r>
      <w:r>
        <w:rPr>
          <w:color w:val="231F20"/>
          <w:w w:val="105"/>
        </w:rPr>
        <w:t>khảo</w:t>
      </w:r>
      <w:r>
        <w:rPr>
          <w:color w:val="231F20"/>
          <w:spacing w:val="-21"/>
          <w:w w:val="105"/>
        </w:rPr>
        <w:t> </w:t>
      </w:r>
      <w:r>
        <w:rPr>
          <w:color w:val="231F20"/>
          <w:w w:val="105"/>
        </w:rPr>
        <w:t>chứng,</w:t>
      </w:r>
      <w:r>
        <w:rPr>
          <w:color w:val="231F20"/>
          <w:spacing w:val="-19"/>
          <w:w w:val="105"/>
        </w:rPr>
        <w:t> </w:t>
      </w:r>
      <w:r>
        <w:rPr>
          <w:color w:val="231F20"/>
          <w:w w:val="105"/>
        </w:rPr>
        <w:t>đừng phân biệt, chấp trước chuyện này. Tối đa là 21 ngày, Ngài giảng trong định!</w:t>
      </w:r>
    </w:p>
    <w:p>
      <w:pPr>
        <w:pStyle w:val="BodyText"/>
        <w:spacing w:line="278" w:lineRule="auto" w:before="149"/>
        <w:ind w:left="113" w:right="395" w:firstLine="453"/>
      </w:pPr>
      <w:r>
        <w:rPr>
          <w:color w:val="231F20"/>
          <w:w w:val="105"/>
        </w:rPr>
        <w:t>Trong</w:t>
      </w:r>
      <w:r>
        <w:rPr>
          <w:color w:val="231F20"/>
          <w:w w:val="105"/>
        </w:rPr>
        <w:t> thiền</w:t>
      </w:r>
      <w:r>
        <w:rPr>
          <w:color w:val="231F20"/>
          <w:w w:val="105"/>
        </w:rPr>
        <w:t> định,</w:t>
      </w:r>
      <w:r>
        <w:rPr>
          <w:color w:val="231F20"/>
          <w:w w:val="105"/>
        </w:rPr>
        <w:t> thời</w:t>
      </w:r>
      <w:r>
        <w:rPr>
          <w:color w:val="231F20"/>
          <w:w w:val="105"/>
        </w:rPr>
        <w:t> gian</w:t>
      </w:r>
      <w:r>
        <w:rPr>
          <w:color w:val="231F20"/>
          <w:w w:val="105"/>
        </w:rPr>
        <w:t> và</w:t>
      </w:r>
      <w:r>
        <w:rPr>
          <w:color w:val="231F20"/>
          <w:w w:val="105"/>
        </w:rPr>
        <w:t> không</w:t>
      </w:r>
      <w:r>
        <w:rPr>
          <w:color w:val="231F20"/>
          <w:w w:val="105"/>
        </w:rPr>
        <w:t> gian</w:t>
      </w:r>
      <w:r>
        <w:rPr>
          <w:color w:val="231F20"/>
          <w:w w:val="105"/>
        </w:rPr>
        <w:t> chẳng</w:t>
      </w:r>
      <w:r>
        <w:rPr>
          <w:color w:val="231F20"/>
          <w:w w:val="105"/>
        </w:rPr>
        <w:t> còn nữa. Thời gian và không gian chẳng còn, chúng ta có thể tin</w:t>
      </w:r>
      <w:r>
        <w:rPr>
          <w:color w:val="231F20"/>
          <w:spacing w:val="-16"/>
          <w:w w:val="105"/>
        </w:rPr>
        <w:t> </w:t>
      </w:r>
      <w:r>
        <w:rPr>
          <w:color w:val="231F20"/>
          <w:w w:val="105"/>
        </w:rPr>
        <w:t>chuyện</w:t>
      </w:r>
      <w:r>
        <w:rPr>
          <w:color w:val="231F20"/>
          <w:spacing w:val="-16"/>
          <w:w w:val="105"/>
        </w:rPr>
        <w:t> </w:t>
      </w:r>
      <w:r>
        <w:rPr>
          <w:color w:val="231F20"/>
          <w:w w:val="105"/>
        </w:rPr>
        <w:t>này.</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Có</w:t>
      </w:r>
      <w:r>
        <w:rPr>
          <w:color w:val="231F20"/>
          <w:spacing w:val="-16"/>
          <w:w w:val="105"/>
        </w:rPr>
        <w:t> </w:t>
      </w:r>
      <w:r>
        <w:rPr>
          <w:color w:val="231F20"/>
          <w:w w:val="105"/>
        </w:rPr>
        <w:t>chứng</w:t>
      </w:r>
      <w:r>
        <w:rPr>
          <w:color w:val="231F20"/>
          <w:spacing w:val="-16"/>
          <w:w w:val="105"/>
        </w:rPr>
        <w:t> </w:t>
      </w:r>
      <w:r>
        <w:rPr>
          <w:color w:val="231F20"/>
          <w:w w:val="105"/>
        </w:rPr>
        <w:t>minh</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Khoa</w:t>
      </w:r>
      <w:r>
        <w:rPr>
          <w:color w:val="231F20"/>
          <w:spacing w:val="-16"/>
          <w:w w:val="105"/>
        </w:rPr>
        <w:t> </w:t>
      </w:r>
      <w:r>
        <w:rPr>
          <w:color w:val="231F20"/>
          <w:w w:val="105"/>
        </w:rPr>
        <w:t>học chứng minh như thế nào?</w:t>
      </w:r>
    </w:p>
    <w:p>
      <w:pPr>
        <w:pStyle w:val="BodyText"/>
        <w:spacing w:line="278" w:lineRule="auto" w:before="145"/>
        <w:ind w:left="113" w:right="397" w:firstLine="453"/>
      </w:pPr>
      <w:r>
        <w:rPr>
          <w:color w:val="231F20"/>
          <w:w w:val="105"/>
        </w:rPr>
        <w:t>Thôi miên rất khoa học! Trong thôi miên, thời gian và không</w:t>
      </w:r>
      <w:r>
        <w:rPr>
          <w:color w:val="231F20"/>
          <w:spacing w:val="17"/>
          <w:w w:val="105"/>
        </w:rPr>
        <w:t> </w:t>
      </w:r>
      <w:r>
        <w:rPr>
          <w:color w:val="231F20"/>
          <w:w w:val="105"/>
        </w:rPr>
        <w:t>gian</w:t>
      </w:r>
      <w:r>
        <w:rPr>
          <w:color w:val="231F20"/>
          <w:spacing w:val="15"/>
          <w:w w:val="105"/>
        </w:rPr>
        <w:t> </w:t>
      </w:r>
      <w:r>
        <w:rPr>
          <w:color w:val="231F20"/>
          <w:w w:val="105"/>
        </w:rPr>
        <w:t>chẳng</w:t>
      </w:r>
      <w:r>
        <w:rPr>
          <w:color w:val="231F20"/>
          <w:spacing w:val="15"/>
          <w:w w:val="105"/>
        </w:rPr>
        <w:t> </w:t>
      </w:r>
      <w:r>
        <w:rPr>
          <w:color w:val="231F20"/>
          <w:w w:val="105"/>
        </w:rPr>
        <w:t>còn</w:t>
      </w:r>
      <w:r>
        <w:rPr>
          <w:color w:val="231F20"/>
          <w:spacing w:val="14"/>
          <w:w w:val="105"/>
        </w:rPr>
        <w:t> </w:t>
      </w:r>
      <w:r>
        <w:rPr>
          <w:color w:val="231F20"/>
          <w:w w:val="105"/>
        </w:rPr>
        <w:t>nữa!</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5"/>
          <w:w w:val="105"/>
        </w:rPr>
        <w:t> </w:t>
      </w:r>
      <w:r>
        <w:rPr>
          <w:color w:val="231F20"/>
          <w:w w:val="105"/>
        </w:rPr>
        <w:t>thấy:</w:t>
      </w:r>
      <w:r>
        <w:rPr>
          <w:color w:val="231F20"/>
          <w:spacing w:val="15"/>
          <w:w w:val="105"/>
        </w:rPr>
        <w:t> </w:t>
      </w:r>
      <w:r>
        <w:rPr>
          <w:color w:val="231F20"/>
          <w:w w:val="105"/>
        </w:rPr>
        <w:t>Thôi</w:t>
      </w:r>
      <w:r>
        <w:rPr>
          <w:color w:val="231F20"/>
          <w:spacing w:val="14"/>
          <w:w w:val="105"/>
        </w:rPr>
        <w:t> </w:t>
      </w:r>
      <w:r>
        <w:rPr>
          <w:color w:val="231F20"/>
          <w:w w:val="105"/>
        </w:rPr>
        <w:t>miên</w:t>
      </w:r>
      <w:r>
        <w:rPr>
          <w:color w:val="231F20"/>
          <w:spacing w:val="15"/>
          <w:w w:val="105"/>
        </w:rPr>
        <w:t> </w:t>
      </w:r>
      <w:r>
        <w:rPr>
          <w:color w:val="231F20"/>
          <w:spacing w:val="-2"/>
          <w:w w:val="105"/>
        </w:rPr>
        <w:t>chừng</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8"/>
      </w:pPr>
      <w:r>
        <w:rPr>
          <w:color w:val="231F20"/>
          <w:w w:val="105"/>
        </w:rPr>
        <w:t>hai</w:t>
      </w:r>
      <w:r>
        <w:rPr>
          <w:color w:val="231F20"/>
          <w:spacing w:val="-19"/>
          <w:w w:val="105"/>
        </w:rPr>
        <w:t> </w:t>
      </w:r>
      <w:r>
        <w:rPr>
          <w:color w:val="231F20"/>
          <w:w w:val="105"/>
        </w:rPr>
        <w:t>tiếng</w:t>
      </w:r>
      <w:r>
        <w:rPr>
          <w:color w:val="231F20"/>
          <w:spacing w:val="-19"/>
          <w:w w:val="105"/>
        </w:rPr>
        <w:t> </w:t>
      </w:r>
      <w:r>
        <w:rPr>
          <w:color w:val="231F20"/>
          <w:w w:val="105"/>
        </w:rPr>
        <w:t>đồng</w:t>
      </w:r>
      <w:r>
        <w:rPr>
          <w:color w:val="231F20"/>
          <w:spacing w:val="-19"/>
          <w:w w:val="105"/>
        </w:rPr>
        <w:t> </w:t>
      </w:r>
      <w:r>
        <w:rPr>
          <w:color w:val="231F20"/>
          <w:w w:val="105"/>
        </w:rPr>
        <w:t>hồ,</w:t>
      </w:r>
      <w:r>
        <w:rPr>
          <w:color w:val="231F20"/>
          <w:spacing w:val="-19"/>
          <w:w w:val="105"/>
        </w:rPr>
        <w:t> </w:t>
      </w:r>
      <w:r>
        <w:rPr>
          <w:color w:val="231F20"/>
          <w:w w:val="105"/>
        </w:rPr>
        <w:t>người</w:t>
      </w:r>
      <w:r>
        <w:rPr>
          <w:color w:val="231F20"/>
          <w:spacing w:val="-19"/>
          <w:w w:val="105"/>
        </w:rPr>
        <w:t> </w:t>
      </w:r>
      <w:r>
        <w:rPr>
          <w:color w:val="231F20"/>
          <w:w w:val="105"/>
        </w:rPr>
        <w:t>được</w:t>
      </w:r>
      <w:r>
        <w:rPr>
          <w:color w:val="231F20"/>
          <w:spacing w:val="-19"/>
          <w:w w:val="105"/>
        </w:rPr>
        <w:t> </w:t>
      </w:r>
      <w:r>
        <w:rPr>
          <w:color w:val="231F20"/>
          <w:w w:val="105"/>
        </w:rPr>
        <w:t>thôi</w:t>
      </w:r>
      <w:r>
        <w:rPr>
          <w:color w:val="231F20"/>
          <w:spacing w:val="-19"/>
          <w:w w:val="105"/>
        </w:rPr>
        <w:t> </w:t>
      </w:r>
      <w:r>
        <w:rPr>
          <w:color w:val="231F20"/>
          <w:w w:val="105"/>
        </w:rPr>
        <w:t>miên</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nhớ</w:t>
      </w:r>
      <w:r>
        <w:rPr>
          <w:color w:val="231F20"/>
          <w:spacing w:val="-19"/>
          <w:w w:val="105"/>
        </w:rPr>
        <w:t> </w:t>
      </w:r>
      <w:r>
        <w:rPr>
          <w:color w:val="231F20"/>
          <w:w w:val="105"/>
        </w:rPr>
        <w:t>được</w:t>
      </w:r>
      <w:r>
        <w:rPr>
          <w:color w:val="231F20"/>
          <w:spacing w:val="-19"/>
          <w:w w:val="105"/>
        </w:rPr>
        <w:t> </w:t>
      </w:r>
      <w:r>
        <w:rPr>
          <w:color w:val="231F20"/>
          <w:w w:val="105"/>
        </w:rPr>
        <w:t>vài đời</w:t>
      </w:r>
      <w:r>
        <w:rPr>
          <w:color w:val="231F20"/>
          <w:spacing w:val="-23"/>
          <w:w w:val="105"/>
        </w:rPr>
        <w:t> </w:t>
      </w:r>
      <w:r>
        <w:rPr>
          <w:color w:val="231F20"/>
          <w:w w:val="105"/>
        </w:rPr>
        <w:t>trong</w:t>
      </w:r>
      <w:r>
        <w:rPr>
          <w:color w:val="231F20"/>
          <w:spacing w:val="-22"/>
          <w:w w:val="105"/>
        </w:rPr>
        <w:t> </w:t>
      </w:r>
      <w:r>
        <w:rPr>
          <w:color w:val="231F20"/>
          <w:w w:val="105"/>
        </w:rPr>
        <w:t>quá</w:t>
      </w:r>
      <w:r>
        <w:rPr>
          <w:color w:val="231F20"/>
          <w:spacing w:val="-22"/>
          <w:w w:val="105"/>
        </w:rPr>
        <w:t> </w:t>
      </w:r>
      <w:r>
        <w:rPr>
          <w:color w:val="231F20"/>
          <w:w w:val="105"/>
        </w:rPr>
        <w:t>khứ.</w:t>
      </w:r>
      <w:r>
        <w:rPr>
          <w:color w:val="231F20"/>
          <w:spacing w:val="-23"/>
          <w:w w:val="105"/>
        </w:rPr>
        <w:t> </w:t>
      </w:r>
      <w:r>
        <w:rPr>
          <w:color w:val="231F20"/>
          <w:w w:val="105"/>
        </w:rPr>
        <w:t>Lúc</w:t>
      </w:r>
      <w:r>
        <w:rPr>
          <w:color w:val="231F20"/>
          <w:spacing w:val="-22"/>
          <w:w w:val="105"/>
        </w:rPr>
        <w:t> </w:t>
      </w:r>
      <w:r>
        <w:rPr>
          <w:color w:val="231F20"/>
          <w:w w:val="105"/>
        </w:rPr>
        <w:t>bị</w:t>
      </w:r>
      <w:r>
        <w:rPr>
          <w:color w:val="231F20"/>
          <w:spacing w:val="-22"/>
          <w:w w:val="105"/>
        </w:rPr>
        <w:t> </w:t>
      </w:r>
      <w:r>
        <w:rPr>
          <w:color w:val="231F20"/>
          <w:w w:val="105"/>
        </w:rPr>
        <w:t>thôi</w:t>
      </w:r>
      <w:r>
        <w:rPr>
          <w:color w:val="231F20"/>
          <w:spacing w:val="-23"/>
          <w:w w:val="105"/>
        </w:rPr>
        <w:t> </w:t>
      </w:r>
      <w:r>
        <w:rPr>
          <w:color w:val="231F20"/>
          <w:w w:val="105"/>
        </w:rPr>
        <w:t>miên,</w:t>
      </w:r>
      <w:r>
        <w:rPr>
          <w:color w:val="231F20"/>
          <w:spacing w:val="-22"/>
          <w:w w:val="105"/>
        </w:rPr>
        <w:t> </w:t>
      </w:r>
      <w:r>
        <w:rPr>
          <w:color w:val="231F20"/>
          <w:w w:val="105"/>
        </w:rPr>
        <w:t>người</w:t>
      </w:r>
      <w:r>
        <w:rPr>
          <w:color w:val="231F20"/>
          <w:spacing w:val="-22"/>
          <w:w w:val="105"/>
        </w:rPr>
        <w:t> </w:t>
      </w:r>
      <w:r>
        <w:rPr>
          <w:color w:val="231F20"/>
          <w:w w:val="105"/>
        </w:rPr>
        <w:t>ấy</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tới</w:t>
      </w:r>
      <w:r>
        <w:rPr>
          <w:color w:val="231F20"/>
          <w:spacing w:val="-23"/>
          <w:w w:val="105"/>
        </w:rPr>
        <w:t> </w:t>
      </w:r>
      <w:r>
        <w:rPr>
          <w:color w:val="231F20"/>
          <w:w w:val="105"/>
        </w:rPr>
        <w:t>thiên </w:t>
      </w:r>
      <w:r>
        <w:rPr>
          <w:color w:val="231F20"/>
        </w:rPr>
        <w:t>đường,</w:t>
      </w:r>
      <w:r>
        <w:rPr>
          <w:color w:val="231F20"/>
          <w:spacing w:val="-22"/>
        </w:rPr>
        <w:t> </w:t>
      </w:r>
      <w:r>
        <w:rPr>
          <w:color w:val="231F20"/>
        </w:rPr>
        <w:t>mà</w:t>
      </w:r>
      <w:r>
        <w:rPr>
          <w:color w:val="231F20"/>
          <w:spacing w:val="-21"/>
        </w:rPr>
        <w:t> </w:t>
      </w:r>
      <w:r>
        <w:rPr>
          <w:color w:val="231F20"/>
        </w:rPr>
        <w:t>cũng</w:t>
      </w:r>
      <w:r>
        <w:rPr>
          <w:color w:val="231F20"/>
          <w:spacing w:val="-21"/>
        </w:rPr>
        <w:t> </w:t>
      </w:r>
      <w:r>
        <w:rPr>
          <w:color w:val="231F20"/>
        </w:rPr>
        <w:t>có</w:t>
      </w:r>
      <w:r>
        <w:rPr>
          <w:color w:val="231F20"/>
          <w:spacing w:val="-21"/>
        </w:rPr>
        <w:t> </w:t>
      </w:r>
      <w:r>
        <w:rPr>
          <w:color w:val="231F20"/>
        </w:rPr>
        <w:t>thể</w:t>
      </w:r>
      <w:r>
        <w:rPr>
          <w:color w:val="231F20"/>
          <w:spacing w:val="-22"/>
        </w:rPr>
        <w:t> </w:t>
      </w:r>
      <w:r>
        <w:rPr>
          <w:color w:val="231F20"/>
        </w:rPr>
        <w:t>xuống</w:t>
      </w:r>
      <w:r>
        <w:rPr>
          <w:color w:val="231F20"/>
          <w:spacing w:val="-21"/>
        </w:rPr>
        <w:t> </w:t>
      </w:r>
      <w:r>
        <w:rPr>
          <w:color w:val="231F20"/>
        </w:rPr>
        <w:t>địa</w:t>
      </w:r>
      <w:r>
        <w:rPr>
          <w:color w:val="231F20"/>
          <w:spacing w:val="-21"/>
        </w:rPr>
        <w:t> </w:t>
      </w:r>
      <w:r>
        <w:rPr>
          <w:color w:val="231F20"/>
        </w:rPr>
        <w:t>ngục.</w:t>
      </w:r>
      <w:r>
        <w:rPr>
          <w:color w:val="231F20"/>
          <w:spacing w:val="-21"/>
        </w:rPr>
        <w:t> </w:t>
      </w:r>
      <w:r>
        <w:rPr>
          <w:color w:val="231F20"/>
        </w:rPr>
        <w:t>Quý</w:t>
      </w:r>
      <w:r>
        <w:rPr>
          <w:color w:val="231F20"/>
          <w:spacing w:val="-22"/>
        </w:rPr>
        <w:t> </w:t>
      </w:r>
      <w:r>
        <w:rPr>
          <w:color w:val="231F20"/>
        </w:rPr>
        <w:t>vị</w:t>
      </w:r>
      <w:r>
        <w:rPr>
          <w:color w:val="231F20"/>
          <w:spacing w:val="-21"/>
        </w:rPr>
        <w:t> </w:t>
      </w:r>
      <w:r>
        <w:rPr>
          <w:color w:val="231F20"/>
        </w:rPr>
        <w:t>thấy</w:t>
      </w:r>
      <w:r>
        <w:rPr>
          <w:color w:val="231F20"/>
          <w:spacing w:val="-21"/>
        </w:rPr>
        <w:t> </w:t>
      </w:r>
      <w:r>
        <w:rPr>
          <w:color w:val="231F20"/>
        </w:rPr>
        <w:t>đó:</w:t>
      </w:r>
      <w:r>
        <w:rPr>
          <w:color w:val="231F20"/>
          <w:spacing w:val="-21"/>
        </w:rPr>
        <w:t> </w:t>
      </w:r>
      <w:r>
        <w:rPr>
          <w:color w:val="231F20"/>
        </w:rPr>
        <w:t>Đột</w:t>
      </w:r>
      <w:r>
        <w:rPr>
          <w:color w:val="231F20"/>
          <w:spacing w:val="-22"/>
        </w:rPr>
        <w:t> </w:t>
      </w:r>
      <w:r>
        <w:rPr>
          <w:color w:val="231F20"/>
        </w:rPr>
        <w:t>phá thời</w:t>
      </w:r>
      <w:r>
        <w:rPr>
          <w:color w:val="231F20"/>
          <w:spacing w:val="-14"/>
        </w:rPr>
        <w:t> </w:t>
      </w:r>
      <w:r>
        <w:rPr>
          <w:color w:val="231F20"/>
        </w:rPr>
        <w:t>gian</w:t>
      </w:r>
      <w:r>
        <w:rPr>
          <w:color w:val="231F20"/>
          <w:spacing w:val="-14"/>
        </w:rPr>
        <w:t> </w:t>
      </w:r>
      <w:r>
        <w:rPr>
          <w:color w:val="231F20"/>
        </w:rPr>
        <w:t>lẫn</w:t>
      </w:r>
      <w:r>
        <w:rPr>
          <w:color w:val="231F20"/>
          <w:spacing w:val="-14"/>
        </w:rPr>
        <w:t> </w:t>
      </w:r>
      <w:r>
        <w:rPr>
          <w:color w:val="231F20"/>
        </w:rPr>
        <w:t>không</w:t>
      </w:r>
      <w:r>
        <w:rPr>
          <w:color w:val="231F20"/>
          <w:spacing w:val="-14"/>
        </w:rPr>
        <w:t> </w:t>
      </w:r>
      <w:r>
        <w:rPr>
          <w:color w:val="231F20"/>
        </w:rPr>
        <w:t>gian!</w:t>
      </w:r>
      <w:r>
        <w:rPr>
          <w:color w:val="231F20"/>
          <w:spacing w:val="-14"/>
        </w:rPr>
        <w:t> </w:t>
      </w:r>
      <w:r>
        <w:rPr>
          <w:color w:val="231F20"/>
        </w:rPr>
        <w:t>Chúng</w:t>
      </w:r>
      <w:r>
        <w:rPr>
          <w:color w:val="231F20"/>
          <w:spacing w:val="-14"/>
        </w:rPr>
        <w:t> </w:t>
      </w:r>
      <w:r>
        <w:rPr>
          <w:color w:val="231F20"/>
        </w:rPr>
        <w:t>ta</w:t>
      </w:r>
      <w:r>
        <w:rPr>
          <w:color w:val="231F20"/>
          <w:spacing w:val="-14"/>
        </w:rPr>
        <w:t> </w:t>
      </w:r>
      <w:r>
        <w:rPr>
          <w:color w:val="231F20"/>
        </w:rPr>
        <w:t>biết:</w:t>
      </w:r>
      <w:r>
        <w:rPr>
          <w:color w:val="231F20"/>
          <w:spacing w:val="-14"/>
        </w:rPr>
        <w:t> </w:t>
      </w:r>
      <w:r>
        <w:rPr>
          <w:color w:val="231F20"/>
        </w:rPr>
        <w:t>Thôi</w:t>
      </w:r>
      <w:r>
        <w:rPr>
          <w:color w:val="231F20"/>
          <w:spacing w:val="-14"/>
        </w:rPr>
        <w:t> </w:t>
      </w:r>
      <w:r>
        <w:rPr>
          <w:color w:val="231F20"/>
        </w:rPr>
        <w:t>miên</w:t>
      </w:r>
      <w:r>
        <w:rPr>
          <w:color w:val="231F20"/>
          <w:spacing w:val="-14"/>
        </w:rPr>
        <w:t> </w:t>
      </w:r>
      <w:r>
        <w:rPr>
          <w:color w:val="231F20"/>
        </w:rPr>
        <w:t>cũng</w:t>
      </w:r>
      <w:r>
        <w:rPr>
          <w:color w:val="231F20"/>
          <w:spacing w:val="-14"/>
        </w:rPr>
        <w:t> </w:t>
      </w:r>
      <w:r>
        <w:rPr>
          <w:color w:val="231F20"/>
        </w:rPr>
        <w:t>là</w:t>
      </w:r>
      <w:r>
        <w:rPr>
          <w:color w:val="231F20"/>
          <w:spacing w:val="-14"/>
        </w:rPr>
        <w:t> </w:t>
      </w:r>
      <w:r>
        <w:rPr>
          <w:color w:val="231F20"/>
        </w:rPr>
        <w:t>tinh </w:t>
      </w:r>
      <w:r>
        <w:rPr>
          <w:color w:val="231F20"/>
          <w:w w:val="105"/>
        </w:rPr>
        <w:t>thần</w:t>
      </w:r>
      <w:r>
        <w:rPr>
          <w:color w:val="231F20"/>
          <w:spacing w:val="-1"/>
          <w:w w:val="105"/>
        </w:rPr>
        <w:t> </w:t>
      </w:r>
      <w:r>
        <w:rPr>
          <w:color w:val="231F20"/>
          <w:w w:val="105"/>
        </w:rPr>
        <w:t>phải</w:t>
      </w:r>
      <w:r>
        <w:rPr>
          <w:color w:val="231F20"/>
          <w:spacing w:val="-1"/>
          <w:w w:val="105"/>
        </w:rPr>
        <w:t> </w:t>
      </w:r>
      <w:r>
        <w:rPr>
          <w:color w:val="231F20"/>
          <w:w w:val="105"/>
        </w:rPr>
        <w:t>buông</w:t>
      </w:r>
      <w:r>
        <w:rPr>
          <w:color w:val="231F20"/>
          <w:spacing w:val="-1"/>
          <w:w w:val="105"/>
        </w:rPr>
        <w:t> </w:t>
      </w:r>
      <w:r>
        <w:rPr>
          <w:color w:val="231F20"/>
          <w:w w:val="105"/>
        </w:rPr>
        <w:t>lỏng</w:t>
      </w:r>
      <w:r>
        <w:rPr>
          <w:color w:val="231F20"/>
          <w:spacing w:val="-1"/>
          <w:w w:val="105"/>
        </w:rPr>
        <w:t> </w:t>
      </w:r>
      <w:r>
        <w:rPr>
          <w:color w:val="231F20"/>
          <w:w w:val="105"/>
        </w:rPr>
        <w:t>hết thảy,</w:t>
      </w:r>
      <w:r>
        <w:rPr>
          <w:color w:val="231F20"/>
          <w:spacing w:val="-1"/>
          <w:w w:val="105"/>
        </w:rPr>
        <w:t> </w:t>
      </w:r>
      <w:r>
        <w:rPr>
          <w:color w:val="231F20"/>
          <w:w w:val="105"/>
        </w:rPr>
        <w:t>buông</w:t>
      </w:r>
      <w:r>
        <w:rPr>
          <w:color w:val="231F20"/>
          <w:spacing w:val="-1"/>
          <w:w w:val="105"/>
        </w:rPr>
        <w:t> </w:t>
      </w:r>
      <w:r>
        <w:rPr>
          <w:color w:val="231F20"/>
          <w:w w:val="105"/>
        </w:rPr>
        <w:t>xuống</w:t>
      </w:r>
      <w:r>
        <w:rPr>
          <w:color w:val="231F20"/>
          <w:spacing w:val="-1"/>
          <w:w w:val="105"/>
        </w:rPr>
        <w:t> </w:t>
      </w:r>
      <w:r>
        <w:rPr>
          <w:color w:val="231F20"/>
          <w:w w:val="105"/>
        </w:rPr>
        <w:t>hết thảy,</w:t>
      </w:r>
      <w:r>
        <w:rPr>
          <w:color w:val="231F20"/>
          <w:spacing w:val="-1"/>
          <w:w w:val="105"/>
        </w:rPr>
        <w:t> </w:t>
      </w:r>
      <w:r>
        <w:rPr>
          <w:color w:val="231F20"/>
          <w:w w:val="105"/>
        </w:rPr>
        <w:t>trong </w:t>
      </w:r>
      <w:r>
        <w:rPr>
          <w:color w:val="231F20"/>
          <w:spacing w:val="-2"/>
          <w:w w:val="105"/>
        </w:rPr>
        <w:t>tâm</w:t>
      </w:r>
      <w:r>
        <w:rPr>
          <w:color w:val="231F20"/>
          <w:spacing w:val="-28"/>
          <w:w w:val="105"/>
        </w:rPr>
        <w:t> </w:t>
      </w:r>
      <w:r>
        <w:rPr>
          <w:color w:val="231F20"/>
          <w:spacing w:val="-2"/>
          <w:w w:val="105"/>
        </w:rPr>
        <w:t>không</w:t>
      </w:r>
      <w:r>
        <w:rPr>
          <w:color w:val="231F20"/>
          <w:spacing w:val="-27"/>
          <w:w w:val="105"/>
        </w:rPr>
        <w:t> </w:t>
      </w:r>
      <w:r>
        <w:rPr>
          <w:color w:val="231F20"/>
          <w:spacing w:val="-2"/>
          <w:w w:val="105"/>
        </w:rPr>
        <w:t>có</w:t>
      </w:r>
      <w:r>
        <w:rPr>
          <w:color w:val="231F20"/>
          <w:spacing w:val="-27"/>
          <w:w w:val="105"/>
        </w:rPr>
        <w:t> </w:t>
      </w:r>
      <w:r>
        <w:rPr>
          <w:color w:val="231F20"/>
          <w:spacing w:val="-2"/>
          <w:w w:val="105"/>
        </w:rPr>
        <w:t>tạp</w:t>
      </w:r>
      <w:r>
        <w:rPr>
          <w:color w:val="231F20"/>
          <w:spacing w:val="-27"/>
          <w:w w:val="105"/>
        </w:rPr>
        <w:t> </w:t>
      </w:r>
      <w:r>
        <w:rPr>
          <w:color w:val="231F20"/>
          <w:spacing w:val="-2"/>
          <w:w w:val="105"/>
        </w:rPr>
        <w:t>niệm,</w:t>
      </w:r>
      <w:r>
        <w:rPr>
          <w:color w:val="231F20"/>
          <w:spacing w:val="-28"/>
          <w:w w:val="105"/>
        </w:rPr>
        <w:t> </w:t>
      </w:r>
      <w:r>
        <w:rPr>
          <w:color w:val="231F20"/>
          <w:spacing w:val="-2"/>
          <w:w w:val="105"/>
        </w:rPr>
        <w:t>có</w:t>
      </w:r>
      <w:r>
        <w:rPr>
          <w:color w:val="231F20"/>
          <w:spacing w:val="-27"/>
          <w:w w:val="105"/>
        </w:rPr>
        <w:t> </w:t>
      </w:r>
      <w:r>
        <w:rPr>
          <w:color w:val="231F20"/>
          <w:spacing w:val="-2"/>
          <w:w w:val="105"/>
        </w:rPr>
        <w:t>cùng</w:t>
      </w:r>
      <w:r>
        <w:rPr>
          <w:color w:val="231F20"/>
          <w:spacing w:val="-27"/>
          <w:w w:val="105"/>
        </w:rPr>
        <w:t> </w:t>
      </w:r>
      <w:r>
        <w:rPr>
          <w:color w:val="231F20"/>
          <w:spacing w:val="-2"/>
          <w:w w:val="105"/>
        </w:rPr>
        <w:t>một</w:t>
      </w:r>
      <w:r>
        <w:rPr>
          <w:color w:val="231F20"/>
          <w:spacing w:val="-27"/>
          <w:w w:val="105"/>
        </w:rPr>
        <w:t> </w:t>
      </w:r>
      <w:r>
        <w:rPr>
          <w:color w:val="231F20"/>
          <w:spacing w:val="-2"/>
          <w:w w:val="105"/>
        </w:rPr>
        <w:t>nguyên</w:t>
      </w:r>
      <w:r>
        <w:rPr>
          <w:color w:val="231F20"/>
          <w:spacing w:val="-28"/>
          <w:w w:val="105"/>
        </w:rPr>
        <w:t> </w:t>
      </w:r>
      <w:r>
        <w:rPr>
          <w:color w:val="231F20"/>
          <w:spacing w:val="-2"/>
          <w:w w:val="105"/>
        </w:rPr>
        <w:t>lý</w:t>
      </w:r>
      <w:r>
        <w:rPr>
          <w:color w:val="231F20"/>
          <w:spacing w:val="-27"/>
          <w:w w:val="105"/>
        </w:rPr>
        <w:t> </w:t>
      </w:r>
      <w:r>
        <w:rPr>
          <w:color w:val="231F20"/>
          <w:spacing w:val="-2"/>
          <w:w w:val="105"/>
        </w:rPr>
        <w:t>với</w:t>
      </w:r>
      <w:r>
        <w:rPr>
          <w:color w:val="231F20"/>
          <w:spacing w:val="-27"/>
          <w:w w:val="105"/>
        </w:rPr>
        <w:t> </w:t>
      </w:r>
      <w:r>
        <w:rPr>
          <w:color w:val="231F20"/>
          <w:spacing w:val="-2"/>
          <w:w w:val="105"/>
        </w:rPr>
        <w:t>thiền</w:t>
      </w:r>
      <w:r>
        <w:rPr>
          <w:color w:val="231F20"/>
          <w:spacing w:val="-22"/>
          <w:w w:val="105"/>
        </w:rPr>
        <w:t> </w:t>
      </w:r>
      <w:r>
        <w:rPr>
          <w:color w:val="231F20"/>
          <w:spacing w:val="-2"/>
          <w:w w:val="105"/>
        </w:rPr>
        <w:t>định.</w:t>
      </w:r>
    </w:p>
    <w:p>
      <w:pPr>
        <w:pStyle w:val="BodyText"/>
        <w:spacing w:line="283" w:lineRule="auto" w:before="134"/>
        <w:ind w:left="397" w:right="110" w:firstLine="453"/>
      </w:pPr>
      <w:r>
        <w:rPr>
          <w:color w:val="231F20"/>
          <w:w w:val="105"/>
        </w:rPr>
        <w:t>Công phu thiền định càng sâu hơn, thời gian nhập định càng</w:t>
      </w:r>
      <w:r>
        <w:rPr>
          <w:color w:val="231F20"/>
          <w:spacing w:val="-9"/>
          <w:w w:val="105"/>
        </w:rPr>
        <w:t> </w:t>
      </w:r>
      <w:r>
        <w:rPr>
          <w:color w:val="231F20"/>
          <w:w w:val="105"/>
        </w:rPr>
        <w:t>dài</w:t>
      </w:r>
      <w:r>
        <w:rPr>
          <w:color w:val="231F20"/>
          <w:spacing w:val="-10"/>
          <w:w w:val="105"/>
        </w:rPr>
        <w:t> </w:t>
      </w:r>
      <w:r>
        <w:rPr>
          <w:color w:val="231F20"/>
          <w:w w:val="105"/>
        </w:rPr>
        <w:t>hơn,</w:t>
      </w:r>
      <w:r>
        <w:rPr>
          <w:color w:val="231F20"/>
          <w:spacing w:val="-9"/>
          <w:w w:val="105"/>
        </w:rPr>
        <w:t> </w:t>
      </w:r>
      <w:r>
        <w:rPr>
          <w:color w:val="231F20"/>
          <w:w w:val="105"/>
        </w:rPr>
        <w:t>7</w:t>
      </w:r>
      <w:r>
        <w:rPr>
          <w:color w:val="231F20"/>
          <w:spacing w:val="-10"/>
          <w:w w:val="105"/>
        </w:rPr>
        <w:t> </w:t>
      </w:r>
      <w:r>
        <w:rPr>
          <w:color w:val="231F20"/>
          <w:w w:val="105"/>
        </w:rPr>
        <w:t>ngày,</w:t>
      </w:r>
      <w:r>
        <w:rPr>
          <w:color w:val="231F20"/>
          <w:spacing w:val="-10"/>
          <w:w w:val="105"/>
        </w:rPr>
        <w:t> </w:t>
      </w:r>
      <w:r>
        <w:rPr>
          <w:color w:val="231F20"/>
          <w:w w:val="105"/>
        </w:rPr>
        <w:t>21</w:t>
      </w:r>
      <w:r>
        <w:rPr>
          <w:color w:val="231F20"/>
          <w:spacing w:val="-10"/>
          <w:w w:val="105"/>
        </w:rPr>
        <w:t> </w:t>
      </w:r>
      <w:r>
        <w:rPr>
          <w:color w:val="231F20"/>
          <w:w w:val="105"/>
        </w:rPr>
        <w:t>ngày,</w:t>
      </w:r>
      <w:r>
        <w:rPr>
          <w:color w:val="231F20"/>
          <w:spacing w:val="-10"/>
          <w:w w:val="105"/>
        </w:rPr>
        <w:t> </w:t>
      </w:r>
      <w:r>
        <w:rPr>
          <w:color w:val="231F20"/>
          <w:w w:val="105"/>
        </w:rPr>
        <w:t>trọn</w:t>
      </w:r>
      <w:r>
        <w:rPr>
          <w:color w:val="231F20"/>
          <w:spacing w:val="-10"/>
          <w:w w:val="105"/>
        </w:rPr>
        <w:t>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hư</w:t>
      </w:r>
      <w:r>
        <w:rPr>
          <w:color w:val="231F20"/>
          <w:spacing w:val="-10"/>
          <w:w w:val="105"/>
        </w:rPr>
        <w:t> </w:t>
      </w:r>
      <w:r>
        <w:rPr>
          <w:color w:val="231F20"/>
          <w:w w:val="105"/>
        </w:rPr>
        <w:t>không</w:t>
      </w:r>
      <w:r>
        <w:rPr>
          <w:color w:val="231F20"/>
          <w:spacing w:val="-10"/>
          <w:w w:val="105"/>
        </w:rPr>
        <w:t> </w:t>
      </w:r>
      <w:r>
        <w:rPr>
          <w:color w:val="231F20"/>
          <w:w w:val="105"/>
        </w:rPr>
        <w:t>giới quả thật đều có thể thấy rõ rệt, minh bạch. Thật ra, có cần tốn</w:t>
      </w:r>
      <w:r>
        <w:rPr>
          <w:color w:val="231F20"/>
          <w:spacing w:val="-14"/>
          <w:w w:val="105"/>
        </w:rPr>
        <w:t> </w:t>
      </w:r>
      <w:r>
        <w:rPr>
          <w:color w:val="231F20"/>
          <w:w w:val="105"/>
        </w:rPr>
        <w:t>ngần</w:t>
      </w:r>
      <w:r>
        <w:rPr>
          <w:color w:val="231F20"/>
          <w:spacing w:val="-14"/>
          <w:w w:val="105"/>
        </w:rPr>
        <w:t> </w:t>
      </w:r>
      <w:r>
        <w:rPr>
          <w:color w:val="231F20"/>
          <w:w w:val="105"/>
        </w:rPr>
        <w:t>ấy</w:t>
      </w:r>
      <w:r>
        <w:rPr>
          <w:color w:val="231F20"/>
          <w:spacing w:val="-14"/>
          <w:w w:val="105"/>
        </w:rPr>
        <w:t> </w:t>
      </w:r>
      <w:r>
        <w:rPr>
          <w:color w:val="231F20"/>
          <w:w w:val="105"/>
        </w:rPr>
        <w:t>thời</w:t>
      </w:r>
      <w:r>
        <w:rPr>
          <w:color w:val="231F20"/>
          <w:spacing w:val="-14"/>
          <w:w w:val="105"/>
        </w:rPr>
        <w:t> </w:t>
      </w:r>
      <w:r>
        <w:rPr>
          <w:color w:val="231F20"/>
          <w:w w:val="105"/>
        </w:rPr>
        <w:t>gian</w:t>
      </w:r>
      <w:r>
        <w:rPr>
          <w:color w:val="231F20"/>
          <w:spacing w:val="-14"/>
          <w:w w:val="105"/>
        </w:rPr>
        <w:t> </w:t>
      </w:r>
      <w:r>
        <w:rPr>
          <w:color w:val="231F20"/>
          <w:w w:val="105"/>
        </w:rPr>
        <w:t>hay</w:t>
      </w:r>
      <w:r>
        <w:rPr>
          <w:color w:val="231F20"/>
          <w:spacing w:val="-14"/>
          <w:w w:val="105"/>
        </w:rPr>
        <w:t> </w:t>
      </w:r>
      <w:r>
        <w:rPr>
          <w:color w:val="231F20"/>
          <w:w w:val="105"/>
        </w:rPr>
        <w:t>không?</w:t>
      </w:r>
      <w:r>
        <w:rPr>
          <w:color w:val="231F20"/>
          <w:spacing w:val="-14"/>
          <w:w w:val="105"/>
        </w:rPr>
        <w:t> </w:t>
      </w:r>
      <w:r>
        <w:rPr>
          <w:color w:val="231F20"/>
          <w:w w:val="105"/>
        </w:rPr>
        <w:t>Không</w:t>
      </w:r>
      <w:r>
        <w:rPr>
          <w:color w:val="231F20"/>
          <w:spacing w:val="-14"/>
          <w:w w:val="105"/>
        </w:rPr>
        <w:t> </w:t>
      </w:r>
      <w:r>
        <w:rPr>
          <w:color w:val="231F20"/>
          <w:w w:val="105"/>
        </w:rPr>
        <w:t>cần!</w:t>
      </w:r>
      <w:r>
        <w:rPr>
          <w:color w:val="231F20"/>
          <w:spacing w:val="-14"/>
          <w:w w:val="105"/>
        </w:rPr>
        <w:t> </w:t>
      </w:r>
      <w:r>
        <w:rPr>
          <w:color w:val="231F20"/>
          <w:w w:val="105"/>
        </w:rPr>
        <w:t>Chỉ</w:t>
      </w:r>
      <w:r>
        <w:rPr>
          <w:color w:val="231F20"/>
          <w:spacing w:val="-14"/>
          <w:w w:val="105"/>
        </w:rPr>
        <w:t> </w:t>
      </w:r>
      <w:r>
        <w:rPr>
          <w:color w:val="231F20"/>
          <w:w w:val="105"/>
        </w:rPr>
        <w:t>trong</w:t>
      </w:r>
      <w:r>
        <w:rPr>
          <w:color w:val="231F20"/>
          <w:spacing w:val="-14"/>
          <w:w w:val="105"/>
        </w:rPr>
        <w:t> </w:t>
      </w:r>
      <w:r>
        <w:rPr>
          <w:color w:val="231F20"/>
          <w:w w:val="105"/>
        </w:rPr>
        <w:t>một niệm!</w:t>
      </w:r>
      <w:r>
        <w:rPr>
          <w:color w:val="231F20"/>
          <w:spacing w:val="-12"/>
          <w:w w:val="105"/>
        </w:rPr>
        <w:t> </w:t>
      </w:r>
      <w:r>
        <w:rPr>
          <w:color w:val="231F20"/>
          <w:w w:val="105"/>
        </w:rPr>
        <w:t>Trong</w:t>
      </w:r>
      <w:r>
        <w:rPr>
          <w:color w:val="231F20"/>
          <w:spacing w:val="-12"/>
          <w:w w:val="105"/>
        </w:rPr>
        <w:t> </w:t>
      </w:r>
      <w:r>
        <w:rPr>
          <w:color w:val="231F20"/>
          <w:w w:val="105"/>
        </w:rPr>
        <w:t>một</w:t>
      </w:r>
      <w:r>
        <w:rPr>
          <w:color w:val="231F20"/>
          <w:spacing w:val="-12"/>
          <w:w w:val="105"/>
        </w:rPr>
        <w:t> </w:t>
      </w:r>
      <w:r>
        <w:rPr>
          <w:color w:val="231F20"/>
          <w:w w:val="105"/>
        </w:rPr>
        <w:t>niệm</w:t>
      </w:r>
      <w:r>
        <w:rPr>
          <w:color w:val="231F20"/>
          <w:spacing w:val="-12"/>
          <w:w w:val="105"/>
        </w:rPr>
        <w:t> </w:t>
      </w:r>
      <w:r>
        <w:rPr>
          <w:color w:val="231F20"/>
          <w:w w:val="105"/>
        </w:rPr>
        <w:t>bèn</w:t>
      </w:r>
      <w:r>
        <w:rPr>
          <w:color w:val="231F20"/>
          <w:spacing w:val="-12"/>
          <w:w w:val="105"/>
        </w:rPr>
        <w:t> </w:t>
      </w:r>
      <w:r>
        <w:rPr>
          <w:color w:val="231F20"/>
          <w:w w:val="105"/>
        </w:rPr>
        <w:t>thông</w:t>
      </w:r>
      <w:r>
        <w:rPr>
          <w:color w:val="231F20"/>
          <w:spacing w:val="-9"/>
          <w:w w:val="105"/>
        </w:rPr>
        <w:t> </w:t>
      </w:r>
      <w:r>
        <w:rPr>
          <w:color w:val="231F20"/>
          <w:w w:val="105"/>
        </w:rPr>
        <w:t>đạt,</w:t>
      </w:r>
      <w:r>
        <w:rPr>
          <w:color w:val="231F20"/>
          <w:spacing w:val="-13"/>
          <w:w w:val="105"/>
        </w:rPr>
        <w:t> </w:t>
      </w:r>
      <w:r>
        <w:rPr>
          <w:color w:val="231F20"/>
          <w:w w:val="105"/>
        </w:rPr>
        <w:t>hiểu</w:t>
      </w:r>
      <w:r>
        <w:rPr>
          <w:color w:val="231F20"/>
          <w:spacing w:val="-12"/>
          <w:w w:val="105"/>
        </w:rPr>
        <w:t> </w:t>
      </w:r>
      <w:r>
        <w:rPr>
          <w:color w:val="231F20"/>
          <w:w w:val="105"/>
        </w:rPr>
        <w:t>rõ,</w:t>
      </w:r>
      <w:r>
        <w:rPr>
          <w:color w:val="231F20"/>
          <w:spacing w:val="-12"/>
          <w:w w:val="105"/>
        </w:rPr>
        <w:t> </w:t>
      </w:r>
      <w:r>
        <w:rPr>
          <w:color w:val="231F20"/>
          <w:w w:val="105"/>
        </w:rPr>
        <w:t>tùy</w:t>
      </w:r>
      <w:r>
        <w:rPr>
          <w:color w:val="231F20"/>
          <w:spacing w:val="-12"/>
          <w:w w:val="105"/>
        </w:rPr>
        <w:t> </w:t>
      </w:r>
      <w:r>
        <w:rPr>
          <w:color w:val="231F20"/>
          <w:w w:val="105"/>
        </w:rPr>
        <w:t>thuộc</w:t>
      </w:r>
      <w:r>
        <w:rPr>
          <w:color w:val="231F20"/>
          <w:spacing w:val="-12"/>
          <w:w w:val="105"/>
        </w:rPr>
        <w:t> </w:t>
      </w:r>
      <w:r>
        <w:rPr>
          <w:color w:val="231F20"/>
          <w:w w:val="105"/>
        </w:rPr>
        <w:t>quý vị buông xuống nhiều hay ít. Sai biệt chẳng do công phu cạn</w:t>
      </w:r>
      <w:r>
        <w:rPr>
          <w:color w:val="231F20"/>
          <w:spacing w:val="-11"/>
          <w:w w:val="105"/>
        </w:rPr>
        <w:t> </w:t>
      </w:r>
      <w:r>
        <w:rPr>
          <w:color w:val="231F20"/>
          <w:w w:val="105"/>
        </w:rPr>
        <w:t>hay</w:t>
      </w:r>
      <w:r>
        <w:rPr>
          <w:color w:val="231F20"/>
          <w:spacing w:val="-11"/>
          <w:w w:val="105"/>
        </w:rPr>
        <w:t> </w:t>
      </w:r>
      <w:r>
        <w:rPr>
          <w:color w:val="231F20"/>
          <w:w w:val="105"/>
        </w:rPr>
        <w:t>sâu,</w:t>
      </w:r>
      <w:r>
        <w:rPr>
          <w:color w:val="231F20"/>
          <w:spacing w:val="-10"/>
          <w:w w:val="105"/>
        </w:rPr>
        <w:t> </w:t>
      </w:r>
      <w:r>
        <w:rPr>
          <w:color w:val="231F20"/>
          <w:w w:val="105"/>
        </w:rPr>
        <w:t>mà</w:t>
      </w:r>
      <w:r>
        <w:rPr>
          <w:color w:val="231F20"/>
          <w:spacing w:val="-11"/>
          <w:w w:val="105"/>
        </w:rPr>
        <w:t> </w:t>
      </w:r>
      <w:r>
        <w:rPr>
          <w:color w:val="231F20"/>
          <w:w w:val="105"/>
        </w:rPr>
        <w:t>do</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buông</w:t>
      </w:r>
      <w:r>
        <w:rPr>
          <w:color w:val="231F20"/>
          <w:spacing w:val="-11"/>
          <w:w w:val="105"/>
        </w:rPr>
        <w:t> </w:t>
      </w:r>
      <w:r>
        <w:rPr>
          <w:color w:val="231F20"/>
          <w:w w:val="105"/>
        </w:rPr>
        <w:t>xuống</w:t>
      </w:r>
      <w:r>
        <w:rPr>
          <w:color w:val="231F20"/>
          <w:spacing w:val="-11"/>
          <w:w w:val="105"/>
        </w:rPr>
        <w:t> </w:t>
      </w:r>
      <w:r>
        <w:rPr>
          <w:color w:val="231F20"/>
          <w:w w:val="105"/>
        </w:rPr>
        <w:t>nhiều</w:t>
      </w:r>
      <w:r>
        <w:rPr>
          <w:color w:val="231F20"/>
          <w:spacing w:val="-11"/>
          <w:w w:val="105"/>
        </w:rPr>
        <w:t> </w:t>
      </w:r>
      <w:r>
        <w:rPr>
          <w:color w:val="231F20"/>
          <w:w w:val="105"/>
        </w:rPr>
        <w:t>hay</w:t>
      </w:r>
      <w:r>
        <w:rPr>
          <w:color w:val="231F20"/>
          <w:spacing w:val="-11"/>
          <w:w w:val="105"/>
        </w:rPr>
        <w:t> </w:t>
      </w:r>
      <w:r>
        <w:rPr>
          <w:color w:val="231F20"/>
          <w:w w:val="105"/>
        </w:rPr>
        <w:t>ít.</w:t>
      </w:r>
      <w:r>
        <w:rPr>
          <w:color w:val="231F20"/>
          <w:spacing w:val="-11"/>
          <w:w w:val="105"/>
        </w:rPr>
        <w:t> </w:t>
      </w:r>
      <w:r>
        <w:rPr>
          <w:color w:val="231F20"/>
          <w:w w:val="105"/>
        </w:rPr>
        <w:t>Vì</w:t>
      </w:r>
      <w:r>
        <w:rPr>
          <w:color w:val="231F20"/>
          <w:spacing w:val="-11"/>
          <w:w w:val="105"/>
        </w:rPr>
        <w:t> </w:t>
      </w:r>
      <w:r>
        <w:rPr>
          <w:color w:val="231F20"/>
          <w:w w:val="105"/>
        </w:rPr>
        <w:t>thế, quý</w:t>
      </w:r>
      <w:r>
        <w:rPr>
          <w:color w:val="231F20"/>
          <w:spacing w:val="-1"/>
          <w:w w:val="105"/>
        </w:rPr>
        <w:t> </w:t>
      </w:r>
      <w:r>
        <w:rPr>
          <w:color w:val="231F20"/>
          <w:w w:val="105"/>
        </w:rPr>
        <w:t>vị</w:t>
      </w:r>
      <w:r>
        <w:rPr>
          <w:color w:val="231F20"/>
          <w:spacing w:val="-1"/>
          <w:w w:val="105"/>
        </w:rPr>
        <w:t> </w:t>
      </w:r>
      <w:r>
        <w:rPr>
          <w:color w:val="231F20"/>
          <w:w w:val="105"/>
        </w:rPr>
        <w:t>muốn</w:t>
      </w:r>
      <w:r>
        <w:rPr>
          <w:color w:val="231F20"/>
          <w:spacing w:val="-1"/>
          <w:w w:val="105"/>
        </w:rPr>
        <w:t> </w:t>
      </w:r>
      <w:r>
        <w:rPr>
          <w:color w:val="231F20"/>
          <w:w w:val="105"/>
        </w:rPr>
        <w:t>dụng công,</w:t>
      </w:r>
      <w:r>
        <w:rPr>
          <w:color w:val="231F20"/>
          <w:spacing w:val="-1"/>
          <w:w w:val="105"/>
        </w:rPr>
        <w:t> </w:t>
      </w:r>
      <w:r>
        <w:rPr>
          <w:color w:val="231F20"/>
          <w:w w:val="105"/>
        </w:rPr>
        <w:t>ngàn</w:t>
      </w:r>
      <w:r>
        <w:rPr>
          <w:color w:val="231F20"/>
          <w:spacing w:val="-1"/>
          <w:w w:val="105"/>
        </w:rPr>
        <w:t> </w:t>
      </w:r>
      <w:r>
        <w:rPr>
          <w:color w:val="231F20"/>
          <w:w w:val="105"/>
        </w:rPr>
        <w:t>muôn</w:t>
      </w:r>
      <w:r>
        <w:rPr>
          <w:color w:val="231F20"/>
          <w:spacing w:val="-1"/>
          <w:w w:val="105"/>
        </w:rPr>
        <w:t> </w:t>
      </w:r>
      <w:r>
        <w:rPr>
          <w:color w:val="231F20"/>
          <w:w w:val="105"/>
        </w:rPr>
        <w:t>phần</w:t>
      </w:r>
      <w:r>
        <w:rPr>
          <w:color w:val="231F20"/>
          <w:spacing w:val="-1"/>
          <w:w w:val="105"/>
        </w:rPr>
        <w:t> </w:t>
      </w:r>
      <w:r>
        <w:rPr>
          <w:color w:val="231F20"/>
          <w:w w:val="105"/>
        </w:rPr>
        <w:t>đừng</w:t>
      </w:r>
      <w:r>
        <w:rPr>
          <w:color w:val="231F20"/>
          <w:spacing w:val="-1"/>
          <w:w w:val="105"/>
        </w:rPr>
        <w:t> </w:t>
      </w:r>
      <w:r>
        <w:rPr>
          <w:color w:val="231F20"/>
          <w:w w:val="105"/>
        </w:rPr>
        <w:t>chấp</w:t>
      </w:r>
      <w:r>
        <w:rPr>
          <w:color w:val="231F20"/>
          <w:spacing w:val="-1"/>
          <w:w w:val="105"/>
        </w:rPr>
        <w:t> </w:t>
      </w:r>
      <w:r>
        <w:rPr>
          <w:color w:val="231F20"/>
          <w:w w:val="105"/>
        </w:rPr>
        <w:t>trước; buông xuống càng nhiều, tâm quý vị càng thanh tịnh, càng gần với tự tính.</w:t>
      </w:r>
    </w:p>
    <w:p>
      <w:pPr>
        <w:pStyle w:val="BodyText"/>
        <w:spacing w:line="283" w:lineRule="auto" w:before="128"/>
        <w:ind w:left="397" w:right="110" w:firstLine="453"/>
      </w:pPr>
      <w:r>
        <w:rPr>
          <w:color w:val="231F20"/>
          <w:w w:val="105"/>
        </w:rPr>
        <w:t>Trong</w:t>
      </w:r>
      <w:r>
        <w:rPr>
          <w:color w:val="231F20"/>
          <w:w w:val="105"/>
        </w:rPr>
        <w:t> cuốn</w:t>
      </w:r>
      <w:r>
        <w:rPr>
          <w:color w:val="231F20"/>
          <w:w w:val="105"/>
        </w:rPr>
        <w:t> </w:t>
      </w:r>
      <w:r>
        <w:rPr>
          <w:i/>
          <w:color w:val="231F20"/>
          <w:w w:val="105"/>
        </w:rPr>
        <w:t>“Tu</w:t>
      </w:r>
      <w:r>
        <w:rPr>
          <w:i/>
          <w:color w:val="231F20"/>
          <w:w w:val="105"/>
        </w:rPr>
        <w:t> Hoa</w:t>
      </w:r>
      <w:r>
        <w:rPr>
          <w:i/>
          <w:color w:val="231F20"/>
          <w:w w:val="105"/>
        </w:rPr>
        <w:t> Nghiêm</w:t>
      </w:r>
      <w:r>
        <w:rPr>
          <w:i/>
          <w:color w:val="231F20"/>
          <w:w w:val="105"/>
        </w:rPr>
        <w:t> Áo</w:t>
      </w:r>
      <w:r>
        <w:rPr>
          <w:i/>
          <w:color w:val="231F20"/>
          <w:w w:val="105"/>
        </w:rPr>
        <w:t> Chỉ</w:t>
      </w:r>
      <w:r>
        <w:rPr>
          <w:i/>
          <w:color w:val="231F20"/>
          <w:w w:val="105"/>
        </w:rPr>
        <w:t> Vọng</w:t>
      </w:r>
      <w:r>
        <w:rPr>
          <w:i/>
          <w:color w:val="231F20"/>
          <w:w w:val="105"/>
        </w:rPr>
        <w:t> Tận</w:t>
      </w:r>
      <w:r>
        <w:rPr>
          <w:i/>
          <w:color w:val="231F20"/>
          <w:w w:val="105"/>
        </w:rPr>
        <w:t> Hoàn </w:t>
      </w:r>
      <w:r>
        <w:rPr>
          <w:i/>
          <w:color w:val="231F20"/>
        </w:rPr>
        <w:t>Nguyên</w:t>
      </w:r>
      <w:r>
        <w:rPr>
          <w:i/>
          <w:color w:val="231F20"/>
          <w:spacing w:val="-6"/>
        </w:rPr>
        <w:t> </w:t>
      </w:r>
      <w:r>
        <w:rPr>
          <w:i/>
          <w:color w:val="231F20"/>
        </w:rPr>
        <w:t>Quán”</w:t>
      </w:r>
      <w:r>
        <w:rPr>
          <w:i/>
          <w:color w:val="231F20"/>
          <w:spacing w:val="-6"/>
        </w:rPr>
        <w:t> </w:t>
      </w:r>
      <w:r>
        <w:rPr>
          <w:color w:val="231F20"/>
        </w:rPr>
        <w:t>có</w:t>
      </w:r>
      <w:r>
        <w:rPr>
          <w:color w:val="231F20"/>
          <w:spacing w:val="-6"/>
        </w:rPr>
        <w:t> </w:t>
      </w:r>
      <w:r>
        <w:rPr>
          <w:color w:val="231F20"/>
        </w:rPr>
        <w:t>nói:</w:t>
      </w:r>
      <w:r>
        <w:rPr>
          <w:color w:val="231F20"/>
          <w:spacing w:val="-5"/>
        </w:rPr>
        <w:t> </w:t>
      </w:r>
      <w:r>
        <w:rPr>
          <w:i/>
          <w:color w:val="231F20"/>
        </w:rPr>
        <w:t>“Tự</w:t>
      </w:r>
      <w:r>
        <w:rPr>
          <w:i/>
          <w:color w:val="231F20"/>
          <w:spacing w:val="-6"/>
        </w:rPr>
        <w:t> </w:t>
      </w:r>
      <w:r>
        <w:rPr>
          <w:i/>
          <w:color w:val="231F20"/>
        </w:rPr>
        <w:t>tính</w:t>
      </w:r>
      <w:r>
        <w:rPr>
          <w:i/>
          <w:color w:val="231F20"/>
          <w:spacing w:val="-6"/>
        </w:rPr>
        <w:t> </w:t>
      </w:r>
      <w:r>
        <w:rPr>
          <w:i/>
          <w:color w:val="231F20"/>
        </w:rPr>
        <w:t>thanh</w:t>
      </w:r>
      <w:r>
        <w:rPr>
          <w:i/>
          <w:color w:val="231F20"/>
          <w:spacing w:val="-5"/>
        </w:rPr>
        <w:t> </w:t>
      </w:r>
      <w:r>
        <w:rPr>
          <w:i/>
          <w:color w:val="231F20"/>
        </w:rPr>
        <w:t>tịnh</w:t>
      </w:r>
      <w:r>
        <w:rPr>
          <w:i/>
          <w:color w:val="231F20"/>
          <w:spacing w:val="-6"/>
        </w:rPr>
        <w:t> </w:t>
      </w:r>
      <w:r>
        <w:rPr>
          <w:i/>
          <w:color w:val="231F20"/>
        </w:rPr>
        <w:t>viên</w:t>
      </w:r>
      <w:r>
        <w:rPr>
          <w:i/>
          <w:color w:val="231F20"/>
          <w:spacing w:val="-6"/>
        </w:rPr>
        <w:t> </w:t>
      </w:r>
      <w:r>
        <w:rPr>
          <w:i/>
          <w:color w:val="231F20"/>
        </w:rPr>
        <w:t>minh</w:t>
      </w:r>
      <w:r>
        <w:rPr>
          <w:i/>
          <w:color w:val="231F20"/>
          <w:spacing w:val="-5"/>
        </w:rPr>
        <w:t> </w:t>
      </w:r>
      <w:r>
        <w:rPr>
          <w:i/>
          <w:color w:val="231F20"/>
        </w:rPr>
        <w:t>thể”,</w:t>
      </w:r>
      <w:r>
        <w:rPr>
          <w:i/>
          <w:color w:val="231F20"/>
          <w:spacing w:val="-6"/>
        </w:rPr>
        <w:t> </w:t>
      </w:r>
      <w:r>
        <w:rPr>
          <w:color w:val="231F20"/>
        </w:rPr>
        <w:t>tức </w:t>
      </w:r>
      <w:r>
        <w:rPr>
          <w:color w:val="231F20"/>
          <w:w w:val="105"/>
        </w:rPr>
        <w:t>là càng buông xuống nhiều, càng gần với tự tính. Càng gần tự</w:t>
      </w:r>
      <w:r>
        <w:rPr>
          <w:color w:val="231F20"/>
          <w:spacing w:val="-5"/>
          <w:w w:val="105"/>
        </w:rPr>
        <w:t> </w:t>
      </w:r>
      <w:r>
        <w:rPr>
          <w:color w:val="231F20"/>
          <w:w w:val="105"/>
        </w:rPr>
        <w:t>tính,</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càng</w:t>
      </w:r>
      <w:r>
        <w:rPr>
          <w:color w:val="231F20"/>
          <w:spacing w:val="-4"/>
          <w:w w:val="105"/>
        </w:rPr>
        <w:t> </w:t>
      </w:r>
      <w:r>
        <w:rPr>
          <w:color w:val="231F20"/>
          <w:w w:val="105"/>
        </w:rPr>
        <w:t>hiểu</w:t>
      </w:r>
      <w:r>
        <w:rPr>
          <w:color w:val="231F20"/>
          <w:spacing w:val="-5"/>
          <w:w w:val="105"/>
        </w:rPr>
        <w:t> </w:t>
      </w:r>
      <w:r>
        <w:rPr>
          <w:color w:val="231F20"/>
          <w:w w:val="105"/>
        </w:rPr>
        <w:t>rõ.</w:t>
      </w:r>
      <w:r>
        <w:rPr>
          <w:color w:val="231F20"/>
          <w:spacing w:val="-4"/>
          <w:w w:val="105"/>
        </w:rPr>
        <w:t> </w:t>
      </w:r>
      <w:r>
        <w:rPr>
          <w:color w:val="231F20"/>
          <w:w w:val="105"/>
        </w:rPr>
        <w:t>Sau</w:t>
      </w:r>
      <w:r>
        <w:rPr>
          <w:color w:val="231F20"/>
          <w:spacing w:val="-4"/>
          <w:w w:val="105"/>
        </w:rPr>
        <w:t> </w:t>
      </w:r>
      <w:r>
        <w:rPr>
          <w:color w:val="231F20"/>
          <w:w w:val="105"/>
        </w:rPr>
        <w:t>khi</w:t>
      </w:r>
      <w:r>
        <w:rPr>
          <w:color w:val="231F20"/>
          <w:spacing w:val="-5"/>
          <w:w w:val="105"/>
        </w:rPr>
        <w:t> </w:t>
      </w:r>
      <w:r>
        <w:rPr>
          <w:color w:val="231F20"/>
          <w:w w:val="105"/>
        </w:rPr>
        <w:t>hiểu</w:t>
      </w:r>
      <w:r>
        <w:rPr>
          <w:color w:val="231F20"/>
          <w:spacing w:val="-5"/>
          <w:w w:val="105"/>
        </w:rPr>
        <w:t> </w:t>
      </w:r>
      <w:r>
        <w:rPr>
          <w:color w:val="231F20"/>
          <w:w w:val="105"/>
        </w:rPr>
        <w:t>rõ</w:t>
      </w:r>
      <w:r>
        <w:rPr>
          <w:color w:val="231F20"/>
          <w:spacing w:val="-4"/>
          <w:w w:val="105"/>
        </w:rPr>
        <w:t> </w:t>
      </w:r>
      <w:r>
        <w:rPr>
          <w:color w:val="231F20"/>
          <w:w w:val="105"/>
        </w:rPr>
        <w:t>chân</w:t>
      </w:r>
      <w:r>
        <w:rPr>
          <w:color w:val="231F20"/>
          <w:spacing w:val="-5"/>
          <w:w w:val="105"/>
        </w:rPr>
        <w:t> </w:t>
      </w:r>
      <w:r>
        <w:rPr>
          <w:color w:val="231F20"/>
          <w:w w:val="105"/>
        </w:rPr>
        <w:t>tướng,</w:t>
      </w:r>
      <w:r>
        <w:rPr>
          <w:color w:val="231F20"/>
          <w:spacing w:val="-4"/>
          <w:w w:val="105"/>
        </w:rPr>
        <w:t> </w:t>
      </w:r>
      <w:r>
        <w:rPr>
          <w:color w:val="231F20"/>
          <w:w w:val="105"/>
        </w:rPr>
        <w:t>lão nhân gia (Phật) xuất định, bắt đầu dạy học. Vì sao bắt đầu dạy</w:t>
      </w:r>
      <w:r>
        <w:rPr>
          <w:color w:val="231F20"/>
          <w:spacing w:val="-19"/>
          <w:w w:val="105"/>
        </w:rPr>
        <w:t> </w:t>
      </w:r>
      <w:r>
        <w:rPr>
          <w:color w:val="231F20"/>
          <w:w w:val="105"/>
        </w:rPr>
        <w:t>học?</w:t>
      </w:r>
      <w:r>
        <w:rPr>
          <w:color w:val="231F20"/>
          <w:spacing w:val="-19"/>
          <w:w w:val="105"/>
        </w:rPr>
        <w:t> </w:t>
      </w:r>
      <w:r>
        <w:rPr>
          <w:color w:val="231F20"/>
          <w:w w:val="105"/>
        </w:rPr>
        <w:t>Tâm</w:t>
      </w:r>
      <w:r>
        <w:rPr>
          <w:color w:val="231F20"/>
          <w:spacing w:val="-19"/>
          <w:w w:val="105"/>
        </w:rPr>
        <w:t> </w:t>
      </w:r>
      <w:r>
        <w:rPr>
          <w:color w:val="231F20"/>
          <w:w w:val="105"/>
        </w:rPr>
        <w:t>từ</w:t>
      </w:r>
      <w:r>
        <w:rPr>
          <w:color w:val="231F20"/>
          <w:spacing w:val="-19"/>
          <w:w w:val="105"/>
        </w:rPr>
        <w:t> </w:t>
      </w:r>
      <w:r>
        <w:rPr>
          <w:color w:val="231F20"/>
          <w:w w:val="105"/>
        </w:rPr>
        <w:t>bi</w:t>
      </w:r>
      <w:r>
        <w:rPr>
          <w:color w:val="231F20"/>
          <w:spacing w:val="-19"/>
          <w:w w:val="105"/>
        </w:rPr>
        <w:t> </w:t>
      </w:r>
      <w:r>
        <w:rPr>
          <w:color w:val="231F20"/>
          <w:w w:val="105"/>
        </w:rPr>
        <w:t>tự</w:t>
      </w:r>
      <w:r>
        <w:rPr>
          <w:color w:val="231F20"/>
          <w:spacing w:val="-19"/>
          <w:w w:val="105"/>
        </w:rPr>
        <w:t> </w:t>
      </w:r>
      <w:r>
        <w:rPr>
          <w:color w:val="231F20"/>
          <w:w w:val="105"/>
        </w:rPr>
        <w:t>nhiên</w:t>
      </w:r>
      <w:r>
        <w:rPr>
          <w:color w:val="231F20"/>
          <w:spacing w:val="-19"/>
          <w:w w:val="105"/>
        </w:rPr>
        <w:t> </w:t>
      </w:r>
      <w:r>
        <w:rPr>
          <w:color w:val="231F20"/>
          <w:w w:val="105"/>
        </w:rPr>
        <w:t>lưu</w:t>
      </w:r>
      <w:r>
        <w:rPr>
          <w:color w:val="231F20"/>
          <w:spacing w:val="-19"/>
          <w:w w:val="105"/>
        </w:rPr>
        <w:t> </w:t>
      </w:r>
      <w:r>
        <w:rPr>
          <w:color w:val="231F20"/>
          <w:w w:val="105"/>
        </w:rPr>
        <w:t>lộ,</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lý</w:t>
      </w:r>
      <w:r>
        <w:rPr>
          <w:color w:val="231F20"/>
          <w:spacing w:val="-19"/>
          <w:w w:val="105"/>
        </w:rPr>
        <w:t> </w:t>
      </w:r>
      <w:r>
        <w:rPr>
          <w:color w:val="231F20"/>
          <w:w w:val="105"/>
        </w:rPr>
        <w:t>do,</w:t>
      </w:r>
      <w:r>
        <w:rPr>
          <w:color w:val="231F20"/>
          <w:spacing w:val="-19"/>
          <w:w w:val="105"/>
        </w:rPr>
        <w:t> </w:t>
      </w:r>
      <w:r>
        <w:rPr>
          <w:color w:val="231F20"/>
          <w:w w:val="105"/>
        </w:rPr>
        <w:t>không</w:t>
      </w:r>
      <w:r>
        <w:rPr>
          <w:color w:val="231F20"/>
          <w:spacing w:val="-19"/>
          <w:w w:val="105"/>
        </w:rPr>
        <w:t> </w:t>
      </w:r>
      <w:r>
        <w:rPr>
          <w:color w:val="231F20"/>
          <w:w w:val="105"/>
        </w:rPr>
        <w:t>có điều</w:t>
      </w:r>
      <w:r>
        <w:rPr>
          <w:color w:val="231F20"/>
          <w:spacing w:val="-2"/>
          <w:w w:val="105"/>
        </w:rPr>
        <w:t> </w:t>
      </w:r>
      <w:r>
        <w:rPr>
          <w:color w:val="231F20"/>
          <w:w w:val="105"/>
        </w:rPr>
        <w:t>kiện,</w:t>
      </w:r>
      <w:r>
        <w:rPr>
          <w:color w:val="231F20"/>
          <w:spacing w:val="-2"/>
          <w:w w:val="105"/>
        </w:rPr>
        <w:t> </w:t>
      </w:r>
      <w:r>
        <w:rPr>
          <w:color w:val="231F20"/>
          <w:w w:val="105"/>
        </w:rPr>
        <w:t>thấy chúng sinh bèn</w:t>
      </w:r>
      <w:r>
        <w:rPr>
          <w:color w:val="231F20"/>
          <w:spacing w:val="-2"/>
          <w:w w:val="105"/>
        </w:rPr>
        <w:t> </w:t>
      </w:r>
      <w:r>
        <w:rPr>
          <w:color w:val="231F20"/>
          <w:w w:val="105"/>
        </w:rPr>
        <w:t>muốn giúp họ trở</w:t>
      </w:r>
      <w:r>
        <w:rPr>
          <w:color w:val="231F20"/>
          <w:spacing w:val="-2"/>
          <w:w w:val="105"/>
        </w:rPr>
        <w:t> </w:t>
      </w:r>
      <w:r>
        <w:rPr>
          <w:color w:val="231F20"/>
          <w:w w:val="105"/>
        </w:rPr>
        <w:t>về tự tính. Vì</w:t>
      </w:r>
      <w:r>
        <w:rPr>
          <w:color w:val="231F20"/>
          <w:spacing w:val="-7"/>
          <w:w w:val="105"/>
        </w:rPr>
        <w:t> </w:t>
      </w:r>
      <w:r>
        <w:rPr>
          <w:color w:val="231F20"/>
          <w:w w:val="105"/>
        </w:rPr>
        <w:t>lẽ</w:t>
      </w:r>
      <w:r>
        <w:rPr>
          <w:color w:val="231F20"/>
          <w:spacing w:val="-7"/>
          <w:w w:val="105"/>
        </w:rPr>
        <w:t> </w:t>
      </w:r>
      <w:r>
        <w:rPr>
          <w:color w:val="231F20"/>
          <w:w w:val="105"/>
        </w:rPr>
        <w:t>gì?</w:t>
      </w:r>
      <w:r>
        <w:rPr>
          <w:color w:val="231F20"/>
          <w:spacing w:val="-7"/>
          <w:w w:val="105"/>
        </w:rPr>
        <w:t> </w:t>
      </w:r>
      <w:r>
        <w:rPr>
          <w:color w:val="231F20"/>
          <w:w w:val="105"/>
        </w:rPr>
        <w:t>Họ</w:t>
      </w:r>
      <w:r>
        <w:rPr>
          <w:color w:val="231F20"/>
          <w:spacing w:val="-6"/>
          <w:w w:val="105"/>
        </w:rPr>
        <w:t> </w:t>
      </w:r>
      <w:r>
        <w:rPr>
          <w:color w:val="231F20"/>
          <w:w w:val="105"/>
        </w:rPr>
        <w:t>và</w:t>
      </w:r>
      <w:r>
        <w:rPr>
          <w:color w:val="231F20"/>
          <w:spacing w:val="-7"/>
          <w:w w:val="105"/>
        </w:rPr>
        <w:t> </w:t>
      </w:r>
      <w:r>
        <w:rPr>
          <w:color w:val="231F20"/>
          <w:w w:val="105"/>
        </w:rPr>
        <w:t>ta</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không</w:t>
      </w:r>
      <w:r>
        <w:rPr>
          <w:color w:val="231F20"/>
          <w:spacing w:val="-7"/>
          <w:w w:val="105"/>
        </w:rPr>
        <w:t> </w:t>
      </w:r>
      <w:r>
        <w:rPr>
          <w:color w:val="231F20"/>
          <w:w w:val="105"/>
        </w:rPr>
        <w:t>hai.</w:t>
      </w:r>
    </w:p>
    <w:p>
      <w:pPr>
        <w:pStyle w:val="BodyText"/>
        <w:spacing w:line="283" w:lineRule="auto" w:before="130"/>
        <w:ind w:left="397" w:right="107" w:firstLine="453"/>
      </w:pPr>
      <w:r>
        <w:rPr>
          <w:color w:val="231F20"/>
          <w:w w:val="105"/>
        </w:rPr>
        <w:t>Người giác ngộ biết, kẻ mê chẳng biết ta và người là một</w:t>
      </w:r>
      <w:r>
        <w:rPr>
          <w:color w:val="231F20"/>
          <w:spacing w:val="9"/>
          <w:w w:val="105"/>
        </w:rPr>
        <w:t> </w:t>
      </w:r>
      <w:r>
        <w:rPr>
          <w:color w:val="231F20"/>
          <w:w w:val="105"/>
        </w:rPr>
        <w:t>thể.</w:t>
      </w:r>
      <w:r>
        <w:rPr>
          <w:color w:val="231F20"/>
          <w:spacing w:val="9"/>
          <w:w w:val="105"/>
        </w:rPr>
        <w:t> </w:t>
      </w:r>
      <w:r>
        <w:rPr>
          <w:color w:val="231F20"/>
          <w:w w:val="105"/>
        </w:rPr>
        <w:t>Làm</w:t>
      </w:r>
      <w:r>
        <w:rPr>
          <w:color w:val="231F20"/>
          <w:spacing w:val="9"/>
          <w:w w:val="105"/>
        </w:rPr>
        <w:t> </w:t>
      </w:r>
      <w:r>
        <w:rPr>
          <w:color w:val="231F20"/>
          <w:w w:val="105"/>
        </w:rPr>
        <w:t>như</w:t>
      </w:r>
      <w:r>
        <w:rPr>
          <w:color w:val="231F20"/>
          <w:spacing w:val="9"/>
          <w:w w:val="105"/>
        </w:rPr>
        <w:t> </w:t>
      </w:r>
      <w:r>
        <w:rPr>
          <w:color w:val="231F20"/>
          <w:w w:val="105"/>
        </w:rPr>
        <w:t>thế,</w:t>
      </w:r>
      <w:r>
        <w:rPr>
          <w:color w:val="231F20"/>
          <w:spacing w:val="9"/>
          <w:w w:val="105"/>
        </w:rPr>
        <w:t> </w:t>
      </w:r>
      <w:r>
        <w:rPr>
          <w:color w:val="231F20"/>
          <w:w w:val="105"/>
        </w:rPr>
        <w:t>dạy</w:t>
      </w:r>
      <w:r>
        <w:rPr>
          <w:color w:val="231F20"/>
          <w:spacing w:val="9"/>
          <w:w w:val="105"/>
        </w:rPr>
        <w:t> </w:t>
      </w:r>
      <w:r>
        <w:rPr>
          <w:color w:val="231F20"/>
          <w:w w:val="105"/>
        </w:rPr>
        <w:t>suốt</w:t>
      </w:r>
      <w:r>
        <w:rPr>
          <w:color w:val="231F20"/>
          <w:spacing w:val="9"/>
          <w:w w:val="105"/>
        </w:rPr>
        <w:t> </w:t>
      </w:r>
      <w:r>
        <w:rPr>
          <w:color w:val="231F20"/>
          <w:w w:val="105"/>
        </w:rPr>
        <w:t>49</w:t>
      </w:r>
      <w:r>
        <w:rPr>
          <w:color w:val="231F20"/>
          <w:spacing w:val="9"/>
          <w:w w:val="105"/>
        </w:rPr>
        <w:t> </w:t>
      </w:r>
      <w:r>
        <w:rPr>
          <w:color w:val="231F20"/>
          <w:w w:val="105"/>
        </w:rPr>
        <w:t>năm,</w:t>
      </w:r>
      <w:r>
        <w:rPr>
          <w:color w:val="231F20"/>
          <w:spacing w:val="9"/>
          <w:w w:val="105"/>
        </w:rPr>
        <w:t> </w:t>
      </w:r>
      <w:r>
        <w:rPr>
          <w:color w:val="231F20"/>
          <w:w w:val="105"/>
        </w:rPr>
        <w:t>đức</w:t>
      </w:r>
      <w:r>
        <w:rPr>
          <w:color w:val="231F20"/>
          <w:spacing w:val="9"/>
          <w:w w:val="105"/>
        </w:rPr>
        <w:t> </w:t>
      </w:r>
      <w:r>
        <w:rPr>
          <w:color w:val="231F20"/>
          <w:w w:val="105"/>
        </w:rPr>
        <w:t>Thế</w:t>
      </w:r>
      <w:r>
        <w:rPr>
          <w:color w:val="231F20"/>
          <w:spacing w:val="9"/>
          <w:w w:val="105"/>
        </w:rPr>
        <w:t> </w:t>
      </w:r>
      <w:r>
        <w:rPr>
          <w:color w:val="231F20"/>
          <w:w w:val="105"/>
        </w:rPr>
        <w:t>Tôn</w:t>
      </w:r>
      <w:r>
        <w:rPr>
          <w:color w:val="231F20"/>
          <w:spacing w:val="9"/>
          <w:w w:val="105"/>
        </w:rPr>
        <w:t> </w:t>
      </w:r>
      <w:r>
        <w:rPr>
          <w:color w:val="231F20"/>
          <w:spacing w:val="-4"/>
          <w:w w:val="105"/>
        </w:rPr>
        <w:t>viên</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90" w:lineRule="auto" w:before="106"/>
        <w:ind w:left="113" w:right="391"/>
      </w:pPr>
      <w:r>
        <w:rPr>
          <w:color w:val="231F20"/>
          <w:w w:val="110"/>
        </w:rPr>
        <w:t>tịch lúc 79 tuổi. Từ năm 30 tuổi bắt đầu dạy học tới năm 79</w:t>
      </w:r>
      <w:r>
        <w:rPr>
          <w:color w:val="231F20"/>
          <w:spacing w:val="-4"/>
          <w:w w:val="110"/>
        </w:rPr>
        <w:t> </w:t>
      </w:r>
      <w:r>
        <w:rPr>
          <w:color w:val="231F20"/>
          <w:w w:val="110"/>
        </w:rPr>
        <w:t>tuổi;</w:t>
      </w:r>
      <w:r>
        <w:rPr>
          <w:color w:val="231F20"/>
          <w:spacing w:val="-4"/>
          <w:w w:val="110"/>
        </w:rPr>
        <w:t> </w:t>
      </w:r>
      <w:r>
        <w:rPr>
          <w:color w:val="231F20"/>
          <w:w w:val="110"/>
        </w:rPr>
        <w:t>do</w:t>
      </w:r>
      <w:r>
        <w:rPr>
          <w:color w:val="231F20"/>
          <w:spacing w:val="-4"/>
          <w:w w:val="110"/>
        </w:rPr>
        <w:t> </w:t>
      </w:r>
      <w:r>
        <w:rPr>
          <w:color w:val="231F20"/>
          <w:w w:val="110"/>
        </w:rPr>
        <w:t>đó,</w:t>
      </w:r>
      <w:r>
        <w:rPr>
          <w:color w:val="231F20"/>
          <w:spacing w:val="-4"/>
          <w:w w:val="110"/>
        </w:rPr>
        <w:t> </w:t>
      </w:r>
      <w:r>
        <w:rPr>
          <w:color w:val="231F20"/>
          <w:w w:val="110"/>
        </w:rPr>
        <w:t>Ngài</w:t>
      </w:r>
      <w:r>
        <w:rPr>
          <w:color w:val="231F20"/>
          <w:spacing w:val="-4"/>
          <w:w w:val="110"/>
        </w:rPr>
        <w:t> </w:t>
      </w:r>
      <w:r>
        <w:rPr>
          <w:color w:val="231F20"/>
          <w:w w:val="110"/>
        </w:rPr>
        <w:t>giảng</w:t>
      </w:r>
      <w:r>
        <w:rPr>
          <w:color w:val="231F20"/>
          <w:spacing w:val="-4"/>
          <w:w w:val="110"/>
        </w:rPr>
        <w:t> </w:t>
      </w:r>
      <w:r>
        <w:rPr>
          <w:color w:val="231F20"/>
          <w:w w:val="110"/>
        </w:rPr>
        <w:t>kinh</w:t>
      </w:r>
      <w:r>
        <w:rPr>
          <w:color w:val="231F20"/>
          <w:spacing w:val="-4"/>
          <w:w w:val="110"/>
        </w:rPr>
        <w:t> </w:t>
      </w:r>
      <w:r>
        <w:rPr>
          <w:color w:val="231F20"/>
          <w:w w:val="110"/>
        </w:rPr>
        <w:t>hơn</w:t>
      </w:r>
      <w:r>
        <w:rPr>
          <w:color w:val="231F20"/>
          <w:spacing w:val="-4"/>
          <w:w w:val="110"/>
        </w:rPr>
        <w:t> </w:t>
      </w:r>
      <w:r>
        <w:rPr>
          <w:color w:val="231F20"/>
          <w:w w:val="110"/>
        </w:rPr>
        <w:t>300</w:t>
      </w:r>
      <w:r>
        <w:rPr>
          <w:color w:val="231F20"/>
          <w:spacing w:val="-4"/>
          <w:w w:val="110"/>
        </w:rPr>
        <w:t> </w:t>
      </w:r>
      <w:r>
        <w:rPr>
          <w:color w:val="231F20"/>
          <w:w w:val="110"/>
        </w:rPr>
        <w:t>hội,</w:t>
      </w:r>
      <w:r>
        <w:rPr>
          <w:color w:val="231F20"/>
          <w:spacing w:val="-4"/>
          <w:w w:val="110"/>
        </w:rPr>
        <w:t> </w:t>
      </w:r>
      <w:r>
        <w:rPr>
          <w:color w:val="231F20"/>
          <w:w w:val="110"/>
        </w:rPr>
        <w:t>thuyết</w:t>
      </w:r>
      <w:r>
        <w:rPr>
          <w:color w:val="231F20"/>
          <w:spacing w:val="-4"/>
          <w:w w:val="110"/>
        </w:rPr>
        <w:t> </w:t>
      </w:r>
      <w:r>
        <w:rPr>
          <w:color w:val="231F20"/>
          <w:w w:val="110"/>
        </w:rPr>
        <w:t>pháp 49 năm.</w:t>
      </w:r>
    </w:p>
    <w:p>
      <w:pPr>
        <w:pStyle w:val="BodyText"/>
        <w:spacing w:line="290" w:lineRule="auto" w:before="142"/>
        <w:ind w:left="113" w:right="392" w:firstLine="453"/>
      </w:pPr>
      <w:r>
        <w:rPr>
          <w:color w:val="231F20"/>
        </w:rPr>
        <w:t>Chúng</w:t>
      </w:r>
      <w:r>
        <w:rPr>
          <w:color w:val="231F20"/>
          <w:spacing w:val="-4"/>
        </w:rPr>
        <w:t> </w:t>
      </w:r>
      <w:r>
        <w:rPr>
          <w:color w:val="231F20"/>
        </w:rPr>
        <w:t>ta</w:t>
      </w:r>
      <w:r>
        <w:rPr>
          <w:color w:val="231F20"/>
          <w:spacing w:val="-4"/>
        </w:rPr>
        <w:t> </w:t>
      </w:r>
      <w:r>
        <w:rPr>
          <w:color w:val="231F20"/>
        </w:rPr>
        <w:t>nhìn</w:t>
      </w:r>
      <w:r>
        <w:rPr>
          <w:color w:val="231F20"/>
          <w:spacing w:val="-4"/>
        </w:rPr>
        <w:t> </w:t>
      </w:r>
      <w:r>
        <w:rPr>
          <w:color w:val="231F20"/>
        </w:rPr>
        <w:t>từ</w:t>
      </w:r>
      <w:r>
        <w:rPr>
          <w:color w:val="231F20"/>
          <w:spacing w:val="-4"/>
        </w:rPr>
        <w:t> </w:t>
      </w:r>
      <w:r>
        <w:rPr>
          <w:color w:val="231F20"/>
        </w:rPr>
        <w:t>chỗ</w:t>
      </w:r>
      <w:r>
        <w:rPr>
          <w:color w:val="231F20"/>
          <w:spacing w:val="-4"/>
        </w:rPr>
        <w:t> </w:t>
      </w:r>
      <w:r>
        <w:rPr>
          <w:color w:val="231F20"/>
        </w:rPr>
        <w:t>này,</w:t>
      </w:r>
      <w:r>
        <w:rPr>
          <w:color w:val="231F20"/>
          <w:spacing w:val="-4"/>
        </w:rPr>
        <w:t> </w:t>
      </w:r>
      <w:r>
        <w:rPr>
          <w:color w:val="231F20"/>
        </w:rPr>
        <w:t>Ngài</w:t>
      </w:r>
      <w:r>
        <w:rPr>
          <w:color w:val="231F20"/>
          <w:spacing w:val="-4"/>
        </w:rPr>
        <w:t> </w:t>
      </w:r>
      <w:r>
        <w:rPr>
          <w:color w:val="231F20"/>
        </w:rPr>
        <w:t>dùng</w:t>
      </w:r>
      <w:r>
        <w:rPr>
          <w:color w:val="231F20"/>
          <w:spacing w:val="-2"/>
        </w:rPr>
        <w:t> </w:t>
      </w:r>
      <w:r>
        <w:rPr>
          <w:color w:val="231F20"/>
        </w:rPr>
        <w:t>thân</w:t>
      </w:r>
      <w:r>
        <w:rPr>
          <w:color w:val="231F20"/>
          <w:spacing w:val="-4"/>
        </w:rPr>
        <w:t> </w:t>
      </w:r>
      <w:r>
        <w:rPr>
          <w:color w:val="231F20"/>
        </w:rPr>
        <w:t>phận</w:t>
      </w:r>
      <w:r>
        <w:rPr>
          <w:color w:val="231F20"/>
          <w:spacing w:val="-4"/>
        </w:rPr>
        <w:t> </w:t>
      </w:r>
      <w:r>
        <w:rPr>
          <w:color w:val="231F20"/>
        </w:rPr>
        <w:t>nào?</w:t>
      </w:r>
      <w:r>
        <w:rPr>
          <w:color w:val="231F20"/>
          <w:spacing w:val="-4"/>
        </w:rPr>
        <w:t> </w:t>
      </w:r>
      <w:r>
        <w:rPr>
          <w:color w:val="231F20"/>
        </w:rPr>
        <w:t>Mang </w:t>
      </w:r>
      <w:r>
        <w:rPr>
          <w:color w:val="231F20"/>
          <w:w w:val="105"/>
        </w:rPr>
        <w:t>chức</w:t>
      </w:r>
      <w:r>
        <w:rPr>
          <w:color w:val="231F20"/>
          <w:spacing w:val="-10"/>
          <w:w w:val="105"/>
        </w:rPr>
        <w:t> </w:t>
      </w:r>
      <w:r>
        <w:rPr>
          <w:color w:val="231F20"/>
          <w:w w:val="105"/>
        </w:rPr>
        <w:t>nghiệp</w:t>
      </w:r>
      <w:r>
        <w:rPr>
          <w:color w:val="231F20"/>
          <w:spacing w:val="-10"/>
          <w:w w:val="105"/>
        </w:rPr>
        <w:t> </w:t>
      </w:r>
      <w:r>
        <w:rPr>
          <w:color w:val="231F20"/>
          <w:w w:val="105"/>
        </w:rPr>
        <w:t>giáo</w:t>
      </w:r>
      <w:r>
        <w:rPr>
          <w:color w:val="231F20"/>
          <w:spacing w:val="-10"/>
          <w:w w:val="105"/>
        </w:rPr>
        <w:t> </w:t>
      </w:r>
      <w:r>
        <w:rPr>
          <w:color w:val="231F20"/>
          <w:w w:val="105"/>
        </w:rPr>
        <w:t>sư,</w:t>
      </w:r>
      <w:r>
        <w:rPr>
          <w:color w:val="231F20"/>
          <w:spacing w:val="-10"/>
          <w:w w:val="105"/>
        </w:rPr>
        <w:t> </w:t>
      </w:r>
      <w:r>
        <w:rPr>
          <w:color w:val="231F20"/>
          <w:w w:val="105"/>
        </w:rPr>
        <w:t>suốt</w:t>
      </w:r>
      <w:r>
        <w:rPr>
          <w:color w:val="231F20"/>
          <w:spacing w:val="-10"/>
          <w:w w:val="105"/>
        </w:rPr>
        <w:t> </w:t>
      </w:r>
      <w:r>
        <w:rPr>
          <w:color w:val="231F20"/>
          <w:w w:val="105"/>
        </w:rPr>
        <w:t>đời</w:t>
      </w:r>
      <w:r>
        <w:rPr>
          <w:color w:val="231F20"/>
          <w:spacing w:val="-10"/>
          <w:w w:val="105"/>
        </w:rPr>
        <w:t> </w:t>
      </w:r>
      <w:r>
        <w:rPr>
          <w:color w:val="231F20"/>
          <w:w w:val="105"/>
        </w:rPr>
        <w:t>dạy</w:t>
      </w:r>
      <w:r>
        <w:rPr>
          <w:color w:val="231F20"/>
          <w:spacing w:val="-10"/>
          <w:w w:val="105"/>
        </w:rPr>
        <w:t> </w:t>
      </w:r>
      <w:r>
        <w:rPr>
          <w:color w:val="231F20"/>
          <w:w w:val="105"/>
        </w:rPr>
        <w:t>học.</w:t>
      </w:r>
      <w:r>
        <w:rPr>
          <w:color w:val="231F20"/>
          <w:spacing w:val="-10"/>
          <w:w w:val="105"/>
        </w:rPr>
        <w:t> </w:t>
      </w:r>
      <w:r>
        <w:rPr>
          <w:color w:val="231F20"/>
          <w:w w:val="105"/>
        </w:rPr>
        <w:t>Dạy</w:t>
      </w:r>
      <w:r>
        <w:rPr>
          <w:color w:val="231F20"/>
          <w:spacing w:val="-10"/>
          <w:w w:val="105"/>
        </w:rPr>
        <w:t> </w:t>
      </w:r>
      <w:r>
        <w:rPr>
          <w:color w:val="231F20"/>
          <w:w w:val="105"/>
        </w:rPr>
        <w:t>gì?</w:t>
      </w:r>
      <w:r>
        <w:rPr>
          <w:color w:val="231F20"/>
          <w:spacing w:val="-10"/>
          <w:w w:val="105"/>
        </w:rPr>
        <w:t> </w:t>
      </w:r>
      <w:r>
        <w:rPr>
          <w:color w:val="231F20"/>
          <w:w w:val="105"/>
        </w:rPr>
        <w:t>Hết</w:t>
      </w:r>
      <w:r>
        <w:rPr>
          <w:color w:val="231F20"/>
          <w:spacing w:val="-10"/>
          <w:w w:val="105"/>
        </w:rPr>
        <w:t> </w:t>
      </w:r>
      <w:r>
        <w:rPr>
          <w:color w:val="231F20"/>
          <w:w w:val="105"/>
        </w:rPr>
        <w:t>thảy</w:t>
      </w:r>
      <w:r>
        <w:rPr>
          <w:color w:val="231F20"/>
          <w:spacing w:val="-10"/>
          <w:w w:val="105"/>
        </w:rPr>
        <w:t> </w:t>
      </w:r>
      <w:r>
        <w:rPr>
          <w:color w:val="231F20"/>
          <w:w w:val="105"/>
        </w:rPr>
        <w:t>các kinh do Phật đã giảng lúc còn tại thế chưa chép thành văn tự, đều chỉ là miệng nói.</w:t>
      </w:r>
    </w:p>
    <w:p>
      <w:pPr>
        <w:pStyle w:val="BodyText"/>
        <w:spacing w:line="290" w:lineRule="auto" w:before="143"/>
        <w:ind w:left="113" w:right="395" w:firstLine="453"/>
      </w:pPr>
      <w:r>
        <w:rPr>
          <w:color w:val="231F20"/>
          <w:w w:val="105"/>
        </w:rPr>
        <w:t>Sau khi đức Thế Tôn viên tịch, các học trò đem những gì thầy đã dạy, đã nói trong quá khứ ghi chép lại, đến khi ấy mới trở thành kinh điển. Ghi chép cũng chẳng phải là chuyện đơn giản, phải tìm người nhắc lại. Tìm ai? Tìm A Nan. A Nan là thị giả của đức Phật.</w:t>
      </w:r>
    </w:p>
    <w:p>
      <w:pPr>
        <w:pStyle w:val="BodyText"/>
        <w:spacing w:line="290" w:lineRule="auto" w:before="142"/>
        <w:ind w:left="113" w:right="393" w:firstLine="453"/>
      </w:pPr>
      <w:r>
        <w:rPr>
          <w:color w:val="231F20"/>
        </w:rPr>
        <w:t>Kinh do Phật Thích Ca Mâu Ni đã nói trong một đời, Ngài </w:t>
      </w:r>
      <w:r>
        <w:rPr>
          <w:color w:val="231F20"/>
          <w:w w:val="105"/>
        </w:rPr>
        <w:t>A</w:t>
      </w:r>
      <w:r>
        <w:rPr>
          <w:color w:val="231F20"/>
          <w:spacing w:val="-19"/>
          <w:w w:val="105"/>
        </w:rPr>
        <w:t> </w:t>
      </w:r>
      <w:r>
        <w:rPr>
          <w:color w:val="231F20"/>
          <w:w w:val="105"/>
        </w:rPr>
        <w:t>Nan</w:t>
      </w:r>
      <w:r>
        <w:rPr>
          <w:color w:val="231F20"/>
          <w:spacing w:val="-19"/>
          <w:w w:val="105"/>
        </w:rPr>
        <w:t> </w:t>
      </w:r>
      <w:r>
        <w:rPr>
          <w:color w:val="231F20"/>
          <w:w w:val="105"/>
        </w:rPr>
        <w:t>đều</w:t>
      </w:r>
      <w:r>
        <w:rPr>
          <w:color w:val="231F20"/>
          <w:spacing w:val="-18"/>
          <w:w w:val="105"/>
        </w:rPr>
        <w:t> </w:t>
      </w:r>
      <w:r>
        <w:rPr>
          <w:color w:val="231F20"/>
          <w:w w:val="105"/>
        </w:rPr>
        <w:t>nghe</w:t>
      </w:r>
      <w:r>
        <w:rPr>
          <w:color w:val="231F20"/>
          <w:spacing w:val="-19"/>
          <w:w w:val="105"/>
        </w:rPr>
        <w:t> </w:t>
      </w:r>
      <w:r>
        <w:rPr>
          <w:color w:val="231F20"/>
          <w:w w:val="105"/>
        </w:rPr>
        <w:t>qua.</w:t>
      </w:r>
      <w:r>
        <w:rPr>
          <w:color w:val="231F20"/>
          <w:spacing w:val="-18"/>
          <w:w w:val="105"/>
        </w:rPr>
        <w:t> </w:t>
      </w:r>
      <w:r>
        <w:rPr>
          <w:color w:val="231F20"/>
          <w:w w:val="105"/>
        </w:rPr>
        <w:t>A</w:t>
      </w:r>
      <w:r>
        <w:rPr>
          <w:color w:val="231F20"/>
          <w:spacing w:val="-19"/>
          <w:w w:val="105"/>
        </w:rPr>
        <w:t> </w:t>
      </w:r>
      <w:r>
        <w:rPr>
          <w:color w:val="231F20"/>
          <w:w w:val="105"/>
        </w:rPr>
        <w:t>Nan</w:t>
      </w:r>
      <w:r>
        <w:rPr>
          <w:color w:val="231F20"/>
          <w:spacing w:val="-18"/>
          <w:w w:val="105"/>
        </w:rPr>
        <w:t> </w:t>
      </w:r>
      <w:r>
        <w:rPr>
          <w:color w:val="231F20"/>
          <w:w w:val="105"/>
        </w:rPr>
        <w:t>là</w:t>
      </w:r>
      <w:r>
        <w:rPr>
          <w:color w:val="231F20"/>
          <w:spacing w:val="-19"/>
          <w:w w:val="105"/>
        </w:rPr>
        <w:t> </w:t>
      </w:r>
      <w:r>
        <w:rPr>
          <w:color w:val="231F20"/>
          <w:w w:val="105"/>
        </w:rPr>
        <w:t>em</w:t>
      </w:r>
      <w:r>
        <w:rPr>
          <w:color w:val="231F20"/>
          <w:spacing w:val="-18"/>
          <w:w w:val="105"/>
        </w:rPr>
        <w:t> </w:t>
      </w:r>
      <w:r>
        <w:rPr>
          <w:color w:val="231F20"/>
          <w:w w:val="105"/>
        </w:rPr>
        <w:t>họ</w:t>
      </w:r>
      <w:r>
        <w:rPr>
          <w:color w:val="231F20"/>
          <w:spacing w:val="-19"/>
          <w:w w:val="105"/>
        </w:rPr>
        <w:t> </w:t>
      </w:r>
      <w:r>
        <w:rPr>
          <w:color w:val="231F20"/>
          <w:w w:val="105"/>
        </w:rPr>
        <w:t>nhỏ</w:t>
      </w:r>
      <w:r>
        <w:rPr>
          <w:color w:val="231F20"/>
          <w:spacing w:val="-19"/>
          <w:w w:val="105"/>
        </w:rPr>
        <w:t> </w:t>
      </w:r>
      <w:r>
        <w:rPr>
          <w:color w:val="231F20"/>
          <w:w w:val="105"/>
        </w:rPr>
        <w:t>nhất</w:t>
      </w:r>
      <w:r>
        <w:rPr>
          <w:color w:val="231F20"/>
          <w:spacing w:val="-18"/>
          <w:w w:val="105"/>
        </w:rPr>
        <w:t> </w:t>
      </w:r>
      <w:r>
        <w:rPr>
          <w:color w:val="231F20"/>
          <w:w w:val="105"/>
        </w:rPr>
        <w:t>của</w:t>
      </w:r>
      <w:r>
        <w:rPr>
          <w:color w:val="231F20"/>
          <w:spacing w:val="-18"/>
          <w:w w:val="105"/>
        </w:rPr>
        <w:t> </w:t>
      </w:r>
      <w:r>
        <w:rPr>
          <w:color w:val="231F20"/>
          <w:w w:val="105"/>
        </w:rPr>
        <w:t>đức</w:t>
      </w:r>
      <w:r>
        <w:rPr>
          <w:color w:val="231F20"/>
          <w:spacing w:val="-18"/>
          <w:w w:val="105"/>
        </w:rPr>
        <w:t> </w:t>
      </w:r>
      <w:r>
        <w:rPr>
          <w:color w:val="231F20"/>
          <w:w w:val="105"/>
        </w:rPr>
        <w:t>Phật. </w:t>
      </w:r>
      <w:r>
        <w:rPr>
          <w:color w:val="231F20"/>
        </w:rPr>
        <w:t>Anh em họ của Ngài gồm 8 người, Phật Thích Ca Mâu Ni lớn </w:t>
      </w:r>
      <w:r>
        <w:rPr>
          <w:color w:val="231F20"/>
          <w:w w:val="105"/>
        </w:rPr>
        <w:t>nhất,</w:t>
      </w:r>
      <w:r>
        <w:rPr>
          <w:color w:val="231F20"/>
          <w:spacing w:val="-23"/>
          <w:w w:val="105"/>
        </w:rPr>
        <w:t> </w:t>
      </w:r>
      <w:r>
        <w:rPr>
          <w:color w:val="231F20"/>
          <w:w w:val="105"/>
        </w:rPr>
        <w:t>A</w:t>
      </w:r>
      <w:r>
        <w:rPr>
          <w:color w:val="231F20"/>
          <w:spacing w:val="-22"/>
          <w:w w:val="105"/>
        </w:rPr>
        <w:t> </w:t>
      </w:r>
      <w:r>
        <w:rPr>
          <w:color w:val="231F20"/>
          <w:w w:val="105"/>
        </w:rPr>
        <w:t>Nan</w:t>
      </w:r>
      <w:r>
        <w:rPr>
          <w:color w:val="231F20"/>
          <w:spacing w:val="-22"/>
          <w:w w:val="105"/>
        </w:rPr>
        <w:t> </w:t>
      </w:r>
      <w:r>
        <w:rPr>
          <w:color w:val="231F20"/>
          <w:w w:val="105"/>
        </w:rPr>
        <w:t>nhỏ</w:t>
      </w:r>
      <w:r>
        <w:rPr>
          <w:color w:val="231F20"/>
          <w:spacing w:val="-22"/>
          <w:w w:val="105"/>
        </w:rPr>
        <w:t> </w:t>
      </w:r>
      <w:r>
        <w:rPr>
          <w:color w:val="231F20"/>
          <w:w w:val="105"/>
        </w:rPr>
        <w:t>nhất,</w:t>
      </w:r>
      <w:r>
        <w:rPr>
          <w:color w:val="231F20"/>
          <w:spacing w:val="-23"/>
          <w:w w:val="105"/>
        </w:rPr>
        <w:t> </w:t>
      </w:r>
      <w:r>
        <w:rPr>
          <w:color w:val="231F20"/>
          <w:w w:val="105"/>
        </w:rPr>
        <w:t>tức</w:t>
      </w:r>
      <w:r>
        <w:rPr>
          <w:color w:val="231F20"/>
          <w:spacing w:val="-22"/>
          <w:w w:val="105"/>
        </w:rPr>
        <w:t> </w:t>
      </w:r>
      <w:r>
        <w:rPr>
          <w:color w:val="231F20"/>
          <w:w w:val="105"/>
        </w:rPr>
        <w:t>lão</w:t>
      </w:r>
      <w:r>
        <w:rPr>
          <w:color w:val="231F20"/>
          <w:spacing w:val="-22"/>
          <w:w w:val="105"/>
        </w:rPr>
        <w:t> </w:t>
      </w:r>
      <w:r>
        <w:rPr>
          <w:color w:val="231F20"/>
          <w:w w:val="105"/>
        </w:rPr>
        <w:t>Bát,</w:t>
      </w:r>
      <w:r>
        <w:rPr>
          <w:color w:val="231F20"/>
          <w:spacing w:val="-22"/>
          <w:w w:val="105"/>
        </w:rPr>
        <w:t> </w:t>
      </w:r>
      <w:r>
        <w:rPr>
          <w:color w:val="231F20"/>
          <w:w w:val="105"/>
        </w:rPr>
        <w:t>kém</w:t>
      </w:r>
      <w:r>
        <w:rPr>
          <w:color w:val="231F20"/>
          <w:spacing w:val="-23"/>
          <w:w w:val="105"/>
        </w:rPr>
        <w:t> </w:t>
      </w:r>
      <w:r>
        <w:rPr>
          <w:color w:val="231F20"/>
          <w:w w:val="105"/>
        </w:rPr>
        <w:t>Phật</w:t>
      </w:r>
      <w:r>
        <w:rPr>
          <w:color w:val="231F20"/>
          <w:spacing w:val="-22"/>
          <w:w w:val="105"/>
        </w:rPr>
        <w:t> </w:t>
      </w:r>
      <w:r>
        <w:rPr>
          <w:color w:val="231F20"/>
          <w:w w:val="105"/>
        </w:rPr>
        <w:t>20</w:t>
      </w:r>
      <w:r>
        <w:rPr>
          <w:color w:val="231F20"/>
          <w:spacing w:val="-22"/>
          <w:w w:val="105"/>
        </w:rPr>
        <w:t> </w:t>
      </w:r>
      <w:r>
        <w:rPr>
          <w:color w:val="231F20"/>
          <w:w w:val="105"/>
        </w:rPr>
        <w:t>tuổi.</w:t>
      </w:r>
      <w:r>
        <w:rPr>
          <w:color w:val="231F20"/>
          <w:spacing w:val="-22"/>
          <w:w w:val="105"/>
        </w:rPr>
        <w:t> </w:t>
      </w:r>
      <w:r>
        <w:rPr>
          <w:color w:val="231F20"/>
          <w:w w:val="105"/>
        </w:rPr>
        <w:t>Do</w:t>
      </w:r>
      <w:r>
        <w:rPr>
          <w:color w:val="231F20"/>
          <w:spacing w:val="-23"/>
          <w:w w:val="105"/>
        </w:rPr>
        <w:t> </w:t>
      </w:r>
      <w:r>
        <w:rPr>
          <w:color w:val="231F20"/>
          <w:w w:val="105"/>
        </w:rPr>
        <w:t>thuở </w:t>
      </w:r>
      <w:r>
        <w:rPr>
          <w:color w:val="231F20"/>
          <w:spacing w:val="-2"/>
          <w:w w:val="105"/>
        </w:rPr>
        <w:t>ấy,</w:t>
      </w:r>
      <w:r>
        <w:rPr>
          <w:color w:val="231F20"/>
          <w:spacing w:val="-19"/>
          <w:w w:val="105"/>
        </w:rPr>
        <w:t> </w:t>
      </w:r>
      <w:r>
        <w:rPr>
          <w:color w:val="231F20"/>
          <w:spacing w:val="-2"/>
          <w:w w:val="105"/>
        </w:rPr>
        <w:t>Phật</w:t>
      </w:r>
      <w:r>
        <w:rPr>
          <w:color w:val="231F20"/>
          <w:spacing w:val="-18"/>
          <w:w w:val="105"/>
        </w:rPr>
        <w:t> </w:t>
      </w:r>
      <w:r>
        <w:rPr>
          <w:color w:val="231F20"/>
          <w:spacing w:val="-2"/>
          <w:w w:val="105"/>
        </w:rPr>
        <w:t>Thích</w:t>
      </w:r>
      <w:r>
        <w:rPr>
          <w:color w:val="231F20"/>
          <w:spacing w:val="-19"/>
          <w:w w:val="105"/>
        </w:rPr>
        <w:t> </w:t>
      </w:r>
      <w:r>
        <w:rPr>
          <w:color w:val="231F20"/>
          <w:spacing w:val="-2"/>
          <w:w w:val="105"/>
        </w:rPr>
        <w:t>Ca</w:t>
      </w:r>
      <w:r>
        <w:rPr>
          <w:color w:val="231F20"/>
          <w:spacing w:val="-18"/>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giảng</w:t>
      </w:r>
      <w:r>
        <w:rPr>
          <w:color w:val="231F20"/>
          <w:spacing w:val="-19"/>
          <w:w w:val="105"/>
        </w:rPr>
        <w:t> </w:t>
      </w:r>
      <w:r>
        <w:rPr>
          <w:color w:val="231F20"/>
          <w:spacing w:val="-2"/>
          <w:w w:val="105"/>
        </w:rPr>
        <w:t>kinh</w:t>
      </w:r>
      <w:r>
        <w:rPr>
          <w:color w:val="231F20"/>
          <w:spacing w:val="-19"/>
          <w:w w:val="105"/>
        </w:rPr>
        <w:t> </w:t>
      </w:r>
      <w:r>
        <w:rPr>
          <w:color w:val="231F20"/>
          <w:spacing w:val="-2"/>
          <w:w w:val="105"/>
        </w:rPr>
        <w:t>từ</w:t>
      </w:r>
      <w:r>
        <w:rPr>
          <w:color w:val="231F20"/>
          <w:spacing w:val="-19"/>
          <w:w w:val="105"/>
        </w:rPr>
        <w:t> </w:t>
      </w:r>
      <w:r>
        <w:rPr>
          <w:color w:val="231F20"/>
          <w:spacing w:val="-2"/>
          <w:w w:val="105"/>
        </w:rPr>
        <w:t>20</w:t>
      </w:r>
      <w:r>
        <w:rPr>
          <w:color w:val="231F20"/>
          <w:spacing w:val="-19"/>
          <w:w w:val="105"/>
        </w:rPr>
        <w:t> </w:t>
      </w:r>
      <w:r>
        <w:rPr>
          <w:color w:val="231F20"/>
          <w:spacing w:val="-2"/>
          <w:w w:val="105"/>
        </w:rPr>
        <w:t>năm</w:t>
      </w:r>
      <w:r>
        <w:rPr>
          <w:color w:val="231F20"/>
          <w:spacing w:val="-19"/>
          <w:w w:val="105"/>
        </w:rPr>
        <w:t> </w:t>
      </w:r>
      <w:r>
        <w:rPr>
          <w:color w:val="231F20"/>
          <w:spacing w:val="-2"/>
          <w:w w:val="105"/>
        </w:rPr>
        <w:t>trước</w:t>
      </w:r>
      <w:r>
        <w:rPr>
          <w:color w:val="231F20"/>
          <w:spacing w:val="-19"/>
          <w:w w:val="105"/>
        </w:rPr>
        <w:t> </w:t>
      </w:r>
      <w:r>
        <w:rPr>
          <w:color w:val="231F20"/>
          <w:spacing w:val="-2"/>
          <w:w w:val="105"/>
        </w:rPr>
        <w:t>đó,</w:t>
      </w:r>
      <w:r>
        <w:rPr>
          <w:color w:val="231F20"/>
          <w:spacing w:val="-19"/>
          <w:w w:val="105"/>
        </w:rPr>
        <w:t> </w:t>
      </w:r>
      <w:r>
        <w:rPr>
          <w:color w:val="231F20"/>
          <w:spacing w:val="-2"/>
          <w:w w:val="105"/>
        </w:rPr>
        <w:t>tức </w:t>
      </w:r>
      <w:r>
        <w:rPr>
          <w:color w:val="231F20"/>
          <w:w w:val="105"/>
        </w:rPr>
        <w:t>là</w:t>
      </w:r>
      <w:r>
        <w:rPr>
          <w:color w:val="231F20"/>
          <w:spacing w:val="-23"/>
          <w:w w:val="105"/>
        </w:rPr>
        <w:t> </w:t>
      </w:r>
      <w:r>
        <w:rPr>
          <w:color w:val="231F20"/>
          <w:w w:val="105"/>
        </w:rPr>
        <w:t>khi</w:t>
      </w:r>
      <w:r>
        <w:rPr>
          <w:color w:val="231F20"/>
          <w:spacing w:val="-22"/>
          <w:w w:val="105"/>
        </w:rPr>
        <w:t> </w:t>
      </w:r>
      <w:r>
        <w:rPr>
          <w:color w:val="231F20"/>
          <w:w w:val="105"/>
        </w:rPr>
        <w:t>Phật</w:t>
      </w:r>
      <w:r>
        <w:rPr>
          <w:color w:val="231F20"/>
          <w:spacing w:val="-22"/>
          <w:w w:val="105"/>
        </w:rPr>
        <w:t> </w:t>
      </w:r>
      <w:r>
        <w:rPr>
          <w:color w:val="231F20"/>
          <w:w w:val="105"/>
        </w:rPr>
        <w:t>Thích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bắt</w:t>
      </w:r>
      <w:r>
        <w:rPr>
          <w:color w:val="231F20"/>
          <w:spacing w:val="-22"/>
          <w:w w:val="105"/>
        </w:rPr>
        <w:t> </w:t>
      </w:r>
      <w:r>
        <w:rPr>
          <w:color w:val="231F20"/>
          <w:w w:val="105"/>
        </w:rPr>
        <w:t>đầu</w:t>
      </w:r>
      <w:r>
        <w:rPr>
          <w:color w:val="231F20"/>
          <w:spacing w:val="-22"/>
          <w:w w:val="105"/>
        </w:rPr>
        <w:t> </w:t>
      </w:r>
      <w:r>
        <w:rPr>
          <w:color w:val="231F20"/>
          <w:w w:val="105"/>
        </w:rPr>
        <w:t>giảng</w:t>
      </w:r>
      <w:r>
        <w:rPr>
          <w:color w:val="231F20"/>
          <w:spacing w:val="-23"/>
          <w:w w:val="105"/>
        </w:rPr>
        <w:t> </w:t>
      </w:r>
      <w:r>
        <w:rPr>
          <w:color w:val="231F20"/>
          <w:w w:val="105"/>
        </w:rPr>
        <w:t>kinh,</w:t>
      </w:r>
      <w:r>
        <w:rPr>
          <w:color w:val="231F20"/>
          <w:spacing w:val="-22"/>
          <w:w w:val="105"/>
        </w:rPr>
        <w:t> </w:t>
      </w:r>
      <w:r>
        <w:rPr>
          <w:color w:val="231F20"/>
          <w:w w:val="105"/>
        </w:rPr>
        <w:t>Ngài</w:t>
      </w:r>
      <w:r>
        <w:rPr>
          <w:color w:val="231F20"/>
          <w:spacing w:val="-22"/>
          <w:w w:val="105"/>
        </w:rPr>
        <w:t> </w:t>
      </w:r>
      <w:r>
        <w:rPr>
          <w:color w:val="231F20"/>
          <w:w w:val="105"/>
        </w:rPr>
        <w:t>A</w:t>
      </w:r>
      <w:r>
        <w:rPr>
          <w:color w:val="231F20"/>
          <w:spacing w:val="-23"/>
          <w:w w:val="105"/>
        </w:rPr>
        <w:t> </w:t>
      </w:r>
      <w:r>
        <w:rPr>
          <w:color w:val="231F20"/>
          <w:w w:val="105"/>
        </w:rPr>
        <w:t>Nan mới sinh ra.</w:t>
      </w:r>
    </w:p>
    <w:p>
      <w:pPr>
        <w:pStyle w:val="BodyText"/>
        <w:spacing w:line="290" w:lineRule="auto" w:before="143"/>
        <w:ind w:left="113" w:right="393" w:firstLine="453"/>
      </w:pPr>
      <w:r>
        <w:rPr>
          <w:color w:val="231F20"/>
          <w:w w:val="105"/>
        </w:rPr>
        <w:t>Đức Phật đã giảng kinh suốt 20 năm, Ngài A Nan mới xuất gia năm 20 tuổi, những kinh Phật đã giảng trong 20 năm trước, A Nan chưa được nghe. Vì thế, kinh có chép: Những</w:t>
      </w:r>
      <w:r>
        <w:rPr>
          <w:color w:val="231F20"/>
          <w:spacing w:val="-12"/>
          <w:w w:val="105"/>
        </w:rPr>
        <w:t> </w:t>
      </w:r>
      <w:r>
        <w:rPr>
          <w:color w:val="231F20"/>
          <w:w w:val="105"/>
        </w:rPr>
        <w:t>lúc</w:t>
      </w:r>
      <w:r>
        <w:rPr>
          <w:color w:val="231F20"/>
          <w:spacing w:val="-13"/>
          <w:w w:val="105"/>
        </w:rPr>
        <w:t> </w:t>
      </w:r>
      <w:r>
        <w:rPr>
          <w:color w:val="231F20"/>
          <w:w w:val="105"/>
        </w:rPr>
        <w:t>rảnh</w:t>
      </w:r>
      <w:r>
        <w:rPr>
          <w:color w:val="231F20"/>
          <w:spacing w:val="-13"/>
          <w:w w:val="105"/>
        </w:rPr>
        <w:t> </w:t>
      </w:r>
      <w:r>
        <w:rPr>
          <w:color w:val="231F20"/>
          <w:w w:val="105"/>
        </w:rPr>
        <w:t>rỗi,</w:t>
      </w:r>
      <w:r>
        <w:rPr>
          <w:color w:val="231F20"/>
          <w:spacing w:val="-13"/>
          <w:w w:val="105"/>
        </w:rPr>
        <w:t> </w:t>
      </w:r>
      <w:r>
        <w:rPr>
          <w:color w:val="231F20"/>
          <w:w w:val="105"/>
        </w:rPr>
        <w:t>đức</w:t>
      </w:r>
      <w:r>
        <w:rPr>
          <w:color w:val="231F20"/>
          <w:spacing w:val="-13"/>
          <w:w w:val="105"/>
        </w:rPr>
        <w:t> </w:t>
      </w:r>
      <w:r>
        <w:rPr>
          <w:color w:val="231F20"/>
          <w:w w:val="105"/>
        </w:rPr>
        <w:t>Thế</w:t>
      </w:r>
      <w:r>
        <w:rPr>
          <w:color w:val="231F20"/>
          <w:spacing w:val="-13"/>
          <w:w w:val="105"/>
        </w:rPr>
        <w:t> </w:t>
      </w:r>
      <w:r>
        <w:rPr>
          <w:color w:val="231F20"/>
          <w:w w:val="105"/>
        </w:rPr>
        <w:t>Tôn</w:t>
      </w:r>
      <w:r>
        <w:rPr>
          <w:color w:val="231F20"/>
          <w:spacing w:val="-12"/>
          <w:w w:val="105"/>
        </w:rPr>
        <w:t> </w:t>
      </w:r>
      <w:r>
        <w:rPr>
          <w:color w:val="231F20"/>
          <w:w w:val="105"/>
        </w:rPr>
        <w:t>đem</w:t>
      </w:r>
      <w:r>
        <w:rPr>
          <w:color w:val="231F20"/>
          <w:spacing w:val="-13"/>
          <w:w w:val="105"/>
        </w:rPr>
        <w:t> </w:t>
      </w:r>
      <w:r>
        <w:rPr>
          <w:color w:val="231F20"/>
          <w:w w:val="105"/>
        </w:rPr>
        <w:t>những</w:t>
      </w:r>
      <w:r>
        <w:rPr>
          <w:color w:val="231F20"/>
          <w:spacing w:val="-13"/>
          <w:w w:val="105"/>
        </w:rPr>
        <w:t> </w:t>
      </w:r>
      <w:r>
        <w:rPr>
          <w:color w:val="231F20"/>
          <w:w w:val="105"/>
        </w:rPr>
        <w:t>gì</w:t>
      </w:r>
      <w:r>
        <w:rPr>
          <w:color w:val="231F20"/>
          <w:spacing w:val="-13"/>
          <w:w w:val="105"/>
        </w:rPr>
        <w:t> </w:t>
      </w:r>
      <w:r>
        <w:rPr>
          <w:color w:val="231F20"/>
          <w:w w:val="105"/>
        </w:rPr>
        <w:t>đã</w:t>
      </w:r>
      <w:r>
        <w:rPr>
          <w:color w:val="231F20"/>
          <w:spacing w:val="-12"/>
          <w:w w:val="105"/>
        </w:rPr>
        <w:t> </w:t>
      </w:r>
      <w:r>
        <w:rPr>
          <w:color w:val="231F20"/>
          <w:w w:val="105"/>
        </w:rPr>
        <w:t>nói</w:t>
      </w:r>
      <w:r>
        <w:rPr>
          <w:color w:val="231F20"/>
          <w:spacing w:val="-13"/>
          <w:w w:val="105"/>
        </w:rPr>
        <w:t> </w:t>
      </w:r>
      <w:r>
        <w:rPr>
          <w:color w:val="231F20"/>
          <w:w w:val="105"/>
        </w:rPr>
        <w:t>trong quá khứ đều giảng lại cho Ngài A Nan nghe, cho nên Ngài nghe kinh rất hoàn chỉnh.</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firstLine="453"/>
      </w:pPr>
      <w:r>
        <w:rPr>
          <w:color w:val="231F20"/>
          <w:w w:val="105"/>
        </w:rPr>
        <w:t>Ngài</w:t>
      </w:r>
      <w:r>
        <w:rPr>
          <w:color w:val="231F20"/>
          <w:spacing w:val="-1"/>
          <w:w w:val="105"/>
        </w:rPr>
        <w:t> </w:t>
      </w:r>
      <w:r>
        <w:rPr>
          <w:color w:val="231F20"/>
          <w:w w:val="105"/>
        </w:rPr>
        <w:t>A</w:t>
      </w:r>
      <w:r>
        <w:rPr>
          <w:color w:val="231F20"/>
          <w:spacing w:val="-1"/>
          <w:w w:val="105"/>
        </w:rPr>
        <w:t> </w:t>
      </w:r>
      <w:r>
        <w:rPr>
          <w:color w:val="231F20"/>
          <w:w w:val="105"/>
        </w:rPr>
        <w:t>Nan</w:t>
      </w:r>
      <w:r>
        <w:rPr>
          <w:color w:val="231F20"/>
          <w:spacing w:val="-1"/>
          <w:w w:val="105"/>
        </w:rPr>
        <w:t> </w:t>
      </w:r>
      <w:r>
        <w:rPr>
          <w:color w:val="231F20"/>
          <w:w w:val="105"/>
        </w:rPr>
        <w:t>có</w:t>
      </w:r>
      <w:r>
        <w:rPr>
          <w:color w:val="231F20"/>
          <w:spacing w:val="-1"/>
          <w:w w:val="105"/>
        </w:rPr>
        <w:t> </w:t>
      </w:r>
      <w:r>
        <w:rPr>
          <w:color w:val="231F20"/>
          <w:w w:val="105"/>
        </w:rPr>
        <w:t>trí</w:t>
      </w:r>
      <w:r>
        <w:rPr>
          <w:color w:val="231F20"/>
          <w:spacing w:val="-2"/>
          <w:w w:val="105"/>
        </w:rPr>
        <w:t> </w:t>
      </w:r>
      <w:r>
        <w:rPr>
          <w:color w:val="231F20"/>
          <w:w w:val="105"/>
        </w:rPr>
        <w:t>nhớ</w:t>
      </w:r>
      <w:r>
        <w:rPr>
          <w:color w:val="231F20"/>
          <w:spacing w:val="-1"/>
          <w:w w:val="105"/>
        </w:rPr>
        <w:t> </w:t>
      </w:r>
      <w:r>
        <w:rPr>
          <w:color w:val="231F20"/>
          <w:w w:val="105"/>
        </w:rPr>
        <w:t>đặc</w:t>
      </w:r>
      <w:r>
        <w:rPr>
          <w:color w:val="231F20"/>
          <w:spacing w:val="-1"/>
          <w:w w:val="105"/>
        </w:rPr>
        <w:t> </w:t>
      </w:r>
      <w:r>
        <w:rPr>
          <w:color w:val="231F20"/>
          <w:w w:val="105"/>
        </w:rPr>
        <w:t>biệt</w:t>
      </w:r>
      <w:r>
        <w:rPr>
          <w:color w:val="231F20"/>
          <w:spacing w:val="-1"/>
          <w:w w:val="105"/>
        </w:rPr>
        <w:t> </w:t>
      </w:r>
      <w:r>
        <w:rPr>
          <w:color w:val="231F20"/>
          <w:w w:val="105"/>
        </w:rPr>
        <w:t>tốt,</w:t>
      </w:r>
      <w:r>
        <w:rPr>
          <w:color w:val="231F20"/>
          <w:spacing w:val="-1"/>
          <w:w w:val="105"/>
        </w:rPr>
        <w:t> </w:t>
      </w:r>
      <w:r>
        <w:rPr>
          <w:color w:val="231F20"/>
          <w:w w:val="105"/>
        </w:rPr>
        <w:t>nghe</w:t>
      </w:r>
      <w:r>
        <w:rPr>
          <w:color w:val="231F20"/>
          <w:spacing w:val="-1"/>
          <w:w w:val="105"/>
        </w:rPr>
        <w:t> </w:t>
      </w:r>
      <w:r>
        <w:rPr>
          <w:color w:val="231F20"/>
          <w:w w:val="105"/>
        </w:rPr>
        <w:t>một</w:t>
      </w:r>
      <w:r>
        <w:rPr>
          <w:color w:val="231F20"/>
          <w:spacing w:val="-1"/>
          <w:w w:val="105"/>
        </w:rPr>
        <w:t> </w:t>
      </w:r>
      <w:r>
        <w:rPr>
          <w:color w:val="231F20"/>
          <w:w w:val="105"/>
        </w:rPr>
        <w:t>lần</w:t>
      </w:r>
      <w:r>
        <w:rPr>
          <w:color w:val="231F20"/>
          <w:spacing w:val="-1"/>
          <w:w w:val="105"/>
        </w:rPr>
        <w:t> </w:t>
      </w:r>
      <w:r>
        <w:rPr>
          <w:color w:val="231F20"/>
          <w:w w:val="105"/>
        </w:rPr>
        <w:t>sẽ</w:t>
      </w:r>
      <w:r>
        <w:rPr>
          <w:color w:val="231F20"/>
          <w:spacing w:val="-1"/>
          <w:w w:val="105"/>
        </w:rPr>
        <w:t> </w:t>
      </w:r>
      <w:r>
        <w:rPr>
          <w:color w:val="231F20"/>
          <w:w w:val="105"/>
        </w:rPr>
        <w:t>vĩnh viễn</w:t>
      </w:r>
      <w:r>
        <w:rPr>
          <w:color w:val="231F20"/>
          <w:spacing w:val="-2"/>
          <w:w w:val="105"/>
        </w:rPr>
        <w:t> </w:t>
      </w:r>
      <w:r>
        <w:rPr>
          <w:color w:val="231F20"/>
          <w:w w:val="105"/>
        </w:rPr>
        <w:t>chẳng</w:t>
      </w:r>
      <w:r>
        <w:rPr>
          <w:color w:val="231F20"/>
          <w:spacing w:val="-2"/>
          <w:w w:val="105"/>
        </w:rPr>
        <w:t> </w:t>
      </w:r>
      <w:r>
        <w:rPr>
          <w:color w:val="231F20"/>
          <w:w w:val="105"/>
        </w:rPr>
        <w:t>quên,</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máy</w:t>
      </w:r>
      <w:r>
        <w:rPr>
          <w:color w:val="231F20"/>
          <w:spacing w:val="-2"/>
          <w:w w:val="105"/>
        </w:rPr>
        <w:t> </w:t>
      </w:r>
      <w:r>
        <w:rPr>
          <w:color w:val="231F20"/>
          <w:w w:val="105"/>
        </w:rPr>
        <w:t>thâu</w:t>
      </w:r>
      <w:r>
        <w:rPr>
          <w:color w:val="231F20"/>
          <w:spacing w:val="-2"/>
          <w:w w:val="105"/>
        </w:rPr>
        <w:t> </w:t>
      </w:r>
      <w:r>
        <w:rPr>
          <w:color w:val="231F20"/>
          <w:w w:val="105"/>
        </w:rPr>
        <w:t>âm,</w:t>
      </w:r>
      <w:r>
        <w:rPr>
          <w:color w:val="231F20"/>
          <w:spacing w:val="-2"/>
          <w:w w:val="105"/>
        </w:rPr>
        <w:t> </w:t>
      </w:r>
      <w:r>
        <w:rPr>
          <w:color w:val="231F20"/>
          <w:w w:val="105"/>
        </w:rPr>
        <w:t>Ngài</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nhắc lại</w:t>
      </w:r>
      <w:r>
        <w:rPr>
          <w:color w:val="231F20"/>
          <w:spacing w:val="-17"/>
          <w:w w:val="105"/>
        </w:rPr>
        <w:t> </w:t>
      </w:r>
      <w:r>
        <w:rPr>
          <w:color w:val="231F20"/>
          <w:w w:val="105"/>
        </w:rPr>
        <w:t>nguyên</w:t>
      </w:r>
      <w:r>
        <w:rPr>
          <w:color w:val="231F20"/>
          <w:spacing w:val="-17"/>
          <w:w w:val="105"/>
        </w:rPr>
        <w:t> </w:t>
      </w:r>
      <w:r>
        <w:rPr>
          <w:color w:val="231F20"/>
          <w:w w:val="105"/>
        </w:rPr>
        <w:t>văn.</w:t>
      </w:r>
      <w:r>
        <w:rPr>
          <w:color w:val="231F20"/>
          <w:spacing w:val="-17"/>
          <w:w w:val="105"/>
        </w:rPr>
        <w:t> </w:t>
      </w:r>
      <w:r>
        <w:rPr>
          <w:color w:val="231F20"/>
          <w:w w:val="105"/>
        </w:rPr>
        <w:t>Ngài</w:t>
      </w:r>
      <w:r>
        <w:rPr>
          <w:color w:val="231F20"/>
          <w:spacing w:val="-17"/>
          <w:w w:val="105"/>
        </w:rPr>
        <w:t> </w:t>
      </w:r>
      <w:r>
        <w:rPr>
          <w:color w:val="231F20"/>
          <w:w w:val="105"/>
        </w:rPr>
        <w:t>có</w:t>
      </w:r>
      <w:r>
        <w:rPr>
          <w:color w:val="231F20"/>
          <w:spacing w:val="-17"/>
          <w:w w:val="105"/>
        </w:rPr>
        <w:t> </w:t>
      </w:r>
      <w:r>
        <w:rPr>
          <w:color w:val="231F20"/>
          <w:w w:val="105"/>
        </w:rPr>
        <w:t>khả</w:t>
      </w:r>
      <w:r>
        <w:rPr>
          <w:color w:val="231F20"/>
          <w:spacing w:val="-17"/>
          <w:w w:val="105"/>
        </w:rPr>
        <w:t> </w:t>
      </w:r>
      <w:r>
        <w:rPr>
          <w:color w:val="231F20"/>
          <w:w w:val="105"/>
        </w:rPr>
        <w:t>năng</w:t>
      </w:r>
      <w:r>
        <w:rPr>
          <w:color w:val="231F20"/>
          <w:spacing w:val="-17"/>
          <w:w w:val="105"/>
        </w:rPr>
        <w:t> </w:t>
      </w:r>
      <w:r>
        <w:rPr>
          <w:color w:val="231F20"/>
          <w:w w:val="105"/>
        </w:rPr>
        <w:t>hiếm</w:t>
      </w:r>
      <w:r>
        <w:rPr>
          <w:color w:val="231F20"/>
          <w:spacing w:val="-17"/>
          <w:w w:val="105"/>
        </w:rPr>
        <w:t> </w:t>
      </w:r>
      <w:r>
        <w:rPr>
          <w:color w:val="231F20"/>
          <w:w w:val="105"/>
        </w:rPr>
        <w:t>có</w:t>
      </w:r>
      <w:r>
        <w:rPr>
          <w:color w:val="231F20"/>
          <w:spacing w:val="-17"/>
          <w:w w:val="105"/>
        </w:rPr>
        <w:t> </w:t>
      </w:r>
      <w:r>
        <w:rPr>
          <w:color w:val="231F20"/>
          <w:w w:val="105"/>
        </w:rPr>
        <w:t>này.</w:t>
      </w:r>
      <w:r>
        <w:rPr>
          <w:color w:val="231F20"/>
          <w:spacing w:val="-17"/>
          <w:w w:val="105"/>
        </w:rPr>
        <w:t> </w:t>
      </w:r>
      <w:r>
        <w:rPr>
          <w:color w:val="231F20"/>
          <w:w w:val="105"/>
        </w:rPr>
        <w:t>Trong</w:t>
      </w:r>
      <w:r>
        <w:rPr>
          <w:color w:val="231F20"/>
          <w:spacing w:val="-17"/>
          <w:w w:val="105"/>
        </w:rPr>
        <w:t> </w:t>
      </w:r>
      <w:r>
        <w:rPr>
          <w:color w:val="231F20"/>
          <w:w w:val="105"/>
        </w:rPr>
        <w:t>các</w:t>
      </w:r>
      <w:r>
        <w:rPr>
          <w:color w:val="231F20"/>
          <w:spacing w:val="-16"/>
          <w:w w:val="105"/>
        </w:rPr>
        <w:t> </w:t>
      </w:r>
      <w:r>
        <w:rPr>
          <w:color w:val="231F20"/>
          <w:w w:val="105"/>
        </w:rPr>
        <w:t>đệ tử</w:t>
      </w:r>
      <w:r>
        <w:rPr>
          <w:color w:val="231F20"/>
          <w:spacing w:val="-1"/>
          <w:w w:val="105"/>
        </w:rPr>
        <w:t> </w:t>
      </w:r>
      <w:r>
        <w:rPr>
          <w:color w:val="231F20"/>
          <w:w w:val="105"/>
        </w:rPr>
        <w:t>Phật,</w:t>
      </w:r>
      <w:r>
        <w:rPr>
          <w:color w:val="231F20"/>
          <w:spacing w:val="-1"/>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Ngài</w:t>
      </w:r>
      <w:r>
        <w:rPr>
          <w:color w:val="231F20"/>
          <w:spacing w:val="-1"/>
          <w:w w:val="105"/>
        </w:rPr>
        <w:t> </w:t>
      </w:r>
      <w:r>
        <w:rPr>
          <w:color w:val="231F20"/>
          <w:w w:val="105"/>
        </w:rPr>
        <w:t>có</w:t>
      </w:r>
      <w:r>
        <w:rPr>
          <w:color w:val="231F20"/>
          <w:spacing w:val="-1"/>
          <w:w w:val="105"/>
        </w:rPr>
        <w:t> </w:t>
      </w:r>
      <w:r>
        <w:rPr>
          <w:color w:val="231F20"/>
          <w:w w:val="105"/>
        </w:rPr>
        <w:t>trí</w:t>
      </w:r>
      <w:r>
        <w:rPr>
          <w:color w:val="231F20"/>
          <w:spacing w:val="-1"/>
          <w:w w:val="105"/>
        </w:rPr>
        <w:t> </w:t>
      </w:r>
      <w:r>
        <w:rPr>
          <w:color w:val="231F20"/>
          <w:w w:val="105"/>
        </w:rPr>
        <w:t>nhớ</w:t>
      </w:r>
      <w:r>
        <w:rPr>
          <w:color w:val="231F20"/>
          <w:spacing w:val="-1"/>
          <w:w w:val="105"/>
        </w:rPr>
        <w:t> </w:t>
      </w:r>
      <w:r>
        <w:rPr>
          <w:color w:val="231F20"/>
          <w:w w:val="105"/>
        </w:rPr>
        <w:t>cao</w:t>
      </w:r>
      <w:r>
        <w:rPr>
          <w:color w:val="231F20"/>
          <w:spacing w:val="-1"/>
          <w:w w:val="105"/>
        </w:rPr>
        <w:t> </w:t>
      </w:r>
      <w:r>
        <w:rPr>
          <w:color w:val="231F20"/>
          <w:w w:val="105"/>
        </w:rPr>
        <w:t>nhất.</w:t>
      </w:r>
      <w:r>
        <w:rPr>
          <w:color w:val="231F20"/>
          <w:spacing w:val="-1"/>
          <w:w w:val="105"/>
        </w:rPr>
        <w:t> </w:t>
      </w:r>
      <w:r>
        <w:rPr>
          <w:color w:val="231F20"/>
          <w:w w:val="105"/>
        </w:rPr>
        <w:t>Vì</w:t>
      </w:r>
      <w:r>
        <w:rPr>
          <w:color w:val="231F20"/>
          <w:spacing w:val="-1"/>
          <w:w w:val="105"/>
        </w:rPr>
        <w:t> </w:t>
      </w:r>
      <w:r>
        <w:rPr>
          <w:color w:val="231F20"/>
          <w:w w:val="105"/>
        </w:rPr>
        <w:t>thế,</w:t>
      </w:r>
      <w:r>
        <w:rPr>
          <w:color w:val="231F20"/>
          <w:spacing w:val="-1"/>
          <w:w w:val="105"/>
        </w:rPr>
        <w:t> </w:t>
      </w:r>
      <w:r>
        <w:rPr>
          <w:color w:val="231F20"/>
          <w:w w:val="105"/>
        </w:rPr>
        <w:t>sau</w:t>
      </w:r>
      <w:r>
        <w:rPr>
          <w:color w:val="231F20"/>
          <w:spacing w:val="-1"/>
          <w:w w:val="105"/>
        </w:rPr>
        <w:t> </w:t>
      </w:r>
      <w:r>
        <w:rPr>
          <w:color w:val="231F20"/>
          <w:w w:val="105"/>
        </w:rPr>
        <w:t>khi đức Phật</w:t>
      </w:r>
      <w:r>
        <w:rPr>
          <w:color w:val="231F20"/>
          <w:spacing w:val="-17"/>
          <w:w w:val="105"/>
        </w:rPr>
        <w:t> </w:t>
      </w:r>
      <w:r>
        <w:rPr>
          <w:color w:val="231F20"/>
          <w:w w:val="105"/>
        </w:rPr>
        <w:t>diệt</w:t>
      </w:r>
      <w:r>
        <w:rPr>
          <w:color w:val="231F20"/>
          <w:spacing w:val="-17"/>
          <w:w w:val="105"/>
        </w:rPr>
        <w:t> </w:t>
      </w:r>
      <w:r>
        <w:rPr>
          <w:color w:val="231F20"/>
          <w:w w:val="105"/>
        </w:rPr>
        <w:t>độ,</w:t>
      </w:r>
      <w:r>
        <w:rPr>
          <w:color w:val="231F20"/>
          <w:spacing w:val="-17"/>
          <w:w w:val="105"/>
        </w:rPr>
        <w:t> </w:t>
      </w:r>
      <w:r>
        <w:rPr>
          <w:color w:val="231F20"/>
          <w:w w:val="105"/>
        </w:rPr>
        <w:t>mọi</w:t>
      </w:r>
      <w:r>
        <w:rPr>
          <w:color w:val="231F20"/>
          <w:spacing w:val="-17"/>
          <w:w w:val="105"/>
        </w:rPr>
        <w:t> </w:t>
      </w:r>
      <w:r>
        <w:rPr>
          <w:color w:val="231F20"/>
          <w:w w:val="105"/>
        </w:rPr>
        <w:t>người</w:t>
      </w:r>
      <w:r>
        <w:rPr>
          <w:color w:val="231F20"/>
          <w:spacing w:val="-17"/>
          <w:w w:val="105"/>
        </w:rPr>
        <w:t> </w:t>
      </w:r>
      <w:r>
        <w:rPr>
          <w:color w:val="231F20"/>
          <w:w w:val="105"/>
        </w:rPr>
        <w:t>thỉnh</w:t>
      </w:r>
      <w:r>
        <w:rPr>
          <w:color w:val="231F20"/>
          <w:spacing w:val="-17"/>
          <w:w w:val="105"/>
        </w:rPr>
        <w:t> </w:t>
      </w:r>
      <w:r>
        <w:rPr>
          <w:color w:val="231F20"/>
          <w:w w:val="105"/>
        </w:rPr>
        <w:t>A</w:t>
      </w:r>
      <w:r>
        <w:rPr>
          <w:color w:val="231F20"/>
          <w:spacing w:val="-16"/>
          <w:w w:val="105"/>
        </w:rPr>
        <w:t> </w:t>
      </w:r>
      <w:r>
        <w:rPr>
          <w:color w:val="231F20"/>
          <w:w w:val="105"/>
        </w:rPr>
        <w:t>Nan</w:t>
      </w:r>
      <w:r>
        <w:rPr>
          <w:color w:val="231F20"/>
          <w:spacing w:val="-16"/>
          <w:w w:val="105"/>
        </w:rPr>
        <w:t> </w:t>
      </w:r>
      <w:r>
        <w:rPr>
          <w:color w:val="231F20"/>
          <w:w w:val="105"/>
        </w:rPr>
        <w:t>lên</w:t>
      </w:r>
      <w:r>
        <w:rPr>
          <w:color w:val="231F20"/>
          <w:spacing w:val="-17"/>
          <w:w w:val="105"/>
        </w:rPr>
        <w:t> </w:t>
      </w:r>
      <w:r>
        <w:rPr>
          <w:color w:val="231F20"/>
          <w:w w:val="105"/>
        </w:rPr>
        <w:t>tòa</w:t>
      </w:r>
      <w:r>
        <w:rPr>
          <w:color w:val="231F20"/>
          <w:spacing w:val="-16"/>
          <w:w w:val="105"/>
        </w:rPr>
        <w:t> </w:t>
      </w:r>
      <w:r>
        <w:rPr>
          <w:color w:val="231F20"/>
          <w:w w:val="105"/>
        </w:rPr>
        <w:t>giảng</w:t>
      </w:r>
      <w:r>
        <w:rPr>
          <w:color w:val="231F20"/>
          <w:spacing w:val="-16"/>
          <w:w w:val="105"/>
        </w:rPr>
        <w:t> </w:t>
      </w:r>
      <w:r>
        <w:rPr>
          <w:color w:val="231F20"/>
          <w:w w:val="105"/>
        </w:rPr>
        <w:t>lại.</w:t>
      </w:r>
      <w:r>
        <w:rPr>
          <w:color w:val="231F20"/>
          <w:spacing w:val="-17"/>
          <w:w w:val="105"/>
        </w:rPr>
        <w:t> </w:t>
      </w:r>
      <w:r>
        <w:rPr>
          <w:color w:val="231F20"/>
          <w:w w:val="105"/>
        </w:rPr>
        <w:t>500</w:t>
      </w:r>
      <w:r>
        <w:rPr>
          <w:color w:val="231F20"/>
          <w:spacing w:val="-17"/>
          <w:w w:val="105"/>
        </w:rPr>
        <w:t> </w:t>
      </w:r>
      <w:r>
        <w:rPr>
          <w:color w:val="231F20"/>
          <w:w w:val="105"/>
        </w:rPr>
        <w:t>vị A</w:t>
      </w:r>
      <w:r>
        <w:rPr>
          <w:color w:val="231F20"/>
          <w:spacing w:val="-23"/>
          <w:w w:val="105"/>
        </w:rPr>
        <w:t> </w:t>
      </w:r>
      <w:r>
        <w:rPr>
          <w:color w:val="231F20"/>
          <w:w w:val="105"/>
        </w:rPr>
        <w:t>La</w:t>
      </w:r>
      <w:r>
        <w:rPr>
          <w:color w:val="231F20"/>
          <w:spacing w:val="-22"/>
          <w:w w:val="105"/>
        </w:rPr>
        <w:t> </w:t>
      </w:r>
      <w:r>
        <w:rPr>
          <w:color w:val="231F20"/>
          <w:w w:val="105"/>
        </w:rPr>
        <w:t>Hán</w:t>
      </w:r>
      <w:r>
        <w:rPr>
          <w:color w:val="231F20"/>
          <w:spacing w:val="-22"/>
          <w:w w:val="105"/>
        </w:rPr>
        <w:t> </w:t>
      </w:r>
      <w:r>
        <w:rPr>
          <w:color w:val="231F20"/>
          <w:w w:val="105"/>
        </w:rPr>
        <w:t>là</w:t>
      </w:r>
      <w:r>
        <w:rPr>
          <w:color w:val="231F20"/>
          <w:spacing w:val="-23"/>
          <w:w w:val="105"/>
        </w:rPr>
        <w:t> </w:t>
      </w:r>
      <w:r>
        <w:rPr>
          <w:color w:val="231F20"/>
          <w:w w:val="105"/>
        </w:rPr>
        <w:t>các</w:t>
      </w:r>
      <w:r>
        <w:rPr>
          <w:color w:val="231F20"/>
          <w:spacing w:val="-22"/>
          <w:w w:val="105"/>
        </w:rPr>
        <w:t> </w:t>
      </w:r>
      <w:r>
        <w:rPr>
          <w:color w:val="231F20"/>
          <w:w w:val="105"/>
        </w:rPr>
        <w:t>đệ</w:t>
      </w:r>
      <w:r>
        <w:rPr>
          <w:color w:val="231F20"/>
          <w:spacing w:val="-22"/>
          <w:w w:val="105"/>
        </w:rPr>
        <w:t> </w:t>
      </w:r>
      <w:r>
        <w:rPr>
          <w:color w:val="231F20"/>
          <w:w w:val="105"/>
        </w:rPr>
        <w:t>tử</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trong</w:t>
      </w:r>
      <w:r>
        <w:rPr>
          <w:color w:val="231F20"/>
          <w:spacing w:val="-23"/>
          <w:w w:val="105"/>
        </w:rPr>
        <w:t> </w:t>
      </w:r>
      <w:r>
        <w:rPr>
          <w:color w:val="231F20"/>
          <w:w w:val="105"/>
        </w:rPr>
        <w:t>thuở</w:t>
      </w:r>
      <w:r>
        <w:rPr>
          <w:color w:val="231F20"/>
          <w:spacing w:val="-22"/>
          <w:w w:val="105"/>
        </w:rPr>
        <w:t> </w:t>
      </w:r>
      <w:r>
        <w:rPr>
          <w:color w:val="231F20"/>
          <w:w w:val="105"/>
        </w:rPr>
        <w:t>ấy,</w:t>
      </w:r>
      <w:r>
        <w:rPr>
          <w:color w:val="231F20"/>
          <w:spacing w:val="-22"/>
          <w:w w:val="105"/>
        </w:rPr>
        <w:t> </w:t>
      </w:r>
      <w:r>
        <w:rPr>
          <w:color w:val="231F20"/>
          <w:w w:val="105"/>
        </w:rPr>
        <w:t>họ</w:t>
      </w:r>
      <w:r>
        <w:rPr>
          <w:color w:val="231F20"/>
          <w:spacing w:val="-23"/>
          <w:w w:val="105"/>
        </w:rPr>
        <w:t> </w:t>
      </w:r>
      <w:r>
        <w:rPr>
          <w:color w:val="231F20"/>
          <w:w w:val="105"/>
        </w:rPr>
        <w:t>là</w:t>
      </w:r>
      <w:r>
        <w:rPr>
          <w:color w:val="231F20"/>
          <w:spacing w:val="-22"/>
          <w:w w:val="105"/>
        </w:rPr>
        <w:t> </w:t>
      </w:r>
      <w:r>
        <w:rPr>
          <w:color w:val="231F20"/>
          <w:w w:val="105"/>
        </w:rPr>
        <w:t>những</w:t>
      </w:r>
      <w:r>
        <w:rPr>
          <w:color w:val="231F20"/>
          <w:spacing w:val="-22"/>
          <w:w w:val="105"/>
        </w:rPr>
        <w:t> </w:t>
      </w:r>
      <w:r>
        <w:rPr>
          <w:color w:val="231F20"/>
          <w:w w:val="105"/>
        </w:rPr>
        <w:t>vị thường nghe kinh, đều chứng minh.</w:t>
      </w:r>
    </w:p>
    <w:p>
      <w:pPr>
        <w:pStyle w:val="BodyText"/>
        <w:spacing w:line="283" w:lineRule="auto" w:before="132"/>
        <w:ind w:left="397" w:right="111" w:firstLine="453"/>
      </w:pPr>
      <w:r>
        <w:rPr>
          <w:color w:val="231F20"/>
          <w:w w:val="105"/>
        </w:rPr>
        <w:t>Kinh</w:t>
      </w:r>
      <w:r>
        <w:rPr>
          <w:color w:val="231F20"/>
          <w:spacing w:val="-23"/>
          <w:w w:val="105"/>
        </w:rPr>
        <w:t> </w:t>
      </w:r>
      <w:r>
        <w:rPr>
          <w:color w:val="231F20"/>
          <w:w w:val="105"/>
        </w:rPr>
        <w:t>nói</w:t>
      </w:r>
      <w:r>
        <w:rPr>
          <w:color w:val="231F20"/>
          <w:spacing w:val="-22"/>
          <w:w w:val="105"/>
        </w:rPr>
        <w:t> </w:t>
      </w:r>
      <w:r>
        <w:rPr>
          <w:color w:val="231F20"/>
          <w:w w:val="105"/>
        </w:rPr>
        <w:t>ra</w:t>
      </w:r>
      <w:r>
        <w:rPr>
          <w:color w:val="231F20"/>
          <w:spacing w:val="-22"/>
          <w:w w:val="105"/>
        </w:rPr>
        <w:t> </w:t>
      </w:r>
      <w:r>
        <w:rPr>
          <w:color w:val="231F20"/>
          <w:w w:val="105"/>
        </w:rPr>
        <w:t>phải</w:t>
      </w:r>
      <w:r>
        <w:rPr>
          <w:color w:val="231F20"/>
          <w:spacing w:val="-23"/>
          <w:w w:val="105"/>
        </w:rPr>
        <w:t> </w:t>
      </w:r>
      <w:r>
        <w:rPr>
          <w:color w:val="231F20"/>
          <w:w w:val="105"/>
        </w:rPr>
        <w:t>được</w:t>
      </w:r>
      <w:r>
        <w:rPr>
          <w:color w:val="231F20"/>
          <w:spacing w:val="-22"/>
          <w:w w:val="105"/>
        </w:rPr>
        <w:t> </w:t>
      </w:r>
      <w:r>
        <w:rPr>
          <w:color w:val="231F20"/>
          <w:w w:val="105"/>
        </w:rPr>
        <w:t>500</w:t>
      </w:r>
      <w:r>
        <w:rPr>
          <w:color w:val="231F20"/>
          <w:spacing w:val="-21"/>
          <w:w w:val="105"/>
        </w:rPr>
        <w:t> </w:t>
      </w:r>
      <w:r>
        <w:rPr>
          <w:color w:val="231F20"/>
          <w:w w:val="105"/>
        </w:rPr>
        <w:t>A</w:t>
      </w:r>
      <w:r>
        <w:rPr>
          <w:color w:val="231F20"/>
          <w:spacing w:val="-23"/>
          <w:w w:val="105"/>
        </w:rPr>
        <w:t> </w:t>
      </w:r>
      <w:r>
        <w:rPr>
          <w:color w:val="231F20"/>
          <w:w w:val="105"/>
        </w:rPr>
        <w:t>La</w:t>
      </w:r>
      <w:r>
        <w:rPr>
          <w:color w:val="231F20"/>
          <w:spacing w:val="-21"/>
          <w:w w:val="105"/>
        </w:rPr>
        <w:t> </w:t>
      </w:r>
      <w:r>
        <w:rPr>
          <w:color w:val="231F20"/>
          <w:w w:val="105"/>
        </w:rPr>
        <w:t>Hán</w:t>
      </w:r>
      <w:r>
        <w:rPr>
          <w:color w:val="231F20"/>
          <w:spacing w:val="-22"/>
          <w:w w:val="105"/>
        </w:rPr>
        <w:t> </w:t>
      </w:r>
      <w:r>
        <w:rPr>
          <w:color w:val="231F20"/>
          <w:w w:val="105"/>
        </w:rPr>
        <w:t>cùng</w:t>
      </w:r>
      <w:r>
        <w:rPr>
          <w:color w:val="231F20"/>
          <w:spacing w:val="-22"/>
          <w:w w:val="105"/>
        </w:rPr>
        <w:t> </w:t>
      </w:r>
      <w:r>
        <w:rPr>
          <w:color w:val="231F20"/>
          <w:w w:val="105"/>
        </w:rPr>
        <w:t>đồng</w:t>
      </w:r>
      <w:r>
        <w:rPr>
          <w:color w:val="231F20"/>
          <w:spacing w:val="-22"/>
          <w:w w:val="105"/>
        </w:rPr>
        <w:t> </w:t>
      </w:r>
      <w:r>
        <w:rPr>
          <w:color w:val="231F20"/>
          <w:w w:val="105"/>
        </w:rPr>
        <w:t>ý</w:t>
      </w:r>
      <w:r>
        <w:rPr>
          <w:color w:val="231F20"/>
          <w:spacing w:val="-22"/>
          <w:w w:val="105"/>
        </w:rPr>
        <w:t> </w:t>
      </w:r>
      <w:r>
        <w:rPr>
          <w:i/>
          <w:color w:val="231F20"/>
          <w:w w:val="105"/>
        </w:rPr>
        <w:t>“A</w:t>
      </w:r>
      <w:r>
        <w:rPr>
          <w:i/>
          <w:color w:val="231F20"/>
          <w:spacing w:val="-23"/>
          <w:w w:val="105"/>
        </w:rPr>
        <w:t> </w:t>
      </w:r>
      <w:r>
        <w:rPr>
          <w:i/>
          <w:color w:val="231F20"/>
          <w:w w:val="105"/>
        </w:rPr>
        <w:t>Nan </w:t>
      </w:r>
      <w:r>
        <w:rPr>
          <w:i/>
          <w:color w:val="231F20"/>
          <w:spacing w:val="-2"/>
          <w:w w:val="105"/>
        </w:rPr>
        <w:t>nói</w:t>
      </w:r>
      <w:r>
        <w:rPr>
          <w:i/>
          <w:color w:val="231F20"/>
          <w:spacing w:val="-20"/>
          <w:w w:val="105"/>
        </w:rPr>
        <w:t> </w:t>
      </w:r>
      <w:r>
        <w:rPr>
          <w:i/>
          <w:color w:val="231F20"/>
          <w:spacing w:val="-2"/>
          <w:w w:val="105"/>
        </w:rPr>
        <w:t>không</w:t>
      </w:r>
      <w:r>
        <w:rPr>
          <w:i/>
          <w:color w:val="231F20"/>
          <w:spacing w:val="-20"/>
          <w:w w:val="105"/>
        </w:rPr>
        <w:t> </w:t>
      </w:r>
      <w:r>
        <w:rPr>
          <w:i/>
          <w:color w:val="231F20"/>
          <w:spacing w:val="-2"/>
          <w:w w:val="105"/>
        </w:rPr>
        <w:t>sai,</w:t>
      </w:r>
      <w:r>
        <w:rPr>
          <w:i/>
          <w:color w:val="231F20"/>
          <w:spacing w:val="-20"/>
          <w:w w:val="105"/>
        </w:rPr>
        <w:t> </w:t>
      </w:r>
      <w:r>
        <w:rPr>
          <w:i/>
          <w:color w:val="231F20"/>
          <w:spacing w:val="-2"/>
          <w:w w:val="105"/>
        </w:rPr>
        <w:t>đức</w:t>
      </w:r>
      <w:r>
        <w:rPr>
          <w:i/>
          <w:color w:val="231F20"/>
          <w:spacing w:val="-20"/>
          <w:w w:val="105"/>
        </w:rPr>
        <w:t> </w:t>
      </w:r>
      <w:r>
        <w:rPr>
          <w:i/>
          <w:color w:val="231F20"/>
          <w:spacing w:val="-2"/>
          <w:w w:val="105"/>
        </w:rPr>
        <w:t>Phật</w:t>
      </w:r>
      <w:r>
        <w:rPr>
          <w:i/>
          <w:color w:val="231F20"/>
          <w:spacing w:val="-20"/>
          <w:w w:val="105"/>
        </w:rPr>
        <w:t> </w:t>
      </w:r>
      <w:r>
        <w:rPr>
          <w:i/>
          <w:color w:val="231F20"/>
          <w:spacing w:val="-2"/>
          <w:w w:val="105"/>
        </w:rPr>
        <w:t>đã</w:t>
      </w:r>
      <w:r>
        <w:rPr>
          <w:i/>
          <w:color w:val="231F20"/>
          <w:spacing w:val="-20"/>
          <w:w w:val="105"/>
        </w:rPr>
        <w:t> </w:t>
      </w:r>
      <w:r>
        <w:rPr>
          <w:i/>
          <w:color w:val="231F20"/>
          <w:spacing w:val="-2"/>
          <w:w w:val="105"/>
        </w:rPr>
        <w:t>nói</w:t>
      </w:r>
      <w:r>
        <w:rPr>
          <w:i/>
          <w:color w:val="231F20"/>
          <w:spacing w:val="-20"/>
          <w:w w:val="105"/>
        </w:rPr>
        <w:t> </w:t>
      </w:r>
      <w:r>
        <w:rPr>
          <w:i/>
          <w:color w:val="231F20"/>
          <w:spacing w:val="-2"/>
          <w:w w:val="105"/>
        </w:rPr>
        <w:t>như</w:t>
      </w:r>
      <w:r>
        <w:rPr>
          <w:i/>
          <w:color w:val="231F20"/>
          <w:spacing w:val="-20"/>
          <w:w w:val="105"/>
        </w:rPr>
        <w:t> </w:t>
      </w:r>
      <w:r>
        <w:rPr>
          <w:i/>
          <w:color w:val="231F20"/>
          <w:spacing w:val="-2"/>
          <w:w w:val="105"/>
        </w:rPr>
        <w:t>thế”,</w:t>
      </w:r>
      <w:r>
        <w:rPr>
          <w:i/>
          <w:color w:val="231F20"/>
          <w:spacing w:val="-20"/>
          <w:w w:val="105"/>
        </w:rPr>
        <w:t> </w:t>
      </w:r>
      <w:r>
        <w:rPr>
          <w:color w:val="231F20"/>
          <w:spacing w:val="-2"/>
          <w:w w:val="105"/>
        </w:rPr>
        <w:t>rồi</w:t>
      </w:r>
      <w:r>
        <w:rPr>
          <w:color w:val="231F20"/>
          <w:spacing w:val="-20"/>
          <w:w w:val="105"/>
        </w:rPr>
        <w:t> </w:t>
      </w:r>
      <w:r>
        <w:rPr>
          <w:color w:val="231F20"/>
          <w:spacing w:val="-2"/>
          <w:w w:val="105"/>
        </w:rPr>
        <w:t>mới</w:t>
      </w:r>
      <w:r>
        <w:rPr>
          <w:color w:val="231F20"/>
          <w:spacing w:val="-20"/>
          <w:w w:val="105"/>
        </w:rPr>
        <w:t> </w:t>
      </w:r>
      <w:r>
        <w:rPr>
          <w:color w:val="231F20"/>
          <w:spacing w:val="-2"/>
          <w:w w:val="105"/>
        </w:rPr>
        <w:t>ghi</w:t>
      </w:r>
      <w:r>
        <w:rPr>
          <w:color w:val="231F20"/>
          <w:spacing w:val="-20"/>
          <w:w w:val="105"/>
        </w:rPr>
        <w:t> </w:t>
      </w:r>
      <w:r>
        <w:rPr>
          <w:color w:val="231F20"/>
          <w:spacing w:val="-2"/>
          <w:w w:val="105"/>
        </w:rPr>
        <w:t>chép</w:t>
      </w:r>
      <w:r>
        <w:rPr>
          <w:color w:val="231F20"/>
          <w:spacing w:val="-20"/>
          <w:w w:val="105"/>
        </w:rPr>
        <w:t> </w:t>
      </w:r>
      <w:r>
        <w:rPr>
          <w:color w:val="231F20"/>
          <w:spacing w:val="-2"/>
          <w:w w:val="105"/>
        </w:rPr>
        <w:t>lại. </w:t>
      </w:r>
      <w:r>
        <w:rPr>
          <w:color w:val="231F20"/>
          <w:w w:val="105"/>
        </w:rPr>
        <w:t>Nếu</w:t>
      </w:r>
      <w:r>
        <w:rPr>
          <w:color w:val="231F20"/>
          <w:spacing w:val="-15"/>
          <w:w w:val="105"/>
        </w:rPr>
        <w:t> </w:t>
      </w:r>
      <w:r>
        <w:rPr>
          <w:color w:val="231F20"/>
          <w:w w:val="105"/>
        </w:rPr>
        <w:t>có</w:t>
      </w:r>
      <w:r>
        <w:rPr>
          <w:color w:val="231F20"/>
          <w:spacing w:val="-16"/>
          <w:w w:val="105"/>
        </w:rPr>
        <w:t> </w:t>
      </w:r>
      <w:r>
        <w:rPr>
          <w:color w:val="231F20"/>
          <w:w w:val="105"/>
        </w:rPr>
        <w:t>điều</w:t>
      </w:r>
      <w:r>
        <w:rPr>
          <w:color w:val="231F20"/>
          <w:spacing w:val="-16"/>
          <w:w w:val="105"/>
        </w:rPr>
        <w:t> </w:t>
      </w:r>
      <w:r>
        <w:rPr>
          <w:color w:val="231F20"/>
          <w:w w:val="105"/>
        </w:rPr>
        <w:t>nào</w:t>
      </w:r>
      <w:r>
        <w:rPr>
          <w:color w:val="231F20"/>
          <w:spacing w:val="-16"/>
          <w:w w:val="105"/>
        </w:rPr>
        <w:t> </w:t>
      </w:r>
      <w:r>
        <w:rPr>
          <w:color w:val="231F20"/>
          <w:w w:val="105"/>
        </w:rPr>
        <w:t>bị</w:t>
      </w:r>
      <w:r>
        <w:rPr>
          <w:color w:val="231F20"/>
          <w:spacing w:val="-16"/>
          <w:w w:val="105"/>
        </w:rPr>
        <w:t> </w:t>
      </w:r>
      <w:r>
        <w:rPr>
          <w:color w:val="231F20"/>
          <w:w w:val="105"/>
        </w:rPr>
        <w:t>một</w:t>
      </w:r>
      <w:r>
        <w:rPr>
          <w:color w:val="231F20"/>
          <w:spacing w:val="-16"/>
          <w:w w:val="105"/>
        </w:rPr>
        <w:t> </w:t>
      </w:r>
      <w:r>
        <w:rPr>
          <w:color w:val="231F20"/>
          <w:w w:val="105"/>
        </w:rPr>
        <w:t>ai</w:t>
      </w:r>
      <w:r>
        <w:rPr>
          <w:color w:val="231F20"/>
          <w:spacing w:val="-16"/>
          <w:w w:val="105"/>
        </w:rPr>
        <w:t> </w:t>
      </w:r>
      <w:r>
        <w:rPr>
          <w:color w:val="231F20"/>
          <w:w w:val="105"/>
        </w:rPr>
        <w:t>đó</w:t>
      </w:r>
      <w:r>
        <w:rPr>
          <w:color w:val="231F20"/>
          <w:spacing w:val="-16"/>
          <w:w w:val="105"/>
        </w:rPr>
        <w:t> </w:t>
      </w:r>
      <w:r>
        <w:rPr>
          <w:color w:val="231F20"/>
          <w:w w:val="105"/>
        </w:rPr>
        <w:t>nghi</w:t>
      </w:r>
      <w:r>
        <w:rPr>
          <w:color w:val="231F20"/>
          <w:spacing w:val="-16"/>
          <w:w w:val="105"/>
        </w:rPr>
        <w:t> </w:t>
      </w:r>
      <w:r>
        <w:rPr>
          <w:color w:val="231F20"/>
          <w:w w:val="105"/>
        </w:rPr>
        <w:t>ngờ,</w:t>
      </w:r>
      <w:r>
        <w:rPr>
          <w:color w:val="231F20"/>
          <w:spacing w:val="-16"/>
          <w:w w:val="105"/>
        </w:rPr>
        <w:t> </w:t>
      </w:r>
      <w:r>
        <w:rPr>
          <w:color w:val="231F20"/>
          <w:w w:val="105"/>
        </w:rPr>
        <w:t>phải</w:t>
      </w:r>
      <w:r>
        <w:rPr>
          <w:color w:val="231F20"/>
          <w:spacing w:val="-16"/>
          <w:w w:val="105"/>
        </w:rPr>
        <w:t> </w:t>
      </w:r>
      <w:r>
        <w:rPr>
          <w:color w:val="231F20"/>
          <w:w w:val="105"/>
        </w:rPr>
        <w:t>lược</w:t>
      </w:r>
      <w:r>
        <w:rPr>
          <w:color w:val="231F20"/>
          <w:spacing w:val="-16"/>
          <w:w w:val="105"/>
        </w:rPr>
        <w:t> </w:t>
      </w:r>
      <w:r>
        <w:rPr>
          <w:color w:val="231F20"/>
          <w:w w:val="105"/>
        </w:rPr>
        <w:t>bỏ</w:t>
      </w:r>
      <w:r>
        <w:rPr>
          <w:color w:val="231F20"/>
          <w:spacing w:val="-16"/>
          <w:w w:val="105"/>
        </w:rPr>
        <w:t> </w:t>
      </w:r>
      <w:r>
        <w:rPr>
          <w:color w:val="231F20"/>
          <w:w w:val="105"/>
        </w:rPr>
        <w:t>điều</w:t>
      </w:r>
      <w:r>
        <w:rPr>
          <w:color w:val="231F20"/>
          <w:spacing w:val="-16"/>
          <w:w w:val="105"/>
        </w:rPr>
        <w:t> </w:t>
      </w:r>
      <w:r>
        <w:rPr>
          <w:color w:val="231F20"/>
          <w:w w:val="105"/>
        </w:rPr>
        <w:t>ấy, nhằm</w:t>
      </w:r>
      <w:r>
        <w:rPr>
          <w:color w:val="231F20"/>
          <w:spacing w:val="-13"/>
          <w:w w:val="105"/>
        </w:rPr>
        <w:t> </w:t>
      </w:r>
      <w:r>
        <w:rPr>
          <w:color w:val="231F20"/>
          <w:w w:val="105"/>
        </w:rPr>
        <w:t>giữ</w:t>
      </w:r>
      <w:r>
        <w:rPr>
          <w:color w:val="231F20"/>
          <w:spacing w:val="-13"/>
          <w:w w:val="105"/>
        </w:rPr>
        <w:t> </w:t>
      </w:r>
      <w:r>
        <w:rPr>
          <w:color w:val="231F20"/>
          <w:w w:val="105"/>
        </w:rPr>
        <w:t>chữ</w:t>
      </w:r>
      <w:r>
        <w:rPr>
          <w:color w:val="231F20"/>
          <w:spacing w:val="-13"/>
          <w:w w:val="105"/>
        </w:rPr>
        <w:t> </w:t>
      </w:r>
      <w:r>
        <w:rPr>
          <w:color w:val="231F20"/>
          <w:w w:val="105"/>
        </w:rPr>
        <w:t>Tín</w:t>
      </w:r>
      <w:r>
        <w:rPr>
          <w:color w:val="231F20"/>
          <w:spacing w:val="-13"/>
          <w:w w:val="105"/>
        </w:rPr>
        <w:t> </w:t>
      </w:r>
      <w:r>
        <w:rPr>
          <w:color w:val="231F20"/>
          <w:w w:val="105"/>
        </w:rPr>
        <w:t>với</w:t>
      </w:r>
      <w:r>
        <w:rPr>
          <w:color w:val="231F20"/>
          <w:spacing w:val="-13"/>
          <w:w w:val="105"/>
        </w:rPr>
        <w:t> </w:t>
      </w:r>
      <w:r>
        <w:rPr>
          <w:color w:val="231F20"/>
          <w:w w:val="105"/>
        </w:rPr>
        <w:t>người</w:t>
      </w:r>
      <w:r>
        <w:rPr>
          <w:color w:val="231F20"/>
          <w:spacing w:val="-13"/>
          <w:w w:val="105"/>
        </w:rPr>
        <w:t> </w:t>
      </w:r>
      <w:r>
        <w:rPr>
          <w:color w:val="231F20"/>
          <w:w w:val="105"/>
        </w:rPr>
        <w:t>đời</w:t>
      </w:r>
      <w:r>
        <w:rPr>
          <w:color w:val="231F20"/>
          <w:spacing w:val="-13"/>
          <w:w w:val="105"/>
        </w:rPr>
        <w:t> </w:t>
      </w:r>
      <w:r>
        <w:rPr>
          <w:color w:val="231F20"/>
          <w:w w:val="105"/>
        </w:rPr>
        <w:t>sau.</w:t>
      </w:r>
      <w:r>
        <w:rPr>
          <w:color w:val="231F20"/>
          <w:spacing w:val="-13"/>
          <w:w w:val="105"/>
        </w:rPr>
        <w:t> </w:t>
      </w:r>
      <w:r>
        <w:rPr>
          <w:color w:val="231F20"/>
          <w:w w:val="105"/>
        </w:rPr>
        <w:t>Kinh</w:t>
      </w:r>
      <w:r>
        <w:rPr>
          <w:color w:val="231F20"/>
          <w:spacing w:val="-13"/>
          <w:w w:val="105"/>
        </w:rPr>
        <w:t> </w:t>
      </w:r>
      <w:r>
        <w:rPr>
          <w:color w:val="231F20"/>
          <w:w w:val="105"/>
        </w:rPr>
        <w:t>tạng</w:t>
      </w:r>
      <w:r>
        <w:rPr>
          <w:color w:val="231F20"/>
          <w:spacing w:val="-12"/>
          <w:w w:val="105"/>
        </w:rPr>
        <w:t> </w:t>
      </w:r>
      <w:r>
        <w:rPr>
          <w:color w:val="231F20"/>
          <w:w w:val="105"/>
        </w:rPr>
        <w:t>được</w:t>
      </w:r>
      <w:r>
        <w:rPr>
          <w:color w:val="231F20"/>
          <w:spacing w:val="-13"/>
          <w:w w:val="105"/>
        </w:rPr>
        <w:t> </w:t>
      </w:r>
      <w:r>
        <w:rPr>
          <w:color w:val="231F20"/>
          <w:w w:val="105"/>
        </w:rPr>
        <w:t>kết</w:t>
      </w:r>
      <w:r>
        <w:rPr>
          <w:color w:val="231F20"/>
          <w:spacing w:val="-13"/>
          <w:w w:val="105"/>
        </w:rPr>
        <w:t> </w:t>
      </w:r>
      <w:r>
        <w:rPr>
          <w:color w:val="231F20"/>
          <w:w w:val="105"/>
        </w:rPr>
        <w:t>tập nghiêm</w:t>
      </w:r>
      <w:r>
        <w:rPr>
          <w:color w:val="231F20"/>
          <w:spacing w:val="-3"/>
          <w:w w:val="105"/>
        </w:rPr>
        <w:t> </w:t>
      </w:r>
      <w:r>
        <w:rPr>
          <w:color w:val="231F20"/>
          <w:w w:val="105"/>
        </w:rPr>
        <w:t>ngặt</w:t>
      </w:r>
      <w:r>
        <w:rPr>
          <w:color w:val="231F20"/>
          <w:spacing w:val="-4"/>
          <w:w w:val="105"/>
        </w:rPr>
        <w:t> </w:t>
      </w:r>
      <w:r>
        <w:rPr>
          <w:color w:val="231F20"/>
          <w:w w:val="105"/>
        </w:rPr>
        <w:t>như</w:t>
      </w:r>
      <w:r>
        <w:rPr>
          <w:color w:val="231F20"/>
          <w:spacing w:val="-4"/>
          <w:w w:val="105"/>
        </w:rPr>
        <w:t> </w:t>
      </w:r>
      <w:r>
        <w:rPr>
          <w:color w:val="231F20"/>
          <w:w w:val="105"/>
        </w:rPr>
        <w:t>thế,</w:t>
      </w:r>
      <w:r>
        <w:rPr>
          <w:color w:val="231F20"/>
          <w:spacing w:val="-4"/>
          <w:w w:val="105"/>
        </w:rPr>
        <w:t> </w:t>
      </w:r>
      <w:r>
        <w:rPr>
          <w:color w:val="231F20"/>
          <w:w w:val="105"/>
        </w:rPr>
        <w:t>chẳng</w:t>
      </w:r>
      <w:r>
        <w:rPr>
          <w:color w:val="231F20"/>
          <w:spacing w:val="-3"/>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chuyện</w:t>
      </w:r>
      <w:r>
        <w:rPr>
          <w:color w:val="231F20"/>
          <w:spacing w:val="-3"/>
          <w:w w:val="105"/>
        </w:rPr>
        <w:t> </w:t>
      </w:r>
      <w:r>
        <w:rPr>
          <w:color w:val="231F20"/>
          <w:w w:val="105"/>
        </w:rPr>
        <w:t>dễ</w:t>
      </w:r>
      <w:r>
        <w:rPr>
          <w:color w:val="231F20"/>
          <w:spacing w:val="-3"/>
          <w:w w:val="105"/>
        </w:rPr>
        <w:t> </w:t>
      </w:r>
      <w:r>
        <w:rPr>
          <w:color w:val="231F20"/>
          <w:w w:val="105"/>
        </w:rPr>
        <w:t>dàng!</w:t>
      </w:r>
    </w:p>
    <w:p>
      <w:pPr>
        <w:pStyle w:val="BodyText"/>
        <w:spacing w:line="283" w:lineRule="auto" w:before="135"/>
        <w:ind w:left="397" w:right="110" w:firstLine="453"/>
      </w:pPr>
      <w:r>
        <w:rPr>
          <w:color w:val="231F20"/>
          <w:w w:val="110"/>
        </w:rPr>
        <w:t>Văn tự dùng để kết tập thuở ấy là Phạn văn, hiện thời </w:t>
      </w:r>
      <w:r>
        <w:rPr>
          <w:color w:val="231F20"/>
          <w:w w:val="105"/>
        </w:rPr>
        <w:t>rất</w:t>
      </w:r>
      <w:r>
        <w:rPr>
          <w:color w:val="231F20"/>
          <w:spacing w:val="-6"/>
          <w:w w:val="105"/>
        </w:rPr>
        <w:t> </w:t>
      </w:r>
      <w:r>
        <w:rPr>
          <w:color w:val="231F20"/>
          <w:w w:val="105"/>
        </w:rPr>
        <w:t>ít</w:t>
      </w:r>
      <w:r>
        <w:rPr>
          <w:color w:val="231F20"/>
          <w:spacing w:val="-6"/>
          <w:w w:val="105"/>
        </w:rPr>
        <w:t> </w:t>
      </w:r>
      <w:r>
        <w:rPr>
          <w:color w:val="231F20"/>
          <w:w w:val="105"/>
        </w:rPr>
        <w:t>người</w:t>
      </w:r>
      <w:r>
        <w:rPr>
          <w:color w:val="231F20"/>
          <w:spacing w:val="-7"/>
          <w:w w:val="105"/>
        </w:rPr>
        <w:t> </w:t>
      </w:r>
      <w:r>
        <w:rPr>
          <w:color w:val="231F20"/>
          <w:w w:val="105"/>
        </w:rPr>
        <w:t>hiểu</w:t>
      </w:r>
      <w:r>
        <w:rPr>
          <w:color w:val="231F20"/>
          <w:spacing w:val="-6"/>
          <w:w w:val="105"/>
        </w:rPr>
        <w:t> </w:t>
      </w:r>
      <w:r>
        <w:rPr>
          <w:color w:val="231F20"/>
          <w:w w:val="105"/>
        </w:rPr>
        <w:t>cổ</w:t>
      </w:r>
      <w:r>
        <w:rPr>
          <w:color w:val="231F20"/>
          <w:spacing w:val="-6"/>
          <w:w w:val="105"/>
        </w:rPr>
        <w:t> </w:t>
      </w:r>
      <w:r>
        <w:rPr>
          <w:color w:val="231F20"/>
          <w:w w:val="105"/>
        </w:rPr>
        <w:t>văn</w:t>
      </w:r>
      <w:r>
        <w:rPr>
          <w:color w:val="231F20"/>
          <w:spacing w:val="-6"/>
          <w:w w:val="105"/>
        </w:rPr>
        <w:t> </w:t>
      </w:r>
      <w:r>
        <w:rPr>
          <w:color w:val="231F20"/>
          <w:w w:val="105"/>
        </w:rPr>
        <w:t>Ấn</w:t>
      </w:r>
      <w:r>
        <w:rPr>
          <w:color w:val="231F20"/>
          <w:spacing w:val="-7"/>
          <w:w w:val="105"/>
        </w:rPr>
        <w:t> </w:t>
      </w:r>
      <w:r>
        <w:rPr>
          <w:color w:val="231F20"/>
          <w:w w:val="105"/>
        </w:rPr>
        <w:t>Độ.</w:t>
      </w:r>
      <w:r>
        <w:rPr>
          <w:color w:val="231F20"/>
          <w:spacing w:val="-7"/>
          <w:w w:val="105"/>
        </w:rPr>
        <w:t> </w:t>
      </w:r>
      <w:r>
        <w:rPr>
          <w:color w:val="231F20"/>
          <w:w w:val="105"/>
        </w:rPr>
        <w:t>Kinh</w:t>
      </w:r>
      <w:r>
        <w:rPr>
          <w:color w:val="231F20"/>
          <w:spacing w:val="-6"/>
          <w:w w:val="105"/>
        </w:rPr>
        <w:t> </w:t>
      </w:r>
      <w:r>
        <w:rPr>
          <w:color w:val="231F20"/>
          <w:w w:val="105"/>
        </w:rPr>
        <w:t>điển</w:t>
      </w:r>
      <w:r>
        <w:rPr>
          <w:color w:val="231F20"/>
          <w:spacing w:val="-7"/>
          <w:w w:val="105"/>
        </w:rPr>
        <w:t> </w:t>
      </w:r>
      <w:r>
        <w:rPr>
          <w:color w:val="231F20"/>
          <w:w w:val="105"/>
        </w:rPr>
        <w:t>truyền</w:t>
      </w:r>
      <w:r>
        <w:rPr>
          <w:color w:val="231F20"/>
          <w:spacing w:val="-6"/>
          <w:w w:val="105"/>
        </w:rPr>
        <w:t> </w:t>
      </w:r>
      <w:r>
        <w:rPr>
          <w:color w:val="231F20"/>
          <w:w w:val="105"/>
        </w:rPr>
        <w:t>đến</w:t>
      </w:r>
      <w:r>
        <w:rPr>
          <w:color w:val="231F20"/>
          <w:spacing w:val="-7"/>
          <w:w w:val="105"/>
        </w:rPr>
        <w:t> </w:t>
      </w:r>
      <w:r>
        <w:rPr>
          <w:color w:val="231F20"/>
          <w:w w:val="105"/>
        </w:rPr>
        <w:t>Trung Quốc bằng tiếng Phạn. Thuở ấy, những lưu học sinh Trung </w:t>
      </w:r>
      <w:r>
        <w:rPr>
          <w:color w:val="231F20"/>
          <w:w w:val="110"/>
        </w:rPr>
        <w:t>Quốc (những vị cao tăng sang Thiên Trúc cầu pháp) đến </w:t>
      </w:r>
      <w:r>
        <w:rPr>
          <w:color w:val="231F20"/>
          <w:w w:val="105"/>
        </w:rPr>
        <w:t>Ấn</w:t>
      </w:r>
      <w:r>
        <w:rPr>
          <w:color w:val="231F20"/>
          <w:spacing w:val="-5"/>
          <w:w w:val="105"/>
        </w:rPr>
        <w:t> </w:t>
      </w:r>
      <w:r>
        <w:rPr>
          <w:color w:val="231F20"/>
          <w:w w:val="105"/>
        </w:rPr>
        <w:t>Độ</w:t>
      </w:r>
      <w:r>
        <w:rPr>
          <w:color w:val="231F20"/>
          <w:spacing w:val="-5"/>
          <w:w w:val="105"/>
        </w:rPr>
        <w:t> </w:t>
      </w:r>
      <w:r>
        <w:rPr>
          <w:color w:val="231F20"/>
          <w:w w:val="105"/>
        </w:rPr>
        <w:t>học</w:t>
      </w:r>
      <w:r>
        <w:rPr>
          <w:color w:val="231F20"/>
          <w:spacing w:val="-5"/>
          <w:w w:val="105"/>
        </w:rPr>
        <w:t> </w:t>
      </w:r>
      <w:r>
        <w:rPr>
          <w:color w:val="231F20"/>
          <w:w w:val="105"/>
        </w:rPr>
        <w:t>tập</w:t>
      </w:r>
      <w:r>
        <w:rPr>
          <w:color w:val="231F20"/>
          <w:spacing w:val="-5"/>
          <w:w w:val="105"/>
        </w:rPr>
        <w:t> </w:t>
      </w:r>
      <w:r>
        <w:rPr>
          <w:color w:val="231F20"/>
          <w:w w:val="105"/>
        </w:rPr>
        <w:t>cũng</w:t>
      </w:r>
      <w:r>
        <w:rPr>
          <w:color w:val="231F20"/>
          <w:spacing w:val="-5"/>
          <w:w w:val="105"/>
        </w:rPr>
        <w:t> </w:t>
      </w:r>
      <w:r>
        <w:rPr>
          <w:color w:val="231F20"/>
          <w:w w:val="105"/>
        </w:rPr>
        <w:t>học</w:t>
      </w:r>
      <w:r>
        <w:rPr>
          <w:color w:val="231F20"/>
          <w:spacing w:val="-5"/>
          <w:w w:val="105"/>
        </w:rPr>
        <w:t> </w:t>
      </w:r>
      <w:r>
        <w:rPr>
          <w:color w:val="231F20"/>
          <w:w w:val="105"/>
        </w:rPr>
        <w:t>Phạn</w:t>
      </w:r>
      <w:r>
        <w:rPr>
          <w:color w:val="231F20"/>
          <w:spacing w:val="-5"/>
          <w:w w:val="105"/>
        </w:rPr>
        <w:t> </w:t>
      </w:r>
      <w:r>
        <w:rPr>
          <w:color w:val="231F20"/>
          <w:w w:val="105"/>
        </w:rPr>
        <w:t>văn.</w:t>
      </w:r>
      <w:r>
        <w:rPr>
          <w:color w:val="231F20"/>
          <w:spacing w:val="-5"/>
          <w:w w:val="105"/>
        </w:rPr>
        <w:t> </w:t>
      </w:r>
      <w:r>
        <w:rPr>
          <w:color w:val="231F20"/>
          <w:w w:val="105"/>
        </w:rPr>
        <w:t>Từ</w:t>
      </w:r>
      <w:r>
        <w:rPr>
          <w:color w:val="231F20"/>
          <w:spacing w:val="-5"/>
          <w:w w:val="105"/>
        </w:rPr>
        <w:t> </w:t>
      </w:r>
      <w:r>
        <w:rPr>
          <w:color w:val="231F20"/>
          <w:w w:val="105"/>
        </w:rPr>
        <w:t>tiếng</w:t>
      </w:r>
      <w:r>
        <w:rPr>
          <w:color w:val="231F20"/>
          <w:spacing w:val="-5"/>
          <w:w w:val="105"/>
        </w:rPr>
        <w:t> </w:t>
      </w:r>
      <w:r>
        <w:rPr>
          <w:color w:val="231F20"/>
          <w:w w:val="105"/>
        </w:rPr>
        <w:t>Phạn</w:t>
      </w:r>
      <w:r>
        <w:rPr>
          <w:color w:val="231F20"/>
          <w:spacing w:val="-5"/>
          <w:w w:val="105"/>
        </w:rPr>
        <w:t> </w:t>
      </w:r>
      <w:r>
        <w:rPr>
          <w:color w:val="231F20"/>
          <w:w w:val="105"/>
        </w:rPr>
        <w:t>dịch</w:t>
      </w:r>
      <w:r>
        <w:rPr>
          <w:color w:val="231F20"/>
          <w:spacing w:val="-5"/>
          <w:w w:val="105"/>
        </w:rPr>
        <w:t> </w:t>
      </w:r>
      <w:r>
        <w:rPr>
          <w:color w:val="231F20"/>
          <w:w w:val="105"/>
        </w:rPr>
        <w:t>sang tiếng Hán mà có thể chẳng bị sai lầm ư? Nay chúng ta dịch một</w:t>
      </w:r>
      <w:r>
        <w:rPr>
          <w:color w:val="231F20"/>
          <w:spacing w:val="-20"/>
          <w:w w:val="105"/>
        </w:rPr>
        <w:t> </w:t>
      </w:r>
      <w:r>
        <w:rPr>
          <w:color w:val="231F20"/>
          <w:w w:val="105"/>
        </w:rPr>
        <w:t>bài</w:t>
      </w:r>
      <w:r>
        <w:rPr>
          <w:color w:val="231F20"/>
          <w:spacing w:val="-21"/>
          <w:w w:val="105"/>
        </w:rPr>
        <w:t> </w:t>
      </w:r>
      <w:r>
        <w:rPr>
          <w:color w:val="231F20"/>
          <w:w w:val="105"/>
        </w:rPr>
        <w:t>văn</w:t>
      </w:r>
      <w:r>
        <w:rPr>
          <w:color w:val="231F20"/>
          <w:spacing w:val="-20"/>
          <w:w w:val="105"/>
        </w:rPr>
        <w:t> </w:t>
      </w:r>
      <w:r>
        <w:rPr>
          <w:color w:val="231F20"/>
          <w:w w:val="105"/>
        </w:rPr>
        <w:t>chương</w:t>
      </w:r>
      <w:r>
        <w:rPr>
          <w:color w:val="231F20"/>
          <w:spacing w:val="-20"/>
          <w:w w:val="105"/>
        </w:rPr>
        <w:t> </w:t>
      </w:r>
      <w:r>
        <w:rPr>
          <w:color w:val="231F20"/>
          <w:w w:val="105"/>
        </w:rPr>
        <w:t>từ</w:t>
      </w:r>
      <w:r>
        <w:rPr>
          <w:color w:val="231F20"/>
          <w:spacing w:val="-21"/>
          <w:w w:val="105"/>
        </w:rPr>
        <w:t> </w:t>
      </w:r>
      <w:r>
        <w:rPr>
          <w:color w:val="231F20"/>
          <w:w w:val="105"/>
        </w:rPr>
        <w:t>tiếng</w:t>
      </w:r>
      <w:r>
        <w:rPr>
          <w:color w:val="231F20"/>
          <w:spacing w:val="-21"/>
          <w:w w:val="105"/>
        </w:rPr>
        <w:t> </w:t>
      </w:r>
      <w:r>
        <w:rPr>
          <w:color w:val="231F20"/>
          <w:w w:val="105"/>
        </w:rPr>
        <w:t>Anh</w:t>
      </w:r>
      <w:r>
        <w:rPr>
          <w:color w:val="231F20"/>
          <w:spacing w:val="-20"/>
          <w:w w:val="105"/>
        </w:rPr>
        <w:t> </w:t>
      </w:r>
      <w:r>
        <w:rPr>
          <w:color w:val="231F20"/>
          <w:w w:val="105"/>
        </w:rPr>
        <w:t>sang</w:t>
      </w:r>
      <w:r>
        <w:rPr>
          <w:color w:val="231F20"/>
          <w:spacing w:val="-20"/>
          <w:w w:val="105"/>
        </w:rPr>
        <w:t> </w:t>
      </w:r>
      <w:r>
        <w:rPr>
          <w:color w:val="231F20"/>
          <w:w w:val="105"/>
        </w:rPr>
        <w:t>tiếng</w:t>
      </w:r>
      <w:r>
        <w:rPr>
          <w:color w:val="231F20"/>
          <w:spacing w:val="-21"/>
          <w:w w:val="105"/>
        </w:rPr>
        <w:t> </w:t>
      </w:r>
      <w:r>
        <w:rPr>
          <w:color w:val="231F20"/>
          <w:w w:val="105"/>
        </w:rPr>
        <w:t>Hán,</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1"/>
          <w:w w:val="105"/>
        </w:rPr>
        <w:t> </w:t>
      </w:r>
      <w:r>
        <w:rPr>
          <w:color w:val="231F20"/>
          <w:w w:val="105"/>
        </w:rPr>
        <w:t>dịch </w:t>
      </w:r>
      <w:r>
        <w:rPr>
          <w:color w:val="231F20"/>
          <w:w w:val="110"/>
        </w:rPr>
        <w:t>đúng</w:t>
      </w:r>
      <w:r>
        <w:rPr>
          <w:color w:val="231F20"/>
          <w:spacing w:val="-24"/>
          <w:w w:val="110"/>
        </w:rPr>
        <w:t> </w:t>
      </w:r>
      <w:r>
        <w:rPr>
          <w:color w:val="231F20"/>
          <w:w w:val="110"/>
        </w:rPr>
        <w:t>một</w:t>
      </w:r>
      <w:r>
        <w:rPr>
          <w:color w:val="231F20"/>
          <w:spacing w:val="-23"/>
          <w:w w:val="110"/>
        </w:rPr>
        <w:t> </w:t>
      </w:r>
      <w:r>
        <w:rPr>
          <w:color w:val="231F20"/>
          <w:w w:val="110"/>
        </w:rPr>
        <w:t>trăm</w:t>
      </w:r>
      <w:r>
        <w:rPr>
          <w:color w:val="231F20"/>
          <w:spacing w:val="-23"/>
          <w:w w:val="110"/>
        </w:rPr>
        <w:t> </w:t>
      </w:r>
      <w:r>
        <w:rPr>
          <w:color w:val="231F20"/>
          <w:w w:val="110"/>
        </w:rPr>
        <w:t>phần</w:t>
      </w:r>
      <w:r>
        <w:rPr>
          <w:color w:val="231F20"/>
          <w:spacing w:val="-24"/>
          <w:w w:val="110"/>
        </w:rPr>
        <w:t> </w:t>
      </w:r>
      <w:r>
        <w:rPr>
          <w:color w:val="231F20"/>
          <w:w w:val="110"/>
        </w:rPr>
        <w:t>trăm</w:t>
      </w:r>
      <w:r>
        <w:rPr>
          <w:color w:val="231F20"/>
          <w:spacing w:val="-23"/>
          <w:w w:val="110"/>
        </w:rPr>
        <w:t> </w:t>
      </w:r>
      <w:r>
        <w:rPr>
          <w:color w:val="231F20"/>
          <w:w w:val="110"/>
        </w:rPr>
        <w:t>hay</w:t>
      </w:r>
      <w:r>
        <w:rPr>
          <w:color w:val="231F20"/>
          <w:spacing w:val="-23"/>
          <w:w w:val="110"/>
        </w:rPr>
        <w:t> </w:t>
      </w:r>
      <w:r>
        <w:rPr>
          <w:color w:val="231F20"/>
          <w:w w:val="110"/>
        </w:rPr>
        <w:t>không?</w:t>
      </w:r>
      <w:r>
        <w:rPr>
          <w:color w:val="231F20"/>
          <w:spacing w:val="-24"/>
          <w:w w:val="110"/>
        </w:rPr>
        <w:t> </w:t>
      </w:r>
      <w:r>
        <w:rPr>
          <w:color w:val="231F20"/>
          <w:w w:val="110"/>
        </w:rPr>
        <w:t>Không</w:t>
      </w:r>
      <w:r>
        <w:rPr>
          <w:color w:val="231F20"/>
          <w:spacing w:val="-23"/>
          <w:w w:val="110"/>
        </w:rPr>
        <w:t> </w:t>
      </w:r>
      <w:r>
        <w:rPr>
          <w:color w:val="231F20"/>
          <w:w w:val="110"/>
        </w:rPr>
        <w:t>thể</w:t>
      </w:r>
      <w:r>
        <w:rPr>
          <w:color w:val="231F20"/>
          <w:spacing w:val="-23"/>
          <w:w w:val="110"/>
        </w:rPr>
        <w:t> </w:t>
      </w:r>
      <w:r>
        <w:rPr>
          <w:color w:val="231F20"/>
          <w:w w:val="110"/>
        </w:rPr>
        <w:t>nào!</w:t>
      </w:r>
      <w:r>
        <w:rPr>
          <w:color w:val="231F20"/>
          <w:spacing w:val="-24"/>
          <w:w w:val="110"/>
        </w:rPr>
        <w:t> </w:t>
      </w:r>
      <w:r>
        <w:rPr>
          <w:color w:val="231F20"/>
          <w:w w:val="110"/>
        </w:rPr>
        <w:t>Nói chung</w:t>
      </w:r>
      <w:r>
        <w:rPr>
          <w:color w:val="231F20"/>
          <w:spacing w:val="-11"/>
          <w:w w:val="110"/>
        </w:rPr>
        <w:t> </w:t>
      </w:r>
      <w:r>
        <w:rPr>
          <w:color w:val="231F20"/>
          <w:w w:val="110"/>
        </w:rPr>
        <w:t>là</w:t>
      </w:r>
      <w:r>
        <w:rPr>
          <w:color w:val="231F20"/>
          <w:spacing w:val="-11"/>
          <w:w w:val="110"/>
        </w:rPr>
        <w:t> </w:t>
      </w:r>
      <w:r>
        <w:rPr>
          <w:color w:val="231F20"/>
          <w:w w:val="110"/>
        </w:rPr>
        <w:t>có</w:t>
      </w:r>
      <w:r>
        <w:rPr>
          <w:color w:val="231F20"/>
          <w:spacing w:val="-11"/>
          <w:w w:val="110"/>
        </w:rPr>
        <w:t> </w:t>
      </w:r>
      <w:r>
        <w:rPr>
          <w:color w:val="231F20"/>
          <w:w w:val="110"/>
        </w:rPr>
        <w:t>sai</w:t>
      </w:r>
      <w:r>
        <w:rPr>
          <w:color w:val="231F20"/>
          <w:spacing w:val="-10"/>
          <w:w w:val="110"/>
        </w:rPr>
        <w:t> </w:t>
      </w:r>
      <w:r>
        <w:rPr>
          <w:color w:val="231F20"/>
          <w:w w:val="110"/>
        </w:rPr>
        <w:t>lầm.</w:t>
      </w:r>
    </w:p>
    <w:p>
      <w:pPr>
        <w:pStyle w:val="BodyText"/>
        <w:spacing w:line="283" w:lineRule="auto" w:before="130"/>
        <w:ind w:left="397" w:right="111" w:firstLine="453"/>
      </w:pPr>
      <w:r>
        <w:rPr>
          <w:color w:val="231F20"/>
          <w:w w:val="105"/>
        </w:rPr>
        <w:t>Đừng nói ngôn ngữ ngoại quốc, đối với cổ văn Trung Quốc, quý vị lấy một bài văn chương của cổ nhân, tìm vài người, hay tìm mười người, bảo họ dịch bài ấy thành văn Bạch</w:t>
      </w:r>
      <w:r>
        <w:rPr>
          <w:color w:val="231F20"/>
          <w:spacing w:val="-7"/>
          <w:w w:val="105"/>
        </w:rPr>
        <w:t> </w:t>
      </w:r>
      <w:r>
        <w:rPr>
          <w:color w:val="231F20"/>
          <w:w w:val="105"/>
        </w:rPr>
        <w:t>Thoại,</w:t>
      </w:r>
      <w:r>
        <w:rPr>
          <w:color w:val="231F20"/>
          <w:spacing w:val="-7"/>
          <w:w w:val="105"/>
        </w:rPr>
        <w:t> </w:t>
      </w:r>
      <w:r>
        <w:rPr>
          <w:color w:val="231F20"/>
          <w:w w:val="105"/>
        </w:rPr>
        <w:t>mười</w:t>
      </w:r>
      <w:r>
        <w:rPr>
          <w:color w:val="231F20"/>
          <w:spacing w:val="-7"/>
          <w:w w:val="105"/>
        </w:rPr>
        <w:t> </w:t>
      </w:r>
      <w:r>
        <w:rPr>
          <w:color w:val="231F20"/>
          <w:w w:val="105"/>
        </w:rPr>
        <w:t>người</w:t>
      </w:r>
      <w:r>
        <w:rPr>
          <w:color w:val="231F20"/>
          <w:spacing w:val="-7"/>
          <w:w w:val="105"/>
        </w:rPr>
        <w:t> </w:t>
      </w:r>
      <w:r>
        <w:rPr>
          <w:color w:val="231F20"/>
          <w:w w:val="105"/>
        </w:rPr>
        <w:t>dịch</w:t>
      </w:r>
      <w:r>
        <w:rPr>
          <w:color w:val="231F20"/>
          <w:spacing w:val="-7"/>
          <w:w w:val="105"/>
        </w:rPr>
        <w:t> </w:t>
      </w:r>
      <w:r>
        <w:rPr>
          <w:color w:val="231F20"/>
          <w:w w:val="105"/>
        </w:rPr>
        <w:t>khác</w:t>
      </w:r>
      <w:r>
        <w:rPr>
          <w:color w:val="231F20"/>
          <w:spacing w:val="-7"/>
          <w:w w:val="105"/>
        </w:rPr>
        <w:t> </w:t>
      </w:r>
      <w:r>
        <w:rPr>
          <w:color w:val="231F20"/>
          <w:w w:val="105"/>
        </w:rPr>
        <w:t>nhau,</w:t>
      </w:r>
      <w:r>
        <w:rPr>
          <w:color w:val="231F20"/>
          <w:spacing w:val="-7"/>
          <w:w w:val="105"/>
        </w:rPr>
        <w:t> </w:t>
      </w:r>
      <w:r>
        <w:rPr>
          <w:color w:val="231F20"/>
          <w:w w:val="105"/>
        </w:rPr>
        <w:t>rốt</w:t>
      </w:r>
      <w:r>
        <w:rPr>
          <w:color w:val="231F20"/>
          <w:spacing w:val="-6"/>
          <w:w w:val="105"/>
        </w:rPr>
        <w:t> </w:t>
      </w:r>
      <w:r>
        <w:rPr>
          <w:color w:val="231F20"/>
          <w:w w:val="105"/>
        </w:rPr>
        <w:t>cuộc</w:t>
      </w:r>
      <w:r>
        <w:rPr>
          <w:color w:val="231F20"/>
          <w:spacing w:val="-7"/>
          <w:w w:val="105"/>
        </w:rPr>
        <w:t> </w:t>
      </w:r>
      <w:r>
        <w:rPr>
          <w:color w:val="231F20"/>
          <w:w w:val="105"/>
        </w:rPr>
        <w:t>dùng</w:t>
      </w:r>
      <w:r>
        <w:rPr>
          <w:color w:val="231F20"/>
          <w:spacing w:val="-6"/>
          <w:w w:val="105"/>
        </w:rPr>
        <w:t> </w:t>
      </w:r>
      <w:r>
        <w:rPr>
          <w:color w:val="231F20"/>
          <w:w w:val="105"/>
        </w:rPr>
        <w:t>tiêu chuẩn</w:t>
      </w:r>
      <w:r>
        <w:rPr>
          <w:color w:val="231F20"/>
          <w:spacing w:val="28"/>
          <w:w w:val="105"/>
        </w:rPr>
        <w:t> </w:t>
      </w:r>
      <w:r>
        <w:rPr>
          <w:color w:val="231F20"/>
          <w:w w:val="105"/>
        </w:rPr>
        <w:t>nào</w:t>
      </w:r>
      <w:r>
        <w:rPr>
          <w:color w:val="231F20"/>
          <w:spacing w:val="29"/>
          <w:w w:val="105"/>
        </w:rPr>
        <w:t> </w:t>
      </w:r>
      <w:r>
        <w:rPr>
          <w:color w:val="231F20"/>
          <w:w w:val="105"/>
        </w:rPr>
        <w:t>để</w:t>
      </w:r>
      <w:r>
        <w:rPr>
          <w:color w:val="231F20"/>
          <w:spacing w:val="29"/>
          <w:w w:val="105"/>
        </w:rPr>
        <w:t> </w:t>
      </w:r>
      <w:r>
        <w:rPr>
          <w:color w:val="231F20"/>
          <w:w w:val="105"/>
        </w:rPr>
        <w:t>phán</w:t>
      </w:r>
      <w:r>
        <w:rPr>
          <w:color w:val="231F20"/>
          <w:spacing w:val="27"/>
          <w:w w:val="105"/>
        </w:rPr>
        <w:t> </w:t>
      </w:r>
      <w:r>
        <w:rPr>
          <w:color w:val="231F20"/>
          <w:w w:val="105"/>
        </w:rPr>
        <w:t>định</w:t>
      </w:r>
      <w:r>
        <w:rPr>
          <w:color w:val="231F20"/>
          <w:spacing w:val="29"/>
          <w:w w:val="105"/>
        </w:rPr>
        <w:t> </w:t>
      </w:r>
      <w:r>
        <w:rPr>
          <w:color w:val="231F20"/>
          <w:w w:val="105"/>
        </w:rPr>
        <w:t>đúng</w:t>
      </w:r>
      <w:r>
        <w:rPr>
          <w:color w:val="231F20"/>
          <w:spacing w:val="29"/>
          <w:w w:val="105"/>
        </w:rPr>
        <w:t> </w:t>
      </w:r>
      <w:r>
        <w:rPr>
          <w:color w:val="231F20"/>
          <w:w w:val="105"/>
        </w:rPr>
        <w:t>sai?</w:t>
      </w:r>
      <w:r>
        <w:rPr>
          <w:color w:val="231F20"/>
          <w:spacing w:val="29"/>
          <w:w w:val="105"/>
        </w:rPr>
        <w:t> </w:t>
      </w:r>
      <w:r>
        <w:rPr>
          <w:color w:val="231F20"/>
          <w:w w:val="105"/>
        </w:rPr>
        <w:t>Rất</w:t>
      </w:r>
      <w:r>
        <w:rPr>
          <w:color w:val="231F20"/>
          <w:spacing w:val="28"/>
          <w:w w:val="105"/>
        </w:rPr>
        <w:t> </w:t>
      </w:r>
      <w:r>
        <w:rPr>
          <w:color w:val="231F20"/>
          <w:w w:val="105"/>
        </w:rPr>
        <w:t>khó</w:t>
      </w:r>
      <w:r>
        <w:rPr>
          <w:color w:val="231F20"/>
          <w:spacing w:val="28"/>
          <w:w w:val="105"/>
        </w:rPr>
        <w:t> </w:t>
      </w:r>
      <w:r>
        <w:rPr>
          <w:color w:val="231F20"/>
          <w:w w:val="105"/>
        </w:rPr>
        <w:t>nói!</w:t>
      </w:r>
      <w:r>
        <w:rPr>
          <w:color w:val="231F20"/>
          <w:spacing w:val="27"/>
          <w:w w:val="105"/>
        </w:rPr>
        <w:t> </w:t>
      </w:r>
      <w:r>
        <w:rPr>
          <w:color w:val="231F20"/>
          <w:w w:val="105"/>
        </w:rPr>
        <w:t>Điều</w:t>
      </w:r>
      <w:r>
        <w:rPr>
          <w:color w:val="231F20"/>
          <w:spacing w:val="28"/>
          <w:w w:val="105"/>
        </w:rPr>
        <w:t> </w:t>
      </w:r>
      <w:r>
        <w:rPr>
          <w:color w:val="231F20"/>
          <w:spacing w:val="-4"/>
          <w:w w:val="105"/>
        </w:rPr>
        <w:t>này,</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401"/>
      </w:pPr>
      <w:r>
        <w:rPr>
          <w:color w:val="231F20"/>
          <w:w w:val="105"/>
        </w:rPr>
        <w:t>có thể khiến cho người ta tin tưởng tính chính xác của kinh </w:t>
      </w:r>
      <w:r>
        <w:rPr>
          <w:color w:val="231F20"/>
          <w:w w:val="110"/>
        </w:rPr>
        <w:t>Phật hay chăng?</w:t>
      </w:r>
    </w:p>
    <w:p>
      <w:pPr>
        <w:pStyle w:val="BodyText"/>
        <w:spacing w:line="278" w:lineRule="auto" w:before="144"/>
        <w:ind w:left="113" w:right="395" w:firstLine="453"/>
      </w:pPr>
      <w:r>
        <w:rPr>
          <w:color w:val="231F20"/>
        </w:rPr>
        <w:t>Khi</w:t>
      </w:r>
      <w:r>
        <w:rPr>
          <w:color w:val="231F20"/>
          <w:spacing w:val="-14"/>
        </w:rPr>
        <w:t> </w:t>
      </w:r>
      <w:r>
        <w:rPr>
          <w:color w:val="231F20"/>
        </w:rPr>
        <w:t>ấy,</w:t>
      </w:r>
      <w:r>
        <w:rPr>
          <w:color w:val="231F20"/>
          <w:spacing w:val="-14"/>
        </w:rPr>
        <w:t> </w:t>
      </w:r>
      <w:r>
        <w:rPr>
          <w:color w:val="231F20"/>
        </w:rPr>
        <w:t>tôi</w:t>
      </w:r>
      <w:r>
        <w:rPr>
          <w:color w:val="231F20"/>
          <w:spacing w:val="-12"/>
        </w:rPr>
        <w:t> </w:t>
      </w:r>
      <w:r>
        <w:rPr>
          <w:color w:val="231F20"/>
        </w:rPr>
        <w:t>đã</w:t>
      </w:r>
      <w:r>
        <w:rPr>
          <w:color w:val="231F20"/>
          <w:spacing w:val="-14"/>
        </w:rPr>
        <w:t> </w:t>
      </w:r>
      <w:r>
        <w:rPr>
          <w:color w:val="231F20"/>
        </w:rPr>
        <w:t>thỉnh</w:t>
      </w:r>
      <w:r>
        <w:rPr>
          <w:color w:val="231F20"/>
          <w:spacing w:val="-14"/>
        </w:rPr>
        <w:t> </w:t>
      </w:r>
      <w:r>
        <w:rPr>
          <w:color w:val="231F20"/>
        </w:rPr>
        <w:t>giáo</w:t>
      </w:r>
      <w:r>
        <w:rPr>
          <w:color w:val="231F20"/>
          <w:spacing w:val="-14"/>
        </w:rPr>
        <w:t> </w:t>
      </w:r>
      <w:r>
        <w:rPr>
          <w:color w:val="231F20"/>
        </w:rPr>
        <w:t>tiên</w:t>
      </w:r>
      <w:r>
        <w:rPr>
          <w:color w:val="231F20"/>
          <w:spacing w:val="-14"/>
        </w:rPr>
        <w:t> </w:t>
      </w:r>
      <w:r>
        <w:rPr>
          <w:color w:val="231F20"/>
        </w:rPr>
        <w:t>sinh</w:t>
      </w:r>
      <w:r>
        <w:rPr>
          <w:color w:val="231F20"/>
          <w:spacing w:val="-14"/>
        </w:rPr>
        <w:t> </w:t>
      </w:r>
      <w:r>
        <w:rPr>
          <w:color w:val="231F20"/>
        </w:rPr>
        <w:t>Phương</w:t>
      </w:r>
      <w:r>
        <w:rPr>
          <w:color w:val="231F20"/>
          <w:spacing w:val="-14"/>
        </w:rPr>
        <w:t> </w:t>
      </w:r>
      <w:r>
        <w:rPr>
          <w:color w:val="231F20"/>
        </w:rPr>
        <w:t>Đông</w:t>
      </w:r>
      <w:r>
        <w:rPr>
          <w:color w:val="231F20"/>
          <w:spacing w:val="-12"/>
        </w:rPr>
        <w:t> </w:t>
      </w:r>
      <w:r>
        <w:rPr>
          <w:color w:val="231F20"/>
        </w:rPr>
        <w:t>Mỹ</w:t>
      </w:r>
      <w:r>
        <w:rPr>
          <w:color w:val="231F20"/>
          <w:spacing w:val="-14"/>
        </w:rPr>
        <w:t> </w:t>
      </w:r>
      <w:r>
        <w:rPr>
          <w:color w:val="231F20"/>
        </w:rPr>
        <w:t>chuyện </w:t>
      </w:r>
      <w:r>
        <w:rPr>
          <w:color w:val="231F20"/>
          <w:w w:val="105"/>
        </w:rPr>
        <w:t>này,</w:t>
      </w:r>
      <w:r>
        <w:rPr>
          <w:color w:val="231F20"/>
          <w:spacing w:val="-8"/>
          <w:w w:val="105"/>
        </w:rPr>
        <w:t> </w:t>
      </w:r>
      <w:r>
        <w:rPr>
          <w:color w:val="231F20"/>
          <w:w w:val="105"/>
        </w:rPr>
        <w:t>làm</w:t>
      </w:r>
      <w:r>
        <w:rPr>
          <w:color w:val="231F20"/>
          <w:spacing w:val="-8"/>
          <w:w w:val="105"/>
        </w:rPr>
        <w:t> </w:t>
      </w:r>
      <w:r>
        <w:rPr>
          <w:color w:val="231F20"/>
          <w:w w:val="105"/>
        </w:rPr>
        <w:t>thế</w:t>
      </w:r>
      <w:r>
        <w:rPr>
          <w:color w:val="231F20"/>
          <w:spacing w:val="-8"/>
          <w:w w:val="105"/>
        </w:rPr>
        <w:t> </w:t>
      </w:r>
      <w:r>
        <w:rPr>
          <w:color w:val="231F20"/>
          <w:w w:val="105"/>
        </w:rPr>
        <w:t>nào</w:t>
      </w:r>
      <w:r>
        <w:rPr>
          <w:color w:val="231F20"/>
          <w:spacing w:val="-8"/>
          <w:w w:val="105"/>
        </w:rPr>
        <w:t> </w:t>
      </w:r>
      <w:r>
        <w:rPr>
          <w:color w:val="231F20"/>
          <w:w w:val="105"/>
        </w:rPr>
        <w:t>để</w:t>
      </w:r>
      <w:r>
        <w:rPr>
          <w:color w:val="231F20"/>
          <w:spacing w:val="-8"/>
          <w:w w:val="105"/>
        </w:rPr>
        <w:t> </w:t>
      </w:r>
      <w:r>
        <w:rPr>
          <w:color w:val="231F20"/>
          <w:w w:val="105"/>
        </w:rPr>
        <w:t>khiến</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sinh</w:t>
      </w:r>
      <w:r>
        <w:rPr>
          <w:color w:val="231F20"/>
          <w:spacing w:val="-8"/>
          <w:w w:val="105"/>
        </w:rPr>
        <w:t> </w:t>
      </w:r>
      <w:r>
        <w:rPr>
          <w:color w:val="231F20"/>
          <w:w w:val="105"/>
        </w:rPr>
        <w:t>khởi</w:t>
      </w:r>
      <w:r>
        <w:rPr>
          <w:color w:val="231F20"/>
          <w:spacing w:val="-8"/>
          <w:w w:val="105"/>
        </w:rPr>
        <w:t> </w:t>
      </w:r>
      <w:r>
        <w:rPr>
          <w:color w:val="231F20"/>
          <w:w w:val="105"/>
        </w:rPr>
        <w:t>lòng</w:t>
      </w:r>
      <w:r>
        <w:rPr>
          <w:color w:val="231F20"/>
          <w:spacing w:val="-8"/>
          <w:w w:val="105"/>
        </w:rPr>
        <w:t> </w:t>
      </w:r>
      <w:r>
        <w:rPr>
          <w:color w:val="231F20"/>
          <w:w w:val="105"/>
        </w:rPr>
        <w:t>tin?</w:t>
      </w:r>
      <w:r>
        <w:rPr>
          <w:color w:val="231F20"/>
          <w:spacing w:val="-8"/>
          <w:w w:val="105"/>
        </w:rPr>
        <w:t> </w:t>
      </w:r>
      <w:r>
        <w:rPr>
          <w:color w:val="231F20"/>
          <w:w w:val="105"/>
        </w:rPr>
        <w:t>Thầy Phương hết sức cảm khái, nói: Người Trung Quốc thời cổ </w:t>
      </w:r>
      <w:r>
        <w:rPr>
          <w:color w:val="231F20"/>
        </w:rPr>
        <w:t>chẳng giống người Trung Quốc hiện thời. Người Trung Quốc </w:t>
      </w:r>
      <w:r>
        <w:rPr>
          <w:color w:val="231F20"/>
          <w:w w:val="105"/>
        </w:rPr>
        <w:t>hiện</w:t>
      </w:r>
      <w:r>
        <w:rPr>
          <w:color w:val="231F20"/>
          <w:spacing w:val="-9"/>
          <w:w w:val="105"/>
        </w:rPr>
        <w:t> </w:t>
      </w:r>
      <w:r>
        <w:rPr>
          <w:color w:val="231F20"/>
          <w:w w:val="105"/>
        </w:rPr>
        <w:t>thời</w:t>
      </w:r>
      <w:r>
        <w:rPr>
          <w:color w:val="231F20"/>
          <w:spacing w:val="-9"/>
          <w:w w:val="105"/>
        </w:rPr>
        <w:t> </w:t>
      </w:r>
      <w:r>
        <w:rPr>
          <w:color w:val="231F20"/>
          <w:w w:val="105"/>
        </w:rPr>
        <w:t>đánh</w:t>
      </w:r>
      <w:r>
        <w:rPr>
          <w:color w:val="231F20"/>
          <w:spacing w:val="-8"/>
          <w:w w:val="105"/>
        </w:rPr>
        <w:t> </w:t>
      </w:r>
      <w:r>
        <w:rPr>
          <w:color w:val="231F20"/>
          <w:w w:val="105"/>
        </w:rPr>
        <w:t>mất</w:t>
      </w:r>
      <w:r>
        <w:rPr>
          <w:color w:val="231F20"/>
          <w:spacing w:val="-8"/>
          <w:w w:val="105"/>
        </w:rPr>
        <w:t> </w:t>
      </w:r>
      <w:r>
        <w:rPr>
          <w:color w:val="231F20"/>
          <w:w w:val="105"/>
        </w:rPr>
        <w:t>lòng</w:t>
      </w:r>
      <w:r>
        <w:rPr>
          <w:color w:val="231F20"/>
          <w:spacing w:val="-9"/>
          <w:w w:val="105"/>
        </w:rPr>
        <w:t> </w:t>
      </w:r>
      <w:r>
        <w:rPr>
          <w:color w:val="231F20"/>
          <w:w w:val="105"/>
        </w:rPr>
        <w:t>tự</w:t>
      </w:r>
      <w:r>
        <w:rPr>
          <w:color w:val="231F20"/>
          <w:spacing w:val="-9"/>
          <w:w w:val="105"/>
        </w:rPr>
        <w:t> </w:t>
      </w:r>
      <w:r>
        <w:rPr>
          <w:color w:val="231F20"/>
          <w:w w:val="105"/>
        </w:rPr>
        <w:t>tin</w:t>
      </w:r>
      <w:r>
        <w:rPr>
          <w:color w:val="231F20"/>
          <w:spacing w:val="-9"/>
          <w:w w:val="105"/>
        </w:rPr>
        <w:t> </w:t>
      </w:r>
      <w:r>
        <w:rPr>
          <w:color w:val="231F20"/>
          <w:w w:val="105"/>
        </w:rPr>
        <w:t>dân</w:t>
      </w:r>
      <w:r>
        <w:rPr>
          <w:color w:val="231F20"/>
          <w:spacing w:val="-8"/>
          <w:w w:val="105"/>
        </w:rPr>
        <w:t> </w:t>
      </w:r>
      <w:r>
        <w:rPr>
          <w:color w:val="231F20"/>
          <w:w w:val="105"/>
        </w:rPr>
        <w:t>tộc,</w:t>
      </w:r>
      <w:r>
        <w:rPr>
          <w:color w:val="231F20"/>
          <w:spacing w:val="-8"/>
          <w:w w:val="105"/>
        </w:rPr>
        <w:t> </w:t>
      </w:r>
      <w:r>
        <w:rPr>
          <w:color w:val="231F20"/>
          <w:w w:val="105"/>
        </w:rPr>
        <w:t>nên</w:t>
      </w:r>
      <w:r>
        <w:rPr>
          <w:color w:val="231F20"/>
          <w:spacing w:val="-9"/>
          <w:w w:val="105"/>
        </w:rPr>
        <w:t> </w:t>
      </w:r>
      <w:r>
        <w:rPr>
          <w:color w:val="231F20"/>
          <w:w w:val="105"/>
        </w:rPr>
        <w:t>mới</w:t>
      </w:r>
      <w:r>
        <w:rPr>
          <w:color w:val="231F20"/>
          <w:spacing w:val="-9"/>
          <w:w w:val="105"/>
        </w:rPr>
        <w:t> </w:t>
      </w:r>
      <w:r>
        <w:rPr>
          <w:color w:val="231F20"/>
          <w:w w:val="105"/>
        </w:rPr>
        <w:t>bị</w:t>
      </w:r>
      <w:r>
        <w:rPr>
          <w:color w:val="231F20"/>
          <w:spacing w:val="-9"/>
          <w:w w:val="105"/>
        </w:rPr>
        <w:t> </w:t>
      </w:r>
      <w:r>
        <w:rPr>
          <w:color w:val="231F20"/>
          <w:w w:val="105"/>
        </w:rPr>
        <w:t>lăng</w:t>
      </w:r>
      <w:r>
        <w:rPr>
          <w:color w:val="231F20"/>
          <w:spacing w:val="-9"/>
          <w:w w:val="105"/>
        </w:rPr>
        <w:t> </w:t>
      </w:r>
      <w:r>
        <w:rPr>
          <w:color w:val="231F20"/>
          <w:w w:val="105"/>
        </w:rPr>
        <w:t>nhục lớn lao như thế, chịu lắm khổ nạn như vậy.</w:t>
      </w:r>
    </w:p>
    <w:p>
      <w:pPr>
        <w:pStyle w:val="BodyText"/>
        <w:spacing w:line="278" w:lineRule="auto" w:before="146"/>
        <w:ind w:left="113" w:right="395" w:firstLine="453"/>
      </w:pPr>
      <w:r>
        <w:rPr>
          <w:color w:val="231F20"/>
        </w:rPr>
        <w:t>Xưa</w:t>
      </w:r>
      <w:r>
        <w:rPr>
          <w:color w:val="231F20"/>
          <w:spacing w:val="-5"/>
        </w:rPr>
        <w:t> </w:t>
      </w:r>
      <w:r>
        <w:rPr>
          <w:color w:val="231F20"/>
        </w:rPr>
        <w:t>kia,</w:t>
      </w:r>
      <w:r>
        <w:rPr>
          <w:color w:val="231F20"/>
          <w:spacing w:val="-5"/>
        </w:rPr>
        <w:t> </w:t>
      </w:r>
      <w:r>
        <w:rPr>
          <w:color w:val="231F20"/>
        </w:rPr>
        <w:t>người</w:t>
      </w:r>
      <w:r>
        <w:rPr>
          <w:color w:val="231F20"/>
          <w:spacing w:val="-5"/>
        </w:rPr>
        <w:t> </w:t>
      </w:r>
      <w:r>
        <w:rPr>
          <w:color w:val="231F20"/>
        </w:rPr>
        <w:t>Trung</w:t>
      </w:r>
      <w:r>
        <w:rPr>
          <w:color w:val="231F20"/>
          <w:spacing w:val="-5"/>
        </w:rPr>
        <w:t> </w:t>
      </w:r>
      <w:r>
        <w:rPr>
          <w:color w:val="231F20"/>
        </w:rPr>
        <w:t>Quốc</w:t>
      </w:r>
      <w:r>
        <w:rPr>
          <w:color w:val="231F20"/>
          <w:spacing w:val="-6"/>
        </w:rPr>
        <w:t> </w:t>
      </w:r>
      <w:r>
        <w:rPr>
          <w:color w:val="231F20"/>
        </w:rPr>
        <w:t>không</w:t>
      </w:r>
      <w:r>
        <w:rPr>
          <w:color w:val="231F20"/>
          <w:spacing w:val="-6"/>
        </w:rPr>
        <w:t> </w:t>
      </w:r>
      <w:r>
        <w:rPr>
          <w:color w:val="231F20"/>
        </w:rPr>
        <w:t>như</w:t>
      </w:r>
      <w:r>
        <w:rPr>
          <w:color w:val="231F20"/>
          <w:spacing w:val="-5"/>
        </w:rPr>
        <w:t> </w:t>
      </w:r>
      <w:r>
        <w:rPr>
          <w:color w:val="231F20"/>
        </w:rPr>
        <w:t>vậy,</w:t>
      </w:r>
      <w:r>
        <w:rPr>
          <w:color w:val="231F20"/>
          <w:spacing w:val="-5"/>
        </w:rPr>
        <w:t> </w:t>
      </w:r>
      <w:r>
        <w:rPr>
          <w:color w:val="231F20"/>
        </w:rPr>
        <w:t>hết</w:t>
      </w:r>
      <w:r>
        <w:rPr>
          <w:color w:val="231F20"/>
          <w:spacing w:val="-5"/>
        </w:rPr>
        <w:t> </w:t>
      </w:r>
      <w:r>
        <w:rPr>
          <w:color w:val="231F20"/>
        </w:rPr>
        <w:t>sức</w:t>
      </w:r>
      <w:r>
        <w:rPr>
          <w:color w:val="231F20"/>
          <w:spacing w:val="-5"/>
        </w:rPr>
        <w:t> </w:t>
      </w:r>
      <w:r>
        <w:rPr>
          <w:color w:val="231F20"/>
        </w:rPr>
        <w:t>tự</w:t>
      </w:r>
      <w:r>
        <w:rPr>
          <w:color w:val="231F20"/>
          <w:spacing w:val="-5"/>
        </w:rPr>
        <w:t> </w:t>
      </w:r>
      <w:r>
        <w:rPr>
          <w:color w:val="231F20"/>
        </w:rPr>
        <w:t>hào. </w:t>
      </w:r>
      <w:r>
        <w:rPr>
          <w:color w:val="231F20"/>
          <w:w w:val="105"/>
        </w:rPr>
        <w:t>Kinh điển tiếng Phạn sau khi dịch sang tiếng Hán, không những</w:t>
      </w:r>
      <w:r>
        <w:rPr>
          <w:color w:val="231F20"/>
          <w:spacing w:val="-11"/>
          <w:w w:val="105"/>
        </w:rPr>
        <w:t> </w:t>
      </w:r>
      <w:r>
        <w:rPr>
          <w:color w:val="231F20"/>
          <w:w w:val="105"/>
        </w:rPr>
        <w:t>ý</w:t>
      </w:r>
      <w:r>
        <w:rPr>
          <w:color w:val="231F20"/>
          <w:spacing w:val="-11"/>
          <w:w w:val="105"/>
        </w:rPr>
        <w:t> </w:t>
      </w:r>
      <w:r>
        <w:rPr>
          <w:color w:val="231F20"/>
          <w:w w:val="105"/>
        </w:rPr>
        <w:t>nghĩa</w:t>
      </w:r>
      <w:r>
        <w:rPr>
          <w:color w:val="231F20"/>
          <w:spacing w:val="-11"/>
          <w:w w:val="105"/>
        </w:rPr>
        <w:t> </w:t>
      </w:r>
      <w:r>
        <w:rPr>
          <w:color w:val="231F20"/>
          <w:w w:val="105"/>
        </w:rPr>
        <w:t>chẳng</w:t>
      </w:r>
      <w:r>
        <w:rPr>
          <w:color w:val="231F20"/>
          <w:spacing w:val="-11"/>
          <w:w w:val="105"/>
        </w:rPr>
        <w:t> </w:t>
      </w:r>
      <w:r>
        <w:rPr>
          <w:color w:val="231F20"/>
          <w:w w:val="105"/>
        </w:rPr>
        <w:t>bị</w:t>
      </w:r>
      <w:r>
        <w:rPr>
          <w:color w:val="231F20"/>
          <w:spacing w:val="-11"/>
          <w:w w:val="105"/>
        </w:rPr>
        <w:t> </w:t>
      </w:r>
      <w:r>
        <w:rPr>
          <w:color w:val="231F20"/>
          <w:w w:val="105"/>
        </w:rPr>
        <w:t>sai</w:t>
      </w:r>
      <w:r>
        <w:rPr>
          <w:color w:val="231F20"/>
          <w:spacing w:val="-11"/>
          <w:w w:val="105"/>
        </w:rPr>
        <w:t> </w:t>
      </w:r>
      <w:r>
        <w:rPr>
          <w:color w:val="231F20"/>
          <w:w w:val="105"/>
        </w:rPr>
        <w:t>lầm,</w:t>
      </w:r>
      <w:r>
        <w:rPr>
          <w:color w:val="231F20"/>
          <w:spacing w:val="-11"/>
          <w:w w:val="105"/>
        </w:rPr>
        <w:t> </w:t>
      </w:r>
      <w:r>
        <w:rPr>
          <w:color w:val="231F20"/>
          <w:w w:val="105"/>
        </w:rPr>
        <w:t>mà</w:t>
      </w:r>
      <w:r>
        <w:rPr>
          <w:color w:val="231F20"/>
          <w:spacing w:val="-11"/>
          <w:w w:val="105"/>
        </w:rPr>
        <w:t> </w:t>
      </w:r>
      <w:r>
        <w:rPr>
          <w:color w:val="231F20"/>
          <w:w w:val="105"/>
        </w:rPr>
        <w:t>văn</w:t>
      </w:r>
      <w:r>
        <w:rPr>
          <w:color w:val="231F20"/>
          <w:spacing w:val="-11"/>
          <w:w w:val="105"/>
        </w:rPr>
        <w:t> </w:t>
      </w:r>
      <w:r>
        <w:rPr>
          <w:color w:val="231F20"/>
          <w:w w:val="105"/>
        </w:rPr>
        <w:t>tự</w:t>
      </w:r>
      <w:r>
        <w:rPr>
          <w:color w:val="231F20"/>
          <w:spacing w:val="-11"/>
          <w:w w:val="105"/>
        </w:rPr>
        <w:t> </w:t>
      </w:r>
      <w:r>
        <w:rPr>
          <w:color w:val="231F20"/>
          <w:w w:val="105"/>
        </w:rPr>
        <w:t>còn</w:t>
      </w:r>
      <w:r>
        <w:rPr>
          <w:color w:val="231F20"/>
          <w:spacing w:val="-11"/>
          <w:w w:val="105"/>
        </w:rPr>
        <w:t> </w:t>
      </w:r>
      <w:r>
        <w:rPr>
          <w:color w:val="231F20"/>
          <w:w w:val="105"/>
        </w:rPr>
        <w:t>đẹp</w:t>
      </w:r>
      <w:r>
        <w:rPr>
          <w:color w:val="231F20"/>
          <w:spacing w:val="-11"/>
          <w:w w:val="105"/>
        </w:rPr>
        <w:t> </w:t>
      </w:r>
      <w:r>
        <w:rPr>
          <w:color w:val="231F20"/>
          <w:w w:val="105"/>
        </w:rPr>
        <w:t>đẽ,</w:t>
      </w:r>
      <w:r>
        <w:rPr>
          <w:color w:val="231F20"/>
          <w:spacing w:val="-11"/>
          <w:w w:val="105"/>
        </w:rPr>
        <w:t> </w:t>
      </w:r>
      <w:r>
        <w:rPr>
          <w:color w:val="231F20"/>
          <w:w w:val="105"/>
        </w:rPr>
        <w:t>bóng bẩy</w:t>
      </w:r>
      <w:r>
        <w:rPr>
          <w:color w:val="231F20"/>
          <w:spacing w:val="-19"/>
          <w:w w:val="105"/>
        </w:rPr>
        <w:t> </w:t>
      </w:r>
      <w:r>
        <w:rPr>
          <w:color w:val="231F20"/>
          <w:w w:val="105"/>
        </w:rPr>
        <w:t>hơn</w:t>
      </w:r>
      <w:r>
        <w:rPr>
          <w:color w:val="231F20"/>
          <w:spacing w:val="-19"/>
          <w:w w:val="105"/>
        </w:rPr>
        <w:t> </w:t>
      </w:r>
      <w:r>
        <w:rPr>
          <w:color w:val="231F20"/>
          <w:w w:val="105"/>
        </w:rPr>
        <w:t>nguyên</w:t>
      </w:r>
      <w:r>
        <w:rPr>
          <w:color w:val="231F20"/>
          <w:spacing w:val="-19"/>
          <w:w w:val="105"/>
        </w:rPr>
        <w:t> </w:t>
      </w:r>
      <w:r>
        <w:rPr>
          <w:color w:val="231F20"/>
          <w:w w:val="105"/>
        </w:rPr>
        <w:t>văn!</w:t>
      </w:r>
      <w:r>
        <w:rPr>
          <w:color w:val="231F20"/>
          <w:spacing w:val="-19"/>
          <w:w w:val="105"/>
        </w:rPr>
        <w:t> </w:t>
      </w:r>
      <w:r>
        <w:rPr>
          <w:color w:val="231F20"/>
          <w:w w:val="105"/>
        </w:rPr>
        <w:t>Nói</w:t>
      </w:r>
      <w:r>
        <w:rPr>
          <w:color w:val="231F20"/>
          <w:spacing w:val="-19"/>
          <w:w w:val="105"/>
        </w:rPr>
        <w:t> </w:t>
      </w:r>
      <w:r>
        <w:rPr>
          <w:color w:val="231F20"/>
          <w:w w:val="105"/>
        </w:rPr>
        <w:t>cách</w:t>
      </w:r>
      <w:r>
        <w:rPr>
          <w:color w:val="231F20"/>
          <w:spacing w:val="-19"/>
          <w:w w:val="105"/>
        </w:rPr>
        <w:t> </w:t>
      </w:r>
      <w:r>
        <w:rPr>
          <w:color w:val="231F20"/>
          <w:w w:val="105"/>
        </w:rPr>
        <w:t>khác,</w:t>
      </w:r>
      <w:r>
        <w:rPr>
          <w:color w:val="231F20"/>
          <w:spacing w:val="-19"/>
          <w:w w:val="105"/>
        </w:rPr>
        <w:t> </w:t>
      </w:r>
      <w:r>
        <w:rPr>
          <w:color w:val="231F20"/>
          <w:w w:val="105"/>
        </w:rPr>
        <w:t>đã</w:t>
      </w:r>
      <w:r>
        <w:rPr>
          <w:color w:val="231F20"/>
          <w:spacing w:val="-19"/>
          <w:w w:val="105"/>
        </w:rPr>
        <w:t> </w:t>
      </w:r>
      <w:r>
        <w:rPr>
          <w:color w:val="231F20"/>
          <w:w w:val="105"/>
        </w:rPr>
        <w:t>có</w:t>
      </w:r>
      <w:r>
        <w:rPr>
          <w:color w:val="231F20"/>
          <w:spacing w:val="-19"/>
          <w:w w:val="105"/>
        </w:rPr>
        <w:t> </w:t>
      </w:r>
      <w:r>
        <w:rPr>
          <w:color w:val="231F20"/>
          <w:w w:val="105"/>
        </w:rPr>
        <w:t>bản</w:t>
      </w:r>
      <w:r>
        <w:rPr>
          <w:color w:val="231F20"/>
          <w:spacing w:val="-19"/>
          <w:w w:val="105"/>
        </w:rPr>
        <w:t> </w:t>
      </w:r>
      <w:r>
        <w:rPr>
          <w:color w:val="231F20"/>
          <w:w w:val="105"/>
        </w:rPr>
        <w:t>tiếng</w:t>
      </w:r>
      <w:r>
        <w:rPr>
          <w:color w:val="231F20"/>
          <w:spacing w:val="-19"/>
          <w:w w:val="105"/>
        </w:rPr>
        <w:t> </w:t>
      </w:r>
      <w:r>
        <w:rPr>
          <w:color w:val="231F20"/>
          <w:w w:val="105"/>
        </w:rPr>
        <w:t>Hán,</w:t>
      </w:r>
      <w:r>
        <w:rPr>
          <w:color w:val="231F20"/>
          <w:spacing w:val="-19"/>
          <w:w w:val="105"/>
        </w:rPr>
        <w:t> </w:t>
      </w:r>
      <w:r>
        <w:rPr>
          <w:color w:val="231F20"/>
          <w:w w:val="105"/>
        </w:rPr>
        <w:t>có thể không cần đến bản tiếng Phạn, tự hào như thế đó!</w:t>
      </w:r>
    </w:p>
    <w:p>
      <w:pPr>
        <w:pStyle w:val="BodyText"/>
        <w:spacing w:line="278" w:lineRule="auto" w:before="146"/>
        <w:ind w:left="113" w:right="398" w:firstLine="453"/>
      </w:pPr>
      <w:r>
        <w:rPr>
          <w:color w:val="231F20"/>
          <w:spacing w:val="-4"/>
          <w:w w:val="105"/>
        </w:rPr>
        <w:t>Tại</w:t>
      </w:r>
      <w:r>
        <w:rPr>
          <w:color w:val="231F20"/>
          <w:spacing w:val="-18"/>
          <w:w w:val="105"/>
        </w:rPr>
        <w:t> </w:t>
      </w:r>
      <w:r>
        <w:rPr>
          <w:color w:val="231F20"/>
          <w:spacing w:val="-4"/>
          <w:w w:val="105"/>
        </w:rPr>
        <w:t>Trung</w:t>
      </w:r>
      <w:r>
        <w:rPr>
          <w:color w:val="231F20"/>
          <w:spacing w:val="-17"/>
          <w:w w:val="105"/>
        </w:rPr>
        <w:t> </w:t>
      </w:r>
      <w:r>
        <w:rPr>
          <w:color w:val="231F20"/>
          <w:spacing w:val="-4"/>
          <w:w w:val="105"/>
        </w:rPr>
        <w:t>Quốc</w:t>
      </w:r>
      <w:r>
        <w:rPr>
          <w:color w:val="231F20"/>
          <w:spacing w:val="-18"/>
          <w:w w:val="105"/>
        </w:rPr>
        <w:t> </w:t>
      </w:r>
      <w:r>
        <w:rPr>
          <w:color w:val="231F20"/>
          <w:spacing w:val="-4"/>
          <w:w w:val="105"/>
        </w:rPr>
        <w:t>vào</w:t>
      </w:r>
      <w:r>
        <w:rPr>
          <w:color w:val="231F20"/>
          <w:spacing w:val="-18"/>
          <w:w w:val="105"/>
        </w:rPr>
        <w:t> </w:t>
      </w:r>
      <w:r>
        <w:rPr>
          <w:color w:val="231F20"/>
          <w:spacing w:val="-4"/>
          <w:w w:val="105"/>
        </w:rPr>
        <w:t>thời</w:t>
      </w:r>
      <w:r>
        <w:rPr>
          <w:color w:val="231F20"/>
          <w:spacing w:val="-18"/>
          <w:w w:val="105"/>
        </w:rPr>
        <w:t> </w:t>
      </w:r>
      <w:r>
        <w:rPr>
          <w:color w:val="231F20"/>
          <w:spacing w:val="-4"/>
          <w:w w:val="105"/>
        </w:rPr>
        <w:t>Tùy</w:t>
      </w:r>
      <w:r>
        <w:rPr>
          <w:color w:val="231F20"/>
          <w:spacing w:val="-18"/>
          <w:w w:val="105"/>
        </w:rPr>
        <w:t> </w:t>
      </w:r>
      <w:r>
        <w:rPr>
          <w:color w:val="231F20"/>
          <w:spacing w:val="-4"/>
          <w:w w:val="105"/>
        </w:rPr>
        <w:t>-</w:t>
      </w:r>
      <w:r>
        <w:rPr>
          <w:color w:val="231F20"/>
          <w:spacing w:val="-16"/>
          <w:w w:val="105"/>
        </w:rPr>
        <w:t> </w:t>
      </w:r>
      <w:r>
        <w:rPr>
          <w:color w:val="231F20"/>
          <w:spacing w:val="-4"/>
          <w:w w:val="105"/>
        </w:rPr>
        <w:t>Đường,</w:t>
      </w:r>
      <w:r>
        <w:rPr>
          <w:color w:val="231F20"/>
          <w:spacing w:val="-18"/>
          <w:w w:val="105"/>
        </w:rPr>
        <w:t> </w:t>
      </w:r>
      <w:r>
        <w:rPr>
          <w:color w:val="231F20"/>
          <w:spacing w:val="-4"/>
          <w:w w:val="105"/>
        </w:rPr>
        <w:t>người</w:t>
      </w:r>
      <w:r>
        <w:rPr>
          <w:color w:val="231F20"/>
          <w:spacing w:val="-18"/>
          <w:w w:val="105"/>
        </w:rPr>
        <w:t> </w:t>
      </w:r>
      <w:r>
        <w:rPr>
          <w:color w:val="231F20"/>
          <w:spacing w:val="-4"/>
          <w:w w:val="105"/>
        </w:rPr>
        <w:t>Trung</w:t>
      </w:r>
      <w:r>
        <w:rPr>
          <w:color w:val="231F20"/>
          <w:spacing w:val="-17"/>
          <w:w w:val="105"/>
        </w:rPr>
        <w:t> </w:t>
      </w:r>
      <w:r>
        <w:rPr>
          <w:color w:val="231F20"/>
          <w:spacing w:val="-4"/>
          <w:w w:val="105"/>
        </w:rPr>
        <w:t>Quốc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3"/>
          <w:w w:val="105"/>
        </w:rPr>
        <w:t> </w:t>
      </w:r>
      <w:r>
        <w:rPr>
          <w:color w:val="231F20"/>
          <w:w w:val="105"/>
        </w:rPr>
        <w:t>người</w:t>
      </w:r>
      <w:r>
        <w:rPr>
          <w:color w:val="231F20"/>
          <w:spacing w:val="-22"/>
          <w:w w:val="105"/>
        </w:rPr>
        <w:t> </w:t>
      </w:r>
      <w:r>
        <w:rPr>
          <w:color w:val="231F20"/>
          <w:w w:val="105"/>
        </w:rPr>
        <w:t>Trung</w:t>
      </w:r>
      <w:r>
        <w:rPr>
          <w:color w:val="231F20"/>
          <w:spacing w:val="-22"/>
          <w:w w:val="105"/>
        </w:rPr>
        <w:t> </w:t>
      </w:r>
      <w:r>
        <w:rPr>
          <w:color w:val="231F20"/>
          <w:w w:val="105"/>
        </w:rPr>
        <w:t>Quốc,</w:t>
      </w:r>
      <w:r>
        <w:rPr>
          <w:color w:val="231F20"/>
          <w:spacing w:val="-23"/>
          <w:w w:val="105"/>
        </w:rPr>
        <w:t> </w:t>
      </w:r>
      <w:r>
        <w:rPr>
          <w:color w:val="231F20"/>
          <w:w w:val="105"/>
        </w:rPr>
        <w:t>đâu</w:t>
      </w:r>
      <w:r>
        <w:rPr>
          <w:color w:val="231F20"/>
          <w:spacing w:val="-22"/>
          <w:w w:val="105"/>
        </w:rPr>
        <w:t> </w:t>
      </w:r>
      <w:r>
        <w:rPr>
          <w:color w:val="231F20"/>
          <w:w w:val="105"/>
        </w:rPr>
        <w:t>phải</w:t>
      </w:r>
      <w:r>
        <w:rPr>
          <w:color w:val="231F20"/>
          <w:spacing w:val="-22"/>
          <w:w w:val="105"/>
        </w:rPr>
        <w:t> </w:t>
      </w:r>
      <w:r>
        <w:rPr>
          <w:color w:val="231F20"/>
          <w:w w:val="105"/>
        </w:rPr>
        <w:t>như</w:t>
      </w:r>
      <w:r>
        <w:rPr>
          <w:color w:val="231F20"/>
          <w:spacing w:val="-23"/>
          <w:w w:val="105"/>
        </w:rPr>
        <w:t> </w:t>
      </w:r>
      <w:r>
        <w:rPr>
          <w:color w:val="231F20"/>
          <w:w w:val="105"/>
        </w:rPr>
        <w:t>hiện</w:t>
      </w:r>
      <w:r>
        <w:rPr>
          <w:color w:val="231F20"/>
          <w:spacing w:val="-22"/>
          <w:w w:val="105"/>
        </w:rPr>
        <w:t> </w:t>
      </w:r>
      <w:r>
        <w:rPr>
          <w:color w:val="231F20"/>
          <w:w w:val="105"/>
        </w:rPr>
        <w:t>thời. Thầy</w:t>
      </w:r>
      <w:r>
        <w:rPr>
          <w:color w:val="231F20"/>
          <w:spacing w:val="-11"/>
          <w:w w:val="105"/>
        </w:rPr>
        <w:t> </w:t>
      </w:r>
      <w:r>
        <w:rPr>
          <w:color w:val="231F20"/>
          <w:w w:val="105"/>
        </w:rPr>
        <w:t>Phương</w:t>
      </w:r>
      <w:r>
        <w:rPr>
          <w:color w:val="231F20"/>
          <w:spacing w:val="-12"/>
          <w:w w:val="105"/>
        </w:rPr>
        <w:t> </w:t>
      </w:r>
      <w:r>
        <w:rPr>
          <w:color w:val="231F20"/>
          <w:w w:val="105"/>
        </w:rPr>
        <w:t>dạy</w:t>
      </w:r>
      <w:r>
        <w:rPr>
          <w:color w:val="231F20"/>
          <w:spacing w:val="-11"/>
          <w:w w:val="105"/>
        </w:rPr>
        <w:t> </w:t>
      </w:r>
      <w:r>
        <w:rPr>
          <w:color w:val="231F20"/>
          <w:w w:val="105"/>
        </w:rPr>
        <w:t>tôi</w:t>
      </w:r>
      <w:r>
        <w:rPr>
          <w:color w:val="231F20"/>
          <w:spacing w:val="-11"/>
          <w:w w:val="105"/>
        </w:rPr>
        <w:t> </w:t>
      </w:r>
      <w:r>
        <w:rPr>
          <w:color w:val="231F20"/>
          <w:w w:val="105"/>
        </w:rPr>
        <w:t>như</w:t>
      </w:r>
      <w:r>
        <w:rPr>
          <w:color w:val="231F20"/>
          <w:spacing w:val="-12"/>
          <w:w w:val="105"/>
        </w:rPr>
        <w:t> </w:t>
      </w:r>
      <w:r>
        <w:rPr>
          <w:color w:val="231F20"/>
          <w:w w:val="105"/>
        </w:rPr>
        <w:t>thế,</w:t>
      </w:r>
      <w:r>
        <w:rPr>
          <w:color w:val="231F20"/>
          <w:spacing w:val="-12"/>
          <w:w w:val="105"/>
        </w:rPr>
        <w:t> </w:t>
      </w:r>
      <w:r>
        <w:rPr>
          <w:color w:val="231F20"/>
          <w:w w:val="105"/>
        </w:rPr>
        <w:t>hóa</w:t>
      </w:r>
      <w:r>
        <w:rPr>
          <w:color w:val="231F20"/>
          <w:spacing w:val="-11"/>
          <w:w w:val="105"/>
        </w:rPr>
        <w:t> </w:t>
      </w:r>
      <w:r>
        <w:rPr>
          <w:color w:val="231F20"/>
          <w:w w:val="105"/>
        </w:rPr>
        <w:t>giải</w:t>
      </w:r>
      <w:r>
        <w:rPr>
          <w:color w:val="231F20"/>
          <w:spacing w:val="-12"/>
          <w:w w:val="105"/>
        </w:rPr>
        <w:t> </w:t>
      </w:r>
      <w:r>
        <w:rPr>
          <w:color w:val="231F20"/>
          <w:w w:val="105"/>
        </w:rPr>
        <w:t>nỗi</w:t>
      </w:r>
      <w:r>
        <w:rPr>
          <w:color w:val="231F20"/>
          <w:spacing w:val="-12"/>
          <w:w w:val="105"/>
        </w:rPr>
        <w:t> </w:t>
      </w:r>
      <w:r>
        <w:rPr>
          <w:color w:val="231F20"/>
          <w:w w:val="105"/>
        </w:rPr>
        <w:t>nghi</w:t>
      </w:r>
      <w:r>
        <w:rPr>
          <w:color w:val="231F20"/>
          <w:spacing w:val="-11"/>
          <w:w w:val="105"/>
        </w:rPr>
        <w:t> </w:t>
      </w:r>
      <w:r>
        <w:rPr>
          <w:color w:val="231F20"/>
          <w:w w:val="105"/>
        </w:rPr>
        <w:t>vấn</w:t>
      </w:r>
      <w:r>
        <w:rPr>
          <w:color w:val="231F20"/>
          <w:spacing w:val="-12"/>
          <w:w w:val="105"/>
        </w:rPr>
        <w:t> </w:t>
      </w:r>
      <w:r>
        <w:rPr>
          <w:color w:val="231F20"/>
          <w:w w:val="105"/>
        </w:rPr>
        <w:t>của</w:t>
      </w:r>
      <w:r>
        <w:rPr>
          <w:color w:val="231F20"/>
          <w:spacing w:val="-11"/>
          <w:w w:val="105"/>
        </w:rPr>
        <w:t> </w:t>
      </w:r>
      <w:r>
        <w:rPr>
          <w:color w:val="231F20"/>
          <w:w w:val="105"/>
        </w:rPr>
        <w:t>tôi.</w:t>
      </w:r>
    </w:p>
    <w:p>
      <w:pPr>
        <w:pStyle w:val="BodyText"/>
        <w:spacing w:line="278" w:lineRule="auto" w:before="144"/>
        <w:ind w:left="113" w:right="393" w:firstLine="453"/>
      </w:pPr>
      <w:r>
        <w:rPr>
          <w:color w:val="231F20"/>
          <w:w w:val="105"/>
        </w:rPr>
        <w:t>Đúng</w:t>
      </w:r>
      <w:r>
        <w:rPr>
          <w:color w:val="231F20"/>
          <w:w w:val="105"/>
        </w:rPr>
        <w:t> không? Đúng! Từ xưa đến nay, Trung Quốc quả thật là một nước lễ nghĩa, là một nước to lớn mênh mông, mãi</w:t>
      </w:r>
      <w:r>
        <w:rPr>
          <w:color w:val="231F20"/>
          <w:spacing w:val="-9"/>
          <w:w w:val="105"/>
        </w:rPr>
        <w:t> </w:t>
      </w:r>
      <w:r>
        <w:rPr>
          <w:color w:val="231F20"/>
          <w:w w:val="105"/>
        </w:rPr>
        <w:t>cho</w:t>
      </w:r>
      <w:r>
        <w:rPr>
          <w:color w:val="231F20"/>
          <w:spacing w:val="-9"/>
          <w:w w:val="105"/>
        </w:rPr>
        <w:t> </w:t>
      </w:r>
      <w:r>
        <w:rPr>
          <w:color w:val="231F20"/>
          <w:w w:val="105"/>
        </w:rPr>
        <w:t>đến</w:t>
      </w:r>
      <w:r>
        <w:rPr>
          <w:color w:val="231F20"/>
          <w:spacing w:val="-9"/>
          <w:w w:val="105"/>
        </w:rPr>
        <w:t> </w:t>
      </w:r>
      <w:r>
        <w:rPr>
          <w:color w:val="231F20"/>
          <w:w w:val="105"/>
        </w:rPr>
        <w:t>đời</w:t>
      </w:r>
      <w:r>
        <w:rPr>
          <w:color w:val="231F20"/>
          <w:spacing w:val="-9"/>
          <w:w w:val="105"/>
        </w:rPr>
        <w:t> </w:t>
      </w:r>
      <w:r>
        <w:rPr>
          <w:color w:val="231F20"/>
          <w:w w:val="105"/>
        </w:rPr>
        <w:t>Thanh,</w:t>
      </w:r>
      <w:r>
        <w:rPr>
          <w:color w:val="231F20"/>
          <w:spacing w:val="-9"/>
          <w:w w:val="105"/>
        </w:rPr>
        <w:t> </w:t>
      </w:r>
      <w:r>
        <w:rPr>
          <w:color w:val="231F20"/>
          <w:w w:val="105"/>
        </w:rPr>
        <w:t>lòng</w:t>
      </w:r>
      <w:r>
        <w:rPr>
          <w:color w:val="231F20"/>
          <w:spacing w:val="-9"/>
          <w:w w:val="105"/>
        </w:rPr>
        <w:t> </w:t>
      </w:r>
      <w:r>
        <w:rPr>
          <w:color w:val="231F20"/>
          <w:w w:val="105"/>
        </w:rPr>
        <w:t>tự</w:t>
      </w:r>
      <w:r>
        <w:rPr>
          <w:color w:val="231F20"/>
          <w:spacing w:val="-9"/>
          <w:w w:val="105"/>
        </w:rPr>
        <w:t> </w:t>
      </w:r>
      <w:r>
        <w:rPr>
          <w:color w:val="231F20"/>
          <w:w w:val="105"/>
        </w:rPr>
        <w:t>tin</w:t>
      </w:r>
      <w:r>
        <w:rPr>
          <w:color w:val="231F20"/>
          <w:spacing w:val="-9"/>
          <w:w w:val="105"/>
        </w:rPr>
        <w:t> </w:t>
      </w:r>
      <w:r>
        <w:rPr>
          <w:color w:val="231F20"/>
          <w:w w:val="105"/>
        </w:rPr>
        <w:t>ấy</w:t>
      </w:r>
      <w:r>
        <w:rPr>
          <w:color w:val="231F20"/>
          <w:spacing w:val="-9"/>
          <w:w w:val="105"/>
        </w:rPr>
        <w:t> </w:t>
      </w:r>
      <w:r>
        <w:rPr>
          <w:color w:val="231F20"/>
          <w:w w:val="105"/>
        </w:rPr>
        <w:t>bị</w:t>
      </w:r>
      <w:r>
        <w:rPr>
          <w:color w:val="231F20"/>
          <w:spacing w:val="-9"/>
          <w:w w:val="105"/>
        </w:rPr>
        <w:t> </w:t>
      </w:r>
      <w:r>
        <w:rPr>
          <w:color w:val="231F20"/>
          <w:w w:val="105"/>
        </w:rPr>
        <w:t>mất</w:t>
      </w:r>
      <w:r>
        <w:rPr>
          <w:color w:val="231F20"/>
          <w:spacing w:val="-9"/>
          <w:w w:val="105"/>
        </w:rPr>
        <w:t> </w:t>
      </w:r>
      <w:r>
        <w:rPr>
          <w:color w:val="231F20"/>
          <w:w w:val="105"/>
        </w:rPr>
        <w:t>sạch.</w:t>
      </w:r>
      <w:r>
        <w:rPr>
          <w:color w:val="231F20"/>
          <w:spacing w:val="-9"/>
          <w:w w:val="105"/>
        </w:rPr>
        <w:t> </w:t>
      </w:r>
      <w:r>
        <w:rPr>
          <w:color w:val="231F20"/>
          <w:w w:val="105"/>
        </w:rPr>
        <w:t>Vào</w:t>
      </w:r>
      <w:r>
        <w:rPr>
          <w:color w:val="231F20"/>
          <w:spacing w:val="-9"/>
          <w:w w:val="105"/>
        </w:rPr>
        <w:t> </w:t>
      </w:r>
      <w:r>
        <w:rPr>
          <w:color w:val="231F20"/>
          <w:w w:val="105"/>
        </w:rPr>
        <w:t>cuối đời</w:t>
      </w:r>
      <w:r>
        <w:rPr>
          <w:color w:val="231F20"/>
          <w:spacing w:val="-7"/>
          <w:w w:val="105"/>
        </w:rPr>
        <w:t> </w:t>
      </w:r>
      <w:r>
        <w:rPr>
          <w:color w:val="231F20"/>
          <w:w w:val="105"/>
        </w:rPr>
        <w:t>Thanh,</w:t>
      </w:r>
      <w:r>
        <w:rPr>
          <w:color w:val="231F20"/>
          <w:spacing w:val="-6"/>
          <w:w w:val="105"/>
        </w:rPr>
        <w:t> </w:t>
      </w:r>
      <w:r>
        <w:rPr>
          <w:color w:val="231F20"/>
          <w:w w:val="105"/>
        </w:rPr>
        <w:t>vào</w:t>
      </w:r>
      <w:r>
        <w:rPr>
          <w:color w:val="231F20"/>
          <w:spacing w:val="-7"/>
          <w:w w:val="105"/>
        </w:rPr>
        <w:t> </w:t>
      </w:r>
      <w:r>
        <w:rPr>
          <w:color w:val="231F20"/>
          <w:w w:val="105"/>
        </w:rPr>
        <w:t>cuối</w:t>
      </w:r>
      <w:r>
        <w:rPr>
          <w:color w:val="231F20"/>
          <w:spacing w:val="-6"/>
          <w:w w:val="105"/>
        </w:rPr>
        <w:t> </w:t>
      </w:r>
      <w:r>
        <w:rPr>
          <w:color w:val="231F20"/>
          <w:w w:val="105"/>
        </w:rPr>
        <w:t>triều</w:t>
      </w:r>
      <w:r>
        <w:rPr>
          <w:color w:val="231F20"/>
          <w:spacing w:val="-6"/>
          <w:w w:val="105"/>
        </w:rPr>
        <w:t> </w:t>
      </w:r>
      <w:r>
        <w:rPr>
          <w:color w:val="231F20"/>
          <w:w w:val="105"/>
        </w:rPr>
        <w:t>đại</w:t>
      </w:r>
      <w:r>
        <w:rPr>
          <w:color w:val="231F20"/>
          <w:spacing w:val="-7"/>
          <w:w w:val="105"/>
        </w:rPr>
        <w:t> </w:t>
      </w:r>
      <w:r>
        <w:rPr>
          <w:color w:val="231F20"/>
          <w:w w:val="105"/>
        </w:rPr>
        <w:t>mới</w:t>
      </w:r>
      <w:r>
        <w:rPr>
          <w:color w:val="231F20"/>
          <w:spacing w:val="-6"/>
          <w:w w:val="105"/>
        </w:rPr>
        <w:t> </w:t>
      </w:r>
      <w:r>
        <w:rPr>
          <w:color w:val="231F20"/>
          <w:w w:val="105"/>
        </w:rPr>
        <w:t>nảy</w:t>
      </w:r>
      <w:r>
        <w:rPr>
          <w:color w:val="231F20"/>
          <w:spacing w:val="-6"/>
          <w:w w:val="105"/>
        </w:rPr>
        <w:t> </w:t>
      </w:r>
      <w:r>
        <w:rPr>
          <w:color w:val="231F20"/>
          <w:w w:val="105"/>
        </w:rPr>
        <w:t>sinh</w:t>
      </w:r>
      <w:r>
        <w:rPr>
          <w:color w:val="231F20"/>
          <w:spacing w:val="-6"/>
          <w:w w:val="105"/>
        </w:rPr>
        <w:t> </w:t>
      </w:r>
      <w:r>
        <w:rPr>
          <w:color w:val="231F20"/>
          <w:w w:val="105"/>
        </w:rPr>
        <w:t>vấn</w:t>
      </w:r>
      <w:r>
        <w:rPr>
          <w:color w:val="231F20"/>
          <w:spacing w:val="-7"/>
          <w:w w:val="105"/>
        </w:rPr>
        <w:t> </w:t>
      </w:r>
      <w:r>
        <w:rPr>
          <w:color w:val="231F20"/>
          <w:w w:val="105"/>
        </w:rPr>
        <w:t>đề,</w:t>
      </w:r>
      <w:r>
        <w:rPr>
          <w:color w:val="231F20"/>
          <w:spacing w:val="-6"/>
          <w:w w:val="105"/>
        </w:rPr>
        <w:t> </w:t>
      </w:r>
      <w:r>
        <w:rPr>
          <w:color w:val="231F20"/>
          <w:w w:val="105"/>
        </w:rPr>
        <w:t>rất</w:t>
      </w:r>
      <w:r>
        <w:rPr>
          <w:color w:val="231F20"/>
          <w:spacing w:val="-6"/>
          <w:w w:val="105"/>
        </w:rPr>
        <w:t> </w:t>
      </w:r>
      <w:r>
        <w:rPr>
          <w:color w:val="231F20"/>
          <w:w w:val="105"/>
        </w:rPr>
        <w:t>nhiều nhân</w:t>
      </w:r>
      <w:r>
        <w:rPr>
          <w:color w:val="231F20"/>
          <w:spacing w:val="-9"/>
          <w:w w:val="105"/>
        </w:rPr>
        <w:t> </w:t>
      </w:r>
      <w:r>
        <w:rPr>
          <w:color w:val="231F20"/>
          <w:w w:val="105"/>
        </w:rPr>
        <w:t>tố</w:t>
      </w:r>
      <w:r>
        <w:rPr>
          <w:color w:val="231F20"/>
          <w:spacing w:val="-9"/>
          <w:w w:val="105"/>
        </w:rPr>
        <w:t> </w:t>
      </w:r>
      <w:r>
        <w:rPr>
          <w:color w:val="231F20"/>
          <w:w w:val="105"/>
        </w:rPr>
        <w:t>khiến</w:t>
      </w:r>
      <w:r>
        <w:rPr>
          <w:color w:val="231F20"/>
          <w:spacing w:val="-9"/>
          <w:w w:val="105"/>
        </w:rPr>
        <w:t> </w:t>
      </w:r>
      <w:r>
        <w:rPr>
          <w:color w:val="231F20"/>
          <w:w w:val="105"/>
        </w:rPr>
        <w:t>cho</w:t>
      </w:r>
      <w:r>
        <w:rPr>
          <w:color w:val="231F20"/>
          <w:spacing w:val="-9"/>
          <w:w w:val="105"/>
        </w:rPr>
        <w:t> </w:t>
      </w:r>
      <w:r>
        <w:rPr>
          <w:color w:val="231F20"/>
          <w:w w:val="105"/>
        </w:rPr>
        <w:t>vấn</w:t>
      </w:r>
      <w:r>
        <w:rPr>
          <w:color w:val="231F20"/>
          <w:spacing w:val="-9"/>
          <w:w w:val="105"/>
        </w:rPr>
        <w:t> </w:t>
      </w:r>
      <w:r>
        <w:rPr>
          <w:color w:val="231F20"/>
          <w:w w:val="105"/>
        </w:rPr>
        <w:t>đề</w:t>
      </w:r>
      <w:r>
        <w:rPr>
          <w:color w:val="231F20"/>
          <w:spacing w:val="-9"/>
          <w:w w:val="105"/>
        </w:rPr>
        <w:t> </w:t>
      </w:r>
      <w:r>
        <w:rPr>
          <w:color w:val="231F20"/>
          <w:w w:val="105"/>
        </w:rPr>
        <w:t>nảy</w:t>
      </w:r>
      <w:r>
        <w:rPr>
          <w:color w:val="231F20"/>
          <w:spacing w:val="-7"/>
          <w:w w:val="105"/>
        </w:rPr>
        <w:t> </w:t>
      </w:r>
      <w:r>
        <w:rPr>
          <w:color w:val="231F20"/>
          <w:w w:val="105"/>
        </w:rPr>
        <w:t>sinh.</w:t>
      </w:r>
      <w:r>
        <w:rPr>
          <w:color w:val="231F20"/>
          <w:spacing w:val="-9"/>
          <w:w w:val="105"/>
        </w:rPr>
        <w:t> </w:t>
      </w:r>
      <w:r>
        <w:rPr>
          <w:color w:val="231F20"/>
          <w:w w:val="105"/>
        </w:rPr>
        <w:t>Sử</w:t>
      </w:r>
      <w:r>
        <w:rPr>
          <w:color w:val="231F20"/>
          <w:spacing w:val="-9"/>
          <w:w w:val="105"/>
        </w:rPr>
        <w:t> </w:t>
      </w:r>
      <w:r>
        <w:rPr>
          <w:color w:val="231F20"/>
          <w:w w:val="105"/>
        </w:rPr>
        <w:t>cận</w:t>
      </w:r>
      <w:r>
        <w:rPr>
          <w:color w:val="231F20"/>
          <w:spacing w:val="-9"/>
          <w:w w:val="105"/>
        </w:rPr>
        <w:t> </w:t>
      </w:r>
      <w:r>
        <w:rPr>
          <w:color w:val="231F20"/>
          <w:w w:val="105"/>
        </w:rPr>
        <w:t>đại</w:t>
      </w:r>
      <w:r>
        <w:rPr>
          <w:color w:val="231F20"/>
          <w:spacing w:val="-9"/>
          <w:w w:val="105"/>
        </w:rPr>
        <w:t> </w:t>
      </w:r>
      <w:r>
        <w:rPr>
          <w:color w:val="231F20"/>
          <w:w w:val="105"/>
        </w:rPr>
        <w:t>đã</w:t>
      </w:r>
      <w:r>
        <w:rPr>
          <w:color w:val="231F20"/>
          <w:spacing w:val="-9"/>
          <w:w w:val="105"/>
        </w:rPr>
        <w:t> </w:t>
      </w:r>
      <w:r>
        <w:rPr>
          <w:color w:val="231F20"/>
          <w:w w:val="105"/>
        </w:rPr>
        <w:t>chép</w:t>
      </w:r>
      <w:r>
        <w:rPr>
          <w:color w:val="231F20"/>
          <w:spacing w:val="-9"/>
          <w:w w:val="105"/>
        </w:rPr>
        <w:t> </w:t>
      </w:r>
      <w:r>
        <w:rPr>
          <w:color w:val="231F20"/>
          <w:w w:val="105"/>
        </w:rPr>
        <w:t>rất</w:t>
      </w:r>
      <w:r>
        <w:rPr>
          <w:color w:val="231F20"/>
          <w:spacing w:val="-9"/>
          <w:w w:val="105"/>
        </w:rPr>
        <w:t> </w:t>
      </w:r>
      <w:r>
        <w:rPr>
          <w:color w:val="231F20"/>
          <w:w w:val="105"/>
        </w:rPr>
        <w:t>rõ ràng:</w:t>
      </w:r>
      <w:r>
        <w:rPr>
          <w:color w:val="231F20"/>
          <w:spacing w:val="-12"/>
          <w:w w:val="105"/>
        </w:rPr>
        <w:t> </w:t>
      </w:r>
      <w:r>
        <w:rPr>
          <w:color w:val="231F20"/>
          <w:w w:val="105"/>
        </w:rPr>
        <w:t>Chẳng</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truyền</w:t>
      </w:r>
      <w:r>
        <w:rPr>
          <w:color w:val="231F20"/>
          <w:spacing w:val="-12"/>
          <w:w w:val="105"/>
        </w:rPr>
        <w:t> </w:t>
      </w:r>
      <w:r>
        <w:rPr>
          <w:color w:val="231F20"/>
          <w:w w:val="105"/>
        </w:rPr>
        <w:t>thống</w:t>
      </w:r>
      <w:r>
        <w:rPr>
          <w:color w:val="231F20"/>
          <w:spacing w:val="-12"/>
          <w:w w:val="105"/>
        </w:rPr>
        <w:t> </w:t>
      </w:r>
      <w:r>
        <w:rPr>
          <w:color w:val="231F20"/>
          <w:w w:val="105"/>
        </w:rPr>
        <w:t>Trung</w:t>
      </w:r>
      <w:r>
        <w:rPr>
          <w:color w:val="231F20"/>
          <w:spacing w:val="-12"/>
          <w:w w:val="105"/>
        </w:rPr>
        <w:t> </w:t>
      </w:r>
      <w:r>
        <w:rPr>
          <w:color w:val="231F20"/>
          <w:w w:val="105"/>
        </w:rPr>
        <w:t>Quốc</w:t>
      </w:r>
      <w:r>
        <w:rPr>
          <w:color w:val="231F20"/>
          <w:spacing w:val="-12"/>
          <w:w w:val="105"/>
        </w:rPr>
        <w:t> </w:t>
      </w:r>
      <w:r>
        <w:rPr>
          <w:color w:val="231F20"/>
          <w:w w:val="105"/>
        </w:rPr>
        <w:t>có</w:t>
      </w:r>
      <w:r>
        <w:rPr>
          <w:color w:val="231F20"/>
          <w:spacing w:val="-12"/>
          <w:w w:val="105"/>
        </w:rPr>
        <w:t> </w:t>
      </w:r>
      <w:r>
        <w:rPr>
          <w:color w:val="231F20"/>
          <w:w w:val="105"/>
        </w:rPr>
        <w:t>vấn</w:t>
      </w:r>
      <w:r>
        <w:rPr>
          <w:color w:val="231F20"/>
          <w:spacing w:val="-12"/>
          <w:w w:val="105"/>
        </w:rPr>
        <w:t> </w:t>
      </w:r>
      <w:r>
        <w:rPr>
          <w:color w:val="231F20"/>
          <w:w w:val="105"/>
        </w:rPr>
        <w:t>đề,</w:t>
      </w:r>
      <w:r>
        <w:rPr>
          <w:color w:val="231F20"/>
          <w:spacing w:val="-12"/>
          <w:w w:val="105"/>
        </w:rPr>
        <w:t> </w:t>
      </w:r>
      <w:r>
        <w:rPr>
          <w:color w:val="231F20"/>
          <w:w w:val="105"/>
        </w:rPr>
        <w:t>mà do người lãnh đạo đất nước thuở ấy là Từ Hy Thái Hậu có vấn</w:t>
      </w:r>
      <w:r>
        <w:rPr>
          <w:color w:val="231F20"/>
          <w:spacing w:val="-11"/>
          <w:w w:val="105"/>
        </w:rPr>
        <w:t> </w:t>
      </w:r>
      <w:r>
        <w:rPr>
          <w:color w:val="231F20"/>
          <w:w w:val="105"/>
        </w:rPr>
        <w:t>đề.</w:t>
      </w:r>
      <w:r>
        <w:rPr>
          <w:color w:val="231F20"/>
          <w:spacing w:val="-12"/>
          <w:w w:val="105"/>
        </w:rPr>
        <w:t> </w:t>
      </w:r>
      <w:r>
        <w:rPr>
          <w:color w:val="231F20"/>
          <w:w w:val="105"/>
        </w:rPr>
        <w:t>Đúng</w:t>
      </w:r>
      <w:r>
        <w:rPr>
          <w:color w:val="231F20"/>
          <w:spacing w:val="-12"/>
          <w:w w:val="105"/>
        </w:rPr>
        <w:t> </w:t>
      </w:r>
      <w:r>
        <w:rPr>
          <w:color w:val="231F20"/>
          <w:w w:val="105"/>
        </w:rPr>
        <w:t>là</w:t>
      </w:r>
      <w:r>
        <w:rPr>
          <w:color w:val="231F20"/>
          <w:spacing w:val="-11"/>
          <w:w w:val="105"/>
        </w:rPr>
        <w:t> </w:t>
      </w:r>
      <w:r>
        <w:rPr>
          <w:i/>
          <w:color w:val="231F20"/>
          <w:w w:val="105"/>
        </w:rPr>
        <w:t>“một</w:t>
      </w:r>
      <w:r>
        <w:rPr>
          <w:i/>
          <w:color w:val="231F20"/>
          <w:spacing w:val="-11"/>
          <w:w w:val="105"/>
        </w:rPr>
        <w:t> </w:t>
      </w:r>
      <w:r>
        <w:rPr>
          <w:i/>
          <w:color w:val="231F20"/>
          <w:w w:val="105"/>
        </w:rPr>
        <w:t>người</w:t>
      </w:r>
      <w:r>
        <w:rPr>
          <w:i/>
          <w:color w:val="231F20"/>
          <w:spacing w:val="-11"/>
          <w:w w:val="105"/>
        </w:rPr>
        <w:t> </w:t>
      </w:r>
      <w:r>
        <w:rPr>
          <w:i/>
          <w:color w:val="231F20"/>
          <w:w w:val="105"/>
        </w:rPr>
        <w:t>khiến</w:t>
      </w:r>
      <w:r>
        <w:rPr>
          <w:i/>
          <w:color w:val="231F20"/>
          <w:spacing w:val="-12"/>
          <w:w w:val="105"/>
        </w:rPr>
        <w:t> </w:t>
      </w:r>
      <w:r>
        <w:rPr>
          <w:i/>
          <w:color w:val="231F20"/>
          <w:w w:val="105"/>
        </w:rPr>
        <w:t>đất</w:t>
      </w:r>
      <w:r>
        <w:rPr>
          <w:i/>
          <w:color w:val="231F20"/>
          <w:spacing w:val="-11"/>
          <w:w w:val="105"/>
        </w:rPr>
        <w:t> </w:t>
      </w:r>
      <w:r>
        <w:rPr>
          <w:i/>
          <w:color w:val="231F20"/>
          <w:w w:val="105"/>
        </w:rPr>
        <w:t>nước</w:t>
      </w:r>
      <w:r>
        <w:rPr>
          <w:i/>
          <w:color w:val="231F20"/>
          <w:spacing w:val="-11"/>
          <w:w w:val="105"/>
        </w:rPr>
        <w:t> </w:t>
      </w:r>
      <w:r>
        <w:rPr>
          <w:i/>
          <w:color w:val="231F20"/>
          <w:w w:val="105"/>
        </w:rPr>
        <w:t>hưng</w:t>
      </w:r>
      <w:r>
        <w:rPr>
          <w:i/>
          <w:color w:val="231F20"/>
          <w:spacing w:val="-11"/>
          <w:w w:val="105"/>
        </w:rPr>
        <w:t> </w:t>
      </w:r>
      <w:r>
        <w:rPr>
          <w:i/>
          <w:color w:val="231F20"/>
          <w:w w:val="105"/>
        </w:rPr>
        <w:t>thịnh,</w:t>
      </w:r>
      <w:r>
        <w:rPr>
          <w:i/>
          <w:color w:val="231F20"/>
          <w:spacing w:val="-11"/>
          <w:w w:val="105"/>
        </w:rPr>
        <w:t> </w:t>
      </w:r>
      <w:r>
        <w:rPr>
          <w:i/>
          <w:color w:val="231F20"/>
          <w:w w:val="105"/>
        </w:rPr>
        <w:t>một </w:t>
      </w:r>
      <w:r>
        <w:rPr>
          <w:i/>
          <w:color w:val="231F20"/>
        </w:rPr>
        <w:t>người khiến cho quốc gia, dân tộc bị diệt vong”</w:t>
      </w:r>
      <w:r>
        <w:rPr>
          <w:color w:val="231F20"/>
        </w:rPr>
        <w:t>, liên quan tới </w:t>
      </w:r>
      <w:r>
        <w:rPr>
          <w:color w:val="231F20"/>
          <w:w w:val="105"/>
        </w:rPr>
        <w:t>một cá nhân quá lớn!</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92" w:lineRule="auto" w:before="106"/>
        <w:ind w:left="397" w:right="108" w:firstLine="453"/>
      </w:pPr>
      <w:r>
        <w:rPr>
          <w:color w:val="231F20"/>
          <w:w w:val="105"/>
        </w:rPr>
        <w:t>Nhà Thanh từ thuở khai quốc cho đến đời chồng của bà ta là vua Hàm Phong, Từ Hy Thái Hậu là phi tử của Hàm Phong. Đế vương các đời đều mời các bậc cao nhân Nho, Thích, Đạo, nói theo danh từ hiện nay là </w:t>
      </w:r>
      <w:r>
        <w:rPr>
          <w:i/>
          <w:color w:val="231F20"/>
          <w:w w:val="105"/>
        </w:rPr>
        <w:t>“chuyên gia, học giả”</w:t>
      </w:r>
      <w:r>
        <w:rPr>
          <w:i/>
          <w:color w:val="231F20"/>
          <w:spacing w:val="-11"/>
          <w:w w:val="105"/>
        </w:rPr>
        <w:t> </w:t>
      </w:r>
      <w:r>
        <w:rPr>
          <w:color w:val="231F20"/>
          <w:w w:val="105"/>
        </w:rPr>
        <w:t>vào</w:t>
      </w:r>
      <w:r>
        <w:rPr>
          <w:color w:val="231F20"/>
          <w:spacing w:val="-11"/>
          <w:w w:val="105"/>
        </w:rPr>
        <w:t> </w:t>
      </w:r>
      <w:r>
        <w:rPr>
          <w:color w:val="231F20"/>
          <w:w w:val="105"/>
        </w:rPr>
        <w:t>hoàng</w:t>
      </w:r>
      <w:r>
        <w:rPr>
          <w:color w:val="231F20"/>
          <w:spacing w:val="-11"/>
          <w:w w:val="105"/>
        </w:rPr>
        <w:t> </w:t>
      </w:r>
      <w:r>
        <w:rPr>
          <w:color w:val="231F20"/>
          <w:w w:val="105"/>
        </w:rPr>
        <w:t>cung.</w:t>
      </w:r>
      <w:r>
        <w:rPr>
          <w:color w:val="231F20"/>
          <w:spacing w:val="-11"/>
          <w:w w:val="105"/>
        </w:rPr>
        <w:t> </w:t>
      </w:r>
      <w:r>
        <w:rPr>
          <w:color w:val="231F20"/>
          <w:w w:val="105"/>
        </w:rPr>
        <w:t>Hoàng</w:t>
      </w:r>
      <w:r>
        <w:rPr>
          <w:color w:val="231F20"/>
          <w:spacing w:val="-12"/>
          <w:w w:val="105"/>
        </w:rPr>
        <w:t> </w:t>
      </w:r>
      <w:r>
        <w:rPr>
          <w:color w:val="231F20"/>
          <w:w w:val="105"/>
        </w:rPr>
        <w:t>đế</w:t>
      </w:r>
      <w:r>
        <w:rPr>
          <w:color w:val="231F20"/>
          <w:spacing w:val="-11"/>
          <w:w w:val="105"/>
        </w:rPr>
        <w:t> </w:t>
      </w:r>
      <w:r>
        <w:rPr>
          <w:color w:val="231F20"/>
          <w:w w:val="105"/>
        </w:rPr>
        <w:t>dẫn</w:t>
      </w:r>
      <w:r>
        <w:rPr>
          <w:color w:val="231F20"/>
          <w:spacing w:val="-11"/>
          <w:w w:val="105"/>
        </w:rPr>
        <w:t> </w:t>
      </w:r>
      <w:r>
        <w:rPr>
          <w:color w:val="231F20"/>
          <w:w w:val="105"/>
        </w:rPr>
        <w:t>phi</w:t>
      </w:r>
      <w:r>
        <w:rPr>
          <w:color w:val="231F20"/>
          <w:spacing w:val="-11"/>
          <w:w w:val="105"/>
        </w:rPr>
        <w:t> </w:t>
      </w:r>
      <w:r>
        <w:rPr>
          <w:color w:val="231F20"/>
          <w:w w:val="105"/>
        </w:rPr>
        <w:t>tần,</w:t>
      </w:r>
      <w:r>
        <w:rPr>
          <w:color w:val="231F20"/>
          <w:spacing w:val="-11"/>
          <w:w w:val="105"/>
        </w:rPr>
        <w:t> </w:t>
      </w:r>
      <w:r>
        <w:rPr>
          <w:color w:val="231F20"/>
          <w:w w:val="105"/>
        </w:rPr>
        <w:t>văn</w:t>
      </w:r>
      <w:r>
        <w:rPr>
          <w:color w:val="231F20"/>
          <w:spacing w:val="-11"/>
          <w:w w:val="105"/>
        </w:rPr>
        <w:t> </w:t>
      </w:r>
      <w:r>
        <w:rPr>
          <w:color w:val="231F20"/>
          <w:w w:val="105"/>
        </w:rPr>
        <w:t>võ</w:t>
      </w:r>
      <w:r>
        <w:rPr>
          <w:color w:val="231F20"/>
          <w:spacing w:val="-10"/>
          <w:w w:val="105"/>
        </w:rPr>
        <w:t> </w:t>
      </w:r>
      <w:r>
        <w:rPr>
          <w:color w:val="231F20"/>
          <w:w w:val="105"/>
        </w:rPr>
        <w:t>đại</w:t>
      </w:r>
      <w:r>
        <w:rPr>
          <w:color w:val="231F20"/>
          <w:spacing w:val="-11"/>
          <w:w w:val="105"/>
        </w:rPr>
        <w:t> </w:t>
      </w:r>
      <w:r>
        <w:rPr>
          <w:color w:val="231F20"/>
          <w:w w:val="105"/>
        </w:rPr>
        <w:t>thần nghe</w:t>
      </w:r>
      <w:r>
        <w:rPr>
          <w:color w:val="231F20"/>
          <w:spacing w:val="-7"/>
          <w:w w:val="105"/>
        </w:rPr>
        <w:t> </w:t>
      </w:r>
      <w:r>
        <w:rPr>
          <w:color w:val="231F20"/>
          <w:w w:val="105"/>
        </w:rPr>
        <w:t>giảng</w:t>
      </w:r>
      <w:r>
        <w:rPr>
          <w:color w:val="231F20"/>
          <w:spacing w:val="-7"/>
          <w:w w:val="105"/>
        </w:rPr>
        <w:t> </w:t>
      </w:r>
      <w:r>
        <w:rPr>
          <w:color w:val="231F20"/>
          <w:w w:val="105"/>
        </w:rPr>
        <w:t>mỗi</w:t>
      </w:r>
      <w:r>
        <w:rPr>
          <w:color w:val="231F20"/>
          <w:spacing w:val="-7"/>
          <w:w w:val="105"/>
        </w:rPr>
        <w:t> </w:t>
      </w:r>
      <w:r>
        <w:rPr>
          <w:color w:val="231F20"/>
          <w:w w:val="105"/>
        </w:rPr>
        <w:t>ngày,</w:t>
      </w:r>
      <w:r>
        <w:rPr>
          <w:color w:val="231F20"/>
          <w:spacing w:val="-7"/>
          <w:w w:val="105"/>
        </w:rPr>
        <w:t> </w:t>
      </w:r>
      <w:r>
        <w:rPr>
          <w:color w:val="231F20"/>
          <w:w w:val="105"/>
        </w:rPr>
        <w:t>học</w:t>
      </w:r>
      <w:r>
        <w:rPr>
          <w:color w:val="231F20"/>
          <w:spacing w:val="-7"/>
          <w:w w:val="105"/>
        </w:rPr>
        <w:t> </w:t>
      </w:r>
      <w:r>
        <w:rPr>
          <w:color w:val="231F20"/>
          <w:w w:val="105"/>
        </w:rPr>
        <w:t>tập</w:t>
      </w:r>
      <w:r>
        <w:rPr>
          <w:color w:val="231F20"/>
          <w:spacing w:val="-7"/>
          <w:w w:val="105"/>
        </w:rPr>
        <w:t> </w:t>
      </w:r>
      <w:r>
        <w:rPr>
          <w:color w:val="231F20"/>
          <w:w w:val="105"/>
        </w:rPr>
        <w:t>mỗi</w:t>
      </w:r>
      <w:r>
        <w:rPr>
          <w:color w:val="231F20"/>
          <w:spacing w:val="-7"/>
          <w:w w:val="105"/>
        </w:rPr>
        <w:t> </w:t>
      </w:r>
      <w:r>
        <w:rPr>
          <w:color w:val="231F20"/>
          <w:w w:val="105"/>
        </w:rPr>
        <w:t>ngày,</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làm!</w:t>
      </w:r>
      <w:r>
        <w:rPr>
          <w:color w:val="231F20"/>
          <w:spacing w:val="-7"/>
          <w:w w:val="105"/>
        </w:rPr>
        <w:t> </w:t>
      </w:r>
      <w:r>
        <w:rPr>
          <w:color w:val="231F20"/>
          <w:w w:val="105"/>
        </w:rPr>
        <w:t>Từ</w:t>
      </w:r>
      <w:r>
        <w:rPr>
          <w:color w:val="231F20"/>
          <w:spacing w:val="-7"/>
          <w:w w:val="105"/>
        </w:rPr>
        <w:t> </w:t>
      </w:r>
      <w:r>
        <w:rPr>
          <w:color w:val="231F20"/>
          <w:w w:val="105"/>
        </w:rPr>
        <w:t>Hy phế trừ chế độ này. Từ Hy không theo những bậc đại đức Nho, Thích, Đạo nữa, không nghe lời họ nữa.</w:t>
      </w:r>
    </w:p>
    <w:p>
      <w:pPr>
        <w:pStyle w:val="BodyText"/>
        <w:spacing w:line="292" w:lineRule="auto" w:before="135"/>
        <w:ind w:left="397" w:right="112" w:firstLine="453"/>
      </w:pPr>
      <w:r>
        <w:rPr>
          <w:color w:val="231F20"/>
          <w:spacing w:val="-2"/>
          <w:w w:val="105"/>
        </w:rPr>
        <w:t>Bà</w:t>
      </w:r>
      <w:r>
        <w:rPr>
          <w:color w:val="231F20"/>
          <w:spacing w:val="-21"/>
          <w:w w:val="105"/>
        </w:rPr>
        <w:t> </w:t>
      </w:r>
      <w:r>
        <w:rPr>
          <w:color w:val="231F20"/>
          <w:spacing w:val="-2"/>
          <w:w w:val="105"/>
        </w:rPr>
        <w:t>ta</w:t>
      </w:r>
      <w:r>
        <w:rPr>
          <w:color w:val="231F20"/>
          <w:spacing w:val="-20"/>
          <w:w w:val="105"/>
        </w:rPr>
        <w:t> </w:t>
      </w:r>
      <w:r>
        <w:rPr>
          <w:color w:val="231F20"/>
          <w:spacing w:val="-2"/>
          <w:w w:val="105"/>
        </w:rPr>
        <w:t>mê</w:t>
      </w:r>
      <w:r>
        <w:rPr>
          <w:color w:val="231F20"/>
          <w:spacing w:val="-20"/>
          <w:w w:val="105"/>
        </w:rPr>
        <w:t> </w:t>
      </w:r>
      <w:r>
        <w:rPr>
          <w:color w:val="231F20"/>
          <w:spacing w:val="-2"/>
          <w:w w:val="105"/>
        </w:rPr>
        <w:t>tín,</w:t>
      </w:r>
      <w:r>
        <w:rPr>
          <w:color w:val="231F20"/>
          <w:spacing w:val="-21"/>
          <w:w w:val="105"/>
        </w:rPr>
        <w:t> </w:t>
      </w:r>
      <w:r>
        <w:rPr>
          <w:color w:val="231F20"/>
          <w:spacing w:val="-2"/>
          <w:w w:val="105"/>
        </w:rPr>
        <w:t>cầu</w:t>
      </w:r>
      <w:r>
        <w:rPr>
          <w:color w:val="231F20"/>
          <w:spacing w:val="-20"/>
          <w:w w:val="105"/>
        </w:rPr>
        <w:t> </w:t>
      </w:r>
      <w:r>
        <w:rPr>
          <w:color w:val="231F20"/>
          <w:spacing w:val="-2"/>
          <w:w w:val="105"/>
        </w:rPr>
        <w:t>cơ,</w:t>
      </w:r>
      <w:r>
        <w:rPr>
          <w:color w:val="231F20"/>
          <w:spacing w:val="-20"/>
          <w:w w:val="105"/>
        </w:rPr>
        <w:t> </w:t>
      </w:r>
      <w:r>
        <w:rPr>
          <w:color w:val="231F20"/>
          <w:spacing w:val="-2"/>
          <w:w w:val="105"/>
        </w:rPr>
        <w:t>phò</w:t>
      </w:r>
      <w:r>
        <w:rPr>
          <w:color w:val="231F20"/>
          <w:spacing w:val="-21"/>
          <w:w w:val="105"/>
        </w:rPr>
        <w:t> </w:t>
      </w:r>
      <w:r>
        <w:rPr>
          <w:color w:val="231F20"/>
          <w:spacing w:val="-2"/>
          <w:w w:val="105"/>
        </w:rPr>
        <w:t>loan,</w:t>
      </w:r>
      <w:r>
        <w:rPr>
          <w:color w:val="231F20"/>
          <w:spacing w:val="-20"/>
          <w:w w:val="105"/>
        </w:rPr>
        <w:t> </w:t>
      </w:r>
      <w:r>
        <w:rPr>
          <w:color w:val="231F20"/>
          <w:spacing w:val="-2"/>
          <w:w w:val="105"/>
        </w:rPr>
        <w:t>ham</w:t>
      </w:r>
      <w:r>
        <w:rPr>
          <w:color w:val="231F20"/>
          <w:spacing w:val="-20"/>
          <w:w w:val="105"/>
        </w:rPr>
        <w:t> </w:t>
      </w:r>
      <w:r>
        <w:rPr>
          <w:color w:val="231F20"/>
          <w:spacing w:val="-2"/>
          <w:w w:val="105"/>
        </w:rPr>
        <w:t>chuyện</w:t>
      </w:r>
      <w:r>
        <w:rPr>
          <w:color w:val="231F20"/>
          <w:spacing w:val="-21"/>
          <w:w w:val="105"/>
        </w:rPr>
        <w:t> </w:t>
      </w:r>
      <w:r>
        <w:rPr>
          <w:color w:val="231F20"/>
          <w:spacing w:val="-2"/>
          <w:w w:val="105"/>
        </w:rPr>
        <w:t>thần</w:t>
      </w:r>
      <w:r>
        <w:rPr>
          <w:color w:val="231F20"/>
          <w:spacing w:val="-20"/>
          <w:w w:val="105"/>
        </w:rPr>
        <w:t> </w:t>
      </w:r>
      <w:r>
        <w:rPr>
          <w:color w:val="231F20"/>
          <w:spacing w:val="-2"/>
          <w:w w:val="105"/>
        </w:rPr>
        <w:t>tiên,</w:t>
      </w:r>
      <w:r>
        <w:rPr>
          <w:color w:val="231F20"/>
          <w:spacing w:val="-20"/>
          <w:w w:val="105"/>
        </w:rPr>
        <w:t> </w:t>
      </w:r>
      <w:r>
        <w:rPr>
          <w:color w:val="231F20"/>
          <w:spacing w:val="-2"/>
          <w:w w:val="105"/>
        </w:rPr>
        <w:t>quốc </w:t>
      </w:r>
      <w:r>
        <w:rPr>
          <w:color w:val="231F20"/>
          <w:w w:val="110"/>
        </w:rPr>
        <w:t>gia</w:t>
      </w:r>
      <w:r>
        <w:rPr>
          <w:color w:val="231F20"/>
          <w:spacing w:val="-16"/>
          <w:w w:val="110"/>
        </w:rPr>
        <w:t> </w:t>
      </w:r>
      <w:r>
        <w:rPr>
          <w:color w:val="231F20"/>
          <w:w w:val="110"/>
        </w:rPr>
        <w:t>đại</w:t>
      </w:r>
      <w:r>
        <w:rPr>
          <w:color w:val="231F20"/>
          <w:spacing w:val="-15"/>
          <w:w w:val="110"/>
        </w:rPr>
        <w:t> </w:t>
      </w:r>
      <w:r>
        <w:rPr>
          <w:color w:val="231F20"/>
          <w:w w:val="110"/>
        </w:rPr>
        <w:t>sự</w:t>
      </w:r>
      <w:r>
        <w:rPr>
          <w:color w:val="231F20"/>
          <w:spacing w:val="-15"/>
          <w:w w:val="110"/>
        </w:rPr>
        <w:t> </w:t>
      </w:r>
      <w:r>
        <w:rPr>
          <w:color w:val="231F20"/>
          <w:w w:val="110"/>
        </w:rPr>
        <w:t>đều</w:t>
      </w:r>
      <w:r>
        <w:rPr>
          <w:color w:val="231F20"/>
          <w:spacing w:val="-15"/>
          <w:w w:val="110"/>
        </w:rPr>
        <w:t> </w:t>
      </w:r>
      <w:r>
        <w:rPr>
          <w:color w:val="231F20"/>
          <w:w w:val="110"/>
        </w:rPr>
        <w:t>đem</w:t>
      </w:r>
      <w:r>
        <w:rPr>
          <w:color w:val="231F20"/>
          <w:spacing w:val="-15"/>
          <w:w w:val="110"/>
        </w:rPr>
        <w:t> </w:t>
      </w:r>
      <w:r>
        <w:rPr>
          <w:color w:val="231F20"/>
          <w:w w:val="110"/>
        </w:rPr>
        <w:t>thưa</w:t>
      </w:r>
      <w:r>
        <w:rPr>
          <w:color w:val="231F20"/>
          <w:spacing w:val="-16"/>
          <w:w w:val="110"/>
        </w:rPr>
        <w:t> </w:t>
      </w:r>
      <w:r>
        <w:rPr>
          <w:color w:val="231F20"/>
          <w:w w:val="110"/>
        </w:rPr>
        <w:t>hỏi</w:t>
      </w:r>
      <w:r>
        <w:rPr>
          <w:color w:val="231F20"/>
          <w:spacing w:val="-15"/>
          <w:w w:val="110"/>
        </w:rPr>
        <w:t> </w:t>
      </w:r>
      <w:r>
        <w:rPr>
          <w:color w:val="231F20"/>
          <w:w w:val="110"/>
        </w:rPr>
        <w:t>trong</w:t>
      </w:r>
      <w:r>
        <w:rPr>
          <w:color w:val="231F20"/>
          <w:spacing w:val="-16"/>
          <w:w w:val="110"/>
        </w:rPr>
        <w:t> </w:t>
      </w:r>
      <w:r>
        <w:rPr>
          <w:color w:val="231F20"/>
          <w:w w:val="110"/>
        </w:rPr>
        <w:t>đàn</w:t>
      </w:r>
      <w:r>
        <w:rPr>
          <w:color w:val="231F20"/>
          <w:spacing w:val="-16"/>
          <w:w w:val="110"/>
        </w:rPr>
        <w:t> </w:t>
      </w:r>
      <w:r>
        <w:rPr>
          <w:color w:val="231F20"/>
          <w:w w:val="110"/>
        </w:rPr>
        <w:t>cầu</w:t>
      </w:r>
      <w:r>
        <w:rPr>
          <w:color w:val="231F20"/>
          <w:spacing w:val="-15"/>
          <w:w w:val="110"/>
        </w:rPr>
        <w:t> </w:t>
      </w:r>
      <w:r>
        <w:rPr>
          <w:color w:val="231F20"/>
          <w:w w:val="110"/>
        </w:rPr>
        <w:t>cơ.</w:t>
      </w:r>
      <w:r>
        <w:rPr>
          <w:color w:val="231F20"/>
          <w:spacing w:val="-16"/>
          <w:w w:val="110"/>
        </w:rPr>
        <w:t> </w:t>
      </w:r>
      <w:r>
        <w:rPr>
          <w:color w:val="231F20"/>
          <w:w w:val="110"/>
        </w:rPr>
        <w:t>Do</w:t>
      </w:r>
      <w:r>
        <w:rPr>
          <w:color w:val="231F20"/>
          <w:spacing w:val="-15"/>
          <w:w w:val="110"/>
        </w:rPr>
        <w:t> </w:t>
      </w:r>
      <w:r>
        <w:rPr>
          <w:color w:val="231F20"/>
          <w:w w:val="110"/>
        </w:rPr>
        <w:t>vậy</w:t>
      </w:r>
      <w:r>
        <w:rPr>
          <w:color w:val="231F20"/>
          <w:spacing w:val="-15"/>
          <w:w w:val="110"/>
        </w:rPr>
        <w:t> </w:t>
      </w:r>
      <w:r>
        <w:rPr>
          <w:color w:val="231F20"/>
          <w:w w:val="110"/>
        </w:rPr>
        <w:t>mất nước!</w:t>
      </w:r>
      <w:r>
        <w:rPr>
          <w:color w:val="231F20"/>
          <w:spacing w:val="-19"/>
          <w:w w:val="110"/>
        </w:rPr>
        <w:t> </w:t>
      </w:r>
      <w:r>
        <w:rPr>
          <w:color w:val="231F20"/>
          <w:w w:val="110"/>
        </w:rPr>
        <w:t>Chương</w:t>
      </w:r>
      <w:r>
        <w:rPr>
          <w:color w:val="231F20"/>
          <w:spacing w:val="-19"/>
          <w:w w:val="110"/>
        </w:rPr>
        <w:t> </w:t>
      </w:r>
      <w:r>
        <w:rPr>
          <w:color w:val="231F20"/>
          <w:w w:val="110"/>
        </w:rPr>
        <w:t>Gia</w:t>
      </w:r>
      <w:r>
        <w:rPr>
          <w:color w:val="231F20"/>
          <w:spacing w:val="-19"/>
          <w:w w:val="110"/>
        </w:rPr>
        <w:t> </w:t>
      </w:r>
      <w:r>
        <w:rPr>
          <w:color w:val="231F20"/>
          <w:w w:val="110"/>
        </w:rPr>
        <w:t>Đại</w:t>
      </w:r>
      <w:r>
        <w:rPr>
          <w:color w:val="231F20"/>
          <w:spacing w:val="-19"/>
          <w:w w:val="110"/>
        </w:rPr>
        <w:t> </w:t>
      </w:r>
      <w:r>
        <w:rPr>
          <w:color w:val="231F20"/>
          <w:w w:val="110"/>
        </w:rPr>
        <w:t>sư</w:t>
      </w:r>
      <w:r>
        <w:rPr>
          <w:color w:val="231F20"/>
          <w:spacing w:val="-19"/>
          <w:w w:val="110"/>
        </w:rPr>
        <w:t> </w:t>
      </w:r>
      <w:r>
        <w:rPr>
          <w:color w:val="231F20"/>
          <w:w w:val="110"/>
        </w:rPr>
        <w:t>kể</w:t>
      </w:r>
      <w:r>
        <w:rPr>
          <w:color w:val="231F20"/>
          <w:spacing w:val="-19"/>
          <w:w w:val="110"/>
        </w:rPr>
        <w:t> </w:t>
      </w:r>
      <w:r>
        <w:rPr>
          <w:color w:val="231F20"/>
          <w:w w:val="110"/>
        </w:rPr>
        <w:t>cho</w:t>
      </w:r>
      <w:r>
        <w:rPr>
          <w:color w:val="231F20"/>
          <w:spacing w:val="-19"/>
          <w:w w:val="110"/>
        </w:rPr>
        <w:t> </w:t>
      </w:r>
      <w:r>
        <w:rPr>
          <w:color w:val="231F20"/>
          <w:w w:val="110"/>
        </w:rPr>
        <w:t>tôi</w:t>
      </w:r>
      <w:r>
        <w:rPr>
          <w:color w:val="231F20"/>
          <w:spacing w:val="-19"/>
          <w:w w:val="110"/>
        </w:rPr>
        <w:t> </w:t>
      </w:r>
      <w:r>
        <w:rPr>
          <w:color w:val="231F20"/>
          <w:w w:val="110"/>
        </w:rPr>
        <w:t>biết</w:t>
      </w:r>
      <w:r>
        <w:rPr>
          <w:color w:val="231F20"/>
          <w:spacing w:val="-19"/>
          <w:w w:val="110"/>
        </w:rPr>
        <w:t> </w:t>
      </w:r>
      <w:r>
        <w:rPr>
          <w:color w:val="231F20"/>
          <w:w w:val="110"/>
        </w:rPr>
        <w:t>chuyện</w:t>
      </w:r>
      <w:r>
        <w:rPr>
          <w:color w:val="231F20"/>
          <w:spacing w:val="-19"/>
          <w:w w:val="110"/>
        </w:rPr>
        <w:t> </w:t>
      </w:r>
      <w:r>
        <w:rPr>
          <w:color w:val="231F20"/>
          <w:w w:val="110"/>
        </w:rPr>
        <w:t>này.</w:t>
      </w:r>
      <w:r>
        <w:rPr>
          <w:color w:val="231F20"/>
          <w:spacing w:val="-20"/>
          <w:w w:val="110"/>
        </w:rPr>
        <w:t> </w:t>
      </w:r>
      <w:r>
        <w:rPr>
          <w:color w:val="231F20"/>
          <w:w w:val="110"/>
        </w:rPr>
        <w:t>Đời </w:t>
      </w:r>
      <w:r>
        <w:rPr>
          <w:color w:val="231F20"/>
          <w:w w:val="105"/>
        </w:rPr>
        <w:t>trước</w:t>
      </w:r>
      <w:r>
        <w:rPr>
          <w:color w:val="231F20"/>
          <w:spacing w:val="-13"/>
          <w:w w:val="105"/>
        </w:rPr>
        <w:t> </w:t>
      </w:r>
      <w:r>
        <w:rPr>
          <w:color w:val="231F20"/>
          <w:w w:val="105"/>
        </w:rPr>
        <w:t>của</w:t>
      </w:r>
      <w:r>
        <w:rPr>
          <w:color w:val="231F20"/>
          <w:spacing w:val="-13"/>
          <w:w w:val="105"/>
        </w:rPr>
        <w:t> </w:t>
      </w:r>
      <w:r>
        <w:rPr>
          <w:color w:val="231F20"/>
          <w:w w:val="105"/>
        </w:rPr>
        <w:t>Ngài</w:t>
      </w:r>
      <w:r>
        <w:rPr>
          <w:color w:val="231F20"/>
          <w:spacing w:val="-13"/>
          <w:w w:val="105"/>
        </w:rPr>
        <w:t> </w:t>
      </w:r>
      <w:r>
        <w:rPr>
          <w:color w:val="231F20"/>
          <w:w w:val="105"/>
        </w:rPr>
        <w:t>Chương</w:t>
      </w:r>
      <w:r>
        <w:rPr>
          <w:color w:val="231F20"/>
          <w:spacing w:val="-13"/>
          <w:w w:val="105"/>
        </w:rPr>
        <w:t> </w:t>
      </w:r>
      <w:r>
        <w:rPr>
          <w:color w:val="231F20"/>
          <w:w w:val="105"/>
        </w:rPr>
        <w:t>Gia</w:t>
      </w:r>
      <w:r>
        <w:rPr>
          <w:color w:val="231F20"/>
          <w:spacing w:val="-13"/>
          <w:w w:val="105"/>
        </w:rPr>
        <w:t> </w:t>
      </w:r>
      <w:r>
        <w:rPr>
          <w:color w:val="231F20"/>
          <w:w w:val="105"/>
        </w:rPr>
        <w:t>là</w:t>
      </w:r>
      <w:r>
        <w:rPr>
          <w:color w:val="231F20"/>
          <w:spacing w:val="-13"/>
          <w:w w:val="105"/>
        </w:rPr>
        <w:t> </w:t>
      </w:r>
      <w:r>
        <w:rPr>
          <w:color w:val="231F20"/>
          <w:w w:val="105"/>
        </w:rPr>
        <w:t>quốc</w:t>
      </w:r>
      <w:r>
        <w:rPr>
          <w:color w:val="231F20"/>
          <w:spacing w:val="-13"/>
          <w:w w:val="105"/>
        </w:rPr>
        <w:t> </w:t>
      </w:r>
      <w:r>
        <w:rPr>
          <w:color w:val="231F20"/>
          <w:w w:val="105"/>
        </w:rPr>
        <w:t>sư</w:t>
      </w:r>
      <w:r>
        <w:rPr>
          <w:color w:val="231F20"/>
          <w:spacing w:val="-13"/>
          <w:w w:val="105"/>
        </w:rPr>
        <w:t> </w:t>
      </w:r>
      <w:r>
        <w:rPr>
          <w:color w:val="231F20"/>
          <w:w w:val="105"/>
        </w:rPr>
        <w:t>của</w:t>
      </w:r>
      <w:r>
        <w:rPr>
          <w:color w:val="231F20"/>
          <w:spacing w:val="-13"/>
          <w:w w:val="105"/>
        </w:rPr>
        <w:t> </w:t>
      </w:r>
      <w:r>
        <w:rPr>
          <w:color w:val="231F20"/>
          <w:w w:val="105"/>
        </w:rPr>
        <w:t>các</w:t>
      </w:r>
      <w:r>
        <w:rPr>
          <w:color w:val="231F20"/>
          <w:spacing w:val="-13"/>
          <w:w w:val="105"/>
        </w:rPr>
        <w:t> </w:t>
      </w:r>
      <w:r>
        <w:rPr>
          <w:color w:val="231F20"/>
          <w:w w:val="105"/>
        </w:rPr>
        <w:t>đời</w:t>
      </w:r>
      <w:r>
        <w:rPr>
          <w:color w:val="231F20"/>
          <w:spacing w:val="-13"/>
          <w:w w:val="105"/>
        </w:rPr>
        <w:t> </w:t>
      </w:r>
      <w:r>
        <w:rPr>
          <w:color w:val="231F20"/>
          <w:w w:val="105"/>
        </w:rPr>
        <w:t>hoàng</w:t>
      </w:r>
      <w:r>
        <w:rPr>
          <w:color w:val="231F20"/>
          <w:spacing w:val="-14"/>
          <w:w w:val="105"/>
        </w:rPr>
        <w:t> </w:t>
      </w:r>
      <w:r>
        <w:rPr>
          <w:color w:val="231F20"/>
          <w:w w:val="105"/>
        </w:rPr>
        <w:t>đế nhà</w:t>
      </w:r>
      <w:r>
        <w:rPr>
          <w:color w:val="231F20"/>
          <w:spacing w:val="-23"/>
          <w:w w:val="105"/>
        </w:rPr>
        <w:t> </w:t>
      </w:r>
      <w:r>
        <w:rPr>
          <w:color w:val="231F20"/>
          <w:w w:val="105"/>
        </w:rPr>
        <w:t>Thanh;</w:t>
      </w:r>
      <w:r>
        <w:rPr>
          <w:color w:val="231F20"/>
          <w:spacing w:val="-22"/>
          <w:w w:val="105"/>
        </w:rPr>
        <w:t> </w:t>
      </w:r>
      <w:r>
        <w:rPr>
          <w:color w:val="231F20"/>
          <w:w w:val="105"/>
        </w:rPr>
        <w:t>trong</w:t>
      </w:r>
      <w:r>
        <w:rPr>
          <w:color w:val="231F20"/>
          <w:spacing w:val="-22"/>
          <w:w w:val="105"/>
        </w:rPr>
        <w:t> </w:t>
      </w:r>
      <w:r>
        <w:rPr>
          <w:color w:val="231F20"/>
          <w:w w:val="105"/>
        </w:rPr>
        <w:t>tứ</w:t>
      </w:r>
      <w:r>
        <w:rPr>
          <w:color w:val="231F20"/>
          <w:spacing w:val="-23"/>
          <w:w w:val="105"/>
        </w:rPr>
        <w:t> </w:t>
      </w:r>
      <w:r>
        <w:rPr>
          <w:color w:val="231F20"/>
          <w:w w:val="105"/>
        </w:rPr>
        <w:t>đại</w:t>
      </w:r>
      <w:r>
        <w:rPr>
          <w:color w:val="231F20"/>
          <w:spacing w:val="-22"/>
          <w:w w:val="105"/>
        </w:rPr>
        <w:t> </w:t>
      </w:r>
      <w:r>
        <w:rPr>
          <w:color w:val="231F20"/>
          <w:w w:val="105"/>
        </w:rPr>
        <w:t>Lạt-ma</w:t>
      </w:r>
      <w:r>
        <w:rPr>
          <w:color w:val="231F20"/>
          <w:w w:val="105"/>
          <w:position w:val="11"/>
          <w:sz w:val="20"/>
        </w:rPr>
        <w:t>[</w:t>
      </w:r>
      <w:r>
        <w:rPr>
          <w:color w:val="231F20"/>
          <w:w w:val="105"/>
          <w:position w:val="10"/>
          <w:sz w:val="22"/>
        </w:rPr>
        <w:t>2</w:t>
      </w:r>
      <w:r>
        <w:rPr>
          <w:color w:val="231F20"/>
          <w:w w:val="105"/>
          <w:position w:val="11"/>
          <w:sz w:val="20"/>
        </w:rPr>
        <w:t>]</w:t>
      </w:r>
      <w:r>
        <w:rPr>
          <w:color w:val="231F20"/>
          <w:spacing w:val="4"/>
          <w:w w:val="105"/>
          <w:position w:val="11"/>
          <w:sz w:val="20"/>
        </w:rPr>
        <w:t> </w:t>
      </w:r>
      <w:r>
        <w:rPr>
          <w:color w:val="231F20"/>
          <w:w w:val="105"/>
        </w:rPr>
        <w:t>chỉ</w:t>
      </w:r>
      <w:r>
        <w:rPr>
          <w:color w:val="231F20"/>
          <w:spacing w:val="-22"/>
          <w:w w:val="105"/>
        </w:rPr>
        <w:t> </w:t>
      </w:r>
      <w:r>
        <w:rPr>
          <w:color w:val="231F20"/>
          <w:w w:val="105"/>
        </w:rPr>
        <w:t>mình</w:t>
      </w:r>
      <w:r>
        <w:rPr>
          <w:color w:val="231F20"/>
          <w:spacing w:val="-23"/>
          <w:w w:val="105"/>
        </w:rPr>
        <w:t> </w:t>
      </w:r>
      <w:r>
        <w:rPr>
          <w:color w:val="231F20"/>
          <w:w w:val="105"/>
        </w:rPr>
        <w:t>Ngài</w:t>
      </w:r>
      <w:r>
        <w:rPr>
          <w:color w:val="231F20"/>
          <w:spacing w:val="-22"/>
          <w:w w:val="105"/>
        </w:rPr>
        <w:t> </w:t>
      </w:r>
      <w:r>
        <w:rPr>
          <w:color w:val="231F20"/>
          <w:w w:val="105"/>
        </w:rPr>
        <w:t>có</w:t>
      </w:r>
      <w:r>
        <w:rPr>
          <w:color w:val="231F20"/>
          <w:spacing w:val="-22"/>
          <w:w w:val="105"/>
        </w:rPr>
        <w:t> </w:t>
      </w:r>
      <w:r>
        <w:rPr>
          <w:color w:val="231F20"/>
          <w:w w:val="105"/>
        </w:rPr>
        <w:t>đạo</w:t>
      </w:r>
      <w:r>
        <w:rPr>
          <w:color w:val="231F20"/>
          <w:spacing w:val="-23"/>
          <w:w w:val="105"/>
        </w:rPr>
        <w:t> </w:t>
      </w:r>
      <w:r>
        <w:rPr>
          <w:color w:val="231F20"/>
          <w:w w:val="105"/>
        </w:rPr>
        <w:t>tràng </w:t>
      </w:r>
      <w:r>
        <w:rPr>
          <w:color w:val="231F20"/>
        </w:rPr>
        <w:t>tại Bắc Kinh. Chương Gia Đại sư có trụ sở tại Bắc Kinh, Ngài </w:t>
      </w:r>
      <w:r>
        <w:rPr>
          <w:color w:val="231F20"/>
          <w:w w:val="110"/>
        </w:rPr>
        <w:t>thường</w:t>
      </w:r>
      <w:r>
        <w:rPr>
          <w:color w:val="231F20"/>
          <w:spacing w:val="-15"/>
          <w:w w:val="110"/>
        </w:rPr>
        <w:t> </w:t>
      </w:r>
      <w:r>
        <w:rPr>
          <w:color w:val="231F20"/>
          <w:w w:val="110"/>
        </w:rPr>
        <w:t>ở</w:t>
      </w:r>
      <w:r>
        <w:rPr>
          <w:color w:val="231F20"/>
          <w:spacing w:val="-15"/>
          <w:w w:val="110"/>
        </w:rPr>
        <w:t> </w:t>
      </w:r>
      <w:r>
        <w:rPr>
          <w:color w:val="231F20"/>
          <w:w w:val="110"/>
        </w:rPr>
        <w:t>Bắc</w:t>
      </w:r>
      <w:r>
        <w:rPr>
          <w:color w:val="231F20"/>
          <w:spacing w:val="-15"/>
          <w:w w:val="110"/>
        </w:rPr>
        <w:t> </w:t>
      </w:r>
      <w:r>
        <w:rPr>
          <w:color w:val="231F20"/>
          <w:w w:val="110"/>
        </w:rPr>
        <w:t>Kinh</w:t>
      </w:r>
      <w:r>
        <w:rPr>
          <w:color w:val="231F20"/>
          <w:spacing w:val="-12"/>
          <w:w w:val="110"/>
        </w:rPr>
        <w:t> </w:t>
      </w:r>
      <w:r>
        <w:rPr>
          <w:color w:val="231F20"/>
          <w:w w:val="110"/>
        </w:rPr>
        <w:t>để</w:t>
      </w:r>
      <w:r>
        <w:rPr>
          <w:color w:val="231F20"/>
          <w:spacing w:val="-15"/>
          <w:w w:val="110"/>
        </w:rPr>
        <w:t> </w:t>
      </w:r>
      <w:r>
        <w:rPr>
          <w:color w:val="231F20"/>
          <w:w w:val="110"/>
        </w:rPr>
        <w:t>làm</w:t>
      </w:r>
      <w:r>
        <w:rPr>
          <w:color w:val="231F20"/>
          <w:spacing w:val="-15"/>
          <w:w w:val="110"/>
        </w:rPr>
        <w:t> </w:t>
      </w:r>
      <w:r>
        <w:rPr>
          <w:color w:val="231F20"/>
          <w:w w:val="110"/>
        </w:rPr>
        <w:t>cố</w:t>
      </w:r>
      <w:r>
        <w:rPr>
          <w:color w:val="231F20"/>
          <w:spacing w:val="-14"/>
          <w:w w:val="110"/>
        </w:rPr>
        <w:t> </w:t>
      </w:r>
      <w:r>
        <w:rPr>
          <w:color w:val="231F20"/>
          <w:w w:val="110"/>
        </w:rPr>
        <w:t>vấn</w:t>
      </w:r>
      <w:r>
        <w:rPr>
          <w:color w:val="231F20"/>
          <w:spacing w:val="-15"/>
          <w:w w:val="110"/>
        </w:rPr>
        <w:t> </w:t>
      </w:r>
      <w:r>
        <w:rPr>
          <w:color w:val="231F20"/>
          <w:w w:val="110"/>
        </w:rPr>
        <w:t>cho</w:t>
      </w:r>
      <w:r>
        <w:rPr>
          <w:color w:val="231F20"/>
          <w:spacing w:val="-15"/>
          <w:w w:val="110"/>
        </w:rPr>
        <w:t> </w:t>
      </w:r>
      <w:r>
        <w:rPr>
          <w:color w:val="231F20"/>
          <w:w w:val="110"/>
        </w:rPr>
        <w:t>hoàng</w:t>
      </w:r>
      <w:r>
        <w:rPr>
          <w:color w:val="231F20"/>
          <w:spacing w:val="-14"/>
          <w:w w:val="110"/>
        </w:rPr>
        <w:t> </w:t>
      </w:r>
      <w:r>
        <w:rPr>
          <w:color w:val="231F20"/>
          <w:w w:val="110"/>
        </w:rPr>
        <w:t>thượng.</w:t>
      </w:r>
      <w:r>
        <w:rPr>
          <w:color w:val="231F20"/>
          <w:spacing w:val="-15"/>
          <w:w w:val="110"/>
        </w:rPr>
        <w:t> </w:t>
      </w:r>
      <w:r>
        <w:rPr>
          <w:color w:val="231F20"/>
          <w:w w:val="110"/>
        </w:rPr>
        <w:t>Lão </w:t>
      </w:r>
      <w:r>
        <w:rPr>
          <w:color w:val="231F20"/>
          <w:w w:val="105"/>
        </w:rPr>
        <w:t>nhân</w:t>
      </w:r>
      <w:r>
        <w:rPr>
          <w:color w:val="231F20"/>
          <w:spacing w:val="-19"/>
          <w:w w:val="105"/>
        </w:rPr>
        <w:t> </w:t>
      </w:r>
      <w:r>
        <w:rPr>
          <w:color w:val="231F20"/>
          <w:w w:val="105"/>
        </w:rPr>
        <w:t>gia</w:t>
      </w:r>
      <w:r>
        <w:rPr>
          <w:color w:val="231F20"/>
          <w:spacing w:val="-19"/>
          <w:w w:val="105"/>
        </w:rPr>
        <w:t> </w:t>
      </w:r>
      <w:r>
        <w:rPr>
          <w:color w:val="231F20"/>
          <w:w w:val="105"/>
        </w:rPr>
        <w:t>cho</w:t>
      </w:r>
      <w:r>
        <w:rPr>
          <w:color w:val="231F20"/>
          <w:spacing w:val="-19"/>
          <w:w w:val="105"/>
        </w:rPr>
        <w:t> </w:t>
      </w:r>
      <w:r>
        <w:rPr>
          <w:color w:val="231F20"/>
          <w:w w:val="105"/>
        </w:rPr>
        <w:t>tôi</w:t>
      </w:r>
      <w:r>
        <w:rPr>
          <w:color w:val="231F20"/>
          <w:spacing w:val="-19"/>
          <w:w w:val="105"/>
        </w:rPr>
        <w:t> </w:t>
      </w:r>
      <w:r>
        <w:rPr>
          <w:color w:val="231F20"/>
          <w:w w:val="105"/>
        </w:rPr>
        <w:t>biết:</w:t>
      </w:r>
      <w:r>
        <w:rPr>
          <w:color w:val="231F20"/>
          <w:spacing w:val="-20"/>
          <w:w w:val="105"/>
        </w:rPr>
        <w:t> </w:t>
      </w:r>
      <w:r>
        <w:rPr>
          <w:color w:val="231F20"/>
          <w:w w:val="105"/>
        </w:rPr>
        <w:t>Chuyện</w:t>
      </w:r>
      <w:r>
        <w:rPr>
          <w:color w:val="231F20"/>
          <w:spacing w:val="-19"/>
          <w:w w:val="105"/>
        </w:rPr>
        <w:t> </w:t>
      </w:r>
      <w:r>
        <w:rPr>
          <w:color w:val="231F20"/>
          <w:w w:val="105"/>
        </w:rPr>
        <w:t>xấu</w:t>
      </w:r>
      <w:r>
        <w:rPr>
          <w:color w:val="231F20"/>
          <w:spacing w:val="-20"/>
          <w:w w:val="105"/>
        </w:rPr>
        <w:t> </w:t>
      </w:r>
      <w:r>
        <w:rPr>
          <w:color w:val="231F20"/>
          <w:w w:val="105"/>
        </w:rPr>
        <w:t>do</w:t>
      </w:r>
      <w:r>
        <w:rPr>
          <w:color w:val="231F20"/>
          <w:spacing w:val="-19"/>
          <w:w w:val="105"/>
        </w:rPr>
        <w:t> </w:t>
      </w:r>
      <w:r>
        <w:rPr>
          <w:color w:val="231F20"/>
          <w:w w:val="105"/>
        </w:rPr>
        <w:t>Từ</w:t>
      </w:r>
      <w:r>
        <w:rPr>
          <w:color w:val="231F20"/>
          <w:spacing w:val="-19"/>
          <w:w w:val="105"/>
        </w:rPr>
        <w:t> </w:t>
      </w:r>
      <w:r>
        <w:rPr>
          <w:color w:val="231F20"/>
          <w:w w:val="105"/>
        </w:rPr>
        <w:t>Hy</w:t>
      </w:r>
      <w:r>
        <w:rPr>
          <w:color w:val="231F20"/>
          <w:spacing w:val="-19"/>
          <w:w w:val="105"/>
        </w:rPr>
        <w:t> </w:t>
      </w:r>
      <w:r>
        <w:rPr>
          <w:color w:val="231F20"/>
          <w:w w:val="105"/>
        </w:rPr>
        <w:t>gây</w:t>
      </w:r>
      <w:r>
        <w:rPr>
          <w:color w:val="231F20"/>
          <w:spacing w:val="-19"/>
          <w:w w:val="105"/>
        </w:rPr>
        <w:t> </w:t>
      </w:r>
      <w:r>
        <w:rPr>
          <w:color w:val="231F20"/>
          <w:w w:val="105"/>
        </w:rPr>
        <w:t>ra,</w:t>
      </w:r>
      <w:r>
        <w:rPr>
          <w:color w:val="231F20"/>
          <w:spacing w:val="-20"/>
          <w:w w:val="105"/>
        </w:rPr>
        <w:t> </w:t>
      </w:r>
      <w:r>
        <w:rPr>
          <w:color w:val="231F20"/>
          <w:w w:val="105"/>
        </w:rPr>
        <w:t>bà</w:t>
      </w:r>
      <w:r>
        <w:rPr>
          <w:color w:val="231F20"/>
          <w:spacing w:val="-20"/>
          <w:w w:val="105"/>
        </w:rPr>
        <w:t> </w:t>
      </w:r>
      <w:r>
        <w:rPr>
          <w:color w:val="231F20"/>
          <w:w w:val="105"/>
        </w:rPr>
        <w:t>ta</w:t>
      </w:r>
      <w:r>
        <w:rPr>
          <w:color w:val="231F20"/>
          <w:spacing w:val="-20"/>
          <w:w w:val="105"/>
        </w:rPr>
        <w:t> </w:t>
      </w:r>
      <w:r>
        <w:rPr>
          <w:color w:val="231F20"/>
          <w:w w:val="105"/>
        </w:rPr>
        <w:t>phá </w:t>
      </w:r>
      <w:r>
        <w:rPr>
          <w:color w:val="231F20"/>
          <w:w w:val="110"/>
        </w:rPr>
        <w:t>hoại chế độ; người lãnh đạo coi rẻ truyền thống, dần dần </w:t>
      </w:r>
      <w:r>
        <w:rPr>
          <w:color w:val="231F20"/>
          <w:spacing w:val="-2"/>
          <w:w w:val="110"/>
        </w:rPr>
        <w:t>ảnh</w:t>
      </w:r>
      <w:r>
        <w:rPr>
          <w:color w:val="231F20"/>
          <w:spacing w:val="-22"/>
          <w:w w:val="110"/>
        </w:rPr>
        <w:t> </w:t>
      </w:r>
      <w:r>
        <w:rPr>
          <w:color w:val="231F20"/>
          <w:spacing w:val="-2"/>
          <w:w w:val="110"/>
        </w:rPr>
        <w:t>hưởng</w:t>
      </w:r>
      <w:r>
        <w:rPr>
          <w:color w:val="231F20"/>
          <w:spacing w:val="-21"/>
          <w:w w:val="110"/>
        </w:rPr>
        <w:t> </w:t>
      </w:r>
      <w:r>
        <w:rPr>
          <w:color w:val="231F20"/>
          <w:spacing w:val="-2"/>
          <w:w w:val="110"/>
        </w:rPr>
        <w:t>tới</w:t>
      </w:r>
      <w:r>
        <w:rPr>
          <w:color w:val="231F20"/>
          <w:spacing w:val="-22"/>
          <w:w w:val="110"/>
        </w:rPr>
        <w:t> </w:t>
      </w:r>
      <w:r>
        <w:rPr>
          <w:color w:val="231F20"/>
          <w:spacing w:val="-2"/>
          <w:w w:val="110"/>
        </w:rPr>
        <w:t>quần</w:t>
      </w:r>
      <w:r>
        <w:rPr>
          <w:color w:val="231F20"/>
          <w:spacing w:val="-21"/>
          <w:w w:val="110"/>
        </w:rPr>
        <w:t> </w:t>
      </w:r>
      <w:r>
        <w:rPr>
          <w:color w:val="231F20"/>
          <w:spacing w:val="-2"/>
          <w:w w:val="110"/>
        </w:rPr>
        <w:t>chúng.</w:t>
      </w:r>
      <w:r>
        <w:rPr>
          <w:color w:val="231F20"/>
          <w:spacing w:val="-21"/>
          <w:w w:val="110"/>
        </w:rPr>
        <w:t> </w:t>
      </w:r>
      <w:r>
        <w:rPr>
          <w:color w:val="231F20"/>
          <w:spacing w:val="-2"/>
          <w:w w:val="110"/>
        </w:rPr>
        <w:t>Nếu</w:t>
      </w:r>
      <w:r>
        <w:rPr>
          <w:color w:val="231F20"/>
          <w:spacing w:val="-22"/>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truy</w:t>
      </w:r>
      <w:r>
        <w:rPr>
          <w:color w:val="231F20"/>
          <w:spacing w:val="-22"/>
          <w:w w:val="110"/>
        </w:rPr>
        <w:t> </w:t>
      </w:r>
      <w:r>
        <w:rPr>
          <w:color w:val="231F20"/>
          <w:spacing w:val="-2"/>
          <w:w w:val="110"/>
        </w:rPr>
        <w:t>cứu,</w:t>
      </w:r>
      <w:r>
        <w:rPr>
          <w:color w:val="231F20"/>
          <w:spacing w:val="-21"/>
          <w:w w:val="110"/>
        </w:rPr>
        <w:t> </w:t>
      </w:r>
      <w:r>
        <w:rPr>
          <w:color w:val="231F20"/>
          <w:spacing w:val="-2"/>
          <w:w w:val="110"/>
        </w:rPr>
        <w:t>văn</w:t>
      </w:r>
      <w:r>
        <w:rPr>
          <w:color w:val="231F20"/>
          <w:spacing w:val="-22"/>
          <w:w w:val="110"/>
        </w:rPr>
        <w:t> </w:t>
      </w:r>
      <w:r>
        <w:rPr>
          <w:color w:val="231F20"/>
          <w:spacing w:val="-2"/>
          <w:w w:val="110"/>
        </w:rPr>
        <w:t>hóa </w:t>
      </w:r>
      <w:r>
        <w:rPr>
          <w:color w:val="231F20"/>
          <w:w w:val="110"/>
        </w:rPr>
        <w:t>truyền</w:t>
      </w:r>
      <w:r>
        <w:rPr>
          <w:color w:val="231F20"/>
          <w:spacing w:val="-8"/>
          <w:w w:val="110"/>
        </w:rPr>
        <w:t> </w:t>
      </w:r>
      <w:r>
        <w:rPr>
          <w:color w:val="231F20"/>
          <w:w w:val="110"/>
        </w:rPr>
        <w:t>thống</w:t>
      </w:r>
      <w:r>
        <w:rPr>
          <w:color w:val="231F20"/>
          <w:spacing w:val="-8"/>
          <w:w w:val="110"/>
        </w:rPr>
        <w:t> </w:t>
      </w:r>
      <w:r>
        <w:rPr>
          <w:color w:val="231F20"/>
          <w:w w:val="110"/>
        </w:rPr>
        <w:t>tốt</w:t>
      </w:r>
      <w:r>
        <w:rPr>
          <w:color w:val="231F20"/>
          <w:spacing w:val="-7"/>
          <w:w w:val="110"/>
        </w:rPr>
        <w:t> </w:t>
      </w:r>
      <w:r>
        <w:rPr>
          <w:color w:val="231F20"/>
          <w:w w:val="110"/>
        </w:rPr>
        <w:t>đẹp</w:t>
      </w:r>
      <w:r>
        <w:rPr>
          <w:color w:val="231F20"/>
          <w:spacing w:val="-8"/>
          <w:w w:val="110"/>
        </w:rPr>
        <w:t> </w:t>
      </w:r>
      <w:r>
        <w:rPr>
          <w:color w:val="231F20"/>
          <w:w w:val="110"/>
        </w:rPr>
        <w:t>như</w:t>
      </w:r>
      <w:r>
        <w:rPr>
          <w:color w:val="231F20"/>
          <w:spacing w:val="-8"/>
          <w:w w:val="110"/>
        </w:rPr>
        <w:t> </w:t>
      </w:r>
      <w:r>
        <w:rPr>
          <w:color w:val="231F20"/>
          <w:w w:val="110"/>
        </w:rPr>
        <w:t>thế,</w:t>
      </w:r>
      <w:r>
        <w:rPr>
          <w:color w:val="231F20"/>
          <w:spacing w:val="-8"/>
          <w:w w:val="110"/>
        </w:rPr>
        <w:t> </w:t>
      </w:r>
      <w:r>
        <w:rPr>
          <w:color w:val="231F20"/>
          <w:w w:val="110"/>
        </w:rPr>
        <w:t>vì</w:t>
      </w:r>
      <w:r>
        <w:rPr>
          <w:color w:val="231F20"/>
          <w:spacing w:val="-8"/>
          <w:w w:val="110"/>
        </w:rPr>
        <w:t> </w:t>
      </w:r>
      <w:r>
        <w:rPr>
          <w:color w:val="231F20"/>
          <w:w w:val="110"/>
        </w:rPr>
        <w:t>lẽ</w:t>
      </w:r>
      <w:r>
        <w:rPr>
          <w:color w:val="231F20"/>
          <w:spacing w:val="-8"/>
          <w:w w:val="110"/>
        </w:rPr>
        <w:t> </w:t>
      </w:r>
      <w:r>
        <w:rPr>
          <w:color w:val="231F20"/>
          <w:w w:val="110"/>
        </w:rPr>
        <w:t>nào</w:t>
      </w:r>
      <w:r>
        <w:rPr>
          <w:color w:val="231F20"/>
          <w:spacing w:val="-8"/>
          <w:w w:val="110"/>
        </w:rPr>
        <w:t> </w:t>
      </w:r>
      <w:r>
        <w:rPr>
          <w:color w:val="231F20"/>
          <w:w w:val="110"/>
        </w:rPr>
        <w:t>mà</w:t>
      </w:r>
      <w:r>
        <w:rPr>
          <w:color w:val="231F20"/>
          <w:spacing w:val="-8"/>
          <w:w w:val="110"/>
        </w:rPr>
        <w:t> </w:t>
      </w:r>
      <w:r>
        <w:rPr>
          <w:color w:val="231F20"/>
          <w:w w:val="110"/>
        </w:rPr>
        <w:t>trở</w:t>
      </w:r>
      <w:r>
        <w:rPr>
          <w:color w:val="231F20"/>
          <w:spacing w:val="-8"/>
          <w:w w:val="110"/>
        </w:rPr>
        <w:t> </w:t>
      </w:r>
      <w:r>
        <w:rPr>
          <w:color w:val="231F20"/>
          <w:w w:val="110"/>
        </w:rPr>
        <w:t>thành</w:t>
      </w:r>
      <w:r>
        <w:rPr>
          <w:color w:val="231F20"/>
          <w:spacing w:val="-8"/>
          <w:w w:val="110"/>
        </w:rPr>
        <w:t> </w:t>
      </w:r>
      <w:r>
        <w:rPr>
          <w:color w:val="231F20"/>
          <w:w w:val="110"/>
        </w:rPr>
        <w:t>nông </w:t>
      </w:r>
      <w:r>
        <w:rPr>
          <w:color w:val="231F20"/>
          <w:spacing w:val="-2"/>
          <w:w w:val="105"/>
        </w:rPr>
        <w:t>nỗi</w:t>
      </w:r>
      <w:r>
        <w:rPr>
          <w:color w:val="231F20"/>
          <w:spacing w:val="-21"/>
          <w:w w:val="105"/>
        </w:rPr>
        <w:t> </w:t>
      </w:r>
      <w:r>
        <w:rPr>
          <w:color w:val="231F20"/>
          <w:spacing w:val="-2"/>
          <w:w w:val="105"/>
        </w:rPr>
        <w:t>như</w:t>
      </w:r>
      <w:r>
        <w:rPr>
          <w:color w:val="231F20"/>
          <w:spacing w:val="-20"/>
          <w:w w:val="105"/>
        </w:rPr>
        <w:t> </w:t>
      </w:r>
      <w:r>
        <w:rPr>
          <w:color w:val="231F20"/>
          <w:spacing w:val="-2"/>
          <w:w w:val="105"/>
        </w:rPr>
        <w:t>hiện</w:t>
      </w:r>
      <w:r>
        <w:rPr>
          <w:color w:val="231F20"/>
          <w:spacing w:val="-20"/>
          <w:w w:val="105"/>
        </w:rPr>
        <w:t> </w:t>
      </w:r>
      <w:r>
        <w:rPr>
          <w:color w:val="231F20"/>
          <w:spacing w:val="-2"/>
          <w:w w:val="105"/>
        </w:rPr>
        <w:t>thời?</w:t>
      </w:r>
      <w:r>
        <w:rPr>
          <w:color w:val="231F20"/>
          <w:spacing w:val="-20"/>
          <w:w w:val="105"/>
        </w:rPr>
        <w:t> </w:t>
      </w:r>
      <w:r>
        <w:rPr>
          <w:color w:val="231F20"/>
          <w:spacing w:val="-2"/>
          <w:w w:val="105"/>
        </w:rPr>
        <w:t>Đầu</w:t>
      </w:r>
      <w:r>
        <w:rPr>
          <w:color w:val="231F20"/>
          <w:spacing w:val="-20"/>
          <w:w w:val="105"/>
        </w:rPr>
        <w:t> </w:t>
      </w:r>
      <w:r>
        <w:rPr>
          <w:color w:val="231F20"/>
          <w:spacing w:val="-2"/>
          <w:w w:val="105"/>
        </w:rPr>
        <w:t>mối</w:t>
      </w:r>
      <w:r>
        <w:rPr>
          <w:color w:val="231F20"/>
          <w:spacing w:val="-21"/>
          <w:w w:val="105"/>
        </w:rPr>
        <w:t> </w:t>
      </w:r>
      <w:r>
        <w:rPr>
          <w:color w:val="231F20"/>
          <w:spacing w:val="-2"/>
          <w:w w:val="105"/>
        </w:rPr>
        <w:t>do</w:t>
      </w:r>
      <w:r>
        <w:rPr>
          <w:color w:val="231F20"/>
          <w:spacing w:val="-19"/>
          <w:w w:val="105"/>
        </w:rPr>
        <w:t> </w:t>
      </w:r>
      <w:r>
        <w:rPr>
          <w:color w:val="231F20"/>
          <w:spacing w:val="-2"/>
          <w:w w:val="105"/>
        </w:rPr>
        <w:t>Từ</w:t>
      </w:r>
      <w:r>
        <w:rPr>
          <w:color w:val="231F20"/>
          <w:spacing w:val="-20"/>
          <w:w w:val="105"/>
        </w:rPr>
        <w:t> </w:t>
      </w:r>
      <w:r>
        <w:rPr>
          <w:color w:val="231F20"/>
          <w:spacing w:val="-2"/>
          <w:w w:val="105"/>
        </w:rPr>
        <w:t>Hy.</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phải</w:t>
      </w:r>
      <w:r>
        <w:rPr>
          <w:color w:val="231F20"/>
          <w:spacing w:val="-21"/>
          <w:w w:val="105"/>
        </w:rPr>
        <w:t> </w:t>
      </w:r>
      <w:r>
        <w:rPr>
          <w:color w:val="231F20"/>
          <w:spacing w:val="-2"/>
          <w:w w:val="105"/>
        </w:rPr>
        <w:t>biết</w:t>
      </w:r>
      <w:r>
        <w:rPr>
          <w:color w:val="231F20"/>
          <w:spacing w:val="-20"/>
          <w:w w:val="105"/>
        </w:rPr>
        <w:t> </w:t>
      </w:r>
      <w:r>
        <w:rPr>
          <w:color w:val="231F20"/>
          <w:spacing w:val="-2"/>
          <w:w w:val="105"/>
        </w:rPr>
        <w:t>yêu </w:t>
      </w:r>
      <w:r>
        <w:rPr>
          <w:color w:val="231F20"/>
          <w:spacing w:val="-2"/>
          <w:w w:val="110"/>
        </w:rPr>
        <w:t>mến,</w:t>
      </w:r>
      <w:r>
        <w:rPr>
          <w:color w:val="231F20"/>
          <w:spacing w:val="-20"/>
          <w:w w:val="110"/>
        </w:rPr>
        <w:t> </w:t>
      </w:r>
      <w:r>
        <w:rPr>
          <w:color w:val="231F20"/>
          <w:spacing w:val="-2"/>
          <w:w w:val="110"/>
        </w:rPr>
        <w:t>phải</w:t>
      </w:r>
      <w:r>
        <w:rPr>
          <w:color w:val="231F20"/>
          <w:spacing w:val="-20"/>
          <w:w w:val="110"/>
        </w:rPr>
        <w:t> </w:t>
      </w:r>
      <w:r>
        <w:rPr>
          <w:color w:val="231F20"/>
          <w:spacing w:val="-2"/>
          <w:w w:val="110"/>
        </w:rPr>
        <w:t>làm</w:t>
      </w:r>
      <w:r>
        <w:rPr>
          <w:color w:val="231F20"/>
          <w:spacing w:val="-20"/>
          <w:w w:val="110"/>
        </w:rPr>
        <w:t> </w:t>
      </w:r>
      <w:r>
        <w:rPr>
          <w:color w:val="231F20"/>
          <w:spacing w:val="-2"/>
          <w:w w:val="110"/>
        </w:rPr>
        <w:t>thế</w:t>
      </w:r>
      <w:r>
        <w:rPr>
          <w:color w:val="231F20"/>
          <w:spacing w:val="-20"/>
          <w:w w:val="110"/>
        </w:rPr>
        <w:t> </w:t>
      </w:r>
      <w:r>
        <w:rPr>
          <w:color w:val="231F20"/>
          <w:spacing w:val="-2"/>
          <w:w w:val="110"/>
        </w:rPr>
        <w:t>nào</w:t>
      </w:r>
      <w:r>
        <w:rPr>
          <w:color w:val="231F20"/>
          <w:spacing w:val="-16"/>
          <w:w w:val="110"/>
        </w:rPr>
        <w:t> </w:t>
      </w:r>
      <w:r>
        <w:rPr>
          <w:color w:val="231F20"/>
          <w:spacing w:val="-2"/>
          <w:w w:val="110"/>
        </w:rPr>
        <w:t>để</w:t>
      </w:r>
      <w:r>
        <w:rPr>
          <w:color w:val="231F20"/>
          <w:spacing w:val="-20"/>
          <w:w w:val="110"/>
        </w:rPr>
        <w:t> </w:t>
      </w:r>
      <w:r>
        <w:rPr>
          <w:color w:val="231F20"/>
          <w:spacing w:val="-2"/>
          <w:w w:val="110"/>
        </w:rPr>
        <w:t>khôi</w:t>
      </w:r>
      <w:r>
        <w:rPr>
          <w:color w:val="231F20"/>
          <w:spacing w:val="-20"/>
          <w:w w:val="110"/>
        </w:rPr>
        <w:t> </w:t>
      </w:r>
      <w:r>
        <w:rPr>
          <w:color w:val="231F20"/>
          <w:spacing w:val="-2"/>
          <w:w w:val="110"/>
        </w:rPr>
        <w:t>phục</w:t>
      </w:r>
      <w:r>
        <w:rPr>
          <w:color w:val="231F20"/>
          <w:spacing w:val="-20"/>
          <w:w w:val="110"/>
        </w:rPr>
        <w:t> </w:t>
      </w:r>
      <w:r>
        <w:rPr>
          <w:color w:val="231F20"/>
          <w:spacing w:val="-2"/>
          <w:w w:val="110"/>
        </w:rPr>
        <w:t>văn</w:t>
      </w:r>
      <w:r>
        <w:rPr>
          <w:color w:val="231F20"/>
          <w:spacing w:val="-20"/>
          <w:w w:val="110"/>
        </w:rPr>
        <w:t> </w:t>
      </w:r>
      <w:r>
        <w:rPr>
          <w:color w:val="231F20"/>
          <w:spacing w:val="-2"/>
          <w:w w:val="110"/>
        </w:rPr>
        <w:t>hóa</w:t>
      </w:r>
      <w:r>
        <w:rPr>
          <w:color w:val="231F20"/>
          <w:spacing w:val="-20"/>
          <w:w w:val="110"/>
        </w:rPr>
        <w:t> </w:t>
      </w:r>
      <w:r>
        <w:rPr>
          <w:color w:val="231F20"/>
          <w:spacing w:val="-2"/>
          <w:w w:val="110"/>
        </w:rPr>
        <w:t>truyền</w:t>
      </w:r>
      <w:r>
        <w:rPr>
          <w:color w:val="231F20"/>
          <w:spacing w:val="-20"/>
          <w:w w:val="110"/>
        </w:rPr>
        <w:t> </w:t>
      </w:r>
      <w:r>
        <w:rPr>
          <w:color w:val="231F20"/>
          <w:spacing w:val="-2"/>
          <w:w w:val="110"/>
        </w:rPr>
        <w:t>thống.</w:t>
      </w:r>
    </w:p>
    <w:p>
      <w:pPr>
        <w:pStyle w:val="BodyText"/>
        <w:spacing w:before="8"/>
        <w:jc w:val="left"/>
        <w:rPr>
          <w:sz w:val="12"/>
        </w:rPr>
      </w:pPr>
      <w:r>
        <w:rPr/>
        <w:pict>
          <v:shape style="position:absolute;margin-left:70.866096pt;margin-top:8.536541pt;width:72pt;height:.1pt;mso-position-horizontal-relative:page;mso-position-vertical-relative:paragraph;z-index:-15725056;mso-wrap-distance-left:0;mso-wrap-distance-right:0" id="docshape11" coordorigin="1417,171" coordsize="1440,0" path="m1417,171l2857,171e" filled="false" stroked="true" strokeweight="1pt" strokecolor="#231f20">
            <v:path arrowok="t"/>
            <v:stroke dashstyle="solid"/>
            <w10:wrap type="topAndBottom"/>
          </v:shape>
        </w:pict>
      </w:r>
    </w:p>
    <w:p>
      <w:pPr>
        <w:pStyle w:val="ListParagraph"/>
        <w:numPr>
          <w:ilvl w:val="0"/>
          <w:numId w:val="1"/>
        </w:numPr>
        <w:tabs>
          <w:tab w:pos="1139" w:val="left" w:leader="none"/>
        </w:tabs>
        <w:spacing w:line="249" w:lineRule="auto" w:before="43" w:after="0"/>
        <w:ind w:left="397" w:right="111" w:firstLine="453"/>
        <w:jc w:val="both"/>
        <w:rPr>
          <w:sz w:val="20"/>
        </w:rPr>
      </w:pPr>
      <w:r>
        <w:rPr>
          <w:color w:val="221F1F"/>
          <w:w w:val="105"/>
          <w:sz w:val="20"/>
        </w:rPr>
        <w:t>Tứ</w:t>
      </w:r>
      <w:r>
        <w:rPr>
          <w:color w:val="221F1F"/>
          <w:spacing w:val="-11"/>
          <w:w w:val="105"/>
          <w:sz w:val="20"/>
        </w:rPr>
        <w:t> </w:t>
      </w:r>
      <w:r>
        <w:rPr>
          <w:color w:val="221F1F"/>
          <w:w w:val="105"/>
          <w:sz w:val="20"/>
        </w:rPr>
        <w:t>đại</w:t>
      </w:r>
      <w:r>
        <w:rPr>
          <w:color w:val="221F1F"/>
          <w:spacing w:val="-11"/>
          <w:w w:val="105"/>
          <w:sz w:val="20"/>
        </w:rPr>
        <w:t> </w:t>
      </w:r>
      <w:r>
        <w:rPr>
          <w:color w:val="221F1F"/>
          <w:w w:val="105"/>
          <w:sz w:val="20"/>
        </w:rPr>
        <w:t>lạt-</w:t>
      </w:r>
      <w:r>
        <w:rPr>
          <w:color w:val="231F20"/>
          <w:w w:val="105"/>
          <w:sz w:val="20"/>
        </w:rPr>
        <w:t>ma</w:t>
      </w:r>
      <w:r>
        <w:rPr>
          <w:color w:val="231F20"/>
          <w:spacing w:val="-11"/>
          <w:w w:val="105"/>
          <w:sz w:val="20"/>
        </w:rPr>
        <w:t> </w:t>
      </w:r>
      <w:r>
        <w:rPr>
          <w:color w:val="231F20"/>
          <w:w w:val="105"/>
          <w:sz w:val="20"/>
        </w:rPr>
        <w:t>là</w:t>
      </w:r>
      <w:r>
        <w:rPr>
          <w:color w:val="231F20"/>
          <w:spacing w:val="-11"/>
          <w:w w:val="105"/>
          <w:sz w:val="20"/>
        </w:rPr>
        <w:t> </w:t>
      </w:r>
      <w:r>
        <w:rPr>
          <w:color w:val="231F20"/>
          <w:w w:val="105"/>
          <w:sz w:val="20"/>
        </w:rPr>
        <w:t>bốn</w:t>
      </w:r>
      <w:r>
        <w:rPr>
          <w:color w:val="231F20"/>
          <w:spacing w:val="-11"/>
          <w:w w:val="105"/>
          <w:sz w:val="20"/>
        </w:rPr>
        <w:t> </w:t>
      </w:r>
      <w:r>
        <w:rPr>
          <w:color w:val="231F20"/>
          <w:w w:val="105"/>
          <w:sz w:val="20"/>
        </w:rPr>
        <w:t>vị</w:t>
      </w:r>
      <w:r>
        <w:rPr>
          <w:color w:val="231F20"/>
          <w:spacing w:val="-11"/>
          <w:w w:val="105"/>
          <w:sz w:val="20"/>
        </w:rPr>
        <w:t> </w:t>
      </w:r>
      <w:r>
        <w:rPr>
          <w:color w:val="231F20"/>
          <w:w w:val="105"/>
          <w:sz w:val="20"/>
        </w:rPr>
        <w:t>sư</w:t>
      </w:r>
      <w:r>
        <w:rPr>
          <w:color w:val="231F20"/>
          <w:spacing w:val="-11"/>
          <w:w w:val="105"/>
          <w:sz w:val="20"/>
        </w:rPr>
        <w:t> </w:t>
      </w:r>
      <w:r>
        <w:rPr>
          <w:color w:val="231F20"/>
          <w:w w:val="105"/>
          <w:sz w:val="20"/>
        </w:rPr>
        <w:t>trưởng</w:t>
      </w:r>
      <w:r>
        <w:rPr>
          <w:color w:val="231F20"/>
          <w:spacing w:val="-11"/>
          <w:w w:val="105"/>
          <w:sz w:val="20"/>
        </w:rPr>
        <w:t> </w:t>
      </w:r>
      <w:r>
        <w:rPr>
          <w:color w:val="231F20"/>
          <w:w w:val="105"/>
          <w:sz w:val="20"/>
        </w:rPr>
        <w:t>cao</w:t>
      </w:r>
      <w:r>
        <w:rPr>
          <w:color w:val="231F20"/>
          <w:spacing w:val="-11"/>
          <w:w w:val="105"/>
          <w:sz w:val="20"/>
        </w:rPr>
        <w:t> </w:t>
      </w:r>
      <w:r>
        <w:rPr>
          <w:color w:val="231F20"/>
          <w:w w:val="105"/>
          <w:sz w:val="20"/>
        </w:rPr>
        <w:t>cấp</w:t>
      </w:r>
      <w:r>
        <w:rPr>
          <w:color w:val="231F20"/>
          <w:spacing w:val="-11"/>
          <w:w w:val="105"/>
          <w:sz w:val="20"/>
        </w:rPr>
        <w:t> </w:t>
      </w:r>
      <w:r>
        <w:rPr>
          <w:color w:val="231F20"/>
          <w:w w:val="105"/>
          <w:sz w:val="20"/>
        </w:rPr>
        <w:t>nhất</w:t>
      </w:r>
      <w:r>
        <w:rPr>
          <w:color w:val="231F20"/>
          <w:spacing w:val="-11"/>
          <w:w w:val="105"/>
          <w:sz w:val="20"/>
        </w:rPr>
        <w:t> </w:t>
      </w:r>
      <w:r>
        <w:rPr>
          <w:color w:val="231F20"/>
          <w:w w:val="105"/>
          <w:sz w:val="20"/>
        </w:rPr>
        <w:t>theo</w:t>
      </w:r>
      <w:r>
        <w:rPr>
          <w:color w:val="231F20"/>
          <w:spacing w:val="-11"/>
          <w:w w:val="105"/>
          <w:sz w:val="20"/>
        </w:rPr>
        <w:t> </w:t>
      </w:r>
      <w:r>
        <w:rPr>
          <w:color w:val="231F20"/>
          <w:w w:val="105"/>
          <w:sz w:val="20"/>
        </w:rPr>
        <w:t>truyền</w:t>
      </w:r>
      <w:r>
        <w:rPr>
          <w:color w:val="231F20"/>
          <w:spacing w:val="-11"/>
          <w:w w:val="105"/>
          <w:sz w:val="20"/>
        </w:rPr>
        <w:t> </w:t>
      </w:r>
      <w:r>
        <w:rPr>
          <w:color w:val="231F20"/>
          <w:w w:val="105"/>
          <w:sz w:val="20"/>
        </w:rPr>
        <w:t>thống</w:t>
      </w:r>
      <w:r>
        <w:rPr>
          <w:color w:val="231F20"/>
          <w:spacing w:val="-11"/>
          <w:w w:val="105"/>
          <w:sz w:val="20"/>
        </w:rPr>
        <w:t> </w:t>
      </w:r>
      <w:r>
        <w:rPr>
          <w:color w:val="231F20"/>
          <w:w w:val="105"/>
          <w:sz w:val="20"/>
        </w:rPr>
        <w:t>Phật</w:t>
      </w:r>
      <w:r>
        <w:rPr>
          <w:color w:val="231F20"/>
          <w:spacing w:val="-11"/>
          <w:w w:val="105"/>
          <w:sz w:val="20"/>
        </w:rPr>
        <w:t> </w:t>
      </w:r>
      <w:r>
        <w:rPr>
          <w:color w:val="231F20"/>
          <w:w w:val="105"/>
          <w:sz w:val="20"/>
        </w:rPr>
        <w:t>giáo</w:t>
      </w:r>
      <w:r>
        <w:rPr>
          <w:color w:val="231F20"/>
          <w:spacing w:val="-11"/>
          <w:w w:val="105"/>
          <w:sz w:val="20"/>
        </w:rPr>
        <w:t> </w:t>
      </w:r>
      <w:r>
        <w:rPr>
          <w:color w:val="231F20"/>
          <w:w w:val="105"/>
          <w:sz w:val="20"/>
        </w:rPr>
        <w:t>Tây</w:t>
      </w:r>
      <w:r>
        <w:rPr>
          <w:color w:val="231F20"/>
          <w:spacing w:val="-11"/>
          <w:w w:val="105"/>
          <w:sz w:val="20"/>
        </w:rPr>
        <w:t> </w:t>
      </w:r>
      <w:r>
        <w:rPr>
          <w:color w:val="231F20"/>
          <w:w w:val="105"/>
          <w:sz w:val="20"/>
        </w:rPr>
        <w:t>Tạng</w:t>
      </w:r>
      <w:r>
        <w:rPr>
          <w:color w:val="231F20"/>
          <w:spacing w:val="-11"/>
          <w:w w:val="105"/>
          <w:sz w:val="20"/>
        </w:rPr>
        <w:t> </w:t>
      </w:r>
      <w:r>
        <w:rPr>
          <w:color w:val="231F20"/>
          <w:w w:val="105"/>
          <w:sz w:val="20"/>
        </w:rPr>
        <w:t>và</w:t>
      </w:r>
      <w:r>
        <w:rPr>
          <w:color w:val="231F20"/>
          <w:spacing w:val="-11"/>
          <w:w w:val="105"/>
          <w:sz w:val="20"/>
        </w:rPr>
        <w:t> </w:t>
      </w:r>
      <w:r>
        <w:rPr>
          <w:color w:val="231F20"/>
          <w:w w:val="105"/>
          <w:sz w:val="20"/>
        </w:rPr>
        <w:t>Mông Cổ,</w:t>
      </w:r>
      <w:r>
        <w:rPr>
          <w:color w:val="231F20"/>
          <w:spacing w:val="-14"/>
          <w:w w:val="105"/>
          <w:sz w:val="20"/>
        </w:rPr>
        <w:t> </w:t>
      </w:r>
      <w:r>
        <w:rPr>
          <w:color w:val="231F20"/>
          <w:w w:val="105"/>
          <w:sz w:val="20"/>
        </w:rPr>
        <w:t>gồm:</w:t>
      </w:r>
      <w:r>
        <w:rPr>
          <w:color w:val="231F20"/>
          <w:spacing w:val="-13"/>
          <w:w w:val="105"/>
          <w:sz w:val="20"/>
        </w:rPr>
        <w:t> </w:t>
      </w:r>
      <w:r>
        <w:rPr>
          <w:color w:val="231F20"/>
          <w:w w:val="105"/>
          <w:sz w:val="20"/>
        </w:rPr>
        <w:t>Đạt</w:t>
      </w:r>
      <w:r>
        <w:rPr>
          <w:color w:val="231F20"/>
          <w:spacing w:val="-13"/>
          <w:w w:val="105"/>
          <w:sz w:val="20"/>
        </w:rPr>
        <w:t> </w:t>
      </w:r>
      <w:r>
        <w:rPr>
          <w:color w:val="231F20"/>
          <w:w w:val="105"/>
          <w:sz w:val="20"/>
        </w:rPr>
        <w:t>Lai</w:t>
      </w:r>
      <w:r>
        <w:rPr>
          <w:color w:val="231F20"/>
          <w:spacing w:val="-13"/>
          <w:w w:val="105"/>
          <w:sz w:val="20"/>
        </w:rPr>
        <w:t> </w:t>
      </w:r>
      <w:r>
        <w:rPr>
          <w:color w:val="231F20"/>
          <w:w w:val="105"/>
          <w:sz w:val="20"/>
        </w:rPr>
        <w:t>Lạt</w:t>
      </w:r>
      <w:r>
        <w:rPr>
          <w:color w:val="231F20"/>
          <w:spacing w:val="-13"/>
          <w:w w:val="105"/>
          <w:sz w:val="20"/>
        </w:rPr>
        <w:t> </w:t>
      </w:r>
      <w:r>
        <w:rPr>
          <w:color w:val="231F20"/>
          <w:w w:val="105"/>
          <w:sz w:val="20"/>
        </w:rPr>
        <w:t>Ma</w:t>
      </w:r>
      <w:r>
        <w:rPr>
          <w:color w:val="231F20"/>
          <w:spacing w:val="-13"/>
          <w:w w:val="105"/>
          <w:sz w:val="20"/>
        </w:rPr>
        <w:t> </w:t>
      </w:r>
      <w:r>
        <w:rPr>
          <w:color w:val="231F20"/>
          <w:w w:val="105"/>
          <w:sz w:val="20"/>
        </w:rPr>
        <w:t>(Dalai</w:t>
      </w:r>
      <w:r>
        <w:rPr>
          <w:color w:val="231F20"/>
          <w:spacing w:val="-13"/>
          <w:w w:val="105"/>
          <w:sz w:val="20"/>
        </w:rPr>
        <w:t> </w:t>
      </w:r>
      <w:r>
        <w:rPr>
          <w:color w:val="231F20"/>
          <w:w w:val="105"/>
          <w:sz w:val="20"/>
        </w:rPr>
        <w:t>Lama,</w:t>
      </w:r>
      <w:r>
        <w:rPr>
          <w:color w:val="231F20"/>
          <w:spacing w:val="-13"/>
          <w:w w:val="105"/>
          <w:sz w:val="20"/>
        </w:rPr>
        <w:t> </w:t>
      </w:r>
      <w:r>
        <w:rPr>
          <w:color w:val="231F20"/>
          <w:w w:val="105"/>
          <w:sz w:val="20"/>
        </w:rPr>
        <w:t>ta</w:t>
      </w:r>
      <w:r>
        <w:rPr>
          <w:color w:val="231F20"/>
          <w:spacing w:val="-14"/>
          <w:w w:val="105"/>
          <w:sz w:val="20"/>
        </w:rPr>
        <w:t> </w:t>
      </w:r>
      <w:r>
        <w:rPr>
          <w:color w:val="231F20"/>
          <w:w w:val="105"/>
          <w:sz w:val="20"/>
        </w:rPr>
        <w:t>thường</w:t>
      </w:r>
      <w:r>
        <w:rPr>
          <w:color w:val="231F20"/>
          <w:spacing w:val="-13"/>
          <w:w w:val="105"/>
          <w:sz w:val="20"/>
        </w:rPr>
        <w:t> </w:t>
      </w:r>
      <w:r>
        <w:rPr>
          <w:color w:val="231F20"/>
          <w:w w:val="105"/>
          <w:sz w:val="20"/>
        </w:rPr>
        <w:t>đọc</w:t>
      </w:r>
      <w:r>
        <w:rPr>
          <w:color w:val="231F20"/>
          <w:spacing w:val="-13"/>
          <w:w w:val="105"/>
          <w:sz w:val="20"/>
        </w:rPr>
        <w:t> </w:t>
      </w:r>
      <w:r>
        <w:rPr>
          <w:color w:val="221F1F"/>
          <w:w w:val="105"/>
          <w:sz w:val="20"/>
        </w:rPr>
        <w:t>trại</w:t>
      </w:r>
      <w:r>
        <w:rPr>
          <w:color w:val="221F1F"/>
          <w:spacing w:val="-13"/>
          <w:w w:val="105"/>
          <w:sz w:val="20"/>
        </w:rPr>
        <w:t> </w:t>
      </w:r>
      <w:r>
        <w:rPr>
          <w:color w:val="221F1F"/>
          <w:w w:val="105"/>
          <w:sz w:val="20"/>
        </w:rPr>
        <w:t>thành</w:t>
      </w:r>
      <w:r>
        <w:rPr>
          <w:color w:val="221F1F"/>
          <w:spacing w:val="-13"/>
          <w:w w:val="105"/>
          <w:sz w:val="20"/>
        </w:rPr>
        <w:t> </w:t>
      </w:r>
      <w:r>
        <w:rPr>
          <w:color w:val="221F1F"/>
          <w:w w:val="105"/>
          <w:sz w:val="20"/>
        </w:rPr>
        <w:t>Đại</w:t>
      </w:r>
      <w:r>
        <w:rPr>
          <w:color w:val="221F1F"/>
          <w:spacing w:val="-13"/>
          <w:w w:val="105"/>
          <w:sz w:val="20"/>
        </w:rPr>
        <w:t> </w:t>
      </w:r>
      <w:r>
        <w:rPr>
          <w:color w:val="221F1F"/>
          <w:w w:val="105"/>
          <w:sz w:val="20"/>
        </w:rPr>
        <w:t>Lai</w:t>
      </w:r>
      <w:r>
        <w:rPr>
          <w:color w:val="221F1F"/>
          <w:spacing w:val="-13"/>
          <w:w w:val="105"/>
          <w:sz w:val="20"/>
        </w:rPr>
        <w:t> </w:t>
      </w:r>
      <w:r>
        <w:rPr>
          <w:color w:val="221F1F"/>
          <w:w w:val="105"/>
          <w:sz w:val="20"/>
        </w:rPr>
        <w:t>Lạt</w:t>
      </w:r>
      <w:r>
        <w:rPr>
          <w:color w:val="221F1F"/>
          <w:spacing w:val="-13"/>
          <w:w w:val="105"/>
          <w:sz w:val="20"/>
        </w:rPr>
        <w:t> </w:t>
      </w:r>
      <w:r>
        <w:rPr>
          <w:color w:val="221F1F"/>
          <w:w w:val="105"/>
          <w:sz w:val="20"/>
        </w:rPr>
        <w:t>Ma,</w:t>
      </w:r>
      <w:r>
        <w:rPr>
          <w:color w:val="221F1F"/>
          <w:spacing w:val="-14"/>
          <w:w w:val="105"/>
          <w:sz w:val="20"/>
        </w:rPr>
        <w:t> </w:t>
      </w:r>
      <w:r>
        <w:rPr>
          <w:color w:val="221F1F"/>
          <w:w w:val="105"/>
          <w:sz w:val="20"/>
        </w:rPr>
        <w:t>nhưng</w:t>
      </w:r>
      <w:r>
        <w:rPr>
          <w:color w:val="221F1F"/>
          <w:spacing w:val="-13"/>
          <w:w w:val="105"/>
          <w:sz w:val="20"/>
        </w:rPr>
        <w:t> </w:t>
      </w:r>
      <w:r>
        <w:rPr>
          <w:color w:val="221F1F"/>
          <w:w w:val="105"/>
          <w:sz w:val="20"/>
        </w:rPr>
        <w:t>người</w:t>
      </w:r>
      <w:r>
        <w:rPr>
          <w:color w:val="221F1F"/>
          <w:spacing w:val="-13"/>
          <w:w w:val="105"/>
          <w:sz w:val="20"/>
        </w:rPr>
        <w:t> </w:t>
      </w:r>
      <w:r>
        <w:rPr>
          <w:color w:val="221F1F"/>
          <w:w w:val="105"/>
          <w:sz w:val="20"/>
        </w:rPr>
        <w:t>Tây</w:t>
      </w:r>
      <w:r>
        <w:rPr>
          <w:color w:val="221F1F"/>
          <w:spacing w:val="-13"/>
          <w:w w:val="105"/>
          <w:sz w:val="20"/>
        </w:rPr>
        <w:t> </w:t>
      </w:r>
      <w:r>
        <w:rPr>
          <w:color w:val="221F1F"/>
          <w:w w:val="105"/>
          <w:sz w:val="20"/>
        </w:rPr>
        <w:t>Tạng </w:t>
      </w:r>
      <w:r>
        <w:rPr>
          <w:color w:val="221F1F"/>
          <w:spacing w:val="-2"/>
          <w:w w:val="110"/>
          <w:sz w:val="20"/>
        </w:rPr>
        <w:t>thường</w:t>
      </w:r>
      <w:r>
        <w:rPr>
          <w:color w:val="221F1F"/>
          <w:spacing w:val="-9"/>
          <w:w w:val="110"/>
          <w:sz w:val="20"/>
        </w:rPr>
        <w:t> </w:t>
      </w:r>
      <w:r>
        <w:rPr>
          <w:color w:val="221F1F"/>
          <w:spacing w:val="-2"/>
          <w:w w:val="110"/>
          <w:sz w:val="20"/>
        </w:rPr>
        <w:t>gọi</w:t>
      </w:r>
      <w:r>
        <w:rPr>
          <w:color w:val="221F1F"/>
          <w:spacing w:val="-9"/>
          <w:w w:val="110"/>
          <w:sz w:val="20"/>
        </w:rPr>
        <w:t> </w:t>
      </w:r>
      <w:r>
        <w:rPr>
          <w:color w:val="221F1F"/>
          <w:spacing w:val="-2"/>
          <w:w w:val="110"/>
          <w:sz w:val="20"/>
        </w:rPr>
        <w:t>Ngài</w:t>
      </w:r>
      <w:r>
        <w:rPr>
          <w:color w:val="221F1F"/>
          <w:spacing w:val="-9"/>
          <w:w w:val="110"/>
          <w:sz w:val="20"/>
        </w:rPr>
        <w:t> </w:t>
      </w:r>
      <w:r>
        <w:rPr>
          <w:color w:val="221F1F"/>
          <w:spacing w:val="-2"/>
          <w:w w:val="110"/>
          <w:sz w:val="20"/>
        </w:rPr>
        <w:t>bằng</w:t>
      </w:r>
      <w:r>
        <w:rPr>
          <w:color w:val="221F1F"/>
          <w:spacing w:val="-9"/>
          <w:w w:val="110"/>
          <w:sz w:val="20"/>
        </w:rPr>
        <w:t> </w:t>
      </w:r>
      <w:r>
        <w:rPr>
          <w:color w:val="221F1F"/>
          <w:spacing w:val="-2"/>
          <w:w w:val="110"/>
          <w:sz w:val="20"/>
        </w:rPr>
        <w:t>danh</w:t>
      </w:r>
      <w:r>
        <w:rPr>
          <w:color w:val="221F1F"/>
          <w:spacing w:val="-9"/>
          <w:w w:val="110"/>
          <w:sz w:val="20"/>
        </w:rPr>
        <w:t> </w:t>
      </w:r>
      <w:r>
        <w:rPr>
          <w:color w:val="221F1F"/>
          <w:spacing w:val="-2"/>
          <w:w w:val="110"/>
          <w:sz w:val="20"/>
        </w:rPr>
        <w:t>xưng</w:t>
      </w:r>
      <w:r>
        <w:rPr>
          <w:color w:val="221F1F"/>
          <w:spacing w:val="-9"/>
          <w:w w:val="110"/>
          <w:sz w:val="20"/>
        </w:rPr>
        <w:t> </w:t>
      </w:r>
      <w:r>
        <w:rPr>
          <w:color w:val="221F1F"/>
          <w:spacing w:val="-2"/>
          <w:w w:val="110"/>
          <w:sz w:val="20"/>
        </w:rPr>
        <w:t>Gyalwa</w:t>
      </w:r>
      <w:r>
        <w:rPr>
          <w:color w:val="221F1F"/>
          <w:spacing w:val="-9"/>
          <w:w w:val="110"/>
          <w:sz w:val="20"/>
        </w:rPr>
        <w:t> </w:t>
      </w:r>
      <w:r>
        <w:rPr>
          <w:color w:val="221F1F"/>
          <w:spacing w:val="-2"/>
          <w:w w:val="110"/>
          <w:sz w:val="20"/>
        </w:rPr>
        <w:t>Rinpoche,</w:t>
      </w:r>
      <w:r>
        <w:rPr>
          <w:color w:val="221F1F"/>
          <w:spacing w:val="-9"/>
          <w:w w:val="110"/>
          <w:sz w:val="20"/>
        </w:rPr>
        <w:t> </w:t>
      </w:r>
      <w:r>
        <w:rPr>
          <w:color w:val="221F1F"/>
          <w:spacing w:val="-2"/>
          <w:w w:val="110"/>
          <w:sz w:val="20"/>
        </w:rPr>
        <w:t>Kundun</w:t>
      </w:r>
      <w:r>
        <w:rPr>
          <w:color w:val="221F1F"/>
          <w:spacing w:val="-9"/>
          <w:w w:val="110"/>
          <w:sz w:val="20"/>
        </w:rPr>
        <w:t> </w:t>
      </w:r>
      <w:r>
        <w:rPr>
          <w:color w:val="221F1F"/>
          <w:spacing w:val="-2"/>
          <w:w w:val="110"/>
          <w:sz w:val="20"/>
        </w:rPr>
        <w:t>hay</w:t>
      </w:r>
      <w:r>
        <w:rPr>
          <w:color w:val="221F1F"/>
          <w:spacing w:val="-9"/>
          <w:w w:val="110"/>
          <w:sz w:val="20"/>
        </w:rPr>
        <w:t> </w:t>
      </w:r>
      <w:r>
        <w:rPr>
          <w:color w:val="221F1F"/>
          <w:spacing w:val="-2"/>
          <w:w w:val="110"/>
          <w:sz w:val="20"/>
        </w:rPr>
        <w:t>Yishin</w:t>
      </w:r>
      <w:r>
        <w:rPr>
          <w:color w:val="221F1F"/>
          <w:spacing w:val="-9"/>
          <w:w w:val="110"/>
          <w:sz w:val="20"/>
        </w:rPr>
        <w:t> </w:t>
      </w:r>
      <w:r>
        <w:rPr>
          <w:color w:val="221F1F"/>
          <w:spacing w:val="-2"/>
          <w:w w:val="110"/>
          <w:sz w:val="20"/>
        </w:rPr>
        <w:t>Norbu),</w:t>
      </w:r>
      <w:r>
        <w:rPr>
          <w:color w:val="221F1F"/>
          <w:spacing w:val="-9"/>
          <w:w w:val="110"/>
          <w:sz w:val="20"/>
        </w:rPr>
        <w:t> </w:t>
      </w:r>
      <w:r>
        <w:rPr>
          <w:color w:val="221F1F"/>
          <w:spacing w:val="-2"/>
          <w:w w:val="110"/>
          <w:sz w:val="20"/>
        </w:rPr>
        <w:t>Ban</w:t>
      </w:r>
      <w:r>
        <w:rPr>
          <w:color w:val="221F1F"/>
          <w:spacing w:val="-9"/>
          <w:w w:val="110"/>
          <w:sz w:val="20"/>
        </w:rPr>
        <w:t> </w:t>
      </w:r>
      <w:r>
        <w:rPr>
          <w:color w:val="221F1F"/>
          <w:spacing w:val="-2"/>
          <w:w w:val="110"/>
          <w:sz w:val="20"/>
        </w:rPr>
        <w:t>Thiền</w:t>
      </w:r>
      <w:r>
        <w:rPr>
          <w:color w:val="221F1F"/>
          <w:spacing w:val="-9"/>
          <w:w w:val="110"/>
          <w:sz w:val="20"/>
        </w:rPr>
        <w:t> </w:t>
      </w:r>
      <w:r>
        <w:rPr>
          <w:color w:val="221F1F"/>
          <w:spacing w:val="-2"/>
          <w:w w:val="110"/>
          <w:sz w:val="20"/>
        </w:rPr>
        <w:t>Ngạch </w:t>
      </w:r>
      <w:r>
        <w:rPr>
          <w:color w:val="221F1F"/>
          <w:w w:val="110"/>
          <w:sz w:val="20"/>
        </w:rPr>
        <w:t>Nhĩ</w:t>
      </w:r>
      <w:r>
        <w:rPr>
          <w:color w:val="221F1F"/>
          <w:spacing w:val="-16"/>
          <w:w w:val="110"/>
          <w:sz w:val="20"/>
        </w:rPr>
        <w:t> </w:t>
      </w:r>
      <w:r>
        <w:rPr>
          <w:color w:val="221F1F"/>
          <w:w w:val="110"/>
          <w:sz w:val="20"/>
        </w:rPr>
        <w:t>Đức</w:t>
      </w:r>
      <w:r>
        <w:rPr>
          <w:color w:val="221F1F"/>
          <w:spacing w:val="-14"/>
          <w:w w:val="110"/>
          <w:sz w:val="20"/>
        </w:rPr>
        <w:t> </w:t>
      </w:r>
      <w:r>
        <w:rPr>
          <w:color w:val="221F1F"/>
          <w:w w:val="110"/>
          <w:sz w:val="20"/>
        </w:rPr>
        <w:t>Ni</w:t>
      </w:r>
      <w:r>
        <w:rPr>
          <w:color w:val="221F1F"/>
          <w:spacing w:val="-14"/>
          <w:w w:val="110"/>
          <w:sz w:val="20"/>
        </w:rPr>
        <w:t> </w:t>
      </w:r>
      <w:r>
        <w:rPr>
          <w:color w:val="221F1F"/>
          <w:w w:val="110"/>
          <w:sz w:val="20"/>
        </w:rPr>
        <w:t>(Panchen</w:t>
      </w:r>
      <w:r>
        <w:rPr>
          <w:color w:val="221F1F"/>
          <w:spacing w:val="-13"/>
          <w:w w:val="110"/>
          <w:sz w:val="20"/>
        </w:rPr>
        <w:t> </w:t>
      </w:r>
      <w:r>
        <w:rPr>
          <w:color w:val="221F1F"/>
          <w:w w:val="110"/>
          <w:sz w:val="20"/>
        </w:rPr>
        <w:t>Erdeni,</w:t>
      </w:r>
      <w:r>
        <w:rPr>
          <w:color w:val="221F1F"/>
          <w:spacing w:val="-14"/>
          <w:w w:val="110"/>
          <w:sz w:val="20"/>
        </w:rPr>
        <w:t> </w:t>
      </w:r>
      <w:r>
        <w:rPr>
          <w:color w:val="221F1F"/>
          <w:w w:val="110"/>
          <w:sz w:val="20"/>
        </w:rPr>
        <w:t>Ban</w:t>
      </w:r>
      <w:r>
        <w:rPr>
          <w:color w:val="221F1F"/>
          <w:spacing w:val="-14"/>
          <w:w w:val="110"/>
          <w:sz w:val="20"/>
        </w:rPr>
        <w:t> </w:t>
      </w:r>
      <w:r>
        <w:rPr>
          <w:color w:val="221F1F"/>
          <w:w w:val="110"/>
          <w:sz w:val="20"/>
        </w:rPr>
        <w:t>Thiền</w:t>
      </w:r>
      <w:r>
        <w:rPr>
          <w:color w:val="221F1F"/>
          <w:spacing w:val="-14"/>
          <w:w w:val="110"/>
          <w:sz w:val="20"/>
        </w:rPr>
        <w:t> </w:t>
      </w:r>
      <w:r>
        <w:rPr>
          <w:color w:val="221F1F"/>
          <w:w w:val="110"/>
          <w:sz w:val="20"/>
        </w:rPr>
        <w:t>Lạt</w:t>
      </w:r>
      <w:r>
        <w:rPr>
          <w:color w:val="221F1F"/>
          <w:spacing w:val="-13"/>
          <w:w w:val="110"/>
          <w:sz w:val="20"/>
        </w:rPr>
        <w:t> </w:t>
      </w:r>
      <w:r>
        <w:rPr>
          <w:color w:val="221F1F"/>
          <w:w w:val="110"/>
          <w:sz w:val="20"/>
        </w:rPr>
        <w:t>Ma),</w:t>
      </w:r>
      <w:r>
        <w:rPr>
          <w:color w:val="221F1F"/>
          <w:spacing w:val="-14"/>
          <w:w w:val="110"/>
          <w:sz w:val="20"/>
        </w:rPr>
        <w:t> </w:t>
      </w:r>
      <w:r>
        <w:rPr>
          <w:color w:val="221F1F"/>
          <w:w w:val="110"/>
          <w:sz w:val="20"/>
        </w:rPr>
        <w:t>Triết</w:t>
      </w:r>
      <w:r>
        <w:rPr>
          <w:color w:val="221F1F"/>
          <w:spacing w:val="-14"/>
          <w:w w:val="110"/>
          <w:sz w:val="20"/>
        </w:rPr>
        <w:t> </w:t>
      </w:r>
      <w:r>
        <w:rPr>
          <w:color w:val="221F1F"/>
          <w:w w:val="110"/>
          <w:sz w:val="20"/>
        </w:rPr>
        <w:t>Bố</w:t>
      </w:r>
      <w:r>
        <w:rPr>
          <w:color w:val="221F1F"/>
          <w:spacing w:val="-14"/>
          <w:w w:val="110"/>
          <w:sz w:val="20"/>
        </w:rPr>
        <w:t> </w:t>
      </w:r>
      <w:r>
        <w:rPr>
          <w:color w:val="221F1F"/>
          <w:w w:val="110"/>
          <w:sz w:val="20"/>
        </w:rPr>
        <w:t>Tôn</w:t>
      </w:r>
      <w:r>
        <w:rPr>
          <w:color w:val="221F1F"/>
          <w:spacing w:val="-13"/>
          <w:w w:val="110"/>
          <w:sz w:val="20"/>
        </w:rPr>
        <w:t> </w:t>
      </w:r>
      <w:r>
        <w:rPr>
          <w:color w:val="221F1F"/>
          <w:w w:val="110"/>
          <w:sz w:val="20"/>
        </w:rPr>
        <w:t>Đan</w:t>
      </w:r>
      <w:r>
        <w:rPr>
          <w:color w:val="221F1F"/>
          <w:spacing w:val="-14"/>
          <w:w w:val="110"/>
          <w:sz w:val="20"/>
        </w:rPr>
        <w:t> </w:t>
      </w:r>
      <w:r>
        <w:rPr>
          <w:color w:val="221F1F"/>
          <w:w w:val="110"/>
          <w:sz w:val="20"/>
        </w:rPr>
        <w:t>Ba</w:t>
      </w:r>
      <w:r>
        <w:rPr>
          <w:color w:val="221F1F"/>
          <w:spacing w:val="-14"/>
          <w:w w:val="110"/>
          <w:sz w:val="20"/>
        </w:rPr>
        <w:t> </w:t>
      </w:r>
      <w:r>
        <w:rPr>
          <w:color w:val="221F1F"/>
          <w:w w:val="110"/>
          <w:sz w:val="20"/>
        </w:rPr>
        <w:t>(Jetsundampa)</w:t>
      </w:r>
      <w:r>
        <w:rPr>
          <w:color w:val="221F1F"/>
          <w:spacing w:val="-14"/>
          <w:w w:val="110"/>
          <w:sz w:val="20"/>
        </w:rPr>
        <w:t> </w:t>
      </w:r>
      <w:r>
        <w:rPr>
          <w:color w:val="221F1F"/>
          <w:w w:val="110"/>
          <w:sz w:val="20"/>
        </w:rPr>
        <w:t>và</w:t>
      </w:r>
      <w:r>
        <w:rPr>
          <w:color w:val="221F1F"/>
          <w:spacing w:val="-13"/>
          <w:w w:val="110"/>
          <w:sz w:val="20"/>
        </w:rPr>
        <w:t> </w:t>
      </w:r>
      <w:r>
        <w:rPr>
          <w:color w:val="221F1F"/>
          <w:w w:val="110"/>
          <w:sz w:val="20"/>
        </w:rPr>
        <w:t>Chương </w:t>
      </w:r>
      <w:r>
        <w:rPr>
          <w:color w:val="221F1F"/>
          <w:w w:val="105"/>
          <w:sz w:val="20"/>
        </w:rPr>
        <w:t>Gia Hoạt Phật (Lcang-skya Hutugtu, đôi khi viết là Janggiy-a qutuγ-tu hoặc Changkya Khutukhtu). Trong</w:t>
      </w:r>
      <w:r>
        <w:rPr>
          <w:color w:val="221F1F"/>
          <w:spacing w:val="-13"/>
          <w:w w:val="105"/>
          <w:sz w:val="20"/>
        </w:rPr>
        <w:t> </w:t>
      </w:r>
      <w:r>
        <w:rPr>
          <w:color w:val="221F1F"/>
          <w:w w:val="105"/>
          <w:sz w:val="20"/>
        </w:rPr>
        <w:t>bốn</w:t>
      </w:r>
      <w:r>
        <w:rPr>
          <w:color w:val="221F1F"/>
          <w:spacing w:val="-13"/>
          <w:w w:val="105"/>
          <w:sz w:val="20"/>
        </w:rPr>
        <w:t> </w:t>
      </w:r>
      <w:r>
        <w:rPr>
          <w:color w:val="221F1F"/>
          <w:w w:val="105"/>
          <w:sz w:val="20"/>
        </w:rPr>
        <w:t>vị này,</w:t>
      </w:r>
      <w:r>
        <w:rPr>
          <w:color w:val="221F1F"/>
          <w:spacing w:val="-9"/>
          <w:w w:val="105"/>
          <w:sz w:val="20"/>
        </w:rPr>
        <w:t> </w:t>
      </w:r>
      <w:r>
        <w:rPr>
          <w:color w:val="221F1F"/>
          <w:w w:val="105"/>
          <w:sz w:val="20"/>
        </w:rPr>
        <w:t>danh</w:t>
      </w:r>
      <w:r>
        <w:rPr>
          <w:color w:val="221F1F"/>
          <w:spacing w:val="-9"/>
          <w:w w:val="105"/>
          <w:sz w:val="20"/>
        </w:rPr>
        <w:t> </w:t>
      </w:r>
      <w:r>
        <w:rPr>
          <w:color w:val="221F1F"/>
          <w:w w:val="105"/>
          <w:sz w:val="20"/>
        </w:rPr>
        <w:t>xưng</w:t>
      </w:r>
      <w:r>
        <w:rPr>
          <w:color w:val="221F1F"/>
          <w:spacing w:val="-9"/>
          <w:w w:val="105"/>
          <w:sz w:val="20"/>
        </w:rPr>
        <w:t> </w:t>
      </w:r>
      <w:r>
        <w:rPr>
          <w:color w:val="221F1F"/>
          <w:w w:val="105"/>
          <w:sz w:val="20"/>
        </w:rPr>
        <w:t>Quốc</w:t>
      </w:r>
      <w:r>
        <w:rPr>
          <w:color w:val="221F1F"/>
          <w:spacing w:val="-9"/>
          <w:w w:val="105"/>
          <w:sz w:val="20"/>
        </w:rPr>
        <w:t> </w:t>
      </w:r>
      <w:r>
        <w:rPr>
          <w:color w:val="221F1F"/>
          <w:w w:val="105"/>
          <w:sz w:val="20"/>
        </w:rPr>
        <w:t>sư</w:t>
      </w:r>
      <w:r>
        <w:rPr>
          <w:color w:val="221F1F"/>
          <w:spacing w:val="-9"/>
          <w:w w:val="105"/>
          <w:sz w:val="20"/>
        </w:rPr>
        <w:t> </w:t>
      </w:r>
      <w:r>
        <w:rPr>
          <w:color w:val="221F1F"/>
          <w:w w:val="105"/>
          <w:sz w:val="20"/>
        </w:rPr>
        <w:t>của</w:t>
      </w:r>
      <w:r>
        <w:rPr>
          <w:color w:val="221F1F"/>
          <w:spacing w:val="-9"/>
          <w:w w:val="105"/>
          <w:sz w:val="20"/>
        </w:rPr>
        <w:t> </w:t>
      </w:r>
      <w:r>
        <w:rPr>
          <w:color w:val="221F1F"/>
          <w:w w:val="105"/>
          <w:sz w:val="20"/>
        </w:rPr>
        <w:t>Đại</w:t>
      </w:r>
      <w:r>
        <w:rPr>
          <w:color w:val="221F1F"/>
          <w:spacing w:val="-9"/>
          <w:w w:val="105"/>
          <w:sz w:val="20"/>
        </w:rPr>
        <w:t> </w:t>
      </w:r>
      <w:r>
        <w:rPr>
          <w:color w:val="221F1F"/>
          <w:w w:val="105"/>
          <w:sz w:val="20"/>
        </w:rPr>
        <w:t>Lai</w:t>
      </w:r>
      <w:r>
        <w:rPr>
          <w:color w:val="221F1F"/>
          <w:spacing w:val="-9"/>
          <w:w w:val="105"/>
          <w:sz w:val="20"/>
        </w:rPr>
        <w:t> </w:t>
      </w:r>
      <w:r>
        <w:rPr>
          <w:color w:val="221F1F"/>
          <w:w w:val="105"/>
          <w:sz w:val="20"/>
        </w:rPr>
        <w:t>Lạt</w:t>
      </w:r>
      <w:r>
        <w:rPr>
          <w:color w:val="221F1F"/>
          <w:spacing w:val="-9"/>
          <w:w w:val="105"/>
          <w:sz w:val="20"/>
        </w:rPr>
        <w:t> </w:t>
      </w:r>
      <w:r>
        <w:rPr>
          <w:color w:val="221F1F"/>
          <w:w w:val="105"/>
          <w:sz w:val="20"/>
        </w:rPr>
        <w:t>Ma</w:t>
      </w:r>
      <w:r>
        <w:rPr>
          <w:color w:val="221F1F"/>
          <w:spacing w:val="-9"/>
          <w:w w:val="105"/>
          <w:sz w:val="20"/>
        </w:rPr>
        <w:t> </w:t>
      </w:r>
      <w:r>
        <w:rPr>
          <w:color w:val="221F1F"/>
          <w:w w:val="105"/>
          <w:sz w:val="20"/>
        </w:rPr>
        <w:t>chỉ</w:t>
      </w:r>
      <w:r>
        <w:rPr>
          <w:color w:val="221F1F"/>
          <w:spacing w:val="-9"/>
          <w:w w:val="105"/>
          <w:sz w:val="20"/>
        </w:rPr>
        <w:t> </w:t>
      </w:r>
      <w:r>
        <w:rPr>
          <w:color w:val="221F1F"/>
          <w:w w:val="105"/>
          <w:sz w:val="20"/>
        </w:rPr>
        <w:t>là</w:t>
      </w:r>
      <w:r>
        <w:rPr>
          <w:color w:val="221F1F"/>
          <w:spacing w:val="-9"/>
          <w:w w:val="105"/>
          <w:sz w:val="20"/>
        </w:rPr>
        <w:t> </w:t>
      </w:r>
      <w:r>
        <w:rPr>
          <w:color w:val="221F1F"/>
          <w:w w:val="105"/>
          <w:sz w:val="20"/>
        </w:rPr>
        <w:t>mỹ</w:t>
      </w:r>
      <w:r>
        <w:rPr>
          <w:color w:val="221F1F"/>
          <w:spacing w:val="-9"/>
          <w:w w:val="105"/>
          <w:sz w:val="20"/>
        </w:rPr>
        <w:t> </w:t>
      </w:r>
      <w:r>
        <w:rPr>
          <w:color w:val="221F1F"/>
          <w:w w:val="105"/>
          <w:sz w:val="20"/>
        </w:rPr>
        <w:t>hiệu</w:t>
      </w:r>
      <w:r>
        <w:rPr>
          <w:color w:val="221F1F"/>
          <w:spacing w:val="-9"/>
          <w:w w:val="105"/>
          <w:sz w:val="20"/>
        </w:rPr>
        <w:t> </w:t>
      </w:r>
      <w:r>
        <w:rPr>
          <w:color w:val="221F1F"/>
          <w:w w:val="105"/>
          <w:sz w:val="20"/>
        </w:rPr>
        <w:t>phong</w:t>
      </w:r>
      <w:r>
        <w:rPr>
          <w:color w:val="221F1F"/>
          <w:spacing w:val="-9"/>
          <w:w w:val="105"/>
          <w:sz w:val="20"/>
        </w:rPr>
        <w:t> </w:t>
      </w:r>
      <w:r>
        <w:rPr>
          <w:color w:val="221F1F"/>
          <w:w w:val="105"/>
          <w:sz w:val="20"/>
        </w:rPr>
        <w:t>tặng,</w:t>
      </w:r>
      <w:r>
        <w:rPr>
          <w:color w:val="221F1F"/>
          <w:spacing w:val="-9"/>
          <w:w w:val="105"/>
          <w:sz w:val="20"/>
        </w:rPr>
        <w:t> </w:t>
      </w:r>
      <w:r>
        <w:rPr>
          <w:color w:val="221F1F"/>
          <w:w w:val="105"/>
          <w:sz w:val="20"/>
        </w:rPr>
        <w:t>nhà</w:t>
      </w:r>
      <w:r>
        <w:rPr>
          <w:color w:val="221F1F"/>
          <w:spacing w:val="-9"/>
          <w:w w:val="105"/>
          <w:sz w:val="20"/>
        </w:rPr>
        <w:t> </w:t>
      </w:r>
      <w:r>
        <w:rPr>
          <w:color w:val="221F1F"/>
          <w:w w:val="105"/>
          <w:sz w:val="20"/>
        </w:rPr>
        <w:t>Thanh</w:t>
      </w:r>
      <w:r>
        <w:rPr>
          <w:color w:val="221F1F"/>
          <w:spacing w:val="-9"/>
          <w:w w:val="105"/>
          <w:sz w:val="20"/>
        </w:rPr>
        <w:t> </w:t>
      </w:r>
      <w:r>
        <w:rPr>
          <w:color w:val="221F1F"/>
          <w:w w:val="105"/>
          <w:sz w:val="20"/>
        </w:rPr>
        <w:t>nhiều lần</w:t>
      </w:r>
      <w:r>
        <w:rPr>
          <w:color w:val="221F1F"/>
          <w:spacing w:val="-7"/>
          <w:w w:val="105"/>
          <w:sz w:val="20"/>
        </w:rPr>
        <w:t> </w:t>
      </w:r>
      <w:r>
        <w:rPr>
          <w:color w:val="221F1F"/>
          <w:w w:val="105"/>
          <w:sz w:val="20"/>
        </w:rPr>
        <w:t>chèn</w:t>
      </w:r>
      <w:r>
        <w:rPr>
          <w:color w:val="221F1F"/>
          <w:spacing w:val="-7"/>
          <w:w w:val="105"/>
          <w:sz w:val="20"/>
        </w:rPr>
        <w:t> </w:t>
      </w:r>
      <w:r>
        <w:rPr>
          <w:color w:val="221F1F"/>
          <w:w w:val="105"/>
          <w:sz w:val="20"/>
        </w:rPr>
        <w:t>ép</w:t>
      </w:r>
      <w:r>
        <w:rPr>
          <w:color w:val="221F1F"/>
          <w:spacing w:val="-7"/>
          <w:w w:val="105"/>
          <w:sz w:val="20"/>
        </w:rPr>
        <w:t> </w:t>
      </w:r>
      <w:r>
        <w:rPr>
          <w:color w:val="221F1F"/>
          <w:w w:val="105"/>
          <w:sz w:val="20"/>
        </w:rPr>
        <w:t>Đại</w:t>
      </w:r>
      <w:r>
        <w:rPr>
          <w:color w:val="221F1F"/>
          <w:spacing w:val="-4"/>
          <w:w w:val="105"/>
          <w:sz w:val="20"/>
        </w:rPr>
        <w:t> </w:t>
      </w:r>
      <w:r>
        <w:rPr>
          <w:color w:val="221F1F"/>
          <w:w w:val="105"/>
          <w:sz w:val="20"/>
        </w:rPr>
        <w:t>Lai</w:t>
      </w:r>
      <w:r>
        <w:rPr>
          <w:color w:val="221F1F"/>
          <w:spacing w:val="-5"/>
          <w:w w:val="105"/>
          <w:sz w:val="20"/>
        </w:rPr>
        <w:t> </w:t>
      </w:r>
      <w:r>
        <w:rPr>
          <w:color w:val="221F1F"/>
          <w:w w:val="105"/>
          <w:sz w:val="20"/>
        </w:rPr>
        <w:t>Lạt</w:t>
      </w:r>
      <w:r>
        <w:rPr>
          <w:color w:val="221F1F"/>
          <w:spacing w:val="-5"/>
          <w:w w:val="105"/>
          <w:sz w:val="20"/>
        </w:rPr>
        <w:t> </w:t>
      </w:r>
      <w:r>
        <w:rPr>
          <w:color w:val="221F1F"/>
          <w:w w:val="105"/>
          <w:sz w:val="20"/>
        </w:rPr>
        <w:t>Ma</w:t>
      </w:r>
      <w:r>
        <w:rPr>
          <w:color w:val="221F1F"/>
          <w:spacing w:val="-7"/>
          <w:w w:val="105"/>
          <w:sz w:val="20"/>
        </w:rPr>
        <w:t> </w:t>
      </w:r>
      <w:r>
        <w:rPr>
          <w:color w:val="221F1F"/>
          <w:w w:val="105"/>
          <w:sz w:val="20"/>
        </w:rPr>
        <w:t>rất</w:t>
      </w:r>
      <w:r>
        <w:rPr>
          <w:color w:val="221F1F"/>
          <w:spacing w:val="-7"/>
          <w:w w:val="105"/>
          <w:sz w:val="20"/>
        </w:rPr>
        <w:t> </w:t>
      </w:r>
      <w:r>
        <w:rPr>
          <w:color w:val="221F1F"/>
          <w:w w:val="105"/>
          <w:sz w:val="20"/>
        </w:rPr>
        <w:t>tệ</w:t>
      </w:r>
      <w:r>
        <w:rPr>
          <w:color w:val="221F1F"/>
          <w:spacing w:val="-5"/>
          <w:w w:val="105"/>
          <w:sz w:val="20"/>
        </w:rPr>
        <w:t> </w:t>
      </w:r>
      <w:r>
        <w:rPr>
          <w:color w:val="221F1F"/>
          <w:w w:val="105"/>
          <w:sz w:val="20"/>
        </w:rPr>
        <w:t>hại,</w:t>
      </w:r>
      <w:r>
        <w:rPr>
          <w:color w:val="221F1F"/>
          <w:spacing w:val="-5"/>
          <w:w w:val="105"/>
          <w:sz w:val="20"/>
        </w:rPr>
        <w:t> </w:t>
      </w:r>
      <w:r>
        <w:rPr>
          <w:color w:val="221F1F"/>
          <w:w w:val="105"/>
          <w:sz w:val="20"/>
        </w:rPr>
        <w:t>chỉ</w:t>
      </w:r>
      <w:r>
        <w:rPr>
          <w:color w:val="221F1F"/>
          <w:spacing w:val="-5"/>
          <w:w w:val="105"/>
          <w:sz w:val="20"/>
        </w:rPr>
        <w:t> </w:t>
      </w:r>
      <w:r>
        <w:rPr>
          <w:color w:val="221F1F"/>
          <w:w w:val="105"/>
          <w:sz w:val="20"/>
        </w:rPr>
        <w:t>có</w:t>
      </w:r>
      <w:r>
        <w:rPr>
          <w:color w:val="221F1F"/>
          <w:spacing w:val="-5"/>
          <w:w w:val="105"/>
          <w:sz w:val="20"/>
        </w:rPr>
        <w:t> </w:t>
      </w:r>
      <w:r>
        <w:rPr>
          <w:color w:val="221F1F"/>
          <w:w w:val="105"/>
          <w:sz w:val="20"/>
        </w:rPr>
        <w:t>Ngài</w:t>
      </w:r>
      <w:r>
        <w:rPr>
          <w:color w:val="221F1F"/>
          <w:spacing w:val="-7"/>
          <w:w w:val="105"/>
          <w:sz w:val="20"/>
        </w:rPr>
        <w:t> </w:t>
      </w:r>
      <w:r>
        <w:rPr>
          <w:color w:val="221F1F"/>
          <w:w w:val="105"/>
          <w:sz w:val="20"/>
        </w:rPr>
        <w:t>Chương</w:t>
      </w:r>
      <w:r>
        <w:rPr>
          <w:color w:val="221F1F"/>
          <w:spacing w:val="-7"/>
          <w:w w:val="105"/>
          <w:sz w:val="20"/>
        </w:rPr>
        <w:t> </w:t>
      </w:r>
      <w:r>
        <w:rPr>
          <w:color w:val="221F1F"/>
          <w:w w:val="105"/>
          <w:sz w:val="20"/>
        </w:rPr>
        <w:t>Gia</w:t>
      </w:r>
      <w:r>
        <w:rPr>
          <w:color w:val="221F1F"/>
          <w:spacing w:val="-5"/>
          <w:w w:val="105"/>
          <w:sz w:val="20"/>
        </w:rPr>
        <w:t> </w:t>
      </w:r>
      <w:r>
        <w:rPr>
          <w:color w:val="221F1F"/>
          <w:w w:val="105"/>
          <w:sz w:val="20"/>
        </w:rPr>
        <w:t>là</w:t>
      </w:r>
      <w:r>
        <w:rPr>
          <w:color w:val="221F1F"/>
          <w:spacing w:val="-8"/>
          <w:w w:val="105"/>
          <w:sz w:val="20"/>
        </w:rPr>
        <w:t> </w:t>
      </w:r>
      <w:r>
        <w:rPr>
          <w:color w:val="221F1F"/>
          <w:w w:val="105"/>
          <w:sz w:val="20"/>
        </w:rPr>
        <w:t>được</w:t>
      </w:r>
      <w:r>
        <w:rPr>
          <w:color w:val="221F1F"/>
          <w:spacing w:val="-5"/>
          <w:w w:val="105"/>
          <w:sz w:val="20"/>
        </w:rPr>
        <w:t> </w:t>
      </w:r>
      <w:r>
        <w:rPr>
          <w:color w:val="221F1F"/>
          <w:w w:val="105"/>
          <w:sz w:val="20"/>
        </w:rPr>
        <w:t>trọng</w:t>
      </w:r>
      <w:r>
        <w:rPr>
          <w:color w:val="221F1F"/>
          <w:spacing w:val="-5"/>
          <w:w w:val="105"/>
          <w:sz w:val="20"/>
        </w:rPr>
        <w:t> </w:t>
      </w:r>
      <w:r>
        <w:rPr>
          <w:color w:val="221F1F"/>
          <w:w w:val="105"/>
          <w:sz w:val="20"/>
        </w:rPr>
        <w:t>vọng,</w:t>
      </w:r>
      <w:r>
        <w:rPr>
          <w:color w:val="221F1F"/>
          <w:spacing w:val="-5"/>
          <w:w w:val="105"/>
          <w:sz w:val="20"/>
        </w:rPr>
        <w:t> </w:t>
      </w:r>
      <w:r>
        <w:rPr>
          <w:color w:val="221F1F"/>
          <w:w w:val="105"/>
          <w:sz w:val="20"/>
        </w:rPr>
        <w:t>tôn</w:t>
      </w:r>
      <w:r>
        <w:rPr>
          <w:color w:val="221F1F"/>
          <w:spacing w:val="-5"/>
          <w:w w:val="105"/>
          <w:sz w:val="20"/>
        </w:rPr>
        <w:t> </w:t>
      </w:r>
      <w:r>
        <w:rPr>
          <w:color w:val="221F1F"/>
          <w:w w:val="105"/>
          <w:sz w:val="20"/>
        </w:rPr>
        <w:t>kính</w:t>
      </w:r>
      <w:r>
        <w:rPr>
          <w:color w:val="221F1F"/>
          <w:spacing w:val="-7"/>
          <w:w w:val="105"/>
          <w:sz w:val="20"/>
        </w:rPr>
        <w:t> </w:t>
      </w:r>
      <w:r>
        <w:rPr>
          <w:color w:val="221F1F"/>
          <w:w w:val="105"/>
          <w:sz w:val="20"/>
        </w:rPr>
        <w:t>đúng</w:t>
      </w:r>
      <w:r>
        <w:rPr>
          <w:color w:val="221F1F"/>
          <w:spacing w:val="-5"/>
          <w:w w:val="105"/>
          <w:sz w:val="20"/>
        </w:rPr>
        <w:t> </w:t>
      </w:r>
      <w:r>
        <w:rPr>
          <w:color w:val="221F1F"/>
          <w:w w:val="105"/>
          <w:sz w:val="20"/>
        </w:rPr>
        <w:t>thân </w:t>
      </w:r>
      <w:r>
        <w:rPr>
          <w:color w:val="221F1F"/>
          <w:w w:val="115"/>
          <w:sz w:val="20"/>
        </w:rPr>
        <w:t>phận</w:t>
      </w:r>
      <w:r>
        <w:rPr>
          <w:color w:val="221F1F"/>
          <w:spacing w:val="-8"/>
          <w:w w:val="115"/>
          <w:sz w:val="20"/>
        </w:rPr>
        <w:t> </w:t>
      </w:r>
      <w:r>
        <w:rPr>
          <w:color w:val="221F1F"/>
          <w:w w:val="115"/>
          <w:sz w:val="20"/>
        </w:rPr>
        <w:t>quốc</w:t>
      </w:r>
      <w:r>
        <w:rPr>
          <w:color w:val="221F1F"/>
          <w:spacing w:val="-6"/>
          <w:w w:val="115"/>
          <w:sz w:val="20"/>
        </w:rPr>
        <w:t> </w:t>
      </w:r>
      <w:r>
        <w:rPr>
          <w:color w:val="221F1F"/>
          <w:w w:val="115"/>
          <w:sz w:val="20"/>
        </w:rPr>
        <w:t>sư.</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sau</w:t>
      </w:r>
      <w:r>
        <w:rPr>
          <w:color w:val="231F20"/>
          <w:spacing w:val="-22"/>
          <w:w w:val="105"/>
        </w:rPr>
        <w:t> </w:t>
      </w:r>
      <w:r>
        <w:rPr>
          <w:color w:val="231F20"/>
          <w:w w:val="105"/>
        </w:rPr>
        <w:t>khi</w:t>
      </w:r>
      <w:r>
        <w:rPr>
          <w:color w:val="231F20"/>
          <w:spacing w:val="-23"/>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hiểu</w:t>
      </w:r>
      <w:r>
        <w:rPr>
          <w:color w:val="231F20"/>
          <w:spacing w:val="-23"/>
          <w:w w:val="105"/>
        </w:rPr>
        <w:t> </w:t>
      </w:r>
      <w:r>
        <w:rPr>
          <w:color w:val="231F20"/>
          <w:w w:val="105"/>
        </w:rPr>
        <w:t>rõ</w:t>
      </w:r>
      <w:r>
        <w:rPr>
          <w:color w:val="231F20"/>
          <w:spacing w:val="-22"/>
          <w:w w:val="105"/>
        </w:rPr>
        <w:t> </w:t>
      </w:r>
      <w:r>
        <w:rPr>
          <w:color w:val="231F20"/>
          <w:w w:val="105"/>
        </w:rPr>
        <w:t>ràng,</w:t>
      </w:r>
      <w:r>
        <w:rPr>
          <w:color w:val="231F20"/>
          <w:spacing w:val="-22"/>
          <w:w w:val="105"/>
        </w:rPr>
        <w:t> </w:t>
      </w:r>
      <w:r>
        <w:rPr>
          <w:color w:val="231F20"/>
          <w:w w:val="105"/>
        </w:rPr>
        <w:t>minh</w:t>
      </w:r>
      <w:r>
        <w:rPr>
          <w:color w:val="231F20"/>
          <w:spacing w:val="-23"/>
          <w:w w:val="105"/>
        </w:rPr>
        <w:t> </w:t>
      </w:r>
      <w:r>
        <w:rPr>
          <w:color w:val="231F20"/>
          <w:w w:val="105"/>
        </w:rPr>
        <w:t>bạch</w:t>
      </w:r>
      <w:r>
        <w:rPr>
          <w:color w:val="231F20"/>
          <w:spacing w:val="-22"/>
          <w:w w:val="105"/>
        </w:rPr>
        <w:t> </w:t>
      </w:r>
      <w:r>
        <w:rPr>
          <w:color w:val="231F20"/>
          <w:w w:val="105"/>
        </w:rPr>
        <w:t>chuyện này,</w:t>
      </w:r>
      <w:r>
        <w:rPr>
          <w:color w:val="231F20"/>
          <w:spacing w:val="-16"/>
          <w:w w:val="105"/>
        </w:rPr>
        <w:t> </w:t>
      </w:r>
      <w:r>
        <w:rPr>
          <w:color w:val="231F20"/>
          <w:w w:val="105"/>
        </w:rPr>
        <w:t>mới</w:t>
      </w:r>
      <w:r>
        <w:rPr>
          <w:color w:val="231F20"/>
          <w:spacing w:val="-16"/>
          <w:w w:val="105"/>
        </w:rPr>
        <w:t> </w:t>
      </w:r>
      <w:r>
        <w:rPr>
          <w:color w:val="231F20"/>
          <w:w w:val="105"/>
        </w:rPr>
        <w:t>biết</w:t>
      </w:r>
      <w:r>
        <w:rPr>
          <w:color w:val="231F20"/>
          <w:spacing w:val="-16"/>
          <w:w w:val="105"/>
        </w:rPr>
        <w:t> </w:t>
      </w:r>
      <w:r>
        <w:rPr>
          <w:color w:val="231F20"/>
          <w:w w:val="105"/>
        </w:rPr>
        <w:t>Phật</w:t>
      </w:r>
      <w:r>
        <w:rPr>
          <w:color w:val="231F20"/>
          <w:spacing w:val="-15"/>
          <w:w w:val="105"/>
        </w:rPr>
        <w:t> </w:t>
      </w:r>
      <w:r>
        <w:rPr>
          <w:color w:val="231F20"/>
          <w:w w:val="105"/>
        </w:rPr>
        <w:t>pháp</w:t>
      </w:r>
      <w:r>
        <w:rPr>
          <w:color w:val="231F20"/>
          <w:spacing w:val="-16"/>
          <w:w w:val="105"/>
        </w:rPr>
        <w:t> </w:t>
      </w:r>
      <w:r>
        <w:rPr>
          <w:color w:val="231F20"/>
          <w:w w:val="105"/>
        </w:rPr>
        <w:t>thù</w:t>
      </w:r>
      <w:r>
        <w:rPr>
          <w:color w:val="231F20"/>
          <w:spacing w:val="-16"/>
          <w:w w:val="105"/>
        </w:rPr>
        <w:t> </w:t>
      </w:r>
      <w:r>
        <w:rPr>
          <w:color w:val="231F20"/>
          <w:w w:val="105"/>
        </w:rPr>
        <w:t>thắng,</w:t>
      </w:r>
      <w:r>
        <w:rPr>
          <w:color w:val="231F20"/>
          <w:spacing w:val="-16"/>
          <w:w w:val="105"/>
        </w:rPr>
        <w:t> </w:t>
      </w:r>
      <w:r>
        <w:rPr>
          <w:color w:val="231F20"/>
          <w:w w:val="105"/>
        </w:rPr>
        <w:t>càng</w:t>
      </w:r>
      <w:r>
        <w:rPr>
          <w:color w:val="231F20"/>
          <w:spacing w:val="-15"/>
          <w:w w:val="105"/>
        </w:rPr>
        <w:t> </w:t>
      </w:r>
      <w:r>
        <w:rPr>
          <w:color w:val="231F20"/>
          <w:w w:val="105"/>
        </w:rPr>
        <w:t>học</w:t>
      </w:r>
      <w:r>
        <w:rPr>
          <w:color w:val="231F20"/>
          <w:spacing w:val="-16"/>
          <w:w w:val="105"/>
        </w:rPr>
        <w:t> </w:t>
      </w:r>
      <w:r>
        <w:rPr>
          <w:color w:val="231F20"/>
          <w:w w:val="105"/>
        </w:rPr>
        <w:t>càng</w:t>
      </w:r>
      <w:r>
        <w:rPr>
          <w:color w:val="231F20"/>
          <w:spacing w:val="-15"/>
          <w:w w:val="105"/>
        </w:rPr>
        <w:t> </w:t>
      </w:r>
      <w:r>
        <w:rPr>
          <w:color w:val="231F20"/>
          <w:w w:val="105"/>
        </w:rPr>
        <w:t>ham</w:t>
      </w:r>
      <w:r>
        <w:rPr>
          <w:color w:val="231F20"/>
          <w:spacing w:val="-15"/>
          <w:w w:val="105"/>
        </w:rPr>
        <w:t> </w:t>
      </w:r>
      <w:r>
        <w:rPr>
          <w:color w:val="231F20"/>
          <w:w w:val="105"/>
        </w:rPr>
        <w:t>thích, khi ấy, mới phát hiện, thật sự phát hiện của báu, phát hiện kinh</w:t>
      </w:r>
      <w:r>
        <w:rPr>
          <w:color w:val="231F20"/>
          <w:spacing w:val="-16"/>
          <w:w w:val="105"/>
        </w:rPr>
        <w:t> </w:t>
      </w:r>
      <w:r>
        <w:rPr>
          <w:color w:val="231F20"/>
          <w:w w:val="105"/>
        </w:rPr>
        <w:t>giáo</w:t>
      </w:r>
      <w:r>
        <w:rPr>
          <w:color w:val="231F20"/>
          <w:spacing w:val="-16"/>
          <w:w w:val="105"/>
        </w:rPr>
        <w:t> </w:t>
      </w:r>
      <w:r>
        <w:rPr>
          <w:color w:val="231F20"/>
          <w:w w:val="105"/>
        </w:rPr>
        <w:t>là</w:t>
      </w:r>
      <w:r>
        <w:rPr>
          <w:color w:val="231F20"/>
          <w:spacing w:val="-16"/>
          <w:w w:val="105"/>
        </w:rPr>
        <w:t> </w:t>
      </w:r>
      <w:r>
        <w:rPr>
          <w:color w:val="231F20"/>
          <w:w w:val="105"/>
        </w:rPr>
        <w:t>món</w:t>
      </w:r>
      <w:r>
        <w:rPr>
          <w:color w:val="231F20"/>
          <w:spacing w:val="-15"/>
          <w:w w:val="105"/>
        </w:rPr>
        <w:t> </w:t>
      </w:r>
      <w:r>
        <w:rPr>
          <w:color w:val="231F20"/>
          <w:w w:val="105"/>
        </w:rPr>
        <w:t>trân</w:t>
      </w:r>
      <w:r>
        <w:rPr>
          <w:color w:val="231F20"/>
          <w:spacing w:val="-15"/>
          <w:w w:val="105"/>
        </w:rPr>
        <w:t> </w:t>
      </w:r>
      <w:r>
        <w:rPr>
          <w:color w:val="231F20"/>
          <w:w w:val="105"/>
        </w:rPr>
        <w:t>bảo</w:t>
      </w:r>
      <w:r>
        <w:rPr>
          <w:color w:val="231F20"/>
          <w:spacing w:val="-16"/>
          <w:w w:val="105"/>
        </w:rPr>
        <w:t> </w:t>
      </w:r>
      <w:r>
        <w:rPr>
          <w:color w:val="231F20"/>
          <w:w w:val="105"/>
        </w:rPr>
        <w:t>thù</w:t>
      </w:r>
      <w:r>
        <w:rPr>
          <w:color w:val="231F20"/>
          <w:spacing w:val="-16"/>
          <w:w w:val="105"/>
        </w:rPr>
        <w:t> </w:t>
      </w:r>
      <w:r>
        <w:rPr>
          <w:color w:val="231F20"/>
          <w:w w:val="105"/>
        </w:rPr>
        <w:t>thắng</w:t>
      </w:r>
      <w:r>
        <w:rPr>
          <w:color w:val="231F20"/>
          <w:spacing w:val="-15"/>
          <w:w w:val="105"/>
        </w:rPr>
        <w:t> </w:t>
      </w:r>
      <w:r>
        <w:rPr>
          <w:color w:val="231F20"/>
          <w:w w:val="105"/>
        </w:rPr>
        <w:t>khôn</w:t>
      </w:r>
      <w:r>
        <w:rPr>
          <w:color w:val="231F20"/>
          <w:spacing w:val="-16"/>
          <w:w w:val="105"/>
        </w:rPr>
        <w:t> </w:t>
      </w:r>
      <w:r>
        <w:rPr>
          <w:color w:val="231F20"/>
          <w:w w:val="105"/>
        </w:rPr>
        <w:t>sánh.</w:t>
      </w:r>
      <w:r>
        <w:rPr>
          <w:color w:val="231F20"/>
          <w:spacing w:val="-15"/>
          <w:w w:val="105"/>
        </w:rPr>
        <w:t> </w:t>
      </w:r>
      <w:r>
        <w:rPr>
          <w:color w:val="231F20"/>
          <w:w w:val="105"/>
        </w:rPr>
        <w:t>Nhưng</w:t>
      </w:r>
      <w:r>
        <w:rPr>
          <w:color w:val="231F20"/>
          <w:spacing w:val="-15"/>
          <w:w w:val="105"/>
        </w:rPr>
        <w:t> </w:t>
      </w:r>
      <w:r>
        <w:rPr>
          <w:color w:val="231F20"/>
          <w:w w:val="105"/>
        </w:rPr>
        <w:t>trong giáo</w:t>
      </w:r>
      <w:r>
        <w:rPr>
          <w:color w:val="231F20"/>
          <w:spacing w:val="-5"/>
          <w:w w:val="105"/>
        </w:rPr>
        <w:t> </w:t>
      </w:r>
      <w:r>
        <w:rPr>
          <w:color w:val="231F20"/>
          <w:w w:val="105"/>
        </w:rPr>
        <w:t>pháp</w:t>
      </w:r>
      <w:r>
        <w:rPr>
          <w:color w:val="231F20"/>
          <w:spacing w:val="-5"/>
          <w:w w:val="105"/>
        </w:rPr>
        <w:t> </w:t>
      </w:r>
      <w:r>
        <w:rPr>
          <w:color w:val="231F20"/>
          <w:w w:val="105"/>
        </w:rPr>
        <w:t>Đại</w:t>
      </w:r>
      <w:r>
        <w:rPr>
          <w:color w:val="231F20"/>
          <w:spacing w:val="-6"/>
          <w:w w:val="105"/>
        </w:rPr>
        <w:t> </w:t>
      </w:r>
      <w:r>
        <w:rPr>
          <w:color w:val="231F20"/>
          <w:w w:val="105"/>
        </w:rPr>
        <w:t>thừa</w:t>
      </w:r>
      <w:r>
        <w:rPr>
          <w:color w:val="231F20"/>
          <w:spacing w:val="-5"/>
          <w:w w:val="105"/>
        </w:rPr>
        <w:t> </w:t>
      </w:r>
      <w:r>
        <w:rPr>
          <w:color w:val="231F20"/>
          <w:w w:val="105"/>
        </w:rPr>
        <w:t>thường</w:t>
      </w:r>
      <w:r>
        <w:rPr>
          <w:color w:val="231F20"/>
          <w:spacing w:val="-5"/>
          <w:w w:val="105"/>
        </w:rPr>
        <w:t> </w:t>
      </w:r>
      <w:r>
        <w:rPr>
          <w:color w:val="231F20"/>
          <w:w w:val="105"/>
        </w:rPr>
        <w:t>nói:</w:t>
      </w:r>
      <w:r>
        <w:rPr>
          <w:color w:val="231F20"/>
          <w:spacing w:val="-4"/>
          <w:w w:val="105"/>
        </w:rPr>
        <w:t> </w:t>
      </w:r>
      <w:r>
        <w:rPr>
          <w:i/>
          <w:color w:val="231F20"/>
          <w:w w:val="105"/>
        </w:rPr>
        <w:t>“Phật</w:t>
      </w:r>
      <w:r>
        <w:rPr>
          <w:i/>
          <w:color w:val="231F20"/>
          <w:spacing w:val="-5"/>
          <w:w w:val="105"/>
        </w:rPr>
        <w:t> </w:t>
      </w:r>
      <w:r>
        <w:rPr>
          <w:i/>
          <w:color w:val="231F20"/>
          <w:w w:val="105"/>
        </w:rPr>
        <w:t>pháp</w:t>
      </w:r>
      <w:r>
        <w:rPr>
          <w:i/>
          <w:color w:val="231F20"/>
          <w:spacing w:val="-5"/>
          <w:w w:val="105"/>
        </w:rPr>
        <w:t> </w:t>
      </w:r>
      <w:r>
        <w:rPr>
          <w:i/>
          <w:color w:val="231F20"/>
          <w:w w:val="105"/>
        </w:rPr>
        <w:t>vô</w:t>
      </w:r>
      <w:r>
        <w:rPr>
          <w:i/>
          <w:color w:val="231F20"/>
          <w:spacing w:val="-5"/>
          <w:w w:val="105"/>
        </w:rPr>
        <w:t> </w:t>
      </w:r>
      <w:r>
        <w:rPr>
          <w:i/>
          <w:color w:val="231F20"/>
          <w:w w:val="105"/>
        </w:rPr>
        <w:t>nhân</w:t>
      </w:r>
      <w:r>
        <w:rPr>
          <w:i/>
          <w:color w:val="231F20"/>
          <w:spacing w:val="-5"/>
          <w:w w:val="105"/>
        </w:rPr>
        <w:t> </w:t>
      </w:r>
      <w:r>
        <w:rPr>
          <w:i/>
          <w:color w:val="231F20"/>
          <w:w w:val="105"/>
        </w:rPr>
        <w:t>thuyết, tuy trí mạc năng giải” </w:t>
      </w:r>
      <w:r>
        <w:rPr>
          <w:color w:val="231F20"/>
          <w:w w:val="105"/>
        </w:rPr>
        <w:t>(Phật pháp không có người nói, thì tuy có trí vẫn chẳng thể hiểu được). Hiện thời, sách vở thì có, nhưng thiếu người truyền thừa.</w:t>
      </w:r>
    </w:p>
    <w:p>
      <w:pPr>
        <w:pStyle w:val="BodyText"/>
        <w:spacing w:line="285" w:lineRule="auto" w:before="145"/>
        <w:ind w:left="113" w:right="394" w:firstLine="453"/>
      </w:pPr>
      <w:r>
        <w:rPr>
          <w:color w:val="231F20"/>
          <w:w w:val="105"/>
        </w:rPr>
        <w:t>Trong thời Dân Quốc, đúng là đời sau thua đời trước,</w:t>
      </w:r>
      <w:r>
        <w:rPr>
          <w:color w:val="231F20"/>
          <w:spacing w:val="80"/>
          <w:w w:val="105"/>
        </w:rPr>
        <w:t> </w:t>
      </w:r>
      <w:r>
        <w:rPr>
          <w:color w:val="231F20"/>
          <w:w w:val="105"/>
        </w:rPr>
        <w:t>đã đến thuở mạt. Trong thời kháng chiến, nói chung còn có mười</w:t>
      </w:r>
      <w:r>
        <w:rPr>
          <w:color w:val="231F20"/>
          <w:spacing w:val="-15"/>
          <w:w w:val="105"/>
        </w:rPr>
        <w:t> </w:t>
      </w:r>
      <w:r>
        <w:rPr>
          <w:color w:val="231F20"/>
          <w:w w:val="105"/>
        </w:rPr>
        <w:t>mấy</w:t>
      </w:r>
      <w:r>
        <w:rPr>
          <w:color w:val="231F20"/>
          <w:spacing w:val="-15"/>
          <w:w w:val="105"/>
        </w:rPr>
        <w:t> </w:t>
      </w:r>
      <w:r>
        <w:rPr>
          <w:color w:val="231F20"/>
          <w:w w:val="105"/>
        </w:rPr>
        <w:t>vị</w:t>
      </w:r>
      <w:r>
        <w:rPr>
          <w:color w:val="231F20"/>
          <w:spacing w:val="-15"/>
          <w:w w:val="105"/>
        </w:rPr>
        <w:t> </w:t>
      </w:r>
      <w:r>
        <w:rPr>
          <w:color w:val="231F20"/>
          <w:w w:val="105"/>
        </w:rPr>
        <w:t>xuất</w:t>
      </w:r>
      <w:r>
        <w:rPr>
          <w:color w:val="231F20"/>
          <w:spacing w:val="-15"/>
          <w:w w:val="105"/>
        </w:rPr>
        <w:t> </w:t>
      </w:r>
      <w:r>
        <w:rPr>
          <w:color w:val="231F20"/>
          <w:w w:val="105"/>
        </w:rPr>
        <w:t>gia</w:t>
      </w:r>
      <w:r>
        <w:rPr>
          <w:color w:val="231F20"/>
          <w:spacing w:val="-15"/>
          <w:w w:val="105"/>
        </w:rPr>
        <w:t> </w:t>
      </w:r>
      <w:r>
        <w:rPr>
          <w:color w:val="231F20"/>
          <w:w w:val="105"/>
        </w:rPr>
        <w:t>và</w:t>
      </w:r>
      <w:r>
        <w:rPr>
          <w:color w:val="231F20"/>
          <w:spacing w:val="-15"/>
          <w:w w:val="105"/>
        </w:rPr>
        <w:t> </w:t>
      </w:r>
      <w:r>
        <w:rPr>
          <w:color w:val="231F20"/>
          <w:w w:val="105"/>
        </w:rPr>
        <w:t>tại</w:t>
      </w:r>
      <w:r>
        <w:rPr>
          <w:color w:val="231F20"/>
          <w:spacing w:val="-15"/>
          <w:w w:val="105"/>
        </w:rPr>
        <w:t> </w:t>
      </w:r>
      <w:r>
        <w:rPr>
          <w:color w:val="231F20"/>
          <w:w w:val="105"/>
        </w:rPr>
        <w:t>gia</w:t>
      </w:r>
      <w:r>
        <w:rPr>
          <w:color w:val="231F20"/>
          <w:spacing w:val="-15"/>
          <w:w w:val="105"/>
        </w:rPr>
        <w:t> </w:t>
      </w:r>
      <w:r>
        <w:rPr>
          <w:color w:val="231F20"/>
          <w:w w:val="105"/>
        </w:rPr>
        <w:t>hoằng</w:t>
      </w:r>
      <w:r>
        <w:rPr>
          <w:color w:val="231F20"/>
          <w:spacing w:val="-15"/>
          <w:w w:val="105"/>
        </w:rPr>
        <w:t> </w:t>
      </w:r>
      <w:r>
        <w:rPr>
          <w:color w:val="231F20"/>
          <w:w w:val="105"/>
        </w:rPr>
        <w:t>dương</w:t>
      </w:r>
      <w:r>
        <w:rPr>
          <w:color w:val="231F20"/>
          <w:spacing w:val="-15"/>
          <w:w w:val="105"/>
        </w:rPr>
        <w:t> </w:t>
      </w:r>
      <w:r>
        <w:rPr>
          <w:color w:val="231F20"/>
          <w:w w:val="105"/>
        </w:rPr>
        <w:t>Phật</w:t>
      </w:r>
      <w:r>
        <w:rPr>
          <w:color w:val="231F20"/>
          <w:spacing w:val="-15"/>
          <w:w w:val="105"/>
        </w:rPr>
        <w:t> </w:t>
      </w:r>
      <w:r>
        <w:rPr>
          <w:color w:val="231F20"/>
          <w:w w:val="105"/>
        </w:rPr>
        <w:t>pháp.</w:t>
      </w:r>
      <w:r>
        <w:rPr>
          <w:color w:val="231F20"/>
          <w:spacing w:val="-15"/>
          <w:w w:val="105"/>
        </w:rPr>
        <w:t> </w:t>
      </w:r>
      <w:r>
        <w:rPr>
          <w:color w:val="231F20"/>
          <w:w w:val="105"/>
        </w:rPr>
        <w:t>Sau thời kháng chiến, ngày càng ít, bậc đại đức hiếm hoi, thiếu người kế tục, đặc biệt là trong 50 năm gần đây. Chúng ta biết:</w:t>
      </w:r>
      <w:r>
        <w:rPr>
          <w:color w:val="231F20"/>
          <w:spacing w:val="-14"/>
          <w:w w:val="105"/>
        </w:rPr>
        <w:t> </w:t>
      </w:r>
      <w:r>
        <w:rPr>
          <w:color w:val="231F20"/>
          <w:w w:val="105"/>
        </w:rPr>
        <w:t>Phật</w:t>
      </w:r>
      <w:r>
        <w:rPr>
          <w:color w:val="231F20"/>
          <w:spacing w:val="-13"/>
          <w:w w:val="105"/>
        </w:rPr>
        <w:t> </w:t>
      </w:r>
      <w:r>
        <w:rPr>
          <w:color w:val="231F20"/>
          <w:w w:val="105"/>
        </w:rPr>
        <w:t>giáo</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hoàn</w:t>
      </w:r>
      <w:r>
        <w:rPr>
          <w:color w:val="231F20"/>
          <w:spacing w:val="-14"/>
          <w:w w:val="105"/>
        </w:rPr>
        <w:t> </w:t>
      </w:r>
      <w:r>
        <w:rPr>
          <w:color w:val="231F20"/>
          <w:w w:val="105"/>
        </w:rPr>
        <w:t>toàn</w:t>
      </w:r>
      <w:r>
        <w:rPr>
          <w:color w:val="231F20"/>
          <w:spacing w:val="-13"/>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diện</w:t>
      </w:r>
      <w:r>
        <w:rPr>
          <w:color w:val="231F20"/>
          <w:spacing w:val="-14"/>
          <w:w w:val="105"/>
        </w:rPr>
        <w:t> </w:t>
      </w:r>
      <w:r>
        <w:rPr>
          <w:color w:val="231F20"/>
          <w:w w:val="105"/>
        </w:rPr>
        <w:t>mục.</w:t>
      </w:r>
      <w:r>
        <w:rPr>
          <w:color w:val="231F20"/>
          <w:spacing w:val="-14"/>
          <w:w w:val="105"/>
        </w:rPr>
        <w:t> </w:t>
      </w:r>
      <w:r>
        <w:rPr>
          <w:color w:val="231F20"/>
          <w:w w:val="105"/>
        </w:rPr>
        <w:t>Tại</w:t>
      </w:r>
      <w:r>
        <w:rPr>
          <w:color w:val="231F20"/>
          <w:spacing w:val="-14"/>
          <w:w w:val="105"/>
        </w:rPr>
        <w:t> </w:t>
      </w:r>
      <w:r>
        <w:rPr>
          <w:color w:val="231F20"/>
          <w:w w:val="105"/>
        </w:rPr>
        <w:t>Đài </w:t>
      </w:r>
      <w:r>
        <w:rPr>
          <w:color w:val="231F20"/>
        </w:rPr>
        <w:t>Loan, thật sự giảng kinh, dạy học chỉ có mình thầy Lý. Cụ mở </w:t>
      </w:r>
      <w:r>
        <w:rPr>
          <w:color w:val="231F20"/>
          <w:w w:val="105"/>
        </w:rPr>
        <w:t>một</w:t>
      </w:r>
      <w:r>
        <w:rPr>
          <w:color w:val="231F20"/>
          <w:spacing w:val="-4"/>
          <w:w w:val="105"/>
        </w:rPr>
        <w:t> </w:t>
      </w:r>
      <w:r>
        <w:rPr>
          <w:color w:val="231F20"/>
          <w:w w:val="105"/>
        </w:rPr>
        <w:t>Liên</w:t>
      </w:r>
      <w:r>
        <w:rPr>
          <w:color w:val="231F20"/>
          <w:spacing w:val="-3"/>
          <w:w w:val="105"/>
        </w:rPr>
        <w:t> </w:t>
      </w:r>
      <w:r>
        <w:rPr>
          <w:color w:val="231F20"/>
          <w:w w:val="105"/>
        </w:rPr>
        <w:t>xã</w:t>
      </w:r>
      <w:r>
        <w:rPr>
          <w:color w:val="231F20"/>
          <w:spacing w:val="-4"/>
          <w:w w:val="105"/>
        </w:rPr>
        <w:t> </w:t>
      </w:r>
      <w:r>
        <w:rPr>
          <w:color w:val="231F20"/>
          <w:w w:val="105"/>
        </w:rPr>
        <w:t>tại</w:t>
      </w:r>
      <w:r>
        <w:rPr>
          <w:color w:val="231F20"/>
          <w:spacing w:val="-4"/>
          <w:w w:val="105"/>
        </w:rPr>
        <w:t> </w:t>
      </w:r>
      <w:r>
        <w:rPr>
          <w:color w:val="231F20"/>
          <w:w w:val="105"/>
        </w:rPr>
        <w:t>Đài</w:t>
      </w:r>
      <w:r>
        <w:rPr>
          <w:color w:val="231F20"/>
          <w:spacing w:val="-3"/>
          <w:w w:val="105"/>
        </w:rPr>
        <w:t> </w:t>
      </w:r>
      <w:r>
        <w:rPr>
          <w:color w:val="231F20"/>
          <w:w w:val="105"/>
        </w:rPr>
        <w:t>Trung,</w:t>
      </w:r>
      <w:r>
        <w:rPr>
          <w:color w:val="231F20"/>
          <w:spacing w:val="-3"/>
          <w:w w:val="105"/>
        </w:rPr>
        <w:t> </w:t>
      </w:r>
      <w:r>
        <w:rPr>
          <w:color w:val="231F20"/>
          <w:w w:val="105"/>
        </w:rPr>
        <w:t>trong</w:t>
      </w:r>
      <w:r>
        <w:rPr>
          <w:color w:val="231F20"/>
          <w:spacing w:val="-4"/>
          <w:w w:val="105"/>
        </w:rPr>
        <w:t> </w:t>
      </w:r>
      <w:r>
        <w:rPr>
          <w:color w:val="231F20"/>
          <w:w w:val="105"/>
        </w:rPr>
        <w:t>Liên</w:t>
      </w:r>
      <w:r>
        <w:rPr>
          <w:color w:val="231F20"/>
          <w:spacing w:val="-3"/>
          <w:w w:val="105"/>
        </w:rPr>
        <w:t> </w:t>
      </w:r>
      <w:r>
        <w:rPr>
          <w:color w:val="231F20"/>
          <w:w w:val="105"/>
        </w:rPr>
        <w:t>xã</w:t>
      </w:r>
      <w:r>
        <w:rPr>
          <w:color w:val="231F20"/>
          <w:spacing w:val="-4"/>
          <w:w w:val="105"/>
        </w:rPr>
        <w:t> </w:t>
      </w:r>
      <w:r>
        <w:rPr>
          <w:color w:val="231F20"/>
          <w:w w:val="105"/>
        </w:rPr>
        <w:t>mở</w:t>
      </w:r>
      <w:r>
        <w:rPr>
          <w:color w:val="231F20"/>
          <w:spacing w:val="-4"/>
          <w:w w:val="105"/>
        </w:rPr>
        <w:t> </w:t>
      </w:r>
      <w:r>
        <w:rPr>
          <w:color w:val="231F20"/>
          <w:w w:val="105"/>
        </w:rPr>
        <w:t>lớp</w:t>
      </w:r>
      <w:r>
        <w:rPr>
          <w:color w:val="231F20"/>
          <w:spacing w:val="-4"/>
          <w:w w:val="105"/>
        </w:rPr>
        <w:t> </w:t>
      </w:r>
      <w:r>
        <w:rPr>
          <w:color w:val="231F20"/>
          <w:w w:val="105"/>
        </w:rPr>
        <w:t>dạy</w:t>
      </w:r>
      <w:r>
        <w:rPr>
          <w:color w:val="231F20"/>
          <w:spacing w:val="-4"/>
          <w:w w:val="105"/>
        </w:rPr>
        <w:t> </w:t>
      </w:r>
      <w:r>
        <w:rPr>
          <w:color w:val="231F20"/>
          <w:w w:val="105"/>
        </w:rPr>
        <w:t>học.</w:t>
      </w:r>
    </w:p>
    <w:p>
      <w:pPr>
        <w:pStyle w:val="BodyText"/>
        <w:spacing w:line="285" w:lineRule="auto" w:before="145"/>
        <w:ind w:left="113" w:right="393" w:firstLine="453"/>
      </w:pPr>
      <w:r>
        <w:rPr>
          <w:color w:val="231F20"/>
          <w:w w:val="110"/>
        </w:rPr>
        <w:t>Cụ</w:t>
      </w:r>
      <w:r>
        <w:rPr>
          <w:color w:val="231F20"/>
          <w:spacing w:val="-9"/>
          <w:w w:val="110"/>
        </w:rPr>
        <w:t> </w:t>
      </w:r>
      <w:r>
        <w:rPr>
          <w:color w:val="231F20"/>
          <w:w w:val="110"/>
        </w:rPr>
        <w:t>mở</w:t>
      </w:r>
      <w:r>
        <w:rPr>
          <w:color w:val="231F20"/>
          <w:spacing w:val="-9"/>
          <w:w w:val="110"/>
        </w:rPr>
        <w:t> </w:t>
      </w:r>
      <w:r>
        <w:rPr>
          <w:color w:val="231F20"/>
          <w:w w:val="110"/>
        </w:rPr>
        <w:t>mười</w:t>
      </w:r>
      <w:r>
        <w:rPr>
          <w:color w:val="231F20"/>
          <w:spacing w:val="-9"/>
          <w:w w:val="110"/>
        </w:rPr>
        <w:t> </w:t>
      </w:r>
      <w:r>
        <w:rPr>
          <w:color w:val="231F20"/>
          <w:w w:val="110"/>
        </w:rPr>
        <w:t>mấy</w:t>
      </w:r>
      <w:r>
        <w:rPr>
          <w:color w:val="231F20"/>
          <w:spacing w:val="-9"/>
          <w:w w:val="110"/>
        </w:rPr>
        <w:t> </w:t>
      </w:r>
      <w:r>
        <w:rPr>
          <w:color w:val="231F20"/>
          <w:w w:val="110"/>
        </w:rPr>
        <w:t>lớp</w:t>
      </w:r>
      <w:r>
        <w:rPr>
          <w:color w:val="231F20"/>
          <w:spacing w:val="-9"/>
          <w:w w:val="110"/>
        </w:rPr>
        <w:t> </w:t>
      </w:r>
      <w:r>
        <w:rPr>
          <w:color w:val="231F20"/>
          <w:w w:val="110"/>
        </w:rPr>
        <w:t>đều</w:t>
      </w:r>
      <w:r>
        <w:rPr>
          <w:color w:val="231F20"/>
          <w:spacing w:val="-9"/>
          <w:w w:val="110"/>
        </w:rPr>
        <w:t> </w:t>
      </w:r>
      <w:r>
        <w:rPr>
          <w:color w:val="231F20"/>
          <w:w w:val="110"/>
        </w:rPr>
        <w:t>là</w:t>
      </w:r>
      <w:r>
        <w:rPr>
          <w:color w:val="231F20"/>
          <w:spacing w:val="-9"/>
          <w:w w:val="110"/>
        </w:rPr>
        <w:t> </w:t>
      </w:r>
      <w:r>
        <w:rPr>
          <w:color w:val="231F20"/>
          <w:w w:val="110"/>
        </w:rPr>
        <w:t>dạy</w:t>
      </w:r>
      <w:r>
        <w:rPr>
          <w:color w:val="231F20"/>
          <w:spacing w:val="-9"/>
          <w:w w:val="110"/>
        </w:rPr>
        <w:t> </w:t>
      </w:r>
      <w:r>
        <w:rPr>
          <w:color w:val="231F20"/>
          <w:w w:val="110"/>
        </w:rPr>
        <w:t>văn</w:t>
      </w:r>
      <w:r>
        <w:rPr>
          <w:color w:val="231F20"/>
          <w:spacing w:val="-9"/>
          <w:w w:val="110"/>
        </w:rPr>
        <w:t> </w:t>
      </w:r>
      <w:r>
        <w:rPr>
          <w:color w:val="231F20"/>
          <w:w w:val="110"/>
        </w:rPr>
        <w:t>hóa</w:t>
      </w:r>
      <w:r>
        <w:rPr>
          <w:color w:val="231F20"/>
          <w:spacing w:val="-9"/>
          <w:w w:val="110"/>
        </w:rPr>
        <w:t> </w:t>
      </w:r>
      <w:r>
        <w:rPr>
          <w:color w:val="231F20"/>
          <w:w w:val="110"/>
        </w:rPr>
        <w:t>truyền</w:t>
      </w:r>
      <w:r>
        <w:rPr>
          <w:color w:val="231F20"/>
          <w:spacing w:val="-9"/>
          <w:w w:val="110"/>
        </w:rPr>
        <w:t> </w:t>
      </w:r>
      <w:r>
        <w:rPr>
          <w:color w:val="231F20"/>
          <w:w w:val="110"/>
        </w:rPr>
        <w:t>thống </w:t>
      </w:r>
      <w:r>
        <w:rPr>
          <w:color w:val="231F20"/>
          <w:w w:val="105"/>
        </w:rPr>
        <w:t>giống</w:t>
      </w:r>
      <w:r>
        <w:rPr>
          <w:color w:val="231F20"/>
          <w:spacing w:val="-23"/>
          <w:w w:val="105"/>
        </w:rPr>
        <w:t> </w:t>
      </w:r>
      <w:r>
        <w:rPr>
          <w:color w:val="231F20"/>
          <w:w w:val="105"/>
        </w:rPr>
        <w:t>như</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3"/>
          <w:w w:val="105"/>
        </w:rPr>
        <w:t> </w:t>
      </w:r>
      <w:r>
        <w:rPr>
          <w:color w:val="231F20"/>
          <w:w w:val="105"/>
        </w:rPr>
        <w:t>xã</w:t>
      </w:r>
      <w:r>
        <w:rPr>
          <w:color w:val="231F20"/>
          <w:spacing w:val="-22"/>
          <w:w w:val="105"/>
        </w:rPr>
        <w:t> </w:t>
      </w:r>
      <w:r>
        <w:rPr>
          <w:color w:val="231F20"/>
          <w:w w:val="105"/>
        </w:rPr>
        <w:t>hội</w:t>
      </w:r>
      <w:r>
        <w:rPr>
          <w:color w:val="231F20"/>
          <w:spacing w:val="-22"/>
          <w:w w:val="105"/>
        </w:rPr>
        <w:t> </w:t>
      </w:r>
      <w:r>
        <w:rPr>
          <w:color w:val="231F20"/>
          <w:w w:val="105"/>
        </w:rPr>
        <w:t>hoặc</w:t>
      </w:r>
      <w:r>
        <w:rPr>
          <w:color w:val="231F20"/>
          <w:spacing w:val="-23"/>
          <w:w w:val="105"/>
        </w:rPr>
        <w:t> </w:t>
      </w:r>
      <w:r>
        <w:rPr>
          <w:color w:val="231F20"/>
          <w:w w:val="105"/>
        </w:rPr>
        <w:t>lớp</w:t>
      </w:r>
      <w:r>
        <w:rPr>
          <w:color w:val="231F20"/>
          <w:spacing w:val="-22"/>
          <w:w w:val="105"/>
        </w:rPr>
        <w:t> </w:t>
      </w:r>
      <w:r>
        <w:rPr>
          <w:color w:val="231F20"/>
          <w:w w:val="105"/>
        </w:rPr>
        <w:t>huấn</w:t>
      </w:r>
      <w:r>
        <w:rPr>
          <w:color w:val="231F20"/>
          <w:spacing w:val="-22"/>
          <w:w w:val="105"/>
        </w:rPr>
        <w:t> </w:t>
      </w:r>
      <w:r>
        <w:rPr>
          <w:color w:val="231F20"/>
          <w:w w:val="105"/>
        </w:rPr>
        <w:t>luyện</w:t>
      </w:r>
      <w:r>
        <w:rPr>
          <w:color w:val="231F20"/>
          <w:spacing w:val="-23"/>
          <w:w w:val="105"/>
        </w:rPr>
        <w:t> </w:t>
      </w:r>
      <w:r>
        <w:rPr>
          <w:color w:val="231F20"/>
          <w:w w:val="105"/>
        </w:rPr>
        <w:t>bổ</w:t>
      </w:r>
      <w:r>
        <w:rPr>
          <w:color w:val="231F20"/>
          <w:spacing w:val="-22"/>
          <w:w w:val="105"/>
        </w:rPr>
        <w:t> </w:t>
      </w:r>
      <w:r>
        <w:rPr>
          <w:color w:val="231F20"/>
          <w:w w:val="105"/>
        </w:rPr>
        <w:t>túc,</w:t>
      </w:r>
      <w:r>
        <w:rPr>
          <w:color w:val="231F20"/>
          <w:spacing w:val="-22"/>
          <w:w w:val="105"/>
        </w:rPr>
        <w:t> </w:t>
      </w:r>
      <w:r>
        <w:rPr>
          <w:color w:val="231F20"/>
          <w:w w:val="105"/>
        </w:rPr>
        <w:t>không </w:t>
      </w:r>
      <w:r>
        <w:rPr>
          <w:color w:val="231F20"/>
          <w:spacing w:val="-2"/>
          <w:w w:val="110"/>
        </w:rPr>
        <w:t>nhận</w:t>
      </w:r>
      <w:r>
        <w:rPr>
          <w:color w:val="231F20"/>
          <w:spacing w:val="-20"/>
          <w:w w:val="110"/>
        </w:rPr>
        <w:t> </w:t>
      </w:r>
      <w:r>
        <w:rPr>
          <w:color w:val="231F20"/>
          <w:spacing w:val="-2"/>
          <w:w w:val="110"/>
        </w:rPr>
        <w:t>học</w:t>
      </w:r>
      <w:r>
        <w:rPr>
          <w:color w:val="231F20"/>
          <w:spacing w:val="-20"/>
          <w:w w:val="110"/>
        </w:rPr>
        <w:t> </w:t>
      </w:r>
      <w:r>
        <w:rPr>
          <w:color w:val="231F20"/>
          <w:spacing w:val="-2"/>
          <w:w w:val="110"/>
        </w:rPr>
        <w:t>phí.</w:t>
      </w:r>
      <w:r>
        <w:rPr>
          <w:color w:val="231F20"/>
          <w:spacing w:val="-20"/>
          <w:w w:val="110"/>
        </w:rPr>
        <w:t> </w:t>
      </w:r>
      <w:r>
        <w:rPr>
          <w:color w:val="231F20"/>
          <w:spacing w:val="-2"/>
          <w:w w:val="110"/>
        </w:rPr>
        <w:t>Bản</w:t>
      </w:r>
      <w:r>
        <w:rPr>
          <w:color w:val="231F20"/>
          <w:spacing w:val="-20"/>
          <w:w w:val="110"/>
        </w:rPr>
        <w:t> </w:t>
      </w:r>
      <w:r>
        <w:rPr>
          <w:color w:val="231F20"/>
          <w:spacing w:val="-2"/>
          <w:w w:val="110"/>
        </w:rPr>
        <w:t>thân</w:t>
      </w:r>
      <w:r>
        <w:rPr>
          <w:color w:val="231F20"/>
          <w:spacing w:val="-20"/>
          <w:w w:val="110"/>
        </w:rPr>
        <w:t> </w:t>
      </w:r>
      <w:r>
        <w:rPr>
          <w:color w:val="231F20"/>
          <w:spacing w:val="-2"/>
          <w:w w:val="110"/>
        </w:rPr>
        <w:t>thầy</w:t>
      </w:r>
      <w:r>
        <w:rPr>
          <w:color w:val="231F20"/>
          <w:spacing w:val="-20"/>
          <w:w w:val="110"/>
        </w:rPr>
        <w:t> </w:t>
      </w:r>
      <w:r>
        <w:rPr>
          <w:color w:val="231F20"/>
          <w:spacing w:val="-2"/>
          <w:w w:val="110"/>
        </w:rPr>
        <w:t>Lý</w:t>
      </w:r>
      <w:r>
        <w:rPr>
          <w:color w:val="231F20"/>
          <w:spacing w:val="-20"/>
          <w:w w:val="110"/>
        </w:rPr>
        <w:t> </w:t>
      </w:r>
      <w:r>
        <w:rPr>
          <w:color w:val="231F20"/>
          <w:spacing w:val="-2"/>
          <w:w w:val="110"/>
        </w:rPr>
        <w:t>lắm</w:t>
      </w:r>
      <w:r>
        <w:rPr>
          <w:color w:val="231F20"/>
          <w:spacing w:val="-20"/>
          <w:w w:val="110"/>
        </w:rPr>
        <w:t> </w:t>
      </w:r>
      <w:r>
        <w:rPr>
          <w:color w:val="231F20"/>
          <w:spacing w:val="-2"/>
          <w:w w:val="110"/>
        </w:rPr>
        <w:t>tài</w:t>
      </w:r>
      <w:r>
        <w:rPr>
          <w:color w:val="231F20"/>
          <w:spacing w:val="-20"/>
          <w:w w:val="110"/>
        </w:rPr>
        <w:t> </w:t>
      </w:r>
      <w:r>
        <w:rPr>
          <w:color w:val="231F20"/>
          <w:spacing w:val="-2"/>
          <w:w w:val="110"/>
        </w:rPr>
        <w:t>nhiều</w:t>
      </w:r>
      <w:r>
        <w:rPr>
          <w:color w:val="231F20"/>
          <w:spacing w:val="-20"/>
          <w:w w:val="110"/>
        </w:rPr>
        <w:t> </w:t>
      </w:r>
      <w:r>
        <w:rPr>
          <w:color w:val="231F20"/>
          <w:spacing w:val="-2"/>
          <w:w w:val="110"/>
        </w:rPr>
        <w:t>nghề,</w:t>
      </w:r>
      <w:r>
        <w:rPr>
          <w:color w:val="231F20"/>
          <w:spacing w:val="-20"/>
          <w:w w:val="110"/>
        </w:rPr>
        <w:t> </w:t>
      </w:r>
      <w:r>
        <w:rPr>
          <w:color w:val="231F20"/>
          <w:spacing w:val="-2"/>
          <w:w w:val="110"/>
        </w:rPr>
        <w:t>biết</w:t>
      </w:r>
      <w:r>
        <w:rPr>
          <w:color w:val="231F20"/>
          <w:spacing w:val="-20"/>
          <w:w w:val="110"/>
        </w:rPr>
        <w:t> </w:t>
      </w:r>
      <w:r>
        <w:rPr>
          <w:color w:val="231F20"/>
          <w:spacing w:val="-2"/>
          <w:w w:val="110"/>
        </w:rPr>
        <w:t>rất </w:t>
      </w:r>
      <w:r>
        <w:rPr>
          <w:color w:val="231F20"/>
          <w:w w:val="105"/>
        </w:rPr>
        <w:t>nhiều</w:t>
      </w:r>
      <w:r>
        <w:rPr>
          <w:color w:val="231F20"/>
          <w:spacing w:val="-3"/>
          <w:w w:val="105"/>
        </w:rPr>
        <w:t> </w:t>
      </w:r>
      <w:r>
        <w:rPr>
          <w:color w:val="231F20"/>
          <w:w w:val="105"/>
        </w:rPr>
        <w:t>thứ,</w:t>
      </w:r>
      <w:r>
        <w:rPr>
          <w:color w:val="231F20"/>
          <w:spacing w:val="-3"/>
          <w:w w:val="105"/>
        </w:rPr>
        <w:t> </w:t>
      </w:r>
      <w:r>
        <w:rPr>
          <w:color w:val="231F20"/>
          <w:w w:val="105"/>
        </w:rPr>
        <w:t>có</w:t>
      </w:r>
      <w:r>
        <w:rPr>
          <w:color w:val="231F20"/>
          <w:spacing w:val="-3"/>
          <w:w w:val="105"/>
        </w:rPr>
        <w:t> </w:t>
      </w:r>
      <w:r>
        <w:rPr>
          <w:color w:val="231F20"/>
          <w:w w:val="105"/>
        </w:rPr>
        <w:t>năng</w:t>
      </w:r>
      <w:r>
        <w:rPr>
          <w:color w:val="231F20"/>
          <w:spacing w:val="-2"/>
          <w:w w:val="105"/>
        </w:rPr>
        <w:t> </w:t>
      </w:r>
      <w:r>
        <w:rPr>
          <w:color w:val="231F20"/>
          <w:w w:val="105"/>
        </w:rPr>
        <w:t>lực</w:t>
      </w:r>
      <w:r>
        <w:rPr>
          <w:color w:val="231F20"/>
          <w:spacing w:val="-3"/>
          <w:w w:val="105"/>
        </w:rPr>
        <w:t> </w:t>
      </w:r>
      <w:r>
        <w:rPr>
          <w:color w:val="231F20"/>
          <w:w w:val="105"/>
        </w:rPr>
        <w:t>dạy</w:t>
      </w:r>
      <w:r>
        <w:rPr>
          <w:color w:val="231F20"/>
          <w:spacing w:val="-3"/>
          <w:w w:val="105"/>
        </w:rPr>
        <w:t> </w:t>
      </w:r>
      <w:r>
        <w:rPr>
          <w:color w:val="231F20"/>
          <w:w w:val="105"/>
        </w:rPr>
        <w:t>dỗ.</w:t>
      </w:r>
      <w:r>
        <w:rPr>
          <w:color w:val="231F20"/>
          <w:spacing w:val="-3"/>
          <w:w w:val="105"/>
        </w:rPr>
        <w:t> </w:t>
      </w:r>
      <w:r>
        <w:rPr>
          <w:color w:val="231F20"/>
          <w:w w:val="105"/>
        </w:rPr>
        <w:t>Cụ</w:t>
      </w:r>
      <w:r>
        <w:rPr>
          <w:color w:val="231F20"/>
          <w:spacing w:val="-3"/>
          <w:w w:val="105"/>
        </w:rPr>
        <w:t> </w:t>
      </w:r>
      <w:r>
        <w:rPr>
          <w:color w:val="231F20"/>
          <w:w w:val="105"/>
        </w:rPr>
        <w:t>dạy</w:t>
      </w:r>
      <w:r>
        <w:rPr>
          <w:color w:val="231F20"/>
          <w:spacing w:val="-3"/>
          <w:w w:val="105"/>
        </w:rPr>
        <w:t> </w:t>
      </w:r>
      <w:r>
        <w:rPr>
          <w:color w:val="231F20"/>
          <w:w w:val="105"/>
        </w:rPr>
        <w:t>học</w:t>
      </w:r>
      <w:r>
        <w:rPr>
          <w:color w:val="231F20"/>
          <w:spacing w:val="-3"/>
          <w:w w:val="105"/>
        </w:rPr>
        <w:t> </w:t>
      </w:r>
      <w:r>
        <w:rPr>
          <w:color w:val="231F20"/>
          <w:w w:val="105"/>
        </w:rPr>
        <w:t>tại</w:t>
      </w:r>
      <w:r>
        <w:rPr>
          <w:color w:val="231F20"/>
          <w:spacing w:val="-2"/>
          <w:w w:val="105"/>
        </w:rPr>
        <w:t> </w:t>
      </w:r>
      <w:r>
        <w:rPr>
          <w:color w:val="231F20"/>
          <w:w w:val="105"/>
        </w:rPr>
        <w:t>Đài</w:t>
      </w:r>
      <w:r>
        <w:rPr>
          <w:color w:val="231F20"/>
          <w:spacing w:val="-3"/>
          <w:w w:val="105"/>
        </w:rPr>
        <w:t> </w:t>
      </w:r>
      <w:r>
        <w:rPr>
          <w:color w:val="231F20"/>
          <w:w w:val="105"/>
        </w:rPr>
        <w:t>Trung</w:t>
      </w:r>
      <w:r>
        <w:rPr>
          <w:color w:val="231F20"/>
          <w:spacing w:val="-2"/>
          <w:w w:val="105"/>
        </w:rPr>
        <w:t> </w:t>
      </w:r>
      <w:r>
        <w:rPr>
          <w:color w:val="231F20"/>
          <w:w w:val="105"/>
        </w:rPr>
        <w:t>38 năm, tịch năm 97 tuổi. Cụ giảng kinh tại Đài Trung suốt 38 </w:t>
      </w:r>
      <w:r>
        <w:rPr>
          <w:color w:val="231F20"/>
          <w:spacing w:val="-2"/>
          <w:w w:val="110"/>
        </w:rPr>
        <w:t>năm</w:t>
      </w:r>
      <w:r>
        <w:rPr>
          <w:color w:val="231F20"/>
          <w:spacing w:val="-18"/>
          <w:w w:val="110"/>
        </w:rPr>
        <w:t> </w:t>
      </w:r>
      <w:r>
        <w:rPr>
          <w:color w:val="231F20"/>
          <w:spacing w:val="-2"/>
          <w:w w:val="110"/>
        </w:rPr>
        <w:t>chẳng</w:t>
      </w:r>
      <w:r>
        <w:rPr>
          <w:color w:val="231F20"/>
          <w:spacing w:val="-18"/>
          <w:w w:val="110"/>
        </w:rPr>
        <w:t> </w:t>
      </w:r>
      <w:r>
        <w:rPr>
          <w:color w:val="231F20"/>
          <w:spacing w:val="-2"/>
          <w:w w:val="110"/>
        </w:rPr>
        <w:t>gián</w:t>
      </w:r>
      <w:r>
        <w:rPr>
          <w:color w:val="231F20"/>
          <w:spacing w:val="-18"/>
          <w:w w:val="110"/>
        </w:rPr>
        <w:t> </w:t>
      </w:r>
      <w:r>
        <w:rPr>
          <w:color w:val="231F20"/>
          <w:spacing w:val="-2"/>
          <w:w w:val="110"/>
        </w:rPr>
        <w:t>đoạn,</w:t>
      </w:r>
      <w:r>
        <w:rPr>
          <w:color w:val="231F20"/>
          <w:spacing w:val="-18"/>
          <w:w w:val="110"/>
        </w:rPr>
        <w:t> </w:t>
      </w:r>
      <w:r>
        <w:rPr>
          <w:color w:val="231F20"/>
          <w:spacing w:val="-2"/>
          <w:w w:val="110"/>
        </w:rPr>
        <w:t>nhưng</w:t>
      </w:r>
      <w:r>
        <w:rPr>
          <w:color w:val="231F20"/>
          <w:spacing w:val="-18"/>
          <w:w w:val="110"/>
        </w:rPr>
        <w:t> </w:t>
      </w:r>
      <w:r>
        <w:rPr>
          <w:color w:val="231F20"/>
          <w:spacing w:val="-2"/>
          <w:w w:val="110"/>
        </w:rPr>
        <w:t>mỗi</w:t>
      </w:r>
      <w:r>
        <w:rPr>
          <w:color w:val="231F20"/>
          <w:spacing w:val="-18"/>
          <w:w w:val="110"/>
        </w:rPr>
        <w:t> </w:t>
      </w:r>
      <w:r>
        <w:rPr>
          <w:color w:val="231F20"/>
          <w:spacing w:val="-2"/>
          <w:w w:val="110"/>
        </w:rPr>
        <w:t>tuần</w:t>
      </w:r>
      <w:r>
        <w:rPr>
          <w:color w:val="231F20"/>
          <w:spacing w:val="-18"/>
          <w:w w:val="110"/>
        </w:rPr>
        <w:t> </w:t>
      </w:r>
      <w:r>
        <w:rPr>
          <w:color w:val="231F20"/>
          <w:spacing w:val="-2"/>
          <w:w w:val="110"/>
        </w:rPr>
        <w:t>chỉ</w:t>
      </w:r>
      <w:r>
        <w:rPr>
          <w:color w:val="231F20"/>
          <w:spacing w:val="-18"/>
          <w:w w:val="110"/>
        </w:rPr>
        <w:t> </w:t>
      </w:r>
      <w:r>
        <w:rPr>
          <w:color w:val="231F20"/>
          <w:spacing w:val="-2"/>
          <w:w w:val="110"/>
        </w:rPr>
        <w:t>giảng</w:t>
      </w:r>
      <w:r>
        <w:rPr>
          <w:color w:val="231F20"/>
          <w:spacing w:val="-18"/>
          <w:w w:val="110"/>
        </w:rPr>
        <w:t> </w:t>
      </w:r>
      <w:r>
        <w:rPr>
          <w:color w:val="231F20"/>
          <w:spacing w:val="-2"/>
          <w:w w:val="110"/>
        </w:rPr>
        <w:t>một</w:t>
      </w:r>
      <w:r>
        <w:rPr>
          <w:color w:val="231F20"/>
          <w:spacing w:val="-18"/>
          <w:w w:val="110"/>
        </w:rPr>
        <w:t> </w:t>
      </w:r>
      <w:r>
        <w:rPr>
          <w:color w:val="231F20"/>
          <w:spacing w:val="-2"/>
          <w:w w:val="110"/>
        </w:rPr>
        <w:t>buổi, </w:t>
      </w:r>
      <w:r>
        <w:rPr>
          <w:color w:val="231F20"/>
          <w:w w:val="110"/>
        </w:rPr>
        <w:t>ấn</w:t>
      </w:r>
      <w:r>
        <w:rPr>
          <w:color w:val="231F20"/>
          <w:spacing w:val="-24"/>
          <w:w w:val="110"/>
        </w:rPr>
        <w:t> </w:t>
      </w:r>
      <w:r>
        <w:rPr>
          <w:color w:val="231F20"/>
          <w:w w:val="110"/>
        </w:rPr>
        <w:t>định</w:t>
      </w:r>
      <w:r>
        <w:rPr>
          <w:color w:val="231F20"/>
          <w:spacing w:val="-23"/>
          <w:w w:val="110"/>
        </w:rPr>
        <w:t> </w:t>
      </w:r>
      <w:r>
        <w:rPr>
          <w:color w:val="231F20"/>
          <w:w w:val="110"/>
        </w:rPr>
        <w:t>buổi</w:t>
      </w:r>
      <w:r>
        <w:rPr>
          <w:color w:val="231F20"/>
          <w:spacing w:val="-24"/>
          <w:w w:val="110"/>
        </w:rPr>
        <w:t> </w:t>
      </w:r>
      <w:r>
        <w:rPr>
          <w:color w:val="231F20"/>
          <w:w w:val="110"/>
        </w:rPr>
        <w:t>học</w:t>
      </w:r>
      <w:r>
        <w:rPr>
          <w:color w:val="231F20"/>
          <w:spacing w:val="-23"/>
          <w:w w:val="110"/>
        </w:rPr>
        <w:t> </w:t>
      </w:r>
      <w:r>
        <w:rPr>
          <w:color w:val="231F20"/>
          <w:w w:val="110"/>
        </w:rPr>
        <w:t>nhằm</w:t>
      </w:r>
      <w:r>
        <w:rPr>
          <w:color w:val="231F20"/>
          <w:spacing w:val="-23"/>
          <w:w w:val="110"/>
        </w:rPr>
        <w:t> </w:t>
      </w:r>
      <w:r>
        <w:rPr>
          <w:color w:val="231F20"/>
          <w:w w:val="110"/>
        </w:rPr>
        <w:t>ngày</w:t>
      </w:r>
      <w:r>
        <w:rPr>
          <w:color w:val="231F20"/>
          <w:spacing w:val="-24"/>
          <w:w w:val="110"/>
        </w:rPr>
        <w:t> </w:t>
      </w:r>
      <w:r>
        <w:rPr>
          <w:color w:val="231F20"/>
          <w:w w:val="110"/>
        </w:rPr>
        <w:t>thứ</w:t>
      </w:r>
      <w:r>
        <w:rPr>
          <w:color w:val="231F20"/>
          <w:spacing w:val="-23"/>
          <w:w w:val="110"/>
        </w:rPr>
        <w:t> </w:t>
      </w:r>
      <w:r>
        <w:rPr>
          <w:color w:val="231F20"/>
          <w:w w:val="110"/>
        </w:rPr>
        <w:t>Tư,</w:t>
      </w:r>
      <w:r>
        <w:rPr>
          <w:color w:val="231F20"/>
          <w:spacing w:val="-23"/>
          <w:w w:val="110"/>
        </w:rPr>
        <w:t> </w:t>
      </w:r>
      <w:r>
        <w:rPr>
          <w:color w:val="231F20"/>
          <w:w w:val="110"/>
        </w:rPr>
        <w:t>thời</w:t>
      </w:r>
      <w:r>
        <w:rPr>
          <w:color w:val="231F20"/>
          <w:spacing w:val="-24"/>
          <w:w w:val="110"/>
        </w:rPr>
        <w:t> </w:t>
      </w:r>
      <w:r>
        <w:rPr>
          <w:color w:val="231F20"/>
          <w:w w:val="110"/>
        </w:rPr>
        <w:t>gian</w:t>
      </w:r>
      <w:r>
        <w:rPr>
          <w:color w:val="231F20"/>
          <w:spacing w:val="-23"/>
          <w:w w:val="110"/>
        </w:rPr>
        <w:t> </w:t>
      </w:r>
      <w:r>
        <w:rPr>
          <w:color w:val="231F20"/>
          <w:w w:val="110"/>
        </w:rPr>
        <w:t>cố</w:t>
      </w:r>
      <w:r>
        <w:rPr>
          <w:color w:val="231F20"/>
          <w:spacing w:val="-24"/>
          <w:w w:val="110"/>
        </w:rPr>
        <w:t> </w:t>
      </w:r>
      <w:r>
        <w:rPr>
          <w:color w:val="231F20"/>
          <w:w w:val="110"/>
        </w:rPr>
        <w:t>định,</w:t>
      </w:r>
      <w:r>
        <w:rPr>
          <w:color w:val="231F20"/>
          <w:spacing w:val="-23"/>
          <w:w w:val="110"/>
        </w:rPr>
        <w:t> </w:t>
      </w:r>
      <w:r>
        <w:rPr>
          <w:color w:val="231F20"/>
          <w:w w:val="110"/>
        </w:rPr>
        <w:t>nơi </w:t>
      </w:r>
      <w:r>
        <w:rPr>
          <w:color w:val="231F20"/>
          <w:spacing w:val="-2"/>
          <w:w w:val="105"/>
        </w:rPr>
        <w:t>chốn</w:t>
      </w:r>
      <w:r>
        <w:rPr>
          <w:color w:val="231F20"/>
          <w:spacing w:val="-19"/>
          <w:w w:val="105"/>
        </w:rPr>
        <w:t> </w:t>
      </w:r>
      <w:r>
        <w:rPr>
          <w:color w:val="231F20"/>
          <w:spacing w:val="-2"/>
          <w:w w:val="105"/>
        </w:rPr>
        <w:t>cố</w:t>
      </w:r>
      <w:r>
        <w:rPr>
          <w:color w:val="231F20"/>
          <w:spacing w:val="-19"/>
          <w:w w:val="105"/>
        </w:rPr>
        <w:t> </w:t>
      </w:r>
      <w:r>
        <w:rPr>
          <w:color w:val="231F20"/>
          <w:spacing w:val="-2"/>
          <w:w w:val="105"/>
        </w:rPr>
        <w:t>định.</w:t>
      </w:r>
      <w:r>
        <w:rPr>
          <w:color w:val="231F20"/>
          <w:spacing w:val="-19"/>
          <w:w w:val="105"/>
        </w:rPr>
        <w:t> </w:t>
      </w:r>
      <w:r>
        <w:rPr>
          <w:color w:val="231F20"/>
          <w:spacing w:val="-2"/>
          <w:w w:val="105"/>
        </w:rPr>
        <w:t>Do</w:t>
      </w:r>
      <w:r>
        <w:rPr>
          <w:color w:val="231F20"/>
          <w:spacing w:val="-18"/>
          <w:w w:val="105"/>
        </w:rPr>
        <w:t> </w:t>
      </w:r>
      <w:r>
        <w:rPr>
          <w:color w:val="231F20"/>
          <w:spacing w:val="-2"/>
          <w:w w:val="105"/>
        </w:rPr>
        <w:t>vậy,</w:t>
      </w:r>
      <w:r>
        <w:rPr>
          <w:color w:val="231F20"/>
          <w:spacing w:val="-18"/>
          <w:w w:val="105"/>
        </w:rPr>
        <w:t> </w:t>
      </w:r>
      <w:r>
        <w:rPr>
          <w:color w:val="231F20"/>
          <w:spacing w:val="-2"/>
          <w:w w:val="105"/>
        </w:rPr>
        <w:t>cụ</w:t>
      </w:r>
      <w:r>
        <w:rPr>
          <w:color w:val="231F20"/>
          <w:spacing w:val="-18"/>
          <w:w w:val="105"/>
        </w:rPr>
        <w:t> </w:t>
      </w:r>
      <w:r>
        <w:rPr>
          <w:color w:val="231F20"/>
          <w:spacing w:val="-2"/>
          <w:w w:val="105"/>
        </w:rPr>
        <w:t>chẳng</w:t>
      </w:r>
      <w:r>
        <w:rPr>
          <w:color w:val="231F20"/>
          <w:spacing w:val="-18"/>
          <w:w w:val="105"/>
        </w:rPr>
        <w:t> </w:t>
      </w:r>
      <w:r>
        <w:rPr>
          <w:color w:val="231F20"/>
          <w:spacing w:val="-2"/>
          <w:w w:val="105"/>
        </w:rPr>
        <w:t>cần</w:t>
      </w:r>
      <w:r>
        <w:rPr>
          <w:color w:val="231F20"/>
          <w:spacing w:val="-18"/>
          <w:w w:val="105"/>
        </w:rPr>
        <w:t> </w:t>
      </w:r>
      <w:r>
        <w:rPr>
          <w:color w:val="231F20"/>
          <w:spacing w:val="-2"/>
          <w:w w:val="105"/>
        </w:rPr>
        <w:t>tuyên</w:t>
      </w:r>
      <w:r>
        <w:rPr>
          <w:color w:val="231F20"/>
          <w:spacing w:val="-18"/>
          <w:w w:val="105"/>
        </w:rPr>
        <w:t> </w:t>
      </w:r>
      <w:r>
        <w:rPr>
          <w:color w:val="231F20"/>
          <w:spacing w:val="-2"/>
          <w:w w:val="105"/>
        </w:rPr>
        <w:t>truyền,</w:t>
      </w:r>
      <w:r>
        <w:rPr>
          <w:color w:val="231F20"/>
          <w:spacing w:val="-18"/>
          <w:w w:val="105"/>
        </w:rPr>
        <w:t> </w:t>
      </w:r>
      <w:r>
        <w:rPr>
          <w:color w:val="231F20"/>
          <w:spacing w:val="-2"/>
          <w:w w:val="105"/>
        </w:rPr>
        <w:t>thứ</w:t>
      </w:r>
      <w:r>
        <w:rPr>
          <w:color w:val="231F20"/>
          <w:spacing w:val="-19"/>
          <w:w w:val="105"/>
        </w:rPr>
        <w:t> </w:t>
      </w:r>
      <w:r>
        <w:rPr>
          <w:color w:val="231F20"/>
          <w:spacing w:val="-2"/>
          <w:w w:val="105"/>
        </w:rPr>
        <w:t>Tư</w:t>
      </w:r>
      <w:r>
        <w:rPr>
          <w:color w:val="231F20"/>
          <w:spacing w:val="-18"/>
          <w:w w:val="105"/>
        </w:rPr>
        <w:t> </w:t>
      </w:r>
      <w:r>
        <w:rPr>
          <w:color w:val="231F20"/>
          <w:spacing w:val="-2"/>
          <w:w w:val="105"/>
        </w:rPr>
        <w:t>mỗi </w:t>
      </w:r>
      <w:r>
        <w:rPr>
          <w:color w:val="231F20"/>
          <w:w w:val="110"/>
        </w:rPr>
        <w:t>tuần</w:t>
      </w:r>
      <w:r>
        <w:rPr>
          <w:color w:val="231F20"/>
          <w:spacing w:val="-10"/>
          <w:w w:val="110"/>
        </w:rPr>
        <w:t> </w:t>
      </w:r>
      <w:r>
        <w:rPr>
          <w:color w:val="231F20"/>
          <w:w w:val="110"/>
        </w:rPr>
        <w:t>đến</w:t>
      </w:r>
      <w:r>
        <w:rPr>
          <w:color w:val="231F20"/>
          <w:spacing w:val="-11"/>
          <w:w w:val="110"/>
        </w:rPr>
        <w:t> </w:t>
      </w:r>
      <w:r>
        <w:rPr>
          <w:color w:val="231F20"/>
          <w:w w:val="110"/>
        </w:rPr>
        <w:t>Từ</w:t>
      </w:r>
      <w:r>
        <w:rPr>
          <w:color w:val="231F20"/>
          <w:spacing w:val="-10"/>
          <w:w w:val="110"/>
        </w:rPr>
        <w:t> </w:t>
      </w:r>
      <w:r>
        <w:rPr>
          <w:color w:val="231F20"/>
          <w:w w:val="110"/>
        </w:rPr>
        <w:t>Quang</w:t>
      </w:r>
      <w:r>
        <w:rPr>
          <w:color w:val="231F20"/>
          <w:spacing w:val="-10"/>
          <w:w w:val="110"/>
        </w:rPr>
        <w:t> </w:t>
      </w:r>
      <w:r>
        <w:rPr>
          <w:color w:val="231F20"/>
          <w:w w:val="110"/>
        </w:rPr>
        <w:t>Đồ</w:t>
      </w:r>
      <w:r>
        <w:rPr>
          <w:color w:val="231F20"/>
          <w:spacing w:val="-10"/>
          <w:w w:val="110"/>
        </w:rPr>
        <w:t> </w:t>
      </w:r>
      <w:r>
        <w:rPr>
          <w:color w:val="231F20"/>
          <w:w w:val="110"/>
        </w:rPr>
        <w:t>Thư</w:t>
      </w:r>
      <w:r>
        <w:rPr>
          <w:color w:val="231F20"/>
          <w:spacing w:val="-10"/>
          <w:w w:val="110"/>
        </w:rPr>
        <w:t> </w:t>
      </w:r>
      <w:r>
        <w:rPr>
          <w:color w:val="231F20"/>
          <w:w w:val="110"/>
        </w:rPr>
        <w:t>Quán</w:t>
      </w:r>
      <w:r>
        <w:rPr>
          <w:color w:val="231F20"/>
          <w:spacing w:val="-10"/>
          <w:w w:val="110"/>
        </w:rPr>
        <w:t> </w:t>
      </w:r>
      <w:r>
        <w:rPr>
          <w:color w:val="231F20"/>
          <w:w w:val="110"/>
        </w:rPr>
        <w:t>ở</w:t>
      </w:r>
      <w:r>
        <w:rPr>
          <w:color w:val="231F20"/>
          <w:spacing w:val="-10"/>
          <w:w w:val="110"/>
        </w:rPr>
        <w:t> </w:t>
      </w:r>
      <w:r>
        <w:rPr>
          <w:color w:val="231F20"/>
          <w:w w:val="110"/>
        </w:rPr>
        <w:t>Đài</w:t>
      </w:r>
      <w:r>
        <w:rPr>
          <w:color w:val="231F20"/>
          <w:spacing w:val="-10"/>
          <w:w w:val="110"/>
        </w:rPr>
        <w:t> </w:t>
      </w:r>
      <w:r>
        <w:rPr>
          <w:color w:val="231F20"/>
          <w:w w:val="110"/>
        </w:rPr>
        <w:t>Trung,</w:t>
      </w:r>
      <w:r>
        <w:rPr>
          <w:color w:val="231F20"/>
          <w:spacing w:val="-11"/>
          <w:w w:val="110"/>
        </w:rPr>
        <w:t> </w:t>
      </w:r>
      <w:r>
        <w:rPr>
          <w:color w:val="231F20"/>
          <w:w w:val="110"/>
        </w:rPr>
        <w:t>nhất</w:t>
      </w:r>
      <w:r>
        <w:rPr>
          <w:color w:val="231F20"/>
          <w:spacing w:val="-10"/>
          <w:w w:val="110"/>
        </w:rPr>
        <w:t> </w:t>
      </w:r>
      <w:r>
        <w:rPr>
          <w:color w:val="231F20"/>
          <w:w w:val="110"/>
        </w:rPr>
        <w:t>định </w:t>
      </w:r>
      <w:r>
        <w:rPr>
          <w:color w:val="231F20"/>
          <w:w w:val="105"/>
        </w:rPr>
        <w:t>thấy</w:t>
      </w:r>
      <w:r>
        <w:rPr>
          <w:color w:val="231F20"/>
          <w:spacing w:val="1"/>
          <w:w w:val="105"/>
        </w:rPr>
        <w:t> </w:t>
      </w:r>
      <w:r>
        <w:rPr>
          <w:color w:val="231F20"/>
          <w:w w:val="105"/>
        </w:rPr>
        <w:t>cụ</w:t>
      </w:r>
      <w:r>
        <w:rPr>
          <w:color w:val="231F20"/>
          <w:spacing w:val="3"/>
          <w:w w:val="105"/>
        </w:rPr>
        <w:t> </w:t>
      </w:r>
      <w:r>
        <w:rPr>
          <w:color w:val="231F20"/>
          <w:w w:val="105"/>
        </w:rPr>
        <w:t>giảng</w:t>
      </w:r>
      <w:r>
        <w:rPr>
          <w:color w:val="231F20"/>
          <w:spacing w:val="3"/>
          <w:w w:val="105"/>
        </w:rPr>
        <w:t> </w:t>
      </w:r>
      <w:r>
        <w:rPr>
          <w:color w:val="231F20"/>
          <w:w w:val="105"/>
        </w:rPr>
        <w:t>kinh</w:t>
      </w:r>
      <w:r>
        <w:rPr>
          <w:color w:val="231F20"/>
          <w:spacing w:val="3"/>
          <w:w w:val="105"/>
        </w:rPr>
        <w:t> </w:t>
      </w:r>
      <w:r>
        <w:rPr>
          <w:color w:val="231F20"/>
          <w:w w:val="105"/>
        </w:rPr>
        <w:t>ở</w:t>
      </w:r>
      <w:r>
        <w:rPr>
          <w:color w:val="231F20"/>
          <w:spacing w:val="4"/>
          <w:w w:val="105"/>
        </w:rPr>
        <w:t> </w:t>
      </w:r>
      <w:r>
        <w:rPr>
          <w:color w:val="231F20"/>
          <w:w w:val="105"/>
        </w:rPr>
        <w:t>đó,</w:t>
      </w:r>
      <w:r>
        <w:rPr>
          <w:color w:val="231F20"/>
          <w:spacing w:val="2"/>
          <w:w w:val="105"/>
        </w:rPr>
        <w:t> </w:t>
      </w:r>
      <w:r>
        <w:rPr>
          <w:color w:val="231F20"/>
          <w:w w:val="105"/>
        </w:rPr>
        <w:t>mỗi</w:t>
      </w:r>
      <w:r>
        <w:rPr>
          <w:color w:val="231F20"/>
          <w:spacing w:val="3"/>
          <w:w w:val="105"/>
        </w:rPr>
        <w:t> </w:t>
      </w:r>
      <w:r>
        <w:rPr>
          <w:color w:val="231F20"/>
          <w:w w:val="105"/>
        </w:rPr>
        <w:t>tuần</w:t>
      </w:r>
      <w:r>
        <w:rPr>
          <w:color w:val="231F20"/>
          <w:spacing w:val="3"/>
          <w:w w:val="105"/>
        </w:rPr>
        <w:t> </w:t>
      </w:r>
      <w:r>
        <w:rPr>
          <w:color w:val="231F20"/>
          <w:w w:val="105"/>
        </w:rPr>
        <w:t>một</w:t>
      </w:r>
      <w:r>
        <w:rPr>
          <w:color w:val="231F20"/>
          <w:spacing w:val="3"/>
          <w:w w:val="105"/>
        </w:rPr>
        <w:t> </w:t>
      </w:r>
      <w:r>
        <w:rPr>
          <w:color w:val="231F20"/>
          <w:w w:val="105"/>
        </w:rPr>
        <w:t>lần.</w:t>
      </w:r>
      <w:r>
        <w:rPr>
          <w:color w:val="231F20"/>
          <w:spacing w:val="4"/>
          <w:w w:val="105"/>
        </w:rPr>
        <w:t> </w:t>
      </w:r>
      <w:r>
        <w:rPr>
          <w:color w:val="231F20"/>
          <w:w w:val="105"/>
        </w:rPr>
        <w:t>Cụ</w:t>
      </w:r>
      <w:r>
        <w:rPr>
          <w:color w:val="231F20"/>
          <w:spacing w:val="3"/>
          <w:w w:val="105"/>
        </w:rPr>
        <w:t> </w:t>
      </w:r>
      <w:r>
        <w:rPr>
          <w:color w:val="231F20"/>
          <w:w w:val="105"/>
        </w:rPr>
        <w:t>dạy</w:t>
      </w:r>
      <w:r>
        <w:rPr>
          <w:color w:val="231F20"/>
          <w:spacing w:val="3"/>
          <w:w w:val="105"/>
        </w:rPr>
        <w:t> </w:t>
      </w:r>
      <w:r>
        <w:rPr>
          <w:color w:val="231F20"/>
          <w:w w:val="105"/>
        </w:rPr>
        <w:t>bọn</w:t>
      </w:r>
      <w:r>
        <w:rPr>
          <w:color w:val="231F20"/>
          <w:spacing w:val="4"/>
          <w:w w:val="105"/>
        </w:rPr>
        <w:t> </w:t>
      </w:r>
      <w:r>
        <w:rPr>
          <w:color w:val="231F20"/>
          <w:spacing w:val="-5"/>
          <w:w w:val="105"/>
        </w:rPr>
        <w:t>học</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2"/>
      </w:pPr>
      <w:r>
        <w:rPr>
          <w:color w:val="231F20"/>
          <w:w w:val="110"/>
        </w:rPr>
        <w:t>sinh chúng tôi là những học sinh trẻ tuổi học giảng kinh cũng</w:t>
      </w:r>
      <w:r>
        <w:rPr>
          <w:color w:val="231F20"/>
          <w:spacing w:val="-21"/>
          <w:w w:val="110"/>
        </w:rPr>
        <w:t> </w:t>
      </w:r>
      <w:r>
        <w:rPr>
          <w:color w:val="231F20"/>
          <w:w w:val="110"/>
        </w:rPr>
        <w:t>là</w:t>
      </w:r>
      <w:r>
        <w:rPr>
          <w:color w:val="231F20"/>
          <w:spacing w:val="-21"/>
          <w:w w:val="110"/>
        </w:rPr>
        <w:t> </w:t>
      </w:r>
      <w:r>
        <w:rPr>
          <w:color w:val="231F20"/>
          <w:w w:val="110"/>
        </w:rPr>
        <w:t>mỗi</w:t>
      </w:r>
      <w:r>
        <w:rPr>
          <w:color w:val="231F20"/>
          <w:spacing w:val="-21"/>
          <w:w w:val="110"/>
        </w:rPr>
        <w:t> </w:t>
      </w:r>
      <w:r>
        <w:rPr>
          <w:color w:val="231F20"/>
          <w:w w:val="110"/>
        </w:rPr>
        <w:t>tuần</w:t>
      </w:r>
      <w:r>
        <w:rPr>
          <w:color w:val="231F20"/>
          <w:spacing w:val="-21"/>
          <w:w w:val="110"/>
        </w:rPr>
        <w:t> </w:t>
      </w:r>
      <w:r>
        <w:rPr>
          <w:color w:val="231F20"/>
          <w:w w:val="110"/>
        </w:rPr>
        <w:t>một</w:t>
      </w:r>
      <w:r>
        <w:rPr>
          <w:color w:val="231F20"/>
          <w:spacing w:val="-21"/>
          <w:w w:val="110"/>
        </w:rPr>
        <w:t> </w:t>
      </w:r>
      <w:r>
        <w:rPr>
          <w:color w:val="231F20"/>
          <w:w w:val="110"/>
        </w:rPr>
        <w:t>lần</w:t>
      </w:r>
      <w:r>
        <w:rPr>
          <w:color w:val="231F20"/>
          <w:spacing w:val="-21"/>
          <w:w w:val="110"/>
        </w:rPr>
        <w:t> </w:t>
      </w:r>
      <w:r>
        <w:rPr>
          <w:color w:val="231F20"/>
          <w:w w:val="110"/>
        </w:rPr>
        <w:t>nhằm</w:t>
      </w:r>
      <w:r>
        <w:rPr>
          <w:color w:val="231F20"/>
          <w:spacing w:val="-21"/>
          <w:w w:val="110"/>
        </w:rPr>
        <w:t> </w:t>
      </w:r>
      <w:r>
        <w:rPr>
          <w:color w:val="231F20"/>
          <w:w w:val="110"/>
        </w:rPr>
        <w:t>ngày</w:t>
      </w:r>
      <w:r>
        <w:rPr>
          <w:color w:val="231F20"/>
          <w:spacing w:val="-21"/>
          <w:w w:val="110"/>
        </w:rPr>
        <w:t> </w:t>
      </w:r>
      <w:r>
        <w:rPr>
          <w:color w:val="231F20"/>
          <w:w w:val="110"/>
        </w:rPr>
        <w:t>thứ</w:t>
      </w:r>
      <w:r>
        <w:rPr>
          <w:color w:val="231F20"/>
          <w:spacing w:val="-21"/>
          <w:w w:val="110"/>
        </w:rPr>
        <w:t> </w:t>
      </w:r>
      <w:r>
        <w:rPr>
          <w:color w:val="231F20"/>
          <w:w w:val="110"/>
        </w:rPr>
        <w:t>Sáu.</w:t>
      </w:r>
    </w:p>
    <w:p>
      <w:pPr>
        <w:pStyle w:val="BodyText"/>
        <w:spacing w:line="278" w:lineRule="auto" w:before="143"/>
        <w:ind w:left="397" w:right="111" w:firstLine="453"/>
      </w:pPr>
      <w:r>
        <w:rPr>
          <w:color w:val="231F20"/>
          <w:w w:val="105"/>
        </w:rPr>
        <w:t>Cụ</w:t>
      </w:r>
      <w:r>
        <w:rPr>
          <w:color w:val="231F20"/>
          <w:spacing w:val="-11"/>
          <w:w w:val="105"/>
        </w:rPr>
        <w:t> </w:t>
      </w:r>
      <w:r>
        <w:rPr>
          <w:color w:val="231F20"/>
          <w:w w:val="105"/>
        </w:rPr>
        <w:t>dạy</w:t>
      </w:r>
      <w:r>
        <w:rPr>
          <w:color w:val="231F20"/>
          <w:spacing w:val="-11"/>
          <w:w w:val="105"/>
        </w:rPr>
        <w:t> </w:t>
      </w: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giảng</w:t>
      </w:r>
      <w:r>
        <w:rPr>
          <w:color w:val="231F20"/>
          <w:spacing w:val="-11"/>
          <w:w w:val="105"/>
        </w:rPr>
        <w:t> </w:t>
      </w:r>
      <w:r>
        <w:rPr>
          <w:color w:val="231F20"/>
          <w:w w:val="105"/>
        </w:rPr>
        <w:t>kinh;</w:t>
      </w:r>
      <w:r>
        <w:rPr>
          <w:color w:val="231F20"/>
          <w:spacing w:val="-11"/>
          <w:w w:val="105"/>
        </w:rPr>
        <w:t> </w:t>
      </w:r>
      <w:r>
        <w:rPr>
          <w:color w:val="231F20"/>
          <w:w w:val="105"/>
        </w:rPr>
        <w:t>còn</w:t>
      </w:r>
      <w:r>
        <w:rPr>
          <w:color w:val="231F20"/>
          <w:spacing w:val="-11"/>
          <w:w w:val="105"/>
        </w:rPr>
        <w:t> </w:t>
      </w:r>
      <w:r>
        <w:rPr>
          <w:color w:val="231F20"/>
          <w:w w:val="105"/>
        </w:rPr>
        <w:t>dạy</w:t>
      </w:r>
      <w:r>
        <w:rPr>
          <w:color w:val="231F20"/>
          <w:spacing w:val="-11"/>
          <w:w w:val="105"/>
        </w:rPr>
        <w:t> </w:t>
      </w:r>
      <w:r>
        <w:rPr>
          <w:color w:val="231F20"/>
          <w:w w:val="105"/>
        </w:rPr>
        <w:t>cổ</w:t>
      </w:r>
      <w:r>
        <w:rPr>
          <w:color w:val="231F20"/>
          <w:spacing w:val="-11"/>
          <w:w w:val="105"/>
        </w:rPr>
        <w:t> </w:t>
      </w:r>
      <w:r>
        <w:rPr>
          <w:color w:val="231F20"/>
          <w:w w:val="105"/>
        </w:rPr>
        <w:t>văn</w:t>
      </w:r>
      <w:r>
        <w:rPr>
          <w:color w:val="231F20"/>
          <w:spacing w:val="-11"/>
          <w:w w:val="105"/>
        </w:rPr>
        <w:t> </w:t>
      </w:r>
      <w:r>
        <w:rPr>
          <w:color w:val="231F20"/>
          <w:w w:val="105"/>
        </w:rPr>
        <w:t>thì</w:t>
      </w:r>
      <w:r>
        <w:rPr>
          <w:color w:val="231F20"/>
          <w:spacing w:val="-11"/>
          <w:w w:val="105"/>
        </w:rPr>
        <w:t> </w:t>
      </w:r>
      <w:r>
        <w:rPr>
          <w:color w:val="231F20"/>
          <w:w w:val="105"/>
        </w:rPr>
        <w:t>như</w:t>
      </w:r>
      <w:r>
        <w:rPr>
          <w:color w:val="231F20"/>
          <w:spacing w:val="-11"/>
          <w:w w:val="105"/>
        </w:rPr>
        <w:t> </w:t>
      </w:r>
      <w:r>
        <w:rPr>
          <w:color w:val="231F20"/>
          <w:w w:val="105"/>
        </w:rPr>
        <w:t>một lớp học nhỏ của nhóm ông Giang Dật Tử, họ học thi từ với cụ.</w:t>
      </w:r>
      <w:r>
        <w:rPr>
          <w:color w:val="231F20"/>
          <w:spacing w:val="-1"/>
          <w:w w:val="105"/>
        </w:rPr>
        <w:t> </w:t>
      </w:r>
      <w:r>
        <w:rPr>
          <w:color w:val="231F20"/>
          <w:w w:val="105"/>
        </w:rPr>
        <w:t>Ngoài</w:t>
      </w:r>
      <w:r>
        <w:rPr>
          <w:color w:val="231F20"/>
          <w:spacing w:val="-1"/>
          <w:w w:val="105"/>
        </w:rPr>
        <w:t> </w:t>
      </w:r>
      <w:r>
        <w:rPr>
          <w:color w:val="231F20"/>
          <w:w w:val="105"/>
        </w:rPr>
        <w:t>ra,</w:t>
      </w:r>
      <w:r>
        <w:rPr>
          <w:color w:val="231F20"/>
          <w:spacing w:val="-1"/>
          <w:w w:val="105"/>
        </w:rPr>
        <w:t> </w:t>
      </w:r>
      <w:r>
        <w:rPr>
          <w:color w:val="231F20"/>
          <w:w w:val="105"/>
        </w:rPr>
        <w:t>còn</w:t>
      </w:r>
      <w:r>
        <w:rPr>
          <w:color w:val="231F20"/>
          <w:spacing w:val="-1"/>
          <w:w w:val="105"/>
        </w:rPr>
        <w:t> </w:t>
      </w:r>
      <w:r>
        <w:rPr>
          <w:color w:val="231F20"/>
          <w:w w:val="105"/>
        </w:rPr>
        <w:t>có</w:t>
      </w:r>
      <w:r>
        <w:rPr>
          <w:color w:val="231F20"/>
          <w:spacing w:val="-1"/>
          <w:w w:val="105"/>
        </w:rPr>
        <w:t> </w:t>
      </w:r>
      <w:r>
        <w:rPr>
          <w:color w:val="231F20"/>
          <w:w w:val="105"/>
        </w:rPr>
        <w:t>nhiều</w:t>
      </w:r>
      <w:r>
        <w:rPr>
          <w:color w:val="231F20"/>
          <w:spacing w:val="-2"/>
          <w:w w:val="105"/>
        </w:rPr>
        <w:t> </w:t>
      </w:r>
      <w:r>
        <w:rPr>
          <w:color w:val="231F20"/>
          <w:w w:val="105"/>
        </w:rPr>
        <w:t>khoa</w:t>
      </w:r>
      <w:r>
        <w:rPr>
          <w:color w:val="231F20"/>
          <w:spacing w:val="-2"/>
          <w:w w:val="105"/>
        </w:rPr>
        <w:t> </w:t>
      </w:r>
      <w:r>
        <w:rPr>
          <w:color w:val="231F20"/>
          <w:w w:val="105"/>
        </w:rPr>
        <w:t>mục,</w:t>
      </w:r>
      <w:r>
        <w:rPr>
          <w:color w:val="231F20"/>
          <w:spacing w:val="-1"/>
          <w:w w:val="105"/>
        </w:rPr>
        <w:t> </w:t>
      </w:r>
      <w:r>
        <w:rPr>
          <w:color w:val="231F20"/>
          <w:w w:val="105"/>
        </w:rPr>
        <w:t>nhưng</w:t>
      </w:r>
      <w:r>
        <w:rPr>
          <w:color w:val="231F20"/>
          <w:spacing w:val="-1"/>
          <w:w w:val="105"/>
        </w:rPr>
        <w:t> </w:t>
      </w:r>
      <w:r>
        <w:rPr>
          <w:color w:val="231F20"/>
          <w:w w:val="105"/>
        </w:rPr>
        <w:t>chính</w:t>
      </w:r>
      <w:r>
        <w:rPr>
          <w:color w:val="231F20"/>
          <w:spacing w:val="-2"/>
          <w:w w:val="105"/>
        </w:rPr>
        <w:t> </w:t>
      </w:r>
      <w:r>
        <w:rPr>
          <w:color w:val="231F20"/>
          <w:w w:val="105"/>
        </w:rPr>
        <w:t>thầy</w:t>
      </w:r>
      <w:r>
        <w:rPr>
          <w:color w:val="231F20"/>
          <w:spacing w:val="-1"/>
          <w:w w:val="105"/>
        </w:rPr>
        <w:t> </w:t>
      </w:r>
      <w:r>
        <w:rPr>
          <w:color w:val="231F20"/>
          <w:w w:val="105"/>
        </w:rPr>
        <w:t>tìm không</w:t>
      </w:r>
      <w:r>
        <w:rPr>
          <w:color w:val="231F20"/>
          <w:spacing w:val="-15"/>
          <w:w w:val="105"/>
        </w:rPr>
        <w:t> </w:t>
      </w:r>
      <w:r>
        <w:rPr>
          <w:color w:val="231F20"/>
          <w:w w:val="105"/>
        </w:rPr>
        <w:t>ra</w:t>
      </w:r>
      <w:r>
        <w:rPr>
          <w:color w:val="231F20"/>
          <w:spacing w:val="-15"/>
          <w:w w:val="105"/>
        </w:rPr>
        <w:t> </w:t>
      </w:r>
      <w:r>
        <w:rPr>
          <w:color w:val="231F20"/>
          <w:w w:val="105"/>
        </w:rPr>
        <w:t>thời</w:t>
      </w:r>
      <w:r>
        <w:rPr>
          <w:color w:val="231F20"/>
          <w:spacing w:val="-15"/>
          <w:w w:val="105"/>
        </w:rPr>
        <w:t> </w:t>
      </w:r>
      <w:r>
        <w:rPr>
          <w:color w:val="231F20"/>
          <w:w w:val="105"/>
        </w:rPr>
        <w:t>gian,</w:t>
      </w:r>
      <w:r>
        <w:rPr>
          <w:color w:val="231F20"/>
          <w:spacing w:val="-15"/>
          <w:w w:val="105"/>
        </w:rPr>
        <w:t> </w:t>
      </w:r>
      <w:r>
        <w:rPr>
          <w:color w:val="231F20"/>
          <w:w w:val="105"/>
        </w:rPr>
        <w:t>phải</w:t>
      </w:r>
      <w:r>
        <w:rPr>
          <w:color w:val="231F20"/>
          <w:spacing w:val="-15"/>
          <w:w w:val="105"/>
        </w:rPr>
        <w:t> </w:t>
      </w:r>
      <w:r>
        <w:rPr>
          <w:color w:val="231F20"/>
          <w:w w:val="105"/>
        </w:rPr>
        <w:t>mời</w:t>
      </w:r>
      <w:r>
        <w:rPr>
          <w:color w:val="231F20"/>
          <w:spacing w:val="-15"/>
          <w:w w:val="105"/>
        </w:rPr>
        <w:t> </w:t>
      </w:r>
      <w:r>
        <w:rPr>
          <w:color w:val="231F20"/>
          <w:w w:val="105"/>
        </w:rPr>
        <w:t>giáo</w:t>
      </w:r>
      <w:r>
        <w:rPr>
          <w:color w:val="231F20"/>
          <w:spacing w:val="-15"/>
          <w:w w:val="105"/>
        </w:rPr>
        <w:t> </w:t>
      </w:r>
      <w:r>
        <w:rPr>
          <w:color w:val="231F20"/>
          <w:w w:val="105"/>
        </w:rPr>
        <w:t>viên</w:t>
      </w:r>
      <w:r>
        <w:rPr>
          <w:color w:val="231F20"/>
          <w:spacing w:val="-15"/>
          <w:w w:val="105"/>
        </w:rPr>
        <w:t> </w:t>
      </w:r>
      <w:r>
        <w:rPr>
          <w:color w:val="231F20"/>
          <w:w w:val="105"/>
        </w:rPr>
        <w:t>từ</w:t>
      </w:r>
      <w:r>
        <w:rPr>
          <w:color w:val="231F20"/>
          <w:spacing w:val="-15"/>
          <w:w w:val="105"/>
        </w:rPr>
        <w:t> </w:t>
      </w:r>
      <w:r>
        <w:rPr>
          <w:color w:val="231F20"/>
          <w:w w:val="105"/>
        </w:rPr>
        <w:t>bên</w:t>
      </w:r>
      <w:r>
        <w:rPr>
          <w:color w:val="231F20"/>
          <w:spacing w:val="-15"/>
          <w:w w:val="105"/>
        </w:rPr>
        <w:t> </w:t>
      </w:r>
      <w:r>
        <w:rPr>
          <w:color w:val="231F20"/>
          <w:w w:val="105"/>
        </w:rPr>
        <w:t>ngoài</w:t>
      </w:r>
      <w:r>
        <w:rPr>
          <w:color w:val="231F20"/>
          <w:spacing w:val="-15"/>
          <w:w w:val="105"/>
        </w:rPr>
        <w:t> </w:t>
      </w:r>
      <w:r>
        <w:rPr>
          <w:color w:val="231F20"/>
          <w:w w:val="105"/>
        </w:rPr>
        <w:t>đến</w:t>
      </w:r>
      <w:r>
        <w:rPr>
          <w:color w:val="231F20"/>
          <w:spacing w:val="-15"/>
          <w:w w:val="105"/>
        </w:rPr>
        <w:t> </w:t>
      </w:r>
      <w:r>
        <w:rPr>
          <w:color w:val="231F20"/>
          <w:w w:val="105"/>
        </w:rPr>
        <w:t>dạy. </w:t>
      </w:r>
      <w:r>
        <w:rPr>
          <w:color w:val="231F20"/>
          <w:spacing w:val="-2"/>
          <w:w w:val="105"/>
        </w:rPr>
        <w:t>Do</w:t>
      </w:r>
      <w:r>
        <w:rPr>
          <w:color w:val="231F20"/>
          <w:spacing w:val="-21"/>
          <w:w w:val="105"/>
        </w:rPr>
        <w:t> </w:t>
      </w:r>
      <w:r>
        <w:rPr>
          <w:color w:val="231F20"/>
          <w:spacing w:val="-2"/>
          <w:w w:val="105"/>
        </w:rPr>
        <w:t>là</w:t>
      </w:r>
      <w:r>
        <w:rPr>
          <w:color w:val="231F20"/>
          <w:spacing w:val="-20"/>
          <w:w w:val="105"/>
        </w:rPr>
        <w:t> </w:t>
      </w:r>
      <w:r>
        <w:rPr>
          <w:color w:val="231F20"/>
          <w:spacing w:val="-2"/>
          <w:w w:val="105"/>
        </w:rPr>
        <w:t>giáo</w:t>
      </w:r>
      <w:r>
        <w:rPr>
          <w:color w:val="231F20"/>
          <w:spacing w:val="-20"/>
          <w:w w:val="105"/>
        </w:rPr>
        <w:t> </w:t>
      </w:r>
      <w:r>
        <w:rPr>
          <w:color w:val="231F20"/>
          <w:spacing w:val="-2"/>
          <w:w w:val="105"/>
        </w:rPr>
        <w:t>dục</w:t>
      </w:r>
      <w:r>
        <w:rPr>
          <w:color w:val="231F20"/>
          <w:spacing w:val="-21"/>
          <w:w w:val="105"/>
        </w:rPr>
        <w:t> </w:t>
      </w:r>
      <w:r>
        <w:rPr>
          <w:color w:val="231F20"/>
          <w:spacing w:val="-2"/>
          <w:w w:val="105"/>
        </w:rPr>
        <w:t>xã</w:t>
      </w:r>
      <w:r>
        <w:rPr>
          <w:color w:val="231F20"/>
          <w:spacing w:val="-20"/>
          <w:w w:val="105"/>
        </w:rPr>
        <w:t> </w:t>
      </w:r>
      <w:r>
        <w:rPr>
          <w:color w:val="231F20"/>
          <w:spacing w:val="-2"/>
          <w:w w:val="105"/>
        </w:rPr>
        <w:t>hội,</w:t>
      </w:r>
      <w:r>
        <w:rPr>
          <w:color w:val="231F20"/>
          <w:spacing w:val="-20"/>
          <w:w w:val="105"/>
        </w:rPr>
        <w:t> </w:t>
      </w:r>
      <w:r>
        <w:rPr>
          <w:color w:val="231F20"/>
          <w:spacing w:val="-2"/>
          <w:w w:val="105"/>
        </w:rPr>
        <w:t>nên</w:t>
      </w:r>
      <w:r>
        <w:rPr>
          <w:color w:val="231F20"/>
          <w:spacing w:val="-21"/>
          <w:w w:val="105"/>
        </w:rPr>
        <w:t> </w:t>
      </w:r>
      <w:r>
        <w:rPr>
          <w:color w:val="231F20"/>
          <w:spacing w:val="-2"/>
          <w:w w:val="105"/>
        </w:rPr>
        <w:t>xét</w:t>
      </w:r>
      <w:r>
        <w:rPr>
          <w:color w:val="231F20"/>
          <w:spacing w:val="-20"/>
          <w:w w:val="105"/>
        </w:rPr>
        <w:t> </w:t>
      </w:r>
      <w:r>
        <w:rPr>
          <w:color w:val="231F20"/>
          <w:spacing w:val="-2"/>
          <w:w w:val="105"/>
        </w:rPr>
        <w:t>về</w:t>
      </w:r>
      <w:r>
        <w:rPr>
          <w:color w:val="231F20"/>
          <w:spacing w:val="-20"/>
          <w:w w:val="105"/>
        </w:rPr>
        <w:t> </w:t>
      </w:r>
      <w:r>
        <w:rPr>
          <w:color w:val="231F20"/>
          <w:spacing w:val="-2"/>
          <w:w w:val="105"/>
        </w:rPr>
        <w:t>điểm</w:t>
      </w:r>
      <w:r>
        <w:rPr>
          <w:color w:val="231F20"/>
          <w:spacing w:val="-21"/>
          <w:w w:val="105"/>
        </w:rPr>
        <w:t> </w:t>
      </w:r>
      <w:r>
        <w:rPr>
          <w:color w:val="231F20"/>
          <w:spacing w:val="-2"/>
          <w:w w:val="105"/>
        </w:rPr>
        <w:t>này,</w:t>
      </w:r>
      <w:r>
        <w:rPr>
          <w:color w:val="231F20"/>
          <w:spacing w:val="-20"/>
          <w:w w:val="105"/>
        </w:rPr>
        <w:t> </w:t>
      </w:r>
      <w:r>
        <w:rPr>
          <w:color w:val="231F20"/>
          <w:spacing w:val="-2"/>
          <w:w w:val="105"/>
        </w:rPr>
        <w:t>rất</w:t>
      </w:r>
      <w:r>
        <w:rPr>
          <w:color w:val="231F20"/>
          <w:spacing w:val="-20"/>
          <w:w w:val="105"/>
        </w:rPr>
        <w:t> </w:t>
      </w:r>
      <w:r>
        <w:rPr>
          <w:color w:val="231F20"/>
          <w:spacing w:val="-2"/>
          <w:w w:val="105"/>
        </w:rPr>
        <w:t>giống</w:t>
      </w:r>
      <w:r>
        <w:rPr>
          <w:color w:val="231F20"/>
          <w:spacing w:val="-21"/>
          <w:w w:val="105"/>
        </w:rPr>
        <w:t> </w:t>
      </w:r>
      <w:r>
        <w:rPr>
          <w:color w:val="231F20"/>
          <w:spacing w:val="-2"/>
          <w:w w:val="105"/>
        </w:rPr>
        <w:t>với</w:t>
      </w:r>
      <w:r>
        <w:rPr>
          <w:color w:val="231F20"/>
          <w:spacing w:val="-20"/>
          <w:w w:val="105"/>
        </w:rPr>
        <w:t> </w:t>
      </w:r>
      <w:r>
        <w:rPr>
          <w:color w:val="231F20"/>
          <w:spacing w:val="-2"/>
          <w:w w:val="105"/>
        </w:rPr>
        <w:t>cách </w:t>
      </w:r>
      <w:r>
        <w:rPr>
          <w:color w:val="231F20"/>
          <w:w w:val="105"/>
        </w:rPr>
        <w:t>thức dạy dỗ thời Phật Thích Ca Mâu Ni.</w:t>
      </w:r>
    </w:p>
    <w:p>
      <w:pPr>
        <w:pStyle w:val="BodyText"/>
        <w:spacing w:line="278" w:lineRule="auto" w:before="147"/>
        <w:ind w:left="397" w:right="110" w:firstLine="453"/>
      </w:pPr>
      <w:r>
        <w:rPr>
          <w:color w:val="231F20"/>
          <w:w w:val="105"/>
        </w:rPr>
        <w:t>Đối với Phật giáo trên toàn thế giới hiện thời, tôi nghĩ: Nếu nói đại lược, tối thiểu có 6 hình thức khác nhau mà chúng</w:t>
      </w:r>
      <w:r>
        <w:rPr>
          <w:color w:val="231F20"/>
          <w:spacing w:val="-8"/>
          <w:w w:val="105"/>
        </w:rPr>
        <w:t> </w:t>
      </w:r>
      <w:r>
        <w:rPr>
          <w:color w:val="231F20"/>
          <w:w w:val="105"/>
        </w:rPr>
        <w:t>ta</w:t>
      </w:r>
      <w:r>
        <w:rPr>
          <w:color w:val="231F20"/>
          <w:spacing w:val="-8"/>
          <w:w w:val="105"/>
        </w:rPr>
        <w:t> </w:t>
      </w:r>
      <w:r>
        <w:rPr>
          <w:color w:val="231F20"/>
          <w:w w:val="105"/>
        </w:rPr>
        <w:t>phải</w:t>
      </w:r>
      <w:r>
        <w:rPr>
          <w:color w:val="231F20"/>
          <w:spacing w:val="-8"/>
          <w:w w:val="105"/>
        </w:rPr>
        <w:t> </w:t>
      </w:r>
      <w:r>
        <w:rPr>
          <w:color w:val="231F20"/>
          <w:w w:val="105"/>
        </w:rPr>
        <w:t>biết.</w:t>
      </w:r>
      <w:r>
        <w:rPr>
          <w:color w:val="231F20"/>
          <w:spacing w:val="-5"/>
          <w:w w:val="105"/>
        </w:rPr>
        <w:t> </w:t>
      </w:r>
      <w:r>
        <w:rPr>
          <w:i/>
          <w:color w:val="231F20"/>
          <w:w w:val="105"/>
        </w:rPr>
        <w:t>Loại</w:t>
      </w:r>
      <w:r>
        <w:rPr>
          <w:i/>
          <w:color w:val="231F20"/>
          <w:spacing w:val="-8"/>
          <w:w w:val="105"/>
        </w:rPr>
        <w:t> </w:t>
      </w:r>
      <w:r>
        <w:rPr>
          <w:i/>
          <w:color w:val="231F20"/>
          <w:w w:val="105"/>
        </w:rPr>
        <w:t>thứ</w:t>
      </w:r>
      <w:r>
        <w:rPr>
          <w:i/>
          <w:color w:val="231F20"/>
          <w:spacing w:val="-8"/>
          <w:w w:val="105"/>
        </w:rPr>
        <w:t> </w:t>
      </w:r>
      <w:r>
        <w:rPr>
          <w:i/>
          <w:color w:val="231F20"/>
          <w:w w:val="105"/>
        </w:rPr>
        <w:t>nhất</w:t>
      </w:r>
      <w:r>
        <w:rPr>
          <w:i/>
          <w:color w:val="231F20"/>
          <w:spacing w:val="-7"/>
          <w:w w:val="105"/>
        </w:rPr>
        <w:t> </w:t>
      </w:r>
      <w:r>
        <w:rPr>
          <w:color w:val="231F20"/>
          <w:w w:val="105"/>
        </w:rPr>
        <w:t>là</w:t>
      </w:r>
      <w:r>
        <w:rPr>
          <w:color w:val="231F20"/>
          <w:spacing w:val="-8"/>
          <w:w w:val="105"/>
        </w:rPr>
        <w:t> </w:t>
      </w:r>
      <w:r>
        <w:rPr>
          <w:color w:val="231F20"/>
          <w:w w:val="105"/>
        </w:rPr>
        <w:t>giáo</w:t>
      </w:r>
      <w:r>
        <w:rPr>
          <w:color w:val="231F20"/>
          <w:spacing w:val="-8"/>
          <w:w w:val="105"/>
        </w:rPr>
        <w:t> </w:t>
      </w:r>
      <w:r>
        <w:rPr>
          <w:color w:val="231F20"/>
          <w:w w:val="105"/>
        </w:rPr>
        <w:t>dục</w:t>
      </w:r>
      <w:r>
        <w:rPr>
          <w:color w:val="231F20"/>
          <w:spacing w:val="-7"/>
          <w:w w:val="105"/>
        </w:rPr>
        <w:t> </w:t>
      </w:r>
      <w:r>
        <w:rPr>
          <w:color w:val="231F20"/>
          <w:w w:val="105"/>
        </w:rPr>
        <w:t>của</w:t>
      </w:r>
      <w:r>
        <w:rPr>
          <w:color w:val="231F20"/>
          <w:spacing w:val="-7"/>
          <w:w w:val="105"/>
        </w:rPr>
        <w:t> </w:t>
      </w:r>
      <w:r>
        <w:rPr>
          <w:color w:val="231F20"/>
          <w:w w:val="105"/>
        </w:rPr>
        <w:t>Phật</w:t>
      </w:r>
      <w:r>
        <w:rPr>
          <w:color w:val="231F20"/>
          <w:spacing w:val="-7"/>
          <w:w w:val="105"/>
        </w:rPr>
        <w:t> </w:t>
      </w:r>
      <w:r>
        <w:rPr>
          <w:color w:val="231F20"/>
          <w:w w:val="105"/>
        </w:rPr>
        <w:t>Thích Ca</w:t>
      </w:r>
      <w:r>
        <w:rPr>
          <w:color w:val="231F20"/>
          <w:spacing w:val="-23"/>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lão</w:t>
      </w:r>
      <w:r>
        <w:rPr>
          <w:color w:val="231F20"/>
          <w:spacing w:val="-23"/>
          <w:w w:val="105"/>
        </w:rPr>
        <w:t> </w:t>
      </w:r>
      <w:r>
        <w:rPr>
          <w:color w:val="231F20"/>
          <w:w w:val="105"/>
        </w:rPr>
        <w:t>nhân</w:t>
      </w:r>
      <w:r>
        <w:rPr>
          <w:color w:val="231F20"/>
          <w:spacing w:val="-22"/>
          <w:w w:val="105"/>
        </w:rPr>
        <w:t> </w:t>
      </w:r>
      <w:r>
        <w:rPr>
          <w:color w:val="231F20"/>
          <w:w w:val="105"/>
        </w:rPr>
        <w:t>gia</w:t>
      </w:r>
      <w:r>
        <w:rPr>
          <w:color w:val="231F20"/>
          <w:spacing w:val="-22"/>
          <w:w w:val="105"/>
        </w:rPr>
        <w:t> </w:t>
      </w:r>
      <w:r>
        <w:rPr>
          <w:color w:val="231F20"/>
          <w:w w:val="105"/>
        </w:rPr>
        <w:t>suốt</w:t>
      </w:r>
      <w:r>
        <w:rPr>
          <w:color w:val="231F20"/>
          <w:spacing w:val="-23"/>
          <w:w w:val="105"/>
        </w:rPr>
        <w:t> </w:t>
      </w:r>
      <w:r>
        <w:rPr>
          <w:color w:val="231F20"/>
          <w:w w:val="105"/>
        </w:rPr>
        <w:t>đời</w:t>
      </w:r>
      <w:r>
        <w:rPr>
          <w:color w:val="231F20"/>
          <w:spacing w:val="-22"/>
          <w:w w:val="105"/>
        </w:rPr>
        <w:t> </w:t>
      </w:r>
      <w:r>
        <w:rPr>
          <w:color w:val="231F20"/>
          <w:w w:val="105"/>
        </w:rPr>
        <w:t>làm</w:t>
      </w:r>
      <w:r>
        <w:rPr>
          <w:color w:val="231F20"/>
          <w:spacing w:val="-22"/>
          <w:w w:val="105"/>
        </w:rPr>
        <w:t> </w:t>
      </w:r>
      <w:r>
        <w:rPr>
          <w:color w:val="231F20"/>
          <w:w w:val="105"/>
        </w:rPr>
        <w:t>thầy;</w:t>
      </w:r>
      <w:r>
        <w:rPr>
          <w:color w:val="231F20"/>
          <w:spacing w:val="-23"/>
          <w:w w:val="105"/>
        </w:rPr>
        <w:t> </w:t>
      </w:r>
      <w:r>
        <w:rPr>
          <w:color w:val="231F20"/>
          <w:w w:val="105"/>
        </w:rPr>
        <w:t>nói</w:t>
      </w:r>
      <w:r>
        <w:rPr>
          <w:color w:val="231F20"/>
          <w:spacing w:val="-22"/>
          <w:w w:val="105"/>
        </w:rPr>
        <w:t> </w:t>
      </w:r>
      <w:r>
        <w:rPr>
          <w:color w:val="231F20"/>
          <w:w w:val="105"/>
        </w:rPr>
        <w:t>theo</w:t>
      </w:r>
      <w:r>
        <w:rPr>
          <w:color w:val="231F20"/>
          <w:spacing w:val="-22"/>
          <w:w w:val="105"/>
        </w:rPr>
        <w:t> </w:t>
      </w:r>
      <w:r>
        <w:rPr>
          <w:color w:val="231F20"/>
          <w:w w:val="105"/>
        </w:rPr>
        <w:t>cách</w:t>
      </w:r>
      <w:r>
        <w:rPr>
          <w:color w:val="231F20"/>
          <w:spacing w:val="-23"/>
          <w:w w:val="105"/>
        </w:rPr>
        <w:t> </w:t>
      </w:r>
      <w:r>
        <w:rPr>
          <w:color w:val="231F20"/>
          <w:w w:val="105"/>
        </w:rPr>
        <w:t>bây </w:t>
      </w:r>
      <w:r>
        <w:rPr>
          <w:color w:val="231F20"/>
        </w:rPr>
        <w:t>giờ, Ngài là một nhà giáo dục văn hóa xã hội đa nguyên. Ngài </w:t>
      </w:r>
      <w:r>
        <w:rPr>
          <w:color w:val="231F20"/>
          <w:w w:val="105"/>
        </w:rPr>
        <w:t>mang</w:t>
      </w:r>
      <w:r>
        <w:rPr>
          <w:color w:val="231F20"/>
          <w:spacing w:val="-9"/>
          <w:w w:val="105"/>
        </w:rPr>
        <w:t> </w:t>
      </w:r>
      <w:r>
        <w:rPr>
          <w:color w:val="231F20"/>
          <w:w w:val="105"/>
        </w:rPr>
        <w:t>thân</w:t>
      </w:r>
      <w:r>
        <w:rPr>
          <w:color w:val="231F20"/>
          <w:spacing w:val="-9"/>
          <w:w w:val="105"/>
        </w:rPr>
        <w:t> </w:t>
      </w:r>
      <w:r>
        <w:rPr>
          <w:color w:val="231F20"/>
          <w:w w:val="105"/>
        </w:rPr>
        <w:t>phận</w:t>
      </w:r>
      <w:r>
        <w:rPr>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người</w:t>
      </w:r>
      <w:r>
        <w:rPr>
          <w:color w:val="231F20"/>
          <w:spacing w:val="-9"/>
          <w:w w:val="105"/>
        </w:rPr>
        <w:t> </w:t>
      </w:r>
      <w:r>
        <w:rPr>
          <w:color w:val="231F20"/>
          <w:w w:val="105"/>
        </w:rPr>
        <w:t>có</w:t>
      </w:r>
      <w:r>
        <w:rPr>
          <w:color w:val="231F20"/>
          <w:spacing w:val="-9"/>
          <w:w w:val="105"/>
        </w:rPr>
        <w:t> </w:t>
      </w:r>
      <w:r>
        <w:rPr>
          <w:color w:val="231F20"/>
          <w:w w:val="105"/>
        </w:rPr>
        <w:t>nghĩa</w:t>
      </w:r>
      <w:r>
        <w:rPr>
          <w:color w:val="231F20"/>
          <w:spacing w:val="-9"/>
          <w:w w:val="105"/>
        </w:rPr>
        <w:t> </w:t>
      </w:r>
      <w:r>
        <w:rPr>
          <w:color w:val="231F20"/>
          <w:w w:val="105"/>
        </w:rPr>
        <w:t>vụ</w:t>
      </w:r>
      <w:r>
        <w:rPr>
          <w:color w:val="231F20"/>
          <w:spacing w:val="-9"/>
          <w:w w:val="105"/>
        </w:rPr>
        <w:t> </w:t>
      </w:r>
      <w:r>
        <w:rPr>
          <w:color w:val="231F20"/>
          <w:w w:val="105"/>
        </w:rPr>
        <w:t>làm</w:t>
      </w:r>
      <w:r>
        <w:rPr>
          <w:color w:val="231F20"/>
          <w:spacing w:val="-9"/>
          <w:w w:val="105"/>
        </w:rPr>
        <w:t> </w:t>
      </w:r>
      <w:r>
        <w:rPr>
          <w:color w:val="231F20"/>
          <w:w w:val="105"/>
        </w:rPr>
        <w:t>công</w:t>
      </w:r>
      <w:r>
        <w:rPr>
          <w:color w:val="231F20"/>
          <w:spacing w:val="-9"/>
          <w:w w:val="105"/>
        </w:rPr>
        <w:t> </w:t>
      </w:r>
      <w:r>
        <w:rPr>
          <w:color w:val="231F20"/>
          <w:w w:val="105"/>
        </w:rPr>
        <w:t>tác</w:t>
      </w:r>
      <w:r>
        <w:rPr>
          <w:color w:val="231F20"/>
          <w:spacing w:val="-9"/>
          <w:w w:val="105"/>
        </w:rPr>
        <w:t> </w:t>
      </w:r>
      <w:r>
        <w:rPr>
          <w:color w:val="231F20"/>
          <w:w w:val="105"/>
        </w:rPr>
        <w:t>giáo dục văn hóa xã hội đa nguyên, không nhận học phí. Cuộc sống rất đơn giản, ăn một bữa Ngọ, ngủ dưới gốc cây, suốt đời không xây trường học.</w:t>
      </w:r>
    </w:p>
    <w:p>
      <w:pPr>
        <w:pStyle w:val="BodyText"/>
        <w:spacing w:line="278" w:lineRule="auto" w:before="149"/>
        <w:ind w:left="397" w:right="111" w:firstLine="453"/>
      </w:pPr>
      <w:r>
        <w:rPr>
          <w:color w:val="231F20"/>
          <w:w w:val="105"/>
        </w:rPr>
        <w:t>Giảng dạy ở chỗ nào? Rừng núi, dưới cội cây, số người học</w:t>
      </w:r>
      <w:r>
        <w:rPr>
          <w:color w:val="231F20"/>
          <w:spacing w:val="-6"/>
          <w:w w:val="105"/>
        </w:rPr>
        <w:t> </w:t>
      </w:r>
      <w:r>
        <w:rPr>
          <w:color w:val="231F20"/>
          <w:w w:val="105"/>
        </w:rPr>
        <w:t>chẳng</w:t>
      </w:r>
      <w:r>
        <w:rPr>
          <w:color w:val="231F20"/>
          <w:spacing w:val="-5"/>
          <w:w w:val="105"/>
        </w:rPr>
        <w:t> </w:t>
      </w:r>
      <w:r>
        <w:rPr>
          <w:color w:val="231F20"/>
          <w:w w:val="105"/>
        </w:rPr>
        <w:t>ít!</w:t>
      </w:r>
      <w:r>
        <w:rPr>
          <w:color w:val="231F20"/>
          <w:spacing w:val="-5"/>
          <w:w w:val="105"/>
        </w:rPr>
        <w:t> </w:t>
      </w:r>
      <w:r>
        <w:rPr>
          <w:color w:val="231F20"/>
          <w:w w:val="105"/>
        </w:rPr>
        <w:t>Vì</w:t>
      </w:r>
      <w:r>
        <w:rPr>
          <w:color w:val="231F20"/>
          <w:spacing w:val="-5"/>
          <w:w w:val="105"/>
        </w:rPr>
        <w:t> </w:t>
      </w:r>
      <w:r>
        <w:rPr>
          <w:color w:val="231F20"/>
          <w:w w:val="105"/>
        </w:rPr>
        <w:t>thế,</w:t>
      </w:r>
      <w:r>
        <w:rPr>
          <w:color w:val="231F20"/>
          <w:spacing w:val="-6"/>
          <w:w w:val="105"/>
        </w:rPr>
        <w:t> </w:t>
      </w:r>
      <w:r>
        <w:rPr>
          <w:color w:val="231F20"/>
          <w:w w:val="105"/>
        </w:rPr>
        <w:t>nay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nghĩ</w:t>
      </w:r>
      <w:r>
        <w:rPr>
          <w:color w:val="231F20"/>
          <w:spacing w:val="-6"/>
          <w:w w:val="105"/>
        </w:rPr>
        <w:t> </w:t>
      </w:r>
      <w:r>
        <w:rPr>
          <w:color w:val="231F20"/>
          <w:w w:val="105"/>
        </w:rPr>
        <w:t>đến,</w:t>
      </w:r>
      <w:r>
        <w:rPr>
          <w:color w:val="231F20"/>
          <w:spacing w:val="-5"/>
          <w:w w:val="105"/>
        </w:rPr>
        <w:t> </w:t>
      </w:r>
      <w:r>
        <w:rPr>
          <w:color w:val="231F20"/>
          <w:w w:val="105"/>
        </w:rPr>
        <w:t>thấy</w:t>
      </w:r>
      <w:r>
        <w:rPr>
          <w:color w:val="231F20"/>
          <w:spacing w:val="-6"/>
          <w:w w:val="105"/>
        </w:rPr>
        <w:t> </w:t>
      </w:r>
      <w:r>
        <w:rPr>
          <w:color w:val="231F20"/>
          <w:w w:val="105"/>
        </w:rPr>
        <w:t>chẳng</w:t>
      </w:r>
      <w:r>
        <w:rPr>
          <w:color w:val="231F20"/>
          <w:spacing w:val="-5"/>
          <w:w w:val="105"/>
        </w:rPr>
        <w:t> </w:t>
      </w:r>
      <w:r>
        <w:rPr>
          <w:color w:val="231F20"/>
          <w:w w:val="105"/>
        </w:rPr>
        <w:t>đơn giản.</w:t>
      </w:r>
      <w:r>
        <w:rPr>
          <w:color w:val="231F20"/>
          <w:spacing w:val="-23"/>
          <w:w w:val="105"/>
        </w:rPr>
        <w:t> </w:t>
      </w:r>
      <w:r>
        <w:rPr>
          <w:color w:val="231F20"/>
          <w:w w:val="105"/>
        </w:rPr>
        <w:t>Chúng</w:t>
      </w:r>
      <w:r>
        <w:rPr>
          <w:color w:val="231F20"/>
          <w:spacing w:val="-22"/>
          <w:w w:val="105"/>
        </w:rPr>
        <w:t> </w:t>
      </w:r>
      <w:r>
        <w:rPr>
          <w:color w:val="231F20"/>
          <w:w w:val="105"/>
        </w:rPr>
        <w:t>thường</w:t>
      </w:r>
      <w:r>
        <w:rPr>
          <w:color w:val="231F20"/>
          <w:spacing w:val="-22"/>
          <w:w w:val="105"/>
        </w:rPr>
        <w:t> </w:t>
      </w:r>
      <w:r>
        <w:rPr>
          <w:color w:val="231F20"/>
          <w:w w:val="105"/>
        </w:rPr>
        <w:t>theo</w:t>
      </w:r>
      <w:r>
        <w:rPr>
          <w:color w:val="231F20"/>
          <w:spacing w:val="-23"/>
          <w:w w:val="105"/>
        </w:rPr>
        <w:t> </w:t>
      </w:r>
      <w:r>
        <w:rPr>
          <w:color w:val="231F20"/>
          <w:w w:val="105"/>
        </w:rPr>
        <w:t>là</w:t>
      </w:r>
      <w:r>
        <w:rPr>
          <w:color w:val="231F20"/>
          <w:spacing w:val="-22"/>
          <w:w w:val="105"/>
        </w:rPr>
        <w:t> </w:t>
      </w:r>
      <w:r>
        <w:rPr>
          <w:color w:val="231F20"/>
          <w:w w:val="105"/>
        </w:rPr>
        <w:t>1.255</w:t>
      </w:r>
      <w:r>
        <w:rPr>
          <w:color w:val="231F20"/>
          <w:spacing w:val="-22"/>
          <w:w w:val="105"/>
        </w:rPr>
        <w:t> </w:t>
      </w:r>
      <w:r>
        <w:rPr>
          <w:color w:val="231F20"/>
          <w:w w:val="105"/>
        </w:rPr>
        <w:t>người,</w:t>
      </w:r>
      <w:r>
        <w:rPr>
          <w:color w:val="231F20"/>
          <w:spacing w:val="-23"/>
          <w:w w:val="105"/>
        </w:rPr>
        <w:t> </w:t>
      </w:r>
      <w:r>
        <w:rPr>
          <w:color w:val="231F20"/>
          <w:w w:val="105"/>
        </w:rPr>
        <w:t>những</w:t>
      </w:r>
      <w:r>
        <w:rPr>
          <w:color w:val="231F20"/>
          <w:spacing w:val="-22"/>
          <w:w w:val="105"/>
        </w:rPr>
        <w:t> </w:t>
      </w:r>
      <w:r>
        <w:rPr>
          <w:color w:val="231F20"/>
          <w:w w:val="105"/>
        </w:rPr>
        <w:t>vị</w:t>
      </w:r>
      <w:r>
        <w:rPr>
          <w:color w:val="231F20"/>
          <w:spacing w:val="-22"/>
          <w:w w:val="105"/>
        </w:rPr>
        <w:t> </w:t>
      </w:r>
      <w:r>
        <w:rPr>
          <w:color w:val="231F20"/>
          <w:w w:val="105"/>
        </w:rPr>
        <w:t>này</w:t>
      </w:r>
      <w:r>
        <w:rPr>
          <w:color w:val="231F20"/>
          <w:spacing w:val="-23"/>
          <w:w w:val="105"/>
        </w:rPr>
        <w:t> </w:t>
      </w:r>
      <w:r>
        <w:rPr>
          <w:color w:val="231F20"/>
          <w:w w:val="105"/>
        </w:rPr>
        <w:t>chẳng rời</w:t>
      </w:r>
      <w:r>
        <w:rPr>
          <w:color w:val="231F20"/>
          <w:spacing w:val="-9"/>
          <w:w w:val="105"/>
        </w:rPr>
        <w:t> </w:t>
      </w:r>
      <w:r>
        <w:rPr>
          <w:color w:val="231F20"/>
          <w:w w:val="105"/>
        </w:rPr>
        <w:t>khỏi</w:t>
      </w:r>
      <w:r>
        <w:rPr>
          <w:color w:val="231F20"/>
          <w:spacing w:val="-9"/>
          <w:w w:val="105"/>
        </w:rPr>
        <w:t> </w:t>
      </w:r>
      <w:r>
        <w:rPr>
          <w:color w:val="231F20"/>
          <w:w w:val="105"/>
        </w:rPr>
        <w:t>Phật.</w:t>
      </w:r>
      <w:r>
        <w:rPr>
          <w:color w:val="231F20"/>
          <w:spacing w:val="-9"/>
          <w:w w:val="105"/>
        </w:rPr>
        <w:t> </w:t>
      </w:r>
      <w:r>
        <w:rPr>
          <w:color w:val="231F20"/>
          <w:w w:val="105"/>
        </w:rPr>
        <w:t>Tôi</w:t>
      </w:r>
      <w:r>
        <w:rPr>
          <w:color w:val="231F20"/>
          <w:spacing w:val="-9"/>
          <w:w w:val="105"/>
        </w:rPr>
        <w:t> </w:t>
      </w:r>
      <w:r>
        <w:rPr>
          <w:color w:val="231F20"/>
          <w:w w:val="105"/>
        </w:rPr>
        <w:t>nghĩ</w:t>
      </w:r>
      <w:r>
        <w:rPr>
          <w:color w:val="231F20"/>
          <w:spacing w:val="-9"/>
          <w:w w:val="105"/>
        </w:rPr>
        <w:t> </w:t>
      </w:r>
      <w:r>
        <w:rPr>
          <w:color w:val="231F20"/>
          <w:w w:val="105"/>
        </w:rPr>
        <w:t>những</w:t>
      </w:r>
      <w:r>
        <w:rPr>
          <w:color w:val="231F20"/>
          <w:spacing w:val="-9"/>
          <w:w w:val="105"/>
        </w:rPr>
        <w:t> </w:t>
      </w:r>
      <w:r>
        <w:rPr>
          <w:color w:val="231F20"/>
          <w:w w:val="105"/>
        </w:rPr>
        <w:t>người</w:t>
      </w:r>
      <w:r>
        <w:rPr>
          <w:color w:val="231F20"/>
          <w:spacing w:val="-9"/>
          <w:w w:val="105"/>
        </w:rPr>
        <w:t> </w:t>
      </w:r>
      <w:r>
        <w:rPr>
          <w:color w:val="231F20"/>
          <w:w w:val="105"/>
        </w:rPr>
        <w:t>tham</w:t>
      </w:r>
      <w:r>
        <w:rPr>
          <w:color w:val="231F20"/>
          <w:spacing w:val="-9"/>
          <w:w w:val="105"/>
        </w:rPr>
        <w:t> </w:t>
      </w:r>
      <w:r>
        <w:rPr>
          <w:color w:val="231F20"/>
          <w:w w:val="105"/>
        </w:rPr>
        <w:t>dự</w:t>
      </w:r>
      <w:r>
        <w:rPr>
          <w:color w:val="231F20"/>
          <w:spacing w:val="-9"/>
          <w:w w:val="105"/>
        </w:rPr>
        <w:t> </w:t>
      </w:r>
      <w:r>
        <w:rPr>
          <w:color w:val="231F20"/>
          <w:w w:val="105"/>
        </w:rPr>
        <w:t>khác,</w:t>
      </w:r>
      <w:r>
        <w:rPr>
          <w:color w:val="231F20"/>
          <w:spacing w:val="-9"/>
          <w:w w:val="105"/>
        </w:rPr>
        <w:t> </w:t>
      </w:r>
      <w:r>
        <w:rPr>
          <w:color w:val="231F20"/>
          <w:w w:val="105"/>
        </w:rPr>
        <w:t>tối</w:t>
      </w:r>
      <w:r>
        <w:rPr>
          <w:color w:val="231F20"/>
          <w:spacing w:val="-9"/>
          <w:w w:val="105"/>
        </w:rPr>
        <w:t> </w:t>
      </w:r>
      <w:r>
        <w:rPr>
          <w:color w:val="231F20"/>
          <w:w w:val="105"/>
        </w:rPr>
        <w:t>thiểu cũng bằng số này.</w:t>
      </w:r>
    </w:p>
    <w:p>
      <w:pPr>
        <w:pStyle w:val="BodyText"/>
        <w:spacing w:line="278" w:lineRule="auto" w:before="145"/>
        <w:ind w:left="397" w:right="111" w:firstLine="453"/>
      </w:pPr>
      <w:r>
        <w:rPr>
          <w:color w:val="231F20"/>
          <w:w w:val="105"/>
        </w:rPr>
        <w:t>Nói</w:t>
      </w:r>
      <w:r>
        <w:rPr>
          <w:color w:val="231F20"/>
          <w:spacing w:val="-23"/>
          <w:w w:val="105"/>
        </w:rPr>
        <w:t> </w:t>
      </w:r>
      <w:r>
        <w:rPr>
          <w:color w:val="231F20"/>
          <w:w w:val="105"/>
        </w:rPr>
        <w:t>cách</w:t>
      </w:r>
      <w:r>
        <w:rPr>
          <w:color w:val="231F20"/>
          <w:spacing w:val="-22"/>
          <w:w w:val="105"/>
        </w:rPr>
        <w:t> </w:t>
      </w:r>
      <w:r>
        <w:rPr>
          <w:color w:val="231F20"/>
          <w:w w:val="105"/>
        </w:rPr>
        <w:t>khác,</w:t>
      </w:r>
      <w:r>
        <w:rPr>
          <w:color w:val="231F20"/>
          <w:spacing w:val="-22"/>
          <w:w w:val="105"/>
        </w:rPr>
        <w:t> </w:t>
      </w:r>
      <w:r>
        <w:rPr>
          <w:color w:val="231F20"/>
          <w:w w:val="105"/>
        </w:rPr>
        <w:t>khi</w:t>
      </w:r>
      <w:r>
        <w:rPr>
          <w:color w:val="231F20"/>
          <w:spacing w:val="-23"/>
          <w:w w:val="105"/>
        </w:rPr>
        <w:t> </w:t>
      </w:r>
      <w:r>
        <w:rPr>
          <w:color w:val="231F20"/>
          <w:w w:val="105"/>
        </w:rPr>
        <w:t>Phật</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3"/>
          <w:w w:val="105"/>
        </w:rPr>
        <w:t> </w:t>
      </w:r>
      <w:r>
        <w:rPr>
          <w:color w:val="231F20"/>
          <w:w w:val="105"/>
        </w:rPr>
        <w:t>thính</w:t>
      </w:r>
      <w:r>
        <w:rPr>
          <w:color w:val="231F20"/>
          <w:spacing w:val="-22"/>
          <w:w w:val="105"/>
        </w:rPr>
        <w:t> </w:t>
      </w:r>
      <w:r>
        <w:rPr>
          <w:color w:val="231F20"/>
          <w:w w:val="105"/>
        </w:rPr>
        <w:t>chúng</w:t>
      </w:r>
      <w:r>
        <w:rPr>
          <w:color w:val="231F20"/>
          <w:spacing w:val="-22"/>
          <w:w w:val="105"/>
        </w:rPr>
        <w:t> </w:t>
      </w:r>
      <w:r>
        <w:rPr>
          <w:color w:val="231F20"/>
          <w:w w:val="105"/>
        </w:rPr>
        <w:t>phải</w:t>
      </w:r>
      <w:r>
        <w:rPr>
          <w:color w:val="231F20"/>
          <w:spacing w:val="-23"/>
          <w:w w:val="105"/>
        </w:rPr>
        <w:t> </w:t>
      </w:r>
      <w:r>
        <w:rPr>
          <w:color w:val="231F20"/>
          <w:w w:val="105"/>
        </w:rPr>
        <w:t>tới</w:t>
      </w:r>
      <w:r>
        <w:rPr>
          <w:color w:val="231F20"/>
          <w:spacing w:val="-22"/>
          <w:w w:val="105"/>
        </w:rPr>
        <w:t> </w:t>
      </w:r>
      <w:r>
        <w:rPr>
          <w:color w:val="231F20"/>
          <w:w w:val="105"/>
        </w:rPr>
        <w:t>hai, ba ngàn người. Thuở ấy, đâu có máy khuếch âm, ở trong đồng trống, nếu người ta nghe không rõ ràng lắm, có còn hứng</w:t>
      </w:r>
      <w:r>
        <w:rPr>
          <w:color w:val="231F20"/>
          <w:spacing w:val="18"/>
          <w:w w:val="105"/>
        </w:rPr>
        <w:t> </w:t>
      </w:r>
      <w:r>
        <w:rPr>
          <w:color w:val="231F20"/>
          <w:w w:val="105"/>
        </w:rPr>
        <w:t>thú</w:t>
      </w:r>
      <w:r>
        <w:rPr>
          <w:color w:val="231F20"/>
          <w:spacing w:val="18"/>
          <w:w w:val="105"/>
        </w:rPr>
        <w:t> </w:t>
      </w:r>
      <w:r>
        <w:rPr>
          <w:color w:val="231F20"/>
          <w:w w:val="105"/>
        </w:rPr>
        <w:t>theo</w:t>
      </w:r>
      <w:r>
        <w:rPr>
          <w:color w:val="231F20"/>
          <w:spacing w:val="18"/>
          <w:w w:val="105"/>
        </w:rPr>
        <w:t> </w:t>
      </w:r>
      <w:r>
        <w:rPr>
          <w:color w:val="231F20"/>
          <w:w w:val="105"/>
        </w:rPr>
        <w:t>học</w:t>
      </w:r>
      <w:r>
        <w:rPr>
          <w:color w:val="231F20"/>
          <w:spacing w:val="19"/>
          <w:w w:val="105"/>
        </w:rPr>
        <w:t> </w:t>
      </w:r>
      <w:r>
        <w:rPr>
          <w:color w:val="231F20"/>
          <w:w w:val="105"/>
        </w:rPr>
        <w:t>với</w:t>
      </w:r>
      <w:r>
        <w:rPr>
          <w:color w:val="231F20"/>
          <w:spacing w:val="18"/>
          <w:w w:val="105"/>
        </w:rPr>
        <w:t> </w:t>
      </w:r>
      <w:r>
        <w:rPr>
          <w:color w:val="231F20"/>
          <w:w w:val="105"/>
        </w:rPr>
        <w:t>Phật</w:t>
      </w:r>
      <w:r>
        <w:rPr>
          <w:color w:val="231F20"/>
          <w:spacing w:val="18"/>
          <w:w w:val="105"/>
        </w:rPr>
        <w:t> </w:t>
      </w:r>
      <w:r>
        <w:rPr>
          <w:color w:val="231F20"/>
          <w:w w:val="105"/>
        </w:rPr>
        <w:t>nữa</w:t>
      </w:r>
      <w:r>
        <w:rPr>
          <w:color w:val="231F20"/>
          <w:spacing w:val="18"/>
          <w:w w:val="105"/>
        </w:rPr>
        <w:t> </w:t>
      </w:r>
      <w:r>
        <w:rPr>
          <w:color w:val="231F20"/>
          <w:w w:val="105"/>
        </w:rPr>
        <w:t>hay</w:t>
      </w:r>
      <w:r>
        <w:rPr>
          <w:color w:val="231F20"/>
          <w:spacing w:val="19"/>
          <w:w w:val="105"/>
        </w:rPr>
        <w:t> </w:t>
      </w:r>
      <w:r>
        <w:rPr>
          <w:color w:val="231F20"/>
          <w:w w:val="105"/>
        </w:rPr>
        <w:t>chăng?</w:t>
      </w:r>
      <w:r>
        <w:rPr>
          <w:color w:val="231F20"/>
          <w:spacing w:val="18"/>
          <w:w w:val="105"/>
        </w:rPr>
        <w:t> </w:t>
      </w:r>
      <w:r>
        <w:rPr>
          <w:color w:val="231F20"/>
          <w:w w:val="105"/>
        </w:rPr>
        <w:t>Buổi</w:t>
      </w:r>
      <w:r>
        <w:rPr>
          <w:color w:val="231F20"/>
          <w:spacing w:val="18"/>
          <w:w w:val="105"/>
        </w:rPr>
        <w:t> </w:t>
      </w:r>
      <w:r>
        <w:rPr>
          <w:color w:val="231F20"/>
          <w:w w:val="105"/>
        </w:rPr>
        <w:t>tối,</w:t>
      </w:r>
      <w:r>
        <w:rPr>
          <w:color w:val="231F20"/>
          <w:spacing w:val="20"/>
          <w:w w:val="105"/>
        </w:rPr>
        <w:t> </w:t>
      </w:r>
      <w:r>
        <w:rPr>
          <w:color w:val="231F20"/>
          <w:spacing w:val="-4"/>
          <w:w w:val="105"/>
        </w:rPr>
        <w:t>nghỉ</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w w:val="105"/>
        </w:rPr>
        <w:t>dưới cội cây, gió thổi, nắng hun, mưa táp đều chẳng ngại, thân kim cương bất hoại mà! Giữa trưa ăn một bữa, người ta</w:t>
      </w:r>
      <w:r>
        <w:rPr>
          <w:color w:val="231F20"/>
          <w:spacing w:val="-18"/>
          <w:w w:val="105"/>
        </w:rPr>
        <w:t> </w:t>
      </w:r>
      <w:r>
        <w:rPr>
          <w:color w:val="231F20"/>
          <w:w w:val="105"/>
        </w:rPr>
        <w:t>cho</w:t>
      </w:r>
      <w:r>
        <w:rPr>
          <w:color w:val="231F20"/>
          <w:spacing w:val="-19"/>
          <w:w w:val="105"/>
        </w:rPr>
        <w:t> </w:t>
      </w:r>
      <w:r>
        <w:rPr>
          <w:color w:val="231F20"/>
          <w:w w:val="105"/>
        </w:rPr>
        <w:t>gì</w:t>
      </w:r>
      <w:r>
        <w:rPr>
          <w:color w:val="231F20"/>
          <w:spacing w:val="-18"/>
          <w:w w:val="105"/>
        </w:rPr>
        <w:t> </w:t>
      </w:r>
      <w:r>
        <w:rPr>
          <w:color w:val="231F20"/>
          <w:w w:val="105"/>
        </w:rPr>
        <w:t>ăn</w:t>
      </w:r>
      <w:r>
        <w:rPr>
          <w:color w:val="231F20"/>
          <w:spacing w:val="-18"/>
          <w:w w:val="105"/>
        </w:rPr>
        <w:t> </w:t>
      </w:r>
      <w:r>
        <w:rPr>
          <w:color w:val="231F20"/>
          <w:w w:val="105"/>
        </w:rPr>
        <w:t>nấy,</w:t>
      </w:r>
      <w:r>
        <w:rPr>
          <w:color w:val="231F20"/>
          <w:spacing w:val="-18"/>
          <w:w w:val="105"/>
        </w:rPr>
        <w:t> </w:t>
      </w:r>
      <w:r>
        <w:rPr>
          <w:color w:val="231F20"/>
          <w:w w:val="105"/>
        </w:rPr>
        <w:t>chẳng</w:t>
      </w:r>
      <w:r>
        <w:rPr>
          <w:color w:val="231F20"/>
          <w:spacing w:val="-18"/>
          <w:w w:val="105"/>
        </w:rPr>
        <w:t> </w:t>
      </w:r>
      <w:r>
        <w:rPr>
          <w:color w:val="231F20"/>
          <w:w w:val="105"/>
        </w:rPr>
        <w:t>phân</w:t>
      </w:r>
      <w:r>
        <w:rPr>
          <w:color w:val="231F20"/>
          <w:spacing w:val="-18"/>
          <w:w w:val="105"/>
        </w:rPr>
        <w:t> </w:t>
      </w:r>
      <w:r>
        <w:rPr>
          <w:color w:val="231F20"/>
          <w:w w:val="105"/>
        </w:rPr>
        <w:t>biệt</w:t>
      </w:r>
      <w:r>
        <w:rPr>
          <w:color w:val="231F20"/>
          <w:spacing w:val="-19"/>
          <w:w w:val="105"/>
        </w:rPr>
        <w:t> </w:t>
      </w:r>
      <w:r>
        <w:rPr>
          <w:color w:val="231F20"/>
          <w:w w:val="105"/>
        </w:rPr>
        <w:t>tí</w:t>
      </w:r>
      <w:r>
        <w:rPr>
          <w:color w:val="231F20"/>
          <w:spacing w:val="-19"/>
          <w:w w:val="105"/>
        </w:rPr>
        <w:t> </w:t>
      </w:r>
      <w:r>
        <w:rPr>
          <w:color w:val="231F20"/>
          <w:w w:val="105"/>
        </w:rPr>
        <w:t>nào.</w:t>
      </w:r>
      <w:r>
        <w:rPr>
          <w:color w:val="231F20"/>
          <w:spacing w:val="-17"/>
          <w:w w:val="105"/>
        </w:rPr>
        <w:t> </w:t>
      </w:r>
      <w:r>
        <w:rPr>
          <w:color w:val="231F20"/>
          <w:w w:val="105"/>
        </w:rPr>
        <w:t>Đó</w:t>
      </w:r>
      <w:r>
        <w:rPr>
          <w:color w:val="231F20"/>
          <w:spacing w:val="-19"/>
          <w:w w:val="105"/>
        </w:rPr>
        <w:t> </w:t>
      </w:r>
      <w:r>
        <w:rPr>
          <w:color w:val="231F20"/>
          <w:w w:val="105"/>
        </w:rPr>
        <w:t>là</w:t>
      </w:r>
      <w:r>
        <w:rPr>
          <w:color w:val="231F20"/>
          <w:spacing w:val="-18"/>
          <w:w w:val="105"/>
        </w:rPr>
        <w:t> </w:t>
      </w:r>
      <w:r>
        <w:rPr>
          <w:color w:val="231F20"/>
          <w:w w:val="105"/>
        </w:rPr>
        <w:t>hạng</w:t>
      </w:r>
      <w:r>
        <w:rPr>
          <w:color w:val="231F20"/>
          <w:spacing w:val="-18"/>
          <w:w w:val="105"/>
        </w:rPr>
        <w:t> </w:t>
      </w:r>
      <w:r>
        <w:rPr>
          <w:color w:val="231F20"/>
          <w:w w:val="105"/>
        </w:rPr>
        <w:t>người</w:t>
      </w:r>
      <w:r>
        <w:rPr>
          <w:color w:val="231F20"/>
          <w:spacing w:val="-18"/>
          <w:w w:val="105"/>
        </w:rPr>
        <w:t> </w:t>
      </w:r>
      <w:r>
        <w:rPr>
          <w:color w:val="231F20"/>
          <w:w w:val="105"/>
        </w:rPr>
        <w:t>gì, thân thể gì vậy?</w:t>
      </w:r>
    </w:p>
    <w:p>
      <w:pPr>
        <w:pStyle w:val="BodyText"/>
        <w:spacing w:line="285" w:lineRule="auto" w:before="144"/>
        <w:ind w:left="113" w:right="394" w:firstLine="453"/>
      </w:pP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ngẫm</w:t>
      </w:r>
      <w:r>
        <w:rPr>
          <w:color w:val="231F20"/>
          <w:spacing w:val="-14"/>
          <w:w w:val="105"/>
        </w:rPr>
        <w:t> </w:t>
      </w:r>
      <w:r>
        <w:rPr>
          <w:color w:val="231F20"/>
          <w:w w:val="105"/>
        </w:rPr>
        <w:t>lại,</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cách</w:t>
      </w:r>
      <w:r>
        <w:rPr>
          <w:color w:val="231F20"/>
          <w:spacing w:val="-14"/>
          <w:w w:val="105"/>
        </w:rPr>
        <w:t> </w:t>
      </w:r>
      <w:r>
        <w:rPr>
          <w:color w:val="231F20"/>
          <w:w w:val="105"/>
        </w:rPr>
        <w:t>nào</w:t>
      </w:r>
      <w:r>
        <w:rPr>
          <w:color w:val="231F20"/>
          <w:spacing w:val="-14"/>
          <w:w w:val="105"/>
        </w:rPr>
        <w:t> </w:t>
      </w:r>
      <w:r>
        <w:rPr>
          <w:color w:val="231F20"/>
          <w:w w:val="105"/>
        </w:rPr>
        <w:t>sánh</w:t>
      </w:r>
      <w:r>
        <w:rPr>
          <w:color w:val="231F20"/>
          <w:spacing w:val="-14"/>
          <w:w w:val="105"/>
        </w:rPr>
        <w:t> </w:t>
      </w:r>
      <w:r>
        <w:rPr>
          <w:color w:val="231F20"/>
          <w:w w:val="105"/>
        </w:rPr>
        <w:t>bằng!</w:t>
      </w:r>
      <w:r>
        <w:rPr>
          <w:color w:val="231F20"/>
          <w:spacing w:val="-14"/>
          <w:w w:val="105"/>
        </w:rPr>
        <w:t> </w:t>
      </w:r>
      <w:r>
        <w:rPr>
          <w:color w:val="231F20"/>
          <w:w w:val="105"/>
        </w:rPr>
        <w:t>Chúng ta ra ngoài đồng ở một đêm, hôm sau về nhà bèn ngã bệnh, làm sao có thể sánh bằng? Chẳng phải là một hai ngày, mà là sống như vậy suốt 49 năm, chẳng thể khiến kẻ khác bội phục ư? Thật sự có công phu, thân lẫn tâm đều khỏe mạnh. Đây chính là Phật giáo nguyên gốc của Phật Thích Ca Mâu Ni. Lão nhân gia suốt đời chẳng lập đạo tràng là có lý của Ngài; bởi lẽ, lập đạo tràng sẽ có kẻ khởi ý niệm cong quẹo: </w:t>
      </w:r>
      <w:r>
        <w:rPr>
          <w:i/>
          <w:color w:val="231F20"/>
        </w:rPr>
        <w:t>“Làm</w:t>
      </w:r>
      <w:r>
        <w:rPr>
          <w:i/>
          <w:color w:val="231F20"/>
          <w:spacing w:val="-3"/>
        </w:rPr>
        <w:t> </w:t>
      </w:r>
      <w:r>
        <w:rPr>
          <w:i/>
          <w:color w:val="231F20"/>
        </w:rPr>
        <w:t>thế</w:t>
      </w:r>
      <w:r>
        <w:rPr>
          <w:i/>
          <w:color w:val="231F20"/>
          <w:spacing w:val="-3"/>
        </w:rPr>
        <w:t> </w:t>
      </w:r>
      <w:r>
        <w:rPr>
          <w:i/>
          <w:color w:val="231F20"/>
        </w:rPr>
        <w:t>nào</w:t>
      </w:r>
      <w:r>
        <w:rPr>
          <w:i/>
          <w:color w:val="231F20"/>
          <w:spacing w:val="-3"/>
        </w:rPr>
        <w:t> </w:t>
      </w:r>
      <w:r>
        <w:rPr>
          <w:i/>
          <w:color w:val="231F20"/>
        </w:rPr>
        <w:t>để</w:t>
      </w:r>
      <w:r>
        <w:rPr>
          <w:i/>
          <w:color w:val="231F20"/>
          <w:spacing w:val="-3"/>
        </w:rPr>
        <w:t> </w:t>
      </w:r>
      <w:r>
        <w:rPr>
          <w:i/>
          <w:color w:val="231F20"/>
        </w:rPr>
        <w:t>có</w:t>
      </w:r>
      <w:r>
        <w:rPr>
          <w:i/>
          <w:color w:val="231F20"/>
          <w:spacing w:val="-3"/>
        </w:rPr>
        <w:t> </w:t>
      </w:r>
      <w:r>
        <w:rPr>
          <w:i/>
          <w:color w:val="231F20"/>
        </w:rPr>
        <w:t>đạo</w:t>
      </w:r>
      <w:r>
        <w:rPr>
          <w:i/>
          <w:color w:val="231F20"/>
          <w:spacing w:val="-3"/>
        </w:rPr>
        <w:t> </w:t>
      </w:r>
      <w:r>
        <w:rPr>
          <w:i/>
          <w:color w:val="231F20"/>
        </w:rPr>
        <w:t>tràng</w:t>
      </w:r>
      <w:r>
        <w:rPr>
          <w:i/>
          <w:color w:val="231F20"/>
          <w:spacing w:val="-3"/>
        </w:rPr>
        <w:t> </w:t>
      </w:r>
      <w:r>
        <w:rPr>
          <w:i/>
          <w:color w:val="231F20"/>
        </w:rPr>
        <w:t>ấy?”.</w:t>
      </w:r>
      <w:r>
        <w:rPr>
          <w:i/>
          <w:color w:val="231F20"/>
          <w:spacing w:val="-3"/>
        </w:rPr>
        <w:t> </w:t>
      </w:r>
      <w:r>
        <w:rPr>
          <w:color w:val="231F20"/>
        </w:rPr>
        <w:t>Ngài</w:t>
      </w:r>
      <w:r>
        <w:rPr>
          <w:color w:val="231F20"/>
          <w:spacing w:val="-3"/>
        </w:rPr>
        <w:t> </w:t>
      </w:r>
      <w:r>
        <w:rPr>
          <w:color w:val="231F20"/>
        </w:rPr>
        <w:t>không</w:t>
      </w:r>
      <w:r>
        <w:rPr>
          <w:color w:val="231F20"/>
          <w:spacing w:val="-3"/>
        </w:rPr>
        <w:t> </w:t>
      </w:r>
      <w:r>
        <w:rPr>
          <w:color w:val="231F20"/>
        </w:rPr>
        <w:t>có</w:t>
      </w:r>
      <w:r>
        <w:rPr>
          <w:color w:val="231F20"/>
          <w:spacing w:val="-3"/>
        </w:rPr>
        <w:t> </w:t>
      </w:r>
      <w:r>
        <w:rPr>
          <w:color w:val="231F20"/>
        </w:rPr>
        <w:t>đạo</w:t>
      </w:r>
      <w:r>
        <w:rPr>
          <w:color w:val="231F20"/>
          <w:spacing w:val="-3"/>
        </w:rPr>
        <w:t> </w:t>
      </w:r>
      <w:r>
        <w:rPr>
          <w:color w:val="231F20"/>
        </w:rPr>
        <w:t>tràng, </w:t>
      </w:r>
      <w:r>
        <w:rPr>
          <w:color w:val="231F20"/>
          <w:w w:val="105"/>
        </w:rPr>
        <w:t>vì biết người đời sau đối với đạo tràng sẽ có tác dụng phụ: kiến giải chấp trước, tham cầu lệch lạc. Thứ gì cũng không có, chúng ta nên học theo điều này!</w:t>
      </w:r>
    </w:p>
    <w:p>
      <w:pPr>
        <w:pStyle w:val="BodyText"/>
        <w:spacing w:line="285" w:lineRule="auto" w:before="146"/>
        <w:ind w:left="113" w:right="394" w:firstLine="453"/>
      </w:pPr>
      <w:r>
        <w:rPr>
          <w:color w:val="231F20"/>
          <w:w w:val="105"/>
        </w:rPr>
        <w:t>Phật</w:t>
      </w:r>
      <w:r>
        <w:rPr>
          <w:color w:val="231F20"/>
          <w:spacing w:val="-23"/>
          <w:w w:val="105"/>
        </w:rPr>
        <w:t> </w:t>
      </w:r>
      <w:r>
        <w:rPr>
          <w:color w:val="231F20"/>
          <w:w w:val="105"/>
        </w:rPr>
        <w:t>giáo</w:t>
      </w:r>
      <w:r>
        <w:rPr>
          <w:color w:val="231F20"/>
          <w:spacing w:val="-22"/>
          <w:w w:val="105"/>
        </w:rPr>
        <w:t> </w:t>
      </w:r>
      <w:r>
        <w:rPr>
          <w:color w:val="231F20"/>
          <w:w w:val="105"/>
        </w:rPr>
        <w:t>truyền</w:t>
      </w:r>
      <w:r>
        <w:rPr>
          <w:color w:val="231F20"/>
          <w:spacing w:val="-22"/>
          <w:w w:val="105"/>
        </w:rPr>
        <w:t> </w:t>
      </w:r>
      <w:r>
        <w:rPr>
          <w:color w:val="231F20"/>
          <w:w w:val="105"/>
        </w:rPr>
        <w:t>sang</w:t>
      </w:r>
      <w:r>
        <w:rPr>
          <w:color w:val="231F20"/>
          <w:spacing w:val="-23"/>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đạo</w:t>
      </w:r>
      <w:r>
        <w:rPr>
          <w:color w:val="231F20"/>
          <w:spacing w:val="-23"/>
          <w:w w:val="105"/>
        </w:rPr>
        <w:t> </w:t>
      </w:r>
      <w:r>
        <w:rPr>
          <w:color w:val="231F20"/>
          <w:w w:val="105"/>
        </w:rPr>
        <w:t>tràng</w:t>
      </w:r>
      <w:r>
        <w:rPr>
          <w:color w:val="231F20"/>
          <w:spacing w:val="-22"/>
          <w:w w:val="105"/>
        </w:rPr>
        <w:t> </w:t>
      </w:r>
      <w:r>
        <w:rPr>
          <w:color w:val="231F20"/>
          <w:w w:val="105"/>
        </w:rPr>
        <w:t>do</w:t>
      </w:r>
      <w:r>
        <w:rPr>
          <w:color w:val="231F20"/>
          <w:spacing w:val="-22"/>
          <w:w w:val="105"/>
        </w:rPr>
        <w:t> </w:t>
      </w:r>
      <w:r>
        <w:rPr>
          <w:color w:val="231F20"/>
          <w:w w:val="105"/>
        </w:rPr>
        <w:t>quốc</w:t>
      </w:r>
      <w:r>
        <w:rPr>
          <w:color w:val="231F20"/>
          <w:spacing w:val="-23"/>
          <w:w w:val="105"/>
        </w:rPr>
        <w:t> </w:t>
      </w:r>
      <w:r>
        <w:rPr>
          <w:color w:val="231F20"/>
          <w:w w:val="105"/>
        </w:rPr>
        <w:t>gia, hoặc</w:t>
      </w:r>
      <w:r>
        <w:rPr>
          <w:color w:val="231F20"/>
          <w:spacing w:val="-3"/>
          <w:w w:val="105"/>
        </w:rPr>
        <w:t> </w:t>
      </w:r>
      <w:r>
        <w:rPr>
          <w:color w:val="231F20"/>
          <w:w w:val="105"/>
        </w:rPr>
        <w:t>những</w:t>
      </w:r>
      <w:r>
        <w:rPr>
          <w:color w:val="231F20"/>
          <w:spacing w:val="-3"/>
          <w:w w:val="105"/>
        </w:rPr>
        <w:t> </w:t>
      </w:r>
      <w:r>
        <w:rPr>
          <w:color w:val="231F20"/>
          <w:w w:val="105"/>
        </w:rPr>
        <w:t>vị</w:t>
      </w:r>
      <w:r>
        <w:rPr>
          <w:color w:val="231F20"/>
          <w:spacing w:val="-3"/>
          <w:w w:val="105"/>
        </w:rPr>
        <w:t> </w:t>
      </w:r>
      <w:r>
        <w:rPr>
          <w:color w:val="231F20"/>
          <w:w w:val="105"/>
        </w:rPr>
        <w:t>trưởng</w:t>
      </w:r>
      <w:r>
        <w:rPr>
          <w:color w:val="231F20"/>
          <w:spacing w:val="-3"/>
          <w:w w:val="105"/>
        </w:rPr>
        <w:t> </w:t>
      </w:r>
      <w:r>
        <w:rPr>
          <w:color w:val="231F20"/>
          <w:w w:val="105"/>
        </w:rPr>
        <w:t>giả</w:t>
      </w:r>
      <w:r>
        <w:rPr>
          <w:color w:val="231F20"/>
          <w:spacing w:val="-2"/>
          <w:w w:val="105"/>
        </w:rPr>
        <w:t> </w:t>
      </w:r>
      <w:r>
        <w:rPr>
          <w:color w:val="231F20"/>
          <w:w w:val="105"/>
        </w:rPr>
        <w:t>đại</w:t>
      </w:r>
      <w:r>
        <w:rPr>
          <w:color w:val="231F20"/>
          <w:spacing w:val="-3"/>
          <w:w w:val="105"/>
        </w:rPr>
        <w:t> </w:t>
      </w:r>
      <w:r>
        <w:rPr>
          <w:color w:val="231F20"/>
          <w:w w:val="105"/>
        </w:rPr>
        <w:t>phú</w:t>
      </w:r>
      <w:r>
        <w:rPr>
          <w:color w:val="231F20"/>
          <w:spacing w:val="-3"/>
          <w:w w:val="105"/>
        </w:rPr>
        <w:t> </w:t>
      </w:r>
      <w:r>
        <w:rPr>
          <w:color w:val="231F20"/>
          <w:w w:val="105"/>
        </w:rPr>
        <w:t>kiến</w:t>
      </w:r>
      <w:r>
        <w:rPr>
          <w:color w:val="231F20"/>
          <w:spacing w:val="-3"/>
          <w:w w:val="105"/>
        </w:rPr>
        <w:t> </w:t>
      </w:r>
      <w:r>
        <w:rPr>
          <w:color w:val="231F20"/>
          <w:w w:val="105"/>
        </w:rPr>
        <w:t>tạo,</w:t>
      </w:r>
      <w:r>
        <w:rPr>
          <w:color w:val="231F20"/>
          <w:spacing w:val="-1"/>
          <w:w w:val="105"/>
        </w:rPr>
        <w:t> </w:t>
      </w:r>
      <w:r>
        <w:rPr>
          <w:color w:val="231F20"/>
          <w:w w:val="105"/>
        </w:rPr>
        <w:t>đều</w:t>
      </w:r>
      <w:r>
        <w:rPr>
          <w:color w:val="231F20"/>
          <w:spacing w:val="-3"/>
          <w:w w:val="105"/>
        </w:rPr>
        <w:t> </w:t>
      </w:r>
      <w:r>
        <w:rPr>
          <w:color w:val="231F20"/>
          <w:w w:val="105"/>
        </w:rPr>
        <w:t>gọi</w:t>
      </w:r>
      <w:r>
        <w:rPr>
          <w:color w:val="231F20"/>
          <w:spacing w:val="-3"/>
          <w:w w:val="105"/>
        </w:rPr>
        <w:t> </w:t>
      </w:r>
      <w:r>
        <w:rPr>
          <w:color w:val="231F20"/>
          <w:w w:val="105"/>
        </w:rPr>
        <w:t>là</w:t>
      </w:r>
      <w:r>
        <w:rPr>
          <w:color w:val="231F20"/>
          <w:spacing w:val="-2"/>
          <w:w w:val="105"/>
        </w:rPr>
        <w:t> </w:t>
      </w:r>
      <w:r>
        <w:rPr>
          <w:i/>
          <w:color w:val="231F20"/>
          <w:w w:val="105"/>
        </w:rPr>
        <w:t>“thập phương</w:t>
      </w:r>
      <w:r>
        <w:rPr>
          <w:i/>
          <w:color w:val="231F20"/>
          <w:w w:val="105"/>
        </w:rPr>
        <w:t> đạo</w:t>
      </w:r>
      <w:r>
        <w:rPr>
          <w:i/>
          <w:color w:val="231F20"/>
          <w:w w:val="105"/>
        </w:rPr>
        <w:t> tràng”</w:t>
      </w:r>
      <w:r>
        <w:rPr>
          <w:color w:val="231F20"/>
          <w:w w:val="105"/>
        </w:rPr>
        <w:t>,</w:t>
      </w:r>
      <w:r>
        <w:rPr>
          <w:color w:val="231F20"/>
          <w:w w:val="105"/>
        </w:rPr>
        <w:t> đều</w:t>
      </w:r>
      <w:r>
        <w:rPr>
          <w:color w:val="231F20"/>
          <w:w w:val="105"/>
        </w:rPr>
        <w:t> chẳng</w:t>
      </w:r>
      <w:r>
        <w:rPr>
          <w:color w:val="231F20"/>
          <w:w w:val="105"/>
        </w:rPr>
        <w:t> thuộc</w:t>
      </w:r>
      <w:r>
        <w:rPr>
          <w:color w:val="231F20"/>
          <w:w w:val="105"/>
        </w:rPr>
        <w:t> tư</w:t>
      </w:r>
      <w:r>
        <w:rPr>
          <w:color w:val="231F20"/>
          <w:w w:val="105"/>
        </w:rPr>
        <w:t> nhân.</w:t>
      </w:r>
      <w:r>
        <w:rPr>
          <w:color w:val="231F20"/>
          <w:w w:val="105"/>
        </w:rPr>
        <w:t> Đạo</w:t>
      </w:r>
      <w:r>
        <w:rPr>
          <w:color w:val="231F20"/>
          <w:w w:val="105"/>
        </w:rPr>
        <w:t> tràng</w:t>
      </w:r>
      <w:r>
        <w:rPr>
          <w:color w:val="231F20"/>
          <w:spacing w:val="80"/>
          <w:w w:val="150"/>
        </w:rPr>
        <w:t> </w:t>
      </w:r>
      <w:r>
        <w:rPr>
          <w:color w:val="231F20"/>
          <w:w w:val="105"/>
        </w:rPr>
        <w:t>tự quản lý là cách thức rất hay, hết thảy những người điều hành</w:t>
      </w:r>
      <w:r>
        <w:rPr>
          <w:color w:val="231F20"/>
          <w:spacing w:val="-13"/>
          <w:w w:val="105"/>
        </w:rPr>
        <w:t> </w:t>
      </w:r>
      <w:r>
        <w:rPr>
          <w:color w:val="231F20"/>
          <w:w w:val="105"/>
        </w:rPr>
        <w:t>đều</w:t>
      </w:r>
      <w:r>
        <w:rPr>
          <w:color w:val="231F20"/>
          <w:spacing w:val="-11"/>
          <w:w w:val="105"/>
        </w:rPr>
        <w:t> </w:t>
      </w:r>
      <w:r>
        <w:rPr>
          <w:color w:val="231F20"/>
          <w:w w:val="105"/>
        </w:rPr>
        <w:t>được</w:t>
      </w:r>
      <w:r>
        <w:rPr>
          <w:color w:val="231F20"/>
          <w:spacing w:val="-11"/>
          <w:w w:val="105"/>
        </w:rPr>
        <w:t> </w:t>
      </w:r>
      <w:r>
        <w:rPr>
          <w:color w:val="231F20"/>
          <w:w w:val="105"/>
        </w:rPr>
        <w:t>bầu</w:t>
      </w:r>
      <w:r>
        <w:rPr>
          <w:color w:val="231F20"/>
          <w:spacing w:val="-11"/>
          <w:w w:val="105"/>
        </w:rPr>
        <w:t> </w:t>
      </w:r>
      <w:r>
        <w:rPr>
          <w:color w:val="231F20"/>
          <w:w w:val="105"/>
        </w:rPr>
        <w:t>ra.</w:t>
      </w:r>
      <w:r>
        <w:rPr>
          <w:color w:val="231F20"/>
          <w:spacing w:val="-11"/>
          <w:w w:val="105"/>
        </w:rPr>
        <w:t> </w:t>
      </w:r>
      <w:r>
        <w:rPr>
          <w:color w:val="231F20"/>
          <w:w w:val="105"/>
        </w:rPr>
        <w:t>Do</w:t>
      </w:r>
      <w:r>
        <w:rPr>
          <w:color w:val="231F20"/>
          <w:spacing w:val="-11"/>
          <w:w w:val="105"/>
        </w:rPr>
        <w:t> </w:t>
      </w:r>
      <w:r>
        <w:rPr>
          <w:color w:val="231F20"/>
          <w:w w:val="105"/>
        </w:rPr>
        <w:t>vậy,</w:t>
      </w:r>
      <w:r>
        <w:rPr>
          <w:color w:val="231F20"/>
          <w:spacing w:val="-11"/>
          <w:w w:val="105"/>
        </w:rPr>
        <w:t> </w:t>
      </w:r>
      <w:r>
        <w:rPr>
          <w:color w:val="231F20"/>
          <w:w w:val="105"/>
        </w:rPr>
        <w:t>Phật</w:t>
      </w:r>
      <w:r>
        <w:rPr>
          <w:color w:val="231F20"/>
          <w:spacing w:val="-11"/>
          <w:w w:val="105"/>
        </w:rPr>
        <w:t> </w:t>
      </w:r>
      <w:r>
        <w:rPr>
          <w:color w:val="231F20"/>
          <w:w w:val="105"/>
        </w:rPr>
        <w:t>môn</w:t>
      </w:r>
      <w:r>
        <w:rPr>
          <w:color w:val="231F20"/>
          <w:spacing w:val="-11"/>
          <w:w w:val="105"/>
        </w:rPr>
        <w:t> </w:t>
      </w:r>
      <w:r>
        <w:rPr>
          <w:color w:val="231F20"/>
          <w:w w:val="105"/>
        </w:rPr>
        <w:t>có</w:t>
      </w:r>
      <w:r>
        <w:rPr>
          <w:color w:val="231F20"/>
          <w:spacing w:val="-11"/>
          <w:w w:val="105"/>
        </w:rPr>
        <w:t> </w:t>
      </w:r>
      <w:r>
        <w:rPr>
          <w:color w:val="231F20"/>
          <w:w w:val="105"/>
        </w:rPr>
        <w:t>chế</w:t>
      </w:r>
      <w:r>
        <w:rPr>
          <w:color w:val="231F20"/>
          <w:spacing w:val="-11"/>
          <w:w w:val="105"/>
        </w:rPr>
        <w:t> </w:t>
      </w:r>
      <w:r>
        <w:rPr>
          <w:color w:val="231F20"/>
          <w:w w:val="105"/>
        </w:rPr>
        <w:t>độ</w:t>
      </w:r>
      <w:r>
        <w:rPr>
          <w:color w:val="231F20"/>
          <w:spacing w:val="-11"/>
          <w:w w:val="105"/>
        </w:rPr>
        <w:t> </w:t>
      </w:r>
      <w:r>
        <w:rPr>
          <w:color w:val="231F20"/>
          <w:w w:val="105"/>
        </w:rPr>
        <w:t>tuyển</w:t>
      </w:r>
      <w:r>
        <w:rPr>
          <w:color w:val="231F20"/>
          <w:spacing w:val="-11"/>
          <w:w w:val="105"/>
        </w:rPr>
        <w:t> </w:t>
      </w:r>
      <w:r>
        <w:rPr>
          <w:color w:val="231F20"/>
          <w:w w:val="105"/>
        </w:rPr>
        <w:t>cử sớm</w:t>
      </w:r>
      <w:r>
        <w:rPr>
          <w:color w:val="231F20"/>
          <w:spacing w:val="-3"/>
          <w:w w:val="105"/>
        </w:rPr>
        <w:t> </w:t>
      </w:r>
      <w:r>
        <w:rPr>
          <w:color w:val="231F20"/>
          <w:w w:val="105"/>
        </w:rPr>
        <w:t>nhất.</w:t>
      </w:r>
      <w:r>
        <w:rPr>
          <w:color w:val="231F20"/>
          <w:spacing w:val="-5"/>
          <w:w w:val="105"/>
        </w:rPr>
        <w:t> </w:t>
      </w:r>
      <w:r>
        <w:rPr>
          <w:color w:val="231F20"/>
          <w:w w:val="105"/>
        </w:rPr>
        <w:t>Trụ</w:t>
      </w:r>
      <w:r>
        <w:rPr>
          <w:color w:val="231F20"/>
          <w:spacing w:val="-3"/>
          <w:w w:val="105"/>
        </w:rPr>
        <w:t> </w:t>
      </w:r>
      <w:r>
        <w:rPr>
          <w:color w:val="231F20"/>
          <w:w w:val="105"/>
        </w:rPr>
        <w:t>trì</w:t>
      </w:r>
      <w:r>
        <w:rPr>
          <w:color w:val="231F20"/>
          <w:spacing w:val="-5"/>
          <w:w w:val="105"/>
        </w:rPr>
        <w:t> </w:t>
      </w:r>
      <w:r>
        <w:rPr>
          <w:color w:val="231F20"/>
          <w:w w:val="105"/>
        </w:rPr>
        <w:t>hay</w:t>
      </w:r>
      <w:r>
        <w:rPr>
          <w:color w:val="231F20"/>
          <w:spacing w:val="-5"/>
          <w:w w:val="105"/>
        </w:rPr>
        <w:t> </w:t>
      </w:r>
      <w:r>
        <w:rPr>
          <w:color w:val="231F20"/>
          <w:w w:val="105"/>
        </w:rPr>
        <w:t>Đương</w:t>
      </w:r>
      <w:r>
        <w:rPr>
          <w:color w:val="231F20"/>
          <w:spacing w:val="-5"/>
          <w:w w:val="105"/>
        </w:rPr>
        <w:t> </w:t>
      </w:r>
      <w:r>
        <w:rPr>
          <w:color w:val="231F20"/>
          <w:w w:val="105"/>
        </w:rPr>
        <w:t>gia</w:t>
      </w:r>
      <w:r>
        <w:rPr>
          <w:color w:val="231F20"/>
          <w:spacing w:val="-3"/>
          <w:w w:val="105"/>
        </w:rPr>
        <w:t> </w:t>
      </w:r>
      <w:r>
        <w:rPr>
          <w:color w:val="231F20"/>
          <w:w w:val="105"/>
        </w:rPr>
        <w:t>đều</w:t>
      </w:r>
      <w:r>
        <w:rPr>
          <w:color w:val="231F20"/>
          <w:spacing w:val="-5"/>
          <w:w w:val="105"/>
        </w:rPr>
        <w:t> </w:t>
      </w:r>
      <w:r>
        <w:rPr>
          <w:color w:val="231F20"/>
          <w:w w:val="105"/>
        </w:rPr>
        <w:t>do</w:t>
      </w:r>
      <w:r>
        <w:rPr>
          <w:color w:val="231F20"/>
          <w:spacing w:val="-5"/>
          <w:w w:val="105"/>
        </w:rPr>
        <w:t> </w:t>
      </w:r>
      <w:r>
        <w:rPr>
          <w:color w:val="231F20"/>
          <w:w w:val="105"/>
        </w:rPr>
        <w:t>tuyển</w:t>
      </w:r>
      <w:r>
        <w:rPr>
          <w:color w:val="231F20"/>
          <w:spacing w:val="-3"/>
          <w:w w:val="105"/>
        </w:rPr>
        <w:t> </w:t>
      </w:r>
      <w:r>
        <w:rPr>
          <w:color w:val="231F20"/>
          <w:w w:val="105"/>
        </w:rPr>
        <w:t>cử,</w:t>
      </w:r>
      <w:r>
        <w:rPr>
          <w:color w:val="231F20"/>
          <w:spacing w:val="-5"/>
          <w:w w:val="105"/>
        </w:rPr>
        <w:t> </w:t>
      </w:r>
      <w:r>
        <w:rPr>
          <w:color w:val="231F20"/>
          <w:w w:val="105"/>
        </w:rPr>
        <w:t>nhiệm</w:t>
      </w:r>
      <w:r>
        <w:rPr>
          <w:color w:val="231F20"/>
          <w:spacing w:val="-5"/>
          <w:w w:val="105"/>
        </w:rPr>
        <w:t> </w:t>
      </w:r>
      <w:r>
        <w:rPr>
          <w:color w:val="231F20"/>
          <w:w w:val="105"/>
        </w:rPr>
        <w:t>kỳ một</w:t>
      </w:r>
      <w:r>
        <w:rPr>
          <w:color w:val="231F20"/>
          <w:spacing w:val="-18"/>
          <w:w w:val="105"/>
        </w:rPr>
        <w:t> </w:t>
      </w:r>
      <w:r>
        <w:rPr>
          <w:color w:val="231F20"/>
          <w:w w:val="105"/>
        </w:rPr>
        <w:t>năm.</w:t>
      </w:r>
      <w:r>
        <w:rPr>
          <w:color w:val="231F20"/>
          <w:spacing w:val="-18"/>
          <w:w w:val="105"/>
        </w:rPr>
        <w:t> </w:t>
      </w:r>
      <w:r>
        <w:rPr>
          <w:color w:val="231F20"/>
          <w:w w:val="105"/>
        </w:rPr>
        <w:t>Vì</w:t>
      </w:r>
      <w:r>
        <w:rPr>
          <w:color w:val="231F20"/>
          <w:spacing w:val="-18"/>
          <w:w w:val="105"/>
        </w:rPr>
        <w:t> </w:t>
      </w:r>
      <w:r>
        <w:rPr>
          <w:color w:val="231F20"/>
          <w:w w:val="105"/>
        </w:rPr>
        <w:t>lẽ</w:t>
      </w:r>
      <w:r>
        <w:rPr>
          <w:color w:val="231F20"/>
          <w:spacing w:val="-18"/>
          <w:w w:val="105"/>
        </w:rPr>
        <w:t> </w:t>
      </w:r>
      <w:r>
        <w:rPr>
          <w:color w:val="231F20"/>
          <w:w w:val="105"/>
        </w:rPr>
        <w:t>gì?</w:t>
      </w:r>
      <w:r>
        <w:rPr>
          <w:color w:val="231F20"/>
          <w:spacing w:val="-17"/>
          <w:w w:val="105"/>
        </w:rPr>
        <w:t> </w:t>
      </w:r>
      <w:r>
        <w:rPr>
          <w:color w:val="231F20"/>
          <w:w w:val="105"/>
        </w:rPr>
        <w:t>Đây</w:t>
      </w:r>
      <w:r>
        <w:rPr>
          <w:color w:val="231F20"/>
          <w:spacing w:val="-18"/>
          <w:w w:val="105"/>
        </w:rPr>
        <w:t> </w:t>
      </w:r>
      <w:r>
        <w:rPr>
          <w:color w:val="231F20"/>
          <w:w w:val="105"/>
        </w:rPr>
        <w:t>là</w:t>
      </w:r>
      <w:r>
        <w:rPr>
          <w:color w:val="231F20"/>
          <w:spacing w:val="-18"/>
          <w:w w:val="105"/>
        </w:rPr>
        <w:t> </w:t>
      </w:r>
      <w:r>
        <w:rPr>
          <w:color w:val="231F20"/>
          <w:w w:val="105"/>
        </w:rPr>
        <w:t>phục</w:t>
      </w:r>
      <w:r>
        <w:rPr>
          <w:color w:val="231F20"/>
          <w:spacing w:val="-18"/>
          <w:w w:val="105"/>
        </w:rPr>
        <w:t> </w:t>
      </w:r>
      <w:r>
        <w:rPr>
          <w:color w:val="231F20"/>
          <w:w w:val="105"/>
        </w:rPr>
        <w:t>vụ;</w:t>
      </w:r>
      <w:r>
        <w:rPr>
          <w:color w:val="231F20"/>
          <w:spacing w:val="-18"/>
          <w:w w:val="105"/>
        </w:rPr>
        <w:t> </w:t>
      </w:r>
      <w:r>
        <w:rPr>
          <w:color w:val="231F20"/>
          <w:w w:val="105"/>
        </w:rPr>
        <w:t>phục</w:t>
      </w:r>
      <w:r>
        <w:rPr>
          <w:color w:val="231F20"/>
          <w:spacing w:val="-18"/>
          <w:w w:val="105"/>
        </w:rPr>
        <w:t> </w:t>
      </w:r>
      <w:r>
        <w:rPr>
          <w:color w:val="231F20"/>
          <w:w w:val="105"/>
        </w:rPr>
        <w:t>vụ</w:t>
      </w:r>
      <w:r>
        <w:rPr>
          <w:color w:val="231F20"/>
          <w:spacing w:val="-18"/>
          <w:w w:val="105"/>
        </w:rPr>
        <w:t> </w:t>
      </w:r>
      <w:r>
        <w:rPr>
          <w:color w:val="231F20"/>
          <w:w w:val="105"/>
        </w:rPr>
        <w:t>thì</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bắt người ta phải phục vụ mãi. Mỗi cá nhân đều phải có nghĩa vụ này, hoàn toàn là nghĩa vụ. Vì thế, mỗi cá nhân tối thiểu phải phục vụ một năm.</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firstLine="453"/>
      </w:pPr>
      <w:r>
        <w:rPr>
          <w:color w:val="231F20"/>
        </w:rPr>
        <w:t>Trong</w:t>
      </w:r>
      <w:r>
        <w:rPr>
          <w:color w:val="231F20"/>
          <w:spacing w:val="-10"/>
        </w:rPr>
        <w:t> </w:t>
      </w:r>
      <w:r>
        <w:rPr>
          <w:color w:val="231F20"/>
        </w:rPr>
        <w:t>chùa</w:t>
      </w:r>
      <w:r>
        <w:rPr>
          <w:color w:val="231F20"/>
          <w:spacing w:val="-10"/>
        </w:rPr>
        <w:t> </w:t>
      </w:r>
      <w:r>
        <w:rPr>
          <w:color w:val="231F20"/>
        </w:rPr>
        <w:t>chiền,</w:t>
      </w:r>
      <w:r>
        <w:rPr>
          <w:color w:val="231F20"/>
          <w:spacing w:val="-10"/>
        </w:rPr>
        <w:t> </w:t>
      </w:r>
      <w:r>
        <w:rPr>
          <w:color w:val="231F20"/>
        </w:rPr>
        <w:t>ngày</w:t>
      </w:r>
      <w:r>
        <w:rPr>
          <w:color w:val="231F20"/>
          <w:spacing w:val="-10"/>
        </w:rPr>
        <w:t> </w:t>
      </w:r>
      <w:r>
        <w:rPr>
          <w:color w:val="231F20"/>
        </w:rPr>
        <w:t>30</w:t>
      </w:r>
      <w:r>
        <w:rPr>
          <w:color w:val="231F20"/>
          <w:spacing w:val="-10"/>
        </w:rPr>
        <w:t> </w:t>
      </w:r>
      <w:r>
        <w:rPr>
          <w:color w:val="231F20"/>
        </w:rPr>
        <w:t>tháng</w:t>
      </w:r>
      <w:r>
        <w:rPr>
          <w:color w:val="231F20"/>
          <w:spacing w:val="-10"/>
        </w:rPr>
        <w:t> </w:t>
      </w:r>
      <w:r>
        <w:rPr>
          <w:color w:val="231F20"/>
        </w:rPr>
        <w:t>Chạp,</w:t>
      </w:r>
      <w:r>
        <w:rPr>
          <w:color w:val="231F20"/>
          <w:spacing w:val="-10"/>
        </w:rPr>
        <w:t> </w:t>
      </w:r>
      <w:r>
        <w:rPr>
          <w:color w:val="231F20"/>
        </w:rPr>
        <w:t>các</w:t>
      </w:r>
      <w:r>
        <w:rPr>
          <w:color w:val="231F20"/>
          <w:spacing w:val="-10"/>
        </w:rPr>
        <w:t> </w:t>
      </w:r>
      <w:r>
        <w:rPr>
          <w:color w:val="231F20"/>
        </w:rPr>
        <w:t>vị</w:t>
      </w:r>
      <w:r>
        <w:rPr>
          <w:color w:val="231F20"/>
          <w:spacing w:val="-10"/>
        </w:rPr>
        <w:t> </w:t>
      </w:r>
      <w:r>
        <w:rPr>
          <w:color w:val="231F20"/>
        </w:rPr>
        <w:t>chấp</w:t>
      </w:r>
      <w:r>
        <w:rPr>
          <w:color w:val="231F20"/>
          <w:spacing w:val="-10"/>
        </w:rPr>
        <w:t> </w:t>
      </w:r>
      <w:r>
        <w:rPr>
          <w:color w:val="231F20"/>
        </w:rPr>
        <w:t>sự</w:t>
      </w:r>
      <w:r>
        <w:rPr>
          <w:color w:val="231F20"/>
          <w:spacing w:val="-10"/>
        </w:rPr>
        <w:t> </w:t>
      </w:r>
      <w:r>
        <w:rPr>
          <w:color w:val="231F20"/>
        </w:rPr>
        <w:t>cùng </w:t>
      </w:r>
      <w:r>
        <w:rPr>
          <w:color w:val="231F20"/>
          <w:w w:val="105"/>
        </w:rPr>
        <w:t>từ chức, bầu cử lại. Ngày hôm sau, những người mới được tuyển cử sẽ nhậm chức vào ngày mùng một tháng Giêng, đến hôm ba mươi tháng Chạp năm ấy sẽ cùng từ chức. Vì vậy, đây là một chế độ tốt đẹp, chẳng có ai tranh chấp, thật sự là tuyển lựa người tài năng và đức độ làm trụ trì đạo tràng;</w:t>
      </w:r>
      <w:r>
        <w:rPr>
          <w:color w:val="231F20"/>
          <w:spacing w:val="-15"/>
          <w:w w:val="105"/>
        </w:rPr>
        <w:t> </w:t>
      </w:r>
      <w:r>
        <w:rPr>
          <w:color w:val="231F20"/>
          <w:w w:val="105"/>
        </w:rPr>
        <w:t>bởi</w:t>
      </w:r>
      <w:r>
        <w:rPr>
          <w:color w:val="231F20"/>
          <w:spacing w:val="-15"/>
          <w:w w:val="105"/>
        </w:rPr>
        <w:t> </w:t>
      </w:r>
      <w:r>
        <w:rPr>
          <w:color w:val="231F20"/>
          <w:w w:val="105"/>
        </w:rPr>
        <w:t>lẽ,</w:t>
      </w:r>
      <w:r>
        <w:rPr>
          <w:color w:val="231F20"/>
          <w:spacing w:val="-13"/>
          <w:w w:val="105"/>
        </w:rPr>
        <w:t> </w:t>
      </w:r>
      <w:r>
        <w:rPr>
          <w:color w:val="231F20"/>
          <w:w w:val="105"/>
        </w:rPr>
        <w:t>đây</w:t>
      </w:r>
      <w:r>
        <w:rPr>
          <w:color w:val="231F20"/>
          <w:spacing w:val="-15"/>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cơ</w:t>
      </w:r>
      <w:r>
        <w:rPr>
          <w:color w:val="231F20"/>
          <w:spacing w:val="-15"/>
          <w:w w:val="105"/>
        </w:rPr>
        <w:t> </w:t>
      </w:r>
      <w:r>
        <w:rPr>
          <w:color w:val="231F20"/>
          <w:w w:val="105"/>
        </w:rPr>
        <w:t>cấu</w:t>
      </w:r>
      <w:r>
        <w:rPr>
          <w:color w:val="231F20"/>
          <w:spacing w:val="-15"/>
          <w:w w:val="105"/>
        </w:rPr>
        <w:t> </w:t>
      </w:r>
      <w:r>
        <w:rPr>
          <w:color w:val="231F20"/>
          <w:w w:val="105"/>
        </w:rPr>
        <w:t>giáo</w:t>
      </w:r>
      <w:r>
        <w:rPr>
          <w:color w:val="231F20"/>
          <w:spacing w:val="-15"/>
          <w:w w:val="105"/>
        </w:rPr>
        <w:t> </w:t>
      </w:r>
      <w:r>
        <w:rPr>
          <w:color w:val="231F20"/>
          <w:w w:val="105"/>
        </w:rPr>
        <w:t>học.</w:t>
      </w:r>
      <w:r>
        <w:rPr>
          <w:color w:val="231F20"/>
          <w:spacing w:val="-15"/>
          <w:w w:val="105"/>
        </w:rPr>
        <w:t> </w:t>
      </w:r>
      <w:r>
        <w:rPr>
          <w:color w:val="231F20"/>
          <w:w w:val="105"/>
        </w:rPr>
        <w:t>Tại</w:t>
      </w:r>
      <w:r>
        <w:rPr>
          <w:color w:val="231F20"/>
          <w:spacing w:val="-15"/>
          <w:w w:val="105"/>
        </w:rPr>
        <w:t> </w:t>
      </w:r>
      <w:r>
        <w:rPr>
          <w:color w:val="231F20"/>
          <w:w w:val="105"/>
        </w:rPr>
        <w:t>Trung</w:t>
      </w:r>
      <w:r>
        <w:rPr>
          <w:color w:val="231F20"/>
          <w:spacing w:val="-15"/>
          <w:w w:val="105"/>
        </w:rPr>
        <w:t> </w:t>
      </w:r>
      <w:r>
        <w:rPr>
          <w:color w:val="231F20"/>
          <w:w w:val="105"/>
        </w:rPr>
        <w:t>Quốc</w:t>
      </w:r>
      <w:r>
        <w:rPr>
          <w:color w:val="231F20"/>
          <w:spacing w:val="-15"/>
          <w:w w:val="105"/>
        </w:rPr>
        <w:t> </w:t>
      </w:r>
      <w:r>
        <w:rPr>
          <w:color w:val="231F20"/>
          <w:w w:val="105"/>
        </w:rPr>
        <w:t>đã có</w:t>
      </w:r>
      <w:r>
        <w:rPr>
          <w:color w:val="231F20"/>
          <w:spacing w:val="-8"/>
          <w:w w:val="105"/>
        </w:rPr>
        <w:t> </w:t>
      </w:r>
      <w:r>
        <w:rPr>
          <w:color w:val="231F20"/>
          <w:w w:val="105"/>
        </w:rPr>
        <w:t>chế</w:t>
      </w:r>
      <w:r>
        <w:rPr>
          <w:color w:val="231F20"/>
          <w:spacing w:val="-8"/>
          <w:w w:val="105"/>
        </w:rPr>
        <w:t> </w:t>
      </w:r>
      <w:r>
        <w:rPr>
          <w:color w:val="231F20"/>
          <w:w w:val="105"/>
        </w:rPr>
        <w:t>độ</w:t>
      </w:r>
      <w:r>
        <w:rPr>
          <w:color w:val="231F20"/>
          <w:spacing w:val="-7"/>
          <w:w w:val="105"/>
        </w:rPr>
        <w:t> </w:t>
      </w:r>
      <w:r>
        <w:rPr>
          <w:color w:val="231F20"/>
          <w:w w:val="105"/>
        </w:rPr>
        <w:t>này,</w:t>
      </w:r>
      <w:r>
        <w:rPr>
          <w:color w:val="231F20"/>
          <w:spacing w:val="-8"/>
          <w:w w:val="105"/>
        </w:rPr>
        <w:t> </w:t>
      </w:r>
      <w:r>
        <w:rPr>
          <w:color w:val="231F20"/>
          <w:w w:val="105"/>
        </w:rPr>
        <w:t>chính</w:t>
      </w:r>
      <w:r>
        <w:rPr>
          <w:color w:val="231F20"/>
          <w:spacing w:val="-8"/>
          <w:w w:val="105"/>
        </w:rPr>
        <w:t> </w:t>
      </w:r>
      <w:r>
        <w:rPr>
          <w:color w:val="231F20"/>
          <w:w w:val="105"/>
        </w:rPr>
        <w:t>thức</w:t>
      </w:r>
      <w:r>
        <w:rPr>
          <w:color w:val="231F20"/>
          <w:spacing w:val="-7"/>
          <w:w w:val="105"/>
        </w:rPr>
        <w:t> </w:t>
      </w:r>
      <w:r>
        <w:rPr>
          <w:color w:val="231F20"/>
          <w:w w:val="105"/>
        </w:rPr>
        <w:t>đi</w:t>
      </w:r>
      <w:r>
        <w:rPr>
          <w:color w:val="231F20"/>
          <w:spacing w:val="-8"/>
          <w:w w:val="105"/>
        </w:rPr>
        <w:t> </w:t>
      </w:r>
      <w:r>
        <w:rPr>
          <w:color w:val="231F20"/>
          <w:w w:val="105"/>
        </w:rPr>
        <w:t>vào</w:t>
      </w:r>
      <w:r>
        <w:rPr>
          <w:color w:val="231F20"/>
          <w:spacing w:val="-8"/>
          <w:w w:val="105"/>
        </w:rPr>
        <w:t> </w:t>
      </w:r>
      <w:r>
        <w:rPr>
          <w:color w:val="231F20"/>
          <w:w w:val="105"/>
        </w:rPr>
        <w:t>khuôn</w:t>
      </w:r>
      <w:r>
        <w:rPr>
          <w:color w:val="231F20"/>
          <w:spacing w:val="-8"/>
          <w:w w:val="105"/>
        </w:rPr>
        <w:t> </w:t>
      </w:r>
      <w:r>
        <w:rPr>
          <w:color w:val="231F20"/>
          <w:w w:val="105"/>
        </w:rPr>
        <w:t>khổ,</w:t>
      </w:r>
      <w:r>
        <w:rPr>
          <w:color w:val="231F20"/>
          <w:spacing w:val="-8"/>
          <w:w w:val="105"/>
        </w:rPr>
        <w:t> </w:t>
      </w:r>
      <w:r>
        <w:rPr>
          <w:color w:val="231F20"/>
          <w:w w:val="105"/>
        </w:rPr>
        <w:t>chính</w:t>
      </w:r>
      <w:r>
        <w:rPr>
          <w:color w:val="231F20"/>
          <w:spacing w:val="-8"/>
          <w:w w:val="105"/>
        </w:rPr>
        <w:t> </w:t>
      </w:r>
      <w:r>
        <w:rPr>
          <w:color w:val="231F20"/>
          <w:w w:val="105"/>
        </w:rPr>
        <w:t>thức</w:t>
      </w:r>
      <w:r>
        <w:rPr>
          <w:color w:val="231F20"/>
          <w:spacing w:val="-8"/>
          <w:w w:val="105"/>
        </w:rPr>
        <w:t> </w:t>
      </w:r>
      <w:r>
        <w:rPr>
          <w:color w:val="231F20"/>
          <w:w w:val="105"/>
        </w:rPr>
        <w:t>tiến hành</w:t>
      </w:r>
      <w:r>
        <w:rPr>
          <w:color w:val="231F20"/>
          <w:spacing w:val="-20"/>
          <w:w w:val="105"/>
        </w:rPr>
        <w:t> </w:t>
      </w:r>
      <w:r>
        <w:rPr>
          <w:color w:val="231F20"/>
          <w:w w:val="105"/>
        </w:rPr>
        <w:t>công</w:t>
      </w:r>
      <w:r>
        <w:rPr>
          <w:color w:val="231F20"/>
          <w:spacing w:val="-21"/>
          <w:w w:val="105"/>
        </w:rPr>
        <w:t> </w:t>
      </w:r>
      <w:r>
        <w:rPr>
          <w:color w:val="231F20"/>
          <w:w w:val="105"/>
        </w:rPr>
        <w:t>tác</w:t>
      </w:r>
      <w:r>
        <w:rPr>
          <w:color w:val="231F20"/>
          <w:spacing w:val="-21"/>
          <w:w w:val="105"/>
        </w:rPr>
        <w:t> </w:t>
      </w:r>
      <w:r>
        <w:rPr>
          <w:color w:val="231F20"/>
          <w:w w:val="105"/>
        </w:rPr>
        <w:t>giáo</w:t>
      </w:r>
      <w:r>
        <w:rPr>
          <w:color w:val="231F20"/>
          <w:spacing w:val="-21"/>
          <w:w w:val="105"/>
        </w:rPr>
        <w:t> </w:t>
      </w:r>
      <w:r>
        <w:rPr>
          <w:color w:val="231F20"/>
          <w:w w:val="105"/>
        </w:rPr>
        <w:t>học.</w:t>
      </w:r>
      <w:r>
        <w:rPr>
          <w:color w:val="231F20"/>
          <w:spacing w:val="-21"/>
          <w:w w:val="105"/>
        </w:rPr>
        <w:t> </w:t>
      </w:r>
      <w:r>
        <w:rPr>
          <w:color w:val="231F20"/>
          <w:w w:val="105"/>
        </w:rPr>
        <w:t>Phật</w:t>
      </w:r>
      <w:r>
        <w:rPr>
          <w:color w:val="231F20"/>
          <w:spacing w:val="-20"/>
          <w:w w:val="105"/>
        </w:rPr>
        <w:t> </w:t>
      </w:r>
      <w:r>
        <w:rPr>
          <w:color w:val="231F20"/>
          <w:w w:val="105"/>
        </w:rPr>
        <w:t>Thích</w:t>
      </w:r>
      <w:r>
        <w:rPr>
          <w:color w:val="231F20"/>
          <w:spacing w:val="-21"/>
          <w:w w:val="105"/>
        </w:rPr>
        <w:t> </w:t>
      </w:r>
      <w:r>
        <w:rPr>
          <w:color w:val="231F20"/>
          <w:w w:val="105"/>
        </w:rPr>
        <w:t>Ca</w:t>
      </w:r>
      <w:r>
        <w:rPr>
          <w:color w:val="231F20"/>
          <w:spacing w:val="-20"/>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là</w:t>
      </w:r>
      <w:r>
        <w:rPr>
          <w:color w:val="231F20"/>
          <w:spacing w:val="-21"/>
          <w:w w:val="105"/>
        </w:rPr>
        <w:t> </w:t>
      </w:r>
      <w:r>
        <w:rPr>
          <w:color w:val="231F20"/>
          <w:w w:val="105"/>
        </w:rPr>
        <w:t>giáo</w:t>
      </w:r>
      <w:r>
        <w:rPr>
          <w:color w:val="231F20"/>
          <w:spacing w:val="-21"/>
          <w:w w:val="105"/>
        </w:rPr>
        <w:t> </w:t>
      </w:r>
      <w:r>
        <w:rPr>
          <w:color w:val="231F20"/>
          <w:w w:val="105"/>
        </w:rPr>
        <w:t>học</w:t>
      </w:r>
      <w:r>
        <w:rPr>
          <w:color w:val="231F20"/>
          <w:spacing w:val="-21"/>
          <w:w w:val="105"/>
        </w:rPr>
        <w:t> </w:t>
      </w:r>
      <w:r>
        <w:rPr>
          <w:color w:val="231F20"/>
          <w:w w:val="105"/>
        </w:rPr>
        <w:t>tư nhân,</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Khổng</w:t>
      </w:r>
      <w:r>
        <w:rPr>
          <w:color w:val="231F20"/>
          <w:spacing w:val="-12"/>
          <w:w w:val="105"/>
        </w:rPr>
        <w:t> </w:t>
      </w:r>
      <w:r>
        <w:rPr>
          <w:color w:val="231F20"/>
          <w:w w:val="105"/>
        </w:rPr>
        <w:t>lão</w:t>
      </w:r>
      <w:r>
        <w:rPr>
          <w:color w:val="231F20"/>
          <w:spacing w:val="-12"/>
          <w:w w:val="105"/>
        </w:rPr>
        <w:t> </w:t>
      </w:r>
      <w:r>
        <w:rPr>
          <w:color w:val="231F20"/>
          <w:w w:val="105"/>
        </w:rPr>
        <w:t>phu</w:t>
      </w:r>
      <w:r>
        <w:rPr>
          <w:color w:val="231F20"/>
          <w:spacing w:val="-12"/>
          <w:w w:val="105"/>
        </w:rPr>
        <w:t> </w:t>
      </w:r>
      <w:r>
        <w:rPr>
          <w:color w:val="231F20"/>
          <w:w w:val="105"/>
        </w:rPr>
        <w:t>tử</w:t>
      </w:r>
      <w:r>
        <w:rPr>
          <w:color w:val="231F20"/>
          <w:spacing w:val="-12"/>
          <w:w w:val="105"/>
        </w:rPr>
        <w:t> </w:t>
      </w:r>
      <w:r>
        <w:rPr>
          <w:color w:val="231F20"/>
          <w:w w:val="105"/>
        </w:rPr>
        <w:t>cũng</w:t>
      </w:r>
      <w:r>
        <w:rPr>
          <w:color w:val="231F20"/>
          <w:spacing w:val="-12"/>
          <w:w w:val="105"/>
        </w:rPr>
        <w:t> </w:t>
      </w:r>
      <w:r>
        <w:rPr>
          <w:color w:val="231F20"/>
          <w:w w:val="105"/>
        </w:rPr>
        <w:t>là</w:t>
      </w:r>
      <w:r>
        <w:rPr>
          <w:color w:val="231F20"/>
          <w:spacing w:val="-12"/>
          <w:w w:val="105"/>
        </w:rPr>
        <w:t> </w:t>
      </w:r>
      <w:r>
        <w:rPr>
          <w:color w:val="231F20"/>
          <w:w w:val="105"/>
        </w:rPr>
        <w:t>giáo</w:t>
      </w:r>
      <w:r>
        <w:rPr>
          <w:color w:val="231F20"/>
          <w:spacing w:val="-12"/>
          <w:w w:val="105"/>
        </w:rPr>
        <w:t> </w:t>
      </w:r>
      <w:r>
        <w:rPr>
          <w:color w:val="231F20"/>
          <w:w w:val="105"/>
        </w:rPr>
        <w:t>học</w:t>
      </w:r>
      <w:r>
        <w:rPr>
          <w:color w:val="231F20"/>
          <w:spacing w:val="-12"/>
          <w:w w:val="105"/>
        </w:rPr>
        <w:t> </w:t>
      </w:r>
      <w:r>
        <w:rPr>
          <w:color w:val="231F20"/>
          <w:w w:val="105"/>
        </w:rPr>
        <w:t>tư</w:t>
      </w:r>
      <w:r>
        <w:rPr>
          <w:color w:val="231F20"/>
          <w:spacing w:val="-12"/>
          <w:w w:val="105"/>
        </w:rPr>
        <w:t> </w:t>
      </w:r>
      <w:r>
        <w:rPr>
          <w:color w:val="231F20"/>
          <w:w w:val="105"/>
        </w:rPr>
        <w:t>nhân. Sau</w:t>
      </w:r>
      <w:r>
        <w:rPr>
          <w:color w:val="231F20"/>
          <w:spacing w:val="-9"/>
          <w:w w:val="105"/>
        </w:rPr>
        <w:t> </w:t>
      </w:r>
      <w:r>
        <w:rPr>
          <w:color w:val="231F20"/>
          <w:w w:val="105"/>
        </w:rPr>
        <w:t>khi</w:t>
      </w:r>
      <w:r>
        <w:rPr>
          <w:color w:val="231F20"/>
          <w:spacing w:val="-9"/>
          <w:w w:val="105"/>
        </w:rPr>
        <w:t> </w:t>
      </w:r>
      <w:r>
        <w:rPr>
          <w:color w:val="231F20"/>
          <w:w w:val="105"/>
        </w:rPr>
        <w:t>đạo</w:t>
      </w:r>
      <w:r>
        <w:rPr>
          <w:color w:val="231F20"/>
          <w:spacing w:val="-10"/>
          <w:w w:val="105"/>
        </w:rPr>
        <w:t> </w:t>
      </w:r>
      <w:r>
        <w:rPr>
          <w:color w:val="231F20"/>
          <w:w w:val="105"/>
        </w:rPr>
        <w:t>Phật</w:t>
      </w:r>
      <w:r>
        <w:rPr>
          <w:color w:val="231F20"/>
          <w:spacing w:val="-9"/>
          <w:w w:val="105"/>
        </w:rPr>
        <w:t> </w:t>
      </w:r>
      <w:r>
        <w:rPr>
          <w:color w:val="231F20"/>
          <w:w w:val="105"/>
        </w:rPr>
        <w:t>truyền</w:t>
      </w:r>
      <w:r>
        <w:rPr>
          <w:color w:val="231F20"/>
          <w:spacing w:val="-9"/>
          <w:w w:val="105"/>
        </w:rPr>
        <w:t> </w:t>
      </w:r>
      <w:r>
        <w:rPr>
          <w:color w:val="231F20"/>
          <w:w w:val="105"/>
        </w:rPr>
        <w:t>đến</w:t>
      </w:r>
      <w:r>
        <w:rPr>
          <w:color w:val="231F20"/>
          <w:spacing w:val="-9"/>
          <w:w w:val="105"/>
        </w:rPr>
        <w:t> </w:t>
      </w:r>
      <w:r>
        <w:rPr>
          <w:color w:val="231F20"/>
          <w:w w:val="105"/>
        </w:rPr>
        <w:t>Trung</w:t>
      </w:r>
      <w:r>
        <w:rPr>
          <w:color w:val="231F20"/>
          <w:spacing w:val="-9"/>
          <w:w w:val="105"/>
        </w:rPr>
        <w:t> </w:t>
      </w:r>
      <w:r>
        <w:rPr>
          <w:color w:val="231F20"/>
          <w:w w:val="105"/>
        </w:rPr>
        <w:t>Quốc</w:t>
      </w:r>
      <w:r>
        <w:rPr>
          <w:color w:val="231F20"/>
          <w:spacing w:val="-10"/>
          <w:w w:val="105"/>
        </w:rPr>
        <w:t> </w:t>
      </w:r>
      <w:r>
        <w:rPr>
          <w:color w:val="231F20"/>
          <w:w w:val="105"/>
        </w:rPr>
        <w:t>bèn</w:t>
      </w:r>
      <w:r>
        <w:rPr>
          <w:color w:val="231F20"/>
          <w:spacing w:val="-10"/>
          <w:w w:val="105"/>
        </w:rPr>
        <w:t> </w:t>
      </w:r>
      <w:r>
        <w:rPr>
          <w:color w:val="231F20"/>
          <w:w w:val="105"/>
        </w:rPr>
        <w:t>có</w:t>
      </w:r>
      <w:r>
        <w:rPr>
          <w:color w:val="231F20"/>
          <w:spacing w:val="-9"/>
          <w:w w:val="105"/>
        </w:rPr>
        <w:t> </w:t>
      </w:r>
      <w:r>
        <w:rPr>
          <w:color w:val="231F20"/>
          <w:w w:val="105"/>
        </w:rPr>
        <w:t>chế</w:t>
      </w:r>
      <w:r>
        <w:rPr>
          <w:color w:val="231F20"/>
          <w:spacing w:val="-10"/>
          <w:w w:val="105"/>
        </w:rPr>
        <w:t> </w:t>
      </w:r>
      <w:r>
        <w:rPr>
          <w:color w:val="231F20"/>
          <w:w w:val="105"/>
        </w:rPr>
        <w:t>độ,</w:t>
      </w:r>
      <w:r>
        <w:rPr>
          <w:color w:val="231F20"/>
          <w:spacing w:val="-10"/>
          <w:w w:val="105"/>
        </w:rPr>
        <w:t> </w:t>
      </w:r>
      <w:r>
        <w:rPr>
          <w:color w:val="231F20"/>
          <w:w w:val="105"/>
        </w:rPr>
        <w:t>chế độ</w:t>
      </w:r>
      <w:r>
        <w:rPr>
          <w:color w:val="231F20"/>
          <w:spacing w:val="-12"/>
          <w:w w:val="105"/>
        </w:rPr>
        <w:t> </w:t>
      </w:r>
      <w:r>
        <w:rPr>
          <w:color w:val="231F20"/>
          <w:w w:val="105"/>
        </w:rPr>
        <w:t>này</w:t>
      </w:r>
      <w:r>
        <w:rPr>
          <w:color w:val="231F20"/>
          <w:spacing w:val="-12"/>
          <w:w w:val="105"/>
        </w:rPr>
        <w:t> </w:t>
      </w:r>
      <w:r>
        <w:rPr>
          <w:color w:val="231F20"/>
          <w:w w:val="105"/>
        </w:rPr>
        <w:t>được</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1"/>
          <w:w w:val="105"/>
        </w:rPr>
        <w:t> </w:t>
      </w:r>
      <w:r>
        <w:rPr>
          <w:i/>
          <w:color w:val="231F20"/>
          <w:w w:val="105"/>
        </w:rPr>
        <w:t>“chế</w:t>
      </w:r>
      <w:r>
        <w:rPr>
          <w:i/>
          <w:color w:val="231F20"/>
          <w:spacing w:val="-12"/>
          <w:w w:val="105"/>
        </w:rPr>
        <w:t> </w:t>
      </w:r>
      <w:r>
        <w:rPr>
          <w:i/>
          <w:color w:val="231F20"/>
          <w:w w:val="105"/>
        </w:rPr>
        <w:t>độ</w:t>
      </w:r>
      <w:r>
        <w:rPr>
          <w:i/>
          <w:color w:val="231F20"/>
          <w:spacing w:val="-12"/>
          <w:w w:val="105"/>
        </w:rPr>
        <w:t> </w:t>
      </w:r>
      <w:r>
        <w:rPr>
          <w:i/>
          <w:color w:val="231F20"/>
          <w:w w:val="105"/>
        </w:rPr>
        <w:t>tùng</w:t>
      </w:r>
      <w:r>
        <w:rPr>
          <w:i/>
          <w:color w:val="231F20"/>
          <w:spacing w:val="-12"/>
          <w:w w:val="105"/>
        </w:rPr>
        <w:t> </w:t>
      </w:r>
      <w:r>
        <w:rPr>
          <w:i/>
          <w:color w:val="231F20"/>
          <w:w w:val="105"/>
        </w:rPr>
        <w:t>lâm”</w:t>
      </w:r>
      <w:r>
        <w:rPr>
          <w:color w:val="231F20"/>
          <w:w w:val="105"/>
        </w:rPr>
        <w:t>.</w:t>
      </w:r>
    </w:p>
    <w:p>
      <w:pPr>
        <w:pStyle w:val="BodyText"/>
        <w:spacing w:line="285" w:lineRule="auto" w:before="146"/>
        <w:ind w:left="397" w:right="113" w:firstLine="453"/>
      </w:pPr>
      <w:r>
        <w:rPr>
          <w:color w:val="231F20"/>
          <w:w w:val="105"/>
        </w:rPr>
        <w:t>Trong</w:t>
      </w:r>
      <w:r>
        <w:rPr>
          <w:color w:val="231F20"/>
          <w:spacing w:val="-10"/>
          <w:w w:val="105"/>
        </w:rPr>
        <w:t> </w:t>
      </w:r>
      <w:r>
        <w:rPr>
          <w:color w:val="231F20"/>
          <w:w w:val="105"/>
        </w:rPr>
        <w:t>quá</w:t>
      </w:r>
      <w:r>
        <w:rPr>
          <w:color w:val="231F20"/>
          <w:spacing w:val="-10"/>
          <w:w w:val="105"/>
        </w:rPr>
        <w:t> </w:t>
      </w:r>
      <w:r>
        <w:rPr>
          <w:color w:val="231F20"/>
          <w:w w:val="105"/>
        </w:rPr>
        <w:t>khứ,</w:t>
      </w:r>
      <w:r>
        <w:rPr>
          <w:color w:val="231F20"/>
          <w:spacing w:val="-10"/>
          <w:w w:val="105"/>
        </w:rPr>
        <w:t> </w:t>
      </w:r>
      <w:r>
        <w:rPr>
          <w:color w:val="231F20"/>
          <w:w w:val="105"/>
        </w:rPr>
        <w:t>Phương</w:t>
      </w:r>
      <w:r>
        <w:rPr>
          <w:color w:val="231F20"/>
          <w:spacing w:val="-10"/>
          <w:w w:val="105"/>
        </w:rPr>
        <w:t> </w:t>
      </w:r>
      <w:r>
        <w:rPr>
          <w:color w:val="231F20"/>
          <w:w w:val="105"/>
        </w:rPr>
        <w:t>tiên</w:t>
      </w:r>
      <w:r>
        <w:rPr>
          <w:color w:val="231F20"/>
          <w:spacing w:val="-10"/>
          <w:w w:val="105"/>
        </w:rPr>
        <w:t> </w:t>
      </w:r>
      <w:r>
        <w:rPr>
          <w:color w:val="231F20"/>
          <w:w w:val="105"/>
        </w:rPr>
        <w:t>sinh</w:t>
      </w:r>
      <w:r>
        <w:rPr>
          <w:color w:val="231F20"/>
          <w:spacing w:val="-10"/>
          <w:w w:val="105"/>
        </w:rPr>
        <w:t> </w:t>
      </w:r>
      <w:r>
        <w:rPr>
          <w:color w:val="231F20"/>
          <w:w w:val="105"/>
        </w:rPr>
        <w:t>đã</w:t>
      </w:r>
      <w:r>
        <w:rPr>
          <w:color w:val="231F20"/>
          <w:spacing w:val="-10"/>
          <w:w w:val="105"/>
        </w:rPr>
        <w:t> </w:t>
      </w:r>
      <w:r>
        <w:rPr>
          <w:color w:val="231F20"/>
          <w:w w:val="105"/>
        </w:rPr>
        <w:t>nhiều</w:t>
      </w:r>
      <w:r>
        <w:rPr>
          <w:color w:val="231F20"/>
          <w:spacing w:val="-10"/>
          <w:w w:val="105"/>
        </w:rPr>
        <w:t> </w:t>
      </w:r>
      <w:r>
        <w:rPr>
          <w:color w:val="231F20"/>
          <w:w w:val="105"/>
        </w:rPr>
        <w:t>lần</w:t>
      </w:r>
      <w:r>
        <w:rPr>
          <w:color w:val="231F20"/>
          <w:spacing w:val="-10"/>
          <w:w w:val="105"/>
        </w:rPr>
        <w:t> </w:t>
      </w:r>
      <w:r>
        <w:rPr>
          <w:color w:val="231F20"/>
          <w:w w:val="105"/>
        </w:rPr>
        <w:t>nói</w:t>
      </w:r>
      <w:r>
        <w:rPr>
          <w:color w:val="231F20"/>
          <w:spacing w:val="-10"/>
          <w:w w:val="105"/>
        </w:rPr>
        <w:t> </w:t>
      </w:r>
      <w:r>
        <w:rPr>
          <w:color w:val="231F20"/>
          <w:w w:val="105"/>
        </w:rPr>
        <w:t>với</w:t>
      </w:r>
      <w:r>
        <w:rPr>
          <w:color w:val="231F20"/>
          <w:spacing w:val="-10"/>
          <w:w w:val="105"/>
        </w:rPr>
        <w:t> </w:t>
      </w:r>
      <w:r>
        <w:rPr>
          <w:color w:val="231F20"/>
          <w:w w:val="105"/>
        </w:rPr>
        <w:t>tôi điều này. Thầy nói Phật giáo muốn hưng vượng, nhất định phải khôi phục chế độ tùng lâm. Chế độ tòng lâm là trường học, chính thức quản lý trường học: Chủ tịch tòng lâm là </w:t>
      </w:r>
      <w:r>
        <w:rPr>
          <w:color w:val="231F20"/>
        </w:rPr>
        <w:t>Hiệu trưởng, Thủ Tọa là Giáo vụ trưởng, Duy Na là Huấn đạo </w:t>
      </w:r>
      <w:r>
        <w:rPr>
          <w:color w:val="231F20"/>
          <w:w w:val="105"/>
        </w:rPr>
        <w:t>trưởng, Giám Viện là Tổng vụ trưởng, hoàn toàn giống với cách phân chia trách nhiệm trong trường đại học. Tuy khác danh</w:t>
      </w:r>
      <w:r>
        <w:rPr>
          <w:color w:val="231F20"/>
          <w:w w:val="105"/>
        </w:rPr>
        <w:t> xưng,</w:t>
      </w:r>
      <w:r>
        <w:rPr>
          <w:color w:val="231F20"/>
          <w:w w:val="105"/>
        </w:rPr>
        <w:t> nhưng</w:t>
      </w:r>
      <w:r>
        <w:rPr>
          <w:color w:val="231F20"/>
          <w:w w:val="105"/>
        </w:rPr>
        <w:t> chức</w:t>
      </w:r>
      <w:r>
        <w:rPr>
          <w:color w:val="231F20"/>
          <w:w w:val="105"/>
        </w:rPr>
        <w:t> trách</w:t>
      </w:r>
      <w:r>
        <w:rPr>
          <w:color w:val="231F20"/>
          <w:w w:val="105"/>
        </w:rPr>
        <w:t> như</w:t>
      </w:r>
      <w:r>
        <w:rPr>
          <w:color w:val="231F20"/>
          <w:w w:val="105"/>
        </w:rPr>
        <w:t> nhau,</w:t>
      </w:r>
      <w:r>
        <w:rPr>
          <w:color w:val="231F20"/>
          <w:w w:val="105"/>
        </w:rPr>
        <w:t> quả</w:t>
      </w:r>
      <w:r>
        <w:rPr>
          <w:color w:val="231F20"/>
          <w:w w:val="105"/>
        </w:rPr>
        <w:t> thật</w:t>
      </w:r>
      <w:r>
        <w:rPr>
          <w:color w:val="231F20"/>
          <w:w w:val="105"/>
        </w:rPr>
        <w:t> là</w:t>
      </w:r>
      <w:r>
        <w:rPr>
          <w:color w:val="231F20"/>
          <w:w w:val="105"/>
        </w:rPr>
        <w:t> một trường</w:t>
      </w:r>
      <w:r>
        <w:rPr>
          <w:color w:val="231F20"/>
          <w:spacing w:val="-8"/>
          <w:w w:val="105"/>
        </w:rPr>
        <w:t> </w:t>
      </w:r>
      <w:r>
        <w:rPr>
          <w:color w:val="231F20"/>
          <w:w w:val="105"/>
        </w:rPr>
        <w:t>học.</w:t>
      </w:r>
      <w:r>
        <w:rPr>
          <w:color w:val="231F20"/>
          <w:spacing w:val="-8"/>
          <w:w w:val="105"/>
        </w:rPr>
        <w:t> </w:t>
      </w:r>
      <w:r>
        <w:rPr>
          <w:color w:val="231F20"/>
          <w:w w:val="105"/>
        </w:rPr>
        <w:t>Đấy</w:t>
      </w:r>
      <w:r>
        <w:rPr>
          <w:color w:val="231F20"/>
          <w:spacing w:val="-8"/>
          <w:w w:val="105"/>
        </w:rPr>
        <w:t> </w:t>
      </w:r>
      <w:r>
        <w:rPr>
          <w:color w:val="231F20"/>
          <w:w w:val="105"/>
        </w:rPr>
        <w:t>là</w:t>
      </w:r>
      <w:r>
        <w:rPr>
          <w:color w:val="231F20"/>
          <w:spacing w:val="-8"/>
          <w:w w:val="105"/>
        </w:rPr>
        <w:t> </w:t>
      </w:r>
      <w:r>
        <w:rPr>
          <w:color w:val="231F20"/>
          <w:w w:val="105"/>
        </w:rPr>
        <w:t>trong</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8"/>
          <w:w w:val="105"/>
        </w:rPr>
        <w:t> </w:t>
      </w:r>
      <w:r>
        <w:rPr>
          <w:color w:val="231F20"/>
          <w:w w:val="105"/>
        </w:rPr>
        <w:t>Hiện</w:t>
      </w:r>
      <w:r>
        <w:rPr>
          <w:color w:val="231F20"/>
          <w:spacing w:val="-8"/>
          <w:w w:val="105"/>
        </w:rPr>
        <w:t> </w:t>
      </w:r>
      <w:r>
        <w:rPr>
          <w:color w:val="231F20"/>
          <w:w w:val="105"/>
        </w:rPr>
        <w:t>thời</w:t>
      </w:r>
      <w:r>
        <w:rPr>
          <w:color w:val="231F20"/>
          <w:spacing w:val="-8"/>
          <w:w w:val="105"/>
        </w:rPr>
        <w:t> </w:t>
      </w:r>
      <w:r>
        <w:rPr>
          <w:color w:val="231F20"/>
          <w:w w:val="105"/>
        </w:rPr>
        <w:t>chẳng</w:t>
      </w:r>
      <w:r>
        <w:rPr>
          <w:color w:val="231F20"/>
          <w:spacing w:val="-8"/>
          <w:w w:val="105"/>
        </w:rPr>
        <w:t> </w:t>
      </w:r>
      <w:r>
        <w:rPr>
          <w:color w:val="231F20"/>
          <w:w w:val="105"/>
        </w:rPr>
        <w:t>còn</w:t>
      </w:r>
      <w:r>
        <w:rPr>
          <w:color w:val="231F20"/>
          <w:spacing w:val="-8"/>
          <w:w w:val="105"/>
        </w:rPr>
        <w:t> </w:t>
      </w:r>
      <w:r>
        <w:rPr>
          <w:color w:val="231F20"/>
          <w:w w:val="105"/>
        </w:rPr>
        <w:t>nữa.</w:t>
      </w:r>
    </w:p>
    <w:p>
      <w:pPr>
        <w:pStyle w:val="BodyText"/>
        <w:spacing w:line="285" w:lineRule="auto" w:before="146"/>
        <w:ind w:left="397" w:right="110" w:firstLine="453"/>
      </w:pPr>
      <w:r>
        <w:rPr>
          <w:color w:val="231F20"/>
          <w:w w:val="105"/>
        </w:rPr>
        <w:t>Hiện nay, Phật giáo biến thành tôn giáo. Chúng ta nên biết</w:t>
      </w:r>
      <w:r>
        <w:rPr>
          <w:color w:val="231F20"/>
          <w:spacing w:val="-15"/>
          <w:w w:val="105"/>
        </w:rPr>
        <w:t> </w:t>
      </w:r>
      <w:r>
        <w:rPr>
          <w:color w:val="231F20"/>
          <w:w w:val="105"/>
        </w:rPr>
        <w:t>điều</w:t>
      </w:r>
      <w:r>
        <w:rPr>
          <w:color w:val="231F20"/>
          <w:spacing w:val="-16"/>
          <w:w w:val="105"/>
        </w:rPr>
        <w:t> </w:t>
      </w:r>
      <w:r>
        <w:rPr>
          <w:color w:val="231F20"/>
          <w:w w:val="105"/>
        </w:rPr>
        <w:t>này</w:t>
      </w:r>
      <w:r>
        <w:rPr>
          <w:color w:val="231F20"/>
          <w:spacing w:val="-16"/>
          <w:w w:val="105"/>
        </w:rPr>
        <w:t> </w:t>
      </w:r>
      <w:r>
        <w:rPr>
          <w:color w:val="231F20"/>
          <w:w w:val="105"/>
        </w:rPr>
        <w:t>xảy</w:t>
      </w:r>
      <w:r>
        <w:rPr>
          <w:color w:val="231F20"/>
          <w:spacing w:val="-16"/>
          <w:w w:val="105"/>
        </w:rPr>
        <w:t> </w:t>
      </w:r>
      <w:r>
        <w:rPr>
          <w:color w:val="231F20"/>
          <w:w w:val="105"/>
        </w:rPr>
        <w:t>ra</w:t>
      </w:r>
      <w:r>
        <w:rPr>
          <w:color w:val="231F20"/>
          <w:spacing w:val="-16"/>
          <w:w w:val="105"/>
        </w:rPr>
        <w:t> </w:t>
      </w:r>
      <w:r>
        <w:rPr>
          <w:color w:val="231F20"/>
          <w:w w:val="105"/>
        </w:rPr>
        <w:t>từ</w:t>
      </w:r>
      <w:r>
        <w:rPr>
          <w:color w:val="231F20"/>
          <w:spacing w:val="-16"/>
          <w:w w:val="105"/>
        </w:rPr>
        <w:t> </w:t>
      </w:r>
      <w:r>
        <w:rPr>
          <w:color w:val="231F20"/>
          <w:w w:val="105"/>
        </w:rPr>
        <w:t>thời</w:t>
      </w:r>
      <w:r>
        <w:rPr>
          <w:color w:val="231F20"/>
          <w:spacing w:val="-16"/>
          <w:w w:val="105"/>
        </w:rPr>
        <w:t> </w:t>
      </w:r>
      <w:r>
        <w:rPr>
          <w:color w:val="231F20"/>
          <w:w w:val="105"/>
        </w:rPr>
        <w:t>vua</w:t>
      </w:r>
      <w:r>
        <w:rPr>
          <w:color w:val="231F20"/>
          <w:spacing w:val="-15"/>
          <w:w w:val="105"/>
        </w:rPr>
        <w:t> </w:t>
      </w:r>
      <w:r>
        <w:rPr>
          <w:color w:val="231F20"/>
          <w:w w:val="105"/>
        </w:rPr>
        <w:t>Gia</w:t>
      </w:r>
      <w:r>
        <w:rPr>
          <w:color w:val="231F20"/>
          <w:spacing w:val="-16"/>
          <w:w w:val="105"/>
        </w:rPr>
        <w:t> </w:t>
      </w:r>
      <w:r>
        <w:rPr>
          <w:color w:val="231F20"/>
          <w:w w:val="105"/>
        </w:rPr>
        <w:t>Khánh</w:t>
      </w:r>
      <w:r>
        <w:rPr>
          <w:color w:val="231F20"/>
          <w:spacing w:val="-16"/>
          <w:w w:val="105"/>
        </w:rPr>
        <w:t> </w:t>
      </w:r>
      <w:r>
        <w:rPr>
          <w:color w:val="231F20"/>
          <w:w w:val="105"/>
        </w:rPr>
        <w:t>trở</w:t>
      </w:r>
      <w:r>
        <w:rPr>
          <w:color w:val="231F20"/>
          <w:spacing w:val="-13"/>
          <w:w w:val="105"/>
        </w:rPr>
        <w:t> </w:t>
      </w:r>
      <w:r>
        <w:rPr>
          <w:color w:val="231F20"/>
          <w:w w:val="105"/>
        </w:rPr>
        <w:t>đi.</w:t>
      </w:r>
      <w:r>
        <w:rPr>
          <w:color w:val="231F20"/>
          <w:spacing w:val="-16"/>
          <w:w w:val="105"/>
        </w:rPr>
        <w:t> </w:t>
      </w:r>
      <w:r>
        <w:rPr>
          <w:color w:val="231F20"/>
          <w:w w:val="105"/>
        </w:rPr>
        <w:t>Trong</w:t>
      </w:r>
      <w:r>
        <w:rPr>
          <w:color w:val="231F20"/>
          <w:spacing w:val="-15"/>
          <w:w w:val="105"/>
        </w:rPr>
        <w:t> </w:t>
      </w:r>
      <w:r>
        <w:rPr>
          <w:color w:val="231F20"/>
          <w:w w:val="105"/>
        </w:rPr>
        <w:t>thời </w:t>
      </w:r>
      <w:r>
        <w:rPr>
          <w:color w:val="231F20"/>
        </w:rPr>
        <w:t>Càn Long - Gia Khánh, chùa chiền, tòng lâm Trung Quốc vẫn </w:t>
      </w:r>
      <w:r>
        <w:rPr>
          <w:color w:val="231F20"/>
          <w:w w:val="105"/>
        </w:rPr>
        <w:t>còn là nơi dạy học, đời nào cũng có bậc cao tăng, đại đức. Hiện</w:t>
      </w:r>
      <w:r>
        <w:rPr>
          <w:color w:val="231F20"/>
          <w:spacing w:val="20"/>
          <w:w w:val="105"/>
        </w:rPr>
        <w:t> </w:t>
      </w:r>
      <w:r>
        <w:rPr>
          <w:color w:val="231F20"/>
          <w:w w:val="105"/>
        </w:rPr>
        <w:t>nay</w:t>
      </w:r>
      <w:r>
        <w:rPr>
          <w:color w:val="231F20"/>
          <w:spacing w:val="20"/>
          <w:w w:val="105"/>
        </w:rPr>
        <w:t> </w:t>
      </w:r>
      <w:r>
        <w:rPr>
          <w:color w:val="231F20"/>
          <w:w w:val="105"/>
        </w:rPr>
        <w:t>đã</w:t>
      </w:r>
      <w:r>
        <w:rPr>
          <w:color w:val="231F20"/>
          <w:spacing w:val="20"/>
          <w:w w:val="105"/>
        </w:rPr>
        <w:t> </w:t>
      </w:r>
      <w:r>
        <w:rPr>
          <w:color w:val="231F20"/>
          <w:w w:val="105"/>
        </w:rPr>
        <w:t>biến</w:t>
      </w:r>
      <w:r>
        <w:rPr>
          <w:color w:val="231F20"/>
          <w:spacing w:val="21"/>
          <w:w w:val="105"/>
        </w:rPr>
        <w:t> </w:t>
      </w:r>
      <w:r>
        <w:rPr>
          <w:color w:val="231F20"/>
          <w:w w:val="105"/>
        </w:rPr>
        <w:t>thành</w:t>
      </w:r>
      <w:r>
        <w:rPr>
          <w:color w:val="231F20"/>
          <w:spacing w:val="20"/>
          <w:w w:val="105"/>
        </w:rPr>
        <w:t> </w:t>
      </w:r>
      <w:r>
        <w:rPr>
          <w:color w:val="231F20"/>
          <w:w w:val="105"/>
        </w:rPr>
        <w:t>tôn</w:t>
      </w:r>
      <w:r>
        <w:rPr>
          <w:color w:val="231F20"/>
          <w:spacing w:val="20"/>
          <w:w w:val="105"/>
        </w:rPr>
        <w:t> </w:t>
      </w:r>
      <w:r>
        <w:rPr>
          <w:color w:val="231F20"/>
          <w:w w:val="105"/>
        </w:rPr>
        <w:t>giáo,</w:t>
      </w:r>
      <w:r>
        <w:rPr>
          <w:color w:val="231F20"/>
          <w:spacing w:val="20"/>
          <w:w w:val="105"/>
        </w:rPr>
        <w:t> </w:t>
      </w:r>
      <w:r>
        <w:rPr>
          <w:color w:val="231F20"/>
          <w:w w:val="105"/>
        </w:rPr>
        <w:t>chúng</w:t>
      </w:r>
      <w:r>
        <w:rPr>
          <w:color w:val="231F20"/>
          <w:spacing w:val="21"/>
          <w:w w:val="105"/>
        </w:rPr>
        <w:t> </w:t>
      </w:r>
      <w:r>
        <w:rPr>
          <w:color w:val="231F20"/>
          <w:w w:val="105"/>
        </w:rPr>
        <w:t>ta</w:t>
      </w:r>
      <w:r>
        <w:rPr>
          <w:color w:val="231F20"/>
          <w:spacing w:val="20"/>
          <w:w w:val="105"/>
        </w:rPr>
        <w:t> </w:t>
      </w:r>
      <w:r>
        <w:rPr>
          <w:color w:val="231F20"/>
          <w:w w:val="105"/>
        </w:rPr>
        <w:t>cũng</w:t>
      </w:r>
      <w:r>
        <w:rPr>
          <w:color w:val="231F20"/>
          <w:spacing w:val="20"/>
          <w:w w:val="105"/>
        </w:rPr>
        <w:t> </w:t>
      </w:r>
      <w:r>
        <w:rPr>
          <w:color w:val="231F20"/>
          <w:w w:val="105"/>
        </w:rPr>
        <w:t>chẳng</w:t>
      </w:r>
      <w:r>
        <w:rPr>
          <w:color w:val="231F20"/>
          <w:spacing w:val="21"/>
          <w:w w:val="105"/>
        </w:rPr>
        <w:t> </w:t>
      </w:r>
      <w:r>
        <w:rPr>
          <w:color w:val="231F20"/>
          <w:spacing w:val="-5"/>
          <w:w w:val="105"/>
        </w:rPr>
        <w:t>thể</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5"/>
      </w:pPr>
      <w:r>
        <w:rPr>
          <w:color w:val="231F20"/>
          <w:w w:val="105"/>
        </w:rPr>
        <w:t>không thừa nhận nó. Do vậy, </w:t>
      </w:r>
      <w:r>
        <w:rPr>
          <w:i/>
          <w:color w:val="231F20"/>
          <w:w w:val="105"/>
        </w:rPr>
        <w:t>loại thứ hai </w:t>
      </w:r>
      <w:r>
        <w:rPr>
          <w:color w:val="231F20"/>
          <w:w w:val="105"/>
        </w:rPr>
        <w:t>là Phật giáo tôn </w:t>
      </w:r>
      <w:r>
        <w:rPr>
          <w:color w:val="231F20"/>
          <w:spacing w:val="-2"/>
          <w:w w:val="105"/>
        </w:rPr>
        <w:t>giáo.</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thấy</w:t>
      </w:r>
      <w:r>
        <w:rPr>
          <w:color w:val="231F20"/>
          <w:spacing w:val="-19"/>
          <w:w w:val="105"/>
        </w:rPr>
        <w:t> </w:t>
      </w:r>
      <w:r>
        <w:rPr>
          <w:color w:val="231F20"/>
          <w:spacing w:val="-2"/>
          <w:w w:val="105"/>
        </w:rPr>
        <w:t>loại</w:t>
      </w:r>
      <w:r>
        <w:rPr>
          <w:color w:val="231F20"/>
          <w:spacing w:val="-20"/>
          <w:w w:val="105"/>
        </w:rPr>
        <w:t> </w:t>
      </w:r>
      <w:r>
        <w:rPr>
          <w:color w:val="231F20"/>
          <w:spacing w:val="-2"/>
          <w:w w:val="105"/>
        </w:rPr>
        <w:t>này</w:t>
      </w:r>
      <w:r>
        <w:rPr>
          <w:color w:val="231F20"/>
          <w:spacing w:val="-19"/>
          <w:w w:val="105"/>
        </w:rPr>
        <w:t> </w:t>
      </w:r>
      <w:r>
        <w:rPr>
          <w:color w:val="231F20"/>
          <w:spacing w:val="-2"/>
          <w:w w:val="105"/>
        </w:rPr>
        <w:t>lấy</w:t>
      </w:r>
      <w:r>
        <w:rPr>
          <w:color w:val="231F20"/>
          <w:spacing w:val="-19"/>
          <w:w w:val="105"/>
        </w:rPr>
        <w:t> </w:t>
      </w:r>
      <w:r>
        <w:rPr>
          <w:color w:val="231F20"/>
          <w:spacing w:val="-2"/>
          <w:w w:val="105"/>
        </w:rPr>
        <w:t>kinh</w:t>
      </w:r>
      <w:r>
        <w:rPr>
          <w:color w:val="231F20"/>
          <w:spacing w:val="-20"/>
          <w:w w:val="105"/>
        </w:rPr>
        <w:t> </w:t>
      </w:r>
      <w:r>
        <w:rPr>
          <w:color w:val="231F20"/>
          <w:spacing w:val="-2"/>
          <w:w w:val="105"/>
        </w:rPr>
        <w:t>sám</w:t>
      </w:r>
      <w:r>
        <w:rPr>
          <w:color w:val="231F20"/>
          <w:spacing w:val="-19"/>
          <w:w w:val="105"/>
        </w:rPr>
        <w:t> </w:t>
      </w:r>
      <w:r>
        <w:rPr>
          <w:color w:val="231F20"/>
          <w:spacing w:val="-2"/>
          <w:w w:val="105"/>
        </w:rPr>
        <w:t>Phật</w:t>
      </w:r>
      <w:r>
        <w:rPr>
          <w:color w:val="231F20"/>
          <w:spacing w:val="-19"/>
          <w:w w:val="105"/>
        </w:rPr>
        <w:t> </w:t>
      </w:r>
      <w:r>
        <w:rPr>
          <w:color w:val="231F20"/>
          <w:spacing w:val="-2"/>
          <w:w w:val="105"/>
        </w:rPr>
        <w:t>sự,</w:t>
      </w:r>
      <w:r>
        <w:rPr>
          <w:color w:val="231F20"/>
          <w:spacing w:val="-19"/>
          <w:w w:val="105"/>
        </w:rPr>
        <w:t> </w:t>
      </w:r>
      <w:r>
        <w:rPr>
          <w:color w:val="231F20"/>
          <w:spacing w:val="-2"/>
          <w:w w:val="105"/>
        </w:rPr>
        <w:t>pháp</w:t>
      </w:r>
      <w:r>
        <w:rPr>
          <w:color w:val="231F20"/>
          <w:spacing w:val="-19"/>
          <w:w w:val="105"/>
        </w:rPr>
        <w:t> </w:t>
      </w:r>
      <w:r>
        <w:rPr>
          <w:color w:val="231F20"/>
          <w:spacing w:val="-2"/>
          <w:w w:val="105"/>
        </w:rPr>
        <w:t>hội</w:t>
      </w:r>
      <w:r>
        <w:rPr>
          <w:color w:val="231F20"/>
          <w:spacing w:val="-19"/>
          <w:w w:val="105"/>
        </w:rPr>
        <w:t> </w:t>
      </w:r>
      <w:r>
        <w:rPr>
          <w:color w:val="231F20"/>
          <w:spacing w:val="-2"/>
          <w:w w:val="105"/>
        </w:rPr>
        <w:t>làm </w:t>
      </w:r>
      <w:r>
        <w:rPr>
          <w:color w:val="231F20"/>
          <w:w w:val="105"/>
        </w:rPr>
        <w:t>chính</w:t>
      </w:r>
      <w:r>
        <w:rPr>
          <w:color w:val="231F20"/>
          <w:spacing w:val="-23"/>
          <w:w w:val="105"/>
        </w:rPr>
        <w:t> </w:t>
      </w:r>
      <w:r>
        <w:rPr>
          <w:color w:val="231F20"/>
          <w:w w:val="105"/>
        </w:rPr>
        <w:t>yếu,</w:t>
      </w:r>
      <w:r>
        <w:rPr>
          <w:color w:val="231F20"/>
          <w:spacing w:val="-22"/>
          <w:w w:val="105"/>
        </w:rPr>
        <w:t> </w:t>
      </w:r>
      <w:r>
        <w:rPr>
          <w:color w:val="231F20"/>
          <w:w w:val="105"/>
        </w:rPr>
        <w:t>chẳng</w:t>
      </w:r>
      <w:r>
        <w:rPr>
          <w:color w:val="231F20"/>
          <w:spacing w:val="-22"/>
          <w:w w:val="105"/>
        </w:rPr>
        <w:t> </w:t>
      </w:r>
      <w:r>
        <w:rPr>
          <w:color w:val="231F20"/>
          <w:w w:val="105"/>
        </w:rPr>
        <w:t>giảng</w:t>
      </w:r>
      <w:r>
        <w:rPr>
          <w:color w:val="231F20"/>
          <w:spacing w:val="-23"/>
          <w:w w:val="105"/>
        </w:rPr>
        <w:t> </w:t>
      </w:r>
      <w:r>
        <w:rPr>
          <w:color w:val="231F20"/>
          <w:w w:val="105"/>
        </w:rPr>
        <w:t>kinh,</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3"/>
          <w:w w:val="105"/>
        </w:rPr>
        <w:t> </w:t>
      </w:r>
      <w:r>
        <w:rPr>
          <w:color w:val="231F20"/>
          <w:w w:val="105"/>
        </w:rPr>
        <w:t>biến</w:t>
      </w:r>
      <w:r>
        <w:rPr>
          <w:color w:val="231F20"/>
          <w:spacing w:val="-22"/>
          <w:w w:val="105"/>
        </w:rPr>
        <w:t> </w:t>
      </w:r>
      <w:r>
        <w:rPr>
          <w:color w:val="231F20"/>
          <w:w w:val="105"/>
        </w:rPr>
        <w:t>chất</w:t>
      </w:r>
      <w:r>
        <w:rPr>
          <w:color w:val="231F20"/>
          <w:spacing w:val="-22"/>
          <w:w w:val="105"/>
        </w:rPr>
        <w:t> </w:t>
      </w:r>
      <w:r>
        <w:rPr>
          <w:color w:val="231F20"/>
          <w:w w:val="105"/>
        </w:rPr>
        <w:t>rồi!</w:t>
      </w:r>
      <w:r>
        <w:rPr>
          <w:color w:val="231F20"/>
          <w:spacing w:val="-23"/>
          <w:w w:val="105"/>
        </w:rPr>
        <w:t> </w:t>
      </w:r>
      <w:r>
        <w:rPr>
          <w:i/>
          <w:color w:val="231F20"/>
          <w:w w:val="105"/>
        </w:rPr>
        <w:t>Loại</w:t>
      </w:r>
      <w:r>
        <w:rPr>
          <w:i/>
          <w:color w:val="231F20"/>
          <w:spacing w:val="-22"/>
          <w:w w:val="105"/>
        </w:rPr>
        <w:t> </w:t>
      </w:r>
      <w:r>
        <w:rPr>
          <w:i/>
          <w:color w:val="231F20"/>
          <w:w w:val="105"/>
        </w:rPr>
        <w:t>thứ ba </w:t>
      </w:r>
      <w:r>
        <w:rPr>
          <w:color w:val="231F20"/>
          <w:w w:val="105"/>
        </w:rPr>
        <w:t>là biến thành Phật giáo học thuật.</w:t>
      </w:r>
    </w:p>
    <w:p>
      <w:pPr>
        <w:pStyle w:val="BodyText"/>
        <w:spacing w:line="278" w:lineRule="auto" w:before="145"/>
        <w:ind w:left="113" w:right="392" w:firstLine="453"/>
      </w:pPr>
      <w:r>
        <w:rPr>
          <w:color w:val="231F20"/>
          <w:w w:val="105"/>
        </w:rPr>
        <w:t>Trong trường đại học, ban Triết học dùng kinh Phật để giảng dạy, tôi cũng dạy mấy năm, Phật giáo biến thành học thuật, biến chất rồi! </w:t>
      </w:r>
      <w:r>
        <w:rPr>
          <w:i/>
          <w:color w:val="231F20"/>
          <w:w w:val="105"/>
        </w:rPr>
        <w:t>Loại thứ tư </w:t>
      </w:r>
      <w:r>
        <w:rPr>
          <w:color w:val="231F20"/>
          <w:w w:val="105"/>
        </w:rPr>
        <w:t>là du lịch vãn cảnh trong nước, tức là loại Phật giáo tham quan du lịch.</w:t>
      </w:r>
    </w:p>
    <w:p>
      <w:pPr>
        <w:pStyle w:val="BodyText"/>
        <w:spacing w:line="278" w:lineRule="auto" w:before="145"/>
        <w:ind w:left="113" w:right="392" w:firstLine="453"/>
      </w:pPr>
      <w:r>
        <w:rPr>
          <w:color w:val="231F20"/>
          <w:w w:val="105"/>
        </w:rPr>
        <w:t>Còn</w:t>
      </w:r>
      <w:r>
        <w:rPr>
          <w:color w:val="231F20"/>
          <w:spacing w:val="-16"/>
          <w:w w:val="105"/>
        </w:rPr>
        <w:t> </w:t>
      </w:r>
      <w:r>
        <w:rPr>
          <w:color w:val="231F20"/>
          <w:w w:val="105"/>
        </w:rPr>
        <w:t>có</w:t>
      </w:r>
      <w:r>
        <w:rPr>
          <w:color w:val="231F20"/>
          <w:spacing w:val="-16"/>
          <w:w w:val="105"/>
        </w:rPr>
        <w:t> </w:t>
      </w:r>
      <w:r>
        <w:rPr>
          <w:color w:val="231F20"/>
          <w:w w:val="105"/>
        </w:rPr>
        <w:t>một</w:t>
      </w:r>
      <w:r>
        <w:rPr>
          <w:color w:val="231F20"/>
          <w:spacing w:val="-17"/>
          <w:w w:val="105"/>
        </w:rPr>
        <w:t> </w:t>
      </w:r>
      <w:r>
        <w:rPr>
          <w:i/>
          <w:color w:val="231F20"/>
          <w:w w:val="105"/>
        </w:rPr>
        <w:t>loại</w:t>
      </w:r>
      <w:r>
        <w:rPr>
          <w:i/>
          <w:color w:val="231F20"/>
          <w:spacing w:val="-16"/>
          <w:w w:val="105"/>
        </w:rPr>
        <w:t> </w:t>
      </w:r>
      <w:r>
        <w:rPr>
          <w:i/>
          <w:color w:val="231F20"/>
          <w:w w:val="105"/>
        </w:rPr>
        <w:t>rất</w:t>
      </w:r>
      <w:r>
        <w:rPr>
          <w:i/>
          <w:color w:val="231F20"/>
          <w:spacing w:val="-16"/>
          <w:w w:val="105"/>
        </w:rPr>
        <w:t> </w:t>
      </w:r>
      <w:r>
        <w:rPr>
          <w:i/>
          <w:color w:val="231F20"/>
          <w:w w:val="105"/>
        </w:rPr>
        <w:t>mới</w:t>
      </w:r>
      <w:r>
        <w:rPr>
          <w:color w:val="231F20"/>
          <w:w w:val="105"/>
        </w:rPr>
        <w:t>,</w:t>
      </w:r>
      <w:r>
        <w:rPr>
          <w:color w:val="231F20"/>
          <w:spacing w:val="-16"/>
          <w:w w:val="105"/>
        </w:rPr>
        <w:t> </w:t>
      </w:r>
      <w:r>
        <w:rPr>
          <w:color w:val="231F20"/>
          <w:w w:val="105"/>
        </w:rPr>
        <w:t>rất</w:t>
      </w:r>
      <w:r>
        <w:rPr>
          <w:color w:val="231F20"/>
          <w:spacing w:val="-16"/>
          <w:w w:val="105"/>
        </w:rPr>
        <w:t> </w:t>
      </w:r>
      <w:r>
        <w:rPr>
          <w:color w:val="231F20"/>
          <w:w w:val="105"/>
        </w:rPr>
        <w:t>“hợp</w:t>
      </w:r>
      <w:r>
        <w:rPr>
          <w:color w:val="231F20"/>
          <w:spacing w:val="-17"/>
          <w:w w:val="105"/>
        </w:rPr>
        <w:t> </w:t>
      </w:r>
      <w:r>
        <w:rPr>
          <w:color w:val="231F20"/>
          <w:w w:val="105"/>
        </w:rPr>
        <w:t>thời</w:t>
      </w:r>
      <w:r>
        <w:rPr>
          <w:color w:val="231F20"/>
          <w:spacing w:val="-17"/>
          <w:w w:val="105"/>
        </w:rPr>
        <w:t> </w:t>
      </w:r>
      <w:r>
        <w:rPr>
          <w:color w:val="231F20"/>
          <w:w w:val="105"/>
        </w:rPr>
        <w:t>trang”</w:t>
      </w:r>
      <w:r>
        <w:rPr>
          <w:color w:val="231F20"/>
          <w:spacing w:val="-16"/>
          <w:w w:val="105"/>
        </w:rPr>
        <w:t> </w:t>
      </w:r>
      <w:r>
        <w:rPr>
          <w:color w:val="231F20"/>
          <w:w w:val="105"/>
        </w:rPr>
        <w:t>là</w:t>
      </w:r>
      <w:r>
        <w:rPr>
          <w:color w:val="231F20"/>
          <w:spacing w:val="-17"/>
          <w:w w:val="105"/>
        </w:rPr>
        <w:t> </w:t>
      </w:r>
      <w:r>
        <w:rPr>
          <w:color w:val="231F20"/>
          <w:w w:val="105"/>
        </w:rPr>
        <w:t>Phật</w:t>
      </w:r>
      <w:r>
        <w:rPr>
          <w:color w:val="231F20"/>
          <w:spacing w:val="-16"/>
          <w:w w:val="105"/>
        </w:rPr>
        <w:t> </w:t>
      </w:r>
      <w:r>
        <w:rPr>
          <w:color w:val="231F20"/>
          <w:w w:val="105"/>
        </w:rPr>
        <w:t>giáo xí nghiệp, nghe nói còn có cạnh tranh trên thị trường, xí </w:t>
      </w:r>
      <w:r>
        <w:rPr>
          <w:color w:val="231F20"/>
          <w:spacing w:val="-2"/>
          <w:w w:val="105"/>
        </w:rPr>
        <w:t>nghiệp</w:t>
      </w:r>
      <w:r>
        <w:rPr>
          <w:color w:val="231F20"/>
          <w:spacing w:val="-19"/>
          <w:w w:val="105"/>
        </w:rPr>
        <w:t> </w:t>
      </w:r>
      <w:r>
        <w:rPr>
          <w:color w:val="231F20"/>
          <w:spacing w:val="-2"/>
          <w:w w:val="105"/>
        </w:rPr>
        <w:t>Phật</w:t>
      </w:r>
      <w:r>
        <w:rPr>
          <w:color w:val="231F20"/>
          <w:spacing w:val="-18"/>
          <w:w w:val="105"/>
        </w:rPr>
        <w:t> </w:t>
      </w:r>
      <w:r>
        <w:rPr>
          <w:color w:val="231F20"/>
          <w:spacing w:val="-2"/>
          <w:w w:val="105"/>
        </w:rPr>
        <w:t>giáo</w:t>
      </w:r>
      <w:r>
        <w:rPr>
          <w:color w:val="231F20"/>
          <w:spacing w:val="-19"/>
          <w:w w:val="105"/>
        </w:rPr>
        <w:t> </w:t>
      </w:r>
      <w:r>
        <w:rPr>
          <w:color w:val="231F20"/>
          <w:spacing w:val="-2"/>
          <w:w w:val="105"/>
        </w:rPr>
        <w:t>mà!</w:t>
      </w:r>
      <w:r>
        <w:rPr>
          <w:color w:val="231F20"/>
          <w:spacing w:val="-19"/>
          <w:w w:val="105"/>
        </w:rPr>
        <w:t> </w:t>
      </w:r>
      <w:r>
        <w:rPr>
          <w:i/>
          <w:color w:val="231F20"/>
          <w:spacing w:val="-2"/>
          <w:w w:val="105"/>
        </w:rPr>
        <w:t>Loại</w:t>
      </w:r>
      <w:r>
        <w:rPr>
          <w:i/>
          <w:color w:val="231F20"/>
          <w:spacing w:val="-19"/>
          <w:w w:val="105"/>
        </w:rPr>
        <w:t> </w:t>
      </w:r>
      <w:r>
        <w:rPr>
          <w:i/>
          <w:color w:val="231F20"/>
          <w:spacing w:val="-2"/>
          <w:w w:val="105"/>
        </w:rPr>
        <w:t>cuối</w:t>
      </w:r>
      <w:r>
        <w:rPr>
          <w:i/>
          <w:color w:val="231F20"/>
          <w:spacing w:val="-19"/>
          <w:w w:val="105"/>
        </w:rPr>
        <w:t> </w:t>
      </w:r>
      <w:r>
        <w:rPr>
          <w:i/>
          <w:color w:val="231F20"/>
          <w:spacing w:val="-2"/>
          <w:w w:val="105"/>
        </w:rPr>
        <w:t>cùng</w:t>
      </w:r>
      <w:r>
        <w:rPr>
          <w:i/>
          <w:color w:val="231F20"/>
          <w:spacing w:val="-18"/>
          <w:w w:val="105"/>
        </w:rPr>
        <w:t> </w:t>
      </w:r>
      <w:r>
        <w:rPr>
          <w:color w:val="231F20"/>
          <w:spacing w:val="-2"/>
          <w:w w:val="105"/>
        </w:rPr>
        <w:t>là</w:t>
      </w:r>
      <w:r>
        <w:rPr>
          <w:color w:val="231F20"/>
          <w:spacing w:val="-19"/>
          <w:w w:val="105"/>
        </w:rPr>
        <w:t> </w:t>
      </w:r>
      <w:r>
        <w:rPr>
          <w:color w:val="231F20"/>
          <w:spacing w:val="-2"/>
          <w:w w:val="105"/>
        </w:rPr>
        <w:t>Phật</w:t>
      </w:r>
      <w:r>
        <w:rPr>
          <w:color w:val="231F20"/>
          <w:spacing w:val="-18"/>
          <w:w w:val="105"/>
        </w:rPr>
        <w:t> </w:t>
      </w:r>
      <w:r>
        <w:rPr>
          <w:color w:val="231F20"/>
          <w:spacing w:val="-2"/>
          <w:w w:val="105"/>
        </w:rPr>
        <w:t>giáo</w:t>
      </w:r>
      <w:r>
        <w:rPr>
          <w:color w:val="231F20"/>
          <w:spacing w:val="-19"/>
          <w:w w:val="105"/>
        </w:rPr>
        <w:t> </w:t>
      </w:r>
      <w:r>
        <w:rPr>
          <w:color w:val="231F20"/>
          <w:spacing w:val="-2"/>
          <w:w w:val="105"/>
        </w:rPr>
        <w:t>tà</w:t>
      </w:r>
      <w:r>
        <w:rPr>
          <w:color w:val="231F20"/>
          <w:spacing w:val="-19"/>
          <w:w w:val="105"/>
        </w:rPr>
        <w:t> </w:t>
      </w:r>
      <w:r>
        <w:rPr>
          <w:color w:val="231F20"/>
          <w:spacing w:val="-2"/>
          <w:w w:val="105"/>
        </w:rPr>
        <w:t>giáo,</w:t>
      </w:r>
      <w:r>
        <w:rPr>
          <w:color w:val="231F20"/>
          <w:spacing w:val="-19"/>
          <w:w w:val="105"/>
        </w:rPr>
        <w:t> </w:t>
      </w:r>
      <w:r>
        <w:rPr>
          <w:color w:val="231F20"/>
          <w:spacing w:val="-2"/>
          <w:w w:val="105"/>
        </w:rPr>
        <w:t>đeo </w:t>
      </w:r>
      <w:r>
        <w:rPr>
          <w:color w:val="231F20"/>
          <w:w w:val="105"/>
        </w:rPr>
        <w:t>chiêu bài Phật giáo, thật ra chẳng ăn nhập gì với Phật giáo, </w:t>
      </w:r>
      <w:r>
        <w:rPr>
          <w:color w:val="231F20"/>
        </w:rPr>
        <w:t>giống như cái gọi là Pháp Luân Công, hoàn toàn sai lầm. Như </w:t>
      </w:r>
      <w:r>
        <w:rPr>
          <w:color w:val="231F20"/>
          <w:w w:val="105"/>
        </w:rPr>
        <w:t>vậy</w:t>
      </w:r>
      <w:r>
        <w:rPr>
          <w:color w:val="231F20"/>
          <w:spacing w:val="-10"/>
          <w:w w:val="105"/>
        </w:rPr>
        <w:t> </w:t>
      </w:r>
      <w:r>
        <w:rPr>
          <w:color w:val="231F20"/>
          <w:w w:val="105"/>
        </w:rPr>
        <w:t>là</w:t>
      </w:r>
      <w:r>
        <w:rPr>
          <w:color w:val="231F20"/>
          <w:spacing w:val="-11"/>
          <w:w w:val="105"/>
        </w:rPr>
        <w:t> </w:t>
      </w:r>
      <w:r>
        <w:rPr>
          <w:color w:val="231F20"/>
          <w:w w:val="105"/>
        </w:rPr>
        <w:t>tối</w:t>
      </w:r>
      <w:r>
        <w:rPr>
          <w:color w:val="231F20"/>
          <w:spacing w:val="-10"/>
          <w:w w:val="105"/>
        </w:rPr>
        <w:t> </w:t>
      </w:r>
      <w:r>
        <w:rPr>
          <w:color w:val="231F20"/>
          <w:w w:val="105"/>
        </w:rPr>
        <w:t>thiểu</w:t>
      </w:r>
      <w:r>
        <w:rPr>
          <w:color w:val="231F20"/>
          <w:spacing w:val="-11"/>
          <w:w w:val="105"/>
        </w:rPr>
        <w:t> </w:t>
      </w:r>
      <w:r>
        <w:rPr>
          <w:color w:val="231F20"/>
          <w:w w:val="105"/>
        </w:rPr>
        <w:t>có</w:t>
      </w:r>
      <w:r>
        <w:rPr>
          <w:color w:val="231F20"/>
          <w:spacing w:val="-11"/>
          <w:w w:val="105"/>
        </w:rPr>
        <w:t> </w:t>
      </w:r>
      <w:r>
        <w:rPr>
          <w:color w:val="231F20"/>
          <w:w w:val="105"/>
        </w:rPr>
        <w:t>6</w:t>
      </w:r>
      <w:r>
        <w:rPr>
          <w:color w:val="231F20"/>
          <w:spacing w:val="-10"/>
          <w:w w:val="105"/>
        </w:rPr>
        <w:t> </w:t>
      </w:r>
      <w:r>
        <w:rPr>
          <w:color w:val="231F20"/>
          <w:w w:val="105"/>
        </w:rPr>
        <w:t>hình</w:t>
      </w:r>
      <w:r>
        <w:rPr>
          <w:color w:val="231F20"/>
          <w:spacing w:val="-11"/>
          <w:w w:val="105"/>
        </w:rPr>
        <w:t> </w:t>
      </w:r>
      <w:r>
        <w:rPr>
          <w:color w:val="231F20"/>
          <w:w w:val="105"/>
        </w:rPr>
        <w:t>thức</w:t>
      </w:r>
      <w:r>
        <w:rPr>
          <w:color w:val="231F20"/>
          <w:spacing w:val="-10"/>
          <w:w w:val="105"/>
        </w:rPr>
        <w:t> </w:t>
      </w:r>
      <w:r>
        <w:rPr>
          <w:color w:val="231F20"/>
          <w:w w:val="105"/>
        </w:rPr>
        <w:t>khác</w:t>
      </w:r>
      <w:r>
        <w:rPr>
          <w:color w:val="231F20"/>
          <w:spacing w:val="-11"/>
          <w:w w:val="105"/>
        </w:rPr>
        <w:t> </w:t>
      </w:r>
      <w:r>
        <w:rPr>
          <w:color w:val="231F20"/>
          <w:w w:val="105"/>
        </w:rPr>
        <w:t>nhau,</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đang</w:t>
      </w:r>
      <w:r>
        <w:rPr>
          <w:color w:val="231F20"/>
          <w:spacing w:val="-10"/>
          <w:w w:val="105"/>
        </w:rPr>
        <w:t> </w:t>
      </w:r>
      <w:r>
        <w:rPr>
          <w:color w:val="231F20"/>
          <w:w w:val="105"/>
        </w:rPr>
        <w:t>học loại nào, phải hiểu rõ điều này!</w:t>
      </w:r>
    </w:p>
    <w:p>
      <w:pPr>
        <w:pStyle w:val="BodyText"/>
        <w:spacing w:line="278" w:lineRule="auto" w:before="147"/>
        <w:ind w:left="113" w:right="393" w:firstLine="453"/>
      </w:pPr>
      <w:r>
        <w:rPr>
          <w:color w:val="231F20"/>
          <w:w w:val="105"/>
        </w:rPr>
        <w:t>Do</w:t>
      </w:r>
      <w:r>
        <w:rPr>
          <w:color w:val="231F20"/>
          <w:spacing w:val="-11"/>
          <w:w w:val="105"/>
        </w:rPr>
        <w:t> </w:t>
      </w:r>
      <w:r>
        <w:rPr>
          <w:color w:val="231F20"/>
          <w:w w:val="105"/>
        </w:rPr>
        <w:t>Chương</w:t>
      </w:r>
      <w:r>
        <w:rPr>
          <w:color w:val="231F20"/>
          <w:spacing w:val="-11"/>
          <w:w w:val="105"/>
        </w:rPr>
        <w:t> </w:t>
      </w:r>
      <w:r>
        <w:rPr>
          <w:color w:val="231F20"/>
          <w:w w:val="105"/>
        </w:rPr>
        <w:t>Gia</w:t>
      </w:r>
      <w:r>
        <w:rPr>
          <w:color w:val="231F20"/>
          <w:spacing w:val="-12"/>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chỉ</w:t>
      </w:r>
      <w:r>
        <w:rPr>
          <w:color w:val="231F20"/>
          <w:spacing w:val="-11"/>
          <w:w w:val="105"/>
        </w:rPr>
        <w:t> </w:t>
      </w:r>
      <w:r>
        <w:rPr>
          <w:color w:val="231F20"/>
          <w:w w:val="105"/>
        </w:rPr>
        <w:t>tôi</w:t>
      </w:r>
      <w:r>
        <w:rPr>
          <w:color w:val="231F20"/>
          <w:spacing w:val="-12"/>
          <w:w w:val="105"/>
        </w:rPr>
        <w:t> </w:t>
      </w:r>
      <w:r>
        <w:rPr>
          <w:color w:val="231F20"/>
          <w:w w:val="105"/>
        </w:rPr>
        <w:t>đường</w:t>
      </w:r>
      <w:r>
        <w:rPr>
          <w:color w:val="231F20"/>
          <w:spacing w:val="-12"/>
          <w:w w:val="105"/>
        </w:rPr>
        <w:t> </w:t>
      </w:r>
      <w:r>
        <w:rPr>
          <w:color w:val="231F20"/>
          <w:w w:val="105"/>
        </w:rPr>
        <w:t>lối</w:t>
      </w:r>
      <w:r>
        <w:rPr>
          <w:color w:val="231F20"/>
          <w:spacing w:val="-11"/>
          <w:w w:val="105"/>
        </w:rPr>
        <w:t> </w:t>
      </w:r>
      <w:r>
        <w:rPr>
          <w:color w:val="231F20"/>
          <w:w w:val="105"/>
        </w:rPr>
        <w:t>này,</w:t>
      </w:r>
      <w:r>
        <w:rPr>
          <w:color w:val="231F20"/>
          <w:spacing w:val="-11"/>
          <w:w w:val="105"/>
        </w:rPr>
        <w:t> </w:t>
      </w:r>
      <w:r>
        <w:rPr>
          <w:color w:val="231F20"/>
          <w:w w:val="105"/>
        </w:rPr>
        <w:t>dạy</w:t>
      </w:r>
      <w:r>
        <w:rPr>
          <w:color w:val="231F20"/>
          <w:spacing w:val="-11"/>
          <w:w w:val="105"/>
        </w:rPr>
        <w:t> </w:t>
      </w:r>
      <w:r>
        <w:rPr>
          <w:color w:val="231F20"/>
          <w:w w:val="105"/>
        </w:rPr>
        <w:t>tôi</w:t>
      </w:r>
      <w:r>
        <w:rPr>
          <w:color w:val="231F20"/>
          <w:spacing w:val="-11"/>
          <w:w w:val="105"/>
        </w:rPr>
        <w:t> </w:t>
      </w:r>
      <w:r>
        <w:rPr>
          <w:color w:val="231F20"/>
          <w:w w:val="105"/>
        </w:rPr>
        <w:t>hãy học</w:t>
      </w:r>
      <w:r>
        <w:rPr>
          <w:color w:val="231F20"/>
          <w:spacing w:val="-13"/>
          <w:w w:val="105"/>
        </w:rPr>
        <w:t> </w:t>
      </w:r>
      <w:r>
        <w:rPr>
          <w:color w:val="231F20"/>
          <w:w w:val="105"/>
        </w:rPr>
        <w:t>về</w:t>
      </w:r>
      <w:r>
        <w:rPr>
          <w:color w:val="231F20"/>
          <w:spacing w:val="-13"/>
          <w:w w:val="105"/>
        </w:rPr>
        <w:t> </w:t>
      </w:r>
      <w:r>
        <w:rPr>
          <w:color w:val="231F20"/>
          <w:w w:val="105"/>
        </w:rPr>
        <w:t>Phật</w:t>
      </w:r>
      <w:r>
        <w:rPr>
          <w:color w:val="231F20"/>
          <w:spacing w:val="-13"/>
          <w:w w:val="105"/>
        </w:rPr>
        <w:t> </w:t>
      </w:r>
      <w:r>
        <w:rPr>
          <w:color w:val="231F20"/>
          <w:w w:val="105"/>
        </w:rPr>
        <w:t>Thích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Tôi</w:t>
      </w:r>
      <w:r>
        <w:rPr>
          <w:color w:val="231F20"/>
          <w:spacing w:val="-13"/>
          <w:w w:val="105"/>
        </w:rPr>
        <w:t> </w:t>
      </w:r>
      <w:r>
        <w:rPr>
          <w:color w:val="231F20"/>
          <w:w w:val="105"/>
        </w:rPr>
        <w:t>cũng</w:t>
      </w:r>
      <w:r>
        <w:rPr>
          <w:color w:val="231F20"/>
          <w:spacing w:val="-13"/>
          <w:w w:val="105"/>
        </w:rPr>
        <w:t> </w:t>
      </w:r>
      <w:r>
        <w:rPr>
          <w:color w:val="231F20"/>
          <w:w w:val="105"/>
        </w:rPr>
        <w:t>rất</w:t>
      </w:r>
      <w:r>
        <w:rPr>
          <w:color w:val="231F20"/>
          <w:spacing w:val="-13"/>
          <w:w w:val="105"/>
        </w:rPr>
        <w:t> </w:t>
      </w:r>
      <w:r>
        <w:rPr>
          <w:color w:val="231F20"/>
          <w:w w:val="105"/>
        </w:rPr>
        <w:t>vâng</w:t>
      </w:r>
      <w:r>
        <w:rPr>
          <w:color w:val="231F20"/>
          <w:spacing w:val="-13"/>
          <w:w w:val="105"/>
        </w:rPr>
        <w:t> </w:t>
      </w:r>
      <w:r>
        <w:rPr>
          <w:color w:val="231F20"/>
          <w:w w:val="105"/>
        </w:rPr>
        <w:t>lời,</w:t>
      </w:r>
      <w:r>
        <w:rPr>
          <w:color w:val="231F20"/>
          <w:spacing w:val="-13"/>
          <w:w w:val="105"/>
        </w:rPr>
        <w:t> </w:t>
      </w:r>
      <w:r>
        <w:rPr>
          <w:color w:val="231F20"/>
          <w:w w:val="105"/>
        </w:rPr>
        <w:t>hết</w:t>
      </w:r>
      <w:r>
        <w:rPr>
          <w:color w:val="231F20"/>
          <w:spacing w:val="-13"/>
          <w:w w:val="105"/>
        </w:rPr>
        <w:t> </w:t>
      </w:r>
      <w:r>
        <w:rPr>
          <w:color w:val="231F20"/>
          <w:w w:val="105"/>
        </w:rPr>
        <w:t>sức tôn kính thầy, vâng lời thầy chỉ dạy. Sau đấy, không những </w:t>
      </w:r>
      <w:r>
        <w:rPr>
          <w:color w:val="231F20"/>
        </w:rPr>
        <w:t>thầy dạy tôi</w:t>
      </w:r>
      <w:r>
        <w:rPr>
          <w:color w:val="231F20"/>
          <w:spacing w:val="-2"/>
        </w:rPr>
        <w:t> </w:t>
      </w:r>
      <w:r>
        <w:rPr>
          <w:color w:val="231F20"/>
        </w:rPr>
        <w:t>học</w:t>
      </w:r>
      <w:r>
        <w:rPr>
          <w:color w:val="231F20"/>
          <w:spacing w:val="-2"/>
        </w:rPr>
        <w:t> </w:t>
      </w:r>
      <w:r>
        <w:rPr>
          <w:color w:val="231F20"/>
        </w:rPr>
        <w:t>theo</w:t>
      </w:r>
      <w:r>
        <w:rPr>
          <w:color w:val="231F20"/>
          <w:spacing w:val="-2"/>
        </w:rPr>
        <w:t> </w:t>
      </w:r>
      <w:r>
        <w:rPr>
          <w:color w:val="231F20"/>
        </w:rPr>
        <w:t>Phật Thích</w:t>
      </w:r>
      <w:r>
        <w:rPr>
          <w:color w:val="231F20"/>
          <w:spacing w:val="-2"/>
        </w:rPr>
        <w:t> </w:t>
      </w:r>
      <w:r>
        <w:rPr>
          <w:color w:val="231F20"/>
        </w:rPr>
        <w:t>Ca Mâu</w:t>
      </w:r>
      <w:r>
        <w:rPr>
          <w:color w:val="231F20"/>
          <w:spacing w:val="-2"/>
        </w:rPr>
        <w:t> </w:t>
      </w:r>
      <w:r>
        <w:rPr>
          <w:color w:val="231F20"/>
        </w:rPr>
        <w:t>Ni, mà còn</w:t>
      </w:r>
      <w:r>
        <w:rPr>
          <w:color w:val="231F20"/>
          <w:spacing w:val="-2"/>
        </w:rPr>
        <w:t> </w:t>
      </w:r>
      <w:r>
        <w:rPr>
          <w:color w:val="231F20"/>
        </w:rPr>
        <w:t>mong</w:t>
      </w:r>
      <w:r>
        <w:rPr>
          <w:color w:val="231F20"/>
          <w:spacing w:val="-2"/>
        </w:rPr>
        <w:t> </w:t>
      </w:r>
      <w:r>
        <w:rPr>
          <w:color w:val="231F20"/>
        </w:rPr>
        <w:t>tôi </w:t>
      </w:r>
      <w:r>
        <w:rPr>
          <w:color w:val="231F20"/>
          <w:w w:val="105"/>
        </w:rPr>
        <w:t>hãy</w:t>
      </w:r>
      <w:r>
        <w:rPr>
          <w:color w:val="231F20"/>
          <w:spacing w:val="-4"/>
          <w:w w:val="105"/>
        </w:rPr>
        <w:t> </w:t>
      </w:r>
      <w:r>
        <w:rPr>
          <w:color w:val="231F20"/>
          <w:w w:val="105"/>
        </w:rPr>
        <w:t>xuất</w:t>
      </w:r>
      <w:r>
        <w:rPr>
          <w:color w:val="231F20"/>
          <w:spacing w:val="-4"/>
          <w:w w:val="105"/>
        </w:rPr>
        <w:t> </w:t>
      </w:r>
      <w:r>
        <w:rPr>
          <w:color w:val="231F20"/>
          <w:w w:val="105"/>
        </w:rPr>
        <w:t>gia,</w:t>
      </w:r>
      <w:r>
        <w:rPr>
          <w:color w:val="231F20"/>
          <w:spacing w:val="-4"/>
          <w:w w:val="105"/>
        </w:rPr>
        <w:t> </w:t>
      </w:r>
      <w:r>
        <w:rPr>
          <w:color w:val="231F20"/>
          <w:w w:val="105"/>
        </w:rPr>
        <w:t>đi</w:t>
      </w:r>
      <w:r>
        <w:rPr>
          <w:color w:val="231F20"/>
          <w:spacing w:val="-4"/>
          <w:w w:val="105"/>
        </w:rPr>
        <w:t> </w:t>
      </w:r>
      <w:r>
        <w:rPr>
          <w:color w:val="231F20"/>
          <w:w w:val="105"/>
        </w:rPr>
        <w:t>theo</w:t>
      </w:r>
      <w:r>
        <w:rPr>
          <w:color w:val="231F20"/>
          <w:spacing w:val="-4"/>
          <w:w w:val="105"/>
        </w:rPr>
        <w:t> </w:t>
      </w:r>
      <w:r>
        <w:rPr>
          <w:color w:val="231F20"/>
          <w:w w:val="105"/>
        </w:rPr>
        <w:t>con</w:t>
      </w:r>
      <w:r>
        <w:rPr>
          <w:color w:val="231F20"/>
          <w:spacing w:val="-3"/>
          <w:w w:val="105"/>
        </w:rPr>
        <w:t> </w:t>
      </w:r>
      <w:r>
        <w:rPr>
          <w:color w:val="231F20"/>
          <w:w w:val="105"/>
        </w:rPr>
        <w:t>đường</w:t>
      </w:r>
      <w:r>
        <w:rPr>
          <w:color w:val="231F20"/>
          <w:spacing w:val="-4"/>
          <w:w w:val="105"/>
        </w:rPr>
        <w:t> </w:t>
      </w:r>
      <w:r>
        <w:rPr>
          <w:color w:val="231F20"/>
          <w:w w:val="105"/>
        </w:rPr>
        <w:t>của</w:t>
      </w:r>
      <w:r>
        <w:rPr>
          <w:color w:val="231F20"/>
          <w:spacing w:val="-4"/>
          <w:w w:val="105"/>
        </w:rPr>
        <w:t> </w:t>
      </w:r>
      <w:r>
        <w:rPr>
          <w:color w:val="231F20"/>
          <w:w w:val="105"/>
        </w:rPr>
        <w:t>Phật</w:t>
      </w:r>
      <w:r>
        <w:rPr>
          <w:color w:val="231F20"/>
          <w:spacing w:val="-4"/>
          <w:w w:val="105"/>
        </w:rPr>
        <w:t> </w:t>
      </w:r>
      <w:r>
        <w:rPr>
          <w:color w:val="231F20"/>
          <w:w w:val="105"/>
        </w:rPr>
        <w:t>Thích</w:t>
      </w:r>
      <w:r>
        <w:rPr>
          <w:color w:val="231F20"/>
          <w:spacing w:val="-4"/>
          <w:w w:val="105"/>
        </w:rPr>
        <w:t> </w:t>
      </w:r>
      <w:r>
        <w:rPr>
          <w:color w:val="231F20"/>
          <w:w w:val="105"/>
        </w:rPr>
        <w:t>Ca</w:t>
      </w:r>
      <w:r>
        <w:rPr>
          <w:color w:val="231F20"/>
          <w:spacing w:val="-4"/>
          <w:w w:val="105"/>
        </w:rPr>
        <w:t> </w:t>
      </w:r>
      <w:r>
        <w:rPr>
          <w:color w:val="231F20"/>
          <w:w w:val="105"/>
        </w:rPr>
        <w:t>Mâu</w:t>
      </w:r>
      <w:r>
        <w:rPr>
          <w:color w:val="231F20"/>
          <w:spacing w:val="-4"/>
          <w:w w:val="105"/>
        </w:rPr>
        <w:t> </w:t>
      </w:r>
      <w:r>
        <w:rPr>
          <w:color w:val="231F20"/>
          <w:w w:val="105"/>
        </w:rPr>
        <w:t>Ni. </w:t>
      </w:r>
      <w:r>
        <w:rPr>
          <w:color w:val="231F20"/>
          <w:spacing w:val="-2"/>
          <w:w w:val="105"/>
        </w:rPr>
        <w:t>Tôi</w:t>
      </w:r>
      <w:r>
        <w:rPr>
          <w:color w:val="231F20"/>
          <w:spacing w:val="-20"/>
          <w:w w:val="105"/>
        </w:rPr>
        <w:t> </w:t>
      </w:r>
      <w:r>
        <w:rPr>
          <w:color w:val="231F20"/>
          <w:spacing w:val="-2"/>
          <w:w w:val="105"/>
        </w:rPr>
        <w:t>làm</w:t>
      </w:r>
      <w:r>
        <w:rPr>
          <w:color w:val="231F20"/>
          <w:spacing w:val="-20"/>
          <w:w w:val="105"/>
        </w:rPr>
        <w:t> </w:t>
      </w:r>
      <w:r>
        <w:rPr>
          <w:color w:val="231F20"/>
          <w:spacing w:val="-2"/>
          <w:w w:val="105"/>
        </w:rPr>
        <w:t>theo,</w:t>
      </w:r>
      <w:r>
        <w:rPr>
          <w:color w:val="231F20"/>
          <w:spacing w:val="-20"/>
          <w:w w:val="105"/>
        </w:rPr>
        <w:t> </w:t>
      </w:r>
      <w:r>
        <w:rPr>
          <w:color w:val="231F20"/>
          <w:spacing w:val="-2"/>
          <w:w w:val="105"/>
        </w:rPr>
        <w:t>chứng</w:t>
      </w:r>
      <w:r>
        <w:rPr>
          <w:color w:val="231F20"/>
          <w:spacing w:val="-20"/>
          <w:w w:val="105"/>
        </w:rPr>
        <w:t> </w:t>
      </w:r>
      <w:r>
        <w:rPr>
          <w:color w:val="231F20"/>
          <w:spacing w:val="-2"/>
          <w:w w:val="105"/>
        </w:rPr>
        <w:t>thực</w:t>
      </w:r>
      <w:r>
        <w:rPr>
          <w:color w:val="231F20"/>
          <w:spacing w:val="-20"/>
          <w:w w:val="105"/>
        </w:rPr>
        <w:t> </w:t>
      </w:r>
      <w:r>
        <w:rPr>
          <w:color w:val="231F20"/>
          <w:spacing w:val="-2"/>
          <w:w w:val="105"/>
        </w:rPr>
        <w:t>lời</w:t>
      </w:r>
      <w:r>
        <w:rPr>
          <w:color w:val="231F20"/>
          <w:spacing w:val="-20"/>
          <w:w w:val="105"/>
        </w:rPr>
        <w:t> </w:t>
      </w:r>
      <w:r>
        <w:rPr>
          <w:color w:val="231F20"/>
          <w:spacing w:val="-2"/>
          <w:w w:val="105"/>
        </w:rPr>
        <w:t>cụ</w:t>
      </w:r>
      <w:r>
        <w:rPr>
          <w:color w:val="231F20"/>
          <w:spacing w:val="-20"/>
          <w:w w:val="105"/>
        </w:rPr>
        <w:t> </w:t>
      </w:r>
      <w:r>
        <w:rPr>
          <w:color w:val="231F20"/>
          <w:spacing w:val="-2"/>
          <w:w w:val="105"/>
        </w:rPr>
        <w:t>Phương</w:t>
      </w:r>
      <w:r>
        <w:rPr>
          <w:color w:val="231F20"/>
          <w:spacing w:val="-18"/>
          <w:w w:val="105"/>
        </w:rPr>
        <w:t> </w:t>
      </w:r>
      <w:r>
        <w:rPr>
          <w:color w:val="231F20"/>
          <w:spacing w:val="-2"/>
          <w:w w:val="105"/>
        </w:rPr>
        <w:t>đã</w:t>
      </w:r>
      <w:r>
        <w:rPr>
          <w:color w:val="231F20"/>
          <w:spacing w:val="-20"/>
          <w:w w:val="105"/>
        </w:rPr>
        <w:t> </w:t>
      </w:r>
      <w:r>
        <w:rPr>
          <w:color w:val="231F20"/>
          <w:spacing w:val="-2"/>
          <w:w w:val="105"/>
        </w:rPr>
        <w:t>nói:</w:t>
      </w:r>
      <w:r>
        <w:rPr>
          <w:color w:val="231F20"/>
          <w:spacing w:val="-20"/>
          <w:w w:val="105"/>
        </w:rPr>
        <w:t> </w:t>
      </w:r>
      <w:r>
        <w:rPr>
          <w:i/>
          <w:color w:val="231F20"/>
          <w:spacing w:val="-2"/>
          <w:w w:val="105"/>
        </w:rPr>
        <w:t>“Học</w:t>
      </w:r>
      <w:r>
        <w:rPr>
          <w:i/>
          <w:color w:val="231F20"/>
          <w:spacing w:val="-20"/>
          <w:w w:val="105"/>
        </w:rPr>
        <w:t> </w:t>
      </w:r>
      <w:r>
        <w:rPr>
          <w:i/>
          <w:color w:val="231F20"/>
          <w:spacing w:val="-2"/>
          <w:w w:val="105"/>
        </w:rPr>
        <w:t>Phật</w:t>
      </w:r>
      <w:r>
        <w:rPr>
          <w:i/>
          <w:color w:val="231F20"/>
          <w:spacing w:val="-20"/>
          <w:w w:val="105"/>
        </w:rPr>
        <w:t> </w:t>
      </w:r>
      <w:r>
        <w:rPr>
          <w:i/>
          <w:color w:val="231F20"/>
          <w:spacing w:val="-2"/>
          <w:w w:val="105"/>
        </w:rPr>
        <w:t>là </w:t>
      </w:r>
      <w:r>
        <w:rPr>
          <w:i/>
          <w:color w:val="231F20"/>
          <w:w w:val="105"/>
        </w:rPr>
        <w:t>hưởng</w:t>
      </w:r>
      <w:r>
        <w:rPr>
          <w:i/>
          <w:color w:val="231F20"/>
          <w:spacing w:val="-1"/>
          <w:w w:val="105"/>
        </w:rPr>
        <w:t> </w:t>
      </w:r>
      <w:r>
        <w:rPr>
          <w:i/>
          <w:color w:val="231F20"/>
          <w:w w:val="105"/>
        </w:rPr>
        <w:t>thụ</w:t>
      </w:r>
      <w:r>
        <w:rPr>
          <w:i/>
          <w:color w:val="231F20"/>
          <w:spacing w:val="-1"/>
          <w:w w:val="105"/>
        </w:rPr>
        <w:t> </w:t>
      </w:r>
      <w:r>
        <w:rPr>
          <w:i/>
          <w:color w:val="231F20"/>
          <w:w w:val="105"/>
        </w:rPr>
        <w:t>tối</w:t>
      </w:r>
      <w:r>
        <w:rPr>
          <w:i/>
          <w:color w:val="231F20"/>
          <w:spacing w:val="-1"/>
          <w:w w:val="105"/>
        </w:rPr>
        <w:t> </w:t>
      </w:r>
      <w:r>
        <w:rPr>
          <w:i/>
          <w:color w:val="231F20"/>
          <w:w w:val="105"/>
        </w:rPr>
        <w:t>cao</w:t>
      </w:r>
      <w:r>
        <w:rPr>
          <w:i/>
          <w:color w:val="231F20"/>
          <w:spacing w:val="-1"/>
          <w:w w:val="105"/>
        </w:rPr>
        <w:t> </w:t>
      </w:r>
      <w:r>
        <w:rPr>
          <w:i/>
          <w:color w:val="231F20"/>
          <w:w w:val="105"/>
        </w:rPr>
        <w:t>trong</w:t>
      </w:r>
      <w:r>
        <w:rPr>
          <w:i/>
          <w:color w:val="231F20"/>
          <w:spacing w:val="-1"/>
          <w:w w:val="105"/>
        </w:rPr>
        <w:t> </w:t>
      </w:r>
      <w:r>
        <w:rPr>
          <w:i/>
          <w:color w:val="231F20"/>
          <w:w w:val="105"/>
        </w:rPr>
        <w:t>đời</w:t>
      </w:r>
      <w:r>
        <w:rPr>
          <w:i/>
          <w:color w:val="231F20"/>
          <w:spacing w:val="-1"/>
          <w:w w:val="105"/>
        </w:rPr>
        <w:t> </w:t>
      </w:r>
      <w:r>
        <w:rPr>
          <w:i/>
          <w:color w:val="231F20"/>
          <w:w w:val="105"/>
        </w:rPr>
        <w:t>người”</w:t>
      </w:r>
      <w:r>
        <w:rPr>
          <w:color w:val="231F20"/>
          <w:w w:val="105"/>
        </w:rPr>
        <w:t>,</w:t>
      </w:r>
      <w:r>
        <w:rPr>
          <w:color w:val="231F20"/>
          <w:spacing w:val="-1"/>
          <w:w w:val="105"/>
        </w:rPr>
        <w:t> </w:t>
      </w:r>
      <w:r>
        <w:rPr>
          <w:color w:val="231F20"/>
          <w:w w:val="105"/>
        </w:rPr>
        <w:t>thật</w:t>
      </w:r>
      <w:r>
        <w:rPr>
          <w:color w:val="231F20"/>
          <w:spacing w:val="-1"/>
          <w:w w:val="105"/>
        </w:rPr>
        <w:t> </w:t>
      </w:r>
      <w:r>
        <w:rPr>
          <w:color w:val="231F20"/>
          <w:w w:val="105"/>
        </w:rPr>
        <w:t>là</w:t>
      </w:r>
      <w:r>
        <w:rPr>
          <w:color w:val="231F20"/>
          <w:spacing w:val="-1"/>
          <w:w w:val="105"/>
        </w:rPr>
        <w:t> </w:t>
      </w:r>
      <w:r>
        <w:rPr>
          <w:color w:val="231F20"/>
          <w:w w:val="105"/>
        </w:rPr>
        <w:t>hạnh</w:t>
      </w:r>
      <w:r>
        <w:rPr>
          <w:color w:val="231F20"/>
          <w:spacing w:val="-1"/>
          <w:w w:val="105"/>
        </w:rPr>
        <w:t> </w:t>
      </w:r>
      <w:r>
        <w:rPr>
          <w:color w:val="231F20"/>
          <w:w w:val="105"/>
        </w:rPr>
        <w:t>phúc</w:t>
      </w:r>
      <w:r>
        <w:rPr>
          <w:color w:val="231F20"/>
          <w:spacing w:val="-1"/>
          <w:w w:val="105"/>
        </w:rPr>
        <w:t> </w:t>
      </w:r>
      <w:r>
        <w:rPr>
          <w:color w:val="231F20"/>
          <w:w w:val="105"/>
        </w:rPr>
        <w:t>sung sướng</w:t>
      </w:r>
      <w:r>
        <w:rPr>
          <w:color w:val="231F20"/>
          <w:spacing w:val="-2"/>
          <w:w w:val="105"/>
        </w:rPr>
        <w:t> </w:t>
      </w:r>
      <w:r>
        <w:rPr>
          <w:color w:val="231F20"/>
          <w:w w:val="105"/>
        </w:rPr>
        <w:t>mỹ</w:t>
      </w:r>
      <w:r>
        <w:rPr>
          <w:color w:val="231F20"/>
          <w:spacing w:val="-2"/>
          <w:w w:val="105"/>
        </w:rPr>
        <w:t> </w:t>
      </w:r>
      <w:r>
        <w:rPr>
          <w:color w:val="231F20"/>
          <w:w w:val="105"/>
        </w:rPr>
        <w:t>mãn.</w:t>
      </w:r>
      <w:r>
        <w:rPr>
          <w:color w:val="231F20"/>
          <w:spacing w:val="-2"/>
          <w:w w:val="105"/>
        </w:rPr>
        <w:t> </w:t>
      </w:r>
      <w:r>
        <w:rPr>
          <w:color w:val="231F20"/>
          <w:w w:val="105"/>
        </w:rPr>
        <w:t>Có</w:t>
      </w:r>
      <w:r>
        <w:rPr>
          <w:color w:val="231F20"/>
          <w:spacing w:val="-3"/>
          <w:w w:val="105"/>
        </w:rPr>
        <w:t> </w:t>
      </w:r>
      <w:r>
        <w:rPr>
          <w:color w:val="231F20"/>
          <w:w w:val="105"/>
        </w:rPr>
        <w:t>thử</w:t>
      </w:r>
      <w:r>
        <w:rPr>
          <w:color w:val="231F20"/>
          <w:spacing w:val="-3"/>
          <w:w w:val="105"/>
        </w:rPr>
        <w:t> </w:t>
      </w:r>
      <w:r>
        <w:rPr>
          <w:color w:val="231F20"/>
          <w:w w:val="105"/>
        </w:rPr>
        <w:t>thách</w:t>
      </w:r>
      <w:r>
        <w:rPr>
          <w:color w:val="231F20"/>
          <w:spacing w:val="-3"/>
          <w:w w:val="105"/>
        </w:rPr>
        <w:t> </w:t>
      </w:r>
      <w:r>
        <w:rPr>
          <w:color w:val="231F20"/>
          <w:w w:val="105"/>
        </w:rPr>
        <w:t>hay</w:t>
      </w:r>
      <w:r>
        <w:rPr>
          <w:color w:val="231F20"/>
          <w:spacing w:val="-2"/>
          <w:w w:val="105"/>
        </w:rPr>
        <w:t> </w:t>
      </w:r>
      <w:r>
        <w:rPr>
          <w:color w:val="231F20"/>
          <w:w w:val="105"/>
        </w:rPr>
        <w:t>chăng?</w:t>
      </w:r>
      <w:r>
        <w:rPr>
          <w:color w:val="231F20"/>
          <w:spacing w:val="-2"/>
          <w:w w:val="105"/>
        </w:rPr>
        <w:t> </w:t>
      </w:r>
      <w:r>
        <w:rPr>
          <w:color w:val="231F20"/>
          <w:w w:val="105"/>
        </w:rPr>
        <w:t>Thử</w:t>
      </w:r>
      <w:r>
        <w:rPr>
          <w:color w:val="231F20"/>
          <w:spacing w:val="-2"/>
          <w:w w:val="105"/>
        </w:rPr>
        <w:t> </w:t>
      </w:r>
      <w:r>
        <w:rPr>
          <w:color w:val="231F20"/>
          <w:w w:val="105"/>
        </w:rPr>
        <w:t>thách</w:t>
      </w:r>
      <w:r>
        <w:rPr>
          <w:color w:val="231F20"/>
          <w:spacing w:val="-3"/>
          <w:w w:val="105"/>
        </w:rPr>
        <w:t> </w:t>
      </w:r>
      <w:r>
        <w:rPr>
          <w:color w:val="231F20"/>
          <w:w w:val="105"/>
        </w:rPr>
        <w:t>hết</w:t>
      </w:r>
      <w:r>
        <w:rPr>
          <w:color w:val="231F20"/>
          <w:spacing w:val="-2"/>
          <w:w w:val="105"/>
        </w:rPr>
        <w:t> </w:t>
      </w:r>
      <w:r>
        <w:rPr>
          <w:color w:val="231F20"/>
          <w:w w:val="105"/>
        </w:rPr>
        <w:t>sức nhiều, thử thách đều là khảo thí.</w:t>
      </w:r>
    </w:p>
    <w:p>
      <w:pPr>
        <w:pStyle w:val="BodyText"/>
        <w:spacing w:line="278" w:lineRule="auto" w:before="149"/>
        <w:ind w:left="113" w:right="395" w:firstLine="453"/>
      </w:pP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học</w:t>
      </w:r>
      <w:r>
        <w:rPr>
          <w:color w:val="231F20"/>
          <w:spacing w:val="-12"/>
          <w:w w:val="105"/>
        </w:rPr>
        <w:t> </w:t>
      </w:r>
      <w:r>
        <w:rPr>
          <w:color w:val="231F20"/>
          <w:w w:val="105"/>
        </w:rPr>
        <w:t>Phật,</w:t>
      </w:r>
      <w:r>
        <w:rPr>
          <w:color w:val="231F20"/>
          <w:spacing w:val="-14"/>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người,</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sự,</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vật, phải</w:t>
      </w:r>
      <w:r>
        <w:rPr>
          <w:color w:val="231F20"/>
          <w:spacing w:val="-2"/>
          <w:w w:val="105"/>
        </w:rPr>
        <w:t> </w:t>
      </w:r>
      <w:r>
        <w:rPr>
          <w:color w:val="231F20"/>
          <w:w w:val="105"/>
        </w:rPr>
        <w:t>mãi</w:t>
      </w:r>
      <w:r>
        <w:rPr>
          <w:color w:val="231F20"/>
          <w:spacing w:val="-2"/>
          <w:w w:val="105"/>
        </w:rPr>
        <w:t> </w:t>
      </w:r>
      <w:r>
        <w:rPr>
          <w:color w:val="231F20"/>
          <w:w w:val="105"/>
        </w:rPr>
        <w:t>mãi</w:t>
      </w:r>
      <w:r>
        <w:rPr>
          <w:color w:val="231F20"/>
          <w:spacing w:val="-2"/>
          <w:w w:val="105"/>
        </w:rPr>
        <w:t> </w:t>
      </w:r>
      <w:r>
        <w:rPr>
          <w:color w:val="231F20"/>
          <w:w w:val="105"/>
        </w:rPr>
        <w:t>giữ</w:t>
      </w:r>
      <w:r>
        <w:rPr>
          <w:color w:val="231F20"/>
          <w:spacing w:val="-2"/>
          <w:w w:val="105"/>
        </w:rPr>
        <w:t> </w:t>
      </w:r>
      <w:r>
        <w:rPr>
          <w:color w:val="231F20"/>
          <w:w w:val="105"/>
        </w:rPr>
        <w:t>tấm</w:t>
      </w:r>
      <w:r>
        <w:rPr>
          <w:color w:val="231F20"/>
          <w:spacing w:val="-2"/>
          <w:w w:val="105"/>
        </w:rPr>
        <w:t> </w:t>
      </w:r>
      <w:r>
        <w:rPr>
          <w:color w:val="231F20"/>
          <w:w w:val="105"/>
        </w:rPr>
        <w:t>lòng</w:t>
      </w:r>
      <w:r>
        <w:rPr>
          <w:color w:val="231F20"/>
          <w:spacing w:val="-2"/>
          <w:w w:val="105"/>
        </w:rPr>
        <w:t> </w:t>
      </w:r>
      <w:r>
        <w:rPr>
          <w:color w:val="231F20"/>
          <w:w w:val="105"/>
        </w:rPr>
        <w:t>cảm ơn.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sẽ</w:t>
      </w:r>
      <w:r>
        <w:rPr>
          <w:color w:val="231F20"/>
          <w:spacing w:val="-2"/>
          <w:w w:val="105"/>
        </w:rPr>
        <w:t> </w:t>
      </w:r>
      <w:r>
        <w:rPr>
          <w:color w:val="231F20"/>
          <w:w w:val="105"/>
        </w:rPr>
        <w:t>luôn</w:t>
      </w:r>
      <w:r>
        <w:rPr>
          <w:color w:val="231F20"/>
          <w:spacing w:val="-2"/>
          <w:w w:val="105"/>
        </w:rPr>
        <w:t> </w:t>
      </w:r>
      <w:r>
        <w:rPr>
          <w:color w:val="231F20"/>
          <w:w w:val="105"/>
        </w:rPr>
        <w:t>gặp</w:t>
      </w:r>
      <w:r>
        <w:rPr>
          <w:color w:val="231F20"/>
          <w:spacing w:val="-2"/>
          <w:w w:val="105"/>
        </w:rPr>
        <w:t> </w:t>
      </w:r>
      <w:r>
        <w:rPr>
          <w:color w:val="231F20"/>
          <w:w w:val="105"/>
        </w:rPr>
        <w:t>phải</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2"/>
      </w:pPr>
      <w:r>
        <w:rPr>
          <w:color w:val="231F20"/>
          <w:w w:val="105"/>
        </w:rPr>
        <w:t>hủy báng, chướng ngại, thậm chí hãm hại, quý vị phải cảm ơn những người ấy. Vì sao? Họ đến khảo ta, ta đều có thể vượt qua, chẳng oán hận, chỉ cảm ơn.</w:t>
      </w:r>
    </w:p>
    <w:p>
      <w:pPr>
        <w:pStyle w:val="BodyText"/>
        <w:spacing w:line="278" w:lineRule="auto" w:before="144"/>
        <w:ind w:left="397" w:right="111" w:firstLine="453"/>
      </w:pPr>
      <w:r>
        <w:rPr>
          <w:color w:val="231F20"/>
          <w:w w:val="105"/>
        </w:rPr>
        <w:t>Vì lẽ gì họ chướng ngại ta như thế? Đại khái là do hai nguyên nhân: Một là trong đời quá khứ, có lẽ ta đã chướng ngại họ. Đấy là oan oan tương báo. Nay chúng ta hiểu rõ, giác ngộ, tiếp nhận quả báo này, hóa giải oan nghiệt ấy. Ta chẳng trả thù họ, mà cũng đừng nên oán hận họ.</w:t>
      </w:r>
    </w:p>
    <w:p>
      <w:pPr>
        <w:pStyle w:val="BodyText"/>
        <w:spacing w:line="278" w:lineRule="auto" w:before="146"/>
        <w:ind w:left="397" w:right="111" w:firstLine="453"/>
      </w:pPr>
      <w:r>
        <w:rPr>
          <w:color w:val="231F20"/>
          <w:spacing w:val="-2"/>
          <w:w w:val="105"/>
        </w:rPr>
        <w:t>Nguyên</w:t>
      </w:r>
      <w:r>
        <w:rPr>
          <w:color w:val="231F20"/>
          <w:spacing w:val="-18"/>
          <w:w w:val="105"/>
        </w:rPr>
        <w:t> </w:t>
      </w:r>
      <w:r>
        <w:rPr>
          <w:color w:val="231F20"/>
          <w:spacing w:val="-2"/>
          <w:w w:val="105"/>
        </w:rPr>
        <w:t>nhân</w:t>
      </w:r>
      <w:r>
        <w:rPr>
          <w:color w:val="231F20"/>
          <w:spacing w:val="-18"/>
          <w:w w:val="105"/>
        </w:rPr>
        <w:t> </w:t>
      </w:r>
      <w:r>
        <w:rPr>
          <w:color w:val="231F20"/>
          <w:spacing w:val="-2"/>
          <w:w w:val="105"/>
        </w:rPr>
        <w:t>thứ</w:t>
      </w:r>
      <w:r>
        <w:rPr>
          <w:color w:val="231F20"/>
          <w:spacing w:val="-18"/>
          <w:w w:val="105"/>
        </w:rPr>
        <w:t> </w:t>
      </w:r>
      <w:r>
        <w:rPr>
          <w:color w:val="231F20"/>
          <w:spacing w:val="-2"/>
          <w:w w:val="105"/>
        </w:rPr>
        <w:t>hai</w:t>
      </w:r>
      <w:r>
        <w:rPr>
          <w:color w:val="231F20"/>
          <w:spacing w:val="-18"/>
          <w:w w:val="105"/>
        </w:rPr>
        <w:t> </w:t>
      </w:r>
      <w:r>
        <w:rPr>
          <w:color w:val="231F20"/>
          <w:spacing w:val="-2"/>
          <w:w w:val="105"/>
        </w:rPr>
        <w:t>là</w:t>
      </w:r>
      <w:r>
        <w:rPr>
          <w:color w:val="231F20"/>
          <w:spacing w:val="-18"/>
          <w:w w:val="105"/>
        </w:rPr>
        <w:t> </w:t>
      </w:r>
      <w:r>
        <w:rPr>
          <w:color w:val="231F20"/>
          <w:spacing w:val="-2"/>
          <w:w w:val="105"/>
        </w:rPr>
        <w:t>bị</w:t>
      </w:r>
      <w:r>
        <w:rPr>
          <w:color w:val="231F20"/>
          <w:spacing w:val="-19"/>
          <w:w w:val="105"/>
        </w:rPr>
        <w:t> </w:t>
      </w:r>
      <w:r>
        <w:rPr>
          <w:color w:val="231F20"/>
          <w:spacing w:val="-2"/>
          <w:w w:val="105"/>
        </w:rPr>
        <w:t>đố</w:t>
      </w:r>
      <w:r>
        <w:rPr>
          <w:color w:val="231F20"/>
          <w:spacing w:val="-18"/>
          <w:w w:val="105"/>
        </w:rPr>
        <w:t> </w:t>
      </w:r>
      <w:r>
        <w:rPr>
          <w:color w:val="231F20"/>
          <w:spacing w:val="-2"/>
          <w:w w:val="105"/>
        </w:rPr>
        <w:t>kỵ,</w:t>
      </w:r>
      <w:r>
        <w:rPr>
          <w:color w:val="231F20"/>
          <w:spacing w:val="-18"/>
          <w:w w:val="105"/>
        </w:rPr>
        <w:t> </w:t>
      </w:r>
      <w:r>
        <w:rPr>
          <w:color w:val="231F20"/>
          <w:spacing w:val="-2"/>
          <w:w w:val="105"/>
        </w:rPr>
        <w:t>chướng</w:t>
      </w:r>
      <w:r>
        <w:rPr>
          <w:color w:val="231F20"/>
          <w:spacing w:val="-18"/>
          <w:w w:val="105"/>
        </w:rPr>
        <w:t> </w:t>
      </w:r>
      <w:r>
        <w:rPr>
          <w:color w:val="231F20"/>
          <w:spacing w:val="-2"/>
          <w:w w:val="105"/>
        </w:rPr>
        <w:t>ngại;</w:t>
      </w:r>
      <w:r>
        <w:rPr>
          <w:color w:val="231F20"/>
          <w:spacing w:val="-18"/>
          <w:w w:val="105"/>
        </w:rPr>
        <w:t> </w:t>
      </w:r>
      <w:r>
        <w:rPr>
          <w:color w:val="231F20"/>
          <w:spacing w:val="-2"/>
          <w:w w:val="105"/>
        </w:rPr>
        <w:t>đây</w:t>
      </w:r>
      <w:r>
        <w:rPr>
          <w:color w:val="231F20"/>
          <w:spacing w:val="-19"/>
          <w:w w:val="105"/>
        </w:rPr>
        <w:t> </w:t>
      </w:r>
      <w:r>
        <w:rPr>
          <w:color w:val="231F20"/>
          <w:spacing w:val="-2"/>
          <w:w w:val="105"/>
        </w:rPr>
        <w:t>là</w:t>
      </w:r>
      <w:r>
        <w:rPr>
          <w:color w:val="231F20"/>
          <w:spacing w:val="-18"/>
          <w:w w:val="105"/>
        </w:rPr>
        <w:t> </w:t>
      </w:r>
      <w:r>
        <w:rPr>
          <w:color w:val="231F20"/>
          <w:spacing w:val="-2"/>
          <w:w w:val="105"/>
        </w:rPr>
        <w:t>điều </w:t>
      </w:r>
      <w:r>
        <w:rPr>
          <w:color w:val="231F20"/>
          <w:w w:val="105"/>
        </w:rPr>
        <w:t>từ xưa đến nay, chẳng thể tránh khỏi. Do bản thân chúng ta cư</w:t>
      </w:r>
      <w:r>
        <w:rPr>
          <w:color w:val="231F20"/>
          <w:spacing w:val="-10"/>
          <w:w w:val="105"/>
        </w:rPr>
        <w:t> </w:t>
      </w:r>
      <w:r>
        <w:rPr>
          <w:color w:val="231F20"/>
          <w:w w:val="105"/>
        </w:rPr>
        <w:t>xử</w:t>
      </w:r>
      <w:r>
        <w:rPr>
          <w:color w:val="231F20"/>
          <w:spacing w:val="-10"/>
          <w:w w:val="105"/>
        </w:rPr>
        <w:t> </w:t>
      </w:r>
      <w:r>
        <w:rPr>
          <w:color w:val="231F20"/>
          <w:w w:val="105"/>
        </w:rPr>
        <w:t>chẳng</w:t>
      </w:r>
      <w:r>
        <w:rPr>
          <w:color w:val="231F20"/>
          <w:spacing w:val="-10"/>
          <w:w w:val="105"/>
        </w:rPr>
        <w:t> </w:t>
      </w:r>
      <w:r>
        <w:rPr>
          <w:color w:val="231F20"/>
          <w:w w:val="105"/>
        </w:rPr>
        <w:t>cẩn</w:t>
      </w:r>
      <w:r>
        <w:rPr>
          <w:color w:val="231F20"/>
          <w:spacing w:val="-10"/>
          <w:w w:val="105"/>
        </w:rPr>
        <w:t> </w:t>
      </w:r>
      <w:r>
        <w:rPr>
          <w:color w:val="231F20"/>
          <w:w w:val="105"/>
        </w:rPr>
        <w:t>thận,</w:t>
      </w:r>
      <w:r>
        <w:rPr>
          <w:color w:val="231F20"/>
          <w:spacing w:val="-10"/>
          <w:w w:val="105"/>
        </w:rPr>
        <w:t> </w:t>
      </w:r>
      <w:r>
        <w:rPr>
          <w:color w:val="231F20"/>
          <w:w w:val="105"/>
        </w:rPr>
        <w:t>thái</w:t>
      </w:r>
      <w:r>
        <w:rPr>
          <w:color w:val="231F20"/>
          <w:spacing w:val="-8"/>
          <w:w w:val="105"/>
        </w:rPr>
        <w:t> </w:t>
      </w:r>
      <w:r>
        <w:rPr>
          <w:color w:val="231F20"/>
          <w:w w:val="105"/>
        </w:rPr>
        <w:t>độ</w:t>
      </w:r>
      <w:r>
        <w:rPr>
          <w:color w:val="231F20"/>
          <w:spacing w:val="-10"/>
          <w:w w:val="105"/>
        </w:rPr>
        <w:t> </w:t>
      </w:r>
      <w:r>
        <w:rPr>
          <w:color w:val="231F20"/>
          <w:w w:val="105"/>
        </w:rPr>
        <w:t>chẳng</w:t>
      </w:r>
      <w:r>
        <w:rPr>
          <w:color w:val="231F20"/>
          <w:spacing w:val="-10"/>
          <w:w w:val="105"/>
        </w:rPr>
        <w:t> </w:t>
      </w:r>
      <w:r>
        <w:rPr>
          <w:color w:val="231F20"/>
          <w:w w:val="105"/>
        </w:rPr>
        <w:t>khiêm</w:t>
      </w:r>
      <w:r>
        <w:rPr>
          <w:color w:val="231F20"/>
          <w:spacing w:val="-10"/>
          <w:w w:val="105"/>
        </w:rPr>
        <w:t> </w:t>
      </w:r>
      <w:r>
        <w:rPr>
          <w:color w:val="231F20"/>
          <w:w w:val="105"/>
        </w:rPr>
        <w:t>tốn,</w:t>
      </w:r>
      <w:r>
        <w:rPr>
          <w:color w:val="231F20"/>
          <w:spacing w:val="-10"/>
          <w:w w:val="105"/>
        </w:rPr>
        <w:t> </w:t>
      </w:r>
      <w:r>
        <w:rPr>
          <w:color w:val="231F20"/>
          <w:w w:val="105"/>
        </w:rPr>
        <w:t>khiến</w:t>
      </w:r>
      <w:r>
        <w:rPr>
          <w:color w:val="231F20"/>
          <w:spacing w:val="-10"/>
          <w:w w:val="105"/>
        </w:rPr>
        <w:t> </w:t>
      </w:r>
      <w:r>
        <w:rPr>
          <w:color w:val="231F20"/>
          <w:w w:val="105"/>
        </w:rPr>
        <w:t>người khác sinh lòng ghen ghét. Đó là ta sai, chẳng phải họ sai, chúng ta cũng phải cảm ơn họ.</w:t>
      </w:r>
    </w:p>
    <w:p>
      <w:pPr>
        <w:spacing w:line="278" w:lineRule="auto" w:before="145"/>
        <w:ind w:left="397" w:right="108" w:firstLine="453"/>
        <w:jc w:val="both"/>
        <w:rPr>
          <w:sz w:val="34"/>
        </w:rPr>
      </w:pPr>
      <w:r>
        <w:rPr>
          <w:color w:val="231F20"/>
          <w:w w:val="105"/>
          <w:sz w:val="34"/>
        </w:rPr>
        <w:t>Trong Phật pháp, nơi đâu hữu duyên bèn đến đó. Hữu duyên được gọi là </w:t>
      </w:r>
      <w:r>
        <w:rPr>
          <w:i/>
          <w:color w:val="231F20"/>
          <w:w w:val="105"/>
          <w:sz w:val="34"/>
        </w:rPr>
        <w:t>“thời tiết nhân duyên”</w:t>
      </w:r>
      <w:r>
        <w:rPr>
          <w:color w:val="231F20"/>
          <w:w w:val="105"/>
          <w:sz w:val="34"/>
        </w:rPr>
        <w:t>. Cổ nhân thường nói:</w:t>
      </w:r>
      <w:r>
        <w:rPr>
          <w:color w:val="231F20"/>
          <w:w w:val="105"/>
          <w:sz w:val="34"/>
        </w:rPr>
        <w:t> </w:t>
      </w:r>
      <w:r>
        <w:rPr>
          <w:i/>
          <w:color w:val="231F20"/>
          <w:w w:val="105"/>
          <w:sz w:val="34"/>
        </w:rPr>
        <w:t>“Nhân</w:t>
      </w:r>
      <w:r>
        <w:rPr>
          <w:i/>
          <w:color w:val="231F20"/>
          <w:w w:val="105"/>
          <w:sz w:val="34"/>
        </w:rPr>
        <w:t> vô</w:t>
      </w:r>
      <w:r>
        <w:rPr>
          <w:i/>
          <w:color w:val="231F20"/>
          <w:w w:val="105"/>
          <w:sz w:val="34"/>
        </w:rPr>
        <w:t> thiên</w:t>
      </w:r>
      <w:r>
        <w:rPr>
          <w:i/>
          <w:color w:val="231F20"/>
          <w:w w:val="105"/>
          <w:sz w:val="34"/>
        </w:rPr>
        <w:t> nhật</w:t>
      </w:r>
      <w:r>
        <w:rPr>
          <w:i/>
          <w:color w:val="231F20"/>
          <w:w w:val="105"/>
          <w:sz w:val="34"/>
        </w:rPr>
        <w:t> hảo,</w:t>
      </w:r>
      <w:r>
        <w:rPr>
          <w:i/>
          <w:color w:val="231F20"/>
          <w:w w:val="105"/>
          <w:sz w:val="34"/>
        </w:rPr>
        <w:t> hoa</w:t>
      </w:r>
      <w:r>
        <w:rPr>
          <w:i/>
          <w:color w:val="231F20"/>
          <w:w w:val="105"/>
          <w:sz w:val="34"/>
        </w:rPr>
        <w:t> vô</w:t>
      </w:r>
      <w:r>
        <w:rPr>
          <w:i/>
          <w:color w:val="231F20"/>
          <w:w w:val="105"/>
          <w:sz w:val="34"/>
        </w:rPr>
        <w:t> bách</w:t>
      </w:r>
      <w:r>
        <w:rPr>
          <w:i/>
          <w:color w:val="231F20"/>
          <w:w w:val="105"/>
          <w:sz w:val="34"/>
        </w:rPr>
        <w:t> nhật</w:t>
      </w:r>
      <w:r>
        <w:rPr>
          <w:i/>
          <w:color w:val="231F20"/>
          <w:w w:val="105"/>
          <w:sz w:val="34"/>
        </w:rPr>
        <w:t> hương” </w:t>
      </w:r>
      <w:r>
        <w:rPr>
          <w:color w:val="231F20"/>
          <w:w w:val="105"/>
          <w:sz w:val="34"/>
        </w:rPr>
        <w:t>(Người chẳng tốt ngàn ngày, hoa chẳng thơm trăm bữa). Người và người ở chung với nhau, có thể ở chung ba năm, quý vị bèn chán ngán, nảy sinh vấn đề.</w:t>
      </w:r>
    </w:p>
    <w:p>
      <w:pPr>
        <w:pStyle w:val="BodyText"/>
        <w:spacing w:line="278" w:lineRule="auto" w:before="147"/>
        <w:ind w:left="397" w:right="110" w:firstLine="453"/>
      </w:pPr>
      <w:r>
        <w:rPr>
          <w:color w:val="231F20"/>
          <w:w w:val="105"/>
        </w:rPr>
        <w:t>Chúng ta phải biết dè dặt, cẩn thận trong khởi tâm động niệm,</w:t>
      </w:r>
      <w:r>
        <w:rPr>
          <w:color w:val="231F20"/>
          <w:spacing w:val="-17"/>
          <w:w w:val="105"/>
        </w:rPr>
        <w:t> </w:t>
      </w:r>
      <w:r>
        <w:rPr>
          <w:color w:val="231F20"/>
          <w:w w:val="105"/>
        </w:rPr>
        <w:t>lời</w:t>
      </w:r>
      <w:r>
        <w:rPr>
          <w:color w:val="231F20"/>
          <w:spacing w:val="-17"/>
          <w:w w:val="105"/>
        </w:rPr>
        <w:t> </w:t>
      </w:r>
      <w:r>
        <w:rPr>
          <w:color w:val="231F20"/>
          <w:w w:val="105"/>
        </w:rPr>
        <w:t>lẽ,</w:t>
      </w:r>
      <w:r>
        <w:rPr>
          <w:color w:val="231F20"/>
          <w:spacing w:val="-17"/>
          <w:w w:val="105"/>
        </w:rPr>
        <w:t> </w:t>
      </w:r>
      <w:r>
        <w:rPr>
          <w:color w:val="231F20"/>
          <w:w w:val="105"/>
        </w:rPr>
        <w:t>hành</w:t>
      </w:r>
      <w:r>
        <w:rPr>
          <w:color w:val="231F20"/>
          <w:spacing w:val="-17"/>
          <w:w w:val="105"/>
        </w:rPr>
        <w:t> </w:t>
      </w:r>
      <w:r>
        <w:rPr>
          <w:color w:val="231F20"/>
          <w:w w:val="105"/>
        </w:rPr>
        <w:t>vi,</w:t>
      </w:r>
      <w:r>
        <w:rPr>
          <w:color w:val="231F20"/>
          <w:spacing w:val="-17"/>
          <w:w w:val="105"/>
        </w:rPr>
        <w:t> </w:t>
      </w:r>
      <w:r>
        <w:rPr>
          <w:color w:val="231F20"/>
          <w:w w:val="105"/>
        </w:rPr>
        <w:t>phải</w:t>
      </w:r>
      <w:r>
        <w:rPr>
          <w:color w:val="231F20"/>
          <w:spacing w:val="-17"/>
          <w:w w:val="105"/>
        </w:rPr>
        <w:t> </w:t>
      </w:r>
      <w:r>
        <w:rPr>
          <w:color w:val="231F20"/>
          <w:w w:val="105"/>
        </w:rPr>
        <w:t>lấy</w:t>
      </w:r>
      <w:r>
        <w:rPr>
          <w:color w:val="231F20"/>
          <w:spacing w:val="-17"/>
          <w:w w:val="105"/>
        </w:rPr>
        <w:t> </w:t>
      </w:r>
      <w:r>
        <w:rPr>
          <w:color w:val="231F20"/>
          <w:w w:val="105"/>
        </w:rPr>
        <w:t>những</w:t>
      </w:r>
      <w:r>
        <w:rPr>
          <w:color w:val="231F20"/>
          <w:spacing w:val="-17"/>
          <w:w w:val="105"/>
        </w:rPr>
        <w:t> </w:t>
      </w:r>
      <w:r>
        <w:rPr>
          <w:color w:val="231F20"/>
          <w:w w:val="105"/>
        </w:rPr>
        <w:t>lời</w:t>
      </w:r>
      <w:r>
        <w:rPr>
          <w:color w:val="231F20"/>
          <w:spacing w:val="-17"/>
          <w:w w:val="105"/>
        </w:rPr>
        <w:t> </w:t>
      </w:r>
      <w:r>
        <w:rPr>
          <w:color w:val="231F20"/>
          <w:w w:val="105"/>
        </w:rPr>
        <w:t>chỉ</w:t>
      </w:r>
      <w:r>
        <w:rPr>
          <w:color w:val="231F20"/>
          <w:spacing w:val="-17"/>
          <w:w w:val="105"/>
        </w:rPr>
        <w:t> </w:t>
      </w:r>
      <w:r>
        <w:rPr>
          <w:color w:val="231F20"/>
          <w:w w:val="105"/>
        </w:rPr>
        <w:t>dạy</w:t>
      </w:r>
      <w:r>
        <w:rPr>
          <w:color w:val="231F20"/>
          <w:spacing w:val="-17"/>
          <w:w w:val="105"/>
        </w:rPr>
        <w:t> </w:t>
      </w:r>
      <w:r>
        <w:rPr>
          <w:color w:val="231F20"/>
          <w:w w:val="105"/>
        </w:rPr>
        <w:t>của</w:t>
      </w:r>
      <w:r>
        <w:rPr>
          <w:color w:val="231F20"/>
          <w:spacing w:val="-17"/>
          <w:w w:val="105"/>
        </w:rPr>
        <w:t> </w:t>
      </w:r>
      <w:r>
        <w:rPr>
          <w:color w:val="231F20"/>
          <w:w w:val="105"/>
        </w:rPr>
        <w:t>Phật,</w:t>
      </w:r>
      <w:r>
        <w:rPr>
          <w:color w:val="231F20"/>
          <w:spacing w:val="-17"/>
          <w:w w:val="105"/>
        </w:rPr>
        <w:t> </w:t>
      </w:r>
      <w:r>
        <w:rPr>
          <w:color w:val="231F20"/>
          <w:w w:val="105"/>
        </w:rPr>
        <w:t>Bồ tát,</w:t>
      </w:r>
      <w:r>
        <w:rPr>
          <w:color w:val="231F20"/>
          <w:spacing w:val="-9"/>
          <w:w w:val="105"/>
        </w:rPr>
        <w:t> </w:t>
      </w:r>
      <w:r>
        <w:rPr>
          <w:color w:val="231F20"/>
          <w:w w:val="105"/>
        </w:rPr>
        <w:t>thánh</w:t>
      </w:r>
      <w:r>
        <w:rPr>
          <w:color w:val="231F20"/>
          <w:spacing w:val="-9"/>
          <w:w w:val="105"/>
        </w:rPr>
        <w:t> </w:t>
      </w:r>
      <w:r>
        <w:rPr>
          <w:color w:val="231F20"/>
          <w:w w:val="105"/>
        </w:rPr>
        <w:t>hiền</w:t>
      </w:r>
      <w:r>
        <w:rPr>
          <w:color w:val="231F20"/>
          <w:spacing w:val="-9"/>
          <w:w w:val="105"/>
        </w:rPr>
        <w:t> </w:t>
      </w:r>
      <w:r>
        <w:rPr>
          <w:color w:val="231F20"/>
          <w:w w:val="105"/>
        </w:rPr>
        <w:t>làm</w:t>
      </w:r>
      <w:r>
        <w:rPr>
          <w:color w:val="231F20"/>
          <w:spacing w:val="-9"/>
          <w:w w:val="105"/>
        </w:rPr>
        <w:t> </w:t>
      </w:r>
      <w:r>
        <w:rPr>
          <w:color w:val="231F20"/>
          <w:w w:val="105"/>
        </w:rPr>
        <w:t>tiêu</w:t>
      </w:r>
      <w:r>
        <w:rPr>
          <w:color w:val="231F20"/>
          <w:spacing w:val="-9"/>
          <w:w w:val="105"/>
        </w:rPr>
        <w:t> </w:t>
      </w:r>
      <w:r>
        <w:rPr>
          <w:color w:val="231F20"/>
          <w:w w:val="105"/>
        </w:rPr>
        <w:t>chuẩn</w:t>
      </w:r>
      <w:r>
        <w:rPr>
          <w:color w:val="231F20"/>
          <w:spacing w:val="-9"/>
          <w:w w:val="105"/>
        </w:rPr>
        <w:t> </w:t>
      </w:r>
      <w:r>
        <w:rPr>
          <w:color w:val="231F20"/>
          <w:w w:val="105"/>
        </w:rPr>
        <w:t>ứng</w:t>
      </w:r>
      <w:r>
        <w:rPr>
          <w:color w:val="231F20"/>
          <w:spacing w:val="-9"/>
          <w:w w:val="105"/>
        </w:rPr>
        <w:t> </w:t>
      </w:r>
      <w:r>
        <w:rPr>
          <w:color w:val="231F20"/>
          <w:w w:val="105"/>
        </w:rPr>
        <w:t>xử</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Nghiêm ngặt</w:t>
      </w:r>
      <w:r>
        <w:rPr>
          <w:color w:val="231F20"/>
          <w:spacing w:val="-11"/>
          <w:w w:val="105"/>
        </w:rPr>
        <w:t> </w:t>
      </w:r>
      <w:r>
        <w:rPr>
          <w:color w:val="231F20"/>
          <w:w w:val="105"/>
        </w:rPr>
        <w:t>tuân</w:t>
      </w:r>
      <w:r>
        <w:rPr>
          <w:color w:val="231F20"/>
          <w:spacing w:val="-10"/>
          <w:w w:val="105"/>
        </w:rPr>
        <w:t> </w:t>
      </w:r>
      <w:r>
        <w:rPr>
          <w:color w:val="231F20"/>
          <w:w w:val="105"/>
        </w:rPr>
        <w:t>thủ,</w:t>
      </w:r>
      <w:r>
        <w:rPr>
          <w:color w:val="231F20"/>
          <w:spacing w:val="-11"/>
          <w:w w:val="105"/>
        </w:rPr>
        <w:t> </w:t>
      </w:r>
      <w:r>
        <w:rPr>
          <w:color w:val="231F20"/>
          <w:w w:val="105"/>
        </w:rPr>
        <w:t>chắc</w:t>
      </w:r>
      <w:r>
        <w:rPr>
          <w:color w:val="231F20"/>
          <w:spacing w:val="-11"/>
          <w:w w:val="105"/>
        </w:rPr>
        <w:t> </w:t>
      </w:r>
      <w:r>
        <w:rPr>
          <w:color w:val="231F20"/>
          <w:w w:val="105"/>
        </w:rPr>
        <w:t>chắn</w:t>
      </w:r>
      <w:r>
        <w:rPr>
          <w:color w:val="231F20"/>
          <w:spacing w:val="-11"/>
          <w:w w:val="105"/>
        </w:rPr>
        <w:t> </w:t>
      </w:r>
      <w:r>
        <w:rPr>
          <w:color w:val="231F20"/>
          <w:w w:val="105"/>
        </w:rPr>
        <w:t>sẽ</w:t>
      </w:r>
      <w:r>
        <w:rPr>
          <w:color w:val="231F20"/>
          <w:spacing w:val="-11"/>
          <w:w w:val="105"/>
        </w:rPr>
        <w:t> </w:t>
      </w:r>
      <w:r>
        <w:rPr>
          <w:color w:val="231F20"/>
          <w:w w:val="105"/>
        </w:rPr>
        <w:t>có</w:t>
      </w:r>
      <w:r>
        <w:rPr>
          <w:color w:val="231F20"/>
          <w:spacing w:val="-11"/>
          <w:w w:val="105"/>
        </w:rPr>
        <w:t> </w:t>
      </w:r>
      <w:r>
        <w:rPr>
          <w:color w:val="231F20"/>
          <w:w w:val="105"/>
        </w:rPr>
        <w:t>ích.</w:t>
      </w:r>
      <w:r>
        <w:rPr>
          <w:color w:val="231F20"/>
          <w:spacing w:val="-10"/>
          <w:w w:val="105"/>
        </w:rPr>
        <w:t>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những</w:t>
      </w:r>
      <w:r>
        <w:rPr>
          <w:color w:val="231F20"/>
          <w:spacing w:val="-11"/>
          <w:w w:val="105"/>
        </w:rPr>
        <w:t> </w:t>
      </w:r>
      <w:r>
        <w:rPr>
          <w:color w:val="231F20"/>
          <w:w w:val="105"/>
        </w:rPr>
        <w:t>kẻ</w:t>
      </w:r>
      <w:r>
        <w:rPr>
          <w:color w:val="231F20"/>
          <w:spacing w:val="-11"/>
          <w:w w:val="105"/>
        </w:rPr>
        <w:t> </w:t>
      </w:r>
      <w:r>
        <w:rPr>
          <w:color w:val="231F20"/>
          <w:w w:val="105"/>
        </w:rPr>
        <w:t>thương tổn chúng ta, chúng ta dùng tâm tình báo ân để đối đãi, lâu ngày</w:t>
      </w:r>
      <w:r>
        <w:rPr>
          <w:color w:val="231F20"/>
          <w:spacing w:val="-9"/>
          <w:w w:val="105"/>
        </w:rPr>
        <w:t> </w:t>
      </w:r>
      <w:r>
        <w:rPr>
          <w:color w:val="231F20"/>
          <w:w w:val="105"/>
        </w:rPr>
        <w:t>họ</w:t>
      </w:r>
      <w:r>
        <w:rPr>
          <w:color w:val="231F20"/>
          <w:spacing w:val="-9"/>
          <w:w w:val="105"/>
        </w:rPr>
        <w:t> </w:t>
      </w:r>
      <w:r>
        <w:rPr>
          <w:color w:val="231F20"/>
          <w:w w:val="105"/>
        </w:rPr>
        <w:t>sẽ</w:t>
      </w:r>
      <w:r>
        <w:rPr>
          <w:color w:val="231F20"/>
          <w:spacing w:val="-9"/>
          <w:w w:val="105"/>
        </w:rPr>
        <w:t> </w:t>
      </w:r>
      <w:r>
        <w:rPr>
          <w:color w:val="231F20"/>
          <w:w w:val="105"/>
        </w:rPr>
        <w:t>biết,</w:t>
      </w:r>
      <w:r>
        <w:rPr>
          <w:color w:val="231F20"/>
          <w:spacing w:val="-9"/>
          <w:w w:val="105"/>
        </w:rPr>
        <w:t> </w:t>
      </w:r>
      <w:r>
        <w:rPr>
          <w:color w:val="231F20"/>
          <w:w w:val="105"/>
        </w:rPr>
        <w:t>biết</w:t>
      </w:r>
      <w:r>
        <w:rPr>
          <w:color w:val="231F20"/>
          <w:spacing w:val="-9"/>
          <w:w w:val="105"/>
        </w:rPr>
        <w:t> </w:t>
      </w:r>
      <w:r>
        <w:rPr>
          <w:color w:val="231F20"/>
          <w:w w:val="105"/>
        </w:rPr>
        <w:t>rồi</w:t>
      </w:r>
      <w:r>
        <w:rPr>
          <w:color w:val="231F20"/>
          <w:spacing w:val="-9"/>
          <w:w w:val="105"/>
        </w:rPr>
        <w:t> </w:t>
      </w:r>
      <w:r>
        <w:rPr>
          <w:color w:val="231F20"/>
          <w:w w:val="105"/>
        </w:rPr>
        <w:t>cũng</w:t>
      </w:r>
      <w:r>
        <w:rPr>
          <w:color w:val="231F20"/>
          <w:spacing w:val="-8"/>
          <w:w w:val="105"/>
        </w:rPr>
        <w:t> </w:t>
      </w:r>
      <w:r>
        <w:rPr>
          <w:color w:val="231F20"/>
          <w:w w:val="105"/>
        </w:rPr>
        <w:t>sẽ</w:t>
      </w:r>
      <w:r>
        <w:rPr>
          <w:color w:val="231F20"/>
          <w:spacing w:val="-9"/>
          <w:w w:val="105"/>
        </w:rPr>
        <w:t> </w:t>
      </w:r>
      <w:r>
        <w:rPr>
          <w:color w:val="231F20"/>
          <w:w w:val="105"/>
        </w:rPr>
        <w:t>hối</w:t>
      </w:r>
      <w:r>
        <w:rPr>
          <w:color w:val="231F20"/>
          <w:spacing w:val="-9"/>
          <w:w w:val="105"/>
        </w:rPr>
        <w:t> </w:t>
      </w:r>
      <w:r>
        <w:rPr>
          <w:color w:val="231F20"/>
          <w:w w:val="105"/>
        </w:rPr>
        <w:t>cải,</w:t>
      </w:r>
      <w:r>
        <w:rPr>
          <w:color w:val="231F20"/>
          <w:spacing w:val="-8"/>
          <w:w w:val="105"/>
        </w:rPr>
        <w:t> </w:t>
      </w:r>
      <w:r>
        <w:rPr>
          <w:color w:val="231F20"/>
          <w:w w:val="105"/>
        </w:rPr>
        <w:t>nhưng</w:t>
      </w:r>
      <w:r>
        <w:rPr>
          <w:color w:val="231F20"/>
          <w:spacing w:val="-9"/>
          <w:w w:val="105"/>
        </w:rPr>
        <w:t> </w:t>
      </w:r>
      <w:r>
        <w:rPr>
          <w:color w:val="231F20"/>
          <w:w w:val="105"/>
        </w:rPr>
        <w:t>như</w:t>
      </w:r>
      <w:r>
        <w:rPr>
          <w:color w:val="231F20"/>
          <w:spacing w:val="-9"/>
          <w:w w:val="105"/>
        </w:rPr>
        <w:t> </w:t>
      </w:r>
      <w:r>
        <w:rPr>
          <w:color w:val="231F20"/>
          <w:w w:val="105"/>
        </w:rPr>
        <w:t>thế</w:t>
      </w:r>
      <w:r>
        <w:rPr>
          <w:color w:val="231F20"/>
          <w:spacing w:val="-9"/>
          <w:w w:val="105"/>
        </w:rPr>
        <w:t> </w:t>
      </w:r>
      <w:r>
        <w:rPr>
          <w:color w:val="231F20"/>
          <w:w w:val="105"/>
        </w:rPr>
        <w:t>nào? Nói</w:t>
      </w:r>
      <w:r>
        <w:rPr>
          <w:color w:val="231F20"/>
          <w:spacing w:val="5"/>
          <w:w w:val="105"/>
        </w:rPr>
        <w:t> </w:t>
      </w:r>
      <w:r>
        <w:rPr>
          <w:color w:val="231F20"/>
          <w:w w:val="105"/>
        </w:rPr>
        <w:t>xin</w:t>
      </w:r>
      <w:r>
        <w:rPr>
          <w:color w:val="231F20"/>
          <w:spacing w:val="5"/>
          <w:w w:val="105"/>
        </w:rPr>
        <w:t> </w:t>
      </w:r>
      <w:r>
        <w:rPr>
          <w:color w:val="231F20"/>
          <w:w w:val="105"/>
        </w:rPr>
        <w:t>lỗi</w:t>
      </w:r>
      <w:r>
        <w:rPr>
          <w:color w:val="231F20"/>
          <w:spacing w:val="5"/>
          <w:w w:val="105"/>
        </w:rPr>
        <w:t> </w:t>
      </w:r>
      <w:r>
        <w:rPr>
          <w:color w:val="231F20"/>
          <w:w w:val="105"/>
        </w:rPr>
        <w:t>là</w:t>
      </w:r>
      <w:r>
        <w:rPr>
          <w:color w:val="231F20"/>
          <w:spacing w:val="6"/>
          <w:w w:val="105"/>
        </w:rPr>
        <w:t> </w:t>
      </w:r>
      <w:r>
        <w:rPr>
          <w:color w:val="231F20"/>
          <w:w w:val="105"/>
        </w:rPr>
        <w:t>vấn</w:t>
      </w:r>
      <w:r>
        <w:rPr>
          <w:color w:val="231F20"/>
          <w:spacing w:val="7"/>
          <w:w w:val="105"/>
        </w:rPr>
        <w:t> </w:t>
      </w:r>
      <w:r>
        <w:rPr>
          <w:color w:val="231F20"/>
          <w:w w:val="105"/>
        </w:rPr>
        <w:t>đề</w:t>
      </w:r>
      <w:r>
        <w:rPr>
          <w:color w:val="231F20"/>
          <w:spacing w:val="5"/>
          <w:w w:val="105"/>
        </w:rPr>
        <w:t> </w:t>
      </w:r>
      <w:r>
        <w:rPr>
          <w:color w:val="231F20"/>
          <w:w w:val="105"/>
        </w:rPr>
        <w:t>thể</w:t>
      </w:r>
      <w:r>
        <w:rPr>
          <w:color w:val="231F20"/>
          <w:spacing w:val="5"/>
          <w:w w:val="105"/>
        </w:rPr>
        <w:t> </w:t>
      </w:r>
      <w:r>
        <w:rPr>
          <w:color w:val="231F20"/>
          <w:w w:val="105"/>
        </w:rPr>
        <w:t>diện!</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biết</w:t>
      </w:r>
      <w:r>
        <w:rPr>
          <w:color w:val="231F20"/>
          <w:spacing w:val="6"/>
          <w:w w:val="105"/>
        </w:rPr>
        <w:t> </w:t>
      </w:r>
      <w:r>
        <w:rPr>
          <w:color w:val="231F20"/>
          <w:w w:val="105"/>
        </w:rPr>
        <w:t>điều</w:t>
      </w:r>
      <w:r>
        <w:rPr>
          <w:color w:val="231F20"/>
          <w:spacing w:val="5"/>
          <w:w w:val="105"/>
        </w:rPr>
        <w:t> </w:t>
      </w:r>
      <w:r>
        <w:rPr>
          <w:color w:val="231F20"/>
          <w:w w:val="105"/>
        </w:rPr>
        <w:t>ấy,</w:t>
      </w:r>
      <w:r>
        <w:rPr>
          <w:color w:val="231F20"/>
          <w:spacing w:val="5"/>
          <w:w w:val="105"/>
        </w:rPr>
        <w:t> </w:t>
      </w:r>
      <w:r>
        <w:rPr>
          <w:color w:val="231F20"/>
          <w:spacing w:val="-4"/>
          <w:w w:val="105"/>
        </w:rPr>
        <w:t>trong</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tâm kẻ ấy chẳng còn oán hận chúng ta, hóa giải rồi. Quý vị nói</w:t>
      </w:r>
      <w:r>
        <w:rPr>
          <w:color w:val="231F20"/>
          <w:spacing w:val="-11"/>
          <w:w w:val="105"/>
        </w:rPr>
        <w:t> </w:t>
      </w:r>
      <w:r>
        <w:rPr>
          <w:color w:val="231F20"/>
          <w:w w:val="105"/>
        </w:rPr>
        <w:t>xem</w:t>
      </w:r>
      <w:r>
        <w:rPr>
          <w:color w:val="231F20"/>
          <w:spacing w:val="-11"/>
          <w:w w:val="105"/>
        </w:rPr>
        <w:t> </w:t>
      </w:r>
      <w:r>
        <w:rPr>
          <w:color w:val="231F20"/>
          <w:w w:val="105"/>
        </w:rPr>
        <w:t>chuyện</w:t>
      </w:r>
      <w:r>
        <w:rPr>
          <w:color w:val="231F20"/>
          <w:spacing w:val="-11"/>
          <w:w w:val="105"/>
        </w:rPr>
        <w:t> </w:t>
      </w:r>
      <w:r>
        <w:rPr>
          <w:color w:val="231F20"/>
          <w:w w:val="105"/>
        </w:rPr>
        <w:t>này</w:t>
      </w:r>
      <w:r>
        <w:rPr>
          <w:color w:val="231F20"/>
          <w:spacing w:val="-11"/>
          <w:w w:val="105"/>
        </w:rPr>
        <w:t> </w:t>
      </w:r>
      <w:r>
        <w:rPr>
          <w:color w:val="231F20"/>
          <w:w w:val="105"/>
        </w:rPr>
        <w:t>có</w:t>
      </w:r>
      <w:r>
        <w:rPr>
          <w:color w:val="231F20"/>
          <w:spacing w:val="-11"/>
          <w:w w:val="105"/>
        </w:rPr>
        <w:t> </w:t>
      </w:r>
      <w:r>
        <w:rPr>
          <w:color w:val="231F20"/>
          <w:w w:val="105"/>
        </w:rPr>
        <w:t>vui</w:t>
      </w:r>
      <w:r>
        <w:rPr>
          <w:color w:val="231F20"/>
          <w:spacing w:val="-11"/>
          <w:w w:val="105"/>
        </w:rPr>
        <w:t> </w:t>
      </w:r>
      <w:r>
        <w:rPr>
          <w:color w:val="231F20"/>
          <w:w w:val="105"/>
        </w:rPr>
        <w:t>sướng</w:t>
      </w:r>
      <w:r>
        <w:rPr>
          <w:color w:val="231F20"/>
          <w:spacing w:val="-11"/>
          <w:w w:val="105"/>
        </w:rPr>
        <w:t> </w:t>
      </w:r>
      <w:r>
        <w:rPr>
          <w:color w:val="231F20"/>
          <w:w w:val="105"/>
        </w:rPr>
        <w:t>lắm</w:t>
      </w:r>
      <w:r>
        <w:rPr>
          <w:color w:val="231F20"/>
          <w:spacing w:val="-11"/>
          <w:w w:val="105"/>
        </w:rPr>
        <w:t> </w:t>
      </w:r>
      <w:r>
        <w:rPr>
          <w:color w:val="231F20"/>
          <w:w w:val="105"/>
        </w:rPr>
        <w:t>hay</w:t>
      </w:r>
      <w:r>
        <w:rPr>
          <w:color w:val="231F20"/>
          <w:spacing w:val="-11"/>
          <w:w w:val="105"/>
        </w:rPr>
        <w:t> </w:t>
      </w:r>
      <w:r>
        <w:rPr>
          <w:color w:val="231F20"/>
          <w:w w:val="105"/>
        </w:rPr>
        <w:t>không,</w:t>
      </w:r>
      <w:r>
        <w:rPr>
          <w:color w:val="231F20"/>
          <w:spacing w:val="-11"/>
          <w:w w:val="105"/>
        </w:rPr>
        <w:t> </w:t>
      </w:r>
      <w:r>
        <w:rPr>
          <w:color w:val="231F20"/>
          <w:w w:val="105"/>
        </w:rPr>
        <w:t>là</w:t>
      </w:r>
      <w:r>
        <w:rPr>
          <w:color w:val="231F20"/>
          <w:spacing w:val="-11"/>
          <w:w w:val="105"/>
        </w:rPr>
        <w:t> </w:t>
      </w:r>
      <w:r>
        <w:rPr>
          <w:color w:val="231F20"/>
          <w:w w:val="105"/>
        </w:rPr>
        <w:t>chuyện tốt đẹp như thế đó!</w:t>
      </w:r>
    </w:p>
    <w:p>
      <w:pPr>
        <w:pStyle w:val="BodyText"/>
        <w:spacing w:line="283" w:lineRule="auto" w:before="138"/>
        <w:ind w:left="113" w:right="395" w:firstLine="453"/>
      </w:pPr>
      <w:r>
        <w:rPr>
          <w:color w:val="231F20"/>
          <w:w w:val="105"/>
        </w:rPr>
        <w:t>Bởi lẽ, trong thế gian hiện tại, oan oan tương báo quá </w:t>
      </w:r>
      <w:r>
        <w:rPr>
          <w:color w:val="231F20"/>
        </w:rPr>
        <w:t>nhiều.</w:t>
      </w:r>
      <w:r>
        <w:rPr>
          <w:color w:val="231F20"/>
          <w:spacing w:val="-10"/>
        </w:rPr>
        <w:t> </w:t>
      </w:r>
      <w:r>
        <w:rPr>
          <w:color w:val="231F20"/>
        </w:rPr>
        <w:t>Vì</w:t>
      </w:r>
      <w:r>
        <w:rPr>
          <w:color w:val="231F20"/>
          <w:spacing w:val="-10"/>
        </w:rPr>
        <w:t> </w:t>
      </w:r>
      <w:r>
        <w:rPr>
          <w:color w:val="231F20"/>
        </w:rPr>
        <w:t>lẽ</w:t>
      </w:r>
      <w:r>
        <w:rPr>
          <w:color w:val="231F20"/>
          <w:spacing w:val="-10"/>
        </w:rPr>
        <w:t> </w:t>
      </w:r>
      <w:r>
        <w:rPr>
          <w:color w:val="231F20"/>
        </w:rPr>
        <w:t>gì?</w:t>
      </w:r>
      <w:r>
        <w:rPr>
          <w:color w:val="231F20"/>
          <w:spacing w:val="-10"/>
        </w:rPr>
        <w:t> </w:t>
      </w:r>
      <w:r>
        <w:rPr>
          <w:color w:val="231F20"/>
        </w:rPr>
        <w:t>Quý</w:t>
      </w:r>
      <w:r>
        <w:rPr>
          <w:color w:val="231F20"/>
          <w:spacing w:val="-10"/>
        </w:rPr>
        <w:t> </w:t>
      </w:r>
      <w:r>
        <w:rPr>
          <w:color w:val="231F20"/>
        </w:rPr>
        <w:t>vị</w:t>
      </w:r>
      <w:r>
        <w:rPr>
          <w:color w:val="231F20"/>
          <w:spacing w:val="-8"/>
        </w:rPr>
        <w:t> </w:t>
      </w:r>
      <w:r>
        <w:rPr>
          <w:color w:val="231F20"/>
        </w:rPr>
        <w:t>đối</w:t>
      </w:r>
      <w:r>
        <w:rPr>
          <w:color w:val="231F20"/>
          <w:spacing w:val="-10"/>
        </w:rPr>
        <w:t> </w:t>
      </w:r>
      <w:r>
        <w:rPr>
          <w:color w:val="231F20"/>
        </w:rPr>
        <w:t>xử</w:t>
      </w:r>
      <w:r>
        <w:rPr>
          <w:color w:val="231F20"/>
          <w:spacing w:val="-10"/>
        </w:rPr>
        <w:t> </w:t>
      </w:r>
      <w:r>
        <w:rPr>
          <w:color w:val="231F20"/>
        </w:rPr>
        <w:t>với</w:t>
      </w:r>
      <w:r>
        <w:rPr>
          <w:color w:val="231F20"/>
          <w:spacing w:val="-10"/>
        </w:rPr>
        <w:t> </w:t>
      </w:r>
      <w:r>
        <w:rPr>
          <w:color w:val="231F20"/>
        </w:rPr>
        <w:t>người</w:t>
      </w:r>
      <w:r>
        <w:rPr>
          <w:color w:val="231F20"/>
          <w:spacing w:val="-10"/>
        </w:rPr>
        <w:t> </w:t>
      </w:r>
      <w:r>
        <w:rPr>
          <w:color w:val="231F20"/>
        </w:rPr>
        <w:t>khác,</w:t>
      </w:r>
      <w:r>
        <w:rPr>
          <w:color w:val="231F20"/>
          <w:spacing w:val="-10"/>
        </w:rPr>
        <w:t> </w:t>
      </w:r>
      <w:r>
        <w:rPr>
          <w:color w:val="231F20"/>
        </w:rPr>
        <w:t>chẳng</w:t>
      </w:r>
      <w:r>
        <w:rPr>
          <w:color w:val="231F20"/>
          <w:spacing w:val="-10"/>
        </w:rPr>
        <w:t> </w:t>
      </w:r>
      <w:r>
        <w:rPr>
          <w:color w:val="231F20"/>
        </w:rPr>
        <w:t>ban</w:t>
      </w:r>
      <w:r>
        <w:rPr>
          <w:color w:val="231F20"/>
          <w:spacing w:val="-10"/>
        </w:rPr>
        <w:t> </w:t>
      </w:r>
      <w:r>
        <w:rPr>
          <w:color w:val="231F20"/>
        </w:rPr>
        <w:t>bố</w:t>
      </w:r>
      <w:r>
        <w:rPr>
          <w:color w:val="231F20"/>
          <w:spacing w:val="-7"/>
        </w:rPr>
        <w:t> </w:t>
      </w:r>
      <w:r>
        <w:rPr>
          <w:color w:val="231F20"/>
        </w:rPr>
        <w:t>ân </w:t>
      </w:r>
      <w:r>
        <w:rPr>
          <w:color w:val="231F20"/>
          <w:w w:val="105"/>
        </w:rPr>
        <w:t>đức, khó tránh kết oán với người khác. Nay vì sao con hiếu cháu</w:t>
      </w:r>
      <w:r>
        <w:rPr>
          <w:color w:val="231F20"/>
          <w:spacing w:val="-23"/>
          <w:w w:val="105"/>
        </w:rPr>
        <w:t> </w:t>
      </w:r>
      <w:r>
        <w:rPr>
          <w:color w:val="231F20"/>
          <w:w w:val="105"/>
        </w:rPr>
        <w:t>hiền</w:t>
      </w:r>
      <w:r>
        <w:rPr>
          <w:color w:val="231F20"/>
          <w:spacing w:val="-22"/>
          <w:w w:val="105"/>
        </w:rPr>
        <w:t> </w:t>
      </w:r>
      <w:r>
        <w:rPr>
          <w:color w:val="231F20"/>
          <w:w w:val="105"/>
        </w:rPr>
        <w:t>ít</w:t>
      </w:r>
      <w:r>
        <w:rPr>
          <w:color w:val="231F20"/>
          <w:spacing w:val="-22"/>
          <w:w w:val="105"/>
        </w:rPr>
        <w:t> </w:t>
      </w:r>
      <w:r>
        <w:rPr>
          <w:color w:val="231F20"/>
          <w:w w:val="105"/>
        </w:rPr>
        <w:t>ỏi,</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ngẫm</w:t>
      </w:r>
      <w:r>
        <w:rPr>
          <w:color w:val="231F20"/>
          <w:spacing w:val="-23"/>
          <w:w w:val="105"/>
        </w:rPr>
        <w:t> </w:t>
      </w:r>
      <w:r>
        <w:rPr>
          <w:color w:val="231F20"/>
          <w:w w:val="105"/>
        </w:rPr>
        <w:t>xem</w:t>
      </w:r>
      <w:r>
        <w:rPr>
          <w:color w:val="231F20"/>
          <w:spacing w:val="-22"/>
          <w:w w:val="105"/>
        </w:rPr>
        <w:t> </w:t>
      </w:r>
      <w:r>
        <w:rPr>
          <w:color w:val="231F20"/>
          <w:w w:val="105"/>
        </w:rPr>
        <w:t>chính</w:t>
      </w:r>
      <w:r>
        <w:rPr>
          <w:color w:val="231F20"/>
          <w:spacing w:val="-22"/>
          <w:w w:val="105"/>
        </w:rPr>
        <w:t> </w:t>
      </w:r>
      <w:r>
        <w:rPr>
          <w:color w:val="231F20"/>
          <w:w w:val="105"/>
        </w:rPr>
        <w:t>mình</w:t>
      </w:r>
      <w:r>
        <w:rPr>
          <w:color w:val="231F20"/>
          <w:spacing w:val="-23"/>
          <w:w w:val="105"/>
        </w:rPr>
        <w:t> </w:t>
      </w:r>
      <w:r>
        <w:rPr>
          <w:color w:val="231F20"/>
          <w:w w:val="105"/>
        </w:rPr>
        <w:t>có</w:t>
      </w:r>
      <w:r>
        <w:rPr>
          <w:color w:val="231F20"/>
          <w:spacing w:val="-22"/>
          <w:w w:val="105"/>
        </w:rPr>
        <w:t> </w:t>
      </w:r>
      <w:r>
        <w:rPr>
          <w:color w:val="231F20"/>
          <w:w w:val="105"/>
        </w:rPr>
        <w:t>bố</w:t>
      </w:r>
      <w:r>
        <w:rPr>
          <w:color w:val="231F20"/>
          <w:spacing w:val="-22"/>
          <w:w w:val="105"/>
        </w:rPr>
        <w:t> </w:t>
      </w:r>
      <w:r>
        <w:rPr>
          <w:color w:val="231F20"/>
          <w:w w:val="105"/>
        </w:rPr>
        <w:t>thí</w:t>
      </w:r>
      <w:r>
        <w:rPr>
          <w:color w:val="231F20"/>
          <w:spacing w:val="-23"/>
          <w:w w:val="105"/>
        </w:rPr>
        <w:t> </w:t>
      </w:r>
      <w:r>
        <w:rPr>
          <w:color w:val="231F20"/>
          <w:w w:val="105"/>
        </w:rPr>
        <w:t>ân</w:t>
      </w:r>
      <w:r>
        <w:rPr>
          <w:color w:val="231F20"/>
          <w:spacing w:val="-22"/>
          <w:w w:val="105"/>
        </w:rPr>
        <w:t> </w:t>
      </w:r>
      <w:r>
        <w:rPr>
          <w:color w:val="231F20"/>
          <w:w w:val="105"/>
        </w:rPr>
        <w:t>đức đối</w:t>
      </w:r>
      <w:r>
        <w:rPr>
          <w:color w:val="231F20"/>
          <w:spacing w:val="-5"/>
          <w:w w:val="105"/>
        </w:rPr>
        <w:t> </w:t>
      </w:r>
      <w:r>
        <w:rPr>
          <w:color w:val="231F20"/>
          <w:w w:val="105"/>
        </w:rPr>
        <w:t>người</w:t>
      </w:r>
      <w:r>
        <w:rPr>
          <w:color w:val="231F20"/>
          <w:spacing w:val="-5"/>
          <w:w w:val="105"/>
        </w:rPr>
        <w:t> </w:t>
      </w:r>
      <w:r>
        <w:rPr>
          <w:color w:val="231F20"/>
          <w:w w:val="105"/>
        </w:rPr>
        <w:t>ngoài</w:t>
      </w:r>
      <w:r>
        <w:rPr>
          <w:color w:val="231F20"/>
          <w:spacing w:val="-5"/>
          <w:w w:val="105"/>
        </w:rPr>
        <w:t> </w:t>
      </w:r>
      <w:r>
        <w:rPr>
          <w:color w:val="231F20"/>
          <w:w w:val="105"/>
        </w:rPr>
        <w:t>hay</w:t>
      </w:r>
      <w:r>
        <w:rPr>
          <w:color w:val="231F20"/>
          <w:spacing w:val="-5"/>
          <w:w w:val="105"/>
        </w:rPr>
        <w:t> </w:t>
      </w:r>
      <w:r>
        <w:rPr>
          <w:color w:val="231F20"/>
          <w:w w:val="105"/>
        </w:rPr>
        <w:t>chăng?</w:t>
      </w:r>
      <w:r>
        <w:rPr>
          <w:color w:val="231F20"/>
          <w:spacing w:val="-5"/>
          <w:w w:val="105"/>
        </w:rPr>
        <w:t> </w:t>
      </w:r>
      <w:r>
        <w:rPr>
          <w:color w:val="231F20"/>
          <w:w w:val="105"/>
        </w:rPr>
        <w:t>Bố</w:t>
      </w:r>
      <w:r>
        <w:rPr>
          <w:color w:val="231F20"/>
          <w:spacing w:val="-5"/>
          <w:w w:val="105"/>
        </w:rPr>
        <w:t> </w:t>
      </w:r>
      <w:r>
        <w:rPr>
          <w:color w:val="231F20"/>
          <w:w w:val="105"/>
        </w:rPr>
        <w:t>thí</w:t>
      </w:r>
      <w:r>
        <w:rPr>
          <w:color w:val="231F20"/>
          <w:spacing w:val="-2"/>
          <w:w w:val="105"/>
        </w:rPr>
        <w:t> </w:t>
      </w:r>
      <w:r>
        <w:rPr>
          <w:color w:val="231F20"/>
          <w:w w:val="105"/>
        </w:rPr>
        <w:t>ân</w:t>
      </w:r>
      <w:r>
        <w:rPr>
          <w:color w:val="231F20"/>
          <w:spacing w:val="-5"/>
          <w:w w:val="105"/>
        </w:rPr>
        <w:t> </w:t>
      </w:r>
      <w:r>
        <w:rPr>
          <w:color w:val="231F20"/>
          <w:w w:val="105"/>
        </w:rPr>
        <w:t>đức</w:t>
      </w:r>
      <w:r>
        <w:rPr>
          <w:color w:val="231F20"/>
          <w:spacing w:val="-5"/>
          <w:w w:val="105"/>
        </w:rPr>
        <w:t> </w:t>
      </w:r>
      <w:r>
        <w:rPr>
          <w:color w:val="231F20"/>
          <w:w w:val="105"/>
        </w:rPr>
        <w:t>mới</w:t>
      </w:r>
      <w:r>
        <w:rPr>
          <w:color w:val="231F20"/>
          <w:spacing w:val="-5"/>
          <w:w w:val="105"/>
        </w:rPr>
        <w:t> </w:t>
      </w:r>
      <w:r>
        <w:rPr>
          <w:color w:val="231F20"/>
          <w:w w:val="105"/>
        </w:rPr>
        <w:t>có</w:t>
      </w:r>
      <w:r>
        <w:rPr>
          <w:color w:val="231F20"/>
          <w:spacing w:val="-5"/>
          <w:w w:val="105"/>
        </w:rPr>
        <w:t> </w:t>
      </w:r>
      <w:r>
        <w:rPr>
          <w:color w:val="231F20"/>
          <w:w w:val="105"/>
        </w:rPr>
        <w:t>kẻ</w:t>
      </w:r>
      <w:r>
        <w:rPr>
          <w:color w:val="231F20"/>
          <w:spacing w:val="-5"/>
          <w:w w:val="105"/>
        </w:rPr>
        <w:t> </w:t>
      </w:r>
      <w:r>
        <w:rPr>
          <w:color w:val="231F20"/>
          <w:w w:val="105"/>
        </w:rPr>
        <w:t>báo</w:t>
      </w:r>
      <w:r>
        <w:rPr>
          <w:color w:val="231F20"/>
          <w:spacing w:val="-4"/>
          <w:w w:val="105"/>
        </w:rPr>
        <w:t> </w:t>
      </w:r>
      <w:r>
        <w:rPr>
          <w:color w:val="231F20"/>
          <w:w w:val="105"/>
        </w:rPr>
        <w:t>ân </w:t>
      </w:r>
      <w:r>
        <w:rPr>
          <w:color w:val="231F20"/>
          <w:spacing w:val="-2"/>
          <w:w w:val="105"/>
        </w:rPr>
        <w:t>tìm</w:t>
      </w:r>
      <w:r>
        <w:rPr>
          <w:color w:val="231F20"/>
          <w:spacing w:val="-21"/>
          <w:w w:val="105"/>
        </w:rPr>
        <w:t> </w:t>
      </w:r>
      <w:r>
        <w:rPr>
          <w:color w:val="231F20"/>
          <w:spacing w:val="-2"/>
          <w:w w:val="105"/>
        </w:rPr>
        <w:t>đến.</w:t>
      </w:r>
      <w:r>
        <w:rPr>
          <w:color w:val="231F20"/>
          <w:spacing w:val="-20"/>
          <w:w w:val="105"/>
        </w:rPr>
        <w:t> </w:t>
      </w:r>
      <w:r>
        <w:rPr>
          <w:color w:val="231F20"/>
          <w:spacing w:val="-2"/>
          <w:w w:val="105"/>
        </w:rPr>
        <w:t>Bố</w:t>
      </w:r>
      <w:r>
        <w:rPr>
          <w:color w:val="231F20"/>
          <w:spacing w:val="-20"/>
          <w:w w:val="105"/>
        </w:rPr>
        <w:t> </w:t>
      </w:r>
      <w:r>
        <w:rPr>
          <w:color w:val="231F20"/>
          <w:spacing w:val="-2"/>
          <w:w w:val="105"/>
        </w:rPr>
        <w:t>thí</w:t>
      </w:r>
      <w:r>
        <w:rPr>
          <w:color w:val="231F20"/>
          <w:spacing w:val="-21"/>
          <w:w w:val="105"/>
        </w:rPr>
        <w:t> </w:t>
      </w:r>
      <w:r>
        <w:rPr>
          <w:color w:val="231F20"/>
          <w:spacing w:val="-2"/>
          <w:w w:val="105"/>
        </w:rPr>
        <w:t>tài</w:t>
      </w:r>
      <w:r>
        <w:rPr>
          <w:color w:val="231F20"/>
          <w:spacing w:val="-20"/>
          <w:w w:val="105"/>
        </w:rPr>
        <w:t> </w:t>
      </w:r>
      <w:r>
        <w:rPr>
          <w:color w:val="231F20"/>
          <w:spacing w:val="-2"/>
          <w:w w:val="105"/>
        </w:rPr>
        <w:t>vật</w:t>
      </w:r>
      <w:r>
        <w:rPr>
          <w:color w:val="231F20"/>
          <w:spacing w:val="-20"/>
          <w:w w:val="105"/>
        </w:rPr>
        <w:t> </w:t>
      </w:r>
      <w:r>
        <w:rPr>
          <w:color w:val="231F20"/>
          <w:spacing w:val="-2"/>
          <w:w w:val="105"/>
        </w:rPr>
        <w:t>mới</w:t>
      </w:r>
      <w:r>
        <w:rPr>
          <w:color w:val="231F20"/>
          <w:spacing w:val="-21"/>
          <w:w w:val="105"/>
        </w:rPr>
        <w:t> </w:t>
      </w:r>
      <w:r>
        <w:rPr>
          <w:color w:val="231F20"/>
          <w:spacing w:val="-2"/>
          <w:w w:val="105"/>
        </w:rPr>
        <w:t>có</w:t>
      </w:r>
      <w:r>
        <w:rPr>
          <w:color w:val="231F20"/>
          <w:spacing w:val="-20"/>
          <w:w w:val="105"/>
        </w:rPr>
        <w:t> </w:t>
      </w:r>
      <w:r>
        <w:rPr>
          <w:color w:val="231F20"/>
          <w:spacing w:val="-2"/>
          <w:w w:val="105"/>
        </w:rPr>
        <w:t>người</w:t>
      </w:r>
      <w:r>
        <w:rPr>
          <w:color w:val="231F20"/>
          <w:spacing w:val="-20"/>
          <w:w w:val="105"/>
        </w:rPr>
        <w:t> </w:t>
      </w:r>
      <w:r>
        <w:rPr>
          <w:color w:val="231F20"/>
          <w:spacing w:val="-2"/>
          <w:w w:val="105"/>
        </w:rPr>
        <w:t>tới</w:t>
      </w:r>
      <w:r>
        <w:rPr>
          <w:color w:val="231F20"/>
          <w:spacing w:val="-21"/>
          <w:w w:val="105"/>
        </w:rPr>
        <w:t> </w:t>
      </w:r>
      <w:r>
        <w:rPr>
          <w:color w:val="231F20"/>
          <w:spacing w:val="-2"/>
          <w:w w:val="105"/>
        </w:rPr>
        <w:t>trả</w:t>
      </w:r>
      <w:r>
        <w:rPr>
          <w:color w:val="231F20"/>
          <w:spacing w:val="-20"/>
          <w:w w:val="105"/>
        </w:rPr>
        <w:t> </w:t>
      </w:r>
      <w:r>
        <w:rPr>
          <w:color w:val="231F20"/>
          <w:spacing w:val="-2"/>
          <w:w w:val="105"/>
        </w:rPr>
        <w:t>nợ.</w:t>
      </w:r>
      <w:r>
        <w:rPr>
          <w:color w:val="231F20"/>
          <w:spacing w:val="-20"/>
          <w:w w:val="105"/>
        </w:rPr>
        <w:t> </w:t>
      </w:r>
      <w:r>
        <w:rPr>
          <w:color w:val="231F20"/>
          <w:spacing w:val="-2"/>
          <w:w w:val="105"/>
        </w:rPr>
        <w:t>Luôn</w:t>
      </w:r>
      <w:r>
        <w:rPr>
          <w:color w:val="231F20"/>
          <w:spacing w:val="-21"/>
          <w:w w:val="105"/>
        </w:rPr>
        <w:t> </w:t>
      </w:r>
      <w:r>
        <w:rPr>
          <w:color w:val="231F20"/>
          <w:spacing w:val="-2"/>
          <w:w w:val="105"/>
        </w:rPr>
        <w:t>luôn</w:t>
      </w:r>
      <w:r>
        <w:rPr>
          <w:color w:val="231F20"/>
          <w:spacing w:val="-20"/>
          <w:w w:val="105"/>
        </w:rPr>
        <w:t> </w:t>
      </w:r>
      <w:r>
        <w:rPr>
          <w:color w:val="231F20"/>
          <w:spacing w:val="-2"/>
          <w:w w:val="105"/>
        </w:rPr>
        <w:t>toan </w:t>
      </w:r>
      <w:r>
        <w:rPr>
          <w:color w:val="231F20"/>
          <w:w w:val="105"/>
        </w:rPr>
        <w:t>chiếm</w:t>
      </w:r>
      <w:r>
        <w:rPr>
          <w:color w:val="231F20"/>
          <w:spacing w:val="-14"/>
          <w:w w:val="105"/>
        </w:rPr>
        <w:t> </w:t>
      </w:r>
      <w:r>
        <w:rPr>
          <w:color w:val="231F20"/>
          <w:w w:val="105"/>
        </w:rPr>
        <w:t>phần</w:t>
      </w:r>
      <w:r>
        <w:rPr>
          <w:color w:val="231F20"/>
          <w:spacing w:val="-14"/>
          <w:w w:val="105"/>
        </w:rPr>
        <w:t> </w:t>
      </w:r>
      <w:r>
        <w:rPr>
          <w:color w:val="231F20"/>
          <w:w w:val="105"/>
        </w:rPr>
        <w:t>tiện</w:t>
      </w:r>
      <w:r>
        <w:rPr>
          <w:color w:val="231F20"/>
          <w:spacing w:val="-14"/>
          <w:w w:val="105"/>
        </w:rPr>
        <w:t> </w:t>
      </w:r>
      <w:r>
        <w:rPr>
          <w:color w:val="231F20"/>
          <w:w w:val="105"/>
        </w:rPr>
        <w:t>nghi</w:t>
      </w:r>
      <w:r>
        <w:rPr>
          <w:color w:val="231F20"/>
          <w:spacing w:val="-14"/>
          <w:w w:val="105"/>
        </w:rPr>
        <w:t> </w:t>
      </w:r>
      <w:r>
        <w:rPr>
          <w:color w:val="231F20"/>
          <w:w w:val="105"/>
        </w:rPr>
        <w:t>hơn</w:t>
      </w:r>
      <w:r>
        <w:rPr>
          <w:color w:val="231F20"/>
          <w:spacing w:val="-14"/>
          <w:w w:val="105"/>
        </w:rPr>
        <w:t> </w:t>
      </w:r>
      <w:r>
        <w:rPr>
          <w:color w:val="231F20"/>
          <w:w w:val="105"/>
        </w:rPr>
        <w:t>người,</w:t>
      </w:r>
      <w:r>
        <w:rPr>
          <w:color w:val="231F20"/>
          <w:spacing w:val="-14"/>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Con</w:t>
      </w:r>
      <w:r>
        <w:rPr>
          <w:color w:val="231F20"/>
          <w:spacing w:val="-14"/>
          <w:w w:val="105"/>
        </w:rPr>
        <w:t> </w:t>
      </w:r>
      <w:r>
        <w:rPr>
          <w:color w:val="231F20"/>
          <w:w w:val="105"/>
        </w:rPr>
        <w:t>cháu</w:t>
      </w:r>
      <w:r>
        <w:rPr>
          <w:color w:val="231F20"/>
          <w:spacing w:val="-14"/>
          <w:w w:val="105"/>
        </w:rPr>
        <w:t> </w:t>
      </w:r>
      <w:r>
        <w:rPr>
          <w:color w:val="231F20"/>
          <w:w w:val="105"/>
        </w:rPr>
        <w:t>của</w:t>
      </w:r>
      <w:r>
        <w:rPr>
          <w:color w:val="231F20"/>
          <w:spacing w:val="-14"/>
          <w:w w:val="105"/>
        </w:rPr>
        <w:t> </w:t>
      </w:r>
      <w:r>
        <w:rPr>
          <w:color w:val="231F20"/>
          <w:w w:val="105"/>
        </w:rPr>
        <w:t>quý vị là kẻ đến đòi nợ. Đâu đâu cũng ngạo nghễ, lấn áp người khác,</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4"/>
          <w:w w:val="105"/>
        </w:rPr>
        <w:t> </w:t>
      </w:r>
      <w:r>
        <w:rPr>
          <w:color w:val="231F20"/>
          <w:w w:val="105"/>
        </w:rPr>
        <w:t>là</w:t>
      </w:r>
      <w:r>
        <w:rPr>
          <w:color w:val="231F20"/>
          <w:spacing w:val="-15"/>
          <w:w w:val="105"/>
        </w:rPr>
        <w:t> </w:t>
      </w:r>
      <w:r>
        <w:rPr>
          <w:color w:val="231F20"/>
          <w:w w:val="105"/>
        </w:rPr>
        <w:t>sẽ</w:t>
      </w:r>
      <w:r>
        <w:rPr>
          <w:color w:val="231F20"/>
          <w:spacing w:val="-14"/>
          <w:w w:val="105"/>
        </w:rPr>
        <w:t> </w:t>
      </w:r>
      <w:r>
        <w:rPr>
          <w:color w:val="231F20"/>
          <w:w w:val="105"/>
        </w:rPr>
        <w:t>có</w:t>
      </w:r>
      <w:r>
        <w:rPr>
          <w:color w:val="231F20"/>
          <w:spacing w:val="-14"/>
          <w:w w:val="105"/>
        </w:rPr>
        <w:t> </w:t>
      </w:r>
      <w:r>
        <w:rPr>
          <w:color w:val="231F20"/>
          <w:w w:val="105"/>
        </w:rPr>
        <w:t>kẻ</w:t>
      </w:r>
      <w:r>
        <w:rPr>
          <w:color w:val="231F20"/>
          <w:spacing w:val="-14"/>
          <w:w w:val="105"/>
        </w:rPr>
        <w:t> </w:t>
      </w:r>
      <w:r>
        <w:rPr>
          <w:color w:val="231F20"/>
          <w:w w:val="105"/>
        </w:rPr>
        <w:t>tới</w:t>
      </w:r>
      <w:r>
        <w:rPr>
          <w:color w:val="231F20"/>
          <w:spacing w:val="-15"/>
          <w:w w:val="105"/>
        </w:rPr>
        <w:t> </w:t>
      </w:r>
      <w:r>
        <w:rPr>
          <w:color w:val="231F20"/>
          <w:w w:val="105"/>
        </w:rPr>
        <w:t>báo</w:t>
      </w:r>
      <w:r>
        <w:rPr>
          <w:color w:val="231F20"/>
          <w:spacing w:val="-15"/>
          <w:w w:val="105"/>
        </w:rPr>
        <w:t> </w:t>
      </w:r>
      <w:r>
        <w:rPr>
          <w:color w:val="231F20"/>
          <w:w w:val="105"/>
        </w:rPr>
        <w:t>oán.</w:t>
      </w:r>
      <w:r>
        <w:rPr>
          <w:color w:val="231F20"/>
          <w:spacing w:val="-14"/>
          <w:w w:val="105"/>
        </w:rPr>
        <w:t> </w:t>
      </w:r>
      <w:r>
        <w:rPr>
          <w:color w:val="231F20"/>
          <w:w w:val="105"/>
        </w:rPr>
        <w:t>Phiền</w:t>
      </w:r>
      <w:r>
        <w:rPr>
          <w:color w:val="231F20"/>
          <w:spacing w:val="-14"/>
          <w:w w:val="105"/>
        </w:rPr>
        <w:t> </w:t>
      </w:r>
      <w:r>
        <w:rPr>
          <w:color w:val="231F20"/>
          <w:w w:val="105"/>
        </w:rPr>
        <w:t>phức</w:t>
      </w:r>
      <w:r>
        <w:rPr>
          <w:color w:val="231F20"/>
          <w:spacing w:val="-14"/>
          <w:w w:val="105"/>
        </w:rPr>
        <w:t> </w:t>
      </w:r>
      <w:r>
        <w:rPr>
          <w:color w:val="231F20"/>
          <w:w w:val="105"/>
        </w:rPr>
        <w:t>ở</w:t>
      </w:r>
      <w:r>
        <w:rPr>
          <w:color w:val="231F20"/>
          <w:spacing w:val="-15"/>
          <w:w w:val="105"/>
        </w:rPr>
        <w:t> </w:t>
      </w:r>
      <w:r>
        <w:rPr>
          <w:color w:val="231F20"/>
          <w:w w:val="105"/>
        </w:rPr>
        <w:t>chỗ</w:t>
      </w:r>
      <w:r>
        <w:rPr>
          <w:color w:val="231F20"/>
          <w:spacing w:val="-14"/>
          <w:w w:val="105"/>
        </w:rPr>
        <w:t> </w:t>
      </w:r>
      <w:r>
        <w:rPr>
          <w:color w:val="231F20"/>
          <w:w w:val="105"/>
        </w:rPr>
        <w:t>này.</w:t>
      </w:r>
    </w:p>
    <w:p>
      <w:pPr>
        <w:pStyle w:val="BodyText"/>
        <w:spacing w:line="283" w:lineRule="auto" w:before="129"/>
        <w:ind w:left="113" w:right="393" w:firstLine="453"/>
      </w:pPr>
      <w:r>
        <w:rPr>
          <w:color w:val="231F20"/>
          <w:w w:val="110"/>
        </w:rPr>
        <w:t>Chúng</w:t>
      </w:r>
      <w:r>
        <w:rPr>
          <w:color w:val="231F20"/>
          <w:spacing w:val="-12"/>
          <w:w w:val="110"/>
        </w:rPr>
        <w:t> </w:t>
      </w:r>
      <w:r>
        <w:rPr>
          <w:color w:val="231F20"/>
          <w:w w:val="110"/>
        </w:rPr>
        <w:t>ta</w:t>
      </w:r>
      <w:r>
        <w:rPr>
          <w:color w:val="231F20"/>
          <w:spacing w:val="-12"/>
          <w:w w:val="110"/>
        </w:rPr>
        <w:t> </w:t>
      </w:r>
      <w:r>
        <w:rPr>
          <w:color w:val="231F20"/>
          <w:w w:val="110"/>
        </w:rPr>
        <w:t>nhất</w:t>
      </w:r>
      <w:r>
        <w:rPr>
          <w:color w:val="231F20"/>
          <w:spacing w:val="-13"/>
          <w:w w:val="110"/>
        </w:rPr>
        <w:t> </w:t>
      </w:r>
      <w:r>
        <w:rPr>
          <w:color w:val="231F20"/>
          <w:w w:val="110"/>
        </w:rPr>
        <w:t>định</w:t>
      </w:r>
      <w:r>
        <w:rPr>
          <w:color w:val="231F20"/>
          <w:spacing w:val="-12"/>
          <w:w w:val="110"/>
        </w:rPr>
        <w:t> </w:t>
      </w:r>
      <w:r>
        <w:rPr>
          <w:color w:val="231F20"/>
          <w:w w:val="110"/>
        </w:rPr>
        <w:t>phải</w:t>
      </w:r>
      <w:r>
        <w:rPr>
          <w:color w:val="231F20"/>
          <w:spacing w:val="-12"/>
          <w:w w:val="110"/>
        </w:rPr>
        <w:t> </w:t>
      </w:r>
      <w:r>
        <w:rPr>
          <w:color w:val="231F20"/>
          <w:w w:val="110"/>
        </w:rPr>
        <w:t>hiểu</w:t>
      </w:r>
      <w:r>
        <w:rPr>
          <w:color w:val="231F20"/>
          <w:spacing w:val="-12"/>
          <w:w w:val="110"/>
        </w:rPr>
        <w:t> </w:t>
      </w:r>
      <w:r>
        <w:rPr>
          <w:color w:val="231F20"/>
          <w:w w:val="110"/>
        </w:rPr>
        <w:t>điều</w:t>
      </w:r>
      <w:r>
        <w:rPr>
          <w:color w:val="231F20"/>
          <w:spacing w:val="-12"/>
          <w:w w:val="110"/>
        </w:rPr>
        <w:t> </w:t>
      </w:r>
      <w:r>
        <w:rPr>
          <w:color w:val="231F20"/>
          <w:w w:val="110"/>
        </w:rPr>
        <w:t>này,</w:t>
      </w:r>
      <w:r>
        <w:rPr>
          <w:color w:val="231F20"/>
          <w:spacing w:val="-12"/>
          <w:w w:val="110"/>
        </w:rPr>
        <w:t> </w:t>
      </w:r>
      <w:r>
        <w:rPr>
          <w:color w:val="231F20"/>
          <w:w w:val="110"/>
        </w:rPr>
        <w:t>đều</w:t>
      </w:r>
      <w:r>
        <w:rPr>
          <w:color w:val="231F20"/>
          <w:spacing w:val="-12"/>
          <w:w w:val="110"/>
        </w:rPr>
        <w:t> </w:t>
      </w:r>
      <w:r>
        <w:rPr>
          <w:color w:val="231F20"/>
          <w:w w:val="110"/>
        </w:rPr>
        <w:t>là</w:t>
      </w:r>
      <w:r>
        <w:rPr>
          <w:color w:val="231F20"/>
          <w:spacing w:val="-12"/>
          <w:w w:val="110"/>
        </w:rPr>
        <w:t> </w:t>
      </w:r>
      <w:r>
        <w:rPr>
          <w:i/>
          <w:color w:val="231F20"/>
          <w:w w:val="110"/>
        </w:rPr>
        <w:t>“tự</w:t>
      </w:r>
      <w:r>
        <w:rPr>
          <w:i/>
          <w:color w:val="231F20"/>
          <w:spacing w:val="-12"/>
          <w:w w:val="110"/>
        </w:rPr>
        <w:t> </w:t>
      </w:r>
      <w:r>
        <w:rPr>
          <w:i/>
          <w:color w:val="231F20"/>
          <w:w w:val="110"/>
        </w:rPr>
        <w:t>làm, </w:t>
      </w:r>
      <w:r>
        <w:rPr>
          <w:i/>
          <w:color w:val="231F20"/>
          <w:w w:val="105"/>
        </w:rPr>
        <w:t>tự chịu”</w:t>
      </w:r>
      <w:r>
        <w:rPr>
          <w:color w:val="231F20"/>
          <w:w w:val="105"/>
        </w:rPr>
        <w:t>. Mọi người đều là người tốt, cổ nhân dạy chúng ta </w:t>
      </w:r>
      <w:r>
        <w:rPr>
          <w:i/>
          <w:color w:val="231F20"/>
          <w:w w:val="105"/>
        </w:rPr>
        <w:t>“Nhân</w:t>
      </w:r>
      <w:r>
        <w:rPr>
          <w:i/>
          <w:color w:val="231F20"/>
          <w:spacing w:val="-15"/>
          <w:w w:val="105"/>
        </w:rPr>
        <w:t> </w:t>
      </w:r>
      <w:r>
        <w:rPr>
          <w:i/>
          <w:color w:val="231F20"/>
          <w:w w:val="105"/>
        </w:rPr>
        <w:t>tính</w:t>
      </w:r>
      <w:r>
        <w:rPr>
          <w:i/>
          <w:color w:val="231F20"/>
          <w:spacing w:val="-15"/>
          <w:w w:val="105"/>
        </w:rPr>
        <w:t> </w:t>
      </w:r>
      <w:r>
        <w:rPr>
          <w:i/>
          <w:color w:val="231F20"/>
          <w:w w:val="105"/>
        </w:rPr>
        <w:t>bản</w:t>
      </w:r>
      <w:r>
        <w:rPr>
          <w:i/>
          <w:color w:val="231F20"/>
          <w:spacing w:val="-15"/>
          <w:w w:val="105"/>
        </w:rPr>
        <w:t> </w:t>
      </w:r>
      <w:r>
        <w:rPr>
          <w:i/>
          <w:color w:val="231F20"/>
          <w:w w:val="105"/>
        </w:rPr>
        <w:t>thiện”</w:t>
      </w:r>
      <w:r>
        <w:rPr>
          <w:i/>
          <w:color w:val="231F20"/>
          <w:spacing w:val="-15"/>
          <w:w w:val="105"/>
        </w:rPr>
        <w:t> </w:t>
      </w:r>
      <w:r>
        <w:rPr>
          <w:color w:val="231F20"/>
          <w:w w:val="105"/>
        </w:rPr>
        <w:t>(Tính</w:t>
      </w:r>
      <w:r>
        <w:rPr>
          <w:color w:val="231F20"/>
          <w:spacing w:val="-15"/>
          <w:w w:val="105"/>
        </w:rPr>
        <w:t> </w:t>
      </w:r>
      <w:r>
        <w:rPr>
          <w:color w:val="231F20"/>
          <w:w w:val="105"/>
        </w:rPr>
        <w:t>con</w:t>
      </w:r>
      <w:r>
        <w:rPr>
          <w:color w:val="231F20"/>
          <w:spacing w:val="-15"/>
          <w:w w:val="105"/>
        </w:rPr>
        <w:t> </w:t>
      </w:r>
      <w:r>
        <w:rPr>
          <w:color w:val="231F20"/>
          <w:w w:val="105"/>
        </w:rPr>
        <w:t>người</w:t>
      </w:r>
      <w:r>
        <w:rPr>
          <w:color w:val="231F20"/>
          <w:spacing w:val="-15"/>
          <w:w w:val="105"/>
        </w:rPr>
        <w:t> </w:t>
      </w:r>
      <w:r>
        <w:rPr>
          <w:color w:val="231F20"/>
          <w:w w:val="105"/>
        </w:rPr>
        <w:t>vốn</w:t>
      </w:r>
      <w:r>
        <w:rPr>
          <w:color w:val="231F20"/>
          <w:spacing w:val="-15"/>
          <w:w w:val="105"/>
        </w:rPr>
        <w:t> </w:t>
      </w:r>
      <w:r>
        <w:rPr>
          <w:color w:val="231F20"/>
          <w:w w:val="105"/>
        </w:rPr>
        <w:t>thiện).</w:t>
      </w:r>
      <w:r>
        <w:rPr>
          <w:color w:val="231F20"/>
          <w:spacing w:val="-15"/>
          <w:w w:val="105"/>
        </w:rPr>
        <w:t> </w:t>
      </w:r>
      <w:r>
        <w:rPr>
          <w:color w:val="231F20"/>
          <w:w w:val="105"/>
        </w:rPr>
        <w:t>Đại</w:t>
      </w:r>
      <w:r>
        <w:rPr>
          <w:color w:val="231F20"/>
          <w:spacing w:val="-15"/>
          <w:w w:val="105"/>
        </w:rPr>
        <w:t> </w:t>
      </w:r>
      <w:r>
        <w:rPr>
          <w:color w:val="231F20"/>
          <w:w w:val="105"/>
        </w:rPr>
        <w:t>thừa </w:t>
      </w:r>
      <w:r>
        <w:rPr>
          <w:color w:val="231F20"/>
          <w:spacing w:val="-2"/>
          <w:w w:val="110"/>
        </w:rPr>
        <w:t>Phật</w:t>
      </w:r>
      <w:r>
        <w:rPr>
          <w:color w:val="231F20"/>
          <w:spacing w:val="-21"/>
          <w:w w:val="110"/>
        </w:rPr>
        <w:t> </w:t>
      </w:r>
      <w:r>
        <w:rPr>
          <w:color w:val="231F20"/>
          <w:spacing w:val="-2"/>
          <w:w w:val="110"/>
        </w:rPr>
        <w:t>pháp</w:t>
      </w:r>
      <w:r>
        <w:rPr>
          <w:color w:val="231F20"/>
          <w:spacing w:val="-21"/>
          <w:w w:val="110"/>
        </w:rPr>
        <w:t> </w:t>
      </w:r>
      <w:r>
        <w:rPr>
          <w:color w:val="231F20"/>
          <w:spacing w:val="-2"/>
          <w:w w:val="110"/>
        </w:rPr>
        <w:t>dạy</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“Hết</w:t>
      </w:r>
      <w:r>
        <w:rPr>
          <w:color w:val="231F20"/>
          <w:spacing w:val="-21"/>
          <w:w w:val="110"/>
        </w:rPr>
        <w:t> </w:t>
      </w:r>
      <w:r>
        <w:rPr>
          <w:color w:val="231F20"/>
          <w:spacing w:val="-2"/>
          <w:w w:val="110"/>
        </w:rPr>
        <w:t>thảy</w:t>
      </w:r>
      <w:r>
        <w:rPr>
          <w:color w:val="231F20"/>
          <w:spacing w:val="-21"/>
          <w:w w:val="110"/>
        </w:rPr>
        <w:t> </w:t>
      </w:r>
      <w:r>
        <w:rPr>
          <w:color w:val="231F20"/>
          <w:spacing w:val="-2"/>
          <w:w w:val="110"/>
        </w:rPr>
        <w:t>chúng</w:t>
      </w:r>
      <w:r>
        <w:rPr>
          <w:color w:val="231F20"/>
          <w:spacing w:val="-21"/>
          <w:w w:val="110"/>
        </w:rPr>
        <w:t> </w:t>
      </w:r>
      <w:r>
        <w:rPr>
          <w:color w:val="231F20"/>
          <w:spacing w:val="-2"/>
          <w:w w:val="110"/>
        </w:rPr>
        <w:t>sinh</w:t>
      </w:r>
      <w:r>
        <w:rPr>
          <w:color w:val="231F20"/>
          <w:spacing w:val="-21"/>
          <w:w w:val="110"/>
        </w:rPr>
        <w:t> </w:t>
      </w:r>
      <w:r>
        <w:rPr>
          <w:color w:val="231F20"/>
          <w:spacing w:val="-2"/>
          <w:w w:val="110"/>
        </w:rPr>
        <w:t>vốn</w:t>
      </w:r>
      <w:r>
        <w:rPr>
          <w:color w:val="231F20"/>
          <w:spacing w:val="-21"/>
          <w:w w:val="110"/>
        </w:rPr>
        <w:t> </w:t>
      </w:r>
      <w:r>
        <w:rPr>
          <w:color w:val="231F20"/>
          <w:spacing w:val="-2"/>
          <w:w w:val="110"/>
        </w:rPr>
        <w:t>là</w:t>
      </w:r>
      <w:r>
        <w:rPr>
          <w:color w:val="231F20"/>
          <w:spacing w:val="-21"/>
          <w:w w:val="110"/>
        </w:rPr>
        <w:t> </w:t>
      </w:r>
      <w:r>
        <w:rPr>
          <w:color w:val="231F20"/>
          <w:spacing w:val="-2"/>
          <w:w w:val="110"/>
        </w:rPr>
        <w:t>Phật”. </w:t>
      </w:r>
      <w:r>
        <w:rPr>
          <w:color w:val="231F20"/>
          <w:w w:val="105"/>
        </w:rPr>
        <w:t>Chúng ta thấy người khác như thế nào? Chúng ta phải thấy </w:t>
      </w:r>
      <w:r>
        <w:rPr>
          <w:color w:val="231F20"/>
          <w:w w:val="110"/>
        </w:rPr>
        <w:t>người</w:t>
      </w:r>
      <w:r>
        <w:rPr>
          <w:color w:val="231F20"/>
          <w:spacing w:val="-21"/>
          <w:w w:val="110"/>
        </w:rPr>
        <w:t> </w:t>
      </w:r>
      <w:r>
        <w:rPr>
          <w:color w:val="231F20"/>
          <w:w w:val="110"/>
        </w:rPr>
        <w:t>khác,</w:t>
      </w:r>
      <w:r>
        <w:rPr>
          <w:color w:val="231F20"/>
          <w:spacing w:val="-22"/>
          <w:w w:val="110"/>
        </w:rPr>
        <w:t> </w:t>
      </w:r>
      <w:r>
        <w:rPr>
          <w:color w:val="231F20"/>
          <w:w w:val="110"/>
        </w:rPr>
        <w:t>hết</w:t>
      </w:r>
      <w:r>
        <w:rPr>
          <w:color w:val="231F20"/>
          <w:spacing w:val="-21"/>
          <w:w w:val="110"/>
        </w:rPr>
        <w:t> </w:t>
      </w:r>
      <w:r>
        <w:rPr>
          <w:color w:val="231F20"/>
          <w:w w:val="110"/>
        </w:rPr>
        <w:t>thảy</w:t>
      </w:r>
      <w:r>
        <w:rPr>
          <w:color w:val="231F20"/>
          <w:spacing w:val="-21"/>
          <w:w w:val="110"/>
        </w:rPr>
        <w:t> </w:t>
      </w:r>
      <w:r>
        <w:rPr>
          <w:color w:val="231F20"/>
          <w:w w:val="110"/>
        </w:rPr>
        <w:t>chúng</w:t>
      </w:r>
      <w:r>
        <w:rPr>
          <w:color w:val="231F20"/>
          <w:spacing w:val="-21"/>
          <w:w w:val="110"/>
        </w:rPr>
        <w:t> </w:t>
      </w:r>
      <w:r>
        <w:rPr>
          <w:color w:val="231F20"/>
          <w:w w:val="110"/>
        </w:rPr>
        <w:t>sinh</w:t>
      </w:r>
      <w:r>
        <w:rPr>
          <w:color w:val="231F20"/>
          <w:spacing w:val="-21"/>
          <w:w w:val="110"/>
        </w:rPr>
        <w:t> </w:t>
      </w:r>
      <w:r>
        <w:rPr>
          <w:color w:val="231F20"/>
          <w:w w:val="110"/>
        </w:rPr>
        <w:t>đều</w:t>
      </w:r>
      <w:r>
        <w:rPr>
          <w:color w:val="231F20"/>
          <w:spacing w:val="-21"/>
          <w:w w:val="110"/>
        </w:rPr>
        <w:t> </w:t>
      </w:r>
      <w:r>
        <w:rPr>
          <w:color w:val="231F20"/>
          <w:w w:val="110"/>
        </w:rPr>
        <w:t>là</w:t>
      </w:r>
      <w:r>
        <w:rPr>
          <w:color w:val="231F20"/>
          <w:spacing w:val="-21"/>
          <w:w w:val="110"/>
        </w:rPr>
        <w:t> </w:t>
      </w:r>
      <w:r>
        <w:rPr>
          <w:color w:val="231F20"/>
          <w:w w:val="110"/>
        </w:rPr>
        <w:t>Bồ</w:t>
      </w:r>
      <w:r>
        <w:rPr>
          <w:color w:val="231F20"/>
          <w:spacing w:val="-22"/>
          <w:w w:val="110"/>
        </w:rPr>
        <w:t> </w:t>
      </w:r>
      <w:r>
        <w:rPr>
          <w:color w:val="231F20"/>
          <w:w w:val="110"/>
        </w:rPr>
        <w:t>tát,</w:t>
      </w:r>
      <w:r>
        <w:rPr>
          <w:color w:val="231F20"/>
          <w:spacing w:val="-21"/>
          <w:w w:val="110"/>
        </w:rPr>
        <w:t> </w:t>
      </w:r>
      <w:r>
        <w:rPr>
          <w:color w:val="231F20"/>
          <w:w w:val="110"/>
        </w:rPr>
        <w:t>đều</w:t>
      </w:r>
      <w:r>
        <w:rPr>
          <w:color w:val="231F20"/>
          <w:spacing w:val="-21"/>
          <w:w w:val="110"/>
        </w:rPr>
        <w:t> </w:t>
      </w:r>
      <w:r>
        <w:rPr>
          <w:color w:val="231F20"/>
          <w:w w:val="110"/>
        </w:rPr>
        <w:t>là</w:t>
      </w:r>
      <w:r>
        <w:rPr>
          <w:color w:val="231F20"/>
          <w:spacing w:val="-21"/>
          <w:w w:val="110"/>
        </w:rPr>
        <w:t> </w:t>
      </w:r>
      <w:r>
        <w:rPr>
          <w:color w:val="231F20"/>
          <w:w w:val="110"/>
        </w:rPr>
        <w:t>Phật. Thật</w:t>
      </w:r>
      <w:r>
        <w:rPr>
          <w:color w:val="231F20"/>
          <w:spacing w:val="-15"/>
          <w:w w:val="110"/>
        </w:rPr>
        <w:t> </w:t>
      </w:r>
      <w:r>
        <w:rPr>
          <w:color w:val="231F20"/>
          <w:w w:val="110"/>
        </w:rPr>
        <w:t>đấy,</w:t>
      </w:r>
      <w:r>
        <w:rPr>
          <w:color w:val="231F20"/>
          <w:spacing w:val="-15"/>
          <w:w w:val="110"/>
        </w:rPr>
        <w:t> </w:t>
      </w:r>
      <w:r>
        <w:rPr>
          <w:color w:val="231F20"/>
          <w:w w:val="110"/>
        </w:rPr>
        <w:t>chẳng</w:t>
      </w:r>
      <w:r>
        <w:rPr>
          <w:color w:val="231F20"/>
          <w:spacing w:val="-15"/>
          <w:w w:val="110"/>
        </w:rPr>
        <w:t> </w:t>
      </w:r>
      <w:r>
        <w:rPr>
          <w:color w:val="231F20"/>
          <w:w w:val="110"/>
        </w:rPr>
        <w:t>giả</w:t>
      </w:r>
      <w:r>
        <w:rPr>
          <w:color w:val="231F20"/>
          <w:spacing w:val="-15"/>
          <w:w w:val="110"/>
        </w:rPr>
        <w:t> </w:t>
      </w:r>
      <w:r>
        <w:rPr>
          <w:color w:val="231F20"/>
          <w:w w:val="110"/>
        </w:rPr>
        <w:t>đâu!</w:t>
      </w:r>
    </w:p>
    <w:p>
      <w:pPr>
        <w:pStyle w:val="BodyText"/>
        <w:spacing w:line="283" w:lineRule="auto" w:before="132"/>
        <w:ind w:left="113" w:right="392" w:firstLine="453"/>
      </w:pPr>
      <w:r>
        <w:rPr>
          <w:color w:val="231F20"/>
          <w:w w:val="105"/>
        </w:rPr>
        <w:t>Vì sao Thiện Tài chứng đắc Phật quả rốt ráo viên mãn </w:t>
      </w:r>
      <w:r>
        <w:rPr>
          <w:color w:val="231F20"/>
        </w:rPr>
        <w:t>trong một đời? Xưa kia, tôi giảng kinh </w:t>
      </w:r>
      <w:r>
        <w:rPr>
          <w:i/>
          <w:color w:val="231F20"/>
        </w:rPr>
        <w:t>Hoa Nghiêm</w:t>
      </w:r>
      <w:r>
        <w:rPr>
          <w:color w:val="231F20"/>
        </w:rPr>
        <w:t>, giảng </w:t>
      </w:r>
      <w:r>
        <w:rPr>
          <w:i/>
          <w:color w:val="231F20"/>
        </w:rPr>
        <w:t>Tứ </w:t>
      </w:r>
      <w:r>
        <w:rPr>
          <w:i/>
          <w:color w:val="231F20"/>
          <w:w w:val="105"/>
        </w:rPr>
        <w:t>Thập Hoa Nghiêm</w:t>
      </w:r>
      <w:r>
        <w:rPr>
          <w:color w:val="231F20"/>
          <w:w w:val="105"/>
        </w:rPr>
        <w:t>, cũng bỏ ra không ít thời gian; đáng tiếc là</w:t>
      </w:r>
      <w:r>
        <w:rPr>
          <w:color w:val="231F20"/>
          <w:spacing w:val="-12"/>
          <w:w w:val="105"/>
        </w:rPr>
        <w:t> </w:t>
      </w:r>
      <w:r>
        <w:rPr>
          <w:color w:val="231F20"/>
          <w:w w:val="105"/>
        </w:rPr>
        <w:t>khi</w:t>
      </w:r>
      <w:r>
        <w:rPr>
          <w:color w:val="231F20"/>
          <w:spacing w:val="-12"/>
          <w:w w:val="105"/>
        </w:rPr>
        <w:t> </w:t>
      </w:r>
      <w:r>
        <w:rPr>
          <w:color w:val="231F20"/>
          <w:w w:val="105"/>
        </w:rPr>
        <w:t>ấy</w:t>
      </w:r>
      <w:r>
        <w:rPr>
          <w:color w:val="231F20"/>
          <w:spacing w:val="-11"/>
          <w:w w:val="105"/>
        </w:rPr>
        <w:t> </w:t>
      </w:r>
      <w:r>
        <w:rPr>
          <w:color w:val="231F20"/>
          <w:w w:val="105"/>
        </w:rPr>
        <w:t>ngay</w:t>
      </w:r>
      <w:r>
        <w:rPr>
          <w:color w:val="231F20"/>
          <w:spacing w:val="-11"/>
          <w:w w:val="105"/>
        </w:rPr>
        <w:t> </w:t>
      </w:r>
      <w:r>
        <w:rPr>
          <w:color w:val="231F20"/>
          <w:w w:val="105"/>
        </w:rPr>
        <w:t>cả</w:t>
      </w:r>
      <w:r>
        <w:rPr>
          <w:color w:val="231F20"/>
          <w:spacing w:val="-11"/>
          <w:w w:val="105"/>
        </w:rPr>
        <w:t> </w:t>
      </w:r>
      <w:r>
        <w:rPr>
          <w:color w:val="231F20"/>
          <w:w w:val="105"/>
        </w:rPr>
        <w:t>máy</w:t>
      </w:r>
      <w:r>
        <w:rPr>
          <w:color w:val="231F20"/>
          <w:spacing w:val="-11"/>
          <w:w w:val="105"/>
        </w:rPr>
        <w:t> </w:t>
      </w:r>
      <w:r>
        <w:rPr>
          <w:color w:val="231F20"/>
          <w:w w:val="105"/>
        </w:rPr>
        <w:t>thâu</w:t>
      </w:r>
      <w:r>
        <w:rPr>
          <w:color w:val="231F20"/>
          <w:spacing w:val="-12"/>
          <w:w w:val="105"/>
        </w:rPr>
        <w:t> </w:t>
      </w:r>
      <w:r>
        <w:rPr>
          <w:color w:val="231F20"/>
          <w:w w:val="105"/>
        </w:rPr>
        <w:t>âm</w:t>
      </w:r>
      <w:r>
        <w:rPr>
          <w:color w:val="231F20"/>
          <w:spacing w:val="-12"/>
          <w:w w:val="105"/>
        </w:rPr>
        <w:t> </w:t>
      </w:r>
      <w:r>
        <w:rPr>
          <w:color w:val="231F20"/>
          <w:w w:val="105"/>
        </w:rPr>
        <w:t>cũng</w:t>
      </w:r>
      <w:r>
        <w:rPr>
          <w:color w:val="231F20"/>
          <w:spacing w:val="-11"/>
          <w:w w:val="105"/>
        </w:rPr>
        <w:t> </w:t>
      </w:r>
      <w:r>
        <w:rPr>
          <w:color w:val="231F20"/>
          <w:w w:val="105"/>
        </w:rPr>
        <w:t>chưa</w:t>
      </w:r>
      <w:r>
        <w:rPr>
          <w:color w:val="231F20"/>
          <w:spacing w:val="-11"/>
          <w:w w:val="105"/>
        </w:rPr>
        <w:t> </w:t>
      </w:r>
      <w:r>
        <w:rPr>
          <w:color w:val="231F20"/>
          <w:w w:val="105"/>
        </w:rPr>
        <w:t>có.</w:t>
      </w:r>
      <w:r>
        <w:rPr>
          <w:color w:val="231F20"/>
          <w:spacing w:val="-12"/>
          <w:w w:val="105"/>
        </w:rPr>
        <w:t> </w:t>
      </w:r>
      <w:r>
        <w:rPr>
          <w:color w:val="231F20"/>
          <w:w w:val="105"/>
        </w:rPr>
        <w:t>Tôi</w:t>
      </w:r>
      <w:r>
        <w:rPr>
          <w:color w:val="231F20"/>
          <w:spacing w:val="-11"/>
          <w:w w:val="105"/>
        </w:rPr>
        <w:t> </w:t>
      </w:r>
      <w:r>
        <w:rPr>
          <w:color w:val="231F20"/>
          <w:w w:val="105"/>
        </w:rPr>
        <w:t>giảng</w:t>
      </w:r>
      <w:r>
        <w:rPr>
          <w:color w:val="231F20"/>
          <w:spacing w:val="-11"/>
          <w:w w:val="105"/>
        </w:rPr>
        <w:t> </w:t>
      </w:r>
      <w:r>
        <w:rPr>
          <w:color w:val="231F20"/>
          <w:w w:val="105"/>
        </w:rPr>
        <w:t>kinh được</w:t>
      </w:r>
      <w:r>
        <w:rPr>
          <w:color w:val="231F20"/>
          <w:spacing w:val="-7"/>
          <w:w w:val="105"/>
        </w:rPr>
        <w:t> </w:t>
      </w:r>
      <w:r>
        <w:rPr>
          <w:color w:val="231F20"/>
          <w:w w:val="105"/>
        </w:rPr>
        <w:t>một</w:t>
      </w:r>
      <w:r>
        <w:rPr>
          <w:color w:val="231F20"/>
          <w:spacing w:val="-6"/>
          <w:w w:val="105"/>
        </w:rPr>
        <w:t> </w:t>
      </w:r>
      <w:r>
        <w:rPr>
          <w:color w:val="231F20"/>
          <w:w w:val="105"/>
        </w:rPr>
        <w:t>nửa,</w:t>
      </w:r>
      <w:r>
        <w:rPr>
          <w:color w:val="231F20"/>
          <w:spacing w:val="-6"/>
          <w:w w:val="105"/>
        </w:rPr>
        <w:t> </w:t>
      </w:r>
      <w:r>
        <w:rPr>
          <w:color w:val="231F20"/>
          <w:w w:val="105"/>
        </w:rPr>
        <w:t>bèn</w:t>
      </w:r>
      <w:r>
        <w:rPr>
          <w:color w:val="231F20"/>
          <w:spacing w:val="-6"/>
          <w:w w:val="105"/>
        </w:rPr>
        <w:t> </w:t>
      </w:r>
      <w:r>
        <w:rPr>
          <w:color w:val="231F20"/>
          <w:w w:val="105"/>
        </w:rPr>
        <w:t>hiểu</w:t>
      </w:r>
      <w:r>
        <w:rPr>
          <w:color w:val="231F20"/>
          <w:spacing w:val="-6"/>
          <w:w w:val="105"/>
        </w:rPr>
        <w:t> </w:t>
      </w:r>
      <w:r>
        <w:rPr>
          <w:color w:val="231F20"/>
          <w:w w:val="105"/>
        </w:rPr>
        <w:t>rõ,</w:t>
      </w:r>
      <w:r>
        <w:rPr>
          <w:color w:val="231F20"/>
          <w:spacing w:val="-6"/>
          <w:w w:val="105"/>
        </w:rPr>
        <w:t> </w:t>
      </w:r>
      <w:r>
        <w:rPr>
          <w:color w:val="231F20"/>
          <w:w w:val="105"/>
        </w:rPr>
        <w:t>biết</w:t>
      </w:r>
      <w:r>
        <w:rPr>
          <w:color w:val="231F20"/>
          <w:spacing w:val="-6"/>
          <w:w w:val="105"/>
        </w:rPr>
        <w:t> </w:t>
      </w:r>
      <w:r>
        <w:rPr>
          <w:color w:val="231F20"/>
          <w:w w:val="105"/>
        </w:rPr>
        <w:t>bí</w:t>
      </w:r>
      <w:r>
        <w:rPr>
          <w:color w:val="231F20"/>
          <w:spacing w:val="-6"/>
          <w:w w:val="105"/>
        </w:rPr>
        <w:t> </w:t>
      </w:r>
      <w:r>
        <w:rPr>
          <w:color w:val="231F20"/>
          <w:w w:val="105"/>
        </w:rPr>
        <w:t>quyết</w:t>
      </w:r>
      <w:r>
        <w:rPr>
          <w:color w:val="231F20"/>
          <w:spacing w:val="-6"/>
          <w:w w:val="105"/>
        </w:rPr>
        <w:t> </w:t>
      </w:r>
      <w:r>
        <w:rPr>
          <w:color w:val="231F20"/>
          <w:w w:val="105"/>
        </w:rPr>
        <w:t>thành</w:t>
      </w:r>
      <w:r>
        <w:rPr>
          <w:color w:val="231F20"/>
          <w:spacing w:val="-6"/>
          <w:w w:val="105"/>
        </w:rPr>
        <w:t> </w:t>
      </w:r>
      <w:r>
        <w:rPr>
          <w:color w:val="231F20"/>
          <w:w w:val="105"/>
        </w:rPr>
        <w:t>tựu</w:t>
      </w:r>
      <w:r>
        <w:rPr>
          <w:color w:val="231F20"/>
          <w:spacing w:val="-6"/>
          <w:w w:val="105"/>
        </w:rPr>
        <w:t> </w:t>
      </w:r>
      <w:r>
        <w:rPr>
          <w:color w:val="231F20"/>
          <w:w w:val="105"/>
        </w:rPr>
        <w:t>của</w:t>
      </w:r>
      <w:r>
        <w:rPr>
          <w:color w:val="231F20"/>
          <w:spacing w:val="-6"/>
          <w:w w:val="105"/>
        </w:rPr>
        <w:t> </w:t>
      </w:r>
      <w:r>
        <w:rPr>
          <w:color w:val="231F20"/>
          <w:w w:val="105"/>
        </w:rPr>
        <w:t>Ngài chính</w:t>
      </w:r>
      <w:r>
        <w:rPr>
          <w:color w:val="231F20"/>
          <w:spacing w:val="-4"/>
          <w:w w:val="105"/>
        </w:rPr>
        <w:t> </w:t>
      </w:r>
      <w:r>
        <w:rPr>
          <w:color w:val="231F20"/>
          <w:w w:val="105"/>
        </w:rPr>
        <w:t>là:</w:t>
      </w:r>
      <w:r>
        <w:rPr>
          <w:color w:val="231F20"/>
          <w:spacing w:val="-4"/>
          <w:w w:val="105"/>
        </w:rPr>
        <w:t> </w:t>
      </w:r>
      <w:r>
        <w:rPr>
          <w:color w:val="231F20"/>
          <w:w w:val="105"/>
        </w:rPr>
        <w:t>Trong</w:t>
      </w:r>
      <w:r>
        <w:rPr>
          <w:color w:val="231F20"/>
          <w:spacing w:val="-4"/>
          <w:w w:val="105"/>
        </w:rPr>
        <w:t> </w:t>
      </w:r>
      <w:r>
        <w:rPr>
          <w:color w:val="231F20"/>
          <w:w w:val="105"/>
        </w:rPr>
        <w:t>lòng</w:t>
      </w:r>
      <w:r>
        <w:rPr>
          <w:color w:val="231F20"/>
          <w:spacing w:val="-4"/>
          <w:w w:val="105"/>
        </w:rPr>
        <w:t> </w:t>
      </w:r>
      <w:r>
        <w:rPr>
          <w:color w:val="231F20"/>
          <w:w w:val="105"/>
        </w:rPr>
        <w:t>Ngài,</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toàn</w:t>
      </w:r>
      <w:r>
        <w:rPr>
          <w:color w:val="231F20"/>
          <w:spacing w:val="-4"/>
          <w:w w:val="105"/>
        </w:rPr>
        <w:t> </w:t>
      </w:r>
      <w:r>
        <w:rPr>
          <w:color w:val="231F20"/>
          <w:w w:val="105"/>
        </w:rPr>
        <w:t>là</w:t>
      </w:r>
      <w:r>
        <w:rPr>
          <w:color w:val="231F20"/>
          <w:spacing w:val="-4"/>
          <w:w w:val="105"/>
        </w:rPr>
        <w:t> </w:t>
      </w:r>
      <w:r>
        <w:rPr>
          <w:color w:val="231F20"/>
          <w:w w:val="105"/>
        </w:rPr>
        <w:t>thiện</w:t>
      </w:r>
      <w:r>
        <w:rPr>
          <w:color w:val="231F20"/>
          <w:spacing w:val="-4"/>
          <w:w w:val="105"/>
        </w:rPr>
        <w:t> </w:t>
      </w:r>
      <w:r>
        <w:rPr>
          <w:color w:val="231F20"/>
          <w:w w:val="105"/>
        </w:rPr>
        <w:t>tri</w:t>
      </w:r>
      <w:r>
        <w:rPr>
          <w:color w:val="231F20"/>
          <w:spacing w:val="-4"/>
          <w:w w:val="105"/>
        </w:rPr>
        <w:t> </w:t>
      </w:r>
      <w:r>
        <w:rPr>
          <w:color w:val="231F20"/>
          <w:w w:val="105"/>
        </w:rPr>
        <w:t>thức, toàn là Phật, Bồ tát, cho nên Ngài thành tựu.</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firstLine="453"/>
      </w:pPr>
      <w:r>
        <w:rPr>
          <w:color w:val="231F20"/>
          <w:w w:val="105"/>
        </w:rPr>
        <w:t>Tôi quan sát cẩn thận, tìm ra thông tin này từ kinh điển: Thầy của Ngài là Bồ tát Văn Thù. Ngài đắc Căn bản trí nơi Bồ</w:t>
      </w:r>
      <w:r>
        <w:rPr>
          <w:color w:val="231F20"/>
          <w:spacing w:val="-12"/>
          <w:w w:val="105"/>
        </w:rPr>
        <w:t> </w:t>
      </w:r>
      <w:r>
        <w:rPr>
          <w:color w:val="231F20"/>
          <w:w w:val="105"/>
        </w:rPr>
        <w:t>tát</w:t>
      </w:r>
      <w:r>
        <w:rPr>
          <w:color w:val="231F20"/>
          <w:spacing w:val="-12"/>
          <w:w w:val="105"/>
        </w:rPr>
        <w:t> </w:t>
      </w:r>
      <w:r>
        <w:rPr>
          <w:color w:val="231F20"/>
          <w:w w:val="105"/>
        </w:rPr>
        <w:t>Văn</w:t>
      </w:r>
      <w:r>
        <w:rPr>
          <w:color w:val="231F20"/>
          <w:spacing w:val="-11"/>
          <w:w w:val="105"/>
        </w:rPr>
        <w:t> </w:t>
      </w:r>
      <w:r>
        <w:rPr>
          <w:color w:val="231F20"/>
          <w:w w:val="105"/>
        </w:rPr>
        <w:t>Thù,</w:t>
      </w:r>
      <w:r>
        <w:rPr>
          <w:color w:val="231F20"/>
          <w:spacing w:val="-11"/>
          <w:w w:val="105"/>
        </w:rPr>
        <w:t> </w:t>
      </w:r>
      <w:r>
        <w:rPr>
          <w:color w:val="231F20"/>
          <w:w w:val="105"/>
        </w:rPr>
        <w:t>mà</w:t>
      </w:r>
      <w:r>
        <w:rPr>
          <w:color w:val="231F20"/>
          <w:spacing w:val="-12"/>
          <w:w w:val="105"/>
        </w:rPr>
        <w:t> </w:t>
      </w:r>
      <w:r>
        <w:rPr>
          <w:color w:val="231F20"/>
          <w:w w:val="105"/>
        </w:rPr>
        <w:t>cũng</w:t>
      </w:r>
      <w:r>
        <w:rPr>
          <w:color w:val="231F20"/>
          <w:spacing w:val="-11"/>
          <w:w w:val="105"/>
        </w:rPr>
        <w:t> </w:t>
      </w:r>
      <w:r>
        <w:rPr>
          <w:color w:val="231F20"/>
          <w:w w:val="105"/>
        </w:rPr>
        <w:t>là</w:t>
      </w:r>
      <w:r>
        <w:rPr>
          <w:color w:val="231F20"/>
          <w:spacing w:val="-12"/>
          <w:w w:val="105"/>
        </w:rPr>
        <w:t> </w:t>
      </w:r>
      <w:r>
        <w:rPr>
          <w:color w:val="231F20"/>
          <w:w w:val="105"/>
        </w:rPr>
        <w:t>đắc</w:t>
      </w:r>
      <w:r>
        <w:rPr>
          <w:color w:val="231F20"/>
          <w:spacing w:val="-11"/>
          <w:w w:val="105"/>
        </w:rPr>
        <w:t> </w:t>
      </w:r>
      <w:r>
        <w:rPr>
          <w:color w:val="231F20"/>
          <w:w w:val="105"/>
        </w:rPr>
        <w:t>Thanh</w:t>
      </w:r>
      <w:r>
        <w:rPr>
          <w:color w:val="231F20"/>
          <w:spacing w:val="-11"/>
          <w:w w:val="105"/>
        </w:rPr>
        <w:t> </w:t>
      </w:r>
      <w:r>
        <w:rPr>
          <w:color w:val="231F20"/>
          <w:w w:val="105"/>
        </w:rPr>
        <w:t>tịnh</w:t>
      </w:r>
      <w:r>
        <w:rPr>
          <w:color w:val="231F20"/>
          <w:spacing w:val="-12"/>
          <w:w w:val="105"/>
        </w:rPr>
        <w:t> </w:t>
      </w:r>
      <w:r>
        <w:rPr>
          <w:color w:val="231F20"/>
          <w:w w:val="105"/>
        </w:rPr>
        <w:t>tâm,</w:t>
      </w:r>
      <w:r>
        <w:rPr>
          <w:color w:val="231F20"/>
          <w:spacing w:val="-12"/>
          <w:w w:val="105"/>
        </w:rPr>
        <w:t> </w:t>
      </w:r>
      <w:r>
        <w:rPr>
          <w:color w:val="231F20"/>
          <w:w w:val="105"/>
        </w:rPr>
        <w:t>đại</w:t>
      </w:r>
      <w:r>
        <w:rPr>
          <w:color w:val="231F20"/>
          <w:spacing w:val="-12"/>
          <w:w w:val="105"/>
        </w:rPr>
        <w:t> </w:t>
      </w:r>
      <w:r>
        <w:rPr>
          <w:color w:val="231F20"/>
          <w:w w:val="105"/>
        </w:rPr>
        <w:t>triệt</w:t>
      </w:r>
      <w:r>
        <w:rPr>
          <w:color w:val="231F20"/>
          <w:spacing w:val="-10"/>
          <w:w w:val="105"/>
        </w:rPr>
        <w:t> </w:t>
      </w:r>
      <w:r>
        <w:rPr>
          <w:color w:val="231F20"/>
          <w:w w:val="105"/>
        </w:rPr>
        <w:t>đại ngộ. Ngộ rồi khởi tu. Khởi tu là gì? Khởi tu là sống. Bồ tát Văn</w:t>
      </w:r>
      <w:r>
        <w:rPr>
          <w:color w:val="231F20"/>
          <w:spacing w:val="-3"/>
          <w:w w:val="105"/>
        </w:rPr>
        <w:t> </w:t>
      </w:r>
      <w:r>
        <w:rPr>
          <w:color w:val="231F20"/>
          <w:w w:val="105"/>
        </w:rPr>
        <w:t>Thù</w:t>
      </w:r>
      <w:r>
        <w:rPr>
          <w:color w:val="231F20"/>
          <w:spacing w:val="-3"/>
          <w:w w:val="105"/>
        </w:rPr>
        <w:t> </w:t>
      </w:r>
      <w:r>
        <w:rPr>
          <w:color w:val="231F20"/>
          <w:w w:val="105"/>
        </w:rPr>
        <w:t>bảo</w:t>
      </w:r>
      <w:r>
        <w:rPr>
          <w:color w:val="231F20"/>
          <w:spacing w:val="-3"/>
          <w:w w:val="105"/>
        </w:rPr>
        <w:t> </w:t>
      </w:r>
      <w:r>
        <w:rPr>
          <w:color w:val="231F20"/>
          <w:w w:val="105"/>
        </w:rPr>
        <w:t>Ngài</w:t>
      </w:r>
      <w:r>
        <w:rPr>
          <w:color w:val="231F20"/>
          <w:spacing w:val="-3"/>
          <w:w w:val="105"/>
        </w:rPr>
        <w:t> </w:t>
      </w:r>
      <w:r>
        <w:rPr>
          <w:color w:val="231F20"/>
          <w:w w:val="105"/>
        </w:rPr>
        <w:t>đi</w:t>
      </w:r>
      <w:r>
        <w:rPr>
          <w:color w:val="231F20"/>
          <w:spacing w:val="-3"/>
          <w:w w:val="105"/>
        </w:rPr>
        <w:t> </w:t>
      </w:r>
      <w:r>
        <w:rPr>
          <w:color w:val="231F20"/>
          <w:w w:val="105"/>
        </w:rPr>
        <w:t>tham</w:t>
      </w:r>
      <w:r>
        <w:rPr>
          <w:color w:val="231F20"/>
          <w:spacing w:val="-3"/>
          <w:w w:val="105"/>
        </w:rPr>
        <w:t> </w:t>
      </w:r>
      <w:r>
        <w:rPr>
          <w:color w:val="231F20"/>
          <w:w w:val="105"/>
        </w:rPr>
        <w:t>học,</w:t>
      </w:r>
      <w:r>
        <w:rPr>
          <w:color w:val="231F20"/>
          <w:spacing w:val="-3"/>
          <w:w w:val="105"/>
        </w:rPr>
        <w:t> </w:t>
      </w:r>
      <w:r>
        <w:rPr>
          <w:color w:val="231F20"/>
          <w:w w:val="105"/>
        </w:rPr>
        <w:t>53</w:t>
      </w:r>
      <w:r>
        <w:rPr>
          <w:color w:val="231F20"/>
          <w:spacing w:val="-3"/>
          <w:w w:val="105"/>
        </w:rPr>
        <w:t> </w:t>
      </w:r>
      <w:r>
        <w:rPr>
          <w:color w:val="231F20"/>
          <w:w w:val="105"/>
        </w:rPr>
        <w:t>lần</w:t>
      </w:r>
      <w:r>
        <w:rPr>
          <w:color w:val="231F20"/>
          <w:spacing w:val="-3"/>
          <w:w w:val="105"/>
        </w:rPr>
        <w:t> </w:t>
      </w:r>
      <w:r>
        <w:rPr>
          <w:color w:val="231F20"/>
          <w:w w:val="105"/>
        </w:rPr>
        <w:t>tham</w:t>
      </w:r>
      <w:r>
        <w:rPr>
          <w:color w:val="231F20"/>
          <w:spacing w:val="-3"/>
          <w:w w:val="105"/>
        </w:rPr>
        <w:t> </w:t>
      </w:r>
      <w:r>
        <w:rPr>
          <w:color w:val="231F20"/>
          <w:w w:val="105"/>
        </w:rPr>
        <w:t>học.</w:t>
      </w:r>
      <w:r>
        <w:rPr>
          <w:color w:val="231F20"/>
          <w:spacing w:val="-3"/>
          <w:w w:val="105"/>
        </w:rPr>
        <w:t> </w:t>
      </w:r>
      <w:r>
        <w:rPr>
          <w:color w:val="231F20"/>
          <w:w w:val="105"/>
        </w:rPr>
        <w:t>Tham</w:t>
      </w:r>
      <w:r>
        <w:rPr>
          <w:color w:val="231F20"/>
          <w:spacing w:val="-3"/>
          <w:w w:val="105"/>
        </w:rPr>
        <w:t> </w:t>
      </w:r>
      <w:r>
        <w:rPr>
          <w:color w:val="231F20"/>
          <w:w w:val="105"/>
        </w:rPr>
        <w:t>học là</w:t>
      </w:r>
      <w:r>
        <w:rPr>
          <w:color w:val="231F20"/>
          <w:spacing w:val="-15"/>
          <w:w w:val="105"/>
        </w:rPr>
        <w:t> </w:t>
      </w:r>
      <w:r>
        <w:rPr>
          <w:color w:val="231F20"/>
          <w:w w:val="105"/>
        </w:rPr>
        <w:t>gì?</w:t>
      </w:r>
      <w:r>
        <w:rPr>
          <w:color w:val="231F20"/>
          <w:spacing w:val="-15"/>
          <w:w w:val="105"/>
        </w:rPr>
        <w:t> </w:t>
      </w:r>
      <w:r>
        <w:rPr>
          <w:color w:val="231F20"/>
          <w:w w:val="105"/>
        </w:rPr>
        <w:t>Tiếp</w:t>
      </w:r>
      <w:r>
        <w:rPr>
          <w:color w:val="231F20"/>
          <w:spacing w:val="-15"/>
          <w:w w:val="105"/>
        </w:rPr>
        <w:t> </w:t>
      </w:r>
      <w:r>
        <w:rPr>
          <w:color w:val="231F20"/>
          <w:w w:val="105"/>
        </w:rPr>
        <w:t>xúc</w:t>
      </w:r>
      <w:r>
        <w:rPr>
          <w:color w:val="231F20"/>
          <w:spacing w:val="-15"/>
          <w:w w:val="105"/>
        </w:rPr>
        <w:t> </w:t>
      </w:r>
      <w:r>
        <w:rPr>
          <w:color w:val="231F20"/>
          <w:w w:val="105"/>
        </w:rPr>
        <w:t>các</w:t>
      </w:r>
      <w:r>
        <w:rPr>
          <w:color w:val="231F20"/>
          <w:spacing w:val="-15"/>
          <w:w w:val="105"/>
        </w:rPr>
        <w:t> </w:t>
      </w:r>
      <w:r>
        <w:rPr>
          <w:color w:val="231F20"/>
          <w:w w:val="105"/>
        </w:rPr>
        <w:t>tầng</w:t>
      </w:r>
      <w:r>
        <w:rPr>
          <w:color w:val="231F20"/>
          <w:spacing w:val="-15"/>
          <w:w w:val="105"/>
        </w:rPr>
        <w:t> </w:t>
      </w:r>
      <w:r>
        <w:rPr>
          <w:color w:val="231F20"/>
          <w:w w:val="105"/>
        </w:rPr>
        <w:t>lớp</w:t>
      </w:r>
      <w:r>
        <w:rPr>
          <w:color w:val="231F20"/>
          <w:spacing w:val="-15"/>
          <w:w w:val="105"/>
        </w:rPr>
        <w:t> </w:t>
      </w:r>
      <w:r>
        <w:rPr>
          <w:color w:val="231F20"/>
          <w:w w:val="105"/>
        </w:rPr>
        <w:t>trong</w:t>
      </w:r>
      <w:r>
        <w:rPr>
          <w:color w:val="231F20"/>
          <w:spacing w:val="-15"/>
          <w:w w:val="105"/>
        </w:rPr>
        <w:t> </w:t>
      </w:r>
      <w:r>
        <w:rPr>
          <w:color w:val="231F20"/>
          <w:w w:val="105"/>
        </w:rPr>
        <w:t>xã</w:t>
      </w:r>
      <w:r>
        <w:rPr>
          <w:color w:val="231F20"/>
          <w:spacing w:val="-15"/>
          <w:w w:val="105"/>
        </w:rPr>
        <w:t> </w:t>
      </w:r>
      <w:r>
        <w:rPr>
          <w:color w:val="231F20"/>
          <w:w w:val="105"/>
        </w:rPr>
        <w:t>hội,</w:t>
      </w:r>
      <w:r>
        <w:rPr>
          <w:color w:val="231F20"/>
          <w:spacing w:val="-15"/>
          <w:w w:val="105"/>
        </w:rPr>
        <w:t> </w:t>
      </w:r>
      <w:r>
        <w:rPr>
          <w:color w:val="231F20"/>
          <w:w w:val="105"/>
        </w:rPr>
        <w:t>hết</w:t>
      </w:r>
      <w:r>
        <w:rPr>
          <w:color w:val="231F20"/>
          <w:spacing w:val="-15"/>
          <w:w w:val="105"/>
        </w:rPr>
        <w:t> </w:t>
      </w:r>
      <w:r>
        <w:rPr>
          <w:color w:val="231F20"/>
          <w:w w:val="105"/>
        </w:rPr>
        <w:t>thảy</w:t>
      </w:r>
      <w:r>
        <w:rPr>
          <w:color w:val="231F20"/>
          <w:spacing w:val="-15"/>
          <w:w w:val="105"/>
        </w:rPr>
        <w:t> </w:t>
      </w:r>
      <w:r>
        <w:rPr>
          <w:color w:val="231F20"/>
          <w:w w:val="105"/>
        </w:rPr>
        <w:t>mọi</w:t>
      </w:r>
      <w:r>
        <w:rPr>
          <w:color w:val="231F20"/>
          <w:spacing w:val="-15"/>
          <w:w w:val="105"/>
        </w:rPr>
        <w:t> </w:t>
      </w:r>
      <w:r>
        <w:rPr>
          <w:color w:val="231F20"/>
          <w:w w:val="105"/>
        </w:rPr>
        <w:t>người mà quý vị tiếp xúc từ sáng đến tối toàn là Phật, toàn là Bồ tát, chỉ có một mình ta là phàm phu. Ngài mang tâm thái như</w:t>
      </w:r>
      <w:r>
        <w:rPr>
          <w:color w:val="231F20"/>
          <w:spacing w:val="-15"/>
          <w:w w:val="105"/>
        </w:rPr>
        <w:t> </w:t>
      </w:r>
      <w:r>
        <w:rPr>
          <w:color w:val="231F20"/>
          <w:w w:val="105"/>
        </w:rPr>
        <w:t>vậy,</w:t>
      </w:r>
      <w:r>
        <w:rPr>
          <w:color w:val="231F20"/>
          <w:spacing w:val="-13"/>
          <w:w w:val="105"/>
        </w:rPr>
        <w:t> </w:t>
      </w:r>
      <w:r>
        <w:rPr>
          <w:color w:val="231F20"/>
          <w:w w:val="105"/>
        </w:rPr>
        <w:t>áp</w:t>
      </w:r>
      <w:r>
        <w:rPr>
          <w:color w:val="231F20"/>
          <w:spacing w:val="-15"/>
          <w:w w:val="105"/>
        </w:rPr>
        <w:t> </w:t>
      </w:r>
      <w:r>
        <w:rPr>
          <w:color w:val="231F20"/>
          <w:w w:val="105"/>
        </w:rPr>
        <w:t>dụng</w:t>
      </w:r>
      <w:r>
        <w:rPr>
          <w:color w:val="231F20"/>
          <w:spacing w:val="-13"/>
          <w:w w:val="105"/>
        </w:rPr>
        <w:t> </w:t>
      </w:r>
      <w:r>
        <w:rPr>
          <w:color w:val="231F20"/>
          <w:w w:val="105"/>
        </w:rPr>
        <w:t>toàn</w:t>
      </w:r>
      <w:r>
        <w:rPr>
          <w:color w:val="231F20"/>
          <w:spacing w:val="-13"/>
          <w:w w:val="105"/>
        </w:rPr>
        <w:t> </w:t>
      </w:r>
      <w:r>
        <w:rPr>
          <w:color w:val="231F20"/>
          <w:w w:val="105"/>
        </w:rPr>
        <w:t>bộ</w:t>
      </w:r>
      <w:r>
        <w:rPr>
          <w:color w:val="231F20"/>
          <w:spacing w:val="-15"/>
          <w:w w:val="105"/>
        </w:rPr>
        <w:t> </w:t>
      </w:r>
      <w:r>
        <w:rPr>
          <w:color w:val="231F20"/>
          <w:w w:val="105"/>
        </w:rPr>
        <w:t>những</w:t>
      </w:r>
      <w:r>
        <w:rPr>
          <w:color w:val="231F20"/>
          <w:spacing w:val="-15"/>
          <w:w w:val="105"/>
        </w:rPr>
        <w:t> </w:t>
      </w:r>
      <w:r>
        <w:rPr>
          <w:color w:val="231F20"/>
          <w:w w:val="105"/>
        </w:rPr>
        <w:t>điều</w:t>
      </w:r>
      <w:r>
        <w:rPr>
          <w:color w:val="231F20"/>
          <w:spacing w:val="-15"/>
          <w:w w:val="105"/>
        </w:rPr>
        <w:t> </w:t>
      </w:r>
      <w:r>
        <w:rPr>
          <w:color w:val="231F20"/>
          <w:w w:val="105"/>
        </w:rPr>
        <w:t>đã</w:t>
      </w:r>
      <w:r>
        <w:rPr>
          <w:color w:val="231F20"/>
          <w:spacing w:val="-13"/>
          <w:w w:val="105"/>
        </w:rPr>
        <w:t> </w:t>
      </w:r>
      <w:r>
        <w:rPr>
          <w:color w:val="231F20"/>
          <w:w w:val="105"/>
        </w:rPr>
        <w:t>học</w:t>
      </w:r>
      <w:r>
        <w:rPr>
          <w:color w:val="231F20"/>
          <w:spacing w:val="-15"/>
          <w:w w:val="105"/>
        </w:rPr>
        <w:t> </w:t>
      </w:r>
      <w:r>
        <w:rPr>
          <w:color w:val="231F20"/>
          <w:w w:val="105"/>
        </w:rPr>
        <w:t>từ</w:t>
      </w:r>
      <w:r>
        <w:rPr>
          <w:color w:val="231F20"/>
          <w:spacing w:val="-15"/>
          <w:w w:val="105"/>
        </w:rPr>
        <w:t> </w:t>
      </w:r>
      <w:r>
        <w:rPr>
          <w:color w:val="231F20"/>
          <w:w w:val="105"/>
        </w:rPr>
        <w:t>chỗ</w:t>
      </w:r>
      <w:r>
        <w:rPr>
          <w:color w:val="231F20"/>
          <w:spacing w:val="-15"/>
          <w:w w:val="105"/>
        </w:rPr>
        <w:t> </w:t>
      </w:r>
      <w:r>
        <w:rPr>
          <w:color w:val="231F20"/>
          <w:w w:val="105"/>
        </w:rPr>
        <w:t>thầy</w:t>
      </w:r>
      <w:r>
        <w:rPr>
          <w:color w:val="231F20"/>
          <w:spacing w:val="-15"/>
          <w:w w:val="105"/>
        </w:rPr>
        <w:t> </w:t>
      </w:r>
      <w:r>
        <w:rPr>
          <w:color w:val="231F20"/>
          <w:w w:val="105"/>
        </w:rPr>
        <w:t>vào cuộc</w:t>
      </w:r>
      <w:r>
        <w:rPr>
          <w:color w:val="231F20"/>
          <w:spacing w:val="-21"/>
          <w:w w:val="105"/>
        </w:rPr>
        <w:t> </w:t>
      </w:r>
      <w:r>
        <w:rPr>
          <w:color w:val="231F20"/>
          <w:w w:val="105"/>
        </w:rPr>
        <w:t>sống,</w:t>
      </w:r>
      <w:r>
        <w:rPr>
          <w:color w:val="231F20"/>
          <w:spacing w:val="-23"/>
          <w:w w:val="105"/>
        </w:rPr>
        <w:t> </w:t>
      </w:r>
      <w:r>
        <w:rPr>
          <w:color w:val="231F20"/>
          <w:w w:val="105"/>
        </w:rPr>
        <w:t>áp</w:t>
      </w:r>
      <w:r>
        <w:rPr>
          <w:color w:val="231F20"/>
          <w:spacing w:val="-21"/>
          <w:w w:val="105"/>
        </w:rPr>
        <w:t> </w:t>
      </w:r>
      <w:r>
        <w:rPr>
          <w:color w:val="231F20"/>
          <w:w w:val="105"/>
        </w:rPr>
        <w:t>dụng</w:t>
      </w:r>
      <w:r>
        <w:rPr>
          <w:color w:val="231F20"/>
          <w:spacing w:val="-21"/>
          <w:w w:val="105"/>
        </w:rPr>
        <w:t> </w:t>
      </w:r>
      <w:r>
        <w:rPr>
          <w:color w:val="231F20"/>
          <w:w w:val="105"/>
        </w:rPr>
        <w:t>trong</w:t>
      </w:r>
      <w:r>
        <w:rPr>
          <w:color w:val="231F20"/>
          <w:spacing w:val="-21"/>
          <w:w w:val="105"/>
        </w:rPr>
        <w:t> </w:t>
      </w:r>
      <w:r>
        <w:rPr>
          <w:color w:val="231F20"/>
          <w:w w:val="105"/>
        </w:rPr>
        <w:t>công</w:t>
      </w:r>
      <w:r>
        <w:rPr>
          <w:color w:val="231F20"/>
          <w:spacing w:val="-21"/>
          <w:w w:val="105"/>
        </w:rPr>
        <w:t> </w:t>
      </w:r>
      <w:r>
        <w:rPr>
          <w:color w:val="231F20"/>
          <w:w w:val="105"/>
        </w:rPr>
        <w:t>việc,</w:t>
      </w:r>
      <w:r>
        <w:rPr>
          <w:color w:val="231F20"/>
          <w:spacing w:val="-23"/>
          <w:w w:val="105"/>
        </w:rPr>
        <w:t> </w:t>
      </w:r>
      <w:r>
        <w:rPr>
          <w:color w:val="231F20"/>
          <w:w w:val="105"/>
        </w:rPr>
        <w:t>áp</w:t>
      </w:r>
      <w:r>
        <w:rPr>
          <w:color w:val="231F20"/>
          <w:spacing w:val="-21"/>
          <w:w w:val="105"/>
        </w:rPr>
        <w:t> </w:t>
      </w:r>
      <w:r>
        <w:rPr>
          <w:color w:val="231F20"/>
          <w:w w:val="105"/>
        </w:rPr>
        <w:t>dụng</w:t>
      </w:r>
      <w:r>
        <w:rPr>
          <w:color w:val="231F20"/>
          <w:spacing w:val="-21"/>
          <w:w w:val="105"/>
        </w:rPr>
        <w:t> </w:t>
      </w:r>
      <w:r>
        <w:rPr>
          <w:color w:val="231F20"/>
          <w:w w:val="105"/>
        </w:rPr>
        <w:t>trong</w:t>
      </w:r>
      <w:r>
        <w:rPr>
          <w:color w:val="231F20"/>
          <w:spacing w:val="-21"/>
          <w:w w:val="105"/>
        </w:rPr>
        <w:t> </w:t>
      </w:r>
      <w:r>
        <w:rPr>
          <w:color w:val="231F20"/>
          <w:w w:val="105"/>
        </w:rPr>
        <w:t>xử</w:t>
      </w:r>
      <w:r>
        <w:rPr>
          <w:color w:val="231F20"/>
          <w:spacing w:val="-21"/>
          <w:w w:val="105"/>
        </w:rPr>
        <w:t> </w:t>
      </w:r>
      <w:r>
        <w:rPr>
          <w:color w:val="231F20"/>
          <w:w w:val="105"/>
        </w:rPr>
        <w:t>sự,</w:t>
      </w:r>
      <w:r>
        <w:rPr>
          <w:color w:val="231F20"/>
          <w:spacing w:val="-21"/>
          <w:w w:val="105"/>
        </w:rPr>
        <w:t> </w:t>
      </w:r>
      <w:r>
        <w:rPr>
          <w:color w:val="231F20"/>
          <w:w w:val="105"/>
        </w:rPr>
        <w:t>đãi người, tiếp vật.</w:t>
      </w:r>
    </w:p>
    <w:p>
      <w:pPr>
        <w:pStyle w:val="BodyText"/>
        <w:spacing w:line="285" w:lineRule="auto" w:before="146"/>
        <w:ind w:left="397" w:right="111" w:firstLine="453"/>
      </w:pPr>
      <w:r>
        <w:rPr>
          <w:color w:val="231F20"/>
          <w:w w:val="105"/>
        </w:rPr>
        <w:t>Khi</w:t>
      </w:r>
      <w:r>
        <w:rPr>
          <w:color w:val="231F20"/>
          <w:spacing w:val="-21"/>
          <w:w w:val="105"/>
        </w:rPr>
        <w:t> </w:t>
      </w:r>
      <w:r>
        <w:rPr>
          <w:color w:val="231F20"/>
          <w:w w:val="105"/>
        </w:rPr>
        <w:t>thầy</w:t>
      </w:r>
      <w:r>
        <w:rPr>
          <w:color w:val="231F20"/>
          <w:spacing w:val="-20"/>
          <w:w w:val="105"/>
        </w:rPr>
        <w:t> </w:t>
      </w:r>
      <w:r>
        <w:rPr>
          <w:color w:val="231F20"/>
          <w:w w:val="105"/>
        </w:rPr>
        <w:t>Phương</w:t>
      </w:r>
      <w:r>
        <w:rPr>
          <w:color w:val="231F20"/>
          <w:spacing w:val="-20"/>
          <w:w w:val="105"/>
        </w:rPr>
        <w:t> </w:t>
      </w:r>
      <w:r>
        <w:rPr>
          <w:color w:val="231F20"/>
          <w:w w:val="105"/>
        </w:rPr>
        <w:t>giới</w:t>
      </w:r>
      <w:r>
        <w:rPr>
          <w:color w:val="231F20"/>
          <w:spacing w:val="-20"/>
          <w:w w:val="105"/>
        </w:rPr>
        <w:t> </w:t>
      </w:r>
      <w:r>
        <w:rPr>
          <w:color w:val="231F20"/>
          <w:w w:val="105"/>
        </w:rPr>
        <w:t>thiệu</w:t>
      </w:r>
      <w:r>
        <w:rPr>
          <w:color w:val="231F20"/>
          <w:spacing w:val="-21"/>
          <w:w w:val="105"/>
        </w:rPr>
        <w:t> </w:t>
      </w:r>
      <w:r>
        <w:rPr>
          <w:color w:val="231F20"/>
          <w:w w:val="105"/>
        </w:rPr>
        <w:t>kinh</w:t>
      </w:r>
      <w:r>
        <w:rPr>
          <w:color w:val="231F20"/>
          <w:spacing w:val="-17"/>
          <w:w w:val="105"/>
        </w:rPr>
        <w:t> </w:t>
      </w:r>
      <w:r>
        <w:rPr>
          <w:i/>
          <w:color w:val="231F20"/>
          <w:w w:val="105"/>
        </w:rPr>
        <w:t>Hoa</w:t>
      </w:r>
      <w:r>
        <w:rPr>
          <w:i/>
          <w:color w:val="231F20"/>
          <w:spacing w:val="-20"/>
          <w:w w:val="105"/>
        </w:rPr>
        <w:t> </w:t>
      </w:r>
      <w:r>
        <w:rPr>
          <w:i/>
          <w:color w:val="231F20"/>
          <w:w w:val="105"/>
        </w:rPr>
        <w:t>Nghiêm</w:t>
      </w:r>
      <w:r>
        <w:rPr>
          <w:color w:val="231F20"/>
          <w:w w:val="105"/>
        </w:rPr>
        <w:t>,</w:t>
      </w:r>
      <w:r>
        <w:rPr>
          <w:color w:val="231F20"/>
          <w:spacing w:val="-20"/>
          <w:w w:val="105"/>
        </w:rPr>
        <w:t> </w:t>
      </w:r>
      <w:r>
        <w:rPr>
          <w:color w:val="231F20"/>
          <w:w w:val="105"/>
        </w:rPr>
        <w:t>đã</w:t>
      </w:r>
      <w:r>
        <w:rPr>
          <w:color w:val="231F20"/>
          <w:spacing w:val="-20"/>
          <w:w w:val="105"/>
        </w:rPr>
        <w:t> </w:t>
      </w:r>
      <w:r>
        <w:rPr>
          <w:color w:val="231F20"/>
          <w:w w:val="105"/>
        </w:rPr>
        <w:t>bảo</w:t>
      </w:r>
      <w:r>
        <w:rPr>
          <w:color w:val="231F20"/>
          <w:spacing w:val="-20"/>
          <w:w w:val="105"/>
        </w:rPr>
        <w:t> </w:t>
      </w:r>
      <w:r>
        <w:rPr>
          <w:color w:val="231F20"/>
          <w:w w:val="105"/>
        </w:rPr>
        <w:t>tôi: </w:t>
      </w:r>
      <w:r>
        <w:rPr>
          <w:color w:val="231F20"/>
        </w:rPr>
        <w:t>Kinh </w:t>
      </w:r>
      <w:r>
        <w:rPr>
          <w:i/>
          <w:color w:val="231F20"/>
        </w:rPr>
        <w:t>Hoa Nghiêm </w:t>
      </w:r>
      <w:r>
        <w:rPr>
          <w:color w:val="231F20"/>
        </w:rPr>
        <w:t>có lý luận viên mãn, có phương pháp thiện </w:t>
      </w:r>
      <w:r>
        <w:rPr>
          <w:color w:val="231F20"/>
          <w:w w:val="105"/>
        </w:rPr>
        <w:t>xảo,</w:t>
      </w:r>
      <w:r>
        <w:rPr>
          <w:color w:val="231F20"/>
          <w:spacing w:val="-22"/>
          <w:w w:val="105"/>
        </w:rPr>
        <w:t> </w:t>
      </w:r>
      <w:r>
        <w:rPr>
          <w:color w:val="231F20"/>
          <w:w w:val="105"/>
        </w:rPr>
        <w:t>cuối</w:t>
      </w:r>
      <w:r>
        <w:rPr>
          <w:color w:val="231F20"/>
          <w:spacing w:val="-22"/>
          <w:w w:val="105"/>
        </w:rPr>
        <w:t> </w:t>
      </w:r>
      <w:r>
        <w:rPr>
          <w:color w:val="231F20"/>
          <w:w w:val="105"/>
        </w:rPr>
        <w:t>kinh</w:t>
      </w:r>
      <w:r>
        <w:rPr>
          <w:color w:val="231F20"/>
          <w:spacing w:val="-22"/>
          <w:w w:val="105"/>
        </w:rPr>
        <w:t> </w:t>
      </w:r>
      <w:r>
        <w:rPr>
          <w:color w:val="231F20"/>
          <w:w w:val="105"/>
        </w:rPr>
        <w:t>lại</w:t>
      </w:r>
      <w:r>
        <w:rPr>
          <w:color w:val="231F20"/>
          <w:spacing w:val="-22"/>
          <w:w w:val="105"/>
        </w:rPr>
        <w:t> </w:t>
      </w:r>
      <w:r>
        <w:rPr>
          <w:color w:val="231F20"/>
          <w:w w:val="105"/>
        </w:rPr>
        <w:t>còn</w:t>
      </w:r>
      <w:r>
        <w:rPr>
          <w:color w:val="231F20"/>
          <w:spacing w:val="-22"/>
          <w:w w:val="105"/>
        </w:rPr>
        <w:t> </w:t>
      </w:r>
      <w:r>
        <w:rPr>
          <w:color w:val="231F20"/>
          <w:w w:val="105"/>
        </w:rPr>
        <w:t>có</w:t>
      </w:r>
      <w:r>
        <w:rPr>
          <w:color w:val="231F20"/>
          <w:spacing w:val="-22"/>
          <w:w w:val="105"/>
        </w:rPr>
        <w:t> </w:t>
      </w:r>
      <w:r>
        <w:rPr>
          <w:color w:val="231F20"/>
          <w:w w:val="105"/>
        </w:rPr>
        <w:t>biểu</w:t>
      </w:r>
      <w:r>
        <w:rPr>
          <w:color w:val="231F20"/>
          <w:spacing w:val="-22"/>
          <w:w w:val="105"/>
        </w:rPr>
        <w:t> </w:t>
      </w:r>
      <w:r>
        <w:rPr>
          <w:color w:val="231F20"/>
          <w:w w:val="105"/>
        </w:rPr>
        <w:t>diễn.</w:t>
      </w:r>
      <w:r>
        <w:rPr>
          <w:color w:val="231F20"/>
          <w:spacing w:val="-22"/>
          <w:w w:val="105"/>
        </w:rPr>
        <w:t> </w:t>
      </w:r>
      <w:r>
        <w:rPr>
          <w:color w:val="231F20"/>
          <w:w w:val="105"/>
        </w:rPr>
        <w:t>53</w:t>
      </w:r>
      <w:r>
        <w:rPr>
          <w:color w:val="231F20"/>
          <w:spacing w:val="-22"/>
          <w:w w:val="105"/>
        </w:rPr>
        <w:t> </w:t>
      </w:r>
      <w:r>
        <w:rPr>
          <w:color w:val="231F20"/>
          <w:w w:val="105"/>
        </w:rPr>
        <w:t>lần</w:t>
      </w:r>
      <w:r>
        <w:rPr>
          <w:color w:val="231F20"/>
          <w:spacing w:val="-22"/>
          <w:w w:val="105"/>
        </w:rPr>
        <w:t> </w:t>
      </w:r>
      <w:r>
        <w:rPr>
          <w:color w:val="231F20"/>
          <w:w w:val="105"/>
        </w:rPr>
        <w:t>tham</w:t>
      </w:r>
      <w:r>
        <w:rPr>
          <w:color w:val="231F20"/>
          <w:spacing w:val="-22"/>
          <w:w w:val="105"/>
        </w:rPr>
        <w:t> </w:t>
      </w:r>
      <w:r>
        <w:rPr>
          <w:color w:val="231F20"/>
          <w:w w:val="105"/>
        </w:rPr>
        <w:t>học</w:t>
      </w:r>
      <w:r>
        <w:rPr>
          <w:color w:val="231F20"/>
          <w:spacing w:val="-22"/>
          <w:w w:val="105"/>
        </w:rPr>
        <w:t> </w:t>
      </w:r>
      <w:r>
        <w:rPr>
          <w:color w:val="231F20"/>
          <w:w w:val="105"/>
        </w:rPr>
        <w:t>của</w:t>
      </w:r>
      <w:r>
        <w:rPr>
          <w:color w:val="231F20"/>
          <w:spacing w:val="-22"/>
          <w:w w:val="105"/>
        </w:rPr>
        <w:t> </w:t>
      </w:r>
      <w:r>
        <w:rPr>
          <w:color w:val="231F20"/>
          <w:w w:val="105"/>
        </w:rPr>
        <w:t>Ngài Thiện</w:t>
      </w:r>
      <w:r>
        <w:rPr>
          <w:color w:val="231F20"/>
          <w:spacing w:val="-5"/>
          <w:w w:val="105"/>
        </w:rPr>
        <w:t> </w:t>
      </w:r>
      <w:r>
        <w:rPr>
          <w:color w:val="231F20"/>
          <w:w w:val="105"/>
        </w:rPr>
        <w:t>Tài</w:t>
      </w:r>
      <w:r>
        <w:rPr>
          <w:color w:val="231F20"/>
          <w:spacing w:val="-5"/>
          <w:w w:val="105"/>
        </w:rPr>
        <w:t> </w:t>
      </w:r>
      <w:r>
        <w:rPr>
          <w:color w:val="231F20"/>
          <w:w w:val="105"/>
        </w:rPr>
        <w:t>là</w:t>
      </w:r>
      <w:r>
        <w:rPr>
          <w:color w:val="231F20"/>
          <w:spacing w:val="-5"/>
          <w:w w:val="105"/>
        </w:rPr>
        <w:t> </w:t>
      </w:r>
      <w:r>
        <w:rPr>
          <w:color w:val="231F20"/>
          <w:w w:val="105"/>
        </w:rPr>
        <w:t>biểu</w:t>
      </w:r>
      <w:r>
        <w:rPr>
          <w:color w:val="231F20"/>
          <w:spacing w:val="-5"/>
          <w:w w:val="105"/>
        </w:rPr>
        <w:t> </w:t>
      </w:r>
      <w:r>
        <w:rPr>
          <w:color w:val="231F20"/>
          <w:w w:val="105"/>
        </w:rPr>
        <w:t>diễn.</w:t>
      </w:r>
      <w:r>
        <w:rPr>
          <w:color w:val="231F20"/>
          <w:spacing w:val="-5"/>
          <w:w w:val="105"/>
        </w:rPr>
        <w:t> </w:t>
      </w:r>
      <w:r>
        <w:rPr>
          <w:color w:val="231F20"/>
          <w:w w:val="105"/>
        </w:rPr>
        <w:t>Ngài</w:t>
      </w:r>
      <w:r>
        <w:rPr>
          <w:color w:val="231F20"/>
          <w:spacing w:val="-5"/>
          <w:w w:val="105"/>
        </w:rPr>
        <w:t> </w:t>
      </w:r>
      <w:r>
        <w:rPr>
          <w:color w:val="231F20"/>
          <w:w w:val="105"/>
        </w:rPr>
        <w:t>đã</w:t>
      </w:r>
      <w:r>
        <w:rPr>
          <w:color w:val="231F20"/>
          <w:spacing w:val="-5"/>
          <w:w w:val="105"/>
        </w:rPr>
        <w:t> </w:t>
      </w:r>
      <w:r>
        <w:rPr>
          <w:color w:val="231F20"/>
          <w:w w:val="105"/>
        </w:rPr>
        <w:t>đem</w:t>
      </w:r>
      <w:r>
        <w:rPr>
          <w:color w:val="231F20"/>
          <w:spacing w:val="-5"/>
          <w:w w:val="105"/>
        </w:rPr>
        <w:t> </w:t>
      </w:r>
      <w:r>
        <w:rPr>
          <w:color w:val="231F20"/>
          <w:w w:val="105"/>
        </w:rPr>
        <w:t>đạo</w:t>
      </w:r>
      <w:r>
        <w:rPr>
          <w:color w:val="231F20"/>
          <w:spacing w:val="-5"/>
          <w:w w:val="105"/>
        </w:rPr>
        <w:t> </w:t>
      </w:r>
      <w:r>
        <w:rPr>
          <w:color w:val="231F20"/>
          <w:w w:val="105"/>
        </w:rPr>
        <w:t>lý</w:t>
      </w:r>
      <w:r>
        <w:rPr>
          <w:color w:val="231F20"/>
          <w:spacing w:val="-5"/>
          <w:w w:val="105"/>
        </w:rPr>
        <w:t> </w:t>
      </w:r>
      <w:r>
        <w:rPr>
          <w:color w:val="231F20"/>
          <w:w w:val="105"/>
        </w:rPr>
        <w:t>và</w:t>
      </w:r>
      <w:r>
        <w:rPr>
          <w:color w:val="231F20"/>
          <w:spacing w:val="-5"/>
          <w:w w:val="105"/>
        </w:rPr>
        <w:t> </w:t>
      </w:r>
      <w:r>
        <w:rPr>
          <w:color w:val="231F20"/>
          <w:w w:val="105"/>
        </w:rPr>
        <w:t>phương</w:t>
      </w:r>
      <w:r>
        <w:rPr>
          <w:color w:val="231F20"/>
          <w:spacing w:val="-5"/>
          <w:w w:val="105"/>
        </w:rPr>
        <w:t> </w:t>
      </w:r>
      <w:r>
        <w:rPr>
          <w:color w:val="231F20"/>
          <w:w w:val="105"/>
        </w:rPr>
        <w:t>pháp áp</w:t>
      </w:r>
      <w:r>
        <w:rPr>
          <w:color w:val="231F20"/>
          <w:spacing w:val="-13"/>
          <w:w w:val="105"/>
        </w:rPr>
        <w:t> </w:t>
      </w:r>
      <w:r>
        <w:rPr>
          <w:color w:val="231F20"/>
          <w:w w:val="105"/>
        </w:rPr>
        <w:t>dụng</w:t>
      </w:r>
      <w:r>
        <w:rPr>
          <w:color w:val="231F20"/>
          <w:spacing w:val="-13"/>
          <w:w w:val="105"/>
        </w:rPr>
        <w:t> </w:t>
      </w:r>
      <w:r>
        <w:rPr>
          <w:color w:val="231F20"/>
          <w:w w:val="105"/>
        </w:rPr>
        <w:t>vào</w:t>
      </w:r>
      <w:r>
        <w:rPr>
          <w:color w:val="231F20"/>
          <w:spacing w:val="-13"/>
          <w:w w:val="105"/>
        </w:rPr>
        <w:t> </w:t>
      </w:r>
      <w:r>
        <w:rPr>
          <w:color w:val="231F20"/>
          <w:w w:val="105"/>
        </w:rPr>
        <w:t>cuộc</w:t>
      </w:r>
      <w:r>
        <w:rPr>
          <w:color w:val="231F20"/>
          <w:spacing w:val="-13"/>
          <w:w w:val="105"/>
        </w:rPr>
        <w:t> </w:t>
      </w:r>
      <w:r>
        <w:rPr>
          <w:color w:val="231F20"/>
          <w:w w:val="105"/>
        </w:rPr>
        <w:t>sống,</w:t>
      </w:r>
      <w:r>
        <w:rPr>
          <w:color w:val="231F20"/>
          <w:spacing w:val="-13"/>
          <w:w w:val="105"/>
        </w:rPr>
        <w:t> </w:t>
      </w:r>
      <w:r>
        <w:rPr>
          <w:color w:val="231F20"/>
          <w:w w:val="105"/>
        </w:rPr>
        <w:t>công</w:t>
      </w:r>
      <w:r>
        <w:rPr>
          <w:color w:val="231F20"/>
          <w:spacing w:val="-13"/>
          <w:w w:val="105"/>
        </w:rPr>
        <w:t> </w:t>
      </w:r>
      <w:r>
        <w:rPr>
          <w:color w:val="231F20"/>
          <w:w w:val="105"/>
        </w:rPr>
        <w:t>tác,</w:t>
      </w:r>
      <w:r>
        <w:rPr>
          <w:color w:val="231F20"/>
          <w:spacing w:val="-13"/>
          <w:w w:val="105"/>
        </w:rPr>
        <w:t> </w:t>
      </w:r>
      <w:r>
        <w:rPr>
          <w:color w:val="231F20"/>
          <w:w w:val="105"/>
        </w:rPr>
        <w:t>vào</w:t>
      </w:r>
      <w:r>
        <w:rPr>
          <w:color w:val="231F20"/>
          <w:spacing w:val="-13"/>
          <w:w w:val="105"/>
        </w:rPr>
        <w:t> </w:t>
      </w:r>
      <w:r>
        <w:rPr>
          <w:color w:val="231F20"/>
          <w:w w:val="105"/>
        </w:rPr>
        <w:t>xử</w:t>
      </w:r>
      <w:r>
        <w:rPr>
          <w:color w:val="231F20"/>
          <w:spacing w:val="-13"/>
          <w:w w:val="105"/>
        </w:rPr>
        <w:t> </w:t>
      </w:r>
      <w:r>
        <w:rPr>
          <w:color w:val="231F20"/>
          <w:w w:val="105"/>
        </w:rPr>
        <w:t>sự,</w:t>
      </w:r>
      <w:r>
        <w:rPr>
          <w:color w:val="231F20"/>
          <w:spacing w:val="-14"/>
          <w:w w:val="105"/>
        </w:rPr>
        <w:t> </w:t>
      </w:r>
      <w:r>
        <w:rPr>
          <w:color w:val="231F20"/>
          <w:w w:val="105"/>
        </w:rPr>
        <w:t>đối</w:t>
      </w:r>
      <w:r>
        <w:rPr>
          <w:color w:val="231F20"/>
          <w:spacing w:val="-14"/>
          <w:w w:val="105"/>
        </w:rPr>
        <w:t> </w:t>
      </w:r>
      <w:r>
        <w:rPr>
          <w:color w:val="231F20"/>
          <w:w w:val="105"/>
        </w:rPr>
        <w:t>nhân</w:t>
      </w:r>
      <w:r>
        <w:rPr>
          <w:color w:val="231F20"/>
          <w:spacing w:val="-13"/>
          <w:w w:val="105"/>
        </w:rPr>
        <w:t> </w:t>
      </w:r>
      <w:r>
        <w:rPr>
          <w:color w:val="231F20"/>
          <w:w w:val="105"/>
        </w:rPr>
        <w:t>xử</w:t>
      </w:r>
      <w:r>
        <w:rPr>
          <w:color w:val="231F20"/>
          <w:spacing w:val="-13"/>
          <w:w w:val="105"/>
        </w:rPr>
        <w:t> </w:t>
      </w:r>
      <w:r>
        <w:rPr>
          <w:color w:val="231F20"/>
          <w:w w:val="105"/>
        </w:rPr>
        <w:t>thế cho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w:t>
      </w:r>
      <w:r>
        <w:rPr>
          <w:color w:val="231F20"/>
          <w:spacing w:val="-7"/>
          <w:w w:val="105"/>
        </w:rPr>
        <w:t> </w:t>
      </w:r>
      <w:r>
        <w:rPr>
          <w:color w:val="231F20"/>
          <w:w w:val="105"/>
        </w:rPr>
        <w:t>Cụ</w:t>
      </w:r>
      <w:r>
        <w:rPr>
          <w:color w:val="231F20"/>
          <w:spacing w:val="-7"/>
          <w:w w:val="105"/>
        </w:rPr>
        <w:t> </w:t>
      </w:r>
      <w:r>
        <w:rPr>
          <w:color w:val="231F20"/>
          <w:w w:val="105"/>
        </w:rPr>
        <w:t>nói,</w:t>
      </w:r>
      <w:r>
        <w:rPr>
          <w:color w:val="231F20"/>
          <w:spacing w:val="-7"/>
          <w:w w:val="105"/>
        </w:rPr>
        <w:t> </w:t>
      </w:r>
      <w:r>
        <w:rPr>
          <w:color w:val="231F20"/>
          <w:w w:val="105"/>
        </w:rPr>
        <w:t>với</w:t>
      </w:r>
      <w:r>
        <w:rPr>
          <w:color w:val="231F20"/>
          <w:spacing w:val="-7"/>
          <w:w w:val="105"/>
        </w:rPr>
        <w:t> </w:t>
      </w:r>
      <w:r>
        <w:rPr>
          <w:color w:val="231F20"/>
          <w:w w:val="105"/>
        </w:rPr>
        <w:t>bộ</w:t>
      </w:r>
      <w:r>
        <w:rPr>
          <w:color w:val="231F20"/>
          <w:spacing w:val="-7"/>
          <w:w w:val="105"/>
        </w:rPr>
        <w:t> </w:t>
      </w:r>
      <w:r>
        <w:rPr>
          <w:color w:val="231F20"/>
          <w:w w:val="105"/>
        </w:rPr>
        <w:t>sách</w:t>
      </w:r>
      <w:r>
        <w:rPr>
          <w:color w:val="231F20"/>
          <w:spacing w:val="-7"/>
          <w:w w:val="105"/>
        </w:rPr>
        <w:t> </w:t>
      </w:r>
      <w:r>
        <w:rPr>
          <w:color w:val="231F20"/>
          <w:w w:val="105"/>
        </w:rPr>
        <w:t>giáo</w:t>
      </w:r>
      <w:r>
        <w:rPr>
          <w:color w:val="231F20"/>
          <w:spacing w:val="-7"/>
          <w:w w:val="105"/>
        </w:rPr>
        <w:t> </w:t>
      </w:r>
      <w:r>
        <w:rPr>
          <w:color w:val="231F20"/>
          <w:w w:val="105"/>
        </w:rPr>
        <w:t>khoa</w:t>
      </w:r>
      <w:r>
        <w:rPr>
          <w:color w:val="231F20"/>
          <w:spacing w:val="-7"/>
          <w:w w:val="105"/>
        </w:rPr>
        <w:t> </w:t>
      </w:r>
      <w:r>
        <w:rPr>
          <w:color w:val="231F20"/>
          <w:w w:val="105"/>
        </w:rPr>
        <w:t>này,</w:t>
      </w:r>
      <w:r>
        <w:rPr>
          <w:color w:val="231F20"/>
          <w:spacing w:val="-7"/>
          <w:w w:val="105"/>
        </w:rPr>
        <w:t> </w:t>
      </w:r>
      <w:r>
        <w:rPr>
          <w:color w:val="231F20"/>
          <w:w w:val="105"/>
        </w:rPr>
        <w:t>cụ</w:t>
      </w:r>
      <w:r>
        <w:rPr>
          <w:color w:val="231F20"/>
          <w:spacing w:val="-7"/>
          <w:w w:val="105"/>
        </w:rPr>
        <w:t> </w:t>
      </w:r>
      <w:r>
        <w:rPr>
          <w:color w:val="231F20"/>
          <w:w w:val="105"/>
        </w:rPr>
        <w:t>quan niệm kinh </w:t>
      </w:r>
      <w:r>
        <w:rPr>
          <w:i/>
          <w:color w:val="231F20"/>
          <w:w w:val="105"/>
        </w:rPr>
        <w:t>Hoa Nghiêm </w:t>
      </w:r>
      <w:r>
        <w:rPr>
          <w:color w:val="231F20"/>
          <w:w w:val="105"/>
        </w:rPr>
        <w:t>là Phật học khái luận bậc nhất trên thế giới, tìm chẳng ra loại tài liệu giảng dạy thứ hai nào tốt đẹp</w:t>
      </w:r>
      <w:r>
        <w:rPr>
          <w:color w:val="231F20"/>
          <w:spacing w:val="-16"/>
          <w:w w:val="105"/>
        </w:rPr>
        <w:t> </w:t>
      </w:r>
      <w:r>
        <w:rPr>
          <w:color w:val="231F20"/>
          <w:w w:val="105"/>
        </w:rPr>
        <w:t>như</w:t>
      </w:r>
      <w:r>
        <w:rPr>
          <w:color w:val="231F20"/>
          <w:spacing w:val="-16"/>
          <w:w w:val="105"/>
        </w:rPr>
        <w:t> </w:t>
      </w:r>
      <w:r>
        <w:rPr>
          <w:color w:val="231F20"/>
          <w:w w:val="105"/>
        </w:rPr>
        <w:t>thế.</w:t>
      </w:r>
      <w:r>
        <w:rPr>
          <w:color w:val="231F20"/>
          <w:spacing w:val="-16"/>
          <w:w w:val="105"/>
        </w:rPr>
        <w:t> </w:t>
      </w:r>
      <w:r>
        <w:rPr>
          <w:color w:val="231F20"/>
          <w:w w:val="105"/>
        </w:rPr>
        <w:t>Vì</w:t>
      </w:r>
      <w:r>
        <w:rPr>
          <w:color w:val="231F20"/>
          <w:spacing w:val="-16"/>
          <w:w w:val="105"/>
        </w:rPr>
        <w:t> </w:t>
      </w:r>
      <w:r>
        <w:rPr>
          <w:color w:val="231F20"/>
          <w:w w:val="105"/>
        </w:rPr>
        <w:t>thế,</w:t>
      </w:r>
      <w:r>
        <w:rPr>
          <w:color w:val="231F20"/>
          <w:spacing w:val="-16"/>
          <w:w w:val="105"/>
        </w:rPr>
        <w:t> </w:t>
      </w:r>
      <w:r>
        <w:rPr>
          <w:color w:val="231F20"/>
          <w:w w:val="105"/>
        </w:rPr>
        <w:t>vào</w:t>
      </w:r>
      <w:r>
        <w:rPr>
          <w:color w:val="231F20"/>
          <w:spacing w:val="-16"/>
          <w:w w:val="105"/>
        </w:rPr>
        <w:t> </w:t>
      </w:r>
      <w:r>
        <w:rPr>
          <w:color w:val="231F20"/>
          <w:w w:val="105"/>
        </w:rPr>
        <w:t>tuổi</w:t>
      </w:r>
      <w:r>
        <w:rPr>
          <w:color w:val="231F20"/>
          <w:spacing w:val="-16"/>
          <w:w w:val="105"/>
        </w:rPr>
        <w:t> </w:t>
      </w:r>
      <w:r>
        <w:rPr>
          <w:color w:val="231F20"/>
          <w:w w:val="105"/>
        </w:rPr>
        <w:t>xế</w:t>
      </w:r>
      <w:r>
        <w:rPr>
          <w:color w:val="231F20"/>
          <w:spacing w:val="-16"/>
          <w:w w:val="105"/>
        </w:rPr>
        <w:t> </w:t>
      </w:r>
      <w:r>
        <w:rPr>
          <w:color w:val="231F20"/>
          <w:w w:val="105"/>
        </w:rPr>
        <w:t>chiều,</w:t>
      </w:r>
      <w:r>
        <w:rPr>
          <w:color w:val="231F20"/>
          <w:spacing w:val="-16"/>
          <w:w w:val="105"/>
        </w:rPr>
        <w:t> </w:t>
      </w:r>
      <w:r>
        <w:rPr>
          <w:color w:val="231F20"/>
          <w:w w:val="105"/>
        </w:rPr>
        <w:t>lão</w:t>
      </w:r>
      <w:r>
        <w:rPr>
          <w:color w:val="231F20"/>
          <w:spacing w:val="-16"/>
          <w:w w:val="105"/>
        </w:rPr>
        <w:t> </w:t>
      </w:r>
      <w:r>
        <w:rPr>
          <w:color w:val="231F20"/>
          <w:w w:val="105"/>
        </w:rPr>
        <w:t>nhân</w:t>
      </w:r>
      <w:r>
        <w:rPr>
          <w:color w:val="231F20"/>
          <w:spacing w:val="-16"/>
          <w:w w:val="105"/>
        </w:rPr>
        <w:t> </w:t>
      </w:r>
      <w:r>
        <w:rPr>
          <w:color w:val="231F20"/>
          <w:w w:val="105"/>
        </w:rPr>
        <w:t>gia</w:t>
      </w:r>
      <w:r>
        <w:rPr>
          <w:color w:val="231F20"/>
          <w:spacing w:val="-16"/>
          <w:w w:val="105"/>
        </w:rPr>
        <w:t> </w:t>
      </w:r>
      <w:r>
        <w:rPr>
          <w:color w:val="231F20"/>
          <w:w w:val="105"/>
        </w:rPr>
        <w:t>dạy</w:t>
      </w:r>
      <w:r>
        <w:rPr>
          <w:color w:val="231F20"/>
          <w:spacing w:val="-16"/>
          <w:w w:val="105"/>
        </w:rPr>
        <w:t> </w:t>
      </w:r>
      <w:r>
        <w:rPr>
          <w:color w:val="231F20"/>
          <w:w w:val="105"/>
        </w:rPr>
        <w:t>Triết học </w:t>
      </w:r>
      <w:r>
        <w:rPr>
          <w:i/>
          <w:color w:val="231F20"/>
          <w:w w:val="105"/>
        </w:rPr>
        <w:t>Hoa Nghiêm </w:t>
      </w:r>
      <w:r>
        <w:rPr>
          <w:color w:val="231F20"/>
          <w:w w:val="105"/>
        </w:rPr>
        <w:t>cho chương trình tiến sĩ ở Đại học Phụ Nhân (đại</w:t>
      </w:r>
      <w:r>
        <w:rPr>
          <w:color w:val="231F20"/>
          <w:spacing w:val="-1"/>
          <w:w w:val="105"/>
        </w:rPr>
        <w:t> </w:t>
      </w:r>
      <w:r>
        <w:rPr>
          <w:color w:val="231F20"/>
          <w:w w:val="105"/>
        </w:rPr>
        <w:t>học</w:t>
      </w:r>
      <w:r>
        <w:rPr>
          <w:color w:val="231F20"/>
          <w:spacing w:val="-1"/>
          <w:w w:val="105"/>
        </w:rPr>
        <w:t> </w:t>
      </w:r>
      <w:r>
        <w:rPr>
          <w:color w:val="231F20"/>
          <w:w w:val="105"/>
        </w:rPr>
        <w:t>của</w:t>
      </w:r>
      <w:r>
        <w:rPr>
          <w:color w:val="231F20"/>
          <w:spacing w:val="-1"/>
          <w:w w:val="105"/>
        </w:rPr>
        <w:t> </w:t>
      </w:r>
      <w:r>
        <w:rPr>
          <w:color w:val="231F20"/>
          <w:w w:val="105"/>
        </w:rPr>
        <w:t>Giáo</w:t>
      </w:r>
      <w:r>
        <w:rPr>
          <w:color w:val="231F20"/>
          <w:spacing w:val="-1"/>
          <w:w w:val="105"/>
        </w:rPr>
        <w:t> </w:t>
      </w:r>
      <w:r>
        <w:rPr>
          <w:color w:val="231F20"/>
          <w:w w:val="105"/>
        </w:rPr>
        <w:t>hội</w:t>
      </w:r>
      <w:r>
        <w:rPr>
          <w:color w:val="231F20"/>
          <w:spacing w:val="-1"/>
          <w:w w:val="105"/>
        </w:rPr>
        <w:t> </w:t>
      </w:r>
      <w:r>
        <w:rPr>
          <w:color w:val="231F20"/>
          <w:w w:val="105"/>
        </w:rPr>
        <w:t>Công giáo)</w:t>
      </w:r>
      <w:r>
        <w:rPr>
          <w:color w:val="231F20"/>
          <w:spacing w:val="-1"/>
          <w:w w:val="105"/>
        </w:rPr>
        <w:t> </w:t>
      </w:r>
      <w:r>
        <w:rPr>
          <w:color w:val="231F20"/>
          <w:w w:val="105"/>
        </w:rPr>
        <w:t>đúng là</w:t>
      </w:r>
      <w:r>
        <w:rPr>
          <w:color w:val="231F20"/>
          <w:spacing w:val="-1"/>
          <w:w w:val="105"/>
        </w:rPr>
        <w:t> </w:t>
      </w:r>
      <w:r>
        <w:rPr>
          <w:color w:val="231F20"/>
          <w:w w:val="105"/>
        </w:rPr>
        <w:t>hữu</w:t>
      </w:r>
      <w:r>
        <w:rPr>
          <w:color w:val="231F20"/>
          <w:spacing w:val="-1"/>
          <w:w w:val="105"/>
        </w:rPr>
        <w:t> </w:t>
      </w:r>
      <w:r>
        <w:rPr>
          <w:color w:val="231F20"/>
          <w:w w:val="105"/>
        </w:rPr>
        <w:t>dụng.</w:t>
      </w:r>
    </w:p>
    <w:p>
      <w:pPr>
        <w:pStyle w:val="BodyText"/>
        <w:spacing w:line="285" w:lineRule="auto" w:before="146"/>
        <w:ind w:left="397" w:right="111" w:firstLine="453"/>
      </w:pPr>
      <w:r>
        <w:rPr>
          <w:color w:val="231F20"/>
          <w:w w:val="105"/>
        </w:rPr>
        <w:t>Chúng</w:t>
      </w:r>
      <w:r>
        <w:rPr>
          <w:color w:val="231F20"/>
          <w:w w:val="105"/>
        </w:rPr>
        <w:t> tôi</w:t>
      </w:r>
      <w:r>
        <w:rPr>
          <w:color w:val="231F20"/>
          <w:w w:val="105"/>
        </w:rPr>
        <w:t> được</w:t>
      </w:r>
      <w:r>
        <w:rPr>
          <w:color w:val="231F20"/>
          <w:w w:val="105"/>
        </w:rPr>
        <w:t> thầy</w:t>
      </w:r>
      <w:r>
        <w:rPr>
          <w:color w:val="231F20"/>
          <w:w w:val="105"/>
        </w:rPr>
        <w:t> chỉ</w:t>
      </w:r>
      <w:r>
        <w:rPr>
          <w:color w:val="231F20"/>
          <w:w w:val="105"/>
        </w:rPr>
        <w:t> dạy,</w:t>
      </w:r>
      <w:r>
        <w:rPr>
          <w:color w:val="231F20"/>
          <w:w w:val="105"/>
        </w:rPr>
        <w:t> mới</w:t>
      </w:r>
      <w:r>
        <w:rPr>
          <w:color w:val="231F20"/>
          <w:w w:val="105"/>
        </w:rPr>
        <w:t> biết</w:t>
      </w:r>
      <w:r>
        <w:rPr>
          <w:color w:val="231F20"/>
          <w:w w:val="105"/>
        </w:rPr>
        <w:t> Phật</w:t>
      </w:r>
      <w:r>
        <w:rPr>
          <w:color w:val="231F20"/>
          <w:w w:val="105"/>
        </w:rPr>
        <w:t> pháp</w:t>
      </w:r>
      <w:r>
        <w:rPr>
          <w:color w:val="231F20"/>
          <w:w w:val="105"/>
        </w:rPr>
        <w:t> thù thắng khôn sánh. Phật pháp quả thật có thể giải quyết vấn đề của chính mình. Bản thân tôi có rất nhiều vấn đề, trong đời</w:t>
      </w:r>
      <w:r>
        <w:rPr>
          <w:color w:val="231F20"/>
          <w:spacing w:val="-20"/>
          <w:w w:val="105"/>
        </w:rPr>
        <w:t> </w:t>
      </w:r>
      <w:r>
        <w:rPr>
          <w:color w:val="231F20"/>
          <w:w w:val="105"/>
        </w:rPr>
        <w:t>quá</w:t>
      </w:r>
      <w:r>
        <w:rPr>
          <w:color w:val="231F20"/>
          <w:spacing w:val="-19"/>
          <w:w w:val="105"/>
        </w:rPr>
        <w:t> </w:t>
      </w:r>
      <w:r>
        <w:rPr>
          <w:color w:val="231F20"/>
          <w:w w:val="105"/>
        </w:rPr>
        <w:t>khứ</w:t>
      </w:r>
      <w:r>
        <w:rPr>
          <w:color w:val="231F20"/>
          <w:spacing w:val="-20"/>
          <w:w w:val="105"/>
        </w:rPr>
        <w:t> </w:t>
      </w:r>
      <w:r>
        <w:rPr>
          <w:color w:val="231F20"/>
          <w:w w:val="105"/>
        </w:rPr>
        <w:t>chẳng</w:t>
      </w:r>
      <w:r>
        <w:rPr>
          <w:color w:val="231F20"/>
          <w:spacing w:val="-19"/>
          <w:w w:val="105"/>
        </w:rPr>
        <w:t> </w:t>
      </w:r>
      <w:r>
        <w:rPr>
          <w:color w:val="231F20"/>
          <w:w w:val="105"/>
        </w:rPr>
        <w:t>tu</w:t>
      </w:r>
      <w:r>
        <w:rPr>
          <w:color w:val="231F20"/>
          <w:spacing w:val="-19"/>
          <w:w w:val="105"/>
        </w:rPr>
        <w:t> </w:t>
      </w:r>
      <w:r>
        <w:rPr>
          <w:color w:val="231F20"/>
          <w:w w:val="105"/>
        </w:rPr>
        <w:t>phúc</w:t>
      </w:r>
      <w:r>
        <w:rPr>
          <w:color w:val="231F20"/>
          <w:spacing w:val="-20"/>
          <w:w w:val="105"/>
        </w:rPr>
        <w:t> </w:t>
      </w:r>
      <w:r>
        <w:rPr>
          <w:color w:val="231F20"/>
          <w:w w:val="105"/>
        </w:rPr>
        <w:t>báo.</w:t>
      </w:r>
      <w:r>
        <w:rPr>
          <w:color w:val="231F20"/>
          <w:spacing w:val="-19"/>
          <w:w w:val="105"/>
        </w:rPr>
        <w:t> </w:t>
      </w:r>
      <w:r>
        <w:rPr>
          <w:color w:val="231F20"/>
          <w:w w:val="105"/>
        </w:rPr>
        <w:t>Số</w:t>
      </w:r>
      <w:r>
        <w:rPr>
          <w:color w:val="231F20"/>
          <w:spacing w:val="-19"/>
          <w:w w:val="105"/>
        </w:rPr>
        <w:t> </w:t>
      </w:r>
      <w:r>
        <w:rPr>
          <w:color w:val="231F20"/>
          <w:w w:val="105"/>
        </w:rPr>
        <w:t>mạng</w:t>
      </w:r>
      <w:r>
        <w:rPr>
          <w:color w:val="231F20"/>
          <w:spacing w:val="-20"/>
          <w:w w:val="105"/>
        </w:rPr>
        <w:t> </w:t>
      </w:r>
      <w:r>
        <w:rPr>
          <w:color w:val="231F20"/>
          <w:w w:val="105"/>
        </w:rPr>
        <w:t>có</w:t>
      </w:r>
      <w:r>
        <w:rPr>
          <w:color w:val="231F20"/>
          <w:spacing w:val="-19"/>
          <w:w w:val="105"/>
        </w:rPr>
        <w:t> </w:t>
      </w:r>
      <w:r>
        <w:rPr>
          <w:color w:val="231F20"/>
          <w:w w:val="105"/>
        </w:rPr>
        <w:t>thật!</w:t>
      </w:r>
      <w:r>
        <w:rPr>
          <w:color w:val="231F20"/>
          <w:spacing w:val="-19"/>
          <w:w w:val="105"/>
        </w:rPr>
        <w:t> </w:t>
      </w:r>
      <w:r>
        <w:rPr>
          <w:color w:val="231F20"/>
          <w:w w:val="105"/>
        </w:rPr>
        <w:t>Quý</w:t>
      </w:r>
      <w:r>
        <w:rPr>
          <w:color w:val="231F20"/>
          <w:spacing w:val="-20"/>
          <w:w w:val="105"/>
        </w:rPr>
        <w:t> </w:t>
      </w:r>
      <w:r>
        <w:rPr>
          <w:color w:val="231F20"/>
          <w:w w:val="105"/>
        </w:rPr>
        <w:t>vị</w:t>
      </w:r>
      <w:r>
        <w:rPr>
          <w:color w:val="231F20"/>
          <w:spacing w:val="-19"/>
          <w:w w:val="105"/>
        </w:rPr>
        <w:t> </w:t>
      </w:r>
      <w:r>
        <w:rPr>
          <w:color w:val="231F20"/>
          <w:spacing w:val="-5"/>
          <w:w w:val="105"/>
        </w:rPr>
        <w:t>đọc</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2"/>
      </w:pPr>
      <w:r>
        <w:rPr>
          <w:i/>
          <w:color w:val="231F20"/>
          <w:w w:val="105"/>
        </w:rPr>
        <w:t>Liễu</w:t>
      </w:r>
      <w:r>
        <w:rPr>
          <w:i/>
          <w:color w:val="231F20"/>
          <w:spacing w:val="-7"/>
          <w:w w:val="105"/>
        </w:rPr>
        <w:t> </w:t>
      </w:r>
      <w:r>
        <w:rPr>
          <w:i/>
          <w:color w:val="231F20"/>
          <w:w w:val="105"/>
        </w:rPr>
        <w:t>Phàm</w:t>
      </w:r>
      <w:r>
        <w:rPr>
          <w:i/>
          <w:color w:val="231F20"/>
          <w:spacing w:val="-7"/>
          <w:w w:val="105"/>
        </w:rPr>
        <w:t> </w:t>
      </w:r>
      <w:r>
        <w:rPr>
          <w:i/>
          <w:color w:val="231F20"/>
          <w:w w:val="105"/>
        </w:rPr>
        <w:t>Tứ</w:t>
      </w:r>
      <w:r>
        <w:rPr>
          <w:i/>
          <w:color w:val="231F20"/>
          <w:spacing w:val="-7"/>
          <w:w w:val="105"/>
        </w:rPr>
        <w:t> </w:t>
      </w:r>
      <w:r>
        <w:rPr>
          <w:i/>
          <w:color w:val="231F20"/>
          <w:w w:val="105"/>
        </w:rPr>
        <w:t>Huấn</w:t>
      </w:r>
      <w:r>
        <w:rPr>
          <w:color w:val="231F20"/>
          <w:w w:val="105"/>
        </w:rPr>
        <w:t>,</w:t>
      </w:r>
      <w:r>
        <w:rPr>
          <w:color w:val="231F20"/>
          <w:spacing w:val="-7"/>
          <w:w w:val="105"/>
        </w:rPr>
        <w:t> </w:t>
      </w:r>
      <w:r>
        <w:rPr>
          <w:color w:val="231F20"/>
          <w:w w:val="105"/>
        </w:rPr>
        <w:t>thấy</w:t>
      </w:r>
      <w:r>
        <w:rPr>
          <w:color w:val="231F20"/>
          <w:spacing w:val="-7"/>
          <w:w w:val="105"/>
        </w:rPr>
        <w:t> </w:t>
      </w:r>
      <w:r>
        <w:rPr>
          <w:color w:val="231F20"/>
          <w:w w:val="105"/>
        </w:rPr>
        <w:t>tiên</w:t>
      </w:r>
      <w:r>
        <w:rPr>
          <w:color w:val="231F20"/>
          <w:spacing w:val="-8"/>
          <w:w w:val="105"/>
        </w:rPr>
        <w:t> </w:t>
      </w:r>
      <w:r>
        <w:rPr>
          <w:color w:val="231F20"/>
          <w:w w:val="105"/>
        </w:rPr>
        <w:t>sinh</w:t>
      </w:r>
      <w:r>
        <w:rPr>
          <w:color w:val="231F20"/>
          <w:spacing w:val="-7"/>
          <w:w w:val="105"/>
        </w:rPr>
        <w:t> </w:t>
      </w:r>
      <w:r>
        <w:rPr>
          <w:color w:val="231F20"/>
          <w:w w:val="105"/>
        </w:rPr>
        <w:t>Liễu</w:t>
      </w:r>
      <w:r>
        <w:rPr>
          <w:color w:val="231F20"/>
          <w:spacing w:val="-7"/>
          <w:w w:val="105"/>
        </w:rPr>
        <w:t> </w:t>
      </w:r>
      <w:r>
        <w:rPr>
          <w:color w:val="231F20"/>
          <w:w w:val="105"/>
        </w:rPr>
        <w:t>Phàm</w:t>
      </w:r>
      <w:r>
        <w:rPr>
          <w:color w:val="231F20"/>
          <w:spacing w:val="-8"/>
          <w:w w:val="105"/>
        </w:rPr>
        <w:t> </w:t>
      </w:r>
      <w:r>
        <w:rPr>
          <w:color w:val="231F20"/>
          <w:w w:val="105"/>
        </w:rPr>
        <w:t>được</w:t>
      </w:r>
      <w:r>
        <w:rPr>
          <w:color w:val="231F20"/>
          <w:spacing w:val="-8"/>
          <w:w w:val="105"/>
        </w:rPr>
        <w:t> </w:t>
      </w:r>
      <w:r>
        <w:rPr>
          <w:color w:val="231F20"/>
          <w:w w:val="105"/>
        </w:rPr>
        <w:t>Khổng tiên sinh đoán mệnh, suốt 20 năm chẳng sai mảy may: Thu nhập hàng năm, thứ tự đỗ đạt, địa vị đẳng cấp mỗi năm đã định trước trong số mệnh.</w:t>
      </w:r>
    </w:p>
    <w:p>
      <w:pPr>
        <w:pStyle w:val="BodyText"/>
        <w:spacing w:line="285" w:lineRule="auto" w:before="144"/>
        <w:ind w:left="113" w:right="391" w:firstLine="453"/>
      </w:pPr>
      <w:r>
        <w:rPr>
          <w:color w:val="231F20"/>
          <w:w w:val="105"/>
        </w:rPr>
        <w:t>Trong cuộc sống hằng ngày, tiên sinh Viên Liễu Phàm chuyện</w:t>
      </w:r>
      <w:r>
        <w:rPr>
          <w:color w:val="231F20"/>
          <w:spacing w:val="-13"/>
          <w:w w:val="105"/>
        </w:rPr>
        <w:t> </w:t>
      </w:r>
      <w:r>
        <w:rPr>
          <w:color w:val="231F20"/>
          <w:w w:val="105"/>
        </w:rPr>
        <w:t>gì</w:t>
      </w:r>
      <w:r>
        <w:rPr>
          <w:color w:val="231F20"/>
          <w:spacing w:val="-13"/>
          <w:w w:val="105"/>
        </w:rPr>
        <w:t> </w:t>
      </w:r>
      <w:r>
        <w:rPr>
          <w:color w:val="231F20"/>
          <w:w w:val="105"/>
        </w:rPr>
        <w:t>cũng</w:t>
      </w:r>
      <w:r>
        <w:rPr>
          <w:color w:val="231F20"/>
          <w:spacing w:val="-13"/>
          <w:w w:val="105"/>
        </w:rPr>
        <w:t> </w:t>
      </w:r>
      <w:r>
        <w:rPr>
          <w:color w:val="231F20"/>
          <w:w w:val="105"/>
        </w:rPr>
        <w:t>chẳng</w:t>
      </w:r>
      <w:r>
        <w:rPr>
          <w:color w:val="231F20"/>
          <w:spacing w:val="-13"/>
          <w:w w:val="105"/>
        </w:rPr>
        <w:t> </w:t>
      </w:r>
      <w:r>
        <w:rPr>
          <w:color w:val="231F20"/>
          <w:w w:val="105"/>
        </w:rPr>
        <w:t>nghĩ</w:t>
      </w:r>
      <w:r>
        <w:rPr>
          <w:color w:val="231F20"/>
          <w:spacing w:val="-13"/>
          <w:w w:val="105"/>
        </w:rPr>
        <w:t> </w:t>
      </w:r>
      <w:r>
        <w:rPr>
          <w:color w:val="231F20"/>
          <w:w w:val="105"/>
        </w:rPr>
        <w:t>tới,</w:t>
      </w:r>
      <w:r>
        <w:rPr>
          <w:color w:val="231F20"/>
          <w:spacing w:val="-13"/>
          <w:w w:val="105"/>
        </w:rPr>
        <w:t> </w:t>
      </w:r>
      <w:r>
        <w:rPr>
          <w:color w:val="231F20"/>
          <w:w w:val="105"/>
        </w:rPr>
        <w:t>cùng</w:t>
      </w:r>
      <w:r>
        <w:rPr>
          <w:color w:val="231F20"/>
          <w:spacing w:val="-13"/>
          <w:w w:val="105"/>
        </w:rPr>
        <w:t> </w:t>
      </w:r>
      <w:r>
        <w:rPr>
          <w:color w:val="231F20"/>
          <w:w w:val="105"/>
        </w:rPr>
        <w:t>Thiền</w:t>
      </w:r>
      <w:r>
        <w:rPr>
          <w:color w:val="231F20"/>
          <w:spacing w:val="-13"/>
          <w:w w:val="105"/>
        </w:rPr>
        <w:t> </w:t>
      </w:r>
      <w:r>
        <w:rPr>
          <w:color w:val="231F20"/>
          <w:w w:val="105"/>
        </w:rPr>
        <w:t>sư</w:t>
      </w:r>
      <w:r>
        <w:rPr>
          <w:color w:val="231F20"/>
          <w:spacing w:val="-13"/>
          <w:w w:val="105"/>
        </w:rPr>
        <w:t> </w:t>
      </w:r>
      <w:r>
        <w:rPr>
          <w:color w:val="231F20"/>
          <w:w w:val="105"/>
        </w:rPr>
        <w:t>Vân</w:t>
      </w:r>
      <w:r>
        <w:rPr>
          <w:color w:val="231F20"/>
          <w:spacing w:val="-13"/>
          <w:w w:val="105"/>
        </w:rPr>
        <w:t> </w:t>
      </w:r>
      <w:r>
        <w:rPr>
          <w:color w:val="231F20"/>
          <w:w w:val="105"/>
        </w:rPr>
        <w:t>Cốc</w:t>
      </w:r>
      <w:r>
        <w:rPr>
          <w:color w:val="231F20"/>
          <w:spacing w:val="-13"/>
          <w:w w:val="105"/>
        </w:rPr>
        <w:t> </w:t>
      </w:r>
      <w:r>
        <w:rPr>
          <w:color w:val="231F20"/>
          <w:w w:val="105"/>
        </w:rPr>
        <w:t>ngồi trong thiền đường suốt ba ngày ba đêm, chẳng khởi một niệm.</w:t>
      </w:r>
      <w:r>
        <w:rPr>
          <w:color w:val="231F20"/>
          <w:spacing w:val="-15"/>
          <w:w w:val="105"/>
        </w:rPr>
        <w:t> </w:t>
      </w:r>
      <w:r>
        <w:rPr>
          <w:color w:val="231F20"/>
          <w:w w:val="105"/>
        </w:rPr>
        <w:t>Loại</w:t>
      </w:r>
      <w:r>
        <w:rPr>
          <w:color w:val="231F20"/>
          <w:spacing w:val="-15"/>
          <w:w w:val="105"/>
        </w:rPr>
        <w:t> </w:t>
      </w:r>
      <w:r>
        <w:rPr>
          <w:color w:val="231F20"/>
          <w:w w:val="105"/>
        </w:rPr>
        <w:t>người</w:t>
      </w:r>
      <w:r>
        <w:rPr>
          <w:color w:val="231F20"/>
          <w:spacing w:val="-15"/>
          <w:w w:val="105"/>
        </w:rPr>
        <w:t> </w:t>
      </w:r>
      <w:r>
        <w:rPr>
          <w:color w:val="231F20"/>
          <w:w w:val="105"/>
        </w:rPr>
        <w:t>này</w:t>
      </w:r>
      <w:r>
        <w:rPr>
          <w:color w:val="231F20"/>
          <w:spacing w:val="-15"/>
          <w:w w:val="105"/>
        </w:rPr>
        <w:t> </w:t>
      </w:r>
      <w:r>
        <w:rPr>
          <w:color w:val="231F20"/>
          <w:w w:val="105"/>
        </w:rPr>
        <w:t>rất</w:t>
      </w:r>
      <w:r>
        <w:rPr>
          <w:color w:val="231F20"/>
          <w:spacing w:val="-15"/>
          <w:w w:val="105"/>
        </w:rPr>
        <w:t> </w:t>
      </w:r>
      <w:r>
        <w:rPr>
          <w:color w:val="231F20"/>
          <w:w w:val="105"/>
        </w:rPr>
        <w:t>ít.</w:t>
      </w:r>
      <w:r>
        <w:rPr>
          <w:color w:val="231F20"/>
          <w:spacing w:val="-15"/>
          <w:w w:val="105"/>
        </w:rPr>
        <w:t> </w:t>
      </w:r>
      <w:r>
        <w:rPr>
          <w:color w:val="231F20"/>
          <w:w w:val="105"/>
        </w:rPr>
        <w:t>Thiền</w:t>
      </w:r>
      <w:r>
        <w:rPr>
          <w:color w:val="231F20"/>
          <w:spacing w:val="-15"/>
          <w:w w:val="105"/>
        </w:rPr>
        <w:t> </w:t>
      </w:r>
      <w:r>
        <w:rPr>
          <w:color w:val="231F20"/>
          <w:w w:val="105"/>
        </w:rPr>
        <w:t>sư</w:t>
      </w:r>
      <w:r>
        <w:rPr>
          <w:color w:val="231F20"/>
          <w:spacing w:val="-15"/>
          <w:w w:val="105"/>
        </w:rPr>
        <w:t> </w:t>
      </w:r>
      <w:r>
        <w:rPr>
          <w:color w:val="231F20"/>
          <w:w w:val="105"/>
        </w:rPr>
        <w:t>Vân</w:t>
      </w:r>
      <w:r>
        <w:rPr>
          <w:color w:val="231F20"/>
          <w:spacing w:val="-15"/>
          <w:w w:val="105"/>
        </w:rPr>
        <w:t> </w:t>
      </w:r>
      <w:r>
        <w:rPr>
          <w:color w:val="231F20"/>
          <w:w w:val="105"/>
        </w:rPr>
        <w:t>Cốc</w:t>
      </w:r>
      <w:r>
        <w:rPr>
          <w:color w:val="231F20"/>
          <w:spacing w:val="-15"/>
          <w:w w:val="105"/>
        </w:rPr>
        <w:t> </w:t>
      </w:r>
      <w:r>
        <w:rPr>
          <w:color w:val="231F20"/>
          <w:w w:val="105"/>
        </w:rPr>
        <w:t>rất</w:t>
      </w:r>
      <w:r>
        <w:rPr>
          <w:color w:val="231F20"/>
          <w:spacing w:val="-15"/>
          <w:w w:val="105"/>
        </w:rPr>
        <w:t> </w:t>
      </w:r>
      <w:r>
        <w:rPr>
          <w:color w:val="231F20"/>
          <w:w w:val="105"/>
        </w:rPr>
        <w:t>kinh</w:t>
      </w:r>
      <w:r>
        <w:rPr>
          <w:color w:val="231F20"/>
          <w:spacing w:val="-15"/>
          <w:w w:val="105"/>
        </w:rPr>
        <w:t> </w:t>
      </w:r>
      <w:r>
        <w:rPr>
          <w:color w:val="231F20"/>
          <w:w w:val="105"/>
        </w:rPr>
        <w:t>ngạc, ba ngày ba đêm chẳng khởi một niệm, công phu này khá lắm!</w:t>
      </w:r>
      <w:r>
        <w:rPr>
          <w:color w:val="231F20"/>
          <w:spacing w:val="-18"/>
          <w:w w:val="105"/>
        </w:rPr>
        <w:t> </w:t>
      </w:r>
      <w:r>
        <w:rPr>
          <w:color w:val="231F20"/>
          <w:w w:val="105"/>
        </w:rPr>
        <w:t>Liền</w:t>
      </w:r>
      <w:r>
        <w:rPr>
          <w:color w:val="231F20"/>
          <w:spacing w:val="-18"/>
          <w:w w:val="105"/>
        </w:rPr>
        <w:t> </w:t>
      </w:r>
      <w:r>
        <w:rPr>
          <w:color w:val="231F20"/>
          <w:w w:val="105"/>
        </w:rPr>
        <w:t>hỏi</w:t>
      </w:r>
      <w:r>
        <w:rPr>
          <w:color w:val="231F20"/>
          <w:spacing w:val="-18"/>
          <w:w w:val="105"/>
        </w:rPr>
        <w:t> </w:t>
      </w:r>
      <w:r>
        <w:rPr>
          <w:color w:val="231F20"/>
          <w:w w:val="105"/>
        </w:rPr>
        <w:t>ông</w:t>
      </w:r>
      <w:r>
        <w:rPr>
          <w:color w:val="231F20"/>
          <w:spacing w:val="-18"/>
          <w:w w:val="105"/>
        </w:rPr>
        <w:t> </w:t>
      </w:r>
      <w:r>
        <w:rPr>
          <w:color w:val="231F20"/>
          <w:w w:val="105"/>
        </w:rPr>
        <w:t>ta:</w:t>
      </w:r>
      <w:r>
        <w:rPr>
          <w:color w:val="231F20"/>
          <w:spacing w:val="-18"/>
          <w:w w:val="105"/>
        </w:rPr>
        <w:t> </w:t>
      </w:r>
      <w:r>
        <w:rPr>
          <w:color w:val="231F20"/>
          <w:w w:val="105"/>
        </w:rPr>
        <w:t>“Ông</w:t>
      </w:r>
      <w:r>
        <w:rPr>
          <w:color w:val="231F20"/>
          <w:spacing w:val="-18"/>
          <w:w w:val="105"/>
        </w:rPr>
        <w:t> </w:t>
      </w:r>
      <w:r>
        <w:rPr>
          <w:color w:val="231F20"/>
          <w:w w:val="105"/>
        </w:rPr>
        <w:t>tu</w:t>
      </w:r>
      <w:r>
        <w:rPr>
          <w:color w:val="231F20"/>
          <w:spacing w:val="-18"/>
          <w:w w:val="105"/>
        </w:rPr>
        <w:t> </w:t>
      </w:r>
      <w:r>
        <w:rPr>
          <w:color w:val="231F20"/>
          <w:w w:val="105"/>
        </w:rPr>
        <w:t>như</w:t>
      </w:r>
      <w:r>
        <w:rPr>
          <w:color w:val="231F20"/>
          <w:spacing w:val="-18"/>
          <w:w w:val="105"/>
        </w:rPr>
        <w:t> </w:t>
      </w:r>
      <w:r>
        <w:rPr>
          <w:color w:val="231F20"/>
          <w:w w:val="105"/>
        </w:rPr>
        <w:t>thế</w:t>
      </w:r>
      <w:r>
        <w:rPr>
          <w:color w:val="231F20"/>
          <w:spacing w:val="-18"/>
          <w:w w:val="105"/>
        </w:rPr>
        <w:t> </w:t>
      </w:r>
      <w:r>
        <w:rPr>
          <w:color w:val="231F20"/>
          <w:w w:val="105"/>
        </w:rPr>
        <w:t>nào?”.</w:t>
      </w:r>
      <w:r>
        <w:rPr>
          <w:color w:val="231F20"/>
          <w:spacing w:val="-15"/>
          <w:w w:val="105"/>
        </w:rPr>
        <w:t> </w:t>
      </w:r>
      <w:r>
        <w:rPr>
          <w:color w:val="231F20"/>
          <w:w w:val="105"/>
        </w:rPr>
        <w:t>Ông</w:t>
      </w:r>
      <w:r>
        <w:rPr>
          <w:color w:val="231F20"/>
          <w:spacing w:val="-18"/>
          <w:w w:val="105"/>
        </w:rPr>
        <w:t> </w:t>
      </w:r>
      <w:r>
        <w:rPr>
          <w:color w:val="231F20"/>
          <w:w w:val="105"/>
        </w:rPr>
        <w:t>ta</w:t>
      </w:r>
      <w:r>
        <w:rPr>
          <w:color w:val="231F20"/>
          <w:spacing w:val="-18"/>
          <w:w w:val="105"/>
        </w:rPr>
        <w:t> </w:t>
      </w:r>
      <w:r>
        <w:rPr>
          <w:color w:val="231F20"/>
          <w:w w:val="105"/>
        </w:rPr>
        <w:t>liền</w:t>
      </w:r>
      <w:r>
        <w:rPr>
          <w:color w:val="231F20"/>
          <w:spacing w:val="-18"/>
          <w:w w:val="105"/>
        </w:rPr>
        <w:t> </w:t>
      </w:r>
      <w:r>
        <w:rPr>
          <w:color w:val="231F20"/>
          <w:w w:val="105"/>
        </w:rPr>
        <w:t>đáp rất thật thà: “Con chẳng có công phu gì! Số mệnh đã được người khác đoán sẵn, khởi niệm vô ích, chẳng thà coi như xong,</w:t>
      </w:r>
      <w:r>
        <w:rPr>
          <w:color w:val="231F20"/>
          <w:spacing w:val="-2"/>
          <w:w w:val="105"/>
        </w:rPr>
        <w:t> </w:t>
      </w:r>
      <w:r>
        <w:rPr>
          <w:color w:val="231F20"/>
          <w:w w:val="105"/>
        </w:rPr>
        <w:t>chẳng</w:t>
      </w:r>
      <w:r>
        <w:rPr>
          <w:color w:val="231F20"/>
          <w:spacing w:val="-1"/>
          <w:w w:val="105"/>
        </w:rPr>
        <w:t> </w:t>
      </w:r>
      <w:r>
        <w:rPr>
          <w:color w:val="231F20"/>
          <w:w w:val="105"/>
        </w:rPr>
        <w:t>khởi</w:t>
      </w:r>
      <w:r>
        <w:rPr>
          <w:color w:val="231F20"/>
          <w:spacing w:val="-2"/>
          <w:w w:val="105"/>
        </w:rPr>
        <w:t> </w:t>
      </w:r>
      <w:r>
        <w:rPr>
          <w:color w:val="231F20"/>
          <w:w w:val="105"/>
        </w:rPr>
        <w:t>niệm</w:t>
      </w:r>
      <w:r>
        <w:rPr>
          <w:color w:val="231F20"/>
          <w:spacing w:val="-2"/>
          <w:w w:val="105"/>
        </w:rPr>
        <w:t> </w:t>
      </w:r>
      <w:r>
        <w:rPr>
          <w:color w:val="231F20"/>
          <w:w w:val="105"/>
        </w:rPr>
        <w:t>nữa!”.</w:t>
      </w:r>
      <w:r>
        <w:rPr>
          <w:color w:val="231F20"/>
          <w:spacing w:val="-1"/>
          <w:w w:val="105"/>
        </w:rPr>
        <w:t> </w:t>
      </w:r>
      <w:r>
        <w:rPr>
          <w:color w:val="231F20"/>
          <w:w w:val="105"/>
        </w:rPr>
        <w:t>Thiền</w:t>
      </w:r>
      <w:r>
        <w:rPr>
          <w:color w:val="231F20"/>
          <w:spacing w:val="-2"/>
          <w:w w:val="105"/>
        </w:rPr>
        <w:t> </w:t>
      </w:r>
      <w:r>
        <w:rPr>
          <w:color w:val="231F20"/>
          <w:w w:val="105"/>
        </w:rPr>
        <w:t>sư</w:t>
      </w:r>
      <w:r>
        <w:rPr>
          <w:color w:val="231F20"/>
          <w:spacing w:val="-1"/>
          <w:w w:val="105"/>
        </w:rPr>
        <w:t> </w:t>
      </w:r>
      <w:r>
        <w:rPr>
          <w:color w:val="231F20"/>
          <w:w w:val="105"/>
        </w:rPr>
        <w:t>Vân</w:t>
      </w:r>
      <w:r>
        <w:rPr>
          <w:color w:val="231F20"/>
          <w:spacing w:val="-1"/>
          <w:w w:val="105"/>
        </w:rPr>
        <w:t> </w:t>
      </w:r>
      <w:r>
        <w:rPr>
          <w:color w:val="231F20"/>
          <w:w w:val="105"/>
        </w:rPr>
        <w:t>Cốc</w:t>
      </w:r>
      <w:r>
        <w:rPr>
          <w:color w:val="231F20"/>
          <w:spacing w:val="-1"/>
          <w:w w:val="105"/>
        </w:rPr>
        <w:t> </w:t>
      </w:r>
      <w:r>
        <w:rPr>
          <w:color w:val="231F20"/>
          <w:w w:val="105"/>
        </w:rPr>
        <w:t>cười,</w:t>
      </w:r>
      <w:r>
        <w:rPr>
          <w:color w:val="231F20"/>
          <w:spacing w:val="-2"/>
          <w:w w:val="105"/>
        </w:rPr>
        <w:t> </w:t>
      </w:r>
      <w:r>
        <w:rPr>
          <w:color w:val="231F20"/>
          <w:w w:val="105"/>
        </w:rPr>
        <w:t>bảo: “Ta ngỡ ông là thánh nhân, hóa ra ông vẫn là phàm phu”. </w:t>
      </w:r>
      <w:r>
        <w:rPr>
          <w:color w:val="231F20"/>
        </w:rPr>
        <w:t>Ông</w:t>
      </w:r>
      <w:r>
        <w:rPr>
          <w:color w:val="231F20"/>
          <w:spacing w:val="-3"/>
        </w:rPr>
        <w:t> </w:t>
      </w:r>
      <w:r>
        <w:rPr>
          <w:color w:val="231F20"/>
        </w:rPr>
        <w:t>ta</w:t>
      </w:r>
      <w:r>
        <w:rPr>
          <w:color w:val="231F20"/>
          <w:spacing w:val="-3"/>
        </w:rPr>
        <w:t> </w:t>
      </w:r>
      <w:r>
        <w:rPr>
          <w:color w:val="231F20"/>
        </w:rPr>
        <w:t>hỏi:</w:t>
      </w:r>
      <w:r>
        <w:rPr>
          <w:color w:val="231F20"/>
          <w:spacing w:val="-3"/>
        </w:rPr>
        <w:t> </w:t>
      </w:r>
      <w:r>
        <w:rPr>
          <w:color w:val="231F20"/>
        </w:rPr>
        <w:t>“Sao</w:t>
      </w:r>
      <w:r>
        <w:rPr>
          <w:color w:val="231F20"/>
          <w:spacing w:val="-3"/>
        </w:rPr>
        <w:t> </w:t>
      </w:r>
      <w:r>
        <w:rPr>
          <w:color w:val="231F20"/>
        </w:rPr>
        <w:t>thầy</w:t>
      </w:r>
      <w:r>
        <w:rPr>
          <w:color w:val="231F20"/>
          <w:spacing w:val="-3"/>
        </w:rPr>
        <w:t> </w:t>
      </w:r>
      <w:r>
        <w:rPr>
          <w:color w:val="231F20"/>
        </w:rPr>
        <w:t>nói</w:t>
      </w:r>
      <w:r>
        <w:rPr>
          <w:color w:val="231F20"/>
          <w:spacing w:val="-3"/>
        </w:rPr>
        <w:t> </w:t>
      </w:r>
      <w:r>
        <w:rPr>
          <w:color w:val="231F20"/>
        </w:rPr>
        <w:t>vậy?”.</w:t>
      </w:r>
      <w:r>
        <w:rPr>
          <w:color w:val="231F20"/>
          <w:spacing w:val="-3"/>
        </w:rPr>
        <w:t> </w:t>
      </w:r>
      <w:r>
        <w:rPr>
          <w:color w:val="231F20"/>
        </w:rPr>
        <w:t>Sư</w:t>
      </w:r>
      <w:r>
        <w:rPr>
          <w:color w:val="231F20"/>
          <w:spacing w:val="-3"/>
        </w:rPr>
        <w:t> </w:t>
      </w:r>
      <w:r>
        <w:rPr>
          <w:color w:val="231F20"/>
        </w:rPr>
        <w:t>bèn</w:t>
      </w:r>
      <w:r>
        <w:rPr>
          <w:color w:val="231F20"/>
          <w:spacing w:val="-3"/>
        </w:rPr>
        <w:t> </w:t>
      </w:r>
      <w:r>
        <w:rPr>
          <w:color w:val="231F20"/>
        </w:rPr>
        <w:t>giải</w:t>
      </w:r>
      <w:r>
        <w:rPr>
          <w:color w:val="231F20"/>
          <w:spacing w:val="-3"/>
        </w:rPr>
        <w:t> </w:t>
      </w:r>
      <w:r>
        <w:rPr>
          <w:color w:val="231F20"/>
        </w:rPr>
        <w:t>thích:</w:t>
      </w:r>
      <w:r>
        <w:rPr>
          <w:color w:val="231F20"/>
          <w:spacing w:val="-4"/>
        </w:rPr>
        <w:t> </w:t>
      </w:r>
      <w:r>
        <w:rPr>
          <w:color w:val="231F20"/>
        </w:rPr>
        <w:t>Đây</w:t>
      </w:r>
      <w:r>
        <w:rPr>
          <w:color w:val="231F20"/>
          <w:spacing w:val="-3"/>
        </w:rPr>
        <w:t> </w:t>
      </w:r>
      <w:r>
        <w:rPr>
          <w:color w:val="231F20"/>
        </w:rPr>
        <w:t>là</w:t>
      </w:r>
      <w:r>
        <w:rPr>
          <w:color w:val="231F20"/>
          <w:spacing w:val="-3"/>
        </w:rPr>
        <w:t> </w:t>
      </w:r>
      <w:r>
        <w:rPr>
          <w:color w:val="231F20"/>
        </w:rPr>
        <w:t>một </w:t>
      </w:r>
      <w:r>
        <w:rPr>
          <w:color w:val="231F20"/>
          <w:w w:val="105"/>
        </w:rPr>
        <w:t>người thật sự hiểu vận mệnh, chẳng khởi vọng tưởng. Quý vị</w:t>
      </w:r>
      <w:r>
        <w:rPr>
          <w:color w:val="231F20"/>
          <w:spacing w:val="-20"/>
          <w:w w:val="105"/>
        </w:rPr>
        <w:t> </w:t>
      </w:r>
      <w:r>
        <w:rPr>
          <w:color w:val="231F20"/>
          <w:w w:val="105"/>
        </w:rPr>
        <w:t>tin</w:t>
      </w:r>
      <w:r>
        <w:rPr>
          <w:color w:val="231F20"/>
          <w:spacing w:val="-21"/>
          <w:w w:val="105"/>
        </w:rPr>
        <w:t> </w:t>
      </w:r>
      <w:r>
        <w:rPr>
          <w:color w:val="231F20"/>
          <w:w w:val="105"/>
        </w:rPr>
        <w:t>vào</w:t>
      </w:r>
      <w:r>
        <w:rPr>
          <w:color w:val="231F20"/>
          <w:spacing w:val="-21"/>
          <w:w w:val="105"/>
        </w:rPr>
        <w:t> </w:t>
      </w:r>
      <w:r>
        <w:rPr>
          <w:color w:val="231F20"/>
          <w:w w:val="105"/>
        </w:rPr>
        <w:t>số</w:t>
      </w:r>
      <w:r>
        <w:rPr>
          <w:color w:val="231F20"/>
          <w:spacing w:val="-20"/>
          <w:w w:val="105"/>
        </w:rPr>
        <w:t> </w:t>
      </w:r>
      <w:r>
        <w:rPr>
          <w:color w:val="231F20"/>
          <w:w w:val="105"/>
        </w:rPr>
        <w:t>mệnh,</w:t>
      </w:r>
      <w:r>
        <w:rPr>
          <w:color w:val="231F20"/>
          <w:spacing w:val="-20"/>
          <w:w w:val="105"/>
        </w:rPr>
        <w:t> </w:t>
      </w:r>
      <w:r>
        <w:rPr>
          <w:color w:val="231F20"/>
          <w:w w:val="105"/>
        </w:rPr>
        <w:t>hãy</w:t>
      </w:r>
      <w:r>
        <w:rPr>
          <w:color w:val="231F20"/>
          <w:spacing w:val="-20"/>
          <w:w w:val="105"/>
        </w:rPr>
        <w:t> </w:t>
      </w:r>
      <w:r>
        <w:rPr>
          <w:color w:val="231F20"/>
          <w:w w:val="105"/>
        </w:rPr>
        <w:t>xem</w:t>
      </w:r>
      <w:r>
        <w:rPr>
          <w:color w:val="231F20"/>
          <w:spacing w:val="-20"/>
          <w:w w:val="105"/>
        </w:rPr>
        <w:t> </w:t>
      </w:r>
      <w:r>
        <w:rPr>
          <w:color w:val="231F20"/>
          <w:w w:val="105"/>
        </w:rPr>
        <w:t>Thiền</w:t>
      </w:r>
      <w:r>
        <w:rPr>
          <w:color w:val="231F20"/>
          <w:spacing w:val="-21"/>
          <w:w w:val="105"/>
        </w:rPr>
        <w:t> </w:t>
      </w:r>
      <w:r>
        <w:rPr>
          <w:color w:val="231F20"/>
          <w:w w:val="105"/>
        </w:rPr>
        <w:t>sư</w:t>
      </w:r>
      <w:r>
        <w:rPr>
          <w:color w:val="231F20"/>
          <w:spacing w:val="-20"/>
          <w:w w:val="105"/>
        </w:rPr>
        <w:t> </w:t>
      </w:r>
      <w:r>
        <w:rPr>
          <w:color w:val="231F20"/>
          <w:w w:val="105"/>
        </w:rPr>
        <w:t>Vân</w:t>
      </w:r>
      <w:r>
        <w:rPr>
          <w:color w:val="231F20"/>
          <w:spacing w:val="-21"/>
          <w:w w:val="105"/>
        </w:rPr>
        <w:t> </w:t>
      </w:r>
      <w:r>
        <w:rPr>
          <w:color w:val="231F20"/>
          <w:w w:val="105"/>
        </w:rPr>
        <w:t>Cốc</w:t>
      </w:r>
      <w:r>
        <w:rPr>
          <w:color w:val="231F20"/>
          <w:spacing w:val="-20"/>
          <w:w w:val="105"/>
        </w:rPr>
        <w:t> </w:t>
      </w:r>
      <w:r>
        <w:rPr>
          <w:color w:val="231F20"/>
          <w:w w:val="105"/>
        </w:rPr>
        <w:t>dạy</w:t>
      </w:r>
      <w:r>
        <w:rPr>
          <w:color w:val="231F20"/>
          <w:spacing w:val="-22"/>
          <w:w w:val="105"/>
        </w:rPr>
        <w:t> </w:t>
      </w:r>
      <w:r>
        <w:rPr>
          <w:color w:val="231F20"/>
          <w:w w:val="105"/>
        </w:rPr>
        <w:t>ông</w:t>
      </w:r>
      <w:r>
        <w:rPr>
          <w:color w:val="231F20"/>
          <w:spacing w:val="-21"/>
          <w:w w:val="105"/>
        </w:rPr>
        <w:t> </w:t>
      </w:r>
      <w:r>
        <w:rPr>
          <w:color w:val="231F20"/>
          <w:w w:val="105"/>
        </w:rPr>
        <w:t>Viên phương pháp sửa đổi số mệnh. Số mệnh của quý vị do đâu mà có? Do các nghiệp nhân trong đời quá khứ tạo thành.</w:t>
      </w:r>
    </w:p>
    <w:p>
      <w:pPr>
        <w:pStyle w:val="BodyText"/>
        <w:spacing w:line="285" w:lineRule="auto" w:before="147"/>
        <w:ind w:left="113" w:right="392" w:firstLine="453"/>
      </w:pPr>
      <w:r>
        <w:rPr>
          <w:color w:val="231F20"/>
          <w:spacing w:val="-2"/>
          <w:w w:val="105"/>
        </w:rPr>
        <w:t>Lúc</w:t>
      </w:r>
      <w:r>
        <w:rPr>
          <w:color w:val="231F20"/>
          <w:spacing w:val="-20"/>
          <w:w w:val="105"/>
        </w:rPr>
        <w:t> </w:t>
      </w:r>
      <w:r>
        <w:rPr>
          <w:color w:val="231F20"/>
          <w:spacing w:val="-2"/>
          <w:w w:val="105"/>
        </w:rPr>
        <w:t>tôi</w:t>
      </w:r>
      <w:r>
        <w:rPr>
          <w:color w:val="231F20"/>
          <w:spacing w:val="-20"/>
          <w:w w:val="105"/>
        </w:rPr>
        <w:t> </w:t>
      </w:r>
      <w:r>
        <w:rPr>
          <w:color w:val="231F20"/>
          <w:spacing w:val="-2"/>
          <w:w w:val="105"/>
        </w:rPr>
        <w:t>mới</w:t>
      </w:r>
      <w:r>
        <w:rPr>
          <w:color w:val="231F20"/>
          <w:spacing w:val="-20"/>
          <w:w w:val="105"/>
        </w:rPr>
        <w:t> </w:t>
      </w:r>
      <w:r>
        <w:rPr>
          <w:color w:val="231F20"/>
          <w:spacing w:val="-2"/>
          <w:w w:val="105"/>
        </w:rPr>
        <w:t>học</w:t>
      </w:r>
      <w:r>
        <w:rPr>
          <w:color w:val="231F20"/>
          <w:spacing w:val="-20"/>
          <w:w w:val="105"/>
        </w:rPr>
        <w:t> </w:t>
      </w:r>
      <w:r>
        <w:rPr>
          <w:color w:val="231F20"/>
          <w:spacing w:val="-2"/>
          <w:w w:val="105"/>
        </w:rPr>
        <w:t>Phật,</w:t>
      </w:r>
      <w:r>
        <w:rPr>
          <w:color w:val="231F20"/>
          <w:spacing w:val="-20"/>
          <w:w w:val="105"/>
        </w:rPr>
        <w:t> </w:t>
      </w:r>
      <w:r>
        <w:rPr>
          <w:color w:val="231F20"/>
          <w:spacing w:val="-2"/>
          <w:w w:val="105"/>
        </w:rPr>
        <w:t>Chương</w:t>
      </w:r>
      <w:r>
        <w:rPr>
          <w:color w:val="231F20"/>
          <w:spacing w:val="-20"/>
          <w:w w:val="105"/>
        </w:rPr>
        <w:t> </w:t>
      </w:r>
      <w:r>
        <w:rPr>
          <w:color w:val="231F20"/>
          <w:spacing w:val="-2"/>
          <w:w w:val="105"/>
        </w:rPr>
        <w:t>Gia</w:t>
      </w:r>
      <w:r>
        <w:rPr>
          <w:color w:val="231F20"/>
          <w:spacing w:val="-20"/>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dạy</w:t>
      </w:r>
      <w:r>
        <w:rPr>
          <w:color w:val="231F20"/>
          <w:spacing w:val="-20"/>
          <w:w w:val="105"/>
        </w:rPr>
        <w:t> </w:t>
      </w:r>
      <w:r>
        <w:rPr>
          <w:color w:val="231F20"/>
          <w:spacing w:val="-2"/>
          <w:w w:val="105"/>
        </w:rPr>
        <w:t>tôi;</w:t>
      </w:r>
      <w:r>
        <w:rPr>
          <w:color w:val="231F20"/>
          <w:spacing w:val="-20"/>
          <w:w w:val="105"/>
        </w:rPr>
        <w:t> </w:t>
      </w:r>
      <w:r>
        <w:rPr>
          <w:color w:val="231F20"/>
          <w:spacing w:val="-2"/>
          <w:w w:val="105"/>
        </w:rPr>
        <w:t>Ngài</w:t>
      </w:r>
      <w:r>
        <w:rPr>
          <w:color w:val="231F20"/>
          <w:spacing w:val="-20"/>
          <w:w w:val="105"/>
        </w:rPr>
        <w:t> </w:t>
      </w:r>
      <w:r>
        <w:rPr>
          <w:color w:val="231F20"/>
          <w:spacing w:val="-2"/>
          <w:w w:val="105"/>
        </w:rPr>
        <w:t>đã già,</w:t>
      </w:r>
      <w:r>
        <w:rPr>
          <w:color w:val="231F20"/>
          <w:spacing w:val="-20"/>
          <w:w w:val="105"/>
        </w:rPr>
        <w:t> </w:t>
      </w:r>
      <w:r>
        <w:rPr>
          <w:color w:val="231F20"/>
          <w:spacing w:val="-2"/>
          <w:w w:val="105"/>
        </w:rPr>
        <w:t>lớn</w:t>
      </w:r>
      <w:r>
        <w:rPr>
          <w:color w:val="231F20"/>
          <w:spacing w:val="-20"/>
          <w:w w:val="105"/>
        </w:rPr>
        <w:t> </w:t>
      </w:r>
      <w:r>
        <w:rPr>
          <w:color w:val="231F20"/>
          <w:spacing w:val="-2"/>
          <w:w w:val="105"/>
        </w:rPr>
        <w:t>hơn</w:t>
      </w:r>
      <w:r>
        <w:rPr>
          <w:color w:val="231F20"/>
          <w:spacing w:val="-19"/>
          <w:w w:val="105"/>
        </w:rPr>
        <w:t> </w:t>
      </w:r>
      <w:r>
        <w:rPr>
          <w:color w:val="231F20"/>
          <w:spacing w:val="-2"/>
          <w:w w:val="105"/>
        </w:rPr>
        <w:t>tôi</w:t>
      </w:r>
      <w:r>
        <w:rPr>
          <w:color w:val="231F20"/>
          <w:spacing w:val="-19"/>
          <w:w w:val="105"/>
        </w:rPr>
        <w:t> </w:t>
      </w:r>
      <w:r>
        <w:rPr>
          <w:color w:val="231F20"/>
          <w:spacing w:val="-2"/>
          <w:w w:val="105"/>
        </w:rPr>
        <w:t>39</w:t>
      </w:r>
      <w:r>
        <w:rPr>
          <w:color w:val="231F20"/>
          <w:spacing w:val="-19"/>
          <w:w w:val="105"/>
        </w:rPr>
        <w:t> </w:t>
      </w:r>
      <w:r>
        <w:rPr>
          <w:color w:val="231F20"/>
          <w:spacing w:val="-2"/>
          <w:w w:val="105"/>
        </w:rPr>
        <w:t>tuổi.</w:t>
      </w:r>
      <w:r>
        <w:rPr>
          <w:color w:val="231F20"/>
          <w:spacing w:val="-20"/>
          <w:w w:val="105"/>
        </w:rPr>
        <w:t> </w:t>
      </w:r>
      <w:r>
        <w:rPr>
          <w:color w:val="231F20"/>
          <w:spacing w:val="-2"/>
          <w:w w:val="105"/>
        </w:rPr>
        <w:t>Khi</w:t>
      </w:r>
      <w:r>
        <w:rPr>
          <w:color w:val="231F20"/>
          <w:spacing w:val="-20"/>
          <w:w w:val="105"/>
        </w:rPr>
        <w:t> </w:t>
      </w:r>
      <w:r>
        <w:rPr>
          <w:color w:val="231F20"/>
          <w:spacing w:val="-2"/>
          <w:w w:val="105"/>
        </w:rPr>
        <w:t>ấy,</w:t>
      </w:r>
      <w:r>
        <w:rPr>
          <w:color w:val="231F20"/>
          <w:spacing w:val="-20"/>
          <w:w w:val="105"/>
        </w:rPr>
        <w:t> </w:t>
      </w:r>
      <w:r>
        <w:rPr>
          <w:color w:val="231F20"/>
          <w:spacing w:val="-2"/>
          <w:w w:val="105"/>
        </w:rPr>
        <w:t>tôi</w:t>
      </w:r>
      <w:r>
        <w:rPr>
          <w:color w:val="231F20"/>
          <w:spacing w:val="-19"/>
          <w:w w:val="105"/>
        </w:rPr>
        <w:t> </w:t>
      </w:r>
      <w:r>
        <w:rPr>
          <w:color w:val="231F20"/>
          <w:spacing w:val="-2"/>
          <w:w w:val="105"/>
        </w:rPr>
        <w:t>26</w:t>
      </w:r>
      <w:r>
        <w:rPr>
          <w:color w:val="231F20"/>
          <w:spacing w:val="-19"/>
          <w:w w:val="105"/>
        </w:rPr>
        <w:t> </w:t>
      </w:r>
      <w:r>
        <w:rPr>
          <w:color w:val="231F20"/>
          <w:spacing w:val="-2"/>
          <w:w w:val="105"/>
        </w:rPr>
        <w:t>tuổi,</w:t>
      </w:r>
      <w:r>
        <w:rPr>
          <w:color w:val="231F20"/>
          <w:spacing w:val="-20"/>
          <w:w w:val="105"/>
        </w:rPr>
        <w:t> </w:t>
      </w:r>
      <w:r>
        <w:rPr>
          <w:color w:val="231F20"/>
          <w:spacing w:val="-2"/>
          <w:w w:val="105"/>
        </w:rPr>
        <w:t>lão</w:t>
      </w:r>
      <w:r>
        <w:rPr>
          <w:color w:val="231F20"/>
          <w:spacing w:val="-20"/>
          <w:w w:val="105"/>
        </w:rPr>
        <w:t> </w:t>
      </w:r>
      <w:r>
        <w:rPr>
          <w:color w:val="231F20"/>
          <w:spacing w:val="-2"/>
          <w:w w:val="105"/>
        </w:rPr>
        <w:t>nhân</w:t>
      </w:r>
      <w:r>
        <w:rPr>
          <w:color w:val="231F20"/>
          <w:spacing w:val="-20"/>
          <w:w w:val="105"/>
        </w:rPr>
        <w:t> </w:t>
      </w:r>
      <w:r>
        <w:rPr>
          <w:color w:val="231F20"/>
          <w:spacing w:val="-2"/>
          <w:w w:val="105"/>
        </w:rPr>
        <w:t>gia</w:t>
      </w:r>
      <w:r>
        <w:rPr>
          <w:color w:val="231F20"/>
          <w:spacing w:val="-20"/>
          <w:w w:val="105"/>
        </w:rPr>
        <w:t> </w:t>
      </w:r>
      <w:r>
        <w:rPr>
          <w:color w:val="231F20"/>
          <w:spacing w:val="-2"/>
          <w:w w:val="105"/>
        </w:rPr>
        <w:t>đã</w:t>
      </w:r>
      <w:r>
        <w:rPr>
          <w:color w:val="231F20"/>
          <w:spacing w:val="-19"/>
          <w:w w:val="105"/>
        </w:rPr>
        <w:t> </w:t>
      </w:r>
      <w:r>
        <w:rPr>
          <w:color w:val="231F20"/>
          <w:spacing w:val="-2"/>
          <w:w w:val="105"/>
        </w:rPr>
        <w:t>65 </w:t>
      </w:r>
      <w:r>
        <w:rPr>
          <w:color w:val="231F20"/>
          <w:w w:val="105"/>
        </w:rPr>
        <w:t>tuổi.</w:t>
      </w:r>
      <w:r>
        <w:rPr>
          <w:color w:val="231F20"/>
          <w:spacing w:val="-2"/>
          <w:w w:val="105"/>
        </w:rPr>
        <w:t> </w:t>
      </w:r>
      <w:r>
        <w:rPr>
          <w:color w:val="231F20"/>
          <w:w w:val="105"/>
        </w:rPr>
        <w:t>Sư</w:t>
      </w:r>
      <w:r>
        <w:rPr>
          <w:color w:val="231F20"/>
          <w:spacing w:val="-2"/>
          <w:w w:val="105"/>
        </w:rPr>
        <w:t> </w:t>
      </w:r>
      <w:r>
        <w:rPr>
          <w:color w:val="231F20"/>
          <w:w w:val="105"/>
        </w:rPr>
        <w:t>đã</w:t>
      </w:r>
      <w:r>
        <w:rPr>
          <w:color w:val="231F20"/>
          <w:spacing w:val="-1"/>
          <w:w w:val="105"/>
        </w:rPr>
        <w:t> </w:t>
      </w:r>
      <w:r>
        <w:rPr>
          <w:color w:val="231F20"/>
          <w:w w:val="105"/>
        </w:rPr>
        <w:t>gặp</w:t>
      </w:r>
      <w:r>
        <w:rPr>
          <w:color w:val="231F20"/>
          <w:spacing w:val="-2"/>
          <w:w w:val="105"/>
        </w:rPr>
        <w:t> </w:t>
      </w:r>
      <w:r>
        <w:rPr>
          <w:color w:val="231F20"/>
          <w:w w:val="105"/>
        </w:rPr>
        <w:t>nhiều</w:t>
      </w:r>
      <w:r>
        <w:rPr>
          <w:color w:val="231F20"/>
          <w:spacing w:val="-1"/>
          <w:w w:val="105"/>
        </w:rPr>
        <w:t> </w:t>
      </w:r>
      <w:r>
        <w:rPr>
          <w:color w:val="231F20"/>
          <w:w w:val="105"/>
        </w:rPr>
        <w:t>người.</w:t>
      </w:r>
      <w:r>
        <w:rPr>
          <w:color w:val="231F20"/>
          <w:spacing w:val="-2"/>
          <w:w w:val="105"/>
        </w:rPr>
        <w:t> </w:t>
      </w:r>
      <w:r>
        <w:rPr>
          <w:color w:val="231F20"/>
          <w:w w:val="105"/>
        </w:rPr>
        <w:t>Theo</w:t>
      </w:r>
      <w:r>
        <w:rPr>
          <w:color w:val="231F20"/>
          <w:spacing w:val="-1"/>
          <w:w w:val="105"/>
        </w:rPr>
        <w:t> </w:t>
      </w:r>
      <w:r>
        <w:rPr>
          <w:color w:val="231F20"/>
          <w:w w:val="105"/>
        </w:rPr>
        <w:t>Sư</w:t>
      </w:r>
      <w:r>
        <w:rPr>
          <w:color w:val="231F20"/>
          <w:spacing w:val="-2"/>
          <w:w w:val="105"/>
        </w:rPr>
        <w:t> </w:t>
      </w:r>
      <w:r>
        <w:rPr>
          <w:color w:val="231F20"/>
          <w:w w:val="105"/>
        </w:rPr>
        <w:t>nhận</w:t>
      </w:r>
      <w:r>
        <w:rPr>
          <w:color w:val="231F20"/>
          <w:spacing w:val="-2"/>
          <w:w w:val="105"/>
        </w:rPr>
        <w:t> </w:t>
      </w:r>
      <w:r>
        <w:rPr>
          <w:color w:val="231F20"/>
          <w:w w:val="105"/>
        </w:rPr>
        <w:t>định,</w:t>
      </w:r>
      <w:r>
        <w:rPr>
          <w:color w:val="231F20"/>
          <w:spacing w:val="-1"/>
          <w:w w:val="105"/>
        </w:rPr>
        <w:t> </w:t>
      </w:r>
      <w:r>
        <w:rPr>
          <w:color w:val="231F20"/>
          <w:w w:val="105"/>
        </w:rPr>
        <w:t>con</w:t>
      </w:r>
      <w:r>
        <w:rPr>
          <w:color w:val="231F20"/>
          <w:spacing w:val="-1"/>
          <w:w w:val="105"/>
        </w:rPr>
        <w:t> </w:t>
      </w:r>
      <w:r>
        <w:rPr>
          <w:color w:val="231F20"/>
          <w:w w:val="105"/>
        </w:rPr>
        <w:t>người tôi ngoại trừ có chút thông minh nhỏ nhặt, trong số mệnh </w:t>
      </w:r>
      <w:r>
        <w:rPr>
          <w:color w:val="231F20"/>
        </w:rPr>
        <w:t>chẳng</w:t>
      </w:r>
      <w:r>
        <w:rPr>
          <w:color w:val="231F20"/>
          <w:spacing w:val="-6"/>
        </w:rPr>
        <w:t> </w:t>
      </w:r>
      <w:r>
        <w:rPr>
          <w:color w:val="231F20"/>
        </w:rPr>
        <w:t>có</w:t>
      </w:r>
      <w:r>
        <w:rPr>
          <w:color w:val="231F20"/>
          <w:spacing w:val="-6"/>
        </w:rPr>
        <w:t> </w:t>
      </w:r>
      <w:r>
        <w:rPr>
          <w:color w:val="231F20"/>
        </w:rPr>
        <w:t>của</w:t>
      </w:r>
      <w:r>
        <w:rPr>
          <w:color w:val="231F20"/>
          <w:spacing w:val="-6"/>
        </w:rPr>
        <w:t> </w:t>
      </w:r>
      <w:r>
        <w:rPr>
          <w:color w:val="231F20"/>
        </w:rPr>
        <w:t>cải,</w:t>
      </w:r>
      <w:r>
        <w:rPr>
          <w:color w:val="231F20"/>
          <w:spacing w:val="-6"/>
        </w:rPr>
        <w:t> </w:t>
      </w:r>
      <w:r>
        <w:rPr>
          <w:color w:val="231F20"/>
        </w:rPr>
        <w:t>chẳng</w:t>
      </w:r>
      <w:r>
        <w:rPr>
          <w:color w:val="231F20"/>
          <w:spacing w:val="-6"/>
        </w:rPr>
        <w:t> </w:t>
      </w:r>
      <w:r>
        <w:rPr>
          <w:color w:val="231F20"/>
        </w:rPr>
        <w:t>có</w:t>
      </w:r>
      <w:r>
        <w:rPr>
          <w:color w:val="231F20"/>
          <w:spacing w:val="-6"/>
        </w:rPr>
        <w:t> </w:t>
      </w:r>
      <w:r>
        <w:rPr>
          <w:color w:val="231F20"/>
        </w:rPr>
        <w:t>địa</w:t>
      </w:r>
      <w:r>
        <w:rPr>
          <w:color w:val="231F20"/>
          <w:spacing w:val="-5"/>
        </w:rPr>
        <w:t> </w:t>
      </w:r>
      <w:r>
        <w:rPr>
          <w:color w:val="231F20"/>
        </w:rPr>
        <w:t>vị,</w:t>
      </w:r>
      <w:r>
        <w:rPr>
          <w:color w:val="231F20"/>
          <w:spacing w:val="-6"/>
        </w:rPr>
        <w:t> </w:t>
      </w:r>
      <w:r>
        <w:rPr>
          <w:color w:val="231F20"/>
        </w:rPr>
        <w:t>là</w:t>
      </w:r>
      <w:r>
        <w:rPr>
          <w:color w:val="231F20"/>
          <w:spacing w:val="-6"/>
        </w:rPr>
        <w:t> </w:t>
      </w:r>
      <w:r>
        <w:rPr>
          <w:color w:val="231F20"/>
        </w:rPr>
        <w:t>kẻ</w:t>
      </w:r>
      <w:r>
        <w:rPr>
          <w:color w:val="231F20"/>
          <w:spacing w:val="-5"/>
        </w:rPr>
        <w:t> </w:t>
      </w:r>
      <w:r>
        <w:rPr>
          <w:color w:val="231F20"/>
        </w:rPr>
        <w:t>bần</w:t>
      </w:r>
      <w:r>
        <w:rPr>
          <w:color w:val="231F20"/>
          <w:spacing w:val="-6"/>
        </w:rPr>
        <w:t> </w:t>
      </w:r>
      <w:r>
        <w:rPr>
          <w:color w:val="231F20"/>
        </w:rPr>
        <w:t>tiện,</w:t>
      </w:r>
      <w:r>
        <w:rPr>
          <w:color w:val="231F20"/>
          <w:spacing w:val="-6"/>
        </w:rPr>
        <w:t> </w:t>
      </w:r>
      <w:r>
        <w:rPr>
          <w:color w:val="231F20"/>
        </w:rPr>
        <w:t>có</w:t>
      </w:r>
      <w:r>
        <w:rPr>
          <w:color w:val="231F20"/>
          <w:spacing w:val="-6"/>
        </w:rPr>
        <w:t> </w:t>
      </w:r>
      <w:r>
        <w:rPr>
          <w:color w:val="231F20"/>
        </w:rPr>
        <w:t>số</w:t>
      </w:r>
      <w:r>
        <w:rPr>
          <w:color w:val="231F20"/>
          <w:spacing w:val="-5"/>
        </w:rPr>
        <w:t> </w:t>
      </w:r>
      <w:r>
        <w:rPr>
          <w:color w:val="231F20"/>
        </w:rPr>
        <w:t>ăn</w:t>
      </w:r>
      <w:r>
        <w:rPr>
          <w:color w:val="231F20"/>
          <w:spacing w:val="-6"/>
        </w:rPr>
        <w:t> </w:t>
      </w:r>
      <w:r>
        <w:rPr>
          <w:color w:val="231F20"/>
        </w:rPr>
        <w:t>mày! </w:t>
      </w:r>
      <w:r>
        <w:rPr>
          <w:color w:val="231F20"/>
          <w:w w:val="105"/>
        </w:rPr>
        <w:t>Còn có một chút thiện căn, đây là điểm khó có: Biết tôn sư trọng đạo, hiếu thuận cha mẹ, thọ mệnh chỉ được 45 tuổi.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firstLine="453"/>
      </w:pPr>
      <w:r>
        <w:rPr>
          <w:color w:val="231F20"/>
          <w:w w:val="105"/>
        </w:rPr>
        <w:t>Tôi tin tưởng lời Sư. Vì thế, Ngài giúp tôi, dạy tôi tu ba điều: Tài bố thí, pháp bố thí, vô úy bố thí, để sửa đổi số mệnh. Tài bố thí, thì tôi không có tiền. Mỗi tháng, bản thân chỉ có chút tiền lương, đời sống khá chật vật, tiền đâu để</w:t>
      </w:r>
      <w:r>
        <w:rPr>
          <w:color w:val="231F20"/>
          <w:spacing w:val="40"/>
          <w:w w:val="105"/>
        </w:rPr>
        <w:t> </w:t>
      </w:r>
      <w:r>
        <w:rPr>
          <w:color w:val="231F20"/>
          <w:w w:val="105"/>
        </w:rPr>
        <w:t>bố thí? Ngài hỏi tôi: Có cắc nào hay không? Một cắc cũng được! Một đồng có được hay không? Một đồng vẫn được! Anh</w:t>
      </w:r>
      <w:r>
        <w:rPr>
          <w:color w:val="231F20"/>
          <w:w w:val="105"/>
        </w:rPr>
        <w:t> hãy</w:t>
      </w:r>
      <w:r>
        <w:rPr>
          <w:color w:val="231F20"/>
          <w:w w:val="105"/>
        </w:rPr>
        <w:t> bố</w:t>
      </w:r>
      <w:r>
        <w:rPr>
          <w:color w:val="231F20"/>
          <w:w w:val="105"/>
        </w:rPr>
        <w:t> thí</w:t>
      </w:r>
      <w:r>
        <w:rPr>
          <w:color w:val="231F20"/>
          <w:w w:val="105"/>
        </w:rPr>
        <w:t> từ</w:t>
      </w:r>
      <w:r>
        <w:rPr>
          <w:color w:val="231F20"/>
          <w:w w:val="105"/>
        </w:rPr>
        <w:t> một</w:t>
      </w:r>
      <w:r>
        <w:rPr>
          <w:color w:val="231F20"/>
          <w:w w:val="105"/>
        </w:rPr>
        <w:t> cắc,</w:t>
      </w:r>
      <w:r>
        <w:rPr>
          <w:color w:val="231F20"/>
          <w:w w:val="105"/>
        </w:rPr>
        <w:t> một</w:t>
      </w:r>
      <w:r>
        <w:rPr>
          <w:color w:val="231F20"/>
          <w:w w:val="105"/>
        </w:rPr>
        <w:t> đồng,</w:t>
      </w:r>
      <w:r>
        <w:rPr>
          <w:color w:val="231F20"/>
          <w:w w:val="105"/>
        </w:rPr>
        <w:t> nhưng</w:t>
      </w:r>
      <w:r>
        <w:rPr>
          <w:color w:val="231F20"/>
          <w:w w:val="105"/>
        </w:rPr>
        <w:t> trước</w:t>
      </w:r>
      <w:r>
        <w:rPr>
          <w:color w:val="231F20"/>
          <w:w w:val="105"/>
        </w:rPr>
        <w:t> hết,</w:t>
      </w:r>
      <w:r>
        <w:rPr>
          <w:color w:val="231F20"/>
          <w:spacing w:val="80"/>
          <w:w w:val="105"/>
        </w:rPr>
        <w:t> </w:t>
      </w:r>
      <w:r>
        <w:rPr>
          <w:color w:val="231F20"/>
          <w:w w:val="105"/>
        </w:rPr>
        <w:t>phải có ý nguyện bố thí.</w:t>
      </w:r>
    </w:p>
    <w:p>
      <w:pPr>
        <w:pStyle w:val="BodyText"/>
        <w:spacing w:line="285" w:lineRule="auto" w:before="145"/>
        <w:ind w:left="397" w:right="109" w:firstLine="453"/>
      </w:pPr>
      <w:r>
        <w:rPr>
          <w:color w:val="231F20"/>
          <w:w w:val="105"/>
        </w:rPr>
        <w:t>Về</w:t>
      </w:r>
      <w:r>
        <w:rPr>
          <w:color w:val="231F20"/>
          <w:spacing w:val="-18"/>
          <w:w w:val="105"/>
        </w:rPr>
        <w:t> </w:t>
      </w:r>
      <w:r>
        <w:rPr>
          <w:color w:val="231F20"/>
          <w:w w:val="105"/>
        </w:rPr>
        <w:t>sau,</w:t>
      </w:r>
      <w:r>
        <w:rPr>
          <w:color w:val="231F20"/>
          <w:spacing w:val="-18"/>
          <w:w w:val="105"/>
        </w:rPr>
        <w:t> </w:t>
      </w:r>
      <w:r>
        <w:rPr>
          <w:color w:val="231F20"/>
          <w:w w:val="105"/>
        </w:rPr>
        <w:t>tôi</w:t>
      </w:r>
      <w:r>
        <w:rPr>
          <w:color w:val="231F20"/>
          <w:spacing w:val="-18"/>
          <w:w w:val="105"/>
        </w:rPr>
        <w:t> </w:t>
      </w:r>
      <w:r>
        <w:rPr>
          <w:color w:val="231F20"/>
          <w:w w:val="105"/>
        </w:rPr>
        <w:t>thường</w:t>
      </w:r>
      <w:r>
        <w:rPr>
          <w:color w:val="231F20"/>
          <w:spacing w:val="-19"/>
          <w:w w:val="105"/>
        </w:rPr>
        <w:t> </w:t>
      </w:r>
      <w:r>
        <w:rPr>
          <w:color w:val="231F20"/>
          <w:w w:val="105"/>
        </w:rPr>
        <w:t>đến</w:t>
      </w:r>
      <w:r>
        <w:rPr>
          <w:color w:val="231F20"/>
          <w:spacing w:val="-18"/>
          <w:w w:val="105"/>
        </w:rPr>
        <w:t> </w:t>
      </w:r>
      <w:r>
        <w:rPr>
          <w:color w:val="231F20"/>
          <w:w w:val="105"/>
        </w:rPr>
        <w:t>chùa</w:t>
      </w:r>
      <w:r>
        <w:rPr>
          <w:color w:val="231F20"/>
          <w:spacing w:val="-18"/>
          <w:w w:val="105"/>
        </w:rPr>
        <w:t> </w:t>
      </w:r>
      <w:r>
        <w:rPr>
          <w:color w:val="231F20"/>
          <w:w w:val="105"/>
        </w:rPr>
        <w:t>miếu</w:t>
      </w:r>
      <w:r>
        <w:rPr>
          <w:color w:val="231F20"/>
          <w:spacing w:val="-18"/>
          <w:w w:val="105"/>
        </w:rPr>
        <w:t> </w:t>
      </w:r>
      <w:r>
        <w:rPr>
          <w:color w:val="231F20"/>
          <w:w w:val="105"/>
        </w:rPr>
        <w:t>mượn</w:t>
      </w:r>
      <w:r>
        <w:rPr>
          <w:color w:val="231F20"/>
          <w:spacing w:val="-18"/>
          <w:w w:val="105"/>
        </w:rPr>
        <w:t> </w:t>
      </w:r>
      <w:r>
        <w:rPr>
          <w:color w:val="231F20"/>
          <w:w w:val="105"/>
        </w:rPr>
        <w:t>kinh</w:t>
      </w:r>
      <w:r>
        <w:rPr>
          <w:color w:val="231F20"/>
          <w:spacing w:val="-18"/>
          <w:w w:val="105"/>
        </w:rPr>
        <w:t> </w:t>
      </w:r>
      <w:r>
        <w:rPr>
          <w:color w:val="231F20"/>
          <w:w w:val="105"/>
        </w:rPr>
        <w:t>xem,</w:t>
      </w:r>
      <w:r>
        <w:rPr>
          <w:color w:val="231F20"/>
          <w:spacing w:val="-18"/>
          <w:w w:val="105"/>
        </w:rPr>
        <w:t> </w:t>
      </w:r>
      <w:r>
        <w:rPr>
          <w:color w:val="231F20"/>
          <w:w w:val="105"/>
        </w:rPr>
        <w:t>chẳng có chi khác. Chùa miếu có kinh sách, mua bên ngoài chẳng được.</w:t>
      </w:r>
      <w:r>
        <w:rPr>
          <w:color w:val="231F20"/>
          <w:spacing w:val="-23"/>
          <w:w w:val="105"/>
        </w:rPr>
        <w:t> </w:t>
      </w:r>
      <w:r>
        <w:rPr>
          <w:color w:val="231F20"/>
          <w:w w:val="105"/>
        </w:rPr>
        <w:t>Thấy</w:t>
      </w:r>
      <w:r>
        <w:rPr>
          <w:color w:val="231F20"/>
          <w:spacing w:val="-22"/>
          <w:w w:val="105"/>
        </w:rPr>
        <w:t> </w:t>
      </w:r>
      <w:r>
        <w:rPr>
          <w:color w:val="231F20"/>
          <w:w w:val="105"/>
        </w:rPr>
        <w:t>nhà</w:t>
      </w:r>
      <w:r>
        <w:rPr>
          <w:color w:val="231F20"/>
          <w:spacing w:val="-22"/>
          <w:w w:val="105"/>
        </w:rPr>
        <w:t> </w:t>
      </w:r>
      <w:r>
        <w:rPr>
          <w:color w:val="231F20"/>
          <w:w w:val="105"/>
        </w:rPr>
        <w:t>chùa</w:t>
      </w:r>
      <w:r>
        <w:rPr>
          <w:color w:val="231F20"/>
          <w:spacing w:val="-23"/>
          <w:w w:val="105"/>
        </w:rPr>
        <w:t> </w:t>
      </w:r>
      <w:r>
        <w:rPr>
          <w:color w:val="231F20"/>
          <w:w w:val="105"/>
        </w:rPr>
        <w:t>in</w:t>
      </w:r>
      <w:r>
        <w:rPr>
          <w:color w:val="231F20"/>
          <w:spacing w:val="-22"/>
          <w:w w:val="105"/>
        </w:rPr>
        <w:t> </w:t>
      </w:r>
      <w:r>
        <w:rPr>
          <w:color w:val="231F20"/>
          <w:w w:val="105"/>
        </w:rPr>
        <w:t>kinh</w:t>
      </w:r>
      <w:r>
        <w:rPr>
          <w:color w:val="231F20"/>
          <w:spacing w:val="-22"/>
          <w:w w:val="105"/>
        </w:rPr>
        <w:t> </w:t>
      </w:r>
      <w:r>
        <w:rPr>
          <w:color w:val="231F20"/>
          <w:w w:val="105"/>
        </w:rPr>
        <w:t>sách,</w:t>
      </w:r>
      <w:r>
        <w:rPr>
          <w:color w:val="231F20"/>
          <w:spacing w:val="-23"/>
          <w:w w:val="105"/>
        </w:rPr>
        <w:t> </w:t>
      </w:r>
      <w:r>
        <w:rPr>
          <w:color w:val="231F20"/>
          <w:w w:val="105"/>
        </w:rPr>
        <w:t>bèn</w:t>
      </w:r>
      <w:r>
        <w:rPr>
          <w:color w:val="231F20"/>
          <w:spacing w:val="-22"/>
          <w:w w:val="105"/>
        </w:rPr>
        <w:t> </w:t>
      </w:r>
      <w:r>
        <w:rPr>
          <w:color w:val="231F20"/>
          <w:w w:val="105"/>
        </w:rPr>
        <w:t>quyên</w:t>
      </w:r>
      <w:r>
        <w:rPr>
          <w:color w:val="231F20"/>
          <w:spacing w:val="-22"/>
          <w:w w:val="105"/>
        </w:rPr>
        <w:t> </w:t>
      </w:r>
      <w:r>
        <w:rPr>
          <w:color w:val="231F20"/>
          <w:w w:val="105"/>
        </w:rPr>
        <w:t>góp</w:t>
      </w:r>
      <w:r>
        <w:rPr>
          <w:color w:val="231F20"/>
          <w:spacing w:val="-22"/>
          <w:w w:val="105"/>
        </w:rPr>
        <w:t> </w:t>
      </w:r>
      <w:r>
        <w:rPr>
          <w:color w:val="231F20"/>
          <w:w w:val="105"/>
        </w:rPr>
        <w:t>một</w:t>
      </w:r>
      <w:r>
        <w:rPr>
          <w:color w:val="231F20"/>
          <w:spacing w:val="-23"/>
          <w:w w:val="105"/>
        </w:rPr>
        <w:t> </w:t>
      </w:r>
      <w:r>
        <w:rPr>
          <w:color w:val="231F20"/>
          <w:w w:val="105"/>
        </w:rPr>
        <w:t>ít</w:t>
      </w:r>
      <w:r>
        <w:rPr>
          <w:color w:val="231F20"/>
          <w:spacing w:val="-22"/>
          <w:w w:val="105"/>
        </w:rPr>
        <w:t> </w:t>
      </w:r>
      <w:r>
        <w:rPr>
          <w:color w:val="231F20"/>
          <w:w w:val="105"/>
        </w:rPr>
        <w:t>tiền, chúng</w:t>
      </w:r>
      <w:r>
        <w:rPr>
          <w:color w:val="231F20"/>
          <w:spacing w:val="-16"/>
          <w:w w:val="105"/>
        </w:rPr>
        <w:t> </w:t>
      </w:r>
      <w:r>
        <w:rPr>
          <w:color w:val="231F20"/>
          <w:w w:val="105"/>
        </w:rPr>
        <w:t>ta</w:t>
      </w:r>
      <w:r>
        <w:rPr>
          <w:color w:val="231F20"/>
          <w:spacing w:val="-16"/>
          <w:w w:val="105"/>
        </w:rPr>
        <w:t> </w:t>
      </w:r>
      <w:r>
        <w:rPr>
          <w:color w:val="231F20"/>
          <w:w w:val="105"/>
        </w:rPr>
        <w:t>bỏ</w:t>
      </w:r>
      <w:r>
        <w:rPr>
          <w:color w:val="231F20"/>
          <w:spacing w:val="-16"/>
          <w:w w:val="105"/>
        </w:rPr>
        <w:t> </w:t>
      </w:r>
      <w:r>
        <w:rPr>
          <w:color w:val="231F20"/>
          <w:w w:val="105"/>
        </w:rPr>
        <w:t>ra</w:t>
      </w:r>
      <w:r>
        <w:rPr>
          <w:color w:val="231F20"/>
          <w:spacing w:val="-16"/>
          <w:w w:val="105"/>
        </w:rPr>
        <w:t> </w:t>
      </w:r>
      <w:r>
        <w:rPr>
          <w:color w:val="231F20"/>
          <w:w w:val="105"/>
        </w:rPr>
        <w:t>năm</w:t>
      </w:r>
      <w:r>
        <w:rPr>
          <w:color w:val="231F20"/>
          <w:spacing w:val="-16"/>
          <w:w w:val="105"/>
        </w:rPr>
        <w:t> </w:t>
      </w:r>
      <w:r>
        <w:rPr>
          <w:color w:val="231F20"/>
          <w:w w:val="105"/>
        </w:rPr>
        <w:t>mươi</w:t>
      </w:r>
      <w:r>
        <w:rPr>
          <w:color w:val="231F20"/>
          <w:spacing w:val="-16"/>
          <w:w w:val="105"/>
        </w:rPr>
        <w:t> </w:t>
      </w:r>
      <w:r>
        <w:rPr>
          <w:color w:val="231F20"/>
          <w:w w:val="105"/>
        </w:rPr>
        <w:t>xu,</w:t>
      </w:r>
      <w:r>
        <w:rPr>
          <w:color w:val="231F20"/>
          <w:spacing w:val="-16"/>
          <w:w w:val="105"/>
        </w:rPr>
        <w:t> </w:t>
      </w:r>
      <w:r>
        <w:rPr>
          <w:color w:val="231F20"/>
          <w:w w:val="105"/>
        </w:rPr>
        <w:t>hay</w:t>
      </w:r>
      <w:r>
        <w:rPr>
          <w:color w:val="231F20"/>
          <w:spacing w:val="-16"/>
          <w:w w:val="105"/>
        </w:rPr>
        <w:t> </w:t>
      </w:r>
      <w:r>
        <w:rPr>
          <w:color w:val="231F20"/>
          <w:w w:val="105"/>
        </w:rPr>
        <w:t>một</w:t>
      </w:r>
      <w:r>
        <w:rPr>
          <w:color w:val="231F20"/>
          <w:spacing w:val="-16"/>
          <w:w w:val="105"/>
        </w:rPr>
        <w:t> </w:t>
      </w:r>
      <w:r>
        <w:rPr>
          <w:color w:val="231F20"/>
          <w:w w:val="105"/>
        </w:rPr>
        <w:t>đồng</w:t>
      </w:r>
      <w:r>
        <w:rPr>
          <w:color w:val="231F20"/>
          <w:spacing w:val="-16"/>
          <w:w w:val="105"/>
        </w:rPr>
        <w:t> </w:t>
      </w:r>
      <w:r>
        <w:rPr>
          <w:color w:val="231F20"/>
          <w:w w:val="105"/>
        </w:rPr>
        <w:t>đều</w:t>
      </w:r>
      <w:r>
        <w:rPr>
          <w:color w:val="231F20"/>
          <w:spacing w:val="-16"/>
          <w:w w:val="105"/>
        </w:rPr>
        <w:t> </w:t>
      </w:r>
      <w:r>
        <w:rPr>
          <w:color w:val="231F20"/>
          <w:w w:val="105"/>
        </w:rPr>
        <w:t>được,</w:t>
      </w:r>
      <w:r>
        <w:rPr>
          <w:color w:val="231F20"/>
          <w:spacing w:val="-16"/>
          <w:w w:val="105"/>
        </w:rPr>
        <w:t> </w:t>
      </w:r>
      <w:r>
        <w:rPr>
          <w:color w:val="231F20"/>
          <w:w w:val="105"/>
        </w:rPr>
        <w:t>làm</w:t>
      </w:r>
      <w:r>
        <w:rPr>
          <w:color w:val="231F20"/>
          <w:spacing w:val="-16"/>
          <w:w w:val="105"/>
        </w:rPr>
        <w:t> </w:t>
      </w:r>
      <w:r>
        <w:rPr>
          <w:color w:val="231F20"/>
          <w:w w:val="105"/>
        </w:rPr>
        <w:t>từ chỗ</w:t>
      </w:r>
      <w:r>
        <w:rPr>
          <w:color w:val="231F20"/>
          <w:spacing w:val="-20"/>
          <w:w w:val="105"/>
        </w:rPr>
        <w:t> </w:t>
      </w:r>
      <w:r>
        <w:rPr>
          <w:color w:val="231F20"/>
          <w:w w:val="105"/>
        </w:rPr>
        <w:t>này.</w:t>
      </w:r>
      <w:r>
        <w:rPr>
          <w:color w:val="231F20"/>
          <w:spacing w:val="-20"/>
          <w:w w:val="105"/>
        </w:rPr>
        <w:t> </w:t>
      </w:r>
      <w:r>
        <w:rPr>
          <w:color w:val="231F20"/>
          <w:w w:val="105"/>
        </w:rPr>
        <w:t>Phóng</w:t>
      </w:r>
      <w:r>
        <w:rPr>
          <w:color w:val="231F20"/>
          <w:spacing w:val="-19"/>
          <w:w w:val="105"/>
        </w:rPr>
        <w:t> </w:t>
      </w:r>
      <w:r>
        <w:rPr>
          <w:color w:val="231F20"/>
          <w:w w:val="105"/>
        </w:rPr>
        <w:t>sinh</w:t>
      </w:r>
      <w:r>
        <w:rPr>
          <w:color w:val="231F20"/>
          <w:spacing w:val="-19"/>
          <w:w w:val="105"/>
        </w:rPr>
        <w:t> </w:t>
      </w:r>
      <w:r>
        <w:rPr>
          <w:color w:val="231F20"/>
          <w:w w:val="105"/>
        </w:rPr>
        <w:t>thì</w:t>
      </w:r>
      <w:r>
        <w:rPr>
          <w:color w:val="231F20"/>
          <w:spacing w:val="-20"/>
          <w:w w:val="105"/>
        </w:rPr>
        <w:t> </w:t>
      </w:r>
      <w:r>
        <w:rPr>
          <w:color w:val="231F20"/>
          <w:w w:val="105"/>
        </w:rPr>
        <w:t>lúc</w:t>
      </w:r>
      <w:r>
        <w:rPr>
          <w:color w:val="231F20"/>
          <w:spacing w:val="-20"/>
          <w:w w:val="105"/>
        </w:rPr>
        <w:t> </w:t>
      </w:r>
      <w:r>
        <w:rPr>
          <w:color w:val="231F20"/>
          <w:w w:val="105"/>
        </w:rPr>
        <w:t>tôi</w:t>
      </w:r>
      <w:r>
        <w:rPr>
          <w:color w:val="231F20"/>
          <w:spacing w:val="-19"/>
          <w:w w:val="105"/>
        </w:rPr>
        <w:t> </w:t>
      </w:r>
      <w:r>
        <w:rPr>
          <w:color w:val="231F20"/>
          <w:w w:val="105"/>
        </w:rPr>
        <w:t>mới</w:t>
      </w:r>
      <w:r>
        <w:rPr>
          <w:color w:val="231F20"/>
          <w:spacing w:val="-19"/>
          <w:w w:val="105"/>
        </w:rPr>
        <w:t> </w:t>
      </w:r>
      <w:r>
        <w:rPr>
          <w:color w:val="231F20"/>
          <w:w w:val="105"/>
        </w:rPr>
        <w:t>học</w:t>
      </w:r>
      <w:r>
        <w:rPr>
          <w:color w:val="231F20"/>
          <w:spacing w:val="-19"/>
          <w:w w:val="105"/>
        </w:rPr>
        <w:t> </w:t>
      </w:r>
      <w:r>
        <w:rPr>
          <w:color w:val="231F20"/>
          <w:w w:val="105"/>
        </w:rPr>
        <w:t>Phật</w:t>
      </w:r>
      <w:r>
        <w:rPr>
          <w:color w:val="231F20"/>
          <w:spacing w:val="-19"/>
          <w:w w:val="105"/>
        </w:rPr>
        <w:t> </w:t>
      </w:r>
      <w:r>
        <w:rPr>
          <w:color w:val="231F20"/>
          <w:w w:val="105"/>
        </w:rPr>
        <w:t>bèn</w:t>
      </w:r>
      <w:r>
        <w:rPr>
          <w:color w:val="231F20"/>
          <w:spacing w:val="-20"/>
          <w:w w:val="105"/>
        </w:rPr>
        <w:t> </w:t>
      </w:r>
      <w:r>
        <w:rPr>
          <w:color w:val="231F20"/>
          <w:w w:val="105"/>
        </w:rPr>
        <w:t>phóng</w:t>
      </w:r>
      <w:r>
        <w:rPr>
          <w:color w:val="231F20"/>
          <w:spacing w:val="-20"/>
          <w:w w:val="105"/>
        </w:rPr>
        <w:t> </w:t>
      </w:r>
      <w:r>
        <w:rPr>
          <w:color w:val="231F20"/>
          <w:w w:val="105"/>
        </w:rPr>
        <w:t>sinh, in kinh, đúng là càng thí càng nhiều, chẳng giả tí nào! Sau </w:t>
      </w:r>
      <w:r>
        <w:rPr>
          <w:color w:val="231F20"/>
        </w:rPr>
        <w:t>này, theo thầy Lý học kinh giáo, rồi đi giảng kinh. Giảng kinh </w:t>
      </w:r>
      <w:r>
        <w:rPr>
          <w:color w:val="231F20"/>
          <w:w w:val="105"/>
        </w:rPr>
        <w:t>là pháp bố thí. Đại khái, tôi giảng kinh mười một, mười hai </w:t>
      </w:r>
      <w:r>
        <w:rPr>
          <w:color w:val="231F20"/>
        </w:rPr>
        <w:t>năm, có lần gặp Cam Châu Hoạt Phật (Kanjurwa Khutughtu), vị này đã khuất, cũng là học trò của Chương Gia Đại sư, cũng </w:t>
      </w:r>
      <w:r>
        <w:rPr>
          <w:color w:val="231F20"/>
          <w:w w:val="105"/>
        </w:rPr>
        <w:t>có</w:t>
      </w:r>
      <w:r>
        <w:rPr>
          <w:color w:val="231F20"/>
          <w:spacing w:val="-18"/>
          <w:w w:val="105"/>
        </w:rPr>
        <w:t> </w:t>
      </w:r>
      <w:r>
        <w:rPr>
          <w:color w:val="231F20"/>
          <w:w w:val="105"/>
        </w:rPr>
        <w:t>địa</w:t>
      </w:r>
      <w:r>
        <w:rPr>
          <w:color w:val="231F20"/>
          <w:spacing w:val="-18"/>
          <w:w w:val="105"/>
        </w:rPr>
        <w:t> </w:t>
      </w:r>
      <w:r>
        <w:rPr>
          <w:color w:val="231F20"/>
          <w:w w:val="105"/>
        </w:rPr>
        <w:t>vị</w:t>
      </w:r>
      <w:r>
        <w:rPr>
          <w:color w:val="231F20"/>
          <w:spacing w:val="-18"/>
          <w:w w:val="105"/>
        </w:rPr>
        <w:t> </w:t>
      </w:r>
      <w:r>
        <w:rPr>
          <w:color w:val="231F20"/>
          <w:w w:val="105"/>
        </w:rPr>
        <w:t>rất</w:t>
      </w:r>
      <w:r>
        <w:rPr>
          <w:color w:val="231F20"/>
          <w:spacing w:val="-18"/>
          <w:w w:val="105"/>
        </w:rPr>
        <w:t> </w:t>
      </w:r>
      <w:r>
        <w:rPr>
          <w:color w:val="231F20"/>
          <w:w w:val="105"/>
        </w:rPr>
        <w:t>cao</w:t>
      </w:r>
      <w:r>
        <w:rPr>
          <w:color w:val="231F20"/>
          <w:spacing w:val="-17"/>
          <w:w w:val="105"/>
        </w:rPr>
        <w:t> </w:t>
      </w:r>
      <w:r>
        <w:rPr>
          <w:color w:val="231F20"/>
          <w:w w:val="105"/>
        </w:rPr>
        <w:t>trong</w:t>
      </w:r>
      <w:r>
        <w:rPr>
          <w:color w:val="231F20"/>
          <w:spacing w:val="-17"/>
          <w:w w:val="105"/>
        </w:rPr>
        <w:t> </w:t>
      </w:r>
      <w:r>
        <w:rPr>
          <w:color w:val="231F20"/>
          <w:w w:val="105"/>
        </w:rPr>
        <w:t>Phật</w:t>
      </w:r>
      <w:r>
        <w:rPr>
          <w:color w:val="231F20"/>
          <w:spacing w:val="-17"/>
          <w:w w:val="105"/>
        </w:rPr>
        <w:t> </w:t>
      </w:r>
      <w:r>
        <w:rPr>
          <w:color w:val="231F20"/>
          <w:w w:val="105"/>
        </w:rPr>
        <w:t>giáo</w:t>
      </w:r>
      <w:r>
        <w:rPr>
          <w:color w:val="231F20"/>
          <w:spacing w:val="-17"/>
          <w:w w:val="105"/>
        </w:rPr>
        <w:t> </w:t>
      </w:r>
      <w:r>
        <w:rPr>
          <w:color w:val="231F20"/>
          <w:w w:val="105"/>
        </w:rPr>
        <w:t>theo</w:t>
      </w:r>
      <w:r>
        <w:rPr>
          <w:color w:val="231F20"/>
          <w:spacing w:val="-18"/>
          <w:w w:val="105"/>
        </w:rPr>
        <w:t> </w:t>
      </w:r>
      <w:r>
        <w:rPr>
          <w:color w:val="231F20"/>
          <w:w w:val="105"/>
        </w:rPr>
        <w:t>truyền</w:t>
      </w:r>
      <w:r>
        <w:rPr>
          <w:color w:val="231F20"/>
          <w:spacing w:val="-18"/>
          <w:w w:val="105"/>
        </w:rPr>
        <w:t> </w:t>
      </w:r>
      <w:r>
        <w:rPr>
          <w:color w:val="231F20"/>
          <w:w w:val="105"/>
        </w:rPr>
        <w:t>thống</w:t>
      </w:r>
      <w:r>
        <w:rPr>
          <w:color w:val="231F20"/>
          <w:spacing w:val="-18"/>
          <w:w w:val="105"/>
        </w:rPr>
        <w:t> </w:t>
      </w:r>
      <w:r>
        <w:rPr>
          <w:color w:val="231F20"/>
          <w:w w:val="105"/>
        </w:rPr>
        <w:t>Tây</w:t>
      </w:r>
      <w:r>
        <w:rPr>
          <w:color w:val="231F20"/>
          <w:spacing w:val="-17"/>
          <w:w w:val="105"/>
        </w:rPr>
        <w:t> </w:t>
      </w:r>
      <w:r>
        <w:rPr>
          <w:color w:val="231F20"/>
          <w:spacing w:val="-2"/>
          <w:w w:val="105"/>
        </w:rPr>
        <w:t>Tạng.</w:t>
      </w:r>
    </w:p>
    <w:p>
      <w:pPr>
        <w:pStyle w:val="BodyText"/>
        <w:spacing w:line="285" w:lineRule="auto" w:before="146"/>
        <w:ind w:left="397" w:right="110" w:firstLine="453"/>
      </w:pPr>
      <w:r>
        <w:rPr>
          <w:color w:val="231F20"/>
          <w:w w:val="105"/>
        </w:rPr>
        <w:t>Có một lần, Sư cho tôi biết: “Pháp sư Tịnh Không, thầy đến</w:t>
      </w:r>
      <w:r>
        <w:rPr>
          <w:color w:val="231F20"/>
          <w:spacing w:val="-1"/>
          <w:w w:val="105"/>
        </w:rPr>
        <w:t> </w:t>
      </w:r>
      <w:r>
        <w:rPr>
          <w:color w:val="231F20"/>
          <w:w w:val="105"/>
        </w:rPr>
        <w:t>đây,</w:t>
      </w:r>
      <w:r>
        <w:rPr>
          <w:color w:val="231F20"/>
          <w:spacing w:val="-1"/>
          <w:w w:val="105"/>
        </w:rPr>
        <w:t> </w:t>
      </w:r>
      <w:r>
        <w:rPr>
          <w:color w:val="231F20"/>
          <w:w w:val="105"/>
        </w:rPr>
        <w:t>tôi</w:t>
      </w:r>
      <w:r>
        <w:rPr>
          <w:color w:val="231F20"/>
          <w:spacing w:val="-1"/>
          <w:w w:val="105"/>
        </w:rPr>
        <w:t> </w:t>
      </w:r>
      <w:r>
        <w:rPr>
          <w:color w:val="231F20"/>
          <w:w w:val="105"/>
        </w:rPr>
        <w:t>có</w:t>
      </w:r>
      <w:r>
        <w:rPr>
          <w:color w:val="231F20"/>
          <w:spacing w:val="-1"/>
          <w:w w:val="105"/>
        </w:rPr>
        <w:t> </w:t>
      </w:r>
      <w:r>
        <w:rPr>
          <w:color w:val="231F20"/>
          <w:w w:val="105"/>
        </w:rPr>
        <w:t>lời</w:t>
      </w:r>
      <w:r>
        <w:rPr>
          <w:color w:val="231F20"/>
          <w:spacing w:val="-2"/>
          <w:w w:val="105"/>
        </w:rPr>
        <w:t> </w:t>
      </w:r>
      <w:r>
        <w:rPr>
          <w:color w:val="231F20"/>
          <w:w w:val="105"/>
        </w:rPr>
        <w:t>muốn</w:t>
      </w:r>
      <w:r>
        <w:rPr>
          <w:color w:val="231F20"/>
          <w:spacing w:val="-1"/>
          <w:w w:val="105"/>
        </w:rPr>
        <w:t> </w:t>
      </w:r>
      <w:r>
        <w:rPr>
          <w:color w:val="231F20"/>
          <w:w w:val="105"/>
        </w:rPr>
        <w:t>nói</w:t>
      </w:r>
      <w:r>
        <w:rPr>
          <w:color w:val="231F20"/>
          <w:spacing w:val="-2"/>
          <w:w w:val="105"/>
        </w:rPr>
        <w:t> </w:t>
      </w:r>
      <w:r>
        <w:rPr>
          <w:color w:val="231F20"/>
          <w:w w:val="105"/>
        </w:rPr>
        <w:t>với</w:t>
      </w:r>
      <w:r>
        <w:rPr>
          <w:color w:val="231F20"/>
          <w:spacing w:val="-2"/>
          <w:w w:val="105"/>
        </w:rPr>
        <w:t> </w:t>
      </w:r>
      <w:r>
        <w:rPr>
          <w:color w:val="231F20"/>
          <w:w w:val="105"/>
        </w:rPr>
        <w:t>thầy”.</w:t>
      </w:r>
      <w:r>
        <w:rPr>
          <w:color w:val="231F20"/>
          <w:spacing w:val="-1"/>
          <w:w w:val="105"/>
        </w:rPr>
        <w:t> </w:t>
      </w:r>
      <w:r>
        <w:rPr>
          <w:color w:val="231F20"/>
          <w:w w:val="105"/>
        </w:rPr>
        <w:t>Tôi</w:t>
      </w:r>
      <w:r>
        <w:rPr>
          <w:color w:val="231F20"/>
          <w:spacing w:val="-1"/>
          <w:w w:val="105"/>
        </w:rPr>
        <w:t> </w:t>
      </w:r>
      <w:r>
        <w:rPr>
          <w:color w:val="231F20"/>
          <w:w w:val="105"/>
        </w:rPr>
        <w:t>nói:</w:t>
      </w:r>
      <w:r>
        <w:rPr>
          <w:color w:val="231F20"/>
          <w:spacing w:val="-2"/>
          <w:w w:val="105"/>
        </w:rPr>
        <w:t> </w:t>
      </w:r>
      <w:r>
        <w:rPr>
          <w:color w:val="231F20"/>
          <w:w w:val="105"/>
        </w:rPr>
        <w:t>“Thưa</w:t>
      </w:r>
      <w:r>
        <w:rPr>
          <w:color w:val="231F20"/>
          <w:spacing w:val="-2"/>
          <w:w w:val="105"/>
        </w:rPr>
        <w:t> </w:t>
      </w:r>
      <w:r>
        <w:rPr>
          <w:color w:val="231F20"/>
          <w:w w:val="105"/>
        </w:rPr>
        <w:t>Phật </w:t>
      </w:r>
      <w:r>
        <w:rPr>
          <w:color w:val="231F20"/>
        </w:rPr>
        <w:t>gia,</w:t>
      </w:r>
      <w:r>
        <w:rPr>
          <w:color w:val="231F20"/>
          <w:spacing w:val="-1"/>
        </w:rPr>
        <w:t> </w:t>
      </w:r>
      <w:r>
        <w:rPr>
          <w:color w:val="231F20"/>
        </w:rPr>
        <w:t>chuyện</w:t>
      </w:r>
      <w:r>
        <w:rPr>
          <w:color w:val="231F20"/>
          <w:spacing w:val="-1"/>
        </w:rPr>
        <w:t> </w:t>
      </w:r>
      <w:r>
        <w:rPr>
          <w:color w:val="231F20"/>
        </w:rPr>
        <w:t>gì</w:t>
      </w:r>
      <w:r>
        <w:rPr>
          <w:color w:val="231F20"/>
          <w:spacing w:val="-1"/>
        </w:rPr>
        <w:t> </w:t>
      </w:r>
      <w:r>
        <w:rPr>
          <w:color w:val="231F20"/>
        </w:rPr>
        <w:t>thế?”.</w:t>
      </w:r>
      <w:r>
        <w:rPr>
          <w:color w:val="231F20"/>
          <w:spacing w:val="-1"/>
        </w:rPr>
        <w:t> </w:t>
      </w:r>
      <w:r>
        <w:rPr>
          <w:color w:val="231F20"/>
        </w:rPr>
        <w:t>Tôi</w:t>
      </w:r>
      <w:r>
        <w:rPr>
          <w:color w:val="231F20"/>
          <w:spacing w:val="-1"/>
        </w:rPr>
        <w:t> </w:t>
      </w:r>
      <w:r>
        <w:rPr>
          <w:color w:val="231F20"/>
        </w:rPr>
        <w:t>và</w:t>
      </w:r>
      <w:r>
        <w:rPr>
          <w:color w:val="231F20"/>
          <w:spacing w:val="-1"/>
        </w:rPr>
        <w:t> </w:t>
      </w:r>
      <w:r>
        <w:rPr>
          <w:color w:val="231F20"/>
        </w:rPr>
        <w:t>Sư</w:t>
      </w:r>
      <w:r>
        <w:rPr>
          <w:color w:val="231F20"/>
          <w:spacing w:val="-1"/>
        </w:rPr>
        <w:t> </w:t>
      </w:r>
      <w:r>
        <w:rPr>
          <w:color w:val="231F20"/>
        </w:rPr>
        <w:t>rất</w:t>
      </w:r>
      <w:r>
        <w:rPr>
          <w:color w:val="231F20"/>
          <w:spacing w:val="-1"/>
        </w:rPr>
        <w:t> </w:t>
      </w:r>
      <w:r>
        <w:rPr>
          <w:color w:val="231F20"/>
        </w:rPr>
        <w:t>thân</w:t>
      </w:r>
      <w:r>
        <w:rPr>
          <w:color w:val="231F20"/>
          <w:spacing w:val="-1"/>
        </w:rPr>
        <w:t> </w:t>
      </w:r>
      <w:r>
        <w:rPr>
          <w:color w:val="231F20"/>
        </w:rPr>
        <w:t>thuộc.</w:t>
      </w:r>
      <w:r>
        <w:rPr>
          <w:color w:val="231F20"/>
          <w:spacing w:val="-1"/>
        </w:rPr>
        <w:t> </w:t>
      </w:r>
      <w:r>
        <w:rPr>
          <w:color w:val="231F20"/>
        </w:rPr>
        <w:t>Sư</w:t>
      </w:r>
      <w:r>
        <w:rPr>
          <w:color w:val="231F20"/>
          <w:spacing w:val="-1"/>
        </w:rPr>
        <w:t> </w:t>
      </w:r>
      <w:r>
        <w:rPr>
          <w:color w:val="231F20"/>
        </w:rPr>
        <w:t>nói:</w:t>
      </w:r>
      <w:r>
        <w:rPr>
          <w:color w:val="231F20"/>
          <w:spacing w:val="-1"/>
        </w:rPr>
        <w:t> </w:t>
      </w:r>
      <w:r>
        <w:rPr>
          <w:color w:val="231F20"/>
        </w:rPr>
        <w:t>“Chúng </w:t>
      </w:r>
      <w:r>
        <w:rPr>
          <w:color w:val="231F20"/>
          <w:w w:val="105"/>
        </w:rPr>
        <w:t>tôi</w:t>
      </w:r>
      <w:r>
        <w:rPr>
          <w:color w:val="231F20"/>
          <w:spacing w:val="-14"/>
          <w:w w:val="105"/>
        </w:rPr>
        <w:t> </w:t>
      </w:r>
      <w:r>
        <w:rPr>
          <w:color w:val="231F20"/>
          <w:w w:val="105"/>
        </w:rPr>
        <w:t>phê</w:t>
      </w:r>
      <w:r>
        <w:rPr>
          <w:color w:val="231F20"/>
          <w:spacing w:val="-15"/>
          <w:w w:val="105"/>
        </w:rPr>
        <w:t> </w:t>
      </w:r>
      <w:r>
        <w:rPr>
          <w:color w:val="231F20"/>
          <w:w w:val="105"/>
        </w:rPr>
        <w:t>bình</w:t>
      </w:r>
      <w:r>
        <w:rPr>
          <w:color w:val="231F20"/>
          <w:spacing w:val="-15"/>
          <w:w w:val="105"/>
        </w:rPr>
        <w:t> </w:t>
      </w:r>
      <w:r>
        <w:rPr>
          <w:color w:val="231F20"/>
          <w:w w:val="105"/>
        </w:rPr>
        <w:t>sau</w:t>
      </w:r>
      <w:r>
        <w:rPr>
          <w:color w:val="231F20"/>
          <w:spacing w:val="-14"/>
          <w:w w:val="105"/>
        </w:rPr>
        <w:t> </w:t>
      </w:r>
      <w:r>
        <w:rPr>
          <w:color w:val="231F20"/>
          <w:w w:val="105"/>
        </w:rPr>
        <w:t>lưng</w:t>
      </w:r>
      <w:r>
        <w:rPr>
          <w:color w:val="231F20"/>
          <w:spacing w:val="-14"/>
          <w:w w:val="105"/>
        </w:rPr>
        <w:t> </w:t>
      </w:r>
      <w:r>
        <w:rPr>
          <w:color w:val="231F20"/>
          <w:w w:val="105"/>
        </w:rPr>
        <w:t>thầy”.</w:t>
      </w:r>
      <w:r>
        <w:rPr>
          <w:color w:val="231F20"/>
          <w:spacing w:val="-14"/>
          <w:w w:val="105"/>
        </w:rPr>
        <w:t> </w:t>
      </w:r>
      <w:r>
        <w:rPr>
          <w:color w:val="231F20"/>
          <w:w w:val="105"/>
        </w:rPr>
        <w:t>Tôi</w:t>
      </w:r>
      <w:r>
        <w:rPr>
          <w:color w:val="231F20"/>
          <w:spacing w:val="-14"/>
          <w:w w:val="105"/>
        </w:rPr>
        <w:t> </w:t>
      </w:r>
      <w:r>
        <w:rPr>
          <w:color w:val="231F20"/>
          <w:w w:val="105"/>
        </w:rPr>
        <w:t>hỏi:</w:t>
      </w:r>
      <w:r>
        <w:rPr>
          <w:color w:val="231F20"/>
          <w:spacing w:val="-15"/>
          <w:w w:val="105"/>
        </w:rPr>
        <w:t> </w:t>
      </w:r>
      <w:r>
        <w:rPr>
          <w:color w:val="231F20"/>
          <w:w w:val="105"/>
        </w:rPr>
        <w:t>“Phê</w:t>
      </w:r>
      <w:r>
        <w:rPr>
          <w:color w:val="231F20"/>
          <w:spacing w:val="-15"/>
          <w:w w:val="105"/>
        </w:rPr>
        <w:t> </w:t>
      </w:r>
      <w:r>
        <w:rPr>
          <w:color w:val="231F20"/>
          <w:w w:val="105"/>
        </w:rPr>
        <w:t>bình</w:t>
      </w:r>
      <w:r>
        <w:rPr>
          <w:color w:val="231F20"/>
          <w:spacing w:val="-15"/>
          <w:w w:val="105"/>
        </w:rPr>
        <w:t> </w:t>
      </w:r>
      <w:r>
        <w:rPr>
          <w:color w:val="231F20"/>
          <w:w w:val="105"/>
        </w:rPr>
        <w:t>tôi</w:t>
      </w:r>
      <w:r>
        <w:rPr>
          <w:color w:val="231F20"/>
          <w:spacing w:val="-14"/>
          <w:w w:val="105"/>
        </w:rPr>
        <w:t> </w:t>
      </w:r>
      <w:r>
        <w:rPr>
          <w:color w:val="231F20"/>
          <w:w w:val="105"/>
        </w:rPr>
        <w:t>điều</w:t>
      </w:r>
      <w:r>
        <w:rPr>
          <w:color w:val="231F20"/>
          <w:spacing w:val="-14"/>
          <w:w w:val="105"/>
        </w:rPr>
        <w:t> </w:t>
      </w:r>
      <w:r>
        <w:rPr>
          <w:color w:val="231F20"/>
          <w:w w:val="105"/>
        </w:rPr>
        <w:t>gì?”. Sư nói: “Thầy là người rất thông minh, cũng là một người tốt, rất đáng tiếc mạng thầy rất khổ, đoản mệnh”. Tôi đáp: “Chuyện</w:t>
      </w:r>
      <w:r>
        <w:rPr>
          <w:color w:val="231F20"/>
          <w:spacing w:val="20"/>
          <w:w w:val="105"/>
        </w:rPr>
        <w:t> </w:t>
      </w:r>
      <w:r>
        <w:rPr>
          <w:color w:val="231F20"/>
          <w:w w:val="105"/>
        </w:rPr>
        <w:t>này</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nói</w:t>
      </w:r>
      <w:r>
        <w:rPr>
          <w:color w:val="231F20"/>
          <w:spacing w:val="21"/>
          <w:w w:val="105"/>
        </w:rPr>
        <w:t> </w:t>
      </w:r>
      <w:r>
        <w:rPr>
          <w:color w:val="231F20"/>
          <w:w w:val="105"/>
        </w:rPr>
        <w:t>trước</w:t>
      </w:r>
      <w:r>
        <w:rPr>
          <w:color w:val="231F20"/>
          <w:spacing w:val="21"/>
          <w:w w:val="105"/>
        </w:rPr>
        <w:t> </w:t>
      </w:r>
      <w:r>
        <w:rPr>
          <w:color w:val="231F20"/>
          <w:w w:val="105"/>
        </w:rPr>
        <w:t>mặt</w:t>
      </w:r>
      <w:r>
        <w:rPr>
          <w:color w:val="231F20"/>
          <w:spacing w:val="20"/>
          <w:w w:val="105"/>
        </w:rPr>
        <w:t> </w:t>
      </w:r>
      <w:r>
        <w:rPr>
          <w:color w:val="231F20"/>
          <w:w w:val="105"/>
        </w:rPr>
        <w:t>mà!</w:t>
      </w:r>
      <w:r>
        <w:rPr>
          <w:color w:val="231F20"/>
          <w:spacing w:val="21"/>
          <w:w w:val="105"/>
        </w:rPr>
        <w:t> </w:t>
      </w:r>
      <w:r>
        <w:rPr>
          <w:color w:val="231F20"/>
          <w:w w:val="105"/>
        </w:rPr>
        <w:t>Tôi</w:t>
      </w:r>
      <w:r>
        <w:rPr>
          <w:color w:val="231F20"/>
          <w:spacing w:val="21"/>
          <w:w w:val="105"/>
        </w:rPr>
        <w:t> </w:t>
      </w:r>
      <w:r>
        <w:rPr>
          <w:color w:val="231F20"/>
          <w:w w:val="105"/>
        </w:rPr>
        <w:t>biết</w:t>
      </w:r>
      <w:r>
        <w:rPr>
          <w:color w:val="231F20"/>
          <w:spacing w:val="21"/>
          <w:w w:val="105"/>
        </w:rPr>
        <w:t> </w:t>
      </w:r>
      <w:r>
        <w:rPr>
          <w:color w:val="231F20"/>
          <w:w w:val="105"/>
        </w:rPr>
        <w:t>rất</w:t>
      </w:r>
      <w:r>
        <w:rPr>
          <w:color w:val="231F20"/>
          <w:spacing w:val="21"/>
          <w:w w:val="105"/>
        </w:rPr>
        <w:t> </w:t>
      </w:r>
      <w:r>
        <w:rPr>
          <w:color w:val="231F20"/>
          <w:w w:val="105"/>
        </w:rPr>
        <w:t>rõ.</w:t>
      </w:r>
      <w:r>
        <w:rPr>
          <w:color w:val="231F20"/>
          <w:spacing w:val="21"/>
          <w:w w:val="105"/>
        </w:rPr>
        <w:t> </w:t>
      </w:r>
      <w:r>
        <w:rPr>
          <w:color w:val="231F20"/>
          <w:spacing w:val="-5"/>
          <w:w w:val="105"/>
        </w:rPr>
        <w:t>Tôi</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đâu</w:t>
      </w:r>
      <w:r>
        <w:rPr>
          <w:color w:val="231F20"/>
          <w:spacing w:val="-23"/>
          <w:w w:val="105"/>
        </w:rPr>
        <w:t> </w:t>
      </w:r>
      <w:r>
        <w:rPr>
          <w:color w:val="231F20"/>
          <w:w w:val="105"/>
        </w:rPr>
        <w:t>bận</w:t>
      </w:r>
      <w:r>
        <w:rPr>
          <w:color w:val="231F20"/>
          <w:spacing w:val="-22"/>
          <w:w w:val="105"/>
        </w:rPr>
        <w:t> </w:t>
      </w:r>
      <w:r>
        <w:rPr>
          <w:color w:val="231F20"/>
          <w:w w:val="105"/>
        </w:rPr>
        <w:t>tâm</w:t>
      </w:r>
      <w:r>
        <w:rPr>
          <w:color w:val="231F20"/>
          <w:spacing w:val="-22"/>
          <w:w w:val="105"/>
        </w:rPr>
        <w:t> </w:t>
      </w:r>
      <w:r>
        <w:rPr>
          <w:color w:val="231F20"/>
          <w:w w:val="105"/>
        </w:rPr>
        <w:t>chuyện</w:t>
      </w:r>
      <w:r>
        <w:rPr>
          <w:color w:val="231F20"/>
          <w:spacing w:val="-23"/>
          <w:w w:val="105"/>
        </w:rPr>
        <w:t> </w:t>
      </w:r>
      <w:r>
        <w:rPr>
          <w:color w:val="231F20"/>
          <w:w w:val="105"/>
        </w:rPr>
        <w:t>này”.</w:t>
      </w:r>
      <w:r>
        <w:rPr>
          <w:color w:val="231F20"/>
          <w:spacing w:val="-22"/>
          <w:w w:val="105"/>
        </w:rPr>
        <w:t> </w:t>
      </w:r>
      <w:r>
        <w:rPr>
          <w:color w:val="231F20"/>
          <w:w w:val="105"/>
        </w:rPr>
        <w:t>Sư</w:t>
      </w:r>
      <w:r>
        <w:rPr>
          <w:color w:val="231F20"/>
          <w:spacing w:val="-22"/>
          <w:w w:val="105"/>
        </w:rPr>
        <w:t> </w:t>
      </w:r>
      <w:r>
        <w:rPr>
          <w:color w:val="231F20"/>
          <w:w w:val="105"/>
        </w:rPr>
        <w:t>nói:</w:t>
      </w:r>
      <w:r>
        <w:rPr>
          <w:color w:val="231F20"/>
          <w:spacing w:val="-23"/>
          <w:w w:val="105"/>
        </w:rPr>
        <w:t> </w:t>
      </w:r>
      <w:r>
        <w:rPr>
          <w:color w:val="231F20"/>
          <w:w w:val="105"/>
        </w:rPr>
        <w:t>“Mấy</w:t>
      </w:r>
      <w:r>
        <w:rPr>
          <w:color w:val="231F20"/>
          <w:spacing w:val="-22"/>
          <w:w w:val="105"/>
        </w:rPr>
        <w:t> </w:t>
      </w:r>
      <w:r>
        <w:rPr>
          <w:color w:val="231F20"/>
          <w:w w:val="105"/>
        </w:rPr>
        <w:t>năm</w:t>
      </w:r>
      <w:r>
        <w:rPr>
          <w:color w:val="231F20"/>
          <w:spacing w:val="-22"/>
          <w:w w:val="105"/>
        </w:rPr>
        <w:t> </w:t>
      </w:r>
      <w:r>
        <w:rPr>
          <w:color w:val="231F20"/>
          <w:w w:val="105"/>
        </w:rPr>
        <w:t>nay,</w:t>
      </w:r>
      <w:r>
        <w:rPr>
          <w:color w:val="231F20"/>
          <w:spacing w:val="-23"/>
          <w:w w:val="105"/>
        </w:rPr>
        <w:t> </w:t>
      </w:r>
      <w:r>
        <w:rPr>
          <w:color w:val="231F20"/>
          <w:w w:val="105"/>
        </w:rPr>
        <w:t>thầy</w:t>
      </w:r>
      <w:r>
        <w:rPr>
          <w:color w:val="231F20"/>
          <w:spacing w:val="-22"/>
          <w:w w:val="105"/>
        </w:rPr>
        <w:t> </w:t>
      </w:r>
      <w:r>
        <w:rPr>
          <w:color w:val="231F20"/>
          <w:w w:val="105"/>
        </w:rPr>
        <w:t>giảng kinh công đức rất lớn, số mệnh của thầy đã chuyển biến”. Tôi</w:t>
      </w:r>
      <w:r>
        <w:rPr>
          <w:color w:val="231F20"/>
          <w:spacing w:val="-12"/>
          <w:w w:val="105"/>
        </w:rPr>
        <w:t> </w:t>
      </w:r>
      <w:r>
        <w:rPr>
          <w:color w:val="231F20"/>
          <w:w w:val="105"/>
        </w:rPr>
        <w:t>hỏi:</w:t>
      </w:r>
      <w:r>
        <w:rPr>
          <w:color w:val="231F20"/>
          <w:spacing w:val="-12"/>
          <w:w w:val="105"/>
        </w:rPr>
        <w:t> </w:t>
      </w:r>
      <w:r>
        <w:rPr>
          <w:color w:val="231F20"/>
          <w:w w:val="105"/>
        </w:rPr>
        <w:t>“Thật</w:t>
      </w:r>
      <w:r>
        <w:rPr>
          <w:color w:val="231F20"/>
          <w:spacing w:val="-12"/>
          <w:w w:val="105"/>
        </w:rPr>
        <w:t> </w:t>
      </w:r>
      <w:r>
        <w:rPr>
          <w:color w:val="231F20"/>
          <w:w w:val="105"/>
        </w:rPr>
        <w:t>sao?”.</w:t>
      </w:r>
      <w:r>
        <w:rPr>
          <w:color w:val="231F20"/>
          <w:spacing w:val="-12"/>
          <w:w w:val="105"/>
        </w:rPr>
        <w:t> </w:t>
      </w:r>
      <w:r>
        <w:rPr>
          <w:color w:val="231F20"/>
          <w:w w:val="105"/>
        </w:rPr>
        <w:t>“Thật</w:t>
      </w:r>
      <w:r>
        <w:rPr>
          <w:color w:val="231F20"/>
          <w:spacing w:val="-11"/>
          <w:w w:val="105"/>
        </w:rPr>
        <w:t> </w:t>
      </w:r>
      <w:r>
        <w:rPr>
          <w:color w:val="231F20"/>
          <w:w w:val="105"/>
        </w:rPr>
        <w:t>đó!</w:t>
      </w:r>
      <w:r>
        <w:rPr>
          <w:color w:val="231F20"/>
          <w:spacing w:val="-12"/>
          <w:w w:val="105"/>
        </w:rPr>
        <w:t> </w:t>
      </w:r>
      <w:r>
        <w:rPr>
          <w:color w:val="231F20"/>
          <w:w w:val="105"/>
        </w:rPr>
        <w:t>Thầy</w:t>
      </w:r>
      <w:r>
        <w:rPr>
          <w:color w:val="231F20"/>
          <w:spacing w:val="-12"/>
          <w:w w:val="105"/>
        </w:rPr>
        <w:t> </w:t>
      </w:r>
      <w:r>
        <w:rPr>
          <w:color w:val="231F20"/>
          <w:w w:val="105"/>
        </w:rPr>
        <w:t>thọ</w:t>
      </w:r>
      <w:r>
        <w:rPr>
          <w:color w:val="231F20"/>
          <w:spacing w:val="-12"/>
          <w:w w:val="105"/>
        </w:rPr>
        <w:t> </w:t>
      </w:r>
      <w:r>
        <w:rPr>
          <w:color w:val="231F20"/>
          <w:w w:val="105"/>
        </w:rPr>
        <w:t>mệnh</w:t>
      </w:r>
      <w:r>
        <w:rPr>
          <w:color w:val="231F20"/>
          <w:spacing w:val="-12"/>
          <w:w w:val="105"/>
        </w:rPr>
        <w:t> </w:t>
      </w:r>
      <w:r>
        <w:rPr>
          <w:color w:val="231F20"/>
          <w:w w:val="105"/>
        </w:rPr>
        <w:t>rất</w:t>
      </w:r>
      <w:r>
        <w:rPr>
          <w:color w:val="231F20"/>
          <w:spacing w:val="-12"/>
          <w:w w:val="105"/>
        </w:rPr>
        <w:t> </w:t>
      </w:r>
      <w:r>
        <w:rPr>
          <w:color w:val="231F20"/>
          <w:w w:val="105"/>
        </w:rPr>
        <w:t>dài,</w:t>
      </w:r>
      <w:r>
        <w:rPr>
          <w:color w:val="231F20"/>
          <w:spacing w:val="-12"/>
          <w:w w:val="105"/>
        </w:rPr>
        <w:t> </w:t>
      </w:r>
      <w:r>
        <w:rPr>
          <w:color w:val="231F20"/>
          <w:w w:val="105"/>
        </w:rPr>
        <w:t>phúc báo rất lớn”. Tôi cũng chẳng cầu</w:t>
      </w:r>
      <w:r>
        <w:rPr>
          <w:color w:val="231F20"/>
          <w:spacing w:val="-1"/>
          <w:w w:val="105"/>
        </w:rPr>
        <w:t> </w:t>
      </w:r>
      <w:r>
        <w:rPr>
          <w:color w:val="231F20"/>
          <w:w w:val="105"/>
        </w:rPr>
        <w:t>phúc báo, cũng chẳng cầu tuổi</w:t>
      </w:r>
      <w:r>
        <w:rPr>
          <w:color w:val="231F20"/>
          <w:spacing w:val="-1"/>
          <w:w w:val="105"/>
        </w:rPr>
        <w:t> </w:t>
      </w:r>
      <w:r>
        <w:rPr>
          <w:color w:val="231F20"/>
          <w:w w:val="105"/>
        </w:rPr>
        <w:t>thọ,</w:t>
      </w:r>
      <w:r>
        <w:rPr>
          <w:color w:val="231F20"/>
          <w:spacing w:val="-2"/>
          <w:w w:val="105"/>
        </w:rPr>
        <w:t> </w:t>
      </w:r>
      <w:r>
        <w:rPr>
          <w:color w:val="231F20"/>
          <w:w w:val="105"/>
        </w:rPr>
        <w:t>thật đấy! Sư nói</w:t>
      </w:r>
      <w:r>
        <w:rPr>
          <w:color w:val="231F20"/>
          <w:spacing w:val="-1"/>
          <w:w w:val="105"/>
        </w:rPr>
        <w:t> </w:t>
      </w:r>
      <w:r>
        <w:rPr>
          <w:color w:val="231F20"/>
          <w:w w:val="105"/>
        </w:rPr>
        <w:t>với tôi chuyện này xong, năm sau bèn</w:t>
      </w:r>
      <w:r>
        <w:rPr>
          <w:color w:val="231F20"/>
          <w:spacing w:val="-8"/>
          <w:w w:val="105"/>
        </w:rPr>
        <w:t> </w:t>
      </w:r>
      <w:r>
        <w:rPr>
          <w:color w:val="231F20"/>
          <w:w w:val="105"/>
        </w:rPr>
        <w:t>vãng</w:t>
      </w:r>
      <w:r>
        <w:rPr>
          <w:color w:val="231F20"/>
          <w:spacing w:val="-8"/>
          <w:w w:val="105"/>
        </w:rPr>
        <w:t> </w:t>
      </w:r>
      <w:r>
        <w:rPr>
          <w:color w:val="231F20"/>
          <w:w w:val="105"/>
        </w:rPr>
        <w:t>sinh.</w:t>
      </w:r>
      <w:r>
        <w:rPr>
          <w:color w:val="231F20"/>
          <w:spacing w:val="-6"/>
          <w:w w:val="105"/>
        </w:rPr>
        <w:t> </w:t>
      </w:r>
      <w:r>
        <w:rPr>
          <w:color w:val="231F20"/>
          <w:w w:val="105"/>
        </w:rPr>
        <w:t>Tôi</w:t>
      </w:r>
      <w:r>
        <w:rPr>
          <w:color w:val="231F20"/>
          <w:spacing w:val="-8"/>
          <w:w w:val="105"/>
        </w:rPr>
        <w:t> </w:t>
      </w:r>
      <w:r>
        <w:rPr>
          <w:color w:val="231F20"/>
          <w:w w:val="105"/>
        </w:rPr>
        <w:t>không</w:t>
      </w:r>
      <w:r>
        <w:rPr>
          <w:color w:val="231F20"/>
          <w:spacing w:val="-8"/>
          <w:w w:val="105"/>
        </w:rPr>
        <w:t> </w:t>
      </w:r>
      <w:r>
        <w:rPr>
          <w:color w:val="231F20"/>
          <w:w w:val="105"/>
        </w:rPr>
        <w:t>ngờ</w:t>
      </w:r>
      <w:r>
        <w:rPr>
          <w:color w:val="231F20"/>
          <w:spacing w:val="-8"/>
          <w:w w:val="105"/>
        </w:rPr>
        <w:t> </w:t>
      </w:r>
      <w:r>
        <w:rPr>
          <w:color w:val="231F20"/>
          <w:w w:val="105"/>
        </w:rPr>
        <w:t>Sư</w:t>
      </w:r>
      <w:r>
        <w:rPr>
          <w:color w:val="231F20"/>
          <w:spacing w:val="-8"/>
          <w:w w:val="105"/>
        </w:rPr>
        <w:t> </w:t>
      </w:r>
      <w:r>
        <w:rPr>
          <w:color w:val="231F20"/>
          <w:w w:val="105"/>
        </w:rPr>
        <w:t>vãng</w:t>
      </w:r>
      <w:r>
        <w:rPr>
          <w:color w:val="231F20"/>
          <w:spacing w:val="-8"/>
          <w:w w:val="105"/>
        </w:rPr>
        <w:t> </w:t>
      </w:r>
      <w:r>
        <w:rPr>
          <w:color w:val="231F20"/>
          <w:w w:val="105"/>
        </w:rPr>
        <w:t>sinh</w:t>
      </w:r>
      <w:r>
        <w:rPr>
          <w:color w:val="231F20"/>
          <w:spacing w:val="-6"/>
          <w:w w:val="105"/>
        </w:rPr>
        <w:t> </w:t>
      </w:r>
      <w:r>
        <w:rPr>
          <w:color w:val="231F20"/>
          <w:w w:val="105"/>
        </w:rPr>
        <w:t>nhanh</w:t>
      </w:r>
      <w:r>
        <w:rPr>
          <w:color w:val="231F20"/>
          <w:spacing w:val="-8"/>
          <w:w w:val="105"/>
        </w:rPr>
        <w:t> </w:t>
      </w:r>
      <w:r>
        <w:rPr>
          <w:color w:val="231F20"/>
          <w:w w:val="105"/>
        </w:rPr>
        <w:t>như</w:t>
      </w:r>
      <w:r>
        <w:rPr>
          <w:color w:val="231F20"/>
          <w:spacing w:val="-8"/>
          <w:w w:val="105"/>
        </w:rPr>
        <w:t> </w:t>
      </w:r>
      <w:r>
        <w:rPr>
          <w:color w:val="231F20"/>
          <w:w w:val="105"/>
        </w:rPr>
        <w:t>vậy!</w:t>
      </w:r>
    </w:p>
    <w:p>
      <w:pPr>
        <w:pStyle w:val="BodyText"/>
        <w:spacing w:line="283" w:lineRule="auto" w:before="134"/>
        <w:ind w:left="113" w:right="394" w:firstLine="453"/>
      </w:pPr>
      <w:r>
        <w:rPr>
          <w:color w:val="231F20"/>
          <w:w w:val="105"/>
        </w:rPr>
        <w:t>Vì thế, gặp được Phật pháp, vận mệnh mới chuyển biến rất lớn. Mỗi một lần bị vùi dập là một lần được tiến triển với</w:t>
      </w:r>
      <w:r>
        <w:rPr>
          <w:color w:val="231F20"/>
          <w:spacing w:val="-11"/>
          <w:w w:val="105"/>
        </w:rPr>
        <w:t> </w:t>
      </w:r>
      <w:r>
        <w:rPr>
          <w:color w:val="231F20"/>
          <w:w w:val="105"/>
        </w:rPr>
        <w:t>mức</w:t>
      </w:r>
      <w:r>
        <w:rPr>
          <w:color w:val="231F20"/>
          <w:spacing w:val="-11"/>
          <w:w w:val="105"/>
        </w:rPr>
        <w:t> </w:t>
      </w:r>
      <w:r>
        <w:rPr>
          <w:color w:val="231F20"/>
          <w:w w:val="105"/>
        </w:rPr>
        <w:t>độ</w:t>
      </w:r>
      <w:r>
        <w:rPr>
          <w:color w:val="231F20"/>
          <w:spacing w:val="-11"/>
          <w:w w:val="105"/>
        </w:rPr>
        <w:t> </w:t>
      </w:r>
      <w:r>
        <w:rPr>
          <w:color w:val="231F20"/>
          <w:w w:val="105"/>
        </w:rPr>
        <w:t>lớn,</w:t>
      </w:r>
      <w:r>
        <w:rPr>
          <w:color w:val="231F20"/>
          <w:spacing w:val="-10"/>
          <w:w w:val="105"/>
        </w:rPr>
        <w:t> </w:t>
      </w:r>
      <w:r>
        <w:rPr>
          <w:color w:val="231F20"/>
          <w:w w:val="105"/>
        </w:rPr>
        <w:t>đồng</w:t>
      </w:r>
      <w:r>
        <w:rPr>
          <w:color w:val="231F20"/>
          <w:spacing w:val="-11"/>
          <w:w w:val="105"/>
        </w:rPr>
        <w:t> </w:t>
      </w:r>
      <w:r>
        <w:rPr>
          <w:color w:val="231F20"/>
          <w:w w:val="105"/>
        </w:rPr>
        <w:t>học</w:t>
      </w:r>
      <w:r>
        <w:rPr>
          <w:color w:val="231F20"/>
          <w:spacing w:val="-11"/>
          <w:w w:val="105"/>
        </w:rPr>
        <w:t> </w:t>
      </w:r>
      <w:r>
        <w:rPr>
          <w:color w:val="231F20"/>
          <w:w w:val="105"/>
        </w:rPr>
        <w:t>ở</w:t>
      </w:r>
      <w:r>
        <w:rPr>
          <w:color w:val="231F20"/>
          <w:spacing w:val="-11"/>
          <w:w w:val="105"/>
        </w:rPr>
        <w:t> </w:t>
      </w:r>
      <w:r>
        <w:rPr>
          <w:color w:val="231F20"/>
          <w:w w:val="105"/>
        </w:rPr>
        <w:t>cạnh</w:t>
      </w:r>
      <w:r>
        <w:rPr>
          <w:color w:val="231F20"/>
          <w:spacing w:val="-11"/>
          <w:w w:val="105"/>
        </w:rPr>
        <w:t> </w:t>
      </w:r>
      <w:r>
        <w:rPr>
          <w:color w:val="231F20"/>
          <w:w w:val="105"/>
        </w:rPr>
        <w:t>tôi</w:t>
      </w:r>
      <w:r>
        <w:rPr>
          <w:color w:val="231F20"/>
          <w:spacing w:val="-11"/>
          <w:w w:val="105"/>
        </w:rPr>
        <w:t> </w:t>
      </w:r>
      <w:r>
        <w:rPr>
          <w:color w:val="231F20"/>
          <w:w w:val="105"/>
        </w:rPr>
        <w:t>đều</w:t>
      </w:r>
      <w:r>
        <w:rPr>
          <w:color w:val="231F20"/>
          <w:spacing w:val="-11"/>
          <w:w w:val="105"/>
        </w:rPr>
        <w:t> </w:t>
      </w:r>
      <w:r>
        <w:rPr>
          <w:color w:val="231F20"/>
          <w:w w:val="105"/>
        </w:rPr>
        <w:t>đích</w:t>
      </w:r>
      <w:r>
        <w:rPr>
          <w:color w:val="231F20"/>
          <w:spacing w:val="-11"/>
          <w:w w:val="105"/>
        </w:rPr>
        <w:t> </w:t>
      </w:r>
      <w:r>
        <w:rPr>
          <w:color w:val="231F20"/>
          <w:w w:val="105"/>
        </w:rPr>
        <w:t>thân</w:t>
      </w:r>
      <w:r>
        <w:rPr>
          <w:color w:val="231F20"/>
          <w:spacing w:val="-11"/>
          <w:w w:val="105"/>
        </w:rPr>
        <w:t> </w:t>
      </w:r>
      <w:r>
        <w:rPr>
          <w:color w:val="231F20"/>
          <w:w w:val="105"/>
        </w:rPr>
        <w:t>thấy</w:t>
      </w:r>
      <w:r>
        <w:rPr>
          <w:color w:val="231F20"/>
          <w:spacing w:val="-10"/>
          <w:w w:val="105"/>
        </w:rPr>
        <w:t> </w:t>
      </w:r>
      <w:r>
        <w:rPr>
          <w:color w:val="231F20"/>
          <w:w w:val="105"/>
        </w:rPr>
        <w:t>điều này.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học</w:t>
      </w:r>
      <w:r>
        <w:rPr>
          <w:color w:val="231F20"/>
          <w:spacing w:val="-23"/>
          <w:w w:val="105"/>
        </w:rPr>
        <w:t> </w:t>
      </w:r>
      <w:r>
        <w:rPr>
          <w:color w:val="231F20"/>
          <w:w w:val="105"/>
        </w:rPr>
        <w:t>Phật</w:t>
      </w:r>
      <w:r>
        <w:rPr>
          <w:color w:val="231F20"/>
          <w:spacing w:val="-22"/>
          <w:w w:val="105"/>
        </w:rPr>
        <w:t> </w:t>
      </w:r>
      <w:r>
        <w:rPr>
          <w:color w:val="231F20"/>
          <w:w w:val="105"/>
        </w:rPr>
        <w:t>chỉ</w:t>
      </w:r>
      <w:r>
        <w:rPr>
          <w:color w:val="231F20"/>
          <w:spacing w:val="-22"/>
          <w:w w:val="105"/>
        </w:rPr>
        <w:t> </w:t>
      </w:r>
      <w:r>
        <w:rPr>
          <w:color w:val="231F20"/>
          <w:w w:val="105"/>
        </w:rPr>
        <w:t>có</w:t>
      </w:r>
      <w:r>
        <w:rPr>
          <w:color w:val="231F20"/>
          <w:spacing w:val="-23"/>
          <w:w w:val="105"/>
        </w:rPr>
        <w:t> </w:t>
      </w:r>
      <w:r>
        <w:rPr>
          <w:color w:val="231F20"/>
          <w:w w:val="105"/>
        </w:rPr>
        <w:t>một</w:t>
      </w:r>
      <w:r>
        <w:rPr>
          <w:color w:val="231F20"/>
          <w:spacing w:val="-22"/>
          <w:w w:val="105"/>
        </w:rPr>
        <w:t> </w:t>
      </w:r>
      <w:r>
        <w:rPr>
          <w:color w:val="231F20"/>
          <w:w w:val="105"/>
        </w:rPr>
        <w:t>sứ</w:t>
      </w:r>
      <w:r>
        <w:rPr>
          <w:color w:val="231F20"/>
          <w:spacing w:val="-22"/>
          <w:w w:val="105"/>
        </w:rPr>
        <w:t> </w:t>
      </w:r>
      <w:r>
        <w:rPr>
          <w:color w:val="231F20"/>
          <w:w w:val="105"/>
        </w:rPr>
        <w:t>mệnh:</w:t>
      </w:r>
      <w:r>
        <w:rPr>
          <w:color w:val="231F20"/>
          <w:spacing w:val="-23"/>
          <w:w w:val="105"/>
        </w:rPr>
        <w:t> </w:t>
      </w:r>
      <w:r>
        <w:rPr>
          <w:color w:val="231F20"/>
          <w:w w:val="105"/>
        </w:rPr>
        <w:t>Mong</w:t>
      </w:r>
      <w:r>
        <w:rPr>
          <w:color w:val="231F20"/>
          <w:spacing w:val="-22"/>
          <w:w w:val="105"/>
        </w:rPr>
        <w:t> </w:t>
      </w:r>
      <w:r>
        <w:rPr>
          <w:color w:val="231F20"/>
          <w:w w:val="105"/>
        </w:rPr>
        <w:t>cho</w:t>
      </w:r>
      <w:r>
        <w:rPr>
          <w:color w:val="231F20"/>
          <w:spacing w:val="-22"/>
          <w:w w:val="105"/>
        </w:rPr>
        <w:t> </w:t>
      </w:r>
      <w:r>
        <w:rPr>
          <w:color w:val="231F20"/>
          <w:w w:val="105"/>
        </w:rPr>
        <w:t>chính pháp</w:t>
      </w:r>
      <w:r>
        <w:rPr>
          <w:color w:val="231F20"/>
          <w:spacing w:val="-23"/>
          <w:w w:val="105"/>
        </w:rPr>
        <w:t> </w:t>
      </w:r>
      <w:r>
        <w:rPr>
          <w:color w:val="231F20"/>
          <w:w w:val="105"/>
        </w:rPr>
        <w:t>của</w:t>
      </w:r>
      <w:r>
        <w:rPr>
          <w:color w:val="231F20"/>
          <w:spacing w:val="-22"/>
          <w:w w:val="105"/>
        </w:rPr>
        <w:t> </w:t>
      </w:r>
      <w:r>
        <w:rPr>
          <w:color w:val="231F20"/>
          <w:w w:val="105"/>
        </w:rPr>
        <w:t>Phật</w:t>
      </w:r>
      <w:r>
        <w:rPr>
          <w:color w:val="231F20"/>
          <w:spacing w:val="-22"/>
          <w:w w:val="105"/>
        </w:rPr>
        <w:t> </w:t>
      </w:r>
      <w:r>
        <w:rPr>
          <w:color w:val="231F20"/>
          <w:w w:val="105"/>
        </w:rPr>
        <w:t>Thích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tồn</w:t>
      </w:r>
      <w:r>
        <w:rPr>
          <w:color w:val="231F20"/>
          <w:spacing w:val="-22"/>
          <w:w w:val="105"/>
        </w:rPr>
        <w:t> </w:t>
      </w:r>
      <w:r>
        <w:rPr>
          <w:color w:val="231F20"/>
          <w:w w:val="105"/>
        </w:rPr>
        <w:t>tại</w:t>
      </w:r>
      <w:r>
        <w:rPr>
          <w:color w:val="231F20"/>
          <w:spacing w:val="-22"/>
          <w:w w:val="105"/>
        </w:rPr>
        <w:t> </w:t>
      </w:r>
      <w:r>
        <w:rPr>
          <w:color w:val="231F20"/>
          <w:w w:val="105"/>
        </w:rPr>
        <w:t>lâu</w:t>
      </w:r>
      <w:r>
        <w:rPr>
          <w:color w:val="231F20"/>
          <w:spacing w:val="-23"/>
          <w:w w:val="105"/>
        </w:rPr>
        <w:t> </w:t>
      </w:r>
      <w:r>
        <w:rPr>
          <w:color w:val="231F20"/>
          <w:w w:val="105"/>
        </w:rPr>
        <w:t>dài;</w:t>
      </w:r>
      <w:r>
        <w:rPr>
          <w:color w:val="231F20"/>
          <w:spacing w:val="-22"/>
          <w:w w:val="105"/>
        </w:rPr>
        <w:t> </w:t>
      </w:r>
      <w:r>
        <w:rPr>
          <w:color w:val="231F20"/>
          <w:w w:val="105"/>
        </w:rPr>
        <w:t>học</w:t>
      </w:r>
      <w:r>
        <w:rPr>
          <w:color w:val="231F20"/>
          <w:spacing w:val="-22"/>
          <w:w w:val="105"/>
        </w:rPr>
        <w:t> </w:t>
      </w:r>
      <w:r>
        <w:rPr>
          <w:color w:val="231F20"/>
          <w:w w:val="105"/>
        </w:rPr>
        <w:t>theo</w:t>
      </w:r>
      <w:r>
        <w:rPr>
          <w:color w:val="231F20"/>
          <w:spacing w:val="-23"/>
          <w:w w:val="105"/>
        </w:rPr>
        <w:t> </w:t>
      </w:r>
      <w:r>
        <w:rPr>
          <w:color w:val="231F20"/>
          <w:w w:val="105"/>
        </w:rPr>
        <w:t>Phật Thích</w:t>
      </w:r>
      <w:r>
        <w:rPr>
          <w:color w:val="231F20"/>
          <w:spacing w:val="-16"/>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giúp</w:t>
      </w:r>
      <w:r>
        <w:rPr>
          <w:color w:val="231F20"/>
          <w:spacing w:val="-15"/>
          <w:w w:val="105"/>
        </w:rPr>
        <w:t> </w:t>
      </w:r>
      <w:r>
        <w:rPr>
          <w:color w:val="231F20"/>
          <w:w w:val="105"/>
        </w:rPr>
        <w:t>hết</w:t>
      </w:r>
      <w:r>
        <w:rPr>
          <w:color w:val="231F20"/>
          <w:spacing w:val="-15"/>
          <w:w w:val="105"/>
        </w:rPr>
        <w:t> </w:t>
      </w:r>
      <w:r>
        <w:rPr>
          <w:color w:val="231F20"/>
          <w:w w:val="105"/>
        </w:rPr>
        <w:t>thảy</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phá</w:t>
      </w:r>
      <w:r>
        <w:rPr>
          <w:color w:val="231F20"/>
          <w:spacing w:val="-15"/>
          <w:w w:val="105"/>
        </w:rPr>
        <w:t> </w:t>
      </w:r>
      <w:r>
        <w:rPr>
          <w:color w:val="231F20"/>
          <w:w w:val="105"/>
        </w:rPr>
        <w:t>mê</w:t>
      </w:r>
      <w:r>
        <w:rPr>
          <w:color w:val="231F20"/>
          <w:spacing w:val="-16"/>
          <w:w w:val="105"/>
        </w:rPr>
        <w:t> </w:t>
      </w:r>
      <w:r>
        <w:rPr>
          <w:color w:val="231F20"/>
          <w:w w:val="105"/>
        </w:rPr>
        <w:t>khai</w:t>
      </w:r>
      <w:r>
        <w:rPr>
          <w:color w:val="231F20"/>
          <w:spacing w:val="-16"/>
          <w:w w:val="105"/>
        </w:rPr>
        <w:t> </w:t>
      </w:r>
      <w:r>
        <w:rPr>
          <w:color w:val="231F20"/>
          <w:w w:val="105"/>
        </w:rPr>
        <w:t>ngộ. Phá</w:t>
      </w:r>
      <w:r>
        <w:rPr>
          <w:color w:val="231F20"/>
          <w:spacing w:val="-1"/>
          <w:w w:val="105"/>
        </w:rPr>
        <w:t> </w:t>
      </w:r>
      <w:r>
        <w:rPr>
          <w:color w:val="231F20"/>
          <w:w w:val="105"/>
        </w:rPr>
        <w:t>mê</w:t>
      </w:r>
      <w:r>
        <w:rPr>
          <w:color w:val="231F20"/>
          <w:spacing w:val="-1"/>
          <w:w w:val="105"/>
        </w:rPr>
        <w:t> </w:t>
      </w:r>
      <w:r>
        <w:rPr>
          <w:color w:val="231F20"/>
          <w:w w:val="105"/>
        </w:rPr>
        <w:t>khai</w:t>
      </w:r>
      <w:r>
        <w:rPr>
          <w:color w:val="231F20"/>
          <w:spacing w:val="-1"/>
          <w:w w:val="105"/>
        </w:rPr>
        <w:t> </w:t>
      </w:r>
      <w:r>
        <w:rPr>
          <w:color w:val="231F20"/>
          <w:w w:val="105"/>
        </w:rPr>
        <w:t>ngộ</w:t>
      </w:r>
      <w:r>
        <w:rPr>
          <w:color w:val="231F20"/>
          <w:spacing w:val="-1"/>
          <w:w w:val="105"/>
        </w:rPr>
        <w:t> </w:t>
      </w:r>
      <w:r>
        <w:rPr>
          <w:color w:val="231F20"/>
          <w:w w:val="105"/>
        </w:rPr>
        <w:t>bằng</w:t>
      </w:r>
      <w:r>
        <w:rPr>
          <w:color w:val="231F20"/>
          <w:spacing w:val="-1"/>
          <w:w w:val="105"/>
        </w:rPr>
        <w:t> </w:t>
      </w:r>
      <w:r>
        <w:rPr>
          <w:color w:val="231F20"/>
          <w:w w:val="105"/>
        </w:rPr>
        <w:t>giáo</w:t>
      </w:r>
      <w:r>
        <w:rPr>
          <w:color w:val="231F20"/>
          <w:spacing w:val="-1"/>
          <w:w w:val="105"/>
        </w:rPr>
        <w:t> </w:t>
      </w:r>
      <w:r>
        <w:rPr>
          <w:color w:val="231F20"/>
          <w:w w:val="105"/>
        </w:rPr>
        <w:t>học.</w:t>
      </w:r>
      <w:r>
        <w:rPr>
          <w:color w:val="231F20"/>
          <w:spacing w:val="-1"/>
          <w:w w:val="105"/>
        </w:rPr>
        <w:t> </w:t>
      </w:r>
      <w:r>
        <w:rPr>
          <w:color w:val="231F20"/>
          <w:w w:val="105"/>
        </w:rPr>
        <w:t>Con</w:t>
      </w:r>
      <w:r>
        <w:rPr>
          <w:color w:val="231F20"/>
          <w:spacing w:val="-1"/>
          <w:w w:val="105"/>
        </w:rPr>
        <w:t> </w:t>
      </w:r>
      <w:r>
        <w:rPr>
          <w:color w:val="231F20"/>
          <w:w w:val="105"/>
        </w:rPr>
        <w:t>người</w:t>
      </w:r>
      <w:r>
        <w:rPr>
          <w:color w:val="231F20"/>
          <w:spacing w:val="-1"/>
          <w:w w:val="105"/>
        </w:rPr>
        <w:t> </w:t>
      </w:r>
      <w:r>
        <w:rPr>
          <w:color w:val="231F20"/>
          <w:w w:val="105"/>
        </w:rPr>
        <w:t>khổ</w:t>
      </w:r>
      <w:r>
        <w:rPr>
          <w:color w:val="231F20"/>
          <w:spacing w:val="-1"/>
          <w:w w:val="105"/>
        </w:rPr>
        <w:t> </w:t>
      </w:r>
      <w:r>
        <w:rPr>
          <w:color w:val="231F20"/>
          <w:w w:val="105"/>
        </w:rPr>
        <w:t>nạn,</w:t>
      </w:r>
      <w:r>
        <w:rPr>
          <w:color w:val="231F20"/>
          <w:spacing w:val="-1"/>
          <w:w w:val="105"/>
        </w:rPr>
        <w:t> </w:t>
      </w:r>
      <w:r>
        <w:rPr>
          <w:color w:val="231F20"/>
          <w:w w:val="105"/>
        </w:rPr>
        <w:t>xã</w:t>
      </w:r>
      <w:r>
        <w:rPr>
          <w:color w:val="231F20"/>
          <w:spacing w:val="-1"/>
          <w:w w:val="105"/>
        </w:rPr>
        <w:t> </w:t>
      </w:r>
      <w:r>
        <w:rPr>
          <w:color w:val="231F20"/>
          <w:w w:val="105"/>
        </w:rPr>
        <w:t>hội gặp</w:t>
      </w:r>
      <w:r>
        <w:rPr>
          <w:color w:val="231F20"/>
          <w:spacing w:val="-10"/>
          <w:w w:val="105"/>
        </w:rPr>
        <w:t> </w:t>
      </w:r>
      <w:r>
        <w:rPr>
          <w:color w:val="231F20"/>
          <w:w w:val="105"/>
        </w:rPr>
        <w:t>tai</w:t>
      </w:r>
      <w:r>
        <w:rPr>
          <w:color w:val="231F20"/>
          <w:spacing w:val="-10"/>
          <w:w w:val="105"/>
        </w:rPr>
        <w:t> </w:t>
      </w:r>
      <w:r>
        <w:rPr>
          <w:color w:val="231F20"/>
          <w:w w:val="105"/>
        </w:rPr>
        <w:t>nạn</w:t>
      </w:r>
      <w:r>
        <w:rPr>
          <w:color w:val="231F20"/>
          <w:spacing w:val="-10"/>
          <w:w w:val="105"/>
        </w:rPr>
        <w:t> </w:t>
      </w:r>
      <w:r>
        <w:rPr>
          <w:color w:val="231F20"/>
          <w:w w:val="105"/>
        </w:rPr>
        <w:t>là</w:t>
      </w:r>
      <w:r>
        <w:rPr>
          <w:color w:val="231F20"/>
          <w:spacing w:val="-10"/>
          <w:w w:val="105"/>
        </w:rPr>
        <w:t> </w:t>
      </w:r>
      <w:r>
        <w:rPr>
          <w:color w:val="231F20"/>
          <w:w w:val="105"/>
        </w:rPr>
        <w:t>vì</w:t>
      </w:r>
      <w:r>
        <w:rPr>
          <w:color w:val="231F20"/>
          <w:spacing w:val="-8"/>
          <w:w w:val="105"/>
        </w:rPr>
        <w:t> </w:t>
      </w:r>
      <w:r>
        <w:rPr>
          <w:color w:val="231F20"/>
          <w:w w:val="105"/>
        </w:rPr>
        <w:t>đâu?</w:t>
      </w:r>
      <w:r>
        <w:rPr>
          <w:color w:val="231F20"/>
          <w:spacing w:val="-10"/>
          <w:w w:val="105"/>
        </w:rPr>
        <w:t> </w:t>
      </w:r>
      <w:r>
        <w:rPr>
          <w:color w:val="231F20"/>
          <w:w w:val="105"/>
        </w:rPr>
        <w:t>Đều</w:t>
      </w:r>
      <w:r>
        <w:rPr>
          <w:color w:val="231F20"/>
          <w:spacing w:val="-10"/>
          <w:w w:val="105"/>
        </w:rPr>
        <w:t> </w:t>
      </w:r>
      <w:r>
        <w:rPr>
          <w:color w:val="231F20"/>
          <w:w w:val="105"/>
        </w:rPr>
        <w:t>do</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mê</w:t>
      </w:r>
      <w:r>
        <w:rPr>
          <w:color w:val="231F20"/>
          <w:spacing w:val="-10"/>
          <w:w w:val="105"/>
        </w:rPr>
        <w:t> </w:t>
      </w:r>
      <w:r>
        <w:rPr>
          <w:color w:val="231F20"/>
          <w:w w:val="105"/>
        </w:rPr>
        <w:t>hoặc,</w:t>
      </w:r>
      <w:r>
        <w:rPr>
          <w:color w:val="231F20"/>
          <w:spacing w:val="-12"/>
          <w:w w:val="105"/>
        </w:rPr>
        <w:t> </w:t>
      </w:r>
      <w:r>
        <w:rPr>
          <w:color w:val="231F20"/>
          <w:w w:val="105"/>
        </w:rPr>
        <w:t>điên</w:t>
      </w:r>
      <w:r>
        <w:rPr>
          <w:color w:val="231F20"/>
          <w:spacing w:val="-10"/>
          <w:w w:val="105"/>
        </w:rPr>
        <w:t> </w:t>
      </w:r>
      <w:r>
        <w:rPr>
          <w:color w:val="231F20"/>
          <w:w w:val="105"/>
        </w:rPr>
        <w:t>đảo, tạo tác nghiệp bất thiện mà chiêu cảm.</w:t>
      </w:r>
    </w:p>
    <w:p>
      <w:pPr>
        <w:pStyle w:val="BodyText"/>
        <w:spacing w:line="283" w:lineRule="auto" w:before="129"/>
        <w:ind w:left="113" w:right="394" w:firstLine="453"/>
      </w:pPr>
      <w:r>
        <w:rPr>
          <w:color w:val="231F20"/>
          <w:w w:val="105"/>
        </w:rPr>
        <w:t>Làm</w:t>
      </w:r>
      <w:r>
        <w:rPr>
          <w:color w:val="231F20"/>
          <w:spacing w:val="-2"/>
          <w:w w:val="105"/>
        </w:rPr>
        <w:t> </w:t>
      </w:r>
      <w:r>
        <w:rPr>
          <w:color w:val="231F20"/>
          <w:w w:val="105"/>
        </w:rPr>
        <w:t>thế</w:t>
      </w:r>
      <w:r>
        <w:rPr>
          <w:color w:val="231F20"/>
          <w:spacing w:val="-2"/>
          <w:w w:val="105"/>
        </w:rPr>
        <w:t> </w:t>
      </w:r>
      <w:r>
        <w:rPr>
          <w:color w:val="231F20"/>
          <w:w w:val="105"/>
        </w:rPr>
        <w:t>nào</w:t>
      </w:r>
      <w:r>
        <w:rPr>
          <w:color w:val="231F20"/>
          <w:spacing w:val="-2"/>
          <w:w w:val="105"/>
        </w:rPr>
        <w:t> </w:t>
      </w:r>
      <w:r>
        <w:rPr>
          <w:color w:val="231F20"/>
          <w:w w:val="105"/>
        </w:rPr>
        <w:t>để</w:t>
      </w:r>
      <w:r>
        <w:rPr>
          <w:color w:val="231F20"/>
          <w:spacing w:val="-2"/>
          <w:w w:val="105"/>
        </w:rPr>
        <w:t> </w:t>
      </w:r>
      <w:r>
        <w:rPr>
          <w:color w:val="231F20"/>
          <w:w w:val="105"/>
        </w:rPr>
        <w:t>giúp</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giúp</w:t>
      </w:r>
      <w:r>
        <w:rPr>
          <w:color w:val="231F20"/>
          <w:spacing w:val="-2"/>
          <w:w w:val="105"/>
        </w:rPr>
        <w:t> </w:t>
      </w:r>
      <w:r>
        <w:rPr>
          <w:color w:val="231F20"/>
          <w:w w:val="105"/>
        </w:rPr>
        <w:t>xã</w:t>
      </w:r>
      <w:r>
        <w:rPr>
          <w:color w:val="231F20"/>
          <w:spacing w:val="-2"/>
          <w:w w:val="105"/>
        </w:rPr>
        <w:t> </w:t>
      </w:r>
      <w:r>
        <w:rPr>
          <w:color w:val="231F20"/>
          <w:w w:val="105"/>
        </w:rPr>
        <w:t>hội</w:t>
      </w:r>
      <w:r>
        <w:rPr>
          <w:color w:val="231F20"/>
          <w:spacing w:val="-2"/>
          <w:w w:val="105"/>
        </w:rPr>
        <w:t> </w:t>
      </w:r>
      <w:r>
        <w:rPr>
          <w:color w:val="231F20"/>
          <w:w w:val="105"/>
        </w:rPr>
        <w:t>hóa</w:t>
      </w:r>
      <w:r>
        <w:rPr>
          <w:color w:val="231F20"/>
          <w:spacing w:val="-2"/>
          <w:w w:val="105"/>
        </w:rPr>
        <w:t> </w:t>
      </w:r>
      <w:r>
        <w:rPr>
          <w:color w:val="231F20"/>
          <w:w w:val="105"/>
        </w:rPr>
        <w:t>giải</w:t>
      </w:r>
      <w:r>
        <w:rPr>
          <w:color w:val="231F20"/>
          <w:spacing w:val="-2"/>
          <w:w w:val="105"/>
        </w:rPr>
        <w:t> </w:t>
      </w:r>
      <w:r>
        <w:rPr>
          <w:color w:val="231F20"/>
          <w:w w:val="105"/>
        </w:rPr>
        <w:t>tai nạn? Dùng ngay biện pháp quen thuộc của Phật Thích Ca Mâu Ni, giảng kinh, dạy học. Bởi lẽ, người giảng kinh dạy càng</w:t>
      </w:r>
      <w:r>
        <w:rPr>
          <w:color w:val="231F20"/>
          <w:spacing w:val="-11"/>
          <w:w w:val="105"/>
        </w:rPr>
        <w:t> </w:t>
      </w:r>
      <w:r>
        <w:rPr>
          <w:color w:val="231F20"/>
          <w:w w:val="105"/>
        </w:rPr>
        <w:t>đông,</w:t>
      </w:r>
      <w:r>
        <w:rPr>
          <w:color w:val="231F20"/>
          <w:spacing w:val="-11"/>
          <w:w w:val="105"/>
        </w:rPr>
        <w:t> </w:t>
      </w:r>
      <w:r>
        <w:rPr>
          <w:color w:val="231F20"/>
          <w:w w:val="105"/>
        </w:rPr>
        <w:t>người</w:t>
      </w:r>
      <w:r>
        <w:rPr>
          <w:color w:val="231F20"/>
          <w:spacing w:val="-11"/>
          <w:w w:val="105"/>
        </w:rPr>
        <w:t> </w:t>
      </w:r>
      <w:r>
        <w:rPr>
          <w:color w:val="231F20"/>
          <w:w w:val="105"/>
        </w:rPr>
        <w:t>được</w:t>
      </w:r>
      <w:r>
        <w:rPr>
          <w:color w:val="231F20"/>
          <w:spacing w:val="-11"/>
          <w:w w:val="105"/>
        </w:rPr>
        <w:t> </w:t>
      </w:r>
      <w:r>
        <w:rPr>
          <w:color w:val="231F20"/>
          <w:w w:val="105"/>
        </w:rPr>
        <w:t>giáo</w:t>
      </w:r>
      <w:r>
        <w:rPr>
          <w:color w:val="231F20"/>
          <w:spacing w:val="-11"/>
          <w:w w:val="105"/>
        </w:rPr>
        <w:t> </w:t>
      </w:r>
      <w:r>
        <w:rPr>
          <w:color w:val="231F20"/>
          <w:w w:val="105"/>
        </w:rPr>
        <w:t>hóa</w:t>
      </w:r>
      <w:r>
        <w:rPr>
          <w:color w:val="231F20"/>
          <w:spacing w:val="-12"/>
          <w:w w:val="105"/>
        </w:rPr>
        <w:t> </w:t>
      </w:r>
      <w:r>
        <w:rPr>
          <w:color w:val="231F20"/>
          <w:w w:val="105"/>
        </w:rPr>
        <w:t>càng</w:t>
      </w:r>
      <w:r>
        <w:rPr>
          <w:color w:val="231F20"/>
          <w:spacing w:val="-11"/>
          <w:w w:val="105"/>
        </w:rPr>
        <w:t> </w:t>
      </w:r>
      <w:r>
        <w:rPr>
          <w:color w:val="231F20"/>
          <w:w w:val="105"/>
        </w:rPr>
        <w:t>nhiều,</w:t>
      </w:r>
      <w:r>
        <w:rPr>
          <w:color w:val="231F20"/>
          <w:spacing w:val="-11"/>
          <w:w w:val="105"/>
        </w:rPr>
        <w:t> </w:t>
      </w:r>
      <w:r>
        <w:rPr>
          <w:color w:val="231F20"/>
          <w:w w:val="105"/>
        </w:rPr>
        <w:t>người</w:t>
      </w:r>
      <w:r>
        <w:rPr>
          <w:color w:val="231F20"/>
          <w:spacing w:val="-11"/>
          <w:w w:val="105"/>
        </w:rPr>
        <w:t> </w:t>
      </w:r>
      <w:r>
        <w:rPr>
          <w:color w:val="231F20"/>
          <w:w w:val="105"/>
        </w:rPr>
        <w:t>giác</w:t>
      </w:r>
      <w:r>
        <w:rPr>
          <w:color w:val="231F20"/>
          <w:spacing w:val="-11"/>
          <w:w w:val="105"/>
        </w:rPr>
        <w:t> </w:t>
      </w:r>
      <w:r>
        <w:rPr>
          <w:color w:val="231F20"/>
          <w:w w:val="105"/>
        </w:rPr>
        <w:t>ngộ càng</w:t>
      </w:r>
      <w:r>
        <w:rPr>
          <w:color w:val="231F20"/>
          <w:spacing w:val="-7"/>
          <w:w w:val="105"/>
        </w:rPr>
        <w:t> </w:t>
      </w:r>
      <w:r>
        <w:rPr>
          <w:color w:val="231F20"/>
          <w:w w:val="105"/>
        </w:rPr>
        <w:t>thêm,</w:t>
      </w:r>
      <w:r>
        <w:rPr>
          <w:color w:val="231F20"/>
          <w:spacing w:val="-7"/>
          <w:w w:val="105"/>
        </w:rPr>
        <w:t> </w:t>
      </w:r>
      <w:r>
        <w:rPr>
          <w:color w:val="231F20"/>
          <w:w w:val="105"/>
        </w:rPr>
        <w:t>thì</w:t>
      </w:r>
      <w:r>
        <w:rPr>
          <w:color w:val="231F20"/>
          <w:spacing w:val="-7"/>
          <w:w w:val="105"/>
        </w:rPr>
        <w:t> </w:t>
      </w:r>
      <w:r>
        <w:rPr>
          <w:color w:val="231F20"/>
          <w:w w:val="105"/>
        </w:rPr>
        <w:t>nhiều</w:t>
      </w:r>
      <w:r>
        <w:rPr>
          <w:color w:val="231F20"/>
          <w:spacing w:val="-7"/>
          <w:w w:val="105"/>
        </w:rPr>
        <w:t> </w:t>
      </w:r>
      <w:r>
        <w:rPr>
          <w:color w:val="231F20"/>
          <w:w w:val="105"/>
        </w:rPr>
        <w:t>vấn</w:t>
      </w:r>
      <w:r>
        <w:rPr>
          <w:color w:val="231F20"/>
          <w:spacing w:val="-5"/>
          <w:w w:val="105"/>
        </w:rPr>
        <w:t> </w:t>
      </w:r>
      <w:r>
        <w:rPr>
          <w:color w:val="231F20"/>
          <w:w w:val="105"/>
        </w:rPr>
        <w:t>đề</w:t>
      </w:r>
      <w:r>
        <w:rPr>
          <w:color w:val="231F20"/>
          <w:spacing w:val="-7"/>
          <w:w w:val="105"/>
        </w:rPr>
        <w:t> </w:t>
      </w:r>
      <w:r>
        <w:rPr>
          <w:color w:val="231F20"/>
          <w:w w:val="105"/>
        </w:rPr>
        <w:t>trong</w:t>
      </w:r>
      <w:r>
        <w:rPr>
          <w:color w:val="231F20"/>
          <w:spacing w:val="-7"/>
          <w:w w:val="105"/>
        </w:rPr>
        <w:t> </w:t>
      </w:r>
      <w:r>
        <w:rPr>
          <w:color w:val="231F20"/>
          <w:w w:val="105"/>
        </w:rPr>
        <w:t>xã</w:t>
      </w:r>
      <w:r>
        <w:rPr>
          <w:color w:val="231F20"/>
          <w:spacing w:val="-7"/>
          <w:w w:val="105"/>
        </w:rPr>
        <w:t> </w:t>
      </w:r>
      <w:r>
        <w:rPr>
          <w:color w:val="231F20"/>
          <w:w w:val="105"/>
        </w:rPr>
        <w:t>hội</w:t>
      </w:r>
      <w:r>
        <w:rPr>
          <w:color w:val="231F20"/>
          <w:spacing w:val="-7"/>
          <w:w w:val="105"/>
        </w:rPr>
        <w:t> </w:t>
      </w:r>
      <w:r>
        <w:rPr>
          <w:color w:val="231F20"/>
          <w:w w:val="105"/>
        </w:rPr>
        <w:t>sẽ</w:t>
      </w:r>
      <w:r>
        <w:rPr>
          <w:color w:val="231F20"/>
          <w:spacing w:val="-7"/>
          <w:w w:val="105"/>
        </w:rPr>
        <w:t> </w:t>
      </w:r>
      <w:r>
        <w:rPr>
          <w:color w:val="231F20"/>
          <w:w w:val="105"/>
        </w:rPr>
        <w:t>được</w:t>
      </w:r>
      <w:r>
        <w:rPr>
          <w:color w:val="231F20"/>
          <w:spacing w:val="-7"/>
          <w:w w:val="105"/>
        </w:rPr>
        <w:t> </w:t>
      </w:r>
      <w:r>
        <w:rPr>
          <w:color w:val="231F20"/>
          <w:w w:val="105"/>
        </w:rPr>
        <w:t>giải</w:t>
      </w:r>
      <w:r>
        <w:rPr>
          <w:color w:val="231F20"/>
          <w:spacing w:val="-7"/>
          <w:w w:val="105"/>
        </w:rPr>
        <w:t> </w:t>
      </w:r>
      <w:r>
        <w:rPr>
          <w:color w:val="231F20"/>
          <w:w w:val="105"/>
        </w:rPr>
        <w:t>quyết, cái gọi là “thiên tai” cũng dần dần bị hóa giải. Chuyện này là</w:t>
      </w:r>
      <w:r>
        <w:rPr>
          <w:color w:val="231F20"/>
          <w:spacing w:val="-3"/>
          <w:w w:val="105"/>
        </w:rPr>
        <w:t> </w:t>
      </w:r>
      <w:r>
        <w:rPr>
          <w:color w:val="231F20"/>
          <w:w w:val="105"/>
        </w:rPr>
        <w:t>thật,</w:t>
      </w:r>
      <w:r>
        <w:rPr>
          <w:color w:val="231F20"/>
          <w:spacing w:val="-3"/>
          <w:w w:val="105"/>
        </w:rPr>
        <w:t> </w:t>
      </w:r>
      <w:r>
        <w:rPr>
          <w:color w:val="231F20"/>
          <w:w w:val="105"/>
        </w:rPr>
        <w:t>chẳng</w:t>
      </w:r>
      <w:r>
        <w:rPr>
          <w:color w:val="231F20"/>
          <w:spacing w:val="-3"/>
          <w:w w:val="105"/>
        </w:rPr>
        <w:t> </w:t>
      </w:r>
      <w:r>
        <w:rPr>
          <w:color w:val="231F20"/>
          <w:w w:val="105"/>
        </w:rPr>
        <w:t>giả!</w:t>
      </w:r>
      <w:r>
        <w:rPr>
          <w:color w:val="231F20"/>
          <w:spacing w:val="-3"/>
          <w:w w:val="105"/>
        </w:rPr>
        <w:t> </w:t>
      </w:r>
      <w:r>
        <w:rPr>
          <w:color w:val="231F20"/>
          <w:w w:val="105"/>
        </w:rPr>
        <w:t>Tiến</w:t>
      </w:r>
      <w:r>
        <w:rPr>
          <w:color w:val="231F20"/>
          <w:spacing w:val="-3"/>
          <w:w w:val="105"/>
        </w:rPr>
        <w:t> </w:t>
      </w:r>
      <w:r>
        <w:rPr>
          <w:color w:val="231F20"/>
          <w:w w:val="105"/>
        </w:rPr>
        <w:t>sĩ</w:t>
      </w:r>
      <w:r>
        <w:rPr>
          <w:color w:val="231F20"/>
          <w:spacing w:val="-3"/>
          <w:w w:val="105"/>
        </w:rPr>
        <w:t> </w:t>
      </w:r>
      <w:r>
        <w:rPr>
          <w:color w:val="231F20"/>
          <w:w w:val="105"/>
        </w:rPr>
        <w:t>Giang</w:t>
      </w:r>
      <w:r>
        <w:rPr>
          <w:color w:val="231F20"/>
          <w:spacing w:val="-3"/>
          <w:w w:val="105"/>
        </w:rPr>
        <w:t> </w:t>
      </w:r>
      <w:r>
        <w:rPr>
          <w:color w:val="231F20"/>
          <w:w w:val="105"/>
        </w:rPr>
        <w:t>Bản</w:t>
      </w:r>
      <w:r>
        <w:rPr>
          <w:color w:val="231F20"/>
          <w:spacing w:val="-3"/>
          <w:w w:val="105"/>
        </w:rPr>
        <w:t> </w:t>
      </w:r>
      <w:r>
        <w:rPr>
          <w:color w:val="231F20"/>
          <w:w w:val="105"/>
        </w:rPr>
        <w:t>Thắng</w:t>
      </w:r>
      <w:r>
        <w:rPr>
          <w:color w:val="231F20"/>
          <w:spacing w:val="-3"/>
          <w:w w:val="105"/>
        </w:rPr>
        <w:t> </w:t>
      </w:r>
      <w:r>
        <w:rPr>
          <w:color w:val="231F20"/>
          <w:w w:val="105"/>
        </w:rPr>
        <w:t>làm</w:t>
      </w:r>
      <w:r>
        <w:rPr>
          <w:color w:val="231F20"/>
          <w:spacing w:val="-3"/>
          <w:w w:val="105"/>
        </w:rPr>
        <w:t> </w:t>
      </w:r>
      <w:r>
        <w:rPr>
          <w:color w:val="231F20"/>
          <w:w w:val="105"/>
        </w:rPr>
        <w:t>thí</w:t>
      </w:r>
      <w:r>
        <w:rPr>
          <w:color w:val="231F20"/>
          <w:spacing w:val="-4"/>
          <w:w w:val="105"/>
        </w:rPr>
        <w:t> </w:t>
      </w:r>
      <w:r>
        <w:rPr>
          <w:color w:val="231F20"/>
          <w:w w:val="105"/>
        </w:rPr>
        <w:t>nghiệm trên</w:t>
      </w:r>
      <w:r>
        <w:rPr>
          <w:color w:val="231F20"/>
          <w:spacing w:val="-6"/>
          <w:w w:val="105"/>
        </w:rPr>
        <w:t> </w:t>
      </w:r>
      <w:r>
        <w:rPr>
          <w:color w:val="231F20"/>
          <w:w w:val="105"/>
        </w:rPr>
        <w:t>nước,</w:t>
      </w:r>
      <w:r>
        <w:rPr>
          <w:color w:val="231F20"/>
          <w:spacing w:val="-6"/>
          <w:w w:val="105"/>
        </w:rPr>
        <w:t> </w:t>
      </w:r>
      <w:r>
        <w:rPr>
          <w:color w:val="231F20"/>
          <w:w w:val="105"/>
        </w:rPr>
        <w:t>mới</w:t>
      </w:r>
      <w:r>
        <w:rPr>
          <w:color w:val="231F20"/>
          <w:spacing w:val="-6"/>
          <w:w w:val="105"/>
        </w:rPr>
        <w:t> </w:t>
      </w:r>
      <w:r>
        <w:rPr>
          <w:color w:val="231F20"/>
          <w:w w:val="105"/>
        </w:rPr>
        <w:t>đây</w:t>
      </w:r>
      <w:r>
        <w:rPr>
          <w:color w:val="231F20"/>
          <w:spacing w:val="-6"/>
          <w:w w:val="105"/>
        </w:rPr>
        <w:t> </w:t>
      </w:r>
      <w:r>
        <w:rPr>
          <w:color w:val="231F20"/>
          <w:w w:val="105"/>
        </w:rPr>
        <w:t>đã</w:t>
      </w:r>
      <w:r>
        <w:rPr>
          <w:color w:val="231F20"/>
          <w:spacing w:val="-6"/>
          <w:w w:val="105"/>
        </w:rPr>
        <w:t> </w:t>
      </w:r>
      <w:r>
        <w:rPr>
          <w:color w:val="231F20"/>
          <w:w w:val="105"/>
        </w:rPr>
        <w:t>triệu</w:t>
      </w:r>
      <w:r>
        <w:rPr>
          <w:color w:val="231F20"/>
          <w:spacing w:val="-7"/>
          <w:w w:val="105"/>
        </w:rPr>
        <w:t> </w:t>
      </w:r>
      <w:r>
        <w:rPr>
          <w:color w:val="231F20"/>
          <w:w w:val="105"/>
        </w:rPr>
        <w:t>tập</w:t>
      </w:r>
      <w:r>
        <w:rPr>
          <w:color w:val="231F20"/>
          <w:spacing w:val="-6"/>
          <w:w w:val="105"/>
        </w:rPr>
        <w:t> </w:t>
      </w:r>
      <w:r>
        <w:rPr>
          <w:color w:val="231F20"/>
          <w:w w:val="105"/>
        </w:rPr>
        <w:t>một</w:t>
      </w:r>
      <w:r>
        <w:rPr>
          <w:color w:val="231F20"/>
          <w:spacing w:val="-6"/>
          <w:w w:val="105"/>
        </w:rPr>
        <w:t> </w:t>
      </w:r>
      <w:r>
        <w:rPr>
          <w:color w:val="231F20"/>
          <w:w w:val="105"/>
        </w:rPr>
        <w:t>hội</w:t>
      </w:r>
      <w:r>
        <w:rPr>
          <w:color w:val="231F20"/>
          <w:spacing w:val="-6"/>
          <w:w w:val="105"/>
        </w:rPr>
        <w:t> </w:t>
      </w:r>
      <w:r>
        <w:rPr>
          <w:color w:val="231F20"/>
          <w:w w:val="105"/>
        </w:rPr>
        <w:t>nghị</w:t>
      </w:r>
      <w:r>
        <w:rPr>
          <w:color w:val="231F20"/>
          <w:spacing w:val="-6"/>
          <w:w w:val="105"/>
        </w:rPr>
        <w:t> </w:t>
      </w:r>
      <w:r>
        <w:rPr>
          <w:color w:val="231F20"/>
          <w:w w:val="105"/>
        </w:rPr>
        <w:t>tại</w:t>
      </w:r>
      <w:r>
        <w:rPr>
          <w:color w:val="231F20"/>
          <w:spacing w:val="-7"/>
          <w:w w:val="105"/>
        </w:rPr>
        <w:t> </w:t>
      </w:r>
      <w:r>
        <w:rPr>
          <w:color w:val="231F20"/>
          <w:w w:val="105"/>
        </w:rPr>
        <w:t>Đông</w:t>
      </w:r>
      <w:r>
        <w:rPr>
          <w:color w:val="231F20"/>
          <w:spacing w:val="-6"/>
          <w:w w:val="105"/>
        </w:rPr>
        <w:t> </w:t>
      </w:r>
      <w:r>
        <w:rPr>
          <w:color w:val="231F20"/>
          <w:w w:val="105"/>
        </w:rPr>
        <w:t>Kinh, có mời tôi.</w:t>
      </w:r>
    </w:p>
    <w:p>
      <w:pPr>
        <w:pStyle w:val="BodyText"/>
        <w:spacing w:line="283" w:lineRule="auto" w:before="130"/>
        <w:ind w:left="113" w:right="395" w:firstLine="453"/>
      </w:pPr>
      <w:r>
        <w:rPr>
          <w:color w:val="231F20"/>
          <w:w w:val="105"/>
        </w:rPr>
        <w:t>Tôi viết một bài diễn giảng, giao cho cư sĩ Chung Mậu </w:t>
      </w:r>
      <w:r>
        <w:rPr>
          <w:color w:val="231F20"/>
          <w:spacing w:val="-2"/>
          <w:w w:val="105"/>
        </w:rPr>
        <w:t>Sâm</w:t>
      </w:r>
      <w:r>
        <w:rPr>
          <w:color w:val="231F20"/>
          <w:spacing w:val="-22"/>
          <w:w w:val="105"/>
        </w:rPr>
        <w:t> </w:t>
      </w:r>
      <w:r>
        <w:rPr>
          <w:color w:val="231F20"/>
          <w:spacing w:val="-2"/>
          <w:w w:val="105"/>
        </w:rPr>
        <w:t>thay</w:t>
      </w:r>
      <w:r>
        <w:rPr>
          <w:color w:val="231F20"/>
          <w:spacing w:val="-22"/>
          <w:w w:val="105"/>
        </w:rPr>
        <w:t> </w:t>
      </w:r>
      <w:r>
        <w:rPr>
          <w:color w:val="231F20"/>
          <w:spacing w:val="-2"/>
          <w:w w:val="105"/>
        </w:rPr>
        <w:t>tôi</w:t>
      </w:r>
      <w:r>
        <w:rPr>
          <w:color w:val="231F20"/>
          <w:spacing w:val="-22"/>
          <w:w w:val="105"/>
        </w:rPr>
        <w:t> </w:t>
      </w:r>
      <w:r>
        <w:rPr>
          <w:color w:val="231F20"/>
          <w:spacing w:val="-2"/>
          <w:w w:val="105"/>
        </w:rPr>
        <w:t>tham</w:t>
      </w:r>
      <w:r>
        <w:rPr>
          <w:color w:val="231F20"/>
          <w:spacing w:val="-22"/>
          <w:w w:val="105"/>
        </w:rPr>
        <w:t> </w:t>
      </w:r>
      <w:r>
        <w:rPr>
          <w:color w:val="231F20"/>
          <w:spacing w:val="-2"/>
          <w:w w:val="105"/>
        </w:rPr>
        <w:t>dự,</w:t>
      </w:r>
      <w:r>
        <w:rPr>
          <w:color w:val="231F20"/>
          <w:spacing w:val="-22"/>
          <w:w w:val="105"/>
        </w:rPr>
        <w:t> </w:t>
      </w:r>
      <w:r>
        <w:rPr>
          <w:color w:val="231F20"/>
          <w:spacing w:val="-2"/>
          <w:w w:val="105"/>
        </w:rPr>
        <w:t>báo</w:t>
      </w:r>
      <w:r>
        <w:rPr>
          <w:color w:val="231F20"/>
          <w:spacing w:val="-23"/>
          <w:w w:val="105"/>
        </w:rPr>
        <w:t> </w:t>
      </w:r>
      <w:r>
        <w:rPr>
          <w:color w:val="231F20"/>
          <w:spacing w:val="-2"/>
          <w:w w:val="105"/>
        </w:rPr>
        <w:t>cáo</w:t>
      </w:r>
      <w:r>
        <w:rPr>
          <w:color w:val="231F20"/>
          <w:spacing w:val="-21"/>
          <w:w w:val="105"/>
        </w:rPr>
        <w:t> </w:t>
      </w:r>
      <w:r>
        <w:rPr>
          <w:color w:val="231F20"/>
          <w:spacing w:val="-2"/>
          <w:w w:val="105"/>
        </w:rPr>
        <w:t>trong</w:t>
      </w:r>
      <w:r>
        <w:rPr>
          <w:color w:val="231F20"/>
          <w:spacing w:val="-22"/>
          <w:w w:val="105"/>
        </w:rPr>
        <w:t> </w:t>
      </w:r>
      <w:r>
        <w:rPr>
          <w:color w:val="231F20"/>
          <w:spacing w:val="-2"/>
          <w:w w:val="105"/>
        </w:rPr>
        <w:t>đại</w:t>
      </w:r>
      <w:r>
        <w:rPr>
          <w:color w:val="231F20"/>
          <w:spacing w:val="-22"/>
          <w:w w:val="105"/>
        </w:rPr>
        <w:t> </w:t>
      </w:r>
      <w:r>
        <w:rPr>
          <w:color w:val="231F20"/>
          <w:spacing w:val="-2"/>
          <w:w w:val="105"/>
        </w:rPr>
        <w:t>hội.</w:t>
      </w:r>
      <w:r>
        <w:rPr>
          <w:color w:val="231F20"/>
          <w:spacing w:val="-21"/>
          <w:w w:val="105"/>
        </w:rPr>
        <w:t> </w:t>
      </w:r>
      <w:r>
        <w:rPr>
          <w:color w:val="231F20"/>
          <w:spacing w:val="-2"/>
          <w:w w:val="105"/>
        </w:rPr>
        <w:t>Khoa</w:t>
      </w:r>
      <w:r>
        <w:rPr>
          <w:color w:val="231F20"/>
          <w:spacing w:val="-23"/>
          <w:w w:val="105"/>
        </w:rPr>
        <w:t> </w:t>
      </w:r>
      <w:r>
        <w:rPr>
          <w:color w:val="231F20"/>
          <w:spacing w:val="-2"/>
          <w:w w:val="105"/>
        </w:rPr>
        <w:t>học</w:t>
      </w:r>
      <w:r>
        <w:rPr>
          <w:color w:val="231F20"/>
          <w:spacing w:val="-22"/>
          <w:w w:val="105"/>
        </w:rPr>
        <w:t> </w:t>
      </w:r>
      <w:r>
        <w:rPr>
          <w:color w:val="231F20"/>
          <w:spacing w:val="-2"/>
          <w:w w:val="105"/>
        </w:rPr>
        <w:t>chứng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3"/>
      </w:pPr>
      <w:r>
        <w:rPr>
          <w:color w:val="231F20"/>
          <w:w w:val="105"/>
        </w:rPr>
        <w:t>minh ý niệm của chúng ta chẳng thể nghĩ bàn. Bởi lẽ, theo giáo pháp Đại thừa, vũ trụ do đâu mà có? Vạn pháp do đâu mà</w:t>
      </w:r>
      <w:r>
        <w:rPr>
          <w:color w:val="231F20"/>
          <w:spacing w:val="-23"/>
          <w:w w:val="105"/>
        </w:rPr>
        <w:t> </w:t>
      </w:r>
      <w:r>
        <w:rPr>
          <w:color w:val="231F20"/>
          <w:w w:val="105"/>
        </w:rPr>
        <w:t>có?</w:t>
      </w:r>
      <w:r>
        <w:rPr>
          <w:color w:val="231F20"/>
          <w:spacing w:val="-22"/>
          <w:w w:val="105"/>
        </w:rPr>
        <w:t> </w:t>
      </w:r>
      <w:r>
        <w:rPr>
          <w:color w:val="231F20"/>
          <w:w w:val="105"/>
        </w:rPr>
        <w:t>Ta</w:t>
      </w:r>
      <w:r>
        <w:rPr>
          <w:color w:val="231F20"/>
          <w:spacing w:val="-22"/>
          <w:w w:val="105"/>
        </w:rPr>
        <w:t> </w:t>
      </w:r>
      <w:r>
        <w:rPr>
          <w:color w:val="231F20"/>
          <w:w w:val="105"/>
        </w:rPr>
        <w:t>do</w:t>
      </w:r>
      <w:r>
        <w:rPr>
          <w:color w:val="231F20"/>
          <w:spacing w:val="-23"/>
          <w:w w:val="105"/>
        </w:rPr>
        <w:t> </w:t>
      </w:r>
      <w:r>
        <w:rPr>
          <w:color w:val="231F20"/>
          <w:w w:val="105"/>
        </w:rPr>
        <w:t>đâu</w:t>
      </w:r>
      <w:r>
        <w:rPr>
          <w:color w:val="231F20"/>
          <w:spacing w:val="-22"/>
          <w:w w:val="105"/>
        </w:rPr>
        <w:t> </w:t>
      </w:r>
      <w:r>
        <w:rPr>
          <w:color w:val="231F20"/>
          <w:w w:val="105"/>
        </w:rPr>
        <w:t>mà</w:t>
      </w:r>
      <w:r>
        <w:rPr>
          <w:color w:val="231F20"/>
          <w:spacing w:val="-22"/>
          <w:w w:val="105"/>
        </w:rPr>
        <w:t> </w:t>
      </w:r>
      <w:r>
        <w:rPr>
          <w:color w:val="231F20"/>
          <w:w w:val="105"/>
        </w:rPr>
        <w:t>có?</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nói</w:t>
      </w:r>
      <w:r>
        <w:rPr>
          <w:color w:val="231F20"/>
          <w:spacing w:val="-23"/>
          <w:w w:val="105"/>
        </w:rPr>
        <w:t> </w:t>
      </w:r>
      <w:r>
        <w:rPr>
          <w:color w:val="231F20"/>
          <w:w w:val="105"/>
        </w:rPr>
        <w:t>rất</w:t>
      </w:r>
      <w:r>
        <w:rPr>
          <w:color w:val="231F20"/>
          <w:spacing w:val="-22"/>
          <w:w w:val="105"/>
        </w:rPr>
        <w:t> </w:t>
      </w:r>
      <w:r>
        <w:rPr>
          <w:color w:val="231F20"/>
          <w:w w:val="105"/>
        </w:rPr>
        <w:t>rõ</w:t>
      </w:r>
      <w:r>
        <w:rPr>
          <w:color w:val="231F20"/>
          <w:spacing w:val="-22"/>
          <w:w w:val="105"/>
        </w:rPr>
        <w:t> </w:t>
      </w:r>
      <w:r>
        <w:rPr>
          <w:color w:val="231F20"/>
          <w:w w:val="105"/>
        </w:rPr>
        <w:t>ràng:</w:t>
      </w:r>
      <w:r>
        <w:rPr>
          <w:color w:val="231F20"/>
          <w:spacing w:val="-23"/>
          <w:w w:val="105"/>
        </w:rPr>
        <w:t> </w:t>
      </w:r>
      <w:r>
        <w:rPr>
          <w:i/>
          <w:color w:val="231F20"/>
          <w:w w:val="105"/>
        </w:rPr>
        <w:t>“Duy</w:t>
      </w:r>
      <w:r>
        <w:rPr>
          <w:i/>
          <w:color w:val="231F20"/>
          <w:spacing w:val="-22"/>
          <w:w w:val="105"/>
        </w:rPr>
        <w:t> </w:t>
      </w:r>
      <w:r>
        <w:rPr>
          <w:i/>
          <w:color w:val="231F20"/>
          <w:w w:val="105"/>
        </w:rPr>
        <w:t>tâm </w:t>
      </w:r>
      <w:r>
        <w:rPr>
          <w:i/>
          <w:color w:val="231F20"/>
        </w:rPr>
        <w:t>sở</w:t>
      </w:r>
      <w:r>
        <w:rPr>
          <w:i/>
          <w:color w:val="231F20"/>
          <w:spacing w:val="-10"/>
        </w:rPr>
        <w:t> </w:t>
      </w:r>
      <w:r>
        <w:rPr>
          <w:i/>
          <w:color w:val="231F20"/>
        </w:rPr>
        <w:t>hiện,</w:t>
      </w:r>
      <w:r>
        <w:rPr>
          <w:i/>
          <w:color w:val="231F20"/>
          <w:spacing w:val="-9"/>
        </w:rPr>
        <w:t> </w:t>
      </w:r>
      <w:r>
        <w:rPr>
          <w:i/>
          <w:color w:val="231F20"/>
        </w:rPr>
        <w:t>duy</w:t>
      </w:r>
      <w:r>
        <w:rPr>
          <w:i/>
          <w:color w:val="231F20"/>
          <w:spacing w:val="-9"/>
        </w:rPr>
        <w:t> </w:t>
      </w:r>
      <w:r>
        <w:rPr>
          <w:i/>
          <w:color w:val="231F20"/>
        </w:rPr>
        <w:t>thức</w:t>
      </w:r>
      <w:r>
        <w:rPr>
          <w:i/>
          <w:color w:val="231F20"/>
          <w:spacing w:val="-9"/>
        </w:rPr>
        <w:t> </w:t>
      </w:r>
      <w:r>
        <w:rPr>
          <w:i/>
          <w:color w:val="231F20"/>
        </w:rPr>
        <w:t>sở</w:t>
      </w:r>
      <w:r>
        <w:rPr>
          <w:i/>
          <w:color w:val="231F20"/>
          <w:spacing w:val="-9"/>
        </w:rPr>
        <w:t> </w:t>
      </w:r>
      <w:r>
        <w:rPr>
          <w:i/>
          <w:color w:val="231F20"/>
        </w:rPr>
        <w:t>biến”</w:t>
      </w:r>
      <w:r>
        <w:rPr>
          <w:i/>
          <w:color w:val="231F20"/>
          <w:spacing w:val="-7"/>
        </w:rPr>
        <w:t> </w:t>
      </w:r>
      <w:r>
        <w:rPr>
          <w:color w:val="231F20"/>
        </w:rPr>
        <w:t>(Chỉ</w:t>
      </w:r>
      <w:r>
        <w:rPr>
          <w:color w:val="231F20"/>
          <w:spacing w:val="-9"/>
        </w:rPr>
        <w:t> </w:t>
      </w:r>
      <w:r>
        <w:rPr>
          <w:color w:val="231F20"/>
        </w:rPr>
        <w:t>do</w:t>
      </w:r>
      <w:r>
        <w:rPr>
          <w:color w:val="231F20"/>
          <w:spacing w:val="-9"/>
        </w:rPr>
        <w:t> </w:t>
      </w:r>
      <w:r>
        <w:rPr>
          <w:color w:val="231F20"/>
        </w:rPr>
        <w:t>tâm</w:t>
      </w:r>
      <w:r>
        <w:rPr>
          <w:color w:val="231F20"/>
          <w:spacing w:val="-11"/>
        </w:rPr>
        <w:t> </w:t>
      </w:r>
      <w:r>
        <w:rPr>
          <w:color w:val="231F20"/>
        </w:rPr>
        <w:t>hiện,</w:t>
      </w:r>
      <w:r>
        <w:rPr>
          <w:color w:val="231F20"/>
          <w:spacing w:val="-9"/>
        </w:rPr>
        <w:t> </w:t>
      </w:r>
      <w:r>
        <w:rPr>
          <w:color w:val="231F20"/>
        </w:rPr>
        <w:t>chỉ</w:t>
      </w:r>
      <w:r>
        <w:rPr>
          <w:color w:val="231F20"/>
          <w:spacing w:val="-9"/>
        </w:rPr>
        <w:t> </w:t>
      </w:r>
      <w:r>
        <w:rPr>
          <w:color w:val="231F20"/>
        </w:rPr>
        <w:t>do</w:t>
      </w:r>
      <w:r>
        <w:rPr>
          <w:color w:val="231F20"/>
          <w:spacing w:val="-9"/>
        </w:rPr>
        <w:t> </w:t>
      </w:r>
      <w:r>
        <w:rPr>
          <w:color w:val="231F20"/>
        </w:rPr>
        <w:t>thức</w:t>
      </w:r>
      <w:r>
        <w:rPr>
          <w:color w:val="231F20"/>
          <w:spacing w:val="-9"/>
        </w:rPr>
        <w:t> </w:t>
      </w:r>
      <w:r>
        <w:rPr>
          <w:color w:val="231F20"/>
          <w:spacing w:val="-2"/>
        </w:rPr>
        <w:t>biến).</w:t>
      </w:r>
    </w:p>
    <w:p>
      <w:pPr>
        <w:pStyle w:val="BodyText"/>
        <w:spacing w:line="283" w:lineRule="auto" w:before="136"/>
        <w:ind w:left="397" w:right="110" w:firstLine="453"/>
      </w:pPr>
      <w:r>
        <w:rPr>
          <w:color w:val="231F20"/>
          <w:w w:val="105"/>
        </w:rPr>
        <w:t>Vì thế, chúng ta giải quyết vấn đề của chính mình, sẽ giải</w:t>
      </w:r>
      <w:r>
        <w:rPr>
          <w:color w:val="231F20"/>
          <w:spacing w:val="-7"/>
          <w:w w:val="105"/>
        </w:rPr>
        <w:t> </w:t>
      </w:r>
      <w:r>
        <w:rPr>
          <w:color w:val="231F20"/>
          <w:w w:val="105"/>
        </w:rPr>
        <w:t>quyết</w:t>
      </w:r>
      <w:r>
        <w:rPr>
          <w:color w:val="231F20"/>
          <w:spacing w:val="-7"/>
          <w:w w:val="105"/>
        </w:rPr>
        <w:t> </w:t>
      </w:r>
      <w:r>
        <w:rPr>
          <w:color w:val="231F20"/>
          <w:w w:val="105"/>
        </w:rPr>
        <w:t>vấn</w:t>
      </w:r>
      <w:r>
        <w:rPr>
          <w:color w:val="231F20"/>
          <w:spacing w:val="-7"/>
          <w:w w:val="105"/>
        </w:rPr>
        <w:t> </w:t>
      </w:r>
      <w:r>
        <w:rPr>
          <w:color w:val="231F20"/>
          <w:w w:val="105"/>
        </w:rPr>
        <w:t>đề</w:t>
      </w:r>
      <w:r>
        <w:rPr>
          <w:color w:val="231F20"/>
          <w:spacing w:val="-7"/>
          <w:w w:val="105"/>
        </w:rPr>
        <w:t> </w:t>
      </w:r>
      <w:r>
        <w:rPr>
          <w:color w:val="231F20"/>
          <w:w w:val="105"/>
        </w:rPr>
        <w:t>nơi</w:t>
      </w:r>
      <w:r>
        <w:rPr>
          <w:color w:val="231F20"/>
          <w:spacing w:val="-7"/>
          <w:w w:val="105"/>
        </w:rPr>
        <w:t> </w:t>
      </w:r>
      <w:r>
        <w:rPr>
          <w:color w:val="231F20"/>
          <w:w w:val="105"/>
        </w:rPr>
        <w:t>hoàn</w:t>
      </w:r>
      <w:r>
        <w:rPr>
          <w:color w:val="231F20"/>
          <w:spacing w:val="-7"/>
          <w:w w:val="105"/>
        </w:rPr>
        <w:t> </w:t>
      </w:r>
      <w:r>
        <w:rPr>
          <w:color w:val="231F20"/>
          <w:w w:val="105"/>
        </w:rPr>
        <w:t>cảnh.</w:t>
      </w:r>
      <w:r>
        <w:rPr>
          <w:color w:val="231F20"/>
          <w:spacing w:val="-9"/>
          <w:w w:val="105"/>
        </w:rPr>
        <w:t> </w:t>
      </w:r>
      <w:r>
        <w:rPr>
          <w:color w:val="231F20"/>
          <w:w w:val="105"/>
        </w:rPr>
        <w:t>Đối</w:t>
      </w:r>
      <w:r>
        <w:rPr>
          <w:color w:val="231F20"/>
          <w:spacing w:val="-7"/>
          <w:w w:val="105"/>
        </w:rPr>
        <w:t> </w:t>
      </w:r>
      <w:r>
        <w:rPr>
          <w:color w:val="231F20"/>
          <w:w w:val="105"/>
        </w:rPr>
        <w:t>với</w:t>
      </w:r>
      <w:r>
        <w:rPr>
          <w:color w:val="231F20"/>
          <w:spacing w:val="-7"/>
          <w:w w:val="105"/>
        </w:rPr>
        <w:t> </w:t>
      </w:r>
      <w:r>
        <w:rPr>
          <w:color w:val="231F20"/>
          <w:w w:val="105"/>
        </w:rPr>
        <w:t>thiên</w:t>
      </w:r>
      <w:r>
        <w:rPr>
          <w:color w:val="231F20"/>
          <w:spacing w:val="-7"/>
          <w:w w:val="105"/>
        </w:rPr>
        <w:t> </w:t>
      </w:r>
      <w:r>
        <w:rPr>
          <w:color w:val="231F20"/>
          <w:w w:val="105"/>
        </w:rPr>
        <w:t>tai</w:t>
      </w:r>
      <w:r>
        <w:rPr>
          <w:color w:val="231F20"/>
          <w:spacing w:val="-7"/>
          <w:w w:val="105"/>
        </w:rPr>
        <w:t> </w:t>
      </w:r>
      <w:r>
        <w:rPr>
          <w:color w:val="231F20"/>
          <w:w w:val="105"/>
        </w:rPr>
        <w:t>trong</w:t>
      </w:r>
      <w:r>
        <w:rPr>
          <w:color w:val="231F20"/>
          <w:spacing w:val="-7"/>
          <w:w w:val="105"/>
        </w:rPr>
        <w:t> </w:t>
      </w:r>
      <w:r>
        <w:rPr>
          <w:color w:val="231F20"/>
          <w:w w:val="105"/>
        </w:rPr>
        <w:t>môi trường hiện thời, Phật pháp đã dạy chúng ta một nguyên</w:t>
      </w:r>
      <w:r>
        <w:rPr>
          <w:color w:val="231F20"/>
          <w:spacing w:val="40"/>
          <w:w w:val="105"/>
        </w:rPr>
        <w:t> </w:t>
      </w:r>
      <w:r>
        <w:rPr>
          <w:color w:val="231F20"/>
          <w:w w:val="105"/>
        </w:rPr>
        <w:t>tắc chỉ đạo tối cao, tức là quý vị phải thật sự hiểu: </w:t>
      </w:r>
      <w:r>
        <w:rPr>
          <w:i/>
          <w:color w:val="231F20"/>
          <w:w w:val="105"/>
        </w:rPr>
        <w:t>“Tướng do tâm sinh, cảnh chuyển theo tâm”</w:t>
      </w:r>
      <w:r>
        <w:rPr>
          <w:color w:val="231F20"/>
          <w:w w:val="105"/>
        </w:rPr>
        <w:t>. Chỉ cần chuyển biến cái tâm. Giáo học của Phật pháp không có gì khác, dạy bảo chúng</w:t>
      </w:r>
      <w:r>
        <w:rPr>
          <w:color w:val="231F20"/>
          <w:w w:val="105"/>
        </w:rPr>
        <w:t> ta</w:t>
      </w:r>
      <w:r>
        <w:rPr>
          <w:color w:val="231F20"/>
          <w:w w:val="105"/>
        </w:rPr>
        <w:t> hãy</w:t>
      </w:r>
      <w:r>
        <w:rPr>
          <w:color w:val="231F20"/>
          <w:w w:val="105"/>
        </w:rPr>
        <w:t> chuyển</w:t>
      </w:r>
      <w:r>
        <w:rPr>
          <w:color w:val="231F20"/>
          <w:w w:val="105"/>
        </w:rPr>
        <w:t> ác</w:t>
      </w:r>
      <w:r>
        <w:rPr>
          <w:color w:val="231F20"/>
          <w:w w:val="105"/>
        </w:rPr>
        <w:t> thành</w:t>
      </w:r>
      <w:r>
        <w:rPr>
          <w:color w:val="231F20"/>
          <w:w w:val="105"/>
        </w:rPr>
        <w:t> thiện.</w:t>
      </w:r>
      <w:r>
        <w:rPr>
          <w:color w:val="231F20"/>
          <w:w w:val="105"/>
        </w:rPr>
        <w:t> Thập</w:t>
      </w:r>
      <w:r>
        <w:rPr>
          <w:color w:val="231F20"/>
          <w:w w:val="105"/>
        </w:rPr>
        <w:t> Thiện</w:t>
      </w:r>
      <w:r>
        <w:rPr>
          <w:color w:val="231F20"/>
          <w:w w:val="105"/>
        </w:rPr>
        <w:t> Nghiệp Đạo là tiêu chuẩn trong nhà Phật. Quý vị đừng coi thường 10</w:t>
      </w:r>
      <w:r>
        <w:rPr>
          <w:color w:val="231F20"/>
          <w:spacing w:val="18"/>
          <w:w w:val="105"/>
        </w:rPr>
        <w:t> </w:t>
      </w:r>
      <w:r>
        <w:rPr>
          <w:color w:val="231F20"/>
          <w:w w:val="105"/>
        </w:rPr>
        <w:t>điều</w:t>
      </w:r>
      <w:r>
        <w:rPr>
          <w:color w:val="231F20"/>
          <w:spacing w:val="18"/>
          <w:w w:val="105"/>
        </w:rPr>
        <w:t> </w:t>
      </w:r>
      <w:r>
        <w:rPr>
          <w:color w:val="231F20"/>
          <w:w w:val="105"/>
        </w:rPr>
        <w:t>này.</w:t>
      </w:r>
      <w:r>
        <w:rPr>
          <w:color w:val="231F20"/>
          <w:spacing w:val="18"/>
          <w:w w:val="105"/>
        </w:rPr>
        <w:t> </w:t>
      </w:r>
      <w:r>
        <w:rPr>
          <w:color w:val="231F20"/>
          <w:w w:val="105"/>
        </w:rPr>
        <w:t>Trong</w:t>
      </w:r>
      <w:r>
        <w:rPr>
          <w:color w:val="231F20"/>
          <w:spacing w:val="18"/>
          <w:w w:val="105"/>
        </w:rPr>
        <w:t> </w:t>
      </w:r>
      <w:r>
        <w:rPr>
          <w:color w:val="231F20"/>
          <w:w w:val="105"/>
        </w:rPr>
        <w:t>Đại</w:t>
      </w:r>
      <w:r>
        <w:rPr>
          <w:color w:val="231F20"/>
          <w:spacing w:val="18"/>
          <w:w w:val="105"/>
        </w:rPr>
        <w:t> </w:t>
      </w:r>
      <w:r>
        <w:rPr>
          <w:color w:val="231F20"/>
          <w:w w:val="105"/>
        </w:rPr>
        <w:t>thừa</w:t>
      </w:r>
      <w:r>
        <w:rPr>
          <w:color w:val="231F20"/>
          <w:spacing w:val="19"/>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pháp,</w:t>
      </w:r>
      <w:r>
        <w:rPr>
          <w:color w:val="231F20"/>
          <w:spacing w:val="18"/>
          <w:w w:val="105"/>
        </w:rPr>
        <w:t> </w:t>
      </w:r>
      <w:r>
        <w:rPr>
          <w:color w:val="231F20"/>
          <w:w w:val="105"/>
        </w:rPr>
        <w:t>triển</w:t>
      </w:r>
      <w:r>
        <w:rPr>
          <w:color w:val="231F20"/>
          <w:spacing w:val="18"/>
          <w:w w:val="105"/>
        </w:rPr>
        <w:t> </w:t>
      </w:r>
      <w:r>
        <w:rPr>
          <w:color w:val="231F20"/>
          <w:w w:val="105"/>
        </w:rPr>
        <w:t>khai</w:t>
      </w:r>
      <w:r>
        <w:rPr>
          <w:color w:val="231F20"/>
          <w:spacing w:val="18"/>
          <w:w w:val="105"/>
        </w:rPr>
        <w:t> </w:t>
      </w:r>
      <w:r>
        <w:rPr>
          <w:color w:val="231F20"/>
          <w:spacing w:val="-2"/>
          <w:w w:val="105"/>
        </w:rPr>
        <w:t>thành</w:t>
      </w:r>
    </w:p>
    <w:p>
      <w:pPr>
        <w:pStyle w:val="BodyText"/>
        <w:spacing w:line="379" w:lineRule="exact"/>
        <w:ind w:left="397"/>
      </w:pPr>
      <w:r>
        <w:rPr>
          <w:color w:val="231F20"/>
          <w:w w:val="110"/>
        </w:rPr>
        <w:t>84.000</w:t>
      </w:r>
      <w:r>
        <w:rPr>
          <w:color w:val="231F20"/>
          <w:spacing w:val="-12"/>
          <w:w w:val="110"/>
        </w:rPr>
        <w:t> </w:t>
      </w:r>
      <w:r>
        <w:rPr>
          <w:color w:val="231F20"/>
          <w:w w:val="110"/>
        </w:rPr>
        <w:t>oai</w:t>
      </w:r>
      <w:r>
        <w:rPr>
          <w:color w:val="231F20"/>
          <w:spacing w:val="-11"/>
          <w:w w:val="110"/>
        </w:rPr>
        <w:t> </w:t>
      </w:r>
      <w:r>
        <w:rPr>
          <w:color w:val="231F20"/>
          <w:w w:val="110"/>
        </w:rPr>
        <w:t>nghi,</w:t>
      </w:r>
      <w:r>
        <w:rPr>
          <w:color w:val="231F20"/>
          <w:spacing w:val="-12"/>
          <w:w w:val="110"/>
        </w:rPr>
        <w:t> </w:t>
      </w:r>
      <w:r>
        <w:rPr>
          <w:color w:val="231F20"/>
          <w:w w:val="110"/>
        </w:rPr>
        <w:t>tức</w:t>
      </w:r>
      <w:r>
        <w:rPr>
          <w:color w:val="231F20"/>
          <w:spacing w:val="-11"/>
          <w:w w:val="110"/>
        </w:rPr>
        <w:t> </w:t>
      </w:r>
      <w:r>
        <w:rPr>
          <w:color w:val="231F20"/>
          <w:w w:val="110"/>
        </w:rPr>
        <w:t>là</w:t>
      </w:r>
      <w:r>
        <w:rPr>
          <w:color w:val="231F20"/>
          <w:spacing w:val="-11"/>
          <w:w w:val="110"/>
        </w:rPr>
        <w:t> </w:t>
      </w:r>
      <w:r>
        <w:rPr>
          <w:color w:val="231F20"/>
          <w:w w:val="110"/>
        </w:rPr>
        <w:t>10</w:t>
      </w:r>
      <w:r>
        <w:rPr>
          <w:color w:val="231F20"/>
          <w:spacing w:val="-12"/>
          <w:w w:val="110"/>
        </w:rPr>
        <w:t> </w:t>
      </w:r>
      <w:r>
        <w:rPr>
          <w:color w:val="231F20"/>
          <w:w w:val="110"/>
        </w:rPr>
        <w:t>điều</w:t>
      </w:r>
      <w:r>
        <w:rPr>
          <w:color w:val="231F20"/>
          <w:spacing w:val="-11"/>
          <w:w w:val="110"/>
        </w:rPr>
        <w:t> </w:t>
      </w:r>
      <w:r>
        <w:rPr>
          <w:color w:val="231F20"/>
          <w:w w:val="110"/>
        </w:rPr>
        <w:t>này</w:t>
      </w:r>
      <w:r>
        <w:rPr>
          <w:color w:val="231F20"/>
          <w:spacing w:val="-11"/>
          <w:w w:val="110"/>
        </w:rPr>
        <w:t> </w:t>
      </w:r>
      <w:r>
        <w:rPr>
          <w:color w:val="231F20"/>
          <w:w w:val="110"/>
        </w:rPr>
        <w:t>mở</w:t>
      </w:r>
      <w:r>
        <w:rPr>
          <w:color w:val="231F20"/>
          <w:spacing w:val="-12"/>
          <w:w w:val="110"/>
        </w:rPr>
        <w:t> </w:t>
      </w:r>
      <w:r>
        <w:rPr>
          <w:color w:val="231F20"/>
          <w:w w:val="110"/>
        </w:rPr>
        <w:t>rộng</w:t>
      </w:r>
      <w:r>
        <w:rPr>
          <w:color w:val="231F20"/>
          <w:spacing w:val="-11"/>
          <w:w w:val="110"/>
        </w:rPr>
        <w:t> </w:t>
      </w:r>
      <w:r>
        <w:rPr>
          <w:color w:val="231F20"/>
          <w:w w:val="110"/>
        </w:rPr>
        <w:t>thành</w:t>
      </w:r>
      <w:r>
        <w:rPr>
          <w:color w:val="231F20"/>
          <w:spacing w:val="-11"/>
          <w:w w:val="110"/>
        </w:rPr>
        <w:t> </w:t>
      </w:r>
      <w:r>
        <w:rPr>
          <w:color w:val="231F20"/>
          <w:spacing w:val="-2"/>
          <w:w w:val="110"/>
        </w:rPr>
        <w:t>84.000</w:t>
      </w:r>
    </w:p>
    <w:p>
      <w:pPr>
        <w:pStyle w:val="BodyText"/>
        <w:spacing w:line="283" w:lineRule="auto" w:before="69"/>
        <w:ind w:left="397" w:right="111"/>
      </w:pPr>
      <w:r>
        <w:rPr>
          <w:color w:val="231F20"/>
          <w:w w:val="105"/>
        </w:rPr>
        <w:t>điều, chẳng thể nghĩ bàn! Do vậy, tu Thập Thiện viên mãn thì 84.000 điều quý vị đều thực hiện, quý vị sẽ thành Phật!</w:t>
      </w:r>
    </w:p>
    <w:p>
      <w:pPr>
        <w:pStyle w:val="BodyText"/>
        <w:spacing w:line="283" w:lineRule="auto" w:before="139"/>
        <w:ind w:left="397" w:right="109" w:firstLine="453"/>
      </w:pPr>
      <w:r>
        <w:rPr>
          <w:color w:val="231F20"/>
          <w:w w:val="105"/>
        </w:rPr>
        <w:t>Trước</w:t>
      </w:r>
      <w:r>
        <w:rPr>
          <w:color w:val="231F20"/>
          <w:w w:val="105"/>
        </w:rPr>
        <w:t> đây,</w:t>
      </w:r>
      <w:r>
        <w:rPr>
          <w:color w:val="231F20"/>
          <w:w w:val="105"/>
        </w:rPr>
        <w:t> tôi</w:t>
      </w:r>
      <w:r>
        <w:rPr>
          <w:color w:val="231F20"/>
          <w:w w:val="105"/>
        </w:rPr>
        <w:t> đã</w:t>
      </w:r>
      <w:r>
        <w:rPr>
          <w:color w:val="231F20"/>
          <w:w w:val="105"/>
        </w:rPr>
        <w:t> giảng</w:t>
      </w:r>
      <w:r>
        <w:rPr>
          <w:color w:val="231F20"/>
          <w:w w:val="105"/>
        </w:rPr>
        <w:t> kinh</w:t>
      </w:r>
      <w:r>
        <w:rPr>
          <w:color w:val="231F20"/>
          <w:w w:val="105"/>
        </w:rPr>
        <w:t> </w:t>
      </w:r>
      <w:r>
        <w:rPr>
          <w:i/>
          <w:color w:val="231F20"/>
          <w:w w:val="105"/>
        </w:rPr>
        <w:t>Vô</w:t>
      </w:r>
      <w:r>
        <w:rPr>
          <w:i/>
          <w:color w:val="231F20"/>
          <w:w w:val="105"/>
        </w:rPr>
        <w:t> Lượng</w:t>
      </w:r>
      <w:r>
        <w:rPr>
          <w:i/>
          <w:color w:val="231F20"/>
          <w:w w:val="105"/>
        </w:rPr>
        <w:t> Thọ </w:t>
      </w:r>
      <w:r>
        <w:rPr>
          <w:color w:val="231F20"/>
          <w:w w:val="105"/>
        </w:rPr>
        <w:t>mười</w:t>
      </w:r>
      <w:r>
        <w:rPr>
          <w:color w:val="231F20"/>
          <w:w w:val="105"/>
        </w:rPr>
        <w:t> lần, </w:t>
      </w:r>
      <w:r>
        <w:rPr>
          <w:color w:val="231F20"/>
        </w:rPr>
        <w:t>nhưng lần này, tôi chẳng giảng kinh mà giảng chú giải. Giảng chú giải của ai? Giảng bản chú giải của lão cư sĩ Hoàng Niệm </w:t>
      </w:r>
      <w:r>
        <w:rPr>
          <w:color w:val="231F20"/>
          <w:w w:val="105"/>
        </w:rPr>
        <w:t>Tổ.</w:t>
      </w:r>
      <w:r>
        <w:rPr>
          <w:color w:val="231F20"/>
          <w:spacing w:val="-14"/>
          <w:w w:val="105"/>
        </w:rPr>
        <w:t> </w:t>
      </w:r>
      <w:r>
        <w:rPr>
          <w:color w:val="231F20"/>
          <w:w w:val="105"/>
        </w:rPr>
        <w:t>Hoàng</w:t>
      </w:r>
      <w:r>
        <w:rPr>
          <w:color w:val="231F20"/>
          <w:spacing w:val="-14"/>
          <w:w w:val="105"/>
        </w:rPr>
        <w:t> </w:t>
      </w:r>
      <w:r>
        <w:rPr>
          <w:color w:val="231F20"/>
          <w:w w:val="105"/>
        </w:rPr>
        <w:t>lão</w:t>
      </w:r>
      <w:r>
        <w:rPr>
          <w:color w:val="231F20"/>
          <w:spacing w:val="-15"/>
          <w:w w:val="105"/>
        </w:rPr>
        <w:t> </w:t>
      </w:r>
      <w:r>
        <w:rPr>
          <w:color w:val="231F20"/>
          <w:w w:val="105"/>
        </w:rPr>
        <w:t>cư</w:t>
      </w:r>
      <w:r>
        <w:rPr>
          <w:color w:val="231F20"/>
          <w:spacing w:val="-14"/>
          <w:w w:val="105"/>
        </w:rPr>
        <w:t> </w:t>
      </w:r>
      <w:r>
        <w:rPr>
          <w:color w:val="231F20"/>
          <w:w w:val="105"/>
        </w:rPr>
        <w:t>sĩ</w:t>
      </w:r>
      <w:r>
        <w:rPr>
          <w:color w:val="231F20"/>
          <w:spacing w:val="-14"/>
          <w:w w:val="105"/>
        </w:rPr>
        <w:t> </w:t>
      </w:r>
      <w:r>
        <w:rPr>
          <w:color w:val="231F20"/>
          <w:w w:val="105"/>
        </w:rPr>
        <w:t>với</w:t>
      </w:r>
      <w:r>
        <w:rPr>
          <w:color w:val="231F20"/>
          <w:spacing w:val="-15"/>
          <w:w w:val="105"/>
        </w:rPr>
        <w:t> </w:t>
      </w:r>
      <w:r>
        <w:rPr>
          <w:color w:val="231F20"/>
          <w:w w:val="105"/>
        </w:rPr>
        <w:t>tôi</w:t>
      </w:r>
      <w:r>
        <w:rPr>
          <w:color w:val="231F20"/>
          <w:spacing w:val="-14"/>
          <w:w w:val="105"/>
        </w:rPr>
        <w:t> </w:t>
      </w:r>
      <w:r>
        <w:rPr>
          <w:color w:val="231F20"/>
          <w:w w:val="105"/>
        </w:rPr>
        <w:t>là</w:t>
      </w:r>
      <w:r>
        <w:rPr>
          <w:color w:val="231F20"/>
          <w:spacing w:val="-14"/>
          <w:w w:val="105"/>
        </w:rPr>
        <w:t> </w:t>
      </w:r>
      <w:r>
        <w:rPr>
          <w:color w:val="231F20"/>
          <w:w w:val="105"/>
        </w:rPr>
        <w:t>bạn</w:t>
      </w:r>
      <w:r>
        <w:rPr>
          <w:color w:val="231F20"/>
          <w:spacing w:val="-14"/>
          <w:w w:val="105"/>
        </w:rPr>
        <w:t> </w:t>
      </w:r>
      <w:r>
        <w:rPr>
          <w:color w:val="231F20"/>
          <w:w w:val="105"/>
        </w:rPr>
        <w:t>bè,</w:t>
      </w:r>
      <w:r>
        <w:rPr>
          <w:color w:val="231F20"/>
          <w:spacing w:val="-15"/>
          <w:w w:val="105"/>
        </w:rPr>
        <w:t> </w:t>
      </w:r>
      <w:r>
        <w:rPr>
          <w:color w:val="231F20"/>
          <w:w w:val="105"/>
        </w:rPr>
        <w:t>mà</w:t>
      </w:r>
      <w:r>
        <w:rPr>
          <w:color w:val="231F20"/>
          <w:spacing w:val="-14"/>
          <w:w w:val="105"/>
        </w:rPr>
        <w:t> </w:t>
      </w:r>
      <w:r>
        <w:rPr>
          <w:color w:val="231F20"/>
          <w:w w:val="105"/>
        </w:rPr>
        <w:t>cụ</w:t>
      </w:r>
      <w:r>
        <w:rPr>
          <w:color w:val="231F20"/>
          <w:spacing w:val="-14"/>
          <w:w w:val="105"/>
        </w:rPr>
        <w:t> </w:t>
      </w:r>
      <w:r>
        <w:rPr>
          <w:color w:val="231F20"/>
          <w:w w:val="105"/>
        </w:rPr>
        <w:t>cũng</w:t>
      </w:r>
      <w:r>
        <w:rPr>
          <w:color w:val="231F20"/>
          <w:spacing w:val="-14"/>
          <w:w w:val="105"/>
        </w:rPr>
        <w:t> </w:t>
      </w:r>
      <w:r>
        <w:rPr>
          <w:color w:val="231F20"/>
          <w:w w:val="105"/>
        </w:rPr>
        <w:t>là</w:t>
      </w:r>
      <w:r>
        <w:rPr>
          <w:color w:val="231F20"/>
          <w:spacing w:val="-14"/>
          <w:w w:val="105"/>
        </w:rPr>
        <w:t> </w:t>
      </w:r>
      <w:r>
        <w:rPr>
          <w:color w:val="231F20"/>
          <w:w w:val="105"/>
        </w:rPr>
        <w:t>thầy</w:t>
      </w:r>
      <w:r>
        <w:rPr>
          <w:color w:val="231F20"/>
          <w:spacing w:val="-14"/>
          <w:w w:val="105"/>
        </w:rPr>
        <w:t> </w:t>
      </w:r>
      <w:r>
        <w:rPr>
          <w:color w:val="231F20"/>
          <w:w w:val="105"/>
        </w:rPr>
        <w:t>của tôi.</w:t>
      </w:r>
      <w:r>
        <w:rPr>
          <w:color w:val="231F20"/>
          <w:spacing w:val="-19"/>
          <w:w w:val="105"/>
        </w:rPr>
        <w:t> </w:t>
      </w:r>
      <w:r>
        <w:rPr>
          <w:color w:val="231F20"/>
          <w:w w:val="105"/>
        </w:rPr>
        <w:t>Cụ</w:t>
      </w:r>
      <w:r>
        <w:rPr>
          <w:color w:val="231F20"/>
          <w:spacing w:val="-19"/>
          <w:w w:val="105"/>
        </w:rPr>
        <w:t> </w:t>
      </w:r>
      <w:r>
        <w:rPr>
          <w:color w:val="231F20"/>
          <w:w w:val="105"/>
        </w:rPr>
        <w:t>có</w:t>
      </w:r>
      <w:r>
        <w:rPr>
          <w:color w:val="231F20"/>
          <w:spacing w:val="-19"/>
          <w:w w:val="105"/>
        </w:rPr>
        <w:t> </w:t>
      </w:r>
      <w:r>
        <w:rPr>
          <w:color w:val="231F20"/>
          <w:w w:val="105"/>
        </w:rPr>
        <w:t>cùng</w:t>
      </w:r>
      <w:r>
        <w:rPr>
          <w:color w:val="231F20"/>
          <w:spacing w:val="-19"/>
          <w:w w:val="105"/>
        </w:rPr>
        <w:t> </w:t>
      </w:r>
      <w:r>
        <w:rPr>
          <w:color w:val="231F20"/>
          <w:w w:val="105"/>
        </w:rPr>
        <w:t>vai</w:t>
      </w:r>
      <w:r>
        <w:rPr>
          <w:color w:val="231F20"/>
          <w:spacing w:val="-20"/>
          <w:w w:val="105"/>
        </w:rPr>
        <w:t> </w:t>
      </w:r>
      <w:r>
        <w:rPr>
          <w:color w:val="231F20"/>
          <w:w w:val="105"/>
        </w:rPr>
        <w:t>vế</w:t>
      </w:r>
      <w:r>
        <w:rPr>
          <w:color w:val="231F20"/>
          <w:spacing w:val="-19"/>
          <w:w w:val="105"/>
        </w:rPr>
        <w:t> </w:t>
      </w:r>
      <w:r>
        <w:rPr>
          <w:color w:val="231F20"/>
          <w:w w:val="105"/>
        </w:rPr>
        <w:t>với</w:t>
      </w:r>
      <w:r>
        <w:rPr>
          <w:color w:val="231F20"/>
          <w:spacing w:val="-19"/>
          <w:w w:val="105"/>
        </w:rPr>
        <w:t> </w:t>
      </w:r>
      <w:r>
        <w:rPr>
          <w:color w:val="231F20"/>
          <w:w w:val="105"/>
        </w:rPr>
        <w:t>thầy</w:t>
      </w:r>
      <w:r>
        <w:rPr>
          <w:color w:val="231F20"/>
          <w:spacing w:val="-19"/>
          <w:w w:val="105"/>
        </w:rPr>
        <w:t> </w:t>
      </w:r>
      <w:r>
        <w:rPr>
          <w:color w:val="231F20"/>
          <w:w w:val="105"/>
        </w:rPr>
        <w:t>tôi.</w:t>
      </w:r>
      <w:r>
        <w:rPr>
          <w:color w:val="231F20"/>
          <w:spacing w:val="-19"/>
          <w:w w:val="105"/>
        </w:rPr>
        <w:t> </w:t>
      </w:r>
      <w:r>
        <w:rPr>
          <w:color w:val="231F20"/>
          <w:w w:val="105"/>
        </w:rPr>
        <w:t>Lão</w:t>
      </w:r>
      <w:r>
        <w:rPr>
          <w:color w:val="231F20"/>
          <w:spacing w:val="-19"/>
          <w:w w:val="105"/>
        </w:rPr>
        <w:t> </w:t>
      </w:r>
      <w:r>
        <w:rPr>
          <w:color w:val="231F20"/>
          <w:w w:val="105"/>
        </w:rPr>
        <w:t>cư</w:t>
      </w:r>
      <w:r>
        <w:rPr>
          <w:color w:val="231F20"/>
          <w:spacing w:val="-19"/>
          <w:w w:val="105"/>
        </w:rPr>
        <w:t> </w:t>
      </w:r>
      <w:r>
        <w:rPr>
          <w:color w:val="231F20"/>
          <w:w w:val="105"/>
        </w:rPr>
        <w:t>sĩ</w:t>
      </w:r>
      <w:r>
        <w:rPr>
          <w:color w:val="231F20"/>
          <w:spacing w:val="-19"/>
          <w:w w:val="105"/>
        </w:rPr>
        <w:t> </w:t>
      </w:r>
      <w:r>
        <w:rPr>
          <w:color w:val="231F20"/>
          <w:w w:val="105"/>
        </w:rPr>
        <w:t>Lý</w:t>
      </w:r>
      <w:r>
        <w:rPr>
          <w:color w:val="231F20"/>
          <w:spacing w:val="-19"/>
          <w:w w:val="105"/>
        </w:rPr>
        <w:t> </w:t>
      </w:r>
      <w:r>
        <w:rPr>
          <w:color w:val="231F20"/>
          <w:w w:val="105"/>
        </w:rPr>
        <w:t>Bỉnh</w:t>
      </w:r>
      <w:r>
        <w:rPr>
          <w:color w:val="231F20"/>
          <w:spacing w:val="-20"/>
          <w:w w:val="105"/>
        </w:rPr>
        <w:t> </w:t>
      </w:r>
      <w:r>
        <w:rPr>
          <w:color w:val="231F20"/>
          <w:w w:val="105"/>
        </w:rPr>
        <w:t>Nam</w:t>
      </w:r>
      <w:r>
        <w:rPr>
          <w:color w:val="231F20"/>
          <w:spacing w:val="-19"/>
          <w:w w:val="105"/>
        </w:rPr>
        <w:t> </w:t>
      </w:r>
      <w:r>
        <w:rPr>
          <w:color w:val="231F20"/>
          <w:w w:val="105"/>
        </w:rPr>
        <w:t>là học</w:t>
      </w:r>
      <w:r>
        <w:rPr>
          <w:color w:val="231F20"/>
          <w:spacing w:val="-5"/>
          <w:w w:val="105"/>
        </w:rPr>
        <w:t> </w:t>
      </w:r>
      <w:r>
        <w:rPr>
          <w:color w:val="231F20"/>
          <w:w w:val="105"/>
        </w:rPr>
        <w:t>trò</w:t>
      </w:r>
      <w:r>
        <w:rPr>
          <w:color w:val="231F20"/>
          <w:spacing w:val="-5"/>
          <w:w w:val="105"/>
        </w:rPr>
        <w:t> </w:t>
      </w:r>
      <w:r>
        <w:rPr>
          <w:color w:val="231F20"/>
          <w:w w:val="105"/>
        </w:rPr>
        <w:t>của</w:t>
      </w:r>
      <w:r>
        <w:rPr>
          <w:color w:val="231F20"/>
          <w:spacing w:val="-5"/>
          <w:w w:val="105"/>
        </w:rPr>
        <w:t> </w:t>
      </w:r>
      <w:r>
        <w:rPr>
          <w:color w:val="231F20"/>
          <w:w w:val="105"/>
        </w:rPr>
        <w:t>đại</w:t>
      </w:r>
      <w:r>
        <w:rPr>
          <w:color w:val="231F20"/>
          <w:spacing w:val="-3"/>
          <w:w w:val="105"/>
        </w:rPr>
        <w:t> </w:t>
      </w:r>
      <w:r>
        <w:rPr>
          <w:color w:val="231F20"/>
          <w:w w:val="105"/>
        </w:rPr>
        <w:t>sĩ</w:t>
      </w:r>
      <w:r>
        <w:rPr>
          <w:color w:val="231F20"/>
          <w:spacing w:val="-3"/>
          <w:w w:val="105"/>
        </w:rPr>
        <w:t> </w:t>
      </w:r>
      <w:r>
        <w:rPr>
          <w:color w:val="231F20"/>
          <w:w w:val="105"/>
        </w:rPr>
        <w:t>Mai</w:t>
      </w:r>
      <w:r>
        <w:rPr>
          <w:color w:val="231F20"/>
          <w:spacing w:val="-5"/>
          <w:w w:val="105"/>
        </w:rPr>
        <w:t> </w:t>
      </w:r>
      <w:r>
        <w:rPr>
          <w:color w:val="231F20"/>
          <w:w w:val="105"/>
        </w:rPr>
        <w:t>Quang</w:t>
      </w:r>
      <w:r>
        <w:rPr>
          <w:color w:val="231F20"/>
          <w:spacing w:val="-5"/>
          <w:w w:val="105"/>
        </w:rPr>
        <w:t> </w:t>
      </w:r>
      <w:r>
        <w:rPr>
          <w:color w:val="231F20"/>
          <w:w w:val="105"/>
        </w:rPr>
        <w:t>Hy.</w:t>
      </w:r>
    </w:p>
    <w:p>
      <w:pPr>
        <w:pStyle w:val="BodyText"/>
        <w:spacing w:line="283" w:lineRule="auto" w:before="134"/>
        <w:ind w:left="397" w:right="109" w:firstLine="453"/>
      </w:pPr>
      <w:r>
        <w:rPr>
          <w:color w:val="231F20"/>
          <w:w w:val="105"/>
        </w:rPr>
        <w:t>Mai</w:t>
      </w:r>
      <w:r>
        <w:rPr>
          <w:color w:val="231F20"/>
          <w:spacing w:val="-23"/>
          <w:w w:val="105"/>
        </w:rPr>
        <w:t> </w:t>
      </w:r>
      <w:r>
        <w:rPr>
          <w:color w:val="231F20"/>
          <w:w w:val="105"/>
        </w:rPr>
        <w:t>đại</w:t>
      </w:r>
      <w:r>
        <w:rPr>
          <w:color w:val="231F20"/>
          <w:spacing w:val="-22"/>
          <w:w w:val="105"/>
        </w:rPr>
        <w:t> </w:t>
      </w:r>
      <w:r>
        <w:rPr>
          <w:color w:val="231F20"/>
          <w:w w:val="105"/>
        </w:rPr>
        <w:t>sĩ</w:t>
      </w:r>
      <w:r>
        <w:rPr>
          <w:color w:val="231F20"/>
          <w:spacing w:val="-22"/>
          <w:w w:val="105"/>
        </w:rPr>
        <w:t> </w:t>
      </w:r>
      <w:r>
        <w:rPr>
          <w:color w:val="231F20"/>
          <w:w w:val="105"/>
        </w:rPr>
        <w:t>và</w:t>
      </w:r>
      <w:r>
        <w:rPr>
          <w:color w:val="231F20"/>
          <w:spacing w:val="-23"/>
          <w:w w:val="105"/>
        </w:rPr>
        <w:t> </w:t>
      </w:r>
      <w:r>
        <w:rPr>
          <w:color w:val="231F20"/>
          <w:w w:val="105"/>
        </w:rPr>
        <w:t>cụ</w:t>
      </w:r>
      <w:r>
        <w:rPr>
          <w:color w:val="231F20"/>
          <w:spacing w:val="-22"/>
          <w:w w:val="105"/>
        </w:rPr>
        <w:t> </w:t>
      </w:r>
      <w:r>
        <w:rPr>
          <w:color w:val="231F20"/>
          <w:w w:val="105"/>
        </w:rPr>
        <w:t>Hạ</w:t>
      </w:r>
      <w:r>
        <w:rPr>
          <w:color w:val="231F20"/>
          <w:spacing w:val="-22"/>
          <w:w w:val="105"/>
        </w:rPr>
        <w:t> </w:t>
      </w:r>
      <w:r>
        <w:rPr>
          <w:color w:val="231F20"/>
          <w:w w:val="105"/>
        </w:rPr>
        <w:t>Liên</w:t>
      </w:r>
      <w:r>
        <w:rPr>
          <w:color w:val="231F20"/>
          <w:spacing w:val="-23"/>
          <w:w w:val="105"/>
        </w:rPr>
        <w:t> </w:t>
      </w:r>
      <w:r>
        <w:rPr>
          <w:color w:val="231F20"/>
          <w:w w:val="105"/>
        </w:rPr>
        <w:t>Cư</w:t>
      </w:r>
      <w:r>
        <w:rPr>
          <w:color w:val="231F20"/>
          <w:spacing w:val="-22"/>
          <w:w w:val="105"/>
        </w:rPr>
        <w:t> </w:t>
      </w:r>
      <w:r>
        <w:rPr>
          <w:color w:val="231F20"/>
          <w:w w:val="105"/>
        </w:rPr>
        <w:t>là</w:t>
      </w:r>
      <w:r>
        <w:rPr>
          <w:color w:val="231F20"/>
          <w:spacing w:val="-22"/>
          <w:w w:val="105"/>
        </w:rPr>
        <w:t> </w:t>
      </w:r>
      <w:r>
        <w:rPr>
          <w:color w:val="231F20"/>
          <w:w w:val="105"/>
        </w:rPr>
        <w:t>sư</w:t>
      </w:r>
      <w:r>
        <w:rPr>
          <w:color w:val="231F20"/>
          <w:spacing w:val="-23"/>
          <w:w w:val="105"/>
        </w:rPr>
        <w:t> </w:t>
      </w:r>
      <w:r>
        <w:rPr>
          <w:color w:val="231F20"/>
          <w:w w:val="105"/>
        </w:rPr>
        <w:t>huynh,</w:t>
      </w:r>
      <w:r>
        <w:rPr>
          <w:color w:val="231F20"/>
          <w:spacing w:val="-22"/>
          <w:w w:val="105"/>
        </w:rPr>
        <w:t> </w:t>
      </w:r>
      <w:r>
        <w:rPr>
          <w:color w:val="231F20"/>
          <w:w w:val="105"/>
        </w:rPr>
        <w:t>sư</w:t>
      </w:r>
      <w:r>
        <w:rPr>
          <w:color w:val="231F20"/>
          <w:spacing w:val="-22"/>
          <w:w w:val="105"/>
        </w:rPr>
        <w:t> </w:t>
      </w:r>
      <w:r>
        <w:rPr>
          <w:color w:val="231F20"/>
          <w:w w:val="105"/>
        </w:rPr>
        <w:t>đệ,</w:t>
      </w:r>
      <w:r>
        <w:rPr>
          <w:color w:val="231F20"/>
          <w:spacing w:val="-23"/>
          <w:w w:val="105"/>
        </w:rPr>
        <w:t> </w:t>
      </w:r>
      <w:r>
        <w:rPr>
          <w:color w:val="231F20"/>
          <w:w w:val="105"/>
        </w:rPr>
        <w:t>bạn</w:t>
      </w:r>
      <w:r>
        <w:rPr>
          <w:color w:val="231F20"/>
          <w:spacing w:val="-22"/>
          <w:w w:val="105"/>
        </w:rPr>
        <w:t> </w:t>
      </w:r>
      <w:r>
        <w:rPr>
          <w:color w:val="231F20"/>
          <w:w w:val="105"/>
        </w:rPr>
        <w:t>bè</w:t>
      </w:r>
      <w:r>
        <w:rPr>
          <w:color w:val="231F20"/>
          <w:spacing w:val="-22"/>
          <w:w w:val="105"/>
        </w:rPr>
        <w:t> </w:t>
      </w:r>
      <w:r>
        <w:rPr>
          <w:color w:val="231F20"/>
          <w:w w:val="105"/>
        </w:rPr>
        <w:t>hết sức</w:t>
      </w:r>
      <w:r>
        <w:rPr>
          <w:color w:val="231F20"/>
          <w:spacing w:val="-20"/>
          <w:w w:val="105"/>
        </w:rPr>
        <w:t> </w:t>
      </w:r>
      <w:r>
        <w:rPr>
          <w:color w:val="231F20"/>
          <w:w w:val="105"/>
        </w:rPr>
        <w:t>thân</w:t>
      </w:r>
      <w:r>
        <w:rPr>
          <w:color w:val="231F20"/>
          <w:spacing w:val="-20"/>
          <w:w w:val="105"/>
        </w:rPr>
        <w:t> </w:t>
      </w:r>
      <w:r>
        <w:rPr>
          <w:color w:val="231F20"/>
          <w:w w:val="105"/>
        </w:rPr>
        <w:t>thiết.</w:t>
      </w:r>
      <w:r>
        <w:rPr>
          <w:color w:val="231F20"/>
          <w:spacing w:val="-20"/>
          <w:w w:val="105"/>
        </w:rPr>
        <w:t> </w:t>
      </w:r>
      <w:r>
        <w:rPr>
          <w:color w:val="231F20"/>
          <w:w w:val="105"/>
        </w:rPr>
        <w:t>Cụ</w:t>
      </w:r>
      <w:r>
        <w:rPr>
          <w:color w:val="231F20"/>
          <w:spacing w:val="-20"/>
          <w:w w:val="105"/>
        </w:rPr>
        <w:t> </w:t>
      </w:r>
      <w:r>
        <w:rPr>
          <w:color w:val="231F20"/>
          <w:w w:val="105"/>
        </w:rPr>
        <w:t>Hoàng</w:t>
      </w:r>
      <w:r>
        <w:rPr>
          <w:color w:val="231F20"/>
          <w:spacing w:val="-20"/>
          <w:w w:val="105"/>
        </w:rPr>
        <w:t> </w:t>
      </w:r>
      <w:r>
        <w:rPr>
          <w:color w:val="231F20"/>
          <w:w w:val="105"/>
        </w:rPr>
        <w:t>Niệm</w:t>
      </w:r>
      <w:r>
        <w:rPr>
          <w:color w:val="231F20"/>
          <w:spacing w:val="-20"/>
          <w:w w:val="105"/>
        </w:rPr>
        <w:t> </w:t>
      </w:r>
      <w:r>
        <w:rPr>
          <w:color w:val="231F20"/>
          <w:w w:val="105"/>
        </w:rPr>
        <w:t>Tổ</w:t>
      </w:r>
      <w:r>
        <w:rPr>
          <w:color w:val="231F20"/>
          <w:spacing w:val="-20"/>
          <w:w w:val="105"/>
        </w:rPr>
        <w:t> </w:t>
      </w:r>
      <w:r>
        <w:rPr>
          <w:color w:val="231F20"/>
          <w:w w:val="105"/>
        </w:rPr>
        <w:t>là</w:t>
      </w:r>
      <w:r>
        <w:rPr>
          <w:color w:val="231F20"/>
          <w:spacing w:val="-20"/>
          <w:w w:val="105"/>
        </w:rPr>
        <w:t> </w:t>
      </w:r>
      <w:r>
        <w:rPr>
          <w:color w:val="231F20"/>
          <w:w w:val="105"/>
        </w:rPr>
        <w:t>cháu</w:t>
      </w:r>
      <w:r>
        <w:rPr>
          <w:color w:val="231F20"/>
          <w:spacing w:val="-20"/>
          <w:w w:val="105"/>
        </w:rPr>
        <w:t> </w:t>
      </w:r>
      <w:r>
        <w:rPr>
          <w:color w:val="231F20"/>
          <w:w w:val="105"/>
        </w:rPr>
        <w:t>gọi</w:t>
      </w:r>
      <w:r>
        <w:rPr>
          <w:color w:val="231F20"/>
          <w:spacing w:val="-20"/>
          <w:w w:val="105"/>
        </w:rPr>
        <w:t> </w:t>
      </w:r>
      <w:r>
        <w:rPr>
          <w:color w:val="231F20"/>
          <w:w w:val="105"/>
        </w:rPr>
        <w:t>cụ</w:t>
      </w:r>
      <w:r>
        <w:rPr>
          <w:color w:val="231F20"/>
          <w:spacing w:val="-20"/>
          <w:w w:val="105"/>
        </w:rPr>
        <w:t> </w:t>
      </w:r>
      <w:r>
        <w:rPr>
          <w:color w:val="231F20"/>
          <w:w w:val="105"/>
        </w:rPr>
        <w:t>Mai</w:t>
      </w:r>
      <w:r>
        <w:rPr>
          <w:color w:val="231F20"/>
          <w:spacing w:val="-20"/>
          <w:w w:val="105"/>
        </w:rPr>
        <w:t> </w:t>
      </w:r>
      <w:r>
        <w:rPr>
          <w:color w:val="231F20"/>
          <w:w w:val="105"/>
        </w:rPr>
        <w:t>Quang Hy bằng cậu, là học trò cụ Hạ Liên Cư. Do trước kia chưa từng</w:t>
      </w:r>
      <w:r>
        <w:rPr>
          <w:color w:val="231F20"/>
          <w:spacing w:val="20"/>
          <w:w w:val="105"/>
        </w:rPr>
        <w:t> </w:t>
      </w:r>
      <w:r>
        <w:rPr>
          <w:color w:val="231F20"/>
          <w:w w:val="105"/>
        </w:rPr>
        <w:t>gặp</w:t>
      </w:r>
      <w:r>
        <w:rPr>
          <w:color w:val="231F20"/>
          <w:spacing w:val="21"/>
          <w:w w:val="105"/>
        </w:rPr>
        <w:t> </w:t>
      </w:r>
      <w:r>
        <w:rPr>
          <w:color w:val="231F20"/>
          <w:w w:val="105"/>
        </w:rPr>
        <w:t>mặt,</w:t>
      </w:r>
      <w:r>
        <w:rPr>
          <w:color w:val="231F20"/>
          <w:spacing w:val="21"/>
          <w:w w:val="105"/>
        </w:rPr>
        <w:t> </w:t>
      </w:r>
      <w:r>
        <w:rPr>
          <w:color w:val="231F20"/>
          <w:w w:val="105"/>
        </w:rPr>
        <w:t>nhưng</w:t>
      </w:r>
      <w:r>
        <w:rPr>
          <w:color w:val="231F20"/>
          <w:spacing w:val="21"/>
          <w:w w:val="105"/>
        </w:rPr>
        <w:t> </w:t>
      </w:r>
      <w:r>
        <w:rPr>
          <w:color w:val="231F20"/>
          <w:w w:val="105"/>
        </w:rPr>
        <w:t>tôi</w:t>
      </w:r>
      <w:r>
        <w:rPr>
          <w:color w:val="231F20"/>
          <w:spacing w:val="23"/>
          <w:w w:val="105"/>
        </w:rPr>
        <w:t> </w:t>
      </w:r>
      <w:r>
        <w:rPr>
          <w:color w:val="231F20"/>
          <w:w w:val="105"/>
        </w:rPr>
        <w:t>từng</w:t>
      </w:r>
      <w:r>
        <w:rPr>
          <w:color w:val="231F20"/>
          <w:spacing w:val="21"/>
          <w:w w:val="105"/>
        </w:rPr>
        <w:t> </w:t>
      </w:r>
      <w:r>
        <w:rPr>
          <w:color w:val="231F20"/>
          <w:w w:val="105"/>
        </w:rPr>
        <w:t>nghe</w:t>
      </w:r>
      <w:r>
        <w:rPr>
          <w:color w:val="231F20"/>
          <w:spacing w:val="22"/>
          <w:w w:val="105"/>
        </w:rPr>
        <w:t> </w:t>
      </w:r>
      <w:r>
        <w:rPr>
          <w:color w:val="231F20"/>
          <w:w w:val="105"/>
        </w:rPr>
        <w:t>cụ</w:t>
      </w:r>
      <w:r>
        <w:rPr>
          <w:color w:val="231F20"/>
          <w:spacing w:val="22"/>
          <w:w w:val="105"/>
        </w:rPr>
        <w:t> </w:t>
      </w:r>
      <w:r>
        <w:rPr>
          <w:color w:val="231F20"/>
          <w:w w:val="105"/>
        </w:rPr>
        <w:t>Lý</w:t>
      </w:r>
      <w:r>
        <w:rPr>
          <w:color w:val="231F20"/>
          <w:spacing w:val="22"/>
          <w:w w:val="105"/>
        </w:rPr>
        <w:t> </w:t>
      </w:r>
      <w:r>
        <w:rPr>
          <w:color w:val="231F20"/>
          <w:w w:val="105"/>
        </w:rPr>
        <w:t>nhắc</w:t>
      </w:r>
      <w:r>
        <w:rPr>
          <w:color w:val="231F20"/>
          <w:spacing w:val="21"/>
          <w:w w:val="105"/>
        </w:rPr>
        <w:t> </w:t>
      </w:r>
      <w:r>
        <w:rPr>
          <w:color w:val="231F20"/>
          <w:w w:val="105"/>
        </w:rPr>
        <w:t>đến</w:t>
      </w:r>
      <w:r>
        <w:rPr>
          <w:color w:val="231F20"/>
          <w:spacing w:val="22"/>
          <w:w w:val="105"/>
        </w:rPr>
        <w:t> </w:t>
      </w:r>
      <w:r>
        <w:rPr>
          <w:color w:val="231F20"/>
          <w:w w:val="105"/>
        </w:rPr>
        <w:t>tên</w:t>
      </w:r>
      <w:r>
        <w:rPr>
          <w:color w:val="231F20"/>
          <w:spacing w:val="22"/>
          <w:w w:val="105"/>
        </w:rPr>
        <w:t> </w:t>
      </w:r>
      <w:r>
        <w:rPr>
          <w:color w:val="231F20"/>
          <w:spacing w:val="-5"/>
          <w:w w:val="105"/>
        </w:rPr>
        <w:t>cụ</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2"/>
      </w:pPr>
      <w:r>
        <w:rPr>
          <w:color w:val="231F20"/>
          <w:w w:val="105"/>
        </w:rPr>
        <w:t>Hoàng,</w:t>
      </w:r>
      <w:r>
        <w:rPr>
          <w:color w:val="231F20"/>
          <w:spacing w:val="-20"/>
          <w:w w:val="105"/>
        </w:rPr>
        <w:t> </w:t>
      </w:r>
      <w:r>
        <w:rPr>
          <w:color w:val="231F20"/>
          <w:w w:val="105"/>
        </w:rPr>
        <w:t>có</w:t>
      </w:r>
      <w:r>
        <w:rPr>
          <w:color w:val="231F20"/>
          <w:spacing w:val="-21"/>
          <w:w w:val="105"/>
        </w:rPr>
        <w:t> </w:t>
      </w:r>
      <w:r>
        <w:rPr>
          <w:color w:val="231F20"/>
          <w:w w:val="105"/>
        </w:rPr>
        <w:t>chút</w:t>
      </w:r>
      <w:r>
        <w:rPr>
          <w:color w:val="231F20"/>
          <w:spacing w:val="-20"/>
          <w:w w:val="105"/>
        </w:rPr>
        <w:t> </w:t>
      </w:r>
      <w:r>
        <w:rPr>
          <w:color w:val="231F20"/>
          <w:w w:val="105"/>
        </w:rPr>
        <w:t>ấn</w:t>
      </w:r>
      <w:r>
        <w:rPr>
          <w:color w:val="231F20"/>
          <w:spacing w:val="-21"/>
          <w:w w:val="105"/>
        </w:rPr>
        <w:t> </w:t>
      </w:r>
      <w:r>
        <w:rPr>
          <w:color w:val="231F20"/>
          <w:w w:val="105"/>
        </w:rPr>
        <w:t>tượng</w:t>
      </w:r>
      <w:r>
        <w:rPr>
          <w:color w:val="231F20"/>
          <w:spacing w:val="-20"/>
          <w:w w:val="105"/>
        </w:rPr>
        <w:t> </w:t>
      </w:r>
      <w:r>
        <w:rPr>
          <w:color w:val="231F20"/>
          <w:w w:val="105"/>
        </w:rPr>
        <w:t>như</w:t>
      </w:r>
      <w:r>
        <w:rPr>
          <w:color w:val="231F20"/>
          <w:spacing w:val="-21"/>
          <w:w w:val="105"/>
        </w:rPr>
        <w:t> </w:t>
      </w:r>
      <w:r>
        <w:rPr>
          <w:color w:val="231F20"/>
          <w:w w:val="105"/>
        </w:rPr>
        <w:t>thế</w:t>
      </w:r>
      <w:r>
        <w:rPr>
          <w:color w:val="231F20"/>
          <w:spacing w:val="-21"/>
          <w:w w:val="105"/>
        </w:rPr>
        <w:t> </w:t>
      </w:r>
      <w:r>
        <w:rPr>
          <w:color w:val="231F20"/>
          <w:w w:val="105"/>
        </w:rPr>
        <w:t>đối</w:t>
      </w:r>
      <w:r>
        <w:rPr>
          <w:color w:val="231F20"/>
          <w:spacing w:val="-20"/>
          <w:w w:val="105"/>
        </w:rPr>
        <w:t> </w:t>
      </w:r>
      <w:r>
        <w:rPr>
          <w:color w:val="231F20"/>
          <w:w w:val="105"/>
        </w:rPr>
        <w:t>với</w:t>
      </w:r>
      <w:r>
        <w:rPr>
          <w:color w:val="231F20"/>
          <w:spacing w:val="-21"/>
          <w:w w:val="105"/>
        </w:rPr>
        <w:t> </w:t>
      </w:r>
      <w:r>
        <w:rPr>
          <w:color w:val="231F20"/>
          <w:w w:val="105"/>
        </w:rPr>
        <w:t>cụ</w:t>
      </w:r>
      <w:r>
        <w:rPr>
          <w:color w:val="231F20"/>
          <w:spacing w:val="-20"/>
          <w:w w:val="105"/>
        </w:rPr>
        <w:t> </w:t>
      </w:r>
      <w:r>
        <w:rPr>
          <w:color w:val="231F20"/>
          <w:w w:val="105"/>
        </w:rPr>
        <w:t>Hoàng</w:t>
      </w:r>
      <w:r>
        <w:rPr>
          <w:color w:val="231F20"/>
          <w:spacing w:val="-20"/>
          <w:w w:val="105"/>
        </w:rPr>
        <w:t> </w:t>
      </w:r>
      <w:r>
        <w:rPr>
          <w:color w:val="231F20"/>
          <w:w w:val="105"/>
        </w:rPr>
        <w:t>Niệm</w:t>
      </w:r>
      <w:r>
        <w:rPr>
          <w:color w:val="231F20"/>
          <w:spacing w:val="-20"/>
          <w:w w:val="105"/>
        </w:rPr>
        <w:t> </w:t>
      </w:r>
      <w:r>
        <w:rPr>
          <w:color w:val="231F20"/>
          <w:w w:val="105"/>
        </w:rPr>
        <w:t>Tổ. Thuở</w:t>
      </w:r>
      <w:r>
        <w:rPr>
          <w:color w:val="231F20"/>
          <w:spacing w:val="-19"/>
          <w:w w:val="105"/>
        </w:rPr>
        <w:t> </w:t>
      </w:r>
      <w:r>
        <w:rPr>
          <w:color w:val="231F20"/>
          <w:w w:val="105"/>
        </w:rPr>
        <w:t>ấy,</w:t>
      </w:r>
      <w:r>
        <w:rPr>
          <w:color w:val="231F20"/>
          <w:spacing w:val="-19"/>
          <w:w w:val="105"/>
        </w:rPr>
        <w:t> </w:t>
      </w:r>
      <w:r>
        <w:rPr>
          <w:color w:val="231F20"/>
          <w:w w:val="105"/>
        </w:rPr>
        <w:t>năm</w:t>
      </w:r>
      <w:r>
        <w:rPr>
          <w:color w:val="231F20"/>
          <w:spacing w:val="-19"/>
          <w:w w:val="105"/>
        </w:rPr>
        <w:t> </w:t>
      </w:r>
      <w:r>
        <w:rPr>
          <w:color w:val="231F20"/>
          <w:w w:val="105"/>
        </w:rPr>
        <w:t>1986,</w:t>
      </w:r>
      <w:r>
        <w:rPr>
          <w:color w:val="231F20"/>
          <w:spacing w:val="-20"/>
          <w:w w:val="105"/>
        </w:rPr>
        <w:t> </w:t>
      </w:r>
      <w:r>
        <w:rPr>
          <w:color w:val="231F20"/>
          <w:w w:val="105"/>
        </w:rPr>
        <w:t>tôi</w:t>
      </w:r>
      <w:r>
        <w:rPr>
          <w:color w:val="231F20"/>
          <w:spacing w:val="-19"/>
          <w:w w:val="105"/>
        </w:rPr>
        <w:t> </w:t>
      </w:r>
      <w:r>
        <w:rPr>
          <w:color w:val="231F20"/>
          <w:w w:val="105"/>
        </w:rPr>
        <w:t>là</w:t>
      </w:r>
      <w:r>
        <w:rPr>
          <w:color w:val="231F20"/>
          <w:spacing w:val="-19"/>
          <w:w w:val="105"/>
        </w:rPr>
        <w:t> </w:t>
      </w:r>
      <w:r>
        <w:rPr>
          <w:color w:val="231F20"/>
          <w:w w:val="105"/>
        </w:rPr>
        <w:t>hội</w:t>
      </w:r>
      <w:r>
        <w:rPr>
          <w:color w:val="231F20"/>
          <w:spacing w:val="-19"/>
          <w:w w:val="105"/>
        </w:rPr>
        <w:t> </w:t>
      </w:r>
      <w:r>
        <w:rPr>
          <w:color w:val="231F20"/>
          <w:w w:val="105"/>
        </w:rPr>
        <w:t>trưởng</w:t>
      </w:r>
      <w:r>
        <w:rPr>
          <w:color w:val="231F20"/>
          <w:spacing w:val="-19"/>
          <w:w w:val="105"/>
        </w:rPr>
        <w:t> </w:t>
      </w:r>
      <w:r>
        <w:rPr>
          <w:color w:val="231F20"/>
          <w:w w:val="105"/>
        </w:rPr>
        <w:t>của</w:t>
      </w:r>
      <w:r>
        <w:rPr>
          <w:color w:val="231F20"/>
          <w:spacing w:val="-19"/>
          <w:w w:val="105"/>
        </w:rPr>
        <w:t> </w:t>
      </w:r>
      <w:r>
        <w:rPr>
          <w:color w:val="231F20"/>
          <w:w w:val="105"/>
        </w:rPr>
        <w:t>Hoa</w:t>
      </w:r>
      <w:r>
        <w:rPr>
          <w:color w:val="231F20"/>
          <w:spacing w:val="-19"/>
          <w:w w:val="105"/>
        </w:rPr>
        <w:t> </w:t>
      </w:r>
      <w:r>
        <w:rPr>
          <w:color w:val="231F20"/>
          <w:w w:val="105"/>
        </w:rPr>
        <w:t>Phủ</w:t>
      </w:r>
      <w:r>
        <w:rPr>
          <w:color w:val="231F20"/>
          <w:spacing w:val="-19"/>
          <w:w w:val="105"/>
        </w:rPr>
        <w:t> </w:t>
      </w:r>
      <w:r>
        <w:rPr>
          <w:color w:val="231F20"/>
          <w:w w:val="105"/>
        </w:rPr>
        <w:t>Phật</w:t>
      </w:r>
      <w:r>
        <w:rPr>
          <w:color w:val="231F20"/>
          <w:spacing w:val="-19"/>
          <w:w w:val="105"/>
        </w:rPr>
        <w:t> </w:t>
      </w:r>
      <w:r>
        <w:rPr>
          <w:color w:val="231F20"/>
          <w:w w:val="105"/>
        </w:rPr>
        <w:t>Giáo Hội</w:t>
      </w:r>
      <w:r>
        <w:rPr>
          <w:color w:val="231F20"/>
          <w:spacing w:val="-9"/>
          <w:w w:val="105"/>
        </w:rPr>
        <w:t> </w:t>
      </w:r>
      <w:r>
        <w:rPr>
          <w:color w:val="231F20"/>
          <w:w w:val="105"/>
        </w:rPr>
        <w:t>tại</w:t>
      </w:r>
      <w:r>
        <w:rPr>
          <w:color w:val="231F20"/>
          <w:spacing w:val="-10"/>
          <w:w w:val="105"/>
        </w:rPr>
        <w:t> </w:t>
      </w:r>
      <w:r>
        <w:rPr>
          <w:color w:val="231F20"/>
          <w:w w:val="105"/>
        </w:rPr>
        <w:t>Washington,</w:t>
      </w:r>
      <w:r>
        <w:rPr>
          <w:color w:val="231F20"/>
          <w:spacing w:val="-10"/>
          <w:w w:val="105"/>
        </w:rPr>
        <w:t> </w:t>
      </w:r>
      <w:r>
        <w:rPr>
          <w:color w:val="231F20"/>
          <w:w w:val="105"/>
        </w:rPr>
        <w:t>Mỹ</w:t>
      </w:r>
      <w:r>
        <w:rPr>
          <w:color w:val="231F20"/>
          <w:spacing w:val="-10"/>
          <w:w w:val="105"/>
        </w:rPr>
        <w:t> </w:t>
      </w:r>
      <w:r>
        <w:rPr>
          <w:color w:val="231F20"/>
          <w:w w:val="105"/>
        </w:rPr>
        <w:t>Quốc.</w:t>
      </w:r>
    </w:p>
    <w:p>
      <w:pPr>
        <w:pStyle w:val="BodyText"/>
        <w:spacing w:line="285" w:lineRule="auto" w:before="143"/>
        <w:ind w:left="113" w:right="390" w:firstLine="453"/>
      </w:pPr>
      <w:r>
        <w:rPr>
          <w:color w:val="231F20"/>
          <w:w w:val="105"/>
        </w:rPr>
        <w:t>Các đồng tu tới bảo tôi: Họ tính mời một vị thượng sư </w:t>
      </w:r>
      <w:r>
        <w:rPr>
          <w:color w:val="231F20"/>
        </w:rPr>
        <w:t>Mật Tông sang Mỹ hoằng pháp. Khi đó, tôi nghe xong, không </w:t>
      </w:r>
      <w:r>
        <w:rPr>
          <w:color w:val="231F20"/>
          <w:w w:val="105"/>
        </w:rPr>
        <w:t>cho</w:t>
      </w:r>
      <w:r>
        <w:rPr>
          <w:color w:val="231F20"/>
          <w:spacing w:val="-11"/>
          <w:w w:val="105"/>
        </w:rPr>
        <w:t> </w:t>
      </w:r>
      <w:r>
        <w:rPr>
          <w:color w:val="231F20"/>
          <w:w w:val="105"/>
        </w:rPr>
        <w:t>là</w:t>
      </w:r>
      <w:r>
        <w:rPr>
          <w:color w:val="231F20"/>
          <w:spacing w:val="-11"/>
          <w:w w:val="105"/>
        </w:rPr>
        <w:t> </w:t>
      </w:r>
      <w:r>
        <w:rPr>
          <w:color w:val="231F20"/>
          <w:w w:val="105"/>
        </w:rPr>
        <w:t>đúng:</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là</w:t>
      </w:r>
      <w:r>
        <w:rPr>
          <w:color w:val="231F20"/>
          <w:spacing w:val="-12"/>
          <w:w w:val="105"/>
        </w:rPr>
        <w:t> </w:t>
      </w:r>
      <w:r>
        <w:rPr>
          <w:color w:val="231F20"/>
          <w:w w:val="105"/>
        </w:rPr>
        <w:t>Tịnh</w:t>
      </w:r>
      <w:r>
        <w:rPr>
          <w:color w:val="231F20"/>
          <w:spacing w:val="-9"/>
          <w:w w:val="105"/>
        </w:rPr>
        <w:t> </w:t>
      </w:r>
      <w:r>
        <w:rPr>
          <w:color w:val="231F20"/>
          <w:w w:val="105"/>
        </w:rPr>
        <w:t>Độ</w:t>
      </w:r>
      <w:r>
        <w:rPr>
          <w:color w:val="231F20"/>
          <w:spacing w:val="-11"/>
          <w:w w:val="105"/>
        </w:rPr>
        <w:t> </w:t>
      </w:r>
      <w:r>
        <w:rPr>
          <w:color w:val="231F20"/>
          <w:w w:val="105"/>
        </w:rPr>
        <w:t>Tông,</w:t>
      </w:r>
      <w:r>
        <w:rPr>
          <w:color w:val="231F20"/>
          <w:spacing w:val="-11"/>
          <w:w w:val="105"/>
        </w:rPr>
        <w:t> </w:t>
      </w:r>
      <w:r>
        <w:rPr>
          <w:color w:val="231F20"/>
          <w:w w:val="105"/>
        </w:rPr>
        <w:t>chớ</w:t>
      </w:r>
      <w:r>
        <w:rPr>
          <w:color w:val="231F20"/>
          <w:spacing w:val="-11"/>
          <w:w w:val="105"/>
        </w:rPr>
        <w:t> </w:t>
      </w:r>
      <w:r>
        <w:rPr>
          <w:color w:val="231F20"/>
          <w:w w:val="105"/>
        </w:rPr>
        <w:t>nên</w:t>
      </w:r>
      <w:r>
        <w:rPr>
          <w:color w:val="231F20"/>
          <w:spacing w:val="-11"/>
          <w:w w:val="105"/>
        </w:rPr>
        <w:t> </w:t>
      </w:r>
      <w:r>
        <w:rPr>
          <w:color w:val="231F20"/>
          <w:w w:val="105"/>
        </w:rPr>
        <w:t>dính</w:t>
      </w:r>
      <w:r>
        <w:rPr>
          <w:color w:val="231F20"/>
          <w:spacing w:val="-11"/>
          <w:w w:val="105"/>
        </w:rPr>
        <w:t> </w:t>
      </w:r>
      <w:r>
        <w:rPr>
          <w:color w:val="231F20"/>
          <w:w w:val="105"/>
        </w:rPr>
        <w:t>dáng môn phái khác!”. Tôi nói: “Chúng ta thâm nhập một môn, trường thời huân tu”. Tôi hỏi họ: “Vị đại đức Mật Tông ấy là</w:t>
      </w:r>
      <w:r>
        <w:rPr>
          <w:color w:val="231F20"/>
          <w:spacing w:val="-9"/>
          <w:w w:val="105"/>
        </w:rPr>
        <w:t> </w:t>
      </w:r>
      <w:r>
        <w:rPr>
          <w:color w:val="231F20"/>
          <w:w w:val="105"/>
        </w:rPr>
        <w:t>ai</w:t>
      </w:r>
      <w:r>
        <w:rPr>
          <w:color w:val="231F20"/>
          <w:spacing w:val="-9"/>
          <w:w w:val="105"/>
        </w:rPr>
        <w:t> </w:t>
      </w:r>
      <w:r>
        <w:rPr>
          <w:color w:val="231F20"/>
          <w:w w:val="105"/>
        </w:rPr>
        <w:t>thế?”.</w:t>
      </w:r>
      <w:r>
        <w:rPr>
          <w:color w:val="231F20"/>
          <w:spacing w:val="-9"/>
          <w:w w:val="105"/>
        </w:rPr>
        <w:t> </w:t>
      </w:r>
      <w:r>
        <w:rPr>
          <w:color w:val="231F20"/>
          <w:w w:val="105"/>
        </w:rPr>
        <w:t>Họ</w:t>
      </w:r>
      <w:r>
        <w:rPr>
          <w:color w:val="231F20"/>
          <w:spacing w:val="-9"/>
          <w:w w:val="105"/>
        </w:rPr>
        <w:t> </w:t>
      </w:r>
      <w:r>
        <w:rPr>
          <w:color w:val="231F20"/>
          <w:w w:val="105"/>
        </w:rPr>
        <w:t>thưa:</w:t>
      </w:r>
      <w:r>
        <w:rPr>
          <w:color w:val="231F20"/>
          <w:spacing w:val="-9"/>
          <w:w w:val="105"/>
        </w:rPr>
        <w:t> </w:t>
      </w:r>
      <w:r>
        <w:rPr>
          <w:color w:val="231F20"/>
          <w:w w:val="105"/>
        </w:rPr>
        <w:t>“Hoàng</w:t>
      </w:r>
      <w:r>
        <w:rPr>
          <w:color w:val="231F20"/>
          <w:spacing w:val="-9"/>
          <w:w w:val="105"/>
        </w:rPr>
        <w:t> </w:t>
      </w:r>
      <w:r>
        <w:rPr>
          <w:color w:val="231F20"/>
          <w:w w:val="105"/>
        </w:rPr>
        <w:t>Niệm</w:t>
      </w:r>
      <w:r>
        <w:rPr>
          <w:color w:val="231F20"/>
          <w:spacing w:val="-9"/>
          <w:w w:val="105"/>
        </w:rPr>
        <w:t> </w:t>
      </w:r>
      <w:r>
        <w:rPr>
          <w:color w:val="231F20"/>
          <w:w w:val="105"/>
        </w:rPr>
        <w:t>Tổ”.</w:t>
      </w:r>
      <w:r>
        <w:rPr>
          <w:color w:val="231F20"/>
          <w:spacing w:val="-9"/>
          <w:w w:val="105"/>
        </w:rPr>
        <w:t> </w:t>
      </w:r>
      <w:r>
        <w:rPr>
          <w:color w:val="231F20"/>
          <w:w w:val="105"/>
        </w:rPr>
        <w:t>Trong</w:t>
      </w:r>
      <w:r>
        <w:rPr>
          <w:color w:val="231F20"/>
          <w:spacing w:val="-9"/>
          <w:w w:val="105"/>
        </w:rPr>
        <w:t> </w:t>
      </w:r>
      <w:r>
        <w:rPr>
          <w:color w:val="231F20"/>
          <w:w w:val="105"/>
        </w:rPr>
        <w:t>đầu</w:t>
      </w:r>
      <w:r>
        <w:rPr>
          <w:color w:val="231F20"/>
          <w:spacing w:val="-9"/>
          <w:w w:val="105"/>
        </w:rPr>
        <w:t> </w:t>
      </w:r>
      <w:r>
        <w:rPr>
          <w:color w:val="231F20"/>
          <w:w w:val="105"/>
        </w:rPr>
        <w:t>tôi</w:t>
      </w:r>
      <w:r>
        <w:rPr>
          <w:color w:val="231F20"/>
          <w:spacing w:val="-9"/>
          <w:w w:val="105"/>
        </w:rPr>
        <w:t> </w:t>
      </w:r>
      <w:r>
        <w:rPr>
          <w:color w:val="231F20"/>
          <w:w w:val="105"/>
        </w:rPr>
        <w:t>có</w:t>
      </w:r>
      <w:r>
        <w:rPr>
          <w:color w:val="231F20"/>
          <w:spacing w:val="-9"/>
          <w:w w:val="105"/>
        </w:rPr>
        <w:t> </w:t>
      </w:r>
      <w:r>
        <w:rPr>
          <w:color w:val="231F20"/>
          <w:w w:val="105"/>
        </w:rPr>
        <w:t>ấn tượng</w:t>
      </w:r>
      <w:r>
        <w:rPr>
          <w:color w:val="231F20"/>
          <w:spacing w:val="-10"/>
          <w:w w:val="105"/>
        </w:rPr>
        <w:t> </w:t>
      </w:r>
      <w:r>
        <w:rPr>
          <w:color w:val="231F20"/>
          <w:w w:val="105"/>
        </w:rPr>
        <w:t>về</w:t>
      </w:r>
      <w:r>
        <w:rPr>
          <w:color w:val="231F20"/>
          <w:spacing w:val="-9"/>
          <w:w w:val="105"/>
        </w:rPr>
        <w:t> </w:t>
      </w:r>
      <w:r>
        <w:rPr>
          <w:color w:val="231F20"/>
          <w:w w:val="105"/>
        </w:rPr>
        <w:t>Hoàng</w:t>
      </w:r>
      <w:r>
        <w:rPr>
          <w:color w:val="231F20"/>
          <w:spacing w:val="-9"/>
          <w:w w:val="105"/>
        </w:rPr>
        <w:t> </w:t>
      </w:r>
      <w:r>
        <w:rPr>
          <w:color w:val="231F20"/>
          <w:w w:val="105"/>
        </w:rPr>
        <w:t>Niệm</w:t>
      </w:r>
      <w:r>
        <w:rPr>
          <w:color w:val="231F20"/>
          <w:spacing w:val="-9"/>
          <w:w w:val="105"/>
        </w:rPr>
        <w:t> </w:t>
      </w:r>
      <w:r>
        <w:rPr>
          <w:color w:val="231F20"/>
          <w:w w:val="105"/>
        </w:rPr>
        <w:t>Tổ,</w:t>
      </w:r>
      <w:r>
        <w:rPr>
          <w:color w:val="231F20"/>
          <w:spacing w:val="-9"/>
          <w:w w:val="105"/>
        </w:rPr>
        <w:t> </w:t>
      </w:r>
      <w:r>
        <w:rPr>
          <w:color w:val="231F20"/>
          <w:w w:val="105"/>
        </w:rPr>
        <w:t>tôi</w:t>
      </w:r>
      <w:r>
        <w:rPr>
          <w:color w:val="231F20"/>
          <w:spacing w:val="-9"/>
          <w:w w:val="105"/>
        </w:rPr>
        <w:t> </w:t>
      </w:r>
      <w:r>
        <w:rPr>
          <w:color w:val="231F20"/>
          <w:w w:val="105"/>
        </w:rPr>
        <w:t>nghĩ</w:t>
      </w:r>
      <w:r>
        <w:rPr>
          <w:color w:val="231F20"/>
          <w:spacing w:val="-9"/>
          <w:w w:val="105"/>
        </w:rPr>
        <w:t> </w:t>
      </w:r>
      <w:r>
        <w:rPr>
          <w:color w:val="231F20"/>
          <w:w w:val="105"/>
        </w:rPr>
        <w:t>mãi</w:t>
      </w:r>
      <w:r>
        <w:rPr>
          <w:color w:val="231F20"/>
          <w:spacing w:val="-10"/>
          <w:w w:val="105"/>
        </w:rPr>
        <w:t> </w:t>
      </w:r>
      <w:r>
        <w:rPr>
          <w:color w:val="231F20"/>
          <w:w w:val="105"/>
        </w:rPr>
        <w:t>mới</w:t>
      </w:r>
      <w:r>
        <w:rPr>
          <w:color w:val="231F20"/>
          <w:spacing w:val="-10"/>
          <w:w w:val="105"/>
        </w:rPr>
        <w:t> </w:t>
      </w:r>
      <w:r>
        <w:rPr>
          <w:color w:val="231F20"/>
          <w:w w:val="105"/>
        </w:rPr>
        <w:t>ra.</w:t>
      </w:r>
      <w:r>
        <w:rPr>
          <w:color w:val="231F20"/>
          <w:spacing w:val="-10"/>
          <w:w w:val="105"/>
        </w:rPr>
        <w:t> </w:t>
      </w:r>
      <w:r>
        <w:rPr>
          <w:color w:val="231F20"/>
          <w:w w:val="105"/>
        </w:rPr>
        <w:t>Tôi</w:t>
      </w:r>
      <w:r>
        <w:rPr>
          <w:color w:val="231F20"/>
          <w:spacing w:val="-9"/>
          <w:w w:val="105"/>
        </w:rPr>
        <w:t> </w:t>
      </w:r>
      <w:r>
        <w:rPr>
          <w:color w:val="231F20"/>
          <w:w w:val="105"/>
        </w:rPr>
        <w:t>hỏi:</w:t>
      </w:r>
      <w:r>
        <w:rPr>
          <w:color w:val="231F20"/>
          <w:spacing w:val="-9"/>
          <w:w w:val="105"/>
        </w:rPr>
        <w:t> </w:t>
      </w:r>
      <w:r>
        <w:rPr>
          <w:color w:val="231F20"/>
          <w:w w:val="105"/>
        </w:rPr>
        <w:t>“Có phải</w:t>
      </w:r>
      <w:r>
        <w:rPr>
          <w:color w:val="231F20"/>
          <w:spacing w:val="-6"/>
          <w:w w:val="105"/>
        </w:rPr>
        <w:t> </w:t>
      </w:r>
      <w:r>
        <w:rPr>
          <w:color w:val="231F20"/>
          <w:w w:val="105"/>
        </w:rPr>
        <w:t>ông</w:t>
      </w:r>
      <w:r>
        <w:rPr>
          <w:color w:val="231F20"/>
          <w:spacing w:val="-6"/>
          <w:w w:val="105"/>
        </w:rPr>
        <w:t> </w:t>
      </w:r>
      <w:r>
        <w:rPr>
          <w:color w:val="231F20"/>
          <w:w w:val="105"/>
        </w:rPr>
        <w:t>ta</w:t>
      </w:r>
      <w:r>
        <w:rPr>
          <w:color w:val="231F20"/>
          <w:spacing w:val="-6"/>
          <w:w w:val="105"/>
        </w:rPr>
        <w:t> </w:t>
      </w:r>
      <w:r>
        <w:rPr>
          <w:color w:val="231F20"/>
          <w:w w:val="105"/>
        </w:rPr>
        <w:t>là</w:t>
      </w:r>
      <w:r>
        <w:rPr>
          <w:color w:val="231F20"/>
          <w:spacing w:val="-6"/>
          <w:w w:val="105"/>
        </w:rPr>
        <w:t> </w:t>
      </w:r>
      <w:r>
        <w:rPr>
          <w:color w:val="231F20"/>
          <w:w w:val="105"/>
        </w:rPr>
        <w:t>cháu</w:t>
      </w:r>
      <w:r>
        <w:rPr>
          <w:color w:val="231F20"/>
          <w:spacing w:val="-6"/>
          <w:w w:val="105"/>
        </w:rPr>
        <w:t> </w:t>
      </w:r>
      <w:r>
        <w:rPr>
          <w:color w:val="231F20"/>
          <w:w w:val="105"/>
        </w:rPr>
        <w:t>cụ</w:t>
      </w:r>
      <w:r>
        <w:rPr>
          <w:color w:val="231F20"/>
          <w:spacing w:val="-6"/>
          <w:w w:val="105"/>
        </w:rPr>
        <w:t> </w:t>
      </w:r>
      <w:r>
        <w:rPr>
          <w:color w:val="231F20"/>
          <w:w w:val="105"/>
        </w:rPr>
        <w:t>Mai</w:t>
      </w:r>
      <w:r>
        <w:rPr>
          <w:color w:val="231F20"/>
          <w:spacing w:val="-6"/>
          <w:w w:val="105"/>
        </w:rPr>
        <w:t> </w:t>
      </w:r>
      <w:r>
        <w:rPr>
          <w:color w:val="231F20"/>
          <w:w w:val="105"/>
        </w:rPr>
        <w:t>Quang</w:t>
      </w:r>
      <w:r>
        <w:rPr>
          <w:color w:val="231F20"/>
          <w:spacing w:val="-6"/>
          <w:w w:val="105"/>
        </w:rPr>
        <w:t> </w:t>
      </w:r>
      <w:r>
        <w:rPr>
          <w:color w:val="231F20"/>
          <w:w w:val="105"/>
        </w:rPr>
        <w:t>Hy</w:t>
      </w:r>
      <w:r>
        <w:rPr>
          <w:color w:val="231F20"/>
          <w:spacing w:val="-6"/>
          <w:w w:val="105"/>
        </w:rPr>
        <w:t> </w:t>
      </w:r>
      <w:r>
        <w:rPr>
          <w:color w:val="231F20"/>
          <w:w w:val="105"/>
        </w:rPr>
        <w:t>hay</w:t>
      </w:r>
      <w:r>
        <w:rPr>
          <w:color w:val="231F20"/>
          <w:spacing w:val="-6"/>
          <w:w w:val="105"/>
        </w:rPr>
        <w:t> </w:t>
      </w:r>
      <w:r>
        <w:rPr>
          <w:color w:val="231F20"/>
          <w:w w:val="105"/>
        </w:rPr>
        <w:t>chăng?”.</w:t>
      </w:r>
      <w:r>
        <w:rPr>
          <w:color w:val="231F20"/>
          <w:spacing w:val="-6"/>
          <w:w w:val="105"/>
        </w:rPr>
        <w:t> </w:t>
      </w:r>
      <w:r>
        <w:rPr>
          <w:color w:val="231F20"/>
          <w:w w:val="105"/>
        </w:rPr>
        <w:t>Họ</w:t>
      </w:r>
      <w:r>
        <w:rPr>
          <w:color w:val="231F20"/>
          <w:spacing w:val="-4"/>
          <w:w w:val="105"/>
        </w:rPr>
        <w:t> </w:t>
      </w:r>
      <w:r>
        <w:rPr>
          <w:color w:val="231F20"/>
          <w:w w:val="105"/>
        </w:rPr>
        <w:t>đáp: </w:t>
      </w:r>
      <w:r>
        <w:rPr>
          <w:color w:val="231F20"/>
        </w:rPr>
        <w:t>“Đúng</w:t>
      </w:r>
      <w:r>
        <w:rPr>
          <w:color w:val="231F20"/>
          <w:spacing w:val="-9"/>
        </w:rPr>
        <w:t> </w:t>
      </w:r>
      <w:r>
        <w:rPr>
          <w:color w:val="231F20"/>
        </w:rPr>
        <w:t>vậy”.</w:t>
      </w:r>
      <w:r>
        <w:rPr>
          <w:color w:val="231F20"/>
          <w:spacing w:val="-9"/>
        </w:rPr>
        <w:t> </w:t>
      </w:r>
      <w:r>
        <w:rPr>
          <w:color w:val="231F20"/>
        </w:rPr>
        <w:t>Tôi</w:t>
      </w:r>
      <w:r>
        <w:rPr>
          <w:color w:val="231F20"/>
          <w:spacing w:val="-9"/>
        </w:rPr>
        <w:t> </w:t>
      </w:r>
      <w:r>
        <w:rPr>
          <w:color w:val="231F20"/>
        </w:rPr>
        <w:t>bảo:</w:t>
      </w:r>
      <w:r>
        <w:rPr>
          <w:color w:val="231F20"/>
          <w:spacing w:val="-10"/>
        </w:rPr>
        <w:t> </w:t>
      </w:r>
      <w:r>
        <w:rPr>
          <w:color w:val="231F20"/>
        </w:rPr>
        <w:t>“Hãy</w:t>
      </w:r>
      <w:r>
        <w:rPr>
          <w:color w:val="231F20"/>
          <w:spacing w:val="-9"/>
        </w:rPr>
        <w:t> </w:t>
      </w:r>
      <w:r>
        <w:rPr>
          <w:color w:val="231F20"/>
        </w:rPr>
        <w:t>thỉnh</w:t>
      </w:r>
      <w:r>
        <w:rPr>
          <w:color w:val="231F20"/>
          <w:spacing w:val="-5"/>
        </w:rPr>
        <w:t> </w:t>
      </w:r>
      <w:r>
        <w:rPr>
          <w:color w:val="231F20"/>
        </w:rPr>
        <w:t>ông</w:t>
      </w:r>
      <w:r>
        <w:rPr>
          <w:color w:val="231F20"/>
          <w:spacing w:val="-9"/>
        </w:rPr>
        <w:t> </w:t>
      </w:r>
      <w:r>
        <w:rPr>
          <w:color w:val="231F20"/>
        </w:rPr>
        <w:t>ta</w:t>
      </w:r>
      <w:r>
        <w:rPr>
          <w:color w:val="231F20"/>
          <w:spacing w:val="-10"/>
        </w:rPr>
        <w:t> </w:t>
      </w:r>
      <w:r>
        <w:rPr>
          <w:color w:val="231F20"/>
        </w:rPr>
        <w:t>sang”.</w:t>
      </w:r>
      <w:r>
        <w:rPr>
          <w:color w:val="231F20"/>
          <w:spacing w:val="-9"/>
        </w:rPr>
        <w:t> </w:t>
      </w:r>
      <w:r>
        <w:rPr>
          <w:color w:val="231F20"/>
        </w:rPr>
        <w:t>Thầy</w:t>
      </w:r>
      <w:r>
        <w:rPr>
          <w:color w:val="231F20"/>
          <w:spacing w:val="-9"/>
        </w:rPr>
        <w:t> </w:t>
      </w:r>
      <w:r>
        <w:rPr>
          <w:color w:val="231F20"/>
        </w:rPr>
        <w:t>Lý</w:t>
      </w:r>
      <w:r>
        <w:rPr>
          <w:color w:val="231F20"/>
          <w:spacing w:val="-10"/>
        </w:rPr>
        <w:t> </w:t>
      </w:r>
      <w:r>
        <w:rPr>
          <w:color w:val="231F20"/>
        </w:rPr>
        <w:t>đã</w:t>
      </w:r>
      <w:r>
        <w:rPr>
          <w:color w:val="231F20"/>
          <w:spacing w:val="-9"/>
        </w:rPr>
        <w:t> </w:t>
      </w:r>
      <w:r>
        <w:rPr>
          <w:color w:val="231F20"/>
        </w:rPr>
        <w:t>nói </w:t>
      </w:r>
      <w:r>
        <w:rPr>
          <w:color w:val="231F20"/>
          <w:w w:val="105"/>
        </w:rPr>
        <w:t>đến vị này mấy lần, tôi tưởng cụ là người lớp trước, đã tịch rồi,</w:t>
      </w:r>
      <w:r>
        <w:rPr>
          <w:color w:val="231F20"/>
          <w:spacing w:val="-2"/>
          <w:w w:val="105"/>
        </w:rPr>
        <w:t> </w:t>
      </w:r>
      <w:r>
        <w:rPr>
          <w:color w:val="231F20"/>
          <w:w w:val="105"/>
        </w:rPr>
        <w:t>nào</w:t>
      </w:r>
      <w:r>
        <w:rPr>
          <w:color w:val="231F20"/>
          <w:spacing w:val="-2"/>
          <w:w w:val="105"/>
        </w:rPr>
        <w:t> </w:t>
      </w:r>
      <w:r>
        <w:rPr>
          <w:color w:val="231F20"/>
          <w:w w:val="105"/>
        </w:rPr>
        <w:t>ngờ</w:t>
      </w:r>
      <w:r>
        <w:rPr>
          <w:color w:val="231F20"/>
          <w:spacing w:val="-2"/>
          <w:w w:val="105"/>
        </w:rPr>
        <w:t> </w:t>
      </w:r>
      <w:r>
        <w:rPr>
          <w:color w:val="231F20"/>
          <w:w w:val="105"/>
        </w:rPr>
        <w:t>cụ</w:t>
      </w:r>
      <w:r>
        <w:rPr>
          <w:color w:val="231F20"/>
          <w:spacing w:val="-2"/>
          <w:w w:val="105"/>
        </w:rPr>
        <w:t> </w:t>
      </w:r>
      <w:r>
        <w:rPr>
          <w:color w:val="231F20"/>
          <w:w w:val="105"/>
        </w:rPr>
        <w:t>vẫn</w:t>
      </w:r>
      <w:r>
        <w:rPr>
          <w:color w:val="231F20"/>
          <w:spacing w:val="-2"/>
          <w:w w:val="105"/>
        </w:rPr>
        <w:t> </w:t>
      </w:r>
      <w:r>
        <w:rPr>
          <w:color w:val="231F20"/>
          <w:w w:val="105"/>
        </w:rPr>
        <w:t>còn</w:t>
      </w:r>
      <w:r>
        <w:rPr>
          <w:color w:val="231F20"/>
          <w:spacing w:val="-2"/>
          <w:w w:val="105"/>
        </w:rPr>
        <w:t> </w:t>
      </w:r>
      <w:r>
        <w:rPr>
          <w:color w:val="231F20"/>
          <w:w w:val="105"/>
        </w:rPr>
        <w:t>trong</w:t>
      </w:r>
      <w:r>
        <w:rPr>
          <w:color w:val="231F20"/>
          <w:spacing w:val="-2"/>
          <w:w w:val="105"/>
        </w:rPr>
        <w:t> </w:t>
      </w:r>
      <w:r>
        <w:rPr>
          <w:color w:val="231F20"/>
          <w:w w:val="105"/>
        </w:rPr>
        <w:t>nhân</w:t>
      </w:r>
      <w:r>
        <w:rPr>
          <w:color w:val="231F20"/>
          <w:spacing w:val="-2"/>
          <w:w w:val="105"/>
        </w:rPr>
        <w:t> </w:t>
      </w:r>
      <w:r>
        <w:rPr>
          <w:color w:val="231F20"/>
          <w:w w:val="105"/>
        </w:rPr>
        <w:t>gian,</w:t>
      </w:r>
      <w:r>
        <w:rPr>
          <w:color w:val="231F20"/>
          <w:spacing w:val="-2"/>
          <w:w w:val="105"/>
        </w:rPr>
        <w:t> </w:t>
      </w:r>
      <w:r>
        <w:rPr>
          <w:color w:val="231F20"/>
          <w:w w:val="105"/>
        </w:rPr>
        <w:t>rất</w:t>
      </w:r>
      <w:r>
        <w:rPr>
          <w:color w:val="231F20"/>
          <w:spacing w:val="-2"/>
          <w:w w:val="105"/>
        </w:rPr>
        <w:t> </w:t>
      </w:r>
      <w:r>
        <w:rPr>
          <w:color w:val="231F20"/>
          <w:w w:val="105"/>
        </w:rPr>
        <w:t>khó</w:t>
      </w:r>
      <w:r>
        <w:rPr>
          <w:color w:val="231F20"/>
          <w:spacing w:val="-2"/>
          <w:w w:val="105"/>
        </w:rPr>
        <w:t> </w:t>
      </w:r>
      <w:r>
        <w:rPr>
          <w:color w:val="231F20"/>
          <w:w w:val="105"/>
        </w:rPr>
        <w:t>có!</w:t>
      </w:r>
      <w:r>
        <w:rPr>
          <w:color w:val="231F20"/>
          <w:spacing w:val="-2"/>
          <w:w w:val="105"/>
        </w:rPr>
        <w:t> </w:t>
      </w:r>
      <w:r>
        <w:rPr>
          <w:color w:val="231F20"/>
          <w:w w:val="105"/>
        </w:rPr>
        <w:t>Những điều cụ giảng là chân truyền, không có vấn đề gì! Vị này được đích thân cụ Mai và cụ Hạ uốn nắn, dạy dỗ. Tôi nói: “Vị</w:t>
      </w:r>
      <w:r>
        <w:rPr>
          <w:color w:val="231F20"/>
          <w:spacing w:val="-13"/>
          <w:w w:val="105"/>
        </w:rPr>
        <w:t> </w:t>
      </w:r>
      <w:r>
        <w:rPr>
          <w:color w:val="231F20"/>
          <w:w w:val="105"/>
        </w:rPr>
        <w:t>đại</w:t>
      </w:r>
      <w:r>
        <w:rPr>
          <w:color w:val="231F20"/>
          <w:spacing w:val="-13"/>
          <w:w w:val="105"/>
        </w:rPr>
        <w:t> </w:t>
      </w:r>
      <w:r>
        <w:rPr>
          <w:color w:val="231F20"/>
          <w:w w:val="105"/>
        </w:rPr>
        <w:t>đức</w:t>
      </w:r>
      <w:r>
        <w:rPr>
          <w:color w:val="231F20"/>
          <w:spacing w:val="-13"/>
          <w:w w:val="105"/>
        </w:rPr>
        <w:t> </w:t>
      </w:r>
      <w:r>
        <w:rPr>
          <w:color w:val="231F20"/>
          <w:w w:val="105"/>
        </w:rPr>
        <w:t>này</w:t>
      </w:r>
      <w:r>
        <w:rPr>
          <w:color w:val="231F20"/>
          <w:spacing w:val="-14"/>
          <w:w w:val="105"/>
        </w:rPr>
        <w:t> </w:t>
      </w:r>
      <w:r>
        <w:rPr>
          <w:color w:val="231F20"/>
          <w:w w:val="105"/>
        </w:rPr>
        <w:t>khó</w:t>
      </w:r>
      <w:r>
        <w:rPr>
          <w:color w:val="231F20"/>
          <w:spacing w:val="-14"/>
          <w:w w:val="105"/>
        </w:rPr>
        <w:t> </w:t>
      </w:r>
      <w:r>
        <w:rPr>
          <w:color w:val="231F20"/>
          <w:w w:val="105"/>
        </w:rPr>
        <w:t>có,</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hãy</w:t>
      </w:r>
      <w:r>
        <w:rPr>
          <w:color w:val="231F20"/>
          <w:spacing w:val="-14"/>
          <w:w w:val="105"/>
        </w:rPr>
        <w:t> </w:t>
      </w:r>
      <w:r>
        <w:rPr>
          <w:color w:val="231F20"/>
          <w:w w:val="105"/>
        </w:rPr>
        <w:t>thỉnh</w:t>
      </w:r>
      <w:r>
        <w:rPr>
          <w:color w:val="231F20"/>
          <w:spacing w:val="-14"/>
          <w:w w:val="105"/>
        </w:rPr>
        <w:t> </w:t>
      </w:r>
      <w:r>
        <w:rPr>
          <w:color w:val="231F20"/>
          <w:w w:val="105"/>
        </w:rPr>
        <w:t>cụ</w:t>
      </w:r>
      <w:r>
        <w:rPr>
          <w:color w:val="231F20"/>
          <w:spacing w:val="-12"/>
          <w:w w:val="105"/>
        </w:rPr>
        <w:t> </w:t>
      </w:r>
      <w:r>
        <w:rPr>
          <w:color w:val="231F20"/>
          <w:w w:val="105"/>
        </w:rPr>
        <w:t>đến</w:t>
      </w:r>
      <w:r>
        <w:rPr>
          <w:color w:val="231F20"/>
          <w:spacing w:val="-14"/>
          <w:w w:val="105"/>
        </w:rPr>
        <w:t> </w:t>
      </w:r>
      <w:r>
        <w:rPr>
          <w:color w:val="231F20"/>
          <w:w w:val="105"/>
        </w:rPr>
        <w:t>đây”.</w:t>
      </w:r>
      <w:r>
        <w:rPr>
          <w:color w:val="231F20"/>
          <w:spacing w:val="-14"/>
          <w:w w:val="105"/>
        </w:rPr>
        <w:t> </w:t>
      </w:r>
      <w:r>
        <w:rPr>
          <w:color w:val="231F20"/>
          <w:w w:val="105"/>
        </w:rPr>
        <w:t>Thỉnh cụ đến như thế đó.</w:t>
      </w:r>
    </w:p>
    <w:p>
      <w:pPr>
        <w:pStyle w:val="BodyText"/>
        <w:spacing w:line="285" w:lineRule="auto" w:before="148"/>
        <w:ind w:left="113" w:right="394" w:firstLine="453"/>
      </w:pPr>
      <w:r>
        <w:rPr>
          <w:color w:val="231F20"/>
          <w:w w:val="105"/>
        </w:rPr>
        <w:t>Thỉnh đến rồi mới biết, cụ hoằng dương bản hội tập này </w:t>
      </w:r>
      <w:r>
        <w:rPr>
          <w:color w:val="231F20"/>
          <w:spacing w:val="-2"/>
          <w:w w:val="105"/>
        </w:rPr>
        <w:t>trong</w:t>
      </w:r>
      <w:r>
        <w:rPr>
          <w:color w:val="231F20"/>
          <w:spacing w:val="-17"/>
          <w:w w:val="105"/>
        </w:rPr>
        <w:t> </w:t>
      </w:r>
      <w:r>
        <w:rPr>
          <w:color w:val="231F20"/>
          <w:spacing w:val="-2"/>
          <w:w w:val="105"/>
        </w:rPr>
        <w:t>nước,</w:t>
      </w:r>
      <w:r>
        <w:rPr>
          <w:color w:val="231F20"/>
          <w:spacing w:val="-17"/>
          <w:w w:val="105"/>
        </w:rPr>
        <w:t> </w:t>
      </w:r>
      <w:r>
        <w:rPr>
          <w:color w:val="231F20"/>
          <w:spacing w:val="-2"/>
          <w:w w:val="105"/>
        </w:rPr>
        <w:t>tôi</w:t>
      </w:r>
      <w:r>
        <w:rPr>
          <w:color w:val="231F20"/>
          <w:spacing w:val="-17"/>
          <w:w w:val="105"/>
        </w:rPr>
        <w:t> </w:t>
      </w:r>
      <w:r>
        <w:rPr>
          <w:color w:val="231F20"/>
          <w:spacing w:val="-2"/>
          <w:w w:val="105"/>
        </w:rPr>
        <w:t>hoằng</w:t>
      </w:r>
      <w:r>
        <w:rPr>
          <w:color w:val="231F20"/>
          <w:spacing w:val="-17"/>
          <w:w w:val="105"/>
        </w:rPr>
        <w:t> </w:t>
      </w:r>
      <w:r>
        <w:rPr>
          <w:color w:val="231F20"/>
          <w:spacing w:val="-2"/>
          <w:w w:val="105"/>
        </w:rPr>
        <w:t>dương</w:t>
      </w:r>
      <w:r>
        <w:rPr>
          <w:color w:val="231F20"/>
          <w:spacing w:val="-17"/>
          <w:w w:val="105"/>
        </w:rPr>
        <w:t> </w:t>
      </w:r>
      <w:r>
        <w:rPr>
          <w:color w:val="231F20"/>
          <w:spacing w:val="-2"/>
          <w:w w:val="105"/>
        </w:rPr>
        <w:t>tại</w:t>
      </w:r>
      <w:r>
        <w:rPr>
          <w:color w:val="231F20"/>
          <w:spacing w:val="-17"/>
          <w:w w:val="105"/>
        </w:rPr>
        <w:t> </w:t>
      </w:r>
      <w:r>
        <w:rPr>
          <w:color w:val="231F20"/>
          <w:spacing w:val="-2"/>
          <w:w w:val="105"/>
        </w:rPr>
        <w:t>hải</w:t>
      </w:r>
      <w:r>
        <w:rPr>
          <w:color w:val="231F20"/>
          <w:spacing w:val="-17"/>
          <w:w w:val="105"/>
        </w:rPr>
        <w:t> </w:t>
      </w:r>
      <w:r>
        <w:rPr>
          <w:color w:val="231F20"/>
          <w:spacing w:val="-2"/>
          <w:w w:val="105"/>
        </w:rPr>
        <w:t>ngoại.</w:t>
      </w:r>
      <w:r>
        <w:rPr>
          <w:color w:val="231F20"/>
          <w:spacing w:val="-17"/>
          <w:w w:val="105"/>
        </w:rPr>
        <w:t> </w:t>
      </w:r>
      <w:r>
        <w:rPr>
          <w:color w:val="231F20"/>
          <w:spacing w:val="-2"/>
          <w:w w:val="105"/>
        </w:rPr>
        <w:t>Cụ</w:t>
      </w:r>
      <w:r>
        <w:rPr>
          <w:color w:val="231F20"/>
          <w:spacing w:val="-17"/>
          <w:w w:val="105"/>
        </w:rPr>
        <w:t> </w:t>
      </w:r>
      <w:r>
        <w:rPr>
          <w:color w:val="231F20"/>
          <w:spacing w:val="-2"/>
          <w:w w:val="105"/>
        </w:rPr>
        <w:t>nghe</w:t>
      </w:r>
      <w:r>
        <w:rPr>
          <w:color w:val="231F20"/>
          <w:spacing w:val="-17"/>
          <w:w w:val="105"/>
        </w:rPr>
        <w:t> </w:t>
      </w:r>
      <w:r>
        <w:rPr>
          <w:color w:val="231F20"/>
          <w:spacing w:val="-2"/>
          <w:w w:val="105"/>
        </w:rPr>
        <w:t>nói</w:t>
      </w:r>
      <w:r>
        <w:rPr>
          <w:color w:val="231F20"/>
          <w:spacing w:val="-17"/>
          <w:w w:val="105"/>
        </w:rPr>
        <w:t> </w:t>
      </w:r>
      <w:r>
        <w:rPr>
          <w:color w:val="231F20"/>
          <w:spacing w:val="-2"/>
          <w:w w:val="105"/>
        </w:rPr>
        <w:t>xong, </w:t>
      </w:r>
      <w:r>
        <w:rPr>
          <w:color w:val="231F20"/>
          <w:w w:val="110"/>
        </w:rPr>
        <w:t>hai</w:t>
      </w:r>
      <w:r>
        <w:rPr>
          <w:color w:val="231F20"/>
          <w:spacing w:val="-21"/>
          <w:w w:val="110"/>
        </w:rPr>
        <w:t> </w:t>
      </w:r>
      <w:r>
        <w:rPr>
          <w:color w:val="231F20"/>
          <w:w w:val="110"/>
        </w:rPr>
        <w:t>người</w:t>
      </w:r>
      <w:r>
        <w:rPr>
          <w:color w:val="231F20"/>
          <w:spacing w:val="-21"/>
          <w:w w:val="110"/>
        </w:rPr>
        <w:t> </w:t>
      </w:r>
      <w:r>
        <w:rPr>
          <w:color w:val="231F20"/>
          <w:w w:val="110"/>
        </w:rPr>
        <w:t>chúng</w:t>
      </w:r>
      <w:r>
        <w:rPr>
          <w:color w:val="231F20"/>
          <w:spacing w:val="-21"/>
          <w:w w:val="110"/>
        </w:rPr>
        <w:t> </w:t>
      </w:r>
      <w:r>
        <w:rPr>
          <w:color w:val="231F20"/>
          <w:w w:val="110"/>
        </w:rPr>
        <w:t>tôi</w:t>
      </w:r>
      <w:r>
        <w:rPr>
          <w:color w:val="231F20"/>
          <w:spacing w:val="-21"/>
          <w:w w:val="110"/>
        </w:rPr>
        <w:t> </w:t>
      </w:r>
      <w:r>
        <w:rPr>
          <w:color w:val="231F20"/>
          <w:w w:val="110"/>
        </w:rPr>
        <w:t>hết</w:t>
      </w:r>
      <w:r>
        <w:rPr>
          <w:color w:val="231F20"/>
          <w:spacing w:val="-21"/>
          <w:w w:val="110"/>
        </w:rPr>
        <w:t> </w:t>
      </w:r>
      <w:r>
        <w:rPr>
          <w:color w:val="231F20"/>
          <w:w w:val="110"/>
        </w:rPr>
        <w:t>sức</w:t>
      </w:r>
      <w:r>
        <w:rPr>
          <w:color w:val="231F20"/>
          <w:spacing w:val="-21"/>
          <w:w w:val="110"/>
        </w:rPr>
        <w:t> </w:t>
      </w:r>
      <w:r>
        <w:rPr>
          <w:color w:val="231F20"/>
          <w:w w:val="110"/>
        </w:rPr>
        <w:t>cao</w:t>
      </w:r>
      <w:r>
        <w:rPr>
          <w:color w:val="231F20"/>
          <w:spacing w:val="-21"/>
          <w:w w:val="110"/>
        </w:rPr>
        <w:t> </w:t>
      </w:r>
      <w:r>
        <w:rPr>
          <w:color w:val="231F20"/>
          <w:w w:val="110"/>
        </w:rPr>
        <w:t>hứng.</w:t>
      </w:r>
      <w:r>
        <w:rPr>
          <w:color w:val="231F20"/>
          <w:spacing w:val="-23"/>
          <w:w w:val="110"/>
        </w:rPr>
        <w:t> </w:t>
      </w:r>
      <w:r>
        <w:rPr>
          <w:color w:val="231F20"/>
          <w:w w:val="110"/>
        </w:rPr>
        <w:t>Điều</w:t>
      </w:r>
      <w:r>
        <w:rPr>
          <w:color w:val="231F20"/>
          <w:spacing w:val="-21"/>
          <w:w w:val="110"/>
        </w:rPr>
        <w:t> </w:t>
      </w:r>
      <w:r>
        <w:rPr>
          <w:color w:val="231F20"/>
          <w:w w:val="110"/>
        </w:rPr>
        <w:t>hết</w:t>
      </w:r>
      <w:r>
        <w:rPr>
          <w:color w:val="231F20"/>
          <w:spacing w:val="-21"/>
          <w:w w:val="110"/>
        </w:rPr>
        <w:t> </w:t>
      </w:r>
      <w:r>
        <w:rPr>
          <w:color w:val="231F20"/>
          <w:w w:val="110"/>
        </w:rPr>
        <w:t>sức</w:t>
      </w:r>
      <w:r>
        <w:rPr>
          <w:color w:val="231F20"/>
          <w:spacing w:val="-21"/>
          <w:w w:val="110"/>
        </w:rPr>
        <w:t> </w:t>
      </w:r>
      <w:r>
        <w:rPr>
          <w:color w:val="231F20"/>
          <w:w w:val="110"/>
        </w:rPr>
        <w:t>khó</w:t>
      </w:r>
      <w:r>
        <w:rPr>
          <w:color w:val="231F20"/>
          <w:spacing w:val="-21"/>
          <w:w w:val="110"/>
        </w:rPr>
        <w:t> </w:t>
      </w:r>
      <w:r>
        <w:rPr>
          <w:color w:val="231F20"/>
          <w:w w:val="110"/>
        </w:rPr>
        <w:t>có </w:t>
      </w:r>
      <w:r>
        <w:rPr>
          <w:color w:val="231F20"/>
          <w:w w:val="105"/>
        </w:rPr>
        <w:t>là</w:t>
      </w:r>
      <w:r>
        <w:rPr>
          <w:color w:val="231F20"/>
          <w:spacing w:val="-1"/>
          <w:w w:val="105"/>
        </w:rPr>
        <w:t> </w:t>
      </w:r>
      <w:r>
        <w:rPr>
          <w:color w:val="231F20"/>
          <w:w w:val="105"/>
        </w:rPr>
        <w:t>khi</w:t>
      </w:r>
      <w:r>
        <w:rPr>
          <w:color w:val="231F20"/>
          <w:spacing w:val="-2"/>
          <w:w w:val="105"/>
        </w:rPr>
        <w:t> </w:t>
      </w:r>
      <w:r>
        <w:rPr>
          <w:color w:val="231F20"/>
          <w:w w:val="105"/>
        </w:rPr>
        <w:t>ấy,</w:t>
      </w:r>
      <w:r>
        <w:rPr>
          <w:color w:val="231F20"/>
          <w:spacing w:val="-1"/>
          <w:w w:val="105"/>
        </w:rPr>
        <w:t> </w:t>
      </w:r>
      <w:r>
        <w:rPr>
          <w:color w:val="231F20"/>
          <w:w w:val="105"/>
        </w:rPr>
        <w:t>cụ</w:t>
      </w:r>
      <w:r>
        <w:rPr>
          <w:color w:val="231F20"/>
          <w:spacing w:val="-1"/>
          <w:w w:val="105"/>
        </w:rPr>
        <w:t> </w:t>
      </w:r>
      <w:r>
        <w:rPr>
          <w:color w:val="231F20"/>
          <w:w w:val="105"/>
        </w:rPr>
        <w:t>vừa</w:t>
      </w:r>
      <w:r>
        <w:rPr>
          <w:color w:val="231F20"/>
          <w:spacing w:val="-1"/>
          <w:w w:val="105"/>
        </w:rPr>
        <w:t> </w:t>
      </w:r>
      <w:r>
        <w:rPr>
          <w:color w:val="231F20"/>
          <w:w w:val="105"/>
        </w:rPr>
        <w:t>viết</w:t>
      </w:r>
      <w:r>
        <w:rPr>
          <w:color w:val="231F20"/>
          <w:spacing w:val="-1"/>
          <w:w w:val="105"/>
        </w:rPr>
        <w:t> </w:t>
      </w:r>
      <w:r>
        <w:rPr>
          <w:color w:val="231F20"/>
          <w:w w:val="105"/>
        </w:rPr>
        <w:t>xong</w:t>
      </w:r>
      <w:r>
        <w:rPr>
          <w:color w:val="231F20"/>
          <w:spacing w:val="-1"/>
          <w:w w:val="105"/>
        </w:rPr>
        <w:t> </w:t>
      </w:r>
      <w:r>
        <w:rPr>
          <w:color w:val="231F20"/>
          <w:w w:val="105"/>
        </w:rPr>
        <w:t>bản</w:t>
      </w:r>
      <w:r>
        <w:rPr>
          <w:color w:val="231F20"/>
          <w:spacing w:val="-1"/>
          <w:w w:val="105"/>
        </w:rPr>
        <w:t> </w:t>
      </w:r>
      <w:r>
        <w:rPr>
          <w:color w:val="231F20"/>
          <w:w w:val="105"/>
        </w:rPr>
        <w:t>chú</w:t>
      </w:r>
      <w:r>
        <w:rPr>
          <w:color w:val="231F20"/>
          <w:spacing w:val="-1"/>
          <w:w w:val="105"/>
        </w:rPr>
        <w:t> </w:t>
      </w:r>
      <w:r>
        <w:rPr>
          <w:color w:val="231F20"/>
          <w:w w:val="105"/>
        </w:rPr>
        <w:t>giải,</w:t>
      </w:r>
      <w:r>
        <w:rPr>
          <w:color w:val="231F20"/>
          <w:spacing w:val="-1"/>
          <w:w w:val="105"/>
        </w:rPr>
        <w:t> </w:t>
      </w:r>
      <w:r>
        <w:rPr>
          <w:color w:val="231F20"/>
          <w:w w:val="105"/>
        </w:rPr>
        <w:t>in</w:t>
      </w:r>
      <w:r>
        <w:rPr>
          <w:color w:val="231F20"/>
          <w:spacing w:val="-1"/>
          <w:w w:val="105"/>
        </w:rPr>
        <w:t> </w:t>
      </w:r>
      <w:r>
        <w:rPr>
          <w:color w:val="231F20"/>
          <w:w w:val="105"/>
        </w:rPr>
        <w:t>bằng</w:t>
      </w:r>
      <w:r>
        <w:rPr>
          <w:color w:val="231F20"/>
          <w:spacing w:val="-1"/>
          <w:w w:val="105"/>
        </w:rPr>
        <w:t> </w:t>
      </w:r>
      <w:r>
        <w:rPr>
          <w:color w:val="231F20"/>
          <w:w w:val="105"/>
        </w:rPr>
        <w:t>ronéo,</w:t>
      </w:r>
      <w:r>
        <w:rPr>
          <w:color w:val="231F20"/>
          <w:spacing w:val="-1"/>
          <w:w w:val="105"/>
        </w:rPr>
        <w:t> </w:t>
      </w:r>
      <w:r>
        <w:rPr>
          <w:color w:val="231F20"/>
          <w:w w:val="105"/>
        </w:rPr>
        <w:t>chữ in</w:t>
      </w:r>
      <w:r>
        <w:rPr>
          <w:color w:val="231F20"/>
          <w:spacing w:val="-13"/>
          <w:w w:val="105"/>
        </w:rPr>
        <w:t> </w:t>
      </w:r>
      <w:r>
        <w:rPr>
          <w:color w:val="231F20"/>
          <w:w w:val="105"/>
        </w:rPr>
        <w:t>lờ</w:t>
      </w:r>
      <w:r>
        <w:rPr>
          <w:color w:val="231F20"/>
          <w:spacing w:val="-13"/>
          <w:w w:val="105"/>
        </w:rPr>
        <w:t> </w:t>
      </w:r>
      <w:r>
        <w:rPr>
          <w:color w:val="231F20"/>
          <w:w w:val="105"/>
        </w:rPr>
        <w:t>mờ,</w:t>
      </w:r>
      <w:r>
        <w:rPr>
          <w:color w:val="231F20"/>
          <w:spacing w:val="-13"/>
          <w:w w:val="105"/>
        </w:rPr>
        <w:t> </w:t>
      </w:r>
      <w:r>
        <w:rPr>
          <w:color w:val="231F20"/>
          <w:w w:val="105"/>
        </w:rPr>
        <w:t>chẳng</w:t>
      </w:r>
      <w:r>
        <w:rPr>
          <w:color w:val="231F20"/>
          <w:spacing w:val="-13"/>
          <w:w w:val="105"/>
        </w:rPr>
        <w:t> </w:t>
      </w:r>
      <w:r>
        <w:rPr>
          <w:color w:val="231F20"/>
          <w:w w:val="105"/>
        </w:rPr>
        <w:t>rõ</w:t>
      </w:r>
      <w:r>
        <w:rPr>
          <w:color w:val="231F20"/>
          <w:spacing w:val="-13"/>
          <w:w w:val="105"/>
        </w:rPr>
        <w:t> </w:t>
      </w:r>
      <w:r>
        <w:rPr>
          <w:color w:val="231F20"/>
          <w:w w:val="105"/>
        </w:rPr>
        <w:t>ràng.</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biết:</w:t>
      </w:r>
      <w:r>
        <w:rPr>
          <w:color w:val="231F20"/>
          <w:spacing w:val="-13"/>
          <w:w w:val="105"/>
        </w:rPr>
        <w:t> </w:t>
      </w:r>
      <w:r>
        <w:rPr>
          <w:color w:val="231F20"/>
          <w:w w:val="105"/>
        </w:rPr>
        <w:t>In</w:t>
      </w:r>
      <w:r>
        <w:rPr>
          <w:color w:val="231F20"/>
          <w:spacing w:val="-13"/>
          <w:w w:val="105"/>
        </w:rPr>
        <w:t> </w:t>
      </w:r>
      <w:r>
        <w:rPr>
          <w:color w:val="231F20"/>
          <w:w w:val="105"/>
        </w:rPr>
        <w:t>thứ</w:t>
      </w:r>
      <w:r>
        <w:rPr>
          <w:color w:val="231F20"/>
          <w:spacing w:val="-13"/>
          <w:w w:val="105"/>
        </w:rPr>
        <w:t> </w:t>
      </w:r>
      <w:r>
        <w:rPr>
          <w:color w:val="231F20"/>
          <w:w w:val="105"/>
        </w:rPr>
        <w:t>gì</w:t>
      </w:r>
      <w:r>
        <w:rPr>
          <w:color w:val="231F20"/>
          <w:spacing w:val="-13"/>
          <w:w w:val="105"/>
        </w:rPr>
        <w:t> </w:t>
      </w:r>
      <w:r>
        <w:rPr>
          <w:color w:val="231F20"/>
          <w:w w:val="105"/>
        </w:rPr>
        <w:t>bằng</w:t>
      </w:r>
      <w:r>
        <w:rPr>
          <w:color w:val="231F20"/>
          <w:spacing w:val="-13"/>
          <w:w w:val="105"/>
        </w:rPr>
        <w:t> </w:t>
      </w:r>
      <w:r>
        <w:rPr>
          <w:color w:val="231F20"/>
          <w:w w:val="105"/>
        </w:rPr>
        <w:t>ronéo, </w:t>
      </w:r>
      <w:r>
        <w:rPr>
          <w:color w:val="231F20"/>
          <w:w w:val="110"/>
        </w:rPr>
        <w:t>nhiều nhất là không hơn một trăm bản. In hơn một trăm </w:t>
      </w:r>
      <w:r>
        <w:rPr>
          <w:color w:val="231F20"/>
          <w:w w:val="105"/>
        </w:rPr>
        <w:t>bản,</w:t>
      </w:r>
      <w:r>
        <w:rPr>
          <w:color w:val="231F20"/>
          <w:spacing w:val="-5"/>
          <w:w w:val="105"/>
        </w:rPr>
        <w:t> </w:t>
      </w:r>
      <w:r>
        <w:rPr>
          <w:color w:val="231F20"/>
          <w:w w:val="105"/>
        </w:rPr>
        <w:t>giấy</w:t>
      </w:r>
      <w:r>
        <w:rPr>
          <w:color w:val="231F20"/>
          <w:spacing w:val="-5"/>
          <w:w w:val="105"/>
        </w:rPr>
        <w:t> </w:t>
      </w:r>
      <w:r>
        <w:rPr>
          <w:color w:val="231F20"/>
          <w:w w:val="105"/>
        </w:rPr>
        <w:t>sáp</w:t>
      </w:r>
      <w:r>
        <w:rPr>
          <w:color w:val="231F20"/>
          <w:spacing w:val="-3"/>
          <w:w w:val="105"/>
        </w:rPr>
        <w:t> </w:t>
      </w:r>
      <w:r>
        <w:rPr>
          <w:color w:val="231F20"/>
          <w:w w:val="105"/>
        </w:rPr>
        <w:t>(stencil)</w:t>
      </w:r>
      <w:r>
        <w:rPr>
          <w:color w:val="231F20"/>
          <w:spacing w:val="-3"/>
          <w:w w:val="105"/>
        </w:rPr>
        <w:t> </w:t>
      </w:r>
      <w:r>
        <w:rPr>
          <w:color w:val="231F20"/>
          <w:w w:val="105"/>
        </w:rPr>
        <w:t>sẽ</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dùng</w:t>
      </w:r>
      <w:r>
        <w:rPr>
          <w:color w:val="231F20"/>
          <w:spacing w:val="-6"/>
          <w:w w:val="105"/>
        </w:rPr>
        <w:t> </w:t>
      </w:r>
      <w:r>
        <w:rPr>
          <w:color w:val="231F20"/>
          <w:w w:val="105"/>
        </w:rPr>
        <w:t>được</w:t>
      </w:r>
      <w:r>
        <w:rPr>
          <w:color w:val="231F20"/>
          <w:spacing w:val="-5"/>
          <w:w w:val="105"/>
        </w:rPr>
        <w:t> </w:t>
      </w:r>
      <w:r>
        <w:rPr>
          <w:color w:val="231F20"/>
          <w:w w:val="105"/>
        </w:rPr>
        <w:t>nữa,</w:t>
      </w:r>
      <w:r>
        <w:rPr>
          <w:color w:val="231F20"/>
          <w:spacing w:val="-5"/>
          <w:w w:val="105"/>
        </w:rPr>
        <w:t> </w:t>
      </w:r>
      <w:r>
        <w:rPr>
          <w:color w:val="231F20"/>
          <w:w w:val="105"/>
        </w:rPr>
        <w:t>cho</w:t>
      </w:r>
      <w:r>
        <w:rPr>
          <w:color w:val="231F20"/>
          <w:spacing w:val="-5"/>
          <w:w w:val="105"/>
        </w:rPr>
        <w:t> </w:t>
      </w:r>
      <w:r>
        <w:rPr>
          <w:color w:val="231F20"/>
          <w:w w:val="105"/>
        </w:rPr>
        <w:t>nên cụ</w:t>
      </w:r>
      <w:r>
        <w:rPr>
          <w:color w:val="231F20"/>
          <w:spacing w:val="-2"/>
          <w:w w:val="105"/>
        </w:rPr>
        <w:t> </w:t>
      </w:r>
      <w:r>
        <w:rPr>
          <w:color w:val="231F20"/>
          <w:w w:val="105"/>
        </w:rPr>
        <w:t>mới</w:t>
      </w:r>
      <w:r>
        <w:rPr>
          <w:color w:val="231F20"/>
          <w:spacing w:val="-2"/>
          <w:w w:val="105"/>
        </w:rPr>
        <w:t> </w:t>
      </w:r>
      <w:r>
        <w:rPr>
          <w:color w:val="231F20"/>
          <w:w w:val="105"/>
        </w:rPr>
        <w:t>phải</w:t>
      </w:r>
      <w:r>
        <w:rPr>
          <w:color w:val="231F20"/>
          <w:spacing w:val="-2"/>
          <w:w w:val="105"/>
        </w:rPr>
        <w:t> </w:t>
      </w:r>
      <w:r>
        <w:rPr>
          <w:color w:val="231F20"/>
          <w:w w:val="105"/>
        </w:rPr>
        <w:t>dùng</w:t>
      </w:r>
      <w:r>
        <w:rPr>
          <w:color w:val="231F20"/>
          <w:spacing w:val="-2"/>
          <w:w w:val="105"/>
        </w:rPr>
        <w:t> </w:t>
      </w:r>
      <w:r>
        <w:rPr>
          <w:color w:val="231F20"/>
          <w:w w:val="105"/>
        </w:rPr>
        <w:t>bản</w:t>
      </w:r>
      <w:r>
        <w:rPr>
          <w:color w:val="231F20"/>
          <w:spacing w:val="-2"/>
          <w:w w:val="105"/>
        </w:rPr>
        <w:t> </w:t>
      </w:r>
      <w:r>
        <w:rPr>
          <w:color w:val="231F20"/>
          <w:w w:val="105"/>
        </w:rPr>
        <w:t>in</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Đương</w:t>
      </w:r>
      <w:r>
        <w:rPr>
          <w:color w:val="231F20"/>
          <w:spacing w:val="-2"/>
          <w:w w:val="105"/>
        </w:rPr>
        <w:t> </w:t>
      </w:r>
      <w:r>
        <w:rPr>
          <w:color w:val="231F20"/>
          <w:w w:val="105"/>
        </w:rPr>
        <w:t>nhiên,</w:t>
      </w:r>
      <w:r>
        <w:rPr>
          <w:color w:val="231F20"/>
          <w:spacing w:val="-2"/>
          <w:w w:val="105"/>
        </w:rPr>
        <w:t> </w:t>
      </w:r>
      <w:r>
        <w:rPr>
          <w:color w:val="231F20"/>
          <w:w w:val="105"/>
        </w:rPr>
        <w:t>bộ</w:t>
      </w:r>
      <w:r>
        <w:rPr>
          <w:color w:val="231F20"/>
          <w:spacing w:val="-1"/>
          <w:w w:val="105"/>
        </w:rPr>
        <w:t> </w:t>
      </w:r>
      <w:r>
        <w:rPr>
          <w:color w:val="231F20"/>
          <w:w w:val="105"/>
        </w:rPr>
        <w:t>sách</w:t>
      </w:r>
      <w:r>
        <w:rPr>
          <w:color w:val="231F20"/>
          <w:spacing w:val="-2"/>
          <w:w w:val="105"/>
        </w:rPr>
        <w:t> </w:t>
      </w:r>
      <w:r>
        <w:rPr>
          <w:color w:val="231F20"/>
          <w:spacing w:val="-5"/>
          <w:w w:val="105"/>
        </w:rPr>
        <w:t>cụ</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pPr>
      <w:r>
        <w:rPr>
          <w:color w:val="231F20"/>
          <w:w w:val="105"/>
        </w:rPr>
        <w:t>mang sang Mỹ, nhất định là chọn bản in tương đối rõ ràng một chút để tặng cho tôi. Tôi đọc xong, hết sức hoan hỷ.</w:t>
      </w:r>
    </w:p>
    <w:p>
      <w:pPr>
        <w:pStyle w:val="BodyText"/>
        <w:spacing w:line="283" w:lineRule="auto" w:before="139"/>
        <w:ind w:left="397" w:right="110" w:firstLine="453"/>
      </w:pPr>
      <w:r>
        <w:rPr>
          <w:color w:val="231F20"/>
          <w:w w:val="105"/>
        </w:rPr>
        <w:t>Cụ</w:t>
      </w:r>
      <w:r>
        <w:rPr>
          <w:color w:val="231F20"/>
          <w:spacing w:val="-14"/>
          <w:w w:val="105"/>
        </w:rPr>
        <w:t> </w:t>
      </w:r>
      <w:r>
        <w:rPr>
          <w:color w:val="231F20"/>
          <w:w w:val="105"/>
        </w:rPr>
        <w:t>mong</w:t>
      </w:r>
      <w:r>
        <w:rPr>
          <w:color w:val="231F20"/>
          <w:spacing w:val="-14"/>
          <w:w w:val="105"/>
        </w:rPr>
        <w:t> </w:t>
      </w:r>
      <w:r>
        <w:rPr>
          <w:color w:val="231F20"/>
          <w:w w:val="105"/>
        </w:rPr>
        <w:t>tôi</w:t>
      </w:r>
      <w:r>
        <w:rPr>
          <w:color w:val="231F20"/>
          <w:spacing w:val="-14"/>
          <w:w w:val="105"/>
        </w:rPr>
        <w:t> </w:t>
      </w:r>
      <w:r>
        <w:rPr>
          <w:color w:val="231F20"/>
          <w:w w:val="105"/>
        </w:rPr>
        <w:t>viết</w:t>
      </w:r>
      <w:r>
        <w:rPr>
          <w:color w:val="231F20"/>
          <w:spacing w:val="-14"/>
          <w:w w:val="105"/>
        </w:rPr>
        <w:t> </w:t>
      </w:r>
      <w:r>
        <w:rPr>
          <w:color w:val="231F20"/>
          <w:w w:val="105"/>
        </w:rPr>
        <w:t>lời</w:t>
      </w:r>
      <w:r>
        <w:rPr>
          <w:color w:val="231F20"/>
          <w:spacing w:val="-14"/>
          <w:w w:val="105"/>
        </w:rPr>
        <w:t> </w:t>
      </w:r>
      <w:r>
        <w:rPr>
          <w:color w:val="231F20"/>
          <w:w w:val="105"/>
        </w:rPr>
        <w:t>tựa,</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lời</w:t>
      </w:r>
      <w:r>
        <w:rPr>
          <w:color w:val="231F20"/>
          <w:spacing w:val="-14"/>
          <w:w w:val="105"/>
        </w:rPr>
        <w:t> </w:t>
      </w:r>
      <w:r>
        <w:rPr>
          <w:color w:val="231F20"/>
          <w:w w:val="105"/>
        </w:rPr>
        <w:t>tựa</w:t>
      </w:r>
      <w:r>
        <w:rPr>
          <w:color w:val="231F20"/>
          <w:spacing w:val="-14"/>
          <w:w w:val="105"/>
        </w:rPr>
        <w:t> </w:t>
      </w:r>
      <w:r>
        <w:rPr>
          <w:color w:val="231F20"/>
          <w:w w:val="105"/>
        </w:rPr>
        <w:t>bộ</w:t>
      </w:r>
      <w:r>
        <w:rPr>
          <w:color w:val="231F20"/>
          <w:spacing w:val="-14"/>
          <w:w w:val="105"/>
        </w:rPr>
        <w:t> </w:t>
      </w:r>
      <w:r>
        <w:rPr>
          <w:color w:val="231F20"/>
          <w:w w:val="105"/>
        </w:rPr>
        <w:t>chú</w:t>
      </w:r>
      <w:r>
        <w:rPr>
          <w:color w:val="231F20"/>
          <w:spacing w:val="-14"/>
          <w:w w:val="105"/>
        </w:rPr>
        <w:t> </w:t>
      </w:r>
      <w:r>
        <w:rPr>
          <w:color w:val="231F20"/>
          <w:w w:val="105"/>
        </w:rPr>
        <w:t>giải</w:t>
      </w:r>
      <w:r>
        <w:rPr>
          <w:color w:val="231F20"/>
          <w:spacing w:val="-14"/>
          <w:w w:val="105"/>
        </w:rPr>
        <w:t> </w:t>
      </w:r>
      <w:r>
        <w:rPr>
          <w:color w:val="231F20"/>
          <w:w w:val="105"/>
        </w:rPr>
        <w:t>ấy,</w:t>
      </w:r>
      <w:r>
        <w:rPr>
          <w:color w:val="231F20"/>
          <w:spacing w:val="-14"/>
          <w:w w:val="105"/>
        </w:rPr>
        <w:t> </w:t>
      </w:r>
      <w:r>
        <w:rPr>
          <w:color w:val="231F20"/>
          <w:w w:val="105"/>
        </w:rPr>
        <w:t>là do</w:t>
      </w:r>
      <w:r>
        <w:rPr>
          <w:color w:val="231F20"/>
          <w:spacing w:val="-8"/>
          <w:w w:val="105"/>
        </w:rPr>
        <w:t> </w:t>
      </w:r>
      <w:r>
        <w:rPr>
          <w:color w:val="231F20"/>
          <w:w w:val="105"/>
        </w:rPr>
        <w:t>tôi</w:t>
      </w:r>
      <w:r>
        <w:rPr>
          <w:color w:val="231F20"/>
          <w:spacing w:val="-8"/>
          <w:w w:val="105"/>
        </w:rPr>
        <w:t> </w:t>
      </w:r>
      <w:r>
        <w:rPr>
          <w:color w:val="231F20"/>
          <w:w w:val="105"/>
        </w:rPr>
        <w:t>viết.</w:t>
      </w:r>
      <w:r>
        <w:rPr>
          <w:color w:val="231F20"/>
          <w:spacing w:val="-8"/>
          <w:w w:val="105"/>
        </w:rPr>
        <w:t> </w:t>
      </w:r>
      <w:r>
        <w:rPr>
          <w:color w:val="231F20"/>
          <w:w w:val="105"/>
        </w:rPr>
        <w:t>Trước</w:t>
      </w:r>
      <w:r>
        <w:rPr>
          <w:color w:val="231F20"/>
          <w:spacing w:val="-8"/>
          <w:w w:val="105"/>
        </w:rPr>
        <w:t> </w:t>
      </w:r>
      <w:r>
        <w:rPr>
          <w:color w:val="231F20"/>
          <w:w w:val="105"/>
        </w:rPr>
        <w:t>kia,</w:t>
      </w:r>
      <w:r>
        <w:rPr>
          <w:color w:val="231F20"/>
          <w:spacing w:val="-8"/>
          <w:w w:val="105"/>
        </w:rPr>
        <w:t> </w:t>
      </w:r>
      <w:r>
        <w:rPr>
          <w:color w:val="231F20"/>
          <w:w w:val="105"/>
        </w:rPr>
        <w:t>tôi</w:t>
      </w:r>
      <w:r>
        <w:rPr>
          <w:color w:val="231F20"/>
          <w:spacing w:val="-8"/>
          <w:w w:val="105"/>
        </w:rPr>
        <w:t> </w:t>
      </w:r>
      <w:r>
        <w:rPr>
          <w:color w:val="231F20"/>
          <w:w w:val="105"/>
        </w:rPr>
        <w:t>sang</w:t>
      </w:r>
      <w:r>
        <w:rPr>
          <w:color w:val="231F20"/>
          <w:spacing w:val="-8"/>
          <w:w w:val="105"/>
        </w:rPr>
        <w:t> </w:t>
      </w:r>
      <w:r>
        <w:rPr>
          <w:color w:val="231F20"/>
          <w:w w:val="105"/>
        </w:rPr>
        <w:t>Bắc</w:t>
      </w:r>
      <w:r>
        <w:rPr>
          <w:color w:val="231F20"/>
          <w:spacing w:val="-8"/>
          <w:w w:val="105"/>
        </w:rPr>
        <w:t> </w:t>
      </w:r>
      <w:r>
        <w:rPr>
          <w:color w:val="231F20"/>
          <w:w w:val="105"/>
        </w:rPr>
        <w:t>Kinh</w:t>
      </w:r>
      <w:r>
        <w:rPr>
          <w:color w:val="231F20"/>
          <w:spacing w:val="-8"/>
          <w:w w:val="105"/>
        </w:rPr>
        <w:t> </w:t>
      </w:r>
      <w:r>
        <w:rPr>
          <w:color w:val="231F20"/>
          <w:w w:val="105"/>
        </w:rPr>
        <w:t>vài</w:t>
      </w:r>
      <w:r>
        <w:rPr>
          <w:color w:val="231F20"/>
          <w:spacing w:val="-8"/>
          <w:w w:val="105"/>
        </w:rPr>
        <w:t> </w:t>
      </w:r>
      <w:r>
        <w:rPr>
          <w:color w:val="231F20"/>
          <w:w w:val="105"/>
        </w:rPr>
        <w:t>lần,</w:t>
      </w:r>
      <w:r>
        <w:rPr>
          <w:color w:val="231F20"/>
          <w:spacing w:val="-8"/>
          <w:w w:val="105"/>
        </w:rPr>
        <w:t> </w:t>
      </w:r>
      <w:r>
        <w:rPr>
          <w:color w:val="231F20"/>
          <w:w w:val="105"/>
        </w:rPr>
        <w:t>toàn</w:t>
      </w:r>
      <w:r>
        <w:rPr>
          <w:color w:val="231F20"/>
          <w:spacing w:val="-8"/>
          <w:w w:val="105"/>
        </w:rPr>
        <w:t> </w:t>
      </w:r>
      <w:r>
        <w:rPr>
          <w:color w:val="231F20"/>
          <w:w w:val="105"/>
        </w:rPr>
        <w:t>là</w:t>
      </w:r>
      <w:r>
        <w:rPr>
          <w:color w:val="231F20"/>
          <w:spacing w:val="-6"/>
          <w:w w:val="105"/>
        </w:rPr>
        <w:t> </w:t>
      </w:r>
      <w:r>
        <w:rPr>
          <w:color w:val="231F20"/>
          <w:w w:val="105"/>
        </w:rPr>
        <w:t>đến gặp</w:t>
      </w:r>
      <w:r>
        <w:rPr>
          <w:color w:val="231F20"/>
          <w:spacing w:val="-23"/>
          <w:w w:val="105"/>
        </w:rPr>
        <w:t> </w:t>
      </w:r>
      <w:r>
        <w:rPr>
          <w:color w:val="231F20"/>
          <w:w w:val="105"/>
        </w:rPr>
        <w:t>cụ,</w:t>
      </w:r>
      <w:r>
        <w:rPr>
          <w:color w:val="231F20"/>
          <w:spacing w:val="-22"/>
          <w:w w:val="105"/>
        </w:rPr>
        <w:t> </w:t>
      </w:r>
      <w:r>
        <w:rPr>
          <w:color w:val="231F20"/>
          <w:w w:val="105"/>
        </w:rPr>
        <w:t>vì</w:t>
      </w:r>
      <w:r>
        <w:rPr>
          <w:color w:val="231F20"/>
          <w:spacing w:val="-22"/>
          <w:w w:val="105"/>
        </w:rPr>
        <w:t> </w:t>
      </w:r>
      <w:r>
        <w:rPr>
          <w:color w:val="231F20"/>
          <w:w w:val="105"/>
        </w:rPr>
        <w:t>gặp</w:t>
      </w:r>
      <w:r>
        <w:rPr>
          <w:color w:val="231F20"/>
          <w:spacing w:val="-23"/>
          <w:w w:val="105"/>
        </w:rPr>
        <w:t> </w:t>
      </w:r>
      <w:r>
        <w:rPr>
          <w:color w:val="231F20"/>
          <w:w w:val="105"/>
        </w:rPr>
        <w:t>cụ</w:t>
      </w:r>
      <w:r>
        <w:rPr>
          <w:color w:val="231F20"/>
          <w:spacing w:val="-22"/>
          <w:w w:val="105"/>
        </w:rPr>
        <w:t> </w:t>
      </w:r>
      <w:r>
        <w:rPr>
          <w:color w:val="231F20"/>
          <w:w w:val="105"/>
        </w:rPr>
        <w:t>mà</w:t>
      </w:r>
      <w:r>
        <w:rPr>
          <w:color w:val="231F20"/>
          <w:spacing w:val="-22"/>
          <w:w w:val="105"/>
        </w:rPr>
        <w:t> </w:t>
      </w:r>
      <w:r>
        <w:rPr>
          <w:color w:val="231F20"/>
          <w:w w:val="105"/>
        </w:rPr>
        <w:t>sang</w:t>
      </w:r>
      <w:r>
        <w:rPr>
          <w:color w:val="231F20"/>
          <w:spacing w:val="-23"/>
          <w:w w:val="105"/>
        </w:rPr>
        <w:t> </w:t>
      </w:r>
      <w:r>
        <w:rPr>
          <w:color w:val="231F20"/>
          <w:w w:val="105"/>
        </w:rPr>
        <w:t>đó.</w:t>
      </w:r>
      <w:r>
        <w:rPr>
          <w:color w:val="231F20"/>
          <w:spacing w:val="-22"/>
          <w:w w:val="105"/>
        </w:rPr>
        <w:t> </w:t>
      </w:r>
      <w:r>
        <w:rPr>
          <w:color w:val="231F20"/>
          <w:w w:val="105"/>
        </w:rPr>
        <w:t>Mỗi</w:t>
      </w:r>
      <w:r>
        <w:rPr>
          <w:color w:val="231F20"/>
          <w:spacing w:val="-22"/>
          <w:w w:val="105"/>
        </w:rPr>
        <w:t> </w:t>
      </w:r>
      <w:r>
        <w:rPr>
          <w:color w:val="231F20"/>
          <w:w w:val="105"/>
        </w:rPr>
        <w:t>một</w:t>
      </w:r>
      <w:r>
        <w:rPr>
          <w:color w:val="231F20"/>
          <w:spacing w:val="-23"/>
          <w:w w:val="105"/>
        </w:rPr>
        <w:t> </w:t>
      </w:r>
      <w:r>
        <w:rPr>
          <w:color w:val="231F20"/>
          <w:w w:val="105"/>
        </w:rPr>
        <w:t>lần</w:t>
      </w:r>
      <w:r>
        <w:rPr>
          <w:color w:val="231F20"/>
          <w:spacing w:val="-22"/>
          <w:w w:val="105"/>
        </w:rPr>
        <w:t> </w:t>
      </w:r>
      <w:r>
        <w:rPr>
          <w:color w:val="231F20"/>
          <w:w w:val="105"/>
        </w:rPr>
        <w:t>sang</w:t>
      </w:r>
      <w:r>
        <w:rPr>
          <w:color w:val="231F20"/>
          <w:spacing w:val="-22"/>
          <w:w w:val="105"/>
        </w:rPr>
        <w:t> </w:t>
      </w:r>
      <w:r>
        <w:rPr>
          <w:color w:val="231F20"/>
          <w:w w:val="105"/>
        </w:rPr>
        <w:t>đó,</w:t>
      </w:r>
      <w:r>
        <w:rPr>
          <w:color w:val="231F20"/>
          <w:spacing w:val="-23"/>
          <w:w w:val="105"/>
        </w:rPr>
        <w:t> </w:t>
      </w:r>
      <w:r>
        <w:rPr>
          <w:color w:val="231F20"/>
          <w:w w:val="105"/>
        </w:rPr>
        <w:t>chúng</w:t>
      </w:r>
      <w:r>
        <w:rPr>
          <w:color w:val="231F20"/>
          <w:spacing w:val="-22"/>
          <w:w w:val="105"/>
        </w:rPr>
        <w:t> </w:t>
      </w:r>
      <w:r>
        <w:rPr>
          <w:color w:val="231F20"/>
          <w:w w:val="105"/>
        </w:rPr>
        <w:t>tôi đều</w:t>
      </w:r>
      <w:r>
        <w:rPr>
          <w:color w:val="231F20"/>
          <w:spacing w:val="-3"/>
          <w:w w:val="105"/>
        </w:rPr>
        <w:t> </w:t>
      </w:r>
      <w:r>
        <w:rPr>
          <w:color w:val="231F20"/>
          <w:w w:val="105"/>
        </w:rPr>
        <w:t>có</w:t>
      </w:r>
      <w:r>
        <w:rPr>
          <w:color w:val="231F20"/>
          <w:spacing w:val="-3"/>
          <w:w w:val="105"/>
        </w:rPr>
        <w:t> </w:t>
      </w:r>
      <w:r>
        <w:rPr>
          <w:color w:val="231F20"/>
          <w:w w:val="105"/>
        </w:rPr>
        <w:t>một</w:t>
      </w:r>
      <w:r>
        <w:rPr>
          <w:color w:val="231F20"/>
          <w:spacing w:val="-3"/>
          <w:w w:val="105"/>
        </w:rPr>
        <w:t> </w:t>
      </w:r>
      <w:r>
        <w:rPr>
          <w:color w:val="231F20"/>
          <w:w w:val="105"/>
        </w:rPr>
        <w:t>khoảng</w:t>
      </w:r>
      <w:r>
        <w:rPr>
          <w:color w:val="231F20"/>
          <w:spacing w:val="-3"/>
          <w:w w:val="105"/>
        </w:rPr>
        <w:t> </w:t>
      </w:r>
      <w:r>
        <w:rPr>
          <w:color w:val="231F20"/>
          <w:w w:val="105"/>
        </w:rPr>
        <w:t>thời</w:t>
      </w:r>
      <w:r>
        <w:rPr>
          <w:color w:val="231F20"/>
          <w:spacing w:val="-3"/>
          <w:w w:val="105"/>
        </w:rPr>
        <w:t> </w:t>
      </w:r>
      <w:r>
        <w:rPr>
          <w:color w:val="231F20"/>
          <w:w w:val="105"/>
        </w:rPr>
        <w:t>gian</w:t>
      </w:r>
      <w:r>
        <w:rPr>
          <w:color w:val="231F20"/>
          <w:spacing w:val="-3"/>
          <w:w w:val="105"/>
        </w:rPr>
        <w:t> </w:t>
      </w:r>
      <w:r>
        <w:rPr>
          <w:color w:val="231F20"/>
          <w:w w:val="105"/>
        </w:rPr>
        <w:t>rất</w:t>
      </w:r>
      <w:r>
        <w:rPr>
          <w:color w:val="231F20"/>
          <w:spacing w:val="-3"/>
          <w:w w:val="105"/>
        </w:rPr>
        <w:t> </w:t>
      </w:r>
      <w:r>
        <w:rPr>
          <w:color w:val="231F20"/>
          <w:w w:val="105"/>
        </w:rPr>
        <w:t>dài</w:t>
      </w:r>
      <w:r>
        <w:rPr>
          <w:color w:val="231F20"/>
          <w:spacing w:val="-3"/>
          <w:w w:val="105"/>
        </w:rPr>
        <w:t> </w:t>
      </w:r>
      <w:r>
        <w:rPr>
          <w:color w:val="231F20"/>
          <w:w w:val="105"/>
        </w:rPr>
        <w:t>để</w:t>
      </w:r>
      <w:r>
        <w:rPr>
          <w:color w:val="231F20"/>
          <w:spacing w:val="-3"/>
          <w:w w:val="105"/>
        </w:rPr>
        <w:t> </w:t>
      </w:r>
      <w:r>
        <w:rPr>
          <w:color w:val="231F20"/>
          <w:w w:val="105"/>
        </w:rPr>
        <w:t>thảo</w:t>
      </w:r>
      <w:r>
        <w:rPr>
          <w:color w:val="231F20"/>
          <w:spacing w:val="-3"/>
          <w:w w:val="105"/>
        </w:rPr>
        <w:t> </w:t>
      </w:r>
      <w:r>
        <w:rPr>
          <w:color w:val="231F20"/>
          <w:w w:val="105"/>
        </w:rPr>
        <w:t>luận</w:t>
      </w:r>
      <w:r>
        <w:rPr>
          <w:color w:val="231F20"/>
          <w:spacing w:val="-3"/>
          <w:w w:val="105"/>
        </w:rPr>
        <w:t> </w:t>
      </w:r>
      <w:r>
        <w:rPr>
          <w:color w:val="231F20"/>
          <w:w w:val="105"/>
        </w:rPr>
        <w:t>các</w:t>
      </w:r>
      <w:r>
        <w:rPr>
          <w:color w:val="231F20"/>
          <w:spacing w:val="-3"/>
          <w:w w:val="105"/>
        </w:rPr>
        <w:t> </w:t>
      </w:r>
      <w:r>
        <w:rPr>
          <w:color w:val="231F20"/>
          <w:w w:val="105"/>
        </w:rPr>
        <w:t>vấn</w:t>
      </w:r>
      <w:r>
        <w:rPr>
          <w:color w:val="231F20"/>
          <w:spacing w:val="-3"/>
          <w:w w:val="105"/>
        </w:rPr>
        <w:t> </w:t>
      </w:r>
      <w:r>
        <w:rPr>
          <w:color w:val="231F20"/>
          <w:w w:val="105"/>
        </w:rPr>
        <w:t>đề Phật</w:t>
      </w:r>
      <w:r>
        <w:rPr>
          <w:color w:val="231F20"/>
          <w:spacing w:val="-1"/>
          <w:w w:val="105"/>
        </w:rPr>
        <w:t> </w:t>
      </w:r>
      <w:r>
        <w:rPr>
          <w:color w:val="231F20"/>
          <w:w w:val="105"/>
        </w:rPr>
        <w:t>pháp.</w:t>
      </w:r>
      <w:r>
        <w:rPr>
          <w:color w:val="231F20"/>
          <w:spacing w:val="-1"/>
          <w:w w:val="105"/>
        </w:rPr>
        <w:t> </w:t>
      </w:r>
      <w:r>
        <w:rPr>
          <w:color w:val="231F20"/>
          <w:w w:val="105"/>
        </w:rPr>
        <w:t>Cụ</w:t>
      </w:r>
      <w:r>
        <w:rPr>
          <w:color w:val="231F20"/>
          <w:spacing w:val="-1"/>
          <w:w w:val="105"/>
        </w:rPr>
        <w:t> </w:t>
      </w:r>
      <w:r>
        <w:rPr>
          <w:color w:val="231F20"/>
          <w:w w:val="105"/>
        </w:rPr>
        <w:t>dạy</w:t>
      </w:r>
      <w:r>
        <w:rPr>
          <w:color w:val="231F20"/>
          <w:spacing w:val="-1"/>
          <w:w w:val="105"/>
        </w:rPr>
        <w:t> </w:t>
      </w:r>
      <w:r>
        <w:rPr>
          <w:color w:val="231F20"/>
          <w:w w:val="105"/>
        </w:rPr>
        <w:t>tôi</w:t>
      </w:r>
      <w:r>
        <w:rPr>
          <w:color w:val="231F20"/>
          <w:spacing w:val="-1"/>
          <w:w w:val="105"/>
        </w:rPr>
        <w:t> </w:t>
      </w:r>
      <w:r>
        <w:rPr>
          <w:color w:val="231F20"/>
          <w:w w:val="105"/>
        </w:rPr>
        <w:t>rất</w:t>
      </w:r>
      <w:r>
        <w:rPr>
          <w:color w:val="231F20"/>
          <w:spacing w:val="-1"/>
          <w:w w:val="105"/>
        </w:rPr>
        <w:t> </w:t>
      </w:r>
      <w:r>
        <w:rPr>
          <w:color w:val="231F20"/>
          <w:w w:val="105"/>
        </w:rPr>
        <w:t>nhiều;</w:t>
      </w:r>
      <w:r>
        <w:rPr>
          <w:color w:val="231F20"/>
          <w:spacing w:val="-1"/>
          <w:w w:val="105"/>
        </w:rPr>
        <w:t> </w:t>
      </w: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chúng</w:t>
      </w:r>
      <w:r>
        <w:rPr>
          <w:color w:val="231F20"/>
          <w:spacing w:val="-1"/>
          <w:w w:val="105"/>
        </w:rPr>
        <w:t> </w:t>
      </w:r>
      <w:r>
        <w:rPr>
          <w:color w:val="231F20"/>
          <w:w w:val="105"/>
        </w:rPr>
        <w:t>tôi</w:t>
      </w:r>
      <w:r>
        <w:rPr>
          <w:color w:val="231F20"/>
          <w:spacing w:val="-1"/>
          <w:w w:val="105"/>
        </w:rPr>
        <w:t> </w:t>
      </w:r>
      <w:r>
        <w:rPr>
          <w:color w:val="231F20"/>
          <w:w w:val="105"/>
        </w:rPr>
        <w:t>là</w:t>
      </w:r>
      <w:r>
        <w:rPr>
          <w:color w:val="231F20"/>
          <w:spacing w:val="-1"/>
          <w:w w:val="105"/>
        </w:rPr>
        <w:t> </w:t>
      </w:r>
      <w:r>
        <w:rPr>
          <w:color w:val="231F20"/>
          <w:w w:val="105"/>
        </w:rPr>
        <w:t>bạn</w:t>
      </w:r>
      <w:r>
        <w:rPr>
          <w:color w:val="231F20"/>
          <w:spacing w:val="-1"/>
          <w:w w:val="105"/>
        </w:rPr>
        <w:t> </w:t>
      </w:r>
      <w:r>
        <w:rPr>
          <w:color w:val="231F20"/>
          <w:w w:val="105"/>
        </w:rPr>
        <w:t>bè thân thiết, mà cụ cũng là thầy tôi, tôi cũng cảm kích ân đức của cụ. Bản hội tập này của cụ Hạ đâu phải là dễ có, phàm phu</w:t>
      </w:r>
      <w:r>
        <w:rPr>
          <w:color w:val="231F20"/>
          <w:spacing w:val="-14"/>
          <w:w w:val="105"/>
        </w:rPr>
        <w:t> </w:t>
      </w:r>
      <w:r>
        <w:rPr>
          <w:color w:val="231F20"/>
          <w:w w:val="105"/>
        </w:rPr>
        <w:t>làm</w:t>
      </w:r>
      <w:r>
        <w:rPr>
          <w:color w:val="231F20"/>
          <w:spacing w:val="-14"/>
          <w:w w:val="105"/>
        </w:rPr>
        <w:t> </w:t>
      </w:r>
      <w:r>
        <w:rPr>
          <w:color w:val="231F20"/>
          <w:w w:val="105"/>
        </w:rPr>
        <w:t>sao</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làm</w:t>
      </w:r>
      <w:r>
        <w:rPr>
          <w:color w:val="231F20"/>
          <w:spacing w:val="-12"/>
          <w:w w:val="105"/>
        </w:rPr>
        <w:t> </w:t>
      </w:r>
      <w:r>
        <w:rPr>
          <w:color w:val="231F20"/>
          <w:w w:val="105"/>
        </w:rPr>
        <w:t>được!</w:t>
      </w:r>
      <w:r>
        <w:rPr>
          <w:color w:val="231F20"/>
          <w:spacing w:val="-14"/>
          <w:w w:val="105"/>
        </w:rPr>
        <w:t> </w:t>
      </w:r>
      <w:r>
        <w:rPr>
          <w:color w:val="231F20"/>
          <w:w w:val="105"/>
        </w:rPr>
        <w:t>Các</w:t>
      </w:r>
      <w:r>
        <w:rPr>
          <w:color w:val="231F20"/>
          <w:spacing w:val="-14"/>
          <w:w w:val="105"/>
        </w:rPr>
        <w:t> </w:t>
      </w:r>
      <w:r>
        <w:rPr>
          <w:color w:val="231F20"/>
          <w:w w:val="105"/>
        </w:rPr>
        <w:t>lần</w:t>
      </w:r>
      <w:r>
        <w:rPr>
          <w:color w:val="231F20"/>
          <w:spacing w:val="-14"/>
          <w:w w:val="105"/>
        </w:rPr>
        <w:t> </w:t>
      </w:r>
      <w:r>
        <w:rPr>
          <w:color w:val="231F20"/>
          <w:w w:val="105"/>
        </w:rPr>
        <w:t>hội</w:t>
      </w:r>
      <w:r>
        <w:rPr>
          <w:color w:val="231F20"/>
          <w:spacing w:val="-14"/>
          <w:w w:val="105"/>
        </w:rPr>
        <w:t> </w:t>
      </w:r>
      <w:r>
        <w:rPr>
          <w:color w:val="231F20"/>
          <w:w w:val="105"/>
        </w:rPr>
        <w:t>tập</w:t>
      </w:r>
      <w:r>
        <w:rPr>
          <w:color w:val="231F20"/>
          <w:spacing w:val="-14"/>
          <w:w w:val="105"/>
        </w:rPr>
        <w:t> </w:t>
      </w:r>
      <w:r>
        <w:rPr>
          <w:color w:val="231F20"/>
          <w:w w:val="105"/>
        </w:rPr>
        <w:t>trong</w:t>
      </w:r>
      <w:r>
        <w:rPr>
          <w:color w:val="231F20"/>
          <w:spacing w:val="-14"/>
          <w:w w:val="105"/>
        </w:rPr>
        <w:t> </w:t>
      </w:r>
      <w:r>
        <w:rPr>
          <w:color w:val="231F20"/>
          <w:w w:val="105"/>
        </w:rPr>
        <w:t>quá</w:t>
      </w:r>
      <w:r>
        <w:rPr>
          <w:color w:val="231F20"/>
          <w:spacing w:val="-14"/>
          <w:w w:val="105"/>
        </w:rPr>
        <w:t> </w:t>
      </w:r>
      <w:r>
        <w:rPr>
          <w:color w:val="231F20"/>
          <w:w w:val="105"/>
        </w:rPr>
        <w:t>khứ, các</w:t>
      </w:r>
      <w:r>
        <w:rPr>
          <w:color w:val="231F20"/>
          <w:spacing w:val="-17"/>
          <w:w w:val="105"/>
        </w:rPr>
        <w:t> </w:t>
      </w:r>
      <w:r>
        <w:rPr>
          <w:color w:val="231F20"/>
          <w:w w:val="105"/>
        </w:rPr>
        <w:t>bản</w:t>
      </w:r>
      <w:r>
        <w:rPr>
          <w:color w:val="231F20"/>
          <w:spacing w:val="-17"/>
          <w:w w:val="105"/>
        </w:rPr>
        <w:t> </w:t>
      </w:r>
      <w:r>
        <w:rPr>
          <w:color w:val="231F20"/>
          <w:w w:val="105"/>
        </w:rPr>
        <w:t>hội</w:t>
      </w:r>
      <w:r>
        <w:rPr>
          <w:color w:val="231F20"/>
          <w:spacing w:val="-17"/>
          <w:w w:val="105"/>
        </w:rPr>
        <w:t> </w:t>
      </w:r>
      <w:r>
        <w:rPr>
          <w:color w:val="231F20"/>
          <w:w w:val="105"/>
        </w:rPr>
        <w:t>tập</w:t>
      </w:r>
      <w:r>
        <w:rPr>
          <w:color w:val="231F20"/>
          <w:spacing w:val="-17"/>
          <w:w w:val="105"/>
        </w:rPr>
        <w:t> </w:t>
      </w:r>
      <w:r>
        <w:rPr>
          <w:color w:val="231F20"/>
          <w:w w:val="105"/>
        </w:rPr>
        <w:t>của</w:t>
      </w:r>
      <w:r>
        <w:rPr>
          <w:color w:val="231F20"/>
          <w:spacing w:val="-17"/>
          <w:w w:val="105"/>
        </w:rPr>
        <w:t> </w:t>
      </w:r>
      <w:r>
        <w:rPr>
          <w:color w:val="231F20"/>
          <w:w w:val="105"/>
        </w:rPr>
        <w:t>Vương</w:t>
      </w:r>
      <w:r>
        <w:rPr>
          <w:color w:val="231F20"/>
          <w:spacing w:val="-17"/>
          <w:w w:val="105"/>
        </w:rPr>
        <w:t> </w:t>
      </w:r>
      <w:r>
        <w:rPr>
          <w:color w:val="231F20"/>
          <w:w w:val="105"/>
        </w:rPr>
        <w:t>Long</w:t>
      </w:r>
      <w:r>
        <w:rPr>
          <w:color w:val="231F20"/>
          <w:spacing w:val="-17"/>
          <w:w w:val="105"/>
        </w:rPr>
        <w:t> </w:t>
      </w:r>
      <w:r>
        <w:rPr>
          <w:color w:val="231F20"/>
          <w:w w:val="105"/>
        </w:rPr>
        <w:t>Thư,</w:t>
      </w:r>
      <w:r>
        <w:rPr>
          <w:color w:val="231F20"/>
          <w:spacing w:val="-17"/>
          <w:w w:val="105"/>
        </w:rPr>
        <w:t> </w:t>
      </w:r>
      <w:r>
        <w:rPr>
          <w:color w:val="231F20"/>
          <w:w w:val="105"/>
        </w:rPr>
        <w:t>Ngụy</w:t>
      </w:r>
      <w:r>
        <w:rPr>
          <w:color w:val="231F20"/>
          <w:spacing w:val="-17"/>
          <w:w w:val="105"/>
        </w:rPr>
        <w:t> </w:t>
      </w:r>
      <w:r>
        <w:rPr>
          <w:color w:val="231F20"/>
          <w:w w:val="105"/>
        </w:rPr>
        <w:t>Mặc</w:t>
      </w:r>
      <w:r>
        <w:rPr>
          <w:color w:val="231F20"/>
          <w:spacing w:val="-17"/>
          <w:w w:val="105"/>
        </w:rPr>
        <w:t> </w:t>
      </w:r>
      <w:r>
        <w:rPr>
          <w:color w:val="231F20"/>
          <w:w w:val="105"/>
        </w:rPr>
        <w:t>Thâm,</w:t>
      </w:r>
      <w:r>
        <w:rPr>
          <w:color w:val="231F20"/>
          <w:spacing w:val="-17"/>
          <w:w w:val="105"/>
        </w:rPr>
        <w:t> </w:t>
      </w:r>
      <w:r>
        <w:rPr>
          <w:color w:val="231F20"/>
          <w:w w:val="105"/>
        </w:rPr>
        <w:t>hay tiết bản (bản trích lục, phân chia thành chương đoạn) của Bành</w:t>
      </w:r>
      <w:r>
        <w:rPr>
          <w:color w:val="231F20"/>
          <w:spacing w:val="-6"/>
          <w:w w:val="105"/>
        </w:rPr>
        <w:t> </w:t>
      </w:r>
      <w:r>
        <w:rPr>
          <w:color w:val="231F20"/>
          <w:w w:val="105"/>
        </w:rPr>
        <w:t>Tế</w:t>
      </w:r>
      <w:r>
        <w:rPr>
          <w:color w:val="231F20"/>
          <w:spacing w:val="-5"/>
          <w:w w:val="105"/>
        </w:rPr>
        <w:t> </w:t>
      </w:r>
      <w:r>
        <w:rPr>
          <w:color w:val="231F20"/>
          <w:w w:val="105"/>
        </w:rPr>
        <w:t>Thanh</w:t>
      </w:r>
      <w:r>
        <w:rPr>
          <w:color w:val="231F20"/>
          <w:spacing w:val="-5"/>
          <w:w w:val="105"/>
        </w:rPr>
        <w:t> </w:t>
      </w:r>
      <w:r>
        <w:rPr>
          <w:color w:val="231F20"/>
          <w:w w:val="105"/>
        </w:rPr>
        <w:t>đều</w:t>
      </w:r>
      <w:r>
        <w:rPr>
          <w:color w:val="231F20"/>
          <w:spacing w:val="-5"/>
          <w:w w:val="105"/>
        </w:rPr>
        <w:t> </w:t>
      </w:r>
      <w:r>
        <w:rPr>
          <w:color w:val="231F20"/>
          <w:w w:val="105"/>
        </w:rPr>
        <w:t>có</w:t>
      </w:r>
      <w:r>
        <w:rPr>
          <w:color w:val="231F20"/>
          <w:spacing w:val="-6"/>
          <w:w w:val="105"/>
        </w:rPr>
        <w:t> </w:t>
      </w:r>
      <w:r>
        <w:rPr>
          <w:color w:val="231F20"/>
          <w:w w:val="105"/>
        </w:rPr>
        <w:t>vấn</w:t>
      </w:r>
      <w:r>
        <w:rPr>
          <w:color w:val="231F20"/>
          <w:spacing w:val="-6"/>
          <w:w w:val="105"/>
        </w:rPr>
        <w:t> </w:t>
      </w:r>
      <w:r>
        <w:rPr>
          <w:color w:val="231F20"/>
          <w:w w:val="105"/>
        </w:rPr>
        <w:t>đề,</w:t>
      </w:r>
      <w:r>
        <w:rPr>
          <w:color w:val="231F20"/>
          <w:spacing w:val="-5"/>
          <w:w w:val="105"/>
        </w:rPr>
        <w:t> </w:t>
      </w:r>
      <w:r>
        <w:rPr>
          <w:color w:val="231F20"/>
          <w:w w:val="105"/>
        </w:rPr>
        <w:t>vẫn</w:t>
      </w:r>
      <w:r>
        <w:rPr>
          <w:color w:val="231F20"/>
          <w:spacing w:val="-6"/>
          <w:w w:val="105"/>
        </w:rPr>
        <w:t> </w:t>
      </w:r>
      <w:r>
        <w:rPr>
          <w:color w:val="231F20"/>
          <w:w w:val="105"/>
        </w:rPr>
        <w:t>chưa</w:t>
      </w:r>
      <w:r>
        <w:rPr>
          <w:color w:val="231F20"/>
          <w:spacing w:val="-5"/>
          <w:w w:val="105"/>
        </w:rPr>
        <w:t> </w:t>
      </w:r>
      <w:r>
        <w:rPr>
          <w:color w:val="231F20"/>
          <w:w w:val="105"/>
        </w:rPr>
        <w:t>thể</w:t>
      </w:r>
      <w:r>
        <w:rPr>
          <w:color w:val="231F20"/>
          <w:spacing w:val="-6"/>
          <w:w w:val="105"/>
        </w:rPr>
        <w:t> </w:t>
      </w:r>
      <w:r>
        <w:rPr>
          <w:color w:val="231F20"/>
          <w:w w:val="105"/>
        </w:rPr>
        <w:t>coi</w:t>
      </w:r>
      <w:r>
        <w:rPr>
          <w:color w:val="231F20"/>
          <w:spacing w:val="-6"/>
          <w:w w:val="105"/>
        </w:rPr>
        <w:t> </w:t>
      </w:r>
      <w:r>
        <w:rPr>
          <w:color w:val="231F20"/>
          <w:w w:val="105"/>
        </w:rPr>
        <w:t>là</w:t>
      </w:r>
      <w:r>
        <w:rPr>
          <w:color w:val="231F20"/>
          <w:spacing w:val="-6"/>
          <w:w w:val="105"/>
        </w:rPr>
        <w:t> </w:t>
      </w:r>
      <w:r>
        <w:rPr>
          <w:color w:val="231F20"/>
          <w:w w:val="105"/>
        </w:rPr>
        <w:t>bản</w:t>
      </w:r>
      <w:r>
        <w:rPr>
          <w:color w:val="231F20"/>
          <w:spacing w:val="-6"/>
          <w:w w:val="105"/>
        </w:rPr>
        <w:t> </w:t>
      </w:r>
      <w:r>
        <w:rPr>
          <w:color w:val="231F20"/>
          <w:w w:val="105"/>
        </w:rPr>
        <w:t>hoàn toàn thiện, mỹ. Đọc bản này, nếu quý vị xem lời tựa rất dài của</w:t>
      </w:r>
      <w:r>
        <w:rPr>
          <w:color w:val="231F20"/>
          <w:spacing w:val="-16"/>
          <w:w w:val="105"/>
        </w:rPr>
        <w:t> </w:t>
      </w:r>
      <w:r>
        <w:rPr>
          <w:color w:val="231F20"/>
          <w:w w:val="105"/>
        </w:rPr>
        <w:t>cư</w:t>
      </w:r>
      <w:r>
        <w:rPr>
          <w:color w:val="231F20"/>
          <w:spacing w:val="-16"/>
          <w:w w:val="105"/>
        </w:rPr>
        <w:t> </w:t>
      </w:r>
      <w:r>
        <w:rPr>
          <w:color w:val="231F20"/>
          <w:w w:val="105"/>
        </w:rPr>
        <w:t>sĩ</w:t>
      </w:r>
      <w:r>
        <w:rPr>
          <w:color w:val="231F20"/>
          <w:spacing w:val="-16"/>
          <w:w w:val="105"/>
        </w:rPr>
        <w:t> </w:t>
      </w:r>
      <w:r>
        <w:rPr>
          <w:color w:val="231F20"/>
          <w:w w:val="105"/>
        </w:rPr>
        <w:t>Mai</w:t>
      </w:r>
      <w:r>
        <w:rPr>
          <w:color w:val="231F20"/>
          <w:spacing w:val="-16"/>
          <w:w w:val="105"/>
        </w:rPr>
        <w:t> </w:t>
      </w:r>
      <w:r>
        <w:rPr>
          <w:color w:val="231F20"/>
          <w:w w:val="105"/>
        </w:rPr>
        <w:t>Quang</w:t>
      </w:r>
      <w:r>
        <w:rPr>
          <w:color w:val="231F20"/>
          <w:spacing w:val="-16"/>
          <w:w w:val="105"/>
        </w:rPr>
        <w:t> </w:t>
      </w:r>
      <w:r>
        <w:rPr>
          <w:color w:val="231F20"/>
          <w:w w:val="105"/>
        </w:rPr>
        <w:t>Hy,</w:t>
      </w:r>
      <w:r>
        <w:rPr>
          <w:color w:val="231F20"/>
          <w:spacing w:val="-16"/>
          <w:w w:val="105"/>
        </w:rPr>
        <w:t> </w:t>
      </w:r>
      <w:r>
        <w:rPr>
          <w:color w:val="231F20"/>
          <w:w w:val="105"/>
        </w:rPr>
        <w:t>sẽ</w:t>
      </w:r>
      <w:r>
        <w:rPr>
          <w:color w:val="231F20"/>
          <w:spacing w:val="-16"/>
          <w:w w:val="105"/>
        </w:rPr>
        <w:t> </w:t>
      </w:r>
      <w:r>
        <w:rPr>
          <w:color w:val="231F20"/>
          <w:w w:val="105"/>
        </w:rPr>
        <w:t>thấy</w:t>
      </w:r>
      <w:r>
        <w:rPr>
          <w:color w:val="231F20"/>
          <w:spacing w:val="-16"/>
          <w:w w:val="105"/>
        </w:rPr>
        <w:t> </w:t>
      </w:r>
      <w:r>
        <w:rPr>
          <w:color w:val="231F20"/>
          <w:w w:val="105"/>
        </w:rPr>
        <w:t>cụ</w:t>
      </w:r>
      <w:r>
        <w:rPr>
          <w:color w:val="231F20"/>
          <w:spacing w:val="-16"/>
          <w:w w:val="105"/>
        </w:rPr>
        <w:t> </w:t>
      </w:r>
      <w:r>
        <w:rPr>
          <w:color w:val="231F20"/>
          <w:w w:val="105"/>
        </w:rPr>
        <w:t>Mai</w:t>
      </w:r>
      <w:r>
        <w:rPr>
          <w:color w:val="231F20"/>
          <w:spacing w:val="-17"/>
          <w:w w:val="105"/>
        </w:rPr>
        <w:t> </w:t>
      </w:r>
      <w:r>
        <w:rPr>
          <w:color w:val="231F20"/>
          <w:w w:val="105"/>
        </w:rPr>
        <w:t>viết</w:t>
      </w:r>
      <w:r>
        <w:rPr>
          <w:color w:val="231F20"/>
          <w:spacing w:val="-16"/>
          <w:w w:val="105"/>
        </w:rPr>
        <w:t> </w:t>
      </w:r>
      <w:r>
        <w:rPr>
          <w:color w:val="231F20"/>
          <w:w w:val="105"/>
        </w:rPr>
        <w:t>hết</w:t>
      </w:r>
      <w:r>
        <w:rPr>
          <w:color w:val="231F20"/>
          <w:spacing w:val="-16"/>
          <w:w w:val="105"/>
        </w:rPr>
        <w:t> </w:t>
      </w:r>
      <w:r>
        <w:rPr>
          <w:color w:val="231F20"/>
          <w:w w:val="105"/>
        </w:rPr>
        <w:t>sức</w:t>
      </w:r>
      <w:r>
        <w:rPr>
          <w:color w:val="231F20"/>
          <w:spacing w:val="-16"/>
          <w:w w:val="105"/>
        </w:rPr>
        <w:t> </w:t>
      </w:r>
      <w:r>
        <w:rPr>
          <w:color w:val="231F20"/>
          <w:w w:val="105"/>
        </w:rPr>
        <w:t>rõ</w:t>
      </w:r>
      <w:r>
        <w:rPr>
          <w:color w:val="231F20"/>
          <w:spacing w:val="-16"/>
          <w:w w:val="105"/>
        </w:rPr>
        <w:t> </w:t>
      </w:r>
      <w:r>
        <w:rPr>
          <w:color w:val="231F20"/>
          <w:w w:val="105"/>
        </w:rPr>
        <w:t>ràng. Do</w:t>
      </w:r>
      <w:r>
        <w:rPr>
          <w:color w:val="231F20"/>
          <w:spacing w:val="-17"/>
          <w:w w:val="105"/>
        </w:rPr>
        <w:t> </w:t>
      </w:r>
      <w:r>
        <w:rPr>
          <w:color w:val="231F20"/>
          <w:w w:val="105"/>
        </w:rPr>
        <w:t>vậy,</w:t>
      </w:r>
      <w:r>
        <w:rPr>
          <w:color w:val="231F20"/>
          <w:spacing w:val="-17"/>
          <w:w w:val="105"/>
        </w:rPr>
        <w:t> </w:t>
      </w:r>
      <w:r>
        <w:rPr>
          <w:color w:val="231F20"/>
          <w:w w:val="105"/>
        </w:rPr>
        <w:t>ở</w:t>
      </w:r>
      <w:r>
        <w:rPr>
          <w:color w:val="231F20"/>
          <w:spacing w:val="-18"/>
          <w:w w:val="105"/>
        </w:rPr>
        <w:t> </w:t>
      </w:r>
      <w:r>
        <w:rPr>
          <w:color w:val="231F20"/>
          <w:w w:val="105"/>
        </w:rPr>
        <w:t>Đài</w:t>
      </w:r>
      <w:r>
        <w:rPr>
          <w:color w:val="231F20"/>
          <w:spacing w:val="-18"/>
          <w:w w:val="105"/>
        </w:rPr>
        <w:t> </w:t>
      </w:r>
      <w:r>
        <w:rPr>
          <w:color w:val="231F20"/>
          <w:w w:val="105"/>
        </w:rPr>
        <w:t>Trung,</w:t>
      </w:r>
      <w:r>
        <w:rPr>
          <w:color w:val="231F20"/>
          <w:spacing w:val="-17"/>
          <w:w w:val="105"/>
        </w:rPr>
        <w:t> </w:t>
      </w:r>
      <w:r>
        <w:rPr>
          <w:color w:val="231F20"/>
          <w:w w:val="105"/>
        </w:rPr>
        <w:t>sau</w:t>
      </w:r>
      <w:r>
        <w:rPr>
          <w:color w:val="231F20"/>
          <w:spacing w:val="-17"/>
          <w:w w:val="105"/>
        </w:rPr>
        <w:t> </w:t>
      </w:r>
      <w:r>
        <w:rPr>
          <w:color w:val="231F20"/>
          <w:w w:val="105"/>
        </w:rPr>
        <w:t>khi</w:t>
      </w:r>
      <w:r>
        <w:rPr>
          <w:color w:val="231F20"/>
          <w:spacing w:val="-17"/>
          <w:w w:val="105"/>
        </w:rPr>
        <w:t> </w:t>
      </w:r>
      <w:r>
        <w:rPr>
          <w:color w:val="231F20"/>
          <w:w w:val="105"/>
        </w:rPr>
        <w:t>bản</w:t>
      </w:r>
      <w:r>
        <w:rPr>
          <w:color w:val="231F20"/>
          <w:spacing w:val="-17"/>
          <w:w w:val="105"/>
        </w:rPr>
        <w:t> </w:t>
      </w:r>
      <w:r>
        <w:rPr>
          <w:color w:val="231F20"/>
          <w:w w:val="105"/>
        </w:rPr>
        <w:t>này</w:t>
      </w:r>
      <w:r>
        <w:rPr>
          <w:color w:val="231F20"/>
          <w:spacing w:val="-17"/>
          <w:w w:val="105"/>
        </w:rPr>
        <w:t> </w:t>
      </w:r>
      <w:r>
        <w:rPr>
          <w:color w:val="231F20"/>
          <w:w w:val="105"/>
        </w:rPr>
        <w:t>truyền</w:t>
      </w:r>
      <w:r>
        <w:rPr>
          <w:color w:val="231F20"/>
          <w:spacing w:val="-18"/>
          <w:w w:val="105"/>
        </w:rPr>
        <w:t> </w:t>
      </w:r>
      <w:r>
        <w:rPr>
          <w:color w:val="231F20"/>
          <w:w w:val="105"/>
        </w:rPr>
        <w:t>đến,</w:t>
      </w:r>
      <w:r>
        <w:rPr>
          <w:color w:val="231F20"/>
          <w:spacing w:val="-18"/>
          <w:w w:val="105"/>
        </w:rPr>
        <w:t> </w:t>
      </w:r>
      <w:r>
        <w:rPr>
          <w:color w:val="231F20"/>
          <w:w w:val="105"/>
        </w:rPr>
        <w:t>thầy</w:t>
      </w:r>
      <w:r>
        <w:rPr>
          <w:color w:val="231F20"/>
          <w:spacing w:val="-17"/>
          <w:w w:val="105"/>
        </w:rPr>
        <w:t> </w:t>
      </w:r>
      <w:r>
        <w:rPr>
          <w:color w:val="231F20"/>
          <w:w w:val="105"/>
        </w:rPr>
        <w:t>Lý</w:t>
      </w:r>
      <w:r>
        <w:rPr>
          <w:color w:val="231F20"/>
          <w:spacing w:val="-17"/>
          <w:w w:val="105"/>
        </w:rPr>
        <w:t> </w:t>
      </w:r>
      <w:r>
        <w:rPr>
          <w:color w:val="231F20"/>
          <w:w w:val="105"/>
        </w:rPr>
        <w:t>đã giảng kinh này một lượt.</w:t>
      </w:r>
    </w:p>
    <w:p>
      <w:pPr>
        <w:pStyle w:val="BodyText"/>
        <w:spacing w:line="283" w:lineRule="auto" w:before="120"/>
        <w:ind w:left="397" w:right="114" w:firstLine="453"/>
      </w:pPr>
      <w:r>
        <w:rPr>
          <w:color w:val="231F20"/>
          <w:w w:val="105"/>
        </w:rPr>
        <w:t>Khi</w:t>
      </w:r>
      <w:r>
        <w:rPr>
          <w:color w:val="231F20"/>
          <w:spacing w:val="-13"/>
          <w:w w:val="105"/>
        </w:rPr>
        <w:t> </w:t>
      </w:r>
      <w:r>
        <w:rPr>
          <w:color w:val="231F20"/>
          <w:w w:val="105"/>
        </w:rPr>
        <w:t>ấy,</w:t>
      </w:r>
      <w:r>
        <w:rPr>
          <w:color w:val="231F20"/>
          <w:spacing w:val="-13"/>
          <w:w w:val="105"/>
        </w:rPr>
        <w:t> </w:t>
      </w:r>
      <w:r>
        <w:rPr>
          <w:color w:val="231F20"/>
          <w:w w:val="105"/>
        </w:rPr>
        <w:t>kinh</w:t>
      </w:r>
      <w:r>
        <w:rPr>
          <w:color w:val="231F20"/>
          <w:spacing w:val="-13"/>
          <w:w w:val="105"/>
        </w:rPr>
        <w:t> </w:t>
      </w:r>
      <w:r>
        <w:rPr>
          <w:color w:val="231F20"/>
          <w:w w:val="105"/>
        </w:rPr>
        <w:t>chưa</w:t>
      </w:r>
      <w:r>
        <w:rPr>
          <w:color w:val="231F20"/>
          <w:spacing w:val="-13"/>
          <w:w w:val="105"/>
        </w:rPr>
        <w:t> </w:t>
      </w:r>
      <w:r>
        <w:rPr>
          <w:color w:val="231F20"/>
          <w:w w:val="105"/>
        </w:rPr>
        <w:t>có</w:t>
      </w:r>
      <w:r>
        <w:rPr>
          <w:color w:val="231F20"/>
          <w:spacing w:val="-13"/>
          <w:w w:val="105"/>
        </w:rPr>
        <w:t> </w:t>
      </w:r>
      <w:r>
        <w:rPr>
          <w:color w:val="231F20"/>
          <w:w w:val="105"/>
        </w:rPr>
        <w:t>chú</w:t>
      </w:r>
      <w:r>
        <w:rPr>
          <w:color w:val="231F20"/>
          <w:spacing w:val="-13"/>
          <w:w w:val="105"/>
        </w:rPr>
        <w:t> </w:t>
      </w:r>
      <w:r>
        <w:rPr>
          <w:color w:val="231F20"/>
          <w:w w:val="105"/>
        </w:rPr>
        <w:t>giải,</w:t>
      </w:r>
      <w:r>
        <w:rPr>
          <w:color w:val="231F20"/>
          <w:spacing w:val="-13"/>
          <w:w w:val="105"/>
        </w:rPr>
        <w:t> </w:t>
      </w:r>
      <w:r>
        <w:rPr>
          <w:color w:val="231F20"/>
          <w:w w:val="105"/>
        </w:rPr>
        <w:t>chính</w:t>
      </w:r>
      <w:r>
        <w:rPr>
          <w:color w:val="231F20"/>
          <w:spacing w:val="-13"/>
          <w:w w:val="105"/>
        </w:rPr>
        <w:t> </w:t>
      </w:r>
      <w:r>
        <w:rPr>
          <w:color w:val="231F20"/>
          <w:w w:val="105"/>
        </w:rPr>
        <w:t>cụ</w:t>
      </w:r>
      <w:r>
        <w:rPr>
          <w:color w:val="231F20"/>
          <w:spacing w:val="-13"/>
          <w:w w:val="105"/>
        </w:rPr>
        <w:t> </w:t>
      </w:r>
      <w:r>
        <w:rPr>
          <w:color w:val="231F20"/>
          <w:w w:val="105"/>
        </w:rPr>
        <w:t>Lý</w:t>
      </w:r>
      <w:r>
        <w:rPr>
          <w:color w:val="231F20"/>
          <w:spacing w:val="-13"/>
          <w:w w:val="105"/>
        </w:rPr>
        <w:t> </w:t>
      </w:r>
      <w:r>
        <w:rPr>
          <w:color w:val="231F20"/>
          <w:w w:val="105"/>
        </w:rPr>
        <w:t>dùng</w:t>
      </w:r>
      <w:r>
        <w:rPr>
          <w:color w:val="231F20"/>
          <w:spacing w:val="-13"/>
          <w:w w:val="105"/>
        </w:rPr>
        <w:t> </w:t>
      </w:r>
      <w:r>
        <w:rPr>
          <w:color w:val="231F20"/>
          <w:w w:val="105"/>
        </w:rPr>
        <w:t>bút</w:t>
      </w:r>
      <w:r>
        <w:rPr>
          <w:color w:val="231F20"/>
          <w:spacing w:val="-13"/>
          <w:w w:val="105"/>
        </w:rPr>
        <w:t> </w:t>
      </w:r>
      <w:r>
        <w:rPr>
          <w:color w:val="231F20"/>
          <w:w w:val="105"/>
        </w:rPr>
        <w:t>lông </w:t>
      </w:r>
      <w:r>
        <w:rPr>
          <w:color w:val="231F20"/>
        </w:rPr>
        <w:t>viết</w:t>
      </w:r>
      <w:r>
        <w:rPr>
          <w:color w:val="231F20"/>
          <w:spacing w:val="-7"/>
        </w:rPr>
        <w:t> </w:t>
      </w:r>
      <w:r>
        <w:rPr>
          <w:color w:val="231F20"/>
        </w:rPr>
        <w:t>lời</w:t>
      </w:r>
      <w:r>
        <w:rPr>
          <w:color w:val="231F20"/>
          <w:spacing w:val="-8"/>
        </w:rPr>
        <w:t> </w:t>
      </w:r>
      <w:r>
        <w:rPr>
          <w:color w:val="231F20"/>
        </w:rPr>
        <w:t>mi</w:t>
      </w:r>
      <w:r>
        <w:rPr>
          <w:color w:val="231F20"/>
          <w:spacing w:val="-7"/>
        </w:rPr>
        <w:t> </w:t>
      </w:r>
      <w:r>
        <w:rPr>
          <w:color w:val="231F20"/>
        </w:rPr>
        <w:t>chú</w:t>
      </w:r>
      <w:r>
        <w:rPr>
          <w:color w:val="231F20"/>
          <w:position w:val="11"/>
          <w:sz w:val="20"/>
        </w:rPr>
        <w:t>[3]</w:t>
      </w:r>
      <w:r>
        <w:rPr>
          <w:color w:val="231F20"/>
          <w:spacing w:val="-6"/>
          <w:position w:val="11"/>
          <w:sz w:val="20"/>
        </w:rPr>
        <w:t> </w:t>
      </w:r>
      <w:r>
        <w:rPr>
          <w:color w:val="231F20"/>
        </w:rPr>
        <w:t>kỹ</w:t>
      </w:r>
      <w:r>
        <w:rPr>
          <w:color w:val="231F20"/>
          <w:spacing w:val="-8"/>
        </w:rPr>
        <w:t> </w:t>
      </w:r>
      <w:r>
        <w:rPr>
          <w:color w:val="231F20"/>
        </w:rPr>
        <w:t>càng,</w:t>
      </w:r>
      <w:r>
        <w:rPr>
          <w:color w:val="231F20"/>
          <w:spacing w:val="-7"/>
        </w:rPr>
        <w:t> </w:t>
      </w:r>
      <w:r>
        <w:rPr>
          <w:color w:val="231F20"/>
        </w:rPr>
        <w:t>đầy</w:t>
      </w:r>
      <w:r>
        <w:rPr>
          <w:color w:val="231F20"/>
          <w:spacing w:val="-8"/>
        </w:rPr>
        <w:t> </w:t>
      </w:r>
      <w:r>
        <w:rPr>
          <w:color w:val="231F20"/>
        </w:rPr>
        <w:t>đủ.</w:t>
      </w:r>
      <w:r>
        <w:rPr>
          <w:color w:val="231F20"/>
          <w:spacing w:val="-7"/>
        </w:rPr>
        <w:t> </w:t>
      </w:r>
      <w:r>
        <w:rPr>
          <w:color w:val="231F20"/>
        </w:rPr>
        <w:t>Khi</w:t>
      </w:r>
      <w:r>
        <w:rPr>
          <w:color w:val="231F20"/>
          <w:spacing w:val="-8"/>
        </w:rPr>
        <w:t> </w:t>
      </w:r>
      <w:r>
        <w:rPr>
          <w:color w:val="231F20"/>
        </w:rPr>
        <w:t>cụ</w:t>
      </w:r>
      <w:r>
        <w:rPr>
          <w:color w:val="231F20"/>
          <w:spacing w:val="-7"/>
        </w:rPr>
        <w:t> </w:t>
      </w:r>
      <w:r>
        <w:rPr>
          <w:color w:val="231F20"/>
        </w:rPr>
        <w:t>giảng</w:t>
      </w:r>
      <w:r>
        <w:rPr>
          <w:color w:val="231F20"/>
          <w:spacing w:val="-7"/>
        </w:rPr>
        <w:t> </w:t>
      </w:r>
      <w:r>
        <w:rPr>
          <w:color w:val="231F20"/>
        </w:rPr>
        <w:t>bộ</w:t>
      </w:r>
      <w:r>
        <w:rPr>
          <w:color w:val="231F20"/>
          <w:spacing w:val="-8"/>
        </w:rPr>
        <w:t> </w:t>
      </w:r>
      <w:r>
        <w:rPr>
          <w:color w:val="231F20"/>
        </w:rPr>
        <w:t>kinh</w:t>
      </w:r>
      <w:r>
        <w:rPr>
          <w:color w:val="231F20"/>
          <w:spacing w:val="-8"/>
        </w:rPr>
        <w:t> </w:t>
      </w:r>
      <w:r>
        <w:rPr>
          <w:color w:val="231F20"/>
        </w:rPr>
        <w:t>này,</w:t>
      </w:r>
      <w:r>
        <w:rPr>
          <w:color w:val="231F20"/>
          <w:spacing w:val="-7"/>
        </w:rPr>
        <w:t> </w:t>
      </w:r>
      <w:r>
        <w:rPr>
          <w:color w:val="231F20"/>
        </w:rPr>
        <w:t>tôi </w:t>
      </w:r>
      <w:r>
        <w:rPr>
          <w:color w:val="231F20"/>
          <w:spacing w:val="-2"/>
          <w:w w:val="105"/>
        </w:rPr>
        <w:t>còn</w:t>
      </w:r>
      <w:r>
        <w:rPr>
          <w:color w:val="231F20"/>
          <w:spacing w:val="-17"/>
          <w:w w:val="105"/>
        </w:rPr>
        <w:t> </w:t>
      </w:r>
      <w:r>
        <w:rPr>
          <w:color w:val="231F20"/>
          <w:spacing w:val="-2"/>
          <w:w w:val="105"/>
        </w:rPr>
        <w:t>chưa</w:t>
      </w:r>
      <w:r>
        <w:rPr>
          <w:color w:val="231F20"/>
          <w:spacing w:val="-17"/>
          <w:w w:val="105"/>
        </w:rPr>
        <w:t> </w:t>
      </w:r>
      <w:r>
        <w:rPr>
          <w:color w:val="231F20"/>
          <w:spacing w:val="-2"/>
          <w:w w:val="105"/>
        </w:rPr>
        <w:t>đến</w:t>
      </w:r>
      <w:r>
        <w:rPr>
          <w:color w:val="231F20"/>
          <w:spacing w:val="-17"/>
          <w:w w:val="105"/>
        </w:rPr>
        <w:t> </w:t>
      </w:r>
      <w:r>
        <w:rPr>
          <w:color w:val="231F20"/>
          <w:spacing w:val="-2"/>
          <w:w w:val="105"/>
        </w:rPr>
        <w:t>Đài</w:t>
      </w:r>
      <w:r>
        <w:rPr>
          <w:color w:val="231F20"/>
          <w:spacing w:val="-17"/>
          <w:w w:val="105"/>
        </w:rPr>
        <w:t> </w:t>
      </w:r>
      <w:r>
        <w:rPr>
          <w:color w:val="231F20"/>
          <w:spacing w:val="-2"/>
          <w:w w:val="105"/>
        </w:rPr>
        <w:t>Trung,</w:t>
      </w:r>
      <w:r>
        <w:rPr>
          <w:color w:val="231F20"/>
          <w:spacing w:val="-17"/>
          <w:w w:val="105"/>
        </w:rPr>
        <w:t> </w:t>
      </w:r>
      <w:r>
        <w:rPr>
          <w:color w:val="231F20"/>
          <w:spacing w:val="-2"/>
          <w:w w:val="105"/>
        </w:rPr>
        <w:t>chưa</w:t>
      </w:r>
      <w:r>
        <w:rPr>
          <w:color w:val="231F20"/>
          <w:spacing w:val="-17"/>
          <w:w w:val="105"/>
        </w:rPr>
        <w:t> </w:t>
      </w:r>
      <w:r>
        <w:rPr>
          <w:color w:val="231F20"/>
          <w:spacing w:val="-2"/>
          <w:w w:val="105"/>
        </w:rPr>
        <w:t>được</w:t>
      </w:r>
      <w:r>
        <w:rPr>
          <w:color w:val="231F20"/>
          <w:spacing w:val="-17"/>
          <w:w w:val="105"/>
        </w:rPr>
        <w:t> </w:t>
      </w:r>
      <w:r>
        <w:rPr>
          <w:color w:val="231F20"/>
          <w:spacing w:val="-2"/>
          <w:w w:val="105"/>
        </w:rPr>
        <w:t>nghe,</w:t>
      </w:r>
      <w:r>
        <w:rPr>
          <w:color w:val="231F20"/>
          <w:spacing w:val="-17"/>
          <w:w w:val="105"/>
        </w:rPr>
        <w:t> </w:t>
      </w:r>
      <w:r>
        <w:rPr>
          <w:color w:val="231F20"/>
          <w:spacing w:val="-2"/>
          <w:w w:val="105"/>
        </w:rPr>
        <w:t>nhưng</w:t>
      </w:r>
      <w:r>
        <w:rPr>
          <w:color w:val="231F20"/>
          <w:spacing w:val="-17"/>
          <w:w w:val="105"/>
        </w:rPr>
        <w:t> </w:t>
      </w:r>
      <w:r>
        <w:rPr>
          <w:color w:val="231F20"/>
          <w:spacing w:val="-2"/>
          <w:w w:val="105"/>
        </w:rPr>
        <w:t>cụ</w:t>
      </w:r>
      <w:r>
        <w:rPr>
          <w:color w:val="231F20"/>
          <w:spacing w:val="-17"/>
          <w:w w:val="105"/>
        </w:rPr>
        <w:t> </w:t>
      </w:r>
      <w:r>
        <w:rPr>
          <w:color w:val="231F20"/>
          <w:spacing w:val="-2"/>
          <w:w w:val="105"/>
        </w:rPr>
        <w:t>đem</w:t>
      </w:r>
      <w:r>
        <w:rPr>
          <w:color w:val="231F20"/>
          <w:spacing w:val="-17"/>
          <w:w w:val="105"/>
        </w:rPr>
        <w:t> </w:t>
      </w:r>
      <w:r>
        <w:rPr>
          <w:color w:val="231F20"/>
          <w:spacing w:val="-2"/>
          <w:w w:val="105"/>
        </w:rPr>
        <w:t>bản </w:t>
      </w:r>
      <w:r>
        <w:rPr>
          <w:color w:val="231F20"/>
          <w:w w:val="105"/>
        </w:rPr>
        <w:t>mi</w:t>
      </w:r>
      <w:r>
        <w:rPr>
          <w:color w:val="231F20"/>
          <w:spacing w:val="-23"/>
          <w:w w:val="105"/>
        </w:rPr>
        <w:t> </w:t>
      </w:r>
      <w:r>
        <w:rPr>
          <w:color w:val="231F20"/>
          <w:w w:val="105"/>
        </w:rPr>
        <w:t>chú</w:t>
      </w:r>
      <w:r>
        <w:rPr>
          <w:color w:val="231F20"/>
          <w:spacing w:val="-22"/>
          <w:w w:val="105"/>
        </w:rPr>
        <w:t> </w:t>
      </w:r>
      <w:r>
        <w:rPr>
          <w:color w:val="231F20"/>
          <w:w w:val="105"/>
        </w:rPr>
        <w:t>này</w:t>
      </w:r>
      <w:r>
        <w:rPr>
          <w:color w:val="231F20"/>
          <w:spacing w:val="-22"/>
          <w:w w:val="105"/>
        </w:rPr>
        <w:t> </w:t>
      </w:r>
      <w:r>
        <w:rPr>
          <w:color w:val="231F20"/>
          <w:w w:val="105"/>
        </w:rPr>
        <w:t>trao</w:t>
      </w:r>
      <w:r>
        <w:rPr>
          <w:color w:val="231F20"/>
          <w:spacing w:val="-23"/>
          <w:w w:val="105"/>
        </w:rPr>
        <w:t> </w:t>
      </w:r>
      <w:r>
        <w:rPr>
          <w:color w:val="231F20"/>
          <w:w w:val="105"/>
        </w:rPr>
        <w:t>cho</w:t>
      </w:r>
      <w:r>
        <w:rPr>
          <w:color w:val="231F20"/>
          <w:spacing w:val="-22"/>
          <w:w w:val="105"/>
        </w:rPr>
        <w:t> </w:t>
      </w:r>
      <w:r>
        <w:rPr>
          <w:color w:val="231F20"/>
          <w:w w:val="105"/>
        </w:rPr>
        <w:t>tôi,</w:t>
      </w:r>
      <w:r>
        <w:rPr>
          <w:color w:val="231F20"/>
          <w:spacing w:val="-22"/>
          <w:w w:val="105"/>
        </w:rPr>
        <w:t> </w:t>
      </w:r>
      <w:r>
        <w:rPr>
          <w:color w:val="231F20"/>
          <w:w w:val="105"/>
        </w:rPr>
        <w:t>tôi</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đọc</w:t>
      </w:r>
      <w:r>
        <w:rPr>
          <w:color w:val="231F20"/>
          <w:spacing w:val="-23"/>
          <w:w w:val="105"/>
        </w:rPr>
        <w:t> </w:t>
      </w:r>
      <w:r>
        <w:rPr>
          <w:color w:val="231F20"/>
          <w:w w:val="105"/>
        </w:rPr>
        <w:t>hiểu;</w:t>
      </w:r>
      <w:r>
        <w:rPr>
          <w:color w:val="231F20"/>
          <w:spacing w:val="-22"/>
          <w:w w:val="105"/>
        </w:rPr>
        <w:t> </w:t>
      </w:r>
      <w:r>
        <w:rPr>
          <w:color w:val="231F20"/>
          <w:w w:val="105"/>
        </w:rPr>
        <w:t>dùng</w:t>
      </w:r>
      <w:r>
        <w:rPr>
          <w:color w:val="231F20"/>
          <w:spacing w:val="-22"/>
          <w:w w:val="105"/>
        </w:rPr>
        <w:t> </w:t>
      </w:r>
      <w:r>
        <w:rPr>
          <w:color w:val="231F20"/>
          <w:w w:val="105"/>
        </w:rPr>
        <w:t>bản</w:t>
      </w:r>
      <w:r>
        <w:rPr>
          <w:color w:val="231F20"/>
          <w:spacing w:val="-23"/>
          <w:w w:val="105"/>
        </w:rPr>
        <w:t> </w:t>
      </w:r>
      <w:r>
        <w:rPr>
          <w:color w:val="231F20"/>
          <w:w w:val="105"/>
        </w:rPr>
        <w:t>này,</w:t>
      </w:r>
      <w:r>
        <w:rPr>
          <w:color w:val="231F20"/>
          <w:spacing w:val="-22"/>
          <w:w w:val="105"/>
        </w:rPr>
        <w:t> </w:t>
      </w:r>
      <w:r>
        <w:rPr>
          <w:color w:val="231F20"/>
          <w:w w:val="105"/>
        </w:rPr>
        <w:t>tôi </w:t>
      </w:r>
      <w:r>
        <w:rPr>
          <w:color w:val="231F20"/>
          <w:spacing w:val="-2"/>
          <w:w w:val="105"/>
        </w:rPr>
        <w:t>cũng</w:t>
      </w:r>
      <w:r>
        <w:rPr>
          <w:color w:val="231F20"/>
          <w:spacing w:val="-18"/>
          <w:w w:val="105"/>
        </w:rPr>
        <w:t> </w:t>
      </w:r>
      <w:r>
        <w:rPr>
          <w:color w:val="231F20"/>
          <w:spacing w:val="-2"/>
          <w:w w:val="105"/>
        </w:rPr>
        <w:t>có</w:t>
      </w:r>
      <w:r>
        <w:rPr>
          <w:color w:val="231F20"/>
          <w:spacing w:val="-18"/>
          <w:w w:val="105"/>
        </w:rPr>
        <w:t> </w:t>
      </w:r>
      <w:r>
        <w:rPr>
          <w:color w:val="231F20"/>
          <w:spacing w:val="-2"/>
          <w:w w:val="105"/>
        </w:rPr>
        <w:t>thể</w:t>
      </w:r>
      <w:r>
        <w:rPr>
          <w:color w:val="231F20"/>
          <w:spacing w:val="-18"/>
          <w:w w:val="105"/>
        </w:rPr>
        <w:t> </w:t>
      </w:r>
      <w:r>
        <w:rPr>
          <w:color w:val="231F20"/>
          <w:spacing w:val="-2"/>
          <w:w w:val="105"/>
        </w:rPr>
        <w:t>giảng,</w:t>
      </w:r>
      <w:r>
        <w:rPr>
          <w:color w:val="231F20"/>
          <w:spacing w:val="-18"/>
          <w:w w:val="105"/>
        </w:rPr>
        <w:t> </w:t>
      </w:r>
      <w:r>
        <w:rPr>
          <w:color w:val="231F20"/>
          <w:spacing w:val="-2"/>
          <w:w w:val="105"/>
        </w:rPr>
        <w:t>có</w:t>
      </w:r>
      <w:r>
        <w:rPr>
          <w:color w:val="231F20"/>
          <w:spacing w:val="-18"/>
          <w:w w:val="105"/>
        </w:rPr>
        <w:t> </w:t>
      </w:r>
      <w:r>
        <w:rPr>
          <w:color w:val="231F20"/>
          <w:spacing w:val="-2"/>
          <w:w w:val="105"/>
        </w:rPr>
        <w:t>năng</w:t>
      </w:r>
      <w:r>
        <w:rPr>
          <w:color w:val="231F20"/>
          <w:spacing w:val="-18"/>
          <w:w w:val="105"/>
        </w:rPr>
        <w:t> </w:t>
      </w:r>
      <w:r>
        <w:rPr>
          <w:color w:val="231F20"/>
          <w:spacing w:val="-2"/>
          <w:w w:val="105"/>
        </w:rPr>
        <w:t>lực</w:t>
      </w:r>
      <w:r>
        <w:rPr>
          <w:color w:val="231F20"/>
          <w:spacing w:val="-18"/>
          <w:w w:val="105"/>
        </w:rPr>
        <w:t> </w:t>
      </w:r>
      <w:r>
        <w:rPr>
          <w:color w:val="231F20"/>
          <w:spacing w:val="-2"/>
          <w:w w:val="105"/>
        </w:rPr>
        <w:t>này.</w:t>
      </w:r>
      <w:r>
        <w:rPr>
          <w:color w:val="231F20"/>
          <w:spacing w:val="-18"/>
          <w:w w:val="105"/>
        </w:rPr>
        <w:t> </w:t>
      </w:r>
      <w:r>
        <w:rPr>
          <w:color w:val="231F20"/>
          <w:spacing w:val="-2"/>
          <w:w w:val="105"/>
        </w:rPr>
        <w:t>Do</w:t>
      </w:r>
      <w:r>
        <w:rPr>
          <w:color w:val="231F20"/>
          <w:spacing w:val="-17"/>
          <w:w w:val="105"/>
        </w:rPr>
        <w:t> </w:t>
      </w:r>
      <w:r>
        <w:rPr>
          <w:color w:val="231F20"/>
          <w:spacing w:val="-2"/>
          <w:w w:val="105"/>
        </w:rPr>
        <w:t>vậy,</w:t>
      </w:r>
      <w:r>
        <w:rPr>
          <w:color w:val="231F20"/>
          <w:spacing w:val="-18"/>
          <w:w w:val="105"/>
        </w:rPr>
        <w:t> </w:t>
      </w:r>
      <w:r>
        <w:rPr>
          <w:color w:val="231F20"/>
          <w:spacing w:val="-2"/>
          <w:w w:val="105"/>
        </w:rPr>
        <w:t>khi</w:t>
      </w:r>
      <w:r>
        <w:rPr>
          <w:color w:val="231F20"/>
          <w:spacing w:val="-16"/>
          <w:w w:val="105"/>
        </w:rPr>
        <w:t> </w:t>
      </w:r>
      <w:r>
        <w:rPr>
          <w:color w:val="231F20"/>
          <w:spacing w:val="-2"/>
          <w:w w:val="105"/>
        </w:rPr>
        <w:t>đó,</w:t>
      </w:r>
      <w:r>
        <w:rPr>
          <w:color w:val="231F20"/>
          <w:spacing w:val="-18"/>
          <w:w w:val="105"/>
        </w:rPr>
        <w:t> </w:t>
      </w:r>
      <w:r>
        <w:rPr>
          <w:color w:val="231F20"/>
          <w:spacing w:val="-2"/>
          <w:w w:val="105"/>
        </w:rPr>
        <w:t>chúng</w:t>
      </w:r>
      <w:r>
        <w:rPr>
          <w:color w:val="231F20"/>
          <w:spacing w:val="-18"/>
          <w:w w:val="105"/>
        </w:rPr>
        <w:t> </w:t>
      </w:r>
      <w:r>
        <w:rPr>
          <w:color w:val="231F20"/>
          <w:spacing w:val="-2"/>
          <w:w w:val="105"/>
        </w:rPr>
        <w:t>tôi </w:t>
      </w:r>
      <w:r>
        <w:rPr>
          <w:color w:val="231F20"/>
          <w:spacing w:val="-4"/>
          <w:w w:val="105"/>
        </w:rPr>
        <w:t>đã</w:t>
      </w:r>
      <w:r>
        <w:rPr>
          <w:color w:val="231F20"/>
          <w:spacing w:val="-19"/>
          <w:w w:val="105"/>
        </w:rPr>
        <w:t> </w:t>
      </w:r>
      <w:r>
        <w:rPr>
          <w:color w:val="231F20"/>
          <w:spacing w:val="-4"/>
          <w:w w:val="105"/>
        </w:rPr>
        <w:t>tính</w:t>
      </w:r>
      <w:r>
        <w:rPr>
          <w:color w:val="231F20"/>
          <w:spacing w:val="-18"/>
          <w:w w:val="105"/>
        </w:rPr>
        <w:t> </w:t>
      </w:r>
      <w:r>
        <w:rPr>
          <w:color w:val="231F20"/>
          <w:spacing w:val="-4"/>
          <w:w w:val="105"/>
        </w:rPr>
        <w:t>giảng</w:t>
      </w:r>
      <w:r>
        <w:rPr>
          <w:color w:val="231F20"/>
          <w:spacing w:val="-18"/>
          <w:w w:val="105"/>
        </w:rPr>
        <w:t> </w:t>
      </w:r>
      <w:r>
        <w:rPr>
          <w:color w:val="231F20"/>
          <w:spacing w:val="-4"/>
          <w:w w:val="105"/>
        </w:rPr>
        <w:t>bộ</w:t>
      </w:r>
      <w:r>
        <w:rPr>
          <w:color w:val="231F20"/>
          <w:spacing w:val="-19"/>
          <w:w w:val="105"/>
        </w:rPr>
        <w:t> </w:t>
      </w:r>
      <w:r>
        <w:rPr>
          <w:color w:val="231F20"/>
          <w:spacing w:val="-4"/>
          <w:w w:val="105"/>
        </w:rPr>
        <w:t>kinh</w:t>
      </w:r>
      <w:r>
        <w:rPr>
          <w:color w:val="231F20"/>
          <w:spacing w:val="-18"/>
          <w:w w:val="105"/>
        </w:rPr>
        <w:t> </w:t>
      </w:r>
      <w:r>
        <w:rPr>
          <w:color w:val="231F20"/>
          <w:spacing w:val="-4"/>
          <w:w w:val="105"/>
        </w:rPr>
        <w:t>này,</w:t>
      </w:r>
      <w:r>
        <w:rPr>
          <w:color w:val="231F20"/>
          <w:spacing w:val="-18"/>
          <w:w w:val="105"/>
        </w:rPr>
        <w:t> </w:t>
      </w:r>
      <w:r>
        <w:rPr>
          <w:color w:val="231F20"/>
          <w:spacing w:val="-4"/>
          <w:w w:val="105"/>
        </w:rPr>
        <w:t>trình</w:t>
      </w:r>
      <w:r>
        <w:rPr>
          <w:color w:val="231F20"/>
          <w:spacing w:val="-19"/>
          <w:w w:val="105"/>
        </w:rPr>
        <w:t> </w:t>
      </w:r>
      <w:r>
        <w:rPr>
          <w:color w:val="231F20"/>
          <w:spacing w:val="-4"/>
          <w:w w:val="105"/>
        </w:rPr>
        <w:t>lên</w:t>
      </w:r>
      <w:r>
        <w:rPr>
          <w:color w:val="231F20"/>
          <w:spacing w:val="-18"/>
          <w:w w:val="105"/>
        </w:rPr>
        <w:t> </w:t>
      </w:r>
      <w:r>
        <w:rPr>
          <w:color w:val="231F20"/>
          <w:spacing w:val="-4"/>
          <w:w w:val="105"/>
        </w:rPr>
        <w:t>thầy.</w:t>
      </w:r>
      <w:r>
        <w:rPr>
          <w:color w:val="231F20"/>
          <w:spacing w:val="-18"/>
          <w:w w:val="105"/>
        </w:rPr>
        <w:t> </w:t>
      </w:r>
      <w:r>
        <w:rPr>
          <w:color w:val="231F20"/>
          <w:spacing w:val="-4"/>
          <w:w w:val="105"/>
        </w:rPr>
        <w:t>Thầy</w:t>
      </w:r>
      <w:r>
        <w:rPr>
          <w:color w:val="231F20"/>
          <w:spacing w:val="-19"/>
          <w:w w:val="105"/>
        </w:rPr>
        <w:t> </w:t>
      </w:r>
      <w:r>
        <w:rPr>
          <w:color w:val="231F20"/>
          <w:spacing w:val="-4"/>
          <w:w w:val="105"/>
        </w:rPr>
        <w:t>bảo</w:t>
      </w:r>
      <w:r>
        <w:rPr>
          <w:color w:val="231F20"/>
          <w:spacing w:val="-18"/>
          <w:w w:val="105"/>
        </w:rPr>
        <w:t> </w:t>
      </w:r>
      <w:r>
        <w:rPr>
          <w:color w:val="231F20"/>
          <w:spacing w:val="-4"/>
          <w:w w:val="105"/>
        </w:rPr>
        <w:t>chưa</w:t>
      </w:r>
      <w:r>
        <w:rPr>
          <w:color w:val="231F20"/>
          <w:spacing w:val="-18"/>
          <w:w w:val="105"/>
        </w:rPr>
        <w:t> </w:t>
      </w:r>
      <w:r>
        <w:rPr>
          <w:color w:val="231F20"/>
          <w:spacing w:val="-4"/>
          <w:w w:val="105"/>
        </w:rPr>
        <w:t>được, </w:t>
      </w:r>
      <w:r>
        <w:rPr>
          <w:color w:val="231F20"/>
          <w:w w:val="105"/>
        </w:rPr>
        <w:t>chưa</w:t>
      </w:r>
      <w:r>
        <w:rPr>
          <w:color w:val="231F20"/>
          <w:spacing w:val="-23"/>
          <w:w w:val="105"/>
        </w:rPr>
        <w:t> </w:t>
      </w:r>
      <w:r>
        <w:rPr>
          <w:color w:val="231F20"/>
          <w:w w:val="105"/>
        </w:rPr>
        <w:t>đến</w:t>
      </w:r>
      <w:r>
        <w:rPr>
          <w:color w:val="231F20"/>
          <w:spacing w:val="-22"/>
          <w:w w:val="105"/>
        </w:rPr>
        <w:t> </w:t>
      </w:r>
      <w:r>
        <w:rPr>
          <w:color w:val="231F20"/>
          <w:w w:val="105"/>
        </w:rPr>
        <w:t>lúc,</w:t>
      </w:r>
      <w:r>
        <w:rPr>
          <w:color w:val="231F20"/>
          <w:spacing w:val="-22"/>
          <w:w w:val="105"/>
        </w:rPr>
        <w:t> </w:t>
      </w:r>
      <w:r>
        <w:rPr>
          <w:color w:val="231F20"/>
          <w:w w:val="105"/>
        </w:rPr>
        <w:t>chưa</w:t>
      </w:r>
      <w:r>
        <w:rPr>
          <w:color w:val="231F20"/>
          <w:spacing w:val="-23"/>
          <w:w w:val="105"/>
        </w:rPr>
        <w:t> </w:t>
      </w:r>
      <w:r>
        <w:rPr>
          <w:color w:val="231F20"/>
          <w:w w:val="105"/>
        </w:rPr>
        <w:t>đến</w:t>
      </w:r>
      <w:r>
        <w:rPr>
          <w:color w:val="231F20"/>
          <w:spacing w:val="-22"/>
          <w:w w:val="105"/>
        </w:rPr>
        <w:t> </w:t>
      </w:r>
      <w:r>
        <w:rPr>
          <w:color w:val="231F20"/>
          <w:w w:val="105"/>
        </w:rPr>
        <w:t>thời</w:t>
      </w:r>
      <w:r>
        <w:rPr>
          <w:color w:val="231F20"/>
          <w:spacing w:val="-22"/>
          <w:w w:val="105"/>
        </w:rPr>
        <w:t> </w:t>
      </w:r>
      <w:r>
        <w:rPr>
          <w:color w:val="231F20"/>
          <w:w w:val="105"/>
        </w:rPr>
        <w:t>tiết</w:t>
      </w:r>
      <w:r>
        <w:rPr>
          <w:color w:val="231F20"/>
          <w:spacing w:val="-23"/>
          <w:w w:val="105"/>
        </w:rPr>
        <w:t> </w:t>
      </w:r>
      <w:r>
        <w:rPr>
          <w:color w:val="231F20"/>
          <w:w w:val="105"/>
        </w:rPr>
        <w:t>nhân</w:t>
      </w:r>
      <w:r>
        <w:rPr>
          <w:color w:val="231F20"/>
          <w:spacing w:val="-22"/>
          <w:w w:val="105"/>
        </w:rPr>
        <w:t> </w:t>
      </w:r>
      <w:r>
        <w:rPr>
          <w:color w:val="231F20"/>
          <w:w w:val="105"/>
        </w:rPr>
        <w:t>duyên.</w:t>
      </w:r>
      <w:r>
        <w:rPr>
          <w:color w:val="231F20"/>
          <w:spacing w:val="-22"/>
          <w:w w:val="105"/>
        </w:rPr>
        <w:t> </w:t>
      </w:r>
      <w:r>
        <w:rPr>
          <w:color w:val="231F20"/>
          <w:w w:val="105"/>
        </w:rPr>
        <w:t>Vì</w:t>
      </w:r>
      <w:r>
        <w:rPr>
          <w:color w:val="231F20"/>
          <w:spacing w:val="-23"/>
          <w:w w:val="105"/>
        </w:rPr>
        <w:t> </w:t>
      </w:r>
      <w:r>
        <w:rPr>
          <w:color w:val="231F20"/>
          <w:w w:val="105"/>
        </w:rPr>
        <w:t>thế,</w:t>
      </w:r>
      <w:r>
        <w:rPr>
          <w:color w:val="231F20"/>
          <w:spacing w:val="-22"/>
          <w:w w:val="105"/>
        </w:rPr>
        <w:t> </w:t>
      </w:r>
      <w:r>
        <w:rPr>
          <w:color w:val="231F20"/>
          <w:w w:val="105"/>
        </w:rPr>
        <w:t>các</w:t>
      </w:r>
      <w:r>
        <w:rPr>
          <w:color w:val="231F20"/>
          <w:spacing w:val="-22"/>
          <w:w w:val="105"/>
        </w:rPr>
        <w:t> </w:t>
      </w:r>
      <w:r>
        <w:rPr>
          <w:color w:val="231F20"/>
          <w:w w:val="105"/>
        </w:rPr>
        <w:t>đồng tu</w:t>
      </w:r>
      <w:r>
        <w:rPr>
          <w:color w:val="231F20"/>
          <w:spacing w:val="-13"/>
          <w:w w:val="105"/>
        </w:rPr>
        <w:t> </w:t>
      </w:r>
      <w:r>
        <w:rPr>
          <w:color w:val="231F20"/>
          <w:w w:val="105"/>
        </w:rPr>
        <w:t>ở</w:t>
      </w:r>
      <w:r>
        <w:rPr>
          <w:color w:val="231F20"/>
          <w:spacing w:val="-11"/>
          <w:w w:val="105"/>
        </w:rPr>
        <w:t> </w:t>
      </w:r>
      <w:r>
        <w:rPr>
          <w:color w:val="231F20"/>
          <w:w w:val="105"/>
        </w:rPr>
        <w:t>Đài</w:t>
      </w:r>
      <w:r>
        <w:rPr>
          <w:color w:val="231F20"/>
          <w:spacing w:val="-12"/>
          <w:w w:val="105"/>
        </w:rPr>
        <w:t> </w:t>
      </w:r>
      <w:r>
        <w:rPr>
          <w:color w:val="231F20"/>
          <w:w w:val="105"/>
        </w:rPr>
        <w:t>Bắc</w:t>
      </w:r>
      <w:r>
        <w:rPr>
          <w:color w:val="231F20"/>
          <w:spacing w:val="-11"/>
          <w:w w:val="105"/>
        </w:rPr>
        <w:t> </w:t>
      </w:r>
      <w:r>
        <w:rPr>
          <w:color w:val="231F20"/>
          <w:w w:val="105"/>
        </w:rPr>
        <w:t>đã</w:t>
      </w:r>
      <w:r>
        <w:rPr>
          <w:color w:val="231F20"/>
          <w:spacing w:val="-13"/>
          <w:w w:val="105"/>
        </w:rPr>
        <w:t> </w:t>
      </w:r>
      <w:r>
        <w:rPr>
          <w:color w:val="231F20"/>
          <w:w w:val="105"/>
        </w:rPr>
        <w:t>in</w:t>
      </w:r>
      <w:r>
        <w:rPr>
          <w:color w:val="231F20"/>
          <w:spacing w:val="-12"/>
          <w:w w:val="105"/>
        </w:rPr>
        <w:t> </w:t>
      </w:r>
      <w:r>
        <w:rPr>
          <w:color w:val="231F20"/>
          <w:w w:val="105"/>
        </w:rPr>
        <w:t>kinh</w:t>
      </w:r>
      <w:r>
        <w:rPr>
          <w:color w:val="231F20"/>
          <w:spacing w:val="-12"/>
          <w:w w:val="105"/>
        </w:rPr>
        <w:t> </w:t>
      </w:r>
      <w:r>
        <w:rPr>
          <w:color w:val="231F20"/>
          <w:w w:val="105"/>
        </w:rPr>
        <w:t>xong,</w:t>
      </w:r>
      <w:r>
        <w:rPr>
          <w:color w:val="231F20"/>
          <w:spacing w:val="-12"/>
          <w:w w:val="105"/>
        </w:rPr>
        <w:t> </w:t>
      </w:r>
      <w:r>
        <w:rPr>
          <w:color w:val="231F20"/>
          <w:w w:val="105"/>
        </w:rPr>
        <w:t>nhưng</w:t>
      </w:r>
      <w:r>
        <w:rPr>
          <w:color w:val="231F20"/>
          <w:spacing w:val="-12"/>
          <w:w w:val="105"/>
        </w:rPr>
        <w:t> </w:t>
      </w:r>
      <w:r>
        <w:rPr>
          <w:color w:val="231F20"/>
          <w:w w:val="105"/>
        </w:rPr>
        <w:t>rốt</w:t>
      </w:r>
      <w:r>
        <w:rPr>
          <w:color w:val="231F20"/>
          <w:spacing w:val="-12"/>
          <w:w w:val="105"/>
        </w:rPr>
        <w:t> </w:t>
      </w:r>
      <w:r>
        <w:rPr>
          <w:color w:val="231F20"/>
          <w:w w:val="105"/>
        </w:rPr>
        <w:t>cuộc</w:t>
      </w:r>
      <w:r>
        <w:rPr>
          <w:color w:val="231F20"/>
          <w:spacing w:val="-13"/>
          <w:w w:val="105"/>
        </w:rPr>
        <w:t> </w:t>
      </w:r>
      <w:r>
        <w:rPr>
          <w:color w:val="231F20"/>
          <w:w w:val="105"/>
        </w:rPr>
        <w:t>đổi</w:t>
      </w:r>
      <w:r>
        <w:rPr>
          <w:color w:val="231F20"/>
          <w:spacing w:val="-12"/>
          <w:w w:val="105"/>
        </w:rPr>
        <w:t> </w:t>
      </w:r>
      <w:r>
        <w:rPr>
          <w:color w:val="231F20"/>
          <w:w w:val="105"/>
        </w:rPr>
        <w:t>sang</w:t>
      </w:r>
      <w:r>
        <w:rPr>
          <w:color w:val="231F20"/>
          <w:spacing w:val="-11"/>
          <w:w w:val="105"/>
        </w:rPr>
        <w:t> </w:t>
      </w:r>
      <w:r>
        <w:rPr>
          <w:color w:val="231F20"/>
          <w:spacing w:val="-2"/>
          <w:w w:val="105"/>
        </w:rPr>
        <w:t>giảng</w:t>
      </w:r>
    </w:p>
    <w:p>
      <w:pPr>
        <w:pStyle w:val="BodyText"/>
        <w:jc w:val="left"/>
        <w:rPr>
          <w:sz w:val="14"/>
        </w:rPr>
      </w:pPr>
      <w:r>
        <w:rPr/>
        <w:pict>
          <v:shape style="position:absolute;margin-left:70.866203pt;margin-top:9.289082pt;width:72pt;height:.1pt;mso-position-horizontal-relative:page;mso-position-vertical-relative:paragraph;z-index:-15724544;mso-wrap-distance-left:0;mso-wrap-distance-right:0" id="docshape12" coordorigin="1417,186" coordsize="1440,0" path="m1417,186l2857,186e" filled="false" stroked="true" strokeweight="1pt" strokecolor="#231f20">
            <v:path arrowok="t"/>
            <v:stroke dashstyle="solid"/>
            <w10:wrap type="topAndBottom"/>
          </v:shape>
        </w:pict>
      </w:r>
    </w:p>
    <w:p>
      <w:pPr>
        <w:pStyle w:val="ListParagraph"/>
        <w:numPr>
          <w:ilvl w:val="0"/>
          <w:numId w:val="1"/>
        </w:numPr>
        <w:tabs>
          <w:tab w:pos="1143" w:val="left" w:leader="none"/>
        </w:tabs>
        <w:spacing w:line="240" w:lineRule="auto" w:before="48" w:after="0"/>
        <w:ind w:left="1142" w:right="0" w:hanging="293"/>
        <w:jc w:val="left"/>
        <w:rPr>
          <w:sz w:val="20"/>
        </w:rPr>
      </w:pPr>
      <w:r>
        <w:rPr>
          <w:color w:val="221F1F"/>
          <w:w w:val="110"/>
          <w:sz w:val="20"/>
        </w:rPr>
        <w:t>Mi</w:t>
      </w:r>
      <w:r>
        <w:rPr>
          <w:color w:val="221F1F"/>
          <w:spacing w:val="-16"/>
          <w:w w:val="110"/>
          <w:sz w:val="20"/>
        </w:rPr>
        <w:t> </w:t>
      </w:r>
      <w:r>
        <w:rPr>
          <w:color w:val="221F1F"/>
          <w:w w:val="110"/>
          <w:sz w:val="20"/>
        </w:rPr>
        <w:t>chú</w:t>
      </w:r>
      <w:r>
        <w:rPr>
          <w:color w:val="221F1F"/>
          <w:spacing w:val="-15"/>
          <w:w w:val="110"/>
          <w:sz w:val="20"/>
        </w:rPr>
        <w:t> </w:t>
      </w:r>
      <w:r>
        <w:rPr>
          <w:color w:val="221F1F"/>
          <w:w w:val="110"/>
          <w:sz w:val="20"/>
        </w:rPr>
        <w:t>là</w:t>
      </w:r>
      <w:r>
        <w:rPr>
          <w:color w:val="221F1F"/>
          <w:spacing w:val="-15"/>
          <w:w w:val="110"/>
          <w:sz w:val="20"/>
        </w:rPr>
        <w:t> </w:t>
      </w:r>
      <w:r>
        <w:rPr>
          <w:color w:val="221F1F"/>
          <w:w w:val="110"/>
          <w:sz w:val="20"/>
        </w:rPr>
        <w:t>viết</w:t>
      </w:r>
      <w:r>
        <w:rPr>
          <w:color w:val="221F1F"/>
          <w:spacing w:val="-15"/>
          <w:w w:val="110"/>
          <w:sz w:val="20"/>
        </w:rPr>
        <w:t> </w:t>
      </w:r>
      <w:r>
        <w:rPr>
          <w:color w:val="221F1F"/>
          <w:w w:val="110"/>
          <w:sz w:val="20"/>
        </w:rPr>
        <w:t>lời</w:t>
      </w:r>
      <w:r>
        <w:rPr>
          <w:color w:val="221F1F"/>
          <w:spacing w:val="-15"/>
          <w:w w:val="110"/>
          <w:sz w:val="20"/>
        </w:rPr>
        <w:t> </w:t>
      </w:r>
      <w:r>
        <w:rPr>
          <w:color w:val="221F1F"/>
          <w:w w:val="110"/>
          <w:sz w:val="20"/>
        </w:rPr>
        <w:t>chú</w:t>
      </w:r>
      <w:r>
        <w:rPr>
          <w:color w:val="221F1F"/>
          <w:spacing w:val="-14"/>
          <w:w w:val="110"/>
          <w:sz w:val="20"/>
        </w:rPr>
        <w:t> </w:t>
      </w:r>
      <w:r>
        <w:rPr>
          <w:color w:val="221F1F"/>
          <w:w w:val="110"/>
          <w:sz w:val="20"/>
        </w:rPr>
        <w:t>thích</w:t>
      </w:r>
      <w:r>
        <w:rPr>
          <w:color w:val="221F1F"/>
          <w:spacing w:val="-14"/>
          <w:w w:val="110"/>
          <w:sz w:val="20"/>
        </w:rPr>
        <w:t> </w:t>
      </w:r>
      <w:r>
        <w:rPr>
          <w:color w:val="221F1F"/>
          <w:w w:val="110"/>
          <w:sz w:val="20"/>
        </w:rPr>
        <w:t>ở</w:t>
      </w:r>
      <w:r>
        <w:rPr>
          <w:color w:val="221F1F"/>
          <w:spacing w:val="-14"/>
          <w:w w:val="110"/>
          <w:sz w:val="20"/>
        </w:rPr>
        <w:t> </w:t>
      </w:r>
      <w:r>
        <w:rPr>
          <w:color w:val="221F1F"/>
          <w:w w:val="110"/>
          <w:sz w:val="22"/>
        </w:rPr>
        <w:t>đầu</w:t>
      </w:r>
      <w:r>
        <w:rPr>
          <w:color w:val="221F1F"/>
          <w:spacing w:val="-20"/>
          <w:w w:val="110"/>
          <w:sz w:val="22"/>
        </w:rPr>
        <w:t> </w:t>
      </w:r>
      <w:r>
        <w:rPr>
          <w:color w:val="221F1F"/>
          <w:w w:val="110"/>
          <w:sz w:val="20"/>
        </w:rPr>
        <w:t>mỗi</w:t>
      </w:r>
      <w:r>
        <w:rPr>
          <w:color w:val="221F1F"/>
          <w:spacing w:val="-15"/>
          <w:w w:val="110"/>
          <w:sz w:val="20"/>
        </w:rPr>
        <w:t> </w:t>
      </w:r>
      <w:r>
        <w:rPr>
          <w:color w:val="221F1F"/>
          <w:spacing w:val="-2"/>
          <w:w w:val="110"/>
          <w:sz w:val="20"/>
        </w:rPr>
        <w:t>trang.</w:t>
      </w:r>
    </w:p>
    <w:p>
      <w:pPr>
        <w:spacing w:after="0" w:line="240" w:lineRule="auto"/>
        <w:jc w:val="left"/>
        <w:rPr>
          <w:sz w:val="20"/>
        </w:rPr>
        <w:sectPr>
          <w:pgSz w:w="11060" w:h="15030"/>
          <w:pgMar w:header="832" w:footer="767" w:top="1040" w:bottom="960" w:left="1020" w:right="1020"/>
        </w:sectPr>
      </w:pPr>
    </w:p>
    <w:p>
      <w:pPr>
        <w:pStyle w:val="BodyText"/>
        <w:spacing w:before="6"/>
        <w:jc w:val="left"/>
        <w:rPr>
          <w:sz w:val="22"/>
        </w:rPr>
      </w:pPr>
    </w:p>
    <w:p>
      <w:pPr>
        <w:spacing w:line="283" w:lineRule="auto" w:before="106"/>
        <w:ind w:left="113" w:right="398" w:firstLine="0"/>
        <w:jc w:val="both"/>
        <w:rPr>
          <w:sz w:val="34"/>
        </w:rPr>
      </w:pPr>
      <w:r>
        <w:rPr>
          <w:color w:val="231F20"/>
          <w:sz w:val="34"/>
        </w:rPr>
        <w:t>kinh</w:t>
      </w:r>
      <w:r>
        <w:rPr>
          <w:color w:val="231F20"/>
          <w:spacing w:val="-11"/>
          <w:sz w:val="34"/>
        </w:rPr>
        <w:t> </w:t>
      </w:r>
      <w:r>
        <w:rPr>
          <w:i/>
          <w:color w:val="231F20"/>
          <w:sz w:val="34"/>
        </w:rPr>
        <w:t>Lăng</w:t>
      </w:r>
      <w:r>
        <w:rPr>
          <w:i/>
          <w:color w:val="231F20"/>
          <w:spacing w:val="-12"/>
          <w:sz w:val="34"/>
        </w:rPr>
        <w:t> </w:t>
      </w:r>
      <w:r>
        <w:rPr>
          <w:i/>
          <w:color w:val="231F20"/>
          <w:sz w:val="34"/>
        </w:rPr>
        <w:t>Nghiêm</w:t>
      </w:r>
      <w:r>
        <w:rPr>
          <w:color w:val="231F20"/>
          <w:sz w:val="34"/>
        </w:rPr>
        <w:t>.</w:t>
      </w:r>
      <w:r>
        <w:rPr>
          <w:color w:val="231F20"/>
          <w:spacing w:val="-12"/>
          <w:sz w:val="34"/>
        </w:rPr>
        <w:t> </w:t>
      </w:r>
      <w:r>
        <w:rPr>
          <w:color w:val="231F20"/>
          <w:sz w:val="34"/>
        </w:rPr>
        <w:t>Tôi</w:t>
      </w:r>
      <w:r>
        <w:rPr>
          <w:color w:val="231F20"/>
          <w:spacing w:val="-12"/>
          <w:sz w:val="34"/>
        </w:rPr>
        <w:t> </w:t>
      </w:r>
      <w:r>
        <w:rPr>
          <w:color w:val="231F20"/>
          <w:sz w:val="34"/>
        </w:rPr>
        <w:t>ở</w:t>
      </w:r>
      <w:r>
        <w:rPr>
          <w:color w:val="231F20"/>
          <w:spacing w:val="-13"/>
          <w:sz w:val="34"/>
        </w:rPr>
        <w:t> </w:t>
      </w:r>
      <w:r>
        <w:rPr>
          <w:color w:val="231F20"/>
          <w:sz w:val="34"/>
        </w:rPr>
        <w:t>Đài</w:t>
      </w:r>
      <w:r>
        <w:rPr>
          <w:color w:val="231F20"/>
          <w:spacing w:val="-12"/>
          <w:sz w:val="34"/>
        </w:rPr>
        <w:t> </w:t>
      </w:r>
      <w:r>
        <w:rPr>
          <w:color w:val="231F20"/>
          <w:sz w:val="34"/>
        </w:rPr>
        <w:t>Bắc,</w:t>
      </w:r>
      <w:r>
        <w:rPr>
          <w:color w:val="231F20"/>
          <w:spacing w:val="-13"/>
          <w:sz w:val="34"/>
        </w:rPr>
        <w:t> </w:t>
      </w:r>
      <w:r>
        <w:rPr>
          <w:color w:val="231F20"/>
          <w:sz w:val="34"/>
        </w:rPr>
        <w:t>trước</w:t>
      </w:r>
      <w:r>
        <w:rPr>
          <w:color w:val="231F20"/>
          <w:spacing w:val="-12"/>
          <w:sz w:val="34"/>
        </w:rPr>
        <w:t> </w:t>
      </w:r>
      <w:r>
        <w:rPr>
          <w:color w:val="231F20"/>
          <w:sz w:val="34"/>
        </w:rPr>
        <w:t>sau</w:t>
      </w:r>
      <w:r>
        <w:rPr>
          <w:color w:val="231F20"/>
          <w:spacing w:val="-11"/>
          <w:sz w:val="34"/>
        </w:rPr>
        <w:t> </w:t>
      </w:r>
      <w:r>
        <w:rPr>
          <w:color w:val="231F20"/>
          <w:sz w:val="34"/>
        </w:rPr>
        <w:t>đã</w:t>
      </w:r>
      <w:r>
        <w:rPr>
          <w:color w:val="231F20"/>
          <w:spacing w:val="-12"/>
          <w:sz w:val="34"/>
        </w:rPr>
        <w:t> </w:t>
      </w:r>
      <w:r>
        <w:rPr>
          <w:color w:val="231F20"/>
          <w:sz w:val="34"/>
        </w:rPr>
        <w:t>đem</w:t>
      </w:r>
      <w:r>
        <w:rPr>
          <w:color w:val="231F20"/>
          <w:spacing w:val="-13"/>
          <w:sz w:val="34"/>
        </w:rPr>
        <w:t> </w:t>
      </w:r>
      <w:r>
        <w:rPr>
          <w:color w:val="231F20"/>
          <w:sz w:val="34"/>
        </w:rPr>
        <w:t>kinh</w:t>
      </w:r>
      <w:r>
        <w:rPr>
          <w:color w:val="231F20"/>
          <w:spacing w:val="-11"/>
          <w:sz w:val="34"/>
        </w:rPr>
        <w:t> </w:t>
      </w:r>
      <w:r>
        <w:rPr>
          <w:i/>
          <w:color w:val="231F20"/>
          <w:sz w:val="34"/>
        </w:rPr>
        <w:t>Lăng </w:t>
      </w:r>
      <w:r>
        <w:rPr>
          <w:i/>
          <w:color w:val="231F20"/>
          <w:w w:val="105"/>
          <w:sz w:val="34"/>
        </w:rPr>
        <w:t>Nghiêm</w:t>
      </w:r>
      <w:r>
        <w:rPr>
          <w:i/>
          <w:color w:val="231F20"/>
          <w:spacing w:val="-6"/>
          <w:w w:val="105"/>
          <w:sz w:val="34"/>
        </w:rPr>
        <w:t> </w:t>
      </w:r>
      <w:r>
        <w:rPr>
          <w:color w:val="231F20"/>
          <w:w w:val="105"/>
          <w:sz w:val="34"/>
        </w:rPr>
        <w:t>học</w:t>
      </w:r>
      <w:r>
        <w:rPr>
          <w:color w:val="231F20"/>
          <w:spacing w:val="-6"/>
          <w:w w:val="105"/>
          <w:sz w:val="34"/>
        </w:rPr>
        <w:t> </w:t>
      </w:r>
      <w:r>
        <w:rPr>
          <w:color w:val="231F20"/>
          <w:w w:val="105"/>
          <w:sz w:val="34"/>
        </w:rPr>
        <w:t>được</w:t>
      </w:r>
      <w:r>
        <w:rPr>
          <w:color w:val="231F20"/>
          <w:spacing w:val="-6"/>
          <w:w w:val="105"/>
          <w:sz w:val="34"/>
        </w:rPr>
        <w:t> </w:t>
      </w:r>
      <w:r>
        <w:rPr>
          <w:color w:val="231F20"/>
          <w:w w:val="105"/>
          <w:sz w:val="34"/>
        </w:rPr>
        <w:t>từ</w:t>
      </w:r>
      <w:r>
        <w:rPr>
          <w:color w:val="231F20"/>
          <w:spacing w:val="-6"/>
          <w:w w:val="105"/>
          <w:sz w:val="34"/>
        </w:rPr>
        <w:t> </w:t>
      </w:r>
      <w:r>
        <w:rPr>
          <w:color w:val="231F20"/>
          <w:w w:val="105"/>
          <w:sz w:val="34"/>
        </w:rPr>
        <w:t>lão</w:t>
      </w:r>
      <w:r>
        <w:rPr>
          <w:color w:val="231F20"/>
          <w:spacing w:val="-6"/>
          <w:w w:val="105"/>
          <w:sz w:val="34"/>
        </w:rPr>
        <w:t> </w:t>
      </w:r>
      <w:r>
        <w:rPr>
          <w:color w:val="231F20"/>
          <w:w w:val="105"/>
          <w:sz w:val="34"/>
        </w:rPr>
        <w:t>nhân</w:t>
      </w:r>
      <w:r>
        <w:rPr>
          <w:color w:val="231F20"/>
          <w:spacing w:val="-6"/>
          <w:w w:val="105"/>
          <w:sz w:val="34"/>
        </w:rPr>
        <w:t> </w:t>
      </w:r>
      <w:r>
        <w:rPr>
          <w:color w:val="231F20"/>
          <w:w w:val="105"/>
          <w:sz w:val="34"/>
        </w:rPr>
        <w:t>gia</w:t>
      </w:r>
      <w:r>
        <w:rPr>
          <w:color w:val="231F20"/>
          <w:spacing w:val="-6"/>
          <w:w w:val="105"/>
          <w:sz w:val="34"/>
        </w:rPr>
        <w:t> </w:t>
      </w:r>
      <w:r>
        <w:rPr>
          <w:color w:val="231F20"/>
          <w:w w:val="105"/>
          <w:sz w:val="34"/>
        </w:rPr>
        <w:t>giảng</w:t>
      </w:r>
      <w:r>
        <w:rPr>
          <w:color w:val="231F20"/>
          <w:spacing w:val="-6"/>
          <w:w w:val="105"/>
          <w:sz w:val="34"/>
        </w:rPr>
        <w:t> </w:t>
      </w:r>
      <w:r>
        <w:rPr>
          <w:color w:val="231F20"/>
          <w:w w:val="105"/>
          <w:sz w:val="34"/>
        </w:rPr>
        <w:t>7</w:t>
      </w:r>
      <w:r>
        <w:rPr>
          <w:color w:val="231F20"/>
          <w:spacing w:val="-5"/>
          <w:w w:val="105"/>
          <w:sz w:val="34"/>
        </w:rPr>
        <w:t> </w:t>
      </w:r>
      <w:r>
        <w:rPr>
          <w:color w:val="231F20"/>
          <w:w w:val="105"/>
          <w:sz w:val="34"/>
        </w:rPr>
        <w:t>lần.</w:t>
      </w:r>
    </w:p>
    <w:p>
      <w:pPr>
        <w:pStyle w:val="BodyText"/>
        <w:spacing w:line="283" w:lineRule="auto" w:before="139"/>
        <w:ind w:left="113" w:right="393" w:firstLine="453"/>
      </w:pPr>
      <w:r>
        <w:rPr>
          <w:color w:val="231F20"/>
          <w:w w:val="105"/>
        </w:rPr>
        <w:t>Do nguyên nhân gì? Đố kỵ, chướng ngại. Tại Đài Loan, mọi</w:t>
      </w:r>
      <w:r>
        <w:rPr>
          <w:color w:val="231F20"/>
          <w:spacing w:val="-18"/>
          <w:w w:val="105"/>
        </w:rPr>
        <w:t> </w:t>
      </w:r>
      <w:r>
        <w:rPr>
          <w:color w:val="231F20"/>
          <w:w w:val="105"/>
        </w:rPr>
        <w:t>người</w:t>
      </w:r>
      <w:r>
        <w:rPr>
          <w:color w:val="231F20"/>
          <w:spacing w:val="-18"/>
          <w:w w:val="105"/>
        </w:rPr>
        <w:t> </w:t>
      </w:r>
      <w:r>
        <w:rPr>
          <w:color w:val="231F20"/>
          <w:w w:val="105"/>
        </w:rPr>
        <w:t>có</w:t>
      </w:r>
      <w:r>
        <w:rPr>
          <w:color w:val="231F20"/>
          <w:spacing w:val="-18"/>
          <w:w w:val="105"/>
        </w:rPr>
        <w:t> </w:t>
      </w:r>
      <w:r>
        <w:rPr>
          <w:color w:val="231F20"/>
          <w:w w:val="105"/>
        </w:rPr>
        <w:t>thành</w:t>
      </w:r>
      <w:r>
        <w:rPr>
          <w:color w:val="231F20"/>
          <w:spacing w:val="-18"/>
          <w:w w:val="105"/>
        </w:rPr>
        <w:t> </w:t>
      </w:r>
      <w:r>
        <w:rPr>
          <w:color w:val="231F20"/>
          <w:w w:val="105"/>
        </w:rPr>
        <w:t>kiến</w:t>
      </w:r>
      <w:r>
        <w:rPr>
          <w:color w:val="231F20"/>
          <w:spacing w:val="-15"/>
          <w:w w:val="105"/>
        </w:rPr>
        <w:t> </w:t>
      </w:r>
      <w:r>
        <w:rPr>
          <w:color w:val="231F20"/>
          <w:w w:val="105"/>
        </w:rPr>
        <w:t>đối</w:t>
      </w:r>
      <w:r>
        <w:rPr>
          <w:color w:val="231F20"/>
          <w:spacing w:val="-18"/>
          <w:w w:val="105"/>
        </w:rPr>
        <w:t> </w:t>
      </w:r>
      <w:r>
        <w:rPr>
          <w:color w:val="231F20"/>
          <w:w w:val="105"/>
        </w:rPr>
        <w:t>với</w:t>
      </w:r>
      <w:r>
        <w:rPr>
          <w:color w:val="231F20"/>
          <w:spacing w:val="-18"/>
          <w:w w:val="105"/>
        </w:rPr>
        <w:t> </w:t>
      </w:r>
      <w:r>
        <w:rPr>
          <w:color w:val="231F20"/>
          <w:w w:val="105"/>
        </w:rPr>
        <w:t>cụ</w:t>
      </w:r>
      <w:r>
        <w:rPr>
          <w:color w:val="231F20"/>
          <w:spacing w:val="-17"/>
          <w:w w:val="105"/>
        </w:rPr>
        <w:t> </w:t>
      </w:r>
      <w:r>
        <w:rPr>
          <w:color w:val="231F20"/>
          <w:w w:val="105"/>
        </w:rPr>
        <w:t>Hạ,</w:t>
      </w:r>
      <w:r>
        <w:rPr>
          <w:color w:val="231F20"/>
          <w:spacing w:val="-18"/>
          <w:w w:val="105"/>
        </w:rPr>
        <w:t> </w:t>
      </w:r>
      <w:r>
        <w:rPr>
          <w:color w:val="231F20"/>
          <w:w w:val="105"/>
        </w:rPr>
        <w:t>đối</w:t>
      </w:r>
      <w:r>
        <w:rPr>
          <w:color w:val="231F20"/>
          <w:spacing w:val="-18"/>
          <w:w w:val="105"/>
        </w:rPr>
        <w:t> </w:t>
      </w:r>
      <w:r>
        <w:rPr>
          <w:color w:val="231F20"/>
          <w:w w:val="105"/>
        </w:rPr>
        <w:t>với</w:t>
      </w:r>
      <w:r>
        <w:rPr>
          <w:color w:val="231F20"/>
          <w:spacing w:val="-18"/>
          <w:w w:val="105"/>
        </w:rPr>
        <w:t> </w:t>
      </w:r>
      <w:r>
        <w:rPr>
          <w:color w:val="231F20"/>
          <w:w w:val="105"/>
        </w:rPr>
        <w:t>thầy</w:t>
      </w:r>
      <w:r>
        <w:rPr>
          <w:color w:val="231F20"/>
          <w:spacing w:val="-18"/>
          <w:w w:val="105"/>
        </w:rPr>
        <w:t> </w:t>
      </w:r>
      <w:r>
        <w:rPr>
          <w:color w:val="231F20"/>
          <w:w w:val="105"/>
        </w:rPr>
        <w:t>Lý</w:t>
      </w:r>
      <w:r>
        <w:rPr>
          <w:color w:val="231F20"/>
          <w:spacing w:val="-18"/>
          <w:w w:val="105"/>
        </w:rPr>
        <w:t> </w:t>
      </w:r>
      <w:r>
        <w:rPr>
          <w:color w:val="231F20"/>
          <w:w w:val="105"/>
        </w:rPr>
        <w:t>cũng vậy,</w:t>
      </w:r>
      <w:r>
        <w:rPr>
          <w:color w:val="231F20"/>
          <w:spacing w:val="-23"/>
          <w:w w:val="105"/>
        </w:rPr>
        <w:t> </w:t>
      </w:r>
      <w:r>
        <w:rPr>
          <w:color w:val="231F20"/>
          <w:w w:val="105"/>
        </w:rPr>
        <w:t>nên</w:t>
      </w:r>
      <w:r>
        <w:rPr>
          <w:color w:val="231F20"/>
          <w:spacing w:val="-22"/>
          <w:w w:val="105"/>
        </w:rPr>
        <w:t> </w:t>
      </w:r>
      <w:r>
        <w:rPr>
          <w:color w:val="231F20"/>
          <w:w w:val="105"/>
        </w:rPr>
        <w:t>thầy</w:t>
      </w:r>
      <w:r>
        <w:rPr>
          <w:color w:val="231F20"/>
          <w:spacing w:val="-22"/>
          <w:w w:val="105"/>
        </w:rPr>
        <w:t> </w:t>
      </w:r>
      <w:r>
        <w:rPr>
          <w:color w:val="231F20"/>
          <w:w w:val="105"/>
        </w:rPr>
        <w:t>bảo</w:t>
      </w:r>
      <w:r>
        <w:rPr>
          <w:color w:val="231F20"/>
          <w:spacing w:val="-23"/>
          <w:w w:val="105"/>
        </w:rPr>
        <w:t> </w:t>
      </w:r>
      <w:r>
        <w:rPr>
          <w:color w:val="231F20"/>
          <w:w w:val="105"/>
        </w:rPr>
        <w:t>tôi</w:t>
      </w:r>
      <w:r>
        <w:rPr>
          <w:color w:val="231F20"/>
          <w:spacing w:val="-22"/>
          <w:w w:val="105"/>
        </w:rPr>
        <w:t> </w:t>
      </w:r>
      <w:r>
        <w:rPr>
          <w:color w:val="231F20"/>
          <w:w w:val="105"/>
        </w:rPr>
        <w:t>hãy</w:t>
      </w:r>
      <w:r>
        <w:rPr>
          <w:color w:val="231F20"/>
          <w:spacing w:val="-22"/>
          <w:w w:val="105"/>
        </w:rPr>
        <w:t> </w:t>
      </w:r>
      <w:r>
        <w:rPr>
          <w:color w:val="231F20"/>
          <w:w w:val="105"/>
        </w:rPr>
        <w:t>tránh</w:t>
      </w:r>
      <w:r>
        <w:rPr>
          <w:color w:val="231F20"/>
          <w:spacing w:val="-23"/>
          <w:w w:val="105"/>
        </w:rPr>
        <w:t> </w:t>
      </w:r>
      <w:r>
        <w:rPr>
          <w:color w:val="231F20"/>
          <w:w w:val="105"/>
        </w:rPr>
        <w:t>né.</w:t>
      </w:r>
      <w:r>
        <w:rPr>
          <w:color w:val="231F20"/>
          <w:spacing w:val="-22"/>
          <w:w w:val="105"/>
        </w:rPr>
        <w:t> </w:t>
      </w:r>
      <w:r>
        <w:rPr>
          <w:color w:val="231F20"/>
          <w:w w:val="105"/>
        </w:rPr>
        <w:t>Đến</w:t>
      </w:r>
      <w:r>
        <w:rPr>
          <w:color w:val="231F20"/>
          <w:spacing w:val="-22"/>
          <w:w w:val="105"/>
        </w:rPr>
        <w:t> </w:t>
      </w:r>
      <w:r>
        <w:rPr>
          <w:color w:val="231F20"/>
          <w:w w:val="105"/>
        </w:rPr>
        <w:t>khi</w:t>
      </w:r>
      <w:r>
        <w:rPr>
          <w:color w:val="231F20"/>
          <w:spacing w:val="-23"/>
          <w:w w:val="105"/>
        </w:rPr>
        <w:t> </w:t>
      </w:r>
      <w:r>
        <w:rPr>
          <w:color w:val="231F20"/>
          <w:w w:val="105"/>
        </w:rPr>
        <w:t>lão</w:t>
      </w:r>
      <w:r>
        <w:rPr>
          <w:color w:val="231F20"/>
          <w:spacing w:val="-22"/>
          <w:w w:val="105"/>
        </w:rPr>
        <w:t> </w:t>
      </w:r>
      <w:r>
        <w:rPr>
          <w:color w:val="231F20"/>
          <w:w w:val="105"/>
        </w:rPr>
        <w:t>nhân</w:t>
      </w:r>
      <w:r>
        <w:rPr>
          <w:color w:val="231F20"/>
          <w:spacing w:val="-22"/>
          <w:w w:val="105"/>
        </w:rPr>
        <w:t> </w:t>
      </w:r>
      <w:r>
        <w:rPr>
          <w:color w:val="231F20"/>
          <w:w w:val="105"/>
        </w:rPr>
        <w:t>gia</w:t>
      </w:r>
      <w:r>
        <w:rPr>
          <w:color w:val="231F20"/>
          <w:spacing w:val="-23"/>
          <w:w w:val="105"/>
        </w:rPr>
        <w:t> </w:t>
      </w:r>
      <w:r>
        <w:rPr>
          <w:color w:val="231F20"/>
          <w:w w:val="105"/>
        </w:rPr>
        <w:t>vãng sinh,</w:t>
      </w:r>
      <w:r>
        <w:rPr>
          <w:color w:val="231F20"/>
          <w:spacing w:val="-10"/>
          <w:w w:val="105"/>
        </w:rPr>
        <w:t> </w:t>
      </w:r>
      <w:r>
        <w:rPr>
          <w:color w:val="231F20"/>
          <w:w w:val="105"/>
        </w:rPr>
        <w:t>tôi</w:t>
      </w:r>
      <w:r>
        <w:rPr>
          <w:color w:val="231F20"/>
          <w:spacing w:val="-10"/>
          <w:w w:val="105"/>
        </w:rPr>
        <w:t> </w:t>
      </w:r>
      <w:r>
        <w:rPr>
          <w:color w:val="231F20"/>
          <w:w w:val="105"/>
        </w:rPr>
        <w:t>ở</w:t>
      </w:r>
      <w:r>
        <w:rPr>
          <w:color w:val="231F20"/>
          <w:spacing w:val="-10"/>
          <w:w w:val="105"/>
        </w:rPr>
        <w:t> </w:t>
      </w:r>
      <w:r>
        <w:rPr>
          <w:color w:val="231F20"/>
          <w:w w:val="105"/>
        </w:rPr>
        <w:t>Mỹ,</w:t>
      </w:r>
      <w:r>
        <w:rPr>
          <w:color w:val="231F20"/>
          <w:spacing w:val="-10"/>
          <w:w w:val="105"/>
        </w:rPr>
        <w:t> </w:t>
      </w:r>
      <w:r>
        <w:rPr>
          <w:color w:val="231F20"/>
          <w:w w:val="105"/>
        </w:rPr>
        <w:t>nghĩ</w:t>
      </w:r>
      <w:r>
        <w:rPr>
          <w:color w:val="231F20"/>
          <w:spacing w:val="-10"/>
          <w:w w:val="105"/>
        </w:rPr>
        <w:t> </w:t>
      </w:r>
      <w:r>
        <w:rPr>
          <w:color w:val="231F20"/>
          <w:w w:val="105"/>
        </w:rPr>
        <w:t>thầy</w:t>
      </w:r>
      <w:r>
        <w:rPr>
          <w:color w:val="231F20"/>
          <w:spacing w:val="-11"/>
          <w:w w:val="105"/>
        </w:rPr>
        <w:t> </w:t>
      </w:r>
      <w:r>
        <w:rPr>
          <w:color w:val="231F20"/>
          <w:w w:val="105"/>
        </w:rPr>
        <w:t>đã</w:t>
      </w:r>
      <w:r>
        <w:rPr>
          <w:color w:val="231F20"/>
          <w:spacing w:val="-10"/>
          <w:w w:val="105"/>
        </w:rPr>
        <w:t> </w:t>
      </w:r>
      <w:r>
        <w:rPr>
          <w:color w:val="231F20"/>
          <w:w w:val="105"/>
        </w:rPr>
        <w:t>cho</w:t>
      </w:r>
      <w:r>
        <w:rPr>
          <w:color w:val="231F20"/>
          <w:spacing w:val="-10"/>
          <w:w w:val="105"/>
        </w:rPr>
        <w:t> </w:t>
      </w:r>
      <w:r>
        <w:rPr>
          <w:color w:val="231F20"/>
          <w:w w:val="105"/>
        </w:rPr>
        <w:t>tôi</w:t>
      </w:r>
      <w:r>
        <w:rPr>
          <w:color w:val="231F20"/>
          <w:spacing w:val="-10"/>
          <w:w w:val="105"/>
        </w:rPr>
        <w:t> </w:t>
      </w:r>
      <w:r>
        <w:rPr>
          <w:color w:val="231F20"/>
          <w:w w:val="105"/>
        </w:rPr>
        <w:t>bản</w:t>
      </w:r>
      <w:r>
        <w:rPr>
          <w:color w:val="231F20"/>
          <w:spacing w:val="-10"/>
          <w:w w:val="105"/>
        </w:rPr>
        <w:t> </w:t>
      </w:r>
      <w:r>
        <w:rPr>
          <w:color w:val="231F20"/>
          <w:w w:val="105"/>
        </w:rPr>
        <w:t>này,</w:t>
      </w:r>
      <w:r>
        <w:rPr>
          <w:color w:val="231F20"/>
          <w:spacing w:val="-10"/>
          <w:w w:val="105"/>
        </w:rPr>
        <w:t> </w:t>
      </w:r>
      <w:r>
        <w:rPr>
          <w:color w:val="231F20"/>
          <w:w w:val="105"/>
        </w:rPr>
        <w:t>rất</w:t>
      </w:r>
      <w:r>
        <w:rPr>
          <w:color w:val="231F20"/>
          <w:spacing w:val="-10"/>
          <w:w w:val="105"/>
        </w:rPr>
        <w:t> </w:t>
      </w:r>
      <w:r>
        <w:rPr>
          <w:color w:val="231F20"/>
          <w:w w:val="105"/>
        </w:rPr>
        <w:t>nhiều</w:t>
      </w:r>
      <w:r>
        <w:rPr>
          <w:color w:val="231F20"/>
          <w:spacing w:val="-10"/>
          <w:w w:val="105"/>
        </w:rPr>
        <w:t> </w:t>
      </w:r>
      <w:r>
        <w:rPr>
          <w:color w:val="231F20"/>
          <w:w w:val="105"/>
        </w:rPr>
        <w:t>người chưa thấy bản này, tôi liền phát tâm in 10.000 cuốn. Năm </w:t>
      </w:r>
      <w:r>
        <w:rPr>
          <w:color w:val="231F20"/>
          <w:spacing w:val="-2"/>
          <w:w w:val="105"/>
        </w:rPr>
        <w:t>sau,</w:t>
      </w:r>
      <w:r>
        <w:rPr>
          <w:color w:val="231F20"/>
          <w:spacing w:val="-17"/>
          <w:w w:val="105"/>
        </w:rPr>
        <w:t> </w:t>
      </w:r>
      <w:r>
        <w:rPr>
          <w:color w:val="231F20"/>
          <w:spacing w:val="-2"/>
          <w:w w:val="105"/>
        </w:rPr>
        <w:t>tức</w:t>
      </w:r>
      <w:r>
        <w:rPr>
          <w:color w:val="231F20"/>
          <w:spacing w:val="-18"/>
          <w:w w:val="105"/>
        </w:rPr>
        <w:t> </w:t>
      </w:r>
      <w:r>
        <w:rPr>
          <w:color w:val="231F20"/>
          <w:spacing w:val="-2"/>
          <w:w w:val="105"/>
        </w:rPr>
        <w:t>năm</w:t>
      </w:r>
      <w:r>
        <w:rPr>
          <w:color w:val="231F20"/>
          <w:spacing w:val="-18"/>
          <w:w w:val="105"/>
        </w:rPr>
        <w:t> </w:t>
      </w:r>
      <w:r>
        <w:rPr>
          <w:color w:val="231F20"/>
          <w:spacing w:val="-2"/>
          <w:w w:val="105"/>
        </w:rPr>
        <w:t>1987,</w:t>
      </w:r>
      <w:r>
        <w:rPr>
          <w:color w:val="231F20"/>
          <w:spacing w:val="-18"/>
          <w:w w:val="105"/>
        </w:rPr>
        <w:t> </w:t>
      </w:r>
      <w:r>
        <w:rPr>
          <w:color w:val="231F20"/>
          <w:spacing w:val="-2"/>
          <w:w w:val="105"/>
        </w:rPr>
        <w:t>in</w:t>
      </w:r>
      <w:r>
        <w:rPr>
          <w:color w:val="231F20"/>
          <w:spacing w:val="-18"/>
          <w:w w:val="105"/>
        </w:rPr>
        <w:t> </w:t>
      </w:r>
      <w:r>
        <w:rPr>
          <w:color w:val="231F20"/>
          <w:spacing w:val="-2"/>
          <w:w w:val="105"/>
        </w:rPr>
        <w:t>xong</w:t>
      </w:r>
      <w:r>
        <w:rPr>
          <w:color w:val="231F20"/>
          <w:spacing w:val="-17"/>
          <w:w w:val="105"/>
        </w:rPr>
        <w:t> </w:t>
      </w:r>
      <w:r>
        <w:rPr>
          <w:color w:val="231F20"/>
          <w:spacing w:val="-2"/>
          <w:w w:val="105"/>
        </w:rPr>
        <w:t>xuôi,</w:t>
      </w:r>
      <w:r>
        <w:rPr>
          <w:color w:val="231F20"/>
          <w:spacing w:val="-18"/>
          <w:w w:val="105"/>
        </w:rPr>
        <w:t> </w:t>
      </w:r>
      <w:r>
        <w:rPr>
          <w:color w:val="231F20"/>
          <w:spacing w:val="-2"/>
          <w:w w:val="105"/>
        </w:rPr>
        <w:t>bèn</w:t>
      </w:r>
      <w:r>
        <w:rPr>
          <w:color w:val="231F20"/>
          <w:spacing w:val="-18"/>
          <w:w w:val="105"/>
        </w:rPr>
        <w:t> </w:t>
      </w:r>
      <w:r>
        <w:rPr>
          <w:color w:val="231F20"/>
          <w:spacing w:val="-2"/>
          <w:w w:val="105"/>
        </w:rPr>
        <w:t>cho</w:t>
      </w:r>
      <w:r>
        <w:rPr>
          <w:color w:val="231F20"/>
          <w:spacing w:val="-18"/>
          <w:w w:val="105"/>
        </w:rPr>
        <w:t> </w:t>
      </w:r>
      <w:r>
        <w:rPr>
          <w:color w:val="231F20"/>
          <w:spacing w:val="-2"/>
          <w:w w:val="105"/>
        </w:rPr>
        <w:t>lưu</w:t>
      </w:r>
      <w:r>
        <w:rPr>
          <w:color w:val="231F20"/>
          <w:spacing w:val="-18"/>
          <w:w w:val="105"/>
        </w:rPr>
        <w:t> </w:t>
      </w:r>
      <w:r>
        <w:rPr>
          <w:color w:val="231F20"/>
          <w:spacing w:val="-2"/>
          <w:w w:val="105"/>
        </w:rPr>
        <w:t>hành.</w:t>
      </w:r>
      <w:r>
        <w:rPr>
          <w:color w:val="231F20"/>
          <w:spacing w:val="-18"/>
          <w:w w:val="105"/>
        </w:rPr>
        <w:t> </w:t>
      </w:r>
      <w:r>
        <w:rPr>
          <w:color w:val="231F20"/>
          <w:spacing w:val="-2"/>
          <w:w w:val="105"/>
        </w:rPr>
        <w:t>Tại</w:t>
      </w:r>
      <w:r>
        <w:rPr>
          <w:color w:val="231F20"/>
          <w:spacing w:val="-18"/>
          <w:w w:val="105"/>
        </w:rPr>
        <w:t> </w:t>
      </w:r>
      <w:r>
        <w:rPr>
          <w:color w:val="231F20"/>
          <w:spacing w:val="-2"/>
          <w:w w:val="105"/>
        </w:rPr>
        <w:t>ngoại </w:t>
      </w:r>
      <w:r>
        <w:rPr>
          <w:color w:val="231F20"/>
          <w:w w:val="105"/>
        </w:rPr>
        <w:t>quốc,</w:t>
      </w:r>
      <w:r>
        <w:rPr>
          <w:color w:val="231F20"/>
          <w:spacing w:val="-18"/>
          <w:w w:val="105"/>
        </w:rPr>
        <w:t> </w:t>
      </w:r>
      <w:r>
        <w:rPr>
          <w:color w:val="231F20"/>
          <w:w w:val="105"/>
        </w:rPr>
        <w:t>các</w:t>
      </w:r>
      <w:r>
        <w:rPr>
          <w:color w:val="231F20"/>
          <w:spacing w:val="-18"/>
          <w:w w:val="105"/>
        </w:rPr>
        <w:t> </w:t>
      </w:r>
      <w:r>
        <w:rPr>
          <w:color w:val="231F20"/>
          <w:w w:val="105"/>
        </w:rPr>
        <w:t>đồng</w:t>
      </w:r>
      <w:r>
        <w:rPr>
          <w:color w:val="231F20"/>
          <w:spacing w:val="-18"/>
          <w:w w:val="105"/>
        </w:rPr>
        <w:t> </w:t>
      </w:r>
      <w:r>
        <w:rPr>
          <w:color w:val="231F20"/>
          <w:w w:val="105"/>
        </w:rPr>
        <w:t>học</w:t>
      </w:r>
      <w:r>
        <w:rPr>
          <w:color w:val="231F20"/>
          <w:spacing w:val="-18"/>
          <w:w w:val="105"/>
        </w:rPr>
        <w:t> </w:t>
      </w:r>
      <w:r>
        <w:rPr>
          <w:color w:val="231F20"/>
          <w:w w:val="105"/>
        </w:rPr>
        <w:t>ở</w:t>
      </w:r>
      <w:r>
        <w:rPr>
          <w:color w:val="231F20"/>
          <w:spacing w:val="-18"/>
          <w:w w:val="105"/>
        </w:rPr>
        <w:t> </w:t>
      </w:r>
      <w:r>
        <w:rPr>
          <w:color w:val="231F20"/>
          <w:w w:val="105"/>
        </w:rPr>
        <w:t>Mỹ</w:t>
      </w:r>
      <w:r>
        <w:rPr>
          <w:color w:val="231F20"/>
          <w:spacing w:val="-18"/>
          <w:w w:val="105"/>
        </w:rPr>
        <w:t> </w:t>
      </w:r>
      <w:r>
        <w:rPr>
          <w:color w:val="231F20"/>
          <w:w w:val="105"/>
        </w:rPr>
        <w:t>thấy</w:t>
      </w:r>
      <w:r>
        <w:rPr>
          <w:color w:val="231F20"/>
          <w:spacing w:val="-18"/>
          <w:w w:val="105"/>
        </w:rPr>
        <w:t> </w:t>
      </w:r>
      <w:r>
        <w:rPr>
          <w:color w:val="231F20"/>
          <w:w w:val="105"/>
        </w:rPr>
        <w:t>bản</w:t>
      </w:r>
      <w:r>
        <w:rPr>
          <w:color w:val="231F20"/>
          <w:spacing w:val="-18"/>
          <w:w w:val="105"/>
        </w:rPr>
        <w:t> </w:t>
      </w:r>
      <w:r>
        <w:rPr>
          <w:color w:val="231F20"/>
          <w:w w:val="105"/>
        </w:rPr>
        <w:t>này</w:t>
      </w:r>
      <w:r>
        <w:rPr>
          <w:color w:val="231F20"/>
          <w:spacing w:val="-18"/>
          <w:w w:val="105"/>
        </w:rPr>
        <w:t> </w:t>
      </w:r>
      <w:r>
        <w:rPr>
          <w:color w:val="231F20"/>
          <w:w w:val="105"/>
        </w:rPr>
        <w:t>hết</w:t>
      </w:r>
      <w:r>
        <w:rPr>
          <w:color w:val="231F20"/>
          <w:spacing w:val="-18"/>
          <w:w w:val="105"/>
        </w:rPr>
        <w:t> </w:t>
      </w:r>
      <w:r>
        <w:rPr>
          <w:color w:val="231F20"/>
          <w:w w:val="105"/>
        </w:rPr>
        <w:t>sức</w:t>
      </w:r>
      <w:r>
        <w:rPr>
          <w:color w:val="231F20"/>
          <w:spacing w:val="-18"/>
          <w:w w:val="105"/>
        </w:rPr>
        <w:t> </w:t>
      </w:r>
      <w:r>
        <w:rPr>
          <w:color w:val="231F20"/>
          <w:w w:val="105"/>
        </w:rPr>
        <w:t>thích</w:t>
      </w:r>
      <w:r>
        <w:rPr>
          <w:color w:val="231F20"/>
          <w:spacing w:val="-19"/>
          <w:w w:val="105"/>
        </w:rPr>
        <w:t> </w:t>
      </w:r>
      <w:r>
        <w:rPr>
          <w:color w:val="231F20"/>
          <w:w w:val="105"/>
        </w:rPr>
        <w:t>thú,</w:t>
      </w:r>
      <w:r>
        <w:rPr>
          <w:color w:val="231F20"/>
          <w:spacing w:val="-18"/>
          <w:w w:val="105"/>
        </w:rPr>
        <w:t> </w:t>
      </w:r>
      <w:r>
        <w:rPr>
          <w:color w:val="231F20"/>
          <w:w w:val="105"/>
        </w:rPr>
        <w:t>liền thỉnh</w:t>
      </w:r>
      <w:r>
        <w:rPr>
          <w:color w:val="231F20"/>
          <w:spacing w:val="-13"/>
          <w:w w:val="105"/>
        </w:rPr>
        <w:t> </w:t>
      </w:r>
      <w:r>
        <w:rPr>
          <w:color w:val="231F20"/>
          <w:w w:val="105"/>
        </w:rPr>
        <w:t>tôi</w:t>
      </w:r>
      <w:r>
        <w:rPr>
          <w:color w:val="231F20"/>
          <w:spacing w:val="-13"/>
          <w:w w:val="105"/>
        </w:rPr>
        <w:t> </w:t>
      </w:r>
      <w:r>
        <w:rPr>
          <w:color w:val="231F20"/>
          <w:w w:val="105"/>
        </w:rPr>
        <w:t>giảng</w:t>
      </w:r>
      <w:r>
        <w:rPr>
          <w:color w:val="231F20"/>
          <w:spacing w:val="-13"/>
          <w:w w:val="105"/>
        </w:rPr>
        <w:t> </w:t>
      </w:r>
      <w:r>
        <w:rPr>
          <w:color w:val="231F20"/>
          <w:w w:val="105"/>
        </w:rPr>
        <w:t>giải.</w:t>
      </w:r>
      <w:r>
        <w:rPr>
          <w:color w:val="231F20"/>
          <w:spacing w:val="-13"/>
          <w:w w:val="105"/>
        </w:rPr>
        <w:t> </w:t>
      </w:r>
      <w:r>
        <w:rPr>
          <w:color w:val="231F20"/>
          <w:w w:val="105"/>
        </w:rPr>
        <w:t>Vì</w:t>
      </w:r>
      <w:r>
        <w:rPr>
          <w:color w:val="231F20"/>
          <w:spacing w:val="-13"/>
          <w:w w:val="105"/>
        </w:rPr>
        <w:t> </w:t>
      </w:r>
      <w:r>
        <w:rPr>
          <w:color w:val="231F20"/>
          <w:w w:val="105"/>
        </w:rPr>
        <w:t>thế,</w:t>
      </w:r>
      <w:r>
        <w:rPr>
          <w:color w:val="231F20"/>
          <w:spacing w:val="-13"/>
          <w:w w:val="105"/>
        </w:rPr>
        <w:t> </w:t>
      </w:r>
      <w:r>
        <w:rPr>
          <w:color w:val="231F20"/>
          <w:w w:val="105"/>
        </w:rPr>
        <w:t>tôi</w:t>
      </w:r>
      <w:r>
        <w:rPr>
          <w:color w:val="231F20"/>
          <w:spacing w:val="-13"/>
          <w:w w:val="105"/>
        </w:rPr>
        <w:t> </w:t>
      </w:r>
      <w:r>
        <w:rPr>
          <w:color w:val="231F20"/>
          <w:w w:val="105"/>
        </w:rPr>
        <w:t>giảng</w:t>
      </w:r>
      <w:r>
        <w:rPr>
          <w:color w:val="231F20"/>
          <w:spacing w:val="-13"/>
          <w:w w:val="105"/>
        </w:rPr>
        <w:t> </w:t>
      </w:r>
      <w:r>
        <w:rPr>
          <w:color w:val="231F20"/>
          <w:w w:val="105"/>
        </w:rPr>
        <w:t>kinh</w:t>
      </w:r>
      <w:r>
        <w:rPr>
          <w:color w:val="231F20"/>
          <w:spacing w:val="-9"/>
          <w:w w:val="105"/>
        </w:rPr>
        <w:t> </w:t>
      </w:r>
      <w:r>
        <w:rPr>
          <w:i/>
          <w:color w:val="231F20"/>
          <w:w w:val="105"/>
        </w:rPr>
        <w:t>Vô</w:t>
      </w:r>
      <w:r>
        <w:rPr>
          <w:i/>
          <w:color w:val="231F20"/>
          <w:spacing w:val="-13"/>
          <w:w w:val="105"/>
        </w:rPr>
        <w:t> </w:t>
      </w:r>
      <w:r>
        <w:rPr>
          <w:i/>
          <w:color w:val="231F20"/>
          <w:w w:val="105"/>
        </w:rPr>
        <w:t>Lượng</w:t>
      </w:r>
      <w:r>
        <w:rPr>
          <w:i/>
          <w:color w:val="231F20"/>
          <w:spacing w:val="-12"/>
          <w:w w:val="105"/>
        </w:rPr>
        <w:t> </w:t>
      </w:r>
      <w:r>
        <w:rPr>
          <w:i/>
          <w:color w:val="231F20"/>
          <w:w w:val="105"/>
        </w:rPr>
        <w:t>Thọ</w:t>
      </w:r>
      <w:r>
        <w:rPr>
          <w:i/>
          <w:color w:val="231F20"/>
          <w:spacing w:val="-14"/>
          <w:w w:val="105"/>
        </w:rPr>
        <w:t> </w:t>
      </w:r>
      <w:r>
        <w:rPr>
          <w:color w:val="231F20"/>
          <w:w w:val="105"/>
        </w:rPr>
        <w:t>lần đầu tiên tại Vancouver, Canada. Lần thứ hai, tại thành phố San Francisco. Trước sau, giảng hết thảy 10 lần, kinh mới được giảng giải, lưu hành như vậy.</w:t>
      </w:r>
    </w:p>
    <w:p>
      <w:pPr>
        <w:pStyle w:val="BodyText"/>
        <w:spacing w:line="283" w:lineRule="auto" w:before="127"/>
        <w:ind w:left="113" w:right="398" w:firstLine="453"/>
      </w:pPr>
      <w:r>
        <w:rPr>
          <w:color w:val="231F20"/>
          <w:spacing w:val="-4"/>
          <w:w w:val="105"/>
        </w:rPr>
        <w:t>Lần</w:t>
      </w:r>
      <w:r>
        <w:rPr>
          <w:color w:val="231F20"/>
          <w:spacing w:val="-19"/>
          <w:w w:val="105"/>
        </w:rPr>
        <w:t> </w:t>
      </w:r>
      <w:r>
        <w:rPr>
          <w:color w:val="231F20"/>
          <w:spacing w:val="-4"/>
          <w:w w:val="105"/>
        </w:rPr>
        <w:t>này,</w:t>
      </w:r>
      <w:r>
        <w:rPr>
          <w:color w:val="231F20"/>
          <w:spacing w:val="-18"/>
          <w:w w:val="105"/>
        </w:rPr>
        <w:t> </w:t>
      </w:r>
      <w:r>
        <w:rPr>
          <w:color w:val="231F20"/>
          <w:spacing w:val="-4"/>
          <w:w w:val="105"/>
        </w:rPr>
        <w:t>tôi</w:t>
      </w:r>
      <w:r>
        <w:rPr>
          <w:color w:val="231F20"/>
          <w:spacing w:val="-18"/>
          <w:w w:val="105"/>
        </w:rPr>
        <w:t> </w:t>
      </w:r>
      <w:r>
        <w:rPr>
          <w:color w:val="231F20"/>
          <w:spacing w:val="-4"/>
          <w:w w:val="105"/>
        </w:rPr>
        <w:t>mang</w:t>
      </w:r>
      <w:r>
        <w:rPr>
          <w:color w:val="231F20"/>
          <w:spacing w:val="-19"/>
          <w:w w:val="105"/>
        </w:rPr>
        <w:t> </w:t>
      </w:r>
      <w:r>
        <w:rPr>
          <w:color w:val="231F20"/>
          <w:spacing w:val="-4"/>
          <w:w w:val="105"/>
        </w:rPr>
        <w:t>theo</w:t>
      </w:r>
      <w:r>
        <w:rPr>
          <w:color w:val="231F20"/>
          <w:spacing w:val="-18"/>
          <w:w w:val="105"/>
        </w:rPr>
        <w:t> </w:t>
      </w:r>
      <w:r>
        <w:rPr>
          <w:color w:val="231F20"/>
          <w:spacing w:val="-4"/>
          <w:w w:val="105"/>
        </w:rPr>
        <w:t>nguyên</w:t>
      </w:r>
      <w:r>
        <w:rPr>
          <w:color w:val="231F20"/>
          <w:spacing w:val="-18"/>
          <w:w w:val="105"/>
        </w:rPr>
        <w:t> </w:t>
      </w:r>
      <w:r>
        <w:rPr>
          <w:color w:val="231F20"/>
          <w:spacing w:val="-4"/>
          <w:w w:val="105"/>
        </w:rPr>
        <w:t>bản</w:t>
      </w:r>
      <w:r>
        <w:rPr>
          <w:color w:val="231F20"/>
          <w:spacing w:val="-19"/>
          <w:w w:val="105"/>
        </w:rPr>
        <w:t> </w:t>
      </w:r>
      <w:r>
        <w:rPr>
          <w:color w:val="231F20"/>
          <w:spacing w:val="-4"/>
          <w:w w:val="105"/>
        </w:rPr>
        <w:t>kinh</w:t>
      </w:r>
      <w:r>
        <w:rPr>
          <w:color w:val="231F20"/>
          <w:spacing w:val="-18"/>
          <w:w w:val="105"/>
        </w:rPr>
        <w:t> </w:t>
      </w:r>
      <w:r>
        <w:rPr>
          <w:color w:val="231F20"/>
          <w:spacing w:val="-4"/>
          <w:w w:val="105"/>
        </w:rPr>
        <w:t>này,</w:t>
      </w:r>
      <w:r>
        <w:rPr>
          <w:color w:val="231F20"/>
          <w:spacing w:val="-18"/>
          <w:w w:val="105"/>
        </w:rPr>
        <w:t> </w:t>
      </w:r>
      <w:r>
        <w:rPr>
          <w:color w:val="231F20"/>
          <w:spacing w:val="-4"/>
          <w:w w:val="105"/>
        </w:rPr>
        <w:t>tặng</w:t>
      </w:r>
      <w:r>
        <w:rPr>
          <w:color w:val="231F20"/>
          <w:spacing w:val="-19"/>
          <w:w w:val="105"/>
        </w:rPr>
        <w:t> </w:t>
      </w:r>
      <w:r>
        <w:rPr>
          <w:color w:val="231F20"/>
          <w:spacing w:val="-4"/>
          <w:w w:val="105"/>
        </w:rPr>
        <w:t>cho</w:t>
      </w:r>
      <w:r>
        <w:rPr>
          <w:color w:val="231F20"/>
          <w:spacing w:val="-18"/>
          <w:w w:val="105"/>
        </w:rPr>
        <w:t> </w:t>
      </w:r>
      <w:r>
        <w:rPr>
          <w:color w:val="231F20"/>
          <w:spacing w:val="-4"/>
          <w:w w:val="105"/>
        </w:rPr>
        <w:t>ông </w:t>
      </w:r>
      <w:r>
        <w:rPr>
          <w:color w:val="231F20"/>
        </w:rPr>
        <w:t>Hồ</w:t>
      </w:r>
      <w:r>
        <w:rPr>
          <w:color w:val="231F20"/>
          <w:spacing w:val="-2"/>
        </w:rPr>
        <w:t> </w:t>
      </w:r>
      <w:r>
        <w:rPr>
          <w:color w:val="231F20"/>
        </w:rPr>
        <w:t>Tiểu</w:t>
      </w:r>
      <w:r>
        <w:rPr>
          <w:color w:val="231F20"/>
          <w:spacing w:val="-2"/>
        </w:rPr>
        <w:t> </w:t>
      </w:r>
      <w:r>
        <w:rPr>
          <w:color w:val="231F20"/>
        </w:rPr>
        <w:t>Lâm</w:t>
      </w:r>
      <w:r>
        <w:rPr>
          <w:color w:val="231F20"/>
          <w:spacing w:val="-1"/>
        </w:rPr>
        <w:t> </w:t>
      </w:r>
      <w:r>
        <w:rPr>
          <w:color w:val="231F20"/>
        </w:rPr>
        <w:t>làm</w:t>
      </w:r>
      <w:r>
        <w:rPr>
          <w:color w:val="231F20"/>
          <w:spacing w:val="-2"/>
        </w:rPr>
        <w:t> </w:t>
      </w:r>
      <w:r>
        <w:rPr>
          <w:color w:val="231F20"/>
        </w:rPr>
        <w:t>kỷ</w:t>
      </w:r>
      <w:r>
        <w:rPr>
          <w:color w:val="231F20"/>
          <w:spacing w:val="-2"/>
        </w:rPr>
        <w:t> </w:t>
      </w:r>
      <w:r>
        <w:rPr>
          <w:color w:val="231F20"/>
        </w:rPr>
        <w:t>niệm.</w:t>
      </w:r>
      <w:r>
        <w:rPr>
          <w:color w:val="231F20"/>
          <w:spacing w:val="-2"/>
        </w:rPr>
        <w:t> </w:t>
      </w:r>
      <w:r>
        <w:rPr>
          <w:color w:val="231F20"/>
        </w:rPr>
        <w:t>Ông</w:t>
      </w:r>
      <w:r>
        <w:rPr>
          <w:color w:val="231F20"/>
          <w:spacing w:val="-2"/>
        </w:rPr>
        <w:t> </w:t>
      </w:r>
      <w:r>
        <w:rPr>
          <w:color w:val="231F20"/>
        </w:rPr>
        <w:t>ta</w:t>
      </w:r>
      <w:r>
        <w:rPr>
          <w:color w:val="231F20"/>
          <w:spacing w:val="-2"/>
        </w:rPr>
        <w:t> </w:t>
      </w:r>
      <w:r>
        <w:rPr>
          <w:color w:val="231F20"/>
        </w:rPr>
        <w:t>cũng</w:t>
      </w:r>
      <w:r>
        <w:rPr>
          <w:color w:val="231F20"/>
          <w:spacing w:val="-2"/>
        </w:rPr>
        <w:t> </w:t>
      </w:r>
      <w:r>
        <w:rPr>
          <w:color w:val="231F20"/>
        </w:rPr>
        <w:t>thọ</w:t>
      </w:r>
      <w:r>
        <w:rPr>
          <w:color w:val="231F20"/>
          <w:spacing w:val="-2"/>
        </w:rPr>
        <w:t> </w:t>
      </w:r>
      <w:r>
        <w:rPr>
          <w:color w:val="231F20"/>
        </w:rPr>
        <w:t>trì</w:t>
      </w:r>
      <w:r>
        <w:rPr>
          <w:color w:val="231F20"/>
          <w:spacing w:val="-2"/>
        </w:rPr>
        <w:t> </w:t>
      </w:r>
      <w:r>
        <w:rPr>
          <w:color w:val="231F20"/>
        </w:rPr>
        <w:t>kinh </w:t>
      </w:r>
      <w:r>
        <w:rPr>
          <w:i/>
          <w:color w:val="231F20"/>
        </w:rPr>
        <w:t>Vô</w:t>
      </w:r>
      <w:r>
        <w:rPr>
          <w:i/>
          <w:color w:val="231F20"/>
          <w:spacing w:val="-2"/>
        </w:rPr>
        <w:t> </w:t>
      </w:r>
      <w:r>
        <w:rPr>
          <w:i/>
          <w:color w:val="231F20"/>
        </w:rPr>
        <w:t>Lượng </w:t>
      </w:r>
      <w:r>
        <w:rPr>
          <w:i/>
          <w:color w:val="231F20"/>
          <w:w w:val="105"/>
        </w:rPr>
        <w:t>Thọ</w:t>
      </w:r>
      <w:r>
        <w:rPr>
          <w:color w:val="231F20"/>
          <w:w w:val="105"/>
        </w:rPr>
        <w:t>,</w:t>
      </w:r>
      <w:r>
        <w:rPr>
          <w:color w:val="231F20"/>
          <w:spacing w:val="-6"/>
          <w:w w:val="105"/>
        </w:rPr>
        <w:t> </w:t>
      </w:r>
      <w:r>
        <w:rPr>
          <w:color w:val="231F20"/>
          <w:w w:val="105"/>
        </w:rPr>
        <w:t>số</w:t>
      </w:r>
      <w:r>
        <w:rPr>
          <w:color w:val="231F20"/>
          <w:spacing w:val="-6"/>
          <w:w w:val="105"/>
        </w:rPr>
        <w:t> </w:t>
      </w:r>
      <w:r>
        <w:rPr>
          <w:color w:val="231F20"/>
          <w:w w:val="105"/>
        </w:rPr>
        <w:t>lần</w:t>
      </w:r>
      <w:r>
        <w:rPr>
          <w:color w:val="231F20"/>
          <w:spacing w:val="-6"/>
          <w:w w:val="105"/>
        </w:rPr>
        <w:t> </w:t>
      </w:r>
      <w:r>
        <w:rPr>
          <w:color w:val="231F20"/>
          <w:w w:val="105"/>
        </w:rPr>
        <w:t>đọc</w:t>
      </w:r>
      <w:r>
        <w:rPr>
          <w:color w:val="231F20"/>
          <w:spacing w:val="-7"/>
          <w:w w:val="105"/>
        </w:rPr>
        <w:t> </w:t>
      </w:r>
      <w:r>
        <w:rPr>
          <w:color w:val="231F20"/>
          <w:w w:val="105"/>
        </w:rPr>
        <w:t>tụng</w:t>
      </w:r>
      <w:r>
        <w:rPr>
          <w:color w:val="231F20"/>
          <w:spacing w:val="-7"/>
          <w:w w:val="105"/>
        </w:rPr>
        <w:t> </w:t>
      </w:r>
      <w:r>
        <w:rPr>
          <w:color w:val="231F20"/>
          <w:w w:val="105"/>
        </w:rPr>
        <w:t>rất</w:t>
      </w:r>
      <w:r>
        <w:rPr>
          <w:color w:val="231F20"/>
          <w:spacing w:val="-7"/>
          <w:w w:val="105"/>
        </w:rPr>
        <w:t> </w:t>
      </w:r>
      <w:r>
        <w:rPr>
          <w:color w:val="231F20"/>
          <w:w w:val="105"/>
        </w:rPr>
        <w:t>nhiều.</w:t>
      </w:r>
      <w:r>
        <w:rPr>
          <w:color w:val="231F20"/>
          <w:spacing w:val="-6"/>
          <w:w w:val="105"/>
        </w:rPr>
        <w:t> </w:t>
      </w:r>
      <w:r>
        <w:rPr>
          <w:color w:val="231F20"/>
          <w:w w:val="105"/>
        </w:rPr>
        <w:t>Từ</w:t>
      </w:r>
      <w:r>
        <w:rPr>
          <w:color w:val="231F20"/>
          <w:spacing w:val="-6"/>
          <w:w w:val="105"/>
        </w:rPr>
        <w:t> </w:t>
      </w:r>
      <w:r>
        <w:rPr>
          <w:color w:val="231F20"/>
          <w:w w:val="105"/>
        </w:rPr>
        <w:t>nay</w:t>
      </w:r>
      <w:r>
        <w:rPr>
          <w:color w:val="231F20"/>
          <w:spacing w:val="-6"/>
          <w:w w:val="105"/>
        </w:rPr>
        <w:t> </w:t>
      </w:r>
      <w:r>
        <w:rPr>
          <w:color w:val="231F20"/>
          <w:w w:val="105"/>
        </w:rPr>
        <w:t>về</w:t>
      </w:r>
      <w:r>
        <w:rPr>
          <w:color w:val="231F20"/>
          <w:spacing w:val="-6"/>
          <w:w w:val="105"/>
        </w:rPr>
        <w:t> </w:t>
      </w:r>
      <w:r>
        <w:rPr>
          <w:color w:val="231F20"/>
          <w:w w:val="105"/>
        </w:rPr>
        <w:t>sau,</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phải mãi</w:t>
      </w:r>
      <w:r>
        <w:rPr>
          <w:color w:val="231F20"/>
          <w:spacing w:val="-7"/>
          <w:w w:val="105"/>
        </w:rPr>
        <w:t> </w:t>
      </w:r>
      <w:r>
        <w:rPr>
          <w:color w:val="231F20"/>
          <w:w w:val="105"/>
        </w:rPr>
        <w:t>mãi</w:t>
      </w:r>
      <w:r>
        <w:rPr>
          <w:color w:val="231F20"/>
          <w:spacing w:val="-7"/>
          <w:w w:val="105"/>
        </w:rPr>
        <w:t> </w:t>
      </w:r>
      <w:r>
        <w:rPr>
          <w:color w:val="231F20"/>
          <w:w w:val="105"/>
        </w:rPr>
        <w:t>lưu</w:t>
      </w:r>
      <w:r>
        <w:rPr>
          <w:color w:val="231F20"/>
          <w:spacing w:val="-7"/>
          <w:w w:val="105"/>
        </w:rPr>
        <w:t> </w:t>
      </w:r>
      <w:r>
        <w:rPr>
          <w:color w:val="231F20"/>
          <w:w w:val="105"/>
        </w:rPr>
        <w:t>truyền</w:t>
      </w:r>
      <w:r>
        <w:rPr>
          <w:color w:val="231F20"/>
          <w:spacing w:val="-7"/>
          <w:w w:val="105"/>
        </w:rPr>
        <w:t> </w:t>
      </w:r>
      <w:r>
        <w:rPr>
          <w:color w:val="231F20"/>
          <w:w w:val="105"/>
        </w:rPr>
        <w:t>kinh</w:t>
      </w:r>
      <w:r>
        <w:rPr>
          <w:color w:val="231F20"/>
          <w:spacing w:val="-3"/>
          <w:w w:val="105"/>
        </w:rPr>
        <w:t> </w:t>
      </w:r>
      <w:r>
        <w:rPr>
          <w:i/>
          <w:color w:val="231F20"/>
          <w:w w:val="105"/>
        </w:rPr>
        <w:t>Vô</w:t>
      </w:r>
      <w:r>
        <w:rPr>
          <w:i/>
          <w:color w:val="231F20"/>
          <w:spacing w:val="-7"/>
          <w:w w:val="105"/>
        </w:rPr>
        <w:t> </w:t>
      </w:r>
      <w:r>
        <w:rPr>
          <w:i/>
          <w:color w:val="231F20"/>
          <w:w w:val="105"/>
        </w:rPr>
        <w:t>Lượng</w:t>
      </w:r>
      <w:r>
        <w:rPr>
          <w:i/>
          <w:color w:val="231F20"/>
          <w:spacing w:val="-7"/>
          <w:w w:val="105"/>
        </w:rPr>
        <w:t> </w:t>
      </w:r>
      <w:r>
        <w:rPr>
          <w:i/>
          <w:color w:val="231F20"/>
          <w:w w:val="105"/>
        </w:rPr>
        <w:t>Thọ</w:t>
      </w:r>
      <w:r>
        <w:rPr>
          <w:color w:val="231F20"/>
          <w:w w:val="105"/>
        </w:rPr>
        <w:t>.</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cảm</w:t>
      </w:r>
      <w:r>
        <w:rPr>
          <w:color w:val="231F20"/>
          <w:spacing w:val="-7"/>
          <w:w w:val="105"/>
        </w:rPr>
        <w:t> </w:t>
      </w:r>
      <w:r>
        <w:rPr>
          <w:color w:val="231F20"/>
          <w:w w:val="105"/>
        </w:rPr>
        <w:t>tạ</w:t>
      </w:r>
      <w:r>
        <w:rPr>
          <w:color w:val="231F20"/>
          <w:spacing w:val="-7"/>
          <w:w w:val="105"/>
        </w:rPr>
        <w:t> </w:t>
      </w:r>
      <w:r>
        <w:rPr>
          <w:color w:val="231F20"/>
          <w:w w:val="105"/>
        </w:rPr>
        <w:t>ân </w:t>
      </w:r>
      <w:r>
        <w:rPr>
          <w:color w:val="231F20"/>
        </w:rPr>
        <w:t>đức</w:t>
      </w:r>
      <w:r>
        <w:rPr>
          <w:color w:val="231F20"/>
          <w:spacing w:val="-3"/>
        </w:rPr>
        <w:t> </w:t>
      </w:r>
      <w:r>
        <w:rPr>
          <w:color w:val="231F20"/>
        </w:rPr>
        <w:t>hội</w:t>
      </w:r>
      <w:r>
        <w:rPr>
          <w:color w:val="231F20"/>
          <w:spacing w:val="-3"/>
        </w:rPr>
        <w:t> </w:t>
      </w:r>
      <w:r>
        <w:rPr>
          <w:color w:val="231F20"/>
        </w:rPr>
        <w:t>tập</w:t>
      </w:r>
      <w:r>
        <w:rPr>
          <w:color w:val="231F20"/>
          <w:spacing w:val="-3"/>
        </w:rPr>
        <w:t> </w:t>
      </w:r>
      <w:r>
        <w:rPr>
          <w:color w:val="231F20"/>
        </w:rPr>
        <w:t>của</w:t>
      </w:r>
      <w:r>
        <w:rPr>
          <w:color w:val="231F20"/>
          <w:spacing w:val="-3"/>
        </w:rPr>
        <w:t> </w:t>
      </w:r>
      <w:r>
        <w:rPr>
          <w:color w:val="231F20"/>
        </w:rPr>
        <w:t>cụ</w:t>
      </w:r>
      <w:r>
        <w:rPr>
          <w:color w:val="231F20"/>
          <w:spacing w:val="-3"/>
        </w:rPr>
        <w:t> </w:t>
      </w:r>
      <w:r>
        <w:rPr>
          <w:color w:val="231F20"/>
        </w:rPr>
        <w:t>Hạ,</w:t>
      </w:r>
      <w:r>
        <w:rPr>
          <w:color w:val="231F20"/>
          <w:spacing w:val="-3"/>
        </w:rPr>
        <w:t> </w:t>
      </w:r>
      <w:r>
        <w:rPr>
          <w:color w:val="231F20"/>
        </w:rPr>
        <w:t>cảm</w:t>
      </w:r>
      <w:r>
        <w:rPr>
          <w:color w:val="231F20"/>
          <w:spacing w:val="-3"/>
        </w:rPr>
        <w:t> </w:t>
      </w:r>
      <w:r>
        <w:rPr>
          <w:color w:val="231F20"/>
        </w:rPr>
        <w:t>tạ</w:t>
      </w:r>
      <w:r>
        <w:rPr>
          <w:color w:val="231F20"/>
          <w:spacing w:val="-3"/>
        </w:rPr>
        <w:t> </w:t>
      </w:r>
      <w:r>
        <w:rPr>
          <w:color w:val="231F20"/>
        </w:rPr>
        <w:t>cư</w:t>
      </w:r>
      <w:r>
        <w:rPr>
          <w:color w:val="231F20"/>
          <w:spacing w:val="-3"/>
        </w:rPr>
        <w:t> </w:t>
      </w:r>
      <w:r>
        <w:rPr>
          <w:color w:val="231F20"/>
        </w:rPr>
        <w:t>sĩ</w:t>
      </w:r>
      <w:r>
        <w:rPr>
          <w:color w:val="231F20"/>
          <w:spacing w:val="-3"/>
        </w:rPr>
        <w:t> </w:t>
      </w:r>
      <w:r>
        <w:rPr>
          <w:color w:val="231F20"/>
        </w:rPr>
        <w:t>Hoàng</w:t>
      </w:r>
      <w:r>
        <w:rPr>
          <w:color w:val="231F20"/>
          <w:spacing w:val="-3"/>
        </w:rPr>
        <w:t> </w:t>
      </w:r>
      <w:r>
        <w:rPr>
          <w:color w:val="231F20"/>
        </w:rPr>
        <w:t>Niệm</w:t>
      </w:r>
      <w:r>
        <w:rPr>
          <w:color w:val="231F20"/>
          <w:spacing w:val="-3"/>
        </w:rPr>
        <w:t> </w:t>
      </w:r>
      <w:r>
        <w:rPr>
          <w:color w:val="231F20"/>
        </w:rPr>
        <w:t>Tổ</w:t>
      </w:r>
      <w:r>
        <w:rPr>
          <w:color w:val="231F20"/>
          <w:spacing w:val="-3"/>
        </w:rPr>
        <w:t> </w:t>
      </w:r>
      <w:r>
        <w:rPr>
          <w:color w:val="231F20"/>
        </w:rPr>
        <w:t>nhọc</w:t>
      </w:r>
      <w:r>
        <w:rPr>
          <w:color w:val="231F20"/>
          <w:spacing w:val="-3"/>
        </w:rPr>
        <w:t> </w:t>
      </w:r>
      <w:r>
        <w:rPr>
          <w:color w:val="231F20"/>
        </w:rPr>
        <w:t>lòng </w:t>
      </w:r>
      <w:r>
        <w:rPr>
          <w:color w:val="231F20"/>
          <w:w w:val="105"/>
        </w:rPr>
        <w:t>chú</w:t>
      </w:r>
      <w:r>
        <w:rPr>
          <w:color w:val="231F20"/>
          <w:spacing w:val="-8"/>
          <w:w w:val="105"/>
        </w:rPr>
        <w:t> </w:t>
      </w:r>
      <w:r>
        <w:rPr>
          <w:color w:val="231F20"/>
          <w:w w:val="105"/>
        </w:rPr>
        <w:t>giải</w:t>
      </w:r>
      <w:r>
        <w:rPr>
          <w:color w:val="231F20"/>
          <w:spacing w:val="-8"/>
          <w:w w:val="105"/>
        </w:rPr>
        <w:t> </w:t>
      </w:r>
      <w:r>
        <w:rPr>
          <w:color w:val="231F20"/>
          <w:w w:val="105"/>
        </w:rPr>
        <w:t>bộ</w:t>
      </w:r>
      <w:r>
        <w:rPr>
          <w:color w:val="231F20"/>
          <w:spacing w:val="-8"/>
          <w:w w:val="105"/>
        </w:rPr>
        <w:t> </w:t>
      </w:r>
      <w:r>
        <w:rPr>
          <w:color w:val="231F20"/>
          <w:w w:val="105"/>
        </w:rPr>
        <w:t>kinh</w:t>
      </w:r>
      <w:r>
        <w:rPr>
          <w:color w:val="231F20"/>
          <w:spacing w:val="-8"/>
          <w:w w:val="105"/>
        </w:rPr>
        <w:t> </w:t>
      </w:r>
      <w:r>
        <w:rPr>
          <w:color w:val="231F20"/>
          <w:w w:val="105"/>
        </w:rPr>
        <w:t>này.</w:t>
      </w:r>
      <w:r>
        <w:rPr>
          <w:color w:val="231F20"/>
          <w:spacing w:val="-8"/>
          <w:w w:val="105"/>
        </w:rPr>
        <w:t> </w:t>
      </w:r>
      <w:r>
        <w:rPr>
          <w:color w:val="231F20"/>
          <w:w w:val="105"/>
        </w:rPr>
        <w:t>Vì</w:t>
      </w:r>
      <w:r>
        <w:rPr>
          <w:color w:val="231F20"/>
          <w:spacing w:val="-8"/>
          <w:w w:val="105"/>
        </w:rPr>
        <w:t> </w:t>
      </w:r>
      <w:r>
        <w:rPr>
          <w:color w:val="231F20"/>
          <w:w w:val="105"/>
        </w:rPr>
        <w:t>thế,</w:t>
      </w:r>
      <w:r>
        <w:rPr>
          <w:color w:val="231F20"/>
          <w:spacing w:val="-8"/>
          <w:w w:val="105"/>
        </w:rPr>
        <w:t> </w:t>
      </w:r>
      <w:r>
        <w:rPr>
          <w:color w:val="231F20"/>
          <w:w w:val="105"/>
        </w:rPr>
        <w:t>lần</w:t>
      </w:r>
      <w:r>
        <w:rPr>
          <w:color w:val="231F20"/>
          <w:spacing w:val="-8"/>
          <w:w w:val="105"/>
        </w:rPr>
        <w:t> </w:t>
      </w:r>
      <w:r>
        <w:rPr>
          <w:color w:val="231F20"/>
          <w:w w:val="105"/>
        </w:rPr>
        <w:t>này,</w:t>
      </w:r>
      <w:r>
        <w:rPr>
          <w:color w:val="231F20"/>
          <w:spacing w:val="-8"/>
          <w:w w:val="105"/>
        </w:rPr>
        <w:t> </w:t>
      </w:r>
      <w:r>
        <w:rPr>
          <w:color w:val="231F20"/>
          <w:w w:val="105"/>
        </w:rPr>
        <w:t>tôi</w:t>
      </w:r>
      <w:r>
        <w:rPr>
          <w:color w:val="231F20"/>
          <w:spacing w:val="-7"/>
          <w:w w:val="105"/>
        </w:rPr>
        <w:t> </w:t>
      </w:r>
      <w:r>
        <w:rPr>
          <w:color w:val="231F20"/>
          <w:w w:val="105"/>
        </w:rPr>
        <w:t>phát</w:t>
      </w:r>
      <w:r>
        <w:rPr>
          <w:color w:val="231F20"/>
          <w:spacing w:val="-8"/>
          <w:w w:val="105"/>
        </w:rPr>
        <w:t> </w:t>
      </w:r>
      <w:r>
        <w:rPr>
          <w:color w:val="231F20"/>
          <w:w w:val="105"/>
        </w:rPr>
        <w:t>tâm</w:t>
      </w:r>
      <w:r>
        <w:rPr>
          <w:color w:val="231F20"/>
          <w:spacing w:val="-8"/>
          <w:w w:val="105"/>
        </w:rPr>
        <w:t> </w:t>
      </w:r>
      <w:r>
        <w:rPr>
          <w:color w:val="231F20"/>
          <w:w w:val="105"/>
        </w:rPr>
        <w:t>giảng</w:t>
      </w:r>
      <w:r>
        <w:rPr>
          <w:color w:val="231F20"/>
          <w:spacing w:val="-8"/>
          <w:w w:val="105"/>
        </w:rPr>
        <w:t> </w:t>
      </w:r>
      <w:r>
        <w:rPr>
          <w:color w:val="231F20"/>
          <w:w w:val="105"/>
        </w:rPr>
        <w:t>bản chú</w:t>
      </w:r>
      <w:r>
        <w:rPr>
          <w:color w:val="231F20"/>
          <w:spacing w:val="-23"/>
          <w:w w:val="105"/>
        </w:rPr>
        <w:t> </w:t>
      </w:r>
      <w:r>
        <w:rPr>
          <w:color w:val="231F20"/>
          <w:w w:val="105"/>
        </w:rPr>
        <w:t>giải</w:t>
      </w:r>
      <w:r>
        <w:rPr>
          <w:color w:val="231F20"/>
          <w:spacing w:val="-22"/>
          <w:w w:val="105"/>
        </w:rPr>
        <w:t> </w:t>
      </w:r>
      <w:r>
        <w:rPr>
          <w:color w:val="231F20"/>
          <w:w w:val="105"/>
        </w:rPr>
        <w:t>của</w:t>
      </w:r>
      <w:r>
        <w:rPr>
          <w:color w:val="231F20"/>
          <w:spacing w:val="-22"/>
          <w:w w:val="105"/>
        </w:rPr>
        <w:t> </w:t>
      </w:r>
      <w:r>
        <w:rPr>
          <w:color w:val="231F20"/>
          <w:w w:val="105"/>
        </w:rPr>
        <w:t>cụ,</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Diễn</w:t>
      </w:r>
      <w:r>
        <w:rPr>
          <w:color w:val="231F20"/>
          <w:spacing w:val="-23"/>
          <w:w w:val="105"/>
        </w:rPr>
        <w:t> </w:t>
      </w:r>
      <w:r>
        <w:rPr>
          <w:color w:val="231F20"/>
          <w:w w:val="105"/>
        </w:rPr>
        <w:t>Nghĩa.</w:t>
      </w:r>
    </w:p>
    <w:p>
      <w:pPr>
        <w:pStyle w:val="BodyText"/>
        <w:spacing w:line="283" w:lineRule="auto" w:before="132"/>
        <w:ind w:left="113" w:right="396" w:firstLine="453"/>
      </w:pPr>
      <w:r>
        <w:rPr>
          <w:color w:val="231F20"/>
          <w:spacing w:val="-4"/>
          <w:w w:val="105"/>
        </w:rPr>
        <w:t>Quý</w:t>
      </w:r>
      <w:r>
        <w:rPr>
          <w:color w:val="231F20"/>
          <w:spacing w:val="-19"/>
          <w:w w:val="105"/>
        </w:rPr>
        <w:t> </w:t>
      </w:r>
      <w:r>
        <w:rPr>
          <w:color w:val="231F20"/>
          <w:spacing w:val="-4"/>
          <w:w w:val="105"/>
        </w:rPr>
        <w:t>vị</w:t>
      </w:r>
      <w:r>
        <w:rPr>
          <w:color w:val="231F20"/>
          <w:spacing w:val="-18"/>
          <w:w w:val="105"/>
        </w:rPr>
        <w:t> </w:t>
      </w:r>
      <w:r>
        <w:rPr>
          <w:color w:val="231F20"/>
          <w:spacing w:val="-4"/>
          <w:w w:val="105"/>
        </w:rPr>
        <w:t>thấy</w:t>
      </w:r>
      <w:r>
        <w:rPr>
          <w:color w:val="231F20"/>
          <w:spacing w:val="-18"/>
          <w:w w:val="105"/>
        </w:rPr>
        <w:t> </w:t>
      </w:r>
      <w:r>
        <w:rPr>
          <w:color w:val="231F20"/>
          <w:spacing w:val="-4"/>
          <w:w w:val="105"/>
        </w:rPr>
        <w:t>kinh</w:t>
      </w:r>
      <w:r>
        <w:rPr>
          <w:color w:val="231F20"/>
          <w:spacing w:val="-19"/>
          <w:w w:val="105"/>
        </w:rPr>
        <w:t> </w:t>
      </w:r>
      <w:r>
        <w:rPr>
          <w:i/>
          <w:color w:val="231F20"/>
          <w:spacing w:val="-4"/>
          <w:w w:val="105"/>
        </w:rPr>
        <w:t>Hoa</w:t>
      </w:r>
      <w:r>
        <w:rPr>
          <w:i/>
          <w:color w:val="231F20"/>
          <w:spacing w:val="-18"/>
          <w:w w:val="105"/>
        </w:rPr>
        <w:t> </w:t>
      </w:r>
      <w:r>
        <w:rPr>
          <w:i/>
          <w:color w:val="231F20"/>
          <w:spacing w:val="-4"/>
          <w:w w:val="105"/>
        </w:rPr>
        <w:t>Nghiêm</w:t>
      </w:r>
      <w:r>
        <w:rPr>
          <w:i/>
          <w:color w:val="231F20"/>
          <w:spacing w:val="-18"/>
          <w:w w:val="105"/>
        </w:rPr>
        <w:t> </w:t>
      </w:r>
      <w:r>
        <w:rPr>
          <w:color w:val="231F20"/>
          <w:spacing w:val="-4"/>
          <w:w w:val="105"/>
        </w:rPr>
        <w:t>có</w:t>
      </w:r>
      <w:r>
        <w:rPr>
          <w:color w:val="231F20"/>
          <w:spacing w:val="-19"/>
          <w:w w:val="105"/>
        </w:rPr>
        <w:t> </w:t>
      </w:r>
      <w:r>
        <w:rPr>
          <w:color w:val="231F20"/>
          <w:spacing w:val="-4"/>
          <w:w w:val="105"/>
        </w:rPr>
        <w:t>Diễn</w:t>
      </w:r>
      <w:r>
        <w:rPr>
          <w:color w:val="231F20"/>
          <w:spacing w:val="-18"/>
          <w:w w:val="105"/>
        </w:rPr>
        <w:t> </w:t>
      </w:r>
      <w:r>
        <w:rPr>
          <w:color w:val="231F20"/>
          <w:spacing w:val="-4"/>
          <w:w w:val="105"/>
        </w:rPr>
        <w:t>Nghĩa,</w:t>
      </w:r>
      <w:r>
        <w:rPr>
          <w:color w:val="231F20"/>
          <w:spacing w:val="-18"/>
          <w:w w:val="105"/>
        </w:rPr>
        <w:t> </w:t>
      </w:r>
      <w:r>
        <w:rPr>
          <w:color w:val="231F20"/>
          <w:spacing w:val="-4"/>
          <w:w w:val="105"/>
        </w:rPr>
        <w:t>đối</w:t>
      </w:r>
      <w:r>
        <w:rPr>
          <w:color w:val="231F20"/>
          <w:spacing w:val="-19"/>
          <w:w w:val="105"/>
        </w:rPr>
        <w:t> </w:t>
      </w:r>
      <w:r>
        <w:rPr>
          <w:color w:val="231F20"/>
          <w:spacing w:val="-4"/>
          <w:w w:val="105"/>
        </w:rPr>
        <w:t>với</w:t>
      </w:r>
      <w:r>
        <w:rPr>
          <w:color w:val="231F20"/>
          <w:spacing w:val="-18"/>
          <w:w w:val="105"/>
        </w:rPr>
        <w:t> </w:t>
      </w:r>
      <w:r>
        <w:rPr>
          <w:color w:val="231F20"/>
          <w:spacing w:val="-4"/>
          <w:w w:val="105"/>
        </w:rPr>
        <w:t>kinh </w:t>
      </w:r>
      <w:r>
        <w:rPr>
          <w:i/>
          <w:color w:val="231F20"/>
          <w:spacing w:val="-2"/>
        </w:rPr>
        <w:t>Di</w:t>
      </w:r>
      <w:r>
        <w:rPr>
          <w:i/>
          <w:color w:val="231F20"/>
          <w:spacing w:val="-19"/>
        </w:rPr>
        <w:t> </w:t>
      </w:r>
      <w:r>
        <w:rPr>
          <w:i/>
          <w:color w:val="231F20"/>
          <w:spacing w:val="-2"/>
        </w:rPr>
        <w:t>Đà</w:t>
      </w:r>
      <w:r>
        <w:rPr>
          <w:color w:val="231F20"/>
          <w:spacing w:val="-2"/>
        </w:rPr>
        <w:t>,</w:t>
      </w:r>
      <w:r>
        <w:rPr>
          <w:color w:val="231F20"/>
          <w:spacing w:val="-19"/>
        </w:rPr>
        <w:t> </w:t>
      </w:r>
      <w:r>
        <w:rPr>
          <w:color w:val="231F20"/>
          <w:spacing w:val="-2"/>
        </w:rPr>
        <w:t>Liên</w:t>
      </w:r>
      <w:r>
        <w:rPr>
          <w:color w:val="231F20"/>
          <w:spacing w:val="-18"/>
        </w:rPr>
        <w:t> </w:t>
      </w:r>
      <w:r>
        <w:rPr>
          <w:color w:val="231F20"/>
          <w:spacing w:val="-2"/>
        </w:rPr>
        <w:t>Trì</w:t>
      </w:r>
      <w:r>
        <w:rPr>
          <w:color w:val="231F20"/>
          <w:spacing w:val="-18"/>
        </w:rPr>
        <w:t> </w:t>
      </w:r>
      <w:r>
        <w:rPr>
          <w:color w:val="231F20"/>
          <w:spacing w:val="-2"/>
        </w:rPr>
        <w:t>Đại</w:t>
      </w:r>
      <w:r>
        <w:rPr>
          <w:color w:val="231F20"/>
          <w:spacing w:val="-18"/>
        </w:rPr>
        <w:t> </w:t>
      </w:r>
      <w:r>
        <w:rPr>
          <w:color w:val="231F20"/>
          <w:spacing w:val="-2"/>
        </w:rPr>
        <w:t>sư</w:t>
      </w:r>
      <w:r>
        <w:rPr>
          <w:color w:val="231F20"/>
          <w:spacing w:val="-18"/>
        </w:rPr>
        <w:t> </w:t>
      </w:r>
      <w:r>
        <w:rPr>
          <w:color w:val="231F20"/>
          <w:spacing w:val="-2"/>
        </w:rPr>
        <w:t>có</w:t>
      </w:r>
      <w:r>
        <w:rPr>
          <w:color w:val="231F20"/>
          <w:spacing w:val="-18"/>
        </w:rPr>
        <w:t> </w:t>
      </w:r>
      <w:r>
        <w:rPr>
          <w:color w:val="231F20"/>
          <w:spacing w:val="-2"/>
        </w:rPr>
        <w:t>tác</w:t>
      </w:r>
      <w:r>
        <w:rPr>
          <w:color w:val="231F20"/>
          <w:spacing w:val="-19"/>
        </w:rPr>
        <w:t> </w:t>
      </w:r>
      <w:r>
        <w:rPr>
          <w:color w:val="231F20"/>
          <w:spacing w:val="-2"/>
        </w:rPr>
        <w:t>phẩm</w:t>
      </w:r>
      <w:r>
        <w:rPr>
          <w:color w:val="231F20"/>
          <w:spacing w:val="-20"/>
        </w:rPr>
        <w:t> </w:t>
      </w:r>
      <w:r>
        <w:rPr>
          <w:i/>
          <w:color w:val="231F20"/>
          <w:spacing w:val="-2"/>
        </w:rPr>
        <w:t>Sớ</w:t>
      </w:r>
      <w:r>
        <w:rPr>
          <w:i/>
          <w:color w:val="231F20"/>
          <w:spacing w:val="-18"/>
        </w:rPr>
        <w:t> </w:t>
      </w:r>
      <w:r>
        <w:rPr>
          <w:i/>
          <w:color w:val="231F20"/>
          <w:spacing w:val="-2"/>
        </w:rPr>
        <w:t>Sao</w:t>
      </w:r>
      <w:r>
        <w:rPr>
          <w:color w:val="231F20"/>
          <w:spacing w:val="-2"/>
        </w:rPr>
        <w:t>.</w:t>
      </w:r>
      <w:r>
        <w:rPr>
          <w:color w:val="231F20"/>
          <w:spacing w:val="-19"/>
        </w:rPr>
        <w:t> </w:t>
      </w:r>
      <w:r>
        <w:rPr>
          <w:color w:val="231F20"/>
          <w:spacing w:val="-2"/>
        </w:rPr>
        <w:t>Học</w:t>
      </w:r>
      <w:r>
        <w:rPr>
          <w:color w:val="231F20"/>
          <w:spacing w:val="-18"/>
        </w:rPr>
        <w:t> </w:t>
      </w:r>
      <w:r>
        <w:rPr>
          <w:color w:val="231F20"/>
          <w:spacing w:val="-2"/>
        </w:rPr>
        <w:t>trò</w:t>
      </w:r>
      <w:r>
        <w:rPr>
          <w:color w:val="231F20"/>
          <w:spacing w:val="-18"/>
        </w:rPr>
        <w:t> </w:t>
      </w:r>
      <w:r>
        <w:rPr>
          <w:color w:val="231F20"/>
          <w:spacing w:val="-2"/>
        </w:rPr>
        <w:t>của</w:t>
      </w:r>
      <w:r>
        <w:rPr>
          <w:color w:val="231F20"/>
          <w:spacing w:val="-18"/>
        </w:rPr>
        <w:t> </w:t>
      </w:r>
      <w:r>
        <w:rPr>
          <w:color w:val="231F20"/>
          <w:spacing w:val="-2"/>
        </w:rPr>
        <w:t>Liên</w:t>
      </w:r>
      <w:r>
        <w:rPr>
          <w:color w:val="231F20"/>
          <w:spacing w:val="-18"/>
        </w:rPr>
        <w:t> </w:t>
      </w:r>
      <w:r>
        <w:rPr>
          <w:color w:val="231F20"/>
          <w:spacing w:val="-2"/>
        </w:rPr>
        <w:t>Trì </w:t>
      </w:r>
      <w:r>
        <w:rPr>
          <w:color w:val="231F20"/>
          <w:spacing w:val="-4"/>
          <w:w w:val="105"/>
        </w:rPr>
        <w:t>Đại</w:t>
      </w:r>
      <w:r>
        <w:rPr>
          <w:color w:val="231F20"/>
          <w:spacing w:val="-19"/>
          <w:w w:val="105"/>
        </w:rPr>
        <w:t> </w:t>
      </w:r>
      <w:r>
        <w:rPr>
          <w:color w:val="231F20"/>
          <w:spacing w:val="-4"/>
          <w:w w:val="105"/>
        </w:rPr>
        <w:t>sư</w:t>
      </w:r>
      <w:r>
        <w:rPr>
          <w:color w:val="231F20"/>
          <w:spacing w:val="-18"/>
          <w:w w:val="105"/>
        </w:rPr>
        <w:t> </w:t>
      </w:r>
      <w:r>
        <w:rPr>
          <w:color w:val="231F20"/>
          <w:spacing w:val="-4"/>
          <w:w w:val="105"/>
        </w:rPr>
        <w:t>lại</w:t>
      </w:r>
      <w:r>
        <w:rPr>
          <w:color w:val="231F20"/>
          <w:spacing w:val="-18"/>
          <w:w w:val="105"/>
        </w:rPr>
        <w:t> </w:t>
      </w:r>
      <w:r>
        <w:rPr>
          <w:color w:val="231F20"/>
          <w:spacing w:val="-4"/>
          <w:w w:val="105"/>
        </w:rPr>
        <w:t>chú</w:t>
      </w:r>
      <w:r>
        <w:rPr>
          <w:color w:val="231F20"/>
          <w:spacing w:val="-19"/>
          <w:w w:val="105"/>
        </w:rPr>
        <w:t> </w:t>
      </w:r>
      <w:r>
        <w:rPr>
          <w:color w:val="231F20"/>
          <w:spacing w:val="-4"/>
          <w:w w:val="105"/>
        </w:rPr>
        <w:t>giải</w:t>
      </w:r>
      <w:r>
        <w:rPr>
          <w:color w:val="231F20"/>
          <w:spacing w:val="-17"/>
          <w:w w:val="105"/>
        </w:rPr>
        <w:t> </w:t>
      </w:r>
      <w:r>
        <w:rPr>
          <w:i/>
          <w:color w:val="231F20"/>
          <w:spacing w:val="-4"/>
          <w:w w:val="105"/>
        </w:rPr>
        <w:t>Sớ</w:t>
      </w:r>
      <w:r>
        <w:rPr>
          <w:i/>
          <w:color w:val="231F20"/>
          <w:spacing w:val="-19"/>
          <w:w w:val="105"/>
        </w:rPr>
        <w:t> </w:t>
      </w:r>
      <w:r>
        <w:rPr>
          <w:i/>
          <w:color w:val="231F20"/>
          <w:spacing w:val="-4"/>
          <w:w w:val="105"/>
        </w:rPr>
        <w:t>Sao</w:t>
      </w:r>
      <w:r>
        <w:rPr>
          <w:i/>
          <w:color w:val="231F20"/>
          <w:spacing w:val="-17"/>
          <w:w w:val="105"/>
        </w:rPr>
        <w:t> </w:t>
      </w:r>
      <w:r>
        <w:rPr>
          <w:color w:val="231F20"/>
          <w:spacing w:val="-4"/>
          <w:w w:val="105"/>
        </w:rPr>
        <w:t>gọi</w:t>
      </w:r>
      <w:r>
        <w:rPr>
          <w:color w:val="231F20"/>
          <w:spacing w:val="-18"/>
          <w:w w:val="105"/>
        </w:rPr>
        <w:t> </w:t>
      </w:r>
      <w:r>
        <w:rPr>
          <w:color w:val="231F20"/>
          <w:spacing w:val="-4"/>
          <w:w w:val="105"/>
        </w:rPr>
        <w:t>là</w:t>
      </w:r>
      <w:r>
        <w:rPr>
          <w:color w:val="231F20"/>
          <w:spacing w:val="-19"/>
          <w:w w:val="105"/>
        </w:rPr>
        <w:t> </w:t>
      </w:r>
      <w:r>
        <w:rPr>
          <w:color w:val="231F20"/>
          <w:spacing w:val="-4"/>
          <w:w w:val="105"/>
        </w:rPr>
        <w:t>Diễn</w:t>
      </w:r>
      <w:r>
        <w:rPr>
          <w:color w:val="231F20"/>
          <w:spacing w:val="-18"/>
          <w:w w:val="105"/>
        </w:rPr>
        <w:t> </w:t>
      </w:r>
      <w:r>
        <w:rPr>
          <w:color w:val="231F20"/>
          <w:spacing w:val="-4"/>
          <w:w w:val="105"/>
        </w:rPr>
        <w:t>Nghĩa.</w:t>
      </w:r>
      <w:r>
        <w:rPr>
          <w:color w:val="231F20"/>
          <w:spacing w:val="-18"/>
          <w:w w:val="105"/>
        </w:rPr>
        <w:t> </w:t>
      </w:r>
      <w:r>
        <w:rPr>
          <w:color w:val="231F20"/>
          <w:spacing w:val="-4"/>
          <w:w w:val="105"/>
        </w:rPr>
        <w:t>Đại</w:t>
      </w:r>
      <w:r>
        <w:rPr>
          <w:color w:val="231F20"/>
          <w:spacing w:val="-19"/>
          <w:w w:val="105"/>
        </w:rPr>
        <w:t> </w:t>
      </w:r>
      <w:r>
        <w:rPr>
          <w:color w:val="231F20"/>
          <w:spacing w:val="-4"/>
          <w:w w:val="105"/>
        </w:rPr>
        <w:t>khái,</w:t>
      </w:r>
      <w:r>
        <w:rPr>
          <w:color w:val="231F20"/>
          <w:spacing w:val="-18"/>
          <w:w w:val="105"/>
        </w:rPr>
        <w:t> </w:t>
      </w:r>
      <w:r>
        <w:rPr>
          <w:color w:val="231F20"/>
          <w:spacing w:val="-4"/>
          <w:w w:val="105"/>
        </w:rPr>
        <w:t>đối</w:t>
      </w:r>
      <w:r>
        <w:rPr>
          <w:color w:val="231F20"/>
          <w:spacing w:val="-18"/>
          <w:w w:val="105"/>
        </w:rPr>
        <w:t> </w:t>
      </w:r>
      <w:r>
        <w:rPr>
          <w:color w:val="231F20"/>
          <w:spacing w:val="-4"/>
          <w:w w:val="105"/>
        </w:rPr>
        <w:t>với </w:t>
      </w:r>
      <w:r>
        <w:rPr>
          <w:color w:val="231F20"/>
          <w:w w:val="105"/>
        </w:rPr>
        <w:t>diễn nghĩa, các vị có khái niệm sâu nhất, như là tiểu thuyết </w:t>
      </w:r>
      <w:r>
        <w:rPr>
          <w:i/>
          <w:color w:val="231F20"/>
          <w:w w:val="105"/>
        </w:rPr>
        <w:t>Tam</w:t>
      </w:r>
      <w:r>
        <w:rPr>
          <w:i/>
          <w:color w:val="231F20"/>
          <w:spacing w:val="-6"/>
          <w:w w:val="105"/>
        </w:rPr>
        <w:t> </w:t>
      </w:r>
      <w:r>
        <w:rPr>
          <w:i/>
          <w:color w:val="231F20"/>
          <w:w w:val="105"/>
        </w:rPr>
        <w:t>Quốc</w:t>
      </w:r>
      <w:r>
        <w:rPr>
          <w:i/>
          <w:color w:val="231F20"/>
          <w:spacing w:val="-5"/>
          <w:w w:val="105"/>
        </w:rPr>
        <w:t> </w:t>
      </w:r>
      <w:r>
        <w:rPr>
          <w:i/>
          <w:color w:val="231F20"/>
          <w:w w:val="105"/>
        </w:rPr>
        <w:t>Diễn</w:t>
      </w:r>
      <w:r>
        <w:rPr>
          <w:i/>
          <w:color w:val="231F20"/>
          <w:spacing w:val="-6"/>
          <w:w w:val="105"/>
        </w:rPr>
        <w:t> </w:t>
      </w:r>
      <w:r>
        <w:rPr>
          <w:i/>
          <w:color w:val="231F20"/>
          <w:w w:val="105"/>
        </w:rPr>
        <w:t>Nghĩa</w:t>
      </w:r>
      <w:r>
        <w:rPr>
          <w:color w:val="231F20"/>
          <w:w w:val="105"/>
        </w:rPr>
        <w:t>.</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dùng</w:t>
      </w:r>
      <w:r>
        <w:rPr>
          <w:color w:val="231F20"/>
          <w:spacing w:val="-5"/>
          <w:w w:val="105"/>
        </w:rPr>
        <w:t> </w:t>
      </w:r>
      <w:r>
        <w:rPr>
          <w:color w:val="231F20"/>
          <w:w w:val="105"/>
        </w:rPr>
        <w:t>phương</w:t>
      </w:r>
      <w:r>
        <w:rPr>
          <w:color w:val="231F20"/>
          <w:spacing w:val="-6"/>
          <w:w w:val="105"/>
        </w:rPr>
        <w:t> </w:t>
      </w:r>
      <w:r>
        <w:rPr>
          <w:color w:val="231F20"/>
          <w:w w:val="105"/>
        </w:rPr>
        <w:t>pháp</w:t>
      </w:r>
      <w:r>
        <w:rPr>
          <w:color w:val="231F20"/>
          <w:spacing w:val="-6"/>
          <w:w w:val="105"/>
        </w:rPr>
        <w:t> </w:t>
      </w:r>
      <w:r>
        <w:rPr>
          <w:color w:val="231F20"/>
          <w:w w:val="105"/>
        </w:rPr>
        <w:t>này</w:t>
      </w:r>
      <w:r>
        <w:rPr>
          <w:color w:val="231F20"/>
          <w:spacing w:val="-6"/>
          <w:w w:val="105"/>
        </w:rPr>
        <w:t> </w:t>
      </w:r>
      <w:r>
        <w:rPr>
          <w:color w:val="231F20"/>
          <w:w w:val="105"/>
        </w:rPr>
        <w:t>để cùng</w:t>
      </w:r>
      <w:r>
        <w:rPr>
          <w:color w:val="231F20"/>
          <w:spacing w:val="-14"/>
          <w:w w:val="105"/>
        </w:rPr>
        <w:t> </w:t>
      </w:r>
      <w:r>
        <w:rPr>
          <w:color w:val="231F20"/>
          <w:w w:val="105"/>
        </w:rPr>
        <w:t>nhau</w:t>
      </w:r>
      <w:r>
        <w:rPr>
          <w:color w:val="231F20"/>
          <w:spacing w:val="-14"/>
          <w:w w:val="105"/>
        </w:rPr>
        <w:t> </w:t>
      </w:r>
      <w:r>
        <w:rPr>
          <w:color w:val="231F20"/>
          <w:w w:val="105"/>
        </w:rPr>
        <w:t>học</w:t>
      </w:r>
      <w:r>
        <w:rPr>
          <w:color w:val="231F20"/>
          <w:spacing w:val="-14"/>
          <w:w w:val="105"/>
        </w:rPr>
        <w:t> </w:t>
      </w:r>
      <w:r>
        <w:rPr>
          <w:color w:val="231F20"/>
          <w:w w:val="105"/>
        </w:rPr>
        <w:t>tập,</w:t>
      </w:r>
      <w:r>
        <w:rPr>
          <w:color w:val="231F20"/>
          <w:spacing w:val="-14"/>
          <w:w w:val="105"/>
        </w:rPr>
        <w:t> </w:t>
      </w:r>
      <w:r>
        <w:rPr>
          <w:color w:val="231F20"/>
          <w:w w:val="105"/>
        </w:rPr>
        <w:t>nhằm</w:t>
      </w:r>
      <w:r>
        <w:rPr>
          <w:color w:val="231F20"/>
          <w:spacing w:val="-14"/>
          <w:w w:val="105"/>
        </w:rPr>
        <w:t> </w:t>
      </w:r>
      <w:r>
        <w:rPr>
          <w:color w:val="231F20"/>
          <w:w w:val="105"/>
        </w:rPr>
        <w:t>thâm</w:t>
      </w:r>
      <w:r>
        <w:rPr>
          <w:color w:val="231F20"/>
          <w:spacing w:val="-14"/>
          <w:w w:val="105"/>
        </w:rPr>
        <w:t> </w:t>
      </w:r>
      <w:r>
        <w:rPr>
          <w:color w:val="231F20"/>
          <w:w w:val="105"/>
        </w:rPr>
        <w:t>nhập,</w:t>
      </w:r>
      <w:r>
        <w:rPr>
          <w:color w:val="231F20"/>
          <w:spacing w:val="-14"/>
          <w:w w:val="105"/>
        </w:rPr>
        <w:t> </w:t>
      </w:r>
      <w:r>
        <w:rPr>
          <w:color w:val="231F20"/>
          <w:w w:val="105"/>
        </w:rPr>
        <w:t>thấu</w:t>
      </w:r>
      <w:r>
        <w:rPr>
          <w:color w:val="231F20"/>
          <w:spacing w:val="-14"/>
          <w:w w:val="105"/>
        </w:rPr>
        <w:t> </w:t>
      </w:r>
      <w:r>
        <w:rPr>
          <w:color w:val="231F20"/>
          <w:w w:val="105"/>
        </w:rPr>
        <w:t>triệt,</w:t>
      </w:r>
      <w:r>
        <w:rPr>
          <w:color w:val="231F20"/>
          <w:spacing w:val="-14"/>
          <w:w w:val="105"/>
        </w:rPr>
        <w:t> </w:t>
      </w:r>
      <w:r>
        <w:rPr>
          <w:color w:val="231F20"/>
          <w:w w:val="105"/>
        </w:rPr>
        <w:t>theo</w:t>
      </w:r>
      <w:r>
        <w:rPr>
          <w:color w:val="231F20"/>
          <w:spacing w:val="-14"/>
          <w:w w:val="105"/>
        </w:rPr>
        <w:t> </w:t>
      </w:r>
      <w:r>
        <w:rPr>
          <w:color w:val="231F20"/>
          <w:w w:val="105"/>
        </w:rPr>
        <w:t>phương</w:t>
      </w:r>
    </w:p>
    <w:p>
      <w:pPr>
        <w:spacing w:after="0" w:line="283" w:lineRule="auto"/>
        <w:sectPr>
          <w:pgSz w:w="11060" w:h="15030"/>
          <w:pgMar w:header="845" w:footer="767" w:top="1040" w:bottom="960" w:left="1020" w:right="1020"/>
        </w:sectPr>
      </w:pPr>
    </w:p>
    <w:p>
      <w:pPr>
        <w:pStyle w:val="BodyText"/>
        <w:spacing w:before="3"/>
        <w:jc w:val="left"/>
        <w:rPr>
          <w:sz w:val="23"/>
        </w:rPr>
      </w:pPr>
    </w:p>
    <w:p>
      <w:pPr>
        <w:spacing w:line="283" w:lineRule="auto" w:before="106"/>
        <w:ind w:left="397" w:right="115" w:firstLine="0"/>
        <w:jc w:val="both"/>
        <w:rPr>
          <w:sz w:val="34"/>
        </w:rPr>
      </w:pPr>
      <w:r>
        <w:rPr>
          <w:color w:val="231F20"/>
          <w:w w:val="105"/>
          <w:sz w:val="34"/>
        </w:rPr>
        <w:t>pháp</w:t>
      </w:r>
      <w:r>
        <w:rPr>
          <w:color w:val="231F20"/>
          <w:spacing w:val="-9"/>
          <w:w w:val="105"/>
          <w:sz w:val="34"/>
        </w:rPr>
        <w:t> </w:t>
      </w:r>
      <w:r>
        <w:rPr>
          <w:color w:val="231F20"/>
          <w:w w:val="105"/>
          <w:sz w:val="34"/>
        </w:rPr>
        <w:t>giống</w:t>
      </w:r>
      <w:r>
        <w:rPr>
          <w:color w:val="231F20"/>
          <w:spacing w:val="-9"/>
          <w:w w:val="105"/>
          <w:sz w:val="34"/>
        </w:rPr>
        <w:t> </w:t>
      </w:r>
      <w:r>
        <w:rPr>
          <w:color w:val="231F20"/>
          <w:w w:val="105"/>
          <w:sz w:val="34"/>
        </w:rPr>
        <w:t>như</w:t>
      </w:r>
      <w:r>
        <w:rPr>
          <w:color w:val="231F20"/>
          <w:spacing w:val="-8"/>
          <w:w w:val="105"/>
          <w:sz w:val="34"/>
        </w:rPr>
        <w:t> </w:t>
      </w:r>
      <w:r>
        <w:rPr>
          <w:color w:val="231F20"/>
          <w:w w:val="105"/>
          <w:sz w:val="34"/>
        </w:rPr>
        <w:t>ông</w:t>
      </w:r>
      <w:r>
        <w:rPr>
          <w:color w:val="231F20"/>
          <w:spacing w:val="-9"/>
          <w:w w:val="105"/>
          <w:sz w:val="34"/>
        </w:rPr>
        <w:t> </w:t>
      </w:r>
      <w:r>
        <w:rPr>
          <w:color w:val="231F20"/>
          <w:w w:val="105"/>
          <w:sz w:val="34"/>
        </w:rPr>
        <w:t>Hồ</w:t>
      </w:r>
      <w:r>
        <w:rPr>
          <w:color w:val="231F20"/>
          <w:spacing w:val="-8"/>
          <w:w w:val="105"/>
          <w:sz w:val="34"/>
        </w:rPr>
        <w:t> </w:t>
      </w:r>
      <w:r>
        <w:rPr>
          <w:color w:val="231F20"/>
          <w:w w:val="105"/>
          <w:sz w:val="34"/>
        </w:rPr>
        <w:t>Tiểu</w:t>
      </w:r>
      <w:r>
        <w:rPr>
          <w:color w:val="231F20"/>
          <w:spacing w:val="-8"/>
          <w:w w:val="105"/>
          <w:sz w:val="34"/>
        </w:rPr>
        <w:t> </w:t>
      </w:r>
      <w:r>
        <w:rPr>
          <w:color w:val="231F20"/>
          <w:w w:val="105"/>
          <w:sz w:val="34"/>
        </w:rPr>
        <w:t>Lâm</w:t>
      </w:r>
      <w:r>
        <w:rPr>
          <w:color w:val="231F20"/>
          <w:spacing w:val="-8"/>
          <w:w w:val="105"/>
          <w:sz w:val="34"/>
        </w:rPr>
        <w:t> </w:t>
      </w:r>
      <w:r>
        <w:rPr>
          <w:color w:val="231F20"/>
          <w:w w:val="105"/>
          <w:sz w:val="34"/>
        </w:rPr>
        <w:t>học</w:t>
      </w:r>
      <w:r>
        <w:rPr>
          <w:color w:val="231F20"/>
          <w:spacing w:val="-9"/>
          <w:w w:val="105"/>
          <w:sz w:val="34"/>
        </w:rPr>
        <w:t> </w:t>
      </w:r>
      <w:r>
        <w:rPr>
          <w:color w:val="231F20"/>
          <w:w w:val="105"/>
          <w:sz w:val="34"/>
        </w:rPr>
        <w:t>tập</w:t>
      </w:r>
      <w:r>
        <w:rPr>
          <w:color w:val="231F20"/>
          <w:spacing w:val="-9"/>
          <w:w w:val="105"/>
          <w:sz w:val="34"/>
        </w:rPr>
        <w:t> </w:t>
      </w:r>
      <w:r>
        <w:rPr>
          <w:color w:val="231F20"/>
          <w:w w:val="105"/>
          <w:sz w:val="34"/>
        </w:rPr>
        <w:t>tác</w:t>
      </w:r>
      <w:r>
        <w:rPr>
          <w:color w:val="231F20"/>
          <w:spacing w:val="-9"/>
          <w:w w:val="105"/>
          <w:sz w:val="34"/>
        </w:rPr>
        <w:t> </w:t>
      </w:r>
      <w:r>
        <w:rPr>
          <w:color w:val="231F20"/>
          <w:w w:val="105"/>
          <w:sz w:val="34"/>
        </w:rPr>
        <w:t>phẩm</w:t>
      </w:r>
      <w:r>
        <w:rPr>
          <w:color w:val="231F20"/>
          <w:spacing w:val="-9"/>
          <w:w w:val="105"/>
          <w:sz w:val="34"/>
        </w:rPr>
        <w:t> </w:t>
      </w:r>
      <w:r>
        <w:rPr>
          <w:i/>
          <w:color w:val="231F20"/>
          <w:w w:val="105"/>
          <w:sz w:val="34"/>
        </w:rPr>
        <w:t>Tu</w:t>
      </w:r>
      <w:r>
        <w:rPr>
          <w:i/>
          <w:color w:val="231F20"/>
          <w:spacing w:val="-9"/>
          <w:w w:val="105"/>
          <w:sz w:val="34"/>
        </w:rPr>
        <w:t> </w:t>
      </w:r>
      <w:r>
        <w:rPr>
          <w:i/>
          <w:color w:val="231F20"/>
          <w:w w:val="105"/>
          <w:sz w:val="34"/>
        </w:rPr>
        <w:t>Hoa </w:t>
      </w:r>
      <w:r>
        <w:rPr>
          <w:i/>
          <w:color w:val="231F20"/>
          <w:sz w:val="34"/>
        </w:rPr>
        <w:t>Nghiêm Áo Chỉ Vọng Tận Hoàn Nguyên Quán</w:t>
      </w:r>
      <w:r>
        <w:rPr>
          <w:color w:val="231F20"/>
          <w:sz w:val="34"/>
        </w:rPr>
        <w:t>, từng câu, từng </w:t>
      </w:r>
      <w:r>
        <w:rPr>
          <w:color w:val="231F20"/>
          <w:w w:val="105"/>
          <w:sz w:val="34"/>
        </w:rPr>
        <w:t>chữ chúng tôi đều giảng rõ ràng.</w:t>
      </w:r>
    </w:p>
    <w:p>
      <w:pPr>
        <w:pStyle w:val="BodyText"/>
        <w:spacing w:line="283" w:lineRule="auto" w:before="138"/>
        <w:ind w:left="397" w:right="106" w:firstLine="453"/>
      </w:pPr>
      <w:r>
        <w:rPr>
          <w:color w:val="231F20"/>
          <w:w w:val="105"/>
        </w:rPr>
        <w:t>Trong những năm qua, chúng tôi gặp nhiều người</w:t>
      </w:r>
      <w:r>
        <w:rPr>
          <w:color w:val="231F20"/>
          <w:spacing w:val="80"/>
          <w:w w:val="150"/>
        </w:rPr>
        <w:t> </w:t>
      </w:r>
      <w:r>
        <w:rPr>
          <w:color w:val="231F20"/>
          <w:w w:val="105"/>
        </w:rPr>
        <w:t>thuộc giới học thuật, đặc biệt là đối với sinh viên đại học hiện thời, cảm thấy họ không giống thuở trước. Xưa kia, khi tôi dạy tại đại học, sinh viên kể ra cũng khá lắm. Khi lên lớp, chúng tôi đã không theo cách dạy thời cổ, mà là giảng giải, giảng hai tiếng đồng hồ, sinh viên thường rất yên</w:t>
      </w:r>
      <w:r>
        <w:rPr>
          <w:color w:val="231F20"/>
          <w:spacing w:val="40"/>
          <w:w w:val="105"/>
        </w:rPr>
        <w:t> </w:t>
      </w:r>
      <w:r>
        <w:rPr>
          <w:color w:val="231F20"/>
          <w:w w:val="105"/>
        </w:rPr>
        <w:t>lặng</w:t>
      </w:r>
      <w:r>
        <w:rPr>
          <w:color w:val="231F20"/>
          <w:spacing w:val="40"/>
          <w:w w:val="105"/>
        </w:rPr>
        <w:t> </w:t>
      </w:r>
      <w:r>
        <w:rPr>
          <w:color w:val="231F20"/>
          <w:w w:val="105"/>
        </w:rPr>
        <w:t>lắng</w:t>
      </w:r>
      <w:r>
        <w:rPr>
          <w:color w:val="231F20"/>
          <w:spacing w:val="40"/>
          <w:w w:val="105"/>
        </w:rPr>
        <w:t> </w:t>
      </w:r>
      <w:r>
        <w:rPr>
          <w:color w:val="231F20"/>
          <w:w w:val="105"/>
        </w:rPr>
        <w:t>nghe.</w:t>
      </w:r>
      <w:r>
        <w:rPr>
          <w:color w:val="231F20"/>
          <w:spacing w:val="40"/>
          <w:w w:val="105"/>
        </w:rPr>
        <w:t> </w:t>
      </w:r>
      <w:r>
        <w:rPr>
          <w:color w:val="231F20"/>
          <w:w w:val="105"/>
        </w:rPr>
        <w:t>Trong</w:t>
      </w:r>
      <w:r>
        <w:rPr>
          <w:color w:val="231F20"/>
          <w:spacing w:val="40"/>
          <w:w w:val="105"/>
        </w:rPr>
        <w:t> </w:t>
      </w:r>
      <w:r>
        <w:rPr>
          <w:color w:val="231F20"/>
          <w:w w:val="105"/>
        </w:rPr>
        <w:t>nhà</w:t>
      </w:r>
      <w:r>
        <w:rPr>
          <w:color w:val="231F20"/>
          <w:spacing w:val="40"/>
          <w:w w:val="105"/>
        </w:rPr>
        <w:t> </w:t>
      </w:r>
      <w:r>
        <w:rPr>
          <w:color w:val="231F20"/>
          <w:w w:val="105"/>
        </w:rPr>
        <w:t>trường</w:t>
      </w:r>
      <w:r>
        <w:rPr>
          <w:color w:val="231F20"/>
          <w:spacing w:val="40"/>
          <w:w w:val="105"/>
        </w:rPr>
        <w:t> </w:t>
      </w:r>
      <w:r>
        <w:rPr>
          <w:color w:val="231F20"/>
          <w:w w:val="105"/>
        </w:rPr>
        <w:t>hiện</w:t>
      </w:r>
      <w:r>
        <w:rPr>
          <w:color w:val="231F20"/>
          <w:spacing w:val="40"/>
          <w:w w:val="105"/>
        </w:rPr>
        <w:t> </w:t>
      </w:r>
      <w:r>
        <w:rPr>
          <w:color w:val="231F20"/>
          <w:w w:val="105"/>
        </w:rPr>
        <w:t>thời,</w:t>
      </w:r>
      <w:r>
        <w:rPr>
          <w:color w:val="231F20"/>
          <w:spacing w:val="40"/>
          <w:w w:val="105"/>
        </w:rPr>
        <w:t> </w:t>
      </w:r>
      <w:r>
        <w:rPr>
          <w:color w:val="231F20"/>
          <w:w w:val="105"/>
        </w:rPr>
        <w:t>không thể làm như vậy được!</w:t>
      </w:r>
    </w:p>
    <w:p>
      <w:pPr>
        <w:pStyle w:val="BodyText"/>
        <w:spacing w:line="283" w:lineRule="auto" w:before="130"/>
        <w:ind w:left="397" w:right="110" w:firstLine="453"/>
      </w:pPr>
      <w:r>
        <w:rPr>
          <w:color w:val="231F20"/>
          <w:w w:val="105"/>
        </w:rPr>
        <w:t>Sức chú ý của học sinh trong nhà trường hiện thời, đại khái</w:t>
      </w:r>
      <w:r>
        <w:rPr>
          <w:color w:val="231F20"/>
          <w:spacing w:val="-9"/>
          <w:w w:val="105"/>
        </w:rPr>
        <w:t> </w:t>
      </w:r>
      <w:r>
        <w:rPr>
          <w:color w:val="231F20"/>
          <w:w w:val="105"/>
        </w:rPr>
        <w:t>chỉ</w:t>
      </w:r>
      <w:r>
        <w:rPr>
          <w:color w:val="231F20"/>
          <w:spacing w:val="-9"/>
          <w:w w:val="105"/>
        </w:rPr>
        <w:t> </w:t>
      </w:r>
      <w:r>
        <w:rPr>
          <w:color w:val="231F20"/>
          <w:w w:val="105"/>
        </w:rPr>
        <w:t>có</w:t>
      </w:r>
      <w:r>
        <w:rPr>
          <w:color w:val="231F20"/>
          <w:spacing w:val="-9"/>
          <w:w w:val="105"/>
        </w:rPr>
        <w:t> </w:t>
      </w:r>
      <w:r>
        <w:rPr>
          <w:color w:val="231F20"/>
          <w:w w:val="105"/>
        </w:rPr>
        <w:t>mười</w:t>
      </w:r>
      <w:r>
        <w:rPr>
          <w:color w:val="231F20"/>
          <w:spacing w:val="-9"/>
          <w:w w:val="105"/>
        </w:rPr>
        <w:t> </w:t>
      </w:r>
      <w:r>
        <w:rPr>
          <w:color w:val="231F20"/>
          <w:w w:val="105"/>
        </w:rPr>
        <w:t>lăm</w:t>
      </w:r>
      <w:r>
        <w:rPr>
          <w:color w:val="231F20"/>
          <w:spacing w:val="-9"/>
          <w:w w:val="105"/>
        </w:rPr>
        <w:t> </w:t>
      </w:r>
      <w:r>
        <w:rPr>
          <w:color w:val="231F20"/>
          <w:w w:val="105"/>
        </w:rPr>
        <w:t>phút.</w:t>
      </w:r>
      <w:r>
        <w:rPr>
          <w:color w:val="231F20"/>
          <w:spacing w:val="-9"/>
          <w:w w:val="105"/>
        </w:rPr>
        <w:t> </w:t>
      </w:r>
      <w:r>
        <w:rPr>
          <w:color w:val="231F20"/>
          <w:w w:val="105"/>
        </w:rPr>
        <w:t>Sau</w:t>
      </w:r>
      <w:r>
        <w:rPr>
          <w:color w:val="231F20"/>
          <w:spacing w:val="-8"/>
          <w:w w:val="105"/>
        </w:rPr>
        <w:t> </w:t>
      </w:r>
      <w:r>
        <w:rPr>
          <w:color w:val="231F20"/>
          <w:w w:val="105"/>
        </w:rPr>
        <w:t>mười</w:t>
      </w:r>
      <w:r>
        <w:rPr>
          <w:color w:val="231F20"/>
          <w:spacing w:val="-9"/>
          <w:w w:val="105"/>
        </w:rPr>
        <w:t> </w:t>
      </w:r>
      <w:r>
        <w:rPr>
          <w:color w:val="231F20"/>
          <w:w w:val="105"/>
        </w:rPr>
        <w:t>lăm</w:t>
      </w:r>
      <w:r>
        <w:rPr>
          <w:color w:val="231F20"/>
          <w:spacing w:val="-9"/>
          <w:w w:val="105"/>
        </w:rPr>
        <w:t> </w:t>
      </w:r>
      <w:r>
        <w:rPr>
          <w:color w:val="231F20"/>
          <w:w w:val="105"/>
        </w:rPr>
        <w:t>phút,</w:t>
      </w:r>
      <w:r>
        <w:rPr>
          <w:color w:val="231F20"/>
          <w:spacing w:val="-9"/>
          <w:w w:val="105"/>
        </w:rPr>
        <w:t> </w:t>
      </w:r>
      <w:r>
        <w:rPr>
          <w:color w:val="231F20"/>
          <w:w w:val="105"/>
        </w:rPr>
        <w:t>họ</w:t>
      </w:r>
      <w:r>
        <w:rPr>
          <w:color w:val="231F20"/>
          <w:spacing w:val="-9"/>
          <w:w w:val="105"/>
        </w:rPr>
        <w:t> </w:t>
      </w:r>
      <w:r>
        <w:rPr>
          <w:color w:val="231F20"/>
          <w:w w:val="105"/>
        </w:rPr>
        <w:t>sẽ</w:t>
      </w:r>
      <w:r>
        <w:rPr>
          <w:color w:val="231F20"/>
          <w:spacing w:val="-9"/>
          <w:w w:val="105"/>
        </w:rPr>
        <w:t> </w:t>
      </w:r>
      <w:r>
        <w:rPr>
          <w:color w:val="231F20"/>
          <w:w w:val="105"/>
        </w:rPr>
        <w:t>không để</w:t>
      </w:r>
      <w:r>
        <w:rPr>
          <w:color w:val="231F20"/>
          <w:spacing w:val="-20"/>
          <w:w w:val="105"/>
        </w:rPr>
        <w:t> </w:t>
      </w:r>
      <w:r>
        <w:rPr>
          <w:color w:val="231F20"/>
          <w:w w:val="105"/>
        </w:rPr>
        <w:t>tâm</w:t>
      </w:r>
      <w:r>
        <w:rPr>
          <w:color w:val="231F20"/>
          <w:spacing w:val="-20"/>
          <w:w w:val="105"/>
        </w:rPr>
        <w:t> </w:t>
      </w:r>
      <w:r>
        <w:rPr>
          <w:color w:val="231F20"/>
          <w:w w:val="105"/>
        </w:rPr>
        <w:t>nữa.</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tôi</w:t>
      </w:r>
      <w:r>
        <w:rPr>
          <w:color w:val="231F20"/>
          <w:spacing w:val="-20"/>
          <w:w w:val="105"/>
        </w:rPr>
        <w:t> </w:t>
      </w:r>
      <w:r>
        <w:rPr>
          <w:color w:val="231F20"/>
          <w:w w:val="105"/>
        </w:rPr>
        <w:t>thường</w:t>
      </w:r>
      <w:r>
        <w:rPr>
          <w:color w:val="231F20"/>
          <w:spacing w:val="-20"/>
          <w:w w:val="105"/>
        </w:rPr>
        <w:t> </w:t>
      </w:r>
      <w:r>
        <w:rPr>
          <w:color w:val="231F20"/>
          <w:w w:val="105"/>
        </w:rPr>
        <w:t>đem</w:t>
      </w:r>
      <w:r>
        <w:rPr>
          <w:color w:val="231F20"/>
          <w:spacing w:val="-20"/>
          <w:w w:val="105"/>
        </w:rPr>
        <w:t> </w:t>
      </w:r>
      <w:r>
        <w:rPr>
          <w:color w:val="231F20"/>
          <w:w w:val="105"/>
        </w:rPr>
        <w:t>chuyện</w:t>
      </w:r>
      <w:r>
        <w:rPr>
          <w:color w:val="231F20"/>
          <w:spacing w:val="-20"/>
          <w:w w:val="105"/>
        </w:rPr>
        <w:t> </w:t>
      </w:r>
      <w:r>
        <w:rPr>
          <w:color w:val="231F20"/>
          <w:w w:val="105"/>
        </w:rPr>
        <w:t>này</w:t>
      </w:r>
      <w:r>
        <w:rPr>
          <w:color w:val="231F20"/>
          <w:spacing w:val="-20"/>
          <w:w w:val="105"/>
        </w:rPr>
        <w:t> </w:t>
      </w:r>
      <w:r>
        <w:rPr>
          <w:color w:val="231F20"/>
          <w:w w:val="105"/>
        </w:rPr>
        <w:t>hỏi</w:t>
      </w:r>
      <w:r>
        <w:rPr>
          <w:color w:val="231F20"/>
          <w:spacing w:val="-20"/>
          <w:w w:val="105"/>
        </w:rPr>
        <w:t> </w:t>
      </w:r>
      <w:r>
        <w:rPr>
          <w:color w:val="231F20"/>
          <w:w w:val="105"/>
        </w:rPr>
        <w:t>các</w:t>
      </w:r>
      <w:r>
        <w:rPr>
          <w:color w:val="231F20"/>
          <w:spacing w:val="-20"/>
          <w:w w:val="105"/>
        </w:rPr>
        <w:t> </w:t>
      </w:r>
      <w:r>
        <w:rPr>
          <w:color w:val="231F20"/>
          <w:w w:val="105"/>
        </w:rPr>
        <w:t>giáo sư: “Quý vị dạy trong trường, dạy như thế nào?”. Họ nói: “Giảng bài mười lăm phút”. Sau đó thì sao? Sau đó là nói chuyện phiếm, dùng phương pháp này cho qua thời gian. Chúng tôi thấy điều này hết sức khó chịu, cũng là do học sinh tính khí hời hợt.</w:t>
      </w:r>
    </w:p>
    <w:p>
      <w:pPr>
        <w:pStyle w:val="BodyText"/>
        <w:spacing w:line="283" w:lineRule="auto" w:before="131"/>
        <w:ind w:left="397" w:right="107" w:firstLine="453"/>
      </w:pPr>
      <w:r>
        <w:rPr>
          <w:color w:val="231F20"/>
          <w:w w:val="105"/>
        </w:rPr>
        <w:t>Nói</w:t>
      </w:r>
      <w:r>
        <w:rPr>
          <w:color w:val="231F20"/>
          <w:w w:val="105"/>
        </w:rPr>
        <w:t> cách</w:t>
      </w:r>
      <w:r>
        <w:rPr>
          <w:color w:val="231F20"/>
          <w:w w:val="105"/>
        </w:rPr>
        <w:t> khác,</w:t>
      </w:r>
      <w:r>
        <w:rPr>
          <w:color w:val="231F20"/>
          <w:w w:val="105"/>
        </w:rPr>
        <w:t> đời</w:t>
      </w:r>
      <w:r>
        <w:rPr>
          <w:color w:val="231F20"/>
          <w:w w:val="105"/>
        </w:rPr>
        <w:t> chúng</w:t>
      </w:r>
      <w:r>
        <w:rPr>
          <w:color w:val="231F20"/>
          <w:w w:val="105"/>
        </w:rPr>
        <w:t> nó</w:t>
      </w:r>
      <w:r>
        <w:rPr>
          <w:color w:val="231F20"/>
          <w:w w:val="105"/>
        </w:rPr>
        <w:t> thiếu</w:t>
      </w:r>
      <w:r>
        <w:rPr>
          <w:color w:val="231F20"/>
          <w:w w:val="105"/>
        </w:rPr>
        <w:t> mục</w:t>
      </w:r>
      <w:r>
        <w:rPr>
          <w:color w:val="231F20"/>
          <w:w w:val="105"/>
        </w:rPr>
        <w:t> tiêu,</w:t>
      </w:r>
      <w:r>
        <w:rPr>
          <w:color w:val="231F20"/>
          <w:w w:val="105"/>
        </w:rPr>
        <w:t> thiếu phương hướng, mù quáng, hiện tượng này rất đau xót. Bởi vậy, tôi nghĩ tới câu nói của Khổng phu tử, hôm nay tôi</w:t>
      </w:r>
      <w:r>
        <w:rPr>
          <w:color w:val="231F20"/>
          <w:spacing w:val="40"/>
          <w:w w:val="105"/>
        </w:rPr>
        <w:t> </w:t>
      </w:r>
      <w:r>
        <w:rPr>
          <w:color w:val="231F20"/>
          <w:w w:val="105"/>
        </w:rPr>
        <w:t>đặc</w:t>
      </w:r>
      <w:r>
        <w:rPr>
          <w:color w:val="231F20"/>
          <w:spacing w:val="-5"/>
          <w:w w:val="105"/>
        </w:rPr>
        <w:t> </w:t>
      </w:r>
      <w:r>
        <w:rPr>
          <w:color w:val="231F20"/>
          <w:w w:val="105"/>
        </w:rPr>
        <w:t>biệt</w:t>
      </w:r>
      <w:r>
        <w:rPr>
          <w:color w:val="231F20"/>
          <w:spacing w:val="-6"/>
          <w:w w:val="105"/>
        </w:rPr>
        <w:t> </w:t>
      </w:r>
      <w:r>
        <w:rPr>
          <w:color w:val="231F20"/>
          <w:w w:val="105"/>
        </w:rPr>
        <w:t>nêu</w:t>
      </w:r>
      <w:r>
        <w:rPr>
          <w:color w:val="231F20"/>
          <w:spacing w:val="-6"/>
          <w:w w:val="105"/>
        </w:rPr>
        <w:t> </w:t>
      </w:r>
      <w:r>
        <w:rPr>
          <w:color w:val="231F20"/>
          <w:w w:val="105"/>
        </w:rPr>
        <w:t>ra</w:t>
      </w:r>
      <w:r>
        <w:rPr>
          <w:color w:val="231F20"/>
          <w:spacing w:val="-6"/>
          <w:w w:val="105"/>
        </w:rPr>
        <w:t> </w:t>
      </w:r>
      <w:r>
        <w:rPr>
          <w:color w:val="231F20"/>
          <w:w w:val="105"/>
        </w:rPr>
        <w:t>câu</w:t>
      </w:r>
      <w:r>
        <w:rPr>
          <w:color w:val="231F20"/>
          <w:spacing w:val="-6"/>
          <w:w w:val="105"/>
        </w:rPr>
        <w:t> </w:t>
      </w:r>
      <w:r>
        <w:rPr>
          <w:color w:val="231F20"/>
          <w:w w:val="105"/>
        </w:rPr>
        <w:t>này:</w:t>
      </w:r>
      <w:r>
        <w:rPr>
          <w:color w:val="231F20"/>
          <w:spacing w:val="-5"/>
          <w:w w:val="105"/>
        </w:rPr>
        <w:t> </w:t>
      </w:r>
      <w:r>
        <w:rPr>
          <w:i/>
          <w:color w:val="231F20"/>
          <w:w w:val="105"/>
        </w:rPr>
        <w:t>“Thuật</w:t>
      </w:r>
      <w:r>
        <w:rPr>
          <w:i/>
          <w:color w:val="231F20"/>
          <w:spacing w:val="-5"/>
          <w:w w:val="105"/>
        </w:rPr>
        <w:t> </w:t>
      </w:r>
      <w:r>
        <w:rPr>
          <w:i/>
          <w:color w:val="231F20"/>
          <w:w w:val="105"/>
        </w:rPr>
        <w:t>nhi</w:t>
      </w:r>
      <w:r>
        <w:rPr>
          <w:i/>
          <w:color w:val="231F20"/>
          <w:spacing w:val="-6"/>
          <w:w w:val="105"/>
        </w:rPr>
        <w:t> </w:t>
      </w:r>
      <w:r>
        <w:rPr>
          <w:i/>
          <w:color w:val="231F20"/>
          <w:w w:val="105"/>
        </w:rPr>
        <w:t>bất</w:t>
      </w:r>
      <w:r>
        <w:rPr>
          <w:i/>
          <w:color w:val="231F20"/>
          <w:spacing w:val="-6"/>
          <w:w w:val="105"/>
        </w:rPr>
        <w:t> </w:t>
      </w:r>
      <w:r>
        <w:rPr>
          <w:i/>
          <w:color w:val="231F20"/>
          <w:w w:val="105"/>
        </w:rPr>
        <w:t>tác,</w:t>
      </w:r>
      <w:r>
        <w:rPr>
          <w:i/>
          <w:color w:val="231F20"/>
          <w:spacing w:val="-6"/>
          <w:w w:val="105"/>
        </w:rPr>
        <w:t> </w:t>
      </w:r>
      <w:r>
        <w:rPr>
          <w:i/>
          <w:color w:val="231F20"/>
          <w:w w:val="105"/>
        </w:rPr>
        <w:t>tín</w:t>
      </w:r>
      <w:r>
        <w:rPr>
          <w:i/>
          <w:color w:val="231F20"/>
          <w:spacing w:val="-6"/>
          <w:w w:val="105"/>
        </w:rPr>
        <w:t> </w:t>
      </w:r>
      <w:r>
        <w:rPr>
          <w:i/>
          <w:color w:val="231F20"/>
          <w:w w:val="105"/>
        </w:rPr>
        <w:t>nhi</w:t>
      </w:r>
      <w:r>
        <w:rPr>
          <w:i/>
          <w:color w:val="231F20"/>
          <w:spacing w:val="-6"/>
          <w:w w:val="105"/>
        </w:rPr>
        <w:t> </w:t>
      </w:r>
      <w:r>
        <w:rPr>
          <w:i/>
          <w:color w:val="231F20"/>
          <w:w w:val="105"/>
        </w:rPr>
        <w:t>hiếu</w:t>
      </w:r>
      <w:r>
        <w:rPr>
          <w:i/>
          <w:color w:val="231F20"/>
          <w:spacing w:val="-6"/>
          <w:w w:val="105"/>
        </w:rPr>
        <w:t> </w:t>
      </w:r>
      <w:r>
        <w:rPr>
          <w:i/>
          <w:color w:val="231F20"/>
          <w:w w:val="105"/>
        </w:rPr>
        <w:t>cổ” </w:t>
      </w:r>
      <w:r>
        <w:rPr>
          <w:color w:val="231F20"/>
          <w:w w:val="105"/>
        </w:rPr>
        <w:t>(Thuật lại mà không sáng tác, tin mà yêu thích xưa). Dùng câu nói này làm thái độ học vấn, rất hay! </w:t>
      </w:r>
      <w:r>
        <w:rPr>
          <w:i/>
          <w:color w:val="231F20"/>
          <w:w w:val="105"/>
        </w:rPr>
        <w:t>“Thuật nhi bất tác” </w:t>
      </w:r>
      <w:r>
        <w:rPr>
          <w:color w:val="231F20"/>
          <w:w w:val="105"/>
        </w:rPr>
        <w:t>là gì? Không sáng tạo, không phát minh.</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95" w:lineRule="auto" w:before="106"/>
        <w:ind w:left="113" w:right="393" w:firstLine="453"/>
      </w:pPr>
      <w:r>
        <w:rPr>
          <w:color w:val="231F20"/>
          <w:w w:val="105"/>
        </w:rPr>
        <w:t>Phu tử tự nói sở học, sở tu, sở giáo. Sở truyền cả đời Ngài toàn là những thứ do cổ thánh tiên hiền đã nói, không có gì là của chính mình! Chúng ta có tin được hay chăng? Tôi</w:t>
      </w:r>
      <w:r>
        <w:rPr>
          <w:color w:val="231F20"/>
          <w:spacing w:val="40"/>
          <w:w w:val="105"/>
        </w:rPr>
        <w:t> </w:t>
      </w:r>
      <w:r>
        <w:rPr>
          <w:color w:val="231F20"/>
          <w:w w:val="105"/>
        </w:rPr>
        <w:t>học</w:t>
      </w:r>
      <w:r>
        <w:rPr>
          <w:color w:val="231F20"/>
          <w:spacing w:val="40"/>
          <w:w w:val="105"/>
        </w:rPr>
        <w:t> </w:t>
      </w:r>
      <w:r>
        <w:rPr>
          <w:color w:val="231F20"/>
          <w:w w:val="105"/>
        </w:rPr>
        <w:t>Phật</w:t>
      </w:r>
      <w:r>
        <w:rPr>
          <w:color w:val="231F20"/>
          <w:spacing w:val="40"/>
          <w:w w:val="105"/>
        </w:rPr>
        <w:t> </w:t>
      </w:r>
      <w:r>
        <w:rPr>
          <w:color w:val="231F20"/>
          <w:w w:val="105"/>
        </w:rPr>
        <w:t>nhiều</w:t>
      </w:r>
      <w:r>
        <w:rPr>
          <w:color w:val="231F20"/>
          <w:spacing w:val="40"/>
          <w:w w:val="105"/>
        </w:rPr>
        <w:t> </w:t>
      </w:r>
      <w:r>
        <w:rPr>
          <w:color w:val="231F20"/>
          <w:w w:val="105"/>
        </w:rPr>
        <w:t>năm</w:t>
      </w:r>
      <w:r>
        <w:rPr>
          <w:color w:val="231F20"/>
          <w:spacing w:val="40"/>
          <w:w w:val="105"/>
        </w:rPr>
        <w:t> </w:t>
      </w:r>
      <w:r>
        <w:rPr>
          <w:color w:val="231F20"/>
          <w:w w:val="105"/>
        </w:rPr>
        <w:t>như</w:t>
      </w:r>
      <w:r>
        <w:rPr>
          <w:color w:val="231F20"/>
          <w:spacing w:val="40"/>
          <w:w w:val="105"/>
        </w:rPr>
        <w:t> </w:t>
      </w:r>
      <w:r>
        <w:rPr>
          <w:color w:val="231F20"/>
          <w:w w:val="105"/>
        </w:rPr>
        <w:t>thế</w:t>
      </w:r>
      <w:r>
        <w:rPr>
          <w:color w:val="231F20"/>
          <w:spacing w:val="40"/>
          <w:w w:val="105"/>
        </w:rPr>
        <w:t> </w:t>
      </w:r>
      <w:r>
        <w:rPr>
          <w:color w:val="231F20"/>
          <w:w w:val="105"/>
        </w:rPr>
        <w:t>mới</w:t>
      </w:r>
      <w:r>
        <w:rPr>
          <w:color w:val="231F20"/>
          <w:spacing w:val="40"/>
          <w:w w:val="105"/>
        </w:rPr>
        <w:t> </w:t>
      </w:r>
      <w:r>
        <w:rPr>
          <w:color w:val="231F20"/>
          <w:w w:val="105"/>
        </w:rPr>
        <w:t>tin</w:t>
      </w:r>
      <w:r>
        <w:rPr>
          <w:color w:val="231F20"/>
          <w:spacing w:val="40"/>
          <w:w w:val="105"/>
        </w:rPr>
        <w:t> </w:t>
      </w:r>
      <w:r>
        <w:rPr>
          <w:color w:val="231F20"/>
          <w:w w:val="105"/>
        </w:rPr>
        <w:t>tưởng,</w:t>
      </w:r>
      <w:r>
        <w:rPr>
          <w:color w:val="231F20"/>
          <w:spacing w:val="40"/>
          <w:w w:val="105"/>
        </w:rPr>
        <w:t> </w:t>
      </w:r>
      <w:r>
        <w:rPr>
          <w:color w:val="231F20"/>
          <w:w w:val="105"/>
        </w:rPr>
        <w:t>đặc</w:t>
      </w:r>
      <w:r>
        <w:rPr>
          <w:color w:val="231F20"/>
          <w:spacing w:val="40"/>
          <w:w w:val="105"/>
        </w:rPr>
        <w:t> </w:t>
      </w:r>
      <w:r>
        <w:rPr>
          <w:color w:val="231F20"/>
          <w:w w:val="105"/>
        </w:rPr>
        <w:t>biệt là đối với những điều được nói trong kinh </w:t>
      </w:r>
      <w:r>
        <w:rPr>
          <w:i/>
          <w:color w:val="231F20"/>
          <w:w w:val="105"/>
        </w:rPr>
        <w:t>Hoa Nghiêm </w:t>
      </w:r>
      <w:r>
        <w:rPr>
          <w:color w:val="231F20"/>
          <w:w w:val="105"/>
        </w:rPr>
        <w:t>và bộ</w:t>
      </w:r>
      <w:r>
        <w:rPr>
          <w:color w:val="231F20"/>
          <w:spacing w:val="-10"/>
          <w:w w:val="105"/>
        </w:rPr>
        <w:t> </w:t>
      </w:r>
      <w:r>
        <w:rPr>
          <w:i/>
          <w:color w:val="231F20"/>
          <w:w w:val="105"/>
        </w:rPr>
        <w:t>Hoàn</w:t>
      </w:r>
      <w:r>
        <w:rPr>
          <w:i/>
          <w:color w:val="231F20"/>
          <w:spacing w:val="-11"/>
          <w:w w:val="105"/>
        </w:rPr>
        <w:t> </w:t>
      </w:r>
      <w:r>
        <w:rPr>
          <w:i/>
          <w:color w:val="231F20"/>
          <w:w w:val="105"/>
        </w:rPr>
        <w:t>Nguyên</w:t>
      </w:r>
      <w:r>
        <w:rPr>
          <w:i/>
          <w:color w:val="231F20"/>
          <w:spacing w:val="-11"/>
          <w:w w:val="105"/>
        </w:rPr>
        <w:t> </w:t>
      </w:r>
      <w:r>
        <w:rPr>
          <w:i/>
          <w:color w:val="231F20"/>
          <w:w w:val="105"/>
        </w:rPr>
        <w:t>Quán</w:t>
      </w:r>
      <w:r>
        <w:rPr>
          <w:color w:val="231F20"/>
          <w:w w:val="105"/>
        </w:rPr>
        <w:t>.</w:t>
      </w:r>
      <w:r>
        <w:rPr>
          <w:color w:val="231F20"/>
          <w:spacing w:val="-11"/>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Cổ</w:t>
      </w:r>
      <w:r>
        <w:rPr>
          <w:color w:val="231F20"/>
          <w:spacing w:val="-10"/>
          <w:w w:val="105"/>
        </w:rPr>
        <w:t> </w:t>
      </w:r>
      <w:r>
        <w:rPr>
          <w:color w:val="231F20"/>
          <w:w w:val="105"/>
        </w:rPr>
        <w:t>thánh</w:t>
      </w:r>
      <w:r>
        <w:rPr>
          <w:color w:val="231F20"/>
          <w:spacing w:val="-11"/>
          <w:w w:val="105"/>
        </w:rPr>
        <w:t> </w:t>
      </w:r>
      <w:r>
        <w:rPr>
          <w:color w:val="231F20"/>
          <w:w w:val="105"/>
        </w:rPr>
        <w:t>tiên</w:t>
      </w:r>
      <w:r>
        <w:rPr>
          <w:color w:val="231F20"/>
          <w:spacing w:val="-11"/>
          <w:w w:val="105"/>
        </w:rPr>
        <w:t> </w:t>
      </w:r>
      <w:r>
        <w:rPr>
          <w:color w:val="231F20"/>
          <w:w w:val="105"/>
        </w:rPr>
        <w:t>hiền</w:t>
      </w:r>
      <w:r>
        <w:rPr>
          <w:color w:val="231F20"/>
          <w:spacing w:val="-10"/>
          <w:w w:val="105"/>
        </w:rPr>
        <w:t> </w:t>
      </w:r>
      <w:r>
        <w:rPr>
          <w:color w:val="231F20"/>
          <w:w w:val="105"/>
        </w:rPr>
        <w:t>đều</w:t>
      </w:r>
      <w:r>
        <w:rPr>
          <w:color w:val="231F20"/>
          <w:spacing w:val="-10"/>
          <w:w w:val="105"/>
        </w:rPr>
        <w:t> </w:t>
      </w:r>
      <w:r>
        <w:rPr>
          <w:color w:val="231F20"/>
          <w:w w:val="105"/>
        </w:rPr>
        <w:t>kiến tính, thật sự minh tâm kiến tính.</w:t>
      </w:r>
    </w:p>
    <w:p>
      <w:pPr>
        <w:pStyle w:val="BodyText"/>
        <w:spacing w:line="295" w:lineRule="auto" w:before="130"/>
        <w:ind w:left="113" w:right="393" w:firstLine="453"/>
      </w:pPr>
      <w:r>
        <w:rPr>
          <w:color w:val="231F20"/>
          <w:w w:val="105"/>
        </w:rPr>
        <w:t>Tôi</w:t>
      </w:r>
      <w:r>
        <w:rPr>
          <w:color w:val="231F20"/>
          <w:spacing w:val="-4"/>
          <w:w w:val="105"/>
        </w:rPr>
        <w:t> </w:t>
      </w:r>
      <w:r>
        <w:rPr>
          <w:color w:val="231F20"/>
          <w:w w:val="105"/>
        </w:rPr>
        <w:t>từng</w:t>
      </w:r>
      <w:r>
        <w:rPr>
          <w:color w:val="231F20"/>
          <w:spacing w:val="-4"/>
          <w:w w:val="105"/>
        </w:rPr>
        <w:t> </w:t>
      </w:r>
      <w:r>
        <w:rPr>
          <w:color w:val="231F20"/>
          <w:w w:val="105"/>
        </w:rPr>
        <w:t>hỏi</w:t>
      </w:r>
      <w:r>
        <w:rPr>
          <w:color w:val="231F20"/>
          <w:spacing w:val="-4"/>
          <w:w w:val="105"/>
        </w:rPr>
        <w:t> </w:t>
      </w:r>
      <w:r>
        <w:rPr>
          <w:color w:val="231F20"/>
          <w:w w:val="105"/>
        </w:rPr>
        <w:t>thầy</w:t>
      </w:r>
      <w:r>
        <w:rPr>
          <w:color w:val="231F20"/>
          <w:spacing w:val="-4"/>
          <w:w w:val="105"/>
        </w:rPr>
        <w:t> </w:t>
      </w:r>
      <w:r>
        <w:rPr>
          <w:color w:val="231F20"/>
          <w:w w:val="105"/>
        </w:rPr>
        <w:t>Lý:</w:t>
      </w:r>
      <w:r>
        <w:rPr>
          <w:color w:val="231F20"/>
          <w:spacing w:val="-4"/>
          <w:w w:val="105"/>
        </w:rPr>
        <w:t> </w:t>
      </w:r>
      <w:r>
        <w:rPr>
          <w:color w:val="231F20"/>
          <w:w w:val="105"/>
        </w:rPr>
        <w:t>“Thưa</w:t>
      </w:r>
      <w:r>
        <w:rPr>
          <w:color w:val="231F20"/>
          <w:spacing w:val="-4"/>
          <w:w w:val="105"/>
        </w:rPr>
        <w:t> </w:t>
      </w:r>
      <w:r>
        <w:rPr>
          <w:color w:val="231F20"/>
          <w:w w:val="105"/>
        </w:rPr>
        <w:t>thầy!</w:t>
      </w:r>
      <w:r>
        <w:rPr>
          <w:color w:val="231F20"/>
          <w:spacing w:val="-4"/>
          <w:w w:val="105"/>
        </w:rPr>
        <w:t> </w:t>
      </w:r>
      <w:r>
        <w:rPr>
          <w:color w:val="231F20"/>
          <w:w w:val="105"/>
        </w:rPr>
        <w:t>Khổng</w:t>
      </w:r>
      <w:r>
        <w:rPr>
          <w:color w:val="231F20"/>
          <w:spacing w:val="-4"/>
          <w:w w:val="105"/>
        </w:rPr>
        <w:t> </w:t>
      </w:r>
      <w:r>
        <w:rPr>
          <w:color w:val="231F20"/>
          <w:w w:val="105"/>
        </w:rPr>
        <w:t>Tử,</w:t>
      </w:r>
      <w:r>
        <w:rPr>
          <w:color w:val="231F20"/>
          <w:spacing w:val="-4"/>
          <w:w w:val="105"/>
        </w:rPr>
        <w:t> </w:t>
      </w:r>
      <w:r>
        <w:rPr>
          <w:color w:val="231F20"/>
          <w:w w:val="105"/>
        </w:rPr>
        <w:t>Mạnh</w:t>
      </w:r>
      <w:r>
        <w:rPr>
          <w:color w:val="231F20"/>
          <w:spacing w:val="-4"/>
          <w:w w:val="105"/>
        </w:rPr>
        <w:t> </w:t>
      </w:r>
      <w:r>
        <w:rPr>
          <w:color w:val="231F20"/>
          <w:w w:val="105"/>
        </w:rPr>
        <w:t>Tử, Lão Trang có phải là Phật, Bồ tát tái lai hay chăng?”. Thầy mỉm</w:t>
      </w:r>
      <w:r>
        <w:rPr>
          <w:color w:val="231F20"/>
          <w:spacing w:val="-7"/>
          <w:w w:val="105"/>
        </w:rPr>
        <w:t> </w:t>
      </w:r>
      <w:r>
        <w:rPr>
          <w:color w:val="231F20"/>
          <w:w w:val="105"/>
        </w:rPr>
        <w:t>cười,</w:t>
      </w:r>
      <w:r>
        <w:rPr>
          <w:color w:val="231F20"/>
          <w:spacing w:val="-7"/>
          <w:w w:val="105"/>
        </w:rPr>
        <w:t> </w:t>
      </w:r>
      <w:r>
        <w:rPr>
          <w:color w:val="231F20"/>
          <w:w w:val="105"/>
        </w:rPr>
        <w:t>bảo</w:t>
      </w:r>
      <w:r>
        <w:rPr>
          <w:color w:val="231F20"/>
          <w:spacing w:val="-7"/>
          <w:w w:val="105"/>
        </w:rPr>
        <w:t> </w:t>
      </w:r>
      <w:r>
        <w:rPr>
          <w:color w:val="231F20"/>
          <w:w w:val="105"/>
        </w:rPr>
        <w:t>tôi:</w:t>
      </w:r>
      <w:r>
        <w:rPr>
          <w:color w:val="231F20"/>
          <w:spacing w:val="-7"/>
          <w:w w:val="105"/>
        </w:rPr>
        <w:t> </w:t>
      </w:r>
      <w:r>
        <w:rPr>
          <w:color w:val="231F20"/>
          <w:w w:val="105"/>
        </w:rPr>
        <w:t>“Nói</w:t>
      </w:r>
      <w:r>
        <w:rPr>
          <w:color w:val="231F20"/>
          <w:spacing w:val="-7"/>
          <w:w w:val="105"/>
        </w:rPr>
        <w:t> </w:t>
      </w:r>
      <w:r>
        <w:rPr>
          <w:color w:val="231F20"/>
          <w:w w:val="105"/>
        </w:rPr>
        <w:t>theo</w:t>
      </w:r>
      <w:r>
        <w:rPr>
          <w:color w:val="231F20"/>
          <w:spacing w:val="-7"/>
          <w:w w:val="105"/>
        </w:rPr>
        <w:t> </w:t>
      </w:r>
      <w:r>
        <w:rPr>
          <w:color w:val="231F20"/>
          <w:w w:val="105"/>
        </w:rPr>
        <w:t>lý</w:t>
      </w:r>
      <w:r>
        <w:rPr>
          <w:color w:val="231F20"/>
          <w:spacing w:val="-7"/>
          <w:w w:val="105"/>
        </w:rPr>
        <w:t> </w:t>
      </w:r>
      <w:r>
        <w:rPr>
          <w:color w:val="231F20"/>
          <w:w w:val="105"/>
        </w:rPr>
        <w:t>thì</w:t>
      </w:r>
      <w:r>
        <w:rPr>
          <w:color w:val="231F20"/>
          <w:spacing w:val="-7"/>
          <w:w w:val="105"/>
        </w:rPr>
        <w:t> </w:t>
      </w:r>
      <w:r>
        <w:rPr>
          <w:color w:val="231F20"/>
          <w:w w:val="105"/>
        </w:rPr>
        <w:t>được,</w:t>
      </w:r>
      <w:r>
        <w:rPr>
          <w:color w:val="231F20"/>
          <w:spacing w:val="-7"/>
          <w:w w:val="105"/>
        </w:rPr>
        <w:t> </w:t>
      </w:r>
      <w:r>
        <w:rPr>
          <w:color w:val="231F20"/>
          <w:w w:val="105"/>
        </w:rPr>
        <w:t>nhưng</w:t>
      </w:r>
      <w:r>
        <w:rPr>
          <w:color w:val="231F20"/>
          <w:spacing w:val="-7"/>
          <w:w w:val="105"/>
        </w:rPr>
        <w:t> </w:t>
      </w:r>
      <w:r>
        <w:rPr>
          <w:color w:val="231F20"/>
          <w:w w:val="105"/>
        </w:rPr>
        <w:t>trên</w:t>
      </w:r>
      <w:r>
        <w:rPr>
          <w:color w:val="231F20"/>
          <w:spacing w:val="-7"/>
          <w:w w:val="105"/>
        </w:rPr>
        <w:t> </w:t>
      </w:r>
      <w:r>
        <w:rPr>
          <w:color w:val="231F20"/>
          <w:w w:val="105"/>
        </w:rPr>
        <w:t>mặt</w:t>
      </w:r>
      <w:r>
        <w:rPr>
          <w:color w:val="231F20"/>
          <w:spacing w:val="-7"/>
          <w:w w:val="105"/>
        </w:rPr>
        <w:t> </w:t>
      </w:r>
      <w:r>
        <w:rPr>
          <w:color w:val="231F20"/>
          <w:w w:val="105"/>
        </w:rPr>
        <w:t>sự thiếu chứng cứ”. Phẩm </w:t>
      </w:r>
      <w:r>
        <w:rPr>
          <w:i/>
          <w:color w:val="231F20"/>
          <w:w w:val="105"/>
        </w:rPr>
        <w:t>Phổ Môn </w:t>
      </w:r>
      <w:r>
        <w:rPr>
          <w:color w:val="231F20"/>
          <w:w w:val="105"/>
        </w:rPr>
        <w:t>nói “nên dùng thân gì để đắc</w:t>
      </w:r>
      <w:r>
        <w:rPr>
          <w:color w:val="231F20"/>
          <w:spacing w:val="-8"/>
          <w:w w:val="105"/>
        </w:rPr>
        <w:t> </w:t>
      </w:r>
      <w:r>
        <w:rPr>
          <w:color w:val="231F20"/>
          <w:w w:val="105"/>
        </w:rPr>
        <w:t>độ</w:t>
      </w:r>
      <w:r>
        <w:rPr>
          <w:color w:val="231F20"/>
          <w:spacing w:val="-8"/>
          <w:w w:val="105"/>
        </w:rPr>
        <w:t> </w:t>
      </w:r>
      <w:r>
        <w:rPr>
          <w:color w:val="231F20"/>
          <w:w w:val="105"/>
        </w:rPr>
        <w:t>bèn</w:t>
      </w:r>
      <w:r>
        <w:rPr>
          <w:color w:val="231F20"/>
          <w:spacing w:val="-8"/>
          <w:w w:val="105"/>
        </w:rPr>
        <w:t> </w:t>
      </w:r>
      <w:r>
        <w:rPr>
          <w:color w:val="231F20"/>
          <w:w w:val="105"/>
        </w:rPr>
        <w:t>hiện</w:t>
      </w:r>
      <w:r>
        <w:rPr>
          <w:color w:val="231F20"/>
          <w:spacing w:val="-7"/>
          <w:w w:val="105"/>
        </w:rPr>
        <w:t> </w:t>
      </w:r>
      <w:r>
        <w:rPr>
          <w:color w:val="231F20"/>
          <w:w w:val="105"/>
        </w:rPr>
        <w:t>thân</w:t>
      </w:r>
      <w:r>
        <w:rPr>
          <w:color w:val="231F20"/>
          <w:spacing w:val="-8"/>
          <w:w w:val="105"/>
        </w:rPr>
        <w:t> </w:t>
      </w:r>
      <w:r>
        <w:rPr>
          <w:color w:val="231F20"/>
          <w:w w:val="105"/>
        </w:rPr>
        <w:t>ấy”,</w:t>
      </w:r>
      <w:r>
        <w:rPr>
          <w:color w:val="231F20"/>
          <w:spacing w:val="-8"/>
          <w:w w:val="105"/>
        </w:rPr>
        <w:t> </w:t>
      </w:r>
      <w:r>
        <w:rPr>
          <w:color w:val="231F20"/>
          <w:w w:val="105"/>
        </w:rPr>
        <w:t>nhưng</w:t>
      </w:r>
      <w:r>
        <w:rPr>
          <w:color w:val="231F20"/>
          <w:spacing w:val="-8"/>
          <w:w w:val="105"/>
        </w:rPr>
        <w:t> </w:t>
      </w:r>
      <w:r>
        <w:rPr>
          <w:color w:val="231F20"/>
          <w:w w:val="105"/>
        </w:rPr>
        <w:t>họ</w:t>
      </w:r>
      <w:r>
        <w:rPr>
          <w:color w:val="231F20"/>
          <w:spacing w:val="-8"/>
          <w:w w:val="105"/>
        </w:rPr>
        <w:t> </w:t>
      </w:r>
      <w:r>
        <w:rPr>
          <w:color w:val="231F20"/>
          <w:w w:val="105"/>
        </w:rPr>
        <w:t>chẳng</w:t>
      </w:r>
      <w:r>
        <w:rPr>
          <w:color w:val="231F20"/>
          <w:spacing w:val="-8"/>
          <w:w w:val="105"/>
        </w:rPr>
        <w:t> </w:t>
      </w:r>
      <w:r>
        <w:rPr>
          <w:color w:val="231F20"/>
          <w:w w:val="105"/>
        </w:rPr>
        <w:t>bộc</w:t>
      </w:r>
      <w:r>
        <w:rPr>
          <w:color w:val="231F20"/>
          <w:spacing w:val="-8"/>
          <w:w w:val="105"/>
        </w:rPr>
        <w:t> </w:t>
      </w:r>
      <w:r>
        <w:rPr>
          <w:color w:val="231F20"/>
          <w:w w:val="105"/>
        </w:rPr>
        <w:t>lộ</w:t>
      </w:r>
      <w:r>
        <w:rPr>
          <w:color w:val="231F20"/>
          <w:spacing w:val="-8"/>
          <w:w w:val="105"/>
        </w:rPr>
        <w:t> </w:t>
      </w:r>
      <w:r>
        <w:rPr>
          <w:color w:val="231F20"/>
          <w:w w:val="105"/>
        </w:rPr>
        <w:t>thân</w:t>
      </w:r>
      <w:r>
        <w:rPr>
          <w:color w:val="231F20"/>
          <w:spacing w:val="-8"/>
          <w:w w:val="105"/>
        </w:rPr>
        <w:t> </w:t>
      </w:r>
      <w:r>
        <w:rPr>
          <w:color w:val="231F20"/>
          <w:w w:val="105"/>
        </w:rPr>
        <w:t>phận. Vì thế, chúng ta có thể nói theo lý thì thông suốt, họ đều là bậc đại triệt đại ngộ, minh tâm kiến tính.</w:t>
      </w:r>
    </w:p>
    <w:p>
      <w:pPr>
        <w:pStyle w:val="BodyText"/>
        <w:spacing w:line="295" w:lineRule="auto" w:before="129"/>
        <w:ind w:left="113" w:right="395" w:firstLine="453"/>
      </w:pPr>
      <w:r>
        <w:rPr>
          <w:color w:val="231F20"/>
          <w:w w:val="105"/>
        </w:rPr>
        <w:t>Kiến tính sẽ viên mãn, quý vị chẳng thể thêm hay bớt chút nào, luôn là viên mãn. Người ấy chứng viên mãn, mà quý vị minh tâm kiến tính cũng chứng viên mãn.</w:t>
      </w:r>
    </w:p>
    <w:p>
      <w:pPr>
        <w:spacing w:line="295" w:lineRule="auto" w:before="137"/>
        <w:ind w:left="113" w:right="393" w:firstLine="525"/>
        <w:jc w:val="both"/>
        <w:rPr>
          <w:sz w:val="34"/>
        </w:rPr>
      </w:pPr>
      <w:r>
        <w:rPr>
          <w:color w:val="231F20"/>
          <w:sz w:val="34"/>
        </w:rPr>
        <w:t>Do</w:t>
      </w:r>
      <w:r>
        <w:rPr>
          <w:color w:val="231F20"/>
          <w:spacing w:val="-2"/>
          <w:sz w:val="34"/>
        </w:rPr>
        <w:t> </w:t>
      </w:r>
      <w:r>
        <w:rPr>
          <w:color w:val="231F20"/>
          <w:sz w:val="34"/>
        </w:rPr>
        <w:t>vậy,</w:t>
      </w:r>
      <w:r>
        <w:rPr>
          <w:color w:val="231F20"/>
          <w:spacing w:val="-2"/>
          <w:sz w:val="34"/>
        </w:rPr>
        <w:t> </w:t>
      </w:r>
      <w:r>
        <w:rPr>
          <w:color w:val="231F20"/>
          <w:sz w:val="34"/>
        </w:rPr>
        <w:t>hai</w:t>
      </w:r>
      <w:r>
        <w:rPr>
          <w:color w:val="231F20"/>
          <w:spacing w:val="-2"/>
          <w:sz w:val="34"/>
        </w:rPr>
        <w:t> </w:t>
      </w:r>
      <w:r>
        <w:rPr>
          <w:color w:val="231F20"/>
          <w:sz w:val="34"/>
        </w:rPr>
        <w:t>chữ</w:t>
      </w:r>
      <w:r>
        <w:rPr>
          <w:color w:val="231F20"/>
          <w:spacing w:val="-2"/>
          <w:sz w:val="34"/>
        </w:rPr>
        <w:t> </w:t>
      </w:r>
      <w:r>
        <w:rPr>
          <w:color w:val="231F20"/>
          <w:sz w:val="34"/>
        </w:rPr>
        <w:t>Như</w:t>
      </w:r>
      <w:r>
        <w:rPr>
          <w:color w:val="231F20"/>
          <w:spacing w:val="-2"/>
          <w:sz w:val="34"/>
        </w:rPr>
        <w:t> </w:t>
      </w:r>
      <w:r>
        <w:rPr>
          <w:color w:val="231F20"/>
          <w:sz w:val="34"/>
        </w:rPr>
        <w:t>Lai</w:t>
      </w:r>
      <w:r>
        <w:rPr>
          <w:color w:val="231F20"/>
          <w:spacing w:val="-2"/>
          <w:sz w:val="34"/>
        </w:rPr>
        <w:t> </w:t>
      </w:r>
      <w:r>
        <w:rPr>
          <w:color w:val="231F20"/>
          <w:sz w:val="34"/>
        </w:rPr>
        <w:t>có</w:t>
      </w:r>
      <w:r>
        <w:rPr>
          <w:color w:val="231F20"/>
          <w:spacing w:val="-2"/>
          <w:sz w:val="34"/>
        </w:rPr>
        <w:t> </w:t>
      </w:r>
      <w:r>
        <w:rPr>
          <w:color w:val="231F20"/>
          <w:sz w:val="34"/>
        </w:rPr>
        <w:t>một</w:t>
      </w:r>
      <w:r>
        <w:rPr>
          <w:color w:val="231F20"/>
          <w:spacing w:val="-2"/>
          <w:sz w:val="34"/>
        </w:rPr>
        <w:t> </w:t>
      </w:r>
      <w:r>
        <w:rPr>
          <w:color w:val="231F20"/>
          <w:sz w:val="34"/>
        </w:rPr>
        <w:t>cách</w:t>
      </w:r>
      <w:r>
        <w:rPr>
          <w:color w:val="231F20"/>
          <w:spacing w:val="-2"/>
          <w:sz w:val="34"/>
        </w:rPr>
        <w:t> </w:t>
      </w:r>
      <w:r>
        <w:rPr>
          <w:color w:val="231F20"/>
          <w:sz w:val="34"/>
        </w:rPr>
        <w:t>giải</w:t>
      </w:r>
      <w:r>
        <w:rPr>
          <w:color w:val="231F20"/>
          <w:spacing w:val="-3"/>
          <w:sz w:val="34"/>
        </w:rPr>
        <w:t> </w:t>
      </w:r>
      <w:r>
        <w:rPr>
          <w:color w:val="231F20"/>
          <w:sz w:val="34"/>
        </w:rPr>
        <w:t>thích:</w:t>
      </w:r>
      <w:r>
        <w:rPr>
          <w:color w:val="231F20"/>
          <w:spacing w:val="-4"/>
          <w:sz w:val="34"/>
        </w:rPr>
        <w:t> </w:t>
      </w:r>
      <w:r>
        <w:rPr>
          <w:i/>
          <w:color w:val="231F20"/>
          <w:sz w:val="34"/>
        </w:rPr>
        <w:t>“Như</w:t>
      </w:r>
      <w:r>
        <w:rPr>
          <w:i/>
          <w:color w:val="231F20"/>
          <w:spacing w:val="-2"/>
          <w:sz w:val="34"/>
        </w:rPr>
        <w:t> </w:t>
      </w:r>
      <w:r>
        <w:rPr>
          <w:i/>
          <w:color w:val="231F20"/>
          <w:sz w:val="34"/>
        </w:rPr>
        <w:t>Lai </w:t>
      </w:r>
      <w:r>
        <w:rPr>
          <w:i/>
          <w:color w:val="231F20"/>
          <w:w w:val="105"/>
          <w:sz w:val="34"/>
        </w:rPr>
        <w:t>giả,</w:t>
      </w:r>
      <w:r>
        <w:rPr>
          <w:i/>
          <w:color w:val="231F20"/>
          <w:spacing w:val="-8"/>
          <w:w w:val="105"/>
          <w:sz w:val="34"/>
        </w:rPr>
        <w:t> </w:t>
      </w:r>
      <w:r>
        <w:rPr>
          <w:i/>
          <w:color w:val="231F20"/>
          <w:w w:val="105"/>
          <w:sz w:val="34"/>
        </w:rPr>
        <w:t>kim</w:t>
      </w:r>
      <w:r>
        <w:rPr>
          <w:i/>
          <w:color w:val="231F20"/>
          <w:spacing w:val="-9"/>
          <w:w w:val="105"/>
          <w:sz w:val="34"/>
        </w:rPr>
        <w:t> </w:t>
      </w:r>
      <w:r>
        <w:rPr>
          <w:i/>
          <w:color w:val="231F20"/>
          <w:w w:val="105"/>
          <w:sz w:val="34"/>
        </w:rPr>
        <w:t>Phật</w:t>
      </w:r>
      <w:r>
        <w:rPr>
          <w:i/>
          <w:color w:val="231F20"/>
          <w:spacing w:val="-8"/>
          <w:w w:val="105"/>
          <w:sz w:val="34"/>
        </w:rPr>
        <w:t> </w:t>
      </w:r>
      <w:r>
        <w:rPr>
          <w:i/>
          <w:color w:val="231F20"/>
          <w:w w:val="105"/>
          <w:sz w:val="34"/>
        </w:rPr>
        <w:t>như</w:t>
      </w:r>
      <w:r>
        <w:rPr>
          <w:i/>
          <w:color w:val="231F20"/>
          <w:spacing w:val="-9"/>
          <w:w w:val="105"/>
          <w:sz w:val="34"/>
        </w:rPr>
        <w:t> </w:t>
      </w:r>
      <w:r>
        <w:rPr>
          <w:i/>
          <w:color w:val="231F20"/>
          <w:w w:val="105"/>
          <w:sz w:val="34"/>
        </w:rPr>
        <w:t>cổ</w:t>
      </w:r>
      <w:r>
        <w:rPr>
          <w:i/>
          <w:color w:val="231F20"/>
          <w:spacing w:val="-8"/>
          <w:w w:val="105"/>
          <w:sz w:val="34"/>
        </w:rPr>
        <w:t> </w:t>
      </w:r>
      <w:r>
        <w:rPr>
          <w:i/>
          <w:color w:val="231F20"/>
          <w:w w:val="105"/>
          <w:sz w:val="34"/>
        </w:rPr>
        <w:t>Phật</w:t>
      </w:r>
      <w:r>
        <w:rPr>
          <w:i/>
          <w:color w:val="231F20"/>
          <w:spacing w:val="-8"/>
          <w:w w:val="105"/>
          <w:sz w:val="34"/>
        </w:rPr>
        <w:t> </w:t>
      </w:r>
      <w:r>
        <w:rPr>
          <w:i/>
          <w:color w:val="231F20"/>
          <w:w w:val="105"/>
          <w:sz w:val="34"/>
        </w:rPr>
        <w:t>chi</w:t>
      </w:r>
      <w:r>
        <w:rPr>
          <w:i/>
          <w:color w:val="231F20"/>
          <w:spacing w:val="-9"/>
          <w:w w:val="105"/>
          <w:sz w:val="34"/>
        </w:rPr>
        <w:t> </w:t>
      </w:r>
      <w:r>
        <w:rPr>
          <w:i/>
          <w:color w:val="231F20"/>
          <w:w w:val="105"/>
          <w:sz w:val="34"/>
        </w:rPr>
        <w:t>tái</w:t>
      </w:r>
      <w:r>
        <w:rPr>
          <w:i/>
          <w:color w:val="231F20"/>
          <w:spacing w:val="-8"/>
          <w:w w:val="105"/>
          <w:sz w:val="34"/>
        </w:rPr>
        <w:t> </w:t>
      </w:r>
      <w:r>
        <w:rPr>
          <w:i/>
          <w:color w:val="231F20"/>
          <w:w w:val="105"/>
          <w:sz w:val="34"/>
        </w:rPr>
        <w:t>lai”</w:t>
      </w:r>
      <w:r>
        <w:rPr>
          <w:i/>
          <w:color w:val="231F20"/>
          <w:spacing w:val="-7"/>
          <w:w w:val="105"/>
          <w:sz w:val="34"/>
        </w:rPr>
        <w:t> </w:t>
      </w:r>
      <w:r>
        <w:rPr>
          <w:color w:val="231F20"/>
          <w:w w:val="105"/>
          <w:sz w:val="34"/>
        </w:rPr>
        <w:t>(Như</w:t>
      </w:r>
      <w:r>
        <w:rPr>
          <w:color w:val="231F20"/>
          <w:spacing w:val="-9"/>
          <w:w w:val="105"/>
          <w:sz w:val="34"/>
        </w:rPr>
        <w:t> </w:t>
      </w:r>
      <w:r>
        <w:rPr>
          <w:color w:val="231F20"/>
          <w:w w:val="105"/>
          <w:sz w:val="34"/>
        </w:rPr>
        <w:t>Lai</w:t>
      </w:r>
      <w:r>
        <w:rPr>
          <w:color w:val="231F20"/>
          <w:spacing w:val="-8"/>
          <w:w w:val="105"/>
          <w:sz w:val="34"/>
        </w:rPr>
        <w:t> </w:t>
      </w:r>
      <w:r>
        <w:rPr>
          <w:color w:val="231F20"/>
          <w:w w:val="105"/>
          <w:sz w:val="34"/>
        </w:rPr>
        <w:t>là</w:t>
      </w:r>
      <w:r>
        <w:rPr>
          <w:color w:val="231F20"/>
          <w:spacing w:val="-9"/>
          <w:w w:val="105"/>
          <w:sz w:val="34"/>
        </w:rPr>
        <w:t> </w:t>
      </w:r>
      <w:r>
        <w:rPr>
          <w:color w:val="231F20"/>
          <w:w w:val="105"/>
          <w:sz w:val="34"/>
        </w:rPr>
        <w:t>Phật</w:t>
      </w:r>
      <w:r>
        <w:rPr>
          <w:color w:val="231F20"/>
          <w:spacing w:val="-8"/>
          <w:w w:val="105"/>
          <w:sz w:val="34"/>
        </w:rPr>
        <w:t> </w:t>
      </w:r>
      <w:r>
        <w:rPr>
          <w:color w:val="231F20"/>
          <w:w w:val="105"/>
          <w:sz w:val="34"/>
        </w:rPr>
        <w:t>hiện tại giống như cổ Phật trở lại), giống như nhau, cho nên nói: </w:t>
      </w:r>
      <w:r>
        <w:rPr>
          <w:i/>
          <w:color w:val="231F20"/>
          <w:sz w:val="34"/>
        </w:rPr>
        <w:t>“Những</w:t>
      </w:r>
      <w:r>
        <w:rPr>
          <w:i/>
          <w:color w:val="231F20"/>
          <w:spacing w:val="-10"/>
          <w:sz w:val="34"/>
        </w:rPr>
        <w:t> </w:t>
      </w:r>
      <w:r>
        <w:rPr>
          <w:i/>
          <w:color w:val="231F20"/>
          <w:sz w:val="34"/>
        </w:rPr>
        <w:t>điều</w:t>
      </w:r>
      <w:r>
        <w:rPr>
          <w:i/>
          <w:color w:val="231F20"/>
          <w:spacing w:val="-10"/>
          <w:sz w:val="34"/>
        </w:rPr>
        <w:t> </w:t>
      </w:r>
      <w:r>
        <w:rPr>
          <w:i/>
          <w:color w:val="231F20"/>
          <w:sz w:val="34"/>
        </w:rPr>
        <w:t>ta</w:t>
      </w:r>
      <w:r>
        <w:rPr>
          <w:i/>
          <w:color w:val="231F20"/>
          <w:spacing w:val="-10"/>
          <w:sz w:val="34"/>
        </w:rPr>
        <w:t> </w:t>
      </w:r>
      <w:r>
        <w:rPr>
          <w:i/>
          <w:color w:val="231F20"/>
          <w:sz w:val="34"/>
        </w:rPr>
        <w:t>nói</w:t>
      </w:r>
      <w:r>
        <w:rPr>
          <w:i/>
          <w:color w:val="231F20"/>
          <w:spacing w:val="-10"/>
          <w:sz w:val="34"/>
        </w:rPr>
        <w:t> </w:t>
      </w:r>
      <w:r>
        <w:rPr>
          <w:i/>
          <w:color w:val="231F20"/>
          <w:sz w:val="34"/>
        </w:rPr>
        <w:t>đều</w:t>
      </w:r>
      <w:r>
        <w:rPr>
          <w:i/>
          <w:color w:val="231F20"/>
          <w:spacing w:val="-10"/>
          <w:sz w:val="34"/>
        </w:rPr>
        <w:t> </w:t>
      </w:r>
      <w:r>
        <w:rPr>
          <w:i/>
          <w:color w:val="231F20"/>
          <w:sz w:val="34"/>
        </w:rPr>
        <w:t>giống</w:t>
      </w:r>
      <w:r>
        <w:rPr>
          <w:i/>
          <w:color w:val="231F20"/>
          <w:spacing w:val="-10"/>
          <w:sz w:val="34"/>
        </w:rPr>
        <w:t> </w:t>
      </w:r>
      <w:r>
        <w:rPr>
          <w:i/>
          <w:color w:val="231F20"/>
          <w:sz w:val="34"/>
        </w:rPr>
        <w:t>như</w:t>
      </w:r>
      <w:r>
        <w:rPr>
          <w:i/>
          <w:color w:val="231F20"/>
          <w:spacing w:val="-10"/>
          <w:sz w:val="34"/>
        </w:rPr>
        <w:t> </w:t>
      </w:r>
      <w:r>
        <w:rPr>
          <w:i/>
          <w:color w:val="231F20"/>
          <w:sz w:val="34"/>
        </w:rPr>
        <w:t>cổ</w:t>
      </w:r>
      <w:r>
        <w:rPr>
          <w:i/>
          <w:color w:val="231F20"/>
          <w:spacing w:val="-10"/>
          <w:sz w:val="34"/>
        </w:rPr>
        <w:t> </w:t>
      </w:r>
      <w:r>
        <w:rPr>
          <w:i/>
          <w:color w:val="231F20"/>
          <w:sz w:val="34"/>
        </w:rPr>
        <w:t>nhân</w:t>
      </w:r>
      <w:r>
        <w:rPr>
          <w:i/>
          <w:color w:val="231F20"/>
          <w:spacing w:val="-10"/>
          <w:sz w:val="34"/>
        </w:rPr>
        <w:t> </w:t>
      </w:r>
      <w:r>
        <w:rPr>
          <w:i/>
          <w:color w:val="231F20"/>
          <w:sz w:val="34"/>
        </w:rPr>
        <w:t>đã</w:t>
      </w:r>
      <w:r>
        <w:rPr>
          <w:i/>
          <w:color w:val="231F20"/>
          <w:spacing w:val="-10"/>
          <w:sz w:val="34"/>
        </w:rPr>
        <w:t> </w:t>
      </w:r>
      <w:r>
        <w:rPr>
          <w:i/>
          <w:color w:val="231F20"/>
          <w:sz w:val="34"/>
        </w:rPr>
        <w:t>nói”</w:t>
      </w:r>
      <w:r>
        <w:rPr>
          <w:color w:val="231F20"/>
          <w:sz w:val="34"/>
        </w:rPr>
        <w:t>.</w:t>
      </w:r>
      <w:r>
        <w:rPr>
          <w:color w:val="231F20"/>
          <w:spacing w:val="-10"/>
          <w:sz w:val="34"/>
        </w:rPr>
        <w:t> </w:t>
      </w:r>
      <w:r>
        <w:rPr>
          <w:color w:val="231F20"/>
          <w:sz w:val="34"/>
        </w:rPr>
        <w:t>Đúng</w:t>
      </w:r>
      <w:r>
        <w:rPr>
          <w:color w:val="231F20"/>
          <w:spacing w:val="-10"/>
          <w:sz w:val="34"/>
        </w:rPr>
        <w:t> </w:t>
      </w:r>
      <w:r>
        <w:rPr>
          <w:color w:val="231F20"/>
          <w:sz w:val="34"/>
        </w:rPr>
        <w:t>vậy, </w:t>
      </w:r>
      <w:r>
        <w:rPr>
          <w:color w:val="231F20"/>
          <w:w w:val="105"/>
          <w:sz w:val="34"/>
        </w:rPr>
        <w:t>chẳng sai tí nào! Tự - Tha bất nhị. Vì vậy, đùn trách nhiệm cho lời cổ nhân nói, chính mình chẳng có sáng tạo, phát minh, đó là khiêm hư. Bất luận là pháp thế gian hay pháp xuất thế gian, khiêm hư là bậc nhất.</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0" w:lineRule="auto" w:before="106"/>
        <w:ind w:left="397" w:right="110" w:firstLine="453"/>
      </w:pPr>
      <w:r>
        <w:rPr>
          <w:color w:val="231F20"/>
          <w:w w:val="105"/>
        </w:rPr>
        <w:t>Quý vị thấy trong sáu mươi bốn quẻ của kinh Dịch có </w:t>
      </w:r>
      <w:r>
        <w:rPr>
          <w:color w:val="231F20"/>
        </w:rPr>
        <w:t>câu:</w:t>
      </w:r>
      <w:r>
        <w:rPr>
          <w:color w:val="231F20"/>
          <w:spacing w:val="-6"/>
        </w:rPr>
        <w:t> </w:t>
      </w:r>
      <w:r>
        <w:rPr>
          <w:i/>
          <w:color w:val="231F20"/>
        </w:rPr>
        <w:t>“Mãn</w:t>
      </w:r>
      <w:r>
        <w:rPr>
          <w:i/>
          <w:color w:val="231F20"/>
          <w:spacing w:val="-6"/>
        </w:rPr>
        <w:t> </w:t>
      </w:r>
      <w:r>
        <w:rPr>
          <w:i/>
          <w:color w:val="231F20"/>
        </w:rPr>
        <w:t>chiêu</w:t>
      </w:r>
      <w:r>
        <w:rPr>
          <w:i/>
          <w:color w:val="231F20"/>
          <w:spacing w:val="-6"/>
        </w:rPr>
        <w:t> </w:t>
      </w:r>
      <w:r>
        <w:rPr>
          <w:i/>
          <w:color w:val="231F20"/>
        </w:rPr>
        <w:t>tổn,</w:t>
      </w:r>
      <w:r>
        <w:rPr>
          <w:i/>
          <w:color w:val="231F20"/>
          <w:spacing w:val="-6"/>
        </w:rPr>
        <w:t> </w:t>
      </w:r>
      <w:r>
        <w:rPr>
          <w:i/>
          <w:color w:val="231F20"/>
        </w:rPr>
        <w:t>khiêm</w:t>
      </w:r>
      <w:r>
        <w:rPr>
          <w:i/>
          <w:color w:val="231F20"/>
          <w:spacing w:val="-6"/>
        </w:rPr>
        <w:t> </w:t>
      </w:r>
      <w:r>
        <w:rPr>
          <w:i/>
          <w:color w:val="231F20"/>
        </w:rPr>
        <w:t>thọ</w:t>
      </w:r>
      <w:r>
        <w:rPr>
          <w:i/>
          <w:color w:val="231F20"/>
          <w:spacing w:val="-6"/>
        </w:rPr>
        <w:t> </w:t>
      </w:r>
      <w:r>
        <w:rPr>
          <w:i/>
          <w:color w:val="231F20"/>
        </w:rPr>
        <w:t>ích”</w:t>
      </w:r>
      <w:r>
        <w:rPr>
          <w:i/>
          <w:color w:val="231F20"/>
          <w:spacing w:val="-6"/>
        </w:rPr>
        <w:t> </w:t>
      </w:r>
      <w:r>
        <w:rPr>
          <w:color w:val="231F20"/>
        </w:rPr>
        <w:t>(Tự</w:t>
      </w:r>
      <w:r>
        <w:rPr>
          <w:color w:val="231F20"/>
          <w:spacing w:val="-6"/>
        </w:rPr>
        <w:t> </w:t>
      </w:r>
      <w:r>
        <w:rPr>
          <w:color w:val="231F20"/>
        </w:rPr>
        <w:t>mãn</w:t>
      </w:r>
      <w:r>
        <w:rPr>
          <w:color w:val="231F20"/>
          <w:spacing w:val="-6"/>
        </w:rPr>
        <w:t> </w:t>
      </w:r>
      <w:r>
        <w:rPr>
          <w:color w:val="231F20"/>
        </w:rPr>
        <w:t>sẽ</w:t>
      </w:r>
      <w:r>
        <w:rPr>
          <w:color w:val="231F20"/>
          <w:spacing w:val="-6"/>
        </w:rPr>
        <w:t> </w:t>
      </w:r>
      <w:r>
        <w:rPr>
          <w:color w:val="231F20"/>
        </w:rPr>
        <w:t>chuốc</w:t>
      </w:r>
      <w:r>
        <w:rPr>
          <w:color w:val="231F20"/>
          <w:spacing w:val="-6"/>
        </w:rPr>
        <w:t> </w:t>
      </w:r>
      <w:r>
        <w:rPr>
          <w:color w:val="231F20"/>
        </w:rPr>
        <w:t>lấy</w:t>
      </w:r>
      <w:r>
        <w:rPr>
          <w:color w:val="231F20"/>
          <w:spacing w:val="-6"/>
        </w:rPr>
        <w:t> </w:t>
      </w:r>
      <w:r>
        <w:rPr>
          <w:color w:val="231F20"/>
        </w:rPr>
        <w:t>tổn </w:t>
      </w:r>
      <w:r>
        <w:rPr>
          <w:color w:val="231F20"/>
          <w:w w:val="105"/>
        </w:rPr>
        <w:t>hại,</w:t>
      </w:r>
      <w:r>
        <w:rPr>
          <w:color w:val="231F20"/>
          <w:spacing w:val="-20"/>
          <w:w w:val="105"/>
        </w:rPr>
        <w:t> </w:t>
      </w:r>
      <w:r>
        <w:rPr>
          <w:color w:val="231F20"/>
          <w:w w:val="105"/>
        </w:rPr>
        <w:t>khiêm</w:t>
      </w:r>
      <w:r>
        <w:rPr>
          <w:color w:val="231F20"/>
          <w:spacing w:val="-22"/>
          <w:w w:val="105"/>
        </w:rPr>
        <w:t> </w:t>
      </w:r>
      <w:r>
        <w:rPr>
          <w:color w:val="231F20"/>
          <w:w w:val="105"/>
        </w:rPr>
        <w:t>tốn</w:t>
      </w:r>
      <w:r>
        <w:rPr>
          <w:color w:val="231F20"/>
          <w:spacing w:val="-20"/>
          <w:w w:val="105"/>
        </w:rPr>
        <w:t> </w:t>
      </w:r>
      <w:r>
        <w:rPr>
          <w:color w:val="231F20"/>
          <w:w w:val="105"/>
        </w:rPr>
        <w:t>được</w:t>
      </w:r>
      <w:r>
        <w:rPr>
          <w:color w:val="231F20"/>
          <w:spacing w:val="-20"/>
          <w:w w:val="105"/>
        </w:rPr>
        <w:t> </w:t>
      </w:r>
      <w:r>
        <w:rPr>
          <w:color w:val="231F20"/>
          <w:w w:val="105"/>
        </w:rPr>
        <w:t>lợi</w:t>
      </w:r>
      <w:r>
        <w:rPr>
          <w:color w:val="231F20"/>
          <w:spacing w:val="-19"/>
          <w:w w:val="105"/>
        </w:rPr>
        <w:t> </w:t>
      </w:r>
      <w:r>
        <w:rPr>
          <w:color w:val="231F20"/>
          <w:w w:val="105"/>
        </w:rPr>
        <w:t>ích).</w:t>
      </w:r>
      <w:r>
        <w:rPr>
          <w:color w:val="231F20"/>
          <w:spacing w:val="-22"/>
          <w:w w:val="105"/>
        </w:rPr>
        <w:t> </w:t>
      </w:r>
      <w:r>
        <w:rPr>
          <w:color w:val="231F20"/>
          <w:w w:val="105"/>
        </w:rPr>
        <w:t>Trong</w:t>
      </w:r>
      <w:r>
        <w:rPr>
          <w:color w:val="231F20"/>
          <w:spacing w:val="-20"/>
          <w:w w:val="105"/>
        </w:rPr>
        <w:t> </w:t>
      </w:r>
      <w:r>
        <w:rPr>
          <w:color w:val="231F20"/>
          <w:w w:val="105"/>
        </w:rPr>
        <w:t>sáu</w:t>
      </w:r>
      <w:r>
        <w:rPr>
          <w:color w:val="231F20"/>
          <w:spacing w:val="-20"/>
          <w:w w:val="105"/>
        </w:rPr>
        <w:t> </w:t>
      </w:r>
      <w:r>
        <w:rPr>
          <w:color w:val="231F20"/>
          <w:w w:val="105"/>
        </w:rPr>
        <w:t>mươi</w:t>
      </w:r>
      <w:r>
        <w:rPr>
          <w:color w:val="231F20"/>
          <w:spacing w:val="-22"/>
          <w:w w:val="105"/>
        </w:rPr>
        <w:t> </w:t>
      </w:r>
      <w:r>
        <w:rPr>
          <w:color w:val="231F20"/>
          <w:w w:val="105"/>
        </w:rPr>
        <w:t>bốn</w:t>
      </w:r>
      <w:r>
        <w:rPr>
          <w:color w:val="231F20"/>
          <w:spacing w:val="-22"/>
          <w:w w:val="105"/>
        </w:rPr>
        <w:t> </w:t>
      </w:r>
      <w:r>
        <w:rPr>
          <w:color w:val="231F20"/>
          <w:w w:val="105"/>
        </w:rPr>
        <w:t>quẻ,</w:t>
      </w:r>
      <w:r>
        <w:rPr>
          <w:color w:val="231F20"/>
          <w:spacing w:val="-20"/>
          <w:w w:val="105"/>
        </w:rPr>
        <w:t> </w:t>
      </w:r>
      <w:r>
        <w:rPr>
          <w:color w:val="231F20"/>
          <w:w w:val="105"/>
        </w:rPr>
        <w:t>chỉ</w:t>
      </w:r>
      <w:r>
        <w:rPr>
          <w:color w:val="231F20"/>
          <w:spacing w:val="-22"/>
          <w:w w:val="105"/>
        </w:rPr>
        <w:t> </w:t>
      </w:r>
      <w:r>
        <w:rPr>
          <w:color w:val="231F20"/>
          <w:w w:val="105"/>
        </w:rPr>
        <w:t>có </w:t>
      </w:r>
      <w:r>
        <w:rPr>
          <w:color w:val="231F20"/>
        </w:rPr>
        <w:t>quẻ Khiêm</w:t>
      </w:r>
      <w:r>
        <w:rPr>
          <w:color w:val="231F20"/>
          <w:spacing w:val="-2"/>
        </w:rPr>
        <w:t> </w:t>
      </w:r>
      <w:r>
        <w:rPr>
          <w:color w:val="231F20"/>
        </w:rPr>
        <w:t>là </w:t>
      </w:r>
      <w:r>
        <w:rPr>
          <w:i/>
          <w:color w:val="231F20"/>
        </w:rPr>
        <w:t>“lục hào</w:t>
      </w:r>
      <w:r>
        <w:rPr>
          <w:i/>
          <w:color w:val="231F20"/>
          <w:spacing w:val="-2"/>
        </w:rPr>
        <w:t> </w:t>
      </w:r>
      <w:r>
        <w:rPr>
          <w:i/>
          <w:color w:val="231F20"/>
        </w:rPr>
        <w:t>giai</w:t>
      </w:r>
      <w:r>
        <w:rPr>
          <w:i/>
          <w:color w:val="231F20"/>
          <w:spacing w:val="-2"/>
        </w:rPr>
        <w:t> </w:t>
      </w:r>
      <w:r>
        <w:rPr>
          <w:i/>
          <w:color w:val="231F20"/>
        </w:rPr>
        <w:t>cát” </w:t>
      </w:r>
      <w:r>
        <w:rPr>
          <w:color w:val="231F20"/>
        </w:rPr>
        <w:t>(sáu hào</w:t>
      </w:r>
      <w:r>
        <w:rPr>
          <w:color w:val="231F20"/>
          <w:position w:val="11"/>
          <w:sz w:val="20"/>
        </w:rPr>
        <w:t>[4]</w:t>
      </w:r>
      <w:r>
        <w:rPr>
          <w:color w:val="231F20"/>
          <w:spacing w:val="35"/>
          <w:position w:val="11"/>
          <w:sz w:val="20"/>
        </w:rPr>
        <w:t> </w:t>
      </w:r>
      <w:r>
        <w:rPr>
          <w:color w:val="231F20"/>
        </w:rPr>
        <w:t>đều</w:t>
      </w:r>
      <w:r>
        <w:rPr>
          <w:color w:val="231F20"/>
          <w:spacing w:val="-2"/>
        </w:rPr>
        <w:t> </w:t>
      </w:r>
      <w:r>
        <w:rPr>
          <w:color w:val="231F20"/>
        </w:rPr>
        <w:t>tốt lành).</w:t>
      </w:r>
      <w:r>
        <w:rPr>
          <w:color w:val="231F20"/>
          <w:spacing w:val="-2"/>
        </w:rPr>
        <w:t> </w:t>
      </w:r>
      <w:r>
        <w:rPr>
          <w:color w:val="231F20"/>
        </w:rPr>
        <w:t>Tâm </w:t>
      </w:r>
      <w:r>
        <w:rPr>
          <w:color w:val="231F20"/>
          <w:w w:val="105"/>
        </w:rPr>
        <w:t>con người hiện thời hời hợt, bộp chộp, chẳng khiêm hư; do vậy, chẳng những không thể tiếp nhận thánh giáo, mà học thuật thế gian cũng chẳng thể thành tựu.</w:t>
      </w:r>
    </w:p>
    <w:p>
      <w:pPr>
        <w:pStyle w:val="BodyText"/>
        <w:spacing w:line="280" w:lineRule="auto" w:before="147"/>
        <w:ind w:left="397" w:right="110" w:firstLine="453"/>
      </w:pPr>
      <w:r>
        <w:rPr>
          <w:color w:val="231F20"/>
          <w:w w:val="105"/>
        </w:rPr>
        <w:t>Hiện</w:t>
      </w:r>
      <w:r>
        <w:rPr>
          <w:color w:val="231F20"/>
          <w:w w:val="105"/>
        </w:rPr>
        <w:t> tại,</w:t>
      </w:r>
      <w:r>
        <w:rPr>
          <w:color w:val="231F20"/>
          <w:w w:val="105"/>
        </w:rPr>
        <w:t> tìm</w:t>
      </w:r>
      <w:r>
        <w:rPr>
          <w:color w:val="231F20"/>
          <w:w w:val="105"/>
        </w:rPr>
        <w:t> chẳng</w:t>
      </w:r>
      <w:r>
        <w:rPr>
          <w:color w:val="231F20"/>
          <w:w w:val="105"/>
        </w:rPr>
        <w:t> ra</w:t>
      </w:r>
      <w:r>
        <w:rPr>
          <w:color w:val="231F20"/>
          <w:w w:val="105"/>
        </w:rPr>
        <w:t> những</w:t>
      </w:r>
      <w:r>
        <w:rPr>
          <w:color w:val="231F20"/>
          <w:w w:val="105"/>
        </w:rPr>
        <w:t> nhà</w:t>
      </w:r>
      <w:r>
        <w:rPr>
          <w:color w:val="231F20"/>
          <w:w w:val="105"/>
        </w:rPr>
        <w:t> văn</w:t>
      </w:r>
      <w:r>
        <w:rPr>
          <w:color w:val="231F20"/>
          <w:w w:val="105"/>
        </w:rPr>
        <w:t> học</w:t>
      </w:r>
      <w:r>
        <w:rPr>
          <w:color w:val="231F20"/>
          <w:w w:val="105"/>
        </w:rPr>
        <w:t> giống</w:t>
      </w:r>
      <w:r>
        <w:rPr>
          <w:color w:val="231F20"/>
          <w:w w:val="105"/>
        </w:rPr>
        <w:t> như</w:t>
      </w:r>
      <w:r>
        <w:rPr>
          <w:color w:val="231F20"/>
          <w:spacing w:val="40"/>
          <w:w w:val="105"/>
        </w:rPr>
        <w:t> </w:t>
      </w:r>
      <w:r>
        <w:rPr>
          <w:color w:val="231F20"/>
        </w:rPr>
        <w:t>thời Đường, Tống, Nguyên, Minh. Vì thế, </w:t>
      </w:r>
      <w:r>
        <w:rPr>
          <w:i/>
          <w:color w:val="231F20"/>
        </w:rPr>
        <w:t>“thuật nhi bất tác” </w:t>
      </w:r>
      <w:r>
        <w:rPr>
          <w:color w:val="231F20"/>
          <w:w w:val="105"/>
        </w:rPr>
        <w:t>rất quan trọng! </w:t>
      </w:r>
      <w:r>
        <w:rPr>
          <w:i/>
          <w:color w:val="231F20"/>
          <w:w w:val="105"/>
        </w:rPr>
        <w:t>“Tín nhi hiếu cổ”</w:t>
      </w:r>
      <w:r>
        <w:rPr>
          <w:color w:val="231F20"/>
          <w:w w:val="105"/>
        </w:rPr>
        <w:t>: Đối với những trước tác của cổ nhân, thành tâm tin tưởng, một chút hoài nghi cũng chẳng có. Ưa chuộng cổ nhân, vui thích những giáo huấn của cổ nhân, những thứ ấy đã trải qua bao nhiêu thử thách, chịu</w:t>
      </w:r>
      <w:r>
        <w:rPr>
          <w:color w:val="231F20"/>
          <w:spacing w:val="-10"/>
          <w:w w:val="105"/>
        </w:rPr>
        <w:t> </w:t>
      </w:r>
      <w:r>
        <w:rPr>
          <w:color w:val="231F20"/>
          <w:w w:val="105"/>
        </w:rPr>
        <w:t>đựng</w:t>
      </w:r>
      <w:r>
        <w:rPr>
          <w:color w:val="231F20"/>
          <w:spacing w:val="-9"/>
          <w:w w:val="105"/>
        </w:rPr>
        <w:t> </w:t>
      </w:r>
      <w:r>
        <w:rPr>
          <w:color w:val="231F20"/>
          <w:w w:val="105"/>
        </w:rPr>
        <w:t>nổi</w:t>
      </w:r>
      <w:r>
        <w:rPr>
          <w:color w:val="231F20"/>
          <w:spacing w:val="-10"/>
          <w:w w:val="105"/>
        </w:rPr>
        <w:t> </w:t>
      </w:r>
      <w:r>
        <w:rPr>
          <w:color w:val="231F20"/>
          <w:w w:val="105"/>
        </w:rPr>
        <w:t>khảo</w:t>
      </w:r>
      <w:r>
        <w:rPr>
          <w:color w:val="231F20"/>
          <w:spacing w:val="-10"/>
          <w:w w:val="105"/>
        </w:rPr>
        <w:t> </w:t>
      </w:r>
      <w:r>
        <w:rPr>
          <w:color w:val="231F20"/>
          <w:w w:val="105"/>
        </w:rPr>
        <w:t>nghiệm,</w:t>
      </w:r>
      <w:r>
        <w:rPr>
          <w:color w:val="231F20"/>
          <w:spacing w:val="-9"/>
          <w:w w:val="105"/>
        </w:rPr>
        <w:t> </w:t>
      </w:r>
      <w:r>
        <w:rPr>
          <w:color w:val="231F20"/>
          <w:w w:val="105"/>
        </w:rPr>
        <w:t>bị</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9"/>
          <w:w w:val="105"/>
        </w:rPr>
        <w:t> </w:t>
      </w:r>
      <w:r>
        <w:rPr>
          <w:color w:val="231F20"/>
          <w:w w:val="105"/>
        </w:rPr>
        <w:t>lẫn</w:t>
      </w:r>
      <w:r>
        <w:rPr>
          <w:color w:val="231F20"/>
          <w:spacing w:val="-10"/>
          <w:w w:val="105"/>
        </w:rPr>
        <w:t> </w:t>
      </w:r>
      <w:r>
        <w:rPr>
          <w:color w:val="231F20"/>
          <w:w w:val="105"/>
        </w:rPr>
        <w:t>con</w:t>
      </w:r>
      <w:r>
        <w:rPr>
          <w:color w:val="231F20"/>
          <w:spacing w:val="-9"/>
          <w:w w:val="105"/>
        </w:rPr>
        <w:t> </w:t>
      </w:r>
      <w:r>
        <w:rPr>
          <w:color w:val="231F20"/>
          <w:w w:val="105"/>
        </w:rPr>
        <w:t>người</w:t>
      </w:r>
      <w:r>
        <w:rPr>
          <w:color w:val="231F20"/>
          <w:spacing w:val="-10"/>
          <w:w w:val="105"/>
        </w:rPr>
        <w:t> </w:t>
      </w:r>
      <w:r>
        <w:rPr>
          <w:color w:val="231F20"/>
          <w:w w:val="105"/>
        </w:rPr>
        <w:t>khảo nghiệm</w:t>
      </w:r>
      <w:r>
        <w:rPr>
          <w:color w:val="231F20"/>
          <w:spacing w:val="-13"/>
          <w:w w:val="105"/>
        </w:rPr>
        <w:t> </w:t>
      </w:r>
      <w:r>
        <w:rPr>
          <w:color w:val="231F20"/>
          <w:w w:val="105"/>
        </w:rPr>
        <w:t>mà</w:t>
      </w:r>
      <w:r>
        <w:rPr>
          <w:color w:val="231F20"/>
          <w:spacing w:val="-12"/>
          <w:w w:val="105"/>
        </w:rPr>
        <w:t> </w:t>
      </w:r>
      <w:r>
        <w:rPr>
          <w:color w:val="231F20"/>
          <w:w w:val="105"/>
        </w:rPr>
        <w:t>vẫn</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lưu</w:t>
      </w:r>
      <w:r>
        <w:rPr>
          <w:color w:val="231F20"/>
          <w:spacing w:val="-13"/>
          <w:w w:val="105"/>
        </w:rPr>
        <w:t> </w:t>
      </w:r>
      <w:r>
        <w:rPr>
          <w:color w:val="231F20"/>
          <w:w w:val="105"/>
        </w:rPr>
        <w:t>truyền</w:t>
      </w:r>
      <w:r>
        <w:rPr>
          <w:color w:val="231F20"/>
          <w:spacing w:val="-13"/>
          <w:w w:val="105"/>
        </w:rPr>
        <w:t> </w:t>
      </w:r>
      <w:r>
        <w:rPr>
          <w:color w:val="231F20"/>
          <w:w w:val="105"/>
        </w:rPr>
        <w:t>tới</w:t>
      </w:r>
      <w:r>
        <w:rPr>
          <w:color w:val="231F20"/>
          <w:spacing w:val="-13"/>
          <w:w w:val="105"/>
        </w:rPr>
        <w:t> </w:t>
      </w:r>
      <w:r>
        <w:rPr>
          <w:color w:val="231F20"/>
          <w:w w:val="105"/>
        </w:rPr>
        <w:t>nay,</w:t>
      </w:r>
      <w:r>
        <w:rPr>
          <w:color w:val="231F20"/>
          <w:spacing w:val="-13"/>
          <w:w w:val="105"/>
        </w:rPr>
        <w:t> </w:t>
      </w:r>
      <w:r>
        <w:rPr>
          <w:color w:val="231F20"/>
          <w:w w:val="105"/>
        </w:rPr>
        <w:t>chứng</w:t>
      </w:r>
      <w:r>
        <w:rPr>
          <w:color w:val="231F20"/>
          <w:spacing w:val="-12"/>
          <w:w w:val="105"/>
        </w:rPr>
        <w:t> </w:t>
      </w:r>
      <w:r>
        <w:rPr>
          <w:color w:val="231F20"/>
          <w:w w:val="105"/>
        </w:rPr>
        <w:t>tỏ</w:t>
      </w:r>
      <w:r>
        <w:rPr>
          <w:color w:val="231F20"/>
          <w:spacing w:val="-12"/>
          <w:w w:val="105"/>
        </w:rPr>
        <w:t> </w:t>
      </w:r>
      <w:r>
        <w:rPr>
          <w:color w:val="231F20"/>
          <w:w w:val="105"/>
        </w:rPr>
        <w:t>chúng</w:t>
      </w:r>
      <w:r>
        <w:rPr>
          <w:color w:val="231F20"/>
          <w:spacing w:val="-12"/>
          <w:w w:val="105"/>
        </w:rPr>
        <w:t> </w:t>
      </w:r>
      <w:r>
        <w:rPr>
          <w:color w:val="231F20"/>
          <w:w w:val="105"/>
        </w:rPr>
        <w:t>có giá trị, chúng ta phải tôn trọng, nghiêm túc, nỗ lực học tập.</w:t>
      </w:r>
    </w:p>
    <w:p>
      <w:pPr>
        <w:pStyle w:val="BodyText"/>
        <w:spacing w:line="280" w:lineRule="auto" w:before="148"/>
        <w:ind w:left="397" w:right="111" w:firstLine="453"/>
      </w:pP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thấy</w:t>
      </w:r>
      <w:r>
        <w:rPr>
          <w:color w:val="231F20"/>
          <w:spacing w:val="-20"/>
          <w:w w:val="105"/>
        </w:rPr>
        <w:t> </w:t>
      </w:r>
      <w:r>
        <w:rPr>
          <w:color w:val="231F20"/>
          <w:spacing w:val="-2"/>
          <w:w w:val="105"/>
        </w:rPr>
        <w:t>Phật</w:t>
      </w:r>
      <w:r>
        <w:rPr>
          <w:color w:val="231F20"/>
          <w:spacing w:val="-20"/>
          <w:w w:val="105"/>
        </w:rPr>
        <w:t> </w:t>
      </w:r>
      <w:r>
        <w:rPr>
          <w:color w:val="231F20"/>
          <w:spacing w:val="-2"/>
          <w:w w:val="105"/>
        </w:rPr>
        <w:t>pháp</w:t>
      </w:r>
      <w:r>
        <w:rPr>
          <w:color w:val="231F20"/>
          <w:spacing w:val="-20"/>
          <w:w w:val="105"/>
        </w:rPr>
        <w:t> </w:t>
      </w:r>
      <w:r>
        <w:rPr>
          <w:color w:val="231F20"/>
          <w:spacing w:val="-2"/>
          <w:w w:val="105"/>
        </w:rPr>
        <w:t>nói</w:t>
      </w:r>
      <w:r>
        <w:rPr>
          <w:color w:val="231F20"/>
          <w:spacing w:val="-20"/>
          <w:w w:val="105"/>
        </w:rPr>
        <w:t> </w:t>
      </w:r>
      <w:r>
        <w:rPr>
          <w:color w:val="231F20"/>
          <w:spacing w:val="-2"/>
          <w:w w:val="105"/>
        </w:rPr>
        <w:t>theo</w:t>
      </w:r>
      <w:r>
        <w:rPr>
          <w:color w:val="231F20"/>
          <w:spacing w:val="-20"/>
          <w:w w:val="105"/>
        </w:rPr>
        <w:t> </w:t>
      </w:r>
      <w:r>
        <w:rPr>
          <w:color w:val="231F20"/>
          <w:spacing w:val="-2"/>
          <w:w w:val="105"/>
        </w:rPr>
        <w:t>lý</w:t>
      </w:r>
      <w:r>
        <w:rPr>
          <w:color w:val="231F20"/>
          <w:spacing w:val="-20"/>
          <w:w w:val="105"/>
        </w:rPr>
        <w:t> </w:t>
      </w:r>
      <w:r>
        <w:rPr>
          <w:color w:val="231F20"/>
          <w:spacing w:val="-2"/>
          <w:w w:val="105"/>
        </w:rPr>
        <w:t>rất</w:t>
      </w:r>
      <w:r>
        <w:rPr>
          <w:color w:val="231F20"/>
          <w:spacing w:val="-20"/>
          <w:w w:val="105"/>
        </w:rPr>
        <w:t> </w:t>
      </w:r>
      <w:r>
        <w:rPr>
          <w:color w:val="231F20"/>
          <w:spacing w:val="-2"/>
          <w:w w:val="105"/>
        </w:rPr>
        <w:t>đơn</w:t>
      </w:r>
      <w:r>
        <w:rPr>
          <w:color w:val="231F20"/>
          <w:spacing w:val="-20"/>
          <w:w w:val="105"/>
        </w:rPr>
        <w:t> </w:t>
      </w:r>
      <w:r>
        <w:rPr>
          <w:color w:val="231F20"/>
          <w:spacing w:val="-2"/>
          <w:w w:val="105"/>
        </w:rPr>
        <w:t>giản,</w:t>
      </w:r>
      <w:r>
        <w:rPr>
          <w:color w:val="231F20"/>
          <w:spacing w:val="-20"/>
          <w:w w:val="105"/>
        </w:rPr>
        <w:t> </w:t>
      </w:r>
      <w:r>
        <w:rPr>
          <w:color w:val="231F20"/>
          <w:spacing w:val="-2"/>
          <w:w w:val="105"/>
        </w:rPr>
        <w:t>chúng</w:t>
      </w:r>
      <w:r>
        <w:rPr>
          <w:color w:val="231F20"/>
          <w:spacing w:val="-20"/>
          <w:w w:val="105"/>
        </w:rPr>
        <w:t> </w:t>
      </w:r>
      <w:r>
        <w:rPr>
          <w:color w:val="231F20"/>
          <w:spacing w:val="-2"/>
          <w:w w:val="105"/>
        </w:rPr>
        <w:t>sinh </w:t>
      </w:r>
      <w:r>
        <w:rPr>
          <w:color w:val="231F20"/>
        </w:rPr>
        <w:t>và</w:t>
      </w:r>
      <w:r>
        <w:rPr>
          <w:color w:val="231F20"/>
          <w:spacing w:val="-3"/>
        </w:rPr>
        <w:t> </w:t>
      </w:r>
      <w:r>
        <w:rPr>
          <w:color w:val="231F20"/>
        </w:rPr>
        <w:t>Phật</w:t>
      </w:r>
      <w:r>
        <w:rPr>
          <w:color w:val="231F20"/>
          <w:spacing w:val="-3"/>
        </w:rPr>
        <w:t> </w:t>
      </w:r>
      <w:r>
        <w:rPr>
          <w:color w:val="231F20"/>
        </w:rPr>
        <w:t>chẳng</w:t>
      </w:r>
      <w:r>
        <w:rPr>
          <w:color w:val="231F20"/>
          <w:spacing w:val="-3"/>
        </w:rPr>
        <w:t> </w:t>
      </w:r>
      <w:r>
        <w:rPr>
          <w:color w:val="231F20"/>
        </w:rPr>
        <w:t>khác,</w:t>
      </w:r>
      <w:r>
        <w:rPr>
          <w:color w:val="231F20"/>
          <w:spacing w:val="-3"/>
        </w:rPr>
        <w:t> </w:t>
      </w:r>
      <w:r>
        <w:rPr>
          <w:color w:val="231F20"/>
        </w:rPr>
        <w:t>nhưng</w:t>
      </w:r>
      <w:r>
        <w:rPr>
          <w:color w:val="231F20"/>
          <w:spacing w:val="-3"/>
        </w:rPr>
        <w:t> </w:t>
      </w:r>
      <w:r>
        <w:rPr>
          <w:color w:val="231F20"/>
        </w:rPr>
        <w:t>khác</w:t>
      </w:r>
      <w:r>
        <w:rPr>
          <w:color w:val="231F20"/>
          <w:spacing w:val="-3"/>
        </w:rPr>
        <w:t> </w:t>
      </w:r>
      <w:r>
        <w:rPr>
          <w:color w:val="231F20"/>
        </w:rPr>
        <w:t>nhau</w:t>
      </w:r>
      <w:r>
        <w:rPr>
          <w:color w:val="231F20"/>
          <w:spacing w:val="-3"/>
        </w:rPr>
        <w:t> </w:t>
      </w:r>
      <w:r>
        <w:rPr>
          <w:color w:val="231F20"/>
        </w:rPr>
        <w:t>ở</w:t>
      </w:r>
      <w:r>
        <w:rPr>
          <w:color w:val="231F20"/>
          <w:spacing w:val="-3"/>
        </w:rPr>
        <w:t> </w:t>
      </w:r>
      <w:r>
        <w:rPr>
          <w:color w:val="231F20"/>
        </w:rPr>
        <w:t>chỗ</w:t>
      </w:r>
      <w:r>
        <w:rPr>
          <w:color w:val="231F20"/>
          <w:spacing w:val="-3"/>
        </w:rPr>
        <w:t> </w:t>
      </w:r>
      <w:r>
        <w:rPr>
          <w:color w:val="231F20"/>
        </w:rPr>
        <w:t>nào?</w:t>
      </w:r>
      <w:r>
        <w:rPr>
          <w:color w:val="231F20"/>
          <w:spacing w:val="-3"/>
        </w:rPr>
        <w:t> </w:t>
      </w:r>
      <w:r>
        <w:rPr>
          <w:color w:val="231F20"/>
        </w:rPr>
        <w:t>Mê</w:t>
      </w:r>
      <w:r>
        <w:rPr>
          <w:color w:val="231F20"/>
          <w:spacing w:val="-3"/>
        </w:rPr>
        <w:t> </w:t>
      </w:r>
      <w:r>
        <w:rPr>
          <w:color w:val="231F20"/>
        </w:rPr>
        <w:t>hay</w:t>
      </w:r>
      <w:r>
        <w:rPr>
          <w:color w:val="231F20"/>
          <w:spacing w:val="-3"/>
        </w:rPr>
        <w:t> </w:t>
      </w:r>
      <w:r>
        <w:rPr>
          <w:color w:val="231F20"/>
        </w:rPr>
        <w:t>ngộ. Phật,</w:t>
      </w:r>
      <w:r>
        <w:rPr>
          <w:color w:val="231F20"/>
          <w:spacing w:val="-7"/>
        </w:rPr>
        <w:t> </w:t>
      </w:r>
      <w:r>
        <w:rPr>
          <w:color w:val="231F20"/>
        </w:rPr>
        <w:t>Bồ</w:t>
      </w:r>
      <w:r>
        <w:rPr>
          <w:color w:val="231F20"/>
          <w:spacing w:val="-7"/>
        </w:rPr>
        <w:t> </w:t>
      </w:r>
      <w:r>
        <w:rPr>
          <w:color w:val="231F20"/>
        </w:rPr>
        <w:t>tát</w:t>
      </w:r>
      <w:r>
        <w:rPr>
          <w:color w:val="231F20"/>
          <w:spacing w:val="-7"/>
        </w:rPr>
        <w:t> </w:t>
      </w:r>
      <w:r>
        <w:rPr>
          <w:color w:val="231F20"/>
        </w:rPr>
        <w:t>đã</w:t>
      </w:r>
      <w:r>
        <w:rPr>
          <w:color w:val="231F20"/>
          <w:spacing w:val="-7"/>
        </w:rPr>
        <w:t> </w:t>
      </w:r>
      <w:r>
        <w:rPr>
          <w:color w:val="231F20"/>
        </w:rPr>
        <w:t>giác</w:t>
      </w:r>
      <w:r>
        <w:rPr>
          <w:color w:val="231F20"/>
          <w:spacing w:val="-7"/>
        </w:rPr>
        <w:t> </w:t>
      </w:r>
      <w:r>
        <w:rPr>
          <w:color w:val="231F20"/>
        </w:rPr>
        <w:t>ngộ,</w:t>
      </w:r>
      <w:r>
        <w:rPr>
          <w:color w:val="231F20"/>
          <w:spacing w:val="-7"/>
        </w:rPr>
        <w:t> </w:t>
      </w:r>
      <w:r>
        <w:rPr>
          <w:color w:val="231F20"/>
        </w:rPr>
        <w:t>chúng</w:t>
      </w:r>
      <w:r>
        <w:rPr>
          <w:color w:val="231F20"/>
          <w:spacing w:val="-7"/>
        </w:rPr>
        <w:t> </w:t>
      </w:r>
      <w:r>
        <w:rPr>
          <w:color w:val="231F20"/>
        </w:rPr>
        <w:t>sinh</w:t>
      </w:r>
      <w:r>
        <w:rPr>
          <w:color w:val="231F20"/>
          <w:spacing w:val="-7"/>
        </w:rPr>
        <w:t> </w:t>
      </w:r>
      <w:r>
        <w:rPr>
          <w:color w:val="231F20"/>
        </w:rPr>
        <w:t>chưa</w:t>
      </w:r>
      <w:r>
        <w:rPr>
          <w:color w:val="231F20"/>
          <w:spacing w:val="-7"/>
        </w:rPr>
        <w:t> </w:t>
      </w:r>
      <w:r>
        <w:rPr>
          <w:color w:val="231F20"/>
        </w:rPr>
        <w:t>giác</w:t>
      </w:r>
      <w:r>
        <w:rPr>
          <w:color w:val="231F20"/>
          <w:spacing w:val="-7"/>
        </w:rPr>
        <w:t> </w:t>
      </w:r>
      <w:r>
        <w:rPr>
          <w:color w:val="231F20"/>
        </w:rPr>
        <w:t>ngộ,</w:t>
      </w:r>
      <w:r>
        <w:rPr>
          <w:color w:val="231F20"/>
          <w:spacing w:val="-7"/>
        </w:rPr>
        <w:t> </w:t>
      </w:r>
      <w:r>
        <w:rPr>
          <w:color w:val="231F20"/>
        </w:rPr>
        <w:t>mê</w:t>
      </w:r>
      <w:r>
        <w:rPr>
          <w:color w:val="231F20"/>
          <w:spacing w:val="-7"/>
        </w:rPr>
        <w:t> </w:t>
      </w:r>
      <w:r>
        <w:rPr>
          <w:color w:val="231F20"/>
        </w:rPr>
        <w:t>rồi!</w:t>
      </w:r>
      <w:r>
        <w:rPr>
          <w:color w:val="231F20"/>
          <w:spacing w:val="-7"/>
        </w:rPr>
        <w:t> </w:t>
      </w:r>
      <w:r>
        <w:rPr>
          <w:color w:val="231F20"/>
        </w:rPr>
        <w:t>Do </w:t>
      </w:r>
      <w:r>
        <w:rPr>
          <w:color w:val="231F20"/>
          <w:spacing w:val="-4"/>
          <w:w w:val="105"/>
        </w:rPr>
        <w:t>vậy,</w:t>
      </w:r>
      <w:r>
        <w:rPr>
          <w:color w:val="231F20"/>
          <w:spacing w:val="-19"/>
          <w:w w:val="105"/>
        </w:rPr>
        <w:t> </w:t>
      </w:r>
      <w:r>
        <w:rPr>
          <w:color w:val="231F20"/>
          <w:spacing w:val="-4"/>
          <w:w w:val="105"/>
        </w:rPr>
        <w:t>Phật,</w:t>
      </w:r>
      <w:r>
        <w:rPr>
          <w:color w:val="231F20"/>
          <w:spacing w:val="-18"/>
          <w:w w:val="105"/>
        </w:rPr>
        <w:t> </w:t>
      </w:r>
      <w:r>
        <w:rPr>
          <w:color w:val="231F20"/>
          <w:spacing w:val="-4"/>
          <w:w w:val="105"/>
        </w:rPr>
        <w:t>Bồ</w:t>
      </w:r>
      <w:r>
        <w:rPr>
          <w:color w:val="231F20"/>
          <w:spacing w:val="-18"/>
          <w:w w:val="105"/>
        </w:rPr>
        <w:t> </w:t>
      </w:r>
      <w:r>
        <w:rPr>
          <w:color w:val="231F20"/>
          <w:spacing w:val="-4"/>
          <w:w w:val="105"/>
        </w:rPr>
        <w:t>tát</w:t>
      </w:r>
      <w:r>
        <w:rPr>
          <w:color w:val="231F20"/>
          <w:spacing w:val="-19"/>
          <w:w w:val="105"/>
        </w:rPr>
        <w:t> </w:t>
      </w:r>
      <w:r>
        <w:rPr>
          <w:color w:val="231F20"/>
          <w:spacing w:val="-4"/>
          <w:w w:val="105"/>
        </w:rPr>
        <w:t>giúp</w:t>
      </w:r>
      <w:r>
        <w:rPr>
          <w:color w:val="231F20"/>
          <w:spacing w:val="-18"/>
          <w:w w:val="105"/>
        </w:rPr>
        <w:t> </w:t>
      </w:r>
      <w:r>
        <w:rPr>
          <w:color w:val="231F20"/>
          <w:spacing w:val="-4"/>
          <w:w w:val="105"/>
        </w:rPr>
        <w:t>đỡ</w:t>
      </w:r>
      <w:r>
        <w:rPr>
          <w:color w:val="231F20"/>
          <w:spacing w:val="-18"/>
          <w:w w:val="105"/>
        </w:rPr>
        <w:t> </w:t>
      </w:r>
      <w:r>
        <w:rPr>
          <w:color w:val="231F20"/>
          <w:spacing w:val="-4"/>
          <w:w w:val="105"/>
        </w:rPr>
        <w:t>chúng</w:t>
      </w:r>
      <w:r>
        <w:rPr>
          <w:color w:val="231F20"/>
          <w:spacing w:val="-19"/>
          <w:w w:val="105"/>
        </w:rPr>
        <w:t> </w:t>
      </w:r>
      <w:r>
        <w:rPr>
          <w:color w:val="231F20"/>
          <w:spacing w:val="-4"/>
          <w:w w:val="105"/>
        </w:rPr>
        <w:t>sinh,</w:t>
      </w:r>
      <w:r>
        <w:rPr>
          <w:color w:val="231F20"/>
          <w:spacing w:val="-18"/>
          <w:w w:val="105"/>
        </w:rPr>
        <w:t> </w:t>
      </w:r>
      <w:r>
        <w:rPr>
          <w:color w:val="231F20"/>
          <w:spacing w:val="-4"/>
          <w:w w:val="105"/>
        </w:rPr>
        <w:t>giúp</w:t>
      </w:r>
      <w:r>
        <w:rPr>
          <w:color w:val="231F20"/>
          <w:spacing w:val="-18"/>
          <w:w w:val="105"/>
        </w:rPr>
        <w:t> </w:t>
      </w:r>
      <w:r>
        <w:rPr>
          <w:color w:val="231F20"/>
          <w:spacing w:val="-4"/>
          <w:w w:val="105"/>
        </w:rPr>
        <w:t>gì?</w:t>
      </w:r>
      <w:r>
        <w:rPr>
          <w:color w:val="231F20"/>
          <w:spacing w:val="-19"/>
          <w:w w:val="105"/>
        </w:rPr>
        <w:t> </w:t>
      </w:r>
      <w:r>
        <w:rPr>
          <w:color w:val="231F20"/>
          <w:spacing w:val="-4"/>
          <w:w w:val="105"/>
        </w:rPr>
        <w:t>Giúp</w:t>
      </w:r>
      <w:r>
        <w:rPr>
          <w:color w:val="231F20"/>
          <w:spacing w:val="-18"/>
          <w:w w:val="105"/>
        </w:rPr>
        <w:t> </w:t>
      </w:r>
      <w:r>
        <w:rPr>
          <w:color w:val="231F20"/>
          <w:spacing w:val="-4"/>
          <w:w w:val="105"/>
        </w:rPr>
        <w:t>họ</w:t>
      </w:r>
      <w:r>
        <w:rPr>
          <w:color w:val="231F20"/>
          <w:spacing w:val="-18"/>
          <w:w w:val="105"/>
        </w:rPr>
        <w:t> </w:t>
      </w:r>
      <w:r>
        <w:rPr>
          <w:color w:val="231F20"/>
          <w:spacing w:val="-4"/>
          <w:w w:val="105"/>
        </w:rPr>
        <w:t>phá</w:t>
      </w:r>
      <w:r>
        <w:rPr>
          <w:color w:val="231F20"/>
          <w:spacing w:val="-19"/>
          <w:w w:val="105"/>
        </w:rPr>
        <w:t> </w:t>
      </w:r>
      <w:r>
        <w:rPr>
          <w:color w:val="231F20"/>
          <w:spacing w:val="-4"/>
          <w:w w:val="105"/>
        </w:rPr>
        <w:t>mê </w:t>
      </w:r>
      <w:r>
        <w:rPr>
          <w:color w:val="231F20"/>
          <w:w w:val="105"/>
        </w:rPr>
        <w:t>khai</w:t>
      </w:r>
      <w:r>
        <w:rPr>
          <w:color w:val="231F20"/>
          <w:spacing w:val="-14"/>
          <w:w w:val="105"/>
        </w:rPr>
        <w:t> </w:t>
      </w:r>
      <w:r>
        <w:rPr>
          <w:color w:val="231F20"/>
          <w:w w:val="105"/>
        </w:rPr>
        <w:t>ngộ,</w:t>
      </w:r>
      <w:r>
        <w:rPr>
          <w:color w:val="231F20"/>
          <w:spacing w:val="-14"/>
          <w:w w:val="105"/>
        </w:rPr>
        <w:t> </w:t>
      </w:r>
      <w:r>
        <w:rPr>
          <w:color w:val="231F20"/>
          <w:w w:val="105"/>
        </w:rPr>
        <w:t>giúp</w:t>
      </w:r>
      <w:r>
        <w:rPr>
          <w:color w:val="231F20"/>
          <w:spacing w:val="-14"/>
          <w:w w:val="105"/>
        </w:rPr>
        <w:t> </w:t>
      </w:r>
      <w:r>
        <w:rPr>
          <w:color w:val="231F20"/>
          <w:w w:val="105"/>
        </w:rPr>
        <w:t>họ</w:t>
      </w:r>
      <w:r>
        <w:rPr>
          <w:color w:val="231F20"/>
          <w:spacing w:val="-14"/>
          <w:w w:val="105"/>
        </w:rPr>
        <w:t> </w:t>
      </w:r>
      <w:r>
        <w:rPr>
          <w:color w:val="231F20"/>
          <w:w w:val="105"/>
        </w:rPr>
        <w:t>“</w:t>
      </w:r>
      <w:r>
        <w:rPr>
          <w:i/>
          <w:color w:val="231F20"/>
          <w:w w:val="105"/>
        </w:rPr>
        <w:t>vọng</w:t>
      </w:r>
      <w:r>
        <w:rPr>
          <w:i/>
          <w:color w:val="231F20"/>
          <w:spacing w:val="-14"/>
          <w:w w:val="105"/>
        </w:rPr>
        <w:t> </w:t>
      </w:r>
      <w:r>
        <w:rPr>
          <w:i/>
          <w:color w:val="231F20"/>
          <w:w w:val="105"/>
        </w:rPr>
        <w:t>tận,</w:t>
      </w:r>
      <w:r>
        <w:rPr>
          <w:i/>
          <w:color w:val="231F20"/>
          <w:spacing w:val="-14"/>
          <w:w w:val="105"/>
        </w:rPr>
        <w:t> </w:t>
      </w:r>
      <w:r>
        <w:rPr>
          <w:i/>
          <w:color w:val="231F20"/>
          <w:w w:val="105"/>
        </w:rPr>
        <w:t>hoàn</w:t>
      </w:r>
      <w:r>
        <w:rPr>
          <w:i/>
          <w:color w:val="231F20"/>
          <w:spacing w:val="-14"/>
          <w:w w:val="105"/>
        </w:rPr>
        <w:t> </w:t>
      </w:r>
      <w:r>
        <w:rPr>
          <w:i/>
          <w:color w:val="231F20"/>
          <w:w w:val="105"/>
        </w:rPr>
        <w:t>nguyên</w:t>
      </w:r>
      <w:r>
        <w:rPr>
          <w:color w:val="231F20"/>
          <w:w w:val="105"/>
        </w:rPr>
        <w:t>”</w:t>
      </w:r>
      <w:r>
        <w:rPr>
          <w:color w:val="231F20"/>
          <w:spacing w:val="-14"/>
          <w:w w:val="105"/>
        </w:rPr>
        <w:t> </w:t>
      </w:r>
      <w:r>
        <w:rPr>
          <w:color w:val="231F20"/>
          <w:w w:val="105"/>
        </w:rPr>
        <w:t>(hết</w:t>
      </w:r>
      <w:r>
        <w:rPr>
          <w:color w:val="231F20"/>
          <w:spacing w:val="-14"/>
          <w:w w:val="105"/>
        </w:rPr>
        <w:t> </w:t>
      </w:r>
      <w:r>
        <w:rPr>
          <w:color w:val="231F20"/>
          <w:w w:val="105"/>
        </w:rPr>
        <w:t>vọng,</w:t>
      </w:r>
      <w:r>
        <w:rPr>
          <w:color w:val="231F20"/>
          <w:spacing w:val="-14"/>
          <w:w w:val="105"/>
        </w:rPr>
        <w:t> </w:t>
      </w:r>
      <w:r>
        <w:rPr>
          <w:color w:val="231F20"/>
          <w:w w:val="105"/>
        </w:rPr>
        <w:t>trở</w:t>
      </w:r>
      <w:r>
        <w:rPr>
          <w:color w:val="231F20"/>
          <w:spacing w:val="-14"/>
          <w:w w:val="105"/>
        </w:rPr>
        <w:t> </w:t>
      </w:r>
      <w:r>
        <w:rPr>
          <w:color w:val="231F20"/>
          <w:w w:val="105"/>
        </w:rPr>
        <w:t>về </w:t>
      </w:r>
      <w:r>
        <w:rPr>
          <w:color w:val="231F20"/>
        </w:rPr>
        <w:t>nguồn),</w:t>
      </w:r>
      <w:r>
        <w:rPr>
          <w:color w:val="231F20"/>
          <w:spacing w:val="-5"/>
        </w:rPr>
        <w:t> </w:t>
      </w:r>
      <w:r>
        <w:rPr>
          <w:color w:val="231F20"/>
        </w:rPr>
        <w:t>đấy</w:t>
      </w:r>
      <w:r>
        <w:rPr>
          <w:color w:val="231F20"/>
          <w:spacing w:val="-3"/>
        </w:rPr>
        <w:t> </w:t>
      </w:r>
      <w:r>
        <w:rPr>
          <w:color w:val="231F20"/>
        </w:rPr>
        <w:t>là</w:t>
      </w:r>
      <w:r>
        <w:rPr>
          <w:color w:val="231F20"/>
          <w:spacing w:val="-5"/>
        </w:rPr>
        <w:t> </w:t>
      </w:r>
      <w:r>
        <w:rPr>
          <w:color w:val="231F20"/>
        </w:rPr>
        <w:t>giáo</w:t>
      </w:r>
      <w:r>
        <w:rPr>
          <w:color w:val="231F20"/>
          <w:spacing w:val="-4"/>
        </w:rPr>
        <w:t> </w:t>
      </w:r>
      <w:r>
        <w:rPr>
          <w:color w:val="231F20"/>
        </w:rPr>
        <w:t>dục.</w:t>
      </w:r>
      <w:r>
        <w:rPr>
          <w:color w:val="231F20"/>
          <w:spacing w:val="-3"/>
        </w:rPr>
        <w:t> </w:t>
      </w:r>
      <w:r>
        <w:rPr>
          <w:color w:val="231F20"/>
        </w:rPr>
        <w:t>Giúp</w:t>
      </w:r>
      <w:r>
        <w:rPr>
          <w:color w:val="231F20"/>
          <w:spacing w:val="-3"/>
        </w:rPr>
        <w:t> </w:t>
      </w:r>
      <w:r>
        <w:rPr>
          <w:color w:val="231F20"/>
        </w:rPr>
        <w:t>họ</w:t>
      </w:r>
      <w:r>
        <w:rPr>
          <w:color w:val="231F20"/>
          <w:spacing w:val="-3"/>
        </w:rPr>
        <w:t> </w:t>
      </w:r>
      <w:r>
        <w:rPr>
          <w:color w:val="231F20"/>
        </w:rPr>
        <w:t>hoàn</w:t>
      </w:r>
      <w:r>
        <w:rPr>
          <w:color w:val="231F20"/>
          <w:spacing w:val="-4"/>
        </w:rPr>
        <w:t> </w:t>
      </w:r>
      <w:r>
        <w:rPr>
          <w:color w:val="231F20"/>
        </w:rPr>
        <w:t>nguyên,</w:t>
      </w:r>
      <w:r>
        <w:rPr>
          <w:color w:val="231F20"/>
          <w:spacing w:val="-3"/>
        </w:rPr>
        <w:t> </w:t>
      </w:r>
      <w:r>
        <w:rPr>
          <w:color w:val="231F20"/>
        </w:rPr>
        <w:t>giúp</w:t>
      </w:r>
      <w:r>
        <w:rPr>
          <w:color w:val="231F20"/>
          <w:spacing w:val="-4"/>
        </w:rPr>
        <w:t> </w:t>
      </w:r>
      <w:r>
        <w:rPr>
          <w:color w:val="231F20"/>
        </w:rPr>
        <w:t>họ</w:t>
      </w:r>
      <w:r>
        <w:rPr>
          <w:color w:val="231F20"/>
          <w:spacing w:val="-3"/>
        </w:rPr>
        <w:t> </w:t>
      </w:r>
      <w:r>
        <w:rPr>
          <w:color w:val="231F20"/>
          <w:spacing w:val="-2"/>
        </w:rPr>
        <w:t>chứng</w:t>
      </w:r>
    </w:p>
    <w:p>
      <w:pPr>
        <w:pStyle w:val="BodyText"/>
        <w:spacing w:before="7"/>
        <w:jc w:val="left"/>
        <w:rPr>
          <w:sz w:val="15"/>
        </w:rPr>
      </w:pPr>
      <w:r>
        <w:rPr/>
        <w:pict>
          <v:shape style="position:absolute;margin-left:70.866096pt;margin-top:10.19074pt;width:72pt;height:.1pt;mso-position-horizontal-relative:page;mso-position-vertical-relative:paragraph;z-index:-15724032;mso-wrap-distance-left:0;mso-wrap-distance-right:0" id="docshape13" coordorigin="1417,204" coordsize="1440,0" path="m1417,204l2857,204e" filled="false" stroked="true" strokeweight="1pt" strokecolor="#231f20">
            <v:path arrowok="t"/>
            <v:stroke dashstyle="solid"/>
            <w10:wrap type="topAndBottom"/>
          </v:shape>
        </w:pict>
      </w:r>
    </w:p>
    <w:p>
      <w:pPr>
        <w:pStyle w:val="ListParagraph"/>
        <w:numPr>
          <w:ilvl w:val="0"/>
          <w:numId w:val="1"/>
        </w:numPr>
        <w:tabs>
          <w:tab w:pos="1146" w:val="left" w:leader="none"/>
        </w:tabs>
        <w:spacing w:line="249" w:lineRule="auto" w:before="43" w:after="0"/>
        <w:ind w:left="397" w:right="109" w:firstLine="453"/>
        <w:jc w:val="both"/>
        <w:rPr>
          <w:sz w:val="20"/>
        </w:rPr>
      </w:pPr>
      <w:r>
        <w:rPr>
          <w:color w:val="231F20"/>
          <w:w w:val="105"/>
          <w:sz w:val="20"/>
        </w:rPr>
        <w:t>Hào</w:t>
      </w:r>
      <w:r>
        <w:rPr>
          <w:color w:val="231F20"/>
          <w:spacing w:val="-4"/>
          <w:w w:val="105"/>
          <w:sz w:val="20"/>
        </w:rPr>
        <w:t> </w:t>
      </w:r>
      <w:r>
        <w:rPr>
          <w:color w:val="231F20"/>
          <w:w w:val="105"/>
          <w:sz w:val="20"/>
        </w:rPr>
        <w:t>là</w:t>
      </w:r>
      <w:r>
        <w:rPr>
          <w:color w:val="231F20"/>
          <w:spacing w:val="-4"/>
          <w:w w:val="105"/>
          <w:sz w:val="20"/>
        </w:rPr>
        <w:t> </w:t>
      </w:r>
      <w:r>
        <w:rPr>
          <w:color w:val="231F20"/>
          <w:w w:val="105"/>
          <w:sz w:val="20"/>
        </w:rPr>
        <w:t>một</w:t>
      </w:r>
      <w:r>
        <w:rPr>
          <w:color w:val="231F20"/>
          <w:spacing w:val="-4"/>
          <w:w w:val="105"/>
          <w:sz w:val="20"/>
        </w:rPr>
        <w:t> </w:t>
      </w:r>
      <w:r>
        <w:rPr>
          <w:color w:val="231F20"/>
          <w:w w:val="105"/>
          <w:sz w:val="20"/>
        </w:rPr>
        <w:t>vạch</w:t>
      </w:r>
      <w:r>
        <w:rPr>
          <w:color w:val="231F20"/>
          <w:spacing w:val="-4"/>
          <w:w w:val="105"/>
          <w:sz w:val="20"/>
        </w:rPr>
        <w:t> </w:t>
      </w:r>
      <w:r>
        <w:rPr>
          <w:color w:val="231F20"/>
          <w:w w:val="105"/>
          <w:sz w:val="20"/>
        </w:rPr>
        <w:t>liền</w:t>
      </w:r>
      <w:r>
        <w:rPr>
          <w:color w:val="231F20"/>
          <w:spacing w:val="-4"/>
          <w:w w:val="105"/>
          <w:sz w:val="20"/>
        </w:rPr>
        <w:t> </w:t>
      </w:r>
      <w:r>
        <w:rPr>
          <w:color w:val="231F20"/>
          <w:w w:val="105"/>
          <w:sz w:val="20"/>
        </w:rPr>
        <w:t>hay</w:t>
      </w:r>
      <w:r>
        <w:rPr>
          <w:color w:val="231F20"/>
          <w:spacing w:val="-4"/>
          <w:w w:val="105"/>
          <w:sz w:val="20"/>
        </w:rPr>
        <w:t> </w:t>
      </w:r>
      <w:r>
        <w:rPr>
          <w:color w:val="231F20"/>
          <w:w w:val="105"/>
          <w:sz w:val="20"/>
        </w:rPr>
        <w:t>đứt,</w:t>
      </w:r>
      <w:r>
        <w:rPr>
          <w:color w:val="231F20"/>
          <w:spacing w:val="-4"/>
          <w:w w:val="105"/>
          <w:sz w:val="20"/>
        </w:rPr>
        <w:t> </w:t>
      </w:r>
      <w:r>
        <w:rPr>
          <w:color w:val="231F20"/>
          <w:w w:val="105"/>
          <w:sz w:val="20"/>
        </w:rPr>
        <w:t>mỗi</w:t>
      </w:r>
      <w:r>
        <w:rPr>
          <w:color w:val="231F20"/>
          <w:spacing w:val="-4"/>
          <w:w w:val="105"/>
          <w:sz w:val="20"/>
        </w:rPr>
        <w:t> </w:t>
      </w:r>
      <w:r>
        <w:rPr>
          <w:color w:val="231F20"/>
          <w:w w:val="105"/>
          <w:sz w:val="20"/>
        </w:rPr>
        <w:t>một</w:t>
      </w:r>
      <w:r>
        <w:rPr>
          <w:color w:val="231F20"/>
          <w:spacing w:val="-4"/>
          <w:w w:val="105"/>
          <w:sz w:val="20"/>
        </w:rPr>
        <w:t> </w:t>
      </w:r>
      <w:r>
        <w:rPr>
          <w:color w:val="231F20"/>
          <w:w w:val="105"/>
          <w:sz w:val="20"/>
        </w:rPr>
        <w:t>quẻ</w:t>
      </w:r>
      <w:r>
        <w:rPr>
          <w:color w:val="231F20"/>
          <w:spacing w:val="-4"/>
          <w:w w:val="105"/>
          <w:sz w:val="20"/>
        </w:rPr>
        <w:t> </w:t>
      </w:r>
      <w:r>
        <w:rPr>
          <w:color w:val="231F20"/>
          <w:w w:val="105"/>
          <w:sz w:val="20"/>
        </w:rPr>
        <w:t>trong</w:t>
      </w:r>
      <w:r>
        <w:rPr>
          <w:color w:val="231F20"/>
          <w:spacing w:val="-4"/>
          <w:w w:val="105"/>
          <w:sz w:val="20"/>
        </w:rPr>
        <w:t> </w:t>
      </w:r>
      <w:r>
        <w:rPr>
          <w:color w:val="231F20"/>
          <w:w w:val="105"/>
          <w:sz w:val="20"/>
        </w:rPr>
        <w:t>kinh</w:t>
      </w:r>
      <w:r>
        <w:rPr>
          <w:color w:val="231F20"/>
          <w:spacing w:val="-4"/>
          <w:w w:val="105"/>
          <w:sz w:val="20"/>
        </w:rPr>
        <w:t> </w:t>
      </w:r>
      <w:r>
        <w:rPr>
          <w:color w:val="231F20"/>
          <w:w w:val="105"/>
          <w:sz w:val="20"/>
        </w:rPr>
        <w:t>Dịch</w:t>
      </w:r>
      <w:r>
        <w:rPr>
          <w:color w:val="231F20"/>
          <w:spacing w:val="-4"/>
          <w:w w:val="105"/>
          <w:sz w:val="20"/>
        </w:rPr>
        <w:t> </w:t>
      </w:r>
      <w:r>
        <w:rPr>
          <w:color w:val="231F20"/>
          <w:w w:val="105"/>
          <w:sz w:val="20"/>
        </w:rPr>
        <w:t>gồm</w:t>
      </w:r>
      <w:r>
        <w:rPr>
          <w:color w:val="231F20"/>
          <w:spacing w:val="-4"/>
          <w:w w:val="105"/>
          <w:sz w:val="20"/>
        </w:rPr>
        <w:t> </w:t>
      </w:r>
      <w:r>
        <w:rPr>
          <w:color w:val="231F20"/>
          <w:w w:val="105"/>
          <w:sz w:val="20"/>
        </w:rPr>
        <w:t>sáu</w:t>
      </w:r>
      <w:r>
        <w:rPr>
          <w:color w:val="231F20"/>
          <w:spacing w:val="-4"/>
          <w:w w:val="105"/>
          <w:sz w:val="20"/>
        </w:rPr>
        <w:t> </w:t>
      </w:r>
      <w:r>
        <w:rPr>
          <w:color w:val="231F20"/>
          <w:w w:val="105"/>
          <w:sz w:val="20"/>
        </w:rPr>
        <w:t>vạch,</w:t>
      </w:r>
      <w:r>
        <w:rPr>
          <w:color w:val="231F20"/>
          <w:spacing w:val="-4"/>
          <w:w w:val="105"/>
          <w:sz w:val="20"/>
        </w:rPr>
        <w:t> </w:t>
      </w:r>
      <w:r>
        <w:rPr>
          <w:color w:val="231F20"/>
          <w:w w:val="105"/>
          <w:sz w:val="20"/>
        </w:rPr>
        <w:t>tức</w:t>
      </w:r>
      <w:r>
        <w:rPr>
          <w:color w:val="231F20"/>
          <w:spacing w:val="-4"/>
          <w:w w:val="105"/>
          <w:sz w:val="20"/>
        </w:rPr>
        <w:t> </w:t>
      </w:r>
      <w:r>
        <w:rPr>
          <w:color w:val="231F20"/>
          <w:w w:val="105"/>
          <w:sz w:val="20"/>
        </w:rPr>
        <w:t>là</w:t>
      </w:r>
      <w:r>
        <w:rPr>
          <w:color w:val="231F20"/>
          <w:spacing w:val="-4"/>
          <w:w w:val="105"/>
          <w:sz w:val="20"/>
        </w:rPr>
        <w:t> </w:t>
      </w:r>
      <w:r>
        <w:rPr>
          <w:color w:val="231F20"/>
          <w:w w:val="105"/>
          <w:sz w:val="20"/>
        </w:rPr>
        <w:t>hai</w:t>
      </w:r>
      <w:r>
        <w:rPr>
          <w:color w:val="231F20"/>
          <w:spacing w:val="-4"/>
          <w:w w:val="105"/>
          <w:sz w:val="20"/>
        </w:rPr>
        <w:t> </w:t>
      </w:r>
      <w:r>
        <w:rPr>
          <w:color w:val="231F20"/>
          <w:w w:val="105"/>
          <w:sz w:val="20"/>
        </w:rPr>
        <w:t>quẻ</w:t>
      </w:r>
      <w:r>
        <w:rPr>
          <w:color w:val="231F20"/>
          <w:spacing w:val="-4"/>
          <w:w w:val="105"/>
          <w:sz w:val="20"/>
        </w:rPr>
        <w:t> </w:t>
      </w:r>
      <w:r>
        <w:rPr>
          <w:color w:val="231F20"/>
          <w:w w:val="105"/>
          <w:sz w:val="20"/>
        </w:rPr>
        <w:t>đơn chồng lên nhau. Quẻ Khiêm có tên gọi đầy đủ là Địa Sơn Khiêm, gồm quẻ Khôn chồng lên quẻ Cấn, phần</w:t>
      </w:r>
      <w:r>
        <w:rPr>
          <w:color w:val="231F20"/>
          <w:spacing w:val="-2"/>
          <w:w w:val="105"/>
          <w:sz w:val="20"/>
        </w:rPr>
        <w:t> </w:t>
      </w:r>
      <w:r>
        <w:rPr>
          <w:color w:val="231F20"/>
          <w:w w:val="105"/>
          <w:sz w:val="20"/>
        </w:rPr>
        <w:t>Hào</w:t>
      </w:r>
      <w:r>
        <w:rPr>
          <w:color w:val="231F20"/>
          <w:spacing w:val="-2"/>
          <w:w w:val="105"/>
          <w:sz w:val="20"/>
        </w:rPr>
        <w:t> </w:t>
      </w:r>
      <w:r>
        <w:rPr>
          <w:color w:val="231F20"/>
          <w:w w:val="105"/>
          <w:sz w:val="20"/>
        </w:rPr>
        <w:t>Từ</w:t>
      </w:r>
      <w:r>
        <w:rPr>
          <w:color w:val="231F20"/>
          <w:spacing w:val="-2"/>
          <w:w w:val="105"/>
          <w:sz w:val="20"/>
        </w:rPr>
        <w:t> </w:t>
      </w:r>
      <w:r>
        <w:rPr>
          <w:color w:val="231F20"/>
          <w:w w:val="105"/>
          <w:sz w:val="20"/>
        </w:rPr>
        <w:t>(giải</w:t>
      </w:r>
      <w:r>
        <w:rPr>
          <w:color w:val="231F20"/>
          <w:spacing w:val="-2"/>
          <w:w w:val="105"/>
          <w:sz w:val="20"/>
        </w:rPr>
        <w:t> </w:t>
      </w:r>
      <w:r>
        <w:rPr>
          <w:color w:val="231F20"/>
          <w:w w:val="105"/>
          <w:sz w:val="20"/>
        </w:rPr>
        <w:t>thích</w:t>
      </w:r>
      <w:r>
        <w:rPr>
          <w:color w:val="231F20"/>
          <w:spacing w:val="-2"/>
          <w:w w:val="105"/>
          <w:sz w:val="20"/>
        </w:rPr>
        <w:t> </w:t>
      </w:r>
      <w:r>
        <w:rPr>
          <w:color w:val="231F20"/>
          <w:w w:val="105"/>
          <w:sz w:val="20"/>
        </w:rPr>
        <w:t>ý</w:t>
      </w:r>
      <w:r>
        <w:rPr>
          <w:color w:val="231F20"/>
          <w:spacing w:val="-2"/>
          <w:w w:val="105"/>
          <w:sz w:val="20"/>
        </w:rPr>
        <w:t> </w:t>
      </w:r>
      <w:r>
        <w:rPr>
          <w:color w:val="231F20"/>
          <w:w w:val="105"/>
          <w:sz w:val="20"/>
        </w:rPr>
        <w:t>nghĩa</w:t>
      </w:r>
      <w:r>
        <w:rPr>
          <w:color w:val="231F20"/>
          <w:spacing w:val="-2"/>
          <w:w w:val="105"/>
          <w:sz w:val="20"/>
        </w:rPr>
        <w:t> </w:t>
      </w:r>
      <w:r>
        <w:rPr>
          <w:color w:val="231F20"/>
          <w:w w:val="105"/>
          <w:sz w:val="20"/>
        </w:rPr>
        <w:t>của</w:t>
      </w:r>
      <w:r>
        <w:rPr>
          <w:color w:val="231F20"/>
          <w:spacing w:val="-2"/>
          <w:w w:val="105"/>
          <w:sz w:val="20"/>
        </w:rPr>
        <w:t> </w:t>
      </w:r>
      <w:r>
        <w:rPr>
          <w:color w:val="231F20"/>
          <w:w w:val="105"/>
          <w:sz w:val="20"/>
        </w:rPr>
        <w:t>mỗi</w:t>
      </w:r>
      <w:r>
        <w:rPr>
          <w:color w:val="231F20"/>
          <w:spacing w:val="-2"/>
          <w:w w:val="105"/>
          <w:sz w:val="20"/>
        </w:rPr>
        <w:t> </w:t>
      </w:r>
      <w:r>
        <w:rPr>
          <w:color w:val="231F20"/>
          <w:w w:val="105"/>
          <w:sz w:val="20"/>
        </w:rPr>
        <w:t>Hào</w:t>
      </w:r>
      <w:r>
        <w:rPr>
          <w:color w:val="231F20"/>
          <w:spacing w:val="-2"/>
          <w:w w:val="105"/>
          <w:sz w:val="20"/>
        </w:rPr>
        <w:t> </w:t>
      </w:r>
      <w:r>
        <w:rPr>
          <w:color w:val="231F20"/>
          <w:w w:val="105"/>
          <w:sz w:val="20"/>
        </w:rPr>
        <w:t>trong</w:t>
      </w:r>
      <w:r>
        <w:rPr>
          <w:color w:val="231F20"/>
          <w:spacing w:val="-2"/>
          <w:w w:val="105"/>
          <w:sz w:val="20"/>
        </w:rPr>
        <w:t> </w:t>
      </w:r>
      <w:r>
        <w:rPr>
          <w:color w:val="231F20"/>
          <w:w w:val="105"/>
          <w:sz w:val="20"/>
        </w:rPr>
        <w:t>một</w:t>
      </w:r>
      <w:r>
        <w:rPr>
          <w:color w:val="231F20"/>
          <w:spacing w:val="-2"/>
          <w:w w:val="105"/>
          <w:sz w:val="20"/>
        </w:rPr>
        <w:t> </w:t>
      </w:r>
      <w:r>
        <w:rPr>
          <w:color w:val="231F20"/>
          <w:w w:val="105"/>
          <w:sz w:val="20"/>
        </w:rPr>
        <w:t>quẻ)</w:t>
      </w:r>
      <w:r>
        <w:rPr>
          <w:color w:val="231F20"/>
          <w:spacing w:val="-2"/>
          <w:w w:val="105"/>
          <w:sz w:val="20"/>
        </w:rPr>
        <w:t> </w:t>
      </w:r>
      <w:r>
        <w:rPr>
          <w:color w:val="231F20"/>
          <w:w w:val="105"/>
          <w:sz w:val="20"/>
        </w:rPr>
        <w:t>đều</w:t>
      </w:r>
      <w:r>
        <w:rPr>
          <w:color w:val="231F20"/>
          <w:spacing w:val="-2"/>
          <w:w w:val="105"/>
          <w:sz w:val="20"/>
        </w:rPr>
        <w:t> </w:t>
      </w:r>
      <w:r>
        <w:rPr>
          <w:color w:val="231F20"/>
          <w:w w:val="105"/>
          <w:sz w:val="20"/>
        </w:rPr>
        <w:t>giải</w:t>
      </w:r>
      <w:r>
        <w:rPr>
          <w:color w:val="231F20"/>
          <w:spacing w:val="-2"/>
          <w:w w:val="105"/>
          <w:sz w:val="20"/>
        </w:rPr>
        <w:t> </w:t>
      </w:r>
      <w:r>
        <w:rPr>
          <w:color w:val="231F20"/>
          <w:w w:val="105"/>
          <w:sz w:val="20"/>
        </w:rPr>
        <w:t>thích</w:t>
      </w:r>
      <w:r>
        <w:rPr>
          <w:color w:val="231F20"/>
          <w:spacing w:val="-2"/>
          <w:w w:val="105"/>
          <w:sz w:val="20"/>
        </w:rPr>
        <w:t> </w:t>
      </w:r>
      <w:r>
        <w:rPr>
          <w:color w:val="231F20"/>
          <w:w w:val="105"/>
          <w:sz w:val="20"/>
        </w:rPr>
        <w:t>cả</w:t>
      </w:r>
      <w:r>
        <w:rPr>
          <w:color w:val="231F20"/>
          <w:spacing w:val="-2"/>
          <w:w w:val="105"/>
          <w:sz w:val="20"/>
        </w:rPr>
        <w:t> </w:t>
      </w:r>
      <w:r>
        <w:rPr>
          <w:color w:val="231F20"/>
          <w:w w:val="105"/>
          <w:sz w:val="20"/>
        </w:rPr>
        <w:t>sáu</w:t>
      </w:r>
      <w:r>
        <w:rPr>
          <w:color w:val="231F20"/>
          <w:spacing w:val="-2"/>
          <w:w w:val="105"/>
          <w:sz w:val="20"/>
        </w:rPr>
        <w:t> </w:t>
      </w:r>
      <w:r>
        <w:rPr>
          <w:color w:val="231F20"/>
          <w:w w:val="105"/>
          <w:sz w:val="20"/>
        </w:rPr>
        <w:t>Hào</w:t>
      </w:r>
      <w:r>
        <w:rPr>
          <w:color w:val="231F20"/>
          <w:spacing w:val="-2"/>
          <w:w w:val="105"/>
          <w:sz w:val="20"/>
        </w:rPr>
        <w:t> </w:t>
      </w:r>
      <w:r>
        <w:rPr>
          <w:color w:val="231F20"/>
          <w:w w:val="105"/>
          <w:sz w:val="20"/>
        </w:rPr>
        <w:t>của</w:t>
      </w:r>
      <w:r>
        <w:rPr>
          <w:color w:val="231F20"/>
          <w:spacing w:val="-2"/>
          <w:w w:val="105"/>
          <w:sz w:val="20"/>
        </w:rPr>
        <w:t> </w:t>
      </w:r>
      <w:r>
        <w:rPr>
          <w:color w:val="231F20"/>
          <w:w w:val="105"/>
          <w:sz w:val="20"/>
        </w:rPr>
        <w:t>quẻ</w:t>
      </w:r>
      <w:r>
        <w:rPr>
          <w:color w:val="231F20"/>
          <w:spacing w:val="-2"/>
          <w:w w:val="105"/>
          <w:sz w:val="20"/>
        </w:rPr>
        <w:t> </w:t>
      </w:r>
      <w:r>
        <w:rPr>
          <w:color w:val="231F20"/>
          <w:w w:val="105"/>
          <w:sz w:val="20"/>
        </w:rPr>
        <w:t>Khôn </w:t>
      </w:r>
      <w:r>
        <w:rPr>
          <w:color w:val="231F20"/>
          <w:w w:val="110"/>
          <w:sz w:val="20"/>
        </w:rPr>
        <w:t>với</w:t>
      </w:r>
      <w:r>
        <w:rPr>
          <w:color w:val="231F20"/>
          <w:spacing w:val="-1"/>
          <w:w w:val="110"/>
          <w:sz w:val="20"/>
        </w:rPr>
        <w:t> </w:t>
      </w:r>
      <w:r>
        <w:rPr>
          <w:color w:val="231F20"/>
          <w:w w:val="110"/>
          <w:sz w:val="20"/>
        </w:rPr>
        <w:t>ý</w:t>
      </w:r>
      <w:r>
        <w:rPr>
          <w:color w:val="231F20"/>
          <w:spacing w:val="-1"/>
          <w:w w:val="110"/>
          <w:sz w:val="20"/>
        </w:rPr>
        <w:t> </w:t>
      </w:r>
      <w:r>
        <w:rPr>
          <w:color w:val="231F20"/>
          <w:w w:val="110"/>
          <w:sz w:val="20"/>
        </w:rPr>
        <w:t>nghĩa</w:t>
      </w:r>
      <w:r>
        <w:rPr>
          <w:color w:val="231F20"/>
          <w:spacing w:val="-1"/>
          <w:w w:val="110"/>
          <w:sz w:val="20"/>
        </w:rPr>
        <w:t> </w:t>
      </w:r>
      <w:r>
        <w:rPr>
          <w:color w:val="231F20"/>
          <w:w w:val="110"/>
          <w:sz w:val="20"/>
        </w:rPr>
        <w:t>tốt</w:t>
      </w:r>
      <w:r>
        <w:rPr>
          <w:color w:val="231F20"/>
          <w:spacing w:val="-1"/>
          <w:w w:val="110"/>
          <w:sz w:val="20"/>
        </w:rPr>
        <w:t> </w:t>
      </w:r>
      <w:r>
        <w:rPr>
          <w:color w:val="231F20"/>
          <w:w w:val="110"/>
          <w:sz w:val="20"/>
        </w:rPr>
        <w:t>đẹp,</w:t>
      </w:r>
      <w:r>
        <w:rPr>
          <w:color w:val="231F20"/>
          <w:spacing w:val="-1"/>
          <w:w w:val="110"/>
          <w:sz w:val="20"/>
        </w:rPr>
        <w:t> </w:t>
      </w:r>
      <w:r>
        <w:rPr>
          <w:color w:val="231F20"/>
          <w:w w:val="110"/>
          <w:sz w:val="20"/>
        </w:rPr>
        <w:t>cả</w:t>
      </w:r>
      <w:r>
        <w:rPr>
          <w:color w:val="231F20"/>
          <w:spacing w:val="-1"/>
          <w:w w:val="110"/>
          <w:sz w:val="20"/>
        </w:rPr>
        <w:t> </w:t>
      </w:r>
      <w:r>
        <w:rPr>
          <w:color w:val="231F20"/>
          <w:w w:val="110"/>
          <w:sz w:val="20"/>
        </w:rPr>
        <w:t>sáu</w:t>
      </w:r>
      <w:r>
        <w:rPr>
          <w:color w:val="231F20"/>
          <w:spacing w:val="-1"/>
          <w:w w:val="110"/>
          <w:sz w:val="20"/>
        </w:rPr>
        <w:t> </w:t>
      </w:r>
      <w:r>
        <w:rPr>
          <w:color w:val="231F20"/>
          <w:w w:val="110"/>
          <w:sz w:val="20"/>
        </w:rPr>
        <w:t>câu</w:t>
      </w:r>
      <w:r>
        <w:rPr>
          <w:color w:val="231F20"/>
          <w:spacing w:val="-1"/>
          <w:w w:val="110"/>
          <w:sz w:val="20"/>
        </w:rPr>
        <w:t> </w:t>
      </w:r>
      <w:r>
        <w:rPr>
          <w:color w:val="231F20"/>
          <w:w w:val="110"/>
          <w:sz w:val="20"/>
        </w:rPr>
        <w:t>đều</w:t>
      </w:r>
      <w:r>
        <w:rPr>
          <w:color w:val="231F20"/>
          <w:spacing w:val="-1"/>
          <w:w w:val="110"/>
          <w:sz w:val="20"/>
        </w:rPr>
        <w:t> </w:t>
      </w:r>
      <w:r>
        <w:rPr>
          <w:color w:val="231F20"/>
          <w:w w:val="110"/>
          <w:sz w:val="20"/>
        </w:rPr>
        <w:t>có</w:t>
      </w:r>
      <w:r>
        <w:rPr>
          <w:color w:val="231F20"/>
          <w:spacing w:val="-1"/>
          <w:w w:val="110"/>
          <w:sz w:val="20"/>
        </w:rPr>
        <w:t> </w:t>
      </w:r>
      <w:r>
        <w:rPr>
          <w:color w:val="231F20"/>
          <w:w w:val="110"/>
          <w:sz w:val="20"/>
        </w:rPr>
        <w:t>chữ</w:t>
      </w:r>
      <w:r>
        <w:rPr>
          <w:color w:val="231F20"/>
          <w:spacing w:val="-1"/>
          <w:w w:val="110"/>
          <w:sz w:val="20"/>
        </w:rPr>
        <w:t> </w:t>
      </w:r>
      <w:r>
        <w:rPr>
          <w:color w:val="231F20"/>
          <w:w w:val="110"/>
          <w:sz w:val="20"/>
        </w:rPr>
        <w:t>Cát.</w:t>
      </w:r>
      <w:r>
        <w:rPr>
          <w:color w:val="231F20"/>
          <w:spacing w:val="-1"/>
          <w:w w:val="110"/>
          <w:sz w:val="20"/>
        </w:rPr>
        <w:t> </w:t>
      </w:r>
      <w:r>
        <w:rPr>
          <w:color w:val="231F20"/>
          <w:w w:val="110"/>
          <w:sz w:val="20"/>
        </w:rPr>
        <w:t>Chẳng</w:t>
      </w:r>
      <w:r>
        <w:rPr>
          <w:color w:val="231F20"/>
          <w:spacing w:val="-1"/>
          <w:w w:val="110"/>
          <w:sz w:val="20"/>
        </w:rPr>
        <w:t> </w:t>
      </w:r>
      <w:r>
        <w:rPr>
          <w:color w:val="231F20"/>
          <w:w w:val="110"/>
          <w:sz w:val="20"/>
        </w:rPr>
        <w:t>hạn,</w:t>
      </w:r>
      <w:r>
        <w:rPr>
          <w:color w:val="231F20"/>
          <w:spacing w:val="-1"/>
          <w:w w:val="110"/>
          <w:sz w:val="20"/>
        </w:rPr>
        <w:t> </w:t>
      </w:r>
      <w:r>
        <w:rPr>
          <w:color w:val="231F20"/>
          <w:w w:val="110"/>
          <w:sz w:val="20"/>
        </w:rPr>
        <w:t>hào</w:t>
      </w:r>
      <w:r>
        <w:rPr>
          <w:color w:val="231F20"/>
          <w:spacing w:val="-1"/>
          <w:w w:val="110"/>
          <w:sz w:val="20"/>
        </w:rPr>
        <w:t> </w:t>
      </w:r>
      <w:r>
        <w:rPr>
          <w:color w:val="231F20"/>
          <w:w w:val="110"/>
          <w:sz w:val="20"/>
        </w:rPr>
        <w:t>thứ</w:t>
      </w:r>
      <w:r>
        <w:rPr>
          <w:color w:val="231F20"/>
          <w:spacing w:val="-1"/>
          <w:w w:val="110"/>
          <w:sz w:val="20"/>
        </w:rPr>
        <w:t> </w:t>
      </w:r>
      <w:r>
        <w:rPr>
          <w:color w:val="231F20"/>
          <w:w w:val="110"/>
          <w:sz w:val="20"/>
        </w:rPr>
        <w:t>nhất</w:t>
      </w:r>
      <w:r>
        <w:rPr>
          <w:color w:val="231F20"/>
          <w:spacing w:val="-1"/>
          <w:w w:val="110"/>
          <w:sz w:val="20"/>
        </w:rPr>
        <w:t> </w:t>
      </w:r>
      <w:r>
        <w:rPr>
          <w:color w:val="231F20"/>
          <w:w w:val="110"/>
          <w:sz w:val="20"/>
        </w:rPr>
        <w:t>được</w:t>
      </w:r>
      <w:r>
        <w:rPr>
          <w:color w:val="231F20"/>
          <w:spacing w:val="-1"/>
          <w:w w:val="110"/>
          <w:sz w:val="20"/>
        </w:rPr>
        <w:t> </w:t>
      </w:r>
      <w:r>
        <w:rPr>
          <w:color w:val="231F20"/>
          <w:w w:val="110"/>
          <w:sz w:val="20"/>
        </w:rPr>
        <w:t>giải</w:t>
      </w:r>
      <w:r>
        <w:rPr>
          <w:color w:val="231F20"/>
          <w:spacing w:val="-1"/>
          <w:w w:val="110"/>
          <w:sz w:val="20"/>
        </w:rPr>
        <w:t> </w:t>
      </w:r>
      <w:r>
        <w:rPr>
          <w:color w:val="231F20"/>
          <w:w w:val="110"/>
          <w:sz w:val="20"/>
        </w:rPr>
        <w:t>thích</w:t>
      </w:r>
      <w:r>
        <w:rPr>
          <w:color w:val="231F20"/>
          <w:spacing w:val="-1"/>
          <w:w w:val="110"/>
          <w:sz w:val="20"/>
        </w:rPr>
        <w:t> </w:t>
      </w:r>
      <w:r>
        <w:rPr>
          <w:color w:val="231F20"/>
          <w:w w:val="110"/>
          <w:sz w:val="20"/>
        </w:rPr>
        <w:t>như</w:t>
      </w:r>
      <w:r>
        <w:rPr>
          <w:color w:val="231F20"/>
          <w:spacing w:val="-1"/>
          <w:w w:val="110"/>
          <w:sz w:val="20"/>
        </w:rPr>
        <w:t> </w:t>
      </w:r>
      <w:r>
        <w:rPr>
          <w:color w:val="231F20"/>
          <w:w w:val="110"/>
          <w:sz w:val="20"/>
        </w:rPr>
        <w:t>sau: </w:t>
      </w:r>
      <w:r>
        <w:rPr>
          <w:color w:val="231F20"/>
          <w:w w:val="105"/>
          <w:sz w:val="20"/>
        </w:rPr>
        <w:t>“Khiêm khiêm quân tử, dụng thiệp đại xuyên, Cát”. Theo các nhà chú giải, câu này phải hiểu là: Bậc </w:t>
      </w:r>
      <w:r>
        <w:rPr>
          <w:color w:val="231F20"/>
          <w:w w:val="110"/>
          <w:sz w:val="20"/>
        </w:rPr>
        <w:t>quân</w:t>
      </w:r>
      <w:r>
        <w:rPr>
          <w:color w:val="231F20"/>
          <w:spacing w:val="-8"/>
          <w:w w:val="110"/>
          <w:sz w:val="20"/>
        </w:rPr>
        <w:t> </w:t>
      </w:r>
      <w:r>
        <w:rPr>
          <w:color w:val="231F20"/>
          <w:w w:val="110"/>
          <w:sz w:val="20"/>
        </w:rPr>
        <w:t>tử</w:t>
      </w:r>
      <w:r>
        <w:rPr>
          <w:color w:val="231F20"/>
          <w:spacing w:val="-8"/>
          <w:w w:val="110"/>
          <w:sz w:val="20"/>
        </w:rPr>
        <w:t> </w:t>
      </w:r>
      <w:r>
        <w:rPr>
          <w:color w:val="231F20"/>
          <w:w w:val="110"/>
          <w:sz w:val="20"/>
        </w:rPr>
        <w:t>khiêm</w:t>
      </w:r>
      <w:r>
        <w:rPr>
          <w:color w:val="231F20"/>
          <w:spacing w:val="-8"/>
          <w:w w:val="110"/>
          <w:sz w:val="20"/>
        </w:rPr>
        <w:t> </w:t>
      </w:r>
      <w:r>
        <w:rPr>
          <w:color w:val="231F20"/>
          <w:w w:val="110"/>
          <w:sz w:val="20"/>
        </w:rPr>
        <w:t>tốn,</w:t>
      </w:r>
      <w:r>
        <w:rPr>
          <w:color w:val="231F20"/>
          <w:spacing w:val="-8"/>
          <w:w w:val="110"/>
          <w:sz w:val="20"/>
        </w:rPr>
        <w:t> </w:t>
      </w:r>
      <w:r>
        <w:rPr>
          <w:color w:val="231F20"/>
          <w:w w:val="110"/>
          <w:sz w:val="20"/>
        </w:rPr>
        <w:t>có</w:t>
      </w:r>
      <w:r>
        <w:rPr>
          <w:color w:val="231F20"/>
          <w:spacing w:val="-8"/>
          <w:w w:val="110"/>
          <w:sz w:val="20"/>
        </w:rPr>
        <w:t> </w:t>
      </w:r>
      <w:r>
        <w:rPr>
          <w:color w:val="231F20"/>
          <w:w w:val="110"/>
          <w:sz w:val="20"/>
        </w:rPr>
        <w:t>trí</w:t>
      </w:r>
      <w:r>
        <w:rPr>
          <w:color w:val="231F20"/>
          <w:spacing w:val="-8"/>
          <w:w w:val="110"/>
          <w:sz w:val="20"/>
        </w:rPr>
        <w:t> </w:t>
      </w:r>
      <w:r>
        <w:rPr>
          <w:color w:val="231F20"/>
          <w:w w:val="110"/>
          <w:sz w:val="20"/>
        </w:rPr>
        <w:t>huệ,</w:t>
      </w:r>
      <w:r>
        <w:rPr>
          <w:color w:val="231F20"/>
          <w:spacing w:val="-8"/>
          <w:w w:val="110"/>
          <w:sz w:val="20"/>
        </w:rPr>
        <w:t> </w:t>
      </w:r>
      <w:r>
        <w:rPr>
          <w:color w:val="231F20"/>
          <w:w w:val="110"/>
          <w:sz w:val="20"/>
        </w:rPr>
        <w:t>nên</w:t>
      </w:r>
      <w:r>
        <w:rPr>
          <w:color w:val="231F20"/>
          <w:spacing w:val="-8"/>
          <w:w w:val="110"/>
          <w:sz w:val="20"/>
        </w:rPr>
        <w:t> </w:t>
      </w:r>
      <w:r>
        <w:rPr>
          <w:color w:val="231F20"/>
          <w:w w:val="110"/>
          <w:sz w:val="20"/>
        </w:rPr>
        <w:t>có</w:t>
      </w:r>
      <w:r>
        <w:rPr>
          <w:color w:val="231F20"/>
          <w:spacing w:val="-8"/>
          <w:w w:val="110"/>
          <w:sz w:val="20"/>
        </w:rPr>
        <w:t> </w:t>
      </w:r>
      <w:r>
        <w:rPr>
          <w:color w:val="231F20"/>
          <w:w w:val="110"/>
          <w:sz w:val="20"/>
        </w:rPr>
        <w:t>thể</w:t>
      </w:r>
      <w:r>
        <w:rPr>
          <w:color w:val="231F20"/>
          <w:spacing w:val="-8"/>
          <w:w w:val="110"/>
          <w:sz w:val="20"/>
        </w:rPr>
        <w:t> </w:t>
      </w:r>
      <w:r>
        <w:rPr>
          <w:color w:val="231F20"/>
          <w:w w:val="110"/>
          <w:sz w:val="20"/>
        </w:rPr>
        <w:t>tu</w:t>
      </w:r>
      <w:r>
        <w:rPr>
          <w:color w:val="231F20"/>
          <w:spacing w:val="-8"/>
          <w:w w:val="110"/>
          <w:sz w:val="20"/>
        </w:rPr>
        <w:t> </w:t>
      </w:r>
      <w:r>
        <w:rPr>
          <w:color w:val="231F20"/>
          <w:w w:val="110"/>
          <w:sz w:val="20"/>
        </w:rPr>
        <w:t>thân,</w:t>
      </w:r>
      <w:r>
        <w:rPr>
          <w:color w:val="231F20"/>
          <w:spacing w:val="-8"/>
          <w:w w:val="110"/>
          <w:sz w:val="20"/>
        </w:rPr>
        <w:t> </w:t>
      </w:r>
      <w:r>
        <w:rPr>
          <w:color w:val="231F20"/>
          <w:w w:val="110"/>
          <w:sz w:val="20"/>
        </w:rPr>
        <w:t>tề</w:t>
      </w:r>
      <w:r>
        <w:rPr>
          <w:color w:val="231F20"/>
          <w:spacing w:val="-8"/>
          <w:w w:val="110"/>
          <w:sz w:val="20"/>
        </w:rPr>
        <w:t> </w:t>
      </w:r>
      <w:r>
        <w:rPr>
          <w:color w:val="231F20"/>
          <w:w w:val="110"/>
          <w:sz w:val="20"/>
        </w:rPr>
        <w:t>gia,</w:t>
      </w:r>
      <w:r>
        <w:rPr>
          <w:color w:val="231F20"/>
          <w:spacing w:val="-8"/>
          <w:w w:val="110"/>
          <w:sz w:val="20"/>
        </w:rPr>
        <w:t> </w:t>
      </w:r>
      <w:r>
        <w:rPr>
          <w:color w:val="231F20"/>
          <w:w w:val="110"/>
          <w:sz w:val="20"/>
        </w:rPr>
        <w:t>trị</w:t>
      </w:r>
      <w:r>
        <w:rPr>
          <w:color w:val="231F20"/>
          <w:spacing w:val="-8"/>
          <w:w w:val="110"/>
          <w:sz w:val="20"/>
        </w:rPr>
        <w:t> </w:t>
      </w:r>
      <w:r>
        <w:rPr>
          <w:color w:val="231F20"/>
          <w:w w:val="110"/>
          <w:sz w:val="20"/>
        </w:rPr>
        <w:t>quốc,</w:t>
      </w:r>
      <w:r>
        <w:rPr>
          <w:color w:val="231F20"/>
          <w:spacing w:val="-8"/>
          <w:w w:val="110"/>
          <w:sz w:val="20"/>
        </w:rPr>
        <w:t> </w:t>
      </w:r>
      <w:r>
        <w:rPr>
          <w:color w:val="231F20"/>
          <w:w w:val="110"/>
          <w:sz w:val="20"/>
        </w:rPr>
        <w:t>bình</w:t>
      </w:r>
      <w:r>
        <w:rPr>
          <w:color w:val="231F20"/>
          <w:spacing w:val="-8"/>
          <w:w w:val="110"/>
          <w:sz w:val="20"/>
        </w:rPr>
        <w:t> </w:t>
      </w:r>
      <w:r>
        <w:rPr>
          <w:color w:val="231F20"/>
          <w:w w:val="110"/>
          <w:sz w:val="20"/>
        </w:rPr>
        <w:t>thiên</w:t>
      </w:r>
      <w:r>
        <w:rPr>
          <w:color w:val="231F20"/>
          <w:spacing w:val="-8"/>
          <w:w w:val="110"/>
          <w:sz w:val="20"/>
        </w:rPr>
        <w:t> </w:t>
      </w:r>
      <w:r>
        <w:rPr>
          <w:color w:val="231F20"/>
          <w:w w:val="110"/>
          <w:sz w:val="20"/>
        </w:rPr>
        <w:t>hạ,</w:t>
      </w:r>
      <w:r>
        <w:rPr>
          <w:color w:val="231F20"/>
          <w:spacing w:val="-8"/>
          <w:w w:val="110"/>
          <w:sz w:val="20"/>
        </w:rPr>
        <w:t> </w:t>
      </w:r>
      <w:r>
        <w:rPr>
          <w:color w:val="231F20"/>
          <w:w w:val="110"/>
          <w:sz w:val="20"/>
        </w:rPr>
        <w:t>giống</w:t>
      </w:r>
      <w:r>
        <w:rPr>
          <w:color w:val="231F20"/>
          <w:spacing w:val="-8"/>
          <w:w w:val="110"/>
          <w:sz w:val="20"/>
        </w:rPr>
        <w:t> </w:t>
      </w:r>
      <w:r>
        <w:rPr>
          <w:color w:val="231F20"/>
          <w:w w:val="110"/>
          <w:sz w:val="20"/>
        </w:rPr>
        <w:t>như</w:t>
      </w:r>
      <w:r>
        <w:rPr>
          <w:color w:val="231F20"/>
          <w:spacing w:val="-8"/>
          <w:w w:val="110"/>
          <w:sz w:val="20"/>
        </w:rPr>
        <w:t> </w:t>
      </w:r>
      <w:r>
        <w:rPr>
          <w:color w:val="231F20"/>
          <w:w w:val="110"/>
          <w:sz w:val="20"/>
        </w:rPr>
        <w:t>có</w:t>
      </w:r>
      <w:r>
        <w:rPr>
          <w:color w:val="231F20"/>
          <w:spacing w:val="-8"/>
          <w:w w:val="110"/>
          <w:sz w:val="20"/>
        </w:rPr>
        <w:t> </w:t>
      </w:r>
      <w:r>
        <w:rPr>
          <w:color w:val="231F20"/>
          <w:w w:val="110"/>
          <w:sz w:val="20"/>
        </w:rPr>
        <w:t>chiếc thuyền</w:t>
      </w:r>
      <w:r>
        <w:rPr>
          <w:color w:val="231F20"/>
          <w:spacing w:val="-10"/>
          <w:w w:val="110"/>
          <w:sz w:val="20"/>
        </w:rPr>
        <w:t> </w:t>
      </w:r>
      <w:r>
        <w:rPr>
          <w:color w:val="231F20"/>
          <w:w w:val="110"/>
          <w:sz w:val="20"/>
        </w:rPr>
        <w:t>vững</w:t>
      </w:r>
      <w:r>
        <w:rPr>
          <w:color w:val="231F20"/>
          <w:spacing w:val="-9"/>
          <w:w w:val="110"/>
          <w:sz w:val="20"/>
        </w:rPr>
        <w:t> </w:t>
      </w:r>
      <w:r>
        <w:rPr>
          <w:color w:val="231F20"/>
          <w:w w:val="110"/>
          <w:sz w:val="20"/>
        </w:rPr>
        <w:t>chãi</w:t>
      </w:r>
      <w:r>
        <w:rPr>
          <w:color w:val="231F20"/>
          <w:spacing w:val="-9"/>
          <w:w w:val="110"/>
          <w:sz w:val="20"/>
        </w:rPr>
        <w:t> </w:t>
      </w:r>
      <w:r>
        <w:rPr>
          <w:color w:val="231F20"/>
          <w:w w:val="110"/>
          <w:sz w:val="20"/>
        </w:rPr>
        <w:t>có</w:t>
      </w:r>
      <w:r>
        <w:rPr>
          <w:color w:val="231F20"/>
          <w:spacing w:val="-9"/>
          <w:w w:val="110"/>
          <w:sz w:val="20"/>
        </w:rPr>
        <w:t> </w:t>
      </w:r>
      <w:r>
        <w:rPr>
          <w:color w:val="231F20"/>
          <w:w w:val="110"/>
          <w:sz w:val="20"/>
        </w:rPr>
        <w:t>thể</w:t>
      </w:r>
      <w:r>
        <w:rPr>
          <w:color w:val="231F20"/>
          <w:spacing w:val="-10"/>
          <w:w w:val="110"/>
          <w:sz w:val="20"/>
        </w:rPr>
        <w:t> </w:t>
      </w:r>
      <w:r>
        <w:rPr>
          <w:color w:val="231F20"/>
          <w:w w:val="110"/>
          <w:sz w:val="20"/>
        </w:rPr>
        <w:t>vượt</w:t>
      </w:r>
      <w:r>
        <w:rPr>
          <w:color w:val="231F20"/>
          <w:spacing w:val="-10"/>
          <w:w w:val="110"/>
          <w:sz w:val="20"/>
        </w:rPr>
        <w:t> </w:t>
      </w:r>
      <w:r>
        <w:rPr>
          <w:color w:val="231F20"/>
          <w:w w:val="110"/>
          <w:sz w:val="20"/>
        </w:rPr>
        <w:t>sông</w:t>
      </w:r>
      <w:r>
        <w:rPr>
          <w:color w:val="231F20"/>
          <w:spacing w:val="-9"/>
          <w:w w:val="110"/>
          <w:sz w:val="20"/>
        </w:rPr>
        <w:t> </w:t>
      </w:r>
      <w:r>
        <w:rPr>
          <w:color w:val="231F20"/>
          <w:w w:val="110"/>
          <w:sz w:val="20"/>
        </w:rPr>
        <w:t>to</w:t>
      </w:r>
      <w:r>
        <w:rPr>
          <w:color w:val="231F20"/>
          <w:spacing w:val="-9"/>
          <w:w w:val="110"/>
          <w:sz w:val="20"/>
        </w:rPr>
        <w:t> </w:t>
      </w:r>
      <w:r>
        <w:rPr>
          <w:color w:val="231F20"/>
          <w:w w:val="110"/>
          <w:sz w:val="20"/>
        </w:rPr>
        <w:t>sóng</w:t>
      </w:r>
      <w:r>
        <w:rPr>
          <w:color w:val="231F20"/>
          <w:spacing w:val="-9"/>
          <w:w w:val="110"/>
          <w:sz w:val="20"/>
        </w:rPr>
        <w:t> </w:t>
      </w:r>
      <w:r>
        <w:rPr>
          <w:color w:val="231F20"/>
          <w:w w:val="110"/>
          <w:sz w:val="20"/>
        </w:rPr>
        <w:t>cả</w:t>
      </w:r>
      <w:r>
        <w:rPr>
          <w:color w:val="231F20"/>
          <w:spacing w:val="-9"/>
          <w:w w:val="110"/>
          <w:sz w:val="20"/>
        </w:rPr>
        <w:t> </w:t>
      </w:r>
      <w:r>
        <w:rPr>
          <w:color w:val="231F20"/>
          <w:w w:val="110"/>
          <w:sz w:val="20"/>
        </w:rPr>
        <w:t>an</w:t>
      </w:r>
      <w:r>
        <w:rPr>
          <w:color w:val="231F20"/>
          <w:spacing w:val="-10"/>
          <w:w w:val="110"/>
          <w:sz w:val="20"/>
        </w:rPr>
        <w:t> </w:t>
      </w:r>
      <w:r>
        <w:rPr>
          <w:color w:val="231F20"/>
          <w:w w:val="110"/>
          <w:sz w:val="20"/>
        </w:rPr>
        <w:t>toàn,</w:t>
      </w:r>
      <w:r>
        <w:rPr>
          <w:color w:val="231F20"/>
          <w:spacing w:val="-9"/>
          <w:w w:val="110"/>
          <w:sz w:val="20"/>
        </w:rPr>
        <w:t> </w:t>
      </w:r>
      <w:r>
        <w:rPr>
          <w:color w:val="231F20"/>
          <w:w w:val="110"/>
          <w:sz w:val="20"/>
        </w:rPr>
        <w:t>nên</w:t>
      </w:r>
      <w:r>
        <w:rPr>
          <w:color w:val="231F20"/>
          <w:spacing w:val="-10"/>
          <w:w w:val="110"/>
          <w:sz w:val="20"/>
        </w:rPr>
        <w:t> </w:t>
      </w:r>
      <w:r>
        <w:rPr>
          <w:color w:val="231F20"/>
          <w:w w:val="110"/>
          <w:sz w:val="20"/>
        </w:rPr>
        <w:t>bảo</w:t>
      </w:r>
      <w:r>
        <w:rPr>
          <w:color w:val="231F20"/>
          <w:spacing w:val="-10"/>
          <w:w w:val="110"/>
          <w:sz w:val="20"/>
        </w:rPr>
        <w:t> </w:t>
      </w:r>
      <w:r>
        <w:rPr>
          <w:color w:val="231F20"/>
          <w:w w:val="110"/>
          <w:sz w:val="20"/>
        </w:rPr>
        <w:t>là</w:t>
      </w:r>
      <w:r>
        <w:rPr>
          <w:color w:val="231F20"/>
          <w:spacing w:val="-10"/>
          <w:w w:val="110"/>
          <w:sz w:val="20"/>
        </w:rPr>
        <w:t> </w:t>
      </w:r>
      <w:r>
        <w:rPr>
          <w:color w:val="231F20"/>
          <w:w w:val="110"/>
          <w:sz w:val="20"/>
        </w:rPr>
        <w:t>tốt</w:t>
      </w:r>
      <w:r>
        <w:rPr>
          <w:color w:val="231F20"/>
          <w:spacing w:val="-9"/>
          <w:w w:val="110"/>
          <w:sz w:val="20"/>
        </w:rPr>
        <w:t> </w:t>
      </w:r>
      <w:r>
        <w:rPr>
          <w:color w:val="231F20"/>
          <w:w w:val="110"/>
          <w:sz w:val="20"/>
        </w:rPr>
        <w:t>lành.</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7"/>
      </w:pPr>
      <w:r>
        <w:rPr>
          <w:color w:val="231F20"/>
        </w:rPr>
        <w:t>đắc</w:t>
      </w:r>
      <w:r>
        <w:rPr>
          <w:color w:val="231F20"/>
          <w:spacing w:val="-3"/>
        </w:rPr>
        <w:t> </w:t>
      </w:r>
      <w:r>
        <w:rPr>
          <w:color w:val="231F20"/>
        </w:rPr>
        <w:t>Bồ</w:t>
      </w:r>
      <w:r>
        <w:rPr>
          <w:color w:val="231F20"/>
          <w:spacing w:val="-4"/>
        </w:rPr>
        <w:t> </w:t>
      </w:r>
      <w:r>
        <w:rPr>
          <w:color w:val="231F20"/>
        </w:rPr>
        <w:t>tát,</w:t>
      </w:r>
      <w:r>
        <w:rPr>
          <w:color w:val="231F20"/>
          <w:spacing w:val="-4"/>
        </w:rPr>
        <w:t> </w:t>
      </w:r>
      <w:r>
        <w:rPr>
          <w:color w:val="231F20"/>
        </w:rPr>
        <w:t>chứng</w:t>
      </w:r>
      <w:r>
        <w:rPr>
          <w:color w:val="231F20"/>
          <w:spacing w:val="-3"/>
        </w:rPr>
        <w:t> </w:t>
      </w:r>
      <w:r>
        <w:rPr>
          <w:color w:val="231F20"/>
        </w:rPr>
        <w:t>đắc</w:t>
      </w:r>
      <w:r>
        <w:rPr>
          <w:color w:val="231F20"/>
          <w:spacing w:val="-3"/>
        </w:rPr>
        <w:t> </w:t>
      </w:r>
      <w:r>
        <w:rPr>
          <w:color w:val="231F20"/>
        </w:rPr>
        <w:t>Phật,</w:t>
      </w:r>
      <w:r>
        <w:rPr>
          <w:color w:val="231F20"/>
          <w:spacing w:val="-4"/>
        </w:rPr>
        <w:t> </w:t>
      </w:r>
      <w:r>
        <w:rPr>
          <w:color w:val="231F20"/>
        </w:rPr>
        <w:t>có</w:t>
      </w:r>
      <w:r>
        <w:rPr>
          <w:color w:val="231F20"/>
          <w:spacing w:val="-4"/>
        </w:rPr>
        <w:t> </w:t>
      </w:r>
      <w:r>
        <w:rPr>
          <w:color w:val="231F20"/>
        </w:rPr>
        <w:t>công</w:t>
      </w:r>
      <w:r>
        <w:rPr>
          <w:color w:val="231F20"/>
          <w:spacing w:val="-3"/>
        </w:rPr>
        <w:t> </w:t>
      </w:r>
      <w:r>
        <w:rPr>
          <w:color w:val="231F20"/>
        </w:rPr>
        <w:t>đức</w:t>
      </w:r>
      <w:r>
        <w:rPr>
          <w:color w:val="231F20"/>
          <w:spacing w:val="-4"/>
        </w:rPr>
        <w:t> </w:t>
      </w:r>
      <w:r>
        <w:rPr>
          <w:color w:val="231F20"/>
        </w:rPr>
        <w:t>hay</w:t>
      </w:r>
      <w:r>
        <w:rPr>
          <w:color w:val="231F20"/>
          <w:spacing w:val="-3"/>
        </w:rPr>
        <w:t> </w:t>
      </w:r>
      <w:r>
        <w:rPr>
          <w:color w:val="231F20"/>
        </w:rPr>
        <w:t>không?</w:t>
      </w:r>
      <w:r>
        <w:rPr>
          <w:color w:val="231F20"/>
          <w:spacing w:val="-4"/>
        </w:rPr>
        <w:t> </w:t>
      </w:r>
      <w:r>
        <w:rPr>
          <w:color w:val="231F20"/>
        </w:rPr>
        <w:t>Chẳng</w:t>
      </w:r>
      <w:r>
        <w:rPr>
          <w:color w:val="231F20"/>
          <w:spacing w:val="-3"/>
        </w:rPr>
        <w:t> </w:t>
      </w:r>
      <w:r>
        <w:rPr>
          <w:color w:val="231F20"/>
        </w:rPr>
        <w:t>có công</w:t>
      </w:r>
      <w:r>
        <w:rPr>
          <w:color w:val="231F20"/>
          <w:spacing w:val="-14"/>
        </w:rPr>
        <w:t> </w:t>
      </w:r>
      <w:r>
        <w:rPr>
          <w:color w:val="231F20"/>
        </w:rPr>
        <w:t>đức.</w:t>
      </w:r>
      <w:r>
        <w:rPr>
          <w:color w:val="231F20"/>
          <w:spacing w:val="-14"/>
        </w:rPr>
        <w:t> </w:t>
      </w:r>
      <w:r>
        <w:rPr>
          <w:color w:val="231F20"/>
        </w:rPr>
        <w:t>Vì</w:t>
      </w:r>
      <w:r>
        <w:rPr>
          <w:color w:val="231F20"/>
          <w:spacing w:val="-14"/>
        </w:rPr>
        <w:t> </w:t>
      </w:r>
      <w:r>
        <w:rPr>
          <w:color w:val="231F20"/>
        </w:rPr>
        <w:t>sao?</w:t>
      </w:r>
      <w:r>
        <w:rPr>
          <w:color w:val="231F20"/>
          <w:spacing w:val="-14"/>
        </w:rPr>
        <w:t> </w:t>
      </w:r>
      <w:r>
        <w:rPr>
          <w:color w:val="231F20"/>
        </w:rPr>
        <w:t>Họ</w:t>
      </w:r>
      <w:r>
        <w:rPr>
          <w:color w:val="231F20"/>
          <w:spacing w:val="-14"/>
        </w:rPr>
        <w:t> </w:t>
      </w:r>
      <w:r>
        <w:rPr>
          <w:color w:val="231F20"/>
        </w:rPr>
        <w:t>vốn</w:t>
      </w:r>
      <w:r>
        <w:rPr>
          <w:color w:val="231F20"/>
          <w:spacing w:val="-14"/>
        </w:rPr>
        <w:t> </w:t>
      </w:r>
      <w:r>
        <w:rPr>
          <w:color w:val="231F20"/>
        </w:rPr>
        <w:t>là</w:t>
      </w:r>
      <w:r>
        <w:rPr>
          <w:color w:val="231F20"/>
          <w:spacing w:val="-15"/>
        </w:rPr>
        <w:t> </w:t>
      </w:r>
      <w:r>
        <w:rPr>
          <w:color w:val="231F20"/>
        </w:rPr>
        <w:t>Phật,</w:t>
      </w:r>
      <w:r>
        <w:rPr>
          <w:color w:val="231F20"/>
          <w:spacing w:val="-14"/>
        </w:rPr>
        <w:t> </w:t>
      </w:r>
      <w:r>
        <w:rPr>
          <w:color w:val="231F20"/>
        </w:rPr>
        <w:t>vốn</w:t>
      </w:r>
      <w:r>
        <w:rPr>
          <w:color w:val="231F20"/>
          <w:spacing w:val="-14"/>
        </w:rPr>
        <w:t> </w:t>
      </w:r>
      <w:r>
        <w:rPr>
          <w:color w:val="231F20"/>
        </w:rPr>
        <w:t>là</w:t>
      </w:r>
      <w:r>
        <w:rPr>
          <w:color w:val="231F20"/>
          <w:spacing w:val="-15"/>
        </w:rPr>
        <w:t> </w:t>
      </w:r>
      <w:r>
        <w:rPr>
          <w:color w:val="231F20"/>
        </w:rPr>
        <w:t>Bồ</w:t>
      </w:r>
      <w:r>
        <w:rPr>
          <w:color w:val="231F20"/>
          <w:spacing w:val="-15"/>
        </w:rPr>
        <w:t> </w:t>
      </w:r>
      <w:r>
        <w:rPr>
          <w:color w:val="231F20"/>
        </w:rPr>
        <w:t>tát.</w:t>
      </w:r>
      <w:r>
        <w:rPr>
          <w:color w:val="231F20"/>
          <w:spacing w:val="-14"/>
        </w:rPr>
        <w:t> </w:t>
      </w:r>
      <w:r>
        <w:rPr>
          <w:color w:val="231F20"/>
        </w:rPr>
        <w:t>Giác</w:t>
      </w:r>
      <w:r>
        <w:rPr>
          <w:color w:val="231F20"/>
          <w:spacing w:val="-14"/>
        </w:rPr>
        <w:t> </w:t>
      </w:r>
      <w:r>
        <w:rPr>
          <w:color w:val="231F20"/>
        </w:rPr>
        <w:t>ấy</w:t>
      </w:r>
      <w:r>
        <w:rPr>
          <w:color w:val="231F20"/>
          <w:spacing w:val="-14"/>
        </w:rPr>
        <w:t> </w:t>
      </w:r>
      <w:r>
        <w:rPr>
          <w:color w:val="231F20"/>
        </w:rPr>
        <w:t>là</w:t>
      </w:r>
      <w:r>
        <w:rPr>
          <w:color w:val="231F20"/>
          <w:spacing w:val="-15"/>
        </w:rPr>
        <w:t> </w:t>
      </w:r>
      <w:r>
        <w:rPr>
          <w:color w:val="231F20"/>
        </w:rPr>
        <w:t>Bổn </w:t>
      </w:r>
      <w:r>
        <w:rPr>
          <w:color w:val="231F20"/>
          <w:spacing w:val="-4"/>
          <w:w w:val="105"/>
        </w:rPr>
        <w:t>Giác,</w:t>
      </w:r>
      <w:r>
        <w:rPr>
          <w:color w:val="231F20"/>
          <w:spacing w:val="-22"/>
          <w:w w:val="105"/>
        </w:rPr>
        <w:t> </w:t>
      </w:r>
      <w:r>
        <w:rPr>
          <w:color w:val="231F20"/>
          <w:spacing w:val="-4"/>
          <w:w w:val="105"/>
        </w:rPr>
        <w:t>Bổn</w:t>
      </w:r>
      <w:r>
        <w:rPr>
          <w:color w:val="231F20"/>
          <w:spacing w:val="-22"/>
          <w:w w:val="105"/>
        </w:rPr>
        <w:t> </w:t>
      </w:r>
      <w:r>
        <w:rPr>
          <w:color w:val="231F20"/>
          <w:spacing w:val="-4"/>
          <w:w w:val="105"/>
        </w:rPr>
        <w:t>Giác</w:t>
      </w:r>
      <w:r>
        <w:rPr>
          <w:color w:val="231F20"/>
          <w:spacing w:val="-21"/>
          <w:w w:val="105"/>
        </w:rPr>
        <w:t> </w:t>
      </w:r>
      <w:r>
        <w:rPr>
          <w:color w:val="231F20"/>
          <w:spacing w:val="-4"/>
          <w:w w:val="105"/>
        </w:rPr>
        <w:t>vốn</w:t>
      </w:r>
      <w:r>
        <w:rPr>
          <w:color w:val="231F20"/>
          <w:spacing w:val="-21"/>
          <w:w w:val="105"/>
        </w:rPr>
        <w:t> </w:t>
      </w:r>
      <w:r>
        <w:rPr>
          <w:color w:val="231F20"/>
          <w:spacing w:val="-4"/>
          <w:w w:val="105"/>
        </w:rPr>
        <w:t>có.</w:t>
      </w:r>
    </w:p>
    <w:p>
      <w:pPr>
        <w:pStyle w:val="BodyText"/>
        <w:spacing w:line="278" w:lineRule="auto" w:before="144"/>
        <w:ind w:left="113" w:right="395" w:firstLine="453"/>
      </w:pP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mới</w:t>
      </w:r>
      <w:r>
        <w:rPr>
          <w:color w:val="231F20"/>
          <w:spacing w:val="-19"/>
          <w:w w:val="105"/>
        </w:rPr>
        <w:t> </w:t>
      </w:r>
      <w:r>
        <w:rPr>
          <w:color w:val="231F20"/>
          <w:w w:val="105"/>
        </w:rPr>
        <w:t>biết</w:t>
      </w:r>
      <w:r>
        <w:rPr>
          <w:color w:val="231F20"/>
          <w:spacing w:val="-19"/>
          <w:w w:val="105"/>
        </w:rPr>
        <w:t> </w:t>
      </w:r>
      <w:r>
        <w:rPr>
          <w:color w:val="231F20"/>
          <w:w w:val="105"/>
        </w:rPr>
        <w:t>những</w:t>
      </w:r>
      <w:r>
        <w:rPr>
          <w:color w:val="231F20"/>
          <w:spacing w:val="-19"/>
          <w:w w:val="105"/>
        </w:rPr>
        <w:t> </w:t>
      </w:r>
      <w:r>
        <w:rPr>
          <w:color w:val="231F20"/>
          <w:w w:val="105"/>
        </w:rPr>
        <w:t>bậc</w:t>
      </w:r>
      <w:r>
        <w:rPr>
          <w:color w:val="231F20"/>
          <w:spacing w:val="-17"/>
          <w:w w:val="105"/>
        </w:rPr>
        <w:t> </w:t>
      </w:r>
      <w:r>
        <w:rPr>
          <w:color w:val="231F20"/>
          <w:w w:val="105"/>
        </w:rPr>
        <w:t>đại</w:t>
      </w:r>
      <w:r>
        <w:rPr>
          <w:color w:val="231F20"/>
          <w:spacing w:val="-19"/>
          <w:w w:val="105"/>
        </w:rPr>
        <w:t> </w:t>
      </w:r>
      <w:r>
        <w:rPr>
          <w:color w:val="231F20"/>
          <w:w w:val="105"/>
        </w:rPr>
        <w:t>thánh</w:t>
      </w:r>
      <w:r>
        <w:rPr>
          <w:color w:val="231F20"/>
          <w:spacing w:val="-18"/>
          <w:w w:val="105"/>
        </w:rPr>
        <w:t> </w:t>
      </w:r>
      <w:r>
        <w:rPr>
          <w:color w:val="231F20"/>
          <w:w w:val="105"/>
        </w:rPr>
        <w:t>đại</w:t>
      </w:r>
      <w:r>
        <w:rPr>
          <w:color w:val="231F20"/>
          <w:spacing w:val="-19"/>
          <w:w w:val="105"/>
        </w:rPr>
        <w:t> </w:t>
      </w:r>
      <w:r>
        <w:rPr>
          <w:color w:val="231F20"/>
          <w:w w:val="105"/>
        </w:rPr>
        <w:t>hiền</w:t>
      </w:r>
      <w:r>
        <w:rPr>
          <w:color w:val="231F20"/>
          <w:spacing w:val="-19"/>
          <w:w w:val="105"/>
        </w:rPr>
        <w:t> </w:t>
      </w:r>
      <w:r>
        <w:rPr>
          <w:color w:val="231F20"/>
          <w:w w:val="105"/>
        </w:rPr>
        <w:t>giúp</w:t>
      </w:r>
      <w:r>
        <w:rPr>
          <w:color w:val="231F20"/>
          <w:spacing w:val="-19"/>
          <w:w w:val="105"/>
        </w:rPr>
        <w:t> </w:t>
      </w:r>
      <w:r>
        <w:rPr>
          <w:color w:val="231F20"/>
          <w:w w:val="105"/>
        </w:rPr>
        <w:t>người, tâm</w:t>
      </w:r>
      <w:r>
        <w:rPr>
          <w:color w:val="231F20"/>
          <w:spacing w:val="-17"/>
          <w:w w:val="105"/>
        </w:rPr>
        <w:t> </w:t>
      </w:r>
      <w:r>
        <w:rPr>
          <w:color w:val="231F20"/>
          <w:w w:val="105"/>
        </w:rPr>
        <w:t>địa</w:t>
      </w:r>
      <w:r>
        <w:rPr>
          <w:color w:val="231F20"/>
          <w:spacing w:val="-16"/>
          <w:w w:val="105"/>
        </w:rPr>
        <w:t> </w:t>
      </w:r>
      <w:r>
        <w:rPr>
          <w:color w:val="231F20"/>
          <w:w w:val="105"/>
        </w:rPr>
        <w:t>thanh</w:t>
      </w:r>
      <w:r>
        <w:rPr>
          <w:color w:val="231F20"/>
          <w:spacing w:val="-17"/>
          <w:w w:val="105"/>
        </w:rPr>
        <w:t> </w:t>
      </w:r>
      <w:r>
        <w:rPr>
          <w:color w:val="231F20"/>
          <w:w w:val="105"/>
        </w:rPr>
        <w:t>tịnh</w:t>
      </w:r>
      <w:r>
        <w:rPr>
          <w:color w:val="231F20"/>
          <w:spacing w:val="-17"/>
          <w:w w:val="105"/>
        </w:rPr>
        <w:t> </w:t>
      </w:r>
      <w:r>
        <w:rPr>
          <w:color w:val="231F20"/>
          <w:w w:val="105"/>
        </w:rPr>
        <w:t>lắm,</w:t>
      </w:r>
      <w:r>
        <w:rPr>
          <w:color w:val="231F20"/>
          <w:spacing w:val="-17"/>
          <w:w w:val="105"/>
        </w:rPr>
        <w:t> </w:t>
      </w:r>
      <w:r>
        <w:rPr>
          <w:color w:val="231F20"/>
          <w:w w:val="105"/>
        </w:rPr>
        <w:t>thật</w:t>
      </w:r>
      <w:r>
        <w:rPr>
          <w:color w:val="231F20"/>
          <w:spacing w:val="-17"/>
          <w:w w:val="105"/>
        </w:rPr>
        <w:t> </w:t>
      </w:r>
      <w:r>
        <w:rPr>
          <w:color w:val="231F20"/>
          <w:w w:val="105"/>
        </w:rPr>
        <w:t>sự</w:t>
      </w:r>
      <w:r>
        <w:rPr>
          <w:color w:val="231F20"/>
          <w:spacing w:val="-16"/>
          <w:w w:val="105"/>
        </w:rPr>
        <w:t> </w:t>
      </w:r>
      <w:r>
        <w:rPr>
          <w:color w:val="231F20"/>
          <w:w w:val="105"/>
        </w:rPr>
        <w:t>chẳng</w:t>
      </w:r>
      <w:r>
        <w:rPr>
          <w:color w:val="231F20"/>
          <w:spacing w:val="-16"/>
          <w:w w:val="105"/>
        </w:rPr>
        <w:t> </w:t>
      </w:r>
      <w:r>
        <w:rPr>
          <w:color w:val="231F20"/>
          <w:w w:val="105"/>
        </w:rPr>
        <w:t>nhiễm</w:t>
      </w:r>
      <w:r>
        <w:rPr>
          <w:color w:val="231F20"/>
          <w:spacing w:val="-16"/>
          <w:w w:val="105"/>
        </w:rPr>
        <w:t> </w:t>
      </w:r>
      <w:r>
        <w:rPr>
          <w:color w:val="231F20"/>
          <w:w w:val="105"/>
        </w:rPr>
        <w:t>mảy</w:t>
      </w:r>
      <w:r>
        <w:rPr>
          <w:color w:val="231F20"/>
          <w:spacing w:val="-16"/>
          <w:w w:val="105"/>
        </w:rPr>
        <w:t> </w:t>
      </w:r>
      <w:r>
        <w:rPr>
          <w:color w:val="231F20"/>
          <w:w w:val="105"/>
        </w:rPr>
        <w:t>trần,</w:t>
      </w:r>
      <w:r>
        <w:rPr>
          <w:color w:val="231F20"/>
          <w:spacing w:val="-16"/>
          <w:w w:val="105"/>
        </w:rPr>
        <w:t> </w:t>
      </w:r>
      <w:r>
        <w:rPr>
          <w:color w:val="231F20"/>
          <w:w w:val="105"/>
        </w:rPr>
        <w:t>chẳng </w:t>
      </w:r>
      <w:r>
        <w:rPr>
          <w:color w:val="231F20"/>
        </w:rPr>
        <w:t>có</w:t>
      </w:r>
      <w:r>
        <w:rPr>
          <w:color w:val="231F20"/>
          <w:spacing w:val="-5"/>
        </w:rPr>
        <w:t> </w:t>
      </w:r>
      <w:r>
        <w:rPr>
          <w:color w:val="231F20"/>
        </w:rPr>
        <w:t>vọng</w:t>
      </w:r>
      <w:r>
        <w:rPr>
          <w:color w:val="231F20"/>
          <w:spacing w:val="-5"/>
        </w:rPr>
        <w:t> </w:t>
      </w:r>
      <w:r>
        <w:rPr>
          <w:color w:val="231F20"/>
        </w:rPr>
        <w:t>niệm</w:t>
      </w:r>
      <w:r>
        <w:rPr>
          <w:color w:val="231F20"/>
          <w:spacing w:val="-5"/>
        </w:rPr>
        <w:t> </w:t>
      </w:r>
      <w:r>
        <w:rPr>
          <w:color w:val="231F20"/>
        </w:rPr>
        <w:t>nào.</w:t>
      </w:r>
      <w:r>
        <w:rPr>
          <w:color w:val="231F20"/>
          <w:spacing w:val="-5"/>
        </w:rPr>
        <w:t> </w:t>
      </w:r>
      <w:r>
        <w:rPr>
          <w:color w:val="231F20"/>
        </w:rPr>
        <w:t>Nếu</w:t>
      </w:r>
      <w:r>
        <w:rPr>
          <w:color w:val="231F20"/>
          <w:spacing w:val="-5"/>
        </w:rPr>
        <w:t> </w:t>
      </w:r>
      <w:r>
        <w:rPr>
          <w:color w:val="231F20"/>
        </w:rPr>
        <w:t>tôi</w:t>
      </w:r>
      <w:r>
        <w:rPr>
          <w:color w:val="231F20"/>
          <w:spacing w:val="-5"/>
        </w:rPr>
        <w:t> </w:t>
      </w:r>
      <w:r>
        <w:rPr>
          <w:color w:val="231F20"/>
        </w:rPr>
        <w:t>giúp</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như</w:t>
      </w:r>
      <w:r>
        <w:rPr>
          <w:color w:val="231F20"/>
          <w:spacing w:val="-5"/>
        </w:rPr>
        <w:t> </w:t>
      </w:r>
      <w:r>
        <w:rPr>
          <w:color w:val="231F20"/>
        </w:rPr>
        <w:t>thế</w:t>
      </w:r>
      <w:r>
        <w:rPr>
          <w:color w:val="231F20"/>
          <w:spacing w:val="-5"/>
        </w:rPr>
        <w:t> </w:t>
      </w:r>
      <w:r>
        <w:rPr>
          <w:color w:val="231F20"/>
        </w:rPr>
        <w:t>là</w:t>
      </w:r>
      <w:r>
        <w:rPr>
          <w:color w:val="231F20"/>
          <w:spacing w:val="-5"/>
        </w:rPr>
        <w:t> </w:t>
      </w:r>
      <w:r>
        <w:rPr>
          <w:color w:val="231F20"/>
        </w:rPr>
        <w:t>có</w:t>
      </w:r>
      <w:r>
        <w:rPr>
          <w:color w:val="231F20"/>
          <w:spacing w:val="-4"/>
        </w:rPr>
        <w:t> </w:t>
      </w:r>
      <w:r>
        <w:rPr>
          <w:color w:val="231F20"/>
        </w:rPr>
        <w:t>ân</w:t>
      </w:r>
      <w:r>
        <w:rPr>
          <w:color w:val="231F20"/>
          <w:spacing w:val="-5"/>
        </w:rPr>
        <w:t> </w:t>
      </w:r>
      <w:r>
        <w:rPr>
          <w:color w:val="231F20"/>
        </w:rPr>
        <w:t>đối</w:t>
      </w:r>
      <w:r>
        <w:rPr>
          <w:color w:val="231F20"/>
          <w:spacing w:val="-5"/>
        </w:rPr>
        <w:t> </w:t>
      </w:r>
      <w:r>
        <w:rPr>
          <w:color w:val="231F20"/>
        </w:rPr>
        <w:t>với </w:t>
      </w:r>
      <w:r>
        <w:rPr>
          <w:color w:val="231F20"/>
          <w:w w:val="105"/>
        </w:rPr>
        <w:t>quý</w:t>
      </w:r>
      <w:r>
        <w:rPr>
          <w:color w:val="231F20"/>
          <w:spacing w:val="-19"/>
          <w:w w:val="105"/>
        </w:rPr>
        <w:t> </w:t>
      </w:r>
      <w:r>
        <w:rPr>
          <w:color w:val="231F20"/>
          <w:w w:val="105"/>
        </w:rPr>
        <w:t>vị.</w:t>
      </w:r>
      <w:r>
        <w:rPr>
          <w:color w:val="231F20"/>
          <w:spacing w:val="-20"/>
          <w:w w:val="105"/>
        </w:rPr>
        <w:t> </w:t>
      </w:r>
      <w:r>
        <w:rPr>
          <w:color w:val="231F20"/>
          <w:w w:val="105"/>
        </w:rPr>
        <w:t>Đấy</w:t>
      </w:r>
      <w:r>
        <w:rPr>
          <w:color w:val="231F20"/>
          <w:spacing w:val="-19"/>
          <w:w w:val="105"/>
        </w:rPr>
        <w:t> </w:t>
      </w:r>
      <w:r>
        <w:rPr>
          <w:color w:val="231F20"/>
          <w:w w:val="105"/>
        </w:rPr>
        <w:t>là</w:t>
      </w:r>
      <w:r>
        <w:rPr>
          <w:color w:val="231F20"/>
          <w:spacing w:val="-20"/>
          <w:w w:val="105"/>
        </w:rPr>
        <w:t> </w:t>
      </w:r>
      <w:r>
        <w:rPr>
          <w:color w:val="231F20"/>
          <w:w w:val="105"/>
        </w:rPr>
        <w:t>vọng</w:t>
      </w:r>
      <w:r>
        <w:rPr>
          <w:color w:val="231F20"/>
          <w:spacing w:val="-19"/>
          <w:w w:val="105"/>
        </w:rPr>
        <w:t> </w:t>
      </w:r>
      <w:r>
        <w:rPr>
          <w:color w:val="231F20"/>
          <w:w w:val="105"/>
        </w:rPr>
        <w:t>niệm.</w:t>
      </w:r>
      <w:r>
        <w:rPr>
          <w:color w:val="231F20"/>
          <w:spacing w:val="-19"/>
          <w:w w:val="105"/>
        </w:rPr>
        <w:t> </w:t>
      </w:r>
      <w:r>
        <w:rPr>
          <w:color w:val="231F20"/>
          <w:w w:val="105"/>
        </w:rPr>
        <w:t>Không</w:t>
      </w:r>
      <w:r>
        <w:rPr>
          <w:color w:val="231F20"/>
          <w:spacing w:val="-20"/>
          <w:w w:val="105"/>
        </w:rPr>
        <w:t> </w:t>
      </w:r>
      <w:r>
        <w:rPr>
          <w:color w:val="231F20"/>
          <w:w w:val="105"/>
        </w:rPr>
        <w:t>có</w:t>
      </w:r>
      <w:r>
        <w:rPr>
          <w:color w:val="231F20"/>
          <w:spacing w:val="-19"/>
          <w:w w:val="105"/>
        </w:rPr>
        <w:t> </w:t>
      </w:r>
      <w:r>
        <w:rPr>
          <w:color w:val="231F20"/>
          <w:w w:val="105"/>
        </w:rPr>
        <w:t>vọng</w:t>
      </w:r>
      <w:r>
        <w:rPr>
          <w:color w:val="231F20"/>
          <w:spacing w:val="-19"/>
          <w:w w:val="105"/>
        </w:rPr>
        <w:t> </w:t>
      </w:r>
      <w:r>
        <w:rPr>
          <w:color w:val="231F20"/>
          <w:w w:val="105"/>
        </w:rPr>
        <w:t>niệm</w:t>
      </w:r>
      <w:r>
        <w:rPr>
          <w:color w:val="231F20"/>
          <w:spacing w:val="-19"/>
          <w:w w:val="105"/>
        </w:rPr>
        <w:t> </w:t>
      </w:r>
      <w:r>
        <w:rPr>
          <w:color w:val="231F20"/>
          <w:w w:val="105"/>
        </w:rPr>
        <w:t>ấy,</w:t>
      </w:r>
      <w:r>
        <w:rPr>
          <w:color w:val="231F20"/>
          <w:spacing w:val="-19"/>
          <w:w w:val="105"/>
        </w:rPr>
        <w:t> </w:t>
      </w:r>
      <w:r>
        <w:rPr>
          <w:color w:val="231F20"/>
          <w:w w:val="105"/>
        </w:rPr>
        <w:t>chẳng</w:t>
      </w:r>
      <w:r>
        <w:rPr>
          <w:color w:val="231F20"/>
          <w:spacing w:val="-19"/>
          <w:w w:val="105"/>
        </w:rPr>
        <w:t> </w:t>
      </w:r>
      <w:r>
        <w:rPr>
          <w:color w:val="231F20"/>
          <w:w w:val="105"/>
        </w:rPr>
        <w:t>có mảy</w:t>
      </w:r>
      <w:r>
        <w:rPr>
          <w:color w:val="231F20"/>
          <w:spacing w:val="-2"/>
          <w:w w:val="105"/>
        </w:rPr>
        <w:t> </w:t>
      </w:r>
      <w:r>
        <w:rPr>
          <w:color w:val="231F20"/>
          <w:w w:val="105"/>
        </w:rPr>
        <w:t>may</w:t>
      </w:r>
      <w:r>
        <w:rPr>
          <w:color w:val="231F20"/>
          <w:spacing w:val="-2"/>
          <w:w w:val="105"/>
        </w:rPr>
        <w:t> </w:t>
      </w:r>
      <w:r>
        <w:rPr>
          <w:color w:val="231F20"/>
          <w:w w:val="105"/>
        </w:rPr>
        <w:t>nào,</w:t>
      </w:r>
      <w:r>
        <w:rPr>
          <w:color w:val="231F20"/>
          <w:spacing w:val="-3"/>
          <w:w w:val="105"/>
        </w:rPr>
        <w:t> </w:t>
      </w:r>
      <w:r>
        <w:rPr>
          <w:color w:val="231F20"/>
          <w:w w:val="105"/>
        </w:rPr>
        <w:t>cho</w:t>
      </w:r>
      <w:r>
        <w:rPr>
          <w:color w:val="231F20"/>
          <w:spacing w:val="-2"/>
          <w:w w:val="105"/>
        </w:rPr>
        <w:t> </w:t>
      </w:r>
      <w:r>
        <w:rPr>
          <w:color w:val="231F20"/>
          <w:w w:val="105"/>
        </w:rPr>
        <w:t>nên</w:t>
      </w:r>
      <w:r>
        <w:rPr>
          <w:color w:val="231F20"/>
          <w:spacing w:val="-3"/>
          <w:w w:val="105"/>
        </w:rPr>
        <w:t> </w:t>
      </w:r>
      <w:r>
        <w:rPr>
          <w:color w:val="231F20"/>
          <w:w w:val="105"/>
        </w:rPr>
        <w:t>các</w:t>
      </w:r>
      <w:r>
        <w:rPr>
          <w:color w:val="231F20"/>
          <w:spacing w:val="-2"/>
          <w:w w:val="105"/>
        </w:rPr>
        <w:t> </w:t>
      </w:r>
      <w:r>
        <w:rPr>
          <w:color w:val="231F20"/>
          <w:w w:val="105"/>
        </w:rPr>
        <w:t>Ngài</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tự</w:t>
      </w:r>
      <w:r>
        <w:rPr>
          <w:color w:val="231F20"/>
          <w:spacing w:val="-3"/>
          <w:w w:val="105"/>
        </w:rPr>
        <w:t> </w:t>
      </w:r>
      <w:r>
        <w:rPr>
          <w:color w:val="231F20"/>
          <w:w w:val="105"/>
        </w:rPr>
        <w:t>tại.</w:t>
      </w:r>
      <w:r>
        <w:rPr>
          <w:color w:val="231F20"/>
          <w:spacing w:val="-3"/>
          <w:w w:val="105"/>
        </w:rPr>
        <w:t> </w:t>
      </w:r>
      <w:r>
        <w:rPr>
          <w:color w:val="231F20"/>
          <w:w w:val="105"/>
        </w:rPr>
        <w:t>Chúng</w:t>
      </w:r>
      <w:r>
        <w:rPr>
          <w:color w:val="231F20"/>
          <w:spacing w:val="-2"/>
          <w:w w:val="105"/>
        </w:rPr>
        <w:t> </w:t>
      </w:r>
      <w:r>
        <w:rPr>
          <w:color w:val="231F20"/>
          <w:w w:val="105"/>
        </w:rPr>
        <w:t>ta nhất định phải hiểu điều này!</w:t>
      </w:r>
    </w:p>
    <w:p>
      <w:pPr>
        <w:pStyle w:val="BodyText"/>
        <w:spacing w:line="278" w:lineRule="auto" w:before="147"/>
        <w:ind w:left="113" w:right="393" w:firstLine="453"/>
      </w:pPr>
      <w:r>
        <w:rPr>
          <w:color w:val="231F20"/>
          <w:w w:val="105"/>
        </w:rPr>
        <w:t>Hiện thời, con người hiểu lầm Phật giáo rất nặng, khi chúng ta giảng giải, phải đặc biệt giảng rõ ràng. Người Ấn Độ</w:t>
      </w:r>
      <w:r>
        <w:rPr>
          <w:color w:val="231F20"/>
          <w:spacing w:val="-14"/>
          <w:w w:val="105"/>
        </w:rPr>
        <w:t> </w:t>
      </w:r>
      <w:r>
        <w:rPr>
          <w:color w:val="231F20"/>
          <w:w w:val="105"/>
        </w:rPr>
        <w:t>nói</w:t>
      </w:r>
      <w:r>
        <w:rPr>
          <w:color w:val="231F20"/>
          <w:spacing w:val="-14"/>
          <w:w w:val="105"/>
        </w:rPr>
        <w:t> </w:t>
      </w:r>
      <w:r>
        <w:rPr>
          <w:color w:val="231F20"/>
          <w:w w:val="105"/>
        </w:rPr>
        <w:t>Phật,</w:t>
      </w:r>
      <w:r>
        <w:rPr>
          <w:color w:val="231F20"/>
          <w:spacing w:val="-14"/>
          <w:w w:val="105"/>
        </w:rPr>
        <w:t> </w:t>
      </w:r>
      <w:r>
        <w:rPr>
          <w:color w:val="231F20"/>
          <w:w w:val="105"/>
        </w:rPr>
        <w:t>người</w:t>
      </w:r>
      <w:r>
        <w:rPr>
          <w:color w:val="231F20"/>
          <w:spacing w:val="-14"/>
          <w:w w:val="105"/>
        </w:rPr>
        <w:t> </w:t>
      </w:r>
      <w:r>
        <w:rPr>
          <w:color w:val="231F20"/>
          <w:w w:val="105"/>
        </w:rPr>
        <w:t>Hán</w:t>
      </w:r>
      <w:r>
        <w:rPr>
          <w:color w:val="231F20"/>
          <w:spacing w:val="-14"/>
          <w:w w:val="105"/>
        </w:rPr>
        <w:t> </w:t>
      </w:r>
      <w:r>
        <w:rPr>
          <w:color w:val="231F20"/>
          <w:w w:val="105"/>
        </w:rPr>
        <w:t>nói</w:t>
      </w:r>
      <w:r>
        <w:rPr>
          <w:color w:val="231F20"/>
          <w:spacing w:val="-14"/>
          <w:w w:val="105"/>
        </w:rPr>
        <w:t> </w:t>
      </w:r>
      <w:r>
        <w:rPr>
          <w:color w:val="231F20"/>
          <w:w w:val="105"/>
        </w:rPr>
        <w:t>“Thánh</w:t>
      </w:r>
      <w:r>
        <w:rPr>
          <w:color w:val="231F20"/>
          <w:spacing w:val="-14"/>
          <w:w w:val="105"/>
        </w:rPr>
        <w:t> </w:t>
      </w:r>
      <w:r>
        <w:rPr>
          <w:color w:val="231F20"/>
          <w:w w:val="105"/>
        </w:rPr>
        <w:t>nhân”.</w:t>
      </w:r>
      <w:r>
        <w:rPr>
          <w:color w:val="231F20"/>
          <w:spacing w:val="-14"/>
          <w:w w:val="105"/>
        </w:rPr>
        <w:t> </w:t>
      </w:r>
      <w:r>
        <w:rPr>
          <w:color w:val="231F20"/>
          <w:w w:val="105"/>
        </w:rPr>
        <w:t>Phật</w:t>
      </w:r>
      <w:r>
        <w:rPr>
          <w:color w:val="231F20"/>
          <w:spacing w:val="-14"/>
          <w:w w:val="105"/>
        </w:rPr>
        <w:t> </w:t>
      </w:r>
      <w:r>
        <w:rPr>
          <w:color w:val="231F20"/>
          <w:w w:val="105"/>
        </w:rPr>
        <w:t>nghĩa</w:t>
      </w:r>
      <w:r>
        <w:rPr>
          <w:color w:val="231F20"/>
          <w:spacing w:val="-14"/>
          <w:w w:val="105"/>
        </w:rPr>
        <w:t> </w:t>
      </w:r>
      <w:r>
        <w:rPr>
          <w:color w:val="231F20"/>
          <w:w w:val="105"/>
        </w:rPr>
        <w:t>là</w:t>
      </w:r>
      <w:r>
        <w:rPr>
          <w:color w:val="231F20"/>
          <w:spacing w:val="-14"/>
          <w:w w:val="105"/>
        </w:rPr>
        <w:t> </w:t>
      </w:r>
      <w:r>
        <w:rPr>
          <w:color w:val="231F20"/>
          <w:w w:val="105"/>
        </w:rPr>
        <w:t>gì? Nghĩa là giác ngộ. Thánh là gì? Thánh có nghĩa là hiểu rõ! Hiểu rõ chẳng phải là giác ngộ ư? Giác ngộ chẳng phải là hiểu</w:t>
      </w:r>
      <w:r>
        <w:rPr>
          <w:color w:val="231F20"/>
          <w:spacing w:val="-1"/>
          <w:w w:val="105"/>
        </w:rPr>
        <w:t> </w:t>
      </w:r>
      <w:r>
        <w:rPr>
          <w:color w:val="231F20"/>
          <w:w w:val="105"/>
        </w:rPr>
        <w:t>rõ</w:t>
      </w:r>
      <w:r>
        <w:rPr>
          <w:color w:val="231F20"/>
          <w:spacing w:val="-1"/>
          <w:w w:val="105"/>
        </w:rPr>
        <w:t> </w:t>
      </w:r>
      <w:r>
        <w:rPr>
          <w:color w:val="231F20"/>
          <w:w w:val="105"/>
        </w:rPr>
        <w:t>ư?</w:t>
      </w:r>
      <w:r>
        <w:rPr>
          <w:color w:val="231F20"/>
          <w:spacing w:val="-1"/>
          <w:w w:val="105"/>
        </w:rPr>
        <w:t> </w:t>
      </w:r>
      <w:r>
        <w:rPr>
          <w:color w:val="231F20"/>
          <w:w w:val="105"/>
        </w:rPr>
        <w:t>Bởi</w:t>
      </w:r>
      <w:r>
        <w:rPr>
          <w:color w:val="231F20"/>
          <w:spacing w:val="-1"/>
          <w:w w:val="105"/>
        </w:rPr>
        <w:t> </w:t>
      </w:r>
      <w:r>
        <w:rPr>
          <w:color w:val="231F20"/>
          <w:w w:val="105"/>
        </w:rPr>
        <w:t>lẽ,</w:t>
      </w:r>
      <w:r>
        <w:rPr>
          <w:color w:val="231F20"/>
          <w:spacing w:val="-1"/>
          <w:w w:val="105"/>
        </w:rPr>
        <w:t> </w:t>
      </w:r>
      <w:r>
        <w:rPr>
          <w:color w:val="231F20"/>
          <w:w w:val="105"/>
        </w:rPr>
        <w:t>Tự</w:t>
      </w:r>
      <w:r>
        <w:rPr>
          <w:color w:val="231F20"/>
          <w:spacing w:val="-1"/>
          <w:w w:val="105"/>
        </w:rPr>
        <w:t> </w:t>
      </w:r>
      <w:r>
        <w:rPr>
          <w:color w:val="231F20"/>
          <w:w w:val="105"/>
        </w:rPr>
        <w:t>-</w:t>
      </w:r>
      <w:r>
        <w:rPr>
          <w:color w:val="231F20"/>
          <w:spacing w:val="-1"/>
          <w:w w:val="105"/>
        </w:rPr>
        <w:t> </w:t>
      </w:r>
      <w:r>
        <w:rPr>
          <w:color w:val="231F20"/>
          <w:w w:val="105"/>
        </w:rPr>
        <w:t>Tha</w:t>
      </w:r>
      <w:r>
        <w:rPr>
          <w:color w:val="231F20"/>
          <w:spacing w:val="-1"/>
          <w:w w:val="105"/>
        </w:rPr>
        <w:t> </w:t>
      </w:r>
      <w:r>
        <w:rPr>
          <w:color w:val="231F20"/>
          <w:w w:val="105"/>
        </w:rPr>
        <w:t>là</w:t>
      </w:r>
      <w:r>
        <w:rPr>
          <w:color w:val="231F20"/>
          <w:spacing w:val="-1"/>
          <w:w w:val="105"/>
        </w:rPr>
        <w:t> </w:t>
      </w:r>
      <w:r>
        <w:rPr>
          <w:color w:val="231F20"/>
          <w:w w:val="105"/>
        </w:rPr>
        <w:t>một,</w:t>
      </w:r>
      <w:r>
        <w:rPr>
          <w:color w:val="231F20"/>
          <w:spacing w:val="-1"/>
          <w:w w:val="105"/>
        </w:rPr>
        <w:t> </w:t>
      </w:r>
      <w:r>
        <w:rPr>
          <w:color w:val="231F20"/>
          <w:w w:val="105"/>
        </w:rPr>
        <w:t>chẳng</w:t>
      </w:r>
      <w:r>
        <w:rPr>
          <w:color w:val="231F20"/>
          <w:spacing w:val="-1"/>
          <w:w w:val="105"/>
        </w:rPr>
        <w:t> </w:t>
      </w:r>
      <w:r>
        <w:rPr>
          <w:color w:val="231F20"/>
          <w:w w:val="105"/>
        </w:rPr>
        <w:t>hai.</w:t>
      </w:r>
    </w:p>
    <w:p>
      <w:pPr>
        <w:pStyle w:val="BodyText"/>
        <w:spacing w:line="278" w:lineRule="auto" w:before="146"/>
        <w:ind w:left="113" w:right="393" w:firstLine="453"/>
      </w:pPr>
      <w:r>
        <w:rPr>
          <w:color w:val="231F20"/>
          <w:w w:val="105"/>
        </w:rPr>
        <w:t>Chúng</w:t>
      </w:r>
      <w:r>
        <w:rPr>
          <w:color w:val="231F20"/>
          <w:w w:val="105"/>
        </w:rPr>
        <w:t> ta</w:t>
      </w:r>
      <w:r>
        <w:rPr>
          <w:color w:val="231F20"/>
          <w:w w:val="105"/>
        </w:rPr>
        <w:t> xưng</w:t>
      </w:r>
      <w:r>
        <w:rPr>
          <w:color w:val="231F20"/>
          <w:w w:val="105"/>
        </w:rPr>
        <w:t> tụng</w:t>
      </w:r>
      <w:r>
        <w:rPr>
          <w:color w:val="231F20"/>
          <w:w w:val="105"/>
        </w:rPr>
        <w:t> Khổng</w:t>
      </w:r>
      <w:r>
        <w:rPr>
          <w:color w:val="231F20"/>
          <w:w w:val="105"/>
        </w:rPr>
        <w:t> Tử</w:t>
      </w:r>
      <w:r>
        <w:rPr>
          <w:color w:val="231F20"/>
          <w:w w:val="105"/>
        </w:rPr>
        <w:t> là</w:t>
      </w:r>
      <w:r>
        <w:rPr>
          <w:color w:val="231F20"/>
          <w:w w:val="105"/>
        </w:rPr>
        <w:t> Chí</w:t>
      </w:r>
      <w:r>
        <w:rPr>
          <w:color w:val="231F20"/>
          <w:w w:val="105"/>
        </w:rPr>
        <w:t> Thánh</w:t>
      </w:r>
      <w:r>
        <w:rPr>
          <w:color w:val="231F20"/>
          <w:w w:val="105"/>
        </w:rPr>
        <w:t> Tiên</w:t>
      </w:r>
      <w:r>
        <w:rPr>
          <w:color w:val="231F20"/>
          <w:w w:val="105"/>
        </w:rPr>
        <w:t> Sư, chúng</w:t>
      </w:r>
      <w:r>
        <w:rPr>
          <w:color w:val="231F20"/>
          <w:spacing w:val="-20"/>
          <w:w w:val="105"/>
        </w:rPr>
        <w:t> </w:t>
      </w:r>
      <w:r>
        <w:rPr>
          <w:color w:val="231F20"/>
          <w:w w:val="105"/>
        </w:rPr>
        <w:t>ta</w:t>
      </w:r>
      <w:r>
        <w:rPr>
          <w:color w:val="231F20"/>
          <w:spacing w:val="-20"/>
          <w:w w:val="105"/>
        </w:rPr>
        <w:t> </w:t>
      </w:r>
      <w:r>
        <w:rPr>
          <w:color w:val="231F20"/>
          <w:w w:val="105"/>
        </w:rPr>
        <w:t>cũng</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1"/>
          <w:w w:val="105"/>
        </w:rPr>
        <w:t> </w:t>
      </w:r>
      <w:r>
        <w:rPr>
          <w:color w:val="231F20"/>
          <w:w w:val="105"/>
        </w:rPr>
        <w:t>xưng</w:t>
      </w:r>
      <w:r>
        <w:rPr>
          <w:color w:val="231F20"/>
          <w:spacing w:val="-20"/>
          <w:w w:val="105"/>
        </w:rPr>
        <w:t> </w:t>
      </w:r>
      <w:r>
        <w:rPr>
          <w:color w:val="231F20"/>
          <w:w w:val="105"/>
        </w:rPr>
        <w:t>tụng</w:t>
      </w:r>
      <w:r>
        <w:rPr>
          <w:color w:val="231F20"/>
          <w:spacing w:val="-20"/>
          <w:w w:val="105"/>
        </w:rPr>
        <w:t> </w:t>
      </w:r>
      <w:r>
        <w:rPr>
          <w:color w:val="231F20"/>
          <w:w w:val="105"/>
        </w:rPr>
        <w:t>Phật</w:t>
      </w:r>
      <w:r>
        <w:rPr>
          <w:color w:val="231F20"/>
          <w:spacing w:val="-20"/>
          <w:w w:val="105"/>
        </w:rPr>
        <w:t> </w:t>
      </w:r>
      <w:r>
        <w:rPr>
          <w:color w:val="231F20"/>
          <w:w w:val="105"/>
        </w:rPr>
        <w:t>là</w:t>
      </w:r>
      <w:r>
        <w:rPr>
          <w:color w:val="231F20"/>
          <w:spacing w:val="-20"/>
          <w:w w:val="105"/>
        </w:rPr>
        <w:t> </w:t>
      </w:r>
      <w:r>
        <w:rPr>
          <w:color w:val="231F20"/>
          <w:w w:val="105"/>
        </w:rPr>
        <w:t>“</w:t>
      </w:r>
      <w:r>
        <w:rPr>
          <w:i/>
          <w:color w:val="231F20"/>
          <w:w w:val="105"/>
        </w:rPr>
        <w:t>Chí</w:t>
      </w:r>
      <w:r>
        <w:rPr>
          <w:i/>
          <w:color w:val="231F20"/>
          <w:spacing w:val="-20"/>
          <w:w w:val="105"/>
        </w:rPr>
        <w:t> </w:t>
      </w:r>
      <w:r>
        <w:rPr>
          <w:i/>
          <w:color w:val="231F20"/>
          <w:w w:val="105"/>
        </w:rPr>
        <w:t>Thánh</w:t>
      </w:r>
      <w:r>
        <w:rPr>
          <w:i/>
          <w:color w:val="231F20"/>
          <w:spacing w:val="-20"/>
          <w:w w:val="105"/>
        </w:rPr>
        <w:t> </w:t>
      </w:r>
      <w:r>
        <w:rPr>
          <w:i/>
          <w:color w:val="231F20"/>
          <w:w w:val="105"/>
        </w:rPr>
        <w:t>Bản</w:t>
      </w:r>
      <w:r>
        <w:rPr>
          <w:i/>
          <w:color w:val="231F20"/>
          <w:spacing w:val="-21"/>
          <w:w w:val="105"/>
        </w:rPr>
        <w:t> </w:t>
      </w:r>
      <w:r>
        <w:rPr>
          <w:i/>
          <w:color w:val="231F20"/>
          <w:w w:val="105"/>
        </w:rPr>
        <w:t>Sư</w:t>
      </w:r>
      <w:r>
        <w:rPr>
          <w:color w:val="231F20"/>
          <w:w w:val="105"/>
        </w:rPr>
        <w:t>”. Dùng cách xưng hô như vậy, mọi người sẽ chẳng cảm thấy mê</w:t>
      </w:r>
      <w:r>
        <w:rPr>
          <w:color w:val="231F20"/>
          <w:spacing w:val="-10"/>
          <w:w w:val="105"/>
        </w:rPr>
        <w:t> </w:t>
      </w:r>
      <w:r>
        <w:rPr>
          <w:color w:val="231F20"/>
          <w:w w:val="105"/>
        </w:rPr>
        <w:t>hoặc,</w:t>
      </w:r>
      <w:r>
        <w:rPr>
          <w:color w:val="231F20"/>
          <w:spacing w:val="-10"/>
          <w:w w:val="105"/>
        </w:rPr>
        <w:t> </w:t>
      </w:r>
      <w:r>
        <w:rPr>
          <w:color w:val="231F20"/>
          <w:w w:val="105"/>
        </w:rPr>
        <w:t>sẽ</w:t>
      </w:r>
      <w:r>
        <w:rPr>
          <w:color w:val="231F20"/>
          <w:spacing w:val="-10"/>
          <w:w w:val="105"/>
        </w:rPr>
        <w:t> </w:t>
      </w:r>
      <w:r>
        <w:rPr>
          <w:color w:val="231F20"/>
          <w:w w:val="105"/>
        </w:rPr>
        <w:t>không</w:t>
      </w:r>
      <w:r>
        <w:rPr>
          <w:color w:val="231F20"/>
          <w:spacing w:val="-11"/>
          <w:w w:val="105"/>
        </w:rPr>
        <w:t> </w:t>
      </w:r>
      <w:r>
        <w:rPr>
          <w:color w:val="231F20"/>
          <w:w w:val="105"/>
        </w:rPr>
        <w:t>nói</w:t>
      </w:r>
      <w:r>
        <w:rPr>
          <w:color w:val="231F20"/>
          <w:spacing w:val="-11"/>
          <w:w w:val="105"/>
        </w:rPr>
        <w:t> </w:t>
      </w:r>
      <w:r>
        <w:rPr>
          <w:color w:val="231F20"/>
          <w:w w:val="105"/>
        </w:rPr>
        <w:t>Phật</w:t>
      </w:r>
      <w:r>
        <w:rPr>
          <w:color w:val="231F20"/>
          <w:spacing w:val="-10"/>
          <w:w w:val="105"/>
        </w:rPr>
        <w:t> </w:t>
      </w:r>
      <w:r>
        <w:rPr>
          <w:color w:val="231F20"/>
          <w:w w:val="105"/>
        </w:rPr>
        <w:t>giáo</w:t>
      </w:r>
      <w:r>
        <w:rPr>
          <w:color w:val="231F20"/>
          <w:spacing w:val="-10"/>
          <w:w w:val="105"/>
        </w:rPr>
        <w:t> </w:t>
      </w:r>
      <w:r>
        <w:rPr>
          <w:color w:val="231F20"/>
          <w:w w:val="105"/>
        </w:rPr>
        <w:t>là</w:t>
      </w:r>
      <w:r>
        <w:rPr>
          <w:color w:val="231F20"/>
          <w:spacing w:val="-10"/>
          <w:w w:val="105"/>
        </w:rPr>
        <w:t> </w:t>
      </w:r>
      <w:r>
        <w:rPr>
          <w:color w:val="231F20"/>
          <w:w w:val="105"/>
        </w:rPr>
        <w:t>tôn</w:t>
      </w:r>
      <w:r>
        <w:rPr>
          <w:color w:val="231F20"/>
          <w:spacing w:val="-10"/>
          <w:w w:val="105"/>
        </w:rPr>
        <w:t> </w:t>
      </w:r>
      <w:r>
        <w:rPr>
          <w:color w:val="231F20"/>
          <w:w w:val="105"/>
        </w:rPr>
        <w:t>giáo.</w:t>
      </w:r>
      <w:r>
        <w:rPr>
          <w:color w:val="231F20"/>
          <w:spacing w:val="-10"/>
          <w:w w:val="105"/>
        </w:rPr>
        <w:t> </w:t>
      </w:r>
      <w:r>
        <w:rPr>
          <w:color w:val="231F20"/>
          <w:w w:val="105"/>
        </w:rPr>
        <w:t>Chí</w:t>
      </w:r>
      <w:r>
        <w:rPr>
          <w:color w:val="231F20"/>
          <w:spacing w:val="-10"/>
          <w:w w:val="105"/>
        </w:rPr>
        <w:t> </w:t>
      </w:r>
      <w:r>
        <w:rPr>
          <w:color w:val="231F20"/>
          <w:w w:val="105"/>
        </w:rPr>
        <w:t>Thánh</w:t>
      </w:r>
      <w:r>
        <w:rPr>
          <w:color w:val="231F20"/>
          <w:spacing w:val="-10"/>
          <w:w w:val="105"/>
        </w:rPr>
        <w:t> </w:t>
      </w:r>
      <w:r>
        <w:rPr>
          <w:color w:val="231F20"/>
          <w:w w:val="105"/>
        </w:rPr>
        <w:t>Bản Sư, về căn bản là một bậc thầy.</w:t>
      </w:r>
    </w:p>
    <w:p>
      <w:pPr>
        <w:pStyle w:val="BodyText"/>
        <w:spacing w:line="278" w:lineRule="auto" w:before="146"/>
        <w:ind w:left="113" w:right="394" w:firstLine="453"/>
      </w:pPr>
      <w:r>
        <w:rPr>
          <w:color w:val="231F20"/>
          <w:w w:val="105"/>
        </w:rPr>
        <w:t>Đây là lần thứ 11, tôi giảng bộ kinh này, dùng </w:t>
      </w:r>
      <w:r>
        <w:rPr>
          <w:i/>
          <w:color w:val="231F20"/>
          <w:w w:val="105"/>
        </w:rPr>
        <w:t>Đại Kinh Giải Diễn Nghĩa</w:t>
      </w:r>
      <w:r>
        <w:rPr>
          <w:color w:val="231F20"/>
          <w:w w:val="105"/>
        </w:rPr>
        <w:t>, hoàn toàn dựa theo bản chú giải của thầy Hoàng Niệm Tổ. Chúng ta báo ân cụ Hạ đã vì chúng ta hội tập</w:t>
      </w:r>
      <w:r>
        <w:rPr>
          <w:color w:val="231F20"/>
          <w:spacing w:val="-12"/>
          <w:w w:val="105"/>
        </w:rPr>
        <w:t> </w:t>
      </w:r>
      <w:r>
        <w:rPr>
          <w:color w:val="231F20"/>
          <w:w w:val="105"/>
        </w:rPr>
        <w:t>một</w:t>
      </w:r>
      <w:r>
        <w:rPr>
          <w:color w:val="231F20"/>
          <w:spacing w:val="-12"/>
          <w:w w:val="105"/>
        </w:rPr>
        <w:t> </w:t>
      </w:r>
      <w:r>
        <w:rPr>
          <w:color w:val="231F20"/>
          <w:w w:val="105"/>
        </w:rPr>
        <w:t>bộ</w:t>
      </w:r>
      <w:r>
        <w:rPr>
          <w:color w:val="231F20"/>
          <w:spacing w:val="-12"/>
          <w:w w:val="105"/>
        </w:rPr>
        <w:t> </w:t>
      </w:r>
      <w:r>
        <w:rPr>
          <w:color w:val="231F20"/>
          <w:w w:val="105"/>
        </w:rPr>
        <w:t>sách</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hiếm</w:t>
      </w:r>
      <w:r>
        <w:rPr>
          <w:color w:val="231F20"/>
          <w:spacing w:val="-12"/>
          <w:w w:val="105"/>
        </w:rPr>
        <w:t> </w:t>
      </w:r>
      <w:r>
        <w:rPr>
          <w:color w:val="231F20"/>
          <w:w w:val="105"/>
        </w:rPr>
        <w:t>có</w:t>
      </w:r>
      <w:r>
        <w:rPr>
          <w:color w:val="231F20"/>
          <w:spacing w:val="-12"/>
          <w:w w:val="105"/>
        </w:rPr>
        <w:t> </w:t>
      </w:r>
      <w:r>
        <w:rPr>
          <w:color w:val="231F20"/>
          <w:w w:val="105"/>
        </w:rPr>
        <w:t>khó</w:t>
      </w:r>
      <w:r>
        <w:rPr>
          <w:color w:val="231F20"/>
          <w:spacing w:val="-12"/>
          <w:w w:val="105"/>
        </w:rPr>
        <w:t> </w:t>
      </w:r>
      <w:r>
        <w:rPr>
          <w:color w:val="231F20"/>
          <w:w w:val="105"/>
        </w:rPr>
        <w:t>gặp!</w:t>
      </w:r>
      <w:r>
        <w:rPr>
          <w:color w:val="231F20"/>
          <w:spacing w:val="-12"/>
          <w:w w:val="105"/>
        </w:rPr>
        <w:t> </w:t>
      </w:r>
      <w:r>
        <w:rPr>
          <w:color w:val="231F20"/>
          <w:w w:val="105"/>
        </w:rPr>
        <w:t>Tôi</w:t>
      </w:r>
      <w:r>
        <w:rPr>
          <w:color w:val="231F20"/>
          <w:spacing w:val="-12"/>
          <w:w w:val="105"/>
        </w:rPr>
        <w:t> </w:t>
      </w:r>
      <w:r>
        <w:rPr>
          <w:color w:val="231F20"/>
          <w:w w:val="105"/>
        </w:rPr>
        <w:t>tin cụ</w:t>
      </w:r>
      <w:r>
        <w:rPr>
          <w:color w:val="231F20"/>
          <w:spacing w:val="-20"/>
          <w:w w:val="105"/>
        </w:rPr>
        <w:t> </w:t>
      </w:r>
      <w:r>
        <w:rPr>
          <w:color w:val="231F20"/>
          <w:w w:val="105"/>
        </w:rPr>
        <w:t>Hạ</w:t>
      </w:r>
      <w:r>
        <w:rPr>
          <w:color w:val="231F20"/>
          <w:spacing w:val="-20"/>
          <w:w w:val="105"/>
        </w:rPr>
        <w:t> </w:t>
      </w:r>
      <w:r>
        <w:rPr>
          <w:color w:val="231F20"/>
          <w:w w:val="105"/>
        </w:rPr>
        <w:t>chẳng</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0"/>
          <w:w w:val="105"/>
        </w:rPr>
        <w:t> </w:t>
      </w:r>
      <w:r>
        <w:rPr>
          <w:color w:val="231F20"/>
          <w:w w:val="105"/>
        </w:rPr>
        <w:t>người</w:t>
      </w:r>
      <w:r>
        <w:rPr>
          <w:color w:val="231F20"/>
          <w:spacing w:val="-20"/>
          <w:w w:val="105"/>
        </w:rPr>
        <w:t> </w:t>
      </w:r>
      <w:r>
        <w:rPr>
          <w:color w:val="231F20"/>
          <w:w w:val="105"/>
        </w:rPr>
        <w:t>thường,</w:t>
      </w:r>
      <w:r>
        <w:rPr>
          <w:color w:val="231F20"/>
          <w:spacing w:val="-20"/>
          <w:w w:val="105"/>
        </w:rPr>
        <w:t> </w:t>
      </w:r>
      <w:r>
        <w:rPr>
          <w:color w:val="231F20"/>
          <w:w w:val="105"/>
        </w:rPr>
        <w:t>mà</w:t>
      </w:r>
      <w:r>
        <w:rPr>
          <w:color w:val="231F20"/>
          <w:spacing w:val="-20"/>
          <w:w w:val="105"/>
        </w:rPr>
        <w:t> </w:t>
      </w:r>
      <w:r>
        <w:rPr>
          <w:color w:val="231F20"/>
          <w:w w:val="105"/>
        </w:rPr>
        <w:t>là</w:t>
      </w:r>
      <w:r>
        <w:rPr>
          <w:color w:val="231F20"/>
          <w:spacing w:val="-20"/>
          <w:w w:val="105"/>
        </w:rPr>
        <w:t> </w:t>
      </w:r>
      <w:r>
        <w:rPr>
          <w:color w:val="231F20"/>
          <w:w w:val="105"/>
        </w:rPr>
        <w:t>bậc</w:t>
      </w:r>
      <w:r>
        <w:rPr>
          <w:color w:val="231F20"/>
          <w:spacing w:val="-20"/>
          <w:w w:val="105"/>
        </w:rPr>
        <w:t> </w:t>
      </w:r>
      <w:r>
        <w:rPr>
          <w:color w:val="231F20"/>
          <w:w w:val="105"/>
        </w:rPr>
        <w:t>tái</w:t>
      </w:r>
      <w:r>
        <w:rPr>
          <w:color w:val="231F20"/>
          <w:spacing w:val="-20"/>
          <w:w w:val="105"/>
        </w:rPr>
        <w:t> </w:t>
      </w:r>
      <w:r>
        <w:rPr>
          <w:color w:val="231F20"/>
          <w:w w:val="105"/>
        </w:rPr>
        <w:t>lai.</w:t>
      </w:r>
      <w:r>
        <w:rPr>
          <w:color w:val="231F20"/>
          <w:spacing w:val="-20"/>
          <w:w w:val="105"/>
        </w:rPr>
        <w:t> </w:t>
      </w:r>
      <w:r>
        <w:rPr>
          <w:color w:val="231F20"/>
          <w:w w:val="105"/>
        </w:rPr>
        <w:t>Tôi</w:t>
      </w:r>
      <w:r>
        <w:rPr>
          <w:color w:val="231F20"/>
          <w:spacing w:val="-20"/>
          <w:w w:val="105"/>
        </w:rPr>
        <w:t> </w:t>
      </w:r>
      <w:r>
        <w:rPr>
          <w:color w:val="231F20"/>
          <w:w w:val="105"/>
        </w:rPr>
        <w:t>từng </w:t>
      </w:r>
      <w:r>
        <w:rPr>
          <w:color w:val="231F20"/>
        </w:rPr>
        <w:t>hỏi</w:t>
      </w:r>
      <w:r>
        <w:rPr>
          <w:color w:val="231F20"/>
          <w:spacing w:val="1"/>
        </w:rPr>
        <w:t> </w:t>
      </w:r>
      <w:r>
        <w:rPr>
          <w:color w:val="231F20"/>
        </w:rPr>
        <w:t>cụ</w:t>
      </w:r>
      <w:r>
        <w:rPr>
          <w:color w:val="231F20"/>
          <w:spacing w:val="2"/>
        </w:rPr>
        <w:t> </w:t>
      </w:r>
      <w:r>
        <w:rPr>
          <w:color w:val="231F20"/>
        </w:rPr>
        <w:t>Hoàng.</w:t>
      </w:r>
      <w:r>
        <w:rPr>
          <w:color w:val="231F20"/>
          <w:spacing w:val="2"/>
        </w:rPr>
        <w:t> </w:t>
      </w:r>
      <w:r>
        <w:rPr>
          <w:color w:val="231F20"/>
        </w:rPr>
        <w:t>Cụ</w:t>
      </w:r>
      <w:r>
        <w:rPr>
          <w:color w:val="231F20"/>
          <w:spacing w:val="2"/>
        </w:rPr>
        <w:t> </w:t>
      </w:r>
      <w:r>
        <w:rPr>
          <w:color w:val="231F20"/>
        </w:rPr>
        <w:t>Hoàng</w:t>
      </w:r>
      <w:r>
        <w:rPr>
          <w:color w:val="231F20"/>
          <w:spacing w:val="3"/>
        </w:rPr>
        <w:t> </w:t>
      </w:r>
      <w:r>
        <w:rPr>
          <w:color w:val="231F20"/>
        </w:rPr>
        <w:t>khẽ</w:t>
      </w:r>
      <w:r>
        <w:rPr>
          <w:color w:val="231F20"/>
          <w:spacing w:val="2"/>
        </w:rPr>
        <w:t> </w:t>
      </w:r>
      <w:r>
        <w:rPr>
          <w:color w:val="231F20"/>
        </w:rPr>
        <w:t>gật</w:t>
      </w:r>
      <w:r>
        <w:rPr>
          <w:color w:val="231F20"/>
          <w:spacing w:val="1"/>
        </w:rPr>
        <w:t> </w:t>
      </w:r>
      <w:r>
        <w:rPr>
          <w:color w:val="231F20"/>
        </w:rPr>
        <w:t>đầu,</w:t>
      </w:r>
      <w:r>
        <w:rPr>
          <w:color w:val="231F20"/>
          <w:spacing w:val="2"/>
        </w:rPr>
        <w:t> </w:t>
      </w:r>
      <w:r>
        <w:rPr>
          <w:color w:val="231F20"/>
        </w:rPr>
        <w:t>bảo:</w:t>
      </w:r>
      <w:r>
        <w:rPr>
          <w:color w:val="231F20"/>
          <w:spacing w:val="2"/>
        </w:rPr>
        <w:t> </w:t>
      </w:r>
      <w:r>
        <w:rPr>
          <w:color w:val="231F20"/>
        </w:rPr>
        <w:t>“Chớ</w:t>
      </w:r>
      <w:r>
        <w:rPr>
          <w:color w:val="231F20"/>
          <w:spacing w:val="2"/>
        </w:rPr>
        <w:t> </w:t>
      </w:r>
      <w:r>
        <w:rPr>
          <w:color w:val="231F20"/>
        </w:rPr>
        <w:t>nên</w:t>
      </w:r>
      <w:r>
        <w:rPr>
          <w:color w:val="231F20"/>
          <w:spacing w:val="2"/>
        </w:rPr>
        <w:t> </w:t>
      </w:r>
      <w:r>
        <w:rPr>
          <w:color w:val="231F20"/>
        </w:rPr>
        <w:t>nói</w:t>
      </w:r>
      <w:r>
        <w:rPr>
          <w:color w:val="231F20"/>
          <w:spacing w:val="4"/>
        </w:rPr>
        <w:t> </w:t>
      </w:r>
      <w:r>
        <w:rPr>
          <w:color w:val="231F20"/>
          <w:spacing w:val="-4"/>
        </w:rPr>
        <w:t>điều</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76" w:lineRule="auto" w:before="106"/>
        <w:ind w:left="397" w:right="111"/>
      </w:pPr>
      <w:r>
        <w:rPr>
          <w:color w:val="231F20"/>
          <w:w w:val="105"/>
        </w:rPr>
        <w:t>này</w:t>
      </w:r>
      <w:r>
        <w:rPr>
          <w:color w:val="231F20"/>
          <w:spacing w:val="-16"/>
          <w:w w:val="105"/>
        </w:rPr>
        <w:t> </w:t>
      </w:r>
      <w:r>
        <w:rPr>
          <w:color w:val="231F20"/>
          <w:w w:val="105"/>
        </w:rPr>
        <w:t>với</w:t>
      </w:r>
      <w:r>
        <w:rPr>
          <w:color w:val="231F20"/>
          <w:spacing w:val="-17"/>
          <w:w w:val="105"/>
        </w:rPr>
        <w:t> </w:t>
      </w:r>
      <w:r>
        <w:rPr>
          <w:color w:val="231F20"/>
          <w:w w:val="105"/>
        </w:rPr>
        <w:t>người</w:t>
      </w:r>
      <w:r>
        <w:rPr>
          <w:color w:val="231F20"/>
          <w:spacing w:val="-17"/>
          <w:w w:val="105"/>
        </w:rPr>
        <w:t> </w:t>
      </w:r>
      <w:r>
        <w:rPr>
          <w:color w:val="231F20"/>
          <w:w w:val="105"/>
        </w:rPr>
        <w:t>ngoài”.</w:t>
      </w:r>
      <w:r>
        <w:rPr>
          <w:color w:val="231F20"/>
          <w:spacing w:val="-16"/>
          <w:w w:val="105"/>
        </w:rPr>
        <w:t> </w:t>
      </w:r>
      <w:r>
        <w:rPr>
          <w:color w:val="231F20"/>
          <w:w w:val="105"/>
        </w:rPr>
        <w:t>Chúng</w:t>
      </w:r>
      <w:r>
        <w:rPr>
          <w:color w:val="231F20"/>
          <w:spacing w:val="-16"/>
          <w:w w:val="105"/>
        </w:rPr>
        <w:t> </w:t>
      </w:r>
      <w:r>
        <w:rPr>
          <w:color w:val="231F20"/>
          <w:w w:val="105"/>
        </w:rPr>
        <w:t>tôi</w:t>
      </w:r>
      <w:r>
        <w:rPr>
          <w:color w:val="231F20"/>
          <w:spacing w:val="-17"/>
          <w:w w:val="105"/>
        </w:rPr>
        <w:t> </w:t>
      </w:r>
      <w:r>
        <w:rPr>
          <w:color w:val="231F20"/>
          <w:w w:val="105"/>
        </w:rPr>
        <w:t>biết,</w:t>
      </w:r>
      <w:r>
        <w:rPr>
          <w:color w:val="231F20"/>
          <w:spacing w:val="-16"/>
          <w:w w:val="105"/>
        </w:rPr>
        <w:t> </w:t>
      </w:r>
      <w:r>
        <w:rPr>
          <w:color w:val="231F20"/>
          <w:w w:val="105"/>
        </w:rPr>
        <w:t>trong</w:t>
      </w:r>
      <w:r>
        <w:rPr>
          <w:color w:val="231F20"/>
          <w:spacing w:val="-16"/>
          <w:w w:val="105"/>
        </w:rPr>
        <w:t> </w:t>
      </w:r>
      <w:r>
        <w:rPr>
          <w:color w:val="231F20"/>
          <w:w w:val="105"/>
        </w:rPr>
        <w:t>tâm</w:t>
      </w:r>
      <w:r>
        <w:rPr>
          <w:color w:val="231F20"/>
          <w:spacing w:val="-16"/>
          <w:w w:val="105"/>
        </w:rPr>
        <w:t> </w:t>
      </w:r>
      <w:r>
        <w:rPr>
          <w:color w:val="231F20"/>
          <w:w w:val="105"/>
        </w:rPr>
        <w:t>hiểu</w:t>
      </w:r>
      <w:r>
        <w:rPr>
          <w:color w:val="231F20"/>
          <w:spacing w:val="-17"/>
          <w:w w:val="105"/>
        </w:rPr>
        <w:t> </w:t>
      </w:r>
      <w:r>
        <w:rPr>
          <w:color w:val="231F20"/>
          <w:w w:val="105"/>
        </w:rPr>
        <w:t>rõ:</w:t>
      </w:r>
      <w:r>
        <w:rPr>
          <w:color w:val="231F20"/>
          <w:spacing w:val="-17"/>
          <w:w w:val="105"/>
        </w:rPr>
        <w:t> </w:t>
      </w:r>
      <w:r>
        <w:rPr>
          <w:color w:val="231F20"/>
          <w:w w:val="105"/>
        </w:rPr>
        <w:t>Lão cư</w:t>
      </w:r>
      <w:r>
        <w:rPr>
          <w:color w:val="231F20"/>
          <w:spacing w:val="-17"/>
          <w:w w:val="105"/>
        </w:rPr>
        <w:t> </w:t>
      </w:r>
      <w:r>
        <w:rPr>
          <w:color w:val="231F20"/>
          <w:w w:val="105"/>
        </w:rPr>
        <w:t>sĩ</w:t>
      </w:r>
      <w:r>
        <w:rPr>
          <w:color w:val="231F20"/>
          <w:spacing w:val="-17"/>
          <w:w w:val="105"/>
        </w:rPr>
        <w:t> </w:t>
      </w:r>
      <w:r>
        <w:rPr>
          <w:color w:val="231F20"/>
          <w:w w:val="105"/>
        </w:rPr>
        <w:t>Hoàng</w:t>
      </w:r>
      <w:r>
        <w:rPr>
          <w:color w:val="231F20"/>
          <w:spacing w:val="-16"/>
          <w:w w:val="105"/>
        </w:rPr>
        <w:t> </w:t>
      </w:r>
      <w:r>
        <w:rPr>
          <w:color w:val="231F20"/>
          <w:w w:val="105"/>
        </w:rPr>
        <w:t>Niệm</w:t>
      </w:r>
      <w:r>
        <w:rPr>
          <w:color w:val="231F20"/>
          <w:spacing w:val="-17"/>
          <w:w w:val="105"/>
        </w:rPr>
        <w:t> </w:t>
      </w:r>
      <w:r>
        <w:rPr>
          <w:color w:val="231F20"/>
          <w:w w:val="105"/>
        </w:rPr>
        <w:t>Tổ</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người</w:t>
      </w:r>
      <w:r>
        <w:rPr>
          <w:color w:val="231F20"/>
          <w:spacing w:val="-17"/>
          <w:w w:val="105"/>
        </w:rPr>
        <w:t> </w:t>
      </w:r>
      <w:r>
        <w:rPr>
          <w:color w:val="231F20"/>
          <w:w w:val="105"/>
        </w:rPr>
        <w:t>tầm</w:t>
      </w:r>
      <w:r>
        <w:rPr>
          <w:color w:val="231F20"/>
          <w:spacing w:val="-17"/>
          <w:w w:val="105"/>
        </w:rPr>
        <w:t> </w:t>
      </w:r>
      <w:r>
        <w:rPr>
          <w:color w:val="231F20"/>
          <w:w w:val="105"/>
        </w:rPr>
        <w:t>thường, </w:t>
      </w:r>
      <w:r>
        <w:rPr>
          <w:color w:val="231F20"/>
          <w:w w:val="110"/>
        </w:rPr>
        <w:t>trong hoàn cảnh khó khăn như thế mà viết ra một bộ chú </w:t>
      </w:r>
      <w:r>
        <w:rPr>
          <w:color w:val="231F20"/>
          <w:w w:val="105"/>
        </w:rPr>
        <w:t>giải</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5"/>
          <w:w w:val="105"/>
        </w:rPr>
        <w:t> </w:t>
      </w:r>
      <w:r>
        <w:rPr>
          <w:color w:val="231F20"/>
          <w:w w:val="105"/>
        </w:rPr>
        <w:t>quá</w:t>
      </w:r>
      <w:r>
        <w:rPr>
          <w:color w:val="231F20"/>
          <w:spacing w:val="-15"/>
          <w:w w:val="105"/>
        </w:rPr>
        <w:t> </w:t>
      </w:r>
      <w:r>
        <w:rPr>
          <w:color w:val="231F20"/>
          <w:w w:val="105"/>
        </w:rPr>
        <w:t>khó</w:t>
      </w:r>
      <w:r>
        <w:rPr>
          <w:color w:val="231F20"/>
          <w:spacing w:val="-16"/>
          <w:w w:val="105"/>
        </w:rPr>
        <w:t> </w:t>
      </w:r>
      <w:r>
        <w:rPr>
          <w:color w:val="231F20"/>
          <w:w w:val="105"/>
        </w:rPr>
        <w:t>có!</w:t>
      </w:r>
      <w:r>
        <w:rPr>
          <w:color w:val="231F20"/>
          <w:spacing w:val="-16"/>
          <w:w w:val="105"/>
        </w:rPr>
        <w:t> </w:t>
      </w:r>
      <w:r>
        <w:rPr>
          <w:color w:val="231F20"/>
          <w:w w:val="105"/>
        </w:rPr>
        <w:t>Sưu</w:t>
      </w:r>
      <w:r>
        <w:rPr>
          <w:color w:val="231F20"/>
          <w:spacing w:val="-15"/>
          <w:w w:val="105"/>
        </w:rPr>
        <w:t> </w:t>
      </w:r>
      <w:r>
        <w:rPr>
          <w:color w:val="231F20"/>
          <w:w w:val="105"/>
        </w:rPr>
        <w:t>tập</w:t>
      </w:r>
      <w:r>
        <w:rPr>
          <w:color w:val="231F20"/>
          <w:spacing w:val="-15"/>
          <w:w w:val="105"/>
        </w:rPr>
        <w:t> </w:t>
      </w:r>
      <w:r>
        <w:rPr>
          <w:color w:val="231F20"/>
          <w:w w:val="105"/>
        </w:rPr>
        <w:t>lắm</w:t>
      </w:r>
      <w:r>
        <w:rPr>
          <w:color w:val="231F20"/>
          <w:spacing w:val="-16"/>
          <w:w w:val="105"/>
        </w:rPr>
        <w:t> </w:t>
      </w:r>
      <w:r>
        <w:rPr>
          <w:color w:val="231F20"/>
          <w:w w:val="105"/>
        </w:rPr>
        <w:t>tài</w:t>
      </w:r>
      <w:r>
        <w:rPr>
          <w:color w:val="231F20"/>
          <w:spacing w:val="-16"/>
          <w:w w:val="105"/>
        </w:rPr>
        <w:t> </w:t>
      </w:r>
      <w:r>
        <w:rPr>
          <w:color w:val="231F20"/>
          <w:w w:val="105"/>
        </w:rPr>
        <w:t>liệu</w:t>
      </w:r>
      <w:r>
        <w:rPr>
          <w:color w:val="231F20"/>
          <w:spacing w:val="-16"/>
          <w:w w:val="105"/>
        </w:rPr>
        <w:t> </w:t>
      </w:r>
      <w:r>
        <w:rPr>
          <w:color w:val="231F20"/>
          <w:w w:val="105"/>
        </w:rPr>
        <w:t>như</w:t>
      </w:r>
      <w:r>
        <w:rPr>
          <w:color w:val="231F20"/>
          <w:spacing w:val="-16"/>
          <w:w w:val="105"/>
        </w:rPr>
        <w:t> </w:t>
      </w:r>
      <w:r>
        <w:rPr>
          <w:color w:val="231F20"/>
          <w:w w:val="105"/>
        </w:rPr>
        <w:t>thế</w:t>
      </w:r>
      <w:r>
        <w:rPr>
          <w:color w:val="231F20"/>
          <w:spacing w:val="-16"/>
          <w:w w:val="105"/>
        </w:rPr>
        <w:t> </w:t>
      </w:r>
      <w:r>
        <w:rPr>
          <w:color w:val="231F20"/>
          <w:w w:val="105"/>
        </w:rPr>
        <w:t>không </w:t>
      </w:r>
      <w:r>
        <w:rPr>
          <w:color w:val="231F20"/>
          <w:w w:val="110"/>
        </w:rPr>
        <w:t>dễ. Tôi đã đến nhà cụ vài lần, thấy các tài liệu chất đống trong</w:t>
      </w:r>
      <w:r>
        <w:rPr>
          <w:color w:val="231F20"/>
          <w:spacing w:val="-4"/>
          <w:w w:val="110"/>
        </w:rPr>
        <w:t> </w:t>
      </w:r>
      <w:r>
        <w:rPr>
          <w:color w:val="231F20"/>
          <w:w w:val="110"/>
        </w:rPr>
        <w:t>thư</w:t>
      </w:r>
      <w:r>
        <w:rPr>
          <w:color w:val="231F20"/>
          <w:spacing w:val="-5"/>
          <w:w w:val="110"/>
        </w:rPr>
        <w:t> </w:t>
      </w:r>
      <w:r>
        <w:rPr>
          <w:color w:val="231F20"/>
          <w:w w:val="110"/>
        </w:rPr>
        <w:t>phòng.</w:t>
      </w:r>
      <w:r>
        <w:rPr>
          <w:color w:val="231F20"/>
          <w:spacing w:val="-5"/>
          <w:w w:val="110"/>
        </w:rPr>
        <w:t> </w:t>
      </w:r>
      <w:r>
        <w:rPr>
          <w:color w:val="231F20"/>
          <w:w w:val="110"/>
        </w:rPr>
        <w:t>Quả</w:t>
      </w:r>
      <w:r>
        <w:rPr>
          <w:color w:val="231F20"/>
          <w:spacing w:val="-5"/>
          <w:w w:val="110"/>
        </w:rPr>
        <w:t> </w:t>
      </w:r>
      <w:r>
        <w:rPr>
          <w:color w:val="231F20"/>
          <w:w w:val="110"/>
        </w:rPr>
        <w:t>thật</w:t>
      </w:r>
      <w:r>
        <w:rPr>
          <w:color w:val="231F20"/>
          <w:spacing w:val="-5"/>
          <w:w w:val="110"/>
        </w:rPr>
        <w:t> </w:t>
      </w:r>
      <w:r>
        <w:rPr>
          <w:color w:val="231F20"/>
          <w:w w:val="110"/>
        </w:rPr>
        <w:t>là</w:t>
      </w:r>
      <w:r>
        <w:rPr>
          <w:color w:val="231F20"/>
          <w:spacing w:val="-5"/>
          <w:w w:val="110"/>
        </w:rPr>
        <w:t> </w:t>
      </w:r>
      <w:r>
        <w:rPr>
          <w:color w:val="231F20"/>
          <w:w w:val="110"/>
        </w:rPr>
        <w:t>Tam</w:t>
      </w:r>
      <w:r>
        <w:rPr>
          <w:color w:val="231F20"/>
          <w:spacing w:val="-5"/>
          <w:w w:val="110"/>
        </w:rPr>
        <w:t> </w:t>
      </w:r>
      <w:r>
        <w:rPr>
          <w:color w:val="231F20"/>
          <w:w w:val="110"/>
        </w:rPr>
        <w:t>Bảo</w:t>
      </w:r>
      <w:r>
        <w:rPr>
          <w:color w:val="231F20"/>
          <w:spacing w:val="-5"/>
          <w:w w:val="110"/>
        </w:rPr>
        <w:t> </w:t>
      </w:r>
      <w:r>
        <w:rPr>
          <w:color w:val="231F20"/>
          <w:w w:val="110"/>
        </w:rPr>
        <w:t>gia</w:t>
      </w:r>
      <w:r>
        <w:rPr>
          <w:color w:val="231F20"/>
          <w:spacing w:val="-5"/>
          <w:w w:val="110"/>
        </w:rPr>
        <w:t> </w:t>
      </w:r>
      <w:r>
        <w:rPr>
          <w:color w:val="231F20"/>
          <w:w w:val="110"/>
        </w:rPr>
        <w:t>trì,</w:t>
      </w:r>
      <w:r>
        <w:rPr>
          <w:color w:val="231F20"/>
          <w:spacing w:val="-5"/>
          <w:w w:val="110"/>
        </w:rPr>
        <w:t> </w:t>
      </w:r>
      <w:r>
        <w:rPr>
          <w:color w:val="231F20"/>
          <w:w w:val="110"/>
        </w:rPr>
        <w:t>gần</w:t>
      </w:r>
      <w:r>
        <w:rPr>
          <w:color w:val="231F20"/>
          <w:spacing w:val="-5"/>
          <w:w w:val="110"/>
        </w:rPr>
        <w:t> </w:t>
      </w:r>
      <w:r>
        <w:rPr>
          <w:color w:val="231F20"/>
          <w:w w:val="110"/>
        </w:rPr>
        <w:t>như</w:t>
      </w:r>
      <w:r>
        <w:rPr>
          <w:color w:val="231F20"/>
          <w:spacing w:val="-5"/>
          <w:w w:val="110"/>
        </w:rPr>
        <w:t> </w:t>
      </w:r>
      <w:r>
        <w:rPr>
          <w:color w:val="231F20"/>
          <w:w w:val="110"/>
        </w:rPr>
        <w:t>cụ nghĩ</w:t>
      </w:r>
      <w:r>
        <w:rPr>
          <w:color w:val="231F20"/>
          <w:spacing w:val="-19"/>
          <w:w w:val="110"/>
        </w:rPr>
        <w:t> </w:t>
      </w:r>
      <w:r>
        <w:rPr>
          <w:color w:val="231F20"/>
          <w:w w:val="110"/>
        </w:rPr>
        <w:t>đến</w:t>
      </w:r>
      <w:r>
        <w:rPr>
          <w:color w:val="231F20"/>
          <w:spacing w:val="-19"/>
          <w:w w:val="110"/>
        </w:rPr>
        <w:t> </w:t>
      </w:r>
      <w:r>
        <w:rPr>
          <w:color w:val="231F20"/>
          <w:w w:val="110"/>
        </w:rPr>
        <w:t>thứ</w:t>
      </w:r>
      <w:r>
        <w:rPr>
          <w:color w:val="231F20"/>
          <w:spacing w:val="-19"/>
          <w:w w:val="110"/>
        </w:rPr>
        <w:t> </w:t>
      </w:r>
      <w:r>
        <w:rPr>
          <w:color w:val="231F20"/>
          <w:w w:val="110"/>
        </w:rPr>
        <w:t>gì,</w:t>
      </w:r>
      <w:r>
        <w:rPr>
          <w:color w:val="231F20"/>
          <w:spacing w:val="-18"/>
          <w:w w:val="110"/>
        </w:rPr>
        <w:t> </w:t>
      </w:r>
      <w:r>
        <w:rPr>
          <w:color w:val="231F20"/>
          <w:w w:val="110"/>
        </w:rPr>
        <w:t>đều</w:t>
      </w:r>
      <w:r>
        <w:rPr>
          <w:color w:val="231F20"/>
          <w:spacing w:val="-19"/>
          <w:w w:val="110"/>
        </w:rPr>
        <w:t> </w:t>
      </w:r>
      <w:r>
        <w:rPr>
          <w:color w:val="231F20"/>
          <w:w w:val="110"/>
        </w:rPr>
        <w:t>có</w:t>
      </w:r>
      <w:r>
        <w:rPr>
          <w:color w:val="231F20"/>
          <w:spacing w:val="-19"/>
          <w:w w:val="110"/>
        </w:rPr>
        <w:t> </w:t>
      </w:r>
      <w:r>
        <w:rPr>
          <w:color w:val="231F20"/>
          <w:w w:val="110"/>
        </w:rPr>
        <w:t>người</w:t>
      </w:r>
      <w:r>
        <w:rPr>
          <w:color w:val="231F20"/>
          <w:spacing w:val="-19"/>
          <w:w w:val="110"/>
        </w:rPr>
        <w:t> </w:t>
      </w:r>
      <w:r>
        <w:rPr>
          <w:color w:val="231F20"/>
          <w:w w:val="110"/>
        </w:rPr>
        <w:t>tặng</w:t>
      </w:r>
      <w:r>
        <w:rPr>
          <w:color w:val="231F20"/>
          <w:spacing w:val="-19"/>
          <w:w w:val="110"/>
        </w:rPr>
        <w:t> </w:t>
      </w:r>
      <w:r>
        <w:rPr>
          <w:color w:val="231F20"/>
          <w:w w:val="110"/>
        </w:rPr>
        <w:t>cho.</w:t>
      </w:r>
    </w:p>
    <w:p>
      <w:pPr>
        <w:pStyle w:val="BodyText"/>
        <w:spacing w:line="276" w:lineRule="auto" w:before="145"/>
        <w:ind w:left="397" w:right="109" w:firstLine="453"/>
      </w:pPr>
      <w:r>
        <w:rPr>
          <w:color w:val="231F20"/>
          <w:w w:val="105"/>
        </w:rPr>
        <w:t>Người tầm thường có thể được như vậy hay chăng? Bộ kinh hay như thế, bản chú giải tuyệt như thế, nếu chúng ta chẳng</w:t>
      </w:r>
      <w:r>
        <w:rPr>
          <w:color w:val="231F20"/>
          <w:spacing w:val="-9"/>
          <w:w w:val="105"/>
        </w:rPr>
        <w:t> </w:t>
      </w:r>
      <w:r>
        <w:rPr>
          <w:color w:val="231F20"/>
          <w:w w:val="105"/>
        </w:rPr>
        <w:t>sốt</w:t>
      </w:r>
      <w:r>
        <w:rPr>
          <w:color w:val="231F20"/>
          <w:spacing w:val="-9"/>
          <w:w w:val="105"/>
        </w:rPr>
        <w:t> </w:t>
      </w:r>
      <w:r>
        <w:rPr>
          <w:color w:val="231F20"/>
          <w:w w:val="105"/>
        </w:rPr>
        <w:t>sắng</w:t>
      </w:r>
      <w:r>
        <w:rPr>
          <w:color w:val="231F20"/>
          <w:spacing w:val="-8"/>
          <w:w w:val="105"/>
        </w:rPr>
        <w:t> </w:t>
      </w:r>
      <w:r>
        <w:rPr>
          <w:color w:val="231F20"/>
          <w:w w:val="105"/>
        </w:rPr>
        <w:t>học</w:t>
      </w:r>
      <w:r>
        <w:rPr>
          <w:color w:val="231F20"/>
          <w:spacing w:val="-9"/>
          <w:w w:val="105"/>
        </w:rPr>
        <w:t> </w:t>
      </w:r>
      <w:r>
        <w:rPr>
          <w:color w:val="231F20"/>
          <w:w w:val="105"/>
        </w:rPr>
        <w:t>tập,</w:t>
      </w:r>
      <w:r>
        <w:rPr>
          <w:color w:val="231F20"/>
          <w:spacing w:val="-9"/>
          <w:w w:val="105"/>
        </w:rPr>
        <w:t> </w:t>
      </w:r>
      <w:r>
        <w:rPr>
          <w:color w:val="231F20"/>
          <w:w w:val="105"/>
        </w:rPr>
        <w:t>há</w:t>
      </w:r>
      <w:r>
        <w:rPr>
          <w:color w:val="231F20"/>
          <w:spacing w:val="-8"/>
          <w:w w:val="105"/>
        </w:rPr>
        <w:t> </w:t>
      </w:r>
      <w:r>
        <w:rPr>
          <w:color w:val="231F20"/>
          <w:w w:val="105"/>
        </w:rPr>
        <w:t>chẳng</w:t>
      </w:r>
      <w:r>
        <w:rPr>
          <w:color w:val="231F20"/>
          <w:spacing w:val="-9"/>
          <w:w w:val="105"/>
        </w:rPr>
        <w:t> </w:t>
      </w:r>
      <w:r>
        <w:rPr>
          <w:color w:val="231F20"/>
          <w:w w:val="105"/>
        </w:rPr>
        <w:t>phụ</w:t>
      </w:r>
      <w:r>
        <w:rPr>
          <w:color w:val="231F20"/>
          <w:spacing w:val="-9"/>
          <w:w w:val="105"/>
        </w:rPr>
        <w:t> </w:t>
      </w:r>
      <w:r>
        <w:rPr>
          <w:color w:val="231F20"/>
          <w:w w:val="105"/>
        </w:rPr>
        <w:t>lòng</w:t>
      </w:r>
      <w:r>
        <w:rPr>
          <w:color w:val="231F20"/>
          <w:spacing w:val="-9"/>
          <w:w w:val="105"/>
        </w:rPr>
        <w:t> </w:t>
      </w:r>
      <w:r>
        <w:rPr>
          <w:color w:val="231F20"/>
          <w:w w:val="105"/>
        </w:rPr>
        <w:t>cụ</w:t>
      </w:r>
      <w:r>
        <w:rPr>
          <w:color w:val="231F20"/>
          <w:spacing w:val="-9"/>
          <w:w w:val="105"/>
        </w:rPr>
        <w:t> </w:t>
      </w:r>
      <w:r>
        <w:rPr>
          <w:color w:val="231F20"/>
          <w:w w:val="105"/>
        </w:rPr>
        <w:t>Hạ?</w:t>
      </w:r>
      <w:r>
        <w:rPr>
          <w:color w:val="231F20"/>
          <w:spacing w:val="-8"/>
          <w:w w:val="105"/>
        </w:rPr>
        <w:t> </w:t>
      </w:r>
      <w:r>
        <w:rPr>
          <w:color w:val="231F20"/>
          <w:w w:val="105"/>
        </w:rPr>
        <w:t>Há</w:t>
      </w:r>
      <w:r>
        <w:rPr>
          <w:color w:val="231F20"/>
          <w:spacing w:val="-8"/>
          <w:w w:val="105"/>
        </w:rPr>
        <w:t> </w:t>
      </w:r>
      <w:r>
        <w:rPr>
          <w:color w:val="231F20"/>
          <w:w w:val="105"/>
        </w:rPr>
        <w:t>chẳng khiến</w:t>
      </w:r>
      <w:r>
        <w:rPr>
          <w:color w:val="231F20"/>
          <w:spacing w:val="-8"/>
          <w:w w:val="105"/>
        </w:rPr>
        <w:t> </w:t>
      </w:r>
      <w:r>
        <w:rPr>
          <w:color w:val="231F20"/>
          <w:w w:val="105"/>
        </w:rPr>
        <w:t>cụ</w:t>
      </w:r>
      <w:r>
        <w:rPr>
          <w:color w:val="231F20"/>
          <w:spacing w:val="-8"/>
          <w:w w:val="105"/>
        </w:rPr>
        <w:t> </w:t>
      </w:r>
      <w:r>
        <w:rPr>
          <w:color w:val="231F20"/>
          <w:w w:val="105"/>
        </w:rPr>
        <w:t>Hoàng</w:t>
      </w:r>
      <w:r>
        <w:rPr>
          <w:color w:val="231F20"/>
          <w:spacing w:val="-8"/>
          <w:w w:val="105"/>
        </w:rPr>
        <w:t> </w:t>
      </w:r>
      <w:r>
        <w:rPr>
          <w:color w:val="231F20"/>
          <w:w w:val="105"/>
        </w:rPr>
        <w:t>thất</w:t>
      </w:r>
      <w:r>
        <w:rPr>
          <w:color w:val="231F20"/>
          <w:spacing w:val="-8"/>
          <w:w w:val="105"/>
        </w:rPr>
        <w:t> </w:t>
      </w:r>
      <w:r>
        <w:rPr>
          <w:color w:val="231F20"/>
          <w:w w:val="105"/>
        </w:rPr>
        <w:t>vọng?</w:t>
      </w:r>
      <w:r>
        <w:rPr>
          <w:color w:val="231F20"/>
          <w:spacing w:val="-8"/>
          <w:w w:val="105"/>
        </w:rPr>
        <w:t> </w:t>
      </w:r>
      <w:r>
        <w:rPr>
          <w:color w:val="231F20"/>
          <w:w w:val="105"/>
        </w:rPr>
        <w:t>Há</w:t>
      </w:r>
      <w:r>
        <w:rPr>
          <w:color w:val="231F20"/>
          <w:spacing w:val="-8"/>
          <w:w w:val="105"/>
        </w:rPr>
        <w:t> </w:t>
      </w:r>
      <w:r>
        <w:rPr>
          <w:color w:val="231F20"/>
          <w:w w:val="105"/>
        </w:rPr>
        <w:t>khỏi</w:t>
      </w:r>
      <w:r>
        <w:rPr>
          <w:color w:val="231F20"/>
          <w:spacing w:val="-8"/>
          <w:w w:val="105"/>
        </w:rPr>
        <w:t> </w:t>
      </w:r>
      <w:r>
        <w:rPr>
          <w:color w:val="231F20"/>
          <w:w w:val="105"/>
        </w:rPr>
        <w:t>phụ</w:t>
      </w:r>
      <w:r>
        <w:rPr>
          <w:color w:val="231F20"/>
          <w:spacing w:val="-8"/>
          <w:w w:val="105"/>
        </w:rPr>
        <w:t> </w:t>
      </w:r>
      <w:r>
        <w:rPr>
          <w:color w:val="231F20"/>
          <w:w w:val="105"/>
        </w:rPr>
        <w:t>lòng</w:t>
      </w:r>
      <w:r>
        <w:rPr>
          <w:color w:val="231F20"/>
          <w:spacing w:val="-8"/>
          <w:w w:val="105"/>
        </w:rPr>
        <w:t> </w:t>
      </w:r>
      <w:r>
        <w:rPr>
          <w:color w:val="231F20"/>
          <w:w w:val="105"/>
        </w:rPr>
        <w:t>Phật</w:t>
      </w:r>
      <w:r>
        <w:rPr>
          <w:color w:val="231F20"/>
          <w:spacing w:val="-8"/>
          <w:w w:val="105"/>
        </w:rPr>
        <w:t> </w:t>
      </w:r>
      <w:r>
        <w:rPr>
          <w:color w:val="231F20"/>
          <w:w w:val="105"/>
        </w:rPr>
        <w:t>Thích</w:t>
      </w:r>
      <w:r>
        <w:rPr>
          <w:color w:val="231F20"/>
          <w:spacing w:val="-8"/>
          <w:w w:val="105"/>
        </w:rPr>
        <w:t> </w:t>
      </w:r>
      <w:r>
        <w:rPr>
          <w:color w:val="231F20"/>
          <w:w w:val="105"/>
        </w:rPr>
        <w:t>Ca Mâu</w:t>
      </w:r>
      <w:r>
        <w:rPr>
          <w:color w:val="231F20"/>
          <w:spacing w:val="-6"/>
          <w:w w:val="105"/>
        </w:rPr>
        <w:t> </w:t>
      </w:r>
      <w:r>
        <w:rPr>
          <w:color w:val="231F20"/>
          <w:w w:val="105"/>
        </w:rPr>
        <w:t>Ni</w:t>
      </w:r>
      <w:r>
        <w:rPr>
          <w:color w:val="231F20"/>
          <w:spacing w:val="-6"/>
          <w:w w:val="105"/>
        </w:rPr>
        <w:t> </w:t>
      </w:r>
      <w:r>
        <w:rPr>
          <w:color w:val="231F20"/>
          <w:w w:val="105"/>
        </w:rPr>
        <w:t>đã</w:t>
      </w:r>
      <w:r>
        <w:rPr>
          <w:color w:val="231F20"/>
          <w:spacing w:val="-6"/>
          <w:w w:val="105"/>
        </w:rPr>
        <w:t> </w:t>
      </w:r>
      <w:r>
        <w:rPr>
          <w:color w:val="231F20"/>
          <w:w w:val="105"/>
        </w:rPr>
        <w:t>nhiều</w:t>
      </w:r>
      <w:r>
        <w:rPr>
          <w:color w:val="231F20"/>
          <w:spacing w:val="-6"/>
          <w:w w:val="105"/>
        </w:rPr>
        <w:t> </w:t>
      </w:r>
      <w:r>
        <w:rPr>
          <w:color w:val="231F20"/>
          <w:w w:val="105"/>
        </w:rPr>
        <w:t>lần</w:t>
      </w:r>
      <w:r>
        <w:rPr>
          <w:color w:val="231F20"/>
          <w:spacing w:val="-6"/>
          <w:w w:val="105"/>
        </w:rPr>
        <w:t> </w:t>
      </w:r>
      <w:r>
        <w:rPr>
          <w:color w:val="231F20"/>
          <w:w w:val="105"/>
        </w:rPr>
        <w:t>tuyên</w:t>
      </w:r>
      <w:r>
        <w:rPr>
          <w:color w:val="231F20"/>
          <w:spacing w:val="-6"/>
          <w:w w:val="105"/>
        </w:rPr>
        <w:t> </w:t>
      </w:r>
      <w:r>
        <w:rPr>
          <w:color w:val="231F20"/>
          <w:w w:val="105"/>
        </w:rPr>
        <w:t>giảng</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này?</w:t>
      </w:r>
      <w:r>
        <w:rPr>
          <w:color w:val="231F20"/>
          <w:spacing w:val="-6"/>
          <w:w w:val="105"/>
        </w:rPr>
        <w:t> </w:t>
      </w:r>
      <w:r>
        <w:rPr>
          <w:color w:val="231F20"/>
          <w:w w:val="105"/>
        </w:rPr>
        <w:t>Báo</w:t>
      </w:r>
      <w:r>
        <w:rPr>
          <w:color w:val="231F20"/>
          <w:spacing w:val="-4"/>
          <w:w w:val="105"/>
        </w:rPr>
        <w:t> </w:t>
      </w:r>
      <w:r>
        <w:rPr>
          <w:color w:val="231F20"/>
          <w:w w:val="105"/>
        </w:rPr>
        <w:t>ân</w:t>
      </w:r>
      <w:r>
        <w:rPr>
          <w:color w:val="231F20"/>
          <w:spacing w:val="-6"/>
          <w:w w:val="105"/>
        </w:rPr>
        <w:t> </w:t>
      </w:r>
      <w:r>
        <w:rPr>
          <w:color w:val="231F20"/>
          <w:w w:val="105"/>
        </w:rPr>
        <w:t>Phật, báo ân thầy, báo ân quốc gia, báo ân chúng sinh, chúng ta dùng phương pháp diễn nghĩa này cũng là nghiêm túc, cẩn thận học tập. Đó là nhân duyên giảng kinh lần này. Trong thời</w:t>
      </w:r>
      <w:r>
        <w:rPr>
          <w:color w:val="231F20"/>
          <w:spacing w:val="-20"/>
          <w:w w:val="105"/>
        </w:rPr>
        <w:t> </w:t>
      </w:r>
      <w:r>
        <w:rPr>
          <w:color w:val="231F20"/>
          <w:w w:val="105"/>
        </w:rPr>
        <w:t>đại</w:t>
      </w:r>
      <w:r>
        <w:rPr>
          <w:color w:val="231F20"/>
          <w:spacing w:val="-22"/>
          <w:w w:val="105"/>
        </w:rPr>
        <w:t> </w:t>
      </w:r>
      <w:r>
        <w:rPr>
          <w:color w:val="231F20"/>
          <w:w w:val="105"/>
        </w:rPr>
        <w:t>này,</w:t>
      </w:r>
      <w:r>
        <w:rPr>
          <w:color w:val="231F20"/>
          <w:spacing w:val="-20"/>
          <w:w w:val="105"/>
        </w:rPr>
        <w:t> </w:t>
      </w:r>
      <w:r>
        <w:rPr>
          <w:color w:val="231F20"/>
          <w:w w:val="105"/>
        </w:rPr>
        <w:t>phương</w:t>
      </w:r>
      <w:r>
        <w:rPr>
          <w:color w:val="231F20"/>
          <w:spacing w:val="-20"/>
          <w:w w:val="105"/>
        </w:rPr>
        <w:t> </w:t>
      </w:r>
      <w:r>
        <w:rPr>
          <w:color w:val="231F20"/>
          <w:w w:val="105"/>
        </w:rPr>
        <w:t>thức</w:t>
      </w:r>
      <w:r>
        <w:rPr>
          <w:color w:val="231F20"/>
          <w:spacing w:val="-20"/>
          <w:w w:val="105"/>
        </w:rPr>
        <w:t> </w:t>
      </w:r>
      <w:r>
        <w:rPr>
          <w:color w:val="231F20"/>
          <w:w w:val="105"/>
        </w:rPr>
        <w:t>báo</w:t>
      </w:r>
      <w:r>
        <w:rPr>
          <w:color w:val="231F20"/>
          <w:spacing w:val="-19"/>
          <w:w w:val="105"/>
        </w:rPr>
        <w:t> </w:t>
      </w:r>
      <w:r>
        <w:rPr>
          <w:color w:val="231F20"/>
          <w:w w:val="105"/>
        </w:rPr>
        <w:t>ân</w:t>
      </w:r>
      <w:r>
        <w:rPr>
          <w:color w:val="231F20"/>
          <w:spacing w:val="-20"/>
          <w:w w:val="105"/>
        </w:rPr>
        <w:t> </w:t>
      </w:r>
      <w:r>
        <w:rPr>
          <w:color w:val="231F20"/>
          <w:w w:val="105"/>
        </w:rPr>
        <w:t>cụ</w:t>
      </w:r>
      <w:r>
        <w:rPr>
          <w:color w:val="231F20"/>
          <w:spacing w:val="-20"/>
          <w:w w:val="105"/>
        </w:rPr>
        <w:t> </w:t>
      </w:r>
      <w:r>
        <w:rPr>
          <w:color w:val="231F20"/>
          <w:w w:val="105"/>
        </w:rPr>
        <w:t>thể</w:t>
      </w:r>
      <w:r>
        <w:rPr>
          <w:color w:val="231F20"/>
          <w:spacing w:val="-22"/>
          <w:w w:val="105"/>
        </w:rPr>
        <w:t> </w:t>
      </w:r>
      <w:r>
        <w:rPr>
          <w:color w:val="231F20"/>
          <w:w w:val="105"/>
        </w:rPr>
        <w:t>là</w:t>
      </w:r>
      <w:r>
        <w:rPr>
          <w:color w:val="231F20"/>
          <w:spacing w:val="-20"/>
          <w:w w:val="105"/>
        </w:rPr>
        <w:t> </w:t>
      </w:r>
      <w:r>
        <w:rPr>
          <w:color w:val="231F20"/>
          <w:w w:val="105"/>
        </w:rPr>
        <w:t>phải</w:t>
      </w:r>
      <w:r>
        <w:rPr>
          <w:color w:val="231F20"/>
          <w:spacing w:val="-20"/>
          <w:w w:val="105"/>
        </w:rPr>
        <w:t> </w:t>
      </w:r>
      <w:r>
        <w:rPr>
          <w:color w:val="231F20"/>
          <w:w w:val="105"/>
        </w:rPr>
        <w:t>dùng</w:t>
      </w:r>
      <w:r>
        <w:rPr>
          <w:color w:val="231F20"/>
          <w:spacing w:val="-20"/>
          <w:w w:val="105"/>
        </w:rPr>
        <w:t> </w:t>
      </w:r>
      <w:r>
        <w:rPr>
          <w:color w:val="231F20"/>
          <w:w w:val="105"/>
        </w:rPr>
        <w:t>phương pháp này, chúng tôi làm trước tiên.</w:t>
      </w:r>
    </w:p>
    <w:p>
      <w:pPr>
        <w:pStyle w:val="BodyText"/>
        <w:jc w:val="left"/>
        <w:rPr>
          <w:sz w:val="20"/>
        </w:rPr>
      </w:pPr>
    </w:p>
    <w:p>
      <w:pPr>
        <w:pStyle w:val="BodyText"/>
        <w:spacing w:before="7"/>
        <w:jc w:val="left"/>
        <w:rPr>
          <w:sz w:val="17"/>
        </w:rPr>
      </w:pPr>
      <w:r>
        <w:rPr/>
        <w:pict>
          <v:group style="position:absolute;margin-left:225.826767pt;margin-top:11.32417pt;width:127.5pt;height:88.3pt;mso-position-horizontal-relative:page;mso-position-vertical-relative:paragraph;z-index:-15723520;mso-wrap-distance-left:0;mso-wrap-distance-right:0" id="docshapegroup14" coordorigin="4517,226" coordsize="2550,1766">
            <v:rect style="position:absolute;left:4546;top:256;width:2520;height:1736" id="docshape15" filled="true" fillcolor="#231f20" stroked="false">
              <v:fill opacity="49152f" type="solid"/>
            </v:rect>
            <v:shape style="position:absolute;left:4516;top:226;width:2306;height:1517" type="#_x0000_t75" id="docshape16" stroked="false">
              <v:imagedata r:id="rId7" o:title=""/>
            </v:shape>
            <w10:wrap type="topAndBottom"/>
          </v:group>
        </w:pict>
      </w:r>
    </w:p>
    <w:p>
      <w:pPr>
        <w:spacing w:after="0"/>
        <w:jc w:val="left"/>
        <w:rPr>
          <w:sz w:val="17"/>
        </w:rPr>
        <w:sectPr>
          <w:pgSz w:w="11060" w:h="15030"/>
          <w:pgMar w:header="832" w:footer="767" w:top="1040" w:bottom="960" w:left="1020" w:right="1020"/>
        </w:sectPr>
      </w:pPr>
    </w:p>
    <w:p>
      <w:pPr>
        <w:pStyle w:val="BodyText"/>
        <w:spacing w:before="4"/>
        <w:jc w:val="left"/>
        <w:rPr>
          <w:sz w:val="17"/>
        </w:rPr>
      </w:pPr>
    </w:p>
    <w:p>
      <w:pPr>
        <w:spacing w:after="0"/>
        <w:jc w:val="left"/>
        <w:rPr>
          <w:sz w:val="17"/>
        </w:rPr>
        <w:sectPr>
          <w:headerReference w:type="even" r:id="rId14"/>
          <w:footerReference w:type="even" r:id="rId15"/>
          <w:pgSz w:w="11060" w:h="15030"/>
          <w:pgMar w:header="0" w:footer="0" w:top="1720" w:bottom="280" w:left="1020" w:right="1020"/>
        </w:sectPr>
      </w:pPr>
    </w:p>
    <w:p>
      <w:pPr>
        <w:pStyle w:val="BodyText"/>
        <w:jc w:val="left"/>
        <w:rPr>
          <w:sz w:val="20"/>
        </w:rPr>
      </w:pPr>
      <w:r>
        <w:rPr/>
        <w:drawing>
          <wp:anchor distT="0" distB="0" distL="0" distR="0" allowOverlap="1" layoutInCell="1" locked="0" behindDoc="0" simplePos="0" relativeHeight="15734272">
            <wp:simplePos x="0" y="0"/>
            <wp:positionH relativeFrom="page">
              <wp:posOffset>4951298</wp:posOffset>
            </wp:positionH>
            <wp:positionV relativeFrom="page">
              <wp:posOffset>8105813</wp:posOffset>
            </wp:positionV>
            <wp:extent cx="2068702" cy="1434185"/>
            <wp:effectExtent l="0" t="0" r="0" b="0"/>
            <wp:wrapNone/>
            <wp:docPr id="13" name="image4.png"/>
            <wp:cNvGraphicFramePr>
              <a:graphicFrameLocks noChangeAspect="1"/>
            </wp:cNvGraphicFramePr>
            <a:graphic>
              <a:graphicData uri="http://schemas.openxmlformats.org/drawingml/2006/picture">
                <pic:pic>
                  <pic:nvPicPr>
                    <pic:cNvPr id="14"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15" name="image5.png"/>
            <wp:cNvGraphicFramePr>
              <a:graphicFrameLocks noChangeAspect="1"/>
            </wp:cNvGraphicFramePr>
            <a:graphic>
              <a:graphicData uri="http://schemas.openxmlformats.org/drawingml/2006/picture">
                <pic:pic>
                  <pic:nvPicPr>
                    <pic:cNvPr id="16"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2</w:t>
      </w:r>
    </w:p>
    <w:p>
      <w:pPr>
        <w:spacing w:after="0"/>
        <w:jc w:val="center"/>
        <w:rPr>
          <w:rFonts w:ascii="Aachen" w:hAnsi="Aachen"/>
          <w:sz w:val="28"/>
        </w:rPr>
        <w:sectPr>
          <w:headerReference w:type="default" r:id="rId16"/>
          <w:footerReference w:type="default" r:id="rId17"/>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18"/>
          <w:footerReference w:type="even" r:id="rId19"/>
          <w:pgSz w:w="11060" w:h="15030"/>
          <w:pgMar w:header="0" w:footer="0" w:top="1720" w:bottom="280" w:left="1020" w:right="1020"/>
        </w:sectPr>
      </w:pPr>
    </w:p>
    <w:p>
      <w:pPr>
        <w:pStyle w:val="BodyText"/>
        <w:spacing w:before="8"/>
        <w:jc w:val="left"/>
        <w:rPr>
          <w:rFonts w:ascii="Aachen"/>
          <w:b/>
          <w:sz w:val="20"/>
        </w:rPr>
      </w:pPr>
    </w:p>
    <w:p>
      <w:pPr>
        <w:spacing w:line="271" w:lineRule="auto" w:before="106"/>
        <w:ind w:left="1767" w:right="108" w:firstLine="0"/>
        <w:jc w:val="both"/>
        <w:rPr>
          <w:sz w:val="34"/>
        </w:rPr>
      </w:pPr>
      <w:r>
        <w:rPr/>
        <w:pict>
          <v:shape style="position:absolute;margin-left:88.638603pt;margin-top:-13.710433pt;width:50.75pt;height:97.35pt;mso-position-horizontal-relative:page;mso-position-vertical-relative:paragraph;z-index:-17684992" type="#_x0000_t202" id="docshape22" filled="false" stroked="false">
            <v:textbox inset="0,0,0,0">
              <w:txbxContent>
                <w:p>
                  <w:pPr>
                    <w:spacing w:before="28"/>
                    <w:ind w:left="0" w:right="0" w:firstLine="0"/>
                    <w:jc w:val="left"/>
                    <w:rPr>
                      <w:sz w:val="166"/>
                    </w:rPr>
                  </w:pPr>
                  <w:r>
                    <w:rPr>
                      <w:color w:val="231F20"/>
                      <w:w w:val="91"/>
                      <w:sz w:val="166"/>
                    </w:rPr>
                    <w:t>B</w:t>
                  </w:r>
                </w:p>
              </w:txbxContent>
            </v:textbox>
            <w10:wrap type="none"/>
          </v:shape>
        </w:pict>
      </w:r>
      <w:r>
        <w:rPr>
          <w:color w:val="231F20"/>
          <w:w w:val="105"/>
          <w:sz w:val="34"/>
        </w:rPr>
        <w:t>a từ “Hội Tập Bản” chẳng cần bàn đến, từ </w:t>
      </w:r>
      <w:r>
        <w:rPr>
          <w:i/>
          <w:color w:val="231F20"/>
          <w:w w:val="105"/>
          <w:sz w:val="34"/>
        </w:rPr>
        <w:t>Thanh Tịnh</w:t>
      </w:r>
      <w:r>
        <w:rPr>
          <w:i/>
          <w:color w:val="231F20"/>
          <w:spacing w:val="-2"/>
          <w:w w:val="105"/>
          <w:sz w:val="34"/>
        </w:rPr>
        <w:t> </w:t>
      </w:r>
      <w:r>
        <w:rPr>
          <w:i/>
          <w:color w:val="231F20"/>
          <w:w w:val="105"/>
          <w:sz w:val="34"/>
        </w:rPr>
        <w:t>Bình</w:t>
      </w:r>
      <w:r>
        <w:rPr>
          <w:i/>
          <w:color w:val="231F20"/>
          <w:spacing w:val="-1"/>
          <w:w w:val="105"/>
          <w:sz w:val="34"/>
        </w:rPr>
        <w:t> </w:t>
      </w:r>
      <w:r>
        <w:rPr>
          <w:i/>
          <w:color w:val="231F20"/>
          <w:w w:val="105"/>
          <w:sz w:val="34"/>
        </w:rPr>
        <w:t>Đẳng</w:t>
      </w:r>
      <w:r>
        <w:rPr>
          <w:i/>
          <w:color w:val="231F20"/>
          <w:spacing w:val="-1"/>
          <w:w w:val="105"/>
          <w:sz w:val="34"/>
        </w:rPr>
        <w:t> </w:t>
      </w:r>
      <w:r>
        <w:rPr>
          <w:i/>
          <w:color w:val="231F20"/>
          <w:w w:val="105"/>
          <w:sz w:val="34"/>
        </w:rPr>
        <w:t>Giác</w:t>
      </w:r>
      <w:r>
        <w:rPr>
          <w:i/>
          <w:color w:val="231F20"/>
          <w:spacing w:val="-1"/>
          <w:w w:val="105"/>
          <w:sz w:val="34"/>
        </w:rPr>
        <w:t> </w:t>
      </w:r>
      <w:r>
        <w:rPr>
          <w:i/>
          <w:color w:val="231F20"/>
          <w:w w:val="105"/>
          <w:sz w:val="34"/>
        </w:rPr>
        <w:t>Kinh</w:t>
      </w:r>
      <w:r>
        <w:rPr>
          <w:i/>
          <w:color w:val="231F20"/>
          <w:spacing w:val="-2"/>
          <w:w w:val="105"/>
          <w:sz w:val="34"/>
        </w:rPr>
        <w:t> </w:t>
      </w:r>
      <w:r>
        <w:rPr>
          <w:i/>
          <w:color w:val="231F20"/>
          <w:w w:val="105"/>
          <w:sz w:val="34"/>
        </w:rPr>
        <w:t>Giải</w:t>
      </w:r>
      <w:r>
        <w:rPr>
          <w:i/>
          <w:color w:val="231F20"/>
          <w:spacing w:val="-1"/>
          <w:w w:val="105"/>
          <w:sz w:val="34"/>
        </w:rPr>
        <w:t> </w:t>
      </w:r>
      <w:r>
        <w:rPr>
          <w:color w:val="231F20"/>
          <w:w w:val="105"/>
          <w:sz w:val="34"/>
        </w:rPr>
        <w:t>sẽ</w:t>
      </w:r>
      <w:r>
        <w:rPr>
          <w:color w:val="231F20"/>
          <w:spacing w:val="-1"/>
          <w:w w:val="105"/>
          <w:sz w:val="34"/>
        </w:rPr>
        <w:t> </w:t>
      </w:r>
      <w:r>
        <w:rPr>
          <w:color w:val="231F20"/>
          <w:w w:val="105"/>
          <w:sz w:val="34"/>
        </w:rPr>
        <w:t>có</w:t>
      </w:r>
      <w:r>
        <w:rPr>
          <w:color w:val="231F20"/>
          <w:spacing w:val="-1"/>
          <w:w w:val="105"/>
          <w:sz w:val="34"/>
        </w:rPr>
        <w:t> </w:t>
      </w:r>
      <w:r>
        <w:rPr>
          <w:color w:val="231F20"/>
          <w:w w:val="105"/>
          <w:sz w:val="34"/>
        </w:rPr>
        <w:t>thể</w:t>
      </w:r>
      <w:r>
        <w:rPr>
          <w:color w:val="231F20"/>
          <w:spacing w:val="-2"/>
          <w:w w:val="105"/>
          <w:sz w:val="34"/>
        </w:rPr>
        <w:t> </w:t>
      </w:r>
      <w:r>
        <w:rPr>
          <w:color w:val="231F20"/>
          <w:w w:val="105"/>
          <w:sz w:val="34"/>
        </w:rPr>
        <w:t>hiểu</w:t>
      </w:r>
      <w:r>
        <w:rPr>
          <w:color w:val="231F20"/>
          <w:spacing w:val="-1"/>
          <w:w w:val="105"/>
          <w:sz w:val="34"/>
        </w:rPr>
        <w:t> </w:t>
      </w:r>
      <w:r>
        <w:rPr>
          <w:color w:val="231F20"/>
          <w:spacing w:val="-5"/>
          <w:w w:val="105"/>
          <w:sz w:val="34"/>
        </w:rPr>
        <w:t>rõ.</w:t>
      </w:r>
    </w:p>
    <w:p>
      <w:pPr>
        <w:pStyle w:val="BodyText"/>
        <w:spacing w:line="271" w:lineRule="auto"/>
        <w:ind w:left="397" w:right="108" w:firstLine="1370"/>
      </w:pPr>
      <w:r>
        <w:rPr>
          <w:color w:val="231F20"/>
          <w:w w:val="105"/>
        </w:rPr>
        <w:t>Chúng ta dùng bản này do lão cư sĩ Hạ Liên Cư ở huyện</w:t>
      </w:r>
      <w:r>
        <w:rPr>
          <w:color w:val="231F20"/>
          <w:spacing w:val="-9"/>
          <w:w w:val="105"/>
        </w:rPr>
        <w:t> </w:t>
      </w:r>
      <w:r>
        <w:rPr>
          <w:color w:val="231F20"/>
          <w:w w:val="105"/>
        </w:rPr>
        <w:t>Vận</w:t>
      </w:r>
      <w:r>
        <w:rPr>
          <w:color w:val="231F20"/>
          <w:spacing w:val="-10"/>
          <w:w w:val="105"/>
        </w:rPr>
        <w:t> </w:t>
      </w:r>
      <w:r>
        <w:rPr>
          <w:color w:val="231F20"/>
          <w:w w:val="105"/>
        </w:rPr>
        <w:t>Thành,</w:t>
      </w:r>
      <w:r>
        <w:rPr>
          <w:color w:val="231F20"/>
          <w:spacing w:val="-9"/>
          <w:w w:val="105"/>
        </w:rPr>
        <w:t> </w:t>
      </w:r>
      <w:r>
        <w:rPr>
          <w:color w:val="231F20"/>
          <w:w w:val="105"/>
        </w:rPr>
        <w:t>tỉnh</w:t>
      </w:r>
      <w:r>
        <w:rPr>
          <w:color w:val="231F20"/>
          <w:spacing w:val="-10"/>
          <w:w w:val="105"/>
        </w:rPr>
        <w:t> </w:t>
      </w:r>
      <w:r>
        <w:rPr>
          <w:color w:val="231F20"/>
          <w:w w:val="105"/>
        </w:rPr>
        <w:t>Sơn</w:t>
      </w:r>
      <w:r>
        <w:rPr>
          <w:color w:val="231F20"/>
          <w:spacing w:val="-9"/>
          <w:w w:val="105"/>
        </w:rPr>
        <w:t> </w:t>
      </w:r>
      <w:r>
        <w:rPr>
          <w:color w:val="231F20"/>
          <w:w w:val="105"/>
        </w:rPr>
        <w:t>Đông</w:t>
      </w:r>
      <w:r>
        <w:rPr>
          <w:color w:val="231F20"/>
          <w:spacing w:val="-10"/>
          <w:w w:val="105"/>
        </w:rPr>
        <w:t> </w:t>
      </w:r>
      <w:r>
        <w:rPr>
          <w:color w:val="231F20"/>
          <w:w w:val="105"/>
        </w:rPr>
        <w:t>hội</w:t>
      </w:r>
      <w:r>
        <w:rPr>
          <w:color w:val="231F20"/>
          <w:spacing w:val="-9"/>
          <w:w w:val="105"/>
        </w:rPr>
        <w:t> </w:t>
      </w:r>
      <w:r>
        <w:rPr>
          <w:color w:val="231F20"/>
          <w:w w:val="105"/>
        </w:rPr>
        <w:t>tập.</w:t>
      </w:r>
      <w:r>
        <w:rPr>
          <w:color w:val="231F20"/>
          <w:spacing w:val="-9"/>
          <w:w w:val="105"/>
        </w:rPr>
        <w:t> </w:t>
      </w:r>
      <w:r>
        <w:rPr>
          <w:color w:val="231F20"/>
          <w:w w:val="105"/>
        </w:rPr>
        <w:t>Người</w:t>
      </w:r>
      <w:r>
        <w:rPr>
          <w:color w:val="231F20"/>
          <w:spacing w:val="-10"/>
          <w:w w:val="105"/>
        </w:rPr>
        <w:t> </w:t>
      </w:r>
      <w:r>
        <w:rPr>
          <w:color w:val="231F20"/>
          <w:w w:val="105"/>
        </w:rPr>
        <w:t>chú</w:t>
      </w:r>
      <w:r>
        <w:rPr>
          <w:color w:val="231F20"/>
          <w:spacing w:val="-9"/>
          <w:w w:val="105"/>
        </w:rPr>
        <w:t> </w:t>
      </w:r>
      <w:r>
        <w:rPr>
          <w:color w:val="231F20"/>
          <w:w w:val="105"/>
        </w:rPr>
        <w:t>giải</w:t>
      </w:r>
      <w:r>
        <w:rPr>
          <w:color w:val="231F20"/>
          <w:spacing w:val="-10"/>
          <w:w w:val="105"/>
        </w:rPr>
        <w:t> </w:t>
      </w:r>
      <w:r>
        <w:rPr>
          <w:color w:val="231F20"/>
          <w:w w:val="105"/>
        </w:rPr>
        <w:t>là lão cư sĩ Hoàng Niệm Tổ.</w:t>
      </w:r>
    </w:p>
    <w:p>
      <w:pPr>
        <w:pStyle w:val="BodyText"/>
        <w:spacing w:line="271" w:lineRule="auto" w:before="142"/>
        <w:ind w:left="397" w:right="110" w:firstLine="453"/>
      </w:pPr>
      <w:r>
        <w:rPr>
          <w:color w:val="231F20"/>
        </w:rPr>
        <w:t>Cụ Hoàng cũng là một vị Kim Cương Thượng Sư bên Mật </w:t>
      </w:r>
      <w:r>
        <w:rPr>
          <w:color w:val="231F20"/>
          <w:w w:val="105"/>
        </w:rPr>
        <w:t>Tông. Chú giải có hết thảy 4 quyển, nay chúng ta in thành một tập. Bản quý vị vừa xem, tức là bản tôi đang cầm đây được chỉnh lý vào năm ngoái. Bản này được lưu hành rất nhiều, trong ngoài nước. Hồi mười năm trước, chúng tôi in lần đầu 10.000 bản. Sau này, gần như hàng năm đều có số lượng bản in tương đương được lưu hành.</w:t>
      </w:r>
    </w:p>
    <w:p>
      <w:pPr>
        <w:pStyle w:val="BodyText"/>
        <w:spacing w:line="271" w:lineRule="auto" w:before="152"/>
        <w:ind w:left="397" w:right="109" w:firstLine="453"/>
      </w:pPr>
      <w:r>
        <w:rPr>
          <w:color w:val="231F20"/>
          <w:w w:val="105"/>
        </w:rPr>
        <w:t>Xin</w:t>
      </w:r>
      <w:r>
        <w:rPr>
          <w:color w:val="231F20"/>
          <w:spacing w:val="-5"/>
          <w:w w:val="105"/>
        </w:rPr>
        <w:t> </w:t>
      </w:r>
      <w:r>
        <w:rPr>
          <w:color w:val="231F20"/>
          <w:w w:val="105"/>
        </w:rPr>
        <w:t>xem</w:t>
      </w:r>
      <w:r>
        <w:rPr>
          <w:color w:val="231F20"/>
          <w:spacing w:val="-5"/>
          <w:w w:val="105"/>
        </w:rPr>
        <w:t> </w:t>
      </w:r>
      <w:r>
        <w:rPr>
          <w:color w:val="231F20"/>
          <w:w w:val="105"/>
        </w:rPr>
        <w:t>quyển</w:t>
      </w:r>
      <w:r>
        <w:rPr>
          <w:color w:val="231F20"/>
          <w:spacing w:val="-5"/>
          <w:w w:val="105"/>
        </w:rPr>
        <w:t> </w:t>
      </w:r>
      <w:r>
        <w:rPr>
          <w:color w:val="231F20"/>
          <w:w w:val="105"/>
        </w:rPr>
        <w:t>thứ</w:t>
      </w:r>
      <w:r>
        <w:rPr>
          <w:color w:val="231F20"/>
          <w:spacing w:val="-5"/>
          <w:w w:val="105"/>
        </w:rPr>
        <w:t> </w:t>
      </w:r>
      <w:r>
        <w:rPr>
          <w:color w:val="231F20"/>
          <w:w w:val="105"/>
        </w:rPr>
        <w:t>nhất.</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học</w:t>
      </w:r>
      <w:r>
        <w:rPr>
          <w:color w:val="231F20"/>
          <w:spacing w:val="-5"/>
          <w:w w:val="105"/>
        </w:rPr>
        <w:t> </w:t>
      </w:r>
      <w:r>
        <w:rPr>
          <w:color w:val="231F20"/>
          <w:w w:val="105"/>
        </w:rPr>
        <w:t>tập</w:t>
      </w:r>
      <w:r>
        <w:rPr>
          <w:color w:val="231F20"/>
          <w:spacing w:val="-5"/>
          <w:w w:val="105"/>
        </w:rPr>
        <w:t> </w:t>
      </w:r>
      <w:r>
        <w:rPr>
          <w:color w:val="231F20"/>
          <w:w w:val="105"/>
        </w:rPr>
        <w:t>lần</w:t>
      </w:r>
      <w:r>
        <w:rPr>
          <w:color w:val="231F20"/>
          <w:spacing w:val="-5"/>
          <w:w w:val="105"/>
        </w:rPr>
        <w:t> </w:t>
      </w:r>
      <w:r>
        <w:rPr>
          <w:color w:val="231F20"/>
          <w:w w:val="105"/>
        </w:rPr>
        <w:t>này,</w:t>
      </w:r>
      <w:r>
        <w:rPr>
          <w:color w:val="231F20"/>
          <w:spacing w:val="-5"/>
          <w:w w:val="105"/>
        </w:rPr>
        <w:t> </w:t>
      </w:r>
      <w:r>
        <w:rPr>
          <w:color w:val="231F20"/>
          <w:w w:val="105"/>
        </w:rPr>
        <w:t>hoàn toàn học tập bản chú giải của cụ Hoàng. Chúng ta báo đáp vị lão nhân này lúc tuổi già đã một phen khổ tâm, kế thừa hoằng</w:t>
      </w:r>
      <w:r>
        <w:rPr>
          <w:color w:val="231F20"/>
          <w:spacing w:val="-15"/>
          <w:w w:val="105"/>
        </w:rPr>
        <w:t> </w:t>
      </w:r>
      <w:r>
        <w:rPr>
          <w:color w:val="231F20"/>
          <w:w w:val="105"/>
        </w:rPr>
        <w:t>nguyện</w:t>
      </w:r>
      <w:r>
        <w:rPr>
          <w:color w:val="231F20"/>
          <w:spacing w:val="-15"/>
          <w:w w:val="105"/>
        </w:rPr>
        <w:t> </w:t>
      </w:r>
      <w:r>
        <w:rPr>
          <w:color w:val="231F20"/>
          <w:w w:val="105"/>
        </w:rPr>
        <w:t>của</w:t>
      </w:r>
      <w:r>
        <w:rPr>
          <w:color w:val="231F20"/>
          <w:spacing w:val="-15"/>
          <w:w w:val="105"/>
        </w:rPr>
        <w:t> </w:t>
      </w:r>
      <w:r>
        <w:rPr>
          <w:color w:val="231F20"/>
          <w:w w:val="105"/>
        </w:rPr>
        <w:t>thầy,</w:t>
      </w:r>
      <w:r>
        <w:rPr>
          <w:color w:val="231F20"/>
          <w:spacing w:val="-16"/>
          <w:w w:val="105"/>
        </w:rPr>
        <w:t> </w:t>
      </w:r>
      <w:r>
        <w:rPr>
          <w:color w:val="231F20"/>
          <w:w w:val="105"/>
        </w:rPr>
        <w:t>mong</w:t>
      </w:r>
      <w:r>
        <w:rPr>
          <w:color w:val="231F20"/>
          <w:spacing w:val="-16"/>
          <w:w w:val="105"/>
        </w:rPr>
        <w:t> </w:t>
      </w:r>
      <w:r>
        <w:rPr>
          <w:color w:val="231F20"/>
          <w:w w:val="105"/>
        </w:rPr>
        <w:t>muốn</w:t>
      </w:r>
      <w:r>
        <w:rPr>
          <w:color w:val="231F20"/>
          <w:spacing w:val="-16"/>
          <w:w w:val="105"/>
        </w:rPr>
        <w:t> </w:t>
      </w:r>
      <w:r>
        <w:rPr>
          <w:color w:val="231F20"/>
          <w:w w:val="105"/>
        </w:rPr>
        <w:t>Tịnh</w:t>
      </w:r>
      <w:r>
        <w:rPr>
          <w:color w:val="231F20"/>
          <w:spacing w:val="-16"/>
          <w:w w:val="105"/>
        </w:rPr>
        <w:t> </w:t>
      </w:r>
      <w:r>
        <w:rPr>
          <w:color w:val="231F20"/>
          <w:w w:val="105"/>
        </w:rPr>
        <w:t>Tông</w:t>
      </w:r>
      <w:r>
        <w:rPr>
          <w:color w:val="231F20"/>
          <w:spacing w:val="-15"/>
          <w:w w:val="105"/>
        </w:rPr>
        <w:t> </w:t>
      </w:r>
      <w:r>
        <w:rPr>
          <w:color w:val="231F20"/>
          <w:w w:val="105"/>
        </w:rPr>
        <w:t>được</w:t>
      </w:r>
      <w:r>
        <w:rPr>
          <w:color w:val="231F20"/>
          <w:spacing w:val="-16"/>
          <w:w w:val="105"/>
        </w:rPr>
        <w:t> </w:t>
      </w:r>
      <w:r>
        <w:rPr>
          <w:color w:val="231F20"/>
          <w:w w:val="105"/>
        </w:rPr>
        <w:t>truyền thừa mãi mãi.</w:t>
      </w:r>
    </w:p>
    <w:p>
      <w:pPr>
        <w:pStyle w:val="BodyText"/>
        <w:spacing w:before="149"/>
        <w:ind w:left="850"/>
      </w:pPr>
      <w:r>
        <w:rPr>
          <w:color w:val="231F20"/>
          <w:w w:val="105"/>
        </w:rPr>
        <w:t>Nay</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bắt</w:t>
      </w:r>
      <w:r>
        <w:rPr>
          <w:color w:val="231F20"/>
          <w:spacing w:val="-7"/>
          <w:w w:val="105"/>
        </w:rPr>
        <w:t> </w:t>
      </w:r>
      <w:r>
        <w:rPr>
          <w:color w:val="231F20"/>
          <w:w w:val="105"/>
        </w:rPr>
        <w:t>đầu</w:t>
      </w:r>
      <w:r>
        <w:rPr>
          <w:color w:val="231F20"/>
          <w:spacing w:val="-9"/>
          <w:w w:val="105"/>
        </w:rPr>
        <w:t> </w:t>
      </w:r>
      <w:r>
        <w:rPr>
          <w:color w:val="231F20"/>
          <w:w w:val="105"/>
        </w:rPr>
        <w:t>Quyển</w:t>
      </w:r>
      <w:r>
        <w:rPr>
          <w:color w:val="231F20"/>
          <w:spacing w:val="-8"/>
          <w:w w:val="105"/>
        </w:rPr>
        <w:t> </w:t>
      </w:r>
      <w:r>
        <w:rPr>
          <w:color w:val="231F20"/>
          <w:w w:val="105"/>
        </w:rPr>
        <w:t>thứ</w:t>
      </w:r>
      <w:r>
        <w:rPr>
          <w:color w:val="231F20"/>
          <w:spacing w:val="-9"/>
          <w:w w:val="105"/>
        </w:rPr>
        <w:t> </w:t>
      </w:r>
      <w:r>
        <w:rPr>
          <w:color w:val="231F20"/>
          <w:spacing w:val="-4"/>
          <w:w w:val="105"/>
        </w:rPr>
        <w:t>nhất.</w:t>
      </w:r>
    </w:p>
    <w:p>
      <w:pPr>
        <w:spacing w:line="271" w:lineRule="auto" w:before="194"/>
        <w:ind w:left="397" w:right="109" w:firstLine="453"/>
        <w:jc w:val="both"/>
        <w:rPr>
          <w:sz w:val="34"/>
        </w:rPr>
      </w:pPr>
      <w:r>
        <w:rPr>
          <w:i/>
          <w:color w:val="231F20"/>
          <w:w w:val="105"/>
          <w:sz w:val="34"/>
        </w:rPr>
        <w:t>“Tùng tiền ngôn, khái yếu, chí chính thích kinh văn đệ nhất phẩm chí </w:t>
      </w:r>
      <w:r>
        <w:rPr>
          <w:color w:val="231F20"/>
          <w:w w:val="105"/>
          <w:sz w:val="34"/>
        </w:rPr>
        <w:t>đệ </w:t>
      </w:r>
      <w:r>
        <w:rPr>
          <w:i/>
          <w:color w:val="231F20"/>
          <w:w w:val="105"/>
          <w:sz w:val="34"/>
        </w:rPr>
        <w:t>tam phẩm” </w:t>
      </w:r>
      <w:r>
        <w:rPr>
          <w:color w:val="231F20"/>
          <w:w w:val="105"/>
          <w:sz w:val="34"/>
        </w:rPr>
        <w:t>(Từ lời nói đầu, phần khái yếu cho đến phần giải thích chính kinh từ phẩm thứ nhất đến phẩm thứ ba), cho biết nội dung Quyển thứ nhất là giảng đến phẩm thứ ba của chính kinh.</w:t>
      </w:r>
    </w:p>
    <w:p>
      <w:pPr>
        <w:pStyle w:val="BodyText"/>
        <w:spacing w:before="149"/>
        <w:ind w:left="850"/>
      </w:pPr>
      <w:r>
        <w:rPr>
          <w:color w:val="231F20"/>
          <w:w w:val="105"/>
        </w:rPr>
        <w:t>Cả</w:t>
      </w:r>
      <w:r>
        <w:rPr>
          <w:color w:val="231F20"/>
          <w:spacing w:val="-7"/>
          <w:w w:val="105"/>
        </w:rPr>
        <w:t> </w:t>
      </w:r>
      <w:r>
        <w:rPr>
          <w:color w:val="231F20"/>
          <w:w w:val="105"/>
        </w:rPr>
        <w:t>bộ</w:t>
      </w:r>
      <w:r>
        <w:rPr>
          <w:color w:val="231F20"/>
          <w:spacing w:val="-7"/>
          <w:w w:val="105"/>
        </w:rPr>
        <w:t> </w:t>
      </w:r>
      <w:r>
        <w:rPr>
          <w:color w:val="231F20"/>
          <w:w w:val="105"/>
        </w:rPr>
        <w:t>kinh</w:t>
      </w:r>
      <w:r>
        <w:rPr>
          <w:color w:val="231F20"/>
          <w:spacing w:val="-7"/>
          <w:w w:val="105"/>
        </w:rPr>
        <w:t> </w:t>
      </w:r>
      <w:r>
        <w:rPr>
          <w:color w:val="231F20"/>
          <w:w w:val="105"/>
        </w:rPr>
        <w:t>có</w:t>
      </w:r>
      <w:r>
        <w:rPr>
          <w:color w:val="231F20"/>
          <w:spacing w:val="-7"/>
          <w:w w:val="105"/>
        </w:rPr>
        <w:t> </w:t>
      </w:r>
      <w:r>
        <w:rPr>
          <w:color w:val="231F20"/>
          <w:w w:val="105"/>
        </w:rPr>
        <w:t>48</w:t>
      </w:r>
      <w:r>
        <w:rPr>
          <w:color w:val="231F20"/>
          <w:spacing w:val="-7"/>
          <w:w w:val="105"/>
        </w:rPr>
        <w:t> </w:t>
      </w:r>
      <w:r>
        <w:rPr>
          <w:color w:val="231F20"/>
          <w:spacing w:val="-2"/>
          <w:w w:val="105"/>
        </w:rPr>
        <w:t>phẩm.</w:t>
      </w:r>
    </w:p>
    <w:p>
      <w:pPr>
        <w:pStyle w:val="BodyText"/>
        <w:spacing w:line="271" w:lineRule="auto" w:before="194"/>
        <w:ind w:left="397" w:right="115" w:firstLine="453"/>
      </w:pPr>
      <w:r>
        <w:rPr>
          <w:color w:val="231F20"/>
          <w:w w:val="105"/>
        </w:rPr>
        <w:t>Trước</w:t>
      </w:r>
      <w:r>
        <w:rPr>
          <w:color w:val="231F20"/>
          <w:spacing w:val="-17"/>
          <w:w w:val="105"/>
        </w:rPr>
        <w:t> </w:t>
      </w:r>
      <w:r>
        <w:rPr>
          <w:color w:val="231F20"/>
          <w:w w:val="105"/>
        </w:rPr>
        <w:t>hết,</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xem</w:t>
      </w:r>
      <w:r>
        <w:rPr>
          <w:color w:val="231F20"/>
          <w:spacing w:val="-17"/>
          <w:w w:val="105"/>
        </w:rPr>
        <w:t> </w:t>
      </w:r>
      <w:r>
        <w:rPr>
          <w:color w:val="231F20"/>
          <w:w w:val="105"/>
        </w:rPr>
        <w:t>phần</w:t>
      </w:r>
      <w:r>
        <w:rPr>
          <w:color w:val="231F20"/>
          <w:spacing w:val="-17"/>
          <w:w w:val="105"/>
        </w:rPr>
        <w:t> </w:t>
      </w:r>
      <w:r>
        <w:rPr>
          <w:color w:val="231F20"/>
          <w:w w:val="105"/>
        </w:rPr>
        <w:t>thứ</w:t>
      </w:r>
      <w:r>
        <w:rPr>
          <w:color w:val="231F20"/>
          <w:spacing w:val="-17"/>
          <w:w w:val="105"/>
        </w:rPr>
        <w:t> </w:t>
      </w:r>
      <w:r>
        <w:rPr>
          <w:color w:val="231F20"/>
          <w:w w:val="105"/>
        </w:rPr>
        <w:t>nhất</w:t>
      </w:r>
      <w:r>
        <w:rPr>
          <w:color w:val="231F20"/>
          <w:spacing w:val="-17"/>
          <w:w w:val="105"/>
        </w:rPr>
        <w:t> </w:t>
      </w:r>
      <w:r>
        <w:rPr>
          <w:color w:val="231F20"/>
          <w:w w:val="105"/>
        </w:rPr>
        <w:t>là</w:t>
      </w:r>
      <w:r>
        <w:rPr>
          <w:color w:val="231F20"/>
          <w:spacing w:val="-16"/>
          <w:w w:val="105"/>
        </w:rPr>
        <w:t> </w:t>
      </w:r>
      <w:r>
        <w:rPr>
          <w:i/>
          <w:color w:val="231F20"/>
          <w:w w:val="105"/>
        </w:rPr>
        <w:t>Tiền</w:t>
      </w:r>
      <w:r>
        <w:rPr>
          <w:i/>
          <w:color w:val="231F20"/>
          <w:spacing w:val="-17"/>
          <w:w w:val="105"/>
        </w:rPr>
        <w:t> </w:t>
      </w:r>
      <w:r>
        <w:rPr>
          <w:i/>
          <w:color w:val="231F20"/>
          <w:w w:val="105"/>
        </w:rPr>
        <w:t>Ngôn</w:t>
      </w:r>
      <w:r>
        <w:rPr>
          <w:i/>
          <w:color w:val="231F20"/>
          <w:spacing w:val="-18"/>
          <w:w w:val="105"/>
        </w:rPr>
        <w:t> </w:t>
      </w:r>
      <w:r>
        <w:rPr>
          <w:color w:val="231F20"/>
          <w:w w:val="105"/>
        </w:rPr>
        <w:t>(Lời nói đầu).</w:t>
      </w:r>
    </w:p>
    <w:p>
      <w:pPr>
        <w:spacing w:after="0" w:line="271" w:lineRule="auto"/>
        <w:sectPr>
          <w:headerReference w:type="default" r:id="rId20"/>
          <w:headerReference w:type="even" r:id="rId21"/>
          <w:footerReference w:type="default" r:id="rId22"/>
          <w:footerReference w:type="even" r:id="rId23"/>
          <w:pgSz w:w="11060" w:h="15030"/>
          <w:pgMar w:header="841" w:footer="767" w:top="1040" w:bottom="960" w:left="1020" w:right="1020"/>
          <w:pgNumType w:start="49"/>
        </w:sectPr>
      </w:pPr>
    </w:p>
    <w:p>
      <w:pPr>
        <w:pStyle w:val="BodyText"/>
        <w:spacing w:before="6"/>
        <w:jc w:val="left"/>
        <w:rPr>
          <w:sz w:val="22"/>
        </w:rPr>
      </w:pPr>
    </w:p>
    <w:p>
      <w:pPr>
        <w:spacing w:line="271" w:lineRule="auto" w:before="106"/>
        <w:ind w:left="113" w:right="393" w:firstLine="453"/>
        <w:jc w:val="both"/>
        <w:rPr>
          <w:sz w:val="34"/>
        </w:rPr>
      </w:pPr>
      <w:r>
        <w:rPr>
          <w:i/>
          <w:color w:val="231F20"/>
          <w:sz w:val="34"/>
        </w:rPr>
        <w:t>“Phù</w:t>
      </w:r>
      <w:r>
        <w:rPr>
          <w:i/>
          <w:color w:val="231F20"/>
          <w:spacing w:val="-5"/>
          <w:sz w:val="34"/>
        </w:rPr>
        <w:t> </w:t>
      </w:r>
      <w:r>
        <w:rPr>
          <w:i/>
          <w:color w:val="231F20"/>
          <w:sz w:val="34"/>
        </w:rPr>
        <w:t>Tịnh</w:t>
      </w:r>
      <w:r>
        <w:rPr>
          <w:i/>
          <w:color w:val="231F20"/>
          <w:spacing w:val="-7"/>
          <w:sz w:val="34"/>
        </w:rPr>
        <w:t> </w:t>
      </w:r>
      <w:r>
        <w:rPr>
          <w:i/>
          <w:color w:val="231F20"/>
          <w:sz w:val="34"/>
        </w:rPr>
        <w:t>Độ</w:t>
      </w:r>
      <w:r>
        <w:rPr>
          <w:i/>
          <w:color w:val="231F20"/>
          <w:spacing w:val="-5"/>
          <w:sz w:val="34"/>
        </w:rPr>
        <w:t> </w:t>
      </w:r>
      <w:r>
        <w:rPr>
          <w:i/>
          <w:color w:val="231F20"/>
          <w:sz w:val="34"/>
        </w:rPr>
        <w:t>pháp</w:t>
      </w:r>
      <w:r>
        <w:rPr>
          <w:i/>
          <w:color w:val="231F20"/>
          <w:spacing w:val="-5"/>
          <w:sz w:val="34"/>
        </w:rPr>
        <w:t> </w:t>
      </w:r>
      <w:r>
        <w:rPr>
          <w:i/>
          <w:color w:val="231F20"/>
          <w:sz w:val="34"/>
        </w:rPr>
        <w:t>môn</w:t>
      </w:r>
      <w:r>
        <w:rPr>
          <w:i/>
          <w:color w:val="231F20"/>
          <w:spacing w:val="-5"/>
          <w:sz w:val="34"/>
        </w:rPr>
        <w:t> </w:t>
      </w:r>
      <w:r>
        <w:rPr>
          <w:i/>
          <w:color w:val="231F20"/>
          <w:sz w:val="34"/>
        </w:rPr>
        <w:t>giả,</w:t>
      </w:r>
      <w:r>
        <w:rPr>
          <w:i/>
          <w:color w:val="231F20"/>
          <w:spacing w:val="-5"/>
          <w:sz w:val="34"/>
        </w:rPr>
        <w:t> </w:t>
      </w:r>
      <w:r>
        <w:rPr>
          <w:i/>
          <w:color w:val="231F20"/>
          <w:sz w:val="34"/>
        </w:rPr>
        <w:t>nãi</w:t>
      </w:r>
      <w:r>
        <w:rPr>
          <w:i/>
          <w:color w:val="231F20"/>
          <w:spacing w:val="-5"/>
          <w:sz w:val="34"/>
        </w:rPr>
        <w:t> </w:t>
      </w:r>
      <w:r>
        <w:rPr>
          <w:i/>
          <w:color w:val="231F20"/>
          <w:sz w:val="34"/>
        </w:rPr>
        <w:t>Nhất</w:t>
      </w:r>
      <w:r>
        <w:rPr>
          <w:i/>
          <w:color w:val="231F20"/>
          <w:spacing w:val="-5"/>
          <w:sz w:val="34"/>
        </w:rPr>
        <w:t> </w:t>
      </w:r>
      <w:r>
        <w:rPr>
          <w:i/>
          <w:color w:val="231F20"/>
          <w:sz w:val="34"/>
        </w:rPr>
        <w:t>thừa</w:t>
      </w:r>
      <w:r>
        <w:rPr>
          <w:i/>
          <w:color w:val="231F20"/>
          <w:spacing w:val="-5"/>
          <w:sz w:val="34"/>
        </w:rPr>
        <w:t> </w:t>
      </w:r>
      <w:r>
        <w:rPr>
          <w:i/>
          <w:color w:val="231F20"/>
          <w:sz w:val="34"/>
        </w:rPr>
        <w:t>liễu</w:t>
      </w:r>
      <w:r>
        <w:rPr>
          <w:i/>
          <w:color w:val="231F20"/>
          <w:spacing w:val="-5"/>
          <w:sz w:val="34"/>
        </w:rPr>
        <w:t> </w:t>
      </w:r>
      <w:r>
        <w:rPr>
          <w:i/>
          <w:color w:val="231F20"/>
          <w:sz w:val="34"/>
        </w:rPr>
        <w:t>nghĩa,</w:t>
      </w:r>
      <w:r>
        <w:rPr>
          <w:i/>
          <w:color w:val="231F20"/>
          <w:spacing w:val="-5"/>
          <w:sz w:val="34"/>
        </w:rPr>
        <w:t> </w:t>
      </w:r>
      <w:r>
        <w:rPr>
          <w:i/>
          <w:color w:val="231F20"/>
          <w:sz w:val="34"/>
        </w:rPr>
        <w:t>vạn </w:t>
      </w:r>
      <w:r>
        <w:rPr>
          <w:i/>
          <w:color w:val="231F20"/>
          <w:w w:val="105"/>
          <w:sz w:val="34"/>
        </w:rPr>
        <w:t>thiện đồng quy, tam căn phổ bị, phàm thánh tề thâu, hoành siêu</w:t>
      </w:r>
      <w:r>
        <w:rPr>
          <w:i/>
          <w:color w:val="231F20"/>
          <w:spacing w:val="-3"/>
          <w:w w:val="105"/>
          <w:sz w:val="34"/>
        </w:rPr>
        <w:t> </w:t>
      </w:r>
      <w:r>
        <w:rPr>
          <w:i/>
          <w:color w:val="231F20"/>
          <w:w w:val="105"/>
          <w:sz w:val="34"/>
        </w:rPr>
        <w:t>tam</w:t>
      </w:r>
      <w:r>
        <w:rPr>
          <w:i/>
          <w:color w:val="231F20"/>
          <w:spacing w:val="-3"/>
          <w:w w:val="105"/>
          <w:sz w:val="34"/>
        </w:rPr>
        <w:t> </w:t>
      </w:r>
      <w:r>
        <w:rPr>
          <w:i/>
          <w:color w:val="231F20"/>
          <w:w w:val="105"/>
          <w:sz w:val="34"/>
        </w:rPr>
        <w:t>giới,</w:t>
      </w:r>
      <w:r>
        <w:rPr>
          <w:i/>
          <w:color w:val="231F20"/>
          <w:spacing w:val="-3"/>
          <w:w w:val="105"/>
          <w:sz w:val="34"/>
        </w:rPr>
        <w:t> </w:t>
      </w:r>
      <w:r>
        <w:rPr>
          <w:i/>
          <w:color w:val="231F20"/>
          <w:w w:val="105"/>
          <w:sz w:val="34"/>
        </w:rPr>
        <w:t>kính</w:t>
      </w:r>
      <w:r>
        <w:rPr>
          <w:i/>
          <w:color w:val="231F20"/>
          <w:spacing w:val="-2"/>
          <w:w w:val="105"/>
          <w:sz w:val="34"/>
        </w:rPr>
        <w:t> </w:t>
      </w:r>
      <w:r>
        <w:rPr>
          <w:i/>
          <w:color w:val="231F20"/>
          <w:w w:val="105"/>
          <w:sz w:val="34"/>
        </w:rPr>
        <w:t>đăng</w:t>
      </w:r>
      <w:r>
        <w:rPr>
          <w:i/>
          <w:color w:val="231F20"/>
          <w:spacing w:val="-3"/>
          <w:w w:val="105"/>
          <w:sz w:val="34"/>
        </w:rPr>
        <w:t> </w:t>
      </w:r>
      <w:r>
        <w:rPr>
          <w:i/>
          <w:color w:val="231F20"/>
          <w:w w:val="105"/>
          <w:sz w:val="34"/>
        </w:rPr>
        <w:t>tứ</w:t>
      </w:r>
      <w:r>
        <w:rPr>
          <w:i/>
          <w:color w:val="231F20"/>
          <w:spacing w:val="-2"/>
          <w:w w:val="105"/>
          <w:sz w:val="34"/>
        </w:rPr>
        <w:t> </w:t>
      </w:r>
      <w:r>
        <w:rPr>
          <w:i/>
          <w:color w:val="231F20"/>
          <w:w w:val="105"/>
          <w:sz w:val="34"/>
        </w:rPr>
        <w:t>độ,</w:t>
      </w:r>
      <w:r>
        <w:rPr>
          <w:i/>
          <w:color w:val="231F20"/>
          <w:spacing w:val="-3"/>
          <w:w w:val="105"/>
          <w:sz w:val="34"/>
        </w:rPr>
        <w:t> </w:t>
      </w:r>
      <w:r>
        <w:rPr>
          <w:i/>
          <w:color w:val="231F20"/>
          <w:w w:val="105"/>
          <w:sz w:val="34"/>
        </w:rPr>
        <w:t>cực</w:t>
      </w:r>
      <w:r>
        <w:rPr>
          <w:i/>
          <w:color w:val="231F20"/>
          <w:spacing w:val="-3"/>
          <w:w w:val="105"/>
          <w:sz w:val="34"/>
        </w:rPr>
        <w:t> </w:t>
      </w:r>
      <w:r>
        <w:rPr>
          <w:i/>
          <w:color w:val="231F20"/>
          <w:w w:val="105"/>
          <w:sz w:val="34"/>
        </w:rPr>
        <w:t>viên</w:t>
      </w:r>
      <w:r>
        <w:rPr>
          <w:i/>
          <w:color w:val="231F20"/>
          <w:spacing w:val="-3"/>
          <w:w w:val="105"/>
          <w:sz w:val="34"/>
        </w:rPr>
        <w:t> </w:t>
      </w:r>
      <w:r>
        <w:rPr>
          <w:i/>
          <w:color w:val="231F20"/>
          <w:w w:val="105"/>
          <w:sz w:val="34"/>
        </w:rPr>
        <w:t>cực</w:t>
      </w:r>
      <w:r>
        <w:rPr>
          <w:i/>
          <w:color w:val="231F20"/>
          <w:spacing w:val="-3"/>
          <w:w w:val="105"/>
          <w:sz w:val="34"/>
        </w:rPr>
        <w:t> </w:t>
      </w:r>
      <w:r>
        <w:rPr>
          <w:i/>
          <w:color w:val="231F20"/>
          <w:w w:val="105"/>
          <w:sz w:val="34"/>
        </w:rPr>
        <w:t>đốn,</w:t>
      </w:r>
      <w:r>
        <w:rPr>
          <w:i/>
          <w:color w:val="231F20"/>
          <w:spacing w:val="-3"/>
          <w:w w:val="105"/>
          <w:sz w:val="34"/>
        </w:rPr>
        <w:t> </w:t>
      </w:r>
      <w:r>
        <w:rPr>
          <w:i/>
          <w:color w:val="231F20"/>
          <w:w w:val="105"/>
          <w:sz w:val="34"/>
        </w:rPr>
        <w:t>bất</w:t>
      </w:r>
      <w:r>
        <w:rPr>
          <w:i/>
          <w:color w:val="231F20"/>
          <w:spacing w:val="-3"/>
          <w:w w:val="105"/>
          <w:sz w:val="34"/>
        </w:rPr>
        <w:t> </w:t>
      </w:r>
      <w:r>
        <w:rPr>
          <w:i/>
          <w:color w:val="231F20"/>
          <w:w w:val="105"/>
          <w:sz w:val="34"/>
        </w:rPr>
        <w:t>khả</w:t>
      </w:r>
      <w:r>
        <w:rPr>
          <w:i/>
          <w:color w:val="231F20"/>
          <w:spacing w:val="-3"/>
          <w:w w:val="105"/>
          <w:sz w:val="34"/>
        </w:rPr>
        <w:t> </w:t>
      </w:r>
      <w:r>
        <w:rPr>
          <w:i/>
          <w:color w:val="231F20"/>
          <w:w w:val="105"/>
          <w:sz w:val="34"/>
        </w:rPr>
        <w:t>tư nghị chi vi diệu pháp môn dã” </w:t>
      </w:r>
      <w:r>
        <w:rPr>
          <w:color w:val="231F20"/>
          <w:w w:val="105"/>
          <w:sz w:val="34"/>
        </w:rPr>
        <w:t>(Pháp môn Tịnh Độ là Nhất thừa liễu nghĩa, muôn điều thiện cùng quy vào, độ khắp ba căn, phàm lẫn thánh đều được tiếp độ, con đường tắt ngang vượt khỏi tam giới, mau lên bốn cõi, cực viên, cực đốn, là pháp môn vi diệu chẳng thể nghĩ bàn).</w:t>
      </w:r>
    </w:p>
    <w:p>
      <w:pPr>
        <w:pStyle w:val="BodyText"/>
        <w:spacing w:line="271" w:lineRule="auto" w:before="128"/>
        <w:ind w:left="113" w:right="394" w:firstLine="453"/>
      </w:pPr>
      <w:r>
        <w:rPr>
          <w:color w:val="231F20"/>
          <w:w w:val="110"/>
        </w:rPr>
        <w:t>Đoạn</w:t>
      </w:r>
      <w:r>
        <w:rPr>
          <w:color w:val="231F20"/>
          <w:spacing w:val="-16"/>
          <w:w w:val="110"/>
        </w:rPr>
        <w:t> </w:t>
      </w:r>
      <w:r>
        <w:rPr>
          <w:color w:val="231F20"/>
          <w:w w:val="110"/>
        </w:rPr>
        <w:t>mở</w:t>
      </w:r>
      <w:r>
        <w:rPr>
          <w:color w:val="231F20"/>
          <w:spacing w:val="-16"/>
          <w:w w:val="110"/>
        </w:rPr>
        <w:t> </w:t>
      </w:r>
      <w:r>
        <w:rPr>
          <w:color w:val="231F20"/>
          <w:w w:val="110"/>
        </w:rPr>
        <w:t>đầu</w:t>
      </w:r>
      <w:r>
        <w:rPr>
          <w:color w:val="231F20"/>
          <w:spacing w:val="-16"/>
          <w:w w:val="110"/>
        </w:rPr>
        <w:t> </w:t>
      </w:r>
      <w:r>
        <w:rPr>
          <w:color w:val="231F20"/>
          <w:w w:val="110"/>
        </w:rPr>
        <w:t>này</w:t>
      </w:r>
      <w:r>
        <w:rPr>
          <w:color w:val="231F20"/>
          <w:spacing w:val="-16"/>
          <w:w w:val="110"/>
        </w:rPr>
        <w:t> </w:t>
      </w:r>
      <w:r>
        <w:rPr>
          <w:color w:val="231F20"/>
          <w:w w:val="110"/>
        </w:rPr>
        <w:t>là</w:t>
      </w:r>
      <w:r>
        <w:rPr>
          <w:color w:val="231F20"/>
          <w:spacing w:val="-16"/>
          <w:w w:val="110"/>
        </w:rPr>
        <w:t> </w:t>
      </w:r>
      <w:r>
        <w:rPr>
          <w:color w:val="231F20"/>
          <w:w w:val="110"/>
        </w:rPr>
        <w:t>một</w:t>
      </w:r>
      <w:r>
        <w:rPr>
          <w:color w:val="231F20"/>
          <w:spacing w:val="-16"/>
          <w:w w:val="110"/>
        </w:rPr>
        <w:t> </w:t>
      </w:r>
      <w:r>
        <w:rPr>
          <w:color w:val="231F20"/>
          <w:w w:val="110"/>
        </w:rPr>
        <w:t>tiểu</w:t>
      </w:r>
      <w:r>
        <w:rPr>
          <w:color w:val="231F20"/>
          <w:spacing w:val="-15"/>
          <w:w w:val="110"/>
        </w:rPr>
        <w:t> </w:t>
      </w:r>
      <w:r>
        <w:rPr>
          <w:color w:val="231F20"/>
          <w:w w:val="110"/>
        </w:rPr>
        <w:t>đoạn</w:t>
      </w:r>
      <w:r>
        <w:rPr>
          <w:color w:val="231F20"/>
          <w:spacing w:val="-16"/>
          <w:w w:val="110"/>
        </w:rPr>
        <w:t> </w:t>
      </w:r>
      <w:r>
        <w:rPr>
          <w:color w:val="231F20"/>
          <w:w w:val="110"/>
        </w:rPr>
        <w:t>nhằm</w:t>
      </w:r>
      <w:r>
        <w:rPr>
          <w:color w:val="231F20"/>
          <w:spacing w:val="-16"/>
          <w:w w:val="110"/>
        </w:rPr>
        <w:t> </w:t>
      </w:r>
      <w:r>
        <w:rPr>
          <w:color w:val="231F20"/>
          <w:w w:val="110"/>
        </w:rPr>
        <w:t>tán</w:t>
      </w:r>
      <w:r>
        <w:rPr>
          <w:color w:val="231F20"/>
          <w:spacing w:val="-16"/>
          <w:w w:val="110"/>
        </w:rPr>
        <w:t> </w:t>
      </w:r>
      <w:r>
        <w:rPr>
          <w:color w:val="231F20"/>
          <w:w w:val="110"/>
        </w:rPr>
        <w:t>thán</w:t>
      </w:r>
      <w:r>
        <w:rPr>
          <w:color w:val="231F20"/>
          <w:spacing w:val="-16"/>
          <w:w w:val="110"/>
        </w:rPr>
        <w:t> </w:t>
      </w:r>
      <w:r>
        <w:rPr>
          <w:color w:val="231F20"/>
          <w:w w:val="110"/>
        </w:rPr>
        <w:t>Tịnh Độ,</w:t>
      </w:r>
      <w:r>
        <w:rPr>
          <w:color w:val="231F20"/>
          <w:spacing w:val="-17"/>
          <w:w w:val="110"/>
        </w:rPr>
        <w:t> </w:t>
      </w:r>
      <w:r>
        <w:rPr>
          <w:color w:val="231F20"/>
          <w:w w:val="110"/>
        </w:rPr>
        <w:t>tán</w:t>
      </w:r>
      <w:r>
        <w:rPr>
          <w:color w:val="231F20"/>
          <w:spacing w:val="-17"/>
          <w:w w:val="110"/>
        </w:rPr>
        <w:t> </w:t>
      </w:r>
      <w:r>
        <w:rPr>
          <w:color w:val="231F20"/>
          <w:w w:val="110"/>
        </w:rPr>
        <w:t>thán</w:t>
      </w:r>
      <w:r>
        <w:rPr>
          <w:color w:val="231F20"/>
          <w:spacing w:val="-17"/>
          <w:w w:val="110"/>
        </w:rPr>
        <w:t> </w:t>
      </w:r>
      <w:r>
        <w:rPr>
          <w:color w:val="231F20"/>
          <w:w w:val="110"/>
        </w:rPr>
        <w:t>Tịnh</w:t>
      </w:r>
      <w:r>
        <w:rPr>
          <w:color w:val="231F20"/>
          <w:spacing w:val="-17"/>
          <w:w w:val="110"/>
        </w:rPr>
        <w:t> </w:t>
      </w:r>
      <w:r>
        <w:rPr>
          <w:color w:val="231F20"/>
          <w:w w:val="110"/>
        </w:rPr>
        <w:t>Độ</w:t>
      </w:r>
      <w:r>
        <w:rPr>
          <w:color w:val="231F20"/>
          <w:spacing w:val="-17"/>
          <w:w w:val="110"/>
        </w:rPr>
        <w:t> </w:t>
      </w:r>
      <w:r>
        <w:rPr>
          <w:color w:val="231F20"/>
          <w:w w:val="110"/>
        </w:rPr>
        <w:t>đến</w:t>
      </w:r>
      <w:r>
        <w:rPr>
          <w:color w:val="231F20"/>
          <w:spacing w:val="-17"/>
          <w:w w:val="110"/>
        </w:rPr>
        <w:t> </w:t>
      </w:r>
      <w:r>
        <w:rPr>
          <w:color w:val="231F20"/>
          <w:w w:val="110"/>
        </w:rPr>
        <w:t>tột</w:t>
      </w:r>
      <w:r>
        <w:rPr>
          <w:color w:val="231F20"/>
          <w:spacing w:val="-17"/>
          <w:w w:val="110"/>
        </w:rPr>
        <w:t> </w:t>
      </w:r>
      <w:r>
        <w:rPr>
          <w:color w:val="231F20"/>
          <w:w w:val="110"/>
        </w:rPr>
        <w:t>bậc.</w:t>
      </w:r>
      <w:r>
        <w:rPr>
          <w:color w:val="231F20"/>
          <w:spacing w:val="-17"/>
          <w:w w:val="110"/>
        </w:rPr>
        <w:t> </w:t>
      </w:r>
      <w:r>
        <w:rPr>
          <w:color w:val="231F20"/>
          <w:w w:val="110"/>
        </w:rPr>
        <w:t>Có</w:t>
      </w:r>
      <w:r>
        <w:rPr>
          <w:color w:val="231F20"/>
          <w:spacing w:val="-17"/>
          <w:w w:val="110"/>
        </w:rPr>
        <w:t> </w:t>
      </w:r>
      <w:r>
        <w:rPr>
          <w:color w:val="231F20"/>
          <w:w w:val="110"/>
        </w:rPr>
        <w:t>đúng</w:t>
      </w:r>
      <w:r>
        <w:rPr>
          <w:color w:val="231F20"/>
          <w:spacing w:val="-18"/>
          <w:w w:val="110"/>
        </w:rPr>
        <w:t> </w:t>
      </w:r>
      <w:r>
        <w:rPr>
          <w:color w:val="231F20"/>
          <w:w w:val="110"/>
        </w:rPr>
        <w:t>là</w:t>
      </w:r>
      <w:r>
        <w:rPr>
          <w:color w:val="231F20"/>
          <w:spacing w:val="-17"/>
          <w:w w:val="110"/>
        </w:rPr>
        <w:t> </w:t>
      </w:r>
      <w:r>
        <w:rPr>
          <w:color w:val="231F20"/>
          <w:w w:val="110"/>
        </w:rPr>
        <w:t>như</w:t>
      </w:r>
      <w:r>
        <w:rPr>
          <w:color w:val="231F20"/>
          <w:spacing w:val="-17"/>
          <w:w w:val="110"/>
        </w:rPr>
        <w:t> </w:t>
      </w:r>
      <w:r>
        <w:rPr>
          <w:color w:val="231F20"/>
          <w:w w:val="110"/>
        </w:rPr>
        <w:t>vậy</w:t>
      </w:r>
      <w:r>
        <w:rPr>
          <w:color w:val="231F20"/>
          <w:spacing w:val="-17"/>
          <w:w w:val="110"/>
        </w:rPr>
        <w:t> </w:t>
      </w:r>
      <w:r>
        <w:rPr>
          <w:color w:val="231F20"/>
          <w:w w:val="110"/>
        </w:rPr>
        <w:t>hay </w:t>
      </w:r>
      <w:r>
        <w:rPr>
          <w:color w:val="231F20"/>
          <w:w w:val="105"/>
        </w:rPr>
        <w:t>chăng?</w:t>
      </w:r>
      <w:r>
        <w:rPr>
          <w:color w:val="231F20"/>
          <w:spacing w:val="-12"/>
          <w:w w:val="105"/>
        </w:rPr>
        <w:t> </w:t>
      </w:r>
      <w:r>
        <w:rPr>
          <w:color w:val="231F20"/>
          <w:w w:val="105"/>
        </w:rPr>
        <w:t>Phật</w:t>
      </w:r>
      <w:r>
        <w:rPr>
          <w:color w:val="231F20"/>
          <w:spacing w:val="-12"/>
          <w:w w:val="105"/>
        </w:rPr>
        <w:t> </w:t>
      </w:r>
      <w:r>
        <w:rPr>
          <w:color w:val="231F20"/>
          <w:w w:val="105"/>
        </w:rPr>
        <w:t>Thích</w:t>
      </w:r>
      <w:r>
        <w:rPr>
          <w:color w:val="231F20"/>
          <w:spacing w:val="-13"/>
          <w:w w:val="105"/>
        </w:rPr>
        <w:t> </w:t>
      </w:r>
      <w:r>
        <w:rPr>
          <w:color w:val="231F20"/>
          <w:w w:val="105"/>
        </w:rPr>
        <w:t>Ca</w:t>
      </w:r>
      <w:r>
        <w:rPr>
          <w:color w:val="231F20"/>
          <w:spacing w:val="-12"/>
          <w:w w:val="105"/>
        </w:rPr>
        <w:t> </w:t>
      </w:r>
      <w:r>
        <w:rPr>
          <w:color w:val="231F20"/>
          <w:w w:val="105"/>
        </w:rPr>
        <w:t>giảng</w:t>
      </w:r>
      <w:r>
        <w:rPr>
          <w:color w:val="231F20"/>
          <w:spacing w:val="-13"/>
          <w:w w:val="105"/>
        </w:rPr>
        <w:t> </w:t>
      </w:r>
      <w:r>
        <w:rPr>
          <w:color w:val="231F20"/>
          <w:w w:val="105"/>
        </w:rPr>
        <w:t>kinh</w:t>
      </w:r>
      <w:r>
        <w:rPr>
          <w:color w:val="231F20"/>
          <w:spacing w:val="-13"/>
          <w:w w:val="105"/>
        </w:rPr>
        <w:t> </w:t>
      </w:r>
      <w:r>
        <w:rPr>
          <w:color w:val="231F20"/>
          <w:w w:val="105"/>
        </w:rPr>
        <w:t>thuyết</w:t>
      </w:r>
      <w:r>
        <w:rPr>
          <w:color w:val="231F20"/>
          <w:spacing w:val="-12"/>
          <w:w w:val="105"/>
        </w:rPr>
        <w:t> </w:t>
      </w:r>
      <w:r>
        <w:rPr>
          <w:color w:val="231F20"/>
          <w:w w:val="105"/>
        </w:rPr>
        <w:t>pháp</w:t>
      </w:r>
      <w:r>
        <w:rPr>
          <w:color w:val="231F20"/>
          <w:spacing w:val="-13"/>
          <w:w w:val="105"/>
        </w:rPr>
        <w:t> </w:t>
      </w:r>
      <w:r>
        <w:rPr>
          <w:color w:val="231F20"/>
          <w:w w:val="105"/>
        </w:rPr>
        <w:t>49</w:t>
      </w:r>
      <w:r>
        <w:rPr>
          <w:color w:val="231F20"/>
          <w:spacing w:val="-13"/>
          <w:w w:val="105"/>
        </w:rPr>
        <w:t> </w:t>
      </w:r>
      <w:r>
        <w:rPr>
          <w:color w:val="231F20"/>
          <w:w w:val="105"/>
        </w:rPr>
        <w:t>năm,</w:t>
      </w:r>
      <w:r>
        <w:rPr>
          <w:color w:val="231F20"/>
          <w:spacing w:val="-13"/>
          <w:w w:val="105"/>
        </w:rPr>
        <w:t> </w:t>
      </w:r>
      <w:r>
        <w:rPr>
          <w:color w:val="231F20"/>
          <w:w w:val="105"/>
        </w:rPr>
        <w:t>trong 49</w:t>
      </w:r>
      <w:r>
        <w:rPr>
          <w:color w:val="231F20"/>
          <w:spacing w:val="-3"/>
          <w:w w:val="105"/>
        </w:rPr>
        <w:t> </w:t>
      </w:r>
      <w:r>
        <w:rPr>
          <w:color w:val="231F20"/>
          <w:w w:val="105"/>
        </w:rPr>
        <w:t>năm</w:t>
      </w:r>
      <w:r>
        <w:rPr>
          <w:color w:val="231F20"/>
          <w:spacing w:val="-3"/>
          <w:w w:val="105"/>
        </w:rPr>
        <w:t> </w:t>
      </w:r>
      <w:r>
        <w:rPr>
          <w:color w:val="231F20"/>
          <w:w w:val="105"/>
        </w:rPr>
        <w:t>nói</w:t>
      </w:r>
      <w:r>
        <w:rPr>
          <w:color w:val="231F20"/>
          <w:spacing w:val="-3"/>
          <w:w w:val="105"/>
        </w:rPr>
        <w:t> </w:t>
      </w:r>
      <w:r>
        <w:rPr>
          <w:color w:val="231F20"/>
          <w:w w:val="105"/>
        </w:rPr>
        <w:t>rất</w:t>
      </w:r>
      <w:r>
        <w:rPr>
          <w:color w:val="231F20"/>
          <w:spacing w:val="-3"/>
          <w:w w:val="105"/>
        </w:rPr>
        <w:t> </w:t>
      </w:r>
      <w:r>
        <w:rPr>
          <w:color w:val="231F20"/>
          <w:w w:val="105"/>
        </w:rPr>
        <w:t>nhiều</w:t>
      </w:r>
      <w:r>
        <w:rPr>
          <w:color w:val="231F20"/>
          <w:spacing w:val="-3"/>
          <w:w w:val="105"/>
        </w:rPr>
        <w:t> </w:t>
      </w:r>
      <w:r>
        <w:rPr>
          <w:color w:val="231F20"/>
          <w:w w:val="105"/>
        </w:rPr>
        <w:t>kinh,</w:t>
      </w:r>
      <w:r>
        <w:rPr>
          <w:color w:val="231F20"/>
          <w:spacing w:val="-3"/>
          <w:w w:val="105"/>
        </w:rPr>
        <w:t> </w:t>
      </w:r>
      <w:r>
        <w:rPr>
          <w:color w:val="231F20"/>
          <w:w w:val="105"/>
        </w:rPr>
        <w:t>bộ</w:t>
      </w:r>
      <w:r>
        <w:rPr>
          <w:color w:val="231F20"/>
          <w:spacing w:val="-3"/>
          <w:w w:val="105"/>
        </w:rPr>
        <w:t> </w:t>
      </w:r>
      <w:r>
        <w:rPr>
          <w:color w:val="231F20"/>
          <w:w w:val="105"/>
        </w:rPr>
        <w:t>kinh</w:t>
      </w:r>
      <w:r>
        <w:rPr>
          <w:color w:val="231F20"/>
          <w:spacing w:val="-3"/>
          <w:w w:val="105"/>
        </w:rPr>
        <w:t> </w:t>
      </w:r>
      <w:r>
        <w:rPr>
          <w:color w:val="231F20"/>
          <w:w w:val="105"/>
        </w:rPr>
        <w:t>nào</w:t>
      </w:r>
      <w:r>
        <w:rPr>
          <w:color w:val="231F20"/>
          <w:spacing w:val="-3"/>
          <w:w w:val="105"/>
        </w:rPr>
        <w:t> </w:t>
      </w:r>
      <w:r>
        <w:rPr>
          <w:color w:val="231F20"/>
          <w:w w:val="105"/>
        </w:rPr>
        <w:t>trọng</w:t>
      </w:r>
      <w:r>
        <w:rPr>
          <w:color w:val="231F20"/>
          <w:spacing w:val="-3"/>
          <w:w w:val="105"/>
        </w:rPr>
        <w:t> </w:t>
      </w:r>
      <w:r>
        <w:rPr>
          <w:color w:val="231F20"/>
          <w:w w:val="105"/>
        </w:rPr>
        <w:t>yếu</w:t>
      </w:r>
      <w:r>
        <w:rPr>
          <w:color w:val="231F20"/>
          <w:spacing w:val="-3"/>
          <w:w w:val="105"/>
        </w:rPr>
        <w:t> </w:t>
      </w:r>
      <w:r>
        <w:rPr>
          <w:color w:val="231F20"/>
          <w:w w:val="105"/>
        </w:rPr>
        <w:t>nhất,</w:t>
      </w:r>
      <w:r>
        <w:rPr>
          <w:color w:val="231F20"/>
          <w:spacing w:val="-3"/>
          <w:w w:val="105"/>
        </w:rPr>
        <w:t> </w:t>
      </w:r>
      <w:r>
        <w:rPr>
          <w:color w:val="231F20"/>
          <w:w w:val="105"/>
        </w:rPr>
        <w:t>kinh nào là kinh</w:t>
      </w:r>
      <w:r>
        <w:rPr>
          <w:color w:val="231F20"/>
          <w:spacing w:val="-1"/>
          <w:w w:val="105"/>
        </w:rPr>
        <w:t> </w:t>
      </w:r>
      <w:r>
        <w:rPr>
          <w:color w:val="231F20"/>
          <w:w w:val="105"/>
        </w:rPr>
        <w:t>bậc nhất? Chúng ta nghĩ như vậy, chẳng biết cổ </w:t>
      </w:r>
      <w:r>
        <w:rPr>
          <w:color w:val="231F20"/>
        </w:rPr>
        <w:t>nhân</w:t>
      </w:r>
      <w:r>
        <w:rPr>
          <w:color w:val="231F20"/>
          <w:spacing w:val="-11"/>
        </w:rPr>
        <w:t> </w:t>
      </w:r>
      <w:r>
        <w:rPr>
          <w:color w:val="231F20"/>
        </w:rPr>
        <w:t>đã</w:t>
      </w:r>
      <w:r>
        <w:rPr>
          <w:color w:val="231F20"/>
          <w:spacing w:val="-13"/>
        </w:rPr>
        <w:t> </w:t>
      </w:r>
      <w:r>
        <w:rPr>
          <w:color w:val="231F20"/>
        </w:rPr>
        <w:t>sớm</w:t>
      </w:r>
      <w:r>
        <w:rPr>
          <w:color w:val="231F20"/>
          <w:spacing w:val="-11"/>
        </w:rPr>
        <w:t> </w:t>
      </w:r>
      <w:r>
        <w:rPr>
          <w:color w:val="231F20"/>
        </w:rPr>
        <w:t>có</w:t>
      </w:r>
      <w:r>
        <w:rPr>
          <w:color w:val="231F20"/>
          <w:spacing w:val="-13"/>
        </w:rPr>
        <w:t> </w:t>
      </w:r>
      <w:r>
        <w:rPr>
          <w:color w:val="231F20"/>
        </w:rPr>
        <w:t>cách</w:t>
      </w:r>
      <w:r>
        <w:rPr>
          <w:color w:val="231F20"/>
          <w:spacing w:val="-13"/>
        </w:rPr>
        <w:t> </w:t>
      </w:r>
      <w:r>
        <w:rPr>
          <w:color w:val="231F20"/>
        </w:rPr>
        <w:t>nói</w:t>
      </w:r>
      <w:r>
        <w:rPr>
          <w:color w:val="231F20"/>
          <w:spacing w:val="-13"/>
        </w:rPr>
        <w:t> </w:t>
      </w:r>
      <w:r>
        <w:rPr>
          <w:color w:val="231F20"/>
        </w:rPr>
        <w:t>như</w:t>
      </w:r>
      <w:r>
        <w:rPr>
          <w:color w:val="231F20"/>
          <w:spacing w:val="-13"/>
        </w:rPr>
        <w:t> </w:t>
      </w:r>
      <w:r>
        <w:rPr>
          <w:color w:val="231F20"/>
        </w:rPr>
        <w:t>vậy.</w:t>
      </w:r>
      <w:r>
        <w:rPr>
          <w:color w:val="231F20"/>
          <w:spacing w:val="-13"/>
        </w:rPr>
        <w:t> </w:t>
      </w:r>
      <w:r>
        <w:rPr>
          <w:color w:val="231F20"/>
        </w:rPr>
        <w:t>Trong</w:t>
      </w:r>
      <w:r>
        <w:rPr>
          <w:color w:val="231F20"/>
          <w:spacing w:val="-11"/>
        </w:rPr>
        <w:t> </w:t>
      </w:r>
      <w:r>
        <w:rPr>
          <w:color w:val="231F20"/>
        </w:rPr>
        <w:t>thời</w:t>
      </w:r>
      <w:r>
        <w:rPr>
          <w:color w:val="231F20"/>
          <w:spacing w:val="-13"/>
        </w:rPr>
        <w:t> </w:t>
      </w:r>
      <w:r>
        <w:rPr>
          <w:color w:val="231F20"/>
        </w:rPr>
        <w:t>đại</w:t>
      </w:r>
      <w:r>
        <w:rPr>
          <w:color w:val="231F20"/>
          <w:spacing w:val="-11"/>
        </w:rPr>
        <w:t> </w:t>
      </w:r>
      <w:r>
        <w:rPr>
          <w:color w:val="231F20"/>
        </w:rPr>
        <w:t>Tùy</w:t>
      </w:r>
      <w:r>
        <w:rPr>
          <w:color w:val="231F20"/>
          <w:spacing w:val="-11"/>
        </w:rPr>
        <w:t> </w:t>
      </w:r>
      <w:r>
        <w:rPr>
          <w:color w:val="231F20"/>
        </w:rPr>
        <w:t>-</w:t>
      </w:r>
      <w:r>
        <w:rPr>
          <w:color w:val="231F20"/>
          <w:spacing w:val="-13"/>
        </w:rPr>
        <w:t> </w:t>
      </w:r>
      <w:r>
        <w:rPr>
          <w:color w:val="231F20"/>
        </w:rPr>
        <w:t>Đường, </w:t>
      </w:r>
      <w:r>
        <w:rPr>
          <w:color w:val="231F20"/>
          <w:w w:val="105"/>
        </w:rPr>
        <w:t>các</w:t>
      </w:r>
      <w:r>
        <w:rPr>
          <w:color w:val="231F20"/>
          <w:spacing w:val="-10"/>
          <w:w w:val="105"/>
        </w:rPr>
        <w:t> </w:t>
      </w:r>
      <w:r>
        <w:rPr>
          <w:color w:val="231F20"/>
          <w:w w:val="105"/>
        </w:rPr>
        <w:t>vị</w:t>
      </w:r>
      <w:r>
        <w:rPr>
          <w:color w:val="231F20"/>
          <w:spacing w:val="-10"/>
          <w:w w:val="105"/>
        </w:rPr>
        <w:t> </w:t>
      </w:r>
      <w:r>
        <w:rPr>
          <w:color w:val="231F20"/>
          <w:w w:val="105"/>
        </w:rPr>
        <w:t>đại</w:t>
      </w:r>
      <w:r>
        <w:rPr>
          <w:color w:val="231F20"/>
          <w:spacing w:val="-10"/>
          <w:w w:val="105"/>
        </w:rPr>
        <w:t> </w:t>
      </w:r>
      <w:r>
        <w:rPr>
          <w:color w:val="231F20"/>
          <w:w w:val="105"/>
        </w:rPr>
        <w:t>đức</w:t>
      </w:r>
      <w:r>
        <w:rPr>
          <w:color w:val="231F20"/>
          <w:spacing w:val="-10"/>
          <w:w w:val="105"/>
        </w:rPr>
        <w:t> </w:t>
      </w:r>
      <w:r>
        <w:rPr>
          <w:color w:val="231F20"/>
          <w:w w:val="105"/>
        </w:rPr>
        <w:t>phương</w:t>
      </w:r>
      <w:r>
        <w:rPr>
          <w:color w:val="231F20"/>
          <w:spacing w:val="-11"/>
          <w:w w:val="105"/>
        </w:rPr>
        <w:t> </w:t>
      </w:r>
      <w:r>
        <w:rPr>
          <w:color w:val="231F20"/>
          <w:w w:val="105"/>
        </w:rPr>
        <w:t>Đông</w:t>
      </w:r>
      <w:r>
        <w:rPr>
          <w:color w:val="231F20"/>
          <w:spacing w:val="-11"/>
          <w:w w:val="105"/>
        </w:rPr>
        <w:t> </w:t>
      </w:r>
      <w:r>
        <w:rPr>
          <w:color w:val="231F20"/>
          <w:w w:val="105"/>
        </w:rPr>
        <w:t>lẫn</w:t>
      </w:r>
      <w:r>
        <w:rPr>
          <w:color w:val="231F20"/>
          <w:spacing w:val="-10"/>
          <w:w w:val="105"/>
        </w:rPr>
        <w:t> </w:t>
      </w:r>
      <w:r>
        <w:rPr>
          <w:color w:val="231F20"/>
          <w:w w:val="105"/>
        </w:rPr>
        <w:t>phương</w:t>
      </w:r>
      <w:r>
        <w:rPr>
          <w:color w:val="231F20"/>
          <w:spacing w:val="-10"/>
          <w:w w:val="105"/>
        </w:rPr>
        <w:t> </w:t>
      </w:r>
      <w:r>
        <w:rPr>
          <w:color w:val="231F20"/>
          <w:w w:val="105"/>
        </w:rPr>
        <w:t>Tây,</w:t>
      </w:r>
      <w:r>
        <w:rPr>
          <w:color w:val="231F20"/>
          <w:spacing w:val="-10"/>
          <w:w w:val="105"/>
        </w:rPr>
        <w:t> </w:t>
      </w:r>
      <w:r>
        <w:rPr>
          <w:color w:val="231F20"/>
          <w:w w:val="105"/>
        </w:rPr>
        <w:t>phương</w:t>
      </w:r>
      <w:r>
        <w:rPr>
          <w:color w:val="231F20"/>
          <w:spacing w:val="-9"/>
          <w:w w:val="105"/>
        </w:rPr>
        <w:t> </w:t>
      </w:r>
      <w:r>
        <w:rPr>
          <w:color w:val="231F20"/>
          <w:w w:val="105"/>
        </w:rPr>
        <w:t>Đông </w:t>
      </w:r>
      <w:r>
        <w:rPr>
          <w:color w:val="231F20"/>
          <w:w w:val="110"/>
        </w:rPr>
        <w:t>là</w:t>
      </w:r>
      <w:r>
        <w:rPr>
          <w:color w:val="231F20"/>
          <w:spacing w:val="-22"/>
          <w:w w:val="110"/>
        </w:rPr>
        <w:t> </w:t>
      </w:r>
      <w:r>
        <w:rPr>
          <w:color w:val="231F20"/>
          <w:w w:val="110"/>
        </w:rPr>
        <w:t>những</w:t>
      </w:r>
      <w:r>
        <w:rPr>
          <w:color w:val="231F20"/>
          <w:spacing w:val="-22"/>
          <w:w w:val="110"/>
        </w:rPr>
        <w:t> </w:t>
      </w:r>
      <w:r>
        <w:rPr>
          <w:color w:val="231F20"/>
          <w:w w:val="110"/>
        </w:rPr>
        <w:t>cao</w:t>
      </w:r>
      <w:r>
        <w:rPr>
          <w:color w:val="231F20"/>
          <w:spacing w:val="-22"/>
          <w:w w:val="110"/>
        </w:rPr>
        <w:t> </w:t>
      </w:r>
      <w:r>
        <w:rPr>
          <w:color w:val="231F20"/>
          <w:w w:val="110"/>
        </w:rPr>
        <w:t>tăng,</w:t>
      </w:r>
      <w:r>
        <w:rPr>
          <w:color w:val="231F20"/>
          <w:spacing w:val="-22"/>
          <w:w w:val="110"/>
        </w:rPr>
        <w:t> </w:t>
      </w:r>
      <w:r>
        <w:rPr>
          <w:color w:val="231F20"/>
          <w:w w:val="110"/>
        </w:rPr>
        <w:t>tổ</w:t>
      </w:r>
      <w:r>
        <w:rPr>
          <w:color w:val="231F20"/>
          <w:spacing w:val="-22"/>
          <w:w w:val="110"/>
        </w:rPr>
        <w:t> </w:t>
      </w:r>
      <w:r>
        <w:rPr>
          <w:color w:val="231F20"/>
          <w:w w:val="110"/>
        </w:rPr>
        <w:t>sư</w:t>
      </w:r>
      <w:r>
        <w:rPr>
          <w:color w:val="231F20"/>
          <w:spacing w:val="-22"/>
          <w:w w:val="110"/>
        </w:rPr>
        <w:t> </w:t>
      </w:r>
      <w:r>
        <w:rPr>
          <w:color w:val="231F20"/>
          <w:w w:val="110"/>
        </w:rPr>
        <w:t>đại</w:t>
      </w:r>
      <w:r>
        <w:rPr>
          <w:color w:val="231F20"/>
          <w:spacing w:val="-22"/>
          <w:w w:val="110"/>
        </w:rPr>
        <w:t> </w:t>
      </w:r>
      <w:r>
        <w:rPr>
          <w:color w:val="231F20"/>
          <w:w w:val="110"/>
        </w:rPr>
        <w:t>đức</w:t>
      </w:r>
      <w:r>
        <w:rPr>
          <w:color w:val="231F20"/>
          <w:spacing w:val="-22"/>
          <w:w w:val="110"/>
        </w:rPr>
        <w:t> </w:t>
      </w:r>
      <w:r>
        <w:rPr>
          <w:color w:val="231F20"/>
          <w:w w:val="110"/>
        </w:rPr>
        <w:t>Trung</w:t>
      </w:r>
      <w:r>
        <w:rPr>
          <w:color w:val="231F20"/>
          <w:spacing w:val="-21"/>
          <w:w w:val="110"/>
        </w:rPr>
        <w:t> </w:t>
      </w:r>
      <w:r>
        <w:rPr>
          <w:color w:val="231F20"/>
          <w:w w:val="110"/>
        </w:rPr>
        <w:t>Quốc,</w:t>
      </w:r>
      <w:r>
        <w:rPr>
          <w:color w:val="231F20"/>
          <w:spacing w:val="-22"/>
          <w:w w:val="110"/>
        </w:rPr>
        <w:t> </w:t>
      </w:r>
      <w:r>
        <w:rPr>
          <w:color w:val="231F20"/>
          <w:w w:val="110"/>
        </w:rPr>
        <w:t>phương</w:t>
      </w:r>
      <w:r>
        <w:rPr>
          <w:color w:val="231F20"/>
          <w:spacing w:val="-22"/>
          <w:w w:val="110"/>
        </w:rPr>
        <w:t> </w:t>
      </w:r>
      <w:r>
        <w:rPr>
          <w:color w:val="231F20"/>
          <w:w w:val="110"/>
        </w:rPr>
        <w:t>Tây là các vị đại sư từ Ấn Độ sang phương</w:t>
      </w:r>
      <w:r>
        <w:rPr>
          <w:color w:val="231F20"/>
          <w:spacing w:val="-1"/>
          <w:w w:val="110"/>
        </w:rPr>
        <w:t> </w:t>
      </w:r>
      <w:r>
        <w:rPr>
          <w:color w:val="231F20"/>
          <w:w w:val="110"/>
        </w:rPr>
        <w:t>Đông truyền đạo, </w:t>
      </w:r>
      <w:r>
        <w:rPr>
          <w:color w:val="231F20"/>
          <w:w w:val="105"/>
        </w:rPr>
        <w:t>dịch</w:t>
      </w:r>
      <w:r>
        <w:rPr>
          <w:color w:val="231F20"/>
          <w:spacing w:val="-13"/>
          <w:w w:val="105"/>
        </w:rPr>
        <w:t> </w:t>
      </w:r>
      <w:r>
        <w:rPr>
          <w:color w:val="231F20"/>
          <w:w w:val="105"/>
        </w:rPr>
        <w:t>kinh.</w:t>
      </w:r>
      <w:r>
        <w:rPr>
          <w:color w:val="231F20"/>
          <w:spacing w:val="-13"/>
          <w:w w:val="105"/>
        </w:rPr>
        <w:t> </w:t>
      </w:r>
      <w:r>
        <w:rPr>
          <w:color w:val="231F20"/>
          <w:w w:val="105"/>
        </w:rPr>
        <w:t>Trong</w:t>
      </w:r>
      <w:r>
        <w:rPr>
          <w:color w:val="231F20"/>
          <w:spacing w:val="-13"/>
          <w:w w:val="105"/>
        </w:rPr>
        <w:t> </w:t>
      </w:r>
      <w:r>
        <w:rPr>
          <w:color w:val="231F20"/>
          <w:w w:val="105"/>
        </w:rPr>
        <w:t>đó,</w:t>
      </w:r>
      <w:r>
        <w:rPr>
          <w:color w:val="231F20"/>
          <w:spacing w:val="-13"/>
          <w:w w:val="105"/>
        </w:rPr>
        <w:t> </w:t>
      </w:r>
      <w:r>
        <w:rPr>
          <w:color w:val="231F20"/>
          <w:w w:val="105"/>
        </w:rPr>
        <w:t>còn</w:t>
      </w:r>
      <w:r>
        <w:rPr>
          <w:color w:val="231F20"/>
          <w:spacing w:val="-13"/>
          <w:w w:val="105"/>
        </w:rPr>
        <w:t> </w:t>
      </w:r>
      <w:r>
        <w:rPr>
          <w:color w:val="231F20"/>
          <w:w w:val="105"/>
        </w:rPr>
        <w:t>bao</w:t>
      </w:r>
      <w:r>
        <w:rPr>
          <w:color w:val="231F20"/>
          <w:spacing w:val="-13"/>
          <w:w w:val="105"/>
        </w:rPr>
        <w:t> </w:t>
      </w:r>
      <w:r>
        <w:rPr>
          <w:color w:val="231F20"/>
          <w:w w:val="105"/>
        </w:rPr>
        <w:t>gồm</w:t>
      </w:r>
      <w:r>
        <w:rPr>
          <w:color w:val="231F20"/>
          <w:spacing w:val="-13"/>
          <w:w w:val="105"/>
        </w:rPr>
        <w:t> </w:t>
      </w:r>
      <w:r>
        <w:rPr>
          <w:color w:val="231F20"/>
          <w:w w:val="105"/>
        </w:rPr>
        <w:t>các</w:t>
      </w:r>
      <w:r>
        <w:rPr>
          <w:color w:val="231F20"/>
          <w:spacing w:val="-12"/>
          <w:w w:val="105"/>
        </w:rPr>
        <w:t> </w:t>
      </w:r>
      <w:r>
        <w:rPr>
          <w:color w:val="231F20"/>
          <w:w w:val="105"/>
        </w:rPr>
        <w:t>đại</w:t>
      </w:r>
      <w:r>
        <w:rPr>
          <w:color w:val="231F20"/>
          <w:spacing w:val="-13"/>
          <w:w w:val="105"/>
        </w:rPr>
        <w:t> </w:t>
      </w:r>
      <w:r>
        <w:rPr>
          <w:color w:val="231F20"/>
          <w:w w:val="105"/>
        </w:rPr>
        <w:t>đức</w:t>
      </w:r>
      <w:r>
        <w:rPr>
          <w:color w:val="231F20"/>
          <w:spacing w:val="-13"/>
          <w:w w:val="105"/>
        </w:rPr>
        <w:t> </w:t>
      </w:r>
      <w:r>
        <w:rPr>
          <w:color w:val="231F20"/>
          <w:w w:val="105"/>
        </w:rPr>
        <w:t>Nhật</w:t>
      </w:r>
      <w:r>
        <w:rPr>
          <w:color w:val="231F20"/>
          <w:spacing w:val="-13"/>
          <w:w w:val="105"/>
        </w:rPr>
        <w:t> </w:t>
      </w:r>
      <w:r>
        <w:rPr>
          <w:color w:val="231F20"/>
          <w:w w:val="105"/>
        </w:rPr>
        <w:t>Bản</w:t>
      </w:r>
      <w:r>
        <w:rPr>
          <w:color w:val="231F20"/>
          <w:spacing w:val="-13"/>
          <w:w w:val="105"/>
        </w:rPr>
        <w:t> </w:t>
      </w:r>
      <w:r>
        <w:rPr>
          <w:color w:val="231F20"/>
          <w:w w:val="105"/>
        </w:rPr>
        <w:t>hay Hàn</w:t>
      </w:r>
      <w:r>
        <w:rPr>
          <w:color w:val="231F20"/>
          <w:spacing w:val="-22"/>
          <w:w w:val="105"/>
        </w:rPr>
        <w:t> </w:t>
      </w:r>
      <w:r>
        <w:rPr>
          <w:color w:val="231F20"/>
          <w:w w:val="105"/>
        </w:rPr>
        <w:t>Quốc</w:t>
      </w:r>
      <w:r>
        <w:rPr>
          <w:color w:val="231F20"/>
          <w:spacing w:val="-22"/>
          <w:w w:val="105"/>
        </w:rPr>
        <w:t> </w:t>
      </w:r>
      <w:r>
        <w:rPr>
          <w:color w:val="231F20"/>
          <w:w w:val="105"/>
        </w:rPr>
        <w:t>tới</w:t>
      </w:r>
      <w:r>
        <w:rPr>
          <w:color w:val="231F20"/>
          <w:spacing w:val="-23"/>
          <w:w w:val="105"/>
        </w:rPr>
        <w:t> </w:t>
      </w:r>
      <w:r>
        <w:rPr>
          <w:color w:val="231F20"/>
          <w:w w:val="105"/>
        </w:rPr>
        <w:t>học</w:t>
      </w:r>
      <w:r>
        <w:rPr>
          <w:color w:val="231F20"/>
          <w:spacing w:val="-22"/>
          <w:w w:val="105"/>
        </w:rPr>
        <w:t> </w:t>
      </w:r>
      <w:r>
        <w:rPr>
          <w:color w:val="231F20"/>
          <w:w w:val="105"/>
        </w:rPr>
        <w:t>ở</w:t>
      </w:r>
      <w:r>
        <w:rPr>
          <w:color w:val="231F20"/>
          <w:spacing w:val="-22"/>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Sau</w:t>
      </w:r>
      <w:r>
        <w:rPr>
          <w:color w:val="231F20"/>
          <w:spacing w:val="-22"/>
          <w:w w:val="105"/>
        </w:rPr>
        <w:t> </w:t>
      </w:r>
      <w:r>
        <w:rPr>
          <w:color w:val="231F20"/>
          <w:w w:val="105"/>
        </w:rPr>
        <w:t>đó,</w:t>
      </w:r>
      <w:r>
        <w:rPr>
          <w:color w:val="231F20"/>
          <w:spacing w:val="-23"/>
          <w:w w:val="105"/>
        </w:rPr>
        <w:t> </w:t>
      </w:r>
      <w:r>
        <w:rPr>
          <w:color w:val="231F20"/>
          <w:w w:val="105"/>
        </w:rPr>
        <w:t>họ</w:t>
      </w:r>
      <w:r>
        <w:rPr>
          <w:color w:val="231F20"/>
          <w:spacing w:val="-22"/>
          <w:w w:val="105"/>
        </w:rPr>
        <w:t> </w:t>
      </w:r>
      <w:r>
        <w:rPr>
          <w:color w:val="231F20"/>
          <w:w w:val="105"/>
        </w:rPr>
        <w:t>trở</w:t>
      </w:r>
      <w:r>
        <w:rPr>
          <w:color w:val="231F20"/>
          <w:spacing w:val="-22"/>
          <w:w w:val="105"/>
        </w:rPr>
        <w:t> </w:t>
      </w:r>
      <w:r>
        <w:rPr>
          <w:color w:val="231F20"/>
          <w:w w:val="105"/>
        </w:rPr>
        <w:t>về</w:t>
      </w:r>
      <w:r>
        <w:rPr>
          <w:color w:val="231F20"/>
          <w:spacing w:val="-23"/>
          <w:w w:val="105"/>
        </w:rPr>
        <w:t> </w:t>
      </w:r>
      <w:r>
        <w:rPr>
          <w:color w:val="231F20"/>
          <w:w w:val="105"/>
        </w:rPr>
        <w:t>nước,</w:t>
      </w:r>
      <w:r>
        <w:rPr>
          <w:color w:val="231F20"/>
          <w:spacing w:val="-22"/>
          <w:w w:val="105"/>
        </w:rPr>
        <w:t> </w:t>
      </w:r>
      <w:r>
        <w:rPr>
          <w:color w:val="231F20"/>
          <w:w w:val="105"/>
        </w:rPr>
        <w:t>đều </w:t>
      </w:r>
      <w:r>
        <w:rPr>
          <w:color w:val="231F20"/>
          <w:w w:val="110"/>
        </w:rPr>
        <w:t>thành</w:t>
      </w:r>
      <w:r>
        <w:rPr>
          <w:color w:val="231F20"/>
          <w:spacing w:val="-17"/>
          <w:w w:val="110"/>
        </w:rPr>
        <w:t> </w:t>
      </w:r>
      <w:r>
        <w:rPr>
          <w:color w:val="231F20"/>
          <w:w w:val="110"/>
        </w:rPr>
        <w:t>bậc</w:t>
      </w:r>
      <w:r>
        <w:rPr>
          <w:color w:val="231F20"/>
          <w:spacing w:val="-16"/>
          <w:w w:val="110"/>
        </w:rPr>
        <w:t> </w:t>
      </w:r>
      <w:r>
        <w:rPr>
          <w:color w:val="231F20"/>
          <w:w w:val="110"/>
        </w:rPr>
        <w:t>tôn</w:t>
      </w:r>
      <w:r>
        <w:rPr>
          <w:color w:val="231F20"/>
          <w:spacing w:val="-16"/>
          <w:w w:val="110"/>
        </w:rPr>
        <w:t> </w:t>
      </w:r>
      <w:r>
        <w:rPr>
          <w:color w:val="231F20"/>
          <w:w w:val="110"/>
        </w:rPr>
        <w:t>sư</w:t>
      </w:r>
      <w:r>
        <w:rPr>
          <w:color w:val="231F20"/>
          <w:spacing w:val="-16"/>
          <w:w w:val="110"/>
        </w:rPr>
        <w:t> </w:t>
      </w:r>
      <w:r>
        <w:rPr>
          <w:color w:val="231F20"/>
          <w:w w:val="110"/>
        </w:rPr>
        <w:t>trong</w:t>
      </w:r>
      <w:r>
        <w:rPr>
          <w:color w:val="231F20"/>
          <w:spacing w:val="-16"/>
          <w:w w:val="110"/>
        </w:rPr>
        <w:t> </w:t>
      </w:r>
      <w:r>
        <w:rPr>
          <w:color w:val="231F20"/>
          <w:w w:val="110"/>
        </w:rPr>
        <w:t>nước</w:t>
      </w:r>
      <w:r>
        <w:rPr>
          <w:color w:val="231F20"/>
          <w:spacing w:val="-16"/>
          <w:w w:val="110"/>
        </w:rPr>
        <w:t> </w:t>
      </w:r>
      <w:r>
        <w:rPr>
          <w:color w:val="231F20"/>
          <w:w w:val="110"/>
        </w:rPr>
        <w:t>mình,</w:t>
      </w:r>
      <w:r>
        <w:rPr>
          <w:color w:val="231F20"/>
          <w:spacing w:val="-17"/>
          <w:w w:val="110"/>
        </w:rPr>
        <w:t> </w:t>
      </w:r>
      <w:r>
        <w:rPr>
          <w:color w:val="231F20"/>
          <w:w w:val="110"/>
        </w:rPr>
        <w:t>như</w:t>
      </w:r>
      <w:r>
        <w:rPr>
          <w:color w:val="231F20"/>
          <w:spacing w:val="-17"/>
          <w:w w:val="110"/>
        </w:rPr>
        <w:t> </w:t>
      </w:r>
      <w:r>
        <w:rPr>
          <w:color w:val="231F20"/>
          <w:w w:val="110"/>
        </w:rPr>
        <w:t>mười</w:t>
      </w:r>
      <w:r>
        <w:rPr>
          <w:color w:val="231F20"/>
          <w:spacing w:val="-17"/>
          <w:w w:val="110"/>
        </w:rPr>
        <w:t> </w:t>
      </w:r>
      <w:r>
        <w:rPr>
          <w:color w:val="231F20"/>
          <w:w w:val="110"/>
        </w:rPr>
        <w:t>ba</w:t>
      </w:r>
      <w:r>
        <w:rPr>
          <w:color w:val="231F20"/>
          <w:spacing w:val="-16"/>
          <w:w w:val="110"/>
        </w:rPr>
        <w:t> </w:t>
      </w:r>
      <w:r>
        <w:rPr>
          <w:color w:val="231F20"/>
          <w:w w:val="110"/>
        </w:rPr>
        <w:t>tông</w:t>
      </w:r>
      <w:r>
        <w:rPr>
          <w:color w:val="231F20"/>
          <w:spacing w:val="-16"/>
          <w:w w:val="110"/>
        </w:rPr>
        <w:t> </w:t>
      </w:r>
      <w:r>
        <w:rPr>
          <w:color w:val="231F20"/>
          <w:w w:val="110"/>
        </w:rPr>
        <w:t>phái của</w:t>
      </w:r>
      <w:r>
        <w:rPr>
          <w:color w:val="231F20"/>
          <w:spacing w:val="-24"/>
          <w:w w:val="110"/>
        </w:rPr>
        <w:t> </w:t>
      </w:r>
      <w:r>
        <w:rPr>
          <w:color w:val="231F20"/>
          <w:w w:val="110"/>
        </w:rPr>
        <w:t>Nhật</w:t>
      </w:r>
      <w:r>
        <w:rPr>
          <w:color w:val="231F20"/>
          <w:spacing w:val="-23"/>
          <w:w w:val="110"/>
        </w:rPr>
        <w:t> </w:t>
      </w:r>
      <w:r>
        <w:rPr>
          <w:color w:val="231F20"/>
          <w:w w:val="110"/>
        </w:rPr>
        <w:t>Bản</w:t>
      </w:r>
      <w:r>
        <w:rPr>
          <w:color w:val="231F20"/>
          <w:w w:val="110"/>
          <w:position w:val="11"/>
          <w:sz w:val="20"/>
        </w:rPr>
        <w:t>[</w:t>
      </w:r>
      <w:r>
        <w:rPr>
          <w:color w:val="231F20"/>
          <w:w w:val="110"/>
          <w:position w:val="10"/>
          <w:sz w:val="20"/>
        </w:rPr>
        <w:t>5</w:t>
      </w:r>
      <w:r>
        <w:rPr>
          <w:color w:val="231F20"/>
          <w:w w:val="110"/>
          <w:position w:val="11"/>
          <w:sz w:val="20"/>
        </w:rPr>
        <w:t>]</w:t>
      </w:r>
      <w:r>
        <w:rPr>
          <w:color w:val="231F20"/>
          <w:spacing w:val="-14"/>
          <w:w w:val="110"/>
          <w:position w:val="11"/>
          <w:sz w:val="20"/>
        </w:rPr>
        <w:t> </w:t>
      </w:r>
      <w:r>
        <w:rPr>
          <w:color w:val="231F20"/>
          <w:w w:val="110"/>
        </w:rPr>
        <w:t>đều</w:t>
      </w:r>
      <w:r>
        <w:rPr>
          <w:color w:val="231F20"/>
          <w:spacing w:val="-23"/>
          <w:w w:val="110"/>
        </w:rPr>
        <w:t> </w:t>
      </w:r>
      <w:r>
        <w:rPr>
          <w:color w:val="231F20"/>
          <w:w w:val="110"/>
        </w:rPr>
        <w:t>từ</w:t>
      </w:r>
      <w:r>
        <w:rPr>
          <w:color w:val="231F20"/>
          <w:spacing w:val="-24"/>
          <w:w w:val="110"/>
        </w:rPr>
        <w:t> </w:t>
      </w:r>
      <w:r>
        <w:rPr>
          <w:color w:val="231F20"/>
          <w:w w:val="110"/>
        </w:rPr>
        <w:t>Trung</w:t>
      </w:r>
      <w:r>
        <w:rPr>
          <w:color w:val="231F20"/>
          <w:spacing w:val="-23"/>
          <w:w w:val="110"/>
        </w:rPr>
        <w:t> </w:t>
      </w:r>
      <w:r>
        <w:rPr>
          <w:color w:val="231F20"/>
          <w:w w:val="110"/>
        </w:rPr>
        <w:t>Quốc</w:t>
      </w:r>
      <w:r>
        <w:rPr>
          <w:color w:val="231F20"/>
          <w:spacing w:val="-23"/>
          <w:w w:val="110"/>
        </w:rPr>
        <w:t> </w:t>
      </w:r>
      <w:r>
        <w:rPr>
          <w:color w:val="231F20"/>
          <w:w w:val="110"/>
        </w:rPr>
        <w:t>truyền</w:t>
      </w:r>
      <w:r>
        <w:rPr>
          <w:color w:val="231F20"/>
          <w:spacing w:val="-24"/>
          <w:w w:val="110"/>
        </w:rPr>
        <w:t> </w:t>
      </w:r>
      <w:r>
        <w:rPr>
          <w:color w:val="231F20"/>
          <w:w w:val="110"/>
        </w:rPr>
        <w:t>sang.</w:t>
      </w:r>
    </w:p>
    <w:p>
      <w:pPr>
        <w:pStyle w:val="BodyText"/>
        <w:jc w:val="left"/>
        <w:rPr>
          <w:sz w:val="15"/>
        </w:rPr>
      </w:pPr>
      <w:r>
        <w:rPr/>
        <w:pict>
          <v:shape style="position:absolute;margin-left:56.692902pt;margin-top:9.841054pt;width:72pt;height:.1pt;mso-position-horizontal-relative:page;mso-position-vertical-relative:paragraph;z-index:-15721984;mso-wrap-distance-left:0;mso-wrap-distance-right:0" id="docshape23" coordorigin="1134,197" coordsize="1440,0" path="m1134,197l2574,197e" filled="false" stroked="true" strokeweight="1pt" strokecolor="#231f20">
            <v:path arrowok="t"/>
            <v:stroke dashstyle="solid"/>
            <w10:wrap type="topAndBottom"/>
          </v:shape>
        </w:pict>
      </w:r>
    </w:p>
    <w:p>
      <w:pPr>
        <w:pStyle w:val="ListParagraph"/>
        <w:numPr>
          <w:ilvl w:val="0"/>
          <w:numId w:val="1"/>
        </w:numPr>
        <w:tabs>
          <w:tab w:pos="866" w:val="left" w:leader="none"/>
        </w:tabs>
        <w:spacing w:line="249" w:lineRule="auto" w:before="43" w:after="0"/>
        <w:ind w:left="113" w:right="392" w:firstLine="453"/>
        <w:jc w:val="both"/>
        <w:rPr>
          <w:sz w:val="20"/>
        </w:rPr>
      </w:pPr>
      <w:r>
        <w:rPr>
          <w:color w:val="221F1F"/>
          <w:w w:val="110"/>
          <w:sz w:val="20"/>
        </w:rPr>
        <w:t>Mười</w:t>
      </w:r>
      <w:r>
        <w:rPr>
          <w:color w:val="221F1F"/>
          <w:spacing w:val="-8"/>
          <w:w w:val="110"/>
          <w:sz w:val="20"/>
        </w:rPr>
        <w:t> </w:t>
      </w:r>
      <w:r>
        <w:rPr>
          <w:color w:val="221F1F"/>
          <w:w w:val="110"/>
          <w:sz w:val="20"/>
        </w:rPr>
        <w:t>ba</w:t>
      </w:r>
      <w:r>
        <w:rPr>
          <w:color w:val="221F1F"/>
          <w:spacing w:val="-8"/>
          <w:w w:val="110"/>
          <w:sz w:val="20"/>
        </w:rPr>
        <w:t> </w:t>
      </w:r>
      <w:r>
        <w:rPr>
          <w:color w:val="221F1F"/>
          <w:w w:val="110"/>
          <w:sz w:val="20"/>
        </w:rPr>
        <w:t>tông</w:t>
      </w:r>
      <w:r>
        <w:rPr>
          <w:color w:val="221F1F"/>
          <w:spacing w:val="-8"/>
          <w:w w:val="110"/>
          <w:sz w:val="20"/>
        </w:rPr>
        <w:t> </w:t>
      </w:r>
      <w:r>
        <w:rPr>
          <w:color w:val="221F1F"/>
          <w:w w:val="110"/>
          <w:sz w:val="20"/>
        </w:rPr>
        <w:t>phái</w:t>
      </w:r>
      <w:r>
        <w:rPr>
          <w:color w:val="221F1F"/>
          <w:spacing w:val="-8"/>
          <w:w w:val="110"/>
          <w:sz w:val="20"/>
        </w:rPr>
        <w:t> </w:t>
      </w:r>
      <w:r>
        <w:rPr>
          <w:color w:val="221F1F"/>
          <w:w w:val="110"/>
          <w:sz w:val="20"/>
        </w:rPr>
        <w:t>của</w:t>
      </w:r>
      <w:r>
        <w:rPr>
          <w:color w:val="221F1F"/>
          <w:spacing w:val="-8"/>
          <w:w w:val="110"/>
          <w:sz w:val="20"/>
        </w:rPr>
        <w:t> </w:t>
      </w:r>
      <w:r>
        <w:rPr>
          <w:color w:val="221F1F"/>
          <w:w w:val="110"/>
          <w:sz w:val="20"/>
        </w:rPr>
        <w:t>Phật</w:t>
      </w:r>
      <w:r>
        <w:rPr>
          <w:color w:val="221F1F"/>
          <w:spacing w:val="-8"/>
          <w:w w:val="110"/>
          <w:sz w:val="20"/>
        </w:rPr>
        <w:t> </w:t>
      </w:r>
      <w:r>
        <w:rPr>
          <w:color w:val="221F1F"/>
          <w:w w:val="110"/>
          <w:sz w:val="20"/>
        </w:rPr>
        <w:t>giáo</w:t>
      </w:r>
      <w:r>
        <w:rPr>
          <w:color w:val="221F1F"/>
          <w:spacing w:val="-8"/>
          <w:w w:val="110"/>
          <w:sz w:val="20"/>
        </w:rPr>
        <w:t> </w:t>
      </w:r>
      <w:r>
        <w:rPr>
          <w:color w:val="221F1F"/>
          <w:w w:val="110"/>
          <w:sz w:val="20"/>
        </w:rPr>
        <w:t>Nhật</w:t>
      </w:r>
      <w:r>
        <w:rPr>
          <w:color w:val="221F1F"/>
          <w:spacing w:val="-8"/>
          <w:w w:val="110"/>
          <w:sz w:val="20"/>
        </w:rPr>
        <w:t> </w:t>
      </w:r>
      <w:r>
        <w:rPr>
          <w:color w:val="221F1F"/>
          <w:w w:val="110"/>
          <w:sz w:val="20"/>
        </w:rPr>
        <w:t>Bản</w:t>
      </w:r>
      <w:r>
        <w:rPr>
          <w:color w:val="221F1F"/>
          <w:spacing w:val="-8"/>
          <w:w w:val="110"/>
          <w:sz w:val="20"/>
        </w:rPr>
        <w:t> </w:t>
      </w:r>
      <w:r>
        <w:rPr>
          <w:color w:val="221F1F"/>
          <w:w w:val="110"/>
          <w:sz w:val="20"/>
        </w:rPr>
        <w:t>là</w:t>
      </w:r>
      <w:r>
        <w:rPr>
          <w:color w:val="221F1F"/>
          <w:spacing w:val="-8"/>
          <w:w w:val="110"/>
          <w:sz w:val="20"/>
        </w:rPr>
        <w:t> </w:t>
      </w:r>
      <w:r>
        <w:rPr>
          <w:color w:val="221F1F"/>
          <w:w w:val="110"/>
          <w:sz w:val="20"/>
        </w:rPr>
        <w:t>1)</w:t>
      </w:r>
      <w:r>
        <w:rPr>
          <w:color w:val="221F1F"/>
          <w:spacing w:val="-8"/>
          <w:w w:val="110"/>
          <w:sz w:val="20"/>
        </w:rPr>
        <w:t> </w:t>
      </w:r>
      <w:r>
        <w:rPr>
          <w:color w:val="221F1F"/>
          <w:w w:val="110"/>
          <w:sz w:val="20"/>
        </w:rPr>
        <w:t>Hoa</w:t>
      </w:r>
      <w:r>
        <w:rPr>
          <w:color w:val="221F1F"/>
          <w:spacing w:val="-8"/>
          <w:w w:val="110"/>
          <w:sz w:val="20"/>
        </w:rPr>
        <w:t> </w:t>
      </w:r>
      <w:r>
        <w:rPr>
          <w:color w:val="221F1F"/>
          <w:w w:val="110"/>
          <w:sz w:val="20"/>
        </w:rPr>
        <w:t>Nghiêm</w:t>
      </w:r>
      <w:r>
        <w:rPr>
          <w:color w:val="221F1F"/>
          <w:spacing w:val="-8"/>
          <w:w w:val="110"/>
          <w:sz w:val="20"/>
        </w:rPr>
        <w:t> </w:t>
      </w:r>
      <w:r>
        <w:rPr>
          <w:color w:val="221F1F"/>
          <w:w w:val="110"/>
          <w:sz w:val="20"/>
        </w:rPr>
        <w:t>Tông</w:t>
      </w:r>
      <w:r>
        <w:rPr>
          <w:color w:val="221F1F"/>
          <w:spacing w:val="-8"/>
          <w:w w:val="110"/>
          <w:sz w:val="20"/>
        </w:rPr>
        <w:t> </w:t>
      </w:r>
      <w:r>
        <w:rPr>
          <w:color w:val="221F1F"/>
          <w:w w:val="110"/>
          <w:sz w:val="20"/>
        </w:rPr>
        <w:t>(do</w:t>
      </w:r>
      <w:r>
        <w:rPr>
          <w:color w:val="221F1F"/>
          <w:spacing w:val="-8"/>
          <w:w w:val="110"/>
          <w:sz w:val="20"/>
        </w:rPr>
        <w:t> </w:t>
      </w:r>
      <w:r>
        <w:rPr>
          <w:color w:val="221F1F"/>
          <w:w w:val="110"/>
          <w:sz w:val="20"/>
        </w:rPr>
        <w:t>Lương</w:t>
      </w:r>
      <w:r>
        <w:rPr>
          <w:color w:val="221F1F"/>
          <w:spacing w:val="-8"/>
          <w:w w:val="110"/>
          <w:sz w:val="20"/>
        </w:rPr>
        <w:t> </w:t>
      </w:r>
      <w:r>
        <w:rPr>
          <w:color w:val="221F1F"/>
          <w:w w:val="110"/>
          <w:sz w:val="20"/>
        </w:rPr>
        <w:t>Biện</w:t>
      </w:r>
      <w:r>
        <w:rPr>
          <w:color w:val="221F1F"/>
          <w:spacing w:val="-8"/>
          <w:w w:val="110"/>
          <w:sz w:val="20"/>
        </w:rPr>
        <w:t> </w:t>
      </w:r>
      <w:r>
        <w:rPr>
          <w:color w:val="221F1F"/>
          <w:w w:val="110"/>
          <w:sz w:val="20"/>
        </w:rPr>
        <w:t>sáng lập).</w:t>
      </w:r>
      <w:r>
        <w:rPr>
          <w:color w:val="221F1F"/>
          <w:spacing w:val="-5"/>
          <w:w w:val="110"/>
          <w:sz w:val="20"/>
        </w:rPr>
        <w:t> </w:t>
      </w:r>
      <w:r>
        <w:rPr>
          <w:color w:val="221F1F"/>
          <w:w w:val="110"/>
          <w:sz w:val="20"/>
        </w:rPr>
        <w:t>2)</w:t>
      </w:r>
      <w:r>
        <w:rPr>
          <w:color w:val="221F1F"/>
          <w:spacing w:val="-5"/>
          <w:w w:val="110"/>
          <w:sz w:val="20"/>
        </w:rPr>
        <w:t> </w:t>
      </w:r>
      <w:r>
        <w:rPr>
          <w:color w:val="221F1F"/>
          <w:w w:val="110"/>
          <w:sz w:val="20"/>
        </w:rPr>
        <w:t>Thiên</w:t>
      </w:r>
      <w:r>
        <w:rPr>
          <w:color w:val="221F1F"/>
          <w:spacing w:val="-5"/>
          <w:w w:val="110"/>
          <w:sz w:val="20"/>
        </w:rPr>
        <w:t> </w:t>
      </w:r>
      <w:r>
        <w:rPr>
          <w:color w:val="221F1F"/>
          <w:w w:val="110"/>
          <w:sz w:val="20"/>
        </w:rPr>
        <w:t>Thai</w:t>
      </w:r>
      <w:r>
        <w:rPr>
          <w:color w:val="221F1F"/>
          <w:spacing w:val="-5"/>
          <w:w w:val="110"/>
          <w:sz w:val="20"/>
        </w:rPr>
        <w:t> </w:t>
      </w:r>
      <w:r>
        <w:rPr>
          <w:color w:val="221F1F"/>
          <w:w w:val="110"/>
          <w:sz w:val="20"/>
        </w:rPr>
        <w:t>Tông</w:t>
      </w:r>
      <w:r>
        <w:rPr>
          <w:color w:val="221F1F"/>
          <w:spacing w:val="-5"/>
          <w:w w:val="110"/>
          <w:sz w:val="20"/>
        </w:rPr>
        <w:t> </w:t>
      </w:r>
      <w:r>
        <w:rPr>
          <w:color w:val="221F1F"/>
          <w:w w:val="110"/>
          <w:sz w:val="20"/>
        </w:rPr>
        <w:t>(do</w:t>
      </w:r>
      <w:r>
        <w:rPr>
          <w:color w:val="221F1F"/>
          <w:spacing w:val="-5"/>
          <w:w w:val="110"/>
          <w:sz w:val="20"/>
        </w:rPr>
        <w:t> </w:t>
      </w:r>
      <w:r>
        <w:rPr>
          <w:color w:val="221F1F"/>
          <w:w w:val="110"/>
          <w:sz w:val="20"/>
        </w:rPr>
        <w:t>Tối</w:t>
      </w:r>
      <w:r>
        <w:rPr>
          <w:color w:val="221F1F"/>
          <w:spacing w:val="-5"/>
          <w:w w:val="110"/>
          <w:sz w:val="20"/>
        </w:rPr>
        <w:t> </w:t>
      </w:r>
      <w:r>
        <w:rPr>
          <w:color w:val="221F1F"/>
          <w:w w:val="110"/>
          <w:sz w:val="20"/>
        </w:rPr>
        <w:t>Trừng</w:t>
      </w:r>
      <w:r>
        <w:rPr>
          <w:color w:val="221F1F"/>
          <w:spacing w:val="-5"/>
          <w:w w:val="110"/>
          <w:sz w:val="20"/>
        </w:rPr>
        <w:t> </w:t>
      </w:r>
      <w:r>
        <w:rPr>
          <w:color w:val="221F1F"/>
          <w:w w:val="110"/>
          <w:sz w:val="20"/>
        </w:rPr>
        <w:t>sáng</w:t>
      </w:r>
      <w:r>
        <w:rPr>
          <w:color w:val="221F1F"/>
          <w:spacing w:val="-5"/>
          <w:w w:val="110"/>
          <w:sz w:val="20"/>
        </w:rPr>
        <w:t> </w:t>
      </w:r>
      <w:r>
        <w:rPr>
          <w:color w:val="221F1F"/>
          <w:w w:val="110"/>
          <w:sz w:val="20"/>
        </w:rPr>
        <w:t>lập).</w:t>
      </w:r>
      <w:r>
        <w:rPr>
          <w:color w:val="221F1F"/>
          <w:spacing w:val="-5"/>
          <w:w w:val="110"/>
          <w:sz w:val="20"/>
        </w:rPr>
        <w:t> </w:t>
      </w:r>
      <w:r>
        <w:rPr>
          <w:color w:val="221F1F"/>
          <w:w w:val="110"/>
          <w:sz w:val="20"/>
        </w:rPr>
        <w:t>3)</w:t>
      </w:r>
      <w:r>
        <w:rPr>
          <w:color w:val="221F1F"/>
          <w:spacing w:val="-5"/>
          <w:w w:val="110"/>
          <w:sz w:val="20"/>
        </w:rPr>
        <w:t> </w:t>
      </w:r>
      <w:r>
        <w:rPr>
          <w:color w:val="221F1F"/>
          <w:w w:val="110"/>
          <w:sz w:val="20"/>
        </w:rPr>
        <w:t>Pháp</w:t>
      </w:r>
      <w:r>
        <w:rPr>
          <w:color w:val="221F1F"/>
          <w:spacing w:val="-5"/>
          <w:w w:val="110"/>
          <w:sz w:val="20"/>
        </w:rPr>
        <w:t> </w:t>
      </w:r>
      <w:r>
        <w:rPr>
          <w:color w:val="221F1F"/>
          <w:w w:val="110"/>
          <w:sz w:val="20"/>
        </w:rPr>
        <w:t>Tướng</w:t>
      </w:r>
      <w:r>
        <w:rPr>
          <w:color w:val="221F1F"/>
          <w:spacing w:val="-5"/>
          <w:w w:val="110"/>
          <w:sz w:val="20"/>
        </w:rPr>
        <w:t> </w:t>
      </w:r>
      <w:r>
        <w:rPr>
          <w:color w:val="221F1F"/>
          <w:w w:val="110"/>
          <w:sz w:val="20"/>
        </w:rPr>
        <w:t>Tông</w:t>
      </w:r>
      <w:r>
        <w:rPr>
          <w:color w:val="221F1F"/>
          <w:spacing w:val="-5"/>
          <w:w w:val="110"/>
          <w:sz w:val="20"/>
        </w:rPr>
        <w:t> </w:t>
      </w:r>
      <w:r>
        <w:rPr>
          <w:color w:val="221F1F"/>
          <w:w w:val="110"/>
          <w:sz w:val="20"/>
        </w:rPr>
        <w:t>(do</w:t>
      </w:r>
      <w:r>
        <w:rPr>
          <w:color w:val="221F1F"/>
          <w:spacing w:val="-5"/>
          <w:w w:val="110"/>
          <w:sz w:val="20"/>
        </w:rPr>
        <w:t> </w:t>
      </w:r>
      <w:r>
        <w:rPr>
          <w:color w:val="221F1F"/>
          <w:w w:val="110"/>
          <w:sz w:val="20"/>
        </w:rPr>
        <w:t>Đạo</w:t>
      </w:r>
      <w:r>
        <w:rPr>
          <w:color w:val="221F1F"/>
          <w:spacing w:val="-5"/>
          <w:w w:val="110"/>
          <w:sz w:val="20"/>
        </w:rPr>
        <w:t> </w:t>
      </w:r>
      <w:r>
        <w:rPr>
          <w:color w:val="221F1F"/>
          <w:w w:val="110"/>
          <w:sz w:val="20"/>
        </w:rPr>
        <w:t>Chiêu</w:t>
      </w:r>
      <w:r>
        <w:rPr>
          <w:color w:val="221F1F"/>
          <w:spacing w:val="-5"/>
          <w:w w:val="110"/>
          <w:sz w:val="20"/>
        </w:rPr>
        <w:t> </w:t>
      </w:r>
      <w:r>
        <w:rPr>
          <w:color w:val="221F1F"/>
          <w:w w:val="110"/>
          <w:sz w:val="20"/>
        </w:rPr>
        <w:t>sáng</w:t>
      </w:r>
      <w:r>
        <w:rPr>
          <w:color w:val="221F1F"/>
          <w:spacing w:val="-5"/>
          <w:w w:val="110"/>
          <w:sz w:val="20"/>
        </w:rPr>
        <w:t> </w:t>
      </w:r>
      <w:r>
        <w:rPr>
          <w:color w:val="221F1F"/>
          <w:w w:val="110"/>
          <w:sz w:val="20"/>
        </w:rPr>
        <w:t>lập).</w:t>
      </w:r>
    </w:p>
    <w:p>
      <w:pPr>
        <w:spacing w:line="249" w:lineRule="auto" w:before="2"/>
        <w:ind w:left="113" w:right="391" w:firstLine="0"/>
        <w:jc w:val="both"/>
        <w:rPr>
          <w:sz w:val="20"/>
        </w:rPr>
      </w:pPr>
      <w:r>
        <w:rPr>
          <w:color w:val="221F1F"/>
          <w:spacing w:val="-2"/>
          <w:w w:val="110"/>
          <w:sz w:val="20"/>
        </w:rPr>
        <w:t>4)</w:t>
      </w:r>
      <w:r>
        <w:rPr>
          <w:color w:val="221F1F"/>
          <w:spacing w:val="-10"/>
          <w:w w:val="110"/>
          <w:sz w:val="20"/>
        </w:rPr>
        <w:t> </w:t>
      </w:r>
      <w:r>
        <w:rPr>
          <w:color w:val="221F1F"/>
          <w:spacing w:val="-2"/>
          <w:w w:val="110"/>
          <w:sz w:val="20"/>
        </w:rPr>
        <w:t>Luật</w:t>
      </w:r>
      <w:r>
        <w:rPr>
          <w:color w:val="221F1F"/>
          <w:spacing w:val="-10"/>
          <w:w w:val="110"/>
          <w:sz w:val="20"/>
        </w:rPr>
        <w:t> </w:t>
      </w:r>
      <w:r>
        <w:rPr>
          <w:color w:val="221F1F"/>
          <w:spacing w:val="-2"/>
          <w:w w:val="110"/>
          <w:sz w:val="20"/>
        </w:rPr>
        <w:t>Tông</w:t>
      </w:r>
      <w:r>
        <w:rPr>
          <w:color w:val="221F1F"/>
          <w:spacing w:val="-11"/>
          <w:w w:val="110"/>
          <w:sz w:val="20"/>
        </w:rPr>
        <w:t> </w:t>
      </w:r>
      <w:r>
        <w:rPr>
          <w:color w:val="221F1F"/>
          <w:spacing w:val="-2"/>
          <w:w w:val="110"/>
          <w:sz w:val="20"/>
        </w:rPr>
        <w:t>(do</w:t>
      </w:r>
      <w:r>
        <w:rPr>
          <w:color w:val="221F1F"/>
          <w:spacing w:val="-11"/>
          <w:w w:val="110"/>
          <w:sz w:val="20"/>
        </w:rPr>
        <w:t> </w:t>
      </w:r>
      <w:r>
        <w:rPr>
          <w:color w:val="221F1F"/>
          <w:spacing w:val="-2"/>
          <w:w w:val="110"/>
          <w:sz w:val="20"/>
        </w:rPr>
        <w:t>Giám</w:t>
      </w:r>
      <w:r>
        <w:rPr>
          <w:color w:val="221F1F"/>
          <w:spacing w:val="-11"/>
          <w:w w:val="110"/>
          <w:sz w:val="20"/>
        </w:rPr>
        <w:t> </w:t>
      </w:r>
      <w:r>
        <w:rPr>
          <w:color w:val="221F1F"/>
          <w:spacing w:val="-2"/>
          <w:w w:val="110"/>
          <w:sz w:val="20"/>
        </w:rPr>
        <w:t>Chân</w:t>
      </w:r>
      <w:r>
        <w:rPr>
          <w:color w:val="221F1F"/>
          <w:spacing w:val="-11"/>
          <w:w w:val="110"/>
          <w:sz w:val="20"/>
        </w:rPr>
        <w:t> </w:t>
      </w:r>
      <w:r>
        <w:rPr>
          <w:color w:val="221F1F"/>
          <w:spacing w:val="-2"/>
          <w:w w:val="110"/>
          <w:sz w:val="20"/>
        </w:rPr>
        <w:t>sáng</w:t>
      </w:r>
      <w:r>
        <w:rPr>
          <w:color w:val="221F1F"/>
          <w:spacing w:val="-11"/>
          <w:w w:val="110"/>
          <w:sz w:val="20"/>
        </w:rPr>
        <w:t> </w:t>
      </w:r>
      <w:r>
        <w:rPr>
          <w:color w:val="221F1F"/>
          <w:spacing w:val="-2"/>
          <w:w w:val="110"/>
          <w:sz w:val="20"/>
        </w:rPr>
        <w:t>lập).</w:t>
      </w:r>
      <w:r>
        <w:rPr>
          <w:color w:val="221F1F"/>
          <w:spacing w:val="-11"/>
          <w:w w:val="110"/>
          <w:sz w:val="20"/>
        </w:rPr>
        <w:t> </w:t>
      </w:r>
      <w:r>
        <w:rPr>
          <w:color w:val="221F1F"/>
          <w:spacing w:val="-2"/>
          <w:w w:val="110"/>
          <w:sz w:val="20"/>
        </w:rPr>
        <w:t>5)</w:t>
      </w:r>
      <w:r>
        <w:rPr>
          <w:color w:val="221F1F"/>
          <w:spacing w:val="-11"/>
          <w:w w:val="110"/>
          <w:sz w:val="20"/>
        </w:rPr>
        <w:t> </w:t>
      </w:r>
      <w:r>
        <w:rPr>
          <w:color w:val="221F1F"/>
          <w:spacing w:val="-2"/>
          <w:w w:val="110"/>
          <w:sz w:val="20"/>
        </w:rPr>
        <w:t>Lâm</w:t>
      </w:r>
      <w:r>
        <w:rPr>
          <w:color w:val="221F1F"/>
          <w:spacing w:val="-11"/>
          <w:w w:val="110"/>
          <w:sz w:val="20"/>
        </w:rPr>
        <w:t> </w:t>
      </w:r>
      <w:r>
        <w:rPr>
          <w:color w:val="221F1F"/>
          <w:spacing w:val="-2"/>
          <w:w w:val="110"/>
          <w:sz w:val="20"/>
        </w:rPr>
        <w:t>Tế</w:t>
      </w:r>
      <w:r>
        <w:rPr>
          <w:color w:val="221F1F"/>
          <w:spacing w:val="-11"/>
          <w:w w:val="110"/>
          <w:sz w:val="20"/>
        </w:rPr>
        <w:t> </w:t>
      </w:r>
      <w:r>
        <w:rPr>
          <w:color w:val="221F1F"/>
          <w:spacing w:val="-2"/>
          <w:w w:val="110"/>
          <w:sz w:val="20"/>
        </w:rPr>
        <w:t>Tông</w:t>
      </w:r>
      <w:r>
        <w:rPr>
          <w:color w:val="221F1F"/>
          <w:spacing w:val="-11"/>
          <w:w w:val="110"/>
          <w:sz w:val="20"/>
        </w:rPr>
        <w:t> </w:t>
      </w:r>
      <w:r>
        <w:rPr>
          <w:color w:val="221F1F"/>
          <w:spacing w:val="-2"/>
          <w:w w:val="110"/>
          <w:sz w:val="20"/>
        </w:rPr>
        <w:t>(do</w:t>
      </w:r>
      <w:r>
        <w:rPr>
          <w:color w:val="221F1F"/>
          <w:spacing w:val="-11"/>
          <w:w w:val="110"/>
          <w:sz w:val="20"/>
        </w:rPr>
        <w:t> </w:t>
      </w:r>
      <w:r>
        <w:rPr>
          <w:color w:val="221F1F"/>
          <w:spacing w:val="-2"/>
          <w:w w:val="110"/>
          <w:sz w:val="20"/>
        </w:rPr>
        <w:t>Vinh</w:t>
      </w:r>
      <w:r>
        <w:rPr>
          <w:color w:val="221F1F"/>
          <w:spacing w:val="-11"/>
          <w:w w:val="110"/>
          <w:sz w:val="20"/>
        </w:rPr>
        <w:t> </w:t>
      </w:r>
      <w:r>
        <w:rPr>
          <w:color w:val="221F1F"/>
          <w:spacing w:val="-2"/>
          <w:w w:val="110"/>
          <w:sz w:val="20"/>
        </w:rPr>
        <w:t>Tây</w:t>
      </w:r>
      <w:r>
        <w:rPr>
          <w:color w:val="221F1F"/>
          <w:spacing w:val="-11"/>
          <w:w w:val="110"/>
          <w:sz w:val="20"/>
        </w:rPr>
        <w:t> </w:t>
      </w:r>
      <w:r>
        <w:rPr>
          <w:color w:val="221F1F"/>
          <w:spacing w:val="-2"/>
          <w:w w:val="110"/>
          <w:sz w:val="20"/>
        </w:rPr>
        <w:t>sáng</w:t>
      </w:r>
      <w:r>
        <w:rPr>
          <w:color w:val="221F1F"/>
          <w:spacing w:val="-11"/>
          <w:w w:val="110"/>
          <w:sz w:val="20"/>
        </w:rPr>
        <w:t> </w:t>
      </w:r>
      <w:r>
        <w:rPr>
          <w:color w:val="221F1F"/>
          <w:spacing w:val="-2"/>
          <w:w w:val="110"/>
          <w:sz w:val="20"/>
        </w:rPr>
        <w:t>lập).</w:t>
      </w:r>
      <w:r>
        <w:rPr>
          <w:color w:val="221F1F"/>
          <w:spacing w:val="-11"/>
          <w:w w:val="110"/>
          <w:sz w:val="20"/>
        </w:rPr>
        <w:t> </w:t>
      </w:r>
      <w:r>
        <w:rPr>
          <w:color w:val="221F1F"/>
          <w:spacing w:val="-2"/>
          <w:w w:val="110"/>
          <w:sz w:val="20"/>
        </w:rPr>
        <w:t>6)</w:t>
      </w:r>
      <w:r>
        <w:rPr>
          <w:color w:val="221F1F"/>
          <w:spacing w:val="-11"/>
          <w:w w:val="110"/>
          <w:sz w:val="20"/>
        </w:rPr>
        <w:t> </w:t>
      </w:r>
      <w:r>
        <w:rPr>
          <w:color w:val="221F1F"/>
          <w:spacing w:val="-2"/>
          <w:w w:val="110"/>
          <w:sz w:val="20"/>
        </w:rPr>
        <w:t>Tào</w:t>
      </w:r>
      <w:r>
        <w:rPr>
          <w:color w:val="221F1F"/>
          <w:spacing w:val="-12"/>
          <w:w w:val="110"/>
          <w:sz w:val="20"/>
        </w:rPr>
        <w:t> </w:t>
      </w:r>
      <w:r>
        <w:rPr>
          <w:color w:val="221F1F"/>
          <w:spacing w:val="-2"/>
          <w:w w:val="110"/>
          <w:sz w:val="20"/>
        </w:rPr>
        <w:t>Động</w:t>
      </w:r>
      <w:r>
        <w:rPr>
          <w:color w:val="221F1F"/>
          <w:spacing w:val="-12"/>
          <w:w w:val="110"/>
          <w:sz w:val="20"/>
        </w:rPr>
        <w:t> </w:t>
      </w:r>
      <w:r>
        <w:rPr>
          <w:color w:val="221F1F"/>
          <w:spacing w:val="-2"/>
          <w:w w:val="110"/>
          <w:sz w:val="20"/>
        </w:rPr>
        <w:t>Tông </w:t>
      </w:r>
      <w:r>
        <w:rPr>
          <w:color w:val="221F1F"/>
          <w:w w:val="105"/>
          <w:sz w:val="20"/>
        </w:rPr>
        <w:t>(do</w:t>
      </w:r>
      <w:r>
        <w:rPr>
          <w:color w:val="221F1F"/>
          <w:spacing w:val="-14"/>
          <w:w w:val="105"/>
          <w:sz w:val="20"/>
        </w:rPr>
        <w:t> </w:t>
      </w:r>
      <w:r>
        <w:rPr>
          <w:color w:val="221F1F"/>
          <w:w w:val="105"/>
          <w:sz w:val="20"/>
        </w:rPr>
        <w:t>Đạo</w:t>
      </w:r>
      <w:r>
        <w:rPr>
          <w:color w:val="221F1F"/>
          <w:spacing w:val="-13"/>
          <w:w w:val="105"/>
          <w:sz w:val="20"/>
        </w:rPr>
        <w:t> </w:t>
      </w:r>
      <w:r>
        <w:rPr>
          <w:color w:val="221F1F"/>
          <w:w w:val="105"/>
          <w:sz w:val="20"/>
        </w:rPr>
        <w:t>Nguyên</w:t>
      </w:r>
      <w:r>
        <w:rPr>
          <w:color w:val="221F1F"/>
          <w:spacing w:val="-13"/>
          <w:w w:val="105"/>
          <w:sz w:val="20"/>
        </w:rPr>
        <w:t> </w:t>
      </w:r>
      <w:r>
        <w:rPr>
          <w:color w:val="221F1F"/>
          <w:w w:val="105"/>
          <w:sz w:val="20"/>
        </w:rPr>
        <w:t>và</w:t>
      </w:r>
      <w:r>
        <w:rPr>
          <w:color w:val="221F1F"/>
          <w:spacing w:val="-13"/>
          <w:w w:val="105"/>
          <w:sz w:val="20"/>
        </w:rPr>
        <w:t> </w:t>
      </w:r>
      <w:r>
        <w:rPr>
          <w:color w:val="221F1F"/>
          <w:w w:val="105"/>
          <w:sz w:val="20"/>
        </w:rPr>
        <w:t>Oánh</w:t>
      </w:r>
      <w:r>
        <w:rPr>
          <w:color w:val="221F1F"/>
          <w:spacing w:val="-13"/>
          <w:w w:val="105"/>
          <w:sz w:val="20"/>
        </w:rPr>
        <w:t> </w:t>
      </w:r>
      <w:r>
        <w:rPr>
          <w:color w:val="221F1F"/>
          <w:w w:val="105"/>
          <w:sz w:val="20"/>
        </w:rPr>
        <w:t>Sơn</w:t>
      </w:r>
      <w:r>
        <w:rPr>
          <w:color w:val="221F1F"/>
          <w:spacing w:val="-13"/>
          <w:w w:val="105"/>
          <w:sz w:val="20"/>
        </w:rPr>
        <w:t> </w:t>
      </w:r>
      <w:r>
        <w:rPr>
          <w:color w:val="221F1F"/>
          <w:w w:val="105"/>
          <w:sz w:val="20"/>
        </w:rPr>
        <w:t>sáng</w:t>
      </w:r>
      <w:r>
        <w:rPr>
          <w:color w:val="221F1F"/>
          <w:spacing w:val="-13"/>
          <w:w w:val="105"/>
          <w:sz w:val="20"/>
        </w:rPr>
        <w:t> </w:t>
      </w:r>
      <w:r>
        <w:rPr>
          <w:color w:val="221F1F"/>
          <w:w w:val="105"/>
          <w:sz w:val="20"/>
        </w:rPr>
        <w:t>lập).</w:t>
      </w:r>
      <w:r>
        <w:rPr>
          <w:color w:val="221F1F"/>
          <w:spacing w:val="-13"/>
          <w:w w:val="105"/>
          <w:sz w:val="20"/>
        </w:rPr>
        <w:t> </w:t>
      </w:r>
      <w:r>
        <w:rPr>
          <w:color w:val="221F1F"/>
          <w:w w:val="105"/>
          <w:sz w:val="20"/>
        </w:rPr>
        <w:t>7)</w:t>
      </w:r>
      <w:r>
        <w:rPr>
          <w:color w:val="221F1F"/>
          <w:spacing w:val="-14"/>
          <w:w w:val="105"/>
          <w:sz w:val="20"/>
        </w:rPr>
        <w:t> </w:t>
      </w:r>
      <w:r>
        <w:rPr>
          <w:color w:val="221F1F"/>
          <w:w w:val="105"/>
          <w:sz w:val="20"/>
        </w:rPr>
        <w:t>Hoàng</w:t>
      </w:r>
      <w:r>
        <w:rPr>
          <w:color w:val="221F1F"/>
          <w:spacing w:val="-13"/>
          <w:w w:val="105"/>
          <w:sz w:val="20"/>
        </w:rPr>
        <w:t> </w:t>
      </w:r>
      <w:r>
        <w:rPr>
          <w:color w:val="221F1F"/>
          <w:w w:val="105"/>
          <w:sz w:val="20"/>
        </w:rPr>
        <w:t>Bá</w:t>
      </w:r>
      <w:r>
        <w:rPr>
          <w:color w:val="221F1F"/>
          <w:spacing w:val="-13"/>
          <w:w w:val="105"/>
          <w:sz w:val="20"/>
        </w:rPr>
        <w:t> </w:t>
      </w:r>
      <w:r>
        <w:rPr>
          <w:color w:val="221F1F"/>
          <w:w w:val="105"/>
          <w:sz w:val="20"/>
        </w:rPr>
        <w:t>Tông</w:t>
      </w:r>
      <w:r>
        <w:rPr>
          <w:color w:val="221F1F"/>
          <w:spacing w:val="-13"/>
          <w:w w:val="105"/>
          <w:sz w:val="20"/>
        </w:rPr>
        <w:t> </w:t>
      </w:r>
      <w:r>
        <w:rPr>
          <w:color w:val="221F1F"/>
          <w:w w:val="105"/>
          <w:sz w:val="20"/>
        </w:rPr>
        <w:t>(do</w:t>
      </w:r>
      <w:r>
        <w:rPr>
          <w:color w:val="221F1F"/>
          <w:spacing w:val="-13"/>
          <w:w w:val="105"/>
          <w:sz w:val="20"/>
        </w:rPr>
        <w:t> </w:t>
      </w:r>
      <w:r>
        <w:rPr>
          <w:color w:val="221F1F"/>
          <w:w w:val="105"/>
          <w:sz w:val="20"/>
        </w:rPr>
        <w:t>Ẩn</w:t>
      </w:r>
      <w:r>
        <w:rPr>
          <w:color w:val="221F1F"/>
          <w:spacing w:val="-13"/>
          <w:w w:val="105"/>
          <w:sz w:val="20"/>
        </w:rPr>
        <w:t> </w:t>
      </w:r>
      <w:r>
        <w:rPr>
          <w:color w:val="221F1F"/>
          <w:w w:val="105"/>
          <w:sz w:val="20"/>
        </w:rPr>
        <w:t>Nguyên</w:t>
      </w:r>
      <w:r>
        <w:rPr>
          <w:color w:val="221F1F"/>
          <w:spacing w:val="-13"/>
          <w:w w:val="105"/>
          <w:sz w:val="20"/>
        </w:rPr>
        <w:t> </w:t>
      </w:r>
      <w:r>
        <w:rPr>
          <w:color w:val="221F1F"/>
          <w:w w:val="105"/>
          <w:sz w:val="20"/>
        </w:rPr>
        <w:t>Long</w:t>
      </w:r>
      <w:r>
        <w:rPr>
          <w:color w:val="221F1F"/>
          <w:spacing w:val="-13"/>
          <w:w w:val="105"/>
          <w:sz w:val="20"/>
        </w:rPr>
        <w:t> </w:t>
      </w:r>
      <w:r>
        <w:rPr>
          <w:color w:val="221F1F"/>
          <w:w w:val="105"/>
          <w:sz w:val="20"/>
        </w:rPr>
        <w:t>Kỳ</w:t>
      </w:r>
      <w:r>
        <w:rPr>
          <w:color w:val="221F1F"/>
          <w:spacing w:val="-14"/>
          <w:w w:val="105"/>
          <w:sz w:val="20"/>
        </w:rPr>
        <w:t> </w:t>
      </w:r>
      <w:r>
        <w:rPr>
          <w:color w:val="221F1F"/>
          <w:w w:val="105"/>
          <w:sz w:val="20"/>
        </w:rPr>
        <w:t>sáng</w:t>
      </w:r>
      <w:r>
        <w:rPr>
          <w:color w:val="221F1F"/>
          <w:spacing w:val="-13"/>
          <w:w w:val="105"/>
          <w:sz w:val="20"/>
        </w:rPr>
        <w:t> </w:t>
      </w:r>
      <w:r>
        <w:rPr>
          <w:color w:val="221F1F"/>
          <w:w w:val="105"/>
          <w:sz w:val="20"/>
        </w:rPr>
        <w:t>lập).</w:t>
      </w:r>
      <w:r>
        <w:rPr>
          <w:color w:val="221F1F"/>
          <w:spacing w:val="-13"/>
          <w:w w:val="105"/>
          <w:sz w:val="20"/>
        </w:rPr>
        <w:t> </w:t>
      </w:r>
      <w:r>
        <w:rPr>
          <w:color w:val="221F1F"/>
          <w:w w:val="105"/>
          <w:sz w:val="20"/>
        </w:rPr>
        <w:t>8)</w:t>
      </w:r>
      <w:r>
        <w:rPr>
          <w:color w:val="221F1F"/>
          <w:spacing w:val="-13"/>
          <w:w w:val="105"/>
          <w:sz w:val="20"/>
        </w:rPr>
        <w:t> </w:t>
      </w:r>
      <w:r>
        <w:rPr>
          <w:color w:val="221F1F"/>
          <w:w w:val="105"/>
          <w:sz w:val="20"/>
        </w:rPr>
        <w:t>Nhật </w:t>
      </w:r>
      <w:r>
        <w:rPr>
          <w:color w:val="221F1F"/>
          <w:w w:val="110"/>
          <w:sz w:val="20"/>
        </w:rPr>
        <w:t>Liên</w:t>
      </w:r>
      <w:r>
        <w:rPr>
          <w:color w:val="221F1F"/>
          <w:spacing w:val="-5"/>
          <w:w w:val="110"/>
          <w:sz w:val="20"/>
        </w:rPr>
        <w:t> </w:t>
      </w:r>
      <w:r>
        <w:rPr>
          <w:color w:val="221F1F"/>
          <w:w w:val="110"/>
          <w:sz w:val="20"/>
        </w:rPr>
        <w:t>Tông</w:t>
      </w:r>
      <w:r>
        <w:rPr>
          <w:color w:val="221F1F"/>
          <w:spacing w:val="-2"/>
          <w:w w:val="110"/>
          <w:sz w:val="20"/>
        </w:rPr>
        <w:t> </w:t>
      </w:r>
      <w:r>
        <w:rPr>
          <w:color w:val="221F1F"/>
          <w:w w:val="110"/>
          <w:sz w:val="20"/>
        </w:rPr>
        <w:t>(do</w:t>
      </w:r>
      <w:r>
        <w:rPr>
          <w:color w:val="221F1F"/>
          <w:spacing w:val="-2"/>
          <w:w w:val="110"/>
          <w:sz w:val="20"/>
        </w:rPr>
        <w:t> </w:t>
      </w:r>
      <w:r>
        <w:rPr>
          <w:color w:val="221F1F"/>
          <w:w w:val="110"/>
          <w:sz w:val="20"/>
        </w:rPr>
        <w:t>Nhật</w:t>
      </w:r>
      <w:r>
        <w:rPr>
          <w:color w:val="221F1F"/>
          <w:spacing w:val="-1"/>
          <w:w w:val="110"/>
          <w:sz w:val="20"/>
        </w:rPr>
        <w:t> </w:t>
      </w:r>
      <w:r>
        <w:rPr>
          <w:color w:val="221F1F"/>
          <w:w w:val="110"/>
          <w:sz w:val="20"/>
        </w:rPr>
        <w:t>Liên</w:t>
      </w:r>
      <w:r>
        <w:rPr>
          <w:color w:val="221F1F"/>
          <w:spacing w:val="-2"/>
          <w:w w:val="110"/>
          <w:sz w:val="20"/>
        </w:rPr>
        <w:t> </w:t>
      </w:r>
      <w:r>
        <w:rPr>
          <w:color w:val="221F1F"/>
          <w:w w:val="110"/>
          <w:sz w:val="20"/>
        </w:rPr>
        <w:t>sáng</w:t>
      </w:r>
      <w:r>
        <w:rPr>
          <w:color w:val="221F1F"/>
          <w:spacing w:val="-2"/>
          <w:w w:val="110"/>
          <w:sz w:val="20"/>
        </w:rPr>
        <w:t> </w:t>
      </w:r>
      <w:r>
        <w:rPr>
          <w:color w:val="221F1F"/>
          <w:w w:val="110"/>
          <w:sz w:val="20"/>
        </w:rPr>
        <w:t>lập).</w:t>
      </w:r>
      <w:r>
        <w:rPr>
          <w:color w:val="221F1F"/>
          <w:spacing w:val="-2"/>
          <w:w w:val="110"/>
          <w:sz w:val="20"/>
        </w:rPr>
        <w:t> </w:t>
      </w:r>
      <w:r>
        <w:rPr>
          <w:color w:val="221F1F"/>
          <w:w w:val="110"/>
          <w:sz w:val="20"/>
        </w:rPr>
        <w:t>9)</w:t>
      </w:r>
      <w:r>
        <w:rPr>
          <w:color w:val="221F1F"/>
          <w:spacing w:val="-1"/>
          <w:w w:val="110"/>
          <w:sz w:val="20"/>
        </w:rPr>
        <w:t> </w:t>
      </w:r>
      <w:r>
        <w:rPr>
          <w:color w:val="221F1F"/>
          <w:w w:val="110"/>
          <w:sz w:val="20"/>
        </w:rPr>
        <w:t>Dung</w:t>
      </w:r>
      <w:r>
        <w:rPr>
          <w:color w:val="221F1F"/>
          <w:spacing w:val="-2"/>
          <w:w w:val="110"/>
          <w:sz w:val="20"/>
        </w:rPr>
        <w:t> </w:t>
      </w:r>
      <w:r>
        <w:rPr>
          <w:color w:val="221F1F"/>
          <w:w w:val="110"/>
          <w:sz w:val="20"/>
        </w:rPr>
        <w:t>Thông</w:t>
      </w:r>
      <w:r>
        <w:rPr>
          <w:color w:val="221F1F"/>
          <w:spacing w:val="-2"/>
          <w:w w:val="110"/>
          <w:sz w:val="20"/>
        </w:rPr>
        <w:t> </w:t>
      </w:r>
      <w:r>
        <w:rPr>
          <w:color w:val="221F1F"/>
          <w:w w:val="110"/>
          <w:sz w:val="20"/>
        </w:rPr>
        <w:t>Niệm</w:t>
      </w:r>
      <w:r>
        <w:rPr>
          <w:color w:val="221F1F"/>
          <w:spacing w:val="-2"/>
          <w:w w:val="110"/>
          <w:sz w:val="20"/>
        </w:rPr>
        <w:t> </w:t>
      </w:r>
      <w:r>
        <w:rPr>
          <w:color w:val="221F1F"/>
          <w:w w:val="110"/>
          <w:sz w:val="20"/>
        </w:rPr>
        <w:t>Phật</w:t>
      </w:r>
      <w:r>
        <w:rPr>
          <w:color w:val="221F1F"/>
          <w:spacing w:val="-1"/>
          <w:w w:val="110"/>
          <w:sz w:val="20"/>
        </w:rPr>
        <w:t> </w:t>
      </w:r>
      <w:r>
        <w:rPr>
          <w:color w:val="221F1F"/>
          <w:w w:val="110"/>
          <w:sz w:val="20"/>
        </w:rPr>
        <w:t>Tông</w:t>
      </w:r>
      <w:r>
        <w:rPr>
          <w:color w:val="221F1F"/>
          <w:spacing w:val="-2"/>
          <w:w w:val="110"/>
          <w:sz w:val="20"/>
        </w:rPr>
        <w:t> </w:t>
      </w:r>
      <w:r>
        <w:rPr>
          <w:color w:val="221F1F"/>
          <w:w w:val="110"/>
          <w:sz w:val="20"/>
        </w:rPr>
        <w:t>(do</w:t>
      </w:r>
      <w:r>
        <w:rPr>
          <w:color w:val="221F1F"/>
          <w:spacing w:val="-2"/>
          <w:w w:val="110"/>
          <w:sz w:val="20"/>
        </w:rPr>
        <w:t> </w:t>
      </w:r>
      <w:r>
        <w:rPr>
          <w:color w:val="221F1F"/>
          <w:w w:val="110"/>
          <w:sz w:val="20"/>
        </w:rPr>
        <w:t>Lương</w:t>
      </w:r>
      <w:r>
        <w:rPr>
          <w:color w:val="221F1F"/>
          <w:spacing w:val="-2"/>
          <w:w w:val="110"/>
          <w:sz w:val="20"/>
        </w:rPr>
        <w:t> </w:t>
      </w:r>
      <w:r>
        <w:rPr>
          <w:color w:val="221F1F"/>
          <w:w w:val="110"/>
          <w:sz w:val="20"/>
        </w:rPr>
        <w:t>Nhẫn</w:t>
      </w:r>
      <w:r>
        <w:rPr>
          <w:color w:val="221F1F"/>
          <w:spacing w:val="-2"/>
          <w:w w:val="110"/>
          <w:sz w:val="20"/>
        </w:rPr>
        <w:t> </w:t>
      </w:r>
      <w:r>
        <w:rPr>
          <w:color w:val="221F1F"/>
          <w:w w:val="110"/>
          <w:sz w:val="20"/>
        </w:rPr>
        <w:t>sáng</w:t>
      </w:r>
      <w:r>
        <w:rPr>
          <w:color w:val="221F1F"/>
          <w:spacing w:val="-1"/>
          <w:w w:val="110"/>
          <w:sz w:val="20"/>
        </w:rPr>
        <w:t> </w:t>
      </w:r>
      <w:r>
        <w:rPr>
          <w:color w:val="221F1F"/>
          <w:spacing w:val="-2"/>
          <w:w w:val="110"/>
          <w:sz w:val="20"/>
        </w:rPr>
        <w:t>lập).</w:t>
      </w:r>
    </w:p>
    <w:p>
      <w:pPr>
        <w:spacing w:line="249" w:lineRule="auto" w:before="2"/>
        <w:ind w:left="113" w:right="391" w:firstLine="0"/>
        <w:jc w:val="both"/>
        <w:rPr>
          <w:sz w:val="20"/>
        </w:rPr>
      </w:pPr>
      <w:r>
        <w:rPr>
          <w:color w:val="221F1F"/>
          <w:w w:val="110"/>
          <w:sz w:val="20"/>
        </w:rPr>
        <w:t>10)</w:t>
      </w:r>
      <w:r>
        <w:rPr>
          <w:color w:val="221F1F"/>
          <w:spacing w:val="-10"/>
          <w:w w:val="110"/>
          <w:sz w:val="20"/>
        </w:rPr>
        <w:t> </w:t>
      </w:r>
      <w:r>
        <w:rPr>
          <w:color w:val="221F1F"/>
          <w:w w:val="110"/>
          <w:sz w:val="20"/>
        </w:rPr>
        <w:t>Thời</w:t>
      </w:r>
      <w:r>
        <w:rPr>
          <w:color w:val="221F1F"/>
          <w:spacing w:val="-10"/>
          <w:w w:val="110"/>
          <w:sz w:val="20"/>
        </w:rPr>
        <w:t> </w:t>
      </w:r>
      <w:r>
        <w:rPr>
          <w:color w:val="221F1F"/>
          <w:w w:val="110"/>
          <w:sz w:val="20"/>
        </w:rPr>
        <w:t>Tông</w:t>
      </w:r>
      <w:r>
        <w:rPr>
          <w:color w:val="221F1F"/>
          <w:spacing w:val="-10"/>
          <w:w w:val="110"/>
          <w:sz w:val="20"/>
        </w:rPr>
        <w:t> </w:t>
      </w:r>
      <w:r>
        <w:rPr>
          <w:color w:val="221F1F"/>
          <w:w w:val="110"/>
          <w:sz w:val="20"/>
        </w:rPr>
        <w:t>(do</w:t>
      </w:r>
      <w:r>
        <w:rPr>
          <w:color w:val="221F1F"/>
          <w:spacing w:val="-10"/>
          <w:w w:val="110"/>
          <w:sz w:val="20"/>
        </w:rPr>
        <w:t> </w:t>
      </w:r>
      <w:r>
        <w:rPr>
          <w:color w:val="221F1F"/>
          <w:w w:val="110"/>
          <w:sz w:val="20"/>
        </w:rPr>
        <w:t>Nhất</w:t>
      </w:r>
      <w:r>
        <w:rPr>
          <w:color w:val="221F1F"/>
          <w:spacing w:val="-10"/>
          <w:w w:val="110"/>
          <w:sz w:val="20"/>
        </w:rPr>
        <w:t> </w:t>
      </w:r>
      <w:r>
        <w:rPr>
          <w:color w:val="221F1F"/>
          <w:w w:val="110"/>
          <w:sz w:val="20"/>
        </w:rPr>
        <w:t>Biến</w:t>
      </w:r>
      <w:r>
        <w:rPr>
          <w:color w:val="221F1F"/>
          <w:spacing w:val="-10"/>
          <w:w w:val="110"/>
          <w:sz w:val="20"/>
        </w:rPr>
        <w:t> </w:t>
      </w:r>
      <w:r>
        <w:rPr>
          <w:color w:val="221F1F"/>
          <w:w w:val="110"/>
          <w:sz w:val="20"/>
        </w:rPr>
        <w:t>sáng</w:t>
      </w:r>
      <w:r>
        <w:rPr>
          <w:color w:val="221F1F"/>
          <w:spacing w:val="-10"/>
          <w:w w:val="110"/>
          <w:sz w:val="20"/>
        </w:rPr>
        <w:t> </w:t>
      </w:r>
      <w:r>
        <w:rPr>
          <w:color w:val="221F1F"/>
          <w:w w:val="110"/>
          <w:sz w:val="20"/>
        </w:rPr>
        <w:t>lập).</w:t>
      </w:r>
      <w:r>
        <w:rPr>
          <w:color w:val="221F1F"/>
          <w:spacing w:val="-10"/>
          <w:w w:val="110"/>
          <w:sz w:val="20"/>
        </w:rPr>
        <w:t> </w:t>
      </w:r>
      <w:r>
        <w:rPr>
          <w:color w:val="221F1F"/>
          <w:w w:val="110"/>
          <w:sz w:val="20"/>
        </w:rPr>
        <w:t>11)</w:t>
      </w:r>
      <w:r>
        <w:rPr>
          <w:color w:val="221F1F"/>
          <w:spacing w:val="-10"/>
          <w:w w:val="110"/>
          <w:sz w:val="20"/>
        </w:rPr>
        <w:t> </w:t>
      </w:r>
      <w:r>
        <w:rPr>
          <w:color w:val="221F1F"/>
          <w:w w:val="110"/>
          <w:sz w:val="20"/>
        </w:rPr>
        <w:t>Tịnh</w:t>
      </w:r>
      <w:r>
        <w:rPr>
          <w:color w:val="221F1F"/>
          <w:spacing w:val="-10"/>
          <w:w w:val="110"/>
          <w:sz w:val="20"/>
        </w:rPr>
        <w:t> </w:t>
      </w:r>
      <w:r>
        <w:rPr>
          <w:color w:val="221F1F"/>
          <w:w w:val="110"/>
          <w:sz w:val="20"/>
        </w:rPr>
        <w:t>Độ</w:t>
      </w:r>
      <w:r>
        <w:rPr>
          <w:color w:val="221F1F"/>
          <w:spacing w:val="-10"/>
          <w:w w:val="110"/>
          <w:sz w:val="20"/>
        </w:rPr>
        <w:t> </w:t>
      </w:r>
      <w:r>
        <w:rPr>
          <w:color w:val="221F1F"/>
          <w:w w:val="110"/>
          <w:sz w:val="20"/>
        </w:rPr>
        <w:t>Tông</w:t>
      </w:r>
      <w:r>
        <w:rPr>
          <w:color w:val="221F1F"/>
          <w:spacing w:val="-10"/>
          <w:w w:val="110"/>
          <w:sz w:val="20"/>
        </w:rPr>
        <w:t> </w:t>
      </w:r>
      <w:r>
        <w:rPr>
          <w:color w:val="221F1F"/>
          <w:w w:val="110"/>
          <w:sz w:val="20"/>
        </w:rPr>
        <w:t>(do</w:t>
      </w:r>
      <w:r>
        <w:rPr>
          <w:color w:val="221F1F"/>
          <w:spacing w:val="-10"/>
          <w:w w:val="110"/>
          <w:sz w:val="20"/>
        </w:rPr>
        <w:t> </w:t>
      </w:r>
      <w:r>
        <w:rPr>
          <w:color w:val="221F1F"/>
          <w:w w:val="110"/>
          <w:sz w:val="20"/>
        </w:rPr>
        <w:t>Pháp</w:t>
      </w:r>
      <w:r>
        <w:rPr>
          <w:color w:val="221F1F"/>
          <w:spacing w:val="-10"/>
          <w:w w:val="110"/>
          <w:sz w:val="20"/>
        </w:rPr>
        <w:t> </w:t>
      </w:r>
      <w:r>
        <w:rPr>
          <w:color w:val="221F1F"/>
          <w:w w:val="110"/>
          <w:sz w:val="20"/>
        </w:rPr>
        <w:t>Nhiên</w:t>
      </w:r>
      <w:r>
        <w:rPr>
          <w:color w:val="221F1F"/>
          <w:spacing w:val="-10"/>
          <w:w w:val="110"/>
          <w:sz w:val="20"/>
        </w:rPr>
        <w:t> </w:t>
      </w:r>
      <w:r>
        <w:rPr>
          <w:color w:val="221F1F"/>
          <w:w w:val="110"/>
          <w:sz w:val="20"/>
        </w:rPr>
        <w:t>sáng</w:t>
      </w:r>
      <w:r>
        <w:rPr>
          <w:color w:val="221F1F"/>
          <w:spacing w:val="-10"/>
          <w:w w:val="110"/>
          <w:sz w:val="20"/>
        </w:rPr>
        <w:t> </w:t>
      </w:r>
      <w:r>
        <w:rPr>
          <w:color w:val="221F1F"/>
          <w:w w:val="110"/>
          <w:sz w:val="20"/>
        </w:rPr>
        <w:t>lập).</w:t>
      </w:r>
      <w:r>
        <w:rPr>
          <w:color w:val="221F1F"/>
          <w:spacing w:val="-10"/>
          <w:w w:val="110"/>
          <w:sz w:val="20"/>
        </w:rPr>
        <w:t> </w:t>
      </w:r>
      <w:r>
        <w:rPr>
          <w:color w:val="221F1F"/>
          <w:w w:val="110"/>
          <w:sz w:val="20"/>
        </w:rPr>
        <w:t>12)</w:t>
      </w:r>
      <w:r>
        <w:rPr>
          <w:color w:val="221F1F"/>
          <w:spacing w:val="-10"/>
          <w:w w:val="110"/>
          <w:sz w:val="20"/>
        </w:rPr>
        <w:t> </w:t>
      </w:r>
      <w:r>
        <w:rPr>
          <w:color w:val="221F1F"/>
          <w:w w:val="110"/>
          <w:sz w:val="20"/>
        </w:rPr>
        <w:t>Tịnh</w:t>
      </w:r>
      <w:r>
        <w:rPr>
          <w:color w:val="221F1F"/>
          <w:spacing w:val="-10"/>
          <w:w w:val="110"/>
          <w:sz w:val="20"/>
        </w:rPr>
        <w:t> </w:t>
      </w:r>
      <w:r>
        <w:rPr>
          <w:color w:val="221F1F"/>
          <w:w w:val="110"/>
          <w:sz w:val="20"/>
        </w:rPr>
        <w:t>Độ </w:t>
      </w:r>
      <w:r>
        <w:rPr>
          <w:color w:val="221F1F"/>
          <w:w w:val="105"/>
          <w:sz w:val="20"/>
        </w:rPr>
        <w:t>Chân Tông (do</w:t>
      </w:r>
      <w:r>
        <w:rPr>
          <w:color w:val="221F1F"/>
          <w:spacing w:val="-4"/>
          <w:w w:val="105"/>
          <w:sz w:val="20"/>
        </w:rPr>
        <w:t> </w:t>
      </w:r>
      <w:r>
        <w:rPr>
          <w:color w:val="221F1F"/>
          <w:w w:val="105"/>
          <w:sz w:val="20"/>
        </w:rPr>
        <w:t>Thân</w:t>
      </w:r>
      <w:r>
        <w:rPr>
          <w:color w:val="221F1F"/>
          <w:spacing w:val="-4"/>
          <w:w w:val="105"/>
          <w:sz w:val="20"/>
        </w:rPr>
        <w:t> </w:t>
      </w:r>
      <w:r>
        <w:rPr>
          <w:color w:val="221F1F"/>
          <w:w w:val="105"/>
          <w:sz w:val="20"/>
        </w:rPr>
        <w:t>Loan</w:t>
      </w:r>
      <w:r>
        <w:rPr>
          <w:color w:val="221F1F"/>
          <w:spacing w:val="-4"/>
          <w:w w:val="105"/>
          <w:sz w:val="20"/>
        </w:rPr>
        <w:t> </w:t>
      </w:r>
      <w:r>
        <w:rPr>
          <w:color w:val="221F1F"/>
          <w:w w:val="105"/>
          <w:sz w:val="20"/>
        </w:rPr>
        <w:t>sáng</w:t>
      </w:r>
      <w:r>
        <w:rPr>
          <w:color w:val="221F1F"/>
          <w:spacing w:val="-4"/>
          <w:w w:val="105"/>
          <w:sz w:val="20"/>
        </w:rPr>
        <w:t> </w:t>
      </w:r>
      <w:r>
        <w:rPr>
          <w:color w:val="221F1F"/>
          <w:w w:val="105"/>
          <w:sz w:val="20"/>
        </w:rPr>
        <w:t>lập).</w:t>
      </w:r>
      <w:r>
        <w:rPr>
          <w:color w:val="221F1F"/>
          <w:spacing w:val="-4"/>
          <w:w w:val="105"/>
          <w:sz w:val="20"/>
        </w:rPr>
        <w:t> </w:t>
      </w:r>
      <w:r>
        <w:rPr>
          <w:color w:val="221F1F"/>
          <w:w w:val="105"/>
          <w:sz w:val="20"/>
        </w:rPr>
        <w:t>13)</w:t>
      </w:r>
      <w:r>
        <w:rPr>
          <w:color w:val="221F1F"/>
          <w:spacing w:val="-4"/>
          <w:w w:val="105"/>
          <w:sz w:val="20"/>
        </w:rPr>
        <w:t> </w:t>
      </w:r>
      <w:r>
        <w:rPr>
          <w:color w:val="221F1F"/>
          <w:w w:val="105"/>
          <w:sz w:val="20"/>
        </w:rPr>
        <w:t>Chân</w:t>
      </w:r>
      <w:r>
        <w:rPr>
          <w:color w:val="221F1F"/>
          <w:spacing w:val="-4"/>
          <w:w w:val="105"/>
          <w:sz w:val="20"/>
        </w:rPr>
        <w:t> </w:t>
      </w:r>
      <w:r>
        <w:rPr>
          <w:color w:val="221F1F"/>
          <w:w w:val="105"/>
          <w:sz w:val="20"/>
        </w:rPr>
        <w:t>Ngôn</w:t>
      </w:r>
      <w:r>
        <w:rPr>
          <w:color w:val="221F1F"/>
          <w:spacing w:val="-4"/>
          <w:w w:val="105"/>
          <w:sz w:val="20"/>
        </w:rPr>
        <w:t> </w:t>
      </w:r>
      <w:r>
        <w:rPr>
          <w:color w:val="221F1F"/>
          <w:w w:val="105"/>
          <w:sz w:val="20"/>
        </w:rPr>
        <w:t>Tông</w:t>
      </w:r>
      <w:r>
        <w:rPr>
          <w:color w:val="221F1F"/>
          <w:spacing w:val="-4"/>
          <w:w w:val="105"/>
          <w:sz w:val="20"/>
        </w:rPr>
        <w:t> </w:t>
      </w:r>
      <w:r>
        <w:rPr>
          <w:color w:val="221F1F"/>
          <w:w w:val="105"/>
          <w:sz w:val="20"/>
        </w:rPr>
        <w:t>(do</w:t>
      </w:r>
      <w:r>
        <w:rPr>
          <w:color w:val="221F1F"/>
          <w:spacing w:val="-4"/>
          <w:w w:val="105"/>
          <w:sz w:val="20"/>
        </w:rPr>
        <w:t> </w:t>
      </w:r>
      <w:r>
        <w:rPr>
          <w:color w:val="221F1F"/>
          <w:w w:val="105"/>
          <w:sz w:val="20"/>
        </w:rPr>
        <w:t>Không</w:t>
      </w:r>
      <w:r>
        <w:rPr>
          <w:color w:val="221F1F"/>
          <w:spacing w:val="-4"/>
          <w:w w:val="105"/>
          <w:sz w:val="20"/>
        </w:rPr>
        <w:t> </w:t>
      </w:r>
      <w:r>
        <w:rPr>
          <w:color w:val="221F1F"/>
          <w:w w:val="105"/>
          <w:sz w:val="20"/>
        </w:rPr>
        <w:t>Hải</w:t>
      </w:r>
      <w:r>
        <w:rPr>
          <w:color w:val="221F1F"/>
          <w:spacing w:val="-4"/>
          <w:w w:val="105"/>
          <w:sz w:val="20"/>
        </w:rPr>
        <w:t> </w:t>
      </w:r>
      <w:r>
        <w:rPr>
          <w:color w:val="221F1F"/>
          <w:w w:val="105"/>
          <w:sz w:val="20"/>
        </w:rPr>
        <w:t>sáng</w:t>
      </w:r>
      <w:r>
        <w:rPr>
          <w:color w:val="221F1F"/>
          <w:spacing w:val="-4"/>
          <w:w w:val="105"/>
          <w:sz w:val="20"/>
        </w:rPr>
        <w:t> </w:t>
      </w:r>
      <w:r>
        <w:rPr>
          <w:color w:val="221F1F"/>
          <w:w w:val="105"/>
          <w:sz w:val="20"/>
        </w:rPr>
        <w:t>lập).</w:t>
      </w:r>
      <w:r>
        <w:rPr>
          <w:color w:val="221F1F"/>
          <w:spacing w:val="-4"/>
          <w:w w:val="105"/>
          <w:sz w:val="20"/>
        </w:rPr>
        <w:t> </w:t>
      </w:r>
      <w:r>
        <w:rPr>
          <w:color w:val="221F1F"/>
          <w:w w:val="105"/>
          <w:sz w:val="20"/>
        </w:rPr>
        <w:t>Tuy</w:t>
      </w:r>
      <w:r>
        <w:rPr>
          <w:color w:val="221F1F"/>
          <w:spacing w:val="-4"/>
          <w:w w:val="105"/>
          <w:sz w:val="20"/>
        </w:rPr>
        <w:t> </w:t>
      </w:r>
      <w:r>
        <w:rPr>
          <w:color w:val="221F1F"/>
          <w:w w:val="105"/>
          <w:sz w:val="20"/>
        </w:rPr>
        <w:t>có</w:t>
      </w:r>
      <w:r>
        <w:rPr>
          <w:color w:val="221F1F"/>
          <w:spacing w:val="-4"/>
          <w:w w:val="105"/>
          <w:sz w:val="20"/>
        </w:rPr>
        <w:t> </w:t>
      </w:r>
      <w:r>
        <w:rPr>
          <w:color w:val="221F1F"/>
          <w:w w:val="105"/>
          <w:sz w:val="20"/>
        </w:rPr>
        <w:t>13 tông, </w:t>
      </w:r>
      <w:r>
        <w:rPr>
          <w:color w:val="221F1F"/>
          <w:w w:val="110"/>
          <w:sz w:val="20"/>
        </w:rPr>
        <w:t>nhưng</w:t>
      </w:r>
      <w:r>
        <w:rPr>
          <w:color w:val="221F1F"/>
          <w:spacing w:val="-1"/>
          <w:w w:val="110"/>
          <w:sz w:val="20"/>
        </w:rPr>
        <w:t> </w:t>
      </w:r>
      <w:r>
        <w:rPr>
          <w:color w:val="221F1F"/>
          <w:w w:val="110"/>
          <w:sz w:val="20"/>
        </w:rPr>
        <w:t>nếu</w:t>
      </w:r>
      <w:r>
        <w:rPr>
          <w:color w:val="221F1F"/>
          <w:spacing w:val="-11"/>
          <w:w w:val="110"/>
          <w:sz w:val="20"/>
        </w:rPr>
        <w:t> </w:t>
      </w:r>
      <w:r>
        <w:rPr>
          <w:color w:val="221F1F"/>
          <w:w w:val="110"/>
          <w:sz w:val="20"/>
        </w:rPr>
        <w:t>xét</w:t>
      </w:r>
      <w:r>
        <w:rPr>
          <w:color w:val="221F1F"/>
          <w:spacing w:val="-10"/>
          <w:w w:val="110"/>
          <w:sz w:val="20"/>
        </w:rPr>
        <w:t> </w:t>
      </w:r>
      <w:r>
        <w:rPr>
          <w:color w:val="221F1F"/>
          <w:w w:val="110"/>
          <w:sz w:val="20"/>
        </w:rPr>
        <w:t>đến</w:t>
      </w:r>
      <w:r>
        <w:rPr>
          <w:color w:val="221F1F"/>
          <w:spacing w:val="-10"/>
          <w:w w:val="110"/>
          <w:sz w:val="20"/>
        </w:rPr>
        <w:t> </w:t>
      </w:r>
      <w:r>
        <w:rPr>
          <w:color w:val="221F1F"/>
          <w:w w:val="110"/>
          <w:sz w:val="20"/>
        </w:rPr>
        <w:t>pháp</w:t>
      </w:r>
      <w:r>
        <w:rPr>
          <w:color w:val="221F1F"/>
          <w:spacing w:val="-11"/>
          <w:w w:val="110"/>
          <w:sz w:val="20"/>
        </w:rPr>
        <w:t> </w:t>
      </w:r>
      <w:r>
        <w:rPr>
          <w:color w:val="221F1F"/>
          <w:w w:val="110"/>
          <w:sz w:val="20"/>
        </w:rPr>
        <w:t>môn</w:t>
      </w:r>
      <w:r>
        <w:rPr>
          <w:color w:val="221F1F"/>
          <w:spacing w:val="-11"/>
          <w:w w:val="110"/>
          <w:sz w:val="20"/>
        </w:rPr>
        <w:t> </w:t>
      </w:r>
      <w:r>
        <w:rPr>
          <w:color w:val="221F1F"/>
          <w:w w:val="110"/>
          <w:sz w:val="20"/>
        </w:rPr>
        <w:t>hành</w:t>
      </w:r>
      <w:r>
        <w:rPr>
          <w:color w:val="221F1F"/>
          <w:spacing w:val="-10"/>
          <w:w w:val="110"/>
          <w:sz w:val="20"/>
        </w:rPr>
        <w:t> </w:t>
      </w:r>
      <w:r>
        <w:rPr>
          <w:color w:val="221F1F"/>
          <w:w w:val="110"/>
          <w:sz w:val="20"/>
        </w:rPr>
        <w:t>trì</w:t>
      </w:r>
      <w:r>
        <w:rPr>
          <w:color w:val="221F1F"/>
          <w:spacing w:val="-11"/>
          <w:w w:val="110"/>
          <w:sz w:val="20"/>
        </w:rPr>
        <w:t> </w:t>
      </w:r>
      <w:r>
        <w:rPr>
          <w:color w:val="221F1F"/>
          <w:w w:val="110"/>
          <w:sz w:val="20"/>
        </w:rPr>
        <w:t>và</w:t>
      </w:r>
      <w:r>
        <w:rPr>
          <w:color w:val="221F1F"/>
          <w:spacing w:val="-11"/>
          <w:w w:val="110"/>
          <w:sz w:val="20"/>
        </w:rPr>
        <w:t> </w:t>
      </w:r>
      <w:r>
        <w:rPr>
          <w:color w:val="221F1F"/>
          <w:w w:val="110"/>
          <w:sz w:val="20"/>
        </w:rPr>
        <w:t>kinh</w:t>
      </w:r>
      <w:r>
        <w:rPr>
          <w:color w:val="221F1F"/>
          <w:spacing w:val="-10"/>
          <w:w w:val="110"/>
          <w:sz w:val="20"/>
        </w:rPr>
        <w:t> </w:t>
      </w:r>
      <w:r>
        <w:rPr>
          <w:color w:val="221F1F"/>
          <w:w w:val="110"/>
          <w:sz w:val="20"/>
        </w:rPr>
        <w:t>điển</w:t>
      </w:r>
      <w:r>
        <w:rPr>
          <w:color w:val="221F1F"/>
          <w:spacing w:val="-11"/>
          <w:w w:val="110"/>
          <w:sz w:val="20"/>
        </w:rPr>
        <w:t> </w:t>
      </w:r>
      <w:r>
        <w:rPr>
          <w:color w:val="221F1F"/>
          <w:w w:val="110"/>
          <w:sz w:val="20"/>
        </w:rPr>
        <w:t>chánh</w:t>
      </w:r>
      <w:r>
        <w:rPr>
          <w:color w:val="221F1F"/>
          <w:spacing w:val="-11"/>
          <w:w w:val="110"/>
          <w:sz w:val="20"/>
        </w:rPr>
        <w:t> </w:t>
      </w:r>
      <w:r>
        <w:rPr>
          <w:color w:val="221F1F"/>
          <w:w w:val="110"/>
          <w:sz w:val="20"/>
        </w:rPr>
        <w:t>yếu</w:t>
      </w:r>
      <w:r>
        <w:rPr>
          <w:color w:val="221F1F"/>
          <w:spacing w:val="-10"/>
          <w:w w:val="110"/>
          <w:sz w:val="20"/>
        </w:rPr>
        <w:t> </w:t>
      </w:r>
      <w:r>
        <w:rPr>
          <w:color w:val="221F1F"/>
          <w:w w:val="110"/>
          <w:sz w:val="20"/>
        </w:rPr>
        <w:t>làm</w:t>
      </w:r>
      <w:r>
        <w:rPr>
          <w:color w:val="221F1F"/>
          <w:spacing w:val="-11"/>
          <w:w w:val="110"/>
          <w:sz w:val="20"/>
        </w:rPr>
        <w:t> </w:t>
      </w:r>
      <w:r>
        <w:rPr>
          <w:color w:val="221F1F"/>
          <w:w w:val="110"/>
          <w:sz w:val="20"/>
        </w:rPr>
        <w:t>chỗ</w:t>
      </w:r>
      <w:r>
        <w:rPr>
          <w:color w:val="221F1F"/>
          <w:spacing w:val="-11"/>
          <w:w w:val="110"/>
          <w:sz w:val="20"/>
        </w:rPr>
        <w:t> </w:t>
      </w:r>
      <w:r>
        <w:rPr>
          <w:color w:val="221F1F"/>
          <w:w w:val="110"/>
          <w:sz w:val="20"/>
        </w:rPr>
        <w:t>y</w:t>
      </w:r>
      <w:r>
        <w:rPr>
          <w:color w:val="221F1F"/>
          <w:spacing w:val="-11"/>
          <w:w w:val="110"/>
          <w:sz w:val="20"/>
        </w:rPr>
        <w:t> </w:t>
      </w:r>
      <w:r>
        <w:rPr>
          <w:color w:val="221F1F"/>
          <w:w w:val="110"/>
          <w:sz w:val="20"/>
        </w:rPr>
        <w:t>cứ</w:t>
      </w:r>
      <w:r>
        <w:rPr>
          <w:color w:val="221F1F"/>
          <w:spacing w:val="-10"/>
          <w:w w:val="110"/>
          <w:sz w:val="20"/>
        </w:rPr>
        <w:t> </w:t>
      </w:r>
      <w:r>
        <w:rPr>
          <w:color w:val="221F1F"/>
          <w:w w:val="110"/>
          <w:sz w:val="20"/>
        </w:rPr>
        <w:t>thì</w:t>
      </w:r>
      <w:r>
        <w:rPr>
          <w:color w:val="221F1F"/>
          <w:spacing w:val="-11"/>
          <w:w w:val="110"/>
          <w:sz w:val="20"/>
        </w:rPr>
        <w:t> </w:t>
      </w:r>
      <w:r>
        <w:rPr>
          <w:color w:val="221F1F"/>
          <w:w w:val="110"/>
          <w:sz w:val="20"/>
        </w:rPr>
        <w:t>chỉ</w:t>
      </w:r>
      <w:r>
        <w:rPr>
          <w:color w:val="221F1F"/>
          <w:spacing w:val="-11"/>
          <w:w w:val="110"/>
          <w:sz w:val="20"/>
        </w:rPr>
        <w:t> </w:t>
      </w:r>
      <w:r>
        <w:rPr>
          <w:color w:val="221F1F"/>
          <w:w w:val="110"/>
          <w:sz w:val="20"/>
        </w:rPr>
        <w:t>có</w:t>
      </w:r>
      <w:r>
        <w:rPr>
          <w:color w:val="221F1F"/>
          <w:spacing w:val="-11"/>
          <w:w w:val="110"/>
          <w:sz w:val="20"/>
        </w:rPr>
        <w:t> </w:t>
      </w:r>
      <w:r>
        <w:rPr>
          <w:color w:val="221F1F"/>
          <w:w w:val="110"/>
          <w:sz w:val="20"/>
        </w:rPr>
        <w:t>7</w:t>
      </w:r>
      <w:r>
        <w:rPr>
          <w:color w:val="221F1F"/>
          <w:spacing w:val="-11"/>
          <w:w w:val="110"/>
          <w:sz w:val="20"/>
        </w:rPr>
        <w:t> </w:t>
      </w:r>
      <w:r>
        <w:rPr>
          <w:color w:val="221F1F"/>
          <w:w w:val="110"/>
          <w:sz w:val="20"/>
        </w:rPr>
        <w:t>tông</w:t>
      </w:r>
      <w:r>
        <w:rPr>
          <w:color w:val="221F1F"/>
          <w:spacing w:val="-10"/>
          <w:w w:val="110"/>
          <w:sz w:val="20"/>
        </w:rPr>
        <w:t> </w:t>
      </w:r>
      <w:r>
        <w:rPr>
          <w:color w:val="221F1F"/>
          <w:w w:val="110"/>
          <w:sz w:val="20"/>
        </w:rPr>
        <w:t>là</w:t>
      </w:r>
      <w:r>
        <w:rPr>
          <w:color w:val="221F1F"/>
          <w:spacing w:val="-11"/>
          <w:w w:val="110"/>
          <w:sz w:val="20"/>
        </w:rPr>
        <w:t> </w:t>
      </w:r>
      <w:r>
        <w:rPr>
          <w:color w:val="221F1F"/>
          <w:w w:val="110"/>
          <w:sz w:val="20"/>
        </w:rPr>
        <w:t>Hoa </w:t>
      </w:r>
      <w:r>
        <w:rPr>
          <w:color w:val="221F1F"/>
          <w:w w:val="105"/>
          <w:sz w:val="20"/>
        </w:rPr>
        <w:t>Nghiêm</w:t>
      </w:r>
      <w:r>
        <w:rPr>
          <w:color w:val="221F1F"/>
          <w:spacing w:val="-5"/>
          <w:w w:val="105"/>
          <w:sz w:val="20"/>
        </w:rPr>
        <w:t> </w:t>
      </w:r>
      <w:r>
        <w:rPr>
          <w:color w:val="221F1F"/>
          <w:w w:val="105"/>
          <w:sz w:val="20"/>
        </w:rPr>
        <w:t>(Hoa</w:t>
      </w:r>
      <w:r>
        <w:rPr>
          <w:color w:val="221F1F"/>
          <w:spacing w:val="-7"/>
          <w:w w:val="105"/>
          <w:sz w:val="20"/>
        </w:rPr>
        <w:t> </w:t>
      </w:r>
      <w:r>
        <w:rPr>
          <w:color w:val="221F1F"/>
          <w:w w:val="105"/>
          <w:sz w:val="20"/>
        </w:rPr>
        <w:t>Nghiêm</w:t>
      </w:r>
      <w:r>
        <w:rPr>
          <w:color w:val="221F1F"/>
          <w:spacing w:val="-7"/>
          <w:w w:val="105"/>
          <w:sz w:val="20"/>
        </w:rPr>
        <w:t> </w:t>
      </w:r>
      <w:r>
        <w:rPr>
          <w:color w:val="221F1F"/>
          <w:w w:val="105"/>
          <w:sz w:val="20"/>
        </w:rPr>
        <w:t>Tông),</w:t>
      </w:r>
      <w:r>
        <w:rPr>
          <w:color w:val="221F1F"/>
          <w:spacing w:val="-7"/>
          <w:w w:val="105"/>
          <w:sz w:val="20"/>
        </w:rPr>
        <w:t> </w:t>
      </w:r>
      <w:r>
        <w:rPr>
          <w:color w:val="221F1F"/>
          <w:w w:val="105"/>
          <w:sz w:val="20"/>
        </w:rPr>
        <w:t>Thiên</w:t>
      </w:r>
      <w:r>
        <w:rPr>
          <w:color w:val="221F1F"/>
          <w:spacing w:val="-7"/>
          <w:w w:val="105"/>
          <w:sz w:val="20"/>
        </w:rPr>
        <w:t> </w:t>
      </w:r>
      <w:r>
        <w:rPr>
          <w:color w:val="221F1F"/>
          <w:w w:val="105"/>
          <w:sz w:val="20"/>
        </w:rPr>
        <w:t>Thai</w:t>
      </w:r>
      <w:r>
        <w:rPr>
          <w:color w:val="221F1F"/>
          <w:spacing w:val="-7"/>
          <w:w w:val="105"/>
          <w:sz w:val="20"/>
        </w:rPr>
        <w:t> </w:t>
      </w:r>
      <w:r>
        <w:rPr>
          <w:color w:val="221F1F"/>
          <w:w w:val="105"/>
          <w:sz w:val="20"/>
        </w:rPr>
        <w:t>(Thiên</w:t>
      </w:r>
      <w:r>
        <w:rPr>
          <w:color w:val="221F1F"/>
          <w:spacing w:val="-9"/>
          <w:w w:val="105"/>
          <w:sz w:val="20"/>
        </w:rPr>
        <w:t> </w:t>
      </w:r>
      <w:r>
        <w:rPr>
          <w:color w:val="221F1F"/>
          <w:w w:val="105"/>
          <w:sz w:val="20"/>
        </w:rPr>
        <w:t>Đài</w:t>
      </w:r>
      <w:r>
        <w:rPr>
          <w:color w:val="221F1F"/>
          <w:spacing w:val="-6"/>
          <w:w w:val="105"/>
          <w:sz w:val="20"/>
        </w:rPr>
        <w:t> </w:t>
      </w:r>
      <w:r>
        <w:rPr>
          <w:color w:val="221F1F"/>
          <w:w w:val="105"/>
          <w:sz w:val="20"/>
        </w:rPr>
        <w:t>Tông,</w:t>
      </w:r>
      <w:r>
        <w:rPr>
          <w:color w:val="221F1F"/>
          <w:spacing w:val="-6"/>
          <w:w w:val="105"/>
          <w:sz w:val="20"/>
        </w:rPr>
        <w:t> </w:t>
      </w:r>
      <w:r>
        <w:rPr>
          <w:color w:val="221F1F"/>
          <w:w w:val="105"/>
          <w:sz w:val="20"/>
        </w:rPr>
        <w:t>Nhật</w:t>
      </w:r>
      <w:r>
        <w:rPr>
          <w:color w:val="221F1F"/>
          <w:spacing w:val="-6"/>
          <w:w w:val="105"/>
          <w:sz w:val="20"/>
        </w:rPr>
        <w:t> </w:t>
      </w:r>
      <w:r>
        <w:rPr>
          <w:color w:val="221F1F"/>
          <w:w w:val="105"/>
          <w:sz w:val="20"/>
        </w:rPr>
        <w:t>Liên</w:t>
      </w:r>
      <w:r>
        <w:rPr>
          <w:color w:val="221F1F"/>
          <w:spacing w:val="-9"/>
          <w:w w:val="105"/>
          <w:sz w:val="20"/>
        </w:rPr>
        <w:t> </w:t>
      </w:r>
      <w:r>
        <w:rPr>
          <w:color w:val="221F1F"/>
          <w:w w:val="105"/>
          <w:sz w:val="20"/>
        </w:rPr>
        <w:t>Tông),</w:t>
      </w:r>
      <w:r>
        <w:rPr>
          <w:color w:val="221F1F"/>
          <w:spacing w:val="-6"/>
          <w:w w:val="105"/>
          <w:sz w:val="20"/>
        </w:rPr>
        <w:t> </w:t>
      </w:r>
      <w:r>
        <w:rPr>
          <w:color w:val="221F1F"/>
          <w:w w:val="105"/>
          <w:sz w:val="20"/>
        </w:rPr>
        <w:t>Duy</w:t>
      </w:r>
      <w:r>
        <w:rPr>
          <w:color w:val="221F1F"/>
          <w:spacing w:val="-7"/>
          <w:w w:val="105"/>
          <w:sz w:val="20"/>
        </w:rPr>
        <w:t> </w:t>
      </w:r>
      <w:r>
        <w:rPr>
          <w:color w:val="221F1F"/>
          <w:w w:val="105"/>
          <w:sz w:val="20"/>
        </w:rPr>
        <w:t>Thức</w:t>
      </w:r>
      <w:r>
        <w:rPr>
          <w:color w:val="221F1F"/>
          <w:spacing w:val="-7"/>
          <w:w w:val="105"/>
          <w:sz w:val="20"/>
        </w:rPr>
        <w:t> </w:t>
      </w:r>
      <w:r>
        <w:rPr>
          <w:color w:val="221F1F"/>
          <w:w w:val="105"/>
          <w:sz w:val="20"/>
        </w:rPr>
        <w:t>(Pháp</w:t>
      </w:r>
      <w:r>
        <w:rPr>
          <w:color w:val="221F1F"/>
          <w:spacing w:val="-7"/>
          <w:w w:val="105"/>
          <w:sz w:val="20"/>
        </w:rPr>
        <w:t> </w:t>
      </w:r>
      <w:r>
        <w:rPr>
          <w:color w:val="221F1F"/>
          <w:w w:val="105"/>
          <w:sz w:val="20"/>
        </w:rPr>
        <w:t>Tướng </w:t>
      </w:r>
      <w:r>
        <w:rPr>
          <w:color w:val="221F1F"/>
          <w:spacing w:val="-2"/>
          <w:w w:val="105"/>
          <w:sz w:val="20"/>
        </w:rPr>
        <w:t>Tông),</w:t>
      </w:r>
      <w:r>
        <w:rPr>
          <w:color w:val="221F1F"/>
          <w:spacing w:val="-12"/>
          <w:w w:val="105"/>
          <w:sz w:val="20"/>
        </w:rPr>
        <w:t> </w:t>
      </w:r>
      <w:r>
        <w:rPr>
          <w:color w:val="221F1F"/>
          <w:spacing w:val="-2"/>
          <w:w w:val="105"/>
          <w:sz w:val="20"/>
        </w:rPr>
        <w:t>Luật</w:t>
      </w:r>
      <w:r>
        <w:rPr>
          <w:color w:val="221F1F"/>
          <w:spacing w:val="-11"/>
          <w:w w:val="105"/>
          <w:sz w:val="20"/>
        </w:rPr>
        <w:t> </w:t>
      </w:r>
      <w:r>
        <w:rPr>
          <w:color w:val="221F1F"/>
          <w:spacing w:val="-2"/>
          <w:w w:val="105"/>
          <w:sz w:val="20"/>
        </w:rPr>
        <w:t>Tông,</w:t>
      </w:r>
      <w:r>
        <w:rPr>
          <w:color w:val="221F1F"/>
          <w:spacing w:val="-11"/>
          <w:w w:val="105"/>
          <w:sz w:val="20"/>
        </w:rPr>
        <w:t> </w:t>
      </w:r>
      <w:r>
        <w:rPr>
          <w:color w:val="221F1F"/>
          <w:spacing w:val="-2"/>
          <w:w w:val="105"/>
          <w:sz w:val="20"/>
        </w:rPr>
        <w:t>Thiền</w:t>
      </w:r>
      <w:r>
        <w:rPr>
          <w:color w:val="221F1F"/>
          <w:spacing w:val="-11"/>
          <w:w w:val="105"/>
          <w:sz w:val="20"/>
        </w:rPr>
        <w:t> </w:t>
      </w:r>
      <w:r>
        <w:rPr>
          <w:color w:val="221F1F"/>
          <w:spacing w:val="-2"/>
          <w:w w:val="105"/>
          <w:sz w:val="20"/>
        </w:rPr>
        <w:t>Tông</w:t>
      </w:r>
      <w:r>
        <w:rPr>
          <w:color w:val="221F1F"/>
          <w:spacing w:val="-11"/>
          <w:w w:val="105"/>
          <w:sz w:val="20"/>
        </w:rPr>
        <w:t> </w:t>
      </w:r>
      <w:r>
        <w:rPr>
          <w:color w:val="221F1F"/>
          <w:spacing w:val="-2"/>
          <w:w w:val="105"/>
          <w:sz w:val="20"/>
        </w:rPr>
        <w:t>(Lâm</w:t>
      </w:r>
      <w:r>
        <w:rPr>
          <w:color w:val="221F1F"/>
          <w:spacing w:val="-11"/>
          <w:w w:val="105"/>
          <w:sz w:val="20"/>
        </w:rPr>
        <w:t> </w:t>
      </w:r>
      <w:r>
        <w:rPr>
          <w:color w:val="221F1F"/>
          <w:spacing w:val="-2"/>
          <w:w w:val="105"/>
          <w:sz w:val="20"/>
        </w:rPr>
        <w:t>Tế,</w:t>
      </w:r>
      <w:r>
        <w:rPr>
          <w:color w:val="221F1F"/>
          <w:spacing w:val="-11"/>
          <w:w w:val="105"/>
          <w:sz w:val="20"/>
        </w:rPr>
        <w:t> </w:t>
      </w:r>
      <w:r>
        <w:rPr>
          <w:color w:val="221F1F"/>
          <w:spacing w:val="-2"/>
          <w:w w:val="105"/>
          <w:sz w:val="20"/>
        </w:rPr>
        <w:t>Tào</w:t>
      </w:r>
      <w:r>
        <w:rPr>
          <w:color w:val="221F1F"/>
          <w:spacing w:val="-11"/>
          <w:w w:val="105"/>
          <w:sz w:val="20"/>
        </w:rPr>
        <w:t> </w:t>
      </w:r>
      <w:r>
        <w:rPr>
          <w:color w:val="221F1F"/>
          <w:spacing w:val="-2"/>
          <w:w w:val="105"/>
          <w:sz w:val="20"/>
        </w:rPr>
        <w:t>Động,</w:t>
      </w:r>
      <w:r>
        <w:rPr>
          <w:color w:val="221F1F"/>
          <w:spacing w:val="-12"/>
          <w:w w:val="105"/>
          <w:sz w:val="20"/>
        </w:rPr>
        <w:t> </w:t>
      </w:r>
      <w:r>
        <w:rPr>
          <w:color w:val="221F1F"/>
          <w:spacing w:val="-2"/>
          <w:w w:val="105"/>
          <w:sz w:val="20"/>
        </w:rPr>
        <w:t>Hoàng</w:t>
      </w:r>
      <w:r>
        <w:rPr>
          <w:color w:val="221F1F"/>
          <w:spacing w:val="-11"/>
          <w:w w:val="105"/>
          <w:sz w:val="20"/>
        </w:rPr>
        <w:t> </w:t>
      </w:r>
      <w:r>
        <w:rPr>
          <w:color w:val="221F1F"/>
          <w:spacing w:val="-2"/>
          <w:w w:val="105"/>
          <w:sz w:val="20"/>
        </w:rPr>
        <w:t>Bá),</w:t>
      </w:r>
      <w:r>
        <w:rPr>
          <w:color w:val="221F1F"/>
          <w:spacing w:val="-11"/>
          <w:w w:val="105"/>
          <w:sz w:val="20"/>
        </w:rPr>
        <w:t> </w:t>
      </w:r>
      <w:r>
        <w:rPr>
          <w:color w:val="221F1F"/>
          <w:spacing w:val="-2"/>
          <w:w w:val="105"/>
          <w:sz w:val="20"/>
        </w:rPr>
        <w:t>Tịnh</w:t>
      </w:r>
      <w:r>
        <w:rPr>
          <w:color w:val="221F1F"/>
          <w:spacing w:val="-11"/>
          <w:w w:val="105"/>
          <w:sz w:val="20"/>
        </w:rPr>
        <w:t> </w:t>
      </w:r>
      <w:r>
        <w:rPr>
          <w:color w:val="221F1F"/>
          <w:spacing w:val="-2"/>
          <w:w w:val="105"/>
          <w:sz w:val="20"/>
        </w:rPr>
        <w:t>Độ</w:t>
      </w:r>
      <w:r>
        <w:rPr>
          <w:color w:val="221F1F"/>
          <w:spacing w:val="-11"/>
          <w:w w:val="105"/>
          <w:sz w:val="20"/>
        </w:rPr>
        <w:t> </w:t>
      </w:r>
      <w:r>
        <w:rPr>
          <w:color w:val="221F1F"/>
          <w:spacing w:val="-2"/>
          <w:w w:val="105"/>
          <w:sz w:val="20"/>
        </w:rPr>
        <w:t>(Dung</w:t>
      </w:r>
      <w:r>
        <w:rPr>
          <w:color w:val="221F1F"/>
          <w:spacing w:val="-11"/>
          <w:w w:val="105"/>
          <w:sz w:val="20"/>
        </w:rPr>
        <w:t> </w:t>
      </w:r>
      <w:r>
        <w:rPr>
          <w:color w:val="221F1F"/>
          <w:spacing w:val="-2"/>
          <w:w w:val="105"/>
          <w:sz w:val="20"/>
        </w:rPr>
        <w:t>Thông</w:t>
      </w:r>
      <w:r>
        <w:rPr>
          <w:color w:val="221F1F"/>
          <w:spacing w:val="-11"/>
          <w:w w:val="105"/>
          <w:sz w:val="20"/>
        </w:rPr>
        <w:t> </w:t>
      </w:r>
      <w:r>
        <w:rPr>
          <w:color w:val="221F1F"/>
          <w:spacing w:val="-2"/>
          <w:w w:val="105"/>
          <w:sz w:val="20"/>
        </w:rPr>
        <w:t>Niệm</w:t>
      </w:r>
      <w:r>
        <w:rPr>
          <w:color w:val="221F1F"/>
          <w:spacing w:val="-11"/>
          <w:w w:val="105"/>
          <w:sz w:val="20"/>
        </w:rPr>
        <w:t> </w:t>
      </w:r>
      <w:r>
        <w:rPr>
          <w:color w:val="221F1F"/>
          <w:spacing w:val="-2"/>
          <w:w w:val="105"/>
          <w:sz w:val="20"/>
        </w:rPr>
        <w:t>Phật</w:t>
      </w:r>
      <w:r>
        <w:rPr>
          <w:color w:val="221F1F"/>
          <w:spacing w:val="-12"/>
          <w:w w:val="105"/>
          <w:sz w:val="20"/>
        </w:rPr>
        <w:t> </w:t>
      </w:r>
      <w:r>
        <w:rPr>
          <w:color w:val="221F1F"/>
          <w:spacing w:val="-2"/>
          <w:w w:val="105"/>
          <w:sz w:val="20"/>
        </w:rPr>
        <w:t>Tông, </w:t>
      </w:r>
      <w:r>
        <w:rPr>
          <w:color w:val="221F1F"/>
          <w:spacing w:val="-2"/>
          <w:w w:val="110"/>
          <w:sz w:val="20"/>
        </w:rPr>
        <w:t>Thời</w:t>
      </w:r>
      <w:r>
        <w:rPr>
          <w:color w:val="221F1F"/>
          <w:spacing w:val="-18"/>
          <w:w w:val="110"/>
          <w:sz w:val="20"/>
        </w:rPr>
        <w:t> </w:t>
      </w:r>
      <w:r>
        <w:rPr>
          <w:color w:val="221F1F"/>
          <w:spacing w:val="-2"/>
          <w:w w:val="110"/>
          <w:sz w:val="20"/>
        </w:rPr>
        <w:t>Tông,</w:t>
      </w:r>
      <w:r>
        <w:rPr>
          <w:color w:val="221F1F"/>
          <w:spacing w:val="-7"/>
          <w:w w:val="110"/>
          <w:sz w:val="20"/>
        </w:rPr>
        <w:t> </w:t>
      </w:r>
      <w:r>
        <w:rPr>
          <w:color w:val="221F1F"/>
          <w:spacing w:val="-2"/>
          <w:w w:val="110"/>
          <w:sz w:val="20"/>
        </w:rPr>
        <w:t>Tịnh</w:t>
      </w:r>
      <w:r>
        <w:rPr>
          <w:color w:val="221F1F"/>
          <w:spacing w:val="-14"/>
          <w:w w:val="110"/>
          <w:sz w:val="20"/>
        </w:rPr>
        <w:t> </w:t>
      </w:r>
      <w:r>
        <w:rPr>
          <w:color w:val="221F1F"/>
          <w:spacing w:val="-2"/>
          <w:w w:val="110"/>
          <w:sz w:val="20"/>
        </w:rPr>
        <w:t>Độ</w:t>
      </w:r>
      <w:r>
        <w:rPr>
          <w:color w:val="221F1F"/>
          <w:spacing w:val="-14"/>
          <w:w w:val="110"/>
          <w:sz w:val="20"/>
        </w:rPr>
        <w:t> </w:t>
      </w:r>
      <w:r>
        <w:rPr>
          <w:color w:val="221F1F"/>
          <w:spacing w:val="-2"/>
          <w:w w:val="110"/>
          <w:sz w:val="20"/>
        </w:rPr>
        <w:t>Tông,</w:t>
      </w:r>
      <w:r>
        <w:rPr>
          <w:color w:val="221F1F"/>
          <w:spacing w:val="-14"/>
          <w:w w:val="110"/>
          <w:sz w:val="20"/>
        </w:rPr>
        <w:t> </w:t>
      </w:r>
      <w:r>
        <w:rPr>
          <w:color w:val="221F1F"/>
          <w:spacing w:val="-2"/>
          <w:w w:val="110"/>
          <w:sz w:val="20"/>
        </w:rPr>
        <w:t>Tịnh</w:t>
      </w:r>
      <w:r>
        <w:rPr>
          <w:color w:val="221F1F"/>
          <w:spacing w:val="-14"/>
          <w:w w:val="110"/>
          <w:sz w:val="20"/>
        </w:rPr>
        <w:t> </w:t>
      </w:r>
      <w:r>
        <w:rPr>
          <w:color w:val="221F1F"/>
          <w:spacing w:val="-2"/>
          <w:w w:val="110"/>
          <w:sz w:val="20"/>
        </w:rPr>
        <w:t>Độ</w:t>
      </w:r>
      <w:r>
        <w:rPr>
          <w:color w:val="221F1F"/>
          <w:spacing w:val="-14"/>
          <w:w w:val="110"/>
          <w:sz w:val="20"/>
        </w:rPr>
        <w:t> </w:t>
      </w:r>
      <w:r>
        <w:rPr>
          <w:color w:val="221F1F"/>
          <w:spacing w:val="-2"/>
          <w:w w:val="110"/>
          <w:sz w:val="20"/>
        </w:rPr>
        <w:t>Chân</w:t>
      </w:r>
      <w:r>
        <w:rPr>
          <w:color w:val="221F1F"/>
          <w:spacing w:val="-14"/>
          <w:w w:val="110"/>
          <w:sz w:val="20"/>
        </w:rPr>
        <w:t> </w:t>
      </w:r>
      <w:r>
        <w:rPr>
          <w:color w:val="221F1F"/>
          <w:spacing w:val="-2"/>
          <w:w w:val="110"/>
          <w:sz w:val="20"/>
        </w:rPr>
        <w:t>Tông)</w:t>
      </w:r>
      <w:r>
        <w:rPr>
          <w:color w:val="221F1F"/>
          <w:spacing w:val="-14"/>
          <w:w w:val="110"/>
          <w:sz w:val="20"/>
        </w:rPr>
        <w:t> </w:t>
      </w:r>
      <w:r>
        <w:rPr>
          <w:color w:val="221F1F"/>
          <w:spacing w:val="-2"/>
          <w:w w:val="110"/>
          <w:sz w:val="20"/>
        </w:rPr>
        <w:t>và</w:t>
      </w:r>
      <w:r>
        <w:rPr>
          <w:color w:val="221F1F"/>
          <w:spacing w:val="-15"/>
          <w:w w:val="110"/>
          <w:sz w:val="20"/>
        </w:rPr>
        <w:t> </w:t>
      </w:r>
      <w:r>
        <w:rPr>
          <w:color w:val="221F1F"/>
          <w:spacing w:val="-2"/>
          <w:w w:val="110"/>
          <w:sz w:val="20"/>
        </w:rPr>
        <w:t>Mật</w:t>
      </w:r>
      <w:r>
        <w:rPr>
          <w:color w:val="221F1F"/>
          <w:spacing w:val="-15"/>
          <w:w w:val="110"/>
          <w:sz w:val="20"/>
        </w:rPr>
        <w:t> </w:t>
      </w:r>
      <w:r>
        <w:rPr>
          <w:color w:val="221F1F"/>
          <w:spacing w:val="-2"/>
          <w:w w:val="110"/>
          <w:sz w:val="20"/>
        </w:rPr>
        <w:t>Tông</w:t>
      </w:r>
      <w:r>
        <w:rPr>
          <w:color w:val="221F1F"/>
          <w:spacing w:val="-14"/>
          <w:w w:val="110"/>
          <w:sz w:val="20"/>
        </w:rPr>
        <w:t> </w:t>
      </w:r>
      <w:r>
        <w:rPr>
          <w:color w:val="221F1F"/>
          <w:spacing w:val="-2"/>
          <w:w w:val="110"/>
          <w:sz w:val="20"/>
        </w:rPr>
        <w:t>(Chân</w:t>
      </w:r>
      <w:r>
        <w:rPr>
          <w:color w:val="221F1F"/>
          <w:spacing w:val="-14"/>
          <w:w w:val="110"/>
          <w:sz w:val="20"/>
        </w:rPr>
        <w:t> </w:t>
      </w:r>
      <w:r>
        <w:rPr>
          <w:color w:val="221F1F"/>
          <w:spacing w:val="-2"/>
          <w:w w:val="110"/>
          <w:sz w:val="20"/>
        </w:rPr>
        <w:t>Ngôn</w:t>
      </w:r>
      <w:r>
        <w:rPr>
          <w:color w:val="221F1F"/>
          <w:spacing w:val="-14"/>
          <w:w w:val="110"/>
          <w:sz w:val="20"/>
        </w:rPr>
        <w:t> </w:t>
      </w:r>
      <w:r>
        <w:rPr>
          <w:color w:val="221F1F"/>
          <w:spacing w:val="-2"/>
          <w:w w:val="110"/>
          <w:sz w:val="20"/>
        </w:rPr>
        <w:t>Tông).</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1" w:firstLine="453"/>
      </w:pPr>
      <w:r>
        <w:rPr>
          <w:color w:val="231F20"/>
          <w:w w:val="105"/>
        </w:rPr>
        <w:t>Thuở ấy, có tổ sư đại đức nêu ra câu hỏi như thế này: Trong</w:t>
      </w:r>
      <w:r>
        <w:rPr>
          <w:color w:val="231F20"/>
          <w:spacing w:val="-1"/>
          <w:w w:val="105"/>
        </w:rPr>
        <w:t> </w:t>
      </w:r>
      <w:r>
        <w:rPr>
          <w:color w:val="231F20"/>
          <w:w w:val="105"/>
        </w:rPr>
        <w:t>các</w:t>
      </w:r>
      <w:r>
        <w:rPr>
          <w:color w:val="231F20"/>
          <w:spacing w:val="-1"/>
          <w:w w:val="105"/>
        </w:rPr>
        <w:t> </w:t>
      </w:r>
      <w:r>
        <w:rPr>
          <w:color w:val="231F20"/>
          <w:w w:val="105"/>
        </w:rPr>
        <w:t>bộ</w:t>
      </w:r>
      <w:r>
        <w:rPr>
          <w:color w:val="231F20"/>
          <w:spacing w:val="-2"/>
          <w:w w:val="105"/>
        </w:rPr>
        <w:t> </w:t>
      </w:r>
      <w:r>
        <w:rPr>
          <w:color w:val="231F20"/>
          <w:w w:val="105"/>
        </w:rPr>
        <w:t>kinh</w:t>
      </w:r>
      <w:r>
        <w:rPr>
          <w:color w:val="231F20"/>
          <w:spacing w:val="-2"/>
          <w:w w:val="105"/>
        </w:rPr>
        <w:t> </w:t>
      </w:r>
      <w:r>
        <w:rPr>
          <w:color w:val="231F20"/>
          <w:w w:val="105"/>
        </w:rPr>
        <w:t>do</w:t>
      </w:r>
      <w:r>
        <w:rPr>
          <w:color w:val="231F20"/>
          <w:spacing w:val="-1"/>
          <w:w w:val="105"/>
        </w:rPr>
        <w:t> </w:t>
      </w:r>
      <w:r>
        <w:rPr>
          <w:color w:val="231F20"/>
          <w:w w:val="105"/>
        </w:rPr>
        <w:t>đức</w:t>
      </w:r>
      <w:r>
        <w:rPr>
          <w:color w:val="231F20"/>
          <w:spacing w:val="-2"/>
          <w:w w:val="105"/>
        </w:rPr>
        <w:t> </w:t>
      </w:r>
      <w:r>
        <w:rPr>
          <w:color w:val="231F20"/>
          <w:w w:val="105"/>
        </w:rPr>
        <w:t>Thế</w:t>
      </w:r>
      <w:r>
        <w:rPr>
          <w:color w:val="231F20"/>
          <w:spacing w:val="-1"/>
          <w:w w:val="105"/>
        </w:rPr>
        <w:t> </w:t>
      </w:r>
      <w:r>
        <w:rPr>
          <w:color w:val="231F20"/>
          <w:w w:val="105"/>
        </w:rPr>
        <w:t>Tôn</w:t>
      </w:r>
      <w:r>
        <w:rPr>
          <w:color w:val="231F20"/>
          <w:spacing w:val="-2"/>
          <w:w w:val="105"/>
        </w:rPr>
        <w:t> </w:t>
      </w:r>
      <w:r>
        <w:rPr>
          <w:color w:val="231F20"/>
          <w:w w:val="105"/>
        </w:rPr>
        <w:t>đã</w:t>
      </w:r>
      <w:r>
        <w:rPr>
          <w:color w:val="231F20"/>
          <w:spacing w:val="-1"/>
          <w:w w:val="105"/>
        </w:rPr>
        <w:t> </w:t>
      </w:r>
      <w:r>
        <w:rPr>
          <w:color w:val="231F20"/>
          <w:w w:val="105"/>
        </w:rPr>
        <w:t>nói</w:t>
      </w:r>
      <w:r>
        <w:rPr>
          <w:color w:val="231F20"/>
          <w:spacing w:val="-2"/>
          <w:w w:val="105"/>
        </w:rPr>
        <w:t> </w:t>
      </w:r>
      <w:r>
        <w:rPr>
          <w:color w:val="231F20"/>
          <w:w w:val="105"/>
        </w:rPr>
        <w:t>trong</w:t>
      </w:r>
      <w:r>
        <w:rPr>
          <w:color w:val="231F20"/>
          <w:spacing w:val="-1"/>
          <w:w w:val="105"/>
        </w:rPr>
        <w:t> </w:t>
      </w:r>
      <w:r>
        <w:rPr>
          <w:color w:val="231F20"/>
          <w:w w:val="105"/>
        </w:rPr>
        <w:t>49</w:t>
      </w:r>
      <w:r>
        <w:rPr>
          <w:color w:val="231F20"/>
          <w:spacing w:val="-1"/>
          <w:w w:val="105"/>
        </w:rPr>
        <w:t> </w:t>
      </w:r>
      <w:r>
        <w:rPr>
          <w:color w:val="231F20"/>
          <w:w w:val="105"/>
        </w:rPr>
        <w:t>năm,</w:t>
      </w:r>
      <w:r>
        <w:rPr>
          <w:color w:val="231F20"/>
          <w:spacing w:val="-1"/>
          <w:w w:val="105"/>
        </w:rPr>
        <w:t> </w:t>
      </w:r>
      <w:r>
        <w:rPr>
          <w:color w:val="231F20"/>
          <w:w w:val="105"/>
        </w:rPr>
        <w:t>bộ kinh nào có thể đại diện cho kinh giáo cả một đời đức Thế Tôn?”. Các vị đại đức gần như đều công nhận </w:t>
      </w:r>
      <w:r>
        <w:rPr>
          <w:i/>
          <w:color w:val="231F20"/>
          <w:w w:val="105"/>
        </w:rPr>
        <w:t>Đại Phương Quảng Phật Hoa Nghiêm Kinh</w:t>
      </w:r>
      <w:r>
        <w:rPr>
          <w:color w:val="231F20"/>
          <w:w w:val="105"/>
        </w:rPr>
        <w:t>, mọi người công nhận. Bất luận tông, phái nào cũng đều thừa nhận.</w:t>
      </w:r>
    </w:p>
    <w:p>
      <w:pPr>
        <w:pStyle w:val="BodyText"/>
        <w:spacing w:line="278" w:lineRule="auto" w:before="144"/>
        <w:ind w:left="397" w:right="109" w:firstLine="453"/>
      </w:pP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kinh </w:t>
      </w:r>
      <w:r>
        <w:rPr>
          <w:i/>
          <w:color w:val="231F20"/>
          <w:w w:val="105"/>
        </w:rPr>
        <w:t>Hoa</w:t>
      </w:r>
      <w:r>
        <w:rPr>
          <w:i/>
          <w:color w:val="231F20"/>
          <w:spacing w:val="-1"/>
          <w:w w:val="105"/>
        </w:rPr>
        <w:t> </w:t>
      </w:r>
      <w:r>
        <w:rPr>
          <w:i/>
          <w:color w:val="231F20"/>
          <w:w w:val="105"/>
        </w:rPr>
        <w:t>Nghiêm</w:t>
      </w:r>
      <w:r>
        <w:rPr>
          <w:i/>
          <w:color w:val="231F20"/>
          <w:spacing w:val="-1"/>
          <w:w w:val="105"/>
        </w:rPr>
        <w:t> </w:t>
      </w:r>
      <w:r>
        <w:rPr>
          <w:color w:val="231F20"/>
          <w:w w:val="105"/>
        </w:rPr>
        <w:t>biến</w:t>
      </w:r>
      <w:r>
        <w:rPr>
          <w:color w:val="231F20"/>
          <w:spacing w:val="-1"/>
          <w:w w:val="105"/>
        </w:rPr>
        <w:t> </w:t>
      </w:r>
      <w:r>
        <w:rPr>
          <w:color w:val="231F20"/>
          <w:w w:val="105"/>
        </w:rPr>
        <w:t>thành</w:t>
      </w:r>
      <w:r>
        <w:rPr>
          <w:color w:val="231F20"/>
          <w:spacing w:val="-1"/>
          <w:w w:val="105"/>
        </w:rPr>
        <w:t> </w:t>
      </w:r>
      <w:r>
        <w:rPr>
          <w:color w:val="231F20"/>
          <w:w w:val="105"/>
        </w:rPr>
        <w:t>căn</w:t>
      </w:r>
      <w:r>
        <w:rPr>
          <w:color w:val="231F20"/>
          <w:spacing w:val="-1"/>
          <w:w w:val="105"/>
        </w:rPr>
        <w:t> </w:t>
      </w:r>
      <w:r>
        <w:rPr>
          <w:color w:val="231F20"/>
          <w:w w:val="105"/>
        </w:rPr>
        <w:t>bản</w:t>
      </w:r>
      <w:r>
        <w:rPr>
          <w:color w:val="231F20"/>
          <w:spacing w:val="-1"/>
          <w:w w:val="105"/>
        </w:rPr>
        <w:t> </w:t>
      </w:r>
      <w:r>
        <w:rPr>
          <w:color w:val="231F20"/>
          <w:w w:val="105"/>
        </w:rPr>
        <w:t>pháp</w:t>
      </w:r>
      <w:r>
        <w:rPr>
          <w:color w:val="231F20"/>
          <w:spacing w:val="-1"/>
          <w:w w:val="105"/>
        </w:rPr>
        <w:t> </w:t>
      </w:r>
      <w:r>
        <w:rPr>
          <w:color w:val="231F20"/>
          <w:w w:val="105"/>
        </w:rPr>
        <w:t>luân trong</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7"/>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một</w:t>
      </w:r>
      <w:r>
        <w:rPr>
          <w:color w:val="231F20"/>
          <w:spacing w:val="-7"/>
          <w:w w:val="105"/>
        </w:rPr>
        <w:t> </w:t>
      </w:r>
      <w:r>
        <w:rPr>
          <w:color w:val="231F20"/>
          <w:w w:val="105"/>
        </w:rPr>
        <w:t>cây</w:t>
      </w:r>
      <w:r>
        <w:rPr>
          <w:color w:val="231F20"/>
          <w:spacing w:val="-7"/>
          <w:w w:val="105"/>
        </w:rPr>
        <w:t> </w:t>
      </w:r>
      <w:r>
        <w:rPr>
          <w:color w:val="231F20"/>
          <w:w w:val="105"/>
        </w:rPr>
        <w:t>to,</w:t>
      </w:r>
      <w:r>
        <w:rPr>
          <w:color w:val="231F20"/>
          <w:spacing w:val="-6"/>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cội,</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rễ, </w:t>
      </w:r>
      <w:r>
        <w:rPr>
          <w:color w:val="231F20"/>
          <w:w w:val="110"/>
        </w:rPr>
        <w:t>hết</w:t>
      </w:r>
      <w:r>
        <w:rPr>
          <w:color w:val="231F20"/>
          <w:spacing w:val="-5"/>
          <w:w w:val="110"/>
        </w:rPr>
        <w:t> </w:t>
      </w:r>
      <w:r>
        <w:rPr>
          <w:color w:val="231F20"/>
          <w:w w:val="110"/>
        </w:rPr>
        <w:t>thảy</w:t>
      </w:r>
      <w:r>
        <w:rPr>
          <w:color w:val="231F20"/>
          <w:spacing w:val="-5"/>
          <w:w w:val="110"/>
        </w:rPr>
        <w:t> </w:t>
      </w:r>
      <w:r>
        <w:rPr>
          <w:color w:val="231F20"/>
          <w:w w:val="110"/>
        </w:rPr>
        <w:t>các</w:t>
      </w:r>
      <w:r>
        <w:rPr>
          <w:color w:val="231F20"/>
          <w:spacing w:val="-4"/>
          <w:w w:val="110"/>
        </w:rPr>
        <w:t> </w:t>
      </w:r>
      <w:r>
        <w:rPr>
          <w:color w:val="231F20"/>
          <w:w w:val="110"/>
        </w:rPr>
        <w:t>chi</w:t>
      </w:r>
      <w:r>
        <w:rPr>
          <w:color w:val="231F20"/>
          <w:spacing w:val="-5"/>
          <w:w w:val="110"/>
        </w:rPr>
        <w:t> </w:t>
      </w:r>
      <w:r>
        <w:rPr>
          <w:color w:val="231F20"/>
          <w:w w:val="110"/>
        </w:rPr>
        <w:t>phái</w:t>
      </w:r>
      <w:r>
        <w:rPr>
          <w:color w:val="231F20"/>
          <w:spacing w:val="-5"/>
          <w:w w:val="110"/>
        </w:rPr>
        <w:t> </w:t>
      </w:r>
      <w:r>
        <w:rPr>
          <w:color w:val="231F20"/>
          <w:w w:val="110"/>
        </w:rPr>
        <w:t>đều</w:t>
      </w:r>
      <w:r>
        <w:rPr>
          <w:color w:val="231F20"/>
          <w:spacing w:val="-5"/>
          <w:w w:val="110"/>
        </w:rPr>
        <w:t> </w:t>
      </w:r>
      <w:r>
        <w:rPr>
          <w:color w:val="231F20"/>
          <w:w w:val="110"/>
        </w:rPr>
        <w:t>từ</w:t>
      </w:r>
      <w:r>
        <w:rPr>
          <w:color w:val="231F20"/>
          <w:spacing w:val="-5"/>
          <w:w w:val="110"/>
        </w:rPr>
        <w:t> </w:t>
      </w:r>
      <w:r>
        <w:rPr>
          <w:color w:val="231F20"/>
          <w:w w:val="110"/>
        </w:rPr>
        <w:t>căn</w:t>
      </w:r>
      <w:r>
        <w:rPr>
          <w:color w:val="231F20"/>
          <w:spacing w:val="-4"/>
          <w:w w:val="110"/>
        </w:rPr>
        <w:t> </w:t>
      </w:r>
      <w:r>
        <w:rPr>
          <w:color w:val="231F20"/>
          <w:w w:val="110"/>
        </w:rPr>
        <w:t>bản</w:t>
      </w:r>
      <w:r>
        <w:rPr>
          <w:color w:val="231F20"/>
          <w:spacing w:val="-5"/>
          <w:w w:val="110"/>
        </w:rPr>
        <w:t> </w:t>
      </w:r>
      <w:r>
        <w:rPr>
          <w:color w:val="231F20"/>
          <w:w w:val="110"/>
        </w:rPr>
        <w:t>này</w:t>
      </w:r>
      <w:r>
        <w:rPr>
          <w:color w:val="231F20"/>
          <w:spacing w:val="-5"/>
          <w:w w:val="110"/>
        </w:rPr>
        <w:t> </w:t>
      </w:r>
      <w:r>
        <w:rPr>
          <w:color w:val="231F20"/>
          <w:w w:val="110"/>
        </w:rPr>
        <w:t>mà</w:t>
      </w:r>
      <w:r>
        <w:rPr>
          <w:color w:val="231F20"/>
          <w:spacing w:val="-4"/>
          <w:w w:val="110"/>
        </w:rPr>
        <w:t> </w:t>
      </w:r>
      <w:r>
        <w:rPr>
          <w:color w:val="231F20"/>
          <w:w w:val="110"/>
        </w:rPr>
        <w:t>phát</w:t>
      </w:r>
      <w:r>
        <w:rPr>
          <w:color w:val="231F20"/>
          <w:spacing w:val="-4"/>
          <w:w w:val="110"/>
        </w:rPr>
        <w:t> </w:t>
      </w:r>
      <w:r>
        <w:rPr>
          <w:color w:val="231F20"/>
          <w:w w:val="110"/>
        </w:rPr>
        <w:t>triển</w:t>
      </w:r>
      <w:r>
        <w:rPr>
          <w:color w:val="231F20"/>
          <w:spacing w:val="-5"/>
          <w:w w:val="110"/>
        </w:rPr>
        <w:t> </w:t>
      </w:r>
      <w:r>
        <w:rPr>
          <w:color w:val="231F20"/>
          <w:w w:val="110"/>
        </w:rPr>
        <w:t>ra. </w:t>
      </w:r>
      <w:r>
        <w:rPr>
          <w:color w:val="231F20"/>
          <w:w w:val="105"/>
        </w:rPr>
        <w:t>Lại</w:t>
      </w:r>
      <w:r>
        <w:rPr>
          <w:color w:val="231F20"/>
          <w:spacing w:val="-18"/>
          <w:w w:val="105"/>
        </w:rPr>
        <w:t> </w:t>
      </w:r>
      <w:r>
        <w:rPr>
          <w:color w:val="231F20"/>
          <w:w w:val="105"/>
        </w:rPr>
        <w:t>truy</w:t>
      </w:r>
      <w:r>
        <w:rPr>
          <w:color w:val="231F20"/>
          <w:spacing w:val="-18"/>
          <w:w w:val="105"/>
        </w:rPr>
        <w:t> </w:t>
      </w:r>
      <w:r>
        <w:rPr>
          <w:color w:val="231F20"/>
          <w:w w:val="105"/>
        </w:rPr>
        <w:t>cứu</w:t>
      </w:r>
      <w:r>
        <w:rPr>
          <w:color w:val="231F20"/>
          <w:spacing w:val="-19"/>
          <w:w w:val="105"/>
        </w:rPr>
        <w:t> </w:t>
      </w:r>
      <w:r>
        <w:rPr>
          <w:color w:val="231F20"/>
          <w:w w:val="105"/>
        </w:rPr>
        <w:t>đến</w:t>
      </w:r>
      <w:r>
        <w:rPr>
          <w:color w:val="231F20"/>
          <w:spacing w:val="-19"/>
          <w:w w:val="105"/>
        </w:rPr>
        <w:t> </w:t>
      </w:r>
      <w:r>
        <w:rPr>
          <w:color w:val="231F20"/>
          <w:w w:val="105"/>
        </w:rPr>
        <w:t>chỗ</w:t>
      </w:r>
      <w:r>
        <w:rPr>
          <w:color w:val="231F20"/>
          <w:spacing w:val="-18"/>
          <w:w w:val="105"/>
        </w:rPr>
        <w:t> </w:t>
      </w:r>
      <w:r>
        <w:rPr>
          <w:color w:val="231F20"/>
          <w:w w:val="105"/>
        </w:rPr>
        <w:t>trở</w:t>
      </w:r>
      <w:r>
        <w:rPr>
          <w:color w:val="231F20"/>
          <w:spacing w:val="-18"/>
          <w:w w:val="105"/>
        </w:rPr>
        <w:t> </w:t>
      </w:r>
      <w:r>
        <w:rPr>
          <w:color w:val="231F20"/>
          <w:w w:val="105"/>
        </w:rPr>
        <w:t>về</w:t>
      </w:r>
      <w:r>
        <w:rPr>
          <w:color w:val="231F20"/>
          <w:spacing w:val="-18"/>
          <w:w w:val="105"/>
        </w:rPr>
        <w:t> </w:t>
      </w:r>
      <w:r>
        <w:rPr>
          <w:color w:val="231F20"/>
          <w:w w:val="105"/>
        </w:rPr>
        <w:t>cuối</w:t>
      </w:r>
      <w:r>
        <w:rPr>
          <w:color w:val="231F20"/>
          <w:spacing w:val="-18"/>
          <w:w w:val="105"/>
        </w:rPr>
        <w:t> </w:t>
      </w:r>
      <w:r>
        <w:rPr>
          <w:color w:val="231F20"/>
          <w:w w:val="105"/>
        </w:rPr>
        <w:t>cùng</w:t>
      </w:r>
      <w:r>
        <w:rPr>
          <w:color w:val="231F20"/>
          <w:spacing w:val="-18"/>
          <w:w w:val="105"/>
        </w:rPr>
        <w:t> </w:t>
      </w:r>
      <w:r>
        <w:rPr>
          <w:color w:val="231F20"/>
          <w:w w:val="105"/>
        </w:rPr>
        <w:t>của</w:t>
      </w:r>
      <w:r>
        <w:rPr>
          <w:color w:val="231F20"/>
          <w:spacing w:val="-18"/>
          <w:w w:val="105"/>
        </w:rPr>
        <w:t> </w:t>
      </w:r>
      <w:r>
        <w:rPr>
          <w:color w:val="231F20"/>
          <w:w w:val="105"/>
        </w:rPr>
        <w:t>kinh</w:t>
      </w:r>
      <w:r>
        <w:rPr>
          <w:color w:val="231F20"/>
          <w:spacing w:val="-18"/>
          <w:w w:val="105"/>
        </w:rPr>
        <w:t> </w:t>
      </w:r>
      <w:r>
        <w:rPr>
          <w:i/>
          <w:color w:val="231F20"/>
          <w:w w:val="105"/>
        </w:rPr>
        <w:t>Hoa</w:t>
      </w:r>
      <w:r>
        <w:rPr>
          <w:i/>
          <w:color w:val="231F20"/>
          <w:spacing w:val="-18"/>
          <w:w w:val="105"/>
        </w:rPr>
        <w:t> </w:t>
      </w:r>
      <w:r>
        <w:rPr>
          <w:i/>
          <w:color w:val="231F20"/>
          <w:w w:val="105"/>
        </w:rPr>
        <w:t>Nghiêm</w:t>
      </w:r>
      <w:r>
        <w:rPr>
          <w:color w:val="231F20"/>
          <w:w w:val="105"/>
        </w:rPr>
        <w:t>, là</w:t>
      </w:r>
      <w:r>
        <w:rPr>
          <w:color w:val="231F20"/>
          <w:spacing w:val="-23"/>
          <w:w w:val="105"/>
        </w:rPr>
        <w:t> </w:t>
      </w:r>
      <w:r>
        <w:rPr>
          <w:color w:val="231F20"/>
          <w:w w:val="105"/>
        </w:rPr>
        <w:t>10</w:t>
      </w:r>
      <w:r>
        <w:rPr>
          <w:color w:val="231F20"/>
          <w:spacing w:val="-22"/>
          <w:w w:val="105"/>
        </w:rPr>
        <w:t> </w:t>
      </w:r>
      <w:r>
        <w:rPr>
          <w:color w:val="231F20"/>
          <w:w w:val="105"/>
        </w:rPr>
        <w:t>đại</w:t>
      </w:r>
      <w:r>
        <w:rPr>
          <w:color w:val="231F20"/>
          <w:spacing w:val="-22"/>
          <w:w w:val="105"/>
        </w:rPr>
        <w:t> </w:t>
      </w:r>
      <w:r>
        <w:rPr>
          <w:color w:val="231F20"/>
          <w:w w:val="105"/>
        </w:rPr>
        <w:t>nguyện</w:t>
      </w:r>
      <w:r>
        <w:rPr>
          <w:color w:val="231F20"/>
          <w:spacing w:val="-23"/>
          <w:w w:val="105"/>
        </w:rPr>
        <w:t> </w:t>
      </w:r>
      <w:r>
        <w:rPr>
          <w:color w:val="231F20"/>
          <w:w w:val="105"/>
        </w:rPr>
        <w:t>vương</w:t>
      </w:r>
      <w:r>
        <w:rPr>
          <w:color w:val="231F20"/>
          <w:spacing w:val="-22"/>
          <w:w w:val="105"/>
        </w:rPr>
        <w:t> </w:t>
      </w:r>
      <w:r>
        <w:rPr>
          <w:color w:val="231F20"/>
          <w:w w:val="105"/>
        </w:rPr>
        <w:t>của</w:t>
      </w:r>
      <w:r>
        <w:rPr>
          <w:color w:val="231F20"/>
          <w:spacing w:val="-22"/>
          <w:w w:val="105"/>
        </w:rPr>
        <w:t> </w:t>
      </w:r>
      <w:r>
        <w:rPr>
          <w:color w:val="231F20"/>
          <w:w w:val="105"/>
        </w:rPr>
        <w:t>Phổ</w:t>
      </w:r>
      <w:r>
        <w:rPr>
          <w:color w:val="231F20"/>
          <w:spacing w:val="-23"/>
          <w:w w:val="105"/>
        </w:rPr>
        <w:t> </w:t>
      </w:r>
      <w:r>
        <w:rPr>
          <w:color w:val="231F20"/>
          <w:w w:val="105"/>
        </w:rPr>
        <w:t>Hiền</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dẫn</w:t>
      </w:r>
      <w:r>
        <w:rPr>
          <w:color w:val="231F20"/>
          <w:spacing w:val="-22"/>
          <w:w w:val="105"/>
        </w:rPr>
        <w:t> </w:t>
      </w:r>
      <w:r>
        <w:rPr>
          <w:color w:val="231F20"/>
          <w:w w:val="105"/>
        </w:rPr>
        <w:t>về</w:t>
      </w:r>
      <w:r>
        <w:rPr>
          <w:color w:val="231F20"/>
          <w:spacing w:val="-22"/>
          <w:w w:val="105"/>
        </w:rPr>
        <w:t> </w:t>
      </w:r>
      <w:r>
        <w:rPr>
          <w:color w:val="231F20"/>
          <w:w w:val="105"/>
        </w:rPr>
        <w:t>Cực</w:t>
      </w:r>
      <w:r>
        <w:rPr>
          <w:color w:val="231F20"/>
          <w:spacing w:val="-23"/>
          <w:w w:val="105"/>
        </w:rPr>
        <w:t> </w:t>
      </w:r>
      <w:r>
        <w:rPr>
          <w:color w:val="231F20"/>
          <w:w w:val="105"/>
        </w:rPr>
        <w:t>Lạc. </w:t>
      </w:r>
      <w:r>
        <w:rPr>
          <w:color w:val="231F20"/>
          <w:w w:val="110"/>
        </w:rPr>
        <w:t>Đây</w:t>
      </w:r>
      <w:r>
        <w:rPr>
          <w:color w:val="231F20"/>
          <w:spacing w:val="-11"/>
          <w:w w:val="110"/>
        </w:rPr>
        <w:t> </w:t>
      </w:r>
      <w:r>
        <w:rPr>
          <w:color w:val="231F20"/>
          <w:w w:val="110"/>
        </w:rPr>
        <w:t>là</w:t>
      </w:r>
      <w:r>
        <w:rPr>
          <w:color w:val="231F20"/>
          <w:spacing w:val="-11"/>
          <w:w w:val="110"/>
        </w:rPr>
        <w:t> </w:t>
      </w:r>
      <w:r>
        <w:rPr>
          <w:color w:val="231F20"/>
          <w:w w:val="110"/>
        </w:rPr>
        <w:t>khí</w:t>
      </w:r>
      <w:r>
        <w:rPr>
          <w:color w:val="231F20"/>
          <w:spacing w:val="-11"/>
          <w:w w:val="110"/>
        </w:rPr>
        <w:t> </w:t>
      </w:r>
      <w:r>
        <w:rPr>
          <w:color w:val="231F20"/>
          <w:w w:val="110"/>
        </w:rPr>
        <w:t>tượng</w:t>
      </w:r>
      <w:r>
        <w:rPr>
          <w:color w:val="231F20"/>
          <w:w w:val="110"/>
          <w:position w:val="11"/>
          <w:sz w:val="20"/>
        </w:rPr>
        <w:t>[</w:t>
      </w:r>
      <w:r>
        <w:rPr>
          <w:color w:val="231F20"/>
          <w:w w:val="110"/>
          <w:position w:val="10"/>
          <w:sz w:val="22"/>
        </w:rPr>
        <w:t>6]</w:t>
      </w:r>
      <w:r>
        <w:rPr>
          <w:color w:val="231F20"/>
          <w:spacing w:val="22"/>
          <w:w w:val="110"/>
          <w:position w:val="10"/>
          <w:sz w:val="22"/>
        </w:rPr>
        <w:t> </w:t>
      </w:r>
      <w:r>
        <w:rPr>
          <w:color w:val="231F20"/>
          <w:w w:val="110"/>
        </w:rPr>
        <w:t>như</w:t>
      </w:r>
      <w:r>
        <w:rPr>
          <w:color w:val="231F20"/>
          <w:spacing w:val="-11"/>
          <w:w w:val="110"/>
        </w:rPr>
        <w:t> </w:t>
      </w:r>
      <w:r>
        <w:rPr>
          <w:color w:val="231F20"/>
          <w:w w:val="110"/>
        </w:rPr>
        <w:t>thế</w:t>
      </w:r>
      <w:r>
        <w:rPr>
          <w:color w:val="231F20"/>
          <w:spacing w:val="-11"/>
          <w:w w:val="110"/>
        </w:rPr>
        <w:t> </w:t>
      </w:r>
      <w:r>
        <w:rPr>
          <w:color w:val="231F20"/>
          <w:w w:val="110"/>
        </w:rPr>
        <w:t>nào?</w:t>
      </w:r>
    </w:p>
    <w:p>
      <w:pPr>
        <w:pStyle w:val="BodyText"/>
        <w:spacing w:line="278" w:lineRule="auto" w:before="145"/>
        <w:ind w:left="397" w:right="108" w:firstLine="453"/>
      </w:pPr>
      <w:r>
        <w:rPr>
          <w:color w:val="231F20"/>
          <w:w w:val="105"/>
        </w:rPr>
        <w:t>Bản</w:t>
      </w:r>
      <w:r>
        <w:rPr>
          <w:color w:val="231F20"/>
          <w:spacing w:val="-4"/>
          <w:w w:val="105"/>
        </w:rPr>
        <w:t> </w:t>
      </w:r>
      <w:r>
        <w:rPr>
          <w:color w:val="231F20"/>
          <w:w w:val="105"/>
        </w:rPr>
        <w:t>sư</w:t>
      </w:r>
      <w:r>
        <w:rPr>
          <w:color w:val="231F20"/>
          <w:spacing w:val="-4"/>
          <w:w w:val="105"/>
        </w:rPr>
        <w:t> </w:t>
      </w:r>
      <w:r>
        <w:rPr>
          <w:color w:val="231F20"/>
          <w:w w:val="105"/>
        </w:rPr>
        <w:t>của</w:t>
      </w:r>
      <w:r>
        <w:rPr>
          <w:color w:val="231F20"/>
          <w:spacing w:val="-4"/>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Hoa</w:t>
      </w:r>
      <w:r>
        <w:rPr>
          <w:color w:val="231F20"/>
          <w:spacing w:val="-4"/>
          <w:w w:val="105"/>
        </w:rPr>
        <w:t> </w:t>
      </w:r>
      <w:r>
        <w:rPr>
          <w:color w:val="231F20"/>
          <w:w w:val="105"/>
        </w:rPr>
        <w:t>Tạng</w:t>
      </w:r>
      <w:r>
        <w:rPr>
          <w:color w:val="231F20"/>
          <w:spacing w:val="-4"/>
          <w:w w:val="105"/>
        </w:rPr>
        <w:t> </w:t>
      </w:r>
      <w:r>
        <w:rPr>
          <w:color w:val="231F20"/>
          <w:w w:val="105"/>
        </w:rPr>
        <w:t>là</w:t>
      </w:r>
      <w:r>
        <w:rPr>
          <w:color w:val="231F20"/>
          <w:spacing w:val="-5"/>
          <w:w w:val="105"/>
        </w:rPr>
        <w:t> </w:t>
      </w:r>
      <w:r>
        <w:rPr>
          <w:color w:val="231F20"/>
          <w:w w:val="105"/>
        </w:rPr>
        <w:t>Tỳ</w:t>
      </w:r>
      <w:r>
        <w:rPr>
          <w:color w:val="231F20"/>
          <w:spacing w:val="-4"/>
          <w:w w:val="105"/>
        </w:rPr>
        <w:t> </w:t>
      </w:r>
      <w:r>
        <w:rPr>
          <w:color w:val="231F20"/>
          <w:w w:val="105"/>
        </w:rPr>
        <w:t>Lô</w:t>
      </w:r>
      <w:r>
        <w:rPr>
          <w:color w:val="231F20"/>
          <w:spacing w:val="-4"/>
          <w:w w:val="105"/>
        </w:rPr>
        <w:t> </w:t>
      </w:r>
      <w:r>
        <w:rPr>
          <w:color w:val="231F20"/>
          <w:w w:val="105"/>
        </w:rPr>
        <w:t>Giá</w:t>
      </w:r>
      <w:r>
        <w:rPr>
          <w:color w:val="231F20"/>
          <w:spacing w:val="-4"/>
          <w:w w:val="105"/>
        </w:rPr>
        <w:t> </w:t>
      </w:r>
      <w:r>
        <w:rPr>
          <w:color w:val="231F20"/>
          <w:w w:val="105"/>
        </w:rPr>
        <w:t>Na</w:t>
      </w:r>
      <w:r>
        <w:rPr>
          <w:color w:val="231F20"/>
          <w:spacing w:val="-4"/>
          <w:w w:val="105"/>
        </w:rPr>
        <w:t> </w:t>
      </w:r>
      <w:r>
        <w:rPr>
          <w:color w:val="231F20"/>
          <w:w w:val="105"/>
        </w:rPr>
        <w:t>Như</w:t>
      </w:r>
      <w:r>
        <w:rPr>
          <w:color w:val="231F20"/>
          <w:spacing w:val="-4"/>
          <w:w w:val="105"/>
        </w:rPr>
        <w:t> </w:t>
      </w:r>
      <w:r>
        <w:rPr>
          <w:color w:val="231F20"/>
          <w:w w:val="105"/>
        </w:rPr>
        <w:t>Lai. Văn</w:t>
      </w:r>
      <w:r>
        <w:rPr>
          <w:color w:val="231F20"/>
          <w:spacing w:val="-10"/>
          <w:w w:val="105"/>
        </w:rPr>
        <w:t> </w:t>
      </w:r>
      <w:r>
        <w:rPr>
          <w:color w:val="231F20"/>
          <w:w w:val="105"/>
        </w:rPr>
        <w:t>Thù,</w:t>
      </w:r>
      <w:r>
        <w:rPr>
          <w:color w:val="231F20"/>
          <w:spacing w:val="-9"/>
          <w:w w:val="105"/>
        </w:rPr>
        <w:t> </w:t>
      </w:r>
      <w:r>
        <w:rPr>
          <w:color w:val="231F20"/>
          <w:w w:val="105"/>
        </w:rPr>
        <w:t>Phổ</w:t>
      </w:r>
      <w:r>
        <w:rPr>
          <w:color w:val="231F20"/>
          <w:spacing w:val="-9"/>
          <w:w w:val="105"/>
        </w:rPr>
        <w:t> </w:t>
      </w:r>
      <w:r>
        <w:rPr>
          <w:color w:val="231F20"/>
          <w:w w:val="105"/>
        </w:rPr>
        <w:t>Hiền</w:t>
      </w:r>
      <w:r>
        <w:rPr>
          <w:color w:val="231F20"/>
          <w:spacing w:val="-9"/>
          <w:w w:val="105"/>
        </w:rPr>
        <w:t> </w:t>
      </w:r>
      <w:r>
        <w:rPr>
          <w:color w:val="231F20"/>
          <w:w w:val="105"/>
        </w:rPr>
        <w:t>giúp</w:t>
      </w:r>
      <w:r>
        <w:rPr>
          <w:color w:val="231F20"/>
          <w:spacing w:val="-9"/>
          <w:w w:val="105"/>
        </w:rPr>
        <w:t> </w:t>
      </w:r>
      <w:r>
        <w:rPr>
          <w:color w:val="231F20"/>
          <w:w w:val="105"/>
        </w:rPr>
        <w:t>Phật</w:t>
      </w:r>
      <w:r>
        <w:rPr>
          <w:color w:val="231F20"/>
          <w:spacing w:val="-9"/>
          <w:w w:val="105"/>
        </w:rPr>
        <w:t> </w:t>
      </w:r>
      <w:r>
        <w:rPr>
          <w:color w:val="231F20"/>
          <w:w w:val="105"/>
        </w:rPr>
        <w:t>Tỳ</w:t>
      </w:r>
      <w:r>
        <w:rPr>
          <w:color w:val="231F20"/>
          <w:spacing w:val="-9"/>
          <w:w w:val="105"/>
        </w:rPr>
        <w:t> </w:t>
      </w:r>
      <w:r>
        <w:rPr>
          <w:color w:val="231F20"/>
          <w:w w:val="105"/>
        </w:rPr>
        <w:t>Lô</w:t>
      </w:r>
      <w:r>
        <w:rPr>
          <w:color w:val="231F20"/>
          <w:spacing w:val="-9"/>
          <w:w w:val="105"/>
        </w:rPr>
        <w:t> </w:t>
      </w:r>
      <w:r>
        <w:rPr>
          <w:color w:val="231F20"/>
          <w:w w:val="105"/>
        </w:rPr>
        <w:t>Giá</w:t>
      </w:r>
      <w:r>
        <w:rPr>
          <w:color w:val="231F20"/>
          <w:spacing w:val="-9"/>
          <w:w w:val="105"/>
        </w:rPr>
        <w:t> </w:t>
      </w:r>
      <w:r>
        <w:rPr>
          <w:color w:val="231F20"/>
          <w:w w:val="105"/>
        </w:rPr>
        <w:t>Na</w:t>
      </w:r>
      <w:r>
        <w:rPr>
          <w:color w:val="231F20"/>
          <w:spacing w:val="-9"/>
          <w:w w:val="105"/>
        </w:rPr>
        <w:t> </w:t>
      </w:r>
      <w:r>
        <w:rPr>
          <w:color w:val="231F20"/>
          <w:w w:val="105"/>
        </w:rPr>
        <w:t>giáo</w:t>
      </w:r>
      <w:r>
        <w:rPr>
          <w:color w:val="231F20"/>
          <w:spacing w:val="-9"/>
          <w:w w:val="105"/>
        </w:rPr>
        <w:t> </w:t>
      </w:r>
      <w:r>
        <w:rPr>
          <w:color w:val="231F20"/>
          <w:w w:val="105"/>
        </w:rPr>
        <w:t>hóa</w:t>
      </w:r>
      <w:r>
        <w:rPr>
          <w:color w:val="231F20"/>
          <w:spacing w:val="-9"/>
          <w:w w:val="105"/>
        </w:rPr>
        <w:t> </w:t>
      </w:r>
      <w:r>
        <w:rPr>
          <w:color w:val="231F20"/>
          <w:w w:val="105"/>
        </w:rPr>
        <w:t>chúng sinh, họ là hai đại đệ tử thủ lãnh trong hàng đệ tử. Văn Thù chủ trì Giải Môn, tượng trưng cho trí tuệ; Phổ Hiền chủ trì Hạnh Môn, tượng trưng cho tu chứng. Một đằng là Hạnh Môn,</w:t>
      </w:r>
      <w:r>
        <w:rPr>
          <w:color w:val="231F20"/>
          <w:spacing w:val="-6"/>
          <w:w w:val="105"/>
        </w:rPr>
        <w:t> </w:t>
      </w:r>
      <w:r>
        <w:rPr>
          <w:color w:val="231F20"/>
          <w:w w:val="105"/>
        </w:rPr>
        <w:t>một</w:t>
      </w:r>
      <w:r>
        <w:rPr>
          <w:color w:val="231F20"/>
          <w:spacing w:val="-4"/>
          <w:w w:val="105"/>
        </w:rPr>
        <w:t> </w:t>
      </w:r>
      <w:r>
        <w:rPr>
          <w:color w:val="231F20"/>
          <w:w w:val="105"/>
        </w:rPr>
        <w:t>đằng</w:t>
      </w:r>
      <w:r>
        <w:rPr>
          <w:color w:val="231F20"/>
          <w:spacing w:val="-6"/>
          <w:w w:val="105"/>
        </w:rPr>
        <w:t> </w:t>
      </w:r>
      <w:r>
        <w:rPr>
          <w:color w:val="231F20"/>
          <w:w w:val="105"/>
        </w:rPr>
        <w:t>là</w:t>
      </w:r>
      <w:r>
        <w:rPr>
          <w:color w:val="231F20"/>
          <w:spacing w:val="-6"/>
          <w:w w:val="105"/>
        </w:rPr>
        <w:t> </w:t>
      </w:r>
      <w:r>
        <w:rPr>
          <w:color w:val="231F20"/>
          <w:w w:val="105"/>
        </w:rPr>
        <w:t>Giải</w:t>
      </w:r>
      <w:r>
        <w:rPr>
          <w:color w:val="231F20"/>
          <w:spacing w:val="-6"/>
          <w:w w:val="105"/>
        </w:rPr>
        <w:t> </w:t>
      </w:r>
      <w:r>
        <w:rPr>
          <w:color w:val="231F20"/>
          <w:w w:val="105"/>
        </w:rPr>
        <w:t>Môn.</w:t>
      </w:r>
    </w:p>
    <w:p>
      <w:pPr>
        <w:pStyle w:val="BodyText"/>
        <w:spacing w:line="278" w:lineRule="auto" w:before="144"/>
        <w:ind w:left="397" w:right="108" w:firstLine="453"/>
      </w:pPr>
      <w:r>
        <w:rPr>
          <w:color w:val="231F20"/>
          <w:w w:val="105"/>
        </w:rPr>
        <w:t>Đến cuối cùng, Phổ Hiền Bồ tát, kinh </w:t>
      </w:r>
      <w:r>
        <w:rPr>
          <w:i/>
          <w:color w:val="231F20"/>
          <w:w w:val="105"/>
        </w:rPr>
        <w:t>Hoa Nghiêm </w:t>
      </w:r>
      <w:r>
        <w:rPr>
          <w:color w:val="231F20"/>
          <w:w w:val="105"/>
        </w:rPr>
        <w:t>lấy Thiện Tài đồng tử làm đại biểu, dùng 10 đại nguyện vương </w:t>
      </w:r>
      <w:r>
        <w:rPr>
          <w:color w:val="231F20"/>
          <w:spacing w:val="-2"/>
          <w:w w:val="105"/>
        </w:rPr>
        <w:t>dẫn</w:t>
      </w:r>
      <w:r>
        <w:rPr>
          <w:color w:val="231F20"/>
          <w:spacing w:val="-20"/>
          <w:w w:val="105"/>
        </w:rPr>
        <w:t> </w:t>
      </w:r>
      <w:r>
        <w:rPr>
          <w:color w:val="231F20"/>
          <w:spacing w:val="-2"/>
          <w:w w:val="105"/>
        </w:rPr>
        <w:t>về</w:t>
      </w:r>
      <w:r>
        <w:rPr>
          <w:color w:val="231F20"/>
          <w:spacing w:val="-20"/>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Qua</w:t>
      </w:r>
      <w:r>
        <w:rPr>
          <w:color w:val="231F20"/>
          <w:spacing w:val="-20"/>
          <w:w w:val="105"/>
        </w:rPr>
        <w:t> </w:t>
      </w:r>
      <w:r>
        <w:rPr>
          <w:color w:val="231F20"/>
          <w:spacing w:val="-2"/>
          <w:w w:val="105"/>
        </w:rPr>
        <w:t>kinh</w:t>
      </w:r>
      <w:r>
        <w:rPr>
          <w:color w:val="231F20"/>
          <w:spacing w:val="-21"/>
          <w:w w:val="105"/>
        </w:rPr>
        <w:t> </w:t>
      </w:r>
      <w:r>
        <w:rPr>
          <w:color w:val="231F20"/>
          <w:spacing w:val="-2"/>
          <w:w w:val="105"/>
        </w:rPr>
        <w:t>điển,</w:t>
      </w:r>
      <w:r>
        <w:rPr>
          <w:color w:val="231F20"/>
          <w:spacing w:val="-19"/>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thấy</w:t>
      </w:r>
      <w:r>
        <w:rPr>
          <w:color w:val="231F20"/>
          <w:spacing w:val="-20"/>
          <w:w w:val="105"/>
        </w:rPr>
        <w:t> </w:t>
      </w:r>
      <w:r>
        <w:rPr>
          <w:color w:val="231F20"/>
          <w:spacing w:val="-2"/>
          <w:w w:val="105"/>
        </w:rPr>
        <w:t>2</w:t>
      </w:r>
      <w:r>
        <w:rPr>
          <w:color w:val="231F20"/>
          <w:spacing w:val="-20"/>
          <w:w w:val="105"/>
        </w:rPr>
        <w:t> </w:t>
      </w:r>
      <w:r>
        <w:rPr>
          <w:color w:val="231F20"/>
          <w:spacing w:val="-2"/>
          <w:w w:val="105"/>
        </w:rPr>
        <w:t>vị</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này: </w:t>
      </w:r>
      <w:r>
        <w:rPr>
          <w:color w:val="231F20"/>
          <w:w w:val="105"/>
        </w:rPr>
        <w:t>Văn</w:t>
      </w:r>
      <w:r>
        <w:rPr>
          <w:color w:val="231F20"/>
          <w:spacing w:val="-17"/>
          <w:w w:val="105"/>
        </w:rPr>
        <w:t> </w:t>
      </w:r>
      <w:r>
        <w:rPr>
          <w:color w:val="231F20"/>
          <w:w w:val="105"/>
        </w:rPr>
        <w:t>Thù</w:t>
      </w:r>
      <w:r>
        <w:rPr>
          <w:color w:val="231F20"/>
          <w:spacing w:val="-17"/>
          <w:w w:val="105"/>
        </w:rPr>
        <w:t> </w:t>
      </w:r>
      <w:r>
        <w:rPr>
          <w:color w:val="231F20"/>
          <w:w w:val="105"/>
        </w:rPr>
        <w:t>là</w:t>
      </w:r>
      <w:r>
        <w:rPr>
          <w:color w:val="231F20"/>
          <w:spacing w:val="-17"/>
          <w:w w:val="105"/>
        </w:rPr>
        <w:t> </w:t>
      </w:r>
      <w:r>
        <w:rPr>
          <w:color w:val="231F20"/>
          <w:w w:val="105"/>
        </w:rPr>
        <w:t>thầy</w:t>
      </w:r>
      <w:r>
        <w:rPr>
          <w:color w:val="231F20"/>
          <w:spacing w:val="-17"/>
          <w:w w:val="105"/>
        </w:rPr>
        <w:t> </w:t>
      </w:r>
      <w:r>
        <w:rPr>
          <w:color w:val="231F20"/>
          <w:w w:val="105"/>
        </w:rPr>
        <w:t>của</w:t>
      </w:r>
      <w:r>
        <w:rPr>
          <w:color w:val="231F20"/>
          <w:spacing w:val="-17"/>
          <w:w w:val="105"/>
        </w:rPr>
        <w:t> </w:t>
      </w:r>
      <w:r>
        <w:rPr>
          <w:color w:val="231F20"/>
          <w:w w:val="105"/>
        </w:rPr>
        <w:t>7</w:t>
      </w:r>
      <w:r>
        <w:rPr>
          <w:color w:val="231F20"/>
          <w:spacing w:val="-17"/>
          <w:w w:val="105"/>
        </w:rPr>
        <w:t> </w:t>
      </w:r>
      <w:r>
        <w:rPr>
          <w:color w:val="231F20"/>
          <w:w w:val="105"/>
        </w:rPr>
        <w:t>vị</w:t>
      </w:r>
      <w:r>
        <w:rPr>
          <w:color w:val="231F20"/>
          <w:spacing w:val="-17"/>
          <w:w w:val="105"/>
        </w:rPr>
        <w:t> </w:t>
      </w:r>
      <w:r>
        <w:rPr>
          <w:color w:val="231F20"/>
          <w:w w:val="105"/>
        </w:rPr>
        <w:t>Phật.</w:t>
      </w:r>
      <w:r>
        <w:rPr>
          <w:color w:val="231F20"/>
          <w:spacing w:val="-17"/>
          <w:w w:val="105"/>
        </w:rPr>
        <w:t> </w:t>
      </w:r>
      <w:r>
        <w:rPr>
          <w:color w:val="231F20"/>
          <w:w w:val="105"/>
        </w:rPr>
        <w:t>Học</w:t>
      </w:r>
      <w:r>
        <w:rPr>
          <w:color w:val="231F20"/>
          <w:spacing w:val="-17"/>
          <w:w w:val="105"/>
        </w:rPr>
        <w:t> </w:t>
      </w:r>
      <w:r>
        <w:rPr>
          <w:color w:val="231F20"/>
          <w:w w:val="105"/>
        </w:rPr>
        <w:t>trò</w:t>
      </w:r>
      <w:r>
        <w:rPr>
          <w:color w:val="231F20"/>
          <w:spacing w:val="-17"/>
          <w:w w:val="105"/>
        </w:rPr>
        <w:t> </w:t>
      </w:r>
      <w:r>
        <w:rPr>
          <w:color w:val="231F20"/>
          <w:w w:val="105"/>
        </w:rPr>
        <w:t>đều</w:t>
      </w:r>
      <w:r>
        <w:rPr>
          <w:color w:val="231F20"/>
          <w:spacing w:val="-17"/>
          <w:w w:val="105"/>
        </w:rPr>
        <w:t> </w:t>
      </w:r>
      <w:r>
        <w:rPr>
          <w:color w:val="231F20"/>
          <w:w w:val="105"/>
        </w:rPr>
        <w:t>thành</w:t>
      </w:r>
      <w:r>
        <w:rPr>
          <w:color w:val="231F20"/>
          <w:spacing w:val="-18"/>
          <w:w w:val="105"/>
        </w:rPr>
        <w:t> </w:t>
      </w:r>
      <w:r>
        <w:rPr>
          <w:color w:val="231F20"/>
          <w:w w:val="105"/>
        </w:rPr>
        <w:t>Phật,</w:t>
      </w:r>
      <w:r>
        <w:rPr>
          <w:color w:val="231F20"/>
          <w:spacing w:val="-17"/>
          <w:w w:val="105"/>
        </w:rPr>
        <w:t> </w:t>
      </w:r>
      <w:r>
        <w:rPr>
          <w:color w:val="231F20"/>
          <w:w w:val="105"/>
        </w:rPr>
        <w:t>nhiều người</w:t>
      </w:r>
      <w:r>
        <w:rPr>
          <w:color w:val="231F20"/>
          <w:spacing w:val="-16"/>
          <w:w w:val="105"/>
        </w:rPr>
        <w:t> </w:t>
      </w:r>
      <w:r>
        <w:rPr>
          <w:color w:val="231F20"/>
          <w:w w:val="105"/>
        </w:rPr>
        <w:t>đã</w:t>
      </w:r>
      <w:r>
        <w:rPr>
          <w:color w:val="231F20"/>
          <w:spacing w:val="-16"/>
          <w:w w:val="105"/>
        </w:rPr>
        <w:t> </w:t>
      </w:r>
      <w:r>
        <w:rPr>
          <w:color w:val="231F20"/>
          <w:w w:val="105"/>
        </w:rPr>
        <w:t>thành</w:t>
      </w:r>
      <w:r>
        <w:rPr>
          <w:color w:val="231F20"/>
          <w:spacing w:val="-16"/>
          <w:w w:val="105"/>
        </w:rPr>
        <w:t> </w:t>
      </w:r>
      <w:r>
        <w:rPr>
          <w:color w:val="231F20"/>
          <w:w w:val="105"/>
        </w:rPr>
        <w:t>Phật,</w:t>
      </w:r>
      <w:r>
        <w:rPr>
          <w:color w:val="231F20"/>
          <w:spacing w:val="-16"/>
          <w:w w:val="105"/>
        </w:rPr>
        <w:t> </w:t>
      </w:r>
      <w:r>
        <w:rPr>
          <w:color w:val="231F20"/>
          <w:w w:val="105"/>
        </w:rPr>
        <w:t>Ngài</w:t>
      </w:r>
      <w:r>
        <w:rPr>
          <w:color w:val="231F20"/>
          <w:spacing w:val="-16"/>
          <w:w w:val="105"/>
        </w:rPr>
        <w:t> </w:t>
      </w:r>
      <w:r>
        <w:rPr>
          <w:color w:val="231F20"/>
          <w:w w:val="105"/>
        </w:rPr>
        <w:t>vẫn</w:t>
      </w:r>
      <w:r>
        <w:rPr>
          <w:color w:val="231F20"/>
          <w:spacing w:val="-16"/>
          <w:w w:val="105"/>
        </w:rPr>
        <w:t> </w:t>
      </w:r>
      <w:r>
        <w:rPr>
          <w:color w:val="231F20"/>
          <w:w w:val="105"/>
        </w:rPr>
        <w:t>giữ</w:t>
      </w:r>
      <w:r>
        <w:rPr>
          <w:color w:val="231F20"/>
          <w:spacing w:val="-16"/>
          <w:w w:val="105"/>
        </w:rPr>
        <w:t> </w:t>
      </w:r>
      <w:r>
        <w:rPr>
          <w:color w:val="231F20"/>
          <w:w w:val="105"/>
        </w:rPr>
        <w:t>thân</w:t>
      </w:r>
      <w:r>
        <w:rPr>
          <w:color w:val="231F20"/>
          <w:spacing w:val="-16"/>
          <w:w w:val="105"/>
        </w:rPr>
        <w:t> </w:t>
      </w:r>
      <w:r>
        <w:rPr>
          <w:color w:val="231F20"/>
          <w:w w:val="105"/>
        </w:rPr>
        <w:t>phận</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vẫn</w:t>
      </w:r>
      <w:r>
        <w:rPr>
          <w:color w:val="231F20"/>
          <w:spacing w:val="-16"/>
          <w:w w:val="105"/>
        </w:rPr>
        <w:t> </w:t>
      </w:r>
      <w:r>
        <w:rPr>
          <w:color w:val="231F20"/>
          <w:w w:val="105"/>
        </w:rPr>
        <w:t>phò </w:t>
      </w:r>
      <w:r>
        <w:rPr>
          <w:color w:val="231F20"/>
        </w:rPr>
        <w:t>tá Phật Tỳ Lô Giá Na dạy dỗ hàng Pháp Thân đại sĩ. Quả là từ </w:t>
      </w:r>
      <w:r>
        <w:rPr>
          <w:color w:val="231F20"/>
          <w:w w:val="105"/>
        </w:rPr>
        <w:t>bi</w:t>
      </w:r>
      <w:r>
        <w:rPr>
          <w:color w:val="231F20"/>
          <w:spacing w:val="-23"/>
          <w:w w:val="105"/>
        </w:rPr>
        <w:t> </w:t>
      </w:r>
      <w:r>
        <w:rPr>
          <w:color w:val="231F20"/>
          <w:w w:val="105"/>
        </w:rPr>
        <w:t>đến</w:t>
      </w:r>
      <w:r>
        <w:rPr>
          <w:color w:val="231F20"/>
          <w:spacing w:val="-22"/>
          <w:w w:val="105"/>
        </w:rPr>
        <w:t> </w:t>
      </w:r>
      <w:r>
        <w:rPr>
          <w:color w:val="231F20"/>
          <w:w w:val="105"/>
        </w:rPr>
        <w:t>tột</w:t>
      </w:r>
      <w:r>
        <w:rPr>
          <w:color w:val="231F20"/>
          <w:spacing w:val="-22"/>
          <w:w w:val="105"/>
        </w:rPr>
        <w:t> </w:t>
      </w:r>
      <w:r>
        <w:rPr>
          <w:color w:val="231F20"/>
          <w:w w:val="105"/>
        </w:rPr>
        <w:t>bậc!</w:t>
      </w:r>
      <w:r>
        <w:rPr>
          <w:color w:val="231F20"/>
          <w:spacing w:val="-22"/>
          <w:w w:val="105"/>
        </w:rPr>
        <w:t> </w:t>
      </w:r>
      <w:r>
        <w:rPr>
          <w:color w:val="231F20"/>
          <w:w w:val="105"/>
        </w:rPr>
        <w:t>Đây</w:t>
      </w:r>
      <w:r>
        <w:rPr>
          <w:color w:val="231F20"/>
          <w:spacing w:val="-22"/>
          <w:w w:val="105"/>
        </w:rPr>
        <w:t> </w:t>
      </w:r>
      <w:r>
        <w:rPr>
          <w:color w:val="231F20"/>
          <w:w w:val="105"/>
        </w:rPr>
        <w:t>gọi</w:t>
      </w:r>
      <w:r>
        <w:rPr>
          <w:color w:val="231F20"/>
          <w:spacing w:val="-21"/>
          <w:w w:val="105"/>
        </w:rPr>
        <w:t> </w:t>
      </w:r>
      <w:r>
        <w:rPr>
          <w:i/>
          <w:color w:val="231F20"/>
          <w:w w:val="105"/>
        </w:rPr>
        <w:t>“đảo</w:t>
      </w:r>
      <w:r>
        <w:rPr>
          <w:i/>
          <w:color w:val="231F20"/>
          <w:spacing w:val="-23"/>
          <w:w w:val="105"/>
        </w:rPr>
        <w:t> </w:t>
      </w:r>
      <w:r>
        <w:rPr>
          <w:i/>
          <w:color w:val="231F20"/>
          <w:w w:val="105"/>
        </w:rPr>
        <w:t>giá</w:t>
      </w:r>
      <w:r>
        <w:rPr>
          <w:i/>
          <w:color w:val="231F20"/>
          <w:spacing w:val="-22"/>
          <w:w w:val="105"/>
        </w:rPr>
        <w:t> </w:t>
      </w:r>
      <w:r>
        <w:rPr>
          <w:i/>
          <w:color w:val="231F20"/>
          <w:w w:val="105"/>
        </w:rPr>
        <w:t>Từ</w:t>
      </w:r>
      <w:r>
        <w:rPr>
          <w:i/>
          <w:color w:val="231F20"/>
          <w:spacing w:val="-22"/>
          <w:w w:val="105"/>
        </w:rPr>
        <w:t> </w:t>
      </w:r>
      <w:r>
        <w:rPr>
          <w:i/>
          <w:color w:val="231F20"/>
          <w:w w:val="105"/>
        </w:rPr>
        <w:t>hàng”</w:t>
      </w:r>
      <w:r>
        <w:rPr>
          <w:i/>
          <w:color w:val="231F20"/>
          <w:spacing w:val="-20"/>
          <w:w w:val="105"/>
        </w:rPr>
        <w:t> </w:t>
      </w:r>
      <w:r>
        <w:rPr>
          <w:color w:val="231F20"/>
          <w:w w:val="105"/>
        </w:rPr>
        <w:t>(thả</w:t>
      </w:r>
      <w:r>
        <w:rPr>
          <w:color w:val="231F20"/>
          <w:spacing w:val="-22"/>
          <w:w w:val="105"/>
        </w:rPr>
        <w:t> </w:t>
      </w:r>
      <w:r>
        <w:rPr>
          <w:color w:val="231F20"/>
          <w:w w:val="105"/>
        </w:rPr>
        <w:t>chiếc</w:t>
      </w:r>
      <w:r>
        <w:rPr>
          <w:color w:val="231F20"/>
          <w:spacing w:val="-22"/>
          <w:w w:val="105"/>
        </w:rPr>
        <w:t> </w:t>
      </w:r>
      <w:r>
        <w:rPr>
          <w:color w:val="231F20"/>
          <w:w w:val="105"/>
        </w:rPr>
        <w:t>bè</w:t>
      </w:r>
      <w:r>
        <w:rPr>
          <w:color w:val="231F20"/>
          <w:spacing w:val="-22"/>
          <w:w w:val="105"/>
        </w:rPr>
        <w:t> </w:t>
      </w:r>
      <w:r>
        <w:rPr>
          <w:color w:val="231F20"/>
          <w:spacing w:val="-4"/>
          <w:w w:val="105"/>
        </w:rPr>
        <w:t>Từ).</w:t>
      </w:r>
    </w:p>
    <w:p>
      <w:pPr>
        <w:pStyle w:val="BodyText"/>
        <w:spacing w:before="10"/>
        <w:jc w:val="left"/>
        <w:rPr>
          <w:sz w:val="15"/>
        </w:rPr>
      </w:pPr>
      <w:r>
        <w:rPr/>
        <w:pict>
          <v:shape style="position:absolute;margin-left:70.866096pt;margin-top:10.363252pt;width:72pt;height:.1pt;mso-position-horizontal-relative:page;mso-position-vertical-relative:paragraph;z-index:-15721472;mso-wrap-distance-left:0;mso-wrap-distance-right:0" id="docshape24" coordorigin="1417,207" coordsize="1440,0" path="m1417,207l2857,207e" filled="false" stroked="true" strokeweight="1pt" strokecolor="#231f20">
            <v:path arrowok="t"/>
            <v:stroke dashstyle="solid"/>
            <w10:wrap type="topAndBottom"/>
          </v:shape>
        </w:pict>
      </w:r>
    </w:p>
    <w:p>
      <w:pPr>
        <w:pStyle w:val="ListParagraph"/>
        <w:numPr>
          <w:ilvl w:val="0"/>
          <w:numId w:val="1"/>
        </w:numPr>
        <w:tabs>
          <w:tab w:pos="1145" w:val="left" w:leader="none"/>
        </w:tabs>
        <w:spacing w:line="240" w:lineRule="auto" w:before="48" w:after="0"/>
        <w:ind w:left="1144" w:right="0" w:hanging="295"/>
        <w:jc w:val="left"/>
        <w:rPr>
          <w:sz w:val="20"/>
        </w:rPr>
      </w:pPr>
      <w:r>
        <w:rPr>
          <w:color w:val="221F1F"/>
          <w:spacing w:val="-2"/>
          <w:w w:val="110"/>
          <w:sz w:val="20"/>
        </w:rPr>
        <w:t>Chữ</w:t>
      </w:r>
      <w:r>
        <w:rPr>
          <w:color w:val="221F1F"/>
          <w:spacing w:val="-19"/>
          <w:w w:val="110"/>
          <w:sz w:val="20"/>
        </w:rPr>
        <w:t> </w:t>
      </w:r>
      <w:r>
        <w:rPr>
          <w:color w:val="221F1F"/>
          <w:spacing w:val="-2"/>
          <w:w w:val="110"/>
          <w:sz w:val="20"/>
        </w:rPr>
        <w:t>Khí</w:t>
      </w:r>
      <w:r>
        <w:rPr>
          <w:color w:val="221F1F"/>
          <w:spacing w:val="-17"/>
          <w:w w:val="110"/>
          <w:sz w:val="20"/>
        </w:rPr>
        <w:t> </w:t>
      </w:r>
      <w:r>
        <w:rPr>
          <w:color w:val="221F1F"/>
          <w:spacing w:val="-2"/>
          <w:w w:val="110"/>
          <w:sz w:val="20"/>
        </w:rPr>
        <w:t>Tượng</w:t>
      </w:r>
      <w:r>
        <w:rPr>
          <w:color w:val="221F1F"/>
          <w:spacing w:val="-19"/>
          <w:w w:val="110"/>
          <w:sz w:val="20"/>
        </w:rPr>
        <w:t> </w:t>
      </w:r>
      <w:r>
        <w:rPr>
          <w:color w:val="221F1F"/>
          <w:spacing w:val="-2"/>
          <w:w w:val="110"/>
          <w:sz w:val="20"/>
        </w:rPr>
        <w:t>ở</w:t>
      </w:r>
      <w:r>
        <w:rPr>
          <w:color w:val="221F1F"/>
          <w:spacing w:val="-19"/>
          <w:w w:val="110"/>
          <w:sz w:val="20"/>
        </w:rPr>
        <w:t> </w:t>
      </w:r>
      <w:r>
        <w:rPr>
          <w:color w:val="221F1F"/>
          <w:spacing w:val="-2"/>
          <w:w w:val="110"/>
          <w:sz w:val="22"/>
        </w:rPr>
        <w:t>đây</w:t>
      </w:r>
      <w:r>
        <w:rPr>
          <w:color w:val="221F1F"/>
          <w:spacing w:val="-25"/>
          <w:w w:val="110"/>
          <w:sz w:val="22"/>
        </w:rPr>
        <w:t> </w:t>
      </w:r>
      <w:r>
        <w:rPr>
          <w:color w:val="221F1F"/>
          <w:spacing w:val="-2"/>
          <w:w w:val="110"/>
          <w:sz w:val="20"/>
        </w:rPr>
        <w:t>không</w:t>
      </w:r>
      <w:r>
        <w:rPr>
          <w:color w:val="221F1F"/>
          <w:spacing w:val="-22"/>
          <w:w w:val="110"/>
          <w:sz w:val="20"/>
        </w:rPr>
        <w:t> </w:t>
      </w:r>
      <w:r>
        <w:rPr>
          <w:color w:val="221F1F"/>
          <w:spacing w:val="-2"/>
          <w:w w:val="110"/>
          <w:sz w:val="20"/>
        </w:rPr>
        <w:t>có</w:t>
      </w:r>
      <w:r>
        <w:rPr>
          <w:color w:val="221F1F"/>
          <w:spacing w:val="-18"/>
          <w:w w:val="110"/>
          <w:sz w:val="20"/>
        </w:rPr>
        <w:t> </w:t>
      </w:r>
      <w:r>
        <w:rPr>
          <w:color w:val="221F1F"/>
          <w:spacing w:val="-2"/>
          <w:w w:val="110"/>
          <w:sz w:val="20"/>
        </w:rPr>
        <w:t>nghĩa</w:t>
      </w:r>
      <w:r>
        <w:rPr>
          <w:color w:val="221F1F"/>
          <w:spacing w:val="-19"/>
          <w:w w:val="110"/>
          <w:sz w:val="20"/>
        </w:rPr>
        <w:t> </w:t>
      </w:r>
      <w:r>
        <w:rPr>
          <w:color w:val="221F1F"/>
          <w:spacing w:val="-2"/>
          <w:w w:val="110"/>
          <w:sz w:val="20"/>
        </w:rPr>
        <w:t>là</w:t>
      </w:r>
      <w:r>
        <w:rPr>
          <w:color w:val="221F1F"/>
          <w:spacing w:val="-21"/>
          <w:w w:val="110"/>
          <w:sz w:val="20"/>
        </w:rPr>
        <w:t> </w:t>
      </w:r>
      <w:r>
        <w:rPr>
          <w:color w:val="221F1F"/>
          <w:spacing w:val="-2"/>
          <w:w w:val="110"/>
          <w:sz w:val="20"/>
        </w:rPr>
        <w:t>thời</w:t>
      </w:r>
      <w:r>
        <w:rPr>
          <w:color w:val="221F1F"/>
          <w:spacing w:val="-20"/>
          <w:w w:val="110"/>
          <w:sz w:val="20"/>
        </w:rPr>
        <w:t> </w:t>
      </w:r>
      <w:r>
        <w:rPr>
          <w:color w:val="221F1F"/>
          <w:spacing w:val="-2"/>
          <w:w w:val="110"/>
          <w:sz w:val="20"/>
        </w:rPr>
        <w:t>tiết</w:t>
      </w:r>
      <w:r>
        <w:rPr>
          <w:color w:val="221F1F"/>
          <w:spacing w:val="-22"/>
          <w:w w:val="110"/>
          <w:sz w:val="20"/>
        </w:rPr>
        <w:t> </w:t>
      </w:r>
      <w:r>
        <w:rPr>
          <w:color w:val="221F1F"/>
          <w:spacing w:val="-2"/>
          <w:w w:val="110"/>
          <w:sz w:val="20"/>
        </w:rPr>
        <w:t>mà</w:t>
      </w:r>
      <w:r>
        <w:rPr>
          <w:color w:val="221F1F"/>
          <w:spacing w:val="-19"/>
          <w:w w:val="110"/>
          <w:sz w:val="20"/>
        </w:rPr>
        <w:t> </w:t>
      </w:r>
      <w:r>
        <w:rPr>
          <w:color w:val="221F1F"/>
          <w:spacing w:val="-2"/>
          <w:w w:val="110"/>
          <w:sz w:val="20"/>
        </w:rPr>
        <w:t>có</w:t>
      </w:r>
      <w:r>
        <w:rPr>
          <w:color w:val="221F1F"/>
          <w:spacing w:val="-18"/>
          <w:w w:val="110"/>
          <w:sz w:val="20"/>
        </w:rPr>
        <w:t> </w:t>
      </w:r>
      <w:r>
        <w:rPr>
          <w:color w:val="221F1F"/>
          <w:spacing w:val="-2"/>
          <w:w w:val="110"/>
          <w:sz w:val="20"/>
        </w:rPr>
        <w:t>nghĩa</w:t>
      </w:r>
      <w:r>
        <w:rPr>
          <w:color w:val="221F1F"/>
          <w:spacing w:val="-20"/>
          <w:w w:val="110"/>
          <w:sz w:val="20"/>
        </w:rPr>
        <w:t> </w:t>
      </w:r>
      <w:r>
        <w:rPr>
          <w:color w:val="221F1F"/>
          <w:spacing w:val="-2"/>
          <w:w w:val="110"/>
          <w:sz w:val="20"/>
        </w:rPr>
        <w:t>là</w:t>
      </w:r>
      <w:r>
        <w:rPr>
          <w:color w:val="221F1F"/>
          <w:spacing w:val="-20"/>
          <w:w w:val="110"/>
          <w:sz w:val="20"/>
        </w:rPr>
        <w:t> </w:t>
      </w:r>
      <w:r>
        <w:rPr>
          <w:color w:val="221F1F"/>
          <w:spacing w:val="-2"/>
          <w:w w:val="110"/>
          <w:sz w:val="20"/>
        </w:rPr>
        <w:t>bối</w:t>
      </w:r>
      <w:r>
        <w:rPr>
          <w:color w:val="221F1F"/>
          <w:spacing w:val="-20"/>
          <w:w w:val="110"/>
          <w:sz w:val="20"/>
        </w:rPr>
        <w:t> </w:t>
      </w:r>
      <w:r>
        <w:rPr>
          <w:color w:val="221F1F"/>
          <w:spacing w:val="-2"/>
          <w:w w:val="110"/>
          <w:sz w:val="20"/>
        </w:rPr>
        <w:t>cảnh,</w:t>
      </w:r>
      <w:r>
        <w:rPr>
          <w:color w:val="221F1F"/>
          <w:spacing w:val="-20"/>
          <w:w w:val="110"/>
          <w:sz w:val="20"/>
        </w:rPr>
        <w:t> </w:t>
      </w:r>
      <w:r>
        <w:rPr>
          <w:color w:val="221F1F"/>
          <w:spacing w:val="-2"/>
          <w:w w:val="110"/>
          <w:sz w:val="20"/>
        </w:rPr>
        <w:t>tình</w:t>
      </w:r>
      <w:r>
        <w:rPr>
          <w:color w:val="221F1F"/>
          <w:spacing w:val="-20"/>
          <w:w w:val="110"/>
          <w:sz w:val="20"/>
        </w:rPr>
        <w:t> </w:t>
      </w:r>
      <w:r>
        <w:rPr>
          <w:color w:val="221F1F"/>
          <w:spacing w:val="-2"/>
          <w:w w:val="110"/>
          <w:sz w:val="20"/>
        </w:rPr>
        <w:t>huống</w:t>
      </w:r>
      <w:r>
        <w:rPr>
          <w:color w:val="221F1F"/>
          <w:spacing w:val="-18"/>
          <w:w w:val="110"/>
          <w:sz w:val="20"/>
        </w:rPr>
        <w:t> </w:t>
      </w:r>
      <w:r>
        <w:rPr>
          <w:color w:val="221F1F"/>
          <w:spacing w:val="-2"/>
          <w:w w:val="110"/>
          <w:sz w:val="20"/>
        </w:rPr>
        <w:t>chung.</w:t>
      </w:r>
    </w:p>
    <w:p>
      <w:pPr>
        <w:spacing w:after="0" w:line="240" w:lineRule="auto"/>
        <w:jc w:val="left"/>
        <w:rPr>
          <w:sz w:val="20"/>
        </w:rPr>
        <w:sectPr>
          <w:pgSz w:w="11060" w:h="15030"/>
          <w:pgMar w:header="841" w:footer="767" w:top="1040" w:bottom="960" w:left="1020" w:right="1020"/>
        </w:sectPr>
      </w:pPr>
    </w:p>
    <w:p>
      <w:pPr>
        <w:pStyle w:val="BodyText"/>
        <w:spacing w:before="6"/>
        <w:jc w:val="left"/>
        <w:rPr>
          <w:sz w:val="22"/>
        </w:rPr>
      </w:pPr>
    </w:p>
    <w:p>
      <w:pPr>
        <w:pStyle w:val="BodyText"/>
        <w:spacing w:line="283" w:lineRule="auto" w:before="106"/>
        <w:ind w:left="113" w:right="397"/>
      </w:pPr>
      <w:r>
        <w:rPr>
          <w:color w:val="231F20"/>
          <w:w w:val="105"/>
        </w:rPr>
        <w:t>Ngài</w:t>
      </w:r>
      <w:r>
        <w:rPr>
          <w:color w:val="231F20"/>
          <w:spacing w:val="-6"/>
          <w:w w:val="105"/>
        </w:rPr>
        <w:t> </w:t>
      </w:r>
      <w:r>
        <w:rPr>
          <w:color w:val="231F20"/>
          <w:w w:val="105"/>
        </w:rPr>
        <w:t>đã</w:t>
      </w:r>
      <w:r>
        <w:rPr>
          <w:color w:val="231F20"/>
          <w:spacing w:val="-6"/>
          <w:w w:val="105"/>
        </w:rPr>
        <w:t> </w:t>
      </w:r>
      <w:r>
        <w:rPr>
          <w:color w:val="231F20"/>
          <w:w w:val="105"/>
        </w:rPr>
        <w:t>thành</w:t>
      </w:r>
      <w:r>
        <w:rPr>
          <w:color w:val="231F20"/>
          <w:spacing w:val="-6"/>
          <w:w w:val="105"/>
        </w:rPr>
        <w:t> </w:t>
      </w:r>
      <w:r>
        <w:rPr>
          <w:color w:val="231F20"/>
          <w:w w:val="105"/>
        </w:rPr>
        <w:t>Phật,</w:t>
      </w:r>
      <w:r>
        <w:rPr>
          <w:color w:val="231F20"/>
          <w:spacing w:val="-6"/>
          <w:w w:val="105"/>
        </w:rPr>
        <w:t> </w:t>
      </w:r>
      <w:r>
        <w:rPr>
          <w:color w:val="231F20"/>
          <w:w w:val="105"/>
        </w:rPr>
        <w:t>bèn</w:t>
      </w:r>
      <w:r>
        <w:rPr>
          <w:color w:val="231F20"/>
          <w:spacing w:val="-6"/>
          <w:w w:val="105"/>
        </w:rPr>
        <w:t> </w:t>
      </w:r>
      <w:r>
        <w:rPr>
          <w:color w:val="231F20"/>
          <w:w w:val="105"/>
        </w:rPr>
        <w:t>lui</w:t>
      </w:r>
      <w:r>
        <w:rPr>
          <w:color w:val="231F20"/>
          <w:spacing w:val="-6"/>
          <w:w w:val="105"/>
        </w:rPr>
        <w:t> </w:t>
      </w:r>
      <w:r>
        <w:rPr>
          <w:color w:val="231F20"/>
          <w:w w:val="105"/>
        </w:rPr>
        <w:t>xuống</w:t>
      </w:r>
      <w:r>
        <w:rPr>
          <w:color w:val="231F20"/>
          <w:spacing w:val="-6"/>
          <w:w w:val="105"/>
        </w:rPr>
        <w:t> </w:t>
      </w:r>
      <w:r>
        <w:rPr>
          <w:color w:val="231F20"/>
          <w:w w:val="105"/>
        </w:rPr>
        <w:t>địa</w:t>
      </w:r>
      <w:r>
        <w:rPr>
          <w:color w:val="231F20"/>
          <w:spacing w:val="-6"/>
          <w:w w:val="105"/>
        </w:rPr>
        <w:t> </w:t>
      </w:r>
      <w:r>
        <w:rPr>
          <w:color w:val="231F20"/>
          <w:w w:val="105"/>
        </w:rPr>
        <w:t>vị</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điều</w:t>
      </w:r>
      <w:r>
        <w:rPr>
          <w:color w:val="231F20"/>
          <w:spacing w:val="-6"/>
          <w:w w:val="105"/>
        </w:rPr>
        <w:t> </w:t>
      </w:r>
      <w:r>
        <w:rPr>
          <w:color w:val="231F20"/>
          <w:w w:val="105"/>
        </w:rPr>
        <w:t>này</w:t>
      </w:r>
      <w:r>
        <w:rPr>
          <w:color w:val="231F20"/>
          <w:spacing w:val="-6"/>
          <w:w w:val="105"/>
        </w:rPr>
        <w:t> </w:t>
      </w:r>
      <w:r>
        <w:rPr>
          <w:color w:val="231F20"/>
          <w:w w:val="105"/>
        </w:rPr>
        <w:t>có ý nghĩa biểu thị pháp rất sâu.</w:t>
      </w:r>
    </w:p>
    <w:p>
      <w:pPr>
        <w:pStyle w:val="BodyText"/>
        <w:spacing w:line="283" w:lineRule="auto" w:before="139"/>
        <w:ind w:left="113" w:right="392" w:firstLine="453"/>
      </w:pPr>
      <w:r>
        <w:rPr>
          <w:color w:val="231F20"/>
          <w:w w:val="105"/>
        </w:rPr>
        <w:t>Phật dạy</w:t>
      </w:r>
      <w:r>
        <w:rPr>
          <w:color w:val="231F20"/>
          <w:spacing w:val="-1"/>
          <w:w w:val="105"/>
        </w:rPr>
        <w:t> </w:t>
      </w:r>
      <w:r>
        <w:rPr>
          <w:color w:val="231F20"/>
          <w:w w:val="105"/>
        </w:rPr>
        <w:t>chúng sinh</w:t>
      </w:r>
      <w:r>
        <w:rPr>
          <w:color w:val="231F20"/>
          <w:spacing w:val="-1"/>
          <w:w w:val="105"/>
        </w:rPr>
        <w:t> </w:t>
      </w:r>
      <w:r>
        <w:rPr>
          <w:color w:val="231F20"/>
          <w:w w:val="105"/>
        </w:rPr>
        <w:t>chẳng dê.</w:t>
      </w:r>
      <w:r>
        <w:rPr>
          <w:color w:val="231F20"/>
          <w:spacing w:val="-1"/>
          <w:w w:val="105"/>
        </w:rPr>
        <w:t> </w:t>
      </w:r>
      <w:r>
        <w:rPr>
          <w:color w:val="231F20"/>
          <w:w w:val="105"/>
        </w:rPr>
        <w:t>Vì sao?</w:t>
      </w:r>
      <w:r>
        <w:rPr>
          <w:color w:val="231F20"/>
          <w:spacing w:val="-1"/>
          <w:w w:val="105"/>
        </w:rPr>
        <w:t> </w:t>
      </w:r>
      <w:r>
        <w:rPr>
          <w:color w:val="231F20"/>
          <w:w w:val="105"/>
        </w:rPr>
        <w:t>Phật tượng</w:t>
      </w:r>
      <w:r>
        <w:rPr>
          <w:color w:val="231F20"/>
          <w:spacing w:val="-1"/>
          <w:w w:val="105"/>
        </w:rPr>
        <w:t> </w:t>
      </w:r>
      <w:r>
        <w:rPr>
          <w:color w:val="231F20"/>
          <w:w w:val="105"/>
        </w:rPr>
        <w:t>trưng cho bản thể, tượng trưng Pháp Tính. Pháp Tính không có tướng. Pháp Tính là gì? Pháp Tính là Thường Tịch Quang. Chúng</w:t>
      </w:r>
      <w:r>
        <w:rPr>
          <w:color w:val="231F20"/>
          <w:spacing w:val="-3"/>
          <w:w w:val="105"/>
        </w:rPr>
        <w:t> </w:t>
      </w:r>
      <w:r>
        <w:rPr>
          <w:color w:val="231F20"/>
          <w:w w:val="105"/>
        </w:rPr>
        <w:t>ta</w:t>
      </w:r>
      <w:r>
        <w:rPr>
          <w:color w:val="231F20"/>
          <w:spacing w:val="-3"/>
          <w:w w:val="105"/>
        </w:rPr>
        <w:t> </w:t>
      </w:r>
      <w:r>
        <w:rPr>
          <w:color w:val="231F20"/>
          <w:w w:val="105"/>
        </w:rPr>
        <w:t>gọi</w:t>
      </w:r>
      <w:r>
        <w:rPr>
          <w:color w:val="231F20"/>
          <w:spacing w:val="-4"/>
          <w:w w:val="105"/>
        </w:rPr>
        <w:t> </w:t>
      </w:r>
      <w:r>
        <w:rPr>
          <w:color w:val="231F20"/>
          <w:w w:val="105"/>
        </w:rPr>
        <w:t>cõi</w:t>
      </w:r>
      <w:r>
        <w:rPr>
          <w:color w:val="231F20"/>
          <w:spacing w:val="-4"/>
          <w:w w:val="105"/>
        </w:rPr>
        <w:t> </w:t>
      </w:r>
      <w:r>
        <w:rPr>
          <w:color w:val="231F20"/>
          <w:w w:val="105"/>
        </w:rPr>
        <w:t>cao</w:t>
      </w:r>
      <w:r>
        <w:rPr>
          <w:color w:val="231F20"/>
          <w:spacing w:val="-3"/>
          <w:w w:val="105"/>
        </w:rPr>
        <w:t> </w:t>
      </w:r>
      <w:r>
        <w:rPr>
          <w:color w:val="231F20"/>
          <w:w w:val="105"/>
        </w:rPr>
        <w:t>nhất</w:t>
      </w:r>
      <w:r>
        <w:rPr>
          <w:color w:val="231F20"/>
          <w:spacing w:val="-3"/>
          <w:w w:val="105"/>
        </w:rPr>
        <w:t> </w:t>
      </w:r>
      <w:r>
        <w:rPr>
          <w:color w:val="231F20"/>
          <w:w w:val="105"/>
        </w:rPr>
        <w:t>trong</w:t>
      </w:r>
      <w:r>
        <w:rPr>
          <w:color w:val="231F20"/>
          <w:spacing w:val="-3"/>
          <w:w w:val="105"/>
        </w:rPr>
        <w:t> </w:t>
      </w:r>
      <w:r>
        <w:rPr>
          <w:color w:val="231F20"/>
          <w:w w:val="105"/>
        </w:rPr>
        <w:t>bốn</w:t>
      </w:r>
      <w:r>
        <w:rPr>
          <w:color w:val="231F20"/>
          <w:spacing w:val="-4"/>
          <w:w w:val="105"/>
        </w:rPr>
        <w:t> </w:t>
      </w:r>
      <w:r>
        <w:rPr>
          <w:color w:val="231F20"/>
          <w:w w:val="105"/>
        </w:rPr>
        <w:t>cõi</w:t>
      </w:r>
      <w:r>
        <w:rPr>
          <w:color w:val="231F20"/>
          <w:spacing w:val="-4"/>
          <w:w w:val="105"/>
        </w:rPr>
        <w:t> </w:t>
      </w:r>
      <w:r>
        <w:rPr>
          <w:color w:val="231F20"/>
          <w:w w:val="105"/>
        </w:rPr>
        <w:t>Tịnh</w:t>
      </w:r>
      <w:r>
        <w:rPr>
          <w:color w:val="231F20"/>
          <w:spacing w:val="-3"/>
          <w:w w:val="105"/>
        </w:rPr>
        <w:t> </w:t>
      </w:r>
      <w:r>
        <w:rPr>
          <w:color w:val="231F20"/>
          <w:w w:val="105"/>
        </w:rPr>
        <w:t>Độ</w:t>
      </w:r>
      <w:r>
        <w:rPr>
          <w:color w:val="231F20"/>
          <w:spacing w:val="-3"/>
          <w:w w:val="105"/>
        </w:rPr>
        <w:t> </w:t>
      </w:r>
      <w:r>
        <w:rPr>
          <w:color w:val="231F20"/>
          <w:w w:val="105"/>
        </w:rPr>
        <w:t>là</w:t>
      </w:r>
      <w:r>
        <w:rPr>
          <w:color w:val="231F20"/>
          <w:spacing w:val="-3"/>
          <w:w w:val="105"/>
        </w:rPr>
        <w:t> </w:t>
      </w:r>
      <w:r>
        <w:rPr>
          <w:color w:val="231F20"/>
          <w:w w:val="105"/>
        </w:rPr>
        <w:t>Thường </w:t>
      </w:r>
      <w:r>
        <w:rPr>
          <w:color w:val="231F20"/>
          <w:spacing w:val="-2"/>
          <w:w w:val="105"/>
        </w:rPr>
        <w:t>Tịch</w:t>
      </w:r>
      <w:r>
        <w:rPr>
          <w:color w:val="231F20"/>
          <w:spacing w:val="-16"/>
          <w:w w:val="105"/>
        </w:rPr>
        <w:t> </w:t>
      </w:r>
      <w:r>
        <w:rPr>
          <w:color w:val="231F20"/>
          <w:spacing w:val="-2"/>
          <w:w w:val="105"/>
        </w:rPr>
        <w:t>Quang</w:t>
      </w:r>
      <w:r>
        <w:rPr>
          <w:color w:val="231F20"/>
          <w:spacing w:val="-16"/>
          <w:w w:val="105"/>
        </w:rPr>
        <w:t> </w:t>
      </w:r>
      <w:r>
        <w:rPr>
          <w:color w:val="231F20"/>
          <w:spacing w:val="-2"/>
          <w:w w:val="105"/>
        </w:rPr>
        <w:t>Tịnh</w:t>
      </w:r>
      <w:r>
        <w:rPr>
          <w:color w:val="231F20"/>
          <w:spacing w:val="-16"/>
          <w:w w:val="105"/>
        </w:rPr>
        <w:t> </w:t>
      </w:r>
      <w:r>
        <w:rPr>
          <w:color w:val="231F20"/>
          <w:spacing w:val="-2"/>
          <w:w w:val="105"/>
        </w:rPr>
        <w:t>Độ.</w:t>
      </w:r>
      <w:r>
        <w:rPr>
          <w:color w:val="231F20"/>
          <w:spacing w:val="-16"/>
          <w:w w:val="105"/>
        </w:rPr>
        <w:t> </w:t>
      </w:r>
      <w:r>
        <w:rPr>
          <w:i/>
          <w:color w:val="231F20"/>
          <w:spacing w:val="-2"/>
          <w:w w:val="105"/>
        </w:rPr>
        <w:t>“Thường</w:t>
      </w:r>
      <w:r>
        <w:rPr>
          <w:i/>
          <w:color w:val="231F20"/>
          <w:spacing w:val="-16"/>
          <w:w w:val="105"/>
        </w:rPr>
        <w:t> </w:t>
      </w:r>
      <w:r>
        <w:rPr>
          <w:i/>
          <w:color w:val="231F20"/>
          <w:spacing w:val="-2"/>
          <w:w w:val="105"/>
        </w:rPr>
        <w:t>tịch”</w:t>
      </w:r>
      <w:r>
        <w:rPr>
          <w:i/>
          <w:color w:val="231F20"/>
          <w:spacing w:val="-17"/>
          <w:w w:val="105"/>
        </w:rPr>
        <w:t> </w:t>
      </w:r>
      <w:r>
        <w:rPr>
          <w:color w:val="231F20"/>
          <w:spacing w:val="-2"/>
          <w:w w:val="105"/>
        </w:rPr>
        <w:t>chỉ</w:t>
      </w:r>
      <w:r>
        <w:rPr>
          <w:color w:val="231F20"/>
          <w:spacing w:val="-16"/>
          <w:w w:val="105"/>
        </w:rPr>
        <w:t> </w:t>
      </w:r>
      <w:r>
        <w:rPr>
          <w:color w:val="231F20"/>
          <w:spacing w:val="-2"/>
          <w:w w:val="105"/>
        </w:rPr>
        <w:t>Pháp</w:t>
      </w:r>
      <w:r>
        <w:rPr>
          <w:color w:val="231F20"/>
          <w:spacing w:val="-16"/>
          <w:w w:val="105"/>
        </w:rPr>
        <w:t> </w:t>
      </w:r>
      <w:r>
        <w:rPr>
          <w:color w:val="231F20"/>
          <w:spacing w:val="-2"/>
          <w:w w:val="105"/>
        </w:rPr>
        <w:t>Tính.</w:t>
      </w:r>
      <w:r>
        <w:rPr>
          <w:color w:val="231F20"/>
          <w:spacing w:val="-16"/>
          <w:w w:val="105"/>
        </w:rPr>
        <w:t> </w:t>
      </w:r>
      <w:r>
        <w:rPr>
          <w:color w:val="231F20"/>
          <w:spacing w:val="-2"/>
          <w:w w:val="105"/>
        </w:rPr>
        <w:t>Thường </w:t>
      </w:r>
      <w:r>
        <w:rPr>
          <w:color w:val="231F20"/>
          <w:w w:val="105"/>
        </w:rPr>
        <w:t>Tịch Quang chẳng phải là vật chất, mà cũng chẳng phải là tinh</w:t>
      </w:r>
      <w:r>
        <w:rPr>
          <w:color w:val="231F20"/>
          <w:spacing w:val="-6"/>
          <w:w w:val="105"/>
        </w:rPr>
        <w:t> </w:t>
      </w:r>
      <w:r>
        <w:rPr>
          <w:color w:val="231F20"/>
          <w:w w:val="105"/>
        </w:rPr>
        <w:t>thần;</w:t>
      </w:r>
      <w:r>
        <w:rPr>
          <w:color w:val="231F20"/>
          <w:spacing w:val="-6"/>
          <w:w w:val="105"/>
        </w:rPr>
        <w:t> </w:t>
      </w:r>
      <w:r>
        <w:rPr>
          <w:color w:val="231F20"/>
          <w:w w:val="105"/>
        </w:rPr>
        <w:t>cả</w:t>
      </w:r>
      <w:r>
        <w:rPr>
          <w:color w:val="231F20"/>
          <w:spacing w:val="-6"/>
          <w:w w:val="105"/>
        </w:rPr>
        <w:t> </w:t>
      </w:r>
      <w:r>
        <w:rPr>
          <w:color w:val="231F20"/>
          <w:w w:val="105"/>
        </w:rPr>
        <w:t>hai</w:t>
      </w:r>
      <w:r>
        <w:rPr>
          <w:color w:val="231F20"/>
          <w:spacing w:val="-6"/>
          <w:w w:val="105"/>
        </w:rPr>
        <w:t> </w:t>
      </w:r>
      <w:r>
        <w:rPr>
          <w:color w:val="231F20"/>
          <w:w w:val="105"/>
        </w:rPr>
        <w:t>phương</w:t>
      </w:r>
      <w:r>
        <w:rPr>
          <w:color w:val="231F20"/>
          <w:spacing w:val="-6"/>
          <w:w w:val="105"/>
        </w:rPr>
        <w:t> </w:t>
      </w:r>
      <w:r>
        <w:rPr>
          <w:color w:val="231F20"/>
          <w:w w:val="105"/>
        </w:rPr>
        <w:t>diện</w:t>
      </w:r>
      <w:r>
        <w:rPr>
          <w:color w:val="231F20"/>
          <w:spacing w:val="-6"/>
          <w:w w:val="105"/>
        </w:rPr>
        <w:t> </w:t>
      </w:r>
      <w:r>
        <w:rPr>
          <w:color w:val="231F20"/>
          <w:w w:val="105"/>
        </w:rPr>
        <w:t>này</w:t>
      </w:r>
      <w:r>
        <w:rPr>
          <w:color w:val="231F20"/>
          <w:spacing w:val="-6"/>
          <w:w w:val="105"/>
        </w:rPr>
        <w:t> </w:t>
      </w:r>
      <w:r>
        <w:rPr>
          <w:color w:val="231F20"/>
          <w:w w:val="105"/>
        </w:rPr>
        <w:t>đều</w:t>
      </w:r>
      <w:r>
        <w:rPr>
          <w:color w:val="231F20"/>
          <w:spacing w:val="-6"/>
          <w:w w:val="105"/>
        </w:rPr>
        <w:t> </w:t>
      </w:r>
      <w:r>
        <w:rPr>
          <w:color w:val="231F20"/>
          <w:w w:val="105"/>
        </w:rPr>
        <w:t>chẳng</w:t>
      </w:r>
      <w:r>
        <w:rPr>
          <w:color w:val="231F20"/>
          <w:spacing w:val="-6"/>
          <w:w w:val="105"/>
        </w:rPr>
        <w:t> </w:t>
      </w:r>
      <w:r>
        <w:rPr>
          <w:color w:val="231F20"/>
          <w:w w:val="105"/>
        </w:rPr>
        <w:t>bàn</w:t>
      </w:r>
      <w:r>
        <w:rPr>
          <w:color w:val="231F20"/>
          <w:spacing w:val="-6"/>
          <w:w w:val="105"/>
        </w:rPr>
        <w:t> </w:t>
      </w:r>
      <w:r>
        <w:rPr>
          <w:color w:val="231F20"/>
          <w:w w:val="105"/>
        </w:rPr>
        <w:t>luận</w:t>
      </w:r>
      <w:r>
        <w:rPr>
          <w:color w:val="231F20"/>
          <w:spacing w:val="-6"/>
          <w:w w:val="105"/>
        </w:rPr>
        <w:t> </w:t>
      </w:r>
      <w:r>
        <w:rPr>
          <w:color w:val="231F20"/>
          <w:w w:val="105"/>
        </w:rPr>
        <w:t>được, do không có cách nào, nên gọi nó là Thường Tịch Quang. </w:t>
      </w:r>
      <w:r>
        <w:rPr>
          <w:i/>
          <w:color w:val="231F20"/>
          <w:w w:val="105"/>
        </w:rPr>
        <w:t>“Thường”</w:t>
      </w:r>
      <w:r>
        <w:rPr>
          <w:i/>
          <w:color w:val="231F20"/>
          <w:spacing w:val="-10"/>
          <w:w w:val="105"/>
        </w:rPr>
        <w:t> </w:t>
      </w:r>
      <w:r>
        <w:rPr>
          <w:color w:val="231F20"/>
          <w:w w:val="105"/>
        </w:rPr>
        <w:t>là</w:t>
      </w:r>
      <w:r>
        <w:rPr>
          <w:color w:val="231F20"/>
          <w:spacing w:val="-9"/>
          <w:w w:val="105"/>
        </w:rPr>
        <w:t> </w:t>
      </w:r>
      <w:r>
        <w:rPr>
          <w:color w:val="231F20"/>
          <w:w w:val="105"/>
        </w:rPr>
        <w:t>vĩnh</w:t>
      </w:r>
      <w:r>
        <w:rPr>
          <w:color w:val="231F20"/>
          <w:spacing w:val="-9"/>
          <w:w w:val="105"/>
        </w:rPr>
        <w:t> </w:t>
      </w:r>
      <w:r>
        <w:rPr>
          <w:color w:val="231F20"/>
          <w:w w:val="105"/>
        </w:rPr>
        <w:t>hằng</w:t>
      </w:r>
      <w:r>
        <w:rPr>
          <w:color w:val="231F20"/>
          <w:spacing w:val="-9"/>
          <w:w w:val="105"/>
        </w:rPr>
        <w:t> </w:t>
      </w:r>
      <w:r>
        <w:rPr>
          <w:color w:val="231F20"/>
          <w:w w:val="105"/>
        </w:rPr>
        <w:t>bất</w:t>
      </w:r>
      <w:r>
        <w:rPr>
          <w:color w:val="231F20"/>
          <w:spacing w:val="-9"/>
          <w:w w:val="105"/>
        </w:rPr>
        <w:t> </w:t>
      </w:r>
      <w:r>
        <w:rPr>
          <w:color w:val="231F20"/>
          <w:w w:val="105"/>
        </w:rPr>
        <w:t>biến,</w:t>
      </w:r>
      <w:r>
        <w:rPr>
          <w:color w:val="231F20"/>
          <w:spacing w:val="-10"/>
          <w:w w:val="105"/>
        </w:rPr>
        <w:t> </w:t>
      </w:r>
      <w:r>
        <w:rPr>
          <w:color w:val="231F20"/>
          <w:w w:val="105"/>
        </w:rPr>
        <w:t>chữ</w:t>
      </w:r>
      <w:r>
        <w:rPr>
          <w:color w:val="231F20"/>
          <w:spacing w:val="-9"/>
          <w:w w:val="105"/>
        </w:rPr>
        <w:t> </w:t>
      </w:r>
      <w:r>
        <w:rPr>
          <w:color w:val="231F20"/>
          <w:w w:val="105"/>
        </w:rPr>
        <w:t>Thường</w:t>
      </w:r>
      <w:r>
        <w:rPr>
          <w:color w:val="231F20"/>
          <w:spacing w:val="-9"/>
          <w:w w:val="105"/>
        </w:rPr>
        <w:t> </w:t>
      </w:r>
      <w:r>
        <w:rPr>
          <w:color w:val="231F20"/>
          <w:w w:val="105"/>
        </w:rPr>
        <w:t>mang</w:t>
      </w:r>
      <w:r>
        <w:rPr>
          <w:color w:val="231F20"/>
          <w:spacing w:val="-9"/>
          <w:w w:val="105"/>
        </w:rPr>
        <w:t> </w:t>
      </w:r>
      <w:r>
        <w:rPr>
          <w:color w:val="231F20"/>
          <w:w w:val="105"/>
        </w:rPr>
        <w:t>ý</w:t>
      </w:r>
      <w:r>
        <w:rPr>
          <w:color w:val="231F20"/>
          <w:spacing w:val="-9"/>
          <w:w w:val="105"/>
        </w:rPr>
        <w:t> </w:t>
      </w:r>
      <w:r>
        <w:rPr>
          <w:color w:val="231F20"/>
          <w:w w:val="105"/>
        </w:rPr>
        <w:t>nghĩa này.</w:t>
      </w:r>
      <w:r>
        <w:rPr>
          <w:color w:val="231F20"/>
          <w:spacing w:val="-8"/>
          <w:w w:val="105"/>
        </w:rPr>
        <w:t> </w:t>
      </w:r>
      <w:r>
        <w:rPr>
          <w:i/>
          <w:color w:val="231F20"/>
          <w:w w:val="105"/>
        </w:rPr>
        <w:t>“Tịch”</w:t>
      </w:r>
      <w:r>
        <w:rPr>
          <w:i/>
          <w:color w:val="231F20"/>
          <w:spacing w:val="-8"/>
          <w:w w:val="105"/>
        </w:rPr>
        <w:t> </w:t>
      </w:r>
      <w:r>
        <w:rPr>
          <w:color w:val="231F20"/>
          <w:w w:val="105"/>
        </w:rPr>
        <w:t>là</w:t>
      </w:r>
      <w:r>
        <w:rPr>
          <w:color w:val="231F20"/>
          <w:spacing w:val="-8"/>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tịch</w:t>
      </w:r>
      <w:r>
        <w:rPr>
          <w:color w:val="231F20"/>
          <w:spacing w:val="-8"/>
          <w:w w:val="105"/>
        </w:rPr>
        <w:t> </w:t>
      </w:r>
      <w:r>
        <w:rPr>
          <w:color w:val="231F20"/>
          <w:w w:val="105"/>
        </w:rPr>
        <w:t>diệt.</w:t>
      </w:r>
    </w:p>
    <w:p>
      <w:pPr>
        <w:pStyle w:val="BodyText"/>
        <w:spacing w:line="283" w:lineRule="auto" w:before="128"/>
        <w:ind w:left="113" w:right="390" w:firstLine="453"/>
      </w:pPr>
      <w:r>
        <w:rPr>
          <w:color w:val="231F20"/>
          <w:w w:val="105"/>
        </w:rPr>
        <w:t>Quý vị thấy Lục Tổ Huệ Năng Đại sư đã kiến tính, câu nói đầu tiên là: </w:t>
      </w:r>
      <w:r>
        <w:rPr>
          <w:i/>
          <w:color w:val="231F20"/>
          <w:w w:val="105"/>
        </w:rPr>
        <w:t>“Nào ngờ tự tính vốn tự thanh tịnh”, </w:t>
      </w:r>
      <w:r>
        <w:rPr>
          <w:color w:val="231F20"/>
          <w:w w:val="105"/>
        </w:rPr>
        <w:t>Tịch mang</w:t>
      </w:r>
      <w:r>
        <w:rPr>
          <w:color w:val="231F20"/>
          <w:spacing w:val="-17"/>
          <w:w w:val="105"/>
        </w:rPr>
        <w:t> </w:t>
      </w:r>
      <w:r>
        <w:rPr>
          <w:color w:val="231F20"/>
          <w:w w:val="105"/>
        </w:rPr>
        <w:t>ý</w:t>
      </w:r>
      <w:r>
        <w:rPr>
          <w:color w:val="231F20"/>
          <w:spacing w:val="-17"/>
          <w:w w:val="105"/>
        </w:rPr>
        <w:t> </w:t>
      </w:r>
      <w:r>
        <w:rPr>
          <w:color w:val="231F20"/>
          <w:w w:val="105"/>
        </w:rPr>
        <w:t>nghĩa</w:t>
      </w:r>
      <w:r>
        <w:rPr>
          <w:color w:val="231F20"/>
          <w:spacing w:val="-17"/>
          <w:w w:val="105"/>
        </w:rPr>
        <w:t> </w:t>
      </w:r>
      <w:r>
        <w:rPr>
          <w:color w:val="231F20"/>
          <w:w w:val="105"/>
        </w:rPr>
        <w:t>này.</w:t>
      </w:r>
      <w:r>
        <w:rPr>
          <w:color w:val="231F20"/>
          <w:spacing w:val="-18"/>
          <w:w w:val="105"/>
        </w:rPr>
        <w:t> </w:t>
      </w:r>
      <w:r>
        <w:rPr>
          <w:color w:val="231F20"/>
          <w:w w:val="105"/>
        </w:rPr>
        <w:t>Diệt</w:t>
      </w:r>
      <w:r>
        <w:rPr>
          <w:color w:val="231F20"/>
          <w:spacing w:val="-17"/>
          <w:w w:val="105"/>
        </w:rPr>
        <w:t> </w:t>
      </w:r>
      <w:r>
        <w:rPr>
          <w:color w:val="231F20"/>
          <w:w w:val="105"/>
        </w:rPr>
        <w:t>là</w:t>
      </w:r>
      <w:r>
        <w:rPr>
          <w:color w:val="231F20"/>
          <w:spacing w:val="-18"/>
          <w:w w:val="105"/>
        </w:rPr>
        <w:t> </w:t>
      </w:r>
      <w:r>
        <w:rPr>
          <w:color w:val="231F20"/>
          <w:w w:val="105"/>
        </w:rPr>
        <w:t>gì?</w:t>
      </w:r>
      <w:r>
        <w:rPr>
          <w:color w:val="231F20"/>
          <w:spacing w:val="-18"/>
          <w:w w:val="105"/>
        </w:rPr>
        <w:t> </w:t>
      </w:r>
      <w:r>
        <w:rPr>
          <w:color w:val="231F20"/>
          <w:w w:val="105"/>
        </w:rPr>
        <w:t>Diệt</w:t>
      </w:r>
      <w:r>
        <w:rPr>
          <w:color w:val="231F20"/>
          <w:spacing w:val="-17"/>
          <w:w w:val="105"/>
        </w:rPr>
        <w:t> </w:t>
      </w:r>
      <w:r>
        <w:rPr>
          <w:color w:val="231F20"/>
          <w:w w:val="105"/>
        </w:rPr>
        <w:t>là</w:t>
      </w:r>
      <w:r>
        <w:rPr>
          <w:color w:val="231F20"/>
          <w:spacing w:val="-18"/>
          <w:w w:val="105"/>
        </w:rPr>
        <w:t> </w:t>
      </w:r>
      <w:r>
        <w:rPr>
          <w:color w:val="231F20"/>
          <w:w w:val="105"/>
        </w:rPr>
        <w:t>diệt</w:t>
      </w:r>
      <w:r>
        <w:rPr>
          <w:color w:val="231F20"/>
          <w:spacing w:val="-17"/>
          <w:w w:val="105"/>
        </w:rPr>
        <w:t> </w:t>
      </w:r>
      <w:r>
        <w:rPr>
          <w:color w:val="231F20"/>
          <w:w w:val="105"/>
        </w:rPr>
        <w:t>hết</w:t>
      </w:r>
      <w:r>
        <w:rPr>
          <w:color w:val="231F20"/>
          <w:spacing w:val="-17"/>
          <w:w w:val="105"/>
        </w:rPr>
        <w:t> </w:t>
      </w:r>
      <w:r>
        <w:rPr>
          <w:color w:val="231F20"/>
          <w:w w:val="105"/>
        </w:rPr>
        <w:t>thảy</w:t>
      </w:r>
      <w:r>
        <w:rPr>
          <w:color w:val="231F20"/>
          <w:spacing w:val="-17"/>
          <w:w w:val="105"/>
        </w:rPr>
        <w:t> </w:t>
      </w:r>
      <w:r>
        <w:rPr>
          <w:color w:val="231F20"/>
          <w:w w:val="105"/>
        </w:rPr>
        <w:t>phiền</w:t>
      </w:r>
      <w:r>
        <w:rPr>
          <w:color w:val="231F20"/>
          <w:spacing w:val="-18"/>
          <w:w w:val="105"/>
        </w:rPr>
        <w:t> </w:t>
      </w:r>
      <w:r>
        <w:rPr>
          <w:color w:val="231F20"/>
          <w:w w:val="105"/>
        </w:rPr>
        <w:t>não. Kinh</w:t>
      </w:r>
      <w:r>
        <w:rPr>
          <w:color w:val="231F20"/>
          <w:spacing w:val="-4"/>
          <w:w w:val="105"/>
        </w:rPr>
        <w:t> </w:t>
      </w:r>
      <w:r>
        <w:rPr>
          <w:i/>
          <w:color w:val="231F20"/>
          <w:w w:val="105"/>
        </w:rPr>
        <w:t>Hoa</w:t>
      </w:r>
      <w:r>
        <w:rPr>
          <w:i/>
          <w:color w:val="231F20"/>
          <w:spacing w:val="-5"/>
          <w:w w:val="105"/>
        </w:rPr>
        <w:t> </w:t>
      </w:r>
      <w:r>
        <w:rPr>
          <w:i/>
          <w:color w:val="231F20"/>
          <w:w w:val="105"/>
        </w:rPr>
        <w:t>Nghiêm</w:t>
      </w:r>
      <w:r>
        <w:rPr>
          <w:i/>
          <w:color w:val="231F20"/>
          <w:spacing w:val="-5"/>
          <w:w w:val="105"/>
        </w:rPr>
        <w:t> </w:t>
      </w:r>
      <w:r>
        <w:rPr>
          <w:color w:val="231F20"/>
          <w:w w:val="105"/>
        </w:rPr>
        <w:t>gọi</w:t>
      </w:r>
      <w:r>
        <w:rPr>
          <w:color w:val="231F20"/>
          <w:spacing w:val="-5"/>
          <w:w w:val="105"/>
        </w:rPr>
        <w:t> </w:t>
      </w:r>
      <w:r>
        <w:rPr>
          <w:color w:val="231F20"/>
          <w:w w:val="105"/>
        </w:rPr>
        <w:t>phiền</w:t>
      </w:r>
      <w:r>
        <w:rPr>
          <w:color w:val="231F20"/>
          <w:spacing w:val="-5"/>
          <w:w w:val="105"/>
        </w:rPr>
        <w:t> </w:t>
      </w:r>
      <w:r>
        <w:rPr>
          <w:color w:val="231F20"/>
          <w:w w:val="105"/>
        </w:rPr>
        <w:t>não</w:t>
      </w:r>
      <w:r>
        <w:rPr>
          <w:color w:val="231F20"/>
          <w:spacing w:val="-5"/>
          <w:w w:val="105"/>
        </w:rPr>
        <w:t> </w:t>
      </w:r>
      <w:r>
        <w:rPr>
          <w:color w:val="231F20"/>
          <w:w w:val="105"/>
        </w:rPr>
        <w:t>là</w:t>
      </w:r>
      <w:r>
        <w:rPr>
          <w:color w:val="231F20"/>
          <w:spacing w:val="-3"/>
          <w:w w:val="105"/>
        </w:rPr>
        <w:t> </w:t>
      </w:r>
      <w:r>
        <w:rPr>
          <w:i/>
          <w:color w:val="231F20"/>
          <w:w w:val="105"/>
        </w:rPr>
        <w:t>“vọng</w:t>
      </w:r>
      <w:r>
        <w:rPr>
          <w:i/>
          <w:color w:val="231F20"/>
          <w:spacing w:val="-5"/>
          <w:w w:val="105"/>
        </w:rPr>
        <w:t> </w:t>
      </w:r>
      <w:r>
        <w:rPr>
          <w:i/>
          <w:color w:val="231F20"/>
          <w:w w:val="105"/>
        </w:rPr>
        <w:t>tưởng,</w:t>
      </w:r>
      <w:r>
        <w:rPr>
          <w:i/>
          <w:color w:val="231F20"/>
          <w:spacing w:val="-5"/>
          <w:w w:val="105"/>
        </w:rPr>
        <w:t> </w:t>
      </w:r>
      <w:r>
        <w:rPr>
          <w:i/>
          <w:color w:val="231F20"/>
          <w:w w:val="105"/>
        </w:rPr>
        <w:t>phân</w:t>
      </w:r>
      <w:r>
        <w:rPr>
          <w:i/>
          <w:color w:val="231F20"/>
          <w:spacing w:val="-5"/>
          <w:w w:val="105"/>
        </w:rPr>
        <w:t> </w:t>
      </w:r>
      <w:r>
        <w:rPr>
          <w:i/>
          <w:color w:val="231F20"/>
          <w:w w:val="105"/>
        </w:rPr>
        <w:t>biệt, chấp trước”</w:t>
      </w:r>
      <w:r>
        <w:rPr>
          <w:color w:val="231F20"/>
          <w:w w:val="105"/>
        </w:rPr>
        <w:t>. Trong giáo pháp Đại thừa, vọng tưởng được gọi là Vô Minh phiền não, hoặc gọi là Căn bản Vô minh. Phân</w:t>
      </w:r>
      <w:r>
        <w:rPr>
          <w:color w:val="231F20"/>
          <w:spacing w:val="-2"/>
          <w:w w:val="105"/>
        </w:rPr>
        <w:t> </w:t>
      </w:r>
      <w:r>
        <w:rPr>
          <w:color w:val="231F20"/>
          <w:w w:val="105"/>
        </w:rPr>
        <w:t>biệt</w:t>
      </w:r>
      <w:r>
        <w:rPr>
          <w:color w:val="231F20"/>
          <w:spacing w:val="-3"/>
          <w:w w:val="105"/>
        </w:rPr>
        <w:t> </w:t>
      </w:r>
      <w:r>
        <w:rPr>
          <w:color w:val="231F20"/>
          <w:w w:val="105"/>
        </w:rPr>
        <w:t>được</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3"/>
          <w:w w:val="105"/>
        </w:rPr>
        <w:t> </w:t>
      </w:r>
      <w:r>
        <w:rPr>
          <w:color w:val="231F20"/>
          <w:w w:val="105"/>
        </w:rPr>
        <w:t>Trần</w:t>
      </w:r>
      <w:r>
        <w:rPr>
          <w:color w:val="231F20"/>
          <w:spacing w:val="-3"/>
          <w:w w:val="105"/>
        </w:rPr>
        <w:t> </w:t>
      </w:r>
      <w:r>
        <w:rPr>
          <w:color w:val="231F20"/>
          <w:w w:val="105"/>
        </w:rPr>
        <w:t>Sa</w:t>
      </w:r>
      <w:r>
        <w:rPr>
          <w:color w:val="231F20"/>
          <w:spacing w:val="-2"/>
          <w:w w:val="105"/>
        </w:rPr>
        <w:t> </w:t>
      </w:r>
      <w:r>
        <w:rPr>
          <w:color w:val="231F20"/>
          <w:w w:val="105"/>
        </w:rPr>
        <w:t>phiền</w:t>
      </w:r>
      <w:r>
        <w:rPr>
          <w:color w:val="231F20"/>
          <w:spacing w:val="-2"/>
          <w:w w:val="105"/>
        </w:rPr>
        <w:t> </w:t>
      </w:r>
      <w:r>
        <w:rPr>
          <w:color w:val="231F20"/>
          <w:w w:val="105"/>
        </w:rPr>
        <w:t>não.</w:t>
      </w:r>
      <w:r>
        <w:rPr>
          <w:color w:val="231F20"/>
          <w:spacing w:val="-2"/>
          <w:w w:val="105"/>
        </w:rPr>
        <w:t> </w:t>
      </w:r>
      <w:r>
        <w:rPr>
          <w:color w:val="231F20"/>
          <w:w w:val="105"/>
        </w:rPr>
        <w:t>Kinh Đại</w:t>
      </w:r>
      <w:r>
        <w:rPr>
          <w:color w:val="231F20"/>
          <w:spacing w:val="-2"/>
          <w:w w:val="105"/>
        </w:rPr>
        <w:t> </w:t>
      </w:r>
      <w:r>
        <w:rPr>
          <w:color w:val="231F20"/>
          <w:w w:val="105"/>
        </w:rPr>
        <w:t>thừa</w:t>
      </w:r>
      <w:r>
        <w:rPr>
          <w:color w:val="231F20"/>
          <w:spacing w:val="-3"/>
          <w:w w:val="105"/>
        </w:rPr>
        <w:t> </w:t>
      </w:r>
      <w:r>
        <w:rPr>
          <w:color w:val="231F20"/>
          <w:w w:val="105"/>
        </w:rPr>
        <w:t>gọi chấp</w:t>
      </w:r>
      <w:r>
        <w:rPr>
          <w:color w:val="231F20"/>
          <w:spacing w:val="40"/>
          <w:w w:val="105"/>
        </w:rPr>
        <w:t> </w:t>
      </w:r>
      <w:r>
        <w:rPr>
          <w:color w:val="231F20"/>
          <w:w w:val="105"/>
        </w:rPr>
        <w:t>trước</w:t>
      </w:r>
      <w:r>
        <w:rPr>
          <w:color w:val="231F20"/>
          <w:spacing w:val="40"/>
          <w:w w:val="105"/>
        </w:rPr>
        <w:t> </w:t>
      </w:r>
      <w:r>
        <w:rPr>
          <w:color w:val="231F20"/>
          <w:w w:val="105"/>
        </w:rPr>
        <w:t>là</w:t>
      </w:r>
      <w:r>
        <w:rPr>
          <w:color w:val="231F20"/>
          <w:spacing w:val="40"/>
          <w:w w:val="105"/>
        </w:rPr>
        <w:t> </w:t>
      </w:r>
      <w:r>
        <w:rPr>
          <w:color w:val="231F20"/>
          <w:w w:val="105"/>
        </w:rPr>
        <w:t>Kiến</w:t>
      </w:r>
      <w:r>
        <w:rPr>
          <w:color w:val="231F20"/>
          <w:spacing w:val="40"/>
          <w:w w:val="105"/>
        </w:rPr>
        <w:t> </w:t>
      </w:r>
      <w:r>
        <w:rPr>
          <w:color w:val="231F20"/>
          <w:w w:val="105"/>
        </w:rPr>
        <w:t>Tư</w:t>
      </w:r>
      <w:r>
        <w:rPr>
          <w:color w:val="231F20"/>
          <w:spacing w:val="40"/>
          <w:w w:val="105"/>
        </w:rPr>
        <w:t> </w:t>
      </w:r>
      <w:r>
        <w:rPr>
          <w:color w:val="231F20"/>
          <w:w w:val="105"/>
        </w:rPr>
        <w:t>phiền</w:t>
      </w:r>
      <w:r>
        <w:rPr>
          <w:color w:val="231F20"/>
          <w:spacing w:val="40"/>
          <w:w w:val="105"/>
        </w:rPr>
        <w:t> </w:t>
      </w:r>
      <w:r>
        <w:rPr>
          <w:color w:val="231F20"/>
          <w:w w:val="105"/>
        </w:rPr>
        <w:t>não.</w:t>
      </w:r>
      <w:r>
        <w:rPr>
          <w:color w:val="231F20"/>
          <w:spacing w:val="40"/>
          <w:w w:val="105"/>
        </w:rPr>
        <w:t> </w:t>
      </w:r>
      <w:r>
        <w:rPr>
          <w:color w:val="231F20"/>
          <w:w w:val="105"/>
        </w:rPr>
        <w:t>Danh</w:t>
      </w:r>
      <w:r>
        <w:rPr>
          <w:color w:val="231F20"/>
          <w:spacing w:val="40"/>
          <w:w w:val="105"/>
        </w:rPr>
        <w:t> </w:t>
      </w:r>
      <w:r>
        <w:rPr>
          <w:color w:val="231F20"/>
          <w:w w:val="105"/>
        </w:rPr>
        <w:t>xưng</w:t>
      </w:r>
      <w:r>
        <w:rPr>
          <w:color w:val="231F20"/>
          <w:spacing w:val="40"/>
          <w:w w:val="105"/>
        </w:rPr>
        <w:t> </w:t>
      </w:r>
      <w:r>
        <w:rPr>
          <w:color w:val="231F20"/>
          <w:w w:val="105"/>
        </w:rPr>
        <w:t>khác</w:t>
      </w:r>
      <w:r>
        <w:rPr>
          <w:color w:val="231F20"/>
          <w:spacing w:val="40"/>
          <w:w w:val="105"/>
        </w:rPr>
        <w:t> </w:t>
      </w:r>
      <w:r>
        <w:rPr>
          <w:color w:val="231F20"/>
          <w:w w:val="105"/>
        </w:rPr>
        <w:t>nhau, ý nghĩa hoàn toàn tương đồng. Đối với những điều kinh </w:t>
      </w:r>
      <w:r>
        <w:rPr>
          <w:i/>
          <w:color w:val="231F20"/>
          <w:w w:val="105"/>
        </w:rPr>
        <w:t>Hoa Nghiêm </w:t>
      </w:r>
      <w:r>
        <w:rPr>
          <w:color w:val="231F20"/>
          <w:w w:val="105"/>
        </w:rPr>
        <w:t>đã nói, chúng ta hiểu dễ dàng, nhưng rất khó thể hiểu nổi ý nghĩa thật sự, chúng ta hiểu theo kiểu nuốt trộng quả táo!</w:t>
      </w:r>
    </w:p>
    <w:p>
      <w:pPr>
        <w:pStyle w:val="BodyText"/>
        <w:spacing w:line="283" w:lineRule="auto" w:before="126"/>
        <w:ind w:left="113" w:right="398" w:firstLine="453"/>
      </w:pPr>
      <w:r>
        <w:rPr>
          <w:color w:val="231F20"/>
          <w:spacing w:val="-4"/>
          <w:w w:val="105"/>
        </w:rPr>
        <w:t>Do</w:t>
      </w:r>
      <w:r>
        <w:rPr>
          <w:color w:val="231F20"/>
          <w:spacing w:val="-18"/>
          <w:w w:val="105"/>
        </w:rPr>
        <w:t> </w:t>
      </w:r>
      <w:r>
        <w:rPr>
          <w:color w:val="231F20"/>
          <w:spacing w:val="-4"/>
          <w:w w:val="105"/>
        </w:rPr>
        <w:t>vậy,</w:t>
      </w:r>
      <w:r>
        <w:rPr>
          <w:color w:val="231F20"/>
          <w:spacing w:val="-18"/>
          <w:w w:val="105"/>
        </w:rPr>
        <w:t> </w:t>
      </w:r>
      <w:r>
        <w:rPr>
          <w:color w:val="231F20"/>
          <w:spacing w:val="-4"/>
          <w:w w:val="105"/>
        </w:rPr>
        <w:t>Căn</w:t>
      </w:r>
      <w:r>
        <w:rPr>
          <w:color w:val="231F20"/>
          <w:spacing w:val="-18"/>
          <w:w w:val="105"/>
        </w:rPr>
        <w:t> </w:t>
      </w:r>
      <w:r>
        <w:rPr>
          <w:color w:val="231F20"/>
          <w:spacing w:val="-4"/>
          <w:w w:val="105"/>
        </w:rPr>
        <w:t>bản</w:t>
      </w:r>
      <w:r>
        <w:rPr>
          <w:color w:val="231F20"/>
          <w:spacing w:val="-18"/>
          <w:w w:val="105"/>
        </w:rPr>
        <w:t> </w:t>
      </w:r>
      <w:r>
        <w:rPr>
          <w:color w:val="231F20"/>
          <w:spacing w:val="-4"/>
          <w:w w:val="105"/>
        </w:rPr>
        <w:t>Vô</w:t>
      </w:r>
      <w:r>
        <w:rPr>
          <w:color w:val="231F20"/>
          <w:spacing w:val="-18"/>
          <w:w w:val="105"/>
        </w:rPr>
        <w:t> </w:t>
      </w:r>
      <w:r>
        <w:rPr>
          <w:color w:val="231F20"/>
          <w:spacing w:val="-4"/>
          <w:w w:val="105"/>
        </w:rPr>
        <w:t>minh,</w:t>
      </w:r>
      <w:r>
        <w:rPr>
          <w:color w:val="231F20"/>
          <w:spacing w:val="-18"/>
          <w:w w:val="105"/>
        </w:rPr>
        <w:t> </w:t>
      </w:r>
      <w:r>
        <w:rPr>
          <w:color w:val="231F20"/>
          <w:spacing w:val="-4"/>
          <w:w w:val="105"/>
        </w:rPr>
        <w:t>Trần</w:t>
      </w:r>
      <w:r>
        <w:rPr>
          <w:color w:val="231F20"/>
          <w:spacing w:val="-18"/>
          <w:w w:val="105"/>
        </w:rPr>
        <w:t> </w:t>
      </w:r>
      <w:r>
        <w:rPr>
          <w:color w:val="231F20"/>
          <w:spacing w:val="-4"/>
          <w:w w:val="105"/>
        </w:rPr>
        <w:t>Sa,</w:t>
      </w:r>
      <w:r>
        <w:rPr>
          <w:color w:val="231F20"/>
          <w:spacing w:val="-18"/>
          <w:w w:val="105"/>
        </w:rPr>
        <w:t> </w:t>
      </w:r>
      <w:r>
        <w:rPr>
          <w:color w:val="231F20"/>
          <w:spacing w:val="-4"/>
          <w:w w:val="105"/>
        </w:rPr>
        <w:t>Kiến</w:t>
      </w:r>
      <w:r>
        <w:rPr>
          <w:color w:val="231F20"/>
          <w:spacing w:val="-18"/>
          <w:w w:val="105"/>
        </w:rPr>
        <w:t> </w:t>
      </w:r>
      <w:r>
        <w:rPr>
          <w:color w:val="231F20"/>
          <w:spacing w:val="-4"/>
          <w:w w:val="105"/>
        </w:rPr>
        <w:t>Tư</w:t>
      </w:r>
      <w:r>
        <w:rPr>
          <w:color w:val="231F20"/>
          <w:spacing w:val="-18"/>
          <w:w w:val="105"/>
        </w:rPr>
        <w:t> </w:t>
      </w:r>
      <w:r>
        <w:rPr>
          <w:color w:val="231F20"/>
          <w:spacing w:val="-4"/>
          <w:w w:val="105"/>
        </w:rPr>
        <w:t>như</w:t>
      </w:r>
      <w:r>
        <w:rPr>
          <w:color w:val="231F20"/>
          <w:spacing w:val="-18"/>
          <w:w w:val="105"/>
        </w:rPr>
        <w:t> </w:t>
      </w:r>
      <w:r>
        <w:rPr>
          <w:color w:val="231F20"/>
          <w:spacing w:val="-4"/>
          <w:w w:val="105"/>
        </w:rPr>
        <w:t>kinh</w:t>
      </w:r>
      <w:r>
        <w:rPr>
          <w:color w:val="231F20"/>
          <w:spacing w:val="-18"/>
          <w:w w:val="105"/>
        </w:rPr>
        <w:t> </w:t>
      </w:r>
      <w:r>
        <w:rPr>
          <w:color w:val="231F20"/>
          <w:spacing w:val="-4"/>
          <w:w w:val="105"/>
        </w:rPr>
        <w:t>Đại </w:t>
      </w:r>
      <w:r>
        <w:rPr>
          <w:color w:val="231F20"/>
          <w:w w:val="105"/>
        </w:rPr>
        <w:t>thừa</w:t>
      </w:r>
      <w:r>
        <w:rPr>
          <w:color w:val="231F20"/>
          <w:spacing w:val="2"/>
          <w:w w:val="105"/>
        </w:rPr>
        <w:t> </w:t>
      </w:r>
      <w:r>
        <w:rPr>
          <w:color w:val="231F20"/>
          <w:w w:val="105"/>
        </w:rPr>
        <w:t>đã</w:t>
      </w:r>
      <w:r>
        <w:rPr>
          <w:color w:val="231F20"/>
          <w:spacing w:val="2"/>
          <w:w w:val="105"/>
        </w:rPr>
        <w:t> </w:t>
      </w:r>
      <w:r>
        <w:rPr>
          <w:color w:val="231F20"/>
          <w:w w:val="105"/>
        </w:rPr>
        <w:t>nói</w:t>
      </w:r>
      <w:r>
        <w:rPr>
          <w:color w:val="231F20"/>
          <w:spacing w:val="2"/>
          <w:w w:val="105"/>
        </w:rPr>
        <w:t> </w:t>
      </w:r>
      <w:r>
        <w:rPr>
          <w:color w:val="231F20"/>
          <w:w w:val="105"/>
        </w:rPr>
        <w:t>chẳng</w:t>
      </w:r>
      <w:r>
        <w:rPr>
          <w:color w:val="231F20"/>
          <w:spacing w:val="2"/>
          <w:w w:val="105"/>
        </w:rPr>
        <w:t> </w:t>
      </w:r>
      <w:r>
        <w:rPr>
          <w:color w:val="231F20"/>
          <w:w w:val="105"/>
        </w:rPr>
        <w:t>dễ</w:t>
      </w:r>
      <w:r>
        <w:rPr>
          <w:color w:val="231F20"/>
          <w:spacing w:val="2"/>
          <w:w w:val="105"/>
        </w:rPr>
        <w:t> </w:t>
      </w:r>
      <w:r>
        <w:rPr>
          <w:color w:val="231F20"/>
          <w:w w:val="105"/>
        </w:rPr>
        <w:t>hiểu</w:t>
      </w:r>
      <w:r>
        <w:rPr>
          <w:color w:val="231F20"/>
          <w:spacing w:val="2"/>
          <w:w w:val="105"/>
        </w:rPr>
        <w:t> </w:t>
      </w:r>
      <w:r>
        <w:rPr>
          <w:color w:val="231F20"/>
          <w:w w:val="105"/>
        </w:rPr>
        <w:t>cho</w:t>
      </w:r>
      <w:r>
        <w:rPr>
          <w:color w:val="231F20"/>
          <w:spacing w:val="2"/>
          <w:w w:val="105"/>
        </w:rPr>
        <w:t> </w:t>
      </w:r>
      <w:r>
        <w:rPr>
          <w:color w:val="231F20"/>
          <w:w w:val="105"/>
        </w:rPr>
        <w:t>lắm,</w:t>
      </w:r>
      <w:r>
        <w:rPr>
          <w:color w:val="231F20"/>
          <w:spacing w:val="2"/>
          <w:w w:val="105"/>
        </w:rPr>
        <w:t> </w:t>
      </w:r>
      <w:r>
        <w:rPr>
          <w:color w:val="231F20"/>
          <w:w w:val="105"/>
        </w:rPr>
        <w:t>nhưng</w:t>
      </w:r>
      <w:r>
        <w:rPr>
          <w:color w:val="231F20"/>
          <w:spacing w:val="2"/>
          <w:w w:val="105"/>
        </w:rPr>
        <w:t> </w:t>
      </w:r>
      <w:r>
        <w:rPr>
          <w:color w:val="231F20"/>
          <w:w w:val="105"/>
        </w:rPr>
        <w:t>giảng</w:t>
      </w:r>
      <w:r>
        <w:rPr>
          <w:color w:val="231F20"/>
          <w:spacing w:val="2"/>
          <w:w w:val="105"/>
        </w:rPr>
        <w:t> </w:t>
      </w:r>
      <w:r>
        <w:rPr>
          <w:color w:val="231F20"/>
          <w:w w:val="105"/>
        </w:rPr>
        <w:t>giải</w:t>
      </w:r>
      <w:r>
        <w:rPr>
          <w:color w:val="231F20"/>
          <w:spacing w:val="2"/>
          <w:w w:val="105"/>
        </w:rPr>
        <w:t> </w:t>
      </w:r>
      <w:r>
        <w:rPr>
          <w:color w:val="231F20"/>
          <w:w w:val="105"/>
        </w:rPr>
        <w:t>sẽ</w:t>
      </w:r>
      <w:r>
        <w:rPr>
          <w:color w:val="231F20"/>
          <w:spacing w:val="2"/>
          <w:w w:val="105"/>
        </w:rPr>
        <w:t> </w:t>
      </w:r>
      <w:r>
        <w:rPr>
          <w:color w:val="231F20"/>
          <w:spacing w:val="-5"/>
          <w:w w:val="105"/>
        </w:rPr>
        <w:t>trở</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09"/>
      </w:pPr>
      <w:r>
        <w:rPr>
          <w:color w:val="231F20"/>
          <w:w w:val="105"/>
        </w:rPr>
        <w:t>nên dễ lý giải hơn. Chúng ta nên biết những danh từ thuật ngữ trong kinh</w:t>
      </w:r>
      <w:r>
        <w:rPr>
          <w:color w:val="231F20"/>
          <w:spacing w:val="-1"/>
          <w:w w:val="105"/>
        </w:rPr>
        <w:t> </w:t>
      </w:r>
      <w:r>
        <w:rPr>
          <w:color w:val="231F20"/>
          <w:w w:val="105"/>
        </w:rPr>
        <w:t>giáo là bất định.</w:t>
      </w:r>
      <w:r>
        <w:rPr>
          <w:color w:val="231F20"/>
          <w:spacing w:val="-1"/>
          <w:w w:val="105"/>
        </w:rPr>
        <w:t> </w:t>
      </w:r>
      <w:r>
        <w:rPr>
          <w:color w:val="231F20"/>
          <w:w w:val="105"/>
        </w:rPr>
        <w:t>Do vậy, chúng ta </w:t>
      </w:r>
      <w:r>
        <w:rPr>
          <w:i/>
          <w:color w:val="231F20"/>
          <w:w w:val="105"/>
        </w:rPr>
        <w:t>“y nghĩa, chẳng</w:t>
      </w:r>
      <w:r>
        <w:rPr>
          <w:i/>
          <w:color w:val="231F20"/>
          <w:spacing w:val="-18"/>
          <w:w w:val="105"/>
        </w:rPr>
        <w:t> </w:t>
      </w:r>
      <w:r>
        <w:rPr>
          <w:i/>
          <w:color w:val="231F20"/>
          <w:w w:val="105"/>
        </w:rPr>
        <w:t>y</w:t>
      </w:r>
      <w:r>
        <w:rPr>
          <w:i/>
          <w:color w:val="231F20"/>
          <w:spacing w:val="-19"/>
          <w:w w:val="105"/>
        </w:rPr>
        <w:t> </w:t>
      </w:r>
      <w:r>
        <w:rPr>
          <w:i/>
          <w:color w:val="231F20"/>
          <w:w w:val="105"/>
        </w:rPr>
        <w:t>ngữ”</w:t>
      </w:r>
      <w:r>
        <w:rPr>
          <w:color w:val="231F20"/>
          <w:w w:val="105"/>
        </w:rPr>
        <w:t>,</w:t>
      </w:r>
      <w:r>
        <w:rPr>
          <w:color w:val="231F20"/>
          <w:spacing w:val="-18"/>
          <w:w w:val="105"/>
        </w:rPr>
        <w:t> </w:t>
      </w:r>
      <w:r>
        <w:rPr>
          <w:color w:val="231F20"/>
          <w:w w:val="105"/>
        </w:rPr>
        <w:t>phải</w:t>
      </w:r>
      <w:r>
        <w:rPr>
          <w:color w:val="231F20"/>
          <w:spacing w:val="-19"/>
          <w:w w:val="105"/>
        </w:rPr>
        <w:t> </w:t>
      </w:r>
      <w:r>
        <w:rPr>
          <w:color w:val="231F20"/>
          <w:w w:val="105"/>
        </w:rPr>
        <w:t>hiểu</w:t>
      </w:r>
      <w:r>
        <w:rPr>
          <w:color w:val="231F20"/>
          <w:spacing w:val="-18"/>
          <w:w w:val="105"/>
        </w:rPr>
        <w:t> </w:t>
      </w:r>
      <w:r>
        <w:rPr>
          <w:color w:val="231F20"/>
          <w:w w:val="105"/>
        </w:rPr>
        <w:t>ý</w:t>
      </w:r>
      <w:r>
        <w:rPr>
          <w:color w:val="231F20"/>
          <w:spacing w:val="-19"/>
          <w:w w:val="105"/>
        </w:rPr>
        <w:t> </w:t>
      </w:r>
      <w:r>
        <w:rPr>
          <w:color w:val="231F20"/>
          <w:w w:val="105"/>
        </w:rPr>
        <w:t>nghĩa</w:t>
      </w:r>
      <w:r>
        <w:rPr>
          <w:color w:val="231F20"/>
          <w:spacing w:val="-18"/>
          <w:w w:val="105"/>
        </w:rPr>
        <w:t> </w:t>
      </w:r>
      <w:r>
        <w:rPr>
          <w:color w:val="231F20"/>
          <w:w w:val="105"/>
        </w:rPr>
        <w:t>của</w:t>
      </w:r>
      <w:r>
        <w:rPr>
          <w:color w:val="231F20"/>
          <w:spacing w:val="-19"/>
          <w:w w:val="105"/>
        </w:rPr>
        <w:t> </w:t>
      </w:r>
      <w:r>
        <w:rPr>
          <w:color w:val="231F20"/>
          <w:w w:val="105"/>
        </w:rPr>
        <w:t>chúng,</w:t>
      </w:r>
      <w:r>
        <w:rPr>
          <w:color w:val="231F20"/>
          <w:spacing w:val="-18"/>
          <w:w w:val="105"/>
        </w:rPr>
        <w:t> </w:t>
      </w:r>
      <w:r>
        <w:rPr>
          <w:color w:val="231F20"/>
          <w:w w:val="105"/>
        </w:rPr>
        <w:t>đừng</w:t>
      </w:r>
      <w:r>
        <w:rPr>
          <w:color w:val="231F20"/>
          <w:spacing w:val="-19"/>
          <w:w w:val="105"/>
        </w:rPr>
        <w:t> </w:t>
      </w:r>
      <w:r>
        <w:rPr>
          <w:color w:val="231F20"/>
          <w:w w:val="105"/>
        </w:rPr>
        <w:t>chấp</w:t>
      </w:r>
      <w:r>
        <w:rPr>
          <w:color w:val="231F20"/>
          <w:spacing w:val="-18"/>
          <w:w w:val="105"/>
        </w:rPr>
        <w:t> </w:t>
      </w:r>
      <w:r>
        <w:rPr>
          <w:color w:val="231F20"/>
          <w:w w:val="105"/>
        </w:rPr>
        <w:t>trước nơi</w:t>
      </w:r>
      <w:r>
        <w:rPr>
          <w:color w:val="231F20"/>
          <w:spacing w:val="-13"/>
          <w:w w:val="105"/>
        </w:rPr>
        <w:t> </w:t>
      </w:r>
      <w:r>
        <w:rPr>
          <w:color w:val="231F20"/>
          <w:w w:val="105"/>
        </w:rPr>
        <w:t>ngôn</w:t>
      </w:r>
      <w:r>
        <w:rPr>
          <w:color w:val="231F20"/>
          <w:spacing w:val="-13"/>
          <w:w w:val="105"/>
        </w:rPr>
        <w:t> </w:t>
      </w:r>
      <w:r>
        <w:rPr>
          <w:color w:val="231F20"/>
          <w:w w:val="105"/>
        </w:rPr>
        <w:t>ngữ,</w:t>
      </w:r>
      <w:r>
        <w:rPr>
          <w:color w:val="231F20"/>
          <w:spacing w:val="-13"/>
          <w:w w:val="105"/>
        </w:rPr>
        <w:t> </w:t>
      </w:r>
      <w:r>
        <w:rPr>
          <w:color w:val="231F20"/>
          <w:w w:val="105"/>
        </w:rPr>
        <w:t>văn</w:t>
      </w:r>
      <w:r>
        <w:rPr>
          <w:color w:val="231F20"/>
          <w:spacing w:val="-13"/>
          <w:w w:val="105"/>
        </w:rPr>
        <w:t> </w:t>
      </w:r>
      <w:r>
        <w:rPr>
          <w:color w:val="231F20"/>
          <w:w w:val="105"/>
        </w:rPr>
        <w:t>tự,</w:t>
      </w:r>
      <w:r>
        <w:rPr>
          <w:color w:val="231F20"/>
          <w:spacing w:val="-13"/>
          <w:w w:val="105"/>
        </w:rPr>
        <w:t> </w:t>
      </w:r>
      <w:r>
        <w:rPr>
          <w:color w:val="231F20"/>
          <w:w w:val="105"/>
        </w:rPr>
        <w:t>danh</w:t>
      </w:r>
      <w:r>
        <w:rPr>
          <w:color w:val="231F20"/>
          <w:spacing w:val="-13"/>
          <w:w w:val="105"/>
        </w:rPr>
        <w:t> </w:t>
      </w:r>
      <w:r>
        <w:rPr>
          <w:color w:val="231F20"/>
          <w:w w:val="105"/>
        </w:rPr>
        <w:t>tướng.</w:t>
      </w:r>
      <w:r>
        <w:rPr>
          <w:color w:val="231F20"/>
          <w:spacing w:val="-13"/>
          <w:w w:val="105"/>
        </w:rPr>
        <w:t> </w:t>
      </w:r>
      <w:r>
        <w:rPr>
          <w:color w:val="231F20"/>
          <w:w w:val="105"/>
        </w:rPr>
        <w:t>Hiểu</w:t>
      </w:r>
      <w:r>
        <w:rPr>
          <w:color w:val="231F20"/>
          <w:spacing w:val="-13"/>
          <w:w w:val="105"/>
        </w:rPr>
        <w:t> </w:t>
      </w:r>
      <w:r>
        <w:rPr>
          <w:color w:val="231F20"/>
          <w:w w:val="105"/>
        </w:rPr>
        <w:t>những</w:t>
      </w:r>
      <w:r>
        <w:rPr>
          <w:color w:val="231F20"/>
          <w:spacing w:val="-13"/>
          <w:w w:val="105"/>
        </w:rPr>
        <w:t> </w:t>
      </w:r>
      <w:r>
        <w:rPr>
          <w:color w:val="231F20"/>
          <w:w w:val="105"/>
        </w:rPr>
        <w:t>ý</w:t>
      </w:r>
      <w:r>
        <w:rPr>
          <w:color w:val="231F20"/>
          <w:spacing w:val="-13"/>
          <w:w w:val="105"/>
        </w:rPr>
        <w:t> </w:t>
      </w:r>
      <w:r>
        <w:rPr>
          <w:color w:val="231F20"/>
          <w:w w:val="105"/>
        </w:rPr>
        <w:t>nghĩa</w:t>
      </w:r>
      <w:r>
        <w:rPr>
          <w:color w:val="231F20"/>
          <w:spacing w:val="-13"/>
          <w:w w:val="105"/>
        </w:rPr>
        <w:t> </w:t>
      </w:r>
      <w:r>
        <w:rPr>
          <w:color w:val="231F20"/>
          <w:w w:val="105"/>
        </w:rPr>
        <w:t>được tượng trưng bởi chúng là được rồi!</w:t>
      </w:r>
    </w:p>
    <w:p>
      <w:pPr>
        <w:pStyle w:val="BodyText"/>
        <w:spacing w:line="278" w:lineRule="auto" w:before="146"/>
        <w:ind w:left="397" w:right="107" w:firstLine="453"/>
      </w:pPr>
      <w:r>
        <w:rPr>
          <w:color w:val="231F20"/>
          <w:w w:val="105"/>
        </w:rPr>
        <w:t>Chúng ta học Phật, phải biết tư tưởng trung tâm trong giáo</w:t>
      </w:r>
      <w:r>
        <w:rPr>
          <w:color w:val="231F20"/>
          <w:spacing w:val="-18"/>
          <w:w w:val="105"/>
        </w:rPr>
        <w:t> </w:t>
      </w:r>
      <w:r>
        <w:rPr>
          <w:color w:val="231F20"/>
          <w:w w:val="105"/>
        </w:rPr>
        <w:t>pháp</w:t>
      </w:r>
      <w:r>
        <w:rPr>
          <w:color w:val="231F20"/>
          <w:spacing w:val="-18"/>
          <w:w w:val="105"/>
        </w:rPr>
        <w:t> </w:t>
      </w:r>
      <w:r>
        <w:rPr>
          <w:color w:val="231F20"/>
          <w:w w:val="105"/>
        </w:rPr>
        <w:t>suốt</w:t>
      </w:r>
      <w:r>
        <w:rPr>
          <w:color w:val="231F20"/>
          <w:spacing w:val="-17"/>
          <w:w w:val="105"/>
        </w:rPr>
        <w:t> </w:t>
      </w:r>
      <w:r>
        <w:rPr>
          <w:color w:val="231F20"/>
          <w:w w:val="105"/>
        </w:rPr>
        <w:t>một</w:t>
      </w:r>
      <w:r>
        <w:rPr>
          <w:color w:val="231F20"/>
          <w:spacing w:val="-18"/>
          <w:w w:val="105"/>
        </w:rPr>
        <w:t> </w:t>
      </w:r>
      <w:r>
        <w:rPr>
          <w:color w:val="231F20"/>
          <w:w w:val="105"/>
        </w:rPr>
        <w:t>đời</w:t>
      </w:r>
      <w:r>
        <w:rPr>
          <w:color w:val="231F20"/>
          <w:spacing w:val="-18"/>
          <w:w w:val="105"/>
        </w:rPr>
        <w:t> </w:t>
      </w:r>
      <w:r>
        <w:rPr>
          <w:color w:val="231F20"/>
          <w:w w:val="105"/>
        </w:rPr>
        <w:t>Phật</w:t>
      </w:r>
      <w:r>
        <w:rPr>
          <w:color w:val="231F20"/>
          <w:spacing w:val="-18"/>
          <w:w w:val="105"/>
        </w:rPr>
        <w:t> </w:t>
      </w:r>
      <w:r>
        <w:rPr>
          <w:color w:val="231F20"/>
          <w:w w:val="105"/>
        </w:rPr>
        <w:t>Thích</w:t>
      </w:r>
      <w:r>
        <w:rPr>
          <w:color w:val="231F20"/>
          <w:spacing w:val="-18"/>
          <w:w w:val="105"/>
        </w:rPr>
        <w:t> </w:t>
      </w:r>
      <w:r>
        <w:rPr>
          <w:color w:val="231F20"/>
          <w:w w:val="105"/>
        </w:rPr>
        <w:t>Ca</w:t>
      </w:r>
      <w:r>
        <w:rPr>
          <w:color w:val="231F20"/>
          <w:spacing w:val="-17"/>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là</w:t>
      </w:r>
      <w:r>
        <w:rPr>
          <w:color w:val="231F20"/>
          <w:spacing w:val="-18"/>
          <w:w w:val="105"/>
        </w:rPr>
        <w:t> </w:t>
      </w:r>
      <w:r>
        <w:rPr>
          <w:color w:val="231F20"/>
          <w:w w:val="105"/>
        </w:rPr>
        <w:t>gì?</w:t>
      </w:r>
      <w:r>
        <w:rPr>
          <w:color w:val="231F20"/>
          <w:spacing w:val="-18"/>
          <w:w w:val="105"/>
        </w:rPr>
        <w:t> </w:t>
      </w:r>
      <w:r>
        <w:rPr>
          <w:color w:val="231F20"/>
          <w:w w:val="105"/>
        </w:rPr>
        <w:t>Là</w:t>
      </w:r>
      <w:r>
        <w:rPr>
          <w:color w:val="231F20"/>
          <w:spacing w:val="-17"/>
          <w:w w:val="105"/>
        </w:rPr>
        <w:t> </w:t>
      </w:r>
      <w:r>
        <w:rPr>
          <w:color w:val="231F20"/>
          <w:w w:val="105"/>
        </w:rPr>
        <w:t>Tịnh Độ.</w:t>
      </w:r>
      <w:r>
        <w:rPr>
          <w:color w:val="231F20"/>
          <w:spacing w:val="-14"/>
          <w:w w:val="105"/>
        </w:rPr>
        <w:t> </w:t>
      </w:r>
      <w:r>
        <w:rPr>
          <w:color w:val="231F20"/>
          <w:w w:val="105"/>
        </w:rPr>
        <w:t>Trong</w:t>
      </w:r>
      <w:r>
        <w:rPr>
          <w:color w:val="231F20"/>
          <w:spacing w:val="-14"/>
          <w:w w:val="105"/>
        </w:rPr>
        <w:t> </w:t>
      </w:r>
      <w:r>
        <w:rPr>
          <w:color w:val="231F20"/>
          <w:w w:val="105"/>
        </w:rPr>
        <w:t>hội</w:t>
      </w:r>
      <w:r>
        <w:rPr>
          <w:color w:val="231F20"/>
          <w:spacing w:val="-14"/>
          <w:w w:val="105"/>
        </w:rPr>
        <w:t> </w:t>
      </w:r>
      <w:r>
        <w:rPr>
          <w:color w:val="231F20"/>
          <w:w w:val="105"/>
        </w:rPr>
        <w:t>Hoa</w:t>
      </w:r>
      <w:r>
        <w:rPr>
          <w:color w:val="231F20"/>
          <w:spacing w:val="-14"/>
          <w:w w:val="105"/>
        </w:rPr>
        <w:t> </w:t>
      </w:r>
      <w:r>
        <w:rPr>
          <w:color w:val="231F20"/>
          <w:w w:val="105"/>
        </w:rPr>
        <w:t>Nghiêm,</w:t>
      </w:r>
      <w:r>
        <w:rPr>
          <w:color w:val="231F20"/>
          <w:spacing w:val="-14"/>
          <w:w w:val="105"/>
        </w:rPr>
        <w:t> </w:t>
      </w:r>
      <w:r>
        <w:rPr>
          <w:color w:val="231F20"/>
          <w:w w:val="105"/>
        </w:rPr>
        <w:t>ta</w:t>
      </w:r>
      <w:r>
        <w:rPr>
          <w:color w:val="231F20"/>
          <w:spacing w:val="-14"/>
          <w:w w:val="105"/>
        </w:rPr>
        <w:t> </w:t>
      </w:r>
      <w:r>
        <w:rPr>
          <w:color w:val="231F20"/>
          <w:w w:val="105"/>
        </w:rPr>
        <w:t>thấy</w:t>
      </w:r>
      <w:r>
        <w:rPr>
          <w:color w:val="231F20"/>
          <w:spacing w:val="-14"/>
          <w:w w:val="105"/>
        </w:rPr>
        <w:t> </w:t>
      </w:r>
      <w:r>
        <w:rPr>
          <w:color w:val="231F20"/>
          <w:w w:val="105"/>
        </w:rPr>
        <w:t>Văn</w:t>
      </w:r>
      <w:r>
        <w:rPr>
          <w:color w:val="231F20"/>
          <w:spacing w:val="-14"/>
          <w:w w:val="105"/>
        </w:rPr>
        <w:t> </w:t>
      </w:r>
      <w:r>
        <w:rPr>
          <w:color w:val="231F20"/>
          <w:w w:val="105"/>
        </w:rPr>
        <w:t>Thù,</w:t>
      </w:r>
      <w:r>
        <w:rPr>
          <w:color w:val="231F20"/>
          <w:spacing w:val="-14"/>
          <w:w w:val="105"/>
        </w:rPr>
        <w:t> </w:t>
      </w:r>
      <w:r>
        <w:rPr>
          <w:color w:val="231F20"/>
          <w:w w:val="105"/>
        </w:rPr>
        <w:t>Phổ</w:t>
      </w:r>
      <w:r>
        <w:rPr>
          <w:color w:val="231F20"/>
          <w:spacing w:val="-14"/>
          <w:w w:val="105"/>
        </w:rPr>
        <w:t> </w:t>
      </w:r>
      <w:r>
        <w:rPr>
          <w:color w:val="231F20"/>
          <w:w w:val="105"/>
        </w:rPr>
        <w:t>Hiền</w:t>
      </w:r>
      <w:r>
        <w:rPr>
          <w:color w:val="231F20"/>
          <w:spacing w:val="-14"/>
          <w:w w:val="105"/>
        </w:rPr>
        <w:t> </w:t>
      </w:r>
      <w:r>
        <w:rPr>
          <w:color w:val="231F20"/>
          <w:w w:val="105"/>
        </w:rPr>
        <w:t>suất lãnh</w:t>
      </w:r>
      <w:r>
        <w:rPr>
          <w:color w:val="231F20"/>
          <w:spacing w:val="-6"/>
          <w:w w:val="105"/>
        </w:rPr>
        <w:t> </w:t>
      </w:r>
      <w:r>
        <w:rPr>
          <w:color w:val="231F20"/>
          <w:w w:val="105"/>
        </w:rPr>
        <w:t>bốn</w:t>
      </w:r>
      <w:r>
        <w:rPr>
          <w:color w:val="231F20"/>
          <w:spacing w:val="-6"/>
          <w:w w:val="105"/>
        </w:rPr>
        <w:t> </w:t>
      </w:r>
      <w:r>
        <w:rPr>
          <w:color w:val="231F20"/>
          <w:w w:val="105"/>
        </w:rPr>
        <w:t>mươi</w:t>
      </w:r>
      <w:r>
        <w:rPr>
          <w:color w:val="231F20"/>
          <w:spacing w:val="-6"/>
          <w:w w:val="105"/>
        </w:rPr>
        <w:t> </w:t>
      </w:r>
      <w:r>
        <w:rPr>
          <w:color w:val="231F20"/>
          <w:w w:val="105"/>
        </w:rPr>
        <w:t>mốt</w:t>
      </w:r>
      <w:r>
        <w:rPr>
          <w:color w:val="231F20"/>
          <w:spacing w:val="-4"/>
          <w:w w:val="105"/>
        </w:rPr>
        <w:t> </w:t>
      </w:r>
      <w:r>
        <w:rPr>
          <w:color w:val="231F20"/>
          <w:w w:val="105"/>
        </w:rPr>
        <w:t>địa</w:t>
      </w:r>
      <w:r>
        <w:rPr>
          <w:color w:val="231F20"/>
          <w:spacing w:val="-6"/>
          <w:w w:val="105"/>
        </w:rPr>
        <w:t> </w:t>
      </w:r>
      <w:r>
        <w:rPr>
          <w:color w:val="231F20"/>
          <w:w w:val="105"/>
        </w:rPr>
        <w:t>vị</w:t>
      </w:r>
      <w:r>
        <w:rPr>
          <w:color w:val="231F20"/>
          <w:spacing w:val="-6"/>
          <w:w w:val="105"/>
        </w:rPr>
        <w:t> </w:t>
      </w:r>
      <w:r>
        <w:rPr>
          <w:color w:val="231F20"/>
          <w:w w:val="105"/>
        </w:rPr>
        <w:t>Pháp</w:t>
      </w:r>
      <w:r>
        <w:rPr>
          <w:color w:val="231F20"/>
          <w:spacing w:val="-6"/>
          <w:w w:val="105"/>
        </w:rPr>
        <w:t> </w:t>
      </w:r>
      <w:r>
        <w:rPr>
          <w:color w:val="231F20"/>
          <w:w w:val="105"/>
        </w:rPr>
        <w:t>Thân</w:t>
      </w:r>
      <w:r>
        <w:rPr>
          <w:color w:val="231F20"/>
          <w:spacing w:val="-8"/>
          <w:w w:val="105"/>
        </w:rPr>
        <w:t> </w:t>
      </w:r>
      <w:r>
        <w:rPr>
          <w:color w:val="231F20"/>
          <w:w w:val="105"/>
        </w:rPr>
        <w:t>đại</w:t>
      </w:r>
      <w:r>
        <w:rPr>
          <w:color w:val="231F20"/>
          <w:spacing w:val="-6"/>
          <w:w w:val="105"/>
        </w:rPr>
        <w:t> </w:t>
      </w:r>
      <w:r>
        <w:rPr>
          <w:color w:val="231F20"/>
          <w:w w:val="105"/>
        </w:rPr>
        <w:t>sĩ</w:t>
      </w:r>
      <w:r>
        <w:rPr>
          <w:color w:val="231F20"/>
          <w:spacing w:val="-6"/>
          <w:w w:val="105"/>
        </w:rPr>
        <w:t> </w:t>
      </w:r>
      <w:r>
        <w:rPr>
          <w:color w:val="231F20"/>
          <w:w w:val="105"/>
        </w:rPr>
        <w:t>của</w:t>
      </w:r>
      <w:r>
        <w:rPr>
          <w:color w:val="231F20"/>
          <w:spacing w:val="-6"/>
          <w:w w:val="105"/>
        </w:rPr>
        <w:t> </w:t>
      </w:r>
      <w:r>
        <w:rPr>
          <w:color w:val="231F20"/>
          <w:w w:val="105"/>
        </w:rPr>
        <w:t>thế</w:t>
      </w:r>
      <w:r>
        <w:rPr>
          <w:color w:val="231F20"/>
          <w:spacing w:val="-6"/>
          <w:w w:val="105"/>
        </w:rPr>
        <w:t> </w:t>
      </w:r>
      <w:r>
        <w:rPr>
          <w:color w:val="231F20"/>
          <w:w w:val="105"/>
        </w:rPr>
        <w:t>giới</w:t>
      </w:r>
      <w:r>
        <w:rPr>
          <w:color w:val="231F20"/>
          <w:spacing w:val="-6"/>
          <w:w w:val="105"/>
        </w:rPr>
        <w:t> </w:t>
      </w:r>
      <w:r>
        <w:rPr>
          <w:color w:val="231F20"/>
          <w:w w:val="105"/>
        </w:rPr>
        <w:t>Hoa Tạng,</w:t>
      </w:r>
      <w:r>
        <w:rPr>
          <w:color w:val="231F20"/>
          <w:spacing w:val="-21"/>
          <w:w w:val="105"/>
        </w:rPr>
        <w:t> </w:t>
      </w:r>
      <w:r>
        <w:rPr>
          <w:color w:val="231F20"/>
          <w:w w:val="105"/>
        </w:rPr>
        <w:t>từ</w:t>
      </w:r>
      <w:r>
        <w:rPr>
          <w:color w:val="231F20"/>
          <w:spacing w:val="-22"/>
          <w:w w:val="105"/>
        </w:rPr>
        <w:t> </w:t>
      </w:r>
      <w:r>
        <w:rPr>
          <w:color w:val="231F20"/>
          <w:w w:val="105"/>
        </w:rPr>
        <w:t>Sơ</w:t>
      </w:r>
      <w:r>
        <w:rPr>
          <w:color w:val="231F20"/>
          <w:spacing w:val="-21"/>
          <w:w w:val="105"/>
        </w:rPr>
        <w:t> </w:t>
      </w:r>
      <w:r>
        <w:rPr>
          <w:color w:val="231F20"/>
          <w:w w:val="105"/>
        </w:rPr>
        <w:t>Trụ</w:t>
      </w:r>
      <w:r>
        <w:rPr>
          <w:color w:val="231F20"/>
          <w:spacing w:val="-21"/>
          <w:w w:val="105"/>
        </w:rPr>
        <w:t> </w:t>
      </w:r>
      <w:r>
        <w:rPr>
          <w:color w:val="231F20"/>
          <w:w w:val="105"/>
        </w:rPr>
        <w:t>Bồ</w:t>
      </w:r>
      <w:r>
        <w:rPr>
          <w:color w:val="231F20"/>
          <w:spacing w:val="-22"/>
          <w:w w:val="105"/>
        </w:rPr>
        <w:t> </w:t>
      </w:r>
      <w:r>
        <w:rPr>
          <w:color w:val="231F20"/>
          <w:w w:val="105"/>
        </w:rPr>
        <w:t>tát</w:t>
      </w:r>
      <w:r>
        <w:rPr>
          <w:color w:val="231F20"/>
          <w:spacing w:val="-20"/>
          <w:w w:val="105"/>
        </w:rPr>
        <w:t> </w:t>
      </w:r>
      <w:r>
        <w:rPr>
          <w:color w:val="231F20"/>
          <w:w w:val="105"/>
        </w:rPr>
        <w:t>đến</w:t>
      </w:r>
      <w:r>
        <w:rPr>
          <w:color w:val="231F20"/>
          <w:spacing w:val="-22"/>
          <w:w w:val="105"/>
        </w:rPr>
        <w:t> </w:t>
      </w:r>
      <w:r>
        <w:rPr>
          <w:color w:val="231F20"/>
          <w:w w:val="105"/>
        </w:rPr>
        <w:t>Thập</w:t>
      </w:r>
      <w:r>
        <w:rPr>
          <w:color w:val="231F20"/>
          <w:spacing w:val="-22"/>
          <w:w w:val="105"/>
        </w:rPr>
        <w:t> </w:t>
      </w:r>
      <w:r>
        <w:rPr>
          <w:color w:val="231F20"/>
          <w:w w:val="105"/>
        </w:rPr>
        <w:t>Địa</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1"/>
          <w:w w:val="105"/>
        </w:rPr>
        <w:t> </w:t>
      </w:r>
      <w:r>
        <w:rPr>
          <w:color w:val="231F20"/>
          <w:w w:val="105"/>
        </w:rPr>
        <w:t>kể</w:t>
      </w:r>
      <w:r>
        <w:rPr>
          <w:color w:val="231F20"/>
          <w:spacing w:val="-21"/>
          <w:w w:val="105"/>
        </w:rPr>
        <w:t> </w:t>
      </w:r>
      <w:r>
        <w:rPr>
          <w:color w:val="231F20"/>
          <w:w w:val="105"/>
        </w:rPr>
        <w:t>cả</w:t>
      </w:r>
      <w:r>
        <w:rPr>
          <w:color w:val="231F20"/>
          <w:spacing w:val="-21"/>
          <w:w w:val="105"/>
        </w:rPr>
        <w:t> </w:t>
      </w:r>
      <w:r>
        <w:rPr>
          <w:color w:val="231F20"/>
          <w:w w:val="105"/>
        </w:rPr>
        <w:t>Đẳng</w:t>
      </w:r>
      <w:r>
        <w:rPr>
          <w:color w:val="231F20"/>
          <w:spacing w:val="-22"/>
          <w:w w:val="105"/>
        </w:rPr>
        <w:t> </w:t>
      </w:r>
      <w:r>
        <w:rPr>
          <w:color w:val="231F20"/>
          <w:w w:val="105"/>
        </w:rPr>
        <w:t>Giác là</w:t>
      </w:r>
      <w:r>
        <w:rPr>
          <w:color w:val="231F20"/>
          <w:spacing w:val="-12"/>
          <w:w w:val="105"/>
        </w:rPr>
        <w:t> </w:t>
      </w:r>
      <w:r>
        <w:rPr>
          <w:color w:val="231F20"/>
          <w:w w:val="105"/>
        </w:rPr>
        <w:t>41</w:t>
      </w:r>
      <w:r>
        <w:rPr>
          <w:color w:val="231F20"/>
          <w:spacing w:val="-12"/>
          <w:w w:val="105"/>
        </w:rPr>
        <w:t> </w:t>
      </w:r>
      <w:r>
        <w:rPr>
          <w:color w:val="231F20"/>
          <w:w w:val="105"/>
        </w:rPr>
        <w:t>địa</w:t>
      </w:r>
      <w:r>
        <w:rPr>
          <w:color w:val="231F20"/>
          <w:spacing w:val="-11"/>
          <w:w w:val="105"/>
        </w:rPr>
        <w:t> </w:t>
      </w:r>
      <w:r>
        <w:rPr>
          <w:color w:val="231F20"/>
          <w:w w:val="105"/>
        </w:rPr>
        <w:t>vị</w:t>
      </w:r>
      <w:r>
        <w:rPr>
          <w:color w:val="231F20"/>
          <w:spacing w:val="-12"/>
          <w:w w:val="105"/>
        </w:rPr>
        <w:t> </w:t>
      </w:r>
      <w:r>
        <w:rPr>
          <w:color w:val="231F20"/>
          <w:w w:val="105"/>
        </w:rPr>
        <w:t>Pháp</w:t>
      </w:r>
      <w:r>
        <w:rPr>
          <w:color w:val="231F20"/>
          <w:spacing w:val="-11"/>
          <w:w w:val="105"/>
        </w:rPr>
        <w:t> </w:t>
      </w:r>
      <w:r>
        <w:rPr>
          <w:color w:val="231F20"/>
          <w:w w:val="105"/>
        </w:rPr>
        <w:t>Thân</w:t>
      </w:r>
      <w:r>
        <w:rPr>
          <w:color w:val="231F20"/>
          <w:spacing w:val="-11"/>
          <w:w w:val="105"/>
        </w:rPr>
        <w:t> </w:t>
      </w:r>
      <w:r>
        <w:rPr>
          <w:color w:val="231F20"/>
          <w:w w:val="105"/>
        </w:rPr>
        <w:t>đại</w:t>
      </w:r>
      <w:r>
        <w:rPr>
          <w:color w:val="231F20"/>
          <w:spacing w:val="-11"/>
          <w:w w:val="105"/>
        </w:rPr>
        <w:t> </w:t>
      </w:r>
      <w:r>
        <w:rPr>
          <w:color w:val="231F20"/>
          <w:w w:val="105"/>
        </w:rPr>
        <w:t>sĩ,</w:t>
      </w:r>
      <w:r>
        <w:rPr>
          <w:color w:val="231F20"/>
          <w:spacing w:val="-11"/>
          <w:w w:val="105"/>
        </w:rPr>
        <w:t> </w:t>
      </w:r>
      <w:r>
        <w:rPr>
          <w:color w:val="231F20"/>
          <w:w w:val="105"/>
        </w:rPr>
        <w:t>đến</w:t>
      </w:r>
      <w:r>
        <w:rPr>
          <w:color w:val="231F20"/>
          <w:spacing w:val="-11"/>
          <w:w w:val="105"/>
        </w:rPr>
        <w:t> </w:t>
      </w:r>
      <w:r>
        <w:rPr>
          <w:color w:val="231F20"/>
          <w:w w:val="105"/>
        </w:rPr>
        <w:t>nơi</w:t>
      </w:r>
      <w:r>
        <w:rPr>
          <w:color w:val="231F20"/>
          <w:spacing w:val="-12"/>
          <w:w w:val="105"/>
        </w:rPr>
        <w:t> </w:t>
      </w:r>
      <w:r>
        <w:rPr>
          <w:color w:val="231F20"/>
          <w:w w:val="105"/>
        </w:rPr>
        <w:t>đâu?</w:t>
      </w:r>
      <w:r>
        <w:rPr>
          <w:color w:val="231F20"/>
          <w:spacing w:val="-11"/>
          <w:w w:val="105"/>
        </w:rPr>
        <w:t> </w:t>
      </w:r>
      <w:r>
        <w:rPr>
          <w:color w:val="231F20"/>
          <w:w w:val="105"/>
        </w:rPr>
        <w:t>Đến</w:t>
      </w:r>
      <w:r>
        <w:rPr>
          <w:color w:val="231F20"/>
          <w:spacing w:val="-11"/>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Cực Lạc,</w:t>
      </w:r>
      <w:r>
        <w:rPr>
          <w:color w:val="231F20"/>
          <w:spacing w:val="-13"/>
          <w:w w:val="105"/>
        </w:rPr>
        <w:t> </w:t>
      </w:r>
      <w:r>
        <w:rPr>
          <w:color w:val="231F20"/>
          <w:w w:val="105"/>
        </w:rPr>
        <w:t>lễ</w:t>
      </w:r>
      <w:r>
        <w:rPr>
          <w:color w:val="231F20"/>
          <w:spacing w:val="-14"/>
          <w:w w:val="105"/>
        </w:rPr>
        <w:t> </w:t>
      </w:r>
      <w:r>
        <w:rPr>
          <w:color w:val="231F20"/>
          <w:w w:val="105"/>
        </w:rPr>
        <w:t>bái</w:t>
      </w:r>
      <w:r>
        <w:rPr>
          <w:color w:val="231F20"/>
          <w:spacing w:val="-14"/>
          <w:w w:val="105"/>
        </w:rPr>
        <w:t> </w:t>
      </w:r>
      <w:r>
        <w:rPr>
          <w:color w:val="231F20"/>
          <w:w w:val="105"/>
        </w:rPr>
        <w:t>Phật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3"/>
          <w:w w:val="105"/>
        </w:rPr>
        <w:t> </w:t>
      </w:r>
      <w:r>
        <w:rPr>
          <w:color w:val="231F20"/>
          <w:w w:val="105"/>
        </w:rPr>
        <w:t>Đà.</w:t>
      </w:r>
    </w:p>
    <w:p>
      <w:pPr>
        <w:pStyle w:val="BodyText"/>
        <w:spacing w:line="278" w:lineRule="auto" w:before="147"/>
        <w:ind w:left="397" w:right="108" w:firstLine="453"/>
      </w:pPr>
      <w:r>
        <w:rPr>
          <w:color w:val="231F20"/>
          <w:w w:val="105"/>
        </w:rPr>
        <w:t>Chúng</w:t>
      </w:r>
      <w:r>
        <w:rPr>
          <w:color w:val="231F20"/>
          <w:spacing w:val="-20"/>
          <w:w w:val="105"/>
        </w:rPr>
        <w:t> </w:t>
      </w:r>
      <w:r>
        <w:rPr>
          <w:color w:val="231F20"/>
          <w:w w:val="105"/>
        </w:rPr>
        <w:t>ta</w:t>
      </w:r>
      <w:r>
        <w:rPr>
          <w:color w:val="231F20"/>
          <w:spacing w:val="-21"/>
          <w:w w:val="105"/>
        </w:rPr>
        <w:t> </w:t>
      </w:r>
      <w:r>
        <w:rPr>
          <w:color w:val="231F20"/>
          <w:w w:val="105"/>
        </w:rPr>
        <w:t>hãy</w:t>
      </w:r>
      <w:r>
        <w:rPr>
          <w:color w:val="231F20"/>
          <w:spacing w:val="-21"/>
          <w:w w:val="105"/>
        </w:rPr>
        <w:t> </w:t>
      </w:r>
      <w:r>
        <w:rPr>
          <w:color w:val="231F20"/>
          <w:w w:val="105"/>
        </w:rPr>
        <w:t>suy</w:t>
      </w:r>
      <w:r>
        <w:rPr>
          <w:color w:val="231F20"/>
          <w:spacing w:val="-21"/>
          <w:w w:val="105"/>
        </w:rPr>
        <w:t> </w:t>
      </w:r>
      <w:r>
        <w:rPr>
          <w:color w:val="231F20"/>
          <w:w w:val="105"/>
        </w:rPr>
        <w:t>ngẫm</w:t>
      </w:r>
      <w:r>
        <w:rPr>
          <w:color w:val="231F20"/>
          <w:spacing w:val="-21"/>
          <w:w w:val="105"/>
        </w:rPr>
        <w:t> </w:t>
      </w:r>
      <w:r>
        <w:rPr>
          <w:color w:val="231F20"/>
          <w:w w:val="105"/>
        </w:rPr>
        <w:t>cảnh</w:t>
      </w:r>
      <w:r>
        <w:rPr>
          <w:color w:val="231F20"/>
          <w:spacing w:val="-21"/>
          <w:w w:val="105"/>
        </w:rPr>
        <w:t> </w:t>
      </w:r>
      <w:r>
        <w:rPr>
          <w:color w:val="231F20"/>
          <w:w w:val="105"/>
        </w:rPr>
        <w:t>giới</w:t>
      </w:r>
      <w:r>
        <w:rPr>
          <w:color w:val="231F20"/>
          <w:spacing w:val="-21"/>
          <w:w w:val="105"/>
        </w:rPr>
        <w:t> </w:t>
      </w:r>
      <w:r>
        <w:rPr>
          <w:color w:val="231F20"/>
          <w:w w:val="105"/>
        </w:rPr>
        <w:t>này,</w:t>
      </w:r>
      <w:r>
        <w:rPr>
          <w:color w:val="231F20"/>
          <w:spacing w:val="-21"/>
          <w:w w:val="105"/>
        </w:rPr>
        <w:t> </w:t>
      </w:r>
      <w:r>
        <w:rPr>
          <w:color w:val="231F20"/>
          <w:w w:val="105"/>
        </w:rPr>
        <w:t>sẽ</w:t>
      </w:r>
      <w:r>
        <w:rPr>
          <w:color w:val="231F20"/>
          <w:spacing w:val="-21"/>
          <w:w w:val="105"/>
        </w:rPr>
        <w:t> </w:t>
      </w:r>
      <w:r>
        <w:rPr>
          <w:color w:val="231F20"/>
          <w:w w:val="105"/>
        </w:rPr>
        <w:t>thấy</w:t>
      </w:r>
      <w:r>
        <w:rPr>
          <w:color w:val="231F20"/>
          <w:spacing w:val="-21"/>
          <w:w w:val="105"/>
        </w:rPr>
        <w:t> </w:t>
      </w:r>
      <w:r>
        <w:rPr>
          <w:color w:val="231F20"/>
          <w:w w:val="105"/>
        </w:rPr>
        <w:t>Phật</w:t>
      </w:r>
      <w:r>
        <w:rPr>
          <w:color w:val="231F20"/>
          <w:spacing w:val="-20"/>
          <w:w w:val="105"/>
        </w:rPr>
        <w:t> </w:t>
      </w:r>
      <w:r>
        <w:rPr>
          <w:color w:val="231F20"/>
          <w:w w:val="105"/>
        </w:rPr>
        <w:t>Tỳ</w:t>
      </w:r>
      <w:r>
        <w:rPr>
          <w:color w:val="231F20"/>
          <w:spacing w:val="-21"/>
          <w:w w:val="105"/>
        </w:rPr>
        <w:t> </w:t>
      </w:r>
      <w:r>
        <w:rPr>
          <w:color w:val="231F20"/>
          <w:w w:val="105"/>
        </w:rPr>
        <w:t>Lô Giá</w:t>
      </w:r>
      <w:r>
        <w:rPr>
          <w:color w:val="231F20"/>
          <w:spacing w:val="-10"/>
          <w:w w:val="105"/>
        </w:rPr>
        <w:t> </w:t>
      </w:r>
      <w:r>
        <w:rPr>
          <w:color w:val="231F20"/>
          <w:w w:val="105"/>
        </w:rPr>
        <w:t>Na</w:t>
      </w:r>
      <w:r>
        <w:rPr>
          <w:color w:val="231F20"/>
          <w:spacing w:val="-9"/>
          <w:w w:val="105"/>
        </w:rPr>
        <w:t> </w:t>
      </w:r>
      <w:r>
        <w:rPr>
          <w:color w:val="231F20"/>
          <w:w w:val="105"/>
        </w:rPr>
        <w:t>có</w:t>
      </w:r>
      <w:r>
        <w:rPr>
          <w:color w:val="231F20"/>
          <w:spacing w:val="-10"/>
          <w:w w:val="105"/>
        </w:rPr>
        <w:t> </w:t>
      </w:r>
      <w:r>
        <w:rPr>
          <w:color w:val="231F20"/>
          <w:w w:val="105"/>
        </w:rPr>
        <w:t>lòng</w:t>
      </w:r>
      <w:r>
        <w:rPr>
          <w:color w:val="231F20"/>
          <w:spacing w:val="-10"/>
          <w:w w:val="105"/>
        </w:rPr>
        <w:t> </w:t>
      </w:r>
      <w:r>
        <w:rPr>
          <w:color w:val="231F20"/>
          <w:w w:val="105"/>
        </w:rPr>
        <w:t>độ</w:t>
      </w:r>
      <w:r>
        <w:rPr>
          <w:color w:val="231F20"/>
          <w:spacing w:val="-9"/>
          <w:w w:val="105"/>
        </w:rPr>
        <w:t> </w:t>
      </w:r>
      <w:r>
        <w:rPr>
          <w:color w:val="231F20"/>
          <w:w w:val="105"/>
        </w:rPr>
        <w:t>lượng</w:t>
      </w:r>
      <w:r>
        <w:rPr>
          <w:color w:val="231F20"/>
          <w:spacing w:val="-10"/>
          <w:w w:val="105"/>
        </w:rPr>
        <w:t> </w:t>
      </w:r>
      <w:r>
        <w:rPr>
          <w:color w:val="231F20"/>
          <w:w w:val="105"/>
        </w:rPr>
        <w:t>rất</w:t>
      </w:r>
      <w:r>
        <w:rPr>
          <w:color w:val="231F20"/>
          <w:spacing w:val="-10"/>
          <w:w w:val="105"/>
        </w:rPr>
        <w:t> </w:t>
      </w:r>
      <w:r>
        <w:rPr>
          <w:color w:val="231F20"/>
          <w:w w:val="105"/>
        </w:rPr>
        <w:t>lớn.</w:t>
      </w:r>
      <w:r>
        <w:rPr>
          <w:color w:val="231F20"/>
          <w:spacing w:val="-11"/>
          <w:w w:val="105"/>
        </w:rPr>
        <w:t> </w:t>
      </w:r>
      <w:r>
        <w:rPr>
          <w:color w:val="231F20"/>
          <w:w w:val="105"/>
        </w:rPr>
        <w:t>Nếu</w:t>
      </w:r>
      <w:r>
        <w:rPr>
          <w:color w:val="231F20"/>
          <w:spacing w:val="-9"/>
          <w:w w:val="105"/>
        </w:rPr>
        <w:t> </w:t>
      </w:r>
      <w:r>
        <w:rPr>
          <w:color w:val="231F20"/>
          <w:w w:val="105"/>
        </w:rPr>
        <w:t>nói</w:t>
      </w:r>
      <w:r>
        <w:rPr>
          <w:color w:val="231F20"/>
          <w:spacing w:val="-10"/>
          <w:w w:val="105"/>
        </w:rPr>
        <w:t> </w:t>
      </w:r>
      <w:r>
        <w:rPr>
          <w:color w:val="231F20"/>
          <w:w w:val="105"/>
        </w:rPr>
        <w:t>theo</w:t>
      </w:r>
      <w:r>
        <w:rPr>
          <w:color w:val="231F20"/>
          <w:spacing w:val="-10"/>
          <w:w w:val="105"/>
        </w:rPr>
        <w:t> </w:t>
      </w:r>
      <w:r>
        <w:rPr>
          <w:color w:val="231F20"/>
          <w:w w:val="105"/>
        </w:rPr>
        <w:t>chúng</w:t>
      </w:r>
      <w:r>
        <w:rPr>
          <w:color w:val="231F20"/>
          <w:spacing w:val="-11"/>
          <w:w w:val="105"/>
        </w:rPr>
        <w:t> </w:t>
      </w:r>
      <w:r>
        <w:rPr>
          <w:color w:val="231F20"/>
          <w:w w:val="105"/>
        </w:rPr>
        <w:t>ta</w:t>
      </w:r>
      <w:r>
        <w:rPr>
          <w:color w:val="231F20"/>
          <w:spacing w:val="-10"/>
          <w:w w:val="105"/>
        </w:rPr>
        <w:t> </w:t>
      </w:r>
      <w:r>
        <w:rPr>
          <w:color w:val="231F20"/>
          <w:w w:val="105"/>
        </w:rPr>
        <w:t>hiện thời,</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theo</w:t>
      </w:r>
      <w:r>
        <w:rPr>
          <w:color w:val="231F20"/>
          <w:spacing w:val="-9"/>
          <w:w w:val="105"/>
        </w:rPr>
        <w:t> </w:t>
      </w:r>
      <w:r>
        <w:rPr>
          <w:color w:val="231F20"/>
          <w:w w:val="105"/>
        </w:rPr>
        <w:t>một</w:t>
      </w:r>
      <w:r>
        <w:rPr>
          <w:color w:val="231F20"/>
          <w:spacing w:val="-9"/>
          <w:w w:val="105"/>
        </w:rPr>
        <w:t> </w:t>
      </w:r>
      <w:r>
        <w:rPr>
          <w:color w:val="231F20"/>
          <w:w w:val="105"/>
        </w:rPr>
        <w:t>vị</w:t>
      </w:r>
      <w:r>
        <w:rPr>
          <w:color w:val="231F20"/>
          <w:spacing w:val="-9"/>
          <w:w w:val="105"/>
        </w:rPr>
        <w:t> </w:t>
      </w:r>
      <w:r>
        <w:rPr>
          <w:color w:val="231F20"/>
          <w:w w:val="105"/>
        </w:rPr>
        <w:t>thầy,</w:t>
      </w:r>
      <w:r>
        <w:rPr>
          <w:color w:val="231F20"/>
          <w:spacing w:val="-9"/>
          <w:w w:val="105"/>
        </w:rPr>
        <w:t> </w:t>
      </w:r>
      <w:r>
        <w:rPr>
          <w:color w:val="231F20"/>
          <w:w w:val="105"/>
        </w:rPr>
        <w:t>nghiễm</w:t>
      </w:r>
      <w:r>
        <w:rPr>
          <w:color w:val="231F20"/>
          <w:spacing w:val="-9"/>
          <w:w w:val="105"/>
        </w:rPr>
        <w:t> </w:t>
      </w:r>
      <w:r>
        <w:rPr>
          <w:color w:val="231F20"/>
          <w:w w:val="105"/>
        </w:rPr>
        <w:t>nhiên</w:t>
      </w:r>
      <w:r>
        <w:rPr>
          <w:color w:val="231F20"/>
          <w:spacing w:val="-9"/>
          <w:w w:val="105"/>
        </w:rPr>
        <w:t> </w:t>
      </w:r>
      <w:r>
        <w:rPr>
          <w:color w:val="231F20"/>
          <w:w w:val="105"/>
        </w:rPr>
        <w:t>phát</w:t>
      </w:r>
      <w:r>
        <w:rPr>
          <w:color w:val="231F20"/>
          <w:spacing w:val="-9"/>
          <w:w w:val="105"/>
        </w:rPr>
        <w:t> </w:t>
      </w:r>
      <w:r>
        <w:rPr>
          <w:color w:val="231F20"/>
          <w:w w:val="105"/>
        </w:rPr>
        <w:t>hiện</w:t>
      </w:r>
      <w:r>
        <w:rPr>
          <w:color w:val="231F20"/>
          <w:spacing w:val="-9"/>
          <w:w w:val="105"/>
        </w:rPr>
        <w:t> </w:t>
      </w:r>
      <w:r>
        <w:rPr>
          <w:color w:val="231F20"/>
          <w:w w:val="105"/>
        </w:rPr>
        <w:t>một vị thầy tốt đẹp, bèn dẫn hết các đồng học sang chỗ vị thầy kia. Trong lòng vị thầy này sẽ nghĩ như thế nào?</w:t>
      </w:r>
    </w:p>
    <w:p>
      <w:pPr>
        <w:pStyle w:val="BodyText"/>
        <w:spacing w:line="278" w:lineRule="auto" w:before="146"/>
        <w:ind w:left="397" w:right="108" w:firstLine="453"/>
      </w:pPr>
      <w:r>
        <w:rPr>
          <w:color w:val="231F20"/>
          <w:w w:val="105"/>
        </w:rPr>
        <w:t>Chẳng phải là rất khó chịu ư? Đó là phản thầy, nghịch đạo! Không những Phật Tỳ Lô Giá Na chẳng phản đối, mà </w:t>
      </w:r>
      <w:r>
        <w:rPr>
          <w:color w:val="231F20"/>
        </w:rPr>
        <w:t>Ngài</w:t>
      </w:r>
      <w:r>
        <w:rPr>
          <w:color w:val="231F20"/>
          <w:spacing w:val="-6"/>
        </w:rPr>
        <w:t> </w:t>
      </w:r>
      <w:r>
        <w:rPr>
          <w:color w:val="231F20"/>
        </w:rPr>
        <w:t>còn</w:t>
      </w:r>
      <w:r>
        <w:rPr>
          <w:color w:val="231F20"/>
          <w:spacing w:val="-6"/>
        </w:rPr>
        <w:t> </w:t>
      </w:r>
      <w:r>
        <w:rPr>
          <w:color w:val="231F20"/>
        </w:rPr>
        <w:t>vui</w:t>
      </w:r>
      <w:r>
        <w:rPr>
          <w:color w:val="231F20"/>
          <w:spacing w:val="-6"/>
        </w:rPr>
        <w:t> </w:t>
      </w:r>
      <w:r>
        <w:rPr>
          <w:color w:val="231F20"/>
        </w:rPr>
        <w:t>vẻ:</w:t>
      </w:r>
      <w:r>
        <w:rPr>
          <w:color w:val="231F20"/>
          <w:spacing w:val="-6"/>
        </w:rPr>
        <w:t> </w:t>
      </w:r>
      <w:r>
        <w:rPr>
          <w:color w:val="231F20"/>
        </w:rPr>
        <w:t>“Tốt!</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sang</w:t>
      </w:r>
      <w:r>
        <w:rPr>
          <w:color w:val="231F20"/>
          <w:spacing w:val="-8"/>
        </w:rPr>
        <w:t> </w:t>
      </w:r>
      <w:r>
        <w:rPr>
          <w:color w:val="231F20"/>
        </w:rPr>
        <w:t>đó</w:t>
      </w:r>
      <w:r>
        <w:rPr>
          <w:color w:val="231F20"/>
          <w:spacing w:val="-6"/>
        </w:rPr>
        <w:t> </w:t>
      </w:r>
      <w:r>
        <w:rPr>
          <w:color w:val="231F20"/>
        </w:rPr>
        <w:t>hay</w:t>
      </w:r>
      <w:r>
        <w:rPr>
          <w:color w:val="231F20"/>
          <w:spacing w:val="-6"/>
        </w:rPr>
        <w:t> </w:t>
      </w:r>
      <w:r>
        <w:rPr>
          <w:color w:val="231F20"/>
        </w:rPr>
        <w:t>lắm!</w:t>
      </w:r>
      <w:r>
        <w:rPr>
          <w:color w:val="231F20"/>
          <w:spacing w:val="-6"/>
        </w:rPr>
        <w:t> </w:t>
      </w:r>
      <w:r>
        <w:rPr>
          <w:color w:val="231F20"/>
        </w:rPr>
        <w:t>Sang</w:t>
      </w:r>
      <w:r>
        <w:rPr>
          <w:color w:val="231F20"/>
          <w:spacing w:val="-6"/>
        </w:rPr>
        <w:t> </w:t>
      </w:r>
      <w:r>
        <w:rPr>
          <w:color w:val="231F20"/>
        </w:rPr>
        <w:t>gặp</w:t>
      </w:r>
      <w:r>
        <w:rPr>
          <w:color w:val="231F20"/>
          <w:spacing w:val="-6"/>
        </w:rPr>
        <w:t> </w:t>
      </w:r>
      <w:r>
        <w:rPr>
          <w:color w:val="231F20"/>
        </w:rPr>
        <w:t>Phật A</w:t>
      </w:r>
      <w:r>
        <w:rPr>
          <w:color w:val="231F20"/>
          <w:spacing w:val="-9"/>
        </w:rPr>
        <w:t> </w:t>
      </w:r>
      <w:r>
        <w:rPr>
          <w:color w:val="231F20"/>
        </w:rPr>
        <w:t>Di</w:t>
      </w:r>
      <w:r>
        <w:rPr>
          <w:color w:val="231F20"/>
          <w:spacing w:val="-9"/>
        </w:rPr>
        <w:t> </w:t>
      </w:r>
      <w:r>
        <w:rPr>
          <w:color w:val="231F20"/>
        </w:rPr>
        <w:t>Đà”.</w:t>
      </w:r>
      <w:r>
        <w:rPr>
          <w:color w:val="231F20"/>
          <w:spacing w:val="-9"/>
        </w:rPr>
        <w:t> </w:t>
      </w:r>
      <w:r>
        <w:rPr>
          <w:color w:val="231F20"/>
        </w:rPr>
        <w:t>Vì</w:t>
      </w:r>
      <w:r>
        <w:rPr>
          <w:color w:val="231F20"/>
          <w:spacing w:val="-9"/>
        </w:rPr>
        <w:t> </w:t>
      </w:r>
      <w:r>
        <w:rPr>
          <w:color w:val="231F20"/>
        </w:rPr>
        <w:t>sao?</w:t>
      </w:r>
      <w:r>
        <w:rPr>
          <w:color w:val="231F20"/>
          <w:spacing w:val="-9"/>
        </w:rPr>
        <w:t> </w:t>
      </w:r>
      <w:r>
        <w:rPr>
          <w:color w:val="231F20"/>
        </w:rPr>
        <w:t>Phật</w:t>
      </w:r>
      <w:r>
        <w:rPr>
          <w:color w:val="231F20"/>
          <w:spacing w:val="-9"/>
        </w:rPr>
        <w:t> </w:t>
      </w:r>
      <w:r>
        <w:rPr>
          <w:color w:val="231F20"/>
        </w:rPr>
        <w:t>A</w:t>
      </w:r>
      <w:r>
        <w:rPr>
          <w:color w:val="231F20"/>
          <w:spacing w:val="-9"/>
        </w:rPr>
        <w:t> </w:t>
      </w:r>
      <w:r>
        <w:rPr>
          <w:color w:val="231F20"/>
        </w:rPr>
        <w:t>Di</w:t>
      </w:r>
      <w:r>
        <w:rPr>
          <w:color w:val="231F20"/>
          <w:spacing w:val="-9"/>
        </w:rPr>
        <w:t> </w:t>
      </w:r>
      <w:r>
        <w:rPr>
          <w:color w:val="231F20"/>
        </w:rPr>
        <w:t>Đà</w:t>
      </w:r>
      <w:r>
        <w:rPr>
          <w:color w:val="231F20"/>
          <w:spacing w:val="-9"/>
        </w:rPr>
        <w:t> </w:t>
      </w:r>
      <w:r>
        <w:rPr>
          <w:color w:val="231F20"/>
        </w:rPr>
        <w:t>và</w:t>
      </w:r>
      <w:r>
        <w:rPr>
          <w:color w:val="231F20"/>
          <w:spacing w:val="-9"/>
        </w:rPr>
        <w:t> </w:t>
      </w:r>
      <w:r>
        <w:rPr>
          <w:color w:val="231F20"/>
        </w:rPr>
        <w:t>Phật</w:t>
      </w:r>
      <w:r>
        <w:rPr>
          <w:color w:val="231F20"/>
          <w:spacing w:val="-9"/>
        </w:rPr>
        <w:t> </w:t>
      </w:r>
      <w:r>
        <w:rPr>
          <w:color w:val="231F20"/>
        </w:rPr>
        <w:t>Tỳ</w:t>
      </w:r>
      <w:r>
        <w:rPr>
          <w:color w:val="231F20"/>
          <w:spacing w:val="-9"/>
        </w:rPr>
        <w:t> </w:t>
      </w:r>
      <w:r>
        <w:rPr>
          <w:color w:val="231F20"/>
        </w:rPr>
        <w:t>Lô</w:t>
      </w:r>
      <w:r>
        <w:rPr>
          <w:color w:val="231F20"/>
          <w:spacing w:val="-9"/>
        </w:rPr>
        <w:t> </w:t>
      </w:r>
      <w:r>
        <w:rPr>
          <w:color w:val="231F20"/>
        </w:rPr>
        <w:t>Giá</w:t>
      </w:r>
      <w:r>
        <w:rPr>
          <w:color w:val="231F20"/>
          <w:spacing w:val="-9"/>
        </w:rPr>
        <w:t> </w:t>
      </w:r>
      <w:r>
        <w:rPr>
          <w:color w:val="231F20"/>
        </w:rPr>
        <w:t>Na</w:t>
      </w:r>
      <w:r>
        <w:rPr>
          <w:color w:val="231F20"/>
          <w:spacing w:val="-9"/>
        </w:rPr>
        <w:t> </w:t>
      </w:r>
      <w:r>
        <w:rPr>
          <w:color w:val="231F20"/>
        </w:rPr>
        <w:t>bất</w:t>
      </w:r>
      <w:r>
        <w:rPr>
          <w:color w:val="231F20"/>
          <w:spacing w:val="-9"/>
        </w:rPr>
        <w:t> </w:t>
      </w:r>
      <w:r>
        <w:rPr>
          <w:color w:val="231F20"/>
        </w:rPr>
        <w:t>nhị,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chẳng</w:t>
      </w:r>
      <w:r>
        <w:rPr>
          <w:color w:val="231F20"/>
          <w:spacing w:val="-8"/>
          <w:w w:val="105"/>
        </w:rPr>
        <w:t> </w:t>
      </w:r>
      <w:r>
        <w:rPr>
          <w:color w:val="231F20"/>
          <w:w w:val="105"/>
        </w:rPr>
        <w:t>hai.</w:t>
      </w:r>
      <w:r>
        <w:rPr>
          <w:color w:val="231F20"/>
          <w:spacing w:val="-8"/>
          <w:w w:val="105"/>
        </w:rPr>
        <w:t> </w:t>
      </w:r>
      <w:r>
        <w:rPr>
          <w:color w:val="231F20"/>
          <w:w w:val="105"/>
        </w:rPr>
        <w:t>Vì</w:t>
      </w:r>
      <w:r>
        <w:rPr>
          <w:color w:val="231F20"/>
          <w:spacing w:val="-8"/>
          <w:w w:val="105"/>
        </w:rPr>
        <w:t> </w:t>
      </w:r>
      <w:r>
        <w:rPr>
          <w:color w:val="231F20"/>
          <w:w w:val="105"/>
        </w:rPr>
        <w:t>sao</w:t>
      </w:r>
      <w:r>
        <w:rPr>
          <w:color w:val="231F20"/>
          <w:spacing w:val="-8"/>
          <w:w w:val="105"/>
        </w:rPr>
        <w:t> </w:t>
      </w:r>
      <w:r>
        <w:rPr>
          <w:color w:val="231F20"/>
          <w:w w:val="105"/>
        </w:rPr>
        <w:t>sang</w:t>
      </w:r>
      <w:r>
        <w:rPr>
          <w:color w:val="231F20"/>
          <w:spacing w:val="-8"/>
          <w:w w:val="105"/>
        </w:rPr>
        <w:t> </w:t>
      </w:r>
      <w:r>
        <w:rPr>
          <w:color w:val="231F20"/>
          <w:w w:val="105"/>
        </w:rPr>
        <w:t>thế</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Vì</w:t>
      </w:r>
      <w:r>
        <w:rPr>
          <w:color w:val="231F20"/>
          <w:spacing w:val="-8"/>
          <w:w w:val="105"/>
        </w:rPr>
        <w:t> </w:t>
      </w:r>
      <w:r>
        <w:rPr>
          <w:color w:val="231F20"/>
          <w:w w:val="105"/>
        </w:rPr>
        <w:t>thế</w:t>
      </w:r>
      <w:r>
        <w:rPr>
          <w:color w:val="231F20"/>
          <w:spacing w:val="-8"/>
          <w:w w:val="105"/>
        </w:rPr>
        <w:t> </w:t>
      </w:r>
      <w:r>
        <w:rPr>
          <w:color w:val="231F20"/>
          <w:w w:val="105"/>
        </w:rPr>
        <w:t>giới Cực</w:t>
      </w:r>
      <w:r>
        <w:rPr>
          <w:color w:val="231F20"/>
          <w:spacing w:val="-23"/>
          <w:w w:val="105"/>
        </w:rPr>
        <w:t> </w:t>
      </w:r>
      <w:r>
        <w:rPr>
          <w:color w:val="231F20"/>
          <w:w w:val="105"/>
        </w:rPr>
        <w:t>Lạc,</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có</w:t>
      </w:r>
      <w:r>
        <w:rPr>
          <w:color w:val="231F20"/>
          <w:spacing w:val="-23"/>
          <w:w w:val="105"/>
        </w:rPr>
        <w:t> </w:t>
      </w:r>
      <w:r>
        <w:rPr>
          <w:color w:val="231F20"/>
          <w:w w:val="105"/>
        </w:rPr>
        <w:t>phương</w:t>
      </w:r>
      <w:r>
        <w:rPr>
          <w:color w:val="231F20"/>
          <w:spacing w:val="-22"/>
          <w:w w:val="105"/>
        </w:rPr>
        <w:t> </w:t>
      </w:r>
      <w:r>
        <w:rPr>
          <w:color w:val="231F20"/>
          <w:w w:val="105"/>
        </w:rPr>
        <w:t>tiện</w:t>
      </w:r>
      <w:r>
        <w:rPr>
          <w:color w:val="231F20"/>
          <w:spacing w:val="-22"/>
          <w:w w:val="105"/>
        </w:rPr>
        <w:t> </w:t>
      </w:r>
      <w:r>
        <w:rPr>
          <w:color w:val="231F20"/>
          <w:w w:val="105"/>
        </w:rPr>
        <w:t>thiện</w:t>
      </w:r>
      <w:r>
        <w:rPr>
          <w:color w:val="231F20"/>
          <w:spacing w:val="-23"/>
          <w:w w:val="105"/>
        </w:rPr>
        <w:t> </w:t>
      </w:r>
      <w:r>
        <w:rPr>
          <w:color w:val="231F20"/>
          <w:w w:val="105"/>
        </w:rPr>
        <w:t>xảo,</w:t>
      </w:r>
      <w:r>
        <w:rPr>
          <w:color w:val="231F20"/>
          <w:spacing w:val="-22"/>
          <w:w w:val="105"/>
        </w:rPr>
        <w:t> </w:t>
      </w:r>
      <w:r>
        <w:rPr>
          <w:color w:val="231F20"/>
          <w:w w:val="105"/>
        </w:rPr>
        <w:t>giúp</w:t>
      </w:r>
      <w:r>
        <w:rPr>
          <w:color w:val="231F20"/>
          <w:spacing w:val="-22"/>
          <w:w w:val="105"/>
        </w:rPr>
        <w:t> </w:t>
      </w:r>
      <w:r>
        <w:rPr>
          <w:color w:val="231F20"/>
          <w:w w:val="105"/>
        </w:rPr>
        <w:t>chúng ta tu hành chứng quả, rút ngắn thời gian rất nhiều.</w:t>
      </w:r>
    </w:p>
    <w:p>
      <w:pPr>
        <w:pStyle w:val="BodyText"/>
        <w:spacing w:line="278" w:lineRule="auto" w:before="147"/>
        <w:ind w:left="397" w:right="108" w:firstLine="453"/>
      </w:pPr>
      <w:r>
        <w:rPr>
          <w:color w:val="231F20"/>
          <w:w w:val="105"/>
        </w:rPr>
        <w:t>Trong</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Hoa</w:t>
      </w:r>
      <w:r>
        <w:rPr>
          <w:color w:val="231F20"/>
          <w:spacing w:val="-5"/>
          <w:w w:val="105"/>
        </w:rPr>
        <w:t> </w:t>
      </w:r>
      <w:r>
        <w:rPr>
          <w:color w:val="231F20"/>
          <w:w w:val="105"/>
        </w:rPr>
        <w:t>Tạng,</w:t>
      </w:r>
      <w:r>
        <w:rPr>
          <w:color w:val="231F20"/>
          <w:spacing w:val="-5"/>
          <w:w w:val="105"/>
        </w:rPr>
        <w:t> </w:t>
      </w:r>
      <w:r>
        <w:rPr>
          <w:color w:val="231F20"/>
          <w:w w:val="105"/>
        </w:rPr>
        <w:t>nói</w:t>
      </w:r>
      <w:r>
        <w:rPr>
          <w:color w:val="231F20"/>
          <w:spacing w:val="-5"/>
          <w:w w:val="105"/>
        </w:rPr>
        <w:t> </w:t>
      </w:r>
      <w:r>
        <w:rPr>
          <w:color w:val="231F20"/>
          <w:w w:val="105"/>
        </w:rPr>
        <w:t>về</w:t>
      </w:r>
      <w:r>
        <w:rPr>
          <w:color w:val="231F20"/>
          <w:spacing w:val="-5"/>
          <w:w w:val="105"/>
        </w:rPr>
        <w:t> </w:t>
      </w:r>
      <w:r>
        <w:rPr>
          <w:color w:val="231F20"/>
          <w:w w:val="105"/>
        </w:rPr>
        <w:t>bậc</w:t>
      </w:r>
      <w:r>
        <w:rPr>
          <w:color w:val="231F20"/>
          <w:spacing w:val="-5"/>
          <w:w w:val="105"/>
        </w:rPr>
        <w:t> </w:t>
      </w:r>
      <w:r>
        <w:rPr>
          <w:color w:val="231F20"/>
          <w:w w:val="105"/>
        </w:rPr>
        <w:t>Sơ</w:t>
      </w:r>
      <w:r>
        <w:rPr>
          <w:color w:val="231F20"/>
          <w:spacing w:val="-5"/>
          <w:w w:val="105"/>
        </w:rPr>
        <w:t> </w:t>
      </w:r>
      <w:r>
        <w:rPr>
          <w:color w:val="231F20"/>
          <w:w w:val="105"/>
        </w:rPr>
        <w:t>Trụ</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trong Viên</w:t>
      </w:r>
      <w:r>
        <w:rPr>
          <w:color w:val="231F20"/>
          <w:spacing w:val="19"/>
          <w:w w:val="105"/>
        </w:rPr>
        <w:t> </w:t>
      </w:r>
      <w:r>
        <w:rPr>
          <w:color w:val="231F20"/>
          <w:w w:val="105"/>
        </w:rPr>
        <w:t>Giáo,</w:t>
      </w:r>
      <w:r>
        <w:rPr>
          <w:color w:val="231F20"/>
          <w:spacing w:val="20"/>
          <w:w w:val="105"/>
        </w:rPr>
        <w:t> </w:t>
      </w:r>
      <w:r>
        <w:rPr>
          <w:color w:val="231F20"/>
          <w:w w:val="105"/>
        </w:rPr>
        <w:t>chứng</w:t>
      </w:r>
      <w:r>
        <w:rPr>
          <w:color w:val="231F20"/>
          <w:spacing w:val="19"/>
          <w:w w:val="105"/>
        </w:rPr>
        <w:t> </w:t>
      </w:r>
      <w:r>
        <w:rPr>
          <w:color w:val="231F20"/>
          <w:w w:val="105"/>
        </w:rPr>
        <w:t>đắc</w:t>
      </w:r>
      <w:r>
        <w:rPr>
          <w:color w:val="231F20"/>
          <w:spacing w:val="20"/>
          <w:w w:val="105"/>
        </w:rPr>
        <w:t> </w:t>
      </w:r>
      <w:r>
        <w:rPr>
          <w:color w:val="231F20"/>
          <w:w w:val="105"/>
        </w:rPr>
        <w:t>Phật</w:t>
      </w:r>
      <w:r>
        <w:rPr>
          <w:color w:val="231F20"/>
          <w:spacing w:val="20"/>
          <w:w w:val="105"/>
        </w:rPr>
        <w:t> </w:t>
      </w:r>
      <w:r>
        <w:rPr>
          <w:color w:val="231F20"/>
          <w:w w:val="105"/>
        </w:rPr>
        <w:t>quả</w:t>
      </w:r>
      <w:r>
        <w:rPr>
          <w:color w:val="231F20"/>
          <w:spacing w:val="19"/>
          <w:w w:val="105"/>
        </w:rPr>
        <w:t> </w:t>
      </w:r>
      <w:r>
        <w:rPr>
          <w:color w:val="231F20"/>
          <w:w w:val="105"/>
        </w:rPr>
        <w:t>rốt</w:t>
      </w:r>
      <w:r>
        <w:rPr>
          <w:color w:val="231F20"/>
          <w:spacing w:val="20"/>
          <w:w w:val="105"/>
        </w:rPr>
        <w:t> </w:t>
      </w:r>
      <w:r>
        <w:rPr>
          <w:color w:val="231F20"/>
          <w:w w:val="105"/>
        </w:rPr>
        <w:t>ráo</w:t>
      </w:r>
      <w:r>
        <w:rPr>
          <w:color w:val="231F20"/>
          <w:spacing w:val="19"/>
          <w:w w:val="105"/>
        </w:rPr>
        <w:t> </w:t>
      </w:r>
      <w:r>
        <w:rPr>
          <w:color w:val="231F20"/>
          <w:w w:val="105"/>
        </w:rPr>
        <w:t>viên</w:t>
      </w:r>
      <w:r>
        <w:rPr>
          <w:color w:val="231F20"/>
          <w:spacing w:val="18"/>
          <w:w w:val="105"/>
        </w:rPr>
        <w:t> </w:t>
      </w:r>
      <w:r>
        <w:rPr>
          <w:color w:val="231F20"/>
          <w:w w:val="105"/>
        </w:rPr>
        <w:t>mãn</w:t>
      </w:r>
      <w:r>
        <w:rPr>
          <w:color w:val="231F20"/>
          <w:spacing w:val="20"/>
          <w:w w:val="105"/>
        </w:rPr>
        <w:t> </w:t>
      </w:r>
      <w:r>
        <w:rPr>
          <w:color w:val="231F20"/>
          <w:w w:val="105"/>
        </w:rPr>
        <w:t>phải</w:t>
      </w:r>
      <w:r>
        <w:rPr>
          <w:color w:val="231F20"/>
          <w:spacing w:val="19"/>
          <w:w w:val="105"/>
        </w:rPr>
        <w:t> </w:t>
      </w:r>
      <w:r>
        <w:rPr>
          <w:color w:val="231F20"/>
          <w:spacing w:val="-5"/>
          <w:w w:val="105"/>
        </w:rPr>
        <w:t>mất</w:t>
      </w:r>
    </w:p>
    <w:p>
      <w:pPr>
        <w:spacing w:after="0" w:line="278" w:lineRule="auto"/>
        <w:sectPr>
          <w:pgSz w:w="11060" w:h="15030"/>
          <w:pgMar w:header="841" w:footer="767" w:top="1040" w:bottom="960" w:left="1020" w:right="1020"/>
        </w:sectPr>
      </w:pPr>
    </w:p>
    <w:p>
      <w:pPr>
        <w:pStyle w:val="BodyText"/>
        <w:spacing w:before="6"/>
        <w:jc w:val="left"/>
        <w:rPr>
          <w:sz w:val="22"/>
        </w:rPr>
      </w:pPr>
    </w:p>
    <w:p>
      <w:pPr>
        <w:pStyle w:val="BodyText"/>
        <w:spacing w:line="288" w:lineRule="auto" w:before="106"/>
        <w:ind w:left="113" w:right="396"/>
      </w:pPr>
      <w:r>
        <w:rPr>
          <w:color w:val="231F20"/>
          <w:w w:val="105"/>
        </w:rPr>
        <w:t>thời</w:t>
      </w:r>
      <w:r>
        <w:rPr>
          <w:color w:val="231F20"/>
          <w:spacing w:val="-18"/>
          <w:w w:val="105"/>
        </w:rPr>
        <w:t> </w:t>
      </w:r>
      <w:r>
        <w:rPr>
          <w:color w:val="231F20"/>
          <w:w w:val="105"/>
        </w:rPr>
        <w:t>gian</w:t>
      </w:r>
      <w:r>
        <w:rPr>
          <w:color w:val="231F20"/>
          <w:spacing w:val="-18"/>
          <w:w w:val="105"/>
        </w:rPr>
        <w:t> </w:t>
      </w:r>
      <w:r>
        <w:rPr>
          <w:color w:val="231F20"/>
          <w:w w:val="105"/>
        </w:rPr>
        <w:t>bao</w:t>
      </w:r>
      <w:r>
        <w:rPr>
          <w:color w:val="231F20"/>
          <w:spacing w:val="-18"/>
          <w:w w:val="105"/>
        </w:rPr>
        <w:t> </w:t>
      </w:r>
      <w:r>
        <w:rPr>
          <w:color w:val="231F20"/>
          <w:w w:val="105"/>
        </w:rPr>
        <w:t>lâu?</w:t>
      </w:r>
      <w:r>
        <w:rPr>
          <w:color w:val="231F20"/>
          <w:spacing w:val="-18"/>
          <w:w w:val="105"/>
        </w:rPr>
        <w:t> </w:t>
      </w:r>
      <w:r>
        <w:rPr>
          <w:color w:val="231F20"/>
          <w:w w:val="105"/>
        </w:rPr>
        <w:t>Ba</w:t>
      </w:r>
      <w:r>
        <w:rPr>
          <w:color w:val="231F20"/>
          <w:spacing w:val="-15"/>
          <w:w w:val="105"/>
        </w:rPr>
        <w:t> </w:t>
      </w:r>
      <w:r>
        <w:rPr>
          <w:color w:val="231F20"/>
          <w:w w:val="105"/>
        </w:rPr>
        <w:t>đại</w:t>
      </w:r>
      <w:r>
        <w:rPr>
          <w:color w:val="231F20"/>
          <w:spacing w:val="-18"/>
          <w:w w:val="105"/>
        </w:rPr>
        <w:t> </w:t>
      </w:r>
      <w:r>
        <w:rPr>
          <w:color w:val="231F20"/>
          <w:w w:val="105"/>
        </w:rPr>
        <w:t>A</w:t>
      </w:r>
      <w:r>
        <w:rPr>
          <w:color w:val="231F20"/>
          <w:spacing w:val="-18"/>
          <w:w w:val="105"/>
        </w:rPr>
        <w:t> </w:t>
      </w:r>
      <w:r>
        <w:rPr>
          <w:color w:val="231F20"/>
          <w:w w:val="105"/>
        </w:rPr>
        <w:t>tăng</w:t>
      </w:r>
      <w:r>
        <w:rPr>
          <w:color w:val="231F20"/>
          <w:spacing w:val="-18"/>
          <w:w w:val="105"/>
        </w:rPr>
        <w:t> </w:t>
      </w:r>
      <w:r>
        <w:rPr>
          <w:color w:val="231F20"/>
          <w:w w:val="105"/>
        </w:rPr>
        <w:t>kỳ</w:t>
      </w:r>
      <w:r>
        <w:rPr>
          <w:color w:val="231F20"/>
          <w:spacing w:val="-18"/>
          <w:w w:val="105"/>
        </w:rPr>
        <w:t> </w:t>
      </w:r>
      <w:r>
        <w:rPr>
          <w:color w:val="231F20"/>
          <w:w w:val="105"/>
        </w:rPr>
        <w:t>kiếp.</w:t>
      </w:r>
      <w:r>
        <w:rPr>
          <w:color w:val="231F20"/>
          <w:spacing w:val="-18"/>
          <w:w w:val="105"/>
        </w:rPr>
        <w:t> </w:t>
      </w:r>
      <w:r>
        <w:rPr>
          <w:color w:val="231F20"/>
          <w:w w:val="105"/>
        </w:rPr>
        <w:t>Sơ</w:t>
      </w:r>
      <w:r>
        <w:rPr>
          <w:color w:val="231F20"/>
          <w:spacing w:val="-18"/>
          <w:w w:val="105"/>
        </w:rPr>
        <w:t> </w:t>
      </w:r>
      <w:r>
        <w:rPr>
          <w:color w:val="231F20"/>
          <w:w w:val="105"/>
        </w:rPr>
        <w:t>Trụ</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minh tâm kiến tính trong Viên Giáo hay Sơ Địa Bồ tát trong Biệt Giáo, bắt đầu tính từ ngày đó, cần thời gian dài ngần ấy.</w:t>
      </w:r>
    </w:p>
    <w:p>
      <w:pPr>
        <w:pStyle w:val="BodyText"/>
        <w:spacing w:line="288" w:lineRule="auto" w:before="136"/>
        <w:ind w:left="113" w:right="395" w:firstLine="453"/>
      </w:pPr>
      <w:r>
        <w:rPr>
          <w:color w:val="231F20"/>
          <w:w w:val="105"/>
        </w:rPr>
        <w:t>Đến</w:t>
      </w:r>
      <w:r>
        <w:rPr>
          <w:color w:val="231F20"/>
          <w:w w:val="105"/>
        </w:rPr>
        <w:t> Tây</w:t>
      </w:r>
      <w:r>
        <w:rPr>
          <w:color w:val="231F20"/>
          <w:w w:val="105"/>
        </w:rPr>
        <w:t> Phương</w:t>
      </w:r>
      <w:r>
        <w:rPr>
          <w:color w:val="231F20"/>
          <w:w w:val="105"/>
        </w:rPr>
        <w:t> Cực</w:t>
      </w:r>
      <w:r>
        <w:rPr>
          <w:color w:val="231F20"/>
          <w:w w:val="105"/>
        </w:rPr>
        <w:t> Lạc</w:t>
      </w:r>
      <w:r>
        <w:rPr>
          <w:color w:val="231F20"/>
          <w:w w:val="105"/>
        </w:rPr>
        <w:t> thế</w:t>
      </w:r>
      <w:r>
        <w:rPr>
          <w:color w:val="231F20"/>
          <w:w w:val="105"/>
        </w:rPr>
        <w:t> giới</w:t>
      </w:r>
      <w:r>
        <w:rPr>
          <w:color w:val="231F20"/>
          <w:w w:val="105"/>
        </w:rPr>
        <w:t> thì</w:t>
      </w:r>
      <w:r>
        <w:rPr>
          <w:color w:val="231F20"/>
          <w:w w:val="105"/>
        </w:rPr>
        <w:t> sao?</w:t>
      </w:r>
      <w:r>
        <w:rPr>
          <w:color w:val="231F20"/>
          <w:w w:val="105"/>
        </w:rPr>
        <w:t> Đến</w:t>
      </w:r>
      <w:r>
        <w:rPr>
          <w:color w:val="231F20"/>
          <w:w w:val="105"/>
        </w:rPr>
        <w:t> Tây Phương</w:t>
      </w:r>
      <w:r>
        <w:rPr>
          <w:color w:val="231F20"/>
          <w:spacing w:val="-3"/>
          <w:w w:val="105"/>
        </w:rPr>
        <w:t> </w:t>
      </w:r>
      <w:r>
        <w:rPr>
          <w:color w:val="231F20"/>
          <w:w w:val="105"/>
        </w:rPr>
        <w:t>Cực</w:t>
      </w:r>
      <w:r>
        <w:rPr>
          <w:color w:val="231F20"/>
          <w:spacing w:val="-3"/>
          <w:w w:val="105"/>
        </w:rPr>
        <w:t> </w:t>
      </w:r>
      <w:r>
        <w:rPr>
          <w:color w:val="231F20"/>
          <w:w w:val="105"/>
        </w:rPr>
        <w:t>Lạc</w:t>
      </w:r>
      <w:r>
        <w:rPr>
          <w:color w:val="231F20"/>
          <w:spacing w:val="-2"/>
          <w:w w:val="105"/>
        </w:rPr>
        <w:t> </w:t>
      </w:r>
      <w:r>
        <w:rPr>
          <w:color w:val="231F20"/>
          <w:w w:val="105"/>
        </w:rPr>
        <w:t>thế</w:t>
      </w:r>
      <w:r>
        <w:rPr>
          <w:color w:val="231F20"/>
          <w:spacing w:val="-3"/>
          <w:w w:val="105"/>
        </w:rPr>
        <w:t> </w:t>
      </w:r>
      <w:r>
        <w:rPr>
          <w:color w:val="231F20"/>
          <w:w w:val="105"/>
        </w:rPr>
        <w:t>giới</w:t>
      </w:r>
      <w:r>
        <w:rPr>
          <w:color w:val="231F20"/>
          <w:spacing w:val="-3"/>
          <w:w w:val="105"/>
        </w:rPr>
        <w:t> </w:t>
      </w:r>
      <w:r>
        <w:rPr>
          <w:color w:val="231F20"/>
          <w:w w:val="105"/>
        </w:rPr>
        <w:t>trong</w:t>
      </w:r>
      <w:r>
        <w:rPr>
          <w:color w:val="231F20"/>
          <w:spacing w:val="-2"/>
          <w:w w:val="105"/>
        </w:rPr>
        <w:t> </w:t>
      </w:r>
      <w:r>
        <w:rPr>
          <w:color w:val="231F20"/>
          <w:w w:val="105"/>
        </w:rPr>
        <w:t>một</w:t>
      </w:r>
      <w:r>
        <w:rPr>
          <w:color w:val="231F20"/>
          <w:spacing w:val="-3"/>
          <w:w w:val="105"/>
        </w:rPr>
        <w:t> </w:t>
      </w:r>
      <w:r>
        <w:rPr>
          <w:color w:val="231F20"/>
          <w:w w:val="105"/>
        </w:rPr>
        <w:t>ngày</w:t>
      </w:r>
      <w:r>
        <w:rPr>
          <w:color w:val="231F20"/>
          <w:spacing w:val="-3"/>
          <w:w w:val="105"/>
        </w:rPr>
        <w:t> </w:t>
      </w:r>
      <w:r>
        <w:rPr>
          <w:color w:val="231F20"/>
          <w:w w:val="105"/>
        </w:rPr>
        <w:t>bèn</w:t>
      </w:r>
      <w:r>
        <w:rPr>
          <w:color w:val="231F20"/>
          <w:spacing w:val="-3"/>
          <w:w w:val="105"/>
        </w:rPr>
        <w:t> </w:t>
      </w:r>
      <w:r>
        <w:rPr>
          <w:color w:val="231F20"/>
          <w:w w:val="105"/>
        </w:rPr>
        <w:t>viên</w:t>
      </w:r>
      <w:r>
        <w:rPr>
          <w:color w:val="231F20"/>
          <w:spacing w:val="-3"/>
          <w:w w:val="105"/>
        </w:rPr>
        <w:t> </w:t>
      </w:r>
      <w:r>
        <w:rPr>
          <w:color w:val="231F20"/>
          <w:w w:val="105"/>
        </w:rPr>
        <w:t>mãn.</w:t>
      </w:r>
      <w:r>
        <w:rPr>
          <w:color w:val="231F20"/>
          <w:spacing w:val="-2"/>
          <w:w w:val="105"/>
        </w:rPr>
        <w:t> </w:t>
      </w:r>
      <w:r>
        <w:rPr>
          <w:color w:val="231F20"/>
          <w:w w:val="105"/>
        </w:rPr>
        <w:t>Đó </w:t>
      </w:r>
      <w:r>
        <w:rPr>
          <w:color w:val="231F20"/>
        </w:rPr>
        <w:t>gọi là gì? Niệm và kiếp viên dung chẳng thể nghĩ bàn! Vì thế, </w:t>
      </w:r>
      <w:r>
        <w:rPr>
          <w:color w:val="231F20"/>
          <w:w w:val="105"/>
        </w:rPr>
        <w:t>có thể nói, thế giới Cực Lạc rất thù thắng!</w:t>
      </w:r>
    </w:p>
    <w:p>
      <w:pPr>
        <w:spacing w:line="288" w:lineRule="auto" w:before="135"/>
        <w:ind w:left="113" w:right="395" w:firstLine="453"/>
        <w:jc w:val="both"/>
        <w:rPr>
          <w:sz w:val="34"/>
        </w:rPr>
      </w:pPr>
      <w:r>
        <w:rPr>
          <w:color w:val="231F20"/>
          <w:w w:val="105"/>
          <w:sz w:val="34"/>
        </w:rPr>
        <w:t>Do</w:t>
      </w:r>
      <w:r>
        <w:rPr>
          <w:color w:val="231F20"/>
          <w:spacing w:val="-2"/>
          <w:w w:val="105"/>
          <w:sz w:val="34"/>
        </w:rPr>
        <w:t> </w:t>
      </w:r>
      <w:r>
        <w:rPr>
          <w:color w:val="231F20"/>
          <w:w w:val="105"/>
          <w:sz w:val="34"/>
        </w:rPr>
        <w:t>vậy,</w:t>
      </w:r>
      <w:r>
        <w:rPr>
          <w:color w:val="231F20"/>
          <w:spacing w:val="-3"/>
          <w:w w:val="105"/>
          <w:sz w:val="34"/>
        </w:rPr>
        <w:t> </w:t>
      </w:r>
      <w:r>
        <w:rPr>
          <w:color w:val="231F20"/>
          <w:w w:val="105"/>
          <w:sz w:val="34"/>
        </w:rPr>
        <w:t>cổ</w:t>
      </w:r>
      <w:r>
        <w:rPr>
          <w:color w:val="231F20"/>
          <w:spacing w:val="-3"/>
          <w:w w:val="105"/>
          <w:sz w:val="34"/>
        </w:rPr>
        <w:t> </w:t>
      </w:r>
      <w:r>
        <w:rPr>
          <w:color w:val="231F20"/>
          <w:w w:val="105"/>
          <w:sz w:val="34"/>
        </w:rPr>
        <w:t>đại</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bảo:</w:t>
      </w:r>
      <w:r>
        <w:rPr>
          <w:color w:val="231F20"/>
          <w:spacing w:val="-3"/>
          <w:w w:val="105"/>
          <w:sz w:val="34"/>
        </w:rPr>
        <w:t> </w:t>
      </w:r>
      <w:r>
        <w:rPr>
          <w:color w:val="231F20"/>
          <w:w w:val="105"/>
          <w:sz w:val="34"/>
        </w:rPr>
        <w:t>Khi</w:t>
      </w:r>
      <w:r>
        <w:rPr>
          <w:color w:val="231F20"/>
          <w:spacing w:val="-3"/>
          <w:w w:val="105"/>
          <w:sz w:val="34"/>
        </w:rPr>
        <w:t> </w:t>
      </w:r>
      <w:r>
        <w:rPr>
          <w:color w:val="231F20"/>
          <w:w w:val="105"/>
          <w:sz w:val="34"/>
        </w:rPr>
        <w:t>truy</w:t>
      </w:r>
      <w:r>
        <w:rPr>
          <w:color w:val="231F20"/>
          <w:spacing w:val="-2"/>
          <w:w w:val="105"/>
          <w:sz w:val="34"/>
        </w:rPr>
        <w:t> </w:t>
      </w:r>
      <w:r>
        <w:rPr>
          <w:color w:val="231F20"/>
          <w:w w:val="105"/>
          <w:sz w:val="34"/>
        </w:rPr>
        <w:t>cứu</w:t>
      </w:r>
      <w:r>
        <w:rPr>
          <w:color w:val="231F20"/>
          <w:spacing w:val="-2"/>
          <w:w w:val="105"/>
          <w:sz w:val="34"/>
        </w:rPr>
        <w:t> </w:t>
      </w:r>
      <w:r>
        <w:rPr>
          <w:color w:val="231F20"/>
          <w:w w:val="105"/>
          <w:sz w:val="34"/>
        </w:rPr>
        <w:t>đâu</w:t>
      </w:r>
      <w:r>
        <w:rPr>
          <w:color w:val="231F20"/>
          <w:spacing w:val="-2"/>
          <w:w w:val="105"/>
          <w:sz w:val="34"/>
        </w:rPr>
        <w:t> </w:t>
      </w:r>
      <w:r>
        <w:rPr>
          <w:color w:val="231F20"/>
          <w:w w:val="105"/>
          <w:sz w:val="34"/>
        </w:rPr>
        <w:t>là</w:t>
      </w:r>
      <w:r>
        <w:rPr>
          <w:color w:val="231F20"/>
          <w:spacing w:val="-3"/>
          <w:w w:val="105"/>
          <w:sz w:val="34"/>
        </w:rPr>
        <w:t> </w:t>
      </w:r>
      <w:r>
        <w:rPr>
          <w:color w:val="231F20"/>
          <w:w w:val="105"/>
          <w:sz w:val="34"/>
        </w:rPr>
        <w:t>tột</w:t>
      </w:r>
      <w:r>
        <w:rPr>
          <w:color w:val="231F20"/>
          <w:spacing w:val="-2"/>
          <w:w w:val="105"/>
          <w:sz w:val="34"/>
        </w:rPr>
        <w:t> </w:t>
      </w:r>
      <w:r>
        <w:rPr>
          <w:color w:val="231F20"/>
          <w:w w:val="105"/>
          <w:sz w:val="34"/>
        </w:rPr>
        <w:t>đỉnh</w:t>
      </w:r>
      <w:r>
        <w:rPr>
          <w:color w:val="231F20"/>
          <w:spacing w:val="-3"/>
          <w:w w:val="105"/>
          <w:sz w:val="34"/>
        </w:rPr>
        <w:t> </w:t>
      </w:r>
      <w:r>
        <w:rPr>
          <w:color w:val="231F20"/>
          <w:w w:val="105"/>
          <w:sz w:val="34"/>
        </w:rPr>
        <w:t>của Phật</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từ</w:t>
      </w:r>
      <w:r>
        <w:rPr>
          <w:color w:val="231F20"/>
          <w:spacing w:val="-3"/>
          <w:w w:val="105"/>
          <w:sz w:val="34"/>
        </w:rPr>
        <w:t> </w:t>
      </w:r>
      <w:r>
        <w:rPr>
          <w:i/>
          <w:color w:val="231F20"/>
          <w:w w:val="105"/>
          <w:sz w:val="34"/>
        </w:rPr>
        <w:t>Hoa</w:t>
      </w:r>
      <w:r>
        <w:rPr>
          <w:i/>
          <w:color w:val="231F20"/>
          <w:spacing w:val="-3"/>
          <w:w w:val="105"/>
          <w:sz w:val="34"/>
        </w:rPr>
        <w:t> </w:t>
      </w:r>
      <w:r>
        <w:rPr>
          <w:i/>
          <w:color w:val="231F20"/>
          <w:w w:val="105"/>
          <w:sz w:val="34"/>
        </w:rPr>
        <w:t>Nghiêm</w:t>
      </w:r>
      <w:r>
        <w:rPr>
          <w:i/>
          <w:color w:val="231F20"/>
          <w:spacing w:val="-3"/>
          <w:w w:val="105"/>
          <w:sz w:val="34"/>
        </w:rPr>
        <w:t> </w:t>
      </w:r>
      <w:r>
        <w:rPr>
          <w:color w:val="231F20"/>
          <w:w w:val="105"/>
          <w:sz w:val="34"/>
        </w:rPr>
        <w:t>chúng</w:t>
      </w:r>
      <w:r>
        <w:rPr>
          <w:color w:val="231F20"/>
          <w:spacing w:val="-3"/>
          <w:w w:val="105"/>
          <w:sz w:val="34"/>
        </w:rPr>
        <w:t> </w:t>
      </w:r>
      <w:r>
        <w:rPr>
          <w:color w:val="231F20"/>
          <w:w w:val="105"/>
          <w:sz w:val="34"/>
        </w:rPr>
        <w:t>ta</w:t>
      </w:r>
      <w:r>
        <w:rPr>
          <w:color w:val="231F20"/>
          <w:spacing w:val="-3"/>
          <w:w w:val="105"/>
          <w:sz w:val="34"/>
        </w:rPr>
        <w:t> </w:t>
      </w:r>
      <w:r>
        <w:rPr>
          <w:color w:val="231F20"/>
          <w:w w:val="105"/>
          <w:sz w:val="34"/>
        </w:rPr>
        <w:t>truy</w:t>
      </w:r>
      <w:r>
        <w:rPr>
          <w:color w:val="231F20"/>
          <w:spacing w:val="-3"/>
          <w:w w:val="105"/>
          <w:sz w:val="34"/>
        </w:rPr>
        <w:t> </w:t>
      </w:r>
      <w:r>
        <w:rPr>
          <w:color w:val="231F20"/>
          <w:w w:val="105"/>
          <w:sz w:val="34"/>
        </w:rPr>
        <w:t>tới</w:t>
      </w:r>
      <w:r>
        <w:rPr>
          <w:color w:val="231F20"/>
          <w:spacing w:val="-2"/>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2"/>
          <w:w w:val="105"/>
          <w:sz w:val="34"/>
        </w:rPr>
        <w:t> </w:t>
      </w:r>
      <w:r>
        <w:rPr>
          <w:i/>
          <w:color w:val="231F20"/>
          <w:w w:val="105"/>
          <w:sz w:val="34"/>
        </w:rPr>
        <w:t>Thọ</w:t>
      </w:r>
      <w:r>
        <w:rPr>
          <w:color w:val="231F20"/>
          <w:w w:val="105"/>
          <w:sz w:val="34"/>
        </w:rPr>
        <w:t>. Kinh </w:t>
      </w:r>
      <w:r>
        <w:rPr>
          <w:i/>
          <w:color w:val="231F20"/>
          <w:w w:val="105"/>
          <w:sz w:val="34"/>
        </w:rPr>
        <w:t>Hoa</w:t>
      </w:r>
      <w:r>
        <w:rPr>
          <w:i/>
          <w:color w:val="231F20"/>
          <w:spacing w:val="-1"/>
          <w:w w:val="105"/>
          <w:sz w:val="34"/>
        </w:rPr>
        <w:t> </w:t>
      </w:r>
      <w:r>
        <w:rPr>
          <w:i/>
          <w:color w:val="231F20"/>
          <w:w w:val="105"/>
          <w:sz w:val="34"/>
        </w:rPr>
        <w:t>Nghiêm</w:t>
      </w:r>
      <w:r>
        <w:rPr>
          <w:i/>
          <w:color w:val="231F20"/>
          <w:spacing w:val="-1"/>
          <w:w w:val="105"/>
          <w:sz w:val="34"/>
        </w:rPr>
        <w:t> </w:t>
      </w:r>
      <w:r>
        <w:rPr>
          <w:color w:val="231F20"/>
          <w:w w:val="105"/>
          <w:sz w:val="34"/>
        </w:rPr>
        <w:t>tới</w:t>
      </w:r>
      <w:r>
        <w:rPr>
          <w:color w:val="231F20"/>
          <w:spacing w:val="-1"/>
          <w:w w:val="105"/>
          <w:sz w:val="34"/>
        </w:rPr>
        <w:t> </w:t>
      </w:r>
      <w:r>
        <w:rPr>
          <w:color w:val="231F20"/>
          <w:w w:val="105"/>
          <w:sz w:val="34"/>
        </w:rPr>
        <w:t>cuối</w:t>
      </w:r>
      <w:r>
        <w:rPr>
          <w:color w:val="231F20"/>
          <w:spacing w:val="-1"/>
          <w:w w:val="105"/>
          <w:sz w:val="34"/>
        </w:rPr>
        <w:t> </w:t>
      </w:r>
      <w:r>
        <w:rPr>
          <w:color w:val="231F20"/>
          <w:w w:val="105"/>
          <w:sz w:val="34"/>
        </w:rPr>
        <w:t>cùng trở</w:t>
      </w:r>
      <w:r>
        <w:rPr>
          <w:color w:val="231F20"/>
          <w:spacing w:val="-1"/>
          <w:w w:val="105"/>
          <w:sz w:val="34"/>
        </w:rPr>
        <w:t> </w:t>
      </w:r>
      <w:r>
        <w:rPr>
          <w:color w:val="231F20"/>
          <w:w w:val="105"/>
          <w:sz w:val="34"/>
        </w:rPr>
        <w:t>về</w:t>
      </w:r>
      <w:r>
        <w:rPr>
          <w:color w:val="231F20"/>
          <w:spacing w:val="-1"/>
          <w:w w:val="105"/>
          <w:sz w:val="34"/>
        </w:rPr>
        <w:t> </w:t>
      </w:r>
      <w:r>
        <w:rPr>
          <w:color w:val="231F20"/>
          <w:w w:val="105"/>
          <w:sz w:val="34"/>
        </w:rPr>
        <w:t>kinh </w:t>
      </w:r>
      <w:r>
        <w:rPr>
          <w:i/>
          <w:color w:val="231F20"/>
          <w:w w:val="105"/>
          <w:sz w:val="34"/>
        </w:rPr>
        <w:t>Vô</w:t>
      </w:r>
      <w:r>
        <w:rPr>
          <w:i/>
          <w:color w:val="231F20"/>
          <w:spacing w:val="-1"/>
          <w:w w:val="105"/>
          <w:sz w:val="34"/>
        </w:rPr>
        <w:t> </w:t>
      </w:r>
      <w:r>
        <w:rPr>
          <w:i/>
          <w:color w:val="231F20"/>
          <w:w w:val="105"/>
          <w:sz w:val="34"/>
        </w:rPr>
        <w:t>Lượng Thọ</w:t>
      </w:r>
      <w:r>
        <w:rPr>
          <w:color w:val="231F20"/>
          <w:w w:val="105"/>
          <w:sz w:val="34"/>
        </w:rPr>
        <w:t>. Kinh</w:t>
      </w:r>
      <w:r>
        <w:rPr>
          <w:color w:val="231F20"/>
          <w:spacing w:val="-15"/>
          <w:w w:val="105"/>
          <w:sz w:val="34"/>
        </w:rPr>
        <w:t> </w:t>
      </w:r>
      <w:r>
        <w:rPr>
          <w:i/>
          <w:color w:val="231F20"/>
          <w:w w:val="105"/>
          <w:sz w:val="34"/>
        </w:rPr>
        <w:t>Vô</w:t>
      </w:r>
      <w:r>
        <w:rPr>
          <w:i/>
          <w:color w:val="231F20"/>
          <w:spacing w:val="-16"/>
          <w:w w:val="105"/>
          <w:sz w:val="34"/>
        </w:rPr>
        <w:t> </w:t>
      </w:r>
      <w:r>
        <w:rPr>
          <w:i/>
          <w:color w:val="231F20"/>
          <w:w w:val="105"/>
          <w:sz w:val="34"/>
        </w:rPr>
        <w:t>Lượng</w:t>
      </w:r>
      <w:r>
        <w:rPr>
          <w:i/>
          <w:color w:val="231F20"/>
          <w:spacing w:val="-15"/>
          <w:w w:val="105"/>
          <w:sz w:val="34"/>
        </w:rPr>
        <w:t> </w:t>
      </w:r>
      <w:r>
        <w:rPr>
          <w:i/>
          <w:color w:val="231F20"/>
          <w:w w:val="105"/>
          <w:sz w:val="34"/>
        </w:rPr>
        <w:t>Thọ</w:t>
      </w:r>
      <w:r>
        <w:rPr>
          <w:i/>
          <w:color w:val="231F20"/>
          <w:spacing w:val="-17"/>
          <w:w w:val="105"/>
          <w:sz w:val="34"/>
        </w:rPr>
        <w:t> </w:t>
      </w:r>
      <w:r>
        <w:rPr>
          <w:color w:val="231F20"/>
          <w:w w:val="105"/>
          <w:sz w:val="34"/>
        </w:rPr>
        <w:t>chuyên</w:t>
      </w:r>
      <w:r>
        <w:rPr>
          <w:color w:val="231F20"/>
          <w:spacing w:val="-16"/>
          <w:w w:val="105"/>
          <w:sz w:val="34"/>
        </w:rPr>
        <w:t> </w:t>
      </w:r>
      <w:r>
        <w:rPr>
          <w:color w:val="231F20"/>
          <w:w w:val="105"/>
          <w:sz w:val="34"/>
        </w:rPr>
        <w:t>giảng</w:t>
      </w:r>
      <w:r>
        <w:rPr>
          <w:color w:val="231F20"/>
          <w:spacing w:val="-16"/>
          <w:w w:val="105"/>
          <w:sz w:val="34"/>
        </w:rPr>
        <w:t> </w:t>
      </w:r>
      <w:r>
        <w:rPr>
          <w:color w:val="231F20"/>
          <w:w w:val="105"/>
          <w:sz w:val="34"/>
        </w:rPr>
        <w:t>thế</w:t>
      </w:r>
      <w:r>
        <w:rPr>
          <w:color w:val="231F20"/>
          <w:spacing w:val="-16"/>
          <w:w w:val="105"/>
          <w:sz w:val="34"/>
        </w:rPr>
        <w:t> </w:t>
      </w:r>
      <w:r>
        <w:rPr>
          <w:color w:val="231F20"/>
          <w:w w:val="105"/>
          <w:sz w:val="34"/>
        </w:rPr>
        <w:t>giới</w:t>
      </w:r>
      <w:r>
        <w:rPr>
          <w:color w:val="231F20"/>
          <w:spacing w:val="-16"/>
          <w:w w:val="105"/>
          <w:sz w:val="34"/>
        </w:rPr>
        <w:t> </w:t>
      </w:r>
      <w:r>
        <w:rPr>
          <w:color w:val="231F20"/>
          <w:w w:val="105"/>
          <w:sz w:val="34"/>
        </w:rPr>
        <w:t>Cực</w:t>
      </w:r>
      <w:r>
        <w:rPr>
          <w:color w:val="231F20"/>
          <w:spacing w:val="-16"/>
          <w:w w:val="105"/>
          <w:sz w:val="34"/>
        </w:rPr>
        <w:t> </w:t>
      </w:r>
      <w:r>
        <w:rPr>
          <w:color w:val="231F20"/>
          <w:w w:val="105"/>
          <w:sz w:val="34"/>
        </w:rPr>
        <w:t>Lạc.</w:t>
      </w:r>
    </w:p>
    <w:p>
      <w:pPr>
        <w:pStyle w:val="BodyText"/>
        <w:spacing w:line="288" w:lineRule="auto" w:before="134"/>
        <w:ind w:left="113" w:right="393" w:firstLine="453"/>
      </w:pPr>
      <w:r>
        <w:rPr>
          <w:color w:val="231F20"/>
          <w:w w:val="105"/>
        </w:rPr>
        <w:t>Kinh</w:t>
      </w:r>
      <w:r>
        <w:rPr>
          <w:color w:val="231F20"/>
          <w:spacing w:val="-5"/>
          <w:w w:val="105"/>
        </w:rPr>
        <w:t> </w:t>
      </w:r>
      <w:r>
        <w:rPr>
          <w:i/>
          <w:color w:val="231F20"/>
          <w:w w:val="105"/>
        </w:rPr>
        <w:t>Vô</w:t>
      </w:r>
      <w:r>
        <w:rPr>
          <w:i/>
          <w:color w:val="231F20"/>
          <w:spacing w:val="-5"/>
          <w:w w:val="105"/>
        </w:rPr>
        <w:t> </w:t>
      </w:r>
      <w:r>
        <w:rPr>
          <w:i/>
          <w:color w:val="231F20"/>
          <w:w w:val="105"/>
        </w:rPr>
        <w:t>Lượng</w:t>
      </w:r>
      <w:r>
        <w:rPr>
          <w:i/>
          <w:color w:val="231F20"/>
          <w:spacing w:val="-5"/>
          <w:w w:val="105"/>
        </w:rPr>
        <w:t> </w:t>
      </w:r>
      <w:r>
        <w:rPr>
          <w:i/>
          <w:color w:val="231F20"/>
          <w:w w:val="105"/>
        </w:rPr>
        <w:t>Thọ</w:t>
      </w:r>
      <w:r>
        <w:rPr>
          <w:i/>
          <w:color w:val="231F20"/>
          <w:spacing w:val="-6"/>
          <w:w w:val="105"/>
        </w:rPr>
        <w:t> </w:t>
      </w:r>
      <w:r>
        <w:rPr>
          <w:color w:val="231F20"/>
          <w:w w:val="105"/>
        </w:rPr>
        <w:t>có</w:t>
      </w:r>
      <w:r>
        <w:rPr>
          <w:color w:val="231F20"/>
          <w:spacing w:val="-5"/>
          <w:w w:val="105"/>
        </w:rPr>
        <w:t> </w:t>
      </w:r>
      <w:r>
        <w:rPr>
          <w:color w:val="231F20"/>
          <w:w w:val="105"/>
        </w:rPr>
        <w:t>9</w:t>
      </w:r>
      <w:r>
        <w:rPr>
          <w:color w:val="231F20"/>
          <w:spacing w:val="-5"/>
          <w:w w:val="105"/>
        </w:rPr>
        <w:t> </w:t>
      </w:r>
      <w:r>
        <w:rPr>
          <w:color w:val="231F20"/>
          <w:w w:val="105"/>
        </w:rPr>
        <w:t>bản,</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6"/>
          <w:w w:val="105"/>
        </w:rPr>
        <w:t> </w:t>
      </w:r>
      <w:r>
        <w:rPr>
          <w:color w:val="231F20"/>
          <w:w w:val="105"/>
        </w:rPr>
        <w:t>nói</w:t>
      </w:r>
      <w:r>
        <w:rPr>
          <w:color w:val="231F20"/>
          <w:spacing w:val="-5"/>
          <w:w w:val="105"/>
        </w:rPr>
        <w:t> </w:t>
      </w:r>
      <w:r>
        <w:rPr>
          <w:color w:val="231F20"/>
          <w:w w:val="105"/>
        </w:rPr>
        <w:t>bản</w:t>
      </w:r>
      <w:r>
        <w:rPr>
          <w:color w:val="231F20"/>
          <w:spacing w:val="-5"/>
          <w:w w:val="105"/>
        </w:rPr>
        <w:t> </w:t>
      </w:r>
      <w:r>
        <w:rPr>
          <w:color w:val="231F20"/>
          <w:w w:val="105"/>
        </w:rPr>
        <w:t>này</w:t>
      </w:r>
      <w:r>
        <w:rPr>
          <w:color w:val="231F20"/>
          <w:spacing w:val="-5"/>
          <w:w w:val="105"/>
        </w:rPr>
        <w:t> </w:t>
      </w:r>
      <w:r>
        <w:rPr>
          <w:color w:val="231F20"/>
          <w:w w:val="105"/>
        </w:rPr>
        <w:t>của</w:t>
      </w:r>
      <w:r>
        <w:rPr>
          <w:color w:val="231F20"/>
          <w:spacing w:val="-5"/>
          <w:w w:val="105"/>
        </w:rPr>
        <w:t> </w:t>
      </w:r>
      <w:r>
        <w:rPr>
          <w:color w:val="231F20"/>
          <w:w w:val="105"/>
        </w:rPr>
        <w:t>lão cư</w:t>
      </w:r>
      <w:r>
        <w:rPr>
          <w:color w:val="231F20"/>
          <w:spacing w:val="-4"/>
          <w:w w:val="105"/>
        </w:rPr>
        <w:t> </w:t>
      </w:r>
      <w:r>
        <w:rPr>
          <w:color w:val="231F20"/>
          <w:w w:val="105"/>
        </w:rPr>
        <w:t>sĩ</w:t>
      </w:r>
      <w:r>
        <w:rPr>
          <w:color w:val="231F20"/>
          <w:spacing w:val="-4"/>
          <w:w w:val="105"/>
        </w:rPr>
        <w:t> </w:t>
      </w:r>
      <w:r>
        <w:rPr>
          <w:color w:val="231F20"/>
          <w:w w:val="105"/>
        </w:rPr>
        <w:t>Hạ</w:t>
      </w:r>
      <w:r>
        <w:rPr>
          <w:color w:val="231F20"/>
          <w:spacing w:val="-3"/>
          <w:w w:val="105"/>
        </w:rPr>
        <w:t> </w:t>
      </w:r>
      <w:r>
        <w:rPr>
          <w:color w:val="231F20"/>
          <w:w w:val="105"/>
        </w:rPr>
        <w:t>Liên</w:t>
      </w:r>
      <w:r>
        <w:rPr>
          <w:color w:val="231F20"/>
          <w:spacing w:val="-4"/>
          <w:w w:val="105"/>
        </w:rPr>
        <w:t> </w:t>
      </w:r>
      <w:r>
        <w:rPr>
          <w:color w:val="231F20"/>
          <w:w w:val="105"/>
        </w:rPr>
        <w:t>Cư</w:t>
      </w:r>
      <w:r>
        <w:rPr>
          <w:color w:val="231F20"/>
          <w:spacing w:val="-4"/>
          <w:w w:val="105"/>
        </w:rPr>
        <w:t> </w:t>
      </w:r>
      <w:r>
        <w:rPr>
          <w:color w:val="231F20"/>
          <w:w w:val="105"/>
        </w:rPr>
        <w:t>là</w:t>
      </w:r>
      <w:r>
        <w:rPr>
          <w:color w:val="231F20"/>
          <w:spacing w:val="-4"/>
          <w:w w:val="105"/>
        </w:rPr>
        <w:t> </w:t>
      </w:r>
      <w:r>
        <w:rPr>
          <w:color w:val="231F20"/>
          <w:w w:val="105"/>
        </w:rPr>
        <w:t>bản</w:t>
      </w:r>
      <w:r>
        <w:rPr>
          <w:color w:val="231F20"/>
          <w:spacing w:val="-4"/>
          <w:w w:val="105"/>
        </w:rPr>
        <w:t> </w:t>
      </w:r>
      <w:r>
        <w:rPr>
          <w:color w:val="231F20"/>
          <w:w w:val="105"/>
        </w:rPr>
        <w:t>hay</w:t>
      </w:r>
      <w:r>
        <w:rPr>
          <w:color w:val="231F20"/>
          <w:spacing w:val="-4"/>
          <w:w w:val="105"/>
        </w:rPr>
        <w:t> </w:t>
      </w:r>
      <w:r>
        <w:rPr>
          <w:color w:val="231F20"/>
          <w:w w:val="105"/>
        </w:rPr>
        <w:t>nhất;</w:t>
      </w:r>
      <w:r>
        <w:rPr>
          <w:color w:val="231F20"/>
          <w:spacing w:val="-4"/>
          <w:w w:val="105"/>
        </w:rPr>
        <w:t> </w:t>
      </w:r>
      <w:r>
        <w:rPr>
          <w:color w:val="231F20"/>
          <w:w w:val="105"/>
        </w:rPr>
        <w:t>trong</w:t>
      </w:r>
      <w:r>
        <w:rPr>
          <w:color w:val="231F20"/>
          <w:spacing w:val="-4"/>
          <w:w w:val="105"/>
        </w:rPr>
        <w:t> </w:t>
      </w:r>
      <w:r>
        <w:rPr>
          <w:color w:val="231F20"/>
          <w:w w:val="105"/>
        </w:rPr>
        <w:t>5</w:t>
      </w:r>
      <w:r>
        <w:rPr>
          <w:color w:val="231F20"/>
          <w:spacing w:val="-4"/>
          <w:w w:val="105"/>
        </w:rPr>
        <w:t> </w:t>
      </w:r>
      <w:r>
        <w:rPr>
          <w:color w:val="231F20"/>
          <w:w w:val="105"/>
        </w:rPr>
        <w:t>bản</w:t>
      </w:r>
      <w:r>
        <w:rPr>
          <w:color w:val="231F20"/>
          <w:spacing w:val="-4"/>
          <w:w w:val="105"/>
        </w:rPr>
        <w:t> </w:t>
      </w:r>
      <w:r>
        <w:rPr>
          <w:color w:val="231F20"/>
          <w:w w:val="105"/>
        </w:rPr>
        <w:t>dịch,</w:t>
      </w:r>
      <w:r>
        <w:rPr>
          <w:color w:val="231F20"/>
          <w:spacing w:val="-4"/>
          <w:w w:val="105"/>
        </w:rPr>
        <w:t> </w:t>
      </w:r>
      <w:r>
        <w:rPr>
          <w:color w:val="231F20"/>
          <w:w w:val="105"/>
        </w:rPr>
        <w:t>bản</w:t>
      </w:r>
      <w:r>
        <w:rPr>
          <w:color w:val="231F20"/>
          <w:spacing w:val="-4"/>
          <w:w w:val="105"/>
        </w:rPr>
        <w:t> </w:t>
      </w:r>
      <w:r>
        <w:rPr>
          <w:color w:val="231F20"/>
          <w:w w:val="105"/>
        </w:rPr>
        <w:t>này được coi là bản hoàn chỉnh nhất. Đây là công trình tổng hợp hoàn thiện 5 bản dịch gốc. Từ đời Tống trở đi, đã có người muốn làm chuyện này, Vương Long Thư hoàn thành đầu</w:t>
      </w:r>
      <w:r>
        <w:rPr>
          <w:color w:val="231F20"/>
          <w:spacing w:val="-1"/>
          <w:w w:val="105"/>
        </w:rPr>
        <w:t> </w:t>
      </w:r>
      <w:r>
        <w:rPr>
          <w:color w:val="231F20"/>
          <w:w w:val="105"/>
        </w:rPr>
        <w:t>tiên.</w:t>
      </w:r>
      <w:r>
        <w:rPr>
          <w:color w:val="231F20"/>
          <w:spacing w:val="-1"/>
          <w:w w:val="105"/>
        </w:rPr>
        <w:t> </w:t>
      </w:r>
      <w:r>
        <w:rPr>
          <w:color w:val="231F20"/>
          <w:w w:val="105"/>
        </w:rPr>
        <w:t>Trong</w:t>
      </w:r>
      <w:r>
        <w:rPr>
          <w:color w:val="231F20"/>
          <w:spacing w:val="-1"/>
          <w:w w:val="105"/>
        </w:rPr>
        <w:t> </w:t>
      </w:r>
      <w:r>
        <w:rPr>
          <w:color w:val="231F20"/>
          <w:w w:val="105"/>
        </w:rPr>
        <w:t>phần</w:t>
      </w:r>
      <w:r>
        <w:rPr>
          <w:color w:val="231F20"/>
          <w:spacing w:val="-1"/>
          <w:w w:val="105"/>
        </w:rPr>
        <w:t> </w:t>
      </w:r>
      <w:r>
        <w:rPr>
          <w:color w:val="231F20"/>
          <w:w w:val="105"/>
        </w:rPr>
        <w:t>sau,</w:t>
      </w:r>
      <w:r>
        <w:rPr>
          <w:color w:val="231F20"/>
          <w:spacing w:val="-1"/>
          <w:w w:val="105"/>
        </w:rPr>
        <w:t> </w:t>
      </w:r>
      <w:r>
        <w:rPr>
          <w:color w:val="231F20"/>
          <w:w w:val="105"/>
        </w:rPr>
        <w:t>sẽ</w:t>
      </w:r>
      <w:r>
        <w:rPr>
          <w:color w:val="231F20"/>
          <w:spacing w:val="-1"/>
          <w:w w:val="105"/>
        </w:rPr>
        <w:t> </w:t>
      </w:r>
      <w:r>
        <w:rPr>
          <w:color w:val="231F20"/>
          <w:w w:val="105"/>
        </w:rPr>
        <w:t>nói</w:t>
      </w:r>
      <w:r>
        <w:rPr>
          <w:color w:val="231F20"/>
          <w:spacing w:val="-1"/>
          <w:w w:val="105"/>
        </w:rPr>
        <w:t> </w:t>
      </w:r>
      <w:r>
        <w:rPr>
          <w:color w:val="231F20"/>
          <w:w w:val="105"/>
        </w:rPr>
        <w:t>rõ.</w:t>
      </w:r>
      <w:r>
        <w:rPr>
          <w:color w:val="231F20"/>
          <w:spacing w:val="-1"/>
          <w:w w:val="105"/>
        </w:rPr>
        <w:t> </w:t>
      </w:r>
      <w:r>
        <w:rPr>
          <w:color w:val="231F20"/>
          <w:w w:val="105"/>
        </w:rPr>
        <w:t>Ông</w:t>
      </w:r>
      <w:r>
        <w:rPr>
          <w:color w:val="231F20"/>
          <w:spacing w:val="-1"/>
          <w:w w:val="105"/>
        </w:rPr>
        <w:t> </w:t>
      </w:r>
      <w:r>
        <w:rPr>
          <w:color w:val="231F20"/>
          <w:w w:val="105"/>
        </w:rPr>
        <w:t>ta</w:t>
      </w:r>
      <w:r>
        <w:rPr>
          <w:color w:val="231F20"/>
          <w:spacing w:val="-1"/>
          <w:w w:val="105"/>
        </w:rPr>
        <w:t> </w:t>
      </w:r>
      <w:r>
        <w:rPr>
          <w:color w:val="231F20"/>
          <w:w w:val="105"/>
        </w:rPr>
        <w:t>hội</w:t>
      </w:r>
      <w:r>
        <w:rPr>
          <w:color w:val="231F20"/>
          <w:spacing w:val="-1"/>
          <w:w w:val="105"/>
        </w:rPr>
        <w:t> </w:t>
      </w:r>
      <w:r>
        <w:rPr>
          <w:color w:val="231F20"/>
          <w:w w:val="105"/>
        </w:rPr>
        <w:t>tập</w:t>
      </w:r>
      <w:r>
        <w:rPr>
          <w:color w:val="231F20"/>
          <w:spacing w:val="-1"/>
          <w:w w:val="105"/>
        </w:rPr>
        <w:t> </w:t>
      </w:r>
      <w:r>
        <w:rPr>
          <w:color w:val="231F20"/>
          <w:w w:val="105"/>
        </w:rPr>
        <w:t>khá</w:t>
      </w:r>
      <w:r>
        <w:rPr>
          <w:color w:val="231F20"/>
          <w:spacing w:val="-1"/>
          <w:w w:val="105"/>
        </w:rPr>
        <w:t> </w:t>
      </w:r>
      <w:r>
        <w:rPr>
          <w:color w:val="231F20"/>
          <w:w w:val="105"/>
        </w:rPr>
        <w:t>lắm, nhưng vẫn có tì vết, chưa phải là hoàn toàn thiện, mỹ.</w:t>
      </w:r>
    </w:p>
    <w:p>
      <w:pPr>
        <w:pStyle w:val="BodyText"/>
        <w:spacing w:line="288" w:lineRule="auto" w:before="129"/>
        <w:ind w:left="113" w:right="391" w:firstLine="453"/>
      </w:pPr>
      <w:r>
        <w:rPr>
          <w:color w:val="231F20"/>
        </w:rPr>
        <w:t>Về sau, thời nhà Thanh, niên hiệu Hàm Phong, cư sĩ Ngụy </w:t>
      </w:r>
      <w:r>
        <w:rPr>
          <w:color w:val="231F20"/>
          <w:w w:val="105"/>
        </w:rPr>
        <w:t>Mặc</w:t>
      </w:r>
      <w:r>
        <w:rPr>
          <w:color w:val="231F20"/>
          <w:spacing w:val="-15"/>
          <w:w w:val="105"/>
        </w:rPr>
        <w:t> </w:t>
      </w:r>
      <w:r>
        <w:rPr>
          <w:color w:val="231F20"/>
          <w:w w:val="105"/>
        </w:rPr>
        <w:t>Thâm</w:t>
      </w:r>
      <w:r>
        <w:rPr>
          <w:color w:val="231F20"/>
          <w:spacing w:val="-15"/>
          <w:w w:val="105"/>
        </w:rPr>
        <w:t> </w:t>
      </w:r>
      <w:r>
        <w:rPr>
          <w:color w:val="231F20"/>
          <w:w w:val="105"/>
        </w:rPr>
        <w:t>hội</w:t>
      </w:r>
      <w:r>
        <w:rPr>
          <w:color w:val="231F20"/>
          <w:spacing w:val="-15"/>
          <w:w w:val="105"/>
        </w:rPr>
        <w:t> </w:t>
      </w:r>
      <w:r>
        <w:rPr>
          <w:color w:val="231F20"/>
          <w:w w:val="105"/>
        </w:rPr>
        <w:t>tập</w:t>
      </w:r>
      <w:r>
        <w:rPr>
          <w:color w:val="231F20"/>
          <w:spacing w:val="-15"/>
          <w:w w:val="105"/>
        </w:rPr>
        <w:t> </w:t>
      </w:r>
      <w:r>
        <w:rPr>
          <w:color w:val="231F20"/>
          <w:w w:val="105"/>
        </w:rPr>
        <w:t>lần</w:t>
      </w:r>
      <w:r>
        <w:rPr>
          <w:color w:val="231F20"/>
          <w:spacing w:val="-15"/>
          <w:w w:val="105"/>
        </w:rPr>
        <w:t> </w:t>
      </w:r>
      <w:r>
        <w:rPr>
          <w:color w:val="231F20"/>
          <w:w w:val="105"/>
        </w:rPr>
        <w:t>thứ</w:t>
      </w:r>
      <w:r>
        <w:rPr>
          <w:color w:val="231F20"/>
          <w:spacing w:val="-15"/>
          <w:w w:val="105"/>
        </w:rPr>
        <w:t> </w:t>
      </w:r>
      <w:r>
        <w:rPr>
          <w:color w:val="231F20"/>
          <w:w w:val="105"/>
        </w:rPr>
        <w:t>hai,</w:t>
      </w:r>
      <w:r>
        <w:rPr>
          <w:color w:val="231F20"/>
          <w:spacing w:val="-15"/>
          <w:w w:val="105"/>
        </w:rPr>
        <w:t> </w:t>
      </w:r>
      <w:r>
        <w:rPr>
          <w:color w:val="231F20"/>
          <w:w w:val="105"/>
        </w:rPr>
        <w:t>đương</w:t>
      </w:r>
      <w:r>
        <w:rPr>
          <w:color w:val="231F20"/>
          <w:spacing w:val="-15"/>
          <w:w w:val="105"/>
        </w:rPr>
        <w:t> </w:t>
      </w:r>
      <w:r>
        <w:rPr>
          <w:color w:val="231F20"/>
          <w:w w:val="105"/>
        </w:rPr>
        <w:t>nhiên</w:t>
      </w:r>
      <w:r>
        <w:rPr>
          <w:color w:val="231F20"/>
          <w:spacing w:val="-15"/>
          <w:w w:val="105"/>
        </w:rPr>
        <w:t> </w:t>
      </w:r>
      <w:r>
        <w:rPr>
          <w:color w:val="231F20"/>
          <w:w w:val="105"/>
        </w:rPr>
        <w:t>hay</w:t>
      </w:r>
      <w:r>
        <w:rPr>
          <w:color w:val="231F20"/>
          <w:spacing w:val="-15"/>
          <w:w w:val="105"/>
        </w:rPr>
        <w:t> </w:t>
      </w:r>
      <w:r>
        <w:rPr>
          <w:color w:val="231F20"/>
          <w:w w:val="105"/>
        </w:rPr>
        <w:t>hơn</w:t>
      </w:r>
      <w:r>
        <w:rPr>
          <w:color w:val="231F20"/>
          <w:spacing w:val="-15"/>
          <w:w w:val="105"/>
        </w:rPr>
        <w:t> </w:t>
      </w:r>
      <w:r>
        <w:rPr>
          <w:color w:val="231F20"/>
          <w:w w:val="105"/>
        </w:rPr>
        <w:t>bản</w:t>
      </w:r>
      <w:r>
        <w:rPr>
          <w:color w:val="231F20"/>
          <w:spacing w:val="-15"/>
          <w:w w:val="105"/>
        </w:rPr>
        <w:t> </w:t>
      </w:r>
      <w:r>
        <w:rPr>
          <w:color w:val="231F20"/>
          <w:w w:val="105"/>
        </w:rPr>
        <w:t>của Vương</w:t>
      </w:r>
      <w:r>
        <w:rPr>
          <w:color w:val="231F20"/>
          <w:spacing w:val="-13"/>
          <w:w w:val="105"/>
        </w:rPr>
        <w:t> </w:t>
      </w:r>
      <w:r>
        <w:rPr>
          <w:color w:val="231F20"/>
          <w:w w:val="105"/>
        </w:rPr>
        <w:t>Long</w:t>
      </w:r>
      <w:r>
        <w:rPr>
          <w:color w:val="231F20"/>
          <w:spacing w:val="-13"/>
          <w:w w:val="105"/>
        </w:rPr>
        <w:t> </w:t>
      </w:r>
      <w:r>
        <w:rPr>
          <w:color w:val="231F20"/>
          <w:w w:val="105"/>
        </w:rPr>
        <w:t>Thư.</w:t>
      </w:r>
      <w:r>
        <w:rPr>
          <w:color w:val="231F20"/>
          <w:spacing w:val="-13"/>
          <w:w w:val="105"/>
        </w:rPr>
        <w:t> </w:t>
      </w:r>
      <w:r>
        <w:rPr>
          <w:color w:val="231F20"/>
          <w:w w:val="105"/>
        </w:rPr>
        <w:t>Vương</w:t>
      </w:r>
      <w:r>
        <w:rPr>
          <w:color w:val="231F20"/>
          <w:spacing w:val="-13"/>
          <w:w w:val="105"/>
        </w:rPr>
        <w:t> </w:t>
      </w:r>
      <w:r>
        <w:rPr>
          <w:color w:val="231F20"/>
          <w:w w:val="105"/>
        </w:rPr>
        <w:t>Long</w:t>
      </w:r>
      <w:r>
        <w:rPr>
          <w:color w:val="231F20"/>
          <w:spacing w:val="-13"/>
          <w:w w:val="105"/>
        </w:rPr>
        <w:t> </w:t>
      </w:r>
      <w:r>
        <w:rPr>
          <w:color w:val="231F20"/>
          <w:w w:val="105"/>
        </w:rPr>
        <w:t>Thư</w:t>
      </w:r>
      <w:r>
        <w:rPr>
          <w:color w:val="231F20"/>
          <w:spacing w:val="-13"/>
          <w:w w:val="105"/>
        </w:rPr>
        <w:t> </w:t>
      </w:r>
      <w:r>
        <w:rPr>
          <w:color w:val="231F20"/>
          <w:w w:val="105"/>
        </w:rPr>
        <w:t>chỉ</w:t>
      </w:r>
      <w:r>
        <w:rPr>
          <w:color w:val="231F20"/>
          <w:spacing w:val="-13"/>
          <w:w w:val="105"/>
        </w:rPr>
        <w:t> </w:t>
      </w:r>
      <w:r>
        <w:rPr>
          <w:color w:val="231F20"/>
          <w:w w:val="105"/>
        </w:rPr>
        <w:t>đọc</w:t>
      </w:r>
      <w:r>
        <w:rPr>
          <w:color w:val="231F20"/>
          <w:spacing w:val="-13"/>
          <w:w w:val="105"/>
        </w:rPr>
        <w:t> </w:t>
      </w:r>
      <w:r>
        <w:rPr>
          <w:color w:val="231F20"/>
          <w:w w:val="105"/>
        </w:rPr>
        <w:t>4</w:t>
      </w:r>
      <w:r>
        <w:rPr>
          <w:color w:val="231F20"/>
          <w:spacing w:val="-13"/>
          <w:w w:val="105"/>
        </w:rPr>
        <w:t> </w:t>
      </w:r>
      <w:r>
        <w:rPr>
          <w:color w:val="231F20"/>
          <w:w w:val="105"/>
        </w:rPr>
        <w:t>bản</w:t>
      </w:r>
      <w:r>
        <w:rPr>
          <w:color w:val="231F20"/>
          <w:spacing w:val="-13"/>
          <w:w w:val="105"/>
        </w:rPr>
        <w:t> </w:t>
      </w:r>
      <w:r>
        <w:rPr>
          <w:color w:val="231F20"/>
          <w:w w:val="105"/>
        </w:rPr>
        <w:t>dịch</w:t>
      </w:r>
      <w:r>
        <w:rPr>
          <w:color w:val="231F20"/>
          <w:spacing w:val="-13"/>
          <w:w w:val="105"/>
        </w:rPr>
        <w:t> </w:t>
      </w:r>
      <w:r>
        <w:rPr>
          <w:color w:val="231F20"/>
          <w:w w:val="105"/>
        </w:rPr>
        <w:t>gốc, còn</w:t>
      </w:r>
      <w:r>
        <w:rPr>
          <w:color w:val="231F20"/>
          <w:spacing w:val="-6"/>
          <w:w w:val="105"/>
        </w:rPr>
        <w:t> </w:t>
      </w:r>
      <w:r>
        <w:rPr>
          <w:color w:val="231F20"/>
          <w:w w:val="105"/>
        </w:rPr>
        <w:t>Ngụy</w:t>
      </w:r>
      <w:r>
        <w:rPr>
          <w:color w:val="231F20"/>
          <w:spacing w:val="-6"/>
          <w:w w:val="105"/>
        </w:rPr>
        <w:t> </w:t>
      </w:r>
      <w:r>
        <w:rPr>
          <w:color w:val="231F20"/>
          <w:w w:val="105"/>
        </w:rPr>
        <w:t>Mặc</w:t>
      </w:r>
      <w:r>
        <w:rPr>
          <w:color w:val="231F20"/>
          <w:spacing w:val="-6"/>
          <w:w w:val="105"/>
        </w:rPr>
        <w:t> </w:t>
      </w:r>
      <w:r>
        <w:rPr>
          <w:color w:val="231F20"/>
          <w:w w:val="105"/>
        </w:rPr>
        <w:t>Thâm</w:t>
      </w:r>
      <w:r>
        <w:rPr>
          <w:color w:val="231F20"/>
          <w:spacing w:val="-6"/>
          <w:w w:val="105"/>
        </w:rPr>
        <w:t> </w:t>
      </w:r>
      <w:r>
        <w:rPr>
          <w:color w:val="231F20"/>
          <w:w w:val="105"/>
        </w:rPr>
        <w:t>xem</w:t>
      </w:r>
      <w:r>
        <w:rPr>
          <w:color w:val="231F20"/>
          <w:spacing w:val="-6"/>
          <w:w w:val="105"/>
        </w:rPr>
        <w:t> </w:t>
      </w:r>
      <w:r>
        <w:rPr>
          <w:color w:val="231F20"/>
          <w:w w:val="105"/>
        </w:rPr>
        <w:t>trọn</w:t>
      </w:r>
      <w:r>
        <w:rPr>
          <w:color w:val="231F20"/>
          <w:spacing w:val="-6"/>
          <w:w w:val="105"/>
        </w:rPr>
        <w:t> </w:t>
      </w:r>
      <w:r>
        <w:rPr>
          <w:color w:val="231F20"/>
          <w:w w:val="105"/>
        </w:rPr>
        <w:t>5</w:t>
      </w:r>
      <w:r>
        <w:rPr>
          <w:color w:val="231F20"/>
          <w:spacing w:val="-6"/>
          <w:w w:val="105"/>
        </w:rPr>
        <w:t> </w:t>
      </w:r>
      <w:r>
        <w:rPr>
          <w:color w:val="231F20"/>
          <w:w w:val="105"/>
        </w:rPr>
        <w:t>bản</w:t>
      </w:r>
      <w:r>
        <w:rPr>
          <w:color w:val="231F20"/>
          <w:spacing w:val="-6"/>
          <w:w w:val="105"/>
        </w:rPr>
        <w:t> </w:t>
      </w:r>
      <w:r>
        <w:rPr>
          <w:color w:val="231F20"/>
          <w:w w:val="105"/>
        </w:rPr>
        <w:t>dịch</w:t>
      </w:r>
      <w:r>
        <w:rPr>
          <w:color w:val="231F20"/>
          <w:spacing w:val="-6"/>
          <w:w w:val="105"/>
        </w:rPr>
        <w:t> </w:t>
      </w:r>
      <w:r>
        <w:rPr>
          <w:color w:val="231F20"/>
          <w:w w:val="105"/>
        </w:rPr>
        <w:t>gốc,</w:t>
      </w:r>
      <w:r>
        <w:rPr>
          <w:color w:val="231F20"/>
          <w:spacing w:val="-6"/>
          <w:w w:val="105"/>
        </w:rPr>
        <w:t> </w:t>
      </w:r>
      <w:r>
        <w:rPr>
          <w:color w:val="231F20"/>
          <w:w w:val="105"/>
        </w:rPr>
        <w:t>hội</w:t>
      </w:r>
      <w:r>
        <w:rPr>
          <w:color w:val="231F20"/>
          <w:spacing w:val="-6"/>
          <w:w w:val="105"/>
        </w:rPr>
        <w:t> </w:t>
      </w:r>
      <w:r>
        <w:rPr>
          <w:color w:val="231F20"/>
          <w:w w:val="105"/>
        </w:rPr>
        <w:t>tập</w:t>
      </w:r>
      <w:r>
        <w:rPr>
          <w:color w:val="231F20"/>
          <w:spacing w:val="-6"/>
          <w:w w:val="105"/>
        </w:rPr>
        <w:t> </w:t>
      </w:r>
      <w:r>
        <w:rPr>
          <w:color w:val="231F20"/>
          <w:w w:val="105"/>
        </w:rPr>
        <w:t>cũng khá, nhưng vẫn chưa hoàn toàn thiện, mỹ.</w:t>
      </w:r>
    </w:p>
    <w:p>
      <w:pPr>
        <w:pStyle w:val="BodyText"/>
        <w:spacing w:line="288" w:lineRule="auto" w:before="133"/>
        <w:ind w:left="113" w:right="399" w:firstLine="453"/>
      </w:pPr>
      <w:r>
        <w:rPr>
          <w:color w:val="231F20"/>
          <w:w w:val="105"/>
        </w:rPr>
        <w:t>Trong</w:t>
      </w:r>
      <w:r>
        <w:rPr>
          <w:color w:val="231F20"/>
          <w:spacing w:val="-18"/>
          <w:w w:val="105"/>
        </w:rPr>
        <w:t> </w:t>
      </w:r>
      <w:r>
        <w:rPr>
          <w:color w:val="231F20"/>
          <w:w w:val="105"/>
        </w:rPr>
        <w:t>ấy</w:t>
      </w:r>
      <w:r>
        <w:rPr>
          <w:color w:val="231F20"/>
          <w:spacing w:val="-19"/>
          <w:w w:val="105"/>
        </w:rPr>
        <w:t> </w:t>
      </w:r>
      <w:r>
        <w:rPr>
          <w:color w:val="231F20"/>
          <w:w w:val="105"/>
        </w:rPr>
        <w:t>có</w:t>
      </w:r>
      <w:r>
        <w:rPr>
          <w:color w:val="231F20"/>
          <w:spacing w:val="-19"/>
          <w:w w:val="105"/>
        </w:rPr>
        <w:t> </w:t>
      </w:r>
      <w:r>
        <w:rPr>
          <w:color w:val="231F20"/>
          <w:w w:val="105"/>
        </w:rPr>
        <w:t>vấn</w:t>
      </w:r>
      <w:r>
        <w:rPr>
          <w:color w:val="231F20"/>
          <w:spacing w:val="-19"/>
          <w:w w:val="105"/>
        </w:rPr>
        <w:t> </w:t>
      </w:r>
      <w:r>
        <w:rPr>
          <w:color w:val="231F20"/>
          <w:w w:val="105"/>
        </w:rPr>
        <w:t>đề.</w:t>
      </w:r>
      <w:r>
        <w:rPr>
          <w:color w:val="231F20"/>
          <w:spacing w:val="-19"/>
          <w:w w:val="105"/>
        </w:rPr>
        <w:t> </w:t>
      </w:r>
      <w:r>
        <w:rPr>
          <w:color w:val="231F20"/>
          <w:w w:val="105"/>
        </w:rPr>
        <w:t>Mãi</w:t>
      </w:r>
      <w:r>
        <w:rPr>
          <w:color w:val="231F20"/>
          <w:spacing w:val="-19"/>
          <w:w w:val="105"/>
        </w:rPr>
        <w:t> </w:t>
      </w:r>
      <w:r>
        <w:rPr>
          <w:color w:val="231F20"/>
          <w:w w:val="105"/>
        </w:rPr>
        <w:t>cho</w:t>
      </w:r>
      <w:r>
        <w:rPr>
          <w:color w:val="231F20"/>
          <w:spacing w:val="-18"/>
          <w:w w:val="105"/>
        </w:rPr>
        <w:t> </w:t>
      </w:r>
      <w:r>
        <w:rPr>
          <w:color w:val="231F20"/>
          <w:w w:val="105"/>
        </w:rPr>
        <w:t>đến</w:t>
      </w:r>
      <w:r>
        <w:rPr>
          <w:color w:val="231F20"/>
          <w:spacing w:val="-19"/>
          <w:w w:val="105"/>
        </w:rPr>
        <w:t> </w:t>
      </w:r>
      <w:r>
        <w:rPr>
          <w:color w:val="231F20"/>
          <w:w w:val="105"/>
        </w:rPr>
        <w:t>cuối</w:t>
      </w:r>
      <w:r>
        <w:rPr>
          <w:color w:val="231F20"/>
          <w:spacing w:val="-19"/>
          <w:w w:val="105"/>
        </w:rPr>
        <w:t> </w:t>
      </w:r>
      <w:r>
        <w:rPr>
          <w:color w:val="231F20"/>
          <w:w w:val="105"/>
        </w:rPr>
        <w:t>cùng,</w:t>
      </w:r>
      <w:r>
        <w:rPr>
          <w:color w:val="231F20"/>
          <w:spacing w:val="-19"/>
          <w:w w:val="105"/>
        </w:rPr>
        <w:t> </w:t>
      </w:r>
      <w:r>
        <w:rPr>
          <w:color w:val="231F20"/>
          <w:w w:val="105"/>
        </w:rPr>
        <w:t>đầu</w:t>
      </w:r>
      <w:r>
        <w:rPr>
          <w:color w:val="231F20"/>
          <w:spacing w:val="-19"/>
          <w:w w:val="105"/>
        </w:rPr>
        <w:t> </w:t>
      </w:r>
      <w:r>
        <w:rPr>
          <w:color w:val="231F20"/>
          <w:w w:val="105"/>
        </w:rPr>
        <w:t>thời</w:t>
      </w:r>
      <w:r>
        <w:rPr>
          <w:color w:val="231F20"/>
          <w:spacing w:val="-19"/>
          <w:w w:val="105"/>
        </w:rPr>
        <w:t> </w:t>
      </w:r>
      <w:r>
        <w:rPr>
          <w:color w:val="231F20"/>
          <w:w w:val="105"/>
        </w:rPr>
        <w:t>Dân Quốc,</w:t>
      </w:r>
      <w:r>
        <w:rPr>
          <w:color w:val="231F20"/>
          <w:spacing w:val="-21"/>
          <w:w w:val="105"/>
        </w:rPr>
        <w:t> </w:t>
      </w:r>
      <w:r>
        <w:rPr>
          <w:color w:val="231F20"/>
          <w:w w:val="105"/>
        </w:rPr>
        <w:t>lão</w:t>
      </w:r>
      <w:r>
        <w:rPr>
          <w:color w:val="231F20"/>
          <w:spacing w:val="-21"/>
          <w:w w:val="105"/>
        </w:rPr>
        <w:t> </w:t>
      </w:r>
      <w:r>
        <w:rPr>
          <w:color w:val="231F20"/>
          <w:w w:val="105"/>
        </w:rPr>
        <w:t>cư</w:t>
      </w:r>
      <w:r>
        <w:rPr>
          <w:color w:val="231F20"/>
          <w:spacing w:val="-20"/>
          <w:w w:val="105"/>
        </w:rPr>
        <w:t> </w:t>
      </w:r>
      <w:r>
        <w:rPr>
          <w:color w:val="231F20"/>
          <w:w w:val="105"/>
        </w:rPr>
        <w:t>sĩ</w:t>
      </w:r>
      <w:r>
        <w:rPr>
          <w:color w:val="231F20"/>
          <w:spacing w:val="-20"/>
          <w:w w:val="105"/>
        </w:rPr>
        <w:t> </w:t>
      </w:r>
      <w:r>
        <w:rPr>
          <w:color w:val="231F20"/>
          <w:w w:val="105"/>
        </w:rPr>
        <w:t>Hạ</w:t>
      </w:r>
      <w:r>
        <w:rPr>
          <w:color w:val="231F20"/>
          <w:spacing w:val="-21"/>
          <w:w w:val="105"/>
        </w:rPr>
        <w:t> </w:t>
      </w:r>
      <w:r>
        <w:rPr>
          <w:color w:val="231F20"/>
          <w:w w:val="105"/>
        </w:rPr>
        <w:t>Liên</w:t>
      </w:r>
      <w:r>
        <w:rPr>
          <w:color w:val="231F20"/>
          <w:spacing w:val="-20"/>
          <w:w w:val="105"/>
        </w:rPr>
        <w:t> </w:t>
      </w:r>
      <w:r>
        <w:rPr>
          <w:color w:val="231F20"/>
          <w:w w:val="105"/>
        </w:rPr>
        <w:t>Cư</w:t>
      </w:r>
      <w:r>
        <w:rPr>
          <w:color w:val="231F20"/>
          <w:spacing w:val="-20"/>
          <w:w w:val="105"/>
        </w:rPr>
        <w:t> </w:t>
      </w:r>
      <w:r>
        <w:rPr>
          <w:color w:val="231F20"/>
          <w:w w:val="105"/>
        </w:rPr>
        <w:t>hội</w:t>
      </w:r>
      <w:r>
        <w:rPr>
          <w:color w:val="231F20"/>
          <w:spacing w:val="-20"/>
          <w:w w:val="105"/>
        </w:rPr>
        <w:t> </w:t>
      </w:r>
      <w:r>
        <w:rPr>
          <w:color w:val="231F20"/>
          <w:w w:val="105"/>
        </w:rPr>
        <w:t>tập</w:t>
      </w:r>
      <w:r>
        <w:rPr>
          <w:color w:val="231F20"/>
          <w:spacing w:val="-21"/>
          <w:w w:val="105"/>
        </w:rPr>
        <w:t> </w:t>
      </w:r>
      <w:r>
        <w:rPr>
          <w:color w:val="231F20"/>
          <w:w w:val="105"/>
        </w:rPr>
        <w:t>lần</w:t>
      </w:r>
      <w:r>
        <w:rPr>
          <w:color w:val="231F20"/>
          <w:spacing w:val="-21"/>
          <w:w w:val="105"/>
        </w:rPr>
        <w:t> </w:t>
      </w:r>
      <w:r>
        <w:rPr>
          <w:color w:val="231F20"/>
          <w:w w:val="105"/>
        </w:rPr>
        <w:t>thứ</w:t>
      </w:r>
      <w:r>
        <w:rPr>
          <w:color w:val="231F20"/>
          <w:spacing w:val="-21"/>
          <w:w w:val="105"/>
        </w:rPr>
        <w:t> </w:t>
      </w:r>
      <w:r>
        <w:rPr>
          <w:color w:val="231F20"/>
          <w:w w:val="105"/>
        </w:rPr>
        <w:t>ba.</w:t>
      </w:r>
      <w:r>
        <w:rPr>
          <w:color w:val="231F20"/>
          <w:spacing w:val="-21"/>
          <w:w w:val="105"/>
        </w:rPr>
        <w:t> </w:t>
      </w:r>
      <w:r>
        <w:rPr>
          <w:color w:val="231F20"/>
          <w:w w:val="105"/>
        </w:rPr>
        <w:t>Rất</w:t>
      </w:r>
      <w:r>
        <w:rPr>
          <w:color w:val="231F20"/>
          <w:spacing w:val="-21"/>
          <w:w w:val="105"/>
        </w:rPr>
        <w:t> </w:t>
      </w:r>
      <w:r>
        <w:rPr>
          <w:color w:val="231F20"/>
          <w:w w:val="105"/>
        </w:rPr>
        <w:t>lạ</w:t>
      </w:r>
      <w:r>
        <w:rPr>
          <w:color w:val="231F20"/>
          <w:spacing w:val="-21"/>
          <w:w w:val="105"/>
        </w:rPr>
        <w:t> </w:t>
      </w:r>
      <w:r>
        <w:rPr>
          <w:color w:val="231F20"/>
          <w:w w:val="105"/>
        </w:rPr>
        <w:t>lùng,</w:t>
      </w:r>
      <w:r>
        <w:rPr>
          <w:color w:val="231F20"/>
          <w:spacing w:val="-21"/>
          <w:w w:val="105"/>
        </w:rPr>
        <w:t> </w:t>
      </w:r>
      <w:r>
        <w:rPr>
          <w:color w:val="231F20"/>
          <w:w w:val="105"/>
        </w:rPr>
        <w:t>ba</w:t>
      </w:r>
    </w:p>
    <w:p>
      <w:pPr>
        <w:spacing w:after="0" w:line="288"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pPr>
      <w:r>
        <w:rPr>
          <w:color w:val="231F20"/>
          <w:w w:val="105"/>
        </w:rPr>
        <w:t>lần hội tập đều là cư sĩ tại gia, Bồ tát tại gia, cho thấy pháp môn</w:t>
      </w:r>
      <w:r>
        <w:rPr>
          <w:color w:val="231F20"/>
          <w:spacing w:val="-4"/>
          <w:w w:val="105"/>
        </w:rPr>
        <w:t> </w:t>
      </w:r>
      <w:r>
        <w:rPr>
          <w:color w:val="231F20"/>
          <w:w w:val="105"/>
        </w:rPr>
        <w:t>Tịnh</w:t>
      </w:r>
      <w:r>
        <w:rPr>
          <w:color w:val="231F20"/>
          <w:spacing w:val="-4"/>
          <w:w w:val="105"/>
        </w:rPr>
        <w:t> </w:t>
      </w:r>
      <w:r>
        <w:rPr>
          <w:color w:val="231F20"/>
          <w:w w:val="105"/>
        </w:rPr>
        <w:t>Độ</w:t>
      </w:r>
      <w:r>
        <w:rPr>
          <w:color w:val="231F20"/>
          <w:spacing w:val="-4"/>
          <w:w w:val="105"/>
        </w:rPr>
        <w:t> </w:t>
      </w:r>
      <w:r>
        <w:rPr>
          <w:color w:val="231F20"/>
          <w:w w:val="105"/>
        </w:rPr>
        <w:t>có</w:t>
      </w:r>
      <w:r>
        <w:rPr>
          <w:color w:val="231F20"/>
          <w:spacing w:val="-4"/>
          <w:w w:val="105"/>
        </w:rPr>
        <w:t> </w:t>
      </w:r>
      <w:r>
        <w:rPr>
          <w:color w:val="231F20"/>
          <w:w w:val="105"/>
        </w:rPr>
        <w:t>duyên</w:t>
      </w:r>
      <w:r>
        <w:rPr>
          <w:color w:val="231F20"/>
          <w:spacing w:val="-4"/>
          <w:w w:val="105"/>
        </w:rPr>
        <w:t> </w:t>
      </w:r>
      <w:r>
        <w:rPr>
          <w:color w:val="231F20"/>
          <w:w w:val="105"/>
        </w:rPr>
        <w:t>vô</w:t>
      </w:r>
      <w:r>
        <w:rPr>
          <w:color w:val="231F20"/>
          <w:spacing w:val="-4"/>
          <w:w w:val="105"/>
        </w:rPr>
        <w:t> </w:t>
      </w:r>
      <w:r>
        <w:rPr>
          <w:color w:val="231F20"/>
          <w:w w:val="105"/>
        </w:rPr>
        <w:t>cùng</w:t>
      </w:r>
      <w:r>
        <w:rPr>
          <w:color w:val="231F20"/>
          <w:spacing w:val="-4"/>
          <w:w w:val="105"/>
        </w:rPr>
        <w:t> </w:t>
      </w:r>
      <w:r>
        <w:rPr>
          <w:color w:val="231F20"/>
          <w:w w:val="105"/>
        </w:rPr>
        <w:t>thù</w:t>
      </w:r>
      <w:r>
        <w:rPr>
          <w:color w:val="231F20"/>
          <w:spacing w:val="-4"/>
          <w:w w:val="105"/>
        </w:rPr>
        <w:t> </w:t>
      </w:r>
      <w:r>
        <w:rPr>
          <w:color w:val="231F20"/>
          <w:w w:val="105"/>
        </w:rPr>
        <w:t>thắng</w:t>
      </w:r>
      <w:r>
        <w:rPr>
          <w:color w:val="231F20"/>
          <w:spacing w:val="-4"/>
          <w:w w:val="105"/>
        </w:rPr>
        <w:t> </w:t>
      </w:r>
      <w:r>
        <w:rPr>
          <w:color w:val="231F20"/>
          <w:w w:val="105"/>
        </w:rPr>
        <w:t>với</w:t>
      </w:r>
      <w:r>
        <w:rPr>
          <w:color w:val="231F20"/>
          <w:spacing w:val="-4"/>
          <w:w w:val="105"/>
        </w:rPr>
        <w:t> </w:t>
      </w:r>
      <w:r>
        <w:rPr>
          <w:color w:val="231F20"/>
          <w:w w:val="105"/>
        </w:rPr>
        <w:t>người</w:t>
      </w:r>
      <w:r>
        <w:rPr>
          <w:color w:val="231F20"/>
          <w:spacing w:val="-4"/>
          <w:w w:val="105"/>
        </w:rPr>
        <w:t> </w:t>
      </w:r>
      <w:r>
        <w:rPr>
          <w:color w:val="231F20"/>
          <w:w w:val="105"/>
        </w:rPr>
        <w:t>tại</w:t>
      </w:r>
      <w:r>
        <w:rPr>
          <w:color w:val="231F20"/>
          <w:spacing w:val="-4"/>
          <w:w w:val="105"/>
        </w:rPr>
        <w:t> </w:t>
      </w:r>
      <w:r>
        <w:rPr>
          <w:color w:val="231F20"/>
          <w:w w:val="105"/>
        </w:rPr>
        <w:t>gia, </w:t>
      </w:r>
      <w:r>
        <w:rPr>
          <w:color w:val="231F20"/>
          <w:spacing w:val="-4"/>
          <w:w w:val="105"/>
        </w:rPr>
        <w:t>cho</w:t>
      </w:r>
      <w:r>
        <w:rPr>
          <w:color w:val="231F20"/>
          <w:spacing w:val="-19"/>
          <w:w w:val="105"/>
        </w:rPr>
        <w:t> </w:t>
      </w:r>
      <w:r>
        <w:rPr>
          <w:color w:val="231F20"/>
          <w:spacing w:val="-4"/>
          <w:w w:val="105"/>
        </w:rPr>
        <w:t>nên</w:t>
      </w:r>
      <w:r>
        <w:rPr>
          <w:color w:val="231F20"/>
          <w:spacing w:val="-18"/>
          <w:w w:val="105"/>
        </w:rPr>
        <w:t> </w:t>
      </w:r>
      <w:r>
        <w:rPr>
          <w:color w:val="231F20"/>
          <w:spacing w:val="-4"/>
          <w:w w:val="105"/>
        </w:rPr>
        <w:t>ba</w:t>
      </w:r>
      <w:r>
        <w:rPr>
          <w:color w:val="231F20"/>
          <w:spacing w:val="-18"/>
          <w:w w:val="105"/>
        </w:rPr>
        <w:t> </w:t>
      </w:r>
      <w:r>
        <w:rPr>
          <w:color w:val="231F20"/>
          <w:spacing w:val="-4"/>
          <w:w w:val="105"/>
        </w:rPr>
        <w:t>lần</w:t>
      </w:r>
      <w:r>
        <w:rPr>
          <w:color w:val="231F20"/>
          <w:spacing w:val="-19"/>
          <w:w w:val="105"/>
        </w:rPr>
        <w:t> </w:t>
      </w:r>
      <w:r>
        <w:rPr>
          <w:color w:val="231F20"/>
          <w:spacing w:val="-4"/>
          <w:w w:val="105"/>
        </w:rPr>
        <w:t>hội</w:t>
      </w:r>
      <w:r>
        <w:rPr>
          <w:color w:val="231F20"/>
          <w:spacing w:val="-18"/>
          <w:w w:val="105"/>
        </w:rPr>
        <w:t> </w:t>
      </w:r>
      <w:r>
        <w:rPr>
          <w:color w:val="231F20"/>
          <w:spacing w:val="-4"/>
          <w:w w:val="105"/>
        </w:rPr>
        <w:t>tập</w:t>
      </w:r>
      <w:r>
        <w:rPr>
          <w:color w:val="231F20"/>
          <w:spacing w:val="-18"/>
          <w:w w:val="105"/>
        </w:rPr>
        <w:t> </w:t>
      </w:r>
      <w:r>
        <w:rPr>
          <w:color w:val="231F20"/>
          <w:spacing w:val="-4"/>
          <w:w w:val="105"/>
        </w:rPr>
        <w:t>đều</w:t>
      </w:r>
      <w:r>
        <w:rPr>
          <w:color w:val="231F20"/>
          <w:spacing w:val="-19"/>
          <w:w w:val="105"/>
        </w:rPr>
        <w:t> </w:t>
      </w:r>
      <w:r>
        <w:rPr>
          <w:color w:val="231F20"/>
          <w:spacing w:val="-4"/>
          <w:w w:val="105"/>
        </w:rPr>
        <w:t>do</w:t>
      </w:r>
      <w:r>
        <w:rPr>
          <w:color w:val="231F20"/>
          <w:spacing w:val="-18"/>
          <w:w w:val="105"/>
        </w:rPr>
        <w:t> </w:t>
      </w:r>
      <w:r>
        <w:rPr>
          <w:color w:val="231F20"/>
          <w:spacing w:val="-4"/>
          <w:w w:val="105"/>
        </w:rPr>
        <w:t>hàng</w:t>
      </w:r>
      <w:r>
        <w:rPr>
          <w:color w:val="231F20"/>
          <w:spacing w:val="-18"/>
          <w:w w:val="105"/>
        </w:rPr>
        <w:t> </w:t>
      </w:r>
      <w:r>
        <w:rPr>
          <w:color w:val="231F20"/>
          <w:spacing w:val="-4"/>
          <w:w w:val="105"/>
        </w:rPr>
        <w:t>tại</w:t>
      </w:r>
      <w:r>
        <w:rPr>
          <w:color w:val="231F20"/>
          <w:spacing w:val="-19"/>
          <w:w w:val="105"/>
        </w:rPr>
        <w:t> </w:t>
      </w:r>
      <w:r>
        <w:rPr>
          <w:color w:val="231F20"/>
          <w:spacing w:val="-4"/>
          <w:w w:val="105"/>
        </w:rPr>
        <w:t>gia</w:t>
      </w:r>
      <w:r>
        <w:rPr>
          <w:color w:val="231F20"/>
          <w:spacing w:val="-18"/>
          <w:w w:val="105"/>
        </w:rPr>
        <w:t> </w:t>
      </w:r>
      <w:r>
        <w:rPr>
          <w:color w:val="231F20"/>
          <w:spacing w:val="-4"/>
          <w:w w:val="105"/>
        </w:rPr>
        <w:t>thực</w:t>
      </w:r>
      <w:r>
        <w:rPr>
          <w:color w:val="231F20"/>
          <w:spacing w:val="-18"/>
          <w:w w:val="105"/>
        </w:rPr>
        <w:t> </w:t>
      </w:r>
      <w:r>
        <w:rPr>
          <w:color w:val="231F20"/>
          <w:spacing w:val="-4"/>
          <w:w w:val="105"/>
        </w:rPr>
        <w:t>hiện.</w:t>
      </w:r>
      <w:r>
        <w:rPr>
          <w:color w:val="231F20"/>
          <w:spacing w:val="-19"/>
          <w:w w:val="105"/>
        </w:rPr>
        <w:t> </w:t>
      </w:r>
      <w:r>
        <w:rPr>
          <w:color w:val="231F20"/>
          <w:spacing w:val="-4"/>
          <w:w w:val="105"/>
        </w:rPr>
        <w:t>Trong</w:t>
      </w:r>
      <w:r>
        <w:rPr>
          <w:color w:val="231F20"/>
          <w:spacing w:val="-18"/>
          <w:w w:val="105"/>
        </w:rPr>
        <w:t> </w:t>
      </w:r>
      <w:r>
        <w:rPr>
          <w:color w:val="231F20"/>
          <w:spacing w:val="-4"/>
          <w:w w:val="105"/>
        </w:rPr>
        <w:t>ấy, </w:t>
      </w:r>
      <w:r>
        <w:rPr>
          <w:color w:val="231F20"/>
          <w:w w:val="105"/>
        </w:rPr>
        <w:t>có</w:t>
      </w:r>
      <w:r>
        <w:rPr>
          <w:color w:val="231F20"/>
          <w:spacing w:val="-1"/>
          <w:w w:val="105"/>
        </w:rPr>
        <w:t> </w:t>
      </w:r>
      <w:r>
        <w:rPr>
          <w:color w:val="231F20"/>
          <w:w w:val="105"/>
        </w:rPr>
        <w:t>nghĩa thú</w:t>
      </w:r>
      <w:r>
        <w:rPr>
          <w:color w:val="231F20"/>
          <w:spacing w:val="-1"/>
          <w:w w:val="105"/>
        </w:rPr>
        <w:t> </w:t>
      </w:r>
      <w:r>
        <w:rPr>
          <w:color w:val="231F20"/>
          <w:w w:val="105"/>
        </w:rPr>
        <w:t>biểu</w:t>
      </w:r>
      <w:r>
        <w:rPr>
          <w:color w:val="231F20"/>
          <w:spacing w:val="-1"/>
          <w:w w:val="105"/>
        </w:rPr>
        <w:t> </w:t>
      </w:r>
      <w:r>
        <w:rPr>
          <w:color w:val="231F20"/>
          <w:w w:val="105"/>
        </w:rPr>
        <w:t>thị</w:t>
      </w:r>
      <w:r>
        <w:rPr>
          <w:color w:val="231F20"/>
          <w:spacing w:val="-1"/>
          <w:w w:val="105"/>
        </w:rPr>
        <w:t> </w:t>
      </w:r>
      <w:r>
        <w:rPr>
          <w:color w:val="231F20"/>
          <w:w w:val="105"/>
        </w:rPr>
        <w:t>pháp</w:t>
      </w:r>
      <w:r>
        <w:rPr>
          <w:color w:val="231F20"/>
          <w:spacing w:val="-1"/>
          <w:w w:val="105"/>
        </w:rPr>
        <w:t> </w:t>
      </w:r>
      <w:r>
        <w:rPr>
          <w:color w:val="231F20"/>
          <w:w w:val="105"/>
        </w:rPr>
        <w:t>sâu xa,</w:t>
      </w:r>
      <w:r>
        <w:rPr>
          <w:color w:val="231F20"/>
          <w:spacing w:val="-1"/>
          <w:w w:val="105"/>
        </w:rPr>
        <w:t> </w:t>
      </w:r>
      <w:r>
        <w:rPr>
          <w:color w:val="231F20"/>
          <w:w w:val="105"/>
        </w:rPr>
        <w:t>thành</w:t>
      </w:r>
      <w:r>
        <w:rPr>
          <w:color w:val="231F20"/>
          <w:spacing w:val="-1"/>
          <w:w w:val="105"/>
        </w:rPr>
        <w:t> </w:t>
      </w:r>
      <w:r>
        <w:rPr>
          <w:color w:val="231F20"/>
          <w:w w:val="105"/>
        </w:rPr>
        <w:t>tựu</w:t>
      </w:r>
      <w:r>
        <w:rPr>
          <w:color w:val="231F20"/>
          <w:spacing w:val="-1"/>
          <w:w w:val="105"/>
        </w:rPr>
        <w:t> </w:t>
      </w:r>
      <w:r>
        <w:rPr>
          <w:color w:val="231F20"/>
          <w:w w:val="105"/>
        </w:rPr>
        <w:t>thù</w:t>
      </w:r>
      <w:r>
        <w:rPr>
          <w:color w:val="231F20"/>
          <w:spacing w:val="-1"/>
          <w:w w:val="105"/>
        </w:rPr>
        <w:t> </w:t>
      </w:r>
      <w:r>
        <w:rPr>
          <w:color w:val="231F20"/>
          <w:w w:val="105"/>
        </w:rPr>
        <w:t>thắng</w:t>
      </w:r>
      <w:r>
        <w:rPr>
          <w:color w:val="231F20"/>
          <w:spacing w:val="-1"/>
          <w:w w:val="105"/>
        </w:rPr>
        <w:t> </w:t>
      </w:r>
      <w:r>
        <w:rPr>
          <w:color w:val="231F20"/>
          <w:w w:val="105"/>
        </w:rPr>
        <w:t>khôn sánh.</w:t>
      </w:r>
      <w:r>
        <w:rPr>
          <w:color w:val="231F20"/>
          <w:spacing w:val="-32"/>
          <w:w w:val="105"/>
        </w:rPr>
        <w:t> </w:t>
      </w:r>
      <w:r>
        <w:rPr>
          <w:color w:val="231F20"/>
          <w:w w:val="105"/>
        </w:rPr>
        <w:t>Trong</w:t>
      </w:r>
      <w:r>
        <w:rPr>
          <w:color w:val="231F20"/>
          <w:spacing w:val="-32"/>
          <w:w w:val="105"/>
        </w:rPr>
        <w:t> </w:t>
      </w:r>
      <w:r>
        <w:rPr>
          <w:color w:val="231F20"/>
          <w:w w:val="105"/>
        </w:rPr>
        <w:t>những</w:t>
      </w:r>
      <w:r>
        <w:rPr>
          <w:color w:val="231F20"/>
          <w:spacing w:val="-32"/>
          <w:w w:val="105"/>
        </w:rPr>
        <w:t> </w:t>
      </w:r>
      <w:r>
        <w:rPr>
          <w:color w:val="231F20"/>
          <w:w w:val="105"/>
        </w:rPr>
        <w:t>phần</w:t>
      </w:r>
      <w:r>
        <w:rPr>
          <w:color w:val="231F20"/>
          <w:spacing w:val="-32"/>
          <w:w w:val="105"/>
        </w:rPr>
        <w:t> </w:t>
      </w:r>
      <w:r>
        <w:rPr>
          <w:color w:val="231F20"/>
          <w:w w:val="105"/>
        </w:rPr>
        <w:t>sau</w:t>
      </w:r>
      <w:r>
        <w:rPr>
          <w:color w:val="231F20"/>
          <w:spacing w:val="-32"/>
          <w:w w:val="105"/>
        </w:rPr>
        <w:t> </w:t>
      </w:r>
      <w:r>
        <w:rPr>
          <w:color w:val="231F20"/>
          <w:w w:val="105"/>
        </w:rPr>
        <w:t>chúng</w:t>
      </w:r>
      <w:r>
        <w:rPr>
          <w:color w:val="231F20"/>
          <w:spacing w:val="-31"/>
          <w:w w:val="105"/>
        </w:rPr>
        <w:t> </w:t>
      </w:r>
      <w:r>
        <w:rPr>
          <w:color w:val="231F20"/>
          <w:w w:val="105"/>
        </w:rPr>
        <w:t>ta</w:t>
      </w:r>
      <w:r>
        <w:rPr>
          <w:color w:val="231F20"/>
          <w:spacing w:val="-32"/>
          <w:w w:val="105"/>
        </w:rPr>
        <w:t> </w:t>
      </w:r>
      <w:r>
        <w:rPr>
          <w:color w:val="231F20"/>
          <w:w w:val="105"/>
        </w:rPr>
        <w:t>sẽ</w:t>
      </w:r>
      <w:r>
        <w:rPr>
          <w:color w:val="231F20"/>
          <w:spacing w:val="-32"/>
          <w:w w:val="105"/>
        </w:rPr>
        <w:t> </w:t>
      </w:r>
      <w:r>
        <w:rPr>
          <w:color w:val="231F20"/>
          <w:w w:val="105"/>
        </w:rPr>
        <w:t>thấy</w:t>
      </w:r>
      <w:r>
        <w:rPr>
          <w:color w:val="231F20"/>
          <w:spacing w:val="-32"/>
          <w:w w:val="105"/>
        </w:rPr>
        <w:t> </w:t>
      </w:r>
      <w:r>
        <w:rPr>
          <w:color w:val="231F20"/>
          <w:w w:val="105"/>
        </w:rPr>
        <w:t>những</w:t>
      </w:r>
      <w:r>
        <w:rPr>
          <w:color w:val="231F20"/>
          <w:spacing w:val="-32"/>
          <w:w w:val="105"/>
        </w:rPr>
        <w:t> </w:t>
      </w:r>
      <w:r>
        <w:rPr>
          <w:color w:val="231F20"/>
          <w:w w:val="105"/>
        </w:rPr>
        <w:t>điều</w:t>
      </w:r>
      <w:r>
        <w:rPr>
          <w:color w:val="231F20"/>
          <w:spacing w:val="-32"/>
          <w:w w:val="105"/>
        </w:rPr>
        <w:t> </w:t>
      </w:r>
      <w:r>
        <w:rPr>
          <w:color w:val="231F20"/>
          <w:spacing w:val="-4"/>
          <w:w w:val="105"/>
        </w:rPr>
        <w:t>này.</w:t>
      </w:r>
    </w:p>
    <w:p>
      <w:pPr>
        <w:spacing w:line="283" w:lineRule="auto" w:before="135"/>
        <w:ind w:left="397" w:right="110" w:firstLine="453"/>
        <w:jc w:val="both"/>
        <w:rPr>
          <w:sz w:val="34"/>
        </w:rPr>
      </w:pPr>
      <w:r>
        <w:rPr>
          <w:color w:val="231F20"/>
          <w:w w:val="105"/>
          <w:sz w:val="34"/>
        </w:rPr>
        <w:t>Mở đầu, cụ Hoàng giới thiệu với chúng ta, cụ bảo pháp môn</w:t>
      </w:r>
      <w:r>
        <w:rPr>
          <w:color w:val="231F20"/>
          <w:w w:val="105"/>
          <w:sz w:val="34"/>
        </w:rPr>
        <w:t> này</w:t>
      </w:r>
      <w:r>
        <w:rPr>
          <w:color w:val="231F20"/>
          <w:w w:val="105"/>
          <w:sz w:val="34"/>
        </w:rPr>
        <w:t> là</w:t>
      </w:r>
      <w:r>
        <w:rPr>
          <w:color w:val="231F20"/>
          <w:w w:val="105"/>
          <w:sz w:val="34"/>
        </w:rPr>
        <w:t> Nhất</w:t>
      </w:r>
      <w:r>
        <w:rPr>
          <w:color w:val="231F20"/>
          <w:w w:val="105"/>
          <w:sz w:val="34"/>
        </w:rPr>
        <w:t> thừa</w:t>
      </w:r>
      <w:r>
        <w:rPr>
          <w:color w:val="231F20"/>
          <w:w w:val="105"/>
          <w:sz w:val="34"/>
        </w:rPr>
        <w:t> liễu</w:t>
      </w:r>
      <w:r>
        <w:rPr>
          <w:color w:val="231F20"/>
          <w:w w:val="105"/>
          <w:sz w:val="34"/>
        </w:rPr>
        <w:t> nghĩa.</w:t>
      </w:r>
      <w:r>
        <w:rPr>
          <w:color w:val="231F20"/>
          <w:w w:val="105"/>
          <w:sz w:val="34"/>
        </w:rPr>
        <w:t> Kinh</w:t>
      </w:r>
      <w:r>
        <w:rPr>
          <w:color w:val="231F20"/>
          <w:w w:val="105"/>
          <w:sz w:val="34"/>
        </w:rPr>
        <w:t> </w:t>
      </w:r>
      <w:r>
        <w:rPr>
          <w:i/>
          <w:color w:val="231F20"/>
          <w:w w:val="105"/>
          <w:sz w:val="34"/>
        </w:rPr>
        <w:t>Nhất</w:t>
      </w:r>
      <w:r>
        <w:rPr>
          <w:i/>
          <w:color w:val="231F20"/>
          <w:w w:val="105"/>
          <w:sz w:val="34"/>
        </w:rPr>
        <w:t> Thừa</w:t>
      </w:r>
      <w:r>
        <w:rPr>
          <w:i/>
          <w:color w:val="231F20"/>
          <w:w w:val="105"/>
          <w:sz w:val="34"/>
        </w:rPr>
        <w:t> </w:t>
      </w:r>
      <w:r>
        <w:rPr>
          <w:color w:val="231F20"/>
          <w:w w:val="105"/>
          <w:sz w:val="34"/>
        </w:rPr>
        <w:t>là</w:t>
      </w:r>
      <w:r>
        <w:rPr>
          <w:color w:val="231F20"/>
          <w:w w:val="105"/>
          <w:sz w:val="34"/>
        </w:rPr>
        <w:t> gì? Trong kinh </w:t>
      </w:r>
      <w:r>
        <w:rPr>
          <w:i/>
          <w:color w:val="231F20"/>
          <w:w w:val="105"/>
          <w:sz w:val="34"/>
        </w:rPr>
        <w:t>Pháp Hoa</w:t>
      </w:r>
      <w:r>
        <w:rPr>
          <w:color w:val="231F20"/>
          <w:w w:val="105"/>
          <w:sz w:val="34"/>
        </w:rPr>
        <w:t>, đức Thế tôn đã nói rõ chư Phật Như Lai</w:t>
      </w:r>
      <w:r>
        <w:rPr>
          <w:color w:val="231F20"/>
          <w:spacing w:val="-17"/>
          <w:w w:val="105"/>
          <w:sz w:val="34"/>
        </w:rPr>
        <w:t> </w:t>
      </w:r>
      <w:r>
        <w:rPr>
          <w:color w:val="231F20"/>
          <w:w w:val="105"/>
          <w:sz w:val="34"/>
        </w:rPr>
        <w:t>ứng</w:t>
      </w:r>
      <w:r>
        <w:rPr>
          <w:color w:val="231F20"/>
          <w:spacing w:val="-17"/>
          <w:w w:val="105"/>
          <w:sz w:val="34"/>
        </w:rPr>
        <w:t> </w:t>
      </w:r>
      <w:r>
        <w:rPr>
          <w:color w:val="231F20"/>
          <w:w w:val="105"/>
          <w:sz w:val="34"/>
        </w:rPr>
        <w:t>hóa</w:t>
      </w:r>
      <w:r>
        <w:rPr>
          <w:color w:val="231F20"/>
          <w:spacing w:val="-17"/>
          <w:w w:val="105"/>
          <w:sz w:val="34"/>
        </w:rPr>
        <w:t> </w:t>
      </w:r>
      <w:r>
        <w:rPr>
          <w:color w:val="231F20"/>
          <w:w w:val="105"/>
          <w:sz w:val="34"/>
        </w:rPr>
        <w:t>trong</w:t>
      </w:r>
      <w:r>
        <w:rPr>
          <w:color w:val="231F20"/>
          <w:spacing w:val="-17"/>
          <w:w w:val="105"/>
          <w:sz w:val="34"/>
        </w:rPr>
        <w:t> </w:t>
      </w:r>
      <w:r>
        <w:rPr>
          <w:color w:val="231F20"/>
          <w:w w:val="105"/>
          <w:sz w:val="34"/>
        </w:rPr>
        <w:t>thế</w:t>
      </w:r>
      <w:r>
        <w:rPr>
          <w:color w:val="231F20"/>
          <w:spacing w:val="-17"/>
          <w:w w:val="105"/>
          <w:sz w:val="34"/>
        </w:rPr>
        <w:t> </w:t>
      </w:r>
      <w:r>
        <w:rPr>
          <w:color w:val="231F20"/>
          <w:w w:val="105"/>
          <w:sz w:val="34"/>
        </w:rPr>
        <w:t>gian</w:t>
      </w:r>
      <w:r>
        <w:rPr>
          <w:color w:val="231F20"/>
          <w:spacing w:val="-17"/>
          <w:w w:val="105"/>
          <w:sz w:val="34"/>
        </w:rPr>
        <w:t> </w:t>
      </w:r>
      <w:r>
        <w:rPr>
          <w:color w:val="231F20"/>
          <w:w w:val="105"/>
          <w:sz w:val="34"/>
        </w:rPr>
        <w:t>này</w:t>
      </w:r>
      <w:r>
        <w:rPr>
          <w:color w:val="231F20"/>
          <w:spacing w:val="-17"/>
          <w:w w:val="105"/>
          <w:sz w:val="34"/>
        </w:rPr>
        <w:t> </w:t>
      </w:r>
      <w:r>
        <w:rPr>
          <w:color w:val="231F20"/>
          <w:w w:val="105"/>
          <w:sz w:val="34"/>
        </w:rPr>
        <w:t>để</w:t>
      </w:r>
      <w:r>
        <w:rPr>
          <w:color w:val="231F20"/>
          <w:spacing w:val="-17"/>
          <w:w w:val="105"/>
          <w:sz w:val="34"/>
        </w:rPr>
        <w:t> </w:t>
      </w:r>
      <w:r>
        <w:rPr>
          <w:color w:val="231F20"/>
          <w:w w:val="105"/>
          <w:sz w:val="34"/>
        </w:rPr>
        <w:t>giáo</w:t>
      </w:r>
      <w:r>
        <w:rPr>
          <w:color w:val="231F20"/>
          <w:spacing w:val="-17"/>
          <w:w w:val="105"/>
          <w:sz w:val="34"/>
        </w:rPr>
        <w:t> </w:t>
      </w:r>
      <w:r>
        <w:rPr>
          <w:color w:val="231F20"/>
          <w:w w:val="105"/>
          <w:sz w:val="34"/>
        </w:rPr>
        <w:t>hóa</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sinh.</w:t>
      </w:r>
      <w:r>
        <w:rPr>
          <w:color w:val="231F20"/>
          <w:spacing w:val="-17"/>
          <w:w w:val="105"/>
          <w:sz w:val="34"/>
        </w:rPr>
        <w:t> </w:t>
      </w:r>
      <w:r>
        <w:rPr>
          <w:color w:val="231F20"/>
          <w:w w:val="105"/>
          <w:sz w:val="34"/>
        </w:rPr>
        <w:t>Kinh </w:t>
      </w:r>
      <w:r>
        <w:rPr>
          <w:i/>
          <w:color w:val="231F20"/>
          <w:w w:val="105"/>
          <w:sz w:val="34"/>
        </w:rPr>
        <w:t>Pháp Hoa, </w:t>
      </w:r>
      <w:r>
        <w:rPr>
          <w:color w:val="231F20"/>
          <w:w w:val="105"/>
          <w:sz w:val="34"/>
        </w:rPr>
        <w:t>Phẩm </w:t>
      </w:r>
      <w:r>
        <w:rPr>
          <w:i/>
          <w:color w:val="231F20"/>
          <w:w w:val="105"/>
          <w:sz w:val="34"/>
        </w:rPr>
        <w:t>Phương Tiện </w:t>
      </w:r>
      <w:r>
        <w:rPr>
          <w:color w:val="231F20"/>
          <w:w w:val="105"/>
          <w:sz w:val="34"/>
        </w:rPr>
        <w:t>có nói: </w:t>
      </w:r>
      <w:r>
        <w:rPr>
          <w:i/>
          <w:color w:val="231F20"/>
          <w:w w:val="105"/>
          <w:sz w:val="34"/>
        </w:rPr>
        <w:t>“Thập phương Phật </w:t>
      </w:r>
      <w:r>
        <w:rPr>
          <w:color w:val="231F20"/>
          <w:w w:val="105"/>
          <w:sz w:val="34"/>
        </w:rPr>
        <w:t>độ</w:t>
      </w:r>
      <w:r>
        <w:rPr>
          <w:color w:val="231F20"/>
          <w:spacing w:val="-1"/>
          <w:w w:val="105"/>
          <w:sz w:val="34"/>
        </w:rPr>
        <w:t> </w:t>
      </w:r>
      <w:r>
        <w:rPr>
          <w:i/>
          <w:color w:val="231F20"/>
          <w:w w:val="105"/>
          <w:sz w:val="34"/>
        </w:rPr>
        <w:t>trung,</w:t>
      </w:r>
      <w:r>
        <w:rPr>
          <w:i/>
          <w:color w:val="231F20"/>
          <w:spacing w:val="-1"/>
          <w:w w:val="105"/>
          <w:sz w:val="34"/>
        </w:rPr>
        <w:t> </w:t>
      </w:r>
      <w:r>
        <w:rPr>
          <w:i/>
          <w:color w:val="231F20"/>
          <w:w w:val="105"/>
          <w:sz w:val="34"/>
        </w:rPr>
        <w:t>duy</w:t>
      </w:r>
      <w:r>
        <w:rPr>
          <w:i/>
          <w:color w:val="231F20"/>
          <w:spacing w:val="-1"/>
          <w:w w:val="105"/>
          <w:sz w:val="34"/>
        </w:rPr>
        <w:t> </w:t>
      </w:r>
      <w:r>
        <w:rPr>
          <w:i/>
          <w:color w:val="231F20"/>
          <w:w w:val="105"/>
          <w:sz w:val="34"/>
        </w:rPr>
        <w:t>hữu</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Thừa</w:t>
      </w:r>
      <w:r>
        <w:rPr>
          <w:i/>
          <w:color w:val="231F20"/>
          <w:spacing w:val="-1"/>
          <w:w w:val="105"/>
          <w:sz w:val="34"/>
        </w:rPr>
        <w:t> </w:t>
      </w:r>
      <w:r>
        <w:rPr>
          <w:i/>
          <w:color w:val="231F20"/>
          <w:w w:val="105"/>
          <w:sz w:val="34"/>
        </w:rPr>
        <w:t>pháp,</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nhị,</w:t>
      </w:r>
      <w:r>
        <w:rPr>
          <w:i/>
          <w:color w:val="231F20"/>
          <w:spacing w:val="-1"/>
          <w:w w:val="105"/>
          <w:sz w:val="34"/>
        </w:rPr>
        <w:t> </w:t>
      </w:r>
      <w:r>
        <w:rPr>
          <w:i/>
          <w:color w:val="231F20"/>
          <w:w w:val="105"/>
          <w:sz w:val="34"/>
        </w:rPr>
        <w:t>diệc</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tam,</w:t>
      </w:r>
      <w:r>
        <w:rPr>
          <w:i/>
          <w:color w:val="231F20"/>
          <w:spacing w:val="-1"/>
          <w:w w:val="105"/>
          <w:sz w:val="34"/>
        </w:rPr>
        <w:t> </w:t>
      </w:r>
      <w:r>
        <w:rPr>
          <w:i/>
          <w:color w:val="231F20"/>
          <w:w w:val="105"/>
          <w:sz w:val="34"/>
        </w:rPr>
        <w:t>trừ Phật</w:t>
      </w:r>
      <w:r>
        <w:rPr>
          <w:i/>
          <w:color w:val="231F20"/>
          <w:spacing w:val="-18"/>
          <w:w w:val="105"/>
          <w:sz w:val="34"/>
        </w:rPr>
        <w:t> </w:t>
      </w:r>
      <w:r>
        <w:rPr>
          <w:i/>
          <w:color w:val="231F20"/>
          <w:w w:val="105"/>
          <w:sz w:val="34"/>
        </w:rPr>
        <w:t>phương</w:t>
      </w:r>
      <w:r>
        <w:rPr>
          <w:i/>
          <w:color w:val="231F20"/>
          <w:spacing w:val="-17"/>
          <w:w w:val="105"/>
          <w:sz w:val="34"/>
        </w:rPr>
        <w:t> </w:t>
      </w:r>
      <w:r>
        <w:rPr>
          <w:i/>
          <w:color w:val="231F20"/>
          <w:w w:val="105"/>
          <w:sz w:val="34"/>
        </w:rPr>
        <w:t>tiện</w:t>
      </w:r>
      <w:r>
        <w:rPr>
          <w:i/>
          <w:color w:val="231F20"/>
          <w:spacing w:val="-18"/>
          <w:w w:val="105"/>
          <w:sz w:val="34"/>
        </w:rPr>
        <w:t> </w:t>
      </w:r>
      <w:r>
        <w:rPr>
          <w:i/>
          <w:color w:val="231F20"/>
          <w:w w:val="105"/>
          <w:sz w:val="34"/>
        </w:rPr>
        <w:t>thuyết”</w:t>
      </w:r>
      <w:r>
        <w:rPr>
          <w:i/>
          <w:color w:val="231F20"/>
          <w:spacing w:val="-18"/>
          <w:w w:val="105"/>
          <w:sz w:val="34"/>
        </w:rPr>
        <w:t> </w:t>
      </w:r>
      <w:r>
        <w:rPr>
          <w:color w:val="231F20"/>
          <w:w w:val="105"/>
          <w:sz w:val="34"/>
        </w:rPr>
        <w:t>(Trong</w:t>
      </w:r>
      <w:r>
        <w:rPr>
          <w:color w:val="231F20"/>
          <w:spacing w:val="-18"/>
          <w:w w:val="105"/>
          <w:sz w:val="34"/>
        </w:rPr>
        <w:t> </w:t>
      </w:r>
      <w:r>
        <w:rPr>
          <w:color w:val="231F20"/>
          <w:w w:val="105"/>
          <w:sz w:val="34"/>
        </w:rPr>
        <w:t>mười</w:t>
      </w:r>
      <w:r>
        <w:rPr>
          <w:color w:val="231F20"/>
          <w:spacing w:val="-18"/>
          <w:w w:val="105"/>
          <w:sz w:val="34"/>
        </w:rPr>
        <w:t> </w:t>
      </w:r>
      <w:r>
        <w:rPr>
          <w:color w:val="231F20"/>
          <w:w w:val="105"/>
          <w:sz w:val="34"/>
        </w:rPr>
        <w:t>phương</w:t>
      </w:r>
      <w:r>
        <w:rPr>
          <w:color w:val="231F20"/>
          <w:spacing w:val="-18"/>
          <w:w w:val="105"/>
          <w:sz w:val="34"/>
        </w:rPr>
        <w:t> </w:t>
      </w:r>
      <w:r>
        <w:rPr>
          <w:color w:val="231F20"/>
          <w:w w:val="105"/>
          <w:sz w:val="34"/>
        </w:rPr>
        <w:t>cõi</w:t>
      </w:r>
      <w:r>
        <w:rPr>
          <w:color w:val="231F20"/>
          <w:spacing w:val="-18"/>
          <w:w w:val="105"/>
          <w:sz w:val="34"/>
        </w:rPr>
        <w:t> </w:t>
      </w:r>
      <w:r>
        <w:rPr>
          <w:color w:val="231F20"/>
          <w:w w:val="105"/>
          <w:sz w:val="34"/>
        </w:rPr>
        <w:t>Phật,</w:t>
      </w:r>
      <w:r>
        <w:rPr>
          <w:color w:val="231F20"/>
          <w:spacing w:val="-18"/>
          <w:w w:val="105"/>
          <w:sz w:val="34"/>
        </w:rPr>
        <w:t> </w:t>
      </w:r>
      <w:r>
        <w:rPr>
          <w:color w:val="231F20"/>
          <w:w w:val="105"/>
          <w:sz w:val="34"/>
        </w:rPr>
        <w:t>chỉ có pháp Nhất thừa, không hai, cũng không ba, trừ Phật nói phương tiện). Bài kệ này hết sức trọng yếu, đức Phật giảng Tam thừa hay giảng Nhị thừa là nói phương tiện; nói chân thật thì sao? Nói chân thật là pháp Nhất thừa.</w:t>
      </w:r>
    </w:p>
    <w:p>
      <w:pPr>
        <w:pStyle w:val="BodyText"/>
        <w:spacing w:line="283" w:lineRule="auto" w:before="127"/>
        <w:ind w:left="397" w:right="110" w:firstLine="453"/>
      </w:pPr>
      <w:r>
        <w:rPr>
          <w:color w:val="231F20"/>
          <w:w w:val="105"/>
        </w:rPr>
        <w:t>Nhất thừa là Phật thừa. Nói cách khác, pháp môn này nhằm</w:t>
      </w:r>
      <w:r>
        <w:rPr>
          <w:color w:val="231F20"/>
          <w:w w:val="105"/>
        </w:rPr>
        <w:t> dạy</w:t>
      </w:r>
      <w:r>
        <w:rPr>
          <w:color w:val="231F20"/>
          <w:w w:val="105"/>
        </w:rPr>
        <w:t> người</w:t>
      </w:r>
      <w:r>
        <w:rPr>
          <w:color w:val="231F20"/>
          <w:w w:val="105"/>
        </w:rPr>
        <w:t> ta</w:t>
      </w:r>
      <w:r>
        <w:rPr>
          <w:color w:val="231F20"/>
          <w:w w:val="105"/>
        </w:rPr>
        <w:t> thành</w:t>
      </w:r>
      <w:r>
        <w:rPr>
          <w:color w:val="231F20"/>
          <w:w w:val="105"/>
        </w:rPr>
        <w:t> Phật,</w:t>
      </w:r>
      <w:r>
        <w:rPr>
          <w:color w:val="231F20"/>
          <w:w w:val="105"/>
        </w:rPr>
        <w:t> lại</w:t>
      </w:r>
      <w:r>
        <w:rPr>
          <w:color w:val="231F20"/>
          <w:w w:val="105"/>
        </w:rPr>
        <w:t> còn</w:t>
      </w:r>
      <w:r>
        <w:rPr>
          <w:color w:val="231F20"/>
          <w:w w:val="105"/>
        </w:rPr>
        <w:t> thành</w:t>
      </w:r>
      <w:r>
        <w:rPr>
          <w:color w:val="231F20"/>
          <w:w w:val="105"/>
        </w:rPr>
        <w:t> Phật</w:t>
      </w:r>
      <w:r>
        <w:rPr>
          <w:color w:val="231F20"/>
          <w:w w:val="105"/>
        </w:rPr>
        <w:t> ngay trong một đời. Đó là pháp Nhất thừa. Đại thừa là thành Bồ tát.</w:t>
      </w:r>
      <w:r>
        <w:rPr>
          <w:color w:val="231F20"/>
          <w:spacing w:val="-15"/>
          <w:w w:val="105"/>
        </w:rPr>
        <w:t> </w:t>
      </w:r>
      <w:r>
        <w:rPr>
          <w:color w:val="231F20"/>
          <w:w w:val="105"/>
        </w:rPr>
        <w:t>Trong</w:t>
      </w:r>
      <w:r>
        <w:rPr>
          <w:color w:val="231F20"/>
          <w:spacing w:val="-15"/>
          <w:w w:val="105"/>
        </w:rPr>
        <w:t> </w:t>
      </w:r>
      <w:r>
        <w:rPr>
          <w:color w:val="231F20"/>
          <w:w w:val="105"/>
        </w:rPr>
        <w:t>một</w:t>
      </w:r>
      <w:r>
        <w:rPr>
          <w:color w:val="231F20"/>
          <w:spacing w:val="-15"/>
          <w:w w:val="105"/>
        </w:rPr>
        <w:t> </w:t>
      </w:r>
      <w:r>
        <w:rPr>
          <w:color w:val="231F20"/>
          <w:w w:val="105"/>
        </w:rPr>
        <w:t>đời</w:t>
      </w:r>
      <w:r>
        <w:rPr>
          <w:color w:val="231F20"/>
          <w:spacing w:val="-15"/>
          <w:w w:val="105"/>
        </w:rPr>
        <w:t> </w:t>
      </w:r>
      <w:r>
        <w:rPr>
          <w:color w:val="231F20"/>
          <w:w w:val="105"/>
        </w:rPr>
        <w:t>này,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tu</w:t>
      </w:r>
      <w:r>
        <w:rPr>
          <w:color w:val="231F20"/>
          <w:spacing w:val="-15"/>
          <w:w w:val="105"/>
        </w:rPr>
        <w:t> </w:t>
      </w:r>
      <w:r>
        <w:rPr>
          <w:color w:val="231F20"/>
          <w:w w:val="105"/>
        </w:rPr>
        <w:t>đến</w:t>
      </w:r>
      <w:r>
        <w:rPr>
          <w:color w:val="231F20"/>
          <w:spacing w:val="-15"/>
          <w:w w:val="105"/>
        </w:rPr>
        <w:t> </w:t>
      </w:r>
      <w:r>
        <w:rPr>
          <w:color w:val="231F20"/>
          <w:w w:val="105"/>
        </w:rPr>
        <w:t>quả</w:t>
      </w:r>
      <w:r>
        <w:rPr>
          <w:color w:val="231F20"/>
          <w:spacing w:val="-15"/>
          <w:w w:val="105"/>
        </w:rPr>
        <w:t> </w:t>
      </w:r>
      <w:r>
        <w:rPr>
          <w:color w:val="231F20"/>
          <w:w w:val="105"/>
        </w:rPr>
        <w:t>vị</w:t>
      </w:r>
      <w:r>
        <w:rPr>
          <w:color w:val="231F20"/>
          <w:spacing w:val="-15"/>
          <w:w w:val="105"/>
        </w:rPr>
        <w:t> </w:t>
      </w:r>
      <w:r>
        <w:rPr>
          <w:color w:val="231F20"/>
          <w:w w:val="105"/>
        </w:rPr>
        <w:t>tối</w:t>
      </w:r>
      <w:r>
        <w:rPr>
          <w:color w:val="231F20"/>
          <w:spacing w:val="-15"/>
          <w:w w:val="105"/>
        </w:rPr>
        <w:t> </w:t>
      </w:r>
      <w:r>
        <w:rPr>
          <w:color w:val="231F20"/>
          <w:w w:val="105"/>
        </w:rPr>
        <w:t>cao</w:t>
      </w:r>
      <w:r>
        <w:rPr>
          <w:color w:val="231F20"/>
          <w:spacing w:val="-15"/>
          <w:w w:val="105"/>
        </w:rPr>
        <w:t> </w:t>
      </w:r>
      <w:r>
        <w:rPr>
          <w:color w:val="231F20"/>
          <w:w w:val="105"/>
        </w:rPr>
        <w:t>là</w:t>
      </w:r>
      <w:r>
        <w:rPr>
          <w:color w:val="231F20"/>
          <w:spacing w:val="-15"/>
          <w:w w:val="105"/>
        </w:rPr>
        <w:t> </w:t>
      </w:r>
      <w:r>
        <w:rPr>
          <w:color w:val="231F20"/>
          <w:w w:val="105"/>
        </w:rPr>
        <w:t>Bồ</w:t>
      </w:r>
      <w:r>
        <w:rPr>
          <w:color w:val="231F20"/>
          <w:spacing w:val="-15"/>
          <w:w w:val="105"/>
        </w:rPr>
        <w:t> </w:t>
      </w:r>
      <w:r>
        <w:rPr>
          <w:color w:val="231F20"/>
          <w:w w:val="105"/>
        </w:rPr>
        <w:t>tát; đó</w:t>
      </w:r>
      <w:r>
        <w:rPr>
          <w:color w:val="231F20"/>
          <w:spacing w:val="-12"/>
          <w:w w:val="105"/>
        </w:rPr>
        <w:t> </w:t>
      </w:r>
      <w:r>
        <w:rPr>
          <w:color w:val="231F20"/>
          <w:w w:val="105"/>
        </w:rPr>
        <w:t>là</w:t>
      </w:r>
      <w:r>
        <w:rPr>
          <w:color w:val="231F20"/>
          <w:spacing w:val="-12"/>
          <w:w w:val="105"/>
        </w:rPr>
        <w:t> </w:t>
      </w:r>
      <w:r>
        <w:rPr>
          <w:color w:val="231F20"/>
          <w:w w:val="105"/>
        </w:rPr>
        <w:t>Đại</w:t>
      </w:r>
      <w:r>
        <w:rPr>
          <w:color w:val="231F20"/>
          <w:spacing w:val="-12"/>
          <w:w w:val="105"/>
        </w:rPr>
        <w:t> </w:t>
      </w:r>
      <w:r>
        <w:rPr>
          <w:color w:val="231F20"/>
          <w:w w:val="105"/>
        </w:rPr>
        <w:t>thừa.</w:t>
      </w:r>
      <w:r>
        <w:rPr>
          <w:color w:val="231F20"/>
          <w:spacing w:val="-12"/>
          <w:w w:val="105"/>
        </w:rPr>
        <w:t> </w:t>
      </w:r>
      <w:r>
        <w:rPr>
          <w:color w:val="231F20"/>
          <w:w w:val="105"/>
        </w:rPr>
        <w:t>Nếu</w:t>
      </w:r>
      <w:r>
        <w:rPr>
          <w:color w:val="231F20"/>
          <w:spacing w:val="-12"/>
          <w:w w:val="105"/>
        </w:rPr>
        <w:t> </w:t>
      </w:r>
      <w:r>
        <w:rPr>
          <w:color w:val="231F20"/>
          <w:w w:val="105"/>
        </w:rPr>
        <w:t>trong</w:t>
      </w:r>
      <w:r>
        <w:rPr>
          <w:color w:val="231F20"/>
          <w:spacing w:val="-12"/>
          <w:w w:val="105"/>
        </w:rPr>
        <w:t> </w:t>
      </w:r>
      <w:r>
        <w:rPr>
          <w:color w:val="231F20"/>
          <w:w w:val="105"/>
        </w:rPr>
        <w:t>đời</w:t>
      </w:r>
      <w:r>
        <w:rPr>
          <w:color w:val="231F20"/>
          <w:spacing w:val="-12"/>
          <w:w w:val="105"/>
        </w:rPr>
        <w:t> </w:t>
      </w:r>
      <w:r>
        <w:rPr>
          <w:color w:val="231F20"/>
          <w:w w:val="105"/>
        </w:rPr>
        <w:t>này,</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tu</w:t>
      </w:r>
      <w:r>
        <w:rPr>
          <w:color w:val="231F20"/>
          <w:spacing w:val="-12"/>
          <w:w w:val="105"/>
        </w:rPr>
        <w:t> </w:t>
      </w:r>
      <w:r>
        <w:rPr>
          <w:color w:val="231F20"/>
          <w:w w:val="105"/>
        </w:rPr>
        <w:t>thành</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Hán </w:t>
      </w:r>
      <w:r>
        <w:rPr>
          <w:color w:val="231F20"/>
        </w:rPr>
        <w:t>hay tu thành Bích Chi Phật thì là Tiểu thừa. Giống như chúng </w:t>
      </w:r>
      <w:r>
        <w:rPr>
          <w:color w:val="231F20"/>
          <w:w w:val="105"/>
        </w:rPr>
        <w:t>ta</w:t>
      </w:r>
      <w:r>
        <w:rPr>
          <w:color w:val="231F20"/>
          <w:spacing w:val="-7"/>
          <w:w w:val="105"/>
        </w:rPr>
        <w:t> </w:t>
      </w:r>
      <w:r>
        <w:rPr>
          <w:color w:val="231F20"/>
          <w:w w:val="105"/>
        </w:rPr>
        <w:t>đi</w:t>
      </w:r>
      <w:r>
        <w:rPr>
          <w:color w:val="231F20"/>
          <w:spacing w:val="-7"/>
          <w:w w:val="105"/>
        </w:rPr>
        <w:t> </w:t>
      </w:r>
      <w:r>
        <w:rPr>
          <w:color w:val="231F20"/>
          <w:w w:val="105"/>
        </w:rPr>
        <w:t>học,</w:t>
      </w:r>
      <w:r>
        <w:rPr>
          <w:color w:val="231F20"/>
          <w:spacing w:val="-7"/>
          <w:w w:val="105"/>
        </w:rPr>
        <w:t> </w:t>
      </w:r>
      <w:r>
        <w:rPr>
          <w:color w:val="231F20"/>
          <w:w w:val="105"/>
        </w:rPr>
        <w:t>Nhất</w:t>
      </w:r>
      <w:r>
        <w:rPr>
          <w:color w:val="231F20"/>
          <w:spacing w:val="-7"/>
          <w:w w:val="105"/>
        </w:rPr>
        <w:t> </w:t>
      </w:r>
      <w:r>
        <w:rPr>
          <w:color w:val="231F20"/>
          <w:w w:val="105"/>
        </w:rPr>
        <w:t>thừa</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Nhất</w:t>
      </w:r>
      <w:r>
        <w:rPr>
          <w:color w:val="231F20"/>
          <w:spacing w:val="-7"/>
          <w:w w:val="105"/>
        </w:rPr>
        <w:t> </w:t>
      </w:r>
      <w:r>
        <w:rPr>
          <w:color w:val="231F20"/>
          <w:w w:val="105"/>
        </w:rPr>
        <w:t>thừa</w:t>
      </w:r>
      <w:r>
        <w:rPr>
          <w:color w:val="231F20"/>
          <w:spacing w:val="-7"/>
          <w:w w:val="105"/>
        </w:rPr>
        <w:t> </w:t>
      </w:r>
      <w:r>
        <w:rPr>
          <w:color w:val="231F20"/>
          <w:w w:val="105"/>
        </w:rPr>
        <w:t>là</w:t>
      </w:r>
      <w:r>
        <w:rPr>
          <w:color w:val="231F20"/>
          <w:spacing w:val="-7"/>
          <w:w w:val="105"/>
        </w:rPr>
        <w:t> </w:t>
      </w:r>
      <w:r>
        <w:rPr>
          <w:color w:val="231F20"/>
          <w:w w:val="105"/>
        </w:rPr>
        <w:t>lớp</w:t>
      </w:r>
      <w:r>
        <w:rPr>
          <w:color w:val="231F20"/>
          <w:spacing w:val="-7"/>
          <w:w w:val="105"/>
        </w:rPr>
        <w:t> </w:t>
      </w:r>
      <w:r>
        <w:rPr>
          <w:color w:val="231F20"/>
          <w:w w:val="105"/>
        </w:rPr>
        <w:t>nghiên</w:t>
      </w:r>
      <w:r>
        <w:rPr>
          <w:color w:val="231F20"/>
          <w:spacing w:val="-7"/>
          <w:w w:val="105"/>
        </w:rPr>
        <w:t> </w:t>
      </w:r>
      <w:r>
        <w:rPr>
          <w:color w:val="231F20"/>
          <w:w w:val="105"/>
        </w:rPr>
        <w:t>cứu</w:t>
      </w:r>
      <w:r>
        <w:rPr>
          <w:color w:val="231F20"/>
          <w:spacing w:val="-7"/>
          <w:w w:val="105"/>
        </w:rPr>
        <w:t> </w:t>
      </w:r>
      <w:r>
        <w:rPr>
          <w:color w:val="231F20"/>
          <w:w w:val="105"/>
        </w:rPr>
        <w:t>sinh, chuẩn bị bảo vệ luận án Tiến sĩ.</w:t>
      </w:r>
    </w:p>
    <w:p>
      <w:pPr>
        <w:pStyle w:val="BodyText"/>
        <w:spacing w:line="283" w:lineRule="auto" w:before="130"/>
        <w:ind w:left="397" w:right="110" w:firstLine="453"/>
      </w:pPr>
      <w:r>
        <w:rPr>
          <w:color w:val="231F20"/>
          <w:w w:val="105"/>
        </w:rPr>
        <w:t>Trong đời này, quý vị đạt được học vị (degree) tối cao, </w:t>
      </w:r>
      <w:r>
        <w:rPr>
          <w:color w:val="231F20"/>
        </w:rPr>
        <w:t>Đại</w:t>
      </w:r>
      <w:r>
        <w:rPr>
          <w:color w:val="231F20"/>
          <w:spacing w:val="1"/>
        </w:rPr>
        <w:t> </w:t>
      </w:r>
      <w:r>
        <w:rPr>
          <w:color w:val="231F20"/>
        </w:rPr>
        <w:t>thừa</w:t>
      </w:r>
      <w:r>
        <w:rPr>
          <w:color w:val="231F20"/>
          <w:spacing w:val="1"/>
        </w:rPr>
        <w:t> </w:t>
      </w:r>
      <w:r>
        <w:rPr>
          <w:color w:val="231F20"/>
        </w:rPr>
        <w:t>là lớp Thạc</w:t>
      </w:r>
      <w:r>
        <w:rPr>
          <w:color w:val="231F20"/>
          <w:spacing w:val="1"/>
        </w:rPr>
        <w:t> </w:t>
      </w:r>
      <w:r>
        <w:rPr>
          <w:color w:val="231F20"/>
        </w:rPr>
        <w:t>sĩ</w:t>
      </w:r>
      <w:r>
        <w:rPr>
          <w:color w:val="231F20"/>
          <w:spacing w:val="1"/>
        </w:rPr>
        <w:t> </w:t>
      </w:r>
      <w:r>
        <w:rPr>
          <w:color w:val="231F20"/>
        </w:rPr>
        <w:t>(Cao</w:t>
      </w:r>
      <w:r>
        <w:rPr>
          <w:color w:val="231F20"/>
          <w:spacing w:val="1"/>
        </w:rPr>
        <w:t> </w:t>
      </w:r>
      <w:r>
        <w:rPr>
          <w:color w:val="231F20"/>
        </w:rPr>
        <w:t>học,</w:t>
      </w:r>
      <w:r>
        <w:rPr>
          <w:color w:val="231F20"/>
          <w:spacing w:val="2"/>
        </w:rPr>
        <w:t> </w:t>
      </w:r>
      <w:r>
        <w:rPr>
          <w:color w:val="231F20"/>
        </w:rPr>
        <w:t>Master),</w:t>
      </w:r>
      <w:r>
        <w:rPr>
          <w:color w:val="231F20"/>
          <w:spacing w:val="1"/>
        </w:rPr>
        <w:t> </w:t>
      </w:r>
      <w:r>
        <w:rPr>
          <w:color w:val="231F20"/>
        </w:rPr>
        <w:t>Tiểu</w:t>
      </w:r>
      <w:r>
        <w:rPr>
          <w:color w:val="231F20"/>
          <w:spacing w:val="1"/>
        </w:rPr>
        <w:t> </w:t>
      </w:r>
      <w:r>
        <w:rPr>
          <w:color w:val="231F20"/>
        </w:rPr>
        <w:t>thừa</w:t>
      </w:r>
      <w:r>
        <w:rPr>
          <w:color w:val="231F20"/>
          <w:spacing w:val="1"/>
        </w:rPr>
        <w:t> </w:t>
      </w:r>
      <w:r>
        <w:rPr>
          <w:color w:val="231F20"/>
        </w:rPr>
        <w:t>là Học</w:t>
      </w:r>
      <w:r>
        <w:rPr>
          <w:color w:val="231F20"/>
          <w:spacing w:val="2"/>
        </w:rPr>
        <w:t> </w:t>
      </w:r>
      <w:r>
        <w:rPr>
          <w:color w:val="231F20"/>
          <w:spacing w:val="-5"/>
        </w:rPr>
        <w:t>sĩ</w:t>
      </w:r>
    </w:p>
    <w:p>
      <w:pPr>
        <w:spacing w:after="0" w:line="283" w:lineRule="auto"/>
        <w:sectPr>
          <w:pgSz w:w="11060" w:h="15030"/>
          <w:pgMar w:header="841"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spacing w:val="-2"/>
          <w:w w:val="105"/>
        </w:rPr>
        <w:t>(Cử</w:t>
      </w:r>
      <w:r>
        <w:rPr>
          <w:color w:val="231F20"/>
          <w:spacing w:val="-20"/>
          <w:w w:val="105"/>
        </w:rPr>
        <w:t> </w:t>
      </w:r>
      <w:r>
        <w:rPr>
          <w:color w:val="231F20"/>
          <w:spacing w:val="-2"/>
          <w:w w:val="105"/>
        </w:rPr>
        <w:t>nhân,</w:t>
      </w:r>
      <w:r>
        <w:rPr>
          <w:color w:val="231F20"/>
          <w:spacing w:val="-20"/>
          <w:w w:val="105"/>
        </w:rPr>
        <w:t> </w:t>
      </w:r>
      <w:r>
        <w:rPr>
          <w:color w:val="231F20"/>
          <w:spacing w:val="-2"/>
          <w:w w:val="105"/>
        </w:rPr>
        <w:t>Bachelor).</w:t>
      </w:r>
      <w:r>
        <w:rPr>
          <w:color w:val="231F20"/>
          <w:spacing w:val="-20"/>
          <w:w w:val="105"/>
        </w:rPr>
        <w:t> </w:t>
      </w:r>
      <w:r>
        <w:rPr>
          <w:color w:val="231F20"/>
          <w:spacing w:val="-2"/>
          <w:w w:val="105"/>
        </w:rPr>
        <w:t>Tốt</w:t>
      </w:r>
      <w:r>
        <w:rPr>
          <w:color w:val="231F20"/>
          <w:spacing w:val="-19"/>
          <w:w w:val="105"/>
        </w:rPr>
        <w:t> </w:t>
      </w:r>
      <w:r>
        <w:rPr>
          <w:color w:val="231F20"/>
          <w:spacing w:val="-2"/>
          <w:w w:val="105"/>
        </w:rPr>
        <w:t>nghiệp</w:t>
      </w:r>
      <w:r>
        <w:rPr>
          <w:color w:val="231F20"/>
          <w:spacing w:val="-20"/>
          <w:w w:val="105"/>
        </w:rPr>
        <w:t> </w:t>
      </w:r>
      <w:r>
        <w:rPr>
          <w:color w:val="231F20"/>
          <w:spacing w:val="-2"/>
          <w:w w:val="105"/>
        </w:rPr>
        <w:t>Đại</w:t>
      </w:r>
      <w:r>
        <w:rPr>
          <w:color w:val="231F20"/>
          <w:spacing w:val="-19"/>
          <w:w w:val="105"/>
        </w:rPr>
        <w:t> </w:t>
      </w:r>
      <w:r>
        <w:rPr>
          <w:color w:val="231F20"/>
          <w:spacing w:val="-2"/>
          <w:w w:val="105"/>
        </w:rPr>
        <w:t>học</w:t>
      </w:r>
      <w:r>
        <w:rPr>
          <w:color w:val="231F20"/>
          <w:spacing w:val="-19"/>
          <w:w w:val="105"/>
        </w:rPr>
        <w:t> </w:t>
      </w:r>
      <w:r>
        <w:rPr>
          <w:color w:val="231F20"/>
          <w:spacing w:val="-2"/>
          <w:w w:val="105"/>
        </w:rPr>
        <w:t>là</w:t>
      </w:r>
      <w:r>
        <w:rPr>
          <w:color w:val="231F20"/>
          <w:spacing w:val="-20"/>
          <w:w w:val="105"/>
        </w:rPr>
        <w:t> </w:t>
      </w:r>
      <w:r>
        <w:rPr>
          <w:color w:val="231F20"/>
          <w:spacing w:val="-2"/>
          <w:w w:val="105"/>
        </w:rPr>
        <w:t>Học</w:t>
      </w:r>
      <w:r>
        <w:rPr>
          <w:color w:val="231F20"/>
          <w:spacing w:val="-19"/>
          <w:w w:val="105"/>
        </w:rPr>
        <w:t> </w:t>
      </w:r>
      <w:r>
        <w:rPr>
          <w:color w:val="231F20"/>
          <w:spacing w:val="-2"/>
          <w:w w:val="105"/>
        </w:rPr>
        <w:t>sĩ.</w:t>
      </w:r>
      <w:r>
        <w:rPr>
          <w:color w:val="231F20"/>
          <w:spacing w:val="-20"/>
          <w:w w:val="105"/>
        </w:rPr>
        <w:t> </w:t>
      </w:r>
      <w:r>
        <w:rPr>
          <w:color w:val="231F20"/>
          <w:spacing w:val="-2"/>
          <w:w w:val="105"/>
        </w:rPr>
        <w:t>Tam</w:t>
      </w:r>
      <w:r>
        <w:rPr>
          <w:color w:val="231F20"/>
          <w:spacing w:val="-19"/>
          <w:w w:val="105"/>
        </w:rPr>
        <w:t> </w:t>
      </w:r>
      <w:r>
        <w:rPr>
          <w:color w:val="231F20"/>
          <w:spacing w:val="-2"/>
          <w:w w:val="105"/>
        </w:rPr>
        <w:t>thừa </w:t>
      </w:r>
      <w:r>
        <w:rPr>
          <w:color w:val="231F20"/>
          <w:w w:val="105"/>
        </w:rPr>
        <w:t>là</w:t>
      </w:r>
      <w:r>
        <w:rPr>
          <w:color w:val="231F20"/>
          <w:spacing w:val="-23"/>
          <w:w w:val="105"/>
        </w:rPr>
        <w:t> </w:t>
      </w:r>
      <w:r>
        <w:rPr>
          <w:color w:val="231F20"/>
          <w:w w:val="105"/>
        </w:rPr>
        <w:t>danh</w:t>
      </w:r>
      <w:r>
        <w:rPr>
          <w:color w:val="231F20"/>
          <w:spacing w:val="-22"/>
          <w:w w:val="105"/>
        </w:rPr>
        <w:t> </w:t>
      </w:r>
      <w:r>
        <w:rPr>
          <w:color w:val="231F20"/>
          <w:w w:val="105"/>
        </w:rPr>
        <w:t>xưng</w:t>
      </w:r>
      <w:r>
        <w:rPr>
          <w:color w:val="231F20"/>
          <w:spacing w:val="-22"/>
          <w:w w:val="105"/>
        </w:rPr>
        <w:t> </w:t>
      </w:r>
      <w:r>
        <w:rPr>
          <w:color w:val="231F20"/>
          <w:w w:val="105"/>
        </w:rPr>
        <w:t>của</w:t>
      </w:r>
      <w:r>
        <w:rPr>
          <w:color w:val="231F20"/>
          <w:spacing w:val="-23"/>
          <w:w w:val="105"/>
        </w:rPr>
        <w:t> </w:t>
      </w:r>
      <w:r>
        <w:rPr>
          <w:color w:val="231F20"/>
          <w:w w:val="105"/>
        </w:rPr>
        <w:t>ba</w:t>
      </w:r>
      <w:r>
        <w:rPr>
          <w:color w:val="231F20"/>
          <w:spacing w:val="-22"/>
          <w:w w:val="105"/>
        </w:rPr>
        <w:t> </w:t>
      </w:r>
      <w:r>
        <w:rPr>
          <w:color w:val="231F20"/>
          <w:w w:val="105"/>
        </w:rPr>
        <w:t>loại</w:t>
      </w:r>
      <w:r>
        <w:rPr>
          <w:color w:val="231F20"/>
          <w:spacing w:val="-22"/>
          <w:w w:val="105"/>
        </w:rPr>
        <w:t> </w:t>
      </w:r>
      <w:r>
        <w:rPr>
          <w:color w:val="231F20"/>
          <w:w w:val="105"/>
        </w:rPr>
        <w:t>học</w:t>
      </w:r>
      <w:r>
        <w:rPr>
          <w:color w:val="231F20"/>
          <w:spacing w:val="-23"/>
          <w:w w:val="105"/>
        </w:rPr>
        <w:t> </w:t>
      </w:r>
      <w:r>
        <w:rPr>
          <w:color w:val="231F20"/>
          <w:w w:val="105"/>
        </w:rPr>
        <w:t>vị</w:t>
      </w:r>
      <w:r>
        <w:rPr>
          <w:color w:val="231F20"/>
          <w:spacing w:val="-21"/>
          <w:w w:val="105"/>
        </w:rPr>
        <w:t> </w:t>
      </w:r>
      <w:r>
        <w:rPr>
          <w:color w:val="231F20"/>
          <w:w w:val="105"/>
        </w:rPr>
        <w:t>trong</w:t>
      </w:r>
      <w:r>
        <w:rPr>
          <w:color w:val="231F20"/>
          <w:spacing w:val="-23"/>
          <w:w w:val="105"/>
        </w:rPr>
        <w:t> </w:t>
      </w:r>
      <w:r>
        <w:rPr>
          <w:color w:val="231F20"/>
          <w:w w:val="105"/>
        </w:rPr>
        <w:t>Phật</w:t>
      </w:r>
      <w:r>
        <w:rPr>
          <w:color w:val="231F20"/>
          <w:spacing w:val="-21"/>
          <w:w w:val="105"/>
        </w:rPr>
        <w:t> </w:t>
      </w:r>
      <w:r>
        <w:rPr>
          <w:color w:val="231F20"/>
          <w:w w:val="105"/>
        </w:rPr>
        <w:t>môn,</w:t>
      </w:r>
      <w:r>
        <w:rPr>
          <w:color w:val="231F20"/>
          <w:spacing w:val="-22"/>
          <w:w w:val="105"/>
        </w:rPr>
        <w:t> </w:t>
      </w:r>
      <w:r>
        <w:rPr>
          <w:color w:val="231F20"/>
          <w:w w:val="105"/>
        </w:rPr>
        <w:t>cần</w:t>
      </w:r>
      <w:r>
        <w:rPr>
          <w:color w:val="231F20"/>
          <w:spacing w:val="-22"/>
          <w:w w:val="105"/>
        </w:rPr>
        <w:t> </w:t>
      </w:r>
      <w:r>
        <w:rPr>
          <w:color w:val="231F20"/>
          <w:w w:val="105"/>
        </w:rPr>
        <w:t>phải</w:t>
      </w:r>
      <w:r>
        <w:rPr>
          <w:color w:val="231F20"/>
          <w:spacing w:val="-22"/>
          <w:w w:val="105"/>
        </w:rPr>
        <w:t> </w:t>
      </w:r>
      <w:r>
        <w:rPr>
          <w:color w:val="231F20"/>
          <w:w w:val="105"/>
        </w:rPr>
        <w:t>biết điều này! Pháp môn nào có thể chứng đắc Phật quả rốt ráo trong</w:t>
      </w:r>
      <w:r>
        <w:rPr>
          <w:color w:val="231F20"/>
          <w:spacing w:val="-16"/>
          <w:w w:val="105"/>
        </w:rPr>
        <w:t> </w:t>
      </w:r>
      <w:r>
        <w:rPr>
          <w:color w:val="231F20"/>
          <w:w w:val="105"/>
        </w:rPr>
        <w:t>một</w:t>
      </w:r>
      <w:r>
        <w:rPr>
          <w:color w:val="231F20"/>
          <w:spacing w:val="-16"/>
          <w:w w:val="105"/>
        </w:rPr>
        <w:t> </w:t>
      </w:r>
      <w:r>
        <w:rPr>
          <w:color w:val="231F20"/>
          <w:w w:val="105"/>
        </w:rPr>
        <w:t>đời</w:t>
      </w:r>
      <w:r>
        <w:rPr>
          <w:color w:val="231F20"/>
          <w:spacing w:val="-16"/>
          <w:w w:val="105"/>
        </w:rPr>
        <w:t> </w:t>
      </w:r>
      <w:r>
        <w:rPr>
          <w:color w:val="231F20"/>
          <w:w w:val="105"/>
        </w:rPr>
        <w:t>sẽ</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Nhất</w:t>
      </w:r>
      <w:r>
        <w:rPr>
          <w:color w:val="231F20"/>
          <w:spacing w:val="-16"/>
          <w:w w:val="105"/>
        </w:rPr>
        <w:t> </w:t>
      </w:r>
      <w:r>
        <w:rPr>
          <w:color w:val="231F20"/>
          <w:w w:val="105"/>
        </w:rPr>
        <w:t>thừa,</w:t>
      </w:r>
      <w:r>
        <w:rPr>
          <w:color w:val="231F20"/>
          <w:spacing w:val="-16"/>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ấy</w:t>
      </w:r>
      <w:r>
        <w:rPr>
          <w:color w:val="231F20"/>
          <w:spacing w:val="-16"/>
          <w:w w:val="105"/>
        </w:rPr>
        <w:t> </w:t>
      </w:r>
      <w:r>
        <w:rPr>
          <w:color w:val="231F20"/>
          <w:w w:val="105"/>
        </w:rPr>
        <w:t>cũng</w:t>
      </w:r>
      <w:r>
        <w:rPr>
          <w:color w:val="231F20"/>
          <w:spacing w:val="-16"/>
          <w:w w:val="105"/>
        </w:rPr>
        <w:t> </w:t>
      </w:r>
      <w:r>
        <w:rPr>
          <w:color w:val="231F20"/>
          <w:w w:val="105"/>
        </w:rPr>
        <w:t>là</w:t>
      </w:r>
      <w:r>
        <w:rPr>
          <w:color w:val="231F20"/>
          <w:spacing w:val="-16"/>
          <w:w w:val="105"/>
        </w:rPr>
        <w:t> </w:t>
      </w:r>
      <w:r>
        <w:rPr>
          <w:color w:val="231F20"/>
          <w:w w:val="105"/>
        </w:rPr>
        <w:t>pháp môn Nhất thừa, kinh ấy cũng là kinh </w:t>
      </w:r>
      <w:r>
        <w:rPr>
          <w:i/>
          <w:color w:val="231F20"/>
          <w:w w:val="105"/>
        </w:rPr>
        <w:t>Nhất Thừa</w:t>
      </w:r>
      <w:r>
        <w:rPr>
          <w:color w:val="231F20"/>
          <w:w w:val="105"/>
        </w:rPr>
        <w:t>.</w:t>
      </w:r>
    </w:p>
    <w:p>
      <w:pPr>
        <w:pStyle w:val="BodyText"/>
        <w:spacing w:line="295" w:lineRule="auto" w:before="133"/>
        <w:ind w:left="113" w:right="394" w:firstLine="453"/>
      </w:pPr>
      <w:r>
        <w:rPr>
          <w:color w:val="231F20"/>
          <w:w w:val="105"/>
        </w:rPr>
        <w:t>Nhất thừa theo cách giải thích thông thường trong kinh Phật:</w:t>
      </w:r>
      <w:r>
        <w:rPr>
          <w:color w:val="231F20"/>
          <w:spacing w:val="-4"/>
          <w:w w:val="105"/>
        </w:rPr>
        <w:t> </w:t>
      </w:r>
      <w:r>
        <w:rPr>
          <w:color w:val="231F20"/>
          <w:w w:val="105"/>
        </w:rPr>
        <w:t>Thừa</w:t>
      </w:r>
      <w:r>
        <w:rPr>
          <w:color w:val="231F20"/>
          <w:spacing w:val="-4"/>
          <w:w w:val="105"/>
        </w:rPr>
        <w:t> </w:t>
      </w:r>
      <w:r>
        <w:rPr>
          <w:color w:val="231F20"/>
          <w:w w:val="105"/>
        </w:rPr>
        <w:t>là</w:t>
      </w:r>
      <w:r>
        <w:rPr>
          <w:color w:val="231F20"/>
          <w:spacing w:val="-4"/>
          <w:w w:val="105"/>
        </w:rPr>
        <w:t> </w:t>
      </w:r>
      <w:r>
        <w:rPr>
          <w:color w:val="231F20"/>
          <w:w w:val="105"/>
        </w:rPr>
        <w:t>ví</w:t>
      </w:r>
      <w:r>
        <w:rPr>
          <w:color w:val="231F20"/>
          <w:spacing w:val="-4"/>
          <w:w w:val="105"/>
        </w:rPr>
        <w:t> </w:t>
      </w:r>
      <w:r>
        <w:rPr>
          <w:color w:val="231F20"/>
          <w:w w:val="105"/>
        </w:rPr>
        <w:t>như</w:t>
      </w:r>
      <w:r>
        <w:rPr>
          <w:color w:val="231F20"/>
          <w:spacing w:val="-4"/>
          <w:w w:val="105"/>
        </w:rPr>
        <w:t> </w:t>
      </w:r>
      <w:r>
        <w:rPr>
          <w:color w:val="231F20"/>
          <w:w w:val="105"/>
        </w:rPr>
        <w:t>cỗ</w:t>
      </w:r>
      <w:r>
        <w:rPr>
          <w:color w:val="231F20"/>
          <w:spacing w:val="-4"/>
          <w:w w:val="105"/>
        </w:rPr>
        <w:t> </w:t>
      </w:r>
      <w:r>
        <w:rPr>
          <w:color w:val="231F20"/>
          <w:w w:val="105"/>
        </w:rPr>
        <w:t>xe.</w:t>
      </w:r>
      <w:r>
        <w:rPr>
          <w:color w:val="231F20"/>
          <w:spacing w:val="-4"/>
          <w:w w:val="105"/>
        </w:rPr>
        <w:t> </w:t>
      </w:r>
      <w:r>
        <w:rPr>
          <w:color w:val="231F20"/>
          <w:w w:val="105"/>
        </w:rPr>
        <w:t>Cổ</w:t>
      </w:r>
      <w:r>
        <w:rPr>
          <w:color w:val="231F20"/>
          <w:spacing w:val="-4"/>
          <w:w w:val="105"/>
        </w:rPr>
        <w:t> </w:t>
      </w:r>
      <w:r>
        <w:rPr>
          <w:color w:val="231F20"/>
          <w:w w:val="105"/>
        </w:rPr>
        <w:t>nhân</w:t>
      </w:r>
      <w:r>
        <w:rPr>
          <w:color w:val="231F20"/>
          <w:spacing w:val="-4"/>
          <w:w w:val="105"/>
        </w:rPr>
        <w:t> </w:t>
      </w:r>
      <w:r>
        <w:rPr>
          <w:color w:val="231F20"/>
          <w:w w:val="105"/>
        </w:rPr>
        <w:t>dùng</w:t>
      </w:r>
      <w:r>
        <w:rPr>
          <w:color w:val="231F20"/>
          <w:spacing w:val="-4"/>
          <w:w w:val="105"/>
        </w:rPr>
        <w:t> </w:t>
      </w:r>
      <w:r>
        <w:rPr>
          <w:color w:val="231F20"/>
          <w:w w:val="105"/>
        </w:rPr>
        <w:t>xe</w:t>
      </w:r>
      <w:r>
        <w:rPr>
          <w:color w:val="231F20"/>
          <w:spacing w:val="-4"/>
          <w:w w:val="105"/>
        </w:rPr>
        <w:t> </w:t>
      </w:r>
      <w:r>
        <w:rPr>
          <w:color w:val="231F20"/>
          <w:w w:val="105"/>
        </w:rPr>
        <w:t>làm</w:t>
      </w:r>
      <w:r>
        <w:rPr>
          <w:color w:val="231F20"/>
          <w:spacing w:val="-4"/>
          <w:w w:val="105"/>
        </w:rPr>
        <w:t> </w:t>
      </w:r>
      <w:r>
        <w:rPr>
          <w:color w:val="231F20"/>
          <w:w w:val="105"/>
        </w:rPr>
        <w:t>tỷ</w:t>
      </w:r>
      <w:r>
        <w:rPr>
          <w:color w:val="231F20"/>
          <w:spacing w:val="-4"/>
          <w:w w:val="105"/>
        </w:rPr>
        <w:t> </w:t>
      </w:r>
      <w:r>
        <w:rPr>
          <w:color w:val="231F20"/>
          <w:w w:val="105"/>
        </w:rPr>
        <w:t>dụ.</w:t>
      </w:r>
      <w:r>
        <w:rPr>
          <w:color w:val="231F20"/>
          <w:spacing w:val="-5"/>
          <w:w w:val="105"/>
        </w:rPr>
        <w:t> </w:t>
      </w:r>
      <w:r>
        <w:rPr>
          <w:color w:val="231F20"/>
          <w:w w:val="105"/>
        </w:rPr>
        <w:t>Đại thừa là cỗ xe lớn. Thời cổ, xe lớn là xe ngựa. Xe ngựa lớn, có thể ngồi được nhiều người. Tôi nhớ lúc nhỏ đi học tại Nam Kinh, đi học bằng xe ngựa. Một cỗ xe ngựa chở được bao</w:t>
      </w:r>
      <w:r>
        <w:rPr>
          <w:color w:val="231F20"/>
          <w:spacing w:val="-13"/>
          <w:w w:val="105"/>
        </w:rPr>
        <w:t> </w:t>
      </w:r>
      <w:r>
        <w:rPr>
          <w:color w:val="231F20"/>
          <w:w w:val="105"/>
        </w:rPr>
        <w:t>nhiêu</w:t>
      </w:r>
      <w:r>
        <w:rPr>
          <w:color w:val="231F20"/>
          <w:spacing w:val="-13"/>
          <w:w w:val="105"/>
        </w:rPr>
        <w:t> </w:t>
      </w:r>
      <w:r>
        <w:rPr>
          <w:color w:val="231F20"/>
          <w:w w:val="105"/>
        </w:rPr>
        <w:t>học</w:t>
      </w:r>
      <w:r>
        <w:rPr>
          <w:color w:val="231F20"/>
          <w:spacing w:val="-13"/>
          <w:w w:val="105"/>
        </w:rPr>
        <w:t> </w:t>
      </w:r>
      <w:r>
        <w:rPr>
          <w:color w:val="231F20"/>
          <w:w w:val="105"/>
        </w:rPr>
        <w:t>trò?</w:t>
      </w:r>
      <w:r>
        <w:rPr>
          <w:color w:val="231F20"/>
          <w:spacing w:val="-13"/>
          <w:w w:val="105"/>
        </w:rPr>
        <w:t> </w:t>
      </w:r>
      <w:r>
        <w:rPr>
          <w:color w:val="231F20"/>
          <w:w w:val="105"/>
        </w:rPr>
        <w:t>Mười</w:t>
      </w:r>
      <w:r>
        <w:rPr>
          <w:color w:val="231F20"/>
          <w:spacing w:val="-13"/>
          <w:w w:val="105"/>
        </w:rPr>
        <w:t> </w:t>
      </w:r>
      <w:r>
        <w:rPr>
          <w:color w:val="231F20"/>
          <w:w w:val="105"/>
        </w:rPr>
        <w:t>bốn</w:t>
      </w:r>
      <w:r>
        <w:rPr>
          <w:color w:val="231F20"/>
          <w:spacing w:val="-12"/>
          <w:w w:val="105"/>
        </w:rPr>
        <w:t> </w:t>
      </w:r>
      <w:r>
        <w:rPr>
          <w:color w:val="231F20"/>
          <w:w w:val="105"/>
        </w:rPr>
        <w:t>đứa,</w:t>
      </w:r>
      <w:r>
        <w:rPr>
          <w:color w:val="231F20"/>
          <w:spacing w:val="-14"/>
          <w:w w:val="105"/>
        </w:rPr>
        <w:t> </w:t>
      </w:r>
      <w:r>
        <w:rPr>
          <w:color w:val="231F20"/>
          <w:w w:val="105"/>
        </w:rPr>
        <w:t>ngồi</w:t>
      </w:r>
      <w:r>
        <w:rPr>
          <w:color w:val="231F20"/>
          <w:spacing w:val="-13"/>
          <w:w w:val="105"/>
        </w:rPr>
        <w:t> </w:t>
      </w:r>
      <w:r>
        <w:rPr>
          <w:color w:val="231F20"/>
          <w:w w:val="105"/>
        </w:rPr>
        <w:t>xe</w:t>
      </w:r>
      <w:r>
        <w:rPr>
          <w:color w:val="231F20"/>
          <w:spacing w:val="-13"/>
          <w:w w:val="105"/>
        </w:rPr>
        <w:t> </w:t>
      </w:r>
      <w:r>
        <w:rPr>
          <w:color w:val="231F20"/>
          <w:w w:val="105"/>
        </w:rPr>
        <w:t>ngựa</w:t>
      </w:r>
      <w:r>
        <w:rPr>
          <w:color w:val="231F20"/>
          <w:spacing w:val="-13"/>
          <w:w w:val="105"/>
        </w:rPr>
        <w:t> </w:t>
      </w:r>
      <w:r>
        <w:rPr>
          <w:color w:val="231F20"/>
          <w:w w:val="105"/>
        </w:rPr>
        <w:t>đi</w:t>
      </w:r>
      <w:r>
        <w:rPr>
          <w:color w:val="231F20"/>
          <w:spacing w:val="-13"/>
          <w:w w:val="105"/>
        </w:rPr>
        <w:t> </w:t>
      </w:r>
      <w:r>
        <w:rPr>
          <w:color w:val="231F20"/>
          <w:w w:val="105"/>
        </w:rPr>
        <w:t>học.</w:t>
      </w:r>
      <w:r>
        <w:rPr>
          <w:color w:val="231F20"/>
          <w:spacing w:val="-13"/>
          <w:w w:val="105"/>
        </w:rPr>
        <w:t> </w:t>
      </w:r>
      <w:r>
        <w:rPr>
          <w:color w:val="231F20"/>
          <w:w w:val="105"/>
        </w:rPr>
        <w:t>Tiểu thừa</w:t>
      </w:r>
      <w:r>
        <w:rPr>
          <w:color w:val="231F20"/>
          <w:spacing w:val="-4"/>
          <w:w w:val="105"/>
        </w:rPr>
        <w:t> </w:t>
      </w:r>
      <w:r>
        <w:rPr>
          <w:color w:val="231F20"/>
          <w:w w:val="105"/>
        </w:rPr>
        <w:t>là</w:t>
      </w:r>
      <w:r>
        <w:rPr>
          <w:color w:val="231F20"/>
          <w:spacing w:val="-4"/>
          <w:w w:val="105"/>
        </w:rPr>
        <w:t> </w:t>
      </w:r>
      <w:r>
        <w:rPr>
          <w:color w:val="231F20"/>
          <w:w w:val="105"/>
        </w:rPr>
        <w:t>xe</w:t>
      </w:r>
      <w:r>
        <w:rPr>
          <w:color w:val="231F20"/>
          <w:spacing w:val="-4"/>
          <w:w w:val="105"/>
        </w:rPr>
        <w:t> </w:t>
      </w:r>
      <w:r>
        <w:rPr>
          <w:color w:val="231F20"/>
          <w:w w:val="105"/>
        </w:rPr>
        <w:t>dê</w:t>
      </w:r>
      <w:r>
        <w:rPr>
          <w:color w:val="231F20"/>
          <w:spacing w:val="-4"/>
          <w:w w:val="105"/>
        </w:rPr>
        <w:t> </w:t>
      </w:r>
      <w:r>
        <w:rPr>
          <w:color w:val="231F20"/>
          <w:w w:val="105"/>
        </w:rPr>
        <w:t>hay</w:t>
      </w:r>
      <w:r>
        <w:rPr>
          <w:color w:val="231F20"/>
          <w:spacing w:val="-4"/>
          <w:w w:val="105"/>
        </w:rPr>
        <w:t> </w:t>
      </w:r>
      <w:r>
        <w:rPr>
          <w:color w:val="231F20"/>
          <w:w w:val="105"/>
        </w:rPr>
        <w:t>xe</w:t>
      </w:r>
      <w:r>
        <w:rPr>
          <w:color w:val="231F20"/>
          <w:spacing w:val="-4"/>
          <w:w w:val="105"/>
        </w:rPr>
        <w:t> </w:t>
      </w:r>
      <w:r>
        <w:rPr>
          <w:color w:val="231F20"/>
          <w:w w:val="105"/>
        </w:rPr>
        <w:t>nai.</w:t>
      </w:r>
      <w:r>
        <w:rPr>
          <w:color w:val="231F20"/>
          <w:spacing w:val="-4"/>
          <w:w w:val="105"/>
        </w:rPr>
        <w:t> </w:t>
      </w:r>
      <w:r>
        <w:rPr>
          <w:color w:val="231F20"/>
          <w:w w:val="105"/>
        </w:rPr>
        <w:t>Xe</w:t>
      </w:r>
      <w:r>
        <w:rPr>
          <w:color w:val="231F20"/>
          <w:spacing w:val="-4"/>
          <w:w w:val="105"/>
        </w:rPr>
        <w:t> </w:t>
      </w:r>
      <w:r>
        <w:rPr>
          <w:color w:val="231F20"/>
          <w:w w:val="105"/>
        </w:rPr>
        <w:t>dê</w:t>
      </w:r>
      <w:r>
        <w:rPr>
          <w:color w:val="231F20"/>
          <w:spacing w:val="-4"/>
          <w:w w:val="105"/>
        </w:rPr>
        <w:t> </w:t>
      </w:r>
      <w:r>
        <w:rPr>
          <w:color w:val="231F20"/>
          <w:w w:val="105"/>
        </w:rPr>
        <w:t>hay</w:t>
      </w:r>
      <w:r>
        <w:rPr>
          <w:color w:val="231F20"/>
          <w:spacing w:val="-4"/>
          <w:w w:val="105"/>
        </w:rPr>
        <w:t> </w:t>
      </w:r>
      <w:r>
        <w:rPr>
          <w:color w:val="231F20"/>
          <w:w w:val="105"/>
        </w:rPr>
        <w:t>xe</w:t>
      </w:r>
      <w:r>
        <w:rPr>
          <w:color w:val="231F20"/>
          <w:spacing w:val="-3"/>
          <w:w w:val="105"/>
        </w:rPr>
        <w:t> </w:t>
      </w:r>
      <w:r>
        <w:rPr>
          <w:color w:val="231F20"/>
          <w:w w:val="105"/>
        </w:rPr>
        <w:t>nai</w:t>
      </w:r>
      <w:r>
        <w:rPr>
          <w:color w:val="231F20"/>
          <w:spacing w:val="-4"/>
          <w:w w:val="105"/>
        </w:rPr>
        <w:t> </w:t>
      </w:r>
      <w:r>
        <w:rPr>
          <w:color w:val="231F20"/>
          <w:w w:val="105"/>
        </w:rPr>
        <w:t>khá</w:t>
      </w:r>
      <w:r>
        <w:rPr>
          <w:color w:val="231F20"/>
          <w:spacing w:val="-4"/>
          <w:w w:val="105"/>
        </w:rPr>
        <w:t> </w:t>
      </w:r>
      <w:r>
        <w:rPr>
          <w:color w:val="231F20"/>
          <w:w w:val="105"/>
        </w:rPr>
        <w:t>nhỏ,</w:t>
      </w:r>
      <w:r>
        <w:rPr>
          <w:color w:val="231F20"/>
          <w:spacing w:val="-4"/>
          <w:w w:val="105"/>
        </w:rPr>
        <w:t> </w:t>
      </w:r>
      <w:r>
        <w:rPr>
          <w:color w:val="231F20"/>
          <w:w w:val="105"/>
        </w:rPr>
        <w:t>chỉ</w:t>
      </w:r>
      <w:r>
        <w:rPr>
          <w:color w:val="231F20"/>
          <w:spacing w:val="-4"/>
          <w:w w:val="105"/>
        </w:rPr>
        <w:t> </w:t>
      </w:r>
      <w:r>
        <w:rPr>
          <w:color w:val="231F20"/>
          <w:w w:val="105"/>
        </w:rPr>
        <w:t>ngồi được một, hai người.</w:t>
      </w:r>
    </w:p>
    <w:p>
      <w:pPr>
        <w:spacing w:line="295" w:lineRule="auto" w:before="128"/>
        <w:ind w:left="113" w:right="393" w:firstLine="453"/>
        <w:jc w:val="both"/>
        <w:rPr>
          <w:sz w:val="34"/>
        </w:rPr>
      </w:pPr>
      <w:r>
        <w:rPr>
          <w:color w:val="231F20"/>
          <w:w w:val="105"/>
          <w:sz w:val="34"/>
        </w:rPr>
        <w:t>Trong</w:t>
      </w:r>
      <w:r>
        <w:rPr>
          <w:color w:val="231F20"/>
          <w:spacing w:val="-18"/>
          <w:w w:val="105"/>
          <w:sz w:val="34"/>
        </w:rPr>
        <w:t> </w:t>
      </w:r>
      <w:r>
        <w:rPr>
          <w:color w:val="231F20"/>
          <w:w w:val="105"/>
          <w:sz w:val="34"/>
        </w:rPr>
        <w:t>kinh</w:t>
      </w:r>
      <w:r>
        <w:rPr>
          <w:color w:val="231F20"/>
          <w:spacing w:val="-18"/>
          <w:w w:val="105"/>
          <w:sz w:val="34"/>
        </w:rPr>
        <w:t> </w:t>
      </w:r>
      <w:r>
        <w:rPr>
          <w:i/>
          <w:color w:val="231F20"/>
          <w:w w:val="105"/>
          <w:sz w:val="34"/>
        </w:rPr>
        <w:t>Pháp</w:t>
      </w:r>
      <w:r>
        <w:rPr>
          <w:i/>
          <w:color w:val="231F20"/>
          <w:spacing w:val="-18"/>
          <w:w w:val="105"/>
          <w:sz w:val="34"/>
        </w:rPr>
        <w:t> </w:t>
      </w:r>
      <w:r>
        <w:rPr>
          <w:i/>
          <w:color w:val="231F20"/>
          <w:w w:val="105"/>
          <w:sz w:val="34"/>
        </w:rPr>
        <w:t>Hoa</w:t>
      </w:r>
      <w:r>
        <w:rPr>
          <w:color w:val="231F20"/>
          <w:w w:val="105"/>
          <w:sz w:val="34"/>
        </w:rPr>
        <w:t>,</w:t>
      </w:r>
      <w:r>
        <w:rPr>
          <w:color w:val="231F20"/>
          <w:spacing w:val="-18"/>
          <w:w w:val="105"/>
          <w:sz w:val="34"/>
        </w:rPr>
        <w:t> </w:t>
      </w:r>
      <w:r>
        <w:rPr>
          <w:color w:val="231F20"/>
          <w:w w:val="105"/>
          <w:sz w:val="34"/>
        </w:rPr>
        <w:t>đức</w:t>
      </w:r>
      <w:r>
        <w:rPr>
          <w:color w:val="231F20"/>
          <w:spacing w:val="-18"/>
          <w:w w:val="105"/>
          <w:sz w:val="34"/>
        </w:rPr>
        <w:t> </w:t>
      </w:r>
      <w:r>
        <w:rPr>
          <w:color w:val="231F20"/>
          <w:w w:val="105"/>
          <w:sz w:val="34"/>
        </w:rPr>
        <w:t>Phật</w:t>
      </w:r>
      <w:r>
        <w:rPr>
          <w:color w:val="231F20"/>
          <w:spacing w:val="-18"/>
          <w:w w:val="105"/>
          <w:sz w:val="34"/>
        </w:rPr>
        <w:t> </w:t>
      </w:r>
      <w:r>
        <w:rPr>
          <w:color w:val="231F20"/>
          <w:w w:val="105"/>
          <w:sz w:val="34"/>
        </w:rPr>
        <w:t>dùng</w:t>
      </w:r>
      <w:r>
        <w:rPr>
          <w:color w:val="231F20"/>
          <w:spacing w:val="-18"/>
          <w:w w:val="105"/>
          <w:sz w:val="34"/>
        </w:rPr>
        <w:t> </w:t>
      </w:r>
      <w:r>
        <w:rPr>
          <w:color w:val="231F20"/>
          <w:w w:val="105"/>
          <w:sz w:val="34"/>
        </w:rPr>
        <w:t>điều</w:t>
      </w:r>
      <w:r>
        <w:rPr>
          <w:color w:val="231F20"/>
          <w:spacing w:val="-18"/>
          <w:w w:val="105"/>
          <w:sz w:val="34"/>
        </w:rPr>
        <w:t> </w:t>
      </w:r>
      <w:r>
        <w:rPr>
          <w:color w:val="231F20"/>
          <w:w w:val="105"/>
          <w:sz w:val="34"/>
        </w:rPr>
        <w:t>này</w:t>
      </w:r>
      <w:r>
        <w:rPr>
          <w:color w:val="231F20"/>
          <w:spacing w:val="-18"/>
          <w:w w:val="105"/>
          <w:sz w:val="34"/>
        </w:rPr>
        <w:t> </w:t>
      </w:r>
      <w:r>
        <w:rPr>
          <w:color w:val="231F20"/>
          <w:w w:val="105"/>
          <w:sz w:val="34"/>
        </w:rPr>
        <w:t>làm</w:t>
      </w:r>
      <w:r>
        <w:rPr>
          <w:color w:val="231F20"/>
          <w:spacing w:val="-18"/>
          <w:w w:val="105"/>
          <w:sz w:val="34"/>
        </w:rPr>
        <w:t> </w:t>
      </w:r>
      <w:r>
        <w:rPr>
          <w:color w:val="231F20"/>
          <w:w w:val="105"/>
          <w:sz w:val="34"/>
        </w:rPr>
        <w:t>tỷ</w:t>
      </w:r>
      <w:r>
        <w:rPr>
          <w:color w:val="231F20"/>
          <w:spacing w:val="-19"/>
          <w:w w:val="105"/>
          <w:sz w:val="34"/>
        </w:rPr>
        <w:t> </w:t>
      </w:r>
      <w:r>
        <w:rPr>
          <w:color w:val="231F20"/>
          <w:w w:val="105"/>
          <w:sz w:val="34"/>
        </w:rPr>
        <w:t>dụ. </w:t>
      </w:r>
      <w:r>
        <w:rPr>
          <w:i/>
          <w:color w:val="231F20"/>
          <w:w w:val="105"/>
          <w:sz w:val="34"/>
        </w:rPr>
        <w:t>“Thừa”</w:t>
      </w:r>
      <w:r>
        <w:rPr>
          <w:i/>
          <w:color w:val="231F20"/>
          <w:spacing w:val="-14"/>
          <w:w w:val="105"/>
          <w:sz w:val="34"/>
        </w:rPr>
        <w:t> </w:t>
      </w:r>
      <w:r>
        <w:rPr>
          <w:color w:val="231F20"/>
          <w:w w:val="105"/>
          <w:sz w:val="34"/>
        </w:rPr>
        <w:t>có</w:t>
      </w:r>
      <w:r>
        <w:rPr>
          <w:color w:val="231F20"/>
          <w:spacing w:val="-13"/>
          <w:w w:val="105"/>
          <w:sz w:val="34"/>
        </w:rPr>
        <w:t> </w:t>
      </w:r>
      <w:r>
        <w:rPr>
          <w:color w:val="231F20"/>
          <w:w w:val="105"/>
          <w:sz w:val="34"/>
        </w:rPr>
        <w:t>nghĩa</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chuyên</w:t>
      </w:r>
      <w:r>
        <w:rPr>
          <w:color w:val="231F20"/>
          <w:spacing w:val="-13"/>
          <w:w w:val="105"/>
          <w:sz w:val="34"/>
        </w:rPr>
        <w:t> </w:t>
      </w:r>
      <w:r>
        <w:rPr>
          <w:color w:val="231F20"/>
          <w:w w:val="105"/>
          <w:sz w:val="34"/>
        </w:rPr>
        <w:t>chở.</w:t>
      </w:r>
      <w:r>
        <w:rPr>
          <w:color w:val="231F20"/>
          <w:spacing w:val="-14"/>
          <w:w w:val="105"/>
          <w:sz w:val="34"/>
        </w:rPr>
        <w:t> </w:t>
      </w:r>
      <w:r>
        <w:rPr>
          <w:i/>
          <w:color w:val="231F20"/>
          <w:w w:val="105"/>
          <w:sz w:val="34"/>
        </w:rPr>
        <w:t>“Phật</w:t>
      </w:r>
      <w:r>
        <w:rPr>
          <w:i/>
          <w:color w:val="231F20"/>
          <w:spacing w:val="-13"/>
          <w:w w:val="105"/>
          <w:sz w:val="34"/>
        </w:rPr>
        <w:t> </w:t>
      </w:r>
      <w:r>
        <w:rPr>
          <w:i/>
          <w:color w:val="231F20"/>
          <w:w w:val="105"/>
          <w:sz w:val="34"/>
        </w:rPr>
        <w:t>thuyết</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thừa</w:t>
      </w:r>
      <w:r>
        <w:rPr>
          <w:i/>
          <w:color w:val="231F20"/>
          <w:spacing w:val="-13"/>
          <w:w w:val="105"/>
          <w:sz w:val="34"/>
        </w:rPr>
        <w:t> </w:t>
      </w:r>
      <w:r>
        <w:rPr>
          <w:i/>
          <w:color w:val="231F20"/>
          <w:w w:val="105"/>
          <w:sz w:val="34"/>
        </w:rPr>
        <w:t>chi </w:t>
      </w:r>
      <w:r>
        <w:rPr>
          <w:i/>
          <w:color w:val="231F20"/>
          <w:sz w:val="34"/>
        </w:rPr>
        <w:t>pháp,</w:t>
      </w:r>
      <w:r>
        <w:rPr>
          <w:i/>
          <w:color w:val="231F20"/>
          <w:spacing w:val="-5"/>
          <w:sz w:val="34"/>
        </w:rPr>
        <w:t> </w:t>
      </w:r>
      <w:r>
        <w:rPr>
          <w:i/>
          <w:color w:val="231F20"/>
          <w:sz w:val="34"/>
        </w:rPr>
        <w:t>vị</w:t>
      </w:r>
      <w:r>
        <w:rPr>
          <w:i/>
          <w:color w:val="231F20"/>
          <w:spacing w:val="-5"/>
          <w:sz w:val="34"/>
        </w:rPr>
        <w:t> </w:t>
      </w:r>
      <w:r>
        <w:rPr>
          <w:i/>
          <w:color w:val="231F20"/>
          <w:sz w:val="34"/>
        </w:rPr>
        <w:t>linh</w:t>
      </w:r>
      <w:r>
        <w:rPr>
          <w:i/>
          <w:color w:val="231F20"/>
          <w:spacing w:val="-5"/>
          <w:sz w:val="34"/>
        </w:rPr>
        <w:t> </w:t>
      </w:r>
      <w:r>
        <w:rPr>
          <w:i/>
          <w:color w:val="231F20"/>
          <w:sz w:val="34"/>
        </w:rPr>
        <w:t>chúng</w:t>
      </w:r>
      <w:r>
        <w:rPr>
          <w:i/>
          <w:color w:val="231F20"/>
          <w:spacing w:val="-5"/>
          <w:sz w:val="34"/>
        </w:rPr>
        <w:t> </w:t>
      </w:r>
      <w:r>
        <w:rPr>
          <w:i/>
          <w:color w:val="231F20"/>
          <w:sz w:val="34"/>
        </w:rPr>
        <w:t>sinh,</w:t>
      </w:r>
      <w:r>
        <w:rPr>
          <w:i/>
          <w:color w:val="231F20"/>
          <w:spacing w:val="-5"/>
          <w:sz w:val="34"/>
        </w:rPr>
        <w:t> </w:t>
      </w:r>
      <w:r>
        <w:rPr>
          <w:i/>
          <w:color w:val="231F20"/>
          <w:sz w:val="34"/>
        </w:rPr>
        <w:t>y</w:t>
      </w:r>
      <w:r>
        <w:rPr>
          <w:i/>
          <w:color w:val="231F20"/>
          <w:spacing w:val="-5"/>
          <w:sz w:val="34"/>
        </w:rPr>
        <w:t> </w:t>
      </w:r>
      <w:r>
        <w:rPr>
          <w:i/>
          <w:color w:val="231F20"/>
          <w:sz w:val="34"/>
        </w:rPr>
        <w:t>thử</w:t>
      </w:r>
      <w:r>
        <w:rPr>
          <w:i/>
          <w:color w:val="231F20"/>
          <w:spacing w:val="-5"/>
          <w:sz w:val="34"/>
        </w:rPr>
        <w:t> </w:t>
      </w:r>
      <w:r>
        <w:rPr>
          <w:i/>
          <w:color w:val="231F20"/>
          <w:sz w:val="34"/>
        </w:rPr>
        <w:t>tu</w:t>
      </w:r>
      <w:r>
        <w:rPr>
          <w:i/>
          <w:color w:val="231F20"/>
          <w:spacing w:val="-5"/>
          <w:sz w:val="34"/>
        </w:rPr>
        <w:t> </w:t>
      </w:r>
      <w:r>
        <w:rPr>
          <w:i/>
          <w:color w:val="231F20"/>
          <w:sz w:val="34"/>
        </w:rPr>
        <w:t>hành,</w:t>
      </w:r>
      <w:r>
        <w:rPr>
          <w:i/>
          <w:color w:val="231F20"/>
          <w:spacing w:val="-5"/>
          <w:sz w:val="34"/>
        </w:rPr>
        <w:t> </w:t>
      </w:r>
      <w:r>
        <w:rPr>
          <w:i/>
          <w:color w:val="231F20"/>
          <w:sz w:val="34"/>
        </w:rPr>
        <w:t>xuất</w:t>
      </w:r>
      <w:r>
        <w:rPr>
          <w:i/>
          <w:color w:val="231F20"/>
          <w:spacing w:val="-5"/>
          <w:sz w:val="34"/>
        </w:rPr>
        <w:t> </w:t>
      </w:r>
      <w:r>
        <w:rPr>
          <w:i/>
          <w:color w:val="231F20"/>
          <w:sz w:val="34"/>
        </w:rPr>
        <w:t>ly</w:t>
      </w:r>
      <w:r>
        <w:rPr>
          <w:i/>
          <w:color w:val="231F20"/>
          <w:spacing w:val="-5"/>
          <w:sz w:val="34"/>
        </w:rPr>
        <w:t> </w:t>
      </w:r>
      <w:r>
        <w:rPr>
          <w:i/>
          <w:color w:val="231F20"/>
          <w:sz w:val="34"/>
        </w:rPr>
        <w:t>sinh</w:t>
      </w:r>
      <w:r>
        <w:rPr>
          <w:i/>
          <w:color w:val="231F20"/>
          <w:spacing w:val="-5"/>
          <w:sz w:val="34"/>
        </w:rPr>
        <w:t> </w:t>
      </w:r>
      <w:r>
        <w:rPr>
          <w:i/>
          <w:color w:val="231F20"/>
          <w:sz w:val="34"/>
        </w:rPr>
        <w:t>tử</w:t>
      </w:r>
      <w:r>
        <w:rPr>
          <w:i/>
          <w:color w:val="231F20"/>
          <w:spacing w:val="-5"/>
          <w:sz w:val="34"/>
        </w:rPr>
        <w:t> </w:t>
      </w:r>
      <w:r>
        <w:rPr>
          <w:i/>
          <w:color w:val="231F20"/>
          <w:sz w:val="34"/>
        </w:rPr>
        <w:t>khổ</w:t>
      </w:r>
      <w:r>
        <w:rPr>
          <w:i/>
          <w:color w:val="231F20"/>
          <w:spacing w:val="-5"/>
          <w:sz w:val="34"/>
        </w:rPr>
        <w:t> </w:t>
      </w:r>
      <w:r>
        <w:rPr>
          <w:i/>
          <w:color w:val="231F20"/>
          <w:sz w:val="34"/>
        </w:rPr>
        <w:t>hải, </w:t>
      </w:r>
      <w:r>
        <w:rPr>
          <w:i/>
          <w:color w:val="231F20"/>
          <w:w w:val="105"/>
          <w:sz w:val="34"/>
        </w:rPr>
        <w:t>vận chí Niết bàn bỉ ngạn” </w:t>
      </w:r>
      <w:r>
        <w:rPr>
          <w:color w:val="231F20"/>
          <w:w w:val="105"/>
          <w:sz w:val="34"/>
        </w:rPr>
        <w:t>(Phật nói pháp Nhất thừa để làm cho chúng sinh nương theo pháp này tu hành, thoát khỏi biển</w:t>
      </w:r>
      <w:r>
        <w:rPr>
          <w:color w:val="231F20"/>
          <w:spacing w:val="39"/>
          <w:w w:val="105"/>
          <w:sz w:val="34"/>
        </w:rPr>
        <w:t> </w:t>
      </w:r>
      <w:r>
        <w:rPr>
          <w:color w:val="231F20"/>
          <w:w w:val="105"/>
          <w:sz w:val="34"/>
        </w:rPr>
        <w:t>sinh</w:t>
      </w:r>
      <w:r>
        <w:rPr>
          <w:color w:val="231F20"/>
          <w:spacing w:val="38"/>
          <w:w w:val="105"/>
          <w:sz w:val="34"/>
        </w:rPr>
        <w:t> </w:t>
      </w:r>
      <w:r>
        <w:rPr>
          <w:color w:val="231F20"/>
          <w:w w:val="105"/>
          <w:sz w:val="34"/>
        </w:rPr>
        <w:t>tử,</w:t>
      </w:r>
      <w:r>
        <w:rPr>
          <w:color w:val="231F20"/>
          <w:spacing w:val="38"/>
          <w:w w:val="105"/>
          <w:sz w:val="34"/>
        </w:rPr>
        <w:t> </w:t>
      </w:r>
      <w:r>
        <w:rPr>
          <w:color w:val="231F20"/>
          <w:w w:val="105"/>
          <w:sz w:val="34"/>
        </w:rPr>
        <w:t>chở</w:t>
      </w:r>
      <w:r>
        <w:rPr>
          <w:color w:val="231F20"/>
          <w:spacing w:val="38"/>
          <w:w w:val="105"/>
          <w:sz w:val="34"/>
        </w:rPr>
        <w:t> </w:t>
      </w:r>
      <w:r>
        <w:rPr>
          <w:color w:val="231F20"/>
          <w:w w:val="105"/>
          <w:sz w:val="34"/>
        </w:rPr>
        <w:t>đến</w:t>
      </w:r>
      <w:r>
        <w:rPr>
          <w:color w:val="231F20"/>
          <w:spacing w:val="38"/>
          <w:w w:val="105"/>
          <w:sz w:val="34"/>
        </w:rPr>
        <w:t> </w:t>
      </w:r>
      <w:r>
        <w:rPr>
          <w:color w:val="231F20"/>
          <w:w w:val="105"/>
          <w:sz w:val="34"/>
        </w:rPr>
        <w:t>bờ</w:t>
      </w:r>
      <w:r>
        <w:rPr>
          <w:color w:val="231F20"/>
          <w:spacing w:val="38"/>
          <w:w w:val="105"/>
          <w:sz w:val="34"/>
        </w:rPr>
        <w:t> </w:t>
      </w:r>
      <w:r>
        <w:rPr>
          <w:color w:val="231F20"/>
          <w:w w:val="105"/>
          <w:sz w:val="34"/>
        </w:rPr>
        <w:t>Niết</w:t>
      </w:r>
      <w:r>
        <w:rPr>
          <w:color w:val="231F20"/>
          <w:spacing w:val="38"/>
          <w:w w:val="105"/>
          <w:sz w:val="34"/>
        </w:rPr>
        <w:t> </w:t>
      </w:r>
      <w:r>
        <w:rPr>
          <w:color w:val="231F20"/>
          <w:w w:val="105"/>
          <w:sz w:val="34"/>
        </w:rPr>
        <w:t>bàn</w:t>
      </w:r>
      <w:r>
        <w:rPr>
          <w:color w:val="231F20"/>
          <w:spacing w:val="38"/>
          <w:w w:val="105"/>
          <w:sz w:val="34"/>
        </w:rPr>
        <w:t> </w:t>
      </w:r>
      <w:r>
        <w:rPr>
          <w:color w:val="231F20"/>
          <w:w w:val="105"/>
          <w:sz w:val="34"/>
        </w:rPr>
        <w:t>bên</w:t>
      </w:r>
      <w:r>
        <w:rPr>
          <w:color w:val="231F20"/>
          <w:spacing w:val="38"/>
          <w:w w:val="105"/>
          <w:sz w:val="34"/>
        </w:rPr>
        <w:t> </w:t>
      </w:r>
      <w:r>
        <w:rPr>
          <w:color w:val="231F20"/>
          <w:w w:val="105"/>
          <w:sz w:val="34"/>
        </w:rPr>
        <w:t>kia).</w:t>
      </w:r>
      <w:r>
        <w:rPr>
          <w:color w:val="231F20"/>
          <w:spacing w:val="38"/>
          <w:w w:val="105"/>
          <w:sz w:val="34"/>
        </w:rPr>
        <w:t> </w:t>
      </w:r>
      <w:r>
        <w:rPr>
          <w:color w:val="231F20"/>
          <w:w w:val="105"/>
          <w:sz w:val="34"/>
        </w:rPr>
        <w:t>Niết</w:t>
      </w:r>
      <w:r>
        <w:rPr>
          <w:color w:val="231F20"/>
          <w:spacing w:val="38"/>
          <w:w w:val="105"/>
          <w:sz w:val="34"/>
        </w:rPr>
        <w:t> </w:t>
      </w:r>
      <w:r>
        <w:rPr>
          <w:color w:val="231F20"/>
          <w:w w:val="105"/>
          <w:sz w:val="34"/>
        </w:rPr>
        <w:t>bàn</w:t>
      </w:r>
      <w:r>
        <w:rPr>
          <w:color w:val="231F20"/>
          <w:spacing w:val="38"/>
          <w:w w:val="105"/>
          <w:sz w:val="34"/>
        </w:rPr>
        <w:t> </w:t>
      </w:r>
      <w:r>
        <w:rPr>
          <w:color w:val="231F20"/>
          <w:w w:val="105"/>
          <w:sz w:val="34"/>
        </w:rPr>
        <w:t>này là Niết bàn rốt ráo. Niết bàn của Tiểu thừa cũng gọi là Niết bàn, nhưng là Thiên Chân Niết bàn. Tiểu thừa thoát sinh tử là thoát khỏi sự sinh tử trong lục đạo luân hồi, cho nên họ chứng</w:t>
      </w:r>
      <w:r>
        <w:rPr>
          <w:color w:val="231F20"/>
          <w:spacing w:val="-19"/>
          <w:w w:val="105"/>
          <w:sz w:val="34"/>
        </w:rPr>
        <w:t> </w:t>
      </w:r>
      <w:r>
        <w:rPr>
          <w:color w:val="231F20"/>
          <w:w w:val="105"/>
          <w:sz w:val="34"/>
        </w:rPr>
        <w:t>đắc</w:t>
      </w:r>
      <w:r>
        <w:rPr>
          <w:color w:val="231F20"/>
          <w:spacing w:val="-19"/>
          <w:w w:val="105"/>
          <w:sz w:val="34"/>
        </w:rPr>
        <w:t> </w:t>
      </w:r>
      <w:r>
        <w:rPr>
          <w:color w:val="231F20"/>
          <w:w w:val="105"/>
          <w:sz w:val="34"/>
        </w:rPr>
        <w:t>Thiên</w:t>
      </w:r>
      <w:r>
        <w:rPr>
          <w:color w:val="231F20"/>
          <w:spacing w:val="-18"/>
          <w:w w:val="105"/>
          <w:sz w:val="34"/>
        </w:rPr>
        <w:t> </w:t>
      </w:r>
      <w:r>
        <w:rPr>
          <w:color w:val="231F20"/>
          <w:w w:val="105"/>
          <w:sz w:val="34"/>
        </w:rPr>
        <w:t>Chân</w:t>
      </w:r>
      <w:r>
        <w:rPr>
          <w:color w:val="231F20"/>
          <w:spacing w:val="-19"/>
          <w:w w:val="105"/>
          <w:sz w:val="34"/>
        </w:rPr>
        <w:t> </w:t>
      </w:r>
      <w:r>
        <w:rPr>
          <w:color w:val="231F20"/>
          <w:w w:val="105"/>
          <w:sz w:val="34"/>
        </w:rPr>
        <w:t>Niết</w:t>
      </w:r>
      <w:r>
        <w:rPr>
          <w:color w:val="231F20"/>
          <w:spacing w:val="-19"/>
          <w:w w:val="105"/>
          <w:sz w:val="34"/>
        </w:rPr>
        <w:t> </w:t>
      </w:r>
      <w:r>
        <w:rPr>
          <w:color w:val="231F20"/>
          <w:w w:val="105"/>
          <w:sz w:val="34"/>
        </w:rPr>
        <w:t>bàn.</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thừa</w:t>
      </w:r>
      <w:r>
        <w:rPr>
          <w:color w:val="231F20"/>
          <w:spacing w:val="-19"/>
          <w:w w:val="105"/>
          <w:sz w:val="34"/>
        </w:rPr>
        <w:t> </w:t>
      </w:r>
      <w:r>
        <w:rPr>
          <w:color w:val="231F20"/>
          <w:w w:val="105"/>
          <w:sz w:val="34"/>
        </w:rPr>
        <w:t>lìa</w:t>
      </w:r>
      <w:r>
        <w:rPr>
          <w:color w:val="231F20"/>
          <w:spacing w:val="-18"/>
          <w:w w:val="105"/>
          <w:sz w:val="34"/>
        </w:rPr>
        <w:t> </w:t>
      </w:r>
      <w:r>
        <w:rPr>
          <w:color w:val="231F20"/>
          <w:w w:val="105"/>
          <w:sz w:val="34"/>
        </w:rPr>
        <w:t>hai</w:t>
      </w:r>
      <w:r>
        <w:rPr>
          <w:color w:val="231F20"/>
          <w:spacing w:val="-19"/>
          <w:w w:val="105"/>
          <w:sz w:val="34"/>
        </w:rPr>
        <w:t> </w:t>
      </w:r>
      <w:r>
        <w:rPr>
          <w:color w:val="231F20"/>
          <w:w w:val="105"/>
          <w:sz w:val="34"/>
        </w:rPr>
        <w:t>thứ</w:t>
      </w:r>
      <w:r>
        <w:rPr>
          <w:color w:val="231F20"/>
          <w:spacing w:val="-19"/>
          <w:w w:val="105"/>
          <w:sz w:val="34"/>
        </w:rPr>
        <w:t> </w:t>
      </w:r>
      <w:r>
        <w:rPr>
          <w:color w:val="231F20"/>
          <w:w w:val="105"/>
          <w:sz w:val="34"/>
        </w:rPr>
        <w:t>sinh</w:t>
      </w:r>
      <w:r>
        <w:rPr>
          <w:color w:val="231F20"/>
          <w:spacing w:val="-18"/>
          <w:w w:val="105"/>
          <w:sz w:val="34"/>
        </w:rPr>
        <w:t> </w:t>
      </w:r>
      <w:r>
        <w:rPr>
          <w:color w:val="231F20"/>
          <w:spacing w:val="-5"/>
          <w:w w:val="105"/>
          <w:sz w:val="34"/>
        </w:rPr>
        <w:t>tử:</w:t>
      </w:r>
    </w:p>
    <w:p>
      <w:pPr>
        <w:pStyle w:val="BodyText"/>
        <w:spacing w:line="295" w:lineRule="auto" w:before="124"/>
        <w:ind w:left="113" w:right="395" w:firstLine="453"/>
      </w:pPr>
      <w:r>
        <w:rPr>
          <w:color w:val="231F20"/>
          <w:w w:val="105"/>
        </w:rPr>
        <w:t>Loại thứ nhất là Phần Đoạn sinh tử, nay thọ mệnh của chúng ta là từng thời kỳ, từng giai đoạn một.</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73" w:lineRule="auto" w:before="106"/>
        <w:ind w:left="397" w:right="112" w:firstLine="453"/>
      </w:pPr>
      <w:r>
        <w:rPr>
          <w:color w:val="231F20"/>
        </w:rPr>
        <w:t>Loại thứ hai là Biến Dịch sinh tử. Biến Dịch sinh tử không </w:t>
      </w:r>
      <w:r>
        <w:rPr>
          <w:color w:val="231F20"/>
          <w:w w:val="105"/>
        </w:rPr>
        <w:t>dễ hiểu.</w:t>
      </w:r>
    </w:p>
    <w:p>
      <w:pPr>
        <w:pStyle w:val="BodyText"/>
        <w:spacing w:line="273" w:lineRule="auto" w:before="144"/>
        <w:ind w:left="397" w:right="111" w:firstLine="453"/>
      </w:pPr>
      <w:r>
        <w:rPr>
          <w:color w:val="231F20"/>
          <w:w w:val="105"/>
        </w:rPr>
        <w:t>Ví như chúng ta đi học, chúng ta học lớp Một; học lớp </w:t>
      </w:r>
      <w:r>
        <w:rPr>
          <w:color w:val="231F20"/>
        </w:rPr>
        <w:t>Một xong, năm sau lên lớp Hai. Lớp Một đã chết, lớp Hai bèn </w:t>
      </w:r>
      <w:r>
        <w:rPr>
          <w:color w:val="231F20"/>
          <w:w w:val="105"/>
        </w:rPr>
        <w:t>sinh, mang ý nghĩa này. Nói lên điều gì? Chúng ta đang đi trên đường Bồ đề, bất luận là Đại thừa hay Tiểu thừa, Tiểu thừa có tám địa vị, theo kinh </w:t>
      </w:r>
      <w:r>
        <w:rPr>
          <w:i/>
          <w:color w:val="231F20"/>
          <w:w w:val="105"/>
        </w:rPr>
        <w:t>Hoa Nghiêm</w:t>
      </w:r>
      <w:r>
        <w:rPr>
          <w:color w:val="231F20"/>
          <w:w w:val="105"/>
        </w:rPr>
        <w:t>, Đại thừa có bốn mươi mốt địa vị.</w:t>
      </w:r>
    </w:p>
    <w:p>
      <w:pPr>
        <w:pStyle w:val="BodyText"/>
        <w:spacing w:line="273" w:lineRule="auto" w:before="150"/>
        <w:ind w:left="397" w:right="112" w:firstLine="453"/>
      </w:pPr>
      <w:r>
        <w:rPr>
          <w:color w:val="231F20"/>
          <w:w w:val="105"/>
        </w:rPr>
        <w:t>Quý vị tiến lên từng bước một, vừa rời khỏi địa vị dưới, lên địa vị trên, bèn gọi là Biến Dịch. Biến Dịch chẳng phải là sinh tử thật sự. Vì sao dùng danh từ sinh tử? Sinh tử khổ lắm! Quý vị leo lên một lớp cũng rất khổ cực, phải làm bài tập, chẳng dễ gì lên lớp.</w:t>
      </w:r>
    </w:p>
    <w:p>
      <w:pPr>
        <w:pStyle w:val="BodyText"/>
        <w:spacing w:line="273" w:lineRule="auto" w:before="149"/>
        <w:ind w:left="397" w:right="108" w:firstLine="453"/>
      </w:pPr>
      <w:r>
        <w:rPr>
          <w:color w:val="231F20"/>
          <w:w w:val="105"/>
        </w:rPr>
        <w:t>Do vậy, quý cũng phải nếm những nỗi khổ sở, mới có thể</w:t>
      </w:r>
      <w:r>
        <w:rPr>
          <w:color w:val="231F20"/>
          <w:spacing w:val="-2"/>
          <w:w w:val="105"/>
        </w:rPr>
        <w:t> </w:t>
      </w:r>
      <w:r>
        <w:rPr>
          <w:color w:val="231F20"/>
          <w:w w:val="105"/>
        </w:rPr>
        <w:t>tiến</w:t>
      </w:r>
      <w:r>
        <w:rPr>
          <w:color w:val="231F20"/>
          <w:spacing w:val="-2"/>
          <w:w w:val="105"/>
        </w:rPr>
        <w:t> </w:t>
      </w:r>
      <w:r>
        <w:rPr>
          <w:color w:val="231F20"/>
          <w:w w:val="105"/>
        </w:rPr>
        <w:t>cao</w:t>
      </w:r>
      <w:r>
        <w:rPr>
          <w:color w:val="231F20"/>
          <w:spacing w:val="-2"/>
          <w:w w:val="105"/>
        </w:rPr>
        <w:t> </w:t>
      </w:r>
      <w:r>
        <w:rPr>
          <w:color w:val="231F20"/>
          <w:w w:val="105"/>
        </w:rPr>
        <w:t>hơn.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thấy</w:t>
      </w:r>
      <w:r>
        <w:rPr>
          <w:color w:val="231F20"/>
          <w:spacing w:val="-2"/>
          <w:w w:val="105"/>
        </w:rPr>
        <w:t> </w:t>
      </w:r>
      <w:r>
        <w:rPr>
          <w:color w:val="231F20"/>
          <w:w w:val="105"/>
        </w:rPr>
        <w:t>một</w:t>
      </w:r>
      <w:r>
        <w:rPr>
          <w:color w:val="231F20"/>
          <w:spacing w:val="-2"/>
          <w:w w:val="105"/>
        </w:rPr>
        <w:t> </w:t>
      </w:r>
      <w:r>
        <w:rPr>
          <w:color w:val="231F20"/>
          <w:w w:val="105"/>
        </w:rPr>
        <w:t>người</w:t>
      </w:r>
      <w:r>
        <w:rPr>
          <w:color w:val="231F20"/>
          <w:spacing w:val="-2"/>
          <w:w w:val="105"/>
        </w:rPr>
        <w:t> </w:t>
      </w:r>
      <w:r>
        <w:rPr>
          <w:color w:val="231F20"/>
          <w:w w:val="105"/>
        </w:rPr>
        <w:t>từ</w:t>
      </w:r>
      <w:r>
        <w:rPr>
          <w:color w:val="231F20"/>
          <w:spacing w:val="-2"/>
          <w:w w:val="105"/>
        </w:rPr>
        <w:t> </w:t>
      </w:r>
      <w:r>
        <w:rPr>
          <w:color w:val="231F20"/>
          <w:w w:val="105"/>
        </w:rPr>
        <w:t>Tiểu</w:t>
      </w:r>
      <w:r>
        <w:rPr>
          <w:color w:val="231F20"/>
          <w:spacing w:val="-2"/>
          <w:w w:val="105"/>
        </w:rPr>
        <w:t> </w:t>
      </w:r>
      <w:r>
        <w:rPr>
          <w:color w:val="231F20"/>
          <w:w w:val="105"/>
        </w:rPr>
        <w:t>học,</w:t>
      </w:r>
      <w:r>
        <w:rPr>
          <w:color w:val="231F20"/>
          <w:spacing w:val="-2"/>
          <w:w w:val="105"/>
        </w:rPr>
        <w:t> </w:t>
      </w:r>
      <w:r>
        <w:rPr>
          <w:color w:val="231F20"/>
          <w:w w:val="105"/>
        </w:rPr>
        <w:t>Trung học,</w:t>
      </w:r>
      <w:r>
        <w:rPr>
          <w:color w:val="231F20"/>
          <w:spacing w:val="-19"/>
          <w:w w:val="105"/>
        </w:rPr>
        <w:t> </w:t>
      </w:r>
      <w:r>
        <w:rPr>
          <w:color w:val="231F20"/>
          <w:w w:val="105"/>
        </w:rPr>
        <w:t>Đại</w:t>
      </w:r>
      <w:r>
        <w:rPr>
          <w:color w:val="231F20"/>
          <w:spacing w:val="-18"/>
          <w:w w:val="105"/>
        </w:rPr>
        <w:t> </w:t>
      </w:r>
      <w:r>
        <w:rPr>
          <w:color w:val="231F20"/>
          <w:w w:val="105"/>
        </w:rPr>
        <w:t>học,</w:t>
      </w:r>
      <w:r>
        <w:rPr>
          <w:color w:val="231F20"/>
          <w:spacing w:val="-18"/>
          <w:w w:val="105"/>
        </w:rPr>
        <w:t> </w:t>
      </w:r>
      <w:r>
        <w:rPr>
          <w:color w:val="231F20"/>
          <w:w w:val="105"/>
        </w:rPr>
        <w:t>học</w:t>
      </w:r>
      <w:r>
        <w:rPr>
          <w:color w:val="231F20"/>
          <w:spacing w:val="-18"/>
          <w:w w:val="105"/>
        </w:rPr>
        <w:t> </w:t>
      </w:r>
      <w:r>
        <w:rPr>
          <w:color w:val="231F20"/>
          <w:w w:val="105"/>
        </w:rPr>
        <w:t>tới</w:t>
      </w:r>
      <w:r>
        <w:rPr>
          <w:color w:val="231F20"/>
          <w:spacing w:val="-18"/>
          <w:w w:val="105"/>
        </w:rPr>
        <w:t> </w:t>
      </w:r>
      <w:r>
        <w:rPr>
          <w:color w:val="231F20"/>
          <w:w w:val="105"/>
        </w:rPr>
        <w:t>nghiên</w:t>
      </w:r>
      <w:r>
        <w:rPr>
          <w:color w:val="231F20"/>
          <w:spacing w:val="-18"/>
          <w:w w:val="105"/>
        </w:rPr>
        <w:t> </w:t>
      </w:r>
      <w:r>
        <w:rPr>
          <w:color w:val="231F20"/>
          <w:w w:val="105"/>
        </w:rPr>
        <w:t>cứu</w:t>
      </w:r>
      <w:r>
        <w:rPr>
          <w:color w:val="231F20"/>
          <w:spacing w:val="-18"/>
          <w:w w:val="105"/>
        </w:rPr>
        <w:t> </w:t>
      </w:r>
      <w:r>
        <w:rPr>
          <w:color w:val="231F20"/>
          <w:w w:val="105"/>
        </w:rPr>
        <w:t>sinh,</w:t>
      </w:r>
      <w:r>
        <w:rPr>
          <w:color w:val="231F20"/>
          <w:spacing w:val="-18"/>
          <w:w w:val="105"/>
        </w:rPr>
        <w:t> </w:t>
      </w:r>
      <w:r>
        <w:rPr>
          <w:color w:val="231F20"/>
          <w:w w:val="105"/>
        </w:rPr>
        <w:t>cũng</w:t>
      </w:r>
      <w:r>
        <w:rPr>
          <w:color w:val="231F20"/>
          <w:spacing w:val="-18"/>
          <w:w w:val="105"/>
        </w:rPr>
        <w:t> </w:t>
      </w:r>
      <w:r>
        <w:rPr>
          <w:color w:val="231F20"/>
          <w:w w:val="105"/>
        </w:rPr>
        <w:t>phải</w:t>
      </w:r>
      <w:r>
        <w:rPr>
          <w:color w:val="231F20"/>
          <w:spacing w:val="-18"/>
          <w:w w:val="105"/>
        </w:rPr>
        <w:t> </w:t>
      </w:r>
      <w:r>
        <w:rPr>
          <w:color w:val="231F20"/>
          <w:w w:val="105"/>
        </w:rPr>
        <w:t>học</w:t>
      </w:r>
      <w:r>
        <w:rPr>
          <w:color w:val="231F20"/>
          <w:spacing w:val="-18"/>
          <w:w w:val="105"/>
        </w:rPr>
        <w:t> </w:t>
      </w:r>
      <w:r>
        <w:rPr>
          <w:color w:val="231F20"/>
          <w:w w:val="105"/>
        </w:rPr>
        <w:t>mất</w:t>
      </w:r>
      <w:r>
        <w:rPr>
          <w:color w:val="231F20"/>
          <w:spacing w:val="-18"/>
          <w:w w:val="105"/>
        </w:rPr>
        <w:t> </w:t>
      </w:r>
      <w:r>
        <w:rPr>
          <w:color w:val="231F20"/>
          <w:w w:val="105"/>
        </w:rPr>
        <w:t>hai mươi mấy năm.</w:t>
      </w:r>
    </w:p>
    <w:p>
      <w:pPr>
        <w:pStyle w:val="BodyText"/>
        <w:spacing w:line="273" w:lineRule="auto" w:before="147"/>
        <w:ind w:left="397" w:right="111" w:firstLine="453"/>
      </w:pP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phải</w:t>
      </w:r>
      <w:r>
        <w:rPr>
          <w:color w:val="231F20"/>
          <w:spacing w:val="-6"/>
          <w:w w:val="105"/>
        </w:rPr>
        <w:t> </w:t>
      </w:r>
      <w:r>
        <w:rPr>
          <w:color w:val="231F20"/>
          <w:w w:val="105"/>
        </w:rPr>
        <w:t>hứng</w:t>
      </w:r>
      <w:r>
        <w:rPr>
          <w:color w:val="231F20"/>
          <w:spacing w:val="-6"/>
          <w:w w:val="105"/>
        </w:rPr>
        <w:t> </w:t>
      </w:r>
      <w:r>
        <w:rPr>
          <w:color w:val="231F20"/>
          <w:w w:val="105"/>
        </w:rPr>
        <w:t>chịu</w:t>
      </w:r>
      <w:r>
        <w:rPr>
          <w:color w:val="231F20"/>
          <w:spacing w:val="-6"/>
          <w:w w:val="105"/>
        </w:rPr>
        <w:t> </w:t>
      </w:r>
      <w:r>
        <w:rPr>
          <w:color w:val="231F20"/>
          <w:w w:val="105"/>
        </w:rPr>
        <w:t>rất</w:t>
      </w:r>
      <w:r>
        <w:rPr>
          <w:color w:val="231F20"/>
          <w:spacing w:val="-6"/>
          <w:w w:val="105"/>
        </w:rPr>
        <w:t> </w:t>
      </w:r>
      <w:r>
        <w:rPr>
          <w:color w:val="231F20"/>
          <w:w w:val="105"/>
        </w:rPr>
        <w:t>nhiều</w:t>
      </w:r>
      <w:r>
        <w:rPr>
          <w:color w:val="231F20"/>
          <w:spacing w:val="-6"/>
          <w:w w:val="105"/>
        </w:rPr>
        <w:t> </w:t>
      </w:r>
      <w:r>
        <w:rPr>
          <w:color w:val="231F20"/>
          <w:w w:val="105"/>
        </w:rPr>
        <w:t>khổ</w:t>
      </w:r>
      <w:r>
        <w:rPr>
          <w:color w:val="231F20"/>
          <w:spacing w:val="-6"/>
          <w:w w:val="105"/>
        </w:rPr>
        <w:t> </w:t>
      </w:r>
      <w:r>
        <w:rPr>
          <w:color w:val="231F20"/>
          <w:w w:val="105"/>
        </w:rPr>
        <w:t>sở</w:t>
      </w:r>
      <w:r>
        <w:rPr>
          <w:color w:val="231F20"/>
          <w:spacing w:val="-6"/>
          <w:w w:val="105"/>
        </w:rPr>
        <w:t> </w:t>
      </w:r>
      <w:r>
        <w:rPr>
          <w:color w:val="231F20"/>
          <w:w w:val="105"/>
        </w:rPr>
        <w:t>mới</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giành được học vị; đó là Biến Dịch sinh tử. Từ A La Hán trở lên, đã thoát khỏi lục đạo.Trong lục đạo có cả hai loại sinh tử, Biến</w:t>
      </w:r>
      <w:r>
        <w:rPr>
          <w:color w:val="231F20"/>
          <w:spacing w:val="-18"/>
          <w:w w:val="105"/>
        </w:rPr>
        <w:t> </w:t>
      </w:r>
      <w:r>
        <w:rPr>
          <w:color w:val="231F20"/>
          <w:w w:val="105"/>
        </w:rPr>
        <w:t>Dịch</w:t>
      </w:r>
      <w:r>
        <w:rPr>
          <w:color w:val="231F20"/>
          <w:spacing w:val="-18"/>
          <w:w w:val="105"/>
        </w:rPr>
        <w:t> </w:t>
      </w:r>
      <w:r>
        <w:rPr>
          <w:color w:val="231F20"/>
          <w:w w:val="105"/>
        </w:rPr>
        <w:t>cũng</w:t>
      </w:r>
      <w:r>
        <w:rPr>
          <w:color w:val="231F20"/>
          <w:spacing w:val="-18"/>
          <w:w w:val="105"/>
        </w:rPr>
        <w:t> </w:t>
      </w:r>
      <w:r>
        <w:rPr>
          <w:color w:val="231F20"/>
          <w:w w:val="105"/>
        </w:rPr>
        <w:t>có,</w:t>
      </w:r>
      <w:r>
        <w:rPr>
          <w:color w:val="231F20"/>
          <w:spacing w:val="-18"/>
          <w:w w:val="105"/>
        </w:rPr>
        <w:t> </w:t>
      </w:r>
      <w:r>
        <w:rPr>
          <w:color w:val="231F20"/>
          <w:w w:val="105"/>
        </w:rPr>
        <w:t>mà</w:t>
      </w:r>
      <w:r>
        <w:rPr>
          <w:color w:val="231F20"/>
          <w:spacing w:val="-18"/>
          <w:w w:val="105"/>
        </w:rPr>
        <w:t> </w:t>
      </w:r>
      <w:r>
        <w:rPr>
          <w:color w:val="231F20"/>
          <w:w w:val="105"/>
        </w:rPr>
        <w:t>Phần</w:t>
      </w:r>
      <w:r>
        <w:rPr>
          <w:color w:val="231F20"/>
          <w:spacing w:val="-19"/>
          <w:w w:val="105"/>
        </w:rPr>
        <w:t> </w:t>
      </w:r>
      <w:r>
        <w:rPr>
          <w:color w:val="231F20"/>
          <w:w w:val="105"/>
        </w:rPr>
        <w:t>Đoạn</w:t>
      </w:r>
      <w:r>
        <w:rPr>
          <w:color w:val="231F20"/>
          <w:spacing w:val="-19"/>
          <w:w w:val="105"/>
        </w:rPr>
        <w:t> </w:t>
      </w:r>
      <w:r>
        <w:rPr>
          <w:color w:val="231F20"/>
          <w:w w:val="105"/>
        </w:rPr>
        <w:t>cũng</w:t>
      </w:r>
      <w:r>
        <w:rPr>
          <w:color w:val="231F20"/>
          <w:spacing w:val="-18"/>
          <w:w w:val="105"/>
        </w:rPr>
        <w:t> </w:t>
      </w:r>
      <w:r>
        <w:rPr>
          <w:color w:val="231F20"/>
          <w:w w:val="105"/>
        </w:rPr>
        <w:t>có.</w:t>
      </w:r>
      <w:r>
        <w:rPr>
          <w:color w:val="231F20"/>
          <w:spacing w:val="-18"/>
          <w:w w:val="105"/>
        </w:rPr>
        <w:t> </w:t>
      </w:r>
      <w:r>
        <w:rPr>
          <w:color w:val="231F20"/>
          <w:w w:val="105"/>
        </w:rPr>
        <w:t>Ngoài</w:t>
      </w:r>
      <w:r>
        <w:rPr>
          <w:color w:val="231F20"/>
          <w:spacing w:val="-18"/>
          <w:w w:val="105"/>
        </w:rPr>
        <w:t> </w:t>
      </w:r>
      <w:r>
        <w:rPr>
          <w:color w:val="231F20"/>
          <w:w w:val="105"/>
        </w:rPr>
        <w:t>lục</w:t>
      </w:r>
      <w:r>
        <w:rPr>
          <w:color w:val="231F20"/>
          <w:spacing w:val="-19"/>
          <w:w w:val="105"/>
        </w:rPr>
        <w:t> </w:t>
      </w:r>
      <w:r>
        <w:rPr>
          <w:color w:val="231F20"/>
          <w:w w:val="105"/>
        </w:rPr>
        <w:t>đạo</w:t>
      </w:r>
      <w:r>
        <w:rPr>
          <w:color w:val="231F20"/>
          <w:spacing w:val="-18"/>
          <w:w w:val="105"/>
        </w:rPr>
        <w:t> </w:t>
      </w:r>
      <w:r>
        <w:rPr>
          <w:color w:val="231F20"/>
          <w:w w:val="105"/>
        </w:rPr>
        <w:t>là tứ thánh pháp giới. Trong tứ thánh pháp giới có Biến Dịch, nhưng không có Phần Đoạn sinh tử. Trong lục đạo có nỗi khổ</w:t>
      </w:r>
      <w:r>
        <w:rPr>
          <w:color w:val="231F20"/>
          <w:spacing w:val="-3"/>
          <w:w w:val="105"/>
        </w:rPr>
        <w:t> </w:t>
      </w:r>
      <w:r>
        <w:rPr>
          <w:color w:val="231F20"/>
          <w:w w:val="105"/>
        </w:rPr>
        <w:t>sinh</w:t>
      </w:r>
      <w:r>
        <w:rPr>
          <w:color w:val="231F20"/>
          <w:spacing w:val="-2"/>
          <w:w w:val="105"/>
        </w:rPr>
        <w:t> </w:t>
      </w:r>
      <w:r>
        <w:rPr>
          <w:color w:val="231F20"/>
          <w:w w:val="105"/>
        </w:rPr>
        <w:t>tử,</w:t>
      </w:r>
      <w:r>
        <w:rPr>
          <w:color w:val="231F20"/>
          <w:spacing w:val="-3"/>
          <w:w w:val="105"/>
        </w:rPr>
        <w:t> </w:t>
      </w:r>
      <w:r>
        <w:rPr>
          <w:color w:val="231F20"/>
          <w:w w:val="105"/>
        </w:rPr>
        <w:t>ngoài</w:t>
      </w:r>
      <w:r>
        <w:rPr>
          <w:color w:val="231F20"/>
          <w:spacing w:val="-3"/>
          <w:w w:val="105"/>
        </w:rPr>
        <w:t> </w:t>
      </w:r>
      <w:r>
        <w:rPr>
          <w:color w:val="231F20"/>
          <w:w w:val="105"/>
        </w:rPr>
        <w:t>lục</w:t>
      </w:r>
      <w:r>
        <w:rPr>
          <w:color w:val="231F20"/>
          <w:spacing w:val="-3"/>
          <w:w w:val="105"/>
        </w:rPr>
        <w:t> </w:t>
      </w:r>
      <w:r>
        <w:rPr>
          <w:color w:val="231F20"/>
          <w:w w:val="105"/>
        </w:rPr>
        <w:t>đạo</w:t>
      </w:r>
      <w:r>
        <w:rPr>
          <w:color w:val="231F20"/>
          <w:spacing w:val="-2"/>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nhưng</w:t>
      </w:r>
      <w:r>
        <w:rPr>
          <w:color w:val="231F20"/>
          <w:spacing w:val="-3"/>
          <w:w w:val="105"/>
        </w:rPr>
        <w:t> </w:t>
      </w:r>
      <w:r>
        <w:rPr>
          <w:color w:val="231F20"/>
          <w:w w:val="105"/>
        </w:rPr>
        <w:t>có</w:t>
      </w:r>
      <w:r>
        <w:rPr>
          <w:color w:val="231F20"/>
          <w:spacing w:val="-3"/>
          <w:w w:val="105"/>
        </w:rPr>
        <w:t> </w:t>
      </w:r>
      <w:r>
        <w:rPr>
          <w:color w:val="231F20"/>
          <w:w w:val="105"/>
        </w:rPr>
        <w:t>Biến</w:t>
      </w:r>
      <w:r>
        <w:rPr>
          <w:color w:val="231F20"/>
          <w:spacing w:val="-3"/>
          <w:w w:val="105"/>
        </w:rPr>
        <w:t> </w:t>
      </w:r>
      <w:r>
        <w:rPr>
          <w:color w:val="231F20"/>
          <w:w w:val="105"/>
        </w:rPr>
        <w:t>Dịch.</w:t>
      </w:r>
    </w:p>
    <w:p>
      <w:pPr>
        <w:pStyle w:val="BodyText"/>
        <w:spacing w:line="285" w:lineRule="auto" w:before="171"/>
        <w:ind w:left="397" w:right="109" w:firstLine="453"/>
      </w:pPr>
      <w:r>
        <w:rPr>
          <w:color w:val="231F20"/>
          <w:w w:val="105"/>
        </w:rPr>
        <w:t>Tu hành cũng chẳng phải là chuyện rất dễ dàng, cũng phải nghiêm túc, nỗ lực, tinh tấn, lại còn phải buông xuống</w:t>
      </w:r>
    </w:p>
    <w:p>
      <w:pPr>
        <w:spacing w:after="0" w:line="285" w:lineRule="auto"/>
        <w:sectPr>
          <w:pgSz w:w="11060" w:h="15030"/>
          <w:pgMar w:header="841"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buông</w:t>
      </w:r>
      <w:r>
        <w:rPr>
          <w:color w:val="231F20"/>
          <w:spacing w:val="-12"/>
          <w:w w:val="105"/>
        </w:rPr>
        <w:t> </w:t>
      </w:r>
      <w:r>
        <w:rPr>
          <w:color w:val="231F20"/>
          <w:w w:val="105"/>
        </w:rPr>
        <w:t>bỏ</w:t>
      </w:r>
      <w:r>
        <w:rPr>
          <w:color w:val="231F20"/>
          <w:spacing w:val="-12"/>
          <w:w w:val="105"/>
        </w:rPr>
        <w:t> </w:t>
      </w:r>
      <w:r>
        <w:rPr>
          <w:color w:val="231F20"/>
          <w:w w:val="105"/>
        </w:rPr>
        <w:t>tập</w:t>
      </w:r>
      <w:r>
        <w:rPr>
          <w:color w:val="231F20"/>
          <w:spacing w:val="-12"/>
          <w:w w:val="105"/>
        </w:rPr>
        <w:t> </w:t>
      </w:r>
      <w:r>
        <w:rPr>
          <w:color w:val="231F20"/>
          <w:w w:val="105"/>
        </w:rPr>
        <w:t>khí</w:t>
      </w:r>
      <w:r>
        <w:rPr>
          <w:color w:val="231F20"/>
          <w:spacing w:val="-12"/>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rồi</w:t>
      </w:r>
      <w:r>
        <w:rPr>
          <w:color w:val="231F20"/>
          <w:spacing w:val="-12"/>
          <w:w w:val="105"/>
        </w:rPr>
        <w:t> </w:t>
      </w:r>
      <w:r>
        <w:rPr>
          <w:color w:val="231F20"/>
          <w:w w:val="105"/>
        </w:rPr>
        <w:t>buông</w:t>
      </w:r>
      <w:r>
        <w:rPr>
          <w:color w:val="231F20"/>
          <w:spacing w:val="-12"/>
          <w:w w:val="105"/>
        </w:rPr>
        <w:t> </w:t>
      </w:r>
      <w:r>
        <w:rPr>
          <w:color w:val="231F20"/>
          <w:w w:val="105"/>
        </w:rPr>
        <w:t>vọng</w:t>
      </w:r>
      <w:r>
        <w:rPr>
          <w:color w:val="231F20"/>
          <w:spacing w:val="-12"/>
          <w:w w:val="105"/>
        </w:rPr>
        <w:t> </w:t>
      </w:r>
      <w:r>
        <w:rPr>
          <w:color w:val="231F20"/>
          <w:w w:val="105"/>
        </w:rPr>
        <w:t>tưởng xuống.</w:t>
      </w:r>
      <w:r>
        <w:rPr>
          <w:color w:val="231F20"/>
          <w:w w:val="105"/>
        </w:rPr>
        <w:t> Buông</w:t>
      </w:r>
      <w:r>
        <w:rPr>
          <w:color w:val="231F20"/>
          <w:w w:val="105"/>
        </w:rPr>
        <w:t> vọng</w:t>
      </w:r>
      <w:r>
        <w:rPr>
          <w:color w:val="231F20"/>
          <w:w w:val="105"/>
        </w:rPr>
        <w:t> tưởng</w:t>
      </w:r>
      <w:r>
        <w:rPr>
          <w:color w:val="231F20"/>
          <w:w w:val="105"/>
        </w:rPr>
        <w:t> xuống,</w:t>
      </w:r>
      <w:r>
        <w:rPr>
          <w:color w:val="231F20"/>
          <w:w w:val="105"/>
        </w:rPr>
        <w:t> mười</w:t>
      </w:r>
      <w:r>
        <w:rPr>
          <w:color w:val="231F20"/>
          <w:w w:val="105"/>
        </w:rPr>
        <w:t> pháp</w:t>
      </w:r>
      <w:r>
        <w:rPr>
          <w:color w:val="231F20"/>
          <w:w w:val="105"/>
        </w:rPr>
        <w:t> giới</w:t>
      </w:r>
      <w:r>
        <w:rPr>
          <w:color w:val="231F20"/>
          <w:w w:val="105"/>
        </w:rPr>
        <w:t> chẳng còn,</w:t>
      </w:r>
      <w:r>
        <w:rPr>
          <w:color w:val="231F20"/>
          <w:spacing w:val="-8"/>
          <w:w w:val="105"/>
        </w:rPr>
        <w:t> </w:t>
      </w:r>
      <w:r>
        <w:rPr>
          <w:color w:val="231F20"/>
          <w:w w:val="105"/>
        </w:rPr>
        <w:t>bèn</w:t>
      </w:r>
      <w:r>
        <w:rPr>
          <w:color w:val="231F20"/>
          <w:spacing w:val="-7"/>
          <w:w w:val="105"/>
        </w:rPr>
        <w:t> </w:t>
      </w:r>
      <w:r>
        <w:rPr>
          <w:color w:val="231F20"/>
          <w:w w:val="105"/>
        </w:rPr>
        <w:t>đạt</w:t>
      </w:r>
      <w:r>
        <w:rPr>
          <w:color w:val="231F20"/>
          <w:spacing w:val="-8"/>
          <w:w w:val="105"/>
        </w:rPr>
        <w:t> </w:t>
      </w:r>
      <w:r>
        <w:rPr>
          <w:color w:val="231F20"/>
          <w:w w:val="105"/>
        </w:rPr>
        <w:t>đến</w:t>
      </w:r>
      <w:r>
        <w:rPr>
          <w:color w:val="231F20"/>
          <w:spacing w:val="-8"/>
          <w:w w:val="105"/>
        </w:rPr>
        <w:t> </w:t>
      </w:r>
      <w:r>
        <w:rPr>
          <w:color w:val="231F20"/>
          <w:w w:val="105"/>
        </w:rPr>
        <w:t>Nhất</w:t>
      </w:r>
      <w:r>
        <w:rPr>
          <w:color w:val="231F20"/>
          <w:spacing w:val="-7"/>
          <w:w w:val="105"/>
        </w:rPr>
        <w:t> </w:t>
      </w:r>
      <w:r>
        <w:rPr>
          <w:color w:val="231F20"/>
          <w:w w:val="105"/>
        </w:rPr>
        <w:t>Chân</w:t>
      </w:r>
      <w:r>
        <w:rPr>
          <w:color w:val="231F20"/>
          <w:spacing w:val="-7"/>
          <w:w w:val="105"/>
        </w:rPr>
        <w:t> </w:t>
      </w:r>
      <w:r>
        <w:rPr>
          <w:color w:val="231F20"/>
          <w:w w:val="105"/>
        </w:rPr>
        <w:t>pháp</w:t>
      </w:r>
      <w:r>
        <w:rPr>
          <w:color w:val="231F20"/>
          <w:spacing w:val="-8"/>
          <w:w w:val="105"/>
        </w:rPr>
        <w:t> </w:t>
      </w:r>
      <w:r>
        <w:rPr>
          <w:color w:val="231F20"/>
          <w:w w:val="105"/>
        </w:rPr>
        <w:t>giới,</w:t>
      </w:r>
      <w:r>
        <w:rPr>
          <w:color w:val="231F20"/>
          <w:spacing w:val="-9"/>
          <w:w w:val="105"/>
        </w:rPr>
        <w:t> </w:t>
      </w:r>
      <w:r>
        <w:rPr>
          <w:color w:val="231F20"/>
          <w:w w:val="105"/>
        </w:rPr>
        <w:t>đạt</w:t>
      </w:r>
      <w:r>
        <w:rPr>
          <w:color w:val="231F20"/>
          <w:spacing w:val="-8"/>
          <w:w w:val="105"/>
        </w:rPr>
        <w:t> </w:t>
      </w:r>
      <w:r>
        <w:rPr>
          <w:color w:val="231F20"/>
          <w:w w:val="105"/>
        </w:rPr>
        <w:t>đến</w:t>
      </w:r>
      <w:r>
        <w:rPr>
          <w:color w:val="231F20"/>
          <w:spacing w:val="-8"/>
          <w:w w:val="105"/>
        </w:rPr>
        <w:t> </w:t>
      </w:r>
      <w:r>
        <w:rPr>
          <w:color w:val="231F20"/>
          <w:w w:val="105"/>
        </w:rPr>
        <w:t>cõi</w:t>
      </w:r>
      <w:r>
        <w:rPr>
          <w:color w:val="231F20"/>
          <w:spacing w:val="-8"/>
          <w:w w:val="105"/>
        </w:rPr>
        <w:t> </w:t>
      </w:r>
      <w:r>
        <w:rPr>
          <w:color w:val="231F20"/>
          <w:w w:val="105"/>
        </w:rPr>
        <w:t>Thật</w:t>
      </w:r>
      <w:r>
        <w:rPr>
          <w:color w:val="231F20"/>
          <w:spacing w:val="-8"/>
          <w:w w:val="105"/>
        </w:rPr>
        <w:t> </w:t>
      </w:r>
      <w:r>
        <w:rPr>
          <w:color w:val="231F20"/>
          <w:w w:val="105"/>
        </w:rPr>
        <w:t>Báo Trang Nghiêm của chư Phật Như Lai.</w:t>
      </w:r>
    </w:p>
    <w:p>
      <w:pPr>
        <w:pStyle w:val="BodyText"/>
        <w:spacing w:line="295" w:lineRule="auto" w:before="135"/>
        <w:ind w:left="113" w:right="395" w:firstLine="453"/>
      </w:pPr>
      <w:r>
        <w:rPr>
          <w:color w:val="231F20"/>
          <w:w w:val="105"/>
        </w:rPr>
        <w:t>Đức</w:t>
      </w:r>
      <w:r>
        <w:rPr>
          <w:color w:val="231F20"/>
          <w:spacing w:val="-17"/>
          <w:w w:val="105"/>
        </w:rPr>
        <w:t> </w:t>
      </w:r>
      <w:r>
        <w:rPr>
          <w:color w:val="231F20"/>
          <w:w w:val="105"/>
        </w:rPr>
        <w:t>Thế</w:t>
      </w:r>
      <w:r>
        <w:rPr>
          <w:color w:val="231F20"/>
          <w:spacing w:val="-17"/>
          <w:w w:val="105"/>
        </w:rPr>
        <w:t> </w:t>
      </w:r>
      <w:r>
        <w:rPr>
          <w:color w:val="231F20"/>
          <w:w w:val="105"/>
        </w:rPr>
        <w:t>Tôn</w:t>
      </w:r>
      <w:r>
        <w:rPr>
          <w:color w:val="231F20"/>
          <w:spacing w:val="-17"/>
          <w:w w:val="105"/>
        </w:rPr>
        <w:t> </w:t>
      </w:r>
      <w:r>
        <w:rPr>
          <w:color w:val="231F20"/>
          <w:w w:val="105"/>
        </w:rPr>
        <w:t>đã</w:t>
      </w:r>
      <w:r>
        <w:rPr>
          <w:color w:val="231F20"/>
          <w:spacing w:val="-17"/>
          <w:w w:val="105"/>
        </w:rPr>
        <w:t> </w:t>
      </w:r>
      <w:r>
        <w:rPr>
          <w:color w:val="231F20"/>
          <w:w w:val="105"/>
        </w:rPr>
        <w:t>có</w:t>
      </w:r>
      <w:r>
        <w:rPr>
          <w:color w:val="231F20"/>
          <w:spacing w:val="-17"/>
          <w:w w:val="105"/>
        </w:rPr>
        <w:t> </w:t>
      </w:r>
      <w:r>
        <w:rPr>
          <w:color w:val="231F20"/>
          <w:w w:val="105"/>
        </w:rPr>
        <w:t>mục</w:t>
      </w:r>
      <w:r>
        <w:rPr>
          <w:color w:val="231F20"/>
          <w:spacing w:val="-17"/>
          <w:w w:val="105"/>
        </w:rPr>
        <w:t> </w:t>
      </w:r>
      <w:r>
        <w:rPr>
          <w:color w:val="231F20"/>
          <w:w w:val="105"/>
        </w:rPr>
        <w:t>tiêu</w:t>
      </w:r>
      <w:r>
        <w:rPr>
          <w:color w:val="231F20"/>
          <w:spacing w:val="-17"/>
          <w:w w:val="105"/>
        </w:rPr>
        <w:t> </w:t>
      </w:r>
      <w:r>
        <w:rPr>
          <w:color w:val="231F20"/>
          <w:w w:val="105"/>
        </w:rPr>
        <w:t>thật</w:t>
      </w:r>
      <w:r>
        <w:rPr>
          <w:color w:val="231F20"/>
          <w:spacing w:val="-17"/>
          <w:w w:val="105"/>
        </w:rPr>
        <w:t> </w:t>
      </w:r>
      <w:r>
        <w:rPr>
          <w:color w:val="231F20"/>
          <w:w w:val="105"/>
        </w:rPr>
        <w:t>sự</w:t>
      </w:r>
      <w:r>
        <w:rPr>
          <w:color w:val="231F20"/>
          <w:spacing w:val="-17"/>
          <w:w w:val="105"/>
        </w:rPr>
        <w:t> </w:t>
      </w:r>
      <w:r>
        <w:rPr>
          <w:color w:val="231F20"/>
          <w:w w:val="105"/>
        </w:rPr>
        <w:t>là</w:t>
      </w:r>
      <w:r>
        <w:rPr>
          <w:color w:val="231F20"/>
          <w:spacing w:val="-17"/>
          <w:w w:val="105"/>
        </w:rPr>
        <w:t> </w:t>
      </w:r>
      <w:r>
        <w:rPr>
          <w:color w:val="231F20"/>
          <w:w w:val="105"/>
        </w:rPr>
        <w:t>mong</w:t>
      </w:r>
      <w:r>
        <w:rPr>
          <w:color w:val="231F20"/>
          <w:spacing w:val="-17"/>
          <w:w w:val="105"/>
        </w:rPr>
        <w:t> </w:t>
      </w:r>
      <w:r>
        <w:rPr>
          <w:color w:val="231F20"/>
          <w:w w:val="105"/>
        </w:rPr>
        <w:t>cho</w:t>
      </w:r>
      <w:r>
        <w:rPr>
          <w:color w:val="231F20"/>
          <w:spacing w:val="-17"/>
          <w:w w:val="105"/>
        </w:rPr>
        <w:t> </w:t>
      </w:r>
      <w:r>
        <w:rPr>
          <w:color w:val="231F20"/>
          <w:w w:val="105"/>
        </w:rPr>
        <w:t>hết</w:t>
      </w:r>
      <w:r>
        <w:rPr>
          <w:color w:val="231F20"/>
          <w:spacing w:val="-17"/>
          <w:w w:val="105"/>
        </w:rPr>
        <w:t> </w:t>
      </w:r>
      <w:r>
        <w:rPr>
          <w:color w:val="231F20"/>
          <w:w w:val="105"/>
        </w:rPr>
        <w:t>thảy </w:t>
      </w:r>
      <w:r>
        <w:rPr>
          <w:color w:val="231F20"/>
          <w:w w:val="110"/>
        </w:rPr>
        <w:t>chúng</w:t>
      </w:r>
      <w:r>
        <w:rPr>
          <w:color w:val="231F20"/>
          <w:spacing w:val="-19"/>
          <w:w w:val="110"/>
        </w:rPr>
        <w:t> </w:t>
      </w:r>
      <w:r>
        <w:rPr>
          <w:color w:val="231F20"/>
          <w:w w:val="110"/>
        </w:rPr>
        <w:t>sinh</w:t>
      </w:r>
      <w:r>
        <w:rPr>
          <w:color w:val="231F20"/>
          <w:spacing w:val="-19"/>
          <w:w w:val="110"/>
        </w:rPr>
        <w:t> </w:t>
      </w:r>
      <w:r>
        <w:rPr>
          <w:color w:val="231F20"/>
          <w:w w:val="110"/>
        </w:rPr>
        <w:t>mau</w:t>
      </w:r>
      <w:r>
        <w:rPr>
          <w:color w:val="231F20"/>
          <w:spacing w:val="-19"/>
          <w:w w:val="110"/>
        </w:rPr>
        <w:t> </w:t>
      </w:r>
      <w:r>
        <w:rPr>
          <w:color w:val="231F20"/>
          <w:w w:val="110"/>
        </w:rPr>
        <w:t>chóng</w:t>
      </w:r>
      <w:r>
        <w:rPr>
          <w:color w:val="231F20"/>
          <w:spacing w:val="-20"/>
          <w:w w:val="110"/>
        </w:rPr>
        <w:t> </w:t>
      </w:r>
      <w:r>
        <w:rPr>
          <w:color w:val="231F20"/>
          <w:w w:val="110"/>
        </w:rPr>
        <w:t>thành</w:t>
      </w:r>
      <w:r>
        <w:rPr>
          <w:color w:val="231F20"/>
          <w:spacing w:val="-20"/>
          <w:w w:val="110"/>
        </w:rPr>
        <w:t> </w:t>
      </w:r>
      <w:r>
        <w:rPr>
          <w:color w:val="231F20"/>
          <w:w w:val="110"/>
        </w:rPr>
        <w:t>Phật</w:t>
      </w:r>
      <w:r>
        <w:rPr>
          <w:color w:val="231F20"/>
          <w:spacing w:val="-19"/>
          <w:w w:val="110"/>
        </w:rPr>
        <w:t> </w:t>
      </w:r>
      <w:r>
        <w:rPr>
          <w:color w:val="231F20"/>
          <w:w w:val="110"/>
        </w:rPr>
        <w:t>giống</w:t>
      </w:r>
      <w:r>
        <w:rPr>
          <w:color w:val="231F20"/>
          <w:spacing w:val="-20"/>
          <w:w w:val="110"/>
        </w:rPr>
        <w:t> </w:t>
      </w:r>
      <w:r>
        <w:rPr>
          <w:color w:val="231F20"/>
          <w:w w:val="110"/>
        </w:rPr>
        <w:t>như</w:t>
      </w:r>
      <w:r>
        <w:rPr>
          <w:color w:val="231F20"/>
          <w:spacing w:val="-20"/>
          <w:w w:val="110"/>
        </w:rPr>
        <w:t> </w:t>
      </w:r>
      <w:r>
        <w:rPr>
          <w:color w:val="231F20"/>
          <w:w w:val="110"/>
        </w:rPr>
        <w:t>Ngài;</w:t>
      </w:r>
      <w:r>
        <w:rPr>
          <w:color w:val="231F20"/>
          <w:spacing w:val="-20"/>
          <w:w w:val="110"/>
        </w:rPr>
        <w:t> </w:t>
      </w:r>
      <w:r>
        <w:rPr>
          <w:color w:val="231F20"/>
          <w:w w:val="110"/>
        </w:rPr>
        <w:t>nhưng </w:t>
      </w:r>
      <w:r>
        <w:rPr>
          <w:color w:val="231F20"/>
          <w:w w:val="105"/>
        </w:rPr>
        <w:t>căn tính của chúng sinh không giống nhau, mê hoặc có sâu </w:t>
      </w:r>
      <w:r>
        <w:rPr>
          <w:color w:val="231F20"/>
          <w:spacing w:val="-2"/>
          <w:w w:val="110"/>
        </w:rPr>
        <w:t>hay</w:t>
      </w:r>
      <w:r>
        <w:rPr>
          <w:color w:val="231F20"/>
          <w:spacing w:val="-19"/>
          <w:w w:val="110"/>
        </w:rPr>
        <w:t> </w:t>
      </w:r>
      <w:r>
        <w:rPr>
          <w:color w:val="231F20"/>
          <w:spacing w:val="-2"/>
          <w:w w:val="110"/>
        </w:rPr>
        <w:t>cạn,</w:t>
      </w:r>
      <w:r>
        <w:rPr>
          <w:color w:val="231F20"/>
          <w:spacing w:val="-19"/>
          <w:w w:val="110"/>
        </w:rPr>
        <w:t> </w:t>
      </w:r>
      <w:r>
        <w:rPr>
          <w:color w:val="231F20"/>
          <w:spacing w:val="-2"/>
          <w:w w:val="110"/>
        </w:rPr>
        <w:t>tập</w:t>
      </w:r>
      <w:r>
        <w:rPr>
          <w:color w:val="231F20"/>
          <w:spacing w:val="-19"/>
          <w:w w:val="110"/>
        </w:rPr>
        <w:t> </w:t>
      </w:r>
      <w:r>
        <w:rPr>
          <w:color w:val="231F20"/>
          <w:spacing w:val="-2"/>
          <w:w w:val="110"/>
        </w:rPr>
        <w:t>khí</w:t>
      </w:r>
      <w:r>
        <w:rPr>
          <w:color w:val="231F20"/>
          <w:spacing w:val="-19"/>
          <w:w w:val="110"/>
        </w:rPr>
        <w:t> </w:t>
      </w:r>
      <w:r>
        <w:rPr>
          <w:color w:val="231F20"/>
          <w:spacing w:val="-2"/>
          <w:w w:val="110"/>
        </w:rPr>
        <w:t>khác</w:t>
      </w:r>
      <w:r>
        <w:rPr>
          <w:color w:val="231F20"/>
          <w:spacing w:val="-19"/>
          <w:w w:val="110"/>
        </w:rPr>
        <w:t> </w:t>
      </w:r>
      <w:r>
        <w:rPr>
          <w:color w:val="231F20"/>
          <w:spacing w:val="-2"/>
          <w:w w:val="110"/>
        </w:rPr>
        <w:t>nhau.</w:t>
      </w:r>
      <w:r>
        <w:rPr>
          <w:color w:val="231F20"/>
          <w:spacing w:val="-19"/>
          <w:w w:val="110"/>
        </w:rPr>
        <w:t> </w:t>
      </w:r>
      <w:r>
        <w:rPr>
          <w:color w:val="231F20"/>
          <w:spacing w:val="-2"/>
          <w:w w:val="110"/>
        </w:rPr>
        <w:t>Mê</w:t>
      </w:r>
      <w:r>
        <w:rPr>
          <w:color w:val="231F20"/>
          <w:spacing w:val="-19"/>
          <w:w w:val="110"/>
        </w:rPr>
        <w:t> </w:t>
      </w:r>
      <w:r>
        <w:rPr>
          <w:color w:val="231F20"/>
          <w:spacing w:val="-2"/>
          <w:w w:val="110"/>
        </w:rPr>
        <w:t>sâu,</w:t>
      </w:r>
      <w:r>
        <w:rPr>
          <w:color w:val="231F20"/>
          <w:spacing w:val="-19"/>
          <w:w w:val="110"/>
        </w:rPr>
        <w:t> </w:t>
      </w:r>
      <w:r>
        <w:rPr>
          <w:color w:val="231F20"/>
          <w:spacing w:val="-2"/>
          <w:w w:val="110"/>
        </w:rPr>
        <w:t>tập</w:t>
      </w:r>
      <w:r>
        <w:rPr>
          <w:color w:val="231F20"/>
          <w:spacing w:val="-19"/>
          <w:w w:val="110"/>
        </w:rPr>
        <w:t> </w:t>
      </w:r>
      <w:r>
        <w:rPr>
          <w:color w:val="231F20"/>
          <w:spacing w:val="-2"/>
          <w:w w:val="110"/>
        </w:rPr>
        <w:t>khí</w:t>
      </w:r>
      <w:r>
        <w:rPr>
          <w:color w:val="231F20"/>
          <w:spacing w:val="-19"/>
          <w:w w:val="110"/>
        </w:rPr>
        <w:t> </w:t>
      </w:r>
      <w:r>
        <w:rPr>
          <w:color w:val="231F20"/>
          <w:spacing w:val="-2"/>
          <w:w w:val="110"/>
        </w:rPr>
        <w:t>nặng,</w:t>
      </w:r>
      <w:r>
        <w:rPr>
          <w:color w:val="231F20"/>
          <w:spacing w:val="-19"/>
          <w:w w:val="110"/>
        </w:rPr>
        <w:t> </w:t>
      </w:r>
      <w:r>
        <w:rPr>
          <w:color w:val="231F20"/>
          <w:spacing w:val="-2"/>
          <w:w w:val="110"/>
        </w:rPr>
        <w:t>sẽ</w:t>
      </w:r>
      <w:r>
        <w:rPr>
          <w:color w:val="231F20"/>
          <w:spacing w:val="-19"/>
          <w:w w:val="110"/>
        </w:rPr>
        <w:t> </w:t>
      </w:r>
      <w:r>
        <w:rPr>
          <w:color w:val="231F20"/>
          <w:spacing w:val="-2"/>
          <w:w w:val="110"/>
        </w:rPr>
        <w:t>chẳng </w:t>
      </w:r>
      <w:r>
        <w:rPr>
          <w:color w:val="231F20"/>
          <w:w w:val="110"/>
        </w:rPr>
        <w:t>thể</w:t>
      </w:r>
      <w:r>
        <w:rPr>
          <w:color w:val="231F20"/>
          <w:spacing w:val="-9"/>
          <w:w w:val="110"/>
        </w:rPr>
        <w:t> </w:t>
      </w:r>
      <w:r>
        <w:rPr>
          <w:color w:val="231F20"/>
          <w:w w:val="110"/>
        </w:rPr>
        <w:t>tiếp</w:t>
      </w:r>
      <w:r>
        <w:rPr>
          <w:color w:val="231F20"/>
          <w:spacing w:val="-9"/>
          <w:w w:val="110"/>
        </w:rPr>
        <w:t> </w:t>
      </w:r>
      <w:r>
        <w:rPr>
          <w:color w:val="231F20"/>
          <w:w w:val="110"/>
        </w:rPr>
        <w:t>nhận</w:t>
      </w:r>
      <w:r>
        <w:rPr>
          <w:color w:val="231F20"/>
          <w:spacing w:val="-9"/>
          <w:w w:val="110"/>
        </w:rPr>
        <w:t> </w:t>
      </w:r>
      <w:r>
        <w:rPr>
          <w:color w:val="231F20"/>
          <w:w w:val="110"/>
        </w:rPr>
        <w:t>pháp</w:t>
      </w:r>
      <w:r>
        <w:rPr>
          <w:color w:val="231F20"/>
          <w:spacing w:val="-9"/>
          <w:w w:val="110"/>
        </w:rPr>
        <w:t> </w:t>
      </w:r>
      <w:r>
        <w:rPr>
          <w:color w:val="231F20"/>
          <w:w w:val="110"/>
        </w:rPr>
        <w:t>Đại</w:t>
      </w:r>
      <w:r>
        <w:rPr>
          <w:color w:val="231F20"/>
          <w:spacing w:val="-9"/>
          <w:w w:val="110"/>
        </w:rPr>
        <w:t> </w:t>
      </w:r>
      <w:r>
        <w:rPr>
          <w:color w:val="231F20"/>
          <w:w w:val="110"/>
        </w:rPr>
        <w:t>thừa,</w:t>
      </w:r>
      <w:r>
        <w:rPr>
          <w:color w:val="231F20"/>
          <w:spacing w:val="-9"/>
          <w:w w:val="110"/>
        </w:rPr>
        <w:t> </w:t>
      </w:r>
      <w:r>
        <w:rPr>
          <w:color w:val="231F20"/>
          <w:w w:val="110"/>
        </w:rPr>
        <w:t>nên</w:t>
      </w:r>
      <w:r>
        <w:rPr>
          <w:color w:val="231F20"/>
          <w:spacing w:val="-9"/>
          <w:w w:val="110"/>
        </w:rPr>
        <w:t> </w:t>
      </w:r>
      <w:r>
        <w:rPr>
          <w:color w:val="231F20"/>
          <w:w w:val="110"/>
        </w:rPr>
        <w:t>đức</w:t>
      </w:r>
      <w:r>
        <w:rPr>
          <w:color w:val="231F20"/>
          <w:spacing w:val="-9"/>
          <w:w w:val="110"/>
        </w:rPr>
        <w:t> </w:t>
      </w:r>
      <w:r>
        <w:rPr>
          <w:color w:val="231F20"/>
          <w:w w:val="110"/>
        </w:rPr>
        <w:t>Phật</w:t>
      </w:r>
      <w:r>
        <w:rPr>
          <w:color w:val="231F20"/>
          <w:spacing w:val="-9"/>
          <w:w w:val="110"/>
        </w:rPr>
        <w:t> </w:t>
      </w:r>
      <w:r>
        <w:rPr>
          <w:color w:val="231F20"/>
          <w:w w:val="110"/>
        </w:rPr>
        <w:t>bèn</w:t>
      </w:r>
      <w:r>
        <w:rPr>
          <w:color w:val="231F20"/>
          <w:spacing w:val="-9"/>
          <w:w w:val="110"/>
        </w:rPr>
        <w:t> </w:t>
      </w:r>
      <w:r>
        <w:rPr>
          <w:color w:val="231F20"/>
          <w:w w:val="110"/>
        </w:rPr>
        <w:t>dùng</w:t>
      </w:r>
      <w:r>
        <w:rPr>
          <w:color w:val="231F20"/>
          <w:spacing w:val="-9"/>
          <w:w w:val="110"/>
        </w:rPr>
        <w:t> </w:t>
      </w:r>
      <w:r>
        <w:rPr>
          <w:color w:val="231F20"/>
          <w:w w:val="110"/>
        </w:rPr>
        <w:t>pháp phương tiện.</w:t>
      </w:r>
    </w:p>
    <w:p>
      <w:pPr>
        <w:pStyle w:val="BodyText"/>
        <w:spacing w:line="295" w:lineRule="auto" w:before="131"/>
        <w:ind w:left="113" w:right="383" w:firstLine="453"/>
      </w:pPr>
      <w:r>
        <w:rPr>
          <w:color w:val="231F20"/>
          <w:w w:val="105"/>
        </w:rPr>
        <w:t>Ví như thầy và cha mẹ chúng ta đều mong chúng ta đạt được học vị Tiến sĩ, nhưng học vị Tiến sĩ chẳng dễ gì đạt được, làm cách nào đây? Mở trường học, lập ra Tiểu học, Trung học, Đại học, nâng trình độ của quý vị lên từ từ.</w:t>
      </w:r>
      <w:r>
        <w:rPr>
          <w:color w:val="231F20"/>
          <w:spacing w:val="40"/>
          <w:w w:val="105"/>
        </w:rPr>
        <w:t> </w:t>
      </w:r>
      <w:r>
        <w:rPr>
          <w:color w:val="231F20"/>
          <w:w w:val="105"/>
        </w:rPr>
        <w:t>Tiểu học, Trung học, Đại học đều là phương tiện quyền xảo,</w:t>
      </w:r>
      <w:r>
        <w:rPr>
          <w:color w:val="231F20"/>
          <w:spacing w:val="40"/>
          <w:w w:val="105"/>
        </w:rPr>
        <w:t> </w:t>
      </w:r>
      <w:r>
        <w:rPr>
          <w:color w:val="231F20"/>
          <w:w w:val="105"/>
        </w:rPr>
        <w:t>chương</w:t>
      </w:r>
      <w:r>
        <w:rPr>
          <w:color w:val="231F20"/>
          <w:spacing w:val="40"/>
          <w:w w:val="105"/>
        </w:rPr>
        <w:t> </w:t>
      </w:r>
      <w:r>
        <w:rPr>
          <w:color w:val="231F20"/>
          <w:w w:val="105"/>
        </w:rPr>
        <w:t>trình</w:t>
      </w:r>
      <w:r>
        <w:rPr>
          <w:color w:val="231F20"/>
          <w:spacing w:val="40"/>
          <w:w w:val="105"/>
        </w:rPr>
        <w:t> </w:t>
      </w:r>
      <w:r>
        <w:rPr>
          <w:color w:val="231F20"/>
          <w:w w:val="105"/>
        </w:rPr>
        <w:t>Tiến</w:t>
      </w:r>
      <w:r>
        <w:rPr>
          <w:color w:val="231F20"/>
          <w:spacing w:val="40"/>
          <w:w w:val="105"/>
        </w:rPr>
        <w:t> </w:t>
      </w:r>
      <w:r>
        <w:rPr>
          <w:color w:val="231F20"/>
          <w:w w:val="105"/>
        </w:rPr>
        <w:t>sĩ mới</w:t>
      </w:r>
      <w:r>
        <w:rPr>
          <w:color w:val="231F20"/>
          <w:spacing w:val="40"/>
          <w:w w:val="105"/>
        </w:rPr>
        <w:t> </w:t>
      </w:r>
      <w:r>
        <w:rPr>
          <w:color w:val="231F20"/>
          <w:w w:val="105"/>
        </w:rPr>
        <w:t>là</w:t>
      </w:r>
      <w:r>
        <w:rPr>
          <w:color w:val="231F20"/>
          <w:spacing w:val="40"/>
          <w:w w:val="105"/>
        </w:rPr>
        <w:t> </w:t>
      </w:r>
      <w:r>
        <w:rPr>
          <w:color w:val="231F20"/>
          <w:w w:val="105"/>
        </w:rPr>
        <w:t>mục</w:t>
      </w:r>
      <w:r>
        <w:rPr>
          <w:color w:val="231F20"/>
          <w:spacing w:val="40"/>
          <w:w w:val="105"/>
        </w:rPr>
        <w:t> </w:t>
      </w:r>
      <w:r>
        <w:rPr>
          <w:color w:val="231F20"/>
          <w:w w:val="105"/>
        </w:rPr>
        <w:t>tiêu</w:t>
      </w:r>
      <w:r>
        <w:rPr>
          <w:color w:val="231F20"/>
          <w:spacing w:val="40"/>
          <w:w w:val="105"/>
        </w:rPr>
        <w:t> </w:t>
      </w:r>
      <w:r>
        <w:rPr>
          <w:color w:val="231F20"/>
          <w:w w:val="105"/>
        </w:rPr>
        <w:t>thật</w:t>
      </w:r>
      <w:r>
        <w:rPr>
          <w:color w:val="231F20"/>
          <w:spacing w:val="40"/>
          <w:w w:val="105"/>
        </w:rPr>
        <w:t> </w:t>
      </w:r>
      <w:r>
        <w:rPr>
          <w:color w:val="231F20"/>
          <w:w w:val="105"/>
        </w:rPr>
        <w:t>sự,</w:t>
      </w:r>
      <w:r>
        <w:rPr>
          <w:color w:val="231F20"/>
          <w:spacing w:val="40"/>
          <w:w w:val="105"/>
        </w:rPr>
        <w:t> </w:t>
      </w:r>
      <w:r>
        <w:rPr>
          <w:color w:val="231F20"/>
          <w:w w:val="105"/>
        </w:rPr>
        <w:t>đức Phật dạy học cũng giống như vậy.</w:t>
      </w:r>
    </w:p>
    <w:p>
      <w:pPr>
        <w:pStyle w:val="BodyText"/>
        <w:spacing w:line="295" w:lineRule="auto" w:before="130"/>
        <w:ind w:left="113" w:right="390"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đức</w:t>
      </w:r>
      <w:r>
        <w:rPr>
          <w:color w:val="231F20"/>
          <w:spacing w:val="-23"/>
          <w:w w:val="105"/>
        </w:rPr>
        <w:t> </w:t>
      </w:r>
      <w:r>
        <w:rPr>
          <w:color w:val="231F20"/>
          <w:w w:val="105"/>
        </w:rPr>
        <w:t>Thế</w:t>
      </w:r>
      <w:r>
        <w:rPr>
          <w:color w:val="231F20"/>
          <w:spacing w:val="-22"/>
          <w:w w:val="105"/>
        </w:rPr>
        <w:t> </w:t>
      </w:r>
      <w:r>
        <w:rPr>
          <w:color w:val="231F20"/>
          <w:w w:val="105"/>
        </w:rPr>
        <w:t>Tôn</w:t>
      </w:r>
      <w:r>
        <w:rPr>
          <w:color w:val="231F20"/>
          <w:spacing w:val="-22"/>
          <w:w w:val="105"/>
        </w:rPr>
        <w:t> </w:t>
      </w: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giác</w:t>
      </w:r>
      <w:r>
        <w:rPr>
          <w:color w:val="231F20"/>
          <w:spacing w:val="-22"/>
          <w:w w:val="105"/>
        </w:rPr>
        <w:t> </w:t>
      </w:r>
      <w:r>
        <w:rPr>
          <w:color w:val="231F20"/>
          <w:w w:val="105"/>
        </w:rPr>
        <w:t>ngộ</w:t>
      </w:r>
      <w:r>
        <w:rPr>
          <w:color w:val="231F20"/>
          <w:spacing w:val="-23"/>
          <w:w w:val="105"/>
        </w:rPr>
        <w:t> </w:t>
      </w:r>
      <w:r>
        <w:rPr>
          <w:color w:val="231F20"/>
          <w:w w:val="105"/>
        </w:rPr>
        <w:t>dưới</w:t>
      </w:r>
      <w:r>
        <w:rPr>
          <w:color w:val="231F20"/>
          <w:spacing w:val="-22"/>
          <w:w w:val="105"/>
        </w:rPr>
        <w:t> </w:t>
      </w:r>
      <w:r>
        <w:rPr>
          <w:color w:val="231F20"/>
          <w:w w:val="105"/>
        </w:rPr>
        <w:t>cội</w:t>
      </w:r>
      <w:r>
        <w:rPr>
          <w:color w:val="231F20"/>
          <w:spacing w:val="-22"/>
          <w:w w:val="105"/>
        </w:rPr>
        <w:t> </w:t>
      </w:r>
      <w:r>
        <w:rPr>
          <w:color w:val="231F20"/>
          <w:w w:val="105"/>
        </w:rPr>
        <w:t>Bồ</w:t>
      </w:r>
      <w:r>
        <w:rPr>
          <w:color w:val="231F20"/>
          <w:spacing w:val="-23"/>
          <w:w w:val="105"/>
        </w:rPr>
        <w:t> </w:t>
      </w:r>
      <w:r>
        <w:rPr>
          <w:color w:val="231F20"/>
          <w:w w:val="105"/>
        </w:rPr>
        <w:t>đề, đại</w:t>
      </w:r>
      <w:r>
        <w:rPr>
          <w:color w:val="231F20"/>
          <w:spacing w:val="-2"/>
          <w:w w:val="105"/>
        </w:rPr>
        <w:t> </w:t>
      </w:r>
      <w:r>
        <w:rPr>
          <w:color w:val="231F20"/>
          <w:w w:val="105"/>
        </w:rPr>
        <w:t>triệt,</w:t>
      </w:r>
      <w:r>
        <w:rPr>
          <w:color w:val="231F20"/>
          <w:spacing w:val="-2"/>
          <w:w w:val="105"/>
        </w:rPr>
        <w:t> </w:t>
      </w:r>
      <w:r>
        <w:rPr>
          <w:color w:val="231F20"/>
          <w:w w:val="105"/>
        </w:rPr>
        <w:t>đại</w:t>
      </w:r>
      <w:r>
        <w:rPr>
          <w:color w:val="231F20"/>
          <w:spacing w:val="-2"/>
          <w:w w:val="105"/>
        </w:rPr>
        <w:t> </w:t>
      </w:r>
      <w:r>
        <w:rPr>
          <w:color w:val="231F20"/>
          <w:w w:val="105"/>
        </w:rPr>
        <w:t>ngộ,</w:t>
      </w:r>
      <w:r>
        <w:rPr>
          <w:color w:val="231F20"/>
          <w:spacing w:val="-2"/>
          <w:w w:val="105"/>
        </w:rPr>
        <w:t> </w:t>
      </w:r>
      <w:r>
        <w:rPr>
          <w:color w:val="231F20"/>
          <w:w w:val="105"/>
        </w:rPr>
        <w:t>thuật</w:t>
      </w:r>
      <w:r>
        <w:rPr>
          <w:color w:val="231F20"/>
          <w:spacing w:val="-2"/>
          <w:w w:val="105"/>
        </w:rPr>
        <w:t> </w:t>
      </w:r>
      <w:r>
        <w:rPr>
          <w:color w:val="231F20"/>
          <w:w w:val="105"/>
        </w:rPr>
        <w:t>bày</w:t>
      </w:r>
      <w:r>
        <w:rPr>
          <w:color w:val="231F20"/>
          <w:spacing w:val="-2"/>
          <w:w w:val="105"/>
        </w:rPr>
        <w:t> </w:t>
      </w:r>
      <w:r>
        <w:rPr>
          <w:color w:val="231F20"/>
          <w:w w:val="105"/>
        </w:rPr>
        <w:t>viên</w:t>
      </w:r>
      <w:r>
        <w:rPr>
          <w:color w:val="231F20"/>
          <w:spacing w:val="-2"/>
          <w:w w:val="105"/>
        </w:rPr>
        <w:t> </w:t>
      </w:r>
      <w:r>
        <w:rPr>
          <w:color w:val="231F20"/>
          <w:w w:val="105"/>
        </w:rPr>
        <w:t>mãn</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Ngài</w:t>
      </w:r>
      <w:r>
        <w:rPr>
          <w:color w:val="231F20"/>
          <w:spacing w:val="-1"/>
          <w:w w:val="105"/>
        </w:rPr>
        <w:t> </w:t>
      </w:r>
      <w:r>
        <w:rPr>
          <w:color w:val="231F20"/>
          <w:w w:val="105"/>
        </w:rPr>
        <w:t>đã</w:t>
      </w:r>
      <w:r>
        <w:rPr>
          <w:color w:val="231F20"/>
          <w:spacing w:val="-2"/>
          <w:w w:val="105"/>
        </w:rPr>
        <w:t> </w:t>
      </w:r>
      <w:r>
        <w:rPr>
          <w:color w:val="231F20"/>
          <w:w w:val="105"/>
        </w:rPr>
        <w:t>ngộ nhập,</w:t>
      </w:r>
      <w:r>
        <w:rPr>
          <w:color w:val="231F20"/>
          <w:spacing w:val="-2"/>
          <w:w w:val="105"/>
        </w:rPr>
        <w:t> </w:t>
      </w:r>
      <w:r>
        <w:rPr>
          <w:color w:val="231F20"/>
          <w:w w:val="105"/>
        </w:rPr>
        <w:t>nói</w:t>
      </w:r>
      <w:r>
        <w:rPr>
          <w:color w:val="231F20"/>
          <w:spacing w:val="-3"/>
          <w:w w:val="105"/>
        </w:rPr>
        <w:t> </w:t>
      </w:r>
      <w:r>
        <w:rPr>
          <w:color w:val="231F20"/>
          <w:w w:val="105"/>
        </w:rPr>
        <w:t>suốt</w:t>
      </w:r>
      <w:r>
        <w:rPr>
          <w:color w:val="231F20"/>
          <w:spacing w:val="-2"/>
          <w:w w:val="105"/>
        </w:rPr>
        <w:t> </w:t>
      </w:r>
      <w:r>
        <w:rPr>
          <w:color w:val="231F20"/>
          <w:w w:val="105"/>
        </w:rPr>
        <w:t>14</w:t>
      </w:r>
      <w:r>
        <w:rPr>
          <w:color w:val="231F20"/>
          <w:spacing w:val="-2"/>
          <w:w w:val="105"/>
        </w:rPr>
        <w:t> </w:t>
      </w:r>
      <w:r>
        <w:rPr>
          <w:color w:val="231F20"/>
          <w:w w:val="105"/>
        </w:rPr>
        <w:t>ngày.</w:t>
      </w:r>
      <w:r>
        <w:rPr>
          <w:color w:val="231F20"/>
          <w:spacing w:val="-2"/>
          <w:w w:val="105"/>
        </w:rPr>
        <w:t> </w:t>
      </w:r>
      <w:r>
        <w:rPr>
          <w:color w:val="231F20"/>
          <w:w w:val="105"/>
        </w:rPr>
        <w:t>14</w:t>
      </w:r>
      <w:r>
        <w:rPr>
          <w:color w:val="231F20"/>
          <w:spacing w:val="-2"/>
          <w:w w:val="105"/>
        </w:rPr>
        <w:t> </w:t>
      </w:r>
      <w:r>
        <w:rPr>
          <w:color w:val="231F20"/>
          <w:w w:val="105"/>
        </w:rPr>
        <w:t>ngày</w:t>
      </w:r>
      <w:r>
        <w:rPr>
          <w:color w:val="231F20"/>
          <w:spacing w:val="-2"/>
          <w:w w:val="105"/>
        </w:rPr>
        <w:t> </w:t>
      </w:r>
      <w:r>
        <w:rPr>
          <w:color w:val="231F20"/>
          <w:w w:val="105"/>
        </w:rPr>
        <w:t>ấy</w:t>
      </w:r>
      <w:r>
        <w:rPr>
          <w:color w:val="231F20"/>
          <w:spacing w:val="-2"/>
          <w:w w:val="105"/>
        </w:rPr>
        <w:t> </w:t>
      </w:r>
      <w:r>
        <w:rPr>
          <w:color w:val="231F20"/>
          <w:w w:val="105"/>
        </w:rPr>
        <w:t>là</w:t>
      </w:r>
      <w:r>
        <w:rPr>
          <w:color w:val="231F20"/>
          <w:spacing w:val="-3"/>
          <w:w w:val="105"/>
        </w:rPr>
        <w:t> </w:t>
      </w:r>
      <w:r>
        <w:rPr>
          <w:color w:val="231F20"/>
          <w:w w:val="105"/>
        </w:rPr>
        <w:t>nói</w:t>
      </w:r>
      <w:r>
        <w:rPr>
          <w:color w:val="231F20"/>
          <w:spacing w:val="-2"/>
          <w:w w:val="105"/>
        </w:rPr>
        <w:t> </w:t>
      </w:r>
      <w:r>
        <w:rPr>
          <w:color w:val="231F20"/>
          <w:w w:val="105"/>
        </w:rPr>
        <w:t>trong</w:t>
      </w:r>
      <w:r>
        <w:rPr>
          <w:color w:val="231F20"/>
          <w:spacing w:val="-2"/>
          <w:w w:val="105"/>
        </w:rPr>
        <w:t> </w:t>
      </w:r>
      <w:r>
        <w:rPr>
          <w:color w:val="231F20"/>
          <w:w w:val="105"/>
        </w:rPr>
        <w:t>định,</w:t>
      </w:r>
      <w:r>
        <w:rPr>
          <w:color w:val="231F20"/>
          <w:spacing w:val="-2"/>
          <w:w w:val="105"/>
        </w:rPr>
        <w:t> </w:t>
      </w:r>
      <w:r>
        <w:rPr>
          <w:color w:val="231F20"/>
          <w:w w:val="105"/>
        </w:rPr>
        <w:t>chúng ta thấy Phật Thích Ca nhập định dưới cội Bồ đề, đâu biết Ngài</w:t>
      </w:r>
      <w:r>
        <w:rPr>
          <w:color w:val="231F20"/>
          <w:spacing w:val="-5"/>
          <w:w w:val="105"/>
        </w:rPr>
        <w:t> </w:t>
      </w:r>
      <w:r>
        <w:rPr>
          <w:color w:val="231F20"/>
          <w:w w:val="105"/>
        </w:rPr>
        <w:t>giảng</w:t>
      </w:r>
      <w:r>
        <w:rPr>
          <w:color w:val="231F20"/>
          <w:spacing w:val="-5"/>
          <w:w w:val="105"/>
        </w:rPr>
        <w:t> </w:t>
      </w:r>
      <w:r>
        <w:rPr>
          <w:color w:val="231F20"/>
          <w:w w:val="105"/>
        </w:rPr>
        <w:t>kinh</w:t>
      </w:r>
      <w:r>
        <w:rPr>
          <w:color w:val="231F20"/>
          <w:spacing w:val="-5"/>
          <w:w w:val="105"/>
        </w:rPr>
        <w:t> </w:t>
      </w:r>
      <w:r>
        <w:rPr>
          <w:color w:val="231F20"/>
          <w:w w:val="105"/>
        </w:rPr>
        <w:t>nơi</w:t>
      </w:r>
      <w:r>
        <w:rPr>
          <w:color w:val="231F20"/>
          <w:spacing w:val="-3"/>
          <w:w w:val="105"/>
        </w:rPr>
        <w:t> </w:t>
      </w:r>
      <w:r>
        <w:rPr>
          <w:color w:val="231F20"/>
          <w:w w:val="105"/>
        </w:rPr>
        <w:t>đó.</w:t>
      </w:r>
      <w:r>
        <w:rPr>
          <w:color w:val="231F20"/>
          <w:spacing w:val="-5"/>
          <w:w w:val="105"/>
        </w:rPr>
        <w:t> </w:t>
      </w:r>
      <w:r>
        <w:rPr>
          <w:color w:val="231F20"/>
          <w:w w:val="105"/>
        </w:rPr>
        <w:t>Giảng</w:t>
      </w:r>
      <w:r>
        <w:rPr>
          <w:color w:val="231F20"/>
          <w:spacing w:val="-5"/>
          <w:w w:val="105"/>
        </w:rPr>
        <w:t> </w:t>
      </w:r>
      <w:r>
        <w:rPr>
          <w:color w:val="231F20"/>
          <w:w w:val="105"/>
        </w:rPr>
        <w:t>kinh</w:t>
      </w:r>
      <w:r>
        <w:rPr>
          <w:color w:val="231F20"/>
          <w:spacing w:val="-5"/>
          <w:w w:val="105"/>
        </w:rPr>
        <w:t> </w:t>
      </w:r>
      <w:r>
        <w:rPr>
          <w:color w:val="231F20"/>
          <w:w w:val="105"/>
        </w:rPr>
        <w:t>gì?</w:t>
      </w:r>
      <w:r>
        <w:rPr>
          <w:color w:val="231F20"/>
          <w:spacing w:val="-4"/>
          <w:w w:val="105"/>
        </w:rPr>
        <w:t> </w:t>
      </w:r>
      <w:r>
        <w:rPr>
          <w:i/>
          <w:color w:val="231F20"/>
          <w:w w:val="105"/>
        </w:rPr>
        <w:t>Đại</w:t>
      </w:r>
      <w:r>
        <w:rPr>
          <w:i/>
          <w:color w:val="231F20"/>
          <w:spacing w:val="-4"/>
          <w:w w:val="105"/>
        </w:rPr>
        <w:t> </w:t>
      </w:r>
      <w:r>
        <w:rPr>
          <w:i/>
          <w:color w:val="231F20"/>
          <w:w w:val="105"/>
        </w:rPr>
        <w:t>Phương</w:t>
      </w:r>
      <w:r>
        <w:rPr>
          <w:i/>
          <w:color w:val="231F20"/>
          <w:spacing w:val="-4"/>
          <w:w w:val="105"/>
        </w:rPr>
        <w:t> </w:t>
      </w:r>
      <w:r>
        <w:rPr>
          <w:i/>
          <w:color w:val="231F20"/>
          <w:w w:val="105"/>
        </w:rPr>
        <w:t>Quảng </w:t>
      </w:r>
      <w:r>
        <w:rPr>
          <w:i/>
          <w:color w:val="231F20"/>
        </w:rPr>
        <w:t>Phật</w:t>
      </w:r>
      <w:r>
        <w:rPr>
          <w:i/>
          <w:color w:val="231F20"/>
          <w:spacing w:val="-7"/>
        </w:rPr>
        <w:t> </w:t>
      </w:r>
      <w:r>
        <w:rPr>
          <w:i/>
          <w:color w:val="231F20"/>
        </w:rPr>
        <w:t>Hoa</w:t>
      </w:r>
      <w:r>
        <w:rPr>
          <w:i/>
          <w:color w:val="231F20"/>
          <w:spacing w:val="-7"/>
        </w:rPr>
        <w:t> </w:t>
      </w:r>
      <w:r>
        <w:rPr>
          <w:i/>
          <w:color w:val="231F20"/>
        </w:rPr>
        <w:t>Nghiêm</w:t>
      </w:r>
      <w:r>
        <w:rPr>
          <w:i/>
          <w:color w:val="231F20"/>
          <w:spacing w:val="-7"/>
        </w:rPr>
        <w:t> </w:t>
      </w:r>
      <w:r>
        <w:rPr>
          <w:i/>
          <w:color w:val="231F20"/>
        </w:rPr>
        <w:t>Kinh</w:t>
      </w:r>
      <w:r>
        <w:rPr>
          <w:color w:val="231F20"/>
        </w:rPr>
        <w:t>,</w:t>
      </w:r>
      <w:r>
        <w:rPr>
          <w:color w:val="231F20"/>
          <w:spacing w:val="-7"/>
        </w:rPr>
        <w:t> </w:t>
      </w:r>
      <w:r>
        <w:rPr>
          <w:color w:val="231F20"/>
        </w:rPr>
        <w:t>là</w:t>
      </w:r>
      <w:r>
        <w:rPr>
          <w:color w:val="231F20"/>
          <w:spacing w:val="-7"/>
        </w:rPr>
        <w:t> </w:t>
      </w:r>
      <w:r>
        <w:rPr>
          <w:color w:val="231F20"/>
        </w:rPr>
        <w:t>cảnh</w:t>
      </w:r>
      <w:r>
        <w:rPr>
          <w:color w:val="231F20"/>
          <w:spacing w:val="-7"/>
        </w:rPr>
        <w:t> </w:t>
      </w:r>
      <w:r>
        <w:rPr>
          <w:color w:val="231F20"/>
        </w:rPr>
        <w:t>giới</w:t>
      </w:r>
      <w:r>
        <w:rPr>
          <w:color w:val="231F20"/>
          <w:spacing w:val="-7"/>
        </w:rPr>
        <w:t> </w:t>
      </w:r>
      <w:r>
        <w:rPr>
          <w:color w:val="231F20"/>
        </w:rPr>
        <w:t>do</w:t>
      </w:r>
      <w:r>
        <w:rPr>
          <w:color w:val="231F20"/>
          <w:spacing w:val="-7"/>
        </w:rPr>
        <w:t> </w:t>
      </w:r>
      <w:r>
        <w:rPr>
          <w:color w:val="231F20"/>
        </w:rPr>
        <w:t>chính</w:t>
      </w:r>
      <w:r>
        <w:rPr>
          <w:color w:val="231F20"/>
          <w:spacing w:val="-7"/>
        </w:rPr>
        <w:t> </w:t>
      </w:r>
      <w:r>
        <w:rPr>
          <w:color w:val="231F20"/>
        </w:rPr>
        <w:t>Ngài</w:t>
      </w:r>
      <w:r>
        <w:rPr>
          <w:color w:val="231F20"/>
          <w:spacing w:val="-7"/>
        </w:rPr>
        <w:t> </w:t>
      </w:r>
      <w:r>
        <w:rPr>
          <w:color w:val="231F20"/>
        </w:rPr>
        <w:t>chứng</w:t>
      </w:r>
      <w:r>
        <w:rPr>
          <w:color w:val="231F20"/>
          <w:spacing w:val="-7"/>
        </w:rPr>
        <w:t> </w:t>
      </w:r>
      <w:r>
        <w:rPr>
          <w:color w:val="231F20"/>
        </w:rPr>
        <w:t>đắc. Chúng ta nhìn lại Trung Quốc, vào đời Đường, Huệ Năng Đại </w:t>
      </w:r>
      <w:r>
        <w:rPr>
          <w:color w:val="231F20"/>
          <w:w w:val="105"/>
        </w:rPr>
        <w:t>sư cũng đã minh tâm kiến tính.</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80" w:lineRule="auto" w:before="106"/>
        <w:ind w:left="397" w:right="104" w:firstLine="453"/>
        <w:jc w:val="both"/>
        <w:rPr>
          <w:sz w:val="34"/>
        </w:rPr>
      </w:pPr>
      <w:r>
        <w:rPr>
          <w:color w:val="231F20"/>
          <w:w w:val="105"/>
          <w:sz w:val="34"/>
        </w:rPr>
        <w:t>Trong</w:t>
      </w:r>
      <w:r>
        <w:rPr>
          <w:color w:val="231F20"/>
          <w:w w:val="105"/>
          <w:sz w:val="34"/>
        </w:rPr>
        <w:t> phương</w:t>
      </w:r>
      <w:r>
        <w:rPr>
          <w:color w:val="231F20"/>
          <w:w w:val="105"/>
          <w:sz w:val="34"/>
        </w:rPr>
        <w:t> trượng</w:t>
      </w:r>
      <w:r>
        <w:rPr>
          <w:color w:val="231F20"/>
          <w:w w:val="105"/>
          <w:sz w:val="34"/>
        </w:rPr>
        <w:t> thất</w:t>
      </w:r>
      <w:r>
        <w:rPr>
          <w:color w:val="231F20"/>
          <w:w w:val="105"/>
          <w:sz w:val="34"/>
        </w:rPr>
        <w:t> của</w:t>
      </w:r>
      <w:r>
        <w:rPr>
          <w:color w:val="231F20"/>
          <w:w w:val="105"/>
          <w:sz w:val="34"/>
        </w:rPr>
        <w:t> Hòa</w:t>
      </w:r>
      <w:r>
        <w:rPr>
          <w:color w:val="231F20"/>
          <w:w w:val="105"/>
          <w:sz w:val="34"/>
        </w:rPr>
        <w:t> thượng</w:t>
      </w:r>
      <w:r>
        <w:rPr>
          <w:color w:val="231F20"/>
          <w:w w:val="105"/>
          <w:sz w:val="34"/>
        </w:rPr>
        <w:t> Ngũ</w:t>
      </w:r>
      <w:r>
        <w:rPr>
          <w:color w:val="231F20"/>
          <w:w w:val="105"/>
          <w:sz w:val="34"/>
        </w:rPr>
        <w:t> Tổ Hoằng Nhẫn, Ngũ Tổ giảng kinh </w:t>
      </w:r>
      <w:r>
        <w:rPr>
          <w:i/>
          <w:color w:val="231F20"/>
          <w:w w:val="105"/>
          <w:sz w:val="34"/>
        </w:rPr>
        <w:t>Kim Cương </w:t>
      </w:r>
      <w:r>
        <w:rPr>
          <w:color w:val="231F20"/>
          <w:w w:val="105"/>
          <w:sz w:val="34"/>
        </w:rPr>
        <w:t>cho Sư. Huệ Năng Đại sư không biết chữ, đương nhiên chẳng có quyển </w:t>
      </w:r>
      <w:r>
        <w:rPr>
          <w:color w:val="231F20"/>
          <w:sz w:val="34"/>
        </w:rPr>
        <w:t>kinh,</w:t>
      </w:r>
      <w:r>
        <w:rPr>
          <w:color w:val="231F20"/>
          <w:spacing w:val="-4"/>
          <w:sz w:val="34"/>
        </w:rPr>
        <w:t> </w:t>
      </w:r>
      <w:r>
        <w:rPr>
          <w:color w:val="231F20"/>
          <w:sz w:val="34"/>
        </w:rPr>
        <w:t>Tổ</w:t>
      </w:r>
      <w:r>
        <w:rPr>
          <w:color w:val="231F20"/>
          <w:spacing w:val="-3"/>
          <w:sz w:val="34"/>
        </w:rPr>
        <w:t> </w:t>
      </w:r>
      <w:r>
        <w:rPr>
          <w:color w:val="231F20"/>
          <w:sz w:val="34"/>
        </w:rPr>
        <w:t>giảng</w:t>
      </w:r>
      <w:r>
        <w:rPr>
          <w:color w:val="231F20"/>
          <w:spacing w:val="-2"/>
          <w:sz w:val="34"/>
        </w:rPr>
        <w:t> </w:t>
      </w:r>
      <w:r>
        <w:rPr>
          <w:color w:val="231F20"/>
          <w:sz w:val="34"/>
        </w:rPr>
        <w:t>đại</w:t>
      </w:r>
      <w:r>
        <w:rPr>
          <w:color w:val="231F20"/>
          <w:spacing w:val="-4"/>
          <w:sz w:val="34"/>
        </w:rPr>
        <w:t> </w:t>
      </w:r>
      <w:r>
        <w:rPr>
          <w:color w:val="231F20"/>
          <w:sz w:val="34"/>
        </w:rPr>
        <w:t>ý</w:t>
      </w:r>
      <w:r>
        <w:rPr>
          <w:color w:val="231F20"/>
          <w:spacing w:val="-3"/>
          <w:sz w:val="34"/>
        </w:rPr>
        <w:t> </w:t>
      </w:r>
      <w:r>
        <w:rPr>
          <w:i/>
          <w:color w:val="231F20"/>
          <w:sz w:val="34"/>
        </w:rPr>
        <w:t>Kim</w:t>
      </w:r>
      <w:r>
        <w:rPr>
          <w:i/>
          <w:color w:val="231F20"/>
          <w:spacing w:val="-3"/>
          <w:sz w:val="34"/>
        </w:rPr>
        <w:t> </w:t>
      </w:r>
      <w:r>
        <w:rPr>
          <w:i/>
          <w:color w:val="231F20"/>
          <w:sz w:val="34"/>
        </w:rPr>
        <w:t>Cương</w:t>
      </w:r>
      <w:r>
        <w:rPr>
          <w:i/>
          <w:color w:val="231F20"/>
          <w:spacing w:val="-4"/>
          <w:sz w:val="34"/>
        </w:rPr>
        <w:t> </w:t>
      </w:r>
      <w:r>
        <w:rPr>
          <w:i/>
          <w:color w:val="231F20"/>
          <w:sz w:val="34"/>
        </w:rPr>
        <w:t>Kinh</w:t>
      </w:r>
      <w:r>
        <w:rPr>
          <w:color w:val="231F20"/>
          <w:sz w:val="34"/>
        </w:rPr>
        <w:t>,</w:t>
      </w:r>
      <w:r>
        <w:rPr>
          <w:color w:val="231F20"/>
          <w:spacing w:val="-4"/>
          <w:sz w:val="34"/>
        </w:rPr>
        <w:t> </w:t>
      </w:r>
      <w:r>
        <w:rPr>
          <w:color w:val="231F20"/>
          <w:sz w:val="34"/>
        </w:rPr>
        <w:t>giảng</w:t>
      </w:r>
      <w:r>
        <w:rPr>
          <w:color w:val="231F20"/>
          <w:spacing w:val="-3"/>
          <w:sz w:val="34"/>
        </w:rPr>
        <w:t> </w:t>
      </w:r>
      <w:r>
        <w:rPr>
          <w:color w:val="231F20"/>
          <w:sz w:val="34"/>
        </w:rPr>
        <w:t>đến</w:t>
      </w:r>
      <w:r>
        <w:rPr>
          <w:color w:val="231F20"/>
          <w:spacing w:val="-4"/>
          <w:sz w:val="34"/>
        </w:rPr>
        <w:t> </w:t>
      </w:r>
      <w:r>
        <w:rPr>
          <w:color w:val="231F20"/>
          <w:sz w:val="34"/>
        </w:rPr>
        <w:t>chỗ</w:t>
      </w:r>
      <w:r>
        <w:rPr>
          <w:color w:val="231F20"/>
          <w:spacing w:val="-4"/>
          <w:sz w:val="34"/>
        </w:rPr>
        <w:t> </w:t>
      </w:r>
      <w:r>
        <w:rPr>
          <w:i/>
          <w:color w:val="231F20"/>
          <w:sz w:val="34"/>
        </w:rPr>
        <w:t>“Ưng</w:t>
      </w:r>
      <w:r>
        <w:rPr>
          <w:i/>
          <w:color w:val="231F20"/>
          <w:spacing w:val="-4"/>
          <w:sz w:val="34"/>
        </w:rPr>
        <w:t> </w:t>
      </w:r>
      <w:r>
        <w:rPr>
          <w:i/>
          <w:color w:val="231F20"/>
          <w:sz w:val="34"/>
        </w:rPr>
        <w:t>vô </w:t>
      </w:r>
      <w:r>
        <w:rPr>
          <w:i/>
          <w:color w:val="231F20"/>
          <w:w w:val="105"/>
          <w:sz w:val="34"/>
        </w:rPr>
        <w:t>sở</w:t>
      </w:r>
      <w:r>
        <w:rPr>
          <w:i/>
          <w:color w:val="231F20"/>
          <w:spacing w:val="-4"/>
          <w:w w:val="105"/>
          <w:sz w:val="34"/>
        </w:rPr>
        <w:t> </w:t>
      </w:r>
      <w:r>
        <w:rPr>
          <w:i/>
          <w:color w:val="231F20"/>
          <w:w w:val="105"/>
          <w:sz w:val="34"/>
        </w:rPr>
        <w:t>trụ,</w:t>
      </w:r>
      <w:r>
        <w:rPr>
          <w:i/>
          <w:color w:val="231F20"/>
          <w:spacing w:val="-4"/>
          <w:w w:val="105"/>
          <w:sz w:val="34"/>
        </w:rPr>
        <w:t> </w:t>
      </w:r>
      <w:r>
        <w:rPr>
          <w:i/>
          <w:color w:val="231F20"/>
          <w:w w:val="105"/>
          <w:sz w:val="34"/>
        </w:rPr>
        <w:t>nhi</w:t>
      </w:r>
      <w:r>
        <w:rPr>
          <w:i/>
          <w:color w:val="231F20"/>
          <w:spacing w:val="-4"/>
          <w:w w:val="105"/>
          <w:sz w:val="34"/>
        </w:rPr>
        <w:t> </w:t>
      </w:r>
      <w:r>
        <w:rPr>
          <w:i/>
          <w:color w:val="231F20"/>
          <w:w w:val="105"/>
          <w:sz w:val="34"/>
        </w:rPr>
        <w:t>sinh</w:t>
      </w:r>
      <w:r>
        <w:rPr>
          <w:i/>
          <w:color w:val="231F20"/>
          <w:spacing w:val="-4"/>
          <w:w w:val="105"/>
          <w:sz w:val="34"/>
        </w:rPr>
        <w:t> </w:t>
      </w:r>
      <w:r>
        <w:rPr>
          <w:i/>
          <w:color w:val="231F20"/>
          <w:w w:val="105"/>
          <w:sz w:val="34"/>
        </w:rPr>
        <w:t>kỳ</w:t>
      </w:r>
      <w:r>
        <w:rPr>
          <w:i/>
          <w:color w:val="231F20"/>
          <w:spacing w:val="-4"/>
          <w:w w:val="105"/>
          <w:sz w:val="34"/>
        </w:rPr>
        <w:t> </w:t>
      </w:r>
      <w:r>
        <w:rPr>
          <w:i/>
          <w:color w:val="231F20"/>
          <w:w w:val="105"/>
          <w:sz w:val="34"/>
        </w:rPr>
        <w:t>tâm”</w:t>
      </w:r>
      <w:r>
        <w:rPr>
          <w:i/>
          <w:color w:val="231F20"/>
          <w:spacing w:val="-3"/>
          <w:w w:val="105"/>
          <w:sz w:val="34"/>
        </w:rPr>
        <w:t> </w:t>
      </w:r>
      <w:r>
        <w:rPr>
          <w:color w:val="231F20"/>
          <w:w w:val="105"/>
          <w:sz w:val="34"/>
        </w:rPr>
        <w:t>(Đừng</w:t>
      </w:r>
      <w:r>
        <w:rPr>
          <w:color w:val="231F20"/>
          <w:spacing w:val="-4"/>
          <w:w w:val="105"/>
          <w:sz w:val="34"/>
        </w:rPr>
        <w:t> </w:t>
      </w:r>
      <w:r>
        <w:rPr>
          <w:color w:val="231F20"/>
          <w:w w:val="105"/>
          <w:sz w:val="34"/>
        </w:rPr>
        <w:t>trụ</w:t>
      </w:r>
      <w:r>
        <w:rPr>
          <w:color w:val="231F20"/>
          <w:spacing w:val="-4"/>
          <w:w w:val="105"/>
          <w:sz w:val="34"/>
        </w:rPr>
        <w:t> </w:t>
      </w:r>
      <w:r>
        <w:rPr>
          <w:color w:val="231F20"/>
          <w:w w:val="105"/>
          <w:sz w:val="34"/>
        </w:rPr>
        <w:t>vào</w:t>
      </w:r>
      <w:r>
        <w:rPr>
          <w:color w:val="231F20"/>
          <w:spacing w:val="-3"/>
          <w:w w:val="105"/>
          <w:sz w:val="34"/>
        </w:rPr>
        <w:t> </w:t>
      </w:r>
      <w:r>
        <w:rPr>
          <w:color w:val="231F20"/>
          <w:w w:val="105"/>
          <w:sz w:val="34"/>
        </w:rPr>
        <w:t>đâu</w:t>
      </w:r>
      <w:r>
        <w:rPr>
          <w:color w:val="231F20"/>
          <w:spacing w:val="-4"/>
          <w:w w:val="105"/>
          <w:sz w:val="34"/>
        </w:rPr>
        <w:t> </w:t>
      </w:r>
      <w:r>
        <w:rPr>
          <w:color w:val="231F20"/>
          <w:w w:val="105"/>
          <w:sz w:val="34"/>
        </w:rPr>
        <w:t>để</w:t>
      </w:r>
      <w:r>
        <w:rPr>
          <w:color w:val="231F20"/>
          <w:spacing w:val="-4"/>
          <w:w w:val="105"/>
          <w:sz w:val="34"/>
        </w:rPr>
        <w:t> </w:t>
      </w:r>
      <w:r>
        <w:rPr>
          <w:color w:val="231F20"/>
          <w:w w:val="105"/>
          <w:sz w:val="34"/>
        </w:rPr>
        <w:t>sinh</w:t>
      </w:r>
      <w:r>
        <w:rPr>
          <w:color w:val="231F20"/>
          <w:spacing w:val="-4"/>
          <w:w w:val="105"/>
          <w:sz w:val="34"/>
        </w:rPr>
        <w:t> </w:t>
      </w:r>
      <w:r>
        <w:rPr>
          <w:color w:val="231F20"/>
          <w:w w:val="105"/>
          <w:sz w:val="34"/>
        </w:rPr>
        <w:t>tâm),</w:t>
      </w:r>
      <w:r>
        <w:rPr>
          <w:color w:val="231F20"/>
          <w:spacing w:val="-4"/>
          <w:w w:val="105"/>
          <w:sz w:val="34"/>
        </w:rPr>
        <w:t> </w:t>
      </w:r>
      <w:r>
        <w:rPr>
          <w:color w:val="231F20"/>
          <w:w w:val="105"/>
          <w:sz w:val="34"/>
        </w:rPr>
        <w:t>Sư đại triệt đại ngộ. Sư cũng nói ra cảnh giới của chính mình, thốt ra 5 câu. 5 câu ấy chẳng khác gì kinh </w:t>
      </w:r>
      <w:r>
        <w:rPr>
          <w:i/>
          <w:color w:val="231F20"/>
          <w:w w:val="105"/>
          <w:sz w:val="34"/>
        </w:rPr>
        <w:t>Hoa Nghiêm </w:t>
      </w:r>
      <w:r>
        <w:rPr>
          <w:color w:val="231F20"/>
          <w:w w:val="105"/>
          <w:sz w:val="34"/>
        </w:rPr>
        <w:t>do Phật Thích Ca Mâu Ni đã nói. Kinh </w:t>
      </w:r>
      <w:r>
        <w:rPr>
          <w:i/>
          <w:color w:val="231F20"/>
          <w:w w:val="105"/>
          <w:sz w:val="34"/>
        </w:rPr>
        <w:t>Hoa Nghiêm </w:t>
      </w:r>
      <w:r>
        <w:rPr>
          <w:color w:val="231F20"/>
          <w:w w:val="105"/>
          <w:sz w:val="34"/>
        </w:rPr>
        <w:t>rút gọn thành</w:t>
      </w:r>
      <w:r>
        <w:rPr>
          <w:color w:val="231F20"/>
          <w:w w:val="105"/>
          <w:sz w:val="34"/>
        </w:rPr>
        <w:t> năm</w:t>
      </w:r>
      <w:r>
        <w:rPr>
          <w:color w:val="231F20"/>
          <w:w w:val="105"/>
          <w:sz w:val="34"/>
        </w:rPr>
        <w:t> câu</w:t>
      </w:r>
      <w:r>
        <w:rPr>
          <w:color w:val="231F20"/>
          <w:w w:val="105"/>
          <w:sz w:val="34"/>
        </w:rPr>
        <w:t> ấy,</w:t>
      </w:r>
      <w:r>
        <w:rPr>
          <w:color w:val="231F20"/>
          <w:w w:val="105"/>
          <w:sz w:val="34"/>
        </w:rPr>
        <w:t> mà</w:t>
      </w:r>
      <w:r>
        <w:rPr>
          <w:color w:val="231F20"/>
          <w:w w:val="105"/>
          <w:sz w:val="34"/>
        </w:rPr>
        <w:t> 5</w:t>
      </w:r>
      <w:r>
        <w:rPr>
          <w:color w:val="231F20"/>
          <w:w w:val="105"/>
          <w:sz w:val="34"/>
        </w:rPr>
        <w:t> câu</w:t>
      </w:r>
      <w:r>
        <w:rPr>
          <w:color w:val="231F20"/>
          <w:w w:val="105"/>
          <w:sz w:val="34"/>
        </w:rPr>
        <w:t> ấy</w:t>
      </w:r>
      <w:r>
        <w:rPr>
          <w:color w:val="231F20"/>
          <w:w w:val="105"/>
          <w:sz w:val="34"/>
        </w:rPr>
        <w:t> triển</w:t>
      </w:r>
      <w:r>
        <w:rPr>
          <w:color w:val="231F20"/>
          <w:w w:val="105"/>
          <w:sz w:val="34"/>
        </w:rPr>
        <w:t> khai</w:t>
      </w:r>
      <w:r>
        <w:rPr>
          <w:color w:val="231F20"/>
          <w:w w:val="105"/>
          <w:sz w:val="34"/>
        </w:rPr>
        <w:t> sẽ</w:t>
      </w:r>
      <w:r>
        <w:rPr>
          <w:color w:val="231F20"/>
          <w:w w:val="105"/>
          <w:sz w:val="34"/>
        </w:rPr>
        <w:t> thành</w:t>
      </w:r>
      <w:r>
        <w:rPr>
          <w:color w:val="231F20"/>
          <w:w w:val="105"/>
          <w:sz w:val="34"/>
        </w:rPr>
        <w:t> </w:t>
      </w:r>
      <w:r>
        <w:rPr>
          <w:i/>
          <w:color w:val="231F20"/>
          <w:w w:val="105"/>
          <w:sz w:val="34"/>
        </w:rPr>
        <w:t>Đại Phương Quảng Phật Hoa Nghiêm Kinh</w:t>
      </w:r>
      <w:r>
        <w:rPr>
          <w:color w:val="231F20"/>
          <w:w w:val="105"/>
          <w:sz w:val="34"/>
        </w:rPr>
        <w:t>.</w:t>
      </w:r>
    </w:p>
    <w:p>
      <w:pPr>
        <w:pStyle w:val="BodyText"/>
        <w:spacing w:line="283" w:lineRule="auto" w:before="161"/>
        <w:ind w:left="397" w:right="111" w:firstLine="453"/>
      </w:pPr>
      <w:r>
        <w:rPr>
          <w:color w:val="231F20"/>
          <w:w w:val="105"/>
        </w:rPr>
        <w:t>Huệ Năng Đại sư nói 5 câu. Câu đầu tiên là: </w:t>
      </w:r>
      <w:r>
        <w:rPr>
          <w:i/>
          <w:color w:val="231F20"/>
          <w:w w:val="105"/>
        </w:rPr>
        <w:t>“Nào ngờ tự tính, vốn tự thanh tịnh”</w:t>
      </w:r>
      <w:r>
        <w:rPr>
          <w:color w:val="231F20"/>
          <w:w w:val="105"/>
        </w:rPr>
        <w:t>, không nghĩ đến, kiến tính rồi, nào ngờ tính vốn sẵn thanh tịnh, chưa từng bị ô nhiễm. Tự tính của chúng ta có ô nhiễm hay không? Không! Ô nhiễm sẽ</w:t>
      </w:r>
      <w:r>
        <w:rPr>
          <w:color w:val="231F20"/>
          <w:spacing w:val="-4"/>
          <w:w w:val="105"/>
        </w:rPr>
        <w:t> </w:t>
      </w:r>
      <w:r>
        <w:rPr>
          <w:color w:val="231F20"/>
          <w:w w:val="105"/>
        </w:rPr>
        <w:t>chẳng</w:t>
      </w:r>
      <w:r>
        <w:rPr>
          <w:color w:val="231F20"/>
          <w:spacing w:val="-4"/>
          <w:w w:val="105"/>
        </w:rPr>
        <w:t> </w:t>
      </w:r>
      <w:r>
        <w:rPr>
          <w:color w:val="231F20"/>
          <w:w w:val="105"/>
        </w:rPr>
        <w:t>thật,</w:t>
      </w:r>
      <w:r>
        <w:rPr>
          <w:color w:val="231F20"/>
          <w:spacing w:val="-4"/>
          <w:w w:val="105"/>
        </w:rPr>
        <w:t> </w:t>
      </w:r>
      <w:r>
        <w:rPr>
          <w:color w:val="231F20"/>
          <w:w w:val="105"/>
        </w:rPr>
        <w:t>sẽ</w:t>
      </w:r>
      <w:r>
        <w:rPr>
          <w:color w:val="231F20"/>
          <w:spacing w:val="-4"/>
          <w:w w:val="105"/>
        </w:rPr>
        <w:t> </w:t>
      </w:r>
      <w:r>
        <w:rPr>
          <w:color w:val="231F20"/>
          <w:w w:val="105"/>
        </w:rPr>
        <w:t>biến</w:t>
      </w:r>
      <w:r>
        <w:rPr>
          <w:color w:val="231F20"/>
          <w:spacing w:val="-4"/>
          <w:w w:val="105"/>
        </w:rPr>
        <w:t> </w:t>
      </w:r>
      <w:r>
        <w:rPr>
          <w:color w:val="231F20"/>
          <w:w w:val="105"/>
        </w:rPr>
        <w:t>thành</w:t>
      </w:r>
      <w:r>
        <w:rPr>
          <w:color w:val="231F20"/>
          <w:spacing w:val="-3"/>
          <w:w w:val="105"/>
        </w:rPr>
        <w:t> </w:t>
      </w:r>
      <w:r>
        <w:rPr>
          <w:color w:val="231F20"/>
          <w:w w:val="105"/>
        </w:rPr>
        <w:t>đồ</w:t>
      </w:r>
      <w:r>
        <w:rPr>
          <w:color w:val="231F20"/>
          <w:spacing w:val="-4"/>
          <w:w w:val="105"/>
        </w:rPr>
        <w:t> </w:t>
      </w:r>
      <w:r>
        <w:rPr>
          <w:color w:val="231F20"/>
          <w:w w:val="105"/>
        </w:rPr>
        <w:t>giả.</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nói</w:t>
      </w:r>
      <w:r>
        <w:rPr>
          <w:color w:val="231F20"/>
          <w:spacing w:val="-5"/>
          <w:w w:val="105"/>
        </w:rPr>
        <w:t> </w:t>
      </w:r>
      <w:r>
        <w:rPr>
          <w:color w:val="231F20"/>
          <w:w w:val="105"/>
        </w:rPr>
        <w:t>ô</w:t>
      </w:r>
      <w:r>
        <w:rPr>
          <w:color w:val="231F20"/>
          <w:spacing w:val="-4"/>
          <w:w w:val="105"/>
        </w:rPr>
        <w:t> </w:t>
      </w:r>
      <w:r>
        <w:rPr>
          <w:color w:val="231F20"/>
          <w:w w:val="105"/>
        </w:rPr>
        <w:t>nhiễm</w:t>
      </w:r>
      <w:r>
        <w:rPr>
          <w:color w:val="231F20"/>
          <w:spacing w:val="-4"/>
          <w:w w:val="105"/>
        </w:rPr>
        <w:t> </w:t>
      </w:r>
      <w:r>
        <w:rPr>
          <w:color w:val="231F20"/>
          <w:w w:val="105"/>
        </w:rPr>
        <w:t>là </w:t>
      </w:r>
      <w:r>
        <w:rPr>
          <w:color w:val="231F20"/>
        </w:rPr>
        <w:t>thứ</w:t>
      </w:r>
      <w:r>
        <w:rPr>
          <w:color w:val="231F20"/>
          <w:spacing w:val="-8"/>
        </w:rPr>
        <w:t> </w:t>
      </w:r>
      <w:r>
        <w:rPr>
          <w:color w:val="231F20"/>
        </w:rPr>
        <w:t>gì</w:t>
      </w:r>
      <w:r>
        <w:rPr>
          <w:color w:val="231F20"/>
          <w:spacing w:val="-8"/>
        </w:rPr>
        <w:t> </w:t>
      </w:r>
      <w:r>
        <w:rPr>
          <w:color w:val="231F20"/>
        </w:rPr>
        <w:t>vậy?</w:t>
      </w:r>
      <w:r>
        <w:rPr>
          <w:color w:val="231F20"/>
          <w:spacing w:val="-7"/>
        </w:rPr>
        <w:t> </w:t>
      </w:r>
      <w:r>
        <w:rPr>
          <w:color w:val="231F20"/>
        </w:rPr>
        <w:t>A</w:t>
      </w:r>
      <w:r>
        <w:rPr>
          <w:color w:val="231F20"/>
          <w:spacing w:val="-8"/>
        </w:rPr>
        <w:t> </w:t>
      </w:r>
      <w:r>
        <w:rPr>
          <w:color w:val="231F20"/>
        </w:rPr>
        <w:t>Lại</w:t>
      </w:r>
      <w:r>
        <w:rPr>
          <w:color w:val="231F20"/>
          <w:spacing w:val="-7"/>
        </w:rPr>
        <w:t> </w:t>
      </w:r>
      <w:r>
        <w:rPr>
          <w:color w:val="231F20"/>
        </w:rPr>
        <w:t>Da</w:t>
      </w:r>
      <w:r>
        <w:rPr>
          <w:color w:val="231F20"/>
          <w:spacing w:val="-8"/>
        </w:rPr>
        <w:t> </w:t>
      </w:r>
      <w:r>
        <w:rPr>
          <w:color w:val="231F20"/>
        </w:rPr>
        <w:t>ô</w:t>
      </w:r>
      <w:r>
        <w:rPr>
          <w:color w:val="231F20"/>
          <w:spacing w:val="-8"/>
        </w:rPr>
        <w:t> </w:t>
      </w:r>
      <w:r>
        <w:rPr>
          <w:color w:val="231F20"/>
        </w:rPr>
        <w:t>nhiễm.</w:t>
      </w:r>
      <w:r>
        <w:rPr>
          <w:color w:val="231F20"/>
          <w:spacing w:val="-8"/>
        </w:rPr>
        <w:t> </w:t>
      </w:r>
      <w:r>
        <w:rPr>
          <w:color w:val="231F20"/>
        </w:rPr>
        <w:t>A</w:t>
      </w:r>
      <w:r>
        <w:rPr>
          <w:color w:val="231F20"/>
          <w:spacing w:val="-8"/>
        </w:rPr>
        <w:t> </w:t>
      </w:r>
      <w:r>
        <w:rPr>
          <w:color w:val="231F20"/>
        </w:rPr>
        <w:t>Lại</w:t>
      </w:r>
      <w:r>
        <w:rPr>
          <w:color w:val="231F20"/>
          <w:spacing w:val="-7"/>
        </w:rPr>
        <w:t> </w:t>
      </w:r>
      <w:r>
        <w:rPr>
          <w:color w:val="231F20"/>
        </w:rPr>
        <w:t>Da</w:t>
      </w:r>
      <w:r>
        <w:rPr>
          <w:color w:val="231F20"/>
          <w:spacing w:val="-7"/>
        </w:rPr>
        <w:t> </w:t>
      </w:r>
      <w:r>
        <w:rPr>
          <w:color w:val="231F20"/>
        </w:rPr>
        <w:t>là</w:t>
      </w:r>
      <w:r>
        <w:rPr>
          <w:color w:val="231F20"/>
          <w:spacing w:val="-8"/>
        </w:rPr>
        <w:t> </w:t>
      </w:r>
      <w:r>
        <w:rPr>
          <w:color w:val="231F20"/>
        </w:rPr>
        <w:t>vọng</w:t>
      </w:r>
      <w:r>
        <w:rPr>
          <w:color w:val="231F20"/>
          <w:spacing w:val="-7"/>
        </w:rPr>
        <w:t> </w:t>
      </w:r>
      <w:r>
        <w:rPr>
          <w:color w:val="231F20"/>
        </w:rPr>
        <w:t>tâm;</w:t>
      </w:r>
      <w:r>
        <w:rPr>
          <w:color w:val="231F20"/>
          <w:spacing w:val="-8"/>
        </w:rPr>
        <w:t> </w:t>
      </w:r>
      <w:r>
        <w:rPr>
          <w:color w:val="231F20"/>
        </w:rPr>
        <w:t>tự</w:t>
      </w:r>
      <w:r>
        <w:rPr>
          <w:color w:val="231F20"/>
          <w:spacing w:val="-8"/>
        </w:rPr>
        <w:t> </w:t>
      </w:r>
      <w:r>
        <w:rPr>
          <w:color w:val="231F20"/>
        </w:rPr>
        <w:t>tính</w:t>
      </w:r>
      <w:r>
        <w:rPr>
          <w:color w:val="231F20"/>
          <w:spacing w:val="-8"/>
        </w:rPr>
        <w:t> </w:t>
      </w:r>
      <w:r>
        <w:rPr>
          <w:color w:val="231F20"/>
        </w:rPr>
        <w:t>là </w:t>
      </w:r>
      <w:r>
        <w:rPr>
          <w:color w:val="231F20"/>
          <w:w w:val="105"/>
        </w:rPr>
        <w:t>chân tâm. Chân tâm chưa từng bị ô nhiễm.</w:t>
      </w:r>
    </w:p>
    <w:p>
      <w:pPr>
        <w:pStyle w:val="BodyText"/>
        <w:spacing w:line="283" w:lineRule="auto" w:before="135"/>
        <w:ind w:left="397" w:right="111" w:firstLine="453"/>
      </w:pPr>
      <w:r>
        <w:rPr>
          <w:color w:val="231F20"/>
        </w:rPr>
        <w:t>Do vậy, nhiễm là vọng tâm. Nay chúng ta đang mê, nhưng </w:t>
      </w:r>
      <w:r>
        <w:rPr>
          <w:color w:val="231F20"/>
          <w:w w:val="105"/>
        </w:rPr>
        <w:t>thật sự chẳng biết, ngỡ giả là thật, thiệt thòi</w:t>
      </w:r>
      <w:r>
        <w:rPr>
          <w:color w:val="231F20"/>
          <w:spacing w:val="-2"/>
          <w:w w:val="105"/>
        </w:rPr>
        <w:t> </w:t>
      </w:r>
      <w:r>
        <w:rPr>
          <w:color w:val="231F20"/>
          <w:w w:val="105"/>
        </w:rPr>
        <w:t>ở chỗ này! Câu </w:t>
      </w:r>
      <w:r>
        <w:rPr>
          <w:color w:val="231F20"/>
        </w:rPr>
        <w:t>thứ hai là: </w:t>
      </w:r>
      <w:r>
        <w:rPr>
          <w:i/>
          <w:color w:val="231F20"/>
        </w:rPr>
        <w:t>“Nào ngờ tự tính, vốn chẳng sinh diệt”</w:t>
      </w:r>
      <w:r>
        <w:rPr>
          <w:color w:val="231F20"/>
        </w:rPr>
        <w:t>. Vốn chẳng </w:t>
      </w:r>
      <w:r>
        <w:rPr>
          <w:color w:val="231F20"/>
          <w:w w:val="105"/>
        </w:rPr>
        <w:t>sinh diệt là Đại Bát Niết bàn.</w:t>
      </w:r>
    </w:p>
    <w:p>
      <w:pPr>
        <w:pStyle w:val="BodyText"/>
        <w:spacing w:line="283" w:lineRule="auto" w:before="138"/>
        <w:ind w:left="397" w:right="110" w:firstLine="453"/>
      </w:pPr>
      <w:r>
        <w:rPr>
          <w:color w:val="231F20"/>
          <w:w w:val="105"/>
        </w:rPr>
        <w:t>Đây là khát vọng tha thiết bất sinh bất diệt của hết thảy các tôn giáo tại Ấn Độ thời cổ. Hiện tại, mỗi tôn giáo đều nói</w:t>
      </w:r>
      <w:r>
        <w:rPr>
          <w:color w:val="231F20"/>
          <w:spacing w:val="-19"/>
          <w:w w:val="105"/>
        </w:rPr>
        <w:t> </w:t>
      </w:r>
      <w:r>
        <w:rPr>
          <w:color w:val="231F20"/>
          <w:w w:val="105"/>
        </w:rPr>
        <w:t>“sống</w:t>
      </w:r>
      <w:r>
        <w:rPr>
          <w:color w:val="231F20"/>
          <w:spacing w:val="-19"/>
          <w:w w:val="105"/>
        </w:rPr>
        <w:t> </w:t>
      </w:r>
      <w:r>
        <w:rPr>
          <w:color w:val="231F20"/>
          <w:w w:val="105"/>
        </w:rPr>
        <w:t>đời</w:t>
      </w:r>
      <w:r>
        <w:rPr>
          <w:color w:val="231F20"/>
          <w:spacing w:val="-18"/>
          <w:w w:val="105"/>
        </w:rPr>
        <w:t> </w:t>
      </w:r>
      <w:r>
        <w:rPr>
          <w:color w:val="231F20"/>
          <w:w w:val="105"/>
        </w:rPr>
        <w:t>đời”</w:t>
      </w:r>
      <w:r>
        <w:rPr>
          <w:color w:val="231F20"/>
          <w:spacing w:val="-18"/>
          <w:w w:val="105"/>
        </w:rPr>
        <w:t> </w:t>
      </w:r>
      <w:r>
        <w:rPr>
          <w:color w:val="231F20"/>
          <w:w w:val="105"/>
        </w:rPr>
        <w:t>chính</w:t>
      </w:r>
      <w:r>
        <w:rPr>
          <w:color w:val="231F20"/>
          <w:spacing w:val="-19"/>
          <w:w w:val="105"/>
        </w:rPr>
        <w:t> </w:t>
      </w:r>
      <w:r>
        <w:rPr>
          <w:color w:val="231F20"/>
          <w:w w:val="105"/>
        </w:rPr>
        <w:t>là</w:t>
      </w:r>
      <w:r>
        <w:rPr>
          <w:color w:val="231F20"/>
          <w:spacing w:val="-19"/>
          <w:w w:val="105"/>
        </w:rPr>
        <w:t> </w:t>
      </w:r>
      <w:r>
        <w:rPr>
          <w:color w:val="231F20"/>
          <w:w w:val="105"/>
        </w:rPr>
        <w:t>ý</w:t>
      </w:r>
      <w:r>
        <w:rPr>
          <w:color w:val="231F20"/>
          <w:spacing w:val="-19"/>
          <w:w w:val="105"/>
        </w:rPr>
        <w:t> </w:t>
      </w:r>
      <w:r>
        <w:rPr>
          <w:color w:val="231F20"/>
          <w:w w:val="105"/>
        </w:rPr>
        <w:t>nghĩa</w:t>
      </w:r>
      <w:r>
        <w:rPr>
          <w:color w:val="231F20"/>
          <w:spacing w:val="-19"/>
          <w:w w:val="105"/>
        </w:rPr>
        <w:t> </w:t>
      </w:r>
      <w:r>
        <w:rPr>
          <w:color w:val="231F20"/>
          <w:w w:val="105"/>
        </w:rPr>
        <w:t>này.</w:t>
      </w:r>
      <w:r>
        <w:rPr>
          <w:color w:val="231F20"/>
          <w:spacing w:val="-19"/>
          <w:w w:val="105"/>
        </w:rPr>
        <w:t> </w:t>
      </w:r>
      <w:r>
        <w:rPr>
          <w:color w:val="231F20"/>
          <w:w w:val="105"/>
        </w:rPr>
        <w:t>Có</w:t>
      </w:r>
      <w:r>
        <w:rPr>
          <w:color w:val="231F20"/>
          <w:spacing w:val="-19"/>
          <w:w w:val="105"/>
        </w:rPr>
        <w:t> </w:t>
      </w:r>
      <w:r>
        <w:rPr>
          <w:color w:val="231F20"/>
          <w:w w:val="105"/>
        </w:rPr>
        <w:t>sống</w:t>
      </w:r>
      <w:r>
        <w:rPr>
          <w:color w:val="231F20"/>
          <w:spacing w:val="-18"/>
          <w:w w:val="105"/>
        </w:rPr>
        <w:t> </w:t>
      </w:r>
      <w:r>
        <w:rPr>
          <w:color w:val="231F20"/>
          <w:w w:val="105"/>
        </w:rPr>
        <w:t>đời</w:t>
      </w:r>
      <w:r>
        <w:rPr>
          <w:color w:val="231F20"/>
          <w:spacing w:val="-18"/>
          <w:w w:val="105"/>
        </w:rPr>
        <w:t> </w:t>
      </w:r>
      <w:r>
        <w:rPr>
          <w:color w:val="231F20"/>
          <w:w w:val="105"/>
        </w:rPr>
        <w:t>đời</w:t>
      </w:r>
      <w:r>
        <w:rPr>
          <w:color w:val="231F20"/>
          <w:spacing w:val="-18"/>
          <w:w w:val="105"/>
        </w:rPr>
        <w:t> </w:t>
      </w:r>
      <w:r>
        <w:rPr>
          <w:color w:val="231F20"/>
          <w:w w:val="105"/>
        </w:rPr>
        <w:t>hay không?</w:t>
      </w:r>
      <w:r>
        <w:rPr>
          <w:color w:val="231F20"/>
          <w:spacing w:val="-20"/>
          <w:w w:val="105"/>
        </w:rPr>
        <w:t> </w:t>
      </w:r>
      <w:r>
        <w:rPr>
          <w:color w:val="231F20"/>
          <w:w w:val="105"/>
        </w:rPr>
        <w:t>Có!</w:t>
      </w:r>
      <w:r>
        <w:rPr>
          <w:color w:val="231F20"/>
          <w:spacing w:val="-20"/>
          <w:w w:val="105"/>
        </w:rPr>
        <w:t> </w:t>
      </w:r>
      <w:r>
        <w:rPr>
          <w:color w:val="231F20"/>
          <w:w w:val="105"/>
        </w:rPr>
        <w:t>Cái</w:t>
      </w:r>
      <w:r>
        <w:rPr>
          <w:color w:val="231F20"/>
          <w:spacing w:val="-20"/>
          <w:w w:val="105"/>
        </w:rPr>
        <w:t> </w:t>
      </w:r>
      <w:r>
        <w:rPr>
          <w:color w:val="231F20"/>
          <w:w w:val="105"/>
        </w:rPr>
        <w:t>Ngã</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sẽ</w:t>
      </w:r>
      <w:r>
        <w:rPr>
          <w:color w:val="231F20"/>
          <w:spacing w:val="-20"/>
          <w:w w:val="105"/>
        </w:rPr>
        <w:t> </w:t>
      </w:r>
      <w:r>
        <w:rPr>
          <w:color w:val="231F20"/>
          <w:w w:val="105"/>
        </w:rPr>
        <w:t>sống</w:t>
      </w:r>
      <w:r>
        <w:rPr>
          <w:color w:val="231F20"/>
          <w:spacing w:val="-20"/>
          <w:w w:val="105"/>
        </w:rPr>
        <w:t> </w:t>
      </w:r>
      <w:r>
        <w:rPr>
          <w:color w:val="231F20"/>
          <w:w w:val="105"/>
        </w:rPr>
        <w:t>mãi.</w:t>
      </w:r>
      <w:r>
        <w:rPr>
          <w:color w:val="231F20"/>
          <w:spacing w:val="-20"/>
          <w:w w:val="105"/>
        </w:rPr>
        <w:t> </w:t>
      </w:r>
      <w:r>
        <w:rPr>
          <w:color w:val="231F20"/>
          <w:w w:val="105"/>
        </w:rPr>
        <w:t>Ngã</w:t>
      </w:r>
      <w:r>
        <w:rPr>
          <w:color w:val="231F20"/>
          <w:spacing w:val="-20"/>
          <w:w w:val="105"/>
        </w:rPr>
        <w:t> </w:t>
      </w:r>
      <w:r>
        <w:rPr>
          <w:color w:val="231F20"/>
          <w:w w:val="105"/>
        </w:rPr>
        <w:t>Giả</w:t>
      </w:r>
      <w:r>
        <w:rPr>
          <w:color w:val="231F20"/>
          <w:spacing w:val="-20"/>
          <w:w w:val="105"/>
        </w:rPr>
        <w:t> </w:t>
      </w:r>
      <w:r>
        <w:rPr>
          <w:color w:val="231F20"/>
          <w:w w:val="105"/>
        </w:rPr>
        <w:t>có</w:t>
      </w:r>
      <w:r>
        <w:rPr>
          <w:color w:val="231F20"/>
          <w:spacing w:val="-20"/>
          <w:w w:val="105"/>
        </w:rPr>
        <w:t> </w:t>
      </w:r>
      <w:r>
        <w:rPr>
          <w:color w:val="231F20"/>
          <w:w w:val="105"/>
        </w:rPr>
        <w:t>sinh</w:t>
      </w:r>
      <w:r>
        <w:rPr>
          <w:color w:val="231F20"/>
          <w:spacing w:val="-20"/>
          <w:w w:val="105"/>
        </w:rPr>
        <w:t> </w:t>
      </w:r>
      <w:r>
        <w:rPr>
          <w:color w:val="231F20"/>
          <w:w w:val="105"/>
        </w:rPr>
        <w:t>tử, cái Ngã ấy là giả, chẳng thật! Quý vị hiểu rõ chuyện này </w:t>
      </w:r>
      <w:r>
        <w:rPr>
          <w:color w:val="231F20"/>
          <w:spacing w:val="-5"/>
          <w:w w:val="105"/>
        </w:rPr>
        <w:t>sẽ</w:t>
      </w:r>
    </w:p>
    <w:p>
      <w:pPr>
        <w:spacing w:after="0" w:line="283" w:lineRule="auto"/>
        <w:sectPr>
          <w:pgSz w:w="11060" w:h="15030"/>
          <w:pgMar w:header="841"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rất</w:t>
      </w:r>
      <w:r>
        <w:rPr>
          <w:color w:val="231F20"/>
          <w:spacing w:val="-3"/>
          <w:w w:val="105"/>
        </w:rPr>
        <w:t> </w:t>
      </w:r>
      <w:r>
        <w:rPr>
          <w:color w:val="231F20"/>
          <w:w w:val="105"/>
        </w:rPr>
        <w:t>thoải</w:t>
      </w:r>
      <w:r>
        <w:rPr>
          <w:color w:val="231F20"/>
          <w:spacing w:val="-3"/>
          <w:w w:val="105"/>
        </w:rPr>
        <w:t> </w:t>
      </w:r>
      <w:r>
        <w:rPr>
          <w:color w:val="231F20"/>
          <w:w w:val="105"/>
        </w:rPr>
        <w:t>mái,</w:t>
      </w:r>
      <w:r>
        <w:rPr>
          <w:color w:val="231F20"/>
          <w:spacing w:val="-3"/>
          <w:w w:val="105"/>
        </w:rPr>
        <w:t> </w:t>
      </w:r>
      <w:r>
        <w:rPr>
          <w:color w:val="231F20"/>
          <w:w w:val="105"/>
        </w:rPr>
        <w:t>thảnh</w:t>
      </w:r>
      <w:r>
        <w:rPr>
          <w:color w:val="231F20"/>
          <w:spacing w:val="-3"/>
          <w:w w:val="105"/>
        </w:rPr>
        <w:t> </w:t>
      </w:r>
      <w:r>
        <w:rPr>
          <w:color w:val="231F20"/>
          <w:w w:val="105"/>
        </w:rPr>
        <w:t>thơi,</w:t>
      </w:r>
      <w:r>
        <w:rPr>
          <w:color w:val="231F20"/>
          <w:spacing w:val="-3"/>
          <w:w w:val="105"/>
        </w:rPr>
        <w:t> </w:t>
      </w:r>
      <w:r>
        <w:rPr>
          <w:color w:val="231F20"/>
          <w:w w:val="105"/>
        </w:rPr>
        <w:t>chẳng</w:t>
      </w:r>
      <w:r>
        <w:rPr>
          <w:color w:val="231F20"/>
          <w:spacing w:val="-3"/>
          <w:w w:val="105"/>
        </w:rPr>
        <w:t> </w:t>
      </w:r>
      <w:r>
        <w:rPr>
          <w:color w:val="231F20"/>
          <w:w w:val="105"/>
        </w:rPr>
        <w:t>còn</w:t>
      </w:r>
      <w:r>
        <w:rPr>
          <w:color w:val="231F20"/>
          <w:spacing w:val="-3"/>
          <w:w w:val="105"/>
        </w:rPr>
        <w:t> </w:t>
      </w:r>
      <w:r>
        <w:rPr>
          <w:color w:val="231F20"/>
          <w:w w:val="105"/>
        </w:rPr>
        <w:t>sợ</w:t>
      </w:r>
      <w:r>
        <w:rPr>
          <w:color w:val="231F20"/>
          <w:spacing w:val="-3"/>
          <w:w w:val="105"/>
        </w:rPr>
        <w:t> </w:t>
      </w:r>
      <w:r>
        <w:rPr>
          <w:color w:val="231F20"/>
          <w:w w:val="105"/>
        </w:rPr>
        <w:t>hãi.</w:t>
      </w:r>
      <w:r>
        <w:rPr>
          <w:color w:val="231F20"/>
          <w:spacing w:val="-3"/>
          <w:w w:val="105"/>
        </w:rPr>
        <w:t> </w:t>
      </w:r>
      <w:r>
        <w:rPr>
          <w:color w:val="231F20"/>
          <w:w w:val="105"/>
        </w:rPr>
        <w:t>Những</w:t>
      </w:r>
      <w:r>
        <w:rPr>
          <w:color w:val="231F20"/>
          <w:spacing w:val="-3"/>
          <w:w w:val="105"/>
        </w:rPr>
        <w:t> </w:t>
      </w:r>
      <w:r>
        <w:rPr>
          <w:color w:val="231F20"/>
          <w:w w:val="105"/>
        </w:rPr>
        <w:t>thứ</w:t>
      </w:r>
      <w:r>
        <w:rPr>
          <w:color w:val="231F20"/>
          <w:spacing w:val="-3"/>
          <w:w w:val="105"/>
        </w:rPr>
        <w:t> </w:t>
      </w:r>
      <w:r>
        <w:rPr>
          <w:color w:val="231F20"/>
          <w:w w:val="105"/>
        </w:rPr>
        <w:t>ấy</w:t>
      </w:r>
      <w:r>
        <w:rPr>
          <w:color w:val="231F20"/>
          <w:spacing w:val="-3"/>
          <w:w w:val="105"/>
        </w:rPr>
        <w:t> </w:t>
      </w:r>
      <w:r>
        <w:rPr>
          <w:color w:val="231F20"/>
          <w:w w:val="105"/>
        </w:rPr>
        <w:t>là giả, mặc cho nó sinh diệt như thế, Chân Ngã vĩnh hằng bất diệt. Quý vị tìm lại cái thật này, đức Phật dạy chúng ta tìm cái thật. Đây là đại sự.</w:t>
      </w:r>
    </w:p>
    <w:p>
      <w:pPr>
        <w:spacing w:line="278" w:lineRule="auto" w:before="131"/>
        <w:ind w:left="113" w:right="394" w:firstLine="453"/>
        <w:jc w:val="both"/>
        <w:rPr>
          <w:sz w:val="34"/>
        </w:rPr>
      </w:pPr>
      <w:r>
        <w:rPr>
          <w:color w:val="231F20"/>
          <w:w w:val="105"/>
          <w:sz w:val="34"/>
        </w:rPr>
        <w:t>Ngài</w:t>
      </w:r>
      <w:r>
        <w:rPr>
          <w:color w:val="231F20"/>
          <w:spacing w:val="-21"/>
          <w:w w:val="105"/>
          <w:sz w:val="34"/>
        </w:rPr>
        <w:t> </w:t>
      </w:r>
      <w:r>
        <w:rPr>
          <w:color w:val="231F20"/>
          <w:w w:val="105"/>
          <w:sz w:val="34"/>
        </w:rPr>
        <w:t>nói</w:t>
      </w:r>
      <w:r>
        <w:rPr>
          <w:color w:val="231F20"/>
          <w:spacing w:val="-21"/>
          <w:w w:val="105"/>
          <w:sz w:val="34"/>
        </w:rPr>
        <w:t> </w:t>
      </w:r>
      <w:r>
        <w:rPr>
          <w:color w:val="231F20"/>
          <w:w w:val="105"/>
          <w:sz w:val="34"/>
        </w:rPr>
        <w:t>câu</w:t>
      </w:r>
      <w:r>
        <w:rPr>
          <w:color w:val="231F20"/>
          <w:spacing w:val="-21"/>
          <w:w w:val="105"/>
          <w:sz w:val="34"/>
        </w:rPr>
        <w:t> </w:t>
      </w:r>
      <w:r>
        <w:rPr>
          <w:color w:val="231F20"/>
          <w:w w:val="105"/>
          <w:sz w:val="34"/>
        </w:rPr>
        <w:t>thứ</w:t>
      </w:r>
      <w:r>
        <w:rPr>
          <w:color w:val="231F20"/>
          <w:spacing w:val="-21"/>
          <w:w w:val="105"/>
          <w:sz w:val="34"/>
        </w:rPr>
        <w:t> </w:t>
      </w:r>
      <w:r>
        <w:rPr>
          <w:color w:val="231F20"/>
          <w:w w:val="105"/>
          <w:sz w:val="34"/>
        </w:rPr>
        <w:t>ba</w:t>
      </w:r>
      <w:r>
        <w:rPr>
          <w:color w:val="231F20"/>
          <w:spacing w:val="-21"/>
          <w:w w:val="105"/>
          <w:sz w:val="34"/>
        </w:rPr>
        <w:t> </w:t>
      </w:r>
      <w:r>
        <w:rPr>
          <w:color w:val="231F20"/>
          <w:w w:val="105"/>
          <w:sz w:val="34"/>
        </w:rPr>
        <w:t>rất</w:t>
      </w:r>
      <w:r>
        <w:rPr>
          <w:color w:val="231F20"/>
          <w:spacing w:val="-21"/>
          <w:w w:val="105"/>
          <w:sz w:val="34"/>
        </w:rPr>
        <w:t> </w:t>
      </w:r>
      <w:r>
        <w:rPr>
          <w:color w:val="231F20"/>
          <w:w w:val="105"/>
          <w:sz w:val="34"/>
        </w:rPr>
        <w:t>hay:</w:t>
      </w:r>
      <w:r>
        <w:rPr>
          <w:color w:val="231F20"/>
          <w:spacing w:val="-20"/>
          <w:w w:val="105"/>
          <w:sz w:val="34"/>
        </w:rPr>
        <w:t> </w:t>
      </w:r>
      <w:r>
        <w:rPr>
          <w:i/>
          <w:color w:val="231F20"/>
          <w:w w:val="105"/>
          <w:sz w:val="34"/>
        </w:rPr>
        <w:t>“Nào</w:t>
      </w:r>
      <w:r>
        <w:rPr>
          <w:i/>
          <w:color w:val="231F20"/>
          <w:spacing w:val="-21"/>
          <w:w w:val="105"/>
          <w:sz w:val="34"/>
        </w:rPr>
        <w:t> </w:t>
      </w:r>
      <w:r>
        <w:rPr>
          <w:i/>
          <w:color w:val="231F20"/>
          <w:w w:val="105"/>
          <w:sz w:val="34"/>
        </w:rPr>
        <w:t>ngờ</w:t>
      </w:r>
      <w:r>
        <w:rPr>
          <w:i/>
          <w:color w:val="231F20"/>
          <w:spacing w:val="-21"/>
          <w:w w:val="105"/>
          <w:sz w:val="34"/>
        </w:rPr>
        <w:t> </w:t>
      </w:r>
      <w:r>
        <w:rPr>
          <w:i/>
          <w:color w:val="231F20"/>
          <w:w w:val="105"/>
          <w:sz w:val="34"/>
        </w:rPr>
        <w:t>tự</w:t>
      </w:r>
      <w:r>
        <w:rPr>
          <w:i/>
          <w:color w:val="231F20"/>
          <w:spacing w:val="-21"/>
          <w:w w:val="105"/>
          <w:sz w:val="34"/>
        </w:rPr>
        <w:t> </w:t>
      </w:r>
      <w:r>
        <w:rPr>
          <w:i/>
          <w:color w:val="231F20"/>
          <w:w w:val="105"/>
          <w:sz w:val="34"/>
        </w:rPr>
        <w:t>tính,</w:t>
      </w:r>
      <w:r>
        <w:rPr>
          <w:i/>
          <w:color w:val="231F20"/>
          <w:spacing w:val="-21"/>
          <w:w w:val="105"/>
          <w:sz w:val="34"/>
        </w:rPr>
        <w:t> </w:t>
      </w:r>
      <w:r>
        <w:rPr>
          <w:i/>
          <w:color w:val="231F20"/>
          <w:w w:val="105"/>
          <w:sz w:val="34"/>
        </w:rPr>
        <w:t>vốn</w:t>
      </w:r>
      <w:r>
        <w:rPr>
          <w:i/>
          <w:color w:val="231F20"/>
          <w:spacing w:val="-21"/>
          <w:w w:val="105"/>
          <w:sz w:val="34"/>
        </w:rPr>
        <w:t> </w:t>
      </w:r>
      <w:r>
        <w:rPr>
          <w:i/>
          <w:color w:val="231F20"/>
          <w:w w:val="105"/>
          <w:sz w:val="34"/>
        </w:rPr>
        <w:t>tự</w:t>
      </w:r>
      <w:r>
        <w:rPr>
          <w:i/>
          <w:color w:val="231F20"/>
          <w:spacing w:val="-21"/>
          <w:w w:val="105"/>
          <w:sz w:val="34"/>
        </w:rPr>
        <w:t> </w:t>
      </w:r>
      <w:r>
        <w:rPr>
          <w:i/>
          <w:color w:val="231F20"/>
          <w:w w:val="105"/>
          <w:sz w:val="34"/>
        </w:rPr>
        <w:t>trọn đủ”</w:t>
      </w:r>
      <w:r>
        <w:rPr>
          <w:color w:val="231F20"/>
          <w:w w:val="105"/>
          <w:sz w:val="34"/>
        </w:rPr>
        <w:t>.</w:t>
      </w:r>
      <w:r>
        <w:rPr>
          <w:color w:val="231F20"/>
          <w:spacing w:val="-13"/>
          <w:w w:val="105"/>
          <w:sz w:val="34"/>
        </w:rPr>
        <w:t> </w:t>
      </w:r>
      <w:r>
        <w:rPr>
          <w:color w:val="231F20"/>
          <w:w w:val="105"/>
          <w:sz w:val="34"/>
        </w:rPr>
        <w:t>Trọn</w:t>
      </w:r>
      <w:r>
        <w:rPr>
          <w:color w:val="231F20"/>
          <w:spacing w:val="-13"/>
          <w:w w:val="105"/>
          <w:sz w:val="34"/>
        </w:rPr>
        <w:t> </w:t>
      </w:r>
      <w:r>
        <w:rPr>
          <w:color w:val="231F20"/>
          <w:w w:val="105"/>
          <w:sz w:val="34"/>
        </w:rPr>
        <w:t>đủ</w:t>
      </w:r>
      <w:r>
        <w:rPr>
          <w:color w:val="231F20"/>
          <w:spacing w:val="-13"/>
          <w:w w:val="105"/>
          <w:sz w:val="34"/>
        </w:rPr>
        <w:t> </w:t>
      </w:r>
      <w:r>
        <w:rPr>
          <w:color w:val="231F20"/>
          <w:w w:val="105"/>
          <w:sz w:val="34"/>
        </w:rPr>
        <w:t>gì</w:t>
      </w:r>
      <w:r>
        <w:rPr>
          <w:color w:val="231F20"/>
          <w:spacing w:val="-13"/>
          <w:w w:val="105"/>
          <w:sz w:val="34"/>
        </w:rPr>
        <w:t> </w:t>
      </w:r>
      <w:r>
        <w:rPr>
          <w:color w:val="231F20"/>
          <w:w w:val="105"/>
          <w:sz w:val="34"/>
        </w:rPr>
        <w:t>vậy?</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kinh</w:t>
      </w:r>
      <w:r>
        <w:rPr>
          <w:color w:val="231F20"/>
          <w:spacing w:val="-13"/>
          <w:w w:val="105"/>
          <w:sz w:val="34"/>
        </w:rPr>
        <w:t> </w:t>
      </w:r>
      <w:r>
        <w:rPr>
          <w:i/>
          <w:color w:val="231F20"/>
          <w:w w:val="105"/>
          <w:sz w:val="34"/>
        </w:rPr>
        <w:t>Hoa</w:t>
      </w:r>
      <w:r>
        <w:rPr>
          <w:i/>
          <w:color w:val="231F20"/>
          <w:spacing w:val="-13"/>
          <w:w w:val="105"/>
          <w:sz w:val="34"/>
        </w:rPr>
        <w:t> </w:t>
      </w:r>
      <w:r>
        <w:rPr>
          <w:i/>
          <w:color w:val="231F20"/>
          <w:w w:val="105"/>
          <w:sz w:val="34"/>
        </w:rPr>
        <w:t>Nghiêm</w:t>
      </w:r>
      <w:r>
        <w:rPr>
          <w:color w:val="231F20"/>
          <w:w w:val="105"/>
          <w:sz w:val="34"/>
        </w:rPr>
        <w:t>,</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Thế</w:t>
      </w:r>
      <w:r>
        <w:rPr>
          <w:color w:val="231F20"/>
          <w:spacing w:val="-13"/>
          <w:w w:val="105"/>
          <w:sz w:val="34"/>
        </w:rPr>
        <w:t> </w:t>
      </w:r>
      <w:r>
        <w:rPr>
          <w:color w:val="231F20"/>
          <w:w w:val="105"/>
          <w:sz w:val="34"/>
        </w:rPr>
        <w:t>Tôn đã nói một câu nhằm căn dặn rõ ràng, Phật dạy: </w:t>
      </w:r>
      <w:r>
        <w:rPr>
          <w:i/>
          <w:color w:val="231F20"/>
          <w:w w:val="105"/>
          <w:sz w:val="34"/>
        </w:rPr>
        <w:t>“Hết thảy chúng sinh đều có trí tuệ và đức tướng của Như Lai</w:t>
      </w:r>
      <w:r>
        <w:rPr>
          <w:color w:val="231F20"/>
          <w:w w:val="105"/>
          <w:sz w:val="34"/>
        </w:rPr>
        <w:t>”. Đây là</w:t>
      </w:r>
      <w:r>
        <w:rPr>
          <w:color w:val="231F20"/>
          <w:spacing w:val="-2"/>
          <w:w w:val="105"/>
          <w:sz w:val="34"/>
        </w:rPr>
        <w:t> </w:t>
      </w:r>
      <w:r>
        <w:rPr>
          <w:color w:val="231F20"/>
          <w:w w:val="105"/>
          <w:sz w:val="34"/>
        </w:rPr>
        <w:t>“vốn</w:t>
      </w:r>
      <w:r>
        <w:rPr>
          <w:color w:val="231F20"/>
          <w:spacing w:val="-1"/>
          <w:w w:val="105"/>
          <w:sz w:val="34"/>
        </w:rPr>
        <w:t> </w:t>
      </w:r>
      <w:r>
        <w:rPr>
          <w:color w:val="231F20"/>
          <w:w w:val="105"/>
          <w:sz w:val="34"/>
        </w:rPr>
        <w:t>tự</w:t>
      </w:r>
      <w:r>
        <w:rPr>
          <w:color w:val="231F20"/>
          <w:spacing w:val="-2"/>
          <w:w w:val="105"/>
          <w:sz w:val="34"/>
        </w:rPr>
        <w:t> </w:t>
      </w:r>
      <w:r>
        <w:rPr>
          <w:color w:val="231F20"/>
          <w:w w:val="105"/>
          <w:sz w:val="34"/>
        </w:rPr>
        <w:t>trọn</w:t>
      </w:r>
      <w:r>
        <w:rPr>
          <w:color w:val="231F20"/>
          <w:spacing w:val="-1"/>
          <w:w w:val="105"/>
          <w:sz w:val="34"/>
        </w:rPr>
        <w:t> </w:t>
      </w:r>
      <w:r>
        <w:rPr>
          <w:color w:val="231F20"/>
          <w:w w:val="105"/>
          <w:sz w:val="34"/>
        </w:rPr>
        <w:t>đủ”.</w:t>
      </w:r>
      <w:r>
        <w:rPr>
          <w:color w:val="231F20"/>
          <w:spacing w:val="-2"/>
          <w:w w:val="105"/>
          <w:sz w:val="34"/>
        </w:rPr>
        <w:t> </w:t>
      </w:r>
      <w:r>
        <w:rPr>
          <w:color w:val="231F20"/>
          <w:w w:val="105"/>
          <w:sz w:val="34"/>
        </w:rPr>
        <w:t>“Như</w:t>
      </w:r>
      <w:r>
        <w:rPr>
          <w:color w:val="231F20"/>
          <w:spacing w:val="-2"/>
          <w:w w:val="105"/>
          <w:sz w:val="34"/>
        </w:rPr>
        <w:t> </w:t>
      </w:r>
      <w:r>
        <w:rPr>
          <w:color w:val="231F20"/>
          <w:w w:val="105"/>
          <w:sz w:val="34"/>
        </w:rPr>
        <w:t>Lai”</w:t>
      </w:r>
      <w:r>
        <w:rPr>
          <w:color w:val="231F20"/>
          <w:spacing w:val="-1"/>
          <w:w w:val="105"/>
          <w:sz w:val="34"/>
        </w:rPr>
        <w:t> </w:t>
      </w:r>
      <w:r>
        <w:rPr>
          <w:color w:val="231F20"/>
          <w:w w:val="105"/>
          <w:sz w:val="34"/>
        </w:rPr>
        <w:t>là</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về</w:t>
      </w:r>
      <w:r>
        <w:rPr>
          <w:color w:val="231F20"/>
          <w:spacing w:val="-1"/>
          <w:w w:val="105"/>
          <w:sz w:val="34"/>
        </w:rPr>
        <w:t> </w:t>
      </w:r>
      <w:r>
        <w:rPr>
          <w:color w:val="231F20"/>
          <w:w w:val="105"/>
          <w:sz w:val="34"/>
        </w:rPr>
        <w:t>tự</w:t>
      </w:r>
      <w:r>
        <w:rPr>
          <w:color w:val="231F20"/>
          <w:spacing w:val="-2"/>
          <w:w w:val="105"/>
          <w:sz w:val="34"/>
        </w:rPr>
        <w:t> </w:t>
      </w:r>
      <w:r>
        <w:rPr>
          <w:color w:val="231F20"/>
          <w:w w:val="105"/>
          <w:sz w:val="34"/>
        </w:rPr>
        <w:t>tính.</w:t>
      </w:r>
      <w:r>
        <w:rPr>
          <w:color w:val="231F20"/>
          <w:spacing w:val="-2"/>
          <w:w w:val="105"/>
          <w:sz w:val="34"/>
        </w:rPr>
        <w:t> </w:t>
      </w:r>
      <w:r>
        <w:rPr>
          <w:color w:val="231F20"/>
          <w:w w:val="105"/>
          <w:sz w:val="34"/>
        </w:rPr>
        <w:t>Trong</w:t>
      </w:r>
      <w:r>
        <w:rPr>
          <w:color w:val="231F20"/>
          <w:spacing w:val="-1"/>
          <w:w w:val="105"/>
          <w:sz w:val="34"/>
        </w:rPr>
        <w:t> </w:t>
      </w:r>
      <w:r>
        <w:rPr>
          <w:color w:val="231F20"/>
          <w:w w:val="105"/>
          <w:sz w:val="34"/>
        </w:rPr>
        <w:t>giáo pháp Đại thừa, quý vị thấy nói Phật, nói Như Lai.</w:t>
      </w:r>
    </w:p>
    <w:p>
      <w:pPr>
        <w:spacing w:line="278" w:lineRule="auto" w:before="141"/>
        <w:ind w:left="113" w:right="394" w:firstLine="453"/>
        <w:jc w:val="both"/>
        <w:rPr>
          <w:sz w:val="34"/>
        </w:rPr>
      </w:pPr>
      <w:r>
        <w:rPr>
          <w:color w:val="231F20"/>
          <w:w w:val="105"/>
          <w:sz w:val="34"/>
        </w:rPr>
        <w:t>Trong</w:t>
      </w:r>
      <w:r>
        <w:rPr>
          <w:color w:val="231F20"/>
          <w:spacing w:val="-11"/>
          <w:w w:val="105"/>
          <w:sz w:val="34"/>
        </w:rPr>
        <w:t> </w:t>
      </w:r>
      <w:r>
        <w:rPr>
          <w:color w:val="231F20"/>
          <w:w w:val="105"/>
          <w:sz w:val="34"/>
        </w:rPr>
        <w:t>mười</w:t>
      </w:r>
      <w:r>
        <w:rPr>
          <w:color w:val="231F20"/>
          <w:spacing w:val="-12"/>
          <w:w w:val="105"/>
          <w:sz w:val="34"/>
        </w:rPr>
        <w:t> </w:t>
      </w:r>
      <w:r>
        <w:rPr>
          <w:color w:val="231F20"/>
          <w:w w:val="105"/>
          <w:sz w:val="34"/>
        </w:rPr>
        <w:t>đại</w:t>
      </w:r>
      <w:r>
        <w:rPr>
          <w:color w:val="231F20"/>
          <w:spacing w:val="-11"/>
          <w:w w:val="105"/>
          <w:sz w:val="34"/>
        </w:rPr>
        <w:t> </w:t>
      </w:r>
      <w:r>
        <w:rPr>
          <w:color w:val="231F20"/>
          <w:w w:val="105"/>
          <w:sz w:val="34"/>
        </w:rPr>
        <w:t>nguyện</w:t>
      </w:r>
      <w:r>
        <w:rPr>
          <w:color w:val="231F20"/>
          <w:spacing w:val="-11"/>
          <w:w w:val="105"/>
          <w:sz w:val="34"/>
        </w:rPr>
        <w:t> </w:t>
      </w:r>
      <w:r>
        <w:rPr>
          <w:color w:val="231F20"/>
          <w:w w:val="105"/>
          <w:sz w:val="34"/>
        </w:rPr>
        <w:t>vương:</w:t>
      </w:r>
      <w:r>
        <w:rPr>
          <w:color w:val="231F20"/>
          <w:spacing w:val="-12"/>
          <w:w w:val="105"/>
          <w:sz w:val="34"/>
        </w:rPr>
        <w:t> </w:t>
      </w:r>
      <w:r>
        <w:rPr>
          <w:i/>
          <w:color w:val="231F20"/>
          <w:w w:val="105"/>
          <w:sz w:val="34"/>
        </w:rPr>
        <w:t>“Lễ</w:t>
      </w:r>
      <w:r>
        <w:rPr>
          <w:i/>
          <w:color w:val="231F20"/>
          <w:spacing w:val="-11"/>
          <w:w w:val="105"/>
          <w:sz w:val="34"/>
        </w:rPr>
        <w:t> </w:t>
      </w:r>
      <w:r>
        <w:rPr>
          <w:i/>
          <w:color w:val="231F20"/>
          <w:w w:val="105"/>
          <w:sz w:val="34"/>
        </w:rPr>
        <w:t>kính</w:t>
      </w:r>
      <w:r>
        <w:rPr>
          <w:i/>
          <w:color w:val="231F20"/>
          <w:spacing w:val="-11"/>
          <w:w w:val="105"/>
          <w:sz w:val="34"/>
        </w:rPr>
        <w:t> </w:t>
      </w:r>
      <w:r>
        <w:rPr>
          <w:i/>
          <w:color w:val="231F20"/>
          <w:w w:val="105"/>
          <w:sz w:val="34"/>
        </w:rPr>
        <w:t>chư</w:t>
      </w:r>
      <w:r>
        <w:rPr>
          <w:i/>
          <w:color w:val="231F20"/>
          <w:spacing w:val="-12"/>
          <w:w w:val="105"/>
          <w:sz w:val="34"/>
        </w:rPr>
        <w:t> </w:t>
      </w:r>
      <w:r>
        <w:rPr>
          <w:i/>
          <w:color w:val="231F20"/>
          <w:w w:val="105"/>
          <w:sz w:val="34"/>
        </w:rPr>
        <w:t>Phật,</w:t>
      </w:r>
      <w:r>
        <w:rPr>
          <w:i/>
          <w:color w:val="231F20"/>
          <w:spacing w:val="-12"/>
          <w:w w:val="105"/>
          <w:sz w:val="34"/>
        </w:rPr>
        <w:t> </w:t>
      </w:r>
      <w:r>
        <w:rPr>
          <w:i/>
          <w:color w:val="231F20"/>
          <w:w w:val="105"/>
          <w:sz w:val="34"/>
        </w:rPr>
        <w:t>xưng </w:t>
      </w:r>
      <w:r>
        <w:rPr>
          <w:i/>
          <w:color w:val="231F20"/>
          <w:spacing w:val="-2"/>
          <w:w w:val="105"/>
          <w:sz w:val="34"/>
        </w:rPr>
        <w:t>tán</w:t>
      </w:r>
      <w:r>
        <w:rPr>
          <w:i/>
          <w:color w:val="231F20"/>
          <w:spacing w:val="-20"/>
          <w:w w:val="105"/>
          <w:sz w:val="34"/>
        </w:rPr>
        <w:t> </w:t>
      </w:r>
      <w:r>
        <w:rPr>
          <w:i/>
          <w:color w:val="231F20"/>
          <w:spacing w:val="-2"/>
          <w:w w:val="105"/>
          <w:sz w:val="34"/>
        </w:rPr>
        <w:t>Như</w:t>
      </w:r>
      <w:r>
        <w:rPr>
          <w:i/>
          <w:color w:val="231F20"/>
          <w:spacing w:val="-20"/>
          <w:w w:val="105"/>
          <w:sz w:val="34"/>
        </w:rPr>
        <w:t> </w:t>
      </w:r>
      <w:r>
        <w:rPr>
          <w:i/>
          <w:color w:val="231F20"/>
          <w:spacing w:val="-2"/>
          <w:w w:val="105"/>
          <w:sz w:val="34"/>
        </w:rPr>
        <w:t>Lai”</w:t>
      </w:r>
      <w:r>
        <w:rPr>
          <w:color w:val="231F20"/>
          <w:spacing w:val="-2"/>
          <w:w w:val="105"/>
          <w:sz w:val="34"/>
        </w:rPr>
        <w:t>.</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Phật</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theo</w:t>
      </w:r>
      <w:r>
        <w:rPr>
          <w:color w:val="231F20"/>
          <w:spacing w:val="-21"/>
          <w:w w:val="105"/>
          <w:sz w:val="34"/>
        </w:rPr>
        <w:t> </w:t>
      </w:r>
      <w:r>
        <w:rPr>
          <w:color w:val="231F20"/>
          <w:spacing w:val="-2"/>
          <w:w w:val="105"/>
          <w:sz w:val="34"/>
        </w:rPr>
        <w:t>Tướng;</w:t>
      </w:r>
      <w:r>
        <w:rPr>
          <w:color w:val="231F20"/>
          <w:spacing w:val="-19"/>
          <w:w w:val="105"/>
          <w:sz w:val="34"/>
        </w:rPr>
        <w:t> </w:t>
      </w:r>
      <w:r>
        <w:rPr>
          <w:color w:val="231F20"/>
          <w:spacing w:val="-2"/>
          <w:w w:val="105"/>
          <w:sz w:val="34"/>
        </w:rPr>
        <w:t>nói</w:t>
      </w:r>
      <w:r>
        <w:rPr>
          <w:color w:val="231F20"/>
          <w:spacing w:val="-20"/>
          <w:w w:val="105"/>
          <w:sz w:val="34"/>
        </w:rPr>
        <w:t> </w:t>
      </w:r>
      <w:r>
        <w:rPr>
          <w:color w:val="231F20"/>
          <w:spacing w:val="-2"/>
          <w:w w:val="105"/>
          <w:sz w:val="34"/>
        </w:rPr>
        <w:t>Như</w:t>
      </w:r>
      <w:r>
        <w:rPr>
          <w:color w:val="231F20"/>
          <w:spacing w:val="-20"/>
          <w:w w:val="105"/>
          <w:sz w:val="34"/>
        </w:rPr>
        <w:t> </w:t>
      </w:r>
      <w:r>
        <w:rPr>
          <w:color w:val="231F20"/>
          <w:spacing w:val="-2"/>
          <w:w w:val="105"/>
          <w:sz w:val="34"/>
        </w:rPr>
        <w:t>Lai</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nói </w:t>
      </w:r>
      <w:r>
        <w:rPr>
          <w:color w:val="231F20"/>
          <w:w w:val="105"/>
          <w:sz w:val="34"/>
        </w:rPr>
        <w:t>theo Tính, khác nhau ở chỗ này! Tướng là giả, Tính là thật. Đây</w:t>
      </w:r>
      <w:r>
        <w:rPr>
          <w:color w:val="231F20"/>
          <w:spacing w:val="-3"/>
          <w:w w:val="105"/>
          <w:sz w:val="34"/>
        </w:rPr>
        <w:t> </w:t>
      </w:r>
      <w:r>
        <w:rPr>
          <w:color w:val="231F20"/>
          <w:w w:val="105"/>
          <w:sz w:val="34"/>
        </w:rPr>
        <w:t>là</w:t>
      </w:r>
      <w:r>
        <w:rPr>
          <w:color w:val="231F20"/>
          <w:spacing w:val="-3"/>
          <w:w w:val="105"/>
          <w:sz w:val="34"/>
        </w:rPr>
        <w:t> </w:t>
      </w:r>
      <w:r>
        <w:rPr>
          <w:color w:val="231F20"/>
          <w:w w:val="105"/>
          <w:sz w:val="34"/>
        </w:rPr>
        <w:t>chỗ</w:t>
      </w:r>
      <w:r>
        <w:rPr>
          <w:color w:val="231F20"/>
          <w:spacing w:val="-3"/>
          <w:w w:val="105"/>
          <w:sz w:val="34"/>
        </w:rPr>
        <w:t> </w:t>
      </w:r>
      <w:r>
        <w:rPr>
          <w:color w:val="231F20"/>
          <w:w w:val="105"/>
          <w:sz w:val="34"/>
        </w:rPr>
        <w:t>khác</w:t>
      </w:r>
      <w:r>
        <w:rPr>
          <w:color w:val="231F20"/>
          <w:spacing w:val="-3"/>
          <w:w w:val="105"/>
          <w:sz w:val="34"/>
        </w:rPr>
        <w:t> </w:t>
      </w:r>
      <w:r>
        <w:rPr>
          <w:color w:val="231F20"/>
          <w:w w:val="105"/>
          <w:sz w:val="34"/>
        </w:rPr>
        <w:t>nhau</w:t>
      </w:r>
      <w:r>
        <w:rPr>
          <w:color w:val="231F20"/>
          <w:spacing w:val="-3"/>
          <w:w w:val="105"/>
          <w:sz w:val="34"/>
        </w:rPr>
        <w:t> </w:t>
      </w:r>
      <w:r>
        <w:rPr>
          <w:color w:val="231F20"/>
          <w:w w:val="105"/>
          <w:sz w:val="34"/>
        </w:rPr>
        <w:t>giữa</w:t>
      </w:r>
      <w:r>
        <w:rPr>
          <w:color w:val="231F20"/>
          <w:spacing w:val="-3"/>
          <w:w w:val="105"/>
          <w:sz w:val="34"/>
        </w:rPr>
        <w:t> </w:t>
      </w:r>
      <w:r>
        <w:rPr>
          <w:color w:val="231F20"/>
          <w:w w:val="105"/>
          <w:sz w:val="34"/>
        </w:rPr>
        <w:t>hai</w:t>
      </w:r>
      <w:r>
        <w:rPr>
          <w:color w:val="231F20"/>
          <w:spacing w:val="-3"/>
          <w:w w:val="105"/>
          <w:sz w:val="34"/>
        </w:rPr>
        <w:t> </w:t>
      </w:r>
      <w:r>
        <w:rPr>
          <w:color w:val="231F20"/>
          <w:w w:val="105"/>
          <w:sz w:val="34"/>
        </w:rPr>
        <w:t>từ</w:t>
      </w:r>
      <w:r>
        <w:rPr>
          <w:color w:val="231F20"/>
          <w:spacing w:val="-3"/>
          <w:w w:val="105"/>
          <w:sz w:val="34"/>
        </w:rPr>
        <w:t> </w:t>
      </w:r>
      <w:r>
        <w:rPr>
          <w:color w:val="231F20"/>
          <w:w w:val="105"/>
          <w:sz w:val="34"/>
        </w:rPr>
        <w:t>này.</w:t>
      </w:r>
      <w:r>
        <w:rPr>
          <w:color w:val="231F20"/>
          <w:spacing w:val="-3"/>
          <w:w w:val="105"/>
          <w:sz w:val="34"/>
        </w:rPr>
        <w:t> </w:t>
      </w:r>
      <w:r>
        <w:rPr>
          <w:color w:val="231F20"/>
          <w:w w:val="105"/>
          <w:sz w:val="34"/>
        </w:rPr>
        <w:t>Nói</w:t>
      </w:r>
      <w:r>
        <w:rPr>
          <w:color w:val="231F20"/>
          <w:spacing w:val="-2"/>
          <w:w w:val="105"/>
          <w:sz w:val="34"/>
        </w:rPr>
        <w:t> </w:t>
      </w:r>
      <w:r>
        <w:rPr>
          <w:i/>
          <w:color w:val="231F20"/>
          <w:w w:val="105"/>
          <w:sz w:val="34"/>
        </w:rPr>
        <w:t>“Hết</w:t>
      </w:r>
      <w:r>
        <w:rPr>
          <w:i/>
          <w:color w:val="231F20"/>
          <w:spacing w:val="-3"/>
          <w:w w:val="105"/>
          <w:sz w:val="34"/>
        </w:rPr>
        <w:t> </w:t>
      </w:r>
      <w:r>
        <w:rPr>
          <w:i/>
          <w:color w:val="231F20"/>
          <w:w w:val="105"/>
          <w:sz w:val="34"/>
        </w:rPr>
        <w:t>thảy</w:t>
      </w:r>
      <w:r>
        <w:rPr>
          <w:i/>
          <w:color w:val="231F20"/>
          <w:spacing w:val="-3"/>
          <w:w w:val="105"/>
          <w:sz w:val="34"/>
        </w:rPr>
        <w:t> </w:t>
      </w:r>
      <w:r>
        <w:rPr>
          <w:i/>
          <w:color w:val="231F20"/>
          <w:w w:val="105"/>
          <w:sz w:val="34"/>
        </w:rPr>
        <w:t>chúng sinh</w:t>
      </w:r>
      <w:r>
        <w:rPr>
          <w:i/>
          <w:color w:val="231F20"/>
          <w:spacing w:val="-10"/>
          <w:w w:val="105"/>
          <w:sz w:val="34"/>
        </w:rPr>
        <w:t> </w:t>
      </w:r>
      <w:r>
        <w:rPr>
          <w:i/>
          <w:color w:val="231F20"/>
          <w:w w:val="105"/>
          <w:sz w:val="34"/>
        </w:rPr>
        <w:t>đều</w:t>
      </w:r>
      <w:r>
        <w:rPr>
          <w:i/>
          <w:color w:val="231F20"/>
          <w:spacing w:val="-10"/>
          <w:w w:val="105"/>
          <w:sz w:val="34"/>
        </w:rPr>
        <w:t> </w:t>
      </w:r>
      <w:r>
        <w:rPr>
          <w:i/>
          <w:color w:val="231F20"/>
          <w:w w:val="105"/>
          <w:sz w:val="34"/>
        </w:rPr>
        <w:t>có</w:t>
      </w:r>
      <w:r>
        <w:rPr>
          <w:i/>
          <w:color w:val="231F20"/>
          <w:spacing w:val="-10"/>
          <w:w w:val="105"/>
          <w:sz w:val="34"/>
        </w:rPr>
        <w:t> </w:t>
      </w:r>
      <w:r>
        <w:rPr>
          <w:i/>
          <w:color w:val="231F20"/>
          <w:w w:val="105"/>
          <w:sz w:val="34"/>
        </w:rPr>
        <w:t>trí</w:t>
      </w:r>
      <w:r>
        <w:rPr>
          <w:i/>
          <w:color w:val="231F20"/>
          <w:spacing w:val="-10"/>
          <w:w w:val="105"/>
          <w:sz w:val="34"/>
        </w:rPr>
        <w:t> </w:t>
      </w:r>
      <w:r>
        <w:rPr>
          <w:i/>
          <w:color w:val="231F20"/>
          <w:w w:val="105"/>
          <w:sz w:val="34"/>
        </w:rPr>
        <w:t>tuệ</w:t>
      </w:r>
      <w:r>
        <w:rPr>
          <w:i/>
          <w:color w:val="231F20"/>
          <w:spacing w:val="-10"/>
          <w:w w:val="105"/>
          <w:sz w:val="34"/>
        </w:rPr>
        <w:t> </w:t>
      </w:r>
      <w:r>
        <w:rPr>
          <w:i/>
          <w:color w:val="231F20"/>
          <w:w w:val="105"/>
          <w:sz w:val="34"/>
        </w:rPr>
        <w:t>của</w:t>
      </w:r>
      <w:r>
        <w:rPr>
          <w:i/>
          <w:color w:val="231F20"/>
          <w:spacing w:val="-10"/>
          <w:w w:val="105"/>
          <w:sz w:val="34"/>
        </w:rPr>
        <w:t> </w:t>
      </w:r>
      <w:r>
        <w:rPr>
          <w:i/>
          <w:color w:val="231F20"/>
          <w:w w:val="105"/>
          <w:sz w:val="34"/>
        </w:rPr>
        <w:t>Như</w:t>
      </w:r>
      <w:r>
        <w:rPr>
          <w:i/>
          <w:color w:val="231F20"/>
          <w:spacing w:val="-10"/>
          <w:w w:val="105"/>
          <w:sz w:val="34"/>
        </w:rPr>
        <w:t> </w:t>
      </w:r>
      <w:r>
        <w:rPr>
          <w:i/>
          <w:color w:val="231F20"/>
          <w:w w:val="105"/>
          <w:sz w:val="34"/>
        </w:rPr>
        <w:t>Lai”,</w:t>
      </w:r>
      <w:r>
        <w:rPr>
          <w:i/>
          <w:color w:val="231F20"/>
          <w:spacing w:val="-8"/>
          <w:w w:val="105"/>
          <w:sz w:val="34"/>
        </w:rPr>
        <w:t> </w:t>
      </w:r>
      <w:r>
        <w:rPr>
          <w:color w:val="231F20"/>
          <w:w w:val="105"/>
          <w:sz w:val="34"/>
        </w:rPr>
        <w:t>chính</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nói</w:t>
      </w:r>
      <w:r>
        <w:rPr>
          <w:color w:val="231F20"/>
          <w:spacing w:val="-8"/>
          <w:w w:val="105"/>
          <w:sz w:val="34"/>
        </w:rPr>
        <w:t> </w:t>
      </w:r>
      <w:r>
        <w:rPr>
          <w:color w:val="231F20"/>
          <w:w w:val="105"/>
          <w:sz w:val="34"/>
        </w:rPr>
        <w:t>đến</w:t>
      </w:r>
      <w:r>
        <w:rPr>
          <w:color w:val="231F20"/>
          <w:spacing w:val="-10"/>
          <w:w w:val="105"/>
          <w:sz w:val="34"/>
        </w:rPr>
        <w:t> </w:t>
      </w:r>
      <w:r>
        <w:rPr>
          <w:color w:val="231F20"/>
          <w:w w:val="105"/>
          <w:sz w:val="34"/>
        </w:rPr>
        <w:t>tự</w:t>
      </w:r>
      <w:r>
        <w:rPr>
          <w:color w:val="231F20"/>
          <w:spacing w:val="-10"/>
          <w:w w:val="105"/>
          <w:sz w:val="34"/>
        </w:rPr>
        <w:t> </w:t>
      </w:r>
      <w:r>
        <w:rPr>
          <w:color w:val="231F20"/>
          <w:w w:val="105"/>
          <w:sz w:val="34"/>
        </w:rPr>
        <w:t>tính.</w:t>
      </w:r>
    </w:p>
    <w:p>
      <w:pPr>
        <w:pStyle w:val="BodyText"/>
        <w:spacing w:line="278" w:lineRule="auto" w:before="142"/>
        <w:ind w:left="113" w:right="395" w:firstLine="453"/>
      </w:pPr>
      <w:r>
        <w:rPr>
          <w:color w:val="231F20"/>
          <w:w w:val="105"/>
        </w:rPr>
        <w:t>Trong tự tính của quý vị có trí tuệ, trí tuệ viên mãn. Đó là gì? Sẵn có trong tự tính, chẳng phải do học được. Trí tuệ </w:t>
      </w:r>
      <w:r>
        <w:rPr>
          <w:color w:val="231F20"/>
        </w:rPr>
        <w:t>viên mãn, không gì chẳng biết, không gì chẳng thể; đây tức là </w:t>
      </w:r>
      <w:r>
        <w:rPr>
          <w:color w:val="231F20"/>
          <w:w w:val="105"/>
        </w:rPr>
        <w:t>Thượng</w:t>
      </w:r>
      <w:r>
        <w:rPr>
          <w:color w:val="231F20"/>
          <w:spacing w:val="-12"/>
          <w:w w:val="105"/>
        </w:rPr>
        <w:t> </w:t>
      </w:r>
      <w:r>
        <w:rPr>
          <w:color w:val="231F20"/>
          <w:w w:val="105"/>
        </w:rPr>
        <w:t>Đế</w:t>
      </w:r>
      <w:r>
        <w:rPr>
          <w:color w:val="231F20"/>
          <w:spacing w:val="-13"/>
          <w:w w:val="105"/>
        </w:rPr>
        <w:t> </w:t>
      </w:r>
      <w:r>
        <w:rPr>
          <w:color w:val="231F20"/>
          <w:w w:val="105"/>
        </w:rPr>
        <w:t>của</w:t>
      </w:r>
      <w:r>
        <w:rPr>
          <w:color w:val="231F20"/>
          <w:spacing w:val="-12"/>
          <w:w w:val="105"/>
        </w:rPr>
        <w:t> </w:t>
      </w:r>
      <w:r>
        <w:rPr>
          <w:color w:val="231F20"/>
          <w:w w:val="105"/>
        </w:rPr>
        <w:t>các</w:t>
      </w:r>
      <w:r>
        <w:rPr>
          <w:color w:val="231F20"/>
          <w:spacing w:val="-12"/>
          <w:w w:val="105"/>
        </w:rPr>
        <w:t> </w:t>
      </w:r>
      <w:r>
        <w:rPr>
          <w:color w:val="231F20"/>
          <w:w w:val="105"/>
        </w:rPr>
        <w:t>tôn</w:t>
      </w:r>
      <w:r>
        <w:rPr>
          <w:color w:val="231F20"/>
          <w:spacing w:val="-12"/>
          <w:w w:val="105"/>
        </w:rPr>
        <w:t> </w:t>
      </w:r>
      <w:r>
        <w:rPr>
          <w:color w:val="231F20"/>
          <w:w w:val="105"/>
        </w:rPr>
        <w:t>giáo</w:t>
      </w:r>
      <w:r>
        <w:rPr>
          <w:color w:val="231F20"/>
          <w:spacing w:val="-13"/>
          <w:w w:val="105"/>
        </w:rPr>
        <w:t> </w:t>
      </w:r>
      <w:r>
        <w:rPr>
          <w:color w:val="231F20"/>
          <w:w w:val="105"/>
        </w:rPr>
        <w:t>thông</w:t>
      </w:r>
      <w:r>
        <w:rPr>
          <w:color w:val="231F20"/>
          <w:spacing w:val="-13"/>
          <w:w w:val="105"/>
        </w:rPr>
        <w:t> </w:t>
      </w:r>
      <w:r>
        <w:rPr>
          <w:color w:val="231F20"/>
          <w:w w:val="105"/>
        </w:rPr>
        <w:t>thường</w:t>
      </w:r>
      <w:r>
        <w:rPr>
          <w:color w:val="231F20"/>
          <w:spacing w:val="-12"/>
          <w:w w:val="105"/>
        </w:rPr>
        <w:t> </w:t>
      </w:r>
      <w:r>
        <w:rPr>
          <w:color w:val="231F20"/>
          <w:w w:val="105"/>
        </w:rPr>
        <w:t>tán</w:t>
      </w:r>
      <w:r>
        <w:rPr>
          <w:color w:val="231F20"/>
          <w:spacing w:val="-12"/>
          <w:w w:val="105"/>
        </w:rPr>
        <w:t> </w:t>
      </w:r>
      <w:r>
        <w:rPr>
          <w:color w:val="231F20"/>
          <w:w w:val="105"/>
        </w:rPr>
        <w:t>thán.</w:t>
      </w:r>
      <w:r>
        <w:rPr>
          <w:color w:val="231F20"/>
          <w:spacing w:val="-12"/>
          <w:w w:val="105"/>
        </w:rPr>
        <w:t> </w:t>
      </w:r>
      <w:r>
        <w:rPr>
          <w:color w:val="231F20"/>
          <w:w w:val="105"/>
        </w:rPr>
        <w:t>Thượng Đế và thần chưa chắc có những đặc tính này, nhưng tự tính thật sự có. Vì sao biết? Thượng Đế và thần cũng là chúng sinh trong lục đạo, thuộc Thiên đạo.</w:t>
      </w:r>
    </w:p>
    <w:p>
      <w:pPr>
        <w:pStyle w:val="BodyText"/>
        <w:spacing w:line="278" w:lineRule="auto" w:before="141"/>
        <w:ind w:left="113" w:right="400" w:firstLine="453"/>
      </w:pPr>
      <w:r>
        <w:rPr>
          <w:color w:val="231F20"/>
          <w:w w:val="105"/>
        </w:rPr>
        <w:t>Họ</w:t>
      </w:r>
      <w:r>
        <w:rPr>
          <w:color w:val="231F20"/>
          <w:spacing w:val="-23"/>
          <w:w w:val="105"/>
        </w:rPr>
        <w:t> </w:t>
      </w:r>
      <w:r>
        <w:rPr>
          <w:color w:val="231F20"/>
          <w:w w:val="105"/>
        </w:rPr>
        <w:t>vẫn</w:t>
      </w:r>
      <w:r>
        <w:rPr>
          <w:color w:val="231F20"/>
          <w:spacing w:val="-22"/>
          <w:w w:val="105"/>
        </w:rPr>
        <w:t> </w:t>
      </w:r>
      <w:r>
        <w:rPr>
          <w:color w:val="231F20"/>
          <w:w w:val="105"/>
        </w:rPr>
        <w:t>chưa</w:t>
      </w:r>
      <w:r>
        <w:rPr>
          <w:color w:val="231F20"/>
          <w:spacing w:val="-22"/>
          <w:w w:val="105"/>
        </w:rPr>
        <w:t> </w:t>
      </w:r>
      <w:r>
        <w:rPr>
          <w:color w:val="231F20"/>
          <w:w w:val="105"/>
        </w:rPr>
        <w:t>ra</w:t>
      </w:r>
      <w:r>
        <w:rPr>
          <w:color w:val="231F20"/>
          <w:spacing w:val="-23"/>
          <w:w w:val="105"/>
        </w:rPr>
        <w:t> </w:t>
      </w:r>
      <w:r>
        <w:rPr>
          <w:color w:val="231F20"/>
          <w:w w:val="105"/>
        </w:rPr>
        <w:t>khỏi</w:t>
      </w:r>
      <w:r>
        <w:rPr>
          <w:color w:val="231F20"/>
          <w:spacing w:val="-22"/>
          <w:w w:val="105"/>
        </w:rPr>
        <w:t> </w:t>
      </w:r>
      <w:r>
        <w:rPr>
          <w:color w:val="231F20"/>
          <w:w w:val="105"/>
        </w:rPr>
        <w:t>lục</w:t>
      </w:r>
      <w:r>
        <w:rPr>
          <w:color w:val="231F20"/>
          <w:spacing w:val="-22"/>
          <w:w w:val="105"/>
        </w:rPr>
        <w:t> </w:t>
      </w:r>
      <w:r>
        <w:rPr>
          <w:color w:val="231F20"/>
          <w:w w:val="105"/>
        </w:rPr>
        <w:t>đạo,</w:t>
      </w:r>
      <w:r>
        <w:rPr>
          <w:color w:val="231F20"/>
          <w:spacing w:val="-23"/>
          <w:w w:val="105"/>
        </w:rPr>
        <w:t> </w:t>
      </w:r>
      <w:r>
        <w:rPr>
          <w:color w:val="231F20"/>
          <w:w w:val="105"/>
        </w:rPr>
        <w:t>vẫn</w:t>
      </w:r>
      <w:r>
        <w:rPr>
          <w:color w:val="231F20"/>
          <w:spacing w:val="-22"/>
          <w:w w:val="105"/>
        </w:rPr>
        <w:t> </w:t>
      </w:r>
      <w:r>
        <w:rPr>
          <w:color w:val="231F20"/>
          <w:w w:val="105"/>
        </w:rPr>
        <w:t>chưa</w:t>
      </w:r>
      <w:r>
        <w:rPr>
          <w:color w:val="231F20"/>
          <w:spacing w:val="-22"/>
          <w:w w:val="105"/>
        </w:rPr>
        <w:t> </w:t>
      </w:r>
      <w:r>
        <w:rPr>
          <w:color w:val="231F20"/>
          <w:w w:val="105"/>
        </w:rPr>
        <w:t>thoát</w:t>
      </w:r>
      <w:r>
        <w:rPr>
          <w:color w:val="231F20"/>
          <w:spacing w:val="-23"/>
          <w:w w:val="105"/>
        </w:rPr>
        <w:t> </w:t>
      </w:r>
      <w:r>
        <w:rPr>
          <w:color w:val="231F20"/>
          <w:w w:val="105"/>
        </w:rPr>
        <w:t>tam</w:t>
      </w:r>
      <w:r>
        <w:rPr>
          <w:color w:val="231F20"/>
          <w:spacing w:val="-22"/>
          <w:w w:val="105"/>
        </w:rPr>
        <w:t> </w:t>
      </w:r>
      <w:r>
        <w:rPr>
          <w:color w:val="231F20"/>
          <w:w w:val="105"/>
        </w:rPr>
        <w:t>giới,</w:t>
      </w:r>
      <w:r>
        <w:rPr>
          <w:color w:val="231F20"/>
          <w:spacing w:val="-22"/>
          <w:w w:val="105"/>
        </w:rPr>
        <w:t> </w:t>
      </w:r>
      <w:r>
        <w:rPr>
          <w:color w:val="231F20"/>
          <w:w w:val="105"/>
        </w:rPr>
        <w:t>vẫn </w:t>
      </w:r>
      <w:r>
        <w:rPr>
          <w:color w:val="231F20"/>
          <w:w w:val="110"/>
        </w:rPr>
        <w:t>là</w:t>
      </w:r>
      <w:r>
        <w:rPr>
          <w:color w:val="231F20"/>
          <w:spacing w:val="-19"/>
          <w:w w:val="110"/>
        </w:rPr>
        <w:t> </w:t>
      </w:r>
      <w:r>
        <w:rPr>
          <w:color w:val="231F20"/>
          <w:w w:val="110"/>
        </w:rPr>
        <w:t>mê</w:t>
      </w:r>
      <w:r>
        <w:rPr>
          <w:color w:val="231F20"/>
          <w:spacing w:val="-19"/>
          <w:w w:val="110"/>
        </w:rPr>
        <w:t> </w:t>
      </w:r>
      <w:r>
        <w:rPr>
          <w:color w:val="231F20"/>
          <w:w w:val="110"/>
        </w:rPr>
        <w:t>chẳng</w:t>
      </w:r>
      <w:r>
        <w:rPr>
          <w:color w:val="231F20"/>
          <w:spacing w:val="-19"/>
          <w:w w:val="110"/>
        </w:rPr>
        <w:t> </w:t>
      </w:r>
      <w:r>
        <w:rPr>
          <w:color w:val="231F20"/>
          <w:w w:val="110"/>
        </w:rPr>
        <w:t>giác,</w:t>
      </w:r>
      <w:r>
        <w:rPr>
          <w:color w:val="231F20"/>
          <w:spacing w:val="-19"/>
          <w:w w:val="110"/>
        </w:rPr>
        <w:t> </w:t>
      </w:r>
      <w:r>
        <w:rPr>
          <w:color w:val="231F20"/>
          <w:w w:val="110"/>
        </w:rPr>
        <w:t>phúc</w:t>
      </w:r>
      <w:r>
        <w:rPr>
          <w:color w:val="231F20"/>
          <w:spacing w:val="-19"/>
          <w:w w:val="110"/>
        </w:rPr>
        <w:t> </w:t>
      </w:r>
      <w:r>
        <w:rPr>
          <w:color w:val="231F20"/>
          <w:w w:val="110"/>
        </w:rPr>
        <w:t>báo</w:t>
      </w:r>
      <w:r>
        <w:rPr>
          <w:color w:val="231F20"/>
          <w:spacing w:val="-19"/>
          <w:w w:val="110"/>
        </w:rPr>
        <w:t> </w:t>
      </w:r>
      <w:r>
        <w:rPr>
          <w:color w:val="231F20"/>
          <w:w w:val="110"/>
        </w:rPr>
        <w:t>lớn</w:t>
      </w:r>
      <w:r>
        <w:rPr>
          <w:color w:val="231F20"/>
          <w:spacing w:val="-19"/>
          <w:w w:val="110"/>
        </w:rPr>
        <w:t> </w:t>
      </w:r>
      <w:r>
        <w:rPr>
          <w:color w:val="231F20"/>
          <w:w w:val="110"/>
        </w:rPr>
        <w:t>hơn</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trí</w:t>
      </w:r>
      <w:r>
        <w:rPr>
          <w:color w:val="231F20"/>
          <w:spacing w:val="-17"/>
          <w:w w:val="110"/>
        </w:rPr>
        <w:t> </w:t>
      </w:r>
      <w:r>
        <w:rPr>
          <w:color w:val="231F20"/>
          <w:w w:val="110"/>
        </w:rPr>
        <w:t>tuệ</w:t>
      </w:r>
      <w:r>
        <w:rPr>
          <w:color w:val="231F20"/>
          <w:spacing w:val="-19"/>
          <w:w w:val="110"/>
        </w:rPr>
        <w:t> </w:t>
      </w:r>
      <w:r>
        <w:rPr>
          <w:color w:val="231F20"/>
          <w:w w:val="110"/>
        </w:rPr>
        <w:t>nhiều </w:t>
      </w:r>
      <w:r>
        <w:rPr>
          <w:color w:val="231F20"/>
          <w:w w:val="105"/>
        </w:rPr>
        <w:t>hơn</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một</w:t>
      </w:r>
      <w:r>
        <w:rPr>
          <w:color w:val="231F20"/>
          <w:spacing w:val="-19"/>
          <w:w w:val="105"/>
        </w:rPr>
        <w:t> </w:t>
      </w:r>
      <w:r>
        <w:rPr>
          <w:color w:val="231F20"/>
          <w:w w:val="105"/>
        </w:rPr>
        <w:t>chút,</w:t>
      </w:r>
      <w:r>
        <w:rPr>
          <w:color w:val="231F20"/>
          <w:spacing w:val="-19"/>
          <w:w w:val="105"/>
        </w:rPr>
        <w:t> </w:t>
      </w:r>
      <w:r>
        <w:rPr>
          <w:color w:val="231F20"/>
          <w:w w:val="105"/>
        </w:rPr>
        <w:t>nhưng</w:t>
      </w:r>
      <w:r>
        <w:rPr>
          <w:color w:val="231F20"/>
          <w:spacing w:val="-19"/>
          <w:w w:val="105"/>
        </w:rPr>
        <w:t> </w:t>
      </w:r>
      <w:r>
        <w:rPr>
          <w:color w:val="231F20"/>
          <w:w w:val="105"/>
        </w:rPr>
        <w:t>vẫn</w:t>
      </w:r>
      <w:r>
        <w:rPr>
          <w:color w:val="231F20"/>
          <w:spacing w:val="-19"/>
          <w:w w:val="105"/>
        </w:rPr>
        <w:t> </w:t>
      </w:r>
      <w:r>
        <w:rPr>
          <w:color w:val="231F20"/>
          <w:w w:val="105"/>
        </w:rPr>
        <w:t>chưa</w:t>
      </w:r>
      <w:r>
        <w:rPr>
          <w:color w:val="231F20"/>
          <w:spacing w:val="-19"/>
          <w:w w:val="105"/>
        </w:rPr>
        <w:t> </w:t>
      </w:r>
      <w:r>
        <w:rPr>
          <w:color w:val="231F20"/>
          <w:w w:val="105"/>
        </w:rPr>
        <w:t>đạt</w:t>
      </w:r>
      <w:r>
        <w:rPr>
          <w:color w:val="231F20"/>
          <w:spacing w:val="-19"/>
          <w:w w:val="105"/>
        </w:rPr>
        <w:t> </w:t>
      </w:r>
      <w:r>
        <w:rPr>
          <w:color w:val="231F20"/>
          <w:w w:val="105"/>
        </w:rPr>
        <w:t>đến</w:t>
      </w:r>
      <w:r>
        <w:rPr>
          <w:color w:val="231F20"/>
          <w:spacing w:val="-20"/>
          <w:w w:val="105"/>
        </w:rPr>
        <w:t> </w:t>
      </w:r>
      <w:r>
        <w:rPr>
          <w:color w:val="231F20"/>
          <w:w w:val="105"/>
        </w:rPr>
        <w:t>viên</w:t>
      </w:r>
      <w:r>
        <w:rPr>
          <w:color w:val="231F20"/>
          <w:spacing w:val="-19"/>
          <w:w w:val="105"/>
        </w:rPr>
        <w:t> </w:t>
      </w:r>
      <w:r>
        <w:rPr>
          <w:color w:val="231F20"/>
          <w:w w:val="105"/>
        </w:rPr>
        <w:t>mãn</w:t>
      </w:r>
      <w:r>
        <w:rPr>
          <w:color w:val="231F20"/>
          <w:spacing w:val="-19"/>
          <w:w w:val="105"/>
        </w:rPr>
        <w:t> </w:t>
      </w:r>
      <w:r>
        <w:rPr>
          <w:color w:val="231F20"/>
          <w:w w:val="105"/>
        </w:rPr>
        <w:t>rốt ráo!</w:t>
      </w:r>
      <w:r>
        <w:rPr>
          <w:color w:val="231F20"/>
          <w:spacing w:val="-23"/>
          <w:w w:val="105"/>
        </w:rPr>
        <w:t> </w:t>
      </w:r>
      <w:r>
        <w:rPr>
          <w:color w:val="231F20"/>
          <w:w w:val="105"/>
        </w:rPr>
        <w:t>Tự</w:t>
      </w:r>
      <w:r>
        <w:rPr>
          <w:color w:val="231F20"/>
          <w:spacing w:val="-22"/>
          <w:w w:val="105"/>
        </w:rPr>
        <w:t> </w:t>
      </w:r>
      <w:r>
        <w:rPr>
          <w:color w:val="231F20"/>
          <w:w w:val="105"/>
        </w:rPr>
        <w:t>tính</w:t>
      </w:r>
      <w:r>
        <w:rPr>
          <w:color w:val="231F20"/>
          <w:spacing w:val="-22"/>
          <w:w w:val="105"/>
        </w:rPr>
        <w:t> </w:t>
      </w:r>
      <w:r>
        <w:rPr>
          <w:color w:val="231F20"/>
          <w:w w:val="105"/>
        </w:rPr>
        <w:t>sẵn</w:t>
      </w:r>
      <w:r>
        <w:rPr>
          <w:color w:val="231F20"/>
          <w:spacing w:val="-23"/>
          <w:w w:val="105"/>
        </w:rPr>
        <w:t> </w:t>
      </w:r>
      <w:r>
        <w:rPr>
          <w:color w:val="231F20"/>
          <w:w w:val="105"/>
        </w:rPr>
        <w:t>có</w:t>
      </w:r>
      <w:r>
        <w:rPr>
          <w:color w:val="231F20"/>
          <w:spacing w:val="-22"/>
          <w:w w:val="105"/>
        </w:rPr>
        <w:t> </w:t>
      </w:r>
      <w:r>
        <w:rPr>
          <w:color w:val="231F20"/>
          <w:w w:val="105"/>
        </w:rPr>
        <w:t>trí</w:t>
      </w:r>
      <w:r>
        <w:rPr>
          <w:color w:val="231F20"/>
          <w:spacing w:val="-22"/>
          <w:w w:val="105"/>
        </w:rPr>
        <w:t> </w:t>
      </w:r>
      <w:r>
        <w:rPr>
          <w:color w:val="231F20"/>
          <w:w w:val="105"/>
        </w:rPr>
        <w:t>tuệ</w:t>
      </w:r>
      <w:r>
        <w:rPr>
          <w:color w:val="231F20"/>
          <w:spacing w:val="-23"/>
          <w:w w:val="105"/>
        </w:rPr>
        <w:t> </w:t>
      </w:r>
      <w:r>
        <w:rPr>
          <w:color w:val="231F20"/>
          <w:w w:val="105"/>
        </w:rPr>
        <w:t>mới</w:t>
      </w:r>
      <w:r>
        <w:rPr>
          <w:color w:val="231F20"/>
          <w:spacing w:val="-22"/>
          <w:w w:val="105"/>
        </w:rPr>
        <w:t> </w:t>
      </w:r>
      <w:r>
        <w:rPr>
          <w:color w:val="231F20"/>
          <w:w w:val="105"/>
        </w:rPr>
        <w:t>là</w:t>
      </w:r>
      <w:r>
        <w:rPr>
          <w:color w:val="231F20"/>
          <w:spacing w:val="-22"/>
          <w:w w:val="105"/>
        </w:rPr>
        <w:t> </w:t>
      </w:r>
      <w:r>
        <w:rPr>
          <w:color w:val="231F20"/>
          <w:w w:val="105"/>
        </w:rPr>
        <w:t>viên</w:t>
      </w:r>
      <w:r>
        <w:rPr>
          <w:color w:val="231F20"/>
          <w:spacing w:val="-23"/>
          <w:w w:val="105"/>
        </w:rPr>
        <w:t> </w:t>
      </w:r>
      <w:r>
        <w:rPr>
          <w:color w:val="231F20"/>
          <w:w w:val="105"/>
        </w:rPr>
        <w:t>mãn.</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3"/>
          <w:w w:val="105"/>
        </w:rPr>
        <w:t> </w:t>
      </w:r>
      <w:r>
        <w:rPr>
          <w:color w:val="231F20"/>
          <w:w w:val="105"/>
        </w:rPr>
        <w:t>Khi</w:t>
      </w:r>
      <w:r>
        <w:rPr>
          <w:color w:val="231F20"/>
          <w:spacing w:val="-22"/>
          <w:w w:val="105"/>
        </w:rPr>
        <w:t> </w:t>
      </w:r>
      <w:r>
        <w:rPr>
          <w:color w:val="231F20"/>
          <w:spacing w:val="-5"/>
          <w:w w:val="105"/>
        </w:rPr>
        <w:t>nó</w:t>
      </w:r>
    </w:p>
    <w:p>
      <w:pPr>
        <w:spacing w:after="0" w:line="278" w:lineRule="auto"/>
        <w:sectPr>
          <w:pgSz w:w="11060" w:h="15030"/>
          <w:pgMar w:header="845" w:footer="767" w:top="1040" w:bottom="960" w:left="1020" w:right="1020"/>
        </w:sectPr>
      </w:pPr>
    </w:p>
    <w:p>
      <w:pPr>
        <w:pStyle w:val="BodyText"/>
        <w:spacing w:before="3"/>
        <w:jc w:val="left"/>
        <w:rPr>
          <w:sz w:val="23"/>
        </w:rPr>
      </w:pPr>
    </w:p>
    <w:p>
      <w:pPr>
        <w:spacing w:line="271" w:lineRule="auto" w:before="106"/>
        <w:ind w:left="397" w:right="116" w:firstLine="0"/>
        <w:jc w:val="both"/>
        <w:rPr>
          <w:sz w:val="34"/>
        </w:rPr>
      </w:pPr>
      <w:r>
        <w:rPr>
          <w:color w:val="231F20"/>
          <w:spacing w:val="-4"/>
          <w:w w:val="105"/>
          <w:sz w:val="34"/>
        </w:rPr>
        <w:t>ẩn,</w:t>
      </w:r>
      <w:r>
        <w:rPr>
          <w:color w:val="231F20"/>
          <w:spacing w:val="-16"/>
          <w:w w:val="105"/>
          <w:sz w:val="34"/>
        </w:rPr>
        <w:t> </w:t>
      </w:r>
      <w:r>
        <w:rPr>
          <w:color w:val="231F20"/>
          <w:spacing w:val="-4"/>
          <w:w w:val="105"/>
          <w:sz w:val="34"/>
        </w:rPr>
        <w:t>nhà</w:t>
      </w:r>
      <w:r>
        <w:rPr>
          <w:color w:val="231F20"/>
          <w:spacing w:val="-16"/>
          <w:w w:val="105"/>
          <w:sz w:val="34"/>
        </w:rPr>
        <w:t> </w:t>
      </w:r>
      <w:r>
        <w:rPr>
          <w:color w:val="231F20"/>
          <w:spacing w:val="-4"/>
          <w:w w:val="105"/>
          <w:sz w:val="34"/>
        </w:rPr>
        <w:t>Phật</w:t>
      </w:r>
      <w:r>
        <w:rPr>
          <w:color w:val="231F20"/>
          <w:spacing w:val="-16"/>
          <w:w w:val="105"/>
          <w:sz w:val="34"/>
        </w:rPr>
        <w:t> </w:t>
      </w:r>
      <w:r>
        <w:rPr>
          <w:color w:val="231F20"/>
          <w:spacing w:val="-4"/>
          <w:w w:val="105"/>
          <w:sz w:val="34"/>
        </w:rPr>
        <w:t>gọi</w:t>
      </w:r>
      <w:r>
        <w:rPr>
          <w:color w:val="231F20"/>
          <w:spacing w:val="-16"/>
          <w:w w:val="105"/>
          <w:sz w:val="34"/>
        </w:rPr>
        <w:t> </w:t>
      </w:r>
      <w:r>
        <w:rPr>
          <w:color w:val="231F20"/>
          <w:spacing w:val="-4"/>
          <w:w w:val="105"/>
          <w:sz w:val="34"/>
        </w:rPr>
        <w:t>là</w:t>
      </w:r>
      <w:r>
        <w:rPr>
          <w:color w:val="231F20"/>
          <w:spacing w:val="-16"/>
          <w:w w:val="105"/>
          <w:sz w:val="34"/>
        </w:rPr>
        <w:t> </w:t>
      </w:r>
      <w:r>
        <w:rPr>
          <w:color w:val="231F20"/>
          <w:spacing w:val="-4"/>
          <w:w w:val="105"/>
          <w:sz w:val="34"/>
        </w:rPr>
        <w:t>“</w:t>
      </w:r>
      <w:r>
        <w:rPr>
          <w:i/>
          <w:color w:val="231F20"/>
          <w:spacing w:val="-4"/>
          <w:w w:val="105"/>
          <w:sz w:val="34"/>
        </w:rPr>
        <w:t>ẩn</w:t>
      </w:r>
      <w:r>
        <w:rPr>
          <w:i/>
          <w:color w:val="231F20"/>
          <w:spacing w:val="-16"/>
          <w:w w:val="105"/>
          <w:sz w:val="34"/>
        </w:rPr>
        <w:t> </w:t>
      </w:r>
      <w:r>
        <w:rPr>
          <w:i/>
          <w:color w:val="231F20"/>
          <w:spacing w:val="-4"/>
          <w:w w:val="105"/>
          <w:sz w:val="34"/>
        </w:rPr>
        <w:t>hiện</w:t>
      </w:r>
      <w:r>
        <w:rPr>
          <w:color w:val="231F20"/>
          <w:spacing w:val="-4"/>
          <w:w w:val="105"/>
          <w:sz w:val="34"/>
        </w:rPr>
        <w:t>”.</w:t>
      </w:r>
      <w:r>
        <w:rPr>
          <w:color w:val="231F20"/>
          <w:spacing w:val="-16"/>
          <w:w w:val="105"/>
          <w:sz w:val="34"/>
        </w:rPr>
        <w:t> </w:t>
      </w:r>
      <w:r>
        <w:rPr>
          <w:color w:val="231F20"/>
          <w:spacing w:val="-4"/>
          <w:w w:val="105"/>
          <w:sz w:val="34"/>
        </w:rPr>
        <w:t>Ẩn</w:t>
      </w:r>
      <w:r>
        <w:rPr>
          <w:color w:val="231F20"/>
          <w:spacing w:val="-16"/>
          <w:w w:val="105"/>
          <w:sz w:val="34"/>
        </w:rPr>
        <w:t> </w:t>
      </w:r>
      <w:r>
        <w:rPr>
          <w:color w:val="231F20"/>
          <w:spacing w:val="-4"/>
          <w:w w:val="105"/>
          <w:sz w:val="34"/>
        </w:rPr>
        <w:t>là</w:t>
      </w:r>
      <w:r>
        <w:rPr>
          <w:color w:val="231F20"/>
          <w:spacing w:val="-16"/>
          <w:w w:val="105"/>
          <w:sz w:val="34"/>
        </w:rPr>
        <w:t> </w:t>
      </w:r>
      <w:r>
        <w:rPr>
          <w:color w:val="231F20"/>
          <w:spacing w:val="-4"/>
          <w:w w:val="105"/>
          <w:sz w:val="34"/>
        </w:rPr>
        <w:t>gì?</w:t>
      </w:r>
      <w:r>
        <w:rPr>
          <w:color w:val="231F20"/>
          <w:spacing w:val="-16"/>
          <w:w w:val="105"/>
          <w:sz w:val="34"/>
        </w:rPr>
        <w:t> </w:t>
      </w:r>
      <w:r>
        <w:rPr>
          <w:color w:val="231F20"/>
          <w:spacing w:val="-4"/>
          <w:w w:val="105"/>
          <w:sz w:val="34"/>
        </w:rPr>
        <w:t>Ví</w:t>
      </w:r>
      <w:r>
        <w:rPr>
          <w:color w:val="231F20"/>
          <w:spacing w:val="-16"/>
          <w:w w:val="105"/>
          <w:sz w:val="34"/>
        </w:rPr>
        <w:t> </w:t>
      </w:r>
      <w:r>
        <w:rPr>
          <w:color w:val="231F20"/>
          <w:spacing w:val="-4"/>
          <w:w w:val="105"/>
          <w:sz w:val="34"/>
        </w:rPr>
        <w:t>như</w:t>
      </w:r>
      <w:r>
        <w:rPr>
          <w:color w:val="231F20"/>
          <w:spacing w:val="-16"/>
          <w:w w:val="105"/>
          <w:sz w:val="34"/>
        </w:rPr>
        <w:t> </w:t>
      </w:r>
      <w:r>
        <w:rPr>
          <w:color w:val="231F20"/>
          <w:spacing w:val="-4"/>
          <w:w w:val="105"/>
          <w:sz w:val="34"/>
        </w:rPr>
        <w:t>cái</w:t>
      </w:r>
      <w:r>
        <w:rPr>
          <w:color w:val="231F20"/>
          <w:spacing w:val="-16"/>
          <w:w w:val="105"/>
          <w:sz w:val="34"/>
        </w:rPr>
        <w:t> </w:t>
      </w:r>
      <w:r>
        <w:rPr>
          <w:color w:val="231F20"/>
          <w:spacing w:val="-4"/>
          <w:w w:val="105"/>
          <w:sz w:val="34"/>
        </w:rPr>
        <w:t>màn</w:t>
      </w:r>
      <w:r>
        <w:rPr>
          <w:color w:val="231F20"/>
          <w:spacing w:val="-16"/>
          <w:w w:val="105"/>
          <w:sz w:val="34"/>
        </w:rPr>
        <w:t> </w:t>
      </w:r>
      <w:r>
        <w:rPr>
          <w:color w:val="231F20"/>
          <w:spacing w:val="-4"/>
          <w:w w:val="105"/>
          <w:sz w:val="34"/>
        </w:rPr>
        <w:t>huỳnh </w:t>
      </w:r>
      <w:r>
        <w:rPr>
          <w:color w:val="231F20"/>
          <w:w w:val="105"/>
          <w:sz w:val="34"/>
        </w:rPr>
        <w:t>quang</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chúng</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hiện</w:t>
      </w:r>
      <w:r>
        <w:rPr>
          <w:color w:val="231F20"/>
          <w:spacing w:val="-13"/>
          <w:w w:val="105"/>
          <w:sz w:val="34"/>
        </w:rPr>
        <w:t> </w:t>
      </w:r>
      <w:r>
        <w:rPr>
          <w:color w:val="231F20"/>
          <w:w w:val="105"/>
          <w:sz w:val="34"/>
        </w:rPr>
        <w:t>thời,</w:t>
      </w:r>
      <w:r>
        <w:rPr>
          <w:color w:val="231F20"/>
          <w:spacing w:val="-13"/>
          <w:w w:val="105"/>
          <w:sz w:val="34"/>
        </w:rPr>
        <w:t> </w:t>
      </w:r>
      <w:r>
        <w:rPr>
          <w:color w:val="231F20"/>
          <w:w w:val="105"/>
          <w:sz w:val="34"/>
        </w:rPr>
        <w:t>nhấn</w:t>
      </w:r>
      <w:r>
        <w:rPr>
          <w:color w:val="231F20"/>
          <w:spacing w:val="-13"/>
          <w:w w:val="105"/>
          <w:sz w:val="34"/>
        </w:rPr>
        <w:t> </w:t>
      </w:r>
      <w:r>
        <w:rPr>
          <w:color w:val="231F20"/>
          <w:w w:val="105"/>
          <w:sz w:val="34"/>
        </w:rPr>
        <w:t>nút</w:t>
      </w:r>
      <w:r>
        <w:rPr>
          <w:color w:val="231F20"/>
          <w:spacing w:val="-13"/>
          <w:w w:val="105"/>
          <w:sz w:val="34"/>
        </w:rPr>
        <w:t> </w:t>
      </w:r>
      <w:r>
        <w:rPr>
          <w:color w:val="231F20"/>
          <w:w w:val="105"/>
          <w:sz w:val="34"/>
        </w:rPr>
        <w:t>tắt</w:t>
      </w:r>
      <w:r>
        <w:rPr>
          <w:color w:val="231F20"/>
          <w:spacing w:val="-12"/>
          <w:w w:val="105"/>
          <w:sz w:val="34"/>
        </w:rPr>
        <w:t> </w:t>
      </w:r>
      <w:r>
        <w:rPr>
          <w:color w:val="231F20"/>
          <w:w w:val="105"/>
          <w:sz w:val="34"/>
        </w:rPr>
        <w:t>đi,</w:t>
      </w:r>
      <w:r>
        <w:rPr>
          <w:color w:val="231F20"/>
          <w:spacing w:val="-13"/>
          <w:w w:val="105"/>
          <w:sz w:val="34"/>
        </w:rPr>
        <w:t> </w:t>
      </w:r>
      <w:r>
        <w:rPr>
          <w:color w:val="231F20"/>
          <w:w w:val="105"/>
          <w:sz w:val="34"/>
        </w:rPr>
        <w:t>hình</w:t>
      </w:r>
      <w:r>
        <w:rPr>
          <w:color w:val="231F20"/>
          <w:spacing w:val="-13"/>
          <w:w w:val="105"/>
          <w:sz w:val="34"/>
        </w:rPr>
        <w:t> </w:t>
      </w:r>
      <w:r>
        <w:rPr>
          <w:color w:val="231F20"/>
          <w:w w:val="105"/>
          <w:sz w:val="34"/>
        </w:rPr>
        <w:t>ảnh </w:t>
      </w:r>
      <w:r>
        <w:rPr>
          <w:color w:val="231F20"/>
          <w:spacing w:val="-4"/>
          <w:w w:val="105"/>
          <w:sz w:val="34"/>
        </w:rPr>
        <w:t>gì</w:t>
      </w:r>
      <w:r>
        <w:rPr>
          <w:color w:val="231F20"/>
          <w:spacing w:val="-24"/>
          <w:w w:val="105"/>
          <w:sz w:val="34"/>
        </w:rPr>
        <w:t> </w:t>
      </w:r>
      <w:r>
        <w:rPr>
          <w:color w:val="231F20"/>
          <w:spacing w:val="-4"/>
          <w:w w:val="105"/>
          <w:sz w:val="34"/>
        </w:rPr>
        <w:t>cũng</w:t>
      </w:r>
      <w:r>
        <w:rPr>
          <w:color w:val="231F20"/>
          <w:spacing w:val="-24"/>
          <w:w w:val="105"/>
          <w:sz w:val="34"/>
        </w:rPr>
        <w:t> </w:t>
      </w:r>
      <w:r>
        <w:rPr>
          <w:color w:val="231F20"/>
          <w:spacing w:val="-4"/>
          <w:w w:val="105"/>
          <w:sz w:val="34"/>
        </w:rPr>
        <w:t>chẳng</w:t>
      </w:r>
      <w:r>
        <w:rPr>
          <w:color w:val="231F20"/>
          <w:spacing w:val="-24"/>
          <w:w w:val="105"/>
          <w:sz w:val="34"/>
        </w:rPr>
        <w:t> </w:t>
      </w:r>
      <w:r>
        <w:rPr>
          <w:color w:val="231F20"/>
          <w:spacing w:val="-4"/>
          <w:w w:val="105"/>
          <w:sz w:val="34"/>
        </w:rPr>
        <w:t>có!</w:t>
      </w:r>
      <w:r>
        <w:rPr>
          <w:color w:val="231F20"/>
          <w:spacing w:val="-24"/>
          <w:w w:val="105"/>
          <w:sz w:val="34"/>
        </w:rPr>
        <w:t> </w:t>
      </w:r>
      <w:r>
        <w:rPr>
          <w:color w:val="231F20"/>
          <w:spacing w:val="-4"/>
          <w:w w:val="105"/>
          <w:sz w:val="34"/>
        </w:rPr>
        <w:t>Đó</w:t>
      </w:r>
      <w:r>
        <w:rPr>
          <w:color w:val="231F20"/>
          <w:spacing w:val="-24"/>
          <w:w w:val="105"/>
          <w:sz w:val="34"/>
        </w:rPr>
        <w:t> </w:t>
      </w:r>
      <w:r>
        <w:rPr>
          <w:color w:val="231F20"/>
          <w:spacing w:val="-4"/>
          <w:w w:val="105"/>
          <w:sz w:val="34"/>
        </w:rPr>
        <w:t>là</w:t>
      </w:r>
      <w:r>
        <w:rPr>
          <w:color w:val="231F20"/>
          <w:spacing w:val="-23"/>
          <w:w w:val="105"/>
          <w:sz w:val="34"/>
        </w:rPr>
        <w:t> </w:t>
      </w:r>
      <w:r>
        <w:rPr>
          <w:i/>
          <w:color w:val="231F20"/>
          <w:spacing w:val="-4"/>
          <w:w w:val="105"/>
          <w:sz w:val="34"/>
        </w:rPr>
        <w:t>“Nào</w:t>
      </w:r>
      <w:r>
        <w:rPr>
          <w:i/>
          <w:color w:val="231F20"/>
          <w:spacing w:val="-24"/>
          <w:w w:val="105"/>
          <w:sz w:val="34"/>
        </w:rPr>
        <w:t> </w:t>
      </w:r>
      <w:r>
        <w:rPr>
          <w:i/>
          <w:color w:val="231F20"/>
          <w:spacing w:val="-4"/>
          <w:w w:val="105"/>
          <w:sz w:val="34"/>
        </w:rPr>
        <w:t>ngờ</w:t>
      </w:r>
      <w:r>
        <w:rPr>
          <w:i/>
          <w:color w:val="231F20"/>
          <w:spacing w:val="-24"/>
          <w:w w:val="105"/>
          <w:sz w:val="34"/>
        </w:rPr>
        <w:t> </w:t>
      </w:r>
      <w:r>
        <w:rPr>
          <w:i/>
          <w:color w:val="231F20"/>
          <w:spacing w:val="-4"/>
          <w:w w:val="105"/>
          <w:sz w:val="34"/>
        </w:rPr>
        <w:t>tự</w:t>
      </w:r>
      <w:r>
        <w:rPr>
          <w:i/>
          <w:color w:val="231F20"/>
          <w:spacing w:val="-24"/>
          <w:w w:val="105"/>
          <w:sz w:val="34"/>
        </w:rPr>
        <w:t> </w:t>
      </w:r>
      <w:r>
        <w:rPr>
          <w:i/>
          <w:color w:val="231F20"/>
          <w:spacing w:val="-4"/>
          <w:w w:val="105"/>
          <w:sz w:val="34"/>
        </w:rPr>
        <w:t>tính,</w:t>
      </w:r>
      <w:r>
        <w:rPr>
          <w:i/>
          <w:color w:val="231F20"/>
          <w:spacing w:val="-24"/>
          <w:w w:val="105"/>
          <w:sz w:val="34"/>
        </w:rPr>
        <w:t> </w:t>
      </w:r>
      <w:r>
        <w:rPr>
          <w:i/>
          <w:color w:val="231F20"/>
          <w:spacing w:val="-4"/>
          <w:w w:val="105"/>
          <w:sz w:val="34"/>
        </w:rPr>
        <w:t>vốn</w:t>
      </w:r>
      <w:r>
        <w:rPr>
          <w:i/>
          <w:color w:val="231F20"/>
          <w:spacing w:val="-24"/>
          <w:w w:val="105"/>
          <w:sz w:val="34"/>
        </w:rPr>
        <w:t> </w:t>
      </w:r>
      <w:r>
        <w:rPr>
          <w:i/>
          <w:color w:val="231F20"/>
          <w:spacing w:val="-4"/>
          <w:w w:val="105"/>
          <w:sz w:val="34"/>
        </w:rPr>
        <w:t>tự</w:t>
      </w:r>
      <w:r>
        <w:rPr>
          <w:i/>
          <w:color w:val="231F20"/>
          <w:spacing w:val="-24"/>
          <w:w w:val="105"/>
          <w:sz w:val="34"/>
        </w:rPr>
        <w:t> </w:t>
      </w:r>
      <w:r>
        <w:rPr>
          <w:i/>
          <w:color w:val="231F20"/>
          <w:spacing w:val="-4"/>
          <w:w w:val="105"/>
          <w:sz w:val="34"/>
        </w:rPr>
        <w:t>sẵn</w:t>
      </w:r>
      <w:r>
        <w:rPr>
          <w:i/>
          <w:color w:val="231F20"/>
          <w:spacing w:val="-24"/>
          <w:w w:val="105"/>
          <w:sz w:val="34"/>
        </w:rPr>
        <w:t> </w:t>
      </w:r>
      <w:r>
        <w:rPr>
          <w:i/>
          <w:color w:val="231F20"/>
          <w:spacing w:val="-4"/>
          <w:w w:val="105"/>
          <w:sz w:val="34"/>
        </w:rPr>
        <w:t>đủ</w:t>
      </w:r>
      <w:r>
        <w:rPr>
          <w:color w:val="231F20"/>
          <w:spacing w:val="-4"/>
          <w:w w:val="105"/>
          <w:sz w:val="34"/>
        </w:rPr>
        <w:t>”.</w:t>
      </w:r>
    </w:p>
    <w:p>
      <w:pPr>
        <w:pStyle w:val="BodyText"/>
        <w:spacing w:line="271" w:lineRule="auto" w:before="142"/>
        <w:ind w:left="397" w:right="116" w:firstLine="453"/>
      </w:pP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chẳng</w:t>
      </w:r>
      <w:r>
        <w:rPr>
          <w:color w:val="231F20"/>
          <w:spacing w:val="-20"/>
          <w:w w:val="105"/>
        </w:rPr>
        <w:t> </w:t>
      </w:r>
      <w:r>
        <w:rPr>
          <w:color w:val="231F20"/>
          <w:spacing w:val="-2"/>
          <w:w w:val="105"/>
        </w:rPr>
        <w:t>thể</w:t>
      </w:r>
      <w:r>
        <w:rPr>
          <w:color w:val="231F20"/>
          <w:spacing w:val="-21"/>
          <w:w w:val="105"/>
        </w:rPr>
        <w:t> </w:t>
      </w:r>
      <w:r>
        <w:rPr>
          <w:color w:val="231F20"/>
          <w:spacing w:val="-2"/>
          <w:w w:val="105"/>
        </w:rPr>
        <w:t>nói</w:t>
      </w:r>
      <w:r>
        <w:rPr>
          <w:color w:val="231F20"/>
          <w:spacing w:val="-20"/>
          <w:w w:val="105"/>
        </w:rPr>
        <w:t> </w:t>
      </w:r>
      <w:r>
        <w:rPr>
          <w:color w:val="231F20"/>
          <w:spacing w:val="-2"/>
          <w:w w:val="105"/>
        </w:rPr>
        <w:t>chúng</w:t>
      </w:r>
      <w:r>
        <w:rPr>
          <w:color w:val="231F20"/>
          <w:spacing w:val="-20"/>
          <w:w w:val="105"/>
        </w:rPr>
        <w:t> </w:t>
      </w:r>
      <w:r>
        <w:rPr>
          <w:color w:val="231F20"/>
          <w:spacing w:val="-2"/>
          <w:w w:val="105"/>
        </w:rPr>
        <w:t>không</w:t>
      </w:r>
      <w:r>
        <w:rPr>
          <w:color w:val="231F20"/>
          <w:spacing w:val="-21"/>
          <w:w w:val="105"/>
        </w:rPr>
        <w:t> </w:t>
      </w:r>
      <w:r>
        <w:rPr>
          <w:color w:val="231F20"/>
          <w:spacing w:val="-2"/>
          <w:w w:val="105"/>
        </w:rPr>
        <w:t>có.</w:t>
      </w:r>
      <w:r>
        <w:rPr>
          <w:color w:val="231F20"/>
          <w:spacing w:val="-20"/>
          <w:w w:val="105"/>
        </w:rPr>
        <w:t> </w:t>
      </w:r>
      <w:r>
        <w:rPr>
          <w:color w:val="231F20"/>
          <w:spacing w:val="-2"/>
          <w:w w:val="105"/>
        </w:rPr>
        <w:t>Vặn</w:t>
      </w:r>
      <w:r>
        <w:rPr>
          <w:color w:val="231F20"/>
          <w:spacing w:val="-20"/>
          <w:w w:val="105"/>
        </w:rPr>
        <w:t> </w:t>
      </w:r>
      <w:r>
        <w:rPr>
          <w:color w:val="231F20"/>
          <w:spacing w:val="-2"/>
          <w:w w:val="105"/>
        </w:rPr>
        <w:t>đúng</w:t>
      </w:r>
      <w:r>
        <w:rPr>
          <w:color w:val="231F20"/>
          <w:spacing w:val="-21"/>
          <w:w w:val="105"/>
        </w:rPr>
        <w:t> </w:t>
      </w:r>
      <w:r>
        <w:rPr>
          <w:color w:val="231F20"/>
          <w:spacing w:val="-2"/>
          <w:w w:val="105"/>
        </w:rPr>
        <w:t>băng</w:t>
      </w:r>
      <w:r>
        <w:rPr>
          <w:color w:val="231F20"/>
          <w:spacing w:val="-20"/>
          <w:w w:val="105"/>
        </w:rPr>
        <w:t> </w:t>
      </w:r>
      <w:r>
        <w:rPr>
          <w:color w:val="231F20"/>
          <w:spacing w:val="-2"/>
          <w:w w:val="105"/>
        </w:rPr>
        <w:t>tần, chúng</w:t>
      </w:r>
      <w:r>
        <w:rPr>
          <w:color w:val="231F20"/>
          <w:spacing w:val="-20"/>
          <w:w w:val="105"/>
        </w:rPr>
        <w:t> </w:t>
      </w:r>
      <w:r>
        <w:rPr>
          <w:color w:val="231F20"/>
          <w:spacing w:val="-2"/>
          <w:w w:val="105"/>
        </w:rPr>
        <w:t>bèn</w:t>
      </w:r>
      <w:r>
        <w:rPr>
          <w:color w:val="231F20"/>
          <w:spacing w:val="-20"/>
          <w:w w:val="105"/>
        </w:rPr>
        <w:t> </w:t>
      </w:r>
      <w:r>
        <w:rPr>
          <w:color w:val="231F20"/>
          <w:spacing w:val="-2"/>
          <w:w w:val="105"/>
        </w:rPr>
        <w:t>hiện</w:t>
      </w:r>
      <w:r>
        <w:rPr>
          <w:color w:val="231F20"/>
          <w:spacing w:val="-20"/>
          <w:w w:val="105"/>
        </w:rPr>
        <w:t> </w:t>
      </w:r>
      <w:r>
        <w:rPr>
          <w:color w:val="231F20"/>
          <w:spacing w:val="-2"/>
          <w:w w:val="105"/>
        </w:rPr>
        <w:t>tiền.</w:t>
      </w:r>
      <w:r>
        <w:rPr>
          <w:color w:val="231F20"/>
          <w:spacing w:val="-20"/>
          <w:w w:val="105"/>
        </w:rPr>
        <w:t> </w:t>
      </w:r>
      <w:r>
        <w:rPr>
          <w:color w:val="231F20"/>
          <w:spacing w:val="-2"/>
          <w:w w:val="105"/>
        </w:rPr>
        <w:t>Vặn</w:t>
      </w:r>
      <w:r>
        <w:rPr>
          <w:color w:val="231F20"/>
          <w:spacing w:val="-20"/>
          <w:w w:val="105"/>
        </w:rPr>
        <w:t> </w:t>
      </w:r>
      <w:r>
        <w:rPr>
          <w:color w:val="231F20"/>
          <w:spacing w:val="-2"/>
          <w:w w:val="105"/>
        </w:rPr>
        <w:t>đúng</w:t>
      </w:r>
      <w:r>
        <w:rPr>
          <w:color w:val="231F20"/>
          <w:spacing w:val="-20"/>
          <w:w w:val="105"/>
        </w:rPr>
        <w:t> </w:t>
      </w:r>
      <w:r>
        <w:rPr>
          <w:color w:val="231F20"/>
          <w:spacing w:val="-2"/>
          <w:w w:val="105"/>
        </w:rPr>
        <w:t>băng</w:t>
      </w:r>
      <w:r>
        <w:rPr>
          <w:color w:val="231F20"/>
          <w:spacing w:val="-20"/>
          <w:w w:val="105"/>
        </w:rPr>
        <w:t> </w:t>
      </w:r>
      <w:r>
        <w:rPr>
          <w:color w:val="231F20"/>
          <w:spacing w:val="-2"/>
          <w:w w:val="105"/>
        </w:rPr>
        <w:t>tần</w:t>
      </w:r>
      <w:r>
        <w:rPr>
          <w:color w:val="231F20"/>
          <w:spacing w:val="-20"/>
          <w:w w:val="105"/>
        </w:rPr>
        <w:t> </w:t>
      </w:r>
      <w:r>
        <w:rPr>
          <w:color w:val="231F20"/>
          <w:spacing w:val="-2"/>
          <w:w w:val="105"/>
        </w:rPr>
        <w:t>thì</w:t>
      </w:r>
      <w:r>
        <w:rPr>
          <w:color w:val="231F20"/>
          <w:spacing w:val="-21"/>
          <w:w w:val="105"/>
        </w:rPr>
        <w:t> </w:t>
      </w:r>
      <w:r>
        <w:rPr>
          <w:color w:val="231F20"/>
          <w:spacing w:val="-2"/>
          <w:w w:val="105"/>
        </w:rPr>
        <w:t>sao?</w:t>
      </w:r>
      <w:r>
        <w:rPr>
          <w:color w:val="231F20"/>
          <w:spacing w:val="-17"/>
          <w:w w:val="105"/>
        </w:rPr>
        <w:t> </w:t>
      </w:r>
      <w:r>
        <w:rPr>
          <w:i/>
          <w:color w:val="231F20"/>
          <w:spacing w:val="-2"/>
          <w:w w:val="105"/>
        </w:rPr>
        <w:t>“Có</w:t>
      </w:r>
      <w:r>
        <w:rPr>
          <w:i/>
          <w:color w:val="231F20"/>
          <w:spacing w:val="-20"/>
          <w:w w:val="105"/>
        </w:rPr>
        <w:t> </w:t>
      </w:r>
      <w:r>
        <w:rPr>
          <w:i/>
          <w:color w:val="231F20"/>
          <w:spacing w:val="-2"/>
          <w:w w:val="105"/>
        </w:rPr>
        <w:t>thể</w:t>
      </w:r>
      <w:r>
        <w:rPr>
          <w:i/>
          <w:color w:val="231F20"/>
          <w:spacing w:val="-20"/>
          <w:w w:val="105"/>
        </w:rPr>
        <w:t> </w:t>
      </w:r>
      <w:r>
        <w:rPr>
          <w:i/>
          <w:color w:val="231F20"/>
          <w:spacing w:val="-2"/>
          <w:w w:val="105"/>
        </w:rPr>
        <w:t>sinh </w:t>
      </w:r>
      <w:r>
        <w:rPr>
          <w:i/>
          <w:color w:val="231F20"/>
        </w:rPr>
        <w:t>vạn</w:t>
      </w:r>
      <w:r>
        <w:rPr>
          <w:i/>
          <w:color w:val="231F20"/>
          <w:spacing w:val="-15"/>
        </w:rPr>
        <w:t> </w:t>
      </w:r>
      <w:r>
        <w:rPr>
          <w:i/>
          <w:color w:val="231F20"/>
        </w:rPr>
        <w:t>pháp”,</w:t>
      </w:r>
      <w:r>
        <w:rPr>
          <w:i/>
          <w:color w:val="231F20"/>
          <w:spacing w:val="-15"/>
        </w:rPr>
        <w:t> </w:t>
      </w:r>
      <w:r>
        <w:rPr>
          <w:color w:val="231F20"/>
        </w:rPr>
        <w:t>chúng</w:t>
      </w:r>
      <w:r>
        <w:rPr>
          <w:color w:val="231F20"/>
          <w:spacing w:val="-15"/>
        </w:rPr>
        <w:t> </w:t>
      </w:r>
      <w:r>
        <w:rPr>
          <w:color w:val="231F20"/>
        </w:rPr>
        <w:t>bèn</w:t>
      </w:r>
      <w:r>
        <w:rPr>
          <w:color w:val="231F20"/>
          <w:spacing w:val="-15"/>
        </w:rPr>
        <w:t> </w:t>
      </w:r>
      <w:r>
        <w:rPr>
          <w:color w:val="231F20"/>
        </w:rPr>
        <w:t>hiện</w:t>
      </w:r>
      <w:r>
        <w:rPr>
          <w:color w:val="231F20"/>
          <w:spacing w:val="-15"/>
        </w:rPr>
        <w:t> </w:t>
      </w:r>
      <w:r>
        <w:rPr>
          <w:color w:val="231F20"/>
        </w:rPr>
        <w:t>tiền.</w:t>
      </w:r>
      <w:r>
        <w:rPr>
          <w:color w:val="231F20"/>
          <w:spacing w:val="-15"/>
        </w:rPr>
        <w:t> </w:t>
      </w:r>
      <w:r>
        <w:rPr>
          <w:color w:val="231F20"/>
        </w:rPr>
        <w:t>Lúc</w:t>
      </w:r>
      <w:r>
        <w:rPr>
          <w:color w:val="231F20"/>
          <w:spacing w:val="-15"/>
        </w:rPr>
        <w:t> </w:t>
      </w:r>
      <w:r>
        <w:rPr>
          <w:color w:val="231F20"/>
        </w:rPr>
        <w:t>chẳng</w:t>
      </w:r>
      <w:r>
        <w:rPr>
          <w:color w:val="231F20"/>
          <w:spacing w:val="-15"/>
        </w:rPr>
        <w:t> </w:t>
      </w:r>
      <w:r>
        <w:rPr>
          <w:color w:val="231F20"/>
        </w:rPr>
        <w:t>hiện</w:t>
      </w:r>
      <w:r>
        <w:rPr>
          <w:color w:val="231F20"/>
          <w:spacing w:val="-15"/>
        </w:rPr>
        <w:t> </w:t>
      </w:r>
      <w:r>
        <w:rPr>
          <w:color w:val="231F20"/>
        </w:rPr>
        <w:t>tiền,</w:t>
      </w:r>
      <w:r>
        <w:rPr>
          <w:color w:val="231F20"/>
          <w:spacing w:val="-15"/>
        </w:rPr>
        <w:t> </w:t>
      </w:r>
      <w:r>
        <w:rPr>
          <w:color w:val="231F20"/>
        </w:rPr>
        <w:t>chẳng</w:t>
      </w:r>
      <w:r>
        <w:rPr>
          <w:color w:val="231F20"/>
          <w:spacing w:val="-15"/>
        </w:rPr>
        <w:t> </w:t>
      </w:r>
      <w:r>
        <w:rPr>
          <w:color w:val="231F20"/>
        </w:rPr>
        <w:t>thể bảo</w:t>
      </w:r>
      <w:r>
        <w:rPr>
          <w:color w:val="231F20"/>
          <w:spacing w:val="-7"/>
        </w:rPr>
        <w:t> </w:t>
      </w:r>
      <w:r>
        <w:rPr>
          <w:color w:val="231F20"/>
        </w:rPr>
        <w:t>là</w:t>
      </w:r>
      <w:r>
        <w:rPr>
          <w:color w:val="231F20"/>
          <w:spacing w:val="-7"/>
        </w:rPr>
        <w:t> </w:t>
      </w:r>
      <w:r>
        <w:rPr>
          <w:color w:val="231F20"/>
        </w:rPr>
        <w:t>không;</w:t>
      </w:r>
      <w:r>
        <w:rPr>
          <w:color w:val="231F20"/>
          <w:spacing w:val="-7"/>
        </w:rPr>
        <w:t> </w:t>
      </w:r>
      <w:r>
        <w:rPr>
          <w:color w:val="231F20"/>
        </w:rPr>
        <w:t>khi</w:t>
      </w:r>
      <w:r>
        <w:rPr>
          <w:color w:val="231F20"/>
          <w:spacing w:val="-7"/>
        </w:rPr>
        <w:t> </w:t>
      </w:r>
      <w:r>
        <w:rPr>
          <w:color w:val="231F20"/>
        </w:rPr>
        <w:t>hiện</w:t>
      </w:r>
      <w:r>
        <w:rPr>
          <w:color w:val="231F20"/>
          <w:spacing w:val="-7"/>
        </w:rPr>
        <w:t> </w:t>
      </w:r>
      <w:r>
        <w:rPr>
          <w:color w:val="231F20"/>
        </w:rPr>
        <w:t>tiền,</w:t>
      </w:r>
      <w:r>
        <w:rPr>
          <w:color w:val="231F20"/>
          <w:spacing w:val="-7"/>
        </w:rPr>
        <w:t> </w:t>
      </w:r>
      <w:r>
        <w:rPr>
          <w:color w:val="231F20"/>
        </w:rPr>
        <w:t>chẳng</w:t>
      </w:r>
      <w:r>
        <w:rPr>
          <w:color w:val="231F20"/>
          <w:spacing w:val="-7"/>
        </w:rPr>
        <w:t> </w:t>
      </w:r>
      <w:r>
        <w:rPr>
          <w:color w:val="231F20"/>
        </w:rPr>
        <w:t>thể</w:t>
      </w:r>
      <w:r>
        <w:rPr>
          <w:color w:val="231F20"/>
          <w:spacing w:val="-7"/>
        </w:rPr>
        <w:t> </w:t>
      </w:r>
      <w:r>
        <w:rPr>
          <w:color w:val="231F20"/>
        </w:rPr>
        <w:t>nói</w:t>
      </w:r>
      <w:r>
        <w:rPr>
          <w:color w:val="231F20"/>
          <w:spacing w:val="-7"/>
        </w:rPr>
        <w:t> </w:t>
      </w:r>
      <w:r>
        <w:rPr>
          <w:color w:val="231F20"/>
        </w:rPr>
        <w:t>là</w:t>
      </w:r>
      <w:r>
        <w:rPr>
          <w:color w:val="231F20"/>
          <w:spacing w:val="-7"/>
        </w:rPr>
        <w:t> </w:t>
      </w:r>
      <w:r>
        <w:rPr>
          <w:color w:val="231F20"/>
        </w:rPr>
        <w:t>có.</w:t>
      </w:r>
      <w:r>
        <w:rPr>
          <w:color w:val="231F20"/>
          <w:spacing w:val="-7"/>
        </w:rPr>
        <w:t> </w:t>
      </w:r>
      <w:r>
        <w:rPr>
          <w:color w:val="231F20"/>
        </w:rPr>
        <w:t>Điều</w:t>
      </w:r>
      <w:r>
        <w:rPr>
          <w:color w:val="231F20"/>
          <w:spacing w:val="-7"/>
        </w:rPr>
        <w:t> </w:t>
      </w:r>
      <w:r>
        <w:rPr>
          <w:color w:val="231F20"/>
        </w:rPr>
        <w:t>này</w:t>
      </w:r>
      <w:r>
        <w:rPr>
          <w:color w:val="231F20"/>
          <w:spacing w:val="-7"/>
        </w:rPr>
        <w:t> </w:t>
      </w:r>
      <w:r>
        <w:rPr>
          <w:color w:val="231F20"/>
        </w:rPr>
        <w:t>được </w:t>
      </w:r>
      <w:r>
        <w:rPr>
          <w:color w:val="231F20"/>
          <w:w w:val="105"/>
        </w:rPr>
        <w:t>sách</w:t>
      </w:r>
      <w:r>
        <w:rPr>
          <w:color w:val="231F20"/>
          <w:spacing w:val="-13"/>
          <w:w w:val="105"/>
        </w:rPr>
        <w:t> </w:t>
      </w:r>
      <w:r>
        <w:rPr>
          <w:i/>
          <w:color w:val="231F20"/>
          <w:w w:val="105"/>
        </w:rPr>
        <w:t>Vọng</w:t>
      </w:r>
      <w:r>
        <w:rPr>
          <w:i/>
          <w:color w:val="231F20"/>
          <w:spacing w:val="-12"/>
          <w:w w:val="105"/>
        </w:rPr>
        <w:t> </w:t>
      </w:r>
      <w:r>
        <w:rPr>
          <w:i/>
          <w:color w:val="231F20"/>
          <w:w w:val="105"/>
        </w:rPr>
        <w:t>Tận</w:t>
      </w:r>
      <w:r>
        <w:rPr>
          <w:i/>
          <w:color w:val="231F20"/>
          <w:spacing w:val="-13"/>
          <w:w w:val="105"/>
        </w:rPr>
        <w:t> </w:t>
      </w:r>
      <w:r>
        <w:rPr>
          <w:i/>
          <w:color w:val="231F20"/>
          <w:w w:val="105"/>
        </w:rPr>
        <w:t>Hoàn</w:t>
      </w:r>
      <w:r>
        <w:rPr>
          <w:i/>
          <w:color w:val="231F20"/>
          <w:spacing w:val="-13"/>
          <w:w w:val="105"/>
        </w:rPr>
        <w:t> </w:t>
      </w:r>
      <w:r>
        <w:rPr>
          <w:i/>
          <w:color w:val="231F20"/>
          <w:w w:val="105"/>
        </w:rPr>
        <w:t>Nguyên</w:t>
      </w:r>
      <w:r>
        <w:rPr>
          <w:i/>
          <w:color w:val="231F20"/>
          <w:spacing w:val="-13"/>
          <w:w w:val="105"/>
        </w:rPr>
        <w:t> </w:t>
      </w:r>
      <w:r>
        <w:rPr>
          <w:i/>
          <w:color w:val="231F20"/>
          <w:w w:val="105"/>
        </w:rPr>
        <w:t>Quán</w:t>
      </w:r>
      <w:r>
        <w:rPr>
          <w:i/>
          <w:color w:val="231F20"/>
          <w:spacing w:val="-14"/>
          <w:w w:val="105"/>
        </w:rPr>
        <w:t> </w:t>
      </w:r>
      <w:r>
        <w:rPr>
          <w:color w:val="231F20"/>
          <w:w w:val="105"/>
        </w:rPr>
        <w:t>giảng</w:t>
      </w:r>
      <w:r>
        <w:rPr>
          <w:color w:val="231F20"/>
          <w:spacing w:val="-13"/>
          <w:w w:val="105"/>
        </w:rPr>
        <w:t> </w:t>
      </w:r>
      <w:r>
        <w:rPr>
          <w:color w:val="231F20"/>
          <w:w w:val="105"/>
        </w:rPr>
        <w:t>rất</w:t>
      </w:r>
      <w:r>
        <w:rPr>
          <w:color w:val="231F20"/>
          <w:spacing w:val="-13"/>
          <w:w w:val="105"/>
        </w:rPr>
        <w:t> </w:t>
      </w:r>
      <w:r>
        <w:rPr>
          <w:color w:val="231F20"/>
          <w:w w:val="105"/>
        </w:rPr>
        <w:t>rõ</w:t>
      </w:r>
      <w:r>
        <w:rPr>
          <w:color w:val="231F20"/>
          <w:spacing w:val="-12"/>
          <w:w w:val="105"/>
        </w:rPr>
        <w:t> </w:t>
      </w:r>
      <w:r>
        <w:rPr>
          <w:color w:val="231F20"/>
          <w:w w:val="105"/>
        </w:rPr>
        <w:t>ràng,</w:t>
      </w:r>
      <w:r>
        <w:rPr>
          <w:color w:val="231F20"/>
          <w:spacing w:val="-13"/>
          <w:w w:val="105"/>
        </w:rPr>
        <w:t> </w:t>
      </w:r>
      <w:r>
        <w:rPr>
          <w:color w:val="231F20"/>
          <w:w w:val="105"/>
        </w:rPr>
        <w:t>quý</w:t>
      </w:r>
      <w:r>
        <w:rPr>
          <w:color w:val="231F20"/>
          <w:spacing w:val="-13"/>
          <w:w w:val="105"/>
        </w:rPr>
        <w:t> </w:t>
      </w:r>
      <w:r>
        <w:rPr>
          <w:color w:val="231F20"/>
          <w:w w:val="105"/>
        </w:rPr>
        <w:t>vị </w:t>
      </w:r>
      <w:r>
        <w:rPr>
          <w:color w:val="231F20"/>
        </w:rPr>
        <w:t>chẳng</w:t>
      </w:r>
      <w:r>
        <w:rPr>
          <w:color w:val="231F20"/>
          <w:spacing w:val="-7"/>
        </w:rPr>
        <w:t> </w:t>
      </w:r>
      <w:r>
        <w:rPr>
          <w:color w:val="231F20"/>
        </w:rPr>
        <w:t>thể</w:t>
      </w:r>
      <w:r>
        <w:rPr>
          <w:color w:val="231F20"/>
          <w:spacing w:val="-9"/>
        </w:rPr>
        <w:t> </w:t>
      </w:r>
      <w:r>
        <w:rPr>
          <w:color w:val="231F20"/>
        </w:rPr>
        <w:t>nói</w:t>
      </w:r>
      <w:r>
        <w:rPr>
          <w:color w:val="231F20"/>
          <w:spacing w:val="-9"/>
        </w:rPr>
        <w:t> </w:t>
      </w:r>
      <w:r>
        <w:rPr>
          <w:color w:val="231F20"/>
        </w:rPr>
        <w:t>nó</w:t>
      </w:r>
      <w:r>
        <w:rPr>
          <w:color w:val="231F20"/>
          <w:spacing w:val="-9"/>
        </w:rPr>
        <w:t> </w:t>
      </w:r>
      <w:r>
        <w:rPr>
          <w:color w:val="231F20"/>
        </w:rPr>
        <w:t>là</w:t>
      </w:r>
      <w:r>
        <w:rPr>
          <w:color w:val="231F20"/>
          <w:spacing w:val="-9"/>
        </w:rPr>
        <w:t> </w:t>
      </w:r>
      <w:r>
        <w:rPr>
          <w:color w:val="231F20"/>
        </w:rPr>
        <w:t>có.</w:t>
      </w:r>
      <w:r>
        <w:rPr>
          <w:color w:val="231F20"/>
          <w:spacing w:val="-6"/>
        </w:rPr>
        <w:t> </w:t>
      </w:r>
      <w:r>
        <w:rPr>
          <w:color w:val="231F20"/>
        </w:rPr>
        <w:t>Đây</w:t>
      </w:r>
      <w:r>
        <w:rPr>
          <w:color w:val="231F20"/>
          <w:spacing w:val="-7"/>
        </w:rPr>
        <w:t> </w:t>
      </w:r>
      <w:r>
        <w:rPr>
          <w:color w:val="231F20"/>
        </w:rPr>
        <w:t>là</w:t>
      </w:r>
      <w:r>
        <w:rPr>
          <w:color w:val="231F20"/>
          <w:spacing w:val="-9"/>
        </w:rPr>
        <w:t> </w:t>
      </w:r>
      <w:r>
        <w:rPr>
          <w:color w:val="231F20"/>
        </w:rPr>
        <w:t>chân</w:t>
      </w:r>
      <w:r>
        <w:rPr>
          <w:color w:val="231F20"/>
          <w:spacing w:val="-7"/>
        </w:rPr>
        <w:t> </w:t>
      </w:r>
      <w:r>
        <w:rPr>
          <w:color w:val="231F20"/>
        </w:rPr>
        <w:t>tướng</w:t>
      </w:r>
      <w:r>
        <w:rPr>
          <w:color w:val="231F20"/>
          <w:spacing w:val="-9"/>
        </w:rPr>
        <w:t> </w:t>
      </w:r>
      <w:r>
        <w:rPr>
          <w:color w:val="231F20"/>
        </w:rPr>
        <w:t>sự</w:t>
      </w:r>
      <w:r>
        <w:rPr>
          <w:color w:val="231F20"/>
          <w:spacing w:val="-7"/>
        </w:rPr>
        <w:t> </w:t>
      </w:r>
      <w:r>
        <w:rPr>
          <w:color w:val="231F20"/>
        </w:rPr>
        <w:t>thật,</w:t>
      </w:r>
      <w:r>
        <w:rPr>
          <w:color w:val="231F20"/>
          <w:spacing w:val="-7"/>
        </w:rPr>
        <w:t> </w:t>
      </w:r>
      <w:r>
        <w:rPr>
          <w:color w:val="231F20"/>
        </w:rPr>
        <w:t>chúng</w:t>
      </w:r>
      <w:r>
        <w:rPr>
          <w:color w:val="231F20"/>
          <w:spacing w:val="-7"/>
        </w:rPr>
        <w:t> </w:t>
      </w:r>
      <w:r>
        <w:rPr>
          <w:color w:val="231F20"/>
        </w:rPr>
        <w:t>ta</w:t>
      </w:r>
      <w:r>
        <w:rPr>
          <w:color w:val="231F20"/>
          <w:spacing w:val="-9"/>
        </w:rPr>
        <w:t> </w:t>
      </w:r>
      <w:r>
        <w:rPr>
          <w:color w:val="231F20"/>
        </w:rPr>
        <w:t>nên </w:t>
      </w:r>
      <w:r>
        <w:rPr>
          <w:color w:val="231F20"/>
          <w:w w:val="105"/>
        </w:rPr>
        <w:t>hiểu</w:t>
      </w:r>
      <w:r>
        <w:rPr>
          <w:color w:val="231F20"/>
          <w:spacing w:val="-2"/>
          <w:w w:val="105"/>
        </w:rPr>
        <w:t> </w:t>
      </w:r>
      <w:r>
        <w:rPr>
          <w:color w:val="231F20"/>
          <w:w w:val="105"/>
        </w:rPr>
        <w:t>rõ.</w:t>
      </w:r>
    </w:p>
    <w:p>
      <w:pPr>
        <w:pStyle w:val="BodyText"/>
        <w:spacing w:line="271" w:lineRule="auto" w:before="143"/>
        <w:ind w:left="397" w:right="114" w:firstLine="453"/>
      </w:pPr>
      <w:r>
        <w:rPr>
          <w:color w:val="231F20"/>
        </w:rPr>
        <w:t>Ngài</w:t>
      </w:r>
      <w:r>
        <w:rPr>
          <w:color w:val="231F20"/>
          <w:spacing w:val="-15"/>
        </w:rPr>
        <w:t> </w:t>
      </w:r>
      <w:r>
        <w:rPr>
          <w:color w:val="231F20"/>
        </w:rPr>
        <w:t>nói</w:t>
      </w:r>
      <w:r>
        <w:rPr>
          <w:color w:val="231F20"/>
          <w:spacing w:val="-15"/>
        </w:rPr>
        <w:t> </w:t>
      </w:r>
      <w:r>
        <w:rPr>
          <w:color w:val="231F20"/>
        </w:rPr>
        <w:t>câu</w:t>
      </w:r>
      <w:r>
        <w:rPr>
          <w:color w:val="231F20"/>
          <w:spacing w:val="-15"/>
        </w:rPr>
        <w:t> </w:t>
      </w:r>
      <w:r>
        <w:rPr>
          <w:color w:val="231F20"/>
        </w:rPr>
        <w:t>thứ</w:t>
      </w:r>
      <w:r>
        <w:rPr>
          <w:color w:val="231F20"/>
          <w:spacing w:val="-15"/>
        </w:rPr>
        <w:t> </w:t>
      </w:r>
      <w:r>
        <w:rPr>
          <w:color w:val="231F20"/>
        </w:rPr>
        <w:t>tư:</w:t>
      </w:r>
      <w:r>
        <w:rPr>
          <w:color w:val="231F20"/>
          <w:spacing w:val="-15"/>
        </w:rPr>
        <w:t> </w:t>
      </w:r>
      <w:r>
        <w:rPr>
          <w:color w:val="231F20"/>
        </w:rPr>
        <w:t>“</w:t>
      </w:r>
      <w:r>
        <w:rPr>
          <w:i/>
          <w:color w:val="231F20"/>
        </w:rPr>
        <w:t>Nào</w:t>
      </w:r>
      <w:r>
        <w:rPr>
          <w:i/>
          <w:color w:val="231F20"/>
          <w:spacing w:val="-15"/>
        </w:rPr>
        <w:t> </w:t>
      </w:r>
      <w:r>
        <w:rPr>
          <w:i/>
          <w:color w:val="231F20"/>
        </w:rPr>
        <w:t>ngờ</w:t>
      </w:r>
      <w:r>
        <w:rPr>
          <w:i/>
          <w:color w:val="231F20"/>
          <w:spacing w:val="-15"/>
        </w:rPr>
        <w:t> </w:t>
      </w:r>
      <w:r>
        <w:rPr>
          <w:i/>
          <w:color w:val="231F20"/>
        </w:rPr>
        <w:t>tự</w:t>
      </w:r>
      <w:r>
        <w:rPr>
          <w:i/>
          <w:color w:val="231F20"/>
          <w:spacing w:val="-15"/>
        </w:rPr>
        <w:t> </w:t>
      </w:r>
      <w:r>
        <w:rPr>
          <w:i/>
          <w:color w:val="231F20"/>
        </w:rPr>
        <w:t>tính,</w:t>
      </w:r>
      <w:r>
        <w:rPr>
          <w:i/>
          <w:color w:val="231F20"/>
          <w:spacing w:val="-15"/>
        </w:rPr>
        <w:t> </w:t>
      </w:r>
      <w:r>
        <w:rPr>
          <w:i/>
          <w:color w:val="231F20"/>
        </w:rPr>
        <w:t>vốn</w:t>
      </w:r>
      <w:r>
        <w:rPr>
          <w:i/>
          <w:color w:val="231F20"/>
          <w:spacing w:val="-15"/>
        </w:rPr>
        <w:t> </w:t>
      </w:r>
      <w:r>
        <w:rPr>
          <w:i/>
          <w:color w:val="231F20"/>
        </w:rPr>
        <w:t>chẳng</w:t>
      </w:r>
      <w:r>
        <w:rPr>
          <w:i/>
          <w:color w:val="231F20"/>
          <w:spacing w:val="-15"/>
        </w:rPr>
        <w:t> </w:t>
      </w:r>
      <w:r>
        <w:rPr>
          <w:i/>
          <w:color w:val="231F20"/>
        </w:rPr>
        <w:t>lay</w:t>
      </w:r>
      <w:r>
        <w:rPr>
          <w:i/>
          <w:color w:val="231F20"/>
          <w:spacing w:val="-15"/>
        </w:rPr>
        <w:t> </w:t>
      </w:r>
      <w:r>
        <w:rPr>
          <w:i/>
          <w:color w:val="231F20"/>
        </w:rPr>
        <w:t>động</w:t>
      </w:r>
      <w:r>
        <w:rPr>
          <w:color w:val="231F20"/>
        </w:rPr>
        <w:t>”. </w:t>
      </w:r>
      <w:r>
        <w:rPr>
          <w:color w:val="231F20"/>
          <w:w w:val="105"/>
        </w:rPr>
        <w:t>Như như bất động, đây là một mấu chốt quan trọng nhất trong</w:t>
      </w:r>
      <w:r>
        <w:rPr>
          <w:color w:val="231F20"/>
          <w:spacing w:val="-4"/>
          <w:w w:val="105"/>
        </w:rPr>
        <w:t> </w:t>
      </w:r>
      <w:r>
        <w:rPr>
          <w:color w:val="231F20"/>
          <w:w w:val="105"/>
        </w:rPr>
        <w:t>tu</w:t>
      </w:r>
      <w:r>
        <w:rPr>
          <w:color w:val="231F20"/>
          <w:spacing w:val="-4"/>
          <w:w w:val="105"/>
        </w:rPr>
        <w:t> </w:t>
      </w:r>
      <w:r>
        <w:rPr>
          <w:color w:val="231F20"/>
          <w:w w:val="105"/>
        </w:rPr>
        <w:t>hành.</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tu</w:t>
      </w:r>
      <w:r>
        <w:rPr>
          <w:color w:val="231F20"/>
          <w:spacing w:val="-4"/>
          <w:w w:val="105"/>
        </w:rPr>
        <w:t> </w:t>
      </w:r>
      <w:r>
        <w:rPr>
          <w:color w:val="231F20"/>
          <w:w w:val="105"/>
        </w:rPr>
        <w:t>gì?</w:t>
      </w:r>
      <w:r>
        <w:rPr>
          <w:color w:val="231F20"/>
          <w:spacing w:val="-4"/>
          <w:w w:val="105"/>
        </w:rPr>
        <w:t> </w:t>
      </w:r>
      <w:r>
        <w:rPr>
          <w:color w:val="231F20"/>
          <w:w w:val="105"/>
        </w:rPr>
        <w:t>Phật</w:t>
      </w:r>
      <w:r>
        <w:rPr>
          <w:color w:val="231F20"/>
          <w:spacing w:val="-4"/>
          <w:w w:val="105"/>
        </w:rPr>
        <w:t> </w:t>
      </w:r>
      <w:r>
        <w:rPr>
          <w:color w:val="231F20"/>
          <w:w w:val="105"/>
        </w:rPr>
        <w:t>thường</w:t>
      </w:r>
      <w:r>
        <w:rPr>
          <w:color w:val="231F20"/>
          <w:spacing w:val="-4"/>
          <w:w w:val="105"/>
        </w:rPr>
        <w:t> </w:t>
      </w:r>
      <w:r>
        <w:rPr>
          <w:color w:val="231F20"/>
          <w:w w:val="105"/>
        </w:rPr>
        <w:t>nói</w:t>
      </w:r>
      <w:r>
        <w:rPr>
          <w:color w:val="231F20"/>
          <w:spacing w:val="-4"/>
          <w:w w:val="105"/>
        </w:rPr>
        <w:t> </w:t>
      </w:r>
      <w:r>
        <w:rPr>
          <w:color w:val="231F20"/>
          <w:w w:val="105"/>
        </w:rPr>
        <w:t>84.000</w:t>
      </w:r>
      <w:r>
        <w:rPr>
          <w:color w:val="231F20"/>
          <w:spacing w:val="-4"/>
          <w:w w:val="105"/>
        </w:rPr>
        <w:t> </w:t>
      </w:r>
      <w:r>
        <w:rPr>
          <w:color w:val="231F20"/>
          <w:w w:val="105"/>
        </w:rPr>
        <w:t>pháp môn,</w:t>
      </w:r>
      <w:r>
        <w:rPr>
          <w:color w:val="231F20"/>
          <w:spacing w:val="-17"/>
          <w:w w:val="105"/>
        </w:rPr>
        <w:t> </w:t>
      </w:r>
      <w:r>
        <w:rPr>
          <w:color w:val="231F20"/>
          <w:w w:val="105"/>
        </w:rPr>
        <w:t>nhưng</w:t>
      </w:r>
      <w:r>
        <w:rPr>
          <w:color w:val="231F20"/>
          <w:spacing w:val="-17"/>
          <w:w w:val="105"/>
        </w:rPr>
        <w:t> </w:t>
      </w:r>
      <w:r>
        <w:rPr>
          <w:color w:val="231F20"/>
          <w:w w:val="105"/>
        </w:rPr>
        <w:t>đều</w:t>
      </w:r>
      <w:r>
        <w:rPr>
          <w:color w:val="231F20"/>
          <w:spacing w:val="-17"/>
          <w:w w:val="105"/>
        </w:rPr>
        <w:t> </w:t>
      </w:r>
      <w:r>
        <w:rPr>
          <w:color w:val="231F20"/>
          <w:w w:val="105"/>
        </w:rPr>
        <w:t>là</w:t>
      </w:r>
      <w:r>
        <w:rPr>
          <w:color w:val="231F20"/>
          <w:spacing w:val="-18"/>
          <w:w w:val="105"/>
        </w:rPr>
        <w:t> </w:t>
      </w:r>
      <w:r>
        <w:rPr>
          <w:color w:val="231F20"/>
          <w:w w:val="105"/>
        </w:rPr>
        <w:t>tu</w:t>
      </w:r>
      <w:r>
        <w:rPr>
          <w:color w:val="231F20"/>
          <w:spacing w:val="-17"/>
          <w:w w:val="105"/>
        </w:rPr>
        <w:t> </w:t>
      </w:r>
      <w:r>
        <w:rPr>
          <w:color w:val="231F20"/>
          <w:w w:val="105"/>
        </w:rPr>
        <w:t>Thiền</w:t>
      </w:r>
      <w:r>
        <w:rPr>
          <w:color w:val="231F20"/>
          <w:spacing w:val="-17"/>
          <w:w w:val="105"/>
        </w:rPr>
        <w:t> </w:t>
      </w:r>
      <w:r>
        <w:rPr>
          <w:color w:val="231F20"/>
          <w:w w:val="105"/>
        </w:rPr>
        <w:t>định,</w:t>
      </w:r>
      <w:r>
        <w:rPr>
          <w:color w:val="231F20"/>
          <w:spacing w:val="-17"/>
          <w:w w:val="105"/>
        </w:rPr>
        <w:t> </w:t>
      </w:r>
      <w:r>
        <w:rPr>
          <w:color w:val="231F20"/>
          <w:w w:val="105"/>
        </w:rPr>
        <w:t>đều</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8"/>
          <w:w w:val="105"/>
        </w:rPr>
        <w:t> </w:t>
      </w:r>
      <w:r>
        <w:rPr>
          <w:color w:val="231F20"/>
          <w:w w:val="105"/>
        </w:rPr>
        <w:t>Tam</w:t>
      </w:r>
      <w:r>
        <w:rPr>
          <w:color w:val="231F20"/>
          <w:spacing w:val="-17"/>
          <w:w w:val="105"/>
        </w:rPr>
        <w:t> </w:t>
      </w:r>
      <w:r>
        <w:rPr>
          <w:color w:val="231F20"/>
          <w:w w:val="105"/>
        </w:rPr>
        <w:t>muội.</w:t>
      </w:r>
      <w:r>
        <w:rPr>
          <w:color w:val="231F20"/>
          <w:spacing w:val="-17"/>
          <w:w w:val="105"/>
        </w:rPr>
        <w:t> </w:t>
      </w:r>
      <w:r>
        <w:rPr>
          <w:color w:val="231F20"/>
          <w:w w:val="105"/>
        </w:rPr>
        <w:t>Tam muội</w:t>
      </w:r>
      <w:r>
        <w:rPr>
          <w:color w:val="231F20"/>
          <w:spacing w:val="-13"/>
          <w:w w:val="105"/>
        </w:rPr>
        <w:t> </w:t>
      </w:r>
      <w:r>
        <w:rPr>
          <w:color w:val="231F20"/>
          <w:w w:val="105"/>
        </w:rPr>
        <w:t>(Samādhi)</w:t>
      </w:r>
      <w:r>
        <w:rPr>
          <w:color w:val="231F20"/>
          <w:spacing w:val="-13"/>
          <w:w w:val="105"/>
        </w:rPr>
        <w:t> </w:t>
      </w:r>
      <w:r>
        <w:rPr>
          <w:color w:val="231F20"/>
          <w:w w:val="105"/>
        </w:rPr>
        <w:t>là</w:t>
      </w:r>
      <w:r>
        <w:rPr>
          <w:color w:val="231F20"/>
          <w:spacing w:val="-14"/>
          <w:w w:val="105"/>
        </w:rPr>
        <w:t> </w:t>
      </w:r>
      <w:r>
        <w:rPr>
          <w:color w:val="231F20"/>
          <w:w w:val="105"/>
        </w:rPr>
        <w:t>tiếng</w:t>
      </w:r>
      <w:r>
        <w:rPr>
          <w:color w:val="231F20"/>
          <w:spacing w:val="-14"/>
          <w:w w:val="105"/>
        </w:rPr>
        <w:t> </w:t>
      </w:r>
      <w:r>
        <w:rPr>
          <w:color w:val="231F20"/>
          <w:w w:val="105"/>
        </w:rPr>
        <w:t>Phạn,</w:t>
      </w:r>
      <w:r>
        <w:rPr>
          <w:color w:val="231F20"/>
          <w:spacing w:val="-13"/>
          <w:w w:val="105"/>
        </w:rPr>
        <w:t> </w:t>
      </w:r>
      <w:r>
        <w:rPr>
          <w:color w:val="231F20"/>
          <w:w w:val="105"/>
        </w:rPr>
        <w:t>Tam</w:t>
      </w:r>
      <w:r>
        <w:rPr>
          <w:color w:val="231F20"/>
          <w:spacing w:val="-14"/>
          <w:w w:val="105"/>
        </w:rPr>
        <w:t> </w:t>
      </w:r>
      <w:r>
        <w:rPr>
          <w:color w:val="231F20"/>
          <w:w w:val="105"/>
        </w:rPr>
        <w:t>là</w:t>
      </w:r>
      <w:r>
        <w:rPr>
          <w:color w:val="231F20"/>
          <w:spacing w:val="-14"/>
          <w:w w:val="105"/>
        </w:rPr>
        <w:t> </w:t>
      </w:r>
      <w:r>
        <w:rPr>
          <w:color w:val="231F20"/>
          <w:w w:val="105"/>
        </w:rPr>
        <w:t>Chính,</w:t>
      </w:r>
      <w:r>
        <w:rPr>
          <w:color w:val="231F20"/>
          <w:spacing w:val="-13"/>
          <w:w w:val="105"/>
        </w:rPr>
        <w:t> </w:t>
      </w:r>
      <w:r>
        <w:rPr>
          <w:color w:val="231F20"/>
          <w:w w:val="105"/>
        </w:rPr>
        <w:t>Muội</w:t>
      </w:r>
      <w:r>
        <w:rPr>
          <w:color w:val="231F20"/>
          <w:spacing w:val="-14"/>
          <w:w w:val="105"/>
        </w:rPr>
        <w:t> </w:t>
      </w:r>
      <w:r>
        <w:rPr>
          <w:color w:val="231F20"/>
          <w:w w:val="105"/>
        </w:rPr>
        <w:t>là</w:t>
      </w:r>
      <w:r>
        <w:rPr>
          <w:color w:val="231F20"/>
          <w:spacing w:val="-14"/>
          <w:w w:val="105"/>
        </w:rPr>
        <w:t> </w:t>
      </w:r>
      <w:r>
        <w:rPr>
          <w:color w:val="231F20"/>
          <w:w w:val="105"/>
        </w:rPr>
        <w:t>Định, </w:t>
      </w:r>
      <w:r>
        <w:rPr>
          <w:color w:val="231F20"/>
          <w:spacing w:val="-2"/>
          <w:w w:val="105"/>
        </w:rPr>
        <w:t>Tam</w:t>
      </w:r>
      <w:r>
        <w:rPr>
          <w:color w:val="231F20"/>
          <w:spacing w:val="-21"/>
          <w:w w:val="105"/>
        </w:rPr>
        <w:t> </w:t>
      </w:r>
      <w:r>
        <w:rPr>
          <w:color w:val="231F20"/>
          <w:spacing w:val="-2"/>
          <w:w w:val="105"/>
        </w:rPr>
        <w:t>muội</w:t>
      </w:r>
      <w:r>
        <w:rPr>
          <w:color w:val="231F20"/>
          <w:spacing w:val="-20"/>
          <w:w w:val="105"/>
        </w:rPr>
        <w:t> </w:t>
      </w:r>
      <w:r>
        <w:rPr>
          <w:color w:val="231F20"/>
          <w:spacing w:val="-2"/>
          <w:w w:val="105"/>
        </w:rPr>
        <w:t>là</w:t>
      </w:r>
      <w:r>
        <w:rPr>
          <w:color w:val="231F20"/>
          <w:spacing w:val="-20"/>
          <w:w w:val="105"/>
        </w:rPr>
        <w:t> </w:t>
      </w:r>
      <w:r>
        <w:rPr>
          <w:color w:val="231F20"/>
          <w:spacing w:val="-2"/>
          <w:w w:val="105"/>
        </w:rPr>
        <w:t>Chính</w:t>
      </w:r>
      <w:r>
        <w:rPr>
          <w:color w:val="231F20"/>
          <w:spacing w:val="-21"/>
          <w:w w:val="105"/>
        </w:rPr>
        <w:t> </w:t>
      </w:r>
      <w:r>
        <w:rPr>
          <w:color w:val="231F20"/>
          <w:spacing w:val="-2"/>
          <w:w w:val="105"/>
        </w:rPr>
        <w:t>Định.</w:t>
      </w:r>
      <w:r>
        <w:rPr>
          <w:color w:val="231F20"/>
          <w:spacing w:val="-20"/>
          <w:w w:val="105"/>
        </w:rPr>
        <w:t> </w:t>
      </w:r>
      <w:r>
        <w:rPr>
          <w:color w:val="231F20"/>
          <w:spacing w:val="-2"/>
          <w:w w:val="105"/>
        </w:rPr>
        <w:t>Vốn</w:t>
      </w:r>
      <w:r>
        <w:rPr>
          <w:color w:val="231F20"/>
          <w:spacing w:val="-20"/>
          <w:w w:val="105"/>
        </w:rPr>
        <w:t> </w:t>
      </w:r>
      <w:r>
        <w:rPr>
          <w:color w:val="231F20"/>
          <w:spacing w:val="-2"/>
          <w:w w:val="105"/>
        </w:rPr>
        <w:t>là</w:t>
      </w:r>
      <w:r>
        <w:rPr>
          <w:color w:val="231F20"/>
          <w:spacing w:val="-21"/>
          <w:w w:val="105"/>
        </w:rPr>
        <w:t> </w:t>
      </w:r>
      <w:r>
        <w:rPr>
          <w:color w:val="231F20"/>
          <w:spacing w:val="-2"/>
          <w:w w:val="105"/>
        </w:rPr>
        <w:t>Chính</w:t>
      </w:r>
      <w:r>
        <w:rPr>
          <w:color w:val="231F20"/>
          <w:spacing w:val="-20"/>
          <w:w w:val="105"/>
        </w:rPr>
        <w:t> </w:t>
      </w:r>
      <w:r>
        <w:rPr>
          <w:color w:val="231F20"/>
          <w:spacing w:val="-2"/>
          <w:w w:val="105"/>
        </w:rPr>
        <w:t>Định,</w:t>
      </w:r>
      <w:r>
        <w:rPr>
          <w:color w:val="231F20"/>
          <w:spacing w:val="-20"/>
          <w:w w:val="105"/>
        </w:rPr>
        <w:t> </w:t>
      </w:r>
      <w:r>
        <w:rPr>
          <w:color w:val="231F20"/>
          <w:spacing w:val="-2"/>
          <w:w w:val="105"/>
        </w:rPr>
        <w:t>tâm</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vốn </w:t>
      </w:r>
      <w:r>
        <w:rPr>
          <w:color w:val="231F20"/>
          <w:w w:val="105"/>
        </w:rPr>
        <w:t>định,</w:t>
      </w:r>
      <w:r>
        <w:rPr>
          <w:color w:val="231F20"/>
          <w:spacing w:val="-7"/>
          <w:w w:val="105"/>
        </w:rPr>
        <w:t> </w:t>
      </w:r>
      <w:r>
        <w:rPr>
          <w:color w:val="231F20"/>
          <w:w w:val="105"/>
        </w:rPr>
        <w:t>nay</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tâm</w:t>
      </w:r>
      <w:r>
        <w:rPr>
          <w:color w:val="231F20"/>
          <w:spacing w:val="-7"/>
          <w:w w:val="105"/>
        </w:rPr>
        <w:t> </w:t>
      </w:r>
      <w:r>
        <w:rPr>
          <w:color w:val="231F20"/>
          <w:w w:val="105"/>
        </w:rPr>
        <w:t>loạn</w:t>
      </w:r>
      <w:r>
        <w:rPr>
          <w:color w:val="231F20"/>
          <w:spacing w:val="-7"/>
          <w:w w:val="105"/>
        </w:rPr>
        <w:t> </w:t>
      </w:r>
      <w:r>
        <w:rPr>
          <w:color w:val="231F20"/>
          <w:w w:val="105"/>
        </w:rPr>
        <w:t>như</w:t>
      </w:r>
      <w:r>
        <w:rPr>
          <w:color w:val="231F20"/>
          <w:spacing w:val="-7"/>
          <w:w w:val="105"/>
        </w:rPr>
        <w:t> </w:t>
      </w:r>
      <w:r>
        <w:rPr>
          <w:color w:val="231F20"/>
          <w:w w:val="105"/>
        </w:rPr>
        <w:t>thế?</w:t>
      </w:r>
      <w:r>
        <w:rPr>
          <w:color w:val="231F20"/>
          <w:spacing w:val="-7"/>
          <w:w w:val="105"/>
        </w:rPr>
        <w:t> </w:t>
      </w:r>
      <w:r>
        <w:rPr>
          <w:color w:val="231F20"/>
          <w:w w:val="105"/>
        </w:rPr>
        <w:t>Loạn</w:t>
      </w:r>
      <w:r>
        <w:rPr>
          <w:color w:val="231F20"/>
          <w:spacing w:val="-7"/>
          <w:w w:val="105"/>
        </w:rPr>
        <w:t> </w:t>
      </w:r>
      <w:r>
        <w:rPr>
          <w:color w:val="231F20"/>
          <w:w w:val="105"/>
        </w:rPr>
        <w:t>là</w:t>
      </w:r>
      <w:r>
        <w:rPr>
          <w:color w:val="231F20"/>
          <w:spacing w:val="-7"/>
          <w:w w:val="105"/>
        </w:rPr>
        <w:t> </w:t>
      </w:r>
      <w:r>
        <w:rPr>
          <w:color w:val="231F20"/>
          <w:w w:val="105"/>
        </w:rPr>
        <w:t>vọng</w:t>
      </w:r>
      <w:r>
        <w:rPr>
          <w:color w:val="231F20"/>
          <w:spacing w:val="-7"/>
          <w:w w:val="105"/>
        </w:rPr>
        <w:t> </w:t>
      </w:r>
      <w:r>
        <w:rPr>
          <w:color w:val="231F20"/>
          <w:w w:val="105"/>
        </w:rPr>
        <w:t>tâm,</w:t>
      </w:r>
      <w:r>
        <w:rPr>
          <w:color w:val="231F20"/>
          <w:spacing w:val="-7"/>
          <w:w w:val="105"/>
        </w:rPr>
        <w:t> </w:t>
      </w:r>
      <w:r>
        <w:rPr>
          <w:color w:val="231F20"/>
          <w:w w:val="105"/>
        </w:rPr>
        <w:t>chẳng phải</w:t>
      </w:r>
      <w:r>
        <w:rPr>
          <w:color w:val="231F20"/>
          <w:spacing w:val="-10"/>
          <w:w w:val="105"/>
        </w:rPr>
        <w:t> </w:t>
      </w:r>
      <w:r>
        <w:rPr>
          <w:color w:val="231F20"/>
          <w:w w:val="105"/>
        </w:rPr>
        <w:t>là</w:t>
      </w:r>
      <w:r>
        <w:rPr>
          <w:color w:val="231F20"/>
          <w:spacing w:val="-10"/>
          <w:w w:val="105"/>
        </w:rPr>
        <w:t> </w:t>
      </w:r>
      <w:r>
        <w:rPr>
          <w:color w:val="231F20"/>
          <w:w w:val="105"/>
        </w:rPr>
        <w:t>chân</w:t>
      </w:r>
      <w:r>
        <w:rPr>
          <w:color w:val="231F20"/>
          <w:spacing w:val="-9"/>
          <w:w w:val="105"/>
        </w:rPr>
        <w:t> </w:t>
      </w:r>
      <w:r>
        <w:rPr>
          <w:color w:val="231F20"/>
          <w:w w:val="105"/>
        </w:rPr>
        <w:t>tâm.</w:t>
      </w:r>
      <w:r>
        <w:rPr>
          <w:color w:val="231F20"/>
          <w:spacing w:val="-10"/>
          <w:w w:val="105"/>
        </w:rPr>
        <w:t> </w:t>
      </w:r>
      <w:r>
        <w:rPr>
          <w:color w:val="231F20"/>
          <w:w w:val="105"/>
        </w:rPr>
        <w:t>Chân</w:t>
      </w:r>
      <w:r>
        <w:rPr>
          <w:color w:val="231F20"/>
          <w:spacing w:val="-9"/>
          <w:w w:val="105"/>
        </w:rPr>
        <w:t> </w:t>
      </w:r>
      <w:r>
        <w:rPr>
          <w:color w:val="231F20"/>
          <w:w w:val="105"/>
        </w:rPr>
        <w:t>tâm</w:t>
      </w:r>
      <w:r>
        <w:rPr>
          <w:color w:val="231F20"/>
          <w:spacing w:val="-10"/>
          <w:w w:val="105"/>
        </w:rPr>
        <w:t> </w:t>
      </w:r>
      <w:r>
        <w:rPr>
          <w:color w:val="231F20"/>
          <w:w w:val="105"/>
        </w:rPr>
        <w:t>vốn</w:t>
      </w:r>
      <w:r>
        <w:rPr>
          <w:color w:val="231F20"/>
          <w:spacing w:val="-9"/>
          <w:w w:val="105"/>
        </w:rPr>
        <w:t> </w:t>
      </w:r>
      <w:r>
        <w:rPr>
          <w:color w:val="231F20"/>
          <w:w w:val="105"/>
        </w:rPr>
        <w:t>định,</w:t>
      </w:r>
      <w:r>
        <w:rPr>
          <w:color w:val="231F20"/>
          <w:spacing w:val="-6"/>
          <w:w w:val="105"/>
        </w:rPr>
        <w:t> </w:t>
      </w:r>
      <w:r>
        <w:rPr>
          <w:color w:val="231F20"/>
          <w:w w:val="105"/>
        </w:rPr>
        <w:t>chưa</w:t>
      </w:r>
      <w:r>
        <w:rPr>
          <w:color w:val="231F20"/>
          <w:spacing w:val="-9"/>
          <w:w w:val="105"/>
        </w:rPr>
        <w:t> </w:t>
      </w:r>
      <w:r>
        <w:rPr>
          <w:color w:val="231F20"/>
          <w:w w:val="105"/>
        </w:rPr>
        <w:t>hề</w:t>
      </w:r>
      <w:r>
        <w:rPr>
          <w:color w:val="231F20"/>
          <w:spacing w:val="-9"/>
          <w:w w:val="105"/>
        </w:rPr>
        <w:t> </w:t>
      </w:r>
      <w:r>
        <w:rPr>
          <w:color w:val="231F20"/>
          <w:w w:val="105"/>
        </w:rPr>
        <w:t>bị</w:t>
      </w:r>
      <w:r>
        <w:rPr>
          <w:color w:val="231F20"/>
          <w:spacing w:val="-10"/>
          <w:w w:val="105"/>
        </w:rPr>
        <w:t> </w:t>
      </w:r>
      <w:r>
        <w:rPr>
          <w:color w:val="231F20"/>
          <w:w w:val="105"/>
        </w:rPr>
        <w:t>dao</w:t>
      </w:r>
      <w:r>
        <w:rPr>
          <w:color w:val="231F20"/>
          <w:spacing w:val="-10"/>
          <w:w w:val="105"/>
        </w:rPr>
        <w:t> </w:t>
      </w:r>
      <w:r>
        <w:rPr>
          <w:color w:val="231F20"/>
          <w:w w:val="105"/>
        </w:rPr>
        <w:t>động.</w:t>
      </w:r>
    </w:p>
    <w:p>
      <w:pPr>
        <w:pStyle w:val="BodyText"/>
        <w:spacing w:line="271" w:lineRule="auto" w:before="142"/>
        <w:ind w:left="397" w:right="108" w:firstLine="453"/>
      </w:pPr>
      <w:r>
        <w:rPr>
          <w:color w:val="231F20"/>
          <w:w w:val="105"/>
        </w:rPr>
        <w:t>Đó là 5 câu nói của Huệ Năng Đại sư lúc khai ngộ. Sau khi nói ra năm câu này, Ngũ Tổ bảo: “Được rồi”, truyền y bát cho Ngài. Truyền cho Ngài rồi như thế nào? Bảo Ngài hãy đi cho nhanh, tìm nơi lánh nạn. Lánh nạn gì? Phải biết là</w:t>
      </w:r>
      <w:r>
        <w:rPr>
          <w:color w:val="231F20"/>
          <w:w w:val="105"/>
        </w:rPr>
        <w:t> xưa</w:t>
      </w:r>
      <w:r>
        <w:rPr>
          <w:color w:val="231F20"/>
          <w:w w:val="105"/>
        </w:rPr>
        <w:t> nay,</w:t>
      </w:r>
      <w:r>
        <w:rPr>
          <w:color w:val="231F20"/>
          <w:w w:val="105"/>
        </w:rPr>
        <w:t> trong</w:t>
      </w:r>
      <w:r>
        <w:rPr>
          <w:color w:val="231F20"/>
          <w:w w:val="105"/>
        </w:rPr>
        <w:t> ngoài</w:t>
      </w:r>
      <w:r>
        <w:rPr>
          <w:color w:val="231F20"/>
          <w:w w:val="105"/>
        </w:rPr>
        <w:t> đố</w:t>
      </w:r>
      <w:r>
        <w:rPr>
          <w:color w:val="231F20"/>
          <w:w w:val="105"/>
        </w:rPr>
        <w:t> kỵ,</w:t>
      </w:r>
      <w:r>
        <w:rPr>
          <w:color w:val="231F20"/>
          <w:w w:val="105"/>
        </w:rPr>
        <w:t> chướng</w:t>
      </w:r>
      <w:r>
        <w:rPr>
          <w:color w:val="231F20"/>
          <w:w w:val="105"/>
        </w:rPr>
        <w:t> ngại</w:t>
      </w:r>
      <w:r>
        <w:rPr>
          <w:color w:val="231F20"/>
          <w:w w:val="105"/>
        </w:rPr>
        <w:t> ở</w:t>
      </w:r>
      <w:r>
        <w:rPr>
          <w:color w:val="231F20"/>
          <w:w w:val="105"/>
        </w:rPr>
        <w:t> đâu</w:t>
      </w:r>
      <w:r>
        <w:rPr>
          <w:color w:val="231F20"/>
          <w:w w:val="105"/>
        </w:rPr>
        <w:t> cũng chẳng tránh khỏi. Quý vị nói xem: Thần Tú Đại sư ở đạo tràng</w:t>
      </w:r>
      <w:r>
        <w:rPr>
          <w:color w:val="231F20"/>
          <w:spacing w:val="-15"/>
          <w:w w:val="105"/>
        </w:rPr>
        <w:t> </w:t>
      </w:r>
      <w:r>
        <w:rPr>
          <w:color w:val="231F20"/>
          <w:w w:val="105"/>
        </w:rPr>
        <w:t>của</w:t>
      </w:r>
      <w:r>
        <w:rPr>
          <w:color w:val="231F20"/>
          <w:spacing w:val="-15"/>
          <w:w w:val="105"/>
        </w:rPr>
        <w:t> </w:t>
      </w:r>
      <w:r>
        <w:rPr>
          <w:color w:val="231F20"/>
          <w:w w:val="105"/>
        </w:rPr>
        <w:t>Tổ</w:t>
      </w:r>
      <w:r>
        <w:rPr>
          <w:color w:val="231F20"/>
          <w:spacing w:val="-15"/>
          <w:w w:val="105"/>
        </w:rPr>
        <w:t> </w:t>
      </w:r>
      <w:r>
        <w:rPr>
          <w:color w:val="231F20"/>
          <w:w w:val="105"/>
        </w:rPr>
        <w:t>Hoằng</w:t>
      </w:r>
      <w:r>
        <w:rPr>
          <w:color w:val="231F20"/>
          <w:spacing w:val="-15"/>
          <w:w w:val="105"/>
        </w:rPr>
        <w:t> </w:t>
      </w:r>
      <w:r>
        <w:rPr>
          <w:color w:val="231F20"/>
          <w:w w:val="105"/>
        </w:rPr>
        <w:t>Nhẫn</w:t>
      </w:r>
      <w:r>
        <w:rPr>
          <w:color w:val="231F20"/>
          <w:spacing w:val="-15"/>
          <w:w w:val="105"/>
        </w:rPr>
        <w:t> </w:t>
      </w:r>
      <w:r>
        <w:rPr>
          <w:color w:val="231F20"/>
          <w:w w:val="105"/>
        </w:rPr>
        <w:t>bao</w:t>
      </w:r>
      <w:r>
        <w:rPr>
          <w:color w:val="231F20"/>
          <w:spacing w:val="-17"/>
          <w:w w:val="105"/>
        </w:rPr>
        <w:t> </w:t>
      </w:r>
      <w:r>
        <w:rPr>
          <w:color w:val="231F20"/>
          <w:w w:val="105"/>
        </w:rPr>
        <w:t>nhiêu</w:t>
      </w:r>
      <w:r>
        <w:rPr>
          <w:color w:val="231F20"/>
          <w:spacing w:val="-17"/>
          <w:w w:val="105"/>
        </w:rPr>
        <w:t> </w:t>
      </w:r>
      <w:r>
        <w:rPr>
          <w:color w:val="231F20"/>
          <w:w w:val="105"/>
        </w:rPr>
        <w:t>năm,</w:t>
      </w:r>
      <w:r>
        <w:rPr>
          <w:color w:val="231F20"/>
          <w:spacing w:val="-15"/>
          <w:w w:val="105"/>
        </w:rPr>
        <w:t> </w:t>
      </w:r>
      <w:r>
        <w:rPr>
          <w:color w:val="231F20"/>
          <w:w w:val="105"/>
        </w:rPr>
        <w:t>là</w:t>
      </w:r>
      <w:r>
        <w:rPr>
          <w:color w:val="231F20"/>
          <w:spacing w:val="-17"/>
          <w:w w:val="105"/>
        </w:rPr>
        <w:t> </w:t>
      </w:r>
      <w:r>
        <w:rPr>
          <w:color w:val="231F20"/>
          <w:w w:val="105"/>
        </w:rPr>
        <w:t>một</w:t>
      </w:r>
      <w:r>
        <w:rPr>
          <w:color w:val="231F20"/>
          <w:spacing w:val="-17"/>
          <w:w w:val="105"/>
        </w:rPr>
        <w:t> </w:t>
      </w:r>
      <w:r>
        <w:rPr>
          <w:color w:val="231F20"/>
          <w:w w:val="105"/>
        </w:rPr>
        <w:t>đồ</w:t>
      </w:r>
      <w:r>
        <w:rPr>
          <w:color w:val="231F20"/>
          <w:spacing w:val="-15"/>
          <w:w w:val="105"/>
        </w:rPr>
        <w:t> </w:t>
      </w:r>
      <w:r>
        <w:rPr>
          <w:color w:val="231F20"/>
          <w:w w:val="105"/>
        </w:rPr>
        <w:t>đệ</w:t>
      </w:r>
      <w:r>
        <w:rPr>
          <w:color w:val="231F20"/>
          <w:spacing w:val="-17"/>
          <w:w w:val="105"/>
        </w:rPr>
        <w:t> </w:t>
      </w:r>
      <w:r>
        <w:rPr>
          <w:color w:val="231F20"/>
          <w:w w:val="105"/>
        </w:rPr>
        <w:t>được mọi người kính ngưỡng nhất của Tổ; ai nấy đều cho rằng Ngũ</w:t>
      </w:r>
      <w:r>
        <w:rPr>
          <w:color w:val="231F20"/>
          <w:spacing w:val="-6"/>
          <w:w w:val="105"/>
        </w:rPr>
        <w:t> </w:t>
      </w:r>
      <w:r>
        <w:rPr>
          <w:color w:val="231F20"/>
          <w:w w:val="105"/>
        </w:rPr>
        <w:t>Tổ</w:t>
      </w:r>
      <w:r>
        <w:rPr>
          <w:color w:val="231F20"/>
          <w:spacing w:val="-6"/>
          <w:w w:val="105"/>
        </w:rPr>
        <w:t> </w:t>
      </w:r>
      <w:r>
        <w:rPr>
          <w:color w:val="231F20"/>
          <w:w w:val="105"/>
        </w:rPr>
        <w:t>truyền</w:t>
      </w:r>
      <w:r>
        <w:rPr>
          <w:color w:val="231F20"/>
          <w:spacing w:val="-6"/>
          <w:w w:val="105"/>
        </w:rPr>
        <w:t> </w:t>
      </w:r>
      <w:r>
        <w:rPr>
          <w:color w:val="231F20"/>
          <w:w w:val="105"/>
        </w:rPr>
        <w:t>pháp,</w:t>
      </w:r>
      <w:r>
        <w:rPr>
          <w:color w:val="231F20"/>
          <w:spacing w:val="-6"/>
          <w:w w:val="105"/>
        </w:rPr>
        <w:t> </w:t>
      </w:r>
      <w:r>
        <w:rPr>
          <w:color w:val="231F20"/>
          <w:w w:val="105"/>
        </w:rPr>
        <w:t>chắc</w:t>
      </w:r>
      <w:r>
        <w:rPr>
          <w:color w:val="231F20"/>
          <w:spacing w:val="-5"/>
          <w:w w:val="105"/>
        </w:rPr>
        <w:t> </w:t>
      </w:r>
      <w:r>
        <w:rPr>
          <w:color w:val="231F20"/>
          <w:w w:val="105"/>
        </w:rPr>
        <w:t>chắn</w:t>
      </w:r>
      <w:r>
        <w:rPr>
          <w:color w:val="231F20"/>
          <w:spacing w:val="-6"/>
          <w:w w:val="105"/>
        </w:rPr>
        <w:t> </w:t>
      </w:r>
      <w:r>
        <w:rPr>
          <w:color w:val="231F20"/>
          <w:w w:val="105"/>
        </w:rPr>
        <w:t>truyền</w:t>
      </w:r>
      <w:r>
        <w:rPr>
          <w:color w:val="231F20"/>
          <w:spacing w:val="-5"/>
          <w:w w:val="105"/>
        </w:rPr>
        <w:t> </w:t>
      </w:r>
      <w:r>
        <w:rPr>
          <w:color w:val="231F20"/>
          <w:w w:val="105"/>
        </w:rPr>
        <w:t>cho</w:t>
      </w:r>
      <w:r>
        <w:rPr>
          <w:color w:val="231F20"/>
          <w:spacing w:val="-6"/>
          <w:w w:val="105"/>
        </w:rPr>
        <w:t> </w:t>
      </w:r>
      <w:r>
        <w:rPr>
          <w:color w:val="231F20"/>
          <w:w w:val="105"/>
        </w:rPr>
        <w:t>Thần</w:t>
      </w:r>
      <w:r>
        <w:rPr>
          <w:color w:val="231F20"/>
          <w:spacing w:val="-5"/>
          <w:w w:val="105"/>
        </w:rPr>
        <w:t> </w:t>
      </w:r>
      <w:r>
        <w:rPr>
          <w:color w:val="231F20"/>
          <w:w w:val="105"/>
        </w:rPr>
        <w:t>Tú,</w:t>
      </w:r>
      <w:r>
        <w:rPr>
          <w:color w:val="231F20"/>
          <w:spacing w:val="-6"/>
          <w:w w:val="105"/>
        </w:rPr>
        <w:t> </w:t>
      </w:r>
      <w:r>
        <w:rPr>
          <w:color w:val="231F20"/>
          <w:w w:val="105"/>
        </w:rPr>
        <w:t>tại</w:t>
      </w:r>
      <w:r>
        <w:rPr>
          <w:color w:val="231F20"/>
          <w:spacing w:val="-5"/>
          <w:w w:val="105"/>
        </w:rPr>
        <w:t> sao</w:t>
      </w:r>
    </w:p>
    <w:p>
      <w:pPr>
        <w:spacing w:after="0" w:line="271" w:lineRule="auto"/>
        <w:sectPr>
          <w:pgSz w:w="11060" w:h="15030"/>
          <w:pgMar w:header="841" w:footer="767" w:top="1040" w:bottom="960" w:left="1020" w:right="1020"/>
        </w:sectPr>
      </w:pPr>
    </w:p>
    <w:p>
      <w:pPr>
        <w:pStyle w:val="BodyText"/>
        <w:spacing w:before="6"/>
        <w:jc w:val="left"/>
        <w:rPr>
          <w:sz w:val="22"/>
        </w:rPr>
      </w:pPr>
    </w:p>
    <w:p>
      <w:pPr>
        <w:pStyle w:val="BodyText"/>
        <w:spacing w:line="273" w:lineRule="auto" w:before="106"/>
        <w:ind w:left="113" w:right="396"/>
      </w:pPr>
      <w:r>
        <w:rPr>
          <w:color w:val="231F20"/>
          <w:w w:val="105"/>
        </w:rPr>
        <w:t>vô</w:t>
      </w:r>
      <w:r>
        <w:rPr>
          <w:color w:val="231F20"/>
          <w:spacing w:val="-13"/>
          <w:w w:val="105"/>
        </w:rPr>
        <w:t> </w:t>
      </w:r>
      <w:r>
        <w:rPr>
          <w:color w:val="231F20"/>
          <w:w w:val="105"/>
        </w:rPr>
        <w:t>duyên</w:t>
      </w:r>
      <w:r>
        <w:rPr>
          <w:color w:val="231F20"/>
          <w:spacing w:val="-13"/>
          <w:w w:val="105"/>
        </w:rPr>
        <w:t> </w:t>
      </w:r>
      <w:r>
        <w:rPr>
          <w:color w:val="231F20"/>
          <w:w w:val="105"/>
        </w:rPr>
        <w:t>vô</w:t>
      </w:r>
      <w:r>
        <w:rPr>
          <w:color w:val="231F20"/>
          <w:spacing w:val="-13"/>
          <w:w w:val="105"/>
        </w:rPr>
        <w:t> </w:t>
      </w:r>
      <w:r>
        <w:rPr>
          <w:color w:val="231F20"/>
          <w:w w:val="105"/>
        </w:rPr>
        <w:t>cớ</w:t>
      </w:r>
      <w:r>
        <w:rPr>
          <w:color w:val="231F20"/>
          <w:spacing w:val="-14"/>
          <w:w w:val="105"/>
        </w:rPr>
        <w:t> </w:t>
      </w:r>
      <w:r>
        <w:rPr>
          <w:color w:val="231F20"/>
          <w:w w:val="105"/>
        </w:rPr>
        <w:t>truyền</w:t>
      </w:r>
      <w:r>
        <w:rPr>
          <w:color w:val="231F20"/>
          <w:spacing w:val="-13"/>
          <w:w w:val="105"/>
        </w:rPr>
        <w:t> </w:t>
      </w:r>
      <w:r>
        <w:rPr>
          <w:color w:val="231F20"/>
          <w:w w:val="105"/>
        </w:rPr>
        <w:t>cho</w:t>
      </w:r>
      <w:r>
        <w:rPr>
          <w:color w:val="231F20"/>
          <w:spacing w:val="-14"/>
          <w:w w:val="105"/>
        </w:rPr>
        <w:t> </w:t>
      </w:r>
      <w:r>
        <w:rPr>
          <w:color w:val="231F20"/>
          <w:w w:val="105"/>
        </w:rPr>
        <w:t>người</w:t>
      </w:r>
      <w:r>
        <w:rPr>
          <w:color w:val="231F20"/>
          <w:spacing w:val="-14"/>
          <w:w w:val="105"/>
        </w:rPr>
        <w:t> </w:t>
      </w:r>
      <w:r>
        <w:rPr>
          <w:color w:val="231F20"/>
          <w:w w:val="105"/>
        </w:rPr>
        <w:t>khác?</w:t>
      </w:r>
      <w:r>
        <w:rPr>
          <w:color w:val="231F20"/>
          <w:spacing w:val="-14"/>
          <w:w w:val="105"/>
        </w:rPr>
        <w:t> </w:t>
      </w:r>
      <w:r>
        <w:rPr>
          <w:color w:val="231F20"/>
          <w:w w:val="105"/>
        </w:rPr>
        <w:t>Gã</w:t>
      </w:r>
      <w:r>
        <w:rPr>
          <w:color w:val="231F20"/>
          <w:spacing w:val="-13"/>
          <w:w w:val="105"/>
        </w:rPr>
        <w:t> </w:t>
      </w:r>
      <w:r>
        <w:rPr>
          <w:color w:val="231F20"/>
          <w:w w:val="105"/>
        </w:rPr>
        <w:t>ấy</w:t>
      </w:r>
      <w:r>
        <w:rPr>
          <w:color w:val="231F20"/>
          <w:spacing w:val="-13"/>
          <w:w w:val="105"/>
        </w:rPr>
        <w:t> </w:t>
      </w:r>
      <w:r>
        <w:rPr>
          <w:color w:val="231F20"/>
          <w:w w:val="105"/>
        </w:rPr>
        <w:t>trọn</w:t>
      </w:r>
      <w:r>
        <w:rPr>
          <w:color w:val="231F20"/>
          <w:spacing w:val="-13"/>
          <w:w w:val="105"/>
        </w:rPr>
        <w:t> </w:t>
      </w:r>
      <w:r>
        <w:rPr>
          <w:color w:val="231F20"/>
          <w:w w:val="105"/>
        </w:rPr>
        <w:t>chẳng</w:t>
      </w:r>
      <w:r>
        <w:rPr>
          <w:color w:val="231F20"/>
          <w:spacing w:val="-13"/>
          <w:w w:val="105"/>
        </w:rPr>
        <w:t> </w:t>
      </w:r>
      <w:r>
        <w:rPr>
          <w:color w:val="231F20"/>
          <w:w w:val="105"/>
        </w:rPr>
        <w:t>có ai biết đến, lại còn không biết chữ?</w:t>
      </w:r>
    </w:p>
    <w:p>
      <w:pPr>
        <w:pStyle w:val="BodyText"/>
        <w:spacing w:line="273" w:lineRule="auto" w:before="141"/>
        <w:ind w:left="113" w:right="393" w:firstLine="453"/>
      </w:pPr>
      <w:r>
        <w:rPr>
          <w:color w:val="231F20"/>
          <w:w w:val="105"/>
        </w:rPr>
        <w:t>Quý vị thấy Ngài Huệ Năng đến núi Hoàng Mai làm gì suốt 8 tháng? Giã gạo trong phòng chứa củi. Sư ở Hoàng Mai</w:t>
      </w:r>
      <w:r>
        <w:rPr>
          <w:color w:val="231F20"/>
          <w:spacing w:val="-16"/>
          <w:w w:val="105"/>
        </w:rPr>
        <w:t> </w:t>
      </w:r>
      <w:r>
        <w:rPr>
          <w:color w:val="231F20"/>
          <w:w w:val="105"/>
        </w:rPr>
        <w:t>8</w:t>
      </w:r>
      <w:r>
        <w:rPr>
          <w:color w:val="231F20"/>
          <w:spacing w:val="-16"/>
          <w:w w:val="105"/>
        </w:rPr>
        <w:t> </w:t>
      </w:r>
      <w:r>
        <w:rPr>
          <w:color w:val="231F20"/>
          <w:w w:val="105"/>
        </w:rPr>
        <w:t>tháng,</w:t>
      </w:r>
      <w:r>
        <w:rPr>
          <w:color w:val="231F20"/>
          <w:spacing w:val="-16"/>
          <w:w w:val="105"/>
        </w:rPr>
        <w:t> </w:t>
      </w:r>
      <w:r>
        <w:rPr>
          <w:color w:val="231F20"/>
          <w:w w:val="105"/>
        </w:rPr>
        <w:t>chưa</w:t>
      </w:r>
      <w:r>
        <w:rPr>
          <w:color w:val="231F20"/>
          <w:spacing w:val="-16"/>
          <w:w w:val="105"/>
        </w:rPr>
        <w:t> </w:t>
      </w:r>
      <w:r>
        <w:rPr>
          <w:color w:val="231F20"/>
          <w:w w:val="105"/>
        </w:rPr>
        <w:t>từng</w:t>
      </w:r>
      <w:r>
        <w:rPr>
          <w:color w:val="231F20"/>
          <w:spacing w:val="-16"/>
          <w:w w:val="105"/>
        </w:rPr>
        <w:t> </w:t>
      </w:r>
      <w:r>
        <w:rPr>
          <w:color w:val="231F20"/>
          <w:w w:val="105"/>
        </w:rPr>
        <w:t>vào</w:t>
      </w:r>
      <w:r>
        <w:rPr>
          <w:color w:val="231F20"/>
          <w:spacing w:val="-16"/>
          <w:w w:val="105"/>
        </w:rPr>
        <w:t> </w:t>
      </w:r>
      <w:r>
        <w:rPr>
          <w:color w:val="231F20"/>
          <w:w w:val="105"/>
        </w:rPr>
        <w:t>Thiền</w:t>
      </w:r>
      <w:r>
        <w:rPr>
          <w:color w:val="231F20"/>
          <w:spacing w:val="-16"/>
          <w:w w:val="105"/>
        </w:rPr>
        <w:t> </w:t>
      </w:r>
      <w:r>
        <w:rPr>
          <w:color w:val="231F20"/>
          <w:w w:val="105"/>
        </w:rPr>
        <w:t>đường,</w:t>
      </w:r>
      <w:r>
        <w:rPr>
          <w:color w:val="231F20"/>
          <w:spacing w:val="-16"/>
          <w:w w:val="105"/>
        </w:rPr>
        <w:t> </w:t>
      </w:r>
      <w:r>
        <w:rPr>
          <w:color w:val="231F20"/>
          <w:w w:val="105"/>
        </w:rPr>
        <w:t>giảng</w:t>
      </w:r>
      <w:r>
        <w:rPr>
          <w:color w:val="231F20"/>
          <w:spacing w:val="-16"/>
          <w:w w:val="105"/>
        </w:rPr>
        <w:t> </w:t>
      </w:r>
      <w:r>
        <w:rPr>
          <w:color w:val="231F20"/>
          <w:w w:val="105"/>
        </w:rPr>
        <w:t>đường</w:t>
      </w:r>
      <w:r>
        <w:rPr>
          <w:color w:val="231F20"/>
          <w:spacing w:val="-16"/>
          <w:w w:val="105"/>
        </w:rPr>
        <w:t> </w:t>
      </w:r>
      <w:r>
        <w:rPr>
          <w:color w:val="231F20"/>
          <w:w w:val="105"/>
        </w:rPr>
        <w:t>cũng chẳng mò đến, chưa từng nghe kinh ngày nào, cớ sao Ngũ Tổ</w:t>
      </w:r>
      <w:r>
        <w:rPr>
          <w:color w:val="231F20"/>
          <w:spacing w:val="-15"/>
          <w:w w:val="105"/>
        </w:rPr>
        <w:t> </w:t>
      </w:r>
      <w:r>
        <w:rPr>
          <w:color w:val="231F20"/>
          <w:w w:val="105"/>
        </w:rPr>
        <w:t>đem</w:t>
      </w:r>
      <w:r>
        <w:rPr>
          <w:color w:val="231F20"/>
          <w:spacing w:val="-15"/>
          <w:w w:val="105"/>
        </w:rPr>
        <w:t> </w:t>
      </w:r>
      <w:r>
        <w:rPr>
          <w:color w:val="231F20"/>
          <w:w w:val="105"/>
        </w:rPr>
        <w:t>y</w:t>
      </w:r>
      <w:r>
        <w:rPr>
          <w:color w:val="231F20"/>
          <w:spacing w:val="-15"/>
          <w:w w:val="105"/>
        </w:rPr>
        <w:t> </w:t>
      </w:r>
      <w:r>
        <w:rPr>
          <w:color w:val="231F20"/>
          <w:w w:val="105"/>
        </w:rPr>
        <w:t>bát</w:t>
      </w:r>
      <w:r>
        <w:rPr>
          <w:color w:val="231F20"/>
          <w:spacing w:val="-15"/>
          <w:w w:val="105"/>
        </w:rPr>
        <w:t> </w:t>
      </w:r>
      <w:r>
        <w:rPr>
          <w:color w:val="231F20"/>
          <w:w w:val="105"/>
        </w:rPr>
        <w:t>truyền</w:t>
      </w:r>
      <w:r>
        <w:rPr>
          <w:color w:val="231F20"/>
          <w:spacing w:val="-15"/>
          <w:w w:val="105"/>
        </w:rPr>
        <w:t> </w:t>
      </w:r>
      <w:r>
        <w:rPr>
          <w:color w:val="231F20"/>
          <w:w w:val="105"/>
        </w:rPr>
        <w:t>cho</w:t>
      </w:r>
      <w:r>
        <w:rPr>
          <w:color w:val="231F20"/>
          <w:spacing w:val="-15"/>
          <w:w w:val="105"/>
        </w:rPr>
        <w:t> </w:t>
      </w:r>
      <w:r>
        <w:rPr>
          <w:color w:val="231F20"/>
          <w:w w:val="105"/>
        </w:rPr>
        <w:t>Ngài,</w:t>
      </w:r>
      <w:r>
        <w:rPr>
          <w:color w:val="231F20"/>
          <w:spacing w:val="-15"/>
          <w:w w:val="105"/>
        </w:rPr>
        <w:t> </w:t>
      </w:r>
      <w:r>
        <w:rPr>
          <w:color w:val="231F20"/>
          <w:w w:val="105"/>
        </w:rPr>
        <w:t>ai</w:t>
      </w:r>
      <w:r>
        <w:rPr>
          <w:color w:val="231F20"/>
          <w:spacing w:val="-15"/>
          <w:w w:val="105"/>
        </w:rPr>
        <w:t> </w:t>
      </w:r>
      <w:r>
        <w:rPr>
          <w:color w:val="231F20"/>
          <w:w w:val="105"/>
        </w:rPr>
        <w:t>phục?</w:t>
      </w:r>
      <w:r>
        <w:rPr>
          <w:color w:val="231F20"/>
          <w:spacing w:val="-15"/>
          <w:w w:val="105"/>
        </w:rPr>
        <w:t> </w:t>
      </w:r>
      <w:r>
        <w:rPr>
          <w:color w:val="231F20"/>
          <w:w w:val="105"/>
        </w:rPr>
        <w:t>Chẳng</w:t>
      </w:r>
      <w:r>
        <w:rPr>
          <w:color w:val="231F20"/>
          <w:spacing w:val="-15"/>
          <w:w w:val="105"/>
        </w:rPr>
        <w:t> </w:t>
      </w:r>
      <w:r>
        <w:rPr>
          <w:color w:val="231F20"/>
          <w:w w:val="105"/>
        </w:rPr>
        <w:t>ai</w:t>
      </w:r>
      <w:r>
        <w:rPr>
          <w:color w:val="231F20"/>
          <w:spacing w:val="-15"/>
          <w:w w:val="105"/>
        </w:rPr>
        <w:t> </w:t>
      </w:r>
      <w:r>
        <w:rPr>
          <w:color w:val="231F20"/>
          <w:w w:val="105"/>
        </w:rPr>
        <w:t>phục,</w:t>
      </w:r>
      <w:r>
        <w:rPr>
          <w:color w:val="231F20"/>
          <w:spacing w:val="-15"/>
          <w:w w:val="105"/>
        </w:rPr>
        <w:t> </w:t>
      </w:r>
      <w:r>
        <w:rPr>
          <w:color w:val="231F20"/>
          <w:w w:val="105"/>
        </w:rPr>
        <w:t>chắc chắn sẽ tìm Ngài gây sự, đoạt y bát về. Đấy là chuyện nhỏ, chuyện</w:t>
      </w:r>
      <w:r>
        <w:rPr>
          <w:color w:val="231F20"/>
          <w:spacing w:val="-14"/>
          <w:w w:val="105"/>
        </w:rPr>
        <w:t> </w:t>
      </w:r>
      <w:r>
        <w:rPr>
          <w:color w:val="231F20"/>
          <w:w w:val="105"/>
        </w:rPr>
        <w:t>lớn</w:t>
      </w:r>
      <w:r>
        <w:rPr>
          <w:color w:val="231F20"/>
          <w:spacing w:val="-15"/>
          <w:w w:val="105"/>
        </w:rPr>
        <w:t> </w:t>
      </w:r>
      <w:r>
        <w:rPr>
          <w:color w:val="231F20"/>
          <w:w w:val="105"/>
        </w:rPr>
        <w:t>là</w:t>
      </w:r>
      <w:r>
        <w:rPr>
          <w:color w:val="231F20"/>
          <w:spacing w:val="-15"/>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còn</w:t>
      </w:r>
      <w:r>
        <w:rPr>
          <w:color w:val="231F20"/>
          <w:spacing w:val="-14"/>
          <w:w w:val="105"/>
        </w:rPr>
        <w:t> </w:t>
      </w:r>
      <w:r>
        <w:rPr>
          <w:color w:val="231F20"/>
          <w:w w:val="105"/>
        </w:rPr>
        <w:t>hại</w:t>
      </w:r>
      <w:r>
        <w:rPr>
          <w:color w:val="231F20"/>
          <w:spacing w:val="-14"/>
          <w:w w:val="105"/>
        </w:rPr>
        <w:t> </w:t>
      </w:r>
      <w:r>
        <w:rPr>
          <w:color w:val="231F20"/>
          <w:w w:val="105"/>
        </w:rPr>
        <w:t>mạng</w:t>
      </w:r>
      <w:r>
        <w:rPr>
          <w:color w:val="231F20"/>
          <w:spacing w:val="-14"/>
          <w:w w:val="105"/>
        </w:rPr>
        <w:t> </w:t>
      </w:r>
      <w:r>
        <w:rPr>
          <w:color w:val="231F20"/>
          <w:w w:val="105"/>
        </w:rPr>
        <w:t>Ngài</w:t>
      </w:r>
      <w:r>
        <w:rPr>
          <w:color w:val="231F20"/>
          <w:spacing w:val="-15"/>
          <w:w w:val="105"/>
        </w:rPr>
        <w:t> </w:t>
      </w:r>
      <w:r>
        <w:rPr>
          <w:color w:val="231F20"/>
          <w:w w:val="105"/>
        </w:rPr>
        <w:t>nữa</w:t>
      </w:r>
      <w:r>
        <w:rPr>
          <w:color w:val="231F20"/>
          <w:spacing w:val="-14"/>
          <w:w w:val="105"/>
        </w:rPr>
        <w:t> </w:t>
      </w:r>
      <w:r>
        <w:rPr>
          <w:color w:val="231F20"/>
          <w:w w:val="105"/>
        </w:rPr>
        <w:t>kia!</w:t>
      </w:r>
      <w:r>
        <w:rPr>
          <w:color w:val="231F20"/>
          <w:spacing w:val="-15"/>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Tổ bảo</w:t>
      </w:r>
      <w:r>
        <w:rPr>
          <w:color w:val="231F20"/>
          <w:spacing w:val="-16"/>
          <w:w w:val="105"/>
        </w:rPr>
        <w:t> </w:t>
      </w:r>
      <w:r>
        <w:rPr>
          <w:color w:val="231F20"/>
          <w:w w:val="105"/>
        </w:rPr>
        <w:t>Ngài</w:t>
      </w:r>
      <w:r>
        <w:rPr>
          <w:color w:val="231F20"/>
          <w:spacing w:val="-15"/>
          <w:w w:val="105"/>
        </w:rPr>
        <w:t> </w:t>
      </w:r>
      <w:r>
        <w:rPr>
          <w:color w:val="231F20"/>
          <w:w w:val="105"/>
        </w:rPr>
        <w:t>đi</w:t>
      </w:r>
      <w:r>
        <w:rPr>
          <w:color w:val="231F20"/>
          <w:spacing w:val="-16"/>
          <w:w w:val="105"/>
        </w:rPr>
        <w:t> </w:t>
      </w:r>
      <w:r>
        <w:rPr>
          <w:color w:val="231F20"/>
          <w:w w:val="105"/>
        </w:rPr>
        <w:t>cho</w:t>
      </w:r>
      <w:r>
        <w:rPr>
          <w:color w:val="231F20"/>
          <w:spacing w:val="-16"/>
          <w:w w:val="105"/>
        </w:rPr>
        <w:t> </w:t>
      </w:r>
      <w:r>
        <w:rPr>
          <w:color w:val="231F20"/>
          <w:w w:val="105"/>
        </w:rPr>
        <w:t>nhanh,</w:t>
      </w:r>
      <w:r>
        <w:rPr>
          <w:color w:val="231F20"/>
          <w:spacing w:val="-15"/>
          <w:w w:val="105"/>
        </w:rPr>
        <w:t> </w:t>
      </w:r>
      <w:r>
        <w:rPr>
          <w:color w:val="231F20"/>
          <w:w w:val="105"/>
        </w:rPr>
        <w:t>Ngài</w:t>
      </w:r>
      <w:r>
        <w:rPr>
          <w:color w:val="231F20"/>
          <w:spacing w:val="-16"/>
          <w:w w:val="105"/>
        </w:rPr>
        <w:t> </w:t>
      </w:r>
      <w:r>
        <w:rPr>
          <w:color w:val="231F20"/>
          <w:w w:val="105"/>
        </w:rPr>
        <w:t>lập</w:t>
      </w:r>
      <w:r>
        <w:rPr>
          <w:color w:val="231F20"/>
          <w:spacing w:val="-15"/>
          <w:w w:val="105"/>
        </w:rPr>
        <w:t> </w:t>
      </w:r>
      <w:r>
        <w:rPr>
          <w:color w:val="231F20"/>
          <w:w w:val="105"/>
        </w:rPr>
        <w:t>tức</w:t>
      </w:r>
      <w:r>
        <w:rPr>
          <w:color w:val="231F20"/>
          <w:spacing w:val="-15"/>
          <w:w w:val="105"/>
        </w:rPr>
        <w:t> </w:t>
      </w:r>
      <w:r>
        <w:rPr>
          <w:color w:val="231F20"/>
          <w:w w:val="105"/>
        </w:rPr>
        <w:t>cầm</w:t>
      </w:r>
      <w:r>
        <w:rPr>
          <w:color w:val="231F20"/>
          <w:spacing w:val="-15"/>
          <w:w w:val="105"/>
        </w:rPr>
        <w:t> </w:t>
      </w:r>
      <w:r>
        <w:rPr>
          <w:color w:val="231F20"/>
          <w:w w:val="105"/>
        </w:rPr>
        <w:t>y</w:t>
      </w:r>
      <w:r>
        <w:rPr>
          <w:color w:val="231F20"/>
          <w:spacing w:val="-15"/>
          <w:w w:val="105"/>
        </w:rPr>
        <w:t> </w:t>
      </w:r>
      <w:r>
        <w:rPr>
          <w:color w:val="231F20"/>
          <w:w w:val="105"/>
        </w:rPr>
        <w:t>bát</w:t>
      </w:r>
      <w:r>
        <w:rPr>
          <w:color w:val="231F20"/>
          <w:spacing w:val="-15"/>
          <w:w w:val="105"/>
        </w:rPr>
        <w:t> </w:t>
      </w:r>
      <w:r>
        <w:rPr>
          <w:color w:val="231F20"/>
          <w:w w:val="105"/>
        </w:rPr>
        <w:t>đi</w:t>
      </w:r>
      <w:r>
        <w:rPr>
          <w:color w:val="231F20"/>
          <w:spacing w:val="-15"/>
          <w:w w:val="105"/>
        </w:rPr>
        <w:t> </w:t>
      </w:r>
      <w:r>
        <w:rPr>
          <w:color w:val="231F20"/>
          <w:w w:val="105"/>
        </w:rPr>
        <w:t>ngay.</w:t>
      </w:r>
      <w:r>
        <w:rPr>
          <w:color w:val="231F20"/>
          <w:spacing w:val="-15"/>
          <w:w w:val="105"/>
        </w:rPr>
        <w:t> </w:t>
      </w:r>
      <w:r>
        <w:rPr>
          <w:color w:val="231F20"/>
          <w:w w:val="105"/>
        </w:rPr>
        <w:t>Trốn trong phường thợ săn 15 năm.</w:t>
      </w:r>
    </w:p>
    <w:p>
      <w:pPr>
        <w:pStyle w:val="BodyText"/>
        <w:spacing w:line="273" w:lineRule="auto" w:before="135"/>
        <w:ind w:left="113" w:right="390" w:firstLine="453"/>
      </w:pPr>
      <w:r>
        <w:rPr>
          <w:color w:val="231F20"/>
          <w:w w:val="105"/>
        </w:rPr>
        <w:t>15 năm ấy khiến mọi người dần dần quên đi chuyện này, Ngài mới ra mặt. Ra mặt, bèn gặp pháp sư Ấn Tông. Ấn</w:t>
      </w:r>
      <w:r>
        <w:rPr>
          <w:color w:val="231F20"/>
          <w:spacing w:val="-4"/>
          <w:w w:val="105"/>
        </w:rPr>
        <w:t> </w:t>
      </w:r>
      <w:r>
        <w:rPr>
          <w:color w:val="231F20"/>
          <w:w w:val="105"/>
        </w:rPr>
        <w:t>Tông</w:t>
      </w:r>
      <w:r>
        <w:rPr>
          <w:color w:val="231F20"/>
          <w:spacing w:val="-4"/>
          <w:w w:val="105"/>
        </w:rPr>
        <w:t> </w:t>
      </w:r>
      <w:r>
        <w:rPr>
          <w:color w:val="231F20"/>
          <w:w w:val="105"/>
        </w:rPr>
        <w:t>tuyệt</w:t>
      </w:r>
      <w:r>
        <w:rPr>
          <w:color w:val="231F20"/>
          <w:spacing w:val="-4"/>
          <w:w w:val="105"/>
        </w:rPr>
        <w:t> </w:t>
      </w:r>
      <w:r>
        <w:rPr>
          <w:color w:val="231F20"/>
          <w:w w:val="105"/>
        </w:rPr>
        <w:t>lắm!</w:t>
      </w:r>
      <w:r>
        <w:rPr>
          <w:color w:val="231F20"/>
          <w:spacing w:val="-4"/>
          <w:w w:val="105"/>
        </w:rPr>
        <w:t> </w:t>
      </w:r>
      <w:r>
        <w:rPr>
          <w:color w:val="231F20"/>
          <w:w w:val="105"/>
        </w:rPr>
        <w:t>Ngài</w:t>
      </w:r>
      <w:r>
        <w:rPr>
          <w:color w:val="231F20"/>
          <w:spacing w:val="-4"/>
          <w:w w:val="105"/>
        </w:rPr>
        <w:t> </w:t>
      </w:r>
      <w:r>
        <w:rPr>
          <w:color w:val="231F20"/>
          <w:w w:val="105"/>
        </w:rPr>
        <w:t>Ấn</w:t>
      </w:r>
      <w:r>
        <w:rPr>
          <w:color w:val="231F20"/>
          <w:spacing w:val="-4"/>
          <w:w w:val="105"/>
        </w:rPr>
        <w:t> </w:t>
      </w:r>
      <w:r>
        <w:rPr>
          <w:color w:val="231F20"/>
          <w:w w:val="105"/>
        </w:rPr>
        <w:t>Tông</w:t>
      </w:r>
      <w:r>
        <w:rPr>
          <w:color w:val="231F20"/>
          <w:spacing w:val="-4"/>
          <w:w w:val="105"/>
        </w:rPr>
        <w:t> </w:t>
      </w:r>
      <w:r>
        <w:rPr>
          <w:color w:val="231F20"/>
          <w:w w:val="105"/>
        </w:rPr>
        <w:t>ở</w:t>
      </w:r>
      <w:r>
        <w:rPr>
          <w:color w:val="231F20"/>
          <w:spacing w:val="-4"/>
          <w:w w:val="105"/>
        </w:rPr>
        <w:t> </w:t>
      </w:r>
      <w:r>
        <w:rPr>
          <w:color w:val="231F20"/>
          <w:w w:val="105"/>
        </w:rPr>
        <w:t>Lãnh</w:t>
      </w:r>
      <w:r>
        <w:rPr>
          <w:color w:val="231F20"/>
          <w:spacing w:val="-4"/>
          <w:w w:val="105"/>
        </w:rPr>
        <w:t> </w:t>
      </w:r>
      <w:r>
        <w:rPr>
          <w:color w:val="231F20"/>
          <w:w w:val="105"/>
        </w:rPr>
        <w:t>Nam,</w:t>
      </w:r>
      <w:r>
        <w:rPr>
          <w:color w:val="231F20"/>
          <w:spacing w:val="-4"/>
          <w:w w:val="105"/>
        </w:rPr>
        <w:t> </w:t>
      </w:r>
      <w:r>
        <w:rPr>
          <w:color w:val="231F20"/>
          <w:w w:val="105"/>
        </w:rPr>
        <w:t>nay</w:t>
      </w:r>
      <w:r>
        <w:rPr>
          <w:color w:val="231F20"/>
          <w:spacing w:val="-4"/>
          <w:w w:val="105"/>
        </w:rPr>
        <w:t> </w:t>
      </w:r>
      <w:r>
        <w:rPr>
          <w:color w:val="231F20"/>
          <w:w w:val="105"/>
        </w:rPr>
        <w:t>chúng </w:t>
      </w:r>
      <w:r>
        <w:rPr>
          <w:color w:val="231F20"/>
        </w:rPr>
        <w:t>ta gọi vùng ấy là Quảng Đông. Khi ấy, sư Ấn Tông là bậc cao </w:t>
      </w:r>
      <w:r>
        <w:rPr>
          <w:color w:val="231F20"/>
          <w:w w:val="105"/>
        </w:rPr>
        <w:t>tăng, giảng kinh, thuyết pháp bậc nhất.</w:t>
      </w:r>
      <w:r>
        <w:rPr>
          <w:color w:val="231F20"/>
          <w:w w:val="105"/>
        </w:rPr>
        <w:t> Đạo tràng giảng kinh</w:t>
      </w:r>
      <w:r>
        <w:rPr>
          <w:color w:val="231F20"/>
          <w:spacing w:val="-14"/>
          <w:w w:val="105"/>
        </w:rPr>
        <w:t> </w:t>
      </w:r>
      <w:r>
        <w:rPr>
          <w:color w:val="231F20"/>
          <w:w w:val="105"/>
        </w:rPr>
        <w:t>của</w:t>
      </w:r>
      <w:r>
        <w:rPr>
          <w:color w:val="231F20"/>
          <w:spacing w:val="-14"/>
          <w:w w:val="105"/>
        </w:rPr>
        <w:t> </w:t>
      </w:r>
      <w:r>
        <w:rPr>
          <w:color w:val="231F20"/>
          <w:w w:val="105"/>
        </w:rPr>
        <w:t>Ngài</w:t>
      </w:r>
      <w:r>
        <w:rPr>
          <w:color w:val="231F20"/>
          <w:spacing w:val="-14"/>
          <w:w w:val="105"/>
        </w:rPr>
        <w:t> </w:t>
      </w:r>
      <w:r>
        <w:rPr>
          <w:color w:val="231F20"/>
          <w:w w:val="105"/>
        </w:rPr>
        <w:t>nay</w:t>
      </w:r>
      <w:r>
        <w:rPr>
          <w:color w:val="231F20"/>
          <w:spacing w:val="-14"/>
          <w:w w:val="105"/>
        </w:rPr>
        <w:t> </w:t>
      </w:r>
      <w:r>
        <w:rPr>
          <w:color w:val="231F20"/>
          <w:w w:val="105"/>
        </w:rPr>
        <w:t>ở</w:t>
      </w:r>
      <w:r>
        <w:rPr>
          <w:color w:val="231F20"/>
          <w:spacing w:val="-14"/>
          <w:w w:val="105"/>
        </w:rPr>
        <w:t> </w:t>
      </w:r>
      <w:r>
        <w:rPr>
          <w:color w:val="231F20"/>
          <w:w w:val="105"/>
        </w:rPr>
        <w:t>Quảng</w:t>
      </w:r>
      <w:r>
        <w:rPr>
          <w:color w:val="231F20"/>
          <w:spacing w:val="-14"/>
          <w:w w:val="105"/>
        </w:rPr>
        <w:t> </w:t>
      </w:r>
      <w:r>
        <w:rPr>
          <w:color w:val="231F20"/>
          <w:w w:val="105"/>
        </w:rPr>
        <w:t>Châu.</w:t>
      </w:r>
      <w:r>
        <w:rPr>
          <w:color w:val="231F20"/>
          <w:spacing w:val="-14"/>
          <w:w w:val="105"/>
        </w:rPr>
        <w:t> </w:t>
      </w:r>
      <w:r>
        <w:rPr>
          <w:color w:val="231F20"/>
          <w:w w:val="105"/>
        </w:rPr>
        <w:t>Chùa</w:t>
      </w:r>
      <w:r>
        <w:rPr>
          <w:color w:val="231F20"/>
          <w:spacing w:val="-13"/>
          <w:w w:val="105"/>
        </w:rPr>
        <w:t> </w:t>
      </w:r>
      <w:r>
        <w:rPr>
          <w:color w:val="231F20"/>
          <w:w w:val="105"/>
        </w:rPr>
        <w:t>nào</w:t>
      </w:r>
      <w:r>
        <w:rPr>
          <w:color w:val="231F20"/>
          <w:spacing w:val="-14"/>
          <w:w w:val="105"/>
        </w:rPr>
        <w:t> </w:t>
      </w:r>
      <w:r>
        <w:rPr>
          <w:color w:val="231F20"/>
          <w:w w:val="105"/>
        </w:rPr>
        <w:t>ở</w:t>
      </w:r>
      <w:r>
        <w:rPr>
          <w:color w:val="231F20"/>
          <w:spacing w:val="-14"/>
          <w:w w:val="105"/>
        </w:rPr>
        <w:t> </w:t>
      </w:r>
      <w:r>
        <w:rPr>
          <w:color w:val="231F20"/>
          <w:w w:val="105"/>
        </w:rPr>
        <w:t>Quảng</w:t>
      </w:r>
      <w:r>
        <w:rPr>
          <w:color w:val="231F20"/>
          <w:spacing w:val="-14"/>
          <w:w w:val="105"/>
        </w:rPr>
        <w:t> </w:t>
      </w:r>
      <w:r>
        <w:rPr>
          <w:color w:val="231F20"/>
          <w:w w:val="105"/>
        </w:rPr>
        <w:t>Châu? Gió động, hay phan động, Lão Hòa thượng Bản Hoán làm Trụ</w:t>
      </w:r>
      <w:r>
        <w:rPr>
          <w:color w:val="231F20"/>
          <w:spacing w:val="-11"/>
          <w:w w:val="105"/>
        </w:rPr>
        <w:t> </w:t>
      </w:r>
      <w:r>
        <w:rPr>
          <w:color w:val="231F20"/>
          <w:w w:val="105"/>
        </w:rPr>
        <w:t>trì</w:t>
      </w:r>
      <w:r>
        <w:rPr>
          <w:color w:val="231F20"/>
          <w:spacing w:val="-12"/>
          <w:w w:val="105"/>
        </w:rPr>
        <w:t> </w:t>
      </w:r>
      <w:r>
        <w:rPr>
          <w:color w:val="231F20"/>
          <w:w w:val="105"/>
        </w:rPr>
        <w:t>chùa</w:t>
      </w:r>
      <w:r>
        <w:rPr>
          <w:color w:val="231F20"/>
          <w:spacing w:val="-11"/>
          <w:w w:val="105"/>
        </w:rPr>
        <w:t> </w:t>
      </w:r>
      <w:r>
        <w:rPr>
          <w:color w:val="231F20"/>
          <w:w w:val="105"/>
        </w:rPr>
        <w:t>ấy.</w:t>
      </w:r>
      <w:r>
        <w:rPr>
          <w:color w:val="231F20"/>
          <w:spacing w:val="-11"/>
          <w:w w:val="105"/>
        </w:rPr>
        <w:t> </w:t>
      </w:r>
      <w:r>
        <w:rPr>
          <w:color w:val="231F20"/>
          <w:w w:val="105"/>
        </w:rPr>
        <w:t>Tôi</w:t>
      </w:r>
      <w:r>
        <w:rPr>
          <w:color w:val="231F20"/>
          <w:spacing w:val="-11"/>
          <w:w w:val="105"/>
        </w:rPr>
        <w:t> </w:t>
      </w:r>
      <w:r>
        <w:rPr>
          <w:color w:val="231F20"/>
          <w:w w:val="105"/>
        </w:rPr>
        <w:t>không</w:t>
      </w:r>
      <w:r>
        <w:rPr>
          <w:color w:val="231F20"/>
          <w:spacing w:val="-12"/>
          <w:w w:val="105"/>
        </w:rPr>
        <w:t> </w:t>
      </w:r>
      <w:r>
        <w:rPr>
          <w:color w:val="231F20"/>
          <w:w w:val="105"/>
        </w:rPr>
        <w:t>nhớ</w:t>
      </w:r>
      <w:r>
        <w:rPr>
          <w:color w:val="231F20"/>
          <w:spacing w:val="-11"/>
          <w:w w:val="105"/>
        </w:rPr>
        <w:t> </w:t>
      </w:r>
      <w:r>
        <w:rPr>
          <w:color w:val="231F20"/>
          <w:w w:val="105"/>
        </w:rPr>
        <w:t>nổi</w:t>
      </w:r>
      <w:r>
        <w:rPr>
          <w:color w:val="231F20"/>
          <w:spacing w:val="-11"/>
          <w:w w:val="105"/>
        </w:rPr>
        <w:t> </w:t>
      </w:r>
      <w:r>
        <w:rPr>
          <w:color w:val="231F20"/>
          <w:w w:val="105"/>
        </w:rPr>
        <w:t>chùa</w:t>
      </w:r>
      <w:r>
        <w:rPr>
          <w:color w:val="231F20"/>
          <w:spacing w:val="-11"/>
          <w:w w:val="105"/>
        </w:rPr>
        <w:t> </w:t>
      </w:r>
      <w:r>
        <w:rPr>
          <w:color w:val="231F20"/>
          <w:w w:val="105"/>
        </w:rPr>
        <w:t>nào</w:t>
      </w:r>
      <w:r>
        <w:rPr>
          <w:color w:val="231F20"/>
          <w:spacing w:val="-11"/>
          <w:w w:val="105"/>
        </w:rPr>
        <w:t> </w:t>
      </w:r>
      <w:r>
        <w:rPr>
          <w:color w:val="231F20"/>
          <w:w w:val="105"/>
        </w:rPr>
        <w:t>ở</w:t>
      </w:r>
      <w:r>
        <w:rPr>
          <w:color w:val="231F20"/>
          <w:spacing w:val="-11"/>
          <w:w w:val="105"/>
        </w:rPr>
        <w:t> </w:t>
      </w:r>
      <w:r>
        <w:rPr>
          <w:color w:val="231F20"/>
          <w:w w:val="105"/>
        </w:rPr>
        <w:t>Quảng</w:t>
      </w:r>
      <w:r>
        <w:rPr>
          <w:color w:val="231F20"/>
          <w:spacing w:val="-9"/>
          <w:w w:val="105"/>
        </w:rPr>
        <w:t> </w:t>
      </w:r>
      <w:r>
        <w:rPr>
          <w:color w:val="231F20"/>
          <w:w w:val="105"/>
        </w:rPr>
        <w:t>Đông. Quang</w:t>
      </w:r>
      <w:r>
        <w:rPr>
          <w:color w:val="231F20"/>
          <w:w w:val="105"/>
        </w:rPr>
        <w:t> Hiếu</w:t>
      </w:r>
      <w:r>
        <w:rPr>
          <w:color w:val="231F20"/>
          <w:w w:val="105"/>
        </w:rPr>
        <w:t> Tự</w:t>
      </w:r>
      <w:r>
        <w:rPr>
          <w:color w:val="231F20"/>
          <w:w w:val="105"/>
          <w:position w:val="11"/>
          <w:sz w:val="20"/>
        </w:rPr>
        <w:t>[</w:t>
      </w:r>
      <w:r>
        <w:rPr>
          <w:color w:val="231F20"/>
          <w:w w:val="105"/>
          <w:position w:val="10"/>
          <w:sz w:val="22"/>
        </w:rPr>
        <w:t>7</w:t>
      </w:r>
      <w:r>
        <w:rPr>
          <w:color w:val="231F20"/>
          <w:w w:val="105"/>
          <w:position w:val="11"/>
          <w:sz w:val="20"/>
        </w:rPr>
        <w:t>]</w:t>
      </w:r>
      <w:r>
        <w:rPr>
          <w:color w:val="231F20"/>
          <w:w w:val="105"/>
        </w:rPr>
        <w:t>,</w:t>
      </w:r>
      <w:r>
        <w:rPr>
          <w:color w:val="231F20"/>
          <w:w w:val="105"/>
        </w:rPr>
        <w:t> đúng</w:t>
      </w:r>
      <w:r>
        <w:rPr>
          <w:color w:val="231F20"/>
          <w:w w:val="105"/>
        </w:rPr>
        <w:t> rồi,</w:t>
      </w:r>
      <w:r>
        <w:rPr>
          <w:color w:val="231F20"/>
          <w:w w:val="105"/>
        </w:rPr>
        <w:t> chùa</w:t>
      </w:r>
      <w:r>
        <w:rPr>
          <w:color w:val="231F20"/>
          <w:w w:val="105"/>
        </w:rPr>
        <w:t> Quang</w:t>
      </w:r>
      <w:r>
        <w:rPr>
          <w:color w:val="231F20"/>
          <w:w w:val="105"/>
        </w:rPr>
        <w:t> Hiếu</w:t>
      </w:r>
      <w:r>
        <w:rPr>
          <w:color w:val="231F20"/>
          <w:w w:val="105"/>
        </w:rPr>
        <w:t> là</w:t>
      </w:r>
      <w:r>
        <w:rPr>
          <w:color w:val="231F20"/>
          <w:w w:val="105"/>
        </w:rPr>
        <w:t> nơi</w:t>
      </w:r>
      <w:r>
        <w:rPr>
          <w:color w:val="231F20"/>
          <w:w w:val="105"/>
        </w:rPr>
        <w:t> Sư giảng kinh </w:t>
      </w:r>
      <w:r>
        <w:rPr>
          <w:i/>
          <w:color w:val="231F20"/>
          <w:w w:val="105"/>
        </w:rPr>
        <w:t>Niết Bàn</w:t>
      </w:r>
      <w:r>
        <w:rPr>
          <w:color w:val="231F20"/>
          <w:w w:val="105"/>
        </w:rPr>
        <w:t>.</w:t>
      </w:r>
    </w:p>
    <w:p>
      <w:pPr>
        <w:pStyle w:val="BodyText"/>
        <w:spacing w:before="10"/>
        <w:jc w:val="left"/>
        <w:rPr>
          <w:sz w:val="15"/>
        </w:rPr>
      </w:pPr>
      <w:r>
        <w:rPr/>
        <w:pict>
          <v:shape style="position:absolute;margin-left:56.692902pt;margin-top:10.336002pt;width:72pt;height:.1pt;mso-position-horizontal-relative:page;mso-position-vertical-relative:paragraph;z-index:-15720960;mso-wrap-distance-left:0;mso-wrap-distance-right:0" id="docshape25" coordorigin="1134,207" coordsize="1440,0" path="m1134,207l2574,207e" filled="false" stroked="true" strokeweight="1pt" strokecolor="#231f20">
            <v:path arrowok="t"/>
            <v:stroke dashstyle="solid"/>
            <w10:wrap type="topAndBottom"/>
          </v:shape>
        </w:pict>
      </w:r>
    </w:p>
    <w:p>
      <w:pPr>
        <w:pStyle w:val="ListParagraph"/>
        <w:numPr>
          <w:ilvl w:val="0"/>
          <w:numId w:val="1"/>
        </w:numPr>
        <w:tabs>
          <w:tab w:pos="864" w:val="left" w:leader="none"/>
        </w:tabs>
        <w:spacing w:line="249" w:lineRule="auto" w:before="43" w:after="0"/>
        <w:ind w:left="113" w:right="394" w:firstLine="453"/>
        <w:jc w:val="both"/>
        <w:rPr>
          <w:sz w:val="20"/>
        </w:rPr>
      </w:pPr>
      <w:r>
        <w:rPr>
          <w:color w:val="221F1F"/>
          <w:w w:val="110"/>
          <w:sz w:val="20"/>
        </w:rPr>
        <w:t>Chùa</w:t>
      </w:r>
      <w:r>
        <w:rPr>
          <w:color w:val="221F1F"/>
          <w:spacing w:val="-13"/>
          <w:w w:val="110"/>
          <w:sz w:val="20"/>
        </w:rPr>
        <w:t> </w:t>
      </w:r>
      <w:r>
        <w:rPr>
          <w:color w:val="221F1F"/>
          <w:w w:val="110"/>
          <w:sz w:val="20"/>
        </w:rPr>
        <w:t>Quang</w:t>
      </w:r>
      <w:r>
        <w:rPr>
          <w:color w:val="221F1F"/>
          <w:spacing w:val="-13"/>
          <w:w w:val="110"/>
          <w:sz w:val="20"/>
        </w:rPr>
        <w:t> </w:t>
      </w:r>
      <w:r>
        <w:rPr>
          <w:color w:val="221F1F"/>
          <w:w w:val="110"/>
          <w:sz w:val="20"/>
        </w:rPr>
        <w:t>Hiếu</w:t>
      </w:r>
      <w:r>
        <w:rPr>
          <w:color w:val="221F1F"/>
          <w:spacing w:val="-13"/>
          <w:w w:val="110"/>
          <w:sz w:val="20"/>
        </w:rPr>
        <w:t> </w:t>
      </w:r>
      <w:r>
        <w:rPr>
          <w:color w:val="221F1F"/>
          <w:w w:val="110"/>
          <w:sz w:val="20"/>
        </w:rPr>
        <w:t>ở</w:t>
      </w:r>
      <w:r>
        <w:rPr>
          <w:color w:val="221F1F"/>
          <w:spacing w:val="-13"/>
          <w:w w:val="110"/>
          <w:sz w:val="20"/>
        </w:rPr>
        <w:t> </w:t>
      </w:r>
      <w:r>
        <w:rPr>
          <w:color w:val="221F1F"/>
          <w:w w:val="110"/>
          <w:sz w:val="20"/>
        </w:rPr>
        <w:t>thủ</w:t>
      </w:r>
      <w:r>
        <w:rPr>
          <w:color w:val="221F1F"/>
          <w:spacing w:val="-13"/>
          <w:w w:val="110"/>
          <w:sz w:val="20"/>
        </w:rPr>
        <w:t> </w:t>
      </w:r>
      <w:r>
        <w:rPr>
          <w:color w:val="221F1F"/>
          <w:w w:val="110"/>
          <w:sz w:val="20"/>
        </w:rPr>
        <w:t>phủ</w:t>
      </w:r>
      <w:r>
        <w:rPr>
          <w:color w:val="221F1F"/>
          <w:spacing w:val="-13"/>
          <w:w w:val="110"/>
          <w:sz w:val="20"/>
        </w:rPr>
        <w:t> </w:t>
      </w:r>
      <w:r>
        <w:rPr>
          <w:color w:val="221F1F"/>
          <w:w w:val="110"/>
          <w:sz w:val="20"/>
        </w:rPr>
        <w:t>Quảng</w:t>
      </w:r>
      <w:r>
        <w:rPr>
          <w:color w:val="221F1F"/>
          <w:spacing w:val="-13"/>
          <w:w w:val="110"/>
          <w:sz w:val="20"/>
        </w:rPr>
        <w:t> </w:t>
      </w:r>
      <w:r>
        <w:rPr>
          <w:color w:val="221F1F"/>
          <w:w w:val="110"/>
          <w:sz w:val="20"/>
        </w:rPr>
        <w:t>Châu,</w:t>
      </w:r>
      <w:r>
        <w:rPr>
          <w:color w:val="221F1F"/>
          <w:spacing w:val="-13"/>
          <w:w w:val="110"/>
          <w:sz w:val="20"/>
        </w:rPr>
        <w:t> </w:t>
      </w:r>
      <w:r>
        <w:rPr>
          <w:color w:val="221F1F"/>
          <w:w w:val="110"/>
          <w:sz w:val="20"/>
        </w:rPr>
        <w:t>tỉnh</w:t>
      </w:r>
      <w:r>
        <w:rPr>
          <w:color w:val="221F1F"/>
          <w:spacing w:val="-13"/>
          <w:w w:val="110"/>
          <w:sz w:val="20"/>
        </w:rPr>
        <w:t> </w:t>
      </w:r>
      <w:r>
        <w:rPr>
          <w:color w:val="221F1F"/>
          <w:w w:val="110"/>
          <w:sz w:val="20"/>
        </w:rPr>
        <w:t>Quảng</w:t>
      </w:r>
      <w:r>
        <w:rPr>
          <w:color w:val="221F1F"/>
          <w:spacing w:val="-13"/>
          <w:w w:val="110"/>
          <w:sz w:val="20"/>
        </w:rPr>
        <w:t> </w:t>
      </w:r>
      <w:r>
        <w:rPr>
          <w:color w:val="221F1F"/>
          <w:w w:val="110"/>
          <w:sz w:val="20"/>
        </w:rPr>
        <w:t>Đông.</w:t>
      </w:r>
      <w:r>
        <w:rPr>
          <w:color w:val="221F1F"/>
          <w:spacing w:val="-13"/>
          <w:w w:val="110"/>
          <w:sz w:val="20"/>
        </w:rPr>
        <w:t> </w:t>
      </w:r>
      <w:r>
        <w:rPr>
          <w:color w:val="221F1F"/>
          <w:w w:val="110"/>
          <w:sz w:val="20"/>
        </w:rPr>
        <w:t>Chùa</w:t>
      </w:r>
      <w:r>
        <w:rPr>
          <w:color w:val="221F1F"/>
          <w:spacing w:val="-13"/>
          <w:w w:val="110"/>
          <w:sz w:val="20"/>
        </w:rPr>
        <w:t> </w:t>
      </w:r>
      <w:r>
        <w:rPr>
          <w:color w:val="221F1F"/>
          <w:w w:val="110"/>
          <w:sz w:val="20"/>
        </w:rPr>
        <w:t>này</w:t>
      </w:r>
      <w:r>
        <w:rPr>
          <w:color w:val="221F1F"/>
          <w:spacing w:val="-13"/>
          <w:w w:val="110"/>
          <w:sz w:val="20"/>
        </w:rPr>
        <w:t> </w:t>
      </w:r>
      <w:r>
        <w:rPr>
          <w:color w:val="221F1F"/>
          <w:w w:val="110"/>
          <w:sz w:val="20"/>
        </w:rPr>
        <w:t>rất</w:t>
      </w:r>
      <w:r>
        <w:rPr>
          <w:color w:val="221F1F"/>
          <w:spacing w:val="-13"/>
          <w:w w:val="110"/>
          <w:sz w:val="20"/>
        </w:rPr>
        <w:t> </w:t>
      </w:r>
      <w:r>
        <w:rPr>
          <w:color w:val="221F1F"/>
          <w:w w:val="110"/>
          <w:sz w:val="20"/>
        </w:rPr>
        <w:t>cổ,</w:t>
      </w:r>
      <w:r>
        <w:rPr>
          <w:color w:val="221F1F"/>
          <w:spacing w:val="-13"/>
          <w:w w:val="110"/>
          <w:sz w:val="20"/>
        </w:rPr>
        <w:t> </w:t>
      </w:r>
      <w:r>
        <w:rPr>
          <w:color w:val="221F1F"/>
          <w:w w:val="110"/>
          <w:sz w:val="20"/>
        </w:rPr>
        <w:t>nơi</w:t>
      </w:r>
      <w:r>
        <w:rPr>
          <w:color w:val="221F1F"/>
          <w:spacing w:val="-13"/>
          <w:w w:val="110"/>
          <w:sz w:val="20"/>
        </w:rPr>
        <w:t> </w:t>
      </w:r>
      <w:r>
        <w:rPr>
          <w:color w:val="221F1F"/>
          <w:w w:val="110"/>
          <w:sz w:val="20"/>
        </w:rPr>
        <w:t>này</w:t>
      </w:r>
      <w:r>
        <w:rPr>
          <w:color w:val="221F1F"/>
          <w:spacing w:val="-13"/>
          <w:w w:val="110"/>
          <w:sz w:val="20"/>
        </w:rPr>
        <w:t> </w:t>
      </w:r>
      <w:r>
        <w:rPr>
          <w:color w:val="221F1F"/>
          <w:w w:val="110"/>
          <w:sz w:val="20"/>
        </w:rPr>
        <w:t>vốn là</w:t>
      </w:r>
      <w:r>
        <w:rPr>
          <w:color w:val="221F1F"/>
          <w:spacing w:val="-9"/>
          <w:w w:val="110"/>
          <w:sz w:val="20"/>
        </w:rPr>
        <w:t> </w:t>
      </w:r>
      <w:r>
        <w:rPr>
          <w:color w:val="221F1F"/>
          <w:w w:val="110"/>
          <w:sz w:val="20"/>
        </w:rPr>
        <w:t>nhà</w:t>
      </w:r>
      <w:r>
        <w:rPr>
          <w:color w:val="221F1F"/>
          <w:spacing w:val="-13"/>
          <w:w w:val="110"/>
          <w:sz w:val="20"/>
        </w:rPr>
        <w:t> </w:t>
      </w:r>
      <w:r>
        <w:rPr>
          <w:color w:val="221F1F"/>
          <w:w w:val="110"/>
          <w:sz w:val="20"/>
        </w:rPr>
        <w:t>cũ</w:t>
      </w:r>
      <w:r>
        <w:rPr>
          <w:color w:val="221F1F"/>
          <w:spacing w:val="-13"/>
          <w:w w:val="110"/>
          <w:sz w:val="20"/>
        </w:rPr>
        <w:t> </w:t>
      </w:r>
      <w:r>
        <w:rPr>
          <w:color w:val="221F1F"/>
          <w:w w:val="110"/>
          <w:sz w:val="20"/>
        </w:rPr>
        <w:t>Triệu</w:t>
      </w:r>
      <w:r>
        <w:rPr>
          <w:color w:val="221F1F"/>
          <w:spacing w:val="-14"/>
          <w:w w:val="110"/>
          <w:sz w:val="20"/>
        </w:rPr>
        <w:t> </w:t>
      </w:r>
      <w:r>
        <w:rPr>
          <w:color w:val="221F1F"/>
          <w:w w:val="110"/>
          <w:sz w:val="20"/>
        </w:rPr>
        <w:t>Kiến</w:t>
      </w:r>
      <w:r>
        <w:rPr>
          <w:color w:val="221F1F"/>
          <w:spacing w:val="-13"/>
          <w:w w:val="110"/>
          <w:sz w:val="20"/>
        </w:rPr>
        <w:t> </w:t>
      </w:r>
      <w:r>
        <w:rPr>
          <w:color w:val="221F1F"/>
          <w:w w:val="110"/>
          <w:sz w:val="20"/>
        </w:rPr>
        <w:t>Đức,</w:t>
      </w:r>
      <w:r>
        <w:rPr>
          <w:color w:val="221F1F"/>
          <w:spacing w:val="-14"/>
          <w:w w:val="110"/>
          <w:sz w:val="20"/>
        </w:rPr>
        <w:t> </w:t>
      </w:r>
      <w:r>
        <w:rPr>
          <w:color w:val="221F1F"/>
          <w:w w:val="110"/>
          <w:sz w:val="20"/>
        </w:rPr>
        <w:t>cháu</w:t>
      </w:r>
      <w:r>
        <w:rPr>
          <w:color w:val="221F1F"/>
          <w:spacing w:val="-13"/>
          <w:w w:val="110"/>
          <w:sz w:val="20"/>
        </w:rPr>
        <w:t> </w:t>
      </w:r>
      <w:r>
        <w:rPr>
          <w:color w:val="221F1F"/>
          <w:w w:val="110"/>
          <w:sz w:val="20"/>
        </w:rPr>
        <w:t>nội</w:t>
      </w:r>
      <w:r>
        <w:rPr>
          <w:color w:val="221F1F"/>
          <w:spacing w:val="-14"/>
          <w:w w:val="110"/>
          <w:sz w:val="20"/>
        </w:rPr>
        <w:t> </w:t>
      </w:r>
      <w:r>
        <w:rPr>
          <w:color w:val="221F1F"/>
          <w:w w:val="110"/>
          <w:sz w:val="20"/>
        </w:rPr>
        <w:t>của</w:t>
      </w:r>
      <w:r>
        <w:rPr>
          <w:color w:val="221F1F"/>
          <w:spacing w:val="-13"/>
          <w:w w:val="110"/>
          <w:sz w:val="20"/>
        </w:rPr>
        <w:t> </w:t>
      </w:r>
      <w:r>
        <w:rPr>
          <w:color w:val="221F1F"/>
          <w:w w:val="110"/>
          <w:sz w:val="20"/>
        </w:rPr>
        <w:t>Nam</w:t>
      </w:r>
      <w:r>
        <w:rPr>
          <w:color w:val="221F1F"/>
          <w:spacing w:val="-13"/>
          <w:w w:val="110"/>
          <w:sz w:val="20"/>
        </w:rPr>
        <w:t> </w:t>
      </w:r>
      <w:r>
        <w:rPr>
          <w:color w:val="221F1F"/>
          <w:w w:val="110"/>
          <w:sz w:val="20"/>
        </w:rPr>
        <w:t>Việt</w:t>
      </w:r>
      <w:r>
        <w:rPr>
          <w:color w:val="221F1F"/>
          <w:spacing w:val="-13"/>
          <w:w w:val="110"/>
          <w:sz w:val="20"/>
        </w:rPr>
        <w:t> </w:t>
      </w:r>
      <w:r>
        <w:rPr>
          <w:color w:val="221F1F"/>
          <w:w w:val="110"/>
          <w:sz w:val="20"/>
        </w:rPr>
        <w:t>Vương</w:t>
      </w:r>
      <w:r>
        <w:rPr>
          <w:color w:val="221F1F"/>
          <w:spacing w:val="-13"/>
          <w:w w:val="110"/>
          <w:sz w:val="20"/>
        </w:rPr>
        <w:t> </w:t>
      </w:r>
      <w:r>
        <w:rPr>
          <w:color w:val="221F1F"/>
          <w:w w:val="110"/>
          <w:sz w:val="20"/>
        </w:rPr>
        <w:t>Triệu</w:t>
      </w:r>
      <w:r>
        <w:rPr>
          <w:color w:val="221F1F"/>
          <w:spacing w:val="-14"/>
          <w:w w:val="110"/>
          <w:sz w:val="20"/>
        </w:rPr>
        <w:t> </w:t>
      </w:r>
      <w:r>
        <w:rPr>
          <w:color w:val="221F1F"/>
          <w:w w:val="110"/>
          <w:sz w:val="20"/>
        </w:rPr>
        <w:t>Đà</w:t>
      </w:r>
      <w:r>
        <w:rPr>
          <w:color w:val="221F1F"/>
          <w:spacing w:val="-14"/>
          <w:w w:val="110"/>
          <w:sz w:val="20"/>
        </w:rPr>
        <w:t> </w:t>
      </w:r>
      <w:r>
        <w:rPr>
          <w:color w:val="221F1F"/>
          <w:w w:val="110"/>
          <w:sz w:val="20"/>
        </w:rPr>
        <w:t>(cha</w:t>
      </w:r>
      <w:r>
        <w:rPr>
          <w:color w:val="221F1F"/>
          <w:spacing w:val="-13"/>
          <w:w w:val="110"/>
          <w:sz w:val="20"/>
        </w:rPr>
        <w:t> </w:t>
      </w:r>
      <w:r>
        <w:rPr>
          <w:color w:val="221F1F"/>
          <w:w w:val="110"/>
          <w:sz w:val="20"/>
        </w:rPr>
        <w:t>của</w:t>
      </w:r>
      <w:r>
        <w:rPr>
          <w:color w:val="221F1F"/>
          <w:spacing w:val="-13"/>
          <w:w w:val="110"/>
          <w:sz w:val="20"/>
        </w:rPr>
        <w:t> </w:t>
      </w:r>
      <w:r>
        <w:rPr>
          <w:color w:val="221F1F"/>
          <w:w w:val="110"/>
          <w:sz w:val="20"/>
        </w:rPr>
        <w:t>Trọng</w:t>
      </w:r>
      <w:r>
        <w:rPr>
          <w:color w:val="221F1F"/>
          <w:spacing w:val="-13"/>
          <w:w w:val="110"/>
          <w:sz w:val="20"/>
        </w:rPr>
        <w:t> </w:t>
      </w:r>
      <w:r>
        <w:rPr>
          <w:color w:val="221F1F"/>
          <w:w w:val="110"/>
          <w:sz w:val="20"/>
        </w:rPr>
        <w:t>Thủy,</w:t>
      </w:r>
      <w:r>
        <w:rPr>
          <w:color w:val="221F1F"/>
          <w:spacing w:val="-14"/>
          <w:w w:val="110"/>
          <w:sz w:val="20"/>
        </w:rPr>
        <w:t> </w:t>
      </w:r>
      <w:r>
        <w:rPr>
          <w:color w:val="221F1F"/>
          <w:w w:val="110"/>
          <w:sz w:val="20"/>
        </w:rPr>
        <w:t>bố</w:t>
      </w:r>
      <w:r>
        <w:rPr>
          <w:color w:val="221F1F"/>
          <w:spacing w:val="-14"/>
          <w:w w:val="110"/>
          <w:sz w:val="20"/>
        </w:rPr>
        <w:t> </w:t>
      </w:r>
      <w:r>
        <w:rPr>
          <w:color w:val="221F1F"/>
          <w:w w:val="110"/>
          <w:sz w:val="20"/>
        </w:rPr>
        <w:t>chồng </w:t>
      </w:r>
      <w:r>
        <w:rPr>
          <w:color w:val="221F1F"/>
          <w:sz w:val="20"/>
        </w:rPr>
        <w:t>Công chúa Mỵ Châu). Thời Tam Quốc, đô úy Ngu Phiên do bị Ngô Vương Tôn Quyền</w:t>
      </w:r>
      <w:r>
        <w:rPr>
          <w:color w:val="221F1F"/>
          <w:spacing w:val="-1"/>
          <w:sz w:val="20"/>
        </w:rPr>
        <w:t> </w:t>
      </w:r>
      <w:r>
        <w:rPr>
          <w:color w:val="221F1F"/>
          <w:sz w:val="20"/>
        </w:rPr>
        <w:t>đày xuống Quảng </w:t>
      </w:r>
      <w:r>
        <w:rPr>
          <w:color w:val="221F1F"/>
          <w:w w:val="110"/>
          <w:sz w:val="20"/>
        </w:rPr>
        <w:t>Châu, đã mở rộng nơi này thành chỗ dạy học. Sau khi ông ta chết, người </w:t>
      </w:r>
      <w:r>
        <w:rPr>
          <w:color w:val="231F20"/>
          <w:w w:val="110"/>
          <w:sz w:val="20"/>
        </w:rPr>
        <w:t>nhà sửa dinh thự của </w:t>
      </w:r>
      <w:r>
        <w:rPr>
          <w:color w:val="231F20"/>
          <w:w w:val="105"/>
          <w:sz w:val="20"/>
        </w:rPr>
        <w:t>Ngu Phiên thành</w:t>
      </w:r>
      <w:r>
        <w:rPr>
          <w:color w:val="231F20"/>
          <w:spacing w:val="-4"/>
          <w:w w:val="105"/>
          <w:sz w:val="20"/>
        </w:rPr>
        <w:t> </w:t>
      </w:r>
      <w:r>
        <w:rPr>
          <w:color w:val="231F20"/>
          <w:w w:val="105"/>
          <w:sz w:val="20"/>
        </w:rPr>
        <w:t>chùa,</w:t>
      </w:r>
      <w:r>
        <w:rPr>
          <w:color w:val="231F20"/>
          <w:spacing w:val="-4"/>
          <w:w w:val="105"/>
          <w:sz w:val="20"/>
        </w:rPr>
        <w:t> </w:t>
      </w:r>
      <w:r>
        <w:rPr>
          <w:color w:val="231F20"/>
          <w:w w:val="105"/>
          <w:sz w:val="20"/>
        </w:rPr>
        <w:t>đặt</w:t>
      </w:r>
      <w:r>
        <w:rPr>
          <w:color w:val="231F20"/>
          <w:spacing w:val="-4"/>
          <w:w w:val="105"/>
          <w:sz w:val="20"/>
        </w:rPr>
        <w:t> </w:t>
      </w:r>
      <w:r>
        <w:rPr>
          <w:color w:val="231F20"/>
          <w:w w:val="105"/>
          <w:sz w:val="20"/>
        </w:rPr>
        <w:t>tên</w:t>
      </w:r>
      <w:r>
        <w:rPr>
          <w:color w:val="231F20"/>
          <w:spacing w:val="-4"/>
          <w:w w:val="105"/>
          <w:sz w:val="20"/>
        </w:rPr>
        <w:t> </w:t>
      </w:r>
      <w:r>
        <w:rPr>
          <w:color w:val="231F20"/>
          <w:w w:val="105"/>
          <w:sz w:val="20"/>
        </w:rPr>
        <w:t>là</w:t>
      </w:r>
      <w:r>
        <w:rPr>
          <w:color w:val="231F20"/>
          <w:spacing w:val="-4"/>
          <w:w w:val="105"/>
          <w:sz w:val="20"/>
        </w:rPr>
        <w:t> </w:t>
      </w:r>
      <w:r>
        <w:rPr>
          <w:color w:val="231F20"/>
          <w:w w:val="105"/>
          <w:sz w:val="20"/>
        </w:rPr>
        <w:t>Chế</w:t>
      </w:r>
      <w:r>
        <w:rPr>
          <w:color w:val="231F20"/>
          <w:spacing w:val="-4"/>
          <w:w w:val="105"/>
          <w:sz w:val="20"/>
        </w:rPr>
        <w:t> </w:t>
      </w:r>
      <w:r>
        <w:rPr>
          <w:color w:val="231F20"/>
          <w:w w:val="105"/>
          <w:sz w:val="20"/>
        </w:rPr>
        <w:t>Chỉ</w:t>
      </w:r>
      <w:r>
        <w:rPr>
          <w:color w:val="231F20"/>
          <w:spacing w:val="-4"/>
          <w:w w:val="105"/>
          <w:sz w:val="20"/>
        </w:rPr>
        <w:t> </w:t>
      </w:r>
      <w:r>
        <w:rPr>
          <w:color w:val="231F20"/>
          <w:w w:val="105"/>
          <w:sz w:val="20"/>
        </w:rPr>
        <w:t>Tự.</w:t>
      </w:r>
      <w:r>
        <w:rPr>
          <w:color w:val="231F20"/>
          <w:spacing w:val="-4"/>
          <w:w w:val="105"/>
          <w:sz w:val="20"/>
        </w:rPr>
        <w:t> </w:t>
      </w:r>
      <w:r>
        <w:rPr>
          <w:color w:val="231F20"/>
          <w:w w:val="105"/>
          <w:sz w:val="20"/>
        </w:rPr>
        <w:t>Mãi</w:t>
      </w:r>
      <w:r>
        <w:rPr>
          <w:color w:val="231F20"/>
          <w:spacing w:val="-4"/>
          <w:w w:val="105"/>
          <w:sz w:val="20"/>
        </w:rPr>
        <w:t> </w:t>
      </w:r>
      <w:r>
        <w:rPr>
          <w:color w:val="231F20"/>
          <w:w w:val="105"/>
          <w:sz w:val="20"/>
        </w:rPr>
        <w:t>đến</w:t>
      </w:r>
      <w:r>
        <w:rPr>
          <w:color w:val="231F20"/>
          <w:spacing w:val="-4"/>
          <w:w w:val="105"/>
          <w:sz w:val="20"/>
        </w:rPr>
        <w:t> </w:t>
      </w:r>
      <w:r>
        <w:rPr>
          <w:color w:val="231F20"/>
          <w:w w:val="105"/>
          <w:sz w:val="20"/>
        </w:rPr>
        <w:t>thời</w:t>
      </w:r>
      <w:r>
        <w:rPr>
          <w:color w:val="231F20"/>
          <w:spacing w:val="-3"/>
          <w:w w:val="105"/>
          <w:sz w:val="20"/>
        </w:rPr>
        <w:t> </w:t>
      </w:r>
      <w:r>
        <w:rPr>
          <w:color w:val="231F20"/>
          <w:w w:val="105"/>
          <w:sz w:val="20"/>
        </w:rPr>
        <w:t>Đông</w:t>
      </w:r>
      <w:r>
        <w:rPr>
          <w:color w:val="231F20"/>
          <w:spacing w:val="-4"/>
          <w:w w:val="105"/>
          <w:sz w:val="20"/>
        </w:rPr>
        <w:t> </w:t>
      </w:r>
      <w:r>
        <w:rPr>
          <w:color w:val="231F20"/>
          <w:w w:val="105"/>
          <w:sz w:val="20"/>
        </w:rPr>
        <w:t>Tấn,</w:t>
      </w:r>
      <w:r>
        <w:rPr>
          <w:color w:val="231F20"/>
          <w:spacing w:val="-4"/>
          <w:w w:val="105"/>
          <w:sz w:val="20"/>
        </w:rPr>
        <w:t> </w:t>
      </w:r>
      <w:r>
        <w:rPr>
          <w:color w:val="231F20"/>
          <w:w w:val="105"/>
          <w:sz w:val="20"/>
        </w:rPr>
        <w:t>khi</w:t>
      </w:r>
      <w:r>
        <w:rPr>
          <w:color w:val="231F20"/>
          <w:spacing w:val="-4"/>
          <w:w w:val="105"/>
          <w:sz w:val="20"/>
        </w:rPr>
        <w:t> </w:t>
      </w:r>
      <w:r>
        <w:rPr>
          <w:color w:val="231F20"/>
          <w:w w:val="105"/>
          <w:sz w:val="20"/>
        </w:rPr>
        <w:t>Ngài</w:t>
      </w:r>
      <w:r>
        <w:rPr>
          <w:color w:val="231F20"/>
          <w:spacing w:val="-3"/>
          <w:w w:val="105"/>
          <w:sz w:val="20"/>
        </w:rPr>
        <w:t> </w:t>
      </w:r>
      <w:r>
        <w:rPr>
          <w:color w:val="231F20"/>
          <w:w w:val="105"/>
          <w:sz w:val="20"/>
        </w:rPr>
        <w:t>Đàm</w:t>
      </w:r>
      <w:r>
        <w:rPr>
          <w:color w:val="231F20"/>
          <w:spacing w:val="-4"/>
          <w:w w:val="105"/>
          <w:sz w:val="20"/>
        </w:rPr>
        <w:t> </w:t>
      </w:r>
      <w:r>
        <w:rPr>
          <w:color w:val="231F20"/>
          <w:w w:val="105"/>
          <w:sz w:val="20"/>
        </w:rPr>
        <w:t>Ma</w:t>
      </w:r>
      <w:r>
        <w:rPr>
          <w:color w:val="231F20"/>
          <w:spacing w:val="-4"/>
          <w:w w:val="105"/>
          <w:sz w:val="20"/>
        </w:rPr>
        <w:t> </w:t>
      </w:r>
      <w:r>
        <w:rPr>
          <w:color w:val="231F20"/>
          <w:w w:val="105"/>
          <w:sz w:val="20"/>
        </w:rPr>
        <w:t>Da</w:t>
      </w:r>
      <w:r>
        <w:rPr>
          <w:color w:val="231F20"/>
          <w:spacing w:val="-4"/>
          <w:w w:val="105"/>
          <w:sz w:val="20"/>
        </w:rPr>
        <w:t> </w:t>
      </w:r>
      <w:r>
        <w:rPr>
          <w:color w:val="231F20"/>
          <w:w w:val="105"/>
          <w:sz w:val="20"/>
        </w:rPr>
        <w:t>Xá</w:t>
      </w:r>
      <w:r>
        <w:rPr>
          <w:color w:val="231F20"/>
          <w:spacing w:val="-4"/>
          <w:w w:val="105"/>
          <w:sz w:val="20"/>
        </w:rPr>
        <w:t> </w:t>
      </w:r>
      <w:r>
        <w:rPr>
          <w:color w:val="231F20"/>
          <w:w w:val="105"/>
          <w:sz w:val="20"/>
        </w:rPr>
        <w:t>sang </w:t>
      </w:r>
      <w:r>
        <w:rPr>
          <w:color w:val="231F20"/>
          <w:w w:val="110"/>
          <w:sz w:val="20"/>
        </w:rPr>
        <w:t>Quảng</w:t>
      </w:r>
      <w:r>
        <w:rPr>
          <w:color w:val="231F20"/>
          <w:spacing w:val="-14"/>
          <w:w w:val="110"/>
          <w:sz w:val="20"/>
        </w:rPr>
        <w:t> </w:t>
      </w:r>
      <w:r>
        <w:rPr>
          <w:color w:val="231F20"/>
          <w:w w:val="110"/>
          <w:sz w:val="20"/>
        </w:rPr>
        <w:t>Châu</w:t>
      </w:r>
      <w:r>
        <w:rPr>
          <w:color w:val="231F20"/>
          <w:spacing w:val="-8"/>
          <w:w w:val="110"/>
          <w:sz w:val="20"/>
        </w:rPr>
        <w:t> </w:t>
      </w:r>
      <w:r>
        <w:rPr>
          <w:color w:val="231F20"/>
          <w:w w:val="110"/>
          <w:sz w:val="20"/>
        </w:rPr>
        <w:t>hoằng</w:t>
      </w:r>
      <w:r>
        <w:rPr>
          <w:color w:val="231F20"/>
          <w:spacing w:val="-12"/>
          <w:w w:val="110"/>
          <w:sz w:val="20"/>
        </w:rPr>
        <w:t> </w:t>
      </w:r>
      <w:r>
        <w:rPr>
          <w:color w:val="231F20"/>
          <w:w w:val="110"/>
          <w:sz w:val="20"/>
        </w:rPr>
        <w:t>pháp,</w:t>
      </w:r>
      <w:r>
        <w:rPr>
          <w:color w:val="231F20"/>
          <w:spacing w:val="-14"/>
          <w:w w:val="110"/>
          <w:sz w:val="20"/>
        </w:rPr>
        <w:t> </w:t>
      </w:r>
      <w:r>
        <w:rPr>
          <w:color w:val="231F20"/>
          <w:w w:val="110"/>
          <w:sz w:val="20"/>
        </w:rPr>
        <w:t>đã</w:t>
      </w:r>
      <w:r>
        <w:rPr>
          <w:color w:val="231F20"/>
          <w:spacing w:val="-14"/>
          <w:w w:val="110"/>
          <w:sz w:val="20"/>
        </w:rPr>
        <w:t> </w:t>
      </w:r>
      <w:r>
        <w:rPr>
          <w:color w:val="231F20"/>
          <w:w w:val="110"/>
          <w:sz w:val="20"/>
        </w:rPr>
        <w:t>xây</w:t>
      </w:r>
      <w:r>
        <w:rPr>
          <w:color w:val="231F20"/>
          <w:spacing w:val="-14"/>
          <w:w w:val="110"/>
          <w:sz w:val="20"/>
        </w:rPr>
        <w:t> </w:t>
      </w:r>
      <w:r>
        <w:rPr>
          <w:color w:val="231F20"/>
          <w:w w:val="110"/>
          <w:sz w:val="20"/>
        </w:rPr>
        <w:t>chánh</w:t>
      </w:r>
      <w:r>
        <w:rPr>
          <w:color w:val="231F20"/>
          <w:spacing w:val="-13"/>
          <w:w w:val="110"/>
          <w:sz w:val="20"/>
        </w:rPr>
        <w:t> </w:t>
      </w:r>
      <w:r>
        <w:rPr>
          <w:color w:val="231F20"/>
          <w:w w:val="110"/>
          <w:sz w:val="20"/>
        </w:rPr>
        <w:t>điện</w:t>
      </w:r>
      <w:r>
        <w:rPr>
          <w:color w:val="231F20"/>
          <w:spacing w:val="-14"/>
          <w:w w:val="110"/>
          <w:sz w:val="20"/>
        </w:rPr>
        <w:t> </w:t>
      </w:r>
      <w:r>
        <w:rPr>
          <w:color w:val="231F20"/>
          <w:w w:val="110"/>
          <w:sz w:val="20"/>
        </w:rPr>
        <w:t>rộng</w:t>
      </w:r>
      <w:r>
        <w:rPr>
          <w:color w:val="231F20"/>
          <w:spacing w:val="-14"/>
          <w:w w:val="110"/>
          <w:sz w:val="20"/>
        </w:rPr>
        <w:t> </w:t>
      </w:r>
      <w:r>
        <w:rPr>
          <w:color w:val="231F20"/>
          <w:w w:val="110"/>
          <w:sz w:val="20"/>
        </w:rPr>
        <w:t>hơn.</w:t>
      </w:r>
      <w:r>
        <w:rPr>
          <w:color w:val="231F20"/>
          <w:spacing w:val="-14"/>
          <w:w w:val="110"/>
          <w:sz w:val="20"/>
        </w:rPr>
        <w:t> </w:t>
      </w:r>
      <w:r>
        <w:rPr>
          <w:color w:val="231F20"/>
          <w:w w:val="110"/>
          <w:sz w:val="20"/>
        </w:rPr>
        <w:t>Đến</w:t>
      </w:r>
      <w:r>
        <w:rPr>
          <w:color w:val="231F20"/>
          <w:spacing w:val="-13"/>
          <w:w w:val="110"/>
          <w:sz w:val="20"/>
        </w:rPr>
        <w:t> </w:t>
      </w:r>
      <w:r>
        <w:rPr>
          <w:color w:val="231F20"/>
          <w:w w:val="110"/>
          <w:sz w:val="20"/>
        </w:rPr>
        <w:t>đời</w:t>
      </w:r>
      <w:r>
        <w:rPr>
          <w:color w:val="231F20"/>
          <w:spacing w:val="-14"/>
          <w:w w:val="110"/>
          <w:sz w:val="20"/>
        </w:rPr>
        <w:t> </w:t>
      </w:r>
      <w:r>
        <w:rPr>
          <w:color w:val="231F20"/>
          <w:w w:val="110"/>
          <w:sz w:val="20"/>
        </w:rPr>
        <w:t>Tống,</w:t>
      </w:r>
      <w:r>
        <w:rPr>
          <w:color w:val="231F20"/>
          <w:spacing w:val="-13"/>
          <w:w w:val="110"/>
          <w:sz w:val="20"/>
        </w:rPr>
        <w:t> </w:t>
      </w:r>
      <w:r>
        <w:rPr>
          <w:color w:val="231F20"/>
          <w:w w:val="110"/>
          <w:sz w:val="20"/>
        </w:rPr>
        <w:t>chùa</w:t>
      </w:r>
      <w:r>
        <w:rPr>
          <w:color w:val="231F20"/>
          <w:spacing w:val="-14"/>
          <w:w w:val="110"/>
          <w:sz w:val="20"/>
        </w:rPr>
        <w:t> </w:t>
      </w:r>
      <w:r>
        <w:rPr>
          <w:color w:val="231F20"/>
          <w:w w:val="110"/>
          <w:sz w:val="20"/>
        </w:rPr>
        <w:t>được</w:t>
      </w:r>
      <w:r>
        <w:rPr>
          <w:color w:val="231F20"/>
          <w:spacing w:val="-14"/>
          <w:w w:val="110"/>
          <w:sz w:val="20"/>
        </w:rPr>
        <w:t> </w:t>
      </w:r>
      <w:r>
        <w:rPr>
          <w:color w:val="231F20"/>
          <w:w w:val="110"/>
          <w:sz w:val="20"/>
        </w:rPr>
        <w:t>đổi</w:t>
      </w:r>
      <w:r>
        <w:rPr>
          <w:color w:val="231F20"/>
          <w:spacing w:val="-13"/>
          <w:w w:val="110"/>
          <w:sz w:val="20"/>
        </w:rPr>
        <w:t> </w:t>
      </w:r>
      <w:r>
        <w:rPr>
          <w:color w:val="231F20"/>
          <w:w w:val="110"/>
          <w:sz w:val="20"/>
        </w:rPr>
        <w:t>tên</w:t>
      </w:r>
      <w:r>
        <w:rPr>
          <w:color w:val="231F20"/>
          <w:spacing w:val="-14"/>
          <w:w w:val="110"/>
          <w:sz w:val="20"/>
        </w:rPr>
        <w:t> </w:t>
      </w:r>
      <w:r>
        <w:rPr>
          <w:color w:val="231F20"/>
          <w:w w:val="110"/>
          <w:sz w:val="20"/>
        </w:rPr>
        <w:t>thành</w:t>
      </w:r>
      <w:r>
        <w:rPr>
          <w:color w:val="231F20"/>
          <w:spacing w:val="-14"/>
          <w:w w:val="110"/>
          <w:sz w:val="20"/>
        </w:rPr>
        <w:t> </w:t>
      </w:r>
      <w:r>
        <w:rPr>
          <w:color w:val="231F20"/>
          <w:w w:val="110"/>
          <w:sz w:val="20"/>
        </w:rPr>
        <w:t>Báo Ân</w:t>
      </w:r>
      <w:r>
        <w:rPr>
          <w:color w:val="231F20"/>
          <w:spacing w:val="-14"/>
          <w:w w:val="110"/>
          <w:sz w:val="20"/>
        </w:rPr>
        <w:t> </w:t>
      </w:r>
      <w:r>
        <w:rPr>
          <w:color w:val="231F20"/>
          <w:w w:val="110"/>
          <w:sz w:val="20"/>
        </w:rPr>
        <w:t>Quảng</w:t>
      </w:r>
      <w:r>
        <w:rPr>
          <w:color w:val="231F20"/>
          <w:spacing w:val="-14"/>
          <w:w w:val="110"/>
          <w:sz w:val="20"/>
        </w:rPr>
        <w:t> </w:t>
      </w:r>
      <w:r>
        <w:rPr>
          <w:color w:val="231F20"/>
          <w:w w:val="110"/>
          <w:sz w:val="20"/>
        </w:rPr>
        <w:t>Giáo</w:t>
      </w:r>
      <w:r>
        <w:rPr>
          <w:color w:val="231F20"/>
          <w:spacing w:val="-10"/>
          <w:w w:val="110"/>
          <w:sz w:val="20"/>
        </w:rPr>
        <w:t> </w:t>
      </w:r>
      <w:r>
        <w:rPr>
          <w:color w:val="231F20"/>
          <w:w w:val="110"/>
          <w:sz w:val="20"/>
        </w:rPr>
        <w:t>Tự.</w:t>
      </w:r>
      <w:r>
        <w:rPr>
          <w:color w:val="231F20"/>
          <w:spacing w:val="-14"/>
          <w:w w:val="110"/>
          <w:sz w:val="20"/>
        </w:rPr>
        <w:t> </w:t>
      </w:r>
      <w:r>
        <w:rPr>
          <w:color w:val="231F20"/>
          <w:w w:val="110"/>
          <w:sz w:val="20"/>
        </w:rPr>
        <w:t>Đến</w:t>
      </w:r>
      <w:r>
        <w:rPr>
          <w:color w:val="231F20"/>
          <w:spacing w:val="-14"/>
          <w:w w:val="110"/>
          <w:sz w:val="20"/>
        </w:rPr>
        <w:t> </w:t>
      </w:r>
      <w:r>
        <w:rPr>
          <w:color w:val="231F20"/>
          <w:w w:val="110"/>
          <w:sz w:val="20"/>
        </w:rPr>
        <w:t>niên</w:t>
      </w:r>
      <w:r>
        <w:rPr>
          <w:color w:val="231F20"/>
          <w:spacing w:val="-13"/>
          <w:w w:val="110"/>
          <w:sz w:val="20"/>
        </w:rPr>
        <w:t> </w:t>
      </w:r>
      <w:r>
        <w:rPr>
          <w:color w:val="231F20"/>
          <w:w w:val="110"/>
          <w:sz w:val="20"/>
        </w:rPr>
        <w:t>hiệu</w:t>
      </w:r>
      <w:r>
        <w:rPr>
          <w:color w:val="231F20"/>
          <w:spacing w:val="-14"/>
          <w:w w:val="110"/>
          <w:sz w:val="20"/>
        </w:rPr>
        <w:t> </w:t>
      </w:r>
      <w:r>
        <w:rPr>
          <w:color w:val="231F20"/>
          <w:w w:val="110"/>
          <w:sz w:val="20"/>
        </w:rPr>
        <w:t>Thiệu</w:t>
      </w:r>
      <w:r>
        <w:rPr>
          <w:color w:val="231F20"/>
          <w:spacing w:val="-14"/>
          <w:w w:val="110"/>
          <w:sz w:val="20"/>
        </w:rPr>
        <w:t> </w:t>
      </w:r>
      <w:r>
        <w:rPr>
          <w:color w:val="231F20"/>
          <w:w w:val="110"/>
          <w:sz w:val="20"/>
        </w:rPr>
        <w:t>Hưng</w:t>
      </w:r>
      <w:r>
        <w:rPr>
          <w:color w:val="231F20"/>
          <w:spacing w:val="-14"/>
          <w:w w:val="110"/>
          <w:sz w:val="20"/>
        </w:rPr>
        <w:t> </w:t>
      </w:r>
      <w:r>
        <w:rPr>
          <w:color w:val="231F20"/>
          <w:w w:val="110"/>
          <w:sz w:val="20"/>
        </w:rPr>
        <w:t>21</w:t>
      </w:r>
      <w:r>
        <w:rPr>
          <w:color w:val="231F20"/>
          <w:spacing w:val="-13"/>
          <w:w w:val="110"/>
          <w:sz w:val="20"/>
        </w:rPr>
        <w:t> </w:t>
      </w:r>
      <w:r>
        <w:rPr>
          <w:color w:val="231F20"/>
          <w:w w:val="110"/>
          <w:sz w:val="20"/>
        </w:rPr>
        <w:t>(1151)</w:t>
      </w:r>
      <w:r>
        <w:rPr>
          <w:color w:val="231F20"/>
          <w:spacing w:val="-14"/>
          <w:w w:val="110"/>
          <w:sz w:val="20"/>
        </w:rPr>
        <w:t> </w:t>
      </w:r>
      <w:r>
        <w:rPr>
          <w:color w:val="231F20"/>
          <w:w w:val="110"/>
          <w:sz w:val="20"/>
        </w:rPr>
        <w:t>đời</w:t>
      </w:r>
      <w:r>
        <w:rPr>
          <w:color w:val="231F20"/>
          <w:spacing w:val="-14"/>
          <w:w w:val="110"/>
          <w:sz w:val="20"/>
        </w:rPr>
        <w:t> </w:t>
      </w:r>
      <w:r>
        <w:rPr>
          <w:color w:val="231F20"/>
          <w:w w:val="110"/>
          <w:sz w:val="20"/>
        </w:rPr>
        <w:t>Tống,</w:t>
      </w:r>
      <w:r>
        <w:rPr>
          <w:color w:val="231F20"/>
          <w:spacing w:val="-14"/>
          <w:w w:val="110"/>
          <w:sz w:val="20"/>
        </w:rPr>
        <w:t> </w:t>
      </w:r>
      <w:r>
        <w:rPr>
          <w:color w:val="231F20"/>
          <w:w w:val="110"/>
          <w:sz w:val="20"/>
        </w:rPr>
        <w:t>mới</w:t>
      </w:r>
      <w:r>
        <w:rPr>
          <w:color w:val="231F20"/>
          <w:spacing w:val="-13"/>
          <w:w w:val="110"/>
          <w:sz w:val="20"/>
        </w:rPr>
        <w:t> </w:t>
      </w:r>
      <w:r>
        <w:rPr>
          <w:color w:val="231F20"/>
          <w:w w:val="110"/>
          <w:sz w:val="20"/>
        </w:rPr>
        <w:t>đổi</w:t>
      </w:r>
      <w:r>
        <w:rPr>
          <w:color w:val="231F20"/>
          <w:spacing w:val="-14"/>
          <w:w w:val="110"/>
          <w:sz w:val="20"/>
        </w:rPr>
        <w:t> </w:t>
      </w:r>
      <w:r>
        <w:rPr>
          <w:color w:val="231F20"/>
          <w:w w:val="110"/>
          <w:sz w:val="20"/>
        </w:rPr>
        <w:t>thành</w:t>
      </w:r>
      <w:r>
        <w:rPr>
          <w:color w:val="231F20"/>
          <w:spacing w:val="-14"/>
          <w:w w:val="110"/>
          <w:sz w:val="20"/>
        </w:rPr>
        <w:t> </w:t>
      </w:r>
      <w:r>
        <w:rPr>
          <w:color w:val="231F20"/>
          <w:w w:val="110"/>
          <w:sz w:val="20"/>
        </w:rPr>
        <w:t>Quang</w:t>
      </w:r>
      <w:r>
        <w:rPr>
          <w:color w:val="231F20"/>
          <w:spacing w:val="-14"/>
          <w:w w:val="110"/>
          <w:sz w:val="20"/>
        </w:rPr>
        <w:t> </w:t>
      </w:r>
      <w:r>
        <w:rPr>
          <w:color w:val="231F20"/>
          <w:w w:val="110"/>
          <w:sz w:val="20"/>
        </w:rPr>
        <w:t>Hiếu</w:t>
      </w:r>
      <w:r>
        <w:rPr>
          <w:color w:val="231F20"/>
          <w:spacing w:val="-13"/>
          <w:w w:val="110"/>
          <w:sz w:val="20"/>
        </w:rPr>
        <w:t> </w:t>
      </w:r>
      <w:r>
        <w:rPr>
          <w:color w:val="231F20"/>
          <w:w w:val="110"/>
          <w:sz w:val="20"/>
        </w:rPr>
        <w:t>Tự và</w:t>
      </w:r>
      <w:r>
        <w:rPr>
          <w:color w:val="231F20"/>
          <w:spacing w:val="-14"/>
          <w:w w:val="110"/>
          <w:sz w:val="20"/>
        </w:rPr>
        <w:t> </w:t>
      </w:r>
      <w:r>
        <w:rPr>
          <w:color w:val="231F20"/>
          <w:w w:val="110"/>
          <w:sz w:val="20"/>
        </w:rPr>
        <w:t>tên</w:t>
      </w:r>
      <w:r>
        <w:rPr>
          <w:color w:val="231F20"/>
          <w:spacing w:val="-14"/>
          <w:w w:val="110"/>
          <w:sz w:val="20"/>
        </w:rPr>
        <w:t> </w:t>
      </w:r>
      <w:r>
        <w:rPr>
          <w:color w:val="231F20"/>
          <w:w w:val="110"/>
          <w:sz w:val="20"/>
        </w:rPr>
        <w:t>này</w:t>
      </w:r>
      <w:r>
        <w:rPr>
          <w:color w:val="231F20"/>
          <w:spacing w:val="-14"/>
          <w:w w:val="110"/>
          <w:sz w:val="20"/>
        </w:rPr>
        <w:t> </w:t>
      </w:r>
      <w:r>
        <w:rPr>
          <w:color w:val="231F20"/>
          <w:w w:val="110"/>
          <w:sz w:val="20"/>
        </w:rPr>
        <w:t>dùng</w:t>
      </w:r>
      <w:r>
        <w:rPr>
          <w:color w:val="231F20"/>
          <w:spacing w:val="-13"/>
          <w:w w:val="110"/>
          <w:sz w:val="20"/>
        </w:rPr>
        <w:t> </w:t>
      </w:r>
      <w:r>
        <w:rPr>
          <w:color w:val="231F20"/>
          <w:w w:val="110"/>
          <w:sz w:val="20"/>
        </w:rPr>
        <w:t>mãi</w:t>
      </w:r>
      <w:r>
        <w:rPr>
          <w:color w:val="231F20"/>
          <w:spacing w:val="-4"/>
          <w:w w:val="110"/>
          <w:sz w:val="20"/>
        </w:rPr>
        <w:t> </w:t>
      </w:r>
      <w:r>
        <w:rPr>
          <w:color w:val="231F20"/>
          <w:w w:val="110"/>
          <w:sz w:val="20"/>
        </w:rPr>
        <w:t>đến</w:t>
      </w:r>
      <w:r>
        <w:rPr>
          <w:color w:val="231F20"/>
          <w:spacing w:val="-8"/>
          <w:w w:val="110"/>
          <w:sz w:val="20"/>
        </w:rPr>
        <w:t> </w:t>
      </w:r>
      <w:r>
        <w:rPr>
          <w:color w:val="231F20"/>
          <w:w w:val="110"/>
          <w:sz w:val="20"/>
        </w:rPr>
        <w:t>hiện</w:t>
      </w:r>
      <w:r>
        <w:rPr>
          <w:color w:val="231F20"/>
          <w:spacing w:val="-8"/>
          <w:w w:val="110"/>
          <w:sz w:val="20"/>
        </w:rPr>
        <w:t> </w:t>
      </w:r>
      <w:r>
        <w:rPr>
          <w:color w:val="231F20"/>
          <w:w w:val="110"/>
          <w:sz w:val="20"/>
        </w:rPr>
        <w:t>thời.</w:t>
      </w:r>
      <w:r>
        <w:rPr>
          <w:color w:val="231F20"/>
          <w:spacing w:val="-8"/>
          <w:w w:val="110"/>
          <w:sz w:val="20"/>
        </w:rPr>
        <w:t> </w:t>
      </w:r>
      <w:r>
        <w:rPr>
          <w:color w:val="231F20"/>
          <w:w w:val="110"/>
          <w:sz w:val="20"/>
        </w:rPr>
        <w:t>Dưới</w:t>
      </w:r>
      <w:r>
        <w:rPr>
          <w:color w:val="231F20"/>
          <w:spacing w:val="-9"/>
          <w:w w:val="110"/>
          <w:sz w:val="20"/>
        </w:rPr>
        <w:t> </w:t>
      </w:r>
      <w:r>
        <w:rPr>
          <w:color w:val="231F20"/>
          <w:w w:val="110"/>
          <w:sz w:val="20"/>
        </w:rPr>
        <w:t>đời</w:t>
      </w:r>
      <w:r>
        <w:rPr>
          <w:color w:val="231F20"/>
          <w:spacing w:val="-8"/>
          <w:w w:val="110"/>
          <w:sz w:val="20"/>
        </w:rPr>
        <w:t> </w:t>
      </w:r>
      <w:r>
        <w:rPr>
          <w:color w:val="231F20"/>
          <w:w w:val="110"/>
          <w:sz w:val="20"/>
        </w:rPr>
        <w:t>Lương</w:t>
      </w:r>
      <w:r>
        <w:rPr>
          <w:color w:val="231F20"/>
          <w:spacing w:val="-8"/>
          <w:w w:val="110"/>
          <w:sz w:val="20"/>
        </w:rPr>
        <w:t> </w:t>
      </w:r>
      <w:r>
        <w:rPr>
          <w:color w:val="231F20"/>
          <w:w w:val="110"/>
          <w:sz w:val="20"/>
        </w:rPr>
        <w:t>thời</w:t>
      </w:r>
      <w:r>
        <w:rPr>
          <w:color w:val="231F20"/>
          <w:spacing w:val="-8"/>
          <w:w w:val="110"/>
          <w:sz w:val="20"/>
        </w:rPr>
        <w:t> </w:t>
      </w:r>
      <w:r>
        <w:rPr>
          <w:color w:val="231F20"/>
          <w:w w:val="110"/>
          <w:sz w:val="20"/>
        </w:rPr>
        <w:t>Nam</w:t>
      </w:r>
      <w:r>
        <w:rPr>
          <w:color w:val="231F20"/>
          <w:spacing w:val="-8"/>
          <w:w w:val="110"/>
          <w:sz w:val="20"/>
        </w:rPr>
        <w:t> </w:t>
      </w:r>
      <w:r>
        <w:rPr>
          <w:color w:val="231F20"/>
          <w:w w:val="110"/>
          <w:sz w:val="20"/>
        </w:rPr>
        <w:t>Bắc</w:t>
      </w:r>
      <w:r>
        <w:rPr>
          <w:color w:val="231F20"/>
          <w:spacing w:val="-8"/>
          <w:w w:val="110"/>
          <w:sz w:val="20"/>
        </w:rPr>
        <w:t> </w:t>
      </w:r>
      <w:r>
        <w:rPr>
          <w:color w:val="231F20"/>
          <w:w w:val="110"/>
          <w:sz w:val="20"/>
        </w:rPr>
        <w:t>Triều,</w:t>
      </w:r>
      <w:r>
        <w:rPr>
          <w:color w:val="231F20"/>
          <w:spacing w:val="-8"/>
          <w:w w:val="110"/>
          <w:sz w:val="20"/>
        </w:rPr>
        <w:t> </w:t>
      </w:r>
      <w:r>
        <w:rPr>
          <w:color w:val="231F20"/>
          <w:w w:val="110"/>
          <w:sz w:val="20"/>
        </w:rPr>
        <w:t>sa</w:t>
      </w:r>
      <w:r>
        <w:rPr>
          <w:color w:val="231F20"/>
          <w:spacing w:val="-8"/>
          <w:w w:val="110"/>
          <w:sz w:val="20"/>
        </w:rPr>
        <w:t> </w:t>
      </w:r>
      <w:r>
        <w:rPr>
          <w:color w:val="231F20"/>
          <w:w w:val="110"/>
          <w:sz w:val="20"/>
        </w:rPr>
        <w:t>môn</w:t>
      </w:r>
      <w:r>
        <w:rPr>
          <w:color w:val="231F20"/>
          <w:spacing w:val="-8"/>
          <w:w w:val="110"/>
          <w:sz w:val="20"/>
        </w:rPr>
        <w:t> </w:t>
      </w:r>
      <w:r>
        <w:rPr>
          <w:color w:val="231F20"/>
          <w:w w:val="110"/>
          <w:sz w:val="20"/>
        </w:rPr>
        <w:t>Trí</w:t>
      </w:r>
      <w:r>
        <w:rPr>
          <w:color w:val="231F20"/>
          <w:spacing w:val="-8"/>
          <w:w w:val="110"/>
          <w:sz w:val="20"/>
        </w:rPr>
        <w:t> </w:t>
      </w:r>
      <w:r>
        <w:rPr>
          <w:color w:val="231F20"/>
          <w:w w:val="110"/>
          <w:sz w:val="20"/>
        </w:rPr>
        <w:t>Duợc</w:t>
      </w:r>
      <w:r>
        <w:rPr>
          <w:color w:val="231F20"/>
          <w:spacing w:val="-8"/>
          <w:w w:val="110"/>
          <w:sz w:val="20"/>
        </w:rPr>
        <w:t> </w:t>
      </w:r>
      <w:r>
        <w:rPr>
          <w:color w:val="231F20"/>
          <w:w w:val="110"/>
          <w:sz w:val="20"/>
        </w:rPr>
        <w:t>của</w:t>
      </w:r>
      <w:r>
        <w:rPr>
          <w:color w:val="231F20"/>
          <w:spacing w:val="-8"/>
          <w:w w:val="110"/>
          <w:sz w:val="20"/>
        </w:rPr>
        <w:t> </w:t>
      </w:r>
      <w:r>
        <w:rPr>
          <w:color w:val="231F20"/>
          <w:w w:val="110"/>
          <w:sz w:val="20"/>
        </w:rPr>
        <w:t>Ấn Độ</w:t>
      </w:r>
      <w:r>
        <w:rPr>
          <w:color w:val="231F20"/>
          <w:spacing w:val="-14"/>
          <w:w w:val="110"/>
          <w:sz w:val="20"/>
        </w:rPr>
        <w:t> </w:t>
      </w:r>
      <w:r>
        <w:rPr>
          <w:color w:val="231F20"/>
          <w:w w:val="110"/>
          <w:sz w:val="20"/>
        </w:rPr>
        <w:t>đã</w:t>
      </w:r>
      <w:r>
        <w:rPr>
          <w:color w:val="231F20"/>
          <w:spacing w:val="-14"/>
          <w:w w:val="110"/>
          <w:sz w:val="20"/>
        </w:rPr>
        <w:t> </w:t>
      </w:r>
      <w:r>
        <w:rPr>
          <w:color w:val="231F20"/>
          <w:w w:val="110"/>
          <w:sz w:val="20"/>
        </w:rPr>
        <w:t>trồng</w:t>
      </w:r>
      <w:r>
        <w:rPr>
          <w:color w:val="231F20"/>
          <w:spacing w:val="-14"/>
          <w:w w:val="110"/>
          <w:sz w:val="20"/>
        </w:rPr>
        <w:t> </w:t>
      </w:r>
      <w:r>
        <w:rPr>
          <w:color w:val="231F20"/>
          <w:w w:val="110"/>
          <w:sz w:val="20"/>
        </w:rPr>
        <w:t>một</w:t>
      </w:r>
      <w:r>
        <w:rPr>
          <w:color w:val="231F20"/>
          <w:spacing w:val="-13"/>
          <w:w w:val="110"/>
          <w:sz w:val="20"/>
        </w:rPr>
        <w:t> </w:t>
      </w:r>
      <w:r>
        <w:rPr>
          <w:color w:val="231F20"/>
          <w:w w:val="110"/>
          <w:sz w:val="20"/>
        </w:rPr>
        <w:t>cây</w:t>
      </w:r>
      <w:r>
        <w:rPr>
          <w:color w:val="231F20"/>
          <w:spacing w:val="-11"/>
          <w:w w:val="110"/>
          <w:sz w:val="20"/>
        </w:rPr>
        <w:t> </w:t>
      </w:r>
      <w:r>
        <w:rPr>
          <w:color w:val="231F20"/>
          <w:w w:val="110"/>
          <w:sz w:val="20"/>
        </w:rPr>
        <w:t>Bồ</w:t>
      </w:r>
      <w:r>
        <w:rPr>
          <w:color w:val="231F20"/>
          <w:spacing w:val="-2"/>
          <w:w w:val="110"/>
          <w:sz w:val="20"/>
        </w:rPr>
        <w:t> </w:t>
      </w:r>
      <w:r>
        <w:rPr>
          <w:color w:val="231F20"/>
          <w:w w:val="110"/>
          <w:sz w:val="20"/>
        </w:rPr>
        <w:t>Đề</w:t>
      </w:r>
      <w:r>
        <w:rPr>
          <w:color w:val="231F20"/>
          <w:spacing w:val="-14"/>
          <w:w w:val="110"/>
          <w:sz w:val="20"/>
        </w:rPr>
        <w:t> </w:t>
      </w:r>
      <w:r>
        <w:rPr>
          <w:color w:val="231F20"/>
          <w:w w:val="110"/>
          <w:sz w:val="20"/>
        </w:rPr>
        <w:t>tại</w:t>
      </w:r>
      <w:r>
        <w:rPr>
          <w:color w:val="231F20"/>
          <w:spacing w:val="-14"/>
          <w:w w:val="110"/>
          <w:sz w:val="20"/>
        </w:rPr>
        <w:t> </w:t>
      </w:r>
      <w:r>
        <w:rPr>
          <w:color w:val="231F20"/>
          <w:w w:val="110"/>
          <w:sz w:val="20"/>
        </w:rPr>
        <w:t>giới</w:t>
      </w:r>
      <w:r>
        <w:rPr>
          <w:color w:val="231F20"/>
          <w:spacing w:val="-14"/>
          <w:w w:val="110"/>
          <w:sz w:val="20"/>
        </w:rPr>
        <w:t> </w:t>
      </w:r>
      <w:r>
        <w:rPr>
          <w:color w:val="231F20"/>
          <w:w w:val="110"/>
          <w:sz w:val="20"/>
        </w:rPr>
        <w:t>đàn</w:t>
      </w:r>
      <w:r>
        <w:rPr>
          <w:color w:val="231F20"/>
          <w:spacing w:val="-13"/>
          <w:w w:val="110"/>
          <w:sz w:val="20"/>
        </w:rPr>
        <w:t> </w:t>
      </w:r>
      <w:r>
        <w:rPr>
          <w:color w:val="231F20"/>
          <w:w w:val="110"/>
          <w:sz w:val="20"/>
        </w:rPr>
        <w:t>của</w:t>
      </w:r>
      <w:r>
        <w:rPr>
          <w:color w:val="231F20"/>
          <w:spacing w:val="-14"/>
          <w:w w:val="110"/>
          <w:sz w:val="20"/>
        </w:rPr>
        <w:t> </w:t>
      </w:r>
      <w:r>
        <w:rPr>
          <w:color w:val="231F20"/>
          <w:w w:val="110"/>
          <w:sz w:val="20"/>
        </w:rPr>
        <w:t>chùa</w:t>
      </w:r>
      <w:r>
        <w:rPr>
          <w:color w:val="231F20"/>
          <w:spacing w:val="-14"/>
          <w:w w:val="110"/>
          <w:sz w:val="20"/>
        </w:rPr>
        <w:t> </w:t>
      </w:r>
      <w:r>
        <w:rPr>
          <w:color w:val="231F20"/>
          <w:w w:val="110"/>
          <w:sz w:val="20"/>
        </w:rPr>
        <w:t>này</w:t>
      </w:r>
      <w:r>
        <w:rPr>
          <w:color w:val="231F20"/>
          <w:spacing w:val="-14"/>
          <w:w w:val="110"/>
          <w:sz w:val="20"/>
        </w:rPr>
        <w:t> </w:t>
      </w:r>
      <w:r>
        <w:rPr>
          <w:color w:val="231F20"/>
          <w:w w:val="110"/>
          <w:sz w:val="20"/>
        </w:rPr>
        <w:t>và</w:t>
      </w:r>
      <w:r>
        <w:rPr>
          <w:color w:val="231F20"/>
          <w:spacing w:val="-13"/>
          <w:w w:val="110"/>
          <w:sz w:val="20"/>
        </w:rPr>
        <w:t> </w:t>
      </w:r>
      <w:r>
        <w:rPr>
          <w:color w:val="231F20"/>
          <w:w w:val="110"/>
          <w:sz w:val="20"/>
        </w:rPr>
        <w:t>huyền</w:t>
      </w:r>
      <w:r>
        <w:rPr>
          <w:color w:val="231F20"/>
          <w:spacing w:val="-14"/>
          <w:w w:val="110"/>
          <w:sz w:val="20"/>
        </w:rPr>
        <w:t> </w:t>
      </w:r>
      <w:r>
        <w:rPr>
          <w:color w:val="221F1F"/>
          <w:w w:val="110"/>
          <w:sz w:val="20"/>
        </w:rPr>
        <w:t>ký:</w:t>
      </w:r>
      <w:r>
        <w:rPr>
          <w:color w:val="221F1F"/>
          <w:spacing w:val="-14"/>
          <w:w w:val="110"/>
          <w:sz w:val="20"/>
        </w:rPr>
        <w:t> </w:t>
      </w:r>
      <w:r>
        <w:rPr>
          <w:color w:val="221F1F"/>
          <w:w w:val="110"/>
          <w:sz w:val="20"/>
        </w:rPr>
        <w:t>“Sau</w:t>
      </w:r>
      <w:r>
        <w:rPr>
          <w:color w:val="221F1F"/>
          <w:spacing w:val="-14"/>
          <w:w w:val="110"/>
          <w:sz w:val="20"/>
        </w:rPr>
        <w:t> </w:t>
      </w:r>
      <w:r>
        <w:rPr>
          <w:color w:val="221F1F"/>
          <w:w w:val="110"/>
          <w:sz w:val="20"/>
        </w:rPr>
        <w:t>này</w:t>
      </w:r>
      <w:r>
        <w:rPr>
          <w:color w:val="221F1F"/>
          <w:spacing w:val="-13"/>
          <w:w w:val="110"/>
          <w:sz w:val="20"/>
        </w:rPr>
        <w:t> </w:t>
      </w:r>
      <w:r>
        <w:rPr>
          <w:color w:val="221F1F"/>
          <w:w w:val="110"/>
          <w:sz w:val="20"/>
        </w:rPr>
        <w:t>sẽ</w:t>
      </w:r>
      <w:r>
        <w:rPr>
          <w:color w:val="221F1F"/>
          <w:spacing w:val="-14"/>
          <w:w w:val="110"/>
          <w:sz w:val="20"/>
        </w:rPr>
        <w:t> </w:t>
      </w:r>
      <w:r>
        <w:rPr>
          <w:color w:val="221F1F"/>
          <w:w w:val="110"/>
          <w:sz w:val="20"/>
        </w:rPr>
        <w:t>có</w:t>
      </w:r>
      <w:r>
        <w:rPr>
          <w:color w:val="221F1F"/>
          <w:spacing w:val="-14"/>
          <w:w w:val="110"/>
          <w:sz w:val="20"/>
        </w:rPr>
        <w:t> </w:t>
      </w:r>
      <w:r>
        <w:rPr>
          <w:color w:val="221F1F"/>
          <w:w w:val="110"/>
          <w:sz w:val="20"/>
        </w:rPr>
        <w:t>một</w:t>
      </w:r>
      <w:r>
        <w:rPr>
          <w:color w:val="221F1F"/>
          <w:spacing w:val="-14"/>
          <w:w w:val="110"/>
          <w:sz w:val="20"/>
        </w:rPr>
        <w:t> </w:t>
      </w:r>
      <w:r>
        <w:rPr>
          <w:color w:val="221F1F"/>
          <w:w w:val="110"/>
          <w:sz w:val="20"/>
        </w:rPr>
        <w:t>vị</w:t>
      </w:r>
      <w:r>
        <w:rPr>
          <w:color w:val="221F1F"/>
          <w:spacing w:val="-13"/>
          <w:w w:val="110"/>
          <w:sz w:val="20"/>
        </w:rPr>
        <w:t> </w:t>
      </w:r>
      <w:r>
        <w:rPr>
          <w:color w:val="221F1F"/>
          <w:w w:val="110"/>
          <w:sz w:val="20"/>
        </w:rPr>
        <w:t>nhục</w:t>
      </w:r>
      <w:r>
        <w:rPr>
          <w:color w:val="221F1F"/>
          <w:spacing w:val="-14"/>
          <w:w w:val="110"/>
          <w:sz w:val="20"/>
        </w:rPr>
        <w:t> </w:t>
      </w:r>
      <w:r>
        <w:rPr>
          <w:color w:val="221F1F"/>
          <w:w w:val="110"/>
          <w:sz w:val="20"/>
        </w:rPr>
        <w:t>thân Bồ</w:t>
      </w:r>
      <w:r>
        <w:rPr>
          <w:color w:val="221F1F"/>
          <w:spacing w:val="-16"/>
          <w:w w:val="110"/>
          <w:sz w:val="20"/>
        </w:rPr>
        <w:t> </w:t>
      </w:r>
      <w:r>
        <w:rPr>
          <w:color w:val="221F1F"/>
          <w:w w:val="110"/>
          <w:sz w:val="20"/>
        </w:rPr>
        <w:t>Tát</w:t>
      </w:r>
      <w:r>
        <w:rPr>
          <w:color w:val="221F1F"/>
          <w:spacing w:val="-16"/>
          <w:w w:val="110"/>
          <w:sz w:val="20"/>
        </w:rPr>
        <w:t> </w:t>
      </w:r>
      <w:r>
        <w:rPr>
          <w:color w:val="221F1F"/>
          <w:w w:val="110"/>
          <w:sz w:val="20"/>
        </w:rPr>
        <w:t>thọ</w:t>
      </w:r>
      <w:r>
        <w:rPr>
          <w:color w:val="221F1F"/>
          <w:spacing w:val="-16"/>
          <w:w w:val="110"/>
          <w:sz w:val="20"/>
        </w:rPr>
        <w:t> </w:t>
      </w:r>
      <w:r>
        <w:rPr>
          <w:color w:val="221F1F"/>
          <w:w w:val="110"/>
          <w:sz w:val="20"/>
        </w:rPr>
        <w:t>giới</w:t>
      </w:r>
      <w:r>
        <w:rPr>
          <w:color w:val="221F1F"/>
          <w:spacing w:val="-16"/>
          <w:w w:val="110"/>
          <w:sz w:val="20"/>
        </w:rPr>
        <w:t> </w:t>
      </w:r>
      <w:r>
        <w:rPr>
          <w:color w:val="221F1F"/>
          <w:w w:val="110"/>
          <w:sz w:val="20"/>
        </w:rPr>
        <w:t>tại</w:t>
      </w:r>
      <w:r>
        <w:rPr>
          <w:color w:val="221F1F"/>
          <w:spacing w:val="-13"/>
          <w:w w:val="110"/>
          <w:sz w:val="20"/>
        </w:rPr>
        <w:t> </w:t>
      </w:r>
      <w:r>
        <w:rPr>
          <w:color w:val="221F1F"/>
          <w:w w:val="110"/>
          <w:sz w:val="20"/>
        </w:rPr>
        <w:t>đây”.</w:t>
      </w:r>
      <w:r>
        <w:rPr>
          <w:color w:val="221F1F"/>
          <w:spacing w:val="-16"/>
          <w:w w:val="110"/>
          <w:sz w:val="20"/>
        </w:rPr>
        <w:t> </w:t>
      </w:r>
      <w:r>
        <w:rPr>
          <w:color w:val="221F1F"/>
          <w:w w:val="110"/>
          <w:sz w:val="20"/>
        </w:rPr>
        <w:t>Lời huyền ký này ứng nghiệm vào trường hợp Tổ Huệ Năng.</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firstLine="453"/>
      </w:pPr>
      <w:r>
        <w:rPr>
          <w:color w:val="231F20"/>
          <w:w w:val="105"/>
        </w:rPr>
        <w:t>Lục Tổ rời khỏi phường thợ săn đến Quảng Đông, gặp đạo tràng như vậy, ngồi ở phía sau nghe kinh. Nghe hai vị xuất gia đang biện luận, một người nói: “Lá phan treo bên ngoài động”.</w:t>
      </w:r>
    </w:p>
    <w:p>
      <w:pPr>
        <w:pStyle w:val="BodyText"/>
        <w:spacing w:line="283" w:lineRule="auto" w:before="136"/>
        <w:ind w:left="397" w:right="111" w:firstLine="453"/>
      </w:pP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thấy</w:t>
      </w:r>
      <w:r>
        <w:rPr>
          <w:color w:val="231F20"/>
          <w:spacing w:val="-18"/>
          <w:w w:val="105"/>
        </w:rPr>
        <w:t> </w:t>
      </w:r>
      <w:r>
        <w:rPr>
          <w:color w:val="231F20"/>
          <w:spacing w:val="-2"/>
          <w:w w:val="105"/>
        </w:rPr>
        <w:t>lá</w:t>
      </w:r>
      <w:r>
        <w:rPr>
          <w:color w:val="231F20"/>
          <w:spacing w:val="-18"/>
          <w:w w:val="105"/>
        </w:rPr>
        <w:t> </w:t>
      </w:r>
      <w:r>
        <w:rPr>
          <w:color w:val="231F20"/>
          <w:spacing w:val="-2"/>
          <w:w w:val="105"/>
        </w:rPr>
        <w:t>phan</w:t>
      </w:r>
      <w:r>
        <w:rPr>
          <w:color w:val="231F20"/>
          <w:spacing w:val="-18"/>
          <w:w w:val="105"/>
        </w:rPr>
        <w:t> </w:t>
      </w:r>
      <w:r>
        <w:rPr>
          <w:color w:val="231F20"/>
          <w:spacing w:val="-2"/>
          <w:w w:val="105"/>
        </w:rPr>
        <w:t>đang</w:t>
      </w:r>
      <w:r>
        <w:rPr>
          <w:color w:val="231F20"/>
          <w:spacing w:val="-17"/>
          <w:w w:val="105"/>
        </w:rPr>
        <w:t> </w:t>
      </w:r>
      <w:r>
        <w:rPr>
          <w:color w:val="231F20"/>
          <w:spacing w:val="-2"/>
          <w:w w:val="105"/>
        </w:rPr>
        <w:t>lay</w:t>
      </w:r>
      <w:r>
        <w:rPr>
          <w:color w:val="231F20"/>
          <w:spacing w:val="-18"/>
          <w:w w:val="105"/>
        </w:rPr>
        <w:t> </w:t>
      </w:r>
      <w:r>
        <w:rPr>
          <w:color w:val="231F20"/>
          <w:spacing w:val="-2"/>
          <w:w w:val="105"/>
        </w:rPr>
        <w:t>động;</w:t>
      </w:r>
      <w:r>
        <w:rPr>
          <w:color w:val="231F20"/>
          <w:spacing w:val="-18"/>
          <w:w w:val="105"/>
        </w:rPr>
        <w:t> </w:t>
      </w:r>
      <w:r>
        <w:rPr>
          <w:color w:val="231F20"/>
          <w:spacing w:val="-2"/>
          <w:w w:val="105"/>
        </w:rPr>
        <w:t>người</w:t>
      </w:r>
      <w:r>
        <w:rPr>
          <w:color w:val="231F20"/>
          <w:spacing w:val="-18"/>
          <w:w w:val="105"/>
        </w:rPr>
        <w:t> </w:t>
      </w:r>
      <w:r>
        <w:rPr>
          <w:color w:val="231F20"/>
          <w:spacing w:val="-2"/>
          <w:w w:val="105"/>
        </w:rPr>
        <w:t>kia</w:t>
      </w:r>
      <w:r>
        <w:rPr>
          <w:color w:val="231F20"/>
          <w:spacing w:val="-18"/>
          <w:w w:val="105"/>
        </w:rPr>
        <w:t> </w:t>
      </w:r>
      <w:r>
        <w:rPr>
          <w:color w:val="231F20"/>
          <w:spacing w:val="-2"/>
          <w:w w:val="105"/>
        </w:rPr>
        <w:t>nói:</w:t>
      </w:r>
      <w:r>
        <w:rPr>
          <w:color w:val="231F20"/>
          <w:spacing w:val="-18"/>
          <w:w w:val="105"/>
        </w:rPr>
        <w:t> </w:t>
      </w:r>
      <w:r>
        <w:rPr>
          <w:color w:val="231F20"/>
          <w:spacing w:val="-2"/>
          <w:w w:val="105"/>
        </w:rPr>
        <w:t>“Chẳng </w:t>
      </w:r>
      <w:r>
        <w:rPr>
          <w:color w:val="231F20"/>
          <w:w w:val="105"/>
        </w:rPr>
        <w:t>phải</w:t>
      </w:r>
      <w:r>
        <w:rPr>
          <w:color w:val="231F20"/>
          <w:spacing w:val="-11"/>
          <w:w w:val="105"/>
        </w:rPr>
        <w:t> </w:t>
      </w:r>
      <w:r>
        <w:rPr>
          <w:color w:val="231F20"/>
          <w:w w:val="105"/>
        </w:rPr>
        <w:t>là</w:t>
      </w:r>
      <w:r>
        <w:rPr>
          <w:color w:val="231F20"/>
          <w:spacing w:val="-10"/>
          <w:w w:val="105"/>
        </w:rPr>
        <w:t> </w:t>
      </w:r>
      <w:r>
        <w:rPr>
          <w:color w:val="231F20"/>
          <w:w w:val="105"/>
        </w:rPr>
        <w:t>phan</w:t>
      </w:r>
      <w:r>
        <w:rPr>
          <w:color w:val="231F20"/>
          <w:spacing w:val="-9"/>
          <w:w w:val="105"/>
        </w:rPr>
        <w:t> </w:t>
      </w:r>
      <w:r>
        <w:rPr>
          <w:color w:val="231F20"/>
          <w:w w:val="105"/>
        </w:rPr>
        <w:t>động,</w:t>
      </w:r>
      <w:r>
        <w:rPr>
          <w:color w:val="231F20"/>
          <w:spacing w:val="-10"/>
          <w:w w:val="105"/>
        </w:rPr>
        <w:t> </w:t>
      </w:r>
      <w:r>
        <w:rPr>
          <w:color w:val="231F20"/>
          <w:w w:val="105"/>
        </w:rPr>
        <w:t>mà</w:t>
      </w:r>
      <w:r>
        <w:rPr>
          <w:color w:val="231F20"/>
          <w:spacing w:val="-10"/>
          <w:w w:val="105"/>
        </w:rPr>
        <w:t> </w:t>
      </w:r>
      <w:r>
        <w:rPr>
          <w:color w:val="231F20"/>
          <w:w w:val="105"/>
        </w:rPr>
        <w:t>là</w:t>
      </w:r>
      <w:r>
        <w:rPr>
          <w:color w:val="231F20"/>
          <w:spacing w:val="-11"/>
          <w:w w:val="105"/>
        </w:rPr>
        <w:t> </w:t>
      </w:r>
      <w:r>
        <w:rPr>
          <w:color w:val="231F20"/>
          <w:w w:val="105"/>
        </w:rPr>
        <w:t>gió</w:t>
      </w:r>
      <w:r>
        <w:rPr>
          <w:color w:val="231F20"/>
          <w:spacing w:val="-10"/>
          <w:w w:val="105"/>
        </w:rPr>
        <w:t> </w:t>
      </w:r>
      <w:r>
        <w:rPr>
          <w:color w:val="231F20"/>
          <w:w w:val="105"/>
        </w:rPr>
        <w:t>động”.</w:t>
      </w:r>
      <w:r>
        <w:rPr>
          <w:color w:val="231F20"/>
          <w:spacing w:val="-10"/>
          <w:w w:val="105"/>
        </w:rPr>
        <w:t> </w:t>
      </w:r>
      <w:r>
        <w:rPr>
          <w:color w:val="231F20"/>
          <w:w w:val="105"/>
        </w:rPr>
        <w:t>Hai</w:t>
      </w:r>
      <w:r>
        <w:rPr>
          <w:color w:val="231F20"/>
          <w:spacing w:val="-11"/>
          <w:w w:val="105"/>
        </w:rPr>
        <w:t> </w:t>
      </w:r>
      <w:r>
        <w:rPr>
          <w:color w:val="231F20"/>
          <w:w w:val="105"/>
        </w:rPr>
        <w:t>vị</w:t>
      </w:r>
      <w:r>
        <w:rPr>
          <w:color w:val="231F20"/>
          <w:spacing w:val="-10"/>
          <w:w w:val="105"/>
        </w:rPr>
        <w:t> </w:t>
      </w:r>
      <w:r>
        <w:rPr>
          <w:color w:val="231F20"/>
          <w:w w:val="105"/>
        </w:rPr>
        <w:t>tranh</w:t>
      </w:r>
      <w:r>
        <w:rPr>
          <w:color w:val="231F20"/>
          <w:spacing w:val="-11"/>
          <w:w w:val="105"/>
        </w:rPr>
        <w:t> </w:t>
      </w:r>
      <w:r>
        <w:rPr>
          <w:color w:val="231F20"/>
          <w:w w:val="105"/>
        </w:rPr>
        <w:t>luận</w:t>
      </w:r>
      <w:r>
        <w:rPr>
          <w:color w:val="231F20"/>
          <w:spacing w:val="-10"/>
          <w:w w:val="105"/>
        </w:rPr>
        <w:t> </w:t>
      </w:r>
      <w:r>
        <w:rPr>
          <w:color w:val="231F20"/>
          <w:w w:val="105"/>
        </w:rPr>
        <w:t>không ngớt,</w:t>
      </w:r>
      <w:r>
        <w:rPr>
          <w:color w:val="231F20"/>
          <w:spacing w:val="-23"/>
          <w:w w:val="105"/>
        </w:rPr>
        <w:t> </w:t>
      </w:r>
      <w:r>
        <w:rPr>
          <w:color w:val="231F20"/>
          <w:w w:val="105"/>
        </w:rPr>
        <w:t>Ngài</w:t>
      </w:r>
      <w:r>
        <w:rPr>
          <w:color w:val="231F20"/>
          <w:spacing w:val="-22"/>
          <w:w w:val="105"/>
        </w:rPr>
        <w:t> </w:t>
      </w:r>
      <w:r>
        <w:rPr>
          <w:color w:val="231F20"/>
          <w:w w:val="105"/>
        </w:rPr>
        <w:t>nói</w:t>
      </w:r>
      <w:r>
        <w:rPr>
          <w:color w:val="231F20"/>
          <w:spacing w:val="-22"/>
          <w:w w:val="105"/>
        </w:rPr>
        <w:t> </w:t>
      </w:r>
      <w:r>
        <w:rPr>
          <w:color w:val="231F20"/>
          <w:w w:val="105"/>
        </w:rPr>
        <w:t>chen</w:t>
      </w:r>
      <w:r>
        <w:rPr>
          <w:color w:val="231F20"/>
          <w:spacing w:val="-23"/>
          <w:w w:val="105"/>
        </w:rPr>
        <w:t> </w:t>
      </w:r>
      <w:r>
        <w:rPr>
          <w:color w:val="231F20"/>
          <w:w w:val="105"/>
        </w:rPr>
        <w:t>vào</w:t>
      </w:r>
      <w:r>
        <w:rPr>
          <w:color w:val="231F20"/>
          <w:spacing w:val="-22"/>
          <w:w w:val="105"/>
        </w:rPr>
        <w:t> </w:t>
      </w:r>
      <w:r>
        <w:rPr>
          <w:color w:val="231F20"/>
          <w:w w:val="105"/>
        </w:rPr>
        <w:t>một</w:t>
      </w:r>
      <w:r>
        <w:rPr>
          <w:color w:val="231F20"/>
          <w:spacing w:val="-22"/>
          <w:w w:val="105"/>
        </w:rPr>
        <w:t> </w:t>
      </w:r>
      <w:r>
        <w:rPr>
          <w:color w:val="231F20"/>
          <w:w w:val="105"/>
        </w:rPr>
        <w:t>câu,</w:t>
      </w:r>
      <w:r>
        <w:rPr>
          <w:color w:val="231F20"/>
          <w:spacing w:val="-23"/>
          <w:w w:val="105"/>
        </w:rPr>
        <w:t> </w:t>
      </w:r>
      <w:r>
        <w:rPr>
          <w:color w:val="231F20"/>
          <w:w w:val="105"/>
        </w:rPr>
        <w:t>Ngài</w:t>
      </w:r>
      <w:r>
        <w:rPr>
          <w:color w:val="231F20"/>
          <w:spacing w:val="-22"/>
          <w:w w:val="105"/>
        </w:rPr>
        <w:t> </w:t>
      </w:r>
      <w:r>
        <w:rPr>
          <w:color w:val="231F20"/>
          <w:w w:val="105"/>
        </w:rPr>
        <w:t>nói:</w:t>
      </w:r>
      <w:r>
        <w:rPr>
          <w:color w:val="231F20"/>
          <w:spacing w:val="-22"/>
          <w:w w:val="105"/>
        </w:rPr>
        <w:t> </w:t>
      </w:r>
      <w:r>
        <w:rPr>
          <w:color w:val="231F20"/>
          <w:w w:val="105"/>
        </w:rPr>
        <w:t>“Thưa</w:t>
      </w:r>
      <w:r>
        <w:rPr>
          <w:color w:val="231F20"/>
          <w:spacing w:val="-23"/>
          <w:w w:val="105"/>
        </w:rPr>
        <w:t> </w:t>
      </w:r>
      <w:r>
        <w:rPr>
          <w:color w:val="231F20"/>
          <w:w w:val="105"/>
        </w:rPr>
        <w:t>nhân</w:t>
      </w:r>
      <w:r>
        <w:rPr>
          <w:color w:val="231F20"/>
          <w:spacing w:val="-22"/>
          <w:w w:val="105"/>
        </w:rPr>
        <w:t> </w:t>
      </w:r>
      <w:r>
        <w:rPr>
          <w:color w:val="231F20"/>
          <w:w w:val="105"/>
        </w:rPr>
        <w:t>giả”, hết sức khiêm hư, vô cùng khách sáo, “</w:t>
      </w:r>
      <w:r>
        <w:rPr>
          <w:i/>
          <w:color w:val="231F20"/>
          <w:w w:val="105"/>
        </w:rPr>
        <w:t>nhân giả</w:t>
      </w:r>
      <w:r>
        <w:rPr>
          <w:color w:val="231F20"/>
          <w:w w:val="105"/>
        </w:rPr>
        <w:t>” là tiếng gọi</w:t>
      </w:r>
      <w:r>
        <w:rPr>
          <w:color w:val="231F20"/>
          <w:spacing w:val="-11"/>
          <w:w w:val="105"/>
        </w:rPr>
        <w:t> </w:t>
      </w:r>
      <w:r>
        <w:rPr>
          <w:color w:val="231F20"/>
          <w:w w:val="105"/>
        </w:rPr>
        <w:t>bậc</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là</w:t>
      </w:r>
      <w:r>
        <w:rPr>
          <w:color w:val="231F20"/>
          <w:spacing w:val="-11"/>
          <w:w w:val="105"/>
        </w:rPr>
        <w:t> </w:t>
      </w:r>
      <w:r>
        <w:rPr>
          <w:color w:val="231F20"/>
          <w:w w:val="105"/>
        </w:rPr>
        <w:t>cách</w:t>
      </w:r>
      <w:r>
        <w:rPr>
          <w:color w:val="231F20"/>
          <w:spacing w:val="-11"/>
          <w:w w:val="105"/>
        </w:rPr>
        <w:t> </w:t>
      </w:r>
      <w:r>
        <w:rPr>
          <w:color w:val="231F20"/>
          <w:w w:val="105"/>
        </w:rPr>
        <w:t>xưng</w:t>
      </w:r>
      <w:r>
        <w:rPr>
          <w:color w:val="231F20"/>
          <w:spacing w:val="-11"/>
          <w:w w:val="105"/>
        </w:rPr>
        <w:t> </w:t>
      </w:r>
      <w:r>
        <w:rPr>
          <w:color w:val="231F20"/>
          <w:w w:val="105"/>
        </w:rPr>
        <w:t>hô</w:t>
      </w:r>
      <w:r>
        <w:rPr>
          <w:color w:val="231F20"/>
          <w:spacing w:val="-11"/>
          <w:w w:val="105"/>
        </w:rPr>
        <w:t> </w:t>
      </w:r>
      <w:r>
        <w:rPr>
          <w:color w:val="231F20"/>
          <w:w w:val="105"/>
        </w:rPr>
        <w:t>tôn</w:t>
      </w:r>
      <w:r>
        <w:rPr>
          <w:color w:val="231F20"/>
          <w:spacing w:val="-11"/>
          <w:w w:val="105"/>
        </w:rPr>
        <w:t> </w:t>
      </w:r>
      <w:r>
        <w:rPr>
          <w:color w:val="231F20"/>
          <w:w w:val="105"/>
        </w:rPr>
        <w:t>kính</w:t>
      </w:r>
      <w:r>
        <w:rPr>
          <w:color w:val="231F20"/>
          <w:spacing w:val="-11"/>
          <w:w w:val="105"/>
        </w:rPr>
        <w:t> </w:t>
      </w:r>
      <w:r>
        <w:rPr>
          <w:color w:val="231F20"/>
          <w:w w:val="105"/>
        </w:rPr>
        <w:t>nhất,</w:t>
      </w:r>
      <w:r>
        <w:rPr>
          <w:color w:val="231F20"/>
          <w:spacing w:val="-11"/>
          <w:w w:val="105"/>
        </w:rPr>
        <w:t> </w:t>
      </w:r>
      <w:r>
        <w:rPr>
          <w:color w:val="231F20"/>
          <w:w w:val="105"/>
        </w:rPr>
        <w:t>Ngài</w:t>
      </w:r>
      <w:r>
        <w:rPr>
          <w:color w:val="231F20"/>
          <w:spacing w:val="-11"/>
          <w:w w:val="105"/>
        </w:rPr>
        <w:t> </w:t>
      </w:r>
      <w:r>
        <w:rPr>
          <w:color w:val="231F20"/>
          <w:w w:val="105"/>
        </w:rPr>
        <w:t>gọi</w:t>
      </w:r>
      <w:r>
        <w:rPr>
          <w:color w:val="231F20"/>
          <w:spacing w:val="-11"/>
          <w:w w:val="105"/>
        </w:rPr>
        <w:t> </w:t>
      </w:r>
      <w:r>
        <w:rPr>
          <w:color w:val="231F20"/>
          <w:w w:val="105"/>
        </w:rPr>
        <w:t>họ</w:t>
      </w:r>
      <w:r>
        <w:rPr>
          <w:color w:val="231F20"/>
          <w:spacing w:val="-11"/>
          <w:w w:val="105"/>
        </w:rPr>
        <w:t> </w:t>
      </w:r>
      <w:r>
        <w:rPr>
          <w:color w:val="231F20"/>
          <w:w w:val="105"/>
        </w:rPr>
        <w:t>là </w:t>
      </w:r>
      <w:r>
        <w:rPr>
          <w:color w:val="231F20"/>
        </w:rPr>
        <w:t>“nhân giả”. “Chẳng phải là gió động, cũng chẳng phải là phan </w:t>
      </w:r>
      <w:r>
        <w:rPr>
          <w:color w:val="231F20"/>
          <w:w w:val="105"/>
        </w:rPr>
        <w:t>động”, Ngài nói: “Mà là tâm của nhân giả động”. Khi nghe vậy,</w:t>
      </w:r>
      <w:r>
        <w:rPr>
          <w:color w:val="231F20"/>
          <w:spacing w:val="-4"/>
          <w:w w:val="105"/>
        </w:rPr>
        <w:t> </w:t>
      </w:r>
      <w:r>
        <w:rPr>
          <w:color w:val="231F20"/>
          <w:w w:val="105"/>
        </w:rPr>
        <w:t>hết</w:t>
      </w:r>
      <w:r>
        <w:rPr>
          <w:color w:val="231F20"/>
          <w:spacing w:val="-3"/>
          <w:w w:val="105"/>
        </w:rPr>
        <w:t> </w:t>
      </w:r>
      <w:r>
        <w:rPr>
          <w:color w:val="231F20"/>
          <w:w w:val="105"/>
        </w:rPr>
        <w:t>thảy</w:t>
      </w:r>
      <w:r>
        <w:rPr>
          <w:color w:val="231F20"/>
          <w:spacing w:val="-4"/>
          <w:w w:val="105"/>
        </w:rPr>
        <w:t> </w:t>
      </w:r>
      <w:r>
        <w:rPr>
          <w:color w:val="231F20"/>
          <w:w w:val="105"/>
        </w:rPr>
        <w:t>mọi</w:t>
      </w:r>
      <w:r>
        <w:rPr>
          <w:color w:val="231F20"/>
          <w:spacing w:val="-4"/>
          <w:w w:val="105"/>
        </w:rPr>
        <w:t> </w:t>
      </w:r>
      <w:r>
        <w:rPr>
          <w:color w:val="231F20"/>
          <w:w w:val="105"/>
        </w:rPr>
        <w:t>người</w:t>
      </w:r>
      <w:r>
        <w:rPr>
          <w:color w:val="231F20"/>
          <w:spacing w:val="-4"/>
          <w:w w:val="105"/>
        </w:rPr>
        <w:t> </w:t>
      </w:r>
      <w:r>
        <w:rPr>
          <w:color w:val="231F20"/>
          <w:w w:val="105"/>
        </w:rPr>
        <w:t>bội</w:t>
      </w:r>
      <w:r>
        <w:rPr>
          <w:color w:val="231F20"/>
          <w:spacing w:val="-4"/>
          <w:w w:val="105"/>
        </w:rPr>
        <w:t> </w:t>
      </w:r>
      <w:r>
        <w:rPr>
          <w:color w:val="231F20"/>
          <w:w w:val="105"/>
        </w:rPr>
        <w:t>phục</w:t>
      </w:r>
      <w:r>
        <w:rPr>
          <w:color w:val="231F20"/>
          <w:spacing w:val="-4"/>
          <w:w w:val="105"/>
        </w:rPr>
        <w:t> </w:t>
      </w:r>
      <w:r>
        <w:rPr>
          <w:color w:val="231F20"/>
          <w:w w:val="105"/>
        </w:rPr>
        <w:t>năm</w:t>
      </w:r>
      <w:r>
        <w:rPr>
          <w:color w:val="231F20"/>
          <w:spacing w:val="-3"/>
          <w:w w:val="105"/>
        </w:rPr>
        <w:t> </w:t>
      </w:r>
      <w:r>
        <w:rPr>
          <w:color w:val="231F20"/>
          <w:w w:val="105"/>
        </w:rPr>
        <w:t>vóc</w:t>
      </w:r>
      <w:r>
        <w:rPr>
          <w:color w:val="231F20"/>
          <w:spacing w:val="-3"/>
          <w:w w:val="105"/>
        </w:rPr>
        <w:t> </w:t>
      </w:r>
      <w:r>
        <w:rPr>
          <w:color w:val="231F20"/>
          <w:w w:val="105"/>
        </w:rPr>
        <w:t>sát</w:t>
      </w:r>
      <w:r>
        <w:rPr>
          <w:color w:val="231F20"/>
          <w:spacing w:val="-3"/>
          <w:w w:val="105"/>
        </w:rPr>
        <w:t> </w:t>
      </w:r>
      <w:r>
        <w:rPr>
          <w:color w:val="231F20"/>
          <w:w w:val="105"/>
        </w:rPr>
        <w:t>đất.</w:t>
      </w:r>
      <w:r>
        <w:rPr>
          <w:color w:val="231F20"/>
          <w:spacing w:val="-4"/>
          <w:w w:val="105"/>
        </w:rPr>
        <w:t> </w:t>
      </w:r>
      <w:r>
        <w:rPr>
          <w:color w:val="231F20"/>
          <w:w w:val="105"/>
        </w:rPr>
        <w:t>Ấn</w:t>
      </w:r>
      <w:r>
        <w:rPr>
          <w:color w:val="231F20"/>
          <w:spacing w:val="-4"/>
          <w:w w:val="105"/>
        </w:rPr>
        <w:t> </w:t>
      </w:r>
      <w:r>
        <w:rPr>
          <w:color w:val="231F20"/>
          <w:w w:val="105"/>
        </w:rPr>
        <w:t>Tông </w:t>
      </w:r>
      <w:r>
        <w:rPr>
          <w:color w:val="231F20"/>
        </w:rPr>
        <w:t>giảng</w:t>
      </w:r>
      <w:r>
        <w:rPr>
          <w:color w:val="231F20"/>
          <w:spacing w:val="-1"/>
        </w:rPr>
        <w:t> </w:t>
      </w:r>
      <w:r>
        <w:rPr>
          <w:color w:val="231F20"/>
        </w:rPr>
        <w:t>xong,</w:t>
      </w:r>
      <w:r>
        <w:rPr>
          <w:color w:val="231F20"/>
          <w:spacing w:val="-1"/>
        </w:rPr>
        <w:t> </w:t>
      </w:r>
      <w:r>
        <w:rPr>
          <w:color w:val="231F20"/>
        </w:rPr>
        <w:t>bước</w:t>
      </w:r>
      <w:r>
        <w:rPr>
          <w:color w:val="231F20"/>
          <w:spacing w:val="-1"/>
        </w:rPr>
        <w:t> </w:t>
      </w:r>
      <w:r>
        <w:rPr>
          <w:color w:val="231F20"/>
        </w:rPr>
        <w:t>xuống</w:t>
      </w:r>
      <w:r>
        <w:rPr>
          <w:color w:val="231F20"/>
          <w:spacing w:val="-1"/>
        </w:rPr>
        <w:t> </w:t>
      </w:r>
      <w:r>
        <w:rPr>
          <w:color w:val="231F20"/>
        </w:rPr>
        <w:t>bục</w:t>
      </w:r>
      <w:r>
        <w:rPr>
          <w:color w:val="231F20"/>
          <w:spacing w:val="-1"/>
        </w:rPr>
        <w:t> </w:t>
      </w:r>
      <w:r>
        <w:rPr>
          <w:color w:val="231F20"/>
        </w:rPr>
        <w:t>giảng,</w:t>
      </w:r>
      <w:r>
        <w:rPr>
          <w:color w:val="231F20"/>
          <w:spacing w:val="-1"/>
        </w:rPr>
        <w:t> </w:t>
      </w:r>
      <w:r>
        <w:rPr>
          <w:color w:val="231F20"/>
        </w:rPr>
        <w:t>gặp</w:t>
      </w:r>
      <w:r>
        <w:rPr>
          <w:color w:val="231F20"/>
          <w:spacing w:val="-1"/>
        </w:rPr>
        <w:t> </w:t>
      </w:r>
      <w:r>
        <w:rPr>
          <w:color w:val="231F20"/>
        </w:rPr>
        <w:t>mặt</w:t>
      </w:r>
      <w:r>
        <w:rPr>
          <w:color w:val="231F20"/>
          <w:spacing w:val="-1"/>
        </w:rPr>
        <w:t> </w:t>
      </w:r>
      <w:r>
        <w:rPr>
          <w:color w:val="231F20"/>
        </w:rPr>
        <w:t>Tổ,</w:t>
      </w:r>
      <w:r>
        <w:rPr>
          <w:color w:val="231F20"/>
          <w:spacing w:val="-1"/>
        </w:rPr>
        <w:t> </w:t>
      </w:r>
      <w:r>
        <w:rPr>
          <w:color w:val="231F20"/>
        </w:rPr>
        <w:t>liền</w:t>
      </w:r>
      <w:r>
        <w:rPr>
          <w:color w:val="231F20"/>
          <w:spacing w:val="-1"/>
        </w:rPr>
        <w:t> </w:t>
      </w:r>
      <w:r>
        <w:rPr>
          <w:color w:val="231F20"/>
        </w:rPr>
        <w:t>hỏi,</w:t>
      </w:r>
      <w:r>
        <w:rPr>
          <w:color w:val="231F20"/>
          <w:spacing w:val="-1"/>
        </w:rPr>
        <w:t> </w:t>
      </w:r>
      <w:r>
        <w:rPr>
          <w:color w:val="231F20"/>
        </w:rPr>
        <w:t>ngày </w:t>
      </w:r>
      <w:r>
        <w:rPr>
          <w:color w:val="231F20"/>
          <w:w w:val="105"/>
        </w:rPr>
        <w:t>nay chúng ta thường gọi sự đối đáp này là Thiền Cơ.</w:t>
      </w:r>
    </w:p>
    <w:p>
      <w:pPr>
        <w:pStyle w:val="BodyText"/>
        <w:spacing w:line="283" w:lineRule="auto" w:before="128"/>
        <w:ind w:left="397" w:right="111" w:firstLine="453"/>
      </w:pPr>
      <w:r>
        <w:rPr>
          <w:color w:val="231F20"/>
          <w:w w:val="105"/>
        </w:rPr>
        <w:t>Pháp</w:t>
      </w:r>
      <w:r>
        <w:rPr>
          <w:color w:val="231F20"/>
          <w:spacing w:val="-17"/>
          <w:w w:val="105"/>
        </w:rPr>
        <w:t> </w:t>
      </w:r>
      <w:r>
        <w:rPr>
          <w:color w:val="231F20"/>
          <w:w w:val="105"/>
        </w:rPr>
        <w:t>sư</w:t>
      </w:r>
      <w:r>
        <w:rPr>
          <w:color w:val="231F20"/>
          <w:spacing w:val="-17"/>
          <w:w w:val="105"/>
        </w:rPr>
        <w:t> </w:t>
      </w:r>
      <w:r>
        <w:rPr>
          <w:color w:val="231F20"/>
          <w:w w:val="105"/>
        </w:rPr>
        <w:t>Ấn</w:t>
      </w:r>
      <w:r>
        <w:rPr>
          <w:color w:val="231F20"/>
          <w:spacing w:val="-17"/>
          <w:w w:val="105"/>
        </w:rPr>
        <w:t> </w:t>
      </w:r>
      <w:r>
        <w:rPr>
          <w:color w:val="231F20"/>
          <w:w w:val="105"/>
        </w:rPr>
        <w:t>Tông</w:t>
      </w:r>
      <w:r>
        <w:rPr>
          <w:color w:val="231F20"/>
          <w:spacing w:val="-17"/>
          <w:w w:val="105"/>
        </w:rPr>
        <w:t> </w:t>
      </w:r>
      <w:r>
        <w:rPr>
          <w:color w:val="231F20"/>
          <w:w w:val="105"/>
        </w:rPr>
        <w:t>hỏi:</w:t>
      </w:r>
      <w:r>
        <w:rPr>
          <w:color w:val="231F20"/>
          <w:spacing w:val="-17"/>
          <w:w w:val="105"/>
        </w:rPr>
        <w:t> </w:t>
      </w:r>
      <w:r>
        <w:rPr>
          <w:color w:val="231F20"/>
          <w:w w:val="105"/>
        </w:rPr>
        <w:t>“Nghe</w:t>
      </w:r>
      <w:r>
        <w:rPr>
          <w:color w:val="231F20"/>
          <w:spacing w:val="-17"/>
          <w:w w:val="105"/>
        </w:rPr>
        <w:t> </w:t>
      </w:r>
      <w:r>
        <w:rPr>
          <w:color w:val="231F20"/>
          <w:w w:val="105"/>
        </w:rPr>
        <w:t>nói</w:t>
      </w:r>
      <w:r>
        <w:rPr>
          <w:color w:val="231F20"/>
          <w:spacing w:val="-17"/>
          <w:w w:val="105"/>
        </w:rPr>
        <w:t> </w:t>
      </w:r>
      <w:r>
        <w:rPr>
          <w:color w:val="231F20"/>
          <w:w w:val="105"/>
        </w:rPr>
        <w:t>Ngài</w:t>
      </w:r>
      <w:r>
        <w:rPr>
          <w:color w:val="231F20"/>
          <w:spacing w:val="-17"/>
          <w:w w:val="105"/>
        </w:rPr>
        <w:t> </w:t>
      </w:r>
      <w:r>
        <w:rPr>
          <w:color w:val="231F20"/>
          <w:w w:val="105"/>
        </w:rPr>
        <w:t>Hoàng</w:t>
      </w:r>
      <w:r>
        <w:rPr>
          <w:color w:val="231F20"/>
          <w:spacing w:val="-17"/>
          <w:w w:val="105"/>
        </w:rPr>
        <w:t> </w:t>
      </w:r>
      <w:r>
        <w:rPr>
          <w:color w:val="231F20"/>
          <w:w w:val="105"/>
        </w:rPr>
        <w:t>Mai</w:t>
      </w:r>
      <w:r>
        <w:rPr>
          <w:color w:val="231F20"/>
          <w:spacing w:val="-17"/>
          <w:w w:val="105"/>
        </w:rPr>
        <w:t> </w:t>
      </w:r>
      <w:r>
        <w:rPr>
          <w:color w:val="231F20"/>
          <w:w w:val="105"/>
        </w:rPr>
        <w:t>về</w:t>
      </w:r>
      <w:r>
        <w:rPr>
          <w:color w:val="231F20"/>
          <w:spacing w:val="-17"/>
          <w:w w:val="105"/>
        </w:rPr>
        <w:t> </w:t>
      </w:r>
      <w:r>
        <w:rPr>
          <w:color w:val="231F20"/>
          <w:w w:val="105"/>
        </w:rPr>
        <w:t>sau truyền</w:t>
      </w:r>
      <w:r>
        <w:rPr>
          <w:color w:val="231F20"/>
          <w:spacing w:val="-11"/>
          <w:w w:val="105"/>
        </w:rPr>
        <w:t> </w:t>
      </w:r>
      <w:r>
        <w:rPr>
          <w:color w:val="231F20"/>
          <w:w w:val="105"/>
        </w:rPr>
        <w:t>pháp</w:t>
      </w:r>
      <w:r>
        <w:rPr>
          <w:color w:val="231F20"/>
          <w:spacing w:val="-11"/>
          <w:w w:val="105"/>
        </w:rPr>
        <w:t> </w:t>
      </w:r>
      <w:r>
        <w:rPr>
          <w:color w:val="231F20"/>
          <w:w w:val="105"/>
        </w:rPr>
        <w:t>cho</w:t>
      </w:r>
      <w:r>
        <w:rPr>
          <w:color w:val="231F20"/>
          <w:spacing w:val="-11"/>
          <w:w w:val="105"/>
        </w:rPr>
        <w:t> </w:t>
      </w:r>
      <w:r>
        <w:rPr>
          <w:color w:val="231F20"/>
          <w:w w:val="105"/>
        </w:rPr>
        <w:t>hành</w:t>
      </w:r>
      <w:r>
        <w:rPr>
          <w:color w:val="231F20"/>
          <w:spacing w:val="-11"/>
          <w:w w:val="105"/>
        </w:rPr>
        <w:t> </w:t>
      </w:r>
      <w:r>
        <w:rPr>
          <w:color w:val="231F20"/>
          <w:w w:val="105"/>
        </w:rPr>
        <w:t>giả,</w:t>
      </w:r>
      <w:r>
        <w:rPr>
          <w:color w:val="231F20"/>
          <w:spacing w:val="-11"/>
          <w:w w:val="105"/>
        </w:rPr>
        <w:t> </w:t>
      </w:r>
      <w:r>
        <w:rPr>
          <w:color w:val="231F20"/>
          <w:w w:val="105"/>
        </w:rPr>
        <w:t>có</w:t>
      </w:r>
      <w:r>
        <w:rPr>
          <w:color w:val="231F20"/>
          <w:spacing w:val="-11"/>
          <w:w w:val="105"/>
        </w:rPr>
        <w:t> </w:t>
      </w:r>
      <w:r>
        <w:rPr>
          <w:color w:val="231F20"/>
          <w:w w:val="105"/>
        </w:rPr>
        <w:t>tên</w:t>
      </w:r>
      <w:r>
        <w:rPr>
          <w:color w:val="231F20"/>
          <w:spacing w:val="-11"/>
          <w:w w:val="105"/>
        </w:rPr>
        <w:t> </w:t>
      </w:r>
      <w:r>
        <w:rPr>
          <w:color w:val="231F20"/>
          <w:w w:val="105"/>
        </w:rPr>
        <w:t>là</w:t>
      </w:r>
      <w:r>
        <w:rPr>
          <w:color w:val="231F20"/>
          <w:spacing w:val="-11"/>
          <w:w w:val="105"/>
        </w:rPr>
        <w:t> </w:t>
      </w:r>
      <w:r>
        <w:rPr>
          <w:color w:val="231F20"/>
          <w:w w:val="105"/>
        </w:rPr>
        <w:t>Năng</w:t>
      </w:r>
      <w:r>
        <w:rPr>
          <w:color w:val="231F20"/>
          <w:spacing w:val="-12"/>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chẳng</w:t>
      </w:r>
      <w:r>
        <w:rPr>
          <w:color w:val="231F20"/>
          <w:spacing w:val="-11"/>
          <w:w w:val="105"/>
        </w:rPr>
        <w:t> </w:t>
      </w:r>
      <w:r>
        <w:rPr>
          <w:color w:val="231F20"/>
          <w:w w:val="105"/>
        </w:rPr>
        <w:t>lẽ</w:t>
      </w:r>
      <w:r>
        <w:rPr>
          <w:color w:val="231F20"/>
          <w:spacing w:val="-11"/>
          <w:w w:val="105"/>
        </w:rPr>
        <w:t> </w:t>
      </w:r>
      <w:r>
        <w:rPr>
          <w:color w:val="231F20"/>
          <w:w w:val="105"/>
        </w:rPr>
        <w:t>là Ngài?”. Huệ Năng Đại sư bèn thừa nhận. Sư bèn thỉnh cầu: “Ngài</w:t>
      </w:r>
      <w:r>
        <w:rPr>
          <w:color w:val="231F20"/>
          <w:spacing w:val="-23"/>
          <w:w w:val="105"/>
        </w:rPr>
        <w:t> </w:t>
      </w:r>
      <w:r>
        <w:rPr>
          <w:color w:val="231F20"/>
          <w:w w:val="105"/>
        </w:rPr>
        <w:t>hãy</w:t>
      </w:r>
      <w:r>
        <w:rPr>
          <w:color w:val="231F20"/>
          <w:spacing w:val="-22"/>
          <w:w w:val="105"/>
        </w:rPr>
        <w:t> </w:t>
      </w:r>
      <w:r>
        <w:rPr>
          <w:color w:val="231F20"/>
          <w:w w:val="105"/>
        </w:rPr>
        <w:t>giở</w:t>
      </w:r>
      <w:r>
        <w:rPr>
          <w:color w:val="231F20"/>
          <w:spacing w:val="-22"/>
          <w:w w:val="105"/>
        </w:rPr>
        <w:t> </w:t>
      </w:r>
      <w:r>
        <w:rPr>
          <w:color w:val="231F20"/>
          <w:w w:val="105"/>
        </w:rPr>
        <w:t>y</w:t>
      </w:r>
      <w:r>
        <w:rPr>
          <w:color w:val="231F20"/>
          <w:spacing w:val="-22"/>
          <w:w w:val="105"/>
        </w:rPr>
        <w:t> </w:t>
      </w:r>
      <w:r>
        <w:rPr>
          <w:color w:val="231F20"/>
          <w:w w:val="105"/>
        </w:rPr>
        <w:t>bát</w:t>
      </w:r>
      <w:r>
        <w:rPr>
          <w:color w:val="231F20"/>
          <w:spacing w:val="-22"/>
          <w:w w:val="105"/>
        </w:rPr>
        <w:t> </w:t>
      </w:r>
      <w:r>
        <w:rPr>
          <w:color w:val="231F20"/>
          <w:w w:val="105"/>
        </w:rPr>
        <w:t>ra</w:t>
      </w:r>
      <w:r>
        <w:rPr>
          <w:color w:val="231F20"/>
          <w:spacing w:val="-22"/>
          <w:w w:val="105"/>
        </w:rPr>
        <w:t> </w:t>
      </w:r>
      <w:r>
        <w:rPr>
          <w:color w:val="231F20"/>
          <w:w w:val="105"/>
        </w:rPr>
        <w:t>cho</w:t>
      </w:r>
      <w:r>
        <w:rPr>
          <w:color w:val="231F20"/>
          <w:spacing w:val="-23"/>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xem”.</w:t>
      </w:r>
      <w:r>
        <w:rPr>
          <w:color w:val="231F20"/>
          <w:spacing w:val="-22"/>
          <w:w w:val="105"/>
        </w:rPr>
        <w:t> </w:t>
      </w:r>
      <w:r>
        <w:rPr>
          <w:color w:val="231F20"/>
          <w:w w:val="105"/>
        </w:rPr>
        <w:t>Y</w:t>
      </w:r>
      <w:r>
        <w:rPr>
          <w:color w:val="231F20"/>
          <w:spacing w:val="-22"/>
          <w:w w:val="105"/>
        </w:rPr>
        <w:t> </w:t>
      </w:r>
      <w:r>
        <w:rPr>
          <w:color w:val="231F20"/>
          <w:w w:val="105"/>
        </w:rPr>
        <w:t>bát</w:t>
      </w:r>
      <w:r>
        <w:rPr>
          <w:color w:val="231F20"/>
          <w:spacing w:val="-22"/>
          <w:w w:val="105"/>
        </w:rPr>
        <w:t> </w:t>
      </w:r>
      <w:r>
        <w:rPr>
          <w:color w:val="231F20"/>
          <w:w w:val="105"/>
        </w:rPr>
        <w:t>ấy</w:t>
      </w:r>
      <w:r>
        <w:rPr>
          <w:color w:val="231F20"/>
          <w:spacing w:val="-22"/>
          <w:w w:val="105"/>
        </w:rPr>
        <w:t> </w:t>
      </w:r>
      <w:r>
        <w:rPr>
          <w:color w:val="231F20"/>
          <w:w w:val="105"/>
        </w:rPr>
        <w:t>là</w:t>
      </w:r>
      <w:r>
        <w:rPr>
          <w:color w:val="231F20"/>
          <w:spacing w:val="-22"/>
          <w:w w:val="105"/>
        </w:rPr>
        <w:t> </w:t>
      </w:r>
      <w:r>
        <w:rPr>
          <w:color w:val="231F20"/>
          <w:w w:val="105"/>
        </w:rPr>
        <w:t>chứng minh, nhận đúng người rồi.</w:t>
      </w:r>
    </w:p>
    <w:p>
      <w:pPr>
        <w:pStyle w:val="BodyText"/>
        <w:spacing w:line="283" w:lineRule="auto" w:before="135"/>
        <w:ind w:left="397" w:right="108" w:firstLine="453"/>
      </w:pPr>
      <w:r>
        <w:rPr>
          <w:color w:val="231F20"/>
          <w:w w:val="105"/>
        </w:rPr>
        <w:t>Đối với kinh giáo, pháp sư Ấn Tông còn có chút vấn đề bèn</w:t>
      </w:r>
      <w:r>
        <w:rPr>
          <w:color w:val="231F20"/>
          <w:spacing w:val="-23"/>
          <w:w w:val="105"/>
        </w:rPr>
        <w:t> </w:t>
      </w:r>
      <w:r>
        <w:rPr>
          <w:color w:val="231F20"/>
          <w:w w:val="105"/>
        </w:rPr>
        <w:t>thỉnh</w:t>
      </w:r>
      <w:r>
        <w:rPr>
          <w:color w:val="231F20"/>
          <w:spacing w:val="-22"/>
          <w:w w:val="105"/>
        </w:rPr>
        <w:t> </w:t>
      </w:r>
      <w:r>
        <w:rPr>
          <w:color w:val="231F20"/>
          <w:w w:val="105"/>
        </w:rPr>
        <w:t>giáo</w:t>
      </w:r>
      <w:r>
        <w:rPr>
          <w:color w:val="231F20"/>
          <w:spacing w:val="-22"/>
          <w:w w:val="105"/>
        </w:rPr>
        <w:t> </w:t>
      </w:r>
      <w:r>
        <w:rPr>
          <w:color w:val="231F20"/>
          <w:w w:val="105"/>
        </w:rPr>
        <w:t>Đại</w:t>
      </w:r>
      <w:r>
        <w:rPr>
          <w:color w:val="231F20"/>
          <w:spacing w:val="-23"/>
          <w:w w:val="105"/>
        </w:rPr>
        <w:t> </w:t>
      </w:r>
      <w:r>
        <w:rPr>
          <w:color w:val="231F20"/>
          <w:w w:val="105"/>
        </w:rPr>
        <w:t>sư,</w:t>
      </w:r>
      <w:r>
        <w:rPr>
          <w:color w:val="231F20"/>
          <w:spacing w:val="-22"/>
          <w:w w:val="105"/>
        </w:rPr>
        <w:t> </w:t>
      </w:r>
      <w:r>
        <w:rPr>
          <w:color w:val="231F20"/>
          <w:w w:val="105"/>
        </w:rPr>
        <w:t>Ngài</w:t>
      </w:r>
      <w:r>
        <w:rPr>
          <w:color w:val="231F20"/>
          <w:spacing w:val="-22"/>
          <w:w w:val="105"/>
        </w:rPr>
        <w:t> </w:t>
      </w:r>
      <w:r>
        <w:rPr>
          <w:color w:val="231F20"/>
          <w:w w:val="105"/>
        </w:rPr>
        <w:t>đều</w:t>
      </w:r>
      <w:r>
        <w:rPr>
          <w:color w:val="231F20"/>
          <w:spacing w:val="-23"/>
          <w:w w:val="105"/>
        </w:rPr>
        <w:t> </w:t>
      </w:r>
      <w:r>
        <w:rPr>
          <w:color w:val="231F20"/>
          <w:w w:val="105"/>
        </w:rPr>
        <w:t>giải</w:t>
      </w:r>
      <w:r>
        <w:rPr>
          <w:color w:val="231F20"/>
          <w:spacing w:val="-22"/>
          <w:w w:val="105"/>
        </w:rPr>
        <w:t> </w:t>
      </w:r>
      <w:r>
        <w:rPr>
          <w:color w:val="231F20"/>
          <w:w w:val="105"/>
        </w:rPr>
        <w:t>thích.</w:t>
      </w:r>
      <w:r>
        <w:rPr>
          <w:color w:val="231F20"/>
          <w:spacing w:val="-22"/>
          <w:w w:val="105"/>
        </w:rPr>
        <w:t> </w:t>
      </w:r>
      <w:r>
        <w:rPr>
          <w:color w:val="231F20"/>
          <w:w w:val="105"/>
        </w:rPr>
        <w:t>Sau</w:t>
      </w:r>
      <w:r>
        <w:rPr>
          <w:color w:val="231F20"/>
          <w:spacing w:val="-23"/>
          <w:w w:val="105"/>
        </w:rPr>
        <w:t> </w:t>
      </w:r>
      <w:r>
        <w:rPr>
          <w:color w:val="231F20"/>
          <w:w w:val="105"/>
        </w:rPr>
        <w:t>đấy,</w:t>
      </w:r>
      <w:r>
        <w:rPr>
          <w:color w:val="231F20"/>
          <w:spacing w:val="-22"/>
          <w:w w:val="105"/>
        </w:rPr>
        <w:t> </w:t>
      </w:r>
      <w:r>
        <w:rPr>
          <w:color w:val="231F20"/>
          <w:w w:val="105"/>
        </w:rPr>
        <w:t>Ấn</w:t>
      </w:r>
      <w:r>
        <w:rPr>
          <w:color w:val="231F20"/>
          <w:spacing w:val="-22"/>
          <w:w w:val="105"/>
        </w:rPr>
        <w:t> </w:t>
      </w:r>
      <w:r>
        <w:rPr>
          <w:color w:val="231F20"/>
          <w:w w:val="105"/>
        </w:rPr>
        <w:t>Tông làm lễ xuống tóc xuất gia cho Tổ. Vì thế, Ấn Tông là thầy thế độ của Lục Tổ Huệ Năng Đại sư. Nhưng sau khi xuống tóc, pháp sư Ấn Tông bái Tổ làm thầy. Chuyện này chẳng phải</w:t>
      </w:r>
      <w:r>
        <w:rPr>
          <w:color w:val="231F20"/>
          <w:spacing w:val="-18"/>
          <w:w w:val="105"/>
        </w:rPr>
        <w:t> </w:t>
      </w:r>
      <w:r>
        <w:rPr>
          <w:color w:val="231F20"/>
          <w:w w:val="105"/>
        </w:rPr>
        <w:t>là</w:t>
      </w:r>
      <w:r>
        <w:rPr>
          <w:color w:val="231F20"/>
          <w:spacing w:val="-18"/>
          <w:w w:val="105"/>
        </w:rPr>
        <w:t> </w:t>
      </w:r>
      <w:r>
        <w:rPr>
          <w:color w:val="231F20"/>
          <w:w w:val="105"/>
        </w:rPr>
        <w:t>người</w:t>
      </w:r>
      <w:r>
        <w:rPr>
          <w:color w:val="231F20"/>
          <w:spacing w:val="-18"/>
          <w:w w:val="105"/>
        </w:rPr>
        <w:t> </w:t>
      </w:r>
      <w:r>
        <w:rPr>
          <w:color w:val="231F20"/>
          <w:w w:val="105"/>
        </w:rPr>
        <w:t>thường</w:t>
      </w:r>
      <w:r>
        <w:rPr>
          <w:color w:val="231F20"/>
          <w:spacing w:val="-17"/>
          <w:w w:val="105"/>
        </w:rPr>
        <w:t> </w:t>
      </w:r>
      <w:r>
        <w:rPr>
          <w:color w:val="231F20"/>
          <w:w w:val="105"/>
        </w:rPr>
        <w:t>làm</w:t>
      </w:r>
      <w:r>
        <w:rPr>
          <w:color w:val="231F20"/>
          <w:spacing w:val="-17"/>
          <w:w w:val="105"/>
        </w:rPr>
        <w:t> </w:t>
      </w:r>
      <w:r>
        <w:rPr>
          <w:color w:val="231F20"/>
          <w:w w:val="105"/>
        </w:rPr>
        <w:t>được!</w:t>
      </w:r>
      <w:r>
        <w:rPr>
          <w:color w:val="231F20"/>
          <w:spacing w:val="-18"/>
          <w:w w:val="105"/>
        </w:rPr>
        <w:t> </w:t>
      </w:r>
      <w:r>
        <w:rPr>
          <w:color w:val="231F20"/>
          <w:w w:val="105"/>
        </w:rPr>
        <w:t>Vị</w:t>
      </w:r>
      <w:r>
        <w:rPr>
          <w:color w:val="231F20"/>
          <w:spacing w:val="-17"/>
          <w:w w:val="105"/>
        </w:rPr>
        <w:t> </w:t>
      </w:r>
      <w:r>
        <w:rPr>
          <w:color w:val="231F20"/>
          <w:w w:val="105"/>
        </w:rPr>
        <w:t>này</w:t>
      </w:r>
      <w:r>
        <w:rPr>
          <w:color w:val="231F20"/>
          <w:spacing w:val="-17"/>
          <w:w w:val="105"/>
        </w:rPr>
        <w:t> </w:t>
      </w:r>
      <w:r>
        <w:rPr>
          <w:color w:val="231F20"/>
          <w:w w:val="105"/>
        </w:rPr>
        <w:t>là</w:t>
      </w:r>
      <w:r>
        <w:rPr>
          <w:color w:val="231F20"/>
          <w:spacing w:val="-18"/>
          <w:w w:val="105"/>
        </w:rPr>
        <w:t> </w:t>
      </w:r>
      <w:r>
        <w:rPr>
          <w:color w:val="231F20"/>
          <w:w w:val="105"/>
        </w:rPr>
        <w:t>Phật</w:t>
      </w:r>
      <w:r>
        <w:rPr>
          <w:color w:val="231F20"/>
          <w:spacing w:val="-17"/>
          <w:w w:val="105"/>
        </w:rPr>
        <w:t> </w:t>
      </w:r>
      <w:r>
        <w:rPr>
          <w:color w:val="231F20"/>
          <w:w w:val="105"/>
        </w:rPr>
        <w:t>hay</w:t>
      </w:r>
      <w:r>
        <w:rPr>
          <w:color w:val="231F20"/>
          <w:spacing w:val="-17"/>
          <w:w w:val="105"/>
        </w:rPr>
        <w:t> </w:t>
      </w:r>
      <w:r>
        <w:rPr>
          <w:color w:val="231F20"/>
          <w:w w:val="105"/>
        </w:rPr>
        <w:t>Bồ</w:t>
      </w:r>
      <w:r>
        <w:rPr>
          <w:color w:val="231F20"/>
          <w:spacing w:val="-18"/>
          <w:w w:val="105"/>
        </w:rPr>
        <w:t> </w:t>
      </w:r>
      <w:r>
        <w:rPr>
          <w:color w:val="231F20"/>
          <w:w w:val="105"/>
        </w:rPr>
        <w:t>tát</w:t>
      </w:r>
      <w:r>
        <w:rPr>
          <w:color w:val="231F20"/>
          <w:spacing w:val="-17"/>
          <w:w w:val="105"/>
        </w:rPr>
        <w:t> </w:t>
      </w:r>
      <w:r>
        <w:rPr>
          <w:color w:val="231F20"/>
          <w:w w:val="105"/>
        </w:rPr>
        <w:t>thị hiện, nếu không, đâu có lòng độ lượng lớn như thế? Một vị</w:t>
      </w:r>
    </w:p>
    <w:p>
      <w:pPr>
        <w:spacing w:after="0" w:line="283" w:lineRule="auto"/>
        <w:sectPr>
          <w:pgSz w:w="11060" w:h="15030"/>
          <w:pgMar w:header="841" w:footer="767" w:top="1040" w:bottom="960" w:left="1020" w:right="1020"/>
        </w:sectPr>
      </w:pPr>
    </w:p>
    <w:p>
      <w:pPr>
        <w:pStyle w:val="BodyText"/>
        <w:spacing w:before="6"/>
        <w:jc w:val="left"/>
        <w:rPr>
          <w:sz w:val="22"/>
        </w:rPr>
      </w:pPr>
    </w:p>
    <w:p>
      <w:pPr>
        <w:pStyle w:val="BodyText"/>
        <w:spacing w:line="276" w:lineRule="auto" w:before="106"/>
        <w:ind w:left="113" w:right="393"/>
      </w:pPr>
      <w:r>
        <w:rPr>
          <w:color w:val="231F20"/>
          <w:w w:val="105"/>
        </w:rPr>
        <w:t>cao</w:t>
      </w:r>
      <w:r>
        <w:rPr>
          <w:color w:val="231F20"/>
          <w:spacing w:val="-17"/>
          <w:w w:val="105"/>
        </w:rPr>
        <w:t> </w:t>
      </w:r>
      <w:r>
        <w:rPr>
          <w:color w:val="231F20"/>
          <w:w w:val="105"/>
        </w:rPr>
        <w:t>tăng</w:t>
      </w:r>
      <w:r>
        <w:rPr>
          <w:color w:val="231F20"/>
          <w:spacing w:val="-17"/>
          <w:w w:val="105"/>
        </w:rPr>
        <w:t> </w:t>
      </w:r>
      <w:r>
        <w:rPr>
          <w:color w:val="231F20"/>
          <w:w w:val="105"/>
        </w:rPr>
        <w:t>khắp</w:t>
      </w:r>
      <w:r>
        <w:rPr>
          <w:color w:val="231F20"/>
          <w:spacing w:val="-17"/>
          <w:w w:val="105"/>
        </w:rPr>
        <w:t> </w:t>
      </w:r>
      <w:r>
        <w:rPr>
          <w:color w:val="231F20"/>
          <w:w w:val="105"/>
        </w:rPr>
        <w:t>vùng</w:t>
      </w:r>
      <w:r>
        <w:rPr>
          <w:color w:val="231F20"/>
          <w:spacing w:val="-17"/>
          <w:w w:val="105"/>
        </w:rPr>
        <w:t> </w:t>
      </w:r>
      <w:r>
        <w:rPr>
          <w:color w:val="231F20"/>
          <w:w w:val="105"/>
        </w:rPr>
        <w:t>Lãnh</w:t>
      </w:r>
      <w:r>
        <w:rPr>
          <w:color w:val="231F20"/>
          <w:spacing w:val="-17"/>
          <w:w w:val="105"/>
        </w:rPr>
        <w:t> </w:t>
      </w:r>
      <w:r>
        <w:rPr>
          <w:color w:val="231F20"/>
          <w:w w:val="105"/>
        </w:rPr>
        <w:t>Nam</w:t>
      </w:r>
      <w:r>
        <w:rPr>
          <w:color w:val="231F20"/>
          <w:spacing w:val="-17"/>
          <w:w w:val="105"/>
        </w:rPr>
        <w:t> </w:t>
      </w:r>
      <w:r>
        <w:rPr>
          <w:color w:val="231F20"/>
          <w:w w:val="105"/>
        </w:rPr>
        <w:t>ngay</w:t>
      </w:r>
      <w:r>
        <w:rPr>
          <w:color w:val="231F20"/>
          <w:spacing w:val="-17"/>
          <w:w w:val="105"/>
        </w:rPr>
        <w:t> </w:t>
      </w:r>
      <w:r>
        <w:rPr>
          <w:color w:val="231F20"/>
          <w:w w:val="105"/>
        </w:rPr>
        <w:t>lập</w:t>
      </w:r>
      <w:r>
        <w:rPr>
          <w:color w:val="231F20"/>
          <w:spacing w:val="-17"/>
          <w:w w:val="105"/>
        </w:rPr>
        <w:t> </w:t>
      </w:r>
      <w:r>
        <w:rPr>
          <w:color w:val="231F20"/>
          <w:w w:val="105"/>
        </w:rPr>
        <w:t>tức</w:t>
      </w:r>
      <w:r>
        <w:rPr>
          <w:color w:val="231F20"/>
          <w:spacing w:val="-17"/>
          <w:w w:val="105"/>
        </w:rPr>
        <w:t> </w:t>
      </w:r>
      <w:r>
        <w:rPr>
          <w:color w:val="231F20"/>
          <w:w w:val="105"/>
        </w:rPr>
        <w:t>bái</w:t>
      </w:r>
      <w:r>
        <w:rPr>
          <w:color w:val="231F20"/>
          <w:spacing w:val="-17"/>
          <w:w w:val="105"/>
        </w:rPr>
        <w:t> </w:t>
      </w:r>
      <w:r>
        <w:rPr>
          <w:color w:val="231F20"/>
          <w:w w:val="105"/>
        </w:rPr>
        <w:t>Tổ</w:t>
      </w:r>
      <w:r>
        <w:rPr>
          <w:color w:val="231F20"/>
          <w:spacing w:val="-17"/>
          <w:w w:val="105"/>
        </w:rPr>
        <w:t> </w:t>
      </w:r>
      <w:r>
        <w:rPr>
          <w:color w:val="231F20"/>
          <w:w w:val="105"/>
        </w:rPr>
        <w:t>làm</w:t>
      </w:r>
      <w:r>
        <w:rPr>
          <w:color w:val="231F20"/>
          <w:spacing w:val="-17"/>
          <w:w w:val="105"/>
        </w:rPr>
        <w:t> </w:t>
      </w:r>
      <w:r>
        <w:rPr>
          <w:color w:val="231F20"/>
          <w:w w:val="105"/>
        </w:rPr>
        <w:t>thầy, địa</w:t>
      </w:r>
      <w:r>
        <w:rPr>
          <w:color w:val="231F20"/>
          <w:spacing w:val="-10"/>
          <w:w w:val="105"/>
        </w:rPr>
        <w:t> </w:t>
      </w:r>
      <w:r>
        <w:rPr>
          <w:color w:val="231F20"/>
          <w:w w:val="105"/>
        </w:rPr>
        <w:t>vị</w:t>
      </w:r>
      <w:r>
        <w:rPr>
          <w:color w:val="231F20"/>
          <w:spacing w:val="-10"/>
          <w:w w:val="105"/>
        </w:rPr>
        <w:t> </w:t>
      </w:r>
      <w:r>
        <w:rPr>
          <w:color w:val="231F20"/>
          <w:w w:val="105"/>
        </w:rPr>
        <w:t>của</w:t>
      </w:r>
      <w:r>
        <w:rPr>
          <w:color w:val="231F20"/>
          <w:spacing w:val="-10"/>
          <w:w w:val="105"/>
        </w:rPr>
        <w:t> </w:t>
      </w:r>
      <w:r>
        <w:rPr>
          <w:color w:val="231F20"/>
          <w:w w:val="105"/>
        </w:rPr>
        <w:t>Huệ</w:t>
      </w:r>
      <w:r>
        <w:rPr>
          <w:color w:val="231F20"/>
          <w:spacing w:val="-10"/>
          <w:w w:val="105"/>
        </w:rPr>
        <w:t> </w:t>
      </w:r>
      <w:r>
        <w:rPr>
          <w:color w:val="231F20"/>
          <w:w w:val="105"/>
        </w:rPr>
        <w:t>Năng</w:t>
      </w:r>
      <w:r>
        <w:rPr>
          <w:color w:val="231F20"/>
          <w:spacing w:val="-9"/>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ngay</w:t>
      </w:r>
      <w:r>
        <w:rPr>
          <w:color w:val="231F20"/>
          <w:spacing w:val="-10"/>
          <w:w w:val="105"/>
        </w:rPr>
        <w:t> </w:t>
      </w:r>
      <w:r>
        <w:rPr>
          <w:color w:val="231F20"/>
          <w:w w:val="105"/>
        </w:rPr>
        <w:t>lập</w:t>
      </w:r>
      <w:r>
        <w:rPr>
          <w:color w:val="231F20"/>
          <w:spacing w:val="-10"/>
          <w:w w:val="105"/>
        </w:rPr>
        <w:t> </w:t>
      </w:r>
      <w:r>
        <w:rPr>
          <w:color w:val="231F20"/>
          <w:w w:val="105"/>
        </w:rPr>
        <w:t>tức</w:t>
      </w:r>
      <w:r>
        <w:rPr>
          <w:color w:val="231F20"/>
          <w:spacing w:val="-12"/>
          <w:w w:val="105"/>
        </w:rPr>
        <w:t> </w:t>
      </w:r>
      <w:r>
        <w:rPr>
          <w:color w:val="231F20"/>
          <w:w w:val="105"/>
        </w:rPr>
        <w:t>được</w:t>
      </w:r>
      <w:r>
        <w:rPr>
          <w:color w:val="231F20"/>
          <w:spacing w:val="-10"/>
          <w:w w:val="105"/>
        </w:rPr>
        <w:t> </w:t>
      </w:r>
      <w:r>
        <w:rPr>
          <w:color w:val="231F20"/>
          <w:w w:val="105"/>
        </w:rPr>
        <w:t>nâng</w:t>
      </w:r>
      <w:r>
        <w:rPr>
          <w:color w:val="231F20"/>
          <w:spacing w:val="-10"/>
          <w:w w:val="105"/>
        </w:rPr>
        <w:t> </w:t>
      </w:r>
      <w:r>
        <w:rPr>
          <w:color w:val="231F20"/>
          <w:w w:val="105"/>
        </w:rPr>
        <w:t>lên</w:t>
      </w:r>
      <w:r>
        <w:rPr>
          <w:color w:val="231F20"/>
          <w:spacing w:val="-10"/>
          <w:w w:val="105"/>
        </w:rPr>
        <w:t> </w:t>
      </w:r>
      <w:r>
        <w:rPr>
          <w:color w:val="231F20"/>
          <w:w w:val="105"/>
        </w:rPr>
        <w:t>cao. Nếu</w:t>
      </w:r>
      <w:r>
        <w:rPr>
          <w:color w:val="231F20"/>
          <w:spacing w:val="-15"/>
          <w:w w:val="105"/>
        </w:rPr>
        <w:t> </w:t>
      </w:r>
      <w:r>
        <w:rPr>
          <w:color w:val="231F20"/>
          <w:w w:val="105"/>
        </w:rPr>
        <w:t>không,</w:t>
      </w:r>
      <w:r>
        <w:rPr>
          <w:color w:val="231F20"/>
          <w:spacing w:val="-15"/>
          <w:w w:val="105"/>
        </w:rPr>
        <w:t> </w:t>
      </w:r>
      <w:r>
        <w:rPr>
          <w:color w:val="231F20"/>
          <w:w w:val="105"/>
        </w:rPr>
        <w:t>Huệ</w:t>
      </w:r>
      <w:r>
        <w:rPr>
          <w:color w:val="231F20"/>
          <w:spacing w:val="-14"/>
          <w:w w:val="105"/>
        </w:rPr>
        <w:t> </w:t>
      </w:r>
      <w:r>
        <w:rPr>
          <w:color w:val="231F20"/>
          <w:w w:val="105"/>
        </w:rPr>
        <w:t>Năng</w:t>
      </w:r>
      <w:r>
        <w:rPr>
          <w:color w:val="231F20"/>
          <w:spacing w:val="-15"/>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muốn</w:t>
      </w:r>
      <w:r>
        <w:rPr>
          <w:color w:val="231F20"/>
          <w:spacing w:val="-15"/>
          <w:w w:val="105"/>
        </w:rPr>
        <w:t> </w:t>
      </w:r>
      <w:r>
        <w:rPr>
          <w:color w:val="231F20"/>
          <w:w w:val="105"/>
        </w:rPr>
        <w:t>đạt</w:t>
      </w:r>
      <w:r>
        <w:rPr>
          <w:color w:val="231F20"/>
          <w:spacing w:val="-15"/>
          <w:w w:val="105"/>
        </w:rPr>
        <w:t> </w:t>
      </w:r>
      <w:r>
        <w:rPr>
          <w:color w:val="231F20"/>
          <w:w w:val="105"/>
        </w:rPr>
        <w:t>tới</w:t>
      </w:r>
      <w:r>
        <w:rPr>
          <w:color w:val="231F20"/>
          <w:spacing w:val="-15"/>
          <w:w w:val="105"/>
        </w:rPr>
        <w:t> </w:t>
      </w:r>
      <w:r>
        <w:rPr>
          <w:color w:val="231F20"/>
          <w:w w:val="105"/>
        </w:rPr>
        <w:t>địa</w:t>
      </w:r>
      <w:r>
        <w:rPr>
          <w:color w:val="231F20"/>
          <w:spacing w:val="-15"/>
          <w:w w:val="105"/>
        </w:rPr>
        <w:t> </w:t>
      </w:r>
      <w:r>
        <w:rPr>
          <w:color w:val="231F20"/>
          <w:w w:val="105"/>
        </w:rPr>
        <w:t>vị</w:t>
      </w:r>
      <w:r>
        <w:rPr>
          <w:color w:val="231F20"/>
          <w:spacing w:val="-15"/>
          <w:w w:val="105"/>
        </w:rPr>
        <w:t> </w:t>
      </w:r>
      <w:r>
        <w:rPr>
          <w:color w:val="231F20"/>
          <w:w w:val="105"/>
        </w:rPr>
        <w:t>sâu</w:t>
      </w:r>
      <w:r>
        <w:rPr>
          <w:color w:val="231F20"/>
          <w:spacing w:val="-14"/>
          <w:w w:val="105"/>
        </w:rPr>
        <w:t> </w:t>
      </w:r>
      <w:r>
        <w:rPr>
          <w:color w:val="231F20"/>
          <w:w w:val="105"/>
        </w:rPr>
        <w:t>xa</w:t>
      </w:r>
      <w:r>
        <w:rPr>
          <w:color w:val="231F20"/>
          <w:spacing w:val="-15"/>
          <w:w w:val="105"/>
        </w:rPr>
        <w:t> </w:t>
      </w:r>
      <w:r>
        <w:rPr>
          <w:color w:val="231F20"/>
          <w:w w:val="105"/>
        </w:rPr>
        <w:t>như thế, tối thiểu phải mất mười năm, hai mươi năm, còn nay</w:t>
      </w:r>
      <w:r>
        <w:rPr>
          <w:color w:val="231F20"/>
          <w:spacing w:val="80"/>
          <w:w w:val="105"/>
        </w:rPr>
        <w:t> </w:t>
      </w:r>
      <w:r>
        <w:rPr>
          <w:color w:val="231F20"/>
          <w:w w:val="105"/>
        </w:rPr>
        <w:t>là</w:t>
      </w:r>
      <w:r>
        <w:rPr>
          <w:color w:val="231F20"/>
          <w:spacing w:val="-23"/>
          <w:w w:val="105"/>
        </w:rPr>
        <w:t> </w:t>
      </w:r>
      <w:r>
        <w:rPr>
          <w:color w:val="231F20"/>
          <w:w w:val="105"/>
        </w:rPr>
        <w:t>được</w:t>
      </w:r>
      <w:r>
        <w:rPr>
          <w:color w:val="231F20"/>
          <w:spacing w:val="-22"/>
          <w:w w:val="105"/>
        </w:rPr>
        <w:t> </w:t>
      </w:r>
      <w:r>
        <w:rPr>
          <w:color w:val="231F20"/>
          <w:w w:val="105"/>
        </w:rPr>
        <w:t>đề</w:t>
      </w:r>
      <w:r>
        <w:rPr>
          <w:color w:val="231F20"/>
          <w:spacing w:val="-22"/>
          <w:w w:val="105"/>
        </w:rPr>
        <w:t> </w:t>
      </w:r>
      <w:r>
        <w:rPr>
          <w:color w:val="231F20"/>
          <w:w w:val="105"/>
        </w:rPr>
        <w:t>cao</w:t>
      </w:r>
      <w:r>
        <w:rPr>
          <w:color w:val="231F20"/>
          <w:spacing w:val="-23"/>
          <w:w w:val="105"/>
        </w:rPr>
        <w:t> </w:t>
      </w:r>
      <w:r>
        <w:rPr>
          <w:color w:val="231F20"/>
          <w:w w:val="105"/>
        </w:rPr>
        <w:t>ngay.</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3"/>
          <w:w w:val="105"/>
        </w:rPr>
        <w:t> </w:t>
      </w:r>
      <w:r>
        <w:rPr>
          <w:color w:val="231F20"/>
          <w:w w:val="105"/>
        </w:rPr>
        <w:t>tôi</w:t>
      </w:r>
      <w:r>
        <w:rPr>
          <w:color w:val="231F20"/>
          <w:spacing w:val="-22"/>
          <w:w w:val="105"/>
        </w:rPr>
        <w:t> </w:t>
      </w:r>
      <w:r>
        <w:rPr>
          <w:color w:val="231F20"/>
          <w:w w:val="105"/>
        </w:rPr>
        <w:t>nghĩ</w:t>
      </w:r>
      <w:r>
        <w:rPr>
          <w:color w:val="231F20"/>
          <w:spacing w:val="-22"/>
          <w:w w:val="105"/>
        </w:rPr>
        <w:t> </w:t>
      </w:r>
      <w:r>
        <w:rPr>
          <w:color w:val="231F20"/>
          <w:w w:val="105"/>
        </w:rPr>
        <w:t>Ngài</w:t>
      </w:r>
      <w:r>
        <w:rPr>
          <w:color w:val="231F20"/>
          <w:spacing w:val="-23"/>
          <w:w w:val="105"/>
        </w:rPr>
        <w:t> </w:t>
      </w:r>
      <w:r>
        <w:rPr>
          <w:color w:val="231F20"/>
          <w:w w:val="105"/>
        </w:rPr>
        <w:t>Ấn</w:t>
      </w:r>
      <w:r>
        <w:rPr>
          <w:color w:val="231F20"/>
          <w:spacing w:val="-22"/>
          <w:w w:val="105"/>
        </w:rPr>
        <w:t> </w:t>
      </w:r>
      <w:r>
        <w:rPr>
          <w:color w:val="231F20"/>
          <w:w w:val="105"/>
        </w:rPr>
        <w:t>Tông</w:t>
      </w:r>
      <w:r>
        <w:rPr>
          <w:color w:val="231F20"/>
          <w:spacing w:val="-22"/>
          <w:w w:val="105"/>
        </w:rPr>
        <w:t> </w:t>
      </w:r>
      <w:r>
        <w:rPr>
          <w:color w:val="231F20"/>
          <w:w w:val="105"/>
        </w:rPr>
        <w:t>là</w:t>
      </w:r>
      <w:r>
        <w:rPr>
          <w:color w:val="231F20"/>
          <w:spacing w:val="-23"/>
          <w:w w:val="105"/>
        </w:rPr>
        <w:t> </w:t>
      </w:r>
      <w:r>
        <w:rPr>
          <w:color w:val="231F20"/>
          <w:w w:val="105"/>
        </w:rPr>
        <w:t>Bồ</w:t>
      </w:r>
      <w:r>
        <w:rPr>
          <w:color w:val="231F20"/>
          <w:spacing w:val="-22"/>
          <w:w w:val="105"/>
        </w:rPr>
        <w:t> </w:t>
      </w:r>
      <w:r>
        <w:rPr>
          <w:color w:val="231F20"/>
          <w:w w:val="105"/>
        </w:rPr>
        <w:t>tát thị</w:t>
      </w:r>
      <w:r>
        <w:rPr>
          <w:color w:val="231F20"/>
          <w:spacing w:val="-11"/>
          <w:w w:val="105"/>
        </w:rPr>
        <w:t> </w:t>
      </w:r>
      <w:r>
        <w:rPr>
          <w:color w:val="231F20"/>
          <w:w w:val="105"/>
        </w:rPr>
        <w:t>hiện.</w:t>
      </w:r>
      <w:r>
        <w:rPr>
          <w:color w:val="231F20"/>
          <w:spacing w:val="-10"/>
          <w:w w:val="105"/>
        </w:rPr>
        <w:t> </w:t>
      </w:r>
      <w:r>
        <w:rPr>
          <w:color w:val="231F20"/>
          <w:w w:val="105"/>
        </w:rPr>
        <w:t>Hai</w:t>
      </w:r>
      <w:r>
        <w:rPr>
          <w:color w:val="231F20"/>
          <w:spacing w:val="-10"/>
          <w:w w:val="105"/>
        </w:rPr>
        <w:t> </w:t>
      </w:r>
      <w:r>
        <w:rPr>
          <w:color w:val="231F20"/>
          <w:w w:val="105"/>
        </w:rPr>
        <w:t>vị</w:t>
      </w:r>
      <w:r>
        <w:rPr>
          <w:color w:val="231F20"/>
          <w:spacing w:val="-10"/>
          <w:w w:val="105"/>
        </w:rPr>
        <w:t> </w:t>
      </w:r>
      <w:r>
        <w:rPr>
          <w:color w:val="231F20"/>
          <w:w w:val="105"/>
        </w:rPr>
        <w:t>này</w:t>
      </w:r>
      <w:r>
        <w:rPr>
          <w:color w:val="231F20"/>
          <w:spacing w:val="-10"/>
          <w:w w:val="105"/>
        </w:rPr>
        <w:t> </w:t>
      </w:r>
      <w:r>
        <w:rPr>
          <w:color w:val="231F20"/>
          <w:w w:val="105"/>
        </w:rPr>
        <w:t>thổi</w:t>
      </w:r>
      <w:r>
        <w:rPr>
          <w:color w:val="231F20"/>
          <w:spacing w:val="-11"/>
          <w:w w:val="105"/>
        </w:rPr>
        <w:t> </w:t>
      </w:r>
      <w:r>
        <w:rPr>
          <w:color w:val="231F20"/>
          <w:w w:val="105"/>
        </w:rPr>
        <w:t>kèn</w:t>
      </w:r>
      <w:r>
        <w:rPr>
          <w:color w:val="231F20"/>
          <w:spacing w:val="-10"/>
          <w:w w:val="105"/>
        </w:rPr>
        <w:t> </w:t>
      </w:r>
      <w:r>
        <w:rPr>
          <w:color w:val="231F20"/>
          <w:w w:val="105"/>
        </w:rPr>
        <w:t>song</w:t>
      </w:r>
      <w:r>
        <w:rPr>
          <w:color w:val="231F20"/>
          <w:spacing w:val="-10"/>
          <w:w w:val="105"/>
        </w:rPr>
        <w:t> </w:t>
      </w:r>
      <w:r>
        <w:rPr>
          <w:color w:val="231F20"/>
          <w:w w:val="105"/>
        </w:rPr>
        <w:t>tấu</w:t>
      </w:r>
      <w:r>
        <w:rPr>
          <w:color w:val="231F20"/>
          <w:spacing w:val="-10"/>
          <w:w w:val="105"/>
        </w:rPr>
        <w:t> </w:t>
      </w:r>
      <w:r>
        <w:rPr>
          <w:color w:val="231F20"/>
          <w:w w:val="105"/>
        </w:rPr>
        <w:t>cho</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xem,</w:t>
      </w:r>
      <w:r>
        <w:rPr>
          <w:color w:val="231F20"/>
          <w:spacing w:val="-10"/>
          <w:w w:val="105"/>
        </w:rPr>
        <w:t> </w:t>
      </w:r>
      <w:r>
        <w:rPr>
          <w:color w:val="231F20"/>
          <w:w w:val="105"/>
        </w:rPr>
        <w:t>đâu phải là phàm nhân!</w:t>
      </w:r>
    </w:p>
    <w:p>
      <w:pPr>
        <w:spacing w:line="276" w:lineRule="auto" w:before="129"/>
        <w:ind w:left="113" w:right="391" w:firstLine="453"/>
        <w:jc w:val="both"/>
        <w:rPr>
          <w:sz w:val="34"/>
        </w:rPr>
      </w:pPr>
      <w:r>
        <w:rPr>
          <w:color w:val="231F20"/>
          <w:w w:val="105"/>
          <w:sz w:val="34"/>
        </w:rPr>
        <w:t>5</w:t>
      </w:r>
      <w:r>
        <w:rPr>
          <w:color w:val="231F20"/>
          <w:spacing w:val="-16"/>
          <w:w w:val="105"/>
          <w:sz w:val="34"/>
        </w:rPr>
        <w:t> </w:t>
      </w:r>
      <w:r>
        <w:rPr>
          <w:color w:val="231F20"/>
          <w:w w:val="105"/>
          <w:sz w:val="34"/>
        </w:rPr>
        <w:t>câu</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ấy</w:t>
      </w:r>
      <w:r>
        <w:rPr>
          <w:color w:val="231F20"/>
          <w:spacing w:val="-16"/>
          <w:w w:val="105"/>
          <w:sz w:val="34"/>
        </w:rPr>
        <w:t> </w:t>
      </w:r>
      <w:r>
        <w:rPr>
          <w:color w:val="231F20"/>
          <w:w w:val="105"/>
          <w:sz w:val="34"/>
        </w:rPr>
        <w:t>của</w:t>
      </w:r>
      <w:r>
        <w:rPr>
          <w:color w:val="231F20"/>
          <w:spacing w:val="-16"/>
          <w:w w:val="105"/>
          <w:sz w:val="34"/>
        </w:rPr>
        <w:t> </w:t>
      </w:r>
      <w:r>
        <w:rPr>
          <w:color w:val="231F20"/>
          <w:w w:val="105"/>
          <w:sz w:val="34"/>
        </w:rPr>
        <w:t>Ngài</w:t>
      </w:r>
      <w:r>
        <w:rPr>
          <w:color w:val="231F20"/>
          <w:spacing w:val="-16"/>
          <w:w w:val="105"/>
          <w:sz w:val="34"/>
        </w:rPr>
        <w:t> </w:t>
      </w:r>
      <w:r>
        <w:rPr>
          <w:color w:val="231F20"/>
          <w:w w:val="105"/>
          <w:sz w:val="34"/>
        </w:rPr>
        <w:t>mở</w:t>
      </w:r>
      <w:r>
        <w:rPr>
          <w:color w:val="231F20"/>
          <w:spacing w:val="-16"/>
          <w:w w:val="105"/>
          <w:sz w:val="34"/>
        </w:rPr>
        <w:t> </w:t>
      </w:r>
      <w:r>
        <w:rPr>
          <w:color w:val="231F20"/>
          <w:w w:val="105"/>
          <w:sz w:val="34"/>
        </w:rPr>
        <w:t>rộng</w:t>
      </w:r>
      <w:r>
        <w:rPr>
          <w:color w:val="231F20"/>
          <w:spacing w:val="-16"/>
          <w:w w:val="105"/>
          <w:sz w:val="34"/>
        </w:rPr>
        <w:t> </w:t>
      </w:r>
      <w:r>
        <w:rPr>
          <w:color w:val="231F20"/>
          <w:w w:val="105"/>
          <w:sz w:val="34"/>
        </w:rPr>
        <w:t>ra</w:t>
      </w:r>
      <w:r>
        <w:rPr>
          <w:color w:val="231F20"/>
          <w:spacing w:val="-16"/>
          <w:w w:val="105"/>
          <w:sz w:val="34"/>
        </w:rPr>
        <w:t> </w:t>
      </w:r>
      <w:r>
        <w:rPr>
          <w:color w:val="231F20"/>
          <w:w w:val="105"/>
          <w:sz w:val="34"/>
        </w:rPr>
        <w:t>sẽ</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kinh</w:t>
      </w:r>
      <w:r>
        <w:rPr>
          <w:color w:val="231F20"/>
          <w:spacing w:val="-16"/>
          <w:w w:val="105"/>
          <w:sz w:val="34"/>
        </w:rPr>
        <w:t> </w:t>
      </w:r>
      <w:r>
        <w:rPr>
          <w:i/>
          <w:color w:val="231F20"/>
          <w:w w:val="105"/>
          <w:sz w:val="34"/>
        </w:rPr>
        <w:t>Hoa</w:t>
      </w:r>
      <w:r>
        <w:rPr>
          <w:i/>
          <w:color w:val="231F20"/>
          <w:spacing w:val="-16"/>
          <w:w w:val="105"/>
          <w:sz w:val="34"/>
        </w:rPr>
        <w:t> </w:t>
      </w:r>
      <w:r>
        <w:rPr>
          <w:i/>
          <w:color w:val="231F20"/>
          <w:w w:val="105"/>
          <w:sz w:val="34"/>
        </w:rPr>
        <w:t>Nghiêm</w:t>
      </w:r>
      <w:r>
        <w:rPr>
          <w:color w:val="231F20"/>
          <w:w w:val="105"/>
          <w:sz w:val="34"/>
        </w:rPr>
        <w:t>. Từng câu, từng chữ trong kinh </w:t>
      </w:r>
      <w:r>
        <w:rPr>
          <w:i/>
          <w:color w:val="231F20"/>
          <w:w w:val="105"/>
          <w:sz w:val="34"/>
        </w:rPr>
        <w:t>Hoa Nghiêm </w:t>
      </w:r>
      <w:r>
        <w:rPr>
          <w:color w:val="231F20"/>
          <w:w w:val="105"/>
          <w:sz w:val="34"/>
        </w:rPr>
        <w:t>chẳng rời khỏi </w:t>
      </w:r>
      <w:r>
        <w:rPr>
          <w:color w:val="231F20"/>
          <w:sz w:val="34"/>
        </w:rPr>
        <w:t>5 câu ấy! Do vậy, Huệ Năng Đại sư chứng đắc cùng một cảnh </w:t>
      </w:r>
      <w:r>
        <w:rPr>
          <w:color w:val="231F20"/>
          <w:w w:val="105"/>
          <w:sz w:val="34"/>
        </w:rPr>
        <w:t>giới</w:t>
      </w:r>
      <w:r>
        <w:rPr>
          <w:color w:val="231F20"/>
          <w:spacing w:val="-20"/>
          <w:w w:val="105"/>
          <w:sz w:val="34"/>
        </w:rPr>
        <w:t> </w:t>
      </w:r>
      <w:r>
        <w:rPr>
          <w:color w:val="231F20"/>
          <w:w w:val="105"/>
          <w:sz w:val="34"/>
        </w:rPr>
        <w:t>với</w:t>
      </w:r>
      <w:r>
        <w:rPr>
          <w:color w:val="231F20"/>
          <w:spacing w:val="-20"/>
          <w:w w:val="105"/>
          <w:sz w:val="34"/>
        </w:rPr>
        <w:t> </w:t>
      </w:r>
      <w:r>
        <w:rPr>
          <w:color w:val="231F20"/>
          <w:w w:val="105"/>
          <w:sz w:val="34"/>
        </w:rPr>
        <w:t>Phật</w:t>
      </w:r>
      <w:r>
        <w:rPr>
          <w:color w:val="231F20"/>
          <w:spacing w:val="-19"/>
          <w:w w:val="105"/>
          <w:sz w:val="34"/>
        </w:rPr>
        <w:t> </w:t>
      </w:r>
      <w:r>
        <w:rPr>
          <w:color w:val="231F20"/>
          <w:w w:val="105"/>
          <w:sz w:val="34"/>
        </w:rPr>
        <w:t>Thích</w:t>
      </w:r>
      <w:r>
        <w:rPr>
          <w:color w:val="231F20"/>
          <w:spacing w:val="-20"/>
          <w:w w:val="105"/>
          <w:sz w:val="34"/>
        </w:rPr>
        <w:t> </w:t>
      </w:r>
      <w:r>
        <w:rPr>
          <w:color w:val="231F20"/>
          <w:w w:val="105"/>
          <w:sz w:val="34"/>
        </w:rPr>
        <w:t>Ca</w:t>
      </w:r>
      <w:r>
        <w:rPr>
          <w:color w:val="231F20"/>
          <w:spacing w:val="-19"/>
          <w:w w:val="105"/>
          <w:sz w:val="34"/>
        </w:rPr>
        <w:t> </w:t>
      </w:r>
      <w:r>
        <w:rPr>
          <w:color w:val="231F20"/>
          <w:w w:val="105"/>
          <w:sz w:val="34"/>
        </w:rPr>
        <w:t>Mâu</w:t>
      </w:r>
      <w:r>
        <w:rPr>
          <w:color w:val="231F20"/>
          <w:spacing w:val="-19"/>
          <w:w w:val="105"/>
          <w:sz w:val="34"/>
        </w:rPr>
        <w:t> </w:t>
      </w:r>
      <w:r>
        <w:rPr>
          <w:color w:val="231F20"/>
          <w:w w:val="105"/>
          <w:sz w:val="34"/>
        </w:rPr>
        <w:t>Ni.</w:t>
      </w:r>
      <w:r>
        <w:rPr>
          <w:color w:val="231F20"/>
          <w:spacing w:val="-19"/>
          <w:w w:val="105"/>
          <w:sz w:val="34"/>
        </w:rPr>
        <w:t> </w:t>
      </w:r>
      <w:r>
        <w:rPr>
          <w:color w:val="231F20"/>
          <w:w w:val="105"/>
          <w:sz w:val="34"/>
        </w:rPr>
        <w:t>Một</w:t>
      </w:r>
      <w:r>
        <w:rPr>
          <w:color w:val="231F20"/>
          <w:spacing w:val="-20"/>
          <w:w w:val="105"/>
          <w:sz w:val="34"/>
        </w:rPr>
        <w:t> </w:t>
      </w:r>
      <w:r>
        <w:rPr>
          <w:color w:val="231F20"/>
          <w:w w:val="105"/>
          <w:sz w:val="34"/>
        </w:rPr>
        <w:t>vị</w:t>
      </w:r>
      <w:r>
        <w:rPr>
          <w:color w:val="231F20"/>
          <w:spacing w:val="-19"/>
          <w:w w:val="105"/>
          <w:sz w:val="34"/>
        </w:rPr>
        <w:t> </w:t>
      </w:r>
      <w:r>
        <w:rPr>
          <w:color w:val="231F20"/>
          <w:w w:val="105"/>
          <w:sz w:val="34"/>
        </w:rPr>
        <w:t>dùng</w:t>
      </w:r>
      <w:r>
        <w:rPr>
          <w:color w:val="231F20"/>
          <w:spacing w:val="-19"/>
          <w:w w:val="105"/>
          <w:sz w:val="34"/>
        </w:rPr>
        <w:t> </w:t>
      </w:r>
      <w:r>
        <w:rPr>
          <w:color w:val="231F20"/>
          <w:w w:val="105"/>
          <w:sz w:val="34"/>
        </w:rPr>
        <w:t>thân</w:t>
      </w:r>
      <w:r>
        <w:rPr>
          <w:color w:val="231F20"/>
          <w:spacing w:val="-20"/>
          <w:w w:val="105"/>
          <w:sz w:val="34"/>
        </w:rPr>
        <w:t> </w:t>
      </w:r>
      <w:r>
        <w:rPr>
          <w:color w:val="231F20"/>
          <w:w w:val="105"/>
          <w:sz w:val="34"/>
        </w:rPr>
        <w:t>Phật,</w:t>
      </w:r>
      <w:r>
        <w:rPr>
          <w:color w:val="231F20"/>
          <w:spacing w:val="-20"/>
          <w:w w:val="105"/>
          <w:sz w:val="34"/>
        </w:rPr>
        <w:t> </w:t>
      </w:r>
      <w:r>
        <w:rPr>
          <w:color w:val="231F20"/>
          <w:w w:val="105"/>
          <w:sz w:val="34"/>
        </w:rPr>
        <w:t>dùng thân</w:t>
      </w:r>
      <w:r>
        <w:rPr>
          <w:color w:val="231F20"/>
          <w:spacing w:val="-12"/>
          <w:w w:val="105"/>
          <w:sz w:val="34"/>
        </w:rPr>
        <w:t> </w:t>
      </w:r>
      <w:r>
        <w:rPr>
          <w:color w:val="231F20"/>
          <w:w w:val="105"/>
          <w:sz w:val="34"/>
        </w:rPr>
        <w:t>phận</w:t>
      </w:r>
      <w:r>
        <w:rPr>
          <w:color w:val="231F20"/>
          <w:spacing w:val="-12"/>
          <w:w w:val="105"/>
          <w:sz w:val="34"/>
        </w:rPr>
        <w:t> </w:t>
      </w:r>
      <w:r>
        <w:rPr>
          <w:color w:val="231F20"/>
          <w:w w:val="105"/>
          <w:sz w:val="34"/>
        </w:rPr>
        <w:t>Phật</w:t>
      </w:r>
      <w:r>
        <w:rPr>
          <w:color w:val="231F20"/>
          <w:spacing w:val="-12"/>
          <w:w w:val="105"/>
          <w:sz w:val="34"/>
        </w:rPr>
        <w:t> </w:t>
      </w:r>
      <w:r>
        <w:rPr>
          <w:color w:val="231F20"/>
          <w:w w:val="105"/>
          <w:sz w:val="34"/>
        </w:rPr>
        <w:t>xuất</w:t>
      </w:r>
      <w:r>
        <w:rPr>
          <w:color w:val="231F20"/>
          <w:spacing w:val="-12"/>
          <w:w w:val="105"/>
          <w:sz w:val="34"/>
        </w:rPr>
        <w:t> </w:t>
      </w:r>
      <w:r>
        <w:rPr>
          <w:color w:val="231F20"/>
          <w:w w:val="105"/>
          <w:sz w:val="34"/>
        </w:rPr>
        <w:t>hiện,</w:t>
      </w:r>
      <w:r>
        <w:rPr>
          <w:color w:val="231F20"/>
          <w:spacing w:val="-12"/>
          <w:w w:val="105"/>
          <w:sz w:val="34"/>
        </w:rPr>
        <w:t> </w:t>
      </w:r>
      <w:r>
        <w:rPr>
          <w:color w:val="231F20"/>
          <w:w w:val="105"/>
          <w:sz w:val="34"/>
        </w:rPr>
        <w:t>phẩm</w:t>
      </w:r>
      <w:r>
        <w:rPr>
          <w:color w:val="231F20"/>
          <w:spacing w:val="-12"/>
          <w:w w:val="105"/>
          <w:sz w:val="34"/>
        </w:rPr>
        <w:t> </w:t>
      </w:r>
      <w:r>
        <w:rPr>
          <w:i/>
          <w:color w:val="231F20"/>
          <w:w w:val="105"/>
          <w:sz w:val="34"/>
        </w:rPr>
        <w:t>Phổ</w:t>
      </w:r>
      <w:r>
        <w:rPr>
          <w:i/>
          <w:color w:val="231F20"/>
          <w:spacing w:val="-12"/>
          <w:w w:val="105"/>
          <w:sz w:val="34"/>
        </w:rPr>
        <w:t> </w:t>
      </w:r>
      <w:r>
        <w:rPr>
          <w:i/>
          <w:color w:val="231F20"/>
          <w:w w:val="105"/>
          <w:sz w:val="34"/>
        </w:rPr>
        <w:t>Môn</w:t>
      </w:r>
      <w:r>
        <w:rPr>
          <w:i/>
          <w:color w:val="231F20"/>
          <w:spacing w:val="-12"/>
          <w:w w:val="105"/>
          <w:sz w:val="34"/>
        </w:rPr>
        <w:t> </w:t>
      </w:r>
      <w:r>
        <w:rPr>
          <w:color w:val="231F20"/>
          <w:w w:val="105"/>
          <w:sz w:val="34"/>
        </w:rPr>
        <w:t>có</w:t>
      </w:r>
      <w:r>
        <w:rPr>
          <w:color w:val="231F20"/>
          <w:spacing w:val="-12"/>
          <w:w w:val="105"/>
          <w:sz w:val="34"/>
        </w:rPr>
        <w:t> </w:t>
      </w:r>
      <w:r>
        <w:rPr>
          <w:color w:val="231F20"/>
          <w:w w:val="105"/>
          <w:sz w:val="34"/>
        </w:rPr>
        <w:t>nói:</w:t>
      </w:r>
      <w:r>
        <w:rPr>
          <w:color w:val="231F20"/>
          <w:spacing w:val="-13"/>
          <w:w w:val="105"/>
          <w:sz w:val="34"/>
        </w:rPr>
        <w:t> </w:t>
      </w:r>
      <w:r>
        <w:rPr>
          <w:color w:val="231F20"/>
          <w:w w:val="105"/>
          <w:sz w:val="34"/>
        </w:rPr>
        <w:t>“</w:t>
      </w:r>
      <w:r>
        <w:rPr>
          <w:i/>
          <w:color w:val="231F20"/>
          <w:w w:val="105"/>
          <w:sz w:val="34"/>
        </w:rPr>
        <w:t>Nên</w:t>
      </w:r>
      <w:r>
        <w:rPr>
          <w:i/>
          <w:color w:val="231F20"/>
          <w:spacing w:val="-12"/>
          <w:w w:val="105"/>
          <w:sz w:val="34"/>
        </w:rPr>
        <w:t> </w:t>
      </w:r>
      <w:r>
        <w:rPr>
          <w:i/>
          <w:color w:val="231F20"/>
          <w:w w:val="105"/>
          <w:sz w:val="34"/>
        </w:rPr>
        <w:t>dùng thân Phật để độ được</w:t>
      </w:r>
      <w:r>
        <w:rPr>
          <w:color w:val="231F20"/>
          <w:w w:val="105"/>
          <w:sz w:val="34"/>
        </w:rPr>
        <w:t>, </w:t>
      </w:r>
      <w:r>
        <w:rPr>
          <w:i/>
          <w:color w:val="231F20"/>
          <w:w w:val="105"/>
          <w:sz w:val="34"/>
        </w:rPr>
        <w:t>liền hiện thân Phật để thuyết pháp</w:t>
      </w:r>
      <w:r>
        <w:rPr>
          <w:color w:val="231F20"/>
          <w:w w:val="105"/>
          <w:sz w:val="34"/>
        </w:rPr>
        <w:t>”. Ngài</w:t>
      </w:r>
      <w:r>
        <w:rPr>
          <w:color w:val="231F20"/>
          <w:spacing w:val="-14"/>
          <w:w w:val="105"/>
          <w:sz w:val="34"/>
        </w:rPr>
        <w:t> </w:t>
      </w:r>
      <w:r>
        <w:rPr>
          <w:color w:val="231F20"/>
          <w:w w:val="105"/>
          <w:sz w:val="34"/>
        </w:rPr>
        <w:t>Huệ</w:t>
      </w:r>
      <w:r>
        <w:rPr>
          <w:color w:val="231F20"/>
          <w:spacing w:val="-13"/>
          <w:w w:val="105"/>
          <w:sz w:val="34"/>
        </w:rPr>
        <w:t> </w:t>
      </w:r>
      <w:r>
        <w:rPr>
          <w:color w:val="231F20"/>
          <w:w w:val="105"/>
          <w:sz w:val="34"/>
        </w:rPr>
        <w:t>Năng</w:t>
      </w:r>
      <w:r>
        <w:rPr>
          <w:color w:val="231F20"/>
          <w:spacing w:val="-13"/>
          <w:w w:val="105"/>
          <w:sz w:val="34"/>
        </w:rPr>
        <w:t> </w:t>
      </w:r>
      <w:r>
        <w:rPr>
          <w:color w:val="231F20"/>
          <w:w w:val="105"/>
          <w:sz w:val="34"/>
        </w:rPr>
        <w:t>ở</w:t>
      </w:r>
      <w:r>
        <w:rPr>
          <w:color w:val="231F20"/>
          <w:spacing w:val="-13"/>
          <w:w w:val="105"/>
          <w:sz w:val="34"/>
        </w:rPr>
        <w:t> </w:t>
      </w:r>
      <w:r>
        <w:rPr>
          <w:color w:val="231F20"/>
          <w:w w:val="105"/>
          <w:sz w:val="34"/>
        </w:rPr>
        <w:t>Trung</w:t>
      </w:r>
      <w:r>
        <w:rPr>
          <w:color w:val="231F20"/>
          <w:spacing w:val="-13"/>
          <w:w w:val="105"/>
          <w:sz w:val="34"/>
        </w:rPr>
        <w:t> </w:t>
      </w:r>
      <w:r>
        <w:rPr>
          <w:color w:val="231F20"/>
          <w:w w:val="105"/>
          <w:sz w:val="34"/>
        </w:rPr>
        <w:t>Quốc,</w:t>
      </w:r>
      <w:r>
        <w:rPr>
          <w:color w:val="231F20"/>
          <w:spacing w:val="-13"/>
          <w:w w:val="105"/>
          <w:sz w:val="34"/>
        </w:rPr>
        <w:t> </w:t>
      </w:r>
      <w:r>
        <w:rPr>
          <w:color w:val="231F20"/>
          <w:w w:val="105"/>
          <w:sz w:val="34"/>
        </w:rPr>
        <w:t>nên</w:t>
      </w:r>
      <w:r>
        <w:rPr>
          <w:color w:val="231F20"/>
          <w:spacing w:val="-13"/>
          <w:w w:val="105"/>
          <w:sz w:val="34"/>
        </w:rPr>
        <w:t> </w:t>
      </w:r>
      <w:r>
        <w:rPr>
          <w:color w:val="231F20"/>
          <w:w w:val="105"/>
          <w:sz w:val="34"/>
        </w:rPr>
        <w:t>dùng</w:t>
      </w:r>
      <w:r>
        <w:rPr>
          <w:color w:val="231F20"/>
          <w:spacing w:val="-13"/>
          <w:w w:val="105"/>
          <w:sz w:val="34"/>
        </w:rPr>
        <w:t> </w:t>
      </w:r>
      <w:r>
        <w:rPr>
          <w:color w:val="231F20"/>
          <w:w w:val="105"/>
          <w:sz w:val="34"/>
        </w:rPr>
        <w:t>thân</w:t>
      </w:r>
      <w:r>
        <w:rPr>
          <w:color w:val="231F20"/>
          <w:spacing w:val="-13"/>
          <w:w w:val="105"/>
          <w:sz w:val="34"/>
        </w:rPr>
        <w:t> </w:t>
      </w:r>
      <w:r>
        <w:rPr>
          <w:color w:val="231F20"/>
          <w:w w:val="105"/>
          <w:sz w:val="34"/>
        </w:rPr>
        <w:t>Tỷ</w:t>
      </w:r>
      <w:r>
        <w:rPr>
          <w:color w:val="231F20"/>
          <w:spacing w:val="-13"/>
          <w:w w:val="105"/>
          <w:sz w:val="34"/>
        </w:rPr>
        <w:t> </w:t>
      </w:r>
      <w:r>
        <w:rPr>
          <w:color w:val="231F20"/>
          <w:w w:val="105"/>
          <w:sz w:val="34"/>
        </w:rPr>
        <w:t>khiêu</w:t>
      </w:r>
      <w:r>
        <w:rPr>
          <w:color w:val="231F20"/>
          <w:spacing w:val="-14"/>
          <w:w w:val="105"/>
          <w:sz w:val="34"/>
        </w:rPr>
        <w:t> </w:t>
      </w:r>
      <w:r>
        <w:rPr>
          <w:color w:val="231F20"/>
          <w:w w:val="105"/>
          <w:sz w:val="34"/>
        </w:rPr>
        <w:t>xuất hiện, liền hiện thân Tỷ khiêu để thuyết pháp, chẳng khác</w:t>
      </w:r>
      <w:r>
        <w:rPr>
          <w:color w:val="231F20"/>
          <w:spacing w:val="80"/>
          <w:w w:val="150"/>
          <w:sz w:val="34"/>
        </w:rPr>
        <w:t> </w:t>
      </w:r>
      <w:r>
        <w:rPr>
          <w:color w:val="231F20"/>
          <w:w w:val="105"/>
          <w:sz w:val="34"/>
        </w:rPr>
        <w:t>gì nhau! Chúng ta phải biết điều này! Phật pháp bình đẳng, đây là pháp </w:t>
      </w:r>
      <w:r>
        <w:rPr>
          <w:i/>
          <w:color w:val="231F20"/>
          <w:w w:val="105"/>
          <w:sz w:val="34"/>
        </w:rPr>
        <w:t>Nhất thừa</w:t>
      </w:r>
      <w:r>
        <w:rPr>
          <w:color w:val="231F20"/>
          <w:w w:val="105"/>
          <w:sz w:val="34"/>
        </w:rPr>
        <w:t>, nhưng Đại thừa không nhất định là Nhất thừa. Cổ đại đức bảo kinh </w:t>
      </w:r>
      <w:r>
        <w:rPr>
          <w:i/>
          <w:color w:val="231F20"/>
          <w:w w:val="105"/>
          <w:sz w:val="34"/>
        </w:rPr>
        <w:t>Nhất Thừa </w:t>
      </w:r>
      <w:r>
        <w:rPr>
          <w:color w:val="231F20"/>
          <w:w w:val="105"/>
          <w:sz w:val="34"/>
        </w:rPr>
        <w:t>chỉ có ba bộ là </w:t>
      </w:r>
      <w:r>
        <w:rPr>
          <w:i/>
          <w:color w:val="231F20"/>
          <w:spacing w:val="-2"/>
          <w:w w:val="105"/>
          <w:sz w:val="34"/>
        </w:rPr>
        <w:t>Hoa</w:t>
      </w:r>
      <w:r>
        <w:rPr>
          <w:i/>
          <w:color w:val="231F20"/>
          <w:spacing w:val="-20"/>
          <w:w w:val="105"/>
          <w:sz w:val="34"/>
        </w:rPr>
        <w:t> </w:t>
      </w:r>
      <w:r>
        <w:rPr>
          <w:i/>
          <w:color w:val="231F20"/>
          <w:spacing w:val="-2"/>
          <w:w w:val="105"/>
          <w:sz w:val="34"/>
        </w:rPr>
        <w:t>Nghiêm,</w:t>
      </w:r>
      <w:r>
        <w:rPr>
          <w:i/>
          <w:color w:val="231F20"/>
          <w:spacing w:val="-19"/>
          <w:w w:val="105"/>
          <w:sz w:val="34"/>
        </w:rPr>
        <w:t> </w:t>
      </w:r>
      <w:r>
        <w:rPr>
          <w:i/>
          <w:color w:val="231F20"/>
          <w:spacing w:val="-2"/>
          <w:w w:val="105"/>
          <w:sz w:val="34"/>
        </w:rPr>
        <w:t>Pháp</w:t>
      </w:r>
      <w:r>
        <w:rPr>
          <w:i/>
          <w:color w:val="231F20"/>
          <w:spacing w:val="-20"/>
          <w:w w:val="105"/>
          <w:sz w:val="34"/>
        </w:rPr>
        <w:t> </w:t>
      </w:r>
      <w:r>
        <w:rPr>
          <w:i/>
          <w:color w:val="231F20"/>
          <w:spacing w:val="-2"/>
          <w:w w:val="105"/>
          <w:sz w:val="34"/>
        </w:rPr>
        <w:t>Hoa</w:t>
      </w:r>
      <w:r>
        <w:rPr>
          <w:i/>
          <w:color w:val="231F20"/>
          <w:spacing w:val="-20"/>
          <w:w w:val="105"/>
          <w:sz w:val="34"/>
        </w:rPr>
        <w:t> </w:t>
      </w:r>
      <w:r>
        <w:rPr>
          <w:color w:val="231F20"/>
          <w:spacing w:val="-2"/>
          <w:w w:val="105"/>
          <w:sz w:val="34"/>
        </w:rPr>
        <w:t>và</w:t>
      </w:r>
      <w:r>
        <w:rPr>
          <w:color w:val="231F20"/>
          <w:spacing w:val="-20"/>
          <w:w w:val="105"/>
          <w:sz w:val="34"/>
        </w:rPr>
        <w:t> </w:t>
      </w:r>
      <w:r>
        <w:rPr>
          <w:i/>
          <w:color w:val="231F20"/>
          <w:spacing w:val="-2"/>
          <w:w w:val="105"/>
          <w:sz w:val="34"/>
        </w:rPr>
        <w:t>Phạm</w:t>
      </w:r>
      <w:r>
        <w:rPr>
          <w:i/>
          <w:color w:val="231F20"/>
          <w:spacing w:val="-20"/>
          <w:w w:val="105"/>
          <w:sz w:val="34"/>
        </w:rPr>
        <w:t> </w:t>
      </w:r>
      <w:r>
        <w:rPr>
          <w:i/>
          <w:color w:val="231F20"/>
          <w:spacing w:val="-2"/>
          <w:w w:val="105"/>
          <w:sz w:val="34"/>
        </w:rPr>
        <w:t>Võng</w:t>
      </w:r>
      <w:r>
        <w:rPr>
          <w:color w:val="231F20"/>
          <w:spacing w:val="-2"/>
          <w:w w:val="105"/>
          <w:sz w:val="34"/>
        </w:rPr>
        <w:t>.</w:t>
      </w:r>
      <w:r>
        <w:rPr>
          <w:color w:val="231F20"/>
          <w:spacing w:val="-20"/>
          <w:w w:val="105"/>
          <w:sz w:val="34"/>
        </w:rPr>
        <w:t> </w:t>
      </w:r>
      <w:r>
        <w:rPr>
          <w:color w:val="231F20"/>
          <w:spacing w:val="-2"/>
          <w:w w:val="105"/>
          <w:sz w:val="34"/>
        </w:rPr>
        <w:t>Rất</w:t>
      </w:r>
      <w:r>
        <w:rPr>
          <w:color w:val="231F20"/>
          <w:spacing w:val="-19"/>
          <w:w w:val="105"/>
          <w:sz w:val="34"/>
        </w:rPr>
        <w:t> </w:t>
      </w:r>
      <w:r>
        <w:rPr>
          <w:color w:val="231F20"/>
          <w:spacing w:val="-2"/>
          <w:w w:val="105"/>
          <w:sz w:val="34"/>
        </w:rPr>
        <w:t>đáng</w:t>
      </w:r>
      <w:r>
        <w:rPr>
          <w:color w:val="231F20"/>
          <w:spacing w:val="-20"/>
          <w:w w:val="105"/>
          <w:sz w:val="34"/>
        </w:rPr>
        <w:t> </w:t>
      </w:r>
      <w:r>
        <w:rPr>
          <w:color w:val="231F20"/>
          <w:spacing w:val="-2"/>
          <w:w w:val="105"/>
          <w:sz w:val="34"/>
        </w:rPr>
        <w:t>tiếc</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kinh </w:t>
      </w:r>
      <w:r>
        <w:rPr>
          <w:i/>
          <w:color w:val="231F20"/>
          <w:w w:val="105"/>
          <w:sz w:val="34"/>
        </w:rPr>
        <w:t>Phạm Võng </w:t>
      </w:r>
      <w:r>
        <w:rPr>
          <w:color w:val="231F20"/>
          <w:w w:val="105"/>
          <w:sz w:val="34"/>
        </w:rPr>
        <w:t>chẳng truyền sang Trung Quốc.</w:t>
      </w:r>
    </w:p>
    <w:p>
      <w:pPr>
        <w:spacing w:line="276" w:lineRule="auto" w:before="117"/>
        <w:ind w:left="113" w:right="393" w:firstLine="453"/>
        <w:jc w:val="both"/>
        <w:rPr>
          <w:sz w:val="34"/>
        </w:rPr>
      </w:pPr>
      <w:r>
        <w:rPr>
          <w:color w:val="231F20"/>
          <w:w w:val="105"/>
          <w:sz w:val="34"/>
        </w:rPr>
        <w:t>Đó</w:t>
      </w:r>
      <w:r>
        <w:rPr>
          <w:color w:val="231F20"/>
          <w:spacing w:val="-6"/>
          <w:w w:val="105"/>
          <w:sz w:val="34"/>
        </w:rPr>
        <w:t> </w:t>
      </w:r>
      <w:r>
        <w:rPr>
          <w:color w:val="231F20"/>
          <w:w w:val="105"/>
          <w:sz w:val="34"/>
        </w:rPr>
        <w:t>là</w:t>
      </w:r>
      <w:r>
        <w:rPr>
          <w:color w:val="231F20"/>
          <w:spacing w:val="-7"/>
          <w:w w:val="105"/>
          <w:sz w:val="34"/>
        </w:rPr>
        <w:t> </w:t>
      </w:r>
      <w:r>
        <w:rPr>
          <w:color w:val="231F20"/>
          <w:w w:val="105"/>
          <w:sz w:val="34"/>
        </w:rPr>
        <w:t>một</w:t>
      </w:r>
      <w:r>
        <w:rPr>
          <w:color w:val="231F20"/>
          <w:spacing w:val="-7"/>
          <w:w w:val="105"/>
          <w:sz w:val="34"/>
        </w:rPr>
        <w:t> </w:t>
      </w:r>
      <w:r>
        <w:rPr>
          <w:color w:val="231F20"/>
          <w:w w:val="105"/>
          <w:sz w:val="34"/>
        </w:rPr>
        <w:t>bộ</w:t>
      </w:r>
      <w:r>
        <w:rPr>
          <w:color w:val="231F20"/>
          <w:spacing w:val="-7"/>
          <w:w w:val="105"/>
          <w:sz w:val="34"/>
        </w:rPr>
        <w:t> </w:t>
      </w:r>
      <w:r>
        <w:rPr>
          <w:color w:val="231F20"/>
          <w:w w:val="105"/>
          <w:sz w:val="34"/>
        </w:rPr>
        <w:t>kinh</w:t>
      </w:r>
      <w:r>
        <w:rPr>
          <w:color w:val="231F20"/>
          <w:spacing w:val="-7"/>
          <w:w w:val="105"/>
          <w:sz w:val="34"/>
        </w:rPr>
        <w:t> </w:t>
      </w:r>
      <w:r>
        <w:rPr>
          <w:color w:val="231F20"/>
          <w:w w:val="105"/>
          <w:sz w:val="34"/>
        </w:rPr>
        <w:t>lớn,</w:t>
      </w:r>
      <w:r>
        <w:rPr>
          <w:color w:val="231F20"/>
          <w:spacing w:val="-7"/>
          <w:w w:val="105"/>
          <w:sz w:val="34"/>
        </w:rPr>
        <w:t> </w:t>
      </w:r>
      <w:r>
        <w:rPr>
          <w:color w:val="231F20"/>
          <w:w w:val="105"/>
          <w:sz w:val="34"/>
        </w:rPr>
        <w:t>phân</w:t>
      </w:r>
      <w:r>
        <w:rPr>
          <w:color w:val="231F20"/>
          <w:spacing w:val="-7"/>
          <w:w w:val="105"/>
          <w:sz w:val="34"/>
        </w:rPr>
        <w:t> </w:t>
      </w:r>
      <w:r>
        <w:rPr>
          <w:color w:val="231F20"/>
          <w:w w:val="105"/>
          <w:sz w:val="34"/>
        </w:rPr>
        <w:t>lượng</w:t>
      </w:r>
      <w:r>
        <w:rPr>
          <w:color w:val="231F20"/>
          <w:spacing w:val="-6"/>
          <w:w w:val="105"/>
          <w:sz w:val="34"/>
        </w:rPr>
        <w:t> </w:t>
      </w:r>
      <w:r>
        <w:rPr>
          <w:color w:val="231F20"/>
          <w:w w:val="105"/>
          <w:sz w:val="34"/>
        </w:rPr>
        <w:t>chẳng</w:t>
      </w:r>
      <w:r>
        <w:rPr>
          <w:color w:val="231F20"/>
          <w:spacing w:val="-6"/>
          <w:w w:val="105"/>
          <w:sz w:val="34"/>
        </w:rPr>
        <w:t> </w:t>
      </w:r>
      <w:r>
        <w:rPr>
          <w:color w:val="231F20"/>
          <w:w w:val="105"/>
          <w:sz w:val="34"/>
        </w:rPr>
        <w:t>khác</w:t>
      </w:r>
      <w:r>
        <w:rPr>
          <w:color w:val="231F20"/>
          <w:spacing w:val="-7"/>
          <w:w w:val="105"/>
          <w:sz w:val="34"/>
        </w:rPr>
        <w:t> </w:t>
      </w:r>
      <w:r>
        <w:rPr>
          <w:color w:val="231F20"/>
          <w:w w:val="105"/>
          <w:sz w:val="34"/>
        </w:rPr>
        <w:t>kinh</w:t>
      </w:r>
      <w:r>
        <w:rPr>
          <w:color w:val="231F20"/>
          <w:spacing w:val="-2"/>
          <w:w w:val="105"/>
          <w:sz w:val="34"/>
        </w:rPr>
        <w:t> </w:t>
      </w:r>
      <w:r>
        <w:rPr>
          <w:i/>
          <w:color w:val="231F20"/>
          <w:w w:val="105"/>
          <w:sz w:val="34"/>
        </w:rPr>
        <w:t>Hoa Nghiêm</w:t>
      </w:r>
      <w:r>
        <w:rPr>
          <w:i/>
          <w:color w:val="231F20"/>
          <w:spacing w:val="-3"/>
          <w:w w:val="105"/>
          <w:sz w:val="34"/>
        </w:rPr>
        <w:t> </w:t>
      </w:r>
      <w:r>
        <w:rPr>
          <w:color w:val="231F20"/>
          <w:w w:val="105"/>
          <w:sz w:val="34"/>
        </w:rPr>
        <w:t>cho</w:t>
      </w:r>
      <w:r>
        <w:rPr>
          <w:color w:val="231F20"/>
          <w:spacing w:val="-3"/>
          <w:w w:val="105"/>
          <w:sz w:val="34"/>
        </w:rPr>
        <w:t> </w:t>
      </w:r>
      <w:r>
        <w:rPr>
          <w:color w:val="231F20"/>
          <w:w w:val="105"/>
          <w:sz w:val="34"/>
        </w:rPr>
        <w:t>lắm.</w:t>
      </w:r>
      <w:r>
        <w:rPr>
          <w:color w:val="231F20"/>
          <w:spacing w:val="-3"/>
          <w:w w:val="105"/>
          <w:sz w:val="34"/>
        </w:rPr>
        <w:t> </w:t>
      </w:r>
      <w:r>
        <w:rPr>
          <w:color w:val="231F20"/>
          <w:w w:val="105"/>
          <w:sz w:val="34"/>
        </w:rPr>
        <w:t>Chỉ</w:t>
      </w:r>
      <w:r>
        <w:rPr>
          <w:color w:val="231F20"/>
          <w:spacing w:val="-3"/>
          <w:w w:val="105"/>
          <w:sz w:val="34"/>
        </w:rPr>
        <w:t> </w:t>
      </w:r>
      <w:r>
        <w:rPr>
          <w:color w:val="231F20"/>
          <w:w w:val="105"/>
          <w:sz w:val="34"/>
        </w:rPr>
        <w:t>có</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phẩm</w:t>
      </w:r>
      <w:r>
        <w:rPr>
          <w:color w:val="231F20"/>
          <w:spacing w:val="-2"/>
          <w:w w:val="105"/>
          <w:sz w:val="34"/>
        </w:rPr>
        <w:t> </w:t>
      </w:r>
      <w:r>
        <w:rPr>
          <w:color w:val="231F20"/>
          <w:w w:val="105"/>
          <w:sz w:val="34"/>
        </w:rPr>
        <w:t>được</w:t>
      </w:r>
      <w:r>
        <w:rPr>
          <w:color w:val="231F20"/>
          <w:spacing w:val="-3"/>
          <w:w w:val="105"/>
          <w:sz w:val="34"/>
        </w:rPr>
        <w:t> </w:t>
      </w:r>
      <w:r>
        <w:rPr>
          <w:color w:val="231F20"/>
          <w:w w:val="105"/>
          <w:sz w:val="34"/>
        </w:rPr>
        <w:t>truyền</w:t>
      </w:r>
      <w:r>
        <w:rPr>
          <w:color w:val="231F20"/>
          <w:spacing w:val="-3"/>
          <w:w w:val="105"/>
          <w:sz w:val="34"/>
        </w:rPr>
        <w:t> </w:t>
      </w:r>
      <w:r>
        <w:rPr>
          <w:color w:val="231F20"/>
          <w:w w:val="105"/>
          <w:sz w:val="34"/>
        </w:rPr>
        <w:t>sang</w:t>
      </w:r>
      <w:r>
        <w:rPr>
          <w:color w:val="231F20"/>
          <w:spacing w:val="-3"/>
          <w:w w:val="105"/>
          <w:sz w:val="34"/>
        </w:rPr>
        <w:t> </w:t>
      </w:r>
      <w:r>
        <w:rPr>
          <w:color w:val="231F20"/>
          <w:w w:val="105"/>
          <w:sz w:val="34"/>
        </w:rPr>
        <w:t>Trung Quốc</w:t>
      </w:r>
      <w:r>
        <w:rPr>
          <w:color w:val="231F20"/>
          <w:spacing w:val="-2"/>
          <w:w w:val="105"/>
          <w:sz w:val="34"/>
        </w:rPr>
        <w:t> </w:t>
      </w:r>
      <w:r>
        <w:rPr>
          <w:color w:val="231F20"/>
          <w:w w:val="105"/>
          <w:sz w:val="34"/>
        </w:rPr>
        <w:t>là </w:t>
      </w:r>
      <w:r>
        <w:rPr>
          <w:i/>
          <w:color w:val="231F20"/>
          <w:w w:val="105"/>
          <w:sz w:val="34"/>
        </w:rPr>
        <w:t>Bồ</w:t>
      </w:r>
      <w:r>
        <w:rPr>
          <w:i/>
          <w:color w:val="231F20"/>
          <w:spacing w:val="-2"/>
          <w:w w:val="105"/>
          <w:sz w:val="34"/>
        </w:rPr>
        <w:t> </w:t>
      </w:r>
      <w:r>
        <w:rPr>
          <w:i/>
          <w:color w:val="231F20"/>
          <w:w w:val="105"/>
          <w:sz w:val="34"/>
        </w:rPr>
        <w:t>tát</w:t>
      </w:r>
      <w:r>
        <w:rPr>
          <w:i/>
          <w:color w:val="231F20"/>
          <w:spacing w:val="-1"/>
          <w:w w:val="105"/>
          <w:sz w:val="34"/>
        </w:rPr>
        <w:t> </w:t>
      </w:r>
      <w:r>
        <w:rPr>
          <w:i/>
          <w:color w:val="231F20"/>
          <w:w w:val="105"/>
          <w:sz w:val="34"/>
        </w:rPr>
        <w:t>Tâm</w:t>
      </w:r>
      <w:r>
        <w:rPr>
          <w:i/>
          <w:color w:val="231F20"/>
          <w:spacing w:val="-1"/>
          <w:w w:val="105"/>
          <w:sz w:val="34"/>
        </w:rPr>
        <w:t> </w:t>
      </w:r>
      <w:r>
        <w:rPr>
          <w:i/>
          <w:color w:val="231F20"/>
          <w:w w:val="105"/>
          <w:sz w:val="34"/>
        </w:rPr>
        <w:t>Địa</w:t>
      </w:r>
      <w:r>
        <w:rPr>
          <w:i/>
          <w:color w:val="231F20"/>
          <w:spacing w:val="-1"/>
          <w:w w:val="105"/>
          <w:sz w:val="34"/>
        </w:rPr>
        <w:t> </w:t>
      </w:r>
      <w:r>
        <w:rPr>
          <w:i/>
          <w:color w:val="231F20"/>
          <w:w w:val="105"/>
          <w:sz w:val="34"/>
        </w:rPr>
        <w:t>Giới</w:t>
      </w:r>
      <w:r>
        <w:rPr>
          <w:i/>
          <w:color w:val="231F20"/>
          <w:spacing w:val="-2"/>
          <w:w w:val="105"/>
          <w:sz w:val="34"/>
        </w:rPr>
        <w:t> </w:t>
      </w:r>
      <w:r>
        <w:rPr>
          <w:i/>
          <w:color w:val="231F20"/>
          <w:w w:val="105"/>
          <w:sz w:val="34"/>
        </w:rPr>
        <w:t>Phẩm</w:t>
      </w:r>
      <w:r>
        <w:rPr>
          <w:color w:val="231F20"/>
          <w:w w:val="105"/>
          <w:sz w:val="34"/>
        </w:rPr>
        <w:t>,</w:t>
      </w:r>
      <w:r>
        <w:rPr>
          <w:color w:val="231F20"/>
          <w:spacing w:val="-2"/>
          <w:w w:val="105"/>
          <w:sz w:val="34"/>
        </w:rPr>
        <w:t> </w:t>
      </w:r>
      <w:r>
        <w:rPr>
          <w:color w:val="231F20"/>
          <w:w w:val="105"/>
          <w:sz w:val="34"/>
        </w:rPr>
        <w:t>tức</w:t>
      </w:r>
      <w:r>
        <w:rPr>
          <w:color w:val="231F20"/>
          <w:spacing w:val="-1"/>
          <w:w w:val="105"/>
          <w:sz w:val="34"/>
        </w:rPr>
        <w:t> </w:t>
      </w:r>
      <w:r>
        <w:rPr>
          <w:i/>
          <w:color w:val="231F20"/>
          <w:w w:val="105"/>
          <w:sz w:val="34"/>
        </w:rPr>
        <w:t>Bồ</w:t>
      </w:r>
      <w:r>
        <w:rPr>
          <w:i/>
          <w:color w:val="231F20"/>
          <w:spacing w:val="-2"/>
          <w:w w:val="105"/>
          <w:sz w:val="34"/>
        </w:rPr>
        <w:t> </w:t>
      </w:r>
      <w:r>
        <w:rPr>
          <w:i/>
          <w:color w:val="231F20"/>
          <w:w w:val="105"/>
          <w:sz w:val="34"/>
        </w:rPr>
        <w:t>tát</w:t>
      </w:r>
      <w:r>
        <w:rPr>
          <w:i/>
          <w:color w:val="231F20"/>
          <w:spacing w:val="-1"/>
          <w:w w:val="105"/>
          <w:sz w:val="34"/>
        </w:rPr>
        <w:t> </w:t>
      </w:r>
      <w:r>
        <w:rPr>
          <w:i/>
          <w:color w:val="231F20"/>
          <w:w w:val="105"/>
          <w:sz w:val="34"/>
        </w:rPr>
        <w:t>Giới</w:t>
      </w:r>
      <w:r>
        <w:rPr>
          <w:color w:val="231F20"/>
          <w:w w:val="105"/>
          <w:sz w:val="34"/>
        </w:rPr>
        <w:t>,</w:t>
      </w:r>
      <w:r>
        <w:rPr>
          <w:color w:val="231F20"/>
          <w:spacing w:val="-2"/>
          <w:w w:val="105"/>
          <w:sz w:val="34"/>
        </w:rPr>
        <w:t> </w:t>
      </w:r>
      <w:r>
        <w:rPr>
          <w:color w:val="231F20"/>
          <w:w w:val="105"/>
          <w:sz w:val="34"/>
        </w:rPr>
        <w:t>truyền mỗi mình phẩm này, hai quyển, chẳng thấy những phẩm khác.</w:t>
      </w:r>
      <w:r>
        <w:rPr>
          <w:color w:val="231F20"/>
          <w:spacing w:val="-5"/>
          <w:w w:val="105"/>
          <w:sz w:val="34"/>
        </w:rPr>
        <w:t> </w:t>
      </w:r>
      <w:r>
        <w:rPr>
          <w:color w:val="231F20"/>
          <w:w w:val="105"/>
          <w:sz w:val="34"/>
        </w:rPr>
        <w:t>Kinh</w:t>
      </w:r>
      <w:r>
        <w:rPr>
          <w:color w:val="231F20"/>
          <w:spacing w:val="-5"/>
          <w:w w:val="105"/>
          <w:sz w:val="34"/>
        </w:rPr>
        <w:t> </w:t>
      </w:r>
      <w:r>
        <w:rPr>
          <w:color w:val="231F20"/>
          <w:w w:val="105"/>
          <w:sz w:val="34"/>
        </w:rPr>
        <w:t>hoàn</w:t>
      </w:r>
      <w:r>
        <w:rPr>
          <w:color w:val="231F20"/>
          <w:spacing w:val="-5"/>
          <w:w w:val="105"/>
          <w:sz w:val="34"/>
        </w:rPr>
        <w:t> </w:t>
      </w:r>
      <w:r>
        <w:rPr>
          <w:color w:val="231F20"/>
          <w:w w:val="105"/>
          <w:sz w:val="34"/>
        </w:rPr>
        <w:t>chỉnh</w:t>
      </w:r>
      <w:r>
        <w:rPr>
          <w:color w:val="231F20"/>
          <w:spacing w:val="-5"/>
          <w:w w:val="105"/>
          <w:sz w:val="34"/>
        </w:rPr>
        <w:t> </w:t>
      </w:r>
      <w:r>
        <w:rPr>
          <w:color w:val="231F20"/>
          <w:w w:val="105"/>
          <w:sz w:val="34"/>
        </w:rPr>
        <w:t>là</w:t>
      </w:r>
      <w:r>
        <w:rPr>
          <w:color w:val="231F20"/>
          <w:spacing w:val="-5"/>
          <w:w w:val="105"/>
          <w:sz w:val="34"/>
        </w:rPr>
        <w:t> </w:t>
      </w:r>
      <w:r>
        <w:rPr>
          <w:color w:val="231F20"/>
          <w:w w:val="105"/>
          <w:sz w:val="34"/>
        </w:rPr>
        <w:t>hai</w:t>
      </w:r>
      <w:r>
        <w:rPr>
          <w:color w:val="231F20"/>
          <w:spacing w:val="-5"/>
          <w:w w:val="105"/>
          <w:sz w:val="34"/>
        </w:rPr>
        <w:t> </w:t>
      </w:r>
      <w:r>
        <w:rPr>
          <w:color w:val="231F20"/>
          <w:w w:val="105"/>
          <w:sz w:val="34"/>
        </w:rPr>
        <w:t>bộ</w:t>
      </w:r>
      <w:r>
        <w:rPr>
          <w:color w:val="231F20"/>
          <w:spacing w:val="-3"/>
          <w:w w:val="105"/>
          <w:sz w:val="34"/>
        </w:rPr>
        <w:t> </w:t>
      </w:r>
      <w:r>
        <w:rPr>
          <w:i/>
          <w:color w:val="231F20"/>
          <w:w w:val="105"/>
          <w:sz w:val="34"/>
        </w:rPr>
        <w:t>Hoa</w:t>
      </w:r>
      <w:r>
        <w:rPr>
          <w:i/>
          <w:color w:val="231F20"/>
          <w:spacing w:val="-5"/>
          <w:w w:val="105"/>
          <w:sz w:val="34"/>
        </w:rPr>
        <w:t> </w:t>
      </w:r>
      <w:r>
        <w:rPr>
          <w:i/>
          <w:color w:val="231F20"/>
          <w:w w:val="105"/>
          <w:sz w:val="34"/>
        </w:rPr>
        <w:t>Nghiêm</w:t>
      </w:r>
      <w:r>
        <w:rPr>
          <w:i/>
          <w:color w:val="231F20"/>
          <w:spacing w:val="-5"/>
          <w:w w:val="105"/>
          <w:sz w:val="34"/>
        </w:rPr>
        <w:t> </w:t>
      </w:r>
      <w:r>
        <w:rPr>
          <w:color w:val="231F20"/>
          <w:w w:val="105"/>
          <w:sz w:val="34"/>
        </w:rPr>
        <w:t>và</w:t>
      </w:r>
      <w:r>
        <w:rPr>
          <w:color w:val="231F20"/>
          <w:spacing w:val="-5"/>
          <w:w w:val="105"/>
          <w:sz w:val="34"/>
        </w:rPr>
        <w:t> </w:t>
      </w:r>
      <w:r>
        <w:rPr>
          <w:i/>
          <w:color w:val="231F20"/>
          <w:w w:val="105"/>
          <w:sz w:val="34"/>
        </w:rPr>
        <w:t>Pháp</w:t>
      </w:r>
      <w:r>
        <w:rPr>
          <w:i/>
          <w:color w:val="231F20"/>
          <w:spacing w:val="-5"/>
          <w:w w:val="105"/>
          <w:sz w:val="34"/>
        </w:rPr>
        <w:t> </w:t>
      </w:r>
      <w:r>
        <w:rPr>
          <w:i/>
          <w:color w:val="231F20"/>
          <w:w w:val="105"/>
          <w:sz w:val="34"/>
        </w:rPr>
        <w:t>Hoa</w:t>
      </w:r>
      <w:r>
        <w:rPr>
          <w:color w:val="231F20"/>
          <w:w w:val="105"/>
          <w:sz w:val="34"/>
        </w:rPr>
        <w:t>. </w:t>
      </w:r>
      <w:r>
        <w:rPr>
          <w:color w:val="231F20"/>
          <w:sz w:val="34"/>
        </w:rPr>
        <w:t>Đối với kinh </w:t>
      </w:r>
      <w:r>
        <w:rPr>
          <w:i/>
          <w:color w:val="231F20"/>
          <w:sz w:val="34"/>
        </w:rPr>
        <w:t>Pháp Hoa</w:t>
      </w:r>
      <w:r>
        <w:rPr>
          <w:color w:val="231F20"/>
          <w:sz w:val="34"/>
        </w:rPr>
        <w:t>, vì sao có thể khẳng định là kinh </w:t>
      </w:r>
      <w:r>
        <w:rPr>
          <w:i/>
          <w:color w:val="231F20"/>
          <w:sz w:val="34"/>
        </w:rPr>
        <w:t>Nhất </w:t>
      </w:r>
      <w:r>
        <w:rPr>
          <w:i/>
          <w:color w:val="231F20"/>
          <w:w w:val="105"/>
          <w:sz w:val="34"/>
        </w:rPr>
        <w:t>Thừa</w:t>
      </w:r>
      <w:r>
        <w:rPr>
          <w:color w:val="231F20"/>
          <w:w w:val="105"/>
          <w:sz w:val="34"/>
        </w:rPr>
        <w:t>? Kinh </w:t>
      </w:r>
      <w:r>
        <w:rPr>
          <w:i/>
          <w:color w:val="231F20"/>
          <w:w w:val="105"/>
          <w:sz w:val="34"/>
        </w:rPr>
        <w:t>Nhất Thừa </w:t>
      </w:r>
      <w:r>
        <w:rPr>
          <w:color w:val="231F20"/>
          <w:w w:val="105"/>
          <w:sz w:val="34"/>
        </w:rPr>
        <w:t>là thành Phật trong một đời.</w:t>
      </w:r>
    </w:p>
    <w:p>
      <w:pPr>
        <w:spacing w:after="0" w:line="276"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firstLine="453"/>
      </w:pPr>
      <w:r>
        <w:rPr>
          <w:color w:val="231F20"/>
        </w:rPr>
        <w:t>Trong</w:t>
      </w:r>
      <w:r>
        <w:rPr>
          <w:color w:val="231F20"/>
          <w:spacing w:val="-12"/>
        </w:rPr>
        <w:t> </w:t>
      </w:r>
      <w:r>
        <w:rPr>
          <w:color w:val="231F20"/>
        </w:rPr>
        <w:t>phẩm</w:t>
      </w:r>
      <w:r>
        <w:rPr>
          <w:color w:val="231F20"/>
          <w:spacing w:val="-12"/>
        </w:rPr>
        <w:t> </w:t>
      </w:r>
      <w:r>
        <w:rPr>
          <w:i/>
          <w:color w:val="231F20"/>
        </w:rPr>
        <w:t>Đề</w:t>
      </w:r>
      <w:r>
        <w:rPr>
          <w:i/>
          <w:color w:val="231F20"/>
          <w:spacing w:val="-12"/>
        </w:rPr>
        <w:t> </w:t>
      </w:r>
      <w:r>
        <w:rPr>
          <w:i/>
          <w:color w:val="231F20"/>
        </w:rPr>
        <w:t>Bà</w:t>
      </w:r>
      <w:r>
        <w:rPr>
          <w:i/>
          <w:color w:val="231F20"/>
          <w:spacing w:val="-12"/>
        </w:rPr>
        <w:t> </w:t>
      </w:r>
      <w:r>
        <w:rPr>
          <w:i/>
          <w:color w:val="231F20"/>
        </w:rPr>
        <w:t>Đạt</w:t>
      </w:r>
      <w:r>
        <w:rPr>
          <w:i/>
          <w:color w:val="231F20"/>
          <w:spacing w:val="-12"/>
        </w:rPr>
        <w:t> </w:t>
      </w:r>
      <w:r>
        <w:rPr>
          <w:i/>
          <w:color w:val="231F20"/>
        </w:rPr>
        <w:t>Đa</w:t>
      </w:r>
      <w:r>
        <w:rPr>
          <w:i/>
          <w:color w:val="231F20"/>
          <w:spacing w:val="-11"/>
        </w:rPr>
        <w:t> </w:t>
      </w:r>
      <w:r>
        <w:rPr>
          <w:color w:val="231F20"/>
        </w:rPr>
        <w:t>của</w:t>
      </w:r>
      <w:r>
        <w:rPr>
          <w:color w:val="231F20"/>
          <w:spacing w:val="-12"/>
        </w:rPr>
        <w:t> </w:t>
      </w:r>
      <w:r>
        <w:rPr>
          <w:color w:val="231F20"/>
        </w:rPr>
        <w:t>kinh</w:t>
      </w:r>
      <w:r>
        <w:rPr>
          <w:color w:val="231F20"/>
          <w:spacing w:val="-12"/>
        </w:rPr>
        <w:t> </w:t>
      </w:r>
      <w:r>
        <w:rPr>
          <w:i/>
          <w:color w:val="231F20"/>
        </w:rPr>
        <w:t>Pháp</w:t>
      </w:r>
      <w:r>
        <w:rPr>
          <w:i/>
          <w:color w:val="231F20"/>
          <w:spacing w:val="-12"/>
        </w:rPr>
        <w:t> </w:t>
      </w:r>
      <w:r>
        <w:rPr>
          <w:i/>
          <w:color w:val="231F20"/>
        </w:rPr>
        <w:t>Hoa</w:t>
      </w:r>
      <w:r>
        <w:rPr>
          <w:i/>
          <w:color w:val="231F20"/>
          <w:spacing w:val="-12"/>
        </w:rPr>
        <w:t> </w:t>
      </w:r>
      <w:r>
        <w:rPr>
          <w:color w:val="231F20"/>
        </w:rPr>
        <w:t>có</w:t>
      </w:r>
      <w:r>
        <w:rPr>
          <w:color w:val="231F20"/>
          <w:spacing w:val="-12"/>
        </w:rPr>
        <w:t> </w:t>
      </w:r>
      <w:r>
        <w:rPr>
          <w:color w:val="231F20"/>
        </w:rPr>
        <w:t>nói</w:t>
      </w:r>
      <w:r>
        <w:rPr>
          <w:color w:val="231F20"/>
          <w:spacing w:val="-12"/>
        </w:rPr>
        <w:t> </w:t>
      </w:r>
      <w:r>
        <w:rPr>
          <w:color w:val="231F20"/>
        </w:rPr>
        <w:t>Long </w:t>
      </w:r>
      <w:r>
        <w:rPr>
          <w:color w:val="231F20"/>
          <w:w w:val="105"/>
        </w:rPr>
        <w:t>nữ tám tuổi thành Phật; rồng là súc sinh. Long nữ tám tuổi, nghe</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2"/>
          <w:w w:val="105"/>
        </w:rPr>
        <w:t> </w:t>
      </w:r>
      <w:r>
        <w:rPr>
          <w:color w:val="231F20"/>
          <w:w w:val="105"/>
        </w:rPr>
        <w:t>Văn</w:t>
      </w:r>
      <w:r>
        <w:rPr>
          <w:color w:val="231F20"/>
          <w:spacing w:val="-13"/>
          <w:w w:val="105"/>
        </w:rPr>
        <w:t> </w:t>
      </w:r>
      <w:r>
        <w:rPr>
          <w:color w:val="231F20"/>
          <w:w w:val="105"/>
        </w:rPr>
        <w:t>Thù</w:t>
      </w:r>
      <w:r>
        <w:rPr>
          <w:color w:val="231F20"/>
          <w:spacing w:val="-13"/>
          <w:w w:val="105"/>
        </w:rPr>
        <w:t> </w:t>
      </w:r>
      <w:r>
        <w:rPr>
          <w:color w:val="231F20"/>
          <w:w w:val="105"/>
        </w:rPr>
        <w:t>giảng</w:t>
      </w:r>
      <w:r>
        <w:rPr>
          <w:color w:val="231F20"/>
          <w:spacing w:val="-12"/>
          <w:w w:val="105"/>
        </w:rPr>
        <w:t> </w:t>
      </w:r>
      <w:r>
        <w:rPr>
          <w:color w:val="231F20"/>
          <w:w w:val="105"/>
        </w:rPr>
        <w:t>kinh</w:t>
      </w:r>
      <w:r>
        <w:rPr>
          <w:color w:val="231F20"/>
          <w:spacing w:val="-13"/>
          <w:w w:val="105"/>
        </w:rPr>
        <w:t> </w:t>
      </w:r>
      <w:r>
        <w:rPr>
          <w:color w:val="231F20"/>
          <w:w w:val="105"/>
        </w:rPr>
        <w:t>trong</w:t>
      </w:r>
      <w:r>
        <w:rPr>
          <w:color w:val="231F20"/>
          <w:spacing w:val="-13"/>
          <w:w w:val="105"/>
        </w:rPr>
        <w:t> </w:t>
      </w:r>
      <w:r>
        <w:rPr>
          <w:color w:val="231F20"/>
          <w:w w:val="105"/>
        </w:rPr>
        <w:t>cung</w:t>
      </w:r>
      <w:r>
        <w:rPr>
          <w:color w:val="231F20"/>
          <w:spacing w:val="-12"/>
          <w:w w:val="105"/>
        </w:rPr>
        <w:t> </w:t>
      </w:r>
      <w:r>
        <w:rPr>
          <w:color w:val="231F20"/>
          <w:w w:val="105"/>
        </w:rPr>
        <w:t>rồng,</w:t>
      </w:r>
      <w:r>
        <w:rPr>
          <w:color w:val="231F20"/>
          <w:spacing w:val="-12"/>
          <w:w w:val="105"/>
        </w:rPr>
        <w:t> </w:t>
      </w:r>
      <w:r>
        <w:rPr>
          <w:color w:val="231F20"/>
          <w:w w:val="105"/>
        </w:rPr>
        <w:t>cô</w:t>
      </w:r>
      <w:r>
        <w:rPr>
          <w:color w:val="231F20"/>
          <w:spacing w:val="-13"/>
          <w:w w:val="105"/>
        </w:rPr>
        <w:t> </w:t>
      </w:r>
      <w:r>
        <w:rPr>
          <w:color w:val="231F20"/>
          <w:w w:val="105"/>
        </w:rPr>
        <w:t>ta</w:t>
      </w:r>
      <w:r>
        <w:rPr>
          <w:color w:val="231F20"/>
          <w:spacing w:val="-13"/>
          <w:w w:val="105"/>
        </w:rPr>
        <w:t> </w:t>
      </w:r>
      <w:r>
        <w:rPr>
          <w:color w:val="231F20"/>
          <w:w w:val="105"/>
        </w:rPr>
        <w:t>nghe hiểu,</w:t>
      </w:r>
      <w:r>
        <w:rPr>
          <w:color w:val="231F20"/>
          <w:spacing w:val="-14"/>
          <w:w w:val="105"/>
        </w:rPr>
        <w:t> </w:t>
      </w:r>
      <w:r>
        <w:rPr>
          <w:color w:val="231F20"/>
          <w:w w:val="105"/>
        </w:rPr>
        <w:t>giác</w:t>
      </w:r>
      <w:r>
        <w:rPr>
          <w:color w:val="231F20"/>
          <w:spacing w:val="-14"/>
          <w:w w:val="105"/>
        </w:rPr>
        <w:t> </w:t>
      </w:r>
      <w:r>
        <w:rPr>
          <w:color w:val="231F20"/>
          <w:w w:val="105"/>
        </w:rPr>
        <w:t>ngộ,</w:t>
      </w:r>
      <w:r>
        <w:rPr>
          <w:color w:val="231F20"/>
          <w:spacing w:val="-14"/>
          <w:w w:val="105"/>
        </w:rPr>
        <w:t> </w:t>
      </w:r>
      <w:r>
        <w:rPr>
          <w:color w:val="231F20"/>
          <w:w w:val="105"/>
        </w:rPr>
        <w:t>minh</w:t>
      </w:r>
      <w:r>
        <w:rPr>
          <w:color w:val="231F20"/>
          <w:spacing w:val="-14"/>
          <w:w w:val="105"/>
        </w:rPr>
        <w:t> </w:t>
      </w:r>
      <w:r>
        <w:rPr>
          <w:color w:val="231F20"/>
          <w:w w:val="105"/>
        </w:rPr>
        <w:t>bạch.</w:t>
      </w:r>
      <w:r>
        <w:rPr>
          <w:color w:val="231F20"/>
          <w:spacing w:val="-14"/>
          <w:w w:val="105"/>
        </w:rPr>
        <w:t> </w:t>
      </w:r>
      <w:r>
        <w:rPr>
          <w:color w:val="231F20"/>
          <w:w w:val="105"/>
        </w:rPr>
        <w:t>Chư</w:t>
      </w:r>
      <w:r>
        <w:rPr>
          <w:color w:val="231F20"/>
          <w:spacing w:val="-14"/>
          <w:w w:val="105"/>
        </w:rPr>
        <w:t> </w:t>
      </w:r>
      <w:r>
        <w:rPr>
          <w:color w:val="231F20"/>
          <w:w w:val="105"/>
        </w:rPr>
        <w:t>vị</w:t>
      </w:r>
      <w:r>
        <w:rPr>
          <w:color w:val="231F20"/>
          <w:spacing w:val="-14"/>
          <w:w w:val="105"/>
        </w:rPr>
        <w:t> </w:t>
      </w:r>
      <w:r>
        <w:rPr>
          <w:color w:val="231F20"/>
          <w:w w:val="105"/>
        </w:rPr>
        <w:t>phải</w:t>
      </w:r>
      <w:r>
        <w:rPr>
          <w:color w:val="231F20"/>
          <w:spacing w:val="-14"/>
          <w:w w:val="105"/>
        </w:rPr>
        <w:t> </w:t>
      </w:r>
      <w:r>
        <w:rPr>
          <w:color w:val="231F20"/>
          <w:w w:val="105"/>
        </w:rPr>
        <w:t>biết:</w:t>
      </w:r>
      <w:r>
        <w:rPr>
          <w:color w:val="231F20"/>
          <w:spacing w:val="-14"/>
          <w:w w:val="105"/>
        </w:rPr>
        <w:t> </w:t>
      </w:r>
      <w:r>
        <w:rPr>
          <w:color w:val="231F20"/>
          <w:w w:val="105"/>
        </w:rPr>
        <w:t>Nghe</w:t>
      </w:r>
      <w:r>
        <w:rPr>
          <w:color w:val="231F20"/>
          <w:spacing w:val="-14"/>
          <w:w w:val="105"/>
        </w:rPr>
        <w:t> </w:t>
      </w:r>
      <w:r>
        <w:rPr>
          <w:color w:val="231F20"/>
          <w:w w:val="105"/>
        </w:rPr>
        <w:t>pháp</w:t>
      </w:r>
      <w:r>
        <w:rPr>
          <w:color w:val="231F20"/>
          <w:spacing w:val="-14"/>
          <w:w w:val="105"/>
        </w:rPr>
        <w:t> </w:t>
      </w:r>
      <w:r>
        <w:rPr>
          <w:color w:val="231F20"/>
          <w:w w:val="105"/>
        </w:rPr>
        <w:t>khai giải, đoạn nghi sinh tín, lập tức thành tựu Hạnh môn. Hạnh môn là gì? Buông xuống! Quý vị thấy trong kinh Đại thừa, đức Phật thường nói: Chỉ cần quý vị có thể buông ba thứ phiền não là vọng tưởng, phân biệt, chấp trước xuống, quý vị</w:t>
      </w:r>
      <w:r>
        <w:rPr>
          <w:color w:val="231F20"/>
          <w:spacing w:val="-7"/>
          <w:w w:val="105"/>
        </w:rPr>
        <w:t> </w:t>
      </w:r>
      <w:r>
        <w:rPr>
          <w:color w:val="231F20"/>
          <w:w w:val="105"/>
        </w:rPr>
        <w:t>liền</w:t>
      </w:r>
      <w:r>
        <w:rPr>
          <w:color w:val="231F20"/>
          <w:spacing w:val="-7"/>
          <w:w w:val="105"/>
        </w:rPr>
        <w:t> </w:t>
      </w:r>
      <w:r>
        <w:rPr>
          <w:color w:val="231F20"/>
          <w:w w:val="105"/>
        </w:rPr>
        <w:t>thành</w:t>
      </w:r>
      <w:r>
        <w:rPr>
          <w:color w:val="231F20"/>
          <w:spacing w:val="-7"/>
          <w:w w:val="105"/>
        </w:rPr>
        <w:t> </w:t>
      </w:r>
      <w:r>
        <w:rPr>
          <w:color w:val="231F20"/>
          <w:w w:val="105"/>
        </w:rPr>
        <w:t>Phật.</w:t>
      </w:r>
      <w:r>
        <w:rPr>
          <w:color w:val="231F20"/>
          <w:spacing w:val="-7"/>
          <w:w w:val="105"/>
        </w:rPr>
        <w:t> </w:t>
      </w: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tin</w:t>
      </w:r>
      <w:r>
        <w:rPr>
          <w:color w:val="231F20"/>
          <w:spacing w:val="-7"/>
          <w:w w:val="105"/>
        </w:rPr>
        <w:t> </w:t>
      </w:r>
      <w:r>
        <w:rPr>
          <w:color w:val="231F20"/>
          <w:w w:val="105"/>
        </w:rPr>
        <w:t>rằng:</w:t>
      </w:r>
      <w:r>
        <w:rPr>
          <w:color w:val="231F20"/>
          <w:spacing w:val="-7"/>
          <w:w w:val="105"/>
        </w:rPr>
        <w:t> </w:t>
      </w:r>
      <w:r>
        <w:rPr>
          <w:color w:val="231F20"/>
          <w:w w:val="105"/>
        </w:rPr>
        <w:t>Sau</w:t>
      </w:r>
      <w:r>
        <w:rPr>
          <w:color w:val="231F20"/>
          <w:spacing w:val="-7"/>
          <w:w w:val="105"/>
        </w:rPr>
        <w:t> </w:t>
      </w:r>
      <w:r>
        <w:rPr>
          <w:color w:val="231F20"/>
          <w:w w:val="105"/>
        </w:rPr>
        <w:t>khi</w:t>
      </w:r>
      <w:r>
        <w:rPr>
          <w:color w:val="231F20"/>
          <w:spacing w:val="-7"/>
          <w:w w:val="105"/>
        </w:rPr>
        <w:t> </w:t>
      </w:r>
      <w:r>
        <w:rPr>
          <w:color w:val="231F20"/>
          <w:w w:val="105"/>
        </w:rPr>
        <w:t>Long nữ nghe hiểu, bèn buông xuống. Sau khi buông xuống, đến núi Linh Thứu gặp Phật Thích Ca Mâu Ni; sau khi lễ Phật </w:t>
      </w:r>
      <w:r>
        <w:rPr>
          <w:color w:val="231F20"/>
          <w:spacing w:val="-2"/>
          <w:w w:val="105"/>
        </w:rPr>
        <w:t>liền</w:t>
      </w:r>
      <w:r>
        <w:rPr>
          <w:color w:val="231F20"/>
          <w:spacing w:val="-19"/>
          <w:w w:val="105"/>
        </w:rPr>
        <w:t> </w:t>
      </w:r>
      <w:r>
        <w:rPr>
          <w:color w:val="231F20"/>
          <w:spacing w:val="-2"/>
          <w:w w:val="105"/>
        </w:rPr>
        <w:t>hiện</w:t>
      </w:r>
      <w:r>
        <w:rPr>
          <w:color w:val="231F20"/>
          <w:spacing w:val="-19"/>
          <w:w w:val="105"/>
        </w:rPr>
        <w:t> </w:t>
      </w:r>
      <w:r>
        <w:rPr>
          <w:color w:val="231F20"/>
          <w:spacing w:val="-2"/>
          <w:w w:val="105"/>
        </w:rPr>
        <w:t>thân</w:t>
      </w:r>
      <w:r>
        <w:rPr>
          <w:color w:val="231F20"/>
          <w:spacing w:val="-19"/>
          <w:w w:val="105"/>
        </w:rPr>
        <w:t> </w:t>
      </w:r>
      <w:r>
        <w:rPr>
          <w:color w:val="231F20"/>
          <w:spacing w:val="-2"/>
          <w:w w:val="105"/>
        </w:rPr>
        <w:t>Phật,</w:t>
      </w:r>
      <w:r>
        <w:rPr>
          <w:color w:val="231F20"/>
          <w:spacing w:val="-19"/>
          <w:w w:val="105"/>
        </w:rPr>
        <w:t> </w:t>
      </w:r>
      <w:r>
        <w:rPr>
          <w:color w:val="231F20"/>
          <w:spacing w:val="-2"/>
          <w:w w:val="105"/>
        </w:rPr>
        <w:t>thành</w:t>
      </w:r>
      <w:r>
        <w:rPr>
          <w:color w:val="231F20"/>
          <w:spacing w:val="-19"/>
          <w:w w:val="105"/>
        </w:rPr>
        <w:t> </w:t>
      </w:r>
      <w:r>
        <w:rPr>
          <w:color w:val="231F20"/>
          <w:spacing w:val="-2"/>
          <w:w w:val="105"/>
        </w:rPr>
        <w:t>Đẳng</w:t>
      </w:r>
      <w:r>
        <w:rPr>
          <w:color w:val="231F20"/>
          <w:spacing w:val="-19"/>
          <w:w w:val="105"/>
        </w:rPr>
        <w:t> </w:t>
      </w:r>
      <w:r>
        <w:rPr>
          <w:color w:val="231F20"/>
          <w:spacing w:val="-2"/>
          <w:w w:val="105"/>
        </w:rPr>
        <w:t>Chính</w:t>
      </w:r>
      <w:r>
        <w:rPr>
          <w:color w:val="231F20"/>
          <w:spacing w:val="-19"/>
          <w:w w:val="105"/>
        </w:rPr>
        <w:t> </w:t>
      </w:r>
      <w:r>
        <w:rPr>
          <w:color w:val="231F20"/>
          <w:spacing w:val="-2"/>
          <w:w w:val="105"/>
        </w:rPr>
        <w:t>Giác</w:t>
      </w:r>
      <w:r>
        <w:rPr>
          <w:color w:val="231F20"/>
          <w:spacing w:val="-19"/>
          <w:w w:val="105"/>
        </w:rPr>
        <w:t> </w:t>
      </w:r>
      <w:r>
        <w:rPr>
          <w:color w:val="231F20"/>
          <w:spacing w:val="-2"/>
          <w:w w:val="105"/>
        </w:rPr>
        <w:t>trong</w:t>
      </w:r>
      <w:r>
        <w:rPr>
          <w:color w:val="231F20"/>
          <w:spacing w:val="-19"/>
          <w:w w:val="105"/>
        </w:rPr>
        <w:t> </w:t>
      </w:r>
      <w:r>
        <w:rPr>
          <w:color w:val="231F20"/>
          <w:spacing w:val="-2"/>
          <w:w w:val="105"/>
        </w:rPr>
        <w:t>thế</w:t>
      </w:r>
      <w:r>
        <w:rPr>
          <w:color w:val="231F20"/>
          <w:spacing w:val="-19"/>
          <w:w w:val="105"/>
        </w:rPr>
        <w:t> </w:t>
      </w:r>
      <w:r>
        <w:rPr>
          <w:color w:val="231F20"/>
          <w:spacing w:val="-2"/>
          <w:w w:val="105"/>
        </w:rPr>
        <w:t>giới</w:t>
      </w:r>
      <w:r>
        <w:rPr>
          <w:color w:val="231F20"/>
          <w:spacing w:val="-19"/>
          <w:w w:val="105"/>
        </w:rPr>
        <w:t> </w:t>
      </w:r>
      <w:r>
        <w:rPr>
          <w:color w:val="231F20"/>
          <w:spacing w:val="-2"/>
          <w:w w:val="105"/>
        </w:rPr>
        <w:t>Vô </w:t>
      </w:r>
      <w:r>
        <w:rPr>
          <w:color w:val="231F20"/>
          <w:w w:val="105"/>
        </w:rPr>
        <w:t>Cấu</w:t>
      </w:r>
      <w:r>
        <w:rPr>
          <w:color w:val="231F20"/>
          <w:spacing w:val="-9"/>
          <w:w w:val="105"/>
        </w:rPr>
        <w:t> </w:t>
      </w:r>
      <w:r>
        <w:rPr>
          <w:color w:val="231F20"/>
          <w:w w:val="105"/>
        </w:rPr>
        <w:t>ở</w:t>
      </w:r>
      <w:r>
        <w:rPr>
          <w:color w:val="231F20"/>
          <w:spacing w:val="-10"/>
          <w:w w:val="105"/>
        </w:rPr>
        <w:t> </w:t>
      </w:r>
      <w:r>
        <w:rPr>
          <w:color w:val="231F20"/>
          <w:w w:val="105"/>
        </w:rPr>
        <w:t>phương</w:t>
      </w:r>
      <w:r>
        <w:rPr>
          <w:color w:val="231F20"/>
          <w:spacing w:val="-10"/>
          <w:w w:val="105"/>
        </w:rPr>
        <w:t> </w:t>
      </w:r>
      <w:r>
        <w:rPr>
          <w:color w:val="231F20"/>
          <w:w w:val="105"/>
        </w:rPr>
        <w:t>Nam.</w:t>
      </w:r>
      <w:r>
        <w:rPr>
          <w:color w:val="231F20"/>
          <w:spacing w:val="-9"/>
          <w:w w:val="105"/>
        </w:rPr>
        <w:t> </w:t>
      </w:r>
      <w:r>
        <w:rPr>
          <w:color w:val="231F20"/>
          <w:w w:val="105"/>
        </w:rPr>
        <w:t>Đấy</w:t>
      </w:r>
      <w:r>
        <w:rPr>
          <w:color w:val="231F20"/>
          <w:spacing w:val="-10"/>
          <w:w w:val="105"/>
        </w:rPr>
        <w:t> </w:t>
      </w:r>
      <w:r>
        <w:rPr>
          <w:color w:val="231F20"/>
          <w:w w:val="105"/>
        </w:rPr>
        <w:t>là</w:t>
      </w:r>
      <w:r>
        <w:rPr>
          <w:color w:val="231F20"/>
          <w:spacing w:val="-10"/>
          <w:w w:val="105"/>
        </w:rPr>
        <w:t> </w:t>
      </w:r>
      <w:r>
        <w:rPr>
          <w:color w:val="231F20"/>
          <w:w w:val="105"/>
        </w:rPr>
        <w:t>kinh</w:t>
      </w:r>
      <w:r>
        <w:rPr>
          <w:color w:val="231F20"/>
          <w:spacing w:val="-10"/>
          <w:w w:val="105"/>
        </w:rPr>
        <w:t> </w:t>
      </w:r>
      <w:r>
        <w:rPr>
          <w:i/>
          <w:color w:val="231F20"/>
          <w:w w:val="105"/>
        </w:rPr>
        <w:t>Pháp</w:t>
      </w:r>
      <w:r>
        <w:rPr>
          <w:i/>
          <w:color w:val="231F20"/>
          <w:spacing w:val="-10"/>
          <w:w w:val="105"/>
        </w:rPr>
        <w:t> </w:t>
      </w:r>
      <w:r>
        <w:rPr>
          <w:i/>
          <w:color w:val="231F20"/>
          <w:w w:val="105"/>
        </w:rPr>
        <w:t>Hoa</w:t>
      </w:r>
      <w:r>
        <w:rPr>
          <w:color w:val="231F20"/>
          <w:w w:val="105"/>
        </w:rPr>
        <w:t>.</w:t>
      </w:r>
    </w:p>
    <w:p>
      <w:pPr>
        <w:pStyle w:val="BodyText"/>
        <w:spacing w:line="285" w:lineRule="auto" w:before="147"/>
        <w:ind w:left="397" w:right="107" w:firstLine="453"/>
      </w:pPr>
      <w:r>
        <w:rPr>
          <w:color w:val="231F20"/>
          <w:w w:val="105"/>
        </w:rPr>
        <w:t>Chúng</w:t>
      </w:r>
      <w:r>
        <w:rPr>
          <w:color w:val="231F20"/>
          <w:w w:val="105"/>
        </w:rPr>
        <w:t> ta</w:t>
      </w:r>
      <w:r>
        <w:rPr>
          <w:color w:val="231F20"/>
          <w:w w:val="105"/>
        </w:rPr>
        <w:t> thấy</w:t>
      </w:r>
      <w:r>
        <w:rPr>
          <w:color w:val="231F20"/>
          <w:w w:val="105"/>
        </w:rPr>
        <w:t> cuối</w:t>
      </w:r>
      <w:r>
        <w:rPr>
          <w:color w:val="231F20"/>
          <w:w w:val="105"/>
        </w:rPr>
        <w:t> kinh</w:t>
      </w:r>
      <w:r>
        <w:rPr>
          <w:color w:val="231F20"/>
          <w:w w:val="105"/>
        </w:rPr>
        <w:t> </w:t>
      </w:r>
      <w:r>
        <w:rPr>
          <w:i/>
          <w:color w:val="231F20"/>
          <w:w w:val="105"/>
        </w:rPr>
        <w:t>Hoa</w:t>
      </w:r>
      <w:r>
        <w:rPr>
          <w:i/>
          <w:color w:val="231F20"/>
          <w:w w:val="105"/>
        </w:rPr>
        <w:t> Nghiêm</w:t>
      </w:r>
      <w:r>
        <w:rPr>
          <w:color w:val="231F20"/>
          <w:w w:val="105"/>
        </w:rPr>
        <w:t>,</w:t>
      </w:r>
      <w:r>
        <w:rPr>
          <w:color w:val="231F20"/>
          <w:w w:val="105"/>
        </w:rPr>
        <w:t> Thiện</w:t>
      </w:r>
      <w:r>
        <w:rPr>
          <w:color w:val="231F20"/>
          <w:w w:val="105"/>
        </w:rPr>
        <w:t> Tài</w:t>
      </w:r>
      <w:r>
        <w:rPr>
          <w:color w:val="231F20"/>
          <w:w w:val="105"/>
        </w:rPr>
        <w:t> viên chứng</w:t>
      </w:r>
      <w:r>
        <w:rPr>
          <w:color w:val="231F20"/>
          <w:spacing w:val="-7"/>
          <w:w w:val="105"/>
        </w:rPr>
        <w:t> </w:t>
      </w:r>
      <w:r>
        <w:rPr>
          <w:color w:val="231F20"/>
          <w:w w:val="105"/>
        </w:rPr>
        <w:t>vô</w:t>
      </w:r>
      <w:r>
        <w:rPr>
          <w:color w:val="231F20"/>
          <w:spacing w:val="-5"/>
          <w:w w:val="105"/>
        </w:rPr>
        <w:t> </w:t>
      </w:r>
      <w:r>
        <w:rPr>
          <w:color w:val="231F20"/>
          <w:w w:val="105"/>
        </w:rPr>
        <w:t>thượng</w:t>
      </w:r>
      <w:r>
        <w:rPr>
          <w:color w:val="231F20"/>
          <w:spacing w:val="-7"/>
          <w:w w:val="105"/>
        </w:rPr>
        <w:t> </w:t>
      </w:r>
      <w:r>
        <w:rPr>
          <w:color w:val="231F20"/>
          <w:w w:val="105"/>
        </w:rPr>
        <w:t>Bồ</w:t>
      </w:r>
      <w:r>
        <w:rPr>
          <w:color w:val="231F20"/>
          <w:spacing w:val="-5"/>
          <w:w w:val="105"/>
        </w:rPr>
        <w:t> </w:t>
      </w:r>
      <w:r>
        <w:rPr>
          <w:color w:val="231F20"/>
          <w:w w:val="105"/>
        </w:rPr>
        <w:t>đề</w:t>
      </w:r>
      <w:r>
        <w:rPr>
          <w:color w:val="231F20"/>
          <w:spacing w:val="-8"/>
          <w:w w:val="105"/>
        </w:rPr>
        <w:t> </w:t>
      </w:r>
      <w:r>
        <w:rPr>
          <w:color w:val="231F20"/>
          <w:w w:val="105"/>
        </w:rPr>
        <w:t>trong</w:t>
      </w:r>
      <w:r>
        <w:rPr>
          <w:color w:val="231F20"/>
          <w:spacing w:val="-5"/>
          <w:w w:val="105"/>
        </w:rPr>
        <w:t> </w:t>
      </w:r>
      <w:r>
        <w:rPr>
          <w:color w:val="231F20"/>
          <w:w w:val="105"/>
        </w:rPr>
        <w:t>một</w:t>
      </w:r>
      <w:r>
        <w:rPr>
          <w:color w:val="231F20"/>
          <w:spacing w:val="-7"/>
          <w:w w:val="105"/>
        </w:rPr>
        <w:t> </w:t>
      </w:r>
      <w:r>
        <w:rPr>
          <w:color w:val="231F20"/>
          <w:w w:val="105"/>
        </w:rPr>
        <w:t>đời,</w:t>
      </w:r>
      <w:r>
        <w:rPr>
          <w:color w:val="231F20"/>
          <w:spacing w:val="-7"/>
          <w:w w:val="105"/>
        </w:rPr>
        <w:t> </w:t>
      </w:r>
      <w:r>
        <w:rPr>
          <w:color w:val="231F20"/>
          <w:w w:val="105"/>
        </w:rPr>
        <w:t>Ngài</w:t>
      </w:r>
      <w:r>
        <w:rPr>
          <w:color w:val="231F20"/>
          <w:spacing w:val="-7"/>
          <w:w w:val="105"/>
        </w:rPr>
        <w:t> </w:t>
      </w:r>
      <w:r>
        <w:rPr>
          <w:color w:val="231F20"/>
          <w:w w:val="105"/>
        </w:rPr>
        <w:t>đắc</w:t>
      </w:r>
      <w:r>
        <w:rPr>
          <w:color w:val="231F20"/>
          <w:spacing w:val="-7"/>
          <w:w w:val="105"/>
        </w:rPr>
        <w:t> </w:t>
      </w:r>
      <w:r>
        <w:rPr>
          <w:color w:val="231F20"/>
          <w:w w:val="105"/>
        </w:rPr>
        <w:t>Căn</w:t>
      </w:r>
      <w:r>
        <w:rPr>
          <w:color w:val="231F20"/>
          <w:spacing w:val="-7"/>
          <w:w w:val="105"/>
        </w:rPr>
        <w:t> </w:t>
      </w:r>
      <w:r>
        <w:rPr>
          <w:color w:val="231F20"/>
          <w:w w:val="105"/>
        </w:rPr>
        <w:t>bản</w:t>
      </w:r>
      <w:r>
        <w:rPr>
          <w:color w:val="231F20"/>
          <w:spacing w:val="-7"/>
          <w:w w:val="105"/>
        </w:rPr>
        <w:t> </w:t>
      </w:r>
      <w:r>
        <w:rPr>
          <w:color w:val="231F20"/>
          <w:w w:val="105"/>
        </w:rPr>
        <w:t>trí trong</w:t>
      </w:r>
      <w:r>
        <w:rPr>
          <w:color w:val="231F20"/>
          <w:spacing w:val="-15"/>
          <w:w w:val="105"/>
        </w:rPr>
        <w:t> </w:t>
      </w:r>
      <w:r>
        <w:rPr>
          <w:color w:val="231F20"/>
          <w:w w:val="105"/>
        </w:rPr>
        <w:t>hội</w:t>
      </w:r>
      <w:r>
        <w:rPr>
          <w:color w:val="231F20"/>
          <w:spacing w:val="-15"/>
          <w:w w:val="105"/>
        </w:rPr>
        <w:t> </w:t>
      </w:r>
      <w:r>
        <w:rPr>
          <w:color w:val="231F20"/>
          <w:w w:val="105"/>
        </w:rPr>
        <w:t>Văn</w:t>
      </w:r>
      <w:r>
        <w:rPr>
          <w:color w:val="231F20"/>
          <w:spacing w:val="-15"/>
          <w:w w:val="105"/>
        </w:rPr>
        <w:t> </w:t>
      </w:r>
      <w:r>
        <w:rPr>
          <w:color w:val="231F20"/>
          <w:w w:val="105"/>
        </w:rPr>
        <w:t>Thù.</w:t>
      </w:r>
      <w:r>
        <w:rPr>
          <w:color w:val="231F20"/>
          <w:spacing w:val="-15"/>
          <w:w w:val="105"/>
        </w:rPr>
        <w:t> </w:t>
      </w:r>
      <w:r>
        <w:rPr>
          <w:color w:val="231F20"/>
          <w:w w:val="105"/>
        </w:rPr>
        <w:t>Căn</w:t>
      </w:r>
      <w:r>
        <w:rPr>
          <w:color w:val="231F20"/>
          <w:spacing w:val="-15"/>
          <w:w w:val="105"/>
        </w:rPr>
        <w:t> </w:t>
      </w:r>
      <w:r>
        <w:rPr>
          <w:color w:val="231F20"/>
          <w:w w:val="105"/>
        </w:rPr>
        <w:t>bản</w:t>
      </w:r>
      <w:r>
        <w:rPr>
          <w:color w:val="231F20"/>
          <w:spacing w:val="-15"/>
          <w:w w:val="105"/>
        </w:rPr>
        <w:t> </w:t>
      </w:r>
      <w:r>
        <w:rPr>
          <w:color w:val="231F20"/>
          <w:w w:val="105"/>
        </w:rPr>
        <w:t>trí</w:t>
      </w:r>
      <w:r>
        <w:rPr>
          <w:color w:val="231F20"/>
          <w:spacing w:val="-15"/>
          <w:w w:val="105"/>
        </w:rPr>
        <w:t> </w:t>
      </w:r>
      <w:r>
        <w:rPr>
          <w:color w:val="231F20"/>
          <w:w w:val="105"/>
        </w:rPr>
        <w:t>là</w:t>
      </w:r>
      <w:r>
        <w:rPr>
          <w:color w:val="231F20"/>
          <w:spacing w:val="-15"/>
          <w:w w:val="105"/>
        </w:rPr>
        <w:t> </w:t>
      </w:r>
      <w:r>
        <w:rPr>
          <w:color w:val="231F20"/>
          <w:w w:val="105"/>
        </w:rPr>
        <w:t>gì?</w:t>
      </w:r>
      <w:r>
        <w:rPr>
          <w:color w:val="231F20"/>
          <w:spacing w:val="-15"/>
          <w:w w:val="105"/>
        </w:rPr>
        <w:t> </w:t>
      </w:r>
      <w:r>
        <w:rPr>
          <w:color w:val="231F20"/>
          <w:w w:val="105"/>
        </w:rPr>
        <w:t>Nếu</w:t>
      </w:r>
      <w:r>
        <w:rPr>
          <w:color w:val="231F20"/>
          <w:spacing w:val="-15"/>
          <w:w w:val="105"/>
        </w:rPr>
        <w:t> </w:t>
      </w:r>
      <w:r>
        <w:rPr>
          <w:color w:val="231F20"/>
          <w:w w:val="105"/>
        </w:rPr>
        <w:t>nói</w:t>
      </w:r>
      <w:r>
        <w:rPr>
          <w:color w:val="231F20"/>
          <w:spacing w:val="-15"/>
          <w:w w:val="105"/>
        </w:rPr>
        <w:t> </w:t>
      </w:r>
      <w:r>
        <w:rPr>
          <w:color w:val="231F20"/>
          <w:w w:val="105"/>
        </w:rPr>
        <w:t>theo</w:t>
      </w:r>
      <w:r>
        <w:rPr>
          <w:color w:val="231F20"/>
          <w:spacing w:val="-15"/>
          <w:w w:val="105"/>
        </w:rPr>
        <w:t> </w:t>
      </w:r>
      <w:r>
        <w:rPr>
          <w:color w:val="231F20"/>
          <w:w w:val="105"/>
        </w:rPr>
        <w:t>cách</w:t>
      </w:r>
      <w:r>
        <w:rPr>
          <w:color w:val="231F20"/>
          <w:spacing w:val="-15"/>
          <w:w w:val="105"/>
        </w:rPr>
        <w:t> </w:t>
      </w:r>
      <w:r>
        <w:rPr>
          <w:color w:val="231F20"/>
          <w:w w:val="105"/>
        </w:rPr>
        <w:t>hiện thời cho dễ hiểu, sẽ là tâm thanh tịnh. Tâm quý vị thanh tịnh sẽ ra sao? Chẳng phải là giống như Huệ Năng Đại sư sao? “</w:t>
      </w:r>
      <w:r>
        <w:rPr>
          <w:i/>
          <w:color w:val="231F20"/>
          <w:w w:val="105"/>
        </w:rPr>
        <w:t>Nào ngờ tự tính, vốn tự thanh tịnh</w:t>
      </w:r>
      <w:r>
        <w:rPr>
          <w:color w:val="231F20"/>
          <w:w w:val="105"/>
        </w:rPr>
        <w:t>”, đó là Căn bản trí. Ngài buông vọng tưởng, phân biệt, chấp trước xuống, đó gọi là gì? Đốn đoạn, tức là đoạn ngay lập tức, Ngài bèn chứng đắc.</w:t>
      </w:r>
    </w:p>
    <w:p>
      <w:pPr>
        <w:pStyle w:val="BodyText"/>
        <w:spacing w:line="285" w:lineRule="auto" w:before="145"/>
        <w:ind w:left="397" w:right="112" w:firstLine="453"/>
      </w:pPr>
      <w:r>
        <w:rPr>
          <w:color w:val="231F20"/>
        </w:rPr>
        <w:t>Nay, chúng ta hiểu điều này, nhưng không bỏ xuống được. </w:t>
      </w:r>
      <w:r>
        <w:rPr>
          <w:color w:val="231F20"/>
          <w:w w:val="105"/>
        </w:rPr>
        <w:t>Vấn</w:t>
      </w:r>
      <w:r>
        <w:rPr>
          <w:color w:val="231F20"/>
          <w:spacing w:val="-8"/>
          <w:w w:val="105"/>
        </w:rPr>
        <w:t> </w:t>
      </w:r>
      <w:r>
        <w:rPr>
          <w:color w:val="231F20"/>
          <w:w w:val="105"/>
        </w:rPr>
        <w:t>đề</w:t>
      </w:r>
      <w:r>
        <w:rPr>
          <w:color w:val="231F20"/>
          <w:spacing w:val="-7"/>
          <w:w w:val="105"/>
        </w:rPr>
        <w:t> </w:t>
      </w:r>
      <w:r>
        <w:rPr>
          <w:color w:val="231F20"/>
          <w:w w:val="105"/>
        </w:rPr>
        <w:t>ở</w:t>
      </w:r>
      <w:r>
        <w:rPr>
          <w:color w:val="231F20"/>
          <w:spacing w:val="-8"/>
          <w:w w:val="105"/>
        </w:rPr>
        <w:t> </w:t>
      </w:r>
      <w:r>
        <w:rPr>
          <w:color w:val="231F20"/>
          <w:w w:val="105"/>
        </w:rPr>
        <w:t>chỗ</w:t>
      </w:r>
      <w:r>
        <w:rPr>
          <w:color w:val="231F20"/>
          <w:spacing w:val="-8"/>
          <w:w w:val="105"/>
        </w:rPr>
        <w:t> </w:t>
      </w:r>
      <w:r>
        <w:rPr>
          <w:color w:val="231F20"/>
          <w:w w:val="105"/>
        </w:rPr>
        <w:t>này.</w:t>
      </w:r>
      <w:r>
        <w:rPr>
          <w:color w:val="231F20"/>
          <w:spacing w:val="-7"/>
          <w:w w:val="105"/>
        </w:rPr>
        <w:t> </w:t>
      </w:r>
      <w:r>
        <w:rPr>
          <w:color w:val="231F20"/>
          <w:w w:val="105"/>
        </w:rPr>
        <w:t>Người</w:t>
      </w:r>
      <w:r>
        <w:rPr>
          <w:color w:val="231F20"/>
          <w:spacing w:val="-8"/>
          <w:w w:val="105"/>
        </w:rPr>
        <w:t> </w:t>
      </w:r>
      <w:r>
        <w:rPr>
          <w:color w:val="231F20"/>
          <w:w w:val="105"/>
        </w:rPr>
        <w:t>ta</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buông</w:t>
      </w:r>
      <w:r>
        <w:rPr>
          <w:color w:val="231F20"/>
          <w:spacing w:val="-7"/>
          <w:w w:val="105"/>
        </w:rPr>
        <w:t> </w:t>
      </w:r>
      <w:r>
        <w:rPr>
          <w:color w:val="231F20"/>
          <w:w w:val="105"/>
        </w:rPr>
        <w:t>xuống,</w:t>
      </w:r>
      <w:r>
        <w:rPr>
          <w:color w:val="231F20"/>
          <w:spacing w:val="-7"/>
          <w:w w:val="105"/>
        </w:rPr>
        <w:t> </w:t>
      </w:r>
      <w:r>
        <w:rPr>
          <w:color w:val="231F20"/>
          <w:w w:val="105"/>
        </w:rPr>
        <w:t>không</w:t>
      </w:r>
      <w:r>
        <w:rPr>
          <w:color w:val="231F20"/>
          <w:spacing w:val="-8"/>
          <w:w w:val="105"/>
        </w:rPr>
        <w:t> </w:t>
      </w:r>
      <w:r>
        <w:rPr>
          <w:color w:val="231F20"/>
          <w:w w:val="105"/>
        </w:rPr>
        <w:t>chỉ buông chấp trước xuống, buông phân biệt xuống, mà ngay cả</w:t>
      </w:r>
      <w:r>
        <w:rPr>
          <w:color w:val="231F20"/>
          <w:spacing w:val="35"/>
          <w:w w:val="105"/>
        </w:rPr>
        <w:t> </w:t>
      </w:r>
      <w:r>
        <w:rPr>
          <w:color w:val="231F20"/>
          <w:w w:val="105"/>
        </w:rPr>
        <w:t>khởi</w:t>
      </w:r>
      <w:r>
        <w:rPr>
          <w:color w:val="231F20"/>
          <w:spacing w:val="35"/>
          <w:w w:val="105"/>
        </w:rPr>
        <w:t> </w:t>
      </w:r>
      <w:r>
        <w:rPr>
          <w:color w:val="231F20"/>
          <w:w w:val="105"/>
        </w:rPr>
        <w:t>tâm</w:t>
      </w:r>
      <w:r>
        <w:rPr>
          <w:color w:val="231F20"/>
          <w:spacing w:val="35"/>
          <w:w w:val="105"/>
        </w:rPr>
        <w:t> </w:t>
      </w:r>
      <w:r>
        <w:rPr>
          <w:color w:val="231F20"/>
          <w:w w:val="105"/>
        </w:rPr>
        <w:t>động</w:t>
      </w:r>
      <w:r>
        <w:rPr>
          <w:color w:val="231F20"/>
          <w:spacing w:val="35"/>
          <w:w w:val="105"/>
        </w:rPr>
        <w:t> </w:t>
      </w:r>
      <w:r>
        <w:rPr>
          <w:color w:val="231F20"/>
          <w:w w:val="105"/>
        </w:rPr>
        <w:t>niệm</w:t>
      </w:r>
      <w:r>
        <w:rPr>
          <w:color w:val="231F20"/>
          <w:spacing w:val="35"/>
          <w:w w:val="105"/>
        </w:rPr>
        <w:t> </w:t>
      </w:r>
      <w:r>
        <w:rPr>
          <w:color w:val="231F20"/>
          <w:w w:val="105"/>
        </w:rPr>
        <w:t>cũng</w:t>
      </w:r>
      <w:r>
        <w:rPr>
          <w:color w:val="231F20"/>
          <w:spacing w:val="35"/>
          <w:w w:val="105"/>
        </w:rPr>
        <w:t> </w:t>
      </w:r>
      <w:r>
        <w:rPr>
          <w:color w:val="231F20"/>
          <w:w w:val="105"/>
        </w:rPr>
        <w:t>buông</w:t>
      </w:r>
      <w:r>
        <w:rPr>
          <w:color w:val="231F20"/>
          <w:spacing w:val="35"/>
          <w:w w:val="105"/>
        </w:rPr>
        <w:t> </w:t>
      </w:r>
      <w:r>
        <w:rPr>
          <w:color w:val="231F20"/>
          <w:w w:val="105"/>
        </w:rPr>
        <w:t>xuống.</w:t>
      </w:r>
      <w:r>
        <w:rPr>
          <w:color w:val="231F20"/>
          <w:spacing w:val="35"/>
          <w:w w:val="105"/>
        </w:rPr>
        <w:t> </w:t>
      </w:r>
      <w:r>
        <w:rPr>
          <w:color w:val="231F20"/>
          <w:w w:val="105"/>
        </w:rPr>
        <w:t>Buông</w:t>
      </w:r>
      <w:r>
        <w:rPr>
          <w:color w:val="231F20"/>
          <w:spacing w:val="35"/>
          <w:w w:val="105"/>
        </w:rPr>
        <w:t> </w:t>
      </w:r>
      <w:r>
        <w:rPr>
          <w:color w:val="231F20"/>
          <w:spacing w:val="-2"/>
          <w:w w:val="105"/>
        </w:rPr>
        <w:t>xuống</w:t>
      </w:r>
    </w:p>
    <w:p>
      <w:pPr>
        <w:spacing w:after="0" w:line="285" w:lineRule="auto"/>
        <w:sectPr>
          <w:pgSz w:w="11060" w:h="15030"/>
          <w:pgMar w:header="841" w:footer="767" w:top="1040" w:bottom="960" w:left="1020" w:right="1020"/>
        </w:sectPr>
      </w:pPr>
    </w:p>
    <w:p>
      <w:pPr>
        <w:pStyle w:val="BodyText"/>
        <w:spacing w:before="6"/>
        <w:jc w:val="left"/>
        <w:rPr>
          <w:sz w:val="22"/>
        </w:rPr>
      </w:pPr>
    </w:p>
    <w:p>
      <w:pPr>
        <w:pStyle w:val="BodyText"/>
        <w:spacing w:line="278" w:lineRule="auto" w:before="106"/>
        <w:ind w:left="113" w:right="394"/>
      </w:pPr>
      <w:r>
        <w:rPr>
          <w:color w:val="231F20"/>
          <w:w w:val="105"/>
        </w:rPr>
        <w:t>vọng</w:t>
      </w:r>
      <w:r>
        <w:rPr>
          <w:color w:val="231F20"/>
          <w:spacing w:val="-2"/>
          <w:w w:val="105"/>
        </w:rPr>
        <w:t> </w:t>
      </w:r>
      <w:r>
        <w:rPr>
          <w:color w:val="231F20"/>
          <w:w w:val="105"/>
        </w:rPr>
        <w:t>tưởng</w:t>
      </w:r>
      <w:r>
        <w:rPr>
          <w:color w:val="231F20"/>
          <w:spacing w:val="-2"/>
          <w:w w:val="105"/>
        </w:rPr>
        <w:t> </w:t>
      </w:r>
      <w:r>
        <w:rPr>
          <w:color w:val="231F20"/>
          <w:w w:val="105"/>
        </w:rPr>
        <w:t>là</w:t>
      </w:r>
      <w:r>
        <w:rPr>
          <w:color w:val="231F20"/>
          <w:spacing w:val="-2"/>
          <w:w w:val="105"/>
        </w:rPr>
        <w:t> </w:t>
      </w:r>
      <w:r>
        <w:rPr>
          <w:color w:val="231F20"/>
          <w:w w:val="105"/>
        </w:rPr>
        <w:t>chẳng</w:t>
      </w:r>
      <w:r>
        <w:rPr>
          <w:color w:val="231F20"/>
          <w:spacing w:val="-2"/>
          <w:w w:val="105"/>
        </w:rPr>
        <w:t> </w:t>
      </w:r>
      <w:r>
        <w:rPr>
          <w:color w:val="231F20"/>
          <w:w w:val="105"/>
        </w:rPr>
        <w:t>khởi</w:t>
      </w:r>
      <w:r>
        <w:rPr>
          <w:color w:val="231F20"/>
          <w:spacing w:val="-2"/>
          <w:w w:val="105"/>
        </w:rPr>
        <w:t> </w:t>
      </w:r>
      <w:r>
        <w:rPr>
          <w:color w:val="231F20"/>
          <w:w w:val="105"/>
        </w:rPr>
        <w:t>tâm,</w:t>
      </w:r>
      <w:r>
        <w:rPr>
          <w:color w:val="231F20"/>
          <w:spacing w:val="-2"/>
          <w:w w:val="105"/>
        </w:rPr>
        <w:t> </w:t>
      </w:r>
      <w:r>
        <w:rPr>
          <w:color w:val="231F20"/>
          <w:w w:val="105"/>
        </w:rPr>
        <w:t>chẳng</w:t>
      </w:r>
      <w:r>
        <w:rPr>
          <w:color w:val="231F20"/>
          <w:spacing w:val="-1"/>
          <w:w w:val="105"/>
        </w:rPr>
        <w:t> </w:t>
      </w:r>
      <w:r>
        <w:rPr>
          <w:color w:val="231F20"/>
          <w:w w:val="105"/>
        </w:rPr>
        <w:t>động</w:t>
      </w:r>
      <w:r>
        <w:rPr>
          <w:color w:val="231F20"/>
          <w:spacing w:val="-2"/>
          <w:w w:val="105"/>
        </w:rPr>
        <w:t> </w:t>
      </w:r>
      <w:r>
        <w:rPr>
          <w:color w:val="231F20"/>
          <w:w w:val="105"/>
        </w:rPr>
        <w:t>niệm,</w:t>
      </w:r>
      <w:r>
        <w:rPr>
          <w:color w:val="231F20"/>
          <w:spacing w:val="-2"/>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đại triệt đại ngộ, minh tâm kiến tính, kiến tính thành Phật.</w:t>
      </w:r>
    </w:p>
    <w:p>
      <w:pPr>
        <w:pStyle w:val="BodyText"/>
        <w:spacing w:line="278" w:lineRule="auto" w:before="144"/>
        <w:ind w:left="113" w:right="394" w:firstLine="453"/>
      </w:pPr>
      <w:r>
        <w:rPr>
          <w:color w:val="231F20"/>
          <w:w w:val="105"/>
        </w:rPr>
        <w:t>Do</w:t>
      </w:r>
      <w:r>
        <w:rPr>
          <w:color w:val="231F20"/>
          <w:spacing w:val="-11"/>
          <w:w w:val="105"/>
        </w:rPr>
        <w:t> </w:t>
      </w:r>
      <w:r>
        <w:rPr>
          <w:color w:val="231F20"/>
          <w:w w:val="105"/>
        </w:rPr>
        <w:t>vậy,</w:t>
      </w:r>
      <w:r>
        <w:rPr>
          <w:color w:val="231F20"/>
          <w:spacing w:val="-11"/>
          <w:w w:val="105"/>
        </w:rPr>
        <w:t> </w:t>
      </w:r>
      <w:r>
        <w:rPr>
          <w:color w:val="231F20"/>
          <w:w w:val="105"/>
        </w:rPr>
        <w:t>buông</w:t>
      </w:r>
      <w:r>
        <w:rPr>
          <w:color w:val="231F20"/>
          <w:spacing w:val="-11"/>
          <w:w w:val="105"/>
        </w:rPr>
        <w:t> </w:t>
      </w:r>
      <w:r>
        <w:rPr>
          <w:color w:val="231F20"/>
          <w:w w:val="105"/>
        </w:rPr>
        <w:t>xuống</w:t>
      </w:r>
      <w:r>
        <w:rPr>
          <w:color w:val="231F20"/>
          <w:spacing w:val="-11"/>
          <w:w w:val="105"/>
        </w:rPr>
        <w:t> </w:t>
      </w:r>
      <w:r>
        <w:rPr>
          <w:color w:val="231F20"/>
          <w:w w:val="105"/>
        </w:rPr>
        <w:t>vọng</w:t>
      </w:r>
      <w:r>
        <w:rPr>
          <w:color w:val="231F20"/>
          <w:spacing w:val="-11"/>
          <w:w w:val="105"/>
        </w:rPr>
        <w:t> </w:t>
      </w:r>
      <w:r>
        <w:rPr>
          <w:color w:val="231F20"/>
          <w:w w:val="105"/>
        </w:rPr>
        <w:t>tưởng,</w:t>
      </w:r>
      <w:r>
        <w:rPr>
          <w:color w:val="231F20"/>
          <w:spacing w:val="-11"/>
          <w:w w:val="105"/>
        </w:rPr>
        <w:t> </w:t>
      </w:r>
      <w:r>
        <w:rPr>
          <w:color w:val="231F20"/>
          <w:w w:val="105"/>
        </w:rPr>
        <w:t>phân</w:t>
      </w:r>
      <w:r>
        <w:rPr>
          <w:color w:val="231F20"/>
          <w:spacing w:val="-11"/>
          <w:w w:val="105"/>
        </w:rPr>
        <w:t> </w:t>
      </w:r>
      <w:r>
        <w:rPr>
          <w:color w:val="231F20"/>
          <w:w w:val="105"/>
        </w:rPr>
        <w:t>biệt,</w:t>
      </w:r>
      <w:r>
        <w:rPr>
          <w:color w:val="231F20"/>
          <w:spacing w:val="-11"/>
          <w:w w:val="105"/>
        </w:rPr>
        <w:t> </w:t>
      </w:r>
      <w:r>
        <w:rPr>
          <w:color w:val="231F20"/>
          <w:w w:val="105"/>
        </w:rPr>
        <w:t>chấp</w:t>
      </w:r>
      <w:r>
        <w:rPr>
          <w:color w:val="231F20"/>
          <w:spacing w:val="-11"/>
          <w:w w:val="105"/>
        </w:rPr>
        <w:t> </w:t>
      </w:r>
      <w:r>
        <w:rPr>
          <w:color w:val="231F20"/>
          <w:w w:val="105"/>
        </w:rPr>
        <w:t>trước, mười pháp giới chẳng còn; bởi lẽ, mười pháp giới là cảnh </w:t>
      </w:r>
      <w:r>
        <w:rPr>
          <w:color w:val="231F20"/>
        </w:rPr>
        <w:t>mộng. Lục đạo là “</w:t>
      </w:r>
      <w:r>
        <w:rPr>
          <w:i/>
          <w:color w:val="231F20"/>
        </w:rPr>
        <w:t>mộng trong mộng</w:t>
      </w:r>
      <w:r>
        <w:rPr>
          <w:color w:val="231F20"/>
        </w:rPr>
        <w:t>”. Chúng ta buông xuống </w:t>
      </w:r>
      <w:r>
        <w:rPr>
          <w:color w:val="231F20"/>
          <w:w w:val="105"/>
        </w:rPr>
        <w:t>hết</w:t>
      </w:r>
      <w:r>
        <w:rPr>
          <w:color w:val="231F20"/>
          <w:spacing w:val="-10"/>
          <w:w w:val="105"/>
        </w:rPr>
        <w:t> </w:t>
      </w:r>
      <w:r>
        <w:rPr>
          <w:color w:val="231F20"/>
          <w:w w:val="105"/>
        </w:rPr>
        <w:t>thảy</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2"/>
          <w:w w:val="105"/>
        </w:rPr>
        <w:t> </w:t>
      </w:r>
      <w:r>
        <w:rPr>
          <w:color w:val="231F20"/>
          <w:w w:val="105"/>
        </w:rPr>
        <w:t>nếu</w:t>
      </w:r>
      <w:r>
        <w:rPr>
          <w:color w:val="231F20"/>
          <w:spacing w:val="-12"/>
          <w:w w:val="105"/>
        </w:rPr>
        <w:t> </w:t>
      </w:r>
      <w:r>
        <w:rPr>
          <w:color w:val="231F20"/>
          <w:w w:val="105"/>
        </w:rPr>
        <w:t>chẳng</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hết</w:t>
      </w:r>
      <w:r>
        <w:rPr>
          <w:color w:val="231F20"/>
          <w:spacing w:val="-10"/>
          <w:w w:val="105"/>
        </w:rPr>
        <w:t> </w:t>
      </w:r>
      <w:r>
        <w:rPr>
          <w:color w:val="231F20"/>
          <w:w w:val="105"/>
        </w:rPr>
        <w:t>thảy</w:t>
      </w:r>
      <w:r>
        <w:rPr>
          <w:color w:val="231F20"/>
          <w:spacing w:val="-10"/>
          <w:w w:val="105"/>
        </w:rPr>
        <w:t> </w:t>
      </w:r>
      <w:r>
        <w:rPr>
          <w:color w:val="231F20"/>
          <w:w w:val="105"/>
        </w:rPr>
        <w:t>các</w:t>
      </w:r>
      <w:r>
        <w:rPr>
          <w:color w:val="231F20"/>
          <w:spacing w:val="-10"/>
          <w:w w:val="105"/>
        </w:rPr>
        <w:t> </w:t>
      </w:r>
      <w:r>
        <w:rPr>
          <w:color w:val="231F20"/>
          <w:w w:val="105"/>
        </w:rPr>
        <w:t>pháp thế</w:t>
      </w:r>
      <w:r>
        <w:rPr>
          <w:color w:val="231F20"/>
          <w:spacing w:val="-19"/>
          <w:w w:val="105"/>
        </w:rPr>
        <w:t> </w:t>
      </w:r>
      <w:r>
        <w:rPr>
          <w:color w:val="231F20"/>
          <w:w w:val="105"/>
        </w:rPr>
        <w:t>gian</w:t>
      </w:r>
      <w:r>
        <w:rPr>
          <w:color w:val="231F20"/>
          <w:spacing w:val="-19"/>
          <w:w w:val="105"/>
        </w:rPr>
        <w:t> </w:t>
      </w:r>
      <w:r>
        <w:rPr>
          <w:color w:val="231F20"/>
          <w:w w:val="105"/>
        </w:rPr>
        <w:t>và</w:t>
      </w:r>
      <w:r>
        <w:rPr>
          <w:color w:val="231F20"/>
          <w:spacing w:val="-19"/>
          <w:w w:val="105"/>
        </w:rPr>
        <w:t> </w:t>
      </w:r>
      <w:r>
        <w:rPr>
          <w:color w:val="231F20"/>
          <w:w w:val="105"/>
        </w:rPr>
        <w:t>xuất</w:t>
      </w:r>
      <w:r>
        <w:rPr>
          <w:color w:val="231F20"/>
          <w:spacing w:val="-19"/>
          <w:w w:val="105"/>
        </w:rPr>
        <w:t> </w:t>
      </w:r>
      <w:r>
        <w:rPr>
          <w:color w:val="231F20"/>
          <w:w w:val="105"/>
        </w:rPr>
        <w:t>thế</w:t>
      </w:r>
      <w:r>
        <w:rPr>
          <w:color w:val="231F20"/>
          <w:spacing w:val="-19"/>
          <w:w w:val="105"/>
        </w:rPr>
        <w:t> </w:t>
      </w:r>
      <w:r>
        <w:rPr>
          <w:color w:val="231F20"/>
          <w:w w:val="105"/>
        </w:rPr>
        <w:t>gian,</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bèn</w:t>
      </w:r>
      <w:r>
        <w:rPr>
          <w:color w:val="231F20"/>
          <w:spacing w:val="-19"/>
          <w:w w:val="105"/>
        </w:rPr>
        <w:t> </w:t>
      </w:r>
      <w:r>
        <w:rPr>
          <w:color w:val="231F20"/>
          <w:w w:val="105"/>
        </w:rPr>
        <w:t>tỉnh</w:t>
      </w:r>
      <w:r>
        <w:rPr>
          <w:color w:val="231F20"/>
          <w:spacing w:val="-19"/>
          <w:w w:val="105"/>
        </w:rPr>
        <w:t> </w:t>
      </w:r>
      <w:r>
        <w:rPr>
          <w:color w:val="231F20"/>
          <w:w w:val="105"/>
        </w:rPr>
        <w:t>thức,</w:t>
      </w:r>
      <w:r>
        <w:rPr>
          <w:color w:val="231F20"/>
          <w:spacing w:val="-19"/>
          <w:w w:val="105"/>
        </w:rPr>
        <w:t> </w:t>
      </w:r>
      <w:r>
        <w:rPr>
          <w:color w:val="231F20"/>
          <w:w w:val="105"/>
        </w:rPr>
        <w:t>lục</w:t>
      </w:r>
      <w:r>
        <w:rPr>
          <w:color w:val="231F20"/>
          <w:spacing w:val="-13"/>
          <w:w w:val="105"/>
        </w:rPr>
        <w:t> </w:t>
      </w:r>
      <w:r>
        <w:rPr>
          <w:color w:val="231F20"/>
          <w:w w:val="105"/>
        </w:rPr>
        <w:t>đạo</w:t>
      </w:r>
      <w:r>
        <w:rPr>
          <w:color w:val="231F20"/>
          <w:spacing w:val="-19"/>
          <w:w w:val="105"/>
        </w:rPr>
        <w:t> </w:t>
      </w:r>
      <w:r>
        <w:rPr>
          <w:color w:val="231F20"/>
          <w:w w:val="105"/>
        </w:rPr>
        <w:t>chẳng còn, giống như tỉnh mộng.</w:t>
      </w:r>
    </w:p>
    <w:p>
      <w:pPr>
        <w:pStyle w:val="BodyText"/>
        <w:spacing w:line="278" w:lineRule="auto" w:before="146"/>
        <w:ind w:left="113" w:right="394" w:firstLine="453"/>
      </w:pPr>
      <w:r>
        <w:rPr>
          <w:color w:val="231F20"/>
          <w:w w:val="105"/>
        </w:rPr>
        <w:t>Sau</w:t>
      </w:r>
      <w:r>
        <w:rPr>
          <w:color w:val="231F20"/>
          <w:spacing w:val="-6"/>
          <w:w w:val="105"/>
        </w:rPr>
        <w:t> </w:t>
      </w:r>
      <w:r>
        <w:rPr>
          <w:color w:val="231F20"/>
          <w:w w:val="105"/>
        </w:rPr>
        <w:t>khi</w:t>
      </w:r>
      <w:r>
        <w:rPr>
          <w:color w:val="231F20"/>
          <w:spacing w:val="-7"/>
          <w:w w:val="105"/>
        </w:rPr>
        <w:t> </w:t>
      </w:r>
      <w:r>
        <w:rPr>
          <w:color w:val="231F20"/>
          <w:w w:val="105"/>
        </w:rPr>
        <w:t>tỉnh</w:t>
      </w:r>
      <w:r>
        <w:rPr>
          <w:color w:val="231F20"/>
          <w:spacing w:val="-7"/>
          <w:w w:val="105"/>
        </w:rPr>
        <w:t> </w:t>
      </w:r>
      <w:r>
        <w:rPr>
          <w:color w:val="231F20"/>
          <w:w w:val="105"/>
        </w:rPr>
        <w:t>mộng,</w:t>
      </w:r>
      <w:r>
        <w:rPr>
          <w:color w:val="231F20"/>
          <w:spacing w:val="-7"/>
          <w:w w:val="105"/>
        </w:rPr>
        <w:t> </w:t>
      </w:r>
      <w:r>
        <w:rPr>
          <w:color w:val="231F20"/>
          <w:w w:val="105"/>
        </w:rPr>
        <w:t>cảnh</w:t>
      </w:r>
      <w:r>
        <w:rPr>
          <w:color w:val="231F20"/>
          <w:spacing w:val="-3"/>
          <w:w w:val="105"/>
        </w:rPr>
        <w:t> </w:t>
      </w:r>
      <w:r>
        <w:rPr>
          <w:color w:val="231F20"/>
          <w:w w:val="105"/>
        </w:rPr>
        <w:t>giới</w:t>
      </w:r>
      <w:r>
        <w:rPr>
          <w:color w:val="231F20"/>
          <w:spacing w:val="-7"/>
          <w:w w:val="105"/>
        </w:rPr>
        <w:t> </w:t>
      </w:r>
      <w:r>
        <w:rPr>
          <w:color w:val="231F20"/>
          <w:w w:val="105"/>
        </w:rPr>
        <w:t>ấy</w:t>
      </w:r>
      <w:r>
        <w:rPr>
          <w:color w:val="231F20"/>
          <w:spacing w:val="-7"/>
          <w:w w:val="105"/>
        </w:rPr>
        <w:t> </w:t>
      </w:r>
      <w:r>
        <w:rPr>
          <w:color w:val="231F20"/>
          <w:w w:val="105"/>
        </w:rPr>
        <w:t>sẽ</w:t>
      </w:r>
      <w:r>
        <w:rPr>
          <w:color w:val="231F20"/>
          <w:spacing w:val="-6"/>
          <w:w w:val="105"/>
        </w:rPr>
        <w:t> </w:t>
      </w:r>
      <w:r>
        <w:rPr>
          <w:color w:val="231F20"/>
          <w:w w:val="105"/>
        </w:rPr>
        <w:t>là</w:t>
      </w:r>
      <w:r>
        <w:rPr>
          <w:color w:val="231F20"/>
          <w:spacing w:val="-6"/>
          <w:w w:val="105"/>
        </w:rPr>
        <w:t> </w:t>
      </w:r>
      <w:r>
        <w:rPr>
          <w:color w:val="231F20"/>
          <w:w w:val="105"/>
        </w:rPr>
        <w:t>tứ</w:t>
      </w:r>
      <w:r>
        <w:rPr>
          <w:color w:val="231F20"/>
          <w:spacing w:val="-7"/>
          <w:w w:val="105"/>
        </w:rPr>
        <w:t> </w:t>
      </w:r>
      <w:r>
        <w:rPr>
          <w:color w:val="231F20"/>
          <w:w w:val="105"/>
        </w:rPr>
        <w:t>thánh</w:t>
      </w:r>
      <w:r>
        <w:rPr>
          <w:color w:val="231F20"/>
          <w:spacing w:val="-7"/>
          <w:w w:val="105"/>
        </w:rPr>
        <w:t> </w:t>
      </w:r>
      <w:r>
        <w:rPr>
          <w:color w:val="231F20"/>
          <w:w w:val="105"/>
        </w:rPr>
        <w:t>pháp</w:t>
      </w:r>
      <w:r>
        <w:rPr>
          <w:color w:val="231F20"/>
          <w:spacing w:val="-6"/>
          <w:w w:val="105"/>
        </w:rPr>
        <w:t> </w:t>
      </w:r>
      <w:r>
        <w:rPr>
          <w:color w:val="231F20"/>
          <w:w w:val="105"/>
        </w:rPr>
        <w:t>giới, vẫn</w:t>
      </w:r>
      <w:r>
        <w:rPr>
          <w:color w:val="231F20"/>
          <w:spacing w:val="-13"/>
          <w:w w:val="105"/>
        </w:rPr>
        <w:t> </w:t>
      </w:r>
      <w:r>
        <w:rPr>
          <w:color w:val="231F20"/>
          <w:w w:val="105"/>
        </w:rPr>
        <w:t>là</w:t>
      </w:r>
      <w:r>
        <w:rPr>
          <w:color w:val="231F20"/>
          <w:spacing w:val="-13"/>
          <w:w w:val="105"/>
        </w:rPr>
        <w:t> </w:t>
      </w:r>
      <w:r>
        <w:rPr>
          <w:color w:val="231F20"/>
          <w:w w:val="105"/>
        </w:rPr>
        <w:t>một</w:t>
      </w:r>
      <w:r>
        <w:rPr>
          <w:color w:val="231F20"/>
          <w:spacing w:val="-13"/>
          <w:w w:val="105"/>
        </w:rPr>
        <w:t> </w:t>
      </w:r>
      <w:r>
        <w:rPr>
          <w:color w:val="231F20"/>
          <w:w w:val="105"/>
        </w:rPr>
        <w:t>giấc</w:t>
      </w:r>
      <w:r>
        <w:rPr>
          <w:color w:val="231F20"/>
          <w:spacing w:val="-13"/>
          <w:w w:val="105"/>
        </w:rPr>
        <w:t> </w:t>
      </w:r>
      <w:r>
        <w:rPr>
          <w:color w:val="231F20"/>
          <w:w w:val="105"/>
        </w:rPr>
        <w:t>mộng,</w:t>
      </w:r>
      <w:r>
        <w:rPr>
          <w:color w:val="231F20"/>
          <w:spacing w:val="-13"/>
          <w:w w:val="105"/>
        </w:rPr>
        <w:t> </w:t>
      </w:r>
      <w:r>
        <w:rPr>
          <w:color w:val="231F20"/>
          <w:w w:val="105"/>
        </w:rPr>
        <w:t>nhưng</w:t>
      </w:r>
      <w:r>
        <w:rPr>
          <w:color w:val="231F20"/>
          <w:spacing w:val="-13"/>
          <w:w w:val="105"/>
        </w:rPr>
        <w:t> </w:t>
      </w:r>
      <w:r>
        <w:rPr>
          <w:color w:val="231F20"/>
          <w:w w:val="105"/>
        </w:rPr>
        <w:t>trong</w:t>
      </w:r>
      <w:r>
        <w:rPr>
          <w:color w:val="231F20"/>
          <w:spacing w:val="-13"/>
          <w:w w:val="105"/>
        </w:rPr>
        <w:t> </w:t>
      </w:r>
      <w:r>
        <w:rPr>
          <w:color w:val="231F20"/>
          <w:w w:val="105"/>
        </w:rPr>
        <w:t>giấc</w:t>
      </w:r>
      <w:r>
        <w:rPr>
          <w:color w:val="231F20"/>
          <w:spacing w:val="-13"/>
          <w:w w:val="105"/>
        </w:rPr>
        <w:t> </w:t>
      </w:r>
      <w:r>
        <w:rPr>
          <w:color w:val="231F20"/>
          <w:w w:val="105"/>
        </w:rPr>
        <w:t>mộng</w:t>
      </w:r>
      <w:r>
        <w:rPr>
          <w:color w:val="231F20"/>
          <w:spacing w:val="-13"/>
          <w:w w:val="105"/>
        </w:rPr>
        <w:t> </w:t>
      </w:r>
      <w:r>
        <w:rPr>
          <w:color w:val="231F20"/>
          <w:w w:val="105"/>
        </w:rPr>
        <w:t>ấy,</w:t>
      </w:r>
      <w:r>
        <w:rPr>
          <w:color w:val="231F20"/>
          <w:spacing w:val="-13"/>
          <w:w w:val="105"/>
        </w:rPr>
        <w:t> </w:t>
      </w:r>
      <w:r>
        <w:rPr>
          <w:color w:val="231F20"/>
          <w:w w:val="105"/>
        </w:rPr>
        <w:t>phiền</w:t>
      </w:r>
      <w:r>
        <w:rPr>
          <w:color w:val="231F20"/>
          <w:spacing w:val="-13"/>
          <w:w w:val="105"/>
        </w:rPr>
        <w:t> </w:t>
      </w:r>
      <w:r>
        <w:rPr>
          <w:color w:val="231F20"/>
          <w:w w:val="105"/>
        </w:rPr>
        <w:t>não của</w:t>
      </w:r>
      <w:r>
        <w:rPr>
          <w:color w:val="231F20"/>
          <w:spacing w:val="-5"/>
          <w:w w:val="105"/>
        </w:rPr>
        <w:t> </w:t>
      </w:r>
      <w:r>
        <w:rPr>
          <w:color w:val="231F20"/>
          <w:w w:val="105"/>
        </w:rPr>
        <w:t>tứ</w:t>
      </w:r>
      <w:r>
        <w:rPr>
          <w:color w:val="231F20"/>
          <w:spacing w:val="-6"/>
          <w:w w:val="105"/>
        </w:rPr>
        <w:t> </w:t>
      </w:r>
      <w:r>
        <w:rPr>
          <w:color w:val="231F20"/>
          <w:w w:val="105"/>
        </w:rPr>
        <w:t>thánh</w:t>
      </w:r>
      <w:r>
        <w:rPr>
          <w:color w:val="231F20"/>
          <w:spacing w:val="-6"/>
          <w:w w:val="105"/>
        </w:rPr>
        <w:t> </w:t>
      </w:r>
      <w:r>
        <w:rPr>
          <w:color w:val="231F20"/>
          <w:w w:val="105"/>
        </w:rPr>
        <w:t>pháp</w:t>
      </w:r>
      <w:r>
        <w:rPr>
          <w:color w:val="231F20"/>
          <w:spacing w:val="-5"/>
          <w:w w:val="105"/>
        </w:rPr>
        <w:t> </w:t>
      </w:r>
      <w:r>
        <w:rPr>
          <w:color w:val="231F20"/>
          <w:w w:val="105"/>
        </w:rPr>
        <w:t>giới</w:t>
      </w:r>
      <w:r>
        <w:rPr>
          <w:color w:val="231F20"/>
          <w:spacing w:val="-6"/>
          <w:w w:val="105"/>
        </w:rPr>
        <w:t> </w:t>
      </w:r>
      <w:r>
        <w:rPr>
          <w:color w:val="231F20"/>
          <w:w w:val="105"/>
        </w:rPr>
        <w:t>nhẹ</w:t>
      </w:r>
      <w:r>
        <w:rPr>
          <w:color w:val="231F20"/>
          <w:spacing w:val="-6"/>
          <w:w w:val="105"/>
        </w:rPr>
        <w:t> </w:t>
      </w:r>
      <w:r>
        <w:rPr>
          <w:color w:val="231F20"/>
          <w:w w:val="105"/>
        </w:rPr>
        <w:t>hơn</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chỉ</w:t>
      </w:r>
      <w:r>
        <w:rPr>
          <w:color w:val="231F20"/>
          <w:spacing w:val="-6"/>
          <w:w w:val="105"/>
        </w:rPr>
        <w:t> </w:t>
      </w:r>
      <w:r>
        <w:rPr>
          <w:color w:val="231F20"/>
          <w:w w:val="105"/>
        </w:rPr>
        <w:t>là</w:t>
      </w:r>
      <w:r>
        <w:rPr>
          <w:color w:val="231F20"/>
          <w:spacing w:val="-5"/>
          <w:w w:val="105"/>
        </w:rPr>
        <w:t> </w:t>
      </w:r>
      <w:r>
        <w:rPr>
          <w:color w:val="231F20"/>
          <w:w w:val="105"/>
        </w:rPr>
        <w:t>vọng</w:t>
      </w:r>
      <w:r>
        <w:rPr>
          <w:color w:val="231F20"/>
          <w:spacing w:val="-5"/>
          <w:w w:val="105"/>
        </w:rPr>
        <w:t> </w:t>
      </w:r>
      <w:r>
        <w:rPr>
          <w:color w:val="231F20"/>
          <w:w w:val="105"/>
        </w:rPr>
        <w:t>tưởng, phân biệt. Buông xuống vọng tưởng, phân biệt, cảnh mộng cũng chẳng còn, tứ thánh pháp giới cũng chẳng có. Vì thế, nói: “</w:t>
      </w:r>
      <w:r>
        <w:rPr>
          <w:i/>
          <w:color w:val="231F20"/>
          <w:w w:val="105"/>
        </w:rPr>
        <w:t>Hễ có hình tướng, đều là hư vọng</w:t>
      </w:r>
      <w:r>
        <w:rPr>
          <w:color w:val="231F20"/>
          <w:w w:val="105"/>
        </w:rPr>
        <w:t>”, chẳng giả tí nào! Mười pháp giới không có, cảnh giới gì xuất hiện? Thế giới Hoa Tạng xuất hiện, thế giới Cực Lạc xuất hiện, đó là cõi Thật Báo Trang Nghiêm của chư Phật.</w:t>
      </w:r>
    </w:p>
    <w:p>
      <w:pPr>
        <w:pStyle w:val="BodyText"/>
        <w:spacing w:line="278" w:lineRule="auto" w:before="149"/>
        <w:ind w:left="113" w:right="396" w:firstLine="453"/>
      </w:pPr>
      <w:r>
        <w:rPr>
          <w:color w:val="231F20"/>
          <w:w w:val="105"/>
        </w:rPr>
        <w:t>Những</w:t>
      </w:r>
      <w:r>
        <w:rPr>
          <w:color w:val="231F20"/>
          <w:spacing w:val="-10"/>
          <w:w w:val="105"/>
        </w:rPr>
        <w:t> </w:t>
      </w:r>
      <w:r>
        <w:rPr>
          <w:color w:val="231F20"/>
          <w:w w:val="105"/>
        </w:rPr>
        <w:t>cõi</w:t>
      </w:r>
      <w:r>
        <w:rPr>
          <w:color w:val="231F20"/>
          <w:spacing w:val="-11"/>
          <w:w w:val="105"/>
        </w:rPr>
        <w:t> </w:t>
      </w:r>
      <w:r>
        <w:rPr>
          <w:color w:val="231F20"/>
          <w:w w:val="105"/>
        </w:rPr>
        <w:t>ấy</w:t>
      </w:r>
      <w:r>
        <w:rPr>
          <w:color w:val="231F20"/>
          <w:spacing w:val="-10"/>
          <w:w w:val="105"/>
        </w:rPr>
        <w:t> </w:t>
      </w:r>
      <w:r>
        <w:rPr>
          <w:color w:val="231F20"/>
          <w:w w:val="105"/>
        </w:rPr>
        <w:t>có</w:t>
      </w:r>
      <w:r>
        <w:rPr>
          <w:color w:val="231F20"/>
          <w:spacing w:val="-11"/>
          <w:w w:val="105"/>
        </w:rPr>
        <w:t> </w:t>
      </w:r>
      <w:r>
        <w:rPr>
          <w:color w:val="231F20"/>
          <w:w w:val="105"/>
        </w:rPr>
        <w:t>thật</w:t>
      </w:r>
      <w:r>
        <w:rPr>
          <w:color w:val="231F20"/>
          <w:spacing w:val="-10"/>
          <w:w w:val="105"/>
        </w:rPr>
        <w:t> </w:t>
      </w:r>
      <w:r>
        <w:rPr>
          <w:color w:val="231F20"/>
          <w:w w:val="105"/>
        </w:rPr>
        <w:t>hay</w:t>
      </w:r>
      <w:r>
        <w:rPr>
          <w:color w:val="231F20"/>
          <w:spacing w:val="-10"/>
          <w:w w:val="105"/>
        </w:rPr>
        <w:t> </w:t>
      </w:r>
      <w:r>
        <w:rPr>
          <w:color w:val="231F20"/>
          <w:w w:val="105"/>
        </w:rPr>
        <w:t>không?</w:t>
      </w:r>
      <w:r>
        <w:rPr>
          <w:color w:val="231F20"/>
          <w:spacing w:val="-11"/>
          <w:w w:val="105"/>
        </w:rPr>
        <w:t> </w:t>
      </w:r>
      <w:r>
        <w:rPr>
          <w:color w:val="231F20"/>
          <w:w w:val="105"/>
        </w:rPr>
        <w:t>So</w:t>
      </w:r>
      <w:r>
        <w:rPr>
          <w:color w:val="231F20"/>
          <w:spacing w:val="-11"/>
          <w:w w:val="105"/>
        </w:rPr>
        <w:t> </w:t>
      </w:r>
      <w:r>
        <w:rPr>
          <w:color w:val="231F20"/>
          <w:w w:val="105"/>
        </w:rPr>
        <w:t>với</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mà</w:t>
      </w:r>
      <w:r>
        <w:rPr>
          <w:color w:val="231F20"/>
          <w:spacing w:val="-10"/>
          <w:w w:val="105"/>
        </w:rPr>
        <w:t> </w:t>
      </w:r>
      <w:r>
        <w:rPr>
          <w:color w:val="231F20"/>
          <w:w w:val="105"/>
        </w:rPr>
        <w:t>nói thì</w:t>
      </w:r>
      <w:r>
        <w:rPr>
          <w:color w:val="231F20"/>
          <w:spacing w:val="-2"/>
          <w:w w:val="105"/>
        </w:rPr>
        <w:t> </w:t>
      </w:r>
      <w:r>
        <w:rPr>
          <w:color w:val="231F20"/>
          <w:w w:val="105"/>
        </w:rPr>
        <w:t>là thật, bởi</w:t>
      </w:r>
      <w:r>
        <w:rPr>
          <w:color w:val="231F20"/>
          <w:spacing w:val="-2"/>
          <w:w w:val="105"/>
        </w:rPr>
        <w:t> </w:t>
      </w:r>
      <w:r>
        <w:rPr>
          <w:color w:val="231F20"/>
          <w:w w:val="105"/>
        </w:rPr>
        <w:t>thế</w:t>
      </w:r>
      <w:r>
        <w:rPr>
          <w:color w:val="231F20"/>
          <w:spacing w:val="-2"/>
          <w:w w:val="105"/>
        </w:rPr>
        <w:t> </w:t>
      </w:r>
      <w:r>
        <w:rPr>
          <w:color w:val="231F20"/>
          <w:w w:val="105"/>
        </w:rPr>
        <w:t>giới</w:t>
      </w:r>
      <w:r>
        <w:rPr>
          <w:color w:val="231F20"/>
          <w:spacing w:val="-2"/>
          <w:w w:val="105"/>
        </w:rPr>
        <w:t> </w:t>
      </w:r>
      <w:r>
        <w:rPr>
          <w:color w:val="231F20"/>
          <w:w w:val="105"/>
        </w:rPr>
        <w:t>này của chúng ta thiên</w:t>
      </w:r>
      <w:r>
        <w:rPr>
          <w:color w:val="231F20"/>
          <w:spacing w:val="-2"/>
          <w:w w:val="105"/>
        </w:rPr>
        <w:t> </w:t>
      </w:r>
      <w:r>
        <w:rPr>
          <w:color w:val="231F20"/>
          <w:w w:val="105"/>
        </w:rPr>
        <w:t>biến</w:t>
      </w:r>
      <w:r>
        <w:rPr>
          <w:color w:val="231F20"/>
          <w:spacing w:val="-2"/>
          <w:w w:val="105"/>
        </w:rPr>
        <w:t> </w:t>
      </w:r>
      <w:r>
        <w:rPr>
          <w:color w:val="231F20"/>
          <w:w w:val="105"/>
        </w:rPr>
        <w:t>vạn hóa. </w:t>
      </w:r>
      <w:r>
        <w:rPr>
          <w:color w:val="231F20"/>
        </w:rPr>
        <w:t>Vì</w:t>
      </w:r>
      <w:r>
        <w:rPr>
          <w:color w:val="231F20"/>
          <w:spacing w:val="-5"/>
        </w:rPr>
        <w:t> </w:t>
      </w:r>
      <w:r>
        <w:rPr>
          <w:color w:val="231F20"/>
        </w:rPr>
        <w:t>thế,</w:t>
      </w:r>
      <w:r>
        <w:rPr>
          <w:color w:val="231F20"/>
          <w:spacing w:val="-5"/>
        </w:rPr>
        <w:t> </w:t>
      </w:r>
      <w:r>
        <w:rPr>
          <w:color w:val="231F20"/>
        </w:rPr>
        <w:t>lúc</w:t>
      </w:r>
      <w:r>
        <w:rPr>
          <w:color w:val="231F20"/>
          <w:spacing w:val="-5"/>
        </w:rPr>
        <w:t> </w:t>
      </w:r>
      <w:r>
        <w:rPr>
          <w:color w:val="231F20"/>
        </w:rPr>
        <w:t>ấy,</w:t>
      </w:r>
      <w:r>
        <w:rPr>
          <w:color w:val="231F20"/>
          <w:spacing w:val="-5"/>
        </w:rPr>
        <w:t> </w:t>
      </w:r>
      <w:r>
        <w:rPr>
          <w:color w:val="231F20"/>
        </w:rPr>
        <w:t>tôi</w:t>
      </w:r>
      <w:r>
        <w:rPr>
          <w:color w:val="231F20"/>
          <w:spacing w:val="-5"/>
        </w:rPr>
        <w:t> </w:t>
      </w:r>
      <w:r>
        <w:rPr>
          <w:color w:val="231F20"/>
        </w:rPr>
        <w:t>nghĩ</w:t>
      </w:r>
      <w:r>
        <w:rPr>
          <w:color w:val="231F20"/>
          <w:spacing w:val="-5"/>
        </w:rPr>
        <w:t> </w:t>
      </w:r>
      <w:r>
        <w:rPr>
          <w:color w:val="231F20"/>
        </w:rPr>
        <w:t>không</w:t>
      </w:r>
      <w:r>
        <w:rPr>
          <w:color w:val="231F20"/>
          <w:spacing w:val="-5"/>
        </w:rPr>
        <w:t> </w:t>
      </w:r>
      <w:r>
        <w:rPr>
          <w:color w:val="231F20"/>
        </w:rPr>
        <w:t>ra</w:t>
      </w:r>
      <w:r>
        <w:rPr>
          <w:color w:val="231F20"/>
          <w:spacing w:val="-5"/>
        </w:rPr>
        <w:t> </w:t>
      </w:r>
      <w:r>
        <w:rPr>
          <w:color w:val="231F20"/>
        </w:rPr>
        <w:t>vấn</w:t>
      </w:r>
      <w:r>
        <w:rPr>
          <w:color w:val="231F20"/>
          <w:spacing w:val="-5"/>
        </w:rPr>
        <w:t> </w:t>
      </w:r>
      <w:r>
        <w:rPr>
          <w:color w:val="231F20"/>
        </w:rPr>
        <w:t>đề</w:t>
      </w:r>
      <w:r>
        <w:rPr>
          <w:color w:val="231F20"/>
          <w:spacing w:val="-5"/>
        </w:rPr>
        <w:t> </w:t>
      </w:r>
      <w:r>
        <w:rPr>
          <w:color w:val="231F20"/>
        </w:rPr>
        <w:t>này.</w:t>
      </w:r>
      <w:r>
        <w:rPr>
          <w:color w:val="231F20"/>
          <w:spacing w:val="-5"/>
        </w:rPr>
        <w:t> </w:t>
      </w:r>
      <w:r>
        <w:rPr>
          <w:color w:val="231F20"/>
        </w:rPr>
        <w:t>Biến</w:t>
      </w:r>
      <w:r>
        <w:rPr>
          <w:color w:val="231F20"/>
          <w:spacing w:val="-5"/>
        </w:rPr>
        <w:t> </w:t>
      </w:r>
      <w:r>
        <w:rPr>
          <w:color w:val="231F20"/>
        </w:rPr>
        <w:t>như</w:t>
      </w:r>
      <w:r>
        <w:rPr>
          <w:color w:val="231F20"/>
          <w:spacing w:val="-5"/>
        </w:rPr>
        <w:t> </w:t>
      </w:r>
      <w:r>
        <w:rPr>
          <w:color w:val="231F20"/>
        </w:rPr>
        <w:t>thế</w:t>
      </w:r>
      <w:r>
        <w:rPr>
          <w:color w:val="231F20"/>
          <w:spacing w:val="-5"/>
        </w:rPr>
        <w:t> </w:t>
      </w:r>
      <w:r>
        <w:rPr>
          <w:color w:val="231F20"/>
        </w:rPr>
        <w:t>nào? </w:t>
      </w:r>
      <w:r>
        <w:rPr>
          <w:color w:val="231F20"/>
          <w:w w:val="105"/>
        </w:rPr>
        <w:t>Cớ</w:t>
      </w:r>
      <w:r>
        <w:rPr>
          <w:color w:val="231F20"/>
          <w:spacing w:val="-23"/>
          <w:w w:val="105"/>
        </w:rPr>
        <w:t> </w:t>
      </w:r>
      <w:r>
        <w:rPr>
          <w:color w:val="231F20"/>
          <w:w w:val="105"/>
        </w:rPr>
        <w:t>sao</w:t>
      </w:r>
      <w:r>
        <w:rPr>
          <w:color w:val="231F20"/>
          <w:spacing w:val="-22"/>
          <w:w w:val="105"/>
        </w:rPr>
        <w:t> </w:t>
      </w:r>
      <w:r>
        <w:rPr>
          <w:color w:val="231F20"/>
          <w:w w:val="105"/>
        </w:rPr>
        <w:t>biến</w:t>
      </w:r>
      <w:r>
        <w:rPr>
          <w:color w:val="231F20"/>
          <w:spacing w:val="-22"/>
          <w:w w:val="105"/>
        </w:rPr>
        <w:t> </w:t>
      </w:r>
      <w:r>
        <w:rPr>
          <w:color w:val="231F20"/>
          <w:w w:val="105"/>
        </w:rPr>
        <w:t>đến</w:t>
      </w:r>
      <w:r>
        <w:rPr>
          <w:color w:val="231F20"/>
          <w:spacing w:val="-23"/>
          <w:w w:val="105"/>
        </w:rPr>
        <w:t> </w:t>
      </w:r>
      <w:r>
        <w:rPr>
          <w:color w:val="231F20"/>
          <w:w w:val="105"/>
        </w:rPr>
        <w:t>mức</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3"/>
          <w:w w:val="105"/>
        </w:rPr>
        <w:t> </w:t>
      </w:r>
      <w:r>
        <w:rPr>
          <w:color w:val="231F20"/>
          <w:w w:val="105"/>
        </w:rPr>
        <w:t>cùng</w:t>
      </w:r>
      <w:r>
        <w:rPr>
          <w:color w:val="231F20"/>
          <w:spacing w:val="-22"/>
          <w:w w:val="105"/>
        </w:rPr>
        <w:t> </w:t>
      </w:r>
      <w:r>
        <w:rPr>
          <w:color w:val="231F20"/>
          <w:w w:val="105"/>
        </w:rPr>
        <w:t>tận?</w:t>
      </w:r>
      <w:r>
        <w:rPr>
          <w:color w:val="231F20"/>
          <w:spacing w:val="-22"/>
          <w:w w:val="105"/>
        </w:rPr>
        <w:t> </w:t>
      </w:r>
      <w:r>
        <w:rPr>
          <w:color w:val="231F20"/>
          <w:w w:val="105"/>
        </w:rPr>
        <w:t>Tôi</w:t>
      </w:r>
      <w:r>
        <w:rPr>
          <w:color w:val="231F20"/>
          <w:spacing w:val="-23"/>
          <w:w w:val="105"/>
        </w:rPr>
        <w:t> </w:t>
      </w:r>
      <w:r>
        <w:rPr>
          <w:color w:val="231F20"/>
          <w:w w:val="105"/>
        </w:rPr>
        <w:t>nghĩ</w:t>
      </w:r>
      <w:r>
        <w:rPr>
          <w:color w:val="231F20"/>
          <w:spacing w:val="-22"/>
          <w:w w:val="105"/>
        </w:rPr>
        <w:t> </w:t>
      </w:r>
      <w:r>
        <w:rPr>
          <w:color w:val="231F20"/>
          <w:w w:val="105"/>
        </w:rPr>
        <w:t>tới</w:t>
      </w:r>
      <w:r>
        <w:rPr>
          <w:color w:val="231F20"/>
          <w:spacing w:val="-22"/>
          <w:w w:val="105"/>
        </w:rPr>
        <w:t> </w:t>
      </w:r>
      <w:r>
        <w:rPr>
          <w:color w:val="231F20"/>
          <w:w w:val="105"/>
        </w:rPr>
        <w:t>lúc</w:t>
      </w:r>
      <w:r>
        <w:rPr>
          <w:color w:val="231F20"/>
          <w:spacing w:val="-23"/>
          <w:w w:val="105"/>
        </w:rPr>
        <w:t> </w:t>
      </w:r>
      <w:r>
        <w:rPr>
          <w:color w:val="231F20"/>
          <w:w w:val="105"/>
        </w:rPr>
        <w:t>nhỏ chơi kính vạn hoa (kaleidoscope). Mấy tấm giấy màu, đặt </w:t>
      </w:r>
      <w:r>
        <w:rPr>
          <w:color w:val="231F20"/>
          <w:spacing w:val="-2"/>
          <w:w w:val="105"/>
        </w:rPr>
        <w:t>giữa</w:t>
      </w:r>
      <w:r>
        <w:rPr>
          <w:color w:val="231F20"/>
          <w:spacing w:val="-18"/>
          <w:w w:val="105"/>
        </w:rPr>
        <w:t> </w:t>
      </w:r>
      <w:r>
        <w:rPr>
          <w:color w:val="231F20"/>
          <w:spacing w:val="-2"/>
          <w:w w:val="105"/>
        </w:rPr>
        <w:t>ba</w:t>
      </w:r>
      <w:r>
        <w:rPr>
          <w:color w:val="231F20"/>
          <w:spacing w:val="-18"/>
          <w:w w:val="105"/>
        </w:rPr>
        <w:t> </w:t>
      </w:r>
      <w:r>
        <w:rPr>
          <w:color w:val="231F20"/>
          <w:spacing w:val="-2"/>
          <w:w w:val="105"/>
        </w:rPr>
        <w:t>miếng</w:t>
      </w:r>
      <w:r>
        <w:rPr>
          <w:color w:val="231F20"/>
          <w:spacing w:val="-19"/>
          <w:w w:val="105"/>
        </w:rPr>
        <w:t> </w:t>
      </w:r>
      <w:r>
        <w:rPr>
          <w:color w:val="231F20"/>
          <w:spacing w:val="-2"/>
          <w:w w:val="105"/>
        </w:rPr>
        <w:t>gương,</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xoay</w:t>
      </w:r>
      <w:r>
        <w:rPr>
          <w:color w:val="231F20"/>
          <w:spacing w:val="-18"/>
          <w:w w:val="105"/>
        </w:rPr>
        <w:t> </w:t>
      </w:r>
      <w:r>
        <w:rPr>
          <w:color w:val="231F20"/>
          <w:spacing w:val="-2"/>
          <w:w w:val="105"/>
        </w:rPr>
        <w:t>ống</w:t>
      </w:r>
      <w:r>
        <w:rPr>
          <w:color w:val="231F20"/>
          <w:spacing w:val="-18"/>
          <w:w w:val="105"/>
        </w:rPr>
        <w:t> </w:t>
      </w:r>
      <w:r>
        <w:rPr>
          <w:color w:val="231F20"/>
          <w:spacing w:val="-2"/>
          <w:w w:val="105"/>
        </w:rPr>
        <w:t>kính,</w:t>
      </w:r>
      <w:r>
        <w:rPr>
          <w:color w:val="231F20"/>
          <w:spacing w:val="-19"/>
          <w:w w:val="105"/>
        </w:rPr>
        <w:t> </w:t>
      </w:r>
      <w:r>
        <w:rPr>
          <w:color w:val="231F20"/>
          <w:spacing w:val="-2"/>
          <w:w w:val="105"/>
        </w:rPr>
        <w:t>vừa</w:t>
      </w:r>
      <w:r>
        <w:rPr>
          <w:color w:val="231F20"/>
          <w:spacing w:val="-18"/>
          <w:w w:val="105"/>
        </w:rPr>
        <w:t> </w:t>
      </w:r>
      <w:r>
        <w:rPr>
          <w:color w:val="231F20"/>
          <w:spacing w:val="-2"/>
          <w:w w:val="105"/>
        </w:rPr>
        <w:t>xoay</w:t>
      </w:r>
      <w:r>
        <w:rPr>
          <w:color w:val="231F20"/>
          <w:spacing w:val="-18"/>
          <w:w w:val="105"/>
        </w:rPr>
        <w:t> </w:t>
      </w:r>
      <w:r>
        <w:rPr>
          <w:color w:val="231F20"/>
          <w:spacing w:val="-2"/>
          <w:w w:val="105"/>
        </w:rPr>
        <w:t>thì</w:t>
      </w:r>
      <w:r>
        <w:rPr>
          <w:color w:val="231F20"/>
          <w:spacing w:val="-19"/>
          <w:w w:val="105"/>
        </w:rPr>
        <w:t> </w:t>
      </w:r>
      <w:r>
        <w:rPr>
          <w:color w:val="231F20"/>
          <w:spacing w:val="-2"/>
          <w:w w:val="105"/>
        </w:rPr>
        <w:t>các </w:t>
      </w:r>
      <w:r>
        <w:rPr>
          <w:color w:val="231F20"/>
          <w:w w:val="105"/>
        </w:rPr>
        <w:t>kết cấu hình thể (pattern) trong ấy chưa bao giờ trùng lặp.</w:t>
      </w:r>
    </w:p>
    <w:p>
      <w:pPr>
        <w:spacing w:line="278" w:lineRule="auto" w:before="147"/>
        <w:ind w:left="113" w:right="395" w:firstLine="453"/>
        <w:jc w:val="both"/>
        <w:rPr>
          <w:sz w:val="34"/>
        </w:rPr>
      </w:pPr>
      <w:r>
        <w:rPr>
          <w:color w:val="231F20"/>
          <w:sz w:val="34"/>
        </w:rPr>
        <w:t>Do vậy, tôi học bộ </w:t>
      </w:r>
      <w:r>
        <w:rPr>
          <w:i/>
          <w:color w:val="231F20"/>
          <w:sz w:val="34"/>
        </w:rPr>
        <w:t>Hoàn Nguyên Quán</w:t>
      </w:r>
      <w:r>
        <w:rPr>
          <w:color w:val="231F20"/>
          <w:sz w:val="34"/>
        </w:rPr>
        <w:t>, thấy có câu: “</w:t>
      </w:r>
      <w:r>
        <w:rPr>
          <w:i/>
          <w:color w:val="231F20"/>
          <w:sz w:val="34"/>
        </w:rPr>
        <w:t>Sinh </w:t>
      </w:r>
      <w:r>
        <w:rPr>
          <w:i/>
          <w:color w:val="231F20"/>
          <w:w w:val="105"/>
          <w:sz w:val="34"/>
        </w:rPr>
        <w:t>ra</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tận</w:t>
      </w:r>
      <w:r>
        <w:rPr>
          <w:color w:val="231F20"/>
          <w:w w:val="105"/>
          <w:sz w:val="34"/>
        </w:rPr>
        <w:t>”,</w:t>
      </w:r>
      <w:r>
        <w:rPr>
          <w:color w:val="231F20"/>
          <w:spacing w:val="21"/>
          <w:w w:val="105"/>
          <w:sz w:val="34"/>
        </w:rPr>
        <w:t> </w:t>
      </w:r>
      <w:r>
        <w:rPr>
          <w:color w:val="231F20"/>
          <w:w w:val="105"/>
          <w:sz w:val="34"/>
        </w:rPr>
        <w:t>dùng</w:t>
      </w:r>
      <w:r>
        <w:rPr>
          <w:color w:val="231F20"/>
          <w:spacing w:val="22"/>
          <w:w w:val="105"/>
          <w:sz w:val="34"/>
        </w:rPr>
        <w:t> </w:t>
      </w:r>
      <w:r>
        <w:rPr>
          <w:color w:val="231F20"/>
          <w:w w:val="105"/>
          <w:sz w:val="34"/>
        </w:rPr>
        <w:t>vật</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(ống</w:t>
      </w:r>
      <w:r>
        <w:rPr>
          <w:color w:val="231F20"/>
          <w:spacing w:val="21"/>
          <w:w w:val="105"/>
          <w:sz w:val="34"/>
        </w:rPr>
        <w:t> </w:t>
      </w:r>
      <w:r>
        <w:rPr>
          <w:color w:val="231F20"/>
          <w:w w:val="105"/>
          <w:sz w:val="34"/>
        </w:rPr>
        <w:t>kính</w:t>
      </w:r>
      <w:r>
        <w:rPr>
          <w:color w:val="231F20"/>
          <w:spacing w:val="21"/>
          <w:w w:val="105"/>
          <w:sz w:val="34"/>
        </w:rPr>
        <w:t> </w:t>
      </w:r>
      <w:r>
        <w:rPr>
          <w:color w:val="231F20"/>
          <w:w w:val="105"/>
          <w:sz w:val="34"/>
        </w:rPr>
        <w:t>vạn</w:t>
      </w:r>
      <w:r>
        <w:rPr>
          <w:color w:val="231F20"/>
          <w:spacing w:val="21"/>
          <w:w w:val="105"/>
          <w:sz w:val="34"/>
        </w:rPr>
        <w:t> </w:t>
      </w:r>
      <w:r>
        <w:rPr>
          <w:color w:val="231F20"/>
          <w:w w:val="105"/>
          <w:sz w:val="34"/>
        </w:rPr>
        <w:t>hoa)</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thể</w:t>
      </w:r>
      <w:r>
        <w:rPr>
          <w:color w:val="231F20"/>
          <w:spacing w:val="21"/>
          <w:w w:val="105"/>
          <w:sz w:val="34"/>
        </w:rPr>
        <w:t> </w:t>
      </w:r>
      <w:r>
        <w:rPr>
          <w:color w:val="231F20"/>
          <w:spacing w:val="-2"/>
          <w:w w:val="105"/>
          <w:sz w:val="34"/>
        </w:rPr>
        <w:t>tượng</w:t>
      </w:r>
    </w:p>
    <w:p>
      <w:pPr>
        <w:spacing w:after="0" w:line="278"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0"/>
      </w:pPr>
      <w:r>
        <w:rPr>
          <w:color w:val="231F20"/>
          <w:w w:val="105"/>
        </w:rPr>
        <w:t>trưng nguyên lý ấy, đúng là sinh ra vô tận, chẳng giả! Điều gì</w:t>
      </w:r>
      <w:r>
        <w:rPr>
          <w:color w:val="231F20"/>
          <w:spacing w:val="-13"/>
          <w:w w:val="105"/>
        </w:rPr>
        <w:t> </w:t>
      </w:r>
      <w:r>
        <w:rPr>
          <w:color w:val="231F20"/>
          <w:w w:val="105"/>
        </w:rPr>
        <w:t>thiên</w:t>
      </w:r>
      <w:r>
        <w:rPr>
          <w:color w:val="231F20"/>
          <w:spacing w:val="-13"/>
          <w:w w:val="105"/>
        </w:rPr>
        <w:t> </w:t>
      </w:r>
      <w:r>
        <w:rPr>
          <w:color w:val="231F20"/>
          <w:w w:val="105"/>
        </w:rPr>
        <w:t>biến</w:t>
      </w:r>
      <w:r>
        <w:rPr>
          <w:color w:val="231F20"/>
          <w:spacing w:val="-13"/>
          <w:w w:val="105"/>
        </w:rPr>
        <w:t> </w:t>
      </w:r>
      <w:r>
        <w:rPr>
          <w:color w:val="231F20"/>
          <w:w w:val="105"/>
        </w:rPr>
        <w:t>vạn</w:t>
      </w:r>
      <w:r>
        <w:rPr>
          <w:color w:val="231F20"/>
          <w:spacing w:val="-13"/>
          <w:w w:val="105"/>
        </w:rPr>
        <w:t> </w:t>
      </w:r>
      <w:r>
        <w:rPr>
          <w:color w:val="231F20"/>
          <w:w w:val="105"/>
        </w:rPr>
        <w:t>hóa</w:t>
      </w:r>
      <w:r>
        <w:rPr>
          <w:color w:val="231F20"/>
          <w:spacing w:val="-12"/>
          <w:w w:val="105"/>
        </w:rPr>
        <w:t> </w:t>
      </w:r>
      <w:r>
        <w:rPr>
          <w:color w:val="231F20"/>
          <w:w w:val="105"/>
        </w:rPr>
        <w:t>trong</w:t>
      </w:r>
      <w:r>
        <w:rPr>
          <w:color w:val="231F20"/>
          <w:spacing w:val="-12"/>
          <w:w w:val="105"/>
        </w:rPr>
        <w:t> </w:t>
      </w:r>
      <w:r>
        <w:rPr>
          <w:color w:val="231F20"/>
          <w:w w:val="105"/>
        </w:rPr>
        <w:t>vũ</w:t>
      </w:r>
      <w:r>
        <w:rPr>
          <w:color w:val="231F20"/>
          <w:spacing w:val="-12"/>
          <w:w w:val="105"/>
        </w:rPr>
        <w:t> </w:t>
      </w:r>
      <w:r>
        <w:rPr>
          <w:color w:val="231F20"/>
          <w:w w:val="105"/>
        </w:rPr>
        <w:t>trụ?</w:t>
      </w:r>
      <w:r>
        <w:rPr>
          <w:color w:val="231F20"/>
          <w:spacing w:val="-13"/>
          <w:w w:val="105"/>
        </w:rPr>
        <w:t> </w:t>
      </w:r>
      <w:r>
        <w:rPr>
          <w:color w:val="231F20"/>
          <w:w w:val="105"/>
        </w:rPr>
        <w:t>Niệm</w:t>
      </w:r>
      <w:r>
        <w:rPr>
          <w:color w:val="231F20"/>
          <w:spacing w:val="-13"/>
          <w:w w:val="105"/>
        </w:rPr>
        <w:t> </w:t>
      </w:r>
      <w:r>
        <w:rPr>
          <w:color w:val="231F20"/>
          <w:w w:val="105"/>
        </w:rPr>
        <w:t>làm</w:t>
      </w:r>
      <w:r>
        <w:rPr>
          <w:color w:val="231F20"/>
          <w:spacing w:val="-13"/>
          <w:w w:val="105"/>
        </w:rPr>
        <w:t> </w:t>
      </w:r>
      <w:r>
        <w:rPr>
          <w:color w:val="231F20"/>
          <w:w w:val="105"/>
        </w:rPr>
        <w:t>chủ</w:t>
      </w:r>
      <w:r>
        <w:rPr>
          <w:color w:val="231F20"/>
          <w:spacing w:val="-13"/>
          <w:w w:val="105"/>
        </w:rPr>
        <w:t> </w:t>
      </w:r>
      <w:r>
        <w:rPr>
          <w:color w:val="231F20"/>
          <w:w w:val="105"/>
        </w:rPr>
        <w:t>tể.</w:t>
      </w:r>
      <w:r>
        <w:rPr>
          <w:color w:val="231F20"/>
          <w:spacing w:val="-10"/>
          <w:w w:val="105"/>
        </w:rPr>
        <w:t> </w:t>
      </w:r>
      <w:r>
        <w:rPr>
          <w:color w:val="231F20"/>
          <w:w w:val="105"/>
        </w:rPr>
        <w:t>Ý</w:t>
      </w:r>
      <w:r>
        <w:rPr>
          <w:color w:val="231F20"/>
          <w:spacing w:val="-13"/>
          <w:w w:val="105"/>
        </w:rPr>
        <w:t> </w:t>
      </w:r>
      <w:r>
        <w:rPr>
          <w:color w:val="231F20"/>
          <w:w w:val="105"/>
        </w:rPr>
        <w:t>niệm làm chủ tể. Thuận theo ý niệm của quý vị mà dấy lên biến hóa,</w:t>
      </w:r>
      <w:r>
        <w:rPr>
          <w:color w:val="231F20"/>
          <w:spacing w:val="-7"/>
          <w:w w:val="105"/>
        </w:rPr>
        <w:t> </w:t>
      </w:r>
      <w:r>
        <w:rPr>
          <w:color w:val="231F20"/>
          <w:w w:val="105"/>
        </w:rPr>
        <w:t>chuyện</w:t>
      </w:r>
      <w:r>
        <w:rPr>
          <w:color w:val="231F20"/>
          <w:spacing w:val="-7"/>
          <w:w w:val="105"/>
        </w:rPr>
        <w:t> </w:t>
      </w:r>
      <w:r>
        <w:rPr>
          <w:color w:val="231F20"/>
          <w:w w:val="105"/>
        </w:rPr>
        <w:t>là</w:t>
      </w:r>
      <w:r>
        <w:rPr>
          <w:color w:val="231F20"/>
          <w:spacing w:val="-8"/>
          <w:w w:val="105"/>
        </w:rPr>
        <w:t> </w:t>
      </w:r>
      <w:r>
        <w:rPr>
          <w:color w:val="231F20"/>
          <w:w w:val="105"/>
        </w:rPr>
        <w:t>như</w:t>
      </w:r>
      <w:r>
        <w:rPr>
          <w:color w:val="231F20"/>
          <w:spacing w:val="-8"/>
          <w:w w:val="105"/>
        </w:rPr>
        <w:t> </w:t>
      </w:r>
      <w:r>
        <w:rPr>
          <w:color w:val="231F20"/>
          <w:w w:val="105"/>
        </w:rPr>
        <w:t>vậy</w:t>
      </w:r>
      <w:r>
        <w:rPr>
          <w:color w:val="231F20"/>
          <w:spacing w:val="-8"/>
          <w:w w:val="105"/>
        </w:rPr>
        <w:t> </w:t>
      </w:r>
      <w:r>
        <w:rPr>
          <w:color w:val="231F20"/>
          <w:w w:val="105"/>
        </w:rPr>
        <w:t>đó.</w:t>
      </w:r>
      <w:r>
        <w:rPr>
          <w:color w:val="231F20"/>
          <w:spacing w:val="-7"/>
          <w:w w:val="105"/>
        </w:rPr>
        <w:t> </w:t>
      </w:r>
      <w:r>
        <w:rPr>
          <w:color w:val="231F20"/>
          <w:w w:val="105"/>
        </w:rPr>
        <w:t>Do</w:t>
      </w:r>
      <w:r>
        <w:rPr>
          <w:color w:val="231F20"/>
          <w:spacing w:val="-7"/>
          <w:w w:val="105"/>
        </w:rPr>
        <w:t> </w:t>
      </w:r>
      <w:r>
        <w:rPr>
          <w:color w:val="231F20"/>
          <w:w w:val="105"/>
        </w:rPr>
        <w:t>vậy,</w:t>
      </w:r>
      <w:r>
        <w:rPr>
          <w:color w:val="231F20"/>
          <w:spacing w:val="-8"/>
          <w:w w:val="105"/>
        </w:rPr>
        <w:t> </w:t>
      </w:r>
      <w:r>
        <w:rPr>
          <w:color w:val="231F20"/>
          <w:w w:val="105"/>
        </w:rPr>
        <w:t>phải</w:t>
      </w:r>
      <w:r>
        <w:rPr>
          <w:color w:val="231F20"/>
          <w:spacing w:val="-8"/>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chân</w:t>
      </w:r>
      <w:r>
        <w:rPr>
          <w:color w:val="231F20"/>
          <w:spacing w:val="-7"/>
          <w:w w:val="105"/>
        </w:rPr>
        <w:t> </w:t>
      </w:r>
      <w:r>
        <w:rPr>
          <w:color w:val="231F20"/>
          <w:w w:val="105"/>
        </w:rPr>
        <w:t>tướng sự thật này!</w:t>
      </w:r>
    </w:p>
    <w:p>
      <w:pPr>
        <w:pStyle w:val="BodyText"/>
        <w:spacing w:line="283" w:lineRule="auto" w:before="135"/>
        <w:ind w:left="397" w:right="110" w:firstLine="453"/>
      </w:pPr>
      <w:r>
        <w:rPr>
          <w:color w:val="231F20"/>
        </w:rPr>
        <w:t>Trong</w:t>
      </w:r>
      <w:r>
        <w:rPr>
          <w:color w:val="231F20"/>
          <w:spacing w:val="-1"/>
        </w:rPr>
        <w:t> </w:t>
      </w:r>
      <w:r>
        <w:rPr>
          <w:color w:val="231F20"/>
        </w:rPr>
        <w:t>kinh</w:t>
      </w:r>
      <w:r>
        <w:rPr>
          <w:color w:val="231F20"/>
          <w:spacing w:val="-1"/>
        </w:rPr>
        <w:t> </w:t>
      </w:r>
      <w:r>
        <w:rPr>
          <w:color w:val="231F20"/>
        </w:rPr>
        <w:t>này,</w:t>
      </w:r>
      <w:r>
        <w:rPr>
          <w:color w:val="231F20"/>
          <w:spacing w:val="-1"/>
        </w:rPr>
        <w:t> </w:t>
      </w:r>
      <w:r>
        <w:rPr>
          <w:color w:val="231F20"/>
        </w:rPr>
        <w:t>đức</w:t>
      </w:r>
      <w:r>
        <w:rPr>
          <w:color w:val="231F20"/>
          <w:spacing w:val="-1"/>
        </w:rPr>
        <w:t> </w:t>
      </w:r>
      <w:r>
        <w:rPr>
          <w:color w:val="231F20"/>
        </w:rPr>
        <w:t>Phật</w:t>
      </w:r>
      <w:r>
        <w:rPr>
          <w:color w:val="231F20"/>
          <w:spacing w:val="-1"/>
        </w:rPr>
        <w:t> </w:t>
      </w:r>
      <w:r>
        <w:rPr>
          <w:color w:val="231F20"/>
        </w:rPr>
        <w:t>dạy</w:t>
      </w:r>
      <w:r>
        <w:rPr>
          <w:color w:val="231F20"/>
          <w:spacing w:val="-1"/>
        </w:rPr>
        <w:t> </w:t>
      </w:r>
      <w:r>
        <w:rPr>
          <w:color w:val="231F20"/>
        </w:rPr>
        <w:t>chúng</w:t>
      </w:r>
      <w:r>
        <w:rPr>
          <w:color w:val="231F20"/>
          <w:spacing w:val="-1"/>
        </w:rPr>
        <w:t> </w:t>
      </w:r>
      <w:r>
        <w:rPr>
          <w:color w:val="231F20"/>
        </w:rPr>
        <w:t>ta</w:t>
      </w:r>
      <w:r>
        <w:rPr>
          <w:color w:val="231F20"/>
          <w:spacing w:val="-1"/>
        </w:rPr>
        <w:t> </w:t>
      </w:r>
      <w:r>
        <w:rPr>
          <w:color w:val="231F20"/>
        </w:rPr>
        <w:t>điều</w:t>
      </w:r>
      <w:r>
        <w:rPr>
          <w:color w:val="231F20"/>
          <w:spacing w:val="-1"/>
        </w:rPr>
        <w:t> </w:t>
      </w:r>
      <w:r>
        <w:rPr>
          <w:color w:val="231F20"/>
        </w:rPr>
        <w:t>gì?</w:t>
      </w:r>
      <w:r>
        <w:rPr>
          <w:color w:val="231F20"/>
          <w:spacing w:val="-1"/>
        </w:rPr>
        <w:t> </w:t>
      </w:r>
      <w:r>
        <w:rPr>
          <w:color w:val="231F20"/>
        </w:rPr>
        <w:t>Dạy</w:t>
      </w:r>
      <w:r>
        <w:rPr>
          <w:color w:val="231F20"/>
          <w:spacing w:val="-1"/>
        </w:rPr>
        <w:t> </w:t>
      </w:r>
      <w:r>
        <w:rPr>
          <w:color w:val="231F20"/>
        </w:rPr>
        <w:t>chúng </w:t>
      </w:r>
      <w:r>
        <w:rPr>
          <w:color w:val="231F20"/>
          <w:w w:val="105"/>
        </w:rPr>
        <w:t>ta</w:t>
      </w:r>
      <w:r>
        <w:rPr>
          <w:color w:val="231F20"/>
          <w:spacing w:val="-2"/>
          <w:w w:val="105"/>
        </w:rPr>
        <w:t> </w:t>
      </w:r>
      <w:r>
        <w:rPr>
          <w:color w:val="231F20"/>
          <w:w w:val="105"/>
        </w:rPr>
        <w:t>hiểu</w:t>
      </w:r>
      <w:r>
        <w:rPr>
          <w:color w:val="231F20"/>
          <w:spacing w:val="-2"/>
          <w:w w:val="105"/>
        </w:rPr>
        <w:t> </w:t>
      </w:r>
      <w:r>
        <w:rPr>
          <w:color w:val="231F20"/>
          <w:w w:val="105"/>
        </w:rPr>
        <w:t>rõ</w:t>
      </w:r>
      <w:r>
        <w:rPr>
          <w:color w:val="231F20"/>
          <w:spacing w:val="-2"/>
          <w:w w:val="105"/>
        </w:rPr>
        <w:t> </w:t>
      </w:r>
      <w:r>
        <w:rPr>
          <w:color w:val="231F20"/>
          <w:w w:val="105"/>
        </w:rPr>
        <w:t>chân</w:t>
      </w:r>
      <w:r>
        <w:rPr>
          <w:color w:val="231F20"/>
          <w:spacing w:val="-2"/>
          <w:w w:val="105"/>
        </w:rPr>
        <w:t> </w:t>
      </w:r>
      <w:r>
        <w:rPr>
          <w:color w:val="231F20"/>
          <w:w w:val="105"/>
        </w:rPr>
        <w:t>tướng</w:t>
      </w:r>
      <w:r>
        <w:rPr>
          <w:color w:val="231F20"/>
          <w:spacing w:val="-2"/>
          <w:w w:val="105"/>
        </w:rPr>
        <w:t> </w:t>
      </w:r>
      <w:r>
        <w:rPr>
          <w:color w:val="231F20"/>
          <w:w w:val="105"/>
        </w:rPr>
        <w:t>của</w:t>
      </w:r>
      <w:r>
        <w:rPr>
          <w:color w:val="231F20"/>
          <w:spacing w:val="-2"/>
          <w:w w:val="105"/>
        </w:rPr>
        <w:t> </w:t>
      </w:r>
      <w:r>
        <w:rPr>
          <w:color w:val="231F20"/>
          <w:w w:val="105"/>
        </w:rPr>
        <w:t>vũ</w:t>
      </w:r>
      <w:r>
        <w:rPr>
          <w:color w:val="231F20"/>
          <w:spacing w:val="-2"/>
          <w:w w:val="105"/>
        </w:rPr>
        <w:t> </w:t>
      </w:r>
      <w:r>
        <w:rPr>
          <w:color w:val="231F20"/>
          <w:w w:val="105"/>
        </w:rPr>
        <w:t>trụ</w:t>
      </w:r>
      <w:r>
        <w:rPr>
          <w:color w:val="231F20"/>
          <w:spacing w:val="-2"/>
          <w:w w:val="105"/>
        </w:rPr>
        <w:t> </w:t>
      </w:r>
      <w:r>
        <w:rPr>
          <w:color w:val="231F20"/>
          <w:w w:val="105"/>
        </w:rPr>
        <w:t>và</w:t>
      </w:r>
      <w:r>
        <w:rPr>
          <w:color w:val="231F20"/>
          <w:spacing w:val="-2"/>
          <w:w w:val="105"/>
        </w:rPr>
        <w:t> </w:t>
      </w:r>
      <w:r>
        <w:rPr>
          <w:color w:val="231F20"/>
          <w:w w:val="105"/>
        </w:rPr>
        <w:t>nhân</w:t>
      </w:r>
      <w:r>
        <w:rPr>
          <w:color w:val="231F20"/>
          <w:spacing w:val="-2"/>
          <w:w w:val="105"/>
        </w:rPr>
        <w:t> </w:t>
      </w:r>
      <w:r>
        <w:rPr>
          <w:color w:val="231F20"/>
          <w:w w:val="105"/>
        </w:rPr>
        <w:t>sinh.</w:t>
      </w:r>
      <w:r>
        <w:rPr>
          <w:color w:val="231F20"/>
          <w:spacing w:val="-2"/>
          <w:w w:val="105"/>
        </w:rPr>
        <w:t> </w:t>
      </w:r>
      <w:r>
        <w:rPr>
          <w:color w:val="231F20"/>
          <w:w w:val="105"/>
        </w:rPr>
        <w:t>Mệnh</w:t>
      </w:r>
      <w:r>
        <w:rPr>
          <w:color w:val="231F20"/>
          <w:spacing w:val="-2"/>
          <w:w w:val="105"/>
        </w:rPr>
        <w:t> </w:t>
      </w:r>
      <w:r>
        <w:rPr>
          <w:color w:val="231F20"/>
          <w:w w:val="105"/>
        </w:rPr>
        <w:t>đề</w:t>
      </w:r>
      <w:r>
        <w:rPr>
          <w:color w:val="231F20"/>
          <w:spacing w:val="-2"/>
          <w:w w:val="105"/>
        </w:rPr>
        <w:t> </w:t>
      </w:r>
      <w:r>
        <w:rPr>
          <w:color w:val="231F20"/>
          <w:w w:val="105"/>
        </w:rPr>
        <w:t>này chính là điều các nhà khoa học truy cầu, triết học cũng truy cầu</w:t>
      </w:r>
      <w:r>
        <w:rPr>
          <w:color w:val="231F20"/>
          <w:spacing w:val="-23"/>
          <w:w w:val="105"/>
        </w:rPr>
        <w:t> </w:t>
      </w:r>
      <w:r>
        <w:rPr>
          <w:color w:val="231F20"/>
          <w:w w:val="105"/>
        </w:rPr>
        <w:t>điều</w:t>
      </w:r>
      <w:r>
        <w:rPr>
          <w:color w:val="231F20"/>
          <w:spacing w:val="-22"/>
          <w:w w:val="105"/>
        </w:rPr>
        <w:t> </w:t>
      </w:r>
      <w:r>
        <w:rPr>
          <w:color w:val="231F20"/>
          <w:w w:val="105"/>
        </w:rPr>
        <w:t>này,</w:t>
      </w:r>
      <w:r>
        <w:rPr>
          <w:color w:val="231F20"/>
          <w:spacing w:val="-22"/>
          <w:w w:val="105"/>
        </w:rPr>
        <w:t> </w:t>
      </w:r>
      <w:r>
        <w:rPr>
          <w:color w:val="231F20"/>
          <w:w w:val="105"/>
        </w:rPr>
        <w:t>các</w:t>
      </w:r>
      <w:r>
        <w:rPr>
          <w:color w:val="231F20"/>
          <w:spacing w:val="-23"/>
          <w:w w:val="105"/>
        </w:rPr>
        <w:t> </w:t>
      </w:r>
      <w:r>
        <w:rPr>
          <w:color w:val="231F20"/>
          <w:w w:val="105"/>
        </w:rPr>
        <w:t>nhà</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cũng</w:t>
      </w:r>
      <w:r>
        <w:rPr>
          <w:color w:val="231F20"/>
          <w:spacing w:val="-22"/>
          <w:w w:val="105"/>
        </w:rPr>
        <w:t> </w:t>
      </w:r>
      <w:r>
        <w:rPr>
          <w:color w:val="231F20"/>
          <w:w w:val="105"/>
        </w:rPr>
        <w:t>truy</w:t>
      </w:r>
      <w:r>
        <w:rPr>
          <w:color w:val="231F20"/>
          <w:spacing w:val="-23"/>
          <w:w w:val="105"/>
        </w:rPr>
        <w:t> </w:t>
      </w:r>
      <w:r>
        <w:rPr>
          <w:color w:val="231F20"/>
          <w:w w:val="105"/>
        </w:rPr>
        <w:t>cầu</w:t>
      </w:r>
      <w:r>
        <w:rPr>
          <w:color w:val="231F20"/>
          <w:spacing w:val="-22"/>
          <w:w w:val="105"/>
        </w:rPr>
        <w:t> </w:t>
      </w:r>
      <w:r>
        <w:rPr>
          <w:color w:val="231F20"/>
          <w:w w:val="105"/>
        </w:rPr>
        <w:t>điều</w:t>
      </w:r>
      <w:r>
        <w:rPr>
          <w:color w:val="231F20"/>
          <w:spacing w:val="-22"/>
          <w:w w:val="105"/>
        </w:rPr>
        <w:t> </w:t>
      </w:r>
      <w:r>
        <w:rPr>
          <w:color w:val="231F20"/>
          <w:w w:val="105"/>
        </w:rPr>
        <w:t>này,</w:t>
      </w:r>
      <w:r>
        <w:rPr>
          <w:color w:val="231F20"/>
          <w:spacing w:val="-22"/>
          <w:w w:val="105"/>
        </w:rPr>
        <w:t> </w:t>
      </w:r>
      <w:r>
        <w:rPr>
          <w:color w:val="231F20"/>
          <w:w w:val="105"/>
        </w:rPr>
        <w:t>nhưng đều</w:t>
      </w:r>
      <w:r>
        <w:rPr>
          <w:color w:val="231F20"/>
          <w:spacing w:val="-6"/>
          <w:w w:val="105"/>
        </w:rPr>
        <w:t> </w:t>
      </w:r>
      <w:r>
        <w:rPr>
          <w:color w:val="231F20"/>
          <w:w w:val="105"/>
        </w:rPr>
        <w:t>chưa</w:t>
      </w:r>
      <w:r>
        <w:rPr>
          <w:color w:val="231F20"/>
          <w:spacing w:val="-6"/>
          <w:w w:val="105"/>
        </w:rPr>
        <w:t> </w:t>
      </w:r>
      <w:r>
        <w:rPr>
          <w:color w:val="231F20"/>
          <w:w w:val="105"/>
        </w:rPr>
        <w:t>thể</w:t>
      </w:r>
      <w:r>
        <w:rPr>
          <w:color w:val="231F20"/>
          <w:spacing w:val="-6"/>
          <w:w w:val="105"/>
        </w:rPr>
        <w:t> </w:t>
      </w:r>
      <w:r>
        <w:rPr>
          <w:color w:val="231F20"/>
          <w:w w:val="105"/>
        </w:rPr>
        <w:t>nói</w:t>
      </w:r>
      <w:r>
        <w:rPr>
          <w:color w:val="231F20"/>
          <w:spacing w:val="-6"/>
          <w:w w:val="105"/>
        </w:rPr>
        <w:t> </w:t>
      </w:r>
      <w:r>
        <w:rPr>
          <w:color w:val="231F20"/>
          <w:w w:val="105"/>
        </w:rPr>
        <w:t>rõ</w:t>
      </w:r>
      <w:r>
        <w:rPr>
          <w:color w:val="231F20"/>
          <w:spacing w:val="-6"/>
          <w:w w:val="105"/>
        </w:rPr>
        <w:t> </w:t>
      </w:r>
      <w:r>
        <w:rPr>
          <w:color w:val="231F20"/>
          <w:w w:val="105"/>
        </w:rPr>
        <w:t>ràng.</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họ</w:t>
      </w:r>
      <w:r>
        <w:rPr>
          <w:color w:val="231F20"/>
          <w:spacing w:val="-6"/>
          <w:w w:val="105"/>
        </w:rPr>
        <w:t> </w:t>
      </w:r>
      <w:r>
        <w:rPr>
          <w:color w:val="231F20"/>
          <w:w w:val="105"/>
        </w:rPr>
        <w:t>chẳng</w:t>
      </w:r>
      <w:r>
        <w:rPr>
          <w:color w:val="231F20"/>
          <w:spacing w:val="-6"/>
          <w:w w:val="105"/>
        </w:rPr>
        <w:t> </w:t>
      </w:r>
      <w:r>
        <w:rPr>
          <w:color w:val="231F20"/>
          <w:w w:val="105"/>
        </w:rPr>
        <w:t>nói</w:t>
      </w:r>
      <w:r>
        <w:rPr>
          <w:color w:val="231F20"/>
          <w:spacing w:val="-6"/>
          <w:w w:val="105"/>
        </w:rPr>
        <w:t> </w:t>
      </w:r>
      <w:r>
        <w:rPr>
          <w:color w:val="231F20"/>
          <w:w w:val="105"/>
        </w:rPr>
        <w:t>rõ</w:t>
      </w:r>
      <w:r>
        <w:rPr>
          <w:color w:val="231F20"/>
          <w:spacing w:val="-6"/>
          <w:w w:val="105"/>
        </w:rPr>
        <w:t> </w:t>
      </w:r>
      <w:r>
        <w:rPr>
          <w:color w:val="231F20"/>
          <w:w w:val="105"/>
        </w:rPr>
        <w:t>được?</w:t>
      </w:r>
      <w:r>
        <w:rPr>
          <w:color w:val="231F20"/>
          <w:spacing w:val="-6"/>
          <w:w w:val="105"/>
        </w:rPr>
        <w:t> </w:t>
      </w:r>
      <w:r>
        <w:rPr>
          <w:color w:val="231F20"/>
          <w:w w:val="105"/>
        </w:rPr>
        <w:t>Nay </w:t>
      </w:r>
      <w:r>
        <w:rPr>
          <w:color w:val="231F20"/>
          <w:w w:val="110"/>
        </w:rPr>
        <w:t>chúng</w:t>
      </w:r>
      <w:r>
        <w:rPr>
          <w:color w:val="231F20"/>
          <w:spacing w:val="-17"/>
          <w:w w:val="110"/>
        </w:rPr>
        <w:t> </w:t>
      </w:r>
      <w:r>
        <w:rPr>
          <w:color w:val="231F20"/>
          <w:w w:val="110"/>
        </w:rPr>
        <w:t>ta</w:t>
      </w:r>
      <w:r>
        <w:rPr>
          <w:color w:val="231F20"/>
          <w:spacing w:val="-18"/>
          <w:w w:val="110"/>
        </w:rPr>
        <w:t> </w:t>
      </w:r>
      <w:r>
        <w:rPr>
          <w:color w:val="231F20"/>
          <w:w w:val="110"/>
        </w:rPr>
        <w:t>có</w:t>
      </w:r>
      <w:r>
        <w:rPr>
          <w:color w:val="231F20"/>
          <w:spacing w:val="-18"/>
          <w:w w:val="110"/>
        </w:rPr>
        <w:t> </w:t>
      </w:r>
      <w:r>
        <w:rPr>
          <w:color w:val="231F20"/>
          <w:w w:val="110"/>
        </w:rPr>
        <w:t>thể</w:t>
      </w:r>
      <w:r>
        <w:rPr>
          <w:color w:val="231F20"/>
          <w:spacing w:val="-17"/>
          <w:w w:val="110"/>
        </w:rPr>
        <w:t> </w:t>
      </w:r>
      <w:r>
        <w:rPr>
          <w:color w:val="231F20"/>
          <w:w w:val="110"/>
        </w:rPr>
        <w:t>hiểu</w:t>
      </w:r>
      <w:r>
        <w:rPr>
          <w:color w:val="231F20"/>
          <w:spacing w:val="-17"/>
          <w:w w:val="110"/>
        </w:rPr>
        <w:t> </w:t>
      </w:r>
      <w:r>
        <w:rPr>
          <w:color w:val="231F20"/>
          <w:w w:val="110"/>
        </w:rPr>
        <w:t>rõ,</w:t>
      </w:r>
      <w:r>
        <w:rPr>
          <w:color w:val="231F20"/>
          <w:spacing w:val="-17"/>
          <w:w w:val="110"/>
        </w:rPr>
        <w:t> </w:t>
      </w:r>
      <w:r>
        <w:rPr>
          <w:color w:val="231F20"/>
          <w:w w:val="110"/>
        </w:rPr>
        <w:t>họ</w:t>
      </w:r>
      <w:r>
        <w:rPr>
          <w:color w:val="231F20"/>
          <w:spacing w:val="-18"/>
          <w:w w:val="110"/>
        </w:rPr>
        <w:t> </w:t>
      </w:r>
      <w:r>
        <w:rPr>
          <w:color w:val="231F20"/>
          <w:w w:val="110"/>
        </w:rPr>
        <w:t>mãi</w:t>
      </w:r>
      <w:r>
        <w:rPr>
          <w:color w:val="231F20"/>
          <w:spacing w:val="-17"/>
          <w:w w:val="110"/>
        </w:rPr>
        <w:t> </w:t>
      </w:r>
      <w:r>
        <w:rPr>
          <w:color w:val="231F20"/>
          <w:w w:val="110"/>
        </w:rPr>
        <w:t>mãi</w:t>
      </w:r>
      <w:r>
        <w:rPr>
          <w:color w:val="231F20"/>
          <w:spacing w:val="-17"/>
          <w:w w:val="110"/>
        </w:rPr>
        <w:t> </w:t>
      </w:r>
      <w:r>
        <w:rPr>
          <w:color w:val="231F20"/>
          <w:w w:val="110"/>
        </w:rPr>
        <w:t>không</w:t>
      </w:r>
      <w:r>
        <w:rPr>
          <w:color w:val="231F20"/>
          <w:spacing w:val="-18"/>
          <w:w w:val="110"/>
        </w:rPr>
        <w:t> </w:t>
      </w:r>
      <w:r>
        <w:rPr>
          <w:color w:val="231F20"/>
          <w:w w:val="110"/>
        </w:rPr>
        <w:t>thể</w:t>
      </w:r>
      <w:r>
        <w:rPr>
          <w:color w:val="231F20"/>
          <w:spacing w:val="-17"/>
          <w:w w:val="110"/>
        </w:rPr>
        <w:t> </w:t>
      </w:r>
      <w:r>
        <w:rPr>
          <w:color w:val="231F20"/>
          <w:w w:val="110"/>
        </w:rPr>
        <w:t>nói</w:t>
      </w:r>
      <w:r>
        <w:rPr>
          <w:color w:val="231F20"/>
          <w:spacing w:val="-17"/>
          <w:w w:val="110"/>
        </w:rPr>
        <w:t> </w:t>
      </w:r>
      <w:r>
        <w:rPr>
          <w:color w:val="231F20"/>
          <w:w w:val="110"/>
        </w:rPr>
        <w:t>rõ</w:t>
      </w:r>
      <w:r>
        <w:rPr>
          <w:color w:val="231F20"/>
          <w:spacing w:val="-17"/>
          <w:w w:val="110"/>
        </w:rPr>
        <w:t> </w:t>
      </w:r>
      <w:r>
        <w:rPr>
          <w:color w:val="231F20"/>
          <w:w w:val="110"/>
        </w:rPr>
        <w:t>ràng, vì họ chưa đoạn vọng tưởng, phân biệt, chấp trước, chưa </w:t>
      </w:r>
      <w:r>
        <w:rPr>
          <w:color w:val="231F20"/>
          <w:spacing w:val="-2"/>
          <w:w w:val="110"/>
        </w:rPr>
        <w:t>buông</w:t>
      </w:r>
      <w:r>
        <w:rPr>
          <w:color w:val="231F20"/>
          <w:spacing w:val="-24"/>
          <w:w w:val="110"/>
        </w:rPr>
        <w:t> </w:t>
      </w:r>
      <w:r>
        <w:rPr>
          <w:color w:val="231F20"/>
          <w:spacing w:val="-2"/>
          <w:w w:val="110"/>
        </w:rPr>
        <w:t>xuống</w:t>
      </w:r>
      <w:r>
        <w:rPr>
          <w:color w:val="231F20"/>
          <w:spacing w:val="-21"/>
          <w:w w:val="110"/>
        </w:rPr>
        <w:t> </w:t>
      </w:r>
      <w:r>
        <w:rPr>
          <w:color w:val="231F20"/>
          <w:spacing w:val="-2"/>
          <w:w w:val="110"/>
        </w:rPr>
        <w:t>được.</w:t>
      </w:r>
      <w:r>
        <w:rPr>
          <w:color w:val="231F20"/>
          <w:spacing w:val="-22"/>
          <w:w w:val="110"/>
        </w:rPr>
        <w:t> </w:t>
      </w:r>
      <w:r>
        <w:rPr>
          <w:color w:val="231F20"/>
          <w:spacing w:val="-2"/>
          <w:w w:val="110"/>
        </w:rPr>
        <w:t>Hễ</w:t>
      </w:r>
      <w:r>
        <w:rPr>
          <w:color w:val="231F20"/>
          <w:spacing w:val="-21"/>
          <w:w w:val="110"/>
        </w:rPr>
        <w:t> </w:t>
      </w:r>
      <w:r>
        <w:rPr>
          <w:color w:val="231F20"/>
          <w:spacing w:val="-2"/>
          <w:w w:val="110"/>
        </w:rPr>
        <w:t>buông</w:t>
      </w:r>
      <w:r>
        <w:rPr>
          <w:color w:val="231F20"/>
          <w:spacing w:val="-21"/>
          <w:w w:val="110"/>
        </w:rPr>
        <w:t> </w:t>
      </w:r>
      <w:r>
        <w:rPr>
          <w:color w:val="231F20"/>
          <w:spacing w:val="-2"/>
          <w:w w:val="110"/>
        </w:rPr>
        <w:t>xuống</w:t>
      </w:r>
      <w:r>
        <w:rPr>
          <w:color w:val="231F20"/>
          <w:spacing w:val="-22"/>
          <w:w w:val="110"/>
        </w:rPr>
        <w:t> </w:t>
      </w:r>
      <w:r>
        <w:rPr>
          <w:color w:val="231F20"/>
          <w:spacing w:val="-2"/>
          <w:w w:val="110"/>
        </w:rPr>
        <w:t>sẽ</w:t>
      </w:r>
      <w:r>
        <w:rPr>
          <w:color w:val="231F20"/>
          <w:spacing w:val="-21"/>
          <w:w w:val="110"/>
        </w:rPr>
        <w:t> </w:t>
      </w:r>
      <w:r>
        <w:rPr>
          <w:color w:val="231F20"/>
          <w:spacing w:val="-2"/>
          <w:w w:val="110"/>
        </w:rPr>
        <w:t>thấu</w:t>
      </w:r>
      <w:r>
        <w:rPr>
          <w:color w:val="231F20"/>
          <w:spacing w:val="-21"/>
          <w:w w:val="110"/>
        </w:rPr>
        <w:t> </w:t>
      </w:r>
      <w:r>
        <w:rPr>
          <w:color w:val="231F20"/>
          <w:spacing w:val="-2"/>
          <w:w w:val="110"/>
        </w:rPr>
        <w:t>hiểu!</w:t>
      </w:r>
    </w:p>
    <w:p>
      <w:pPr>
        <w:pStyle w:val="BodyText"/>
        <w:spacing w:line="283" w:lineRule="auto" w:before="131"/>
        <w:ind w:left="397" w:right="110" w:firstLine="453"/>
      </w:pPr>
      <w:r>
        <w:rPr>
          <w:color w:val="231F20"/>
          <w:w w:val="105"/>
        </w:rPr>
        <w:t>Có</w:t>
      </w:r>
      <w:r>
        <w:rPr>
          <w:color w:val="231F20"/>
          <w:spacing w:val="-21"/>
          <w:w w:val="105"/>
        </w:rPr>
        <w:t> </w:t>
      </w:r>
      <w:r>
        <w:rPr>
          <w:color w:val="231F20"/>
          <w:w w:val="105"/>
        </w:rPr>
        <w:t>những</w:t>
      </w:r>
      <w:r>
        <w:rPr>
          <w:color w:val="231F20"/>
          <w:spacing w:val="-21"/>
          <w:w w:val="105"/>
        </w:rPr>
        <w:t> </w:t>
      </w:r>
      <w:r>
        <w:rPr>
          <w:color w:val="231F20"/>
          <w:w w:val="105"/>
        </w:rPr>
        <w:t>thứ</w:t>
      </w:r>
      <w:r>
        <w:rPr>
          <w:color w:val="231F20"/>
          <w:spacing w:val="-21"/>
          <w:w w:val="105"/>
        </w:rPr>
        <w:t> </w:t>
      </w:r>
      <w:r>
        <w:rPr>
          <w:color w:val="231F20"/>
          <w:w w:val="105"/>
        </w:rPr>
        <w:t>vọng</w:t>
      </w:r>
      <w:r>
        <w:rPr>
          <w:color w:val="231F20"/>
          <w:spacing w:val="-21"/>
          <w:w w:val="105"/>
        </w:rPr>
        <w:t> </w:t>
      </w:r>
      <w:r>
        <w:rPr>
          <w:color w:val="231F20"/>
          <w:w w:val="105"/>
        </w:rPr>
        <w:t>tưởng,</w:t>
      </w:r>
      <w:r>
        <w:rPr>
          <w:color w:val="231F20"/>
          <w:spacing w:val="-21"/>
          <w:w w:val="105"/>
        </w:rPr>
        <w:t> </w:t>
      </w:r>
      <w:r>
        <w:rPr>
          <w:color w:val="231F20"/>
          <w:w w:val="105"/>
        </w:rPr>
        <w:t>phân</w:t>
      </w:r>
      <w:r>
        <w:rPr>
          <w:color w:val="231F20"/>
          <w:spacing w:val="-21"/>
          <w:w w:val="105"/>
        </w:rPr>
        <w:t> </w:t>
      </w:r>
      <w:r>
        <w:rPr>
          <w:color w:val="231F20"/>
          <w:w w:val="105"/>
        </w:rPr>
        <w:t>biệt,</w:t>
      </w:r>
      <w:r>
        <w:rPr>
          <w:color w:val="231F20"/>
          <w:spacing w:val="-21"/>
          <w:w w:val="105"/>
        </w:rPr>
        <w:t> </w:t>
      </w:r>
      <w:r>
        <w:rPr>
          <w:color w:val="231F20"/>
          <w:w w:val="105"/>
        </w:rPr>
        <w:t>chấp</w:t>
      </w:r>
      <w:r>
        <w:rPr>
          <w:color w:val="231F20"/>
          <w:spacing w:val="-21"/>
          <w:w w:val="105"/>
        </w:rPr>
        <w:t> </w:t>
      </w:r>
      <w:r>
        <w:rPr>
          <w:color w:val="231F20"/>
          <w:w w:val="105"/>
        </w:rPr>
        <w:t>trước</w:t>
      </w:r>
      <w:r>
        <w:rPr>
          <w:color w:val="231F20"/>
          <w:spacing w:val="-21"/>
          <w:w w:val="105"/>
        </w:rPr>
        <w:t> </w:t>
      </w:r>
      <w:r>
        <w:rPr>
          <w:color w:val="231F20"/>
          <w:w w:val="105"/>
        </w:rPr>
        <w:t>này,</w:t>
      </w:r>
      <w:r>
        <w:rPr>
          <w:color w:val="231F20"/>
          <w:spacing w:val="-21"/>
          <w:w w:val="105"/>
        </w:rPr>
        <w:t> </w:t>
      </w:r>
      <w:r>
        <w:rPr>
          <w:color w:val="231F20"/>
          <w:w w:val="105"/>
        </w:rPr>
        <w:t>quý vị nghiên cứu thế nào đi nữa, đều là cách một tầng chướng ngại, không có cách nào giải thích rõ ràng! Chỉ có buông xuống, trở về tự tính. Vì sao? Những thứ này chẳng thật,</w:t>
      </w:r>
      <w:r>
        <w:rPr>
          <w:color w:val="231F20"/>
          <w:spacing w:val="40"/>
          <w:w w:val="105"/>
        </w:rPr>
        <w:t> </w:t>
      </w:r>
      <w:r>
        <w:rPr>
          <w:color w:val="231F20"/>
          <w:w w:val="105"/>
        </w:rPr>
        <w:t>hư</w:t>
      </w:r>
      <w:r>
        <w:rPr>
          <w:color w:val="231F20"/>
          <w:spacing w:val="-15"/>
          <w:w w:val="105"/>
        </w:rPr>
        <w:t> </w:t>
      </w:r>
      <w:r>
        <w:rPr>
          <w:color w:val="231F20"/>
          <w:w w:val="105"/>
        </w:rPr>
        <w:t>huyễn.</w:t>
      </w:r>
      <w:r>
        <w:rPr>
          <w:color w:val="231F20"/>
          <w:spacing w:val="-14"/>
          <w:w w:val="105"/>
        </w:rPr>
        <w:t> </w:t>
      </w:r>
      <w:r>
        <w:rPr>
          <w:color w:val="231F20"/>
          <w:w w:val="105"/>
        </w:rPr>
        <w:t>Nếu</w:t>
      </w:r>
      <w:r>
        <w:rPr>
          <w:color w:val="231F20"/>
          <w:spacing w:val="-14"/>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không</w:t>
      </w:r>
      <w:r>
        <w:rPr>
          <w:color w:val="231F20"/>
          <w:spacing w:val="-15"/>
          <w:w w:val="105"/>
        </w:rPr>
        <w:t> </w:t>
      </w:r>
      <w:r>
        <w:rPr>
          <w:color w:val="231F20"/>
          <w:w w:val="105"/>
        </w:rPr>
        <w:t>tin,</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có</w:t>
      </w:r>
      <w:r>
        <w:rPr>
          <w:color w:val="231F20"/>
          <w:spacing w:val="-15"/>
          <w:w w:val="105"/>
        </w:rPr>
        <w:t> </w:t>
      </w:r>
      <w:r>
        <w:rPr>
          <w:color w:val="231F20"/>
          <w:w w:val="105"/>
        </w:rPr>
        <w:t>kinh</w:t>
      </w:r>
      <w:r>
        <w:rPr>
          <w:color w:val="231F20"/>
          <w:spacing w:val="-15"/>
          <w:w w:val="105"/>
        </w:rPr>
        <w:t> </w:t>
      </w:r>
      <w:r>
        <w:rPr>
          <w:color w:val="231F20"/>
          <w:w w:val="105"/>
        </w:rPr>
        <w:t>nghiệm</w:t>
      </w:r>
      <w:r>
        <w:rPr>
          <w:color w:val="231F20"/>
          <w:spacing w:val="-15"/>
          <w:w w:val="105"/>
        </w:rPr>
        <w:t> </w:t>
      </w:r>
      <w:r>
        <w:rPr>
          <w:color w:val="231F20"/>
          <w:w w:val="105"/>
        </w:rPr>
        <w:t>nằm mộng hay không? Có! Chúng ta đều có kinh nghiệm nằm mộng, mộng là thật hay giả? Thế gian này giống như nằm mộng; vì thế, trong kinh, đức Phật rất hay dùng mộng làm </w:t>
      </w:r>
      <w:r>
        <w:rPr>
          <w:color w:val="231F20"/>
        </w:rPr>
        <w:t>tỷ</w:t>
      </w:r>
      <w:r>
        <w:rPr>
          <w:color w:val="231F20"/>
          <w:spacing w:val="-9"/>
        </w:rPr>
        <w:t> </w:t>
      </w:r>
      <w:r>
        <w:rPr>
          <w:color w:val="231F20"/>
        </w:rPr>
        <w:t>dụ.</w:t>
      </w:r>
      <w:r>
        <w:rPr>
          <w:color w:val="231F20"/>
          <w:spacing w:val="-9"/>
        </w:rPr>
        <w:t> </w:t>
      </w:r>
      <w:r>
        <w:rPr>
          <w:color w:val="231F20"/>
        </w:rPr>
        <w:t>“</w:t>
      </w:r>
      <w:r>
        <w:rPr>
          <w:i/>
          <w:color w:val="231F20"/>
        </w:rPr>
        <w:t>Mộng,</w:t>
      </w:r>
      <w:r>
        <w:rPr>
          <w:i/>
          <w:color w:val="231F20"/>
          <w:spacing w:val="-9"/>
        </w:rPr>
        <w:t> </w:t>
      </w:r>
      <w:r>
        <w:rPr>
          <w:i/>
          <w:color w:val="231F20"/>
        </w:rPr>
        <w:t>huyễn,</w:t>
      </w:r>
      <w:r>
        <w:rPr>
          <w:i/>
          <w:color w:val="231F20"/>
          <w:spacing w:val="-9"/>
        </w:rPr>
        <w:t> </w:t>
      </w:r>
      <w:r>
        <w:rPr>
          <w:i/>
          <w:color w:val="231F20"/>
        </w:rPr>
        <w:t>bọt</w:t>
      </w:r>
      <w:r>
        <w:rPr>
          <w:i/>
          <w:color w:val="231F20"/>
          <w:spacing w:val="-9"/>
        </w:rPr>
        <w:t> </w:t>
      </w:r>
      <w:r>
        <w:rPr>
          <w:i/>
          <w:color w:val="231F20"/>
        </w:rPr>
        <w:t>nước,</w:t>
      </w:r>
      <w:r>
        <w:rPr>
          <w:i/>
          <w:color w:val="231F20"/>
          <w:spacing w:val="-9"/>
        </w:rPr>
        <w:t> </w:t>
      </w:r>
      <w:r>
        <w:rPr>
          <w:i/>
          <w:color w:val="231F20"/>
        </w:rPr>
        <w:t>bóng</w:t>
      </w:r>
      <w:r>
        <w:rPr>
          <w:i/>
          <w:color w:val="231F20"/>
          <w:spacing w:val="-9"/>
        </w:rPr>
        <w:t> </w:t>
      </w:r>
      <w:r>
        <w:rPr>
          <w:i/>
          <w:color w:val="231F20"/>
        </w:rPr>
        <w:t>dáng”.</w:t>
      </w:r>
      <w:r>
        <w:rPr>
          <w:i/>
          <w:color w:val="231F20"/>
          <w:spacing w:val="-9"/>
        </w:rPr>
        <w:t> </w:t>
      </w:r>
      <w:r>
        <w:rPr>
          <w:color w:val="231F20"/>
        </w:rPr>
        <w:t>Cái</w:t>
      </w:r>
      <w:r>
        <w:rPr>
          <w:color w:val="231F20"/>
          <w:spacing w:val="-9"/>
        </w:rPr>
        <w:t> </w:t>
      </w:r>
      <w:r>
        <w:rPr>
          <w:color w:val="231F20"/>
        </w:rPr>
        <w:t>chủ</w:t>
      </w:r>
      <w:r>
        <w:rPr>
          <w:color w:val="231F20"/>
          <w:spacing w:val="-9"/>
        </w:rPr>
        <w:t> </w:t>
      </w:r>
      <w:r>
        <w:rPr>
          <w:color w:val="231F20"/>
        </w:rPr>
        <w:t>yếu</w:t>
      </w:r>
      <w:r>
        <w:rPr>
          <w:color w:val="231F20"/>
          <w:spacing w:val="-9"/>
        </w:rPr>
        <w:t> </w:t>
      </w:r>
      <w:r>
        <w:rPr>
          <w:color w:val="231F20"/>
        </w:rPr>
        <w:t>trong tỷ</w:t>
      </w:r>
      <w:r>
        <w:rPr>
          <w:color w:val="231F20"/>
          <w:spacing w:val="-1"/>
        </w:rPr>
        <w:t> </w:t>
      </w:r>
      <w:r>
        <w:rPr>
          <w:color w:val="231F20"/>
        </w:rPr>
        <w:t>dụ</w:t>
      </w:r>
      <w:r>
        <w:rPr>
          <w:color w:val="231F20"/>
          <w:spacing w:val="-1"/>
        </w:rPr>
        <w:t> </w:t>
      </w:r>
      <w:r>
        <w:rPr>
          <w:color w:val="231F20"/>
        </w:rPr>
        <w:t>này</w:t>
      </w:r>
      <w:r>
        <w:rPr>
          <w:color w:val="231F20"/>
          <w:spacing w:val="-1"/>
        </w:rPr>
        <w:t> </w:t>
      </w:r>
      <w:r>
        <w:rPr>
          <w:color w:val="231F20"/>
        </w:rPr>
        <w:t>là</w:t>
      </w:r>
      <w:r>
        <w:rPr>
          <w:color w:val="231F20"/>
          <w:spacing w:val="-1"/>
        </w:rPr>
        <w:t> </w:t>
      </w:r>
      <w:r>
        <w:rPr>
          <w:color w:val="231F20"/>
        </w:rPr>
        <w:t>cảnh</w:t>
      </w:r>
      <w:r>
        <w:rPr>
          <w:color w:val="231F20"/>
          <w:spacing w:val="-1"/>
        </w:rPr>
        <w:t> </w:t>
      </w:r>
      <w:r>
        <w:rPr>
          <w:color w:val="231F20"/>
        </w:rPr>
        <w:t>mộng</w:t>
      </w:r>
      <w:r>
        <w:rPr>
          <w:i/>
          <w:color w:val="231F20"/>
        </w:rPr>
        <w:t>.</w:t>
      </w:r>
      <w:r>
        <w:rPr>
          <w:i/>
          <w:color w:val="231F20"/>
          <w:spacing w:val="-1"/>
        </w:rPr>
        <w:t> </w:t>
      </w:r>
      <w:r>
        <w:rPr>
          <w:i/>
          <w:color w:val="231F20"/>
        </w:rPr>
        <w:t>“Huyễn,</w:t>
      </w:r>
      <w:r>
        <w:rPr>
          <w:i/>
          <w:color w:val="231F20"/>
          <w:spacing w:val="-1"/>
        </w:rPr>
        <w:t> </w:t>
      </w:r>
      <w:r>
        <w:rPr>
          <w:i/>
          <w:color w:val="231F20"/>
        </w:rPr>
        <w:t>bọt</w:t>
      </w:r>
      <w:r>
        <w:rPr>
          <w:i/>
          <w:color w:val="231F20"/>
          <w:spacing w:val="-1"/>
        </w:rPr>
        <w:t> </w:t>
      </w:r>
      <w:r>
        <w:rPr>
          <w:i/>
          <w:color w:val="231F20"/>
        </w:rPr>
        <w:t>nước,</w:t>
      </w:r>
      <w:r>
        <w:rPr>
          <w:i/>
          <w:color w:val="231F20"/>
          <w:spacing w:val="-1"/>
        </w:rPr>
        <w:t> </w:t>
      </w:r>
      <w:r>
        <w:rPr>
          <w:i/>
          <w:color w:val="231F20"/>
        </w:rPr>
        <w:t>bóng</w:t>
      </w:r>
      <w:r>
        <w:rPr>
          <w:i/>
          <w:color w:val="231F20"/>
          <w:spacing w:val="-1"/>
        </w:rPr>
        <w:t> </w:t>
      </w:r>
      <w:r>
        <w:rPr>
          <w:i/>
          <w:color w:val="231F20"/>
        </w:rPr>
        <w:t>dáng</w:t>
      </w:r>
      <w:r>
        <w:rPr>
          <w:color w:val="231F20"/>
        </w:rPr>
        <w:t>”</w:t>
      </w:r>
      <w:r>
        <w:rPr>
          <w:color w:val="231F20"/>
          <w:spacing w:val="-1"/>
        </w:rPr>
        <w:t> </w:t>
      </w:r>
      <w:r>
        <w:rPr>
          <w:color w:val="231F20"/>
        </w:rPr>
        <w:t>đều</w:t>
      </w:r>
      <w:r>
        <w:rPr>
          <w:color w:val="231F20"/>
          <w:spacing w:val="-1"/>
        </w:rPr>
        <w:t> </w:t>
      </w:r>
      <w:r>
        <w:rPr>
          <w:color w:val="231F20"/>
        </w:rPr>
        <w:t>là </w:t>
      </w:r>
      <w:r>
        <w:rPr>
          <w:color w:val="231F20"/>
          <w:w w:val="105"/>
        </w:rPr>
        <w:t>những thứ phụ thuộc, chủ yếu là tỷ dụ này.</w:t>
      </w:r>
    </w:p>
    <w:p>
      <w:pPr>
        <w:spacing w:line="283" w:lineRule="auto" w:before="126"/>
        <w:ind w:left="397" w:right="111" w:firstLine="453"/>
        <w:jc w:val="both"/>
        <w:rPr>
          <w:i/>
          <w:sz w:val="34"/>
        </w:rPr>
      </w:pPr>
      <w:r>
        <w:rPr>
          <w:color w:val="231F20"/>
          <w:spacing w:val="-2"/>
          <w:w w:val="105"/>
          <w:sz w:val="34"/>
        </w:rPr>
        <w:t>Do</w:t>
      </w:r>
      <w:r>
        <w:rPr>
          <w:color w:val="231F20"/>
          <w:spacing w:val="-21"/>
          <w:w w:val="105"/>
          <w:sz w:val="34"/>
        </w:rPr>
        <w:t> </w:t>
      </w:r>
      <w:r>
        <w:rPr>
          <w:color w:val="231F20"/>
          <w:spacing w:val="-2"/>
          <w:w w:val="105"/>
          <w:sz w:val="34"/>
        </w:rPr>
        <w:t>vậy,</w:t>
      </w:r>
      <w:r>
        <w:rPr>
          <w:color w:val="231F20"/>
          <w:spacing w:val="-20"/>
          <w:w w:val="105"/>
          <w:sz w:val="34"/>
        </w:rPr>
        <w:t> </w:t>
      </w:r>
      <w:r>
        <w:rPr>
          <w:color w:val="231F20"/>
          <w:spacing w:val="-2"/>
          <w:w w:val="105"/>
          <w:sz w:val="34"/>
        </w:rPr>
        <w:t>trong</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Kim</w:t>
      </w:r>
      <w:r>
        <w:rPr>
          <w:i/>
          <w:color w:val="231F20"/>
          <w:spacing w:val="-20"/>
          <w:w w:val="105"/>
          <w:sz w:val="34"/>
        </w:rPr>
        <w:t> </w:t>
      </w:r>
      <w:r>
        <w:rPr>
          <w:i/>
          <w:color w:val="231F20"/>
          <w:spacing w:val="-2"/>
          <w:w w:val="105"/>
          <w:sz w:val="34"/>
        </w:rPr>
        <w:t>Cương</w:t>
      </w:r>
      <w:r>
        <w:rPr>
          <w:color w:val="231F20"/>
          <w:spacing w:val="-2"/>
          <w:w w:val="105"/>
          <w:sz w:val="34"/>
        </w:rPr>
        <w:t>,</w:t>
      </w:r>
      <w:r>
        <w:rPr>
          <w:color w:val="231F20"/>
          <w:spacing w:val="-20"/>
          <w:w w:val="105"/>
          <w:sz w:val="34"/>
        </w:rPr>
        <w:t> </w:t>
      </w:r>
      <w:r>
        <w:rPr>
          <w:color w:val="231F20"/>
          <w:spacing w:val="-2"/>
          <w:w w:val="105"/>
          <w:sz w:val="34"/>
        </w:rPr>
        <w:t>đức</w:t>
      </w:r>
      <w:r>
        <w:rPr>
          <w:color w:val="231F20"/>
          <w:spacing w:val="-21"/>
          <w:w w:val="105"/>
          <w:sz w:val="34"/>
        </w:rPr>
        <w:t> </w:t>
      </w:r>
      <w:r>
        <w:rPr>
          <w:color w:val="231F20"/>
          <w:spacing w:val="-2"/>
          <w:w w:val="105"/>
          <w:sz w:val="34"/>
        </w:rPr>
        <w:t>Phật</w:t>
      </w:r>
      <w:r>
        <w:rPr>
          <w:color w:val="231F20"/>
          <w:spacing w:val="-20"/>
          <w:w w:val="105"/>
          <w:sz w:val="34"/>
        </w:rPr>
        <w:t> </w:t>
      </w:r>
      <w:r>
        <w:rPr>
          <w:color w:val="231F20"/>
          <w:spacing w:val="-2"/>
          <w:w w:val="105"/>
          <w:sz w:val="34"/>
        </w:rPr>
        <w:t>có</w:t>
      </w:r>
      <w:r>
        <w:rPr>
          <w:color w:val="231F20"/>
          <w:spacing w:val="-20"/>
          <w:w w:val="105"/>
          <w:sz w:val="34"/>
        </w:rPr>
        <w:t> </w:t>
      </w:r>
      <w:r>
        <w:rPr>
          <w:color w:val="231F20"/>
          <w:spacing w:val="-2"/>
          <w:w w:val="105"/>
          <w:sz w:val="34"/>
        </w:rPr>
        <w:t>một</w:t>
      </w:r>
      <w:r>
        <w:rPr>
          <w:color w:val="231F20"/>
          <w:spacing w:val="-21"/>
          <w:w w:val="105"/>
          <w:sz w:val="34"/>
        </w:rPr>
        <w:t> </w:t>
      </w:r>
      <w:r>
        <w:rPr>
          <w:color w:val="231F20"/>
          <w:spacing w:val="-2"/>
          <w:w w:val="105"/>
          <w:sz w:val="34"/>
        </w:rPr>
        <w:t>bài</w:t>
      </w:r>
      <w:r>
        <w:rPr>
          <w:color w:val="231F20"/>
          <w:spacing w:val="-20"/>
          <w:w w:val="105"/>
          <w:sz w:val="34"/>
        </w:rPr>
        <w:t> </w:t>
      </w:r>
      <w:r>
        <w:rPr>
          <w:color w:val="231F20"/>
          <w:spacing w:val="-2"/>
          <w:w w:val="105"/>
          <w:sz w:val="34"/>
        </w:rPr>
        <w:t>kệ</w:t>
      </w:r>
      <w:r>
        <w:rPr>
          <w:color w:val="231F20"/>
          <w:spacing w:val="-20"/>
          <w:w w:val="105"/>
          <w:sz w:val="34"/>
        </w:rPr>
        <w:t> </w:t>
      </w:r>
      <w:r>
        <w:rPr>
          <w:color w:val="231F20"/>
          <w:spacing w:val="-2"/>
          <w:w w:val="105"/>
          <w:sz w:val="34"/>
        </w:rPr>
        <w:t>vô </w:t>
      </w:r>
      <w:r>
        <w:rPr>
          <w:color w:val="231F20"/>
          <w:w w:val="105"/>
          <w:sz w:val="34"/>
        </w:rPr>
        <w:t>cùng</w:t>
      </w:r>
      <w:r>
        <w:rPr>
          <w:color w:val="231F20"/>
          <w:spacing w:val="24"/>
          <w:w w:val="105"/>
          <w:sz w:val="34"/>
        </w:rPr>
        <w:t> </w:t>
      </w:r>
      <w:r>
        <w:rPr>
          <w:color w:val="231F20"/>
          <w:w w:val="105"/>
          <w:sz w:val="34"/>
        </w:rPr>
        <w:t>nổi</w:t>
      </w:r>
      <w:r>
        <w:rPr>
          <w:color w:val="231F20"/>
          <w:spacing w:val="23"/>
          <w:w w:val="105"/>
          <w:sz w:val="34"/>
        </w:rPr>
        <w:t> </w:t>
      </w:r>
      <w:r>
        <w:rPr>
          <w:color w:val="231F20"/>
          <w:w w:val="105"/>
          <w:sz w:val="34"/>
        </w:rPr>
        <w:t>tiếng</w:t>
      </w:r>
      <w:r>
        <w:rPr>
          <w:color w:val="231F20"/>
          <w:spacing w:val="23"/>
          <w:w w:val="105"/>
          <w:sz w:val="34"/>
        </w:rPr>
        <w:t> </w:t>
      </w:r>
      <w:r>
        <w:rPr>
          <w:color w:val="231F20"/>
          <w:w w:val="105"/>
          <w:sz w:val="34"/>
        </w:rPr>
        <w:t>nhằm</w:t>
      </w:r>
      <w:r>
        <w:rPr>
          <w:color w:val="231F20"/>
          <w:spacing w:val="24"/>
          <w:w w:val="105"/>
          <w:sz w:val="34"/>
        </w:rPr>
        <w:t> </w:t>
      </w:r>
      <w:r>
        <w:rPr>
          <w:color w:val="231F20"/>
          <w:w w:val="105"/>
          <w:sz w:val="34"/>
        </w:rPr>
        <w:t>dạy</w:t>
      </w:r>
      <w:r>
        <w:rPr>
          <w:color w:val="231F20"/>
          <w:spacing w:val="23"/>
          <w:w w:val="105"/>
          <w:sz w:val="34"/>
        </w:rPr>
        <w:t> </w:t>
      </w:r>
      <w:r>
        <w:rPr>
          <w:color w:val="231F20"/>
          <w:w w:val="105"/>
          <w:sz w:val="34"/>
        </w:rPr>
        <w:t>bảo</w:t>
      </w:r>
      <w:r>
        <w:rPr>
          <w:color w:val="231F20"/>
          <w:spacing w:val="23"/>
          <w:w w:val="105"/>
          <w:sz w:val="34"/>
        </w:rPr>
        <w:t> </w:t>
      </w:r>
      <w:r>
        <w:rPr>
          <w:color w:val="231F20"/>
          <w:w w:val="105"/>
          <w:sz w:val="34"/>
        </w:rPr>
        <w:t>chúng</w:t>
      </w:r>
      <w:r>
        <w:rPr>
          <w:color w:val="231F20"/>
          <w:spacing w:val="24"/>
          <w:w w:val="105"/>
          <w:sz w:val="34"/>
        </w:rPr>
        <w:t> </w:t>
      </w:r>
      <w:r>
        <w:rPr>
          <w:color w:val="231F20"/>
          <w:w w:val="105"/>
          <w:sz w:val="34"/>
        </w:rPr>
        <w:t>ta:</w:t>
      </w:r>
      <w:r>
        <w:rPr>
          <w:color w:val="231F20"/>
          <w:spacing w:val="23"/>
          <w:w w:val="105"/>
          <w:sz w:val="34"/>
        </w:rPr>
        <w:t> </w:t>
      </w:r>
      <w:r>
        <w:rPr>
          <w:color w:val="231F20"/>
          <w:w w:val="105"/>
          <w:sz w:val="34"/>
        </w:rPr>
        <w:t>“</w:t>
      </w:r>
      <w:r>
        <w:rPr>
          <w:i/>
          <w:color w:val="231F20"/>
          <w:w w:val="105"/>
          <w:sz w:val="34"/>
        </w:rPr>
        <w:t>Nhất</w:t>
      </w:r>
      <w:r>
        <w:rPr>
          <w:i/>
          <w:color w:val="231F20"/>
          <w:spacing w:val="23"/>
          <w:w w:val="105"/>
          <w:sz w:val="34"/>
        </w:rPr>
        <w:t> </w:t>
      </w:r>
      <w:r>
        <w:rPr>
          <w:i/>
          <w:color w:val="231F20"/>
          <w:w w:val="105"/>
          <w:sz w:val="34"/>
        </w:rPr>
        <w:t>thiết</w:t>
      </w:r>
      <w:r>
        <w:rPr>
          <w:i/>
          <w:color w:val="231F20"/>
          <w:spacing w:val="24"/>
          <w:w w:val="105"/>
          <w:sz w:val="34"/>
        </w:rPr>
        <w:t> </w:t>
      </w:r>
      <w:r>
        <w:rPr>
          <w:i/>
          <w:color w:val="231F20"/>
          <w:w w:val="105"/>
          <w:sz w:val="34"/>
        </w:rPr>
        <w:t>hữu</w:t>
      </w:r>
      <w:r>
        <w:rPr>
          <w:i/>
          <w:color w:val="231F20"/>
          <w:spacing w:val="23"/>
          <w:w w:val="105"/>
          <w:sz w:val="34"/>
        </w:rPr>
        <w:t> </w:t>
      </w:r>
      <w:r>
        <w:rPr>
          <w:i/>
          <w:color w:val="231F20"/>
          <w:spacing w:val="-5"/>
          <w:w w:val="105"/>
          <w:sz w:val="34"/>
        </w:rPr>
        <w:t>vi</w:t>
      </w:r>
    </w:p>
    <w:p>
      <w:pPr>
        <w:spacing w:after="0" w:line="283" w:lineRule="auto"/>
        <w:jc w:val="both"/>
        <w:rPr>
          <w:sz w:val="34"/>
        </w:rPr>
        <w:sectPr>
          <w:pgSz w:w="11060" w:h="15030"/>
          <w:pgMar w:header="841" w:footer="767" w:top="1040" w:bottom="960" w:left="1020" w:right="1020"/>
        </w:sectPr>
      </w:pPr>
    </w:p>
    <w:p>
      <w:pPr>
        <w:pStyle w:val="BodyText"/>
        <w:spacing w:before="6"/>
        <w:jc w:val="left"/>
        <w:rPr>
          <w:i/>
          <w:sz w:val="22"/>
        </w:rPr>
      </w:pPr>
    </w:p>
    <w:p>
      <w:pPr>
        <w:spacing w:line="285" w:lineRule="auto" w:before="106"/>
        <w:ind w:left="113" w:right="394" w:firstLine="0"/>
        <w:jc w:val="both"/>
        <w:rPr>
          <w:sz w:val="34"/>
        </w:rPr>
      </w:pPr>
      <w:r>
        <w:rPr>
          <w:i/>
          <w:color w:val="231F20"/>
          <w:w w:val="105"/>
          <w:sz w:val="34"/>
        </w:rPr>
        <w:t>pháp,</w:t>
      </w:r>
      <w:r>
        <w:rPr>
          <w:i/>
          <w:color w:val="231F20"/>
          <w:spacing w:val="-23"/>
          <w:w w:val="105"/>
          <w:sz w:val="34"/>
        </w:rPr>
        <w:t> </w:t>
      </w:r>
      <w:r>
        <w:rPr>
          <w:i/>
          <w:color w:val="231F20"/>
          <w:w w:val="105"/>
          <w:sz w:val="34"/>
        </w:rPr>
        <w:t>như</w:t>
      </w:r>
      <w:r>
        <w:rPr>
          <w:i/>
          <w:color w:val="231F20"/>
          <w:spacing w:val="-22"/>
          <w:w w:val="105"/>
          <w:sz w:val="34"/>
        </w:rPr>
        <w:t> </w:t>
      </w:r>
      <w:r>
        <w:rPr>
          <w:i/>
          <w:color w:val="231F20"/>
          <w:w w:val="105"/>
          <w:sz w:val="34"/>
        </w:rPr>
        <w:t>mộng,</w:t>
      </w:r>
      <w:r>
        <w:rPr>
          <w:i/>
          <w:color w:val="231F20"/>
          <w:spacing w:val="-22"/>
          <w:w w:val="105"/>
          <w:sz w:val="34"/>
        </w:rPr>
        <w:t> </w:t>
      </w:r>
      <w:r>
        <w:rPr>
          <w:i/>
          <w:color w:val="231F20"/>
          <w:w w:val="105"/>
          <w:sz w:val="34"/>
        </w:rPr>
        <w:t>huyễn,</w:t>
      </w:r>
      <w:r>
        <w:rPr>
          <w:i/>
          <w:color w:val="231F20"/>
          <w:spacing w:val="-23"/>
          <w:w w:val="105"/>
          <w:sz w:val="34"/>
        </w:rPr>
        <w:t> </w:t>
      </w:r>
      <w:r>
        <w:rPr>
          <w:i/>
          <w:color w:val="231F20"/>
          <w:w w:val="105"/>
          <w:sz w:val="34"/>
        </w:rPr>
        <w:t>bào,</w:t>
      </w:r>
      <w:r>
        <w:rPr>
          <w:i/>
          <w:color w:val="231F20"/>
          <w:spacing w:val="-22"/>
          <w:w w:val="105"/>
          <w:sz w:val="34"/>
        </w:rPr>
        <w:t> </w:t>
      </w:r>
      <w:r>
        <w:rPr>
          <w:i/>
          <w:color w:val="231F20"/>
          <w:w w:val="105"/>
          <w:sz w:val="34"/>
        </w:rPr>
        <w:t>ảnh,</w:t>
      </w:r>
      <w:r>
        <w:rPr>
          <w:i/>
          <w:color w:val="231F20"/>
          <w:spacing w:val="-22"/>
          <w:w w:val="105"/>
          <w:sz w:val="34"/>
        </w:rPr>
        <w:t> </w:t>
      </w:r>
      <w:r>
        <w:rPr>
          <w:i/>
          <w:color w:val="231F20"/>
          <w:w w:val="105"/>
          <w:sz w:val="34"/>
        </w:rPr>
        <w:t>như</w:t>
      </w:r>
      <w:r>
        <w:rPr>
          <w:i/>
          <w:color w:val="231F20"/>
          <w:spacing w:val="-23"/>
          <w:w w:val="105"/>
          <w:sz w:val="34"/>
        </w:rPr>
        <w:t> </w:t>
      </w:r>
      <w:r>
        <w:rPr>
          <w:i/>
          <w:color w:val="231F20"/>
          <w:w w:val="105"/>
          <w:sz w:val="34"/>
        </w:rPr>
        <w:t>lộ,</w:t>
      </w:r>
      <w:r>
        <w:rPr>
          <w:i/>
          <w:color w:val="231F20"/>
          <w:spacing w:val="-22"/>
          <w:w w:val="105"/>
          <w:sz w:val="34"/>
        </w:rPr>
        <w:t> </w:t>
      </w:r>
      <w:r>
        <w:rPr>
          <w:i/>
          <w:color w:val="231F20"/>
          <w:w w:val="105"/>
          <w:sz w:val="34"/>
        </w:rPr>
        <w:t>diệc</w:t>
      </w:r>
      <w:r>
        <w:rPr>
          <w:i/>
          <w:color w:val="231F20"/>
          <w:spacing w:val="-22"/>
          <w:w w:val="105"/>
          <w:sz w:val="34"/>
        </w:rPr>
        <w:t> </w:t>
      </w:r>
      <w:r>
        <w:rPr>
          <w:i/>
          <w:color w:val="231F20"/>
          <w:w w:val="105"/>
          <w:sz w:val="34"/>
        </w:rPr>
        <w:t>như</w:t>
      </w:r>
      <w:r>
        <w:rPr>
          <w:i/>
          <w:color w:val="231F20"/>
          <w:spacing w:val="-23"/>
          <w:w w:val="105"/>
          <w:sz w:val="34"/>
        </w:rPr>
        <w:t> </w:t>
      </w:r>
      <w:r>
        <w:rPr>
          <w:i/>
          <w:color w:val="231F20"/>
          <w:w w:val="105"/>
          <w:sz w:val="34"/>
        </w:rPr>
        <w:t>điện,</w:t>
      </w:r>
      <w:r>
        <w:rPr>
          <w:i/>
          <w:color w:val="231F20"/>
          <w:spacing w:val="-22"/>
          <w:w w:val="105"/>
          <w:sz w:val="34"/>
        </w:rPr>
        <w:t> </w:t>
      </w:r>
      <w:r>
        <w:rPr>
          <w:i/>
          <w:color w:val="231F20"/>
          <w:w w:val="105"/>
          <w:sz w:val="34"/>
        </w:rPr>
        <w:t>ưng tác</w:t>
      </w:r>
      <w:r>
        <w:rPr>
          <w:i/>
          <w:color w:val="231F20"/>
          <w:spacing w:val="-2"/>
          <w:w w:val="105"/>
          <w:sz w:val="34"/>
        </w:rPr>
        <w:t> </w:t>
      </w:r>
      <w:r>
        <w:rPr>
          <w:i/>
          <w:color w:val="231F20"/>
          <w:w w:val="105"/>
          <w:sz w:val="34"/>
        </w:rPr>
        <w:t>như</w:t>
      </w:r>
      <w:r>
        <w:rPr>
          <w:i/>
          <w:color w:val="231F20"/>
          <w:spacing w:val="-2"/>
          <w:w w:val="105"/>
          <w:sz w:val="34"/>
        </w:rPr>
        <w:t> </w:t>
      </w:r>
      <w:r>
        <w:rPr>
          <w:i/>
          <w:color w:val="231F20"/>
          <w:w w:val="105"/>
          <w:sz w:val="34"/>
        </w:rPr>
        <w:t>thị</w:t>
      </w:r>
      <w:r>
        <w:rPr>
          <w:i/>
          <w:color w:val="231F20"/>
          <w:spacing w:val="-2"/>
          <w:w w:val="105"/>
          <w:sz w:val="34"/>
        </w:rPr>
        <w:t> </w:t>
      </w:r>
      <w:r>
        <w:rPr>
          <w:i/>
          <w:color w:val="231F20"/>
          <w:w w:val="105"/>
          <w:sz w:val="34"/>
        </w:rPr>
        <w:t>quán</w:t>
      </w:r>
      <w:r>
        <w:rPr>
          <w:color w:val="231F20"/>
          <w:w w:val="105"/>
          <w:sz w:val="34"/>
        </w:rPr>
        <w:t>”</w:t>
      </w:r>
      <w:r>
        <w:rPr>
          <w:color w:val="231F20"/>
          <w:spacing w:val="-2"/>
          <w:w w:val="105"/>
          <w:sz w:val="34"/>
        </w:rPr>
        <w:t> </w:t>
      </w:r>
      <w:r>
        <w:rPr>
          <w:color w:val="231F20"/>
          <w:w w:val="105"/>
          <w:sz w:val="34"/>
        </w:rPr>
        <w:t>(Hết</w:t>
      </w:r>
      <w:r>
        <w:rPr>
          <w:color w:val="231F20"/>
          <w:spacing w:val="-2"/>
          <w:w w:val="105"/>
          <w:sz w:val="34"/>
        </w:rPr>
        <w:t> </w:t>
      </w:r>
      <w:r>
        <w:rPr>
          <w:color w:val="231F20"/>
          <w:w w:val="105"/>
          <w:sz w:val="34"/>
        </w:rPr>
        <w:t>thảy</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hữu</w:t>
      </w:r>
      <w:r>
        <w:rPr>
          <w:color w:val="231F20"/>
          <w:spacing w:val="-2"/>
          <w:w w:val="105"/>
          <w:sz w:val="34"/>
        </w:rPr>
        <w:t> </w:t>
      </w:r>
      <w:r>
        <w:rPr>
          <w:color w:val="231F20"/>
          <w:w w:val="105"/>
          <w:sz w:val="34"/>
        </w:rPr>
        <w:t>vi,</w:t>
      </w:r>
      <w:r>
        <w:rPr>
          <w:color w:val="231F20"/>
          <w:spacing w:val="-2"/>
          <w:w w:val="105"/>
          <w:sz w:val="34"/>
        </w:rPr>
        <w:t> </w:t>
      </w:r>
      <w:r>
        <w:rPr>
          <w:color w:val="231F20"/>
          <w:w w:val="105"/>
          <w:sz w:val="34"/>
        </w:rPr>
        <w:t>như</w:t>
      </w:r>
      <w:r>
        <w:rPr>
          <w:color w:val="231F20"/>
          <w:spacing w:val="-2"/>
          <w:w w:val="105"/>
          <w:sz w:val="34"/>
        </w:rPr>
        <w:t> </w:t>
      </w:r>
      <w:r>
        <w:rPr>
          <w:color w:val="231F20"/>
          <w:w w:val="105"/>
          <w:sz w:val="34"/>
        </w:rPr>
        <w:t>mộng,</w:t>
      </w:r>
      <w:r>
        <w:rPr>
          <w:color w:val="231F20"/>
          <w:spacing w:val="-2"/>
          <w:w w:val="105"/>
          <w:sz w:val="34"/>
        </w:rPr>
        <w:t> </w:t>
      </w:r>
      <w:r>
        <w:rPr>
          <w:color w:val="231F20"/>
          <w:w w:val="105"/>
          <w:sz w:val="34"/>
        </w:rPr>
        <w:t>huyễn, bọt, bóng, như sương, cũng như chớp, hãy nên quán như thế).</w:t>
      </w:r>
      <w:r>
        <w:rPr>
          <w:color w:val="231F20"/>
          <w:spacing w:val="-15"/>
          <w:w w:val="105"/>
          <w:sz w:val="34"/>
        </w:rPr>
        <w:t> </w:t>
      </w:r>
      <w:r>
        <w:rPr>
          <w:color w:val="231F20"/>
          <w:w w:val="105"/>
          <w:sz w:val="34"/>
        </w:rPr>
        <w:t>Đây</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cái</w:t>
      </w:r>
      <w:r>
        <w:rPr>
          <w:color w:val="231F20"/>
          <w:spacing w:val="-15"/>
          <w:w w:val="105"/>
          <w:sz w:val="34"/>
        </w:rPr>
        <w:t> </w:t>
      </w:r>
      <w:r>
        <w:rPr>
          <w:color w:val="231F20"/>
          <w:w w:val="105"/>
          <w:sz w:val="34"/>
        </w:rPr>
        <w:t>nhìn</w:t>
      </w:r>
      <w:r>
        <w:rPr>
          <w:color w:val="231F20"/>
          <w:spacing w:val="-15"/>
          <w:w w:val="105"/>
          <w:sz w:val="34"/>
        </w:rPr>
        <w:t> </w:t>
      </w:r>
      <w:r>
        <w:rPr>
          <w:color w:val="231F20"/>
          <w:w w:val="105"/>
          <w:sz w:val="34"/>
        </w:rPr>
        <w:t>của</w:t>
      </w:r>
      <w:r>
        <w:rPr>
          <w:color w:val="231F20"/>
          <w:spacing w:val="-14"/>
          <w:w w:val="105"/>
          <w:sz w:val="34"/>
        </w:rPr>
        <w:t> </w:t>
      </w:r>
      <w:r>
        <w:rPr>
          <w:color w:val="231F20"/>
          <w:w w:val="105"/>
          <w:sz w:val="34"/>
        </w:rPr>
        <w:t>đức</w:t>
      </w:r>
      <w:r>
        <w:rPr>
          <w:color w:val="231F20"/>
          <w:spacing w:val="-15"/>
          <w:w w:val="105"/>
          <w:sz w:val="34"/>
        </w:rPr>
        <w:t> </w:t>
      </w:r>
      <w:r>
        <w:rPr>
          <w:color w:val="231F20"/>
          <w:w w:val="105"/>
          <w:sz w:val="34"/>
        </w:rPr>
        <w:t>Phật</w:t>
      </w:r>
      <w:r>
        <w:rPr>
          <w:color w:val="231F20"/>
          <w:spacing w:val="-14"/>
          <w:w w:val="105"/>
          <w:sz w:val="34"/>
        </w:rPr>
        <w:t> </w:t>
      </w:r>
      <w:r>
        <w:rPr>
          <w:color w:val="231F20"/>
          <w:w w:val="105"/>
          <w:sz w:val="34"/>
        </w:rPr>
        <w:t>đối</w:t>
      </w:r>
      <w:r>
        <w:rPr>
          <w:color w:val="231F20"/>
          <w:spacing w:val="-15"/>
          <w:w w:val="105"/>
          <w:sz w:val="34"/>
        </w:rPr>
        <w:t> </w:t>
      </w:r>
      <w:r>
        <w:rPr>
          <w:color w:val="231F20"/>
          <w:w w:val="105"/>
          <w:sz w:val="34"/>
        </w:rPr>
        <w:t>với</w:t>
      </w:r>
      <w:r>
        <w:rPr>
          <w:color w:val="231F20"/>
          <w:spacing w:val="-15"/>
          <w:w w:val="105"/>
          <w:sz w:val="34"/>
        </w:rPr>
        <w:t> </w:t>
      </w:r>
      <w:r>
        <w:rPr>
          <w:color w:val="231F20"/>
          <w:w w:val="105"/>
          <w:sz w:val="34"/>
        </w:rPr>
        <w:t>chân</w:t>
      </w:r>
      <w:r>
        <w:rPr>
          <w:color w:val="231F20"/>
          <w:spacing w:val="-15"/>
          <w:w w:val="105"/>
          <w:sz w:val="34"/>
        </w:rPr>
        <w:t> </w:t>
      </w:r>
      <w:r>
        <w:rPr>
          <w:color w:val="231F20"/>
          <w:w w:val="105"/>
          <w:sz w:val="34"/>
        </w:rPr>
        <w:t>tướng</w:t>
      </w:r>
      <w:r>
        <w:rPr>
          <w:color w:val="231F20"/>
          <w:spacing w:val="-15"/>
          <w:w w:val="105"/>
          <w:sz w:val="34"/>
        </w:rPr>
        <w:t> </w:t>
      </w:r>
      <w:r>
        <w:rPr>
          <w:color w:val="231F20"/>
          <w:w w:val="105"/>
          <w:sz w:val="34"/>
        </w:rPr>
        <w:t>của</w:t>
      </w:r>
      <w:r>
        <w:rPr>
          <w:color w:val="231F20"/>
          <w:spacing w:val="-14"/>
          <w:w w:val="105"/>
          <w:sz w:val="34"/>
        </w:rPr>
        <w:t> </w:t>
      </w:r>
      <w:r>
        <w:rPr>
          <w:color w:val="231F20"/>
          <w:w w:val="105"/>
          <w:sz w:val="34"/>
        </w:rPr>
        <w:t>vũ trụ</w:t>
      </w:r>
      <w:r>
        <w:rPr>
          <w:color w:val="231F20"/>
          <w:spacing w:val="-18"/>
          <w:w w:val="105"/>
          <w:sz w:val="34"/>
        </w:rPr>
        <w:t> </w:t>
      </w:r>
      <w:r>
        <w:rPr>
          <w:color w:val="231F20"/>
          <w:w w:val="105"/>
          <w:sz w:val="34"/>
        </w:rPr>
        <w:t>và</w:t>
      </w:r>
      <w:r>
        <w:rPr>
          <w:color w:val="231F20"/>
          <w:spacing w:val="-18"/>
          <w:w w:val="105"/>
          <w:sz w:val="34"/>
        </w:rPr>
        <w:t> </w:t>
      </w:r>
      <w:r>
        <w:rPr>
          <w:color w:val="231F20"/>
          <w:w w:val="105"/>
          <w:sz w:val="34"/>
        </w:rPr>
        <w:t>nhân</w:t>
      </w:r>
      <w:r>
        <w:rPr>
          <w:color w:val="231F20"/>
          <w:spacing w:val="-17"/>
          <w:w w:val="105"/>
          <w:sz w:val="34"/>
        </w:rPr>
        <w:t> </w:t>
      </w:r>
      <w:r>
        <w:rPr>
          <w:color w:val="231F20"/>
          <w:w w:val="105"/>
          <w:sz w:val="34"/>
        </w:rPr>
        <w:t>sinh.</w:t>
      </w:r>
      <w:r>
        <w:rPr>
          <w:color w:val="231F20"/>
          <w:spacing w:val="-17"/>
          <w:w w:val="105"/>
          <w:sz w:val="34"/>
        </w:rPr>
        <w:t> </w:t>
      </w:r>
      <w:r>
        <w:rPr>
          <w:color w:val="231F20"/>
          <w:w w:val="105"/>
          <w:sz w:val="34"/>
        </w:rPr>
        <w:t>“</w:t>
      </w:r>
      <w:r>
        <w:rPr>
          <w:i/>
          <w:color w:val="231F20"/>
          <w:w w:val="105"/>
          <w:sz w:val="34"/>
        </w:rPr>
        <w:t>Như</w:t>
      </w:r>
      <w:r>
        <w:rPr>
          <w:i/>
          <w:color w:val="231F20"/>
          <w:spacing w:val="-17"/>
          <w:w w:val="105"/>
          <w:sz w:val="34"/>
        </w:rPr>
        <w:t> </w:t>
      </w:r>
      <w:r>
        <w:rPr>
          <w:i/>
          <w:color w:val="231F20"/>
          <w:w w:val="105"/>
          <w:sz w:val="34"/>
        </w:rPr>
        <w:t>lộ,</w:t>
      </w:r>
      <w:r>
        <w:rPr>
          <w:i/>
          <w:color w:val="231F20"/>
          <w:spacing w:val="-17"/>
          <w:w w:val="105"/>
          <w:sz w:val="34"/>
        </w:rPr>
        <w:t> </w:t>
      </w:r>
      <w:r>
        <w:rPr>
          <w:i/>
          <w:color w:val="231F20"/>
          <w:w w:val="105"/>
          <w:sz w:val="34"/>
        </w:rPr>
        <w:t>diệc</w:t>
      </w:r>
      <w:r>
        <w:rPr>
          <w:i/>
          <w:color w:val="231F20"/>
          <w:spacing w:val="-17"/>
          <w:w w:val="105"/>
          <w:sz w:val="34"/>
        </w:rPr>
        <w:t> </w:t>
      </w:r>
      <w:r>
        <w:rPr>
          <w:i/>
          <w:color w:val="231F20"/>
          <w:w w:val="105"/>
          <w:sz w:val="34"/>
        </w:rPr>
        <w:t>như</w:t>
      </w:r>
      <w:r>
        <w:rPr>
          <w:i/>
          <w:color w:val="231F20"/>
          <w:spacing w:val="-17"/>
          <w:w w:val="105"/>
          <w:sz w:val="34"/>
        </w:rPr>
        <w:t> </w:t>
      </w:r>
      <w:r>
        <w:rPr>
          <w:i/>
          <w:color w:val="231F20"/>
          <w:w w:val="105"/>
          <w:sz w:val="34"/>
        </w:rPr>
        <w:t>điện</w:t>
      </w:r>
      <w:r>
        <w:rPr>
          <w:color w:val="231F20"/>
          <w:w w:val="105"/>
          <w:sz w:val="34"/>
        </w:rPr>
        <w:t>”;</w:t>
      </w:r>
      <w:r>
        <w:rPr>
          <w:color w:val="231F20"/>
          <w:spacing w:val="-18"/>
          <w:w w:val="105"/>
          <w:sz w:val="34"/>
        </w:rPr>
        <w:t> </w:t>
      </w:r>
      <w:r>
        <w:rPr>
          <w:color w:val="231F20"/>
          <w:w w:val="105"/>
          <w:sz w:val="34"/>
        </w:rPr>
        <w:t>“điện”</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tia</w:t>
      </w:r>
      <w:r>
        <w:rPr>
          <w:color w:val="231F20"/>
          <w:spacing w:val="-18"/>
          <w:w w:val="105"/>
          <w:sz w:val="34"/>
        </w:rPr>
        <w:t> </w:t>
      </w:r>
      <w:r>
        <w:rPr>
          <w:color w:val="231F20"/>
          <w:w w:val="105"/>
          <w:sz w:val="34"/>
        </w:rPr>
        <w:t>chớp, “</w:t>
      </w:r>
      <w:r>
        <w:rPr>
          <w:i/>
          <w:color w:val="231F20"/>
          <w:w w:val="105"/>
          <w:sz w:val="34"/>
        </w:rPr>
        <w:t>lộ</w:t>
      </w:r>
      <w:r>
        <w:rPr>
          <w:color w:val="231F20"/>
          <w:w w:val="105"/>
          <w:sz w:val="34"/>
        </w:rPr>
        <w:t>” là sương buổi sớm, đây là hai tỷ dụ.</w:t>
      </w:r>
    </w:p>
    <w:p>
      <w:pPr>
        <w:pStyle w:val="BodyText"/>
        <w:spacing w:line="285" w:lineRule="auto" w:before="144"/>
        <w:ind w:left="113" w:right="395" w:firstLine="453"/>
      </w:pPr>
      <w:r>
        <w:rPr>
          <w:color w:val="231F20"/>
          <w:w w:val="105"/>
        </w:rPr>
        <w:t>“</w:t>
      </w:r>
      <w:r>
        <w:rPr>
          <w:i/>
          <w:color w:val="231F20"/>
          <w:w w:val="105"/>
        </w:rPr>
        <w:t>Như</w:t>
      </w:r>
      <w:r>
        <w:rPr>
          <w:i/>
          <w:color w:val="231F20"/>
          <w:spacing w:val="-14"/>
          <w:w w:val="105"/>
        </w:rPr>
        <w:t> </w:t>
      </w:r>
      <w:r>
        <w:rPr>
          <w:i/>
          <w:color w:val="231F20"/>
          <w:w w:val="105"/>
        </w:rPr>
        <w:t>điện</w:t>
      </w:r>
      <w:r>
        <w:rPr>
          <w:color w:val="231F20"/>
          <w:w w:val="105"/>
        </w:rPr>
        <w:t>”</w:t>
      </w:r>
      <w:r>
        <w:rPr>
          <w:color w:val="231F20"/>
          <w:spacing w:val="-14"/>
          <w:w w:val="105"/>
        </w:rPr>
        <w:t> </w:t>
      </w:r>
      <w:r>
        <w:rPr>
          <w:color w:val="231F20"/>
          <w:w w:val="105"/>
        </w:rPr>
        <w:t>là</w:t>
      </w:r>
      <w:r>
        <w:rPr>
          <w:color w:val="231F20"/>
          <w:spacing w:val="-14"/>
          <w:w w:val="105"/>
        </w:rPr>
        <w:t> </w:t>
      </w:r>
      <w:r>
        <w:rPr>
          <w:color w:val="231F20"/>
          <w:w w:val="105"/>
        </w:rPr>
        <w:t>nói</w:t>
      </w:r>
      <w:r>
        <w:rPr>
          <w:color w:val="231F20"/>
          <w:spacing w:val="-14"/>
          <w:w w:val="105"/>
        </w:rPr>
        <w:t> </w:t>
      </w:r>
      <w:r>
        <w:rPr>
          <w:color w:val="231F20"/>
          <w:w w:val="105"/>
        </w:rPr>
        <w:t>về</w:t>
      </w:r>
      <w:r>
        <w:rPr>
          <w:color w:val="231F20"/>
          <w:spacing w:val="-14"/>
          <w:w w:val="105"/>
        </w:rPr>
        <w:t> </w:t>
      </w:r>
      <w:r>
        <w:rPr>
          <w:color w:val="231F20"/>
          <w:w w:val="105"/>
        </w:rPr>
        <w:t>một</w:t>
      </w:r>
      <w:r>
        <w:rPr>
          <w:color w:val="231F20"/>
          <w:spacing w:val="-14"/>
          <w:w w:val="105"/>
        </w:rPr>
        <w:t> </w:t>
      </w:r>
      <w:r>
        <w:rPr>
          <w:color w:val="231F20"/>
          <w:w w:val="105"/>
        </w:rPr>
        <w:t>niệm,</w:t>
      </w:r>
      <w:r>
        <w:rPr>
          <w:color w:val="231F20"/>
          <w:spacing w:val="-14"/>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tia</w:t>
      </w:r>
      <w:r>
        <w:rPr>
          <w:color w:val="231F20"/>
          <w:spacing w:val="-14"/>
          <w:w w:val="105"/>
        </w:rPr>
        <w:t> </w:t>
      </w:r>
      <w:r>
        <w:rPr>
          <w:color w:val="231F20"/>
          <w:w w:val="105"/>
        </w:rPr>
        <w:t>chớp;</w:t>
      </w:r>
      <w:r>
        <w:rPr>
          <w:color w:val="231F20"/>
          <w:spacing w:val="-14"/>
          <w:w w:val="105"/>
        </w:rPr>
        <w:t> </w:t>
      </w:r>
      <w:r>
        <w:rPr>
          <w:color w:val="231F20"/>
          <w:w w:val="105"/>
        </w:rPr>
        <w:t>“</w:t>
      </w:r>
      <w:r>
        <w:rPr>
          <w:i/>
          <w:color w:val="231F20"/>
          <w:w w:val="105"/>
        </w:rPr>
        <w:t>như </w:t>
      </w:r>
      <w:r>
        <w:rPr>
          <w:i/>
          <w:color w:val="231F20"/>
        </w:rPr>
        <w:t>lộ</w:t>
      </w:r>
      <w:r>
        <w:rPr>
          <w:color w:val="231F20"/>
        </w:rPr>
        <w:t>” là giọt sương mai, nó tồn tại một lúc, mặt trời mọc lên bèn </w:t>
      </w:r>
      <w:r>
        <w:rPr>
          <w:color w:val="231F20"/>
          <w:w w:val="105"/>
        </w:rPr>
        <w:t>bốc</w:t>
      </w:r>
      <w:r>
        <w:rPr>
          <w:color w:val="231F20"/>
          <w:spacing w:val="-16"/>
          <w:w w:val="105"/>
        </w:rPr>
        <w:t> </w:t>
      </w:r>
      <w:r>
        <w:rPr>
          <w:color w:val="231F20"/>
          <w:w w:val="105"/>
        </w:rPr>
        <w:t>hơi,</w:t>
      </w:r>
      <w:r>
        <w:rPr>
          <w:color w:val="231F20"/>
          <w:spacing w:val="-16"/>
          <w:w w:val="105"/>
        </w:rPr>
        <w:t> </w:t>
      </w:r>
      <w:r>
        <w:rPr>
          <w:color w:val="231F20"/>
          <w:w w:val="105"/>
        </w:rPr>
        <w:t>chẳng</w:t>
      </w:r>
      <w:r>
        <w:rPr>
          <w:color w:val="231F20"/>
          <w:spacing w:val="-16"/>
          <w:w w:val="105"/>
        </w:rPr>
        <w:t> </w:t>
      </w:r>
      <w:r>
        <w:rPr>
          <w:color w:val="231F20"/>
          <w:w w:val="105"/>
        </w:rPr>
        <w:t>còn</w:t>
      </w:r>
      <w:r>
        <w:rPr>
          <w:color w:val="231F20"/>
          <w:spacing w:val="-16"/>
          <w:w w:val="105"/>
        </w:rPr>
        <w:t> </w:t>
      </w:r>
      <w:r>
        <w:rPr>
          <w:color w:val="231F20"/>
          <w:w w:val="105"/>
        </w:rPr>
        <w:t>nữa!</w:t>
      </w:r>
      <w:r>
        <w:rPr>
          <w:color w:val="231F20"/>
          <w:spacing w:val="-16"/>
          <w:w w:val="105"/>
        </w:rPr>
        <w:t> </w:t>
      </w:r>
      <w:r>
        <w:rPr>
          <w:color w:val="231F20"/>
          <w:w w:val="105"/>
        </w:rPr>
        <w:t>“</w:t>
      </w:r>
      <w:r>
        <w:rPr>
          <w:i/>
          <w:color w:val="231F20"/>
          <w:w w:val="105"/>
        </w:rPr>
        <w:t>Bốc</w:t>
      </w:r>
      <w:r>
        <w:rPr>
          <w:i/>
          <w:color w:val="231F20"/>
          <w:spacing w:val="-16"/>
          <w:w w:val="105"/>
        </w:rPr>
        <w:t> </w:t>
      </w:r>
      <w:r>
        <w:rPr>
          <w:i/>
          <w:color w:val="231F20"/>
          <w:w w:val="105"/>
        </w:rPr>
        <w:t>hơi</w:t>
      </w:r>
      <w:r>
        <w:rPr>
          <w:color w:val="231F20"/>
          <w:w w:val="105"/>
        </w:rPr>
        <w:t>”</w:t>
      </w:r>
      <w:r>
        <w:rPr>
          <w:color w:val="231F20"/>
          <w:spacing w:val="-16"/>
          <w:w w:val="105"/>
        </w:rPr>
        <w:t> </w:t>
      </w:r>
      <w:r>
        <w:rPr>
          <w:color w:val="231F20"/>
          <w:w w:val="105"/>
        </w:rPr>
        <w:t>là</w:t>
      </w:r>
      <w:r>
        <w:rPr>
          <w:color w:val="231F20"/>
          <w:spacing w:val="-16"/>
          <w:w w:val="105"/>
        </w:rPr>
        <w:t> </w:t>
      </w:r>
      <w:r>
        <w:rPr>
          <w:color w:val="231F20"/>
          <w:w w:val="105"/>
        </w:rPr>
        <w:t>nói</w:t>
      </w:r>
      <w:r>
        <w:rPr>
          <w:color w:val="231F20"/>
          <w:spacing w:val="-16"/>
          <w:w w:val="105"/>
        </w:rPr>
        <w:t> </w:t>
      </w:r>
      <w:r>
        <w:rPr>
          <w:color w:val="231F20"/>
          <w:w w:val="105"/>
        </w:rPr>
        <w:t>về</w:t>
      </w:r>
      <w:r>
        <w:rPr>
          <w:color w:val="231F20"/>
          <w:spacing w:val="-16"/>
          <w:w w:val="105"/>
        </w:rPr>
        <w:t> </w:t>
      </w:r>
      <w:r>
        <w:rPr>
          <w:color w:val="231F20"/>
          <w:w w:val="105"/>
        </w:rPr>
        <w:t>tướng</w:t>
      </w:r>
      <w:r>
        <w:rPr>
          <w:color w:val="231F20"/>
          <w:spacing w:val="-16"/>
          <w:w w:val="105"/>
        </w:rPr>
        <w:t> </w:t>
      </w:r>
      <w:r>
        <w:rPr>
          <w:color w:val="231F20"/>
          <w:w w:val="105"/>
        </w:rPr>
        <w:t>tương</w:t>
      </w:r>
      <w:r>
        <w:rPr>
          <w:color w:val="231F20"/>
          <w:spacing w:val="-16"/>
          <w:w w:val="105"/>
        </w:rPr>
        <w:t> </w:t>
      </w:r>
      <w:r>
        <w:rPr>
          <w:color w:val="231F20"/>
          <w:w w:val="105"/>
        </w:rPr>
        <w:t>tục </w:t>
      </w:r>
      <w:r>
        <w:rPr>
          <w:color w:val="231F20"/>
          <w:spacing w:val="-2"/>
          <w:w w:val="110"/>
        </w:rPr>
        <w:t>(nối</w:t>
      </w:r>
      <w:r>
        <w:rPr>
          <w:color w:val="231F20"/>
          <w:spacing w:val="-18"/>
          <w:w w:val="110"/>
        </w:rPr>
        <w:t> </w:t>
      </w:r>
      <w:r>
        <w:rPr>
          <w:color w:val="231F20"/>
          <w:spacing w:val="-2"/>
          <w:w w:val="110"/>
        </w:rPr>
        <w:t>tiếp</w:t>
      </w:r>
      <w:r>
        <w:rPr>
          <w:color w:val="231F20"/>
          <w:spacing w:val="-18"/>
          <w:w w:val="110"/>
        </w:rPr>
        <w:t> </w:t>
      </w:r>
      <w:r>
        <w:rPr>
          <w:color w:val="231F20"/>
          <w:spacing w:val="-2"/>
          <w:w w:val="110"/>
        </w:rPr>
        <w:t>liên</w:t>
      </w:r>
      <w:r>
        <w:rPr>
          <w:color w:val="231F20"/>
          <w:spacing w:val="-18"/>
          <w:w w:val="110"/>
        </w:rPr>
        <w:t> </w:t>
      </w:r>
      <w:r>
        <w:rPr>
          <w:color w:val="231F20"/>
          <w:spacing w:val="-2"/>
          <w:w w:val="110"/>
        </w:rPr>
        <w:t>tục);</w:t>
      </w:r>
      <w:r>
        <w:rPr>
          <w:color w:val="231F20"/>
          <w:spacing w:val="-18"/>
          <w:w w:val="110"/>
        </w:rPr>
        <w:t> </w:t>
      </w:r>
      <w:r>
        <w:rPr>
          <w:color w:val="231F20"/>
          <w:spacing w:val="-2"/>
          <w:w w:val="110"/>
        </w:rPr>
        <w:t>giống</w:t>
      </w:r>
      <w:r>
        <w:rPr>
          <w:color w:val="231F20"/>
          <w:spacing w:val="-18"/>
          <w:w w:val="110"/>
        </w:rPr>
        <w:t> </w:t>
      </w:r>
      <w:r>
        <w:rPr>
          <w:color w:val="231F20"/>
          <w:spacing w:val="-2"/>
          <w:w w:val="110"/>
        </w:rPr>
        <w:t>như</w:t>
      </w:r>
      <w:r>
        <w:rPr>
          <w:color w:val="231F20"/>
          <w:spacing w:val="-18"/>
          <w:w w:val="110"/>
        </w:rPr>
        <w:t> </w:t>
      </w:r>
      <w:r>
        <w:rPr>
          <w:color w:val="231F20"/>
          <w:spacing w:val="-2"/>
          <w:w w:val="110"/>
        </w:rPr>
        <w:t>trong</w:t>
      </w:r>
      <w:r>
        <w:rPr>
          <w:color w:val="231F20"/>
          <w:spacing w:val="-17"/>
          <w:w w:val="110"/>
        </w:rPr>
        <w:t> </w:t>
      </w:r>
      <w:r>
        <w:rPr>
          <w:color w:val="231F20"/>
          <w:spacing w:val="-2"/>
          <w:w w:val="110"/>
        </w:rPr>
        <w:t>điện</w:t>
      </w:r>
      <w:r>
        <w:rPr>
          <w:color w:val="231F20"/>
          <w:spacing w:val="-17"/>
          <w:w w:val="110"/>
        </w:rPr>
        <w:t> </w:t>
      </w:r>
      <w:r>
        <w:rPr>
          <w:color w:val="231F20"/>
          <w:spacing w:val="-2"/>
          <w:w w:val="110"/>
        </w:rPr>
        <w:t>ảnh,</w:t>
      </w:r>
      <w:r>
        <w:rPr>
          <w:color w:val="231F20"/>
          <w:spacing w:val="-18"/>
          <w:w w:val="110"/>
        </w:rPr>
        <w:t> </w:t>
      </w:r>
      <w:r>
        <w:rPr>
          <w:color w:val="231F20"/>
          <w:spacing w:val="-2"/>
          <w:w w:val="110"/>
        </w:rPr>
        <w:t>chúng</w:t>
      </w:r>
      <w:r>
        <w:rPr>
          <w:color w:val="231F20"/>
          <w:spacing w:val="-17"/>
          <w:w w:val="110"/>
        </w:rPr>
        <w:t> </w:t>
      </w:r>
      <w:r>
        <w:rPr>
          <w:color w:val="231F20"/>
          <w:spacing w:val="-2"/>
          <w:w w:val="110"/>
        </w:rPr>
        <w:t>ta</w:t>
      </w:r>
      <w:r>
        <w:rPr>
          <w:color w:val="231F20"/>
          <w:spacing w:val="-17"/>
          <w:w w:val="110"/>
        </w:rPr>
        <w:t> </w:t>
      </w:r>
      <w:r>
        <w:rPr>
          <w:color w:val="231F20"/>
          <w:spacing w:val="-2"/>
          <w:w w:val="110"/>
        </w:rPr>
        <w:t>thấy </w:t>
      </w:r>
      <w:r>
        <w:rPr>
          <w:color w:val="231F20"/>
          <w:w w:val="110"/>
        </w:rPr>
        <w:t>những</w:t>
      </w:r>
      <w:r>
        <w:rPr>
          <w:color w:val="231F20"/>
          <w:spacing w:val="-23"/>
          <w:w w:val="110"/>
        </w:rPr>
        <w:t> </w:t>
      </w:r>
      <w:r>
        <w:rPr>
          <w:color w:val="231F20"/>
          <w:w w:val="110"/>
        </w:rPr>
        <w:t>hình</w:t>
      </w:r>
      <w:r>
        <w:rPr>
          <w:color w:val="231F20"/>
          <w:spacing w:val="-23"/>
          <w:w w:val="110"/>
        </w:rPr>
        <w:t> </w:t>
      </w:r>
      <w:r>
        <w:rPr>
          <w:color w:val="231F20"/>
          <w:w w:val="110"/>
        </w:rPr>
        <w:t>ảnh</w:t>
      </w:r>
      <w:r>
        <w:rPr>
          <w:color w:val="231F20"/>
          <w:spacing w:val="-23"/>
          <w:w w:val="110"/>
        </w:rPr>
        <w:t> </w:t>
      </w:r>
      <w:r>
        <w:rPr>
          <w:color w:val="231F20"/>
          <w:w w:val="110"/>
        </w:rPr>
        <w:t>trên</w:t>
      </w:r>
      <w:r>
        <w:rPr>
          <w:color w:val="231F20"/>
          <w:spacing w:val="-23"/>
          <w:w w:val="110"/>
        </w:rPr>
        <w:t> </w:t>
      </w:r>
      <w:r>
        <w:rPr>
          <w:color w:val="231F20"/>
          <w:w w:val="110"/>
        </w:rPr>
        <w:t>màn</w:t>
      </w:r>
      <w:r>
        <w:rPr>
          <w:color w:val="231F20"/>
          <w:spacing w:val="-23"/>
          <w:w w:val="110"/>
        </w:rPr>
        <w:t> </w:t>
      </w:r>
      <w:r>
        <w:rPr>
          <w:color w:val="231F20"/>
          <w:w w:val="110"/>
        </w:rPr>
        <w:t>bạc;</w:t>
      </w:r>
      <w:r>
        <w:rPr>
          <w:color w:val="231F20"/>
          <w:spacing w:val="-23"/>
          <w:w w:val="110"/>
        </w:rPr>
        <w:t> </w:t>
      </w:r>
      <w:r>
        <w:rPr>
          <w:color w:val="231F20"/>
          <w:w w:val="110"/>
        </w:rPr>
        <w:t>hình</w:t>
      </w:r>
      <w:r>
        <w:rPr>
          <w:color w:val="231F20"/>
          <w:spacing w:val="-23"/>
          <w:w w:val="110"/>
        </w:rPr>
        <w:t> </w:t>
      </w:r>
      <w:r>
        <w:rPr>
          <w:color w:val="231F20"/>
          <w:w w:val="110"/>
        </w:rPr>
        <w:t>ảnh</w:t>
      </w:r>
      <w:r>
        <w:rPr>
          <w:color w:val="231F20"/>
          <w:spacing w:val="-23"/>
          <w:w w:val="110"/>
        </w:rPr>
        <w:t> </w:t>
      </w:r>
      <w:r>
        <w:rPr>
          <w:color w:val="231F20"/>
          <w:w w:val="110"/>
        </w:rPr>
        <w:t>là</w:t>
      </w:r>
      <w:r>
        <w:rPr>
          <w:color w:val="231F20"/>
          <w:spacing w:val="-23"/>
          <w:w w:val="110"/>
        </w:rPr>
        <w:t> </w:t>
      </w:r>
      <w:r>
        <w:rPr>
          <w:color w:val="231F20"/>
          <w:w w:val="110"/>
        </w:rPr>
        <w:t>tướng</w:t>
      </w:r>
      <w:r>
        <w:rPr>
          <w:color w:val="231F20"/>
          <w:spacing w:val="-23"/>
          <w:w w:val="110"/>
        </w:rPr>
        <w:t> </w:t>
      </w:r>
      <w:r>
        <w:rPr>
          <w:color w:val="231F20"/>
          <w:w w:val="110"/>
        </w:rPr>
        <w:t>tương</w:t>
      </w:r>
      <w:r>
        <w:rPr>
          <w:color w:val="231F20"/>
          <w:spacing w:val="-23"/>
          <w:w w:val="110"/>
        </w:rPr>
        <w:t> </w:t>
      </w:r>
      <w:r>
        <w:rPr>
          <w:color w:val="231F20"/>
          <w:w w:val="110"/>
        </w:rPr>
        <w:t>tục do</w:t>
      </w:r>
      <w:r>
        <w:rPr>
          <w:color w:val="231F20"/>
          <w:spacing w:val="-14"/>
          <w:w w:val="110"/>
        </w:rPr>
        <w:t> </w:t>
      </w:r>
      <w:r>
        <w:rPr>
          <w:color w:val="231F20"/>
          <w:w w:val="110"/>
        </w:rPr>
        <w:t>các</w:t>
      </w:r>
      <w:r>
        <w:rPr>
          <w:color w:val="231F20"/>
          <w:spacing w:val="-13"/>
          <w:w w:val="110"/>
        </w:rPr>
        <w:t> </w:t>
      </w:r>
      <w:r>
        <w:rPr>
          <w:color w:val="231F20"/>
          <w:w w:val="110"/>
        </w:rPr>
        <w:t>tấm</w:t>
      </w:r>
      <w:r>
        <w:rPr>
          <w:color w:val="231F20"/>
          <w:spacing w:val="-14"/>
          <w:w w:val="110"/>
        </w:rPr>
        <w:t> </w:t>
      </w:r>
      <w:r>
        <w:rPr>
          <w:color w:val="231F20"/>
          <w:w w:val="110"/>
        </w:rPr>
        <w:t>phim</w:t>
      </w:r>
      <w:r>
        <w:rPr>
          <w:color w:val="231F20"/>
          <w:spacing w:val="-14"/>
          <w:w w:val="110"/>
        </w:rPr>
        <w:t> </w:t>
      </w:r>
      <w:r>
        <w:rPr>
          <w:color w:val="231F20"/>
          <w:w w:val="110"/>
        </w:rPr>
        <w:t>được</w:t>
      </w:r>
      <w:r>
        <w:rPr>
          <w:color w:val="231F20"/>
          <w:spacing w:val="-14"/>
          <w:w w:val="110"/>
        </w:rPr>
        <w:t> </w:t>
      </w:r>
      <w:r>
        <w:rPr>
          <w:color w:val="231F20"/>
          <w:w w:val="110"/>
        </w:rPr>
        <w:t>rọi</w:t>
      </w:r>
      <w:r>
        <w:rPr>
          <w:color w:val="231F20"/>
          <w:spacing w:val="-14"/>
          <w:w w:val="110"/>
        </w:rPr>
        <w:t> </w:t>
      </w:r>
      <w:r>
        <w:rPr>
          <w:color w:val="231F20"/>
          <w:w w:val="110"/>
        </w:rPr>
        <w:t>sáng</w:t>
      </w:r>
      <w:r>
        <w:rPr>
          <w:color w:val="231F20"/>
          <w:spacing w:val="-13"/>
          <w:w w:val="110"/>
        </w:rPr>
        <w:t> </w:t>
      </w:r>
      <w:r>
        <w:rPr>
          <w:color w:val="231F20"/>
          <w:w w:val="110"/>
        </w:rPr>
        <w:t>kết</w:t>
      </w:r>
      <w:r>
        <w:rPr>
          <w:color w:val="231F20"/>
          <w:spacing w:val="-13"/>
          <w:w w:val="110"/>
        </w:rPr>
        <w:t> </w:t>
      </w:r>
      <w:r>
        <w:rPr>
          <w:color w:val="231F20"/>
          <w:w w:val="110"/>
        </w:rPr>
        <w:t>hợp</w:t>
      </w:r>
      <w:r>
        <w:rPr>
          <w:color w:val="231F20"/>
          <w:spacing w:val="-13"/>
          <w:w w:val="110"/>
        </w:rPr>
        <w:t> </w:t>
      </w:r>
      <w:r>
        <w:rPr>
          <w:color w:val="231F20"/>
          <w:w w:val="110"/>
        </w:rPr>
        <w:t>thành,</w:t>
      </w:r>
      <w:r>
        <w:rPr>
          <w:color w:val="231F20"/>
          <w:spacing w:val="-14"/>
          <w:w w:val="110"/>
        </w:rPr>
        <w:t> </w:t>
      </w:r>
      <w:r>
        <w:rPr>
          <w:color w:val="231F20"/>
          <w:w w:val="110"/>
        </w:rPr>
        <w:t>chẳng</w:t>
      </w:r>
      <w:r>
        <w:rPr>
          <w:color w:val="231F20"/>
          <w:spacing w:val="-13"/>
          <w:w w:val="110"/>
        </w:rPr>
        <w:t> </w:t>
      </w:r>
      <w:r>
        <w:rPr>
          <w:color w:val="231F20"/>
          <w:w w:val="110"/>
        </w:rPr>
        <w:t>thật! </w:t>
      </w:r>
      <w:r>
        <w:rPr>
          <w:color w:val="231F20"/>
          <w:w w:val="105"/>
        </w:rPr>
        <w:t>Từ</w:t>
      </w:r>
      <w:r>
        <w:rPr>
          <w:color w:val="231F20"/>
          <w:spacing w:val="-14"/>
          <w:w w:val="105"/>
        </w:rPr>
        <w:t> </w:t>
      </w:r>
      <w:r>
        <w:rPr>
          <w:color w:val="231F20"/>
          <w:w w:val="105"/>
        </w:rPr>
        <w:t>khoa</w:t>
      </w:r>
      <w:r>
        <w:rPr>
          <w:color w:val="231F20"/>
          <w:spacing w:val="-15"/>
          <w:w w:val="105"/>
        </w:rPr>
        <w:t> </w:t>
      </w:r>
      <w:r>
        <w:rPr>
          <w:color w:val="231F20"/>
          <w:w w:val="105"/>
        </w:rPr>
        <w:t>học</w:t>
      </w:r>
      <w:r>
        <w:rPr>
          <w:color w:val="231F20"/>
          <w:spacing w:val="-14"/>
          <w:w w:val="105"/>
        </w:rPr>
        <w:t> </w:t>
      </w:r>
      <w:r>
        <w:rPr>
          <w:color w:val="231F20"/>
          <w:w w:val="105"/>
        </w:rPr>
        <w:t>cận</w:t>
      </w:r>
      <w:r>
        <w:rPr>
          <w:color w:val="231F20"/>
          <w:spacing w:val="-14"/>
          <w:w w:val="105"/>
        </w:rPr>
        <w:t> </w:t>
      </w:r>
      <w:r>
        <w:rPr>
          <w:color w:val="231F20"/>
          <w:w w:val="105"/>
        </w:rPr>
        <w:t>đại,</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hiểu</w:t>
      </w:r>
      <w:r>
        <w:rPr>
          <w:color w:val="231F20"/>
          <w:spacing w:val="-14"/>
          <w:w w:val="105"/>
        </w:rPr>
        <w:t> </w:t>
      </w:r>
      <w:r>
        <w:rPr>
          <w:color w:val="231F20"/>
          <w:w w:val="105"/>
        </w:rPr>
        <w:t>rất</w:t>
      </w:r>
      <w:r>
        <w:rPr>
          <w:color w:val="231F20"/>
          <w:spacing w:val="-14"/>
          <w:w w:val="105"/>
        </w:rPr>
        <w:t> </w:t>
      </w:r>
      <w:r>
        <w:rPr>
          <w:color w:val="231F20"/>
          <w:w w:val="105"/>
        </w:rPr>
        <w:t>rõ</w:t>
      </w:r>
      <w:r>
        <w:rPr>
          <w:color w:val="231F20"/>
          <w:spacing w:val="-14"/>
          <w:w w:val="105"/>
        </w:rPr>
        <w:t> </w:t>
      </w:r>
      <w:r>
        <w:rPr>
          <w:color w:val="231F20"/>
          <w:w w:val="105"/>
        </w:rPr>
        <w:t>ràng,</w:t>
      </w:r>
      <w:r>
        <w:rPr>
          <w:color w:val="231F20"/>
          <w:spacing w:val="-14"/>
          <w:w w:val="105"/>
        </w:rPr>
        <w:t> </w:t>
      </w:r>
      <w:r>
        <w:rPr>
          <w:color w:val="231F20"/>
          <w:w w:val="105"/>
        </w:rPr>
        <w:t>đâu</w:t>
      </w:r>
      <w:r>
        <w:rPr>
          <w:color w:val="231F20"/>
          <w:spacing w:val="-14"/>
          <w:w w:val="105"/>
        </w:rPr>
        <w:t> </w:t>
      </w:r>
      <w:r>
        <w:rPr>
          <w:color w:val="231F20"/>
          <w:w w:val="105"/>
        </w:rPr>
        <w:t>có </w:t>
      </w:r>
      <w:r>
        <w:rPr>
          <w:color w:val="231F20"/>
          <w:w w:val="110"/>
        </w:rPr>
        <w:t>gì</w:t>
      </w:r>
      <w:r>
        <w:rPr>
          <w:color w:val="231F20"/>
          <w:spacing w:val="-24"/>
          <w:w w:val="110"/>
        </w:rPr>
        <w:t> </w:t>
      </w:r>
      <w:r>
        <w:rPr>
          <w:color w:val="231F20"/>
          <w:w w:val="110"/>
        </w:rPr>
        <w:t>là</w:t>
      </w:r>
      <w:r>
        <w:rPr>
          <w:color w:val="231F20"/>
          <w:spacing w:val="-23"/>
          <w:w w:val="110"/>
        </w:rPr>
        <w:t> </w:t>
      </w:r>
      <w:r>
        <w:rPr>
          <w:color w:val="231F20"/>
          <w:w w:val="110"/>
        </w:rPr>
        <w:t>thật?</w:t>
      </w:r>
      <w:r>
        <w:rPr>
          <w:color w:val="231F20"/>
          <w:spacing w:val="-24"/>
          <w:w w:val="110"/>
        </w:rPr>
        <w:t> </w:t>
      </w:r>
      <w:r>
        <w:rPr>
          <w:color w:val="231F20"/>
          <w:w w:val="110"/>
        </w:rPr>
        <w:t>Tìm</w:t>
      </w:r>
      <w:r>
        <w:rPr>
          <w:color w:val="231F20"/>
          <w:spacing w:val="-23"/>
          <w:w w:val="110"/>
        </w:rPr>
        <w:t> </w:t>
      </w:r>
      <w:r>
        <w:rPr>
          <w:color w:val="231F20"/>
          <w:w w:val="110"/>
        </w:rPr>
        <w:t>chẳng</w:t>
      </w:r>
      <w:r>
        <w:rPr>
          <w:color w:val="231F20"/>
          <w:spacing w:val="-23"/>
          <w:w w:val="110"/>
        </w:rPr>
        <w:t> </w:t>
      </w:r>
      <w:r>
        <w:rPr>
          <w:color w:val="231F20"/>
          <w:w w:val="110"/>
        </w:rPr>
        <w:t>được</w:t>
      </w:r>
      <w:r>
        <w:rPr>
          <w:color w:val="231F20"/>
          <w:spacing w:val="-24"/>
          <w:w w:val="110"/>
        </w:rPr>
        <w:t> </w:t>
      </w:r>
      <w:r>
        <w:rPr>
          <w:color w:val="231F20"/>
          <w:w w:val="110"/>
        </w:rPr>
        <w:t>thứ</w:t>
      </w:r>
      <w:r>
        <w:rPr>
          <w:color w:val="231F20"/>
          <w:spacing w:val="-23"/>
          <w:w w:val="110"/>
        </w:rPr>
        <w:t> </w:t>
      </w:r>
      <w:r>
        <w:rPr>
          <w:color w:val="231F20"/>
          <w:w w:val="110"/>
        </w:rPr>
        <w:t>nào</w:t>
      </w:r>
      <w:r>
        <w:rPr>
          <w:color w:val="231F20"/>
          <w:spacing w:val="-23"/>
          <w:w w:val="110"/>
        </w:rPr>
        <w:t> </w:t>
      </w:r>
      <w:r>
        <w:rPr>
          <w:color w:val="231F20"/>
          <w:w w:val="110"/>
        </w:rPr>
        <w:t>là</w:t>
      </w:r>
      <w:r>
        <w:rPr>
          <w:color w:val="231F20"/>
          <w:spacing w:val="-24"/>
          <w:w w:val="110"/>
        </w:rPr>
        <w:t> </w:t>
      </w:r>
      <w:r>
        <w:rPr>
          <w:color w:val="231F20"/>
          <w:w w:val="110"/>
        </w:rPr>
        <w:t>thật!</w:t>
      </w:r>
      <w:r>
        <w:rPr>
          <w:color w:val="231F20"/>
          <w:spacing w:val="-23"/>
          <w:w w:val="110"/>
        </w:rPr>
        <w:t> </w:t>
      </w:r>
      <w:r>
        <w:rPr>
          <w:color w:val="231F20"/>
          <w:w w:val="110"/>
        </w:rPr>
        <w:t>Nếu</w:t>
      </w:r>
      <w:r>
        <w:rPr>
          <w:color w:val="231F20"/>
          <w:spacing w:val="-24"/>
          <w:w w:val="110"/>
        </w:rPr>
        <w:t> </w:t>
      </w:r>
      <w:r>
        <w:rPr>
          <w:color w:val="231F20"/>
          <w:w w:val="110"/>
        </w:rPr>
        <w:t>thật</w:t>
      </w:r>
      <w:r>
        <w:rPr>
          <w:color w:val="231F20"/>
          <w:spacing w:val="-23"/>
          <w:w w:val="110"/>
        </w:rPr>
        <w:t> </w:t>
      </w:r>
      <w:r>
        <w:rPr>
          <w:color w:val="231F20"/>
          <w:w w:val="110"/>
        </w:rPr>
        <w:t>sự</w:t>
      </w:r>
      <w:r>
        <w:rPr>
          <w:color w:val="231F20"/>
          <w:spacing w:val="-23"/>
          <w:w w:val="110"/>
        </w:rPr>
        <w:t> </w:t>
      </w:r>
      <w:r>
        <w:rPr>
          <w:color w:val="231F20"/>
          <w:w w:val="110"/>
        </w:rPr>
        <w:t>tìm </w:t>
      </w:r>
      <w:r>
        <w:rPr>
          <w:color w:val="231F20"/>
          <w:spacing w:val="-2"/>
          <w:w w:val="105"/>
        </w:rPr>
        <w:t>được</w:t>
      </w:r>
      <w:r>
        <w:rPr>
          <w:color w:val="231F20"/>
          <w:spacing w:val="-21"/>
          <w:w w:val="105"/>
        </w:rPr>
        <w:t> </w:t>
      </w:r>
      <w:r>
        <w:rPr>
          <w:color w:val="231F20"/>
          <w:spacing w:val="-2"/>
          <w:w w:val="105"/>
        </w:rPr>
        <w:t>cái</w:t>
      </w:r>
      <w:r>
        <w:rPr>
          <w:color w:val="231F20"/>
          <w:spacing w:val="-20"/>
          <w:w w:val="105"/>
        </w:rPr>
        <w:t> </w:t>
      </w:r>
      <w:r>
        <w:rPr>
          <w:color w:val="231F20"/>
          <w:spacing w:val="-2"/>
          <w:w w:val="105"/>
        </w:rPr>
        <w:t>nào</w:t>
      </w:r>
      <w:r>
        <w:rPr>
          <w:color w:val="231F20"/>
          <w:spacing w:val="-20"/>
          <w:w w:val="105"/>
        </w:rPr>
        <w:t> </w:t>
      </w:r>
      <w:r>
        <w:rPr>
          <w:color w:val="231F20"/>
          <w:spacing w:val="-2"/>
          <w:w w:val="105"/>
        </w:rPr>
        <w:t>là</w:t>
      </w:r>
      <w:r>
        <w:rPr>
          <w:color w:val="231F20"/>
          <w:spacing w:val="-21"/>
          <w:w w:val="105"/>
        </w:rPr>
        <w:t> </w:t>
      </w:r>
      <w:r>
        <w:rPr>
          <w:color w:val="231F20"/>
          <w:spacing w:val="-2"/>
          <w:w w:val="105"/>
        </w:rPr>
        <w:t>thật,</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1"/>
          <w:w w:val="105"/>
        </w:rPr>
        <w:t> </w:t>
      </w:r>
      <w:r>
        <w:rPr>
          <w:color w:val="231F20"/>
          <w:spacing w:val="-2"/>
          <w:w w:val="105"/>
        </w:rPr>
        <w:t>nói</w:t>
      </w:r>
      <w:r>
        <w:rPr>
          <w:color w:val="231F20"/>
          <w:spacing w:val="-20"/>
          <w:w w:val="105"/>
        </w:rPr>
        <w:t> </w:t>
      </w:r>
      <w:r>
        <w:rPr>
          <w:color w:val="231F20"/>
          <w:spacing w:val="-2"/>
          <w:w w:val="105"/>
        </w:rPr>
        <w:t>là</w:t>
      </w:r>
      <w:r>
        <w:rPr>
          <w:color w:val="231F20"/>
          <w:spacing w:val="-20"/>
          <w:w w:val="105"/>
        </w:rPr>
        <w:t> </w:t>
      </w:r>
      <w:r>
        <w:rPr>
          <w:color w:val="231F20"/>
          <w:spacing w:val="-2"/>
          <w:w w:val="105"/>
        </w:rPr>
        <w:t>“</w:t>
      </w:r>
      <w:r>
        <w:rPr>
          <w:i/>
          <w:color w:val="231F20"/>
          <w:spacing w:val="-2"/>
          <w:w w:val="105"/>
        </w:rPr>
        <w:t>vĩnh</w:t>
      </w:r>
      <w:r>
        <w:rPr>
          <w:i/>
          <w:color w:val="231F20"/>
          <w:spacing w:val="-21"/>
          <w:w w:val="105"/>
        </w:rPr>
        <w:t> </w:t>
      </w:r>
      <w:r>
        <w:rPr>
          <w:i/>
          <w:color w:val="231F20"/>
          <w:spacing w:val="-2"/>
          <w:w w:val="105"/>
        </w:rPr>
        <w:t>hằng</w:t>
      </w:r>
      <w:r>
        <w:rPr>
          <w:i/>
          <w:color w:val="231F20"/>
          <w:spacing w:val="-20"/>
          <w:w w:val="105"/>
        </w:rPr>
        <w:t> </w:t>
      </w:r>
      <w:r>
        <w:rPr>
          <w:i/>
          <w:color w:val="231F20"/>
          <w:spacing w:val="-2"/>
          <w:w w:val="105"/>
        </w:rPr>
        <w:t>không</w:t>
      </w:r>
      <w:r>
        <w:rPr>
          <w:i/>
          <w:color w:val="231F20"/>
          <w:spacing w:val="-20"/>
          <w:w w:val="105"/>
        </w:rPr>
        <w:t> </w:t>
      </w:r>
      <w:r>
        <w:rPr>
          <w:i/>
          <w:color w:val="231F20"/>
          <w:spacing w:val="-2"/>
          <w:w w:val="105"/>
        </w:rPr>
        <w:t>thay</w:t>
      </w:r>
      <w:r>
        <w:rPr>
          <w:i/>
          <w:color w:val="231F20"/>
          <w:spacing w:val="-21"/>
          <w:w w:val="105"/>
        </w:rPr>
        <w:t> </w:t>
      </w:r>
      <w:r>
        <w:rPr>
          <w:i/>
          <w:color w:val="231F20"/>
          <w:spacing w:val="-2"/>
          <w:w w:val="105"/>
        </w:rPr>
        <w:t>đổi</w:t>
      </w:r>
      <w:r>
        <w:rPr>
          <w:color w:val="231F20"/>
          <w:spacing w:val="-2"/>
          <w:w w:val="105"/>
        </w:rPr>
        <w:t>”, </w:t>
      </w:r>
      <w:r>
        <w:rPr>
          <w:color w:val="231F20"/>
          <w:w w:val="110"/>
        </w:rPr>
        <w:t>tối</w:t>
      </w:r>
      <w:r>
        <w:rPr>
          <w:color w:val="231F20"/>
          <w:spacing w:val="-19"/>
          <w:w w:val="110"/>
        </w:rPr>
        <w:t> </w:t>
      </w:r>
      <w:r>
        <w:rPr>
          <w:color w:val="231F20"/>
          <w:w w:val="110"/>
        </w:rPr>
        <w:t>thiểu</w:t>
      </w:r>
      <w:r>
        <w:rPr>
          <w:color w:val="231F20"/>
          <w:spacing w:val="-19"/>
          <w:w w:val="110"/>
        </w:rPr>
        <w:t> </w:t>
      </w:r>
      <w:r>
        <w:rPr>
          <w:color w:val="231F20"/>
          <w:w w:val="110"/>
        </w:rPr>
        <w:t>phải</w:t>
      </w:r>
      <w:r>
        <w:rPr>
          <w:color w:val="231F20"/>
          <w:spacing w:val="-19"/>
          <w:w w:val="110"/>
        </w:rPr>
        <w:t> </w:t>
      </w:r>
      <w:r>
        <w:rPr>
          <w:color w:val="231F20"/>
          <w:w w:val="110"/>
        </w:rPr>
        <w:t>là</w:t>
      </w:r>
      <w:r>
        <w:rPr>
          <w:color w:val="231F20"/>
          <w:spacing w:val="-19"/>
          <w:w w:val="110"/>
        </w:rPr>
        <w:t> </w:t>
      </w:r>
      <w:r>
        <w:rPr>
          <w:color w:val="231F20"/>
          <w:w w:val="110"/>
        </w:rPr>
        <w:t>cõi</w:t>
      </w:r>
      <w:r>
        <w:rPr>
          <w:color w:val="231F20"/>
          <w:spacing w:val="-19"/>
          <w:w w:val="110"/>
        </w:rPr>
        <w:t> </w:t>
      </w:r>
      <w:r>
        <w:rPr>
          <w:color w:val="231F20"/>
          <w:w w:val="110"/>
        </w:rPr>
        <w:t>Thật</w:t>
      </w:r>
      <w:r>
        <w:rPr>
          <w:color w:val="231F20"/>
          <w:spacing w:val="-19"/>
          <w:w w:val="110"/>
        </w:rPr>
        <w:t> </w:t>
      </w:r>
      <w:r>
        <w:rPr>
          <w:color w:val="231F20"/>
          <w:w w:val="110"/>
        </w:rPr>
        <w:t>Báo.</w:t>
      </w:r>
    </w:p>
    <w:p>
      <w:pPr>
        <w:pStyle w:val="BodyText"/>
        <w:spacing w:line="285" w:lineRule="auto" w:before="146"/>
        <w:ind w:left="113" w:right="394" w:firstLine="453"/>
      </w:pPr>
      <w:r>
        <w:rPr>
          <w:color w:val="231F20"/>
          <w:w w:val="105"/>
        </w:rPr>
        <w:t>Những</w:t>
      </w:r>
      <w:r>
        <w:rPr>
          <w:color w:val="231F20"/>
          <w:spacing w:val="-16"/>
          <w:w w:val="105"/>
        </w:rPr>
        <w:t> </w:t>
      </w:r>
      <w:r>
        <w:rPr>
          <w:color w:val="231F20"/>
          <w:w w:val="105"/>
        </w:rPr>
        <w:t>vật</w:t>
      </w:r>
      <w:r>
        <w:rPr>
          <w:color w:val="231F20"/>
          <w:spacing w:val="-16"/>
          <w:w w:val="105"/>
        </w:rPr>
        <w:t> </w:t>
      </w:r>
      <w:r>
        <w:rPr>
          <w:color w:val="231F20"/>
          <w:w w:val="105"/>
        </w:rPr>
        <w:t>trong</w:t>
      </w:r>
      <w:r>
        <w:rPr>
          <w:color w:val="231F20"/>
          <w:spacing w:val="-16"/>
          <w:w w:val="105"/>
        </w:rPr>
        <w:t> </w:t>
      </w:r>
      <w:r>
        <w:rPr>
          <w:color w:val="231F20"/>
          <w:w w:val="105"/>
        </w:rPr>
        <w:t>thế</w:t>
      </w:r>
      <w:r>
        <w:rPr>
          <w:color w:val="231F20"/>
          <w:spacing w:val="-16"/>
          <w:w w:val="105"/>
        </w:rPr>
        <w:t> </w:t>
      </w:r>
      <w:r>
        <w:rPr>
          <w:color w:val="231F20"/>
          <w:w w:val="105"/>
        </w:rPr>
        <w:t>giới</w:t>
      </w:r>
      <w:r>
        <w:rPr>
          <w:color w:val="231F20"/>
          <w:spacing w:val="-16"/>
          <w:w w:val="105"/>
        </w:rPr>
        <w:t> </w:t>
      </w:r>
      <w:r>
        <w:rPr>
          <w:color w:val="231F20"/>
          <w:w w:val="105"/>
        </w:rPr>
        <w:t>Cực</w:t>
      </w:r>
      <w:r>
        <w:rPr>
          <w:color w:val="231F20"/>
          <w:spacing w:val="-16"/>
          <w:w w:val="105"/>
        </w:rPr>
        <w:t> </w:t>
      </w:r>
      <w:r>
        <w:rPr>
          <w:color w:val="231F20"/>
          <w:w w:val="105"/>
        </w:rPr>
        <w:t>Lạc</w:t>
      </w:r>
      <w:r>
        <w:rPr>
          <w:color w:val="231F20"/>
          <w:spacing w:val="-16"/>
          <w:w w:val="105"/>
        </w:rPr>
        <w:t> </w:t>
      </w:r>
      <w:r>
        <w:rPr>
          <w:color w:val="231F20"/>
          <w:w w:val="105"/>
        </w:rPr>
        <w:t>là</w:t>
      </w:r>
      <w:r>
        <w:rPr>
          <w:color w:val="231F20"/>
          <w:spacing w:val="-16"/>
          <w:w w:val="105"/>
        </w:rPr>
        <w:t> </w:t>
      </w:r>
      <w:r>
        <w:rPr>
          <w:color w:val="231F20"/>
          <w:w w:val="105"/>
        </w:rPr>
        <w:t>vĩnh</w:t>
      </w:r>
      <w:r>
        <w:rPr>
          <w:color w:val="231F20"/>
          <w:spacing w:val="-16"/>
          <w:w w:val="105"/>
        </w:rPr>
        <w:t> </w:t>
      </w:r>
      <w:r>
        <w:rPr>
          <w:color w:val="231F20"/>
          <w:w w:val="105"/>
        </w:rPr>
        <w:t>hằng,</w:t>
      </w:r>
      <w:r>
        <w:rPr>
          <w:color w:val="231F20"/>
          <w:spacing w:val="-15"/>
          <w:w w:val="105"/>
        </w:rPr>
        <w:t> </w:t>
      </w:r>
      <w:r>
        <w:rPr>
          <w:color w:val="231F20"/>
          <w:w w:val="105"/>
        </w:rPr>
        <w:t>không</w:t>
      </w:r>
      <w:r>
        <w:rPr>
          <w:color w:val="231F20"/>
          <w:spacing w:val="-16"/>
          <w:w w:val="105"/>
        </w:rPr>
        <w:t> </w:t>
      </w:r>
      <w:r>
        <w:rPr>
          <w:color w:val="231F20"/>
          <w:w w:val="105"/>
        </w:rPr>
        <w:t>có biến hóa, nhưng chúng cũng chưa phải chân thật rốt ráo.</w:t>
      </w:r>
      <w:r>
        <w:rPr>
          <w:color w:val="231F20"/>
          <w:spacing w:val="80"/>
          <w:w w:val="105"/>
        </w:rPr>
        <w:t> </w:t>
      </w:r>
      <w:r>
        <w:rPr>
          <w:color w:val="231F20"/>
          <w:w w:val="105"/>
        </w:rPr>
        <w:t>Vì</w:t>
      </w:r>
      <w:r>
        <w:rPr>
          <w:color w:val="231F20"/>
          <w:spacing w:val="-13"/>
          <w:w w:val="105"/>
        </w:rPr>
        <w:t> </w:t>
      </w:r>
      <w:r>
        <w:rPr>
          <w:color w:val="231F20"/>
          <w:w w:val="105"/>
        </w:rPr>
        <w:t>sao?</w:t>
      </w:r>
      <w:r>
        <w:rPr>
          <w:color w:val="231F20"/>
          <w:spacing w:val="-12"/>
          <w:w w:val="105"/>
        </w:rPr>
        <w:t> </w:t>
      </w:r>
      <w:r>
        <w:rPr>
          <w:color w:val="231F20"/>
          <w:w w:val="105"/>
        </w:rPr>
        <w:t>Kinh</w:t>
      </w:r>
      <w:r>
        <w:rPr>
          <w:color w:val="231F20"/>
          <w:spacing w:val="-13"/>
          <w:w w:val="105"/>
        </w:rPr>
        <w:t> </w:t>
      </w:r>
      <w:r>
        <w:rPr>
          <w:color w:val="231F20"/>
          <w:w w:val="105"/>
        </w:rPr>
        <w:t>bảo</w:t>
      </w:r>
      <w:r>
        <w:rPr>
          <w:color w:val="231F20"/>
          <w:spacing w:val="-13"/>
          <w:w w:val="105"/>
        </w:rPr>
        <w:t> </w:t>
      </w:r>
      <w:r>
        <w:rPr>
          <w:color w:val="231F20"/>
          <w:w w:val="105"/>
        </w:rPr>
        <w:t>cõi</w:t>
      </w:r>
      <w:r>
        <w:rPr>
          <w:color w:val="231F20"/>
          <w:spacing w:val="-13"/>
          <w:w w:val="105"/>
        </w:rPr>
        <w:t> </w:t>
      </w:r>
      <w:r>
        <w:rPr>
          <w:color w:val="231F20"/>
          <w:w w:val="105"/>
        </w:rPr>
        <w:t>Thật</w:t>
      </w:r>
      <w:r>
        <w:rPr>
          <w:color w:val="231F20"/>
          <w:spacing w:val="-12"/>
          <w:w w:val="105"/>
        </w:rPr>
        <w:t> </w:t>
      </w:r>
      <w:r>
        <w:rPr>
          <w:color w:val="231F20"/>
          <w:w w:val="105"/>
        </w:rPr>
        <w:t>Báo</w:t>
      </w:r>
      <w:r>
        <w:rPr>
          <w:color w:val="231F20"/>
          <w:spacing w:val="-13"/>
          <w:w w:val="105"/>
        </w:rPr>
        <w:t> </w:t>
      </w:r>
      <w:r>
        <w:rPr>
          <w:color w:val="231F20"/>
          <w:w w:val="105"/>
        </w:rPr>
        <w:t>xuất</w:t>
      </w:r>
      <w:r>
        <w:rPr>
          <w:color w:val="231F20"/>
          <w:spacing w:val="-13"/>
          <w:w w:val="105"/>
        </w:rPr>
        <w:t> </w:t>
      </w:r>
      <w:r>
        <w:rPr>
          <w:color w:val="231F20"/>
          <w:w w:val="105"/>
        </w:rPr>
        <w:t>hiện</w:t>
      </w:r>
      <w:r>
        <w:rPr>
          <w:color w:val="231F20"/>
          <w:spacing w:val="-13"/>
          <w:w w:val="105"/>
        </w:rPr>
        <w:t> </w:t>
      </w:r>
      <w:r>
        <w:rPr>
          <w:color w:val="231F20"/>
          <w:w w:val="105"/>
        </w:rPr>
        <w:t>như</w:t>
      </w:r>
      <w:r>
        <w:rPr>
          <w:color w:val="231F20"/>
          <w:spacing w:val="-13"/>
          <w:w w:val="105"/>
        </w:rPr>
        <w:t> </w:t>
      </w:r>
      <w:r>
        <w:rPr>
          <w:color w:val="231F20"/>
          <w:w w:val="105"/>
        </w:rPr>
        <w:t>thế</w:t>
      </w:r>
      <w:r>
        <w:rPr>
          <w:color w:val="231F20"/>
          <w:spacing w:val="-13"/>
          <w:w w:val="105"/>
        </w:rPr>
        <w:t> </w:t>
      </w:r>
      <w:r>
        <w:rPr>
          <w:color w:val="231F20"/>
          <w:w w:val="105"/>
        </w:rPr>
        <w:t>nào?</w:t>
      </w:r>
      <w:r>
        <w:rPr>
          <w:color w:val="231F20"/>
          <w:spacing w:val="-13"/>
          <w:w w:val="105"/>
        </w:rPr>
        <w:t> </w:t>
      </w:r>
      <w:r>
        <w:rPr>
          <w:color w:val="231F20"/>
          <w:w w:val="105"/>
        </w:rPr>
        <w:t>Đoạn hết</w:t>
      </w:r>
      <w:r>
        <w:rPr>
          <w:color w:val="231F20"/>
          <w:spacing w:val="-16"/>
          <w:w w:val="105"/>
        </w:rPr>
        <w:t> </w:t>
      </w:r>
      <w:r>
        <w:rPr>
          <w:color w:val="231F20"/>
          <w:w w:val="105"/>
        </w:rPr>
        <w:t>vô</w:t>
      </w:r>
      <w:r>
        <w:rPr>
          <w:color w:val="231F20"/>
          <w:spacing w:val="-16"/>
          <w:w w:val="105"/>
        </w:rPr>
        <w:t> </w:t>
      </w:r>
      <w:r>
        <w:rPr>
          <w:color w:val="231F20"/>
          <w:w w:val="105"/>
        </w:rPr>
        <w:t>minh.</w:t>
      </w:r>
      <w:r>
        <w:rPr>
          <w:color w:val="231F20"/>
          <w:spacing w:val="-16"/>
          <w:w w:val="105"/>
        </w:rPr>
        <w:t> </w:t>
      </w:r>
      <w:r>
        <w:rPr>
          <w:color w:val="231F20"/>
          <w:w w:val="105"/>
        </w:rPr>
        <w:t>Tuy</w:t>
      </w:r>
      <w:r>
        <w:rPr>
          <w:color w:val="231F20"/>
          <w:spacing w:val="-16"/>
          <w:w w:val="105"/>
        </w:rPr>
        <w:t> </w:t>
      </w:r>
      <w:r>
        <w:rPr>
          <w:color w:val="231F20"/>
          <w:w w:val="105"/>
        </w:rPr>
        <w:t>đoạn</w:t>
      </w:r>
      <w:r>
        <w:rPr>
          <w:color w:val="231F20"/>
          <w:spacing w:val="-16"/>
          <w:w w:val="105"/>
        </w:rPr>
        <w:t> </w:t>
      </w:r>
      <w:r>
        <w:rPr>
          <w:color w:val="231F20"/>
          <w:w w:val="105"/>
        </w:rPr>
        <w:t>sạch</w:t>
      </w:r>
      <w:r>
        <w:rPr>
          <w:color w:val="231F20"/>
          <w:spacing w:val="-16"/>
          <w:w w:val="105"/>
        </w:rPr>
        <w:t> </w:t>
      </w:r>
      <w:r>
        <w:rPr>
          <w:color w:val="231F20"/>
          <w:w w:val="105"/>
        </w:rPr>
        <w:t>vô</w:t>
      </w:r>
      <w:r>
        <w:rPr>
          <w:color w:val="231F20"/>
          <w:spacing w:val="-16"/>
          <w:w w:val="105"/>
        </w:rPr>
        <w:t> </w:t>
      </w:r>
      <w:r>
        <w:rPr>
          <w:color w:val="231F20"/>
          <w:w w:val="105"/>
        </w:rPr>
        <w:t>minh,</w:t>
      </w:r>
      <w:r>
        <w:rPr>
          <w:color w:val="231F20"/>
          <w:spacing w:val="-16"/>
          <w:w w:val="105"/>
        </w:rPr>
        <w:t> </w:t>
      </w:r>
      <w:r>
        <w:rPr>
          <w:color w:val="231F20"/>
          <w:w w:val="105"/>
        </w:rPr>
        <w:t>nhưng</w:t>
      </w:r>
      <w:r>
        <w:rPr>
          <w:color w:val="231F20"/>
          <w:spacing w:val="-16"/>
          <w:w w:val="105"/>
        </w:rPr>
        <w:t> </w:t>
      </w:r>
      <w:r>
        <w:rPr>
          <w:color w:val="231F20"/>
          <w:w w:val="105"/>
        </w:rPr>
        <w:t>tập</w:t>
      </w:r>
      <w:r>
        <w:rPr>
          <w:color w:val="231F20"/>
          <w:spacing w:val="-16"/>
          <w:w w:val="105"/>
        </w:rPr>
        <w:t> </w:t>
      </w:r>
      <w:r>
        <w:rPr>
          <w:color w:val="231F20"/>
          <w:w w:val="105"/>
        </w:rPr>
        <w:t>khí</w:t>
      </w:r>
      <w:r>
        <w:rPr>
          <w:color w:val="231F20"/>
          <w:spacing w:val="-16"/>
          <w:w w:val="105"/>
        </w:rPr>
        <w:t> </w:t>
      </w:r>
      <w:r>
        <w:rPr>
          <w:color w:val="231F20"/>
          <w:w w:val="105"/>
        </w:rPr>
        <w:t>vô</w:t>
      </w:r>
      <w:r>
        <w:rPr>
          <w:color w:val="231F20"/>
          <w:spacing w:val="-16"/>
          <w:w w:val="105"/>
        </w:rPr>
        <w:t> </w:t>
      </w:r>
      <w:r>
        <w:rPr>
          <w:color w:val="231F20"/>
          <w:w w:val="105"/>
        </w:rPr>
        <w:t>minh hãy</w:t>
      </w:r>
      <w:r>
        <w:rPr>
          <w:color w:val="231F20"/>
          <w:spacing w:val="-7"/>
          <w:w w:val="105"/>
        </w:rPr>
        <w:t> </w:t>
      </w:r>
      <w:r>
        <w:rPr>
          <w:color w:val="231F20"/>
          <w:w w:val="105"/>
        </w:rPr>
        <w:t>còn,</w:t>
      </w:r>
      <w:r>
        <w:rPr>
          <w:color w:val="231F20"/>
          <w:spacing w:val="-7"/>
          <w:w w:val="105"/>
        </w:rPr>
        <w:t> </w:t>
      </w:r>
      <w:r>
        <w:rPr>
          <w:color w:val="231F20"/>
          <w:w w:val="105"/>
        </w:rPr>
        <w:t>chưa</w:t>
      </w:r>
      <w:r>
        <w:rPr>
          <w:color w:val="231F20"/>
          <w:spacing w:val="-7"/>
          <w:w w:val="105"/>
        </w:rPr>
        <w:t> </w:t>
      </w:r>
      <w:r>
        <w:rPr>
          <w:color w:val="231F20"/>
          <w:w w:val="105"/>
        </w:rPr>
        <w:t>đoạn</w:t>
      </w:r>
      <w:r>
        <w:rPr>
          <w:color w:val="231F20"/>
          <w:spacing w:val="-7"/>
          <w:w w:val="105"/>
        </w:rPr>
        <w:t> </w:t>
      </w:r>
      <w:r>
        <w:rPr>
          <w:color w:val="231F20"/>
          <w:w w:val="105"/>
        </w:rPr>
        <w:t>hết</w:t>
      </w:r>
      <w:r>
        <w:rPr>
          <w:color w:val="231F20"/>
          <w:spacing w:val="-7"/>
          <w:w w:val="105"/>
        </w:rPr>
        <w:t> </w:t>
      </w:r>
      <w:r>
        <w:rPr>
          <w:color w:val="231F20"/>
          <w:w w:val="105"/>
        </w:rPr>
        <w:t>tập</w:t>
      </w:r>
      <w:r>
        <w:rPr>
          <w:color w:val="231F20"/>
          <w:spacing w:val="-7"/>
          <w:w w:val="105"/>
        </w:rPr>
        <w:t> </w:t>
      </w:r>
      <w:r>
        <w:rPr>
          <w:color w:val="231F20"/>
          <w:w w:val="105"/>
        </w:rPr>
        <w:t>khí.</w:t>
      </w:r>
      <w:r>
        <w:rPr>
          <w:color w:val="231F20"/>
          <w:spacing w:val="-7"/>
          <w:w w:val="105"/>
        </w:rPr>
        <w:t> </w:t>
      </w: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cõi</w:t>
      </w:r>
      <w:r>
        <w:rPr>
          <w:color w:val="231F20"/>
          <w:spacing w:val="-7"/>
          <w:w w:val="105"/>
        </w:rPr>
        <w:t> </w:t>
      </w:r>
      <w:r>
        <w:rPr>
          <w:color w:val="231F20"/>
          <w:w w:val="105"/>
        </w:rPr>
        <w:t>Thật</w:t>
      </w:r>
      <w:r>
        <w:rPr>
          <w:color w:val="231F20"/>
          <w:spacing w:val="-7"/>
          <w:w w:val="105"/>
        </w:rPr>
        <w:t> </w:t>
      </w:r>
      <w:r>
        <w:rPr>
          <w:color w:val="231F20"/>
          <w:w w:val="105"/>
        </w:rPr>
        <w:t>Báo</w:t>
      </w:r>
      <w:r>
        <w:rPr>
          <w:color w:val="231F20"/>
          <w:spacing w:val="-7"/>
          <w:w w:val="105"/>
        </w:rPr>
        <w:t> </w:t>
      </w:r>
      <w:r>
        <w:rPr>
          <w:color w:val="231F20"/>
          <w:w w:val="105"/>
        </w:rPr>
        <w:t>Trang </w:t>
      </w:r>
      <w:r>
        <w:rPr>
          <w:color w:val="231F20"/>
        </w:rPr>
        <w:t>Nghiêm do tập khí vô minh hiện, chẳng phải là vô minh. Thật </w:t>
      </w:r>
      <w:r>
        <w:rPr>
          <w:color w:val="231F20"/>
          <w:w w:val="105"/>
        </w:rPr>
        <w:t>sự</w:t>
      </w:r>
      <w:r>
        <w:rPr>
          <w:color w:val="231F20"/>
          <w:spacing w:val="-7"/>
          <w:w w:val="105"/>
        </w:rPr>
        <w:t> </w:t>
      </w:r>
      <w:r>
        <w:rPr>
          <w:color w:val="231F20"/>
          <w:w w:val="105"/>
        </w:rPr>
        <w:t>đoạn</w:t>
      </w:r>
      <w:r>
        <w:rPr>
          <w:color w:val="231F20"/>
          <w:spacing w:val="-7"/>
          <w:w w:val="105"/>
        </w:rPr>
        <w:t> </w:t>
      </w:r>
      <w:r>
        <w:rPr>
          <w:color w:val="231F20"/>
          <w:w w:val="105"/>
        </w:rPr>
        <w:t>hết</w:t>
      </w:r>
      <w:r>
        <w:rPr>
          <w:color w:val="231F20"/>
          <w:spacing w:val="-6"/>
          <w:w w:val="105"/>
        </w:rPr>
        <w:t> </w:t>
      </w:r>
      <w:r>
        <w:rPr>
          <w:color w:val="231F20"/>
          <w:w w:val="105"/>
        </w:rPr>
        <w:t>vô</w:t>
      </w:r>
      <w:r>
        <w:rPr>
          <w:color w:val="231F20"/>
          <w:spacing w:val="-7"/>
          <w:w w:val="105"/>
        </w:rPr>
        <w:t> </w:t>
      </w:r>
      <w:r>
        <w:rPr>
          <w:color w:val="231F20"/>
          <w:w w:val="105"/>
        </w:rPr>
        <w:t>minh</w:t>
      </w:r>
      <w:r>
        <w:rPr>
          <w:color w:val="231F20"/>
          <w:spacing w:val="-7"/>
          <w:w w:val="105"/>
        </w:rPr>
        <w:t> </w:t>
      </w:r>
      <w:r>
        <w:rPr>
          <w:color w:val="231F20"/>
          <w:w w:val="105"/>
        </w:rPr>
        <w:t>nên</w:t>
      </w:r>
      <w:r>
        <w:rPr>
          <w:color w:val="231F20"/>
          <w:spacing w:val="-7"/>
          <w:w w:val="105"/>
        </w:rPr>
        <w:t> </w:t>
      </w:r>
      <w:r>
        <w:rPr>
          <w:color w:val="231F20"/>
          <w:w w:val="105"/>
        </w:rPr>
        <w:t>chẳng</w:t>
      </w:r>
      <w:r>
        <w:rPr>
          <w:color w:val="231F20"/>
          <w:spacing w:val="-6"/>
          <w:w w:val="105"/>
        </w:rPr>
        <w:t> </w:t>
      </w:r>
      <w:r>
        <w:rPr>
          <w:color w:val="231F20"/>
          <w:w w:val="105"/>
        </w:rPr>
        <w:t>khởi</w:t>
      </w:r>
      <w:r>
        <w:rPr>
          <w:color w:val="231F20"/>
          <w:spacing w:val="-7"/>
          <w:w w:val="105"/>
        </w:rPr>
        <w:t> </w:t>
      </w:r>
      <w:r>
        <w:rPr>
          <w:color w:val="231F20"/>
          <w:w w:val="105"/>
        </w:rPr>
        <w:t>tâm,</w:t>
      </w:r>
      <w:r>
        <w:rPr>
          <w:color w:val="231F20"/>
          <w:spacing w:val="-7"/>
          <w:w w:val="105"/>
        </w:rPr>
        <w:t> </w:t>
      </w:r>
      <w:r>
        <w:rPr>
          <w:color w:val="231F20"/>
          <w:w w:val="105"/>
        </w:rPr>
        <w:t>chẳng</w:t>
      </w:r>
      <w:r>
        <w:rPr>
          <w:color w:val="231F20"/>
          <w:spacing w:val="-6"/>
          <w:w w:val="105"/>
        </w:rPr>
        <w:t> </w:t>
      </w:r>
      <w:r>
        <w:rPr>
          <w:color w:val="231F20"/>
          <w:w w:val="105"/>
        </w:rPr>
        <w:t>động</w:t>
      </w:r>
      <w:r>
        <w:rPr>
          <w:color w:val="231F20"/>
          <w:spacing w:val="-7"/>
          <w:w w:val="105"/>
        </w:rPr>
        <w:t> </w:t>
      </w:r>
      <w:r>
        <w:rPr>
          <w:color w:val="231F20"/>
          <w:w w:val="105"/>
        </w:rPr>
        <w:t>niệm. Chẳng</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6"/>
          <w:w w:val="105"/>
        </w:rPr>
        <w:t> </w:t>
      </w:r>
      <w:r>
        <w:rPr>
          <w:color w:val="231F20"/>
          <w:w w:val="105"/>
        </w:rPr>
        <w:t>không</w:t>
      </w:r>
      <w:r>
        <w:rPr>
          <w:color w:val="231F20"/>
          <w:spacing w:val="-5"/>
          <w:w w:val="105"/>
        </w:rPr>
        <w:t> </w:t>
      </w:r>
      <w:r>
        <w:rPr>
          <w:color w:val="231F20"/>
          <w:w w:val="105"/>
        </w:rPr>
        <w:t>động</w:t>
      </w:r>
      <w:r>
        <w:rPr>
          <w:color w:val="231F20"/>
          <w:spacing w:val="-7"/>
          <w:w w:val="105"/>
        </w:rPr>
        <w:t> </w:t>
      </w:r>
      <w:r>
        <w:rPr>
          <w:color w:val="231F20"/>
          <w:w w:val="105"/>
        </w:rPr>
        <w:t>niệm,</w:t>
      </w:r>
      <w:r>
        <w:rPr>
          <w:color w:val="231F20"/>
          <w:spacing w:val="-6"/>
          <w:w w:val="105"/>
        </w:rPr>
        <w:t> </w:t>
      </w:r>
      <w:r>
        <w:rPr>
          <w:color w:val="231F20"/>
          <w:w w:val="105"/>
        </w:rPr>
        <w:t>nhưng</w:t>
      </w:r>
      <w:r>
        <w:rPr>
          <w:color w:val="231F20"/>
          <w:spacing w:val="-6"/>
          <w:w w:val="105"/>
        </w:rPr>
        <w:t> </w:t>
      </w:r>
      <w:r>
        <w:rPr>
          <w:color w:val="231F20"/>
          <w:w w:val="105"/>
        </w:rPr>
        <w:t>tập</w:t>
      </w:r>
      <w:r>
        <w:rPr>
          <w:color w:val="231F20"/>
          <w:spacing w:val="-6"/>
          <w:w w:val="105"/>
        </w:rPr>
        <w:t> </w:t>
      </w:r>
      <w:r>
        <w:rPr>
          <w:color w:val="231F20"/>
          <w:w w:val="105"/>
        </w:rPr>
        <w:t>khí</w:t>
      </w:r>
      <w:r>
        <w:rPr>
          <w:color w:val="231F20"/>
          <w:spacing w:val="-6"/>
          <w:w w:val="105"/>
        </w:rPr>
        <w:t> </w:t>
      </w:r>
      <w:r>
        <w:rPr>
          <w:color w:val="231F20"/>
          <w:w w:val="105"/>
        </w:rPr>
        <w:t>quá</w:t>
      </w:r>
      <w:r>
        <w:rPr>
          <w:color w:val="231F20"/>
          <w:spacing w:val="-6"/>
          <w:w w:val="105"/>
        </w:rPr>
        <w:t> </w:t>
      </w:r>
      <w:r>
        <w:rPr>
          <w:color w:val="231F20"/>
          <w:w w:val="105"/>
        </w:rPr>
        <w:t>vi</w:t>
      </w:r>
      <w:r>
        <w:rPr>
          <w:color w:val="231F20"/>
          <w:spacing w:val="-6"/>
          <w:w w:val="105"/>
        </w:rPr>
        <w:t> </w:t>
      </w:r>
      <w:r>
        <w:rPr>
          <w:color w:val="231F20"/>
          <w:w w:val="105"/>
        </w:rPr>
        <w:t>tế, không riêng gì chúng ta chẳng biết, A La Hán không biết, </w:t>
      </w:r>
      <w:r>
        <w:rPr>
          <w:color w:val="231F20"/>
        </w:rPr>
        <w:t>Bích</w:t>
      </w:r>
      <w:r>
        <w:rPr>
          <w:color w:val="231F20"/>
          <w:spacing w:val="8"/>
        </w:rPr>
        <w:t> </w:t>
      </w:r>
      <w:r>
        <w:rPr>
          <w:color w:val="231F20"/>
        </w:rPr>
        <w:t>Chi</w:t>
      </w:r>
      <w:r>
        <w:rPr>
          <w:color w:val="231F20"/>
          <w:spacing w:val="9"/>
        </w:rPr>
        <w:t> </w:t>
      </w:r>
      <w:r>
        <w:rPr>
          <w:color w:val="231F20"/>
        </w:rPr>
        <w:t>Phật</w:t>
      </w:r>
      <w:r>
        <w:rPr>
          <w:color w:val="231F20"/>
          <w:spacing w:val="9"/>
        </w:rPr>
        <w:t> </w:t>
      </w:r>
      <w:r>
        <w:rPr>
          <w:color w:val="231F20"/>
        </w:rPr>
        <w:t>cũng</w:t>
      </w:r>
      <w:r>
        <w:rPr>
          <w:color w:val="231F20"/>
          <w:spacing w:val="10"/>
        </w:rPr>
        <w:t> </w:t>
      </w:r>
      <w:r>
        <w:rPr>
          <w:color w:val="231F20"/>
        </w:rPr>
        <w:t>chẳng</w:t>
      </w:r>
      <w:r>
        <w:rPr>
          <w:color w:val="231F20"/>
          <w:spacing w:val="9"/>
        </w:rPr>
        <w:t> </w:t>
      </w:r>
      <w:r>
        <w:rPr>
          <w:color w:val="231F20"/>
        </w:rPr>
        <w:t>biết.</w:t>
      </w:r>
      <w:r>
        <w:rPr>
          <w:color w:val="231F20"/>
          <w:spacing w:val="10"/>
        </w:rPr>
        <w:t> </w:t>
      </w:r>
      <w:r>
        <w:rPr>
          <w:color w:val="231F20"/>
        </w:rPr>
        <w:t>Trong</w:t>
      </w:r>
      <w:r>
        <w:rPr>
          <w:color w:val="231F20"/>
          <w:spacing w:val="9"/>
        </w:rPr>
        <w:t> </w:t>
      </w:r>
      <w:r>
        <w:rPr>
          <w:color w:val="231F20"/>
        </w:rPr>
        <w:t>kinh,</w:t>
      </w:r>
      <w:r>
        <w:rPr>
          <w:color w:val="231F20"/>
          <w:spacing w:val="9"/>
        </w:rPr>
        <w:t> </w:t>
      </w:r>
      <w:r>
        <w:rPr>
          <w:color w:val="231F20"/>
        </w:rPr>
        <w:t>đức</w:t>
      </w:r>
      <w:r>
        <w:rPr>
          <w:color w:val="231F20"/>
          <w:spacing w:val="8"/>
        </w:rPr>
        <w:t> </w:t>
      </w:r>
      <w:r>
        <w:rPr>
          <w:color w:val="231F20"/>
        </w:rPr>
        <w:t>Phật</w:t>
      </w:r>
      <w:r>
        <w:rPr>
          <w:color w:val="231F20"/>
          <w:spacing w:val="10"/>
        </w:rPr>
        <w:t> </w:t>
      </w:r>
      <w:r>
        <w:rPr>
          <w:color w:val="231F20"/>
        </w:rPr>
        <w:t>dạy:</w:t>
      </w:r>
      <w:r>
        <w:rPr>
          <w:color w:val="231F20"/>
          <w:spacing w:val="8"/>
        </w:rPr>
        <w:t> </w:t>
      </w:r>
      <w:r>
        <w:rPr>
          <w:color w:val="231F20"/>
          <w:spacing w:val="-5"/>
        </w:rPr>
        <w:t>Từ</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3"/>
      </w:pPr>
      <w:r>
        <w:rPr>
          <w:color w:val="231F20"/>
          <w:w w:val="105"/>
        </w:rPr>
        <w:t>Thất</w:t>
      </w:r>
      <w:r>
        <w:rPr>
          <w:color w:val="231F20"/>
          <w:spacing w:val="-10"/>
          <w:w w:val="105"/>
        </w:rPr>
        <w:t> </w:t>
      </w:r>
      <w:r>
        <w:rPr>
          <w:color w:val="231F20"/>
          <w:w w:val="105"/>
        </w:rPr>
        <w:t>Địa</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trở</w:t>
      </w:r>
      <w:r>
        <w:rPr>
          <w:color w:val="231F20"/>
          <w:spacing w:val="-10"/>
          <w:w w:val="105"/>
        </w:rPr>
        <w:t> </w:t>
      </w:r>
      <w:r>
        <w:rPr>
          <w:color w:val="231F20"/>
          <w:w w:val="105"/>
        </w:rPr>
        <w:t>xuống</w:t>
      </w:r>
      <w:r>
        <w:rPr>
          <w:color w:val="231F20"/>
          <w:spacing w:val="-7"/>
          <w:w w:val="105"/>
        </w:rPr>
        <w:t> </w:t>
      </w:r>
      <w:r>
        <w:rPr>
          <w:color w:val="231F20"/>
          <w:w w:val="105"/>
        </w:rPr>
        <w:t>đều</w:t>
      </w:r>
      <w:r>
        <w:rPr>
          <w:color w:val="231F20"/>
          <w:spacing w:val="-10"/>
          <w:w w:val="105"/>
        </w:rPr>
        <w:t> </w:t>
      </w:r>
      <w:r>
        <w:rPr>
          <w:color w:val="231F20"/>
          <w:w w:val="105"/>
        </w:rPr>
        <w:t>không</w:t>
      </w:r>
      <w:r>
        <w:rPr>
          <w:color w:val="231F20"/>
          <w:spacing w:val="-10"/>
          <w:w w:val="105"/>
        </w:rPr>
        <w:t> </w:t>
      </w:r>
      <w:r>
        <w:rPr>
          <w:color w:val="231F20"/>
          <w:w w:val="105"/>
        </w:rPr>
        <w:t>biết,</w:t>
      </w:r>
      <w:r>
        <w:rPr>
          <w:color w:val="231F20"/>
          <w:spacing w:val="-10"/>
          <w:w w:val="105"/>
        </w:rPr>
        <w:t> </w:t>
      </w:r>
      <w:r>
        <w:rPr>
          <w:color w:val="231F20"/>
          <w:w w:val="105"/>
        </w:rPr>
        <w:t>từ</w:t>
      </w:r>
      <w:r>
        <w:rPr>
          <w:color w:val="231F20"/>
          <w:spacing w:val="-10"/>
          <w:w w:val="105"/>
        </w:rPr>
        <w:t> </w:t>
      </w:r>
      <w:r>
        <w:rPr>
          <w:color w:val="231F20"/>
          <w:w w:val="105"/>
        </w:rPr>
        <w:t>Bát</w:t>
      </w:r>
      <w:r>
        <w:rPr>
          <w:color w:val="231F20"/>
          <w:spacing w:val="-6"/>
          <w:w w:val="105"/>
        </w:rPr>
        <w:t> </w:t>
      </w:r>
      <w:r>
        <w:rPr>
          <w:color w:val="231F20"/>
          <w:w w:val="105"/>
        </w:rPr>
        <w:t>Địa</w:t>
      </w:r>
      <w:r>
        <w:rPr>
          <w:color w:val="231F20"/>
          <w:spacing w:val="-10"/>
          <w:w w:val="105"/>
        </w:rPr>
        <w:t> </w:t>
      </w:r>
      <w:r>
        <w:rPr>
          <w:color w:val="231F20"/>
          <w:w w:val="105"/>
        </w:rPr>
        <w:t>trở</w:t>
      </w:r>
      <w:r>
        <w:rPr>
          <w:color w:val="231F20"/>
          <w:spacing w:val="-10"/>
          <w:w w:val="105"/>
        </w:rPr>
        <w:t> </w:t>
      </w:r>
      <w:r>
        <w:rPr>
          <w:color w:val="231F20"/>
          <w:w w:val="105"/>
        </w:rPr>
        <w:t>lên mới nhận biết, mới biết có thứ này tồn tại.</w:t>
      </w:r>
    </w:p>
    <w:p>
      <w:pPr>
        <w:pStyle w:val="BodyText"/>
        <w:spacing w:line="283" w:lineRule="auto" w:before="139"/>
        <w:ind w:left="397" w:right="111" w:firstLine="453"/>
      </w:pPr>
      <w:r>
        <w:rPr>
          <w:color w:val="231F20"/>
        </w:rPr>
        <w:t>Vì</w:t>
      </w:r>
      <w:r>
        <w:rPr>
          <w:color w:val="231F20"/>
          <w:spacing w:val="-6"/>
        </w:rPr>
        <w:t> </w:t>
      </w:r>
      <w:r>
        <w:rPr>
          <w:color w:val="231F20"/>
        </w:rPr>
        <w:t>thế,</w:t>
      </w:r>
      <w:r>
        <w:rPr>
          <w:color w:val="231F20"/>
          <w:spacing w:val="-6"/>
        </w:rPr>
        <w:t> </w:t>
      </w:r>
      <w:r>
        <w:rPr>
          <w:color w:val="231F20"/>
        </w:rPr>
        <w:t>ba</w:t>
      </w:r>
      <w:r>
        <w:rPr>
          <w:color w:val="231F20"/>
          <w:spacing w:val="-4"/>
        </w:rPr>
        <w:t> </w:t>
      </w:r>
      <w:r>
        <w:rPr>
          <w:color w:val="231F20"/>
        </w:rPr>
        <w:t>đại</w:t>
      </w:r>
      <w:r>
        <w:rPr>
          <w:color w:val="231F20"/>
          <w:spacing w:val="-6"/>
        </w:rPr>
        <w:t> </w:t>
      </w:r>
      <w:r>
        <w:rPr>
          <w:color w:val="231F20"/>
        </w:rPr>
        <w:t>A</w:t>
      </w:r>
      <w:r>
        <w:rPr>
          <w:color w:val="231F20"/>
          <w:spacing w:val="-6"/>
        </w:rPr>
        <w:t> </w:t>
      </w:r>
      <w:r>
        <w:rPr>
          <w:color w:val="231F20"/>
        </w:rPr>
        <w:t>tăng</w:t>
      </w:r>
      <w:r>
        <w:rPr>
          <w:color w:val="231F20"/>
          <w:spacing w:val="-6"/>
        </w:rPr>
        <w:t> </w:t>
      </w:r>
      <w:r>
        <w:rPr>
          <w:color w:val="231F20"/>
        </w:rPr>
        <w:t>kỳ</w:t>
      </w:r>
      <w:r>
        <w:rPr>
          <w:color w:val="231F20"/>
          <w:spacing w:val="-6"/>
        </w:rPr>
        <w:t> </w:t>
      </w:r>
      <w:r>
        <w:rPr>
          <w:color w:val="231F20"/>
        </w:rPr>
        <w:t>kiếp</w:t>
      </w:r>
      <w:r>
        <w:rPr>
          <w:color w:val="231F20"/>
          <w:spacing w:val="-6"/>
        </w:rPr>
        <w:t> </w:t>
      </w:r>
      <w:r>
        <w:rPr>
          <w:color w:val="231F20"/>
        </w:rPr>
        <w:t>chẳng</w:t>
      </w:r>
      <w:r>
        <w:rPr>
          <w:color w:val="231F20"/>
          <w:spacing w:val="-6"/>
        </w:rPr>
        <w:t> </w:t>
      </w:r>
      <w:r>
        <w:rPr>
          <w:color w:val="231F20"/>
        </w:rPr>
        <w:t>phải</w:t>
      </w:r>
      <w:r>
        <w:rPr>
          <w:color w:val="231F20"/>
          <w:spacing w:val="-6"/>
        </w:rPr>
        <w:t> </w:t>
      </w:r>
      <w:r>
        <w:rPr>
          <w:color w:val="231F20"/>
        </w:rPr>
        <w:t>là</w:t>
      </w:r>
      <w:r>
        <w:rPr>
          <w:color w:val="231F20"/>
          <w:spacing w:val="-7"/>
        </w:rPr>
        <w:t> </w:t>
      </w:r>
      <w:r>
        <w:rPr>
          <w:color w:val="231F20"/>
        </w:rPr>
        <w:t>nói</w:t>
      </w:r>
      <w:r>
        <w:rPr>
          <w:color w:val="231F20"/>
          <w:spacing w:val="-6"/>
        </w:rPr>
        <w:t> </w:t>
      </w:r>
      <w:r>
        <w:rPr>
          <w:color w:val="231F20"/>
        </w:rPr>
        <w:t>về</w:t>
      </w:r>
      <w:r>
        <w:rPr>
          <w:color w:val="231F20"/>
          <w:spacing w:val="-6"/>
        </w:rPr>
        <w:t> </w:t>
      </w:r>
      <w:r>
        <w:rPr>
          <w:color w:val="231F20"/>
        </w:rPr>
        <w:t>công</w:t>
      </w:r>
      <w:r>
        <w:rPr>
          <w:color w:val="231F20"/>
          <w:spacing w:val="-6"/>
        </w:rPr>
        <w:t> </w:t>
      </w:r>
      <w:r>
        <w:rPr>
          <w:color w:val="231F20"/>
        </w:rPr>
        <w:t>phu </w:t>
      </w:r>
      <w:r>
        <w:rPr>
          <w:color w:val="231F20"/>
          <w:w w:val="110"/>
        </w:rPr>
        <w:t>tu</w:t>
      </w:r>
      <w:r>
        <w:rPr>
          <w:color w:val="231F20"/>
          <w:spacing w:val="-12"/>
          <w:w w:val="110"/>
        </w:rPr>
        <w:t> </w:t>
      </w:r>
      <w:r>
        <w:rPr>
          <w:color w:val="231F20"/>
          <w:w w:val="110"/>
        </w:rPr>
        <w:t>hành</w:t>
      </w:r>
      <w:r>
        <w:rPr>
          <w:color w:val="231F20"/>
          <w:spacing w:val="-11"/>
          <w:w w:val="110"/>
        </w:rPr>
        <w:t> </w:t>
      </w:r>
      <w:r>
        <w:rPr>
          <w:color w:val="231F20"/>
          <w:w w:val="110"/>
        </w:rPr>
        <w:t>thông</w:t>
      </w:r>
      <w:r>
        <w:rPr>
          <w:color w:val="231F20"/>
          <w:spacing w:val="-12"/>
          <w:w w:val="110"/>
        </w:rPr>
        <w:t> </w:t>
      </w:r>
      <w:r>
        <w:rPr>
          <w:color w:val="231F20"/>
          <w:w w:val="110"/>
        </w:rPr>
        <w:t>thường,</w:t>
      </w:r>
      <w:r>
        <w:rPr>
          <w:color w:val="231F20"/>
          <w:spacing w:val="-12"/>
          <w:w w:val="110"/>
        </w:rPr>
        <w:t> </w:t>
      </w:r>
      <w:r>
        <w:rPr>
          <w:color w:val="231F20"/>
          <w:w w:val="110"/>
        </w:rPr>
        <w:t>mà</w:t>
      </w:r>
      <w:r>
        <w:rPr>
          <w:color w:val="231F20"/>
          <w:spacing w:val="-11"/>
          <w:w w:val="110"/>
        </w:rPr>
        <w:t> </w:t>
      </w:r>
      <w:r>
        <w:rPr>
          <w:color w:val="231F20"/>
          <w:w w:val="110"/>
        </w:rPr>
        <w:t>là</w:t>
      </w:r>
      <w:r>
        <w:rPr>
          <w:color w:val="231F20"/>
          <w:spacing w:val="-12"/>
          <w:w w:val="110"/>
        </w:rPr>
        <w:t> </w:t>
      </w:r>
      <w:r>
        <w:rPr>
          <w:color w:val="231F20"/>
          <w:w w:val="110"/>
        </w:rPr>
        <w:t>nói</w:t>
      </w:r>
      <w:r>
        <w:rPr>
          <w:color w:val="231F20"/>
          <w:spacing w:val="-12"/>
          <w:w w:val="110"/>
        </w:rPr>
        <w:t> </w:t>
      </w:r>
      <w:r>
        <w:rPr>
          <w:color w:val="231F20"/>
          <w:w w:val="110"/>
        </w:rPr>
        <w:t>về</w:t>
      </w:r>
      <w:r>
        <w:rPr>
          <w:color w:val="231F20"/>
          <w:spacing w:val="-10"/>
          <w:w w:val="110"/>
        </w:rPr>
        <w:t> </w:t>
      </w:r>
      <w:r>
        <w:rPr>
          <w:color w:val="231F20"/>
          <w:w w:val="110"/>
        </w:rPr>
        <w:t>đoạn</w:t>
      </w:r>
      <w:r>
        <w:rPr>
          <w:color w:val="231F20"/>
          <w:spacing w:val="-12"/>
          <w:w w:val="110"/>
        </w:rPr>
        <w:t> </w:t>
      </w:r>
      <w:r>
        <w:rPr>
          <w:color w:val="231F20"/>
          <w:w w:val="110"/>
        </w:rPr>
        <w:t>tập</w:t>
      </w:r>
      <w:r>
        <w:rPr>
          <w:color w:val="231F20"/>
          <w:spacing w:val="-12"/>
          <w:w w:val="110"/>
        </w:rPr>
        <w:t> </w:t>
      </w:r>
      <w:r>
        <w:rPr>
          <w:color w:val="231F20"/>
          <w:w w:val="110"/>
        </w:rPr>
        <w:t>khí</w:t>
      </w:r>
      <w:r>
        <w:rPr>
          <w:color w:val="231F20"/>
          <w:spacing w:val="-12"/>
          <w:w w:val="110"/>
        </w:rPr>
        <w:t> </w:t>
      </w:r>
      <w:r>
        <w:rPr>
          <w:color w:val="231F20"/>
          <w:w w:val="110"/>
        </w:rPr>
        <w:t>vô</w:t>
      </w:r>
      <w:r>
        <w:rPr>
          <w:color w:val="231F20"/>
          <w:spacing w:val="-11"/>
          <w:w w:val="110"/>
        </w:rPr>
        <w:t> </w:t>
      </w:r>
      <w:r>
        <w:rPr>
          <w:color w:val="231F20"/>
          <w:w w:val="110"/>
        </w:rPr>
        <w:t>minh.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phương</w:t>
      </w:r>
      <w:r>
        <w:rPr>
          <w:color w:val="231F20"/>
          <w:spacing w:val="-10"/>
          <w:w w:val="105"/>
        </w:rPr>
        <w:t> </w:t>
      </w:r>
      <w:r>
        <w:rPr>
          <w:color w:val="231F20"/>
          <w:w w:val="105"/>
        </w:rPr>
        <w:t>pháp</w:t>
      </w:r>
      <w:r>
        <w:rPr>
          <w:color w:val="231F20"/>
          <w:spacing w:val="-8"/>
          <w:w w:val="105"/>
        </w:rPr>
        <w:t> </w:t>
      </w:r>
      <w:r>
        <w:rPr>
          <w:color w:val="231F20"/>
          <w:w w:val="105"/>
        </w:rPr>
        <w:t>đoạn</w:t>
      </w:r>
      <w:r>
        <w:rPr>
          <w:color w:val="231F20"/>
          <w:spacing w:val="-10"/>
          <w:w w:val="105"/>
        </w:rPr>
        <w:t> </w:t>
      </w:r>
      <w:r>
        <w:rPr>
          <w:color w:val="231F20"/>
          <w:w w:val="105"/>
        </w:rPr>
        <w:t>tập</w:t>
      </w:r>
      <w:r>
        <w:rPr>
          <w:color w:val="231F20"/>
          <w:spacing w:val="-10"/>
          <w:w w:val="105"/>
        </w:rPr>
        <w:t> </w:t>
      </w:r>
      <w:r>
        <w:rPr>
          <w:color w:val="231F20"/>
          <w:w w:val="105"/>
        </w:rPr>
        <w:t>khí</w:t>
      </w:r>
      <w:r>
        <w:rPr>
          <w:color w:val="231F20"/>
          <w:spacing w:val="-10"/>
          <w:w w:val="105"/>
        </w:rPr>
        <w:t> </w:t>
      </w:r>
      <w:r>
        <w:rPr>
          <w:color w:val="231F20"/>
          <w:w w:val="105"/>
        </w:rPr>
        <w:t>vô</w:t>
      </w:r>
      <w:r>
        <w:rPr>
          <w:color w:val="231F20"/>
          <w:spacing w:val="-10"/>
          <w:w w:val="105"/>
        </w:rPr>
        <w:t> </w:t>
      </w:r>
      <w:r>
        <w:rPr>
          <w:color w:val="231F20"/>
          <w:w w:val="105"/>
        </w:rPr>
        <w:t>minh,</w:t>
      </w:r>
      <w:r>
        <w:rPr>
          <w:color w:val="231F20"/>
          <w:spacing w:val="-10"/>
          <w:w w:val="105"/>
        </w:rPr>
        <w:t> </w:t>
      </w:r>
      <w:r>
        <w:rPr>
          <w:color w:val="231F20"/>
          <w:w w:val="105"/>
        </w:rPr>
        <w:t>chỉ</w:t>
      </w:r>
      <w:r>
        <w:rPr>
          <w:color w:val="231F20"/>
          <w:spacing w:val="-8"/>
          <w:w w:val="105"/>
        </w:rPr>
        <w:t> </w:t>
      </w:r>
      <w:r>
        <w:rPr>
          <w:color w:val="231F20"/>
          <w:w w:val="105"/>
        </w:rPr>
        <w:t>để</w:t>
      </w:r>
      <w:r>
        <w:rPr>
          <w:color w:val="231F20"/>
          <w:spacing w:val="-10"/>
          <w:w w:val="105"/>
        </w:rPr>
        <w:t> </w:t>
      </w:r>
      <w:r>
        <w:rPr>
          <w:color w:val="231F20"/>
          <w:w w:val="105"/>
        </w:rPr>
        <w:t>cho</w:t>
      </w:r>
      <w:r>
        <w:rPr>
          <w:color w:val="231F20"/>
          <w:spacing w:val="-10"/>
          <w:w w:val="105"/>
        </w:rPr>
        <w:t> </w:t>
      </w:r>
      <w:r>
        <w:rPr>
          <w:color w:val="231F20"/>
          <w:w w:val="105"/>
        </w:rPr>
        <w:t>nó </w:t>
      </w:r>
      <w:r>
        <w:rPr>
          <w:color w:val="231F20"/>
          <w:w w:val="110"/>
        </w:rPr>
        <w:t>mất</w:t>
      </w:r>
      <w:r>
        <w:rPr>
          <w:color w:val="231F20"/>
          <w:spacing w:val="-3"/>
          <w:w w:val="110"/>
        </w:rPr>
        <w:t> </w:t>
      </w:r>
      <w:r>
        <w:rPr>
          <w:color w:val="231F20"/>
          <w:w w:val="110"/>
        </w:rPr>
        <w:t>dần,</w:t>
      </w:r>
      <w:r>
        <w:rPr>
          <w:color w:val="231F20"/>
          <w:spacing w:val="-3"/>
          <w:w w:val="110"/>
        </w:rPr>
        <w:t> </w:t>
      </w:r>
      <w:r>
        <w:rPr>
          <w:color w:val="231F20"/>
          <w:w w:val="110"/>
        </w:rPr>
        <w:t>một</w:t>
      </w:r>
      <w:r>
        <w:rPr>
          <w:color w:val="231F20"/>
          <w:spacing w:val="-3"/>
          <w:w w:val="110"/>
        </w:rPr>
        <w:t> </w:t>
      </w:r>
      <w:r>
        <w:rPr>
          <w:color w:val="231F20"/>
          <w:w w:val="110"/>
        </w:rPr>
        <w:t>thời</w:t>
      </w:r>
      <w:r>
        <w:rPr>
          <w:color w:val="231F20"/>
          <w:spacing w:val="-3"/>
          <w:w w:val="110"/>
        </w:rPr>
        <w:t> </w:t>
      </w:r>
      <w:r>
        <w:rPr>
          <w:color w:val="231F20"/>
          <w:w w:val="110"/>
        </w:rPr>
        <w:t>gian</w:t>
      </w:r>
      <w:r>
        <w:rPr>
          <w:color w:val="231F20"/>
          <w:spacing w:val="-3"/>
          <w:w w:val="110"/>
        </w:rPr>
        <w:t> </w:t>
      </w:r>
      <w:r>
        <w:rPr>
          <w:color w:val="231F20"/>
          <w:w w:val="110"/>
        </w:rPr>
        <w:t>lâu</w:t>
      </w:r>
      <w:r>
        <w:rPr>
          <w:color w:val="231F20"/>
          <w:spacing w:val="-3"/>
          <w:w w:val="110"/>
        </w:rPr>
        <w:t> </w:t>
      </w:r>
      <w:r>
        <w:rPr>
          <w:color w:val="231F20"/>
          <w:w w:val="110"/>
        </w:rPr>
        <w:t>sau</w:t>
      </w:r>
      <w:r>
        <w:rPr>
          <w:color w:val="231F20"/>
          <w:spacing w:val="-3"/>
          <w:w w:val="110"/>
        </w:rPr>
        <w:t> </w:t>
      </w:r>
      <w:r>
        <w:rPr>
          <w:color w:val="231F20"/>
          <w:w w:val="110"/>
        </w:rPr>
        <w:t>sẽ</w:t>
      </w:r>
      <w:r>
        <w:rPr>
          <w:color w:val="231F20"/>
          <w:spacing w:val="-3"/>
          <w:w w:val="110"/>
        </w:rPr>
        <w:t> </w:t>
      </w:r>
      <w:r>
        <w:rPr>
          <w:color w:val="231F20"/>
          <w:w w:val="110"/>
        </w:rPr>
        <w:t>tự</w:t>
      </w:r>
      <w:r>
        <w:rPr>
          <w:color w:val="231F20"/>
          <w:spacing w:val="-3"/>
          <w:w w:val="110"/>
        </w:rPr>
        <w:t> </w:t>
      </w:r>
      <w:r>
        <w:rPr>
          <w:color w:val="231F20"/>
          <w:w w:val="110"/>
        </w:rPr>
        <w:t>nhiên</w:t>
      </w:r>
      <w:r>
        <w:rPr>
          <w:color w:val="231F20"/>
          <w:spacing w:val="-3"/>
          <w:w w:val="110"/>
        </w:rPr>
        <w:t> </w:t>
      </w:r>
      <w:r>
        <w:rPr>
          <w:color w:val="231F20"/>
          <w:w w:val="110"/>
        </w:rPr>
        <w:t>chẳng</w:t>
      </w:r>
      <w:r>
        <w:rPr>
          <w:color w:val="231F20"/>
          <w:spacing w:val="-3"/>
          <w:w w:val="110"/>
        </w:rPr>
        <w:t> </w:t>
      </w:r>
      <w:r>
        <w:rPr>
          <w:color w:val="231F20"/>
          <w:w w:val="110"/>
        </w:rPr>
        <w:t>còn.</w:t>
      </w:r>
      <w:r>
        <w:rPr>
          <w:color w:val="231F20"/>
          <w:spacing w:val="-2"/>
          <w:w w:val="110"/>
        </w:rPr>
        <w:t> </w:t>
      </w:r>
      <w:r>
        <w:rPr>
          <w:color w:val="231F20"/>
          <w:w w:val="110"/>
        </w:rPr>
        <w:t>Để </w:t>
      </w:r>
      <w:r>
        <w:rPr>
          <w:color w:val="231F20"/>
          <w:w w:val="105"/>
        </w:rPr>
        <w:t>giảng</w:t>
      </w:r>
      <w:r>
        <w:rPr>
          <w:color w:val="231F20"/>
          <w:spacing w:val="-18"/>
          <w:w w:val="105"/>
        </w:rPr>
        <w:t> </w:t>
      </w:r>
      <w:r>
        <w:rPr>
          <w:color w:val="231F20"/>
          <w:w w:val="105"/>
        </w:rPr>
        <w:t>về</w:t>
      </w:r>
      <w:r>
        <w:rPr>
          <w:color w:val="231F20"/>
          <w:spacing w:val="-17"/>
          <w:w w:val="105"/>
        </w:rPr>
        <w:t> </w:t>
      </w:r>
      <w:r>
        <w:rPr>
          <w:color w:val="231F20"/>
          <w:w w:val="105"/>
        </w:rPr>
        <w:t>thứ</w:t>
      </w:r>
      <w:r>
        <w:rPr>
          <w:color w:val="231F20"/>
          <w:spacing w:val="-18"/>
          <w:w w:val="105"/>
        </w:rPr>
        <w:t> </w:t>
      </w:r>
      <w:r>
        <w:rPr>
          <w:color w:val="231F20"/>
          <w:w w:val="105"/>
        </w:rPr>
        <w:t>vô</w:t>
      </w:r>
      <w:r>
        <w:rPr>
          <w:color w:val="231F20"/>
          <w:spacing w:val="-17"/>
          <w:w w:val="105"/>
        </w:rPr>
        <w:t> </w:t>
      </w:r>
      <w:r>
        <w:rPr>
          <w:color w:val="231F20"/>
          <w:w w:val="105"/>
        </w:rPr>
        <w:t>minh</w:t>
      </w:r>
      <w:r>
        <w:rPr>
          <w:color w:val="231F20"/>
          <w:spacing w:val="-18"/>
          <w:w w:val="105"/>
        </w:rPr>
        <w:t> </w:t>
      </w:r>
      <w:r>
        <w:rPr>
          <w:color w:val="231F20"/>
          <w:w w:val="105"/>
        </w:rPr>
        <w:t>tập</w:t>
      </w:r>
      <w:r>
        <w:rPr>
          <w:color w:val="231F20"/>
          <w:spacing w:val="-18"/>
          <w:w w:val="105"/>
        </w:rPr>
        <w:t> </w:t>
      </w:r>
      <w:r>
        <w:rPr>
          <w:color w:val="231F20"/>
          <w:w w:val="105"/>
        </w:rPr>
        <w:t>khí</w:t>
      </w:r>
      <w:r>
        <w:rPr>
          <w:color w:val="231F20"/>
          <w:spacing w:val="-18"/>
          <w:w w:val="105"/>
        </w:rPr>
        <w:t> </w:t>
      </w:r>
      <w:r>
        <w:rPr>
          <w:color w:val="231F20"/>
          <w:w w:val="105"/>
        </w:rPr>
        <w:t>này,</w:t>
      </w:r>
      <w:r>
        <w:rPr>
          <w:color w:val="231F20"/>
          <w:spacing w:val="-18"/>
          <w:w w:val="105"/>
        </w:rPr>
        <w:t> </w:t>
      </w:r>
      <w:r>
        <w:rPr>
          <w:color w:val="231F20"/>
          <w:w w:val="105"/>
        </w:rPr>
        <w:t>cổ</w:t>
      </w:r>
      <w:r>
        <w:rPr>
          <w:color w:val="231F20"/>
          <w:spacing w:val="-18"/>
          <w:w w:val="105"/>
        </w:rPr>
        <w:t> </w:t>
      </w:r>
      <w:r>
        <w:rPr>
          <w:color w:val="231F20"/>
          <w:w w:val="105"/>
        </w:rPr>
        <w:t>nhân</w:t>
      </w:r>
      <w:r>
        <w:rPr>
          <w:color w:val="231F20"/>
          <w:spacing w:val="-18"/>
          <w:w w:val="105"/>
        </w:rPr>
        <w:t> </w:t>
      </w:r>
      <w:r>
        <w:rPr>
          <w:color w:val="231F20"/>
          <w:w w:val="105"/>
        </w:rPr>
        <w:t>dùng</w:t>
      </w:r>
      <w:r>
        <w:rPr>
          <w:color w:val="231F20"/>
          <w:spacing w:val="-17"/>
          <w:w w:val="105"/>
        </w:rPr>
        <w:t> </w:t>
      </w:r>
      <w:r>
        <w:rPr>
          <w:color w:val="231F20"/>
          <w:w w:val="105"/>
        </w:rPr>
        <w:t>tỷ</w:t>
      </w:r>
      <w:r>
        <w:rPr>
          <w:color w:val="231F20"/>
          <w:spacing w:val="-18"/>
          <w:w w:val="105"/>
        </w:rPr>
        <w:t> </w:t>
      </w:r>
      <w:r>
        <w:rPr>
          <w:color w:val="231F20"/>
          <w:w w:val="105"/>
        </w:rPr>
        <w:t>dụ</w:t>
      </w:r>
      <w:r>
        <w:rPr>
          <w:color w:val="231F20"/>
          <w:spacing w:val="-15"/>
          <w:w w:val="105"/>
        </w:rPr>
        <w:t> </w:t>
      </w:r>
      <w:r>
        <w:rPr>
          <w:color w:val="231F20"/>
          <w:w w:val="105"/>
        </w:rPr>
        <w:t>để</w:t>
      </w:r>
      <w:r>
        <w:rPr>
          <w:color w:val="231F20"/>
          <w:spacing w:val="-17"/>
          <w:w w:val="105"/>
        </w:rPr>
        <w:t> </w:t>
      </w:r>
      <w:r>
        <w:rPr>
          <w:color w:val="231F20"/>
          <w:w w:val="105"/>
        </w:rPr>
        <w:t>nói; nếu</w:t>
      </w:r>
      <w:r>
        <w:rPr>
          <w:color w:val="231F20"/>
          <w:spacing w:val="-1"/>
          <w:w w:val="105"/>
        </w:rPr>
        <w:t> </w:t>
      </w:r>
      <w:r>
        <w:rPr>
          <w:color w:val="231F20"/>
          <w:w w:val="105"/>
        </w:rPr>
        <w:t>không</w:t>
      </w:r>
      <w:r>
        <w:rPr>
          <w:color w:val="231F20"/>
          <w:spacing w:val="-1"/>
          <w:w w:val="105"/>
        </w:rPr>
        <w:t> </w:t>
      </w:r>
      <w:r>
        <w:rPr>
          <w:color w:val="231F20"/>
          <w:w w:val="105"/>
        </w:rPr>
        <w:t>giảng</w:t>
      </w:r>
      <w:r>
        <w:rPr>
          <w:color w:val="231F20"/>
          <w:spacing w:val="-1"/>
          <w:w w:val="105"/>
        </w:rPr>
        <w:t> </w:t>
      </w:r>
      <w:r>
        <w:rPr>
          <w:color w:val="231F20"/>
          <w:w w:val="105"/>
        </w:rPr>
        <w:t>rõ</w:t>
      </w:r>
      <w:r>
        <w:rPr>
          <w:color w:val="231F20"/>
          <w:spacing w:val="-1"/>
          <w:w w:val="105"/>
        </w:rPr>
        <w:t> </w:t>
      </w:r>
      <w:r>
        <w:rPr>
          <w:color w:val="231F20"/>
          <w:w w:val="105"/>
        </w:rPr>
        <w:t>ràng,</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cũng</w:t>
      </w:r>
      <w:r>
        <w:rPr>
          <w:color w:val="231F20"/>
          <w:spacing w:val="-1"/>
          <w:w w:val="105"/>
        </w:rPr>
        <w:t> </w:t>
      </w:r>
      <w:r>
        <w:rPr>
          <w:color w:val="231F20"/>
          <w:w w:val="105"/>
        </w:rPr>
        <w:t>chẳng</w:t>
      </w:r>
      <w:r>
        <w:rPr>
          <w:color w:val="231F20"/>
          <w:spacing w:val="-1"/>
          <w:w w:val="105"/>
        </w:rPr>
        <w:t> </w:t>
      </w:r>
      <w:r>
        <w:rPr>
          <w:color w:val="231F20"/>
          <w:w w:val="105"/>
        </w:rPr>
        <w:t>thể</w:t>
      </w:r>
      <w:r>
        <w:rPr>
          <w:color w:val="231F20"/>
          <w:spacing w:val="-1"/>
          <w:w w:val="105"/>
        </w:rPr>
        <w:t> </w:t>
      </w:r>
      <w:r>
        <w:rPr>
          <w:color w:val="231F20"/>
          <w:w w:val="105"/>
        </w:rPr>
        <w:t>lãnh</w:t>
      </w:r>
      <w:r>
        <w:rPr>
          <w:color w:val="231F20"/>
          <w:spacing w:val="-1"/>
          <w:w w:val="105"/>
        </w:rPr>
        <w:t> </w:t>
      </w:r>
      <w:r>
        <w:rPr>
          <w:color w:val="231F20"/>
          <w:w w:val="105"/>
        </w:rPr>
        <w:t>hội. Họ dùng bình rượu, bình rượu đựng rượu, đổ hết sạch rượu </w:t>
      </w:r>
      <w:r>
        <w:rPr>
          <w:color w:val="231F20"/>
          <w:spacing w:val="-2"/>
          <w:w w:val="110"/>
        </w:rPr>
        <w:t>trong</w:t>
      </w:r>
      <w:r>
        <w:rPr>
          <w:color w:val="231F20"/>
          <w:spacing w:val="-18"/>
          <w:w w:val="110"/>
        </w:rPr>
        <w:t> </w:t>
      </w:r>
      <w:r>
        <w:rPr>
          <w:color w:val="231F20"/>
          <w:spacing w:val="-2"/>
          <w:w w:val="110"/>
        </w:rPr>
        <w:t>bình,</w:t>
      </w:r>
      <w:r>
        <w:rPr>
          <w:color w:val="231F20"/>
          <w:spacing w:val="-18"/>
          <w:w w:val="110"/>
        </w:rPr>
        <w:t> </w:t>
      </w:r>
      <w:r>
        <w:rPr>
          <w:color w:val="231F20"/>
          <w:spacing w:val="-2"/>
          <w:w w:val="110"/>
        </w:rPr>
        <w:t>lau</w:t>
      </w:r>
      <w:r>
        <w:rPr>
          <w:color w:val="231F20"/>
          <w:spacing w:val="-18"/>
          <w:w w:val="110"/>
        </w:rPr>
        <w:t> </w:t>
      </w:r>
      <w:r>
        <w:rPr>
          <w:color w:val="231F20"/>
          <w:spacing w:val="-2"/>
          <w:w w:val="110"/>
        </w:rPr>
        <w:t>sạch</w:t>
      </w:r>
      <w:r>
        <w:rPr>
          <w:color w:val="231F20"/>
          <w:spacing w:val="-18"/>
          <w:w w:val="110"/>
        </w:rPr>
        <w:t> </w:t>
      </w:r>
      <w:r>
        <w:rPr>
          <w:color w:val="231F20"/>
          <w:spacing w:val="-2"/>
          <w:w w:val="110"/>
        </w:rPr>
        <w:t>bên</w:t>
      </w:r>
      <w:r>
        <w:rPr>
          <w:color w:val="231F20"/>
          <w:spacing w:val="-18"/>
          <w:w w:val="110"/>
        </w:rPr>
        <w:t> </w:t>
      </w:r>
      <w:r>
        <w:rPr>
          <w:color w:val="231F20"/>
          <w:spacing w:val="-2"/>
          <w:w w:val="110"/>
        </w:rPr>
        <w:t>trong,</w:t>
      </w:r>
      <w:r>
        <w:rPr>
          <w:color w:val="231F20"/>
          <w:spacing w:val="-18"/>
          <w:w w:val="110"/>
        </w:rPr>
        <w:t> </w:t>
      </w:r>
      <w:r>
        <w:rPr>
          <w:color w:val="231F20"/>
          <w:spacing w:val="-2"/>
          <w:w w:val="110"/>
        </w:rPr>
        <w:t>quả</w:t>
      </w:r>
      <w:r>
        <w:rPr>
          <w:color w:val="231F20"/>
          <w:spacing w:val="-18"/>
          <w:w w:val="110"/>
        </w:rPr>
        <w:t> </w:t>
      </w:r>
      <w:r>
        <w:rPr>
          <w:color w:val="231F20"/>
          <w:spacing w:val="-2"/>
          <w:w w:val="110"/>
        </w:rPr>
        <w:t>thật</w:t>
      </w:r>
      <w:r>
        <w:rPr>
          <w:color w:val="231F20"/>
          <w:spacing w:val="-18"/>
          <w:w w:val="110"/>
        </w:rPr>
        <w:t> </w:t>
      </w:r>
      <w:r>
        <w:rPr>
          <w:color w:val="231F20"/>
          <w:spacing w:val="-2"/>
          <w:w w:val="110"/>
        </w:rPr>
        <w:t>chẳng</w:t>
      </w:r>
      <w:r>
        <w:rPr>
          <w:color w:val="231F20"/>
          <w:spacing w:val="-18"/>
          <w:w w:val="110"/>
        </w:rPr>
        <w:t> </w:t>
      </w:r>
      <w:r>
        <w:rPr>
          <w:color w:val="231F20"/>
          <w:spacing w:val="-2"/>
          <w:w w:val="110"/>
        </w:rPr>
        <w:t>có</w:t>
      </w:r>
      <w:r>
        <w:rPr>
          <w:color w:val="231F20"/>
          <w:spacing w:val="-18"/>
          <w:w w:val="110"/>
        </w:rPr>
        <w:t> </w:t>
      </w:r>
      <w:r>
        <w:rPr>
          <w:color w:val="231F20"/>
          <w:spacing w:val="-2"/>
          <w:w w:val="110"/>
        </w:rPr>
        <w:t>giọt</w:t>
      </w:r>
      <w:r>
        <w:rPr>
          <w:color w:val="231F20"/>
          <w:spacing w:val="-18"/>
          <w:w w:val="110"/>
        </w:rPr>
        <w:t> </w:t>
      </w:r>
      <w:r>
        <w:rPr>
          <w:color w:val="231F20"/>
          <w:spacing w:val="-2"/>
          <w:w w:val="110"/>
        </w:rPr>
        <w:t>rượu </w:t>
      </w:r>
      <w:r>
        <w:rPr>
          <w:color w:val="231F20"/>
          <w:spacing w:val="-2"/>
          <w:w w:val="105"/>
        </w:rPr>
        <w:t>nào,</w:t>
      </w:r>
      <w:r>
        <w:rPr>
          <w:color w:val="231F20"/>
          <w:spacing w:val="-21"/>
          <w:w w:val="105"/>
        </w:rPr>
        <w:t> </w:t>
      </w:r>
      <w:r>
        <w:rPr>
          <w:color w:val="231F20"/>
          <w:spacing w:val="-2"/>
          <w:w w:val="105"/>
        </w:rPr>
        <w:t>nhưng</w:t>
      </w:r>
      <w:r>
        <w:rPr>
          <w:color w:val="231F20"/>
          <w:spacing w:val="-20"/>
          <w:w w:val="105"/>
        </w:rPr>
        <w:t> </w:t>
      </w:r>
      <w:r>
        <w:rPr>
          <w:color w:val="231F20"/>
          <w:spacing w:val="-2"/>
          <w:w w:val="105"/>
        </w:rPr>
        <w:t>vẫn</w:t>
      </w:r>
      <w:r>
        <w:rPr>
          <w:color w:val="231F20"/>
          <w:spacing w:val="-20"/>
          <w:w w:val="105"/>
        </w:rPr>
        <w:t> </w:t>
      </w:r>
      <w:r>
        <w:rPr>
          <w:color w:val="231F20"/>
          <w:spacing w:val="-2"/>
          <w:w w:val="105"/>
        </w:rPr>
        <w:t>ngửi</w:t>
      </w:r>
      <w:r>
        <w:rPr>
          <w:color w:val="231F20"/>
          <w:spacing w:val="-21"/>
          <w:w w:val="105"/>
        </w:rPr>
        <w:t> </w:t>
      </w:r>
      <w:r>
        <w:rPr>
          <w:color w:val="231F20"/>
          <w:spacing w:val="-2"/>
          <w:w w:val="105"/>
        </w:rPr>
        <w:t>thấy</w:t>
      </w:r>
      <w:r>
        <w:rPr>
          <w:color w:val="231F20"/>
          <w:spacing w:val="-20"/>
          <w:w w:val="105"/>
        </w:rPr>
        <w:t> </w:t>
      </w:r>
      <w:r>
        <w:rPr>
          <w:color w:val="231F20"/>
          <w:spacing w:val="-2"/>
          <w:w w:val="105"/>
        </w:rPr>
        <w:t>mùi</w:t>
      </w:r>
      <w:r>
        <w:rPr>
          <w:color w:val="231F20"/>
          <w:spacing w:val="-20"/>
          <w:w w:val="105"/>
        </w:rPr>
        <w:t> </w:t>
      </w:r>
      <w:r>
        <w:rPr>
          <w:color w:val="231F20"/>
          <w:spacing w:val="-2"/>
          <w:w w:val="105"/>
        </w:rPr>
        <w:t>rượu.</w:t>
      </w:r>
      <w:r>
        <w:rPr>
          <w:color w:val="231F20"/>
          <w:spacing w:val="-21"/>
          <w:w w:val="105"/>
        </w:rPr>
        <w:t> </w:t>
      </w:r>
      <w:r>
        <w:rPr>
          <w:color w:val="231F20"/>
          <w:spacing w:val="-2"/>
          <w:w w:val="105"/>
        </w:rPr>
        <w:t>Cái</w:t>
      </w:r>
      <w:r>
        <w:rPr>
          <w:color w:val="231F20"/>
          <w:spacing w:val="-20"/>
          <w:w w:val="105"/>
        </w:rPr>
        <w:t> </w:t>
      </w:r>
      <w:r>
        <w:rPr>
          <w:color w:val="231F20"/>
          <w:spacing w:val="-2"/>
          <w:w w:val="105"/>
        </w:rPr>
        <w:t>mùi</w:t>
      </w:r>
      <w:r>
        <w:rPr>
          <w:color w:val="231F20"/>
          <w:spacing w:val="-20"/>
          <w:w w:val="105"/>
        </w:rPr>
        <w:t> </w:t>
      </w:r>
      <w:r>
        <w:rPr>
          <w:color w:val="231F20"/>
          <w:spacing w:val="-2"/>
          <w:w w:val="105"/>
        </w:rPr>
        <w:t>ấy</w:t>
      </w:r>
      <w:r>
        <w:rPr>
          <w:color w:val="231F20"/>
          <w:spacing w:val="-21"/>
          <w:w w:val="105"/>
        </w:rPr>
        <w:t> </w:t>
      </w:r>
      <w:r>
        <w:rPr>
          <w:color w:val="231F20"/>
          <w:spacing w:val="-2"/>
          <w:w w:val="105"/>
        </w:rPr>
        <w:t>gọi</w:t>
      </w:r>
      <w:r>
        <w:rPr>
          <w:color w:val="231F20"/>
          <w:spacing w:val="-20"/>
          <w:w w:val="105"/>
        </w:rPr>
        <w:t> </w:t>
      </w:r>
      <w:r>
        <w:rPr>
          <w:color w:val="231F20"/>
          <w:spacing w:val="-2"/>
          <w:w w:val="105"/>
        </w:rPr>
        <w:t>là</w:t>
      </w:r>
      <w:r>
        <w:rPr>
          <w:color w:val="231F20"/>
          <w:spacing w:val="-20"/>
          <w:w w:val="105"/>
        </w:rPr>
        <w:t> </w:t>
      </w:r>
      <w:r>
        <w:rPr>
          <w:color w:val="231F20"/>
          <w:spacing w:val="-2"/>
          <w:w w:val="105"/>
        </w:rPr>
        <w:t>tập</w:t>
      </w:r>
      <w:r>
        <w:rPr>
          <w:color w:val="231F20"/>
          <w:spacing w:val="-21"/>
          <w:w w:val="105"/>
        </w:rPr>
        <w:t> </w:t>
      </w:r>
      <w:r>
        <w:rPr>
          <w:color w:val="231F20"/>
          <w:spacing w:val="-2"/>
          <w:w w:val="105"/>
        </w:rPr>
        <w:t>khí. </w:t>
      </w:r>
      <w:r>
        <w:rPr>
          <w:color w:val="231F20"/>
        </w:rPr>
        <w:t>Có cách nào để khử mùi? Không có phương pháp nào! Chỉ có </w:t>
      </w:r>
      <w:r>
        <w:rPr>
          <w:color w:val="231F20"/>
          <w:w w:val="105"/>
        </w:rPr>
        <w:t>cách</w:t>
      </w:r>
      <w:r>
        <w:rPr>
          <w:color w:val="231F20"/>
          <w:spacing w:val="-9"/>
          <w:w w:val="105"/>
        </w:rPr>
        <w:t> </w:t>
      </w:r>
      <w:r>
        <w:rPr>
          <w:color w:val="231F20"/>
          <w:w w:val="105"/>
        </w:rPr>
        <w:t>mở</w:t>
      </w:r>
      <w:r>
        <w:rPr>
          <w:color w:val="231F20"/>
          <w:spacing w:val="-9"/>
          <w:w w:val="105"/>
        </w:rPr>
        <w:t> </w:t>
      </w:r>
      <w:r>
        <w:rPr>
          <w:color w:val="231F20"/>
          <w:w w:val="105"/>
        </w:rPr>
        <w:t>toang</w:t>
      </w:r>
      <w:r>
        <w:rPr>
          <w:color w:val="231F20"/>
          <w:spacing w:val="-9"/>
          <w:w w:val="105"/>
        </w:rPr>
        <w:t> </w:t>
      </w:r>
      <w:r>
        <w:rPr>
          <w:color w:val="231F20"/>
          <w:w w:val="105"/>
        </w:rPr>
        <w:t>nắp</w:t>
      </w:r>
      <w:r>
        <w:rPr>
          <w:color w:val="231F20"/>
          <w:spacing w:val="-9"/>
          <w:w w:val="105"/>
        </w:rPr>
        <w:t> </w:t>
      </w:r>
      <w:r>
        <w:rPr>
          <w:color w:val="231F20"/>
          <w:w w:val="105"/>
        </w:rPr>
        <w:t>bình</w:t>
      </w:r>
      <w:r>
        <w:rPr>
          <w:color w:val="231F20"/>
          <w:spacing w:val="-10"/>
          <w:w w:val="105"/>
        </w:rPr>
        <w:t> </w:t>
      </w:r>
      <w:r>
        <w:rPr>
          <w:color w:val="231F20"/>
          <w:w w:val="105"/>
        </w:rPr>
        <w:t>bỏ</w:t>
      </w:r>
      <w:r>
        <w:rPr>
          <w:color w:val="231F20"/>
          <w:spacing w:val="-9"/>
          <w:w w:val="105"/>
        </w:rPr>
        <w:t> </w:t>
      </w:r>
      <w:r>
        <w:rPr>
          <w:color w:val="231F20"/>
          <w:w w:val="105"/>
        </w:rPr>
        <w:t>đó,</w:t>
      </w:r>
      <w:r>
        <w:rPr>
          <w:color w:val="231F20"/>
          <w:spacing w:val="-10"/>
          <w:w w:val="105"/>
        </w:rPr>
        <w:t> </w:t>
      </w:r>
      <w:r>
        <w:rPr>
          <w:color w:val="231F20"/>
          <w:w w:val="105"/>
        </w:rPr>
        <w:t>để</w:t>
      </w:r>
      <w:r>
        <w:rPr>
          <w:color w:val="231F20"/>
          <w:spacing w:val="-10"/>
          <w:w w:val="105"/>
        </w:rPr>
        <w:t> </w:t>
      </w:r>
      <w:r>
        <w:rPr>
          <w:color w:val="231F20"/>
          <w:w w:val="105"/>
        </w:rPr>
        <w:t>một</w:t>
      </w:r>
      <w:r>
        <w:rPr>
          <w:color w:val="231F20"/>
          <w:spacing w:val="-9"/>
          <w:w w:val="105"/>
        </w:rPr>
        <w:t> </w:t>
      </w:r>
      <w:r>
        <w:rPr>
          <w:color w:val="231F20"/>
          <w:w w:val="105"/>
        </w:rPr>
        <w:t>năm</w:t>
      </w:r>
      <w:r>
        <w:rPr>
          <w:color w:val="231F20"/>
          <w:spacing w:val="-9"/>
          <w:w w:val="105"/>
        </w:rPr>
        <w:t> </w:t>
      </w:r>
      <w:r>
        <w:rPr>
          <w:color w:val="231F20"/>
          <w:w w:val="105"/>
        </w:rPr>
        <w:t>hay</w:t>
      </w:r>
      <w:r>
        <w:rPr>
          <w:color w:val="231F20"/>
          <w:spacing w:val="-9"/>
          <w:w w:val="105"/>
        </w:rPr>
        <w:t> </w:t>
      </w:r>
      <w:r>
        <w:rPr>
          <w:color w:val="231F20"/>
          <w:w w:val="105"/>
        </w:rPr>
        <w:t>nửa</w:t>
      </w:r>
      <w:r>
        <w:rPr>
          <w:color w:val="231F20"/>
          <w:spacing w:val="-9"/>
          <w:w w:val="105"/>
        </w:rPr>
        <w:t> </w:t>
      </w:r>
      <w:r>
        <w:rPr>
          <w:color w:val="231F20"/>
          <w:w w:val="105"/>
        </w:rPr>
        <w:t>năm,</w:t>
      </w:r>
      <w:r>
        <w:rPr>
          <w:color w:val="231F20"/>
          <w:spacing w:val="-9"/>
          <w:w w:val="105"/>
        </w:rPr>
        <w:t> </w:t>
      </w:r>
      <w:r>
        <w:rPr>
          <w:color w:val="231F20"/>
          <w:w w:val="105"/>
        </w:rPr>
        <w:t>sẽ chẳng</w:t>
      </w:r>
      <w:r>
        <w:rPr>
          <w:color w:val="231F20"/>
          <w:spacing w:val="-14"/>
          <w:w w:val="105"/>
        </w:rPr>
        <w:t> </w:t>
      </w:r>
      <w:r>
        <w:rPr>
          <w:color w:val="231F20"/>
          <w:w w:val="105"/>
        </w:rPr>
        <w:t>còn</w:t>
      </w:r>
      <w:r>
        <w:rPr>
          <w:color w:val="231F20"/>
          <w:spacing w:val="-14"/>
          <w:w w:val="105"/>
        </w:rPr>
        <w:t> </w:t>
      </w:r>
      <w:r>
        <w:rPr>
          <w:color w:val="231F20"/>
          <w:w w:val="105"/>
        </w:rPr>
        <w:t>ngửi</w:t>
      </w:r>
      <w:r>
        <w:rPr>
          <w:color w:val="231F20"/>
          <w:spacing w:val="-14"/>
          <w:w w:val="105"/>
        </w:rPr>
        <w:t> </w:t>
      </w:r>
      <w:r>
        <w:rPr>
          <w:color w:val="231F20"/>
          <w:w w:val="105"/>
        </w:rPr>
        <w:t>thấy</w:t>
      </w:r>
      <w:r>
        <w:rPr>
          <w:color w:val="231F20"/>
          <w:spacing w:val="-14"/>
          <w:w w:val="105"/>
        </w:rPr>
        <w:t> </w:t>
      </w:r>
      <w:r>
        <w:rPr>
          <w:color w:val="231F20"/>
          <w:w w:val="105"/>
        </w:rPr>
        <w:t>mùi</w:t>
      </w:r>
      <w:r>
        <w:rPr>
          <w:color w:val="231F20"/>
          <w:spacing w:val="-14"/>
          <w:w w:val="105"/>
        </w:rPr>
        <w:t> </w:t>
      </w:r>
      <w:r>
        <w:rPr>
          <w:color w:val="231F20"/>
          <w:w w:val="105"/>
        </w:rPr>
        <w:t>nữa!</w:t>
      </w:r>
      <w:r>
        <w:rPr>
          <w:color w:val="231F20"/>
          <w:spacing w:val="-14"/>
          <w:w w:val="105"/>
        </w:rPr>
        <w:t> </w:t>
      </w:r>
      <w:r>
        <w:rPr>
          <w:color w:val="231F20"/>
          <w:w w:val="105"/>
        </w:rPr>
        <w:t>Tập</w:t>
      </w:r>
      <w:r>
        <w:rPr>
          <w:color w:val="231F20"/>
          <w:spacing w:val="-14"/>
          <w:w w:val="105"/>
        </w:rPr>
        <w:t> </w:t>
      </w:r>
      <w:r>
        <w:rPr>
          <w:color w:val="231F20"/>
          <w:w w:val="105"/>
        </w:rPr>
        <w:t>khí</w:t>
      </w:r>
      <w:r>
        <w:rPr>
          <w:color w:val="231F20"/>
          <w:spacing w:val="-14"/>
          <w:w w:val="105"/>
        </w:rPr>
        <w:t> </w:t>
      </w:r>
      <w:r>
        <w:rPr>
          <w:color w:val="231F20"/>
          <w:w w:val="105"/>
        </w:rPr>
        <w:t>vô</w:t>
      </w:r>
      <w:r>
        <w:rPr>
          <w:color w:val="231F20"/>
          <w:spacing w:val="-14"/>
          <w:w w:val="105"/>
        </w:rPr>
        <w:t> </w:t>
      </w:r>
      <w:r>
        <w:rPr>
          <w:color w:val="231F20"/>
          <w:w w:val="105"/>
        </w:rPr>
        <w:t>minh</w:t>
      </w:r>
      <w:r>
        <w:rPr>
          <w:color w:val="231F20"/>
          <w:spacing w:val="-14"/>
          <w:w w:val="105"/>
        </w:rPr>
        <w:t> </w:t>
      </w:r>
      <w:r>
        <w:rPr>
          <w:color w:val="231F20"/>
          <w:w w:val="105"/>
        </w:rPr>
        <w:t>của</w:t>
      </w:r>
      <w:r>
        <w:rPr>
          <w:color w:val="231F20"/>
          <w:spacing w:val="-14"/>
          <w:w w:val="105"/>
        </w:rPr>
        <w:t> </w:t>
      </w:r>
      <w:r>
        <w:rPr>
          <w:color w:val="231F20"/>
          <w:w w:val="105"/>
        </w:rPr>
        <w:t>chúng</w:t>
      </w:r>
      <w:r>
        <w:rPr>
          <w:color w:val="231F20"/>
          <w:spacing w:val="-14"/>
          <w:w w:val="105"/>
        </w:rPr>
        <w:t> </w:t>
      </w:r>
      <w:r>
        <w:rPr>
          <w:color w:val="231F20"/>
          <w:w w:val="105"/>
        </w:rPr>
        <w:t>ta phải</w:t>
      </w:r>
      <w:r>
        <w:rPr>
          <w:color w:val="231F20"/>
          <w:spacing w:val="-3"/>
          <w:w w:val="105"/>
        </w:rPr>
        <w:t> </w:t>
      </w:r>
      <w:r>
        <w:rPr>
          <w:color w:val="231F20"/>
          <w:w w:val="105"/>
        </w:rPr>
        <w:t>bao</w:t>
      </w:r>
      <w:r>
        <w:rPr>
          <w:color w:val="231F20"/>
          <w:spacing w:val="-3"/>
          <w:w w:val="105"/>
        </w:rPr>
        <w:t> </w:t>
      </w:r>
      <w:r>
        <w:rPr>
          <w:color w:val="231F20"/>
          <w:w w:val="105"/>
        </w:rPr>
        <w:t>lâu</w:t>
      </w:r>
      <w:r>
        <w:rPr>
          <w:color w:val="231F20"/>
          <w:spacing w:val="-3"/>
          <w:w w:val="105"/>
        </w:rPr>
        <w:t> </w:t>
      </w:r>
      <w:r>
        <w:rPr>
          <w:color w:val="231F20"/>
          <w:w w:val="105"/>
        </w:rPr>
        <w:t>mới</w:t>
      </w:r>
      <w:r>
        <w:rPr>
          <w:color w:val="231F20"/>
          <w:spacing w:val="-3"/>
          <w:w w:val="105"/>
        </w:rPr>
        <w:t> </w:t>
      </w:r>
      <w:r>
        <w:rPr>
          <w:color w:val="231F20"/>
          <w:w w:val="105"/>
        </w:rPr>
        <w:t>hết?</w:t>
      </w:r>
      <w:r>
        <w:rPr>
          <w:color w:val="231F20"/>
          <w:spacing w:val="-3"/>
          <w:w w:val="105"/>
        </w:rPr>
        <w:t> </w:t>
      </w:r>
      <w:r>
        <w:rPr>
          <w:color w:val="231F20"/>
          <w:w w:val="105"/>
        </w:rPr>
        <w:t>Ba</w:t>
      </w:r>
      <w:r>
        <w:rPr>
          <w:color w:val="231F20"/>
          <w:spacing w:val="-3"/>
          <w:w w:val="105"/>
        </w:rPr>
        <w:t> </w:t>
      </w:r>
      <w:r>
        <w:rPr>
          <w:color w:val="231F20"/>
          <w:w w:val="105"/>
        </w:rPr>
        <w:t>A</w:t>
      </w:r>
      <w:r>
        <w:rPr>
          <w:color w:val="231F20"/>
          <w:spacing w:val="-3"/>
          <w:w w:val="105"/>
        </w:rPr>
        <w:t> </w:t>
      </w:r>
      <w:r>
        <w:rPr>
          <w:color w:val="231F20"/>
          <w:w w:val="105"/>
        </w:rPr>
        <w:t>tăng</w:t>
      </w:r>
      <w:r>
        <w:rPr>
          <w:color w:val="231F20"/>
          <w:spacing w:val="-3"/>
          <w:w w:val="105"/>
        </w:rPr>
        <w:t> </w:t>
      </w:r>
      <w:r>
        <w:rPr>
          <w:color w:val="231F20"/>
          <w:w w:val="105"/>
        </w:rPr>
        <w:t>kỳ</w:t>
      </w:r>
      <w:r>
        <w:rPr>
          <w:color w:val="231F20"/>
          <w:spacing w:val="-3"/>
          <w:w w:val="105"/>
        </w:rPr>
        <w:t> </w:t>
      </w:r>
      <w:r>
        <w:rPr>
          <w:color w:val="231F20"/>
          <w:w w:val="105"/>
        </w:rPr>
        <w:t>kiếp.</w:t>
      </w:r>
    </w:p>
    <w:p>
      <w:pPr>
        <w:pStyle w:val="BodyText"/>
        <w:spacing w:line="283" w:lineRule="auto" w:before="124"/>
        <w:ind w:left="397" w:right="110" w:firstLine="453"/>
      </w:pPr>
      <w:r>
        <w:rPr>
          <w:color w:val="231F20"/>
          <w:w w:val="105"/>
        </w:rPr>
        <w:t>Quý vị đừng quan tâm đến nó, điều này gọi là “</w:t>
      </w:r>
      <w:r>
        <w:rPr>
          <w:i/>
          <w:color w:val="231F20"/>
          <w:w w:val="105"/>
        </w:rPr>
        <w:t>vô công dụng</w:t>
      </w:r>
      <w:r>
        <w:rPr>
          <w:i/>
          <w:color w:val="231F20"/>
          <w:spacing w:val="-15"/>
          <w:w w:val="105"/>
        </w:rPr>
        <w:t> </w:t>
      </w:r>
      <w:r>
        <w:rPr>
          <w:i/>
          <w:color w:val="231F20"/>
          <w:w w:val="105"/>
        </w:rPr>
        <w:t>đạo</w:t>
      </w:r>
      <w:r>
        <w:rPr>
          <w:color w:val="231F20"/>
          <w:w w:val="105"/>
        </w:rPr>
        <w:t>”,</w:t>
      </w:r>
      <w:r>
        <w:rPr>
          <w:color w:val="231F20"/>
          <w:spacing w:val="-15"/>
          <w:w w:val="105"/>
        </w:rPr>
        <w:t> </w:t>
      </w:r>
      <w:r>
        <w:rPr>
          <w:color w:val="231F20"/>
          <w:w w:val="105"/>
        </w:rPr>
        <w:t>quyết</w:t>
      </w:r>
      <w:r>
        <w:rPr>
          <w:color w:val="231F20"/>
          <w:spacing w:val="-15"/>
          <w:w w:val="105"/>
        </w:rPr>
        <w:t> </w:t>
      </w:r>
      <w:r>
        <w:rPr>
          <w:color w:val="231F20"/>
          <w:w w:val="105"/>
        </w:rPr>
        <w:t>định</w:t>
      </w:r>
      <w:r>
        <w:rPr>
          <w:color w:val="231F20"/>
          <w:spacing w:val="-15"/>
          <w:w w:val="105"/>
        </w:rPr>
        <w:t> </w:t>
      </w:r>
      <w:r>
        <w:rPr>
          <w:color w:val="231F20"/>
          <w:w w:val="105"/>
        </w:rPr>
        <w:t>chớ</w:t>
      </w:r>
      <w:r>
        <w:rPr>
          <w:color w:val="231F20"/>
          <w:spacing w:val="-15"/>
          <w:w w:val="105"/>
        </w:rPr>
        <w:t> </w:t>
      </w:r>
      <w:r>
        <w:rPr>
          <w:color w:val="231F20"/>
          <w:w w:val="105"/>
        </w:rPr>
        <w:t>nên</w:t>
      </w:r>
      <w:r>
        <w:rPr>
          <w:color w:val="231F20"/>
          <w:spacing w:val="-15"/>
          <w:w w:val="105"/>
        </w:rPr>
        <w:t> </w:t>
      </w:r>
      <w:r>
        <w:rPr>
          <w:color w:val="231F20"/>
          <w:w w:val="105"/>
        </w:rPr>
        <w:t>có</w:t>
      </w:r>
      <w:r>
        <w:rPr>
          <w:color w:val="231F20"/>
          <w:spacing w:val="-15"/>
          <w:w w:val="105"/>
        </w:rPr>
        <w:t> </w:t>
      </w:r>
      <w:r>
        <w:rPr>
          <w:color w:val="231F20"/>
          <w:w w:val="105"/>
        </w:rPr>
        <w:t>ý</w:t>
      </w:r>
      <w:r>
        <w:rPr>
          <w:color w:val="231F20"/>
          <w:spacing w:val="-15"/>
          <w:w w:val="105"/>
        </w:rPr>
        <w:t> </w:t>
      </w:r>
      <w:r>
        <w:rPr>
          <w:color w:val="231F20"/>
          <w:w w:val="105"/>
        </w:rPr>
        <w:t>niệm</w:t>
      </w:r>
      <w:r>
        <w:rPr>
          <w:color w:val="231F20"/>
          <w:spacing w:val="-16"/>
          <w:w w:val="105"/>
        </w:rPr>
        <w:t> </w:t>
      </w:r>
      <w:r>
        <w:rPr>
          <w:color w:val="231F20"/>
          <w:w w:val="105"/>
        </w:rPr>
        <w:t>đoạn</w:t>
      </w:r>
      <w:r>
        <w:rPr>
          <w:color w:val="231F20"/>
          <w:spacing w:val="-15"/>
          <w:w w:val="105"/>
        </w:rPr>
        <w:t> </w:t>
      </w:r>
      <w:r>
        <w:rPr>
          <w:color w:val="231F20"/>
          <w:w w:val="105"/>
        </w:rPr>
        <w:t>trừ</w:t>
      </w:r>
      <w:r>
        <w:rPr>
          <w:color w:val="231F20"/>
          <w:spacing w:val="-16"/>
          <w:w w:val="105"/>
        </w:rPr>
        <w:t> </w:t>
      </w:r>
      <w:r>
        <w:rPr>
          <w:color w:val="231F20"/>
          <w:w w:val="105"/>
        </w:rPr>
        <w:t>nó.</w:t>
      </w:r>
      <w:r>
        <w:rPr>
          <w:color w:val="231F20"/>
          <w:spacing w:val="-15"/>
          <w:w w:val="105"/>
        </w:rPr>
        <w:t> </w:t>
      </w:r>
      <w:r>
        <w:rPr>
          <w:color w:val="231F20"/>
          <w:w w:val="105"/>
        </w:rPr>
        <w:t>Hễ</w:t>
      </w:r>
      <w:r>
        <w:rPr>
          <w:color w:val="231F20"/>
          <w:spacing w:val="-15"/>
          <w:w w:val="105"/>
        </w:rPr>
        <w:t> </w:t>
      </w:r>
      <w:r>
        <w:rPr>
          <w:color w:val="231F20"/>
          <w:w w:val="105"/>
        </w:rPr>
        <w:t>có ý</w:t>
      </w:r>
      <w:r>
        <w:rPr>
          <w:color w:val="231F20"/>
          <w:spacing w:val="-13"/>
          <w:w w:val="105"/>
        </w:rPr>
        <w:t> </w:t>
      </w:r>
      <w:r>
        <w:rPr>
          <w:color w:val="231F20"/>
          <w:w w:val="105"/>
        </w:rPr>
        <w:t>niệm,</w:t>
      </w:r>
      <w:r>
        <w:rPr>
          <w:color w:val="231F20"/>
          <w:spacing w:val="-14"/>
          <w:w w:val="105"/>
        </w:rPr>
        <w:t> </w:t>
      </w:r>
      <w:r>
        <w:rPr>
          <w:color w:val="231F20"/>
          <w:w w:val="105"/>
        </w:rPr>
        <w:t>vô</w:t>
      </w:r>
      <w:r>
        <w:rPr>
          <w:color w:val="231F20"/>
          <w:spacing w:val="-13"/>
          <w:w w:val="105"/>
        </w:rPr>
        <w:t> </w:t>
      </w:r>
      <w:r>
        <w:rPr>
          <w:color w:val="231F20"/>
          <w:w w:val="105"/>
        </w:rPr>
        <w:t>minh</w:t>
      </w:r>
      <w:r>
        <w:rPr>
          <w:color w:val="231F20"/>
          <w:spacing w:val="-14"/>
          <w:w w:val="105"/>
        </w:rPr>
        <w:t> </w:t>
      </w:r>
      <w:r>
        <w:rPr>
          <w:color w:val="231F20"/>
          <w:w w:val="105"/>
        </w:rPr>
        <w:t>sẽ</w:t>
      </w:r>
      <w:r>
        <w:rPr>
          <w:color w:val="231F20"/>
          <w:spacing w:val="-14"/>
          <w:w w:val="105"/>
        </w:rPr>
        <w:t> </w:t>
      </w:r>
      <w:r>
        <w:rPr>
          <w:color w:val="231F20"/>
          <w:w w:val="105"/>
        </w:rPr>
        <w:t>tăng</w:t>
      </w:r>
      <w:r>
        <w:rPr>
          <w:color w:val="231F20"/>
          <w:spacing w:val="-13"/>
          <w:w w:val="105"/>
        </w:rPr>
        <w:t> </w:t>
      </w:r>
      <w:r>
        <w:rPr>
          <w:color w:val="231F20"/>
          <w:w w:val="105"/>
        </w:rPr>
        <w:t>trưởng,</w:t>
      </w:r>
      <w:r>
        <w:rPr>
          <w:color w:val="231F20"/>
          <w:spacing w:val="-13"/>
          <w:w w:val="105"/>
        </w:rPr>
        <w:t> </w:t>
      </w:r>
      <w:r>
        <w:rPr>
          <w:color w:val="231F20"/>
          <w:w w:val="105"/>
        </w:rPr>
        <w:t>khởi</w:t>
      </w:r>
      <w:r>
        <w:rPr>
          <w:color w:val="231F20"/>
          <w:spacing w:val="-14"/>
          <w:w w:val="105"/>
        </w:rPr>
        <w:t> </w:t>
      </w:r>
      <w:r>
        <w:rPr>
          <w:color w:val="231F20"/>
          <w:w w:val="105"/>
        </w:rPr>
        <w:t>hiện</w:t>
      </w:r>
      <w:r>
        <w:rPr>
          <w:color w:val="231F20"/>
          <w:spacing w:val="-13"/>
          <w:w w:val="105"/>
        </w:rPr>
        <w:t> </w:t>
      </w:r>
      <w:r>
        <w:rPr>
          <w:color w:val="231F20"/>
          <w:w w:val="105"/>
        </w:rPr>
        <w:t>hành.</w:t>
      </w:r>
      <w:r>
        <w:rPr>
          <w:color w:val="231F20"/>
          <w:spacing w:val="-13"/>
          <w:w w:val="105"/>
        </w:rPr>
        <w:t> </w:t>
      </w:r>
      <w:r>
        <w:rPr>
          <w:color w:val="231F20"/>
          <w:w w:val="105"/>
        </w:rPr>
        <w:t>Không</w:t>
      </w:r>
      <w:r>
        <w:rPr>
          <w:color w:val="231F20"/>
          <w:spacing w:val="-14"/>
          <w:w w:val="105"/>
        </w:rPr>
        <w:t> </w:t>
      </w:r>
      <w:r>
        <w:rPr>
          <w:color w:val="231F20"/>
          <w:w w:val="105"/>
        </w:rPr>
        <w:t>để</w:t>
      </w:r>
      <w:r>
        <w:rPr>
          <w:color w:val="231F20"/>
          <w:spacing w:val="-13"/>
          <w:w w:val="105"/>
        </w:rPr>
        <w:t> </w:t>
      </w:r>
      <w:r>
        <w:rPr>
          <w:color w:val="231F20"/>
          <w:w w:val="105"/>
        </w:rPr>
        <w:t>ý tới nó là xong, chẳng còn chuyện ấy nữa!</w:t>
      </w:r>
    </w:p>
    <w:p>
      <w:pPr>
        <w:pStyle w:val="BodyText"/>
        <w:spacing w:line="283" w:lineRule="auto" w:before="136"/>
        <w:ind w:left="397" w:right="110" w:firstLine="453"/>
      </w:pPr>
      <w:r>
        <w:rPr>
          <w:color w:val="231F20"/>
        </w:rPr>
        <w:t>Do vậy, trong cõi Thật Báo, quý vị chẳng khác gì Phật quả </w:t>
      </w:r>
      <w:r>
        <w:rPr>
          <w:color w:val="231F20"/>
          <w:w w:val="105"/>
        </w:rPr>
        <w:t>rốt ráo. Chúng sinh hữu duyên trong mười phương thế giới hễ có cảm, quý vị bèn có ứng. Cảm ứng đạo giao chẳng thể nghĩ bàn! Như vậy thì sau khi thành Phật, có phải là chẳng có Sự hay không? Không phải, Sự rất nhiều. Sự dẫu nhiều, quý</w:t>
      </w:r>
      <w:r>
        <w:rPr>
          <w:color w:val="231F20"/>
          <w:spacing w:val="-14"/>
          <w:w w:val="105"/>
        </w:rPr>
        <w:t> </w:t>
      </w:r>
      <w:r>
        <w:rPr>
          <w:color w:val="231F20"/>
          <w:w w:val="105"/>
        </w:rPr>
        <w:t>vị</w:t>
      </w:r>
      <w:r>
        <w:rPr>
          <w:color w:val="231F20"/>
          <w:spacing w:val="-14"/>
          <w:w w:val="105"/>
        </w:rPr>
        <w:t> </w:t>
      </w:r>
      <w:r>
        <w:rPr>
          <w:color w:val="231F20"/>
          <w:w w:val="105"/>
        </w:rPr>
        <w:t>chẳng</w:t>
      </w:r>
      <w:r>
        <w:rPr>
          <w:color w:val="231F20"/>
          <w:spacing w:val="-14"/>
          <w:w w:val="105"/>
        </w:rPr>
        <w:t> </w:t>
      </w:r>
      <w:r>
        <w:rPr>
          <w:color w:val="231F20"/>
          <w:w w:val="105"/>
        </w:rPr>
        <w:t>cảm</w:t>
      </w:r>
      <w:r>
        <w:rPr>
          <w:color w:val="231F20"/>
          <w:spacing w:val="-14"/>
          <w:w w:val="105"/>
        </w:rPr>
        <w:t> </w:t>
      </w:r>
      <w:r>
        <w:rPr>
          <w:color w:val="231F20"/>
          <w:w w:val="105"/>
        </w:rPr>
        <w:t>thấy</w:t>
      </w:r>
      <w:r>
        <w:rPr>
          <w:color w:val="231F20"/>
          <w:spacing w:val="-14"/>
          <w:w w:val="105"/>
        </w:rPr>
        <w:t> </w:t>
      </w:r>
      <w:r>
        <w:rPr>
          <w:color w:val="231F20"/>
          <w:w w:val="105"/>
        </w:rPr>
        <w:t>mệt</w:t>
      </w:r>
      <w:r>
        <w:rPr>
          <w:color w:val="231F20"/>
          <w:spacing w:val="-14"/>
          <w:w w:val="105"/>
        </w:rPr>
        <w:t> </w:t>
      </w:r>
      <w:r>
        <w:rPr>
          <w:color w:val="231F20"/>
          <w:w w:val="105"/>
        </w:rPr>
        <w:t>nhọc,</w:t>
      </w:r>
      <w:r>
        <w:rPr>
          <w:color w:val="231F20"/>
          <w:spacing w:val="-14"/>
          <w:w w:val="105"/>
        </w:rPr>
        <w:t> </w:t>
      </w:r>
      <w:r>
        <w:rPr>
          <w:color w:val="231F20"/>
          <w:w w:val="105"/>
        </w:rPr>
        <w:t>vì</w:t>
      </w:r>
      <w:r>
        <w:rPr>
          <w:color w:val="231F20"/>
          <w:spacing w:val="-14"/>
          <w:w w:val="105"/>
        </w:rPr>
        <w:t> </w:t>
      </w:r>
      <w:r>
        <w:rPr>
          <w:color w:val="231F20"/>
          <w:w w:val="105"/>
        </w:rPr>
        <w:t>có</w:t>
      </w:r>
      <w:r>
        <w:rPr>
          <w:color w:val="231F20"/>
          <w:spacing w:val="-14"/>
          <w:w w:val="105"/>
        </w:rPr>
        <w:t> </w:t>
      </w:r>
      <w:r>
        <w:rPr>
          <w:color w:val="231F20"/>
          <w:w w:val="105"/>
        </w:rPr>
        <w:t>năng</w:t>
      </w:r>
      <w:r>
        <w:rPr>
          <w:color w:val="231F20"/>
          <w:spacing w:val="-14"/>
          <w:w w:val="105"/>
        </w:rPr>
        <w:t> </w:t>
      </w:r>
      <w:r>
        <w:rPr>
          <w:color w:val="231F20"/>
          <w:w w:val="105"/>
        </w:rPr>
        <w:t>lực</w:t>
      </w:r>
      <w:r>
        <w:rPr>
          <w:color w:val="231F20"/>
          <w:spacing w:val="-14"/>
          <w:w w:val="105"/>
        </w:rPr>
        <w:t> </w:t>
      </w:r>
      <w:r>
        <w:rPr>
          <w:color w:val="231F20"/>
          <w:w w:val="105"/>
        </w:rPr>
        <w:t>ứng</w:t>
      </w:r>
      <w:r>
        <w:rPr>
          <w:color w:val="231F20"/>
          <w:spacing w:val="-14"/>
          <w:w w:val="105"/>
        </w:rPr>
        <w:t> </w:t>
      </w:r>
      <w:r>
        <w:rPr>
          <w:color w:val="231F20"/>
          <w:w w:val="105"/>
        </w:rPr>
        <w:t>phó.</w:t>
      </w:r>
      <w:r>
        <w:rPr>
          <w:color w:val="231F20"/>
          <w:spacing w:val="-14"/>
          <w:w w:val="105"/>
        </w:rPr>
        <w:t> </w:t>
      </w:r>
      <w:r>
        <w:rPr>
          <w:color w:val="231F20"/>
          <w:w w:val="105"/>
        </w:rPr>
        <w:t>Vì sao? Trí tuệ, thần thông, đạo lực toàn bộ hiện tiền.</w:t>
      </w:r>
    </w:p>
    <w:p>
      <w:pPr>
        <w:spacing w:after="0" w:line="283" w:lineRule="auto"/>
        <w:sectPr>
          <w:pgSz w:w="11060" w:h="15030"/>
          <w:pgMar w:header="841" w:footer="767" w:top="1040" w:bottom="960" w:left="1020" w:right="1020"/>
        </w:sectPr>
      </w:pPr>
    </w:p>
    <w:p>
      <w:pPr>
        <w:pStyle w:val="BodyText"/>
        <w:spacing w:before="6"/>
        <w:jc w:val="left"/>
        <w:rPr>
          <w:sz w:val="22"/>
        </w:rPr>
      </w:pPr>
    </w:p>
    <w:p>
      <w:pPr>
        <w:pStyle w:val="BodyText"/>
        <w:spacing w:line="295" w:lineRule="auto" w:before="106"/>
        <w:ind w:left="113" w:right="398" w:firstLine="453"/>
      </w:pP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1"/>
          <w:w w:val="105"/>
        </w:rPr>
        <w:t> </w:t>
      </w:r>
      <w:r>
        <w:rPr>
          <w:color w:val="231F20"/>
          <w:spacing w:val="-2"/>
          <w:w w:val="105"/>
        </w:rPr>
        <w:t>hiện</w:t>
      </w:r>
      <w:r>
        <w:rPr>
          <w:color w:val="231F20"/>
          <w:spacing w:val="-20"/>
          <w:w w:val="105"/>
        </w:rPr>
        <w:t> </w:t>
      </w:r>
      <w:r>
        <w:rPr>
          <w:color w:val="231F20"/>
          <w:spacing w:val="-2"/>
          <w:w w:val="105"/>
        </w:rPr>
        <w:t>vô</w:t>
      </w:r>
      <w:r>
        <w:rPr>
          <w:color w:val="231F20"/>
          <w:spacing w:val="-20"/>
          <w:w w:val="105"/>
        </w:rPr>
        <w:t> </w:t>
      </w:r>
      <w:r>
        <w:rPr>
          <w:color w:val="231F20"/>
          <w:spacing w:val="-2"/>
          <w:w w:val="105"/>
        </w:rPr>
        <w:t>lượng</w:t>
      </w:r>
      <w:r>
        <w:rPr>
          <w:color w:val="231F20"/>
          <w:spacing w:val="-21"/>
          <w:w w:val="105"/>
        </w:rPr>
        <w:t> </w:t>
      </w:r>
      <w:r>
        <w:rPr>
          <w:color w:val="231F20"/>
          <w:spacing w:val="-2"/>
          <w:w w:val="105"/>
        </w:rPr>
        <w:t>vô</w:t>
      </w:r>
      <w:r>
        <w:rPr>
          <w:color w:val="231F20"/>
          <w:spacing w:val="-20"/>
          <w:w w:val="105"/>
        </w:rPr>
        <w:t> </w:t>
      </w:r>
      <w:r>
        <w:rPr>
          <w:color w:val="231F20"/>
          <w:spacing w:val="-2"/>
          <w:w w:val="105"/>
        </w:rPr>
        <w:t>biên</w:t>
      </w:r>
      <w:r>
        <w:rPr>
          <w:color w:val="231F20"/>
          <w:spacing w:val="-20"/>
          <w:w w:val="105"/>
        </w:rPr>
        <w:t> </w:t>
      </w:r>
      <w:r>
        <w:rPr>
          <w:color w:val="231F20"/>
          <w:spacing w:val="-2"/>
          <w:w w:val="105"/>
        </w:rPr>
        <w:t>thân,</w:t>
      </w:r>
      <w:r>
        <w:rPr>
          <w:color w:val="231F20"/>
          <w:spacing w:val="-21"/>
          <w:w w:val="105"/>
        </w:rPr>
        <w:t> </w:t>
      </w:r>
      <w:r>
        <w:rPr>
          <w:color w:val="231F20"/>
          <w:spacing w:val="-2"/>
          <w:w w:val="105"/>
        </w:rPr>
        <w:t>tự</w:t>
      </w:r>
      <w:r>
        <w:rPr>
          <w:color w:val="231F20"/>
          <w:spacing w:val="-20"/>
          <w:w w:val="105"/>
        </w:rPr>
        <w:t> </w:t>
      </w:r>
      <w:r>
        <w:rPr>
          <w:color w:val="231F20"/>
          <w:spacing w:val="-2"/>
          <w:w w:val="105"/>
        </w:rPr>
        <w:t>tại</w:t>
      </w:r>
      <w:r>
        <w:rPr>
          <w:color w:val="231F20"/>
          <w:spacing w:val="-20"/>
          <w:w w:val="105"/>
        </w:rPr>
        <w:t> </w:t>
      </w:r>
      <w:r>
        <w:rPr>
          <w:color w:val="231F20"/>
          <w:spacing w:val="-2"/>
          <w:w w:val="105"/>
        </w:rPr>
        <w:t>lắm!</w:t>
      </w:r>
      <w:r>
        <w:rPr>
          <w:color w:val="231F20"/>
          <w:spacing w:val="-21"/>
          <w:w w:val="105"/>
        </w:rPr>
        <w:t> </w:t>
      </w:r>
      <w:r>
        <w:rPr>
          <w:color w:val="231F20"/>
          <w:spacing w:val="-2"/>
          <w:w w:val="105"/>
        </w:rPr>
        <w:t>Trăm </w:t>
      </w:r>
      <w:r>
        <w:rPr>
          <w:color w:val="231F20"/>
          <w:w w:val="105"/>
        </w:rPr>
        <w:t>ngàn ức hóa thân, nơi nào có cảm, nơi đó bèn có ứng, “</w:t>
      </w:r>
      <w:r>
        <w:rPr>
          <w:i/>
          <w:color w:val="231F20"/>
          <w:w w:val="105"/>
        </w:rPr>
        <w:t>nên dùng</w:t>
      </w:r>
      <w:r>
        <w:rPr>
          <w:i/>
          <w:color w:val="231F20"/>
          <w:spacing w:val="-23"/>
          <w:w w:val="105"/>
        </w:rPr>
        <w:t> </w:t>
      </w:r>
      <w:r>
        <w:rPr>
          <w:i/>
          <w:color w:val="231F20"/>
          <w:w w:val="105"/>
        </w:rPr>
        <w:t>thân</w:t>
      </w:r>
      <w:r>
        <w:rPr>
          <w:i/>
          <w:color w:val="231F20"/>
          <w:spacing w:val="-22"/>
          <w:w w:val="105"/>
        </w:rPr>
        <w:t> </w:t>
      </w:r>
      <w:r>
        <w:rPr>
          <w:i/>
          <w:color w:val="231F20"/>
          <w:w w:val="105"/>
        </w:rPr>
        <w:t>nào</w:t>
      </w:r>
      <w:r>
        <w:rPr>
          <w:i/>
          <w:color w:val="231F20"/>
          <w:spacing w:val="-22"/>
          <w:w w:val="105"/>
        </w:rPr>
        <w:t> </w:t>
      </w:r>
      <w:r>
        <w:rPr>
          <w:i/>
          <w:color w:val="231F20"/>
          <w:w w:val="105"/>
        </w:rPr>
        <w:t>để</w:t>
      </w:r>
      <w:r>
        <w:rPr>
          <w:i/>
          <w:color w:val="231F20"/>
          <w:spacing w:val="-23"/>
          <w:w w:val="105"/>
        </w:rPr>
        <w:t> </w:t>
      </w:r>
      <w:r>
        <w:rPr>
          <w:i/>
          <w:color w:val="231F20"/>
          <w:w w:val="105"/>
        </w:rPr>
        <w:t>đắc</w:t>
      </w:r>
      <w:r>
        <w:rPr>
          <w:i/>
          <w:color w:val="231F20"/>
          <w:spacing w:val="-22"/>
          <w:w w:val="105"/>
        </w:rPr>
        <w:t> </w:t>
      </w:r>
      <w:r>
        <w:rPr>
          <w:i/>
          <w:color w:val="231F20"/>
          <w:w w:val="105"/>
        </w:rPr>
        <w:t>độ</w:t>
      </w:r>
      <w:r>
        <w:rPr>
          <w:color w:val="231F20"/>
          <w:w w:val="105"/>
        </w:rPr>
        <w:t>”</w:t>
      </w:r>
      <w:r>
        <w:rPr>
          <w:color w:val="231F20"/>
          <w:spacing w:val="-22"/>
          <w:w w:val="105"/>
        </w:rPr>
        <w:t> </w:t>
      </w:r>
      <w:r>
        <w:rPr>
          <w:color w:val="231F20"/>
          <w:w w:val="105"/>
        </w:rPr>
        <w:t>đều</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3"/>
          <w:w w:val="105"/>
        </w:rPr>
        <w:t> </w:t>
      </w:r>
      <w:r>
        <w:rPr>
          <w:color w:val="231F20"/>
          <w:w w:val="105"/>
        </w:rPr>
        <w:t>là</w:t>
      </w:r>
      <w:r>
        <w:rPr>
          <w:color w:val="231F20"/>
          <w:spacing w:val="-21"/>
          <w:w w:val="105"/>
        </w:rPr>
        <w:t> </w:t>
      </w:r>
      <w:r>
        <w:rPr>
          <w:color w:val="231F20"/>
          <w:w w:val="105"/>
        </w:rPr>
        <w:t>ý</w:t>
      </w:r>
      <w:r>
        <w:rPr>
          <w:color w:val="231F20"/>
          <w:spacing w:val="-22"/>
          <w:w w:val="105"/>
        </w:rPr>
        <w:t> </w:t>
      </w:r>
      <w:r>
        <w:rPr>
          <w:color w:val="231F20"/>
          <w:w w:val="105"/>
        </w:rPr>
        <w:t>nghĩ</w:t>
      </w:r>
      <w:r>
        <w:rPr>
          <w:color w:val="231F20"/>
          <w:spacing w:val="-21"/>
          <w:w w:val="105"/>
        </w:rPr>
        <w:t> </w:t>
      </w:r>
      <w:r>
        <w:rPr>
          <w:color w:val="231F20"/>
          <w:w w:val="105"/>
        </w:rPr>
        <w:t>của</w:t>
      </w:r>
      <w:r>
        <w:rPr>
          <w:color w:val="231F20"/>
          <w:spacing w:val="-22"/>
          <w:w w:val="105"/>
        </w:rPr>
        <w:t> </w:t>
      </w:r>
      <w:r>
        <w:rPr>
          <w:color w:val="231F20"/>
          <w:w w:val="105"/>
        </w:rPr>
        <w:t>chính </w:t>
      </w:r>
      <w:r>
        <w:rPr>
          <w:color w:val="231F20"/>
        </w:rPr>
        <w:t>mình,</w:t>
      </w:r>
      <w:r>
        <w:rPr>
          <w:color w:val="231F20"/>
          <w:spacing w:val="-13"/>
        </w:rPr>
        <w:t> </w:t>
      </w:r>
      <w:r>
        <w:rPr>
          <w:color w:val="231F20"/>
        </w:rPr>
        <w:t>chính</w:t>
      </w:r>
      <w:r>
        <w:rPr>
          <w:color w:val="231F20"/>
          <w:spacing w:val="-13"/>
        </w:rPr>
        <w:t> </w:t>
      </w:r>
      <w:r>
        <w:rPr>
          <w:color w:val="231F20"/>
        </w:rPr>
        <w:t>mình</w:t>
      </w:r>
      <w:r>
        <w:rPr>
          <w:color w:val="231F20"/>
          <w:spacing w:val="-13"/>
        </w:rPr>
        <w:t> </w:t>
      </w:r>
      <w:r>
        <w:rPr>
          <w:color w:val="231F20"/>
        </w:rPr>
        <w:t>chẳng</w:t>
      </w:r>
      <w:r>
        <w:rPr>
          <w:color w:val="231F20"/>
          <w:spacing w:val="-13"/>
        </w:rPr>
        <w:t> </w:t>
      </w:r>
      <w:r>
        <w:rPr>
          <w:color w:val="231F20"/>
        </w:rPr>
        <w:t>có</w:t>
      </w:r>
      <w:r>
        <w:rPr>
          <w:color w:val="231F20"/>
          <w:spacing w:val="-13"/>
        </w:rPr>
        <w:t> </w:t>
      </w:r>
      <w:r>
        <w:rPr>
          <w:color w:val="231F20"/>
        </w:rPr>
        <w:t>ý</w:t>
      </w:r>
      <w:r>
        <w:rPr>
          <w:color w:val="231F20"/>
          <w:spacing w:val="-13"/>
        </w:rPr>
        <w:t> </w:t>
      </w:r>
      <w:r>
        <w:rPr>
          <w:color w:val="231F20"/>
        </w:rPr>
        <w:t>nghĩ</w:t>
      </w:r>
      <w:r>
        <w:rPr>
          <w:color w:val="231F20"/>
          <w:spacing w:val="-11"/>
        </w:rPr>
        <w:t> </w:t>
      </w:r>
      <w:r>
        <w:rPr>
          <w:color w:val="231F20"/>
        </w:rPr>
        <w:t>gì.</w:t>
      </w:r>
      <w:r>
        <w:rPr>
          <w:color w:val="231F20"/>
          <w:spacing w:val="-13"/>
        </w:rPr>
        <w:t> </w:t>
      </w:r>
      <w:r>
        <w:rPr>
          <w:color w:val="231F20"/>
        </w:rPr>
        <w:t>Hễ</w:t>
      </w:r>
      <w:r>
        <w:rPr>
          <w:color w:val="231F20"/>
          <w:spacing w:val="-13"/>
        </w:rPr>
        <w:t> </w:t>
      </w:r>
      <w:r>
        <w:rPr>
          <w:color w:val="231F20"/>
        </w:rPr>
        <w:t>chính</w:t>
      </w:r>
      <w:r>
        <w:rPr>
          <w:color w:val="231F20"/>
          <w:spacing w:val="-13"/>
        </w:rPr>
        <w:t> </w:t>
      </w:r>
      <w:r>
        <w:rPr>
          <w:color w:val="231F20"/>
        </w:rPr>
        <w:t>mình</w:t>
      </w:r>
      <w:r>
        <w:rPr>
          <w:color w:val="231F20"/>
          <w:spacing w:val="-13"/>
        </w:rPr>
        <w:t> </w:t>
      </w:r>
      <w:r>
        <w:rPr>
          <w:color w:val="231F20"/>
        </w:rPr>
        <w:t>có</w:t>
      </w:r>
      <w:r>
        <w:rPr>
          <w:color w:val="231F20"/>
          <w:spacing w:val="-13"/>
        </w:rPr>
        <w:t> </w:t>
      </w:r>
      <w:r>
        <w:rPr>
          <w:color w:val="231F20"/>
        </w:rPr>
        <w:t>ý</w:t>
      </w:r>
      <w:r>
        <w:rPr>
          <w:color w:val="231F20"/>
          <w:spacing w:val="-13"/>
        </w:rPr>
        <w:t> </w:t>
      </w:r>
      <w:r>
        <w:rPr>
          <w:color w:val="231F20"/>
        </w:rPr>
        <w:t>nghĩ, </w:t>
      </w:r>
      <w:r>
        <w:rPr>
          <w:color w:val="231F20"/>
          <w:w w:val="105"/>
        </w:rPr>
        <w:t>sẽ biến</w:t>
      </w:r>
      <w:r>
        <w:rPr>
          <w:color w:val="231F20"/>
          <w:spacing w:val="-1"/>
          <w:w w:val="105"/>
        </w:rPr>
        <w:t> </w:t>
      </w:r>
      <w:r>
        <w:rPr>
          <w:color w:val="231F20"/>
          <w:w w:val="105"/>
        </w:rPr>
        <w:t>thành</w:t>
      </w:r>
      <w:r>
        <w:rPr>
          <w:color w:val="231F20"/>
          <w:spacing w:val="-1"/>
          <w:w w:val="105"/>
        </w:rPr>
        <w:t> </w:t>
      </w:r>
      <w:r>
        <w:rPr>
          <w:color w:val="231F20"/>
          <w:w w:val="105"/>
        </w:rPr>
        <w:t>phàm phu. Chính mình chẳng có ý nghĩ gì, tự </w:t>
      </w:r>
      <w:r>
        <w:rPr>
          <w:color w:val="231F20"/>
        </w:rPr>
        <w:t>tính</w:t>
      </w:r>
      <w:r>
        <w:rPr>
          <w:color w:val="231F20"/>
          <w:spacing w:val="-9"/>
        </w:rPr>
        <w:t> </w:t>
      </w:r>
      <w:r>
        <w:rPr>
          <w:color w:val="231F20"/>
        </w:rPr>
        <w:t>khởi</w:t>
      </w:r>
      <w:r>
        <w:rPr>
          <w:color w:val="231F20"/>
          <w:spacing w:val="-11"/>
        </w:rPr>
        <w:t> </w:t>
      </w:r>
      <w:r>
        <w:rPr>
          <w:color w:val="231F20"/>
        </w:rPr>
        <w:t>tác</w:t>
      </w:r>
      <w:r>
        <w:rPr>
          <w:color w:val="231F20"/>
          <w:spacing w:val="-11"/>
        </w:rPr>
        <w:t> </w:t>
      </w:r>
      <w:r>
        <w:rPr>
          <w:color w:val="231F20"/>
        </w:rPr>
        <w:t>dụng.</w:t>
      </w:r>
      <w:r>
        <w:rPr>
          <w:color w:val="231F20"/>
          <w:spacing w:val="-9"/>
        </w:rPr>
        <w:t> </w:t>
      </w:r>
      <w:r>
        <w:rPr>
          <w:color w:val="231F20"/>
        </w:rPr>
        <w:t>Do</w:t>
      </w:r>
      <w:r>
        <w:rPr>
          <w:color w:val="231F20"/>
          <w:spacing w:val="-9"/>
        </w:rPr>
        <w:t> </w:t>
      </w:r>
      <w:r>
        <w:rPr>
          <w:color w:val="231F20"/>
        </w:rPr>
        <w:t>vậy,</w:t>
      </w:r>
      <w:r>
        <w:rPr>
          <w:color w:val="231F20"/>
          <w:spacing w:val="-9"/>
        </w:rPr>
        <w:t> </w:t>
      </w:r>
      <w:r>
        <w:rPr>
          <w:color w:val="231F20"/>
        </w:rPr>
        <w:t>trong</w:t>
      </w:r>
      <w:r>
        <w:rPr>
          <w:color w:val="231F20"/>
          <w:spacing w:val="-9"/>
        </w:rPr>
        <w:t> </w:t>
      </w:r>
      <w:r>
        <w:rPr>
          <w:color w:val="231F20"/>
        </w:rPr>
        <w:t>Tính</w:t>
      </w:r>
      <w:r>
        <w:rPr>
          <w:color w:val="231F20"/>
          <w:spacing w:val="-8"/>
        </w:rPr>
        <w:t> </w:t>
      </w:r>
      <w:r>
        <w:rPr>
          <w:color w:val="231F20"/>
        </w:rPr>
        <w:t>đức,</w:t>
      </w:r>
      <w:r>
        <w:rPr>
          <w:color w:val="231F20"/>
          <w:spacing w:val="-11"/>
        </w:rPr>
        <w:t> </w:t>
      </w:r>
      <w:r>
        <w:rPr>
          <w:color w:val="231F20"/>
        </w:rPr>
        <w:t>hiện</w:t>
      </w:r>
      <w:r>
        <w:rPr>
          <w:color w:val="231F20"/>
          <w:spacing w:val="-9"/>
        </w:rPr>
        <w:t> </w:t>
      </w:r>
      <w:r>
        <w:rPr>
          <w:color w:val="231F20"/>
        </w:rPr>
        <w:t>thời</w:t>
      </w:r>
      <w:r>
        <w:rPr>
          <w:color w:val="231F20"/>
          <w:spacing w:val="-11"/>
        </w:rPr>
        <w:t> </w:t>
      </w:r>
      <w:r>
        <w:rPr>
          <w:color w:val="231F20"/>
        </w:rPr>
        <w:t>chúng</w:t>
      </w:r>
      <w:r>
        <w:rPr>
          <w:color w:val="231F20"/>
          <w:spacing w:val="-9"/>
        </w:rPr>
        <w:t> </w:t>
      </w:r>
      <w:r>
        <w:rPr>
          <w:color w:val="231F20"/>
        </w:rPr>
        <w:t>tôi </w:t>
      </w:r>
      <w:r>
        <w:rPr>
          <w:color w:val="231F20"/>
          <w:w w:val="105"/>
        </w:rPr>
        <w:t>đã đọc kinh Đại thừa nhiều năm như thế, bèn hiểu rõ, đúng </w:t>
      </w:r>
      <w:r>
        <w:rPr>
          <w:color w:val="231F20"/>
          <w:spacing w:val="-4"/>
          <w:w w:val="105"/>
        </w:rPr>
        <w:t>như</w:t>
      </w:r>
      <w:r>
        <w:rPr>
          <w:color w:val="231F20"/>
          <w:spacing w:val="-36"/>
          <w:w w:val="105"/>
        </w:rPr>
        <w:t> </w:t>
      </w:r>
      <w:r>
        <w:rPr>
          <w:color w:val="231F20"/>
          <w:spacing w:val="-4"/>
          <w:w w:val="105"/>
        </w:rPr>
        <w:t>Huệ</w:t>
      </w:r>
      <w:r>
        <w:rPr>
          <w:color w:val="231F20"/>
          <w:spacing w:val="-36"/>
          <w:w w:val="105"/>
        </w:rPr>
        <w:t> </w:t>
      </w:r>
      <w:r>
        <w:rPr>
          <w:color w:val="231F20"/>
          <w:spacing w:val="-4"/>
          <w:w w:val="105"/>
        </w:rPr>
        <w:t>Năng</w:t>
      </w:r>
      <w:r>
        <w:rPr>
          <w:color w:val="231F20"/>
          <w:spacing w:val="-35"/>
          <w:w w:val="105"/>
        </w:rPr>
        <w:t> </w:t>
      </w:r>
      <w:r>
        <w:rPr>
          <w:color w:val="231F20"/>
          <w:spacing w:val="-4"/>
          <w:w w:val="105"/>
        </w:rPr>
        <w:t>Đại</w:t>
      </w:r>
      <w:r>
        <w:rPr>
          <w:color w:val="231F20"/>
          <w:spacing w:val="-36"/>
          <w:w w:val="105"/>
        </w:rPr>
        <w:t> </w:t>
      </w:r>
      <w:r>
        <w:rPr>
          <w:color w:val="231F20"/>
          <w:spacing w:val="-4"/>
          <w:w w:val="105"/>
        </w:rPr>
        <w:t>sư</w:t>
      </w:r>
      <w:r>
        <w:rPr>
          <w:color w:val="231F20"/>
          <w:spacing w:val="-35"/>
          <w:w w:val="105"/>
        </w:rPr>
        <w:t> </w:t>
      </w:r>
      <w:r>
        <w:rPr>
          <w:color w:val="231F20"/>
          <w:spacing w:val="-4"/>
          <w:w w:val="105"/>
        </w:rPr>
        <w:t>đã</w:t>
      </w:r>
      <w:r>
        <w:rPr>
          <w:color w:val="231F20"/>
          <w:spacing w:val="-35"/>
          <w:w w:val="105"/>
        </w:rPr>
        <w:t> </w:t>
      </w:r>
      <w:r>
        <w:rPr>
          <w:color w:val="231F20"/>
          <w:spacing w:val="-4"/>
          <w:w w:val="105"/>
        </w:rPr>
        <w:t>nói:</w:t>
      </w:r>
      <w:r>
        <w:rPr>
          <w:color w:val="231F20"/>
          <w:spacing w:val="-36"/>
          <w:w w:val="105"/>
        </w:rPr>
        <w:t> </w:t>
      </w:r>
      <w:r>
        <w:rPr>
          <w:color w:val="231F20"/>
          <w:spacing w:val="-4"/>
          <w:w w:val="105"/>
        </w:rPr>
        <w:t>“</w:t>
      </w:r>
      <w:r>
        <w:rPr>
          <w:i/>
          <w:color w:val="231F20"/>
          <w:spacing w:val="-4"/>
          <w:w w:val="105"/>
        </w:rPr>
        <w:t>Nào</w:t>
      </w:r>
      <w:r>
        <w:rPr>
          <w:i/>
          <w:color w:val="231F20"/>
          <w:spacing w:val="-36"/>
          <w:w w:val="105"/>
        </w:rPr>
        <w:t> </w:t>
      </w:r>
      <w:r>
        <w:rPr>
          <w:i/>
          <w:color w:val="231F20"/>
          <w:spacing w:val="-4"/>
          <w:w w:val="105"/>
        </w:rPr>
        <w:t>ngờ</w:t>
      </w:r>
      <w:r>
        <w:rPr>
          <w:i/>
          <w:color w:val="231F20"/>
          <w:spacing w:val="-35"/>
          <w:w w:val="105"/>
        </w:rPr>
        <w:t> </w:t>
      </w:r>
      <w:r>
        <w:rPr>
          <w:i/>
          <w:color w:val="231F20"/>
          <w:spacing w:val="-4"/>
          <w:w w:val="105"/>
        </w:rPr>
        <w:t>tự</w:t>
      </w:r>
      <w:r>
        <w:rPr>
          <w:i/>
          <w:color w:val="231F20"/>
          <w:spacing w:val="-36"/>
          <w:w w:val="105"/>
        </w:rPr>
        <w:t> </w:t>
      </w:r>
      <w:r>
        <w:rPr>
          <w:i/>
          <w:color w:val="231F20"/>
          <w:spacing w:val="-4"/>
          <w:w w:val="105"/>
        </w:rPr>
        <w:t>tính,</w:t>
      </w:r>
      <w:r>
        <w:rPr>
          <w:i/>
          <w:color w:val="231F20"/>
          <w:spacing w:val="-36"/>
          <w:w w:val="105"/>
        </w:rPr>
        <w:t> </w:t>
      </w:r>
      <w:r>
        <w:rPr>
          <w:i/>
          <w:color w:val="231F20"/>
          <w:spacing w:val="-4"/>
          <w:w w:val="105"/>
        </w:rPr>
        <w:t>vốn</w:t>
      </w:r>
      <w:r>
        <w:rPr>
          <w:i/>
          <w:color w:val="231F20"/>
          <w:spacing w:val="-36"/>
          <w:w w:val="105"/>
        </w:rPr>
        <w:t> </w:t>
      </w:r>
      <w:r>
        <w:rPr>
          <w:i/>
          <w:color w:val="231F20"/>
          <w:spacing w:val="-4"/>
          <w:w w:val="105"/>
        </w:rPr>
        <w:t>tự</w:t>
      </w:r>
      <w:r>
        <w:rPr>
          <w:i/>
          <w:color w:val="231F20"/>
          <w:spacing w:val="-36"/>
          <w:w w:val="105"/>
        </w:rPr>
        <w:t> </w:t>
      </w:r>
      <w:r>
        <w:rPr>
          <w:i/>
          <w:color w:val="231F20"/>
          <w:spacing w:val="-4"/>
          <w:w w:val="105"/>
        </w:rPr>
        <w:t>trọn</w:t>
      </w:r>
      <w:r>
        <w:rPr>
          <w:i/>
          <w:color w:val="231F20"/>
          <w:spacing w:val="-36"/>
          <w:w w:val="105"/>
        </w:rPr>
        <w:t> </w:t>
      </w:r>
      <w:r>
        <w:rPr>
          <w:i/>
          <w:color w:val="231F20"/>
          <w:spacing w:val="-4"/>
          <w:w w:val="105"/>
        </w:rPr>
        <w:t>đủ</w:t>
      </w:r>
      <w:r>
        <w:rPr>
          <w:color w:val="231F20"/>
          <w:spacing w:val="-4"/>
          <w:w w:val="105"/>
        </w:rPr>
        <w:t>”.</w:t>
      </w:r>
    </w:p>
    <w:p>
      <w:pPr>
        <w:pStyle w:val="BodyText"/>
        <w:spacing w:line="295" w:lineRule="auto" w:before="128"/>
        <w:ind w:left="113" w:right="397" w:firstLine="521"/>
      </w:pPr>
      <w:r>
        <w:rPr>
          <w:color w:val="231F20"/>
          <w:w w:val="105"/>
        </w:rPr>
        <w:t>Cái</w:t>
      </w:r>
      <w:r>
        <w:rPr>
          <w:color w:val="231F20"/>
          <w:spacing w:val="-6"/>
          <w:w w:val="105"/>
        </w:rPr>
        <w:t> </w:t>
      </w:r>
      <w:r>
        <w:rPr>
          <w:color w:val="231F20"/>
          <w:w w:val="105"/>
        </w:rPr>
        <w:t>trọn</w:t>
      </w:r>
      <w:r>
        <w:rPr>
          <w:color w:val="231F20"/>
          <w:spacing w:val="-6"/>
          <w:w w:val="105"/>
        </w:rPr>
        <w:t> </w:t>
      </w:r>
      <w:r>
        <w:rPr>
          <w:color w:val="231F20"/>
          <w:w w:val="105"/>
        </w:rPr>
        <w:t>đủ</w:t>
      </w:r>
      <w:r>
        <w:rPr>
          <w:color w:val="231F20"/>
          <w:spacing w:val="-6"/>
          <w:w w:val="105"/>
        </w:rPr>
        <w:t> </w:t>
      </w:r>
      <w:r>
        <w:rPr>
          <w:color w:val="231F20"/>
          <w:w w:val="105"/>
        </w:rPr>
        <w:t>thứ</w:t>
      </w:r>
      <w:r>
        <w:rPr>
          <w:color w:val="231F20"/>
          <w:spacing w:val="-7"/>
          <w:w w:val="105"/>
        </w:rPr>
        <w:t> </w:t>
      </w:r>
      <w:r>
        <w:rPr>
          <w:color w:val="231F20"/>
          <w:w w:val="105"/>
        </w:rPr>
        <w:t>nhất</w:t>
      </w:r>
      <w:r>
        <w:rPr>
          <w:color w:val="231F20"/>
          <w:spacing w:val="-6"/>
          <w:w w:val="105"/>
        </w:rPr>
        <w:t> </w:t>
      </w:r>
      <w:r>
        <w:rPr>
          <w:color w:val="231F20"/>
          <w:w w:val="105"/>
        </w:rPr>
        <w:t>trong</w:t>
      </w:r>
      <w:r>
        <w:rPr>
          <w:color w:val="231F20"/>
          <w:spacing w:val="-6"/>
          <w:w w:val="105"/>
        </w:rPr>
        <w:t> </w:t>
      </w:r>
      <w:r>
        <w:rPr>
          <w:color w:val="231F20"/>
          <w:w w:val="105"/>
        </w:rPr>
        <w:t>tự</w:t>
      </w:r>
      <w:r>
        <w:rPr>
          <w:color w:val="231F20"/>
          <w:spacing w:val="-7"/>
          <w:w w:val="105"/>
        </w:rPr>
        <w:t> </w:t>
      </w:r>
      <w:r>
        <w:rPr>
          <w:color w:val="231F20"/>
          <w:w w:val="105"/>
        </w:rPr>
        <w:t>tính</w:t>
      </w:r>
      <w:r>
        <w:rPr>
          <w:color w:val="231F20"/>
          <w:spacing w:val="-7"/>
          <w:w w:val="105"/>
        </w:rPr>
        <w:t> </w:t>
      </w:r>
      <w:r>
        <w:rPr>
          <w:color w:val="231F20"/>
          <w:w w:val="105"/>
        </w:rPr>
        <w:t>là</w:t>
      </w:r>
      <w:r>
        <w:rPr>
          <w:color w:val="231F20"/>
          <w:spacing w:val="-6"/>
          <w:w w:val="105"/>
        </w:rPr>
        <w:t> </w:t>
      </w:r>
      <w:r>
        <w:rPr>
          <w:color w:val="231F20"/>
          <w:w w:val="105"/>
        </w:rPr>
        <w:t>trí</w:t>
      </w:r>
      <w:r>
        <w:rPr>
          <w:color w:val="231F20"/>
          <w:spacing w:val="-6"/>
          <w:w w:val="105"/>
        </w:rPr>
        <w:t> </w:t>
      </w:r>
      <w:r>
        <w:rPr>
          <w:color w:val="231F20"/>
          <w:w w:val="105"/>
        </w:rPr>
        <w:t>tuệ.</w:t>
      </w:r>
      <w:r>
        <w:rPr>
          <w:color w:val="231F20"/>
          <w:spacing w:val="-7"/>
          <w:w w:val="105"/>
        </w:rPr>
        <w:t> </w:t>
      </w:r>
      <w:r>
        <w:rPr>
          <w:color w:val="231F20"/>
          <w:w w:val="105"/>
        </w:rPr>
        <w:t>Trí</w:t>
      </w:r>
      <w:r>
        <w:rPr>
          <w:color w:val="231F20"/>
          <w:spacing w:val="-7"/>
          <w:w w:val="105"/>
        </w:rPr>
        <w:t> </w:t>
      </w:r>
      <w:r>
        <w:rPr>
          <w:color w:val="231F20"/>
          <w:w w:val="105"/>
        </w:rPr>
        <w:t>tuệ</w:t>
      </w:r>
      <w:r>
        <w:rPr>
          <w:color w:val="231F20"/>
          <w:spacing w:val="-7"/>
          <w:w w:val="105"/>
        </w:rPr>
        <w:t> </w:t>
      </w:r>
      <w:r>
        <w:rPr>
          <w:color w:val="231F20"/>
          <w:w w:val="105"/>
        </w:rPr>
        <w:t>là</w:t>
      </w:r>
      <w:r>
        <w:rPr>
          <w:color w:val="231F20"/>
          <w:spacing w:val="-6"/>
          <w:w w:val="105"/>
        </w:rPr>
        <w:t> </w:t>
      </w:r>
      <w:r>
        <w:rPr>
          <w:color w:val="231F20"/>
          <w:w w:val="105"/>
        </w:rPr>
        <w:t>gì? Kiến, văn, giác, tri (thấy, nghe, hay, biết) là tự tính, là Tính đức, trọn hết thảy các chỗ. Sau khi mê, tự tính biến thành</w:t>
      </w:r>
      <w:r>
        <w:rPr>
          <w:color w:val="231F20"/>
          <w:spacing w:val="40"/>
          <w:w w:val="105"/>
        </w:rPr>
        <w:t> </w:t>
      </w:r>
      <w:r>
        <w:rPr>
          <w:color w:val="231F20"/>
          <w:w w:val="105"/>
        </w:rPr>
        <w:t>A</w:t>
      </w:r>
      <w:r>
        <w:rPr>
          <w:color w:val="231F20"/>
          <w:spacing w:val="-23"/>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A</w:t>
      </w:r>
      <w:r>
        <w:rPr>
          <w:color w:val="231F20"/>
          <w:spacing w:val="-23"/>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là</w:t>
      </w:r>
      <w:r>
        <w:rPr>
          <w:color w:val="231F20"/>
          <w:spacing w:val="-23"/>
          <w:w w:val="105"/>
        </w:rPr>
        <w:t> </w:t>
      </w:r>
      <w:r>
        <w:rPr>
          <w:color w:val="231F20"/>
          <w:w w:val="105"/>
        </w:rPr>
        <w:t>trạng</w:t>
      </w:r>
      <w:r>
        <w:rPr>
          <w:color w:val="231F20"/>
          <w:spacing w:val="-22"/>
          <w:w w:val="105"/>
        </w:rPr>
        <w:t> </w:t>
      </w:r>
      <w:r>
        <w:rPr>
          <w:color w:val="231F20"/>
          <w:w w:val="105"/>
        </w:rPr>
        <w:t>thái</w:t>
      </w:r>
      <w:r>
        <w:rPr>
          <w:color w:val="231F20"/>
          <w:spacing w:val="-22"/>
          <w:w w:val="105"/>
        </w:rPr>
        <w:t> </w:t>
      </w:r>
      <w:r>
        <w:rPr>
          <w:color w:val="231F20"/>
          <w:w w:val="105"/>
        </w:rPr>
        <w:t>đang</w:t>
      </w:r>
      <w:r>
        <w:rPr>
          <w:color w:val="231F20"/>
          <w:spacing w:val="-23"/>
          <w:w w:val="105"/>
        </w:rPr>
        <w:t> </w:t>
      </w:r>
      <w:r>
        <w:rPr>
          <w:color w:val="231F20"/>
          <w:w w:val="105"/>
        </w:rPr>
        <w:t>mê,</w:t>
      </w:r>
      <w:r>
        <w:rPr>
          <w:color w:val="231F20"/>
          <w:spacing w:val="-22"/>
          <w:w w:val="105"/>
        </w:rPr>
        <w:t> </w:t>
      </w:r>
      <w:r>
        <w:rPr>
          <w:color w:val="231F20"/>
          <w:w w:val="105"/>
        </w:rPr>
        <w:t>kiến,</w:t>
      </w:r>
      <w:r>
        <w:rPr>
          <w:color w:val="231F20"/>
          <w:spacing w:val="-22"/>
          <w:w w:val="105"/>
        </w:rPr>
        <w:t> </w:t>
      </w:r>
      <w:r>
        <w:rPr>
          <w:color w:val="231F20"/>
          <w:w w:val="105"/>
        </w:rPr>
        <w:t>văn,</w:t>
      </w:r>
      <w:r>
        <w:rPr>
          <w:color w:val="231F20"/>
          <w:spacing w:val="-23"/>
          <w:w w:val="105"/>
        </w:rPr>
        <w:t> </w:t>
      </w:r>
      <w:r>
        <w:rPr>
          <w:color w:val="231F20"/>
          <w:w w:val="105"/>
        </w:rPr>
        <w:t>giác,</w:t>
      </w:r>
      <w:r>
        <w:rPr>
          <w:color w:val="231F20"/>
          <w:spacing w:val="-22"/>
          <w:w w:val="105"/>
        </w:rPr>
        <w:t> </w:t>
      </w:r>
      <w:r>
        <w:rPr>
          <w:color w:val="231F20"/>
          <w:w w:val="105"/>
        </w:rPr>
        <w:t>tri, </w:t>
      </w:r>
      <w:r>
        <w:rPr>
          <w:color w:val="231F20"/>
          <w:spacing w:val="-2"/>
          <w:w w:val="105"/>
        </w:rPr>
        <w:t>biến</w:t>
      </w:r>
      <w:r>
        <w:rPr>
          <w:color w:val="231F20"/>
          <w:spacing w:val="-18"/>
          <w:w w:val="105"/>
        </w:rPr>
        <w:t> </w:t>
      </w:r>
      <w:r>
        <w:rPr>
          <w:color w:val="231F20"/>
          <w:spacing w:val="-2"/>
          <w:w w:val="105"/>
        </w:rPr>
        <w:t>thành</w:t>
      </w:r>
      <w:r>
        <w:rPr>
          <w:color w:val="231F20"/>
          <w:spacing w:val="-18"/>
          <w:w w:val="105"/>
        </w:rPr>
        <w:t> </w:t>
      </w:r>
      <w:r>
        <w:rPr>
          <w:color w:val="231F20"/>
          <w:spacing w:val="-2"/>
          <w:w w:val="105"/>
        </w:rPr>
        <w:t>gì?</w:t>
      </w:r>
      <w:r>
        <w:rPr>
          <w:color w:val="231F20"/>
          <w:spacing w:val="-18"/>
          <w:w w:val="105"/>
        </w:rPr>
        <w:t> </w:t>
      </w:r>
      <w:r>
        <w:rPr>
          <w:color w:val="231F20"/>
          <w:spacing w:val="-2"/>
          <w:w w:val="105"/>
        </w:rPr>
        <w:t>Biến</w:t>
      </w:r>
      <w:r>
        <w:rPr>
          <w:color w:val="231F20"/>
          <w:spacing w:val="-18"/>
          <w:w w:val="105"/>
        </w:rPr>
        <w:t> </w:t>
      </w:r>
      <w:r>
        <w:rPr>
          <w:color w:val="231F20"/>
          <w:spacing w:val="-2"/>
          <w:w w:val="105"/>
        </w:rPr>
        <w:t>thành</w:t>
      </w:r>
      <w:r>
        <w:rPr>
          <w:color w:val="231F20"/>
          <w:spacing w:val="-18"/>
          <w:w w:val="105"/>
        </w:rPr>
        <w:t> </w:t>
      </w:r>
      <w:r>
        <w:rPr>
          <w:color w:val="231F20"/>
          <w:spacing w:val="-2"/>
          <w:w w:val="105"/>
        </w:rPr>
        <w:t>Thụ,</w:t>
      </w:r>
      <w:r>
        <w:rPr>
          <w:color w:val="231F20"/>
          <w:spacing w:val="-18"/>
          <w:w w:val="105"/>
        </w:rPr>
        <w:t> </w:t>
      </w:r>
      <w:r>
        <w:rPr>
          <w:color w:val="231F20"/>
          <w:spacing w:val="-2"/>
          <w:w w:val="105"/>
        </w:rPr>
        <w:t>Tưởng,</w:t>
      </w:r>
      <w:r>
        <w:rPr>
          <w:color w:val="231F20"/>
          <w:spacing w:val="-18"/>
          <w:w w:val="105"/>
        </w:rPr>
        <w:t> </w:t>
      </w:r>
      <w:r>
        <w:rPr>
          <w:color w:val="231F20"/>
          <w:spacing w:val="-2"/>
          <w:w w:val="105"/>
        </w:rPr>
        <w:t>Hành,</w:t>
      </w:r>
      <w:r>
        <w:rPr>
          <w:color w:val="231F20"/>
          <w:spacing w:val="-18"/>
          <w:w w:val="105"/>
        </w:rPr>
        <w:t> </w:t>
      </w:r>
      <w:r>
        <w:rPr>
          <w:color w:val="231F20"/>
          <w:spacing w:val="-2"/>
          <w:w w:val="105"/>
        </w:rPr>
        <w:t>Thức,</w:t>
      </w:r>
      <w:r>
        <w:rPr>
          <w:color w:val="231F20"/>
          <w:spacing w:val="-18"/>
          <w:w w:val="105"/>
        </w:rPr>
        <w:t> </w:t>
      </w:r>
      <w:r>
        <w:rPr>
          <w:color w:val="231F20"/>
          <w:spacing w:val="-2"/>
          <w:w w:val="105"/>
        </w:rPr>
        <w:t>chúng</w:t>
      </w:r>
      <w:r>
        <w:rPr>
          <w:color w:val="231F20"/>
          <w:spacing w:val="-18"/>
          <w:w w:val="105"/>
        </w:rPr>
        <w:t> </w:t>
      </w:r>
      <w:r>
        <w:rPr>
          <w:color w:val="231F20"/>
          <w:spacing w:val="-2"/>
          <w:w w:val="105"/>
        </w:rPr>
        <w:t>ta </w:t>
      </w:r>
      <w:r>
        <w:rPr>
          <w:color w:val="231F20"/>
          <w:w w:val="105"/>
        </w:rPr>
        <w:t>có cảm nhận, có tư tưởng.</w:t>
      </w:r>
    </w:p>
    <w:p>
      <w:pPr>
        <w:pStyle w:val="BodyText"/>
        <w:spacing w:line="295" w:lineRule="auto" w:before="131"/>
        <w:ind w:left="113" w:right="393" w:firstLine="453"/>
      </w:pPr>
      <w:r>
        <w:rPr>
          <w:color w:val="231F20"/>
          <w:spacing w:val="-2"/>
          <w:w w:val="105"/>
        </w:rPr>
        <w:t>Nói</w:t>
      </w:r>
      <w:r>
        <w:rPr>
          <w:color w:val="231F20"/>
          <w:spacing w:val="-20"/>
          <w:w w:val="105"/>
        </w:rPr>
        <w:t> </w:t>
      </w:r>
      <w:r>
        <w:rPr>
          <w:color w:val="231F20"/>
          <w:spacing w:val="-2"/>
          <w:w w:val="105"/>
        </w:rPr>
        <w:t>theo</w:t>
      </w:r>
      <w:r>
        <w:rPr>
          <w:color w:val="231F20"/>
          <w:spacing w:val="-20"/>
          <w:w w:val="105"/>
        </w:rPr>
        <w:t> </w:t>
      </w:r>
      <w:r>
        <w:rPr>
          <w:color w:val="231F20"/>
          <w:spacing w:val="-2"/>
          <w:w w:val="105"/>
        </w:rPr>
        <w:t>Tám</w:t>
      </w:r>
      <w:r>
        <w:rPr>
          <w:color w:val="231F20"/>
          <w:spacing w:val="-20"/>
          <w:w w:val="105"/>
        </w:rPr>
        <w:t> </w:t>
      </w:r>
      <w:r>
        <w:rPr>
          <w:color w:val="231F20"/>
          <w:spacing w:val="-2"/>
          <w:w w:val="105"/>
        </w:rPr>
        <w:t>thức,</w:t>
      </w:r>
      <w:r>
        <w:rPr>
          <w:color w:val="231F20"/>
          <w:spacing w:val="-19"/>
          <w:w w:val="105"/>
        </w:rPr>
        <w:t> </w:t>
      </w:r>
      <w:r>
        <w:rPr>
          <w:color w:val="231F20"/>
          <w:spacing w:val="-2"/>
          <w:w w:val="105"/>
        </w:rPr>
        <w:t>cũng</w:t>
      </w:r>
      <w:r>
        <w:rPr>
          <w:color w:val="231F20"/>
          <w:spacing w:val="-19"/>
          <w:w w:val="105"/>
        </w:rPr>
        <w:t> </w:t>
      </w:r>
      <w:r>
        <w:rPr>
          <w:color w:val="231F20"/>
          <w:spacing w:val="-2"/>
          <w:w w:val="105"/>
        </w:rPr>
        <w:t>rất</w:t>
      </w:r>
      <w:r>
        <w:rPr>
          <w:color w:val="231F20"/>
          <w:spacing w:val="-20"/>
          <w:w w:val="105"/>
        </w:rPr>
        <w:t> </w:t>
      </w:r>
      <w:r>
        <w:rPr>
          <w:color w:val="231F20"/>
          <w:spacing w:val="-2"/>
          <w:w w:val="105"/>
        </w:rPr>
        <w:t>dễ</w:t>
      </w:r>
      <w:r>
        <w:rPr>
          <w:color w:val="231F20"/>
          <w:spacing w:val="-20"/>
          <w:w w:val="105"/>
        </w:rPr>
        <w:t> </w:t>
      </w:r>
      <w:r>
        <w:rPr>
          <w:color w:val="231F20"/>
          <w:spacing w:val="-2"/>
          <w:w w:val="105"/>
        </w:rPr>
        <w:t>nói:</w:t>
      </w:r>
      <w:r>
        <w:rPr>
          <w:color w:val="231F20"/>
          <w:spacing w:val="-20"/>
          <w:w w:val="105"/>
        </w:rPr>
        <w:t> </w:t>
      </w:r>
      <w:r>
        <w:rPr>
          <w:color w:val="231F20"/>
          <w:spacing w:val="-2"/>
          <w:w w:val="105"/>
        </w:rPr>
        <w:t>Kiến</w:t>
      </w:r>
      <w:r>
        <w:rPr>
          <w:color w:val="231F20"/>
          <w:spacing w:val="-20"/>
          <w:w w:val="105"/>
        </w:rPr>
        <w:t> </w:t>
      </w:r>
      <w:r>
        <w:rPr>
          <w:color w:val="231F20"/>
          <w:spacing w:val="-2"/>
          <w:w w:val="105"/>
        </w:rPr>
        <w:t>là</w:t>
      </w:r>
      <w:r>
        <w:rPr>
          <w:color w:val="231F20"/>
          <w:spacing w:val="-20"/>
          <w:w w:val="105"/>
        </w:rPr>
        <w:t> </w:t>
      </w:r>
      <w:r>
        <w:rPr>
          <w:color w:val="231F20"/>
          <w:spacing w:val="-2"/>
          <w:w w:val="105"/>
        </w:rPr>
        <w:t>nhãn</w:t>
      </w:r>
      <w:r>
        <w:rPr>
          <w:color w:val="231F20"/>
          <w:spacing w:val="-20"/>
          <w:w w:val="105"/>
        </w:rPr>
        <w:t> </w:t>
      </w:r>
      <w:r>
        <w:rPr>
          <w:color w:val="231F20"/>
          <w:spacing w:val="-2"/>
          <w:w w:val="105"/>
        </w:rPr>
        <w:t>căn</w:t>
      </w:r>
      <w:r>
        <w:rPr>
          <w:color w:val="231F20"/>
          <w:spacing w:val="-19"/>
          <w:w w:val="105"/>
        </w:rPr>
        <w:t> </w:t>
      </w:r>
      <w:r>
        <w:rPr>
          <w:color w:val="231F20"/>
          <w:spacing w:val="-2"/>
          <w:w w:val="105"/>
        </w:rPr>
        <w:t>khởi </w:t>
      </w:r>
      <w:r>
        <w:rPr>
          <w:color w:val="231F20"/>
          <w:w w:val="105"/>
        </w:rPr>
        <w:t>tác</w:t>
      </w:r>
      <w:r>
        <w:rPr>
          <w:color w:val="231F20"/>
          <w:spacing w:val="-6"/>
          <w:w w:val="105"/>
        </w:rPr>
        <w:t> </w:t>
      </w:r>
      <w:r>
        <w:rPr>
          <w:color w:val="231F20"/>
          <w:w w:val="105"/>
        </w:rPr>
        <w:t>dụng,</w:t>
      </w:r>
      <w:r>
        <w:rPr>
          <w:color w:val="231F20"/>
          <w:spacing w:val="-6"/>
          <w:w w:val="105"/>
        </w:rPr>
        <w:t> </w:t>
      </w:r>
      <w:r>
        <w:rPr>
          <w:color w:val="231F20"/>
          <w:w w:val="105"/>
        </w:rPr>
        <w:t>Văn</w:t>
      </w:r>
      <w:r>
        <w:rPr>
          <w:color w:val="231F20"/>
          <w:spacing w:val="-6"/>
          <w:w w:val="105"/>
        </w:rPr>
        <w:t> </w:t>
      </w:r>
      <w:r>
        <w:rPr>
          <w:color w:val="231F20"/>
          <w:w w:val="105"/>
        </w:rPr>
        <w:t>là</w:t>
      </w:r>
      <w:r>
        <w:rPr>
          <w:color w:val="231F20"/>
          <w:spacing w:val="-6"/>
          <w:w w:val="105"/>
        </w:rPr>
        <w:t> </w:t>
      </w:r>
      <w:r>
        <w:rPr>
          <w:color w:val="231F20"/>
          <w:w w:val="105"/>
        </w:rPr>
        <w:t>nhĩ</w:t>
      </w:r>
      <w:r>
        <w:rPr>
          <w:color w:val="231F20"/>
          <w:spacing w:val="-6"/>
          <w:w w:val="105"/>
        </w:rPr>
        <w:t> </w:t>
      </w:r>
      <w:r>
        <w:rPr>
          <w:color w:val="231F20"/>
          <w:w w:val="105"/>
        </w:rPr>
        <w:t>căn</w:t>
      </w:r>
      <w:r>
        <w:rPr>
          <w:color w:val="231F20"/>
          <w:spacing w:val="-6"/>
          <w:w w:val="105"/>
        </w:rPr>
        <w:t> </w:t>
      </w:r>
      <w:r>
        <w:rPr>
          <w:color w:val="231F20"/>
          <w:w w:val="105"/>
        </w:rPr>
        <w:t>khởi</w:t>
      </w:r>
      <w:r>
        <w:rPr>
          <w:color w:val="231F20"/>
          <w:spacing w:val="-6"/>
          <w:w w:val="105"/>
        </w:rPr>
        <w:t> </w:t>
      </w:r>
      <w:r>
        <w:rPr>
          <w:color w:val="231F20"/>
          <w:w w:val="105"/>
        </w:rPr>
        <w:t>tác</w:t>
      </w:r>
      <w:r>
        <w:rPr>
          <w:color w:val="231F20"/>
          <w:spacing w:val="-6"/>
          <w:w w:val="105"/>
        </w:rPr>
        <w:t> </w:t>
      </w:r>
      <w:r>
        <w:rPr>
          <w:color w:val="231F20"/>
          <w:w w:val="105"/>
        </w:rPr>
        <w:t>dụng;</w:t>
      </w:r>
      <w:r>
        <w:rPr>
          <w:color w:val="231F20"/>
          <w:spacing w:val="-6"/>
          <w:w w:val="105"/>
        </w:rPr>
        <w:t> </w:t>
      </w:r>
      <w:r>
        <w:rPr>
          <w:color w:val="231F20"/>
          <w:w w:val="105"/>
        </w:rPr>
        <w:t>ngoài</w:t>
      </w:r>
      <w:r>
        <w:rPr>
          <w:color w:val="231F20"/>
          <w:spacing w:val="-6"/>
          <w:w w:val="105"/>
        </w:rPr>
        <w:t> </w:t>
      </w:r>
      <w:r>
        <w:rPr>
          <w:color w:val="231F20"/>
          <w:w w:val="105"/>
        </w:rPr>
        <w:t>ra,</w:t>
      </w:r>
      <w:r>
        <w:rPr>
          <w:color w:val="231F20"/>
          <w:spacing w:val="-6"/>
          <w:w w:val="105"/>
        </w:rPr>
        <w:t> </w:t>
      </w:r>
      <w:r>
        <w:rPr>
          <w:color w:val="231F20"/>
          <w:w w:val="105"/>
        </w:rPr>
        <w:t>mũi</w:t>
      </w:r>
      <w:r>
        <w:rPr>
          <w:color w:val="231F20"/>
          <w:spacing w:val="-6"/>
          <w:w w:val="105"/>
        </w:rPr>
        <w:t> </w:t>
      </w:r>
      <w:r>
        <w:rPr>
          <w:color w:val="231F20"/>
          <w:w w:val="105"/>
        </w:rPr>
        <w:t>có</w:t>
      </w:r>
      <w:r>
        <w:rPr>
          <w:color w:val="231F20"/>
          <w:spacing w:val="-6"/>
          <w:w w:val="105"/>
        </w:rPr>
        <w:t> </w:t>
      </w:r>
      <w:r>
        <w:rPr>
          <w:color w:val="231F20"/>
          <w:w w:val="105"/>
        </w:rPr>
        <w:t>thể ngửi, lưỡi có thể nếm, thân có thể cảm giác, ý có thể biết, bèn</w:t>
      </w:r>
      <w:r>
        <w:rPr>
          <w:color w:val="231F20"/>
          <w:spacing w:val="-4"/>
          <w:w w:val="105"/>
        </w:rPr>
        <w:t> </w:t>
      </w:r>
      <w:r>
        <w:rPr>
          <w:color w:val="231F20"/>
          <w:w w:val="105"/>
        </w:rPr>
        <w:t>khởi</w:t>
      </w:r>
      <w:r>
        <w:rPr>
          <w:color w:val="231F20"/>
          <w:spacing w:val="-4"/>
          <w:w w:val="105"/>
        </w:rPr>
        <w:t> </w:t>
      </w:r>
      <w:r>
        <w:rPr>
          <w:color w:val="231F20"/>
          <w:w w:val="105"/>
        </w:rPr>
        <w:t>tác</w:t>
      </w:r>
      <w:r>
        <w:rPr>
          <w:color w:val="231F20"/>
          <w:spacing w:val="-4"/>
          <w:w w:val="105"/>
        </w:rPr>
        <w:t> </w:t>
      </w:r>
      <w:r>
        <w:rPr>
          <w:color w:val="231F20"/>
          <w:w w:val="105"/>
        </w:rPr>
        <w:t>dụng.</w:t>
      </w:r>
      <w:r>
        <w:rPr>
          <w:color w:val="231F20"/>
          <w:spacing w:val="-3"/>
          <w:w w:val="105"/>
        </w:rPr>
        <w:t> </w:t>
      </w:r>
      <w:r>
        <w:rPr>
          <w:color w:val="231F20"/>
          <w:w w:val="105"/>
        </w:rPr>
        <w:t>Tác</w:t>
      </w:r>
      <w:r>
        <w:rPr>
          <w:color w:val="231F20"/>
          <w:spacing w:val="-4"/>
          <w:w w:val="105"/>
        </w:rPr>
        <w:t> </w:t>
      </w:r>
      <w:r>
        <w:rPr>
          <w:color w:val="231F20"/>
          <w:w w:val="105"/>
        </w:rPr>
        <w:t>dụng</w:t>
      </w:r>
      <w:r>
        <w:rPr>
          <w:color w:val="231F20"/>
          <w:spacing w:val="-3"/>
          <w:w w:val="105"/>
        </w:rPr>
        <w:t> </w:t>
      </w:r>
      <w:r>
        <w:rPr>
          <w:color w:val="231F20"/>
          <w:w w:val="105"/>
        </w:rPr>
        <w:t>ấy</w:t>
      </w:r>
      <w:r>
        <w:rPr>
          <w:color w:val="231F20"/>
          <w:spacing w:val="-4"/>
          <w:w w:val="105"/>
        </w:rPr>
        <w:t> </w:t>
      </w:r>
      <w:r>
        <w:rPr>
          <w:color w:val="231F20"/>
          <w:w w:val="105"/>
        </w:rPr>
        <w:t>do</w:t>
      </w:r>
      <w:r>
        <w:rPr>
          <w:color w:val="231F20"/>
          <w:spacing w:val="-3"/>
          <w:w w:val="105"/>
        </w:rPr>
        <w:t> </w:t>
      </w:r>
      <w:r>
        <w:rPr>
          <w:color w:val="231F20"/>
          <w:w w:val="105"/>
        </w:rPr>
        <w:t>đâu</w:t>
      </w:r>
      <w:r>
        <w:rPr>
          <w:color w:val="231F20"/>
          <w:spacing w:val="-3"/>
          <w:w w:val="105"/>
        </w:rPr>
        <w:t> </w:t>
      </w:r>
      <w:r>
        <w:rPr>
          <w:color w:val="231F20"/>
          <w:w w:val="105"/>
        </w:rPr>
        <w:t>mà</w:t>
      </w:r>
      <w:r>
        <w:rPr>
          <w:color w:val="231F20"/>
          <w:spacing w:val="-3"/>
          <w:w w:val="105"/>
        </w:rPr>
        <w:t> </w:t>
      </w:r>
      <w:r>
        <w:rPr>
          <w:color w:val="231F20"/>
          <w:w w:val="105"/>
        </w:rPr>
        <w:t>có?</w:t>
      </w:r>
      <w:r>
        <w:rPr>
          <w:color w:val="231F20"/>
          <w:spacing w:val="-3"/>
          <w:w w:val="105"/>
        </w:rPr>
        <w:t> </w:t>
      </w:r>
      <w:r>
        <w:rPr>
          <w:color w:val="231F20"/>
          <w:w w:val="105"/>
        </w:rPr>
        <w:t>Là</w:t>
      </w:r>
      <w:r>
        <w:rPr>
          <w:color w:val="231F20"/>
          <w:spacing w:val="-3"/>
          <w:w w:val="105"/>
        </w:rPr>
        <w:t> </w:t>
      </w:r>
      <w:r>
        <w:rPr>
          <w:color w:val="231F20"/>
          <w:w w:val="105"/>
        </w:rPr>
        <w:t>Tính</w:t>
      </w:r>
      <w:r>
        <w:rPr>
          <w:color w:val="231F20"/>
          <w:spacing w:val="-4"/>
          <w:w w:val="105"/>
        </w:rPr>
        <w:t> </w:t>
      </w:r>
      <w:r>
        <w:rPr>
          <w:color w:val="231F20"/>
          <w:w w:val="105"/>
        </w:rPr>
        <w:t>đức trong</w:t>
      </w:r>
      <w:r>
        <w:rPr>
          <w:color w:val="231F20"/>
          <w:spacing w:val="-4"/>
          <w:w w:val="105"/>
        </w:rPr>
        <w:t> </w:t>
      </w:r>
      <w:r>
        <w:rPr>
          <w:color w:val="231F20"/>
          <w:w w:val="105"/>
        </w:rPr>
        <w:t>tự</w:t>
      </w:r>
      <w:r>
        <w:rPr>
          <w:color w:val="231F20"/>
          <w:spacing w:val="-4"/>
          <w:w w:val="105"/>
        </w:rPr>
        <w:t> </w:t>
      </w:r>
      <w:r>
        <w:rPr>
          <w:color w:val="231F20"/>
          <w:w w:val="105"/>
        </w:rPr>
        <w:t>tính.</w:t>
      </w:r>
      <w:r>
        <w:rPr>
          <w:color w:val="231F20"/>
          <w:spacing w:val="-4"/>
          <w:w w:val="105"/>
        </w:rPr>
        <w:t> </w:t>
      </w:r>
      <w:r>
        <w:rPr>
          <w:color w:val="231F20"/>
          <w:w w:val="105"/>
        </w:rPr>
        <w:t>Kiến,</w:t>
      </w:r>
      <w:r>
        <w:rPr>
          <w:color w:val="231F20"/>
          <w:spacing w:val="-4"/>
          <w:w w:val="105"/>
        </w:rPr>
        <w:t> </w:t>
      </w:r>
      <w:r>
        <w:rPr>
          <w:color w:val="231F20"/>
          <w:w w:val="105"/>
        </w:rPr>
        <w:t>văn,</w:t>
      </w:r>
      <w:r>
        <w:rPr>
          <w:color w:val="231F20"/>
          <w:spacing w:val="-4"/>
          <w:w w:val="105"/>
        </w:rPr>
        <w:t> </w:t>
      </w:r>
      <w:r>
        <w:rPr>
          <w:color w:val="231F20"/>
          <w:w w:val="105"/>
        </w:rPr>
        <w:t>giác,</w:t>
      </w:r>
      <w:r>
        <w:rPr>
          <w:color w:val="231F20"/>
          <w:spacing w:val="-4"/>
          <w:w w:val="105"/>
        </w:rPr>
        <w:t> </w:t>
      </w:r>
      <w:r>
        <w:rPr>
          <w:color w:val="231F20"/>
          <w:w w:val="105"/>
        </w:rPr>
        <w:t>tri,</w:t>
      </w:r>
      <w:r>
        <w:rPr>
          <w:color w:val="231F20"/>
          <w:spacing w:val="-4"/>
          <w:w w:val="105"/>
        </w:rPr>
        <w:t> </w:t>
      </w:r>
      <w:r>
        <w:rPr>
          <w:color w:val="231F20"/>
          <w:w w:val="105"/>
        </w:rPr>
        <w:t>là</w:t>
      </w:r>
      <w:r>
        <w:rPr>
          <w:color w:val="231F20"/>
          <w:spacing w:val="-4"/>
          <w:w w:val="105"/>
        </w:rPr>
        <w:t> </w:t>
      </w:r>
      <w:r>
        <w:rPr>
          <w:color w:val="231F20"/>
          <w:w w:val="105"/>
        </w:rPr>
        <w:t>vốn</w:t>
      </w:r>
      <w:r>
        <w:rPr>
          <w:color w:val="231F20"/>
          <w:spacing w:val="-4"/>
          <w:w w:val="105"/>
        </w:rPr>
        <w:t> </w:t>
      </w:r>
      <w:r>
        <w:rPr>
          <w:color w:val="231F20"/>
          <w:w w:val="105"/>
        </w:rPr>
        <w:t>có.</w:t>
      </w:r>
    </w:p>
    <w:p>
      <w:pPr>
        <w:pStyle w:val="BodyText"/>
        <w:spacing w:line="295" w:lineRule="auto" w:before="133"/>
        <w:ind w:left="113" w:right="394" w:firstLine="453"/>
      </w:pPr>
      <w:r>
        <w:rPr>
          <w:color w:val="231F20"/>
          <w:w w:val="105"/>
        </w:rPr>
        <w:t>Thân</w:t>
      </w:r>
      <w:r>
        <w:rPr>
          <w:color w:val="231F20"/>
          <w:spacing w:val="-18"/>
          <w:w w:val="105"/>
        </w:rPr>
        <w:t> </w:t>
      </w:r>
      <w:r>
        <w:rPr>
          <w:color w:val="231F20"/>
          <w:w w:val="105"/>
        </w:rPr>
        <w:t>thể</w:t>
      </w:r>
      <w:r>
        <w:rPr>
          <w:color w:val="231F20"/>
          <w:spacing w:val="-18"/>
          <w:w w:val="105"/>
        </w:rPr>
        <w:t> </w:t>
      </w:r>
      <w:r>
        <w:rPr>
          <w:color w:val="231F20"/>
          <w:w w:val="105"/>
        </w:rPr>
        <w:t>có</w:t>
      </w:r>
      <w:r>
        <w:rPr>
          <w:color w:val="231F20"/>
          <w:spacing w:val="-18"/>
          <w:w w:val="105"/>
        </w:rPr>
        <w:t> </w:t>
      </w:r>
      <w:r>
        <w:rPr>
          <w:color w:val="231F20"/>
          <w:w w:val="105"/>
        </w:rPr>
        <w:t>sinh</w:t>
      </w:r>
      <w:r>
        <w:rPr>
          <w:color w:val="231F20"/>
          <w:spacing w:val="-18"/>
          <w:w w:val="105"/>
        </w:rPr>
        <w:t> </w:t>
      </w:r>
      <w:r>
        <w:rPr>
          <w:color w:val="231F20"/>
          <w:w w:val="105"/>
        </w:rPr>
        <w:t>diệt.</w:t>
      </w:r>
      <w:r>
        <w:rPr>
          <w:color w:val="231F20"/>
          <w:spacing w:val="-18"/>
          <w:w w:val="105"/>
        </w:rPr>
        <w:t> </w:t>
      </w:r>
      <w:r>
        <w:rPr>
          <w:color w:val="231F20"/>
          <w:w w:val="105"/>
        </w:rPr>
        <w:t>Người</w:t>
      </w:r>
      <w:r>
        <w:rPr>
          <w:color w:val="231F20"/>
          <w:spacing w:val="-18"/>
          <w:w w:val="105"/>
        </w:rPr>
        <w:t> </w:t>
      </w:r>
      <w:r>
        <w:rPr>
          <w:color w:val="231F20"/>
          <w:w w:val="105"/>
        </w:rPr>
        <w:t>đã</w:t>
      </w:r>
      <w:r>
        <w:rPr>
          <w:color w:val="231F20"/>
          <w:spacing w:val="-18"/>
          <w:w w:val="105"/>
        </w:rPr>
        <w:t> </w:t>
      </w:r>
      <w:r>
        <w:rPr>
          <w:color w:val="231F20"/>
          <w:w w:val="105"/>
        </w:rPr>
        <w:t>chết,</w:t>
      </w:r>
      <w:r>
        <w:rPr>
          <w:color w:val="231F20"/>
          <w:spacing w:val="-18"/>
          <w:w w:val="105"/>
        </w:rPr>
        <w:t> </w:t>
      </w:r>
      <w:r>
        <w:rPr>
          <w:color w:val="231F20"/>
          <w:w w:val="105"/>
        </w:rPr>
        <w:t>đã</w:t>
      </w:r>
      <w:r>
        <w:rPr>
          <w:color w:val="231F20"/>
          <w:spacing w:val="-18"/>
          <w:w w:val="105"/>
        </w:rPr>
        <w:t> </w:t>
      </w:r>
      <w:r>
        <w:rPr>
          <w:color w:val="231F20"/>
          <w:w w:val="105"/>
        </w:rPr>
        <w:t>tắt</w:t>
      </w:r>
      <w:r>
        <w:rPr>
          <w:color w:val="231F20"/>
          <w:spacing w:val="-18"/>
          <w:w w:val="105"/>
        </w:rPr>
        <w:t> </w:t>
      </w:r>
      <w:r>
        <w:rPr>
          <w:color w:val="231F20"/>
          <w:w w:val="105"/>
        </w:rPr>
        <w:t>thở,</w:t>
      </w:r>
      <w:r>
        <w:rPr>
          <w:color w:val="231F20"/>
          <w:spacing w:val="-18"/>
          <w:w w:val="105"/>
        </w:rPr>
        <w:t> </w:t>
      </w:r>
      <w:r>
        <w:rPr>
          <w:color w:val="231F20"/>
          <w:w w:val="105"/>
        </w:rPr>
        <w:t>thần</w:t>
      </w:r>
      <w:r>
        <w:rPr>
          <w:color w:val="231F20"/>
          <w:spacing w:val="-18"/>
          <w:w w:val="105"/>
        </w:rPr>
        <w:t> </w:t>
      </w:r>
      <w:r>
        <w:rPr>
          <w:color w:val="231F20"/>
          <w:w w:val="105"/>
        </w:rPr>
        <w:t>thức chưa có rời khỏi xác thân. Chúng ta gọi thần thức là “linh </w:t>
      </w:r>
      <w:r>
        <w:rPr>
          <w:color w:val="231F20"/>
        </w:rPr>
        <w:t>hồn”.</w:t>
      </w:r>
      <w:r>
        <w:rPr>
          <w:color w:val="231F20"/>
          <w:spacing w:val="-4"/>
        </w:rPr>
        <w:t> </w:t>
      </w:r>
      <w:r>
        <w:rPr>
          <w:color w:val="231F20"/>
        </w:rPr>
        <w:t>Nếu</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còn</w:t>
      </w:r>
      <w:r>
        <w:rPr>
          <w:color w:val="231F20"/>
          <w:spacing w:val="-4"/>
        </w:rPr>
        <w:t> </w:t>
      </w:r>
      <w:r>
        <w:rPr>
          <w:color w:val="231F20"/>
        </w:rPr>
        <w:t>có</w:t>
      </w:r>
      <w:r>
        <w:rPr>
          <w:color w:val="231F20"/>
          <w:spacing w:val="-4"/>
        </w:rPr>
        <w:t> </w:t>
      </w:r>
      <w:r>
        <w:rPr>
          <w:color w:val="231F20"/>
        </w:rPr>
        <w:t>oán</w:t>
      </w:r>
      <w:r>
        <w:rPr>
          <w:color w:val="231F20"/>
          <w:spacing w:val="-4"/>
        </w:rPr>
        <w:t> </w:t>
      </w:r>
      <w:r>
        <w:rPr>
          <w:color w:val="231F20"/>
        </w:rPr>
        <w:t>hận,</w:t>
      </w:r>
      <w:r>
        <w:rPr>
          <w:color w:val="231F20"/>
          <w:spacing w:val="-4"/>
        </w:rPr>
        <w:t> </w:t>
      </w:r>
      <w:r>
        <w:rPr>
          <w:color w:val="231F20"/>
        </w:rPr>
        <w:t>còn</w:t>
      </w:r>
      <w:r>
        <w:rPr>
          <w:color w:val="231F20"/>
          <w:spacing w:val="-4"/>
        </w:rPr>
        <w:t> </w:t>
      </w:r>
      <w:r>
        <w:rPr>
          <w:color w:val="231F20"/>
        </w:rPr>
        <w:t>có</w:t>
      </w:r>
      <w:r>
        <w:rPr>
          <w:color w:val="231F20"/>
          <w:spacing w:val="-7"/>
        </w:rPr>
        <w:t> </w:t>
      </w:r>
      <w:r>
        <w:rPr>
          <w:color w:val="231F20"/>
        </w:rPr>
        <w:t>đố</w:t>
      </w:r>
      <w:r>
        <w:rPr>
          <w:color w:val="231F20"/>
          <w:spacing w:val="-4"/>
        </w:rPr>
        <w:t> </w:t>
      </w:r>
      <w:r>
        <w:rPr>
          <w:color w:val="231F20"/>
        </w:rPr>
        <w:t>kỵ,</w:t>
      </w:r>
      <w:r>
        <w:rPr>
          <w:color w:val="231F20"/>
          <w:spacing w:val="-4"/>
        </w:rPr>
        <w:t> </w:t>
      </w:r>
      <w:r>
        <w:rPr>
          <w:color w:val="231F20"/>
        </w:rPr>
        <w:t>còn</w:t>
      </w:r>
      <w:r>
        <w:rPr>
          <w:color w:val="231F20"/>
          <w:spacing w:val="-4"/>
        </w:rPr>
        <w:t> </w:t>
      </w:r>
      <w:r>
        <w:rPr>
          <w:color w:val="231F20"/>
        </w:rPr>
        <w:t>có</w:t>
      </w:r>
      <w:r>
        <w:rPr>
          <w:color w:val="231F20"/>
          <w:spacing w:val="-4"/>
        </w:rPr>
        <w:t> </w:t>
      </w:r>
      <w:r>
        <w:rPr>
          <w:color w:val="231F20"/>
        </w:rPr>
        <w:t>chuyện </w:t>
      </w:r>
      <w:r>
        <w:rPr>
          <w:color w:val="231F20"/>
          <w:w w:val="105"/>
        </w:rPr>
        <w:t>gì phải trả thù, từ đấy, đời đời kiếp kiếp oan oan tương báo chẳng</w:t>
      </w:r>
      <w:r>
        <w:rPr>
          <w:color w:val="231F20"/>
          <w:spacing w:val="-17"/>
          <w:w w:val="105"/>
        </w:rPr>
        <w:t> </w:t>
      </w:r>
      <w:r>
        <w:rPr>
          <w:color w:val="231F20"/>
          <w:w w:val="105"/>
        </w:rPr>
        <w:t>xong!</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đọc</w:t>
      </w:r>
      <w:r>
        <w:rPr>
          <w:color w:val="231F20"/>
          <w:spacing w:val="-17"/>
          <w:w w:val="105"/>
        </w:rPr>
        <w:t> </w:t>
      </w:r>
      <w:r>
        <w:rPr>
          <w:color w:val="231F20"/>
          <w:w w:val="105"/>
        </w:rPr>
        <w:t>bài</w:t>
      </w:r>
      <w:r>
        <w:rPr>
          <w:color w:val="231F20"/>
          <w:spacing w:val="-20"/>
          <w:w w:val="105"/>
        </w:rPr>
        <w:t> </w:t>
      </w:r>
      <w:r>
        <w:rPr>
          <w:i/>
          <w:color w:val="231F20"/>
          <w:w w:val="105"/>
        </w:rPr>
        <w:t>Âm</w:t>
      </w:r>
      <w:r>
        <w:rPr>
          <w:i/>
          <w:color w:val="231F20"/>
          <w:spacing w:val="-17"/>
          <w:w w:val="105"/>
        </w:rPr>
        <w:t> </w:t>
      </w:r>
      <w:r>
        <w:rPr>
          <w:i/>
          <w:color w:val="231F20"/>
          <w:w w:val="105"/>
        </w:rPr>
        <w:t>Chất</w:t>
      </w:r>
      <w:r>
        <w:rPr>
          <w:i/>
          <w:color w:val="231F20"/>
          <w:spacing w:val="-17"/>
          <w:w w:val="105"/>
        </w:rPr>
        <w:t> </w:t>
      </w:r>
      <w:r>
        <w:rPr>
          <w:i/>
          <w:color w:val="231F20"/>
          <w:w w:val="105"/>
        </w:rPr>
        <w:t>Văn</w:t>
      </w:r>
      <w:r>
        <w:rPr>
          <w:i/>
          <w:color w:val="231F20"/>
          <w:spacing w:val="-18"/>
          <w:w w:val="105"/>
        </w:rPr>
        <w:t> </w:t>
      </w:r>
      <w:r>
        <w:rPr>
          <w:color w:val="231F20"/>
          <w:w w:val="105"/>
        </w:rPr>
        <w:t>của</w:t>
      </w:r>
      <w:r>
        <w:rPr>
          <w:color w:val="231F20"/>
          <w:spacing w:val="-17"/>
          <w:w w:val="105"/>
        </w:rPr>
        <w:t> </w:t>
      </w:r>
      <w:r>
        <w:rPr>
          <w:color w:val="231F20"/>
          <w:w w:val="105"/>
        </w:rPr>
        <w:t>Văn</w:t>
      </w:r>
      <w:r>
        <w:rPr>
          <w:color w:val="231F20"/>
          <w:spacing w:val="-17"/>
          <w:w w:val="105"/>
        </w:rPr>
        <w:t> </w:t>
      </w:r>
      <w:r>
        <w:rPr>
          <w:color w:val="231F20"/>
          <w:w w:val="105"/>
        </w:rPr>
        <w:t>Xương Đế</w:t>
      </w:r>
      <w:r>
        <w:rPr>
          <w:color w:val="231F20"/>
          <w:spacing w:val="5"/>
          <w:w w:val="105"/>
        </w:rPr>
        <w:t> </w:t>
      </w:r>
      <w:r>
        <w:rPr>
          <w:color w:val="231F20"/>
          <w:w w:val="105"/>
        </w:rPr>
        <w:t>Quân,</w:t>
      </w:r>
      <w:r>
        <w:rPr>
          <w:color w:val="231F20"/>
          <w:spacing w:val="5"/>
          <w:w w:val="105"/>
        </w:rPr>
        <w:t> </w:t>
      </w:r>
      <w:r>
        <w:rPr>
          <w:color w:val="231F20"/>
          <w:w w:val="105"/>
        </w:rPr>
        <w:t>trong</w:t>
      </w:r>
      <w:r>
        <w:rPr>
          <w:color w:val="231F20"/>
          <w:spacing w:val="5"/>
          <w:w w:val="105"/>
        </w:rPr>
        <w:t> </w:t>
      </w:r>
      <w:r>
        <w:rPr>
          <w:color w:val="231F20"/>
          <w:w w:val="105"/>
        </w:rPr>
        <w:t>phần</w:t>
      </w:r>
      <w:r>
        <w:rPr>
          <w:color w:val="231F20"/>
          <w:spacing w:val="5"/>
          <w:w w:val="105"/>
        </w:rPr>
        <w:t> </w:t>
      </w:r>
      <w:r>
        <w:rPr>
          <w:color w:val="231F20"/>
          <w:w w:val="105"/>
        </w:rPr>
        <w:t>đầu,</w:t>
      </w:r>
      <w:r>
        <w:rPr>
          <w:color w:val="231F20"/>
          <w:spacing w:val="6"/>
          <w:w w:val="105"/>
        </w:rPr>
        <w:t> </w:t>
      </w:r>
      <w:r>
        <w:rPr>
          <w:color w:val="231F20"/>
          <w:w w:val="105"/>
        </w:rPr>
        <w:t>Văn</w:t>
      </w:r>
      <w:r>
        <w:rPr>
          <w:color w:val="231F20"/>
          <w:spacing w:val="5"/>
          <w:w w:val="105"/>
        </w:rPr>
        <w:t> </w:t>
      </w:r>
      <w:r>
        <w:rPr>
          <w:color w:val="231F20"/>
          <w:w w:val="105"/>
        </w:rPr>
        <w:t>Xương</w:t>
      </w:r>
      <w:r>
        <w:rPr>
          <w:color w:val="231F20"/>
          <w:spacing w:val="5"/>
          <w:w w:val="105"/>
        </w:rPr>
        <w:t> </w:t>
      </w:r>
      <w:r>
        <w:rPr>
          <w:color w:val="231F20"/>
          <w:w w:val="105"/>
        </w:rPr>
        <w:t>Đế</w:t>
      </w:r>
      <w:r>
        <w:rPr>
          <w:color w:val="231F20"/>
          <w:spacing w:val="5"/>
          <w:w w:val="105"/>
        </w:rPr>
        <w:t> </w:t>
      </w:r>
      <w:r>
        <w:rPr>
          <w:color w:val="231F20"/>
          <w:w w:val="105"/>
        </w:rPr>
        <w:t>Quân</w:t>
      </w:r>
      <w:r>
        <w:rPr>
          <w:color w:val="231F20"/>
          <w:spacing w:val="6"/>
          <w:w w:val="105"/>
        </w:rPr>
        <w:t> </w:t>
      </w:r>
      <w:r>
        <w:rPr>
          <w:color w:val="231F20"/>
          <w:w w:val="105"/>
        </w:rPr>
        <w:t>tự</w:t>
      </w:r>
      <w:r>
        <w:rPr>
          <w:color w:val="231F20"/>
          <w:spacing w:val="5"/>
          <w:w w:val="105"/>
        </w:rPr>
        <w:t> </w:t>
      </w:r>
      <w:r>
        <w:rPr>
          <w:color w:val="231F20"/>
          <w:w w:val="105"/>
        </w:rPr>
        <w:t>nói</w:t>
      </w:r>
      <w:r>
        <w:rPr>
          <w:color w:val="231F20"/>
          <w:spacing w:val="6"/>
          <w:w w:val="105"/>
        </w:rPr>
        <w:t> </w:t>
      </w:r>
      <w:r>
        <w:rPr>
          <w:color w:val="231F20"/>
          <w:spacing w:val="-5"/>
          <w:w w:val="105"/>
        </w:rPr>
        <w:t>ông</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0" w:lineRule="auto" w:before="106"/>
        <w:ind w:left="397" w:right="110"/>
      </w:pPr>
      <w:r>
        <w:rPr>
          <w:color w:val="231F20"/>
          <w:w w:val="105"/>
        </w:rPr>
        <w:t>mười bảy đời làm sĩ đại phu</w:t>
      </w:r>
      <w:r>
        <w:rPr>
          <w:color w:val="231F20"/>
          <w:w w:val="105"/>
          <w:position w:val="11"/>
          <w:sz w:val="20"/>
        </w:rPr>
        <w:t>[</w:t>
      </w:r>
      <w:r>
        <w:rPr>
          <w:color w:val="231F20"/>
          <w:w w:val="105"/>
          <w:position w:val="10"/>
          <w:sz w:val="22"/>
        </w:rPr>
        <w:t>8</w:t>
      </w:r>
      <w:r>
        <w:rPr>
          <w:color w:val="231F20"/>
          <w:w w:val="105"/>
          <w:position w:val="11"/>
          <w:sz w:val="20"/>
        </w:rPr>
        <w:t>]</w:t>
      </w:r>
      <w:r>
        <w:rPr>
          <w:color w:val="231F20"/>
          <w:w w:val="105"/>
        </w:rPr>
        <w:t>, mười bảy đời nhân quả báo ứng, thê thảm lắm. Sau này, gặp được Phật pháp mới giác ngộ, mới hóa giải. Đau khổ ngần ấy! Báo thù, đôi bên đều đau khổ, cớ gì phải vậy? Do vậy, dù trong nhãn quan của Phật, những hiện tượng này đều là hư huyễn, hệt như cảnh mộng, nhưng phàm phu ở trong cảnh mộng thật sự chịu khổ, thật sự có khổ, sướng, lo, mừng, xả. Sau khi tỉnh mới biết là trống không.</w:t>
      </w:r>
    </w:p>
    <w:p>
      <w:pPr>
        <w:pStyle w:val="BodyText"/>
        <w:spacing w:line="280" w:lineRule="auto" w:before="138"/>
        <w:ind w:left="397" w:right="111" w:firstLine="453"/>
      </w:pPr>
      <w:r>
        <w:rPr>
          <w:color w:val="231F20"/>
          <w:w w:val="105"/>
        </w:rPr>
        <w:t>Nay</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đang</w:t>
      </w:r>
      <w:r>
        <w:rPr>
          <w:color w:val="231F20"/>
          <w:spacing w:val="-6"/>
          <w:w w:val="105"/>
        </w:rPr>
        <w:t> </w:t>
      </w:r>
      <w:r>
        <w:rPr>
          <w:color w:val="231F20"/>
          <w:w w:val="105"/>
        </w:rPr>
        <w:t>nằm</w:t>
      </w:r>
      <w:r>
        <w:rPr>
          <w:color w:val="231F20"/>
          <w:spacing w:val="-5"/>
          <w:w w:val="105"/>
        </w:rPr>
        <w:t> </w:t>
      </w:r>
      <w:r>
        <w:rPr>
          <w:color w:val="231F20"/>
          <w:w w:val="105"/>
        </w:rPr>
        <w:t>mộng,</w:t>
      </w:r>
      <w:r>
        <w:rPr>
          <w:color w:val="231F20"/>
          <w:spacing w:val="-6"/>
          <w:w w:val="105"/>
        </w:rPr>
        <w:t> </w:t>
      </w:r>
      <w:r>
        <w:rPr>
          <w:color w:val="231F20"/>
          <w:w w:val="105"/>
        </w:rPr>
        <w:t>chưa</w:t>
      </w:r>
      <w:r>
        <w:rPr>
          <w:color w:val="231F20"/>
          <w:spacing w:val="-6"/>
          <w:w w:val="105"/>
        </w:rPr>
        <w:t> </w:t>
      </w:r>
      <w:r>
        <w:rPr>
          <w:color w:val="231F20"/>
          <w:w w:val="105"/>
        </w:rPr>
        <w:t>tỉnh.</w:t>
      </w:r>
      <w:r>
        <w:rPr>
          <w:color w:val="231F20"/>
          <w:spacing w:val="-6"/>
          <w:w w:val="105"/>
        </w:rPr>
        <w:t> </w:t>
      </w:r>
      <w:r>
        <w:rPr>
          <w:color w:val="231F20"/>
          <w:w w:val="105"/>
        </w:rPr>
        <w:t>Khi</w:t>
      </w:r>
      <w:r>
        <w:rPr>
          <w:color w:val="231F20"/>
          <w:spacing w:val="-6"/>
          <w:w w:val="105"/>
        </w:rPr>
        <w:t> </w:t>
      </w:r>
      <w:r>
        <w:rPr>
          <w:color w:val="231F20"/>
          <w:w w:val="105"/>
        </w:rPr>
        <w:t>nào</w:t>
      </w:r>
      <w:r>
        <w:rPr>
          <w:color w:val="231F20"/>
          <w:spacing w:val="-6"/>
          <w:w w:val="105"/>
        </w:rPr>
        <w:t> </w:t>
      </w:r>
      <w:r>
        <w:rPr>
          <w:color w:val="231F20"/>
          <w:w w:val="105"/>
        </w:rPr>
        <w:t>có</w:t>
      </w:r>
      <w:r>
        <w:rPr>
          <w:color w:val="231F20"/>
          <w:spacing w:val="-6"/>
          <w:w w:val="105"/>
        </w:rPr>
        <w:t> </w:t>
      </w:r>
      <w:r>
        <w:rPr>
          <w:color w:val="231F20"/>
          <w:w w:val="105"/>
        </w:rPr>
        <w:t>thể </w:t>
      </w:r>
      <w:r>
        <w:rPr>
          <w:color w:val="231F20"/>
          <w:w w:val="110"/>
        </w:rPr>
        <w:t>bỏ</w:t>
      </w:r>
      <w:r>
        <w:rPr>
          <w:color w:val="231F20"/>
          <w:spacing w:val="-3"/>
          <w:w w:val="110"/>
        </w:rPr>
        <w:t> </w:t>
      </w:r>
      <w:r>
        <w:rPr>
          <w:color w:val="231F20"/>
          <w:w w:val="110"/>
        </w:rPr>
        <w:t>được</w:t>
      </w:r>
      <w:r>
        <w:rPr>
          <w:color w:val="231F20"/>
          <w:spacing w:val="-3"/>
          <w:w w:val="110"/>
        </w:rPr>
        <w:t> </w:t>
      </w:r>
      <w:r>
        <w:rPr>
          <w:color w:val="231F20"/>
          <w:w w:val="110"/>
        </w:rPr>
        <w:t>chấp</w:t>
      </w:r>
      <w:r>
        <w:rPr>
          <w:color w:val="231F20"/>
          <w:spacing w:val="-3"/>
          <w:w w:val="110"/>
        </w:rPr>
        <w:t> </w:t>
      </w:r>
      <w:r>
        <w:rPr>
          <w:color w:val="231F20"/>
          <w:w w:val="110"/>
        </w:rPr>
        <w:t>trước</w:t>
      </w:r>
      <w:r>
        <w:rPr>
          <w:color w:val="231F20"/>
          <w:spacing w:val="-3"/>
          <w:w w:val="110"/>
        </w:rPr>
        <w:t> </w:t>
      </w:r>
      <w:r>
        <w:rPr>
          <w:color w:val="231F20"/>
          <w:w w:val="110"/>
        </w:rPr>
        <w:t>đối</w:t>
      </w:r>
      <w:r>
        <w:rPr>
          <w:color w:val="231F20"/>
          <w:spacing w:val="-3"/>
          <w:w w:val="110"/>
        </w:rPr>
        <w:t> </w:t>
      </w:r>
      <w:r>
        <w:rPr>
          <w:color w:val="231F20"/>
          <w:w w:val="110"/>
        </w:rPr>
        <w:t>với</w:t>
      </w:r>
      <w:r>
        <w:rPr>
          <w:color w:val="231F20"/>
          <w:spacing w:val="-3"/>
          <w:w w:val="110"/>
        </w:rPr>
        <w:t> </w:t>
      </w:r>
      <w:r>
        <w:rPr>
          <w:color w:val="231F20"/>
          <w:w w:val="110"/>
        </w:rPr>
        <w:t>hết</w:t>
      </w:r>
      <w:r>
        <w:rPr>
          <w:color w:val="231F20"/>
          <w:spacing w:val="-3"/>
          <w:w w:val="110"/>
        </w:rPr>
        <w:t> </w:t>
      </w:r>
      <w:r>
        <w:rPr>
          <w:color w:val="231F20"/>
          <w:w w:val="110"/>
        </w:rPr>
        <w:t>thảy</w:t>
      </w:r>
      <w:r>
        <w:rPr>
          <w:color w:val="231F20"/>
          <w:spacing w:val="-3"/>
          <w:w w:val="110"/>
        </w:rPr>
        <w:t> </w:t>
      </w:r>
      <w:r>
        <w:rPr>
          <w:color w:val="231F20"/>
          <w:w w:val="110"/>
        </w:rPr>
        <w:t>các</w:t>
      </w:r>
      <w:r>
        <w:rPr>
          <w:color w:val="231F20"/>
          <w:spacing w:val="-3"/>
          <w:w w:val="110"/>
        </w:rPr>
        <w:t> </w:t>
      </w:r>
      <w:r>
        <w:rPr>
          <w:color w:val="231F20"/>
          <w:w w:val="110"/>
        </w:rPr>
        <w:t>pháp</w:t>
      </w:r>
      <w:r>
        <w:rPr>
          <w:color w:val="231F20"/>
          <w:spacing w:val="-3"/>
          <w:w w:val="110"/>
        </w:rPr>
        <w:t> </w:t>
      </w:r>
      <w:r>
        <w:rPr>
          <w:color w:val="231F20"/>
          <w:w w:val="110"/>
        </w:rPr>
        <w:t>thế</w:t>
      </w:r>
      <w:r>
        <w:rPr>
          <w:color w:val="231F20"/>
          <w:spacing w:val="-3"/>
          <w:w w:val="110"/>
        </w:rPr>
        <w:t> </w:t>
      </w:r>
      <w:r>
        <w:rPr>
          <w:color w:val="231F20"/>
          <w:w w:val="110"/>
        </w:rPr>
        <w:t>gian</w:t>
      </w:r>
      <w:r>
        <w:rPr>
          <w:color w:val="231F20"/>
          <w:spacing w:val="-3"/>
          <w:w w:val="110"/>
        </w:rPr>
        <w:t> </w:t>
      </w:r>
      <w:r>
        <w:rPr>
          <w:color w:val="231F20"/>
          <w:w w:val="110"/>
        </w:rPr>
        <w:t>và </w:t>
      </w:r>
      <w:r>
        <w:rPr>
          <w:color w:val="231F20"/>
          <w:w w:val="105"/>
        </w:rPr>
        <w:t>xuất</w:t>
      </w:r>
      <w:r>
        <w:rPr>
          <w:color w:val="231F20"/>
          <w:spacing w:val="-5"/>
          <w:w w:val="105"/>
        </w:rPr>
        <w:t> </w:t>
      </w:r>
      <w:r>
        <w:rPr>
          <w:color w:val="231F20"/>
          <w:w w:val="105"/>
        </w:rPr>
        <w:t>thế</w:t>
      </w:r>
      <w:r>
        <w:rPr>
          <w:color w:val="231F20"/>
          <w:spacing w:val="-5"/>
          <w:w w:val="105"/>
        </w:rPr>
        <w:t> </w:t>
      </w:r>
      <w:r>
        <w:rPr>
          <w:color w:val="231F20"/>
          <w:w w:val="105"/>
        </w:rPr>
        <w:t>gian,</w:t>
      </w:r>
      <w:r>
        <w:rPr>
          <w:color w:val="231F20"/>
          <w:spacing w:val="-5"/>
          <w:w w:val="105"/>
        </w:rPr>
        <w:t> </w:t>
      </w:r>
      <w:r>
        <w:rPr>
          <w:color w:val="231F20"/>
          <w:w w:val="105"/>
        </w:rPr>
        <w:t>chẳng</w:t>
      </w:r>
      <w:r>
        <w:rPr>
          <w:color w:val="231F20"/>
          <w:spacing w:val="-5"/>
          <w:w w:val="105"/>
        </w:rPr>
        <w:t> </w:t>
      </w:r>
      <w:r>
        <w:rPr>
          <w:color w:val="231F20"/>
          <w:w w:val="105"/>
        </w:rPr>
        <w:t>còn</w:t>
      </w:r>
      <w:r>
        <w:rPr>
          <w:color w:val="231F20"/>
          <w:spacing w:val="-5"/>
          <w:w w:val="105"/>
        </w:rPr>
        <w:t> </w:t>
      </w:r>
      <w:r>
        <w:rPr>
          <w:color w:val="231F20"/>
          <w:w w:val="105"/>
        </w:rPr>
        <w:t>chấp</w:t>
      </w:r>
      <w:r>
        <w:rPr>
          <w:color w:val="231F20"/>
          <w:spacing w:val="-5"/>
          <w:w w:val="105"/>
        </w:rPr>
        <w:t> </w:t>
      </w:r>
      <w:r>
        <w:rPr>
          <w:color w:val="231F20"/>
          <w:w w:val="105"/>
        </w:rPr>
        <w:t>trước</w:t>
      </w:r>
      <w:r>
        <w:rPr>
          <w:color w:val="231F20"/>
          <w:spacing w:val="-5"/>
          <w:w w:val="105"/>
        </w:rPr>
        <w:t> </w:t>
      </w:r>
      <w:r>
        <w:rPr>
          <w:color w:val="231F20"/>
          <w:w w:val="105"/>
        </w:rPr>
        <w:t>nữa,</w:t>
      </w:r>
      <w:r>
        <w:rPr>
          <w:color w:val="231F20"/>
          <w:spacing w:val="-5"/>
          <w:w w:val="105"/>
        </w:rPr>
        <w:t> </w:t>
      </w:r>
      <w:r>
        <w:rPr>
          <w:color w:val="231F20"/>
          <w:w w:val="105"/>
        </w:rPr>
        <w:t>tâm</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sẽ</w:t>
      </w:r>
      <w:r>
        <w:rPr>
          <w:color w:val="231F20"/>
          <w:spacing w:val="-5"/>
          <w:w w:val="105"/>
        </w:rPr>
        <w:t> </w:t>
      </w:r>
      <w:r>
        <w:rPr>
          <w:color w:val="231F20"/>
          <w:w w:val="105"/>
        </w:rPr>
        <w:t>khôi </w:t>
      </w:r>
      <w:r>
        <w:rPr>
          <w:color w:val="231F20"/>
          <w:w w:val="110"/>
        </w:rPr>
        <w:t>phục sự thanh tịnh, tuy thanh tịnh nhưng còn chưa bình đẳng.</w:t>
      </w:r>
      <w:r>
        <w:rPr>
          <w:color w:val="231F20"/>
          <w:w w:val="110"/>
        </w:rPr>
        <w:t> Khôi</w:t>
      </w:r>
      <w:r>
        <w:rPr>
          <w:color w:val="231F20"/>
          <w:w w:val="110"/>
        </w:rPr>
        <w:t> phục</w:t>
      </w:r>
      <w:r>
        <w:rPr>
          <w:color w:val="231F20"/>
          <w:w w:val="110"/>
        </w:rPr>
        <w:t> thanh</w:t>
      </w:r>
      <w:r>
        <w:rPr>
          <w:color w:val="231F20"/>
          <w:w w:val="110"/>
        </w:rPr>
        <w:t> tịnh,</w:t>
      </w:r>
      <w:r>
        <w:rPr>
          <w:color w:val="231F20"/>
          <w:w w:val="110"/>
        </w:rPr>
        <w:t> lục</w:t>
      </w:r>
      <w:r>
        <w:rPr>
          <w:color w:val="231F20"/>
          <w:w w:val="110"/>
        </w:rPr>
        <w:t> đạo</w:t>
      </w:r>
      <w:r>
        <w:rPr>
          <w:color w:val="231F20"/>
          <w:w w:val="110"/>
        </w:rPr>
        <w:t> chẳng</w:t>
      </w:r>
      <w:r>
        <w:rPr>
          <w:color w:val="231F20"/>
          <w:w w:val="110"/>
        </w:rPr>
        <w:t> còn</w:t>
      </w:r>
      <w:r>
        <w:rPr>
          <w:color w:val="231F20"/>
          <w:w w:val="110"/>
        </w:rPr>
        <w:t> nữa!</w:t>
      </w:r>
      <w:r>
        <w:rPr>
          <w:color w:val="231F20"/>
          <w:w w:val="110"/>
        </w:rPr>
        <w:t> Lục </w:t>
      </w:r>
      <w:r>
        <w:rPr>
          <w:color w:val="231F20"/>
          <w:w w:val="105"/>
        </w:rPr>
        <w:t>đạo</w:t>
      </w:r>
      <w:r>
        <w:rPr>
          <w:color w:val="231F20"/>
          <w:spacing w:val="-3"/>
          <w:w w:val="105"/>
        </w:rPr>
        <w:t> </w:t>
      </w:r>
      <w:r>
        <w:rPr>
          <w:color w:val="231F20"/>
          <w:w w:val="105"/>
        </w:rPr>
        <w:t>là</w:t>
      </w:r>
      <w:r>
        <w:rPr>
          <w:color w:val="231F20"/>
          <w:spacing w:val="-3"/>
          <w:w w:val="105"/>
        </w:rPr>
        <w:t> </w:t>
      </w:r>
      <w:r>
        <w:rPr>
          <w:color w:val="231F20"/>
          <w:w w:val="105"/>
        </w:rPr>
        <w:t>nhiễm</w:t>
      </w:r>
      <w:r>
        <w:rPr>
          <w:color w:val="231F20"/>
          <w:spacing w:val="-2"/>
          <w:w w:val="105"/>
        </w:rPr>
        <w:t> </w:t>
      </w:r>
      <w:r>
        <w:rPr>
          <w:color w:val="231F20"/>
          <w:w w:val="105"/>
        </w:rPr>
        <w:t>ô,</w:t>
      </w:r>
      <w:r>
        <w:rPr>
          <w:color w:val="231F20"/>
          <w:spacing w:val="-3"/>
          <w:w w:val="105"/>
        </w:rPr>
        <w:t> </w:t>
      </w:r>
      <w:r>
        <w:rPr>
          <w:color w:val="231F20"/>
          <w:w w:val="105"/>
        </w:rPr>
        <w:t>trong</w:t>
      </w:r>
      <w:r>
        <w:rPr>
          <w:color w:val="231F20"/>
          <w:spacing w:val="-3"/>
          <w:w w:val="105"/>
        </w:rPr>
        <w:t> </w:t>
      </w:r>
      <w:r>
        <w:rPr>
          <w:color w:val="231F20"/>
          <w:w w:val="105"/>
        </w:rPr>
        <w:t>tứ</w:t>
      </w:r>
      <w:r>
        <w:rPr>
          <w:color w:val="231F20"/>
          <w:spacing w:val="-3"/>
          <w:w w:val="105"/>
        </w:rPr>
        <w:t> </w:t>
      </w:r>
      <w:r>
        <w:rPr>
          <w:color w:val="231F20"/>
          <w:w w:val="105"/>
        </w:rPr>
        <w:t>thánh</w:t>
      </w:r>
      <w:r>
        <w:rPr>
          <w:color w:val="231F20"/>
          <w:spacing w:val="-3"/>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nhiễm ô, </w:t>
      </w:r>
      <w:r>
        <w:rPr>
          <w:color w:val="231F20"/>
          <w:w w:val="110"/>
        </w:rPr>
        <w:t>nhưng</w:t>
      </w:r>
      <w:r>
        <w:rPr>
          <w:color w:val="231F20"/>
          <w:spacing w:val="-15"/>
          <w:w w:val="110"/>
        </w:rPr>
        <w:t> </w:t>
      </w:r>
      <w:r>
        <w:rPr>
          <w:color w:val="231F20"/>
          <w:w w:val="110"/>
        </w:rPr>
        <w:t>nó</w:t>
      </w:r>
      <w:r>
        <w:rPr>
          <w:color w:val="231F20"/>
          <w:spacing w:val="-15"/>
          <w:w w:val="110"/>
        </w:rPr>
        <w:t> </w:t>
      </w:r>
      <w:r>
        <w:rPr>
          <w:color w:val="231F20"/>
          <w:w w:val="110"/>
        </w:rPr>
        <w:t>bất</w:t>
      </w:r>
      <w:r>
        <w:rPr>
          <w:color w:val="231F20"/>
          <w:spacing w:val="-15"/>
          <w:w w:val="110"/>
        </w:rPr>
        <w:t> </w:t>
      </w:r>
      <w:r>
        <w:rPr>
          <w:color w:val="231F20"/>
          <w:w w:val="110"/>
        </w:rPr>
        <w:t>bình</w:t>
      </w:r>
      <w:r>
        <w:rPr>
          <w:color w:val="231F20"/>
          <w:spacing w:val="-12"/>
          <w:w w:val="110"/>
        </w:rPr>
        <w:t> </w:t>
      </w:r>
      <w:r>
        <w:rPr>
          <w:color w:val="231F20"/>
          <w:w w:val="110"/>
        </w:rPr>
        <w:t>đẳng,</w:t>
      </w:r>
      <w:r>
        <w:rPr>
          <w:color w:val="231F20"/>
          <w:spacing w:val="-15"/>
          <w:w w:val="110"/>
        </w:rPr>
        <w:t> </w:t>
      </w:r>
      <w:r>
        <w:rPr>
          <w:color w:val="231F20"/>
          <w:w w:val="110"/>
        </w:rPr>
        <w:t>vì</w:t>
      </w:r>
      <w:r>
        <w:rPr>
          <w:color w:val="231F20"/>
          <w:spacing w:val="-15"/>
          <w:w w:val="110"/>
        </w:rPr>
        <w:t> </w:t>
      </w:r>
      <w:r>
        <w:rPr>
          <w:color w:val="231F20"/>
          <w:w w:val="110"/>
        </w:rPr>
        <w:t>có</w:t>
      </w:r>
      <w:r>
        <w:rPr>
          <w:color w:val="231F20"/>
          <w:spacing w:val="-15"/>
          <w:w w:val="110"/>
        </w:rPr>
        <w:t> </w:t>
      </w:r>
      <w:r>
        <w:rPr>
          <w:color w:val="231F20"/>
          <w:w w:val="110"/>
        </w:rPr>
        <w:t>phân</w:t>
      </w:r>
      <w:r>
        <w:rPr>
          <w:color w:val="231F20"/>
          <w:spacing w:val="-15"/>
          <w:w w:val="110"/>
        </w:rPr>
        <w:t> </w:t>
      </w:r>
      <w:r>
        <w:rPr>
          <w:color w:val="231F20"/>
          <w:w w:val="110"/>
        </w:rPr>
        <w:t>biệt.</w:t>
      </w:r>
    </w:p>
    <w:p>
      <w:pPr>
        <w:pStyle w:val="BodyText"/>
        <w:spacing w:line="280" w:lineRule="auto" w:before="138"/>
        <w:ind w:left="397" w:right="109" w:firstLine="453"/>
      </w:pPr>
      <w:r>
        <w:rPr>
          <w:color w:val="231F20"/>
          <w:w w:val="105"/>
        </w:rPr>
        <w:t>Không có chấp trước, nhưng có phân biệt, nên là bất bình đẳng. Nếu quý vị buông phân biệt, vọng tưởng xuống, bình đẳng giác sẽ hiện tiền. Buông phân biệt xuống sẽ bình đẳng, chẳng phân biệt sẽ bình đẳng, buông khởi tâm động niệm xuống bèn giác. Nhan đề kinh </w:t>
      </w:r>
      <w:r>
        <w:rPr>
          <w:i/>
          <w:color w:val="231F20"/>
          <w:w w:val="105"/>
        </w:rPr>
        <w:t>Vô Lượng Thọ </w:t>
      </w:r>
      <w:r>
        <w:rPr>
          <w:color w:val="231F20"/>
          <w:w w:val="105"/>
        </w:rPr>
        <w:t>đã dạy chúng ta ba giai đoạn trong Hạnh môn: Thanh tịnh, Bình đẳng,</w:t>
      </w:r>
      <w:r>
        <w:rPr>
          <w:color w:val="231F20"/>
          <w:spacing w:val="-11"/>
          <w:w w:val="105"/>
        </w:rPr>
        <w:t> </w:t>
      </w:r>
      <w:r>
        <w:rPr>
          <w:color w:val="231F20"/>
          <w:w w:val="105"/>
        </w:rPr>
        <w:t>Giác.</w:t>
      </w:r>
      <w:r>
        <w:rPr>
          <w:color w:val="231F20"/>
          <w:spacing w:val="-10"/>
          <w:w w:val="105"/>
        </w:rPr>
        <w:t> </w:t>
      </w:r>
      <w:r>
        <w:rPr>
          <w:color w:val="231F20"/>
          <w:w w:val="105"/>
        </w:rPr>
        <w:t>Tu</w:t>
      </w:r>
      <w:r>
        <w:rPr>
          <w:color w:val="231F20"/>
          <w:spacing w:val="-11"/>
          <w:w w:val="105"/>
        </w:rPr>
        <w:t> </w:t>
      </w:r>
      <w:r>
        <w:rPr>
          <w:color w:val="231F20"/>
          <w:w w:val="105"/>
        </w:rPr>
        <w:t>điều</w:t>
      </w:r>
      <w:r>
        <w:rPr>
          <w:color w:val="231F20"/>
          <w:spacing w:val="-11"/>
          <w:w w:val="105"/>
        </w:rPr>
        <w:t> </w:t>
      </w:r>
      <w:r>
        <w:rPr>
          <w:color w:val="231F20"/>
          <w:w w:val="105"/>
        </w:rPr>
        <w:t>gì?</w:t>
      </w:r>
      <w:r>
        <w:rPr>
          <w:color w:val="231F20"/>
          <w:spacing w:val="-10"/>
          <w:w w:val="105"/>
        </w:rPr>
        <w:t> </w:t>
      </w:r>
      <w:r>
        <w:rPr>
          <w:color w:val="231F20"/>
          <w:w w:val="105"/>
        </w:rPr>
        <w:t>Tu</w:t>
      </w:r>
      <w:r>
        <w:rPr>
          <w:color w:val="231F20"/>
          <w:spacing w:val="-11"/>
          <w:w w:val="105"/>
        </w:rPr>
        <w:t> </w:t>
      </w:r>
      <w:r>
        <w:rPr>
          <w:color w:val="231F20"/>
          <w:w w:val="105"/>
        </w:rPr>
        <w:t>những</w:t>
      </w:r>
      <w:r>
        <w:rPr>
          <w:color w:val="231F20"/>
          <w:spacing w:val="-10"/>
          <w:w w:val="105"/>
        </w:rPr>
        <w:t> </w:t>
      </w:r>
      <w:r>
        <w:rPr>
          <w:color w:val="231F20"/>
          <w:w w:val="105"/>
        </w:rPr>
        <w:t>điều</w:t>
      </w:r>
      <w:r>
        <w:rPr>
          <w:color w:val="231F20"/>
          <w:spacing w:val="-11"/>
          <w:w w:val="105"/>
        </w:rPr>
        <w:t> </w:t>
      </w:r>
      <w:r>
        <w:rPr>
          <w:color w:val="231F20"/>
          <w:w w:val="105"/>
        </w:rPr>
        <w:t>này,</w:t>
      </w:r>
      <w:r>
        <w:rPr>
          <w:color w:val="231F20"/>
          <w:spacing w:val="-10"/>
          <w:w w:val="105"/>
        </w:rPr>
        <w:t> </w:t>
      </w:r>
      <w:r>
        <w:rPr>
          <w:color w:val="231F20"/>
          <w:w w:val="105"/>
        </w:rPr>
        <w:t>ba</w:t>
      </w:r>
      <w:r>
        <w:rPr>
          <w:color w:val="231F20"/>
          <w:spacing w:val="-11"/>
          <w:w w:val="105"/>
        </w:rPr>
        <w:t> </w:t>
      </w:r>
      <w:r>
        <w:rPr>
          <w:color w:val="231F20"/>
          <w:w w:val="105"/>
        </w:rPr>
        <w:t>món</w:t>
      </w:r>
      <w:r>
        <w:rPr>
          <w:color w:val="231F20"/>
          <w:spacing w:val="-10"/>
          <w:w w:val="105"/>
        </w:rPr>
        <w:t> </w:t>
      </w:r>
      <w:r>
        <w:rPr>
          <w:color w:val="231F20"/>
          <w:w w:val="105"/>
        </w:rPr>
        <w:t>này</w:t>
      </w:r>
      <w:r>
        <w:rPr>
          <w:color w:val="231F20"/>
          <w:spacing w:val="-10"/>
          <w:w w:val="105"/>
        </w:rPr>
        <w:t> </w:t>
      </w:r>
      <w:r>
        <w:rPr>
          <w:color w:val="231F20"/>
          <w:w w:val="105"/>
        </w:rPr>
        <w:t>đều có sẵn trong tự tính.</w:t>
      </w:r>
    </w:p>
    <w:p>
      <w:pPr>
        <w:pStyle w:val="BodyText"/>
        <w:jc w:val="left"/>
        <w:rPr>
          <w:sz w:val="15"/>
        </w:rPr>
      </w:pPr>
      <w:r>
        <w:rPr/>
        <w:pict>
          <v:shape style="position:absolute;margin-left:70.866096pt;margin-top:9.869282pt;width:72pt;height:.1pt;mso-position-horizontal-relative:page;mso-position-vertical-relative:paragraph;z-index:-15720448;mso-wrap-distance-left:0;mso-wrap-distance-right:0" id="docshape26" coordorigin="1417,197" coordsize="1440,0" path="m1417,197l2857,197e" filled="false" stroked="true" strokeweight="1pt" strokecolor="#231f20">
            <v:path arrowok="t"/>
            <v:stroke dashstyle="solid"/>
            <w10:wrap type="topAndBottom"/>
          </v:shape>
        </w:pict>
      </w:r>
    </w:p>
    <w:p>
      <w:pPr>
        <w:pStyle w:val="ListParagraph"/>
        <w:numPr>
          <w:ilvl w:val="0"/>
          <w:numId w:val="1"/>
        </w:numPr>
        <w:tabs>
          <w:tab w:pos="1166" w:val="left" w:leader="none"/>
        </w:tabs>
        <w:spacing w:line="249" w:lineRule="auto" w:before="48" w:after="0"/>
        <w:ind w:left="397" w:right="110" w:firstLine="453"/>
        <w:jc w:val="both"/>
        <w:rPr>
          <w:sz w:val="20"/>
        </w:rPr>
      </w:pPr>
      <w:r>
        <w:rPr>
          <w:color w:val="221F1F"/>
          <w:w w:val="110"/>
          <w:sz w:val="20"/>
        </w:rPr>
        <w:t>“Sĩ </w:t>
      </w:r>
      <w:r>
        <w:rPr>
          <w:color w:val="221F1F"/>
          <w:w w:val="110"/>
          <w:sz w:val="22"/>
        </w:rPr>
        <w:t>đại </w:t>
      </w:r>
      <w:r>
        <w:rPr>
          <w:color w:val="221F1F"/>
          <w:w w:val="110"/>
          <w:sz w:val="20"/>
        </w:rPr>
        <w:t>phu” là danh xưng phiếm chỉ quan chức thời cổ, cũng như dùng </w:t>
      </w:r>
      <w:r>
        <w:rPr>
          <w:color w:val="221F1F"/>
          <w:w w:val="110"/>
          <w:sz w:val="22"/>
        </w:rPr>
        <w:t>để </w:t>
      </w:r>
      <w:r>
        <w:rPr>
          <w:color w:val="221F1F"/>
          <w:w w:val="110"/>
          <w:sz w:val="20"/>
        </w:rPr>
        <w:t>chỉ những thành</w:t>
      </w:r>
      <w:r>
        <w:rPr>
          <w:color w:val="221F1F"/>
          <w:spacing w:val="-7"/>
          <w:w w:val="110"/>
          <w:sz w:val="20"/>
        </w:rPr>
        <w:t> </w:t>
      </w:r>
      <w:r>
        <w:rPr>
          <w:color w:val="221F1F"/>
          <w:w w:val="110"/>
          <w:sz w:val="20"/>
        </w:rPr>
        <w:t>phần</w:t>
      </w:r>
      <w:r>
        <w:rPr>
          <w:color w:val="221F1F"/>
          <w:spacing w:val="-7"/>
          <w:w w:val="110"/>
          <w:sz w:val="20"/>
        </w:rPr>
        <w:t> </w:t>
      </w:r>
      <w:r>
        <w:rPr>
          <w:color w:val="221F1F"/>
          <w:w w:val="110"/>
          <w:sz w:val="20"/>
        </w:rPr>
        <w:t>trí</w:t>
      </w:r>
      <w:r>
        <w:rPr>
          <w:color w:val="221F1F"/>
          <w:spacing w:val="-7"/>
          <w:w w:val="110"/>
          <w:sz w:val="20"/>
        </w:rPr>
        <w:t> </w:t>
      </w:r>
      <w:r>
        <w:rPr>
          <w:color w:val="221F1F"/>
          <w:w w:val="110"/>
          <w:sz w:val="20"/>
        </w:rPr>
        <w:t>thức</w:t>
      </w:r>
      <w:r>
        <w:rPr>
          <w:color w:val="221F1F"/>
          <w:spacing w:val="-7"/>
          <w:w w:val="110"/>
          <w:sz w:val="20"/>
        </w:rPr>
        <w:t> </w:t>
      </w:r>
      <w:r>
        <w:rPr>
          <w:color w:val="221F1F"/>
          <w:w w:val="110"/>
          <w:sz w:val="20"/>
        </w:rPr>
        <w:t>có</w:t>
      </w:r>
      <w:r>
        <w:rPr>
          <w:color w:val="221F1F"/>
          <w:spacing w:val="-7"/>
          <w:w w:val="110"/>
          <w:sz w:val="20"/>
        </w:rPr>
        <w:t> </w:t>
      </w:r>
      <w:r>
        <w:rPr>
          <w:color w:val="221F1F"/>
          <w:w w:val="110"/>
          <w:sz w:val="20"/>
        </w:rPr>
        <w:t>danh</w:t>
      </w:r>
      <w:r>
        <w:rPr>
          <w:color w:val="221F1F"/>
          <w:spacing w:val="-7"/>
          <w:w w:val="110"/>
          <w:sz w:val="20"/>
        </w:rPr>
        <w:t> </w:t>
      </w:r>
      <w:r>
        <w:rPr>
          <w:color w:val="221F1F"/>
          <w:w w:val="110"/>
          <w:sz w:val="20"/>
        </w:rPr>
        <w:t>vọng</w:t>
      </w:r>
      <w:r>
        <w:rPr>
          <w:color w:val="221F1F"/>
          <w:spacing w:val="-7"/>
          <w:w w:val="110"/>
          <w:sz w:val="20"/>
        </w:rPr>
        <w:t> </w:t>
      </w:r>
      <w:r>
        <w:rPr>
          <w:color w:val="221F1F"/>
          <w:w w:val="110"/>
          <w:sz w:val="20"/>
        </w:rPr>
        <w:t>và</w:t>
      </w:r>
      <w:r>
        <w:rPr>
          <w:color w:val="221F1F"/>
          <w:spacing w:val="-7"/>
          <w:w w:val="110"/>
          <w:sz w:val="20"/>
        </w:rPr>
        <w:t> </w:t>
      </w:r>
      <w:r>
        <w:rPr>
          <w:color w:val="221F1F"/>
          <w:w w:val="110"/>
          <w:sz w:val="20"/>
        </w:rPr>
        <w:t>địa</w:t>
      </w:r>
      <w:r>
        <w:rPr>
          <w:color w:val="221F1F"/>
          <w:spacing w:val="-7"/>
          <w:w w:val="110"/>
          <w:sz w:val="20"/>
        </w:rPr>
        <w:t> </w:t>
      </w:r>
      <w:r>
        <w:rPr>
          <w:color w:val="221F1F"/>
          <w:w w:val="110"/>
          <w:sz w:val="20"/>
        </w:rPr>
        <w:t>vị.</w:t>
      </w:r>
      <w:r>
        <w:rPr>
          <w:color w:val="221F1F"/>
          <w:spacing w:val="-7"/>
          <w:w w:val="110"/>
          <w:sz w:val="20"/>
        </w:rPr>
        <w:t> </w:t>
      </w:r>
      <w:r>
        <w:rPr>
          <w:color w:val="221F1F"/>
          <w:w w:val="110"/>
          <w:sz w:val="20"/>
        </w:rPr>
        <w:t>Thoạt</w:t>
      </w:r>
      <w:r>
        <w:rPr>
          <w:color w:val="221F1F"/>
          <w:spacing w:val="-7"/>
          <w:w w:val="110"/>
          <w:sz w:val="20"/>
        </w:rPr>
        <w:t> </w:t>
      </w:r>
      <w:r>
        <w:rPr>
          <w:color w:val="221F1F"/>
          <w:w w:val="110"/>
          <w:sz w:val="20"/>
        </w:rPr>
        <w:t>đầu,</w:t>
      </w:r>
      <w:r>
        <w:rPr>
          <w:color w:val="221F1F"/>
          <w:spacing w:val="-6"/>
          <w:w w:val="110"/>
          <w:sz w:val="20"/>
        </w:rPr>
        <w:t> </w:t>
      </w:r>
      <w:r>
        <w:rPr>
          <w:color w:val="221F1F"/>
          <w:w w:val="110"/>
          <w:sz w:val="20"/>
        </w:rPr>
        <w:t>chữ</w:t>
      </w:r>
      <w:r>
        <w:rPr>
          <w:color w:val="221F1F"/>
          <w:spacing w:val="-7"/>
          <w:w w:val="110"/>
          <w:sz w:val="20"/>
        </w:rPr>
        <w:t> </w:t>
      </w:r>
      <w:r>
        <w:rPr>
          <w:color w:val="221F1F"/>
          <w:w w:val="110"/>
          <w:sz w:val="20"/>
        </w:rPr>
        <w:t>Sĩ</w:t>
      </w:r>
      <w:r>
        <w:rPr>
          <w:color w:val="221F1F"/>
          <w:spacing w:val="-7"/>
          <w:w w:val="110"/>
          <w:sz w:val="20"/>
        </w:rPr>
        <w:t> </w:t>
      </w:r>
      <w:r>
        <w:rPr>
          <w:color w:val="221F1F"/>
          <w:w w:val="110"/>
          <w:sz w:val="20"/>
        </w:rPr>
        <w:t>được</w:t>
      </w:r>
      <w:r>
        <w:rPr>
          <w:color w:val="221F1F"/>
          <w:spacing w:val="-7"/>
          <w:w w:val="110"/>
          <w:sz w:val="20"/>
        </w:rPr>
        <w:t> </w:t>
      </w:r>
      <w:r>
        <w:rPr>
          <w:color w:val="221F1F"/>
          <w:w w:val="110"/>
          <w:sz w:val="20"/>
        </w:rPr>
        <w:t>dùng</w:t>
      </w:r>
      <w:r>
        <w:rPr>
          <w:color w:val="221F1F"/>
          <w:spacing w:val="-6"/>
          <w:w w:val="110"/>
          <w:sz w:val="20"/>
        </w:rPr>
        <w:t> </w:t>
      </w:r>
      <w:r>
        <w:rPr>
          <w:color w:val="221F1F"/>
          <w:w w:val="110"/>
          <w:sz w:val="20"/>
        </w:rPr>
        <w:t>để</w:t>
      </w:r>
      <w:r>
        <w:rPr>
          <w:color w:val="221F1F"/>
          <w:spacing w:val="-7"/>
          <w:w w:val="110"/>
          <w:sz w:val="20"/>
        </w:rPr>
        <w:t> </w:t>
      </w:r>
      <w:r>
        <w:rPr>
          <w:color w:val="221F1F"/>
          <w:w w:val="110"/>
          <w:sz w:val="20"/>
        </w:rPr>
        <w:t>gọi</w:t>
      </w:r>
      <w:r>
        <w:rPr>
          <w:color w:val="221F1F"/>
          <w:spacing w:val="-7"/>
          <w:w w:val="110"/>
          <w:sz w:val="20"/>
        </w:rPr>
        <w:t> </w:t>
      </w:r>
      <w:r>
        <w:rPr>
          <w:color w:val="221F1F"/>
          <w:w w:val="110"/>
          <w:sz w:val="20"/>
        </w:rPr>
        <w:t>những</w:t>
      </w:r>
      <w:r>
        <w:rPr>
          <w:color w:val="221F1F"/>
          <w:spacing w:val="-7"/>
          <w:w w:val="110"/>
          <w:sz w:val="20"/>
        </w:rPr>
        <w:t> </w:t>
      </w:r>
      <w:r>
        <w:rPr>
          <w:color w:val="221F1F"/>
          <w:w w:val="110"/>
          <w:sz w:val="20"/>
        </w:rPr>
        <w:t>bầy</w:t>
      </w:r>
      <w:r>
        <w:rPr>
          <w:color w:val="221F1F"/>
          <w:spacing w:val="-7"/>
          <w:w w:val="110"/>
          <w:sz w:val="20"/>
        </w:rPr>
        <w:t> </w:t>
      </w:r>
      <w:r>
        <w:rPr>
          <w:color w:val="221F1F"/>
          <w:w w:val="110"/>
          <w:sz w:val="20"/>
        </w:rPr>
        <w:t>tôi</w:t>
      </w:r>
      <w:r>
        <w:rPr>
          <w:color w:val="221F1F"/>
          <w:spacing w:val="-7"/>
          <w:w w:val="110"/>
          <w:sz w:val="20"/>
        </w:rPr>
        <w:t> </w:t>
      </w:r>
      <w:r>
        <w:rPr>
          <w:color w:val="221F1F"/>
          <w:w w:val="110"/>
          <w:sz w:val="20"/>
        </w:rPr>
        <w:t>của các</w:t>
      </w:r>
      <w:r>
        <w:rPr>
          <w:color w:val="221F1F"/>
          <w:spacing w:val="-5"/>
          <w:w w:val="110"/>
          <w:sz w:val="20"/>
        </w:rPr>
        <w:t> </w:t>
      </w:r>
      <w:r>
        <w:rPr>
          <w:color w:val="221F1F"/>
          <w:w w:val="110"/>
          <w:sz w:val="20"/>
        </w:rPr>
        <w:t>vị</w:t>
      </w:r>
      <w:r>
        <w:rPr>
          <w:color w:val="221F1F"/>
          <w:spacing w:val="-5"/>
          <w:w w:val="110"/>
          <w:sz w:val="20"/>
        </w:rPr>
        <w:t> </w:t>
      </w:r>
      <w:r>
        <w:rPr>
          <w:color w:val="221F1F"/>
          <w:w w:val="110"/>
          <w:sz w:val="20"/>
        </w:rPr>
        <w:t>khanh</w:t>
      </w:r>
      <w:r>
        <w:rPr>
          <w:color w:val="221F1F"/>
          <w:spacing w:val="-6"/>
          <w:w w:val="110"/>
          <w:sz w:val="20"/>
        </w:rPr>
        <w:t> </w:t>
      </w:r>
      <w:r>
        <w:rPr>
          <w:color w:val="221F1F"/>
          <w:w w:val="110"/>
          <w:sz w:val="20"/>
        </w:rPr>
        <w:t>đại</w:t>
      </w:r>
      <w:r>
        <w:rPr>
          <w:color w:val="221F1F"/>
          <w:spacing w:val="-5"/>
          <w:w w:val="110"/>
          <w:sz w:val="20"/>
        </w:rPr>
        <w:t> </w:t>
      </w:r>
      <w:r>
        <w:rPr>
          <w:color w:val="221F1F"/>
          <w:w w:val="110"/>
          <w:sz w:val="20"/>
        </w:rPr>
        <w:t>phu</w:t>
      </w:r>
      <w:r>
        <w:rPr>
          <w:color w:val="221F1F"/>
          <w:spacing w:val="-5"/>
          <w:w w:val="110"/>
          <w:sz w:val="20"/>
        </w:rPr>
        <w:t> </w:t>
      </w:r>
      <w:r>
        <w:rPr>
          <w:color w:val="221F1F"/>
          <w:w w:val="110"/>
          <w:sz w:val="20"/>
        </w:rPr>
        <w:t>(quan</w:t>
      </w:r>
      <w:r>
        <w:rPr>
          <w:color w:val="221F1F"/>
          <w:spacing w:val="-5"/>
          <w:w w:val="110"/>
          <w:sz w:val="20"/>
        </w:rPr>
        <w:t> </w:t>
      </w:r>
      <w:r>
        <w:rPr>
          <w:color w:val="221F1F"/>
          <w:w w:val="110"/>
          <w:sz w:val="20"/>
        </w:rPr>
        <w:t>chức</w:t>
      </w:r>
      <w:r>
        <w:rPr>
          <w:color w:val="221F1F"/>
          <w:spacing w:val="-5"/>
          <w:w w:val="110"/>
          <w:sz w:val="20"/>
        </w:rPr>
        <w:t> </w:t>
      </w:r>
      <w:r>
        <w:rPr>
          <w:color w:val="221F1F"/>
          <w:w w:val="110"/>
          <w:sz w:val="20"/>
        </w:rPr>
        <w:t>cầm</w:t>
      </w:r>
      <w:r>
        <w:rPr>
          <w:color w:val="221F1F"/>
          <w:spacing w:val="-5"/>
          <w:w w:val="110"/>
          <w:sz w:val="20"/>
        </w:rPr>
        <w:t> </w:t>
      </w:r>
      <w:r>
        <w:rPr>
          <w:color w:val="221F1F"/>
          <w:w w:val="110"/>
          <w:sz w:val="20"/>
        </w:rPr>
        <w:t>quyền</w:t>
      </w:r>
      <w:r>
        <w:rPr>
          <w:color w:val="221F1F"/>
          <w:spacing w:val="-5"/>
          <w:w w:val="110"/>
          <w:sz w:val="20"/>
        </w:rPr>
        <w:t> </w:t>
      </w:r>
      <w:r>
        <w:rPr>
          <w:color w:val="221F1F"/>
          <w:w w:val="110"/>
          <w:sz w:val="20"/>
        </w:rPr>
        <w:t>lớn</w:t>
      </w:r>
      <w:r>
        <w:rPr>
          <w:color w:val="221F1F"/>
          <w:spacing w:val="-6"/>
          <w:w w:val="110"/>
          <w:sz w:val="20"/>
        </w:rPr>
        <w:t> </w:t>
      </w:r>
      <w:r>
        <w:rPr>
          <w:color w:val="221F1F"/>
          <w:w w:val="110"/>
          <w:sz w:val="20"/>
        </w:rPr>
        <w:t>nhất</w:t>
      </w:r>
      <w:r>
        <w:rPr>
          <w:color w:val="221F1F"/>
          <w:spacing w:val="-5"/>
          <w:w w:val="110"/>
          <w:sz w:val="20"/>
        </w:rPr>
        <w:t> </w:t>
      </w:r>
      <w:r>
        <w:rPr>
          <w:color w:val="221F1F"/>
          <w:w w:val="110"/>
          <w:sz w:val="20"/>
        </w:rPr>
        <w:t>thời</w:t>
      </w:r>
      <w:r>
        <w:rPr>
          <w:color w:val="221F1F"/>
          <w:spacing w:val="-6"/>
          <w:w w:val="110"/>
          <w:sz w:val="20"/>
        </w:rPr>
        <w:t> </w:t>
      </w:r>
      <w:r>
        <w:rPr>
          <w:color w:val="221F1F"/>
          <w:w w:val="110"/>
          <w:sz w:val="20"/>
        </w:rPr>
        <w:t>Thương</w:t>
      </w:r>
      <w:r>
        <w:rPr>
          <w:color w:val="221F1F"/>
          <w:spacing w:val="-5"/>
          <w:w w:val="110"/>
          <w:sz w:val="20"/>
        </w:rPr>
        <w:t> </w:t>
      </w:r>
      <w:r>
        <w:rPr>
          <w:color w:val="221F1F"/>
          <w:w w:val="110"/>
          <w:sz w:val="20"/>
        </w:rPr>
        <w:t>-</w:t>
      </w:r>
      <w:r>
        <w:rPr>
          <w:color w:val="221F1F"/>
          <w:spacing w:val="-5"/>
          <w:w w:val="110"/>
          <w:sz w:val="20"/>
        </w:rPr>
        <w:t> </w:t>
      </w:r>
      <w:r>
        <w:rPr>
          <w:color w:val="221F1F"/>
          <w:w w:val="110"/>
          <w:sz w:val="20"/>
        </w:rPr>
        <w:t>Châu).</w:t>
      </w:r>
      <w:r>
        <w:rPr>
          <w:color w:val="221F1F"/>
          <w:spacing w:val="-5"/>
          <w:w w:val="110"/>
          <w:sz w:val="20"/>
        </w:rPr>
        <w:t> </w:t>
      </w:r>
      <w:r>
        <w:rPr>
          <w:color w:val="221F1F"/>
          <w:w w:val="110"/>
          <w:sz w:val="20"/>
        </w:rPr>
        <w:t>Về</w:t>
      </w:r>
      <w:r>
        <w:rPr>
          <w:color w:val="221F1F"/>
          <w:spacing w:val="-5"/>
          <w:w w:val="110"/>
          <w:sz w:val="20"/>
        </w:rPr>
        <w:t> </w:t>
      </w:r>
      <w:r>
        <w:rPr>
          <w:color w:val="221F1F"/>
          <w:w w:val="110"/>
          <w:sz w:val="20"/>
        </w:rPr>
        <w:t>sau,</w:t>
      </w:r>
      <w:r>
        <w:rPr>
          <w:color w:val="221F1F"/>
          <w:spacing w:val="-5"/>
          <w:w w:val="110"/>
          <w:sz w:val="20"/>
        </w:rPr>
        <w:t> </w:t>
      </w:r>
      <w:r>
        <w:rPr>
          <w:color w:val="221F1F"/>
          <w:w w:val="110"/>
          <w:sz w:val="20"/>
        </w:rPr>
        <w:t>Sĩ</w:t>
      </w:r>
      <w:r>
        <w:rPr>
          <w:color w:val="221F1F"/>
          <w:spacing w:val="-5"/>
          <w:w w:val="110"/>
          <w:sz w:val="20"/>
        </w:rPr>
        <w:t> </w:t>
      </w:r>
      <w:r>
        <w:rPr>
          <w:color w:val="221F1F"/>
          <w:w w:val="110"/>
          <w:sz w:val="20"/>
        </w:rPr>
        <w:t>thành</w:t>
      </w:r>
      <w:r>
        <w:rPr>
          <w:color w:val="221F1F"/>
          <w:spacing w:val="-6"/>
          <w:w w:val="110"/>
          <w:sz w:val="20"/>
        </w:rPr>
        <w:t> </w:t>
      </w:r>
      <w:r>
        <w:rPr>
          <w:color w:val="221F1F"/>
          <w:w w:val="110"/>
          <w:sz w:val="20"/>
        </w:rPr>
        <w:t>danh </w:t>
      </w:r>
      <w:r>
        <w:rPr>
          <w:color w:val="221F1F"/>
          <w:w w:val="105"/>
          <w:sz w:val="20"/>
        </w:rPr>
        <w:t>từ chỉ chung</w:t>
      </w:r>
      <w:r>
        <w:rPr>
          <w:color w:val="221F1F"/>
          <w:spacing w:val="-9"/>
          <w:w w:val="105"/>
          <w:sz w:val="20"/>
        </w:rPr>
        <w:t> </w:t>
      </w:r>
      <w:r>
        <w:rPr>
          <w:color w:val="221F1F"/>
          <w:w w:val="105"/>
          <w:sz w:val="20"/>
        </w:rPr>
        <w:t>những</w:t>
      </w:r>
      <w:r>
        <w:rPr>
          <w:color w:val="221F1F"/>
          <w:spacing w:val="-9"/>
          <w:w w:val="105"/>
          <w:sz w:val="20"/>
        </w:rPr>
        <w:t> </w:t>
      </w:r>
      <w:r>
        <w:rPr>
          <w:color w:val="221F1F"/>
          <w:w w:val="105"/>
          <w:sz w:val="20"/>
        </w:rPr>
        <w:t>người</w:t>
      </w:r>
      <w:r>
        <w:rPr>
          <w:color w:val="221F1F"/>
          <w:spacing w:val="-9"/>
          <w:w w:val="105"/>
          <w:sz w:val="20"/>
        </w:rPr>
        <w:t> </w:t>
      </w:r>
      <w:r>
        <w:rPr>
          <w:color w:val="221F1F"/>
          <w:w w:val="105"/>
          <w:sz w:val="20"/>
        </w:rPr>
        <w:t>có</w:t>
      </w:r>
      <w:r>
        <w:rPr>
          <w:color w:val="221F1F"/>
          <w:spacing w:val="-9"/>
          <w:w w:val="105"/>
          <w:sz w:val="20"/>
        </w:rPr>
        <w:t> </w:t>
      </w:r>
      <w:r>
        <w:rPr>
          <w:color w:val="221F1F"/>
          <w:w w:val="105"/>
          <w:sz w:val="20"/>
        </w:rPr>
        <w:t>chức</w:t>
      </w:r>
      <w:r>
        <w:rPr>
          <w:color w:val="221F1F"/>
          <w:spacing w:val="-9"/>
          <w:w w:val="105"/>
          <w:sz w:val="20"/>
        </w:rPr>
        <w:t> </w:t>
      </w:r>
      <w:r>
        <w:rPr>
          <w:color w:val="221F1F"/>
          <w:w w:val="105"/>
          <w:sz w:val="20"/>
        </w:rPr>
        <w:t>vị,</w:t>
      </w:r>
      <w:r>
        <w:rPr>
          <w:color w:val="221F1F"/>
          <w:spacing w:val="-9"/>
          <w:w w:val="105"/>
          <w:sz w:val="20"/>
        </w:rPr>
        <w:t> </w:t>
      </w:r>
      <w:r>
        <w:rPr>
          <w:color w:val="221F1F"/>
          <w:w w:val="105"/>
          <w:sz w:val="20"/>
        </w:rPr>
        <w:t>và</w:t>
      </w:r>
      <w:r>
        <w:rPr>
          <w:color w:val="221F1F"/>
          <w:spacing w:val="-9"/>
          <w:w w:val="105"/>
          <w:sz w:val="20"/>
        </w:rPr>
        <w:t> </w:t>
      </w:r>
      <w:r>
        <w:rPr>
          <w:color w:val="221F1F"/>
          <w:w w:val="105"/>
          <w:sz w:val="20"/>
        </w:rPr>
        <w:t>gọi</w:t>
      </w:r>
      <w:r>
        <w:rPr>
          <w:color w:val="221F1F"/>
          <w:spacing w:val="-9"/>
          <w:w w:val="105"/>
          <w:sz w:val="20"/>
        </w:rPr>
        <w:t> </w:t>
      </w:r>
      <w:r>
        <w:rPr>
          <w:color w:val="221F1F"/>
          <w:w w:val="105"/>
          <w:sz w:val="20"/>
        </w:rPr>
        <w:t>gộp</w:t>
      </w:r>
      <w:r>
        <w:rPr>
          <w:color w:val="221F1F"/>
          <w:spacing w:val="-9"/>
          <w:w w:val="105"/>
          <w:sz w:val="20"/>
        </w:rPr>
        <w:t> </w:t>
      </w:r>
      <w:r>
        <w:rPr>
          <w:color w:val="221F1F"/>
          <w:w w:val="105"/>
          <w:sz w:val="20"/>
        </w:rPr>
        <w:t>chung</w:t>
      </w:r>
      <w:r>
        <w:rPr>
          <w:color w:val="221F1F"/>
          <w:spacing w:val="-9"/>
          <w:w w:val="105"/>
          <w:sz w:val="20"/>
        </w:rPr>
        <w:t> </w:t>
      </w:r>
      <w:r>
        <w:rPr>
          <w:color w:val="221F1F"/>
          <w:w w:val="105"/>
          <w:sz w:val="20"/>
        </w:rPr>
        <w:t>là</w:t>
      </w:r>
      <w:r>
        <w:rPr>
          <w:color w:val="221F1F"/>
          <w:spacing w:val="-9"/>
          <w:w w:val="105"/>
          <w:sz w:val="20"/>
        </w:rPr>
        <w:t> </w:t>
      </w:r>
      <w:r>
        <w:rPr>
          <w:color w:val="221F1F"/>
          <w:w w:val="105"/>
          <w:sz w:val="20"/>
        </w:rPr>
        <w:t>Sĩ</w:t>
      </w:r>
      <w:r>
        <w:rPr>
          <w:color w:val="221F1F"/>
          <w:spacing w:val="-7"/>
          <w:w w:val="105"/>
          <w:sz w:val="20"/>
        </w:rPr>
        <w:t> </w:t>
      </w:r>
      <w:r>
        <w:rPr>
          <w:color w:val="221F1F"/>
          <w:w w:val="105"/>
          <w:sz w:val="22"/>
        </w:rPr>
        <w:t>Đại</w:t>
      </w:r>
      <w:r>
        <w:rPr>
          <w:color w:val="221F1F"/>
          <w:spacing w:val="-14"/>
          <w:w w:val="105"/>
          <w:sz w:val="22"/>
        </w:rPr>
        <w:t> </w:t>
      </w:r>
      <w:r>
        <w:rPr>
          <w:color w:val="221F1F"/>
          <w:w w:val="105"/>
          <w:sz w:val="20"/>
        </w:rPr>
        <w:t>Phu.</w:t>
      </w:r>
      <w:r>
        <w:rPr>
          <w:color w:val="221F1F"/>
          <w:spacing w:val="-9"/>
          <w:w w:val="105"/>
          <w:sz w:val="20"/>
        </w:rPr>
        <w:t> </w:t>
      </w:r>
      <w:r>
        <w:rPr>
          <w:color w:val="221F1F"/>
          <w:w w:val="105"/>
          <w:sz w:val="20"/>
        </w:rPr>
        <w:t>Về</w:t>
      </w:r>
      <w:r>
        <w:rPr>
          <w:color w:val="221F1F"/>
          <w:spacing w:val="-9"/>
          <w:w w:val="105"/>
          <w:sz w:val="20"/>
        </w:rPr>
        <w:t> </w:t>
      </w:r>
      <w:r>
        <w:rPr>
          <w:color w:val="221F1F"/>
          <w:w w:val="105"/>
          <w:sz w:val="20"/>
        </w:rPr>
        <w:t>sau,</w:t>
      </w:r>
      <w:r>
        <w:rPr>
          <w:color w:val="221F1F"/>
          <w:spacing w:val="-9"/>
          <w:w w:val="105"/>
          <w:sz w:val="20"/>
        </w:rPr>
        <w:t> </w:t>
      </w:r>
      <w:r>
        <w:rPr>
          <w:color w:val="221F1F"/>
          <w:w w:val="105"/>
          <w:sz w:val="20"/>
        </w:rPr>
        <w:t>chữ</w:t>
      </w:r>
      <w:r>
        <w:rPr>
          <w:color w:val="221F1F"/>
          <w:spacing w:val="-9"/>
          <w:w w:val="105"/>
          <w:sz w:val="20"/>
        </w:rPr>
        <w:t> </w:t>
      </w:r>
      <w:r>
        <w:rPr>
          <w:color w:val="221F1F"/>
          <w:w w:val="105"/>
          <w:sz w:val="20"/>
        </w:rPr>
        <w:t>Sĩ</w:t>
      </w:r>
      <w:r>
        <w:rPr>
          <w:color w:val="221F1F"/>
          <w:spacing w:val="-9"/>
          <w:w w:val="105"/>
          <w:sz w:val="20"/>
        </w:rPr>
        <w:t> </w:t>
      </w:r>
      <w:r>
        <w:rPr>
          <w:color w:val="221F1F"/>
          <w:w w:val="105"/>
          <w:sz w:val="20"/>
        </w:rPr>
        <w:t>chỉ</w:t>
      </w:r>
      <w:r>
        <w:rPr>
          <w:color w:val="221F1F"/>
          <w:spacing w:val="-9"/>
          <w:w w:val="105"/>
          <w:sz w:val="20"/>
        </w:rPr>
        <w:t> </w:t>
      </w:r>
      <w:r>
        <w:rPr>
          <w:color w:val="221F1F"/>
          <w:w w:val="105"/>
          <w:sz w:val="20"/>
        </w:rPr>
        <w:t>những</w:t>
      </w:r>
      <w:r>
        <w:rPr>
          <w:color w:val="221F1F"/>
          <w:spacing w:val="-9"/>
          <w:w w:val="105"/>
          <w:sz w:val="20"/>
        </w:rPr>
        <w:t> </w:t>
      </w:r>
      <w:r>
        <w:rPr>
          <w:color w:val="221F1F"/>
          <w:w w:val="105"/>
          <w:sz w:val="20"/>
        </w:rPr>
        <w:t>người </w:t>
      </w:r>
      <w:r>
        <w:rPr>
          <w:color w:val="221F1F"/>
          <w:w w:val="110"/>
          <w:sz w:val="20"/>
        </w:rPr>
        <w:t>có</w:t>
      </w:r>
      <w:r>
        <w:rPr>
          <w:color w:val="221F1F"/>
          <w:spacing w:val="-8"/>
          <w:w w:val="110"/>
          <w:sz w:val="20"/>
        </w:rPr>
        <w:t> </w:t>
      </w:r>
      <w:r>
        <w:rPr>
          <w:color w:val="221F1F"/>
          <w:w w:val="110"/>
          <w:sz w:val="20"/>
        </w:rPr>
        <w:t>học thức, có khí tiết, được dùng lẫn với khái niệm “quân tử”.</w:t>
      </w:r>
    </w:p>
    <w:p>
      <w:pPr>
        <w:spacing w:after="0" w:line="249" w:lineRule="auto"/>
        <w:jc w:val="both"/>
        <w:rPr>
          <w:sz w:val="20"/>
        </w:rPr>
        <w:sectPr>
          <w:pgSz w:w="11060" w:h="15030"/>
          <w:pgMar w:header="841" w:footer="767" w:top="1040" w:bottom="960" w:left="1020" w:right="1020"/>
        </w:sectPr>
      </w:pPr>
    </w:p>
    <w:p>
      <w:pPr>
        <w:pStyle w:val="BodyText"/>
        <w:spacing w:before="6"/>
        <w:jc w:val="left"/>
        <w:rPr>
          <w:sz w:val="22"/>
        </w:rPr>
      </w:pPr>
    </w:p>
    <w:p>
      <w:pPr>
        <w:pStyle w:val="BodyText"/>
        <w:spacing w:line="285" w:lineRule="auto" w:before="106"/>
        <w:ind w:left="113" w:right="393" w:firstLine="453"/>
      </w:pPr>
      <w:r>
        <w:rPr>
          <w:color w:val="231F20"/>
          <w:w w:val="105"/>
        </w:rPr>
        <w:t>Nay chúng ta mê mất tự tính, nên mới sinh ra chướng ngại. Đó là nghiệp chướng, chẳng biết chân tướng sự thật. Biết chân tướng sự thật, trọn khắp pháp giới hư không giới </w:t>
      </w:r>
      <w:r>
        <w:rPr>
          <w:color w:val="231F20"/>
        </w:rPr>
        <w:t>và</w:t>
      </w:r>
      <w:r>
        <w:rPr>
          <w:color w:val="231F20"/>
          <w:spacing w:val="-6"/>
        </w:rPr>
        <w:t> </w:t>
      </w:r>
      <w:r>
        <w:rPr>
          <w:color w:val="231F20"/>
        </w:rPr>
        <w:t>chính</w:t>
      </w:r>
      <w:r>
        <w:rPr>
          <w:color w:val="231F20"/>
          <w:spacing w:val="-6"/>
        </w:rPr>
        <w:t> </w:t>
      </w:r>
      <w:r>
        <w:rPr>
          <w:color w:val="231F20"/>
        </w:rPr>
        <w:t>mình</w:t>
      </w:r>
      <w:r>
        <w:rPr>
          <w:color w:val="231F20"/>
          <w:spacing w:val="-6"/>
        </w:rPr>
        <w:t> </w:t>
      </w:r>
      <w:r>
        <w:rPr>
          <w:color w:val="231F20"/>
        </w:rPr>
        <w:t>là</w:t>
      </w:r>
      <w:r>
        <w:rPr>
          <w:color w:val="231F20"/>
          <w:spacing w:val="-6"/>
        </w:rPr>
        <w:t> </w:t>
      </w:r>
      <w:r>
        <w:rPr>
          <w:color w:val="231F20"/>
        </w:rPr>
        <w:t>một</w:t>
      </w:r>
      <w:r>
        <w:rPr>
          <w:color w:val="231F20"/>
          <w:spacing w:val="-6"/>
        </w:rPr>
        <w:t> </w:t>
      </w:r>
      <w:r>
        <w:rPr>
          <w:color w:val="231F20"/>
        </w:rPr>
        <w:t>Thể,</w:t>
      </w:r>
      <w:r>
        <w:rPr>
          <w:color w:val="231F20"/>
          <w:spacing w:val="-6"/>
        </w:rPr>
        <w:t> </w:t>
      </w:r>
      <w:r>
        <w:rPr>
          <w:color w:val="231F20"/>
        </w:rPr>
        <w:t>không</w:t>
      </w:r>
      <w:r>
        <w:rPr>
          <w:color w:val="231F20"/>
          <w:spacing w:val="-6"/>
        </w:rPr>
        <w:t> </w:t>
      </w:r>
      <w:r>
        <w:rPr>
          <w:color w:val="231F20"/>
        </w:rPr>
        <w:t>phải</w:t>
      </w:r>
      <w:r>
        <w:rPr>
          <w:color w:val="231F20"/>
          <w:spacing w:val="-6"/>
        </w:rPr>
        <w:t> </w:t>
      </w:r>
      <w:r>
        <w:rPr>
          <w:color w:val="231F20"/>
        </w:rPr>
        <w:t>là</w:t>
      </w:r>
      <w:r>
        <w:rPr>
          <w:color w:val="231F20"/>
          <w:spacing w:val="-6"/>
        </w:rPr>
        <w:t> </w:t>
      </w:r>
      <w:r>
        <w:rPr>
          <w:color w:val="231F20"/>
        </w:rPr>
        <w:t>“một</w:t>
      </w:r>
      <w:r>
        <w:rPr>
          <w:color w:val="231F20"/>
          <w:spacing w:val="-6"/>
        </w:rPr>
        <w:t> </w:t>
      </w:r>
      <w:r>
        <w:rPr>
          <w:color w:val="231F20"/>
        </w:rPr>
        <w:t>nhà”,</w:t>
      </w:r>
      <w:r>
        <w:rPr>
          <w:color w:val="231F20"/>
          <w:spacing w:val="-6"/>
        </w:rPr>
        <w:t> </w:t>
      </w:r>
      <w:r>
        <w:rPr>
          <w:color w:val="231F20"/>
        </w:rPr>
        <w:t>mà</w:t>
      </w:r>
      <w:r>
        <w:rPr>
          <w:color w:val="231F20"/>
          <w:spacing w:val="-6"/>
        </w:rPr>
        <w:t> </w:t>
      </w:r>
      <w:r>
        <w:rPr>
          <w:color w:val="231F20"/>
        </w:rPr>
        <w:t>là</w:t>
      </w:r>
      <w:r>
        <w:rPr>
          <w:color w:val="231F20"/>
          <w:spacing w:val="-6"/>
        </w:rPr>
        <w:t> </w:t>
      </w:r>
      <w:r>
        <w:rPr>
          <w:color w:val="231F20"/>
        </w:rPr>
        <w:t>một </w:t>
      </w:r>
      <w:r>
        <w:rPr>
          <w:color w:val="231F20"/>
          <w:w w:val="95"/>
        </w:rPr>
        <w:t>Thể,</w:t>
      </w:r>
      <w:r>
        <w:rPr>
          <w:color w:val="231F20"/>
          <w:spacing w:val="-1"/>
          <w:w w:val="95"/>
        </w:rPr>
        <w:t> </w:t>
      </w:r>
      <w:r>
        <w:rPr>
          <w:color w:val="231F20"/>
          <w:w w:val="95"/>
        </w:rPr>
        <w:t>chẳng</w:t>
      </w:r>
      <w:r>
        <w:rPr>
          <w:color w:val="231F20"/>
          <w:spacing w:val="-3"/>
          <w:w w:val="95"/>
        </w:rPr>
        <w:t> </w:t>
      </w:r>
      <w:r>
        <w:rPr>
          <w:color w:val="231F20"/>
          <w:w w:val="95"/>
        </w:rPr>
        <w:t>hai.</w:t>
      </w:r>
      <w:r>
        <w:rPr>
          <w:color w:val="231F20"/>
          <w:spacing w:val="-1"/>
          <w:w w:val="95"/>
        </w:rPr>
        <w:t> </w:t>
      </w:r>
      <w:r>
        <w:rPr>
          <w:color w:val="231F20"/>
          <w:w w:val="95"/>
        </w:rPr>
        <w:t>“</w:t>
      </w:r>
      <w:r>
        <w:rPr>
          <w:i/>
          <w:color w:val="231F20"/>
          <w:w w:val="95"/>
        </w:rPr>
        <w:t>Sinh</w:t>
      </w:r>
      <w:r>
        <w:rPr>
          <w:i/>
          <w:color w:val="231F20"/>
          <w:spacing w:val="-3"/>
          <w:w w:val="95"/>
        </w:rPr>
        <w:t> </w:t>
      </w:r>
      <w:r>
        <w:rPr>
          <w:i/>
          <w:color w:val="231F20"/>
          <w:w w:val="95"/>
        </w:rPr>
        <w:t>Phật</w:t>
      </w:r>
      <w:r>
        <w:rPr>
          <w:i/>
          <w:color w:val="231F20"/>
          <w:spacing w:val="-3"/>
          <w:w w:val="95"/>
        </w:rPr>
        <w:t> </w:t>
      </w:r>
      <w:r>
        <w:rPr>
          <w:i/>
          <w:color w:val="231F20"/>
          <w:w w:val="95"/>
        </w:rPr>
        <w:t>bất</w:t>
      </w:r>
      <w:r>
        <w:rPr>
          <w:i/>
          <w:color w:val="231F20"/>
          <w:spacing w:val="-3"/>
          <w:w w:val="95"/>
        </w:rPr>
        <w:t> </w:t>
      </w:r>
      <w:r>
        <w:rPr>
          <w:i/>
          <w:color w:val="231F20"/>
          <w:w w:val="95"/>
        </w:rPr>
        <w:t>nhị</w:t>
      </w:r>
      <w:r>
        <w:rPr>
          <w:color w:val="231F20"/>
          <w:w w:val="95"/>
        </w:rPr>
        <w:t>”.</w:t>
      </w:r>
      <w:r>
        <w:rPr>
          <w:color w:val="231F20"/>
          <w:spacing w:val="-3"/>
          <w:w w:val="95"/>
        </w:rPr>
        <w:t> </w:t>
      </w:r>
      <w:r>
        <w:rPr>
          <w:color w:val="231F20"/>
          <w:w w:val="95"/>
        </w:rPr>
        <w:t>“</w:t>
      </w:r>
      <w:r>
        <w:rPr>
          <w:i/>
          <w:color w:val="231F20"/>
          <w:w w:val="95"/>
        </w:rPr>
        <w:t>Sinh</w:t>
      </w:r>
      <w:r>
        <w:rPr>
          <w:color w:val="231F20"/>
          <w:w w:val="95"/>
        </w:rPr>
        <w:t>”</w:t>
      </w:r>
      <w:r>
        <w:rPr>
          <w:color w:val="231F20"/>
          <w:spacing w:val="-3"/>
          <w:w w:val="95"/>
        </w:rPr>
        <w:t> </w:t>
      </w:r>
      <w:r>
        <w:rPr>
          <w:color w:val="231F20"/>
          <w:w w:val="95"/>
        </w:rPr>
        <w:t>là</w:t>
      </w:r>
      <w:r>
        <w:rPr>
          <w:color w:val="231F20"/>
          <w:spacing w:val="-3"/>
          <w:w w:val="95"/>
        </w:rPr>
        <w:t> </w:t>
      </w:r>
      <w:r>
        <w:rPr>
          <w:color w:val="231F20"/>
          <w:w w:val="95"/>
        </w:rPr>
        <w:t>chúng</w:t>
      </w:r>
      <w:r>
        <w:rPr>
          <w:color w:val="231F20"/>
          <w:spacing w:val="-3"/>
          <w:w w:val="95"/>
        </w:rPr>
        <w:t> </w:t>
      </w:r>
      <w:r>
        <w:rPr>
          <w:color w:val="231F20"/>
          <w:w w:val="95"/>
        </w:rPr>
        <w:t>sinh,</w:t>
      </w:r>
      <w:r>
        <w:rPr>
          <w:color w:val="231F20"/>
          <w:spacing w:val="-1"/>
          <w:w w:val="95"/>
        </w:rPr>
        <w:t> </w:t>
      </w:r>
      <w:r>
        <w:rPr>
          <w:color w:val="231F20"/>
          <w:w w:val="95"/>
        </w:rPr>
        <w:t>“</w:t>
      </w:r>
      <w:r>
        <w:rPr>
          <w:i/>
          <w:color w:val="231F20"/>
          <w:w w:val="95"/>
        </w:rPr>
        <w:t>Phật</w:t>
      </w:r>
      <w:r>
        <w:rPr>
          <w:color w:val="231F20"/>
          <w:w w:val="95"/>
        </w:rPr>
        <w:t>” </w:t>
      </w:r>
      <w:r>
        <w:rPr>
          <w:color w:val="231F20"/>
          <w:w w:val="105"/>
        </w:rPr>
        <w:t>là</w:t>
      </w:r>
      <w:r>
        <w:rPr>
          <w:color w:val="231F20"/>
          <w:spacing w:val="-19"/>
          <w:w w:val="105"/>
        </w:rPr>
        <w:t> </w:t>
      </w:r>
      <w:r>
        <w:rPr>
          <w:color w:val="231F20"/>
          <w:w w:val="105"/>
        </w:rPr>
        <w:t>chư</w:t>
      </w:r>
      <w:r>
        <w:rPr>
          <w:color w:val="231F20"/>
          <w:spacing w:val="-18"/>
          <w:w w:val="105"/>
        </w:rPr>
        <w:t> </w:t>
      </w:r>
      <w:r>
        <w:rPr>
          <w:color w:val="231F20"/>
          <w:w w:val="105"/>
        </w:rPr>
        <w:t>Phật,</w:t>
      </w:r>
      <w:r>
        <w:rPr>
          <w:color w:val="231F20"/>
          <w:spacing w:val="-19"/>
          <w:w w:val="105"/>
        </w:rPr>
        <w:t> </w:t>
      </w:r>
      <w:r>
        <w:rPr>
          <w:color w:val="231F20"/>
          <w:w w:val="105"/>
        </w:rPr>
        <w:t>sinh</w:t>
      </w:r>
      <w:r>
        <w:rPr>
          <w:color w:val="231F20"/>
          <w:spacing w:val="-18"/>
          <w:w w:val="105"/>
        </w:rPr>
        <w:t> </w:t>
      </w:r>
      <w:r>
        <w:rPr>
          <w:color w:val="231F20"/>
          <w:w w:val="105"/>
        </w:rPr>
        <w:t>-</w:t>
      </w:r>
      <w:r>
        <w:rPr>
          <w:color w:val="231F20"/>
          <w:spacing w:val="-18"/>
          <w:w w:val="105"/>
        </w:rPr>
        <w:t> </w:t>
      </w:r>
      <w:r>
        <w:rPr>
          <w:color w:val="231F20"/>
          <w:w w:val="105"/>
        </w:rPr>
        <w:t>Phật</w:t>
      </w:r>
      <w:r>
        <w:rPr>
          <w:color w:val="231F20"/>
          <w:spacing w:val="-18"/>
          <w:w w:val="105"/>
        </w:rPr>
        <w:t> </w:t>
      </w:r>
      <w:r>
        <w:rPr>
          <w:color w:val="231F20"/>
          <w:w w:val="105"/>
        </w:rPr>
        <w:t>bất</w:t>
      </w:r>
      <w:r>
        <w:rPr>
          <w:color w:val="231F20"/>
          <w:spacing w:val="-19"/>
          <w:w w:val="105"/>
        </w:rPr>
        <w:t> </w:t>
      </w:r>
      <w:r>
        <w:rPr>
          <w:color w:val="231F20"/>
          <w:w w:val="105"/>
        </w:rPr>
        <w:t>nhị!</w:t>
      </w:r>
      <w:r>
        <w:rPr>
          <w:color w:val="231F20"/>
          <w:spacing w:val="-19"/>
          <w:w w:val="105"/>
        </w:rPr>
        <w:t> </w:t>
      </w:r>
      <w:r>
        <w:rPr>
          <w:color w:val="231F20"/>
          <w:w w:val="105"/>
        </w:rPr>
        <w:t>Phật</w:t>
      </w:r>
      <w:r>
        <w:rPr>
          <w:color w:val="231F20"/>
          <w:spacing w:val="-18"/>
          <w:w w:val="105"/>
        </w:rPr>
        <w:t> </w:t>
      </w:r>
      <w:r>
        <w:rPr>
          <w:color w:val="231F20"/>
          <w:w w:val="105"/>
        </w:rPr>
        <w:t>rất</w:t>
      </w:r>
      <w:r>
        <w:rPr>
          <w:color w:val="231F20"/>
          <w:spacing w:val="-19"/>
          <w:w w:val="105"/>
        </w:rPr>
        <w:t> </w:t>
      </w:r>
      <w:r>
        <w:rPr>
          <w:color w:val="231F20"/>
          <w:w w:val="105"/>
        </w:rPr>
        <w:t>khiêm</w:t>
      </w:r>
      <w:r>
        <w:rPr>
          <w:color w:val="231F20"/>
          <w:spacing w:val="-19"/>
          <w:w w:val="105"/>
        </w:rPr>
        <w:t> </w:t>
      </w:r>
      <w:r>
        <w:rPr>
          <w:color w:val="231F20"/>
          <w:w w:val="105"/>
        </w:rPr>
        <w:t>hư,</w:t>
      </w:r>
      <w:r>
        <w:rPr>
          <w:color w:val="231F20"/>
          <w:spacing w:val="-19"/>
          <w:w w:val="105"/>
        </w:rPr>
        <w:t> </w:t>
      </w:r>
      <w:r>
        <w:rPr>
          <w:color w:val="231F20"/>
          <w:w w:val="105"/>
        </w:rPr>
        <w:t>đặt</w:t>
      </w:r>
      <w:r>
        <w:rPr>
          <w:color w:val="231F20"/>
          <w:spacing w:val="-18"/>
          <w:w w:val="105"/>
        </w:rPr>
        <w:t> </w:t>
      </w:r>
      <w:r>
        <w:rPr>
          <w:color w:val="231F20"/>
          <w:w w:val="105"/>
        </w:rPr>
        <w:t>chúng sinh</w:t>
      </w:r>
      <w:r>
        <w:rPr>
          <w:color w:val="231F20"/>
          <w:spacing w:val="-15"/>
          <w:w w:val="105"/>
        </w:rPr>
        <w:t> </w:t>
      </w:r>
      <w:r>
        <w:rPr>
          <w:color w:val="231F20"/>
          <w:w w:val="105"/>
        </w:rPr>
        <w:t>ở</w:t>
      </w:r>
      <w:r>
        <w:rPr>
          <w:color w:val="231F20"/>
          <w:spacing w:val="-16"/>
          <w:w w:val="105"/>
        </w:rPr>
        <w:t> </w:t>
      </w:r>
      <w:r>
        <w:rPr>
          <w:color w:val="231F20"/>
          <w:w w:val="105"/>
        </w:rPr>
        <w:t>phía</w:t>
      </w:r>
      <w:r>
        <w:rPr>
          <w:color w:val="231F20"/>
          <w:spacing w:val="-16"/>
          <w:w w:val="105"/>
        </w:rPr>
        <w:t> </w:t>
      </w:r>
      <w:r>
        <w:rPr>
          <w:color w:val="231F20"/>
          <w:w w:val="105"/>
        </w:rPr>
        <w:t>trước,</w:t>
      </w:r>
      <w:r>
        <w:rPr>
          <w:color w:val="231F20"/>
          <w:spacing w:val="-16"/>
          <w:w w:val="105"/>
        </w:rPr>
        <w:t> </w:t>
      </w:r>
      <w:r>
        <w:rPr>
          <w:color w:val="231F20"/>
          <w:w w:val="105"/>
        </w:rPr>
        <w:t>nói</w:t>
      </w:r>
      <w:r>
        <w:rPr>
          <w:color w:val="231F20"/>
          <w:spacing w:val="-16"/>
          <w:w w:val="105"/>
        </w:rPr>
        <w:t> </w:t>
      </w:r>
      <w:r>
        <w:rPr>
          <w:color w:val="231F20"/>
          <w:w w:val="105"/>
        </w:rPr>
        <w:t>chúng</w:t>
      </w:r>
      <w:r>
        <w:rPr>
          <w:color w:val="231F20"/>
          <w:spacing w:val="-16"/>
          <w:w w:val="105"/>
        </w:rPr>
        <w:t> </w:t>
      </w:r>
      <w:r>
        <w:rPr>
          <w:color w:val="231F20"/>
          <w:w w:val="105"/>
        </w:rPr>
        <w:t>sinh</w:t>
      </w:r>
      <w:r>
        <w:rPr>
          <w:color w:val="231F20"/>
          <w:spacing w:val="-15"/>
          <w:w w:val="105"/>
        </w:rPr>
        <w:t> </w:t>
      </w:r>
      <w:r>
        <w:rPr>
          <w:color w:val="231F20"/>
          <w:w w:val="105"/>
        </w:rPr>
        <w:t>trước</w:t>
      </w:r>
      <w:r>
        <w:rPr>
          <w:color w:val="231F20"/>
          <w:spacing w:val="-16"/>
          <w:w w:val="105"/>
        </w:rPr>
        <w:t> </w:t>
      </w:r>
      <w:r>
        <w:rPr>
          <w:color w:val="231F20"/>
          <w:w w:val="105"/>
        </w:rPr>
        <w:t>rồi</w:t>
      </w:r>
      <w:r>
        <w:rPr>
          <w:color w:val="231F20"/>
          <w:spacing w:val="-15"/>
          <w:w w:val="105"/>
        </w:rPr>
        <w:t> </w:t>
      </w:r>
      <w:r>
        <w:rPr>
          <w:color w:val="231F20"/>
          <w:w w:val="105"/>
        </w:rPr>
        <w:t>mới</w:t>
      </w:r>
      <w:r>
        <w:rPr>
          <w:color w:val="231F20"/>
          <w:spacing w:val="-16"/>
          <w:w w:val="105"/>
        </w:rPr>
        <w:t> </w:t>
      </w:r>
      <w:r>
        <w:rPr>
          <w:color w:val="231F20"/>
          <w:w w:val="105"/>
        </w:rPr>
        <w:t>nói</w:t>
      </w:r>
      <w:r>
        <w:rPr>
          <w:color w:val="231F20"/>
          <w:spacing w:val="-16"/>
          <w:w w:val="105"/>
        </w:rPr>
        <w:t> </w:t>
      </w:r>
      <w:r>
        <w:rPr>
          <w:color w:val="231F20"/>
          <w:w w:val="105"/>
        </w:rPr>
        <w:t>đến</w:t>
      </w:r>
      <w:r>
        <w:rPr>
          <w:color w:val="231F20"/>
          <w:spacing w:val="-15"/>
          <w:w w:val="105"/>
        </w:rPr>
        <w:t> </w:t>
      </w:r>
      <w:r>
        <w:rPr>
          <w:color w:val="231F20"/>
          <w:w w:val="105"/>
        </w:rPr>
        <w:t>Phật, sinh</w:t>
      </w:r>
      <w:r>
        <w:rPr>
          <w:color w:val="231F20"/>
          <w:spacing w:val="-7"/>
          <w:w w:val="105"/>
        </w:rPr>
        <w:t> </w:t>
      </w:r>
      <w:r>
        <w:rPr>
          <w:color w:val="231F20"/>
          <w:w w:val="105"/>
        </w:rPr>
        <w:t>Phật</w:t>
      </w:r>
      <w:r>
        <w:rPr>
          <w:color w:val="231F20"/>
          <w:spacing w:val="-7"/>
          <w:w w:val="105"/>
        </w:rPr>
        <w:t> </w:t>
      </w:r>
      <w:r>
        <w:rPr>
          <w:color w:val="231F20"/>
          <w:w w:val="105"/>
        </w:rPr>
        <w:t>bất</w:t>
      </w:r>
      <w:r>
        <w:rPr>
          <w:color w:val="231F20"/>
          <w:spacing w:val="-9"/>
          <w:w w:val="105"/>
        </w:rPr>
        <w:t> </w:t>
      </w:r>
      <w:r>
        <w:rPr>
          <w:color w:val="231F20"/>
          <w:w w:val="105"/>
        </w:rPr>
        <w:t>nhị!</w:t>
      </w:r>
      <w:r>
        <w:rPr>
          <w:color w:val="231F20"/>
          <w:spacing w:val="-9"/>
          <w:w w:val="105"/>
        </w:rPr>
        <w:t> </w:t>
      </w:r>
      <w:r>
        <w:rPr>
          <w:color w:val="231F20"/>
          <w:w w:val="105"/>
        </w:rPr>
        <w:t>Những</w:t>
      </w:r>
      <w:r>
        <w:rPr>
          <w:color w:val="231F20"/>
          <w:spacing w:val="-7"/>
          <w:w w:val="105"/>
        </w:rPr>
        <w:t> </w:t>
      </w:r>
      <w:r>
        <w:rPr>
          <w:color w:val="231F20"/>
          <w:w w:val="105"/>
        </w:rPr>
        <w:t>điều</w:t>
      </w:r>
      <w:r>
        <w:rPr>
          <w:color w:val="231F20"/>
          <w:spacing w:val="-7"/>
          <w:w w:val="105"/>
        </w:rPr>
        <w:t> </w:t>
      </w:r>
      <w:r>
        <w:rPr>
          <w:color w:val="231F20"/>
          <w:w w:val="105"/>
        </w:rPr>
        <w:t>này</w:t>
      </w:r>
      <w:r>
        <w:rPr>
          <w:color w:val="231F20"/>
          <w:spacing w:val="-7"/>
          <w:w w:val="105"/>
        </w:rPr>
        <w:t> </w:t>
      </w:r>
      <w:r>
        <w:rPr>
          <w:color w:val="231F20"/>
          <w:w w:val="105"/>
        </w:rPr>
        <w:t>đều</w:t>
      </w:r>
      <w:r>
        <w:rPr>
          <w:color w:val="231F20"/>
          <w:spacing w:val="-7"/>
          <w:w w:val="105"/>
        </w:rPr>
        <w:t> </w:t>
      </w:r>
      <w:r>
        <w:rPr>
          <w:color w:val="231F20"/>
          <w:w w:val="105"/>
        </w:rPr>
        <w:t>là</w:t>
      </w:r>
      <w:r>
        <w:rPr>
          <w:color w:val="231F20"/>
          <w:spacing w:val="-9"/>
          <w:w w:val="105"/>
        </w:rPr>
        <w:t> </w:t>
      </w:r>
      <w:r>
        <w:rPr>
          <w:color w:val="231F20"/>
          <w:w w:val="105"/>
        </w:rPr>
        <w:t>Tính</w:t>
      </w:r>
      <w:r>
        <w:rPr>
          <w:color w:val="231F20"/>
          <w:spacing w:val="-10"/>
          <w:w w:val="105"/>
        </w:rPr>
        <w:t> </w:t>
      </w:r>
      <w:r>
        <w:rPr>
          <w:color w:val="231F20"/>
          <w:w w:val="105"/>
        </w:rPr>
        <w:t>đức</w:t>
      </w:r>
      <w:r>
        <w:rPr>
          <w:color w:val="231F20"/>
          <w:spacing w:val="-7"/>
          <w:w w:val="105"/>
        </w:rPr>
        <w:t> </w:t>
      </w:r>
      <w:r>
        <w:rPr>
          <w:color w:val="231F20"/>
          <w:w w:val="105"/>
        </w:rPr>
        <w:t>lưu</w:t>
      </w:r>
      <w:r>
        <w:rPr>
          <w:color w:val="231F20"/>
          <w:spacing w:val="-9"/>
          <w:w w:val="105"/>
        </w:rPr>
        <w:t> </w:t>
      </w:r>
      <w:r>
        <w:rPr>
          <w:color w:val="231F20"/>
          <w:w w:val="105"/>
        </w:rPr>
        <w:t>lộ.</w:t>
      </w:r>
    </w:p>
    <w:p>
      <w:pPr>
        <w:pStyle w:val="BodyText"/>
        <w:spacing w:line="285" w:lineRule="auto" w:before="145"/>
        <w:ind w:left="113" w:right="387" w:firstLine="453"/>
      </w:pPr>
      <w:r>
        <w:rPr>
          <w:color w:val="231F20"/>
          <w:w w:val="105"/>
        </w:rPr>
        <w:t>Trong</w:t>
      </w:r>
      <w:r>
        <w:rPr>
          <w:color w:val="231F20"/>
          <w:w w:val="105"/>
        </w:rPr>
        <w:t> kinh</w:t>
      </w:r>
      <w:r>
        <w:rPr>
          <w:color w:val="231F20"/>
          <w:w w:val="105"/>
        </w:rPr>
        <w:t> </w:t>
      </w:r>
      <w:r>
        <w:rPr>
          <w:i/>
          <w:color w:val="231F20"/>
          <w:w w:val="105"/>
        </w:rPr>
        <w:t>Hoa</w:t>
      </w:r>
      <w:r>
        <w:rPr>
          <w:i/>
          <w:color w:val="231F20"/>
          <w:w w:val="105"/>
        </w:rPr>
        <w:t> Nghiêm</w:t>
      </w:r>
      <w:r>
        <w:rPr>
          <w:color w:val="231F20"/>
          <w:w w:val="105"/>
        </w:rPr>
        <w:t>,</w:t>
      </w:r>
      <w:r>
        <w:rPr>
          <w:color w:val="231F20"/>
          <w:w w:val="105"/>
        </w:rPr>
        <w:t> quý</w:t>
      </w:r>
      <w:r>
        <w:rPr>
          <w:color w:val="231F20"/>
          <w:w w:val="105"/>
        </w:rPr>
        <w:t> vị</w:t>
      </w:r>
      <w:r>
        <w:rPr>
          <w:color w:val="231F20"/>
          <w:w w:val="105"/>
        </w:rPr>
        <w:t> thấy</w:t>
      </w:r>
      <w:r>
        <w:rPr>
          <w:color w:val="231F20"/>
          <w:w w:val="105"/>
        </w:rPr>
        <w:t> Thiện</w:t>
      </w:r>
      <w:r>
        <w:rPr>
          <w:color w:val="231F20"/>
          <w:w w:val="105"/>
        </w:rPr>
        <w:t> Tài</w:t>
      </w:r>
      <w:r>
        <w:rPr>
          <w:color w:val="231F20"/>
          <w:w w:val="105"/>
        </w:rPr>
        <w:t> viên mãn Bồ đề trong một đời, Ngài đắc Căn bản trí nơi Bồ tát Văn Thù, chúng ta phải hiểu: Ngài đắc Thanh tịnh tâm, đắc Bình đẳng tính, đã Giác rồi. Cũng có nghĩa là “Thanh tịnh, Bình đẳng, Giác” như trong nhan đề kinh </w:t>
      </w:r>
      <w:r>
        <w:rPr>
          <w:i/>
          <w:color w:val="231F20"/>
          <w:w w:val="105"/>
        </w:rPr>
        <w:t>Vô Lượng Thọ, </w:t>
      </w:r>
      <w:r>
        <w:rPr>
          <w:color w:val="231F20"/>
          <w:w w:val="105"/>
        </w:rPr>
        <w:t>Ngài đều đạt được, cũng có nghĩa là Ngài đã hoàn toàn buông vọng tưởng, phân biệt, chấp trước xuống, đạt được “</w:t>
      </w:r>
      <w:r>
        <w:rPr>
          <w:i/>
          <w:color w:val="231F20"/>
          <w:w w:val="105"/>
        </w:rPr>
        <w:t>Thanh tịnh, Bình đẳng</w:t>
      </w:r>
      <w:r>
        <w:rPr>
          <w:color w:val="231F20"/>
          <w:w w:val="105"/>
        </w:rPr>
        <w:t>, </w:t>
      </w:r>
      <w:r>
        <w:rPr>
          <w:i/>
          <w:color w:val="231F20"/>
          <w:w w:val="105"/>
        </w:rPr>
        <w:t>Giác</w:t>
      </w:r>
      <w:r>
        <w:rPr>
          <w:color w:val="231F20"/>
          <w:w w:val="105"/>
        </w:rPr>
        <w:t>”. Sau khi đạt được, bèn vận dụng trong cuộc sống hằng ngày, vận dụng vào công việc. Vì sao? Nhục thân vẫn ở trong thế gian này, vẫn chưa vứt bỏ thân thể này.</w:t>
      </w:r>
    </w:p>
    <w:p>
      <w:pPr>
        <w:pStyle w:val="BodyText"/>
        <w:spacing w:line="285" w:lineRule="auto" w:before="146"/>
        <w:ind w:left="113" w:right="394" w:firstLine="453"/>
      </w:pPr>
      <w:r>
        <w:rPr>
          <w:color w:val="231F20"/>
          <w:w w:val="105"/>
        </w:rPr>
        <w:t>Nói</w:t>
      </w:r>
      <w:r>
        <w:rPr>
          <w:color w:val="231F20"/>
          <w:spacing w:val="-17"/>
          <w:w w:val="105"/>
        </w:rPr>
        <w:t> </w:t>
      </w:r>
      <w:r>
        <w:rPr>
          <w:color w:val="231F20"/>
          <w:w w:val="105"/>
        </w:rPr>
        <w:t>cách</w:t>
      </w:r>
      <w:r>
        <w:rPr>
          <w:color w:val="231F20"/>
          <w:spacing w:val="-17"/>
          <w:w w:val="105"/>
        </w:rPr>
        <w:t> </w:t>
      </w:r>
      <w:r>
        <w:rPr>
          <w:color w:val="231F20"/>
          <w:w w:val="105"/>
        </w:rPr>
        <w:t>khác,</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vẫn</w:t>
      </w:r>
      <w:r>
        <w:rPr>
          <w:color w:val="231F20"/>
          <w:spacing w:val="-17"/>
          <w:w w:val="105"/>
        </w:rPr>
        <w:t> </w:t>
      </w:r>
      <w:r>
        <w:rPr>
          <w:color w:val="231F20"/>
          <w:w w:val="105"/>
        </w:rPr>
        <w:t>phải</w:t>
      </w:r>
      <w:r>
        <w:rPr>
          <w:color w:val="231F20"/>
          <w:spacing w:val="-17"/>
          <w:w w:val="105"/>
        </w:rPr>
        <w:t> </w:t>
      </w:r>
      <w:r>
        <w:rPr>
          <w:color w:val="231F20"/>
          <w:w w:val="105"/>
        </w:rPr>
        <w:t>sống,</w:t>
      </w:r>
      <w:r>
        <w:rPr>
          <w:color w:val="231F20"/>
          <w:spacing w:val="-17"/>
          <w:w w:val="105"/>
        </w:rPr>
        <w:t> </w:t>
      </w:r>
      <w:r>
        <w:rPr>
          <w:color w:val="231F20"/>
          <w:w w:val="105"/>
        </w:rPr>
        <w:t>vẫn</w:t>
      </w:r>
      <w:r>
        <w:rPr>
          <w:color w:val="231F20"/>
          <w:spacing w:val="-17"/>
          <w:w w:val="105"/>
        </w:rPr>
        <w:t> </w:t>
      </w:r>
      <w:r>
        <w:rPr>
          <w:color w:val="231F20"/>
          <w:w w:val="105"/>
        </w:rPr>
        <w:t>phải</w:t>
      </w:r>
      <w:r>
        <w:rPr>
          <w:color w:val="231F20"/>
          <w:spacing w:val="-17"/>
          <w:w w:val="105"/>
        </w:rPr>
        <w:t> </w:t>
      </w:r>
      <w:r>
        <w:rPr>
          <w:color w:val="231F20"/>
          <w:w w:val="105"/>
        </w:rPr>
        <w:t>mặc</w:t>
      </w:r>
      <w:r>
        <w:rPr>
          <w:color w:val="231F20"/>
          <w:spacing w:val="-17"/>
          <w:w w:val="105"/>
        </w:rPr>
        <w:t> </w:t>
      </w:r>
      <w:r>
        <w:rPr>
          <w:color w:val="231F20"/>
          <w:w w:val="105"/>
        </w:rPr>
        <w:t>áo,</w:t>
      </w:r>
      <w:r>
        <w:rPr>
          <w:color w:val="231F20"/>
          <w:spacing w:val="-17"/>
          <w:w w:val="105"/>
        </w:rPr>
        <w:t> </w:t>
      </w:r>
      <w:r>
        <w:rPr>
          <w:color w:val="231F20"/>
          <w:w w:val="105"/>
        </w:rPr>
        <w:t>ăn </w:t>
      </w:r>
      <w:r>
        <w:rPr>
          <w:color w:val="231F20"/>
          <w:spacing w:val="-2"/>
          <w:w w:val="105"/>
        </w:rPr>
        <w:t>cơm,</w:t>
      </w:r>
      <w:r>
        <w:rPr>
          <w:color w:val="231F20"/>
          <w:spacing w:val="-18"/>
          <w:w w:val="105"/>
        </w:rPr>
        <w:t> </w:t>
      </w:r>
      <w:r>
        <w:rPr>
          <w:color w:val="231F20"/>
          <w:spacing w:val="-2"/>
          <w:w w:val="105"/>
        </w:rPr>
        <w:t>vẫn</w:t>
      </w:r>
      <w:r>
        <w:rPr>
          <w:color w:val="231F20"/>
          <w:spacing w:val="-19"/>
          <w:w w:val="105"/>
        </w:rPr>
        <w:t> </w:t>
      </w:r>
      <w:r>
        <w:rPr>
          <w:color w:val="231F20"/>
          <w:spacing w:val="-2"/>
          <w:w w:val="105"/>
        </w:rPr>
        <w:t>phải</w:t>
      </w:r>
      <w:r>
        <w:rPr>
          <w:color w:val="231F20"/>
          <w:spacing w:val="-19"/>
          <w:w w:val="105"/>
        </w:rPr>
        <w:t> </w:t>
      </w:r>
      <w:r>
        <w:rPr>
          <w:color w:val="231F20"/>
          <w:spacing w:val="-2"/>
          <w:w w:val="105"/>
        </w:rPr>
        <w:t>làm</w:t>
      </w:r>
      <w:r>
        <w:rPr>
          <w:color w:val="231F20"/>
          <w:spacing w:val="-19"/>
          <w:w w:val="105"/>
        </w:rPr>
        <w:t> </w:t>
      </w:r>
      <w:r>
        <w:rPr>
          <w:color w:val="231F20"/>
          <w:spacing w:val="-2"/>
          <w:w w:val="105"/>
        </w:rPr>
        <w:t>việc.</w:t>
      </w:r>
      <w:r>
        <w:rPr>
          <w:color w:val="231F20"/>
          <w:spacing w:val="-19"/>
          <w:w w:val="105"/>
        </w:rPr>
        <w:t> </w:t>
      </w:r>
      <w:r>
        <w:rPr>
          <w:color w:val="231F20"/>
          <w:spacing w:val="-2"/>
          <w:w w:val="105"/>
        </w:rPr>
        <w:t>Do</w:t>
      </w:r>
      <w:r>
        <w:rPr>
          <w:color w:val="231F20"/>
          <w:spacing w:val="-18"/>
          <w:w w:val="105"/>
        </w:rPr>
        <w:t> </w:t>
      </w:r>
      <w:r>
        <w:rPr>
          <w:color w:val="231F20"/>
          <w:spacing w:val="-2"/>
          <w:w w:val="105"/>
        </w:rPr>
        <w:t>vậy,</w:t>
      </w:r>
      <w:r>
        <w:rPr>
          <w:color w:val="231F20"/>
          <w:spacing w:val="-18"/>
          <w:w w:val="105"/>
        </w:rPr>
        <w:t> </w:t>
      </w:r>
      <w:r>
        <w:rPr>
          <w:color w:val="231F20"/>
          <w:spacing w:val="-2"/>
          <w:w w:val="105"/>
        </w:rPr>
        <w:t>Ngài</w:t>
      </w:r>
      <w:r>
        <w:rPr>
          <w:color w:val="231F20"/>
          <w:spacing w:val="-19"/>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vận</w:t>
      </w:r>
      <w:r>
        <w:rPr>
          <w:color w:val="231F20"/>
          <w:spacing w:val="-19"/>
          <w:w w:val="105"/>
        </w:rPr>
        <w:t> </w:t>
      </w:r>
      <w:r>
        <w:rPr>
          <w:color w:val="231F20"/>
          <w:spacing w:val="-2"/>
          <w:w w:val="105"/>
        </w:rPr>
        <w:t>dụng</w:t>
      </w:r>
      <w:r>
        <w:rPr>
          <w:color w:val="231F20"/>
          <w:spacing w:val="-18"/>
          <w:w w:val="105"/>
        </w:rPr>
        <w:t> </w:t>
      </w:r>
      <w:r>
        <w:rPr>
          <w:color w:val="231F20"/>
          <w:spacing w:val="-2"/>
          <w:w w:val="105"/>
        </w:rPr>
        <w:t>Thanh </w:t>
      </w:r>
      <w:r>
        <w:rPr>
          <w:color w:val="231F20"/>
          <w:w w:val="105"/>
        </w:rPr>
        <w:t>tịnh, Bình đẳng, Giác trong cuộc sống, vận dụng vào công việc,</w:t>
      </w:r>
      <w:r>
        <w:rPr>
          <w:color w:val="231F20"/>
          <w:spacing w:val="-22"/>
          <w:w w:val="105"/>
        </w:rPr>
        <w:t> </w:t>
      </w:r>
      <w:r>
        <w:rPr>
          <w:color w:val="231F20"/>
          <w:w w:val="105"/>
        </w:rPr>
        <w:t>vận</w:t>
      </w:r>
      <w:r>
        <w:rPr>
          <w:color w:val="231F20"/>
          <w:spacing w:val="-22"/>
          <w:w w:val="105"/>
        </w:rPr>
        <w:t> </w:t>
      </w:r>
      <w:r>
        <w:rPr>
          <w:color w:val="231F20"/>
          <w:w w:val="105"/>
        </w:rPr>
        <w:t>dụng</w:t>
      </w:r>
      <w:r>
        <w:rPr>
          <w:color w:val="231F20"/>
          <w:spacing w:val="-22"/>
          <w:w w:val="105"/>
        </w:rPr>
        <w:t> </w:t>
      </w:r>
      <w:r>
        <w:rPr>
          <w:color w:val="231F20"/>
          <w:w w:val="105"/>
        </w:rPr>
        <w:t>xử</w:t>
      </w:r>
      <w:r>
        <w:rPr>
          <w:color w:val="231F20"/>
          <w:spacing w:val="-22"/>
          <w:w w:val="105"/>
        </w:rPr>
        <w:t> </w:t>
      </w:r>
      <w:r>
        <w:rPr>
          <w:color w:val="231F20"/>
          <w:w w:val="105"/>
        </w:rPr>
        <w:t>sự,</w:t>
      </w:r>
      <w:r>
        <w:rPr>
          <w:color w:val="231F20"/>
          <w:spacing w:val="-23"/>
          <w:w w:val="105"/>
        </w:rPr>
        <w:t> </w:t>
      </w:r>
      <w:r>
        <w:rPr>
          <w:color w:val="231F20"/>
          <w:w w:val="105"/>
        </w:rPr>
        <w:t>đãi</w:t>
      </w:r>
      <w:r>
        <w:rPr>
          <w:color w:val="231F20"/>
          <w:spacing w:val="-22"/>
          <w:w w:val="105"/>
        </w:rPr>
        <w:t> </w:t>
      </w:r>
      <w:r>
        <w:rPr>
          <w:color w:val="231F20"/>
          <w:w w:val="105"/>
        </w:rPr>
        <w:t>người,</w:t>
      </w:r>
      <w:r>
        <w:rPr>
          <w:color w:val="231F20"/>
          <w:spacing w:val="-21"/>
          <w:w w:val="105"/>
        </w:rPr>
        <w:t> </w:t>
      </w:r>
      <w:r>
        <w:rPr>
          <w:color w:val="231F20"/>
          <w:w w:val="105"/>
        </w:rPr>
        <w:t>tiếp</w:t>
      </w:r>
      <w:r>
        <w:rPr>
          <w:color w:val="231F20"/>
          <w:spacing w:val="-23"/>
          <w:w w:val="105"/>
        </w:rPr>
        <w:t> </w:t>
      </w:r>
      <w:r>
        <w:rPr>
          <w:color w:val="231F20"/>
          <w:w w:val="105"/>
        </w:rPr>
        <w:t>vật.</w:t>
      </w:r>
      <w:r>
        <w:rPr>
          <w:color w:val="231F20"/>
          <w:spacing w:val="-21"/>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vậy?</w:t>
      </w:r>
      <w:r>
        <w:rPr>
          <w:color w:val="231F20"/>
          <w:spacing w:val="-22"/>
          <w:w w:val="105"/>
        </w:rPr>
        <w:t> </w:t>
      </w:r>
      <w:r>
        <w:rPr>
          <w:color w:val="231F20"/>
          <w:w w:val="105"/>
        </w:rPr>
        <w:t>Chính</w:t>
      </w:r>
      <w:r>
        <w:rPr>
          <w:color w:val="231F20"/>
          <w:spacing w:val="-22"/>
          <w:w w:val="105"/>
        </w:rPr>
        <w:t> </w:t>
      </w:r>
      <w:r>
        <w:rPr>
          <w:color w:val="231F20"/>
          <w:w w:val="105"/>
        </w:rPr>
        <w:t>là 53</w:t>
      </w:r>
      <w:r>
        <w:rPr>
          <w:color w:val="231F20"/>
          <w:spacing w:val="-3"/>
          <w:w w:val="105"/>
        </w:rPr>
        <w:t> </w:t>
      </w:r>
      <w:r>
        <w:rPr>
          <w:color w:val="231F20"/>
          <w:w w:val="105"/>
        </w:rPr>
        <w:t>lần</w:t>
      </w:r>
      <w:r>
        <w:rPr>
          <w:color w:val="231F20"/>
          <w:spacing w:val="-3"/>
          <w:w w:val="105"/>
        </w:rPr>
        <w:t> </w:t>
      </w:r>
      <w:r>
        <w:rPr>
          <w:color w:val="231F20"/>
          <w:w w:val="105"/>
        </w:rPr>
        <w:t>tham</w:t>
      </w:r>
      <w:r>
        <w:rPr>
          <w:color w:val="231F20"/>
          <w:spacing w:val="-4"/>
          <w:w w:val="105"/>
        </w:rPr>
        <w:t> </w:t>
      </w:r>
      <w:r>
        <w:rPr>
          <w:color w:val="231F20"/>
          <w:w w:val="105"/>
        </w:rPr>
        <w:t>học.</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từ</w:t>
      </w:r>
      <w:r>
        <w:rPr>
          <w:color w:val="231F20"/>
          <w:spacing w:val="-4"/>
          <w:w w:val="105"/>
        </w:rPr>
        <w:t> </w:t>
      </w:r>
      <w:r>
        <w:rPr>
          <w:color w:val="231F20"/>
          <w:w w:val="105"/>
        </w:rPr>
        <w:t>sáng</w:t>
      </w:r>
      <w:r>
        <w:rPr>
          <w:color w:val="231F20"/>
          <w:spacing w:val="-3"/>
          <w:w w:val="105"/>
        </w:rPr>
        <w:t> </w:t>
      </w:r>
      <w:r>
        <w:rPr>
          <w:color w:val="231F20"/>
          <w:w w:val="105"/>
        </w:rPr>
        <w:t>đến</w:t>
      </w:r>
      <w:r>
        <w:rPr>
          <w:color w:val="231F20"/>
          <w:spacing w:val="-3"/>
          <w:w w:val="105"/>
        </w:rPr>
        <w:t> </w:t>
      </w:r>
      <w:r>
        <w:rPr>
          <w:color w:val="231F20"/>
          <w:w w:val="105"/>
        </w:rPr>
        <w:t>tối,</w:t>
      </w:r>
      <w:r>
        <w:rPr>
          <w:color w:val="231F20"/>
          <w:spacing w:val="-4"/>
          <w:w w:val="105"/>
        </w:rPr>
        <w:t> </w:t>
      </w:r>
      <w:r>
        <w:rPr>
          <w:color w:val="231F20"/>
          <w:w w:val="105"/>
        </w:rPr>
        <w:t>coi</w:t>
      </w:r>
      <w:r>
        <w:rPr>
          <w:color w:val="231F20"/>
          <w:spacing w:val="-4"/>
          <w:w w:val="105"/>
        </w:rPr>
        <w:t> </w:t>
      </w:r>
      <w:r>
        <w:rPr>
          <w:color w:val="231F20"/>
          <w:w w:val="105"/>
        </w:rPr>
        <w:t>những</w:t>
      </w:r>
      <w:r>
        <w:rPr>
          <w:color w:val="231F20"/>
          <w:spacing w:val="-3"/>
          <w:w w:val="105"/>
        </w:rPr>
        <w:t> </w:t>
      </w:r>
      <w:r>
        <w:rPr>
          <w:color w:val="231F20"/>
          <w:w w:val="105"/>
        </w:rPr>
        <w:t>người quý</w:t>
      </w:r>
      <w:r>
        <w:rPr>
          <w:color w:val="231F20"/>
          <w:spacing w:val="-14"/>
          <w:w w:val="105"/>
        </w:rPr>
        <w:t> </w:t>
      </w:r>
      <w:r>
        <w:rPr>
          <w:color w:val="231F20"/>
          <w:w w:val="105"/>
        </w:rPr>
        <w:t>vị</w:t>
      </w:r>
      <w:r>
        <w:rPr>
          <w:color w:val="231F20"/>
          <w:spacing w:val="-14"/>
          <w:w w:val="105"/>
        </w:rPr>
        <w:t> </w:t>
      </w:r>
      <w:r>
        <w:rPr>
          <w:color w:val="231F20"/>
          <w:w w:val="105"/>
        </w:rPr>
        <w:t>tiếp</w:t>
      </w:r>
      <w:r>
        <w:rPr>
          <w:color w:val="231F20"/>
          <w:spacing w:val="-14"/>
          <w:w w:val="105"/>
        </w:rPr>
        <w:t> </w:t>
      </w:r>
      <w:r>
        <w:rPr>
          <w:color w:val="231F20"/>
          <w:w w:val="105"/>
        </w:rPr>
        <w:t>xúc</w:t>
      </w:r>
      <w:r>
        <w:rPr>
          <w:color w:val="231F20"/>
          <w:spacing w:val="-14"/>
          <w:w w:val="105"/>
        </w:rPr>
        <w:t> </w:t>
      </w:r>
      <w:r>
        <w:rPr>
          <w:color w:val="231F20"/>
          <w:w w:val="105"/>
        </w:rPr>
        <w:t>trong</w:t>
      </w:r>
      <w:r>
        <w:rPr>
          <w:color w:val="231F20"/>
          <w:spacing w:val="-14"/>
          <w:w w:val="105"/>
        </w:rPr>
        <w:t> </w:t>
      </w:r>
      <w:r>
        <w:rPr>
          <w:color w:val="231F20"/>
          <w:w w:val="105"/>
        </w:rPr>
        <w:t>xã</w:t>
      </w:r>
      <w:r>
        <w:rPr>
          <w:color w:val="231F20"/>
          <w:spacing w:val="-14"/>
          <w:w w:val="105"/>
        </w:rPr>
        <w:t> </w:t>
      </w:r>
      <w:r>
        <w:rPr>
          <w:color w:val="231F20"/>
          <w:w w:val="105"/>
        </w:rPr>
        <w:t>hội</w:t>
      </w:r>
      <w:r>
        <w:rPr>
          <w:color w:val="231F20"/>
          <w:spacing w:val="-14"/>
          <w:w w:val="105"/>
        </w:rPr>
        <w:t> </w:t>
      </w:r>
      <w:r>
        <w:rPr>
          <w:color w:val="231F20"/>
          <w:w w:val="105"/>
        </w:rPr>
        <w:t>là</w:t>
      </w:r>
      <w:r>
        <w:rPr>
          <w:color w:val="231F20"/>
          <w:spacing w:val="-14"/>
          <w:w w:val="105"/>
        </w:rPr>
        <w:t> </w:t>
      </w:r>
      <w:r>
        <w:rPr>
          <w:color w:val="231F20"/>
          <w:w w:val="105"/>
        </w:rPr>
        <w:t>53</w:t>
      </w:r>
      <w:r>
        <w:rPr>
          <w:color w:val="231F20"/>
          <w:spacing w:val="-14"/>
          <w:w w:val="105"/>
        </w:rPr>
        <w:t> </w:t>
      </w:r>
      <w:r>
        <w:rPr>
          <w:color w:val="231F20"/>
          <w:w w:val="105"/>
        </w:rPr>
        <w:t>lần</w:t>
      </w:r>
      <w:r>
        <w:rPr>
          <w:color w:val="231F20"/>
          <w:spacing w:val="-14"/>
          <w:w w:val="105"/>
        </w:rPr>
        <w:t> </w:t>
      </w:r>
      <w:r>
        <w:rPr>
          <w:color w:val="231F20"/>
          <w:w w:val="105"/>
        </w:rPr>
        <w:t>tham</w:t>
      </w:r>
      <w:r>
        <w:rPr>
          <w:color w:val="231F20"/>
          <w:spacing w:val="-14"/>
          <w:w w:val="105"/>
        </w:rPr>
        <w:t> </w:t>
      </w:r>
      <w:r>
        <w:rPr>
          <w:color w:val="231F20"/>
          <w:w w:val="105"/>
        </w:rPr>
        <w:t>học.</w:t>
      </w:r>
      <w:r>
        <w:rPr>
          <w:color w:val="231F20"/>
          <w:spacing w:val="-14"/>
          <w:w w:val="105"/>
        </w:rPr>
        <w:t> </w:t>
      </w:r>
      <w:r>
        <w:rPr>
          <w:color w:val="231F20"/>
          <w:w w:val="105"/>
        </w:rPr>
        <w:t>Ngài</w:t>
      </w:r>
      <w:r>
        <w:rPr>
          <w:color w:val="231F20"/>
          <w:spacing w:val="-14"/>
          <w:w w:val="105"/>
        </w:rPr>
        <w:t> </w:t>
      </w:r>
      <w:r>
        <w:rPr>
          <w:color w:val="231F20"/>
          <w:w w:val="105"/>
        </w:rPr>
        <w:t>chia</w:t>
      </w:r>
      <w:r>
        <w:rPr>
          <w:color w:val="231F20"/>
          <w:spacing w:val="-14"/>
          <w:w w:val="105"/>
        </w:rPr>
        <w:t> </w:t>
      </w:r>
      <w:r>
        <w:rPr>
          <w:color w:val="231F20"/>
          <w:w w:val="105"/>
        </w:rPr>
        <w:t>xã hội muôn hình muôn vẻ thành 53 loại.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4" w:firstLine="453"/>
      </w:pPr>
      <w:r>
        <w:rPr>
          <w:color w:val="231F20"/>
        </w:rPr>
        <w:t>Quý</w:t>
      </w:r>
      <w:r>
        <w:rPr>
          <w:color w:val="231F20"/>
          <w:spacing w:val="-14"/>
        </w:rPr>
        <w:t> </w:t>
      </w:r>
      <w:r>
        <w:rPr>
          <w:color w:val="231F20"/>
        </w:rPr>
        <w:t>vị</w:t>
      </w:r>
      <w:r>
        <w:rPr>
          <w:color w:val="231F20"/>
          <w:spacing w:val="-14"/>
        </w:rPr>
        <w:t> </w:t>
      </w:r>
      <w:r>
        <w:rPr>
          <w:color w:val="231F20"/>
        </w:rPr>
        <w:t>vừa</w:t>
      </w:r>
      <w:r>
        <w:rPr>
          <w:color w:val="231F20"/>
          <w:spacing w:val="-14"/>
        </w:rPr>
        <w:t> </w:t>
      </w:r>
      <w:r>
        <w:rPr>
          <w:color w:val="231F20"/>
        </w:rPr>
        <w:t>tiếp</w:t>
      </w:r>
      <w:r>
        <w:rPr>
          <w:color w:val="231F20"/>
          <w:spacing w:val="-14"/>
        </w:rPr>
        <w:t> </w:t>
      </w:r>
      <w:r>
        <w:rPr>
          <w:color w:val="231F20"/>
        </w:rPr>
        <w:t>xúc,</w:t>
      </w:r>
      <w:r>
        <w:rPr>
          <w:color w:val="231F20"/>
          <w:spacing w:val="-14"/>
        </w:rPr>
        <w:t> </w:t>
      </w:r>
      <w:r>
        <w:rPr>
          <w:color w:val="231F20"/>
        </w:rPr>
        <w:t>trí</w:t>
      </w:r>
      <w:r>
        <w:rPr>
          <w:color w:val="231F20"/>
          <w:spacing w:val="-11"/>
        </w:rPr>
        <w:t> </w:t>
      </w:r>
      <w:r>
        <w:rPr>
          <w:color w:val="231F20"/>
        </w:rPr>
        <w:t>tuệ</w:t>
      </w:r>
      <w:r>
        <w:rPr>
          <w:color w:val="231F20"/>
          <w:spacing w:val="-11"/>
        </w:rPr>
        <w:t> </w:t>
      </w:r>
      <w:r>
        <w:rPr>
          <w:color w:val="231F20"/>
        </w:rPr>
        <w:t>bèn</w:t>
      </w:r>
      <w:r>
        <w:rPr>
          <w:color w:val="231F20"/>
          <w:spacing w:val="-14"/>
        </w:rPr>
        <w:t> </w:t>
      </w:r>
      <w:r>
        <w:rPr>
          <w:color w:val="231F20"/>
        </w:rPr>
        <w:t>khởi</w:t>
      </w:r>
      <w:r>
        <w:rPr>
          <w:color w:val="231F20"/>
          <w:spacing w:val="-14"/>
        </w:rPr>
        <w:t> </w:t>
      </w:r>
      <w:r>
        <w:rPr>
          <w:color w:val="231F20"/>
        </w:rPr>
        <w:t>tác</w:t>
      </w:r>
      <w:r>
        <w:rPr>
          <w:color w:val="231F20"/>
          <w:spacing w:val="-14"/>
        </w:rPr>
        <w:t> </w:t>
      </w:r>
      <w:r>
        <w:rPr>
          <w:color w:val="231F20"/>
        </w:rPr>
        <w:t>dụng,</w:t>
      </w:r>
      <w:r>
        <w:rPr>
          <w:color w:val="231F20"/>
          <w:spacing w:val="-14"/>
        </w:rPr>
        <w:t> </w:t>
      </w:r>
      <w:r>
        <w:rPr>
          <w:color w:val="231F20"/>
        </w:rPr>
        <w:t>đó</w:t>
      </w:r>
      <w:r>
        <w:rPr>
          <w:color w:val="231F20"/>
          <w:spacing w:val="-14"/>
        </w:rPr>
        <w:t> </w:t>
      </w:r>
      <w:r>
        <w:rPr>
          <w:color w:val="231F20"/>
        </w:rPr>
        <w:t>gọi</w:t>
      </w:r>
      <w:r>
        <w:rPr>
          <w:color w:val="231F20"/>
          <w:spacing w:val="-14"/>
        </w:rPr>
        <w:t> </w:t>
      </w:r>
      <w:r>
        <w:rPr>
          <w:color w:val="231F20"/>
        </w:rPr>
        <w:t>là</w:t>
      </w:r>
      <w:r>
        <w:rPr>
          <w:color w:val="231F20"/>
          <w:spacing w:val="-14"/>
        </w:rPr>
        <w:t> </w:t>
      </w:r>
      <w:r>
        <w:rPr>
          <w:color w:val="231F20"/>
        </w:rPr>
        <w:t>Hậu </w:t>
      </w:r>
      <w:r>
        <w:rPr>
          <w:color w:val="231F20"/>
          <w:w w:val="105"/>
        </w:rPr>
        <w:t>đắc</w:t>
      </w:r>
      <w:r>
        <w:rPr>
          <w:color w:val="231F20"/>
          <w:spacing w:val="-12"/>
          <w:w w:val="105"/>
        </w:rPr>
        <w:t> </w:t>
      </w:r>
      <w:r>
        <w:rPr>
          <w:color w:val="231F20"/>
          <w:w w:val="105"/>
        </w:rPr>
        <w:t>trí.</w:t>
      </w:r>
      <w:r>
        <w:rPr>
          <w:color w:val="231F20"/>
          <w:spacing w:val="-12"/>
          <w:w w:val="105"/>
        </w:rPr>
        <w:t> </w:t>
      </w:r>
      <w:r>
        <w:rPr>
          <w:color w:val="231F20"/>
          <w:w w:val="105"/>
        </w:rPr>
        <w:t>Hậu</w:t>
      </w:r>
      <w:r>
        <w:rPr>
          <w:color w:val="231F20"/>
          <w:spacing w:val="-12"/>
          <w:w w:val="105"/>
        </w:rPr>
        <w:t> </w:t>
      </w:r>
      <w:r>
        <w:rPr>
          <w:color w:val="231F20"/>
          <w:w w:val="105"/>
        </w:rPr>
        <w:t>đắc</w:t>
      </w:r>
      <w:r>
        <w:rPr>
          <w:color w:val="231F20"/>
          <w:spacing w:val="-12"/>
          <w:w w:val="105"/>
        </w:rPr>
        <w:t> </w:t>
      </w:r>
      <w:r>
        <w:rPr>
          <w:color w:val="231F20"/>
          <w:w w:val="105"/>
        </w:rPr>
        <w:t>trí</w:t>
      </w:r>
      <w:r>
        <w:rPr>
          <w:color w:val="231F20"/>
          <w:spacing w:val="-12"/>
          <w:w w:val="105"/>
        </w:rPr>
        <w:t> </w:t>
      </w:r>
      <w:r>
        <w:rPr>
          <w:color w:val="231F20"/>
          <w:w w:val="105"/>
        </w:rPr>
        <w:t>là</w:t>
      </w:r>
      <w:r>
        <w:rPr>
          <w:color w:val="231F20"/>
          <w:spacing w:val="-12"/>
          <w:w w:val="105"/>
        </w:rPr>
        <w:t> </w:t>
      </w:r>
      <w:r>
        <w:rPr>
          <w:color w:val="231F20"/>
          <w:w w:val="105"/>
        </w:rPr>
        <w:t>gì?</w:t>
      </w:r>
      <w:r>
        <w:rPr>
          <w:color w:val="231F20"/>
          <w:spacing w:val="-12"/>
          <w:w w:val="105"/>
        </w:rPr>
        <w:t> </w:t>
      </w:r>
      <w:r>
        <w:rPr>
          <w:color w:val="231F20"/>
          <w:w w:val="105"/>
        </w:rPr>
        <w:t>Là</w:t>
      </w:r>
      <w:r>
        <w:rPr>
          <w:color w:val="231F20"/>
          <w:spacing w:val="-12"/>
          <w:w w:val="105"/>
        </w:rPr>
        <w:t> </w:t>
      </w:r>
      <w:r>
        <w:rPr>
          <w:color w:val="231F20"/>
          <w:w w:val="105"/>
        </w:rPr>
        <w:t>Căn</w:t>
      </w:r>
      <w:r>
        <w:rPr>
          <w:color w:val="231F20"/>
          <w:spacing w:val="-12"/>
          <w:w w:val="105"/>
        </w:rPr>
        <w:t> </w:t>
      </w:r>
      <w:r>
        <w:rPr>
          <w:color w:val="231F20"/>
          <w:w w:val="105"/>
        </w:rPr>
        <w:t>bản</w:t>
      </w:r>
      <w:r>
        <w:rPr>
          <w:color w:val="231F20"/>
          <w:spacing w:val="-12"/>
          <w:w w:val="105"/>
        </w:rPr>
        <w:t> </w:t>
      </w:r>
      <w:r>
        <w:rPr>
          <w:color w:val="231F20"/>
          <w:w w:val="105"/>
        </w:rPr>
        <w:t>trí</w:t>
      </w:r>
      <w:r>
        <w:rPr>
          <w:color w:val="231F20"/>
          <w:spacing w:val="-12"/>
          <w:w w:val="105"/>
        </w:rPr>
        <w:t> </w:t>
      </w:r>
      <w:r>
        <w:rPr>
          <w:color w:val="231F20"/>
          <w:w w:val="105"/>
        </w:rPr>
        <w:t>khởi</w:t>
      </w:r>
      <w:r>
        <w:rPr>
          <w:color w:val="231F20"/>
          <w:spacing w:val="-12"/>
          <w:w w:val="105"/>
        </w:rPr>
        <w:t> </w:t>
      </w:r>
      <w:r>
        <w:rPr>
          <w:color w:val="231F20"/>
          <w:w w:val="105"/>
        </w:rPr>
        <w:t>tác</w:t>
      </w:r>
      <w:r>
        <w:rPr>
          <w:color w:val="231F20"/>
          <w:spacing w:val="-12"/>
          <w:w w:val="105"/>
        </w:rPr>
        <w:t> </w:t>
      </w:r>
      <w:r>
        <w:rPr>
          <w:color w:val="231F20"/>
          <w:w w:val="105"/>
        </w:rPr>
        <w:t>dụng.</w:t>
      </w:r>
      <w:r>
        <w:rPr>
          <w:color w:val="231F20"/>
          <w:spacing w:val="-12"/>
          <w:w w:val="105"/>
        </w:rPr>
        <w:t> </w:t>
      </w:r>
      <w:r>
        <w:rPr>
          <w:color w:val="231F20"/>
          <w:w w:val="105"/>
        </w:rPr>
        <w:t>Khởi tác dụng linh hoạt tột bực, chẳng khô cứng mà sống động, hoạt</w:t>
      </w:r>
      <w:r>
        <w:rPr>
          <w:color w:val="231F20"/>
          <w:spacing w:val="-10"/>
          <w:w w:val="105"/>
        </w:rPr>
        <w:t> </w:t>
      </w:r>
      <w:r>
        <w:rPr>
          <w:color w:val="231F20"/>
          <w:w w:val="105"/>
        </w:rPr>
        <w:t>bát,</w:t>
      </w:r>
      <w:r>
        <w:rPr>
          <w:color w:val="231F20"/>
          <w:spacing w:val="-10"/>
          <w:w w:val="105"/>
        </w:rPr>
        <w:t> </w:t>
      </w:r>
      <w:r>
        <w:rPr>
          <w:color w:val="231F20"/>
          <w:w w:val="105"/>
        </w:rPr>
        <w:t>mọi</w:t>
      </w:r>
      <w:r>
        <w:rPr>
          <w:color w:val="231F20"/>
          <w:spacing w:val="-11"/>
          <w:w w:val="105"/>
        </w:rPr>
        <w:t> </w:t>
      </w:r>
      <w:r>
        <w:rPr>
          <w:color w:val="231F20"/>
          <w:w w:val="105"/>
        </w:rPr>
        <w:t>mặt</w:t>
      </w:r>
      <w:r>
        <w:rPr>
          <w:color w:val="231F20"/>
          <w:spacing w:val="-10"/>
          <w:w w:val="105"/>
        </w:rPr>
        <w:t> </w:t>
      </w:r>
      <w:r>
        <w:rPr>
          <w:color w:val="231F20"/>
          <w:w w:val="105"/>
        </w:rPr>
        <w:t>viên</w:t>
      </w:r>
      <w:r>
        <w:rPr>
          <w:color w:val="231F20"/>
          <w:spacing w:val="-11"/>
          <w:w w:val="105"/>
        </w:rPr>
        <w:t> </w:t>
      </w:r>
      <w:r>
        <w:rPr>
          <w:color w:val="231F20"/>
          <w:w w:val="105"/>
        </w:rPr>
        <w:t>dung,</w:t>
      </w:r>
      <w:r>
        <w:rPr>
          <w:color w:val="231F20"/>
          <w:spacing w:val="-10"/>
          <w:w w:val="105"/>
        </w:rPr>
        <w:t> </w:t>
      </w:r>
      <w:r>
        <w:rPr>
          <w:color w:val="231F20"/>
          <w:w w:val="105"/>
        </w:rPr>
        <w:t>người</w:t>
      </w:r>
      <w:r>
        <w:rPr>
          <w:color w:val="231F20"/>
          <w:spacing w:val="-10"/>
          <w:w w:val="105"/>
        </w:rPr>
        <w:t> </w:t>
      </w:r>
      <w:r>
        <w:rPr>
          <w:color w:val="231F20"/>
          <w:w w:val="105"/>
        </w:rPr>
        <w:t>xưa</w:t>
      </w:r>
      <w:r>
        <w:rPr>
          <w:color w:val="231F20"/>
          <w:spacing w:val="-11"/>
          <w:w w:val="105"/>
        </w:rPr>
        <w:t> </w:t>
      </w:r>
      <w:r>
        <w:rPr>
          <w:color w:val="231F20"/>
          <w:w w:val="105"/>
        </w:rPr>
        <w:t>nói</w:t>
      </w:r>
      <w:r>
        <w:rPr>
          <w:color w:val="231F20"/>
          <w:spacing w:val="-10"/>
          <w:w w:val="105"/>
        </w:rPr>
        <w:t> </w:t>
      </w:r>
      <w:r>
        <w:rPr>
          <w:color w:val="231F20"/>
          <w:w w:val="105"/>
        </w:rPr>
        <w:t>là</w:t>
      </w:r>
      <w:r>
        <w:rPr>
          <w:color w:val="231F20"/>
          <w:spacing w:val="-11"/>
          <w:w w:val="105"/>
        </w:rPr>
        <w:t> </w:t>
      </w:r>
      <w:r>
        <w:rPr>
          <w:color w:val="231F20"/>
          <w:w w:val="105"/>
        </w:rPr>
        <w:t>“</w:t>
      </w:r>
      <w:r>
        <w:rPr>
          <w:i/>
          <w:color w:val="231F20"/>
          <w:w w:val="105"/>
        </w:rPr>
        <w:t>bát</w:t>
      </w:r>
      <w:r>
        <w:rPr>
          <w:i/>
          <w:color w:val="231F20"/>
          <w:spacing w:val="-10"/>
          <w:w w:val="105"/>
        </w:rPr>
        <w:t> </w:t>
      </w:r>
      <w:r>
        <w:rPr>
          <w:i/>
          <w:color w:val="231F20"/>
          <w:w w:val="105"/>
        </w:rPr>
        <w:t>diện</w:t>
      </w:r>
      <w:r>
        <w:rPr>
          <w:i/>
          <w:color w:val="231F20"/>
          <w:spacing w:val="-11"/>
          <w:w w:val="105"/>
        </w:rPr>
        <w:t> </w:t>
      </w:r>
      <w:r>
        <w:rPr>
          <w:i/>
          <w:color w:val="231F20"/>
          <w:w w:val="105"/>
        </w:rPr>
        <w:t>linh lung</w:t>
      </w:r>
      <w:r>
        <w:rPr>
          <w:color w:val="231F20"/>
          <w:w w:val="105"/>
        </w:rPr>
        <w:t>”</w:t>
      </w:r>
      <w:r>
        <w:rPr>
          <w:color w:val="231F20"/>
          <w:spacing w:val="-14"/>
          <w:w w:val="105"/>
        </w:rPr>
        <w:t> </w:t>
      </w:r>
      <w:r>
        <w:rPr>
          <w:color w:val="231F20"/>
          <w:w w:val="105"/>
        </w:rPr>
        <w:t>(tám</w:t>
      </w:r>
      <w:r>
        <w:rPr>
          <w:color w:val="231F20"/>
          <w:spacing w:val="-14"/>
          <w:w w:val="105"/>
        </w:rPr>
        <w:t> </w:t>
      </w:r>
      <w:r>
        <w:rPr>
          <w:color w:val="231F20"/>
          <w:w w:val="105"/>
        </w:rPr>
        <w:t>mặt</w:t>
      </w:r>
      <w:r>
        <w:rPr>
          <w:color w:val="231F20"/>
          <w:spacing w:val="-14"/>
          <w:w w:val="105"/>
        </w:rPr>
        <w:t> </w:t>
      </w:r>
      <w:r>
        <w:rPr>
          <w:color w:val="231F20"/>
          <w:w w:val="105"/>
        </w:rPr>
        <w:t>lóng</w:t>
      </w:r>
      <w:r>
        <w:rPr>
          <w:color w:val="231F20"/>
          <w:spacing w:val="-14"/>
          <w:w w:val="105"/>
        </w:rPr>
        <w:t> </w:t>
      </w:r>
      <w:r>
        <w:rPr>
          <w:color w:val="231F20"/>
          <w:w w:val="105"/>
        </w:rPr>
        <w:t>lánh),</w:t>
      </w:r>
      <w:r>
        <w:rPr>
          <w:color w:val="231F20"/>
          <w:spacing w:val="-11"/>
          <w:w w:val="105"/>
        </w:rPr>
        <w:t> </w:t>
      </w:r>
      <w:r>
        <w:rPr>
          <w:color w:val="231F20"/>
          <w:w w:val="105"/>
        </w:rPr>
        <w:t>đắc</w:t>
      </w:r>
      <w:r>
        <w:rPr>
          <w:color w:val="231F20"/>
          <w:spacing w:val="-14"/>
          <w:w w:val="105"/>
        </w:rPr>
        <w:t> </w:t>
      </w:r>
      <w:r>
        <w:rPr>
          <w:color w:val="231F20"/>
          <w:w w:val="105"/>
        </w:rPr>
        <w:t>Đại</w:t>
      </w:r>
      <w:r>
        <w:rPr>
          <w:color w:val="231F20"/>
          <w:spacing w:val="-14"/>
          <w:w w:val="105"/>
        </w:rPr>
        <w:t> </w:t>
      </w:r>
      <w:r>
        <w:rPr>
          <w:color w:val="231F20"/>
          <w:w w:val="105"/>
        </w:rPr>
        <w:t>tự</w:t>
      </w:r>
      <w:r>
        <w:rPr>
          <w:color w:val="231F20"/>
          <w:spacing w:val="-14"/>
          <w:w w:val="105"/>
        </w:rPr>
        <w:t> </w:t>
      </w:r>
      <w:r>
        <w:rPr>
          <w:color w:val="231F20"/>
          <w:w w:val="105"/>
        </w:rPr>
        <w:t>tại.</w:t>
      </w:r>
      <w:r>
        <w:rPr>
          <w:color w:val="231F20"/>
          <w:spacing w:val="-14"/>
          <w:w w:val="105"/>
        </w:rPr>
        <w:t> </w:t>
      </w:r>
      <w:r>
        <w:rPr>
          <w:color w:val="231F20"/>
          <w:w w:val="105"/>
        </w:rPr>
        <w:t>Kinh</w:t>
      </w:r>
      <w:r>
        <w:rPr>
          <w:color w:val="231F20"/>
          <w:spacing w:val="-12"/>
          <w:w w:val="105"/>
        </w:rPr>
        <w:t> </w:t>
      </w:r>
      <w:r>
        <w:rPr>
          <w:i/>
          <w:color w:val="231F20"/>
          <w:w w:val="105"/>
        </w:rPr>
        <w:t>Hoa</w:t>
      </w:r>
      <w:r>
        <w:rPr>
          <w:i/>
          <w:color w:val="231F20"/>
          <w:spacing w:val="-14"/>
          <w:w w:val="105"/>
        </w:rPr>
        <w:t> </w:t>
      </w:r>
      <w:r>
        <w:rPr>
          <w:i/>
          <w:color w:val="231F20"/>
          <w:w w:val="105"/>
        </w:rPr>
        <w:t>Nghiêm </w:t>
      </w:r>
      <w:r>
        <w:rPr>
          <w:color w:val="231F20"/>
        </w:rPr>
        <w:t>nói</w:t>
      </w:r>
      <w:r>
        <w:rPr>
          <w:color w:val="231F20"/>
          <w:spacing w:val="-16"/>
        </w:rPr>
        <w:t> </w:t>
      </w:r>
      <w:r>
        <w:rPr>
          <w:color w:val="231F20"/>
        </w:rPr>
        <w:t>“</w:t>
      </w:r>
      <w:r>
        <w:rPr>
          <w:i/>
          <w:color w:val="231F20"/>
        </w:rPr>
        <w:t>Lý</w:t>
      </w:r>
      <w:r>
        <w:rPr>
          <w:i/>
          <w:color w:val="231F20"/>
          <w:spacing w:val="-16"/>
        </w:rPr>
        <w:t> </w:t>
      </w:r>
      <w:r>
        <w:rPr>
          <w:i/>
          <w:color w:val="231F20"/>
        </w:rPr>
        <w:t>Sự</w:t>
      </w:r>
      <w:r>
        <w:rPr>
          <w:i/>
          <w:color w:val="231F20"/>
          <w:spacing w:val="-16"/>
        </w:rPr>
        <w:t> </w:t>
      </w:r>
      <w:r>
        <w:rPr>
          <w:i/>
          <w:color w:val="231F20"/>
        </w:rPr>
        <w:t>vô</w:t>
      </w:r>
      <w:r>
        <w:rPr>
          <w:i/>
          <w:color w:val="231F20"/>
          <w:spacing w:val="-16"/>
        </w:rPr>
        <w:t> </w:t>
      </w:r>
      <w:r>
        <w:rPr>
          <w:i/>
          <w:color w:val="231F20"/>
        </w:rPr>
        <w:t>ngại,</w:t>
      </w:r>
      <w:r>
        <w:rPr>
          <w:i/>
          <w:color w:val="231F20"/>
          <w:spacing w:val="-16"/>
        </w:rPr>
        <w:t> </w:t>
      </w:r>
      <w:r>
        <w:rPr>
          <w:i/>
          <w:color w:val="231F20"/>
        </w:rPr>
        <w:t>Sự</w:t>
      </w:r>
      <w:r>
        <w:rPr>
          <w:i/>
          <w:color w:val="231F20"/>
          <w:spacing w:val="-16"/>
        </w:rPr>
        <w:t> </w:t>
      </w:r>
      <w:r>
        <w:rPr>
          <w:i/>
          <w:color w:val="231F20"/>
        </w:rPr>
        <w:t>Sự</w:t>
      </w:r>
      <w:r>
        <w:rPr>
          <w:i/>
          <w:color w:val="231F20"/>
          <w:spacing w:val="-16"/>
        </w:rPr>
        <w:t> </w:t>
      </w:r>
      <w:r>
        <w:rPr>
          <w:i/>
          <w:color w:val="231F20"/>
        </w:rPr>
        <w:t>vô</w:t>
      </w:r>
      <w:r>
        <w:rPr>
          <w:i/>
          <w:color w:val="231F20"/>
          <w:spacing w:val="-16"/>
        </w:rPr>
        <w:t> </w:t>
      </w:r>
      <w:r>
        <w:rPr>
          <w:i/>
          <w:color w:val="231F20"/>
        </w:rPr>
        <w:t>ngại</w:t>
      </w:r>
      <w:r>
        <w:rPr>
          <w:color w:val="231F20"/>
        </w:rPr>
        <w:t>”,</w:t>
      </w:r>
      <w:r>
        <w:rPr>
          <w:color w:val="231F20"/>
          <w:spacing w:val="-16"/>
        </w:rPr>
        <w:t> </w:t>
      </w:r>
      <w:r>
        <w:rPr>
          <w:color w:val="231F20"/>
        </w:rPr>
        <w:t>cảnh</w:t>
      </w:r>
      <w:r>
        <w:rPr>
          <w:color w:val="231F20"/>
          <w:spacing w:val="-16"/>
        </w:rPr>
        <w:t> </w:t>
      </w:r>
      <w:r>
        <w:rPr>
          <w:color w:val="231F20"/>
        </w:rPr>
        <w:t>giới</w:t>
      </w:r>
      <w:r>
        <w:rPr>
          <w:color w:val="231F20"/>
          <w:spacing w:val="-16"/>
        </w:rPr>
        <w:t> </w:t>
      </w:r>
      <w:r>
        <w:rPr>
          <w:color w:val="231F20"/>
        </w:rPr>
        <w:t>này</w:t>
      </w:r>
      <w:r>
        <w:rPr>
          <w:color w:val="231F20"/>
          <w:spacing w:val="-16"/>
        </w:rPr>
        <w:t> </w:t>
      </w:r>
      <w:r>
        <w:rPr>
          <w:color w:val="231F20"/>
        </w:rPr>
        <w:t>hiện</w:t>
      </w:r>
      <w:r>
        <w:rPr>
          <w:color w:val="231F20"/>
          <w:spacing w:val="-15"/>
        </w:rPr>
        <w:t> </w:t>
      </w:r>
      <w:r>
        <w:rPr>
          <w:color w:val="231F20"/>
        </w:rPr>
        <w:t>tiền.</w:t>
      </w:r>
      <w:r>
        <w:rPr>
          <w:color w:val="231F20"/>
          <w:spacing w:val="-16"/>
        </w:rPr>
        <w:t> </w:t>
      </w:r>
      <w:r>
        <w:rPr>
          <w:color w:val="231F20"/>
        </w:rPr>
        <w:t>Tới </w:t>
      </w:r>
      <w:r>
        <w:rPr>
          <w:color w:val="231F20"/>
          <w:spacing w:val="-2"/>
          <w:w w:val="105"/>
        </w:rPr>
        <w:t>cuối</w:t>
      </w:r>
      <w:r>
        <w:rPr>
          <w:color w:val="231F20"/>
          <w:spacing w:val="-24"/>
          <w:w w:val="105"/>
        </w:rPr>
        <w:t> </w:t>
      </w:r>
      <w:r>
        <w:rPr>
          <w:color w:val="231F20"/>
          <w:spacing w:val="-2"/>
          <w:w w:val="105"/>
        </w:rPr>
        <w:t>cùng,</w:t>
      </w:r>
      <w:r>
        <w:rPr>
          <w:color w:val="231F20"/>
          <w:spacing w:val="-21"/>
          <w:w w:val="105"/>
        </w:rPr>
        <w:t> </w:t>
      </w:r>
      <w:r>
        <w:rPr>
          <w:color w:val="231F20"/>
          <w:spacing w:val="-2"/>
          <w:w w:val="105"/>
        </w:rPr>
        <w:t>quy</w:t>
      </w:r>
      <w:r>
        <w:rPr>
          <w:color w:val="231F20"/>
          <w:spacing w:val="-21"/>
          <w:w w:val="105"/>
        </w:rPr>
        <w:t> </w:t>
      </w:r>
      <w:r>
        <w:rPr>
          <w:color w:val="231F20"/>
          <w:spacing w:val="-2"/>
          <w:w w:val="105"/>
        </w:rPr>
        <w:t>vào</w:t>
      </w:r>
      <w:r>
        <w:rPr>
          <w:color w:val="231F20"/>
          <w:spacing w:val="-22"/>
          <w:w w:val="105"/>
        </w:rPr>
        <w:t> </w:t>
      </w:r>
      <w:r>
        <w:rPr>
          <w:color w:val="231F20"/>
          <w:spacing w:val="-2"/>
          <w:w w:val="105"/>
        </w:rPr>
        <w:t>đâu?</w:t>
      </w:r>
      <w:r>
        <w:rPr>
          <w:color w:val="231F20"/>
          <w:spacing w:val="-22"/>
          <w:w w:val="105"/>
        </w:rPr>
        <w:t> </w:t>
      </w:r>
      <w:r>
        <w:rPr>
          <w:color w:val="231F20"/>
          <w:spacing w:val="-2"/>
          <w:w w:val="105"/>
        </w:rPr>
        <w:t>Cuối</w:t>
      </w:r>
      <w:r>
        <w:rPr>
          <w:color w:val="231F20"/>
          <w:spacing w:val="-22"/>
          <w:w w:val="105"/>
        </w:rPr>
        <w:t> </w:t>
      </w:r>
      <w:r>
        <w:rPr>
          <w:color w:val="231F20"/>
          <w:spacing w:val="-2"/>
          <w:w w:val="105"/>
        </w:rPr>
        <w:t>cùng</w:t>
      </w:r>
      <w:r>
        <w:rPr>
          <w:color w:val="231F20"/>
          <w:spacing w:val="-21"/>
          <w:w w:val="105"/>
        </w:rPr>
        <w:t> </w:t>
      </w:r>
      <w:r>
        <w:rPr>
          <w:color w:val="231F20"/>
          <w:spacing w:val="-2"/>
          <w:w w:val="105"/>
        </w:rPr>
        <w:t>quy</w:t>
      </w:r>
      <w:r>
        <w:rPr>
          <w:color w:val="231F20"/>
          <w:spacing w:val="-21"/>
          <w:w w:val="105"/>
        </w:rPr>
        <w:t> </w:t>
      </w:r>
      <w:r>
        <w:rPr>
          <w:color w:val="231F20"/>
          <w:spacing w:val="-2"/>
          <w:w w:val="105"/>
        </w:rPr>
        <w:t>vào</w:t>
      </w:r>
      <w:r>
        <w:rPr>
          <w:color w:val="231F20"/>
          <w:spacing w:val="-23"/>
          <w:w w:val="105"/>
        </w:rPr>
        <w:t> </w:t>
      </w:r>
      <w:r>
        <w:rPr>
          <w:color w:val="231F20"/>
          <w:spacing w:val="-2"/>
          <w:w w:val="105"/>
        </w:rPr>
        <w:t>thế</w:t>
      </w:r>
      <w:r>
        <w:rPr>
          <w:color w:val="231F20"/>
          <w:spacing w:val="-22"/>
          <w:w w:val="105"/>
        </w:rPr>
        <w:t> </w:t>
      </w:r>
      <w:r>
        <w:rPr>
          <w:color w:val="231F20"/>
          <w:spacing w:val="-2"/>
          <w:w w:val="105"/>
        </w:rPr>
        <w:t>giới</w:t>
      </w:r>
      <w:r>
        <w:rPr>
          <w:color w:val="231F20"/>
          <w:spacing w:val="-22"/>
          <w:w w:val="105"/>
        </w:rPr>
        <w:t> </w:t>
      </w:r>
      <w:r>
        <w:rPr>
          <w:color w:val="231F20"/>
          <w:spacing w:val="-2"/>
          <w:w w:val="105"/>
        </w:rPr>
        <w:t>Cực</w:t>
      </w:r>
      <w:r>
        <w:rPr>
          <w:color w:val="231F20"/>
          <w:spacing w:val="-21"/>
          <w:w w:val="105"/>
        </w:rPr>
        <w:t> </w:t>
      </w:r>
      <w:r>
        <w:rPr>
          <w:color w:val="231F20"/>
          <w:spacing w:val="-2"/>
          <w:w w:val="105"/>
        </w:rPr>
        <w:t>Lạc.</w:t>
      </w:r>
    </w:p>
    <w:p>
      <w:pPr>
        <w:pStyle w:val="BodyText"/>
        <w:spacing w:line="278" w:lineRule="auto" w:before="147"/>
        <w:ind w:left="397" w:right="108" w:firstLine="453"/>
      </w:pP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thấy</w:t>
      </w:r>
      <w:r>
        <w:rPr>
          <w:color w:val="231F20"/>
          <w:spacing w:val="-5"/>
          <w:w w:val="105"/>
        </w:rPr>
        <w:t> </w:t>
      </w:r>
      <w:r>
        <w:rPr>
          <w:color w:val="231F20"/>
          <w:w w:val="105"/>
        </w:rPr>
        <w:t>khi</w:t>
      </w:r>
      <w:r>
        <w:rPr>
          <w:color w:val="231F20"/>
          <w:spacing w:val="-5"/>
          <w:w w:val="105"/>
        </w:rPr>
        <w:t> </w:t>
      </w:r>
      <w:r>
        <w:rPr>
          <w:color w:val="231F20"/>
          <w:w w:val="105"/>
        </w:rPr>
        <w:t>Thiện</w:t>
      </w:r>
      <w:r>
        <w:rPr>
          <w:color w:val="231F20"/>
          <w:spacing w:val="-5"/>
          <w:w w:val="105"/>
        </w:rPr>
        <w:t> </w:t>
      </w:r>
      <w:r>
        <w:rPr>
          <w:color w:val="231F20"/>
          <w:w w:val="105"/>
        </w:rPr>
        <w:t>Tài</w:t>
      </w:r>
      <w:r>
        <w:rPr>
          <w:color w:val="231F20"/>
          <w:spacing w:val="-5"/>
          <w:w w:val="105"/>
        </w:rPr>
        <w:t> </w:t>
      </w:r>
      <w:r>
        <w:rPr>
          <w:color w:val="231F20"/>
          <w:w w:val="105"/>
        </w:rPr>
        <w:t>tham</w:t>
      </w:r>
      <w:r>
        <w:rPr>
          <w:color w:val="231F20"/>
          <w:spacing w:val="-5"/>
          <w:w w:val="105"/>
        </w:rPr>
        <w:t> </w:t>
      </w:r>
      <w:r>
        <w:rPr>
          <w:color w:val="231F20"/>
          <w:w w:val="105"/>
        </w:rPr>
        <w:t>học,</w:t>
      </w:r>
      <w:r>
        <w:rPr>
          <w:color w:val="231F20"/>
          <w:spacing w:val="-5"/>
          <w:w w:val="105"/>
        </w:rPr>
        <w:t> </w:t>
      </w:r>
      <w:r>
        <w:rPr>
          <w:color w:val="231F20"/>
          <w:w w:val="105"/>
        </w:rPr>
        <w:t>vị</w:t>
      </w:r>
      <w:r>
        <w:rPr>
          <w:color w:val="231F20"/>
          <w:spacing w:val="-5"/>
          <w:w w:val="105"/>
        </w:rPr>
        <w:t> </w:t>
      </w:r>
      <w:r>
        <w:rPr>
          <w:color w:val="231F20"/>
          <w:w w:val="105"/>
        </w:rPr>
        <w:t>thiện</w:t>
      </w:r>
      <w:r>
        <w:rPr>
          <w:color w:val="231F20"/>
          <w:spacing w:val="-5"/>
          <w:w w:val="105"/>
        </w:rPr>
        <w:t> </w:t>
      </w:r>
      <w:r>
        <w:rPr>
          <w:color w:val="231F20"/>
          <w:w w:val="105"/>
        </w:rPr>
        <w:t>tri</w:t>
      </w:r>
      <w:r>
        <w:rPr>
          <w:color w:val="231F20"/>
          <w:spacing w:val="-5"/>
          <w:w w:val="105"/>
        </w:rPr>
        <w:t> </w:t>
      </w:r>
      <w:r>
        <w:rPr>
          <w:color w:val="231F20"/>
          <w:w w:val="105"/>
        </w:rPr>
        <w:t>thức</w:t>
      </w:r>
      <w:r>
        <w:rPr>
          <w:color w:val="231F20"/>
          <w:spacing w:val="-5"/>
          <w:w w:val="105"/>
        </w:rPr>
        <w:t> </w:t>
      </w:r>
      <w:r>
        <w:rPr>
          <w:color w:val="231F20"/>
          <w:w w:val="105"/>
        </w:rPr>
        <w:t>thứ nhất,</w:t>
      </w:r>
      <w:r>
        <w:rPr>
          <w:color w:val="231F20"/>
          <w:spacing w:val="-6"/>
          <w:w w:val="105"/>
        </w:rPr>
        <w:t> </w:t>
      </w:r>
      <w:r>
        <w:rPr>
          <w:color w:val="231F20"/>
          <w:w w:val="105"/>
        </w:rPr>
        <w:t>“</w:t>
      </w:r>
      <w:r>
        <w:rPr>
          <w:i/>
          <w:color w:val="231F20"/>
          <w:w w:val="105"/>
        </w:rPr>
        <w:t>tiên</w:t>
      </w:r>
      <w:r>
        <w:rPr>
          <w:i/>
          <w:color w:val="231F20"/>
          <w:spacing w:val="-6"/>
          <w:w w:val="105"/>
        </w:rPr>
        <w:t> </w:t>
      </w:r>
      <w:r>
        <w:rPr>
          <w:i/>
          <w:color w:val="231F20"/>
          <w:w w:val="105"/>
        </w:rPr>
        <w:t>nhập</w:t>
      </w:r>
      <w:r>
        <w:rPr>
          <w:i/>
          <w:color w:val="231F20"/>
          <w:spacing w:val="-6"/>
          <w:w w:val="105"/>
        </w:rPr>
        <w:t> </w:t>
      </w:r>
      <w:r>
        <w:rPr>
          <w:i/>
          <w:color w:val="231F20"/>
          <w:w w:val="105"/>
        </w:rPr>
        <w:t>vi</w:t>
      </w:r>
      <w:r>
        <w:rPr>
          <w:i/>
          <w:color w:val="231F20"/>
          <w:spacing w:val="-6"/>
          <w:w w:val="105"/>
        </w:rPr>
        <w:t> </w:t>
      </w:r>
      <w:r>
        <w:rPr>
          <w:i/>
          <w:color w:val="231F20"/>
          <w:w w:val="105"/>
        </w:rPr>
        <w:t>chủ</w:t>
      </w:r>
      <w:r>
        <w:rPr>
          <w:color w:val="231F20"/>
          <w:w w:val="105"/>
        </w:rPr>
        <w:t>”</w:t>
      </w:r>
      <w:r>
        <w:rPr>
          <w:color w:val="231F20"/>
          <w:spacing w:val="-6"/>
          <w:w w:val="105"/>
        </w:rPr>
        <w:t> </w:t>
      </w:r>
      <w:r>
        <w:rPr>
          <w:color w:val="231F20"/>
          <w:w w:val="105"/>
        </w:rPr>
        <w:t>(điều</w:t>
      </w:r>
      <w:r>
        <w:rPr>
          <w:color w:val="231F20"/>
          <w:spacing w:val="-7"/>
          <w:w w:val="105"/>
        </w:rPr>
        <w:t> </w:t>
      </w:r>
      <w:r>
        <w:rPr>
          <w:color w:val="231F20"/>
          <w:w w:val="105"/>
        </w:rPr>
        <w:t>gì</w:t>
      </w:r>
      <w:r>
        <w:rPr>
          <w:color w:val="231F20"/>
          <w:spacing w:val="-6"/>
          <w:w w:val="105"/>
        </w:rPr>
        <w:t> </w:t>
      </w:r>
      <w:r>
        <w:rPr>
          <w:color w:val="231F20"/>
          <w:w w:val="105"/>
        </w:rPr>
        <w:t>tiếp</w:t>
      </w:r>
      <w:r>
        <w:rPr>
          <w:color w:val="231F20"/>
          <w:spacing w:val="-6"/>
          <w:w w:val="105"/>
        </w:rPr>
        <w:t> </w:t>
      </w:r>
      <w:r>
        <w:rPr>
          <w:color w:val="231F20"/>
          <w:w w:val="105"/>
        </w:rPr>
        <w:t>xúc</w:t>
      </w:r>
      <w:r>
        <w:rPr>
          <w:color w:val="231F20"/>
          <w:spacing w:val="-6"/>
          <w:w w:val="105"/>
        </w:rPr>
        <w:t> </w:t>
      </w:r>
      <w:r>
        <w:rPr>
          <w:color w:val="231F20"/>
          <w:w w:val="105"/>
        </w:rPr>
        <w:t>trước</w:t>
      </w:r>
      <w:r>
        <w:rPr>
          <w:color w:val="231F20"/>
          <w:spacing w:val="-6"/>
          <w:w w:val="105"/>
        </w:rPr>
        <w:t> </w:t>
      </w:r>
      <w:r>
        <w:rPr>
          <w:color w:val="231F20"/>
          <w:w w:val="105"/>
        </w:rPr>
        <w:t>sẽ</w:t>
      </w:r>
      <w:r>
        <w:rPr>
          <w:color w:val="231F20"/>
          <w:spacing w:val="-6"/>
          <w:w w:val="105"/>
        </w:rPr>
        <w:t> </w:t>
      </w:r>
      <w:r>
        <w:rPr>
          <w:color w:val="231F20"/>
          <w:w w:val="105"/>
        </w:rPr>
        <w:t>thành</w:t>
      </w:r>
      <w:r>
        <w:rPr>
          <w:color w:val="231F20"/>
          <w:spacing w:val="-6"/>
          <w:w w:val="105"/>
        </w:rPr>
        <w:t> </w:t>
      </w:r>
      <w:r>
        <w:rPr>
          <w:color w:val="231F20"/>
          <w:w w:val="105"/>
        </w:rPr>
        <w:t>chủ yếu),</w:t>
      </w:r>
      <w:r>
        <w:rPr>
          <w:color w:val="231F20"/>
          <w:spacing w:val="-19"/>
          <w:w w:val="105"/>
        </w:rPr>
        <w:t> </w:t>
      </w:r>
      <w:r>
        <w:rPr>
          <w:color w:val="231F20"/>
          <w:w w:val="105"/>
        </w:rPr>
        <w:t>là</w:t>
      </w:r>
      <w:r>
        <w:rPr>
          <w:color w:val="231F20"/>
          <w:spacing w:val="-18"/>
          <w:w w:val="105"/>
        </w:rPr>
        <w:t> </w:t>
      </w:r>
      <w:r>
        <w:rPr>
          <w:color w:val="231F20"/>
          <w:w w:val="105"/>
        </w:rPr>
        <w:t>Tỷ</w:t>
      </w:r>
      <w:r>
        <w:rPr>
          <w:color w:val="231F20"/>
          <w:spacing w:val="-18"/>
          <w:w w:val="105"/>
        </w:rPr>
        <w:t> </w:t>
      </w:r>
      <w:r>
        <w:rPr>
          <w:color w:val="231F20"/>
          <w:w w:val="105"/>
        </w:rPr>
        <w:t>khiêu</w:t>
      </w:r>
      <w:r>
        <w:rPr>
          <w:color w:val="231F20"/>
          <w:spacing w:val="-17"/>
          <w:w w:val="105"/>
        </w:rPr>
        <w:t> </w:t>
      </w:r>
      <w:r>
        <w:rPr>
          <w:color w:val="231F20"/>
          <w:w w:val="105"/>
        </w:rPr>
        <w:t>Đức</w:t>
      </w:r>
      <w:r>
        <w:rPr>
          <w:color w:val="231F20"/>
          <w:spacing w:val="-18"/>
          <w:w w:val="105"/>
        </w:rPr>
        <w:t> </w:t>
      </w:r>
      <w:r>
        <w:rPr>
          <w:color w:val="231F20"/>
          <w:w w:val="105"/>
        </w:rPr>
        <w:t>Vân.</w:t>
      </w:r>
      <w:r>
        <w:rPr>
          <w:color w:val="231F20"/>
          <w:spacing w:val="-18"/>
          <w:w w:val="105"/>
        </w:rPr>
        <w:t> </w:t>
      </w:r>
      <w:r>
        <w:rPr>
          <w:color w:val="231F20"/>
          <w:w w:val="105"/>
        </w:rPr>
        <w:t>Tỷ</w:t>
      </w:r>
      <w:r>
        <w:rPr>
          <w:color w:val="231F20"/>
          <w:spacing w:val="-18"/>
          <w:w w:val="105"/>
        </w:rPr>
        <w:t> </w:t>
      </w:r>
      <w:r>
        <w:rPr>
          <w:color w:val="231F20"/>
          <w:w w:val="105"/>
        </w:rPr>
        <w:t>khiêu</w:t>
      </w:r>
      <w:r>
        <w:rPr>
          <w:color w:val="231F20"/>
          <w:spacing w:val="-17"/>
          <w:w w:val="105"/>
        </w:rPr>
        <w:t> </w:t>
      </w:r>
      <w:r>
        <w:rPr>
          <w:color w:val="231F20"/>
          <w:w w:val="105"/>
        </w:rPr>
        <w:t>Đức</w:t>
      </w:r>
      <w:r>
        <w:rPr>
          <w:color w:val="231F20"/>
          <w:spacing w:val="-19"/>
          <w:w w:val="105"/>
        </w:rPr>
        <w:t> </w:t>
      </w:r>
      <w:r>
        <w:rPr>
          <w:color w:val="231F20"/>
          <w:w w:val="105"/>
        </w:rPr>
        <w:t>Vân</w:t>
      </w:r>
      <w:r>
        <w:rPr>
          <w:color w:val="231F20"/>
          <w:spacing w:val="-18"/>
          <w:w w:val="105"/>
        </w:rPr>
        <w:t> </w:t>
      </w:r>
      <w:r>
        <w:rPr>
          <w:color w:val="231F20"/>
          <w:w w:val="105"/>
        </w:rPr>
        <w:t>tu</w:t>
      </w:r>
      <w:r>
        <w:rPr>
          <w:color w:val="231F20"/>
          <w:spacing w:val="-18"/>
          <w:w w:val="105"/>
        </w:rPr>
        <w:t> </w:t>
      </w:r>
      <w:r>
        <w:rPr>
          <w:color w:val="231F20"/>
          <w:w w:val="105"/>
        </w:rPr>
        <w:t>gì?</w:t>
      </w:r>
      <w:r>
        <w:rPr>
          <w:color w:val="231F20"/>
          <w:spacing w:val="-18"/>
          <w:w w:val="105"/>
        </w:rPr>
        <w:t> </w:t>
      </w:r>
      <w:r>
        <w:rPr>
          <w:color w:val="231F20"/>
          <w:w w:val="105"/>
        </w:rPr>
        <w:t>Tu</w:t>
      </w:r>
      <w:r>
        <w:rPr>
          <w:color w:val="231F20"/>
          <w:spacing w:val="-18"/>
          <w:w w:val="105"/>
        </w:rPr>
        <w:t> </w:t>
      </w:r>
      <w:r>
        <w:rPr>
          <w:color w:val="231F20"/>
          <w:w w:val="105"/>
        </w:rPr>
        <w:t>Ban Châu</w:t>
      </w:r>
      <w:r>
        <w:rPr>
          <w:color w:val="231F20"/>
          <w:spacing w:val="-23"/>
          <w:w w:val="105"/>
        </w:rPr>
        <w:t> </w:t>
      </w:r>
      <w:r>
        <w:rPr>
          <w:color w:val="231F20"/>
          <w:w w:val="105"/>
        </w:rPr>
        <w:t>Tam</w:t>
      </w:r>
      <w:r>
        <w:rPr>
          <w:color w:val="231F20"/>
          <w:spacing w:val="-22"/>
          <w:w w:val="105"/>
        </w:rPr>
        <w:t> </w:t>
      </w:r>
      <w:r>
        <w:rPr>
          <w:color w:val="231F20"/>
          <w:w w:val="105"/>
        </w:rPr>
        <w:t>muội,</w:t>
      </w:r>
      <w:r>
        <w:rPr>
          <w:color w:val="231F20"/>
          <w:spacing w:val="-22"/>
          <w:w w:val="105"/>
        </w:rPr>
        <w:t> </w:t>
      </w:r>
      <w:r>
        <w:rPr>
          <w:color w:val="231F20"/>
          <w:w w:val="105"/>
        </w:rPr>
        <w:t>chuyên</w:t>
      </w:r>
      <w:r>
        <w:rPr>
          <w:color w:val="231F20"/>
          <w:spacing w:val="-23"/>
          <w:w w:val="105"/>
        </w:rPr>
        <w:t> </w:t>
      </w:r>
      <w:r>
        <w:rPr>
          <w:color w:val="231F20"/>
          <w:w w:val="105"/>
        </w:rPr>
        <w:t>niệm</w:t>
      </w:r>
      <w:r>
        <w:rPr>
          <w:color w:val="231F20"/>
          <w:spacing w:val="-22"/>
          <w:w w:val="105"/>
        </w:rPr>
        <w:t> </w:t>
      </w:r>
      <w:r>
        <w:rPr>
          <w:color w:val="231F20"/>
          <w:w w:val="105"/>
        </w:rPr>
        <w:t>Phật.</w:t>
      </w:r>
      <w:r>
        <w:rPr>
          <w:color w:val="231F20"/>
          <w:spacing w:val="40"/>
          <w:w w:val="105"/>
        </w:rPr>
        <w:t> </w:t>
      </w:r>
      <w:r>
        <w:rPr>
          <w:color w:val="231F20"/>
          <w:w w:val="105"/>
        </w:rPr>
        <w:t>Điều</w:t>
      </w:r>
      <w:r>
        <w:rPr>
          <w:color w:val="231F20"/>
          <w:spacing w:val="-23"/>
          <w:w w:val="105"/>
        </w:rPr>
        <w:t> </w:t>
      </w:r>
      <w:r>
        <w:rPr>
          <w:color w:val="231F20"/>
          <w:w w:val="105"/>
        </w:rPr>
        <w:t>này</w:t>
      </w:r>
      <w:r>
        <w:rPr>
          <w:color w:val="231F20"/>
          <w:spacing w:val="-22"/>
          <w:w w:val="105"/>
        </w:rPr>
        <w:t> </w:t>
      </w:r>
      <w:r>
        <w:rPr>
          <w:color w:val="231F20"/>
          <w:w w:val="105"/>
        </w:rPr>
        <w:t>đúng</w:t>
      </w:r>
      <w:r>
        <w:rPr>
          <w:color w:val="231F20"/>
          <w:spacing w:val="-22"/>
          <w:w w:val="105"/>
        </w:rPr>
        <w:t> </w:t>
      </w:r>
      <w:r>
        <w:rPr>
          <w:color w:val="231F20"/>
          <w:w w:val="105"/>
        </w:rPr>
        <w:t>là</w:t>
      </w:r>
      <w:r>
        <w:rPr>
          <w:color w:val="231F20"/>
          <w:spacing w:val="-23"/>
          <w:w w:val="105"/>
        </w:rPr>
        <w:t> </w:t>
      </w:r>
      <w:r>
        <w:rPr>
          <w:color w:val="231F20"/>
          <w:w w:val="105"/>
        </w:rPr>
        <w:t>đã</w:t>
      </w:r>
      <w:r>
        <w:rPr>
          <w:color w:val="231F20"/>
          <w:spacing w:val="-22"/>
          <w:w w:val="105"/>
        </w:rPr>
        <w:t> </w:t>
      </w:r>
      <w:r>
        <w:rPr>
          <w:color w:val="231F20"/>
          <w:w w:val="105"/>
        </w:rPr>
        <w:t>nói rõ Thiện Tài đồng tử tu pháp môn Niệm Phật. Vị thứ 53 là Bồ</w:t>
      </w:r>
      <w:r>
        <w:rPr>
          <w:color w:val="231F20"/>
          <w:spacing w:val="-3"/>
          <w:w w:val="105"/>
        </w:rPr>
        <w:t> </w:t>
      </w:r>
      <w:r>
        <w:rPr>
          <w:color w:val="231F20"/>
          <w:w w:val="105"/>
        </w:rPr>
        <w:t>tát</w:t>
      </w:r>
      <w:r>
        <w:rPr>
          <w:color w:val="231F20"/>
          <w:spacing w:val="-3"/>
          <w:w w:val="105"/>
        </w:rPr>
        <w:t> </w:t>
      </w:r>
      <w:r>
        <w:rPr>
          <w:color w:val="231F20"/>
          <w:w w:val="105"/>
        </w:rPr>
        <w:t>Phổ</w:t>
      </w:r>
      <w:r>
        <w:rPr>
          <w:color w:val="231F20"/>
          <w:spacing w:val="-3"/>
          <w:w w:val="105"/>
        </w:rPr>
        <w:t> </w:t>
      </w:r>
      <w:r>
        <w:rPr>
          <w:color w:val="231F20"/>
          <w:w w:val="105"/>
        </w:rPr>
        <w:t>Hiền,</w:t>
      </w:r>
      <w:r>
        <w:rPr>
          <w:color w:val="231F20"/>
          <w:spacing w:val="-2"/>
          <w:w w:val="105"/>
        </w:rPr>
        <w:t> </w:t>
      </w:r>
      <w:r>
        <w:rPr>
          <w:color w:val="231F20"/>
          <w:w w:val="105"/>
        </w:rPr>
        <w:t>mười</w:t>
      </w:r>
      <w:r>
        <w:rPr>
          <w:color w:val="231F20"/>
          <w:spacing w:val="-3"/>
          <w:w w:val="105"/>
        </w:rPr>
        <w:t> </w:t>
      </w:r>
      <w:r>
        <w:rPr>
          <w:color w:val="231F20"/>
          <w:w w:val="105"/>
        </w:rPr>
        <w:t>đại</w:t>
      </w:r>
      <w:r>
        <w:rPr>
          <w:color w:val="231F20"/>
          <w:spacing w:val="-3"/>
          <w:w w:val="105"/>
        </w:rPr>
        <w:t> </w:t>
      </w:r>
      <w:r>
        <w:rPr>
          <w:color w:val="231F20"/>
          <w:w w:val="105"/>
        </w:rPr>
        <w:t>nguyện</w:t>
      </w:r>
      <w:r>
        <w:rPr>
          <w:color w:val="231F20"/>
          <w:spacing w:val="-3"/>
          <w:w w:val="105"/>
        </w:rPr>
        <w:t> </w:t>
      </w:r>
      <w:r>
        <w:rPr>
          <w:color w:val="231F20"/>
          <w:w w:val="105"/>
        </w:rPr>
        <w:t>vương</w:t>
      </w:r>
      <w:r>
        <w:rPr>
          <w:color w:val="231F20"/>
          <w:spacing w:val="-3"/>
          <w:w w:val="105"/>
        </w:rPr>
        <w:t> </w:t>
      </w:r>
      <w:r>
        <w:rPr>
          <w:color w:val="231F20"/>
          <w:w w:val="105"/>
        </w:rPr>
        <w:t>dẫn</w:t>
      </w:r>
      <w:r>
        <w:rPr>
          <w:color w:val="231F20"/>
          <w:spacing w:val="-2"/>
          <w:w w:val="105"/>
        </w:rPr>
        <w:t> </w:t>
      </w:r>
      <w:r>
        <w:rPr>
          <w:color w:val="231F20"/>
          <w:w w:val="105"/>
        </w:rPr>
        <w:t>về</w:t>
      </w:r>
      <w:r>
        <w:rPr>
          <w:color w:val="231F20"/>
          <w:spacing w:val="-3"/>
          <w:w w:val="105"/>
        </w:rPr>
        <w:t> </w:t>
      </w:r>
      <w:r>
        <w:rPr>
          <w:color w:val="231F20"/>
          <w:w w:val="105"/>
        </w:rPr>
        <w:t>Cực</w:t>
      </w:r>
      <w:r>
        <w:rPr>
          <w:color w:val="231F20"/>
          <w:spacing w:val="-3"/>
          <w:w w:val="105"/>
        </w:rPr>
        <w:t> </w:t>
      </w:r>
      <w:r>
        <w:rPr>
          <w:color w:val="231F20"/>
          <w:w w:val="105"/>
        </w:rPr>
        <w:t>Lạc.</w:t>
      </w:r>
    </w:p>
    <w:p>
      <w:pPr>
        <w:pStyle w:val="BodyText"/>
        <w:spacing w:line="278" w:lineRule="auto" w:before="147"/>
        <w:ind w:left="397" w:right="109" w:firstLine="453"/>
      </w:pP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nhìn</w:t>
      </w:r>
      <w:r>
        <w:rPr>
          <w:color w:val="231F20"/>
          <w:spacing w:val="-18"/>
          <w:w w:val="105"/>
        </w:rPr>
        <w:t> </w:t>
      </w:r>
      <w:r>
        <w:rPr>
          <w:color w:val="231F20"/>
          <w:w w:val="105"/>
        </w:rPr>
        <w:t>vào</w:t>
      </w:r>
      <w:r>
        <w:rPr>
          <w:color w:val="231F20"/>
          <w:spacing w:val="-18"/>
          <w:w w:val="105"/>
        </w:rPr>
        <w:t> </w:t>
      </w:r>
      <w:r>
        <w:rPr>
          <w:color w:val="231F20"/>
          <w:w w:val="105"/>
        </w:rPr>
        <w:t>vị</w:t>
      </w:r>
      <w:r>
        <w:rPr>
          <w:color w:val="231F20"/>
          <w:spacing w:val="-18"/>
          <w:w w:val="105"/>
        </w:rPr>
        <w:t> </w:t>
      </w:r>
      <w:r>
        <w:rPr>
          <w:color w:val="231F20"/>
          <w:w w:val="105"/>
        </w:rPr>
        <w:t>mở</w:t>
      </w:r>
      <w:r>
        <w:rPr>
          <w:color w:val="231F20"/>
          <w:spacing w:val="-17"/>
          <w:w w:val="105"/>
        </w:rPr>
        <w:t> </w:t>
      </w:r>
      <w:r>
        <w:rPr>
          <w:color w:val="231F20"/>
          <w:w w:val="105"/>
        </w:rPr>
        <w:t>đầu</w:t>
      </w:r>
      <w:r>
        <w:rPr>
          <w:color w:val="231F20"/>
          <w:spacing w:val="-18"/>
          <w:w w:val="105"/>
        </w:rPr>
        <w:t> </w:t>
      </w:r>
      <w:r>
        <w:rPr>
          <w:color w:val="231F20"/>
          <w:w w:val="105"/>
        </w:rPr>
        <w:t>và</w:t>
      </w:r>
      <w:r>
        <w:rPr>
          <w:color w:val="231F20"/>
          <w:spacing w:val="-18"/>
          <w:w w:val="105"/>
        </w:rPr>
        <w:t> </w:t>
      </w:r>
      <w:r>
        <w:rPr>
          <w:color w:val="231F20"/>
          <w:w w:val="105"/>
        </w:rPr>
        <w:t>vị</w:t>
      </w:r>
      <w:r>
        <w:rPr>
          <w:color w:val="231F20"/>
          <w:spacing w:val="-18"/>
          <w:w w:val="105"/>
        </w:rPr>
        <w:t> </w:t>
      </w:r>
      <w:r>
        <w:rPr>
          <w:color w:val="231F20"/>
          <w:w w:val="105"/>
        </w:rPr>
        <w:t>kết</w:t>
      </w:r>
      <w:r>
        <w:rPr>
          <w:color w:val="231F20"/>
          <w:spacing w:val="-18"/>
          <w:w w:val="105"/>
        </w:rPr>
        <w:t> </w:t>
      </w:r>
      <w:r>
        <w:rPr>
          <w:color w:val="231F20"/>
          <w:w w:val="105"/>
        </w:rPr>
        <w:t>thúc,</w:t>
      </w:r>
      <w:r>
        <w:rPr>
          <w:color w:val="231F20"/>
          <w:spacing w:val="-18"/>
          <w:w w:val="105"/>
        </w:rPr>
        <w:t> </w:t>
      </w:r>
      <w:r>
        <w:rPr>
          <w:color w:val="231F20"/>
          <w:w w:val="105"/>
        </w:rPr>
        <w:t>sẽ</w:t>
      </w:r>
      <w:r>
        <w:rPr>
          <w:color w:val="231F20"/>
          <w:spacing w:val="-18"/>
          <w:w w:val="105"/>
        </w:rPr>
        <w:t> </w:t>
      </w:r>
      <w:r>
        <w:rPr>
          <w:color w:val="231F20"/>
          <w:w w:val="105"/>
        </w:rPr>
        <w:t>biết</w:t>
      </w:r>
      <w:r>
        <w:rPr>
          <w:color w:val="231F20"/>
          <w:spacing w:val="-18"/>
          <w:w w:val="105"/>
        </w:rPr>
        <w:t> </w:t>
      </w:r>
      <w:r>
        <w:rPr>
          <w:color w:val="231F20"/>
          <w:w w:val="105"/>
        </w:rPr>
        <w:t>rõ</w:t>
      </w:r>
      <w:r>
        <w:rPr>
          <w:color w:val="231F20"/>
          <w:spacing w:val="-18"/>
          <w:w w:val="105"/>
        </w:rPr>
        <w:t> </w:t>
      </w:r>
      <w:r>
        <w:rPr>
          <w:color w:val="231F20"/>
          <w:w w:val="105"/>
        </w:rPr>
        <w:t>Thiện Tài</w:t>
      </w:r>
      <w:r>
        <w:rPr>
          <w:color w:val="231F20"/>
          <w:spacing w:val="-1"/>
          <w:w w:val="105"/>
        </w:rPr>
        <w:t> </w:t>
      </w:r>
      <w:r>
        <w:rPr>
          <w:color w:val="231F20"/>
          <w:w w:val="105"/>
        </w:rPr>
        <w:t>tu</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color w:val="231F20"/>
          <w:w w:val="105"/>
        </w:rPr>
        <w:t>gì.</w:t>
      </w:r>
      <w:r>
        <w:rPr>
          <w:color w:val="231F20"/>
          <w:spacing w:val="-1"/>
          <w:w w:val="105"/>
        </w:rPr>
        <w:t> </w:t>
      </w:r>
      <w:r>
        <w:rPr>
          <w:color w:val="231F20"/>
          <w:w w:val="105"/>
        </w:rPr>
        <w:t>Thiện</w:t>
      </w:r>
      <w:r>
        <w:rPr>
          <w:color w:val="231F20"/>
          <w:spacing w:val="-1"/>
          <w:w w:val="105"/>
        </w:rPr>
        <w:t> </w:t>
      </w:r>
      <w:r>
        <w:rPr>
          <w:color w:val="231F20"/>
          <w:w w:val="105"/>
        </w:rPr>
        <w:t>Tài</w:t>
      </w:r>
      <w:r>
        <w:rPr>
          <w:color w:val="231F20"/>
          <w:spacing w:val="-1"/>
          <w:w w:val="105"/>
        </w:rPr>
        <w:t> </w:t>
      </w:r>
      <w:r>
        <w:rPr>
          <w:color w:val="231F20"/>
          <w:w w:val="105"/>
        </w:rPr>
        <w:t>là</w:t>
      </w:r>
      <w:r>
        <w:rPr>
          <w:color w:val="231F20"/>
          <w:spacing w:val="-1"/>
          <w:w w:val="105"/>
        </w:rPr>
        <w:t> </w:t>
      </w:r>
      <w:r>
        <w:rPr>
          <w:color w:val="231F20"/>
          <w:w w:val="105"/>
        </w:rPr>
        <w:t>học</w:t>
      </w:r>
      <w:r>
        <w:rPr>
          <w:color w:val="231F20"/>
          <w:spacing w:val="-1"/>
          <w:w w:val="105"/>
        </w:rPr>
        <w:t> </w:t>
      </w:r>
      <w:r>
        <w:rPr>
          <w:color w:val="231F20"/>
          <w:w w:val="105"/>
        </w:rPr>
        <w:t>trò</w:t>
      </w:r>
      <w:r>
        <w:rPr>
          <w:color w:val="231F20"/>
          <w:spacing w:val="-1"/>
          <w:w w:val="105"/>
        </w:rPr>
        <w:t> </w:t>
      </w:r>
      <w:r>
        <w:rPr>
          <w:color w:val="231F20"/>
          <w:w w:val="105"/>
        </w:rPr>
        <w:t>ngoan</w:t>
      </w:r>
      <w:r>
        <w:rPr>
          <w:color w:val="231F20"/>
          <w:spacing w:val="-1"/>
          <w:w w:val="105"/>
        </w:rPr>
        <w:t> </w:t>
      </w:r>
      <w:r>
        <w:rPr>
          <w:color w:val="231F20"/>
          <w:w w:val="105"/>
        </w:rPr>
        <w:t>của</w:t>
      </w:r>
      <w:r>
        <w:rPr>
          <w:color w:val="231F20"/>
          <w:spacing w:val="-1"/>
          <w:w w:val="105"/>
        </w:rPr>
        <w:t> </w:t>
      </w:r>
      <w:r>
        <w:rPr>
          <w:color w:val="231F20"/>
          <w:w w:val="105"/>
        </w:rPr>
        <w:t>thầy</w:t>
      </w:r>
      <w:r>
        <w:rPr>
          <w:color w:val="231F20"/>
          <w:spacing w:val="-1"/>
          <w:w w:val="105"/>
        </w:rPr>
        <w:t> </w:t>
      </w:r>
      <w:r>
        <w:rPr>
          <w:color w:val="231F20"/>
          <w:w w:val="105"/>
        </w:rPr>
        <w:t>Bồ tát</w:t>
      </w:r>
      <w:r>
        <w:rPr>
          <w:color w:val="231F20"/>
          <w:spacing w:val="-9"/>
          <w:w w:val="105"/>
        </w:rPr>
        <w:t> </w:t>
      </w:r>
      <w:r>
        <w:rPr>
          <w:color w:val="231F20"/>
          <w:w w:val="105"/>
        </w:rPr>
        <w:t>Văn</w:t>
      </w:r>
      <w:r>
        <w:rPr>
          <w:color w:val="231F20"/>
          <w:spacing w:val="-9"/>
          <w:w w:val="105"/>
        </w:rPr>
        <w:t> </w:t>
      </w:r>
      <w:r>
        <w:rPr>
          <w:color w:val="231F20"/>
          <w:w w:val="105"/>
        </w:rPr>
        <w:t>Thù</w:t>
      </w:r>
      <w:r>
        <w:rPr>
          <w:color w:val="231F20"/>
          <w:spacing w:val="-9"/>
          <w:w w:val="105"/>
        </w:rPr>
        <w:t> </w:t>
      </w:r>
      <w:r>
        <w:rPr>
          <w:color w:val="231F20"/>
          <w:w w:val="105"/>
        </w:rPr>
        <w:t>phát</w:t>
      </w:r>
      <w:r>
        <w:rPr>
          <w:color w:val="231F20"/>
          <w:spacing w:val="-9"/>
          <w:w w:val="105"/>
        </w:rPr>
        <w:t> </w:t>
      </w:r>
      <w:r>
        <w:rPr>
          <w:color w:val="231F20"/>
          <w:w w:val="105"/>
        </w:rPr>
        <w:t>nguyện</w:t>
      </w:r>
      <w:r>
        <w:rPr>
          <w:color w:val="231F20"/>
          <w:spacing w:val="-9"/>
          <w:w w:val="105"/>
        </w:rPr>
        <w:t> </w:t>
      </w:r>
      <w:r>
        <w:rPr>
          <w:color w:val="231F20"/>
          <w:w w:val="105"/>
        </w:rPr>
        <w:t>cầu</w:t>
      </w:r>
      <w:r>
        <w:rPr>
          <w:color w:val="231F20"/>
          <w:spacing w:val="-9"/>
          <w:w w:val="105"/>
        </w:rPr>
        <w:t> </w:t>
      </w:r>
      <w:r>
        <w:rPr>
          <w:color w:val="231F20"/>
          <w:w w:val="105"/>
        </w:rPr>
        <w:t>sinh</w:t>
      </w:r>
      <w:r>
        <w:rPr>
          <w:color w:val="231F20"/>
          <w:spacing w:val="-9"/>
          <w:w w:val="105"/>
        </w:rPr>
        <w:t> </w:t>
      </w:r>
      <w:r>
        <w:rPr>
          <w:color w:val="231F20"/>
          <w:w w:val="105"/>
        </w:rPr>
        <w:t>Tịnh</w:t>
      </w:r>
      <w:r>
        <w:rPr>
          <w:color w:val="231F20"/>
          <w:spacing w:val="-9"/>
          <w:w w:val="105"/>
        </w:rPr>
        <w:t> </w:t>
      </w:r>
      <w:r>
        <w:rPr>
          <w:color w:val="231F20"/>
          <w:w w:val="105"/>
        </w:rPr>
        <w:t>Độ.</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Phổ</w:t>
      </w:r>
      <w:r>
        <w:rPr>
          <w:color w:val="231F20"/>
          <w:spacing w:val="-9"/>
          <w:w w:val="105"/>
        </w:rPr>
        <w:t> </w:t>
      </w:r>
      <w:r>
        <w:rPr>
          <w:color w:val="231F20"/>
          <w:w w:val="105"/>
        </w:rPr>
        <w:t>Hiền cũng</w:t>
      </w:r>
      <w:r>
        <w:rPr>
          <w:color w:val="231F20"/>
          <w:spacing w:val="-23"/>
          <w:w w:val="105"/>
        </w:rPr>
        <w:t> </w:t>
      </w:r>
      <w:r>
        <w:rPr>
          <w:color w:val="231F20"/>
          <w:w w:val="105"/>
        </w:rPr>
        <w:t>phát</w:t>
      </w:r>
      <w:r>
        <w:rPr>
          <w:color w:val="231F20"/>
          <w:spacing w:val="-22"/>
          <w:w w:val="105"/>
        </w:rPr>
        <w:t> </w:t>
      </w:r>
      <w:r>
        <w:rPr>
          <w:color w:val="231F20"/>
          <w:w w:val="105"/>
        </w:rPr>
        <w:t>nguyện</w:t>
      </w:r>
      <w:r>
        <w:rPr>
          <w:color w:val="231F20"/>
          <w:spacing w:val="-22"/>
          <w:w w:val="105"/>
        </w:rPr>
        <w:t> </w:t>
      </w:r>
      <w:r>
        <w:rPr>
          <w:color w:val="231F20"/>
          <w:w w:val="105"/>
        </w:rPr>
        <w:t>cầu</w:t>
      </w:r>
      <w:r>
        <w:rPr>
          <w:color w:val="231F20"/>
          <w:spacing w:val="-23"/>
          <w:w w:val="105"/>
        </w:rPr>
        <w:t> </w:t>
      </w:r>
      <w:r>
        <w:rPr>
          <w:color w:val="231F20"/>
          <w:w w:val="105"/>
        </w:rPr>
        <w:t>sinh</w:t>
      </w:r>
      <w:r>
        <w:rPr>
          <w:color w:val="231F20"/>
          <w:spacing w:val="-22"/>
          <w:w w:val="105"/>
        </w:rPr>
        <w:t> </w:t>
      </w:r>
      <w:r>
        <w:rPr>
          <w:color w:val="231F20"/>
          <w:w w:val="105"/>
        </w:rPr>
        <w:t>Tịnh</w:t>
      </w:r>
      <w:r>
        <w:rPr>
          <w:color w:val="231F20"/>
          <w:spacing w:val="-22"/>
          <w:w w:val="105"/>
        </w:rPr>
        <w:t> </w:t>
      </w:r>
      <w:r>
        <w:rPr>
          <w:color w:val="231F20"/>
          <w:w w:val="105"/>
        </w:rPr>
        <w:t>Độ.</w:t>
      </w:r>
      <w:r>
        <w:rPr>
          <w:color w:val="231F20"/>
          <w:spacing w:val="-23"/>
          <w:w w:val="105"/>
        </w:rPr>
        <w:t> </w:t>
      </w:r>
      <w:r>
        <w:rPr>
          <w:color w:val="231F20"/>
          <w:w w:val="105"/>
        </w:rPr>
        <w:t>Học</w:t>
      </w:r>
      <w:r>
        <w:rPr>
          <w:color w:val="231F20"/>
          <w:spacing w:val="-22"/>
          <w:w w:val="105"/>
        </w:rPr>
        <w:t> </w:t>
      </w:r>
      <w:r>
        <w:rPr>
          <w:color w:val="231F20"/>
          <w:w w:val="105"/>
        </w:rPr>
        <w:t>sinh</w:t>
      </w:r>
      <w:r>
        <w:rPr>
          <w:color w:val="231F20"/>
          <w:spacing w:val="-22"/>
          <w:w w:val="105"/>
        </w:rPr>
        <w:t> </w:t>
      </w:r>
      <w:r>
        <w:rPr>
          <w:color w:val="231F20"/>
          <w:w w:val="105"/>
        </w:rPr>
        <w:t>theo</w:t>
      </w:r>
      <w:r>
        <w:rPr>
          <w:color w:val="231F20"/>
          <w:spacing w:val="-23"/>
          <w:w w:val="105"/>
        </w:rPr>
        <w:t> </w:t>
      </w:r>
      <w:r>
        <w:rPr>
          <w:color w:val="231F20"/>
          <w:w w:val="105"/>
        </w:rPr>
        <w:t>thầy</w:t>
      </w:r>
      <w:r>
        <w:rPr>
          <w:color w:val="231F20"/>
          <w:spacing w:val="-22"/>
          <w:w w:val="105"/>
        </w:rPr>
        <w:t> </w:t>
      </w:r>
      <w:r>
        <w:rPr>
          <w:color w:val="231F20"/>
          <w:w w:val="105"/>
        </w:rPr>
        <w:t>cùng nhau tu Tịnh Độ.</w:t>
      </w:r>
    </w:p>
    <w:p>
      <w:pPr>
        <w:spacing w:line="278" w:lineRule="auto" w:before="145"/>
        <w:ind w:left="397" w:right="111" w:firstLine="453"/>
        <w:jc w:val="both"/>
        <w:rPr>
          <w:sz w:val="34"/>
        </w:rPr>
      </w:pPr>
      <w:r>
        <w:rPr>
          <w:color w:val="231F20"/>
          <w:w w:val="105"/>
          <w:sz w:val="34"/>
        </w:rPr>
        <w:t>Như</w:t>
      </w:r>
      <w:r>
        <w:rPr>
          <w:color w:val="231F20"/>
          <w:w w:val="105"/>
          <w:sz w:val="34"/>
        </w:rPr>
        <w:t> vậy</w:t>
      </w:r>
      <w:r>
        <w:rPr>
          <w:color w:val="231F20"/>
          <w:w w:val="105"/>
          <w:sz w:val="34"/>
        </w:rPr>
        <w:t> thì</w:t>
      </w:r>
      <w:r>
        <w:rPr>
          <w:color w:val="231F20"/>
          <w:w w:val="105"/>
          <w:sz w:val="34"/>
        </w:rPr>
        <w:t> Tịnh</w:t>
      </w:r>
      <w:r>
        <w:rPr>
          <w:color w:val="231F20"/>
          <w:w w:val="105"/>
          <w:sz w:val="34"/>
        </w:rPr>
        <w:t> Độ</w:t>
      </w:r>
      <w:r>
        <w:rPr>
          <w:color w:val="231F20"/>
          <w:w w:val="105"/>
          <w:sz w:val="34"/>
        </w:rPr>
        <w:t> là</w:t>
      </w:r>
      <w:r>
        <w:rPr>
          <w:color w:val="231F20"/>
          <w:w w:val="105"/>
          <w:sz w:val="34"/>
        </w:rPr>
        <w:t> kinh</w:t>
      </w:r>
      <w:r>
        <w:rPr>
          <w:color w:val="231F20"/>
          <w:w w:val="105"/>
          <w:sz w:val="34"/>
        </w:rPr>
        <w:t> </w:t>
      </w:r>
      <w:r>
        <w:rPr>
          <w:i/>
          <w:color w:val="231F20"/>
          <w:w w:val="105"/>
          <w:sz w:val="34"/>
        </w:rPr>
        <w:t>Vô</w:t>
      </w:r>
      <w:r>
        <w:rPr>
          <w:i/>
          <w:color w:val="231F20"/>
          <w:w w:val="105"/>
          <w:sz w:val="34"/>
        </w:rPr>
        <w:t> Lượng</w:t>
      </w:r>
      <w:r>
        <w:rPr>
          <w:i/>
          <w:color w:val="231F20"/>
          <w:w w:val="105"/>
          <w:sz w:val="34"/>
        </w:rPr>
        <w:t> Thọ</w:t>
      </w:r>
      <w:r>
        <w:rPr>
          <w:color w:val="231F20"/>
          <w:w w:val="105"/>
          <w:sz w:val="34"/>
        </w:rPr>
        <w:t>;</w:t>
      </w:r>
      <w:r>
        <w:rPr>
          <w:color w:val="231F20"/>
          <w:w w:val="105"/>
          <w:sz w:val="34"/>
        </w:rPr>
        <w:t> còn</w:t>
      </w:r>
      <w:r>
        <w:rPr>
          <w:color w:val="231F20"/>
          <w:w w:val="105"/>
          <w:sz w:val="34"/>
        </w:rPr>
        <w:t> </w:t>
      </w:r>
      <w:r>
        <w:rPr>
          <w:i/>
          <w:color w:val="231F20"/>
          <w:w w:val="105"/>
          <w:sz w:val="34"/>
        </w:rPr>
        <w:t>Hoa Nghiêm </w:t>
      </w:r>
      <w:r>
        <w:rPr>
          <w:color w:val="231F20"/>
          <w:w w:val="105"/>
          <w:sz w:val="34"/>
        </w:rPr>
        <w:t>và </w:t>
      </w:r>
      <w:r>
        <w:rPr>
          <w:i/>
          <w:color w:val="231F20"/>
          <w:w w:val="105"/>
          <w:sz w:val="34"/>
        </w:rPr>
        <w:t>Pháp Hoa </w:t>
      </w:r>
      <w:r>
        <w:rPr>
          <w:color w:val="231F20"/>
          <w:w w:val="105"/>
          <w:sz w:val="34"/>
        </w:rPr>
        <w:t>tới cuối cùng quy vào đâu? Quy vào kinh </w:t>
      </w:r>
      <w:r>
        <w:rPr>
          <w:i/>
          <w:color w:val="231F20"/>
          <w:w w:val="105"/>
          <w:sz w:val="34"/>
        </w:rPr>
        <w:t>Vô Lượng Thọ</w:t>
      </w:r>
      <w:r>
        <w:rPr>
          <w:color w:val="231F20"/>
          <w:w w:val="105"/>
          <w:sz w:val="34"/>
        </w:rPr>
        <w:t>. Do vậy, kinh </w:t>
      </w:r>
      <w:r>
        <w:rPr>
          <w:i/>
          <w:color w:val="231F20"/>
          <w:w w:val="105"/>
          <w:sz w:val="34"/>
        </w:rPr>
        <w:t>Vô Lượng Thọ </w:t>
      </w:r>
      <w:r>
        <w:rPr>
          <w:color w:val="231F20"/>
          <w:w w:val="105"/>
          <w:sz w:val="34"/>
        </w:rPr>
        <w:t>trở thành kinh đệ nhất, thật sự là kinh đệ nhất.</w:t>
      </w:r>
    </w:p>
    <w:p>
      <w:pPr>
        <w:pStyle w:val="BodyText"/>
        <w:spacing w:line="278" w:lineRule="auto" w:before="145"/>
        <w:ind w:left="397" w:right="111" w:firstLine="453"/>
      </w:pPr>
      <w:r>
        <w:rPr>
          <w:color w:val="231F20"/>
          <w:w w:val="105"/>
        </w:rPr>
        <w:t>Kinh </w:t>
      </w:r>
      <w:r>
        <w:rPr>
          <w:i/>
          <w:color w:val="231F20"/>
          <w:w w:val="105"/>
        </w:rPr>
        <w:t>Vô Lượng Thọ </w:t>
      </w:r>
      <w:r>
        <w:rPr>
          <w:color w:val="231F20"/>
          <w:w w:val="105"/>
        </w:rPr>
        <w:t>có 48 phẩm, nếu chúng ta tiếp tục không</w:t>
      </w:r>
      <w:r>
        <w:rPr>
          <w:color w:val="231F20"/>
          <w:w w:val="105"/>
        </w:rPr>
        <w:t> ngừng</w:t>
      </w:r>
      <w:r>
        <w:rPr>
          <w:color w:val="231F20"/>
          <w:w w:val="105"/>
        </w:rPr>
        <w:t> truy</w:t>
      </w:r>
      <w:r>
        <w:rPr>
          <w:color w:val="231F20"/>
          <w:w w:val="105"/>
        </w:rPr>
        <w:t> tìm,</w:t>
      </w:r>
      <w:r>
        <w:rPr>
          <w:color w:val="231F20"/>
          <w:w w:val="105"/>
        </w:rPr>
        <w:t> phẩm</w:t>
      </w:r>
      <w:r>
        <w:rPr>
          <w:color w:val="231F20"/>
          <w:w w:val="105"/>
        </w:rPr>
        <w:t> nào</w:t>
      </w:r>
      <w:r>
        <w:rPr>
          <w:color w:val="231F20"/>
          <w:w w:val="105"/>
        </w:rPr>
        <w:t> là</w:t>
      </w:r>
      <w:r>
        <w:rPr>
          <w:color w:val="231F20"/>
          <w:w w:val="105"/>
        </w:rPr>
        <w:t> bậc</w:t>
      </w:r>
      <w:r>
        <w:rPr>
          <w:color w:val="231F20"/>
          <w:w w:val="105"/>
        </w:rPr>
        <w:t> nhất?</w:t>
      </w:r>
      <w:r>
        <w:rPr>
          <w:color w:val="231F20"/>
          <w:w w:val="105"/>
        </w:rPr>
        <w:t> Trong</w:t>
      </w:r>
      <w:r>
        <w:rPr>
          <w:color w:val="231F20"/>
          <w:w w:val="105"/>
        </w:rPr>
        <w:t> 48 phẩm, kinh văn của phẩm nào là quan trọng nhất? Đương nhiên</w:t>
      </w:r>
      <w:r>
        <w:rPr>
          <w:color w:val="231F20"/>
          <w:spacing w:val="-13"/>
          <w:w w:val="105"/>
        </w:rPr>
        <w:t> </w:t>
      </w:r>
      <w:r>
        <w:rPr>
          <w:color w:val="231F20"/>
          <w:w w:val="105"/>
        </w:rPr>
        <w:t>là</w:t>
      </w:r>
      <w:r>
        <w:rPr>
          <w:color w:val="231F20"/>
          <w:spacing w:val="-12"/>
          <w:w w:val="105"/>
        </w:rPr>
        <w:t> </w:t>
      </w:r>
      <w:r>
        <w:rPr>
          <w:color w:val="231F20"/>
          <w:w w:val="105"/>
        </w:rPr>
        <w:t>Phẩm</w:t>
      </w:r>
      <w:r>
        <w:rPr>
          <w:color w:val="231F20"/>
          <w:spacing w:val="-11"/>
          <w:w w:val="105"/>
        </w:rPr>
        <w:t> </w:t>
      </w:r>
      <w:r>
        <w:rPr>
          <w:color w:val="231F20"/>
          <w:w w:val="105"/>
        </w:rPr>
        <w:t>thứ</w:t>
      </w:r>
      <w:r>
        <w:rPr>
          <w:color w:val="231F20"/>
          <w:spacing w:val="-12"/>
          <w:w w:val="105"/>
        </w:rPr>
        <w:t> </w:t>
      </w:r>
      <w:r>
        <w:rPr>
          <w:color w:val="231F20"/>
          <w:w w:val="105"/>
        </w:rPr>
        <w:t>sáu.</w:t>
      </w:r>
      <w:r>
        <w:rPr>
          <w:color w:val="231F20"/>
          <w:spacing w:val="-12"/>
          <w:w w:val="105"/>
        </w:rPr>
        <w:t> </w:t>
      </w:r>
      <w:r>
        <w:rPr>
          <w:color w:val="231F20"/>
          <w:w w:val="105"/>
        </w:rPr>
        <w:t>Phẩm</w:t>
      </w:r>
      <w:r>
        <w:rPr>
          <w:color w:val="231F20"/>
          <w:spacing w:val="-11"/>
          <w:w w:val="105"/>
        </w:rPr>
        <w:t> </w:t>
      </w:r>
      <w:r>
        <w:rPr>
          <w:color w:val="231F20"/>
          <w:w w:val="105"/>
        </w:rPr>
        <w:t>thứ</w:t>
      </w:r>
      <w:r>
        <w:rPr>
          <w:color w:val="231F20"/>
          <w:spacing w:val="-12"/>
          <w:w w:val="105"/>
        </w:rPr>
        <w:t> </w:t>
      </w:r>
      <w:r>
        <w:rPr>
          <w:color w:val="231F20"/>
          <w:w w:val="105"/>
        </w:rPr>
        <w:t>sáu</w:t>
      </w:r>
      <w:r>
        <w:rPr>
          <w:color w:val="231F20"/>
          <w:spacing w:val="-11"/>
          <w:w w:val="105"/>
        </w:rPr>
        <w:t> </w:t>
      </w:r>
      <w:r>
        <w:rPr>
          <w:color w:val="231F20"/>
          <w:w w:val="105"/>
        </w:rPr>
        <w:t>do</w:t>
      </w:r>
      <w:r>
        <w:rPr>
          <w:color w:val="231F20"/>
          <w:spacing w:val="-11"/>
          <w:w w:val="105"/>
        </w:rPr>
        <w:t> </w:t>
      </w:r>
      <w:r>
        <w:rPr>
          <w:color w:val="231F20"/>
          <w:w w:val="105"/>
        </w:rPr>
        <w:t>chính</w:t>
      </w:r>
      <w:r>
        <w:rPr>
          <w:color w:val="231F20"/>
          <w:spacing w:val="-13"/>
          <w:w w:val="105"/>
        </w:rPr>
        <w:t> </w:t>
      </w:r>
      <w:r>
        <w:rPr>
          <w:color w:val="231F20"/>
          <w:w w:val="105"/>
        </w:rPr>
        <w:t>Phật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2"/>
          <w:w w:val="105"/>
        </w:rPr>
        <w:t> </w:t>
      </w:r>
      <w:r>
        <w:rPr>
          <w:color w:val="231F20"/>
          <w:spacing w:val="-5"/>
          <w:w w:val="105"/>
        </w:rPr>
        <w:t>Đà</w:t>
      </w:r>
    </w:p>
    <w:p>
      <w:pPr>
        <w:spacing w:after="0" w:line="278" w:lineRule="auto"/>
        <w:sectPr>
          <w:pgSz w:w="11060" w:h="15030"/>
          <w:pgMar w:header="841" w:footer="767" w:top="1040" w:bottom="960" w:left="1020" w:right="1020"/>
        </w:sectPr>
      </w:pPr>
    </w:p>
    <w:p>
      <w:pPr>
        <w:pStyle w:val="BodyText"/>
        <w:spacing w:before="6"/>
        <w:jc w:val="left"/>
        <w:rPr>
          <w:sz w:val="22"/>
        </w:rPr>
      </w:pPr>
    </w:p>
    <w:p>
      <w:pPr>
        <w:pStyle w:val="BodyText"/>
        <w:spacing w:line="283" w:lineRule="auto" w:before="106"/>
        <w:ind w:left="113" w:right="396"/>
      </w:pPr>
      <w:r>
        <w:rPr>
          <w:color w:val="231F20"/>
          <w:w w:val="105"/>
        </w:rPr>
        <w:t>nói,</w:t>
      </w:r>
      <w:r>
        <w:rPr>
          <w:color w:val="231F20"/>
          <w:spacing w:val="-23"/>
          <w:w w:val="105"/>
        </w:rPr>
        <w:t> </w:t>
      </w:r>
      <w:r>
        <w:rPr>
          <w:color w:val="231F20"/>
          <w:w w:val="105"/>
        </w:rPr>
        <w:t>Phật</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3"/>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thuật</w:t>
      </w:r>
      <w:r>
        <w:rPr>
          <w:color w:val="231F20"/>
          <w:spacing w:val="-23"/>
          <w:w w:val="105"/>
        </w:rPr>
        <w:t> </w:t>
      </w:r>
      <w:r>
        <w:rPr>
          <w:color w:val="231F20"/>
          <w:w w:val="105"/>
        </w:rPr>
        <w:t>lại</w:t>
      </w:r>
      <w:r>
        <w:rPr>
          <w:color w:val="231F20"/>
          <w:spacing w:val="-22"/>
          <w:w w:val="105"/>
        </w:rPr>
        <w:t> </w:t>
      </w:r>
      <w:r>
        <w:rPr>
          <w:color w:val="231F20"/>
          <w:w w:val="105"/>
        </w:rPr>
        <w:t>cho</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biết.</w:t>
      </w:r>
      <w:r>
        <w:rPr>
          <w:color w:val="231F20"/>
          <w:spacing w:val="-22"/>
          <w:w w:val="105"/>
        </w:rPr>
        <w:t> </w:t>
      </w:r>
      <w:r>
        <w:rPr>
          <w:color w:val="231F20"/>
          <w:w w:val="105"/>
        </w:rPr>
        <w:t>Đây</w:t>
      </w:r>
      <w:r>
        <w:rPr>
          <w:color w:val="231F20"/>
          <w:spacing w:val="-23"/>
          <w:w w:val="105"/>
        </w:rPr>
        <w:t> </w:t>
      </w:r>
      <w:r>
        <w:rPr>
          <w:color w:val="231F20"/>
          <w:w w:val="105"/>
        </w:rPr>
        <w:t>là Phật A Di Đà trong khi tu nhân đã phát ra 48 nguyện.</w:t>
      </w:r>
    </w:p>
    <w:p>
      <w:pPr>
        <w:pStyle w:val="BodyText"/>
        <w:spacing w:line="283" w:lineRule="auto" w:before="139"/>
        <w:ind w:left="113" w:right="392" w:firstLine="453"/>
      </w:pPr>
      <w:r>
        <w:rPr>
          <w:color w:val="231F20"/>
          <w:w w:val="105"/>
        </w:rPr>
        <w:t>Trong 48 nguyện này, nguyện nào quan trọng nhất? Cổ đại</w:t>
      </w:r>
      <w:r>
        <w:rPr>
          <w:color w:val="231F20"/>
          <w:spacing w:val="-19"/>
          <w:w w:val="105"/>
        </w:rPr>
        <w:t> </w:t>
      </w:r>
      <w:r>
        <w:rPr>
          <w:color w:val="231F20"/>
          <w:w w:val="105"/>
        </w:rPr>
        <w:t>đức</w:t>
      </w:r>
      <w:r>
        <w:rPr>
          <w:color w:val="231F20"/>
          <w:spacing w:val="-19"/>
          <w:w w:val="105"/>
        </w:rPr>
        <w:t> </w:t>
      </w:r>
      <w:r>
        <w:rPr>
          <w:color w:val="231F20"/>
          <w:w w:val="105"/>
        </w:rPr>
        <w:t>cho</w:t>
      </w:r>
      <w:r>
        <w:rPr>
          <w:color w:val="231F20"/>
          <w:spacing w:val="-19"/>
          <w:w w:val="105"/>
        </w:rPr>
        <w:t> </w:t>
      </w:r>
      <w:r>
        <w:rPr>
          <w:color w:val="231F20"/>
          <w:w w:val="105"/>
        </w:rPr>
        <w:t>biết:</w:t>
      </w:r>
      <w:r>
        <w:rPr>
          <w:color w:val="231F20"/>
          <w:spacing w:val="-19"/>
          <w:w w:val="105"/>
        </w:rPr>
        <w:t> </w:t>
      </w:r>
      <w:r>
        <w:rPr>
          <w:color w:val="231F20"/>
          <w:w w:val="105"/>
        </w:rPr>
        <w:t>Nguyện</w:t>
      </w:r>
      <w:r>
        <w:rPr>
          <w:color w:val="231F20"/>
          <w:spacing w:val="-19"/>
          <w:w w:val="105"/>
        </w:rPr>
        <w:t> </w:t>
      </w:r>
      <w:r>
        <w:rPr>
          <w:color w:val="231F20"/>
          <w:w w:val="105"/>
        </w:rPr>
        <w:t>thứ</w:t>
      </w:r>
      <w:r>
        <w:rPr>
          <w:color w:val="231F20"/>
          <w:spacing w:val="-19"/>
          <w:w w:val="105"/>
        </w:rPr>
        <w:t> </w:t>
      </w:r>
      <w:r>
        <w:rPr>
          <w:color w:val="231F20"/>
          <w:w w:val="105"/>
        </w:rPr>
        <w:t>18.</w:t>
      </w:r>
      <w:r>
        <w:rPr>
          <w:color w:val="231F20"/>
          <w:spacing w:val="-19"/>
          <w:w w:val="105"/>
        </w:rPr>
        <w:t> </w:t>
      </w:r>
      <w:r>
        <w:rPr>
          <w:color w:val="231F20"/>
          <w:w w:val="105"/>
        </w:rPr>
        <w:t>Nguyện</w:t>
      </w:r>
      <w:r>
        <w:rPr>
          <w:color w:val="231F20"/>
          <w:spacing w:val="-19"/>
          <w:w w:val="105"/>
        </w:rPr>
        <w:t> </w:t>
      </w:r>
      <w:r>
        <w:rPr>
          <w:color w:val="231F20"/>
          <w:w w:val="105"/>
        </w:rPr>
        <w:t>thứ</w:t>
      </w:r>
      <w:r>
        <w:rPr>
          <w:color w:val="231F20"/>
          <w:spacing w:val="-19"/>
          <w:w w:val="105"/>
        </w:rPr>
        <w:t> </w:t>
      </w:r>
      <w:r>
        <w:rPr>
          <w:color w:val="231F20"/>
          <w:w w:val="105"/>
        </w:rPr>
        <w:t>18</w:t>
      </w:r>
      <w:r>
        <w:rPr>
          <w:color w:val="231F20"/>
          <w:spacing w:val="-19"/>
          <w:w w:val="105"/>
        </w:rPr>
        <w:t> </w:t>
      </w:r>
      <w:r>
        <w:rPr>
          <w:color w:val="231F20"/>
          <w:w w:val="105"/>
        </w:rPr>
        <w:t>là</w:t>
      </w:r>
      <w:r>
        <w:rPr>
          <w:color w:val="231F20"/>
          <w:spacing w:val="-18"/>
          <w:w w:val="105"/>
        </w:rPr>
        <w:t> </w:t>
      </w:r>
      <w:r>
        <w:rPr>
          <w:i/>
          <w:color w:val="231F20"/>
          <w:w w:val="105"/>
        </w:rPr>
        <w:t>“Khi</w:t>
      </w:r>
      <w:r>
        <w:rPr>
          <w:i/>
          <w:color w:val="231F20"/>
          <w:spacing w:val="-19"/>
          <w:w w:val="105"/>
        </w:rPr>
        <w:t> </w:t>
      </w:r>
      <w:r>
        <w:rPr>
          <w:i/>
          <w:color w:val="231F20"/>
          <w:w w:val="105"/>
        </w:rPr>
        <w:t>lâm </w:t>
      </w:r>
      <w:r>
        <w:rPr>
          <w:i/>
          <w:color w:val="231F20"/>
          <w:spacing w:val="-2"/>
          <w:w w:val="105"/>
        </w:rPr>
        <w:t>chung,</w:t>
      </w:r>
      <w:r>
        <w:rPr>
          <w:i/>
          <w:color w:val="231F20"/>
          <w:spacing w:val="-19"/>
          <w:w w:val="105"/>
        </w:rPr>
        <w:t> </w:t>
      </w:r>
      <w:r>
        <w:rPr>
          <w:i/>
          <w:color w:val="231F20"/>
          <w:spacing w:val="-2"/>
          <w:w w:val="105"/>
        </w:rPr>
        <w:t>một</w:t>
      </w:r>
      <w:r>
        <w:rPr>
          <w:i/>
          <w:color w:val="231F20"/>
          <w:spacing w:val="-19"/>
          <w:w w:val="105"/>
        </w:rPr>
        <w:t> </w:t>
      </w:r>
      <w:r>
        <w:rPr>
          <w:i/>
          <w:color w:val="231F20"/>
          <w:spacing w:val="-2"/>
          <w:w w:val="105"/>
        </w:rPr>
        <w:t>niệm</w:t>
      </w:r>
      <w:r>
        <w:rPr>
          <w:i/>
          <w:color w:val="231F20"/>
          <w:spacing w:val="-19"/>
          <w:w w:val="105"/>
        </w:rPr>
        <w:t> </w:t>
      </w:r>
      <w:r>
        <w:rPr>
          <w:i/>
          <w:color w:val="231F20"/>
          <w:spacing w:val="-2"/>
          <w:w w:val="105"/>
        </w:rPr>
        <w:t>hay</w:t>
      </w:r>
      <w:r>
        <w:rPr>
          <w:i/>
          <w:color w:val="231F20"/>
          <w:spacing w:val="-19"/>
          <w:w w:val="105"/>
        </w:rPr>
        <w:t> </w:t>
      </w:r>
      <w:r>
        <w:rPr>
          <w:i/>
          <w:color w:val="231F20"/>
          <w:spacing w:val="-2"/>
          <w:w w:val="105"/>
        </w:rPr>
        <w:t>mười</w:t>
      </w:r>
      <w:r>
        <w:rPr>
          <w:i/>
          <w:color w:val="231F20"/>
          <w:spacing w:val="-19"/>
          <w:w w:val="105"/>
        </w:rPr>
        <w:t> </w:t>
      </w:r>
      <w:r>
        <w:rPr>
          <w:i/>
          <w:color w:val="231F20"/>
          <w:spacing w:val="-2"/>
          <w:w w:val="105"/>
        </w:rPr>
        <w:t>niệm</w:t>
      </w:r>
      <w:r>
        <w:rPr>
          <w:i/>
          <w:color w:val="231F20"/>
          <w:spacing w:val="-18"/>
          <w:w w:val="105"/>
        </w:rPr>
        <w:t> </w:t>
      </w:r>
      <w:r>
        <w:rPr>
          <w:i/>
          <w:color w:val="231F20"/>
          <w:spacing w:val="-2"/>
          <w:w w:val="105"/>
        </w:rPr>
        <w:t>đều</w:t>
      </w:r>
      <w:r>
        <w:rPr>
          <w:i/>
          <w:color w:val="231F20"/>
          <w:spacing w:val="-19"/>
          <w:w w:val="105"/>
        </w:rPr>
        <w:t> </w:t>
      </w:r>
      <w:r>
        <w:rPr>
          <w:i/>
          <w:color w:val="231F20"/>
          <w:spacing w:val="-2"/>
          <w:w w:val="105"/>
        </w:rPr>
        <w:t>có</w:t>
      </w:r>
      <w:r>
        <w:rPr>
          <w:i/>
          <w:color w:val="231F20"/>
          <w:spacing w:val="-19"/>
          <w:w w:val="105"/>
        </w:rPr>
        <w:t> </w:t>
      </w:r>
      <w:r>
        <w:rPr>
          <w:i/>
          <w:color w:val="231F20"/>
          <w:spacing w:val="-2"/>
          <w:w w:val="105"/>
        </w:rPr>
        <w:t>thể</w:t>
      </w:r>
      <w:r>
        <w:rPr>
          <w:i/>
          <w:color w:val="231F20"/>
          <w:spacing w:val="-19"/>
          <w:w w:val="105"/>
        </w:rPr>
        <w:t> </w:t>
      </w:r>
      <w:r>
        <w:rPr>
          <w:i/>
          <w:color w:val="231F20"/>
          <w:spacing w:val="-2"/>
          <w:w w:val="105"/>
        </w:rPr>
        <w:t>vãng</w:t>
      </w:r>
      <w:r>
        <w:rPr>
          <w:i/>
          <w:color w:val="231F20"/>
          <w:spacing w:val="-19"/>
          <w:w w:val="105"/>
        </w:rPr>
        <w:t> </w:t>
      </w:r>
      <w:r>
        <w:rPr>
          <w:i/>
          <w:color w:val="231F20"/>
          <w:spacing w:val="-2"/>
          <w:w w:val="105"/>
        </w:rPr>
        <w:t>sinh</w:t>
      </w:r>
      <w:r>
        <w:rPr>
          <w:i/>
          <w:color w:val="231F20"/>
          <w:spacing w:val="-19"/>
          <w:w w:val="105"/>
        </w:rPr>
        <w:t> </w:t>
      </w:r>
      <w:r>
        <w:rPr>
          <w:i/>
          <w:color w:val="231F20"/>
          <w:spacing w:val="-2"/>
          <w:w w:val="105"/>
        </w:rPr>
        <w:t>thế</w:t>
      </w:r>
      <w:r>
        <w:rPr>
          <w:i/>
          <w:color w:val="231F20"/>
          <w:spacing w:val="-19"/>
          <w:w w:val="105"/>
        </w:rPr>
        <w:t> </w:t>
      </w:r>
      <w:r>
        <w:rPr>
          <w:i/>
          <w:color w:val="231F20"/>
          <w:spacing w:val="-2"/>
          <w:w w:val="105"/>
        </w:rPr>
        <w:t>giới </w:t>
      </w:r>
      <w:r>
        <w:rPr>
          <w:i/>
          <w:color w:val="231F20"/>
          <w:w w:val="105"/>
        </w:rPr>
        <w:t>Cực Lạc”. </w:t>
      </w:r>
      <w:r>
        <w:rPr>
          <w:color w:val="231F20"/>
          <w:w w:val="105"/>
        </w:rPr>
        <w:t>Như vậy thì hết thảy chư Phật Như Lai ở ba đời mười phương ứng hóa trong mười pháp giới và lục đạo của vô</w:t>
      </w:r>
      <w:r>
        <w:rPr>
          <w:color w:val="231F20"/>
          <w:spacing w:val="-7"/>
          <w:w w:val="105"/>
        </w:rPr>
        <w:t> </w:t>
      </w:r>
      <w:r>
        <w:rPr>
          <w:color w:val="231F20"/>
          <w:w w:val="105"/>
        </w:rPr>
        <w:t>lượng</w:t>
      </w:r>
      <w:r>
        <w:rPr>
          <w:color w:val="231F20"/>
          <w:spacing w:val="-7"/>
          <w:w w:val="105"/>
        </w:rPr>
        <w:t> </w:t>
      </w:r>
      <w:r>
        <w:rPr>
          <w:color w:val="231F20"/>
          <w:w w:val="105"/>
        </w:rPr>
        <w:t>vô</w:t>
      </w:r>
      <w:r>
        <w:rPr>
          <w:color w:val="231F20"/>
          <w:spacing w:val="-7"/>
          <w:w w:val="105"/>
        </w:rPr>
        <w:t> </w:t>
      </w:r>
      <w:r>
        <w:rPr>
          <w:color w:val="231F20"/>
          <w:w w:val="105"/>
        </w:rPr>
        <w:t>biên</w:t>
      </w:r>
      <w:r>
        <w:rPr>
          <w:color w:val="231F20"/>
          <w:spacing w:val="-8"/>
          <w:w w:val="105"/>
        </w:rPr>
        <w:t> </w:t>
      </w:r>
      <w:r>
        <w:rPr>
          <w:color w:val="231F20"/>
          <w:w w:val="105"/>
        </w:rPr>
        <w:t>các</w:t>
      </w:r>
      <w:r>
        <w:rPr>
          <w:color w:val="231F20"/>
          <w:spacing w:val="-7"/>
          <w:w w:val="105"/>
        </w:rPr>
        <w:t> </w:t>
      </w:r>
      <w:r>
        <w:rPr>
          <w:color w:val="231F20"/>
          <w:w w:val="105"/>
        </w:rPr>
        <w:t>cõi</w:t>
      </w:r>
      <w:r>
        <w:rPr>
          <w:color w:val="231F20"/>
          <w:spacing w:val="-7"/>
          <w:w w:val="105"/>
        </w:rPr>
        <w:t> </w:t>
      </w:r>
      <w:r>
        <w:rPr>
          <w:color w:val="231F20"/>
          <w:w w:val="105"/>
        </w:rPr>
        <w:t>Phật,</w:t>
      </w:r>
      <w:r>
        <w:rPr>
          <w:color w:val="231F20"/>
          <w:spacing w:val="-7"/>
          <w:w w:val="105"/>
        </w:rPr>
        <w:t> </w:t>
      </w:r>
      <w:r>
        <w:rPr>
          <w:color w:val="231F20"/>
          <w:w w:val="105"/>
        </w:rPr>
        <w:t>dùng</w:t>
      </w:r>
      <w:r>
        <w:rPr>
          <w:color w:val="231F20"/>
          <w:spacing w:val="-7"/>
          <w:w w:val="105"/>
        </w:rPr>
        <w:t> </w:t>
      </w:r>
      <w:r>
        <w:rPr>
          <w:color w:val="231F20"/>
          <w:w w:val="105"/>
        </w:rPr>
        <w:t>gì</w:t>
      </w:r>
      <w:r>
        <w:rPr>
          <w:color w:val="231F20"/>
          <w:spacing w:val="-8"/>
          <w:w w:val="105"/>
        </w:rPr>
        <w:t> </w:t>
      </w:r>
      <w:r>
        <w:rPr>
          <w:color w:val="231F20"/>
          <w:w w:val="105"/>
        </w:rPr>
        <w:t>để</w:t>
      </w:r>
      <w:r>
        <w:rPr>
          <w:color w:val="231F20"/>
          <w:spacing w:val="-7"/>
          <w:w w:val="105"/>
        </w:rPr>
        <w:t> </w:t>
      </w:r>
      <w:r>
        <w:rPr>
          <w:color w:val="231F20"/>
          <w:w w:val="105"/>
        </w:rPr>
        <w:t>giáo</w:t>
      </w:r>
      <w:r>
        <w:rPr>
          <w:color w:val="231F20"/>
          <w:spacing w:val="-7"/>
          <w:w w:val="105"/>
        </w:rPr>
        <w:t> </w:t>
      </w:r>
      <w:r>
        <w:rPr>
          <w:color w:val="231F20"/>
          <w:w w:val="105"/>
        </w:rPr>
        <w:t>hóa,</w:t>
      </w:r>
      <w:r>
        <w:rPr>
          <w:color w:val="231F20"/>
          <w:spacing w:val="-7"/>
          <w:w w:val="105"/>
        </w:rPr>
        <w:t> </w:t>
      </w:r>
      <w:r>
        <w:rPr>
          <w:color w:val="231F20"/>
          <w:w w:val="105"/>
        </w:rPr>
        <w:t>tiếp</w:t>
      </w:r>
      <w:r>
        <w:rPr>
          <w:color w:val="231F20"/>
          <w:spacing w:val="-8"/>
          <w:w w:val="105"/>
        </w:rPr>
        <w:t> </w:t>
      </w:r>
      <w:r>
        <w:rPr>
          <w:color w:val="231F20"/>
          <w:w w:val="105"/>
        </w:rPr>
        <w:t>dẫn chúng</w:t>
      </w:r>
      <w:r>
        <w:rPr>
          <w:color w:val="231F20"/>
          <w:spacing w:val="-4"/>
          <w:w w:val="105"/>
        </w:rPr>
        <w:t> </w:t>
      </w:r>
      <w:r>
        <w:rPr>
          <w:color w:val="231F20"/>
          <w:w w:val="105"/>
        </w:rPr>
        <w:t>sinh,</w:t>
      </w:r>
      <w:r>
        <w:rPr>
          <w:color w:val="231F20"/>
          <w:spacing w:val="-4"/>
          <w:w w:val="105"/>
        </w:rPr>
        <w:t> </w:t>
      </w:r>
      <w:r>
        <w:rPr>
          <w:color w:val="231F20"/>
          <w:w w:val="105"/>
        </w:rPr>
        <w:t>giúp</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thành</w:t>
      </w:r>
      <w:r>
        <w:rPr>
          <w:color w:val="231F20"/>
          <w:spacing w:val="-4"/>
          <w:w w:val="105"/>
        </w:rPr>
        <w:t> </w:t>
      </w:r>
      <w:r>
        <w:rPr>
          <w:color w:val="231F20"/>
          <w:w w:val="105"/>
        </w:rPr>
        <w:t>Phật</w:t>
      </w:r>
      <w:r>
        <w:rPr>
          <w:color w:val="231F20"/>
          <w:spacing w:val="-3"/>
          <w:w w:val="105"/>
        </w:rPr>
        <w:t> </w:t>
      </w:r>
      <w:r>
        <w:rPr>
          <w:color w:val="231F20"/>
          <w:w w:val="105"/>
        </w:rPr>
        <w:t>trong</w:t>
      </w:r>
      <w:r>
        <w:rPr>
          <w:color w:val="231F20"/>
          <w:spacing w:val="-4"/>
          <w:w w:val="105"/>
        </w:rPr>
        <w:t> </w:t>
      </w:r>
      <w:r>
        <w:rPr>
          <w:color w:val="231F20"/>
          <w:w w:val="105"/>
        </w:rPr>
        <w:t>một</w:t>
      </w:r>
      <w:r>
        <w:rPr>
          <w:color w:val="231F20"/>
          <w:spacing w:val="-4"/>
          <w:w w:val="105"/>
        </w:rPr>
        <w:t> </w:t>
      </w:r>
      <w:r>
        <w:rPr>
          <w:color w:val="231F20"/>
          <w:w w:val="105"/>
        </w:rPr>
        <w:t>đời?</w:t>
      </w:r>
      <w:r>
        <w:rPr>
          <w:color w:val="231F20"/>
          <w:spacing w:val="-3"/>
          <w:w w:val="105"/>
        </w:rPr>
        <w:t> </w:t>
      </w:r>
      <w:r>
        <w:rPr>
          <w:color w:val="231F20"/>
          <w:w w:val="105"/>
        </w:rPr>
        <w:t>Đều bằng pháp môn này.</w:t>
      </w:r>
    </w:p>
    <w:p>
      <w:pPr>
        <w:pStyle w:val="BodyText"/>
        <w:spacing w:line="283" w:lineRule="auto" w:before="131"/>
        <w:ind w:left="113" w:right="392" w:firstLine="453"/>
      </w:pPr>
      <w:r>
        <w:rPr>
          <w:color w:val="231F20"/>
          <w:w w:val="105"/>
        </w:rPr>
        <w:t>Nói</w:t>
      </w:r>
      <w:r>
        <w:rPr>
          <w:color w:val="231F20"/>
          <w:spacing w:val="-3"/>
          <w:w w:val="105"/>
        </w:rPr>
        <w:t> </w:t>
      </w:r>
      <w:r>
        <w:rPr>
          <w:color w:val="231F20"/>
          <w:w w:val="105"/>
        </w:rPr>
        <w:t>cách</w:t>
      </w:r>
      <w:r>
        <w:rPr>
          <w:color w:val="231F20"/>
          <w:spacing w:val="-3"/>
          <w:w w:val="105"/>
        </w:rPr>
        <w:t> </w:t>
      </w:r>
      <w:r>
        <w:rPr>
          <w:color w:val="231F20"/>
          <w:w w:val="105"/>
        </w:rPr>
        <w:t>khác,</w:t>
      </w:r>
      <w:r>
        <w:rPr>
          <w:color w:val="231F20"/>
          <w:spacing w:val="-3"/>
          <w:w w:val="105"/>
        </w:rPr>
        <w:t> </w:t>
      </w:r>
      <w:r>
        <w:rPr>
          <w:color w:val="231F20"/>
          <w:w w:val="105"/>
        </w:rPr>
        <w:t>Tịnh</w:t>
      </w:r>
      <w:r>
        <w:rPr>
          <w:color w:val="231F20"/>
          <w:spacing w:val="-3"/>
          <w:w w:val="105"/>
        </w:rPr>
        <w:t> </w:t>
      </w:r>
      <w:r>
        <w:rPr>
          <w:color w:val="231F20"/>
          <w:w w:val="105"/>
        </w:rPr>
        <w:t>Độ</w:t>
      </w:r>
      <w:r>
        <w:rPr>
          <w:color w:val="231F20"/>
          <w:spacing w:val="-3"/>
          <w:w w:val="105"/>
        </w:rPr>
        <w:t> </w:t>
      </w:r>
      <w:r>
        <w:rPr>
          <w:color w:val="231F20"/>
          <w:w w:val="105"/>
        </w:rPr>
        <w:t>Tam</w:t>
      </w:r>
      <w:r>
        <w:rPr>
          <w:color w:val="231F20"/>
          <w:spacing w:val="-3"/>
          <w:w w:val="105"/>
        </w:rPr>
        <w:t> </w:t>
      </w:r>
      <w:r>
        <w:rPr>
          <w:color w:val="231F20"/>
          <w:w w:val="105"/>
        </w:rPr>
        <w:t>Kinh:</w:t>
      </w:r>
      <w:r>
        <w:rPr>
          <w:color w:val="231F20"/>
          <w:spacing w:val="-3"/>
          <w:w w:val="105"/>
        </w:rPr>
        <w:t> </w:t>
      </w:r>
      <w:r>
        <w:rPr>
          <w:color w:val="231F20"/>
          <w:w w:val="105"/>
        </w:rPr>
        <w:t>kinh </w:t>
      </w:r>
      <w:r>
        <w:rPr>
          <w:i/>
          <w:color w:val="231F20"/>
          <w:w w:val="105"/>
        </w:rPr>
        <w:t>Vô</w:t>
      </w:r>
      <w:r>
        <w:rPr>
          <w:i/>
          <w:color w:val="231F20"/>
          <w:spacing w:val="-3"/>
          <w:w w:val="105"/>
        </w:rPr>
        <w:t> </w:t>
      </w:r>
      <w:r>
        <w:rPr>
          <w:i/>
          <w:color w:val="231F20"/>
          <w:w w:val="105"/>
        </w:rPr>
        <w:t>Lượng</w:t>
      </w:r>
      <w:r>
        <w:rPr>
          <w:i/>
          <w:color w:val="231F20"/>
          <w:spacing w:val="-3"/>
          <w:w w:val="105"/>
        </w:rPr>
        <w:t> </w:t>
      </w:r>
      <w:r>
        <w:rPr>
          <w:i/>
          <w:color w:val="231F20"/>
          <w:w w:val="105"/>
        </w:rPr>
        <w:t>Thọ</w:t>
      </w:r>
      <w:r>
        <w:rPr>
          <w:color w:val="231F20"/>
          <w:w w:val="105"/>
        </w:rPr>
        <w:t>, </w:t>
      </w:r>
      <w:r>
        <w:rPr>
          <w:color w:val="231F20"/>
        </w:rPr>
        <w:t>kinh </w:t>
      </w:r>
      <w:r>
        <w:rPr>
          <w:i/>
          <w:color w:val="231F20"/>
        </w:rPr>
        <w:t>Di Đà</w:t>
      </w:r>
      <w:r>
        <w:rPr>
          <w:color w:val="231F20"/>
        </w:rPr>
        <w:t>, kinh </w:t>
      </w:r>
      <w:r>
        <w:rPr>
          <w:i/>
          <w:color w:val="231F20"/>
        </w:rPr>
        <w:t>Quán Vô Lượng Thọ Phật </w:t>
      </w:r>
      <w:r>
        <w:rPr>
          <w:color w:val="231F20"/>
        </w:rPr>
        <w:t>là những kinh mà </w:t>
      </w:r>
      <w:r>
        <w:rPr>
          <w:color w:val="231F20"/>
          <w:w w:val="105"/>
        </w:rPr>
        <w:t>hết</w:t>
      </w:r>
      <w:r>
        <w:rPr>
          <w:color w:val="231F20"/>
          <w:spacing w:val="-1"/>
          <w:w w:val="105"/>
        </w:rPr>
        <w:t> </w:t>
      </w:r>
      <w:r>
        <w:rPr>
          <w:color w:val="231F20"/>
          <w:w w:val="105"/>
        </w:rPr>
        <w:t>thảy</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trong</w:t>
      </w:r>
      <w:r>
        <w:rPr>
          <w:color w:val="231F20"/>
          <w:spacing w:val="-1"/>
          <w:w w:val="105"/>
        </w:rPr>
        <w:t> </w:t>
      </w:r>
      <w:r>
        <w:rPr>
          <w:color w:val="231F20"/>
          <w:w w:val="105"/>
        </w:rPr>
        <w:t>lục</w:t>
      </w:r>
      <w:r>
        <w:rPr>
          <w:color w:val="231F20"/>
          <w:spacing w:val="-1"/>
          <w:w w:val="105"/>
        </w:rPr>
        <w:t> </w:t>
      </w:r>
      <w:r>
        <w:rPr>
          <w:color w:val="231F20"/>
          <w:w w:val="105"/>
        </w:rPr>
        <w:t>đạo,</w:t>
      </w:r>
      <w:r>
        <w:rPr>
          <w:color w:val="231F20"/>
          <w:spacing w:val="-1"/>
          <w:w w:val="105"/>
        </w:rPr>
        <w:t> </w:t>
      </w:r>
      <w:r>
        <w:rPr>
          <w:color w:val="231F20"/>
          <w:w w:val="105"/>
        </w:rPr>
        <w:t>mười</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hóa độ</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nhất</w:t>
      </w:r>
      <w:r>
        <w:rPr>
          <w:color w:val="231F20"/>
          <w:spacing w:val="-4"/>
          <w:w w:val="105"/>
        </w:rPr>
        <w:t> </w:t>
      </w:r>
      <w:r>
        <w:rPr>
          <w:color w:val="231F20"/>
          <w:w w:val="105"/>
        </w:rPr>
        <w:t>định</w:t>
      </w:r>
      <w:r>
        <w:rPr>
          <w:color w:val="231F20"/>
          <w:spacing w:val="-4"/>
          <w:w w:val="105"/>
        </w:rPr>
        <w:t> </w:t>
      </w:r>
      <w:r>
        <w:rPr>
          <w:color w:val="231F20"/>
          <w:w w:val="105"/>
        </w:rPr>
        <w:t>phải</w:t>
      </w:r>
      <w:r>
        <w:rPr>
          <w:color w:val="231F20"/>
          <w:spacing w:val="-5"/>
          <w:w w:val="105"/>
        </w:rPr>
        <w:t> </w:t>
      </w:r>
      <w:r>
        <w:rPr>
          <w:color w:val="231F20"/>
          <w:w w:val="105"/>
        </w:rPr>
        <w:t>giảng!</w:t>
      </w:r>
      <w:r>
        <w:rPr>
          <w:color w:val="231F20"/>
          <w:spacing w:val="-5"/>
          <w:w w:val="105"/>
        </w:rPr>
        <w:t> </w:t>
      </w:r>
      <w:r>
        <w:rPr>
          <w:color w:val="231F20"/>
          <w:w w:val="105"/>
        </w:rPr>
        <w:t>Đây</w:t>
      </w:r>
      <w:r>
        <w:rPr>
          <w:color w:val="231F20"/>
          <w:spacing w:val="-4"/>
          <w:w w:val="105"/>
        </w:rPr>
        <w:t> </w:t>
      </w:r>
      <w:r>
        <w:rPr>
          <w:color w:val="231F20"/>
          <w:w w:val="105"/>
        </w:rPr>
        <w:t>là</w:t>
      </w:r>
      <w:r>
        <w:rPr>
          <w:color w:val="231F20"/>
          <w:spacing w:val="-5"/>
          <w:w w:val="105"/>
        </w:rPr>
        <w:t> </w:t>
      </w:r>
      <w:r>
        <w:rPr>
          <w:color w:val="231F20"/>
          <w:w w:val="105"/>
        </w:rPr>
        <w:t>phương</w:t>
      </w:r>
      <w:r>
        <w:rPr>
          <w:color w:val="231F20"/>
          <w:spacing w:val="-4"/>
          <w:w w:val="105"/>
        </w:rPr>
        <w:t> </w:t>
      </w:r>
      <w:r>
        <w:rPr>
          <w:color w:val="231F20"/>
          <w:w w:val="105"/>
        </w:rPr>
        <w:t>thức</w:t>
      </w:r>
      <w:r>
        <w:rPr>
          <w:color w:val="231F20"/>
          <w:spacing w:val="-5"/>
          <w:w w:val="105"/>
        </w:rPr>
        <w:t> </w:t>
      </w:r>
      <w:r>
        <w:rPr>
          <w:color w:val="231F20"/>
          <w:w w:val="105"/>
        </w:rPr>
        <w:t>độ </w:t>
      </w:r>
      <w:r>
        <w:rPr>
          <w:color w:val="231F20"/>
          <w:spacing w:val="-2"/>
          <w:w w:val="105"/>
        </w:rPr>
        <w:t>chúng</w:t>
      </w:r>
      <w:r>
        <w:rPr>
          <w:color w:val="231F20"/>
          <w:spacing w:val="-18"/>
          <w:w w:val="105"/>
        </w:rPr>
        <w:t> </w:t>
      </w:r>
      <w:r>
        <w:rPr>
          <w:color w:val="231F20"/>
          <w:spacing w:val="-2"/>
          <w:w w:val="105"/>
        </w:rPr>
        <w:t>sinh</w:t>
      </w:r>
      <w:r>
        <w:rPr>
          <w:color w:val="231F20"/>
          <w:spacing w:val="-18"/>
          <w:w w:val="105"/>
        </w:rPr>
        <w:t> </w:t>
      </w:r>
      <w:r>
        <w:rPr>
          <w:color w:val="231F20"/>
          <w:spacing w:val="-2"/>
          <w:w w:val="105"/>
        </w:rPr>
        <w:t>chủ</w:t>
      </w:r>
      <w:r>
        <w:rPr>
          <w:color w:val="231F20"/>
          <w:spacing w:val="-18"/>
          <w:w w:val="105"/>
        </w:rPr>
        <w:t> </w:t>
      </w:r>
      <w:r>
        <w:rPr>
          <w:color w:val="231F20"/>
          <w:spacing w:val="-2"/>
          <w:w w:val="105"/>
        </w:rPr>
        <w:t>yếu</w:t>
      </w:r>
      <w:r>
        <w:rPr>
          <w:color w:val="231F20"/>
          <w:spacing w:val="-16"/>
          <w:w w:val="105"/>
        </w:rPr>
        <w:t> </w:t>
      </w:r>
      <w:r>
        <w:rPr>
          <w:color w:val="231F20"/>
          <w:spacing w:val="-2"/>
          <w:w w:val="105"/>
        </w:rPr>
        <w:t>của</w:t>
      </w:r>
      <w:r>
        <w:rPr>
          <w:color w:val="231F20"/>
          <w:spacing w:val="-16"/>
          <w:w w:val="105"/>
        </w:rPr>
        <w:t> </w:t>
      </w:r>
      <w:r>
        <w:rPr>
          <w:color w:val="231F20"/>
          <w:spacing w:val="-2"/>
          <w:w w:val="105"/>
        </w:rPr>
        <w:t>các</w:t>
      </w:r>
      <w:r>
        <w:rPr>
          <w:color w:val="231F20"/>
          <w:spacing w:val="-18"/>
          <w:w w:val="105"/>
        </w:rPr>
        <w:t> </w:t>
      </w:r>
      <w:r>
        <w:rPr>
          <w:color w:val="231F20"/>
          <w:spacing w:val="-2"/>
          <w:w w:val="105"/>
        </w:rPr>
        <w:t>Ngài,</w:t>
      </w:r>
      <w:r>
        <w:rPr>
          <w:color w:val="231F20"/>
          <w:spacing w:val="-18"/>
          <w:w w:val="105"/>
        </w:rPr>
        <w:t> </w:t>
      </w:r>
      <w:r>
        <w:rPr>
          <w:color w:val="231F20"/>
          <w:spacing w:val="-2"/>
          <w:w w:val="105"/>
        </w:rPr>
        <w:t>hết</w:t>
      </w:r>
      <w:r>
        <w:rPr>
          <w:color w:val="231F20"/>
          <w:spacing w:val="-16"/>
          <w:w w:val="105"/>
        </w:rPr>
        <w:t> </w:t>
      </w:r>
      <w:r>
        <w:rPr>
          <w:color w:val="231F20"/>
          <w:spacing w:val="-2"/>
          <w:w w:val="105"/>
        </w:rPr>
        <w:t>thảy</w:t>
      </w:r>
      <w:r>
        <w:rPr>
          <w:color w:val="231F20"/>
          <w:spacing w:val="-18"/>
          <w:w w:val="105"/>
        </w:rPr>
        <w:t> </w:t>
      </w:r>
      <w:r>
        <w:rPr>
          <w:color w:val="231F20"/>
          <w:spacing w:val="-2"/>
          <w:w w:val="105"/>
        </w:rPr>
        <w:t>các</w:t>
      </w:r>
      <w:r>
        <w:rPr>
          <w:color w:val="231F20"/>
          <w:spacing w:val="-18"/>
          <w:w w:val="105"/>
        </w:rPr>
        <w:t> </w:t>
      </w:r>
      <w:r>
        <w:rPr>
          <w:color w:val="231F20"/>
          <w:spacing w:val="-2"/>
          <w:w w:val="105"/>
        </w:rPr>
        <w:t>kinh</w:t>
      </w:r>
      <w:r>
        <w:rPr>
          <w:color w:val="231F20"/>
          <w:spacing w:val="-18"/>
          <w:w w:val="105"/>
        </w:rPr>
        <w:t> </w:t>
      </w:r>
      <w:r>
        <w:rPr>
          <w:color w:val="231F20"/>
          <w:spacing w:val="-2"/>
          <w:w w:val="105"/>
        </w:rPr>
        <w:t>giáo</w:t>
      </w:r>
      <w:r>
        <w:rPr>
          <w:color w:val="231F20"/>
          <w:spacing w:val="-18"/>
          <w:w w:val="105"/>
        </w:rPr>
        <w:t> </w:t>
      </w:r>
      <w:r>
        <w:rPr>
          <w:color w:val="231F20"/>
          <w:spacing w:val="-2"/>
          <w:w w:val="105"/>
        </w:rPr>
        <w:t>khác </w:t>
      </w:r>
      <w:r>
        <w:rPr>
          <w:color w:val="231F20"/>
          <w:w w:val="105"/>
        </w:rPr>
        <w:t>đều</w:t>
      </w:r>
      <w:r>
        <w:rPr>
          <w:color w:val="231F20"/>
          <w:spacing w:val="-11"/>
          <w:w w:val="105"/>
        </w:rPr>
        <w:t> </w:t>
      </w:r>
      <w:r>
        <w:rPr>
          <w:color w:val="231F20"/>
          <w:w w:val="105"/>
        </w:rPr>
        <w:t>là</w:t>
      </w:r>
      <w:r>
        <w:rPr>
          <w:color w:val="231F20"/>
          <w:spacing w:val="-11"/>
          <w:w w:val="105"/>
        </w:rPr>
        <w:t> </w:t>
      </w:r>
      <w:r>
        <w:rPr>
          <w:color w:val="231F20"/>
          <w:w w:val="105"/>
        </w:rPr>
        <w:t>kèm</w:t>
      </w:r>
      <w:r>
        <w:rPr>
          <w:color w:val="231F20"/>
          <w:spacing w:val="-11"/>
          <w:w w:val="105"/>
        </w:rPr>
        <w:t> </w:t>
      </w:r>
      <w:r>
        <w:rPr>
          <w:color w:val="231F20"/>
          <w:w w:val="105"/>
        </w:rPr>
        <w:t>theo,</w:t>
      </w:r>
      <w:r>
        <w:rPr>
          <w:color w:val="231F20"/>
          <w:spacing w:val="-11"/>
          <w:w w:val="105"/>
        </w:rPr>
        <w:t> </w:t>
      </w:r>
      <w:r>
        <w:rPr>
          <w:color w:val="231F20"/>
          <w:w w:val="105"/>
        </w:rPr>
        <w:t>còn</w:t>
      </w:r>
      <w:r>
        <w:rPr>
          <w:color w:val="231F20"/>
          <w:spacing w:val="-11"/>
          <w:w w:val="105"/>
        </w:rPr>
        <w:t> </w:t>
      </w:r>
      <w:r>
        <w:rPr>
          <w:color w:val="231F20"/>
          <w:w w:val="105"/>
        </w:rPr>
        <w:t>những</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11"/>
          <w:w w:val="105"/>
        </w:rPr>
        <w:t> </w:t>
      </w:r>
      <w:r>
        <w:rPr>
          <w:color w:val="231F20"/>
          <w:w w:val="105"/>
        </w:rPr>
        <w:t>là</w:t>
      </w:r>
      <w:r>
        <w:rPr>
          <w:color w:val="231F20"/>
          <w:spacing w:val="-11"/>
          <w:w w:val="105"/>
        </w:rPr>
        <w:t> </w:t>
      </w:r>
      <w:r>
        <w:rPr>
          <w:color w:val="231F20"/>
          <w:w w:val="105"/>
        </w:rPr>
        <w:t>chủ</w:t>
      </w:r>
      <w:r>
        <w:rPr>
          <w:color w:val="231F20"/>
          <w:spacing w:val="-11"/>
          <w:w w:val="105"/>
        </w:rPr>
        <w:t> </w:t>
      </w:r>
      <w:r>
        <w:rPr>
          <w:color w:val="231F20"/>
          <w:w w:val="105"/>
        </w:rPr>
        <w:t>yếu</w:t>
      </w:r>
      <w:r>
        <w:rPr>
          <w:color w:val="231F20"/>
          <w:spacing w:val="-11"/>
          <w:w w:val="105"/>
        </w:rPr>
        <w:t> </w:t>
      </w:r>
      <w:r>
        <w:rPr>
          <w:color w:val="231F20"/>
          <w:w w:val="105"/>
        </w:rPr>
        <w:t>nhất,</w:t>
      </w:r>
      <w:r>
        <w:rPr>
          <w:color w:val="231F20"/>
          <w:spacing w:val="-11"/>
          <w:w w:val="105"/>
        </w:rPr>
        <w:t> </w:t>
      </w:r>
      <w:r>
        <w:rPr>
          <w:color w:val="231F20"/>
          <w:w w:val="105"/>
        </w:rPr>
        <w:t>chúng ta phải có nhận thức này. Vì sao giảng những kinh khác? Chúng</w:t>
      </w:r>
      <w:r>
        <w:rPr>
          <w:color w:val="231F20"/>
          <w:spacing w:val="-19"/>
          <w:w w:val="105"/>
        </w:rPr>
        <w:t> </w:t>
      </w:r>
      <w:r>
        <w:rPr>
          <w:color w:val="231F20"/>
          <w:w w:val="105"/>
        </w:rPr>
        <w:t>sinh</w:t>
      </w:r>
      <w:r>
        <w:rPr>
          <w:color w:val="231F20"/>
          <w:spacing w:val="-19"/>
          <w:w w:val="105"/>
        </w:rPr>
        <w:t> </w:t>
      </w:r>
      <w:r>
        <w:rPr>
          <w:color w:val="231F20"/>
          <w:w w:val="105"/>
        </w:rPr>
        <w:t>không</w:t>
      </w:r>
      <w:r>
        <w:rPr>
          <w:color w:val="231F20"/>
          <w:spacing w:val="-19"/>
          <w:w w:val="105"/>
        </w:rPr>
        <w:t> </w:t>
      </w:r>
      <w:r>
        <w:rPr>
          <w:color w:val="231F20"/>
          <w:w w:val="105"/>
        </w:rPr>
        <w:t>tin</w:t>
      </w:r>
      <w:r>
        <w:rPr>
          <w:color w:val="231F20"/>
          <w:spacing w:val="-19"/>
          <w:w w:val="105"/>
        </w:rPr>
        <w:t> </w:t>
      </w:r>
      <w:r>
        <w:rPr>
          <w:color w:val="231F20"/>
          <w:w w:val="105"/>
        </w:rPr>
        <w:t>Tịnh</w:t>
      </w:r>
      <w:r>
        <w:rPr>
          <w:color w:val="231F20"/>
          <w:spacing w:val="-19"/>
          <w:w w:val="105"/>
        </w:rPr>
        <w:t> </w:t>
      </w:r>
      <w:r>
        <w:rPr>
          <w:color w:val="231F20"/>
          <w:w w:val="105"/>
        </w:rPr>
        <w:t>Độ,</w:t>
      </w:r>
      <w:r>
        <w:rPr>
          <w:color w:val="231F20"/>
          <w:spacing w:val="-19"/>
          <w:w w:val="105"/>
        </w:rPr>
        <w:t> </w:t>
      </w:r>
      <w:r>
        <w:rPr>
          <w:color w:val="231F20"/>
          <w:w w:val="105"/>
        </w:rPr>
        <w:t>chẳng</w:t>
      </w:r>
      <w:r>
        <w:rPr>
          <w:color w:val="231F20"/>
          <w:spacing w:val="-19"/>
          <w:w w:val="105"/>
        </w:rPr>
        <w:t> </w:t>
      </w:r>
      <w:r>
        <w:rPr>
          <w:color w:val="231F20"/>
          <w:w w:val="105"/>
        </w:rPr>
        <w:t>thể</w:t>
      </w:r>
      <w:r>
        <w:rPr>
          <w:color w:val="231F20"/>
          <w:spacing w:val="-19"/>
          <w:w w:val="105"/>
        </w:rPr>
        <w:t> </w:t>
      </w:r>
      <w:r>
        <w:rPr>
          <w:color w:val="231F20"/>
          <w:w w:val="105"/>
        </w:rPr>
        <w:t>tiếp</w:t>
      </w:r>
      <w:r>
        <w:rPr>
          <w:color w:val="231F20"/>
          <w:spacing w:val="-19"/>
          <w:w w:val="105"/>
        </w:rPr>
        <w:t> </w:t>
      </w:r>
      <w:r>
        <w:rPr>
          <w:color w:val="231F20"/>
          <w:w w:val="105"/>
        </w:rPr>
        <w:t>nhận,</w:t>
      </w:r>
      <w:r>
        <w:rPr>
          <w:color w:val="231F20"/>
          <w:spacing w:val="-19"/>
          <w:w w:val="105"/>
        </w:rPr>
        <w:t> </w:t>
      </w:r>
      <w:r>
        <w:rPr>
          <w:color w:val="231F20"/>
          <w:w w:val="105"/>
        </w:rPr>
        <w:t>họ</w:t>
      </w:r>
      <w:r>
        <w:rPr>
          <w:color w:val="231F20"/>
          <w:spacing w:val="-19"/>
          <w:w w:val="105"/>
        </w:rPr>
        <w:t> </w:t>
      </w:r>
      <w:r>
        <w:rPr>
          <w:color w:val="231F20"/>
          <w:w w:val="105"/>
        </w:rPr>
        <w:t>thích những</w:t>
      </w:r>
      <w:r>
        <w:rPr>
          <w:color w:val="231F20"/>
          <w:spacing w:val="-16"/>
          <w:w w:val="105"/>
        </w:rPr>
        <w:t> </w:t>
      </w:r>
      <w:r>
        <w:rPr>
          <w:color w:val="231F20"/>
          <w:w w:val="105"/>
        </w:rPr>
        <w:t>thứ</w:t>
      </w:r>
      <w:r>
        <w:rPr>
          <w:color w:val="231F20"/>
          <w:spacing w:val="-16"/>
          <w:w w:val="105"/>
        </w:rPr>
        <w:t> </w:t>
      </w:r>
      <w:r>
        <w:rPr>
          <w:color w:val="231F20"/>
          <w:w w:val="105"/>
        </w:rPr>
        <w:t>khác.</w:t>
      </w:r>
      <w:r>
        <w:rPr>
          <w:color w:val="231F20"/>
          <w:spacing w:val="-16"/>
          <w:w w:val="105"/>
        </w:rPr>
        <w:t> </w:t>
      </w:r>
      <w:r>
        <w:rPr>
          <w:color w:val="231F20"/>
          <w:w w:val="105"/>
        </w:rPr>
        <w:t>Thích</w:t>
      </w:r>
      <w:r>
        <w:rPr>
          <w:color w:val="231F20"/>
          <w:spacing w:val="-16"/>
          <w:w w:val="105"/>
        </w:rPr>
        <w:t> </w:t>
      </w:r>
      <w:r>
        <w:rPr>
          <w:color w:val="231F20"/>
          <w:w w:val="105"/>
        </w:rPr>
        <w:t>điều</w:t>
      </w:r>
      <w:r>
        <w:rPr>
          <w:color w:val="231F20"/>
          <w:spacing w:val="-15"/>
          <w:w w:val="105"/>
        </w:rPr>
        <w:t> </w:t>
      </w:r>
      <w:r>
        <w:rPr>
          <w:color w:val="231F20"/>
          <w:w w:val="105"/>
        </w:rPr>
        <w:t>gì,</w:t>
      </w:r>
      <w:r>
        <w:rPr>
          <w:color w:val="231F20"/>
          <w:spacing w:val="-16"/>
          <w:w w:val="105"/>
        </w:rPr>
        <w:t> </w:t>
      </w:r>
      <w:r>
        <w:rPr>
          <w:color w:val="231F20"/>
          <w:w w:val="105"/>
        </w:rPr>
        <w:t>tôi</w:t>
      </w:r>
      <w:r>
        <w:rPr>
          <w:color w:val="231F20"/>
          <w:spacing w:val="-16"/>
          <w:w w:val="105"/>
        </w:rPr>
        <w:t> </w:t>
      </w:r>
      <w:r>
        <w:rPr>
          <w:color w:val="231F20"/>
          <w:w w:val="105"/>
        </w:rPr>
        <w:t>bèn</w:t>
      </w:r>
      <w:r>
        <w:rPr>
          <w:color w:val="231F20"/>
          <w:spacing w:val="-16"/>
          <w:w w:val="105"/>
        </w:rPr>
        <w:t> </w:t>
      </w:r>
      <w:r>
        <w:rPr>
          <w:color w:val="231F20"/>
          <w:w w:val="105"/>
        </w:rPr>
        <w:t>giảng</w:t>
      </w:r>
      <w:r>
        <w:rPr>
          <w:color w:val="231F20"/>
          <w:spacing w:val="-15"/>
          <w:w w:val="105"/>
        </w:rPr>
        <w:t> </w:t>
      </w:r>
      <w:r>
        <w:rPr>
          <w:color w:val="231F20"/>
          <w:w w:val="105"/>
        </w:rPr>
        <w:t>cho</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điều ấy.</w:t>
      </w:r>
      <w:r>
        <w:rPr>
          <w:color w:val="231F20"/>
          <w:spacing w:val="-17"/>
          <w:w w:val="105"/>
        </w:rPr>
        <w:t> </w:t>
      </w:r>
      <w:r>
        <w:rPr>
          <w:color w:val="231F20"/>
          <w:w w:val="105"/>
        </w:rPr>
        <w:t>Giảng</w:t>
      </w:r>
      <w:r>
        <w:rPr>
          <w:color w:val="231F20"/>
          <w:spacing w:val="-17"/>
          <w:w w:val="105"/>
        </w:rPr>
        <w:t> </w:t>
      </w:r>
      <w:r>
        <w:rPr>
          <w:color w:val="231F20"/>
          <w:w w:val="105"/>
        </w:rPr>
        <w:t>đến</w:t>
      </w:r>
      <w:r>
        <w:rPr>
          <w:color w:val="231F20"/>
          <w:spacing w:val="-17"/>
          <w:w w:val="105"/>
        </w:rPr>
        <w:t> </w:t>
      </w:r>
      <w:r>
        <w:rPr>
          <w:color w:val="231F20"/>
          <w:w w:val="105"/>
        </w:rPr>
        <w:t>cuối</w:t>
      </w:r>
      <w:r>
        <w:rPr>
          <w:color w:val="231F20"/>
          <w:spacing w:val="-17"/>
          <w:w w:val="105"/>
        </w:rPr>
        <w:t> </w:t>
      </w:r>
      <w:r>
        <w:rPr>
          <w:color w:val="231F20"/>
          <w:w w:val="105"/>
        </w:rPr>
        <w:t>cùng</w:t>
      </w:r>
      <w:r>
        <w:rPr>
          <w:color w:val="231F20"/>
          <w:spacing w:val="-17"/>
          <w:w w:val="105"/>
        </w:rPr>
        <w:t> </w:t>
      </w:r>
      <w:r>
        <w:rPr>
          <w:color w:val="231F20"/>
          <w:w w:val="105"/>
        </w:rPr>
        <w:t>đều</w:t>
      </w:r>
      <w:r>
        <w:rPr>
          <w:color w:val="231F20"/>
          <w:spacing w:val="-17"/>
          <w:w w:val="105"/>
        </w:rPr>
        <w:t> </w:t>
      </w:r>
      <w:r>
        <w:rPr>
          <w:color w:val="231F20"/>
          <w:w w:val="105"/>
        </w:rPr>
        <w:t>trở</w:t>
      </w:r>
      <w:r>
        <w:rPr>
          <w:color w:val="231F20"/>
          <w:spacing w:val="-17"/>
          <w:w w:val="105"/>
        </w:rPr>
        <w:t> </w:t>
      </w:r>
      <w:r>
        <w:rPr>
          <w:color w:val="231F20"/>
          <w:w w:val="105"/>
        </w:rPr>
        <w:t>về</w:t>
      </w:r>
      <w:r>
        <w:rPr>
          <w:color w:val="231F20"/>
          <w:spacing w:val="-17"/>
          <w:w w:val="105"/>
        </w:rPr>
        <w:t> </w:t>
      </w:r>
      <w:r>
        <w:rPr>
          <w:color w:val="231F20"/>
          <w:w w:val="105"/>
        </w:rPr>
        <w:t>đây,</w:t>
      </w:r>
      <w:r>
        <w:rPr>
          <w:color w:val="231F20"/>
          <w:spacing w:val="-17"/>
          <w:w w:val="105"/>
        </w:rPr>
        <w:t> </w:t>
      </w:r>
      <w:r>
        <w:rPr>
          <w:color w:val="231F20"/>
          <w:w w:val="105"/>
        </w:rPr>
        <w:t>diệu</w:t>
      </w:r>
      <w:r>
        <w:rPr>
          <w:color w:val="231F20"/>
          <w:spacing w:val="-17"/>
          <w:w w:val="105"/>
        </w:rPr>
        <w:t> </w:t>
      </w:r>
      <w:r>
        <w:rPr>
          <w:color w:val="231F20"/>
          <w:w w:val="105"/>
        </w:rPr>
        <w:t>tuyệt</w:t>
      </w:r>
      <w:r>
        <w:rPr>
          <w:color w:val="231F20"/>
          <w:spacing w:val="-17"/>
          <w:w w:val="105"/>
        </w:rPr>
        <w:t> </w:t>
      </w:r>
      <w:r>
        <w:rPr>
          <w:color w:val="231F20"/>
          <w:w w:val="105"/>
        </w:rPr>
        <w:t>chẳng</w:t>
      </w:r>
      <w:r>
        <w:rPr>
          <w:color w:val="231F20"/>
          <w:spacing w:val="-17"/>
          <w:w w:val="105"/>
        </w:rPr>
        <w:t> </w:t>
      </w:r>
      <w:r>
        <w:rPr>
          <w:color w:val="231F20"/>
          <w:w w:val="105"/>
        </w:rPr>
        <w:t>thể </w:t>
      </w:r>
      <w:r>
        <w:rPr>
          <w:color w:val="231F20"/>
        </w:rPr>
        <w:t>nghĩ</w:t>
      </w:r>
      <w:r>
        <w:rPr>
          <w:color w:val="231F20"/>
          <w:spacing w:val="-3"/>
        </w:rPr>
        <w:t> </w:t>
      </w:r>
      <w:r>
        <w:rPr>
          <w:color w:val="231F20"/>
        </w:rPr>
        <w:t>bàn!</w:t>
      </w:r>
      <w:r>
        <w:rPr>
          <w:color w:val="231F20"/>
          <w:spacing w:val="-3"/>
        </w:rPr>
        <w:t> </w:t>
      </w:r>
      <w:r>
        <w:rPr>
          <w:color w:val="231F20"/>
        </w:rPr>
        <w:t>Bất</w:t>
      </w:r>
      <w:r>
        <w:rPr>
          <w:color w:val="231F20"/>
          <w:spacing w:val="-3"/>
        </w:rPr>
        <w:t> </w:t>
      </w:r>
      <w:r>
        <w:rPr>
          <w:color w:val="231F20"/>
        </w:rPr>
        <w:t>luận</w:t>
      </w:r>
      <w:r>
        <w:rPr>
          <w:color w:val="231F20"/>
          <w:spacing w:val="-3"/>
        </w:rPr>
        <w:t> </w:t>
      </w:r>
      <w:r>
        <w:rPr>
          <w:color w:val="231F20"/>
        </w:rPr>
        <w:t>Tông</w:t>
      </w:r>
      <w:r>
        <w:rPr>
          <w:color w:val="231F20"/>
          <w:spacing w:val="-3"/>
        </w:rPr>
        <w:t> </w:t>
      </w:r>
      <w:r>
        <w:rPr>
          <w:color w:val="231F20"/>
        </w:rPr>
        <w:t>Môn</w:t>
      </w:r>
      <w:r>
        <w:rPr>
          <w:color w:val="231F20"/>
          <w:spacing w:val="-3"/>
        </w:rPr>
        <w:t> </w:t>
      </w:r>
      <w:r>
        <w:rPr>
          <w:color w:val="231F20"/>
        </w:rPr>
        <w:t>hay</w:t>
      </w:r>
      <w:r>
        <w:rPr>
          <w:color w:val="231F20"/>
          <w:spacing w:val="-3"/>
        </w:rPr>
        <w:t> </w:t>
      </w:r>
      <w:r>
        <w:rPr>
          <w:color w:val="231F20"/>
        </w:rPr>
        <w:t>Giáo</w:t>
      </w:r>
      <w:r>
        <w:rPr>
          <w:color w:val="231F20"/>
          <w:spacing w:val="-3"/>
        </w:rPr>
        <w:t> </w:t>
      </w:r>
      <w:r>
        <w:rPr>
          <w:color w:val="231F20"/>
        </w:rPr>
        <w:t>Hạ,</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thấy</w:t>
      </w:r>
      <w:r>
        <w:rPr>
          <w:color w:val="231F20"/>
          <w:spacing w:val="-3"/>
        </w:rPr>
        <w:t> </w:t>
      </w:r>
      <w:r>
        <w:rPr>
          <w:color w:val="231F20"/>
        </w:rPr>
        <w:t>những </w:t>
      </w:r>
      <w:r>
        <w:rPr>
          <w:color w:val="231F20"/>
          <w:w w:val="105"/>
        </w:rPr>
        <w:t>đại đức trong Thiền Tông đến tuổi già chuyên niệm Phật A Di</w:t>
      </w:r>
      <w:r>
        <w:rPr>
          <w:color w:val="231F20"/>
          <w:spacing w:val="-11"/>
          <w:w w:val="105"/>
        </w:rPr>
        <w:t> </w:t>
      </w:r>
      <w:r>
        <w:rPr>
          <w:color w:val="231F20"/>
          <w:w w:val="105"/>
        </w:rPr>
        <w:t>Đà,</w:t>
      </w:r>
      <w:r>
        <w:rPr>
          <w:color w:val="231F20"/>
          <w:spacing w:val="-11"/>
          <w:w w:val="105"/>
        </w:rPr>
        <w:t> </w:t>
      </w:r>
      <w:r>
        <w:rPr>
          <w:color w:val="231F20"/>
          <w:w w:val="105"/>
        </w:rPr>
        <w:t>cầu</w:t>
      </w:r>
      <w:r>
        <w:rPr>
          <w:color w:val="231F20"/>
          <w:spacing w:val="-11"/>
          <w:w w:val="105"/>
        </w:rPr>
        <w:t> </w:t>
      </w:r>
      <w:r>
        <w:rPr>
          <w:color w:val="231F20"/>
          <w:w w:val="105"/>
        </w:rPr>
        <w:t>sinh</w:t>
      </w:r>
      <w:r>
        <w:rPr>
          <w:color w:val="231F20"/>
          <w:spacing w:val="-10"/>
          <w:w w:val="105"/>
        </w:rPr>
        <w:t> </w:t>
      </w:r>
      <w:r>
        <w:rPr>
          <w:color w:val="231F20"/>
          <w:w w:val="105"/>
        </w:rPr>
        <w:t>thế</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p>
    <w:p>
      <w:pPr>
        <w:pStyle w:val="BodyText"/>
        <w:spacing w:line="283" w:lineRule="auto" w:before="124"/>
        <w:ind w:left="113" w:right="392" w:firstLine="453"/>
      </w:pPr>
      <w:r>
        <w:rPr>
          <w:color w:val="231F20"/>
          <w:w w:val="105"/>
        </w:rPr>
        <w:t>Trong </w:t>
      </w:r>
      <w:r>
        <w:rPr>
          <w:i/>
          <w:color w:val="231F20"/>
          <w:w w:val="105"/>
        </w:rPr>
        <w:t>Vãng Sinh Truyện </w:t>
      </w:r>
      <w:r>
        <w:rPr>
          <w:color w:val="231F20"/>
          <w:w w:val="105"/>
        </w:rPr>
        <w:t>có rất nhiều trường hợp như vậy. Tông Hoa Nghiêm chẳng cần phải nói nữa, mười đại nguyện</w:t>
      </w:r>
      <w:r>
        <w:rPr>
          <w:color w:val="231F20"/>
          <w:spacing w:val="2"/>
          <w:w w:val="105"/>
        </w:rPr>
        <w:t> </w:t>
      </w:r>
      <w:r>
        <w:rPr>
          <w:color w:val="231F20"/>
          <w:w w:val="105"/>
        </w:rPr>
        <w:t>vương</w:t>
      </w:r>
      <w:r>
        <w:rPr>
          <w:color w:val="231F20"/>
          <w:spacing w:val="2"/>
          <w:w w:val="105"/>
        </w:rPr>
        <w:t> </w:t>
      </w:r>
      <w:r>
        <w:rPr>
          <w:color w:val="231F20"/>
          <w:w w:val="105"/>
        </w:rPr>
        <w:t>dẫn</w:t>
      </w:r>
      <w:r>
        <w:rPr>
          <w:color w:val="231F20"/>
          <w:spacing w:val="3"/>
          <w:w w:val="105"/>
        </w:rPr>
        <w:t> </w:t>
      </w:r>
      <w:r>
        <w:rPr>
          <w:color w:val="231F20"/>
          <w:w w:val="105"/>
        </w:rPr>
        <w:t>về</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3"/>
          <w:w w:val="105"/>
        </w:rPr>
        <w:t> </w:t>
      </w:r>
      <w:r>
        <w:rPr>
          <w:color w:val="231F20"/>
          <w:w w:val="105"/>
        </w:rPr>
        <w:t>Tông</w:t>
      </w:r>
      <w:r>
        <w:rPr>
          <w:color w:val="231F20"/>
          <w:spacing w:val="3"/>
          <w:w w:val="105"/>
        </w:rPr>
        <w:t> </w:t>
      </w:r>
      <w:r>
        <w:rPr>
          <w:color w:val="231F20"/>
          <w:w w:val="105"/>
        </w:rPr>
        <w:t>Thiên</w:t>
      </w:r>
      <w:r>
        <w:rPr>
          <w:color w:val="231F20"/>
          <w:spacing w:val="1"/>
          <w:w w:val="105"/>
        </w:rPr>
        <w:t> </w:t>
      </w:r>
      <w:r>
        <w:rPr>
          <w:color w:val="231F20"/>
          <w:w w:val="105"/>
        </w:rPr>
        <w:t>Thai,</w:t>
      </w:r>
      <w:r>
        <w:rPr>
          <w:color w:val="231F20"/>
          <w:spacing w:val="2"/>
          <w:w w:val="105"/>
        </w:rPr>
        <w:t> </w:t>
      </w:r>
      <w:r>
        <w:rPr>
          <w:color w:val="231F20"/>
          <w:w w:val="105"/>
        </w:rPr>
        <w:t>bản</w:t>
      </w:r>
      <w:r>
        <w:rPr>
          <w:color w:val="231F20"/>
          <w:spacing w:val="2"/>
          <w:w w:val="105"/>
        </w:rPr>
        <w:t> </w:t>
      </w:r>
      <w:r>
        <w:rPr>
          <w:color w:val="231F20"/>
          <w:spacing w:val="-4"/>
          <w:w w:val="105"/>
        </w:rPr>
        <w:t>thân</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Trí Giả Đại sư tu hành theo </w:t>
      </w:r>
      <w:r>
        <w:rPr>
          <w:i/>
          <w:color w:val="231F20"/>
          <w:w w:val="105"/>
        </w:rPr>
        <w:t>Quán Vô Lượng Thọ Kinh</w:t>
      </w:r>
      <w:r>
        <w:rPr>
          <w:color w:val="231F20"/>
          <w:w w:val="105"/>
        </w:rPr>
        <w:t>, còn </w:t>
      </w:r>
      <w:r>
        <w:rPr>
          <w:color w:val="231F20"/>
        </w:rPr>
        <w:t>gọi là </w:t>
      </w:r>
      <w:r>
        <w:rPr>
          <w:i/>
          <w:color w:val="231F20"/>
        </w:rPr>
        <w:t>Thập Lục Quán Kinh</w:t>
      </w:r>
      <w:r>
        <w:rPr>
          <w:color w:val="231F20"/>
        </w:rPr>
        <w:t>, Ngài vãng sinh thế giới Cực Lạc. </w:t>
      </w:r>
      <w:r>
        <w:rPr>
          <w:color w:val="231F20"/>
          <w:w w:val="105"/>
        </w:rPr>
        <w:t>Từ</w:t>
      </w:r>
      <w:r>
        <w:rPr>
          <w:color w:val="231F20"/>
          <w:spacing w:val="-11"/>
          <w:w w:val="105"/>
        </w:rPr>
        <w:t> </w:t>
      </w:r>
      <w:r>
        <w:rPr>
          <w:color w:val="231F20"/>
          <w:w w:val="105"/>
        </w:rPr>
        <w:t>những</w:t>
      </w:r>
      <w:r>
        <w:rPr>
          <w:color w:val="231F20"/>
          <w:spacing w:val="-11"/>
          <w:w w:val="105"/>
        </w:rPr>
        <w:t> </w:t>
      </w:r>
      <w:r>
        <w:rPr>
          <w:color w:val="231F20"/>
          <w:w w:val="105"/>
        </w:rPr>
        <w:t>tổ</w:t>
      </w:r>
      <w:r>
        <w:rPr>
          <w:color w:val="231F20"/>
          <w:spacing w:val="-11"/>
          <w:w w:val="105"/>
        </w:rPr>
        <w:t> </w:t>
      </w:r>
      <w:r>
        <w:rPr>
          <w:color w:val="231F20"/>
          <w:w w:val="105"/>
        </w:rPr>
        <w:t>sư</w:t>
      </w:r>
      <w:r>
        <w:rPr>
          <w:color w:val="231F20"/>
          <w:spacing w:val="-11"/>
          <w:w w:val="105"/>
        </w:rPr>
        <w:t> </w:t>
      </w:r>
      <w:r>
        <w:rPr>
          <w:color w:val="231F20"/>
          <w:w w:val="105"/>
        </w:rPr>
        <w:t>đại</w:t>
      </w:r>
      <w:r>
        <w:rPr>
          <w:color w:val="231F20"/>
          <w:spacing w:val="-11"/>
          <w:w w:val="105"/>
        </w:rPr>
        <w:t> </w:t>
      </w:r>
      <w:r>
        <w:rPr>
          <w:color w:val="231F20"/>
          <w:w w:val="105"/>
        </w:rPr>
        <w:t>đức</w:t>
      </w:r>
      <w:r>
        <w:rPr>
          <w:color w:val="231F20"/>
          <w:spacing w:val="-11"/>
          <w:w w:val="105"/>
        </w:rPr>
        <w:t> </w:t>
      </w:r>
      <w:r>
        <w:rPr>
          <w:color w:val="231F20"/>
          <w:w w:val="105"/>
        </w:rPr>
        <w:t>này,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bèn</w:t>
      </w:r>
      <w:r>
        <w:rPr>
          <w:color w:val="231F20"/>
          <w:spacing w:val="-11"/>
          <w:w w:val="105"/>
        </w:rPr>
        <w:t> </w:t>
      </w:r>
      <w:r>
        <w:rPr>
          <w:color w:val="231F20"/>
          <w:w w:val="105"/>
        </w:rPr>
        <w:t>nhận</w:t>
      </w:r>
      <w:r>
        <w:rPr>
          <w:color w:val="231F20"/>
          <w:spacing w:val="-11"/>
          <w:w w:val="105"/>
        </w:rPr>
        <w:t> </w:t>
      </w:r>
      <w:r>
        <w:rPr>
          <w:color w:val="231F20"/>
          <w:w w:val="105"/>
        </w:rPr>
        <w:t>ra</w:t>
      </w:r>
      <w:r>
        <w:rPr>
          <w:color w:val="231F20"/>
          <w:spacing w:val="-11"/>
          <w:w w:val="105"/>
        </w:rPr>
        <w:t> </w:t>
      </w:r>
      <w:r>
        <w:rPr>
          <w:color w:val="231F20"/>
          <w:w w:val="105"/>
        </w:rPr>
        <w:t>pháp</w:t>
      </w:r>
      <w:r>
        <w:rPr>
          <w:color w:val="231F20"/>
          <w:spacing w:val="-11"/>
          <w:w w:val="105"/>
        </w:rPr>
        <w:t> </w:t>
      </w:r>
      <w:r>
        <w:rPr>
          <w:color w:val="231F20"/>
          <w:w w:val="105"/>
        </w:rPr>
        <w:t>môn đây và bộ kinh này đúng là Nhất thừa.</w:t>
      </w:r>
    </w:p>
    <w:p>
      <w:pPr>
        <w:pStyle w:val="BodyText"/>
        <w:spacing w:line="283" w:lineRule="auto" w:before="136"/>
        <w:ind w:left="397" w:right="109" w:firstLine="453"/>
      </w:pPr>
      <w:r>
        <w:rPr>
          <w:color w:val="231F20"/>
          <w:w w:val="105"/>
        </w:rPr>
        <w:t>“</w:t>
      </w:r>
      <w:r>
        <w:rPr>
          <w:i/>
          <w:color w:val="231F20"/>
          <w:w w:val="105"/>
        </w:rPr>
        <w:t>Liễu</w:t>
      </w:r>
      <w:r>
        <w:rPr>
          <w:i/>
          <w:color w:val="231F20"/>
          <w:spacing w:val="-21"/>
          <w:w w:val="105"/>
        </w:rPr>
        <w:t> </w:t>
      </w:r>
      <w:r>
        <w:rPr>
          <w:i/>
          <w:color w:val="231F20"/>
          <w:w w:val="105"/>
        </w:rPr>
        <w:t>nghĩa</w:t>
      </w:r>
      <w:r>
        <w:rPr>
          <w:color w:val="231F20"/>
          <w:w w:val="105"/>
        </w:rPr>
        <w:t>”</w:t>
      </w:r>
      <w:r>
        <w:rPr>
          <w:color w:val="231F20"/>
          <w:spacing w:val="-21"/>
          <w:w w:val="105"/>
        </w:rPr>
        <w:t> </w:t>
      </w:r>
      <w:r>
        <w:rPr>
          <w:color w:val="231F20"/>
          <w:w w:val="105"/>
        </w:rPr>
        <w:t>là</w:t>
      </w:r>
      <w:r>
        <w:rPr>
          <w:color w:val="231F20"/>
          <w:spacing w:val="-21"/>
          <w:w w:val="105"/>
        </w:rPr>
        <w:t> </w:t>
      </w:r>
      <w:r>
        <w:rPr>
          <w:color w:val="231F20"/>
          <w:w w:val="105"/>
        </w:rPr>
        <w:t>gì?</w:t>
      </w:r>
      <w:r>
        <w:rPr>
          <w:color w:val="231F20"/>
          <w:spacing w:val="-21"/>
          <w:w w:val="105"/>
        </w:rPr>
        <w:t> </w:t>
      </w:r>
      <w:r>
        <w:rPr>
          <w:color w:val="231F20"/>
          <w:w w:val="105"/>
        </w:rPr>
        <w:t>Dùng</w:t>
      </w:r>
      <w:r>
        <w:rPr>
          <w:color w:val="231F20"/>
          <w:spacing w:val="-20"/>
          <w:w w:val="105"/>
        </w:rPr>
        <w:t> </w:t>
      </w:r>
      <w:r>
        <w:rPr>
          <w:color w:val="231F20"/>
          <w:w w:val="105"/>
        </w:rPr>
        <w:t>một</w:t>
      </w:r>
      <w:r>
        <w:rPr>
          <w:color w:val="231F20"/>
          <w:spacing w:val="-21"/>
          <w:w w:val="105"/>
        </w:rPr>
        <w:t> </w:t>
      </w:r>
      <w:r>
        <w:rPr>
          <w:color w:val="231F20"/>
          <w:w w:val="105"/>
        </w:rPr>
        <w:t>câu</w:t>
      </w:r>
      <w:r>
        <w:rPr>
          <w:color w:val="231F20"/>
          <w:spacing w:val="-20"/>
          <w:w w:val="105"/>
        </w:rPr>
        <w:t> </w:t>
      </w:r>
      <w:r>
        <w:rPr>
          <w:color w:val="231F20"/>
          <w:w w:val="105"/>
        </w:rPr>
        <w:t>trong</w:t>
      </w:r>
      <w:r>
        <w:rPr>
          <w:color w:val="231F20"/>
          <w:spacing w:val="-20"/>
          <w:w w:val="105"/>
        </w:rPr>
        <w:t> </w:t>
      </w:r>
      <w:r>
        <w:rPr>
          <w:color w:val="231F20"/>
          <w:w w:val="105"/>
        </w:rPr>
        <w:t>Phật</w:t>
      </w:r>
      <w:r>
        <w:rPr>
          <w:color w:val="231F20"/>
          <w:spacing w:val="-20"/>
          <w:w w:val="105"/>
        </w:rPr>
        <w:t> </w:t>
      </w:r>
      <w:r>
        <w:rPr>
          <w:color w:val="231F20"/>
          <w:w w:val="105"/>
        </w:rPr>
        <w:t>pháp</w:t>
      </w:r>
      <w:r>
        <w:rPr>
          <w:color w:val="231F20"/>
          <w:spacing w:val="-21"/>
          <w:w w:val="105"/>
        </w:rPr>
        <w:t> </w:t>
      </w:r>
      <w:r>
        <w:rPr>
          <w:color w:val="231F20"/>
          <w:w w:val="105"/>
        </w:rPr>
        <w:t>để</w:t>
      </w:r>
      <w:r>
        <w:rPr>
          <w:color w:val="231F20"/>
          <w:spacing w:val="-21"/>
          <w:w w:val="105"/>
        </w:rPr>
        <w:t> </w:t>
      </w:r>
      <w:r>
        <w:rPr>
          <w:color w:val="231F20"/>
          <w:w w:val="105"/>
        </w:rPr>
        <w:t>giải thích: “</w:t>
      </w:r>
      <w:r>
        <w:rPr>
          <w:i/>
          <w:color w:val="231F20"/>
          <w:w w:val="105"/>
        </w:rPr>
        <w:t>Cứu cánh hiển liễu</w:t>
      </w:r>
      <w:r>
        <w:rPr>
          <w:color w:val="231F20"/>
          <w:w w:val="105"/>
        </w:rPr>
        <w:t>” (Phơi bày rõ rệt đến tột cùng). “</w:t>
      </w:r>
      <w:r>
        <w:rPr>
          <w:i/>
          <w:color w:val="231F20"/>
          <w:w w:val="105"/>
        </w:rPr>
        <w:t>Hiển</w:t>
      </w:r>
      <w:r>
        <w:rPr>
          <w:color w:val="231F20"/>
          <w:w w:val="105"/>
        </w:rPr>
        <w:t>” là minh hiển (sáng tỏ, rõ rệt). Sáng tỏ đến tột cùng là</w:t>
      </w:r>
      <w:r>
        <w:rPr>
          <w:color w:val="231F20"/>
          <w:spacing w:val="-14"/>
          <w:w w:val="105"/>
        </w:rPr>
        <w:t> </w:t>
      </w:r>
      <w:r>
        <w:rPr>
          <w:color w:val="231F20"/>
          <w:w w:val="105"/>
        </w:rPr>
        <w:t>“</w:t>
      </w:r>
      <w:r>
        <w:rPr>
          <w:i/>
          <w:color w:val="231F20"/>
          <w:w w:val="105"/>
        </w:rPr>
        <w:t>liễu</w:t>
      </w:r>
      <w:r>
        <w:rPr>
          <w:i/>
          <w:color w:val="231F20"/>
          <w:spacing w:val="-14"/>
          <w:w w:val="105"/>
        </w:rPr>
        <w:t> </w:t>
      </w:r>
      <w:r>
        <w:rPr>
          <w:i/>
          <w:color w:val="231F20"/>
          <w:w w:val="105"/>
        </w:rPr>
        <w:t>nghĩa</w:t>
      </w:r>
      <w:r>
        <w:rPr>
          <w:color w:val="231F20"/>
          <w:w w:val="105"/>
        </w:rPr>
        <w:t>”.</w:t>
      </w:r>
      <w:r>
        <w:rPr>
          <w:color w:val="231F20"/>
          <w:spacing w:val="-14"/>
          <w:w w:val="105"/>
        </w:rPr>
        <w:t> </w:t>
      </w:r>
      <w:r>
        <w:rPr>
          <w:color w:val="231F20"/>
          <w:w w:val="105"/>
        </w:rPr>
        <w:t>Ví</w:t>
      </w:r>
      <w:r>
        <w:rPr>
          <w:color w:val="231F20"/>
          <w:spacing w:val="-14"/>
          <w:w w:val="105"/>
        </w:rPr>
        <w:t> </w:t>
      </w:r>
      <w:r>
        <w:rPr>
          <w:color w:val="231F20"/>
          <w:w w:val="105"/>
        </w:rPr>
        <w:t>như</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3"/>
          <w:w w:val="105"/>
        </w:rPr>
        <w:t> </w:t>
      </w:r>
      <w:r>
        <w:rPr>
          <w:color w:val="231F20"/>
          <w:w w:val="105"/>
        </w:rPr>
        <w:t>Đại</w:t>
      </w:r>
      <w:r>
        <w:rPr>
          <w:color w:val="231F20"/>
          <w:spacing w:val="-14"/>
          <w:w w:val="105"/>
        </w:rPr>
        <w:t> </w:t>
      </w:r>
      <w:r>
        <w:rPr>
          <w:color w:val="231F20"/>
          <w:w w:val="105"/>
        </w:rPr>
        <w:t>thừa,</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đã</w:t>
      </w:r>
      <w:r>
        <w:rPr>
          <w:color w:val="231F20"/>
          <w:spacing w:val="-14"/>
          <w:w w:val="105"/>
        </w:rPr>
        <w:t> </w:t>
      </w:r>
      <w:r>
        <w:rPr>
          <w:color w:val="231F20"/>
          <w:w w:val="105"/>
        </w:rPr>
        <w:t>dạy chúng</w:t>
      </w:r>
      <w:r>
        <w:rPr>
          <w:color w:val="231F20"/>
          <w:spacing w:val="-17"/>
          <w:w w:val="105"/>
        </w:rPr>
        <w:t> </w:t>
      </w:r>
      <w:r>
        <w:rPr>
          <w:color w:val="231F20"/>
          <w:w w:val="105"/>
        </w:rPr>
        <w:t>ta:</w:t>
      </w:r>
      <w:r>
        <w:rPr>
          <w:color w:val="231F20"/>
          <w:spacing w:val="-17"/>
          <w:w w:val="105"/>
        </w:rPr>
        <w:t> </w:t>
      </w:r>
      <w:r>
        <w:rPr>
          <w:color w:val="231F20"/>
          <w:w w:val="105"/>
        </w:rPr>
        <w:t>“</w:t>
      </w:r>
      <w:r>
        <w:rPr>
          <w:i/>
          <w:color w:val="231F20"/>
          <w:w w:val="105"/>
        </w:rPr>
        <w:t>Phiền</w:t>
      </w:r>
      <w:r>
        <w:rPr>
          <w:i/>
          <w:color w:val="231F20"/>
          <w:spacing w:val="-17"/>
          <w:w w:val="105"/>
        </w:rPr>
        <w:t> </w:t>
      </w:r>
      <w:r>
        <w:rPr>
          <w:i/>
          <w:color w:val="231F20"/>
          <w:w w:val="105"/>
        </w:rPr>
        <w:t>não</w:t>
      </w:r>
      <w:r>
        <w:rPr>
          <w:i/>
          <w:color w:val="231F20"/>
          <w:spacing w:val="-17"/>
          <w:w w:val="105"/>
        </w:rPr>
        <w:t> </w:t>
      </w:r>
      <w:r>
        <w:rPr>
          <w:i/>
          <w:color w:val="231F20"/>
          <w:w w:val="105"/>
        </w:rPr>
        <w:t>tức</w:t>
      </w:r>
      <w:r>
        <w:rPr>
          <w:i/>
          <w:color w:val="231F20"/>
          <w:spacing w:val="-17"/>
          <w:w w:val="105"/>
        </w:rPr>
        <w:t> </w:t>
      </w:r>
      <w:r>
        <w:rPr>
          <w:i/>
          <w:color w:val="231F20"/>
          <w:w w:val="105"/>
        </w:rPr>
        <w:t>Bồ</w:t>
      </w:r>
      <w:r>
        <w:rPr>
          <w:i/>
          <w:color w:val="231F20"/>
          <w:spacing w:val="-17"/>
          <w:w w:val="105"/>
        </w:rPr>
        <w:t> </w:t>
      </w:r>
      <w:r>
        <w:rPr>
          <w:i/>
          <w:color w:val="231F20"/>
          <w:w w:val="105"/>
        </w:rPr>
        <w:t>đề,</w:t>
      </w:r>
      <w:r>
        <w:rPr>
          <w:i/>
          <w:color w:val="231F20"/>
          <w:spacing w:val="-17"/>
          <w:w w:val="105"/>
        </w:rPr>
        <w:t> </w:t>
      </w:r>
      <w:r>
        <w:rPr>
          <w:i/>
          <w:color w:val="231F20"/>
          <w:w w:val="105"/>
        </w:rPr>
        <w:t>sinh</w:t>
      </w:r>
      <w:r>
        <w:rPr>
          <w:i/>
          <w:color w:val="231F20"/>
          <w:spacing w:val="-17"/>
          <w:w w:val="105"/>
        </w:rPr>
        <w:t> </w:t>
      </w:r>
      <w:r>
        <w:rPr>
          <w:i/>
          <w:color w:val="231F20"/>
          <w:w w:val="105"/>
        </w:rPr>
        <w:t>tử</w:t>
      </w:r>
      <w:r>
        <w:rPr>
          <w:i/>
          <w:color w:val="231F20"/>
          <w:spacing w:val="-17"/>
          <w:w w:val="105"/>
        </w:rPr>
        <w:t> </w:t>
      </w:r>
      <w:r>
        <w:rPr>
          <w:i/>
          <w:color w:val="231F20"/>
          <w:w w:val="105"/>
        </w:rPr>
        <w:t>tức</w:t>
      </w:r>
      <w:r>
        <w:rPr>
          <w:i/>
          <w:color w:val="231F20"/>
          <w:spacing w:val="-17"/>
          <w:w w:val="105"/>
        </w:rPr>
        <w:t> </w:t>
      </w:r>
      <w:r>
        <w:rPr>
          <w:i/>
          <w:color w:val="231F20"/>
          <w:w w:val="105"/>
        </w:rPr>
        <w:t>Niết</w:t>
      </w:r>
      <w:r>
        <w:rPr>
          <w:i/>
          <w:color w:val="231F20"/>
          <w:spacing w:val="-17"/>
          <w:w w:val="105"/>
        </w:rPr>
        <w:t> </w:t>
      </w:r>
      <w:r>
        <w:rPr>
          <w:i/>
          <w:color w:val="231F20"/>
          <w:w w:val="105"/>
        </w:rPr>
        <w:t>bàn</w:t>
      </w:r>
      <w:r>
        <w:rPr>
          <w:color w:val="231F20"/>
          <w:w w:val="105"/>
        </w:rPr>
        <w:t>”,</w:t>
      </w:r>
      <w:r>
        <w:rPr>
          <w:color w:val="231F20"/>
          <w:spacing w:val="-17"/>
          <w:w w:val="105"/>
        </w:rPr>
        <w:t> </w:t>
      </w:r>
      <w:r>
        <w:rPr>
          <w:color w:val="231F20"/>
          <w:w w:val="105"/>
        </w:rPr>
        <w:t>đây</w:t>
      </w:r>
      <w:r>
        <w:rPr>
          <w:color w:val="231F20"/>
          <w:spacing w:val="-17"/>
          <w:w w:val="105"/>
        </w:rPr>
        <w:t> </w:t>
      </w:r>
      <w:r>
        <w:rPr>
          <w:color w:val="231F20"/>
          <w:w w:val="105"/>
        </w:rPr>
        <w:t>là ý</w:t>
      </w:r>
      <w:r>
        <w:rPr>
          <w:color w:val="231F20"/>
          <w:spacing w:val="-16"/>
          <w:w w:val="105"/>
        </w:rPr>
        <w:t> </w:t>
      </w:r>
      <w:r>
        <w:rPr>
          <w:color w:val="231F20"/>
          <w:w w:val="105"/>
        </w:rPr>
        <w:t>nghĩa</w:t>
      </w:r>
      <w:r>
        <w:rPr>
          <w:color w:val="231F20"/>
          <w:spacing w:val="-15"/>
          <w:w w:val="105"/>
        </w:rPr>
        <w:t> </w:t>
      </w:r>
      <w:r>
        <w:rPr>
          <w:color w:val="231F20"/>
          <w:w w:val="105"/>
        </w:rPr>
        <w:t>rõ</w:t>
      </w:r>
      <w:r>
        <w:rPr>
          <w:color w:val="231F20"/>
          <w:spacing w:val="-15"/>
          <w:w w:val="105"/>
        </w:rPr>
        <w:t> </w:t>
      </w:r>
      <w:r>
        <w:rPr>
          <w:color w:val="231F20"/>
          <w:w w:val="105"/>
        </w:rPr>
        <w:t>rệt</w:t>
      </w:r>
      <w:r>
        <w:rPr>
          <w:color w:val="231F20"/>
          <w:spacing w:val="-16"/>
          <w:w w:val="105"/>
        </w:rPr>
        <w:t> </w:t>
      </w:r>
      <w:r>
        <w:rPr>
          <w:color w:val="231F20"/>
          <w:w w:val="105"/>
        </w:rPr>
        <w:t>đến</w:t>
      </w:r>
      <w:r>
        <w:rPr>
          <w:color w:val="231F20"/>
          <w:spacing w:val="-16"/>
          <w:w w:val="105"/>
        </w:rPr>
        <w:t> </w:t>
      </w:r>
      <w:r>
        <w:rPr>
          <w:color w:val="231F20"/>
          <w:w w:val="105"/>
        </w:rPr>
        <w:t>tột</w:t>
      </w:r>
      <w:r>
        <w:rPr>
          <w:color w:val="231F20"/>
          <w:spacing w:val="-15"/>
          <w:w w:val="105"/>
        </w:rPr>
        <w:t> </w:t>
      </w:r>
      <w:r>
        <w:rPr>
          <w:color w:val="231F20"/>
          <w:w w:val="105"/>
        </w:rPr>
        <w:t>cùng.</w:t>
      </w:r>
      <w:r>
        <w:rPr>
          <w:color w:val="231F20"/>
          <w:spacing w:val="-15"/>
          <w:w w:val="105"/>
        </w:rPr>
        <w:t> </w:t>
      </w:r>
      <w:r>
        <w:rPr>
          <w:color w:val="231F20"/>
          <w:w w:val="105"/>
        </w:rPr>
        <w:t>Khi</w:t>
      </w:r>
      <w:r>
        <w:rPr>
          <w:color w:val="231F20"/>
          <w:spacing w:val="-16"/>
          <w:w w:val="105"/>
        </w:rPr>
        <w:t> </w:t>
      </w:r>
      <w:r>
        <w:rPr>
          <w:color w:val="231F20"/>
          <w:w w:val="105"/>
        </w:rPr>
        <w:t>mê</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phiền</w:t>
      </w:r>
      <w:r>
        <w:rPr>
          <w:color w:val="231F20"/>
          <w:spacing w:val="-16"/>
          <w:w w:val="105"/>
        </w:rPr>
        <w:t> </w:t>
      </w:r>
      <w:r>
        <w:rPr>
          <w:color w:val="231F20"/>
          <w:w w:val="105"/>
        </w:rPr>
        <w:t>não,</w:t>
      </w:r>
      <w:r>
        <w:rPr>
          <w:color w:val="231F20"/>
          <w:spacing w:val="-16"/>
          <w:w w:val="105"/>
        </w:rPr>
        <w:t> </w:t>
      </w:r>
      <w:r>
        <w:rPr>
          <w:color w:val="231F20"/>
          <w:w w:val="105"/>
        </w:rPr>
        <w:t>lúc</w:t>
      </w:r>
      <w:r>
        <w:rPr>
          <w:color w:val="231F20"/>
          <w:spacing w:val="-16"/>
          <w:w w:val="105"/>
        </w:rPr>
        <w:t> </w:t>
      </w:r>
      <w:r>
        <w:rPr>
          <w:color w:val="231F20"/>
          <w:w w:val="105"/>
        </w:rPr>
        <w:t>giác ngộ</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Bồ</w:t>
      </w:r>
      <w:r>
        <w:rPr>
          <w:color w:val="231F20"/>
          <w:spacing w:val="-12"/>
          <w:w w:val="105"/>
        </w:rPr>
        <w:t> </w:t>
      </w:r>
      <w:r>
        <w:rPr>
          <w:color w:val="231F20"/>
          <w:w w:val="105"/>
        </w:rPr>
        <w:t>đề.</w:t>
      </w:r>
      <w:r>
        <w:rPr>
          <w:color w:val="231F20"/>
          <w:spacing w:val="-12"/>
          <w:w w:val="105"/>
        </w:rPr>
        <w:t> </w:t>
      </w:r>
      <w:r>
        <w:rPr>
          <w:color w:val="231F20"/>
          <w:w w:val="105"/>
        </w:rPr>
        <w:t>Lúc</w:t>
      </w:r>
      <w:r>
        <w:rPr>
          <w:color w:val="231F20"/>
          <w:spacing w:val="-12"/>
          <w:w w:val="105"/>
        </w:rPr>
        <w:t> </w:t>
      </w:r>
      <w:r>
        <w:rPr>
          <w:color w:val="231F20"/>
          <w:w w:val="105"/>
        </w:rPr>
        <w:t>mê</w:t>
      </w:r>
      <w:r>
        <w:rPr>
          <w:color w:val="231F20"/>
          <w:spacing w:val="-12"/>
          <w:w w:val="105"/>
        </w:rPr>
        <w:t> </w:t>
      </w:r>
      <w:r>
        <w:rPr>
          <w:color w:val="231F20"/>
          <w:w w:val="105"/>
        </w:rPr>
        <w:t>có</w:t>
      </w:r>
      <w:r>
        <w:rPr>
          <w:color w:val="231F20"/>
          <w:spacing w:val="-12"/>
          <w:w w:val="105"/>
        </w:rPr>
        <w:t> </w:t>
      </w:r>
      <w:r>
        <w:rPr>
          <w:color w:val="231F20"/>
          <w:w w:val="105"/>
        </w:rPr>
        <w:t>sinh</w:t>
      </w:r>
      <w:r>
        <w:rPr>
          <w:color w:val="231F20"/>
          <w:spacing w:val="-12"/>
          <w:w w:val="105"/>
        </w:rPr>
        <w:t> </w:t>
      </w:r>
      <w:r>
        <w:rPr>
          <w:color w:val="231F20"/>
          <w:w w:val="105"/>
        </w:rPr>
        <w:t>tử,</w:t>
      </w:r>
      <w:r>
        <w:rPr>
          <w:color w:val="231F20"/>
          <w:spacing w:val="-12"/>
          <w:w w:val="105"/>
        </w:rPr>
        <w:t> </w:t>
      </w:r>
      <w:r>
        <w:rPr>
          <w:color w:val="231F20"/>
          <w:w w:val="105"/>
        </w:rPr>
        <w:t>khi</w:t>
      </w:r>
      <w:r>
        <w:rPr>
          <w:color w:val="231F20"/>
          <w:spacing w:val="-12"/>
          <w:w w:val="105"/>
        </w:rPr>
        <w:t> </w:t>
      </w:r>
      <w:r>
        <w:rPr>
          <w:color w:val="231F20"/>
          <w:w w:val="105"/>
        </w:rPr>
        <w:t>giác</w:t>
      </w:r>
      <w:r>
        <w:rPr>
          <w:color w:val="231F20"/>
          <w:spacing w:val="-12"/>
          <w:w w:val="105"/>
        </w:rPr>
        <w:t> </w:t>
      </w:r>
      <w:r>
        <w:rPr>
          <w:color w:val="231F20"/>
          <w:w w:val="105"/>
        </w:rPr>
        <w:t>ngộ</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Niết bàn; chỉ có mê hay ngộ. Trừ mê và ngộ ra, đích xác là hết thảy các pháp đều bất nhị.</w:t>
      </w:r>
    </w:p>
    <w:p>
      <w:pPr>
        <w:pStyle w:val="BodyText"/>
        <w:spacing w:line="283" w:lineRule="auto" w:before="130"/>
        <w:ind w:left="397" w:right="110" w:firstLine="453"/>
      </w:pPr>
      <w:r>
        <w:rPr>
          <w:color w:val="231F20"/>
          <w:w w:val="105"/>
        </w:rPr>
        <w:t>Trong quá khứ, chúng ta từng học “</w:t>
      </w:r>
      <w:r>
        <w:rPr>
          <w:i/>
          <w:color w:val="231F20"/>
          <w:w w:val="105"/>
        </w:rPr>
        <w:t>mười hai loại pháp môn Bất Nhị</w:t>
      </w:r>
      <w:r>
        <w:rPr>
          <w:color w:val="231F20"/>
          <w:w w:val="105"/>
        </w:rPr>
        <w:t>” của tông Thiên Thai, đó là hiển liễu đến tột cùng. Liễu nghĩa, nói đơn giản nhất, sau khi chúng ta học </w:t>
      </w:r>
      <w:r>
        <w:rPr>
          <w:color w:val="231F20"/>
        </w:rPr>
        <w:t>xong</w:t>
      </w:r>
      <w:r>
        <w:rPr>
          <w:color w:val="231F20"/>
          <w:spacing w:val="-5"/>
        </w:rPr>
        <w:t> </w:t>
      </w:r>
      <w:r>
        <w:rPr>
          <w:color w:val="231F20"/>
        </w:rPr>
        <w:t>sẽ</w:t>
      </w:r>
      <w:r>
        <w:rPr>
          <w:color w:val="231F20"/>
          <w:spacing w:val="-5"/>
        </w:rPr>
        <w:t> </w:t>
      </w:r>
      <w:r>
        <w:rPr>
          <w:color w:val="231F20"/>
        </w:rPr>
        <w:t>hưởng</w:t>
      </w:r>
      <w:r>
        <w:rPr>
          <w:color w:val="231F20"/>
          <w:spacing w:val="-5"/>
        </w:rPr>
        <w:t> </w:t>
      </w:r>
      <w:r>
        <w:rPr>
          <w:color w:val="231F20"/>
        </w:rPr>
        <w:t>thụ</w:t>
      </w:r>
      <w:r>
        <w:rPr>
          <w:color w:val="231F20"/>
          <w:spacing w:val="-5"/>
        </w:rPr>
        <w:t> </w:t>
      </w:r>
      <w:r>
        <w:rPr>
          <w:color w:val="231F20"/>
        </w:rPr>
        <w:t>chân</w:t>
      </w:r>
      <w:r>
        <w:rPr>
          <w:color w:val="231F20"/>
          <w:spacing w:val="-5"/>
        </w:rPr>
        <w:t> </w:t>
      </w:r>
      <w:r>
        <w:rPr>
          <w:color w:val="231F20"/>
        </w:rPr>
        <w:t>thật,</w:t>
      </w:r>
      <w:r>
        <w:rPr>
          <w:color w:val="231F20"/>
          <w:spacing w:val="-5"/>
        </w:rPr>
        <w:t> </w:t>
      </w:r>
      <w:r>
        <w:rPr>
          <w:color w:val="231F20"/>
        </w:rPr>
        <w:t>thì</w:t>
      </w:r>
      <w:r>
        <w:rPr>
          <w:color w:val="231F20"/>
          <w:spacing w:val="-5"/>
        </w:rPr>
        <w:t> </w:t>
      </w:r>
      <w:r>
        <w:rPr>
          <w:color w:val="231F20"/>
        </w:rPr>
        <w:t>đó</w:t>
      </w:r>
      <w:r>
        <w:rPr>
          <w:color w:val="231F20"/>
          <w:spacing w:val="-5"/>
        </w:rPr>
        <w:t> </w:t>
      </w:r>
      <w:r>
        <w:rPr>
          <w:color w:val="231F20"/>
        </w:rPr>
        <w:t>là</w:t>
      </w:r>
      <w:r>
        <w:rPr>
          <w:color w:val="231F20"/>
          <w:spacing w:val="-5"/>
        </w:rPr>
        <w:t> </w:t>
      </w:r>
      <w:r>
        <w:rPr>
          <w:color w:val="231F20"/>
        </w:rPr>
        <w:t>“</w:t>
      </w:r>
      <w:r>
        <w:rPr>
          <w:i/>
          <w:color w:val="231F20"/>
        </w:rPr>
        <w:t>liễu</w:t>
      </w:r>
      <w:r>
        <w:rPr>
          <w:i/>
          <w:color w:val="231F20"/>
          <w:spacing w:val="-5"/>
        </w:rPr>
        <w:t> </w:t>
      </w:r>
      <w:r>
        <w:rPr>
          <w:i/>
          <w:color w:val="231F20"/>
        </w:rPr>
        <w:t>nghĩa</w:t>
      </w:r>
      <w:r>
        <w:rPr>
          <w:color w:val="231F20"/>
        </w:rPr>
        <w:t>”.</w:t>
      </w:r>
      <w:r>
        <w:rPr>
          <w:color w:val="231F20"/>
          <w:spacing w:val="-5"/>
        </w:rPr>
        <w:t> </w:t>
      </w:r>
      <w:r>
        <w:rPr>
          <w:color w:val="231F20"/>
        </w:rPr>
        <w:t>Nếu</w:t>
      </w:r>
      <w:r>
        <w:rPr>
          <w:color w:val="231F20"/>
          <w:spacing w:val="-5"/>
        </w:rPr>
        <w:t> </w:t>
      </w:r>
      <w:r>
        <w:rPr>
          <w:color w:val="231F20"/>
        </w:rPr>
        <w:t>chẳng </w:t>
      </w:r>
      <w:r>
        <w:rPr>
          <w:color w:val="231F20"/>
          <w:w w:val="105"/>
        </w:rPr>
        <w:t>chân</w:t>
      </w:r>
      <w:r>
        <w:rPr>
          <w:color w:val="231F20"/>
          <w:spacing w:val="-11"/>
          <w:w w:val="105"/>
        </w:rPr>
        <w:t> </w:t>
      </w:r>
      <w:r>
        <w:rPr>
          <w:color w:val="231F20"/>
          <w:w w:val="105"/>
        </w:rPr>
        <w:t>thật</w:t>
      </w:r>
      <w:r>
        <w:rPr>
          <w:color w:val="231F20"/>
          <w:spacing w:val="-11"/>
          <w:w w:val="105"/>
        </w:rPr>
        <w:t> </w:t>
      </w:r>
      <w:r>
        <w:rPr>
          <w:color w:val="231F20"/>
          <w:w w:val="105"/>
        </w:rPr>
        <w:t>hưởng</w:t>
      </w:r>
      <w:r>
        <w:rPr>
          <w:color w:val="231F20"/>
          <w:spacing w:val="-11"/>
          <w:w w:val="105"/>
        </w:rPr>
        <w:t> </w:t>
      </w:r>
      <w:r>
        <w:rPr>
          <w:color w:val="231F20"/>
          <w:w w:val="105"/>
        </w:rPr>
        <w:t>thụ,</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liễu</w:t>
      </w:r>
      <w:r>
        <w:rPr>
          <w:color w:val="231F20"/>
          <w:spacing w:val="-11"/>
          <w:w w:val="105"/>
        </w:rPr>
        <w:t> </w:t>
      </w:r>
      <w:r>
        <w:rPr>
          <w:color w:val="231F20"/>
          <w:w w:val="105"/>
        </w:rPr>
        <w:t>nghĩa!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hỏi: Chúng</w:t>
      </w:r>
      <w:r>
        <w:rPr>
          <w:color w:val="231F20"/>
          <w:spacing w:val="-5"/>
          <w:w w:val="105"/>
        </w:rPr>
        <w:t> </w:t>
      </w:r>
      <w:r>
        <w:rPr>
          <w:color w:val="231F20"/>
          <w:w w:val="105"/>
        </w:rPr>
        <w:t>ta</w:t>
      </w:r>
      <w:r>
        <w:rPr>
          <w:color w:val="231F20"/>
          <w:spacing w:val="-5"/>
          <w:w w:val="105"/>
        </w:rPr>
        <w:t> </w:t>
      </w:r>
      <w:r>
        <w:rPr>
          <w:color w:val="231F20"/>
          <w:w w:val="105"/>
        </w:rPr>
        <w:t>học</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này,</w:t>
      </w:r>
      <w:r>
        <w:rPr>
          <w:color w:val="231F20"/>
          <w:spacing w:val="-6"/>
          <w:w w:val="105"/>
        </w:rPr>
        <w:t> </w:t>
      </w:r>
      <w:r>
        <w:rPr>
          <w:color w:val="231F20"/>
          <w:w w:val="105"/>
        </w:rPr>
        <w:t>mong</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liễu</w:t>
      </w:r>
      <w:r>
        <w:rPr>
          <w:color w:val="231F20"/>
          <w:spacing w:val="-6"/>
          <w:w w:val="105"/>
        </w:rPr>
        <w:t> </w:t>
      </w:r>
      <w:r>
        <w:rPr>
          <w:color w:val="231F20"/>
          <w:w w:val="105"/>
        </w:rPr>
        <w:t>sinh</w:t>
      </w:r>
      <w:r>
        <w:rPr>
          <w:color w:val="231F20"/>
          <w:spacing w:val="-6"/>
          <w:w w:val="105"/>
        </w:rPr>
        <w:t> </w:t>
      </w:r>
      <w:r>
        <w:rPr>
          <w:color w:val="231F20"/>
          <w:w w:val="105"/>
        </w:rPr>
        <w:t>tử,</w:t>
      </w:r>
      <w:r>
        <w:rPr>
          <w:color w:val="231F20"/>
          <w:spacing w:val="-6"/>
          <w:w w:val="105"/>
        </w:rPr>
        <w:t> </w:t>
      </w:r>
      <w:r>
        <w:rPr>
          <w:color w:val="231F20"/>
          <w:w w:val="105"/>
        </w:rPr>
        <w:t>thoát tam giới, có thể chứng đắc quả vị vô thượng Bồ đề, pháp môn này có đáp ứng những điều ấy hay không? Được chứ! Pháp môn này là liễu nghĩa, thật sự có thể giúp đỡ, thành tựu chúng ta.</w:t>
      </w:r>
    </w:p>
    <w:p>
      <w:pPr>
        <w:pStyle w:val="BodyText"/>
        <w:spacing w:line="283" w:lineRule="auto" w:before="128"/>
        <w:ind w:left="397" w:right="111" w:firstLine="453"/>
      </w:pP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Tây</w:t>
      </w:r>
      <w:r>
        <w:rPr>
          <w:color w:val="231F20"/>
          <w:spacing w:val="-7"/>
          <w:w w:val="105"/>
        </w:rPr>
        <w:t> </w:t>
      </w:r>
      <w:r>
        <w:rPr>
          <w:color w:val="231F20"/>
          <w:w w:val="105"/>
        </w:rPr>
        <w:t>Phương</w:t>
      </w:r>
      <w:r>
        <w:rPr>
          <w:color w:val="231F20"/>
          <w:spacing w:val="-7"/>
          <w:w w:val="105"/>
        </w:rPr>
        <w:t> </w:t>
      </w:r>
      <w:r>
        <w:rPr>
          <w:color w:val="231F20"/>
          <w:w w:val="105"/>
        </w:rPr>
        <w:t>Cực</w:t>
      </w:r>
      <w:r>
        <w:rPr>
          <w:color w:val="231F20"/>
          <w:spacing w:val="-7"/>
          <w:w w:val="105"/>
        </w:rPr>
        <w:t> </w:t>
      </w:r>
      <w:r>
        <w:rPr>
          <w:color w:val="231F20"/>
          <w:w w:val="105"/>
        </w:rPr>
        <w:t>Lạc</w:t>
      </w:r>
      <w:r>
        <w:rPr>
          <w:color w:val="231F20"/>
          <w:spacing w:val="-7"/>
          <w:w w:val="105"/>
        </w:rPr>
        <w:t> </w:t>
      </w:r>
      <w:r>
        <w:rPr>
          <w:color w:val="231F20"/>
          <w:w w:val="105"/>
        </w:rPr>
        <w:t>thế</w:t>
      </w:r>
      <w:r>
        <w:rPr>
          <w:color w:val="231F20"/>
          <w:spacing w:val="-8"/>
          <w:w w:val="105"/>
        </w:rPr>
        <w:t> </w:t>
      </w:r>
      <w:r>
        <w:rPr>
          <w:color w:val="231F20"/>
          <w:w w:val="105"/>
        </w:rPr>
        <w:t>giới,</w:t>
      </w:r>
      <w:r>
        <w:rPr>
          <w:color w:val="231F20"/>
          <w:spacing w:val="-7"/>
          <w:w w:val="105"/>
        </w:rPr>
        <w:t> </w:t>
      </w:r>
      <w:r>
        <w:rPr>
          <w:color w:val="231F20"/>
          <w:w w:val="105"/>
        </w:rPr>
        <w:t>tuy</w:t>
      </w:r>
      <w:r>
        <w:rPr>
          <w:color w:val="231F20"/>
          <w:spacing w:val="-7"/>
          <w:w w:val="105"/>
        </w:rPr>
        <w:t> </w:t>
      </w:r>
      <w:r>
        <w:rPr>
          <w:color w:val="231F20"/>
          <w:w w:val="105"/>
        </w:rPr>
        <w:t>chưa</w:t>
      </w:r>
      <w:r>
        <w:rPr>
          <w:color w:val="231F20"/>
          <w:spacing w:val="-7"/>
          <w:w w:val="105"/>
        </w:rPr>
        <w:t> </w:t>
      </w:r>
      <w:r>
        <w:rPr>
          <w:color w:val="231F20"/>
          <w:w w:val="105"/>
        </w:rPr>
        <w:t>thành Phật, nhưng cũng như đã thành Phật, người ấy thật sự gần như</w:t>
      </w:r>
      <w:r>
        <w:rPr>
          <w:color w:val="231F20"/>
          <w:spacing w:val="-10"/>
          <w:w w:val="105"/>
        </w:rPr>
        <w:t> </w:t>
      </w:r>
      <w:r>
        <w:rPr>
          <w:color w:val="231F20"/>
          <w:w w:val="105"/>
        </w:rPr>
        <w:t>thành</w:t>
      </w:r>
      <w:r>
        <w:rPr>
          <w:color w:val="231F20"/>
          <w:spacing w:val="-10"/>
          <w:w w:val="105"/>
        </w:rPr>
        <w:t> </w:t>
      </w:r>
      <w:r>
        <w:rPr>
          <w:color w:val="231F20"/>
          <w:w w:val="105"/>
        </w:rPr>
        <w:t>Phật.</w:t>
      </w:r>
      <w:r>
        <w:rPr>
          <w:color w:val="231F20"/>
          <w:spacing w:val="-8"/>
          <w:w w:val="105"/>
        </w:rPr>
        <w:t> </w:t>
      </w:r>
      <w:r>
        <w:rPr>
          <w:color w:val="231F20"/>
          <w:w w:val="105"/>
        </w:rPr>
        <w:t>Điều</w:t>
      </w:r>
      <w:r>
        <w:rPr>
          <w:color w:val="231F20"/>
          <w:spacing w:val="-10"/>
          <w:w w:val="105"/>
        </w:rPr>
        <w:t> </w:t>
      </w:r>
      <w:r>
        <w:rPr>
          <w:color w:val="231F20"/>
          <w:w w:val="105"/>
        </w:rPr>
        <w:t>này</w:t>
      </w:r>
      <w:r>
        <w:rPr>
          <w:color w:val="231F20"/>
          <w:spacing w:val="-9"/>
          <w:w w:val="105"/>
        </w:rPr>
        <w:t> </w:t>
      </w:r>
      <w:r>
        <w:rPr>
          <w:color w:val="231F20"/>
          <w:w w:val="105"/>
        </w:rPr>
        <w:t>do</w:t>
      </w:r>
      <w:r>
        <w:rPr>
          <w:color w:val="231F20"/>
          <w:spacing w:val="-10"/>
          <w:w w:val="105"/>
        </w:rPr>
        <w:t> </w:t>
      </w:r>
      <w:r>
        <w:rPr>
          <w:color w:val="231F20"/>
          <w:w w:val="105"/>
        </w:rPr>
        <w:t>chính</w:t>
      </w:r>
      <w:r>
        <w:rPr>
          <w:color w:val="231F20"/>
          <w:spacing w:val="-9"/>
          <w:w w:val="105"/>
        </w:rPr>
        <w:t> </w:t>
      </w:r>
      <w:r>
        <w:rPr>
          <w:color w:val="231F20"/>
          <w:w w:val="105"/>
        </w:rPr>
        <w:t>Phật</w:t>
      </w:r>
      <w:r>
        <w:rPr>
          <w:color w:val="231F20"/>
          <w:spacing w:val="-10"/>
          <w:w w:val="105"/>
        </w:rPr>
        <w:t> </w:t>
      </w:r>
      <w:r>
        <w:rPr>
          <w:color w:val="231F20"/>
          <w:w w:val="105"/>
        </w:rPr>
        <w:t>A</w:t>
      </w:r>
      <w:r>
        <w:rPr>
          <w:color w:val="231F20"/>
          <w:spacing w:val="-9"/>
          <w:w w:val="105"/>
        </w:rPr>
        <w:t> </w:t>
      </w:r>
      <w:r>
        <w:rPr>
          <w:color w:val="231F20"/>
          <w:w w:val="105"/>
        </w:rPr>
        <w:t>Di</w:t>
      </w:r>
      <w:r>
        <w:rPr>
          <w:color w:val="231F20"/>
          <w:spacing w:val="-12"/>
          <w:w w:val="105"/>
        </w:rPr>
        <w:t> </w:t>
      </w:r>
      <w:r>
        <w:rPr>
          <w:color w:val="231F20"/>
          <w:w w:val="105"/>
        </w:rPr>
        <w:t>Đà</w:t>
      </w:r>
      <w:r>
        <w:rPr>
          <w:color w:val="231F20"/>
          <w:spacing w:val="-9"/>
          <w:w w:val="105"/>
        </w:rPr>
        <w:t> </w:t>
      </w:r>
      <w:r>
        <w:rPr>
          <w:color w:val="231F20"/>
          <w:w w:val="105"/>
        </w:rPr>
        <w:t>nói.</w:t>
      </w:r>
      <w:r>
        <w:rPr>
          <w:color w:val="231F20"/>
          <w:spacing w:val="-10"/>
          <w:w w:val="105"/>
        </w:rPr>
        <w:t> </w:t>
      </w:r>
      <w:r>
        <w:rPr>
          <w:color w:val="231F20"/>
          <w:spacing w:val="-4"/>
          <w:w w:val="105"/>
        </w:rPr>
        <w:t>Trong</w:t>
      </w:r>
    </w:p>
    <w:p>
      <w:pPr>
        <w:spacing w:after="0" w:line="283" w:lineRule="auto"/>
        <w:sectPr>
          <w:pgSz w:w="11060" w:h="15030"/>
          <w:pgMar w:header="841"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48</w:t>
      </w:r>
      <w:r>
        <w:rPr>
          <w:color w:val="231F20"/>
          <w:spacing w:val="-6"/>
          <w:w w:val="105"/>
        </w:rPr>
        <w:t> </w:t>
      </w:r>
      <w:r>
        <w:rPr>
          <w:color w:val="231F20"/>
          <w:w w:val="105"/>
        </w:rPr>
        <w:t>nguyện</w:t>
      </w:r>
      <w:r>
        <w:rPr>
          <w:color w:val="231F20"/>
          <w:spacing w:val="-6"/>
          <w:w w:val="105"/>
        </w:rPr>
        <w:t> </w:t>
      </w:r>
      <w:r>
        <w:rPr>
          <w:color w:val="231F20"/>
          <w:w w:val="105"/>
        </w:rPr>
        <w:t>có</w:t>
      </w:r>
      <w:r>
        <w:rPr>
          <w:color w:val="231F20"/>
          <w:spacing w:val="-6"/>
          <w:w w:val="105"/>
        </w:rPr>
        <w:t> </w:t>
      </w:r>
      <w:r>
        <w:rPr>
          <w:color w:val="231F20"/>
          <w:w w:val="105"/>
        </w:rPr>
        <w:t>nói:</w:t>
      </w:r>
      <w:r>
        <w:rPr>
          <w:color w:val="231F20"/>
          <w:spacing w:val="-6"/>
          <w:w w:val="105"/>
        </w:rPr>
        <w:t> </w:t>
      </w:r>
      <w:r>
        <w:rPr>
          <w:color w:val="231F20"/>
          <w:w w:val="105"/>
        </w:rPr>
        <w:t>Sinh</w:t>
      </w:r>
      <w:r>
        <w:rPr>
          <w:color w:val="231F20"/>
          <w:spacing w:val="-6"/>
          <w:w w:val="105"/>
        </w:rPr>
        <w:t> </w:t>
      </w:r>
      <w:r>
        <w:rPr>
          <w:color w:val="231F20"/>
          <w:w w:val="105"/>
        </w:rPr>
        <w:t>về</w:t>
      </w:r>
      <w:r>
        <w:rPr>
          <w:color w:val="231F20"/>
          <w:spacing w:val="-6"/>
          <w:w w:val="105"/>
        </w:rPr>
        <w:t> </w:t>
      </w:r>
      <w:r>
        <w:rPr>
          <w:color w:val="231F20"/>
          <w:w w:val="105"/>
        </w:rPr>
        <w:t>thế</w:t>
      </w:r>
      <w:r>
        <w:rPr>
          <w:color w:val="231F20"/>
          <w:spacing w:val="-6"/>
          <w:w w:val="105"/>
        </w:rPr>
        <w:t> </w:t>
      </w:r>
      <w:r>
        <w:rPr>
          <w:color w:val="231F20"/>
          <w:w w:val="105"/>
        </w:rPr>
        <w:t>giới</w:t>
      </w:r>
      <w:r>
        <w:rPr>
          <w:color w:val="231F20"/>
          <w:spacing w:val="-6"/>
          <w:w w:val="105"/>
        </w:rPr>
        <w:t> </w:t>
      </w:r>
      <w:r>
        <w:rPr>
          <w:color w:val="231F20"/>
          <w:w w:val="105"/>
        </w:rPr>
        <w:t>Cực</w:t>
      </w:r>
      <w:r>
        <w:rPr>
          <w:color w:val="231F20"/>
          <w:spacing w:val="-6"/>
          <w:w w:val="105"/>
        </w:rPr>
        <w:t> </w:t>
      </w:r>
      <w:r>
        <w:rPr>
          <w:color w:val="231F20"/>
          <w:w w:val="105"/>
        </w:rPr>
        <w:t>Lạc</w:t>
      </w:r>
      <w:r>
        <w:rPr>
          <w:color w:val="231F20"/>
          <w:spacing w:val="-6"/>
          <w:w w:val="105"/>
        </w:rPr>
        <w:t> </w:t>
      </w:r>
      <w:r>
        <w:rPr>
          <w:color w:val="231F20"/>
          <w:w w:val="105"/>
        </w:rPr>
        <w:t>“</w:t>
      </w:r>
      <w:r>
        <w:rPr>
          <w:i/>
          <w:color w:val="231F20"/>
          <w:w w:val="105"/>
        </w:rPr>
        <w:t>giai</w:t>
      </w:r>
      <w:r>
        <w:rPr>
          <w:i/>
          <w:color w:val="231F20"/>
          <w:spacing w:val="-6"/>
          <w:w w:val="105"/>
        </w:rPr>
        <w:t> </w:t>
      </w:r>
      <w:r>
        <w:rPr>
          <w:i/>
          <w:color w:val="231F20"/>
          <w:w w:val="105"/>
        </w:rPr>
        <w:t>tác</w:t>
      </w:r>
      <w:r>
        <w:rPr>
          <w:i/>
          <w:color w:val="231F20"/>
          <w:spacing w:val="-6"/>
          <w:w w:val="105"/>
        </w:rPr>
        <w:t> </w:t>
      </w:r>
      <w:r>
        <w:rPr>
          <w:i/>
          <w:color w:val="231F20"/>
          <w:w w:val="105"/>
        </w:rPr>
        <w:t>A</w:t>
      </w:r>
      <w:r>
        <w:rPr>
          <w:i/>
          <w:color w:val="231F20"/>
          <w:spacing w:val="-6"/>
          <w:w w:val="105"/>
        </w:rPr>
        <w:t> </w:t>
      </w:r>
      <w:r>
        <w:rPr>
          <w:i/>
          <w:color w:val="231F20"/>
          <w:w w:val="105"/>
        </w:rPr>
        <w:t>Duy Việt Trí Bồ tát</w:t>
      </w:r>
      <w:r>
        <w:rPr>
          <w:color w:val="231F20"/>
          <w:w w:val="105"/>
        </w:rPr>
        <w:t>” (đều là Bất Thoái Chuyển Bồ tát). Kinh </w:t>
      </w:r>
      <w:r>
        <w:rPr>
          <w:i/>
          <w:color w:val="231F20"/>
          <w:w w:val="105"/>
        </w:rPr>
        <w:t>Vô Lượng</w:t>
      </w:r>
      <w:r>
        <w:rPr>
          <w:i/>
          <w:color w:val="231F20"/>
          <w:spacing w:val="-11"/>
          <w:w w:val="105"/>
        </w:rPr>
        <w:t> </w:t>
      </w:r>
      <w:r>
        <w:rPr>
          <w:i/>
          <w:color w:val="231F20"/>
          <w:w w:val="105"/>
        </w:rPr>
        <w:t>Thọ</w:t>
      </w:r>
      <w:r>
        <w:rPr>
          <w:i/>
          <w:color w:val="231F20"/>
          <w:spacing w:val="-13"/>
          <w:w w:val="105"/>
        </w:rPr>
        <w:t> </w:t>
      </w:r>
      <w:r>
        <w:rPr>
          <w:color w:val="231F20"/>
          <w:w w:val="105"/>
        </w:rPr>
        <w:t>nói</w:t>
      </w:r>
      <w:r>
        <w:rPr>
          <w:color w:val="231F20"/>
          <w:spacing w:val="-12"/>
          <w:w w:val="105"/>
        </w:rPr>
        <w:t> </w:t>
      </w:r>
      <w:r>
        <w:rPr>
          <w:color w:val="231F20"/>
          <w:w w:val="105"/>
        </w:rPr>
        <w:t>như</w:t>
      </w:r>
      <w:r>
        <w:rPr>
          <w:color w:val="231F20"/>
          <w:spacing w:val="-12"/>
          <w:w w:val="105"/>
        </w:rPr>
        <w:t> </w:t>
      </w:r>
      <w:r>
        <w:rPr>
          <w:color w:val="231F20"/>
          <w:w w:val="105"/>
        </w:rPr>
        <w:t>thế,</w:t>
      </w:r>
      <w:r>
        <w:rPr>
          <w:color w:val="231F20"/>
          <w:spacing w:val="-12"/>
          <w:w w:val="105"/>
        </w:rPr>
        <w:t> </w:t>
      </w:r>
      <w:r>
        <w:rPr>
          <w:color w:val="231F20"/>
          <w:w w:val="105"/>
        </w:rPr>
        <w:t>kinh</w:t>
      </w:r>
      <w:r>
        <w:rPr>
          <w:color w:val="231F20"/>
          <w:spacing w:val="-9"/>
          <w:w w:val="105"/>
        </w:rPr>
        <w:t> </w:t>
      </w:r>
      <w:r>
        <w:rPr>
          <w:i/>
          <w:color w:val="231F20"/>
          <w:w w:val="105"/>
        </w:rPr>
        <w:t>Di</w:t>
      </w:r>
      <w:r>
        <w:rPr>
          <w:i/>
          <w:color w:val="231F20"/>
          <w:spacing w:val="-12"/>
          <w:w w:val="105"/>
        </w:rPr>
        <w:t> </w:t>
      </w:r>
      <w:r>
        <w:rPr>
          <w:i/>
          <w:color w:val="231F20"/>
          <w:w w:val="105"/>
        </w:rPr>
        <w:t>Đà</w:t>
      </w:r>
      <w:r>
        <w:rPr>
          <w:i/>
          <w:color w:val="231F20"/>
          <w:spacing w:val="-11"/>
          <w:w w:val="105"/>
        </w:rPr>
        <w:t> </w:t>
      </w:r>
      <w:r>
        <w:rPr>
          <w:color w:val="231F20"/>
          <w:w w:val="105"/>
        </w:rPr>
        <w:t>cũng</w:t>
      </w:r>
      <w:r>
        <w:rPr>
          <w:color w:val="231F20"/>
          <w:spacing w:val="-11"/>
          <w:w w:val="105"/>
        </w:rPr>
        <w:t> </w:t>
      </w:r>
      <w:r>
        <w:rPr>
          <w:color w:val="231F20"/>
          <w:w w:val="105"/>
        </w:rPr>
        <w:t>dạy</w:t>
      </w:r>
      <w:r>
        <w:rPr>
          <w:color w:val="231F20"/>
          <w:spacing w:val="-11"/>
          <w:w w:val="105"/>
        </w:rPr>
        <w:t> </w:t>
      </w:r>
      <w:r>
        <w:rPr>
          <w:color w:val="231F20"/>
          <w:w w:val="105"/>
        </w:rPr>
        <w:t>như</w:t>
      </w:r>
      <w:r>
        <w:rPr>
          <w:color w:val="231F20"/>
          <w:spacing w:val="-12"/>
          <w:w w:val="105"/>
        </w:rPr>
        <w:t> </w:t>
      </w:r>
      <w:r>
        <w:rPr>
          <w:color w:val="231F20"/>
          <w:w w:val="105"/>
        </w:rPr>
        <w:t>thế,</w:t>
      </w:r>
      <w:r>
        <w:rPr>
          <w:color w:val="231F20"/>
          <w:spacing w:val="-11"/>
          <w:w w:val="105"/>
        </w:rPr>
        <w:t> </w:t>
      </w:r>
      <w:r>
        <w:rPr>
          <w:i/>
          <w:color w:val="231F20"/>
          <w:w w:val="105"/>
        </w:rPr>
        <w:t>Quán </w:t>
      </w:r>
      <w:r>
        <w:rPr>
          <w:i/>
          <w:color w:val="231F20"/>
        </w:rPr>
        <w:t>Kinh </w:t>
      </w:r>
      <w:r>
        <w:rPr>
          <w:color w:val="231F20"/>
        </w:rPr>
        <w:t>cũng giảng như thế. Ba kinh đều có câu này. A Duy Việt </w:t>
      </w:r>
      <w:r>
        <w:rPr>
          <w:color w:val="231F20"/>
          <w:w w:val="105"/>
        </w:rPr>
        <w:t>Trí</w:t>
      </w:r>
      <w:r>
        <w:rPr>
          <w:color w:val="231F20"/>
          <w:spacing w:val="-21"/>
          <w:w w:val="105"/>
        </w:rPr>
        <w:t> </w:t>
      </w:r>
      <w:r>
        <w:rPr>
          <w:color w:val="231F20"/>
          <w:w w:val="105"/>
        </w:rPr>
        <w:t>là</w:t>
      </w:r>
      <w:r>
        <w:rPr>
          <w:color w:val="231F20"/>
          <w:spacing w:val="-21"/>
          <w:w w:val="105"/>
        </w:rPr>
        <w:t> </w:t>
      </w:r>
      <w:r>
        <w:rPr>
          <w:color w:val="231F20"/>
          <w:w w:val="105"/>
        </w:rPr>
        <w:t>hạng</w:t>
      </w:r>
      <w:r>
        <w:rPr>
          <w:color w:val="231F20"/>
          <w:spacing w:val="-21"/>
          <w:w w:val="105"/>
        </w:rPr>
        <w:t> </w:t>
      </w:r>
      <w:r>
        <w:rPr>
          <w:color w:val="231F20"/>
          <w:w w:val="105"/>
        </w:rPr>
        <w:t>Bồ</w:t>
      </w:r>
      <w:r>
        <w:rPr>
          <w:color w:val="231F20"/>
          <w:spacing w:val="-22"/>
          <w:w w:val="105"/>
        </w:rPr>
        <w:t> </w:t>
      </w:r>
      <w:r>
        <w:rPr>
          <w:color w:val="231F20"/>
          <w:w w:val="105"/>
        </w:rPr>
        <w:t>tát</w:t>
      </w:r>
      <w:r>
        <w:rPr>
          <w:color w:val="231F20"/>
          <w:spacing w:val="-21"/>
          <w:w w:val="105"/>
        </w:rPr>
        <w:t> </w:t>
      </w:r>
      <w:r>
        <w:rPr>
          <w:color w:val="231F20"/>
          <w:w w:val="105"/>
        </w:rPr>
        <w:t>nào?</w:t>
      </w:r>
      <w:r>
        <w:rPr>
          <w:color w:val="231F20"/>
          <w:spacing w:val="-21"/>
          <w:w w:val="105"/>
        </w:rPr>
        <w:t> </w:t>
      </w:r>
      <w:r>
        <w:rPr>
          <w:color w:val="231F20"/>
          <w:w w:val="105"/>
        </w:rPr>
        <w:t>A</w:t>
      </w:r>
      <w:r>
        <w:rPr>
          <w:color w:val="231F20"/>
          <w:spacing w:val="-21"/>
          <w:w w:val="105"/>
        </w:rPr>
        <w:t> </w:t>
      </w:r>
      <w:r>
        <w:rPr>
          <w:color w:val="231F20"/>
          <w:w w:val="105"/>
        </w:rPr>
        <w:t>Duy</w:t>
      </w:r>
      <w:r>
        <w:rPr>
          <w:color w:val="231F20"/>
          <w:spacing w:val="-21"/>
          <w:w w:val="105"/>
        </w:rPr>
        <w:t> </w:t>
      </w:r>
      <w:r>
        <w:rPr>
          <w:color w:val="231F20"/>
          <w:w w:val="105"/>
        </w:rPr>
        <w:t>Việt</w:t>
      </w:r>
      <w:r>
        <w:rPr>
          <w:color w:val="231F20"/>
          <w:spacing w:val="-21"/>
          <w:w w:val="105"/>
        </w:rPr>
        <w:t> </w:t>
      </w:r>
      <w:r>
        <w:rPr>
          <w:color w:val="231F20"/>
          <w:w w:val="105"/>
        </w:rPr>
        <w:t>Trí</w:t>
      </w:r>
      <w:r>
        <w:rPr>
          <w:color w:val="231F20"/>
          <w:spacing w:val="-21"/>
          <w:w w:val="105"/>
        </w:rPr>
        <w:t> </w:t>
      </w:r>
      <w:r>
        <w:rPr>
          <w:color w:val="231F20"/>
          <w:w w:val="105"/>
        </w:rPr>
        <w:t>(Avaivartika)</w:t>
      </w:r>
      <w:r>
        <w:rPr>
          <w:color w:val="231F20"/>
          <w:spacing w:val="-22"/>
          <w:w w:val="105"/>
        </w:rPr>
        <w:t> </w:t>
      </w:r>
      <w:r>
        <w:rPr>
          <w:color w:val="231F20"/>
          <w:w w:val="105"/>
        </w:rPr>
        <w:t>là</w:t>
      </w:r>
      <w:r>
        <w:rPr>
          <w:color w:val="231F20"/>
          <w:spacing w:val="-21"/>
          <w:w w:val="105"/>
        </w:rPr>
        <w:t> </w:t>
      </w:r>
      <w:r>
        <w:rPr>
          <w:color w:val="231F20"/>
          <w:w w:val="105"/>
        </w:rPr>
        <w:t>tiếng Phạn,</w:t>
      </w:r>
      <w:r>
        <w:rPr>
          <w:color w:val="231F20"/>
          <w:spacing w:val="-12"/>
          <w:w w:val="105"/>
        </w:rPr>
        <w:t> </w:t>
      </w:r>
      <w:r>
        <w:rPr>
          <w:color w:val="231F20"/>
          <w:w w:val="105"/>
        </w:rPr>
        <w:t>dịch</w:t>
      </w:r>
      <w:r>
        <w:rPr>
          <w:color w:val="231F20"/>
          <w:spacing w:val="-11"/>
          <w:w w:val="105"/>
        </w:rPr>
        <w:t> </w:t>
      </w:r>
      <w:r>
        <w:rPr>
          <w:color w:val="231F20"/>
          <w:w w:val="105"/>
        </w:rPr>
        <w:t>sang</w:t>
      </w:r>
      <w:r>
        <w:rPr>
          <w:color w:val="231F20"/>
          <w:spacing w:val="-11"/>
          <w:w w:val="105"/>
        </w:rPr>
        <w:t> </w:t>
      </w:r>
      <w:r>
        <w:rPr>
          <w:color w:val="231F20"/>
          <w:w w:val="105"/>
        </w:rPr>
        <w:t>nghĩa</w:t>
      </w:r>
      <w:r>
        <w:rPr>
          <w:color w:val="231F20"/>
          <w:spacing w:val="-12"/>
          <w:w w:val="105"/>
        </w:rPr>
        <w:t> </w:t>
      </w:r>
      <w:r>
        <w:rPr>
          <w:color w:val="231F20"/>
          <w:w w:val="105"/>
        </w:rPr>
        <w:t>tiếng</w:t>
      </w:r>
      <w:r>
        <w:rPr>
          <w:color w:val="231F20"/>
          <w:spacing w:val="-12"/>
          <w:w w:val="105"/>
        </w:rPr>
        <w:t> </w:t>
      </w:r>
      <w:r>
        <w:rPr>
          <w:color w:val="231F20"/>
          <w:w w:val="105"/>
        </w:rPr>
        <w:t>Hán</w:t>
      </w:r>
      <w:r>
        <w:rPr>
          <w:color w:val="231F20"/>
          <w:spacing w:val="-11"/>
          <w:w w:val="105"/>
        </w:rPr>
        <w:t> </w:t>
      </w:r>
      <w:r>
        <w:rPr>
          <w:color w:val="231F20"/>
          <w:w w:val="105"/>
        </w:rPr>
        <w:t>là</w:t>
      </w:r>
      <w:r>
        <w:rPr>
          <w:color w:val="231F20"/>
          <w:spacing w:val="-12"/>
          <w:w w:val="105"/>
        </w:rPr>
        <w:t> </w:t>
      </w:r>
      <w:r>
        <w:rPr>
          <w:color w:val="231F20"/>
          <w:w w:val="105"/>
        </w:rPr>
        <w:t>“Bất</w:t>
      </w:r>
      <w:r>
        <w:rPr>
          <w:color w:val="231F20"/>
          <w:spacing w:val="-12"/>
          <w:w w:val="105"/>
        </w:rPr>
        <w:t> </w:t>
      </w:r>
      <w:r>
        <w:rPr>
          <w:color w:val="231F20"/>
          <w:w w:val="105"/>
        </w:rPr>
        <w:t>Thoái</w:t>
      </w:r>
      <w:r>
        <w:rPr>
          <w:color w:val="231F20"/>
          <w:spacing w:val="-12"/>
          <w:w w:val="105"/>
        </w:rPr>
        <w:t> </w:t>
      </w:r>
      <w:r>
        <w:rPr>
          <w:color w:val="231F20"/>
          <w:w w:val="105"/>
        </w:rPr>
        <w:t>Chuyển”.</w:t>
      </w:r>
    </w:p>
    <w:p>
      <w:pPr>
        <w:pStyle w:val="BodyText"/>
        <w:spacing w:line="283" w:lineRule="auto" w:before="134"/>
        <w:ind w:left="113" w:right="394" w:firstLine="453"/>
      </w:pPr>
      <w:r>
        <w:rPr>
          <w:color w:val="231F20"/>
          <w:spacing w:val="-2"/>
          <w:w w:val="105"/>
        </w:rPr>
        <w:t>Trong</w:t>
      </w:r>
      <w:r>
        <w:rPr>
          <w:color w:val="231F20"/>
          <w:spacing w:val="-19"/>
          <w:w w:val="105"/>
        </w:rPr>
        <w:t> </w:t>
      </w:r>
      <w:r>
        <w:rPr>
          <w:color w:val="231F20"/>
          <w:spacing w:val="-2"/>
          <w:w w:val="105"/>
        </w:rPr>
        <w:t>ba</w:t>
      </w:r>
      <w:r>
        <w:rPr>
          <w:color w:val="231F20"/>
          <w:spacing w:val="-19"/>
          <w:w w:val="105"/>
        </w:rPr>
        <w:t> </w:t>
      </w:r>
      <w:r>
        <w:rPr>
          <w:color w:val="231F20"/>
          <w:spacing w:val="-2"/>
          <w:w w:val="105"/>
        </w:rPr>
        <w:t>thứ</w:t>
      </w:r>
      <w:r>
        <w:rPr>
          <w:color w:val="231F20"/>
          <w:spacing w:val="-19"/>
          <w:w w:val="105"/>
        </w:rPr>
        <w:t> </w:t>
      </w:r>
      <w:r>
        <w:rPr>
          <w:color w:val="231F20"/>
          <w:spacing w:val="-2"/>
          <w:w w:val="105"/>
        </w:rPr>
        <w:t>Bất</w:t>
      </w:r>
      <w:r>
        <w:rPr>
          <w:color w:val="231F20"/>
          <w:spacing w:val="-19"/>
          <w:w w:val="105"/>
        </w:rPr>
        <w:t> </w:t>
      </w:r>
      <w:r>
        <w:rPr>
          <w:color w:val="231F20"/>
          <w:spacing w:val="-2"/>
          <w:w w:val="105"/>
        </w:rPr>
        <w:t>Thoái</w:t>
      </w:r>
      <w:r>
        <w:rPr>
          <w:color w:val="231F20"/>
          <w:spacing w:val="-19"/>
          <w:w w:val="105"/>
        </w:rPr>
        <w:t> </w:t>
      </w:r>
      <w:r>
        <w:rPr>
          <w:color w:val="231F20"/>
          <w:spacing w:val="-2"/>
          <w:w w:val="105"/>
        </w:rPr>
        <w:t>Chuyển,</w:t>
      </w:r>
      <w:r>
        <w:rPr>
          <w:color w:val="231F20"/>
          <w:spacing w:val="-19"/>
          <w:w w:val="105"/>
        </w:rPr>
        <w:t> </w:t>
      </w:r>
      <w:r>
        <w:rPr>
          <w:color w:val="231F20"/>
          <w:spacing w:val="-2"/>
          <w:w w:val="105"/>
        </w:rPr>
        <w:t>thứ</w:t>
      </w:r>
      <w:r>
        <w:rPr>
          <w:color w:val="231F20"/>
          <w:spacing w:val="-19"/>
          <w:w w:val="105"/>
        </w:rPr>
        <w:t> </w:t>
      </w:r>
      <w:r>
        <w:rPr>
          <w:color w:val="231F20"/>
          <w:spacing w:val="-2"/>
          <w:w w:val="105"/>
        </w:rPr>
        <w:t>nhất</w:t>
      </w:r>
      <w:r>
        <w:rPr>
          <w:color w:val="231F20"/>
          <w:spacing w:val="-19"/>
          <w:w w:val="105"/>
        </w:rPr>
        <w:t> </w:t>
      </w:r>
      <w:r>
        <w:rPr>
          <w:color w:val="231F20"/>
          <w:spacing w:val="-2"/>
          <w:w w:val="105"/>
        </w:rPr>
        <w:t>là</w:t>
      </w:r>
      <w:r>
        <w:rPr>
          <w:color w:val="231F20"/>
          <w:spacing w:val="-19"/>
          <w:w w:val="105"/>
        </w:rPr>
        <w:t> </w:t>
      </w:r>
      <w:r>
        <w:rPr>
          <w:color w:val="231F20"/>
          <w:spacing w:val="-2"/>
          <w:w w:val="105"/>
        </w:rPr>
        <w:t>Vị</w:t>
      </w:r>
      <w:r>
        <w:rPr>
          <w:color w:val="231F20"/>
          <w:spacing w:val="-19"/>
          <w:w w:val="105"/>
        </w:rPr>
        <w:t> </w:t>
      </w:r>
      <w:r>
        <w:rPr>
          <w:color w:val="231F20"/>
          <w:spacing w:val="-2"/>
          <w:w w:val="105"/>
        </w:rPr>
        <w:t>Bất</w:t>
      </w:r>
      <w:r>
        <w:rPr>
          <w:color w:val="231F20"/>
          <w:spacing w:val="-19"/>
          <w:w w:val="105"/>
        </w:rPr>
        <w:t> </w:t>
      </w:r>
      <w:r>
        <w:rPr>
          <w:color w:val="231F20"/>
          <w:spacing w:val="-2"/>
          <w:w w:val="105"/>
        </w:rPr>
        <w:t>Thoái, </w:t>
      </w:r>
      <w:r>
        <w:rPr>
          <w:color w:val="231F20"/>
          <w:w w:val="105"/>
        </w:rPr>
        <w:t>thứ</w:t>
      </w:r>
      <w:r>
        <w:rPr>
          <w:color w:val="231F20"/>
          <w:spacing w:val="-7"/>
          <w:w w:val="105"/>
        </w:rPr>
        <w:t> </w:t>
      </w:r>
      <w:r>
        <w:rPr>
          <w:color w:val="231F20"/>
          <w:w w:val="105"/>
        </w:rPr>
        <w:t>hai</w:t>
      </w:r>
      <w:r>
        <w:rPr>
          <w:color w:val="231F20"/>
          <w:spacing w:val="-7"/>
          <w:w w:val="105"/>
        </w:rPr>
        <w:t> </w:t>
      </w:r>
      <w:r>
        <w:rPr>
          <w:color w:val="231F20"/>
          <w:w w:val="105"/>
        </w:rPr>
        <w:t>là</w:t>
      </w:r>
      <w:r>
        <w:rPr>
          <w:color w:val="231F20"/>
          <w:spacing w:val="-7"/>
          <w:w w:val="105"/>
        </w:rPr>
        <w:t> </w:t>
      </w:r>
      <w:r>
        <w:rPr>
          <w:color w:val="231F20"/>
          <w:w w:val="105"/>
        </w:rPr>
        <w:t>Hạnh</w:t>
      </w:r>
      <w:r>
        <w:rPr>
          <w:color w:val="231F20"/>
          <w:spacing w:val="-7"/>
          <w:w w:val="105"/>
        </w:rPr>
        <w:t> </w:t>
      </w:r>
      <w:r>
        <w:rPr>
          <w:color w:val="231F20"/>
          <w:w w:val="105"/>
        </w:rPr>
        <w:t>Bất</w:t>
      </w:r>
      <w:r>
        <w:rPr>
          <w:color w:val="231F20"/>
          <w:spacing w:val="-7"/>
          <w:w w:val="105"/>
        </w:rPr>
        <w:t> </w:t>
      </w:r>
      <w:r>
        <w:rPr>
          <w:color w:val="231F20"/>
          <w:w w:val="105"/>
        </w:rPr>
        <w:t>Thoái,</w:t>
      </w:r>
      <w:r>
        <w:rPr>
          <w:color w:val="231F20"/>
          <w:spacing w:val="-7"/>
          <w:w w:val="105"/>
        </w:rPr>
        <w:t> </w:t>
      </w:r>
      <w:r>
        <w:rPr>
          <w:color w:val="231F20"/>
          <w:w w:val="105"/>
        </w:rPr>
        <w:t>thứ</w:t>
      </w:r>
      <w:r>
        <w:rPr>
          <w:color w:val="231F20"/>
          <w:spacing w:val="-7"/>
          <w:w w:val="105"/>
        </w:rPr>
        <w:t> </w:t>
      </w:r>
      <w:r>
        <w:rPr>
          <w:color w:val="231F20"/>
          <w:w w:val="105"/>
        </w:rPr>
        <w:t>ba</w:t>
      </w:r>
      <w:r>
        <w:rPr>
          <w:color w:val="231F20"/>
          <w:spacing w:val="-7"/>
          <w:w w:val="105"/>
        </w:rPr>
        <w:t> </w:t>
      </w:r>
      <w:r>
        <w:rPr>
          <w:color w:val="231F20"/>
          <w:w w:val="105"/>
        </w:rPr>
        <w:t>là</w:t>
      </w:r>
      <w:r>
        <w:rPr>
          <w:color w:val="231F20"/>
          <w:spacing w:val="-7"/>
          <w:w w:val="105"/>
        </w:rPr>
        <w:t> </w:t>
      </w:r>
      <w:r>
        <w:rPr>
          <w:color w:val="231F20"/>
          <w:w w:val="105"/>
        </w:rPr>
        <w:t>Niệm</w:t>
      </w:r>
      <w:r>
        <w:rPr>
          <w:color w:val="231F20"/>
          <w:spacing w:val="-7"/>
          <w:w w:val="105"/>
        </w:rPr>
        <w:t> </w:t>
      </w:r>
      <w:r>
        <w:rPr>
          <w:color w:val="231F20"/>
          <w:w w:val="105"/>
        </w:rPr>
        <w:t>Bất</w:t>
      </w:r>
      <w:r>
        <w:rPr>
          <w:color w:val="231F20"/>
          <w:spacing w:val="-7"/>
          <w:w w:val="105"/>
        </w:rPr>
        <w:t> </w:t>
      </w:r>
      <w:r>
        <w:rPr>
          <w:color w:val="231F20"/>
          <w:w w:val="105"/>
        </w:rPr>
        <w:t>Thoái,</w:t>
      </w:r>
      <w:r>
        <w:rPr>
          <w:color w:val="231F20"/>
          <w:spacing w:val="-7"/>
          <w:w w:val="105"/>
        </w:rPr>
        <w:t> </w:t>
      </w:r>
      <w:r>
        <w:rPr>
          <w:color w:val="231F20"/>
          <w:w w:val="105"/>
        </w:rPr>
        <w:t>chẳng tuyệt</w:t>
      </w:r>
      <w:r>
        <w:rPr>
          <w:color w:val="231F20"/>
          <w:spacing w:val="-20"/>
          <w:w w:val="105"/>
        </w:rPr>
        <w:t> </w:t>
      </w:r>
      <w:r>
        <w:rPr>
          <w:color w:val="231F20"/>
          <w:w w:val="105"/>
        </w:rPr>
        <w:t>lắm</w:t>
      </w:r>
      <w:r>
        <w:rPr>
          <w:color w:val="231F20"/>
          <w:spacing w:val="-20"/>
          <w:w w:val="105"/>
        </w:rPr>
        <w:t> </w:t>
      </w:r>
      <w:r>
        <w:rPr>
          <w:color w:val="231F20"/>
          <w:w w:val="105"/>
        </w:rPr>
        <w:t>sao?</w:t>
      </w:r>
      <w:r>
        <w:rPr>
          <w:color w:val="231F20"/>
          <w:spacing w:val="-20"/>
          <w:w w:val="105"/>
        </w:rPr>
        <w:t> </w:t>
      </w:r>
      <w:r>
        <w:rPr>
          <w:color w:val="231F20"/>
          <w:w w:val="105"/>
        </w:rPr>
        <w:t>Nói</w:t>
      </w:r>
      <w:r>
        <w:rPr>
          <w:color w:val="231F20"/>
          <w:spacing w:val="-20"/>
          <w:w w:val="105"/>
        </w:rPr>
        <w:t> </w:t>
      </w:r>
      <w:r>
        <w:rPr>
          <w:color w:val="231F20"/>
          <w:w w:val="105"/>
        </w:rPr>
        <w:t>thông</w:t>
      </w:r>
      <w:r>
        <w:rPr>
          <w:color w:val="231F20"/>
          <w:spacing w:val="-20"/>
          <w:w w:val="105"/>
        </w:rPr>
        <w:t> </w:t>
      </w:r>
      <w:r>
        <w:rPr>
          <w:color w:val="231F20"/>
          <w:w w:val="105"/>
        </w:rPr>
        <w:t>thường,</w:t>
      </w:r>
      <w:r>
        <w:rPr>
          <w:color w:val="231F20"/>
          <w:spacing w:val="-20"/>
          <w:w w:val="105"/>
        </w:rPr>
        <w:t> </w:t>
      </w:r>
      <w:r>
        <w:rPr>
          <w:color w:val="231F20"/>
          <w:w w:val="105"/>
        </w:rPr>
        <w:t>hàng</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nào</w:t>
      </w:r>
      <w:r>
        <w:rPr>
          <w:color w:val="231F20"/>
          <w:spacing w:val="-20"/>
          <w:w w:val="105"/>
        </w:rPr>
        <w:t> </w:t>
      </w:r>
      <w:r>
        <w:rPr>
          <w:color w:val="231F20"/>
          <w:w w:val="105"/>
        </w:rPr>
        <w:t>chứng</w:t>
      </w:r>
      <w:r>
        <w:rPr>
          <w:color w:val="231F20"/>
          <w:spacing w:val="-20"/>
          <w:w w:val="105"/>
        </w:rPr>
        <w:t> </w:t>
      </w:r>
      <w:r>
        <w:rPr>
          <w:color w:val="231F20"/>
          <w:w w:val="105"/>
        </w:rPr>
        <w:t>đắc Tam</w:t>
      </w:r>
      <w:r>
        <w:rPr>
          <w:color w:val="231F20"/>
          <w:spacing w:val="-11"/>
          <w:w w:val="105"/>
        </w:rPr>
        <w:t> </w:t>
      </w:r>
      <w:r>
        <w:rPr>
          <w:color w:val="231F20"/>
          <w:w w:val="105"/>
        </w:rPr>
        <w:t>Bất</w:t>
      </w:r>
      <w:r>
        <w:rPr>
          <w:color w:val="231F20"/>
          <w:spacing w:val="-10"/>
          <w:w w:val="105"/>
        </w:rPr>
        <w:t> </w:t>
      </w:r>
      <w:r>
        <w:rPr>
          <w:color w:val="231F20"/>
          <w:w w:val="105"/>
        </w:rPr>
        <w:t>Thoái?</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nói</w:t>
      </w:r>
      <w:r>
        <w:rPr>
          <w:color w:val="231F20"/>
          <w:spacing w:val="-11"/>
          <w:w w:val="105"/>
        </w:rPr>
        <w:t> </w:t>
      </w:r>
      <w:r>
        <w:rPr>
          <w:color w:val="231F20"/>
          <w:w w:val="105"/>
        </w:rPr>
        <w:t>theo</w:t>
      </w:r>
      <w:r>
        <w:rPr>
          <w:color w:val="231F20"/>
          <w:spacing w:val="-11"/>
          <w:w w:val="105"/>
        </w:rPr>
        <w:t> </w:t>
      </w:r>
      <w:r>
        <w:rPr>
          <w:color w:val="231F20"/>
          <w:w w:val="105"/>
        </w:rPr>
        <w:t>nghĩa</w:t>
      </w:r>
      <w:r>
        <w:rPr>
          <w:color w:val="231F20"/>
          <w:spacing w:val="-10"/>
          <w:w w:val="105"/>
        </w:rPr>
        <w:t> </w:t>
      </w:r>
      <w:r>
        <w:rPr>
          <w:color w:val="231F20"/>
          <w:w w:val="105"/>
        </w:rPr>
        <w:t>rộng,</w:t>
      </w:r>
      <w:r>
        <w:rPr>
          <w:color w:val="231F20"/>
          <w:spacing w:val="-10"/>
          <w:w w:val="105"/>
        </w:rPr>
        <w:t> </w:t>
      </w:r>
      <w:r>
        <w:rPr>
          <w:color w:val="231F20"/>
          <w:w w:val="105"/>
        </w:rPr>
        <w:t>thì</w:t>
      </w:r>
      <w:r>
        <w:rPr>
          <w:color w:val="231F20"/>
          <w:spacing w:val="-11"/>
          <w:w w:val="105"/>
        </w:rPr>
        <w:t> </w:t>
      </w:r>
      <w:r>
        <w:rPr>
          <w:color w:val="231F20"/>
          <w:w w:val="105"/>
        </w:rPr>
        <w:t>minh</w:t>
      </w:r>
      <w:r>
        <w:rPr>
          <w:color w:val="231F20"/>
          <w:spacing w:val="-11"/>
          <w:w w:val="105"/>
        </w:rPr>
        <w:t> </w:t>
      </w:r>
      <w:r>
        <w:rPr>
          <w:color w:val="231F20"/>
          <w:w w:val="105"/>
        </w:rPr>
        <w:t>tâm kiến tính mới chứng đắc, còn gọi là đại triệt đại ngộ, minh tâm</w:t>
      </w:r>
      <w:r>
        <w:rPr>
          <w:color w:val="231F20"/>
          <w:spacing w:val="-21"/>
          <w:w w:val="105"/>
        </w:rPr>
        <w:t> </w:t>
      </w:r>
      <w:r>
        <w:rPr>
          <w:color w:val="231F20"/>
          <w:w w:val="105"/>
        </w:rPr>
        <w:t>kiến</w:t>
      </w:r>
      <w:r>
        <w:rPr>
          <w:color w:val="231F20"/>
          <w:spacing w:val="-21"/>
          <w:w w:val="105"/>
        </w:rPr>
        <w:t> </w:t>
      </w:r>
      <w:r>
        <w:rPr>
          <w:color w:val="231F20"/>
          <w:w w:val="105"/>
        </w:rPr>
        <w:t>tính</w:t>
      </w:r>
      <w:r>
        <w:rPr>
          <w:color w:val="231F20"/>
          <w:spacing w:val="-21"/>
          <w:w w:val="105"/>
        </w:rPr>
        <w:t> </w:t>
      </w:r>
      <w:r>
        <w:rPr>
          <w:color w:val="231F20"/>
          <w:w w:val="105"/>
        </w:rPr>
        <w:t>giống</w:t>
      </w:r>
      <w:r>
        <w:rPr>
          <w:color w:val="231F20"/>
          <w:spacing w:val="-21"/>
          <w:w w:val="105"/>
        </w:rPr>
        <w:t> </w:t>
      </w:r>
      <w:r>
        <w:rPr>
          <w:color w:val="231F20"/>
          <w:w w:val="105"/>
        </w:rPr>
        <w:t>như</w:t>
      </w:r>
      <w:r>
        <w:rPr>
          <w:color w:val="231F20"/>
          <w:spacing w:val="-21"/>
          <w:w w:val="105"/>
        </w:rPr>
        <w:t> </w:t>
      </w:r>
      <w:r>
        <w:rPr>
          <w:color w:val="231F20"/>
          <w:w w:val="105"/>
        </w:rPr>
        <w:t>Huệ</w:t>
      </w:r>
      <w:r>
        <w:rPr>
          <w:color w:val="231F20"/>
          <w:spacing w:val="-21"/>
          <w:w w:val="105"/>
        </w:rPr>
        <w:t> </w:t>
      </w:r>
      <w:r>
        <w:rPr>
          <w:color w:val="231F20"/>
          <w:w w:val="105"/>
        </w:rPr>
        <w:t>Năng</w:t>
      </w:r>
      <w:r>
        <w:rPr>
          <w:color w:val="231F20"/>
          <w:spacing w:val="-21"/>
          <w:w w:val="105"/>
        </w:rPr>
        <w:t> </w:t>
      </w:r>
      <w:r>
        <w:rPr>
          <w:color w:val="231F20"/>
          <w:w w:val="105"/>
        </w:rPr>
        <w:t>Đại</w:t>
      </w:r>
      <w:r>
        <w:rPr>
          <w:color w:val="231F20"/>
          <w:spacing w:val="-20"/>
          <w:w w:val="105"/>
        </w:rPr>
        <w:t> </w:t>
      </w:r>
      <w:r>
        <w:rPr>
          <w:color w:val="231F20"/>
          <w:w w:val="105"/>
        </w:rPr>
        <w:t>sư</w:t>
      </w:r>
      <w:r>
        <w:rPr>
          <w:color w:val="231F20"/>
          <w:spacing w:val="-21"/>
          <w:w w:val="105"/>
        </w:rPr>
        <w:t> </w:t>
      </w:r>
      <w:r>
        <w:rPr>
          <w:color w:val="231F20"/>
          <w:w w:val="105"/>
        </w:rPr>
        <w:t>đã</w:t>
      </w:r>
      <w:r>
        <w:rPr>
          <w:color w:val="231F20"/>
          <w:spacing w:val="-21"/>
          <w:w w:val="105"/>
        </w:rPr>
        <w:t> </w:t>
      </w:r>
      <w:r>
        <w:rPr>
          <w:color w:val="231F20"/>
          <w:w w:val="105"/>
        </w:rPr>
        <w:t>chứng</w:t>
      </w:r>
      <w:r>
        <w:rPr>
          <w:color w:val="231F20"/>
          <w:spacing w:val="-21"/>
          <w:w w:val="105"/>
        </w:rPr>
        <w:t> </w:t>
      </w:r>
      <w:r>
        <w:rPr>
          <w:color w:val="231F20"/>
          <w:w w:val="105"/>
        </w:rPr>
        <w:t>đắc.</w:t>
      </w:r>
      <w:r>
        <w:rPr>
          <w:color w:val="231F20"/>
          <w:spacing w:val="-21"/>
          <w:w w:val="105"/>
        </w:rPr>
        <w:t> </w:t>
      </w:r>
      <w:r>
        <w:rPr>
          <w:color w:val="231F20"/>
          <w:w w:val="105"/>
        </w:rPr>
        <w:t>Bậc Sơ</w:t>
      </w:r>
      <w:r>
        <w:rPr>
          <w:color w:val="231F20"/>
          <w:spacing w:val="-1"/>
          <w:w w:val="105"/>
        </w:rPr>
        <w:t> </w:t>
      </w:r>
      <w:r>
        <w:rPr>
          <w:color w:val="231F20"/>
          <w:w w:val="105"/>
        </w:rPr>
        <w:t>Trụ</w:t>
      </w:r>
      <w:r>
        <w:rPr>
          <w:color w:val="231F20"/>
          <w:spacing w:val="-1"/>
          <w:w w:val="105"/>
        </w:rPr>
        <w:t> </w:t>
      </w:r>
      <w:r>
        <w:rPr>
          <w:color w:val="231F20"/>
          <w:w w:val="105"/>
        </w:rPr>
        <w:t>trong</w:t>
      </w:r>
      <w:r>
        <w:rPr>
          <w:color w:val="231F20"/>
          <w:spacing w:val="-1"/>
          <w:w w:val="105"/>
        </w:rPr>
        <w:t> </w:t>
      </w:r>
      <w:r>
        <w:rPr>
          <w:color w:val="231F20"/>
          <w:w w:val="105"/>
        </w:rPr>
        <w:t>Viên</w:t>
      </w:r>
      <w:r>
        <w:rPr>
          <w:color w:val="231F20"/>
          <w:spacing w:val="-1"/>
          <w:w w:val="105"/>
        </w:rPr>
        <w:t> </w:t>
      </w:r>
      <w:r>
        <w:rPr>
          <w:color w:val="231F20"/>
          <w:w w:val="105"/>
        </w:rPr>
        <w:t>Giáo</w:t>
      </w:r>
      <w:r>
        <w:rPr>
          <w:color w:val="231F20"/>
          <w:spacing w:val="-1"/>
          <w:w w:val="105"/>
        </w:rPr>
        <w:t> </w:t>
      </w:r>
      <w:r>
        <w:rPr>
          <w:color w:val="231F20"/>
          <w:w w:val="105"/>
        </w:rPr>
        <w:t>như</w:t>
      </w:r>
      <w:r>
        <w:rPr>
          <w:color w:val="231F20"/>
          <w:spacing w:val="-1"/>
          <w:w w:val="105"/>
        </w:rPr>
        <w:t> </w:t>
      </w:r>
      <w:r>
        <w:rPr>
          <w:color w:val="231F20"/>
          <w:w w:val="105"/>
        </w:rPr>
        <w:t>kinh</w:t>
      </w:r>
      <w:r>
        <w:rPr>
          <w:color w:val="231F20"/>
          <w:spacing w:val="-1"/>
          <w:w w:val="105"/>
        </w:rPr>
        <w:t> </w:t>
      </w:r>
      <w:r>
        <w:rPr>
          <w:i/>
          <w:color w:val="231F20"/>
          <w:w w:val="105"/>
        </w:rPr>
        <w:t>Hoa</w:t>
      </w:r>
      <w:r>
        <w:rPr>
          <w:i/>
          <w:color w:val="231F20"/>
          <w:spacing w:val="-1"/>
          <w:w w:val="105"/>
        </w:rPr>
        <w:t> </w:t>
      </w:r>
      <w:r>
        <w:rPr>
          <w:i/>
          <w:color w:val="231F20"/>
          <w:w w:val="105"/>
        </w:rPr>
        <w:t>Nghiêm</w:t>
      </w:r>
      <w:r>
        <w:rPr>
          <w:i/>
          <w:color w:val="231F20"/>
          <w:spacing w:val="-1"/>
          <w:w w:val="105"/>
        </w:rPr>
        <w:t> </w:t>
      </w:r>
      <w:r>
        <w:rPr>
          <w:color w:val="231F20"/>
          <w:w w:val="105"/>
        </w:rPr>
        <w:t>đã</w:t>
      </w:r>
      <w:r>
        <w:rPr>
          <w:color w:val="231F20"/>
          <w:spacing w:val="-1"/>
          <w:w w:val="105"/>
        </w:rPr>
        <w:t> </w:t>
      </w:r>
      <w:r>
        <w:rPr>
          <w:color w:val="231F20"/>
          <w:w w:val="105"/>
        </w:rPr>
        <w:t>nói,</w:t>
      </w:r>
      <w:r>
        <w:rPr>
          <w:color w:val="231F20"/>
          <w:spacing w:val="-1"/>
          <w:w w:val="105"/>
        </w:rPr>
        <w:t> </w:t>
      </w:r>
      <w:r>
        <w:rPr>
          <w:color w:val="231F20"/>
          <w:w w:val="105"/>
        </w:rPr>
        <w:t>vượt thoát mười pháp giới. Ai còn thuộc trong mười pháp giới chắc chắn chẳng thể chứng đắc ba thứ Bất Thoái.</w:t>
      </w:r>
    </w:p>
    <w:p>
      <w:pPr>
        <w:pStyle w:val="BodyText"/>
        <w:spacing w:line="283" w:lineRule="auto" w:before="129"/>
        <w:ind w:left="113" w:right="393" w:firstLine="453"/>
      </w:pPr>
      <w:r>
        <w:rPr>
          <w:color w:val="231F20"/>
          <w:w w:val="105"/>
        </w:rPr>
        <w:t>A La Hán thuộc trong mười pháp giới là Vị Bất Thoái, </w:t>
      </w:r>
      <w:r>
        <w:rPr>
          <w:color w:val="231F20"/>
        </w:rPr>
        <w:t>chẳng đạt được Hạnh Bất Thoái và Niệm</w:t>
      </w:r>
      <w:r>
        <w:rPr>
          <w:color w:val="231F20"/>
          <w:spacing w:val="-3"/>
        </w:rPr>
        <w:t> </w:t>
      </w:r>
      <w:r>
        <w:rPr>
          <w:color w:val="231F20"/>
        </w:rPr>
        <w:t>Bất Thoái, chỉ có Vị </w:t>
      </w:r>
      <w:r>
        <w:rPr>
          <w:color w:val="231F20"/>
          <w:w w:val="105"/>
        </w:rPr>
        <w:t>Bất</w:t>
      </w:r>
      <w:r>
        <w:rPr>
          <w:color w:val="231F20"/>
          <w:spacing w:val="-5"/>
          <w:w w:val="105"/>
        </w:rPr>
        <w:t> </w:t>
      </w:r>
      <w:r>
        <w:rPr>
          <w:color w:val="231F20"/>
          <w:w w:val="105"/>
        </w:rPr>
        <w:t>Thoái.</w:t>
      </w:r>
      <w:r>
        <w:rPr>
          <w:color w:val="231F20"/>
          <w:spacing w:val="-5"/>
          <w:w w:val="105"/>
        </w:rPr>
        <w:t> </w:t>
      </w:r>
      <w:r>
        <w:rPr>
          <w:color w:val="231F20"/>
          <w:w w:val="105"/>
        </w:rPr>
        <w:t>Pháp</w:t>
      </w:r>
      <w:r>
        <w:rPr>
          <w:color w:val="231F20"/>
          <w:spacing w:val="-5"/>
          <w:w w:val="105"/>
        </w:rPr>
        <w:t> </w:t>
      </w:r>
      <w:r>
        <w:rPr>
          <w:color w:val="231F20"/>
          <w:w w:val="105"/>
        </w:rPr>
        <w:t>Thân</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mới</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trọn</w:t>
      </w:r>
      <w:r>
        <w:rPr>
          <w:color w:val="231F20"/>
          <w:spacing w:val="-5"/>
          <w:w w:val="105"/>
        </w:rPr>
        <w:t> </w:t>
      </w:r>
      <w:r>
        <w:rPr>
          <w:color w:val="231F20"/>
          <w:w w:val="105"/>
        </w:rPr>
        <w:t>đủ</w:t>
      </w:r>
      <w:r>
        <w:rPr>
          <w:color w:val="231F20"/>
          <w:spacing w:val="-5"/>
          <w:w w:val="105"/>
        </w:rPr>
        <w:t> </w:t>
      </w:r>
      <w:r>
        <w:rPr>
          <w:color w:val="231F20"/>
          <w:w w:val="105"/>
        </w:rPr>
        <w:t>ba</w:t>
      </w:r>
      <w:r>
        <w:rPr>
          <w:color w:val="231F20"/>
          <w:spacing w:val="-5"/>
          <w:w w:val="105"/>
        </w:rPr>
        <w:t> </w:t>
      </w:r>
      <w:r>
        <w:rPr>
          <w:color w:val="231F20"/>
          <w:w w:val="105"/>
        </w:rPr>
        <w:t>loại</w:t>
      </w:r>
      <w:r>
        <w:rPr>
          <w:color w:val="231F20"/>
          <w:spacing w:val="-5"/>
          <w:w w:val="105"/>
        </w:rPr>
        <w:t> </w:t>
      </w:r>
      <w:r>
        <w:rPr>
          <w:color w:val="231F20"/>
          <w:w w:val="105"/>
        </w:rPr>
        <w:t>Bất </w:t>
      </w:r>
      <w:r>
        <w:rPr>
          <w:color w:val="231F20"/>
        </w:rPr>
        <w:t>Thoái này. Nói nghiêm ngặt, từ bậc Thất Địa trong Viên Giáo </w:t>
      </w:r>
      <w:r>
        <w:rPr>
          <w:color w:val="231F20"/>
          <w:w w:val="105"/>
        </w:rPr>
        <w:t>trở</w:t>
      </w:r>
      <w:r>
        <w:rPr>
          <w:color w:val="231F20"/>
          <w:spacing w:val="-1"/>
          <w:w w:val="105"/>
        </w:rPr>
        <w:t> </w:t>
      </w:r>
      <w:r>
        <w:rPr>
          <w:color w:val="231F20"/>
          <w:w w:val="105"/>
        </w:rPr>
        <w:t>lên</w:t>
      </w:r>
      <w:r>
        <w:rPr>
          <w:color w:val="231F20"/>
          <w:spacing w:val="-1"/>
          <w:w w:val="105"/>
        </w:rPr>
        <w:t> </w:t>
      </w:r>
      <w:r>
        <w:rPr>
          <w:color w:val="231F20"/>
          <w:w w:val="105"/>
        </w:rPr>
        <w:t>mới</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Bất</w:t>
      </w:r>
      <w:r>
        <w:rPr>
          <w:color w:val="231F20"/>
          <w:spacing w:val="-1"/>
          <w:w w:val="105"/>
        </w:rPr>
        <w:t> </w:t>
      </w:r>
      <w:r>
        <w:rPr>
          <w:color w:val="231F20"/>
          <w:w w:val="105"/>
        </w:rPr>
        <w:t>Thoái,</w:t>
      </w:r>
      <w:r>
        <w:rPr>
          <w:color w:val="231F20"/>
          <w:spacing w:val="-1"/>
          <w:w w:val="105"/>
        </w:rPr>
        <w:t> </w:t>
      </w:r>
      <w:r>
        <w:rPr>
          <w:color w:val="231F20"/>
          <w:w w:val="105"/>
        </w:rPr>
        <w:t>còn</w:t>
      </w:r>
      <w:r>
        <w:rPr>
          <w:color w:val="231F20"/>
          <w:spacing w:val="-1"/>
          <w:w w:val="105"/>
        </w:rPr>
        <w:t> </w:t>
      </w:r>
      <w:r>
        <w:rPr>
          <w:color w:val="231F20"/>
          <w:w w:val="105"/>
        </w:rPr>
        <w:t>sao</w:t>
      </w:r>
      <w:r>
        <w:rPr>
          <w:color w:val="231F20"/>
          <w:spacing w:val="-1"/>
          <w:w w:val="105"/>
        </w:rPr>
        <w:t> </w:t>
      </w:r>
      <w:r>
        <w:rPr>
          <w:color w:val="231F20"/>
          <w:w w:val="105"/>
        </w:rPr>
        <w:t>nữa?</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1"/>
          <w:w w:val="105"/>
        </w:rPr>
        <w:t> </w:t>
      </w:r>
      <w:r>
        <w:rPr>
          <w:color w:val="231F20"/>
          <w:w w:val="105"/>
        </w:rPr>
        <w:t>chuyện vãng</w:t>
      </w:r>
      <w:r>
        <w:rPr>
          <w:color w:val="231F20"/>
          <w:spacing w:val="-11"/>
          <w:w w:val="105"/>
        </w:rPr>
        <w:t> </w:t>
      </w:r>
      <w:r>
        <w:rPr>
          <w:color w:val="231F20"/>
          <w:w w:val="105"/>
        </w:rPr>
        <w:t>sinh,</w:t>
      </w:r>
      <w:r>
        <w:rPr>
          <w:color w:val="231F20"/>
          <w:spacing w:val="-11"/>
          <w:w w:val="105"/>
        </w:rPr>
        <w:t> </w:t>
      </w:r>
      <w:r>
        <w:rPr>
          <w:color w:val="231F20"/>
          <w:w w:val="105"/>
        </w:rPr>
        <w:t>kinh</w:t>
      </w:r>
      <w:r>
        <w:rPr>
          <w:color w:val="231F20"/>
          <w:spacing w:val="-12"/>
          <w:w w:val="105"/>
        </w:rPr>
        <w:t> </w:t>
      </w:r>
      <w:r>
        <w:rPr>
          <w:color w:val="231F20"/>
          <w:w w:val="105"/>
        </w:rPr>
        <w:t>chẳng</w:t>
      </w:r>
      <w:r>
        <w:rPr>
          <w:color w:val="231F20"/>
          <w:spacing w:val="-11"/>
          <w:w w:val="105"/>
        </w:rPr>
        <w:t> </w:t>
      </w:r>
      <w:r>
        <w:rPr>
          <w:color w:val="231F20"/>
          <w:w w:val="105"/>
        </w:rPr>
        <w:t>nói,</w:t>
      </w:r>
      <w:r>
        <w:rPr>
          <w:color w:val="231F20"/>
          <w:spacing w:val="-12"/>
          <w:w w:val="105"/>
        </w:rPr>
        <w:t> </w:t>
      </w:r>
      <w:r>
        <w:rPr>
          <w:color w:val="231F20"/>
          <w:w w:val="105"/>
        </w:rPr>
        <w:t>chẳng</w:t>
      </w:r>
      <w:r>
        <w:rPr>
          <w:color w:val="231F20"/>
          <w:spacing w:val="-11"/>
          <w:w w:val="105"/>
        </w:rPr>
        <w:t> </w:t>
      </w:r>
      <w:r>
        <w:rPr>
          <w:color w:val="231F20"/>
          <w:w w:val="105"/>
        </w:rPr>
        <w:t>bảo</w:t>
      </w:r>
      <w:r>
        <w:rPr>
          <w:color w:val="231F20"/>
          <w:spacing w:val="-12"/>
          <w:w w:val="105"/>
        </w:rPr>
        <w:t> </w:t>
      </w:r>
      <w:r>
        <w:rPr>
          <w:color w:val="231F20"/>
          <w:w w:val="105"/>
        </w:rPr>
        <w:t>“</w:t>
      </w:r>
      <w:r>
        <w:rPr>
          <w:i/>
          <w:color w:val="231F20"/>
          <w:w w:val="105"/>
        </w:rPr>
        <w:t>kẻ</w:t>
      </w:r>
      <w:r>
        <w:rPr>
          <w:i/>
          <w:color w:val="231F20"/>
          <w:spacing w:val="-11"/>
          <w:w w:val="105"/>
        </w:rPr>
        <w:t> </w:t>
      </w:r>
      <w:r>
        <w:rPr>
          <w:i/>
          <w:color w:val="231F20"/>
          <w:w w:val="105"/>
        </w:rPr>
        <w:t>Hạ</w:t>
      </w:r>
      <w:r>
        <w:rPr>
          <w:i/>
          <w:color w:val="231F20"/>
          <w:spacing w:val="-11"/>
          <w:w w:val="105"/>
        </w:rPr>
        <w:t> </w:t>
      </w:r>
      <w:r>
        <w:rPr>
          <w:i/>
          <w:color w:val="231F20"/>
          <w:w w:val="105"/>
        </w:rPr>
        <w:t>Hạ</w:t>
      </w:r>
      <w:r>
        <w:rPr>
          <w:i/>
          <w:color w:val="231F20"/>
          <w:spacing w:val="-11"/>
          <w:w w:val="105"/>
        </w:rPr>
        <w:t> </w:t>
      </w:r>
      <w:r>
        <w:rPr>
          <w:i/>
          <w:color w:val="231F20"/>
          <w:w w:val="105"/>
        </w:rPr>
        <w:t>phẩm</w:t>
      </w:r>
      <w:r>
        <w:rPr>
          <w:i/>
          <w:color w:val="231F20"/>
          <w:spacing w:val="-11"/>
          <w:w w:val="105"/>
        </w:rPr>
        <w:t> </w:t>
      </w:r>
      <w:r>
        <w:rPr>
          <w:i/>
          <w:color w:val="231F20"/>
          <w:w w:val="105"/>
        </w:rPr>
        <w:t>vãng sinh</w:t>
      </w:r>
      <w:r>
        <w:rPr>
          <w:i/>
          <w:color w:val="231F20"/>
          <w:spacing w:val="-22"/>
          <w:w w:val="105"/>
        </w:rPr>
        <w:t> </w:t>
      </w:r>
      <w:r>
        <w:rPr>
          <w:i/>
          <w:color w:val="231F20"/>
          <w:w w:val="105"/>
        </w:rPr>
        <w:t>trong</w:t>
      </w:r>
      <w:r>
        <w:rPr>
          <w:i/>
          <w:color w:val="231F20"/>
          <w:spacing w:val="-22"/>
          <w:w w:val="105"/>
        </w:rPr>
        <w:t> </w:t>
      </w:r>
      <w:r>
        <w:rPr>
          <w:i/>
          <w:color w:val="231F20"/>
          <w:w w:val="105"/>
        </w:rPr>
        <w:t>cõi</w:t>
      </w:r>
      <w:r>
        <w:rPr>
          <w:i/>
          <w:color w:val="231F20"/>
          <w:spacing w:val="-22"/>
          <w:w w:val="105"/>
        </w:rPr>
        <w:t> </w:t>
      </w:r>
      <w:r>
        <w:rPr>
          <w:i/>
          <w:color w:val="231F20"/>
          <w:w w:val="105"/>
        </w:rPr>
        <w:t>Đồng</w:t>
      </w:r>
      <w:r>
        <w:rPr>
          <w:i/>
          <w:color w:val="231F20"/>
          <w:spacing w:val="-22"/>
          <w:w w:val="105"/>
        </w:rPr>
        <w:t> </w:t>
      </w:r>
      <w:r>
        <w:rPr>
          <w:i/>
          <w:color w:val="231F20"/>
          <w:w w:val="105"/>
        </w:rPr>
        <w:t>Cư</w:t>
      </w:r>
      <w:r>
        <w:rPr>
          <w:i/>
          <w:color w:val="231F20"/>
          <w:spacing w:val="-22"/>
          <w:w w:val="105"/>
        </w:rPr>
        <w:t> </w:t>
      </w:r>
      <w:r>
        <w:rPr>
          <w:i/>
          <w:color w:val="231F20"/>
          <w:w w:val="105"/>
        </w:rPr>
        <w:t>không</w:t>
      </w:r>
      <w:r>
        <w:rPr>
          <w:i/>
          <w:color w:val="231F20"/>
          <w:spacing w:val="-22"/>
          <w:w w:val="105"/>
        </w:rPr>
        <w:t> </w:t>
      </w:r>
      <w:r>
        <w:rPr>
          <w:i/>
          <w:color w:val="231F20"/>
          <w:w w:val="105"/>
        </w:rPr>
        <w:t>thuộc</w:t>
      </w:r>
      <w:r>
        <w:rPr>
          <w:i/>
          <w:color w:val="231F20"/>
          <w:spacing w:val="-22"/>
          <w:w w:val="105"/>
        </w:rPr>
        <w:t> </w:t>
      </w:r>
      <w:r>
        <w:rPr>
          <w:i/>
          <w:color w:val="231F20"/>
          <w:w w:val="105"/>
        </w:rPr>
        <w:t>vào</w:t>
      </w:r>
      <w:r>
        <w:rPr>
          <w:i/>
          <w:color w:val="231F20"/>
          <w:spacing w:val="-22"/>
          <w:w w:val="105"/>
        </w:rPr>
        <w:t> </w:t>
      </w:r>
      <w:r>
        <w:rPr>
          <w:i/>
          <w:color w:val="231F20"/>
          <w:w w:val="105"/>
        </w:rPr>
        <w:t>trường</w:t>
      </w:r>
      <w:r>
        <w:rPr>
          <w:i/>
          <w:color w:val="231F20"/>
          <w:spacing w:val="-21"/>
          <w:w w:val="105"/>
        </w:rPr>
        <w:t> </w:t>
      </w:r>
      <w:r>
        <w:rPr>
          <w:i/>
          <w:color w:val="231F20"/>
          <w:w w:val="105"/>
        </w:rPr>
        <w:t>hợp</w:t>
      </w:r>
      <w:r>
        <w:rPr>
          <w:i/>
          <w:color w:val="231F20"/>
          <w:spacing w:val="-22"/>
          <w:w w:val="105"/>
        </w:rPr>
        <w:t> </w:t>
      </w:r>
      <w:r>
        <w:rPr>
          <w:i/>
          <w:color w:val="231F20"/>
          <w:w w:val="105"/>
        </w:rPr>
        <w:t>này!</w:t>
      </w:r>
      <w:r>
        <w:rPr>
          <w:color w:val="231F20"/>
          <w:w w:val="105"/>
        </w:rPr>
        <w:t>”.</w:t>
      </w:r>
    </w:p>
    <w:p>
      <w:pPr>
        <w:pStyle w:val="BodyText"/>
        <w:spacing w:line="283" w:lineRule="auto" w:before="132"/>
        <w:ind w:left="113" w:right="390" w:firstLine="453"/>
      </w:pPr>
      <w:r>
        <w:rPr>
          <w:color w:val="231F20"/>
          <w:w w:val="105"/>
        </w:rPr>
        <w:t>Chẳng</w:t>
      </w:r>
      <w:r>
        <w:rPr>
          <w:color w:val="231F20"/>
          <w:spacing w:val="-18"/>
          <w:w w:val="105"/>
        </w:rPr>
        <w:t> </w:t>
      </w:r>
      <w:r>
        <w:rPr>
          <w:color w:val="231F20"/>
          <w:w w:val="105"/>
        </w:rPr>
        <w:t>nói</w:t>
      </w:r>
      <w:r>
        <w:rPr>
          <w:color w:val="231F20"/>
          <w:spacing w:val="-18"/>
          <w:w w:val="105"/>
        </w:rPr>
        <w:t> </w:t>
      </w:r>
      <w:r>
        <w:rPr>
          <w:color w:val="231F20"/>
          <w:w w:val="105"/>
        </w:rPr>
        <w:t>câu</w:t>
      </w:r>
      <w:r>
        <w:rPr>
          <w:color w:val="231F20"/>
          <w:spacing w:val="-18"/>
          <w:w w:val="105"/>
        </w:rPr>
        <w:t> </w:t>
      </w:r>
      <w:r>
        <w:rPr>
          <w:color w:val="231F20"/>
          <w:w w:val="105"/>
        </w:rPr>
        <w:t>ấy!</w:t>
      </w:r>
      <w:r>
        <w:rPr>
          <w:color w:val="231F20"/>
          <w:spacing w:val="-18"/>
          <w:w w:val="105"/>
        </w:rPr>
        <w:t> </w:t>
      </w:r>
      <w:r>
        <w:rPr>
          <w:color w:val="231F20"/>
          <w:w w:val="105"/>
        </w:rPr>
        <w:t>Có</w:t>
      </w:r>
      <w:r>
        <w:rPr>
          <w:color w:val="231F20"/>
          <w:spacing w:val="-18"/>
          <w:w w:val="105"/>
        </w:rPr>
        <w:t> </w:t>
      </w:r>
      <w:r>
        <w:rPr>
          <w:color w:val="231F20"/>
          <w:w w:val="105"/>
        </w:rPr>
        <w:t>nghĩa</w:t>
      </w:r>
      <w:r>
        <w:rPr>
          <w:color w:val="231F20"/>
          <w:spacing w:val="-18"/>
          <w:w w:val="105"/>
        </w:rPr>
        <w:t> </w:t>
      </w:r>
      <w:r>
        <w:rPr>
          <w:color w:val="231F20"/>
          <w:w w:val="105"/>
        </w:rPr>
        <w:t>là:</w:t>
      </w:r>
      <w:r>
        <w:rPr>
          <w:color w:val="231F20"/>
          <w:spacing w:val="-18"/>
          <w:w w:val="105"/>
        </w:rPr>
        <w:t> </w:t>
      </w:r>
      <w:r>
        <w:rPr>
          <w:color w:val="231F20"/>
          <w:w w:val="105"/>
        </w:rPr>
        <w:t>Chỉ</w:t>
      </w:r>
      <w:r>
        <w:rPr>
          <w:color w:val="231F20"/>
          <w:spacing w:val="-18"/>
          <w:w w:val="105"/>
        </w:rPr>
        <w:t> </w:t>
      </w:r>
      <w:r>
        <w:rPr>
          <w:color w:val="231F20"/>
          <w:w w:val="105"/>
        </w:rPr>
        <w:t>cần</w:t>
      </w:r>
      <w:r>
        <w:rPr>
          <w:color w:val="231F20"/>
          <w:spacing w:val="-18"/>
          <w:w w:val="105"/>
        </w:rPr>
        <w:t> </w:t>
      </w:r>
      <w:r>
        <w:rPr>
          <w:color w:val="231F20"/>
          <w:w w:val="105"/>
        </w:rPr>
        <w:t>sinh</w:t>
      </w:r>
      <w:r>
        <w:rPr>
          <w:color w:val="231F20"/>
          <w:spacing w:val="-18"/>
          <w:w w:val="105"/>
        </w:rPr>
        <w:t> </w:t>
      </w:r>
      <w:r>
        <w:rPr>
          <w:color w:val="231F20"/>
          <w:w w:val="105"/>
        </w:rPr>
        <w:t>sang</w:t>
      </w:r>
      <w:r>
        <w:rPr>
          <w:color w:val="231F20"/>
          <w:spacing w:val="-18"/>
          <w:w w:val="105"/>
        </w:rPr>
        <w:t> </w:t>
      </w:r>
      <w:r>
        <w:rPr>
          <w:color w:val="231F20"/>
          <w:w w:val="105"/>
        </w:rPr>
        <w:t>thế</w:t>
      </w:r>
      <w:r>
        <w:rPr>
          <w:color w:val="231F20"/>
          <w:spacing w:val="-18"/>
          <w:w w:val="105"/>
        </w:rPr>
        <w:t> </w:t>
      </w:r>
      <w:r>
        <w:rPr>
          <w:color w:val="231F20"/>
          <w:w w:val="105"/>
        </w:rPr>
        <w:t>giới Cực</w:t>
      </w:r>
      <w:r>
        <w:rPr>
          <w:color w:val="231F20"/>
          <w:spacing w:val="-17"/>
          <w:w w:val="105"/>
        </w:rPr>
        <w:t> </w:t>
      </w:r>
      <w:r>
        <w:rPr>
          <w:color w:val="231F20"/>
          <w:w w:val="105"/>
        </w:rPr>
        <w:t>Lạc,</w:t>
      </w:r>
      <w:r>
        <w:rPr>
          <w:color w:val="231F20"/>
          <w:spacing w:val="-17"/>
          <w:w w:val="105"/>
        </w:rPr>
        <w:t> </w:t>
      </w:r>
      <w:r>
        <w:rPr>
          <w:color w:val="231F20"/>
          <w:w w:val="105"/>
        </w:rPr>
        <w:t>Hạ</w:t>
      </w:r>
      <w:r>
        <w:rPr>
          <w:color w:val="231F20"/>
          <w:spacing w:val="-17"/>
          <w:w w:val="105"/>
        </w:rPr>
        <w:t> </w:t>
      </w:r>
      <w:r>
        <w:rPr>
          <w:color w:val="231F20"/>
          <w:w w:val="105"/>
        </w:rPr>
        <w:t>Hạ</w:t>
      </w:r>
      <w:r>
        <w:rPr>
          <w:color w:val="231F20"/>
          <w:spacing w:val="-17"/>
          <w:w w:val="105"/>
        </w:rPr>
        <w:t> </w:t>
      </w:r>
      <w:r>
        <w:rPr>
          <w:color w:val="231F20"/>
          <w:w w:val="105"/>
        </w:rPr>
        <w:t>phẩm</w:t>
      </w:r>
      <w:r>
        <w:rPr>
          <w:color w:val="231F20"/>
          <w:spacing w:val="-17"/>
          <w:w w:val="105"/>
        </w:rPr>
        <w:t> </w:t>
      </w:r>
      <w:r>
        <w:rPr>
          <w:color w:val="231F20"/>
          <w:w w:val="105"/>
        </w:rPr>
        <w:t>trong</w:t>
      </w:r>
      <w:r>
        <w:rPr>
          <w:color w:val="231F20"/>
          <w:spacing w:val="-17"/>
          <w:w w:val="105"/>
        </w:rPr>
        <w:t> </w:t>
      </w:r>
      <w:r>
        <w:rPr>
          <w:color w:val="231F20"/>
          <w:w w:val="105"/>
        </w:rPr>
        <w:t>cõi</w:t>
      </w:r>
      <w:r>
        <w:rPr>
          <w:color w:val="231F20"/>
          <w:spacing w:val="-17"/>
          <w:w w:val="105"/>
        </w:rPr>
        <w:t> </w:t>
      </w:r>
      <w:r>
        <w:rPr>
          <w:color w:val="231F20"/>
          <w:w w:val="105"/>
        </w:rPr>
        <w:t>Phàm</w:t>
      </w:r>
      <w:r>
        <w:rPr>
          <w:color w:val="231F20"/>
          <w:spacing w:val="-17"/>
          <w:w w:val="105"/>
        </w:rPr>
        <w:t> </w:t>
      </w:r>
      <w:r>
        <w:rPr>
          <w:color w:val="231F20"/>
          <w:w w:val="105"/>
        </w:rPr>
        <w:t>Thánh</w:t>
      </w:r>
      <w:r>
        <w:rPr>
          <w:color w:val="231F20"/>
          <w:spacing w:val="-17"/>
          <w:w w:val="105"/>
        </w:rPr>
        <w:t> </w:t>
      </w:r>
      <w:r>
        <w:rPr>
          <w:color w:val="231F20"/>
          <w:w w:val="105"/>
        </w:rPr>
        <w:t>Đồng</w:t>
      </w:r>
      <w:r>
        <w:rPr>
          <w:color w:val="231F20"/>
          <w:spacing w:val="-17"/>
          <w:w w:val="105"/>
        </w:rPr>
        <w:t> </w:t>
      </w:r>
      <w:r>
        <w:rPr>
          <w:color w:val="231F20"/>
          <w:w w:val="105"/>
        </w:rPr>
        <w:t>Cư</w:t>
      </w:r>
      <w:r>
        <w:rPr>
          <w:color w:val="231F20"/>
          <w:spacing w:val="-17"/>
          <w:w w:val="105"/>
        </w:rPr>
        <w:t> </w:t>
      </w:r>
      <w:r>
        <w:rPr>
          <w:color w:val="231F20"/>
          <w:w w:val="105"/>
        </w:rPr>
        <w:t>cũng là</w:t>
      </w:r>
      <w:r>
        <w:rPr>
          <w:color w:val="231F20"/>
          <w:spacing w:val="-13"/>
          <w:w w:val="105"/>
        </w:rPr>
        <w:t> </w:t>
      </w:r>
      <w:r>
        <w:rPr>
          <w:color w:val="231F20"/>
          <w:w w:val="105"/>
        </w:rPr>
        <w:t>A</w:t>
      </w:r>
      <w:r>
        <w:rPr>
          <w:color w:val="231F20"/>
          <w:spacing w:val="-13"/>
          <w:w w:val="105"/>
        </w:rPr>
        <w:t> </w:t>
      </w:r>
      <w:r>
        <w:rPr>
          <w:color w:val="231F20"/>
          <w:w w:val="105"/>
        </w:rPr>
        <w:t>Duy</w:t>
      </w:r>
      <w:r>
        <w:rPr>
          <w:color w:val="231F20"/>
          <w:spacing w:val="-13"/>
          <w:w w:val="105"/>
        </w:rPr>
        <w:t> </w:t>
      </w:r>
      <w:r>
        <w:rPr>
          <w:color w:val="231F20"/>
          <w:w w:val="105"/>
        </w:rPr>
        <w:t>Việt</w:t>
      </w:r>
      <w:r>
        <w:rPr>
          <w:color w:val="231F20"/>
          <w:spacing w:val="-13"/>
          <w:w w:val="105"/>
        </w:rPr>
        <w:t> </w:t>
      </w:r>
      <w:r>
        <w:rPr>
          <w:color w:val="231F20"/>
          <w:w w:val="105"/>
        </w:rPr>
        <w:t>Trí</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Phương</w:t>
      </w:r>
      <w:r>
        <w:rPr>
          <w:color w:val="231F20"/>
          <w:spacing w:val="-13"/>
          <w:w w:val="105"/>
        </w:rPr>
        <w:t> </w:t>
      </w:r>
      <w:r>
        <w:rPr>
          <w:color w:val="231F20"/>
          <w:w w:val="105"/>
        </w:rPr>
        <w:t>pháp</w:t>
      </w:r>
      <w:r>
        <w:rPr>
          <w:color w:val="231F20"/>
          <w:spacing w:val="-13"/>
          <w:w w:val="105"/>
        </w:rPr>
        <w:t> </w:t>
      </w:r>
      <w:r>
        <w:rPr>
          <w:color w:val="231F20"/>
          <w:w w:val="105"/>
        </w:rPr>
        <w:t>khó</w:t>
      </w:r>
      <w:r>
        <w:rPr>
          <w:color w:val="231F20"/>
          <w:spacing w:val="-13"/>
          <w:w w:val="105"/>
        </w:rPr>
        <w:t> </w:t>
      </w:r>
      <w:r>
        <w:rPr>
          <w:color w:val="231F20"/>
          <w:w w:val="105"/>
        </w:rPr>
        <w:t>tin</w:t>
      </w:r>
      <w:r>
        <w:rPr>
          <w:color w:val="231F20"/>
          <w:spacing w:val="-13"/>
          <w:w w:val="105"/>
        </w:rPr>
        <w:t> </w:t>
      </w:r>
      <w:r>
        <w:rPr>
          <w:color w:val="231F20"/>
          <w:w w:val="105"/>
        </w:rPr>
        <w:t>này,</w:t>
      </w:r>
      <w:r>
        <w:rPr>
          <w:color w:val="231F20"/>
          <w:spacing w:val="-13"/>
          <w:w w:val="105"/>
        </w:rPr>
        <w:t> </w:t>
      </w:r>
      <w:r>
        <w:rPr>
          <w:color w:val="231F20"/>
          <w:w w:val="105"/>
        </w:rPr>
        <w:t>ai</w:t>
      </w:r>
      <w:r>
        <w:rPr>
          <w:color w:val="231F20"/>
          <w:spacing w:val="-13"/>
          <w:w w:val="105"/>
        </w:rPr>
        <w:t> </w:t>
      </w:r>
      <w:r>
        <w:rPr>
          <w:color w:val="231F20"/>
          <w:w w:val="105"/>
        </w:rPr>
        <w:t>có</w:t>
      </w:r>
      <w:r>
        <w:rPr>
          <w:color w:val="231F20"/>
          <w:spacing w:val="-13"/>
          <w:w w:val="105"/>
        </w:rPr>
        <w:t> </w:t>
      </w:r>
      <w:r>
        <w:rPr>
          <w:color w:val="231F20"/>
          <w:w w:val="105"/>
        </w:rPr>
        <w:t>thể tin tưởng?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firstLine="453"/>
      </w:pPr>
      <w:r>
        <w:rPr>
          <w:color w:val="231F20"/>
          <w:spacing w:val="-2"/>
          <w:w w:val="110"/>
        </w:rPr>
        <w:t>Qua</w:t>
      </w:r>
      <w:r>
        <w:rPr>
          <w:color w:val="231F20"/>
          <w:spacing w:val="-21"/>
          <w:w w:val="110"/>
        </w:rPr>
        <w:t> </w:t>
      </w:r>
      <w:r>
        <w:rPr>
          <w:color w:val="231F20"/>
          <w:spacing w:val="-2"/>
          <w:w w:val="110"/>
        </w:rPr>
        <w:t>tỷ</w:t>
      </w:r>
      <w:r>
        <w:rPr>
          <w:color w:val="231F20"/>
          <w:spacing w:val="-22"/>
          <w:w w:val="110"/>
        </w:rPr>
        <w:t> </w:t>
      </w:r>
      <w:r>
        <w:rPr>
          <w:color w:val="231F20"/>
          <w:spacing w:val="-2"/>
          <w:w w:val="110"/>
        </w:rPr>
        <w:t>dụ</w:t>
      </w:r>
      <w:r>
        <w:rPr>
          <w:color w:val="231F20"/>
          <w:spacing w:val="-20"/>
          <w:w w:val="110"/>
        </w:rPr>
        <w:t> </w:t>
      </w:r>
      <w:r>
        <w:rPr>
          <w:color w:val="231F20"/>
          <w:spacing w:val="-2"/>
          <w:w w:val="110"/>
        </w:rPr>
        <w:t>trong</w:t>
      </w:r>
      <w:r>
        <w:rPr>
          <w:color w:val="231F20"/>
          <w:spacing w:val="-21"/>
          <w:w w:val="110"/>
        </w:rPr>
        <w:t> </w:t>
      </w:r>
      <w:r>
        <w:rPr>
          <w:color w:val="231F20"/>
          <w:spacing w:val="-2"/>
          <w:w w:val="110"/>
        </w:rPr>
        <w:t>kinh,</w:t>
      </w:r>
      <w:r>
        <w:rPr>
          <w:color w:val="231F20"/>
          <w:spacing w:val="-22"/>
          <w:w w:val="110"/>
        </w:rPr>
        <w:t> </w:t>
      </w:r>
      <w:r>
        <w:rPr>
          <w:color w:val="231F20"/>
          <w:spacing w:val="-2"/>
          <w:w w:val="110"/>
        </w:rPr>
        <w:t>chúng</w:t>
      </w:r>
      <w:r>
        <w:rPr>
          <w:color w:val="231F20"/>
          <w:spacing w:val="-20"/>
          <w:w w:val="110"/>
        </w:rPr>
        <w:t> </w:t>
      </w:r>
      <w:r>
        <w:rPr>
          <w:color w:val="231F20"/>
          <w:spacing w:val="-2"/>
          <w:w w:val="110"/>
        </w:rPr>
        <w:t>ta</w:t>
      </w:r>
      <w:r>
        <w:rPr>
          <w:color w:val="231F20"/>
          <w:spacing w:val="-21"/>
          <w:w w:val="110"/>
        </w:rPr>
        <w:t> </w:t>
      </w:r>
      <w:r>
        <w:rPr>
          <w:color w:val="231F20"/>
          <w:spacing w:val="-2"/>
          <w:w w:val="110"/>
        </w:rPr>
        <w:t>có</w:t>
      </w:r>
      <w:r>
        <w:rPr>
          <w:color w:val="231F20"/>
          <w:spacing w:val="-21"/>
          <w:w w:val="110"/>
        </w:rPr>
        <w:t> </w:t>
      </w:r>
      <w:r>
        <w:rPr>
          <w:color w:val="231F20"/>
          <w:spacing w:val="-2"/>
          <w:w w:val="110"/>
        </w:rPr>
        <w:t>thể</w:t>
      </w:r>
      <w:r>
        <w:rPr>
          <w:color w:val="231F20"/>
          <w:spacing w:val="-22"/>
          <w:w w:val="110"/>
        </w:rPr>
        <w:t> </w:t>
      </w:r>
      <w:r>
        <w:rPr>
          <w:color w:val="231F20"/>
          <w:spacing w:val="-2"/>
          <w:w w:val="110"/>
        </w:rPr>
        <w:t>biết</w:t>
      </w:r>
      <w:r>
        <w:rPr>
          <w:color w:val="231F20"/>
          <w:spacing w:val="-21"/>
          <w:w w:val="110"/>
        </w:rPr>
        <w:t> </w:t>
      </w:r>
      <w:r>
        <w:rPr>
          <w:color w:val="231F20"/>
          <w:spacing w:val="-2"/>
          <w:w w:val="110"/>
        </w:rPr>
        <w:t>rõ</w:t>
      </w:r>
      <w:r>
        <w:rPr>
          <w:color w:val="231F20"/>
          <w:spacing w:val="-20"/>
          <w:w w:val="110"/>
        </w:rPr>
        <w:t> </w:t>
      </w:r>
      <w:r>
        <w:rPr>
          <w:color w:val="231F20"/>
          <w:spacing w:val="-2"/>
          <w:w w:val="110"/>
        </w:rPr>
        <w:t>các</w:t>
      </w:r>
      <w:r>
        <w:rPr>
          <w:color w:val="231F20"/>
          <w:spacing w:val="-21"/>
          <w:w w:val="110"/>
        </w:rPr>
        <w:t> </w:t>
      </w:r>
      <w:r>
        <w:rPr>
          <w:color w:val="231F20"/>
          <w:spacing w:val="-2"/>
          <w:w w:val="110"/>
        </w:rPr>
        <w:t>tin</w:t>
      </w:r>
      <w:r>
        <w:rPr>
          <w:color w:val="231F20"/>
          <w:spacing w:val="-22"/>
          <w:w w:val="110"/>
        </w:rPr>
        <w:t> </w:t>
      </w:r>
      <w:r>
        <w:rPr>
          <w:color w:val="231F20"/>
          <w:spacing w:val="-2"/>
          <w:w w:val="110"/>
        </w:rPr>
        <w:t>tức. </w:t>
      </w:r>
      <w:r>
        <w:rPr>
          <w:color w:val="231F20"/>
          <w:w w:val="105"/>
        </w:rPr>
        <w:t>Người</w:t>
      </w:r>
      <w:r>
        <w:rPr>
          <w:color w:val="231F20"/>
          <w:spacing w:val="-11"/>
          <w:w w:val="105"/>
        </w:rPr>
        <w:t> </w:t>
      </w:r>
      <w:r>
        <w:rPr>
          <w:color w:val="231F20"/>
          <w:w w:val="105"/>
        </w:rPr>
        <w:t>sinh</w:t>
      </w:r>
      <w:r>
        <w:rPr>
          <w:color w:val="231F20"/>
          <w:spacing w:val="-11"/>
          <w:w w:val="105"/>
        </w:rPr>
        <w:t> </w:t>
      </w:r>
      <w:r>
        <w:rPr>
          <w:color w:val="231F20"/>
          <w:w w:val="105"/>
        </w:rPr>
        <w:t>vào</w:t>
      </w:r>
      <w:r>
        <w:rPr>
          <w:color w:val="231F20"/>
          <w:spacing w:val="-11"/>
          <w:w w:val="105"/>
        </w:rPr>
        <w:t> </w:t>
      </w:r>
      <w:r>
        <w:rPr>
          <w:color w:val="231F20"/>
          <w:w w:val="105"/>
        </w:rPr>
        <w:t>thế</w:t>
      </w:r>
      <w:r>
        <w:rPr>
          <w:color w:val="231F20"/>
          <w:spacing w:val="-11"/>
          <w:w w:val="105"/>
        </w:rPr>
        <w:t> </w:t>
      </w:r>
      <w:r>
        <w:rPr>
          <w:color w:val="231F20"/>
          <w:w w:val="105"/>
        </w:rPr>
        <w:t>gian</w:t>
      </w:r>
      <w:r>
        <w:rPr>
          <w:color w:val="231F20"/>
          <w:spacing w:val="-11"/>
          <w:w w:val="105"/>
        </w:rPr>
        <w:t> </w:t>
      </w:r>
      <w:r>
        <w:rPr>
          <w:color w:val="231F20"/>
          <w:w w:val="105"/>
        </w:rPr>
        <w:t>này,</w:t>
      </w:r>
      <w:r>
        <w:rPr>
          <w:color w:val="231F20"/>
          <w:spacing w:val="-11"/>
          <w:w w:val="105"/>
        </w:rPr>
        <w:t> </w:t>
      </w:r>
      <w:r>
        <w:rPr>
          <w:color w:val="231F20"/>
          <w:w w:val="105"/>
        </w:rPr>
        <w:t>vừa</w:t>
      </w:r>
      <w:r>
        <w:rPr>
          <w:color w:val="231F20"/>
          <w:spacing w:val="-10"/>
          <w:w w:val="105"/>
        </w:rPr>
        <w:t> </w:t>
      </w:r>
      <w:r>
        <w:rPr>
          <w:color w:val="231F20"/>
          <w:w w:val="105"/>
        </w:rPr>
        <w:t>sinh</w:t>
      </w:r>
      <w:r>
        <w:rPr>
          <w:color w:val="231F20"/>
          <w:spacing w:val="-11"/>
          <w:w w:val="105"/>
        </w:rPr>
        <w:t> </w:t>
      </w:r>
      <w:r>
        <w:rPr>
          <w:color w:val="231F20"/>
          <w:w w:val="105"/>
        </w:rPr>
        <w:t>ra</w:t>
      </w:r>
      <w:r>
        <w:rPr>
          <w:color w:val="231F20"/>
          <w:spacing w:val="-11"/>
          <w:w w:val="105"/>
        </w:rPr>
        <w:t> </w:t>
      </w:r>
      <w:r>
        <w:rPr>
          <w:color w:val="231F20"/>
          <w:w w:val="105"/>
        </w:rPr>
        <w:t>liền</w:t>
      </w:r>
      <w:r>
        <w:rPr>
          <w:color w:val="231F20"/>
          <w:spacing w:val="-11"/>
          <w:w w:val="105"/>
        </w:rPr>
        <w:t> </w:t>
      </w:r>
      <w:r>
        <w:rPr>
          <w:color w:val="231F20"/>
          <w:w w:val="105"/>
        </w:rPr>
        <w:t>hưởng</w:t>
      </w:r>
      <w:r>
        <w:rPr>
          <w:color w:val="231F20"/>
          <w:spacing w:val="-11"/>
          <w:w w:val="105"/>
        </w:rPr>
        <w:t> </w:t>
      </w:r>
      <w:r>
        <w:rPr>
          <w:color w:val="231F20"/>
          <w:w w:val="105"/>
        </w:rPr>
        <w:t>tôn</w:t>
      </w:r>
      <w:r>
        <w:rPr>
          <w:color w:val="231F20"/>
          <w:spacing w:val="-11"/>
          <w:w w:val="105"/>
        </w:rPr>
        <w:t> </w:t>
      </w:r>
      <w:r>
        <w:rPr>
          <w:color w:val="231F20"/>
          <w:w w:val="105"/>
        </w:rPr>
        <w:t>quý </w:t>
      </w:r>
      <w:r>
        <w:rPr>
          <w:color w:val="231F20"/>
          <w:w w:val="110"/>
        </w:rPr>
        <w:t>của bậc đế vương, có thể đạt được phúc báo lớn như thế hay</w:t>
      </w:r>
      <w:r>
        <w:rPr>
          <w:color w:val="231F20"/>
          <w:spacing w:val="-20"/>
          <w:w w:val="110"/>
        </w:rPr>
        <w:t> </w:t>
      </w:r>
      <w:r>
        <w:rPr>
          <w:color w:val="231F20"/>
          <w:w w:val="110"/>
        </w:rPr>
        <w:t>không?</w:t>
      </w:r>
      <w:r>
        <w:rPr>
          <w:color w:val="231F20"/>
          <w:spacing w:val="-21"/>
          <w:w w:val="110"/>
        </w:rPr>
        <w:t> </w:t>
      </w:r>
      <w:r>
        <w:rPr>
          <w:color w:val="231F20"/>
          <w:w w:val="110"/>
        </w:rPr>
        <w:t>Không</w:t>
      </w:r>
      <w:r>
        <w:rPr>
          <w:color w:val="231F20"/>
          <w:spacing w:val="-21"/>
          <w:w w:val="110"/>
        </w:rPr>
        <w:t> </w:t>
      </w:r>
      <w:r>
        <w:rPr>
          <w:color w:val="231F20"/>
          <w:w w:val="110"/>
        </w:rPr>
        <w:t>được!</w:t>
      </w:r>
      <w:r>
        <w:rPr>
          <w:color w:val="231F20"/>
          <w:spacing w:val="-20"/>
          <w:w w:val="110"/>
        </w:rPr>
        <w:t> </w:t>
      </w:r>
      <w:r>
        <w:rPr>
          <w:color w:val="231F20"/>
          <w:w w:val="110"/>
        </w:rPr>
        <w:t>Đâu</w:t>
      </w:r>
      <w:r>
        <w:rPr>
          <w:color w:val="231F20"/>
          <w:spacing w:val="-20"/>
          <w:w w:val="110"/>
        </w:rPr>
        <w:t> </w:t>
      </w:r>
      <w:r>
        <w:rPr>
          <w:color w:val="231F20"/>
          <w:w w:val="110"/>
        </w:rPr>
        <w:t>có</w:t>
      </w:r>
      <w:r>
        <w:rPr>
          <w:color w:val="231F20"/>
          <w:spacing w:val="-21"/>
          <w:w w:val="110"/>
        </w:rPr>
        <w:t> </w:t>
      </w:r>
      <w:r>
        <w:rPr>
          <w:color w:val="231F20"/>
          <w:w w:val="110"/>
        </w:rPr>
        <w:t>năng</w:t>
      </w:r>
      <w:r>
        <w:rPr>
          <w:color w:val="231F20"/>
          <w:spacing w:val="-20"/>
          <w:w w:val="110"/>
        </w:rPr>
        <w:t> </w:t>
      </w:r>
      <w:r>
        <w:rPr>
          <w:color w:val="231F20"/>
          <w:w w:val="110"/>
        </w:rPr>
        <w:t>lực</w:t>
      </w:r>
      <w:r>
        <w:rPr>
          <w:color w:val="231F20"/>
          <w:spacing w:val="-21"/>
          <w:w w:val="110"/>
        </w:rPr>
        <w:t> </w:t>
      </w:r>
      <w:r>
        <w:rPr>
          <w:color w:val="231F20"/>
          <w:w w:val="110"/>
        </w:rPr>
        <w:t>ấy!</w:t>
      </w:r>
      <w:r>
        <w:rPr>
          <w:color w:val="231F20"/>
          <w:spacing w:val="-21"/>
          <w:w w:val="110"/>
        </w:rPr>
        <w:t> </w:t>
      </w:r>
      <w:r>
        <w:rPr>
          <w:color w:val="231F20"/>
          <w:w w:val="110"/>
        </w:rPr>
        <w:t>Nếu</w:t>
      </w:r>
      <w:r>
        <w:rPr>
          <w:color w:val="231F20"/>
          <w:spacing w:val="-20"/>
          <w:w w:val="110"/>
        </w:rPr>
        <w:t> </w:t>
      </w:r>
      <w:r>
        <w:rPr>
          <w:color w:val="231F20"/>
          <w:w w:val="110"/>
        </w:rPr>
        <w:t>quý</w:t>
      </w:r>
      <w:r>
        <w:rPr>
          <w:color w:val="231F20"/>
          <w:spacing w:val="-20"/>
          <w:w w:val="110"/>
        </w:rPr>
        <w:t> </w:t>
      </w:r>
      <w:r>
        <w:rPr>
          <w:color w:val="231F20"/>
          <w:w w:val="110"/>
        </w:rPr>
        <w:t>vị </w:t>
      </w:r>
      <w:r>
        <w:rPr>
          <w:color w:val="231F20"/>
          <w:w w:val="105"/>
        </w:rPr>
        <w:t>sinh</w:t>
      </w:r>
      <w:r>
        <w:rPr>
          <w:color w:val="231F20"/>
          <w:spacing w:val="-7"/>
          <w:w w:val="105"/>
        </w:rPr>
        <w:t> </w:t>
      </w:r>
      <w:r>
        <w:rPr>
          <w:color w:val="231F20"/>
          <w:w w:val="105"/>
        </w:rPr>
        <w:t>trong</w:t>
      </w:r>
      <w:r>
        <w:rPr>
          <w:color w:val="231F20"/>
          <w:spacing w:val="-7"/>
          <w:w w:val="105"/>
        </w:rPr>
        <w:t> </w:t>
      </w:r>
      <w:r>
        <w:rPr>
          <w:color w:val="231F20"/>
          <w:w w:val="105"/>
        </w:rPr>
        <w:t>nhà</w:t>
      </w:r>
      <w:r>
        <w:rPr>
          <w:color w:val="231F20"/>
          <w:spacing w:val="-7"/>
          <w:w w:val="105"/>
        </w:rPr>
        <w:t> </w:t>
      </w:r>
      <w:r>
        <w:rPr>
          <w:color w:val="231F20"/>
          <w:w w:val="105"/>
        </w:rPr>
        <w:t>quốc</w:t>
      </w:r>
      <w:r>
        <w:rPr>
          <w:color w:val="231F20"/>
          <w:spacing w:val="-7"/>
          <w:w w:val="105"/>
        </w:rPr>
        <w:t> </w:t>
      </w:r>
      <w:r>
        <w:rPr>
          <w:color w:val="231F20"/>
          <w:w w:val="105"/>
        </w:rPr>
        <w:t>vương,</w:t>
      </w:r>
      <w:r>
        <w:rPr>
          <w:color w:val="231F20"/>
          <w:spacing w:val="-7"/>
          <w:w w:val="105"/>
        </w:rPr>
        <w:t> </w:t>
      </w:r>
      <w:r>
        <w:rPr>
          <w:color w:val="231F20"/>
          <w:w w:val="105"/>
        </w:rPr>
        <w:t>làm</w:t>
      </w:r>
      <w:r>
        <w:rPr>
          <w:color w:val="231F20"/>
          <w:spacing w:val="-7"/>
          <w:w w:val="105"/>
        </w:rPr>
        <w:t> </w:t>
      </w:r>
      <w:r>
        <w:rPr>
          <w:color w:val="231F20"/>
          <w:w w:val="105"/>
        </w:rPr>
        <w:t>vương</w:t>
      </w:r>
      <w:r>
        <w:rPr>
          <w:color w:val="231F20"/>
          <w:spacing w:val="-7"/>
          <w:w w:val="105"/>
        </w:rPr>
        <w:t> </w:t>
      </w:r>
      <w:r>
        <w:rPr>
          <w:color w:val="231F20"/>
          <w:w w:val="105"/>
        </w:rPr>
        <w:t>thái</w:t>
      </w:r>
      <w:r>
        <w:rPr>
          <w:color w:val="231F20"/>
          <w:spacing w:val="-7"/>
          <w:w w:val="105"/>
        </w:rPr>
        <w:t> </w:t>
      </w:r>
      <w:r>
        <w:rPr>
          <w:color w:val="231F20"/>
          <w:w w:val="105"/>
        </w:rPr>
        <w:t>tử,</w:t>
      </w:r>
      <w:r>
        <w:rPr>
          <w:color w:val="231F20"/>
          <w:spacing w:val="-7"/>
          <w:w w:val="105"/>
        </w:rPr>
        <w:t> </w:t>
      </w:r>
      <w:r>
        <w:rPr>
          <w:color w:val="231F20"/>
          <w:w w:val="105"/>
        </w:rPr>
        <w:t>há</w:t>
      </w:r>
      <w:r>
        <w:rPr>
          <w:color w:val="231F20"/>
          <w:spacing w:val="-7"/>
          <w:w w:val="105"/>
        </w:rPr>
        <w:t> </w:t>
      </w:r>
      <w:r>
        <w:rPr>
          <w:color w:val="231F20"/>
          <w:w w:val="105"/>
        </w:rPr>
        <w:t>chẳng</w:t>
      </w:r>
      <w:r>
        <w:rPr>
          <w:color w:val="231F20"/>
          <w:spacing w:val="-7"/>
          <w:w w:val="105"/>
        </w:rPr>
        <w:t> </w:t>
      </w:r>
      <w:r>
        <w:rPr>
          <w:color w:val="231F20"/>
          <w:w w:val="105"/>
        </w:rPr>
        <w:t>đạt được ư? Chẳng phải là không có, nhưng quá ít. Thế nhưng, sinh</w:t>
      </w:r>
      <w:r>
        <w:rPr>
          <w:color w:val="231F20"/>
          <w:spacing w:val="-23"/>
          <w:w w:val="105"/>
        </w:rPr>
        <w:t> </w:t>
      </w:r>
      <w:r>
        <w:rPr>
          <w:color w:val="231F20"/>
          <w:w w:val="105"/>
        </w:rPr>
        <w:t>vào</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thế</w:t>
      </w:r>
      <w:r>
        <w:rPr>
          <w:color w:val="231F20"/>
          <w:spacing w:val="-23"/>
          <w:w w:val="105"/>
        </w:rPr>
        <w:t> </w:t>
      </w:r>
      <w:r>
        <w:rPr>
          <w:color w:val="231F20"/>
          <w:w w:val="105"/>
        </w:rPr>
        <w:t>giới,</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là</w:t>
      </w:r>
      <w:r>
        <w:rPr>
          <w:color w:val="231F20"/>
          <w:spacing w:val="-23"/>
          <w:w w:val="105"/>
        </w:rPr>
        <w:t> </w:t>
      </w:r>
      <w:r>
        <w:rPr>
          <w:color w:val="231F20"/>
          <w:w w:val="105"/>
        </w:rPr>
        <w:t>quốc </w:t>
      </w:r>
      <w:r>
        <w:rPr>
          <w:color w:val="231F20"/>
          <w:w w:val="110"/>
        </w:rPr>
        <w:t>vương, toàn bộ nhân dân đều là vương tử, quý vị hưởng phúc</w:t>
      </w:r>
      <w:r>
        <w:rPr>
          <w:color w:val="231F20"/>
          <w:spacing w:val="-20"/>
          <w:w w:val="110"/>
        </w:rPr>
        <w:t> </w:t>
      </w:r>
      <w:r>
        <w:rPr>
          <w:color w:val="231F20"/>
          <w:w w:val="110"/>
        </w:rPr>
        <w:t>của</w:t>
      </w:r>
      <w:r>
        <w:rPr>
          <w:color w:val="231F20"/>
          <w:spacing w:val="-20"/>
          <w:w w:val="110"/>
        </w:rPr>
        <w:t> </w:t>
      </w:r>
      <w:r>
        <w:rPr>
          <w:color w:val="231F20"/>
          <w:w w:val="110"/>
        </w:rPr>
        <w:t>ai?</w:t>
      </w:r>
      <w:r>
        <w:rPr>
          <w:color w:val="231F20"/>
          <w:spacing w:val="-20"/>
          <w:w w:val="110"/>
        </w:rPr>
        <w:t> </w:t>
      </w:r>
      <w:r>
        <w:rPr>
          <w:color w:val="231F20"/>
          <w:w w:val="110"/>
        </w:rPr>
        <w:t>Phúc</w:t>
      </w:r>
      <w:r>
        <w:rPr>
          <w:color w:val="231F20"/>
          <w:spacing w:val="-20"/>
          <w:w w:val="110"/>
        </w:rPr>
        <w:t> </w:t>
      </w:r>
      <w:r>
        <w:rPr>
          <w:color w:val="231F20"/>
          <w:w w:val="110"/>
        </w:rPr>
        <w:t>của</w:t>
      </w:r>
      <w:r>
        <w:rPr>
          <w:color w:val="231F20"/>
          <w:spacing w:val="-20"/>
          <w:w w:val="110"/>
        </w:rPr>
        <w:t> </w:t>
      </w:r>
      <w:r>
        <w:rPr>
          <w:color w:val="231F20"/>
          <w:w w:val="110"/>
        </w:rPr>
        <w:t>phụ</w:t>
      </w:r>
      <w:r>
        <w:rPr>
          <w:color w:val="231F20"/>
          <w:spacing w:val="-20"/>
          <w:w w:val="110"/>
        </w:rPr>
        <w:t> </w:t>
      </w:r>
      <w:r>
        <w:rPr>
          <w:color w:val="231F20"/>
          <w:w w:val="110"/>
        </w:rPr>
        <w:t>vương.</w:t>
      </w:r>
    </w:p>
    <w:p>
      <w:pPr>
        <w:pStyle w:val="BodyText"/>
        <w:spacing w:line="283" w:lineRule="auto" w:before="129"/>
        <w:ind w:left="397" w:right="110" w:firstLine="453"/>
      </w:pP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sinh</w:t>
      </w:r>
      <w:r>
        <w:rPr>
          <w:color w:val="231F20"/>
          <w:spacing w:val="-8"/>
          <w:w w:val="105"/>
        </w:rPr>
        <w:t> </w:t>
      </w:r>
      <w:r>
        <w:rPr>
          <w:color w:val="231F20"/>
          <w:w w:val="105"/>
        </w:rPr>
        <w:t>về</w:t>
      </w:r>
      <w:r>
        <w:rPr>
          <w:color w:val="231F20"/>
          <w:spacing w:val="-7"/>
          <w:w w:val="105"/>
        </w:rPr>
        <w:t> </w:t>
      </w:r>
      <w:r>
        <w:rPr>
          <w:color w:val="231F20"/>
          <w:w w:val="105"/>
        </w:rPr>
        <w:t>Tây</w:t>
      </w:r>
      <w:r>
        <w:rPr>
          <w:color w:val="231F20"/>
          <w:spacing w:val="-7"/>
          <w:w w:val="105"/>
        </w:rPr>
        <w:t> </w:t>
      </w:r>
      <w:r>
        <w:rPr>
          <w:color w:val="231F20"/>
          <w:w w:val="105"/>
        </w:rPr>
        <w:t>Phương</w:t>
      </w:r>
      <w:r>
        <w:rPr>
          <w:color w:val="231F20"/>
          <w:spacing w:val="-7"/>
          <w:w w:val="105"/>
        </w:rPr>
        <w:t> </w:t>
      </w:r>
      <w:r>
        <w:rPr>
          <w:color w:val="231F20"/>
          <w:w w:val="105"/>
        </w:rPr>
        <w:t>Cực</w:t>
      </w:r>
      <w:r>
        <w:rPr>
          <w:color w:val="231F20"/>
          <w:spacing w:val="-7"/>
          <w:w w:val="105"/>
        </w:rPr>
        <w:t> </w:t>
      </w:r>
      <w:r>
        <w:rPr>
          <w:color w:val="231F20"/>
          <w:w w:val="105"/>
        </w:rPr>
        <w:t>Lạc</w:t>
      </w:r>
      <w:r>
        <w:rPr>
          <w:color w:val="231F20"/>
          <w:spacing w:val="-7"/>
          <w:w w:val="105"/>
        </w:rPr>
        <w:t> </w:t>
      </w:r>
      <w:r>
        <w:rPr>
          <w:color w:val="231F20"/>
          <w:w w:val="105"/>
        </w:rPr>
        <w:t>thế</w:t>
      </w:r>
      <w:r>
        <w:rPr>
          <w:color w:val="231F20"/>
          <w:spacing w:val="-7"/>
          <w:w w:val="105"/>
        </w:rPr>
        <w:t> </w:t>
      </w:r>
      <w:r>
        <w:rPr>
          <w:color w:val="231F20"/>
          <w:w w:val="105"/>
        </w:rPr>
        <w:t>giới,</w:t>
      </w:r>
      <w:r>
        <w:rPr>
          <w:color w:val="231F20"/>
          <w:spacing w:val="-7"/>
          <w:w w:val="105"/>
        </w:rPr>
        <w:t> </w:t>
      </w:r>
      <w:r>
        <w:rPr>
          <w:color w:val="231F20"/>
          <w:w w:val="105"/>
        </w:rPr>
        <w:t>kẻ</w:t>
      </w:r>
      <w:r>
        <w:rPr>
          <w:color w:val="231F20"/>
          <w:spacing w:val="-7"/>
          <w:w w:val="105"/>
        </w:rPr>
        <w:t> </w:t>
      </w:r>
      <w:r>
        <w:rPr>
          <w:color w:val="231F20"/>
          <w:w w:val="105"/>
        </w:rPr>
        <w:t>Hạ</w:t>
      </w:r>
      <w:r>
        <w:rPr>
          <w:color w:val="231F20"/>
          <w:spacing w:val="-7"/>
          <w:w w:val="105"/>
        </w:rPr>
        <w:t> </w:t>
      </w:r>
      <w:r>
        <w:rPr>
          <w:color w:val="231F20"/>
          <w:w w:val="105"/>
        </w:rPr>
        <w:t>Hạ phẩm vãng sinh đều được bản nguyện gồm 48 nguyện của Phật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gia</w:t>
      </w:r>
      <w:r>
        <w:rPr>
          <w:color w:val="231F20"/>
          <w:spacing w:val="-10"/>
          <w:w w:val="105"/>
        </w:rPr>
        <w:t> </w:t>
      </w:r>
      <w:r>
        <w:rPr>
          <w:color w:val="231F20"/>
          <w:w w:val="105"/>
        </w:rPr>
        <w:t>trì.</w:t>
      </w:r>
      <w:r>
        <w:rPr>
          <w:color w:val="231F20"/>
          <w:spacing w:val="-10"/>
          <w:w w:val="105"/>
        </w:rPr>
        <w:t> </w:t>
      </w:r>
      <w:r>
        <w:rPr>
          <w:color w:val="231F20"/>
          <w:w w:val="105"/>
        </w:rPr>
        <w:t>Tu</w:t>
      </w:r>
      <w:r>
        <w:rPr>
          <w:color w:val="231F20"/>
          <w:spacing w:val="-10"/>
          <w:w w:val="105"/>
        </w:rPr>
        <w:t> </w:t>
      </w:r>
      <w:r>
        <w:rPr>
          <w:color w:val="231F20"/>
          <w:w w:val="105"/>
        </w:rPr>
        <w:t>pháp</w:t>
      </w:r>
      <w:r>
        <w:rPr>
          <w:color w:val="231F20"/>
          <w:spacing w:val="-10"/>
          <w:w w:val="105"/>
        </w:rPr>
        <w:t> </w:t>
      </w:r>
      <w:r>
        <w:rPr>
          <w:color w:val="231F20"/>
          <w:w w:val="105"/>
        </w:rPr>
        <w:t>môn</w:t>
      </w:r>
      <w:r>
        <w:rPr>
          <w:color w:val="231F20"/>
          <w:spacing w:val="-10"/>
          <w:w w:val="105"/>
        </w:rPr>
        <w:t> </w:t>
      </w:r>
      <w:r>
        <w:rPr>
          <w:color w:val="231F20"/>
          <w:w w:val="105"/>
        </w:rPr>
        <w:t>khác</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được</w:t>
      </w:r>
      <w:r>
        <w:rPr>
          <w:color w:val="231F20"/>
          <w:spacing w:val="-10"/>
          <w:w w:val="105"/>
        </w:rPr>
        <w:t> </w:t>
      </w:r>
      <w:r>
        <w:rPr>
          <w:color w:val="231F20"/>
          <w:w w:val="105"/>
        </w:rPr>
        <w:t>điều này.</w:t>
      </w:r>
      <w:r>
        <w:rPr>
          <w:color w:val="231F20"/>
          <w:spacing w:val="-21"/>
          <w:w w:val="105"/>
        </w:rPr>
        <w:t> </w:t>
      </w:r>
      <w:r>
        <w:rPr>
          <w:color w:val="231F20"/>
          <w:w w:val="105"/>
        </w:rPr>
        <w:t>Bất</w:t>
      </w:r>
      <w:r>
        <w:rPr>
          <w:color w:val="231F20"/>
          <w:spacing w:val="-21"/>
          <w:w w:val="105"/>
        </w:rPr>
        <w:t> </w:t>
      </w:r>
      <w:r>
        <w:rPr>
          <w:color w:val="231F20"/>
          <w:w w:val="105"/>
        </w:rPr>
        <w:t>luận</w:t>
      </w:r>
      <w:r>
        <w:rPr>
          <w:color w:val="231F20"/>
          <w:spacing w:val="-21"/>
          <w:w w:val="105"/>
        </w:rPr>
        <w:t> </w:t>
      </w:r>
      <w:r>
        <w:rPr>
          <w:color w:val="231F20"/>
          <w:w w:val="105"/>
        </w:rPr>
        <w:t>pháp</w:t>
      </w:r>
      <w:r>
        <w:rPr>
          <w:color w:val="231F20"/>
          <w:spacing w:val="-21"/>
          <w:w w:val="105"/>
        </w:rPr>
        <w:t> </w:t>
      </w:r>
      <w:r>
        <w:rPr>
          <w:color w:val="231F20"/>
          <w:w w:val="105"/>
        </w:rPr>
        <w:t>môn</w:t>
      </w:r>
      <w:r>
        <w:rPr>
          <w:color w:val="231F20"/>
          <w:spacing w:val="-21"/>
          <w:w w:val="105"/>
        </w:rPr>
        <w:t> </w:t>
      </w:r>
      <w:r>
        <w:rPr>
          <w:color w:val="231F20"/>
          <w:w w:val="105"/>
        </w:rPr>
        <w:t>nào</w:t>
      </w:r>
      <w:r>
        <w:rPr>
          <w:color w:val="231F20"/>
          <w:spacing w:val="-21"/>
          <w:w w:val="105"/>
        </w:rPr>
        <w:t> </w:t>
      </w:r>
      <w:r>
        <w:rPr>
          <w:color w:val="231F20"/>
          <w:w w:val="105"/>
        </w:rPr>
        <w:t>khác</w:t>
      </w:r>
      <w:r>
        <w:rPr>
          <w:color w:val="231F20"/>
          <w:spacing w:val="-21"/>
          <w:w w:val="105"/>
        </w:rPr>
        <w:t> </w:t>
      </w:r>
      <w:r>
        <w:rPr>
          <w:color w:val="231F20"/>
          <w:w w:val="105"/>
        </w:rPr>
        <w:t>đều</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cách</w:t>
      </w:r>
      <w:r>
        <w:rPr>
          <w:color w:val="231F20"/>
          <w:spacing w:val="-21"/>
          <w:w w:val="105"/>
        </w:rPr>
        <w:t> </w:t>
      </w:r>
      <w:r>
        <w:rPr>
          <w:color w:val="231F20"/>
          <w:w w:val="105"/>
        </w:rPr>
        <w:t>nói</w:t>
      </w:r>
      <w:r>
        <w:rPr>
          <w:color w:val="231F20"/>
          <w:spacing w:val="-21"/>
          <w:w w:val="105"/>
        </w:rPr>
        <w:t> </w:t>
      </w:r>
      <w:r>
        <w:rPr>
          <w:color w:val="231F20"/>
          <w:w w:val="105"/>
        </w:rPr>
        <w:t>này, chỉ</w:t>
      </w:r>
      <w:r>
        <w:rPr>
          <w:color w:val="231F20"/>
          <w:spacing w:val="-12"/>
          <w:w w:val="105"/>
        </w:rPr>
        <w:t> </w:t>
      </w:r>
      <w:r>
        <w:rPr>
          <w:color w:val="231F20"/>
          <w:w w:val="105"/>
        </w:rPr>
        <w:t>có</w:t>
      </w:r>
      <w:r>
        <w:rPr>
          <w:color w:val="231F20"/>
          <w:spacing w:val="-12"/>
          <w:w w:val="105"/>
        </w:rPr>
        <w:t> </w:t>
      </w:r>
      <w:r>
        <w:rPr>
          <w:color w:val="231F20"/>
          <w:w w:val="105"/>
        </w:rPr>
        <w:t>Tịnh</w:t>
      </w:r>
      <w:r>
        <w:rPr>
          <w:color w:val="231F20"/>
          <w:spacing w:val="-13"/>
          <w:w w:val="105"/>
        </w:rPr>
        <w:t> </w:t>
      </w:r>
      <w:r>
        <w:rPr>
          <w:color w:val="231F20"/>
          <w:w w:val="105"/>
        </w:rPr>
        <w:t>Độ</w:t>
      </w:r>
      <w:r>
        <w:rPr>
          <w:color w:val="231F20"/>
          <w:spacing w:val="-12"/>
          <w:w w:val="105"/>
        </w:rPr>
        <w:t> </w:t>
      </w:r>
      <w:r>
        <w:rPr>
          <w:color w:val="231F20"/>
          <w:w w:val="105"/>
        </w:rPr>
        <w:t>Tam</w:t>
      </w:r>
      <w:r>
        <w:rPr>
          <w:color w:val="231F20"/>
          <w:spacing w:val="-12"/>
          <w:w w:val="105"/>
        </w:rPr>
        <w:t> </w:t>
      </w:r>
      <w:r>
        <w:rPr>
          <w:color w:val="231F20"/>
          <w:w w:val="105"/>
        </w:rPr>
        <w:t>Kinh</w:t>
      </w:r>
      <w:r>
        <w:rPr>
          <w:color w:val="231F20"/>
          <w:spacing w:val="-12"/>
          <w:w w:val="105"/>
        </w:rPr>
        <w:t> </w:t>
      </w:r>
      <w:r>
        <w:rPr>
          <w:color w:val="231F20"/>
          <w:w w:val="105"/>
        </w:rPr>
        <w:t>nói</w:t>
      </w:r>
      <w:r>
        <w:rPr>
          <w:color w:val="231F20"/>
          <w:spacing w:val="-12"/>
          <w:w w:val="105"/>
        </w:rPr>
        <w:t> </w:t>
      </w:r>
      <w:r>
        <w:rPr>
          <w:color w:val="231F20"/>
          <w:w w:val="105"/>
        </w:rPr>
        <w:t>như</w:t>
      </w:r>
      <w:r>
        <w:rPr>
          <w:color w:val="231F20"/>
          <w:spacing w:val="-12"/>
          <w:w w:val="105"/>
        </w:rPr>
        <w:t> </w:t>
      </w:r>
      <w:r>
        <w:rPr>
          <w:color w:val="231F20"/>
          <w:w w:val="105"/>
        </w:rPr>
        <w:t>thế!</w:t>
      </w:r>
      <w:r>
        <w:rPr>
          <w:color w:val="231F20"/>
          <w:spacing w:val="-13"/>
          <w:w w:val="105"/>
        </w:rPr>
        <w:t> </w:t>
      </w:r>
      <w:r>
        <w:rPr>
          <w:color w:val="231F20"/>
          <w:w w:val="105"/>
        </w:rPr>
        <w:t>Vì</w:t>
      </w:r>
      <w:r>
        <w:rPr>
          <w:color w:val="231F20"/>
          <w:spacing w:val="-12"/>
          <w:w w:val="105"/>
        </w:rPr>
        <w:t> </w:t>
      </w:r>
      <w:r>
        <w:rPr>
          <w:color w:val="231F20"/>
          <w:w w:val="105"/>
        </w:rPr>
        <w:t>thế,</w:t>
      </w:r>
      <w:r>
        <w:rPr>
          <w:color w:val="231F20"/>
          <w:spacing w:val="-12"/>
          <w:w w:val="105"/>
        </w:rPr>
        <w:t> </w:t>
      </w:r>
      <w:r>
        <w:rPr>
          <w:color w:val="231F20"/>
          <w:w w:val="105"/>
        </w:rPr>
        <w:t>nói:</w:t>
      </w:r>
      <w:r>
        <w:rPr>
          <w:color w:val="231F20"/>
          <w:spacing w:val="-12"/>
          <w:w w:val="105"/>
        </w:rPr>
        <w:t> </w:t>
      </w:r>
      <w:r>
        <w:rPr>
          <w:color w:val="231F20"/>
          <w:w w:val="105"/>
        </w:rPr>
        <w:t>Chúng</w:t>
      </w:r>
      <w:r>
        <w:rPr>
          <w:color w:val="231F20"/>
          <w:spacing w:val="-12"/>
          <w:w w:val="105"/>
        </w:rPr>
        <w:t> </w:t>
      </w:r>
      <w:r>
        <w:rPr>
          <w:color w:val="231F20"/>
          <w:w w:val="105"/>
        </w:rPr>
        <w:t>ta được Phật gia trì, Phật lực gia trì.</w:t>
      </w:r>
    </w:p>
    <w:p>
      <w:pPr>
        <w:pStyle w:val="BodyText"/>
        <w:spacing w:line="283" w:lineRule="auto" w:before="134"/>
        <w:ind w:left="397" w:right="111" w:firstLine="453"/>
      </w:pPr>
      <w:r>
        <w:rPr>
          <w:color w:val="231F20"/>
          <w:w w:val="105"/>
        </w:rPr>
        <w:t>Trí</w:t>
      </w:r>
      <w:r>
        <w:rPr>
          <w:color w:val="231F20"/>
          <w:spacing w:val="-23"/>
          <w:w w:val="105"/>
        </w:rPr>
        <w:t> </w:t>
      </w:r>
      <w:r>
        <w:rPr>
          <w:color w:val="231F20"/>
          <w:w w:val="105"/>
        </w:rPr>
        <w:t>tuệ</w:t>
      </w:r>
      <w:r>
        <w:rPr>
          <w:color w:val="231F20"/>
          <w:spacing w:val="-22"/>
          <w:w w:val="105"/>
        </w:rPr>
        <w:t> </w:t>
      </w:r>
      <w:r>
        <w:rPr>
          <w:color w:val="231F20"/>
          <w:w w:val="105"/>
        </w:rPr>
        <w:t>của</w:t>
      </w:r>
      <w:r>
        <w:rPr>
          <w:color w:val="231F20"/>
          <w:spacing w:val="-22"/>
          <w:w w:val="105"/>
        </w:rPr>
        <w:t> </w:t>
      </w:r>
      <w:r>
        <w:rPr>
          <w:color w:val="231F20"/>
          <w:w w:val="105"/>
        </w:rPr>
        <w:t>Phật</w:t>
      </w:r>
      <w:r>
        <w:rPr>
          <w:color w:val="231F20"/>
          <w:spacing w:val="-23"/>
          <w:w w:val="105"/>
        </w:rPr>
        <w:t> </w:t>
      </w:r>
      <w:r>
        <w:rPr>
          <w:color w:val="231F20"/>
          <w:w w:val="105"/>
        </w:rPr>
        <w:t>gia</w:t>
      </w:r>
      <w:r>
        <w:rPr>
          <w:color w:val="231F20"/>
          <w:spacing w:val="-22"/>
          <w:w w:val="105"/>
        </w:rPr>
        <w:t> </w:t>
      </w:r>
      <w:r>
        <w:rPr>
          <w:color w:val="231F20"/>
          <w:w w:val="105"/>
        </w:rPr>
        <w:t>trì</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khiến</w:t>
      </w:r>
      <w:r>
        <w:rPr>
          <w:color w:val="231F20"/>
          <w:spacing w:val="-22"/>
          <w:w w:val="105"/>
        </w:rPr>
        <w:t> </w:t>
      </w:r>
      <w:r>
        <w:rPr>
          <w:color w:val="231F20"/>
          <w:w w:val="105"/>
        </w:rPr>
        <w:t>trí</w:t>
      </w:r>
      <w:r>
        <w:rPr>
          <w:color w:val="231F20"/>
          <w:spacing w:val="-22"/>
          <w:w w:val="105"/>
        </w:rPr>
        <w:t> </w:t>
      </w:r>
      <w:r>
        <w:rPr>
          <w:color w:val="231F20"/>
          <w:w w:val="105"/>
        </w:rPr>
        <w:t>tuệ</w:t>
      </w:r>
      <w:r>
        <w:rPr>
          <w:color w:val="231F20"/>
          <w:spacing w:val="-23"/>
          <w:w w:val="105"/>
        </w:rPr>
        <w:t> </w:t>
      </w:r>
      <w:r>
        <w:rPr>
          <w:color w:val="231F20"/>
          <w:w w:val="105"/>
        </w:rPr>
        <w:t>của</w:t>
      </w:r>
      <w:r>
        <w:rPr>
          <w:color w:val="231F20"/>
          <w:spacing w:val="-21"/>
          <w:w w:val="105"/>
        </w:rPr>
        <w:t> </w:t>
      </w:r>
      <w:r>
        <w:rPr>
          <w:color w:val="231F20"/>
          <w:w w:val="105"/>
        </w:rPr>
        <w:t>chúng</w:t>
      </w:r>
      <w:r>
        <w:rPr>
          <w:color w:val="231F20"/>
          <w:spacing w:val="-22"/>
          <w:w w:val="105"/>
        </w:rPr>
        <w:t> </w:t>
      </w:r>
      <w:r>
        <w:rPr>
          <w:color w:val="231F20"/>
          <w:w w:val="105"/>
        </w:rPr>
        <w:t>ta giống như trí tuệ của Phật. Công đức của Phật gia trì</w:t>
      </w:r>
      <w:r>
        <w:rPr>
          <w:color w:val="231F20"/>
          <w:spacing w:val="-1"/>
          <w:w w:val="105"/>
        </w:rPr>
        <w:t> </w:t>
      </w:r>
      <w:r>
        <w:rPr>
          <w:color w:val="231F20"/>
          <w:w w:val="105"/>
        </w:rPr>
        <w:t>chúng ta, khiến công đức của chúng ta giống như Phật. Phúc báo của</w:t>
      </w:r>
      <w:r>
        <w:rPr>
          <w:color w:val="231F20"/>
          <w:spacing w:val="-12"/>
          <w:w w:val="105"/>
        </w:rPr>
        <w:t> </w:t>
      </w:r>
      <w:r>
        <w:rPr>
          <w:color w:val="231F20"/>
          <w:w w:val="105"/>
        </w:rPr>
        <w:t>Phật</w:t>
      </w:r>
      <w:r>
        <w:rPr>
          <w:color w:val="231F20"/>
          <w:spacing w:val="-12"/>
          <w:w w:val="105"/>
        </w:rPr>
        <w:t> </w:t>
      </w:r>
      <w:r>
        <w:rPr>
          <w:color w:val="231F20"/>
          <w:w w:val="105"/>
        </w:rPr>
        <w:t>gia</w:t>
      </w:r>
      <w:r>
        <w:rPr>
          <w:color w:val="231F20"/>
          <w:spacing w:val="-12"/>
          <w:w w:val="105"/>
        </w:rPr>
        <w:t> </w:t>
      </w:r>
      <w:r>
        <w:rPr>
          <w:color w:val="231F20"/>
          <w:w w:val="105"/>
        </w:rPr>
        <w:t>trì</w:t>
      </w:r>
      <w:r>
        <w:rPr>
          <w:color w:val="231F20"/>
          <w:spacing w:val="-14"/>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khiến</w:t>
      </w:r>
      <w:r>
        <w:rPr>
          <w:color w:val="231F20"/>
          <w:spacing w:val="-11"/>
          <w:w w:val="105"/>
        </w:rPr>
        <w:t> </w:t>
      </w:r>
      <w:r>
        <w:rPr>
          <w:color w:val="231F20"/>
          <w:w w:val="105"/>
        </w:rPr>
        <w:t>phúc</w:t>
      </w:r>
      <w:r>
        <w:rPr>
          <w:color w:val="231F20"/>
          <w:spacing w:val="-12"/>
          <w:w w:val="105"/>
        </w:rPr>
        <w:t> </w:t>
      </w:r>
      <w:r>
        <w:rPr>
          <w:color w:val="231F20"/>
          <w:w w:val="105"/>
        </w:rPr>
        <w:t>báo</w:t>
      </w:r>
      <w:r>
        <w:rPr>
          <w:color w:val="231F20"/>
          <w:spacing w:val="-12"/>
          <w:w w:val="105"/>
        </w:rPr>
        <w:t> </w:t>
      </w:r>
      <w:r>
        <w:rPr>
          <w:color w:val="231F20"/>
          <w:w w:val="105"/>
        </w:rPr>
        <w:t>của</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giống như</w:t>
      </w:r>
      <w:r>
        <w:rPr>
          <w:color w:val="231F20"/>
          <w:spacing w:val="-22"/>
          <w:w w:val="105"/>
        </w:rPr>
        <w:t> </w:t>
      </w:r>
      <w:r>
        <w:rPr>
          <w:color w:val="231F20"/>
          <w:w w:val="105"/>
        </w:rPr>
        <w:t>Phật.</w:t>
      </w:r>
      <w:r>
        <w:rPr>
          <w:color w:val="231F20"/>
          <w:spacing w:val="-22"/>
          <w:w w:val="105"/>
        </w:rPr>
        <w:t> </w:t>
      </w:r>
      <w:r>
        <w:rPr>
          <w:color w:val="231F20"/>
          <w:w w:val="105"/>
        </w:rPr>
        <w:t>Mọi</w:t>
      </w:r>
      <w:r>
        <w:rPr>
          <w:color w:val="231F20"/>
          <w:spacing w:val="-22"/>
          <w:w w:val="105"/>
        </w:rPr>
        <w:t> </w:t>
      </w:r>
      <w:r>
        <w:rPr>
          <w:color w:val="231F20"/>
          <w:w w:val="105"/>
        </w:rPr>
        <w:t>điều</w:t>
      </w:r>
      <w:r>
        <w:rPr>
          <w:color w:val="231F20"/>
          <w:spacing w:val="-22"/>
          <w:w w:val="105"/>
        </w:rPr>
        <w:t> </w:t>
      </w:r>
      <w:r>
        <w:rPr>
          <w:color w:val="231F20"/>
          <w:w w:val="105"/>
        </w:rPr>
        <w:t>đều</w:t>
      </w:r>
      <w:r>
        <w:rPr>
          <w:color w:val="231F20"/>
          <w:spacing w:val="-22"/>
          <w:w w:val="105"/>
        </w:rPr>
        <w:t> </w:t>
      </w:r>
      <w:r>
        <w:rPr>
          <w:color w:val="231F20"/>
          <w:w w:val="105"/>
        </w:rPr>
        <w:t>do</w:t>
      </w:r>
      <w:r>
        <w:rPr>
          <w:color w:val="231F20"/>
          <w:spacing w:val="-22"/>
          <w:w w:val="105"/>
        </w:rPr>
        <w:t> </w:t>
      </w:r>
      <w:r>
        <w:rPr>
          <w:color w:val="231F20"/>
          <w:w w:val="105"/>
        </w:rPr>
        <w:t>lẽ</w:t>
      </w:r>
      <w:r>
        <w:rPr>
          <w:color w:val="231F20"/>
          <w:spacing w:val="-22"/>
          <w:w w:val="105"/>
        </w:rPr>
        <w:t> </w:t>
      </w:r>
      <w:r>
        <w:rPr>
          <w:color w:val="231F20"/>
          <w:w w:val="105"/>
        </w:rPr>
        <w:t>này,</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do</w:t>
      </w:r>
      <w:r>
        <w:rPr>
          <w:color w:val="231F20"/>
          <w:spacing w:val="-22"/>
          <w:w w:val="105"/>
        </w:rPr>
        <w:t> </w:t>
      </w:r>
      <w:r>
        <w:rPr>
          <w:color w:val="231F20"/>
          <w:w w:val="105"/>
        </w:rPr>
        <w:t>chính</w:t>
      </w:r>
      <w:r>
        <w:rPr>
          <w:color w:val="231F20"/>
          <w:spacing w:val="-22"/>
          <w:w w:val="105"/>
        </w:rPr>
        <w:t> </w:t>
      </w:r>
      <w:r>
        <w:rPr>
          <w:color w:val="231F20"/>
          <w:w w:val="105"/>
        </w:rPr>
        <w:t>mình. </w:t>
      </w:r>
      <w:r>
        <w:rPr>
          <w:color w:val="231F20"/>
          <w:spacing w:val="-2"/>
          <w:w w:val="105"/>
        </w:rPr>
        <w:t>Chuyện</w:t>
      </w:r>
      <w:r>
        <w:rPr>
          <w:color w:val="231F20"/>
          <w:spacing w:val="-20"/>
          <w:w w:val="105"/>
        </w:rPr>
        <w:t> </w:t>
      </w:r>
      <w:r>
        <w:rPr>
          <w:color w:val="231F20"/>
          <w:spacing w:val="-2"/>
          <w:w w:val="105"/>
        </w:rPr>
        <w:t>là</w:t>
      </w:r>
      <w:r>
        <w:rPr>
          <w:color w:val="231F20"/>
          <w:spacing w:val="-21"/>
          <w:w w:val="105"/>
        </w:rPr>
        <w:t> </w:t>
      </w:r>
      <w:r>
        <w:rPr>
          <w:color w:val="231F20"/>
          <w:spacing w:val="-2"/>
          <w:w w:val="105"/>
        </w:rPr>
        <w:t>như</w:t>
      </w:r>
      <w:r>
        <w:rPr>
          <w:color w:val="231F20"/>
          <w:spacing w:val="-19"/>
          <w:w w:val="105"/>
        </w:rPr>
        <w:t> </w:t>
      </w:r>
      <w:r>
        <w:rPr>
          <w:color w:val="231F20"/>
          <w:spacing w:val="-2"/>
          <w:w w:val="105"/>
        </w:rPr>
        <w:t>vậy</w:t>
      </w:r>
      <w:r>
        <w:rPr>
          <w:color w:val="231F20"/>
          <w:spacing w:val="-20"/>
          <w:w w:val="105"/>
        </w:rPr>
        <w:t> </w:t>
      </w:r>
      <w:r>
        <w:rPr>
          <w:color w:val="231F20"/>
          <w:spacing w:val="-2"/>
          <w:w w:val="105"/>
        </w:rPr>
        <w:t>đó!</w:t>
      </w:r>
      <w:r>
        <w:rPr>
          <w:color w:val="231F20"/>
          <w:spacing w:val="-20"/>
          <w:w w:val="105"/>
        </w:rPr>
        <w:t> </w:t>
      </w:r>
      <w:r>
        <w:rPr>
          <w:color w:val="231F20"/>
          <w:spacing w:val="-2"/>
          <w:w w:val="105"/>
        </w:rPr>
        <w:t>Khi</w:t>
      </w:r>
      <w:r>
        <w:rPr>
          <w:color w:val="231F20"/>
          <w:spacing w:val="-21"/>
          <w:w w:val="105"/>
        </w:rPr>
        <w:t> </w:t>
      </w:r>
      <w:r>
        <w:rPr>
          <w:color w:val="231F20"/>
          <w:spacing w:val="-2"/>
          <w:w w:val="105"/>
        </w:rPr>
        <w:t>nào</w:t>
      </w:r>
      <w:r>
        <w:rPr>
          <w:color w:val="231F20"/>
          <w:spacing w:val="-19"/>
          <w:w w:val="105"/>
        </w:rPr>
        <w:t> </w:t>
      </w:r>
      <w:r>
        <w:rPr>
          <w:color w:val="231F20"/>
          <w:spacing w:val="-2"/>
          <w:w w:val="105"/>
        </w:rPr>
        <w:t>chính</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có</w:t>
      </w:r>
      <w:r>
        <w:rPr>
          <w:color w:val="231F20"/>
          <w:spacing w:val="-20"/>
          <w:w w:val="105"/>
        </w:rPr>
        <w:t> </w:t>
      </w:r>
      <w:r>
        <w:rPr>
          <w:color w:val="231F20"/>
          <w:spacing w:val="-2"/>
          <w:w w:val="105"/>
        </w:rPr>
        <w:t>năng</w:t>
      </w:r>
      <w:r>
        <w:rPr>
          <w:color w:val="231F20"/>
          <w:spacing w:val="-20"/>
          <w:w w:val="105"/>
        </w:rPr>
        <w:t> </w:t>
      </w:r>
      <w:r>
        <w:rPr>
          <w:color w:val="231F20"/>
          <w:spacing w:val="-2"/>
          <w:w w:val="105"/>
        </w:rPr>
        <w:t>lực</w:t>
      </w:r>
      <w:r>
        <w:rPr>
          <w:color w:val="231F20"/>
          <w:spacing w:val="-20"/>
          <w:w w:val="105"/>
        </w:rPr>
        <w:t> </w:t>
      </w:r>
      <w:r>
        <w:rPr>
          <w:color w:val="231F20"/>
          <w:spacing w:val="-2"/>
          <w:w w:val="105"/>
        </w:rPr>
        <w:t>này, </w:t>
      </w:r>
      <w:r>
        <w:rPr>
          <w:color w:val="231F20"/>
          <w:w w:val="105"/>
        </w:rPr>
        <w:t>không cần Phật gia trì nữa? Trong thế giới Cực Lạc, quý vị đã</w:t>
      </w:r>
      <w:r>
        <w:rPr>
          <w:color w:val="231F20"/>
          <w:spacing w:val="-14"/>
          <w:w w:val="105"/>
        </w:rPr>
        <w:t> </w:t>
      </w:r>
      <w:r>
        <w:rPr>
          <w:color w:val="231F20"/>
          <w:w w:val="105"/>
        </w:rPr>
        <w:t>chứng</w:t>
      </w:r>
      <w:r>
        <w:rPr>
          <w:color w:val="231F20"/>
          <w:spacing w:val="-14"/>
          <w:w w:val="105"/>
        </w:rPr>
        <w:t> </w:t>
      </w:r>
      <w:r>
        <w:rPr>
          <w:color w:val="231F20"/>
          <w:w w:val="105"/>
        </w:rPr>
        <w:t>đắc</w:t>
      </w:r>
      <w:r>
        <w:rPr>
          <w:color w:val="231F20"/>
          <w:spacing w:val="-14"/>
          <w:w w:val="105"/>
        </w:rPr>
        <w:t> </w:t>
      </w:r>
      <w:r>
        <w:rPr>
          <w:color w:val="231F20"/>
          <w:w w:val="105"/>
        </w:rPr>
        <w:t>từ</w:t>
      </w:r>
      <w:r>
        <w:rPr>
          <w:color w:val="231F20"/>
          <w:spacing w:val="-14"/>
          <w:w w:val="105"/>
        </w:rPr>
        <w:t> </w:t>
      </w:r>
      <w:r>
        <w:rPr>
          <w:color w:val="231F20"/>
          <w:w w:val="105"/>
        </w:rPr>
        <w:t>Thất</w:t>
      </w:r>
      <w:r>
        <w:rPr>
          <w:color w:val="231F20"/>
          <w:spacing w:val="-14"/>
          <w:w w:val="105"/>
        </w:rPr>
        <w:t> </w:t>
      </w:r>
      <w:r>
        <w:rPr>
          <w:color w:val="231F20"/>
          <w:w w:val="105"/>
        </w:rPr>
        <w:t>Địa</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trở</w:t>
      </w:r>
      <w:r>
        <w:rPr>
          <w:color w:val="231F20"/>
          <w:spacing w:val="-14"/>
          <w:w w:val="105"/>
        </w:rPr>
        <w:t> </w:t>
      </w:r>
      <w:r>
        <w:rPr>
          <w:color w:val="231F20"/>
          <w:w w:val="105"/>
        </w:rPr>
        <w:t>lên</w:t>
      </w:r>
      <w:r>
        <w:rPr>
          <w:color w:val="231F20"/>
          <w:spacing w:val="-14"/>
          <w:w w:val="105"/>
        </w:rPr>
        <w:t> </w:t>
      </w:r>
      <w:r>
        <w:rPr>
          <w:color w:val="231F20"/>
          <w:w w:val="105"/>
        </w:rPr>
        <w:t>sẽ</w:t>
      </w:r>
      <w:r>
        <w:rPr>
          <w:color w:val="231F20"/>
          <w:spacing w:val="-14"/>
          <w:w w:val="105"/>
        </w:rPr>
        <w:t> </w:t>
      </w:r>
      <w:r>
        <w:rPr>
          <w:color w:val="231F20"/>
          <w:w w:val="105"/>
        </w:rPr>
        <w:t>không</w:t>
      </w:r>
      <w:r>
        <w:rPr>
          <w:color w:val="231F20"/>
          <w:spacing w:val="-14"/>
          <w:w w:val="105"/>
        </w:rPr>
        <w:t> </w:t>
      </w:r>
      <w:r>
        <w:rPr>
          <w:color w:val="231F20"/>
          <w:w w:val="105"/>
        </w:rPr>
        <w:t>do</w:t>
      </w:r>
      <w:r>
        <w:rPr>
          <w:color w:val="231F20"/>
          <w:spacing w:val="-14"/>
          <w:w w:val="105"/>
        </w:rPr>
        <w:t> </w:t>
      </w:r>
      <w:r>
        <w:rPr>
          <w:color w:val="231F20"/>
          <w:w w:val="105"/>
        </w:rPr>
        <w:t>Phật</w:t>
      </w:r>
      <w:r>
        <w:rPr>
          <w:color w:val="231F20"/>
          <w:spacing w:val="-14"/>
          <w:w w:val="105"/>
        </w:rPr>
        <w:t> </w:t>
      </w:r>
      <w:r>
        <w:rPr>
          <w:color w:val="231F20"/>
          <w:w w:val="105"/>
        </w:rPr>
        <w:t>gia trì, trí tuệ, phúc báo, công đức là của chính mình.</w:t>
      </w:r>
    </w:p>
    <w:p>
      <w:pPr>
        <w:pStyle w:val="BodyText"/>
        <w:spacing w:line="283" w:lineRule="auto" w:before="129"/>
        <w:ind w:left="397" w:right="112" w:firstLine="453"/>
      </w:pPr>
      <w:r>
        <w:rPr>
          <w:color w:val="231F20"/>
          <w:w w:val="105"/>
        </w:rPr>
        <w:t>Trước khi đắc Thất Địa, hết thảy đều do Phật lực gia trì. Điều</w:t>
      </w:r>
      <w:r>
        <w:rPr>
          <w:color w:val="231F20"/>
          <w:spacing w:val="-16"/>
          <w:w w:val="105"/>
        </w:rPr>
        <w:t> </w:t>
      </w:r>
      <w:r>
        <w:rPr>
          <w:color w:val="231F20"/>
          <w:w w:val="105"/>
        </w:rPr>
        <w:t>này</w:t>
      </w:r>
      <w:r>
        <w:rPr>
          <w:color w:val="231F20"/>
          <w:spacing w:val="-14"/>
          <w:w w:val="105"/>
        </w:rPr>
        <w:t> </w:t>
      </w:r>
      <w:r>
        <w:rPr>
          <w:color w:val="231F20"/>
          <w:w w:val="105"/>
        </w:rPr>
        <w:t>thù</w:t>
      </w:r>
      <w:r>
        <w:rPr>
          <w:color w:val="231F20"/>
          <w:spacing w:val="-15"/>
          <w:w w:val="105"/>
        </w:rPr>
        <w:t> </w:t>
      </w:r>
      <w:r>
        <w:rPr>
          <w:color w:val="231F20"/>
          <w:w w:val="105"/>
        </w:rPr>
        <w:t>thắng</w:t>
      </w:r>
      <w:r>
        <w:rPr>
          <w:color w:val="231F20"/>
          <w:spacing w:val="-14"/>
          <w:w w:val="105"/>
        </w:rPr>
        <w:t> </w:t>
      </w:r>
      <w:r>
        <w:rPr>
          <w:color w:val="231F20"/>
          <w:w w:val="105"/>
        </w:rPr>
        <w:t>khôn</w:t>
      </w:r>
      <w:r>
        <w:rPr>
          <w:color w:val="231F20"/>
          <w:spacing w:val="-16"/>
          <w:w w:val="105"/>
        </w:rPr>
        <w:t> </w:t>
      </w:r>
      <w:r>
        <w:rPr>
          <w:color w:val="231F20"/>
          <w:w w:val="105"/>
        </w:rPr>
        <w:t>sánh,</w:t>
      </w:r>
      <w:r>
        <w:rPr>
          <w:color w:val="231F20"/>
          <w:spacing w:val="-14"/>
          <w:w w:val="105"/>
        </w:rPr>
        <w:t> </w:t>
      </w:r>
      <w:r>
        <w:rPr>
          <w:color w:val="231F20"/>
          <w:w w:val="105"/>
        </w:rPr>
        <w:t>hy</w:t>
      </w:r>
      <w:r>
        <w:rPr>
          <w:color w:val="231F20"/>
          <w:spacing w:val="-15"/>
          <w:w w:val="105"/>
        </w:rPr>
        <w:t> </w:t>
      </w:r>
      <w:r>
        <w:rPr>
          <w:color w:val="231F20"/>
          <w:w w:val="105"/>
        </w:rPr>
        <w:t>hữu</w:t>
      </w:r>
      <w:r>
        <w:rPr>
          <w:color w:val="231F20"/>
          <w:spacing w:val="-14"/>
          <w:w w:val="105"/>
        </w:rPr>
        <w:t> </w:t>
      </w:r>
      <w:r>
        <w:rPr>
          <w:color w:val="231F20"/>
          <w:w w:val="105"/>
        </w:rPr>
        <w:t>khôn</w:t>
      </w:r>
      <w:r>
        <w:rPr>
          <w:color w:val="231F20"/>
          <w:spacing w:val="-16"/>
          <w:w w:val="105"/>
        </w:rPr>
        <w:t> </w:t>
      </w:r>
      <w:r>
        <w:rPr>
          <w:color w:val="231F20"/>
          <w:w w:val="105"/>
        </w:rPr>
        <w:t>sánh,</w:t>
      </w:r>
      <w:r>
        <w:rPr>
          <w:color w:val="231F20"/>
          <w:spacing w:val="-14"/>
          <w:w w:val="105"/>
        </w:rPr>
        <w:t> </w:t>
      </w:r>
      <w:r>
        <w:rPr>
          <w:color w:val="231F20"/>
          <w:w w:val="105"/>
        </w:rPr>
        <w:t>quý</w:t>
      </w:r>
      <w:r>
        <w:rPr>
          <w:color w:val="231F20"/>
          <w:spacing w:val="-15"/>
          <w:w w:val="105"/>
        </w:rPr>
        <w:t> </w:t>
      </w:r>
      <w:r>
        <w:rPr>
          <w:color w:val="231F20"/>
          <w:w w:val="105"/>
        </w:rPr>
        <w:t>vị</w:t>
      </w:r>
      <w:r>
        <w:rPr>
          <w:color w:val="231F20"/>
          <w:spacing w:val="-14"/>
          <w:w w:val="105"/>
        </w:rPr>
        <w:t> </w:t>
      </w:r>
      <w:r>
        <w:rPr>
          <w:color w:val="231F20"/>
          <w:spacing w:val="-5"/>
          <w:w w:val="105"/>
        </w:rPr>
        <w:t>nói</w:t>
      </w:r>
    </w:p>
    <w:p>
      <w:pPr>
        <w:spacing w:after="0" w:line="283" w:lineRule="auto"/>
        <w:sectPr>
          <w:pgSz w:w="11060" w:h="15030"/>
          <w:pgMar w:header="841"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w w:val="105"/>
        </w:rPr>
        <w:t>xem: Quý vị có thể chẳng chọn pháp môn này hay chăng? Người chẳng học pháp môn này không ít. Người nào vậy? Kẻ rất tự phụ, tự nghĩ mình ghê gớm lắm, không cam lòng, không</w:t>
      </w:r>
      <w:r>
        <w:rPr>
          <w:color w:val="231F20"/>
          <w:spacing w:val="-7"/>
          <w:w w:val="105"/>
        </w:rPr>
        <w:t> </w:t>
      </w:r>
      <w:r>
        <w:rPr>
          <w:color w:val="231F20"/>
          <w:w w:val="105"/>
        </w:rPr>
        <w:t>bằng</w:t>
      </w:r>
      <w:r>
        <w:rPr>
          <w:color w:val="231F20"/>
          <w:spacing w:val="-7"/>
          <w:w w:val="105"/>
        </w:rPr>
        <w:t> </w:t>
      </w:r>
      <w:r>
        <w:rPr>
          <w:color w:val="231F20"/>
          <w:w w:val="105"/>
        </w:rPr>
        <w:t>lòng</w:t>
      </w:r>
      <w:r>
        <w:rPr>
          <w:color w:val="231F20"/>
          <w:spacing w:val="-7"/>
          <w:w w:val="105"/>
        </w:rPr>
        <w:t> </w:t>
      </w:r>
      <w:r>
        <w:rPr>
          <w:color w:val="231F20"/>
          <w:w w:val="105"/>
        </w:rPr>
        <w:t>làm</w:t>
      </w:r>
      <w:r>
        <w:rPr>
          <w:color w:val="231F20"/>
          <w:spacing w:val="-7"/>
          <w:w w:val="105"/>
        </w:rPr>
        <w:t> </w:t>
      </w:r>
      <w:r>
        <w:rPr>
          <w:color w:val="231F20"/>
          <w:w w:val="105"/>
        </w:rPr>
        <w:t>con</w:t>
      </w:r>
      <w:r>
        <w:rPr>
          <w:color w:val="231F20"/>
          <w:spacing w:val="-7"/>
          <w:w w:val="105"/>
        </w:rPr>
        <w:t> </w:t>
      </w:r>
      <w:r>
        <w:rPr>
          <w:color w:val="231F20"/>
          <w:w w:val="105"/>
        </w:rPr>
        <w:t>nuôi</w:t>
      </w:r>
      <w:r>
        <w:rPr>
          <w:color w:val="231F20"/>
          <w:spacing w:val="-7"/>
          <w:w w:val="105"/>
        </w:rPr>
        <w:t> </w:t>
      </w:r>
      <w:r>
        <w:rPr>
          <w:color w:val="231F20"/>
          <w:w w:val="105"/>
        </w:rPr>
        <w:t>của</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5"/>
          <w:w w:val="105"/>
        </w:rPr>
        <w:t> </w:t>
      </w:r>
      <w:r>
        <w:rPr>
          <w:color w:val="231F20"/>
          <w:w w:val="105"/>
        </w:rPr>
        <w:t>Đà.</w:t>
      </w:r>
      <w:r>
        <w:rPr>
          <w:color w:val="231F20"/>
          <w:spacing w:val="-7"/>
          <w:w w:val="105"/>
        </w:rPr>
        <w:t> </w:t>
      </w:r>
      <w:r>
        <w:rPr>
          <w:color w:val="231F20"/>
          <w:w w:val="105"/>
        </w:rPr>
        <w:t>Những</w:t>
      </w:r>
      <w:r>
        <w:rPr>
          <w:color w:val="231F20"/>
          <w:spacing w:val="-7"/>
          <w:w w:val="105"/>
        </w:rPr>
        <w:t> </w:t>
      </w:r>
      <w:r>
        <w:rPr>
          <w:color w:val="231F20"/>
          <w:w w:val="105"/>
        </w:rPr>
        <w:t>kẻ này</w:t>
      </w:r>
      <w:r>
        <w:rPr>
          <w:color w:val="231F20"/>
          <w:spacing w:val="-10"/>
          <w:w w:val="105"/>
        </w:rPr>
        <w:t> </w:t>
      </w:r>
      <w:r>
        <w:rPr>
          <w:color w:val="231F20"/>
          <w:w w:val="105"/>
        </w:rPr>
        <w:t>muốn</w:t>
      </w:r>
      <w:r>
        <w:rPr>
          <w:color w:val="231F20"/>
          <w:spacing w:val="-10"/>
          <w:w w:val="105"/>
        </w:rPr>
        <w:t> </w:t>
      </w:r>
      <w:r>
        <w:rPr>
          <w:color w:val="231F20"/>
          <w:w w:val="105"/>
        </w:rPr>
        <w:t>tự</w:t>
      </w:r>
      <w:r>
        <w:rPr>
          <w:color w:val="231F20"/>
          <w:spacing w:val="-10"/>
          <w:w w:val="105"/>
        </w:rPr>
        <w:t> </w:t>
      </w:r>
      <w:r>
        <w:rPr>
          <w:color w:val="231F20"/>
          <w:w w:val="105"/>
        </w:rPr>
        <w:t>lực.</w:t>
      </w:r>
      <w:r>
        <w:rPr>
          <w:color w:val="231F20"/>
          <w:spacing w:val="-9"/>
          <w:w w:val="105"/>
        </w:rPr>
        <w:t> </w:t>
      </w:r>
      <w:r>
        <w:rPr>
          <w:color w:val="231F20"/>
          <w:w w:val="105"/>
        </w:rPr>
        <w:t>Được</w:t>
      </w:r>
      <w:r>
        <w:rPr>
          <w:color w:val="231F20"/>
          <w:spacing w:val="-10"/>
          <w:w w:val="105"/>
        </w:rPr>
        <w:t> </w:t>
      </w:r>
      <w:r>
        <w:rPr>
          <w:color w:val="231F20"/>
          <w:w w:val="105"/>
        </w:rPr>
        <w:t>thôi!</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cứ</w:t>
      </w:r>
      <w:r>
        <w:rPr>
          <w:color w:val="231F20"/>
          <w:spacing w:val="-10"/>
          <w:w w:val="105"/>
        </w:rPr>
        <w:t> </w:t>
      </w:r>
      <w:r>
        <w:rPr>
          <w:color w:val="231F20"/>
          <w:w w:val="105"/>
        </w:rPr>
        <w:t>tà</w:t>
      </w:r>
      <w:r>
        <w:rPr>
          <w:color w:val="231F20"/>
          <w:spacing w:val="-10"/>
          <w:w w:val="105"/>
        </w:rPr>
        <w:t> </w:t>
      </w:r>
      <w:r>
        <w:rPr>
          <w:color w:val="231F20"/>
          <w:w w:val="105"/>
        </w:rPr>
        <w:t>tà</w:t>
      </w:r>
      <w:r>
        <w:rPr>
          <w:color w:val="231F20"/>
          <w:spacing w:val="-10"/>
          <w:w w:val="105"/>
        </w:rPr>
        <w:t> </w:t>
      </w:r>
      <w:r>
        <w:rPr>
          <w:color w:val="231F20"/>
          <w:w w:val="105"/>
        </w:rPr>
        <w:t>mà</w:t>
      </w:r>
      <w:r>
        <w:rPr>
          <w:color w:val="231F20"/>
          <w:spacing w:val="-9"/>
          <w:w w:val="105"/>
        </w:rPr>
        <w:t> </w:t>
      </w:r>
      <w:r>
        <w:rPr>
          <w:color w:val="231F20"/>
          <w:w w:val="105"/>
        </w:rPr>
        <w:t>học!</w:t>
      </w:r>
      <w:r>
        <w:rPr>
          <w:color w:val="231F20"/>
          <w:spacing w:val="-10"/>
          <w:w w:val="105"/>
        </w:rPr>
        <w:t> </w:t>
      </w:r>
      <w:r>
        <w:rPr>
          <w:color w:val="231F20"/>
          <w:w w:val="105"/>
        </w:rPr>
        <w:t>Quý</w:t>
      </w:r>
      <w:r>
        <w:rPr>
          <w:color w:val="231F20"/>
          <w:spacing w:val="-10"/>
          <w:w w:val="105"/>
        </w:rPr>
        <w:t> </w:t>
      </w:r>
      <w:r>
        <w:rPr>
          <w:color w:val="231F20"/>
          <w:w w:val="105"/>
        </w:rPr>
        <w:t>vị phải đi theo một con đường rất dài. Thật đấy! Nếu quý vị quyết theo</w:t>
      </w:r>
      <w:r>
        <w:rPr>
          <w:color w:val="231F20"/>
          <w:spacing w:val="-2"/>
          <w:w w:val="105"/>
        </w:rPr>
        <w:t> </w:t>
      </w:r>
      <w:r>
        <w:rPr>
          <w:color w:val="231F20"/>
          <w:w w:val="105"/>
        </w:rPr>
        <w:t>Phật A Di Đà, quý vị rất may mắn, thành tựu rất nhanh! Đây là Nhất thừa liễu nghĩa. Câu này viết hay quá!</w:t>
      </w:r>
    </w:p>
    <w:p>
      <w:pPr>
        <w:pStyle w:val="BodyText"/>
        <w:spacing w:line="285" w:lineRule="auto" w:before="145"/>
        <w:ind w:left="113" w:right="391" w:firstLine="453"/>
      </w:pPr>
      <w:r>
        <w:rPr>
          <w:color w:val="231F20"/>
        </w:rPr>
        <w:t>“</w:t>
      </w:r>
      <w:r>
        <w:rPr>
          <w:i/>
          <w:color w:val="231F20"/>
        </w:rPr>
        <w:t>Vạn</w:t>
      </w:r>
      <w:r>
        <w:rPr>
          <w:i/>
          <w:color w:val="231F20"/>
          <w:spacing w:val="-11"/>
        </w:rPr>
        <w:t> </w:t>
      </w:r>
      <w:r>
        <w:rPr>
          <w:i/>
          <w:color w:val="231F20"/>
        </w:rPr>
        <w:t>thiện</w:t>
      </w:r>
      <w:r>
        <w:rPr>
          <w:i/>
          <w:color w:val="231F20"/>
          <w:spacing w:val="-12"/>
        </w:rPr>
        <w:t> </w:t>
      </w:r>
      <w:r>
        <w:rPr>
          <w:i/>
          <w:color w:val="231F20"/>
        </w:rPr>
        <w:t>đồng</w:t>
      </w:r>
      <w:r>
        <w:rPr>
          <w:i/>
          <w:color w:val="231F20"/>
          <w:spacing w:val="-11"/>
        </w:rPr>
        <w:t> </w:t>
      </w:r>
      <w:r>
        <w:rPr>
          <w:i/>
          <w:color w:val="231F20"/>
        </w:rPr>
        <w:t>quy</w:t>
      </w:r>
      <w:r>
        <w:rPr>
          <w:color w:val="231F20"/>
        </w:rPr>
        <w:t>”.</w:t>
      </w:r>
      <w:r>
        <w:rPr>
          <w:color w:val="231F20"/>
          <w:spacing w:val="-12"/>
        </w:rPr>
        <w:t> </w:t>
      </w:r>
      <w:r>
        <w:rPr>
          <w:color w:val="231F20"/>
        </w:rPr>
        <w:t>Chữ</w:t>
      </w:r>
      <w:r>
        <w:rPr>
          <w:color w:val="231F20"/>
          <w:spacing w:val="-11"/>
        </w:rPr>
        <w:t> </w:t>
      </w:r>
      <w:r>
        <w:rPr>
          <w:color w:val="231F20"/>
        </w:rPr>
        <w:t>“</w:t>
      </w:r>
      <w:r>
        <w:rPr>
          <w:i/>
          <w:color w:val="231F20"/>
        </w:rPr>
        <w:t>vạn</w:t>
      </w:r>
      <w:r>
        <w:rPr>
          <w:color w:val="231F20"/>
        </w:rPr>
        <w:t>”</w:t>
      </w:r>
      <w:r>
        <w:rPr>
          <w:color w:val="231F20"/>
          <w:spacing w:val="-12"/>
        </w:rPr>
        <w:t> </w:t>
      </w:r>
      <w:r>
        <w:rPr>
          <w:color w:val="231F20"/>
        </w:rPr>
        <w:t>này</w:t>
      </w:r>
      <w:r>
        <w:rPr>
          <w:color w:val="231F20"/>
          <w:spacing w:val="-11"/>
        </w:rPr>
        <w:t> </w:t>
      </w:r>
      <w:r>
        <w:rPr>
          <w:color w:val="231F20"/>
        </w:rPr>
        <w:t>không</w:t>
      </w:r>
      <w:r>
        <w:rPr>
          <w:color w:val="231F20"/>
          <w:spacing w:val="-12"/>
        </w:rPr>
        <w:t> </w:t>
      </w:r>
      <w:r>
        <w:rPr>
          <w:color w:val="231F20"/>
        </w:rPr>
        <w:t>phải</w:t>
      </w:r>
      <w:r>
        <w:rPr>
          <w:color w:val="231F20"/>
          <w:spacing w:val="-11"/>
        </w:rPr>
        <w:t> </w:t>
      </w:r>
      <w:r>
        <w:rPr>
          <w:color w:val="231F20"/>
        </w:rPr>
        <w:t>là</w:t>
      </w:r>
      <w:r>
        <w:rPr>
          <w:color w:val="231F20"/>
          <w:spacing w:val="-12"/>
        </w:rPr>
        <w:t> </w:t>
      </w:r>
      <w:r>
        <w:rPr>
          <w:color w:val="231F20"/>
        </w:rPr>
        <w:t>con</w:t>
      </w:r>
      <w:r>
        <w:rPr>
          <w:color w:val="231F20"/>
          <w:spacing w:val="-11"/>
        </w:rPr>
        <w:t> </w:t>
      </w:r>
      <w:r>
        <w:rPr>
          <w:color w:val="231F20"/>
        </w:rPr>
        <w:t>số, </w:t>
      </w:r>
      <w:r>
        <w:rPr>
          <w:color w:val="231F20"/>
          <w:w w:val="105"/>
        </w:rPr>
        <w:t>mà</w:t>
      </w:r>
      <w:r>
        <w:rPr>
          <w:color w:val="231F20"/>
          <w:spacing w:val="-17"/>
          <w:w w:val="105"/>
        </w:rPr>
        <w:t> </w:t>
      </w:r>
      <w:r>
        <w:rPr>
          <w:color w:val="231F20"/>
          <w:w w:val="105"/>
        </w:rPr>
        <w:t>có</w:t>
      </w:r>
      <w:r>
        <w:rPr>
          <w:color w:val="231F20"/>
          <w:spacing w:val="-18"/>
          <w:w w:val="105"/>
        </w:rPr>
        <w:t> </w:t>
      </w:r>
      <w:r>
        <w:rPr>
          <w:color w:val="231F20"/>
          <w:w w:val="105"/>
        </w:rPr>
        <w:t>nghĩa</w:t>
      </w:r>
      <w:r>
        <w:rPr>
          <w:color w:val="231F20"/>
          <w:spacing w:val="-17"/>
          <w:w w:val="105"/>
        </w:rPr>
        <w:t> </w:t>
      </w:r>
      <w:r>
        <w:rPr>
          <w:color w:val="231F20"/>
          <w:w w:val="105"/>
        </w:rPr>
        <w:t>là</w:t>
      </w:r>
      <w:r>
        <w:rPr>
          <w:color w:val="231F20"/>
          <w:spacing w:val="-18"/>
          <w:w w:val="105"/>
        </w:rPr>
        <w:t> </w:t>
      </w:r>
      <w:r>
        <w:rPr>
          <w:color w:val="231F20"/>
          <w:w w:val="105"/>
        </w:rPr>
        <w:t>viên</w:t>
      </w:r>
      <w:r>
        <w:rPr>
          <w:color w:val="231F20"/>
          <w:spacing w:val="-18"/>
          <w:w w:val="105"/>
        </w:rPr>
        <w:t> </w:t>
      </w:r>
      <w:r>
        <w:rPr>
          <w:color w:val="231F20"/>
          <w:w w:val="105"/>
        </w:rPr>
        <w:t>mãn.</w:t>
      </w:r>
      <w:r>
        <w:rPr>
          <w:color w:val="231F20"/>
          <w:spacing w:val="-17"/>
          <w:w w:val="105"/>
        </w:rPr>
        <w:t> </w:t>
      </w:r>
      <w:r>
        <w:rPr>
          <w:color w:val="231F20"/>
          <w:w w:val="105"/>
        </w:rPr>
        <w:t>Hết</w:t>
      </w:r>
      <w:r>
        <w:rPr>
          <w:color w:val="231F20"/>
          <w:spacing w:val="-17"/>
          <w:w w:val="105"/>
        </w:rPr>
        <w:t> </w:t>
      </w:r>
      <w:r>
        <w:rPr>
          <w:color w:val="231F20"/>
          <w:w w:val="105"/>
        </w:rPr>
        <w:t>thảy</w:t>
      </w:r>
      <w:r>
        <w:rPr>
          <w:color w:val="231F20"/>
          <w:spacing w:val="-18"/>
          <w:w w:val="105"/>
        </w:rPr>
        <w:t> </w:t>
      </w:r>
      <w:r>
        <w:rPr>
          <w:color w:val="231F20"/>
          <w:w w:val="105"/>
        </w:rPr>
        <w:t>các</w:t>
      </w:r>
      <w:r>
        <w:rPr>
          <w:color w:val="231F20"/>
          <w:spacing w:val="-17"/>
          <w:w w:val="105"/>
        </w:rPr>
        <w:t> </w:t>
      </w:r>
      <w:r>
        <w:rPr>
          <w:color w:val="231F20"/>
          <w:w w:val="105"/>
        </w:rPr>
        <w:t>thiện</w:t>
      </w:r>
      <w:r>
        <w:rPr>
          <w:color w:val="231F20"/>
          <w:spacing w:val="-18"/>
          <w:w w:val="105"/>
        </w:rPr>
        <w:t> </w:t>
      </w:r>
      <w:r>
        <w:rPr>
          <w:color w:val="231F20"/>
          <w:w w:val="105"/>
        </w:rPr>
        <w:t>pháp</w:t>
      </w:r>
      <w:r>
        <w:rPr>
          <w:color w:val="231F20"/>
          <w:spacing w:val="-18"/>
          <w:w w:val="105"/>
        </w:rPr>
        <w:t> </w:t>
      </w:r>
      <w:r>
        <w:rPr>
          <w:color w:val="231F20"/>
          <w:w w:val="105"/>
        </w:rPr>
        <w:t>thế</w:t>
      </w:r>
      <w:r>
        <w:rPr>
          <w:color w:val="231F20"/>
          <w:spacing w:val="-18"/>
          <w:w w:val="105"/>
        </w:rPr>
        <w:t> </w:t>
      </w:r>
      <w:r>
        <w:rPr>
          <w:color w:val="231F20"/>
          <w:w w:val="105"/>
        </w:rPr>
        <w:t>gian</w:t>
      </w:r>
      <w:r>
        <w:rPr>
          <w:color w:val="231F20"/>
          <w:spacing w:val="-18"/>
          <w:w w:val="105"/>
        </w:rPr>
        <w:t> </w:t>
      </w:r>
      <w:r>
        <w:rPr>
          <w:color w:val="231F20"/>
          <w:w w:val="105"/>
        </w:rPr>
        <w:t>và xuất</w:t>
      </w:r>
      <w:r>
        <w:rPr>
          <w:color w:val="231F20"/>
          <w:spacing w:val="-22"/>
          <w:w w:val="105"/>
        </w:rPr>
        <w:t> </w:t>
      </w:r>
      <w:r>
        <w:rPr>
          <w:color w:val="231F20"/>
          <w:w w:val="105"/>
        </w:rPr>
        <w:t>thế</w:t>
      </w:r>
      <w:r>
        <w:rPr>
          <w:color w:val="231F20"/>
          <w:spacing w:val="-22"/>
          <w:w w:val="105"/>
        </w:rPr>
        <w:t> </w:t>
      </w:r>
      <w:r>
        <w:rPr>
          <w:color w:val="231F20"/>
          <w:w w:val="105"/>
        </w:rPr>
        <w:t>gian</w:t>
      </w:r>
      <w:r>
        <w:rPr>
          <w:color w:val="231F20"/>
          <w:spacing w:val="-22"/>
          <w:w w:val="105"/>
        </w:rPr>
        <w:t> </w:t>
      </w:r>
      <w:r>
        <w:rPr>
          <w:color w:val="231F20"/>
          <w:w w:val="105"/>
        </w:rPr>
        <w:t>quy</w:t>
      </w:r>
      <w:r>
        <w:rPr>
          <w:color w:val="231F20"/>
          <w:spacing w:val="-22"/>
          <w:w w:val="105"/>
        </w:rPr>
        <w:t> </w:t>
      </w:r>
      <w:r>
        <w:rPr>
          <w:color w:val="231F20"/>
          <w:w w:val="105"/>
        </w:rPr>
        <w:t>vào</w:t>
      </w:r>
      <w:r>
        <w:rPr>
          <w:color w:val="231F20"/>
          <w:spacing w:val="-21"/>
          <w:w w:val="105"/>
        </w:rPr>
        <w:t> </w:t>
      </w:r>
      <w:r>
        <w:rPr>
          <w:color w:val="231F20"/>
          <w:w w:val="105"/>
        </w:rPr>
        <w:t>đâu?</w:t>
      </w:r>
      <w:r>
        <w:rPr>
          <w:color w:val="231F20"/>
          <w:spacing w:val="-22"/>
          <w:w w:val="105"/>
        </w:rPr>
        <w:t> </w:t>
      </w:r>
      <w:r>
        <w:rPr>
          <w:color w:val="231F20"/>
          <w:w w:val="105"/>
        </w:rPr>
        <w:t>Quy</w:t>
      </w:r>
      <w:r>
        <w:rPr>
          <w:color w:val="231F20"/>
          <w:spacing w:val="-22"/>
          <w:w w:val="105"/>
        </w:rPr>
        <w:t> </w:t>
      </w:r>
      <w:r>
        <w:rPr>
          <w:color w:val="231F20"/>
          <w:w w:val="105"/>
        </w:rPr>
        <w:t>vào</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 </w:t>
      </w:r>
      <w:r>
        <w:rPr>
          <w:color w:val="231F20"/>
        </w:rPr>
        <w:t>Đà</w:t>
      </w:r>
      <w:r>
        <w:rPr>
          <w:color w:val="231F20"/>
          <w:spacing w:val="-5"/>
        </w:rPr>
        <w:t> </w:t>
      </w:r>
      <w:r>
        <w:rPr>
          <w:color w:val="231F20"/>
        </w:rPr>
        <w:t>là</w:t>
      </w:r>
      <w:r>
        <w:rPr>
          <w:color w:val="231F20"/>
          <w:spacing w:val="-6"/>
        </w:rPr>
        <w:t> </w:t>
      </w:r>
      <w:r>
        <w:rPr>
          <w:color w:val="231F20"/>
        </w:rPr>
        <w:t>gì?</w:t>
      </w:r>
      <w:r>
        <w:rPr>
          <w:color w:val="231F20"/>
          <w:spacing w:val="-5"/>
        </w:rPr>
        <w:t> </w:t>
      </w:r>
      <w:r>
        <w:rPr>
          <w:color w:val="231F20"/>
        </w:rPr>
        <w:t>Phật</w:t>
      </w:r>
      <w:r>
        <w:rPr>
          <w:color w:val="231F20"/>
          <w:spacing w:val="-5"/>
        </w:rPr>
        <w:t> </w:t>
      </w:r>
      <w:r>
        <w:rPr>
          <w:color w:val="231F20"/>
        </w:rPr>
        <w:t>A</w:t>
      </w:r>
      <w:r>
        <w:rPr>
          <w:color w:val="231F20"/>
          <w:spacing w:val="-6"/>
        </w:rPr>
        <w:t> </w:t>
      </w:r>
      <w:r>
        <w:rPr>
          <w:color w:val="231F20"/>
        </w:rPr>
        <w:t>Di</w:t>
      </w:r>
      <w:r>
        <w:rPr>
          <w:color w:val="231F20"/>
          <w:spacing w:val="-6"/>
        </w:rPr>
        <w:t> </w:t>
      </w:r>
      <w:r>
        <w:rPr>
          <w:color w:val="231F20"/>
        </w:rPr>
        <w:t>Đà</w:t>
      </w:r>
      <w:r>
        <w:rPr>
          <w:color w:val="231F20"/>
          <w:spacing w:val="-5"/>
        </w:rPr>
        <w:t> </w:t>
      </w:r>
      <w:r>
        <w:rPr>
          <w:color w:val="231F20"/>
        </w:rPr>
        <w:t>là</w:t>
      </w:r>
      <w:r>
        <w:rPr>
          <w:color w:val="231F20"/>
          <w:spacing w:val="-6"/>
        </w:rPr>
        <w:t> </w:t>
      </w:r>
      <w:r>
        <w:rPr>
          <w:color w:val="231F20"/>
        </w:rPr>
        <w:t>Tính</w:t>
      </w:r>
      <w:r>
        <w:rPr>
          <w:color w:val="231F20"/>
          <w:spacing w:val="-6"/>
        </w:rPr>
        <w:t> </w:t>
      </w:r>
      <w:r>
        <w:rPr>
          <w:color w:val="231F20"/>
        </w:rPr>
        <w:t>đức,</w:t>
      </w:r>
      <w:r>
        <w:rPr>
          <w:color w:val="231F20"/>
          <w:spacing w:val="-5"/>
        </w:rPr>
        <w:t> </w:t>
      </w:r>
      <w:r>
        <w:rPr>
          <w:color w:val="231F20"/>
        </w:rPr>
        <w:t>Phật</w:t>
      </w:r>
      <w:r>
        <w:rPr>
          <w:color w:val="231F20"/>
          <w:spacing w:val="-5"/>
        </w:rPr>
        <w:t> </w:t>
      </w:r>
      <w:r>
        <w:rPr>
          <w:color w:val="231F20"/>
        </w:rPr>
        <w:t>A</w:t>
      </w:r>
      <w:r>
        <w:rPr>
          <w:color w:val="231F20"/>
          <w:spacing w:val="-6"/>
        </w:rPr>
        <w:t> </w:t>
      </w:r>
      <w:r>
        <w:rPr>
          <w:color w:val="231F20"/>
        </w:rPr>
        <w:t>Di</w:t>
      </w:r>
      <w:r>
        <w:rPr>
          <w:color w:val="231F20"/>
          <w:spacing w:val="-5"/>
        </w:rPr>
        <w:t> </w:t>
      </w:r>
      <w:r>
        <w:rPr>
          <w:color w:val="231F20"/>
        </w:rPr>
        <w:t>Đà</w:t>
      </w:r>
      <w:r>
        <w:rPr>
          <w:color w:val="231F20"/>
          <w:spacing w:val="-5"/>
        </w:rPr>
        <w:t> </w:t>
      </w:r>
      <w:r>
        <w:rPr>
          <w:color w:val="231F20"/>
        </w:rPr>
        <w:t>là</w:t>
      </w:r>
      <w:r>
        <w:rPr>
          <w:color w:val="231F20"/>
          <w:spacing w:val="-6"/>
        </w:rPr>
        <w:t> </w:t>
      </w:r>
      <w:r>
        <w:rPr>
          <w:color w:val="231F20"/>
        </w:rPr>
        <w:t>danh</w:t>
      </w:r>
      <w:r>
        <w:rPr>
          <w:color w:val="231F20"/>
          <w:spacing w:val="-5"/>
        </w:rPr>
        <w:t> </w:t>
      </w:r>
      <w:r>
        <w:rPr>
          <w:color w:val="231F20"/>
        </w:rPr>
        <w:t>hiệu </w:t>
      </w:r>
      <w:r>
        <w:rPr>
          <w:color w:val="231F20"/>
          <w:w w:val="105"/>
        </w:rPr>
        <w:t>của tự tính. Dịch theo văn tự, câu này là dịch âm từ tiếng Phạn,</w:t>
      </w:r>
      <w:r>
        <w:rPr>
          <w:color w:val="231F20"/>
          <w:spacing w:val="-19"/>
          <w:w w:val="105"/>
        </w:rPr>
        <w:t> </w:t>
      </w:r>
      <w:r>
        <w:rPr>
          <w:color w:val="231F20"/>
          <w:w w:val="105"/>
        </w:rPr>
        <w:t>A</w:t>
      </w:r>
      <w:r>
        <w:rPr>
          <w:color w:val="231F20"/>
          <w:spacing w:val="-19"/>
          <w:w w:val="105"/>
        </w:rPr>
        <w:t> </w:t>
      </w:r>
      <w:r>
        <w:rPr>
          <w:color w:val="231F20"/>
          <w:w w:val="105"/>
        </w:rPr>
        <w:t>là</w:t>
      </w:r>
      <w:r>
        <w:rPr>
          <w:color w:val="231F20"/>
          <w:spacing w:val="-19"/>
          <w:w w:val="105"/>
        </w:rPr>
        <w:t> </w:t>
      </w:r>
      <w:r>
        <w:rPr>
          <w:color w:val="231F20"/>
          <w:w w:val="105"/>
        </w:rPr>
        <w:t>Vô,</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là</w:t>
      </w:r>
      <w:r>
        <w:rPr>
          <w:color w:val="231F20"/>
          <w:spacing w:val="-19"/>
          <w:w w:val="105"/>
        </w:rPr>
        <w:t> </w:t>
      </w:r>
      <w:r>
        <w:rPr>
          <w:color w:val="231F20"/>
          <w:w w:val="105"/>
        </w:rPr>
        <w:t>Lượng,</w:t>
      </w:r>
      <w:r>
        <w:rPr>
          <w:color w:val="231F20"/>
          <w:spacing w:val="-19"/>
          <w:w w:val="105"/>
        </w:rPr>
        <w:t> </w:t>
      </w:r>
      <w:r>
        <w:rPr>
          <w:color w:val="231F20"/>
          <w:w w:val="105"/>
        </w:rPr>
        <w:t>Phật</w:t>
      </w:r>
      <w:r>
        <w:rPr>
          <w:color w:val="231F20"/>
          <w:spacing w:val="-19"/>
          <w:w w:val="105"/>
        </w:rPr>
        <w:t> </w:t>
      </w:r>
      <w:r>
        <w:rPr>
          <w:color w:val="231F20"/>
          <w:w w:val="105"/>
        </w:rPr>
        <w:t>nghĩa</w:t>
      </w:r>
      <w:r>
        <w:rPr>
          <w:color w:val="231F20"/>
          <w:spacing w:val="-19"/>
          <w:w w:val="105"/>
        </w:rPr>
        <w:t> </w:t>
      </w:r>
      <w:r>
        <w:rPr>
          <w:color w:val="231F20"/>
          <w:w w:val="105"/>
        </w:rPr>
        <w:t>là</w:t>
      </w:r>
      <w:r>
        <w:rPr>
          <w:color w:val="231F20"/>
          <w:spacing w:val="-19"/>
          <w:w w:val="105"/>
        </w:rPr>
        <w:t> </w:t>
      </w:r>
      <w:r>
        <w:rPr>
          <w:color w:val="231F20"/>
          <w:w w:val="105"/>
        </w:rPr>
        <w:t>gì?</w:t>
      </w:r>
      <w:r>
        <w:rPr>
          <w:color w:val="231F20"/>
          <w:spacing w:val="-19"/>
          <w:w w:val="105"/>
        </w:rPr>
        <w:t> </w:t>
      </w:r>
      <w:r>
        <w:rPr>
          <w:color w:val="231F20"/>
          <w:w w:val="105"/>
        </w:rPr>
        <w:t>Trong</w:t>
      </w:r>
      <w:r>
        <w:rPr>
          <w:color w:val="231F20"/>
          <w:spacing w:val="-19"/>
          <w:w w:val="105"/>
        </w:rPr>
        <w:t> </w:t>
      </w:r>
      <w:r>
        <w:rPr>
          <w:color w:val="231F20"/>
          <w:w w:val="105"/>
        </w:rPr>
        <w:t>kinh </w:t>
      </w:r>
      <w:r>
        <w:rPr>
          <w:i/>
          <w:color w:val="231F20"/>
          <w:w w:val="105"/>
        </w:rPr>
        <w:t>Vô Lượng Thọ</w:t>
      </w:r>
      <w:r>
        <w:rPr>
          <w:color w:val="231F20"/>
          <w:w w:val="105"/>
        </w:rPr>
        <w:t>, Phật Thích Ca Mâu Ni dùng hai từ để giải thích</w:t>
      </w:r>
      <w:r>
        <w:rPr>
          <w:color w:val="231F20"/>
          <w:spacing w:val="-5"/>
          <w:w w:val="105"/>
        </w:rPr>
        <w:t> </w:t>
      </w:r>
      <w:r>
        <w:rPr>
          <w:color w:val="231F20"/>
          <w:w w:val="105"/>
        </w:rPr>
        <w:t>ý</w:t>
      </w:r>
      <w:r>
        <w:rPr>
          <w:color w:val="231F20"/>
          <w:spacing w:val="-6"/>
          <w:w w:val="105"/>
        </w:rPr>
        <w:t> </w:t>
      </w:r>
      <w:r>
        <w:rPr>
          <w:color w:val="231F20"/>
          <w:w w:val="105"/>
        </w:rPr>
        <w:t>nghĩa</w:t>
      </w:r>
      <w:r>
        <w:rPr>
          <w:color w:val="231F20"/>
          <w:spacing w:val="-6"/>
          <w:w w:val="105"/>
        </w:rPr>
        <w:t> </w:t>
      </w:r>
      <w:r>
        <w:rPr>
          <w:color w:val="231F20"/>
          <w:w w:val="105"/>
        </w:rPr>
        <w:t>của</w:t>
      </w:r>
      <w:r>
        <w:rPr>
          <w:color w:val="231F20"/>
          <w:spacing w:val="-6"/>
          <w:w w:val="105"/>
        </w:rPr>
        <w:t> </w:t>
      </w:r>
      <w:r>
        <w:rPr>
          <w:color w:val="231F20"/>
          <w:w w:val="105"/>
        </w:rPr>
        <w:t>danh</w:t>
      </w:r>
      <w:r>
        <w:rPr>
          <w:color w:val="231F20"/>
          <w:spacing w:val="-6"/>
          <w:w w:val="105"/>
        </w:rPr>
        <w:t> </w:t>
      </w:r>
      <w:r>
        <w:rPr>
          <w:color w:val="231F20"/>
          <w:w w:val="105"/>
        </w:rPr>
        <w:t>hiệu</w:t>
      </w:r>
      <w:r>
        <w:rPr>
          <w:color w:val="231F20"/>
          <w:spacing w:val="-6"/>
          <w:w w:val="105"/>
        </w:rPr>
        <w:t> </w:t>
      </w:r>
      <w:r>
        <w:rPr>
          <w:color w:val="231F20"/>
          <w:w w:val="105"/>
        </w:rPr>
        <w:t>Phật:</w:t>
      </w:r>
      <w:r>
        <w:rPr>
          <w:color w:val="231F20"/>
          <w:spacing w:val="-6"/>
          <w:w w:val="105"/>
        </w:rPr>
        <w:t> </w:t>
      </w:r>
      <w:r>
        <w:rPr>
          <w:color w:val="231F20"/>
          <w:w w:val="105"/>
        </w:rPr>
        <w:t>Một</w:t>
      </w:r>
      <w:r>
        <w:rPr>
          <w:color w:val="231F20"/>
          <w:spacing w:val="-6"/>
          <w:w w:val="105"/>
        </w:rPr>
        <w:t> </w:t>
      </w:r>
      <w:r>
        <w:rPr>
          <w:color w:val="231F20"/>
          <w:w w:val="105"/>
        </w:rPr>
        <w:t>là</w:t>
      </w:r>
      <w:r>
        <w:rPr>
          <w:color w:val="231F20"/>
          <w:spacing w:val="-6"/>
          <w:w w:val="105"/>
        </w:rPr>
        <w:t> </w:t>
      </w:r>
      <w:r>
        <w:rPr>
          <w:color w:val="231F20"/>
          <w:w w:val="105"/>
        </w:rPr>
        <w:t>Quang,</w:t>
      </w:r>
      <w:r>
        <w:rPr>
          <w:color w:val="231F20"/>
          <w:spacing w:val="-6"/>
          <w:w w:val="105"/>
        </w:rPr>
        <w:t> </w:t>
      </w:r>
      <w:r>
        <w:rPr>
          <w:color w:val="231F20"/>
          <w:w w:val="105"/>
        </w:rPr>
        <w:t>hai</w:t>
      </w:r>
      <w:r>
        <w:rPr>
          <w:color w:val="231F20"/>
          <w:spacing w:val="-6"/>
          <w:w w:val="105"/>
        </w:rPr>
        <w:t> </w:t>
      </w:r>
      <w:r>
        <w:rPr>
          <w:color w:val="231F20"/>
          <w:w w:val="105"/>
        </w:rPr>
        <w:t>là</w:t>
      </w:r>
      <w:r>
        <w:rPr>
          <w:color w:val="231F20"/>
          <w:spacing w:val="-6"/>
          <w:w w:val="105"/>
        </w:rPr>
        <w:t> </w:t>
      </w:r>
      <w:r>
        <w:rPr>
          <w:color w:val="231F20"/>
          <w:w w:val="105"/>
        </w:rPr>
        <w:t>Thọ. Quang tượng trưng không gian, Thọ tượng trưng thời gian. Nay chúng ta nói “</w:t>
      </w:r>
      <w:r>
        <w:rPr>
          <w:i/>
          <w:color w:val="231F20"/>
          <w:w w:val="105"/>
        </w:rPr>
        <w:t>thời - không</w:t>
      </w:r>
      <w:r>
        <w:rPr>
          <w:color w:val="231F20"/>
          <w:w w:val="105"/>
        </w:rPr>
        <w:t>” (thời gian và không gian), thì</w:t>
      </w:r>
      <w:r>
        <w:rPr>
          <w:color w:val="231F20"/>
          <w:spacing w:val="-4"/>
          <w:w w:val="105"/>
        </w:rPr>
        <w:t> </w:t>
      </w:r>
      <w:r>
        <w:rPr>
          <w:color w:val="231F20"/>
          <w:w w:val="105"/>
        </w:rPr>
        <w:t>trong</w:t>
      </w:r>
      <w:r>
        <w:rPr>
          <w:color w:val="231F20"/>
          <w:spacing w:val="-4"/>
          <w:w w:val="105"/>
        </w:rPr>
        <w:t> </w:t>
      </w:r>
      <w:r>
        <w:rPr>
          <w:color w:val="231F20"/>
          <w:w w:val="105"/>
        </w:rPr>
        <w:t>“</w:t>
      </w:r>
      <w:r>
        <w:rPr>
          <w:i/>
          <w:color w:val="231F20"/>
          <w:w w:val="105"/>
        </w:rPr>
        <w:t>thời</w:t>
      </w:r>
      <w:r>
        <w:rPr>
          <w:i/>
          <w:color w:val="231F20"/>
          <w:spacing w:val="-4"/>
          <w:w w:val="105"/>
        </w:rPr>
        <w:t> </w:t>
      </w:r>
      <w:r>
        <w:rPr>
          <w:i/>
          <w:color w:val="231F20"/>
          <w:w w:val="105"/>
        </w:rPr>
        <w:t>-</w:t>
      </w:r>
      <w:r>
        <w:rPr>
          <w:i/>
          <w:color w:val="231F20"/>
          <w:spacing w:val="-4"/>
          <w:w w:val="105"/>
        </w:rPr>
        <w:t> </w:t>
      </w:r>
      <w:r>
        <w:rPr>
          <w:i/>
          <w:color w:val="231F20"/>
          <w:w w:val="105"/>
        </w:rPr>
        <w:t>không</w:t>
      </w:r>
      <w:r>
        <w:rPr>
          <w:color w:val="231F20"/>
          <w:w w:val="105"/>
        </w:rPr>
        <w:t>”</w:t>
      </w:r>
      <w:r>
        <w:rPr>
          <w:color w:val="231F20"/>
          <w:spacing w:val="-4"/>
          <w:w w:val="105"/>
        </w:rPr>
        <w:t> </w:t>
      </w:r>
      <w:r>
        <w:rPr>
          <w:color w:val="231F20"/>
          <w:w w:val="105"/>
        </w:rPr>
        <w:t>đã</w:t>
      </w:r>
      <w:r>
        <w:rPr>
          <w:color w:val="231F20"/>
          <w:spacing w:val="-4"/>
          <w:w w:val="105"/>
        </w:rPr>
        <w:t> </w:t>
      </w:r>
      <w:r>
        <w:rPr>
          <w:color w:val="231F20"/>
          <w:w w:val="105"/>
        </w:rPr>
        <w:t>bao</w:t>
      </w:r>
      <w:r>
        <w:rPr>
          <w:color w:val="231F20"/>
          <w:spacing w:val="-4"/>
          <w:w w:val="105"/>
        </w:rPr>
        <w:t> </w:t>
      </w:r>
      <w:r>
        <w:rPr>
          <w:color w:val="231F20"/>
          <w:w w:val="105"/>
        </w:rPr>
        <w:t>hàm</w:t>
      </w:r>
      <w:r>
        <w:rPr>
          <w:color w:val="231F20"/>
          <w:spacing w:val="-4"/>
          <w:w w:val="105"/>
        </w:rPr>
        <w:t> </w:t>
      </w:r>
      <w:r>
        <w:rPr>
          <w:color w:val="231F20"/>
          <w:w w:val="105"/>
        </w:rPr>
        <w:t>hết</w:t>
      </w:r>
      <w:r>
        <w:rPr>
          <w:color w:val="231F20"/>
          <w:spacing w:val="-4"/>
          <w:w w:val="105"/>
        </w:rPr>
        <w:t> </w:t>
      </w:r>
      <w:r>
        <w:rPr>
          <w:color w:val="231F20"/>
          <w:w w:val="105"/>
        </w:rPr>
        <w:t>thảy</w:t>
      </w:r>
      <w:r>
        <w:rPr>
          <w:color w:val="231F20"/>
          <w:spacing w:val="-4"/>
          <w:w w:val="105"/>
        </w:rPr>
        <w:t> </w:t>
      </w:r>
      <w:r>
        <w:rPr>
          <w:color w:val="231F20"/>
          <w:w w:val="105"/>
        </w:rPr>
        <w:t>thiện</w:t>
      </w:r>
      <w:r>
        <w:rPr>
          <w:color w:val="231F20"/>
          <w:spacing w:val="-4"/>
          <w:w w:val="105"/>
        </w:rPr>
        <w:t> </w:t>
      </w:r>
      <w:r>
        <w:rPr>
          <w:color w:val="231F20"/>
          <w:w w:val="105"/>
        </w:rPr>
        <w:t>pháp</w:t>
      </w:r>
      <w:r>
        <w:rPr>
          <w:color w:val="231F20"/>
          <w:spacing w:val="-3"/>
          <w:w w:val="105"/>
        </w:rPr>
        <w:t> </w:t>
      </w:r>
      <w:r>
        <w:rPr>
          <w:color w:val="231F20"/>
          <w:w w:val="105"/>
        </w:rPr>
        <w:t>đều </w:t>
      </w:r>
      <w:r>
        <w:rPr>
          <w:color w:val="231F20"/>
        </w:rPr>
        <w:t>chẳng</w:t>
      </w:r>
      <w:r>
        <w:rPr>
          <w:color w:val="231F20"/>
          <w:spacing w:val="-13"/>
        </w:rPr>
        <w:t> </w:t>
      </w:r>
      <w:r>
        <w:rPr>
          <w:color w:val="231F20"/>
        </w:rPr>
        <w:t>lìa</w:t>
      </w:r>
      <w:r>
        <w:rPr>
          <w:color w:val="231F20"/>
          <w:spacing w:val="-13"/>
        </w:rPr>
        <w:t> </w:t>
      </w:r>
      <w:r>
        <w:rPr>
          <w:color w:val="231F20"/>
        </w:rPr>
        <w:t>Phật</w:t>
      </w:r>
      <w:r>
        <w:rPr>
          <w:color w:val="231F20"/>
          <w:spacing w:val="-13"/>
        </w:rPr>
        <w:t> </w:t>
      </w:r>
      <w:r>
        <w:rPr>
          <w:color w:val="231F20"/>
        </w:rPr>
        <w:t>A</w:t>
      </w:r>
      <w:r>
        <w:rPr>
          <w:color w:val="231F20"/>
          <w:spacing w:val="-13"/>
        </w:rPr>
        <w:t> </w:t>
      </w:r>
      <w:r>
        <w:rPr>
          <w:color w:val="231F20"/>
        </w:rPr>
        <w:t>Di</w:t>
      </w:r>
      <w:r>
        <w:rPr>
          <w:color w:val="231F20"/>
          <w:spacing w:val="-13"/>
        </w:rPr>
        <w:t> </w:t>
      </w:r>
      <w:r>
        <w:rPr>
          <w:color w:val="231F20"/>
        </w:rPr>
        <w:t>Đà.</w:t>
      </w:r>
      <w:r>
        <w:rPr>
          <w:color w:val="231F20"/>
          <w:spacing w:val="-13"/>
        </w:rPr>
        <w:t> </w:t>
      </w:r>
      <w:r>
        <w:rPr>
          <w:color w:val="231F20"/>
        </w:rPr>
        <w:t>A</w:t>
      </w:r>
      <w:r>
        <w:rPr>
          <w:color w:val="231F20"/>
          <w:spacing w:val="-13"/>
        </w:rPr>
        <w:t> </w:t>
      </w:r>
      <w:r>
        <w:rPr>
          <w:color w:val="231F20"/>
        </w:rPr>
        <w:t>Di</w:t>
      </w:r>
      <w:r>
        <w:rPr>
          <w:color w:val="231F20"/>
          <w:spacing w:val="-13"/>
        </w:rPr>
        <w:t> </w:t>
      </w:r>
      <w:r>
        <w:rPr>
          <w:color w:val="231F20"/>
        </w:rPr>
        <w:t>là</w:t>
      </w:r>
      <w:r>
        <w:rPr>
          <w:color w:val="231F20"/>
          <w:spacing w:val="-13"/>
        </w:rPr>
        <w:t> </w:t>
      </w:r>
      <w:r>
        <w:rPr>
          <w:color w:val="231F20"/>
        </w:rPr>
        <w:t>Vô</w:t>
      </w:r>
      <w:r>
        <w:rPr>
          <w:color w:val="231F20"/>
          <w:spacing w:val="-13"/>
        </w:rPr>
        <w:t> </w:t>
      </w:r>
      <w:r>
        <w:rPr>
          <w:color w:val="231F20"/>
        </w:rPr>
        <w:t>Lượng,</w:t>
      </w:r>
      <w:r>
        <w:rPr>
          <w:color w:val="231F20"/>
          <w:spacing w:val="-13"/>
        </w:rPr>
        <w:t> </w:t>
      </w:r>
      <w:r>
        <w:rPr>
          <w:color w:val="231F20"/>
        </w:rPr>
        <w:t>vô</w:t>
      </w:r>
      <w:r>
        <w:rPr>
          <w:color w:val="231F20"/>
          <w:spacing w:val="-13"/>
        </w:rPr>
        <w:t> </w:t>
      </w:r>
      <w:r>
        <w:rPr>
          <w:color w:val="231F20"/>
        </w:rPr>
        <w:t>lượng</w:t>
      </w:r>
      <w:r>
        <w:rPr>
          <w:color w:val="231F20"/>
          <w:spacing w:val="-13"/>
        </w:rPr>
        <w:t> </w:t>
      </w:r>
      <w:r>
        <w:rPr>
          <w:color w:val="231F20"/>
        </w:rPr>
        <w:t>quang,</w:t>
      </w:r>
      <w:r>
        <w:rPr>
          <w:color w:val="231F20"/>
          <w:spacing w:val="-13"/>
        </w:rPr>
        <w:t> </w:t>
      </w:r>
      <w:r>
        <w:rPr>
          <w:color w:val="231F20"/>
        </w:rPr>
        <w:t>vô </w:t>
      </w:r>
      <w:r>
        <w:rPr>
          <w:color w:val="231F20"/>
          <w:w w:val="105"/>
        </w:rPr>
        <w:t>lượng thọ, hoàn toàn là tự tính, là vạn thiện đồng quy. Quý vị niệm câu Nam mô A Di Đà Phật là niệm Nhất thừa liễu nghĩa, vạn thiện đồng quy.</w:t>
      </w:r>
    </w:p>
    <w:p>
      <w:pPr>
        <w:pStyle w:val="BodyText"/>
        <w:spacing w:line="285" w:lineRule="auto" w:before="148"/>
        <w:ind w:left="113" w:right="394" w:firstLine="453"/>
      </w:pPr>
      <w:r>
        <w:rPr>
          <w:color w:val="231F20"/>
          <w:w w:val="105"/>
        </w:rPr>
        <w:t>Một câu A Di Đà Phật bao quát toàn bộ vô lượng Phật hiệu được tuyên dương trong mười phương ba đời từ vô lượng</w:t>
      </w:r>
      <w:r>
        <w:rPr>
          <w:color w:val="231F20"/>
          <w:spacing w:val="-5"/>
          <w:w w:val="105"/>
        </w:rPr>
        <w:t> </w:t>
      </w:r>
      <w:r>
        <w:rPr>
          <w:color w:val="231F20"/>
          <w:w w:val="105"/>
        </w:rPr>
        <w:t>kiếp</w:t>
      </w:r>
      <w:r>
        <w:rPr>
          <w:color w:val="231F20"/>
          <w:spacing w:val="-3"/>
          <w:w w:val="105"/>
        </w:rPr>
        <w:t> </w:t>
      </w:r>
      <w:r>
        <w:rPr>
          <w:color w:val="231F20"/>
          <w:w w:val="105"/>
        </w:rPr>
        <w:t>đến</w:t>
      </w:r>
      <w:r>
        <w:rPr>
          <w:color w:val="231F20"/>
          <w:spacing w:val="-6"/>
          <w:w w:val="105"/>
        </w:rPr>
        <w:t> </w:t>
      </w:r>
      <w:r>
        <w:rPr>
          <w:color w:val="231F20"/>
          <w:w w:val="105"/>
        </w:rPr>
        <w:t>nay.</w:t>
      </w:r>
      <w:r>
        <w:rPr>
          <w:color w:val="231F20"/>
          <w:spacing w:val="-4"/>
          <w:w w:val="105"/>
        </w:rPr>
        <w:t> </w:t>
      </w:r>
      <w:r>
        <w:rPr>
          <w:color w:val="231F20"/>
          <w:w w:val="105"/>
        </w:rPr>
        <w:t>Một</w:t>
      </w:r>
      <w:r>
        <w:rPr>
          <w:color w:val="231F20"/>
          <w:spacing w:val="-6"/>
          <w:w w:val="105"/>
        </w:rPr>
        <w:t> </w:t>
      </w:r>
      <w:r>
        <w:rPr>
          <w:color w:val="231F20"/>
          <w:w w:val="105"/>
        </w:rPr>
        <w:t>câu</w:t>
      </w:r>
      <w:r>
        <w:rPr>
          <w:color w:val="231F20"/>
          <w:spacing w:val="-4"/>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w:t>
      </w:r>
      <w:r>
        <w:rPr>
          <w:color w:val="231F20"/>
          <w:spacing w:val="-4"/>
          <w:w w:val="105"/>
        </w:rPr>
        <w:t> </w:t>
      </w:r>
      <w:r>
        <w:rPr>
          <w:color w:val="231F20"/>
          <w:w w:val="105"/>
        </w:rPr>
        <w:t>Phật</w:t>
      </w:r>
      <w:r>
        <w:rPr>
          <w:color w:val="231F20"/>
          <w:spacing w:val="-5"/>
          <w:w w:val="105"/>
        </w:rPr>
        <w:t> </w:t>
      </w:r>
      <w:r>
        <w:rPr>
          <w:color w:val="231F20"/>
          <w:w w:val="105"/>
        </w:rPr>
        <w:t>triển</w:t>
      </w:r>
      <w:r>
        <w:rPr>
          <w:color w:val="231F20"/>
          <w:spacing w:val="-5"/>
          <w:w w:val="105"/>
        </w:rPr>
        <w:t> </w:t>
      </w:r>
      <w:r>
        <w:rPr>
          <w:color w:val="231F20"/>
          <w:w w:val="105"/>
        </w:rPr>
        <w:t>khai</w:t>
      </w:r>
      <w:r>
        <w:rPr>
          <w:color w:val="231F20"/>
          <w:spacing w:val="-6"/>
          <w:w w:val="105"/>
        </w:rPr>
        <w:t> </w:t>
      </w:r>
      <w:r>
        <w:rPr>
          <w:color w:val="231F20"/>
          <w:spacing w:val="-2"/>
          <w:w w:val="105"/>
        </w:rPr>
        <w:t>thành</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0"/>
      </w:pPr>
      <w:r>
        <w:rPr>
          <w:color w:val="231F20"/>
          <w:w w:val="105"/>
        </w:rPr>
        <w:t>48</w:t>
      </w:r>
      <w:r>
        <w:rPr>
          <w:color w:val="231F20"/>
          <w:spacing w:val="-2"/>
          <w:w w:val="105"/>
        </w:rPr>
        <w:t> </w:t>
      </w:r>
      <w:r>
        <w:rPr>
          <w:color w:val="231F20"/>
          <w:w w:val="105"/>
        </w:rPr>
        <w:t>nguyện.</w:t>
      </w:r>
      <w:r>
        <w:rPr>
          <w:color w:val="231F20"/>
          <w:spacing w:val="-1"/>
          <w:w w:val="105"/>
        </w:rPr>
        <w:t> </w:t>
      </w:r>
      <w:r>
        <w:rPr>
          <w:color w:val="231F20"/>
          <w:w w:val="105"/>
        </w:rPr>
        <w:t>48</w:t>
      </w:r>
      <w:r>
        <w:rPr>
          <w:color w:val="231F20"/>
          <w:spacing w:val="-1"/>
          <w:w w:val="105"/>
        </w:rPr>
        <w:t> </w:t>
      </w:r>
      <w:r>
        <w:rPr>
          <w:color w:val="231F20"/>
          <w:w w:val="105"/>
        </w:rPr>
        <w:t>nguyện</w:t>
      </w:r>
      <w:r>
        <w:rPr>
          <w:color w:val="231F20"/>
          <w:spacing w:val="-1"/>
          <w:w w:val="105"/>
        </w:rPr>
        <w:t> </w:t>
      </w:r>
      <w:r>
        <w:rPr>
          <w:color w:val="231F20"/>
          <w:w w:val="105"/>
        </w:rPr>
        <w:t>triển</w:t>
      </w:r>
      <w:r>
        <w:rPr>
          <w:color w:val="231F20"/>
          <w:spacing w:val="-2"/>
          <w:w w:val="105"/>
        </w:rPr>
        <w:t> </w:t>
      </w:r>
      <w:r>
        <w:rPr>
          <w:color w:val="231F20"/>
          <w:w w:val="105"/>
        </w:rPr>
        <w:t>khai</w:t>
      </w:r>
      <w:r>
        <w:rPr>
          <w:color w:val="231F20"/>
          <w:spacing w:val="-2"/>
          <w:w w:val="105"/>
        </w:rPr>
        <w:t> </w:t>
      </w:r>
      <w:r>
        <w:rPr>
          <w:color w:val="231F20"/>
          <w:w w:val="105"/>
        </w:rPr>
        <w:t>thành</w:t>
      </w:r>
      <w:r>
        <w:rPr>
          <w:color w:val="231F20"/>
          <w:spacing w:val="-2"/>
          <w:w w:val="105"/>
        </w:rPr>
        <w:t> </w:t>
      </w:r>
      <w:r>
        <w:rPr>
          <w:color w:val="231F20"/>
          <w:w w:val="105"/>
        </w:rPr>
        <w:t>kinh </w:t>
      </w:r>
      <w:r>
        <w:rPr>
          <w:i/>
          <w:color w:val="231F20"/>
          <w:w w:val="105"/>
        </w:rPr>
        <w:t>Vô</w:t>
      </w:r>
      <w:r>
        <w:rPr>
          <w:i/>
          <w:color w:val="231F20"/>
          <w:spacing w:val="-1"/>
          <w:w w:val="105"/>
        </w:rPr>
        <w:t> </w:t>
      </w:r>
      <w:r>
        <w:rPr>
          <w:i/>
          <w:color w:val="231F20"/>
          <w:w w:val="105"/>
        </w:rPr>
        <w:t>Lượng</w:t>
      </w:r>
      <w:r>
        <w:rPr>
          <w:i/>
          <w:color w:val="231F20"/>
          <w:spacing w:val="-1"/>
          <w:w w:val="105"/>
        </w:rPr>
        <w:t> </w:t>
      </w:r>
      <w:r>
        <w:rPr>
          <w:i/>
          <w:color w:val="231F20"/>
          <w:w w:val="105"/>
        </w:rPr>
        <w:t>Thọ</w:t>
      </w:r>
      <w:r>
        <w:rPr>
          <w:color w:val="231F20"/>
          <w:w w:val="105"/>
        </w:rPr>
        <w:t>. Kinh</w:t>
      </w:r>
      <w:r>
        <w:rPr>
          <w:color w:val="231F20"/>
          <w:w w:val="105"/>
        </w:rPr>
        <w:t> </w:t>
      </w:r>
      <w:r>
        <w:rPr>
          <w:i/>
          <w:color w:val="231F20"/>
          <w:w w:val="105"/>
        </w:rPr>
        <w:t>Vô</w:t>
      </w:r>
      <w:r>
        <w:rPr>
          <w:i/>
          <w:color w:val="231F20"/>
          <w:w w:val="105"/>
        </w:rPr>
        <w:t> Lượng</w:t>
      </w:r>
      <w:r>
        <w:rPr>
          <w:i/>
          <w:color w:val="231F20"/>
          <w:w w:val="105"/>
        </w:rPr>
        <w:t> Thọ</w:t>
      </w:r>
      <w:r>
        <w:rPr>
          <w:i/>
          <w:color w:val="231F20"/>
          <w:w w:val="105"/>
        </w:rPr>
        <w:t> </w:t>
      </w:r>
      <w:r>
        <w:rPr>
          <w:color w:val="231F20"/>
          <w:w w:val="105"/>
        </w:rPr>
        <w:t>triển</w:t>
      </w:r>
      <w:r>
        <w:rPr>
          <w:color w:val="231F20"/>
          <w:w w:val="105"/>
        </w:rPr>
        <w:t> khai</w:t>
      </w:r>
      <w:r>
        <w:rPr>
          <w:color w:val="231F20"/>
          <w:w w:val="105"/>
        </w:rPr>
        <w:t> thành</w:t>
      </w:r>
      <w:r>
        <w:rPr>
          <w:color w:val="231F20"/>
          <w:w w:val="105"/>
        </w:rPr>
        <w:t> </w:t>
      </w:r>
      <w:r>
        <w:rPr>
          <w:i/>
          <w:color w:val="231F20"/>
          <w:w w:val="105"/>
        </w:rPr>
        <w:t>Đại</w:t>
      </w:r>
      <w:r>
        <w:rPr>
          <w:i/>
          <w:color w:val="231F20"/>
          <w:w w:val="105"/>
        </w:rPr>
        <w:t> Phương</w:t>
      </w:r>
      <w:r>
        <w:rPr>
          <w:i/>
          <w:color w:val="231F20"/>
          <w:w w:val="105"/>
        </w:rPr>
        <w:t> Quảng Phật</w:t>
      </w:r>
      <w:r>
        <w:rPr>
          <w:i/>
          <w:color w:val="231F20"/>
          <w:spacing w:val="-2"/>
          <w:w w:val="105"/>
        </w:rPr>
        <w:t> </w:t>
      </w:r>
      <w:r>
        <w:rPr>
          <w:i/>
          <w:color w:val="231F20"/>
          <w:w w:val="105"/>
        </w:rPr>
        <w:t>Hoa</w:t>
      </w:r>
      <w:r>
        <w:rPr>
          <w:i/>
          <w:color w:val="231F20"/>
          <w:spacing w:val="-2"/>
          <w:w w:val="105"/>
        </w:rPr>
        <w:t> </w:t>
      </w:r>
      <w:r>
        <w:rPr>
          <w:i/>
          <w:color w:val="231F20"/>
          <w:w w:val="105"/>
        </w:rPr>
        <w:t>Nghiêm</w:t>
      </w:r>
      <w:r>
        <w:rPr>
          <w:i/>
          <w:color w:val="231F20"/>
          <w:spacing w:val="-2"/>
          <w:w w:val="105"/>
        </w:rPr>
        <w:t> </w:t>
      </w:r>
      <w:r>
        <w:rPr>
          <w:i/>
          <w:color w:val="231F20"/>
          <w:w w:val="105"/>
        </w:rPr>
        <w:t>Kinh</w:t>
      </w:r>
      <w:r>
        <w:rPr>
          <w:color w:val="231F20"/>
          <w:w w:val="105"/>
        </w:rPr>
        <w:t>.</w:t>
      </w:r>
      <w:r>
        <w:rPr>
          <w:color w:val="231F20"/>
          <w:spacing w:val="-2"/>
          <w:w w:val="105"/>
        </w:rPr>
        <w:t> </w:t>
      </w:r>
      <w:r>
        <w:rPr>
          <w:color w:val="231F20"/>
          <w:w w:val="105"/>
        </w:rPr>
        <w:t>Kinh</w:t>
      </w:r>
      <w:r>
        <w:rPr>
          <w:color w:val="231F20"/>
          <w:spacing w:val="-2"/>
          <w:w w:val="105"/>
        </w:rPr>
        <w:t> </w:t>
      </w:r>
      <w:r>
        <w:rPr>
          <w:i/>
          <w:color w:val="231F20"/>
          <w:w w:val="105"/>
        </w:rPr>
        <w:t>Hoa</w:t>
      </w:r>
      <w:r>
        <w:rPr>
          <w:i/>
          <w:color w:val="231F20"/>
          <w:spacing w:val="-2"/>
          <w:w w:val="105"/>
        </w:rPr>
        <w:t> </w:t>
      </w:r>
      <w:r>
        <w:rPr>
          <w:i/>
          <w:color w:val="231F20"/>
          <w:w w:val="105"/>
        </w:rPr>
        <w:t>Nghiêm</w:t>
      </w:r>
      <w:r>
        <w:rPr>
          <w:i/>
          <w:color w:val="231F20"/>
          <w:spacing w:val="-2"/>
          <w:w w:val="105"/>
        </w:rPr>
        <w:t> </w:t>
      </w:r>
      <w:r>
        <w:rPr>
          <w:color w:val="231F20"/>
          <w:w w:val="105"/>
        </w:rPr>
        <w:t>triển</w:t>
      </w:r>
      <w:r>
        <w:rPr>
          <w:color w:val="231F20"/>
          <w:spacing w:val="-2"/>
          <w:w w:val="105"/>
        </w:rPr>
        <w:t> </w:t>
      </w:r>
      <w:r>
        <w:rPr>
          <w:color w:val="231F20"/>
          <w:w w:val="105"/>
        </w:rPr>
        <w:t>khai</w:t>
      </w:r>
      <w:r>
        <w:rPr>
          <w:color w:val="231F20"/>
          <w:spacing w:val="-2"/>
          <w:w w:val="105"/>
        </w:rPr>
        <w:t> </w:t>
      </w:r>
      <w:r>
        <w:rPr>
          <w:color w:val="231F20"/>
          <w:w w:val="105"/>
        </w:rPr>
        <w:t>thành hết</w:t>
      </w:r>
      <w:r>
        <w:rPr>
          <w:color w:val="231F20"/>
          <w:spacing w:val="-13"/>
          <w:w w:val="105"/>
        </w:rPr>
        <w:t> </w:t>
      </w:r>
      <w:r>
        <w:rPr>
          <w:color w:val="231F20"/>
          <w:w w:val="105"/>
        </w:rPr>
        <w:t>thảy</w:t>
      </w:r>
      <w:r>
        <w:rPr>
          <w:color w:val="231F20"/>
          <w:spacing w:val="-13"/>
          <w:w w:val="105"/>
        </w:rPr>
        <w:t> </w:t>
      </w:r>
      <w:r>
        <w:rPr>
          <w:color w:val="231F20"/>
          <w:w w:val="105"/>
        </w:rPr>
        <w:t>các</w:t>
      </w:r>
      <w:r>
        <w:rPr>
          <w:color w:val="231F20"/>
          <w:spacing w:val="-13"/>
          <w:w w:val="105"/>
        </w:rPr>
        <w:t> </w:t>
      </w:r>
      <w:r>
        <w:rPr>
          <w:color w:val="231F20"/>
          <w:w w:val="105"/>
        </w:rPr>
        <w:t>pháp</w:t>
      </w:r>
      <w:r>
        <w:rPr>
          <w:color w:val="231F20"/>
          <w:spacing w:val="-13"/>
          <w:w w:val="105"/>
        </w:rPr>
        <w:t> </w:t>
      </w:r>
      <w:r>
        <w:rPr>
          <w:color w:val="231F20"/>
          <w:w w:val="105"/>
        </w:rPr>
        <w:t>do</w:t>
      </w:r>
      <w:r>
        <w:rPr>
          <w:color w:val="231F20"/>
          <w:spacing w:val="-13"/>
          <w:w w:val="105"/>
        </w:rPr>
        <w:t> </w:t>
      </w:r>
      <w:r>
        <w:rPr>
          <w:color w:val="231F20"/>
          <w:w w:val="105"/>
        </w:rPr>
        <w:t>đức</w:t>
      </w:r>
      <w:r>
        <w:rPr>
          <w:color w:val="231F20"/>
          <w:spacing w:val="-13"/>
          <w:w w:val="105"/>
        </w:rPr>
        <w:t> </w:t>
      </w:r>
      <w:r>
        <w:rPr>
          <w:color w:val="231F20"/>
          <w:w w:val="105"/>
        </w:rPr>
        <w:t>Thế</w:t>
      </w:r>
      <w:r>
        <w:rPr>
          <w:color w:val="231F20"/>
          <w:spacing w:val="-13"/>
          <w:w w:val="105"/>
        </w:rPr>
        <w:t> </w:t>
      </w:r>
      <w:r>
        <w:rPr>
          <w:color w:val="231F20"/>
          <w:w w:val="105"/>
        </w:rPr>
        <w:t>Tôn</w:t>
      </w:r>
      <w:r>
        <w:rPr>
          <w:color w:val="231F20"/>
          <w:spacing w:val="-13"/>
          <w:w w:val="105"/>
        </w:rPr>
        <w:t> </w:t>
      </w:r>
      <w:r>
        <w:rPr>
          <w:color w:val="231F20"/>
          <w:w w:val="105"/>
        </w:rPr>
        <w:t>đã</w:t>
      </w:r>
      <w:r>
        <w:rPr>
          <w:color w:val="231F20"/>
          <w:spacing w:val="-13"/>
          <w:w w:val="105"/>
        </w:rPr>
        <w:t> </w:t>
      </w:r>
      <w:r>
        <w:rPr>
          <w:color w:val="231F20"/>
          <w:w w:val="105"/>
        </w:rPr>
        <w:t>nói</w:t>
      </w:r>
      <w:r>
        <w:rPr>
          <w:color w:val="231F20"/>
          <w:spacing w:val="-13"/>
          <w:w w:val="105"/>
        </w:rPr>
        <w:t> </w:t>
      </w:r>
      <w:r>
        <w:rPr>
          <w:color w:val="231F20"/>
          <w:w w:val="105"/>
        </w:rPr>
        <w:t>trong</w:t>
      </w:r>
      <w:r>
        <w:rPr>
          <w:color w:val="231F20"/>
          <w:spacing w:val="-13"/>
          <w:w w:val="105"/>
        </w:rPr>
        <w:t> </w:t>
      </w:r>
      <w:r>
        <w:rPr>
          <w:color w:val="231F20"/>
          <w:w w:val="105"/>
        </w:rPr>
        <w:t>49</w:t>
      </w:r>
      <w:r>
        <w:rPr>
          <w:color w:val="231F20"/>
          <w:spacing w:val="-13"/>
          <w:w w:val="105"/>
        </w:rPr>
        <w:t> </w:t>
      </w:r>
      <w:r>
        <w:rPr>
          <w:color w:val="231F20"/>
          <w:w w:val="105"/>
        </w:rPr>
        <w:t>năm.</w:t>
      </w:r>
      <w:r>
        <w:rPr>
          <w:color w:val="231F20"/>
          <w:spacing w:val="-13"/>
          <w:w w:val="105"/>
        </w:rPr>
        <w:t> </w:t>
      </w:r>
      <w:r>
        <w:rPr>
          <w:color w:val="231F20"/>
          <w:w w:val="105"/>
        </w:rPr>
        <w:t>Phật 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là</w:t>
      </w:r>
      <w:r>
        <w:rPr>
          <w:color w:val="231F20"/>
          <w:spacing w:val="-21"/>
          <w:w w:val="105"/>
        </w:rPr>
        <w:t> </w:t>
      </w:r>
      <w:r>
        <w:rPr>
          <w:color w:val="231F20"/>
          <w:w w:val="105"/>
        </w:rPr>
        <w:t>tổng</w:t>
      </w:r>
      <w:r>
        <w:rPr>
          <w:color w:val="231F20"/>
          <w:spacing w:val="-21"/>
          <w:w w:val="105"/>
        </w:rPr>
        <w:t> </w:t>
      </w:r>
      <w:r>
        <w:rPr>
          <w:color w:val="231F20"/>
          <w:w w:val="105"/>
        </w:rPr>
        <w:t>cương</w:t>
      </w:r>
      <w:r>
        <w:rPr>
          <w:color w:val="231F20"/>
          <w:spacing w:val="-21"/>
          <w:w w:val="105"/>
        </w:rPr>
        <w:t> </w:t>
      </w:r>
      <w:r>
        <w:rPr>
          <w:color w:val="231F20"/>
          <w:w w:val="105"/>
        </w:rPr>
        <w:t>lãnh,</w:t>
      </w:r>
      <w:r>
        <w:rPr>
          <w:color w:val="231F20"/>
          <w:spacing w:val="-21"/>
          <w:w w:val="105"/>
        </w:rPr>
        <w:t> </w:t>
      </w:r>
      <w:r>
        <w:rPr>
          <w:color w:val="231F20"/>
          <w:w w:val="105"/>
        </w:rPr>
        <w:t>là</w:t>
      </w:r>
      <w:r>
        <w:rPr>
          <w:color w:val="231F20"/>
          <w:spacing w:val="-21"/>
          <w:w w:val="105"/>
        </w:rPr>
        <w:t> </w:t>
      </w:r>
      <w:r>
        <w:rPr>
          <w:color w:val="231F20"/>
          <w:w w:val="105"/>
        </w:rPr>
        <w:t>tột</w:t>
      </w:r>
      <w:r>
        <w:rPr>
          <w:color w:val="231F20"/>
          <w:spacing w:val="-21"/>
          <w:w w:val="105"/>
        </w:rPr>
        <w:t> </w:t>
      </w:r>
      <w:r>
        <w:rPr>
          <w:color w:val="231F20"/>
          <w:w w:val="105"/>
        </w:rPr>
        <w:t>đỉnh</w:t>
      </w:r>
      <w:r>
        <w:rPr>
          <w:color w:val="231F20"/>
          <w:spacing w:val="-21"/>
          <w:w w:val="105"/>
        </w:rPr>
        <w:t> </w:t>
      </w:r>
      <w:r>
        <w:rPr>
          <w:color w:val="231F20"/>
          <w:w w:val="105"/>
        </w:rPr>
        <w:t>của</w:t>
      </w:r>
      <w:r>
        <w:rPr>
          <w:color w:val="231F20"/>
          <w:spacing w:val="-21"/>
          <w:w w:val="105"/>
        </w:rPr>
        <w:t> </w:t>
      </w:r>
      <w:r>
        <w:rPr>
          <w:color w:val="231F20"/>
          <w:w w:val="105"/>
        </w:rPr>
        <w:t>hết</w:t>
      </w:r>
      <w:r>
        <w:rPr>
          <w:color w:val="231F20"/>
          <w:spacing w:val="-21"/>
          <w:w w:val="105"/>
        </w:rPr>
        <w:t> </w:t>
      </w:r>
      <w:r>
        <w:rPr>
          <w:color w:val="231F20"/>
          <w:w w:val="105"/>
        </w:rPr>
        <w:t>thảy</w:t>
      </w:r>
      <w:r>
        <w:rPr>
          <w:color w:val="231F20"/>
          <w:spacing w:val="-21"/>
          <w:w w:val="105"/>
        </w:rPr>
        <w:t> </w:t>
      </w:r>
      <w:r>
        <w:rPr>
          <w:color w:val="231F20"/>
          <w:w w:val="105"/>
        </w:rPr>
        <w:t>các</w:t>
      </w:r>
      <w:r>
        <w:rPr>
          <w:color w:val="231F20"/>
          <w:spacing w:val="-21"/>
          <w:w w:val="105"/>
        </w:rPr>
        <w:t> </w:t>
      </w:r>
      <w:r>
        <w:rPr>
          <w:color w:val="231F20"/>
          <w:w w:val="105"/>
        </w:rPr>
        <w:t>pháp do</w:t>
      </w:r>
      <w:r>
        <w:rPr>
          <w:color w:val="231F20"/>
          <w:spacing w:val="-3"/>
          <w:w w:val="105"/>
        </w:rPr>
        <w:t> </w:t>
      </w:r>
      <w:r>
        <w:rPr>
          <w:color w:val="231F20"/>
          <w:w w:val="105"/>
        </w:rPr>
        <w:t>hết</w:t>
      </w:r>
      <w:r>
        <w:rPr>
          <w:color w:val="231F20"/>
          <w:spacing w:val="-3"/>
          <w:w w:val="105"/>
        </w:rPr>
        <w:t> </w:t>
      </w:r>
      <w:r>
        <w:rPr>
          <w:color w:val="231F20"/>
          <w:w w:val="105"/>
        </w:rPr>
        <w:t>thảy</w:t>
      </w:r>
      <w:r>
        <w:rPr>
          <w:color w:val="231F20"/>
          <w:spacing w:val="-3"/>
          <w:w w:val="105"/>
        </w:rPr>
        <w:t>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Như</w:t>
      </w:r>
      <w:r>
        <w:rPr>
          <w:color w:val="231F20"/>
          <w:spacing w:val="-3"/>
          <w:w w:val="105"/>
        </w:rPr>
        <w:t> </w:t>
      </w:r>
      <w:r>
        <w:rPr>
          <w:color w:val="231F20"/>
          <w:w w:val="105"/>
        </w:rPr>
        <w:t>Lai</w:t>
      </w:r>
      <w:r>
        <w:rPr>
          <w:color w:val="231F20"/>
          <w:spacing w:val="-3"/>
          <w:w w:val="105"/>
        </w:rPr>
        <w:t> </w:t>
      </w:r>
      <w:r>
        <w:rPr>
          <w:color w:val="231F20"/>
          <w:w w:val="105"/>
        </w:rPr>
        <w:t>đã</w:t>
      </w:r>
      <w:r>
        <w:rPr>
          <w:color w:val="231F20"/>
          <w:spacing w:val="-3"/>
          <w:w w:val="105"/>
        </w:rPr>
        <w:t> </w:t>
      </w:r>
      <w:r>
        <w:rPr>
          <w:color w:val="231F20"/>
          <w:w w:val="105"/>
        </w:rPr>
        <w:t>nói;</w:t>
      </w:r>
      <w:r>
        <w:rPr>
          <w:color w:val="231F20"/>
          <w:spacing w:val="-4"/>
          <w:w w:val="105"/>
        </w:rPr>
        <w:t> </w:t>
      </w:r>
      <w:r>
        <w:rPr>
          <w:color w:val="231F20"/>
          <w:w w:val="105"/>
        </w:rPr>
        <w:t>nhận</w:t>
      </w:r>
      <w:r>
        <w:rPr>
          <w:color w:val="231F20"/>
          <w:spacing w:val="-3"/>
          <w:w w:val="105"/>
        </w:rPr>
        <w:t> </w:t>
      </w:r>
      <w:r>
        <w:rPr>
          <w:color w:val="231F20"/>
          <w:w w:val="105"/>
        </w:rPr>
        <w:t>biết</w:t>
      </w:r>
      <w:r>
        <w:rPr>
          <w:color w:val="231F20"/>
          <w:spacing w:val="-3"/>
          <w:w w:val="105"/>
        </w:rPr>
        <w:t> </w:t>
      </w:r>
      <w:r>
        <w:rPr>
          <w:color w:val="231F20"/>
          <w:w w:val="105"/>
        </w:rPr>
        <w:t>rõ</w:t>
      </w:r>
      <w:r>
        <w:rPr>
          <w:color w:val="231F20"/>
          <w:spacing w:val="-3"/>
          <w:w w:val="105"/>
        </w:rPr>
        <w:t> </w:t>
      </w:r>
      <w:r>
        <w:rPr>
          <w:color w:val="231F20"/>
          <w:w w:val="105"/>
        </w:rPr>
        <w:t>ràng</w:t>
      </w:r>
      <w:r>
        <w:rPr>
          <w:color w:val="231F20"/>
          <w:spacing w:val="-3"/>
          <w:w w:val="105"/>
        </w:rPr>
        <w:t> </w:t>
      </w:r>
      <w:r>
        <w:rPr>
          <w:color w:val="231F20"/>
          <w:w w:val="105"/>
        </w:rPr>
        <w:t>điều này chẳng dễ dàng đâu!</w:t>
      </w:r>
    </w:p>
    <w:p>
      <w:pPr>
        <w:pStyle w:val="BodyText"/>
        <w:spacing w:line="283" w:lineRule="auto" w:before="132"/>
        <w:ind w:left="397" w:right="110" w:firstLine="453"/>
      </w:pPr>
      <w:r>
        <w:rPr>
          <w:color w:val="231F20"/>
          <w:w w:val="105"/>
        </w:rPr>
        <w:t>Tôi</w:t>
      </w:r>
      <w:r>
        <w:rPr>
          <w:color w:val="231F20"/>
          <w:spacing w:val="-5"/>
          <w:w w:val="105"/>
        </w:rPr>
        <w:t> </w:t>
      </w:r>
      <w:r>
        <w:rPr>
          <w:color w:val="231F20"/>
          <w:w w:val="105"/>
        </w:rPr>
        <w:t>học</w:t>
      </w:r>
      <w:r>
        <w:rPr>
          <w:color w:val="231F20"/>
          <w:spacing w:val="-6"/>
          <w:w w:val="105"/>
        </w:rPr>
        <w:t> </w:t>
      </w:r>
      <w:r>
        <w:rPr>
          <w:color w:val="231F20"/>
          <w:w w:val="105"/>
        </w:rPr>
        <w:t>Phật</w:t>
      </w:r>
      <w:r>
        <w:rPr>
          <w:color w:val="231F20"/>
          <w:spacing w:val="-5"/>
          <w:w w:val="105"/>
        </w:rPr>
        <w:t> </w:t>
      </w:r>
      <w:r>
        <w:rPr>
          <w:color w:val="231F20"/>
          <w:w w:val="105"/>
        </w:rPr>
        <w:t>gần</w:t>
      </w:r>
      <w:r>
        <w:rPr>
          <w:color w:val="231F20"/>
          <w:spacing w:val="-6"/>
          <w:w w:val="105"/>
        </w:rPr>
        <w:t> </w:t>
      </w:r>
      <w:r>
        <w:rPr>
          <w:color w:val="231F20"/>
          <w:w w:val="105"/>
        </w:rPr>
        <w:t>như</w:t>
      </w:r>
      <w:r>
        <w:rPr>
          <w:color w:val="231F20"/>
          <w:spacing w:val="-6"/>
          <w:w w:val="105"/>
        </w:rPr>
        <w:t> </w:t>
      </w:r>
      <w:r>
        <w:rPr>
          <w:color w:val="231F20"/>
          <w:w w:val="105"/>
        </w:rPr>
        <w:t>30</w:t>
      </w:r>
      <w:r>
        <w:rPr>
          <w:color w:val="231F20"/>
          <w:spacing w:val="-5"/>
          <w:w w:val="105"/>
        </w:rPr>
        <w:t> </w:t>
      </w:r>
      <w:r>
        <w:rPr>
          <w:color w:val="231F20"/>
          <w:w w:val="105"/>
        </w:rPr>
        <w:t>năm</w:t>
      </w:r>
      <w:r>
        <w:rPr>
          <w:color w:val="231F20"/>
          <w:spacing w:val="-5"/>
          <w:w w:val="105"/>
        </w:rPr>
        <w:t> </w:t>
      </w:r>
      <w:r>
        <w:rPr>
          <w:color w:val="231F20"/>
          <w:w w:val="105"/>
        </w:rPr>
        <w:t>mới</w:t>
      </w:r>
      <w:r>
        <w:rPr>
          <w:color w:val="231F20"/>
          <w:spacing w:val="-5"/>
          <w:w w:val="105"/>
        </w:rPr>
        <w:t> </w:t>
      </w:r>
      <w:r>
        <w:rPr>
          <w:color w:val="231F20"/>
          <w:w w:val="105"/>
        </w:rPr>
        <w:t>hiểu</w:t>
      </w:r>
      <w:r>
        <w:rPr>
          <w:color w:val="231F20"/>
          <w:spacing w:val="-5"/>
          <w:w w:val="105"/>
        </w:rPr>
        <w:t> </w:t>
      </w:r>
      <w:r>
        <w:rPr>
          <w:color w:val="231F20"/>
          <w:w w:val="105"/>
        </w:rPr>
        <w:t>chuyện</w:t>
      </w:r>
      <w:r>
        <w:rPr>
          <w:color w:val="231F20"/>
          <w:spacing w:val="-5"/>
          <w:w w:val="105"/>
        </w:rPr>
        <w:t> </w:t>
      </w:r>
      <w:r>
        <w:rPr>
          <w:color w:val="231F20"/>
          <w:w w:val="105"/>
        </w:rPr>
        <w:t>này,</w:t>
      </w:r>
      <w:r>
        <w:rPr>
          <w:color w:val="231F20"/>
          <w:spacing w:val="-5"/>
          <w:w w:val="105"/>
        </w:rPr>
        <w:t> </w:t>
      </w:r>
      <w:r>
        <w:rPr>
          <w:color w:val="231F20"/>
          <w:w w:val="105"/>
        </w:rPr>
        <w:t>cảm thấy</w:t>
      </w:r>
      <w:r>
        <w:rPr>
          <w:color w:val="231F20"/>
          <w:spacing w:val="-1"/>
          <w:w w:val="105"/>
        </w:rPr>
        <w:t> </w:t>
      </w:r>
      <w:r>
        <w:rPr>
          <w:color w:val="231F20"/>
          <w:w w:val="105"/>
        </w:rPr>
        <w:t>may</w:t>
      </w:r>
      <w:r>
        <w:rPr>
          <w:color w:val="231F20"/>
          <w:spacing w:val="-1"/>
          <w:w w:val="105"/>
        </w:rPr>
        <w:t> </w:t>
      </w:r>
      <w:r>
        <w:rPr>
          <w:color w:val="231F20"/>
          <w:w w:val="105"/>
        </w:rPr>
        <w:t>mắn</w:t>
      </w:r>
      <w:r>
        <w:rPr>
          <w:color w:val="231F20"/>
          <w:spacing w:val="-1"/>
          <w:w w:val="105"/>
        </w:rPr>
        <w:t> </w:t>
      </w:r>
      <w:r>
        <w:rPr>
          <w:color w:val="231F20"/>
          <w:w w:val="105"/>
        </w:rPr>
        <w:t>khôn</w:t>
      </w:r>
      <w:r>
        <w:rPr>
          <w:color w:val="231F20"/>
          <w:spacing w:val="-1"/>
          <w:w w:val="105"/>
        </w:rPr>
        <w:t> </w:t>
      </w:r>
      <w:r>
        <w:rPr>
          <w:color w:val="231F20"/>
          <w:w w:val="105"/>
        </w:rPr>
        <w:t>sánh,</w:t>
      </w:r>
      <w:r>
        <w:rPr>
          <w:color w:val="231F20"/>
          <w:spacing w:val="-1"/>
          <w:w w:val="105"/>
        </w:rPr>
        <w:t> </w:t>
      </w:r>
      <w:r>
        <w:rPr>
          <w:color w:val="231F20"/>
          <w:w w:val="105"/>
        </w:rPr>
        <w:t>vui</w:t>
      </w:r>
      <w:r>
        <w:rPr>
          <w:color w:val="231F20"/>
          <w:spacing w:val="-1"/>
          <w:w w:val="105"/>
        </w:rPr>
        <w:t> </w:t>
      </w:r>
      <w:r>
        <w:rPr>
          <w:color w:val="231F20"/>
          <w:w w:val="105"/>
        </w:rPr>
        <w:t>mừng</w:t>
      </w:r>
      <w:r>
        <w:rPr>
          <w:color w:val="231F20"/>
          <w:spacing w:val="-1"/>
          <w:w w:val="105"/>
        </w:rPr>
        <w:t> </w:t>
      </w:r>
      <w:r>
        <w:rPr>
          <w:color w:val="231F20"/>
          <w:w w:val="105"/>
        </w:rPr>
        <w:t>khôn</w:t>
      </w:r>
      <w:r>
        <w:rPr>
          <w:color w:val="231F20"/>
          <w:spacing w:val="-1"/>
          <w:w w:val="105"/>
        </w:rPr>
        <w:t> </w:t>
      </w:r>
      <w:r>
        <w:rPr>
          <w:color w:val="231F20"/>
          <w:w w:val="105"/>
        </w:rPr>
        <w:t>sánh,</w:t>
      </w:r>
      <w:r>
        <w:rPr>
          <w:color w:val="231F20"/>
          <w:spacing w:val="-1"/>
          <w:w w:val="105"/>
        </w:rPr>
        <w:t> </w:t>
      </w:r>
      <w:r>
        <w:rPr>
          <w:color w:val="231F20"/>
          <w:w w:val="105"/>
        </w:rPr>
        <w:t>cũng</w:t>
      </w:r>
      <w:r>
        <w:rPr>
          <w:color w:val="231F20"/>
          <w:spacing w:val="-1"/>
          <w:w w:val="105"/>
        </w:rPr>
        <w:t> </w:t>
      </w:r>
      <w:r>
        <w:rPr>
          <w:color w:val="231F20"/>
          <w:w w:val="105"/>
        </w:rPr>
        <w:t>chẳng còn chao đảo nữa, chẳng hoài nghi nữa!</w:t>
      </w:r>
    </w:p>
    <w:p>
      <w:pPr>
        <w:pStyle w:val="BodyText"/>
        <w:spacing w:line="283" w:lineRule="auto" w:before="138"/>
        <w:ind w:left="397" w:right="113" w:firstLine="453"/>
      </w:pPr>
      <w:r>
        <w:rPr>
          <w:color w:val="231F20"/>
        </w:rPr>
        <w:t>Tiếp</w:t>
      </w:r>
      <w:r>
        <w:rPr>
          <w:color w:val="231F20"/>
          <w:spacing w:val="-15"/>
        </w:rPr>
        <w:t> </w:t>
      </w:r>
      <w:r>
        <w:rPr>
          <w:color w:val="231F20"/>
        </w:rPr>
        <w:t>đó</w:t>
      </w:r>
      <w:r>
        <w:rPr>
          <w:color w:val="231F20"/>
          <w:spacing w:val="-15"/>
        </w:rPr>
        <w:t> </w:t>
      </w:r>
      <w:r>
        <w:rPr>
          <w:color w:val="231F20"/>
        </w:rPr>
        <w:t>là</w:t>
      </w:r>
      <w:r>
        <w:rPr>
          <w:color w:val="231F20"/>
          <w:spacing w:val="-15"/>
        </w:rPr>
        <w:t> </w:t>
      </w:r>
      <w:r>
        <w:rPr>
          <w:color w:val="231F20"/>
        </w:rPr>
        <w:t>“</w:t>
      </w:r>
      <w:r>
        <w:rPr>
          <w:i/>
          <w:color w:val="231F20"/>
        </w:rPr>
        <w:t>Tam</w:t>
      </w:r>
      <w:r>
        <w:rPr>
          <w:i/>
          <w:color w:val="231F20"/>
          <w:spacing w:val="-15"/>
        </w:rPr>
        <w:t> </w:t>
      </w:r>
      <w:r>
        <w:rPr>
          <w:i/>
          <w:color w:val="231F20"/>
        </w:rPr>
        <w:t>căn</w:t>
      </w:r>
      <w:r>
        <w:rPr>
          <w:i/>
          <w:color w:val="231F20"/>
          <w:spacing w:val="-15"/>
        </w:rPr>
        <w:t> </w:t>
      </w:r>
      <w:r>
        <w:rPr>
          <w:i/>
          <w:color w:val="231F20"/>
        </w:rPr>
        <w:t>phổ</w:t>
      </w:r>
      <w:r>
        <w:rPr>
          <w:i/>
          <w:color w:val="231F20"/>
          <w:spacing w:val="-15"/>
        </w:rPr>
        <w:t> </w:t>
      </w:r>
      <w:r>
        <w:rPr>
          <w:i/>
          <w:color w:val="231F20"/>
        </w:rPr>
        <w:t>bị,</w:t>
      </w:r>
      <w:r>
        <w:rPr>
          <w:i/>
          <w:color w:val="231F20"/>
          <w:spacing w:val="-15"/>
        </w:rPr>
        <w:t> </w:t>
      </w:r>
      <w:r>
        <w:rPr>
          <w:i/>
          <w:color w:val="231F20"/>
        </w:rPr>
        <w:t>phàm</w:t>
      </w:r>
      <w:r>
        <w:rPr>
          <w:i/>
          <w:color w:val="231F20"/>
          <w:spacing w:val="-15"/>
        </w:rPr>
        <w:t> </w:t>
      </w:r>
      <w:r>
        <w:rPr>
          <w:i/>
          <w:color w:val="231F20"/>
        </w:rPr>
        <w:t>thánh</w:t>
      </w:r>
      <w:r>
        <w:rPr>
          <w:i/>
          <w:color w:val="231F20"/>
          <w:spacing w:val="-15"/>
        </w:rPr>
        <w:t> </w:t>
      </w:r>
      <w:r>
        <w:rPr>
          <w:i/>
          <w:color w:val="231F20"/>
        </w:rPr>
        <w:t>tề</w:t>
      </w:r>
      <w:r>
        <w:rPr>
          <w:i/>
          <w:color w:val="231F20"/>
          <w:spacing w:val="-15"/>
        </w:rPr>
        <w:t> </w:t>
      </w:r>
      <w:r>
        <w:rPr>
          <w:i/>
          <w:color w:val="231F20"/>
        </w:rPr>
        <w:t>thâu</w:t>
      </w:r>
      <w:r>
        <w:rPr>
          <w:color w:val="231F20"/>
        </w:rPr>
        <w:t>”,</w:t>
      </w:r>
      <w:r>
        <w:rPr>
          <w:color w:val="231F20"/>
          <w:spacing w:val="-15"/>
        </w:rPr>
        <w:t> </w:t>
      </w:r>
      <w:r>
        <w:rPr>
          <w:color w:val="231F20"/>
        </w:rPr>
        <w:t>đây</w:t>
      </w:r>
      <w:r>
        <w:rPr>
          <w:color w:val="231F20"/>
          <w:spacing w:val="-15"/>
        </w:rPr>
        <w:t> </w:t>
      </w:r>
      <w:r>
        <w:rPr>
          <w:color w:val="231F20"/>
        </w:rPr>
        <w:t>là</w:t>
      </w:r>
      <w:r>
        <w:rPr>
          <w:color w:val="231F20"/>
          <w:spacing w:val="-15"/>
        </w:rPr>
        <w:t> </w:t>
      </w:r>
      <w:r>
        <w:rPr>
          <w:color w:val="231F20"/>
        </w:rPr>
        <w:t>nói </w:t>
      </w:r>
      <w:r>
        <w:rPr>
          <w:color w:val="231F20"/>
          <w:w w:val="105"/>
        </w:rPr>
        <w:t>đến</w:t>
      </w:r>
      <w:r>
        <w:rPr>
          <w:color w:val="231F20"/>
          <w:spacing w:val="-22"/>
          <w:w w:val="105"/>
        </w:rPr>
        <w:t> </w:t>
      </w:r>
      <w:r>
        <w:rPr>
          <w:color w:val="231F20"/>
          <w:w w:val="105"/>
        </w:rPr>
        <w:t>căn</w:t>
      </w:r>
      <w:r>
        <w:rPr>
          <w:color w:val="231F20"/>
          <w:spacing w:val="-21"/>
          <w:w w:val="105"/>
        </w:rPr>
        <w:t> </w:t>
      </w:r>
      <w:r>
        <w:rPr>
          <w:color w:val="231F20"/>
          <w:w w:val="105"/>
        </w:rPr>
        <w:t>cơ</w:t>
      </w:r>
      <w:r>
        <w:rPr>
          <w:color w:val="231F20"/>
          <w:spacing w:val="-21"/>
          <w:w w:val="105"/>
        </w:rPr>
        <w:t> </w:t>
      </w:r>
      <w:r>
        <w:rPr>
          <w:color w:val="231F20"/>
          <w:w w:val="105"/>
        </w:rPr>
        <w:t>tương</w:t>
      </w:r>
      <w:r>
        <w:rPr>
          <w:color w:val="231F20"/>
          <w:spacing w:val="-22"/>
          <w:w w:val="105"/>
        </w:rPr>
        <w:t> </w:t>
      </w:r>
      <w:r>
        <w:rPr>
          <w:color w:val="231F20"/>
          <w:w w:val="105"/>
        </w:rPr>
        <w:t>ứng</w:t>
      </w:r>
      <w:r>
        <w:rPr>
          <w:color w:val="231F20"/>
          <w:spacing w:val="-22"/>
          <w:w w:val="105"/>
        </w:rPr>
        <w:t> </w:t>
      </w:r>
      <w:r>
        <w:rPr>
          <w:color w:val="231F20"/>
          <w:w w:val="105"/>
        </w:rPr>
        <w:t>với</w:t>
      </w:r>
      <w:r>
        <w:rPr>
          <w:color w:val="231F20"/>
          <w:spacing w:val="-22"/>
          <w:w w:val="105"/>
        </w:rPr>
        <w:t> </w:t>
      </w:r>
      <w:r>
        <w:rPr>
          <w:color w:val="231F20"/>
          <w:w w:val="105"/>
        </w:rPr>
        <w:t>pháp</w:t>
      </w:r>
      <w:r>
        <w:rPr>
          <w:color w:val="231F20"/>
          <w:spacing w:val="-22"/>
          <w:w w:val="105"/>
        </w:rPr>
        <w:t> </w:t>
      </w:r>
      <w:r>
        <w:rPr>
          <w:color w:val="231F20"/>
          <w:w w:val="105"/>
        </w:rPr>
        <w:t>này,</w:t>
      </w:r>
      <w:r>
        <w:rPr>
          <w:color w:val="231F20"/>
          <w:spacing w:val="-21"/>
          <w:w w:val="105"/>
        </w:rPr>
        <w:t> </w:t>
      </w:r>
      <w:r>
        <w:rPr>
          <w:color w:val="231F20"/>
          <w:w w:val="105"/>
        </w:rPr>
        <w:t>đối</w:t>
      </w:r>
      <w:r>
        <w:rPr>
          <w:color w:val="231F20"/>
          <w:spacing w:val="-22"/>
          <w:w w:val="105"/>
        </w:rPr>
        <w:t> </w:t>
      </w:r>
      <w:r>
        <w:rPr>
          <w:color w:val="231F20"/>
          <w:w w:val="105"/>
        </w:rPr>
        <w:t>tượng</w:t>
      </w:r>
      <w:r>
        <w:rPr>
          <w:color w:val="231F20"/>
          <w:spacing w:val="-21"/>
          <w:w w:val="105"/>
        </w:rPr>
        <w:t> </w:t>
      </w:r>
      <w:r>
        <w:rPr>
          <w:color w:val="231F20"/>
          <w:w w:val="105"/>
        </w:rPr>
        <w:t>được</w:t>
      </w:r>
      <w:r>
        <w:rPr>
          <w:color w:val="231F20"/>
          <w:spacing w:val="-22"/>
          <w:w w:val="105"/>
        </w:rPr>
        <w:t> </w:t>
      </w:r>
      <w:r>
        <w:rPr>
          <w:color w:val="231F20"/>
          <w:w w:val="105"/>
        </w:rPr>
        <w:t>giáo</w:t>
      </w:r>
      <w:r>
        <w:rPr>
          <w:color w:val="231F20"/>
          <w:spacing w:val="-22"/>
          <w:w w:val="105"/>
        </w:rPr>
        <w:t> </w:t>
      </w:r>
      <w:r>
        <w:rPr>
          <w:color w:val="231F20"/>
          <w:w w:val="105"/>
        </w:rPr>
        <w:t>hóa </w:t>
      </w:r>
      <w:r>
        <w:rPr>
          <w:color w:val="231F20"/>
          <w:spacing w:val="-2"/>
          <w:w w:val="105"/>
        </w:rPr>
        <w:t>bởi</w:t>
      </w:r>
      <w:r>
        <w:rPr>
          <w:color w:val="231F20"/>
          <w:spacing w:val="-21"/>
          <w:w w:val="105"/>
        </w:rPr>
        <w:t> </w:t>
      </w:r>
      <w:r>
        <w:rPr>
          <w:color w:val="231F20"/>
          <w:spacing w:val="-2"/>
          <w:w w:val="105"/>
        </w:rPr>
        <w:t>pháp</w:t>
      </w:r>
      <w:r>
        <w:rPr>
          <w:color w:val="231F20"/>
          <w:spacing w:val="-20"/>
          <w:w w:val="105"/>
        </w:rPr>
        <w:t> </w:t>
      </w:r>
      <w:r>
        <w:rPr>
          <w:color w:val="231F20"/>
          <w:spacing w:val="-2"/>
          <w:w w:val="105"/>
        </w:rPr>
        <w:t>môn</w:t>
      </w:r>
      <w:r>
        <w:rPr>
          <w:color w:val="231F20"/>
          <w:spacing w:val="-20"/>
          <w:w w:val="105"/>
        </w:rPr>
        <w:t> </w:t>
      </w:r>
      <w:r>
        <w:rPr>
          <w:color w:val="231F20"/>
          <w:spacing w:val="-2"/>
          <w:w w:val="105"/>
        </w:rPr>
        <w:t>này.</w:t>
      </w:r>
      <w:r>
        <w:rPr>
          <w:color w:val="231F20"/>
          <w:spacing w:val="-21"/>
          <w:w w:val="105"/>
        </w:rPr>
        <w:t> </w:t>
      </w:r>
      <w:r>
        <w:rPr>
          <w:color w:val="231F20"/>
          <w:spacing w:val="-2"/>
          <w:w w:val="105"/>
        </w:rPr>
        <w:t>Tam</w:t>
      </w:r>
      <w:r>
        <w:rPr>
          <w:color w:val="231F20"/>
          <w:spacing w:val="-20"/>
          <w:w w:val="105"/>
        </w:rPr>
        <w:t> </w:t>
      </w:r>
      <w:r>
        <w:rPr>
          <w:color w:val="231F20"/>
          <w:spacing w:val="-2"/>
          <w:w w:val="105"/>
        </w:rPr>
        <w:t>căn</w:t>
      </w:r>
      <w:r>
        <w:rPr>
          <w:color w:val="231F20"/>
          <w:spacing w:val="-20"/>
          <w:w w:val="105"/>
        </w:rPr>
        <w:t> </w:t>
      </w:r>
      <w:r>
        <w:rPr>
          <w:color w:val="231F20"/>
          <w:spacing w:val="-2"/>
          <w:w w:val="105"/>
        </w:rPr>
        <w:t>là</w:t>
      </w:r>
      <w:r>
        <w:rPr>
          <w:color w:val="231F20"/>
          <w:spacing w:val="-21"/>
          <w:w w:val="105"/>
        </w:rPr>
        <w:t> </w:t>
      </w:r>
      <w:r>
        <w:rPr>
          <w:color w:val="231F20"/>
          <w:spacing w:val="-2"/>
          <w:w w:val="105"/>
        </w:rPr>
        <w:t>thượng,</w:t>
      </w:r>
      <w:r>
        <w:rPr>
          <w:color w:val="231F20"/>
          <w:spacing w:val="-20"/>
          <w:w w:val="105"/>
        </w:rPr>
        <w:t> </w:t>
      </w:r>
      <w:r>
        <w:rPr>
          <w:color w:val="231F20"/>
          <w:spacing w:val="-2"/>
          <w:w w:val="105"/>
        </w:rPr>
        <w:t>trung,</w:t>
      </w:r>
      <w:r>
        <w:rPr>
          <w:color w:val="231F20"/>
          <w:spacing w:val="-20"/>
          <w:w w:val="105"/>
        </w:rPr>
        <w:t> </w:t>
      </w:r>
      <w:r>
        <w:rPr>
          <w:color w:val="231F20"/>
          <w:spacing w:val="-2"/>
          <w:w w:val="105"/>
        </w:rPr>
        <w:t>hạ</w:t>
      </w:r>
      <w:r>
        <w:rPr>
          <w:color w:val="231F20"/>
          <w:spacing w:val="-21"/>
          <w:w w:val="105"/>
        </w:rPr>
        <w:t> </w:t>
      </w:r>
      <w:r>
        <w:rPr>
          <w:color w:val="231F20"/>
          <w:spacing w:val="-2"/>
          <w:w w:val="105"/>
        </w:rPr>
        <w:t>căn.</w:t>
      </w:r>
      <w:r>
        <w:rPr>
          <w:color w:val="231F20"/>
          <w:spacing w:val="-20"/>
          <w:w w:val="105"/>
        </w:rPr>
        <w:t> </w:t>
      </w:r>
      <w:r>
        <w:rPr>
          <w:color w:val="231F20"/>
          <w:spacing w:val="-2"/>
          <w:w w:val="105"/>
        </w:rPr>
        <w:t>Thượng </w:t>
      </w:r>
      <w:r>
        <w:rPr>
          <w:color w:val="231F20"/>
        </w:rPr>
        <w:t>căn</w:t>
      </w:r>
      <w:r>
        <w:rPr>
          <w:color w:val="231F20"/>
          <w:spacing w:val="-9"/>
        </w:rPr>
        <w:t> </w:t>
      </w:r>
      <w:r>
        <w:rPr>
          <w:color w:val="231F20"/>
        </w:rPr>
        <w:t>là</w:t>
      </w:r>
      <w:r>
        <w:rPr>
          <w:color w:val="231F20"/>
          <w:spacing w:val="-10"/>
        </w:rPr>
        <w:t> </w:t>
      </w:r>
      <w:r>
        <w:rPr>
          <w:color w:val="231F20"/>
        </w:rPr>
        <w:t>căn</w:t>
      </w:r>
      <w:r>
        <w:rPr>
          <w:color w:val="231F20"/>
          <w:spacing w:val="-9"/>
        </w:rPr>
        <w:t> </w:t>
      </w:r>
      <w:r>
        <w:rPr>
          <w:color w:val="231F20"/>
        </w:rPr>
        <w:t>tính</w:t>
      </w:r>
      <w:r>
        <w:rPr>
          <w:color w:val="231F20"/>
          <w:spacing w:val="-9"/>
        </w:rPr>
        <w:t> </w:t>
      </w:r>
      <w:r>
        <w:rPr>
          <w:color w:val="231F20"/>
        </w:rPr>
        <w:t>Đại</w:t>
      </w:r>
      <w:r>
        <w:rPr>
          <w:color w:val="231F20"/>
          <w:spacing w:val="-9"/>
        </w:rPr>
        <w:t> </w:t>
      </w:r>
      <w:r>
        <w:rPr>
          <w:color w:val="231F20"/>
        </w:rPr>
        <w:t>thừa,</w:t>
      </w:r>
      <w:r>
        <w:rPr>
          <w:color w:val="231F20"/>
          <w:spacing w:val="-9"/>
        </w:rPr>
        <w:t> </w:t>
      </w:r>
      <w:r>
        <w:rPr>
          <w:color w:val="231F20"/>
        </w:rPr>
        <w:t>Trung</w:t>
      </w:r>
      <w:r>
        <w:rPr>
          <w:color w:val="231F20"/>
          <w:spacing w:val="-9"/>
        </w:rPr>
        <w:t> </w:t>
      </w:r>
      <w:r>
        <w:rPr>
          <w:color w:val="231F20"/>
        </w:rPr>
        <w:t>căn</w:t>
      </w:r>
      <w:r>
        <w:rPr>
          <w:color w:val="231F20"/>
          <w:spacing w:val="-9"/>
        </w:rPr>
        <w:t> </w:t>
      </w:r>
      <w:r>
        <w:rPr>
          <w:color w:val="231F20"/>
        </w:rPr>
        <w:t>là</w:t>
      </w:r>
      <w:r>
        <w:rPr>
          <w:color w:val="231F20"/>
          <w:spacing w:val="-10"/>
        </w:rPr>
        <w:t> </w:t>
      </w:r>
      <w:r>
        <w:rPr>
          <w:color w:val="231F20"/>
        </w:rPr>
        <w:t>căn</w:t>
      </w:r>
      <w:r>
        <w:rPr>
          <w:color w:val="231F20"/>
          <w:spacing w:val="-9"/>
        </w:rPr>
        <w:t> </w:t>
      </w:r>
      <w:r>
        <w:rPr>
          <w:color w:val="231F20"/>
        </w:rPr>
        <w:t>tính</w:t>
      </w:r>
      <w:r>
        <w:rPr>
          <w:color w:val="231F20"/>
          <w:spacing w:val="-9"/>
        </w:rPr>
        <w:t> </w:t>
      </w:r>
      <w:r>
        <w:rPr>
          <w:color w:val="231F20"/>
        </w:rPr>
        <w:t>Duyên</w:t>
      </w:r>
      <w:r>
        <w:rPr>
          <w:color w:val="231F20"/>
          <w:spacing w:val="-9"/>
        </w:rPr>
        <w:t> </w:t>
      </w:r>
      <w:r>
        <w:rPr>
          <w:color w:val="231F20"/>
        </w:rPr>
        <w:t>Giác,</w:t>
      </w:r>
      <w:r>
        <w:rPr>
          <w:color w:val="231F20"/>
          <w:spacing w:val="-9"/>
        </w:rPr>
        <w:t> </w:t>
      </w:r>
      <w:r>
        <w:rPr>
          <w:color w:val="231F20"/>
        </w:rPr>
        <w:t>Hạ </w:t>
      </w:r>
      <w:r>
        <w:rPr>
          <w:color w:val="231F20"/>
          <w:spacing w:val="-4"/>
          <w:w w:val="105"/>
        </w:rPr>
        <w:t>căn</w:t>
      </w:r>
      <w:r>
        <w:rPr>
          <w:color w:val="231F20"/>
          <w:spacing w:val="-16"/>
          <w:w w:val="105"/>
        </w:rPr>
        <w:t> </w:t>
      </w:r>
      <w:r>
        <w:rPr>
          <w:color w:val="231F20"/>
          <w:spacing w:val="-4"/>
          <w:w w:val="105"/>
        </w:rPr>
        <w:t>là</w:t>
      </w:r>
      <w:r>
        <w:rPr>
          <w:color w:val="231F20"/>
          <w:spacing w:val="-16"/>
          <w:w w:val="105"/>
        </w:rPr>
        <w:t> </w:t>
      </w:r>
      <w:r>
        <w:rPr>
          <w:color w:val="231F20"/>
          <w:spacing w:val="-4"/>
          <w:w w:val="105"/>
        </w:rPr>
        <w:t>căn</w:t>
      </w:r>
      <w:r>
        <w:rPr>
          <w:color w:val="231F20"/>
          <w:spacing w:val="-16"/>
          <w:w w:val="105"/>
        </w:rPr>
        <w:t> </w:t>
      </w:r>
      <w:r>
        <w:rPr>
          <w:color w:val="231F20"/>
          <w:spacing w:val="-4"/>
          <w:w w:val="105"/>
        </w:rPr>
        <w:t>tính</w:t>
      </w:r>
      <w:r>
        <w:rPr>
          <w:color w:val="231F20"/>
          <w:spacing w:val="-16"/>
          <w:w w:val="105"/>
        </w:rPr>
        <w:t> </w:t>
      </w:r>
      <w:r>
        <w:rPr>
          <w:color w:val="231F20"/>
          <w:spacing w:val="-4"/>
          <w:w w:val="105"/>
        </w:rPr>
        <w:t>Thanh</w:t>
      </w:r>
      <w:r>
        <w:rPr>
          <w:color w:val="231F20"/>
          <w:spacing w:val="-16"/>
          <w:w w:val="105"/>
        </w:rPr>
        <w:t> </w:t>
      </w:r>
      <w:r>
        <w:rPr>
          <w:color w:val="231F20"/>
          <w:spacing w:val="-4"/>
          <w:w w:val="105"/>
        </w:rPr>
        <w:t>Văn,</w:t>
      </w:r>
      <w:r>
        <w:rPr>
          <w:color w:val="231F20"/>
          <w:spacing w:val="-16"/>
          <w:w w:val="105"/>
        </w:rPr>
        <w:t> </w:t>
      </w:r>
      <w:r>
        <w:rPr>
          <w:color w:val="231F20"/>
          <w:spacing w:val="-4"/>
          <w:w w:val="105"/>
        </w:rPr>
        <w:t>tức</w:t>
      </w:r>
      <w:r>
        <w:rPr>
          <w:color w:val="231F20"/>
          <w:spacing w:val="-16"/>
          <w:w w:val="105"/>
        </w:rPr>
        <w:t> </w:t>
      </w:r>
      <w:r>
        <w:rPr>
          <w:color w:val="231F20"/>
          <w:spacing w:val="-4"/>
          <w:w w:val="105"/>
        </w:rPr>
        <w:t>căn</w:t>
      </w:r>
      <w:r>
        <w:rPr>
          <w:color w:val="231F20"/>
          <w:spacing w:val="-16"/>
          <w:w w:val="105"/>
        </w:rPr>
        <w:t> </w:t>
      </w:r>
      <w:r>
        <w:rPr>
          <w:color w:val="231F20"/>
          <w:spacing w:val="-4"/>
          <w:w w:val="105"/>
        </w:rPr>
        <w:t>tính</w:t>
      </w:r>
      <w:r>
        <w:rPr>
          <w:color w:val="231F20"/>
          <w:spacing w:val="-16"/>
          <w:w w:val="105"/>
        </w:rPr>
        <w:t> </w:t>
      </w:r>
      <w:r>
        <w:rPr>
          <w:color w:val="231F20"/>
          <w:spacing w:val="-4"/>
          <w:w w:val="105"/>
        </w:rPr>
        <w:t>Tiểu</w:t>
      </w:r>
      <w:r>
        <w:rPr>
          <w:color w:val="231F20"/>
          <w:spacing w:val="-16"/>
          <w:w w:val="105"/>
        </w:rPr>
        <w:t> </w:t>
      </w:r>
      <w:r>
        <w:rPr>
          <w:color w:val="231F20"/>
          <w:spacing w:val="-4"/>
          <w:w w:val="105"/>
        </w:rPr>
        <w:t>thừa.</w:t>
      </w:r>
      <w:r>
        <w:rPr>
          <w:color w:val="231F20"/>
          <w:spacing w:val="-16"/>
          <w:w w:val="105"/>
        </w:rPr>
        <w:t> </w:t>
      </w:r>
      <w:r>
        <w:rPr>
          <w:color w:val="231F20"/>
          <w:spacing w:val="-4"/>
          <w:w w:val="105"/>
        </w:rPr>
        <w:t>Toàn</w:t>
      </w:r>
      <w:r>
        <w:rPr>
          <w:color w:val="231F20"/>
          <w:spacing w:val="-16"/>
          <w:w w:val="105"/>
        </w:rPr>
        <w:t> </w:t>
      </w:r>
      <w:r>
        <w:rPr>
          <w:color w:val="231F20"/>
          <w:spacing w:val="-4"/>
          <w:w w:val="105"/>
        </w:rPr>
        <w:t>bộ</w:t>
      </w:r>
      <w:r>
        <w:rPr>
          <w:color w:val="231F20"/>
          <w:spacing w:val="-16"/>
          <w:w w:val="105"/>
        </w:rPr>
        <w:t> </w:t>
      </w:r>
      <w:r>
        <w:rPr>
          <w:color w:val="231F20"/>
          <w:spacing w:val="-4"/>
          <w:w w:val="105"/>
        </w:rPr>
        <w:t>ba </w:t>
      </w:r>
      <w:r>
        <w:rPr>
          <w:color w:val="231F20"/>
          <w:spacing w:val="-2"/>
          <w:w w:val="105"/>
        </w:rPr>
        <w:t>thứ</w:t>
      </w:r>
      <w:r>
        <w:rPr>
          <w:color w:val="231F20"/>
          <w:spacing w:val="-19"/>
          <w:w w:val="105"/>
        </w:rPr>
        <w:t> </w:t>
      </w:r>
      <w:r>
        <w:rPr>
          <w:color w:val="231F20"/>
          <w:spacing w:val="-2"/>
          <w:w w:val="105"/>
        </w:rPr>
        <w:t>căn</w:t>
      </w:r>
      <w:r>
        <w:rPr>
          <w:color w:val="231F20"/>
          <w:spacing w:val="-19"/>
          <w:w w:val="105"/>
        </w:rPr>
        <w:t> </w:t>
      </w:r>
      <w:r>
        <w:rPr>
          <w:color w:val="231F20"/>
          <w:spacing w:val="-2"/>
          <w:w w:val="105"/>
        </w:rPr>
        <w:t>tính</w:t>
      </w:r>
      <w:r>
        <w:rPr>
          <w:color w:val="231F20"/>
          <w:spacing w:val="-18"/>
          <w:w w:val="105"/>
        </w:rPr>
        <w:t> </w:t>
      </w:r>
      <w:r>
        <w:rPr>
          <w:color w:val="231F20"/>
          <w:spacing w:val="-2"/>
          <w:w w:val="105"/>
        </w:rPr>
        <w:t>đều</w:t>
      </w:r>
      <w:r>
        <w:rPr>
          <w:color w:val="231F20"/>
          <w:spacing w:val="-19"/>
          <w:w w:val="105"/>
        </w:rPr>
        <w:t> </w:t>
      </w:r>
      <w:r>
        <w:rPr>
          <w:color w:val="231F20"/>
          <w:spacing w:val="-2"/>
          <w:w w:val="105"/>
        </w:rPr>
        <w:t>có</w:t>
      </w:r>
      <w:r>
        <w:rPr>
          <w:color w:val="231F20"/>
          <w:spacing w:val="-19"/>
          <w:w w:val="105"/>
        </w:rPr>
        <w:t> </w:t>
      </w:r>
      <w:r>
        <w:rPr>
          <w:color w:val="231F20"/>
          <w:spacing w:val="-2"/>
          <w:w w:val="105"/>
        </w:rPr>
        <w:t>phần</w:t>
      </w:r>
      <w:r>
        <w:rPr>
          <w:color w:val="231F20"/>
          <w:spacing w:val="-19"/>
          <w:w w:val="105"/>
        </w:rPr>
        <w:t> </w:t>
      </w:r>
      <w:r>
        <w:rPr>
          <w:color w:val="231F20"/>
          <w:spacing w:val="-2"/>
          <w:w w:val="105"/>
        </w:rPr>
        <w:t>trong</w:t>
      </w:r>
      <w:r>
        <w:rPr>
          <w:color w:val="231F20"/>
          <w:spacing w:val="-19"/>
          <w:w w:val="105"/>
        </w:rPr>
        <w:t> </w:t>
      </w:r>
      <w:r>
        <w:rPr>
          <w:color w:val="231F20"/>
          <w:spacing w:val="-2"/>
          <w:w w:val="105"/>
        </w:rPr>
        <w:t>pháp</w:t>
      </w:r>
      <w:r>
        <w:rPr>
          <w:color w:val="231F20"/>
          <w:spacing w:val="-19"/>
          <w:w w:val="105"/>
        </w:rPr>
        <w:t> </w:t>
      </w:r>
      <w:r>
        <w:rPr>
          <w:color w:val="231F20"/>
          <w:spacing w:val="-2"/>
          <w:w w:val="105"/>
        </w:rPr>
        <w:t>môn</w:t>
      </w:r>
      <w:r>
        <w:rPr>
          <w:color w:val="231F20"/>
          <w:spacing w:val="-19"/>
          <w:w w:val="105"/>
        </w:rPr>
        <w:t> </w:t>
      </w:r>
      <w:r>
        <w:rPr>
          <w:color w:val="231F20"/>
          <w:spacing w:val="-2"/>
          <w:w w:val="105"/>
        </w:rPr>
        <w:t>Tịnh</w:t>
      </w:r>
      <w:r>
        <w:rPr>
          <w:color w:val="231F20"/>
          <w:spacing w:val="-19"/>
          <w:w w:val="105"/>
        </w:rPr>
        <w:t> </w:t>
      </w:r>
      <w:r>
        <w:rPr>
          <w:color w:val="231F20"/>
          <w:spacing w:val="-2"/>
          <w:w w:val="105"/>
        </w:rPr>
        <w:t>Độ.</w:t>
      </w:r>
      <w:r>
        <w:rPr>
          <w:color w:val="231F20"/>
          <w:spacing w:val="-19"/>
          <w:w w:val="105"/>
        </w:rPr>
        <w:t> </w:t>
      </w:r>
      <w:r>
        <w:rPr>
          <w:color w:val="231F20"/>
          <w:spacing w:val="-2"/>
          <w:w w:val="105"/>
        </w:rPr>
        <w:t>Thậm</w:t>
      </w:r>
      <w:r>
        <w:rPr>
          <w:color w:val="231F20"/>
          <w:spacing w:val="-19"/>
          <w:w w:val="105"/>
        </w:rPr>
        <w:t> </w:t>
      </w:r>
      <w:r>
        <w:rPr>
          <w:color w:val="231F20"/>
          <w:spacing w:val="-2"/>
          <w:w w:val="105"/>
        </w:rPr>
        <w:t>chí, </w:t>
      </w:r>
      <w:r>
        <w:rPr>
          <w:color w:val="231F20"/>
          <w:spacing w:val="-4"/>
          <w:w w:val="105"/>
        </w:rPr>
        <w:t>ngay</w:t>
      </w:r>
      <w:r>
        <w:rPr>
          <w:color w:val="231F20"/>
          <w:spacing w:val="-17"/>
          <w:w w:val="105"/>
        </w:rPr>
        <w:t> </w:t>
      </w:r>
      <w:r>
        <w:rPr>
          <w:color w:val="231F20"/>
          <w:spacing w:val="-4"/>
          <w:w w:val="105"/>
        </w:rPr>
        <w:t>cả</w:t>
      </w:r>
      <w:r>
        <w:rPr>
          <w:color w:val="231F20"/>
          <w:spacing w:val="-16"/>
          <w:w w:val="105"/>
        </w:rPr>
        <w:t> </w:t>
      </w:r>
      <w:r>
        <w:rPr>
          <w:color w:val="231F20"/>
          <w:spacing w:val="-4"/>
          <w:w w:val="105"/>
        </w:rPr>
        <w:t>kẻ</w:t>
      </w:r>
      <w:r>
        <w:rPr>
          <w:color w:val="231F20"/>
          <w:spacing w:val="-17"/>
          <w:w w:val="105"/>
        </w:rPr>
        <w:t> </w:t>
      </w:r>
      <w:r>
        <w:rPr>
          <w:color w:val="231F20"/>
          <w:spacing w:val="-4"/>
          <w:w w:val="105"/>
        </w:rPr>
        <w:t>chẳng</w:t>
      </w:r>
      <w:r>
        <w:rPr>
          <w:color w:val="231F20"/>
          <w:spacing w:val="-16"/>
          <w:w w:val="105"/>
        </w:rPr>
        <w:t> </w:t>
      </w:r>
      <w:r>
        <w:rPr>
          <w:color w:val="231F20"/>
          <w:spacing w:val="-4"/>
          <w:w w:val="105"/>
        </w:rPr>
        <w:t>biết</w:t>
      </w:r>
      <w:r>
        <w:rPr>
          <w:color w:val="231F20"/>
          <w:spacing w:val="-17"/>
          <w:w w:val="105"/>
        </w:rPr>
        <w:t> </w:t>
      </w:r>
      <w:r>
        <w:rPr>
          <w:color w:val="231F20"/>
          <w:spacing w:val="-4"/>
          <w:w w:val="105"/>
        </w:rPr>
        <w:t>chữ,</w:t>
      </w:r>
      <w:r>
        <w:rPr>
          <w:color w:val="231F20"/>
          <w:spacing w:val="-16"/>
          <w:w w:val="105"/>
        </w:rPr>
        <w:t> </w:t>
      </w:r>
      <w:r>
        <w:rPr>
          <w:color w:val="231F20"/>
          <w:spacing w:val="-4"/>
          <w:w w:val="105"/>
        </w:rPr>
        <w:t>chưa</w:t>
      </w:r>
      <w:r>
        <w:rPr>
          <w:color w:val="231F20"/>
          <w:spacing w:val="-16"/>
          <w:w w:val="105"/>
        </w:rPr>
        <w:t> </w:t>
      </w:r>
      <w:r>
        <w:rPr>
          <w:color w:val="231F20"/>
          <w:spacing w:val="-4"/>
          <w:w w:val="105"/>
        </w:rPr>
        <w:t>hề</w:t>
      </w:r>
      <w:r>
        <w:rPr>
          <w:color w:val="231F20"/>
          <w:spacing w:val="-16"/>
          <w:w w:val="105"/>
        </w:rPr>
        <w:t> </w:t>
      </w:r>
      <w:r>
        <w:rPr>
          <w:color w:val="231F20"/>
          <w:spacing w:val="-4"/>
          <w:w w:val="105"/>
        </w:rPr>
        <w:t>tiếp</w:t>
      </w:r>
      <w:r>
        <w:rPr>
          <w:color w:val="231F20"/>
          <w:spacing w:val="-17"/>
          <w:w w:val="105"/>
        </w:rPr>
        <w:t> </w:t>
      </w:r>
      <w:r>
        <w:rPr>
          <w:color w:val="231F20"/>
          <w:spacing w:val="-4"/>
          <w:w w:val="105"/>
        </w:rPr>
        <w:t>xúc</w:t>
      </w:r>
      <w:r>
        <w:rPr>
          <w:color w:val="231F20"/>
          <w:spacing w:val="-17"/>
          <w:w w:val="105"/>
        </w:rPr>
        <w:t> </w:t>
      </w:r>
      <w:r>
        <w:rPr>
          <w:color w:val="231F20"/>
          <w:spacing w:val="-4"/>
          <w:w w:val="105"/>
        </w:rPr>
        <w:t>học</w:t>
      </w:r>
      <w:r>
        <w:rPr>
          <w:color w:val="231F20"/>
          <w:spacing w:val="-16"/>
          <w:w w:val="105"/>
        </w:rPr>
        <w:t> </w:t>
      </w:r>
      <w:r>
        <w:rPr>
          <w:color w:val="231F20"/>
          <w:spacing w:val="-4"/>
          <w:w w:val="105"/>
        </w:rPr>
        <w:t>thuật</w:t>
      </w:r>
      <w:r>
        <w:rPr>
          <w:color w:val="231F20"/>
          <w:spacing w:val="-17"/>
          <w:w w:val="105"/>
        </w:rPr>
        <w:t> </w:t>
      </w:r>
      <w:r>
        <w:rPr>
          <w:color w:val="231F20"/>
          <w:spacing w:val="-4"/>
          <w:w w:val="105"/>
        </w:rPr>
        <w:t>thế</w:t>
      </w:r>
      <w:r>
        <w:rPr>
          <w:color w:val="231F20"/>
          <w:spacing w:val="-17"/>
          <w:w w:val="105"/>
        </w:rPr>
        <w:t> </w:t>
      </w:r>
      <w:r>
        <w:rPr>
          <w:color w:val="231F20"/>
          <w:spacing w:val="-4"/>
          <w:w w:val="105"/>
        </w:rPr>
        <w:t>gian </w:t>
      </w:r>
      <w:r>
        <w:rPr>
          <w:color w:val="231F20"/>
          <w:w w:val="110"/>
        </w:rPr>
        <w:t>hay</w:t>
      </w:r>
      <w:r>
        <w:rPr>
          <w:color w:val="231F20"/>
          <w:spacing w:val="-8"/>
          <w:w w:val="110"/>
        </w:rPr>
        <w:t> </w:t>
      </w:r>
      <w:r>
        <w:rPr>
          <w:color w:val="231F20"/>
          <w:w w:val="110"/>
        </w:rPr>
        <w:t>xuất</w:t>
      </w:r>
      <w:r>
        <w:rPr>
          <w:color w:val="231F20"/>
          <w:spacing w:val="-8"/>
          <w:w w:val="110"/>
        </w:rPr>
        <w:t> </w:t>
      </w:r>
      <w:r>
        <w:rPr>
          <w:color w:val="231F20"/>
          <w:w w:val="110"/>
        </w:rPr>
        <w:t>thế</w:t>
      </w:r>
      <w:r>
        <w:rPr>
          <w:color w:val="231F20"/>
          <w:spacing w:val="-8"/>
          <w:w w:val="110"/>
        </w:rPr>
        <w:t> </w:t>
      </w:r>
      <w:r>
        <w:rPr>
          <w:color w:val="231F20"/>
          <w:w w:val="110"/>
        </w:rPr>
        <w:t>gian</w:t>
      </w:r>
      <w:r>
        <w:rPr>
          <w:color w:val="231F20"/>
          <w:spacing w:val="-8"/>
          <w:w w:val="110"/>
        </w:rPr>
        <w:t> </w:t>
      </w:r>
      <w:r>
        <w:rPr>
          <w:color w:val="231F20"/>
          <w:w w:val="110"/>
        </w:rPr>
        <w:t>nào,</w:t>
      </w:r>
      <w:r>
        <w:rPr>
          <w:color w:val="231F20"/>
          <w:spacing w:val="-8"/>
          <w:w w:val="110"/>
        </w:rPr>
        <w:t> </w:t>
      </w:r>
      <w:r>
        <w:rPr>
          <w:color w:val="231F20"/>
          <w:w w:val="110"/>
        </w:rPr>
        <w:t>người</w:t>
      </w:r>
      <w:r>
        <w:rPr>
          <w:color w:val="231F20"/>
          <w:spacing w:val="-8"/>
          <w:w w:val="110"/>
        </w:rPr>
        <w:t> </w:t>
      </w:r>
      <w:r>
        <w:rPr>
          <w:color w:val="231F20"/>
          <w:w w:val="110"/>
        </w:rPr>
        <w:t>trong</w:t>
      </w:r>
      <w:r>
        <w:rPr>
          <w:color w:val="231F20"/>
          <w:spacing w:val="-8"/>
          <w:w w:val="110"/>
        </w:rPr>
        <w:t> </w:t>
      </w:r>
      <w:r>
        <w:rPr>
          <w:color w:val="231F20"/>
          <w:w w:val="110"/>
        </w:rPr>
        <w:t>nước</w:t>
      </w:r>
      <w:r>
        <w:rPr>
          <w:color w:val="231F20"/>
          <w:spacing w:val="-8"/>
          <w:w w:val="110"/>
        </w:rPr>
        <w:t> </w:t>
      </w:r>
      <w:r>
        <w:rPr>
          <w:color w:val="231F20"/>
          <w:w w:val="110"/>
        </w:rPr>
        <w:t>thường</w:t>
      </w:r>
      <w:r>
        <w:rPr>
          <w:color w:val="231F20"/>
          <w:spacing w:val="-8"/>
          <w:w w:val="110"/>
        </w:rPr>
        <w:t> </w:t>
      </w:r>
      <w:r>
        <w:rPr>
          <w:color w:val="231F20"/>
          <w:w w:val="110"/>
        </w:rPr>
        <w:t>gọi</w:t>
      </w:r>
      <w:r>
        <w:rPr>
          <w:color w:val="231F20"/>
          <w:spacing w:val="-8"/>
          <w:w w:val="110"/>
        </w:rPr>
        <w:t> </w:t>
      </w:r>
      <w:r>
        <w:rPr>
          <w:color w:val="231F20"/>
          <w:w w:val="110"/>
        </w:rPr>
        <w:t>hạng </w:t>
      </w:r>
      <w:r>
        <w:rPr>
          <w:color w:val="231F20"/>
          <w:w w:val="105"/>
        </w:rPr>
        <w:t>người</w:t>
      </w:r>
      <w:r>
        <w:rPr>
          <w:color w:val="231F20"/>
          <w:spacing w:val="-19"/>
          <w:w w:val="105"/>
        </w:rPr>
        <w:t> </w:t>
      </w:r>
      <w:r>
        <w:rPr>
          <w:color w:val="231F20"/>
          <w:w w:val="105"/>
        </w:rPr>
        <w:t>ấy</w:t>
      </w:r>
      <w:r>
        <w:rPr>
          <w:color w:val="231F20"/>
          <w:spacing w:val="-19"/>
          <w:w w:val="105"/>
        </w:rPr>
        <w:t> </w:t>
      </w:r>
      <w:r>
        <w:rPr>
          <w:color w:val="231F20"/>
          <w:w w:val="105"/>
        </w:rPr>
        <w:t>là</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19"/>
          <w:w w:val="105"/>
        </w:rPr>
        <w:t> </w:t>
      </w:r>
      <w:r>
        <w:rPr>
          <w:color w:val="231F20"/>
          <w:w w:val="105"/>
        </w:rPr>
        <w:t>văn</w:t>
      </w:r>
      <w:r>
        <w:rPr>
          <w:color w:val="231F20"/>
          <w:spacing w:val="-19"/>
          <w:w w:val="105"/>
        </w:rPr>
        <w:t> </w:t>
      </w:r>
      <w:r>
        <w:rPr>
          <w:color w:val="231F20"/>
          <w:w w:val="105"/>
        </w:rPr>
        <w:t>hóa”,</w:t>
      </w:r>
      <w:r>
        <w:rPr>
          <w:color w:val="231F20"/>
          <w:spacing w:val="-19"/>
          <w:w w:val="105"/>
        </w:rPr>
        <w:t> </w:t>
      </w:r>
      <w:r>
        <w:rPr>
          <w:color w:val="231F20"/>
          <w:w w:val="105"/>
        </w:rPr>
        <w:t>mà</w:t>
      </w:r>
      <w:r>
        <w:rPr>
          <w:color w:val="231F20"/>
          <w:spacing w:val="-19"/>
          <w:w w:val="105"/>
        </w:rPr>
        <w:t> </w:t>
      </w:r>
      <w:r>
        <w:rPr>
          <w:color w:val="231F20"/>
          <w:w w:val="105"/>
        </w:rPr>
        <w:t>nếu</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20"/>
          <w:w w:val="105"/>
        </w:rPr>
        <w:t> </w:t>
      </w:r>
      <w:r>
        <w:rPr>
          <w:color w:val="231F20"/>
          <w:w w:val="105"/>
        </w:rPr>
        <w:t>tin,</w:t>
      </w:r>
      <w:r>
        <w:rPr>
          <w:color w:val="231F20"/>
          <w:spacing w:val="-20"/>
          <w:w w:val="105"/>
        </w:rPr>
        <w:t> </w:t>
      </w:r>
      <w:r>
        <w:rPr>
          <w:color w:val="231F20"/>
          <w:w w:val="105"/>
        </w:rPr>
        <w:t>tin</w:t>
      </w:r>
      <w:r>
        <w:rPr>
          <w:color w:val="231F20"/>
          <w:spacing w:val="-20"/>
          <w:w w:val="105"/>
        </w:rPr>
        <w:t> </w:t>
      </w:r>
      <w:r>
        <w:rPr>
          <w:color w:val="231F20"/>
          <w:w w:val="105"/>
        </w:rPr>
        <w:t>sâu</w:t>
      </w:r>
      <w:r>
        <w:rPr>
          <w:color w:val="231F20"/>
          <w:spacing w:val="-19"/>
          <w:w w:val="105"/>
        </w:rPr>
        <w:t> </w:t>
      </w:r>
      <w:r>
        <w:rPr>
          <w:color w:val="231F20"/>
          <w:w w:val="105"/>
        </w:rPr>
        <w:t>xa chẳng</w:t>
      </w:r>
      <w:r>
        <w:rPr>
          <w:color w:val="231F20"/>
          <w:spacing w:val="-23"/>
          <w:w w:val="105"/>
        </w:rPr>
        <w:t> </w:t>
      </w:r>
      <w:r>
        <w:rPr>
          <w:color w:val="231F20"/>
          <w:w w:val="105"/>
        </w:rPr>
        <w:t>nghi</w:t>
      </w:r>
      <w:r>
        <w:rPr>
          <w:color w:val="231F20"/>
          <w:spacing w:val="-22"/>
          <w:w w:val="105"/>
        </w:rPr>
        <w:t> </w:t>
      </w:r>
      <w:r>
        <w:rPr>
          <w:color w:val="231F20"/>
          <w:w w:val="105"/>
        </w:rPr>
        <w:t>ngờ,</w:t>
      </w:r>
      <w:r>
        <w:rPr>
          <w:color w:val="231F20"/>
          <w:spacing w:val="-22"/>
          <w:w w:val="105"/>
        </w:rPr>
        <w:t> </w:t>
      </w:r>
      <w:r>
        <w:rPr>
          <w:color w:val="231F20"/>
          <w:w w:val="105"/>
        </w:rPr>
        <w:t>nếu</w:t>
      </w:r>
      <w:r>
        <w:rPr>
          <w:color w:val="231F20"/>
          <w:spacing w:val="-23"/>
          <w:w w:val="105"/>
        </w:rPr>
        <w:t> </w:t>
      </w:r>
      <w:r>
        <w:rPr>
          <w:color w:val="231F20"/>
          <w:w w:val="105"/>
        </w:rPr>
        <w:t>kẻ</w:t>
      </w:r>
      <w:r>
        <w:rPr>
          <w:color w:val="231F20"/>
          <w:spacing w:val="-22"/>
          <w:w w:val="105"/>
        </w:rPr>
        <w:t> </w:t>
      </w:r>
      <w:r>
        <w:rPr>
          <w:color w:val="231F20"/>
          <w:w w:val="105"/>
        </w:rPr>
        <w:t>ấy</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phát</w:t>
      </w:r>
      <w:r>
        <w:rPr>
          <w:color w:val="231F20"/>
          <w:spacing w:val="-22"/>
          <w:w w:val="105"/>
        </w:rPr>
        <w:t> </w:t>
      </w:r>
      <w:r>
        <w:rPr>
          <w:color w:val="231F20"/>
          <w:w w:val="105"/>
        </w:rPr>
        <w:t>tâm</w:t>
      </w:r>
      <w:r>
        <w:rPr>
          <w:color w:val="231F20"/>
          <w:spacing w:val="-23"/>
          <w:w w:val="105"/>
        </w:rPr>
        <w:t> </w:t>
      </w:r>
      <w:r>
        <w:rPr>
          <w:color w:val="231F20"/>
          <w:w w:val="105"/>
        </w:rPr>
        <w:t>cầu</w:t>
      </w:r>
      <w:r>
        <w:rPr>
          <w:color w:val="231F20"/>
          <w:spacing w:val="-22"/>
          <w:w w:val="105"/>
        </w:rPr>
        <w:t> </w:t>
      </w:r>
      <w:r>
        <w:rPr>
          <w:color w:val="231F20"/>
          <w:w w:val="105"/>
        </w:rPr>
        <w:t>sinh</w:t>
      </w:r>
      <w:r>
        <w:rPr>
          <w:color w:val="231F20"/>
          <w:spacing w:val="-22"/>
          <w:w w:val="105"/>
        </w:rPr>
        <w:t> </w:t>
      </w:r>
      <w:r>
        <w:rPr>
          <w:color w:val="231F20"/>
          <w:w w:val="105"/>
        </w:rPr>
        <w:t>Tịnh</w:t>
      </w:r>
      <w:r>
        <w:rPr>
          <w:color w:val="231F20"/>
          <w:spacing w:val="-23"/>
          <w:w w:val="105"/>
        </w:rPr>
        <w:t> </w:t>
      </w:r>
      <w:r>
        <w:rPr>
          <w:color w:val="231F20"/>
          <w:w w:val="105"/>
        </w:rPr>
        <w:t>Độ, </w:t>
      </w:r>
      <w:r>
        <w:rPr>
          <w:color w:val="231F20"/>
          <w:spacing w:val="-2"/>
          <w:w w:val="110"/>
        </w:rPr>
        <w:t>nhất</w:t>
      </w:r>
      <w:r>
        <w:rPr>
          <w:color w:val="231F20"/>
          <w:spacing w:val="-22"/>
          <w:w w:val="110"/>
        </w:rPr>
        <w:t> </w:t>
      </w:r>
      <w:r>
        <w:rPr>
          <w:color w:val="231F20"/>
          <w:spacing w:val="-2"/>
          <w:w w:val="110"/>
        </w:rPr>
        <w:t>định</w:t>
      </w:r>
      <w:r>
        <w:rPr>
          <w:color w:val="231F20"/>
          <w:spacing w:val="-21"/>
          <w:w w:val="110"/>
        </w:rPr>
        <w:t> </w:t>
      </w:r>
      <w:r>
        <w:rPr>
          <w:color w:val="231F20"/>
          <w:spacing w:val="-2"/>
          <w:w w:val="110"/>
        </w:rPr>
        <w:t>được</w:t>
      </w:r>
      <w:r>
        <w:rPr>
          <w:color w:val="231F20"/>
          <w:spacing w:val="-22"/>
          <w:w w:val="110"/>
        </w:rPr>
        <w:t> </w:t>
      </w:r>
      <w:r>
        <w:rPr>
          <w:color w:val="231F20"/>
          <w:spacing w:val="-2"/>
          <w:w w:val="110"/>
        </w:rPr>
        <w:t>vãng</w:t>
      </w:r>
      <w:r>
        <w:rPr>
          <w:color w:val="231F20"/>
          <w:spacing w:val="-21"/>
          <w:w w:val="110"/>
        </w:rPr>
        <w:t> </w:t>
      </w:r>
      <w:r>
        <w:rPr>
          <w:color w:val="231F20"/>
          <w:spacing w:val="-2"/>
          <w:w w:val="110"/>
        </w:rPr>
        <w:t>sinh.</w:t>
      </w:r>
      <w:r>
        <w:rPr>
          <w:color w:val="231F20"/>
          <w:spacing w:val="-21"/>
          <w:w w:val="110"/>
        </w:rPr>
        <w:t> </w:t>
      </w:r>
      <w:r>
        <w:rPr>
          <w:color w:val="231F20"/>
          <w:spacing w:val="-2"/>
          <w:w w:val="110"/>
        </w:rPr>
        <w:t>Trường</w:t>
      </w:r>
      <w:r>
        <w:rPr>
          <w:color w:val="231F20"/>
          <w:spacing w:val="-22"/>
          <w:w w:val="110"/>
        </w:rPr>
        <w:t> </w:t>
      </w:r>
      <w:r>
        <w:rPr>
          <w:color w:val="231F20"/>
          <w:spacing w:val="-2"/>
          <w:w w:val="110"/>
        </w:rPr>
        <w:t>hợp</w:t>
      </w:r>
      <w:r>
        <w:rPr>
          <w:color w:val="231F20"/>
          <w:spacing w:val="-21"/>
          <w:w w:val="110"/>
        </w:rPr>
        <w:t> </w:t>
      </w:r>
      <w:r>
        <w:rPr>
          <w:color w:val="231F20"/>
          <w:spacing w:val="-2"/>
          <w:w w:val="110"/>
        </w:rPr>
        <w:t>này</w:t>
      </w:r>
      <w:r>
        <w:rPr>
          <w:color w:val="231F20"/>
          <w:spacing w:val="-21"/>
          <w:w w:val="110"/>
        </w:rPr>
        <w:t> </w:t>
      </w:r>
      <w:r>
        <w:rPr>
          <w:color w:val="231F20"/>
          <w:spacing w:val="-2"/>
          <w:w w:val="110"/>
        </w:rPr>
        <w:t>rất</w:t>
      </w:r>
      <w:r>
        <w:rPr>
          <w:color w:val="231F20"/>
          <w:spacing w:val="-22"/>
          <w:w w:val="110"/>
        </w:rPr>
        <w:t> </w:t>
      </w:r>
      <w:r>
        <w:rPr>
          <w:color w:val="231F20"/>
          <w:spacing w:val="-2"/>
          <w:w w:val="110"/>
        </w:rPr>
        <w:t>nhiều,</w:t>
      </w:r>
      <w:r>
        <w:rPr>
          <w:color w:val="231F20"/>
          <w:spacing w:val="-21"/>
          <w:w w:val="110"/>
        </w:rPr>
        <w:t> </w:t>
      </w:r>
      <w:r>
        <w:rPr>
          <w:color w:val="231F20"/>
          <w:spacing w:val="-2"/>
          <w:w w:val="110"/>
        </w:rPr>
        <w:t>trong </w:t>
      </w:r>
      <w:r>
        <w:rPr>
          <w:i/>
          <w:color w:val="231F20"/>
        </w:rPr>
        <w:t>Vãng</w:t>
      </w:r>
      <w:r>
        <w:rPr>
          <w:i/>
          <w:color w:val="231F20"/>
          <w:spacing w:val="-20"/>
        </w:rPr>
        <w:t> </w:t>
      </w:r>
      <w:r>
        <w:rPr>
          <w:i/>
          <w:color w:val="231F20"/>
        </w:rPr>
        <w:t>Sinh</w:t>
      </w:r>
      <w:r>
        <w:rPr>
          <w:i/>
          <w:color w:val="231F20"/>
          <w:spacing w:val="-20"/>
        </w:rPr>
        <w:t> </w:t>
      </w:r>
      <w:r>
        <w:rPr>
          <w:i/>
          <w:color w:val="231F20"/>
        </w:rPr>
        <w:t>Truyện</w:t>
      </w:r>
      <w:r>
        <w:rPr>
          <w:i/>
          <w:color w:val="231F20"/>
          <w:spacing w:val="-20"/>
        </w:rPr>
        <w:t> </w:t>
      </w:r>
      <w:r>
        <w:rPr>
          <w:color w:val="231F20"/>
        </w:rPr>
        <w:t>và</w:t>
      </w:r>
      <w:r>
        <w:rPr>
          <w:color w:val="231F20"/>
          <w:spacing w:val="-20"/>
        </w:rPr>
        <w:t> </w:t>
      </w:r>
      <w:r>
        <w:rPr>
          <w:i/>
          <w:color w:val="231F20"/>
        </w:rPr>
        <w:t>Tịnh</w:t>
      </w:r>
      <w:r>
        <w:rPr>
          <w:i/>
          <w:color w:val="231F20"/>
          <w:spacing w:val="-20"/>
        </w:rPr>
        <w:t> </w:t>
      </w:r>
      <w:r>
        <w:rPr>
          <w:i/>
          <w:color w:val="231F20"/>
        </w:rPr>
        <w:t>Độ</w:t>
      </w:r>
      <w:r>
        <w:rPr>
          <w:i/>
          <w:color w:val="231F20"/>
          <w:spacing w:val="-22"/>
        </w:rPr>
        <w:t> </w:t>
      </w:r>
      <w:r>
        <w:rPr>
          <w:i/>
          <w:color w:val="231F20"/>
        </w:rPr>
        <w:t>Thánh</w:t>
      </w:r>
      <w:r>
        <w:rPr>
          <w:i/>
          <w:color w:val="231F20"/>
          <w:spacing w:val="-20"/>
        </w:rPr>
        <w:t> </w:t>
      </w:r>
      <w:r>
        <w:rPr>
          <w:i/>
          <w:color w:val="231F20"/>
        </w:rPr>
        <w:t>Hiền</w:t>
      </w:r>
      <w:r>
        <w:rPr>
          <w:i/>
          <w:color w:val="231F20"/>
          <w:spacing w:val="-20"/>
        </w:rPr>
        <w:t> </w:t>
      </w:r>
      <w:r>
        <w:rPr>
          <w:i/>
          <w:color w:val="231F20"/>
        </w:rPr>
        <w:t>Lục</w:t>
      </w:r>
      <w:r>
        <w:rPr>
          <w:color w:val="231F20"/>
        </w:rPr>
        <w:t>,</w:t>
      </w:r>
      <w:r>
        <w:rPr>
          <w:color w:val="231F20"/>
          <w:spacing w:val="-20"/>
        </w:rPr>
        <w:t> </w:t>
      </w:r>
      <w:r>
        <w:rPr>
          <w:color w:val="231F20"/>
        </w:rPr>
        <w:t>hạng</w:t>
      </w:r>
      <w:r>
        <w:rPr>
          <w:color w:val="231F20"/>
          <w:spacing w:val="-20"/>
        </w:rPr>
        <w:t> </w:t>
      </w:r>
      <w:r>
        <w:rPr>
          <w:color w:val="231F20"/>
        </w:rPr>
        <w:t>người</w:t>
      </w:r>
      <w:r>
        <w:rPr>
          <w:color w:val="231F20"/>
          <w:spacing w:val="-20"/>
        </w:rPr>
        <w:t> </w:t>
      </w:r>
      <w:r>
        <w:rPr>
          <w:color w:val="231F20"/>
        </w:rPr>
        <w:t>như </w:t>
      </w:r>
      <w:r>
        <w:rPr>
          <w:color w:val="231F20"/>
          <w:w w:val="110"/>
        </w:rPr>
        <w:t>vậy</w:t>
      </w:r>
      <w:r>
        <w:rPr>
          <w:color w:val="231F20"/>
          <w:spacing w:val="-26"/>
          <w:w w:val="110"/>
        </w:rPr>
        <w:t> </w:t>
      </w:r>
      <w:r>
        <w:rPr>
          <w:color w:val="231F20"/>
          <w:w w:val="110"/>
        </w:rPr>
        <w:t>tối</w:t>
      </w:r>
      <w:r>
        <w:rPr>
          <w:color w:val="231F20"/>
          <w:spacing w:val="-25"/>
          <w:w w:val="110"/>
        </w:rPr>
        <w:t> </w:t>
      </w:r>
      <w:r>
        <w:rPr>
          <w:color w:val="231F20"/>
          <w:w w:val="110"/>
        </w:rPr>
        <w:t>thiểu</w:t>
      </w:r>
      <w:r>
        <w:rPr>
          <w:color w:val="231F20"/>
          <w:spacing w:val="-27"/>
          <w:w w:val="110"/>
        </w:rPr>
        <w:t> </w:t>
      </w:r>
      <w:r>
        <w:rPr>
          <w:color w:val="231F20"/>
          <w:w w:val="110"/>
        </w:rPr>
        <w:t>chiếm</w:t>
      </w:r>
      <w:r>
        <w:rPr>
          <w:color w:val="231F20"/>
          <w:spacing w:val="-25"/>
          <w:w w:val="110"/>
        </w:rPr>
        <w:t> </w:t>
      </w:r>
      <w:r>
        <w:rPr>
          <w:color w:val="231F20"/>
          <w:w w:val="110"/>
        </w:rPr>
        <w:t>hơn</w:t>
      </w:r>
      <w:r>
        <w:rPr>
          <w:color w:val="231F20"/>
          <w:spacing w:val="-26"/>
          <w:w w:val="110"/>
        </w:rPr>
        <w:t> </w:t>
      </w:r>
      <w:r>
        <w:rPr>
          <w:color w:val="231F20"/>
          <w:w w:val="110"/>
        </w:rPr>
        <w:t>một</w:t>
      </w:r>
      <w:r>
        <w:rPr>
          <w:color w:val="231F20"/>
          <w:spacing w:val="-26"/>
          <w:w w:val="110"/>
        </w:rPr>
        <w:t> </w:t>
      </w:r>
      <w:r>
        <w:rPr>
          <w:color w:val="231F20"/>
          <w:w w:val="110"/>
        </w:rPr>
        <w:t>phần</w:t>
      </w:r>
      <w:r>
        <w:rPr>
          <w:color w:val="231F20"/>
          <w:spacing w:val="-27"/>
          <w:w w:val="110"/>
        </w:rPr>
        <w:t> </w:t>
      </w:r>
      <w:r>
        <w:rPr>
          <w:color w:val="231F20"/>
          <w:w w:val="110"/>
        </w:rPr>
        <w:t>ba.</w:t>
      </w:r>
    </w:p>
    <w:p>
      <w:pPr>
        <w:pStyle w:val="BodyText"/>
        <w:spacing w:line="283" w:lineRule="auto" w:before="124"/>
        <w:ind w:left="397" w:right="110" w:firstLine="453"/>
      </w:pPr>
      <w:r>
        <w:rPr>
          <w:color w:val="231F20"/>
          <w:w w:val="105"/>
        </w:rPr>
        <w:t>Do</w:t>
      </w:r>
      <w:r>
        <w:rPr>
          <w:color w:val="231F20"/>
          <w:spacing w:val="-22"/>
          <w:w w:val="105"/>
        </w:rPr>
        <w:t> </w:t>
      </w:r>
      <w:r>
        <w:rPr>
          <w:color w:val="231F20"/>
          <w:w w:val="105"/>
        </w:rPr>
        <w:t>nguyên</w:t>
      </w:r>
      <w:r>
        <w:rPr>
          <w:color w:val="231F20"/>
          <w:spacing w:val="-22"/>
          <w:w w:val="105"/>
        </w:rPr>
        <w:t> </w:t>
      </w:r>
      <w:r>
        <w:rPr>
          <w:color w:val="231F20"/>
          <w:w w:val="105"/>
        </w:rPr>
        <w:t>nhân</w:t>
      </w:r>
      <w:r>
        <w:rPr>
          <w:color w:val="231F20"/>
          <w:spacing w:val="-22"/>
          <w:w w:val="105"/>
        </w:rPr>
        <w:t> </w:t>
      </w:r>
      <w:r>
        <w:rPr>
          <w:color w:val="231F20"/>
          <w:w w:val="105"/>
        </w:rPr>
        <w:t>nào?</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hễ</w:t>
      </w:r>
      <w:r>
        <w:rPr>
          <w:color w:val="231F20"/>
          <w:spacing w:val="-22"/>
          <w:w w:val="105"/>
        </w:rPr>
        <w:t> </w:t>
      </w:r>
      <w:r>
        <w:rPr>
          <w:color w:val="231F20"/>
          <w:w w:val="105"/>
        </w:rPr>
        <w:t>nói</w:t>
      </w:r>
      <w:r>
        <w:rPr>
          <w:color w:val="231F20"/>
          <w:spacing w:val="-22"/>
          <w:w w:val="105"/>
        </w:rPr>
        <w:t> </w:t>
      </w:r>
      <w:r>
        <w:rPr>
          <w:color w:val="231F20"/>
          <w:w w:val="105"/>
        </w:rPr>
        <w:t>với</w:t>
      </w:r>
      <w:r>
        <w:rPr>
          <w:color w:val="231F20"/>
          <w:spacing w:val="-22"/>
          <w:w w:val="105"/>
        </w:rPr>
        <w:t> </w:t>
      </w:r>
      <w:r>
        <w:rPr>
          <w:color w:val="231F20"/>
          <w:w w:val="105"/>
        </w:rPr>
        <w:t>các</w:t>
      </w:r>
      <w:r>
        <w:rPr>
          <w:color w:val="231F20"/>
          <w:spacing w:val="-22"/>
          <w:w w:val="105"/>
        </w:rPr>
        <w:t> </w:t>
      </w:r>
      <w:r>
        <w:rPr>
          <w:color w:val="231F20"/>
          <w:w w:val="105"/>
        </w:rPr>
        <w:t>ông</w:t>
      </w:r>
      <w:r>
        <w:rPr>
          <w:color w:val="231F20"/>
          <w:spacing w:val="-22"/>
          <w:w w:val="105"/>
        </w:rPr>
        <w:t> </w:t>
      </w:r>
      <w:r>
        <w:rPr>
          <w:color w:val="231F20"/>
          <w:w w:val="105"/>
        </w:rPr>
        <w:t>già</w:t>
      </w:r>
      <w:r>
        <w:rPr>
          <w:color w:val="231F20"/>
          <w:spacing w:val="-22"/>
          <w:w w:val="105"/>
        </w:rPr>
        <w:t> </w:t>
      </w:r>
      <w:r>
        <w:rPr>
          <w:color w:val="231F20"/>
          <w:w w:val="105"/>
        </w:rPr>
        <w:t>bà</w:t>
      </w:r>
      <w:r>
        <w:rPr>
          <w:color w:val="231F20"/>
          <w:spacing w:val="-22"/>
          <w:w w:val="105"/>
        </w:rPr>
        <w:t> </w:t>
      </w:r>
      <w:r>
        <w:rPr>
          <w:color w:val="231F20"/>
          <w:w w:val="105"/>
        </w:rPr>
        <w:t>cả, họ bèn tin, còn phần tử tri thức chẳng tin? Tôi học Phật rất khó</w:t>
      </w:r>
      <w:r>
        <w:rPr>
          <w:color w:val="231F20"/>
          <w:spacing w:val="6"/>
          <w:w w:val="105"/>
        </w:rPr>
        <w:t> </w:t>
      </w:r>
      <w:r>
        <w:rPr>
          <w:color w:val="231F20"/>
          <w:w w:val="105"/>
        </w:rPr>
        <w:t>khăn,</w:t>
      </w:r>
      <w:r>
        <w:rPr>
          <w:color w:val="231F20"/>
          <w:spacing w:val="7"/>
          <w:w w:val="105"/>
        </w:rPr>
        <w:t> </w:t>
      </w:r>
      <w:r>
        <w:rPr>
          <w:color w:val="231F20"/>
          <w:w w:val="105"/>
        </w:rPr>
        <w:t>tiên</w:t>
      </w:r>
      <w:r>
        <w:rPr>
          <w:color w:val="231F20"/>
          <w:spacing w:val="7"/>
          <w:w w:val="105"/>
        </w:rPr>
        <w:t> </w:t>
      </w:r>
      <w:r>
        <w:rPr>
          <w:color w:val="231F20"/>
          <w:w w:val="105"/>
        </w:rPr>
        <w:t>sinh</w:t>
      </w:r>
      <w:r>
        <w:rPr>
          <w:color w:val="231F20"/>
          <w:spacing w:val="7"/>
          <w:w w:val="105"/>
        </w:rPr>
        <w:t> </w:t>
      </w:r>
      <w:r>
        <w:rPr>
          <w:color w:val="231F20"/>
          <w:w w:val="105"/>
        </w:rPr>
        <w:t>Phương</w:t>
      </w:r>
      <w:r>
        <w:rPr>
          <w:color w:val="231F20"/>
          <w:spacing w:val="10"/>
          <w:w w:val="105"/>
        </w:rPr>
        <w:t> </w:t>
      </w:r>
      <w:r>
        <w:rPr>
          <w:color w:val="231F20"/>
          <w:w w:val="105"/>
        </w:rPr>
        <w:t>Đông</w:t>
      </w:r>
      <w:r>
        <w:rPr>
          <w:color w:val="231F20"/>
          <w:spacing w:val="7"/>
          <w:w w:val="105"/>
        </w:rPr>
        <w:t> </w:t>
      </w:r>
      <w:r>
        <w:rPr>
          <w:color w:val="231F20"/>
          <w:w w:val="105"/>
        </w:rPr>
        <w:t>Mỹ</w:t>
      </w:r>
      <w:r>
        <w:rPr>
          <w:color w:val="231F20"/>
          <w:spacing w:val="6"/>
          <w:w w:val="105"/>
        </w:rPr>
        <w:t> </w:t>
      </w:r>
      <w:r>
        <w:rPr>
          <w:color w:val="231F20"/>
          <w:w w:val="105"/>
        </w:rPr>
        <w:t>giới</w:t>
      </w:r>
      <w:r>
        <w:rPr>
          <w:color w:val="231F20"/>
          <w:spacing w:val="7"/>
          <w:w w:val="105"/>
        </w:rPr>
        <w:t> </w:t>
      </w:r>
      <w:r>
        <w:rPr>
          <w:color w:val="231F20"/>
          <w:w w:val="105"/>
        </w:rPr>
        <w:t>thiệu</w:t>
      </w:r>
      <w:r>
        <w:rPr>
          <w:color w:val="231F20"/>
          <w:spacing w:val="7"/>
          <w:w w:val="105"/>
        </w:rPr>
        <w:t> </w:t>
      </w:r>
      <w:r>
        <w:rPr>
          <w:color w:val="231F20"/>
          <w:w w:val="105"/>
        </w:rPr>
        <w:t>Phật</w:t>
      </w:r>
      <w:r>
        <w:rPr>
          <w:color w:val="231F20"/>
          <w:spacing w:val="7"/>
          <w:w w:val="105"/>
        </w:rPr>
        <w:t> </w:t>
      </w:r>
      <w:r>
        <w:rPr>
          <w:color w:val="231F20"/>
          <w:spacing w:val="-4"/>
          <w:w w:val="105"/>
        </w:rPr>
        <w:t>pháp</w:t>
      </w:r>
    </w:p>
    <w:p>
      <w:pPr>
        <w:spacing w:after="0" w:line="283" w:lineRule="auto"/>
        <w:sectPr>
          <w:pgSz w:w="11060" w:h="15030"/>
          <w:pgMar w:header="841"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10"/>
        </w:rPr>
        <w:t>cho</w:t>
      </w:r>
      <w:r>
        <w:rPr>
          <w:color w:val="231F20"/>
          <w:spacing w:val="-17"/>
          <w:w w:val="110"/>
        </w:rPr>
        <w:t> </w:t>
      </w:r>
      <w:r>
        <w:rPr>
          <w:color w:val="231F20"/>
          <w:w w:val="110"/>
        </w:rPr>
        <w:t>tôi.</w:t>
      </w:r>
      <w:r>
        <w:rPr>
          <w:color w:val="231F20"/>
          <w:spacing w:val="-17"/>
          <w:w w:val="110"/>
        </w:rPr>
        <w:t> </w:t>
      </w:r>
      <w:r>
        <w:rPr>
          <w:color w:val="231F20"/>
          <w:w w:val="110"/>
        </w:rPr>
        <w:t>Nếu</w:t>
      </w:r>
      <w:r>
        <w:rPr>
          <w:color w:val="231F20"/>
          <w:spacing w:val="-17"/>
          <w:w w:val="110"/>
        </w:rPr>
        <w:t> </w:t>
      </w:r>
      <w:r>
        <w:rPr>
          <w:color w:val="231F20"/>
          <w:w w:val="110"/>
        </w:rPr>
        <w:t>tôi</w:t>
      </w:r>
      <w:r>
        <w:rPr>
          <w:color w:val="231F20"/>
          <w:spacing w:val="-17"/>
          <w:w w:val="110"/>
        </w:rPr>
        <w:t> </w:t>
      </w:r>
      <w:r>
        <w:rPr>
          <w:color w:val="231F20"/>
          <w:w w:val="110"/>
        </w:rPr>
        <w:t>không</w:t>
      </w:r>
      <w:r>
        <w:rPr>
          <w:color w:val="231F20"/>
          <w:spacing w:val="-17"/>
          <w:w w:val="110"/>
        </w:rPr>
        <w:t> </w:t>
      </w:r>
      <w:r>
        <w:rPr>
          <w:color w:val="231F20"/>
          <w:w w:val="110"/>
        </w:rPr>
        <w:t>học</w:t>
      </w:r>
      <w:r>
        <w:rPr>
          <w:color w:val="231F20"/>
          <w:spacing w:val="-17"/>
          <w:w w:val="110"/>
        </w:rPr>
        <w:t> </w:t>
      </w:r>
      <w:r>
        <w:rPr>
          <w:color w:val="231F20"/>
          <w:w w:val="110"/>
        </w:rPr>
        <w:t>Triết</w:t>
      </w:r>
      <w:r>
        <w:rPr>
          <w:color w:val="231F20"/>
          <w:spacing w:val="-17"/>
          <w:w w:val="110"/>
        </w:rPr>
        <w:t> </w:t>
      </w:r>
      <w:r>
        <w:rPr>
          <w:color w:val="231F20"/>
          <w:w w:val="110"/>
        </w:rPr>
        <w:t>học</w:t>
      </w:r>
      <w:r>
        <w:rPr>
          <w:color w:val="231F20"/>
          <w:spacing w:val="-17"/>
          <w:w w:val="110"/>
        </w:rPr>
        <w:t> </w:t>
      </w:r>
      <w:r>
        <w:rPr>
          <w:color w:val="231F20"/>
          <w:w w:val="110"/>
        </w:rPr>
        <w:t>với</w:t>
      </w:r>
      <w:r>
        <w:rPr>
          <w:color w:val="231F20"/>
          <w:spacing w:val="-17"/>
          <w:w w:val="110"/>
        </w:rPr>
        <w:t> </w:t>
      </w:r>
      <w:r>
        <w:rPr>
          <w:color w:val="231F20"/>
          <w:w w:val="110"/>
        </w:rPr>
        <w:t>cụ,</w:t>
      </w:r>
      <w:r>
        <w:rPr>
          <w:color w:val="231F20"/>
          <w:spacing w:val="-17"/>
          <w:w w:val="110"/>
        </w:rPr>
        <w:t> </w:t>
      </w:r>
      <w:r>
        <w:rPr>
          <w:color w:val="231F20"/>
          <w:w w:val="110"/>
        </w:rPr>
        <w:t>nếu</w:t>
      </w:r>
      <w:r>
        <w:rPr>
          <w:color w:val="231F20"/>
          <w:spacing w:val="-17"/>
          <w:w w:val="110"/>
        </w:rPr>
        <w:t> </w:t>
      </w:r>
      <w:r>
        <w:rPr>
          <w:color w:val="231F20"/>
          <w:w w:val="110"/>
        </w:rPr>
        <w:t>cụ</w:t>
      </w:r>
      <w:r>
        <w:rPr>
          <w:color w:val="231F20"/>
          <w:spacing w:val="-17"/>
          <w:w w:val="110"/>
        </w:rPr>
        <w:t> </w:t>
      </w:r>
      <w:r>
        <w:rPr>
          <w:color w:val="231F20"/>
          <w:w w:val="110"/>
        </w:rPr>
        <w:t>không </w:t>
      </w:r>
      <w:r>
        <w:rPr>
          <w:color w:val="231F20"/>
          <w:spacing w:val="-2"/>
          <w:w w:val="105"/>
        </w:rPr>
        <w:t>giảng</w:t>
      </w:r>
      <w:r>
        <w:rPr>
          <w:color w:val="231F20"/>
          <w:spacing w:val="-17"/>
          <w:w w:val="105"/>
        </w:rPr>
        <w:t> </w:t>
      </w:r>
      <w:r>
        <w:rPr>
          <w:color w:val="231F20"/>
          <w:spacing w:val="-2"/>
          <w:w w:val="105"/>
        </w:rPr>
        <w:t>Triết</w:t>
      </w:r>
      <w:r>
        <w:rPr>
          <w:color w:val="231F20"/>
          <w:spacing w:val="-17"/>
          <w:w w:val="105"/>
        </w:rPr>
        <w:t> </w:t>
      </w:r>
      <w:r>
        <w:rPr>
          <w:color w:val="231F20"/>
          <w:spacing w:val="-2"/>
          <w:w w:val="105"/>
        </w:rPr>
        <w:t>học</w:t>
      </w:r>
      <w:r>
        <w:rPr>
          <w:color w:val="231F20"/>
          <w:spacing w:val="-17"/>
          <w:w w:val="105"/>
        </w:rPr>
        <w:t> </w:t>
      </w:r>
      <w:r>
        <w:rPr>
          <w:color w:val="231F20"/>
          <w:spacing w:val="-2"/>
          <w:w w:val="105"/>
        </w:rPr>
        <w:t>trong</w:t>
      </w:r>
      <w:r>
        <w:rPr>
          <w:color w:val="231F20"/>
          <w:spacing w:val="-17"/>
          <w:w w:val="105"/>
        </w:rPr>
        <w:t> </w:t>
      </w:r>
      <w:r>
        <w:rPr>
          <w:color w:val="231F20"/>
          <w:spacing w:val="-2"/>
          <w:w w:val="105"/>
        </w:rPr>
        <w:t>kinh</w:t>
      </w:r>
      <w:r>
        <w:rPr>
          <w:color w:val="231F20"/>
          <w:spacing w:val="-17"/>
          <w:w w:val="105"/>
        </w:rPr>
        <w:t> </w:t>
      </w:r>
      <w:r>
        <w:rPr>
          <w:color w:val="231F20"/>
          <w:spacing w:val="-2"/>
          <w:w w:val="105"/>
        </w:rPr>
        <w:t>Phật,</w:t>
      </w:r>
      <w:r>
        <w:rPr>
          <w:color w:val="231F20"/>
          <w:spacing w:val="-17"/>
          <w:w w:val="105"/>
        </w:rPr>
        <w:t> </w:t>
      </w:r>
      <w:r>
        <w:rPr>
          <w:color w:val="231F20"/>
          <w:spacing w:val="-2"/>
          <w:w w:val="105"/>
        </w:rPr>
        <w:t>giảng</w:t>
      </w:r>
      <w:r>
        <w:rPr>
          <w:color w:val="231F20"/>
          <w:spacing w:val="-17"/>
          <w:w w:val="105"/>
        </w:rPr>
        <w:t> </w:t>
      </w:r>
      <w:r>
        <w:rPr>
          <w:color w:val="231F20"/>
          <w:spacing w:val="-2"/>
          <w:w w:val="105"/>
        </w:rPr>
        <w:t>môn</w:t>
      </w:r>
      <w:r>
        <w:rPr>
          <w:color w:val="231F20"/>
          <w:spacing w:val="-17"/>
          <w:w w:val="105"/>
        </w:rPr>
        <w:t> </w:t>
      </w:r>
      <w:r>
        <w:rPr>
          <w:color w:val="231F20"/>
          <w:spacing w:val="-2"/>
          <w:w w:val="105"/>
        </w:rPr>
        <w:t>này,</w:t>
      </w:r>
      <w:r>
        <w:rPr>
          <w:color w:val="231F20"/>
          <w:spacing w:val="-17"/>
          <w:w w:val="105"/>
        </w:rPr>
        <w:t> </w:t>
      </w:r>
      <w:r>
        <w:rPr>
          <w:color w:val="231F20"/>
          <w:spacing w:val="-2"/>
          <w:w w:val="105"/>
        </w:rPr>
        <w:t>tôi</w:t>
      </w:r>
      <w:r>
        <w:rPr>
          <w:color w:val="231F20"/>
          <w:spacing w:val="-17"/>
          <w:w w:val="105"/>
        </w:rPr>
        <w:t> </w:t>
      </w:r>
      <w:r>
        <w:rPr>
          <w:color w:val="231F20"/>
          <w:spacing w:val="-2"/>
          <w:w w:val="105"/>
        </w:rPr>
        <w:t>vĩnh</w:t>
      </w:r>
      <w:r>
        <w:rPr>
          <w:color w:val="231F20"/>
          <w:spacing w:val="-17"/>
          <w:w w:val="105"/>
        </w:rPr>
        <w:t> </w:t>
      </w:r>
      <w:r>
        <w:rPr>
          <w:color w:val="231F20"/>
          <w:spacing w:val="-2"/>
          <w:w w:val="105"/>
        </w:rPr>
        <w:t>viễn </w:t>
      </w:r>
      <w:r>
        <w:rPr>
          <w:color w:val="231F20"/>
          <w:w w:val="105"/>
        </w:rPr>
        <w:t>chẳng</w:t>
      </w:r>
      <w:r>
        <w:rPr>
          <w:color w:val="231F20"/>
          <w:spacing w:val="-5"/>
          <w:w w:val="105"/>
        </w:rPr>
        <w:t> </w:t>
      </w:r>
      <w:r>
        <w:rPr>
          <w:color w:val="231F20"/>
          <w:w w:val="105"/>
        </w:rPr>
        <w:t>tiến</w:t>
      </w:r>
      <w:r>
        <w:rPr>
          <w:color w:val="231F20"/>
          <w:spacing w:val="-7"/>
          <w:w w:val="105"/>
        </w:rPr>
        <w:t> </w:t>
      </w:r>
      <w:r>
        <w:rPr>
          <w:color w:val="231F20"/>
          <w:w w:val="105"/>
        </w:rPr>
        <w:t>vào</w:t>
      </w:r>
      <w:r>
        <w:rPr>
          <w:color w:val="231F20"/>
          <w:spacing w:val="-7"/>
          <w:w w:val="105"/>
        </w:rPr>
        <w:t> </w:t>
      </w:r>
      <w:r>
        <w:rPr>
          <w:color w:val="231F20"/>
          <w:w w:val="105"/>
        </w:rPr>
        <w:t>cửa</w:t>
      </w:r>
      <w:r>
        <w:rPr>
          <w:color w:val="231F20"/>
          <w:spacing w:val="-5"/>
          <w:w w:val="105"/>
        </w:rPr>
        <w:t> </w:t>
      </w:r>
      <w:r>
        <w:rPr>
          <w:color w:val="231F20"/>
          <w:w w:val="105"/>
        </w:rPr>
        <w:t>Phật,</w:t>
      </w:r>
      <w:r>
        <w:rPr>
          <w:color w:val="231F20"/>
          <w:spacing w:val="-5"/>
          <w:w w:val="105"/>
        </w:rPr>
        <w:t> </w:t>
      </w:r>
      <w:r>
        <w:rPr>
          <w:color w:val="231F20"/>
          <w:w w:val="105"/>
        </w:rPr>
        <w:t>từ</w:t>
      </w:r>
      <w:r>
        <w:rPr>
          <w:color w:val="231F20"/>
          <w:spacing w:val="-5"/>
          <w:w w:val="105"/>
        </w:rPr>
        <w:t> </w:t>
      </w:r>
      <w:r>
        <w:rPr>
          <w:color w:val="231F20"/>
          <w:w w:val="105"/>
        </w:rPr>
        <w:t>chỗ</w:t>
      </w:r>
      <w:r>
        <w:rPr>
          <w:color w:val="231F20"/>
          <w:spacing w:val="-7"/>
          <w:w w:val="105"/>
        </w:rPr>
        <w:t> </w:t>
      </w:r>
      <w:r>
        <w:rPr>
          <w:color w:val="231F20"/>
          <w:w w:val="105"/>
        </w:rPr>
        <w:t>này</w:t>
      </w:r>
      <w:r>
        <w:rPr>
          <w:color w:val="231F20"/>
          <w:spacing w:val="-5"/>
          <w:w w:val="105"/>
        </w:rPr>
        <w:t> </w:t>
      </w:r>
      <w:r>
        <w:rPr>
          <w:color w:val="231F20"/>
          <w:w w:val="105"/>
        </w:rPr>
        <w:t>mà</w:t>
      </w:r>
      <w:r>
        <w:rPr>
          <w:color w:val="231F20"/>
          <w:spacing w:val="-5"/>
          <w:w w:val="105"/>
        </w:rPr>
        <w:t> </w:t>
      </w:r>
      <w:r>
        <w:rPr>
          <w:color w:val="231F20"/>
          <w:w w:val="105"/>
        </w:rPr>
        <w:t>nhận</w:t>
      </w:r>
      <w:r>
        <w:rPr>
          <w:color w:val="231F20"/>
          <w:spacing w:val="-5"/>
          <w:w w:val="105"/>
        </w:rPr>
        <w:t> </w:t>
      </w:r>
      <w:r>
        <w:rPr>
          <w:color w:val="231F20"/>
          <w:w w:val="105"/>
        </w:rPr>
        <w:t>biết</w:t>
      </w:r>
      <w:r>
        <w:rPr>
          <w:color w:val="231F20"/>
          <w:spacing w:val="-5"/>
          <w:w w:val="105"/>
        </w:rPr>
        <w:t> </w:t>
      </w:r>
      <w:r>
        <w:rPr>
          <w:color w:val="231F20"/>
          <w:w w:val="105"/>
        </w:rPr>
        <w:t>Phật</w:t>
      </w:r>
      <w:r>
        <w:rPr>
          <w:color w:val="231F20"/>
          <w:spacing w:val="-5"/>
          <w:w w:val="105"/>
        </w:rPr>
        <w:t> </w:t>
      </w:r>
      <w:r>
        <w:rPr>
          <w:color w:val="231F20"/>
          <w:w w:val="105"/>
        </w:rPr>
        <w:t>giáo. Sau</w:t>
      </w:r>
      <w:r>
        <w:rPr>
          <w:color w:val="231F20"/>
          <w:spacing w:val="-7"/>
          <w:w w:val="105"/>
        </w:rPr>
        <w:t> </w:t>
      </w:r>
      <w:r>
        <w:rPr>
          <w:color w:val="231F20"/>
          <w:w w:val="105"/>
        </w:rPr>
        <w:t>khi</w:t>
      </w:r>
      <w:r>
        <w:rPr>
          <w:color w:val="231F20"/>
          <w:spacing w:val="-8"/>
          <w:w w:val="105"/>
        </w:rPr>
        <w:t> </w:t>
      </w:r>
      <w:r>
        <w:rPr>
          <w:color w:val="231F20"/>
          <w:w w:val="105"/>
        </w:rPr>
        <w:t>đã</w:t>
      </w:r>
      <w:r>
        <w:rPr>
          <w:color w:val="231F20"/>
          <w:spacing w:val="-7"/>
          <w:w w:val="105"/>
        </w:rPr>
        <w:t> </w:t>
      </w:r>
      <w:r>
        <w:rPr>
          <w:color w:val="231F20"/>
          <w:w w:val="105"/>
        </w:rPr>
        <w:t>tiến</w:t>
      </w:r>
      <w:r>
        <w:rPr>
          <w:color w:val="231F20"/>
          <w:spacing w:val="-8"/>
          <w:w w:val="105"/>
        </w:rPr>
        <w:t> </w:t>
      </w:r>
      <w:r>
        <w:rPr>
          <w:color w:val="231F20"/>
          <w:w w:val="105"/>
        </w:rPr>
        <w:t>vào</w:t>
      </w:r>
      <w:r>
        <w:rPr>
          <w:color w:val="231F20"/>
          <w:spacing w:val="-8"/>
          <w:w w:val="105"/>
        </w:rPr>
        <w:t> </w:t>
      </w:r>
      <w:r>
        <w:rPr>
          <w:color w:val="231F20"/>
          <w:w w:val="105"/>
        </w:rPr>
        <w:t>Phật</w:t>
      </w:r>
      <w:r>
        <w:rPr>
          <w:color w:val="231F20"/>
          <w:spacing w:val="-7"/>
          <w:w w:val="105"/>
        </w:rPr>
        <w:t> </w:t>
      </w:r>
      <w:r>
        <w:rPr>
          <w:color w:val="231F20"/>
          <w:w w:val="105"/>
        </w:rPr>
        <w:t>môn,</w:t>
      </w:r>
      <w:r>
        <w:rPr>
          <w:color w:val="231F20"/>
          <w:spacing w:val="-8"/>
          <w:w w:val="105"/>
        </w:rPr>
        <w:t> </w:t>
      </w:r>
      <w:r>
        <w:rPr>
          <w:color w:val="231F20"/>
          <w:w w:val="105"/>
        </w:rPr>
        <w:t>lão</w:t>
      </w:r>
      <w:r>
        <w:rPr>
          <w:color w:val="231F20"/>
          <w:spacing w:val="-8"/>
          <w:w w:val="105"/>
        </w:rPr>
        <w:t> </w:t>
      </w:r>
      <w:r>
        <w:rPr>
          <w:color w:val="231F20"/>
          <w:w w:val="105"/>
        </w:rPr>
        <w:t>cư</w:t>
      </w:r>
      <w:r>
        <w:rPr>
          <w:color w:val="231F20"/>
          <w:spacing w:val="-8"/>
          <w:w w:val="105"/>
        </w:rPr>
        <w:t> </w:t>
      </w:r>
      <w:r>
        <w:rPr>
          <w:color w:val="231F20"/>
          <w:w w:val="105"/>
        </w:rPr>
        <w:t>sĩ</w:t>
      </w:r>
      <w:r>
        <w:rPr>
          <w:color w:val="231F20"/>
          <w:spacing w:val="-8"/>
          <w:w w:val="105"/>
        </w:rPr>
        <w:t> </w:t>
      </w:r>
      <w:r>
        <w:rPr>
          <w:color w:val="231F20"/>
          <w:w w:val="105"/>
        </w:rPr>
        <w:t>Lý</w:t>
      </w:r>
      <w:r>
        <w:rPr>
          <w:color w:val="231F20"/>
          <w:spacing w:val="-8"/>
          <w:w w:val="105"/>
        </w:rPr>
        <w:t> </w:t>
      </w:r>
      <w:r>
        <w:rPr>
          <w:color w:val="231F20"/>
          <w:w w:val="105"/>
        </w:rPr>
        <w:t>Bỉnh</w:t>
      </w:r>
      <w:r>
        <w:rPr>
          <w:color w:val="231F20"/>
          <w:spacing w:val="-8"/>
          <w:w w:val="105"/>
        </w:rPr>
        <w:t> </w:t>
      </w:r>
      <w:r>
        <w:rPr>
          <w:color w:val="231F20"/>
          <w:w w:val="105"/>
        </w:rPr>
        <w:t>Nam</w:t>
      </w:r>
      <w:r>
        <w:rPr>
          <w:color w:val="231F20"/>
          <w:spacing w:val="-7"/>
          <w:w w:val="105"/>
        </w:rPr>
        <w:t> </w:t>
      </w:r>
      <w:r>
        <w:rPr>
          <w:color w:val="231F20"/>
          <w:w w:val="105"/>
        </w:rPr>
        <w:t>là</w:t>
      </w:r>
      <w:r>
        <w:rPr>
          <w:color w:val="231F20"/>
          <w:spacing w:val="-8"/>
          <w:w w:val="105"/>
        </w:rPr>
        <w:t> </w:t>
      </w:r>
      <w:r>
        <w:rPr>
          <w:color w:val="231F20"/>
          <w:w w:val="105"/>
        </w:rPr>
        <w:t>học </w:t>
      </w:r>
      <w:r>
        <w:rPr>
          <w:color w:val="231F20"/>
          <w:w w:val="110"/>
        </w:rPr>
        <w:t>trò</w:t>
      </w:r>
      <w:r>
        <w:rPr>
          <w:color w:val="231F20"/>
          <w:spacing w:val="-10"/>
          <w:w w:val="110"/>
        </w:rPr>
        <w:t> </w:t>
      </w:r>
      <w:r>
        <w:rPr>
          <w:color w:val="231F20"/>
          <w:w w:val="110"/>
        </w:rPr>
        <w:t>của</w:t>
      </w:r>
      <w:r>
        <w:rPr>
          <w:color w:val="231F20"/>
          <w:spacing w:val="-10"/>
          <w:w w:val="110"/>
        </w:rPr>
        <w:t> </w:t>
      </w:r>
      <w:r>
        <w:rPr>
          <w:color w:val="231F20"/>
          <w:w w:val="110"/>
        </w:rPr>
        <w:t>Ấn</w:t>
      </w:r>
      <w:r>
        <w:rPr>
          <w:color w:val="231F20"/>
          <w:spacing w:val="-10"/>
          <w:w w:val="110"/>
        </w:rPr>
        <w:t> </w:t>
      </w:r>
      <w:r>
        <w:rPr>
          <w:color w:val="231F20"/>
          <w:w w:val="110"/>
        </w:rPr>
        <w:t>Quang</w:t>
      </w:r>
      <w:r>
        <w:rPr>
          <w:color w:val="231F20"/>
          <w:spacing w:val="-10"/>
          <w:w w:val="110"/>
        </w:rPr>
        <w:t> </w:t>
      </w:r>
      <w:r>
        <w:rPr>
          <w:color w:val="231F20"/>
          <w:w w:val="110"/>
        </w:rPr>
        <w:t>Đại</w:t>
      </w:r>
      <w:r>
        <w:rPr>
          <w:color w:val="231F20"/>
          <w:spacing w:val="-10"/>
          <w:w w:val="110"/>
        </w:rPr>
        <w:t> </w:t>
      </w:r>
      <w:r>
        <w:rPr>
          <w:color w:val="231F20"/>
          <w:w w:val="110"/>
        </w:rPr>
        <w:t>sư,</w:t>
      </w:r>
      <w:r>
        <w:rPr>
          <w:color w:val="231F20"/>
          <w:spacing w:val="-10"/>
          <w:w w:val="110"/>
        </w:rPr>
        <w:t> </w:t>
      </w:r>
      <w:r>
        <w:rPr>
          <w:color w:val="231F20"/>
          <w:w w:val="110"/>
        </w:rPr>
        <w:t>là</w:t>
      </w:r>
      <w:r>
        <w:rPr>
          <w:color w:val="231F20"/>
          <w:spacing w:val="-10"/>
          <w:w w:val="110"/>
        </w:rPr>
        <w:t> </w:t>
      </w:r>
      <w:r>
        <w:rPr>
          <w:color w:val="231F20"/>
          <w:w w:val="110"/>
        </w:rPr>
        <w:t>người</w:t>
      </w:r>
      <w:r>
        <w:rPr>
          <w:color w:val="231F20"/>
          <w:spacing w:val="-10"/>
          <w:w w:val="110"/>
        </w:rPr>
        <w:t> </w:t>
      </w:r>
      <w:r>
        <w:rPr>
          <w:color w:val="231F20"/>
          <w:w w:val="110"/>
        </w:rPr>
        <w:t>hoằng</w:t>
      </w:r>
      <w:r>
        <w:rPr>
          <w:color w:val="231F20"/>
          <w:spacing w:val="-10"/>
          <w:w w:val="110"/>
        </w:rPr>
        <w:t> </w:t>
      </w:r>
      <w:r>
        <w:rPr>
          <w:color w:val="231F20"/>
          <w:w w:val="110"/>
        </w:rPr>
        <w:t>truyền</w:t>
      </w:r>
      <w:r>
        <w:rPr>
          <w:color w:val="231F20"/>
          <w:spacing w:val="-10"/>
          <w:w w:val="110"/>
        </w:rPr>
        <w:t> </w:t>
      </w:r>
      <w:r>
        <w:rPr>
          <w:color w:val="231F20"/>
          <w:w w:val="110"/>
        </w:rPr>
        <w:t>Tịnh</w:t>
      </w:r>
      <w:r>
        <w:rPr>
          <w:color w:val="231F20"/>
          <w:spacing w:val="-10"/>
          <w:w w:val="110"/>
        </w:rPr>
        <w:t> </w:t>
      </w:r>
      <w:r>
        <w:rPr>
          <w:color w:val="231F20"/>
          <w:w w:val="110"/>
        </w:rPr>
        <w:t>Độ </w:t>
      </w:r>
      <w:r>
        <w:rPr>
          <w:color w:val="231F20"/>
          <w:spacing w:val="-2"/>
          <w:w w:val="105"/>
        </w:rPr>
        <w:t>Tông,</w:t>
      </w:r>
      <w:r>
        <w:rPr>
          <w:color w:val="231F20"/>
          <w:spacing w:val="-18"/>
          <w:w w:val="105"/>
        </w:rPr>
        <w:t> </w:t>
      </w:r>
      <w:r>
        <w:rPr>
          <w:color w:val="231F20"/>
          <w:spacing w:val="-2"/>
          <w:w w:val="105"/>
        </w:rPr>
        <w:t>tôi</w:t>
      </w:r>
      <w:r>
        <w:rPr>
          <w:color w:val="231F20"/>
          <w:spacing w:val="-19"/>
          <w:w w:val="105"/>
        </w:rPr>
        <w:t> </w:t>
      </w:r>
      <w:r>
        <w:rPr>
          <w:color w:val="231F20"/>
          <w:spacing w:val="-2"/>
          <w:w w:val="105"/>
        </w:rPr>
        <w:t>học</w:t>
      </w:r>
      <w:r>
        <w:rPr>
          <w:color w:val="231F20"/>
          <w:spacing w:val="-19"/>
          <w:w w:val="105"/>
        </w:rPr>
        <w:t> </w:t>
      </w:r>
      <w:r>
        <w:rPr>
          <w:color w:val="231F20"/>
          <w:spacing w:val="-2"/>
          <w:w w:val="105"/>
        </w:rPr>
        <w:t>kinh</w:t>
      </w:r>
      <w:r>
        <w:rPr>
          <w:color w:val="231F20"/>
          <w:spacing w:val="-19"/>
          <w:w w:val="105"/>
        </w:rPr>
        <w:t> </w:t>
      </w:r>
      <w:r>
        <w:rPr>
          <w:color w:val="231F20"/>
          <w:spacing w:val="-2"/>
          <w:w w:val="105"/>
        </w:rPr>
        <w:t>giáo,</w:t>
      </w:r>
      <w:r>
        <w:rPr>
          <w:color w:val="231F20"/>
          <w:spacing w:val="-19"/>
          <w:w w:val="105"/>
        </w:rPr>
        <w:t> </w:t>
      </w:r>
      <w:r>
        <w:rPr>
          <w:color w:val="231F20"/>
          <w:spacing w:val="-2"/>
          <w:w w:val="105"/>
        </w:rPr>
        <w:t>học</w:t>
      </w:r>
      <w:r>
        <w:rPr>
          <w:color w:val="231F20"/>
          <w:spacing w:val="-19"/>
          <w:w w:val="105"/>
        </w:rPr>
        <w:t> </w:t>
      </w:r>
      <w:r>
        <w:rPr>
          <w:color w:val="231F20"/>
          <w:spacing w:val="-2"/>
          <w:w w:val="105"/>
        </w:rPr>
        <w:t>giảng</w:t>
      </w:r>
      <w:r>
        <w:rPr>
          <w:color w:val="231F20"/>
          <w:spacing w:val="-19"/>
          <w:w w:val="105"/>
        </w:rPr>
        <w:t> </w:t>
      </w:r>
      <w:r>
        <w:rPr>
          <w:color w:val="231F20"/>
          <w:spacing w:val="-2"/>
          <w:w w:val="105"/>
        </w:rPr>
        <w:t>kinh</w:t>
      </w:r>
      <w:r>
        <w:rPr>
          <w:color w:val="231F20"/>
          <w:spacing w:val="-19"/>
          <w:w w:val="105"/>
        </w:rPr>
        <w:t> </w:t>
      </w:r>
      <w:r>
        <w:rPr>
          <w:color w:val="231F20"/>
          <w:spacing w:val="-2"/>
          <w:w w:val="105"/>
        </w:rPr>
        <w:t>với</w:t>
      </w:r>
      <w:r>
        <w:rPr>
          <w:color w:val="231F20"/>
          <w:spacing w:val="-19"/>
          <w:w w:val="105"/>
        </w:rPr>
        <w:t> </w:t>
      </w:r>
      <w:r>
        <w:rPr>
          <w:color w:val="231F20"/>
          <w:spacing w:val="-2"/>
          <w:w w:val="105"/>
        </w:rPr>
        <w:t>cụ.</w:t>
      </w:r>
      <w:r>
        <w:rPr>
          <w:color w:val="231F20"/>
          <w:spacing w:val="-18"/>
          <w:w w:val="105"/>
        </w:rPr>
        <w:t> </w:t>
      </w:r>
      <w:r>
        <w:rPr>
          <w:color w:val="231F20"/>
          <w:spacing w:val="-2"/>
          <w:w w:val="105"/>
        </w:rPr>
        <w:t>Thoạt</w:t>
      </w:r>
      <w:r>
        <w:rPr>
          <w:color w:val="231F20"/>
          <w:spacing w:val="-18"/>
          <w:w w:val="105"/>
        </w:rPr>
        <w:t> </w:t>
      </w:r>
      <w:r>
        <w:rPr>
          <w:color w:val="231F20"/>
          <w:spacing w:val="-2"/>
          <w:w w:val="105"/>
        </w:rPr>
        <w:t>đầu,</w:t>
      </w:r>
      <w:r>
        <w:rPr>
          <w:color w:val="231F20"/>
          <w:spacing w:val="-18"/>
          <w:w w:val="105"/>
        </w:rPr>
        <w:t> </w:t>
      </w:r>
      <w:r>
        <w:rPr>
          <w:color w:val="231F20"/>
          <w:spacing w:val="-2"/>
          <w:w w:val="105"/>
        </w:rPr>
        <w:t>tôi </w:t>
      </w:r>
      <w:r>
        <w:rPr>
          <w:color w:val="231F20"/>
          <w:w w:val="105"/>
        </w:rPr>
        <w:t>hoài</w:t>
      </w:r>
      <w:r>
        <w:rPr>
          <w:color w:val="231F20"/>
          <w:spacing w:val="-2"/>
          <w:w w:val="105"/>
        </w:rPr>
        <w:t> </w:t>
      </w:r>
      <w:r>
        <w:rPr>
          <w:color w:val="231F20"/>
          <w:w w:val="105"/>
        </w:rPr>
        <w:t>nghi</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Tịnh</w:t>
      </w:r>
      <w:r>
        <w:rPr>
          <w:color w:val="231F20"/>
          <w:spacing w:val="-3"/>
          <w:w w:val="105"/>
        </w:rPr>
        <w:t> </w:t>
      </w:r>
      <w:r>
        <w:rPr>
          <w:color w:val="231F20"/>
          <w:w w:val="105"/>
        </w:rPr>
        <w:t>Độ,</w:t>
      </w:r>
      <w:r>
        <w:rPr>
          <w:color w:val="231F20"/>
          <w:spacing w:val="-3"/>
          <w:w w:val="105"/>
        </w:rPr>
        <w:t> </w:t>
      </w:r>
      <w:r>
        <w:rPr>
          <w:color w:val="231F20"/>
          <w:w w:val="105"/>
        </w:rPr>
        <w:t>nghĩ</w:t>
      </w:r>
      <w:r>
        <w:rPr>
          <w:color w:val="231F20"/>
          <w:spacing w:val="-2"/>
          <w:w w:val="105"/>
        </w:rPr>
        <w:t> </w:t>
      </w:r>
      <w:r>
        <w:rPr>
          <w:color w:val="231F20"/>
          <w:w w:val="105"/>
        </w:rPr>
        <w:t>đây</w:t>
      </w:r>
      <w:r>
        <w:rPr>
          <w:color w:val="231F20"/>
          <w:spacing w:val="-3"/>
          <w:w w:val="105"/>
        </w:rPr>
        <w:t> </w:t>
      </w:r>
      <w:r>
        <w:rPr>
          <w:color w:val="231F20"/>
          <w:w w:val="105"/>
        </w:rPr>
        <w:t>là</w:t>
      </w:r>
      <w:r>
        <w:rPr>
          <w:color w:val="231F20"/>
          <w:spacing w:val="-2"/>
          <w:w w:val="105"/>
        </w:rPr>
        <w:t> </w:t>
      </w:r>
      <w:r>
        <w:rPr>
          <w:color w:val="231F20"/>
          <w:w w:val="105"/>
        </w:rPr>
        <w:t>pháp</w:t>
      </w:r>
      <w:r>
        <w:rPr>
          <w:color w:val="231F20"/>
          <w:spacing w:val="-2"/>
          <w:w w:val="105"/>
        </w:rPr>
        <w:t> </w:t>
      </w:r>
      <w:r>
        <w:rPr>
          <w:color w:val="231F20"/>
          <w:w w:val="105"/>
        </w:rPr>
        <w:t>phương</w:t>
      </w:r>
      <w:r>
        <w:rPr>
          <w:color w:val="231F20"/>
          <w:spacing w:val="-2"/>
          <w:w w:val="105"/>
        </w:rPr>
        <w:t> </w:t>
      </w:r>
      <w:r>
        <w:rPr>
          <w:color w:val="231F20"/>
          <w:w w:val="105"/>
        </w:rPr>
        <w:t>tiện của Phật Thích Ca Mâu Ni nhằm tiếp dẫn các bà già! Quan </w:t>
      </w:r>
      <w:r>
        <w:rPr>
          <w:color w:val="231F20"/>
          <w:w w:val="110"/>
        </w:rPr>
        <w:t>niệm</w:t>
      </w:r>
      <w:r>
        <w:rPr>
          <w:color w:val="231F20"/>
          <w:spacing w:val="-24"/>
          <w:w w:val="110"/>
        </w:rPr>
        <w:t> </w:t>
      </w:r>
      <w:r>
        <w:rPr>
          <w:color w:val="231F20"/>
          <w:w w:val="110"/>
        </w:rPr>
        <w:t>lệch</w:t>
      </w:r>
      <w:r>
        <w:rPr>
          <w:color w:val="231F20"/>
          <w:spacing w:val="-23"/>
          <w:w w:val="110"/>
        </w:rPr>
        <w:t> </w:t>
      </w:r>
      <w:r>
        <w:rPr>
          <w:color w:val="231F20"/>
          <w:w w:val="110"/>
        </w:rPr>
        <w:t>lạc</w:t>
      </w:r>
      <w:r>
        <w:rPr>
          <w:color w:val="231F20"/>
          <w:spacing w:val="-24"/>
          <w:w w:val="110"/>
        </w:rPr>
        <w:t> </w:t>
      </w:r>
      <w:r>
        <w:rPr>
          <w:color w:val="231F20"/>
          <w:w w:val="110"/>
        </w:rPr>
        <w:t>này</w:t>
      </w:r>
      <w:r>
        <w:rPr>
          <w:color w:val="231F20"/>
          <w:spacing w:val="-23"/>
          <w:w w:val="110"/>
        </w:rPr>
        <w:t> </w:t>
      </w:r>
      <w:r>
        <w:rPr>
          <w:color w:val="231F20"/>
          <w:w w:val="110"/>
        </w:rPr>
        <w:t>rất</w:t>
      </w:r>
      <w:r>
        <w:rPr>
          <w:color w:val="231F20"/>
          <w:spacing w:val="-23"/>
          <w:w w:val="110"/>
        </w:rPr>
        <w:t> </w:t>
      </w:r>
      <w:r>
        <w:rPr>
          <w:color w:val="231F20"/>
          <w:w w:val="110"/>
        </w:rPr>
        <w:t>sâu,</w:t>
      </w:r>
      <w:r>
        <w:rPr>
          <w:color w:val="231F20"/>
          <w:spacing w:val="-24"/>
          <w:w w:val="110"/>
        </w:rPr>
        <w:t> </w:t>
      </w:r>
      <w:r>
        <w:rPr>
          <w:color w:val="231F20"/>
          <w:w w:val="110"/>
        </w:rPr>
        <w:t>thành</w:t>
      </w:r>
      <w:r>
        <w:rPr>
          <w:color w:val="231F20"/>
          <w:spacing w:val="-23"/>
          <w:w w:val="110"/>
        </w:rPr>
        <w:t> </w:t>
      </w:r>
      <w:r>
        <w:rPr>
          <w:color w:val="231F20"/>
          <w:w w:val="110"/>
        </w:rPr>
        <w:t>kiến</w:t>
      </w:r>
      <w:r>
        <w:rPr>
          <w:color w:val="231F20"/>
          <w:spacing w:val="-23"/>
          <w:w w:val="110"/>
        </w:rPr>
        <w:t> </w:t>
      </w:r>
      <w:r>
        <w:rPr>
          <w:color w:val="231F20"/>
          <w:w w:val="110"/>
        </w:rPr>
        <w:t>rất</w:t>
      </w:r>
      <w:r>
        <w:rPr>
          <w:color w:val="231F20"/>
          <w:spacing w:val="-24"/>
          <w:w w:val="110"/>
        </w:rPr>
        <w:t> </w:t>
      </w:r>
      <w:r>
        <w:rPr>
          <w:color w:val="231F20"/>
          <w:w w:val="110"/>
        </w:rPr>
        <w:t>sâu!</w:t>
      </w:r>
      <w:r>
        <w:rPr>
          <w:color w:val="231F20"/>
          <w:spacing w:val="-23"/>
          <w:w w:val="110"/>
        </w:rPr>
        <w:t> </w:t>
      </w:r>
      <w:r>
        <w:rPr>
          <w:color w:val="231F20"/>
          <w:w w:val="110"/>
        </w:rPr>
        <w:t>Theo</w:t>
      </w:r>
      <w:r>
        <w:rPr>
          <w:color w:val="231F20"/>
          <w:spacing w:val="-24"/>
          <w:w w:val="110"/>
        </w:rPr>
        <w:t> </w:t>
      </w:r>
      <w:r>
        <w:rPr>
          <w:color w:val="231F20"/>
          <w:w w:val="110"/>
        </w:rPr>
        <w:t>thầy</w:t>
      </w:r>
      <w:r>
        <w:rPr>
          <w:color w:val="231F20"/>
          <w:spacing w:val="-23"/>
          <w:w w:val="110"/>
        </w:rPr>
        <w:t> </w:t>
      </w:r>
      <w:r>
        <w:rPr>
          <w:color w:val="231F20"/>
          <w:w w:val="110"/>
        </w:rPr>
        <w:t>Lý nhiều năm như thế, theo thầy mười năm, thầy rát miệng buốt</w:t>
      </w:r>
      <w:r>
        <w:rPr>
          <w:color w:val="231F20"/>
          <w:spacing w:val="-20"/>
          <w:w w:val="110"/>
        </w:rPr>
        <w:t> </w:t>
      </w:r>
      <w:r>
        <w:rPr>
          <w:color w:val="231F20"/>
          <w:w w:val="110"/>
        </w:rPr>
        <w:t>lòng</w:t>
      </w:r>
      <w:r>
        <w:rPr>
          <w:color w:val="231F20"/>
          <w:spacing w:val="-20"/>
          <w:w w:val="110"/>
        </w:rPr>
        <w:t> </w:t>
      </w:r>
      <w:r>
        <w:rPr>
          <w:color w:val="231F20"/>
          <w:w w:val="110"/>
        </w:rPr>
        <w:t>giới</w:t>
      </w:r>
      <w:r>
        <w:rPr>
          <w:color w:val="231F20"/>
          <w:spacing w:val="-20"/>
          <w:w w:val="110"/>
        </w:rPr>
        <w:t> </w:t>
      </w:r>
      <w:r>
        <w:rPr>
          <w:color w:val="231F20"/>
          <w:w w:val="110"/>
        </w:rPr>
        <w:t>thiệu</w:t>
      </w:r>
      <w:r>
        <w:rPr>
          <w:color w:val="231F20"/>
          <w:spacing w:val="-20"/>
          <w:w w:val="110"/>
        </w:rPr>
        <w:t> </w:t>
      </w:r>
      <w:r>
        <w:rPr>
          <w:color w:val="231F20"/>
          <w:w w:val="110"/>
        </w:rPr>
        <w:t>pháp</w:t>
      </w:r>
      <w:r>
        <w:rPr>
          <w:color w:val="231F20"/>
          <w:spacing w:val="-20"/>
          <w:w w:val="110"/>
        </w:rPr>
        <w:t> </w:t>
      </w:r>
      <w:r>
        <w:rPr>
          <w:color w:val="231F20"/>
          <w:w w:val="110"/>
        </w:rPr>
        <w:t>môn</w:t>
      </w:r>
      <w:r>
        <w:rPr>
          <w:color w:val="231F20"/>
          <w:spacing w:val="-20"/>
          <w:w w:val="110"/>
        </w:rPr>
        <w:t> </w:t>
      </w:r>
      <w:r>
        <w:rPr>
          <w:color w:val="231F20"/>
          <w:w w:val="110"/>
        </w:rPr>
        <w:t>này</w:t>
      </w:r>
      <w:r>
        <w:rPr>
          <w:color w:val="231F20"/>
          <w:spacing w:val="-20"/>
          <w:w w:val="110"/>
        </w:rPr>
        <w:t> </w:t>
      </w:r>
      <w:r>
        <w:rPr>
          <w:color w:val="231F20"/>
          <w:w w:val="110"/>
        </w:rPr>
        <w:t>với</w:t>
      </w:r>
      <w:r>
        <w:rPr>
          <w:color w:val="231F20"/>
          <w:spacing w:val="-20"/>
          <w:w w:val="110"/>
        </w:rPr>
        <w:t> </w:t>
      </w:r>
      <w:r>
        <w:rPr>
          <w:color w:val="231F20"/>
          <w:w w:val="110"/>
        </w:rPr>
        <w:t>tôi.</w:t>
      </w:r>
    </w:p>
    <w:p>
      <w:pPr>
        <w:pStyle w:val="BodyText"/>
        <w:spacing w:line="283" w:lineRule="auto" w:before="127"/>
        <w:ind w:left="113" w:right="393" w:firstLine="453"/>
      </w:pPr>
      <w:r>
        <w:rPr>
          <w:color w:val="231F20"/>
          <w:w w:val="105"/>
        </w:rPr>
        <w:t>Tôi đọc kinh sách Tịnh Độ chẳng hoài nghi, không dám khi dễ, chẳng dám khinh mạn pháp môn này, cũng rất tôn trọng, nhưng chẳng có ý nghĩ muốn học, hứng thú đều đặt nơi kinh </w:t>
      </w:r>
      <w:r>
        <w:rPr>
          <w:i/>
          <w:color w:val="231F20"/>
          <w:w w:val="105"/>
        </w:rPr>
        <w:t>Hoa Nghiêm</w:t>
      </w:r>
      <w:r>
        <w:rPr>
          <w:color w:val="231F20"/>
          <w:w w:val="105"/>
        </w:rPr>
        <w:t>. Kinh </w:t>
      </w:r>
      <w:r>
        <w:rPr>
          <w:i/>
          <w:color w:val="231F20"/>
          <w:w w:val="105"/>
        </w:rPr>
        <w:t>Hoa Nghiêm </w:t>
      </w:r>
      <w:r>
        <w:rPr>
          <w:color w:val="231F20"/>
          <w:w w:val="105"/>
        </w:rPr>
        <w:t>do thầy Phương giới thiệu thuở ấy có ảnh hưởng rất lớn đối với tôi!</w:t>
      </w:r>
    </w:p>
    <w:p>
      <w:pPr>
        <w:pStyle w:val="BodyText"/>
        <w:spacing w:line="283" w:lineRule="auto" w:before="135"/>
        <w:ind w:left="113" w:right="395" w:firstLine="453"/>
      </w:pPr>
      <w:r>
        <w:rPr>
          <w:color w:val="231F20"/>
          <w:w w:val="105"/>
        </w:rPr>
        <w:t>Khi nào tôi mới tin tưởng Tịnh Độ? Cũng phải là khi đã học Phật được hai mươi năm, tôi bắt đầu giảng kinh </w:t>
      </w:r>
      <w:r>
        <w:rPr>
          <w:i/>
          <w:color w:val="231F20"/>
          <w:w w:val="105"/>
        </w:rPr>
        <w:t>Hoa </w:t>
      </w:r>
      <w:r>
        <w:rPr>
          <w:i/>
          <w:color w:val="231F20"/>
          <w:spacing w:val="-2"/>
          <w:w w:val="105"/>
        </w:rPr>
        <w:t>Nghiêm</w:t>
      </w:r>
      <w:r>
        <w:rPr>
          <w:color w:val="231F20"/>
          <w:spacing w:val="-2"/>
          <w:w w:val="105"/>
        </w:rPr>
        <w:t>.</w:t>
      </w:r>
      <w:r>
        <w:rPr>
          <w:color w:val="231F20"/>
          <w:spacing w:val="-19"/>
          <w:w w:val="105"/>
        </w:rPr>
        <w:t> </w:t>
      </w:r>
      <w:r>
        <w:rPr>
          <w:color w:val="231F20"/>
          <w:spacing w:val="-2"/>
          <w:w w:val="105"/>
        </w:rPr>
        <w:t>Lúc</w:t>
      </w:r>
      <w:r>
        <w:rPr>
          <w:color w:val="231F20"/>
          <w:spacing w:val="-19"/>
          <w:w w:val="105"/>
        </w:rPr>
        <w:t> </w:t>
      </w:r>
      <w:r>
        <w:rPr>
          <w:color w:val="231F20"/>
          <w:spacing w:val="-2"/>
          <w:w w:val="105"/>
        </w:rPr>
        <w:t>ấy,</w:t>
      </w:r>
      <w:r>
        <w:rPr>
          <w:color w:val="231F20"/>
          <w:spacing w:val="-19"/>
          <w:w w:val="105"/>
        </w:rPr>
        <w:t> </w:t>
      </w:r>
      <w:r>
        <w:rPr>
          <w:color w:val="231F20"/>
          <w:spacing w:val="-2"/>
          <w:w w:val="105"/>
        </w:rPr>
        <w:t>mỗi</w:t>
      </w:r>
      <w:r>
        <w:rPr>
          <w:color w:val="231F20"/>
          <w:spacing w:val="-19"/>
          <w:w w:val="105"/>
        </w:rPr>
        <w:t> </w:t>
      </w:r>
      <w:r>
        <w:rPr>
          <w:color w:val="231F20"/>
          <w:spacing w:val="-2"/>
          <w:w w:val="105"/>
        </w:rPr>
        <w:t>tuần</w:t>
      </w:r>
      <w:r>
        <w:rPr>
          <w:color w:val="231F20"/>
          <w:spacing w:val="-19"/>
          <w:w w:val="105"/>
        </w:rPr>
        <w:t> </w:t>
      </w:r>
      <w:r>
        <w:rPr>
          <w:color w:val="231F20"/>
          <w:spacing w:val="-2"/>
          <w:w w:val="105"/>
        </w:rPr>
        <w:t>giảng</w:t>
      </w:r>
      <w:r>
        <w:rPr>
          <w:color w:val="231F20"/>
          <w:spacing w:val="-19"/>
          <w:w w:val="105"/>
        </w:rPr>
        <w:t> </w:t>
      </w:r>
      <w:r>
        <w:rPr>
          <w:color w:val="231F20"/>
          <w:spacing w:val="-2"/>
          <w:w w:val="105"/>
        </w:rPr>
        <w:t>ba</w:t>
      </w:r>
      <w:r>
        <w:rPr>
          <w:color w:val="231F20"/>
          <w:spacing w:val="-19"/>
          <w:w w:val="105"/>
        </w:rPr>
        <w:t> </w:t>
      </w:r>
      <w:r>
        <w:rPr>
          <w:color w:val="231F20"/>
          <w:spacing w:val="-2"/>
          <w:w w:val="105"/>
        </w:rPr>
        <w:t>ngày,</w:t>
      </w:r>
      <w:r>
        <w:rPr>
          <w:color w:val="231F20"/>
          <w:spacing w:val="-19"/>
          <w:w w:val="105"/>
        </w:rPr>
        <w:t> </w:t>
      </w:r>
      <w:r>
        <w:rPr>
          <w:color w:val="231F20"/>
          <w:spacing w:val="-2"/>
          <w:w w:val="105"/>
        </w:rPr>
        <w:t>mỗi</w:t>
      </w:r>
      <w:r>
        <w:rPr>
          <w:color w:val="231F20"/>
          <w:spacing w:val="-19"/>
          <w:w w:val="105"/>
        </w:rPr>
        <w:t> </w:t>
      </w:r>
      <w:r>
        <w:rPr>
          <w:color w:val="231F20"/>
          <w:spacing w:val="-2"/>
          <w:w w:val="105"/>
        </w:rPr>
        <w:t>ngày</w:t>
      </w:r>
      <w:r>
        <w:rPr>
          <w:color w:val="231F20"/>
          <w:spacing w:val="-19"/>
          <w:w w:val="105"/>
        </w:rPr>
        <w:t> </w:t>
      </w:r>
      <w:r>
        <w:rPr>
          <w:color w:val="231F20"/>
          <w:spacing w:val="-2"/>
          <w:w w:val="105"/>
        </w:rPr>
        <w:t>một</w:t>
      </w:r>
      <w:r>
        <w:rPr>
          <w:color w:val="231F20"/>
          <w:spacing w:val="-19"/>
          <w:w w:val="105"/>
        </w:rPr>
        <w:t> </w:t>
      </w:r>
      <w:r>
        <w:rPr>
          <w:color w:val="231F20"/>
          <w:spacing w:val="-2"/>
          <w:w w:val="105"/>
        </w:rPr>
        <w:t>tiếng </w:t>
      </w:r>
      <w:r>
        <w:rPr>
          <w:color w:val="231F20"/>
          <w:w w:val="105"/>
        </w:rPr>
        <w:t>rưỡi, không có máy thâu hình, ngay cả máy thâu âm cũng không</w:t>
      </w:r>
      <w:r>
        <w:rPr>
          <w:color w:val="231F20"/>
          <w:spacing w:val="-23"/>
          <w:w w:val="105"/>
        </w:rPr>
        <w:t> </w:t>
      </w:r>
      <w:r>
        <w:rPr>
          <w:color w:val="231F20"/>
          <w:w w:val="105"/>
        </w:rPr>
        <w:t>có.</w:t>
      </w:r>
      <w:r>
        <w:rPr>
          <w:color w:val="231F20"/>
          <w:spacing w:val="-22"/>
          <w:w w:val="105"/>
        </w:rPr>
        <w:t> </w:t>
      </w:r>
      <w:r>
        <w:rPr>
          <w:color w:val="231F20"/>
          <w:w w:val="105"/>
        </w:rPr>
        <w:t>Tôi</w:t>
      </w:r>
      <w:r>
        <w:rPr>
          <w:color w:val="231F20"/>
          <w:spacing w:val="-22"/>
          <w:w w:val="105"/>
        </w:rPr>
        <w:t> </w:t>
      </w:r>
      <w:r>
        <w:rPr>
          <w:color w:val="231F20"/>
          <w:w w:val="105"/>
        </w:rPr>
        <w:t>giảng</w:t>
      </w:r>
      <w:r>
        <w:rPr>
          <w:color w:val="231F20"/>
          <w:spacing w:val="-23"/>
          <w:w w:val="105"/>
        </w:rPr>
        <w:t> </w:t>
      </w:r>
      <w:r>
        <w:rPr>
          <w:color w:val="231F20"/>
          <w:w w:val="105"/>
        </w:rPr>
        <w:t>lần</w:t>
      </w:r>
      <w:r>
        <w:rPr>
          <w:color w:val="231F20"/>
          <w:spacing w:val="-22"/>
          <w:w w:val="105"/>
        </w:rPr>
        <w:t> </w:t>
      </w:r>
      <w:r>
        <w:rPr>
          <w:color w:val="231F20"/>
          <w:w w:val="105"/>
        </w:rPr>
        <w:t>thứ</w:t>
      </w:r>
      <w:r>
        <w:rPr>
          <w:color w:val="231F20"/>
          <w:spacing w:val="-22"/>
          <w:w w:val="105"/>
        </w:rPr>
        <w:t> </w:t>
      </w:r>
      <w:r>
        <w:rPr>
          <w:color w:val="231F20"/>
          <w:w w:val="105"/>
        </w:rPr>
        <w:t>nhất,</w:t>
      </w:r>
      <w:r>
        <w:rPr>
          <w:color w:val="231F20"/>
          <w:spacing w:val="-23"/>
          <w:w w:val="105"/>
        </w:rPr>
        <w:t> </w:t>
      </w:r>
      <w:r>
        <w:rPr>
          <w:color w:val="231F20"/>
          <w:w w:val="105"/>
        </w:rPr>
        <w:t>hình</w:t>
      </w:r>
      <w:r>
        <w:rPr>
          <w:color w:val="231F20"/>
          <w:spacing w:val="-22"/>
          <w:w w:val="105"/>
        </w:rPr>
        <w:t> </w:t>
      </w:r>
      <w:r>
        <w:rPr>
          <w:color w:val="231F20"/>
          <w:w w:val="105"/>
        </w:rPr>
        <w:t>như</w:t>
      </w:r>
      <w:r>
        <w:rPr>
          <w:color w:val="231F20"/>
          <w:spacing w:val="-22"/>
          <w:w w:val="105"/>
        </w:rPr>
        <w:t> </w:t>
      </w:r>
      <w:r>
        <w:rPr>
          <w:color w:val="231F20"/>
          <w:w w:val="105"/>
        </w:rPr>
        <w:t>cũng</w:t>
      </w:r>
      <w:r>
        <w:rPr>
          <w:color w:val="231F20"/>
          <w:spacing w:val="-23"/>
          <w:w w:val="105"/>
        </w:rPr>
        <w:t> </w:t>
      </w:r>
      <w:r>
        <w:rPr>
          <w:color w:val="231F20"/>
          <w:w w:val="105"/>
        </w:rPr>
        <w:t>giảng</w:t>
      </w:r>
      <w:r>
        <w:rPr>
          <w:color w:val="231F20"/>
          <w:spacing w:val="-22"/>
          <w:w w:val="105"/>
        </w:rPr>
        <w:t> </w:t>
      </w:r>
      <w:r>
        <w:rPr>
          <w:color w:val="231F20"/>
          <w:w w:val="105"/>
        </w:rPr>
        <w:t>chẳng ít năm, giảng được phân nửa bộ kinh.</w:t>
      </w:r>
    </w:p>
    <w:p>
      <w:pPr>
        <w:spacing w:line="283" w:lineRule="auto" w:before="133"/>
        <w:ind w:left="113" w:right="394" w:firstLine="453"/>
        <w:jc w:val="both"/>
        <w:rPr>
          <w:sz w:val="34"/>
        </w:rPr>
      </w:pPr>
      <w:r>
        <w:rPr>
          <w:color w:val="231F20"/>
          <w:w w:val="105"/>
          <w:sz w:val="34"/>
        </w:rPr>
        <w:t>Lúc</w:t>
      </w:r>
      <w:r>
        <w:rPr>
          <w:color w:val="231F20"/>
          <w:w w:val="105"/>
          <w:sz w:val="34"/>
        </w:rPr>
        <w:t> đó,</w:t>
      </w:r>
      <w:r>
        <w:rPr>
          <w:color w:val="231F20"/>
          <w:w w:val="105"/>
          <w:sz w:val="34"/>
        </w:rPr>
        <w:t> giảng</w:t>
      </w:r>
      <w:r>
        <w:rPr>
          <w:color w:val="231F20"/>
          <w:w w:val="105"/>
          <w:sz w:val="34"/>
        </w:rPr>
        <w:t> </w:t>
      </w:r>
      <w:r>
        <w:rPr>
          <w:i/>
          <w:color w:val="231F20"/>
          <w:w w:val="105"/>
          <w:sz w:val="34"/>
        </w:rPr>
        <w:t>Bát</w:t>
      </w:r>
      <w:r>
        <w:rPr>
          <w:i/>
          <w:color w:val="231F20"/>
          <w:w w:val="105"/>
          <w:sz w:val="34"/>
        </w:rPr>
        <w:t> Thập</w:t>
      </w:r>
      <w:r>
        <w:rPr>
          <w:i/>
          <w:color w:val="231F20"/>
          <w:w w:val="105"/>
          <w:sz w:val="34"/>
        </w:rPr>
        <w:t> Hoa</w:t>
      </w:r>
      <w:r>
        <w:rPr>
          <w:i/>
          <w:color w:val="231F20"/>
          <w:w w:val="105"/>
          <w:sz w:val="34"/>
        </w:rPr>
        <w:t> Nghiêm</w:t>
      </w:r>
      <w:r>
        <w:rPr>
          <w:i/>
          <w:color w:val="231F20"/>
          <w:w w:val="105"/>
          <w:sz w:val="34"/>
        </w:rPr>
        <w:t> </w:t>
      </w:r>
      <w:r>
        <w:rPr>
          <w:color w:val="231F20"/>
          <w:w w:val="105"/>
          <w:sz w:val="34"/>
        </w:rPr>
        <w:t>và</w:t>
      </w:r>
      <w:r>
        <w:rPr>
          <w:color w:val="231F20"/>
          <w:w w:val="105"/>
          <w:sz w:val="34"/>
        </w:rPr>
        <w:t> </w:t>
      </w:r>
      <w:r>
        <w:rPr>
          <w:i/>
          <w:color w:val="231F20"/>
          <w:w w:val="105"/>
          <w:sz w:val="34"/>
        </w:rPr>
        <w:t>Tứ</w:t>
      </w:r>
      <w:r>
        <w:rPr>
          <w:i/>
          <w:color w:val="231F20"/>
          <w:w w:val="105"/>
          <w:sz w:val="34"/>
        </w:rPr>
        <w:t> Thập</w:t>
      </w:r>
      <w:r>
        <w:rPr>
          <w:i/>
          <w:color w:val="231F20"/>
          <w:w w:val="105"/>
          <w:sz w:val="34"/>
        </w:rPr>
        <w:t> Hoa Nghiêm</w:t>
      </w:r>
      <w:r>
        <w:rPr>
          <w:i/>
          <w:color w:val="231F20"/>
          <w:w w:val="105"/>
          <w:sz w:val="34"/>
        </w:rPr>
        <w:t> </w:t>
      </w:r>
      <w:r>
        <w:rPr>
          <w:color w:val="231F20"/>
          <w:w w:val="105"/>
          <w:sz w:val="34"/>
        </w:rPr>
        <w:t>cùng</w:t>
      </w:r>
      <w:r>
        <w:rPr>
          <w:color w:val="231F20"/>
          <w:w w:val="105"/>
          <w:sz w:val="34"/>
        </w:rPr>
        <w:t> một</w:t>
      </w:r>
      <w:r>
        <w:rPr>
          <w:color w:val="231F20"/>
          <w:w w:val="105"/>
          <w:sz w:val="34"/>
        </w:rPr>
        <w:t> lúc;</w:t>
      </w:r>
      <w:r>
        <w:rPr>
          <w:color w:val="231F20"/>
          <w:w w:val="105"/>
          <w:sz w:val="34"/>
        </w:rPr>
        <w:t> cứ</w:t>
      </w:r>
      <w:r>
        <w:rPr>
          <w:color w:val="231F20"/>
          <w:w w:val="105"/>
          <w:sz w:val="34"/>
        </w:rPr>
        <w:t> hai</w:t>
      </w:r>
      <w:r>
        <w:rPr>
          <w:color w:val="231F20"/>
          <w:w w:val="105"/>
          <w:sz w:val="34"/>
        </w:rPr>
        <w:t> ngày</w:t>
      </w:r>
      <w:r>
        <w:rPr>
          <w:color w:val="231F20"/>
          <w:w w:val="105"/>
          <w:sz w:val="34"/>
        </w:rPr>
        <w:t> giảng</w:t>
      </w:r>
      <w:r>
        <w:rPr>
          <w:color w:val="231F20"/>
          <w:w w:val="105"/>
          <w:sz w:val="34"/>
        </w:rPr>
        <w:t> </w:t>
      </w:r>
      <w:r>
        <w:rPr>
          <w:i/>
          <w:color w:val="231F20"/>
          <w:w w:val="105"/>
          <w:sz w:val="34"/>
        </w:rPr>
        <w:t>Bát</w:t>
      </w:r>
      <w:r>
        <w:rPr>
          <w:i/>
          <w:color w:val="231F20"/>
          <w:w w:val="105"/>
          <w:sz w:val="34"/>
        </w:rPr>
        <w:t> Thập</w:t>
      </w:r>
      <w:r>
        <w:rPr>
          <w:i/>
          <w:color w:val="231F20"/>
          <w:w w:val="105"/>
          <w:sz w:val="34"/>
        </w:rPr>
        <w:t> Hoa Nghiêm</w:t>
      </w:r>
      <w:r>
        <w:rPr>
          <w:i/>
          <w:color w:val="231F20"/>
          <w:spacing w:val="-13"/>
          <w:w w:val="105"/>
          <w:sz w:val="34"/>
        </w:rPr>
        <w:t> </w:t>
      </w:r>
      <w:r>
        <w:rPr>
          <w:color w:val="231F20"/>
          <w:w w:val="105"/>
          <w:sz w:val="34"/>
        </w:rPr>
        <w:t>thì</w:t>
      </w:r>
      <w:r>
        <w:rPr>
          <w:color w:val="231F20"/>
          <w:spacing w:val="-13"/>
          <w:w w:val="105"/>
          <w:sz w:val="34"/>
        </w:rPr>
        <w:t> </w:t>
      </w:r>
      <w:r>
        <w:rPr>
          <w:color w:val="231F20"/>
          <w:w w:val="105"/>
          <w:sz w:val="34"/>
        </w:rPr>
        <w:t>một</w:t>
      </w:r>
      <w:r>
        <w:rPr>
          <w:color w:val="231F20"/>
          <w:spacing w:val="-13"/>
          <w:w w:val="105"/>
          <w:sz w:val="34"/>
        </w:rPr>
        <w:t> </w:t>
      </w:r>
      <w:r>
        <w:rPr>
          <w:color w:val="231F20"/>
          <w:w w:val="105"/>
          <w:sz w:val="34"/>
        </w:rPr>
        <w:t>ngày</w:t>
      </w:r>
      <w:r>
        <w:rPr>
          <w:color w:val="231F20"/>
          <w:spacing w:val="-13"/>
          <w:w w:val="105"/>
          <w:sz w:val="34"/>
        </w:rPr>
        <w:t> </w:t>
      </w:r>
      <w:r>
        <w:rPr>
          <w:color w:val="231F20"/>
          <w:w w:val="105"/>
          <w:sz w:val="34"/>
        </w:rPr>
        <w:t>giảng</w:t>
      </w:r>
      <w:r>
        <w:rPr>
          <w:color w:val="231F20"/>
          <w:spacing w:val="-12"/>
          <w:w w:val="105"/>
          <w:sz w:val="34"/>
        </w:rPr>
        <w:t> </w:t>
      </w:r>
      <w:r>
        <w:rPr>
          <w:i/>
          <w:color w:val="231F20"/>
          <w:w w:val="105"/>
          <w:sz w:val="34"/>
        </w:rPr>
        <w:t>Tứ</w:t>
      </w:r>
      <w:r>
        <w:rPr>
          <w:i/>
          <w:color w:val="231F20"/>
          <w:spacing w:val="-13"/>
          <w:w w:val="105"/>
          <w:sz w:val="34"/>
        </w:rPr>
        <w:t> </w:t>
      </w:r>
      <w:r>
        <w:rPr>
          <w:i/>
          <w:color w:val="231F20"/>
          <w:w w:val="105"/>
          <w:sz w:val="34"/>
        </w:rPr>
        <w:t>Thập</w:t>
      </w:r>
      <w:r>
        <w:rPr>
          <w:i/>
          <w:color w:val="231F20"/>
          <w:spacing w:val="-13"/>
          <w:w w:val="105"/>
          <w:sz w:val="34"/>
        </w:rPr>
        <w:t> </w:t>
      </w:r>
      <w:r>
        <w:rPr>
          <w:i/>
          <w:color w:val="231F20"/>
          <w:w w:val="105"/>
          <w:sz w:val="34"/>
        </w:rPr>
        <w:t>Hoa</w:t>
      </w:r>
      <w:r>
        <w:rPr>
          <w:i/>
          <w:color w:val="231F20"/>
          <w:spacing w:val="-13"/>
          <w:w w:val="105"/>
          <w:sz w:val="34"/>
        </w:rPr>
        <w:t> </w:t>
      </w:r>
      <w:r>
        <w:rPr>
          <w:i/>
          <w:color w:val="231F20"/>
          <w:w w:val="105"/>
          <w:sz w:val="34"/>
        </w:rPr>
        <w:t>Nghiêm,</w:t>
      </w:r>
      <w:r>
        <w:rPr>
          <w:i/>
          <w:color w:val="231F20"/>
          <w:spacing w:val="-14"/>
          <w:w w:val="105"/>
          <w:sz w:val="34"/>
        </w:rPr>
        <w:t> </w:t>
      </w:r>
      <w:r>
        <w:rPr>
          <w:color w:val="231F20"/>
          <w:w w:val="105"/>
          <w:sz w:val="34"/>
        </w:rPr>
        <w:t>giảng</w:t>
      </w:r>
      <w:r>
        <w:rPr>
          <w:color w:val="231F20"/>
          <w:spacing w:val="-13"/>
          <w:w w:val="105"/>
          <w:sz w:val="34"/>
        </w:rPr>
        <w:t> </w:t>
      </w:r>
      <w:r>
        <w:rPr>
          <w:color w:val="231F20"/>
          <w:w w:val="105"/>
          <w:sz w:val="34"/>
        </w:rPr>
        <w:t>hai kinh</w:t>
      </w:r>
      <w:r>
        <w:rPr>
          <w:color w:val="231F20"/>
          <w:spacing w:val="-23"/>
          <w:w w:val="105"/>
          <w:sz w:val="34"/>
        </w:rPr>
        <w:t> </w:t>
      </w:r>
      <w:r>
        <w:rPr>
          <w:color w:val="231F20"/>
          <w:w w:val="105"/>
          <w:sz w:val="34"/>
        </w:rPr>
        <w:t>cùng</w:t>
      </w:r>
      <w:r>
        <w:rPr>
          <w:color w:val="231F20"/>
          <w:spacing w:val="-21"/>
          <w:w w:val="105"/>
          <w:sz w:val="34"/>
        </w:rPr>
        <w:t> </w:t>
      </w:r>
      <w:r>
        <w:rPr>
          <w:color w:val="231F20"/>
          <w:w w:val="105"/>
          <w:sz w:val="34"/>
        </w:rPr>
        <w:t>nhau.</w:t>
      </w:r>
      <w:r>
        <w:rPr>
          <w:color w:val="231F20"/>
          <w:spacing w:val="-22"/>
          <w:w w:val="105"/>
          <w:sz w:val="34"/>
        </w:rPr>
        <w:t> </w:t>
      </w:r>
      <w:r>
        <w:rPr>
          <w:color w:val="231F20"/>
          <w:w w:val="105"/>
          <w:sz w:val="34"/>
        </w:rPr>
        <w:t>Giảng</w:t>
      </w:r>
      <w:r>
        <w:rPr>
          <w:color w:val="231F20"/>
          <w:spacing w:val="-21"/>
          <w:w w:val="105"/>
          <w:sz w:val="34"/>
        </w:rPr>
        <w:t> </w:t>
      </w:r>
      <w:r>
        <w:rPr>
          <w:color w:val="231F20"/>
          <w:w w:val="105"/>
          <w:sz w:val="34"/>
        </w:rPr>
        <w:t>gần</w:t>
      </w:r>
      <w:r>
        <w:rPr>
          <w:color w:val="231F20"/>
          <w:spacing w:val="-21"/>
          <w:w w:val="105"/>
          <w:sz w:val="34"/>
        </w:rPr>
        <w:t> </w:t>
      </w:r>
      <w:r>
        <w:rPr>
          <w:color w:val="231F20"/>
          <w:w w:val="105"/>
          <w:sz w:val="34"/>
        </w:rPr>
        <w:t>hơn</w:t>
      </w:r>
      <w:r>
        <w:rPr>
          <w:color w:val="231F20"/>
          <w:spacing w:val="-22"/>
          <w:w w:val="105"/>
          <w:sz w:val="34"/>
        </w:rPr>
        <w:t> </w:t>
      </w:r>
      <w:r>
        <w:rPr>
          <w:color w:val="231F20"/>
          <w:w w:val="105"/>
          <w:sz w:val="34"/>
        </w:rPr>
        <w:t>phân</w:t>
      </w:r>
      <w:r>
        <w:rPr>
          <w:color w:val="231F20"/>
          <w:spacing w:val="-21"/>
          <w:w w:val="105"/>
          <w:sz w:val="34"/>
        </w:rPr>
        <w:t> </w:t>
      </w:r>
      <w:r>
        <w:rPr>
          <w:color w:val="231F20"/>
          <w:w w:val="105"/>
          <w:sz w:val="34"/>
        </w:rPr>
        <w:t>nửa,</w:t>
      </w:r>
      <w:r>
        <w:rPr>
          <w:color w:val="231F20"/>
          <w:spacing w:val="-21"/>
          <w:w w:val="105"/>
          <w:sz w:val="34"/>
        </w:rPr>
        <w:t> </w:t>
      </w:r>
      <w:r>
        <w:rPr>
          <w:color w:val="231F20"/>
          <w:w w:val="105"/>
          <w:sz w:val="34"/>
        </w:rPr>
        <w:t>có</w:t>
      </w:r>
      <w:r>
        <w:rPr>
          <w:color w:val="231F20"/>
          <w:spacing w:val="-22"/>
          <w:w w:val="105"/>
          <w:sz w:val="34"/>
        </w:rPr>
        <w:t> </w:t>
      </w:r>
      <w:r>
        <w:rPr>
          <w:color w:val="231F20"/>
          <w:w w:val="105"/>
          <w:sz w:val="34"/>
        </w:rPr>
        <w:t>một</w:t>
      </w:r>
      <w:r>
        <w:rPr>
          <w:color w:val="231F20"/>
          <w:spacing w:val="-21"/>
          <w:w w:val="105"/>
          <w:sz w:val="34"/>
        </w:rPr>
        <w:t> </w:t>
      </w:r>
      <w:r>
        <w:rPr>
          <w:color w:val="231F20"/>
          <w:w w:val="105"/>
          <w:sz w:val="34"/>
        </w:rPr>
        <w:t>hôm,</w:t>
      </w:r>
      <w:r>
        <w:rPr>
          <w:color w:val="231F20"/>
          <w:spacing w:val="-21"/>
          <w:w w:val="105"/>
          <w:sz w:val="34"/>
        </w:rPr>
        <w:t> </w:t>
      </w:r>
      <w:r>
        <w:rPr>
          <w:color w:val="231F20"/>
          <w:spacing w:val="-4"/>
          <w:w w:val="105"/>
          <w:sz w:val="34"/>
        </w:rPr>
        <w:t>bỗng</w:t>
      </w:r>
    </w:p>
    <w:p>
      <w:pPr>
        <w:spacing w:after="0" w:line="283"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05"/>
        </w:rPr>
        <w:t>nghĩ Bồ tát Văn Thù và Bồ tát Phổ Hiền tu pháp môn gì? Thiện</w:t>
      </w:r>
      <w:r>
        <w:rPr>
          <w:color w:val="231F20"/>
          <w:spacing w:val="-8"/>
          <w:w w:val="105"/>
        </w:rPr>
        <w:t> </w:t>
      </w:r>
      <w:r>
        <w:rPr>
          <w:color w:val="231F20"/>
          <w:w w:val="105"/>
        </w:rPr>
        <w:t>Tài</w:t>
      </w:r>
      <w:r>
        <w:rPr>
          <w:color w:val="231F20"/>
          <w:spacing w:val="-8"/>
          <w:w w:val="105"/>
        </w:rPr>
        <w:t> </w:t>
      </w:r>
      <w:r>
        <w:rPr>
          <w:color w:val="231F20"/>
          <w:w w:val="105"/>
        </w:rPr>
        <w:t>đồng</w:t>
      </w:r>
      <w:r>
        <w:rPr>
          <w:color w:val="231F20"/>
          <w:spacing w:val="-8"/>
          <w:w w:val="105"/>
        </w:rPr>
        <w:t> </w:t>
      </w:r>
      <w:r>
        <w:rPr>
          <w:color w:val="231F20"/>
          <w:w w:val="105"/>
        </w:rPr>
        <w:t>tử</w:t>
      </w:r>
      <w:r>
        <w:rPr>
          <w:color w:val="231F20"/>
          <w:spacing w:val="-8"/>
          <w:w w:val="105"/>
        </w:rPr>
        <w:t> </w:t>
      </w:r>
      <w:r>
        <w:rPr>
          <w:color w:val="231F20"/>
          <w:w w:val="105"/>
        </w:rPr>
        <w:t>tu</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gì?</w:t>
      </w:r>
      <w:r>
        <w:rPr>
          <w:color w:val="231F20"/>
          <w:spacing w:val="-8"/>
          <w:w w:val="105"/>
        </w:rPr>
        <w:t> </w:t>
      </w:r>
      <w:r>
        <w:rPr>
          <w:color w:val="231F20"/>
          <w:w w:val="105"/>
        </w:rPr>
        <w:t>Do</w:t>
      </w:r>
      <w:r>
        <w:rPr>
          <w:color w:val="231F20"/>
          <w:spacing w:val="-7"/>
          <w:w w:val="105"/>
        </w:rPr>
        <w:t> </w:t>
      </w:r>
      <w:r>
        <w:rPr>
          <w:color w:val="231F20"/>
          <w:w w:val="105"/>
        </w:rPr>
        <w:t>chưa</w:t>
      </w:r>
      <w:r>
        <w:rPr>
          <w:color w:val="231F20"/>
          <w:spacing w:val="-8"/>
          <w:w w:val="105"/>
        </w:rPr>
        <w:t> </w:t>
      </w:r>
      <w:r>
        <w:rPr>
          <w:color w:val="231F20"/>
          <w:w w:val="105"/>
        </w:rPr>
        <w:t>giảng</w:t>
      </w:r>
      <w:r>
        <w:rPr>
          <w:color w:val="231F20"/>
          <w:spacing w:val="-7"/>
          <w:w w:val="105"/>
        </w:rPr>
        <w:t> </w:t>
      </w:r>
      <w:r>
        <w:rPr>
          <w:color w:val="231F20"/>
          <w:w w:val="105"/>
        </w:rPr>
        <w:t>đến</w:t>
      </w:r>
      <w:r>
        <w:rPr>
          <w:color w:val="231F20"/>
          <w:spacing w:val="-8"/>
          <w:w w:val="105"/>
        </w:rPr>
        <w:t> </w:t>
      </w:r>
      <w:r>
        <w:rPr>
          <w:color w:val="231F20"/>
          <w:w w:val="105"/>
        </w:rPr>
        <w:t>phần sau</w:t>
      </w:r>
      <w:r>
        <w:rPr>
          <w:color w:val="231F20"/>
          <w:spacing w:val="-5"/>
          <w:w w:val="105"/>
        </w:rPr>
        <w:t> </w:t>
      </w:r>
      <w:r>
        <w:rPr>
          <w:color w:val="231F20"/>
          <w:w w:val="105"/>
        </w:rPr>
        <w:t>kinh,</w:t>
      </w:r>
      <w:r>
        <w:rPr>
          <w:color w:val="231F20"/>
          <w:spacing w:val="-5"/>
          <w:w w:val="105"/>
        </w:rPr>
        <w:t> </w:t>
      </w:r>
      <w:r>
        <w:rPr>
          <w:color w:val="231F20"/>
          <w:w w:val="105"/>
        </w:rPr>
        <w:t>bèn</w:t>
      </w:r>
      <w:r>
        <w:rPr>
          <w:color w:val="231F20"/>
          <w:spacing w:val="-5"/>
          <w:w w:val="105"/>
        </w:rPr>
        <w:t> </w:t>
      </w:r>
      <w:r>
        <w:rPr>
          <w:color w:val="231F20"/>
          <w:w w:val="105"/>
        </w:rPr>
        <w:t>lật</w:t>
      </w:r>
      <w:r>
        <w:rPr>
          <w:color w:val="231F20"/>
          <w:spacing w:val="-5"/>
          <w:w w:val="105"/>
        </w:rPr>
        <w:t> </w:t>
      </w:r>
      <w:r>
        <w:rPr>
          <w:color w:val="231F20"/>
          <w:w w:val="105"/>
        </w:rPr>
        <w:t>phần</w:t>
      </w:r>
      <w:r>
        <w:rPr>
          <w:color w:val="231F20"/>
          <w:spacing w:val="-5"/>
          <w:w w:val="105"/>
        </w:rPr>
        <w:t> </w:t>
      </w:r>
      <w:r>
        <w:rPr>
          <w:color w:val="231F20"/>
          <w:w w:val="105"/>
        </w:rPr>
        <w:t>sau</w:t>
      </w:r>
      <w:r>
        <w:rPr>
          <w:color w:val="231F20"/>
          <w:spacing w:val="-5"/>
          <w:w w:val="105"/>
        </w:rPr>
        <w:t> </w:t>
      </w:r>
      <w:r>
        <w:rPr>
          <w:color w:val="231F20"/>
          <w:w w:val="105"/>
        </w:rPr>
        <w:t>ra</w:t>
      </w:r>
      <w:r>
        <w:rPr>
          <w:color w:val="231F20"/>
          <w:spacing w:val="-5"/>
          <w:w w:val="105"/>
        </w:rPr>
        <w:t> </w:t>
      </w:r>
      <w:r>
        <w:rPr>
          <w:color w:val="231F20"/>
          <w:w w:val="105"/>
        </w:rPr>
        <w:t>xem,</w:t>
      </w:r>
      <w:r>
        <w:rPr>
          <w:color w:val="231F20"/>
          <w:spacing w:val="-5"/>
          <w:w w:val="105"/>
        </w:rPr>
        <w:t> </w:t>
      </w:r>
      <w:r>
        <w:rPr>
          <w:color w:val="231F20"/>
          <w:w w:val="105"/>
        </w:rPr>
        <w:t>vừa</w:t>
      </w:r>
      <w:r>
        <w:rPr>
          <w:color w:val="231F20"/>
          <w:spacing w:val="-5"/>
          <w:w w:val="105"/>
        </w:rPr>
        <w:t> </w:t>
      </w:r>
      <w:r>
        <w:rPr>
          <w:color w:val="231F20"/>
          <w:w w:val="105"/>
        </w:rPr>
        <w:t>mở</w:t>
      </w:r>
      <w:r>
        <w:rPr>
          <w:color w:val="231F20"/>
          <w:spacing w:val="-5"/>
          <w:w w:val="105"/>
        </w:rPr>
        <w:t> </w:t>
      </w:r>
      <w:r>
        <w:rPr>
          <w:color w:val="231F20"/>
          <w:w w:val="105"/>
        </w:rPr>
        <w:t>phần</w:t>
      </w:r>
      <w:r>
        <w:rPr>
          <w:color w:val="231F20"/>
          <w:spacing w:val="-5"/>
          <w:w w:val="105"/>
        </w:rPr>
        <w:t> </w:t>
      </w:r>
      <w:r>
        <w:rPr>
          <w:color w:val="231F20"/>
          <w:w w:val="105"/>
        </w:rPr>
        <w:t>sau</w:t>
      </w:r>
      <w:r>
        <w:rPr>
          <w:color w:val="231F20"/>
          <w:spacing w:val="-5"/>
          <w:w w:val="105"/>
        </w:rPr>
        <w:t> </w:t>
      </w:r>
      <w:r>
        <w:rPr>
          <w:color w:val="231F20"/>
          <w:w w:val="105"/>
        </w:rPr>
        <w:t>ra</w:t>
      </w:r>
      <w:r>
        <w:rPr>
          <w:color w:val="231F20"/>
          <w:spacing w:val="-5"/>
          <w:w w:val="105"/>
        </w:rPr>
        <w:t> </w:t>
      </w:r>
      <w:r>
        <w:rPr>
          <w:color w:val="231F20"/>
          <w:w w:val="105"/>
        </w:rPr>
        <w:t>xem, bèn sững sờ, cớ sao Văn Thù, Phổ Hiền đều phát nguyện cầu</w:t>
      </w:r>
      <w:r>
        <w:rPr>
          <w:color w:val="231F20"/>
          <w:spacing w:val="-23"/>
          <w:w w:val="105"/>
        </w:rPr>
        <w:t> </w:t>
      </w:r>
      <w:r>
        <w:rPr>
          <w:color w:val="231F20"/>
          <w:w w:val="105"/>
        </w:rPr>
        <w:t>sinh</w:t>
      </w:r>
      <w:r>
        <w:rPr>
          <w:color w:val="231F20"/>
          <w:spacing w:val="-22"/>
          <w:w w:val="105"/>
        </w:rPr>
        <w:t> </w:t>
      </w:r>
      <w:r>
        <w:rPr>
          <w:color w:val="231F20"/>
          <w:w w:val="105"/>
        </w:rPr>
        <w:t>thế</w:t>
      </w:r>
      <w:r>
        <w:rPr>
          <w:color w:val="231F20"/>
          <w:spacing w:val="-22"/>
          <w:w w:val="105"/>
        </w:rPr>
        <w:t> </w:t>
      </w:r>
      <w:r>
        <w:rPr>
          <w:color w:val="231F20"/>
          <w:w w:val="105"/>
        </w:rPr>
        <w:t>giới</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Lại</w:t>
      </w:r>
      <w:r>
        <w:rPr>
          <w:color w:val="231F20"/>
          <w:spacing w:val="-23"/>
          <w:w w:val="105"/>
        </w:rPr>
        <w:t> </w:t>
      </w:r>
      <w:r>
        <w:rPr>
          <w:color w:val="231F20"/>
          <w:w w:val="105"/>
        </w:rPr>
        <w:t>xem</w:t>
      </w:r>
      <w:r>
        <w:rPr>
          <w:color w:val="231F20"/>
          <w:spacing w:val="-22"/>
          <w:w w:val="105"/>
        </w:rPr>
        <w:t> </w:t>
      </w:r>
      <w:r>
        <w:rPr>
          <w:color w:val="231F20"/>
          <w:w w:val="105"/>
        </w:rPr>
        <w:t>kỹ</w:t>
      </w:r>
      <w:r>
        <w:rPr>
          <w:color w:val="231F20"/>
          <w:spacing w:val="-22"/>
          <w:w w:val="105"/>
        </w:rPr>
        <w:t> </w:t>
      </w:r>
      <w:r>
        <w:rPr>
          <w:color w:val="231F20"/>
          <w:w w:val="105"/>
        </w:rPr>
        <w:t>phần</w:t>
      </w:r>
      <w:r>
        <w:rPr>
          <w:color w:val="231F20"/>
          <w:spacing w:val="-23"/>
          <w:w w:val="105"/>
        </w:rPr>
        <w:t> </w:t>
      </w:r>
      <w:r>
        <w:rPr>
          <w:color w:val="231F20"/>
          <w:w w:val="105"/>
        </w:rPr>
        <w:t>nói</w:t>
      </w:r>
      <w:r>
        <w:rPr>
          <w:color w:val="231F20"/>
          <w:spacing w:val="-22"/>
          <w:w w:val="105"/>
        </w:rPr>
        <w:t> </w:t>
      </w:r>
      <w:r>
        <w:rPr>
          <w:color w:val="231F20"/>
          <w:w w:val="105"/>
        </w:rPr>
        <w:t>về</w:t>
      </w:r>
      <w:r>
        <w:rPr>
          <w:color w:val="231F20"/>
          <w:spacing w:val="-22"/>
          <w:w w:val="105"/>
        </w:rPr>
        <w:t> </w:t>
      </w:r>
      <w:r>
        <w:rPr>
          <w:color w:val="231F20"/>
          <w:w w:val="105"/>
        </w:rPr>
        <w:t>Thiện</w:t>
      </w:r>
      <w:r>
        <w:rPr>
          <w:color w:val="231F20"/>
          <w:spacing w:val="-23"/>
          <w:w w:val="105"/>
        </w:rPr>
        <w:t> </w:t>
      </w:r>
      <w:r>
        <w:rPr>
          <w:color w:val="231F20"/>
          <w:w w:val="105"/>
        </w:rPr>
        <w:t>Tài đồng tử bèn thấy rõ.</w:t>
      </w:r>
    </w:p>
    <w:p>
      <w:pPr>
        <w:pStyle w:val="BodyText"/>
        <w:spacing w:line="285" w:lineRule="auto" w:before="144"/>
        <w:ind w:left="397" w:right="110" w:firstLine="453"/>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thấy</w:t>
      </w:r>
      <w:r>
        <w:rPr>
          <w:color w:val="231F20"/>
          <w:spacing w:val="-15"/>
          <w:w w:val="105"/>
        </w:rPr>
        <w:t> </w:t>
      </w:r>
      <w:r>
        <w:rPr>
          <w:color w:val="231F20"/>
          <w:w w:val="105"/>
        </w:rPr>
        <w:t>tôi</w:t>
      </w:r>
      <w:r>
        <w:rPr>
          <w:color w:val="231F20"/>
          <w:spacing w:val="-15"/>
          <w:w w:val="105"/>
        </w:rPr>
        <w:t> </w:t>
      </w:r>
      <w:r>
        <w:rPr>
          <w:color w:val="231F20"/>
          <w:w w:val="105"/>
        </w:rPr>
        <w:t>giảng</w:t>
      </w:r>
      <w:r>
        <w:rPr>
          <w:color w:val="231F20"/>
          <w:spacing w:val="-15"/>
          <w:w w:val="105"/>
        </w:rPr>
        <w:t> </w:t>
      </w:r>
      <w:r>
        <w:rPr>
          <w:color w:val="231F20"/>
          <w:w w:val="105"/>
        </w:rPr>
        <w:t>đến</w:t>
      </w:r>
      <w:r>
        <w:rPr>
          <w:color w:val="231F20"/>
          <w:spacing w:val="-15"/>
          <w:w w:val="105"/>
        </w:rPr>
        <w:t> </w:t>
      </w:r>
      <w:r>
        <w:rPr>
          <w:color w:val="231F20"/>
          <w:w w:val="105"/>
        </w:rPr>
        <w:t>phân</w:t>
      </w:r>
      <w:r>
        <w:rPr>
          <w:color w:val="231F20"/>
          <w:spacing w:val="-15"/>
          <w:w w:val="105"/>
        </w:rPr>
        <w:t> </w:t>
      </w:r>
      <w:r>
        <w:rPr>
          <w:color w:val="231F20"/>
          <w:w w:val="105"/>
        </w:rPr>
        <w:t>nửa,</w:t>
      </w:r>
      <w:r>
        <w:rPr>
          <w:color w:val="231F20"/>
          <w:spacing w:val="-15"/>
          <w:w w:val="105"/>
        </w:rPr>
        <w:t> </w:t>
      </w:r>
      <w:r>
        <w:rPr>
          <w:color w:val="231F20"/>
          <w:w w:val="105"/>
        </w:rPr>
        <w:t>toàn</w:t>
      </w:r>
      <w:r>
        <w:rPr>
          <w:color w:val="231F20"/>
          <w:spacing w:val="-15"/>
          <w:w w:val="105"/>
        </w:rPr>
        <w:t> </w:t>
      </w:r>
      <w:r>
        <w:rPr>
          <w:color w:val="231F20"/>
          <w:w w:val="105"/>
        </w:rPr>
        <w:t>là</w:t>
      </w:r>
      <w:r>
        <w:rPr>
          <w:color w:val="231F20"/>
          <w:spacing w:val="-15"/>
          <w:w w:val="105"/>
        </w:rPr>
        <w:t> </w:t>
      </w:r>
      <w:r>
        <w:rPr>
          <w:color w:val="231F20"/>
          <w:w w:val="105"/>
        </w:rPr>
        <w:t>đọc</w:t>
      </w:r>
      <w:r>
        <w:rPr>
          <w:color w:val="231F20"/>
          <w:spacing w:val="-15"/>
          <w:w w:val="105"/>
        </w:rPr>
        <w:t> </w:t>
      </w:r>
      <w:r>
        <w:rPr>
          <w:color w:val="231F20"/>
          <w:w w:val="105"/>
        </w:rPr>
        <w:t>theo</w:t>
      </w:r>
      <w:r>
        <w:rPr>
          <w:color w:val="231F20"/>
          <w:spacing w:val="-15"/>
          <w:w w:val="105"/>
        </w:rPr>
        <w:t> </w:t>
      </w:r>
      <w:r>
        <w:rPr>
          <w:color w:val="231F20"/>
          <w:w w:val="105"/>
        </w:rPr>
        <w:t>kiểu “nuốt</w:t>
      </w:r>
      <w:r>
        <w:rPr>
          <w:color w:val="231F20"/>
          <w:spacing w:val="-23"/>
          <w:w w:val="105"/>
        </w:rPr>
        <w:t> </w:t>
      </w:r>
      <w:r>
        <w:rPr>
          <w:color w:val="231F20"/>
          <w:w w:val="105"/>
        </w:rPr>
        <w:t>trộng</w:t>
      </w:r>
      <w:r>
        <w:rPr>
          <w:color w:val="231F20"/>
          <w:spacing w:val="-22"/>
          <w:w w:val="105"/>
        </w:rPr>
        <w:t> </w:t>
      </w:r>
      <w:r>
        <w:rPr>
          <w:color w:val="231F20"/>
          <w:w w:val="105"/>
        </w:rPr>
        <w:t>quả</w:t>
      </w:r>
      <w:r>
        <w:rPr>
          <w:color w:val="231F20"/>
          <w:spacing w:val="-22"/>
          <w:w w:val="105"/>
        </w:rPr>
        <w:t> </w:t>
      </w:r>
      <w:r>
        <w:rPr>
          <w:color w:val="231F20"/>
          <w:w w:val="105"/>
        </w:rPr>
        <w:t>táo”,</w:t>
      </w:r>
      <w:r>
        <w:rPr>
          <w:color w:val="231F20"/>
          <w:spacing w:val="-23"/>
          <w:w w:val="105"/>
        </w:rPr>
        <w:t> </w:t>
      </w:r>
      <w:r>
        <w:rPr>
          <w:color w:val="231F20"/>
          <w:w w:val="105"/>
        </w:rPr>
        <w:t>chẳng</w:t>
      </w:r>
      <w:r>
        <w:rPr>
          <w:color w:val="231F20"/>
          <w:spacing w:val="-22"/>
          <w:w w:val="105"/>
        </w:rPr>
        <w:t> </w:t>
      </w:r>
      <w:r>
        <w:rPr>
          <w:color w:val="231F20"/>
          <w:w w:val="105"/>
        </w:rPr>
        <w:t>phát</w:t>
      </w:r>
      <w:r>
        <w:rPr>
          <w:color w:val="231F20"/>
          <w:spacing w:val="-22"/>
          <w:w w:val="105"/>
        </w:rPr>
        <w:t> </w:t>
      </w:r>
      <w:r>
        <w:rPr>
          <w:color w:val="231F20"/>
          <w:w w:val="105"/>
        </w:rPr>
        <w:t>hiện</w:t>
      </w:r>
      <w:r>
        <w:rPr>
          <w:color w:val="231F20"/>
          <w:spacing w:val="-22"/>
          <w:w w:val="105"/>
        </w:rPr>
        <w:t> </w:t>
      </w:r>
      <w:r>
        <w:rPr>
          <w:color w:val="231F20"/>
          <w:w w:val="105"/>
        </w:rPr>
        <w:t>chuyện</w:t>
      </w:r>
      <w:r>
        <w:rPr>
          <w:color w:val="231F20"/>
          <w:spacing w:val="-23"/>
          <w:w w:val="105"/>
        </w:rPr>
        <w:t> </w:t>
      </w:r>
      <w:r>
        <w:rPr>
          <w:color w:val="231F20"/>
          <w:w w:val="105"/>
        </w:rPr>
        <w:t>này!</w:t>
      </w:r>
      <w:r>
        <w:rPr>
          <w:color w:val="231F20"/>
          <w:spacing w:val="-22"/>
          <w:w w:val="105"/>
        </w:rPr>
        <w:t> </w:t>
      </w:r>
      <w:r>
        <w:rPr>
          <w:color w:val="231F20"/>
          <w:w w:val="105"/>
        </w:rPr>
        <w:t>Thiện</w:t>
      </w:r>
      <w:r>
        <w:rPr>
          <w:color w:val="231F20"/>
          <w:spacing w:val="-22"/>
          <w:w w:val="105"/>
        </w:rPr>
        <w:t> </w:t>
      </w:r>
      <w:r>
        <w:rPr>
          <w:color w:val="231F20"/>
          <w:w w:val="105"/>
        </w:rPr>
        <w:t>Tài </w:t>
      </w:r>
      <w:r>
        <w:rPr>
          <w:color w:val="231F20"/>
          <w:w w:val="110"/>
        </w:rPr>
        <w:t>kế thừa pháp mạch của thầy, là đệ tử nhập thất, là đệ tử truyền</w:t>
      </w:r>
      <w:r>
        <w:rPr>
          <w:color w:val="231F20"/>
          <w:spacing w:val="-12"/>
          <w:w w:val="110"/>
        </w:rPr>
        <w:t> </w:t>
      </w:r>
      <w:r>
        <w:rPr>
          <w:color w:val="231F20"/>
          <w:w w:val="110"/>
        </w:rPr>
        <w:t>pháp</w:t>
      </w:r>
      <w:r>
        <w:rPr>
          <w:color w:val="231F20"/>
          <w:spacing w:val="-12"/>
          <w:w w:val="110"/>
        </w:rPr>
        <w:t> </w:t>
      </w:r>
      <w:r>
        <w:rPr>
          <w:color w:val="231F20"/>
          <w:w w:val="110"/>
        </w:rPr>
        <w:t>của</w:t>
      </w:r>
      <w:r>
        <w:rPr>
          <w:color w:val="231F20"/>
          <w:spacing w:val="-12"/>
          <w:w w:val="110"/>
        </w:rPr>
        <w:t> </w:t>
      </w:r>
      <w:r>
        <w:rPr>
          <w:color w:val="231F20"/>
          <w:w w:val="110"/>
        </w:rPr>
        <w:t>Bồ</w:t>
      </w:r>
      <w:r>
        <w:rPr>
          <w:color w:val="231F20"/>
          <w:spacing w:val="-13"/>
          <w:w w:val="110"/>
        </w:rPr>
        <w:t> </w:t>
      </w:r>
      <w:r>
        <w:rPr>
          <w:color w:val="231F20"/>
          <w:w w:val="110"/>
        </w:rPr>
        <w:t>tát</w:t>
      </w:r>
      <w:r>
        <w:rPr>
          <w:color w:val="231F20"/>
          <w:spacing w:val="-12"/>
          <w:w w:val="110"/>
        </w:rPr>
        <w:t> </w:t>
      </w:r>
      <w:r>
        <w:rPr>
          <w:color w:val="231F20"/>
          <w:w w:val="110"/>
        </w:rPr>
        <w:t>Văn</w:t>
      </w:r>
      <w:r>
        <w:rPr>
          <w:color w:val="231F20"/>
          <w:spacing w:val="-12"/>
          <w:w w:val="110"/>
        </w:rPr>
        <w:t> </w:t>
      </w:r>
      <w:r>
        <w:rPr>
          <w:color w:val="231F20"/>
          <w:w w:val="110"/>
        </w:rPr>
        <w:t>Thù,</w:t>
      </w:r>
      <w:r>
        <w:rPr>
          <w:color w:val="231F20"/>
          <w:spacing w:val="-12"/>
          <w:w w:val="110"/>
        </w:rPr>
        <w:t> </w:t>
      </w:r>
      <w:r>
        <w:rPr>
          <w:color w:val="231F20"/>
          <w:w w:val="110"/>
        </w:rPr>
        <w:t>chẳng</w:t>
      </w:r>
      <w:r>
        <w:rPr>
          <w:color w:val="231F20"/>
          <w:spacing w:val="-12"/>
          <w:w w:val="110"/>
        </w:rPr>
        <w:t> </w:t>
      </w:r>
      <w:r>
        <w:rPr>
          <w:color w:val="231F20"/>
          <w:w w:val="110"/>
        </w:rPr>
        <w:t>phải</w:t>
      </w:r>
      <w:r>
        <w:rPr>
          <w:color w:val="231F20"/>
          <w:spacing w:val="-12"/>
          <w:w w:val="110"/>
        </w:rPr>
        <w:t> </w:t>
      </w:r>
      <w:r>
        <w:rPr>
          <w:color w:val="231F20"/>
          <w:w w:val="110"/>
        </w:rPr>
        <w:t>là</w:t>
      </w:r>
      <w:r>
        <w:rPr>
          <w:color w:val="231F20"/>
          <w:spacing w:val="-12"/>
          <w:w w:val="110"/>
        </w:rPr>
        <w:t> </w:t>
      </w:r>
      <w:r>
        <w:rPr>
          <w:color w:val="231F20"/>
          <w:w w:val="110"/>
        </w:rPr>
        <w:t>người</w:t>
      </w:r>
      <w:r>
        <w:rPr>
          <w:color w:val="231F20"/>
          <w:spacing w:val="-12"/>
          <w:w w:val="110"/>
        </w:rPr>
        <w:t> </w:t>
      </w:r>
      <w:r>
        <w:rPr>
          <w:color w:val="231F20"/>
          <w:w w:val="110"/>
        </w:rPr>
        <w:t>tầm thường; nếu thầy phát nguyện cầu sinh Tịnh Độ, học trò </w:t>
      </w:r>
      <w:r>
        <w:rPr>
          <w:color w:val="231F20"/>
          <w:w w:val="105"/>
        </w:rPr>
        <w:t>đâu</w:t>
      </w:r>
      <w:r>
        <w:rPr>
          <w:color w:val="231F20"/>
          <w:spacing w:val="-6"/>
          <w:w w:val="105"/>
        </w:rPr>
        <w:t> </w:t>
      </w:r>
      <w:r>
        <w:rPr>
          <w:color w:val="231F20"/>
          <w:w w:val="105"/>
        </w:rPr>
        <w:t>có</w:t>
      </w:r>
      <w:r>
        <w:rPr>
          <w:color w:val="231F20"/>
          <w:spacing w:val="-6"/>
          <w:w w:val="105"/>
        </w:rPr>
        <w:t> </w:t>
      </w:r>
      <w:r>
        <w:rPr>
          <w:color w:val="231F20"/>
          <w:w w:val="105"/>
        </w:rPr>
        <w:t>ngoại</w:t>
      </w:r>
      <w:r>
        <w:rPr>
          <w:color w:val="231F20"/>
          <w:spacing w:val="-6"/>
          <w:w w:val="105"/>
        </w:rPr>
        <w:t> </w:t>
      </w:r>
      <w:r>
        <w:rPr>
          <w:color w:val="231F20"/>
          <w:w w:val="105"/>
        </w:rPr>
        <w:t>lệ?</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sau</w:t>
      </w:r>
      <w:r>
        <w:rPr>
          <w:color w:val="231F20"/>
          <w:spacing w:val="-6"/>
          <w:w w:val="105"/>
        </w:rPr>
        <w:t> </w:t>
      </w:r>
      <w:r>
        <w:rPr>
          <w:color w:val="231F20"/>
          <w:w w:val="105"/>
        </w:rPr>
        <w:t>đó,</w:t>
      </w:r>
      <w:r>
        <w:rPr>
          <w:color w:val="231F20"/>
          <w:spacing w:val="-6"/>
          <w:w w:val="105"/>
        </w:rPr>
        <w:t> </w:t>
      </w:r>
      <w:r>
        <w:rPr>
          <w:color w:val="231F20"/>
          <w:w w:val="105"/>
        </w:rPr>
        <w:t>tôi</w:t>
      </w:r>
      <w:r>
        <w:rPr>
          <w:color w:val="231F20"/>
          <w:spacing w:val="-6"/>
          <w:w w:val="105"/>
        </w:rPr>
        <w:t> </w:t>
      </w:r>
      <w:r>
        <w:rPr>
          <w:color w:val="231F20"/>
          <w:w w:val="105"/>
        </w:rPr>
        <w:t>quay</w:t>
      </w:r>
      <w:r>
        <w:rPr>
          <w:color w:val="231F20"/>
          <w:spacing w:val="-6"/>
          <w:w w:val="105"/>
        </w:rPr>
        <w:t> </w:t>
      </w:r>
      <w:r>
        <w:rPr>
          <w:color w:val="231F20"/>
          <w:w w:val="105"/>
        </w:rPr>
        <w:t>trở</w:t>
      </w:r>
      <w:r>
        <w:rPr>
          <w:color w:val="231F20"/>
          <w:spacing w:val="-6"/>
          <w:w w:val="105"/>
        </w:rPr>
        <w:t> </w:t>
      </w:r>
      <w:r>
        <w:rPr>
          <w:color w:val="231F20"/>
          <w:w w:val="105"/>
        </w:rPr>
        <w:t>lại</w:t>
      </w:r>
      <w:r>
        <w:rPr>
          <w:color w:val="231F20"/>
          <w:spacing w:val="-6"/>
          <w:w w:val="105"/>
        </w:rPr>
        <w:t> </w:t>
      </w:r>
      <w:r>
        <w:rPr>
          <w:color w:val="231F20"/>
          <w:w w:val="105"/>
        </w:rPr>
        <w:t>xem</w:t>
      </w:r>
      <w:r>
        <w:rPr>
          <w:color w:val="231F20"/>
          <w:spacing w:val="-6"/>
          <w:w w:val="105"/>
        </w:rPr>
        <w:t> </w:t>
      </w:r>
      <w:r>
        <w:rPr>
          <w:color w:val="231F20"/>
          <w:w w:val="105"/>
        </w:rPr>
        <w:t>những </w:t>
      </w:r>
      <w:r>
        <w:rPr>
          <w:color w:val="231F20"/>
          <w:w w:val="110"/>
        </w:rPr>
        <w:t>phần</w:t>
      </w:r>
      <w:r>
        <w:rPr>
          <w:color w:val="231F20"/>
          <w:spacing w:val="-15"/>
          <w:w w:val="110"/>
        </w:rPr>
        <w:t> </w:t>
      </w:r>
      <w:r>
        <w:rPr>
          <w:color w:val="231F20"/>
          <w:w w:val="110"/>
        </w:rPr>
        <w:t>đã</w:t>
      </w:r>
      <w:r>
        <w:rPr>
          <w:color w:val="231F20"/>
          <w:spacing w:val="-15"/>
          <w:w w:val="110"/>
        </w:rPr>
        <w:t> </w:t>
      </w:r>
      <w:r>
        <w:rPr>
          <w:color w:val="231F20"/>
          <w:w w:val="110"/>
        </w:rPr>
        <w:t>giảng</w:t>
      </w:r>
      <w:r>
        <w:rPr>
          <w:color w:val="231F20"/>
          <w:spacing w:val="-15"/>
          <w:w w:val="110"/>
        </w:rPr>
        <w:t> </w:t>
      </w:r>
      <w:r>
        <w:rPr>
          <w:color w:val="231F20"/>
          <w:w w:val="110"/>
        </w:rPr>
        <w:t>qua,</w:t>
      </w:r>
      <w:r>
        <w:rPr>
          <w:color w:val="231F20"/>
          <w:spacing w:val="-15"/>
          <w:w w:val="110"/>
        </w:rPr>
        <w:t> </w:t>
      </w:r>
      <w:r>
        <w:rPr>
          <w:color w:val="231F20"/>
          <w:w w:val="110"/>
        </w:rPr>
        <w:t>xem</w:t>
      </w:r>
      <w:r>
        <w:rPr>
          <w:color w:val="231F20"/>
          <w:spacing w:val="-15"/>
          <w:w w:val="110"/>
        </w:rPr>
        <w:t> </w:t>
      </w:r>
      <w:r>
        <w:rPr>
          <w:color w:val="231F20"/>
          <w:w w:val="110"/>
        </w:rPr>
        <w:t>lại.</w:t>
      </w:r>
      <w:r>
        <w:rPr>
          <w:color w:val="231F20"/>
          <w:spacing w:val="-15"/>
          <w:w w:val="110"/>
        </w:rPr>
        <w:t> </w:t>
      </w:r>
      <w:r>
        <w:rPr>
          <w:color w:val="231F20"/>
          <w:w w:val="110"/>
        </w:rPr>
        <w:t>Khi</w:t>
      </w:r>
      <w:r>
        <w:rPr>
          <w:color w:val="231F20"/>
          <w:spacing w:val="-15"/>
          <w:w w:val="110"/>
        </w:rPr>
        <w:t> </w:t>
      </w:r>
      <w:r>
        <w:rPr>
          <w:color w:val="231F20"/>
          <w:w w:val="110"/>
        </w:rPr>
        <w:t>ấy,</w:t>
      </w:r>
      <w:r>
        <w:rPr>
          <w:color w:val="231F20"/>
          <w:spacing w:val="-15"/>
          <w:w w:val="110"/>
        </w:rPr>
        <w:t> </w:t>
      </w:r>
      <w:r>
        <w:rPr>
          <w:color w:val="231F20"/>
          <w:w w:val="110"/>
        </w:rPr>
        <w:t>tôi</w:t>
      </w:r>
      <w:r>
        <w:rPr>
          <w:color w:val="231F20"/>
          <w:spacing w:val="-15"/>
          <w:w w:val="110"/>
        </w:rPr>
        <w:t> </w:t>
      </w:r>
      <w:r>
        <w:rPr>
          <w:color w:val="231F20"/>
          <w:w w:val="110"/>
        </w:rPr>
        <w:t>dùng</w:t>
      </w:r>
      <w:r>
        <w:rPr>
          <w:color w:val="231F20"/>
          <w:spacing w:val="-15"/>
          <w:w w:val="110"/>
        </w:rPr>
        <w:t> </w:t>
      </w:r>
      <w:r>
        <w:rPr>
          <w:color w:val="231F20"/>
          <w:w w:val="110"/>
        </w:rPr>
        <w:t>bản</w:t>
      </w:r>
      <w:r>
        <w:rPr>
          <w:color w:val="231F20"/>
          <w:spacing w:val="-15"/>
          <w:w w:val="110"/>
        </w:rPr>
        <w:t> </w:t>
      </w:r>
      <w:r>
        <w:rPr>
          <w:i/>
          <w:color w:val="231F20"/>
          <w:w w:val="110"/>
        </w:rPr>
        <w:t>Tứ</w:t>
      </w:r>
      <w:r>
        <w:rPr>
          <w:i/>
          <w:color w:val="231F20"/>
          <w:spacing w:val="-15"/>
          <w:w w:val="110"/>
        </w:rPr>
        <w:t> </w:t>
      </w:r>
      <w:r>
        <w:rPr>
          <w:i/>
          <w:color w:val="231F20"/>
          <w:w w:val="110"/>
        </w:rPr>
        <w:t>Thập </w:t>
      </w:r>
      <w:r>
        <w:rPr>
          <w:i/>
          <w:color w:val="231F20"/>
        </w:rPr>
        <w:t>Hoa</w:t>
      </w:r>
      <w:r>
        <w:rPr>
          <w:i/>
          <w:color w:val="231F20"/>
          <w:spacing w:val="-2"/>
        </w:rPr>
        <w:t> </w:t>
      </w:r>
      <w:r>
        <w:rPr>
          <w:i/>
          <w:color w:val="231F20"/>
        </w:rPr>
        <w:t>Nghiêm</w:t>
      </w:r>
      <w:r>
        <w:rPr>
          <w:color w:val="231F20"/>
        </w:rPr>
        <w:t>,</w:t>
      </w:r>
      <w:r>
        <w:rPr>
          <w:color w:val="231F20"/>
          <w:spacing w:val="-2"/>
        </w:rPr>
        <w:t> </w:t>
      </w:r>
      <w:r>
        <w:rPr>
          <w:color w:val="231F20"/>
        </w:rPr>
        <w:t>(Tỷ-</w:t>
      </w:r>
      <w:r>
        <w:rPr>
          <w:color w:val="231F20"/>
          <w:spacing w:val="-2"/>
        </w:rPr>
        <w:t> </w:t>
      </w:r>
      <w:r>
        <w:rPr>
          <w:color w:val="231F20"/>
        </w:rPr>
        <w:t>khiêu</w:t>
      </w:r>
      <w:r>
        <w:rPr>
          <w:color w:val="231F20"/>
          <w:spacing w:val="-2"/>
        </w:rPr>
        <w:t> </w:t>
      </w:r>
      <w:r>
        <w:rPr>
          <w:color w:val="231F20"/>
        </w:rPr>
        <w:t>Đức</w:t>
      </w:r>
      <w:r>
        <w:rPr>
          <w:color w:val="231F20"/>
          <w:spacing w:val="-2"/>
        </w:rPr>
        <w:t> </w:t>
      </w:r>
      <w:r>
        <w:rPr>
          <w:color w:val="231F20"/>
        </w:rPr>
        <w:t>Vân</w:t>
      </w:r>
      <w:r>
        <w:rPr>
          <w:color w:val="231F20"/>
          <w:spacing w:val="-2"/>
        </w:rPr>
        <w:t> </w:t>
      </w:r>
      <w:r>
        <w:rPr>
          <w:color w:val="231F20"/>
        </w:rPr>
        <w:t>được </w:t>
      </w:r>
      <w:r>
        <w:rPr>
          <w:i/>
          <w:color w:val="231F20"/>
        </w:rPr>
        <w:t>Tứ</w:t>
      </w:r>
      <w:r>
        <w:rPr>
          <w:i/>
          <w:color w:val="231F20"/>
          <w:spacing w:val="-2"/>
        </w:rPr>
        <w:t> </w:t>
      </w:r>
      <w:r>
        <w:rPr>
          <w:i/>
          <w:color w:val="231F20"/>
        </w:rPr>
        <w:t>Thập</w:t>
      </w:r>
      <w:r>
        <w:rPr>
          <w:i/>
          <w:color w:val="231F20"/>
          <w:spacing w:val="-2"/>
        </w:rPr>
        <w:t> </w:t>
      </w:r>
      <w:r>
        <w:rPr>
          <w:i/>
          <w:color w:val="231F20"/>
        </w:rPr>
        <w:t>Hoa</w:t>
      </w:r>
      <w:r>
        <w:rPr>
          <w:i/>
          <w:color w:val="231F20"/>
          <w:spacing w:val="-2"/>
        </w:rPr>
        <w:t> </w:t>
      </w:r>
      <w:r>
        <w:rPr>
          <w:i/>
          <w:color w:val="231F20"/>
        </w:rPr>
        <w:t>Nghiêm </w:t>
      </w:r>
      <w:r>
        <w:rPr>
          <w:color w:val="231F20"/>
          <w:spacing w:val="-2"/>
          <w:w w:val="105"/>
        </w:rPr>
        <w:t>dịch</w:t>
      </w:r>
      <w:r>
        <w:rPr>
          <w:color w:val="231F20"/>
          <w:spacing w:val="-20"/>
          <w:w w:val="105"/>
        </w:rPr>
        <w:t> </w:t>
      </w:r>
      <w:r>
        <w:rPr>
          <w:color w:val="231F20"/>
          <w:spacing w:val="-2"/>
          <w:w w:val="105"/>
        </w:rPr>
        <w:t>là</w:t>
      </w:r>
      <w:r>
        <w:rPr>
          <w:color w:val="231F20"/>
          <w:spacing w:val="-20"/>
          <w:w w:val="105"/>
        </w:rPr>
        <w:t> </w:t>
      </w:r>
      <w:r>
        <w:rPr>
          <w:color w:val="231F20"/>
          <w:spacing w:val="-2"/>
          <w:w w:val="105"/>
        </w:rPr>
        <w:t>Tỷ</w:t>
      </w:r>
      <w:r>
        <w:rPr>
          <w:color w:val="231F20"/>
          <w:spacing w:val="-20"/>
          <w:w w:val="105"/>
        </w:rPr>
        <w:t> </w:t>
      </w:r>
      <w:r>
        <w:rPr>
          <w:color w:val="231F20"/>
          <w:spacing w:val="-2"/>
          <w:w w:val="105"/>
        </w:rPr>
        <w:t>khiêu</w:t>
      </w:r>
      <w:r>
        <w:rPr>
          <w:color w:val="231F20"/>
          <w:spacing w:val="-20"/>
          <w:w w:val="105"/>
        </w:rPr>
        <w:t> </w:t>
      </w:r>
      <w:r>
        <w:rPr>
          <w:color w:val="231F20"/>
          <w:spacing w:val="-2"/>
          <w:w w:val="105"/>
        </w:rPr>
        <w:t>Cát</w:t>
      </w:r>
      <w:r>
        <w:rPr>
          <w:color w:val="231F20"/>
          <w:spacing w:val="-20"/>
          <w:w w:val="105"/>
        </w:rPr>
        <w:t> </w:t>
      </w:r>
      <w:r>
        <w:rPr>
          <w:color w:val="231F20"/>
          <w:spacing w:val="-2"/>
          <w:w w:val="105"/>
        </w:rPr>
        <w:t>Tường</w:t>
      </w:r>
      <w:r>
        <w:rPr>
          <w:color w:val="231F20"/>
          <w:spacing w:val="-20"/>
          <w:w w:val="105"/>
        </w:rPr>
        <w:t> </w:t>
      </w:r>
      <w:r>
        <w:rPr>
          <w:color w:val="231F20"/>
          <w:spacing w:val="-2"/>
          <w:w w:val="105"/>
        </w:rPr>
        <w:t>Vân),</w:t>
      </w:r>
      <w:r>
        <w:rPr>
          <w:color w:val="231F20"/>
          <w:spacing w:val="-20"/>
          <w:w w:val="105"/>
        </w:rPr>
        <w:t> </w:t>
      </w:r>
      <w:r>
        <w:rPr>
          <w:color w:val="231F20"/>
          <w:spacing w:val="-2"/>
          <w:w w:val="105"/>
        </w:rPr>
        <w:t>phần</w:t>
      </w:r>
      <w:r>
        <w:rPr>
          <w:color w:val="231F20"/>
          <w:spacing w:val="-20"/>
          <w:w w:val="105"/>
        </w:rPr>
        <w:t> </w:t>
      </w:r>
      <w:r>
        <w:rPr>
          <w:color w:val="231F20"/>
          <w:spacing w:val="-2"/>
          <w:w w:val="105"/>
        </w:rPr>
        <w:t>này</w:t>
      </w:r>
      <w:r>
        <w:rPr>
          <w:color w:val="231F20"/>
          <w:spacing w:val="-20"/>
          <w:w w:val="105"/>
        </w:rPr>
        <w:t> </w:t>
      </w:r>
      <w:r>
        <w:rPr>
          <w:color w:val="231F20"/>
          <w:spacing w:val="-2"/>
          <w:w w:val="105"/>
        </w:rPr>
        <w:t>tôi</w:t>
      </w:r>
      <w:r>
        <w:rPr>
          <w:color w:val="231F20"/>
          <w:spacing w:val="-20"/>
          <w:w w:val="105"/>
        </w:rPr>
        <w:t> </w:t>
      </w:r>
      <w:r>
        <w:rPr>
          <w:color w:val="231F20"/>
          <w:spacing w:val="-2"/>
          <w:w w:val="105"/>
        </w:rPr>
        <w:t>cũng</w:t>
      </w:r>
      <w:r>
        <w:rPr>
          <w:color w:val="231F20"/>
          <w:spacing w:val="-19"/>
          <w:w w:val="105"/>
        </w:rPr>
        <w:t> </w:t>
      </w:r>
      <w:r>
        <w:rPr>
          <w:color w:val="231F20"/>
          <w:spacing w:val="-2"/>
          <w:w w:val="105"/>
        </w:rPr>
        <w:t>đã</w:t>
      </w:r>
      <w:r>
        <w:rPr>
          <w:color w:val="231F20"/>
          <w:spacing w:val="-20"/>
          <w:w w:val="105"/>
        </w:rPr>
        <w:t> </w:t>
      </w:r>
      <w:r>
        <w:rPr>
          <w:color w:val="231F20"/>
          <w:spacing w:val="-2"/>
          <w:w w:val="105"/>
        </w:rPr>
        <w:t>giảng </w:t>
      </w:r>
      <w:r>
        <w:rPr>
          <w:color w:val="231F20"/>
        </w:rPr>
        <w:t>xong!</w:t>
      </w:r>
      <w:r>
        <w:rPr>
          <w:color w:val="231F20"/>
          <w:spacing w:val="-4"/>
        </w:rPr>
        <w:t> </w:t>
      </w:r>
      <w:r>
        <w:rPr>
          <w:color w:val="231F20"/>
        </w:rPr>
        <w:t>Kinh</w:t>
      </w:r>
      <w:r>
        <w:rPr>
          <w:color w:val="231F20"/>
          <w:spacing w:val="-4"/>
        </w:rPr>
        <w:t> </w:t>
      </w:r>
      <w:r>
        <w:rPr>
          <w:color w:val="231F20"/>
        </w:rPr>
        <w:t>nói</w:t>
      </w:r>
      <w:r>
        <w:rPr>
          <w:color w:val="231F20"/>
          <w:spacing w:val="-4"/>
        </w:rPr>
        <w:t> </w:t>
      </w:r>
      <w:r>
        <w:rPr>
          <w:color w:val="231F20"/>
        </w:rPr>
        <w:t>rõ</w:t>
      </w:r>
      <w:r>
        <w:rPr>
          <w:color w:val="231F20"/>
          <w:spacing w:val="-4"/>
        </w:rPr>
        <w:t> </w:t>
      </w:r>
      <w:r>
        <w:rPr>
          <w:color w:val="231F20"/>
        </w:rPr>
        <w:t>ràng,</w:t>
      </w:r>
      <w:r>
        <w:rPr>
          <w:color w:val="231F20"/>
          <w:spacing w:val="-4"/>
        </w:rPr>
        <w:t> </w:t>
      </w:r>
      <w:r>
        <w:rPr>
          <w:color w:val="231F20"/>
        </w:rPr>
        <w:t>Ngài</w:t>
      </w:r>
      <w:r>
        <w:rPr>
          <w:color w:val="231F20"/>
          <w:spacing w:val="-4"/>
        </w:rPr>
        <w:t> </w:t>
      </w:r>
      <w:r>
        <w:rPr>
          <w:color w:val="231F20"/>
        </w:rPr>
        <w:t>tu</w:t>
      </w:r>
      <w:r>
        <w:rPr>
          <w:color w:val="231F20"/>
          <w:spacing w:val="-4"/>
        </w:rPr>
        <w:t> </w:t>
      </w:r>
      <w:r>
        <w:rPr>
          <w:color w:val="231F20"/>
        </w:rPr>
        <w:t>Ban</w:t>
      </w:r>
      <w:r>
        <w:rPr>
          <w:color w:val="231F20"/>
          <w:spacing w:val="-4"/>
        </w:rPr>
        <w:t> </w:t>
      </w:r>
      <w:r>
        <w:rPr>
          <w:color w:val="231F20"/>
        </w:rPr>
        <w:t>Châu</w:t>
      </w:r>
      <w:r>
        <w:rPr>
          <w:color w:val="231F20"/>
          <w:spacing w:val="-4"/>
        </w:rPr>
        <w:t> </w:t>
      </w:r>
      <w:r>
        <w:rPr>
          <w:color w:val="231F20"/>
        </w:rPr>
        <w:t>Tam</w:t>
      </w:r>
      <w:r>
        <w:rPr>
          <w:color w:val="231F20"/>
          <w:spacing w:val="-4"/>
        </w:rPr>
        <w:t> </w:t>
      </w:r>
      <w:r>
        <w:rPr>
          <w:color w:val="231F20"/>
        </w:rPr>
        <w:t>muội,</w:t>
      </w:r>
      <w:r>
        <w:rPr>
          <w:color w:val="231F20"/>
          <w:spacing w:val="-4"/>
        </w:rPr>
        <w:t> </w:t>
      </w:r>
      <w:r>
        <w:rPr>
          <w:color w:val="231F20"/>
        </w:rPr>
        <w:t>tôi</w:t>
      </w:r>
      <w:r>
        <w:rPr>
          <w:color w:val="231F20"/>
          <w:spacing w:val="-4"/>
        </w:rPr>
        <w:t> </w:t>
      </w:r>
      <w:r>
        <w:rPr>
          <w:color w:val="231F20"/>
        </w:rPr>
        <w:t>cũng </w:t>
      </w:r>
      <w:r>
        <w:rPr>
          <w:color w:val="231F20"/>
          <w:spacing w:val="-2"/>
          <w:w w:val="110"/>
        </w:rPr>
        <w:t>giảng</w:t>
      </w:r>
      <w:r>
        <w:rPr>
          <w:color w:val="231F20"/>
          <w:spacing w:val="-22"/>
          <w:w w:val="110"/>
        </w:rPr>
        <w:t> </w:t>
      </w:r>
      <w:r>
        <w:rPr>
          <w:color w:val="231F20"/>
          <w:spacing w:val="-2"/>
          <w:w w:val="110"/>
        </w:rPr>
        <w:t>rất</w:t>
      </w:r>
      <w:r>
        <w:rPr>
          <w:color w:val="231F20"/>
          <w:spacing w:val="-21"/>
          <w:w w:val="110"/>
        </w:rPr>
        <w:t> </w:t>
      </w:r>
      <w:r>
        <w:rPr>
          <w:color w:val="231F20"/>
          <w:spacing w:val="-2"/>
          <w:w w:val="110"/>
        </w:rPr>
        <w:t>rõ</w:t>
      </w:r>
      <w:r>
        <w:rPr>
          <w:color w:val="231F20"/>
          <w:spacing w:val="-22"/>
          <w:w w:val="110"/>
        </w:rPr>
        <w:t> </w:t>
      </w:r>
      <w:r>
        <w:rPr>
          <w:color w:val="231F20"/>
          <w:spacing w:val="-2"/>
          <w:w w:val="110"/>
        </w:rPr>
        <w:t>ràng,</w:t>
      </w:r>
      <w:r>
        <w:rPr>
          <w:color w:val="231F20"/>
          <w:spacing w:val="-21"/>
          <w:w w:val="110"/>
        </w:rPr>
        <w:t> </w:t>
      </w:r>
      <w:r>
        <w:rPr>
          <w:color w:val="231F20"/>
          <w:spacing w:val="-2"/>
          <w:w w:val="110"/>
        </w:rPr>
        <w:t>nhưng</w:t>
      </w:r>
      <w:r>
        <w:rPr>
          <w:color w:val="231F20"/>
          <w:spacing w:val="-21"/>
          <w:w w:val="110"/>
        </w:rPr>
        <w:t> </w:t>
      </w:r>
      <w:r>
        <w:rPr>
          <w:color w:val="231F20"/>
          <w:spacing w:val="-2"/>
          <w:w w:val="110"/>
        </w:rPr>
        <w:t>không</w:t>
      </w:r>
      <w:r>
        <w:rPr>
          <w:color w:val="231F20"/>
          <w:spacing w:val="-22"/>
          <w:w w:val="110"/>
        </w:rPr>
        <w:t> </w:t>
      </w:r>
      <w:r>
        <w:rPr>
          <w:color w:val="231F20"/>
          <w:spacing w:val="-2"/>
          <w:w w:val="110"/>
        </w:rPr>
        <w:t>liên</w:t>
      </w:r>
      <w:r>
        <w:rPr>
          <w:color w:val="231F20"/>
          <w:spacing w:val="-21"/>
          <w:w w:val="110"/>
        </w:rPr>
        <w:t> </w:t>
      </w:r>
      <w:r>
        <w:rPr>
          <w:color w:val="231F20"/>
          <w:spacing w:val="-2"/>
          <w:w w:val="110"/>
        </w:rPr>
        <w:t>kết</w:t>
      </w:r>
      <w:r>
        <w:rPr>
          <w:color w:val="231F20"/>
          <w:spacing w:val="-21"/>
          <w:w w:val="110"/>
        </w:rPr>
        <w:t> </w:t>
      </w:r>
      <w:r>
        <w:rPr>
          <w:color w:val="231F20"/>
          <w:spacing w:val="-2"/>
          <w:w w:val="110"/>
        </w:rPr>
        <w:t>Thiện</w:t>
      </w:r>
      <w:r>
        <w:rPr>
          <w:color w:val="231F20"/>
          <w:spacing w:val="-22"/>
          <w:w w:val="110"/>
        </w:rPr>
        <w:t> </w:t>
      </w:r>
      <w:r>
        <w:rPr>
          <w:color w:val="231F20"/>
          <w:spacing w:val="-2"/>
          <w:w w:val="110"/>
        </w:rPr>
        <w:t>Tài</w:t>
      </w:r>
      <w:r>
        <w:rPr>
          <w:color w:val="231F20"/>
          <w:spacing w:val="-21"/>
          <w:w w:val="110"/>
        </w:rPr>
        <w:t> </w:t>
      </w:r>
      <w:r>
        <w:rPr>
          <w:color w:val="231F20"/>
          <w:spacing w:val="-2"/>
          <w:w w:val="110"/>
        </w:rPr>
        <w:t>với</w:t>
      </w:r>
      <w:r>
        <w:rPr>
          <w:color w:val="231F20"/>
          <w:spacing w:val="-22"/>
          <w:w w:val="110"/>
        </w:rPr>
        <w:t> </w:t>
      </w:r>
      <w:r>
        <w:rPr>
          <w:color w:val="231F20"/>
          <w:spacing w:val="-2"/>
          <w:w w:val="110"/>
        </w:rPr>
        <w:t>pháp </w:t>
      </w:r>
      <w:r>
        <w:rPr>
          <w:color w:val="231F20"/>
          <w:w w:val="105"/>
        </w:rPr>
        <w:t>môn Niệm Phật, chẳng liên hệ đến phần trước. Khi đọc lại, liên</w:t>
      </w:r>
      <w:r>
        <w:rPr>
          <w:color w:val="231F20"/>
          <w:spacing w:val="-4"/>
          <w:w w:val="105"/>
        </w:rPr>
        <w:t> </w:t>
      </w:r>
      <w:r>
        <w:rPr>
          <w:color w:val="231F20"/>
          <w:w w:val="105"/>
        </w:rPr>
        <w:t>kết</w:t>
      </w:r>
      <w:r>
        <w:rPr>
          <w:color w:val="231F20"/>
          <w:spacing w:val="-4"/>
          <w:w w:val="105"/>
        </w:rPr>
        <w:t> </w:t>
      </w:r>
      <w:r>
        <w:rPr>
          <w:color w:val="231F20"/>
          <w:w w:val="105"/>
        </w:rPr>
        <w:t>với</w:t>
      </w:r>
      <w:r>
        <w:rPr>
          <w:color w:val="231F20"/>
          <w:spacing w:val="-4"/>
          <w:w w:val="105"/>
        </w:rPr>
        <w:t> </w:t>
      </w:r>
      <w:r>
        <w:rPr>
          <w:color w:val="231F20"/>
          <w:w w:val="105"/>
        </w:rPr>
        <w:t>phần</w:t>
      </w:r>
      <w:r>
        <w:rPr>
          <w:color w:val="231F20"/>
          <w:spacing w:val="-4"/>
          <w:w w:val="105"/>
        </w:rPr>
        <w:t> </w:t>
      </w:r>
      <w:r>
        <w:rPr>
          <w:color w:val="231F20"/>
          <w:w w:val="105"/>
        </w:rPr>
        <w:t>trước,</w:t>
      </w:r>
      <w:r>
        <w:rPr>
          <w:color w:val="231F20"/>
          <w:spacing w:val="-4"/>
          <w:w w:val="105"/>
        </w:rPr>
        <w:t> </w:t>
      </w:r>
      <w:r>
        <w:rPr>
          <w:color w:val="231F20"/>
          <w:w w:val="105"/>
        </w:rPr>
        <w:t>mới</w:t>
      </w:r>
      <w:r>
        <w:rPr>
          <w:color w:val="231F20"/>
          <w:spacing w:val="-4"/>
          <w:w w:val="105"/>
        </w:rPr>
        <w:t> </w:t>
      </w:r>
      <w:r>
        <w:rPr>
          <w:color w:val="231F20"/>
          <w:w w:val="105"/>
        </w:rPr>
        <w:t>biết</w:t>
      </w:r>
      <w:r>
        <w:rPr>
          <w:color w:val="231F20"/>
          <w:spacing w:val="-4"/>
          <w:w w:val="105"/>
        </w:rPr>
        <w:t> </w:t>
      </w:r>
      <w:r>
        <w:rPr>
          <w:color w:val="231F20"/>
          <w:w w:val="105"/>
        </w:rPr>
        <w:t>chẳng</w:t>
      </w:r>
      <w:r>
        <w:rPr>
          <w:color w:val="231F20"/>
          <w:spacing w:val="-4"/>
          <w:w w:val="105"/>
        </w:rPr>
        <w:t> </w:t>
      </w:r>
      <w:r>
        <w:rPr>
          <w:color w:val="231F20"/>
          <w:w w:val="105"/>
        </w:rPr>
        <w:t>sai</w:t>
      </w:r>
      <w:r>
        <w:rPr>
          <w:color w:val="231F20"/>
          <w:spacing w:val="-4"/>
          <w:w w:val="105"/>
        </w:rPr>
        <w:t> </w:t>
      </w:r>
      <w:r>
        <w:rPr>
          <w:color w:val="231F20"/>
          <w:w w:val="105"/>
        </w:rPr>
        <w:t>tí</w:t>
      </w:r>
      <w:r>
        <w:rPr>
          <w:color w:val="231F20"/>
          <w:spacing w:val="-4"/>
          <w:w w:val="105"/>
        </w:rPr>
        <w:t> </w:t>
      </w:r>
      <w:r>
        <w:rPr>
          <w:color w:val="231F20"/>
          <w:w w:val="105"/>
        </w:rPr>
        <w:t>nào,</w:t>
      </w:r>
      <w:r>
        <w:rPr>
          <w:color w:val="231F20"/>
          <w:spacing w:val="-4"/>
          <w:w w:val="105"/>
        </w:rPr>
        <w:t> </w:t>
      </w:r>
      <w:r>
        <w:rPr>
          <w:color w:val="231F20"/>
          <w:w w:val="105"/>
        </w:rPr>
        <w:t>Thiện</w:t>
      </w:r>
      <w:r>
        <w:rPr>
          <w:color w:val="231F20"/>
          <w:spacing w:val="-4"/>
          <w:w w:val="105"/>
        </w:rPr>
        <w:t> </w:t>
      </w:r>
      <w:r>
        <w:rPr>
          <w:color w:val="231F20"/>
          <w:w w:val="105"/>
        </w:rPr>
        <w:t>Tài </w:t>
      </w:r>
      <w:r>
        <w:rPr>
          <w:color w:val="231F20"/>
          <w:w w:val="110"/>
        </w:rPr>
        <w:t>chuyên</w:t>
      </w:r>
      <w:r>
        <w:rPr>
          <w:color w:val="231F20"/>
          <w:spacing w:val="-24"/>
          <w:w w:val="110"/>
        </w:rPr>
        <w:t> </w:t>
      </w:r>
      <w:r>
        <w:rPr>
          <w:color w:val="231F20"/>
          <w:w w:val="110"/>
        </w:rPr>
        <w:t>tu</w:t>
      </w:r>
      <w:r>
        <w:rPr>
          <w:color w:val="231F20"/>
          <w:spacing w:val="-23"/>
          <w:w w:val="110"/>
        </w:rPr>
        <w:t> </w:t>
      </w:r>
      <w:r>
        <w:rPr>
          <w:color w:val="231F20"/>
          <w:w w:val="110"/>
        </w:rPr>
        <w:t>pháp</w:t>
      </w:r>
      <w:r>
        <w:rPr>
          <w:color w:val="231F20"/>
          <w:spacing w:val="-24"/>
          <w:w w:val="110"/>
        </w:rPr>
        <w:t> </w:t>
      </w:r>
      <w:r>
        <w:rPr>
          <w:color w:val="231F20"/>
          <w:w w:val="110"/>
        </w:rPr>
        <w:t>môn</w:t>
      </w:r>
      <w:r>
        <w:rPr>
          <w:color w:val="231F20"/>
          <w:spacing w:val="-23"/>
          <w:w w:val="110"/>
        </w:rPr>
        <w:t> </w:t>
      </w:r>
      <w:r>
        <w:rPr>
          <w:color w:val="231F20"/>
          <w:w w:val="110"/>
        </w:rPr>
        <w:t>Niệm</w:t>
      </w:r>
      <w:r>
        <w:rPr>
          <w:color w:val="231F20"/>
          <w:spacing w:val="-23"/>
          <w:w w:val="110"/>
        </w:rPr>
        <w:t> </w:t>
      </w:r>
      <w:r>
        <w:rPr>
          <w:color w:val="231F20"/>
          <w:w w:val="110"/>
        </w:rPr>
        <w:t>Phật</w:t>
      </w:r>
      <w:r>
        <w:rPr>
          <w:color w:val="231F20"/>
          <w:spacing w:val="-24"/>
          <w:w w:val="110"/>
        </w:rPr>
        <w:t> </w:t>
      </w:r>
      <w:r>
        <w:rPr>
          <w:color w:val="231F20"/>
          <w:w w:val="110"/>
        </w:rPr>
        <w:t>vậy.</w:t>
      </w:r>
    </w:p>
    <w:p>
      <w:pPr>
        <w:pStyle w:val="BodyText"/>
        <w:spacing w:line="285" w:lineRule="auto" w:before="147"/>
        <w:ind w:left="397" w:right="110" w:firstLine="453"/>
      </w:pPr>
      <w:r>
        <w:rPr>
          <w:color w:val="231F20"/>
          <w:w w:val="105"/>
        </w:rPr>
        <w:t>Năm</w:t>
      </w:r>
      <w:r>
        <w:rPr>
          <w:color w:val="231F20"/>
          <w:spacing w:val="-6"/>
          <w:w w:val="105"/>
        </w:rPr>
        <w:t> </w:t>
      </w:r>
      <w:r>
        <w:rPr>
          <w:color w:val="231F20"/>
          <w:w w:val="105"/>
        </w:rPr>
        <w:t>mươi</w:t>
      </w:r>
      <w:r>
        <w:rPr>
          <w:color w:val="231F20"/>
          <w:spacing w:val="-6"/>
          <w:w w:val="105"/>
        </w:rPr>
        <w:t> </w:t>
      </w:r>
      <w:r>
        <w:rPr>
          <w:color w:val="231F20"/>
          <w:w w:val="105"/>
        </w:rPr>
        <w:t>ba</w:t>
      </w:r>
      <w:r>
        <w:rPr>
          <w:color w:val="231F20"/>
          <w:spacing w:val="-6"/>
          <w:w w:val="105"/>
        </w:rPr>
        <w:t> </w:t>
      </w:r>
      <w:r>
        <w:rPr>
          <w:color w:val="231F20"/>
          <w:w w:val="105"/>
        </w:rPr>
        <w:t>lần</w:t>
      </w:r>
      <w:r>
        <w:rPr>
          <w:color w:val="231F20"/>
          <w:spacing w:val="-6"/>
          <w:w w:val="105"/>
        </w:rPr>
        <w:t> </w:t>
      </w:r>
      <w:r>
        <w:rPr>
          <w:color w:val="231F20"/>
          <w:w w:val="105"/>
        </w:rPr>
        <w:t>tham</w:t>
      </w:r>
      <w:r>
        <w:rPr>
          <w:color w:val="231F20"/>
          <w:spacing w:val="-6"/>
          <w:w w:val="105"/>
        </w:rPr>
        <w:t> </w:t>
      </w:r>
      <w:r>
        <w:rPr>
          <w:color w:val="231F20"/>
          <w:w w:val="105"/>
        </w:rPr>
        <w:t>học</w:t>
      </w:r>
      <w:r>
        <w:rPr>
          <w:color w:val="231F20"/>
          <w:spacing w:val="-6"/>
          <w:w w:val="105"/>
        </w:rPr>
        <w:t> </w:t>
      </w:r>
      <w:r>
        <w:rPr>
          <w:color w:val="231F20"/>
          <w:w w:val="105"/>
        </w:rPr>
        <w:t>là</w:t>
      </w:r>
      <w:r>
        <w:rPr>
          <w:color w:val="231F20"/>
          <w:spacing w:val="-6"/>
          <w:w w:val="105"/>
        </w:rPr>
        <w:t> </w:t>
      </w:r>
      <w:r>
        <w:rPr>
          <w:color w:val="231F20"/>
          <w:w w:val="105"/>
        </w:rPr>
        <w:t>chuyện</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6"/>
          <w:w w:val="105"/>
        </w:rPr>
        <w:t> </w:t>
      </w:r>
      <w:r>
        <w:rPr>
          <w:color w:val="231F20"/>
          <w:w w:val="105"/>
        </w:rPr>
        <w:t>nào?</w:t>
      </w:r>
      <w:r>
        <w:rPr>
          <w:color w:val="231F20"/>
          <w:spacing w:val="-6"/>
          <w:w w:val="105"/>
        </w:rPr>
        <w:t> </w:t>
      </w:r>
      <w:r>
        <w:rPr>
          <w:color w:val="231F20"/>
          <w:w w:val="105"/>
        </w:rPr>
        <w:t>Năm mươi ba lần tham học là học rộng nghe nhiều, chẳng trở ngại,</w:t>
      </w:r>
      <w:r>
        <w:rPr>
          <w:color w:val="231F20"/>
          <w:spacing w:val="-13"/>
          <w:w w:val="105"/>
        </w:rPr>
        <w:t> </w:t>
      </w:r>
      <w:r>
        <w:rPr>
          <w:color w:val="231F20"/>
          <w:w w:val="105"/>
        </w:rPr>
        <w:t>đúng</w:t>
      </w:r>
      <w:r>
        <w:rPr>
          <w:color w:val="231F20"/>
          <w:spacing w:val="-13"/>
          <w:w w:val="105"/>
        </w:rPr>
        <w:t> </w:t>
      </w:r>
      <w:r>
        <w:rPr>
          <w:color w:val="231F20"/>
          <w:w w:val="105"/>
        </w:rPr>
        <w:t>là</w:t>
      </w:r>
      <w:r>
        <w:rPr>
          <w:color w:val="231F20"/>
          <w:spacing w:val="-13"/>
          <w:w w:val="105"/>
        </w:rPr>
        <w:t> </w:t>
      </w:r>
      <w:r>
        <w:rPr>
          <w:color w:val="231F20"/>
          <w:w w:val="105"/>
        </w:rPr>
        <w:t>Sự</w:t>
      </w:r>
      <w:r>
        <w:rPr>
          <w:color w:val="231F20"/>
          <w:spacing w:val="-13"/>
          <w:w w:val="105"/>
        </w:rPr>
        <w:t> </w:t>
      </w:r>
      <w:r>
        <w:rPr>
          <w:color w:val="231F20"/>
          <w:w w:val="105"/>
        </w:rPr>
        <w:t>Sự</w:t>
      </w:r>
      <w:r>
        <w:rPr>
          <w:color w:val="231F20"/>
          <w:spacing w:val="-13"/>
          <w:w w:val="105"/>
        </w:rPr>
        <w:t> </w:t>
      </w:r>
      <w:r>
        <w:rPr>
          <w:color w:val="231F20"/>
          <w:w w:val="105"/>
        </w:rPr>
        <w:t>vô</w:t>
      </w:r>
      <w:r>
        <w:rPr>
          <w:color w:val="231F20"/>
          <w:spacing w:val="-13"/>
          <w:w w:val="105"/>
        </w:rPr>
        <w:t> </w:t>
      </w:r>
      <w:r>
        <w:rPr>
          <w:color w:val="231F20"/>
          <w:w w:val="105"/>
        </w:rPr>
        <w:t>ngại,</w:t>
      </w:r>
      <w:r>
        <w:rPr>
          <w:color w:val="231F20"/>
          <w:spacing w:val="-13"/>
          <w:w w:val="105"/>
        </w:rPr>
        <w:t> </w:t>
      </w: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gì</w:t>
      </w:r>
      <w:r>
        <w:rPr>
          <w:color w:val="231F20"/>
          <w:spacing w:val="-13"/>
          <w:w w:val="105"/>
        </w:rPr>
        <w:t> </w:t>
      </w:r>
      <w:r>
        <w:rPr>
          <w:color w:val="231F20"/>
          <w:w w:val="105"/>
        </w:rPr>
        <w:t>cũng</w:t>
      </w:r>
      <w:r>
        <w:rPr>
          <w:color w:val="231F20"/>
          <w:spacing w:val="-12"/>
          <w:w w:val="105"/>
        </w:rPr>
        <w:t> </w:t>
      </w:r>
      <w:r>
        <w:rPr>
          <w:color w:val="231F20"/>
          <w:w w:val="105"/>
        </w:rPr>
        <w:t>đều</w:t>
      </w:r>
      <w:r>
        <w:rPr>
          <w:color w:val="231F20"/>
          <w:spacing w:val="-13"/>
          <w:w w:val="105"/>
        </w:rPr>
        <w:t> </w:t>
      </w:r>
      <w:r>
        <w:rPr>
          <w:color w:val="231F20"/>
          <w:w w:val="105"/>
        </w:rPr>
        <w:t>tiếp</w:t>
      </w:r>
      <w:r>
        <w:rPr>
          <w:color w:val="231F20"/>
          <w:spacing w:val="-13"/>
          <w:w w:val="105"/>
        </w:rPr>
        <w:t> </w:t>
      </w:r>
      <w:r>
        <w:rPr>
          <w:color w:val="231F20"/>
          <w:w w:val="105"/>
        </w:rPr>
        <w:t>xúc. Hễ tiếp xúc bèn hiểu rõ, hiểu rõ là tăng trưởng trí tuệ, là Hậu đắc trí, chẳng có gì không biết. Biết như thế nào? Đều tiếp</w:t>
      </w:r>
      <w:r>
        <w:rPr>
          <w:color w:val="231F20"/>
          <w:spacing w:val="-2"/>
          <w:w w:val="105"/>
        </w:rPr>
        <w:t> </w:t>
      </w:r>
      <w:r>
        <w:rPr>
          <w:color w:val="231F20"/>
          <w:w w:val="105"/>
        </w:rPr>
        <w:t>xúc,</w:t>
      </w:r>
      <w:r>
        <w:rPr>
          <w:color w:val="231F20"/>
          <w:spacing w:val="-2"/>
          <w:w w:val="105"/>
        </w:rPr>
        <w:t> </w:t>
      </w:r>
      <w:r>
        <w:rPr>
          <w:color w:val="231F20"/>
          <w:w w:val="105"/>
        </w:rPr>
        <w:t>đều</w:t>
      </w:r>
      <w:r>
        <w:rPr>
          <w:color w:val="231F20"/>
          <w:spacing w:val="-2"/>
          <w:w w:val="105"/>
        </w:rPr>
        <w:t> </w:t>
      </w:r>
      <w:r>
        <w:rPr>
          <w:color w:val="231F20"/>
          <w:w w:val="105"/>
        </w:rPr>
        <w:t>hiểu</w:t>
      </w:r>
      <w:r>
        <w:rPr>
          <w:color w:val="231F20"/>
          <w:spacing w:val="-1"/>
          <w:w w:val="105"/>
        </w:rPr>
        <w:t> </w:t>
      </w:r>
      <w:r>
        <w:rPr>
          <w:color w:val="231F20"/>
          <w:w w:val="105"/>
        </w:rPr>
        <w:t>rõ,</w:t>
      </w:r>
      <w:r>
        <w:rPr>
          <w:color w:val="231F20"/>
          <w:spacing w:val="-2"/>
          <w:w w:val="105"/>
        </w:rPr>
        <w:t> </w:t>
      </w:r>
      <w:r>
        <w:rPr>
          <w:color w:val="231F20"/>
          <w:w w:val="105"/>
        </w:rPr>
        <w:t>chuyện</w:t>
      </w:r>
      <w:r>
        <w:rPr>
          <w:color w:val="231F20"/>
          <w:spacing w:val="-2"/>
          <w:w w:val="105"/>
        </w:rPr>
        <w:t> </w:t>
      </w:r>
      <w:r>
        <w:rPr>
          <w:color w:val="231F20"/>
          <w:w w:val="105"/>
        </w:rPr>
        <w:t>gì</w:t>
      </w:r>
      <w:r>
        <w:rPr>
          <w:color w:val="231F20"/>
          <w:spacing w:val="-2"/>
          <w:w w:val="105"/>
        </w:rPr>
        <w:t> </w:t>
      </w:r>
      <w:r>
        <w:rPr>
          <w:color w:val="231F20"/>
          <w:w w:val="105"/>
        </w:rPr>
        <w:t>cũng</w:t>
      </w:r>
      <w:r>
        <w:rPr>
          <w:color w:val="231F20"/>
          <w:spacing w:val="-2"/>
          <w:w w:val="105"/>
        </w:rPr>
        <w:t> </w:t>
      </w:r>
      <w:r>
        <w:rPr>
          <w:color w:val="231F20"/>
          <w:w w:val="105"/>
        </w:rPr>
        <w:t>đều</w:t>
      </w:r>
      <w:r>
        <w:rPr>
          <w:color w:val="231F20"/>
          <w:spacing w:val="-1"/>
          <w:w w:val="105"/>
        </w:rPr>
        <w:t> </w:t>
      </w:r>
      <w:r>
        <w:rPr>
          <w:color w:val="231F20"/>
          <w:w w:val="105"/>
        </w:rPr>
        <w:t>hiểu</w:t>
      </w:r>
      <w:r>
        <w:rPr>
          <w:color w:val="231F20"/>
          <w:spacing w:val="-2"/>
          <w:w w:val="105"/>
        </w:rPr>
        <w:t> </w:t>
      </w:r>
      <w:r>
        <w:rPr>
          <w:color w:val="231F20"/>
          <w:w w:val="105"/>
        </w:rPr>
        <w:t>rõ,</w:t>
      </w:r>
      <w:r>
        <w:rPr>
          <w:color w:val="231F20"/>
          <w:spacing w:val="-2"/>
          <w:w w:val="105"/>
        </w:rPr>
        <w:t> </w:t>
      </w:r>
      <w:r>
        <w:rPr>
          <w:color w:val="231F20"/>
          <w:w w:val="105"/>
        </w:rPr>
        <w:t>pháp</w:t>
      </w:r>
      <w:r>
        <w:rPr>
          <w:color w:val="231F20"/>
          <w:spacing w:val="-2"/>
          <w:w w:val="105"/>
        </w:rPr>
        <w:t> </w:t>
      </w:r>
      <w:r>
        <w:rPr>
          <w:color w:val="231F20"/>
          <w:spacing w:val="-5"/>
          <w:w w:val="105"/>
        </w:rPr>
        <w:t>nào</w:t>
      </w:r>
    </w:p>
    <w:p>
      <w:pPr>
        <w:spacing w:after="0" w:line="285" w:lineRule="auto"/>
        <w:sectPr>
          <w:pgSz w:w="11060" w:h="15030"/>
          <w:pgMar w:header="841"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cũng đều thông đạt, tám mươi bốn ngàn pháp môn, môn nào cũng thông, nhưng như thế nào? Như như bất động, một</w:t>
      </w:r>
      <w:r>
        <w:rPr>
          <w:color w:val="231F20"/>
          <w:spacing w:val="-6"/>
          <w:w w:val="105"/>
        </w:rPr>
        <w:t> </w:t>
      </w:r>
      <w:r>
        <w:rPr>
          <w:color w:val="231F20"/>
          <w:w w:val="105"/>
        </w:rPr>
        <w:t>câu</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niệm</w:t>
      </w:r>
      <w:r>
        <w:rPr>
          <w:color w:val="231F20"/>
          <w:spacing w:val="-6"/>
          <w:w w:val="105"/>
        </w:rPr>
        <w:t> </w:t>
      </w:r>
      <w:r>
        <w:rPr>
          <w:color w:val="231F20"/>
          <w:w w:val="105"/>
        </w:rPr>
        <w:t>đến</w:t>
      </w:r>
      <w:r>
        <w:rPr>
          <w:color w:val="231F20"/>
          <w:spacing w:val="-6"/>
          <w:w w:val="105"/>
        </w:rPr>
        <w:t> </w:t>
      </w:r>
      <w:r>
        <w:rPr>
          <w:color w:val="231F20"/>
          <w:w w:val="105"/>
        </w:rPr>
        <w:t>cùng;</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Hạnh</w:t>
      </w:r>
      <w:r>
        <w:rPr>
          <w:color w:val="231F20"/>
          <w:spacing w:val="-6"/>
          <w:w w:val="105"/>
        </w:rPr>
        <w:t> </w:t>
      </w:r>
      <w:r>
        <w:rPr>
          <w:color w:val="231F20"/>
          <w:w w:val="105"/>
        </w:rPr>
        <w:t>môn</w:t>
      </w:r>
      <w:r>
        <w:rPr>
          <w:color w:val="231F20"/>
          <w:spacing w:val="-6"/>
          <w:w w:val="105"/>
        </w:rPr>
        <w:t> </w:t>
      </w:r>
      <w:r>
        <w:rPr>
          <w:color w:val="231F20"/>
          <w:w w:val="105"/>
        </w:rPr>
        <w:t>của</w:t>
      </w:r>
      <w:r>
        <w:rPr>
          <w:color w:val="231F20"/>
          <w:spacing w:val="-6"/>
          <w:w w:val="105"/>
        </w:rPr>
        <w:t> </w:t>
      </w:r>
      <w:r>
        <w:rPr>
          <w:color w:val="231F20"/>
          <w:w w:val="105"/>
        </w:rPr>
        <w:t>chính mình, chẳng bị ảnh hưởng mảy may.</w:t>
      </w:r>
    </w:p>
    <w:p>
      <w:pPr>
        <w:pStyle w:val="BodyText"/>
        <w:spacing w:line="283" w:lineRule="auto" w:before="136"/>
        <w:ind w:left="113" w:right="393" w:firstLine="453"/>
      </w:pPr>
      <w:r>
        <w:rPr>
          <w:color w:val="231F20"/>
          <w:w w:val="105"/>
        </w:rPr>
        <w:t>Đó là công phu định lực gì? Thành tựu viên mãn Định Tuệ</w:t>
      </w:r>
      <w:r>
        <w:rPr>
          <w:color w:val="231F20"/>
          <w:spacing w:val="-18"/>
          <w:w w:val="105"/>
        </w:rPr>
        <w:t> </w:t>
      </w:r>
      <w:r>
        <w:rPr>
          <w:color w:val="231F20"/>
          <w:w w:val="105"/>
        </w:rPr>
        <w:t>của</w:t>
      </w:r>
      <w:r>
        <w:rPr>
          <w:color w:val="231F20"/>
          <w:spacing w:val="-18"/>
          <w:w w:val="105"/>
        </w:rPr>
        <w:t> </w:t>
      </w:r>
      <w:r>
        <w:rPr>
          <w:color w:val="231F20"/>
          <w:w w:val="105"/>
        </w:rPr>
        <w:t>chính</w:t>
      </w:r>
      <w:r>
        <w:rPr>
          <w:color w:val="231F20"/>
          <w:spacing w:val="-18"/>
          <w:w w:val="105"/>
        </w:rPr>
        <w:t> </w:t>
      </w:r>
      <w:r>
        <w:rPr>
          <w:color w:val="231F20"/>
          <w:w w:val="105"/>
        </w:rPr>
        <w:t>mình!</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sự</w:t>
      </w:r>
      <w:r>
        <w:rPr>
          <w:color w:val="231F20"/>
          <w:spacing w:val="-18"/>
          <w:w w:val="105"/>
        </w:rPr>
        <w:t> </w:t>
      </w:r>
      <w:r>
        <w:rPr>
          <w:color w:val="231F20"/>
          <w:w w:val="105"/>
        </w:rPr>
        <w:t>từng</w:t>
      </w:r>
      <w:r>
        <w:rPr>
          <w:color w:val="231F20"/>
          <w:spacing w:val="-18"/>
          <w:w w:val="105"/>
        </w:rPr>
        <w:t> </w:t>
      </w:r>
      <w:r>
        <w:rPr>
          <w:color w:val="231F20"/>
          <w:w w:val="105"/>
        </w:rPr>
        <w:t>trải</w:t>
      </w:r>
      <w:r>
        <w:rPr>
          <w:color w:val="231F20"/>
          <w:spacing w:val="-18"/>
          <w:w w:val="105"/>
        </w:rPr>
        <w:t> </w:t>
      </w:r>
      <w:r>
        <w:rPr>
          <w:color w:val="231F20"/>
          <w:w w:val="105"/>
        </w:rPr>
        <w:t>này,</w:t>
      </w:r>
      <w:r>
        <w:rPr>
          <w:color w:val="231F20"/>
          <w:spacing w:val="-18"/>
          <w:w w:val="105"/>
        </w:rPr>
        <w:t> </w:t>
      </w:r>
      <w:r>
        <w:rPr>
          <w:color w:val="231F20"/>
          <w:w w:val="105"/>
        </w:rPr>
        <w:t>làm</w:t>
      </w:r>
      <w:r>
        <w:rPr>
          <w:color w:val="231F20"/>
          <w:spacing w:val="-18"/>
          <w:w w:val="105"/>
        </w:rPr>
        <w:t> </w:t>
      </w:r>
      <w:r>
        <w:rPr>
          <w:color w:val="231F20"/>
          <w:w w:val="105"/>
        </w:rPr>
        <w:t>sao</w:t>
      </w:r>
      <w:r>
        <w:rPr>
          <w:color w:val="231F20"/>
          <w:spacing w:val="-18"/>
          <w:w w:val="105"/>
        </w:rPr>
        <w:t> </w:t>
      </w:r>
      <w:r>
        <w:rPr>
          <w:color w:val="231F20"/>
          <w:w w:val="105"/>
        </w:rPr>
        <w:t>biết Định</w:t>
      </w:r>
      <w:r>
        <w:rPr>
          <w:color w:val="231F20"/>
          <w:spacing w:val="-8"/>
          <w:w w:val="105"/>
        </w:rPr>
        <w:t> </w:t>
      </w:r>
      <w:r>
        <w:rPr>
          <w:color w:val="231F20"/>
          <w:w w:val="105"/>
        </w:rPr>
        <w:t>Tuệ</w:t>
      </w:r>
      <w:r>
        <w:rPr>
          <w:color w:val="231F20"/>
          <w:spacing w:val="-8"/>
          <w:w w:val="105"/>
        </w:rPr>
        <w:t> </w:t>
      </w:r>
      <w:r>
        <w:rPr>
          <w:color w:val="231F20"/>
          <w:w w:val="105"/>
        </w:rPr>
        <w:t>thành</w:t>
      </w:r>
      <w:r>
        <w:rPr>
          <w:color w:val="231F20"/>
          <w:spacing w:val="-8"/>
          <w:w w:val="105"/>
        </w:rPr>
        <w:t> </w:t>
      </w:r>
      <w:r>
        <w:rPr>
          <w:color w:val="231F20"/>
          <w:w w:val="105"/>
        </w:rPr>
        <w:t>tựu?</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gì</w:t>
      </w:r>
      <w:r>
        <w:rPr>
          <w:color w:val="231F20"/>
          <w:spacing w:val="-8"/>
          <w:w w:val="105"/>
        </w:rPr>
        <w:t> </w:t>
      </w:r>
      <w:r>
        <w:rPr>
          <w:color w:val="231F20"/>
          <w:w w:val="105"/>
        </w:rPr>
        <w:t>cũng</w:t>
      </w:r>
      <w:r>
        <w:rPr>
          <w:color w:val="231F20"/>
          <w:spacing w:val="-8"/>
          <w:w w:val="105"/>
        </w:rPr>
        <w:t> </w:t>
      </w:r>
      <w:r>
        <w:rPr>
          <w:color w:val="231F20"/>
          <w:w w:val="105"/>
        </w:rPr>
        <w:t>đều</w:t>
      </w:r>
      <w:r>
        <w:rPr>
          <w:color w:val="231F20"/>
          <w:spacing w:val="-8"/>
          <w:w w:val="105"/>
        </w:rPr>
        <w:t> </w:t>
      </w:r>
      <w:r>
        <w:rPr>
          <w:color w:val="231F20"/>
          <w:w w:val="105"/>
        </w:rPr>
        <w:t>tiếp</w:t>
      </w:r>
      <w:r>
        <w:rPr>
          <w:color w:val="231F20"/>
          <w:spacing w:val="-8"/>
          <w:w w:val="105"/>
        </w:rPr>
        <w:t> </w:t>
      </w:r>
      <w:r>
        <w:rPr>
          <w:color w:val="231F20"/>
          <w:w w:val="105"/>
        </w:rPr>
        <w:t>xúc,</w:t>
      </w:r>
      <w:r>
        <w:rPr>
          <w:color w:val="231F20"/>
          <w:spacing w:val="-8"/>
          <w:w w:val="105"/>
        </w:rPr>
        <w:t> </w:t>
      </w:r>
      <w:r>
        <w:rPr>
          <w:color w:val="231F20"/>
          <w:w w:val="105"/>
        </w:rPr>
        <w:t>nhưng chẳng bị ảnh hưởng bởi pháp môn nào, đều không bị ảnh </w:t>
      </w:r>
      <w:r>
        <w:rPr>
          <w:color w:val="231F20"/>
        </w:rPr>
        <w:t>hưởng.</w:t>
      </w:r>
      <w:r>
        <w:rPr>
          <w:color w:val="231F20"/>
          <w:spacing w:val="-2"/>
        </w:rPr>
        <w:t> </w:t>
      </w:r>
      <w:r>
        <w:rPr>
          <w:color w:val="231F20"/>
        </w:rPr>
        <w:t>Hai</w:t>
      </w:r>
      <w:r>
        <w:rPr>
          <w:color w:val="231F20"/>
          <w:spacing w:val="-2"/>
        </w:rPr>
        <w:t> </w:t>
      </w:r>
      <w:r>
        <w:rPr>
          <w:color w:val="231F20"/>
        </w:rPr>
        <w:t>bữa</w:t>
      </w:r>
      <w:r>
        <w:rPr>
          <w:color w:val="231F20"/>
          <w:spacing w:val="-2"/>
        </w:rPr>
        <w:t> </w:t>
      </w:r>
      <w:r>
        <w:rPr>
          <w:color w:val="231F20"/>
        </w:rPr>
        <w:t>nay,</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nghe</w:t>
      </w:r>
      <w:r>
        <w:rPr>
          <w:color w:val="231F20"/>
          <w:spacing w:val="-2"/>
        </w:rPr>
        <w:t> </w:t>
      </w:r>
      <w:r>
        <w:rPr>
          <w:color w:val="231F20"/>
        </w:rPr>
        <w:t>cư</w:t>
      </w:r>
      <w:r>
        <w:rPr>
          <w:color w:val="231F20"/>
          <w:spacing w:val="-2"/>
        </w:rPr>
        <w:t> </w:t>
      </w:r>
      <w:r>
        <w:rPr>
          <w:color w:val="231F20"/>
        </w:rPr>
        <w:t>sĩ</w:t>
      </w:r>
      <w:r>
        <w:rPr>
          <w:color w:val="231F20"/>
          <w:spacing w:val="-2"/>
        </w:rPr>
        <w:t> </w:t>
      </w:r>
      <w:r>
        <w:rPr>
          <w:color w:val="231F20"/>
        </w:rPr>
        <w:t>Lưu</w:t>
      </w:r>
      <w:r>
        <w:rPr>
          <w:color w:val="231F20"/>
          <w:spacing w:val="-2"/>
        </w:rPr>
        <w:t> </w:t>
      </w:r>
      <w:r>
        <w:rPr>
          <w:color w:val="231F20"/>
        </w:rPr>
        <w:t>Tố</w:t>
      </w:r>
      <w:r>
        <w:rPr>
          <w:color w:val="231F20"/>
          <w:spacing w:val="-2"/>
        </w:rPr>
        <w:t> </w:t>
      </w:r>
      <w:r>
        <w:rPr>
          <w:color w:val="231F20"/>
        </w:rPr>
        <w:t>Vân</w:t>
      </w:r>
      <w:r>
        <w:rPr>
          <w:color w:val="231F20"/>
          <w:spacing w:val="-2"/>
        </w:rPr>
        <w:t> </w:t>
      </w:r>
      <w:r>
        <w:rPr>
          <w:color w:val="231F20"/>
        </w:rPr>
        <w:t>báo</w:t>
      </w:r>
      <w:r>
        <w:rPr>
          <w:color w:val="231F20"/>
          <w:spacing w:val="-2"/>
        </w:rPr>
        <w:t> </w:t>
      </w:r>
      <w:r>
        <w:rPr>
          <w:color w:val="231F20"/>
        </w:rPr>
        <w:t>cáo,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thấy</w:t>
      </w:r>
      <w:r>
        <w:rPr>
          <w:color w:val="231F20"/>
          <w:spacing w:val="-20"/>
          <w:w w:val="105"/>
        </w:rPr>
        <w:t> </w:t>
      </w:r>
      <w:r>
        <w:rPr>
          <w:color w:val="231F20"/>
          <w:w w:val="105"/>
        </w:rPr>
        <w:t>bà</w:t>
      </w:r>
      <w:r>
        <w:rPr>
          <w:color w:val="231F20"/>
          <w:spacing w:val="-20"/>
          <w:w w:val="105"/>
        </w:rPr>
        <w:t> </w:t>
      </w:r>
      <w:r>
        <w:rPr>
          <w:color w:val="231F20"/>
          <w:w w:val="105"/>
        </w:rPr>
        <w:t>ta</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nào</w:t>
      </w:r>
      <w:r>
        <w:rPr>
          <w:color w:val="231F20"/>
          <w:spacing w:val="-20"/>
          <w:w w:val="105"/>
        </w:rPr>
        <w:t> </w:t>
      </w:r>
      <w:r>
        <w:rPr>
          <w:color w:val="231F20"/>
          <w:w w:val="105"/>
        </w:rPr>
        <w:t>cũng</w:t>
      </w:r>
      <w:r>
        <w:rPr>
          <w:color w:val="231F20"/>
          <w:spacing w:val="-20"/>
          <w:w w:val="105"/>
        </w:rPr>
        <w:t> </w:t>
      </w:r>
      <w:r>
        <w:rPr>
          <w:color w:val="231F20"/>
          <w:w w:val="105"/>
        </w:rPr>
        <w:t>đều</w:t>
      </w:r>
      <w:r>
        <w:rPr>
          <w:color w:val="231F20"/>
          <w:spacing w:val="-19"/>
          <w:w w:val="105"/>
        </w:rPr>
        <w:t> </w:t>
      </w:r>
      <w:r>
        <w:rPr>
          <w:color w:val="231F20"/>
          <w:w w:val="105"/>
        </w:rPr>
        <w:t>tán</w:t>
      </w:r>
      <w:r>
        <w:rPr>
          <w:color w:val="231F20"/>
          <w:spacing w:val="-20"/>
          <w:w w:val="105"/>
        </w:rPr>
        <w:t> </w:t>
      </w:r>
      <w:r>
        <w:rPr>
          <w:color w:val="231F20"/>
          <w:w w:val="105"/>
        </w:rPr>
        <w:t>thán</w:t>
      </w:r>
      <w:r>
        <w:rPr>
          <w:color w:val="231F20"/>
          <w:spacing w:val="-20"/>
          <w:w w:val="105"/>
        </w:rPr>
        <w:t> </w:t>
      </w:r>
      <w:r>
        <w:rPr>
          <w:color w:val="231F20"/>
          <w:w w:val="105"/>
        </w:rPr>
        <w:t>“đều</w:t>
      </w:r>
      <w:r>
        <w:rPr>
          <w:color w:val="231F20"/>
          <w:spacing w:val="-20"/>
          <w:w w:val="105"/>
        </w:rPr>
        <w:t> </w:t>
      </w:r>
      <w:r>
        <w:rPr>
          <w:color w:val="231F20"/>
          <w:w w:val="105"/>
        </w:rPr>
        <w:t>hay”, như</w:t>
      </w:r>
      <w:r>
        <w:rPr>
          <w:color w:val="231F20"/>
          <w:spacing w:val="-18"/>
          <w:w w:val="105"/>
        </w:rPr>
        <w:t> </w:t>
      </w:r>
      <w:r>
        <w:rPr>
          <w:color w:val="231F20"/>
          <w:w w:val="105"/>
        </w:rPr>
        <w:t>vậy</w:t>
      </w:r>
      <w:r>
        <w:rPr>
          <w:color w:val="231F20"/>
          <w:spacing w:val="-18"/>
          <w:w w:val="105"/>
        </w:rPr>
        <w:t> </w:t>
      </w:r>
      <w:r>
        <w:rPr>
          <w:color w:val="231F20"/>
          <w:w w:val="105"/>
        </w:rPr>
        <w:t>đó!</w:t>
      </w:r>
      <w:r>
        <w:rPr>
          <w:color w:val="231F20"/>
          <w:spacing w:val="-19"/>
          <w:w w:val="105"/>
        </w:rPr>
        <w:t> </w:t>
      </w:r>
      <w:r>
        <w:rPr>
          <w:color w:val="231F20"/>
          <w:w w:val="105"/>
        </w:rPr>
        <w:t>Thiện</w:t>
      </w:r>
      <w:r>
        <w:rPr>
          <w:color w:val="231F20"/>
          <w:spacing w:val="-18"/>
          <w:w w:val="105"/>
        </w:rPr>
        <w:t> </w:t>
      </w:r>
      <w:r>
        <w:rPr>
          <w:color w:val="231F20"/>
          <w:w w:val="105"/>
        </w:rPr>
        <w:t>Tài</w:t>
      </w:r>
      <w:r>
        <w:rPr>
          <w:color w:val="231F20"/>
          <w:spacing w:val="-19"/>
          <w:w w:val="105"/>
        </w:rPr>
        <w:t> </w:t>
      </w:r>
      <w:r>
        <w:rPr>
          <w:color w:val="231F20"/>
          <w:w w:val="105"/>
        </w:rPr>
        <w:t>đồng</w:t>
      </w:r>
      <w:r>
        <w:rPr>
          <w:color w:val="231F20"/>
          <w:spacing w:val="-19"/>
          <w:w w:val="105"/>
        </w:rPr>
        <w:t> </w:t>
      </w:r>
      <w:r>
        <w:rPr>
          <w:color w:val="231F20"/>
          <w:w w:val="105"/>
        </w:rPr>
        <w:t>tử</w:t>
      </w:r>
      <w:r>
        <w:rPr>
          <w:color w:val="231F20"/>
          <w:spacing w:val="-18"/>
          <w:w w:val="105"/>
        </w:rPr>
        <w:t> </w:t>
      </w:r>
      <w:r>
        <w:rPr>
          <w:color w:val="231F20"/>
          <w:w w:val="105"/>
        </w:rPr>
        <w:t>giống</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7"/>
          <w:w w:val="105"/>
        </w:rPr>
        <w:t> </w:t>
      </w:r>
      <w:r>
        <w:rPr>
          <w:color w:val="231F20"/>
          <w:w w:val="105"/>
        </w:rPr>
        <w:t>đối</w:t>
      </w:r>
      <w:r>
        <w:rPr>
          <w:color w:val="231F20"/>
          <w:spacing w:val="-19"/>
          <w:w w:val="105"/>
        </w:rPr>
        <w:t> </w:t>
      </w:r>
      <w:r>
        <w:rPr>
          <w:color w:val="231F20"/>
          <w:w w:val="105"/>
        </w:rPr>
        <w:t>với</w:t>
      </w:r>
      <w:r>
        <w:rPr>
          <w:color w:val="231F20"/>
          <w:spacing w:val="-18"/>
          <w:w w:val="105"/>
        </w:rPr>
        <w:t> </w:t>
      </w:r>
      <w:r>
        <w:rPr>
          <w:color w:val="231F20"/>
          <w:w w:val="105"/>
        </w:rPr>
        <w:t>chúng ta, không chỉ riêng các pháp môn trong Phật môn đều hay, mà các tôn giáo khác đều hay.</w:t>
      </w:r>
    </w:p>
    <w:p>
      <w:pPr>
        <w:pStyle w:val="BodyText"/>
        <w:spacing w:line="283" w:lineRule="auto" w:before="130"/>
        <w:ind w:left="113" w:right="392" w:firstLine="453"/>
      </w:pPr>
      <w:r>
        <w:rPr>
          <w:color w:val="231F20"/>
          <w:w w:val="105"/>
        </w:rPr>
        <w:t>Đã</w:t>
      </w:r>
      <w:r>
        <w:rPr>
          <w:color w:val="231F20"/>
          <w:spacing w:val="-3"/>
          <w:w w:val="105"/>
        </w:rPr>
        <w:t> </w:t>
      </w:r>
      <w:r>
        <w:rPr>
          <w:color w:val="231F20"/>
          <w:w w:val="105"/>
        </w:rPr>
        <w:t>nhiều</w:t>
      </w:r>
      <w:r>
        <w:rPr>
          <w:color w:val="231F20"/>
          <w:spacing w:val="-3"/>
          <w:w w:val="105"/>
        </w:rPr>
        <w:t> </w:t>
      </w:r>
      <w:r>
        <w:rPr>
          <w:color w:val="231F20"/>
          <w:w w:val="105"/>
        </w:rPr>
        <w:t>năm</w:t>
      </w:r>
      <w:r>
        <w:rPr>
          <w:color w:val="231F20"/>
          <w:spacing w:val="-3"/>
          <w:w w:val="105"/>
        </w:rPr>
        <w:t> </w:t>
      </w:r>
      <w:r>
        <w:rPr>
          <w:color w:val="231F20"/>
          <w:w w:val="105"/>
        </w:rPr>
        <w:t>qua,</w:t>
      </w:r>
      <w:r>
        <w:rPr>
          <w:color w:val="231F20"/>
          <w:spacing w:val="-3"/>
          <w:w w:val="105"/>
        </w:rPr>
        <w:t> </w:t>
      </w:r>
      <w:r>
        <w:rPr>
          <w:color w:val="231F20"/>
          <w:w w:val="105"/>
        </w:rPr>
        <w:t>tại</w:t>
      </w:r>
      <w:r>
        <w:rPr>
          <w:color w:val="231F20"/>
          <w:spacing w:val="-3"/>
          <w:w w:val="105"/>
        </w:rPr>
        <w:t> </w:t>
      </w:r>
      <w:r>
        <w:rPr>
          <w:color w:val="231F20"/>
          <w:w w:val="105"/>
        </w:rPr>
        <w:t>các</w:t>
      </w:r>
      <w:r>
        <w:rPr>
          <w:color w:val="231F20"/>
          <w:spacing w:val="-3"/>
          <w:w w:val="105"/>
        </w:rPr>
        <w:t> </w:t>
      </w:r>
      <w:r>
        <w:rPr>
          <w:color w:val="231F20"/>
          <w:w w:val="105"/>
        </w:rPr>
        <w:t>nơi</w:t>
      </w:r>
      <w:r>
        <w:rPr>
          <w:color w:val="231F20"/>
          <w:spacing w:val="-3"/>
          <w:w w:val="105"/>
        </w:rPr>
        <w:t> </w:t>
      </w:r>
      <w:r>
        <w:rPr>
          <w:color w:val="231F20"/>
          <w:w w:val="105"/>
        </w:rPr>
        <w:t>trên</w:t>
      </w:r>
      <w:r>
        <w:rPr>
          <w:color w:val="231F20"/>
          <w:spacing w:val="-3"/>
          <w:w w:val="105"/>
        </w:rPr>
        <w:t> </w:t>
      </w:r>
      <w:r>
        <w:rPr>
          <w:color w:val="231F20"/>
          <w:w w:val="105"/>
        </w:rPr>
        <w:t>thế</w:t>
      </w:r>
      <w:r>
        <w:rPr>
          <w:color w:val="231F20"/>
          <w:spacing w:val="-3"/>
          <w:w w:val="105"/>
        </w:rPr>
        <w:t> </w:t>
      </w:r>
      <w:r>
        <w:rPr>
          <w:color w:val="231F20"/>
          <w:w w:val="105"/>
        </w:rPr>
        <w:t>giới,</w:t>
      </w:r>
      <w:r>
        <w:rPr>
          <w:color w:val="231F20"/>
          <w:spacing w:val="-3"/>
          <w:w w:val="105"/>
        </w:rPr>
        <w:t> </w:t>
      </w:r>
      <w:r>
        <w:rPr>
          <w:color w:val="231F20"/>
          <w:w w:val="105"/>
        </w:rPr>
        <w:t>tôi</w:t>
      </w:r>
      <w:r>
        <w:rPr>
          <w:color w:val="231F20"/>
          <w:spacing w:val="-3"/>
          <w:w w:val="105"/>
        </w:rPr>
        <w:t> </w:t>
      </w:r>
      <w:r>
        <w:rPr>
          <w:color w:val="231F20"/>
          <w:w w:val="105"/>
        </w:rPr>
        <w:t>làm</w:t>
      </w:r>
      <w:r>
        <w:rPr>
          <w:color w:val="231F20"/>
          <w:spacing w:val="-3"/>
          <w:w w:val="105"/>
        </w:rPr>
        <w:t> </w:t>
      </w:r>
      <w:r>
        <w:rPr>
          <w:color w:val="231F20"/>
          <w:w w:val="105"/>
        </w:rPr>
        <w:t>công </w:t>
      </w:r>
      <w:r>
        <w:rPr>
          <w:color w:val="231F20"/>
          <w:w w:val="110"/>
        </w:rPr>
        <w:t>tác</w:t>
      </w:r>
      <w:r>
        <w:rPr>
          <w:color w:val="231F20"/>
          <w:spacing w:val="-11"/>
          <w:w w:val="110"/>
        </w:rPr>
        <w:t> </w:t>
      </w:r>
      <w:r>
        <w:rPr>
          <w:color w:val="231F20"/>
          <w:w w:val="110"/>
        </w:rPr>
        <w:t>đoàn</w:t>
      </w:r>
      <w:r>
        <w:rPr>
          <w:color w:val="231F20"/>
          <w:spacing w:val="-11"/>
          <w:w w:val="110"/>
        </w:rPr>
        <w:t> </w:t>
      </w:r>
      <w:r>
        <w:rPr>
          <w:color w:val="231F20"/>
          <w:w w:val="110"/>
        </w:rPr>
        <w:t>kết</w:t>
      </w:r>
      <w:r>
        <w:rPr>
          <w:color w:val="231F20"/>
          <w:spacing w:val="-11"/>
          <w:w w:val="110"/>
        </w:rPr>
        <w:t> </w:t>
      </w:r>
      <w:r>
        <w:rPr>
          <w:color w:val="231F20"/>
          <w:w w:val="110"/>
        </w:rPr>
        <w:t>tôn</w:t>
      </w:r>
      <w:r>
        <w:rPr>
          <w:color w:val="231F20"/>
          <w:spacing w:val="-11"/>
          <w:w w:val="110"/>
        </w:rPr>
        <w:t> </w:t>
      </w:r>
      <w:r>
        <w:rPr>
          <w:color w:val="231F20"/>
          <w:w w:val="110"/>
        </w:rPr>
        <w:t>giáo.</w:t>
      </w:r>
      <w:r>
        <w:rPr>
          <w:color w:val="231F20"/>
          <w:spacing w:val="-11"/>
          <w:w w:val="110"/>
        </w:rPr>
        <w:t> </w:t>
      </w:r>
      <w:r>
        <w:rPr>
          <w:color w:val="231F20"/>
          <w:w w:val="110"/>
        </w:rPr>
        <w:t>Mỗi</w:t>
      </w:r>
      <w:r>
        <w:rPr>
          <w:color w:val="231F20"/>
          <w:spacing w:val="-11"/>
          <w:w w:val="110"/>
        </w:rPr>
        <w:t> </w:t>
      </w:r>
      <w:r>
        <w:rPr>
          <w:color w:val="231F20"/>
          <w:w w:val="110"/>
        </w:rPr>
        <w:t>tôn</w:t>
      </w:r>
      <w:r>
        <w:rPr>
          <w:color w:val="231F20"/>
          <w:spacing w:val="-11"/>
          <w:w w:val="110"/>
        </w:rPr>
        <w:t> </w:t>
      </w:r>
      <w:r>
        <w:rPr>
          <w:color w:val="231F20"/>
          <w:w w:val="110"/>
        </w:rPr>
        <w:t>giáo</w:t>
      </w:r>
      <w:r>
        <w:rPr>
          <w:color w:val="231F20"/>
          <w:spacing w:val="-11"/>
          <w:w w:val="110"/>
        </w:rPr>
        <w:t> </w:t>
      </w:r>
      <w:r>
        <w:rPr>
          <w:color w:val="231F20"/>
          <w:w w:val="110"/>
        </w:rPr>
        <w:t>đều</w:t>
      </w:r>
      <w:r>
        <w:rPr>
          <w:color w:val="231F20"/>
          <w:spacing w:val="-11"/>
          <w:w w:val="110"/>
        </w:rPr>
        <w:t> </w:t>
      </w:r>
      <w:r>
        <w:rPr>
          <w:color w:val="231F20"/>
          <w:w w:val="110"/>
        </w:rPr>
        <w:t>hay,</w:t>
      </w:r>
      <w:r>
        <w:rPr>
          <w:color w:val="231F20"/>
          <w:spacing w:val="-11"/>
          <w:w w:val="110"/>
        </w:rPr>
        <w:t> </w:t>
      </w:r>
      <w:r>
        <w:rPr>
          <w:color w:val="231F20"/>
          <w:w w:val="110"/>
        </w:rPr>
        <w:t>đều</w:t>
      </w:r>
      <w:r>
        <w:rPr>
          <w:color w:val="231F20"/>
          <w:spacing w:val="-11"/>
          <w:w w:val="110"/>
        </w:rPr>
        <w:t> </w:t>
      </w:r>
      <w:r>
        <w:rPr>
          <w:color w:val="231F20"/>
          <w:w w:val="110"/>
        </w:rPr>
        <w:t>đáng</w:t>
      </w:r>
      <w:r>
        <w:rPr>
          <w:color w:val="231F20"/>
          <w:spacing w:val="-11"/>
          <w:w w:val="110"/>
        </w:rPr>
        <w:t> </w:t>
      </w:r>
      <w:r>
        <w:rPr>
          <w:color w:val="231F20"/>
          <w:w w:val="110"/>
        </w:rPr>
        <w:t>tán thán,</w:t>
      </w:r>
      <w:r>
        <w:rPr>
          <w:color w:val="231F20"/>
          <w:spacing w:val="-2"/>
          <w:w w:val="110"/>
        </w:rPr>
        <w:t> </w:t>
      </w:r>
      <w:r>
        <w:rPr>
          <w:color w:val="231F20"/>
          <w:w w:val="110"/>
        </w:rPr>
        <w:t>lễ</w:t>
      </w:r>
      <w:r>
        <w:rPr>
          <w:color w:val="231F20"/>
          <w:spacing w:val="-2"/>
          <w:w w:val="110"/>
        </w:rPr>
        <w:t> </w:t>
      </w:r>
      <w:r>
        <w:rPr>
          <w:color w:val="231F20"/>
          <w:w w:val="110"/>
        </w:rPr>
        <w:t>kính.</w:t>
      </w:r>
      <w:r>
        <w:rPr>
          <w:color w:val="231F20"/>
          <w:spacing w:val="-2"/>
          <w:w w:val="110"/>
        </w:rPr>
        <w:t> </w:t>
      </w:r>
      <w:r>
        <w:rPr>
          <w:color w:val="231F20"/>
          <w:w w:val="110"/>
        </w:rPr>
        <w:t>Tôi</w:t>
      </w:r>
      <w:r>
        <w:rPr>
          <w:color w:val="231F20"/>
          <w:spacing w:val="-2"/>
          <w:w w:val="110"/>
        </w:rPr>
        <w:t> </w:t>
      </w:r>
      <w:r>
        <w:rPr>
          <w:color w:val="231F20"/>
          <w:w w:val="110"/>
        </w:rPr>
        <w:t>cũng đọc</w:t>
      </w:r>
      <w:r>
        <w:rPr>
          <w:color w:val="231F20"/>
          <w:spacing w:val="-2"/>
          <w:w w:val="110"/>
        </w:rPr>
        <w:t> </w:t>
      </w:r>
      <w:r>
        <w:rPr>
          <w:color w:val="231F20"/>
          <w:w w:val="110"/>
        </w:rPr>
        <w:t>tụng</w:t>
      </w:r>
      <w:r>
        <w:rPr>
          <w:color w:val="231F20"/>
          <w:spacing w:val="-2"/>
          <w:w w:val="110"/>
        </w:rPr>
        <w:t> </w:t>
      </w:r>
      <w:r>
        <w:rPr>
          <w:color w:val="231F20"/>
          <w:w w:val="110"/>
        </w:rPr>
        <w:t>kinh</w:t>
      </w:r>
      <w:r>
        <w:rPr>
          <w:color w:val="231F20"/>
          <w:spacing w:val="-2"/>
          <w:w w:val="110"/>
        </w:rPr>
        <w:t> </w:t>
      </w:r>
      <w:r>
        <w:rPr>
          <w:color w:val="231F20"/>
          <w:w w:val="110"/>
        </w:rPr>
        <w:t>điển</w:t>
      </w:r>
      <w:r>
        <w:rPr>
          <w:color w:val="231F20"/>
          <w:spacing w:val="-2"/>
          <w:w w:val="110"/>
        </w:rPr>
        <w:t> </w:t>
      </w:r>
      <w:r>
        <w:rPr>
          <w:color w:val="231F20"/>
          <w:w w:val="110"/>
        </w:rPr>
        <w:t>của</w:t>
      </w:r>
      <w:r>
        <w:rPr>
          <w:color w:val="231F20"/>
          <w:spacing w:val="-2"/>
          <w:w w:val="110"/>
        </w:rPr>
        <w:t> </w:t>
      </w:r>
      <w:r>
        <w:rPr>
          <w:color w:val="231F20"/>
          <w:w w:val="110"/>
        </w:rPr>
        <w:t>họ,</w:t>
      </w:r>
      <w:r>
        <w:rPr>
          <w:color w:val="231F20"/>
          <w:spacing w:val="-2"/>
          <w:w w:val="110"/>
        </w:rPr>
        <w:t> </w:t>
      </w:r>
      <w:r>
        <w:rPr>
          <w:color w:val="231F20"/>
          <w:w w:val="110"/>
        </w:rPr>
        <w:t>nhưng </w:t>
      </w:r>
      <w:r>
        <w:rPr>
          <w:color w:val="231F20"/>
          <w:w w:val="105"/>
        </w:rPr>
        <w:t>chẳng</w:t>
      </w:r>
      <w:r>
        <w:rPr>
          <w:color w:val="231F20"/>
          <w:spacing w:val="-13"/>
          <w:w w:val="105"/>
        </w:rPr>
        <w:t> </w:t>
      </w:r>
      <w:r>
        <w:rPr>
          <w:color w:val="231F20"/>
          <w:w w:val="105"/>
        </w:rPr>
        <w:t>trở</w:t>
      </w:r>
      <w:r>
        <w:rPr>
          <w:color w:val="231F20"/>
          <w:spacing w:val="-13"/>
          <w:w w:val="105"/>
        </w:rPr>
        <w:t> </w:t>
      </w:r>
      <w:r>
        <w:rPr>
          <w:color w:val="231F20"/>
          <w:w w:val="105"/>
        </w:rPr>
        <w:t>ngại</w:t>
      </w:r>
      <w:r>
        <w:rPr>
          <w:color w:val="231F20"/>
          <w:spacing w:val="-13"/>
          <w:w w:val="105"/>
        </w:rPr>
        <w:t> </w:t>
      </w:r>
      <w:r>
        <w:rPr>
          <w:color w:val="231F20"/>
          <w:w w:val="105"/>
        </w:rPr>
        <w:t>niệm</w:t>
      </w:r>
      <w:r>
        <w:rPr>
          <w:color w:val="231F20"/>
          <w:spacing w:val="-13"/>
          <w:w w:val="105"/>
        </w:rPr>
        <w:t> </w:t>
      </w:r>
      <w:r>
        <w:rPr>
          <w:color w:val="231F20"/>
          <w:w w:val="105"/>
        </w:rPr>
        <w:t>Phật.</w:t>
      </w:r>
      <w:r>
        <w:rPr>
          <w:color w:val="231F20"/>
          <w:spacing w:val="-12"/>
          <w:w w:val="105"/>
        </w:rPr>
        <w:t> </w:t>
      </w:r>
      <w:r>
        <w:rPr>
          <w:color w:val="231F20"/>
          <w:w w:val="105"/>
        </w:rPr>
        <w:t>Càng</w:t>
      </w:r>
      <w:r>
        <w:rPr>
          <w:color w:val="231F20"/>
          <w:spacing w:val="-12"/>
          <w:w w:val="105"/>
        </w:rPr>
        <w:t> </w:t>
      </w:r>
      <w:r>
        <w:rPr>
          <w:color w:val="231F20"/>
          <w:w w:val="105"/>
        </w:rPr>
        <w:t>tiếp</w:t>
      </w:r>
      <w:r>
        <w:rPr>
          <w:color w:val="231F20"/>
          <w:spacing w:val="-13"/>
          <w:w w:val="105"/>
        </w:rPr>
        <w:t> </w:t>
      </w:r>
      <w:r>
        <w:rPr>
          <w:color w:val="231F20"/>
          <w:w w:val="105"/>
        </w:rPr>
        <w:t>xúc,</w:t>
      </w:r>
      <w:r>
        <w:rPr>
          <w:color w:val="231F20"/>
          <w:spacing w:val="-13"/>
          <w:w w:val="105"/>
        </w:rPr>
        <w:t> </w:t>
      </w:r>
      <w:r>
        <w:rPr>
          <w:color w:val="231F20"/>
          <w:w w:val="105"/>
        </w:rPr>
        <w:t>càng</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Càng </w:t>
      </w:r>
      <w:r>
        <w:rPr>
          <w:color w:val="231F20"/>
          <w:w w:val="110"/>
        </w:rPr>
        <w:t>tiếp</w:t>
      </w:r>
      <w:r>
        <w:rPr>
          <w:color w:val="231F20"/>
          <w:spacing w:val="-4"/>
          <w:w w:val="110"/>
        </w:rPr>
        <w:t> </w:t>
      </w:r>
      <w:r>
        <w:rPr>
          <w:color w:val="231F20"/>
          <w:w w:val="110"/>
        </w:rPr>
        <w:t>xúc,</w:t>
      </w:r>
      <w:r>
        <w:rPr>
          <w:color w:val="231F20"/>
          <w:spacing w:val="-4"/>
          <w:w w:val="110"/>
        </w:rPr>
        <w:t> </w:t>
      </w:r>
      <w:r>
        <w:rPr>
          <w:color w:val="231F20"/>
          <w:w w:val="110"/>
        </w:rPr>
        <w:t>một</w:t>
      </w:r>
      <w:r>
        <w:rPr>
          <w:color w:val="231F20"/>
          <w:spacing w:val="-4"/>
          <w:w w:val="110"/>
        </w:rPr>
        <w:t> </w:t>
      </w:r>
      <w:r>
        <w:rPr>
          <w:color w:val="231F20"/>
          <w:w w:val="110"/>
        </w:rPr>
        <w:t>câu</w:t>
      </w:r>
      <w:r>
        <w:rPr>
          <w:color w:val="231F20"/>
          <w:spacing w:val="-4"/>
          <w:w w:val="110"/>
        </w:rPr>
        <w:t> </w:t>
      </w:r>
      <w:r>
        <w:rPr>
          <w:color w:val="231F20"/>
          <w:w w:val="110"/>
        </w:rPr>
        <w:t>A</w:t>
      </w:r>
      <w:r>
        <w:rPr>
          <w:color w:val="231F20"/>
          <w:spacing w:val="-4"/>
          <w:w w:val="110"/>
        </w:rPr>
        <w:t> </w:t>
      </w:r>
      <w:r>
        <w:rPr>
          <w:color w:val="231F20"/>
          <w:w w:val="110"/>
        </w:rPr>
        <w:t>Di</w:t>
      </w:r>
      <w:r>
        <w:rPr>
          <w:color w:val="231F20"/>
          <w:spacing w:val="-4"/>
          <w:w w:val="110"/>
        </w:rPr>
        <w:t> </w:t>
      </w:r>
      <w:r>
        <w:rPr>
          <w:color w:val="231F20"/>
          <w:w w:val="110"/>
        </w:rPr>
        <w:t>Đà</w:t>
      </w:r>
      <w:r>
        <w:rPr>
          <w:color w:val="231F20"/>
          <w:spacing w:val="-4"/>
          <w:w w:val="110"/>
        </w:rPr>
        <w:t> </w:t>
      </w:r>
      <w:r>
        <w:rPr>
          <w:color w:val="231F20"/>
          <w:w w:val="110"/>
        </w:rPr>
        <w:t>Phật</w:t>
      </w:r>
      <w:r>
        <w:rPr>
          <w:color w:val="231F20"/>
          <w:spacing w:val="-4"/>
          <w:w w:val="110"/>
        </w:rPr>
        <w:t> </w:t>
      </w:r>
      <w:r>
        <w:rPr>
          <w:color w:val="231F20"/>
          <w:w w:val="110"/>
        </w:rPr>
        <w:t>càng</w:t>
      </w:r>
      <w:r>
        <w:rPr>
          <w:color w:val="231F20"/>
          <w:spacing w:val="-4"/>
          <w:w w:val="110"/>
        </w:rPr>
        <w:t> </w:t>
      </w:r>
      <w:r>
        <w:rPr>
          <w:color w:val="231F20"/>
          <w:w w:val="110"/>
        </w:rPr>
        <w:t>chẳng</w:t>
      </w:r>
      <w:r>
        <w:rPr>
          <w:color w:val="231F20"/>
          <w:spacing w:val="-4"/>
          <w:w w:val="110"/>
        </w:rPr>
        <w:t> </w:t>
      </w:r>
      <w:r>
        <w:rPr>
          <w:color w:val="231F20"/>
          <w:w w:val="110"/>
        </w:rPr>
        <w:t>thể</w:t>
      </w:r>
      <w:r>
        <w:rPr>
          <w:color w:val="231F20"/>
          <w:spacing w:val="-4"/>
          <w:w w:val="110"/>
        </w:rPr>
        <w:t> </w:t>
      </w:r>
      <w:r>
        <w:rPr>
          <w:color w:val="231F20"/>
          <w:w w:val="110"/>
        </w:rPr>
        <w:t>nghĩ</w:t>
      </w:r>
      <w:r>
        <w:rPr>
          <w:color w:val="231F20"/>
          <w:spacing w:val="-4"/>
          <w:w w:val="110"/>
        </w:rPr>
        <w:t> </w:t>
      </w:r>
      <w:r>
        <w:rPr>
          <w:color w:val="231F20"/>
          <w:w w:val="110"/>
        </w:rPr>
        <w:t>bàn, thích</w:t>
      </w:r>
      <w:r>
        <w:rPr>
          <w:color w:val="231F20"/>
          <w:spacing w:val="-24"/>
          <w:w w:val="110"/>
        </w:rPr>
        <w:t> </w:t>
      </w:r>
      <w:r>
        <w:rPr>
          <w:color w:val="231F20"/>
          <w:w w:val="110"/>
        </w:rPr>
        <w:t>hợp</w:t>
      </w:r>
      <w:r>
        <w:rPr>
          <w:color w:val="231F20"/>
          <w:spacing w:val="-23"/>
          <w:w w:val="110"/>
        </w:rPr>
        <w:t> </w:t>
      </w:r>
      <w:r>
        <w:rPr>
          <w:color w:val="231F20"/>
          <w:w w:val="110"/>
        </w:rPr>
        <w:t>khắp</w:t>
      </w:r>
      <w:r>
        <w:rPr>
          <w:color w:val="231F20"/>
          <w:spacing w:val="-23"/>
          <w:w w:val="110"/>
        </w:rPr>
        <w:t> </w:t>
      </w:r>
      <w:r>
        <w:rPr>
          <w:color w:val="231F20"/>
          <w:w w:val="110"/>
        </w:rPr>
        <w:t>ba</w:t>
      </w:r>
      <w:r>
        <w:rPr>
          <w:color w:val="231F20"/>
          <w:spacing w:val="-23"/>
          <w:w w:val="110"/>
        </w:rPr>
        <w:t> </w:t>
      </w:r>
      <w:r>
        <w:rPr>
          <w:color w:val="231F20"/>
          <w:w w:val="110"/>
        </w:rPr>
        <w:t>căn,</w:t>
      </w:r>
      <w:r>
        <w:rPr>
          <w:color w:val="231F20"/>
          <w:spacing w:val="-23"/>
          <w:w w:val="110"/>
        </w:rPr>
        <w:t> </w:t>
      </w:r>
      <w:r>
        <w:rPr>
          <w:color w:val="231F20"/>
          <w:w w:val="110"/>
        </w:rPr>
        <w:t>thâu</w:t>
      </w:r>
      <w:r>
        <w:rPr>
          <w:color w:val="231F20"/>
          <w:spacing w:val="-23"/>
          <w:w w:val="110"/>
        </w:rPr>
        <w:t> </w:t>
      </w:r>
      <w:r>
        <w:rPr>
          <w:color w:val="231F20"/>
          <w:w w:val="110"/>
        </w:rPr>
        <w:t>tiếp</w:t>
      </w:r>
      <w:r>
        <w:rPr>
          <w:color w:val="231F20"/>
          <w:spacing w:val="-22"/>
          <w:w w:val="110"/>
        </w:rPr>
        <w:t> </w:t>
      </w:r>
      <w:r>
        <w:rPr>
          <w:color w:val="231F20"/>
          <w:w w:val="110"/>
        </w:rPr>
        <w:t>phàm</w:t>
      </w:r>
      <w:r>
        <w:rPr>
          <w:color w:val="231F20"/>
          <w:spacing w:val="-23"/>
          <w:w w:val="110"/>
        </w:rPr>
        <w:t> </w:t>
      </w:r>
      <w:r>
        <w:rPr>
          <w:color w:val="231F20"/>
          <w:w w:val="110"/>
        </w:rPr>
        <w:t>lẫn</w:t>
      </w:r>
      <w:r>
        <w:rPr>
          <w:color w:val="231F20"/>
          <w:spacing w:val="-23"/>
          <w:w w:val="110"/>
        </w:rPr>
        <w:t> </w:t>
      </w:r>
      <w:r>
        <w:rPr>
          <w:color w:val="231F20"/>
          <w:w w:val="110"/>
        </w:rPr>
        <w:t>thánh.</w:t>
      </w:r>
      <w:r>
        <w:rPr>
          <w:color w:val="231F20"/>
          <w:spacing w:val="-24"/>
          <w:w w:val="110"/>
        </w:rPr>
        <w:t> </w:t>
      </w:r>
      <w:r>
        <w:rPr>
          <w:color w:val="231F20"/>
          <w:w w:val="110"/>
        </w:rPr>
        <w:t>Chúng</w:t>
      </w:r>
      <w:r>
        <w:rPr>
          <w:color w:val="231F20"/>
          <w:spacing w:val="-23"/>
          <w:w w:val="110"/>
        </w:rPr>
        <w:t> </w:t>
      </w:r>
      <w:r>
        <w:rPr>
          <w:color w:val="231F20"/>
          <w:w w:val="110"/>
        </w:rPr>
        <w:t>ta </w:t>
      </w:r>
      <w:r>
        <w:rPr>
          <w:color w:val="231F20"/>
          <w:w w:val="105"/>
        </w:rPr>
        <w:t>là</w:t>
      </w:r>
      <w:r>
        <w:rPr>
          <w:color w:val="231F20"/>
          <w:spacing w:val="-19"/>
          <w:w w:val="105"/>
        </w:rPr>
        <w:t> </w:t>
      </w:r>
      <w:r>
        <w:rPr>
          <w:color w:val="231F20"/>
          <w:w w:val="105"/>
        </w:rPr>
        <w:t>phàm</w:t>
      </w:r>
      <w:r>
        <w:rPr>
          <w:color w:val="231F20"/>
          <w:spacing w:val="-19"/>
          <w:w w:val="105"/>
        </w:rPr>
        <w:t> </w:t>
      </w:r>
      <w:r>
        <w:rPr>
          <w:color w:val="231F20"/>
          <w:w w:val="105"/>
        </w:rPr>
        <w:t>nhân,</w:t>
      </w:r>
      <w:r>
        <w:rPr>
          <w:color w:val="231F20"/>
          <w:spacing w:val="-19"/>
          <w:w w:val="105"/>
        </w:rPr>
        <w:t> </w:t>
      </w:r>
      <w:r>
        <w:rPr>
          <w:color w:val="231F20"/>
          <w:w w:val="105"/>
        </w:rPr>
        <w:t>Văn</w:t>
      </w:r>
      <w:r>
        <w:rPr>
          <w:color w:val="231F20"/>
          <w:spacing w:val="-19"/>
          <w:w w:val="105"/>
        </w:rPr>
        <w:t> </w:t>
      </w:r>
      <w:r>
        <w:rPr>
          <w:color w:val="231F20"/>
          <w:w w:val="105"/>
        </w:rPr>
        <w:t>Thù,</w:t>
      </w:r>
      <w:r>
        <w:rPr>
          <w:color w:val="231F20"/>
          <w:spacing w:val="-18"/>
          <w:w w:val="105"/>
        </w:rPr>
        <w:t> </w:t>
      </w:r>
      <w:r>
        <w:rPr>
          <w:color w:val="231F20"/>
          <w:w w:val="105"/>
        </w:rPr>
        <w:t>Phổ</w:t>
      </w:r>
      <w:r>
        <w:rPr>
          <w:color w:val="231F20"/>
          <w:spacing w:val="-19"/>
          <w:w w:val="105"/>
        </w:rPr>
        <w:t> </w:t>
      </w:r>
      <w:r>
        <w:rPr>
          <w:color w:val="231F20"/>
          <w:w w:val="105"/>
        </w:rPr>
        <w:t>Hiền</w:t>
      </w:r>
      <w:r>
        <w:rPr>
          <w:color w:val="231F20"/>
          <w:spacing w:val="-19"/>
          <w:w w:val="105"/>
        </w:rPr>
        <w:t> </w:t>
      </w:r>
      <w:r>
        <w:rPr>
          <w:color w:val="231F20"/>
          <w:w w:val="105"/>
        </w:rPr>
        <w:t>là</w:t>
      </w:r>
      <w:r>
        <w:rPr>
          <w:color w:val="231F20"/>
          <w:spacing w:val="-19"/>
          <w:w w:val="105"/>
        </w:rPr>
        <w:t> </w:t>
      </w:r>
      <w:r>
        <w:rPr>
          <w:color w:val="231F20"/>
          <w:w w:val="105"/>
        </w:rPr>
        <w:t>thánh</w:t>
      </w:r>
      <w:r>
        <w:rPr>
          <w:color w:val="231F20"/>
          <w:spacing w:val="-19"/>
          <w:w w:val="105"/>
        </w:rPr>
        <w:t> </w:t>
      </w:r>
      <w:r>
        <w:rPr>
          <w:color w:val="231F20"/>
          <w:w w:val="105"/>
        </w:rPr>
        <w:t>nhân,</w:t>
      </w:r>
      <w:r>
        <w:rPr>
          <w:color w:val="231F20"/>
          <w:spacing w:val="-17"/>
          <w:w w:val="105"/>
        </w:rPr>
        <w:t> </w:t>
      </w:r>
      <w:r>
        <w:rPr>
          <w:color w:val="231F20"/>
          <w:w w:val="105"/>
        </w:rPr>
        <w:t>đều</w:t>
      </w:r>
      <w:r>
        <w:rPr>
          <w:color w:val="231F20"/>
          <w:spacing w:val="-19"/>
          <w:w w:val="105"/>
        </w:rPr>
        <w:t> </w:t>
      </w:r>
      <w:r>
        <w:rPr>
          <w:color w:val="231F20"/>
          <w:w w:val="105"/>
        </w:rPr>
        <w:t>sinh</w:t>
      </w:r>
      <w:r>
        <w:rPr>
          <w:color w:val="231F20"/>
          <w:spacing w:val="-19"/>
          <w:w w:val="105"/>
        </w:rPr>
        <w:t> </w:t>
      </w:r>
      <w:r>
        <w:rPr>
          <w:color w:val="231F20"/>
          <w:w w:val="105"/>
        </w:rPr>
        <w:t>về </w:t>
      </w:r>
      <w:r>
        <w:rPr>
          <w:color w:val="231F20"/>
          <w:w w:val="110"/>
        </w:rPr>
        <w:t>thế</w:t>
      </w:r>
      <w:r>
        <w:rPr>
          <w:color w:val="231F20"/>
          <w:spacing w:val="-24"/>
          <w:w w:val="110"/>
        </w:rPr>
        <w:t> </w:t>
      </w:r>
      <w:r>
        <w:rPr>
          <w:color w:val="231F20"/>
          <w:w w:val="110"/>
        </w:rPr>
        <w:t>giới</w:t>
      </w:r>
      <w:r>
        <w:rPr>
          <w:color w:val="231F20"/>
          <w:spacing w:val="-23"/>
          <w:w w:val="110"/>
        </w:rPr>
        <w:t> </w:t>
      </w:r>
      <w:r>
        <w:rPr>
          <w:color w:val="231F20"/>
          <w:w w:val="110"/>
        </w:rPr>
        <w:t>Cực</w:t>
      </w:r>
      <w:r>
        <w:rPr>
          <w:color w:val="231F20"/>
          <w:spacing w:val="-24"/>
          <w:w w:val="110"/>
        </w:rPr>
        <w:t> </w:t>
      </w:r>
      <w:r>
        <w:rPr>
          <w:color w:val="231F20"/>
          <w:w w:val="110"/>
        </w:rPr>
        <w:t>Lạc.</w:t>
      </w:r>
    </w:p>
    <w:p>
      <w:pPr>
        <w:pStyle w:val="BodyText"/>
        <w:spacing w:line="283" w:lineRule="auto" w:before="131"/>
        <w:ind w:left="113" w:right="389" w:firstLine="453"/>
      </w:pPr>
      <w:r>
        <w:rPr>
          <w:color w:val="231F20"/>
          <w:w w:val="105"/>
        </w:rPr>
        <w:t>“</w:t>
      </w:r>
      <w:r>
        <w:rPr>
          <w:i/>
          <w:color w:val="231F20"/>
          <w:w w:val="105"/>
        </w:rPr>
        <w:t>Hoành siêu tam giới</w:t>
      </w:r>
      <w:r>
        <w:rPr>
          <w:color w:val="231F20"/>
          <w:w w:val="105"/>
        </w:rPr>
        <w:t>”: Tám mươi bốn ngàn pháp môn được gọi là Thụ Xuất (thoát ra theo chiều dọc), tức là nâng cao</w:t>
      </w:r>
      <w:r>
        <w:rPr>
          <w:color w:val="231F20"/>
          <w:spacing w:val="-18"/>
          <w:w w:val="105"/>
        </w:rPr>
        <w:t> </w:t>
      </w:r>
      <w:r>
        <w:rPr>
          <w:color w:val="231F20"/>
          <w:w w:val="105"/>
        </w:rPr>
        <w:t>lên</w:t>
      </w:r>
      <w:r>
        <w:rPr>
          <w:color w:val="231F20"/>
          <w:spacing w:val="-19"/>
          <w:w w:val="105"/>
        </w:rPr>
        <w:t> </w:t>
      </w:r>
      <w:r>
        <w:rPr>
          <w:color w:val="231F20"/>
          <w:w w:val="105"/>
        </w:rPr>
        <w:t>từng</w:t>
      </w:r>
      <w:r>
        <w:rPr>
          <w:color w:val="231F20"/>
          <w:spacing w:val="-19"/>
          <w:w w:val="105"/>
        </w:rPr>
        <w:t> </w:t>
      </w:r>
      <w:r>
        <w:rPr>
          <w:color w:val="231F20"/>
          <w:w w:val="105"/>
        </w:rPr>
        <w:t>bước</w:t>
      </w:r>
      <w:r>
        <w:rPr>
          <w:color w:val="231F20"/>
          <w:spacing w:val="-18"/>
          <w:w w:val="105"/>
        </w:rPr>
        <w:t> </w:t>
      </w:r>
      <w:r>
        <w:rPr>
          <w:color w:val="231F20"/>
          <w:w w:val="105"/>
        </w:rPr>
        <w:t>một,</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các</w:t>
      </w:r>
      <w:r>
        <w:rPr>
          <w:color w:val="231F20"/>
          <w:spacing w:val="-16"/>
          <w:w w:val="105"/>
        </w:rPr>
        <w:t> </w:t>
      </w:r>
      <w:r>
        <w:rPr>
          <w:color w:val="231F20"/>
          <w:w w:val="105"/>
        </w:rPr>
        <w:t>địa</w:t>
      </w:r>
      <w:r>
        <w:rPr>
          <w:color w:val="231F20"/>
          <w:spacing w:val="-19"/>
          <w:w w:val="105"/>
        </w:rPr>
        <w:t> </w:t>
      </w:r>
      <w:r>
        <w:rPr>
          <w:color w:val="231F20"/>
          <w:w w:val="105"/>
        </w:rPr>
        <w:t>vị</w:t>
      </w:r>
      <w:r>
        <w:rPr>
          <w:color w:val="231F20"/>
          <w:spacing w:val="-19"/>
          <w:w w:val="105"/>
        </w:rPr>
        <w:t> </w:t>
      </w:r>
      <w:r>
        <w:rPr>
          <w:color w:val="231F20"/>
          <w:w w:val="105"/>
        </w:rPr>
        <w:t>của</w:t>
      </w:r>
      <w:r>
        <w:rPr>
          <w:color w:val="231F20"/>
          <w:spacing w:val="-18"/>
          <w:w w:val="105"/>
        </w:rPr>
        <w:t> </w:t>
      </w:r>
      <w:r>
        <w:rPr>
          <w:color w:val="231F20"/>
          <w:w w:val="105"/>
        </w:rPr>
        <w:t>hàng</w:t>
      </w:r>
      <w:r>
        <w:rPr>
          <w:color w:val="231F20"/>
          <w:spacing w:val="-18"/>
          <w:w w:val="105"/>
        </w:rPr>
        <w:t> </w:t>
      </w:r>
      <w:r>
        <w:rPr>
          <w:color w:val="231F20"/>
          <w:w w:val="105"/>
        </w:rPr>
        <w:t>Bồ</w:t>
      </w:r>
      <w:r>
        <w:rPr>
          <w:color w:val="231F20"/>
          <w:spacing w:val="-19"/>
          <w:w w:val="105"/>
        </w:rPr>
        <w:t> </w:t>
      </w:r>
      <w:r>
        <w:rPr>
          <w:color w:val="231F20"/>
          <w:w w:val="105"/>
        </w:rPr>
        <w:t>tát. Từ</w:t>
      </w:r>
      <w:r>
        <w:rPr>
          <w:color w:val="231F20"/>
          <w:spacing w:val="-23"/>
          <w:w w:val="105"/>
        </w:rPr>
        <w:t> </w:t>
      </w:r>
      <w:r>
        <w:rPr>
          <w:color w:val="231F20"/>
          <w:w w:val="105"/>
        </w:rPr>
        <w:t>kinh</w:t>
      </w:r>
      <w:r>
        <w:rPr>
          <w:color w:val="231F20"/>
          <w:spacing w:val="-22"/>
          <w:w w:val="105"/>
        </w:rPr>
        <w:t>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thấy</w:t>
      </w:r>
      <w:r>
        <w:rPr>
          <w:color w:val="231F20"/>
          <w:spacing w:val="-23"/>
          <w:w w:val="105"/>
        </w:rPr>
        <w:t> </w:t>
      </w:r>
      <w:r>
        <w:rPr>
          <w:color w:val="231F20"/>
          <w:w w:val="105"/>
        </w:rPr>
        <w:t>có</w:t>
      </w:r>
      <w:r>
        <w:rPr>
          <w:color w:val="231F20"/>
          <w:spacing w:val="-22"/>
          <w:w w:val="105"/>
        </w:rPr>
        <w:t> </w:t>
      </w:r>
      <w:r>
        <w:rPr>
          <w:color w:val="231F20"/>
          <w:w w:val="105"/>
        </w:rPr>
        <w:t>năm</w:t>
      </w:r>
      <w:r>
        <w:rPr>
          <w:color w:val="231F20"/>
          <w:spacing w:val="-22"/>
          <w:w w:val="105"/>
        </w:rPr>
        <w:t> </w:t>
      </w:r>
      <w:r>
        <w:rPr>
          <w:color w:val="231F20"/>
          <w:w w:val="105"/>
        </w:rPr>
        <w:t>mươi</w:t>
      </w:r>
      <w:r>
        <w:rPr>
          <w:color w:val="231F20"/>
          <w:spacing w:val="-23"/>
          <w:w w:val="105"/>
        </w:rPr>
        <w:t> </w:t>
      </w:r>
      <w:r>
        <w:rPr>
          <w:color w:val="231F20"/>
          <w:w w:val="105"/>
        </w:rPr>
        <w:t>mốt</w:t>
      </w:r>
      <w:r>
        <w:rPr>
          <w:color w:val="231F20"/>
          <w:spacing w:val="-22"/>
          <w:w w:val="105"/>
        </w:rPr>
        <w:t> </w:t>
      </w:r>
      <w:r>
        <w:rPr>
          <w:color w:val="231F20"/>
          <w:w w:val="105"/>
        </w:rPr>
        <w:t>địa</w:t>
      </w:r>
      <w:r>
        <w:rPr>
          <w:color w:val="231F20"/>
          <w:spacing w:val="-22"/>
          <w:w w:val="105"/>
        </w:rPr>
        <w:t> </w:t>
      </w:r>
      <w:r>
        <w:rPr>
          <w:color w:val="231F20"/>
          <w:w w:val="105"/>
        </w:rPr>
        <w:t>vị, từ</w:t>
      </w:r>
      <w:r>
        <w:rPr>
          <w:color w:val="231F20"/>
          <w:spacing w:val="-10"/>
          <w:w w:val="105"/>
        </w:rPr>
        <w:t> </w:t>
      </w:r>
      <w:r>
        <w:rPr>
          <w:color w:val="231F20"/>
          <w:w w:val="105"/>
        </w:rPr>
        <w:t>địa</w:t>
      </w:r>
      <w:r>
        <w:rPr>
          <w:color w:val="231F20"/>
          <w:spacing w:val="-11"/>
          <w:w w:val="105"/>
        </w:rPr>
        <w:t> </w:t>
      </w:r>
      <w:r>
        <w:rPr>
          <w:color w:val="231F20"/>
          <w:w w:val="105"/>
        </w:rPr>
        <w:t>vị</w:t>
      </w:r>
      <w:r>
        <w:rPr>
          <w:color w:val="231F20"/>
          <w:spacing w:val="-10"/>
          <w:w w:val="105"/>
        </w:rPr>
        <w:t> </w:t>
      </w:r>
      <w:r>
        <w:rPr>
          <w:color w:val="231F20"/>
          <w:w w:val="105"/>
        </w:rPr>
        <w:t>Thập</w:t>
      </w:r>
      <w:r>
        <w:rPr>
          <w:color w:val="231F20"/>
          <w:spacing w:val="-9"/>
          <w:w w:val="105"/>
        </w:rPr>
        <w:t> </w:t>
      </w:r>
      <w:r>
        <w:rPr>
          <w:color w:val="231F20"/>
          <w:w w:val="105"/>
        </w:rPr>
        <w:t>Tín,</w:t>
      </w:r>
      <w:r>
        <w:rPr>
          <w:color w:val="231F20"/>
          <w:spacing w:val="-10"/>
          <w:w w:val="105"/>
        </w:rPr>
        <w:t> </w:t>
      </w:r>
      <w:r>
        <w:rPr>
          <w:color w:val="231F20"/>
          <w:w w:val="105"/>
        </w:rPr>
        <w:t>Thập</w:t>
      </w:r>
      <w:r>
        <w:rPr>
          <w:color w:val="231F20"/>
          <w:spacing w:val="-10"/>
          <w:w w:val="105"/>
        </w:rPr>
        <w:t> </w:t>
      </w:r>
      <w:r>
        <w:rPr>
          <w:color w:val="231F20"/>
          <w:w w:val="105"/>
        </w:rPr>
        <w:t>Trụ,</w:t>
      </w:r>
      <w:r>
        <w:rPr>
          <w:color w:val="231F20"/>
          <w:spacing w:val="-10"/>
          <w:w w:val="105"/>
        </w:rPr>
        <w:t> </w:t>
      </w:r>
      <w:r>
        <w:rPr>
          <w:color w:val="231F20"/>
          <w:w w:val="105"/>
        </w:rPr>
        <w:t>Thập</w:t>
      </w:r>
      <w:r>
        <w:rPr>
          <w:color w:val="231F20"/>
          <w:spacing w:val="-9"/>
          <w:w w:val="105"/>
        </w:rPr>
        <w:t> </w:t>
      </w:r>
      <w:r>
        <w:rPr>
          <w:color w:val="231F20"/>
          <w:w w:val="105"/>
        </w:rPr>
        <w:t>Hạnh,</w:t>
      </w:r>
      <w:r>
        <w:rPr>
          <w:color w:val="231F20"/>
          <w:spacing w:val="-10"/>
          <w:w w:val="105"/>
        </w:rPr>
        <w:t> </w:t>
      </w:r>
      <w:r>
        <w:rPr>
          <w:color w:val="231F20"/>
          <w:w w:val="105"/>
        </w:rPr>
        <w:t>Thập</w:t>
      </w:r>
      <w:r>
        <w:rPr>
          <w:color w:val="231F20"/>
          <w:spacing w:val="-10"/>
          <w:w w:val="105"/>
        </w:rPr>
        <w:t> </w:t>
      </w:r>
      <w:r>
        <w:rPr>
          <w:color w:val="231F20"/>
          <w:w w:val="105"/>
        </w:rPr>
        <w:t>Hồi</w:t>
      </w:r>
      <w:r>
        <w:rPr>
          <w:color w:val="231F20"/>
          <w:spacing w:val="-10"/>
          <w:w w:val="105"/>
        </w:rPr>
        <w:t> </w:t>
      </w:r>
      <w:r>
        <w:rPr>
          <w:color w:val="231F20"/>
          <w:spacing w:val="-2"/>
          <w:w w:val="105"/>
        </w:rPr>
        <w:t>Hướng,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pPr>
      <w:r>
        <w:rPr>
          <w:color w:val="231F20"/>
          <w:w w:val="105"/>
        </w:rPr>
        <w:t>tới</w:t>
      </w:r>
      <w:r>
        <w:rPr>
          <w:color w:val="231F20"/>
          <w:spacing w:val="-16"/>
          <w:w w:val="105"/>
        </w:rPr>
        <w:t> </w:t>
      </w:r>
      <w:r>
        <w:rPr>
          <w:color w:val="231F20"/>
          <w:w w:val="105"/>
        </w:rPr>
        <w:t>Thập</w:t>
      </w:r>
      <w:r>
        <w:rPr>
          <w:color w:val="231F20"/>
          <w:spacing w:val="-16"/>
          <w:w w:val="105"/>
        </w:rPr>
        <w:t> </w:t>
      </w:r>
      <w:r>
        <w:rPr>
          <w:color w:val="231F20"/>
          <w:w w:val="105"/>
        </w:rPr>
        <w:t>Địa</w:t>
      </w:r>
      <w:r>
        <w:rPr>
          <w:color w:val="231F20"/>
          <w:spacing w:val="-16"/>
          <w:w w:val="105"/>
        </w:rPr>
        <w:t> </w:t>
      </w:r>
      <w:r>
        <w:rPr>
          <w:color w:val="231F20"/>
          <w:w w:val="105"/>
        </w:rPr>
        <w:t>là</w:t>
      </w:r>
      <w:r>
        <w:rPr>
          <w:color w:val="231F20"/>
          <w:spacing w:val="-16"/>
          <w:w w:val="105"/>
        </w:rPr>
        <w:t> </w:t>
      </w:r>
      <w:r>
        <w:rPr>
          <w:color w:val="231F20"/>
          <w:w w:val="105"/>
        </w:rPr>
        <w:t>năm</w:t>
      </w:r>
      <w:r>
        <w:rPr>
          <w:color w:val="231F20"/>
          <w:spacing w:val="-16"/>
          <w:w w:val="105"/>
        </w:rPr>
        <w:t> </w:t>
      </w:r>
      <w:r>
        <w:rPr>
          <w:color w:val="231F20"/>
          <w:w w:val="105"/>
        </w:rPr>
        <w:t>mươi</w:t>
      </w:r>
      <w:r>
        <w:rPr>
          <w:color w:val="231F20"/>
          <w:spacing w:val="-15"/>
          <w:w w:val="105"/>
        </w:rPr>
        <w:t> </w:t>
      </w:r>
      <w:r>
        <w:rPr>
          <w:color w:val="231F20"/>
          <w:w w:val="105"/>
        </w:rPr>
        <w:t>địa</w:t>
      </w:r>
      <w:r>
        <w:rPr>
          <w:color w:val="231F20"/>
          <w:spacing w:val="-16"/>
          <w:w w:val="105"/>
        </w:rPr>
        <w:t> </w:t>
      </w:r>
      <w:r>
        <w:rPr>
          <w:color w:val="231F20"/>
          <w:w w:val="105"/>
        </w:rPr>
        <w:t>vị;</w:t>
      </w:r>
      <w:r>
        <w:rPr>
          <w:color w:val="231F20"/>
          <w:spacing w:val="-16"/>
          <w:w w:val="105"/>
        </w:rPr>
        <w:t> </w:t>
      </w:r>
      <w:r>
        <w:rPr>
          <w:color w:val="231F20"/>
          <w:w w:val="105"/>
        </w:rPr>
        <w:t>trên</w:t>
      </w:r>
      <w:r>
        <w:rPr>
          <w:color w:val="231F20"/>
          <w:spacing w:val="-15"/>
          <w:w w:val="105"/>
        </w:rPr>
        <w:t> </w:t>
      </w:r>
      <w:r>
        <w:rPr>
          <w:color w:val="231F20"/>
          <w:w w:val="105"/>
        </w:rPr>
        <w:t>nữa</w:t>
      </w:r>
      <w:r>
        <w:rPr>
          <w:color w:val="231F20"/>
          <w:spacing w:val="-16"/>
          <w:w w:val="105"/>
        </w:rPr>
        <w:t> </w:t>
      </w:r>
      <w:r>
        <w:rPr>
          <w:color w:val="231F20"/>
          <w:w w:val="105"/>
        </w:rPr>
        <w:t>là</w:t>
      </w:r>
      <w:r>
        <w:rPr>
          <w:color w:val="231F20"/>
          <w:spacing w:val="-15"/>
          <w:w w:val="105"/>
        </w:rPr>
        <w:t> </w:t>
      </w:r>
      <w:r>
        <w:rPr>
          <w:color w:val="231F20"/>
          <w:w w:val="105"/>
        </w:rPr>
        <w:t>Đẳng</w:t>
      </w:r>
      <w:r>
        <w:rPr>
          <w:color w:val="231F20"/>
          <w:spacing w:val="-16"/>
          <w:w w:val="105"/>
        </w:rPr>
        <w:t> </w:t>
      </w:r>
      <w:r>
        <w:rPr>
          <w:color w:val="231F20"/>
          <w:w w:val="105"/>
        </w:rPr>
        <w:t>Giác,</w:t>
      </w:r>
      <w:r>
        <w:rPr>
          <w:color w:val="231F20"/>
          <w:spacing w:val="-15"/>
          <w:w w:val="105"/>
        </w:rPr>
        <w:t> </w:t>
      </w:r>
      <w:r>
        <w:rPr>
          <w:color w:val="231F20"/>
          <w:w w:val="105"/>
        </w:rPr>
        <w:t>trên </w:t>
      </w:r>
      <w:r>
        <w:rPr>
          <w:color w:val="231F20"/>
        </w:rPr>
        <w:t>nữa là</w:t>
      </w:r>
      <w:r>
        <w:rPr>
          <w:color w:val="231F20"/>
          <w:spacing w:val="-1"/>
        </w:rPr>
        <w:t> </w:t>
      </w:r>
      <w:r>
        <w:rPr>
          <w:color w:val="231F20"/>
        </w:rPr>
        <w:t>địa vị</w:t>
      </w:r>
      <w:r>
        <w:rPr>
          <w:color w:val="231F20"/>
          <w:spacing w:val="-1"/>
        </w:rPr>
        <w:t> </w:t>
      </w:r>
      <w:r>
        <w:rPr>
          <w:color w:val="231F20"/>
        </w:rPr>
        <w:t>Diệu Giác, còn</w:t>
      </w:r>
      <w:r>
        <w:rPr>
          <w:color w:val="231F20"/>
          <w:spacing w:val="-1"/>
        </w:rPr>
        <w:t> </w:t>
      </w:r>
      <w:r>
        <w:rPr>
          <w:color w:val="231F20"/>
        </w:rPr>
        <w:t>gọi</w:t>
      </w:r>
      <w:r>
        <w:rPr>
          <w:color w:val="231F20"/>
          <w:spacing w:val="-1"/>
        </w:rPr>
        <w:t> </w:t>
      </w:r>
      <w:r>
        <w:rPr>
          <w:color w:val="231F20"/>
        </w:rPr>
        <w:t>là</w:t>
      </w:r>
      <w:r>
        <w:rPr>
          <w:color w:val="231F20"/>
          <w:spacing w:val="-1"/>
        </w:rPr>
        <w:t> </w:t>
      </w:r>
      <w:r>
        <w:rPr>
          <w:color w:val="231F20"/>
        </w:rPr>
        <w:t>địa vị</w:t>
      </w:r>
      <w:r>
        <w:rPr>
          <w:color w:val="231F20"/>
          <w:spacing w:val="-1"/>
        </w:rPr>
        <w:t> </w:t>
      </w:r>
      <w:r>
        <w:rPr>
          <w:color w:val="231F20"/>
        </w:rPr>
        <w:t>Phật.</w:t>
      </w:r>
      <w:r>
        <w:rPr>
          <w:color w:val="231F20"/>
          <w:spacing w:val="-1"/>
        </w:rPr>
        <w:t> </w:t>
      </w:r>
      <w:r>
        <w:rPr>
          <w:color w:val="231F20"/>
        </w:rPr>
        <w:t>Pháp môn</w:t>
      </w:r>
      <w:r>
        <w:rPr>
          <w:color w:val="231F20"/>
          <w:spacing w:val="-1"/>
        </w:rPr>
        <w:t> </w:t>
      </w:r>
      <w:r>
        <w:rPr>
          <w:color w:val="231F20"/>
        </w:rPr>
        <w:t>Tịnh </w:t>
      </w:r>
      <w:r>
        <w:rPr>
          <w:color w:val="231F20"/>
          <w:w w:val="105"/>
        </w:rPr>
        <w:t>Độ</w:t>
      </w:r>
      <w:r>
        <w:rPr>
          <w:color w:val="231F20"/>
          <w:spacing w:val="-11"/>
          <w:w w:val="105"/>
        </w:rPr>
        <w:t> </w:t>
      </w:r>
      <w:r>
        <w:rPr>
          <w:color w:val="231F20"/>
          <w:w w:val="105"/>
        </w:rPr>
        <w:t>này</w:t>
      </w:r>
      <w:r>
        <w:rPr>
          <w:color w:val="231F20"/>
          <w:spacing w:val="-11"/>
          <w:w w:val="105"/>
        </w:rPr>
        <w:t> </w:t>
      </w:r>
      <w:r>
        <w:rPr>
          <w:color w:val="231F20"/>
          <w:w w:val="105"/>
        </w:rPr>
        <w:t>không</w:t>
      </w:r>
      <w:r>
        <w:rPr>
          <w:color w:val="231F20"/>
          <w:spacing w:val="-11"/>
          <w:w w:val="105"/>
        </w:rPr>
        <w:t> </w:t>
      </w:r>
      <w:r>
        <w:rPr>
          <w:color w:val="231F20"/>
          <w:w w:val="105"/>
        </w:rPr>
        <w:t>cần</w:t>
      </w:r>
      <w:r>
        <w:rPr>
          <w:color w:val="231F20"/>
          <w:spacing w:val="-10"/>
          <w:w w:val="105"/>
        </w:rPr>
        <w:t> </w:t>
      </w:r>
      <w:r>
        <w:rPr>
          <w:color w:val="231F20"/>
          <w:w w:val="105"/>
        </w:rPr>
        <w:t>tiến</w:t>
      </w:r>
      <w:r>
        <w:rPr>
          <w:color w:val="231F20"/>
          <w:spacing w:val="-11"/>
          <w:w w:val="105"/>
        </w:rPr>
        <w:t> </w:t>
      </w:r>
      <w:r>
        <w:rPr>
          <w:color w:val="231F20"/>
          <w:w w:val="105"/>
        </w:rPr>
        <w:t>lên</w:t>
      </w:r>
      <w:r>
        <w:rPr>
          <w:color w:val="231F20"/>
          <w:spacing w:val="-11"/>
          <w:w w:val="105"/>
        </w:rPr>
        <w:t> </w:t>
      </w:r>
      <w:r>
        <w:rPr>
          <w:color w:val="231F20"/>
          <w:w w:val="105"/>
        </w:rPr>
        <w:t>từng</w:t>
      </w:r>
      <w:r>
        <w:rPr>
          <w:color w:val="231F20"/>
          <w:spacing w:val="-11"/>
          <w:w w:val="105"/>
        </w:rPr>
        <w:t> </w:t>
      </w:r>
      <w:r>
        <w:rPr>
          <w:color w:val="231F20"/>
          <w:w w:val="105"/>
        </w:rPr>
        <w:t>bước</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quá dài, mà là thoát ngang (hoành siêu).</w:t>
      </w:r>
    </w:p>
    <w:p>
      <w:pPr>
        <w:pStyle w:val="BodyText"/>
        <w:spacing w:line="283" w:lineRule="auto" w:before="150"/>
        <w:ind w:left="397" w:right="113" w:firstLine="453"/>
      </w:pPr>
      <w:r>
        <w:rPr>
          <w:color w:val="231F20"/>
          <w:w w:val="105"/>
        </w:rPr>
        <w:t>Nay chúng ta đang thuộc nhân đạo, không cần từ nhân đạo sinh lên thiên đạo. Thiên thì còn có hai mươi tám tầng trời, vượt lên từng tầng một, tốn công lắm! Từ ngay trong nhân</w:t>
      </w:r>
      <w:r>
        <w:rPr>
          <w:color w:val="231F20"/>
          <w:spacing w:val="-5"/>
          <w:w w:val="105"/>
        </w:rPr>
        <w:t> </w:t>
      </w:r>
      <w:r>
        <w:rPr>
          <w:color w:val="231F20"/>
          <w:w w:val="105"/>
        </w:rPr>
        <w:t>đạo</w:t>
      </w:r>
      <w:r>
        <w:rPr>
          <w:color w:val="231F20"/>
          <w:spacing w:val="-4"/>
          <w:w w:val="105"/>
        </w:rPr>
        <w:t> </w:t>
      </w:r>
      <w:r>
        <w:rPr>
          <w:color w:val="231F20"/>
          <w:w w:val="105"/>
        </w:rPr>
        <w:t>vượt</w:t>
      </w:r>
      <w:r>
        <w:rPr>
          <w:color w:val="231F20"/>
          <w:spacing w:val="-5"/>
          <w:w w:val="105"/>
        </w:rPr>
        <w:t> </w:t>
      </w:r>
      <w:r>
        <w:rPr>
          <w:color w:val="231F20"/>
          <w:w w:val="105"/>
        </w:rPr>
        <w:t>ra</w:t>
      </w:r>
      <w:r>
        <w:rPr>
          <w:color w:val="231F20"/>
          <w:spacing w:val="-4"/>
          <w:w w:val="105"/>
        </w:rPr>
        <w:t> </w:t>
      </w:r>
      <w:r>
        <w:rPr>
          <w:color w:val="231F20"/>
          <w:w w:val="105"/>
        </w:rPr>
        <w:t>theo</w:t>
      </w:r>
      <w:r>
        <w:rPr>
          <w:color w:val="231F20"/>
          <w:spacing w:val="-5"/>
          <w:w w:val="105"/>
        </w:rPr>
        <w:t> </w:t>
      </w:r>
      <w:r>
        <w:rPr>
          <w:color w:val="231F20"/>
          <w:w w:val="105"/>
        </w:rPr>
        <w:t>chiều</w:t>
      </w:r>
      <w:r>
        <w:rPr>
          <w:color w:val="231F20"/>
          <w:spacing w:val="-5"/>
          <w:w w:val="105"/>
        </w:rPr>
        <w:t> </w:t>
      </w:r>
      <w:r>
        <w:rPr>
          <w:color w:val="231F20"/>
          <w:w w:val="105"/>
        </w:rPr>
        <w:t>ngang,</w:t>
      </w:r>
      <w:r>
        <w:rPr>
          <w:color w:val="231F20"/>
          <w:spacing w:val="-5"/>
          <w:w w:val="105"/>
        </w:rPr>
        <w:t> </w:t>
      </w:r>
      <w:r>
        <w:rPr>
          <w:color w:val="231F20"/>
          <w:w w:val="105"/>
        </w:rPr>
        <w:t>trở</w:t>
      </w:r>
      <w:r>
        <w:rPr>
          <w:color w:val="231F20"/>
          <w:spacing w:val="-5"/>
          <w:w w:val="105"/>
        </w:rPr>
        <w:t> </w:t>
      </w:r>
      <w:r>
        <w:rPr>
          <w:color w:val="231F20"/>
          <w:w w:val="105"/>
        </w:rPr>
        <w:t>về</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p>
    <w:p>
      <w:pPr>
        <w:pStyle w:val="BodyText"/>
        <w:spacing w:line="283" w:lineRule="auto" w:before="149"/>
        <w:ind w:left="397" w:right="112" w:firstLine="453"/>
      </w:pPr>
      <w:r>
        <w:rPr>
          <w:color w:val="231F20"/>
          <w:spacing w:val="-2"/>
          <w:w w:val="105"/>
        </w:rPr>
        <w:t>Trong</w:t>
      </w:r>
      <w:r>
        <w:rPr>
          <w:color w:val="231F20"/>
          <w:spacing w:val="-20"/>
          <w:w w:val="105"/>
        </w:rPr>
        <w:t> </w:t>
      </w:r>
      <w:r>
        <w:rPr>
          <w:color w:val="231F20"/>
          <w:spacing w:val="-2"/>
          <w:w w:val="105"/>
        </w:rPr>
        <w:t>cuộc</w:t>
      </w:r>
      <w:r>
        <w:rPr>
          <w:color w:val="231F20"/>
          <w:spacing w:val="-20"/>
          <w:w w:val="105"/>
        </w:rPr>
        <w:t> </w:t>
      </w:r>
      <w:r>
        <w:rPr>
          <w:color w:val="231F20"/>
          <w:spacing w:val="-2"/>
          <w:w w:val="105"/>
        </w:rPr>
        <w:t>đời</w:t>
      </w:r>
      <w:r>
        <w:rPr>
          <w:color w:val="231F20"/>
          <w:spacing w:val="-20"/>
          <w:w w:val="105"/>
        </w:rPr>
        <w:t> </w:t>
      </w:r>
      <w:r>
        <w:rPr>
          <w:color w:val="231F20"/>
          <w:spacing w:val="-2"/>
          <w:w w:val="105"/>
        </w:rPr>
        <w:t>này,</w:t>
      </w:r>
      <w:r>
        <w:rPr>
          <w:color w:val="231F20"/>
          <w:spacing w:val="-20"/>
          <w:w w:val="105"/>
        </w:rPr>
        <w:t> </w:t>
      </w:r>
      <w:r>
        <w:rPr>
          <w:color w:val="231F20"/>
          <w:spacing w:val="-2"/>
          <w:w w:val="105"/>
        </w:rPr>
        <w:t>tôi</w:t>
      </w:r>
      <w:r>
        <w:rPr>
          <w:color w:val="231F20"/>
          <w:spacing w:val="-20"/>
          <w:w w:val="105"/>
        </w:rPr>
        <w:t> </w:t>
      </w:r>
      <w:r>
        <w:rPr>
          <w:color w:val="231F20"/>
          <w:spacing w:val="-2"/>
          <w:w w:val="105"/>
        </w:rPr>
        <w:t>đã</w:t>
      </w:r>
      <w:r>
        <w:rPr>
          <w:color w:val="231F20"/>
          <w:spacing w:val="-20"/>
          <w:w w:val="105"/>
        </w:rPr>
        <w:t> </w:t>
      </w:r>
      <w:r>
        <w:rPr>
          <w:color w:val="231F20"/>
          <w:spacing w:val="-2"/>
          <w:w w:val="105"/>
        </w:rPr>
        <w:t>gặp</w:t>
      </w:r>
      <w:r>
        <w:rPr>
          <w:color w:val="231F20"/>
          <w:spacing w:val="-20"/>
          <w:w w:val="105"/>
        </w:rPr>
        <w:t> </w:t>
      </w:r>
      <w:r>
        <w:rPr>
          <w:color w:val="231F20"/>
          <w:spacing w:val="-2"/>
          <w:w w:val="105"/>
        </w:rPr>
        <w:t>mấy</w:t>
      </w:r>
      <w:r>
        <w:rPr>
          <w:color w:val="231F20"/>
          <w:spacing w:val="-20"/>
          <w:w w:val="105"/>
        </w:rPr>
        <w:t> </w:t>
      </w:r>
      <w:r>
        <w:rPr>
          <w:color w:val="231F20"/>
          <w:spacing w:val="-2"/>
          <w:w w:val="105"/>
        </w:rPr>
        <w:t>người</w:t>
      </w:r>
      <w:r>
        <w:rPr>
          <w:color w:val="231F20"/>
          <w:spacing w:val="-20"/>
          <w:w w:val="105"/>
        </w:rPr>
        <w:t> </w:t>
      </w:r>
      <w:r>
        <w:rPr>
          <w:color w:val="231F20"/>
          <w:spacing w:val="-2"/>
          <w:w w:val="105"/>
        </w:rPr>
        <w:t>niệm</w:t>
      </w:r>
      <w:r>
        <w:rPr>
          <w:color w:val="231F20"/>
          <w:spacing w:val="-20"/>
          <w:w w:val="105"/>
        </w:rPr>
        <w:t> </w:t>
      </w:r>
      <w:r>
        <w:rPr>
          <w:color w:val="231F20"/>
          <w:spacing w:val="-2"/>
          <w:w w:val="105"/>
        </w:rPr>
        <w:t>Phật</w:t>
      </w:r>
      <w:r>
        <w:rPr>
          <w:color w:val="231F20"/>
          <w:spacing w:val="-20"/>
          <w:w w:val="105"/>
        </w:rPr>
        <w:t> </w:t>
      </w:r>
      <w:r>
        <w:rPr>
          <w:color w:val="231F20"/>
          <w:spacing w:val="-2"/>
          <w:w w:val="105"/>
        </w:rPr>
        <w:t>vãng </w:t>
      </w:r>
      <w:r>
        <w:rPr>
          <w:color w:val="231F20"/>
          <w:w w:val="105"/>
        </w:rPr>
        <w:t>sinh,</w:t>
      </w:r>
      <w:r>
        <w:rPr>
          <w:color w:val="231F20"/>
          <w:spacing w:val="-9"/>
          <w:w w:val="105"/>
        </w:rPr>
        <w:t> </w:t>
      </w:r>
      <w:r>
        <w:rPr>
          <w:color w:val="231F20"/>
          <w:w w:val="105"/>
        </w:rPr>
        <w:t>biểu</w:t>
      </w:r>
      <w:r>
        <w:rPr>
          <w:color w:val="231F20"/>
          <w:spacing w:val="-10"/>
          <w:w w:val="105"/>
        </w:rPr>
        <w:t> </w:t>
      </w:r>
      <w:r>
        <w:rPr>
          <w:color w:val="231F20"/>
          <w:w w:val="105"/>
        </w:rPr>
        <w:t>diễn,</w:t>
      </w:r>
      <w:r>
        <w:rPr>
          <w:color w:val="231F20"/>
          <w:spacing w:val="-9"/>
          <w:w w:val="105"/>
        </w:rPr>
        <w:t> </w:t>
      </w:r>
      <w:r>
        <w:rPr>
          <w:color w:val="231F20"/>
          <w:w w:val="105"/>
        </w:rPr>
        <w:t>thị</w:t>
      </w:r>
      <w:r>
        <w:rPr>
          <w:color w:val="231F20"/>
          <w:spacing w:val="-10"/>
          <w:w w:val="105"/>
        </w:rPr>
        <w:t> </w:t>
      </w:r>
      <w:r>
        <w:rPr>
          <w:color w:val="231F20"/>
          <w:w w:val="105"/>
        </w:rPr>
        <w:t>hiện</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thấy:</w:t>
      </w:r>
      <w:r>
        <w:rPr>
          <w:color w:val="231F20"/>
          <w:spacing w:val="-9"/>
          <w:w w:val="105"/>
        </w:rPr>
        <w:t> </w:t>
      </w:r>
      <w:r>
        <w:rPr>
          <w:color w:val="231F20"/>
          <w:w w:val="105"/>
        </w:rPr>
        <w:t>Chẳng</w:t>
      </w:r>
      <w:r>
        <w:rPr>
          <w:color w:val="231F20"/>
          <w:spacing w:val="-9"/>
          <w:w w:val="105"/>
        </w:rPr>
        <w:t> </w:t>
      </w:r>
      <w:r>
        <w:rPr>
          <w:color w:val="231F20"/>
          <w:w w:val="105"/>
        </w:rPr>
        <w:t>ngã</w:t>
      </w:r>
      <w:r>
        <w:rPr>
          <w:color w:val="231F20"/>
          <w:spacing w:val="-9"/>
          <w:w w:val="105"/>
        </w:rPr>
        <w:t> </w:t>
      </w:r>
      <w:r>
        <w:rPr>
          <w:color w:val="231F20"/>
          <w:w w:val="105"/>
        </w:rPr>
        <w:t>bệnh, biết</w:t>
      </w:r>
      <w:r>
        <w:rPr>
          <w:color w:val="231F20"/>
          <w:spacing w:val="-4"/>
          <w:w w:val="105"/>
        </w:rPr>
        <w:t> </w:t>
      </w:r>
      <w:r>
        <w:rPr>
          <w:color w:val="231F20"/>
          <w:w w:val="105"/>
        </w:rPr>
        <w:t>trước</w:t>
      </w:r>
      <w:r>
        <w:rPr>
          <w:color w:val="231F20"/>
          <w:spacing w:val="-3"/>
          <w:w w:val="105"/>
        </w:rPr>
        <w:t> </w:t>
      </w:r>
      <w:r>
        <w:rPr>
          <w:color w:val="231F20"/>
          <w:w w:val="105"/>
        </w:rPr>
        <w:t>lúc</w:t>
      </w:r>
      <w:r>
        <w:rPr>
          <w:color w:val="231F20"/>
          <w:spacing w:val="-4"/>
          <w:w w:val="105"/>
        </w:rPr>
        <w:t> </w:t>
      </w:r>
      <w:r>
        <w:rPr>
          <w:color w:val="231F20"/>
          <w:w w:val="105"/>
        </w:rPr>
        <w:t>mất,</w:t>
      </w:r>
      <w:r>
        <w:rPr>
          <w:color w:val="231F20"/>
          <w:spacing w:val="-1"/>
          <w:w w:val="105"/>
        </w:rPr>
        <w:t> </w:t>
      </w:r>
      <w:r>
        <w:rPr>
          <w:color w:val="231F20"/>
          <w:w w:val="105"/>
        </w:rPr>
        <w:t>đứng</w:t>
      </w:r>
      <w:r>
        <w:rPr>
          <w:color w:val="231F20"/>
          <w:spacing w:val="-3"/>
          <w:w w:val="105"/>
        </w:rPr>
        <w:t> </w:t>
      </w:r>
      <w:r>
        <w:rPr>
          <w:color w:val="231F20"/>
          <w:w w:val="105"/>
        </w:rPr>
        <w:t>vãng</w:t>
      </w:r>
      <w:r>
        <w:rPr>
          <w:color w:val="231F20"/>
          <w:spacing w:val="-5"/>
          <w:w w:val="105"/>
        </w:rPr>
        <w:t> </w:t>
      </w:r>
      <w:r>
        <w:rPr>
          <w:color w:val="231F20"/>
          <w:w w:val="105"/>
        </w:rPr>
        <w:t>sinh,</w:t>
      </w:r>
      <w:r>
        <w:rPr>
          <w:color w:val="231F20"/>
          <w:spacing w:val="-3"/>
          <w:w w:val="105"/>
        </w:rPr>
        <w:t> </w:t>
      </w:r>
      <w:r>
        <w:rPr>
          <w:color w:val="231F20"/>
          <w:w w:val="105"/>
        </w:rPr>
        <w:t>ngồi</w:t>
      </w:r>
      <w:r>
        <w:rPr>
          <w:color w:val="231F20"/>
          <w:spacing w:val="-4"/>
          <w:w w:val="105"/>
        </w:rPr>
        <w:t> </w:t>
      </w:r>
      <w:r>
        <w:rPr>
          <w:color w:val="231F20"/>
          <w:w w:val="105"/>
        </w:rPr>
        <w:t>vãng</w:t>
      </w:r>
      <w:r>
        <w:rPr>
          <w:color w:val="231F20"/>
          <w:spacing w:val="-4"/>
          <w:w w:val="105"/>
        </w:rPr>
        <w:t> </w:t>
      </w:r>
      <w:r>
        <w:rPr>
          <w:color w:val="231F20"/>
          <w:w w:val="105"/>
        </w:rPr>
        <w:t>sinh.</w:t>
      </w:r>
      <w:r>
        <w:rPr>
          <w:color w:val="231F20"/>
          <w:spacing w:val="-3"/>
          <w:w w:val="105"/>
        </w:rPr>
        <w:t> </w:t>
      </w:r>
      <w:r>
        <w:rPr>
          <w:color w:val="231F20"/>
          <w:w w:val="105"/>
        </w:rPr>
        <w:t>Khoảng </w:t>
      </w:r>
      <w:r>
        <w:rPr>
          <w:color w:val="231F20"/>
          <w:spacing w:val="-4"/>
          <w:w w:val="105"/>
        </w:rPr>
        <w:t>bốn</w:t>
      </w:r>
      <w:r>
        <w:rPr>
          <w:color w:val="231F20"/>
          <w:spacing w:val="-18"/>
          <w:w w:val="105"/>
        </w:rPr>
        <w:t> </w:t>
      </w:r>
      <w:r>
        <w:rPr>
          <w:color w:val="231F20"/>
          <w:spacing w:val="-4"/>
          <w:w w:val="105"/>
        </w:rPr>
        <w:t>mươi</w:t>
      </w:r>
      <w:r>
        <w:rPr>
          <w:color w:val="231F20"/>
          <w:spacing w:val="-18"/>
          <w:w w:val="105"/>
        </w:rPr>
        <w:t> </w:t>
      </w:r>
      <w:r>
        <w:rPr>
          <w:color w:val="231F20"/>
          <w:spacing w:val="-4"/>
          <w:w w:val="105"/>
        </w:rPr>
        <w:t>năm</w:t>
      </w:r>
      <w:r>
        <w:rPr>
          <w:color w:val="231F20"/>
          <w:spacing w:val="-18"/>
          <w:w w:val="105"/>
        </w:rPr>
        <w:t> </w:t>
      </w:r>
      <w:r>
        <w:rPr>
          <w:color w:val="231F20"/>
          <w:spacing w:val="-4"/>
          <w:w w:val="105"/>
        </w:rPr>
        <w:t>trước</w:t>
      </w:r>
      <w:r>
        <w:rPr>
          <w:color w:val="231F20"/>
          <w:spacing w:val="-18"/>
          <w:w w:val="105"/>
        </w:rPr>
        <w:t> </w:t>
      </w:r>
      <w:r>
        <w:rPr>
          <w:color w:val="231F20"/>
          <w:spacing w:val="-4"/>
          <w:w w:val="105"/>
        </w:rPr>
        <w:t>đây,</w:t>
      </w:r>
      <w:r>
        <w:rPr>
          <w:color w:val="231F20"/>
          <w:spacing w:val="-18"/>
          <w:w w:val="105"/>
        </w:rPr>
        <w:t> </w:t>
      </w:r>
      <w:r>
        <w:rPr>
          <w:color w:val="231F20"/>
          <w:spacing w:val="-4"/>
          <w:w w:val="105"/>
        </w:rPr>
        <w:t>Phật</w:t>
      </w:r>
      <w:r>
        <w:rPr>
          <w:color w:val="231F20"/>
          <w:spacing w:val="-18"/>
          <w:w w:val="105"/>
        </w:rPr>
        <w:t> </w:t>
      </w:r>
      <w:r>
        <w:rPr>
          <w:color w:val="231F20"/>
          <w:spacing w:val="-4"/>
          <w:w w:val="105"/>
        </w:rPr>
        <w:t>Quang</w:t>
      </w:r>
      <w:r>
        <w:rPr>
          <w:color w:val="231F20"/>
          <w:spacing w:val="-18"/>
          <w:w w:val="105"/>
        </w:rPr>
        <w:t> </w:t>
      </w:r>
      <w:r>
        <w:rPr>
          <w:color w:val="231F20"/>
          <w:spacing w:val="-4"/>
          <w:w w:val="105"/>
        </w:rPr>
        <w:t>Sơn</w:t>
      </w:r>
      <w:r>
        <w:rPr>
          <w:color w:val="231F20"/>
          <w:spacing w:val="-18"/>
          <w:w w:val="105"/>
        </w:rPr>
        <w:t> </w:t>
      </w:r>
      <w:r>
        <w:rPr>
          <w:color w:val="231F20"/>
          <w:spacing w:val="-4"/>
          <w:w w:val="105"/>
        </w:rPr>
        <w:t>thành</w:t>
      </w:r>
      <w:r>
        <w:rPr>
          <w:color w:val="231F20"/>
          <w:spacing w:val="-18"/>
          <w:w w:val="105"/>
        </w:rPr>
        <w:t> </w:t>
      </w:r>
      <w:r>
        <w:rPr>
          <w:color w:val="231F20"/>
          <w:spacing w:val="-4"/>
          <w:w w:val="105"/>
        </w:rPr>
        <w:t>lập</w:t>
      </w:r>
      <w:r>
        <w:rPr>
          <w:color w:val="231F20"/>
          <w:spacing w:val="-18"/>
          <w:w w:val="105"/>
        </w:rPr>
        <w:t> </w:t>
      </w:r>
      <w:r>
        <w:rPr>
          <w:color w:val="231F20"/>
          <w:spacing w:val="-4"/>
          <w:w w:val="105"/>
        </w:rPr>
        <w:t>Học</w:t>
      </w:r>
      <w:r>
        <w:rPr>
          <w:color w:val="231F20"/>
          <w:spacing w:val="-17"/>
          <w:w w:val="105"/>
        </w:rPr>
        <w:t> </w:t>
      </w:r>
      <w:r>
        <w:rPr>
          <w:color w:val="231F20"/>
          <w:spacing w:val="-4"/>
          <w:w w:val="105"/>
        </w:rPr>
        <w:t>viện </w:t>
      </w:r>
      <w:r>
        <w:rPr>
          <w:color w:val="231F20"/>
          <w:w w:val="105"/>
        </w:rPr>
        <w:t>Đông</w:t>
      </w:r>
      <w:r>
        <w:rPr>
          <w:color w:val="231F20"/>
          <w:spacing w:val="-12"/>
          <w:w w:val="105"/>
        </w:rPr>
        <w:t> </w:t>
      </w:r>
      <w:r>
        <w:rPr>
          <w:color w:val="231F20"/>
          <w:w w:val="105"/>
        </w:rPr>
        <w:t>Phương</w:t>
      </w:r>
      <w:r>
        <w:rPr>
          <w:color w:val="231F20"/>
          <w:spacing w:val="-12"/>
          <w:w w:val="105"/>
        </w:rPr>
        <w:t> </w:t>
      </w:r>
      <w:r>
        <w:rPr>
          <w:color w:val="231F20"/>
          <w:w w:val="105"/>
        </w:rPr>
        <w:t>Phật</w:t>
      </w:r>
      <w:r>
        <w:rPr>
          <w:color w:val="231F20"/>
          <w:spacing w:val="-12"/>
          <w:w w:val="105"/>
        </w:rPr>
        <w:t> </w:t>
      </w:r>
      <w:r>
        <w:rPr>
          <w:color w:val="231F20"/>
          <w:w w:val="105"/>
        </w:rPr>
        <w:t>Giáo,</w:t>
      </w:r>
      <w:r>
        <w:rPr>
          <w:color w:val="231F20"/>
          <w:spacing w:val="-12"/>
          <w:w w:val="105"/>
        </w:rPr>
        <w:t> </w:t>
      </w:r>
      <w:r>
        <w:rPr>
          <w:color w:val="231F20"/>
          <w:w w:val="105"/>
        </w:rPr>
        <w:t>pháp</w:t>
      </w:r>
      <w:r>
        <w:rPr>
          <w:color w:val="231F20"/>
          <w:spacing w:val="-12"/>
          <w:w w:val="105"/>
        </w:rPr>
        <w:t> </w:t>
      </w:r>
      <w:r>
        <w:rPr>
          <w:color w:val="231F20"/>
          <w:w w:val="105"/>
        </w:rPr>
        <w:t>sư</w:t>
      </w:r>
      <w:r>
        <w:rPr>
          <w:color w:val="231F20"/>
          <w:spacing w:val="-12"/>
          <w:w w:val="105"/>
        </w:rPr>
        <w:t> </w:t>
      </w:r>
      <w:r>
        <w:rPr>
          <w:color w:val="231F20"/>
          <w:w w:val="105"/>
        </w:rPr>
        <w:t>Tinh</w:t>
      </w:r>
      <w:r>
        <w:rPr>
          <w:color w:val="231F20"/>
          <w:spacing w:val="-12"/>
          <w:w w:val="105"/>
        </w:rPr>
        <w:t> </w:t>
      </w:r>
      <w:r>
        <w:rPr>
          <w:color w:val="231F20"/>
          <w:w w:val="105"/>
        </w:rPr>
        <w:t>Vân</w:t>
      </w:r>
      <w:r>
        <w:rPr>
          <w:color w:val="231F20"/>
          <w:spacing w:val="-12"/>
          <w:w w:val="105"/>
        </w:rPr>
        <w:t> </w:t>
      </w:r>
      <w:r>
        <w:rPr>
          <w:color w:val="231F20"/>
          <w:w w:val="105"/>
        </w:rPr>
        <w:t>mời</w:t>
      </w:r>
      <w:r>
        <w:rPr>
          <w:color w:val="231F20"/>
          <w:spacing w:val="-12"/>
          <w:w w:val="105"/>
        </w:rPr>
        <w:t> </w:t>
      </w:r>
      <w:r>
        <w:rPr>
          <w:color w:val="231F20"/>
          <w:w w:val="105"/>
        </w:rPr>
        <w:t>tôi</w:t>
      </w:r>
      <w:r>
        <w:rPr>
          <w:color w:val="231F20"/>
          <w:spacing w:val="-12"/>
          <w:w w:val="105"/>
        </w:rPr>
        <w:t> </w:t>
      </w:r>
      <w:r>
        <w:rPr>
          <w:color w:val="231F20"/>
          <w:w w:val="105"/>
        </w:rPr>
        <w:t>làm</w:t>
      </w:r>
      <w:r>
        <w:rPr>
          <w:color w:val="231F20"/>
          <w:spacing w:val="-13"/>
          <w:w w:val="105"/>
        </w:rPr>
        <w:t> </w:t>
      </w:r>
      <w:r>
        <w:rPr>
          <w:color w:val="231F20"/>
          <w:w w:val="105"/>
        </w:rPr>
        <w:t>chủ nhiệm giáo vụ. Tôi ở trên núi ấy mười tháng, có nghe một người</w:t>
      </w:r>
      <w:r>
        <w:rPr>
          <w:color w:val="231F20"/>
          <w:spacing w:val="-10"/>
          <w:w w:val="105"/>
        </w:rPr>
        <w:t> </w:t>
      </w:r>
      <w:r>
        <w:rPr>
          <w:color w:val="231F20"/>
          <w:w w:val="105"/>
        </w:rPr>
        <w:t>công</w:t>
      </w:r>
      <w:r>
        <w:rPr>
          <w:color w:val="231F20"/>
          <w:spacing w:val="-10"/>
          <w:w w:val="105"/>
        </w:rPr>
        <w:t> </w:t>
      </w:r>
      <w:r>
        <w:rPr>
          <w:color w:val="231F20"/>
          <w:w w:val="105"/>
        </w:rPr>
        <w:t>nhân</w:t>
      </w:r>
      <w:r>
        <w:rPr>
          <w:color w:val="231F20"/>
          <w:spacing w:val="-10"/>
          <w:w w:val="105"/>
        </w:rPr>
        <w:t> </w:t>
      </w:r>
      <w:r>
        <w:rPr>
          <w:color w:val="231F20"/>
          <w:w w:val="105"/>
        </w:rPr>
        <w:t>đang</w:t>
      </w:r>
      <w:r>
        <w:rPr>
          <w:color w:val="231F20"/>
          <w:spacing w:val="-10"/>
          <w:w w:val="105"/>
        </w:rPr>
        <w:t> </w:t>
      </w:r>
      <w:r>
        <w:rPr>
          <w:color w:val="231F20"/>
          <w:w w:val="105"/>
        </w:rPr>
        <w:t>làm</w:t>
      </w:r>
      <w:r>
        <w:rPr>
          <w:color w:val="231F20"/>
          <w:spacing w:val="-10"/>
          <w:w w:val="105"/>
        </w:rPr>
        <w:t> </w:t>
      </w:r>
      <w:r>
        <w:rPr>
          <w:color w:val="231F20"/>
          <w:w w:val="105"/>
        </w:rPr>
        <w:t>xây</w:t>
      </w:r>
      <w:r>
        <w:rPr>
          <w:color w:val="231F20"/>
          <w:spacing w:val="-10"/>
          <w:w w:val="105"/>
        </w:rPr>
        <w:t> </w:t>
      </w:r>
      <w:r>
        <w:rPr>
          <w:color w:val="231F20"/>
          <w:w w:val="105"/>
        </w:rPr>
        <w:t>dựng</w:t>
      </w:r>
      <w:r>
        <w:rPr>
          <w:color w:val="231F20"/>
          <w:spacing w:val="-10"/>
          <w:w w:val="105"/>
        </w:rPr>
        <w:t> </w:t>
      </w:r>
      <w:r>
        <w:rPr>
          <w:color w:val="231F20"/>
          <w:w w:val="105"/>
        </w:rPr>
        <w:t>ở</w:t>
      </w:r>
      <w:r>
        <w:rPr>
          <w:color w:val="231F20"/>
          <w:spacing w:val="-10"/>
          <w:w w:val="105"/>
        </w:rPr>
        <w:t> </w:t>
      </w:r>
      <w:r>
        <w:rPr>
          <w:color w:val="231F20"/>
          <w:w w:val="105"/>
        </w:rPr>
        <w:t>đó</w:t>
      </w:r>
      <w:r>
        <w:rPr>
          <w:color w:val="231F20"/>
          <w:spacing w:val="-10"/>
          <w:w w:val="105"/>
        </w:rPr>
        <w:t> </w:t>
      </w:r>
      <w:r>
        <w:rPr>
          <w:color w:val="231F20"/>
          <w:w w:val="105"/>
        </w:rPr>
        <w:t>nói</w:t>
      </w:r>
      <w:r>
        <w:rPr>
          <w:color w:val="231F20"/>
          <w:spacing w:val="-10"/>
          <w:w w:val="105"/>
        </w:rPr>
        <w:t> </w:t>
      </w:r>
      <w:r>
        <w:rPr>
          <w:color w:val="231F20"/>
          <w:w w:val="105"/>
        </w:rPr>
        <w:t>với</w:t>
      </w:r>
      <w:r>
        <w:rPr>
          <w:color w:val="231F20"/>
          <w:spacing w:val="-10"/>
          <w:w w:val="105"/>
        </w:rPr>
        <w:t> </w:t>
      </w:r>
      <w:r>
        <w:rPr>
          <w:color w:val="231F20"/>
          <w:w w:val="105"/>
        </w:rPr>
        <w:t>chúng</w:t>
      </w:r>
      <w:r>
        <w:rPr>
          <w:color w:val="231F20"/>
          <w:spacing w:val="-10"/>
          <w:w w:val="105"/>
        </w:rPr>
        <w:t> </w:t>
      </w:r>
      <w:r>
        <w:rPr>
          <w:color w:val="231F20"/>
          <w:w w:val="105"/>
        </w:rPr>
        <w:t>tôi: Năm</w:t>
      </w:r>
      <w:r>
        <w:rPr>
          <w:color w:val="231F20"/>
          <w:spacing w:val="-16"/>
          <w:w w:val="105"/>
        </w:rPr>
        <w:t> </w:t>
      </w:r>
      <w:r>
        <w:rPr>
          <w:color w:val="231F20"/>
          <w:w w:val="105"/>
        </w:rPr>
        <w:t>ngoái,</w:t>
      </w:r>
      <w:r>
        <w:rPr>
          <w:color w:val="231F20"/>
          <w:spacing w:val="-16"/>
          <w:w w:val="105"/>
        </w:rPr>
        <w:t> </w:t>
      </w:r>
      <w:r>
        <w:rPr>
          <w:color w:val="231F20"/>
          <w:w w:val="105"/>
        </w:rPr>
        <w:t>một</w:t>
      </w:r>
      <w:r>
        <w:rPr>
          <w:color w:val="231F20"/>
          <w:spacing w:val="-16"/>
          <w:w w:val="105"/>
        </w:rPr>
        <w:t> </w:t>
      </w:r>
      <w:r>
        <w:rPr>
          <w:color w:val="231F20"/>
          <w:w w:val="105"/>
        </w:rPr>
        <w:t>bà</w:t>
      </w:r>
      <w:r>
        <w:rPr>
          <w:color w:val="231F20"/>
          <w:spacing w:val="-16"/>
          <w:w w:val="105"/>
        </w:rPr>
        <w:t> </w:t>
      </w:r>
      <w:r>
        <w:rPr>
          <w:color w:val="231F20"/>
          <w:w w:val="105"/>
        </w:rPr>
        <w:t>cụ</w:t>
      </w:r>
      <w:r>
        <w:rPr>
          <w:color w:val="231F20"/>
          <w:spacing w:val="-16"/>
          <w:w w:val="105"/>
        </w:rPr>
        <w:t> </w:t>
      </w:r>
      <w:r>
        <w:rPr>
          <w:color w:val="231F20"/>
          <w:w w:val="105"/>
        </w:rPr>
        <w:t>hàng</w:t>
      </w:r>
      <w:r>
        <w:rPr>
          <w:color w:val="231F20"/>
          <w:spacing w:val="-16"/>
          <w:w w:val="105"/>
        </w:rPr>
        <w:t> </w:t>
      </w:r>
      <w:r>
        <w:rPr>
          <w:color w:val="231F20"/>
          <w:w w:val="105"/>
        </w:rPr>
        <w:t>xóm</w:t>
      </w:r>
      <w:r>
        <w:rPr>
          <w:color w:val="231F20"/>
          <w:spacing w:val="-16"/>
          <w:w w:val="105"/>
        </w:rPr>
        <w:t> </w:t>
      </w:r>
      <w:r>
        <w:rPr>
          <w:color w:val="231F20"/>
          <w:w w:val="105"/>
        </w:rPr>
        <w:t>của</w:t>
      </w:r>
      <w:r>
        <w:rPr>
          <w:color w:val="231F20"/>
          <w:spacing w:val="-16"/>
          <w:w w:val="105"/>
        </w:rPr>
        <w:t> </w:t>
      </w:r>
      <w:r>
        <w:rPr>
          <w:color w:val="231F20"/>
          <w:w w:val="105"/>
        </w:rPr>
        <w:t>ông</w:t>
      </w:r>
      <w:r>
        <w:rPr>
          <w:color w:val="231F20"/>
          <w:spacing w:val="-16"/>
          <w:w w:val="105"/>
        </w:rPr>
        <w:t> </w:t>
      </w:r>
      <w:r>
        <w:rPr>
          <w:color w:val="231F20"/>
          <w:w w:val="105"/>
        </w:rPr>
        <w:t>ta</w:t>
      </w:r>
      <w:r>
        <w:rPr>
          <w:color w:val="231F20"/>
          <w:spacing w:val="-16"/>
          <w:w w:val="105"/>
        </w:rPr>
        <w:t> </w:t>
      </w:r>
      <w:r>
        <w:rPr>
          <w:color w:val="231F20"/>
          <w:w w:val="105"/>
        </w:rPr>
        <w:t>niệm</w:t>
      </w:r>
      <w:r>
        <w:rPr>
          <w:color w:val="231F20"/>
          <w:spacing w:val="-16"/>
          <w:w w:val="105"/>
        </w:rPr>
        <w:t> </w:t>
      </w:r>
      <w:r>
        <w:rPr>
          <w:color w:val="231F20"/>
          <w:w w:val="105"/>
        </w:rPr>
        <w:t>Phật,</w:t>
      </w:r>
      <w:r>
        <w:rPr>
          <w:color w:val="231F20"/>
          <w:spacing w:val="-16"/>
          <w:w w:val="105"/>
        </w:rPr>
        <w:t> </w:t>
      </w:r>
      <w:r>
        <w:rPr>
          <w:color w:val="231F20"/>
          <w:w w:val="105"/>
        </w:rPr>
        <w:t>đứng vãng sinh. Bà cụ ấy tâm địa hết sức tốt, hết sức từ bi, cũng </w:t>
      </w:r>
      <w:r>
        <w:rPr>
          <w:color w:val="231F20"/>
          <w:spacing w:val="-2"/>
          <w:w w:val="105"/>
        </w:rPr>
        <w:t>chẳng</w:t>
      </w:r>
      <w:r>
        <w:rPr>
          <w:color w:val="231F20"/>
          <w:spacing w:val="-20"/>
          <w:w w:val="105"/>
        </w:rPr>
        <w:t> </w:t>
      </w:r>
      <w:r>
        <w:rPr>
          <w:color w:val="231F20"/>
          <w:spacing w:val="-2"/>
          <w:w w:val="105"/>
        </w:rPr>
        <w:t>hiểu</w:t>
      </w:r>
      <w:r>
        <w:rPr>
          <w:color w:val="231F20"/>
          <w:spacing w:val="-18"/>
          <w:w w:val="105"/>
        </w:rPr>
        <w:t> </w:t>
      </w:r>
      <w:r>
        <w:rPr>
          <w:color w:val="231F20"/>
          <w:spacing w:val="-2"/>
          <w:w w:val="105"/>
        </w:rPr>
        <w:t>Phật</w:t>
      </w:r>
      <w:r>
        <w:rPr>
          <w:color w:val="231F20"/>
          <w:spacing w:val="-18"/>
          <w:w w:val="105"/>
        </w:rPr>
        <w:t> </w:t>
      </w:r>
      <w:r>
        <w:rPr>
          <w:color w:val="231F20"/>
          <w:spacing w:val="-2"/>
          <w:w w:val="105"/>
        </w:rPr>
        <w:t>pháp,</w:t>
      </w:r>
      <w:r>
        <w:rPr>
          <w:color w:val="231F20"/>
          <w:spacing w:val="-20"/>
          <w:w w:val="105"/>
        </w:rPr>
        <w:t> </w:t>
      </w:r>
      <w:r>
        <w:rPr>
          <w:color w:val="231F20"/>
          <w:spacing w:val="-2"/>
          <w:w w:val="105"/>
        </w:rPr>
        <w:t>đâm</w:t>
      </w:r>
      <w:r>
        <w:rPr>
          <w:color w:val="231F20"/>
          <w:spacing w:val="-18"/>
          <w:w w:val="105"/>
        </w:rPr>
        <w:t> </w:t>
      </w:r>
      <w:r>
        <w:rPr>
          <w:color w:val="231F20"/>
          <w:spacing w:val="-2"/>
          <w:w w:val="105"/>
        </w:rPr>
        <w:t>ra</w:t>
      </w:r>
      <w:r>
        <w:rPr>
          <w:color w:val="231F20"/>
          <w:spacing w:val="-20"/>
          <w:w w:val="105"/>
        </w:rPr>
        <w:t> </w:t>
      </w:r>
      <w:r>
        <w:rPr>
          <w:color w:val="231F20"/>
          <w:spacing w:val="-2"/>
          <w:w w:val="105"/>
        </w:rPr>
        <w:t>coi</w:t>
      </w:r>
      <w:r>
        <w:rPr>
          <w:color w:val="231F20"/>
          <w:spacing w:val="-18"/>
          <w:w w:val="105"/>
        </w:rPr>
        <w:t> </w:t>
      </w:r>
      <w:r>
        <w:rPr>
          <w:color w:val="231F20"/>
          <w:spacing w:val="-2"/>
          <w:w w:val="105"/>
        </w:rPr>
        <w:t>lạy</w:t>
      </w:r>
      <w:r>
        <w:rPr>
          <w:color w:val="231F20"/>
          <w:spacing w:val="-18"/>
          <w:w w:val="105"/>
        </w:rPr>
        <w:t> </w:t>
      </w:r>
      <w:r>
        <w:rPr>
          <w:color w:val="231F20"/>
          <w:spacing w:val="-2"/>
          <w:w w:val="105"/>
        </w:rPr>
        <w:t>thần</w:t>
      </w:r>
      <w:r>
        <w:rPr>
          <w:color w:val="231F20"/>
          <w:spacing w:val="-20"/>
          <w:w w:val="105"/>
        </w:rPr>
        <w:t> </w:t>
      </w:r>
      <w:r>
        <w:rPr>
          <w:color w:val="231F20"/>
          <w:spacing w:val="-2"/>
          <w:w w:val="105"/>
        </w:rPr>
        <w:t>như</w:t>
      </w:r>
      <w:r>
        <w:rPr>
          <w:color w:val="231F20"/>
          <w:spacing w:val="-20"/>
          <w:w w:val="105"/>
        </w:rPr>
        <w:t> </w:t>
      </w:r>
      <w:r>
        <w:rPr>
          <w:color w:val="231F20"/>
          <w:spacing w:val="-2"/>
          <w:w w:val="105"/>
        </w:rPr>
        <w:t>lạy</w:t>
      </w:r>
      <w:r>
        <w:rPr>
          <w:color w:val="231F20"/>
          <w:spacing w:val="-18"/>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ông </w:t>
      </w:r>
      <w:r>
        <w:rPr>
          <w:color w:val="231F20"/>
          <w:w w:val="105"/>
        </w:rPr>
        <w:t>Địa</w:t>
      </w:r>
      <w:r>
        <w:rPr>
          <w:color w:val="231F20"/>
          <w:spacing w:val="-4"/>
          <w:w w:val="105"/>
        </w:rPr>
        <w:t> </w:t>
      </w:r>
      <w:r>
        <w:rPr>
          <w:color w:val="231F20"/>
          <w:w w:val="105"/>
        </w:rPr>
        <w:t>cũng</w:t>
      </w:r>
      <w:r>
        <w:rPr>
          <w:color w:val="231F20"/>
          <w:spacing w:val="-4"/>
          <w:w w:val="105"/>
        </w:rPr>
        <w:t> </w:t>
      </w:r>
      <w:r>
        <w:rPr>
          <w:color w:val="231F20"/>
          <w:w w:val="105"/>
        </w:rPr>
        <w:t>là</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4"/>
          <w:w w:val="105"/>
        </w:rPr>
        <w:t> </w:t>
      </w:r>
      <w:r>
        <w:rPr>
          <w:color w:val="231F20"/>
          <w:w w:val="105"/>
        </w:rPr>
        <w:t>Thành</w:t>
      </w:r>
      <w:r>
        <w:rPr>
          <w:color w:val="231F20"/>
          <w:spacing w:val="-4"/>
          <w:w w:val="105"/>
        </w:rPr>
        <w:t> </w:t>
      </w:r>
      <w:r>
        <w:rPr>
          <w:color w:val="231F20"/>
          <w:w w:val="105"/>
        </w:rPr>
        <w:t>Hoàng</w:t>
      </w:r>
      <w:r>
        <w:rPr>
          <w:color w:val="231F20"/>
          <w:spacing w:val="-4"/>
          <w:w w:val="105"/>
        </w:rPr>
        <w:t> </w:t>
      </w:r>
      <w:r>
        <w:rPr>
          <w:color w:val="231F20"/>
          <w:w w:val="105"/>
        </w:rPr>
        <w:t>cũng</w:t>
      </w:r>
      <w:r>
        <w:rPr>
          <w:color w:val="231F20"/>
          <w:spacing w:val="-4"/>
          <w:w w:val="105"/>
        </w:rPr>
        <w:t> </w:t>
      </w:r>
      <w:r>
        <w:rPr>
          <w:color w:val="231F20"/>
          <w:w w:val="105"/>
        </w:rPr>
        <w:t>là</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4"/>
          <w:w w:val="105"/>
        </w:rPr>
        <w:t> </w:t>
      </w:r>
      <w:r>
        <w:rPr>
          <w:color w:val="231F20"/>
          <w:w w:val="105"/>
        </w:rPr>
        <w:t>những</w:t>
      </w:r>
      <w:r>
        <w:rPr>
          <w:color w:val="231F20"/>
          <w:spacing w:val="-4"/>
          <w:w w:val="105"/>
        </w:rPr>
        <w:t> </w:t>
      </w:r>
      <w:r>
        <w:rPr>
          <w:color w:val="231F20"/>
          <w:w w:val="105"/>
        </w:rPr>
        <w:t>loại </w:t>
      </w:r>
      <w:r>
        <w:rPr>
          <w:color w:val="231F20"/>
          <w:spacing w:val="-4"/>
          <w:w w:val="105"/>
        </w:rPr>
        <w:t>Vương</w:t>
      </w:r>
      <w:r>
        <w:rPr>
          <w:color w:val="231F20"/>
          <w:spacing w:val="-34"/>
          <w:w w:val="105"/>
        </w:rPr>
        <w:t> </w:t>
      </w:r>
      <w:r>
        <w:rPr>
          <w:color w:val="231F20"/>
          <w:spacing w:val="-4"/>
          <w:w w:val="105"/>
        </w:rPr>
        <w:t>Gia</w:t>
      </w:r>
      <w:r>
        <w:rPr>
          <w:color w:val="231F20"/>
          <w:spacing w:val="-34"/>
          <w:w w:val="105"/>
        </w:rPr>
        <w:t> </w:t>
      </w:r>
      <w:r>
        <w:rPr>
          <w:color w:val="231F20"/>
          <w:spacing w:val="-4"/>
          <w:w w:val="105"/>
        </w:rPr>
        <w:t>Công</w:t>
      </w:r>
      <w:r>
        <w:rPr>
          <w:color w:val="231F20"/>
          <w:spacing w:val="-4"/>
          <w:w w:val="105"/>
          <w:position w:val="11"/>
          <w:sz w:val="20"/>
        </w:rPr>
        <w:t>[</w:t>
      </w:r>
      <w:r>
        <w:rPr>
          <w:color w:val="231F20"/>
          <w:spacing w:val="-4"/>
          <w:w w:val="105"/>
          <w:position w:val="10"/>
          <w:sz w:val="22"/>
        </w:rPr>
        <w:t>9</w:t>
      </w:r>
      <w:r>
        <w:rPr>
          <w:color w:val="231F20"/>
          <w:spacing w:val="-4"/>
          <w:w w:val="105"/>
          <w:position w:val="11"/>
          <w:sz w:val="20"/>
        </w:rPr>
        <w:t>]</w:t>
      </w:r>
      <w:r>
        <w:rPr>
          <w:color w:val="231F20"/>
          <w:spacing w:val="-21"/>
          <w:w w:val="105"/>
          <w:position w:val="11"/>
          <w:sz w:val="20"/>
        </w:rPr>
        <w:t> </w:t>
      </w:r>
      <w:r>
        <w:rPr>
          <w:color w:val="231F20"/>
          <w:spacing w:val="-4"/>
          <w:w w:val="105"/>
        </w:rPr>
        <w:t>mà</w:t>
      </w:r>
      <w:r>
        <w:rPr>
          <w:color w:val="231F20"/>
          <w:spacing w:val="-34"/>
          <w:w w:val="105"/>
        </w:rPr>
        <w:t> </w:t>
      </w:r>
      <w:r>
        <w:rPr>
          <w:color w:val="231F20"/>
          <w:spacing w:val="-4"/>
          <w:w w:val="105"/>
        </w:rPr>
        <w:t>dân</w:t>
      </w:r>
      <w:r>
        <w:rPr>
          <w:color w:val="231F20"/>
          <w:spacing w:val="-34"/>
          <w:w w:val="105"/>
        </w:rPr>
        <w:t> </w:t>
      </w:r>
      <w:r>
        <w:rPr>
          <w:color w:val="231F20"/>
          <w:spacing w:val="-4"/>
          <w:w w:val="105"/>
        </w:rPr>
        <w:t>gian</w:t>
      </w:r>
      <w:r>
        <w:rPr>
          <w:color w:val="231F20"/>
          <w:spacing w:val="-34"/>
          <w:w w:val="105"/>
        </w:rPr>
        <w:t> </w:t>
      </w:r>
      <w:r>
        <w:rPr>
          <w:color w:val="231F20"/>
          <w:spacing w:val="-4"/>
          <w:w w:val="105"/>
        </w:rPr>
        <w:t>thờ</w:t>
      </w:r>
      <w:r>
        <w:rPr>
          <w:color w:val="231F20"/>
          <w:spacing w:val="-34"/>
          <w:w w:val="105"/>
        </w:rPr>
        <w:t> </w:t>
      </w:r>
      <w:r>
        <w:rPr>
          <w:color w:val="231F20"/>
          <w:spacing w:val="-4"/>
          <w:w w:val="105"/>
        </w:rPr>
        <w:t>cúng,</w:t>
      </w:r>
      <w:r>
        <w:rPr>
          <w:color w:val="231F20"/>
          <w:spacing w:val="-34"/>
          <w:w w:val="105"/>
        </w:rPr>
        <w:t> </w:t>
      </w:r>
      <w:r>
        <w:rPr>
          <w:color w:val="231F20"/>
          <w:spacing w:val="-4"/>
          <w:w w:val="105"/>
        </w:rPr>
        <w:t>cụ</w:t>
      </w:r>
      <w:r>
        <w:rPr>
          <w:color w:val="231F20"/>
          <w:spacing w:val="-34"/>
          <w:w w:val="105"/>
        </w:rPr>
        <w:t> </w:t>
      </w:r>
      <w:r>
        <w:rPr>
          <w:color w:val="231F20"/>
          <w:spacing w:val="-4"/>
          <w:w w:val="105"/>
        </w:rPr>
        <w:t>đều</w:t>
      </w:r>
      <w:r>
        <w:rPr>
          <w:color w:val="231F20"/>
          <w:spacing w:val="-34"/>
          <w:w w:val="105"/>
        </w:rPr>
        <w:t> </w:t>
      </w:r>
      <w:r>
        <w:rPr>
          <w:color w:val="231F20"/>
          <w:spacing w:val="-4"/>
          <w:w w:val="105"/>
        </w:rPr>
        <w:t>nghĩ</w:t>
      </w:r>
      <w:r>
        <w:rPr>
          <w:color w:val="231F20"/>
          <w:spacing w:val="-34"/>
          <w:w w:val="105"/>
        </w:rPr>
        <w:t> </w:t>
      </w:r>
      <w:r>
        <w:rPr>
          <w:color w:val="231F20"/>
          <w:spacing w:val="-4"/>
          <w:w w:val="105"/>
        </w:rPr>
        <w:t>là</w:t>
      </w:r>
      <w:r>
        <w:rPr>
          <w:color w:val="231F20"/>
          <w:spacing w:val="-34"/>
          <w:w w:val="105"/>
        </w:rPr>
        <w:t> </w:t>
      </w:r>
      <w:r>
        <w:rPr>
          <w:color w:val="231F20"/>
          <w:spacing w:val="-4"/>
          <w:w w:val="105"/>
        </w:rPr>
        <w:t>Bồ</w:t>
      </w:r>
      <w:r>
        <w:rPr>
          <w:color w:val="231F20"/>
          <w:spacing w:val="-34"/>
          <w:w w:val="105"/>
        </w:rPr>
        <w:t> </w:t>
      </w:r>
      <w:r>
        <w:rPr>
          <w:color w:val="231F20"/>
          <w:spacing w:val="-4"/>
          <w:w w:val="105"/>
        </w:rPr>
        <w:t>tát.</w:t>
      </w:r>
    </w:p>
    <w:p>
      <w:pPr>
        <w:pStyle w:val="BodyText"/>
        <w:spacing w:line="283" w:lineRule="auto" w:before="165"/>
        <w:ind w:left="397" w:right="109" w:firstLine="453"/>
      </w:pPr>
      <w:r>
        <w:rPr>
          <w:color w:val="231F20"/>
          <w:w w:val="105"/>
        </w:rPr>
        <w:t>Ba năm trước, cụ cưới dâu, con dâu học Phật, hiểu Phật pháp,</w:t>
      </w:r>
      <w:r>
        <w:rPr>
          <w:color w:val="231F20"/>
          <w:w w:val="105"/>
        </w:rPr>
        <w:t> liền</w:t>
      </w:r>
      <w:r>
        <w:rPr>
          <w:color w:val="231F20"/>
          <w:w w:val="105"/>
        </w:rPr>
        <w:t> khuyên</w:t>
      </w:r>
      <w:r>
        <w:rPr>
          <w:color w:val="231F20"/>
          <w:w w:val="105"/>
        </w:rPr>
        <w:t> mẹ</w:t>
      </w:r>
      <w:r>
        <w:rPr>
          <w:color w:val="231F20"/>
          <w:w w:val="105"/>
        </w:rPr>
        <w:t> chồng</w:t>
      </w:r>
      <w:r>
        <w:rPr>
          <w:color w:val="231F20"/>
          <w:w w:val="105"/>
        </w:rPr>
        <w:t> chuyên</w:t>
      </w:r>
      <w:r>
        <w:rPr>
          <w:color w:val="231F20"/>
          <w:w w:val="105"/>
        </w:rPr>
        <w:t> niệm</w:t>
      </w:r>
      <w:r>
        <w:rPr>
          <w:color w:val="231F20"/>
          <w:w w:val="105"/>
        </w:rPr>
        <w:t> Phật</w:t>
      </w:r>
      <w:r>
        <w:rPr>
          <w:color w:val="231F20"/>
          <w:w w:val="105"/>
        </w:rPr>
        <w:t> A</w:t>
      </w:r>
      <w:r>
        <w:rPr>
          <w:color w:val="231F20"/>
          <w:w w:val="105"/>
        </w:rPr>
        <w:t> Di</w:t>
      </w:r>
      <w:r>
        <w:rPr>
          <w:color w:val="231F20"/>
          <w:w w:val="105"/>
        </w:rPr>
        <w:t> Đà, chuyên</w:t>
      </w:r>
      <w:r>
        <w:rPr>
          <w:color w:val="231F20"/>
          <w:spacing w:val="-21"/>
          <w:w w:val="105"/>
        </w:rPr>
        <w:t> </w:t>
      </w:r>
      <w:r>
        <w:rPr>
          <w:color w:val="231F20"/>
          <w:w w:val="105"/>
        </w:rPr>
        <w:t>lạy</w:t>
      </w:r>
      <w:r>
        <w:rPr>
          <w:color w:val="231F20"/>
          <w:spacing w:val="-21"/>
          <w:w w:val="105"/>
        </w:rPr>
        <w:t> </w:t>
      </w:r>
      <w:r>
        <w:rPr>
          <w:color w:val="231F20"/>
          <w:w w:val="105"/>
        </w:rPr>
        <w:t>Tây</w:t>
      </w:r>
      <w:r>
        <w:rPr>
          <w:color w:val="231F20"/>
          <w:spacing w:val="-21"/>
          <w:w w:val="105"/>
        </w:rPr>
        <w:t> </w:t>
      </w:r>
      <w:r>
        <w:rPr>
          <w:color w:val="231F20"/>
          <w:w w:val="105"/>
        </w:rPr>
        <w:t>Phương</w:t>
      </w:r>
      <w:r>
        <w:rPr>
          <w:color w:val="231F20"/>
          <w:spacing w:val="-21"/>
          <w:w w:val="105"/>
        </w:rPr>
        <w:t> </w:t>
      </w:r>
      <w:r>
        <w:rPr>
          <w:color w:val="231F20"/>
          <w:w w:val="105"/>
        </w:rPr>
        <w:t>Tam</w:t>
      </w:r>
      <w:r>
        <w:rPr>
          <w:color w:val="231F20"/>
          <w:spacing w:val="-21"/>
          <w:w w:val="105"/>
        </w:rPr>
        <w:t> </w:t>
      </w:r>
      <w:r>
        <w:rPr>
          <w:color w:val="231F20"/>
          <w:w w:val="105"/>
        </w:rPr>
        <w:t>Thánh,</w:t>
      </w:r>
      <w:r>
        <w:rPr>
          <w:color w:val="231F20"/>
          <w:spacing w:val="-21"/>
          <w:w w:val="105"/>
        </w:rPr>
        <w:t> </w:t>
      </w:r>
      <w:r>
        <w:rPr>
          <w:color w:val="231F20"/>
          <w:w w:val="105"/>
        </w:rPr>
        <w:t>những</w:t>
      </w:r>
      <w:r>
        <w:rPr>
          <w:color w:val="231F20"/>
          <w:spacing w:val="-21"/>
          <w:w w:val="105"/>
        </w:rPr>
        <w:t> </w:t>
      </w:r>
      <w:r>
        <w:rPr>
          <w:color w:val="231F20"/>
          <w:w w:val="105"/>
        </w:rPr>
        <w:t>vị</w:t>
      </w:r>
      <w:r>
        <w:rPr>
          <w:color w:val="231F20"/>
          <w:spacing w:val="-21"/>
          <w:w w:val="105"/>
        </w:rPr>
        <w:t> </w:t>
      </w:r>
      <w:r>
        <w:rPr>
          <w:color w:val="231F20"/>
          <w:w w:val="105"/>
        </w:rPr>
        <w:t>thần</w:t>
      </w:r>
      <w:r>
        <w:rPr>
          <w:color w:val="231F20"/>
          <w:spacing w:val="-21"/>
          <w:w w:val="105"/>
        </w:rPr>
        <w:t> </w:t>
      </w:r>
      <w:r>
        <w:rPr>
          <w:color w:val="231F20"/>
          <w:w w:val="105"/>
        </w:rPr>
        <w:t>khác</w:t>
      </w:r>
      <w:r>
        <w:rPr>
          <w:color w:val="231F20"/>
          <w:spacing w:val="-21"/>
          <w:w w:val="105"/>
        </w:rPr>
        <w:t> </w:t>
      </w:r>
      <w:r>
        <w:rPr>
          <w:color w:val="231F20"/>
          <w:w w:val="105"/>
        </w:rPr>
        <w:t>đều thỉnh đi, Bồ tát đều thỉnh đi.</w:t>
      </w:r>
    </w:p>
    <w:p>
      <w:pPr>
        <w:pStyle w:val="BodyText"/>
        <w:spacing w:before="5"/>
        <w:jc w:val="left"/>
        <w:rPr>
          <w:sz w:val="15"/>
        </w:rPr>
      </w:pPr>
      <w:r>
        <w:rPr/>
        <w:pict>
          <v:shape style="position:absolute;margin-left:70.866096pt;margin-top:10.106123pt;width:72pt;height:.1pt;mso-position-horizontal-relative:page;mso-position-vertical-relative:paragraph;z-index:-15719936;mso-wrap-distance-left:0;mso-wrap-distance-right:0" id="docshape27" coordorigin="1417,202" coordsize="1440,0" path="m1417,202l2857,202e" filled="false" stroked="true" strokeweight="1pt" strokecolor="#231f20">
            <v:path arrowok="t"/>
            <v:stroke dashstyle="solid"/>
            <w10:wrap type="topAndBottom"/>
          </v:shape>
        </w:pict>
      </w:r>
    </w:p>
    <w:p>
      <w:pPr>
        <w:pStyle w:val="ListParagraph"/>
        <w:numPr>
          <w:ilvl w:val="0"/>
          <w:numId w:val="1"/>
        </w:numPr>
        <w:tabs>
          <w:tab w:pos="1143" w:val="left" w:leader="none"/>
        </w:tabs>
        <w:spacing w:line="244" w:lineRule="auto" w:before="48" w:after="0"/>
        <w:ind w:left="397" w:right="113" w:firstLine="453"/>
        <w:jc w:val="left"/>
        <w:rPr>
          <w:sz w:val="20"/>
        </w:rPr>
      </w:pPr>
      <w:r>
        <w:rPr>
          <w:color w:val="221F1F"/>
          <w:w w:val="110"/>
          <w:sz w:val="20"/>
        </w:rPr>
        <w:t>Vương</w:t>
      </w:r>
      <w:r>
        <w:rPr>
          <w:color w:val="221F1F"/>
          <w:spacing w:val="-23"/>
          <w:w w:val="110"/>
          <w:sz w:val="20"/>
        </w:rPr>
        <w:t> </w:t>
      </w:r>
      <w:r>
        <w:rPr>
          <w:color w:val="221F1F"/>
          <w:w w:val="110"/>
          <w:sz w:val="20"/>
        </w:rPr>
        <w:t>Gia</w:t>
      </w:r>
      <w:r>
        <w:rPr>
          <w:color w:val="221F1F"/>
          <w:spacing w:val="-22"/>
          <w:w w:val="110"/>
          <w:sz w:val="20"/>
        </w:rPr>
        <w:t> </w:t>
      </w:r>
      <w:r>
        <w:rPr>
          <w:color w:val="221F1F"/>
          <w:w w:val="110"/>
          <w:sz w:val="20"/>
        </w:rPr>
        <w:t>Công</w:t>
      </w:r>
      <w:r>
        <w:rPr>
          <w:color w:val="221F1F"/>
          <w:spacing w:val="-22"/>
          <w:w w:val="110"/>
          <w:sz w:val="20"/>
        </w:rPr>
        <w:t> </w:t>
      </w:r>
      <w:r>
        <w:rPr>
          <w:color w:val="221F1F"/>
          <w:w w:val="110"/>
          <w:sz w:val="20"/>
        </w:rPr>
        <w:t>là</w:t>
      </w:r>
      <w:r>
        <w:rPr>
          <w:color w:val="221F1F"/>
          <w:spacing w:val="-23"/>
          <w:w w:val="110"/>
          <w:sz w:val="20"/>
        </w:rPr>
        <w:t> </w:t>
      </w:r>
      <w:r>
        <w:rPr>
          <w:color w:val="221F1F"/>
          <w:w w:val="110"/>
          <w:sz w:val="20"/>
        </w:rPr>
        <w:t>tiếng</w:t>
      </w:r>
      <w:r>
        <w:rPr>
          <w:color w:val="221F1F"/>
          <w:spacing w:val="-23"/>
          <w:w w:val="110"/>
          <w:sz w:val="20"/>
        </w:rPr>
        <w:t> </w:t>
      </w:r>
      <w:r>
        <w:rPr>
          <w:color w:val="221F1F"/>
          <w:w w:val="110"/>
          <w:sz w:val="20"/>
        </w:rPr>
        <w:t>dân</w:t>
      </w:r>
      <w:r>
        <w:rPr>
          <w:color w:val="221F1F"/>
          <w:spacing w:val="-22"/>
          <w:w w:val="110"/>
          <w:sz w:val="20"/>
        </w:rPr>
        <w:t> </w:t>
      </w:r>
      <w:r>
        <w:rPr>
          <w:color w:val="221F1F"/>
          <w:w w:val="110"/>
          <w:sz w:val="20"/>
        </w:rPr>
        <w:t>gian</w:t>
      </w:r>
      <w:r>
        <w:rPr>
          <w:color w:val="221F1F"/>
          <w:spacing w:val="-23"/>
          <w:w w:val="110"/>
          <w:sz w:val="20"/>
        </w:rPr>
        <w:t> </w:t>
      </w:r>
      <w:r>
        <w:rPr>
          <w:color w:val="221F1F"/>
          <w:w w:val="110"/>
          <w:sz w:val="20"/>
        </w:rPr>
        <w:t>gọi</w:t>
      </w:r>
      <w:r>
        <w:rPr>
          <w:color w:val="221F1F"/>
          <w:spacing w:val="-23"/>
          <w:w w:val="110"/>
          <w:sz w:val="20"/>
        </w:rPr>
        <w:t> </w:t>
      </w:r>
      <w:r>
        <w:rPr>
          <w:color w:val="221F1F"/>
          <w:w w:val="110"/>
          <w:sz w:val="20"/>
        </w:rPr>
        <w:t>chung</w:t>
      </w:r>
      <w:r>
        <w:rPr>
          <w:color w:val="221F1F"/>
          <w:spacing w:val="-22"/>
          <w:w w:val="110"/>
          <w:sz w:val="20"/>
        </w:rPr>
        <w:t> </w:t>
      </w:r>
      <w:r>
        <w:rPr>
          <w:color w:val="221F1F"/>
          <w:w w:val="110"/>
          <w:sz w:val="20"/>
        </w:rPr>
        <w:t>các</w:t>
      </w:r>
      <w:r>
        <w:rPr>
          <w:color w:val="221F1F"/>
          <w:spacing w:val="-22"/>
          <w:w w:val="110"/>
          <w:sz w:val="20"/>
        </w:rPr>
        <w:t> </w:t>
      </w:r>
      <w:r>
        <w:rPr>
          <w:color w:val="221F1F"/>
          <w:w w:val="110"/>
          <w:sz w:val="20"/>
        </w:rPr>
        <w:t>vị</w:t>
      </w:r>
      <w:r>
        <w:rPr>
          <w:color w:val="221F1F"/>
          <w:spacing w:val="-23"/>
          <w:w w:val="110"/>
          <w:sz w:val="20"/>
        </w:rPr>
        <w:t> </w:t>
      </w:r>
      <w:r>
        <w:rPr>
          <w:color w:val="221F1F"/>
          <w:w w:val="110"/>
          <w:sz w:val="20"/>
        </w:rPr>
        <w:t>thần</w:t>
      </w:r>
      <w:r>
        <w:rPr>
          <w:color w:val="221F1F"/>
          <w:spacing w:val="-23"/>
          <w:w w:val="110"/>
          <w:sz w:val="20"/>
        </w:rPr>
        <w:t> </w:t>
      </w:r>
      <w:r>
        <w:rPr>
          <w:color w:val="221F1F"/>
          <w:w w:val="110"/>
          <w:sz w:val="20"/>
        </w:rPr>
        <w:t>thánh</w:t>
      </w:r>
      <w:r>
        <w:rPr>
          <w:color w:val="221F1F"/>
          <w:spacing w:val="-23"/>
          <w:w w:val="110"/>
          <w:sz w:val="20"/>
        </w:rPr>
        <w:t> </w:t>
      </w:r>
      <w:r>
        <w:rPr>
          <w:color w:val="221F1F"/>
          <w:w w:val="110"/>
          <w:sz w:val="20"/>
        </w:rPr>
        <w:t>của</w:t>
      </w:r>
      <w:r>
        <w:rPr>
          <w:color w:val="221F1F"/>
          <w:spacing w:val="-21"/>
          <w:w w:val="110"/>
          <w:sz w:val="20"/>
        </w:rPr>
        <w:t> </w:t>
      </w:r>
      <w:r>
        <w:rPr>
          <w:color w:val="221F1F"/>
          <w:w w:val="110"/>
          <w:sz w:val="22"/>
        </w:rPr>
        <w:t>Đạo</w:t>
      </w:r>
      <w:r>
        <w:rPr>
          <w:color w:val="221F1F"/>
          <w:spacing w:val="-27"/>
          <w:w w:val="110"/>
          <w:sz w:val="22"/>
        </w:rPr>
        <w:t> </w:t>
      </w:r>
      <w:r>
        <w:rPr>
          <w:color w:val="221F1F"/>
          <w:w w:val="110"/>
          <w:sz w:val="20"/>
        </w:rPr>
        <w:t>giáo</w:t>
      </w:r>
      <w:r>
        <w:rPr>
          <w:color w:val="221F1F"/>
          <w:spacing w:val="-23"/>
          <w:w w:val="110"/>
          <w:sz w:val="20"/>
        </w:rPr>
        <w:t> </w:t>
      </w:r>
      <w:r>
        <w:rPr>
          <w:color w:val="221F1F"/>
          <w:w w:val="110"/>
          <w:sz w:val="20"/>
        </w:rPr>
        <w:t>hay</w:t>
      </w:r>
      <w:r>
        <w:rPr>
          <w:color w:val="221F1F"/>
          <w:spacing w:val="-22"/>
          <w:w w:val="110"/>
          <w:sz w:val="20"/>
        </w:rPr>
        <w:t> </w:t>
      </w:r>
      <w:r>
        <w:rPr>
          <w:color w:val="221F1F"/>
          <w:w w:val="110"/>
          <w:sz w:val="20"/>
        </w:rPr>
        <w:t>thần</w:t>
      </w:r>
      <w:r>
        <w:rPr>
          <w:color w:val="221F1F"/>
          <w:spacing w:val="-23"/>
          <w:w w:val="110"/>
          <w:sz w:val="20"/>
        </w:rPr>
        <w:t> </w:t>
      </w:r>
      <w:r>
        <w:rPr>
          <w:color w:val="221F1F"/>
          <w:w w:val="110"/>
          <w:sz w:val="20"/>
        </w:rPr>
        <w:t>thánh </w:t>
      </w:r>
      <w:r>
        <w:rPr>
          <w:color w:val="221F1F"/>
          <w:w w:val="115"/>
          <w:sz w:val="20"/>
        </w:rPr>
        <w:t>theo tín ngưỡng dân gian.</w:t>
      </w:r>
    </w:p>
    <w:p>
      <w:pPr>
        <w:spacing w:after="0" w:line="244" w:lineRule="auto"/>
        <w:jc w:val="left"/>
        <w:rPr>
          <w:sz w:val="20"/>
        </w:rPr>
        <w:sectPr>
          <w:pgSz w:w="11060" w:h="15030"/>
          <w:pgMar w:header="841"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Bà</w:t>
      </w:r>
      <w:r>
        <w:rPr>
          <w:color w:val="231F20"/>
          <w:spacing w:val="-9"/>
          <w:w w:val="105"/>
        </w:rPr>
        <w:t> </w:t>
      </w:r>
      <w:r>
        <w:rPr>
          <w:color w:val="231F20"/>
          <w:w w:val="105"/>
        </w:rPr>
        <w:t>mẹ</w:t>
      </w:r>
      <w:r>
        <w:rPr>
          <w:color w:val="231F20"/>
          <w:spacing w:val="-10"/>
          <w:w w:val="105"/>
        </w:rPr>
        <w:t> </w:t>
      </w:r>
      <w:r>
        <w:rPr>
          <w:color w:val="231F20"/>
          <w:w w:val="105"/>
        </w:rPr>
        <w:t>chồng</w:t>
      </w:r>
      <w:r>
        <w:rPr>
          <w:color w:val="231F20"/>
          <w:spacing w:val="-9"/>
          <w:w w:val="105"/>
        </w:rPr>
        <w:t> </w:t>
      </w:r>
      <w:r>
        <w:rPr>
          <w:color w:val="231F20"/>
          <w:w w:val="105"/>
        </w:rPr>
        <w:t>này</w:t>
      </w:r>
      <w:r>
        <w:rPr>
          <w:color w:val="231F20"/>
          <w:spacing w:val="-9"/>
          <w:w w:val="105"/>
        </w:rPr>
        <w:t> </w:t>
      </w:r>
      <w:r>
        <w:rPr>
          <w:color w:val="231F20"/>
          <w:w w:val="105"/>
        </w:rPr>
        <w:t>hiếm</w:t>
      </w:r>
      <w:r>
        <w:rPr>
          <w:color w:val="231F20"/>
          <w:spacing w:val="-9"/>
          <w:w w:val="105"/>
        </w:rPr>
        <w:t> </w:t>
      </w:r>
      <w:r>
        <w:rPr>
          <w:color w:val="231F20"/>
          <w:w w:val="105"/>
        </w:rPr>
        <w:t>có,</w:t>
      </w:r>
      <w:r>
        <w:rPr>
          <w:color w:val="231F20"/>
          <w:spacing w:val="-9"/>
          <w:w w:val="105"/>
        </w:rPr>
        <w:t> </w:t>
      </w:r>
      <w:r>
        <w:rPr>
          <w:color w:val="231F20"/>
          <w:w w:val="105"/>
        </w:rPr>
        <w:t>nghe</w:t>
      </w:r>
      <w:r>
        <w:rPr>
          <w:color w:val="231F20"/>
          <w:spacing w:val="-9"/>
          <w:w w:val="105"/>
        </w:rPr>
        <w:t> </w:t>
      </w:r>
      <w:r>
        <w:rPr>
          <w:color w:val="231F20"/>
          <w:w w:val="105"/>
        </w:rPr>
        <w:t>lời</w:t>
      </w:r>
      <w:r>
        <w:rPr>
          <w:color w:val="231F20"/>
          <w:spacing w:val="-10"/>
          <w:w w:val="105"/>
        </w:rPr>
        <w:t> </w:t>
      </w:r>
      <w:r>
        <w:rPr>
          <w:color w:val="231F20"/>
          <w:w w:val="105"/>
        </w:rPr>
        <w:t>con</w:t>
      </w:r>
      <w:r>
        <w:rPr>
          <w:color w:val="231F20"/>
          <w:spacing w:val="-9"/>
          <w:w w:val="105"/>
        </w:rPr>
        <w:t> </w:t>
      </w:r>
      <w:r>
        <w:rPr>
          <w:color w:val="231F20"/>
          <w:w w:val="105"/>
        </w:rPr>
        <w:t>dâu</w:t>
      </w:r>
      <w:r>
        <w:rPr>
          <w:color w:val="231F20"/>
          <w:spacing w:val="-9"/>
          <w:w w:val="105"/>
        </w:rPr>
        <w:t> </w:t>
      </w:r>
      <w:r>
        <w:rPr>
          <w:color w:val="231F20"/>
          <w:w w:val="105"/>
        </w:rPr>
        <w:t>khuyên</w:t>
      </w:r>
      <w:r>
        <w:rPr>
          <w:color w:val="231F20"/>
          <w:spacing w:val="-9"/>
          <w:w w:val="105"/>
        </w:rPr>
        <w:t> </w:t>
      </w:r>
      <w:r>
        <w:rPr>
          <w:color w:val="231F20"/>
          <w:w w:val="105"/>
        </w:rPr>
        <w:t>bảo, không đi đâu cả; bình thường hễ miếu nào có lễ hội đều tham</w:t>
      </w:r>
      <w:r>
        <w:rPr>
          <w:color w:val="231F20"/>
          <w:spacing w:val="-9"/>
          <w:w w:val="105"/>
        </w:rPr>
        <w:t> </w:t>
      </w:r>
      <w:r>
        <w:rPr>
          <w:color w:val="231F20"/>
          <w:w w:val="105"/>
        </w:rPr>
        <w:t>gia,</w:t>
      </w:r>
      <w:r>
        <w:rPr>
          <w:color w:val="231F20"/>
          <w:spacing w:val="-9"/>
          <w:w w:val="105"/>
        </w:rPr>
        <w:t> </w:t>
      </w:r>
      <w:r>
        <w:rPr>
          <w:color w:val="231F20"/>
          <w:w w:val="105"/>
        </w:rPr>
        <w:t>nay</w:t>
      </w:r>
      <w:r>
        <w:rPr>
          <w:color w:val="231F20"/>
          <w:spacing w:val="-9"/>
          <w:w w:val="105"/>
        </w:rPr>
        <w:t> </w:t>
      </w:r>
      <w:r>
        <w:rPr>
          <w:color w:val="231F20"/>
          <w:w w:val="105"/>
        </w:rPr>
        <w:t>cụ</w:t>
      </w:r>
      <w:r>
        <w:rPr>
          <w:color w:val="231F20"/>
          <w:spacing w:val="-9"/>
          <w:w w:val="105"/>
        </w:rPr>
        <w:t> </w:t>
      </w:r>
      <w:r>
        <w:rPr>
          <w:color w:val="231F20"/>
          <w:w w:val="105"/>
        </w:rPr>
        <w:t>không</w:t>
      </w:r>
      <w:r>
        <w:rPr>
          <w:color w:val="231F20"/>
          <w:spacing w:val="-10"/>
          <w:w w:val="105"/>
        </w:rPr>
        <w:t> </w:t>
      </w:r>
      <w:r>
        <w:rPr>
          <w:color w:val="231F20"/>
          <w:w w:val="105"/>
        </w:rPr>
        <w:t>đi</w:t>
      </w:r>
      <w:r>
        <w:rPr>
          <w:color w:val="231F20"/>
          <w:spacing w:val="-9"/>
          <w:w w:val="105"/>
        </w:rPr>
        <w:t> </w:t>
      </w:r>
      <w:r>
        <w:rPr>
          <w:color w:val="231F20"/>
          <w:w w:val="105"/>
        </w:rPr>
        <w:t>nữa,</w:t>
      </w:r>
      <w:r>
        <w:rPr>
          <w:color w:val="231F20"/>
          <w:spacing w:val="-9"/>
          <w:w w:val="105"/>
        </w:rPr>
        <w:t> </w:t>
      </w:r>
      <w:r>
        <w:rPr>
          <w:color w:val="231F20"/>
          <w:w w:val="105"/>
        </w:rPr>
        <w:t>ở</w:t>
      </w:r>
      <w:r>
        <w:rPr>
          <w:color w:val="231F20"/>
          <w:spacing w:val="-9"/>
          <w:w w:val="105"/>
        </w:rPr>
        <w:t> </w:t>
      </w:r>
      <w:r>
        <w:rPr>
          <w:color w:val="231F20"/>
          <w:w w:val="105"/>
        </w:rPr>
        <w:t>nhà</w:t>
      </w:r>
      <w:r>
        <w:rPr>
          <w:color w:val="231F20"/>
          <w:spacing w:val="-9"/>
          <w:w w:val="105"/>
        </w:rPr>
        <w:t> </w:t>
      </w:r>
      <w:r>
        <w:rPr>
          <w:color w:val="231F20"/>
          <w:w w:val="105"/>
        </w:rPr>
        <w:t>niệm</w:t>
      </w:r>
      <w:r>
        <w:rPr>
          <w:color w:val="231F20"/>
          <w:spacing w:val="-9"/>
          <w:w w:val="105"/>
        </w:rPr>
        <w:t> </w:t>
      </w:r>
      <w:r>
        <w:rPr>
          <w:color w:val="231F20"/>
          <w:w w:val="105"/>
        </w:rPr>
        <w:t>Phật.</w:t>
      </w:r>
      <w:r>
        <w:rPr>
          <w:color w:val="231F20"/>
          <w:spacing w:val="-9"/>
          <w:w w:val="105"/>
        </w:rPr>
        <w:t> </w:t>
      </w:r>
      <w:r>
        <w:rPr>
          <w:color w:val="231F20"/>
          <w:w w:val="105"/>
        </w:rPr>
        <w:t>Trong</w:t>
      </w:r>
      <w:r>
        <w:rPr>
          <w:color w:val="231F20"/>
          <w:spacing w:val="-9"/>
          <w:w w:val="105"/>
        </w:rPr>
        <w:t> </w:t>
      </w:r>
      <w:r>
        <w:rPr>
          <w:color w:val="231F20"/>
          <w:w w:val="105"/>
        </w:rPr>
        <w:t>nhà, cụ lập Phật đường, tụng niệm ba năm. Đến một tối nọ, vào bữa</w:t>
      </w:r>
      <w:r>
        <w:rPr>
          <w:color w:val="231F20"/>
          <w:spacing w:val="-23"/>
          <w:w w:val="105"/>
        </w:rPr>
        <w:t> </w:t>
      </w:r>
      <w:r>
        <w:rPr>
          <w:color w:val="231F20"/>
          <w:w w:val="105"/>
        </w:rPr>
        <w:t>cơm</w:t>
      </w:r>
      <w:r>
        <w:rPr>
          <w:color w:val="231F20"/>
          <w:spacing w:val="-22"/>
          <w:w w:val="105"/>
        </w:rPr>
        <w:t> </w:t>
      </w:r>
      <w:r>
        <w:rPr>
          <w:color w:val="231F20"/>
          <w:w w:val="105"/>
        </w:rPr>
        <w:t>tối,</w:t>
      </w:r>
      <w:r>
        <w:rPr>
          <w:color w:val="231F20"/>
          <w:spacing w:val="-22"/>
          <w:w w:val="105"/>
        </w:rPr>
        <w:t> </w:t>
      </w:r>
      <w:r>
        <w:rPr>
          <w:color w:val="231F20"/>
          <w:w w:val="105"/>
        </w:rPr>
        <w:t>cụ</w:t>
      </w:r>
      <w:r>
        <w:rPr>
          <w:color w:val="231F20"/>
          <w:spacing w:val="-23"/>
          <w:w w:val="105"/>
        </w:rPr>
        <w:t> </w:t>
      </w:r>
      <w:r>
        <w:rPr>
          <w:color w:val="231F20"/>
          <w:w w:val="105"/>
        </w:rPr>
        <w:t>dặn</w:t>
      </w:r>
      <w:r>
        <w:rPr>
          <w:color w:val="231F20"/>
          <w:spacing w:val="-22"/>
          <w:w w:val="105"/>
        </w:rPr>
        <w:t> </w:t>
      </w:r>
      <w:r>
        <w:rPr>
          <w:color w:val="231F20"/>
          <w:w w:val="105"/>
        </w:rPr>
        <w:t>dò</w:t>
      </w:r>
      <w:r>
        <w:rPr>
          <w:color w:val="231F20"/>
          <w:spacing w:val="-22"/>
          <w:w w:val="105"/>
        </w:rPr>
        <w:t> </w:t>
      </w:r>
      <w:r>
        <w:rPr>
          <w:color w:val="231F20"/>
          <w:w w:val="105"/>
        </w:rPr>
        <w:t>con</w:t>
      </w:r>
      <w:r>
        <w:rPr>
          <w:color w:val="231F20"/>
          <w:spacing w:val="-23"/>
          <w:w w:val="105"/>
        </w:rPr>
        <w:t> </w:t>
      </w:r>
      <w:r>
        <w:rPr>
          <w:color w:val="231F20"/>
          <w:w w:val="105"/>
        </w:rPr>
        <w:t>trai,</w:t>
      </w:r>
      <w:r>
        <w:rPr>
          <w:color w:val="231F20"/>
          <w:spacing w:val="-22"/>
          <w:w w:val="105"/>
        </w:rPr>
        <w:t> </w:t>
      </w:r>
      <w:r>
        <w:rPr>
          <w:color w:val="231F20"/>
          <w:w w:val="105"/>
        </w:rPr>
        <w:t>con</w:t>
      </w:r>
      <w:r>
        <w:rPr>
          <w:color w:val="231F20"/>
          <w:spacing w:val="-22"/>
          <w:w w:val="105"/>
        </w:rPr>
        <w:t> </w:t>
      </w:r>
      <w:r>
        <w:rPr>
          <w:color w:val="231F20"/>
          <w:w w:val="105"/>
        </w:rPr>
        <w:t>dâu:</w:t>
      </w:r>
      <w:r>
        <w:rPr>
          <w:color w:val="231F20"/>
          <w:spacing w:val="-23"/>
          <w:w w:val="105"/>
        </w:rPr>
        <w:t> </w:t>
      </w:r>
      <w:r>
        <w:rPr>
          <w:color w:val="231F20"/>
          <w:w w:val="105"/>
        </w:rPr>
        <w:t>“Các</w:t>
      </w:r>
      <w:r>
        <w:rPr>
          <w:color w:val="231F20"/>
          <w:spacing w:val="-22"/>
          <w:w w:val="105"/>
        </w:rPr>
        <w:t> </w:t>
      </w:r>
      <w:r>
        <w:rPr>
          <w:color w:val="231F20"/>
          <w:w w:val="105"/>
        </w:rPr>
        <w:t>con</w:t>
      </w:r>
      <w:r>
        <w:rPr>
          <w:color w:val="231F20"/>
          <w:spacing w:val="-22"/>
          <w:w w:val="105"/>
        </w:rPr>
        <w:t> </w:t>
      </w:r>
      <w:r>
        <w:rPr>
          <w:color w:val="231F20"/>
          <w:w w:val="105"/>
        </w:rPr>
        <w:t>dùng</w:t>
      </w:r>
      <w:r>
        <w:rPr>
          <w:color w:val="231F20"/>
          <w:spacing w:val="-23"/>
          <w:w w:val="105"/>
        </w:rPr>
        <w:t> </w:t>
      </w:r>
      <w:r>
        <w:rPr>
          <w:color w:val="231F20"/>
          <w:w w:val="105"/>
        </w:rPr>
        <w:t>cơm trước,</w:t>
      </w:r>
      <w:r>
        <w:rPr>
          <w:color w:val="231F20"/>
          <w:spacing w:val="-5"/>
          <w:w w:val="105"/>
        </w:rPr>
        <w:t> </w:t>
      </w:r>
      <w:r>
        <w:rPr>
          <w:color w:val="231F20"/>
          <w:w w:val="105"/>
        </w:rPr>
        <w:t>mẹ</w:t>
      </w:r>
      <w:r>
        <w:rPr>
          <w:color w:val="231F20"/>
          <w:spacing w:val="-5"/>
          <w:w w:val="105"/>
        </w:rPr>
        <w:t> </w:t>
      </w:r>
      <w:r>
        <w:rPr>
          <w:color w:val="231F20"/>
          <w:w w:val="105"/>
        </w:rPr>
        <w:t>đi</w:t>
      </w:r>
      <w:r>
        <w:rPr>
          <w:color w:val="231F20"/>
          <w:spacing w:val="-6"/>
          <w:w w:val="105"/>
        </w:rPr>
        <w:t> </w:t>
      </w:r>
      <w:r>
        <w:rPr>
          <w:color w:val="231F20"/>
          <w:w w:val="105"/>
        </w:rPr>
        <w:t>tắm”.</w:t>
      </w:r>
      <w:r>
        <w:rPr>
          <w:color w:val="231F20"/>
          <w:spacing w:val="-5"/>
          <w:w w:val="105"/>
        </w:rPr>
        <w:t> </w:t>
      </w:r>
      <w:r>
        <w:rPr>
          <w:color w:val="231F20"/>
          <w:w w:val="105"/>
        </w:rPr>
        <w:t>Thật</w:t>
      </w:r>
      <w:r>
        <w:rPr>
          <w:color w:val="231F20"/>
          <w:spacing w:val="-5"/>
          <w:w w:val="105"/>
        </w:rPr>
        <w:t> </w:t>
      </w:r>
      <w:r>
        <w:rPr>
          <w:color w:val="231F20"/>
          <w:w w:val="105"/>
        </w:rPr>
        <w:t>ra,</w:t>
      </w:r>
      <w:r>
        <w:rPr>
          <w:color w:val="231F20"/>
          <w:spacing w:val="-6"/>
          <w:w w:val="105"/>
        </w:rPr>
        <w:t> </w:t>
      </w:r>
      <w:r>
        <w:rPr>
          <w:color w:val="231F20"/>
          <w:w w:val="105"/>
        </w:rPr>
        <w:t>cả</w:t>
      </w:r>
      <w:r>
        <w:rPr>
          <w:color w:val="231F20"/>
          <w:spacing w:val="-5"/>
          <w:w w:val="105"/>
        </w:rPr>
        <w:t> </w:t>
      </w:r>
      <w:r>
        <w:rPr>
          <w:color w:val="231F20"/>
          <w:w w:val="105"/>
        </w:rPr>
        <w:t>nhà</w:t>
      </w:r>
      <w:r>
        <w:rPr>
          <w:color w:val="231F20"/>
          <w:spacing w:val="-6"/>
          <w:w w:val="105"/>
        </w:rPr>
        <w:t> </w:t>
      </w:r>
      <w:r>
        <w:rPr>
          <w:color w:val="231F20"/>
          <w:w w:val="105"/>
        </w:rPr>
        <w:t>đợi</w:t>
      </w:r>
      <w:r>
        <w:rPr>
          <w:color w:val="231F20"/>
          <w:spacing w:val="-6"/>
          <w:w w:val="105"/>
        </w:rPr>
        <w:t> </w:t>
      </w:r>
      <w:r>
        <w:rPr>
          <w:color w:val="231F20"/>
          <w:w w:val="105"/>
        </w:rPr>
        <w:t>cụ,</w:t>
      </w:r>
      <w:r>
        <w:rPr>
          <w:color w:val="231F20"/>
          <w:spacing w:val="-6"/>
          <w:w w:val="105"/>
        </w:rPr>
        <w:t> </w:t>
      </w:r>
      <w:r>
        <w:rPr>
          <w:color w:val="231F20"/>
          <w:w w:val="105"/>
        </w:rPr>
        <w:t>đợi</w:t>
      </w:r>
      <w:r>
        <w:rPr>
          <w:color w:val="231F20"/>
          <w:spacing w:val="-6"/>
          <w:w w:val="105"/>
        </w:rPr>
        <w:t> </w:t>
      </w:r>
      <w:r>
        <w:rPr>
          <w:color w:val="231F20"/>
          <w:w w:val="105"/>
        </w:rPr>
        <w:t>thật</w:t>
      </w:r>
      <w:r>
        <w:rPr>
          <w:color w:val="231F20"/>
          <w:spacing w:val="-5"/>
          <w:w w:val="105"/>
        </w:rPr>
        <w:t> </w:t>
      </w:r>
      <w:r>
        <w:rPr>
          <w:color w:val="231F20"/>
          <w:w w:val="105"/>
        </w:rPr>
        <w:t>lâu</w:t>
      </w:r>
      <w:r>
        <w:rPr>
          <w:color w:val="231F20"/>
          <w:spacing w:val="-5"/>
          <w:w w:val="105"/>
        </w:rPr>
        <w:t> </w:t>
      </w:r>
      <w:r>
        <w:rPr>
          <w:color w:val="231F20"/>
          <w:w w:val="105"/>
        </w:rPr>
        <w:t>chẳng </w:t>
      </w:r>
      <w:r>
        <w:rPr>
          <w:color w:val="231F20"/>
        </w:rPr>
        <w:t>thấy</w:t>
      </w:r>
      <w:r>
        <w:rPr>
          <w:color w:val="231F20"/>
          <w:spacing w:val="-4"/>
        </w:rPr>
        <w:t> </w:t>
      </w:r>
      <w:r>
        <w:rPr>
          <w:color w:val="231F20"/>
        </w:rPr>
        <w:t>cụ</w:t>
      </w:r>
      <w:r>
        <w:rPr>
          <w:color w:val="231F20"/>
          <w:spacing w:val="-4"/>
        </w:rPr>
        <w:t> </w:t>
      </w:r>
      <w:r>
        <w:rPr>
          <w:color w:val="231F20"/>
        </w:rPr>
        <w:t>ra.</w:t>
      </w:r>
      <w:r>
        <w:rPr>
          <w:color w:val="231F20"/>
          <w:spacing w:val="-5"/>
        </w:rPr>
        <w:t> </w:t>
      </w:r>
      <w:r>
        <w:rPr>
          <w:color w:val="231F20"/>
        </w:rPr>
        <w:t>Tới</w:t>
      </w:r>
      <w:r>
        <w:rPr>
          <w:color w:val="231F20"/>
          <w:spacing w:val="-5"/>
        </w:rPr>
        <w:t> </w:t>
      </w:r>
      <w:r>
        <w:rPr>
          <w:color w:val="231F20"/>
        </w:rPr>
        <w:t>phòng</w:t>
      </w:r>
      <w:r>
        <w:rPr>
          <w:color w:val="231F20"/>
          <w:spacing w:val="-5"/>
        </w:rPr>
        <w:t> </w:t>
      </w:r>
      <w:r>
        <w:rPr>
          <w:color w:val="231F20"/>
        </w:rPr>
        <w:t>tắm,</w:t>
      </w:r>
      <w:r>
        <w:rPr>
          <w:color w:val="231F20"/>
          <w:spacing w:val="-4"/>
        </w:rPr>
        <w:t> </w:t>
      </w:r>
      <w:r>
        <w:rPr>
          <w:color w:val="231F20"/>
        </w:rPr>
        <w:t>coi</w:t>
      </w:r>
      <w:r>
        <w:rPr>
          <w:color w:val="231F20"/>
          <w:spacing w:val="-5"/>
        </w:rPr>
        <w:t> </w:t>
      </w:r>
      <w:r>
        <w:rPr>
          <w:color w:val="231F20"/>
        </w:rPr>
        <w:t>cụ</w:t>
      </w:r>
      <w:r>
        <w:rPr>
          <w:color w:val="231F20"/>
          <w:spacing w:val="-4"/>
        </w:rPr>
        <w:t> </w:t>
      </w:r>
      <w:r>
        <w:rPr>
          <w:color w:val="231F20"/>
        </w:rPr>
        <w:t>đã</w:t>
      </w:r>
      <w:r>
        <w:rPr>
          <w:color w:val="231F20"/>
          <w:spacing w:val="-4"/>
        </w:rPr>
        <w:t> </w:t>
      </w:r>
      <w:r>
        <w:rPr>
          <w:color w:val="231F20"/>
        </w:rPr>
        <w:t>tắm</w:t>
      </w:r>
      <w:r>
        <w:rPr>
          <w:color w:val="231F20"/>
          <w:spacing w:val="-4"/>
        </w:rPr>
        <w:t> </w:t>
      </w:r>
      <w:r>
        <w:rPr>
          <w:color w:val="231F20"/>
        </w:rPr>
        <w:t>xong</w:t>
      </w:r>
      <w:r>
        <w:rPr>
          <w:color w:val="231F20"/>
          <w:spacing w:val="-4"/>
        </w:rPr>
        <w:t> </w:t>
      </w:r>
      <w:r>
        <w:rPr>
          <w:color w:val="231F20"/>
        </w:rPr>
        <w:t>chưa,</w:t>
      </w:r>
      <w:r>
        <w:rPr>
          <w:color w:val="231F20"/>
          <w:spacing w:val="-4"/>
        </w:rPr>
        <w:t> </w:t>
      </w:r>
      <w:r>
        <w:rPr>
          <w:color w:val="231F20"/>
        </w:rPr>
        <w:t>gọi</w:t>
      </w:r>
      <w:r>
        <w:rPr>
          <w:color w:val="231F20"/>
          <w:spacing w:val="-5"/>
        </w:rPr>
        <w:t> </w:t>
      </w:r>
      <w:r>
        <w:rPr>
          <w:color w:val="231F20"/>
        </w:rPr>
        <w:t>chẳng </w:t>
      </w:r>
      <w:r>
        <w:rPr>
          <w:color w:val="231F20"/>
          <w:w w:val="105"/>
        </w:rPr>
        <w:t>thấy ai trả lời.</w:t>
      </w:r>
    </w:p>
    <w:p>
      <w:pPr>
        <w:pStyle w:val="BodyText"/>
        <w:spacing w:line="285" w:lineRule="auto" w:before="145"/>
        <w:ind w:left="113" w:right="391" w:firstLine="453"/>
      </w:pPr>
      <w:r>
        <w:rPr>
          <w:color w:val="231F20"/>
          <w:w w:val="105"/>
        </w:rPr>
        <w:t>Tới Phật đường, thấy cụ mặc áo tràng chỉnh tề, tay cầm chuỗi,</w:t>
      </w:r>
      <w:r>
        <w:rPr>
          <w:color w:val="231F20"/>
          <w:spacing w:val="40"/>
          <w:w w:val="105"/>
        </w:rPr>
        <w:t> </w:t>
      </w:r>
      <w:r>
        <w:rPr>
          <w:color w:val="231F20"/>
          <w:w w:val="105"/>
        </w:rPr>
        <w:t>đứng</w:t>
      </w:r>
      <w:r>
        <w:rPr>
          <w:color w:val="231F20"/>
          <w:spacing w:val="40"/>
          <w:w w:val="105"/>
        </w:rPr>
        <w:t> </w:t>
      </w:r>
      <w:r>
        <w:rPr>
          <w:color w:val="231F20"/>
          <w:w w:val="105"/>
        </w:rPr>
        <w:t>trước</w:t>
      </w:r>
      <w:r>
        <w:rPr>
          <w:color w:val="231F20"/>
          <w:spacing w:val="40"/>
          <w:w w:val="105"/>
        </w:rPr>
        <w:t> </w:t>
      </w:r>
      <w:r>
        <w:rPr>
          <w:color w:val="231F20"/>
          <w:w w:val="105"/>
        </w:rPr>
        <w:t>tượng</w:t>
      </w:r>
      <w:r>
        <w:rPr>
          <w:color w:val="231F20"/>
          <w:spacing w:val="40"/>
          <w:w w:val="105"/>
        </w:rPr>
        <w:t> </w:t>
      </w:r>
      <w:r>
        <w:rPr>
          <w:color w:val="231F20"/>
          <w:w w:val="105"/>
        </w:rPr>
        <w:t>Phật,</w:t>
      </w:r>
      <w:r>
        <w:rPr>
          <w:color w:val="231F20"/>
          <w:spacing w:val="40"/>
          <w:w w:val="105"/>
        </w:rPr>
        <w:t> </w:t>
      </w:r>
      <w:r>
        <w:rPr>
          <w:color w:val="231F20"/>
          <w:w w:val="105"/>
        </w:rPr>
        <w:t>gọi</w:t>
      </w:r>
      <w:r>
        <w:rPr>
          <w:color w:val="231F20"/>
          <w:spacing w:val="40"/>
          <w:w w:val="105"/>
        </w:rPr>
        <w:t> </w:t>
      </w:r>
      <w:r>
        <w:rPr>
          <w:color w:val="231F20"/>
          <w:w w:val="105"/>
        </w:rPr>
        <w:t>chẳng</w:t>
      </w:r>
      <w:r>
        <w:rPr>
          <w:color w:val="231F20"/>
          <w:spacing w:val="40"/>
          <w:w w:val="105"/>
        </w:rPr>
        <w:t> </w:t>
      </w:r>
      <w:r>
        <w:rPr>
          <w:color w:val="231F20"/>
          <w:w w:val="105"/>
        </w:rPr>
        <w:t>thấy</w:t>
      </w:r>
      <w:r>
        <w:rPr>
          <w:color w:val="231F20"/>
          <w:spacing w:val="40"/>
          <w:w w:val="105"/>
        </w:rPr>
        <w:t> </w:t>
      </w:r>
      <w:r>
        <w:rPr>
          <w:color w:val="231F20"/>
          <w:w w:val="105"/>
        </w:rPr>
        <w:t>cụ</w:t>
      </w:r>
      <w:r>
        <w:rPr>
          <w:color w:val="231F20"/>
          <w:spacing w:val="40"/>
          <w:w w:val="105"/>
        </w:rPr>
        <w:t> </w:t>
      </w:r>
      <w:r>
        <w:rPr>
          <w:color w:val="231F20"/>
          <w:w w:val="105"/>
        </w:rPr>
        <w:t>trả</w:t>
      </w:r>
      <w:r>
        <w:rPr>
          <w:color w:val="231F20"/>
          <w:spacing w:val="40"/>
          <w:w w:val="105"/>
        </w:rPr>
        <w:t> </w:t>
      </w:r>
      <w:r>
        <w:rPr>
          <w:color w:val="231F20"/>
          <w:w w:val="105"/>
        </w:rPr>
        <w:t>lời, tới</w:t>
      </w:r>
      <w:r>
        <w:rPr>
          <w:color w:val="231F20"/>
          <w:spacing w:val="-7"/>
          <w:w w:val="105"/>
        </w:rPr>
        <w:t> </w:t>
      </w:r>
      <w:r>
        <w:rPr>
          <w:color w:val="231F20"/>
          <w:w w:val="105"/>
        </w:rPr>
        <w:t>nhìn</w:t>
      </w:r>
      <w:r>
        <w:rPr>
          <w:color w:val="231F20"/>
          <w:spacing w:val="-7"/>
          <w:w w:val="105"/>
        </w:rPr>
        <w:t> </w:t>
      </w:r>
      <w:r>
        <w:rPr>
          <w:color w:val="231F20"/>
          <w:w w:val="105"/>
        </w:rPr>
        <w:t>kỹ,</w:t>
      </w:r>
      <w:r>
        <w:rPr>
          <w:color w:val="231F20"/>
          <w:spacing w:val="-7"/>
          <w:w w:val="105"/>
        </w:rPr>
        <w:t> </w:t>
      </w:r>
      <w:r>
        <w:rPr>
          <w:color w:val="231F20"/>
          <w:w w:val="105"/>
        </w:rPr>
        <w:t>cụ</w:t>
      </w:r>
      <w:r>
        <w:rPr>
          <w:color w:val="231F20"/>
          <w:spacing w:val="-6"/>
          <w:w w:val="105"/>
        </w:rPr>
        <w:t> </w:t>
      </w:r>
      <w:r>
        <w:rPr>
          <w:color w:val="231F20"/>
          <w:w w:val="105"/>
        </w:rPr>
        <w:t>đã</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rồi.</w:t>
      </w:r>
      <w:r>
        <w:rPr>
          <w:color w:val="231F20"/>
          <w:spacing w:val="-7"/>
          <w:w w:val="105"/>
        </w:rPr>
        <w:t> </w:t>
      </w:r>
      <w:r>
        <w:rPr>
          <w:color w:val="231F20"/>
          <w:w w:val="105"/>
        </w:rPr>
        <w:t>Hàng</w:t>
      </w:r>
      <w:r>
        <w:rPr>
          <w:color w:val="231F20"/>
          <w:spacing w:val="-7"/>
          <w:w w:val="105"/>
        </w:rPr>
        <w:t> </w:t>
      </w:r>
      <w:r>
        <w:rPr>
          <w:color w:val="231F20"/>
          <w:w w:val="105"/>
        </w:rPr>
        <w:t>xóm</w:t>
      </w:r>
      <w:r>
        <w:rPr>
          <w:color w:val="231F20"/>
          <w:spacing w:val="-7"/>
          <w:w w:val="105"/>
        </w:rPr>
        <w:t> </w:t>
      </w:r>
      <w:r>
        <w:rPr>
          <w:color w:val="231F20"/>
          <w:w w:val="105"/>
        </w:rPr>
        <w:t>đều</w:t>
      </w:r>
      <w:r>
        <w:rPr>
          <w:color w:val="231F20"/>
          <w:spacing w:val="-7"/>
          <w:w w:val="105"/>
        </w:rPr>
        <w:t> </w:t>
      </w:r>
      <w:r>
        <w:rPr>
          <w:color w:val="231F20"/>
          <w:w w:val="105"/>
        </w:rPr>
        <w:t>đến</w:t>
      </w:r>
      <w:r>
        <w:rPr>
          <w:color w:val="231F20"/>
          <w:spacing w:val="-7"/>
          <w:w w:val="105"/>
        </w:rPr>
        <w:t> </w:t>
      </w:r>
      <w:r>
        <w:rPr>
          <w:color w:val="231F20"/>
          <w:w w:val="105"/>
        </w:rPr>
        <w:t>xem,</w:t>
      </w:r>
      <w:r>
        <w:rPr>
          <w:color w:val="231F20"/>
          <w:spacing w:val="-7"/>
          <w:w w:val="105"/>
        </w:rPr>
        <w:t> </w:t>
      </w:r>
      <w:r>
        <w:rPr>
          <w:color w:val="231F20"/>
          <w:w w:val="105"/>
        </w:rPr>
        <w:t>cụ đứng</w:t>
      </w:r>
      <w:r>
        <w:rPr>
          <w:color w:val="231F20"/>
          <w:spacing w:val="-23"/>
          <w:w w:val="105"/>
        </w:rPr>
        <w:t> </w:t>
      </w:r>
      <w:r>
        <w:rPr>
          <w:color w:val="231F20"/>
          <w:w w:val="105"/>
        </w:rPr>
        <w:t>mất!</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3"/>
          <w:w w:val="105"/>
        </w:rPr>
        <w:t> </w:t>
      </w:r>
      <w:r>
        <w:rPr>
          <w:color w:val="231F20"/>
          <w:w w:val="105"/>
        </w:rPr>
        <w:t>nghĩ:</w:t>
      </w:r>
      <w:r>
        <w:rPr>
          <w:color w:val="231F20"/>
          <w:spacing w:val="-22"/>
          <w:w w:val="105"/>
        </w:rPr>
        <w:t> </w:t>
      </w:r>
      <w:r>
        <w:rPr>
          <w:color w:val="231F20"/>
          <w:w w:val="105"/>
        </w:rPr>
        <w:t>Có</w:t>
      </w:r>
      <w:r>
        <w:rPr>
          <w:color w:val="231F20"/>
          <w:spacing w:val="-22"/>
          <w:w w:val="105"/>
        </w:rPr>
        <w:t> </w:t>
      </w:r>
      <w:r>
        <w:rPr>
          <w:color w:val="231F20"/>
          <w:w w:val="105"/>
        </w:rPr>
        <w:t>lẽ</w:t>
      </w:r>
      <w:r>
        <w:rPr>
          <w:color w:val="231F20"/>
          <w:spacing w:val="-23"/>
          <w:w w:val="105"/>
        </w:rPr>
        <w:t> </w:t>
      </w:r>
      <w:r>
        <w:rPr>
          <w:color w:val="231F20"/>
          <w:w w:val="105"/>
        </w:rPr>
        <w:t>cụ</w:t>
      </w:r>
      <w:r>
        <w:rPr>
          <w:color w:val="231F20"/>
          <w:spacing w:val="-22"/>
          <w:w w:val="105"/>
        </w:rPr>
        <w:t> </w:t>
      </w:r>
      <w:r>
        <w:rPr>
          <w:color w:val="231F20"/>
          <w:w w:val="105"/>
        </w:rPr>
        <w:t>chẳng</w:t>
      </w:r>
      <w:r>
        <w:rPr>
          <w:color w:val="231F20"/>
          <w:spacing w:val="-22"/>
          <w:w w:val="105"/>
        </w:rPr>
        <w:t> </w:t>
      </w:r>
      <w:r>
        <w:rPr>
          <w:color w:val="231F20"/>
          <w:w w:val="105"/>
        </w:rPr>
        <w:t>báo</w:t>
      </w:r>
      <w:r>
        <w:rPr>
          <w:color w:val="231F20"/>
          <w:spacing w:val="-23"/>
          <w:w w:val="105"/>
        </w:rPr>
        <w:t> </w:t>
      </w:r>
      <w:r>
        <w:rPr>
          <w:color w:val="231F20"/>
          <w:w w:val="105"/>
        </w:rPr>
        <w:t>cho</w:t>
      </w:r>
      <w:r>
        <w:rPr>
          <w:color w:val="231F20"/>
          <w:spacing w:val="-22"/>
          <w:w w:val="105"/>
        </w:rPr>
        <w:t> </w:t>
      </w:r>
      <w:r>
        <w:rPr>
          <w:color w:val="231F20"/>
          <w:w w:val="105"/>
        </w:rPr>
        <w:t>người</w:t>
      </w:r>
      <w:r>
        <w:rPr>
          <w:color w:val="231F20"/>
          <w:spacing w:val="-22"/>
          <w:w w:val="105"/>
        </w:rPr>
        <w:t> </w:t>
      </w:r>
      <w:r>
        <w:rPr>
          <w:color w:val="231F20"/>
          <w:w w:val="105"/>
        </w:rPr>
        <w:t>nhà biết; cho người nhà biết, sợ họ sẽ ngăn trở, cụ chẳng thể tự tại dường ấy. Đúng là tự tại, tiêu sái ra đi, chính mắt ông ta </w:t>
      </w:r>
      <w:r>
        <w:rPr>
          <w:color w:val="231F20"/>
          <w:spacing w:val="-2"/>
          <w:w w:val="105"/>
        </w:rPr>
        <w:t>trông</w:t>
      </w:r>
      <w:r>
        <w:rPr>
          <w:color w:val="231F20"/>
          <w:spacing w:val="-18"/>
          <w:w w:val="105"/>
        </w:rPr>
        <w:t> </w:t>
      </w:r>
      <w:r>
        <w:rPr>
          <w:color w:val="231F20"/>
          <w:spacing w:val="-2"/>
          <w:w w:val="105"/>
        </w:rPr>
        <w:t>thấy,</w:t>
      </w:r>
      <w:r>
        <w:rPr>
          <w:color w:val="231F20"/>
          <w:spacing w:val="-18"/>
          <w:w w:val="105"/>
        </w:rPr>
        <w:t> </w:t>
      </w:r>
      <w:r>
        <w:rPr>
          <w:color w:val="231F20"/>
          <w:spacing w:val="-2"/>
          <w:w w:val="105"/>
        </w:rPr>
        <w:t>chẳng</w:t>
      </w:r>
      <w:r>
        <w:rPr>
          <w:color w:val="231F20"/>
          <w:spacing w:val="-18"/>
          <w:w w:val="105"/>
        </w:rPr>
        <w:t> </w:t>
      </w:r>
      <w:r>
        <w:rPr>
          <w:color w:val="231F20"/>
          <w:spacing w:val="-2"/>
          <w:w w:val="105"/>
        </w:rPr>
        <w:t>giả.</w:t>
      </w:r>
      <w:r>
        <w:rPr>
          <w:color w:val="231F20"/>
          <w:spacing w:val="-18"/>
          <w:w w:val="105"/>
        </w:rPr>
        <w:t> </w:t>
      </w:r>
      <w:r>
        <w:rPr>
          <w:color w:val="231F20"/>
          <w:spacing w:val="-2"/>
          <w:w w:val="105"/>
        </w:rPr>
        <w:t>Vị</w:t>
      </w:r>
      <w:r>
        <w:rPr>
          <w:color w:val="231F20"/>
          <w:spacing w:val="-18"/>
          <w:w w:val="105"/>
        </w:rPr>
        <w:t> </w:t>
      </w:r>
      <w:r>
        <w:rPr>
          <w:color w:val="231F20"/>
          <w:spacing w:val="-2"/>
          <w:w w:val="105"/>
        </w:rPr>
        <w:t>công</w:t>
      </w:r>
      <w:r>
        <w:rPr>
          <w:color w:val="231F20"/>
          <w:spacing w:val="-18"/>
          <w:w w:val="105"/>
        </w:rPr>
        <w:t> </w:t>
      </w:r>
      <w:r>
        <w:rPr>
          <w:color w:val="231F20"/>
          <w:spacing w:val="-2"/>
          <w:w w:val="105"/>
        </w:rPr>
        <w:t>nhân</w:t>
      </w:r>
      <w:r>
        <w:rPr>
          <w:color w:val="231F20"/>
          <w:spacing w:val="-18"/>
          <w:w w:val="105"/>
        </w:rPr>
        <w:t> </w:t>
      </w:r>
      <w:r>
        <w:rPr>
          <w:color w:val="231F20"/>
          <w:spacing w:val="-2"/>
          <w:w w:val="105"/>
        </w:rPr>
        <w:t>ấy</w:t>
      </w:r>
      <w:r>
        <w:rPr>
          <w:color w:val="231F20"/>
          <w:spacing w:val="-18"/>
          <w:w w:val="105"/>
        </w:rPr>
        <w:t> </w:t>
      </w:r>
      <w:r>
        <w:rPr>
          <w:color w:val="231F20"/>
          <w:spacing w:val="-2"/>
          <w:w w:val="105"/>
        </w:rPr>
        <w:t>đã</w:t>
      </w:r>
      <w:r>
        <w:rPr>
          <w:color w:val="231F20"/>
          <w:spacing w:val="-18"/>
          <w:w w:val="105"/>
        </w:rPr>
        <w:t> </w:t>
      </w:r>
      <w:r>
        <w:rPr>
          <w:color w:val="231F20"/>
          <w:spacing w:val="-2"/>
          <w:w w:val="105"/>
        </w:rPr>
        <w:t>thuật</w:t>
      </w:r>
      <w:r>
        <w:rPr>
          <w:color w:val="231F20"/>
          <w:spacing w:val="-18"/>
          <w:w w:val="105"/>
        </w:rPr>
        <w:t> </w:t>
      </w:r>
      <w:r>
        <w:rPr>
          <w:color w:val="231F20"/>
          <w:spacing w:val="-2"/>
          <w:w w:val="105"/>
        </w:rPr>
        <w:t>lại</w:t>
      </w:r>
      <w:r>
        <w:rPr>
          <w:color w:val="231F20"/>
          <w:spacing w:val="-18"/>
          <w:w w:val="105"/>
        </w:rPr>
        <w:t> </w:t>
      </w:r>
      <w:r>
        <w:rPr>
          <w:color w:val="231F20"/>
          <w:spacing w:val="-2"/>
          <w:w w:val="105"/>
        </w:rPr>
        <w:t>cho</w:t>
      </w:r>
      <w:r>
        <w:rPr>
          <w:color w:val="231F20"/>
          <w:spacing w:val="-18"/>
          <w:w w:val="105"/>
        </w:rPr>
        <w:t> </w:t>
      </w:r>
      <w:r>
        <w:rPr>
          <w:color w:val="231F20"/>
          <w:spacing w:val="-2"/>
          <w:w w:val="105"/>
        </w:rPr>
        <w:t>chúng </w:t>
      </w:r>
      <w:r>
        <w:rPr>
          <w:color w:val="231F20"/>
          <w:w w:val="105"/>
        </w:rPr>
        <w:t>tôi nghe một bài học do chính mắt ông ta thấy.</w:t>
      </w:r>
    </w:p>
    <w:p>
      <w:pPr>
        <w:pStyle w:val="BodyText"/>
        <w:spacing w:line="285" w:lineRule="auto" w:before="145"/>
        <w:ind w:left="113" w:right="392" w:firstLine="453"/>
      </w:pPr>
      <w:r>
        <w:rPr>
          <w:color w:val="231F20"/>
          <w:w w:val="105"/>
        </w:rPr>
        <w:t>Khi</w:t>
      </w:r>
      <w:r>
        <w:rPr>
          <w:color w:val="231F20"/>
          <w:spacing w:val="-21"/>
          <w:w w:val="105"/>
        </w:rPr>
        <w:t> </w:t>
      </w:r>
      <w:r>
        <w:rPr>
          <w:color w:val="231F20"/>
          <w:w w:val="105"/>
        </w:rPr>
        <w:t>tôi</w:t>
      </w:r>
      <w:r>
        <w:rPr>
          <w:color w:val="231F20"/>
          <w:spacing w:val="-21"/>
          <w:w w:val="105"/>
        </w:rPr>
        <w:t> </w:t>
      </w:r>
      <w:r>
        <w:rPr>
          <w:color w:val="231F20"/>
          <w:w w:val="105"/>
        </w:rPr>
        <w:t>đến</w:t>
      </w:r>
      <w:r>
        <w:rPr>
          <w:color w:val="231F20"/>
          <w:spacing w:val="-21"/>
          <w:w w:val="105"/>
        </w:rPr>
        <w:t> </w:t>
      </w:r>
      <w:r>
        <w:rPr>
          <w:color w:val="231F20"/>
          <w:w w:val="105"/>
        </w:rPr>
        <w:t>Hương</w:t>
      </w:r>
      <w:r>
        <w:rPr>
          <w:color w:val="231F20"/>
          <w:spacing w:val="-20"/>
          <w:w w:val="105"/>
        </w:rPr>
        <w:t> </w:t>
      </w:r>
      <w:r>
        <w:rPr>
          <w:color w:val="231F20"/>
          <w:w w:val="105"/>
        </w:rPr>
        <w:t>Cảng</w:t>
      </w:r>
      <w:r>
        <w:rPr>
          <w:color w:val="231F20"/>
          <w:spacing w:val="-20"/>
          <w:w w:val="105"/>
        </w:rPr>
        <w:t> </w:t>
      </w:r>
      <w:r>
        <w:rPr>
          <w:color w:val="231F20"/>
          <w:w w:val="105"/>
        </w:rPr>
        <w:t>giảng</w:t>
      </w:r>
      <w:r>
        <w:rPr>
          <w:color w:val="231F20"/>
          <w:spacing w:val="-20"/>
          <w:w w:val="105"/>
        </w:rPr>
        <w:t> </w:t>
      </w:r>
      <w:r>
        <w:rPr>
          <w:color w:val="231F20"/>
          <w:w w:val="105"/>
        </w:rPr>
        <w:t>kinh,</w:t>
      </w:r>
      <w:r>
        <w:rPr>
          <w:color w:val="231F20"/>
          <w:spacing w:val="-21"/>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nghe</w:t>
      </w:r>
      <w:r>
        <w:rPr>
          <w:color w:val="231F20"/>
          <w:spacing w:val="-21"/>
          <w:w w:val="105"/>
        </w:rPr>
        <w:t> </w:t>
      </w:r>
      <w:r>
        <w:rPr>
          <w:color w:val="231F20"/>
          <w:w w:val="105"/>
        </w:rPr>
        <w:t>băng thâu âm lời khai thị trong Phật Thất của pháp sư Đàm Hư, tôi nghe thấy lão nhân gia giảng rất nhiều. Sau đó, qua tác phẩm </w:t>
      </w:r>
      <w:r>
        <w:rPr>
          <w:i/>
          <w:color w:val="231F20"/>
          <w:w w:val="105"/>
        </w:rPr>
        <w:t>Ảnh Trần Hồi Ức Lục</w:t>
      </w:r>
      <w:r>
        <w:rPr>
          <w:color w:val="231F20"/>
          <w:w w:val="105"/>
        </w:rPr>
        <w:t>, biết thêm nhiều chuyện vãng sinh, đấy là truyện ký về lão nhân gia do Ngài kể, học trò Ngài</w:t>
      </w:r>
      <w:r>
        <w:rPr>
          <w:color w:val="231F20"/>
          <w:spacing w:val="-19"/>
          <w:w w:val="105"/>
        </w:rPr>
        <w:t> </w:t>
      </w:r>
      <w:r>
        <w:rPr>
          <w:color w:val="231F20"/>
          <w:w w:val="105"/>
        </w:rPr>
        <w:t>là</w:t>
      </w:r>
      <w:r>
        <w:rPr>
          <w:color w:val="231F20"/>
          <w:spacing w:val="-18"/>
          <w:w w:val="105"/>
        </w:rPr>
        <w:t> </w:t>
      </w:r>
      <w:r>
        <w:rPr>
          <w:color w:val="231F20"/>
          <w:w w:val="105"/>
        </w:rPr>
        <w:t>pháp</w:t>
      </w:r>
      <w:r>
        <w:rPr>
          <w:color w:val="231F20"/>
          <w:spacing w:val="-18"/>
          <w:w w:val="105"/>
        </w:rPr>
        <w:t> </w:t>
      </w:r>
      <w:r>
        <w:rPr>
          <w:color w:val="231F20"/>
          <w:w w:val="105"/>
        </w:rPr>
        <w:t>sư</w:t>
      </w:r>
      <w:r>
        <w:rPr>
          <w:color w:val="231F20"/>
          <w:spacing w:val="-18"/>
          <w:w w:val="105"/>
        </w:rPr>
        <w:t> </w:t>
      </w:r>
      <w:r>
        <w:rPr>
          <w:color w:val="231F20"/>
          <w:w w:val="105"/>
        </w:rPr>
        <w:t>Đại</w:t>
      </w:r>
      <w:r>
        <w:rPr>
          <w:color w:val="231F20"/>
          <w:spacing w:val="-18"/>
          <w:w w:val="105"/>
        </w:rPr>
        <w:t> </w:t>
      </w:r>
      <w:r>
        <w:rPr>
          <w:color w:val="231F20"/>
          <w:w w:val="105"/>
        </w:rPr>
        <w:t>Quang</w:t>
      </w:r>
      <w:r>
        <w:rPr>
          <w:color w:val="231F20"/>
          <w:spacing w:val="-18"/>
          <w:w w:val="105"/>
        </w:rPr>
        <w:t> </w:t>
      </w:r>
      <w:r>
        <w:rPr>
          <w:color w:val="231F20"/>
          <w:w w:val="105"/>
        </w:rPr>
        <w:t>ghi</w:t>
      </w:r>
      <w:r>
        <w:rPr>
          <w:color w:val="231F20"/>
          <w:spacing w:val="-18"/>
          <w:w w:val="105"/>
        </w:rPr>
        <w:t> </w:t>
      </w:r>
      <w:r>
        <w:rPr>
          <w:color w:val="231F20"/>
          <w:w w:val="105"/>
        </w:rPr>
        <w:t>chép.</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8"/>
          <w:w w:val="105"/>
        </w:rPr>
        <w:t> </w:t>
      </w:r>
      <w:r>
        <w:rPr>
          <w:color w:val="231F20"/>
          <w:w w:val="105"/>
        </w:rPr>
        <w:t>cũng</w:t>
      </w:r>
      <w:r>
        <w:rPr>
          <w:color w:val="231F20"/>
          <w:spacing w:val="-18"/>
          <w:w w:val="105"/>
        </w:rPr>
        <w:t> </w:t>
      </w:r>
      <w:r>
        <w:rPr>
          <w:color w:val="231F20"/>
          <w:w w:val="105"/>
        </w:rPr>
        <w:t>hết</w:t>
      </w:r>
      <w:r>
        <w:rPr>
          <w:color w:val="231F20"/>
          <w:spacing w:val="-18"/>
          <w:w w:val="105"/>
        </w:rPr>
        <w:t> </w:t>
      </w:r>
      <w:r>
        <w:rPr>
          <w:color w:val="231F20"/>
          <w:w w:val="105"/>
        </w:rPr>
        <w:t>sức thân thiết với Ngài Đại Quang. Sư vãng sinh chắc cũng đã mười năm rồi. Ba mươi năm trước, ở Hương Cảng, chúng tôi</w:t>
      </w:r>
      <w:r>
        <w:rPr>
          <w:color w:val="231F20"/>
          <w:spacing w:val="-19"/>
          <w:w w:val="105"/>
        </w:rPr>
        <w:t> </w:t>
      </w:r>
      <w:r>
        <w:rPr>
          <w:color w:val="231F20"/>
          <w:w w:val="105"/>
        </w:rPr>
        <w:t>thường</w:t>
      </w:r>
      <w:r>
        <w:rPr>
          <w:color w:val="231F20"/>
          <w:spacing w:val="-19"/>
          <w:w w:val="105"/>
        </w:rPr>
        <w:t> </w:t>
      </w:r>
      <w:r>
        <w:rPr>
          <w:color w:val="231F20"/>
          <w:w w:val="105"/>
        </w:rPr>
        <w:t>ở</w:t>
      </w:r>
      <w:r>
        <w:rPr>
          <w:color w:val="231F20"/>
          <w:spacing w:val="-19"/>
          <w:w w:val="105"/>
        </w:rPr>
        <w:t> </w:t>
      </w:r>
      <w:r>
        <w:rPr>
          <w:color w:val="231F20"/>
          <w:w w:val="105"/>
        </w:rPr>
        <w:t>chung</w:t>
      </w:r>
      <w:r>
        <w:rPr>
          <w:color w:val="231F20"/>
          <w:spacing w:val="-19"/>
          <w:w w:val="105"/>
        </w:rPr>
        <w:t> </w:t>
      </w:r>
      <w:r>
        <w:rPr>
          <w:color w:val="231F20"/>
          <w:w w:val="105"/>
        </w:rPr>
        <w:t>một</w:t>
      </w:r>
      <w:r>
        <w:rPr>
          <w:color w:val="231F20"/>
          <w:spacing w:val="-19"/>
          <w:w w:val="105"/>
        </w:rPr>
        <w:t> </w:t>
      </w:r>
      <w:r>
        <w:rPr>
          <w:color w:val="231F20"/>
          <w:w w:val="105"/>
        </w:rPr>
        <w:t>chỗ.</w:t>
      </w:r>
      <w:r>
        <w:rPr>
          <w:color w:val="231F20"/>
          <w:spacing w:val="-19"/>
          <w:w w:val="105"/>
        </w:rPr>
        <w:t> </w:t>
      </w:r>
      <w:r>
        <w:rPr>
          <w:color w:val="231F20"/>
          <w:w w:val="105"/>
        </w:rPr>
        <w:t>Văn</w:t>
      </w:r>
      <w:r>
        <w:rPr>
          <w:color w:val="231F20"/>
          <w:spacing w:val="-19"/>
          <w:w w:val="105"/>
        </w:rPr>
        <w:t> </w:t>
      </w:r>
      <w:r>
        <w:rPr>
          <w:color w:val="231F20"/>
          <w:w w:val="105"/>
        </w:rPr>
        <w:t>tài</w:t>
      </w:r>
      <w:r>
        <w:rPr>
          <w:color w:val="231F20"/>
          <w:spacing w:val="-19"/>
          <w:w w:val="105"/>
        </w:rPr>
        <w:t> </w:t>
      </w:r>
      <w:r>
        <w:rPr>
          <w:color w:val="231F20"/>
          <w:w w:val="105"/>
        </w:rPr>
        <w:t>của</w:t>
      </w:r>
      <w:r>
        <w:rPr>
          <w:color w:val="231F20"/>
          <w:spacing w:val="-19"/>
          <w:w w:val="105"/>
        </w:rPr>
        <w:t> </w:t>
      </w:r>
      <w:r>
        <w:rPr>
          <w:color w:val="231F20"/>
          <w:w w:val="105"/>
        </w:rPr>
        <w:t>Sư</w:t>
      </w:r>
      <w:r>
        <w:rPr>
          <w:color w:val="231F20"/>
          <w:spacing w:val="-19"/>
          <w:w w:val="105"/>
        </w:rPr>
        <w:t> </w:t>
      </w:r>
      <w:r>
        <w:rPr>
          <w:color w:val="231F20"/>
          <w:w w:val="105"/>
        </w:rPr>
        <w:t>hết</w:t>
      </w:r>
      <w:r>
        <w:rPr>
          <w:color w:val="231F20"/>
          <w:spacing w:val="-19"/>
          <w:w w:val="105"/>
        </w:rPr>
        <w:t> </w:t>
      </w:r>
      <w:r>
        <w:rPr>
          <w:color w:val="231F20"/>
          <w:w w:val="105"/>
        </w:rPr>
        <w:t>sức</w:t>
      </w:r>
      <w:r>
        <w:rPr>
          <w:color w:val="231F20"/>
          <w:spacing w:val="-19"/>
          <w:w w:val="105"/>
        </w:rPr>
        <w:t> </w:t>
      </w:r>
      <w:r>
        <w:rPr>
          <w:color w:val="231F20"/>
          <w:w w:val="105"/>
        </w:rPr>
        <w:t>hay.</w:t>
      </w:r>
      <w:r>
        <w:rPr>
          <w:color w:val="231F20"/>
          <w:spacing w:val="-19"/>
          <w:w w:val="105"/>
        </w:rPr>
        <w:t> </w:t>
      </w:r>
      <w:r>
        <w:rPr>
          <w:i/>
          <w:color w:val="231F20"/>
          <w:w w:val="105"/>
        </w:rPr>
        <w:t>Ảnh Trần</w:t>
      </w:r>
      <w:r>
        <w:rPr>
          <w:i/>
          <w:color w:val="231F20"/>
          <w:spacing w:val="15"/>
          <w:w w:val="105"/>
        </w:rPr>
        <w:t> </w:t>
      </w:r>
      <w:r>
        <w:rPr>
          <w:i/>
          <w:color w:val="231F20"/>
          <w:w w:val="105"/>
        </w:rPr>
        <w:t>Hồi</w:t>
      </w:r>
      <w:r>
        <w:rPr>
          <w:i/>
          <w:color w:val="231F20"/>
          <w:spacing w:val="15"/>
          <w:w w:val="105"/>
        </w:rPr>
        <w:t> </w:t>
      </w:r>
      <w:r>
        <w:rPr>
          <w:i/>
          <w:color w:val="231F20"/>
          <w:w w:val="105"/>
        </w:rPr>
        <w:t>Ức</w:t>
      </w:r>
      <w:r>
        <w:rPr>
          <w:i/>
          <w:color w:val="231F20"/>
          <w:spacing w:val="15"/>
          <w:w w:val="105"/>
        </w:rPr>
        <w:t> </w:t>
      </w:r>
      <w:r>
        <w:rPr>
          <w:i/>
          <w:color w:val="231F20"/>
          <w:w w:val="105"/>
        </w:rPr>
        <w:t>Lục</w:t>
      </w:r>
      <w:r>
        <w:rPr>
          <w:i/>
          <w:color w:val="231F20"/>
          <w:spacing w:val="15"/>
          <w:w w:val="105"/>
        </w:rPr>
        <w:t> </w:t>
      </w:r>
      <w:r>
        <w:rPr>
          <w:color w:val="231F20"/>
          <w:w w:val="105"/>
        </w:rPr>
        <w:t>do</w:t>
      </w:r>
      <w:r>
        <w:rPr>
          <w:color w:val="231F20"/>
          <w:spacing w:val="16"/>
          <w:w w:val="105"/>
        </w:rPr>
        <w:t> </w:t>
      </w:r>
      <w:r>
        <w:rPr>
          <w:color w:val="231F20"/>
          <w:w w:val="105"/>
        </w:rPr>
        <w:t>Sư</w:t>
      </w:r>
      <w:r>
        <w:rPr>
          <w:color w:val="231F20"/>
          <w:spacing w:val="15"/>
          <w:w w:val="105"/>
        </w:rPr>
        <w:t> </w:t>
      </w:r>
      <w:r>
        <w:rPr>
          <w:color w:val="231F20"/>
          <w:w w:val="105"/>
        </w:rPr>
        <w:t>viết,</w:t>
      </w:r>
      <w:r>
        <w:rPr>
          <w:color w:val="231F20"/>
          <w:spacing w:val="15"/>
          <w:w w:val="105"/>
        </w:rPr>
        <w:t> </w:t>
      </w:r>
      <w:r>
        <w:rPr>
          <w:color w:val="231F20"/>
          <w:w w:val="105"/>
        </w:rPr>
        <w:t>toàn</w:t>
      </w:r>
      <w:r>
        <w:rPr>
          <w:color w:val="231F20"/>
          <w:spacing w:val="15"/>
          <w:w w:val="105"/>
        </w:rPr>
        <w:t> </w:t>
      </w:r>
      <w:r>
        <w:rPr>
          <w:color w:val="231F20"/>
          <w:w w:val="105"/>
        </w:rPr>
        <w:t>là</w:t>
      </w:r>
      <w:r>
        <w:rPr>
          <w:color w:val="231F20"/>
          <w:spacing w:val="15"/>
          <w:w w:val="105"/>
        </w:rPr>
        <w:t> </w:t>
      </w:r>
      <w:r>
        <w:rPr>
          <w:color w:val="231F20"/>
          <w:w w:val="105"/>
        </w:rPr>
        <w:t>chuyện</w:t>
      </w:r>
      <w:r>
        <w:rPr>
          <w:color w:val="231F20"/>
          <w:spacing w:val="15"/>
          <w:w w:val="105"/>
        </w:rPr>
        <w:t> </w:t>
      </w:r>
      <w:r>
        <w:rPr>
          <w:color w:val="231F20"/>
          <w:w w:val="105"/>
        </w:rPr>
        <w:t>thật.</w:t>
      </w:r>
      <w:r>
        <w:rPr>
          <w:color w:val="231F20"/>
          <w:spacing w:val="15"/>
          <w:w w:val="105"/>
        </w:rPr>
        <w:t> </w:t>
      </w:r>
      <w:r>
        <w:rPr>
          <w:color w:val="231F20"/>
          <w:w w:val="105"/>
        </w:rPr>
        <w:t>Gần</w:t>
      </w:r>
      <w:r>
        <w:rPr>
          <w:color w:val="231F20"/>
          <w:spacing w:val="14"/>
          <w:w w:val="105"/>
        </w:rPr>
        <w:t> </w:t>
      </w:r>
      <w:r>
        <w:rPr>
          <w:color w:val="231F20"/>
          <w:spacing w:val="-5"/>
          <w:w w:val="105"/>
        </w:rPr>
        <w:t>đây</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pPr>
      <w:r>
        <w:rPr>
          <w:color w:val="231F20"/>
          <w:w w:val="105"/>
        </w:rPr>
        <w:t>nhất, chừng ba năm trước, ở Thẩm Quyến có cư sĩ Hoàng Trung</w:t>
      </w:r>
      <w:r>
        <w:rPr>
          <w:color w:val="231F20"/>
          <w:spacing w:val="-21"/>
          <w:w w:val="105"/>
        </w:rPr>
        <w:t> </w:t>
      </w:r>
      <w:r>
        <w:rPr>
          <w:color w:val="231F20"/>
          <w:w w:val="105"/>
        </w:rPr>
        <w:t>Xương</w:t>
      </w:r>
      <w:r>
        <w:rPr>
          <w:color w:val="231F20"/>
          <w:spacing w:val="-22"/>
          <w:w w:val="105"/>
        </w:rPr>
        <w:t> </w:t>
      </w:r>
      <w:r>
        <w:rPr>
          <w:color w:val="231F20"/>
          <w:w w:val="105"/>
        </w:rPr>
        <w:t>khoảng</w:t>
      </w:r>
      <w:r>
        <w:rPr>
          <w:color w:val="231F20"/>
          <w:spacing w:val="-22"/>
          <w:w w:val="105"/>
        </w:rPr>
        <w:t> </w:t>
      </w:r>
      <w:r>
        <w:rPr>
          <w:color w:val="231F20"/>
          <w:w w:val="105"/>
        </w:rPr>
        <w:t>hơn</w:t>
      </w:r>
      <w:r>
        <w:rPr>
          <w:color w:val="231F20"/>
          <w:spacing w:val="-22"/>
          <w:w w:val="105"/>
        </w:rPr>
        <w:t> </w:t>
      </w:r>
      <w:r>
        <w:rPr>
          <w:color w:val="231F20"/>
          <w:w w:val="105"/>
        </w:rPr>
        <w:t>ba</w:t>
      </w:r>
      <w:r>
        <w:rPr>
          <w:color w:val="231F20"/>
          <w:spacing w:val="-22"/>
          <w:w w:val="105"/>
        </w:rPr>
        <w:t> </w:t>
      </w:r>
      <w:r>
        <w:rPr>
          <w:color w:val="231F20"/>
          <w:w w:val="105"/>
        </w:rPr>
        <w:t>mươi</w:t>
      </w:r>
      <w:r>
        <w:rPr>
          <w:color w:val="231F20"/>
          <w:spacing w:val="-22"/>
          <w:w w:val="105"/>
        </w:rPr>
        <w:t> </w:t>
      </w:r>
      <w:r>
        <w:rPr>
          <w:color w:val="231F20"/>
          <w:w w:val="105"/>
        </w:rPr>
        <w:t>tuổi,</w:t>
      </w:r>
      <w:r>
        <w:rPr>
          <w:color w:val="231F20"/>
          <w:spacing w:val="-22"/>
          <w:w w:val="105"/>
        </w:rPr>
        <w:t> </w:t>
      </w:r>
      <w:r>
        <w:rPr>
          <w:color w:val="231F20"/>
          <w:w w:val="105"/>
        </w:rPr>
        <w:t>nghe</w:t>
      </w:r>
      <w:r>
        <w:rPr>
          <w:color w:val="231F20"/>
          <w:spacing w:val="-22"/>
          <w:w w:val="105"/>
        </w:rPr>
        <w:t> </w:t>
      </w:r>
      <w:r>
        <w:rPr>
          <w:color w:val="231F20"/>
          <w:w w:val="105"/>
        </w:rPr>
        <w:t>tôi</w:t>
      </w:r>
      <w:r>
        <w:rPr>
          <w:color w:val="231F20"/>
          <w:spacing w:val="-22"/>
          <w:w w:val="105"/>
        </w:rPr>
        <w:t> </w:t>
      </w:r>
      <w:r>
        <w:rPr>
          <w:color w:val="231F20"/>
          <w:w w:val="105"/>
        </w:rPr>
        <w:t>giảng</w:t>
      </w:r>
      <w:r>
        <w:rPr>
          <w:color w:val="231F20"/>
          <w:spacing w:val="-22"/>
          <w:w w:val="105"/>
        </w:rPr>
        <w:t> </w:t>
      </w:r>
      <w:r>
        <w:rPr>
          <w:color w:val="231F20"/>
          <w:w w:val="105"/>
        </w:rPr>
        <w:t>kinh, nghe nói từ xưa đến nay người thật sự niệm Phật khoảng chừng ba năm công phu thành tựu bèn vãng sinh.</w:t>
      </w:r>
    </w:p>
    <w:p>
      <w:pPr>
        <w:pStyle w:val="BodyText"/>
        <w:spacing w:line="283" w:lineRule="auto" w:before="136"/>
        <w:ind w:left="397" w:right="110" w:firstLine="453"/>
      </w:pPr>
      <w:r>
        <w:rPr>
          <w:color w:val="231F20"/>
          <w:w w:val="110"/>
        </w:rPr>
        <w:t>Trong</w:t>
      </w:r>
      <w:r>
        <w:rPr>
          <w:color w:val="231F20"/>
          <w:spacing w:val="-3"/>
          <w:w w:val="110"/>
        </w:rPr>
        <w:t> </w:t>
      </w:r>
      <w:r>
        <w:rPr>
          <w:color w:val="231F20"/>
          <w:w w:val="110"/>
        </w:rPr>
        <w:t>quá</w:t>
      </w:r>
      <w:r>
        <w:rPr>
          <w:color w:val="231F20"/>
          <w:spacing w:val="-3"/>
          <w:w w:val="110"/>
        </w:rPr>
        <w:t> </w:t>
      </w:r>
      <w:r>
        <w:rPr>
          <w:color w:val="231F20"/>
          <w:w w:val="110"/>
        </w:rPr>
        <w:t>khứ,</w:t>
      </w:r>
      <w:r>
        <w:rPr>
          <w:color w:val="231F20"/>
          <w:spacing w:val="-4"/>
          <w:w w:val="110"/>
        </w:rPr>
        <w:t> </w:t>
      </w:r>
      <w:r>
        <w:rPr>
          <w:color w:val="231F20"/>
          <w:w w:val="110"/>
        </w:rPr>
        <w:t>đã</w:t>
      </w:r>
      <w:r>
        <w:rPr>
          <w:color w:val="231F20"/>
          <w:spacing w:val="-3"/>
          <w:w w:val="110"/>
        </w:rPr>
        <w:t> </w:t>
      </w:r>
      <w:r>
        <w:rPr>
          <w:color w:val="231F20"/>
          <w:w w:val="110"/>
        </w:rPr>
        <w:t>từng</w:t>
      </w:r>
      <w:r>
        <w:rPr>
          <w:color w:val="231F20"/>
          <w:spacing w:val="-4"/>
          <w:w w:val="110"/>
        </w:rPr>
        <w:t> </w:t>
      </w:r>
      <w:r>
        <w:rPr>
          <w:color w:val="231F20"/>
          <w:w w:val="110"/>
        </w:rPr>
        <w:t>có</w:t>
      </w:r>
      <w:r>
        <w:rPr>
          <w:color w:val="231F20"/>
          <w:spacing w:val="-4"/>
          <w:w w:val="110"/>
        </w:rPr>
        <w:t> </w:t>
      </w:r>
      <w:r>
        <w:rPr>
          <w:color w:val="231F20"/>
          <w:w w:val="110"/>
        </w:rPr>
        <w:t>mấy</w:t>
      </w:r>
      <w:r>
        <w:rPr>
          <w:color w:val="231F20"/>
          <w:spacing w:val="-4"/>
          <w:w w:val="110"/>
        </w:rPr>
        <w:t> </w:t>
      </w:r>
      <w:r>
        <w:rPr>
          <w:color w:val="231F20"/>
          <w:w w:val="110"/>
        </w:rPr>
        <w:t>vị</w:t>
      </w:r>
      <w:r>
        <w:rPr>
          <w:color w:val="231F20"/>
          <w:spacing w:val="-4"/>
          <w:w w:val="110"/>
        </w:rPr>
        <w:t> </w:t>
      </w:r>
      <w:r>
        <w:rPr>
          <w:color w:val="231F20"/>
          <w:w w:val="110"/>
        </w:rPr>
        <w:t>pháp</w:t>
      </w:r>
      <w:r>
        <w:rPr>
          <w:color w:val="231F20"/>
          <w:spacing w:val="-4"/>
          <w:w w:val="110"/>
        </w:rPr>
        <w:t> </w:t>
      </w:r>
      <w:r>
        <w:rPr>
          <w:color w:val="231F20"/>
          <w:w w:val="110"/>
        </w:rPr>
        <w:t>sư</w:t>
      </w:r>
      <w:r>
        <w:rPr>
          <w:color w:val="231F20"/>
          <w:spacing w:val="-4"/>
          <w:w w:val="110"/>
        </w:rPr>
        <w:t> </w:t>
      </w:r>
      <w:r>
        <w:rPr>
          <w:color w:val="231F20"/>
          <w:w w:val="110"/>
        </w:rPr>
        <w:t>hỏi</w:t>
      </w:r>
      <w:r>
        <w:rPr>
          <w:color w:val="231F20"/>
          <w:spacing w:val="-4"/>
          <w:w w:val="110"/>
        </w:rPr>
        <w:t> </w:t>
      </w:r>
      <w:r>
        <w:rPr>
          <w:color w:val="231F20"/>
          <w:w w:val="110"/>
        </w:rPr>
        <w:t>tôi:</w:t>
      </w:r>
      <w:r>
        <w:rPr>
          <w:color w:val="231F20"/>
          <w:spacing w:val="-4"/>
          <w:w w:val="110"/>
        </w:rPr>
        <w:t> </w:t>
      </w:r>
      <w:r>
        <w:rPr>
          <w:color w:val="231F20"/>
          <w:w w:val="110"/>
        </w:rPr>
        <w:t>Có phải là những người vãng sinh ấy thọ mạng vừa đúng ba </w:t>
      </w:r>
      <w:r>
        <w:rPr>
          <w:color w:val="231F20"/>
          <w:w w:val="105"/>
        </w:rPr>
        <w:t>năm là hết, nên vãng sinh sau ba năm niệm Phật đó chăng? Tôi</w:t>
      </w:r>
      <w:r>
        <w:rPr>
          <w:color w:val="231F20"/>
          <w:spacing w:val="-20"/>
          <w:w w:val="105"/>
        </w:rPr>
        <w:t> </w:t>
      </w:r>
      <w:r>
        <w:rPr>
          <w:color w:val="231F20"/>
          <w:w w:val="105"/>
        </w:rPr>
        <w:t>nghĩ</w:t>
      </w:r>
      <w:r>
        <w:rPr>
          <w:color w:val="231F20"/>
          <w:spacing w:val="-20"/>
          <w:w w:val="105"/>
        </w:rPr>
        <w:t> </w:t>
      </w:r>
      <w:r>
        <w:rPr>
          <w:color w:val="231F20"/>
          <w:w w:val="105"/>
        </w:rPr>
        <w:t>nói</w:t>
      </w:r>
      <w:r>
        <w:rPr>
          <w:color w:val="231F20"/>
          <w:spacing w:val="-21"/>
          <w:w w:val="105"/>
        </w:rPr>
        <w:t> </w:t>
      </w:r>
      <w:r>
        <w:rPr>
          <w:color w:val="231F20"/>
          <w:w w:val="105"/>
        </w:rPr>
        <w:t>kiểu</w:t>
      </w:r>
      <w:r>
        <w:rPr>
          <w:color w:val="231F20"/>
          <w:spacing w:val="-20"/>
          <w:w w:val="105"/>
        </w:rPr>
        <w:t> </w:t>
      </w:r>
      <w:r>
        <w:rPr>
          <w:color w:val="231F20"/>
          <w:w w:val="105"/>
        </w:rPr>
        <w:t>này</w:t>
      </w:r>
      <w:r>
        <w:rPr>
          <w:color w:val="231F20"/>
          <w:spacing w:val="-20"/>
          <w:w w:val="105"/>
        </w:rPr>
        <w:t> </w:t>
      </w:r>
      <w:r>
        <w:rPr>
          <w:color w:val="231F20"/>
          <w:w w:val="105"/>
        </w:rPr>
        <w:t>chẳng</w:t>
      </w:r>
      <w:r>
        <w:rPr>
          <w:color w:val="231F20"/>
          <w:spacing w:val="-20"/>
          <w:w w:val="105"/>
        </w:rPr>
        <w:t> </w:t>
      </w:r>
      <w:r>
        <w:rPr>
          <w:color w:val="231F20"/>
          <w:w w:val="105"/>
        </w:rPr>
        <w:t>hợp</w:t>
      </w:r>
      <w:r>
        <w:rPr>
          <w:color w:val="231F20"/>
          <w:spacing w:val="-20"/>
          <w:w w:val="105"/>
        </w:rPr>
        <w:t> </w:t>
      </w:r>
      <w:r>
        <w:rPr>
          <w:color w:val="231F20"/>
          <w:w w:val="105"/>
        </w:rPr>
        <w:t>lý.</w:t>
      </w:r>
      <w:r>
        <w:rPr>
          <w:color w:val="231F20"/>
          <w:spacing w:val="-20"/>
          <w:w w:val="105"/>
        </w:rPr>
        <w:t> </w:t>
      </w:r>
      <w:r>
        <w:rPr>
          <w:color w:val="231F20"/>
          <w:w w:val="105"/>
        </w:rPr>
        <w:t>Thỉnh</w:t>
      </w:r>
      <w:r>
        <w:rPr>
          <w:color w:val="231F20"/>
          <w:spacing w:val="-20"/>
          <w:w w:val="105"/>
        </w:rPr>
        <w:t> </w:t>
      </w:r>
      <w:r>
        <w:rPr>
          <w:color w:val="231F20"/>
          <w:w w:val="105"/>
        </w:rPr>
        <w:t>thoảng</w:t>
      </w:r>
      <w:r>
        <w:rPr>
          <w:color w:val="231F20"/>
          <w:spacing w:val="-20"/>
          <w:w w:val="105"/>
        </w:rPr>
        <w:t> </w:t>
      </w:r>
      <w:r>
        <w:rPr>
          <w:color w:val="231F20"/>
          <w:w w:val="105"/>
        </w:rPr>
        <w:t>có</w:t>
      </w:r>
      <w:r>
        <w:rPr>
          <w:color w:val="231F20"/>
          <w:spacing w:val="-20"/>
          <w:w w:val="105"/>
        </w:rPr>
        <w:t> </w:t>
      </w:r>
      <w:r>
        <w:rPr>
          <w:color w:val="231F20"/>
          <w:w w:val="105"/>
        </w:rPr>
        <w:t>một</w:t>
      </w:r>
      <w:r>
        <w:rPr>
          <w:color w:val="231F20"/>
          <w:spacing w:val="-20"/>
          <w:w w:val="105"/>
        </w:rPr>
        <w:t> </w:t>
      </w:r>
      <w:r>
        <w:rPr>
          <w:color w:val="231F20"/>
          <w:w w:val="105"/>
        </w:rPr>
        <w:t>hai </w:t>
      </w:r>
      <w:r>
        <w:rPr>
          <w:color w:val="231F20"/>
          <w:spacing w:val="-2"/>
          <w:w w:val="110"/>
        </w:rPr>
        <w:t>người</w:t>
      </w:r>
      <w:r>
        <w:rPr>
          <w:color w:val="231F20"/>
          <w:spacing w:val="-22"/>
          <w:w w:val="110"/>
        </w:rPr>
        <w:t> </w:t>
      </w:r>
      <w:r>
        <w:rPr>
          <w:color w:val="231F20"/>
          <w:spacing w:val="-2"/>
          <w:w w:val="110"/>
        </w:rPr>
        <w:t>thì</w:t>
      </w:r>
      <w:r>
        <w:rPr>
          <w:color w:val="231F20"/>
          <w:spacing w:val="-21"/>
          <w:w w:val="110"/>
        </w:rPr>
        <w:t> </w:t>
      </w:r>
      <w:r>
        <w:rPr>
          <w:color w:val="231F20"/>
          <w:spacing w:val="-2"/>
          <w:w w:val="110"/>
        </w:rPr>
        <w:t>được,</w:t>
      </w:r>
      <w:r>
        <w:rPr>
          <w:color w:val="231F20"/>
          <w:spacing w:val="-21"/>
          <w:w w:val="110"/>
        </w:rPr>
        <w:t> </w:t>
      </w:r>
      <w:r>
        <w:rPr>
          <w:color w:val="231F20"/>
          <w:spacing w:val="-2"/>
          <w:w w:val="110"/>
        </w:rPr>
        <w:t>chứ</w:t>
      </w:r>
      <w:r>
        <w:rPr>
          <w:color w:val="231F20"/>
          <w:spacing w:val="-22"/>
          <w:w w:val="110"/>
        </w:rPr>
        <w:t> </w:t>
      </w:r>
      <w:r>
        <w:rPr>
          <w:color w:val="231F20"/>
          <w:spacing w:val="-2"/>
          <w:w w:val="110"/>
        </w:rPr>
        <w:t>nhiều</w:t>
      </w:r>
      <w:r>
        <w:rPr>
          <w:color w:val="231F20"/>
          <w:spacing w:val="-21"/>
          <w:w w:val="110"/>
        </w:rPr>
        <w:t> </w:t>
      </w:r>
      <w:r>
        <w:rPr>
          <w:color w:val="231F20"/>
          <w:spacing w:val="-2"/>
          <w:w w:val="110"/>
        </w:rPr>
        <w:t>người</w:t>
      </w:r>
      <w:r>
        <w:rPr>
          <w:color w:val="231F20"/>
          <w:spacing w:val="-21"/>
          <w:w w:val="110"/>
        </w:rPr>
        <w:t> </w:t>
      </w:r>
      <w:r>
        <w:rPr>
          <w:color w:val="231F20"/>
          <w:spacing w:val="-2"/>
          <w:w w:val="110"/>
        </w:rPr>
        <w:t>như</w:t>
      </w:r>
      <w:r>
        <w:rPr>
          <w:color w:val="231F20"/>
          <w:spacing w:val="-22"/>
          <w:w w:val="110"/>
        </w:rPr>
        <w:t> </w:t>
      </w:r>
      <w:r>
        <w:rPr>
          <w:color w:val="231F20"/>
          <w:spacing w:val="-2"/>
          <w:w w:val="110"/>
        </w:rPr>
        <w:t>vậy</w:t>
      </w:r>
      <w:r>
        <w:rPr>
          <w:color w:val="231F20"/>
          <w:spacing w:val="-21"/>
          <w:w w:val="110"/>
        </w:rPr>
        <w:t> </w:t>
      </w:r>
      <w:r>
        <w:rPr>
          <w:color w:val="231F20"/>
          <w:spacing w:val="-2"/>
          <w:w w:val="110"/>
        </w:rPr>
        <w:t>sẽ</w:t>
      </w:r>
      <w:r>
        <w:rPr>
          <w:color w:val="231F20"/>
          <w:spacing w:val="-21"/>
          <w:w w:val="110"/>
        </w:rPr>
        <w:t> </w:t>
      </w:r>
      <w:r>
        <w:rPr>
          <w:color w:val="231F20"/>
          <w:spacing w:val="-2"/>
          <w:w w:val="110"/>
        </w:rPr>
        <w:t>chẳng</w:t>
      </w:r>
      <w:r>
        <w:rPr>
          <w:color w:val="231F20"/>
          <w:spacing w:val="-22"/>
          <w:w w:val="110"/>
        </w:rPr>
        <w:t> </w:t>
      </w:r>
      <w:r>
        <w:rPr>
          <w:color w:val="231F20"/>
          <w:spacing w:val="-2"/>
          <w:w w:val="110"/>
        </w:rPr>
        <w:t>hợp</w:t>
      </w:r>
      <w:r>
        <w:rPr>
          <w:color w:val="231F20"/>
          <w:spacing w:val="-21"/>
          <w:w w:val="110"/>
        </w:rPr>
        <w:t> </w:t>
      </w:r>
      <w:r>
        <w:rPr>
          <w:color w:val="231F20"/>
          <w:spacing w:val="-2"/>
          <w:w w:val="110"/>
        </w:rPr>
        <w:t>với </w:t>
      </w:r>
      <w:r>
        <w:rPr>
          <w:color w:val="231F20"/>
          <w:w w:val="105"/>
        </w:rPr>
        <w:t>lý luận, không hợp logic. Vì sao vãng sinh? Người ấy công </w:t>
      </w:r>
      <w:r>
        <w:rPr>
          <w:color w:val="231F20"/>
          <w:w w:val="110"/>
        </w:rPr>
        <w:t>phu</w:t>
      </w:r>
      <w:r>
        <w:rPr>
          <w:color w:val="231F20"/>
          <w:spacing w:val="-17"/>
          <w:w w:val="110"/>
        </w:rPr>
        <w:t> </w:t>
      </w:r>
      <w:r>
        <w:rPr>
          <w:color w:val="231F20"/>
          <w:w w:val="110"/>
        </w:rPr>
        <w:t>đã</w:t>
      </w:r>
      <w:r>
        <w:rPr>
          <w:color w:val="231F20"/>
          <w:spacing w:val="-17"/>
          <w:w w:val="110"/>
        </w:rPr>
        <w:t> </w:t>
      </w:r>
      <w:r>
        <w:rPr>
          <w:color w:val="231F20"/>
          <w:w w:val="110"/>
        </w:rPr>
        <w:t>thành</w:t>
      </w:r>
      <w:r>
        <w:rPr>
          <w:color w:val="231F20"/>
          <w:spacing w:val="-17"/>
          <w:w w:val="110"/>
        </w:rPr>
        <w:t> </w:t>
      </w:r>
      <w:r>
        <w:rPr>
          <w:color w:val="231F20"/>
          <w:w w:val="110"/>
        </w:rPr>
        <w:t>phiến.</w:t>
      </w:r>
      <w:r>
        <w:rPr>
          <w:color w:val="231F20"/>
          <w:spacing w:val="-17"/>
          <w:w w:val="110"/>
        </w:rPr>
        <w:t> </w:t>
      </w:r>
      <w:r>
        <w:rPr>
          <w:color w:val="231F20"/>
          <w:w w:val="110"/>
        </w:rPr>
        <w:t>Chỉ</w:t>
      </w:r>
      <w:r>
        <w:rPr>
          <w:color w:val="231F20"/>
          <w:spacing w:val="-17"/>
          <w:w w:val="110"/>
        </w:rPr>
        <w:t> </w:t>
      </w:r>
      <w:r>
        <w:rPr>
          <w:color w:val="231F20"/>
          <w:w w:val="110"/>
        </w:rPr>
        <w:t>cần</w:t>
      </w:r>
      <w:r>
        <w:rPr>
          <w:color w:val="231F20"/>
          <w:spacing w:val="-17"/>
          <w:w w:val="110"/>
        </w:rPr>
        <w:t> </w:t>
      </w:r>
      <w:r>
        <w:rPr>
          <w:color w:val="231F20"/>
          <w:w w:val="110"/>
        </w:rPr>
        <w:t>công</w:t>
      </w:r>
      <w:r>
        <w:rPr>
          <w:color w:val="231F20"/>
          <w:spacing w:val="-17"/>
          <w:w w:val="110"/>
        </w:rPr>
        <w:t> </w:t>
      </w:r>
      <w:r>
        <w:rPr>
          <w:color w:val="231F20"/>
          <w:w w:val="110"/>
        </w:rPr>
        <w:t>phu</w:t>
      </w:r>
      <w:r>
        <w:rPr>
          <w:color w:val="231F20"/>
          <w:spacing w:val="-17"/>
          <w:w w:val="110"/>
        </w:rPr>
        <w:t> </w:t>
      </w:r>
      <w:r>
        <w:rPr>
          <w:color w:val="231F20"/>
          <w:w w:val="110"/>
        </w:rPr>
        <w:t>thành</w:t>
      </w:r>
      <w:r>
        <w:rPr>
          <w:color w:val="231F20"/>
          <w:spacing w:val="-17"/>
          <w:w w:val="110"/>
        </w:rPr>
        <w:t> </w:t>
      </w:r>
      <w:r>
        <w:rPr>
          <w:color w:val="231F20"/>
          <w:w w:val="110"/>
        </w:rPr>
        <w:t>phiến,</w:t>
      </w:r>
      <w:r>
        <w:rPr>
          <w:color w:val="231F20"/>
          <w:spacing w:val="-17"/>
          <w:w w:val="110"/>
        </w:rPr>
        <w:t> </w:t>
      </w:r>
      <w:r>
        <w:rPr>
          <w:color w:val="231F20"/>
          <w:w w:val="110"/>
        </w:rPr>
        <w:t>quý</w:t>
      </w:r>
      <w:r>
        <w:rPr>
          <w:color w:val="231F20"/>
          <w:spacing w:val="-17"/>
          <w:w w:val="110"/>
        </w:rPr>
        <w:t> </w:t>
      </w:r>
      <w:r>
        <w:rPr>
          <w:color w:val="231F20"/>
          <w:w w:val="110"/>
        </w:rPr>
        <w:t>vị muốn</w:t>
      </w:r>
      <w:r>
        <w:rPr>
          <w:color w:val="231F20"/>
          <w:spacing w:val="-14"/>
          <w:w w:val="110"/>
        </w:rPr>
        <w:t> </w:t>
      </w:r>
      <w:r>
        <w:rPr>
          <w:color w:val="231F20"/>
          <w:w w:val="110"/>
        </w:rPr>
        <w:t>ra</w:t>
      </w:r>
      <w:r>
        <w:rPr>
          <w:color w:val="231F20"/>
          <w:spacing w:val="-14"/>
          <w:w w:val="110"/>
        </w:rPr>
        <w:t> </w:t>
      </w:r>
      <w:r>
        <w:rPr>
          <w:color w:val="231F20"/>
          <w:w w:val="110"/>
        </w:rPr>
        <w:t>đi</w:t>
      </w:r>
      <w:r>
        <w:rPr>
          <w:color w:val="231F20"/>
          <w:spacing w:val="-14"/>
          <w:w w:val="110"/>
        </w:rPr>
        <w:t> </w:t>
      </w:r>
      <w:r>
        <w:rPr>
          <w:color w:val="231F20"/>
          <w:w w:val="110"/>
        </w:rPr>
        <w:t>lúc</w:t>
      </w:r>
      <w:r>
        <w:rPr>
          <w:color w:val="231F20"/>
          <w:spacing w:val="-14"/>
          <w:w w:val="110"/>
        </w:rPr>
        <w:t> </w:t>
      </w:r>
      <w:r>
        <w:rPr>
          <w:color w:val="231F20"/>
          <w:w w:val="110"/>
        </w:rPr>
        <w:t>nào</w:t>
      </w:r>
      <w:r>
        <w:rPr>
          <w:color w:val="231F20"/>
          <w:spacing w:val="-14"/>
          <w:w w:val="110"/>
        </w:rPr>
        <w:t> </w:t>
      </w:r>
      <w:r>
        <w:rPr>
          <w:color w:val="231F20"/>
          <w:w w:val="110"/>
        </w:rPr>
        <w:t>cũng</w:t>
      </w:r>
      <w:r>
        <w:rPr>
          <w:color w:val="231F20"/>
          <w:spacing w:val="-14"/>
          <w:w w:val="110"/>
        </w:rPr>
        <w:t> </w:t>
      </w:r>
      <w:r>
        <w:rPr>
          <w:color w:val="231F20"/>
          <w:w w:val="110"/>
        </w:rPr>
        <w:t>được!</w:t>
      </w:r>
      <w:r>
        <w:rPr>
          <w:color w:val="231F20"/>
          <w:spacing w:val="-14"/>
          <w:w w:val="110"/>
        </w:rPr>
        <w:t> </w:t>
      </w:r>
      <w:r>
        <w:rPr>
          <w:color w:val="231F20"/>
          <w:w w:val="110"/>
        </w:rPr>
        <w:t>Muốn</w:t>
      </w:r>
      <w:r>
        <w:rPr>
          <w:color w:val="231F20"/>
          <w:spacing w:val="-14"/>
          <w:w w:val="110"/>
        </w:rPr>
        <w:t> </w:t>
      </w:r>
      <w:r>
        <w:rPr>
          <w:color w:val="231F20"/>
          <w:w w:val="110"/>
        </w:rPr>
        <w:t>đi</w:t>
      </w:r>
      <w:r>
        <w:rPr>
          <w:color w:val="231F20"/>
          <w:spacing w:val="-14"/>
          <w:w w:val="110"/>
        </w:rPr>
        <w:t> </w:t>
      </w:r>
      <w:r>
        <w:rPr>
          <w:color w:val="231F20"/>
          <w:w w:val="110"/>
        </w:rPr>
        <w:t>thì</w:t>
      </w:r>
      <w:r>
        <w:rPr>
          <w:color w:val="231F20"/>
          <w:spacing w:val="-14"/>
          <w:w w:val="110"/>
        </w:rPr>
        <w:t> </w:t>
      </w:r>
      <w:r>
        <w:rPr>
          <w:color w:val="231F20"/>
          <w:w w:val="110"/>
        </w:rPr>
        <w:t>đi;</w:t>
      </w:r>
      <w:r>
        <w:rPr>
          <w:color w:val="231F20"/>
          <w:spacing w:val="-14"/>
          <w:w w:val="110"/>
        </w:rPr>
        <w:t> </w:t>
      </w:r>
      <w:r>
        <w:rPr>
          <w:color w:val="231F20"/>
          <w:w w:val="110"/>
        </w:rPr>
        <w:t>muốn</w:t>
      </w:r>
      <w:r>
        <w:rPr>
          <w:color w:val="231F20"/>
          <w:spacing w:val="-14"/>
          <w:w w:val="110"/>
        </w:rPr>
        <w:t> </w:t>
      </w:r>
      <w:r>
        <w:rPr>
          <w:color w:val="231F20"/>
          <w:w w:val="110"/>
        </w:rPr>
        <w:t>ở</w:t>
      </w:r>
      <w:r>
        <w:rPr>
          <w:color w:val="231F20"/>
          <w:spacing w:val="-14"/>
          <w:w w:val="110"/>
        </w:rPr>
        <w:t> </w:t>
      </w:r>
      <w:r>
        <w:rPr>
          <w:color w:val="231F20"/>
          <w:w w:val="110"/>
        </w:rPr>
        <w:t>lại </w:t>
      </w:r>
      <w:r>
        <w:rPr>
          <w:color w:val="231F20"/>
          <w:w w:val="105"/>
        </w:rPr>
        <w:t>cũng</w:t>
      </w:r>
      <w:r>
        <w:rPr>
          <w:color w:val="231F20"/>
          <w:spacing w:val="-23"/>
          <w:w w:val="105"/>
        </w:rPr>
        <w:t> </w:t>
      </w:r>
      <w:r>
        <w:rPr>
          <w:color w:val="231F20"/>
          <w:w w:val="105"/>
        </w:rPr>
        <w:t>được!</w:t>
      </w:r>
      <w:r>
        <w:rPr>
          <w:color w:val="231F20"/>
          <w:spacing w:val="-22"/>
          <w:w w:val="105"/>
        </w:rPr>
        <w:t> </w:t>
      </w:r>
      <w:r>
        <w:rPr>
          <w:color w:val="231F20"/>
          <w:w w:val="105"/>
        </w:rPr>
        <w:t>Ở</w:t>
      </w:r>
      <w:r>
        <w:rPr>
          <w:color w:val="231F20"/>
          <w:spacing w:val="-22"/>
          <w:w w:val="105"/>
        </w:rPr>
        <w:t> </w:t>
      </w:r>
      <w:r>
        <w:rPr>
          <w:color w:val="231F20"/>
          <w:w w:val="105"/>
        </w:rPr>
        <w:t>lại</w:t>
      </w:r>
      <w:r>
        <w:rPr>
          <w:color w:val="231F20"/>
          <w:spacing w:val="-23"/>
          <w:w w:val="105"/>
        </w:rPr>
        <w:t> </w:t>
      </w:r>
      <w:r>
        <w:rPr>
          <w:color w:val="231F20"/>
          <w:w w:val="105"/>
        </w:rPr>
        <w:t>thế</w:t>
      </w:r>
      <w:r>
        <w:rPr>
          <w:color w:val="231F20"/>
          <w:spacing w:val="-22"/>
          <w:w w:val="105"/>
        </w:rPr>
        <w:t> </w:t>
      </w:r>
      <w:r>
        <w:rPr>
          <w:color w:val="231F20"/>
          <w:w w:val="105"/>
        </w:rPr>
        <w:t>gian</w:t>
      </w:r>
      <w:r>
        <w:rPr>
          <w:color w:val="231F20"/>
          <w:spacing w:val="-22"/>
          <w:w w:val="105"/>
        </w:rPr>
        <w:t> </w:t>
      </w:r>
      <w:r>
        <w:rPr>
          <w:color w:val="231F20"/>
          <w:w w:val="105"/>
        </w:rPr>
        <w:t>này</w:t>
      </w:r>
      <w:r>
        <w:rPr>
          <w:color w:val="231F20"/>
          <w:spacing w:val="-23"/>
          <w:w w:val="105"/>
        </w:rPr>
        <w:t> </w:t>
      </w:r>
      <w:r>
        <w:rPr>
          <w:color w:val="231F20"/>
          <w:w w:val="105"/>
        </w:rPr>
        <w:t>là</w:t>
      </w:r>
      <w:r>
        <w:rPr>
          <w:color w:val="231F20"/>
          <w:spacing w:val="-22"/>
          <w:w w:val="105"/>
        </w:rPr>
        <w:t> </w:t>
      </w:r>
      <w:r>
        <w:rPr>
          <w:color w:val="231F20"/>
          <w:w w:val="105"/>
        </w:rPr>
        <w:t>do</w:t>
      </w:r>
      <w:r>
        <w:rPr>
          <w:color w:val="231F20"/>
          <w:spacing w:val="-22"/>
          <w:w w:val="105"/>
        </w:rPr>
        <w:t> </w:t>
      </w:r>
      <w:r>
        <w:rPr>
          <w:color w:val="231F20"/>
          <w:w w:val="105"/>
        </w:rPr>
        <w:t>có</w:t>
      </w:r>
      <w:r>
        <w:rPr>
          <w:color w:val="231F20"/>
          <w:spacing w:val="-23"/>
          <w:w w:val="105"/>
        </w:rPr>
        <w:t> </w:t>
      </w:r>
      <w:r>
        <w:rPr>
          <w:color w:val="231F20"/>
          <w:w w:val="105"/>
        </w:rPr>
        <w:t>nhiệm</w:t>
      </w:r>
      <w:r>
        <w:rPr>
          <w:color w:val="231F20"/>
          <w:spacing w:val="-22"/>
          <w:w w:val="105"/>
        </w:rPr>
        <w:t> </w:t>
      </w:r>
      <w:r>
        <w:rPr>
          <w:color w:val="231F20"/>
          <w:w w:val="105"/>
        </w:rPr>
        <w:t>vụ,</w:t>
      </w:r>
      <w:r>
        <w:rPr>
          <w:color w:val="231F20"/>
          <w:spacing w:val="-22"/>
          <w:w w:val="105"/>
        </w:rPr>
        <w:t> </w:t>
      </w:r>
      <w:r>
        <w:rPr>
          <w:color w:val="231F20"/>
          <w:w w:val="105"/>
        </w:rPr>
        <w:t>có</w:t>
      </w:r>
      <w:r>
        <w:rPr>
          <w:color w:val="231F20"/>
          <w:spacing w:val="-23"/>
          <w:w w:val="105"/>
        </w:rPr>
        <w:t> </w:t>
      </w:r>
      <w:r>
        <w:rPr>
          <w:color w:val="231F20"/>
          <w:w w:val="105"/>
        </w:rPr>
        <w:t>sứ</w:t>
      </w:r>
      <w:r>
        <w:rPr>
          <w:color w:val="231F20"/>
          <w:spacing w:val="-22"/>
          <w:w w:val="105"/>
        </w:rPr>
        <w:t> </w:t>
      </w:r>
      <w:r>
        <w:rPr>
          <w:color w:val="231F20"/>
          <w:w w:val="105"/>
        </w:rPr>
        <w:t>mệnh, làm</w:t>
      </w:r>
      <w:r>
        <w:rPr>
          <w:color w:val="231F20"/>
          <w:spacing w:val="-3"/>
          <w:w w:val="105"/>
        </w:rPr>
        <w:t> </w:t>
      </w:r>
      <w:r>
        <w:rPr>
          <w:color w:val="231F20"/>
          <w:w w:val="105"/>
        </w:rPr>
        <w:t>cho</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4"/>
          <w:w w:val="105"/>
        </w:rPr>
        <w:t> </w:t>
      </w:r>
      <w:r>
        <w:rPr>
          <w:color w:val="231F20"/>
          <w:w w:val="105"/>
        </w:rPr>
        <w:t>thấy.</w:t>
      </w:r>
      <w:r>
        <w:rPr>
          <w:color w:val="231F20"/>
          <w:spacing w:val="-3"/>
          <w:w w:val="105"/>
        </w:rPr>
        <w:t> </w:t>
      </w:r>
      <w:r>
        <w:rPr>
          <w:color w:val="231F20"/>
          <w:w w:val="105"/>
        </w:rPr>
        <w:t>Nếu</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duyên</w:t>
      </w:r>
      <w:r>
        <w:rPr>
          <w:color w:val="231F20"/>
          <w:spacing w:val="-3"/>
          <w:w w:val="105"/>
        </w:rPr>
        <w:t> </w:t>
      </w:r>
      <w:r>
        <w:rPr>
          <w:color w:val="231F20"/>
          <w:w w:val="105"/>
        </w:rPr>
        <w:t>phận</w:t>
      </w:r>
      <w:r>
        <w:rPr>
          <w:color w:val="231F20"/>
          <w:spacing w:val="-3"/>
          <w:w w:val="105"/>
        </w:rPr>
        <w:t> </w:t>
      </w:r>
      <w:r>
        <w:rPr>
          <w:color w:val="231F20"/>
          <w:w w:val="105"/>
        </w:rPr>
        <w:t>với</w:t>
      </w:r>
      <w:r>
        <w:rPr>
          <w:color w:val="231F20"/>
          <w:spacing w:val="-3"/>
          <w:w w:val="105"/>
        </w:rPr>
        <w:t> </w:t>
      </w:r>
      <w:r>
        <w:rPr>
          <w:color w:val="231F20"/>
          <w:w w:val="105"/>
        </w:rPr>
        <w:t>thế </w:t>
      </w:r>
      <w:r>
        <w:rPr>
          <w:color w:val="231F20"/>
          <w:w w:val="110"/>
        </w:rPr>
        <w:t>gian</w:t>
      </w:r>
      <w:r>
        <w:rPr>
          <w:color w:val="231F20"/>
          <w:spacing w:val="-20"/>
          <w:w w:val="110"/>
        </w:rPr>
        <w:t> </w:t>
      </w:r>
      <w:r>
        <w:rPr>
          <w:color w:val="231F20"/>
          <w:w w:val="110"/>
        </w:rPr>
        <w:t>này,</w:t>
      </w:r>
      <w:r>
        <w:rPr>
          <w:color w:val="231F20"/>
          <w:spacing w:val="-20"/>
          <w:w w:val="110"/>
        </w:rPr>
        <w:t> </w:t>
      </w:r>
      <w:r>
        <w:rPr>
          <w:color w:val="231F20"/>
          <w:w w:val="110"/>
        </w:rPr>
        <w:t>người</w:t>
      </w:r>
      <w:r>
        <w:rPr>
          <w:color w:val="231F20"/>
          <w:spacing w:val="-20"/>
          <w:w w:val="110"/>
        </w:rPr>
        <w:t> </w:t>
      </w:r>
      <w:r>
        <w:rPr>
          <w:color w:val="231F20"/>
          <w:w w:val="110"/>
        </w:rPr>
        <w:t>ấy</w:t>
      </w:r>
      <w:r>
        <w:rPr>
          <w:color w:val="231F20"/>
          <w:spacing w:val="-20"/>
          <w:w w:val="110"/>
        </w:rPr>
        <w:t> </w:t>
      </w:r>
      <w:r>
        <w:rPr>
          <w:color w:val="231F20"/>
          <w:w w:val="110"/>
        </w:rPr>
        <w:t>đã</w:t>
      </w:r>
      <w:r>
        <w:rPr>
          <w:color w:val="231F20"/>
          <w:spacing w:val="-19"/>
          <w:w w:val="110"/>
        </w:rPr>
        <w:t> </w:t>
      </w:r>
      <w:r>
        <w:rPr>
          <w:color w:val="231F20"/>
          <w:w w:val="110"/>
        </w:rPr>
        <w:t>ra</w:t>
      </w:r>
      <w:r>
        <w:rPr>
          <w:color w:val="231F20"/>
          <w:spacing w:val="-20"/>
          <w:w w:val="110"/>
        </w:rPr>
        <w:t> </w:t>
      </w:r>
      <w:r>
        <w:rPr>
          <w:color w:val="231F20"/>
          <w:w w:val="110"/>
        </w:rPr>
        <w:t>đi.</w:t>
      </w:r>
    </w:p>
    <w:p>
      <w:pPr>
        <w:pStyle w:val="BodyText"/>
        <w:spacing w:line="283" w:lineRule="auto" w:before="127"/>
        <w:ind w:left="397" w:right="107" w:firstLine="453"/>
      </w:pPr>
      <w:r>
        <w:rPr>
          <w:color w:val="231F20"/>
        </w:rPr>
        <w:t>Lúc</w:t>
      </w:r>
      <w:r>
        <w:rPr>
          <w:color w:val="231F20"/>
          <w:spacing w:val="-11"/>
        </w:rPr>
        <w:t> </w:t>
      </w:r>
      <w:r>
        <w:rPr>
          <w:color w:val="231F20"/>
        </w:rPr>
        <w:t>ấy,</w:t>
      </w:r>
      <w:r>
        <w:rPr>
          <w:color w:val="231F20"/>
          <w:spacing w:val="-11"/>
        </w:rPr>
        <w:t> </w:t>
      </w:r>
      <w:r>
        <w:rPr>
          <w:color w:val="231F20"/>
        </w:rPr>
        <w:t>cư</w:t>
      </w:r>
      <w:r>
        <w:rPr>
          <w:color w:val="231F20"/>
          <w:spacing w:val="-11"/>
        </w:rPr>
        <w:t> </w:t>
      </w:r>
      <w:r>
        <w:rPr>
          <w:color w:val="231F20"/>
        </w:rPr>
        <w:t>sĩ</w:t>
      </w:r>
      <w:r>
        <w:rPr>
          <w:color w:val="231F20"/>
          <w:spacing w:val="-11"/>
        </w:rPr>
        <w:t> </w:t>
      </w:r>
      <w:r>
        <w:rPr>
          <w:color w:val="231F20"/>
        </w:rPr>
        <w:t>Hoàng</w:t>
      </w:r>
      <w:r>
        <w:rPr>
          <w:color w:val="231F20"/>
          <w:spacing w:val="-11"/>
        </w:rPr>
        <w:t> </w:t>
      </w:r>
      <w:r>
        <w:rPr>
          <w:color w:val="231F20"/>
        </w:rPr>
        <w:t>Trung</w:t>
      </w:r>
      <w:r>
        <w:rPr>
          <w:color w:val="231F20"/>
          <w:spacing w:val="-11"/>
        </w:rPr>
        <w:t> </w:t>
      </w:r>
      <w:r>
        <w:rPr>
          <w:color w:val="231F20"/>
        </w:rPr>
        <w:t>Xương</w:t>
      </w:r>
      <w:r>
        <w:rPr>
          <w:color w:val="231F20"/>
          <w:spacing w:val="-11"/>
        </w:rPr>
        <w:t> </w:t>
      </w:r>
      <w:r>
        <w:rPr>
          <w:color w:val="231F20"/>
        </w:rPr>
        <w:t>bế</w:t>
      </w:r>
      <w:r>
        <w:rPr>
          <w:color w:val="231F20"/>
          <w:spacing w:val="-11"/>
        </w:rPr>
        <w:t> </w:t>
      </w:r>
      <w:r>
        <w:rPr>
          <w:color w:val="231F20"/>
        </w:rPr>
        <w:t>quan</w:t>
      </w:r>
      <w:r>
        <w:rPr>
          <w:color w:val="231F20"/>
          <w:spacing w:val="-11"/>
        </w:rPr>
        <w:t> </w:t>
      </w:r>
      <w:r>
        <w:rPr>
          <w:color w:val="231F20"/>
        </w:rPr>
        <w:t>tại</w:t>
      </w:r>
      <w:r>
        <w:rPr>
          <w:color w:val="231F20"/>
          <w:spacing w:val="-11"/>
        </w:rPr>
        <w:t> </w:t>
      </w:r>
      <w:r>
        <w:rPr>
          <w:color w:val="231F20"/>
        </w:rPr>
        <w:t>Thẩm</w:t>
      </w:r>
      <w:r>
        <w:rPr>
          <w:color w:val="231F20"/>
          <w:spacing w:val="-11"/>
        </w:rPr>
        <w:t> </w:t>
      </w:r>
      <w:r>
        <w:rPr>
          <w:color w:val="231F20"/>
        </w:rPr>
        <w:t>Quyến </w:t>
      </w:r>
      <w:r>
        <w:rPr>
          <w:color w:val="231F20"/>
          <w:w w:val="105"/>
        </w:rPr>
        <w:t>ba năm, ông ta nghĩ: “Hãy thử xem, cổ nhân ba năm có thể thành tựu. Xem ta có đúng ba năm thật sự thành tựu hay không?”.</w:t>
      </w:r>
      <w:r>
        <w:rPr>
          <w:color w:val="231F20"/>
          <w:spacing w:val="-8"/>
          <w:w w:val="105"/>
        </w:rPr>
        <w:t> </w:t>
      </w:r>
      <w:r>
        <w:rPr>
          <w:color w:val="231F20"/>
          <w:w w:val="105"/>
        </w:rPr>
        <w:t>Bế</w:t>
      </w:r>
      <w:r>
        <w:rPr>
          <w:color w:val="231F20"/>
          <w:spacing w:val="-8"/>
          <w:w w:val="105"/>
        </w:rPr>
        <w:t> </w:t>
      </w:r>
      <w:r>
        <w:rPr>
          <w:color w:val="231F20"/>
          <w:w w:val="105"/>
        </w:rPr>
        <w:t>quan</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hai</w:t>
      </w:r>
      <w:r>
        <w:rPr>
          <w:color w:val="231F20"/>
          <w:spacing w:val="-8"/>
          <w:w w:val="105"/>
        </w:rPr>
        <w:t> </w:t>
      </w:r>
      <w:r>
        <w:rPr>
          <w:color w:val="231F20"/>
          <w:w w:val="105"/>
        </w:rPr>
        <w:t>năm</w:t>
      </w:r>
      <w:r>
        <w:rPr>
          <w:color w:val="231F20"/>
          <w:spacing w:val="-8"/>
          <w:w w:val="105"/>
        </w:rPr>
        <w:t> </w:t>
      </w:r>
      <w:r>
        <w:rPr>
          <w:color w:val="231F20"/>
          <w:w w:val="105"/>
        </w:rPr>
        <w:t>mười</w:t>
      </w:r>
      <w:r>
        <w:rPr>
          <w:color w:val="231F20"/>
          <w:spacing w:val="-8"/>
          <w:w w:val="105"/>
        </w:rPr>
        <w:t> </w:t>
      </w:r>
      <w:r>
        <w:rPr>
          <w:color w:val="231F20"/>
          <w:w w:val="105"/>
        </w:rPr>
        <w:t>tháng,</w:t>
      </w:r>
      <w:r>
        <w:rPr>
          <w:color w:val="231F20"/>
          <w:spacing w:val="-8"/>
          <w:w w:val="105"/>
        </w:rPr>
        <w:t> </w:t>
      </w:r>
      <w:r>
        <w:rPr>
          <w:color w:val="231F20"/>
          <w:w w:val="105"/>
        </w:rPr>
        <w:t>còn</w:t>
      </w:r>
      <w:r>
        <w:rPr>
          <w:color w:val="231F20"/>
          <w:spacing w:val="-8"/>
          <w:w w:val="105"/>
        </w:rPr>
        <w:t> </w:t>
      </w:r>
      <w:r>
        <w:rPr>
          <w:color w:val="231F20"/>
          <w:w w:val="105"/>
        </w:rPr>
        <w:t>thiếu hai</w:t>
      </w:r>
      <w:r>
        <w:rPr>
          <w:color w:val="231F20"/>
          <w:spacing w:val="-3"/>
          <w:w w:val="105"/>
        </w:rPr>
        <w:t> </w:t>
      </w:r>
      <w:r>
        <w:rPr>
          <w:color w:val="231F20"/>
          <w:w w:val="105"/>
        </w:rPr>
        <w:t>tháng,</w:t>
      </w:r>
      <w:r>
        <w:rPr>
          <w:color w:val="231F20"/>
          <w:spacing w:val="-3"/>
          <w:w w:val="105"/>
        </w:rPr>
        <w:t> </w:t>
      </w:r>
      <w:r>
        <w:rPr>
          <w:color w:val="231F20"/>
          <w:w w:val="105"/>
        </w:rPr>
        <w:t>ông</w:t>
      </w:r>
      <w:r>
        <w:rPr>
          <w:color w:val="231F20"/>
          <w:spacing w:val="-3"/>
          <w:w w:val="105"/>
        </w:rPr>
        <w:t> </w:t>
      </w:r>
      <w:r>
        <w:rPr>
          <w:color w:val="231F20"/>
          <w:w w:val="105"/>
        </w:rPr>
        <w:t>ta</w:t>
      </w:r>
      <w:r>
        <w:rPr>
          <w:color w:val="231F20"/>
          <w:spacing w:val="-3"/>
          <w:w w:val="105"/>
        </w:rPr>
        <w:t> </w:t>
      </w:r>
      <w:r>
        <w:rPr>
          <w:color w:val="231F20"/>
          <w:w w:val="105"/>
        </w:rPr>
        <w:t>biết</w:t>
      </w:r>
      <w:r>
        <w:rPr>
          <w:color w:val="231F20"/>
          <w:spacing w:val="-3"/>
          <w:w w:val="105"/>
        </w:rPr>
        <w:t> </w:t>
      </w:r>
      <w:r>
        <w:rPr>
          <w:color w:val="231F20"/>
          <w:w w:val="105"/>
        </w:rPr>
        <w:t>trước</w:t>
      </w:r>
      <w:r>
        <w:rPr>
          <w:color w:val="231F20"/>
          <w:spacing w:val="-3"/>
          <w:w w:val="105"/>
        </w:rPr>
        <w:t> </w:t>
      </w:r>
      <w:r>
        <w:rPr>
          <w:color w:val="231F20"/>
          <w:w w:val="105"/>
        </w:rPr>
        <w:t>lúc</w:t>
      </w:r>
      <w:r>
        <w:rPr>
          <w:color w:val="231F20"/>
          <w:spacing w:val="-3"/>
          <w:w w:val="105"/>
        </w:rPr>
        <w:t> </w:t>
      </w:r>
      <w:r>
        <w:rPr>
          <w:color w:val="231F20"/>
          <w:w w:val="105"/>
        </w:rPr>
        <w:t>mất,</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ra</w:t>
      </w:r>
      <w:r>
        <w:rPr>
          <w:color w:val="231F20"/>
          <w:spacing w:val="-3"/>
          <w:w w:val="105"/>
        </w:rPr>
        <w:t> </w:t>
      </w:r>
      <w:r>
        <w:rPr>
          <w:color w:val="231F20"/>
          <w:w w:val="105"/>
        </w:rPr>
        <w:t>đi,</w:t>
      </w:r>
      <w:r>
        <w:rPr>
          <w:color w:val="231F20"/>
          <w:spacing w:val="-3"/>
          <w:w w:val="105"/>
        </w:rPr>
        <w:t> </w:t>
      </w:r>
      <w:r>
        <w:rPr>
          <w:color w:val="231F20"/>
          <w:w w:val="105"/>
        </w:rPr>
        <w:t>chẳng</w:t>
      </w:r>
      <w:r>
        <w:rPr>
          <w:color w:val="231F20"/>
          <w:spacing w:val="-3"/>
          <w:w w:val="105"/>
        </w:rPr>
        <w:t> </w:t>
      </w:r>
      <w:r>
        <w:rPr>
          <w:color w:val="231F20"/>
          <w:w w:val="105"/>
        </w:rPr>
        <w:t>ngã bệnh. Khi hỏa táng, lưu lại xá-lợi, nay xá-lợi vẫn còn thờ ở nơi</w:t>
      </w:r>
      <w:r>
        <w:rPr>
          <w:color w:val="231F20"/>
          <w:spacing w:val="-16"/>
          <w:w w:val="105"/>
        </w:rPr>
        <w:t> </w:t>
      </w:r>
      <w:r>
        <w:rPr>
          <w:color w:val="231F20"/>
          <w:w w:val="105"/>
        </w:rPr>
        <w:t>ấy,</w:t>
      </w:r>
      <w:r>
        <w:rPr>
          <w:color w:val="231F20"/>
          <w:spacing w:val="-16"/>
          <w:w w:val="105"/>
        </w:rPr>
        <w:t> </w:t>
      </w:r>
      <w:r>
        <w:rPr>
          <w:color w:val="231F20"/>
          <w:w w:val="105"/>
        </w:rPr>
        <w:t>làm</w:t>
      </w:r>
      <w:r>
        <w:rPr>
          <w:color w:val="231F20"/>
          <w:spacing w:val="-16"/>
          <w:w w:val="105"/>
        </w:rPr>
        <w:t> </w:t>
      </w:r>
      <w:r>
        <w:rPr>
          <w:color w:val="231F20"/>
          <w:w w:val="105"/>
        </w:rPr>
        <w:t>một</w:t>
      </w:r>
      <w:r>
        <w:rPr>
          <w:color w:val="231F20"/>
          <w:spacing w:val="-16"/>
          <w:w w:val="105"/>
        </w:rPr>
        <w:t> </w:t>
      </w:r>
      <w:r>
        <w:rPr>
          <w:color w:val="231F20"/>
          <w:w w:val="105"/>
        </w:rPr>
        <w:t>cái</w:t>
      </w:r>
      <w:r>
        <w:rPr>
          <w:color w:val="231F20"/>
          <w:spacing w:val="-16"/>
          <w:w w:val="105"/>
        </w:rPr>
        <w:t> </w:t>
      </w:r>
      <w:r>
        <w:rPr>
          <w:color w:val="231F20"/>
          <w:w w:val="105"/>
        </w:rPr>
        <w:t>tháp</w:t>
      </w:r>
      <w:r>
        <w:rPr>
          <w:color w:val="231F20"/>
          <w:spacing w:val="-16"/>
          <w:w w:val="105"/>
        </w:rPr>
        <w:t> </w:t>
      </w:r>
      <w:r>
        <w:rPr>
          <w:color w:val="231F20"/>
          <w:w w:val="105"/>
        </w:rPr>
        <w:t>nhỏ</w:t>
      </w:r>
      <w:r>
        <w:rPr>
          <w:color w:val="231F20"/>
          <w:spacing w:val="-16"/>
          <w:w w:val="105"/>
        </w:rPr>
        <w:t> </w:t>
      </w:r>
      <w:r>
        <w:rPr>
          <w:color w:val="231F20"/>
          <w:w w:val="105"/>
        </w:rPr>
        <w:t>đặt</w:t>
      </w:r>
      <w:r>
        <w:rPr>
          <w:color w:val="231F20"/>
          <w:spacing w:val="-16"/>
          <w:w w:val="105"/>
        </w:rPr>
        <w:t> </w:t>
      </w:r>
      <w:r>
        <w:rPr>
          <w:color w:val="231F20"/>
          <w:w w:val="105"/>
        </w:rPr>
        <w:t>ở</w:t>
      </w:r>
      <w:r>
        <w:rPr>
          <w:color w:val="231F20"/>
          <w:spacing w:val="-16"/>
          <w:w w:val="105"/>
        </w:rPr>
        <w:t> </w:t>
      </w:r>
      <w:r>
        <w:rPr>
          <w:color w:val="231F20"/>
          <w:w w:val="105"/>
        </w:rPr>
        <w:t>đó.</w:t>
      </w:r>
      <w:r>
        <w:rPr>
          <w:color w:val="231F20"/>
          <w:spacing w:val="-16"/>
          <w:w w:val="105"/>
        </w:rPr>
        <w:t> </w:t>
      </w:r>
      <w:r>
        <w:rPr>
          <w:color w:val="231F20"/>
          <w:w w:val="105"/>
        </w:rPr>
        <w:t>Nêu</w:t>
      </w:r>
      <w:r>
        <w:rPr>
          <w:color w:val="231F20"/>
          <w:spacing w:val="-16"/>
          <w:w w:val="105"/>
        </w:rPr>
        <w:t> </w:t>
      </w:r>
      <w:r>
        <w:rPr>
          <w:color w:val="231F20"/>
          <w:w w:val="105"/>
        </w:rPr>
        <w:t>gương</w:t>
      </w:r>
      <w:r>
        <w:rPr>
          <w:color w:val="231F20"/>
          <w:spacing w:val="-16"/>
          <w:w w:val="105"/>
        </w:rPr>
        <w:t> </w:t>
      </w:r>
      <w:r>
        <w:rPr>
          <w:color w:val="231F20"/>
          <w:w w:val="105"/>
        </w:rPr>
        <w:t>cho</w:t>
      </w:r>
      <w:r>
        <w:rPr>
          <w:color w:val="231F20"/>
          <w:spacing w:val="-16"/>
          <w:w w:val="105"/>
        </w:rPr>
        <w:t> </w:t>
      </w:r>
      <w:r>
        <w:rPr>
          <w:color w:val="231F20"/>
          <w:w w:val="105"/>
        </w:rPr>
        <w:t>chúng ta, tin tưởng hơn về pháp môn Niệm Phật.</w:t>
      </w:r>
    </w:p>
    <w:p>
      <w:pPr>
        <w:pStyle w:val="BodyText"/>
        <w:spacing w:line="283" w:lineRule="auto" w:before="131"/>
        <w:ind w:left="397" w:right="115" w:firstLine="453"/>
      </w:pPr>
      <w:r>
        <w:rPr>
          <w:color w:val="231F20"/>
          <w:spacing w:val="-2"/>
          <w:w w:val="105"/>
        </w:rPr>
        <w:t>Tin</w:t>
      </w:r>
      <w:r>
        <w:rPr>
          <w:color w:val="231F20"/>
          <w:spacing w:val="-20"/>
          <w:w w:val="105"/>
        </w:rPr>
        <w:t> </w:t>
      </w:r>
      <w:r>
        <w:rPr>
          <w:color w:val="231F20"/>
          <w:spacing w:val="-2"/>
          <w:w w:val="105"/>
        </w:rPr>
        <w:t>thật,</w:t>
      </w:r>
      <w:r>
        <w:rPr>
          <w:color w:val="231F20"/>
          <w:spacing w:val="-19"/>
          <w:w w:val="105"/>
        </w:rPr>
        <w:t> </w:t>
      </w:r>
      <w:r>
        <w:rPr>
          <w:color w:val="231F20"/>
          <w:spacing w:val="-2"/>
          <w:w w:val="105"/>
        </w:rPr>
        <w:t>nguyện</w:t>
      </w:r>
      <w:r>
        <w:rPr>
          <w:color w:val="231F20"/>
          <w:spacing w:val="-20"/>
          <w:w w:val="105"/>
        </w:rPr>
        <w:t> </w:t>
      </w:r>
      <w:r>
        <w:rPr>
          <w:color w:val="231F20"/>
          <w:spacing w:val="-2"/>
          <w:w w:val="105"/>
        </w:rPr>
        <w:t>thiết</w:t>
      </w:r>
      <w:r>
        <w:rPr>
          <w:color w:val="231F20"/>
          <w:spacing w:val="-20"/>
          <w:w w:val="105"/>
        </w:rPr>
        <w:t> </w:t>
      </w:r>
      <w:r>
        <w:rPr>
          <w:color w:val="231F20"/>
          <w:spacing w:val="-2"/>
          <w:w w:val="105"/>
        </w:rPr>
        <w:t>tha,</w:t>
      </w:r>
      <w:r>
        <w:rPr>
          <w:color w:val="231F20"/>
          <w:spacing w:val="-21"/>
          <w:w w:val="105"/>
        </w:rPr>
        <w:t> </w:t>
      </w:r>
      <w:r>
        <w:rPr>
          <w:color w:val="231F20"/>
          <w:spacing w:val="-2"/>
          <w:w w:val="105"/>
        </w:rPr>
        <w:t>không</w:t>
      </w:r>
      <w:r>
        <w:rPr>
          <w:color w:val="231F20"/>
          <w:spacing w:val="-20"/>
          <w:w w:val="105"/>
        </w:rPr>
        <w:t> </w:t>
      </w:r>
      <w:r>
        <w:rPr>
          <w:color w:val="231F20"/>
          <w:spacing w:val="-2"/>
          <w:w w:val="105"/>
        </w:rPr>
        <w:t>ai</w:t>
      </w:r>
      <w:r>
        <w:rPr>
          <w:color w:val="231F20"/>
          <w:spacing w:val="-19"/>
          <w:w w:val="105"/>
        </w:rPr>
        <w:t> </w:t>
      </w:r>
      <w:r>
        <w:rPr>
          <w:color w:val="231F20"/>
          <w:spacing w:val="-2"/>
          <w:w w:val="105"/>
        </w:rPr>
        <w:t>chẳng</w:t>
      </w:r>
      <w:r>
        <w:rPr>
          <w:color w:val="231F20"/>
          <w:spacing w:val="-20"/>
          <w:w w:val="105"/>
        </w:rPr>
        <w:t> </w:t>
      </w:r>
      <w:r>
        <w:rPr>
          <w:color w:val="231F20"/>
          <w:spacing w:val="-2"/>
          <w:w w:val="105"/>
        </w:rPr>
        <w:t>thành</w:t>
      </w:r>
      <w:r>
        <w:rPr>
          <w:color w:val="231F20"/>
          <w:spacing w:val="-20"/>
          <w:w w:val="105"/>
        </w:rPr>
        <w:t> </w:t>
      </w:r>
      <w:r>
        <w:rPr>
          <w:color w:val="231F20"/>
          <w:spacing w:val="-2"/>
          <w:w w:val="105"/>
        </w:rPr>
        <w:t>tựu,</w:t>
      </w:r>
      <w:r>
        <w:rPr>
          <w:color w:val="231F20"/>
          <w:spacing w:val="-21"/>
          <w:w w:val="105"/>
        </w:rPr>
        <w:t> </w:t>
      </w:r>
      <w:r>
        <w:rPr>
          <w:color w:val="231F20"/>
          <w:spacing w:val="-2"/>
          <w:w w:val="105"/>
        </w:rPr>
        <w:t>đừng bỏ</w:t>
      </w:r>
      <w:r>
        <w:rPr>
          <w:color w:val="231F20"/>
          <w:spacing w:val="-21"/>
          <w:w w:val="105"/>
        </w:rPr>
        <w:t> </w:t>
      </w:r>
      <w:r>
        <w:rPr>
          <w:color w:val="231F20"/>
          <w:spacing w:val="-2"/>
          <w:w w:val="105"/>
        </w:rPr>
        <w:t>lỡ</w:t>
      </w:r>
      <w:r>
        <w:rPr>
          <w:color w:val="231F20"/>
          <w:spacing w:val="-20"/>
          <w:w w:val="105"/>
        </w:rPr>
        <w:t> </w:t>
      </w:r>
      <w:r>
        <w:rPr>
          <w:color w:val="231F20"/>
          <w:spacing w:val="-2"/>
          <w:w w:val="105"/>
        </w:rPr>
        <w:t>cơ</w:t>
      </w:r>
      <w:r>
        <w:rPr>
          <w:color w:val="231F20"/>
          <w:spacing w:val="-20"/>
          <w:w w:val="105"/>
        </w:rPr>
        <w:t> </w:t>
      </w:r>
      <w:r>
        <w:rPr>
          <w:color w:val="231F20"/>
          <w:spacing w:val="-2"/>
          <w:w w:val="105"/>
        </w:rPr>
        <w:t>hội!</w:t>
      </w:r>
      <w:r>
        <w:rPr>
          <w:color w:val="231F20"/>
          <w:spacing w:val="-21"/>
          <w:w w:val="105"/>
        </w:rPr>
        <w:t> </w:t>
      </w:r>
      <w:r>
        <w:rPr>
          <w:color w:val="231F20"/>
          <w:spacing w:val="-2"/>
          <w:w w:val="105"/>
        </w:rPr>
        <w:t>Từ</w:t>
      </w:r>
      <w:r>
        <w:rPr>
          <w:color w:val="231F20"/>
          <w:spacing w:val="-20"/>
          <w:w w:val="105"/>
        </w:rPr>
        <w:t> </w:t>
      </w:r>
      <w:r>
        <w:rPr>
          <w:color w:val="231F20"/>
          <w:spacing w:val="-2"/>
          <w:w w:val="105"/>
        </w:rPr>
        <w:t>vô</w:t>
      </w:r>
      <w:r>
        <w:rPr>
          <w:color w:val="231F20"/>
          <w:spacing w:val="-20"/>
          <w:w w:val="105"/>
        </w:rPr>
        <w:t> </w:t>
      </w:r>
      <w:r>
        <w:rPr>
          <w:color w:val="231F20"/>
          <w:spacing w:val="-2"/>
          <w:w w:val="105"/>
        </w:rPr>
        <w:t>lượng</w:t>
      </w:r>
      <w:r>
        <w:rPr>
          <w:color w:val="231F20"/>
          <w:spacing w:val="-21"/>
          <w:w w:val="105"/>
        </w:rPr>
        <w:t> </w:t>
      </w:r>
      <w:r>
        <w:rPr>
          <w:color w:val="231F20"/>
          <w:spacing w:val="-2"/>
          <w:w w:val="105"/>
        </w:rPr>
        <w:t>kiếp</w:t>
      </w:r>
      <w:r>
        <w:rPr>
          <w:color w:val="231F20"/>
          <w:spacing w:val="-20"/>
          <w:w w:val="105"/>
        </w:rPr>
        <w:t> </w:t>
      </w:r>
      <w:r>
        <w:rPr>
          <w:color w:val="231F20"/>
          <w:spacing w:val="-2"/>
          <w:w w:val="105"/>
        </w:rPr>
        <w:t>đến</w:t>
      </w:r>
      <w:r>
        <w:rPr>
          <w:color w:val="231F20"/>
          <w:spacing w:val="-20"/>
          <w:w w:val="105"/>
        </w:rPr>
        <w:t> </w:t>
      </w:r>
      <w:r>
        <w:rPr>
          <w:color w:val="231F20"/>
          <w:spacing w:val="-2"/>
          <w:w w:val="105"/>
        </w:rPr>
        <w:t>nay,</w:t>
      </w:r>
      <w:r>
        <w:rPr>
          <w:color w:val="231F20"/>
          <w:spacing w:val="-21"/>
          <w:w w:val="105"/>
        </w:rPr>
        <w:t> </w:t>
      </w:r>
      <w:r>
        <w:rPr>
          <w:color w:val="231F20"/>
          <w:spacing w:val="-2"/>
          <w:w w:val="105"/>
        </w:rPr>
        <w:t>sinh</w:t>
      </w:r>
      <w:r>
        <w:rPr>
          <w:color w:val="231F20"/>
          <w:spacing w:val="-20"/>
          <w:w w:val="105"/>
        </w:rPr>
        <w:t> </w:t>
      </w:r>
      <w:r>
        <w:rPr>
          <w:color w:val="231F20"/>
          <w:spacing w:val="-2"/>
          <w:w w:val="105"/>
        </w:rPr>
        <w:t>tử</w:t>
      </w:r>
      <w:r>
        <w:rPr>
          <w:color w:val="231F20"/>
          <w:spacing w:val="-20"/>
          <w:w w:val="105"/>
        </w:rPr>
        <w:t> </w:t>
      </w:r>
      <w:r>
        <w:rPr>
          <w:color w:val="231F20"/>
          <w:spacing w:val="-2"/>
          <w:w w:val="105"/>
        </w:rPr>
        <w:t>luân</w:t>
      </w:r>
      <w:r>
        <w:rPr>
          <w:color w:val="231F20"/>
          <w:spacing w:val="-21"/>
          <w:w w:val="105"/>
        </w:rPr>
        <w:t> </w:t>
      </w:r>
      <w:r>
        <w:rPr>
          <w:color w:val="231F20"/>
          <w:spacing w:val="-2"/>
          <w:w w:val="105"/>
        </w:rPr>
        <w:t>hồi</w:t>
      </w:r>
      <w:r>
        <w:rPr>
          <w:color w:val="231F20"/>
          <w:spacing w:val="-20"/>
          <w:w w:val="105"/>
        </w:rPr>
        <w:t> </w:t>
      </w:r>
      <w:r>
        <w:rPr>
          <w:color w:val="231F20"/>
          <w:spacing w:val="-2"/>
          <w:w w:val="105"/>
        </w:rPr>
        <w:t>trong </w:t>
      </w:r>
      <w:r>
        <w:rPr>
          <w:color w:val="231F20"/>
          <w:spacing w:val="-4"/>
          <w:w w:val="105"/>
        </w:rPr>
        <w:t>lục</w:t>
      </w:r>
      <w:r>
        <w:rPr>
          <w:color w:val="231F20"/>
          <w:spacing w:val="-33"/>
          <w:w w:val="105"/>
        </w:rPr>
        <w:t> </w:t>
      </w:r>
      <w:r>
        <w:rPr>
          <w:color w:val="231F20"/>
          <w:spacing w:val="-4"/>
          <w:w w:val="105"/>
        </w:rPr>
        <w:t>đạo,</w:t>
      </w:r>
      <w:r>
        <w:rPr>
          <w:color w:val="231F20"/>
          <w:spacing w:val="-35"/>
          <w:w w:val="105"/>
        </w:rPr>
        <w:t> </w:t>
      </w:r>
      <w:r>
        <w:rPr>
          <w:color w:val="231F20"/>
          <w:spacing w:val="-4"/>
          <w:w w:val="105"/>
        </w:rPr>
        <w:t>khổ</w:t>
      </w:r>
      <w:r>
        <w:rPr>
          <w:color w:val="231F20"/>
          <w:spacing w:val="-34"/>
          <w:w w:val="105"/>
        </w:rPr>
        <w:t> </w:t>
      </w:r>
      <w:r>
        <w:rPr>
          <w:color w:val="231F20"/>
          <w:spacing w:val="-4"/>
          <w:w w:val="105"/>
        </w:rPr>
        <w:t>chẳng</w:t>
      </w:r>
      <w:r>
        <w:rPr>
          <w:color w:val="231F20"/>
          <w:spacing w:val="-33"/>
          <w:w w:val="105"/>
        </w:rPr>
        <w:t> </w:t>
      </w:r>
      <w:r>
        <w:rPr>
          <w:color w:val="231F20"/>
          <w:spacing w:val="-4"/>
          <w:w w:val="105"/>
        </w:rPr>
        <w:t>thể</w:t>
      </w:r>
      <w:r>
        <w:rPr>
          <w:color w:val="231F20"/>
          <w:spacing w:val="-34"/>
          <w:w w:val="105"/>
        </w:rPr>
        <w:t> </w:t>
      </w:r>
      <w:r>
        <w:rPr>
          <w:color w:val="231F20"/>
          <w:spacing w:val="-4"/>
          <w:w w:val="105"/>
        </w:rPr>
        <w:t>nói</w:t>
      </w:r>
      <w:r>
        <w:rPr>
          <w:color w:val="231F20"/>
          <w:spacing w:val="-32"/>
          <w:w w:val="105"/>
        </w:rPr>
        <w:t> </w:t>
      </w:r>
      <w:r>
        <w:rPr>
          <w:color w:val="231F20"/>
          <w:spacing w:val="-4"/>
          <w:w w:val="105"/>
        </w:rPr>
        <w:t>được!</w:t>
      </w:r>
      <w:r>
        <w:rPr>
          <w:color w:val="231F20"/>
          <w:spacing w:val="-34"/>
          <w:w w:val="105"/>
        </w:rPr>
        <w:t> </w:t>
      </w:r>
      <w:r>
        <w:rPr>
          <w:color w:val="231F20"/>
          <w:spacing w:val="-4"/>
          <w:w w:val="105"/>
        </w:rPr>
        <w:t>Suốt</w:t>
      </w:r>
      <w:r>
        <w:rPr>
          <w:color w:val="231F20"/>
          <w:spacing w:val="-33"/>
          <w:w w:val="105"/>
        </w:rPr>
        <w:t> </w:t>
      </w:r>
      <w:r>
        <w:rPr>
          <w:color w:val="231F20"/>
          <w:spacing w:val="-4"/>
          <w:w w:val="105"/>
        </w:rPr>
        <w:t>đời</w:t>
      </w:r>
      <w:r>
        <w:rPr>
          <w:color w:val="231F20"/>
          <w:spacing w:val="-34"/>
          <w:w w:val="105"/>
        </w:rPr>
        <w:t> </w:t>
      </w:r>
      <w:r>
        <w:rPr>
          <w:color w:val="231F20"/>
          <w:spacing w:val="-4"/>
          <w:w w:val="105"/>
        </w:rPr>
        <w:t>này,</w:t>
      </w:r>
      <w:r>
        <w:rPr>
          <w:color w:val="231F20"/>
          <w:spacing w:val="-33"/>
          <w:w w:val="105"/>
        </w:rPr>
        <w:t> </w:t>
      </w:r>
      <w:r>
        <w:rPr>
          <w:color w:val="231F20"/>
          <w:spacing w:val="-4"/>
          <w:w w:val="105"/>
        </w:rPr>
        <w:t>quý</w:t>
      </w:r>
      <w:r>
        <w:rPr>
          <w:color w:val="231F20"/>
          <w:spacing w:val="-33"/>
          <w:w w:val="105"/>
        </w:rPr>
        <w:t> </w:t>
      </w:r>
      <w:r>
        <w:rPr>
          <w:color w:val="231F20"/>
          <w:spacing w:val="-4"/>
          <w:w w:val="105"/>
        </w:rPr>
        <w:t>vị</w:t>
      </w:r>
      <w:r>
        <w:rPr>
          <w:color w:val="231F20"/>
          <w:spacing w:val="-33"/>
          <w:w w:val="105"/>
        </w:rPr>
        <w:t> </w:t>
      </w:r>
      <w:r>
        <w:rPr>
          <w:color w:val="231F20"/>
          <w:spacing w:val="-4"/>
          <w:w w:val="105"/>
        </w:rPr>
        <w:t>gặp</w:t>
      </w:r>
      <w:r>
        <w:rPr>
          <w:color w:val="231F20"/>
          <w:spacing w:val="-34"/>
          <w:w w:val="105"/>
        </w:rPr>
        <w:t> </w:t>
      </w:r>
      <w:r>
        <w:rPr>
          <w:color w:val="231F20"/>
          <w:spacing w:val="-4"/>
          <w:w w:val="105"/>
        </w:rPr>
        <w:t>cảnh</w:t>
      </w:r>
    </w:p>
    <w:p>
      <w:pPr>
        <w:spacing w:after="0" w:line="283" w:lineRule="auto"/>
        <w:sectPr>
          <w:pgSz w:w="11060" w:h="15030"/>
          <w:pgMar w:header="841" w:footer="767" w:top="1040" w:bottom="960" w:left="1020" w:right="1020"/>
        </w:sectPr>
      </w:pPr>
    </w:p>
    <w:p>
      <w:pPr>
        <w:pStyle w:val="BodyText"/>
        <w:spacing w:before="6"/>
        <w:jc w:val="left"/>
        <w:rPr>
          <w:sz w:val="22"/>
        </w:rPr>
      </w:pPr>
    </w:p>
    <w:p>
      <w:pPr>
        <w:pStyle w:val="BodyText"/>
        <w:spacing w:line="285" w:lineRule="auto" w:before="106"/>
        <w:ind w:left="113" w:right="396"/>
      </w:pPr>
      <w:r>
        <w:rPr>
          <w:color w:val="231F20"/>
        </w:rPr>
        <w:t>khổ</w:t>
      </w:r>
      <w:r>
        <w:rPr>
          <w:color w:val="231F20"/>
          <w:spacing w:val="-4"/>
        </w:rPr>
        <w:t> </w:t>
      </w:r>
      <w:r>
        <w:rPr>
          <w:color w:val="231F20"/>
        </w:rPr>
        <w:t>vẫn</w:t>
      </w:r>
      <w:r>
        <w:rPr>
          <w:color w:val="231F20"/>
          <w:spacing w:val="-4"/>
        </w:rPr>
        <w:t> </w:t>
      </w:r>
      <w:r>
        <w:rPr>
          <w:color w:val="231F20"/>
        </w:rPr>
        <w:t>chưa</w:t>
      </w:r>
      <w:r>
        <w:rPr>
          <w:color w:val="231F20"/>
          <w:spacing w:val="-4"/>
        </w:rPr>
        <w:t> </w:t>
      </w:r>
      <w:r>
        <w:rPr>
          <w:color w:val="231F20"/>
        </w:rPr>
        <w:t>phải</w:t>
      </w:r>
      <w:r>
        <w:rPr>
          <w:color w:val="231F20"/>
          <w:spacing w:val="-4"/>
        </w:rPr>
        <w:t> </w:t>
      </w:r>
      <w:r>
        <w:rPr>
          <w:color w:val="231F20"/>
        </w:rPr>
        <w:t>là</w:t>
      </w:r>
      <w:r>
        <w:rPr>
          <w:color w:val="231F20"/>
          <w:spacing w:val="-1"/>
        </w:rPr>
        <w:t> </w:t>
      </w:r>
      <w:r>
        <w:rPr>
          <w:color w:val="231F20"/>
        </w:rPr>
        <w:t>đại</w:t>
      </w:r>
      <w:r>
        <w:rPr>
          <w:color w:val="231F20"/>
          <w:spacing w:val="-4"/>
        </w:rPr>
        <w:t> </w:t>
      </w:r>
      <w:r>
        <w:rPr>
          <w:color w:val="231F20"/>
        </w:rPr>
        <w:t>khổ.</w:t>
      </w:r>
      <w:r>
        <w:rPr>
          <w:color w:val="231F20"/>
          <w:spacing w:val="-4"/>
        </w:rPr>
        <w:t> </w:t>
      </w:r>
      <w:r>
        <w:rPr>
          <w:color w:val="231F20"/>
        </w:rPr>
        <w:t>Trong</w:t>
      </w:r>
      <w:r>
        <w:rPr>
          <w:color w:val="231F20"/>
          <w:spacing w:val="-4"/>
        </w:rPr>
        <w:t> </w:t>
      </w:r>
      <w:r>
        <w:rPr>
          <w:color w:val="231F20"/>
        </w:rPr>
        <w:t>quá</w:t>
      </w:r>
      <w:r>
        <w:rPr>
          <w:color w:val="231F20"/>
          <w:spacing w:val="-4"/>
        </w:rPr>
        <w:t> </w:t>
      </w:r>
      <w:r>
        <w:rPr>
          <w:color w:val="231F20"/>
        </w:rPr>
        <w:t>khứ,</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từng</w:t>
      </w:r>
      <w:r>
        <w:rPr>
          <w:color w:val="231F20"/>
          <w:spacing w:val="-4"/>
        </w:rPr>
        <w:t> </w:t>
      </w:r>
      <w:r>
        <w:rPr>
          <w:color w:val="231F20"/>
        </w:rPr>
        <w:t>nếm </w:t>
      </w:r>
      <w:r>
        <w:rPr>
          <w:color w:val="231F20"/>
          <w:w w:val="105"/>
        </w:rPr>
        <w:t>mùi</w:t>
      </w:r>
      <w:r>
        <w:rPr>
          <w:color w:val="231F20"/>
          <w:spacing w:val="-4"/>
          <w:w w:val="105"/>
        </w:rPr>
        <w:t> </w:t>
      </w:r>
      <w:r>
        <w:rPr>
          <w:color w:val="231F20"/>
          <w:w w:val="105"/>
        </w:rPr>
        <w:t>địa</w:t>
      </w:r>
      <w:r>
        <w:rPr>
          <w:color w:val="231F20"/>
          <w:spacing w:val="-4"/>
          <w:w w:val="105"/>
        </w:rPr>
        <w:t> </w:t>
      </w:r>
      <w:r>
        <w:rPr>
          <w:color w:val="231F20"/>
          <w:w w:val="105"/>
        </w:rPr>
        <w:t>ngục,</w:t>
      </w:r>
      <w:r>
        <w:rPr>
          <w:color w:val="231F20"/>
          <w:spacing w:val="-4"/>
          <w:w w:val="105"/>
        </w:rPr>
        <w:t> </w:t>
      </w:r>
      <w:r>
        <w:rPr>
          <w:color w:val="231F20"/>
          <w:w w:val="105"/>
        </w:rPr>
        <w:t>nếm</w:t>
      </w:r>
      <w:r>
        <w:rPr>
          <w:color w:val="231F20"/>
          <w:spacing w:val="-4"/>
          <w:w w:val="105"/>
        </w:rPr>
        <w:t> </w:t>
      </w:r>
      <w:r>
        <w:rPr>
          <w:color w:val="231F20"/>
          <w:w w:val="105"/>
        </w:rPr>
        <w:t>mùi</w:t>
      </w:r>
      <w:r>
        <w:rPr>
          <w:color w:val="231F20"/>
          <w:spacing w:val="-4"/>
          <w:w w:val="105"/>
        </w:rPr>
        <w:t> </w:t>
      </w:r>
      <w:r>
        <w:rPr>
          <w:color w:val="231F20"/>
          <w:w w:val="105"/>
        </w:rPr>
        <w:t>ngạ</w:t>
      </w:r>
      <w:r>
        <w:rPr>
          <w:color w:val="231F20"/>
          <w:spacing w:val="-4"/>
          <w:w w:val="105"/>
        </w:rPr>
        <w:t> </w:t>
      </w:r>
      <w:r>
        <w:rPr>
          <w:color w:val="231F20"/>
          <w:w w:val="105"/>
        </w:rPr>
        <w:t>quỷ,</w:t>
      </w:r>
      <w:r>
        <w:rPr>
          <w:color w:val="231F20"/>
          <w:spacing w:val="-4"/>
          <w:w w:val="105"/>
        </w:rPr>
        <w:t> </w:t>
      </w:r>
      <w:r>
        <w:rPr>
          <w:color w:val="231F20"/>
          <w:w w:val="105"/>
        </w:rPr>
        <w:t>nếm</w:t>
      </w:r>
      <w:r>
        <w:rPr>
          <w:color w:val="231F20"/>
          <w:spacing w:val="-4"/>
          <w:w w:val="105"/>
        </w:rPr>
        <w:t> </w:t>
      </w:r>
      <w:r>
        <w:rPr>
          <w:color w:val="231F20"/>
          <w:w w:val="105"/>
        </w:rPr>
        <w:t>mùi</w:t>
      </w:r>
      <w:r>
        <w:rPr>
          <w:color w:val="231F20"/>
          <w:spacing w:val="-4"/>
          <w:w w:val="105"/>
        </w:rPr>
        <w:t> </w:t>
      </w:r>
      <w:r>
        <w:rPr>
          <w:color w:val="231F20"/>
          <w:w w:val="105"/>
        </w:rPr>
        <w:t>súc</w:t>
      </w:r>
      <w:r>
        <w:rPr>
          <w:color w:val="231F20"/>
          <w:spacing w:val="-4"/>
          <w:w w:val="105"/>
        </w:rPr>
        <w:t> </w:t>
      </w:r>
      <w:r>
        <w:rPr>
          <w:color w:val="231F20"/>
          <w:w w:val="105"/>
        </w:rPr>
        <w:t>sinh,</w:t>
      </w:r>
      <w:r>
        <w:rPr>
          <w:color w:val="231F20"/>
          <w:spacing w:val="-4"/>
          <w:w w:val="105"/>
        </w:rPr>
        <w:t> </w:t>
      </w:r>
      <w:r>
        <w:rPr>
          <w:color w:val="231F20"/>
          <w:w w:val="105"/>
        </w:rPr>
        <w:t>cũng</w:t>
      </w:r>
      <w:r>
        <w:rPr>
          <w:color w:val="231F20"/>
          <w:spacing w:val="-4"/>
          <w:w w:val="105"/>
        </w:rPr>
        <w:t> </w:t>
      </w:r>
      <w:r>
        <w:rPr>
          <w:color w:val="231F20"/>
          <w:w w:val="105"/>
        </w:rPr>
        <w:t>đã từng làm thân trời; nếu nghĩ đến nỗi khổ trong tam đồ, quý vị</w:t>
      </w:r>
      <w:r>
        <w:rPr>
          <w:color w:val="231F20"/>
          <w:spacing w:val="-6"/>
          <w:w w:val="105"/>
        </w:rPr>
        <w:t> </w:t>
      </w:r>
      <w:r>
        <w:rPr>
          <w:color w:val="231F20"/>
          <w:w w:val="105"/>
        </w:rPr>
        <w:t>còn</w:t>
      </w:r>
      <w:r>
        <w:rPr>
          <w:color w:val="231F20"/>
          <w:spacing w:val="-6"/>
          <w:w w:val="105"/>
        </w:rPr>
        <w:t> </w:t>
      </w:r>
      <w:r>
        <w:rPr>
          <w:color w:val="231F20"/>
          <w:w w:val="105"/>
        </w:rPr>
        <w:t>muốn</w:t>
      </w:r>
      <w:r>
        <w:rPr>
          <w:color w:val="231F20"/>
          <w:spacing w:val="-6"/>
          <w:w w:val="105"/>
        </w:rPr>
        <w:t> </w:t>
      </w:r>
      <w:r>
        <w:rPr>
          <w:color w:val="231F20"/>
          <w:w w:val="105"/>
        </w:rPr>
        <w:t>ở</w:t>
      </w:r>
      <w:r>
        <w:rPr>
          <w:color w:val="231F20"/>
          <w:spacing w:val="-7"/>
          <w:w w:val="105"/>
        </w:rPr>
        <w:t> </w:t>
      </w:r>
      <w:r>
        <w:rPr>
          <w:color w:val="231F20"/>
          <w:w w:val="105"/>
        </w:rPr>
        <w:t>đây</w:t>
      </w:r>
      <w:r>
        <w:rPr>
          <w:color w:val="231F20"/>
          <w:spacing w:val="-6"/>
          <w:w w:val="105"/>
        </w:rPr>
        <w:t> </w:t>
      </w:r>
      <w:r>
        <w:rPr>
          <w:color w:val="231F20"/>
          <w:w w:val="105"/>
        </w:rPr>
        <w:t>để</w:t>
      </w:r>
      <w:r>
        <w:rPr>
          <w:color w:val="231F20"/>
          <w:spacing w:val="-6"/>
          <w:w w:val="105"/>
        </w:rPr>
        <w:t> </w:t>
      </w:r>
      <w:r>
        <w:rPr>
          <w:color w:val="231F20"/>
          <w:w w:val="105"/>
        </w:rPr>
        <w:t>làm</w:t>
      </w:r>
      <w:r>
        <w:rPr>
          <w:color w:val="231F20"/>
          <w:spacing w:val="-7"/>
          <w:w w:val="105"/>
        </w:rPr>
        <w:t> </w:t>
      </w:r>
      <w:r>
        <w:rPr>
          <w:color w:val="231F20"/>
          <w:w w:val="105"/>
        </w:rPr>
        <w:t>gì</w:t>
      </w:r>
      <w:r>
        <w:rPr>
          <w:color w:val="231F20"/>
          <w:spacing w:val="-7"/>
          <w:w w:val="105"/>
        </w:rPr>
        <w:t> </w:t>
      </w:r>
      <w:r>
        <w:rPr>
          <w:color w:val="231F20"/>
          <w:w w:val="105"/>
        </w:rPr>
        <w:t>nữa?</w:t>
      </w:r>
      <w:r>
        <w:rPr>
          <w:color w:val="231F20"/>
          <w:spacing w:val="-6"/>
          <w:w w:val="105"/>
        </w:rPr>
        <w:t> </w:t>
      </w:r>
      <w:r>
        <w:rPr>
          <w:color w:val="231F20"/>
          <w:w w:val="105"/>
        </w:rPr>
        <w:t>Nếu</w:t>
      </w:r>
      <w:r>
        <w:rPr>
          <w:color w:val="231F20"/>
          <w:spacing w:val="-6"/>
          <w:w w:val="105"/>
        </w:rPr>
        <w:t> </w:t>
      </w:r>
      <w:r>
        <w:rPr>
          <w:color w:val="231F20"/>
          <w:w w:val="105"/>
        </w:rPr>
        <w:t>chẳng</w:t>
      </w:r>
      <w:r>
        <w:rPr>
          <w:color w:val="231F20"/>
          <w:spacing w:val="-6"/>
          <w:w w:val="105"/>
        </w:rPr>
        <w:t> </w:t>
      </w:r>
      <w:r>
        <w:rPr>
          <w:color w:val="231F20"/>
          <w:w w:val="105"/>
        </w:rPr>
        <w:t>thoát</w:t>
      </w:r>
      <w:r>
        <w:rPr>
          <w:color w:val="231F20"/>
          <w:spacing w:val="-7"/>
          <w:w w:val="105"/>
        </w:rPr>
        <w:t> </w:t>
      </w:r>
      <w:r>
        <w:rPr>
          <w:color w:val="231F20"/>
          <w:w w:val="105"/>
        </w:rPr>
        <w:t>khỏi</w:t>
      </w:r>
      <w:r>
        <w:rPr>
          <w:color w:val="231F20"/>
          <w:spacing w:val="-7"/>
          <w:w w:val="105"/>
        </w:rPr>
        <w:t> </w:t>
      </w:r>
      <w:r>
        <w:rPr>
          <w:color w:val="231F20"/>
          <w:w w:val="105"/>
        </w:rPr>
        <w:t>lục đạo</w:t>
      </w:r>
      <w:r>
        <w:rPr>
          <w:color w:val="231F20"/>
          <w:spacing w:val="-20"/>
          <w:w w:val="105"/>
        </w:rPr>
        <w:t> </w:t>
      </w:r>
      <w:r>
        <w:rPr>
          <w:color w:val="231F20"/>
          <w:w w:val="105"/>
        </w:rPr>
        <w:t>luân</w:t>
      </w:r>
      <w:r>
        <w:rPr>
          <w:color w:val="231F20"/>
          <w:spacing w:val="-21"/>
          <w:w w:val="105"/>
        </w:rPr>
        <w:t> </w:t>
      </w:r>
      <w:r>
        <w:rPr>
          <w:color w:val="231F20"/>
          <w:w w:val="105"/>
        </w:rPr>
        <w:t>hồi,</w:t>
      </w:r>
      <w:r>
        <w:rPr>
          <w:color w:val="231F20"/>
          <w:spacing w:val="-20"/>
          <w:w w:val="105"/>
        </w:rPr>
        <w:t> </w:t>
      </w:r>
      <w:r>
        <w:rPr>
          <w:color w:val="231F20"/>
          <w:w w:val="105"/>
        </w:rPr>
        <w:t>nói</w:t>
      </w:r>
      <w:r>
        <w:rPr>
          <w:color w:val="231F20"/>
          <w:spacing w:val="-21"/>
          <w:w w:val="105"/>
        </w:rPr>
        <w:t> </w:t>
      </w:r>
      <w:r>
        <w:rPr>
          <w:color w:val="231F20"/>
          <w:w w:val="105"/>
        </w:rPr>
        <w:t>cách</w:t>
      </w:r>
      <w:r>
        <w:rPr>
          <w:color w:val="231F20"/>
          <w:spacing w:val="-20"/>
          <w:w w:val="105"/>
        </w:rPr>
        <w:t> </w:t>
      </w:r>
      <w:r>
        <w:rPr>
          <w:color w:val="231F20"/>
          <w:w w:val="105"/>
        </w:rPr>
        <w:t>khác,</w:t>
      </w:r>
      <w:r>
        <w:rPr>
          <w:color w:val="231F20"/>
          <w:spacing w:val="-21"/>
          <w:w w:val="105"/>
        </w:rPr>
        <w:t> </w:t>
      </w:r>
      <w:r>
        <w:rPr>
          <w:color w:val="231F20"/>
          <w:w w:val="105"/>
        </w:rPr>
        <w:t>đối</w:t>
      </w:r>
      <w:r>
        <w:rPr>
          <w:color w:val="231F20"/>
          <w:spacing w:val="-20"/>
          <w:w w:val="105"/>
        </w:rPr>
        <w:t> </w:t>
      </w:r>
      <w:r>
        <w:rPr>
          <w:color w:val="231F20"/>
          <w:w w:val="105"/>
        </w:rPr>
        <w:t>với</w:t>
      </w:r>
      <w:r>
        <w:rPr>
          <w:color w:val="231F20"/>
          <w:spacing w:val="-21"/>
          <w:w w:val="105"/>
        </w:rPr>
        <w:t> </w:t>
      </w:r>
      <w:r>
        <w:rPr>
          <w:color w:val="231F20"/>
          <w:w w:val="105"/>
        </w:rPr>
        <w:t>bất</w:t>
      </w:r>
      <w:r>
        <w:rPr>
          <w:color w:val="231F20"/>
          <w:spacing w:val="-21"/>
          <w:w w:val="105"/>
        </w:rPr>
        <w:t> </w:t>
      </w:r>
      <w:r>
        <w:rPr>
          <w:color w:val="231F20"/>
          <w:w w:val="105"/>
        </w:rPr>
        <w:t>cứ</w:t>
      </w:r>
      <w:r>
        <w:rPr>
          <w:color w:val="231F20"/>
          <w:spacing w:val="-20"/>
          <w:w w:val="105"/>
        </w:rPr>
        <w:t> </w:t>
      </w:r>
      <w:r>
        <w:rPr>
          <w:color w:val="231F20"/>
          <w:w w:val="105"/>
        </w:rPr>
        <w:t>ai,</w:t>
      </w:r>
      <w:r>
        <w:rPr>
          <w:color w:val="231F20"/>
          <w:spacing w:val="-21"/>
          <w:w w:val="105"/>
        </w:rPr>
        <w:t> </w:t>
      </w:r>
      <w:r>
        <w:rPr>
          <w:color w:val="231F20"/>
          <w:w w:val="105"/>
        </w:rPr>
        <w:t>cũng</w:t>
      </w:r>
      <w:r>
        <w:rPr>
          <w:color w:val="231F20"/>
          <w:spacing w:val="-20"/>
          <w:w w:val="105"/>
        </w:rPr>
        <w:t> </w:t>
      </w:r>
      <w:r>
        <w:rPr>
          <w:color w:val="231F20"/>
          <w:w w:val="105"/>
        </w:rPr>
        <w:t>dám</w:t>
      </w:r>
      <w:r>
        <w:rPr>
          <w:color w:val="231F20"/>
          <w:spacing w:val="-20"/>
          <w:w w:val="105"/>
        </w:rPr>
        <w:t> </w:t>
      </w:r>
      <w:r>
        <w:rPr>
          <w:color w:val="231F20"/>
          <w:w w:val="105"/>
        </w:rPr>
        <w:t>chắc là thời gian trong tam đồ lâu dài, thời gian trong nhân thiên ngắn</w:t>
      </w:r>
      <w:r>
        <w:rPr>
          <w:color w:val="231F20"/>
          <w:spacing w:val="-17"/>
          <w:w w:val="105"/>
        </w:rPr>
        <w:t> </w:t>
      </w:r>
      <w:r>
        <w:rPr>
          <w:color w:val="231F20"/>
          <w:w w:val="105"/>
        </w:rPr>
        <w:t>ngủi.</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học</w:t>
      </w:r>
      <w:r>
        <w:rPr>
          <w:color w:val="231F20"/>
          <w:spacing w:val="-18"/>
          <w:w w:val="105"/>
        </w:rPr>
        <w:t> </w:t>
      </w:r>
      <w:r>
        <w:rPr>
          <w:i/>
          <w:color w:val="231F20"/>
          <w:w w:val="105"/>
        </w:rPr>
        <w:t>Pháp</w:t>
      </w:r>
      <w:r>
        <w:rPr>
          <w:i/>
          <w:color w:val="231F20"/>
          <w:spacing w:val="-17"/>
          <w:w w:val="105"/>
        </w:rPr>
        <w:t> </w:t>
      </w:r>
      <w:r>
        <w:rPr>
          <w:i/>
          <w:color w:val="231F20"/>
          <w:w w:val="105"/>
        </w:rPr>
        <w:t>Tướng</w:t>
      </w:r>
      <w:r>
        <w:rPr>
          <w:i/>
          <w:color w:val="231F20"/>
          <w:spacing w:val="-17"/>
          <w:w w:val="105"/>
        </w:rPr>
        <w:t> </w:t>
      </w:r>
      <w:r>
        <w:rPr>
          <w:i/>
          <w:color w:val="231F20"/>
          <w:w w:val="105"/>
        </w:rPr>
        <w:t>Duy</w:t>
      </w:r>
      <w:r>
        <w:rPr>
          <w:i/>
          <w:color w:val="231F20"/>
          <w:spacing w:val="-17"/>
          <w:w w:val="105"/>
        </w:rPr>
        <w:t> </w:t>
      </w:r>
      <w:r>
        <w:rPr>
          <w:i/>
          <w:color w:val="231F20"/>
          <w:w w:val="105"/>
        </w:rPr>
        <w:t>Thức</w:t>
      </w:r>
      <w:r>
        <w:rPr>
          <w:i/>
          <w:color w:val="231F20"/>
          <w:spacing w:val="-16"/>
          <w:w w:val="105"/>
        </w:rPr>
        <w:t> </w:t>
      </w:r>
      <w:r>
        <w:rPr>
          <w:color w:val="231F20"/>
          <w:w w:val="105"/>
        </w:rPr>
        <w:t>bèn </w:t>
      </w:r>
      <w:r>
        <w:rPr>
          <w:color w:val="231F20"/>
          <w:spacing w:val="-6"/>
          <w:w w:val="105"/>
        </w:rPr>
        <w:t>biết:</w:t>
      </w:r>
      <w:r>
        <w:rPr>
          <w:color w:val="231F20"/>
          <w:spacing w:val="-15"/>
          <w:w w:val="105"/>
        </w:rPr>
        <w:t> </w:t>
      </w:r>
      <w:r>
        <w:rPr>
          <w:color w:val="231F20"/>
          <w:spacing w:val="-6"/>
          <w:w w:val="105"/>
        </w:rPr>
        <w:t>Trong</w:t>
      </w:r>
      <w:r>
        <w:rPr>
          <w:color w:val="231F20"/>
          <w:spacing w:val="-15"/>
          <w:w w:val="105"/>
        </w:rPr>
        <w:t> </w:t>
      </w:r>
      <w:r>
        <w:rPr>
          <w:color w:val="231F20"/>
          <w:spacing w:val="-6"/>
          <w:w w:val="105"/>
        </w:rPr>
        <w:t>A</w:t>
      </w:r>
      <w:r>
        <w:rPr>
          <w:color w:val="231F20"/>
          <w:spacing w:val="-15"/>
          <w:w w:val="105"/>
        </w:rPr>
        <w:t> </w:t>
      </w:r>
      <w:r>
        <w:rPr>
          <w:color w:val="231F20"/>
          <w:spacing w:val="-6"/>
          <w:w w:val="105"/>
        </w:rPr>
        <w:t>Lại</w:t>
      </w:r>
      <w:r>
        <w:rPr>
          <w:color w:val="231F20"/>
          <w:spacing w:val="-15"/>
          <w:w w:val="105"/>
        </w:rPr>
        <w:t> </w:t>
      </w:r>
      <w:r>
        <w:rPr>
          <w:color w:val="231F20"/>
          <w:spacing w:val="-6"/>
          <w:w w:val="105"/>
        </w:rPr>
        <w:t>Da</w:t>
      </w:r>
      <w:r>
        <w:rPr>
          <w:color w:val="231F20"/>
          <w:spacing w:val="-15"/>
          <w:w w:val="105"/>
        </w:rPr>
        <w:t> </w:t>
      </w:r>
      <w:r>
        <w:rPr>
          <w:color w:val="231F20"/>
          <w:spacing w:val="-6"/>
          <w:w w:val="105"/>
        </w:rPr>
        <w:t>thức,</w:t>
      </w:r>
      <w:r>
        <w:rPr>
          <w:color w:val="231F20"/>
          <w:spacing w:val="-15"/>
          <w:w w:val="105"/>
        </w:rPr>
        <w:t> </w:t>
      </w:r>
      <w:r>
        <w:rPr>
          <w:color w:val="231F20"/>
          <w:spacing w:val="-6"/>
          <w:w w:val="105"/>
        </w:rPr>
        <w:t>đối</w:t>
      </w:r>
      <w:r>
        <w:rPr>
          <w:color w:val="231F20"/>
          <w:spacing w:val="-15"/>
          <w:w w:val="105"/>
        </w:rPr>
        <w:t> </w:t>
      </w:r>
      <w:r>
        <w:rPr>
          <w:color w:val="231F20"/>
          <w:spacing w:val="-6"/>
          <w:w w:val="105"/>
        </w:rPr>
        <w:t>với</w:t>
      </w:r>
      <w:r>
        <w:rPr>
          <w:color w:val="231F20"/>
          <w:spacing w:val="-15"/>
          <w:w w:val="105"/>
        </w:rPr>
        <w:t> </w:t>
      </w:r>
      <w:r>
        <w:rPr>
          <w:color w:val="231F20"/>
          <w:spacing w:val="-6"/>
          <w:w w:val="105"/>
        </w:rPr>
        <w:t>Tương</w:t>
      </w:r>
      <w:r>
        <w:rPr>
          <w:color w:val="231F20"/>
          <w:spacing w:val="-15"/>
          <w:w w:val="105"/>
        </w:rPr>
        <w:t> </w:t>
      </w:r>
      <w:r>
        <w:rPr>
          <w:color w:val="231F20"/>
          <w:spacing w:val="-6"/>
          <w:w w:val="105"/>
        </w:rPr>
        <w:t>Ưng</w:t>
      </w:r>
      <w:r>
        <w:rPr>
          <w:color w:val="231F20"/>
          <w:spacing w:val="-15"/>
          <w:w w:val="105"/>
        </w:rPr>
        <w:t> </w:t>
      </w:r>
      <w:r>
        <w:rPr>
          <w:color w:val="231F20"/>
          <w:spacing w:val="-6"/>
          <w:w w:val="105"/>
        </w:rPr>
        <w:t>Tâm</w:t>
      </w:r>
      <w:r>
        <w:rPr>
          <w:color w:val="231F20"/>
          <w:spacing w:val="-15"/>
          <w:w w:val="105"/>
        </w:rPr>
        <w:t> </w:t>
      </w:r>
      <w:r>
        <w:rPr>
          <w:color w:val="231F20"/>
          <w:spacing w:val="-6"/>
          <w:w w:val="105"/>
        </w:rPr>
        <w:t>Sở,</w:t>
      </w:r>
      <w:r>
        <w:rPr>
          <w:color w:val="231F20"/>
          <w:spacing w:val="-15"/>
          <w:w w:val="105"/>
        </w:rPr>
        <w:t> </w:t>
      </w:r>
      <w:r>
        <w:rPr>
          <w:color w:val="231F20"/>
          <w:spacing w:val="-6"/>
          <w:w w:val="105"/>
        </w:rPr>
        <w:t>Thiện </w:t>
      </w:r>
      <w:r>
        <w:rPr>
          <w:color w:val="231F20"/>
          <w:w w:val="105"/>
        </w:rPr>
        <w:t>Tâm</w:t>
      </w:r>
      <w:r>
        <w:rPr>
          <w:color w:val="231F20"/>
          <w:spacing w:val="-1"/>
          <w:w w:val="105"/>
        </w:rPr>
        <w:t> </w:t>
      </w:r>
      <w:r>
        <w:rPr>
          <w:color w:val="231F20"/>
          <w:w w:val="105"/>
        </w:rPr>
        <w:t>Sở</w:t>
      </w:r>
      <w:r>
        <w:rPr>
          <w:color w:val="231F20"/>
          <w:spacing w:val="-1"/>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mười</w:t>
      </w:r>
      <w:r>
        <w:rPr>
          <w:color w:val="231F20"/>
          <w:spacing w:val="-1"/>
          <w:w w:val="105"/>
        </w:rPr>
        <w:t> </w:t>
      </w:r>
      <w:r>
        <w:rPr>
          <w:color w:val="231F20"/>
          <w:w w:val="105"/>
        </w:rPr>
        <w:t>một</w:t>
      </w:r>
      <w:r>
        <w:rPr>
          <w:color w:val="231F20"/>
          <w:spacing w:val="-1"/>
          <w:w w:val="105"/>
        </w:rPr>
        <w:t> </w:t>
      </w:r>
      <w:r>
        <w:rPr>
          <w:color w:val="231F20"/>
          <w:w w:val="105"/>
        </w:rPr>
        <w:t>món,</w:t>
      </w:r>
      <w:r>
        <w:rPr>
          <w:color w:val="231F20"/>
          <w:spacing w:val="-1"/>
          <w:w w:val="105"/>
        </w:rPr>
        <w:t> </w:t>
      </w:r>
      <w:r>
        <w:rPr>
          <w:color w:val="231F20"/>
          <w:w w:val="105"/>
        </w:rPr>
        <w:t>Ác</w:t>
      </w:r>
      <w:r>
        <w:rPr>
          <w:color w:val="231F20"/>
          <w:spacing w:val="-1"/>
          <w:w w:val="105"/>
        </w:rPr>
        <w:t> </w:t>
      </w:r>
      <w:r>
        <w:rPr>
          <w:color w:val="231F20"/>
          <w:w w:val="105"/>
        </w:rPr>
        <w:t>Tâm</w:t>
      </w:r>
      <w:r>
        <w:rPr>
          <w:color w:val="231F20"/>
          <w:spacing w:val="-1"/>
          <w:w w:val="105"/>
        </w:rPr>
        <w:t> </w:t>
      </w:r>
      <w:r>
        <w:rPr>
          <w:color w:val="231F20"/>
          <w:w w:val="105"/>
        </w:rPr>
        <w:t>Sở</w:t>
      </w:r>
      <w:r>
        <w:rPr>
          <w:color w:val="231F20"/>
          <w:spacing w:val="-1"/>
          <w:w w:val="105"/>
        </w:rPr>
        <w:t> </w:t>
      </w:r>
      <w:r>
        <w:rPr>
          <w:color w:val="231F20"/>
          <w:w w:val="105"/>
        </w:rPr>
        <w:t>có</w:t>
      </w:r>
      <w:r>
        <w:rPr>
          <w:color w:val="231F20"/>
          <w:spacing w:val="-1"/>
          <w:w w:val="105"/>
        </w:rPr>
        <w:t> </w:t>
      </w:r>
      <w:r>
        <w:rPr>
          <w:color w:val="231F20"/>
          <w:w w:val="105"/>
        </w:rPr>
        <w:t>hai</w:t>
      </w:r>
      <w:r>
        <w:rPr>
          <w:color w:val="231F20"/>
          <w:spacing w:val="-1"/>
          <w:w w:val="105"/>
        </w:rPr>
        <w:t> </w:t>
      </w:r>
      <w:r>
        <w:rPr>
          <w:color w:val="231F20"/>
          <w:w w:val="105"/>
        </w:rPr>
        <w:t>mươi</w:t>
      </w:r>
      <w:r>
        <w:rPr>
          <w:color w:val="231F20"/>
          <w:spacing w:val="-1"/>
          <w:w w:val="105"/>
        </w:rPr>
        <w:t> </w:t>
      </w:r>
      <w:r>
        <w:rPr>
          <w:color w:val="231F20"/>
          <w:w w:val="105"/>
        </w:rPr>
        <w:t>sáu món,</w:t>
      </w:r>
      <w:r>
        <w:rPr>
          <w:color w:val="231F20"/>
          <w:spacing w:val="-10"/>
          <w:w w:val="105"/>
        </w:rPr>
        <w:t> </w:t>
      </w:r>
      <w:r>
        <w:rPr>
          <w:color w:val="231F20"/>
          <w:w w:val="105"/>
        </w:rPr>
        <w:t>chứng</w:t>
      </w:r>
      <w:r>
        <w:rPr>
          <w:color w:val="231F20"/>
          <w:spacing w:val="-9"/>
          <w:w w:val="105"/>
        </w:rPr>
        <w:t> </w:t>
      </w:r>
      <w:r>
        <w:rPr>
          <w:color w:val="231F20"/>
          <w:w w:val="105"/>
        </w:rPr>
        <w:t>tỏ</w:t>
      </w:r>
      <w:r>
        <w:rPr>
          <w:color w:val="231F20"/>
          <w:spacing w:val="-9"/>
          <w:w w:val="105"/>
        </w:rPr>
        <w:t> </w:t>
      </w:r>
      <w:r>
        <w:rPr>
          <w:color w:val="231F20"/>
          <w:w w:val="105"/>
        </w:rPr>
        <w:t>trong</w:t>
      </w:r>
      <w:r>
        <w:rPr>
          <w:color w:val="231F20"/>
          <w:spacing w:val="-9"/>
          <w:w w:val="105"/>
        </w:rPr>
        <w:t> </w:t>
      </w:r>
      <w:r>
        <w:rPr>
          <w:color w:val="231F20"/>
          <w:w w:val="105"/>
        </w:rPr>
        <w:t>tập</w:t>
      </w:r>
      <w:r>
        <w:rPr>
          <w:color w:val="231F20"/>
          <w:spacing w:val="-10"/>
          <w:w w:val="105"/>
        </w:rPr>
        <w:t> </w:t>
      </w:r>
      <w:r>
        <w:rPr>
          <w:color w:val="231F20"/>
          <w:w w:val="105"/>
        </w:rPr>
        <w:t>khí</w:t>
      </w:r>
      <w:r>
        <w:rPr>
          <w:color w:val="231F20"/>
          <w:spacing w:val="-8"/>
          <w:w w:val="105"/>
        </w:rPr>
        <w:t> </w:t>
      </w:r>
      <w:r>
        <w:rPr>
          <w:color w:val="231F20"/>
          <w:w w:val="105"/>
        </w:rPr>
        <w:t>của</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thiện</w:t>
      </w:r>
      <w:r>
        <w:rPr>
          <w:color w:val="231F20"/>
          <w:spacing w:val="-10"/>
          <w:w w:val="105"/>
        </w:rPr>
        <w:t> </w:t>
      </w:r>
      <w:r>
        <w:rPr>
          <w:color w:val="231F20"/>
          <w:w w:val="105"/>
        </w:rPr>
        <w:t>ít,</w:t>
      </w:r>
      <w:r>
        <w:rPr>
          <w:color w:val="231F20"/>
          <w:spacing w:val="-10"/>
          <w:w w:val="105"/>
        </w:rPr>
        <w:t> </w:t>
      </w:r>
      <w:r>
        <w:rPr>
          <w:color w:val="231F20"/>
          <w:w w:val="105"/>
        </w:rPr>
        <w:t>ác</w:t>
      </w:r>
      <w:r>
        <w:rPr>
          <w:color w:val="231F20"/>
          <w:spacing w:val="-10"/>
          <w:w w:val="105"/>
        </w:rPr>
        <w:t> </w:t>
      </w:r>
      <w:r>
        <w:rPr>
          <w:color w:val="231F20"/>
          <w:w w:val="105"/>
        </w:rPr>
        <w:t>nhiều.</w:t>
      </w:r>
    </w:p>
    <w:p>
      <w:pPr>
        <w:pStyle w:val="BodyText"/>
        <w:spacing w:line="285" w:lineRule="auto" w:before="146"/>
        <w:ind w:left="113" w:right="393" w:firstLine="453"/>
      </w:pPr>
      <w:r>
        <w:rPr>
          <w:color w:val="231F20"/>
          <w:w w:val="105"/>
        </w:rPr>
        <w:t>Giáo</w:t>
      </w:r>
      <w:r>
        <w:rPr>
          <w:color w:val="231F20"/>
          <w:spacing w:val="-19"/>
          <w:w w:val="105"/>
        </w:rPr>
        <w:t> </w:t>
      </w:r>
      <w:r>
        <w:rPr>
          <w:color w:val="231F20"/>
          <w:w w:val="105"/>
        </w:rPr>
        <w:t>dục</w:t>
      </w:r>
      <w:r>
        <w:rPr>
          <w:color w:val="231F20"/>
          <w:spacing w:val="-19"/>
          <w:w w:val="105"/>
        </w:rPr>
        <w:t> </w:t>
      </w:r>
      <w:r>
        <w:rPr>
          <w:color w:val="231F20"/>
          <w:w w:val="105"/>
        </w:rPr>
        <w:t>của</w:t>
      </w:r>
      <w:r>
        <w:rPr>
          <w:color w:val="231F20"/>
          <w:spacing w:val="-19"/>
          <w:w w:val="105"/>
        </w:rPr>
        <w:t> </w:t>
      </w:r>
      <w:r>
        <w:rPr>
          <w:color w:val="231F20"/>
          <w:w w:val="105"/>
        </w:rPr>
        <w:t>cổ</w:t>
      </w:r>
      <w:r>
        <w:rPr>
          <w:color w:val="231F20"/>
          <w:spacing w:val="-19"/>
          <w:w w:val="105"/>
        </w:rPr>
        <w:t> </w:t>
      </w:r>
      <w:r>
        <w:rPr>
          <w:color w:val="231F20"/>
          <w:w w:val="105"/>
        </w:rPr>
        <w:t>thánh</w:t>
      </w:r>
      <w:r>
        <w:rPr>
          <w:color w:val="231F20"/>
          <w:spacing w:val="-19"/>
          <w:w w:val="105"/>
        </w:rPr>
        <w:t> </w:t>
      </w:r>
      <w:r>
        <w:rPr>
          <w:color w:val="231F20"/>
          <w:w w:val="105"/>
        </w:rPr>
        <w:t>tiên</w:t>
      </w:r>
      <w:r>
        <w:rPr>
          <w:color w:val="231F20"/>
          <w:spacing w:val="-19"/>
          <w:w w:val="105"/>
        </w:rPr>
        <w:t> </w:t>
      </w:r>
      <w:r>
        <w:rPr>
          <w:color w:val="231F20"/>
          <w:w w:val="105"/>
        </w:rPr>
        <w:t>hiền</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dụ</w:t>
      </w:r>
      <w:r>
        <w:rPr>
          <w:color w:val="231F20"/>
          <w:spacing w:val="-19"/>
          <w:w w:val="105"/>
        </w:rPr>
        <w:t> </w:t>
      </w:r>
      <w:r>
        <w:rPr>
          <w:color w:val="231F20"/>
          <w:w w:val="105"/>
        </w:rPr>
        <w:t>dỗ,</w:t>
      </w:r>
      <w:r>
        <w:rPr>
          <w:color w:val="231F20"/>
          <w:spacing w:val="-19"/>
          <w:w w:val="105"/>
        </w:rPr>
        <w:t> </w:t>
      </w:r>
      <w:r>
        <w:rPr>
          <w:color w:val="231F20"/>
          <w:w w:val="105"/>
        </w:rPr>
        <w:t>mê</w:t>
      </w:r>
      <w:r>
        <w:rPr>
          <w:color w:val="231F20"/>
          <w:spacing w:val="-19"/>
          <w:w w:val="105"/>
        </w:rPr>
        <w:t> </w:t>
      </w:r>
      <w:r>
        <w:rPr>
          <w:color w:val="231F20"/>
          <w:w w:val="105"/>
        </w:rPr>
        <w:t>hoặc. Sự dụ dỗ, mê hoặc bên ngoài hiện thời toàn là giết, trộm, dâm,</w:t>
      </w:r>
      <w:r>
        <w:rPr>
          <w:color w:val="231F20"/>
          <w:spacing w:val="-12"/>
          <w:w w:val="105"/>
        </w:rPr>
        <w:t> </w:t>
      </w:r>
      <w:r>
        <w:rPr>
          <w:color w:val="231F20"/>
          <w:w w:val="105"/>
        </w:rPr>
        <w:t>dối,</w:t>
      </w:r>
      <w:r>
        <w:rPr>
          <w:color w:val="231F20"/>
          <w:spacing w:val="-12"/>
          <w:w w:val="105"/>
        </w:rPr>
        <w:t> </w:t>
      </w:r>
      <w:r>
        <w:rPr>
          <w:color w:val="231F20"/>
          <w:w w:val="105"/>
        </w:rPr>
        <w:t>toàn</w:t>
      </w:r>
      <w:r>
        <w:rPr>
          <w:color w:val="231F20"/>
          <w:spacing w:val="-12"/>
          <w:w w:val="105"/>
        </w:rPr>
        <w:t> </w:t>
      </w:r>
      <w:r>
        <w:rPr>
          <w:color w:val="231F20"/>
          <w:w w:val="105"/>
        </w:rPr>
        <w:t>là</w:t>
      </w:r>
      <w:r>
        <w:rPr>
          <w:color w:val="231F20"/>
          <w:spacing w:val="-12"/>
          <w:w w:val="105"/>
        </w:rPr>
        <w:t> </w:t>
      </w:r>
      <w:r>
        <w:rPr>
          <w:color w:val="231F20"/>
          <w:w w:val="105"/>
        </w:rPr>
        <w:t>bạo</w:t>
      </w:r>
      <w:r>
        <w:rPr>
          <w:color w:val="231F20"/>
          <w:spacing w:val="-12"/>
          <w:w w:val="105"/>
        </w:rPr>
        <w:t> </w:t>
      </w:r>
      <w:r>
        <w:rPr>
          <w:color w:val="231F20"/>
          <w:w w:val="105"/>
        </w:rPr>
        <w:t>lực,</w:t>
      </w:r>
      <w:r>
        <w:rPr>
          <w:color w:val="231F20"/>
          <w:spacing w:val="-12"/>
          <w:w w:val="105"/>
        </w:rPr>
        <w:t> </w:t>
      </w:r>
      <w:r>
        <w:rPr>
          <w:color w:val="231F20"/>
          <w:w w:val="105"/>
        </w:rPr>
        <w:t>tình</w:t>
      </w:r>
      <w:r>
        <w:rPr>
          <w:color w:val="231F20"/>
          <w:spacing w:val="-12"/>
          <w:w w:val="105"/>
        </w:rPr>
        <w:t> </w:t>
      </w:r>
      <w:r>
        <w:rPr>
          <w:color w:val="231F20"/>
          <w:w w:val="105"/>
        </w:rPr>
        <w:t>dục,</w:t>
      </w:r>
      <w:r>
        <w:rPr>
          <w:color w:val="231F20"/>
          <w:spacing w:val="-12"/>
          <w:w w:val="105"/>
        </w:rPr>
        <w:t> </w:t>
      </w:r>
      <w:r>
        <w:rPr>
          <w:color w:val="231F20"/>
          <w:w w:val="105"/>
        </w:rPr>
        <w:t>còn</w:t>
      </w:r>
      <w:r>
        <w:rPr>
          <w:color w:val="231F20"/>
          <w:spacing w:val="-12"/>
          <w:w w:val="105"/>
        </w:rPr>
        <w:t> </w:t>
      </w:r>
      <w:r>
        <w:rPr>
          <w:color w:val="231F20"/>
          <w:w w:val="105"/>
        </w:rPr>
        <w:t>gì</w:t>
      </w:r>
      <w:r>
        <w:rPr>
          <w:color w:val="231F20"/>
          <w:spacing w:val="-12"/>
          <w:w w:val="105"/>
        </w:rPr>
        <w:t> </w:t>
      </w:r>
      <w:r>
        <w:rPr>
          <w:color w:val="231F20"/>
          <w:w w:val="105"/>
        </w:rPr>
        <w:t>nữa</w:t>
      </w:r>
      <w:r>
        <w:rPr>
          <w:color w:val="231F20"/>
          <w:spacing w:val="-12"/>
          <w:w w:val="105"/>
        </w:rPr>
        <w:t> </w:t>
      </w:r>
      <w:r>
        <w:rPr>
          <w:color w:val="231F20"/>
          <w:w w:val="105"/>
        </w:rPr>
        <w:t>đâu?</w:t>
      </w:r>
      <w:r>
        <w:rPr>
          <w:color w:val="231F20"/>
          <w:spacing w:val="-10"/>
          <w:w w:val="105"/>
        </w:rPr>
        <w:t> </w:t>
      </w:r>
      <w:r>
        <w:rPr>
          <w:color w:val="231F20"/>
          <w:w w:val="105"/>
        </w:rPr>
        <w:t>Thế</w:t>
      </w:r>
      <w:r>
        <w:rPr>
          <w:color w:val="231F20"/>
          <w:spacing w:val="-12"/>
          <w:w w:val="105"/>
        </w:rPr>
        <w:t> </w:t>
      </w:r>
      <w:r>
        <w:rPr>
          <w:color w:val="231F20"/>
          <w:w w:val="105"/>
        </w:rPr>
        <w:t>giới ngày</w:t>
      </w:r>
      <w:r>
        <w:rPr>
          <w:color w:val="231F20"/>
          <w:spacing w:val="-10"/>
          <w:w w:val="105"/>
        </w:rPr>
        <w:t> </w:t>
      </w:r>
      <w:r>
        <w:rPr>
          <w:color w:val="231F20"/>
          <w:w w:val="105"/>
        </w:rPr>
        <w:t>nay</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loạn?</w:t>
      </w:r>
      <w:r>
        <w:rPr>
          <w:color w:val="231F20"/>
          <w:spacing w:val="-10"/>
          <w:w w:val="105"/>
        </w:rPr>
        <w:t> </w:t>
      </w:r>
      <w:r>
        <w:rPr>
          <w:color w:val="231F20"/>
          <w:w w:val="105"/>
        </w:rPr>
        <w:t>Tai</w:t>
      </w:r>
      <w:r>
        <w:rPr>
          <w:color w:val="231F20"/>
          <w:spacing w:val="-10"/>
          <w:w w:val="105"/>
        </w:rPr>
        <w:t> </w:t>
      </w:r>
      <w:r>
        <w:rPr>
          <w:color w:val="231F20"/>
          <w:w w:val="105"/>
        </w:rPr>
        <w:t>nạn</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nhiều?</w:t>
      </w:r>
      <w:r>
        <w:rPr>
          <w:color w:val="231F20"/>
          <w:spacing w:val="-10"/>
          <w:w w:val="105"/>
        </w:rPr>
        <w:t> </w:t>
      </w:r>
      <w:r>
        <w:rPr>
          <w:color w:val="231F20"/>
          <w:w w:val="105"/>
        </w:rPr>
        <w:t>Nguyên</w:t>
      </w:r>
      <w:r>
        <w:rPr>
          <w:color w:val="231F20"/>
          <w:spacing w:val="-10"/>
          <w:w w:val="105"/>
        </w:rPr>
        <w:t> </w:t>
      </w:r>
      <w:r>
        <w:rPr>
          <w:color w:val="231F20"/>
          <w:w w:val="105"/>
        </w:rPr>
        <w:t>nhân</w:t>
      </w:r>
      <w:r>
        <w:rPr>
          <w:color w:val="231F20"/>
          <w:spacing w:val="-10"/>
          <w:w w:val="105"/>
        </w:rPr>
        <w:t> </w:t>
      </w:r>
      <w:r>
        <w:rPr>
          <w:color w:val="231F20"/>
          <w:w w:val="105"/>
        </w:rPr>
        <w:t>là </w:t>
      </w:r>
      <w:r>
        <w:rPr>
          <w:color w:val="231F20"/>
          <w:spacing w:val="-2"/>
          <w:w w:val="105"/>
        </w:rPr>
        <w:t>như</w:t>
      </w:r>
      <w:r>
        <w:rPr>
          <w:color w:val="231F20"/>
          <w:spacing w:val="-21"/>
          <w:w w:val="105"/>
        </w:rPr>
        <w:t> </w:t>
      </w:r>
      <w:r>
        <w:rPr>
          <w:color w:val="231F20"/>
          <w:spacing w:val="-2"/>
          <w:w w:val="105"/>
        </w:rPr>
        <w:t>vậy.</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còn</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1"/>
          <w:w w:val="105"/>
        </w:rPr>
        <w:t> </w:t>
      </w:r>
      <w:r>
        <w:rPr>
          <w:color w:val="231F20"/>
          <w:spacing w:val="-2"/>
          <w:w w:val="105"/>
        </w:rPr>
        <w:t>không</w:t>
      </w:r>
      <w:r>
        <w:rPr>
          <w:color w:val="231F20"/>
          <w:spacing w:val="-20"/>
          <w:w w:val="105"/>
        </w:rPr>
        <w:t> </w:t>
      </w:r>
      <w:r>
        <w:rPr>
          <w:color w:val="231F20"/>
          <w:spacing w:val="-2"/>
          <w:w w:val="105"/>
        </w:rPr>
        <w:t>muốn</w:t>
      </w:r>
      <w:r>
        <w:rPr>
          <w:color w:val="231F20"/>
          <w:spacing w:val="-20"/>
          <w:w w:val="105"/>
        </w:rPr>
        <w:t> </w:t>
      </w:r>
      <w:r>
        <w:rPr>
          <w:color w:val="231F20"/>
          <w:spacing w:val="-2"/>
          <w:w w:val="105"/>
        </w:rPr>
        <w:t>vãng</w:t>
      </w:r>
      <w:r>
        <w:rPr>
          <w:color w:val="231F20"/>
          <w:spacing w:val="-21"/>
          <w:w w:val="105"/>
        </w:rPr>
        <w:t> </w:t>
      </w:r>
      <w:r>
        <w:rPr>
          <w:color w:val="231F20"/>
          <w:spacing w:val="-2"/>
          <w:w w:val="105"/>
        </w:rPr>
        <w:t>sinh</w:t>
      </w:r>
      <w:r>
        <w:rPr>
          <w:color w:val="231F20"/>
          <w:spacing w:val="-20"/>
          <w:w w:val="105"/>
        </w:rPr>
        <w:t> </w:t>
      </w:r>
      <w:r>
        <w:rPr>
          <w:color w:val="231F20"/>
          <w:spacing w:val="-2"/>
          <w:w w:val="105"/>
        </w:rPr>
        <w:t>ư?</w:t>
      </w:r>
      <w:r>
        <w:rPr>
          <w:color w:val="231F20"/>
          <w:spacing w:val="-20"/>
          <w:w w:val="105"/>
        </w:rPr>
        <w:t> </w:t>
      </w:r>
      <w:r>
        <w:rPr>
          <w:color w:val="231F20"/>
          <w:spacing w:val="-2"/>
          <w:w w:val="105"/>
        </w:rPr>
        <w:t>Thật</w:t>
      </w:r>
      <w:r>
        <w:rPr>
          <w:color w:val="231F20"/>
          <w:spacing w:val="-21"/>
          <w:w w:val="105"/>
        </w:rPr>
        <w:t> </w:t>
      </w:r>
      <w:r>
        <w:rPr>
          <w:color w:val="231F20"/>
          <w:spacing w:val="-2"/>
          <w:w w:val="105"/>
        </w:rPr>
        <w:t>sự </w:t>
      </w:r>
      <w:r>
        <w:rPr>
          <w:color w:val="231F20"/>
          <w:w w:val="105"/>
        </w:rPr>
        <w:t>giác ngộ, phát tâm đại từ bi, trụ nơi đây thêm vài năm nữa, chịu</w:t>
      </w:r>
      <w:r>
        <w:rPr>
          <w:color w:val="231F20"/>
          <w:spacing w:val="-8"/>
          <w:w w:val="105"/>
        </w:rPr>
        <w:t> </w:t>
      </w:r>
      <w:r>
        <w:rPr>
          <w:color w:val="231F20"/>
          <w:w w:val="105"/>
        </w:rPr>
        <w:t>tội</w:t>
      </w:r>
      <w:r>
        <w:rPr>
          <w:color w:val="231F20"/>
          <w:spacing w:val="-8"/>
          <w:w w:val="105"/>
        </w:rPr>
        <w:t> </w:t>
      </w:r>
      <w:r>
        <w:rPr>
          <w:color w:val="231F20"/>
          <w:w w:val="105"/>
        </w:rPr>
        <w:t>thêm</w:t>
      </w:r>
      <w:r>
        <w:rPr>
          <w:color w:val="231F20"/>
          <w:spacing w:val="-8"/>
          <w:w w:val="105"/>
        </w:rPr>
        <w:t> </w:t>
      </w:r>
      <w:r>
        <w:rPr>
          <w:color w:val="231F20"/>
          <w:w w:val="105"/>
        </w:rPr>
        <w:t>một</w:t>
      </w:r>
      <w:r>
        <w:rPr>
          <w:color w:val="231F20"/>
          <w:spacing w:val="-8"/>
          <w:w w:val="105"/>
        </w:rPr>
        <w:t> </w:t>
      </w:r>
      <w:r>
        <w:rPr>
          <w:color w:val="231F20"/>
          <w:w w:val="105"/>
        </w:rPr>
        <w:t>chút,</w:t>
      </w:r>
      <w:r>
        <w:rPr>
          <w:color w:val="231F20"/>
          <w:spacing w:val="-8"/>
          <w:w w:val="105"/>
        </w:rPr>
        <w:t> </w:t>
      </w:r>
      <w:r>
        <w:rPr>
          <w:color w:val="231F20"/>
          <w:w w:val="105"/>
        </w:rPr>
        <w:t>mong</w:t>
      </w:r>
      <w:r>
        <w:rPr>
          <w:color w:val="231F20"/>
          <w:spacing w:val="-8"/>
          <w:w w:val="105"/>
        </w:rPr>
        <w:t> </w:t>
      </w:r>
      <w:r>
        <w:rPr>
          <w:color w:val="231F20"/>
          <w:w w:val="105"/>
        </w:rPr>
        <w:t>mang</w:t>
      </w:r>
      <w:r>
        <w:rPr>
          <w:color w:val="231F20"/>
          <w:spacing w:val="-7"/>
          <w:w w:val="105"/>
        </w:rPr>
        <w:t> </w:t>
      </w:r>
      <w:r>
        <w:rPr>
          <w:color w:val="231F20"/>
          <w:w w:val="105"/>
        </w:rPr>
        <w:t>thêm</w:t>
      </w:r>
      <w:r>
        <w:rPr>
          <w:color w:val="231F20"/>
          <w:spacing w:val="-8"/>
          <w:w w:val="105"/>
        </w:rPr>
        <w:t> </w:t>
      </w:r>
      <w:r>
        <w:rPr>
          <w:color w:val="231F20"/>
          <w:w w:val="105"/>
        </w:rPr>
        <w:t>một</w:t>
      </w:r>
      <w:r>
        <w:rPr>
          <w:color w:val="231F20"/>
          <w:spacing w:val="-8"/>
          <w:w w:val="105"/>
        </w:rPr>
        <w:t> </w:t>
      </w:r>
      <w:r>
        <w:rPr>
          <w:color w:val="231F20"/>
          <w:w w:val="105"/>
        </w:rPr>
        <w:t>ít</w:t>
      </w:r>
      <w:r>
        <w:rPr>
          <w:color w:val="231F20"/>
          <w:spacing w:val="-7"/>
          <w:w w:val="105"/>
        </w:rPr>
        <w:t> </w:t>
      </w:r>
      <w:r>
        <w:rPr>
          <w:color w:val="231F20"/>
          <w:w w:val="105"/>
        </w:rPr>
        <w:t>người</w:t>
      </w:r>
      <w:r>
        <w:rPr>
          <w:color w:val="231F20"/>
          <w:spacing w:val="-8"/>
          <w:w w:val="105"/>
        </w:rPr>
        <w:t> </w:t>
      </w:r>
      <w:r>
        <w:rPr>
          <w:color w:val="231F20"/>
          <w:w w:val="105"/>
        </w:rPr>
        <w:t>cùng đi, đấy là sứ mệnh.</w:t>
      </w:r>
    </w:p>
    <w:p>
      <w:pPr>
        <w:pStyle w:val="BodyText"/>
        <w:spacing w:line="285" w:lineRule="auto" w:before="145"/>
        <w:ind w:left="113" w:right="397" w:firstLine="453"/>
      </w:pPr>
      <w:r>
        <w:rPr>
          <w:color w:val="231F20"/>
          <w:w w:val="105"/>
        </w:rPr>
        <w:t>Có người tiếp nhận, có người nghe lọt tai, có người tin tưởng thì</w:t>
      </w:r>
      <w:r>
        <w:rPr>
          <w:color w:val="231F20"/>
          <w:spacing w:val="-1"/>
          <w:w w:val="105"/>
        </w:rPr>
        <w:t> </w:t>
      </w:r>
      <w:r>
        <w:rPr>
          <w:color w:val="231F20"/>
          <w:w w:val="105"/>
        </w:rPr>
        <w:t>chúng ta</w:t>
      </w:r>
      <w:r>
        <w:rPr>
          <w:color w:val="231F20"/>
          <w:spacing w:val="-1"/>
          <w:w w:val="105"/>
        </w:rPr>
        <w:t> </w:t>
      </w:r>
      <w:r>
        <w:rPr>
          <w:color w:val="231F20"/>
          <w:w w:val="105"/>
        </w:rPr>
        <w:t>vẫn</w:t>
      </w:r>
      <w:r>
        <w:rPr>
          <w:color w:val="231F20"/>
          <w:spacing w:val="-1"/>
          <w:w w:val="105"/>
        </w:rPr>
        <w:t> </w:t>
      </w:r>
      <w:r>
        <w:rPr>
          <w:color w:val="231F20"/>
          <w:w w:val="105"/>
        </w:rPr>
        <w:t>phải làm,</w:t>
      </w:r>
      <w:r>
        <w:rPr>
          <w:color w:val="231F20"/>
          <w:spacing w:val="-1"/>
          <w:w w:val="105"/>
        </w:rPr>
        <w:t> </w:t>
      </w:r>
      <w:r>
        <w:rPr>
          <w:color w:val="231F20"/>
          <w:w w:val="105"/>
        </w:rPr>
        <w:t>một người cũng chẳng bỏ, tới</w:t>
      </w:r>
      <w:r>
        <w:rPr>
          <w:color w:val="231F20"/>
          <w:spacing w:val="-17"/>
          <w:w w:val="105"/>
        </w:rPr>
        <w:t> </w:t>
      </w:r>
      <w:r>
        <w:rPr>
          <w:color w:val="231F20"/>
          <w:w w:val="105"/>
        </w:rPr>
        <w:t>lúc</w:t>
      </w:r>
      <w:r>
        <w:rPr>
          <w:color w:val="231F20"/>
          <w:spacing w:val="-17"/>
          <w:w w:val="105"/>
        </w:rPr>
        <w:t> </w:t>
      </w:r>
      <w:r>
        <w:rPr>
          <w:color w:val="231F20"/>
          <w:w w:val="105"/>
        </w:rPr>
        <w:t>công</w:t>
      </w:r>
      <w:r>
        <w:rPr>
          <w:color w:val="231F20"/>
          <w:spacing w:val="-16"/>
          <w:w w:val="105"/>
        </w:rPr>
        <w:t> </w:t>
      </w:r>
      <w:r>
        <w:rPr>
          <w:color w:val="231F20"/>
          <w:w w:val="105"/>
        </w:rPr>
        <w:t>đức</w:t>
      </w:r>
      <w:r>
        <w:rPr>
          <w:color w:val="231F20"/>
          <w:spacing w:val="-17"/>
          <w:w w:val="105"/>
        </w:rPr>
        <w:t> </w:t>
      </w:r>
      <w:r>
        <w:rPr>
          <w:color w:val="231F20"/>
          <w:w w:val="105"/>
        </w:rPr>
        <w:t>viên</w:t>
      </w:r>
      <w:r>
        <w:rPr>
          <w:color w:val="231F20"/>
          <w:spacing w:val="-17"/>
          <w:w w:val="105"/>
        </w:rPr>
        <w:t> </w:t>
      </w:r>
      <w:r>
        <w:rPr>
          <w:color w:val="231F20"/>
          <w:w w:val="105"/>
        </w:rPr>
        <w:t>mãn,</w:t>
      </w:r>
      <w:r>
        <w:rPr>
          <w:color w:val="231F20"/>
          <w:spacing w:val="-17"/>
          <w:w w:val="105"/>
        </w:rPr>
        <w:t> </w:t>
      </w:r>
      <w:r>
        <w:rPr>
          <w:color w:val="231F20"/>
          <w:w w:val="105"/>
        </w:rPr>
        <w:t>tự</w:t>
      </w:r>
      <w:r>
        <w:rPr>
          <w:color w:val="231F20"/>
          <w:spacing w:val="-17"/>
          <w:w w:val="105"/>
        </w:rPr>
        <w:t> </w:t>
      </w:r>
      <w:r>
        <w:rPr>
          <w:color w:val="231F20"/>
          <w:w w:val="105"/>
        </w:rPr>
        <w:t>nhiên</w:t>
      </w:r>
      <w:r>
        <w:rPr>
          <w:color w:val="231F20"/>
          <w:spacing w:val="-17"/>
          <w:w w:val="105"/>
        </w:rPr>
        <w:t> </w:t>
      </w:r>
      <w:r>
        <w:rPr>
          <w:color w:val="231F20"/>
          <w:w w:val="105"/>
        </w:rPr>
        <w:t>ra</w:t>
      </w:r>
      <w:r>
        <w:rPr>
          <w:color w:val="231F20"/>
          <w:spacing w:val="-17"/>
          <w:w w:val="105"/>
        </w:rPr>
        <w:t> </w:t>
      </w:r>
      <w:r>
        <w:rPr>
          <w:color w:val="231F20"/>
          <w:w w:val="105"/>
        </w:rPr>
        <w:t>đi.</w:t>
      </w:r>
      <w:r>
        <w:rPr>
          <w:color w:val="231F20"/>
          <w:spacing w:val="-17"/>
          <w:w w:val="105"/>
        </w:rPr>
        <w:t> </w:t>
      </w:r>
      <w:r>
        <w:rPr>
          <w:color w:val="231F20"/>
          <w:w w:val="105"/>
        </w:rPr>
        <w:t>Ra</w:t>
      </w:r>
      <w:r>
        <w:rPr>
          <w:color w:val="231F20"/>
          <w:spacing w:val="-17"/>
          <w:w w:val="105"/>
        </w:rPr>
        <w:t> </w:t>
      </w:r>
      <w:r>
        <w:rPr>
          <w:color w:val="231F20"/>
          <w:w w:val="105"/>
        </w:rPr>
        <w:t>đi</w:t>
      </w:r>
      <w:r>
        <w:rPr>
          <w:color w:val="231F20"/>
          <w:spacing w:val="-17"/>
          <w:w w:val="105"/>
        </w:rPr>
        <w:t> </w:t>
      </w:r>
      <w:r>
        <w:rPr>
          <w:color w:val="231F20"/>
          <w:w w:val="105"/>
        </w:rPr>
        <w:t>cũng</w:t>
      </w:r>
      <w:r>
        <w:rPr>
          <w:color w:val="231F20"/>
          <w:spacing w:val="-17"/>
          <w:w w:val="105"/>
        </w:rPr>
        <w:t> </w:t>
      </w:r>
      <w:r>
        <w:rPr>
          <w:color w:val="231F20"/>
          <w:w w:val="105"/>
        </w:rPr>
        <w:t>thị</w:t>
      </w:r>
      <w:r>
        <w:rPr>
          <w:color w:val="231F20"/>
          <w:spacing w:val="-17"/>
          <w:w w:val="105"/>
        </w:rPr>
        <w:t> </w:t>
      </w:r>
      <w:r>
        <w:rPr>
          <w:color w:val="231F20"/>
          <w:w w:val="105"/>
        </w:rPr>
        <w:t>hiện rất</w:t>
      </w:r>
      <w:r>
        <w:rPr>
          <w:color w:val="231F20"/>
          <w:spacing w:val="-11"/>
          <w:w w:val="105"/>
        </w:rPr>
        <w:t> </w:t>
      </w:r>
      <w:r>
        <w:rPr>
          <w:color w:val="231F20"/>
          <w:w w:val="105"/>
        </w:rPr>
        <w:t>tốt</w:t>
      </w:r>
      <w:r>
        <w:rPr>
          <w:color w:val="231F20"/>
          <w:spacing w:val="-11"/>
          <w:w w:val="105"/>
        </w:rPr>
        <w:t> </w:t>
      </w:r>
      <w:r>
        <w:rPr>
          <w:color w:val="231F20"/>
          <w:w w:val="105"/>
        </w:rPr>
        <w:t>đẹp</w:t>
      </w:r>
      <w:r>
        <w:rPr>
          <w:color w:val="231F20"/>
          <w:spacing w:val="-11"/>
          <w:w w:val="105"/>
        </w:rPr>
        <w:t> </w:t>
      </w:r>
      <w:r>
        <w:rPr>
          <w:color w:val="231F20"/>
          <w:w w:val="105"/>
        </w:rPr>
        <w:t>cho</w:t>
      </w:r>
      <w:r>
        <w:rPr>
          <w:color w:val="231F20"/>
          <w:spacing w:val="-11"/>
          <w:w w:val="105"/>
        </w:rPr>
        <w:t> </w:t>
      </w:r>
      <w:r>
        <w:rPr>
          <w:color w:val="231F20"/>
          <w:w w:val="105"/>
        </w:rPr>
        <w:t>mọi</w:t>
      </w:r>
      <w:r>
        <w:rPr>
          <w:color w:val="231F20"/>
          <w:spacing w:val="-12"/>
          <w:w w:val="105"/>
        </w:rPr>
        <w:t> </w:t>
      </w:r>
      <w:r>
        <w:rPr>
          <w:color w:val="231F20"/>
          <w:w w:val="105"/>
        </w:rPr>
        <w:t>người</w:t>
      </w:r>
      <w:r>
        <w:rPr>
          <w:color w:val="231F20"/>
          <w:spacing w:val="-11"/>
          <w:w w:val="105"/>
        </w:rPr>
        <w:t> </w:t>
      </w:r>
      <w:r>
        <w:rPr>
          <w:color w:val="231F20"/>
          <w:w w:val="105"/>
        </w:rPr>
        <w:t>thấy,</w:t>
      </w:r>
      <w:r>
        <w:rPr>
          <w:color w:val="231F20"/>
          <w:spacing w:val="-11"/>
          <w:w w:val="105"/>
        </w:rPr>
        <w:t> </w:t>
      </w:r>
      <w:r>
        <w:rPr>
          <w:color w:val="231F20"/>
          <w:w w:val="105"/>
        </w:rPr>
        <w:t>giống</w:t>
      </w:r>
      <w:r>
        <w:rPr>
          <w:color w:val="231F20"/>
          <w:spacing w:val="-11"/>
          <w:w w:val="105"/>
        </w:rPr>
        <w:t> </w:t>
      </w:r>
      <w:r>
        <w:rPr>
          <w:color w:val="231F20"/>
          <w:w w:val="105"/>
        </w:rPr>
        <w:t>như</w:t>
      </w:r>
      <w:r>
        <w:rPr>
          <w:color w:val="231F20"/>
          <w:spacing w:val="-10"/>
          <w:w w:val="105"/>
        </w:rPr>
        <w:t> </w:t>
      </w:r>
      <w:r>
        <w:rPr>
          <w:color w:val="231F20"/>
          <w:w w:val="105"/>
        </w:rPr>
        <w:t>ông</w:t>
      </w:r>
      <w:r>
        <w:rPr>
          <w:color w:val="231F20"/>
          <w:spacing w:val="-11"/>
          <w:w w:val="105"/>
        </w:rPr>
        <w:t> </w:t>
      </w:r>
      <w:r>
        <w:rPr>
          <w:color w:val="231F20"/>
          <w:w w:val="105"/>
        </w:rPr>
        <w:t>Hoàng</w:t>
      </w:r>
      <w:r>
        <w:rPr>
          <w:color w:val="231F20"/>
          <w:spacing w:val="-11"/>
          <w:w w:val="105"/>
        </w:rPr>
        <w:t> </w:t>
      </w:r>
      <w:r>
        <w:rPr>
          <w:color w:val="231F20"/>
          <w:w w:val="105"/>
        </w:rPr>
        <w:t>Trung </w:t>
      </w:r>
      <w:r>
        <w:rPr>
          <w:color w:val="231F20"/>
          <w:spacing w:val="-2"/>
          <w:w w:val="105"/>
        </w:rPr>
        <w:t>Xương,</w:t>
      </w:r>
      <w:r>
        <w:rPr>
          <w:color w:val="231F20"/>
          <w:spacing w:val="-21"/>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bà</w:t>
      </w:r>
      <w:r>
        <w:rPr>
          <w:color w:val="231F20"/>
          <w:spacing w:val="-21"/>
          <w:w w:val="105"/>
        </w:rPr>
        <w:t> </w:t>
      </w:r>
      <w:r>
        <w:rPr>
          <w:color w:val="231F20"/>
          <w:spacing w:val="-2"/>
          <w:w w:val="105"/>
        </w:rPr>
        <w:t>cụ</w:t>
      </w:r>
      <w:r>
        <w:rPr>
          <w:color w:val="231F20"/>
          <w:spacing w:val="-20"/>
          <w:w w:val="105"/>
        </w:rPr>
        <w:t> </w:t>
      </w:r>
      <w:r>
        <w:rPr>
          <w:color w:val="231F20"/>
          <w:spacing w:val="-2"/>
          <w:w w:val="105"/>
        </w:rPr>
        <w:t>niệm</w:t>
      </w:r>
      <w:r>
        <w:rPr>
          <w:color w:val="231F20"/>
          <w:spacing w:val="-20"/>
          <w:w w:val="105"/>
        </w:rPr>
        <w:t> </w:t>
      </w:r>
      <w:r>
        <w:rPr>
          <w:color w:val="231F20"/>
          <w:spacing w:val="-2"/>
          <w:w w:val="105"/>
        </w:rPr>
        <w:t>Phật</w:t>
      </w:r>
      <w:r>
        <w:rPr>
          <w:color w:val="231F20"/>
          <w:spacing w:val="-21"/>
          <w:w w:val="105"/>
        </w:rPr>
        <w:t> </w:t>
      </w:r>
      <w:r>
        <w:rPr>
          <w:color w:val="231F20"/>
          <w:spacing w:val="-2"/>
          <w:w w:val="105"/>
        </w:rPr>
        <w:t>ở</w:t>
      </w:r>
      <w:r>
        <w:rPr>
          <w:color w:val="231F20"/>
          <w:spacing w:val="-20"/>
          <w:w w:val="105"/>
        </w:rPr>
        <w:t> </w:t>
      </w:r>
      <w:r>
        <w:rPr>
          <w:color w:val="231F20"/>
          <w:spacing w:val="-2"/>
          <w:w w:val="105"/>
        </w:rPr>
        <w:t>Đài</w:t>
      </w:r>
      <w:r>
        <w:rPr>
          <w:color w:val="231F20"/>
          <w:spacing w:val="-20"/>
          <w:w w:val="105"/>
        </w:rPr>
        <w:t> </w:t>
      </w:r>
      <w:r>
        <w:rPr>
          <w:color w:val="231F20"/>
          <w:spacing w:val="-2"/>
          <w:w w:val="105"/>
        </w:rPr>
        <w:t>Nam.</w:t>
      </w:r>
      <w:r>
        <w:rPr>
          <w:color w:val="231F20"/>
          <w:spacing w:val="-21"/>
          <w:w w:val="105"/>
        </w:rPr>
        <w:t> </w:t>
      </w:r>
      <w:r>
        <w:rPr>
          <w:color w:val="231F20"/>
          <w:spacing w:val="-2"/>
          <w:w w:val="105"/>
        </w:rPr>
        <w:t>Dù</w:t>
      </w:r>
      <w:r>
        <w:rPr>
          <w:color w:val="231F20"/>
          <w:spacing w:val="-20"/>
          <w:w w:val="105"/>
        </w:rPr>
        <w:t> </w:t>
      </w:r>
      <w:r>
        <w:rPr>
          <w:color w:val="231F20"/>
          <w:spacing w:val="-2"/>
          <w:w w:val="105"/>
        </w:rPr>
        <w:t>bà</w:t>
      </w:r>
      <w:r>
        <w:rPr>
          <w:color w:val="231F20"/>
          <w:spacing w:val="-20"/>
          <w:w w:val="105"/>
        </w:rPr>
        <w:t> </w:t>
      </w:r>
      <w:r>
        <w:rPr>
          <w:color w:val="231F20"/>
          <w:spacing w:val="-2"/>
          <w:w w:val="105"/>
        </w:rPr>
        <w:t>cụ</w:t>
      </w:r>
      <w:r>
        <w:rPr>
          <w:color w:val="231F20"/>
          <w:spacing w:val="-21"/>
          <w:w w:val="105"/>
        </w:rPr>
        <w:t> </w:t>
      </w:r>
      <w:r>
        <w:rPr>
          <w:color w:val="231F20"/>
          <w:spacing w:val="-2"/>
          <w:w w:val="105"/>
        </w:rPr>
        <w:t>suốt đời</w:t>
      </w:r>
      <w:r>
        <w:rPr>
          <w:color w:val="231F20"/>
          <w:spacing w:val="-17"/>
          <w:w w:val="105"/>
        </w:rPr>
        <w:t> </w:t>
      </w:r>
      <w:r>
        <w:rPr>
          <w:color w:val="231F20"/>
          <w:spacing w:val="-2"/>
          <w:w w:val="105"/>
        </w:rPr>
        <w:t>cũng</w:t>
      </w:r>
      <w:r>
        <w:rPr>
          <w:color w:val="231F20"/>
          <w:spacing w:val="-17"/>
          <w:w w:val="105"/>
        </w:rPr>
        <w:t> </w:t>
      </w:r>
      <w:r>
        <w:rPr>
          <w:color w:val="231F20"/>
          <w:spacing w:val="-2"/>
          <w:w w:val="105"/>
        </w:rPr>
        <w:t>không</w:t>
      </w:r>
      <w:r>
        <w:rPr>
          <w:color w:val="231F20"/>
          <w:spacing w:val="-17"/>
          <w:w w:val="105"/>
        </w:rPr>
        <w:t> </w:t>
      </w:r>
      <w:r>
        <w:rPr>
          <w:color w:val="231F20"/>
          <w:spacing w:val="-2"/>
          <w:w w:val="105"/>
        </w:rPr>
        <w:t>biết</w:t>
      </w:r>
      <w:r>
        <w:rPr>
          <w:color w:val="231F20"/>
          <w:spacing w:val="-17"/>
          <w:w w:val="105"/>
        </w:rPr>
        <w:t> </w:t>
      </w:r>
      <w:r>
        <w:rPr>
          <w:color w:val="231F20"/>
          <w:spacing w:val="-2"/>
          <w:w w:val="105"/>
        </w:rPr>
        <w:t>giảng</w:t>
      </w:r>
      <w:r>
        <w:rPr>
          <w:color w:val="231F20"/>
          <w:spacing w:val="-17"/>
          <w:w w:val="105"/>
        </w:rPr>
        <w:t> </w:t>
      </w:r>
      <w:r>
        <w:rPr>
          <w:color w:val="231F20"/>
          <w:spacing w:val="-2"/>
          <w:w w:val="105"/>
        </w:rPr>
        <w:t>kinh,</w:t>
      </w:r>
      <w:r>
        <w:rPr>
          <w:color w:val="231F20"/>
          <w:spacing w:val="-17"/>
          <w:w w:val="105"/>
        </w:rPr>
        <w:t> </w:t>
      </w:r>
      <w:r>
        <w:rPr>
          <w:color w:val="231F20"/>
          <w:spacing w:val="-2"/>
          <w:w w:val="105"/>
        </w:rPr>
        <w:t>cũng</w:t>
      </w:r>
      <w:r>
        <w:rPr>
          <w:color w:val="231F20"/>
          <w:spacing w:val="-17"/>
          <w:w w:val="105"/>
        </w:rPr>
        <w:t> </w:t>
      </w:r>
      <w:r>
        <w:rPr>
          <w:color w:val="231F20"/>
          <w:spacing w:val="-2"/>
          <w:w w:val="105"/>
        </w:rPr>
        <w:t>chẳng</w:t>
      </w:r>
      <w:r>
        <w:rPr>
          <w:color w:val="231F20"/>
          <w:spacing w:val="-17"/>
          <w:w w:val="105"/>
        </w:rPr>
        <w:t> </w:t>
      </w:r>
      <w:r>
        <w:rPr>
          <w:color w:val="231F20"/>
          <w:spacing w:val="-2"/>
          <w:w w:val="105"/>
        </w:rPr>
        <w:t>biết</w:t>
      </w:r>
      <w:r>
        <w:rPr>
          <w:color w:val="231F20"/>
          <w:spacing w:val="-17"/>
          <w:w w:val="105"/>
        </w:rPr>
        <w:t> </w:t>
      </w:r>
      <w:r>
        <w:rPr>
          <w:color w:val="231F20"/>
          <w:spacing w:val="-2"/>
          <w:w w:val="105"/>
        </w:rPr>
        <w:t>hoằng</w:t>
      </w:r>
      <w:r>
        <w:rPr>
          <w:color w:val="231F20"/>
          <w:spacing w:val="-17"/>
          <w:w w:val="105"/>
        </w:rPr>
        <w:t> </w:t>
      </w:r>
      <w:r>
        <w:rPr>
          <w:color w:val="231F20"/>
          <w:spacing w:val="-2"/>
          <w:w w:val="105"/>
        </w:rPr>
        <w:t>pháp, </w:t>
      </w:r>
      <w:r>
        <w:rPr>
          <w:color w:val="231F20"/>
          <w:w w:val="105"/>
        </w:rPr>
        <w:t>nhưng</w:t>
      </w:r>
      <w:r>
        <w:rPr>
          <w:color w:val="231F20"/>
          <w:spacing w:val="-12"/>
          <w:w w:val="105"/>
        </w:rPr>
        <w:t> </w:t>
      </w:r>
      <w:r>
        <w:rPr>
          <w:color w:val="231F20"/>
          <w:w w:val="105"/>
        </w:rPr>
        <w:t>sự</w:t>
      </w:r>
      <w:r>
        <w:rPr>
          <w:color w:val="231F20"/>
          <w:spacing w:val="-12"/>
          <w:w w:val="105"/>
        </w:rPr>
        <w:t> </w:t>
      </w:r>
      <w:r>
        <w:rPr>
          <w:color w:val="231F20"/>
          <w:w w:val="105"/>
        </w:rPr>
        <w:t>biểu</w:t>
      </w:r>
      <w:r>
        <w:rPr>
          <w:color w:val="231F20"/>
          <w:spacing w:val="-12"/>
          <w:w w:val="105"/>
        </w:rPr>
        <w:t> </w:t>
      </w:r>
      <w:r>
        <w:rPr>
          <w:color w:val="231F20"/>
          <w:w w:val="105"/>
        </w:rPr>
        <w:t>hiện</w:t>
      </w:r>
      <w:r>
        <w:rPr>
          <w:color w:val="231F20"/>
          <w:spacing w:val="-12"/>
          <w:w w:val="105"/>
        </w:rPr>
        <w:t> </w:t>
      </w:r>
      <w:r>
        <w:rPr>
          <w:color w:val="231F20"/>
          <w:w w:val="105"/>
        </w:rPr>
        <w:t>của</w:t>
      </w:r>
      <w:r>
        <w:rPr>
          <w:color w:val="231F20"/>
          <w:spacing w:val="-12"/>
          <w:w w:val="105"/>
        </w:rPr>
        <w:t> </w:t>
      </w:r>
      <w:r>
        <w:rPr>
          <w:color w:val="231F20"/>
          <w:w w:val="105"/>
        </w:rPr>
        <w:t>cụ</w:t>
      </w:r>
      <w:r>
        <w:rPr>
          <w:color w:val="231F20"/>
          <w:spacing w:val="-12"/>
          <w:w w:val="105"/>
        </w:rPr>
        <w:t> </w:t>
      </w:r>
      <w:r>
        <w:rPr>
          <w:color w:val="231F20"/>
          <w:w w:val="105"/>
        </w:rPr>
        <w:t>đã</w:t>
      </w:r>
      <w:r>
        <w:rPr>
          <w:color w:val="231F20"/>
          <w:spacing w:val="-12"/>
          <w:w w:val="105"/>
        </w:rPr>
        <w:t> </w:t>
      </w:r>
      <w:r>
        <w:rPr>
          <w:color w:val="231F20"/>
          <w:w w:val="105"/>
        </w:rPr>
        <w:t>độ</w:t>
      </w:r>
      <w:r>
        <w:rPr>
          <w:color w:val="231F20"/>
          <w:spacing w:val="-12"/>
          <w:w w:val="105"/>
        </w:rPr>
        <w:t> </w:t>
      </w:r>
      <w:r>
        <w:rPr>
          <w:color w:val="231F20"/>
          <w:w w:val="105"/>
        </w:rPr>
        <w:t>bao</w:t>
      </w:r>
      <w:r>
        <w:rPr>
          <w:color w:val="231F20"/>
          <w:spacing w:val="-12"/>
          <w:w w:val="105"/>
        </w:rPr>
        <w:t> </w:t>
      </w:r>
      <w:r>
        <w:rPr>
          <w:color w:val="231F20"/>
          <w:w w:val="105"/>
        </w:rPr>
        <w:t>nhiêu</w:t>
      </w:r>
      <w:r>
        <w:rPr>
          <w:color w:val="231F20"/>
          <w:spacing w:val="-12"/>
          <w:w w:val="105"/>
        </w:rPr>
        <w:t> </w:t>
      </w:r>
      <w:r>
        <w:rPr>
          <w:color w:val="231F20"/>
          <w:w w:val="105"/>
        </w:rPr>
        <w:t>người,</w:t>
      </w:r>
      <w:r>
        <w:rPr>
          <w:color w:val="231F20"/>
          <w:spacing w:val="-12"/>
          <w:w w:val="105"/>
        </w:rPr>
        <w:t> </w:t>
      </w:r>
      <w:r>
        <w:rPr>
          <w:color w:val="231F20"/>
          <w:w w:val="105"/>
        </w:rPr>
        <w:t>khiến</w:t>
      </w:r>
      <w:r>
        <w:rPr>
          <w:color w:val="231F20"/>
          <w:spacing w:val="-12"/>
          <w:w w:val="105"/>
        </w:rPr>
        <w:t> </w:t>
      </w:r>
      <w:r>
        <w:rPr>
          <w:color w:val="231F20"/>
          <w:w w:val="105"/>
        </w:rPr>
        <w:t>cho bao</w:t>
      </w:r>
      <w:r>
        <w:rPr>
          <w:color w:val="231F20"/>
          <w:spacing w:val="-31"/>
          <w:w w:val="105"/>
        </w:rPr>
        <w:t> </w:t>
      </w:r>
      <w:r>
        <w:rPr>
          <w:color w:val="231F20"/>
          <w:w w:val="105"/>
        </w:rPr>
        <w:t>nhiêu</w:t>
      </w:r>
      <w:r>
        <w:rPr>
          <w:color w:val="231F20"/>
          <w:spacing w:val="-30"/>
          <w:w w:val="105"/>
        </w:rPr>
        <w:t> </w:t>
      </w:r>
      <w:r>
        <w:rPr>
          <w:color w:val="231F20"/>
          <w:w w:val="105"/>
        </w:rPr>
        <w:t>người</w:t>
      </w:r>
      <w:r>
        <w:rPr>
          <w:color w:val="231F20"/>
          <w:spacing w:val="-31"/>
          <w:w w:val="105"/>
        </w:rPr>
        <w:t> </w:t>
      </w:r>
      <w:r>
        <w:rPr>
          <w:color w:val="231F20"/>
          <w:w w:val="105"/>
        </w:rPr>
        <w:t>khởi</w:t>
      </w:r>
      <w:r>
        <w:rPr>
          <w:color w:val="231F20"/>
          <w:spacing w:val="-28"/>
          <w:w w:val="105"/>
        </w:rPr>
        <w:t> </w:t>
      </w:r>
      <w:r>
        <w:rPr>
          <w:color w:val="231F20"/>
          <w:w w:val="105"/>
        </w:rPr>
        <w:t>lên</w:t>
      </w:r>
      <w:r>
        <w:rPr>
          <w:color w:val="231F20"/>
          <w:spacing w:val="-31"/>
          <w:w w:val="105"/>
        </w:rPr>
        <w:t> </w:t>
      </w:r>
      <w:r>
        <w:rPr>
          <w:color w:val="231F20"/>
          <w:w w:val="105"/>
        </w:rPr>
        <w:t>lòng</w:t>
      </w:r>
      <w:r>
        <w:rPr>
          <w:color w:val="231F20"/>
          <w:spacing w:val="-30"/>
          <w:w w:val="105"/>
        </w:rPr>
        <w:t> </w:t>
      </w:r>
      <w:r>
        <w:rPr>
          <w:color w:val="231F20"/>
          <w:w w:val="105"/>
        </w:rPr>
        <w:t>tin,</w:t>
      </w:r>
      <w:r>
        <w:rPr>
          <w:color w:val="231F20"/>
          <w:spacing w:val="-30"/>
          <w:w w:val="105"/>
        </w:rPr>
        <w:t> </w:t>
      </w:r>
      <w:r>
        <w:rPr>
          <w:color w:val="231F20"/>
          <w:w w:val="105"/>
        </w:rPr>
        <w:t>khiến</w:t>
      </w:r>
      <w:r>
        <w:rPr>
          <w:color w:val="231F20"/>
          <w:spacing w:val="-31"/>
          <w:w w:val="105"/>
        </w:rPr>
        <w:t> </w:t>
      </w:r>
      <w:r>
        <w:rPr>
          <w:color w:val="231F20"/>
          <w:w w:val="105"/>
        </w:rPr>
        <w:t>cho</w:t>
      </w:r>
      <w:r>
        <w:rPr>
          <w:color w:val="231F20"/>
          <w:spacing w:val="-30"/>
          <w:w w:val="105"/>
        </w:rPr>
        <w:t> </w:t>
      </w:r>
      <w:r>
        <w:rPr>
          <w:color w:val="231F20"/>
          <w:w w:val="105"/>
        </w:rPr>
        <w:t>bao</w:t>
      </w:r>
      <w:r>
        <w:rPr>
          <w:color w:val="231F20"/>
          <w:spacing w:val="-31"/>
          <w:w w:val="105"/>
        </w:rPr>
        <w:t> </w:t>
      </w:r>
      <w:r>
        <w:rPr>
          <w:color w:val="231F20"/>
          <w:w w:val="105"/>
        </w:rPr>
        <w:t>nhiêu</w:t>
      </w:r>
      <w:r>
        <w:rPr>
          <w:color w:val="231F20"/>
          <w:spacing w:val="-30"/>
          <w:w w:val="105"/>
        </w:rPr>
        <w:t> </w:t>
      </w:r>
      <w:r>
        <w:rPr>
          <w:color w:val="231F20"/>
          <w:spacing w:val="-2"/>
          <w:w w:val="105"/>
        </w:rPr>
        <w:t>người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2"/>
      </w:pPr>
      <w:r>
        <w:rPr>
          <w:color w:val="231F20"/>
        </w:rPr>
        <w:t>hóa</w:t>
      </w:r>
      <w:r>
        <w:rPr>
          <w:color w:val="231F20"/>
          <w:spacing w:val="-4"/>
        </w:rPr>
        <w:t> </w:t>
      </w:r>
      <w:r>
        <w:rPr>
          <w:color w:val="231F20"/>
        </w:rPr>
        <w:t>giải</w:t>
      </w:r>
      <w:r>
        <w:rPr>
          <w:color w:val="231F20"/>
          <w:spacing w:val="-4"/>
        </w:rPr>
        <w:t> </w:t>
      </w:r>
      <w:r>
        <w:rPr>
          <w:color w:val="231F20"/>
        </w:rPr>
        <w:t>nỗi</w:t>
      </w:r>
      <w:r>
        <w:rPr>
          <w:color w:val="231F20"/>
          <w:spacing w:val="-4"/>
        </w:rPr>
        <w:t> </w:t>
      </w:r>
      <w:r>
        <w:rPr>
          <w:color w:val="231F20"/>
        </w:rPr>
        <w:t>hoài</w:t>
      </w:r>
      <w:r>
        <w:rPr>
          <w:color w:val="231F20"/>
          <w:spacing w:val="-4"/>
        </w:rPr>
        <w:t> </w:t>
      </w:r>
      <w:r>
        <w:rPr>
          <w:color w:val="231F20"/>
        </w:rPr>
        <w:t>nghi</w:t>
      </w:r>
      <w:r>
        <w:rPr>
          <w:color w:val="231F20"/>
          <w:spacing w:val="-5"/>
        </w:rPr>
        <w:t> </w:t>
      </w:r>
      <w:r>
        <w:rPr>
          <w:color w:val="231F20"/>
        </w:rPr>
        <w:t>đối</w:t>
      </w:r>
      <w:r>
        <w:rPr>
          <w:color w:val="231F20"/>
          <w:spacing w:val="-5"/>
        </w:rPr>
        <w:t> </w:t>
      </w:r>
      <w:r>
        <w:rPr>
          <w:color w:val="231F20"/>
        </w:rPr>
        <w:t>Tịnh</w:t>
      </w:r>
      <w:r>
        <w:rPr>
          <w:color w:val="231F20"/>
          <w:spacing w:val="-5"/>
        </w:rPr>
        <w:t> </w:t>
      </w:r>
      <w:r>
        <w:rPr>
          <w:color w:val="231F20"/>
        </w:rPr>
        <w:t>Độ.</w:t>
      </w:r>
      <w:r>
        <w:rPr>
          <w:color w:val="231F20"/>
          <w:spacing w:val="-4"/>
        </w:rPr>
        <w:t> </w:t>
      </w:r>
      <w:r>
        <w:rPr>
          <w:color w:val="231F20"/>
        </w:rPr>
        <w:t>Đây</w:t>
      </w:r>
      <w:r>
        <w:rPr>
          <w:color w:val="231F20"/>
          <w:spacing w:val="-4"/>
        </w:rPr>
        <w:t> </w:t>
      </w:r>
      <w:r>
        <w:rPr>
          <w:color w:val="231F20"/>
        </w:rPr>
        <w:t>là</w:t>
      </w:r>
      <w:r>
        <w:rPr>
          <w:color w:val="231F20"/>
          <w:spacing w:val="-5"/>
        </w:rPr>
        <w:t> </w:t>
      </w:r>
      <w:r>
        <w:rPr>
          <w:color w:val="231F20"/>
        </w:rPr>
        <w:t>Tác</w:t>
      </w:r>
      <w:r>
        <w:rPr>
          <w:color w:val="231F20"/>
          <w:spacing w:val="-5"/>
        </w:rPr>
        <w:t> </w:t>
      </w:r>
      <w:r>
        <w:rPr>
          <w:color w:val="231F20"/>
        </w:rPr>
        <w:t>Chứng</w:t>
      </w:r>
      <w:r>
        <w:rPr>
          <w:color w:val="231F20"/>
          <w:spacing w:val="-4"/>
        </w:rPr>
        <w:t> </w:t>
      </w:r>
      <w:r>
        <w:rPr>
          <w:color w:val="231F20"/>
        </w:rPr>
        <w:t>Chuyển </w:t>
      </w:r>
      <w:r>
        <w:rPr>
          <w:color w:val="231F20"/>
          <w:w w:val="105"/>
        </w:rPr>
        <w:t>trong</w:t>
      </w:r>
      <w:r>
        <w:rPr>
          <w:color w:val="231F20"/>
          <w:spacing w:val="-20"/>
          <w:w w:val="105"/>
        </w:rPr>
        <w:t> </w:t>
      </w:r>
      <w:r>
        <w:rPr>
          <w:color w:val="231F20"/>
          <w:w w:val="105"/>
        </w:rPr>
        <w:t>Tam</w:t>
      </w:r>
      <w:r>
        <w:rPr>
          <w:color w:val="231F20"/>
          <w:spacing w:val="-21"/>
          <w:w w:val="105"/>
        </w:rPr>
        <w:t> </w:t>
      </w:r>
      <w:r>
        <w:rPr>
          <w:color w:val="231F20"/>
          <w:w w:val="105"/>
        </w:rPr>
        <w:t>Chuyển</w:t>
      </w:r>
      <w:r>
        <w:rPr>
          <w:color w:val="231F20"/>
          <w:spacing w:val="-20"/>
          <w:w w:val="105"/>
        </w:rPr>
        <w:t> </w:t>
      </w:r>
      <w:r>
        <w:rPr>
          <w:color w:val="231F20"/>
          <w:w w:val="105"/>
        </w:rPr>
        <w:t>Pháp</w:t>
      </w:r>
      <w:r>
        <w:rPr>
          <w:color w:val="231F20"/>
          <w:spacing w:val="-20"/>
          <w:w w:val="105"/>
        </w:rPr>
        <w:t> </w:t>
      </w:r>
      <w:r>
        <w:rPr>
          <w:color w:val="231F20"/>
          <w:w w:val="105"/>
        </w:rPr>
        <w:t>Luân;</w:t>
      </w:r>
      <w:r>
        <w:rPr>
          <w:color w:val="231F20"/>
          <w:spacing w:val="-20"/>
          <w:w w:val="105"/>
        </w:rPr>
        <w:t> </w:t>
      </w:r>
      <w:r>
        <w:rPr>
          <w:color w:val="231F20"/>
          <w:w w:val="105"/>
        </w:rPr>
        <w:t>nay</w:t>
      </w:r>
      <w:r>
        <w:rPr>
          <w:color w:val="231F20"/>
          <w:spacing w:val="-20"/>
          <w:w w:val="105"/>
        </w:rPr>
        <w:t> </w:t>
      </w:r>
      <w:r>
        <w:rPr>
          <w:color w:val="231F20"/>
          <w:w w:val="105"/>
        </w:rPr>
        <w:t>mọi</w:t>
      </w:r>
      <w:r>
        <w:rPr>
          <w:color w:val="231F20"/>
          <w:spacing w:val="-21"/>
          <w:w w:val="105"/>
        </w:rPr>
        <w:t> </w:t>
      </w:r>
      <w:r>
        <w:rPr>
          <w:color w:val="231F20"/>
          <w:w w:val="105"/>
        </w:rPr>
        <w:t>người</w:t>
      </w:r>
      <w:r>
        <w:rPr>
          <w:color w:val="231F20"/>
          <w:spacing w:val="-21"/>
          <w:w w:val="105"/>
        </w:rPr>
        <w:t> </w:t>
      </w:r>
      <w:r>
        <w:rPr>
          <w:color w:val="231F20"/>
          <w:w w:val="105"/>
        </w:rPr>
        <w:t>đòi</w:t>
      </w:r>
      <w:r>
        <w:rPr>
          <w:color w:val="231F20"/>
          <w:spacing w:val="-20"/>
          <w:w w:val="105"/>
        </w:rPr>
        <w:t> </w:t>
      </w:r>
      <w:r>
        <w:rPr>
          <w:color w:val="231F20"/>
          <w:w w:val="105"/>
        </w:rPr>
        <w:t>hỏi</w:t>
      </w:r>
      <w:r>
        <w:rPr>
          <w:color w:val="231F20"/>
          <w:spacing w:val="-20"/>
          <w:w w:val="105"/>
        </w:rPr>
        <w:t> </w:t>
      </w:r>
      <w:r>
        <w:rPr>
          <w:color w:val="231F20"/>
          <w:w w:val="105"/>
        </w:rPr>
        <w:t>chứng cứ,</w:t>
      </w:r>
      <w:r>
        <w:rPr>
          <w:color w:val="231F20"/>
          <w:spacing w:val="-10"/>
          <w:w w:val="105"/>
        </w:rPr>
        <w:t> </w:t>
      </w:r>
      <w:r>
        <w:rPr>
          <w:color w:val="231F20"/>
          <w:w w:val="105"/>
        </w:rPr>
        <w:t>bèn</w:t>
      </w:r>
      <w:r>
        <w:rPr>
          <w:color w:val="231F20"/>
          <w:spacing w:val="-10"/>
          <w:w w:val="105"/>
        </w:rPr>
        <w:t> </w:t>
      </w:r>
      <w:r>
        <w:rPr>
          <w:color w:val="231F20"/>
          <w:w w:val="105"/>
        </w:rPr>
        <w:t>tạo</w:t>
      </w:r>
      <w:r>
        <w:rPr>
          <w:color w:val="231F20"/>
          <w:spacing w:val="-10"/>
          <w:w w:val="105"/>
        </w:rPr>
        <w:t> </w:t>
      </w:r>
      <w:r>
        <w:rPr>
          <w:color w:val="231F20"/>
          <w:w w:val="105"/>
        </w:rPr>
        <w:t>chứng</w:t>
      </w:r>
      <w:r>
        <w:rPr>
          <w:color w:val="231F20"/>
          <w:spacing w:val="-9"/>
          <w:w w:val="105"/>
        </w:rPr>
        <w:t> </w:t>
      </w:r>
      <w:r>
        <w:rPr>
          <w:color w:val="231F20"/>
          <w:w w:val="105"/>
        </w:rPr>
        <w:t>cứ</w:t>
      </w:r>
      <w:r>
        <w:rPr>
          <w:color w:val="231F20"/>
          <w:spacing w:val="-9"/>
          <w:w w:val="105"/>
        </w:rPr>
        <w:t> </w:t>
      </w:r>
      <w:r>
        <w:rPr>
          <w:color w:val="231F20"/>
          <w:w w:val="105"/>
        </w:rPr>
        <w:t>cho</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xem.</w:t>
      </w:r>
    </w:p>
    <w:p>
      <w:pPr>
        <w:pStyle w:val="BodyText"/>
        <w:spacing w:line="285" w:lineRule="auto" w:before="143"/>
        <w:ind w:left="397" w:right="106" w:firstLine="453"/>
      </w:pPr>
      <w:r>
        <w:rPr>
          <w:color w:val="231F20"/>
          <w:w w:val="105"/>
        </w:rPr>
        <w:t>“</w:t>
      </w:r>
      <w:r>
        <w:rPr>
          <w:i/>
          <w:color w:val="231F20"/>
          <w:w w:val="105"/>
        </w:rPr>
        <w:t>Kính</w:t>
      </w:r>
      <w:r>
        <w:rPr>
          <w:i/>
          <w:color w:val="231F20"/>
          <w:w w:val="105"/>
        </w:rPr>
        <w:t> đăng</w:t>
      </w:r>
      <w:r>
        <w:rPr>
          <w:i/>
          <w:color w:val="231F20"/>
          <w:w w:val="105"/>
        </w:rPr>
        <w:t> tứ</w:t>
      </w:r>
      <w:r>
        <w:rPr>
          <w:i/>
          <w:color w:val="231F20"/>
          <w:w w:val="105"/>
        </w:rPr>
        <w:t> độ</w:t>
      </w:r>
      <w:r>
        <w:rPr>
          <w:color w:val="231F20"/>
          <w:w w:val="105"/>
        </w:rPr>
        <w:t>”.</w:t>
      </w:r>
      <w:r>
        <w:rPr>
          <w:color w:val="231F20"/>
          <w:w w:val="105"/>
        </w:rPr>
        <w:t> “</w:t>
      </w:r>
      <w:r>
        <w:rPr>
          <w:i/>
          <w:color w:val="231F20"/>
          <w:w w:val="105"/>
        </w:rPr>
        <w:t>Kính</w:t>
      </w:r>
      <w:r>
        <w:rPr>
          <w:color w:val="231F20"/>
          <w:w w:val="105"/>
        </w:rPr>
        <w:t>”</w:t>
      </w:r>
      <w:r>
        <w:rPr>
          <w:color w:val="231F20"/>
          <w:w w:val="105"/>
        </w:rPr>
        <w:t> là</w:t>
      </w:r>
      <w:r>
        <w:rPr>
          <w:color w:val="231F20"/>
          <w:w w:val="105"/>
        </w:rPr>
        <w:t> nhanh</w:t>
      </w:r>
      <w:r>
        <w:rPr>
          <w:color w:val="231F20"/>
          <w:w w:val="105"/>
        </w:rPr>
        <w:t> chóng,</w:t>
      </w:r>
      <w:r>
        <w:rPr>
          <w:color w:val="231F20"/>
          <w:w w:val="105"/>
        </w:rPr>
        <w:t> “</w:t>
      </w:r>
      <w:r>
        <w:rPr>
          <w:i/>
          <w:color w:val="231F20"/>
          <w:w w:val="105"/>
        </w:rPr>
        <w:t>Tứ</w:t>
      </w:r>
      <w:r>
        <w:rPr>
          <w:i/>
          <w:color w:val="231F20"/>
          <w:w w:val="105"/>
        </w:rPr>
        <w:t> độ</w:t>
      </w:r>
      <w:r>
        <w:rPr>
          <w:color w:val="231F20"/>
          <w:w w:val="105"/>
        </w:rPr>
        <w:t>”</w:t>
      </w:r>
      <w:r>
        <w:rPr>
          <w:color w:val="231F20"/>
          <w:w w:val="105"/>
        </w:rPr>
        <w:t> là Phàm Thánh Đồng Cư Độ, Phương Tiện Hữu Dư Độ, Thật </w:t>
      </w:r>
      <w:r>
        <w:rPr>
          <w:color w:val="231F20"/>
          <w:spacing w:val="-2"/>
          <w:w w:val="105"/>
        </w:rPr>
        <w:t>Báo</w:t>
      </w:r>
      <w:r>
        <w:rPr>
          <w:color w:val="231F20"/>
          <w:spacing w:val="-18"/>
          <w:w w:val="105"/>
        </w:rPr>
        <w:t> </w:t>
      </w:r>
      <w:r>
        <w:rPr>
          <w:color w:val="231F20"/>
          <w:spacing w:val="-2"/>
          <w:w w:val="105"/>
        </w:rPr>
        <w:t>Trang</w:t>
      </w:r>
      <w:r>
        <w:rPr>
          <w:color w:val="231F20"/>
          <w:spacing w:val="-18"/>
          <w:w w:val="105"/>
        </w:rPr>
        <w:t> </w:t>
      </w:r>
      <w:r>
        <w:rPr>
          <w:color w:val="231F20"/>
          <w:spacing w:val="-2"/>
          <w:w w:val="105"/>
        </w:rPr>
        <w:t>Nghiêm</w:t>
      </w:r>
      <w:r>
        <w:rPr>
          <w:color w:val="231F20"/>
          <w:spacing w:val="-18"/>
          <w:w w:val="105"/>
        </w:rPr>
        <w:t> </w:t>
      </w:r>
      <w:r>
        <w:rPr>
          <w:color w:val="231F20"/>
          <w:spacing w:val="-2"/>
          <w:w w:val="105"/>
        </w:rPr>
        <w:t>Độ</w:t>
      </w:r>
      <w:r>
        <w:rPr>
          <w:color w:val="231F20"/>
          <w:spacing w:val="-18"/>
          <w:w w:val="105"/>
        </w:rPr>
        <w:t> </w:t>
      </w:r>
      <w:r>
        <w:rPr>
          <w:color w:val="231F20"/>
          <w:spacing w:val="-2"/>
          <w:w w:val="105"/>
        </w:rPr>
        <w:t>và</w:t>
      </w:r>
      <w:r>
        <w:rPr>
          <w:color w:val="231F20"/>
          <w:spacing w:val="-18"/>
          <w:w w:val="105"/>
        </w:rPr>
        <w:t> </w:t>
      </w:r>
      <w:r>
        <w:rPr>
          <w:color w:val="231F20"/>
          <w:spacing w:val="-2"/>
          <w:w w:val="105"/>
        </w:rPr>
        <w:t>Thường</w:t>
      </w:r>
      <w:r>
        <w:rPr>
          <w:color w:val="231F20"/>
          <w:spacing w:val="-18"/>
          <w:w w:val="105"/>
        </w:rPr>
        <w:t> </w:t>
      </w:r>
      <w:r>
        <w:rPr>
          <w:color w:val="231F20"/>
          <w:spacing w:val="-2"/>
          <w:w w:val="105"/>
        </w:rPr>
        <w:t>Tịch</w:t>
      </w:r>
      <w:r>
        <w:rPr>
          <w:color w:val="231F20"/>
          <w:spacing w:val="-18"/>
          <w:w w:val="105"/>
        </w:rPr>
        <w:t> </w:t>
      </w:r>
      <w:r>
        <w:rPr>
          <w:color w:val="231F20"/>
          <w:spacing w:val="-2"/>
          <w:w w:val="105"/>
        </w:rPr>
        <w:t>Quang</w:t>
      </w:r>
      <w:r>
        <w:rPr>
          <w:color w:val="231F20"/>
          <w:spacing w:val="-18"/>
          <w:w w:val="105"/>
        </w:rPr>
        <w:t> </w:t>
      </w:r>
      <w:r>
        <w:rPr>
          <w:color w:val="231F20"/>
          <w:spacing w:val="-2"/>
          <w:w w:val="105"/>
        </w:rPr>
        <w:t>Tịnh</w:t>
      </w:r>
      <w:r>
        <w:rPr>
          <w:color w:val="231F20"/>
          <w:spacing w:val="-18"/>
          <w:w w:val="105"/>
        </w:rPr>
        <w:t> </w:t>
      </w:r>
      <w:r>
        <w:rPr>
          <w:color w:val="231F20"/>
          <w:spacing w:val="-2"/>
          <w:w w:val="105"/>
        </w:rPr>
        <w:t>Độ.</w:t>
      </w:r>
      <w:r>
        <w:rPr>
          <w:color w:val="231F20"/>
          <w:spacing w:val="-18"/>
          <w:w w:val="105"/>
        </w:rPr>
        <w:t> </w:t>
      </w:r>
      <w:r>
        <w:rPr>
          <w:color w:val="231F20"/>
          <w:spacing w:val="-2"/>
          <w:w w:val="105"/>
        </w:rPr>
        <w:t>Tây </w:t>
      </w:r>
      <w:r>
        <w:rPr>
          <w:color w:val="231F20"/>
          <w:w w:val="105"/>
        </w:rPr>
        <w:t>Phương</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hết</w:t>
      </w:r>
      <w:r>
        <w:rPr>
          <w:color w:val="231F20"/>
          <w:spacing w:val="-13"/>
          <w:w w:val="105"/>
        </w:rPr>
        <w:t> </w:t>
      </w:r>
      <w:r>
        <w:rPr>
          <w:color w:val="231F20"/>
          <w:w w:val="105"/>
        </w:rPr>
        <w:t>sức</w:t>
      </w:r>
      <w:r>
        <w:rPr>
          <w:color w:val="231F20"/>
          <w:spacing w:val="-13"/>
          <w:w w:val="105"/>
        </w:rPr>
        <w:t> </w:t>
      </w:r>
      <w:r>
        <w:rPr>
          <w:color w:val="231F20"/>
          <w:w w:val="105"/>
        </w:rPr>
        <w:t>đặc</w:t>
      </w:r>
      <w:r>
        <w:rPr>
          <w:color w:val="231F20"/>
          <w:spacing w:val="-13"/>
          <w:w w:val="105"/>
        </w:rPr>
        <w:t> </w:t>
      </w:r>
      <w:r>
        <w:rPr>
          <w:color w:val="231F20"/>
          <w:w w:val="105"/>
        </w:rPr>
        <w:t>thù.</w:t>
      </w:r>
      <w:r>
        <w:rPr>
          <w:color w:val="231F20"/>
          <w:spacing w:val="-13"/>
          <w:w w:val="105"/>
        </w:rPr>
        <w:t> </w:t>
      </w:r>
      <w:r>
        <w:rPr>
          <w:color w:val="231F20"/>
          <w:w w:val="105"/>
        </w:rPr>
        <w:t>Trong</w:t>
      </w:r>
      <w:r>
        <w:rPr>
          <w:color w:val="231F20"/>
          <w:spacing w:val="-13"/>
          <w:w w:val="105"/>
        </w:rPr>
        <w:t> </w:t>
      </w:r>
      <w:r>
        <w:rPr>
          <w:color w:val="231F20"/>
          <w:w w:val="105"/>
        </w:rPr>
        <w:t>các</w:t>
      </w:r>
      <w:r>
        <w:rPr>
          <w:color w:val="231F20"/>
          <w:spacing w:val="-13"/>
          <w:w w:val="105"/>
        </w:rPr>
        <w:t> </w:t>
      </w:r>
      <w:r>
        <w:rPr>
          <w:color w:val="231F20"/>
          <w:w w:val="105"/>
        </w:rPr>
        <w:t>thế</w:t>
      </w:r>
      <w:r>
        <w:rPr>
          <w:color w:val="231F20"/>
          <w:spacing w:val="-13"/>
          <w:w w:val="105"/>
        </w:rPr>
        <w:t> </w:t>
      </w:r>
      <w:r>
        <w:rPr>
          <w:color w:val="231F20"/>
          <w:w w:val="105"/>
        </w:rPr>
        <w:t>giới khác</w:t>
      </w:r>
      <w:r>
        <w:rPr>
          <w:color w:val="231F20"/>
          <w:spacing w:val="-13"/>
          <w:w w:val="105"/>
        </w:rPr>
        <w:t> </w:t>
      </w:r>
      <w:r>
        <w:rPr>
          <w:color w:val="231F20"/>
          <w:w w:val="105"/>
        </w:rPr>
        <w:t>của</w:t>
      </w:r>
      <w:r>
        <w:rPr>
          <w:color w:val="231F20"/>
          <w:spacing w:val="-13"/>
          <w:w w:val="105"/>
        </w:rPr>
        <w:t> </w:t>
      </w:r>
      <w:r>
        <w:rPr>
          <w:color w:val="231F20"/>
          <w:w w:val="105"/>
        </w:rPr>
        <w:t>chư</w:t>
      </w:r>
      <w:r>
        <w:rPr>
          <w:color w:val="231F20"/>
          <w:spacing w:val="-13"/>
          <w:w w:val="105"/>
        </w:rPr>
        <w:t> </w:t>
      </w:r>
      <w:r>
        <w:rPr>
          <w:color w:val="231F20"/>
          <w:w w:val="105"/>
        </w:rPr>
        <w:t>Phật,</w:t>
      </w:r>
      <w:r>
        <w:rPr>
          <w:color w:val="231F20"/>
          <w:spacing w:val="-13"/>
          <w:w w:val="105"/>
        </w:rPr>
        <w:t> </w:t>
      </w:r>
      <w:r>
        <w:rPr>
          <w:color w:val="231F20"/>
          <w:w w:val="105"/>
        </w:rPr>
        <w:t>tứ</w:t>
      </w:r>
      <w:r>
        <w:rPr>
          <w:color w:val="231F20"/>
          <w:spacing w:val="-12"/>
          <w:w w:val="105"/>
        </w:rPr>
        <w:t> </w:t>
      </w:r>
      <w:r>
        <w:rPr>
          <w:color w:val="231F20"/>
          <w:w w:val="105"/>
        </w:rPr>
        <w:t>độ</w:t>
      </w:r>
      <w:r>
        <w:rPr>
          <w:color w:val="231F20"/>
          <w:spacing w:val="-13"/>
          <w:w w:val="105"/>
        </w:rPr>
        <w:t> </w:t>
      </w:r>
      <w:r>
        <w:rPr>
          <w:color w:val="231F20"/>
          <w:w w:val="105"/>
        </w:rPr>
        <w:t>có</w:t>
      </w:r>
      <w:r>
        <w:rPr>
          <w:color w:val="231F20"/>
          <w:spacing w:val="-13"/>
          <w:w w:val="105"/>
        </w:rPr>
        <w:t> </w:t>
      </w:r>
      <w:r>
        <w:rPr>
          <w:color w:val="231F20"/>
          <w:w w:val="105"/>
        </w:rPr>
        <w:t>giới</w:t>
      </w:r>
      <w:r>
        <w:rPr>
          <w:color w:val="231F20"/>
          <w:spacing w:val="-13"/>
          <w:w w:val="105"/>
        </w:rPr>
        <w:t> </w:t>
      </w:r>
      <w:r>
        <w:rPr>
          <w:color w:val="231F20"/>
          <w:w w:val="105"/>
        </w:rPr>
        <w:t>hạn,</w:t>
      </w:r>
      <w:r>
        <w:rPr>
          <w:color w:val="231F20"/>
          <w:spacing w:val="-13"/>
          <w:w w:val="105"/>
        </w:rPr>
        <w:t> </w:t>
      </w:r>
      <w:r>
        <w:rPr>
          <w:color w:val="231F20"/>
          <w:w w:val="105"/>
        </w:rPr>
        <w:t>chẳng</w:t>
      </w:r>
      <w:r>
        <w:rPr>
          <w:color w:val="231F20"/>
          <w:spacing w:val="-13"/>
          <w:w w:val="105"/>
        </w:rPr>
        <w:t> </w:t>
      </w:r>
      <w:r>
        <w:rPr>
          <w:color w:val="231F20"/>
          <w:w w:val="105"/>
        </w:rPr>
        <w:t>ở</w:t>
      </w:r>
      <w:r>
        <w:rPr>
          <w:color w:val="231F20"/>
          <w:spacing w:val="-13"/>
          <w:w w:val="105"/>
        </w:rPr>
        <w:t> </w:t>
      </w:r>
      <w:r>
        <w:rPr>
          <w:color w:val="231F20"/>
          <w:w w:val="105"/>
        </w:rPr>
        <w:t>cùng</w:t>
      </w:r>
      <w:r>
        <w:rPr>
          <w:color w:val="231F20"/>
          <w:spacing w:val="-13"/>
          <w:w w:val="105"/>
        </w:rPr>
        <w:t> </w:t>
      </w:r>
      <w:r>
        <w:rPr>
          <w:color w:val="231F20"/>
          <w:w w:val="105"/>
        </w:rPr>
        <w:t>một</w:t>
      </w:r>
      <w:r>
        <w:rPr>
          <w:color w:val="231F20"/>
          <w:spacing w:val="-13"/>
          <w:w w:val="105"/>
        </w:rPr>
        <w:t> </w:t>
      </w:r>
      <w:r>
        <w:rPr>
          <w:color w:val="231F20"/>
          <w:w w:val="105"/>
        </w:rPr>
        <w:t>chỗ. Thế</w:t>
      </w:r>
      <w:r>
        <w:rPr>
          <w:color w:val="231F20"/>
          <w:spacing w:val="-4"/>
          <w:w w:val="105"/>
        </w:rPr>
        <w:t> </w:t>
      </w:r>
      <w:r>
        <w:rPr>
          <w:color w:val="231F20"/>
          <w:w w:val="105"/>
        </w:rPr>
        <w:t>giới</w:t>
      </w:r>
      <w:r>
        <w:rPr>
          <w:color w:val="231F20"/>
          <w:spacing w:val="-4"/>
          <w:w w:val="105"/>
        </w:rPr>
        <w:t> </w:t>
      </w:r>
      <w:r>
        <w:rPr>
          <w:color w:val="231F20"/>
          <w:w w:val="105"/>
        </w:rPr>
        <w:t>Sa</w:t>
      </w:r>
      <w:r>
        <w:rPr>
          <w:color w:val="231F20"/>
          <w:spacing w:val="-3"/>
          <w:w w:val="105"/>
        </w:rPr>
        <w:t> </w:t>
      </w:r>
      <w:r>
        <w:rPr>
          <w:color w:val="231F20"/>
          <w:w w:val="105"/>
        </w:rPr>
        <w:t>Bà</w:t>
      </w:r>
      <w:r>
        <w:rPr>
          <w:color w:val="231F20"/>
          <w:spacing w:val="-3"/>
          <w:w w:val="105"/>
        </w:rPr>
        <w:t> </w:t>
      </w:r>
      <w:r>
        <w:rPr>
          <w:color w:val="231F20"/>
          <w:w w:val="105"/>
        </w:rPr>
        <w:t>này</w:t>
      </w:r>
      <w:r>
        <w:rPr>
          <w:color w:val="231F20"/>
          <w:spacing w:val="-3"/>
          <w:w w:val="105"/>
        </w:rPr>
        <w:t> </w:t>
      </w:r>
      <w:r>
        <w:rPr>
          <w:color w:val="231F20"/>
          <w:w w:val="105"/>
        </w:rPr>
        <w:t>là</w:t>
      </w:r>
      <w:r>
        <w:rPr>
          <w:color w:val="231F20"/>
          <w:spacing w:val="-4"/>
          <w:w w:val="105"/>
        </w:rPr>
        <w:t> </w:t>
      </w:r>
      <w:r>
        <w:rPr>
          <w:color w:val="231F20"/>
          <w:w w:val="105"/>
        </w:rPr>
        <w:t>báo</w:t>
      </w:r>
      <w:r>
        <w:rPr>
          <w:color w:val="231F20"/>
          <w:spacing w:val="-3"/>
          <w:w w:val="105"/>
        </w:rPr>
        <w:t> </w:t>
      </w:r>
      <w:r>
        <w:rPr>
          <w:color w:val="231F20"/>
          <w:w w:val="105"/>
        </w:rPr>
        <w:t>độ</w:t>
      </w:r>
      <w:r>
        <w:rPr>
          <w:color w:val="231F20"/>
          <w:spacing w:val="-4"/>
          <w:w w:val="105"/>
        </w:rPr>
        <w:t> </w:t>
      </w:r>
      <w:r>
        <w:rPr>
          <w:color w:val="231F20"/>
          <w:w w:val="105"/>
        </w:rPr>
        <w:t>của</w:t>
      </w:r>
      <w:r>
        <w:rPr>
          <w:color w:val="231F20"/>
          <w:spacing w:val="-3"/>
          <w:w w:val="105"/>
        </w:rPr>
        <w:t> </w:t>
      </w:r>
      <w:r>
        <w:rPr>
          <w:color w:val="231F20"/>
          <w:w w:val="105"/>
        </w:rPr>
        <w:t>Phật</w:t>
      </w:r>
      <w:r>
        <w:rPr>
          <w:color w:val="231F20"/>
          <w:spacing w:val="-3"/>
          <w:w w:val="105"/>
        </w:rPr>
        <w:t> </w:t>
      </w:r>
      <w:r>
        <w:rPr>
          <w:color w:val="231F20"/>
          <w:w w:val="105"/>
        </w:rPr>
        <w:t>Thích</w:t>
      </w:r>
      <w:r>
        <w:rPr>
          <w:color w:val="231F20"/>
          <w:spacing w:val="-4"/>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tứ độ chẳng cùng một chỗ. Chúng ta chỉ là nhân đạo trong lục đạo.</w:t>
      </w:r>
      <w:r>
        <w:rPr>
          <w:color w:val="231F20"/>
          <w:spacing w:val="-12"/>
          <w:w w:val="105"/>
        </w:rPr>
        <w:t> </w:t>
      </w:r>
      <w:r>
        <w:rPr>
          <w:color w:val="231F20"/>
          <w:w w:val="105"/>
        </w:rPr>
        <w:t>Nhân</w:t>
      </w:r>
      <w:r>
        <w:rPr>
          <w:color w:val="231F20"/>
          <w:spacing w:val="-12"/>
          <w:w w:val="105"/>
        </w:rPr>
        <w:t> </w:t>
      </w:r>
      <w:r>
        <w:rPr>
          <w:color w:val="231F20"/>
          <w:w w:val="105"/>
        </w:rPr>
        <w:t>đạo</w:t>
      </w:r>
      <w:r>
        <w:rPr>
          <w:color w:val="231F20"/>
          <w:spacing w:val="-12"/>
          <w:w w:val="105"/>
        </w:rPr>
        <w:t> </w:t>
      </w:r>
      <w:r>
        <w:rPr>
          <w:color w:val="231F20"/>
          <w:w w:val="105"/>
        </w:rPr>
        <w:t>là</w:t>
      </w:r>
      <w:r>
        <w:rPr>
          <w:color w:val="231F20"/>
          <w:spacing w:val="-12"/>
          <w:w w:val="105"/>
        </w:rPr>
        <w:t> </w:t>
      </w:r>
      <w:r>
        <w:rPr>
          <w:color w:val="231F20"/>
          <w:w w:val="105"/>
        </w:rPr>
        <w:t>Phàm</w:t>
      </w:r>
      <w:r>
        <w:rPr>
          <w:color w:val="231F20"/>
          <w:spacing w:val="-12"/>
          <w:w w:val="105"/>
        </w:rPr>
        <w:t> </w:t>
      </w:r>
      <w:r>
        <w:rPr>
          <w:color w:val="231F20"/>
          <w:w w:val="105"/>
        </w:rPr>
        <w:t>Thánh</w:t>
      </w:r>
      <w:r>
        <w:rPr>
          <w:color w:val="231F20"/>
          <w:spacing w:val="-12"/>
          <w:w w:val="105"/>
        </w:rPr>
        <w:t> </w:t>
      </w:r>
      <w:r>
        <w:rPr>
          <w:color w:val="231F20"/>
          <w:w w:val="105"/>
        </w:rPr>
        <w:t>Đồng</w:t>
      </w:r>
      <w:r>
        <w:rPr>
          <w:color w:val="231F20"/>
          <w:spacing w:val="-12"/>
          <w:w w:val="105"/>
        </w:rPr>
        <w:t> </w:t>
      </w:r>
      <w:r>
        <w:rPr>
          <w:color w:val="231F20"/>
          <w:w w:val="105"/>
        </w:rPr>
        <w:t>Cư</w:t>
      </w:r>
      <w:r>
        <w:rPr>
          <w:color w:val="231F20"/>
          <w:spacing w:val="-12"/>
          <w:w w:val="105"/>
        </w:rPr>
        <w:t> </w:t>
      </w:r>
      <w:r>
        <w:rPr>
          <w:color w:val="231F20"/>
          <w:w w:val="105"/>
        </w:rPr>
        <w:t>Độ.</w:t>
      </w:r>
      <w:r>
        <w:rPr>
          <w:color w:val="231F20"/>
          <w:spacing w:val="-12"/>
          <w:w w:val="105"/>
        </w:rPr>
        <w:t> </w:t>
      </w:r>
      <w:r>
        <w:rPr>
          <w:color w:val="231F20"/>
          <w:w w:val="105"/>
        </w:rPr>
        <w:t>Có</w:t>
      </w:r>
      <w:r>
        <w:rPr>
          <w:color w:val="231F20"/>
          <w:spacing w:val="-12"/>
          <w:w w:val="105"/>
        </w:rPr>
        <w:t> </w:t>
      </w:r>
      <w:r>
        <w:rPr>
          <w:color w:val="231F20"/>
          <w:w w:val="105"/>
        </w:rPr>
        <w:t>Phật,</w:t>
      </w:r>
      <w:r>
        <w:rPr>
          <w:color w:val="231F20"/>
          <w:spacing w:val="-12"/>
          <w:w w:val="105"/>
        </w:rPr>
        <w:t> </w:t>
      </w:r>
      <w:r>
        <w:rPr>
          <w:color w:val="231F20"/>
          <w:w w:val="105"/>
        </w:rPr>
        <w:t>Bồ</w:t>
      </w:r>
      <w:r>
        <w:rPr>
          <w:color w:val="231F20"/>
          <w:spacing w:val="-12"/>
          <w:w w:val="105"/>
        </w:rPr>
        <w:t> </w:t>
      </w:r>
      <w:r>
        <w:rPr>
          <w:color w:val="231F20"/>
          <w:w w:val="105"/>
        </w:rPr>
        <w:t>tát ở</w:t>
      </w:r>
      <w:r>
        <w:rPr>
          <w:color w:val="231F20"/>
          <w:spacing w:val="-1"/>
          <w:w w:val="105"/>
        </w:rPr>
        <w:t> </w:t>
      </w:r>
      <w:r>
        <w:rPr>
          <w:color w:val="231F20"/>
          <w:w w:val="105"/>
        </w:rPr>
        <w:t>trên</w:t>
      </w:r>
      <w:r>
        <w:rPr>
          <w:color w:val="231F20"/>
          <w:spacing w:val="-1"/>
          <w:w w:val="105"/>
        </w:rPr>
        <w:t> </w:t>
      </w:r>
      <w:r>
        <w:rPr>
          <w:color w:val="231F20"/>
          <w:w w:val="105"/>
        </w:rPr>
        <w:t>địa</w:t>
      </w:r>
      <w:r>
        <w:rPr>
          <w:color w:val="231F20"/>
          <w:spacing w:val="-1"/>
          <w:w w:val="105"/>
        </w:rPr>
        <w:t> </w:t>
      </w:r>
      <w:r>
        <w:rPr>
          <w:color w:val="231F20"/>
          <w:w w:val="105"/>
        </w:rPr>
        <w:t>cầu</w:t>
      </w:r>
      <w:r>
        <w:rPr>
          <w:color w:val="231F20"/>
          <w:spacing w:val="-1"/>
          <w:w w:val="105"/>
        </w:rPr>
        <w:t> </w:t>
      </w:r>
      <w:r>
        <w:rPr>
          <w:color w:val="231F20"/>
          <w:w w:val="105"/>
        </w:rPr>
        <w:t>hay</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chứ!</w:t>
      </w:r>
      <w:r>
        <w:rPr>
          <w:color w:val="231F20"/>
          <w:spacing w:val="-1"/>
          <w:w w:val="105"/>
        </w:rPr>
        <w:t> </w:t>
      </w:r>
      <w:r>
        <w:rPr>
          <w:color w:val="231F20"/>
          <w:w w:val="105"/>
        </w:rPr>
        <w:t>Nhưng</w:t>
      </w:r>
      <w:r>
        <w:rPr>
          <w:color w:val="231F20"/>
          <w:spacing w:val="-1"/>
          <w:w w:val="105"/>
        </w:rPr>
        <w:t> </w:t>
      </w:r>
      <w:r>
        <w:rPr>
          <w:color w:val="231F20"/>
          <w:w w:val="105"/>
        </w:rPr>
        <w:t>phàm</w:t>
      </w:r>
      <w:r>
        <w:rPr>
          <w:color w:val="231F20"/>
          <w:spacing w:val="-1"/>
          <w:w w:val="105"/>
        </w:rPr>
        <w:t> </w:t>
      </w:r>
      <w:r>
        <w:rPr>
          <w:color w:val="231F20"/>
          <w:w w:val="105"/>
        </w:rPr>
        <w:t>phu</w:t>
      </w:r>
      <w:r>
        <w:rPr>
          <w:color w:val="231F20"/>
          <w:spacing w:val="-1"/>
          <w:w w:val="105"/>
        </w:rPr>
        <w:t> </w:t>
      </w:r>
      <w:r>
        <w:rPr>
          <w:color w:val="231F20"/>
          <w:w w:val="105"/>
        </w:rPr>
        <w:t>chúng ta</w:t>
      </w:r>
      <w:r>
        <w:rPr>
          <w:color w:val="231F20"/>
          <w:spacing w:val="-16"/>
          <w:w w:val="105"/>
        </w:rPr>
        <w:t> </w:t>
      </w:r>
      <w:r>
        <w:rPr>
          <w:color w:val="231F20"/>
          <w:w w:val="105"/>
        </w:rPr>
        <w:t>chẳng</w:t>
      </w:r>
      <w:r>
        <w:rPr>
          <w:color w:val="231F20"/>
          <w:spacing w:val="-16"/>
          <w:w w:val="105"/>
        </w:rPr>
        <w:t> </w:t>
      </w:r>
      <w:r>
        <w:rPr>
          <w:color w:val="231F20"/>
          <w:w w:val="105"/>
        </w:rPr>
        <w:t>thấy</w:t>
      </w:r>
      <w:r>
        <w:rPr>
          <w:color w:val="231F20"/>
          <w:spacing w:val="-16"/>
          <w:w w:val="105"/>
        </w:rPr>
        <w:t> </w:t>
      </w:r>
      <w:r>
        <w:rPr>
          <w:color w:val="231F20"/>
          <w:w w:val="105"/>
        </w:rPr>
        <w:t>các</w:t>
      </w:r>
      <w:r>
        <w:rPr>
          <w:color w:val="231F20"/>
          <w:spacing w:val="-16"/>
          <w:w w:val="105"/>
        </w:rPr>
        <w:t> </w:t>
      </w:r>
      <w:r>
        <w:rPr>
          <w:color w:val="231F20"/>
          <w:w w:val="105"/>
        </w:rPr>
        <w:t>Ngài.</w:t>
      </w:r>
      <w:r>
        <w:rPr>
          <w:color w:val="231F20"/>
          <w:spacing w:val="-16"/>
          <w:w w:val="105"/>
        </w:rPr>
        <w:t> </w:t>
      </w:r>
      <w:r>
        <w:rPr>
          <w:color w:val="231F20"/>
          <w:w w:val="105"/>
        </w:rPr>
        <w:t>Người</w:t>
      </w:r>
      <w:r>
        <w:rPr>
          <w:color w:val="231F20"/>
          <w:spacing w:val="-16"/>
          <w:w w:val="105"/>
        </w:rPr>
        <w:t> </w:t>
      </w:r>
      <w:r>
        <w:rPr>
          <w:color w:val="231F20"/>
          <w:w w:val="105"/>
        </w:rPr>
        <w:t>có</w:t>
      </w:r>
      <w:r>
        <w:rPr>
          <w:color w:val="231F20"/>
          <w:spacing w:val="-16"/>
          <w:w w:val="105"/>
        </w:rPr>
        <w:t> </w:t>
      </w:r>
      <w:r>
        <w:rPr>
          <w:color w:val="231F20"/>
          <w:w w:val="105"/>
        </w:rPr>
        <w:t>duyên</w:t>
      </w:r>
      <w:r>
        <w:rPr>
          <w:color w:val="231F20"/>
          <w:spacing w:val="-16"/>
          <w:w w:val="105"/>
        </w:rPr>
        <w:t> </w:t>
      </w:r>
      <w:r>
        <w:rPr>
          <w:color w:val="231F20"/>
          <w:w w:val="105"/>
        </w:rPr>
        <w:t>phận</w:t>
      </w:r>
      <w:r>
        <w:rPr>
          <w:color w:val="231F20"/>
          <w:spacing w:val="-16"/>
          <w:w w:val="105"/>
        </w:rPr>
        <w:t> </w:t>
      </w:r>
      <w:r>
        <w:rPr>
          <w:color w:val="231F20"/>
          <w:w w:val="105"/>
        </w:rPr>
        <w:t>đặc</w:t>
      </w:r>
      <w:r>
        <w:rPr>
          <w:color w:val="231F20"/>
          <w:spacing w:val="-16"/>
          <w:w w:val="105"/>
        </w:rPr>
        <w:t> </w:t>
      </w:r>
      <w:r>
        <w:rPr>
          <w:color w:val="231F20"/>
          <w:w w:val="105"/>
        </w:rPr>
        <w:t>biệt</w:t>
      </w:r>
      <w:r>
        <w:rPr>
          <w:color w:val="231F20"/>
          <w:spacing w:val="-16"/>
          <w:w w:val="105"/>
        </w:rPr>
        <w:t> </w:t>
      </w:r>
      <w:r>
        <w:rPr>
          <w:color w:val="231F20"/>
          <w:w w:val="105"/>
        </w:rPr>
        <w:t>sẽ</w:t>
      </w:r>
      <w:r>
        <w:rPr>
          <w:color w:val="231F20"/>
          <w:spacing w:val="-16"/>
          <w:w w:val="105"/>
        </w:rPr>
        <w:t> </w:t>
      </w:r>
      <w:r>
        <w:rPr>
          <w:color w:val="231F20"/>
          <w:w w:val="105"/>
        </w:rPr>
        <w:t>đôi khi</w:t>
      </w:r>
      <w:r>
        <w:rPr>
          <w:color w:val="231F20"/>
          <w:spacing w:val="-1"/>
          <w:w w:val="105"/>
        </w:rPr>
        <w:t> </w:t>
      </w:r>
      <w:r>
        <w:rPr>
          <w:color w:val="231F20"/>
          <w:w w:val="105"/>
        </w:rPr>
        <w:t>thấy.</w:t>
      </w:r>
      <w:r>
        <w:rPr>
          <w:color w:val="231F20"/>
          <w:spacing w:val="-1"/>
          <w:w w:val="105"/>
        </w:rPr>
        <w:t> </w:t>
      </w:r>
      <w:r>
        <w:rPr>
          <w:color w:val="231F20"/>
          <w:w w:val="105"/>
        </w:rPr>
        <w:t>Các Ngài cũng</w:t>
      </w:r>
      <w:r>
        <w:rPr>
          <w:color w:val="231F20"/>
          <w:spacing w:val="-1"/>
          <w:w w:val="105"/>
        </w:rPr>
        <w:t> </w:t>
      </w:r>
      <w:r>
        <w:rPr>
          <w:color w:val="231F20"/>
          <w:w w:val="105"/>
        </w:rPr>
        <w:t>không</w:t>
      </w:r>
      <w:r>
        <w:rPr>
          <w:color w:val="231F20"/>
          <w:spacing w:val="-1"/>
          <w:w w:val="105"/>
        </w:rPr>
        <w:t> </w:t>
      </w:r>
      <w:r>
        <w:rPr>
          <w:color w:val="231F20"/>
          <w:w w:val="105"/>
        </w:rPr>
        <w:t>cho</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thường</w:t>
      </w:r>
      <w:r>
        <w:rPr>
          <w:color w:val="231F20"/>
          <w:spacing w:val="-1"/>
          <w:w w:val="105"/>
        </w:rPr>
        <w:t> </w:t>
      </w:r>
      <w:r>
        <w:rPr>
          <w:color w:val="231F20"/>
          <w:w w:val="105"/>
        </w:rPr>
        <w:t>thấy.</w:t>
      </w:r>
    </w:p>
    <w:p>
      <w:pPr>
        <w:pStyle w:val="BodyText"/>
        <w:spacing w:line="285" w:lineRule="auto" w:before="146"/>
        <w:ind w:left="397" w:right="110" w:firstLine="453"/>
      </w:pPr>
      <w:r>
        <w:rPr>
          <w:color w:val="231F20"/>
        </w:rPr>
        <w:t>Đâu</w:t>
      </w:r>
      <w:r>
        <w:rPr>
          <w:color w:val="231F20"/>
          <w:spacing w:val="-9"/>
        </w:rPr>
        <w:t> </w:t>
      </w:r>
      <w:r>
        <w:rPr>
          <w:color w:val="231F20"/>
        </w:rPr>
        <w:t>Suất</w:t>
      </w:r>
      <w:r>
        <w:rPr>
          <w:color w:val="231F20"/>
          <w:spacing w:val="-9"/>
        </w:rPr>
        <w:t> </w:t>
      </w:r>
      <w:r>
        <w:rPr>
          <w:color w:val="231F20"/>
        </w:rPr>
        <w:t>Thiên</w:t>
      </w:r>
      <w:r>
        <w:rPr>
          <w:color w:val="231F20"/>
          <w:spacing w:val="-9"/>
        </w:rPr>
        <w:t> </w:t>
      </w:r>
      <w:r>
        <w:rPr>
          <w:color w:val="231F20"/>
        </w:rPr>
        <w:t>là</w:t>
      </w:r>
      <w:r>
        <w:rPr>
          <w:color w:val="231F20"/>
          <w:spacing w:val="-10"/>
        </w:rPr>
        <w:t> </w:t>
      </w:r>
      <w:r>
        <w:rPr>
          <w:color w:val="231F20"/>
        </w:rPr>
        <w:t>Phàm</w:t>
      </w:r>
      <w:r>
        <w:rPr>
          <w:color w:val="231F20"/>
          <w:spacing w:val="-9"/>
        </w:rPr>
        <w:t> </w:t>
      </w:r>
      <w:r>
        <w:rPr>
          <w:color w:val="231F20"/>
        </w:rPr>
        <w:t>Thánh</w:t>
      </w:r>
      <w:r>
        <w:rPr>
          <w:color w:val="231F20"/>
          <w:spacing w:val="-10"/>
        </w:rPr>
        <w:t> </w:t>
      </w:r>
      <w:r>
        <w:rPr>
          <w:color w:val="231F20"/>
        </w:rPr>
        <w:t>Đồng</w:t>
      </w:r>
      <w:r>
        <w:rPr>
          <w:color w:val="231F20"/>
          <w:spacing w:val="-9"/>
        </w:rPr>
        <w:t> </w:t>
      </w:r>
      <w:r>
        <w:rPr>
          <w:color w:val="231F20"/>
        </w:rPr>
        <w:t>Cư</w:t>
      </w:r>
      <w:r>
        <w:rPr>
          <w:color w:val="231F20"/>
          <w:spacing w:val="-9"/>
        </w:rPr>
        <w:t> </w:t>
      </w:r>
      <w:r>
        <w:rPr>
          <w:color w:val="231F20"/>
        </w:rPr>
        <w:t>Độ;</w:t>
      </w:r>
      <w:r>
        <w:rPr>
          <w:color w:val="231F20"/>
          <w:spacing w:val="-9"/>
        </w:rPr>
        <w:t> </w:t>
      </w:r>
      <w:r>
        <w:rPr>
          <w:color w:val="231F20"/>
        </w:rPr>
        <w:t>trời</w:t>
      </w:r>
      <w:r>
        <w:rPr>
          <w:color w:val="231F20"/>
          <w:spacing w:val="-9"/>
        </w:rPr>
        <w:t> </w:t>
      </w:r>
      <w:r>
        <w:rPr>
          <w:color w:val="231F20"/>
        </w:rPr>
        <w:t>Đâu</w:t>
      </w:r>
      <w:r>
        <w:rPr>
          <w:color w:val="231F20"/>
          <w:spacing w:val="-9"/>
        </w:rPr>
        <w:t> </w:t>
      </w:r>
      <w:r>
        <w:rPr>
          <w:color w:val="231F20"/>
        </w:rPr>
        <w:t>Suất </w:t>
      </w:r>
      <w:r>
        <w:rPr>
          <w:color w:val="231F20"/>
          <w:spacing w:val="-2"/>
          <w:w w:val="105"/>
        </w:rPr>
        <w:t>có</w:t>
      </w:r>
      <w:r>
        <w:rPr>
          <w:color w:val="231F20"/>
          <w:spacing w:val="-21"/>
          <w:w w:val="105"/>
        </w:rPr>
        <w:t> </w:t>
      </w:r>
      <w:r>
        <w:rPr>
          <w:color w:val="231F20"/>
          <w:spacing w:val="-2"/>
          <w:w w:val="105"/>
        </w:rPr>
        <w:t>nội</w:t>
      </w:r>
      <w:r>
        <w:rPr>
          <w:color w:val="231F20"/>
          <w:spacing w:val="-20"/>
          <w:w w:val="105"/>
        </w:rPr>
        <w:t> </w:t>
      </w:r>
      <w:r>
        <w:rPr>
          <w:color w:val="231F20"/>
          <w:spacing w:val="-2"/>
          <w:w w:val="105"/>
        </w:rPr>
        <w:t>viện</w:t>
      </w:r>
      <w:r>
        <w:rPr>
          <w:color w:val="231F20"/>
          <w:spacing w:val="-20"/>
          <w:w w:val="105"/>
        </w:rPr>
        <w:t> </w:t>
      </w:r>
      <w:r>
        <w:rPr>
          <w:color w:val="231F20"/>
          <w:spacing w:val="-2"/>
          <w:w w:val="105"/>
        </w:rPr>
        <w:t>và</w:t>
      </w:r>
      <w:r>
        <w:rPr>
          <w:color w:val="231F20"/>
          <w:spacing w:val="-21"/>
          <w:w w:val="105"/>
        </w:rPr>
        <w:t> </w:t>
      </w:r>
      <w:r>
        <w:rPr>
          <w:color w:val="231F20"/>
          <w:spacing w:val="-2"/>
          <w:w w:val="105"/>
        </w:rPr>
        <w:t>ngoại</w:t>
      </w:r>
      <w:r>
        <w:rPr>
          <w:color w:val="231F20"/>
          <w:spacing w:val="-20"/>
          <w:w w:val="105"/>
        </w:rPr>
        <w:t> </w:t>
      </w:r>
      <w:r>
        <w:rPr>
          <w:color w:val="231F20"/>
          <w:spacing w:val="-2"/>
          <w:w w:val="105"/>
        </w:rPr>
        <w:t>viện.</w:t>
      </w:r>
      <w:r>
        <w:rPr>
          <w:color w:val="231F20"/>
          <w:spacing w:val="-20"/>
          <w:w w:val="105"/>
        </w:rPr>
        <w:t> </w:t>
      </w:r>
      <w:r>
        <w:rPr>
          <w:color w:val="231F20"/>
          <w:spacing w:val="-2"/>
          <w:w w:val="105"/>
        </w:rPr>
        <w:t>Ngoại</w:t>
      </w:r>
      <w:r>
        <w:rPr>
          <w:color w:val="231F20"/>
          <w:spacing w:val="-21"/>
          <w:w w:val="105"/>
        </w:rPr>
        <w:t> </w:t>
      </w:r>
      <w:r>
        <w:rPr>
          <w:color w:val="231F20"/>
          <w:spacing w:val="-2"/>
          <w:w w:val="105"/>
        </w:rPr>
        <w:t>viện</w:t>
      </w:r>
      <w:r>
        <w:rPr>
          <w:color w:val="231F20"/>
          <w:spacing w:val="-20"/>
          <w:w w:val="105"/>
        </w:rPr>
        <w:t> </w:t>
      </w:r>
      <w:r>
        <w:rPr>
          <w:color w:val="231F20"/>
          <w:spacing w:val="-2"/>
          <w:w w:val="105"/>
        </w:rPr>
        <w:t>là</w:t>
      </w:r>
      <w:r>
        <w:rPr>
          <w:color w:val="231F20"/>
          <w:spacing w:val="-20"/>
          <w:w w:val="105"/>
        </w:rPr>
        <w:t> </w:t>
      </w:r>
      <w:r>
        <w:rPr>
          <w:color w:val="231F20"/>
          <w:spacing w:val="-2"/>
          <w:w w:val="105"/>
        </w:rPr>
        <w:t>phàm</w:t>
      </w:r>
      <w:r>
        <w:rPr>
          <w:color w:val="231F20"/>
          <w:spacing w:val="-21"/>
          <w:w w:val="105"/>
        </w:rPr>
        <w:t> </w:t>
      </w:r>
      <w:r>
        <w:rPr>
          <w:color w:val="231F20"/>
          <w:spacing w:val="-2"/>
          <w:w w:val="105"/>
        </w:rPr>
        <w:t>phu.</w:t>
      </w:r>
      <w:r>
        <w:rPr>
          <w:color w:val="231F20"/>
          <w:spacing w:val="-20"/>
          <w:w w:val="105"/>
        </w:rPr>
        <w:t> </w:t>
      </w:r>
      <w:r>
        <w:rPr>
          <w:color w:val="231F20"/>
          <w:spacing w:val="-2"/>
          <w:w w:val="105"/>
        </w:rPr>
        <w:t>Phàm</w:t>
      </w:r>
      <w:r>
        <w:rPr>
          <w:color w:val="231F20"/>
          <w:spacing w:val="-20"/>
          <w:w w:val="105"/>
        </w:rPr>
        <w:t> </w:t>
      </w:r>
      <w:r>
        <w:rPr>
          <w:color w:val="231F20"/>
          <w:spacing w:val="-2"/>
          <w:w w:val="105"/>
        </w:rPr>
        <w:t>phu </w:t>
      </w:r>
      <w:r>
        <w:rPr>
          <w:color w:val="231F20"/>
          <w:w w:val="105"/>
        </w:rPr>
        <w:t>chẳng</w:t>
      </w:r>
      <w:r>
        <w:rPr>
          <w:color w:val="231F20"/>
          <w:spacing w:val="-4"/>
          <w:w w:val="105"/>
        </w:rPr>
        <w:t> </w:t>
      </w:r>
      <w:r>
        <w:rPr>
          <w:color w:val="231F20"/>
          <w:w w:val="105"/>
        </w:rPr>
        <w:t>thấy</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trong</w:t>
      </w:r>
      <w:r>
        <w:rPr>
          <w:color w:val="231F20"/>
          <w:spacing w:val="-4"/>
          <w:w w:val="105"/>
        </w:rPr>
        <w:t> </w:t>
      </w:r>
      <w:r>
        <w:rPr>
          <w:color w:val="231F20"/>
          <w:w w:val="105"/>
        </w:rPr>
        <w:t>nội</w:t>
      </w:r>
      <w:r>
        <w:rPr>
          <w:color w:val="231F20"/>
          <w:spacing w:val="-4"/>
          <w:w w:val="105"/>
        </w:rPr>
        <w:t> </w:t>
      </w:r>
      <w:r>
        <w:rPr>
          <w:color w:val="231F20"/>
          <w:w w:val="105"/>
        </w:rPr>
        <w:t>viện,</w:t>
      </w:r>
      <w:r>
        <w:rPr>
          <w:color w:val="231F20"/>
          <w:spacing w:val="-4"/>
          <w:w w:val="105"/>
        </w:rPr>
        <w:t> </w:t>
      </w:r>
      <w:r>
        <w:rPr>
          <w:color w:val="231F20"/>
          <w:w w:val="105"/>
        </w:rPr>
        <w:t>vì</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3"/>
          <w:w w:val="105"/>
        </w:rPr>
        <w:t> </w:t>
      </w:r>
      <w:r>
        <w:rPr>
          <w:color w:val="231F20"/>
          <w:w w:val="105"/>
        </w:rPr>
        <w:t>có</w:t>
      </w:r>
      <w:r>
        <w:rPr>
          <w:color w:val="231F20"/>
          <w:spacing w:val="-4"/>
          <w:w w:val="105"/>
        </w:rPr>
        <w:t> </w:t>
      </w:r>
      <w:r>
        <w:rPr>
          <w:color w:val="231F20"/>
          <w:w w:val="105"/>
        </w:rPr>
        <w:t>chướng</w:t>
      </w:r>
      <w:r>
        <w:rPr>
          <w:color w:val="231F20"/>
          <w:spacing w:val="-4"/>
          <w:w w:val="105"/>
        </w:rPr>
        <w:t> </w:t>
      </w:r>
      <w:r>
        <w:rPr>
          <w:color w:val="231F20"/>
          <w:w w:val="105"/>
        </w:rPr>
        <w:t>ngại! </w:t>
      </w:r>
      <w:r>
        <w:rPr>
          <w:color w:val="231F20"/>
        </w:rPr>
        <w:t>Nhưng</w:t>
      </w:r>
      <w:r>
        <w:rPr>
          <w:color w:val="231F20"/>
          <w:spacing w:val="-1"/>
        </w:rPr>
        <w:t> </w:t>
      </w:r>
      <w:r>
        <w:rPr>
          <w:color w:val="231F20"/>
        </w:rPr>
        <w:t>trong</w:t>
      </w:r>
      <w:r>
        <w:rPr>
          <w:color w:val="231F20"/>
          <w:spacing w:val="-1"/>
        </w:rPr>
        <w:t> </w:t>
      </w:r>
      <w:r>
        <w:rPr>
          <w:color w:val="231F20"/>
        </w:rPr>
        <w:t>thế</w:t>
      </w:r>
      <w:r>
        <w:rPr>
          <w:color w:val="231F20"/>
          <w:spacing w:val="-2"/>
        </w:rPr>
        <w:t> </w:t>
      </w:r>
      <w:r>
        <w:rPr>
          <w:color w:val="231F20"/>
        </w:rPr>
        <w:t>giới</w:t>
      </w:r>
      <w:r>
        <w:rPr>
          <w:color w:val="231F20"/>
          <w:spacing w:val="-2"/>
        </w:rPr>
        <w:t> </w:t>
      </w:r>
      <w:r>
        <w:rPr>
          <w:color w:val="231F20"/>
        </w:rPr>
        <w:t>Cực</w:t>
      </w:r>
      <w:r>
        <w:rPr>
          <w:color w:val="231F20"/>
          <w:spacing w:val="-1"/>
        </w:rPr>
        <w:t> </w:t>
      </w:r>
      <w:r>
        <w:rPr>
          <w:color w:val="231F20"/>
        </w:rPr>
        <w:t>Lạc</w:t>
      </w:r>
      <w:r>
        <w:rPr>
          <w:color w:val="231F20"/>
          <w:spacing w:val="-1"/>
        </w:rPr>
        <w:t> </w:t>
      </w:r>
      <w:r>
        <w:rPr>
          <w:color w:val="231F20"/>
        </w:rPr>
        <w:t>không</w:t>
      </w:r>
      <w:r>
        <w:rPr>
          <w:color w:val="231F20"/>
          <w:spacing w:val="-2"/>
        </w:rPr>
        <w:t> </w:t>
      </w:r>
      <w:r>
        <w:rPr>
          <w:color w:val="231F20"/>
        </w:rPr>
        <w:t>có</w:t>
      </w:r>
      <w:r>
        <w:rPr>
          <w:color w:val="231F20"/>
          <w:spacing w:val="-1"/>
        </w:rPr>
        <w:t> </w:t>
      </w:r>
      <w:r>
        <w:rPr>
          <w:color w:val="231F20"/>
        </w:rPr>
        <w:t>chướng</w:t>
      </w:r>
      <w:r>
        <w:rPr>
          <w:color w:val="231F20"/>
          <w:spacing w:val="-2"/>
        </w:rPr>
        <w:t> </w:t>
      </w:r>
      <w:r>
        <w:rPr>
          <w:color w:val="231F20"/>
        </w:rPr>
        <w:t>ngại</w:t>
      </w:r>
      <w:r>
        <w:rPr>
          <w:color w:val="231F20"/>
          <w:spacing w:val="-2"/>
        </w:rPr>
        <w:t> </w:t>
      </w:r>
      <w:r>
        <w:rPr>
          <w:color w:val="231F20"/>
        </w:rPr>
        <w:t>này,</w:t>
      </w:r>
      <w:r>
        <w:rPr>
          <w:color w:val="231F20"/>
          <w:spacing w:val="-2"/>
        </w:rPr>
        <w:t> </w:t>
      </w:r>
      <w:r>
        <w:rPr>
          <w:color w:val="231F20"/>
        </w:rPr>
        <w:t>bốn </w:t>
      </w:r>
      <w:r>
        <w:rPr>
          <w:color w:val="231F20"/>
          <w:w w:val="105"/>
        </w:rPr>
        <w:t>cõi không có giới hạn, đều ở cùng một chỗ. Do vậy, người vãng</w:t>
      </w:r>
      <w:r>
        <w:rPr>
          <w:color w:val="231F20"/>
          <w:spacing w:val="-18"/>
          <w:w w:val="105"/>
        </w:rPr>
        <w:t> </w:t>
      </w:r>
      <w:r>
        <w:rPr>
          <w:color w:val="231F20"/>
          <w:w w:val="105"/>
        </w:rPr>
        <w:t>sinh</w:t>
      </w:r>
      <w:r>
        <w:rPr>
          <w:color w:val="231F20"/>
          <w:spacing w:val="-18"/>
          <w:w w:val="105"/>
        </w:rPr>
        <w:t> </w:t>
      </w:r>
      <w:r>
        <w:rPr>
          <w:color w:val="231F20"/>
          <w:w w:val="105"/>
        </w:rPr>
        <w:t>Hạ</w:t>
      </w:r>
      <w:r>
        <w:rPr>
          <w:color w:val="231F20"/>
          <w:spacing w:val="-18"/>
          <w:w w:val="105"/>
        </w:rPr>
        <w:t> </w:t>
      </w:r>
      <w:r>
        <w:rPr>
          <w:color w:val="231F20"/>
          <w:w w:val="105"/>
        </w:rPr>
        <w:t>Hạ</w:t>
      </w:r>
      <w:r>
        <w:rPr>
          <w:color w:val="231F20"/>
          <w:spacing w:val="-18"/>
          <w:w w:val="105"/>
        </w:rPr>
        <w:t> </w:t>
      </w:r>
      <w:r>
        <w:rPr>
          <w:color w:val="231F20"/>
          <w:w w:val="105"/>
        </w:rPr>
        <w:t>phẩm</w:t>
      </w:r>
      <w:r>
        <w:rPr>
          <w:color w:val="231F20"/>
          <w:spacing w:val="-18"/>
          <w:w w:val="105"/>
        </w:rPr>
        <w:t> </w:t>
      </w:r>
      <w:r>
        <w:rPr>
          <w:color w:val="231F20"/>
          <w:w w:val="105"/>
        </w:rPr>
        <w:t>trong</w:t>
      </w:r>
      <w:r>
        <w:rPr>
          <w:color w:val="231F20"/>
          <w:spacing w:val="-18"/>
          <w:w w:val="105"/>
        </w:rPr>
        <w:t> </w:t>
      </w:r>
      <w:r>
        <w:rPr>
          <w:color w:val="231F20"/>
          <w:w w:val="105"/>
        </w:rPr>
        <w:t>Phàm</w:t>
      </w:r>
      <w:r>
        <w:rPr>
          <w:color w:val="231F20"/>
          <w:spacing w:val="-18"/>
          <w:w w:val="105"/>
        </w:rPr>
        <w:t> </w:t>
      </w:r>
      <w:r>
        <w:rPr>
          <w:color w:val="231F20"/>
          <w:w w:val="105"/>
        </w:rPr>
        <w:t>Thánh</w:t>
      </w:r>
      <w:r>
        <w:rPr>
          <w:color w:val="231F20"/>
          <w:spacing w:val="-18"/>
          <w:w w:val="105"/>
        </w:rPr>
        <w:t> </w:t>
      </w:r>
      <w:r>
        <w:rPr>
          <w:color w:val="231F20"/>
          <w:w w:val="105"/>
        </w:rPr>
        <w:t>Đồng</w:t>
      </w:r>
      <w:r>
        <w:rPr>
          <w:color w:val="231F20"/>
          <w:spacing w:val="-18"/>
          <w:w w:val="105"/>
        </w:rPr>
        <w:t> </w:t>
      </w:r>
      <w:r>
        <w:rPr>
          <w:color w:val="231F20"/>
          <w:w w:val="105"/>
        </w:rPr>
        <w:t>Cư</w:t>
      </w:r>
      <w:r>
        <w:rPr>
          <w:color w:val="231F20"/>
          <w:spacing w:val="-18"/>
          <w:w w:val="105"/>
        </w:rPr>
        <w:t> </w:t>
      </w:r>
      <w:r>
        <w:rPr>
          <w:color w:val="231F20"/>
          <w:w w:val="105"/>
        </w:rPr>
        <w:t>đến</w:t>
      </w:r>
      <w:r>
        <w:rPr>
          <w:color w:val="231F20"/>
          <w:spacing w:val="-18"/>
          <w:w w:val="105"/>
        </w:rPr>
        <w:t> </w:t>
      </w:r>
      <w:r>
        <w:rPr>
          <w:color w:val="231F20"/>
          <w:w w:val="105"/>
        </w:rPr>
        <w:t>Tây </w:t>
      </w:r>
      <w:r>
        <w:rPr>
          <w:color w:val="231F20"/>
          <w:spacing w:val="-2"/>
          <w:w w:val="105"/>
        </w:rPr>
        <w:t>Phương</w:t>
      </w:r>
      <w:r>
        <w:rPr>
          <w:color w:val="231F20"/>
          <w:spacing w:val="-21"/>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thế</w:t>
      </w:r>
      <w:r>
        <w:rPr>
          <w:color w:val="231F20"/>
          <w:spacing w:val="-21"/>
          <w:w w:val="105"/>
        </w:rPr>
        <w:t> </w:t>
      </w:r>
      <w:r>
        <w:rPr>
          <w:color w:val="231F20"/>
          <w:spacing w:val="-2"/>
          <w:w w:val="105"/>
        </w:rPr>
        <w:t>giới,</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1"/>
          <w:w w:val="105"/>
        </w:rPr>
        <w:t> </w:t>
      </w:r>
      <w:r>
        <w:rPr>
          <w:color w:val="231F20"/>
          <w:spacing w:val="-2"/>
          <w:w w:val="105"/>
        </w:rPr>
        <w:t>thấy</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1"/>
          <w:w w:val="105"/>
        </w:rPr>
        <w:t> </w:t>
      </w:r>
      <w:r>
        <w:rPr>
          <w:color w:val="231F20"/>
          <w:spacing w:val="-2"/>
          <w:w w:val="105"/>
        </w:rPr>
        <w:t>Quán</w:t>
      </w:r>
      <w:r>
        <w:rPr>
          <w:color w:val="231F20"/>
          <w:spacing w:val="-16"/>
          <w:w w:val="105"/>
        </w:rPr>
        <w:t> </w:t>
      </w:r>
      <w:r>
        <w:rPr>
          <w:color w:val="231F20"/>
          <w:spacing w:val="-2"/>
          <w:w w:val="105"/>
        </w:rPr>
        <w:t>Âm,</w:t>
      </w:r>
      <w:r>
        <w:rPr>
          <w:color w:val="231F20"/>
          <w:spacing w:val="-21"/>
          <w:w w:val="105"/>
        </w:rPr>
        <w:t> </w:t>
      </w:r>
      <w:r>
        <w:rPr>
          <w:color w:val="231F20"/>
          <w:spacing w:val="-2"/>
          <w:w w:val="105"/>
        </w:rPr>
        <w:t>Bồ</w:t>
      </w:r>
      <w:r>
        <w:rPr>
          <w:color w:val="231F20"/>
          <w:spacing w:val="-20"/>
          <w:w w:val="105"/>
        </w:rPr>
        <w:t> </w:t>
      </w:r>
      <w:r>
        <w:rPr>
          <w:color w:val="231F20"/>
          <w:spacing w:val="-2"/>
          <w:w w:val="105"/>
        </w:rPr>
        <w:t>tát </w:t>
      </w:r>
      <w:r>
        <w:rPr>
          <w:color w:val="231F20"/>
        </w:rPr>
        <w:t>Đại</w:t>
      </w:r>
      <w:r>
        <w:rPr>
          <w:color w:val="231F20"/>
          <w:spacing w:val="-18"/>
        </w:rPr>
        <w:t> </w:t>
      </w:r>
      <w:r>
        <w:rPr>
          <w:color w:val="231F20"/>
        </w:rPr>
        <w:t>Thế</w:t>
      </w:r>
      <w:r>
        <w:rPr>
          <w:color w:val="231F20"/>
          <w:spacing w:val="-18"/>
        </w:rPr>
        <w:t> </w:t>
      </w:r>
      <w:r>
        <w:rPr>
          <w:color w:val="231F20"/>
        </w:rPr>
        <w:t>Chí,</w:t>
      </w:r>
      <w:r>
        <w:rPr>
          <w:color w:val="231F20"/>
          <w:spacing w:val="-18"/>
        </w:rPr>
        <w:t> </w:t>
      </w:r>
      <w:r>
        <w:rPr>
          <w:color w:val="231F20"/>
        </w:rPr>
        <w:t>Văn</w:t>
      </w:r>
      <w:r>
        <w:rPr>
          <w:color w:val="231F20"/>
          <w:spacing w:val="-18"/>
        </w:rPr>
        <w:t> </w:t>
      </w:r>
      <w:r>
        <w:rPr>
          <w:color w:val="231F20"/>
        </w:rPr>
        <w:t>Thù,</w:t>
      </w:r>
      <w:r>
        <w:rPr>
          <w:color w:val="231F20"/>
          <w:spacing w:val="-18"/>
        </w:rPr>
        <w:t> </w:t>
      </w:r>
      <w:r>
        <w:rPr>
          <w:color w:val="231F20"/>
        </w:rPr>
        <w:t>Phổ</w:t>
      </w:r>
      <w:r>
        <w:rPr>
          <w:color w:val="231F20"/>
          <w:spacing w:val="-18"/>
        </w:rPr>
        <w:t> </w:t>
      </w:r>
      <w:r>
        <w:rPr>
          <w:color w:val="231F20"/>
        </w:rPr>
        <w:t>Hiền</w:t>
      </w:r>
      <w:r>
        <w:rPr>
          <w:color w:val="231F20"/>
          <w:spacing w:val="-18"/>
        </w:rPr>
        <w:t> </w:t>
      </w:r>
      <w:r>
        <w:rPr>
          <w:color w:val="231F20"/>
        </w:rPr>
        <w:t>trong</w:t>
      </w:r>
      <w:r>
        <w:rPr>
          <w:color w:val="231F20"/>
          <w:spacing w:val="-18"/>
        </w:rPr>
        <w:t> </w:t>
      </w:r>
      <w:r>
        <w:rPr>
          <w:color w:val="231F20"/>
        </w:rPr>
        <w:t>cõi</w:t>
      </w:r>
      <w:r>
        <w:rPr>
          <w:color w:val="231F20"/>
          <w:spacing w:val="-18"/>
        </w:rPr>
        <w:t> </w:t>
      </w:r>
      <w:r>
        <w:rPr>
          <w:color w:val="231F20"/>
        </w:rPr>
        <w:t>Thật</w:t>
      </w:r>
      <w:r>
        <w:rPr>
          <w:color w:val="231F20"/>
          <w:spacing w:val="-18"/>
        </w:rPr>
        <w:t> </w:t>
      </w:r>
      <w:r>
        <w:rPr>
          <w:color w:val="231F20"/>
        </w:rPr>
        <w:t>Báo,</w:t>
      </w:r>
      <w:r>
        <w:rPr>
          <w:color w:val="231F20"/>
          <w:spacing w:val="-21"/>
        </w:rPr>
        <w:t> </w:t>
      </w:r>
      <w:r>
        <w:rPr>
          <w:color w:val="231F20"/>
        </w:rPr>
        <w:t>đều</w:t>
      </w:r>
      <w:r>
        <w:rPr>
          <w:color w:val="231F20"/>
          <w:spacing w:val="-18"/>
        </w:rPr>
        <w:t> </w:t>
      </w:r>
      <w:r>
        <w:rPr>
          <w:color w:val="231F20"/>
        </w:rPr>
        <w:t>có</w:t>
      </w:r>
      <w:r>
        <w:rPr>
          <w:color w:val="231F20"/>
          <w:spacing w:val="-18"/>
        </w:rPr>
        <w:t> </w:t>
      </w:r>
      <w:r>
        <w:rPr>
          <w:color w:val="231F20"/>
        </w:rPr>
        <w:t>thể </w:t>
      </w:r>
      <w:r>
        <w:rPr>
          <w:color w:val="231F20"/>
          <w:w w:val="105"/>
        </w:rPr>
        <w:t>trông</w:t>
      </w:r>
      <w:r>
        <w:rPr>
          <w:color w:val="231F20"/>
          <w:spacing w:val="-23"/>
          <w:w w:val="105"/>
        </w:rPr>
        <w:t> </w:t>
      </w:r>
      <w:r>
        <w:rPr>
          <w:color w:val="231F20"/>
          <w:w w:val="105"/>
        </w:rPr>
        <w:t>thấy.</w:t>
      </w:r>
      <w:r>
        <w:rPr>
          <w:color w:val="231F20"/>
          <w:spacing w:val="-22"/>
          <w:w w:val="105"/>
        </w:rPr>
        <w:t> </w:t>
      </w:r>
      <w:r>
        <w:rPr>
          <w:color w:val="231F20"/>
          <w:w w:val="105"/>
        </w:rPr>
        <w:t>Không</w:t>
      </w:r>
      <w:r>
        <w:rPr>
          <w:color w:val="231F20"/>
          <w:spacing w:val="-22"/>
          <w:w w:val="105"/>
        </w:rPr>
        <w:t> </w:t>
      </w:r>
      <w:r>
        <w:rPr>
          <w:color w:val="231F20"/>
          <w:w w:val="105"/>
        </w:rPr>
        <w:t>chỉ</w:t>
      </w:r>
      <w:r>
        <w:rPr>
          <w:color w:val="231F20"/>
          <w:spacing w:val="-22"/>
          <w:w w:val="105"/>
        </w:rPr>
        <w:t> </w:t>
      </w:r>
      <w:r>
        <w:rPr>
          <w:color w:val="231F20"/>
          <w:w w:val="105"/>
        </w:rPr>
        <w:t>trông</w:t>
      </w:r>
      <w:r>
        <w:rPr>
          <w:color w:val="231F20"/>
          <w:spacing w:val="-23"/>
          <w:w w:val="105"/>
        </w:rPr>
        <w:t> </w:t>
      </w:r>
      <w:r>
        <w:rPr>
          <w:color w:val="231F20"/>
          <w:w w:val="105"/>
        </w:rPr>
        <w:t>thấy,</w:t>
      </w:r>
      <w:r>
        <w:rPr>
          <w:color w:val="231F20"/>
          <w:spacing w:val="-22"/>
          <w:w w:val="105"/>
        </w:rPr>
        <w:t> </w:t>
      </w:r>
      <w:r>
        <w:rPr>
          <w:color w:val="231F20"/>
          <w:w w:val="105"/>
        </w:rPr>
        <w:t>mà</w:t>
      </w:r>
      <w:r>
        <w:rPr>
          <w:color w:val="231F20"/>
          <w:spacing w:val="-22"/>
          <w:w w:val="105"/>
        </w:rPr>
        <w:t> </w:t>
      </w:r>
      <w:r>
        <w:rPr>
          <w:color w:val="231F20"/>
          <w:w w:val="105"/>
        </w:rPr>
        <w:t>mỗi</w:t>
      </w:r>
      <w:r>
        <w:rPr>
          <w:color w:val="231F20"/>
          <w:spacing w:val="-22"/>
          <w:w w:val="105"/>
        </w:rPr>
        <w:t> </w:t>
      </w:r>
      <w:r>
        <w:rPr>
          <w:color w:val="231F20"/>
          <w:w w:val="105"/>
        </w:rPr>
        <w:t>ngày</w:t>
      </w:r>
      <w:r>
        <w:rPr>
          <w:color w:val="231F20"/>
          <w:spacing w:val="-23"/>
          <w:w w:val="105"/>
        </w:rPr>
        <w:t> </w:t>
      </w:r>
      <w:r>
        <w:rPr>
          <w:color w:val="231F20"/>
          <w:w w:val="105"/>
        </w:rPr>
        <w:t>còn</w:t>
      </w:r>
      <w:r>
        <w:rPr>
          <w:color w:val="231F20"/>
          <w:spacing w:val="-22"/>
          <w:w w:val="105"/>
        </w:rPr>
        <w:t> </w:t>
      </w:r>
      <w:r>
        <w:rPr>
          <w:color w:val="231F20"/>
          <w:w w:val="105"/>
        </w:rPr>
        <w:t>học</w:t>
      </w:r>
      <w:r>
        <w:rPr>
          <w:color w:val="231F20"/>
          <w:spacing w:val="-22"/>
          <w:w w:val="105"/>
        </w:rPr>
        <w:t> </w:t>
      </w:r>
      <w:r>
        <w:rPr>
          <w:color w:val="231F20"/>
          <w:w w:val="105"/>
        </w:rPr>
        <w:t>cùng </w:t>
      </w:r>
      <w:r>
        <w:rPr>
          <w:color w:val="231F20"/>
          <w:spacing w:val="-2"/>
          <w:w w:val="105"/>
        </w:rPr>
        <w:t>một</w:t>
      </w:r>
      <w:r>
        <w:rPr>
          <w:color w:val="231F20"/>
          <w:spacing w:val="-19"/>
          <w:w w:val="105"/>
        </w:rPr>
        <w:t> </w:t>
      </w:r>
      <w:r>
        <w:rPr>
          <w:color w:val="231F20"/>
          <w:spacing w:val="-2"/>
          <w:w w:val="105"/>
        </w:rPr>
        <w:t>chỗ,</w:t>
      </w:r>
      <w:r>
        <w:rPr>
          <w:color w:val="231F20"/>
          <w:spacing w:val="-19"/>
          <w:w w:val="105"/>
        </w:rPr>
        <w:t> </w:t>
      </w:r>
      <w:r>
        <w:rPr>
          <w:color w:val="231F20"/>
          <w:spacing w:val="-2"/>
          <w:w w:val="105"/>
        </w:rPr>
        <w:t>cùng</w:t>
      </w:r>
      <w:r>
        <w:rPr>
          <w:color w:val="231F20"/>
          <w:spacing w:val="-19"/>
          <w:w w:val="105"/>
        </w:rPr>
        <w:t> </w:t>
      </w:r>
      <w:r>
        <w:rPr>
          <w:color w:val="231F20"/>
          <w:spacing w:val="-2"/>
          <w:w w:val="105"/>
        </w:rPr>
        <w:t>nghe</w:t>
      </w:r>
      <w:r>
        <w:rPr>
          <w:color w:val="231F20"/>
          <w:spacing w:val="-18"/>
          <w:w w:val="105"/>
        </w:rPr>
        <w:t>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20"/>
          <w:w w:val="105"/>
        </w:rPr>
        <w:t> </w:t>
      </w:r>
      <w:r>
        <w:rPr>
          <w:color w:val="231F20"/>
          <w:spacing w:val="-2"/>
          <w:w w:val="105"/>
        </w:rPr>
        <w:t>Đà</w:t>
      </w:r>
      <w:r>
        <w:rPr>
          <w:color w:val="231F20"/>
          <w:spacing w:val="-19"/>
          <w:w w:val="105"/>
        </w:rPr>
        <w:t> </w:t>
      </w:r>
      <w:r>
        <w:rPr>
          <w:color w:val="231F20"/>
          <w:spacing w:val="-2"/>
          <w:w w:val="105"/>
        </w:rPr>
        <w:t>giảng</w:t>
      </w:r>
      <w:r>
        <w:rPr>
          <w:color w:val="231F20"/>
          <w:spacing w:val="-19"/>
          <w:w w:val="105"/>
        </w:rPr>
        <w:t> </w:t>
      </w:r>
      <w:r>
        <w:rPr>
          <w:color w:val="231F20"/>
          <w:spacing w:val="-2"/>
          <w:w w:val="105"/>
        </w:rPr>
        <w:t>kinh.</w:t>
      </w:r>
      <w:r>
        <w:rPr>
          <w:color w:val="231F20"/>
          <w:spacing w:val="-19"/>
          <w:w w:val="105"/>
        </w:rPr>
        <w:t> </w:t>
      </w:r>
      <w:r>
        <w:rPr>
          <w:color w:val="231F20"/>
          <w:spacing w:val="-2"/>
          <w:w w:val="105"/>
        </w:rPr>
        <w:t>Mỗi</w:t>
      </w:r>
      <w:r>
        <w:rPr>
          <w:color w:val="231F20"/>
          <w:spacing w:val="-19"/>
          <w:w w:val="105"/>
        </w:rPr>
        <w:t> </w:t>
      </w:r>
      <w:r>
        <w:rPr>
          <w:color w:val="231F20"/>
          <w:spacing w:val="-2"/>
          <w:w w:val="105"/>
        </w:rPr>
        <w:t>ngày</w:t>
      </w:r>
      <w:r>
        <w:rPr>
          <w:color w:val="231F20"/>
          <w:spacing w:val="-19"/>
          <w:w w:val="105"/>
        </w:rPr>
        <w:t> </w:t>
      </w:r>
      <w:r>
        <w:rPr>
          <w:color w:val="231F20"/>
          <w:spacing w:val="-2"/>
          <w:w w:val="105"/>
        </w:rPr>
        <w:t>cùng </w:t>
      </w:r>
      <w:r>
        <w:rPr>
          <w:color w:val="231F20"/>
          <w:w w:val="105"/>
        </w:rPr>
        <w:t>học tập một chỗ, duyên này tìm ở đâu ra? Thông thường, không</w:t>
      </w:r>
      <w:r>
        <w:rPr>
          <w:color w:val="231F20"/>
          <w:spacing w:val="-28"/>
          <w:w w:val="105"/>
        </w:rPr>
        <w:t> </w:t>
      </w:r>
      <w:r>
        <w:rPr>
          <w:color w:val="231F20"/>
          <w:w w:val="105"/>
        </w:rPr>
        <w:t>phải</w:t>
      </w:r>
      <w:r>
        <w:rPr>
          <w:color w:val="231F20"/>
          <w:spacing w:val="-28"/>
          <w:w w:val="105"/>
        </w:rPr>
        <w:t> </w:t>
      </w:r>
      <w:r>
        <w:rPr>
          <w:color w:val="231F20"/>
          <w:w w:val="105"/>
        </w:rPr>
        <w:t>cùng</w:t>
      </w:r>
      <w:r>
        <w:rPr>
          <w:color w:val="231F20"/>
          <w:spacing w:val="-28"/>
          <w:w w:val="105"/>
        </w:rPr>
        <w:t> </w:t>
      </w:r>
      <w:r>
        <w:rPr>
          <w:color w:val="231F20"/>
          <w:w w:val="105"/>
        </w:rPr>
        <w:t>một</w:t>
      </w:r>
      <w:r>
        <w:rPr>
          <w:color w:val="231F20"/>
          <w:spacing w:val="-28"/>
          <w:w w:val="105"/>
        </w:rPr>
        <w:t> </w:t>
      </w:r>
      <w:r>
        <w:rPr>
          <w:color w:val="231F20"/>
          <w:w w:val="105"/>
        </w:rPr>
        <w:t>tầng</w:t>
      </w:r>
      <w:r>
        <w:rPr>
          <w:color w:val="231F20"/>
          <w:spacing w:val="-28"/>
          <w:w w:val="105"/>
        </w:rPr>
        <w:t> </w:t>
      </w:r>
      <w:r>
        <w:rPr>
          <w:color w:val="231F20"/>
          <w:w w:val="105"/>
        </w:rPr>
        <w:t>lớp,</w:t>
      </w:r>
      <w:r>
        <w:rPr>
          <w:color w:val="231F20"/>
          <w:spacing w:val="-28"/>
          <w:w w:val="105"/>
        </w:rPr>
        <w:t> </w:t>
      </w:r>
      <w:r>
        <w:rPr>
          <w:color w:val="231F20"/>
          <w:w w:val="105"/>
        </w:rPr>
        <w:t>sẽ</w:t>
      </w:r>
      <w:r>
        <w:rPr>
          <w:color w:val="231F20"/>
          <w:spacing w:val="-28"/>
          <w:w w:val="105"/>
        </w:rPr>
        <w:t> </w:t>
      </w:r>
      <w:r>
        <w:rPr>
          <w:color w:val="231F20"/>
          <w:w w:val="105"/>
        </w:rPr>
        <w:t>chẳng</w:t>
      </w:r>
      <w:r>
        <w:rPr>
          <w:color w:val="231F20"/>
          <w:spacing w:val="-28"/>
          <w:w w:val="105"/>
        </w:rPr>
        <w:t> </w:t>
      </w:r>
      <w:r>
        <w:rPr>
          <w:color w:val="231F20"/>
          <w:w w:val="105"/>
        </w:rPr>
        <w:t>thể</w:t>
      </w:r>
      <w:r>
        <w:rPr>
          <w:color w:val="231F20"/>
          <w:spacing w:val="-28"/>
          <w:w w:val="105"/>
        </w:rPr>
        <w:t> </w:t>
      </w:r>
      <w:r>
        <w:rPr>
          <w:color w:val="231F20"/>
          <w:w w:val="105"/>
        </w:rPr>
        <w:t>ở</w:t>
      </w:r>
      <w:r>
        <w:rPr>
          <w:color w:val="231F20"/>
          <w:spacing w:val="-28"/>
          <w:w w:val="105"/>
        </w:rPr>
        <w:t> </w:t>
      </w:r>
      <w:r>
        <w:rPr>
          <w:color w:val="231F20"/>
          <w:w w:val="105"/>
        </w:rPr>
        <w:t>chung</w:t>
      </w:r>
      <w:r>
        <w:rPr>
          <w:color w:val="231F20"/>
          <w:spacing w:val="-28"/>
          <w:w w:val="105"/>
        </w:rPr>
        <w:t> </w:t>
      </w:r>
      <w:r>
        <w:rPr>
          <w:color w:val="231F20"/>
          <w:w w:val="105"/>
        </w:rPr>
        <w:t>một</w:t>
      </w:r>
      <w:r>
        <w:rPr>
          <w:color w:val="231F20"/>
          <w:spacing w:val="-28"/>
          <w:w w:val="105"/>
        </w:rPr>
        <w:t> </w:t>
      </w:r>
      <w:r>
        <w:rPr>
          <w:color w:val="231F20"/>
          <w:w w:val="105"/>
        </w:rPr>
        <w:t>chỗ.</w:t>
      </w:r>
    </w:p>
    <w:p>
      <w:pPr>
        <w:spacing w:after="0" w:line="285" w:lineRule="auto"/>
        <w:sectPr>
          <w:pgSz w:w="11060" w:h="15030"/>
          <w:pgMar w:header="841" w:footer="767" w:top="1040" w:bottom="960" w:left="1020" w:right="1020"/>
        </w:sectPr>
      </w:pPr>
    </w:p>
    <w:p>
      <w:pPr>
        <w:pStyle w:val="BodyText"/>
        <w:spacing w:before="6"/>
        <w:jc w:val="left"/>
        <w:rPr>
          <w:sz w:val="22"/>
        </w:rPr>
      </w:pPr>
    </w:p>
    <w:p>
      <w:pPr>
        <w:pStyle w:val="BodyText"/>
        <w:spacing w:line="271" w:lineRule="auto" w:before="106"/>
        <w:ind w:left="113" w:right="393" w:firstLine="453"/>
      </w:pPr>
      <w:r>
        <w:rPr>
          <w:color w:val="231F20"/>
          <w:w w:val="105"/>
        </w:rPr>
        <w:t>Như bậc Sơ Trụ Bồ tát trong kinh </w:t>
      </w:r>
      <w:r>
        <w:rPr>
          <w:i/>
          <w:color w:val="231F20"/>
          <w:w w:val="105"/>
        </w:rPr>
        <w:t>Hoa Nghiêm </w:t>
      </w:r>
      <w:r>
        <w:rPr>
          <w:color w:val="231F20"/>
          <w:w w:val="105"/>
        </w:rPr>
        <w:t>đúng là giống như chúng ta học tập trong nhà trường: Quý vị thuộc lớp Một, hết thảy mọi người trong phòng học đều là lớp Một,</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cách</w:t>
      </w:r>
      <w:r>
        <w:rPr>
          <w:color w:val="231F20"/>
          <w:spacing w:val="-23"/>
          <w:w w:val="105"/>
        </w:rPr>
        <w:t> </w:t>
      </w:r>
      <w:r>
        <w:rPr>
          <w:color w:val="231F20"/>
          <w:w w:val="105"/>
        </w:rPr>
        <w:t>nào</w:t>
      </w:r>
      <w:r>
        <w:rPr>
          <w:color w:val="231F20"/>
          <w:spacing w:val="-22"/>
          <w:w w:val="105"/>
        </w:rPr>
        <w:t> </w:t>
      </w:r>
      <w:r>
        <w:rPr>
          <w:color w:val="231F20"/>
          <w:w w:val="105"/>
        </w:rPr>
        <w:t>chuyển</w:t>
      </w:r>
      <w:r>
        <w:rPr>
          <w:color w:val="231F20"/>
          <w:spacing w:val="-22"/>
          <w:w w:val="105"/>
        </w:rPr>
        <w:t> </w:t>
      </w:r>
      <w:r>
        <w:rPr>
          <w:color w:val="231F20"/>
          <w:w w:val="105"/>
        </w:rPr>
        <w:t>sang</w:t>
      </w:r>
      <w:r>
        <w:rPr>
          <w:color w:val="231F20"/>
          <w:spacing w:val="-23"/>
          <w:w w:val="105"/>
        </w:rPr>
        <w:t> </w:t>
      </w:r>
      <w:r>
        <w:rPr>
          <w:color w:val="231F20"/>
          <w:w w:val="105"/>
        </w:rPr>
        <w:t>phòng</w:t>
      </w:r>
      <w:r>
        <w:rPr>
          <w:color w:val="231F20"/>
          <w:spacing w:val="-22"/>
          <w:w w:val="105"/>
        </w:rPr>
        <w:t> </w:t>
      </w:r>
      <w:r>
        <w:rPr>
          <w:color w:val="231F20"/>
          <w:w w:val="105"/>
        </w:rPr>
        <w:t>học</w:t>
      </w:r>
      <w:r>
        <w:rPr>
          <w:color w:val="231F20"/>
          <w:spacing w:val="-22"/>
          <w:w w:val="105"/>
        </w:rPr>
        <w:t> </w:t>
      </w:r>
      <w:r>
        <w:rPr>
          <w:color w:val="231F20"/>
          <w:w w:val="105"/>
        </w:rPr>
        <w:t>của</w:t>
      </w:r>
      <w:r>
        <w:rPr>
          <w:color w:val="231F20"/>
          <w:spacing w:val="-23"/>
          <w:w w:val="105"/>
        </w:rPr>
        <w:t> </w:t>
      </w:r>
      <w:r>
        <w:rPr>
          <w:color w:val="231F20"/>
          <w:w w:val="105"/>
        </w:rPr>
        <w:t>lớp</w:t>
      </w:r>
      <w:r>
        <w:rPr>
          <w:color w:val="231F20"/>
          <w:spacing w:val="-22"/>
          <w:w w:val="105"/>
        </w:rPr>
        <w:t> </w:t>
      </w:r>
      <w:r>
        <w:rPr>
          <w:color w:val="231F20"/>
          <w:w w:val="105"/>
        </w:rPr>
        <w:t>Hai, tình hình như thế đó! Theo kinh </w:t>
      </w:r>
      <w:r>
        <w:rPr>
          <w:i/>
          <w:color w:val="231F20"/>
          <w:w w:val="105"/>
        </w:rPr>
        <w:t>Hoa Nghiêm</w:t>
      </w:r>
      <w:r>
        <w:rPr>
          <w:color w:val="231F20"/>
          <w:w w:val="105"/>
        </w:rPr>
        <w:t>, Sơ Trụ Bồ tát chẳng thấy Nhị Trụ, nhưng Nhị Trụ có thể thấy Sơ Trụ, Sơ</w:t>
      </w:r>
      <w:r>
        <w:rPr>
          <w:color w:val="231F20"/>
          <w:spacing w:val="-10"/>
          <w:w w:val="105"/>
        </w:rPr>
        <w:t> </w:t>
      </w:r>
      <w:r>
        <w:rPr>
          <w:color w:val="231F20"/>
          <w:w w:val="105"/>
        </w:rPr>
        <w:t>Trụ</w:t>
      </w:r>
      <w:r>
        <w:rPr>
          <w:color w:val="231F20"/>
          <w:spacing w:val="-10"/>
          <w:w w:val="105"/>
        </w:rPr>
        <w:t> </w:t>
      </w:r>
      <w:r>
        <w:rPr>
          <w:color w:val="231F20"/>
          <w:w w:val="105"/>
        </w:rPr>
        <w:t>chẳng</w:t>
      </w:r>
      <w:r>
        <w:rPr>
          <w:color w:val="231F20"/>
          <w:spacing w:val="-10"/>
          <w:w w:val="105"/>
        </w:rPr>
        <w:t> </w:t>
      </w:r>
      <w:r>
        <w:rPr>
          <w:color w:val="231F20"/>
          <w:w w:val="105"/>
        </w:rPr>
        <w:t>thấy</w:t>
      </w:r>
      <w:r>
        <w:rPr>
          <w:color w:val="231F20"/>
          <w:spacing w:val="-10"/>
          <w:w w:val="105"/>
        </w:rPr>
        <w:t> </w:t>
      </w:r>
      <w:r>
        <w:rPr>
          <w:color w:val="231F20"/>
          <w:w w:val="105"/>
        </w:rPr>
        <w:t>Nhị</w:t>
      </w:r>
      <w:r>
        <w:rPr>
          <w:color w:val="231F20"/>
          <w:spacing w:val="-10"/>
          <w:w w:val="105"/>
        </w:rPr>
        <w:t> </w:t>
      </w:r>
      <w:r>
        <w:rPr>
          <w:color w:val="231F20"/>
          <w:w w:val="105"/>
        </w:rPr>
        <w:t>Trụ.</w:t>
      </w:r>
      <w:r>
        <w:rPr>
          <w:color w:val="231F20"/>
          <w:spacing w:val="-10"/>
          <w:w w:val="105"/>
        </w:rPr>
        <w:t> </w:t>
      </w:r>
      <w:r>
        <w:rPr>
          <w:color w:val="231F20"/>
          <w:w w:val="105"/>
        </w:rPr>
        <w:t>Nhưng</w:t>
      </w:r>
      <w:r>
        <w:rPr>
          <w:color w:val="231F20"/>
          <w:spacing w:val="-10"/>
          <w:w w:val="105"/>
        </w:rPr>
        <w:t> </w:t>
      </w:r>
      <w:r>
        <w:rPr>
          <w:color w:val="231F20"/>
          <w:w w:val="105"/>
        </w:rPr>
        <w:t>thế</w:t>
      </w:r>
      <w:r>
        <w:rPr>
          <w:color w:val="231F20"/>
          <w:spacing w:val="-11"/>
          <w:w w:val="105"/>
        </w:rPr>
        <w:t> </w:t>
      </w:r>
      <w:r>
        <w:rPr>
          <w:color w:val="231F20"/>
          <w:w w:val="105"/>
        </w:rPr>
        <w:t>giới</w:t>
      </w:r>
      <w:r>
        <w:rPr>
          <w:color w:val="231F20"/>
          <w:spacing w:val="-10"/>
          <w:w w:val="105"/>
        </w:rPr>
        <w:t> </w:t>
      </w:r>
      <w:r>
        <w:rPr>
          <w:color w:val="231F20"/>
          <w:w w:val="105"/>
        </w:rPr>
        <w:t>Cực</w:t>
      </w:r>
      <w:r>
        <w:rPr>
          <w:color w:val="231F20"/>
          <w:spacing w:val="-10"/>
          <w:w w:val="105"/>
        </w:rPr>
        <w:t> </w:t>
      </w:r>
      <w:r>
        <w:rPr>
          <w:color w:val="231F20"/>
          <w:w w:val="105"/>
        </w:rPr>
        <w:t>Lạc</w:t>
      </w:r>
      <w:r>
        <w:rPr>
          <w:color w:val="231F20"/>
          <w:spacing w:val="-10"/>
          <w:w w:val="105"/>
        </w:rPr>
        <w:t> </w:t>
      </w:r>
      <w:r>
        <w:rPr>
          <w:color w:val="231F20"/>
          <w:w w:val="105"/>
        </w:rPr>
        <w:t>là</w:t>
      </w:r>
      <w:r>
        <w:rPr>
          <w:color w:val="231F20"/>
          <w:spacing w:val="-10"/>
          <w:w w:val="105"/>
        </w:rPr>
        <w:t> </w:t>
      </w:r>
      <w:r>
        <w:rPr>
          <w:color w:val="231F20"/>
          <w:w w:val="105"/>
        </w:rPr>
        <w:t>bình đẳng,</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là</w:t>
      </w:r>
      <w:r>
        <w:rPr>
          <w:color w:val="231F20"/>
          <w:spacing w:val="-3"/>
          <w:w w:val="105"/>
        </w:rPr>
        <w:t> </w:t>
      </w:r>
      <w:r>
        <w:rPr>
          <w:color w:val="231F20"/>
          <w:w w:val="105"/>
        </w:rPr>
        <w:t>học</w:t>
      </w:r>
      <w:r>
        <w:rPr>
          <w:color w:val="231F20"/>
          <w:spacing w:val="-3"/>
          <w:w w:val="105"/>
        </w:rPr>
        <w:t> </w:t>
      </w:r>
      <w:r>
        <w:rPr>
          <w:color w:val="231F20"/>
          <w:w w:val="105"/>
        </w:rPr>
        <w:t>sinh</w:t>
      </w:r>
      <w:r>
        <w:rPr>
          <w:color w:val="231F20"/>
          <w:spacing w:val="-3"/>
          <w:w w:val="105"/>
        </w:rPr>
        <w:t> </w:t>
      </w:r>
      <w:r>
        <w:rPr>
          <w:color w:val="231F20"/>
          <w:w w:val="105"/>
        </w:rPr>
        <w:t>của</w:t>
      </w:r>
      <w:r>
        <w:rPr>
          <w:color w:val="231F20"/>
          <w:spacing w:val="-3"/>
          <w:w w:val="105"/>
        </w:rPr>
        <w:t> </w:t>
      </w:r>
      <w:r>
        <w:rPr>
          <w:color w:val="231F20"/>
          <w:w w:val="105"/>
        </w:rPr>
        <w:t>năm</w:t>
      </w:r>
      <w:r>
        <w:rPr>
          <w:color w:val="231F20"/>
          <w:spacing w:val="-3"/>
          <w:w w:val="105"/>
        </w:rPr>
        <w:t> </w:t>
      </w:r>
      <w:r>
        <w:rPr>
          <w:color w:val="231F20"/>
          <w:w w:val="105"/>
        </w:rPr>
        <w:t>mươi</w:t>
      </w:r>
      <w:r>
        <w:rPr>
          <w:color w:val="231F20"/>
          <w:spacing w:val="-3"/>
          <w:w w:val="105"/>
        </w:rPr>
        <w:t> </w:t>
      </w:r>
      <w:r>
        <w:rPr>
          <w:color w:val="231F20"/>
          <w:w w:val="105"/>
        </w:rPr>
        <w:t>mốt</w:t>
      </w:r>
      <w:r>
        <w:rPr>
          <w:color w:val="231F20"/>
          <w:spacing w:val="-3"/>
          <w:w w:val="105"/>
        </w:rPr>
        <w:t> </w:t>
      </w:r>
      <w:r>
        <w:rPr>
          <w:color w:val="231F20"/>
          <w:w w:val="105"/>
        </w:rPr>
        <w:t>lớp</w:t>
      </w:r>
      <w:r>
        <w:rPr>
          <w:color w:val="231F20"/>
          <w:spacing w:val="-3"/>
          <w:w w:val="105"/>
        </w:rPr>
        <w:t> </w:t>
      </w:r>
      <w:r>
        <w:rPr>
          <w:color w:val="231F20"/>
          <w:w w:val="105"/>
        </w:rPr>
        <w:t>học</w:t>
      </w:r>
      <w:r>
        <w:rPr>
          <w:color w:val="231F20"/>
          <w:spacing w:val="-3"/>
          <w:w w:val="105"/>
        </w:rPr>
        <w:t> </w:t>
      </w:r>
      <w:r>
        <w:rPr>
          <w:color w:val="231F20"/>
          <w:w w:val="105"/>
        </w:rPr>
        <w:t>đều </w:t>
      </w:r>
      <w:r>
        <w:rPr>
          <w:color w:val="231F20"/>
        </w:rPr>
        <w:t>cùng một chỗ. Tôi dùng ví dụ này, có lẽ mọi người hiểu được, </w:t>
      </w:r>
      <w:r>
        <w:rPr>
          <w:color w:val="231F20"/>
          <w:w w:val="105"/>
        </w:rPr>
        <w:t>học cùng một phòng học, quý vị hoàn toàn thấy được.</w:t>
      </w:r>
    </w:p>
    <w:p>
      <w:pPr>
        <w:pStyle w:val="BodyText"/>
        <w:spacing w:line="271" w:lineRule="auto" w:before="147"/>
        <w:ind w:left="113" w:right="393" w:firstLine="453"/>
      </w:pPr>
      <w:r>
        <w:rPr>
          <w:color w:val="231F20"/>
          <w:w w:val="105"/>
        </w:rPr>
        <w:t>Vì thế, sinh sang Tây Phương Cực Lạc thế giới là sinh trọn bốn cõi. Các cõi ấy ở cùng một chỗ, trong ấy chẳng có chướng ngại. Nay chúng ta nói không gian duy thứ (chiều không gian- spatial dimensions), Cực Lạc không có không gian</w:t>
      </w:r>
      <w:r>
        <w:rPr>
          <w:color w:val="231F20"/>
          <w:spacing w:val="-19"/>
          <w:w w:val="105"/>
        </w:rPr>
        <w:t> </w:t>
      </w:r>
      <w:r>
        <w:rPr>
          <w:color w:val="231F20"/>
          <w:w w:val="105"/>
        </w:rPr>
        <w:t>duy</w:t>
      </w:r>
      <w:r>
        <w:rPr>
          <w:color w:val="231F20"/>
          <w:spacing w:val="-20"/>
          <w:w w:val="105"/>
        </w:rPr>
        <w:t> </w:t>
      </w:r>
      <w:r>
        <w:rPr>
          <w:color w:val="231F20"/>
          <w:w w:val="105"/>
        </w:rPr>
        <w:t>thứ,</w:t>
      </w:r>
      <w:r>
        <w:rPr>
          <w:color w:val="231F20"/>
          <w:spacing w:val="-19"/>
          <w:w w:val="105"/>
        </w:rPr>
        <w:t> </w:t>
      </w:r>
      <w:r>
        <w:rPr>
          <w:color w:val="231F20"/>
          <w:w w:val="105"/>
        </w:rPr>
        <w:t>đều</w:t>
      </w:r>
      <w:r>
        <w:rPr>
          <w:color w:val="231F20"/>
          <w:spacing w:val="-20"/>
          <w:w w:val="105"/>
        </w:rPr>
        <w:t> </w:t>
      </w:r>
      <w:r>
        <w:rPr>
          <w:color w:val="231F20"/>
          <w:w w:val="105"/>
        </w:rPr>
        <w:t>thấy</w:t>
      </w:r>
      <w:r>
        <w:rPr>
          <w:color w:val="231F20"/>
          <w:spacing w:val="-19"/>
          <w:w w:val="105"/>
        </w:rPr>
        <w:t> </w:t>
      </w:r>
      <w:r>
        <w:rPr>
          <w:color w:val="231F20"/>
          <w:w w:val="105"/>
        </w:rPr>
        <w:t>hết.</w:t>
      </w:r>
      <w:r>
        <w:rPr>
          <w:color w:val="231F20"/>
          <w:spacing w:val="-20"/>
          <w:w w:val="105"/>
        </w:rPr>
        <w:t> </w:t>
      </w:r>
      <w:r>
        <w:rPr>
          <w:color w:val="231F20"/>
          <w:w w:val="105"/>
        </w:rPr>
        <w:t>Không</w:t>
      </w:r>
      <w:r>
        <w:rPr>
          <w:color w:val="231F20"/>
          <w:spacing w:val="-19"/>
          <w:w w:val="105"/>
        </w:rPr>
        <w:t> </w:t>
      </w:r>
      <w:r>
        <w:rPr>
          <w:color w:val="231F20"/>
          <w:w w:val="105"/>
        </w:rPr>
        <w:t>chỉ</w:t>
      </w:r>
      <w:r>
        <w:rPr>
          <w:color w:val="231F20"/>
          <w:spacing w:val="-20"/>
          <w:w w:val="105"/>
        </w:rPr>
        <w:t> </w:t>
      </w:r>
      <w:r>
        <w:rPr>
          <w:color w:val="231F20"/>
          <w:w w:val="105"/>
        </w:rPr>
        <w:t>có</w:t>
      </w:r>
      <w:r>
        <w:rPr>
          <w:color w:val="231F20"/>
          <w:spacing w:val="-19"/>
          <w:w w:val="105"/>
        </w:rPr>
        <w:t> </w:t>
      </w:r>
      <w:r>
        <w:rPr>
          <w:color w:val="231F20"/>
          <w:w w:val="105"/>
        </w:rPr>
        <w:t>chỗ</w:t>
      </w:r>
      <w:r>
        <w:rPr>
          <w:color w:val="231F20"/>
          <w:spacing w:val="-20"/>
          <w:w w:val="105"/>
        </w:rPr>
        <w:t> </w:t>
      </w:r>
      <w:r>
        <w:rPr>
          <w:color w:val="231F20"/>
          <w:w w:val="105"/>
        </w:rPr>
        <w:t>tốt</w:t>
      </w:r>
      <w:r>
        <w:rPr>
          <w:color w:val="231F20"/>
          <w:spacing w:val="-18"/>
          <w:w w:val="105"/>
        </w:rPr>
        <w:t> </w:t>
      </w:r>
      <w:r>
        <w:rPr>
          <w:color w:val="231F20"/>
          <w:w w:val="105"/>
        </w:rPr>
        <w:t>đẹp</w:t>
      </w:r>
      <w:r>
        <w:rPr>
          <w:color w:val="231F20"/>
          <w:spacing w:val="-19"/>
          <w:w w:val="105"/>
        </w:rPr>
        <w:t> </w:t>
      </w:r>
      <w:r>
        <w:rPr>
          <w:color w:val="231F20"/>
          <w:w w:val="105"/>
        </w:rPr>
        <w:t>này,</w:t>
      </w:r>
      <w:r>
        <w:rPr>
          <w:color w:val="231F20"/>
          <w:spacing w:val="-20"/>
          <w:w w:val="105"/>
        </w:rPr>
        <w:t> </w:t>
      </w:r>
      <w:r>
        <w:rPr>
          <w:color w:val="231F20"/>
          <w:w w:val="105"/>
        </w:rPr>
        <w:t>mà sinh</w:t>
      </w:r>
      <w:r>
        <w:rPr>
          <w:color w:val="231F20"/>
          <w:spacing w:val="-12"/>
          <w:w w:val="105"/>
        </w:rPr>
        <w:t> </w:t>
      </w:r>
      <w:r>
        <w:rPr>
          <w:color w:val="231F20"/>
          <w:w w:val="105"/>
        </w:rPr>
        <w:t>sang</w:t>
      </w:r>
      <w:r>
        <w:rPr>
          <w:color w:val="231F20"/>
          <w:spacing w:val="-12"/>
          <w:w w:val="105"/>
        </w:rPr>
        <w:t> </w:t>
      </w:r>
      <w:r>
        <w:rPr>
          <w:color w:val="231F20"/>
          <w:w w:val="105"/>
        </w:rPr>
        <w:t>Tây</w:t>
      </w:r>
      <w:r>
        <w:rPr>
          <w:color w:val="231F20"/>
          <w:spacing w:val="-12"/>
          <w:w w:val="105"/>
        </w:rPr>
        <w:t> </w:t>
      </w:r>
      <w:r>
        <w:rPr>
          <w:color w:val="231F20"/>
          <w:w w:val="105"/>
        </w:rPr>
        <w:t>Phương</w:t>
      </w:r>
      <w:r>
        <w:rPr>
          <w:color w:val="231F20"/>
          <w:spacing w:val="-12"/>
          <w:w w:val="105"/>
        </w:rPr>
        <w:t> </w:t>
      </w:r>
      <w:r>
        <w:rPr>
          <w:color w:val="231F20"/>
          <w:w w:val="105"/>
        </w:rPr>
        <w:t>Cực</w:t>
      </w:r>
      <w:r>
        <w:rPr>
          <w:color w:val="231F20"/>
          <w:spacing w:val="-12"/>
          <w:w w:val="105"/>
        </w:rPr>
        <w:t> </w:t>
      </w:r>
      <w:r>
        <w:rPr>
          <w:color w:val="231F20"/>
          <w:w w:val="105"/>
        </w:rPr>
        <w:t>Lạc</w:t>
      </w:r>
      <w:r>
        <w:rPr>
          <w:color w:val="231F20"/>
          <w:spacing w:val="-12"/>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mỗi</w:t>
      </w:r>
      <w:r>
        <w:rPr>
          <w:color w:val="231F20"/>
          <w:spacing w:val="-12"/>
          <w:w w:val="105"/>
        </w:rPr>
        <w:t> </w:t>
      </w:r>
      <w:r>
        <w:rPr>
          <w:color w:val="231F20"/>
          <w:w w:val="105"/>
        </w:rPr>
        <w:t>ngày</w:t>
      </w:r>
      <w:r>
        <w:rPr>
          <w:color w:val="231F20"/>
          <w:spacing w:val="-12"/>
          <w:w w:val="105"/>
        </w:rPr>
        <w:t> </w:t>
      </w:r>
      <w:r>
        <w:rPr>
          <w:color w:val="231F20"/>
          <w:w w:val="105"/>
        </w:rPr>
        <w:t>có </w:t>
      </w:r>
      <w:r>
        <w:rPr>
          <w:color w:val="231F20"/>
        </w:rPr>
        <w:t>năng lực đi</w:t>
      </w:r>
      <w:r>
        <w:rPr>
          <w:color w:val="231F20"/>
          <w:spacing w:val="-1"/>
        </w:rPr>
        <w:t> </w:t>
      </w:r>
      <w:r>
        <w:rPr>
          <w:color w:val="231F20"/>
        </w:rPr>
        <w:t>lạy</w:t>
      </w:r>
      <w:r>
        <w:rPr>
          <w:color w:val="231F20"/>
          <w:spacing w:val="-1"/>
        </w:rPr>
        <w:t> </w:t>
      </w:r>
      <w:r>
        <w:rPr>
          <w:color w:val="231F20"/>
        </w:rPr>
        <w:t>vạn</w:t>
      </w:r>
      <w:r>
        <w:rPr>
          <w:color w:val="231F20"/>
          <w:spacing w:val="-1"/>
        </w:rPr>
        <w:t> </w:t>
      </w:r>
      <w:r>
        <w:rPr>
          <w:color w:val="231F20"/>
        </w:rPr>
        <w:t>Phật.</w:t>
      </w:r>
      <w:r>
        <w:rPr>
          <w:color w:val="231F20"/>
          <w:spacing w:val="-1"/>
        </w:rPr>
        <w:t> </w:t>
      </w:r>
      <w:r>
        <w:rPr>
          <w:color w:val="231F20"/>
        </w:rPr>
        <w:t>Chữ “</w:t>
      </w:r>
      <w:r>
        <w:rPr>
          <w:i/>
          <w:color w:val="231F20"/>
        </w:rPr>
        <w:t>vạn</w:t>
      </w:r>
      <w:r>
        <w:rPr>
          <w:color w:val="231F20"/>
        </w:rPr>
        <w:t>”</w:t>
      </w:r>
      <w:r>
        <w:rPr>
          <w:color w:val="231F20"/>
          <w:spacing w:val="-1"/>
        </w:rPr>
        <w:t> </w:t>
      </w:r>
      <w:r>
        <w:rPr>
          <w:color w:val="231F20"/>
        </w:rPr>
        <w:t>này</w:t>
      </w:r>
      <w:r>
        <w:rPr>
          <w:color w:val="231F20"/>
          <w:spacing w:val="-1"/>
        </w:rPr>
        <w:t> </w:t>
      </w:r>
      <w:r>
        <w:rPr>
          <w:color w:val="231F20"/>
        </w:rPr>
        <w:t>không</w:t>
      </w:r>
      <w:r>
        <w:rPr>
          <w:color w:val="231F20"/>
          <w:spacing w:val="-1"/>
        </w:rPr>
        <w:t> </w:t>
      </w:r>
      <w:r>
        <w:rPr>
          <w:color w:val="231F20"/>
        </w:rPr>
        <w:t>phải</w:t>
      </w:r>
      <w:r>
        <w:rPr>
          <w:color w:val="231F20"/>
          <w:spacing w:val="-1"/>
        </w:rPr>
        <w:t> </w:t>
      </w:r>
      <w:r>
        <w:rPr>
          <w:color w:val="231F20"/>
        </w:rPr>
        <w:t>là</w:t>
      </w:r>
      <w:r>
        <w:rPr>
          <w:color w:val="231F20"/>
          <w:spacing w:val="-1"/>
        </w:rPr>
        <w:t> </w:t>
      </w:r>
      <w:r>
        <w:rPr>
          <w:color w:val="231F20"/>
        </w:rPr>
        <w:t>con</w:t>
      </w:r>
      <w:r>
        <w:rPr>
          <w:color w:val="231F20"/>
          <w:spacing w:val="-1"/>
        </w:rPr>
        <w:t> </w:t>
      </w:r>
      <w:r>
        <w:rPr>
          <w:color w:val="231F20"/>
        </w:rPr>
        <w:t>số, </w:t>
      </w:r>
      <w:r>
        <w:rPr>
          <w:color w:val="231F20"/>
          <w:spacing w:val="-2"/>
          <w:w w:val="105"/>
        </w:rPr>
        <w:t>mà</w:t>
      </w:r>
      <w:r>
        <w:rPr>
          <w:color w:val="231F20"/>
          <w:spacing w:val="-19"/>
          <w:w w:val="105"/>
        </w:rPr>
        <w:t> </w:t>
      </w:r>
      <w:r>
        <w:rPr>
          <w:color w:val="231F20"/>
          <w:spacing w:val="-2"/>
          <w:w w:val="105"/>
        </w:rPr>
        <w:t>có</w:t>
      </w:r>
      <w:r>
        <w:rPr>
          <w:color w:val="231F20"/>
          <w:spacing w:val="-19"/>
          <w:w w:val="105"/>
        </w:rPr>
        <w:t> </w:t>
      </w:r>
      <w:r>
        <w:rPr>
          <w:color w:val="231F20"/>
          <w:spacing w:val="-2"/>
          <w:w w:val="105"/>
        </w:rPr>
        <w:t>nghĩa</w:t>
      </w:r>
      <w:r>
        <w:rPr>
          <w:color w:val="231F20"/>
          <w:spacing w:val="-19"/>
          <w:w w:val="105"/>
        </w:rPr>
        <w:t> </w:t>
      </w:r>
      <w:r>
        <w:rPr>
          <w:color w:val="231F20"/>
          <w:spacing w:val="-2"/>
          <w:w w:val="105"/>
        </w:rPr>
        <w:t>là</w:t>
      </w:r>
      <w:r>
        <w:rPr>
          <w:color w:val="231F20"/>
          <w:spacing w:val="-19"/>
          <w:w w:val="105"/>
        </w:rPr>
        <w:t> </w:t>
      </w:r>
      <w:r>
        <w:rPr>
          <w:color w:val="231F20"/>
          <w:spacing w:val="-2"/>
          <w:w w:val="105"/>
        </w:rPr>
        <w:t>vô</w:t>
      </w:r>
      <w:r>
        <w:rPr>
          <w:color w:val="231F20"/>
          <w:spacing w:val="-19"/>
          <w:w w:val="105"/>
        </w:rPr>
        <w:t> </w:t>
      </w:r>
      <w:r>
        <w:rPr>
          <w:color w:val="231F20"/>
          <w:spacing w:val="-2"/>
          <w:w w:val="105"/>
        </w:rPr>
        <w:t>lượng</w:t>
      </w:r>
      <w:r>
        <w:rPr>
          <w:color w:val="231F20"/>
          <w:spacing w:val="-19"/>
          <w:w w:val="105"/>
        </w:rPr>
        <w:t> </w:t>
      </w:r>
      <w:r>
        <w:rPr>
          <w:color w:val="231F20"/>
          <w:spacing w:val="-2"/>
          <w:w w:val="105"/>
        </w:rPr>
        <w:t>vô</w:t>
      </w:r>
      <w:r>
        <w:rPr>
          <w:color w:val="231F20"/>
          <w:spacing w:val="-20"/>
          <w:w w:val="105"/>
        </w:rPr>
        <w:t> </w:t>
      </w:r>
      <w:r>
        <w:rPr>
          <w:color w:val="231F20"/>
          <w:spacing w:val="-2"/>
          <w:w w:val="105"/>
        </w:rPr>
        <w:t>biên</w:t>
      </w:r>
      <w:r>
        <w:rPr>
          <w:color w:val="231F20"/>
          <w:spacing w:val="-19"/>
          <w:w w:val="105"/>
        </w:rPr>
        <w:t> </w:t>
      </w:r>
      <w:r>
        <w:rPr>
          <w:color w:val="231F20"/>
          <w:spacing w:val="-2"/>
          <w:w w:val="105"/>
        </w:rPr>
        <w:t>chư</w:t>
      </w:r>
      <w:r>
        <w:rPr>
          <w:color w:val="231F20"/>
          <w:spacing w:val="-19"/>
          <w:w w:val="105"/>
        </w:rPr>
        <w:t> </w:t>
      </w:r>
      <w:r>
        <w:rPr>
          <w:color w:val="231F20"/>
          <w:spacing w:val="-2"/>
          <w:w w:val="105"/>
        </w:rPr>
        <w:t>Phật</w:t>
      </w:r>
      <w:r>
        <w:rPr>
          <w:color w:val="231F20"/>
          <w:spacing w:val="-19"/>
          <w:w w:val="105"/>
        </w:rPr>
        <w:t> </w:t>
      </w:r>
      <w:r>
        <w:rPr>
          <w:color w:val="231F20"/>
          <w:spacing w:val="-2"/>
          <w:w w:val="105"/>
        </w:rPr>
        <w:t>Như</w:t>
      </w:r>
      <w:r>
        <w:rPr>
          <w:color w:val="231F20"/>
          <w:spacing w:val="-19"/>
          <w:w w:val="105"/>
        </w:rPr>
        <w:t> </w:t>
      </w:r>
      <w:r>
        <w:rPr>
          <w:color w:val="231F20"/>
          <w:spacing w:val="-2"/>
          <w:w w:val="105"/>
        </w:rPr>
        <w:t>Lai.</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20"/>
          <w:w w:val="105"/>
        </w:rPr>
        <w:t> </w:t>
      </w:r>
      <w:r>
        <w:rPr>
          <w:color w:val="231F20"/>
          <w:spacing w:val="-2"/>
          <w:w w:val="105"/>
        </w:rPr>
        <w:t>có </w:t>
      </w:r>
      <w:r>
        <w:rPr>
          <w:color w:val="231F20"/>
          <w:w w:val="105"/>
        </w:rPr>
        <w:t>thể tới thân cận, cúng dường các vị Phật.</w:t>
      </w:r>
    </w:p>
    <w:p>
      <w:pPr>
        <w:pStyle w:val="BodyText"/>
        <w:spacing w:line="271" w:lineRule="auto" w:before="146"/>
        <w:ind w:left="113" w:right="393" w:firstLine="453"/>
      </w:pPr>
      <w:r>
        <w:rPr>
          <w:color w:val="231F20"/>
          <w:w w:val="105"/>
        </w:rPr>
        <w:t>Cúng</w:t>
      </w:r>
      <w:r>
        <w:rPr>
          <w:color w:val="231F20"/>
          <w:spacing w:val="-6"/>
          <w:w w:val="105"/>
        </w:rPr>
        <w:t> </w:t>
      </w:r>
      <w:r>
        <w:rPr>
          <w:color w:val="231F20"/>
          <w:w w:val="105"/>
        </w:rPr>
        <w:t>dường</w:t>
      </w:r>
      <w:r>
        <w:rPr>
          <w:color w:val="231F20"/>
          <w:spacing w:val="-6"/>
          <w:w w:val="105"/>
        </w:rPr>
        <w:t> </w:t>
      </w:r>
      <w:r>
        <w:rPr>
          <w:color w:val="231F20"/>
          <w:w w:val="105"/>
        </w:rPr>
        <w:t>là</w:t>
      </w:r>
      <w:r>
        <w:rPr>
          <w:color w:val="231F20"/>
          <w:spacing w:val="-7"/>
          <w:w w:val="105"/>
        </w:rPr>
        <w:t> </w:t>
      </w:r>
      <w:r>
        <w:rPr>
          <w:color w:val="231F20"/>
          <w:w w:val="105"/>
        </w:rPr>
        <w:t>gì?</w:t>
      </w:r>
      <w:r>
        <w:rPr>
          <w:color w:val="231F20"/>
          <w:spacing w:val="-6"/>
          <w:w w:val="105"/>
        </w:rPr>
        <w:t> </w:t>
      </w:r>
      <w:r>
        <w:rPr>
          <w:color w:val="231F20"/>
          <w:w w:val="105"/>
        </w:rPr>
        <w:t>Tu</w:t>
      </w:r>
      <w:r>
        <w:rPr>
          <w:color w:val="231F20"/>
          <w:spacing w:val="-7"/>
          <w:w w:val="105"/>
        </w:rPr>
        <w:t> </w:t>
      </w:r>
      <w:r>
        <w:rPr>
          <w:color w:val="231F20"/>
          <w:w w:val="105"/>
        </w:rPr>
        <w:t>phúc,</w:t>
      </w:r>
      <w:r>
        <w:rPr>
          <w:color w:val="231F20"/>
          <w:spacing w:val="-6"/>
          <w:w w:val="105"/>
        </w:rPr>
        <w:t> </w:t>
      </w:r>
      <w:r>
        <w:rPr>
          <w:color w:val="231F20"/>
          <w:w w:val="105"/>
        </w:rPr>
        <w:t>nghe</w:t>
      </w:r>
      <w:r>
        <w:rPr>
          <w:color w:val="231F20"/>
          <w:spacing w:val="-6"/>
          <w:w w:val="105"/>
        </w:rPr>
        <w:t> </w:t>
      </w:r>
      <w:r>
        <w:rPr>
          <w:color w:val="231F20"/>
          <w:w w:val="105"/>
        </w:rPr>
        <w:t>Phật</w:t>
      </w:r>
      <w:r>
        <w:rPr>
          <w:color w:val="231F20"/>
          <w:spacing w:val="-6"/>
          <w:w w:val="105"/>
        </w:rPr>
        <w:t> </w:t>
      </w:r>
      <w:r>
        <w:rPr>
          <w:color w:val="231F20"/>
          <w:w w:val="105"/>
        </w:rPr>
        <w:t>thuyết</w:t>
      </w:r>
      <w:r>
        <w:rPr>
          <w:color w:val="231F20"/>
          <w:spacing w:val="-6"/>
          <w:w w:val="105"/>
        </w:rPr>
        <w:t> </w:t>
      </w:r>
      <w:r>
        <w:rPr>
          <w:color w:val="231F20"/>
          <w:w w:val="105"/>
        </w:rPr>
        <w:t>pháp,</w:t>
      </w:r>
      <w:r>
        <w:rPr>
          <w:color w:val="231F20"/>
          <w:spacing w:val="-6"/>
          <w:w w:val="105"/>
        </w:rPr>
        <w:t> </w:t>
      </w:r>
      <w:r>
        <w:rPr>
          <w:color w:val="231F20"/>
          <w:w w:val="105"/>
        </w:rPr>
        <w:t>khai trí</w:t>
      </w:r>
      <w:r>
        <w:rPr>
          <w:color w:val="231F20"/>
          <w:spacing w:val="-7"/>
          <w:w w:val="105"/>
        </w:rPr>
        <w:t> </w:t>
      </w:r>
      <w:r>
        <w:rPr>
          <w:color w:val="231F20"/>
          <w:w w:val="105"/>
        </w:rPr>
        <w:t>tuệ.</w:t>
      </w:r>
      <w:r>
        <w:rPr>
          <w:color w:val="231F20"/>
          <w:spacing w:val="-6"/>
          <w:w w:val="105"/>
        </w:rPr>
        <w:t> </w:t>
      </w:r>
      <w:r>
        <w:rPr>
          <w:color w:val="231F20"/>
          <w:w w:val="105"/>
        </w:rPr>
        <w:t>Ở</w:t>
      </w:r>
      <w:r>
        <w:rPr>
          <w:color w:val="231F20"/>
          <w:spacing w:val="-6"/>
          <w:w w:val="105"/>
        </w:rPr>
        <w:t> </w:t>
      </w:r>
      <w:r>
        <w:rPr>
          <w:color w:val="231F20"/>
          <w:w w:val="105"/>
        </w:rPr>
        <w:t>đây,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tìm</w:t>
      </w:r>
      <w:r>
        <w:rPr>
          <w:color w:val="231F20"/>
          <w:spacing w:val="-6"/>
          <w:w w:val="105"/>
        </w:rPr>
        <w:t> </w:t>
      </w:r>
      <w:r>
        <w:rPr>
          <w:color w:val="231F20"/>
          <w:w w:val="105"/>
        </w:rPr>
        <w:t>một</w:t>
      </w:r>
      <w:r>
        <w:rPr>
          <w:color w:val="231F20"/>
          <w:spacing w:val="-6"/>
          <w:w w:val="105"/>
        </w:rPr>
        <w:t> </w:t>
      </w:r>
      <w:r>
        <w:rPr>
          <w:color w:val="231F20"/>
          <w:w w:val="105"/>
        </w:rPr>
        <w:t>vị</w:t>
      </w:r>
      <w:r>
        <w:rPr>
          <w:color w:val="231F20"/>
          <w:spacing w:val="-6"/>
          <w:w w:val="105"/>
        </w:rPr>
        <w:t> </w:t>
      </w:r>
      <w:r>
        <w:rPr>
          <w:color w:val="231F20"/>
          <w:w w:val="105"/>
        </w:rPr>
        <w:t>thầy</w:t>
      </w:r>
      <w:r>
        <w:rPr>
          <w:color w:val="231F20"/>
          <w:spacing w:val="-6"/>
          <w:w w:val="105"/>
        </w:rPr>
        <w:t> </w:t>
      </w:r>
      <w:r>
        <w:rPr>
          <w:color w:val="231F20"/>
          <w:w w:val="105"/>
        </w:rPr>
        <w:t>tốt</w:t>
      </w:r>
      <w:r>
        <w:rPr>
          <w:color w:val="231F20"/>
          <w:spacing w:val="-6"/>
          <w:w w:val="105"/>
        </w:rPr>
        <w:t> </w:t>
      </w:r>
      <w:r>
        <w:rPr>
          <w:color w:val="231F20"/>
          <w:w w:val="105"/>
        </w:rPr>
        <w:t>đẹp</w:t>
      </w:r>
      <w:r>
        <w:rPr>
          <w:color w:val="231F20"/>
          <w:spacing w:val="-6"/>
          <w:w w:val="105"/>
        </w:rPr>
        <w:t> </w:t>
      </w:r>
      <w:r>
        <w:rPr>
          <w:color w:val="231F20"/>
          <w:w w:val="105"/>
        </w:rPr>
        <w:t>không</w:t>
      </w:r>
      <w:r>
        <w:rPr>
          <w:color w:val="231F20"/>
          <w:spacing w:val="-6"/>
          <w:w w:val="105"/>
        </w:rPr>
        <w:t> </w:t>
      </w:r>
      <w:r>
        <w:rPr>
          <w:color w:val="231F20"/>
          <w:w w:val="105"/>
        </w:rPr>
        <w:t>ra,</w:t>
      </w:r>
      <w:r>
        <w:rPr>
          <w:color w:val="231F20"/>
          <w:spacing w:val="-6"/>
          <w:w w:val="105"/>
        </w:rPr>
        <w:t> </w:t>
      </w:r>
      <w:r>
        <w:rPr>
          <w:color w:val="231F20"/>
          <w:w w:val="105"/>
        </w:rPr>
        <w:t>tới </w:t>
      </w:r>
      <w:r>
        <w:rPr>
          <w:color w:val="231F20"/>
          <w:spacing w:val="-2"/>
          <w:w w:val="105"/>
        </w:rPr>
        <w:t>thế</w:t>
      </w:r>
      <w:r>
        <w:rPr>
          <w:color w:val="231F20"/>
          <w:spacing w:val="-19"/>
          <w:w w:val="105"/>
        </w:rPr>
        <w:t> </w:t>
      </w:r>
      <w:r>
        <w:rPr>
          <w:color w:val="231F20"/>
          <w:spacing w:val="-2"/>
          <w:w w:val="105"/>
        </w:rPr>
        <w:t>giới</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8"/>
          <w:w w:val="105"/>
        </w:rPr>
        <w:t> </w:t>
      </w:r>
      <w:r>
        <w:rPr>
          <w:color w:val="231F20"/>
          <w:spacing w:val="-2"/>
          <w:w w:val="105"/>
        </w:rPr>
        <w:t>mỗi</w:t>
      </w:r>
      <w:r>
        <w:rPr>
          <w:color w:val="231F20"/>
          <w:spacing w:val="-19"/>
          <w:w w:val="105"/>
        </w:rPr>
        <w:t> </w:t>
      </w:r>
      <w:r>
        <w:rPr>
          <w:color w:val="231F20"/>
          <w:spacing w:val="-2"/>
          <w:w w:val="105"/>
        </w:rPr>
        <w:t>ngày</w:t>
      </w:r>
      <w:r>
        <w:rPr>
          <w:color w:val="231F20"/>
          <w:spacing w:val="-19"/>
          <w:w w:val="105"/>
        </w:rPr>
        <w:t> </w:t>
      </w:r>
      <w:r>
        <w:rPr>
          <w:color w:val="231F20"/>
          <w:spacing w:val="-2"/>
          <w:w w:val="105"/>
        </w:rPr>
        <w:t>bèn</w:t>
      </w:r>
      <w:r>
        <w:rPr>
          <w:color w:val="231F20"/>
          <w:spacing w:val="-19"/>
          <w:w w:val="105"/>
        </w:rPr>
        <w:t> </w:t>
      </w:r>
      <w:r>
        <w:rPr>
          <w:color w:val="231F20"/>
          <w:spacing w:val="-2"/>
          <w:w w:val="105"/>
        </w:rPr>
        <w:t>có</w:t>
      </w:r>
      <w:r>
        <w:rPr>
          <w:color w:val="231F20"/>
          <w:spacing w:val="-19"/>
          <w:w w:val="105"/>
        </w:rPr>
        <w:t> </w:t>
      </w:r>
      <w:r>
        <w:rPr>
          <w:color w:val="231F20"/>
          <w:spacing w:val="-2"/>
          <w:w w:val="105"/>
        </w:rPr>
        <w:t>vô</w:t>
      </w:r>
      <w:r>
        <w:rPr>
          <w:color w:val="231F20"/>
          <w:spacing w:val="-19"/>
          <w:w w:val="105"/>
        </w:rPr>
        <w:t> </w:t>
      </w:r>
      <w:r>
        <w:rPr>
          <w:color w:val="231F20"/>
          <w:spacing w:val="-2"/>
          <w:w w:val="105"/>
        </w:rPr>
        <w:t>lượng</w:t>
      </w:r>
      <w:r>
        <w:rPr>
          <w:color w:val="231F20"/>
          <w:spacing w:val="-19"/>
          <w:w w:val="105"/>
        </w:rPr>
        <w:t> </w:t>
      </w:r>
      <w:r>
        <w:rPr>
          <w:color w:val="231F20"/>
          <w:spacing w:val="-2"/>
          <w:w w:val="105"/>
        </w:rPr>
        <w:t>vô</w:t>
      </w:r>
      <w:r>
        <w:rPr>
          <w:color w:val="231F20"/>
          <w:spacing w:val="-19"/>
          <w:w w:val="105"/>
        </w:rPr>
        <w:t> </w:t>
      </w:r>
      <w:r>
        <w:rPr>
          <w:color w:val="231F20"/>
          <w:spacing w:val="-2"/>
          <w:w w:val="105"/>
        </w:rPr>
        <w:t>biên</w:t>
      </w:r>
      <w:r>
        <w:rPr>
          <w:color w:val="231F20"/>
          <w:spacing w:val="-19"/>
          <w:w w:val="105"/>
        </w:rPr>
        <w:t> </w:t>
      </w:r>
      <w:r>
        <w:rPr>
          <w:color w:val="231F20"/>
          <w:spacing w:val="-2"/>
          <w:w w:val="105"/>
        </w:rPr>
        <w:t>chư</w:t>
      </w:r>
      <w:r>
        <w:rPr>
          <w:color w:val="231F20"/>
          <w:spacing w:val="-19"/>
          <w:w w:val="105"/>
        </w:rPr>
        <w:t> </w:t>
      </w:r>
      <w:r>
        <w:rPr>
          <w:color w:val="231F20"/>
          <w:spacing w:val="-2"/>
          <w:w w:val="105"/>
        </w:rPr>
        <w:t>Phật </w:t>
      </w:r>
      <w:r>
        <w:rPr>
          <w:color w:val="231F20"/>
          <w:w w:val="105"/>
        </w:rPr>
        <w:t>thuyết pháp cho quý vị. Đi bằng cách nào? Hóa thân đến, thân</w:t>
      </w:r>
      <w:r>
        <w:rPr>
          <w:color w:val="231F20"/>
          <w:spacing w:val="-9"/>
          <w:w w:val="105"/>
        </w:rPr>
        <w:t> </w:t>
      </w:r>
      <w:r>
        <w:rPr>
          <w:color w:val="231F20"/>
          <w:w w:val="105"/>
        </w:rPr>
        <w:t>của</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9"/>
          <w:w w:val="105"/>
        </w:rPr>
        <w:t> </w:t>
      </w:r>
      <w:r>
        <w:rPr>
          <w:color w:val="231F20"/>
          <w:w w:val="105"/>
        </w:rPr>
        <w:t>đang</w:t>
      </w:r>
      <w:r>
        <w:rPr>
          <w:color w:val="231F20"/>
          <w:spacing w:val="-8"/>
          <w:w w:val="105"/>
        </w:rPr>
        <w:t> </w:t>
      </w:r>
      <w:r>
        <w:rPr>
          <w:color w:val="231F20"/>
          <w:w w:val="105"/>
        </w:rPr>
        <w:t>ở</w:t>
      </w:r>
      <w:r>
        <w:rPr>
          <w:color w:val="231F20"/>
          <w:spacing w:val="-9"/>
          <w:w w:val="105"/>
        </w:rPr>
        <w:t> </w:t>
      </w:r>
      <w:r>
        <w:rPr>
          <w:color w:val="231F20"/>
          <w:w w:val="105"/>
        </w:rPr>
        <w:t>trước</w:t>
      </w:r>
      <w:r>
        <w:rPr>
          <w:color w:val="231F20"/>
          <w:spacing w:val="-9"/>
          <w:w w:val="105"/>
        </w:rPr>
        <w:t> </w:t>
      </w:r>
      <w:r>
        <w:rPr>
          <w:color w:val="231F20"/>
          <w:w w:val="105"/>
        </w:rPr>
        <w:t>mặt</w:t>
      </w:r>
      <w:r>
        <w:rPr>
          <w:color w:val="231F20"/>
          <w:spacing w:val="-8"/>
          <w:w w:val="105"/>
        </w:rPr>
        <w:t> </w:t>
      </w:r>
      <w:r>
        <w:rPr>
          <w:color w:val="231F20"/>
          <w:w w:val="105"/>
        </w:rPr>
        <w:t>Phật</w:t>
      </w:r>
      <w:r>
        <w:rPr>
          <w:color w:val="231F20"/>
          <w:spacing w:val="-8"/>
          <w:w w:val="105"/>
        </w:rPr>
        <w:t> </w:t>
      </w:r>
      <w:r>
        <w:rPr>
          <w:color w:val="231F20"/>
          <w:w w:val="105"/>
        </w:rPr>
        <w:t>A</w:t>
      </w:r>
      <w:r>
        <w:rPr>
          <w:color w:val="231F20"/>
          <w:spacing w:val="-9"/>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chẳng</w:t>
      </w:r>
      <w:r>
        <w:rPr>
          <w:color w:val="231F20"/>
          <w:spacing w:val="-8"/>
          <w:w w:val="105"/>
        </w:rPr>
        <w:t> </w:t>
      </w:r>
      <w:r>
        <w:rPr>
          <w:color w:val="231F20"/>
          <w:w w:val="105"/>
        </w:rPr>
        <w:t>động, phân thân đi. Quý vị có thể phân ra vô lượng vô biên thân.</w:t>
      </w:r>
    </w:p>
    <w:p>
      <w:pPr>
        <w:pStyle w:val="BodyText"/>
        <w:spacing w:line="271" w:lineRule="auto" w:before="145"/>
        <w:ind w:left="113" w:right="395" w:firstLine="453"/>
        <w:rPr>
          <w:i/>
        </w:rPr>
      </w:pPr>
      <w:r>
        <w:rPr>
          <w:color w:val="231F20"/>
        </w:rPr>
        <w:t>Quý</w:t>
      </w:r>
      <w:r>
        <w:rPr>
          <w:color w:val="231F20"/>
          <w:spacing w:val="-9"/>
        </w:rPr>
        <w:t> </w:t>
      </w:r>
      <w:r>
        <w:rPr>
          <w:color w:val="231F20"/>
        </w:rPr>
        <w:t>vị</w:t>
      </w:r>
      <w:r>
        <w:rPr>
          <w:color w:val="231F20"/>
          <w:spacing w:val="-8"/>
        </w:rPr>
        <w:t> </w:t>
      </w:r>
      <w:r>
        <w:rPr>
          <w:color w:val="231F20"/>
        </w:rPr>
        <w:t>thấy</w:t>
      </w:r>
      <w:r>
        <w:rPr>
          <w:color w:val="231F20"/>
          <w:spacing w:val="-9"/>
        </w:rPr>
        <w:t> </w:t>
      </w:r>
      <w:r>
        <w:rPr>
          <w:color w:val="231F20"/>
        </w:rPr>
        <w:t>trong</w:t>
      </w:r>
      <w:r>
        <w:rPr>
          <w:color w:val="231F20"/>
          <w:spacing w:val="-9"/>
        </w:rPr>
        <w:t> </w:t>
      </w:r>
      <w:r>
        <w:rPr>
          <w:color w:val="231F20"/>
        </w:rPr>
        <w:t>kinh</w:t>
      </w:r>
      <w:r>
        <w:rPr>
          <w:color w:val="231F20"/>
          <w:spacing w:val="-5"/>
        </w:rPr>
        <w:t> </w:t>
      </w:r>
      <w:r>
        <w:rPr>
          <w:i/>
          <w:color w:val="231F20"/>
        </w:rPr>
        <w:t>Di</w:t>
      </w:r>
      <w:r>
        <w:rPr>
          <w:i/>
          <w:color w:val="231F20"/>
          <w:spacing w:val="-9"/>
        </w:rPr>
        <w:t> </w:t>
      </w:r>
      <w:r>
        <w:rPr>
          <w:i/>
          <w:color w:val="231F20"/>
        </w:rPr>
        <w:t>Đà</w:t>
      </w:r>
      <w:r>
        <w:rPr>
          <w:color w:val="231F20"/>
        </w:rPr>
        <w:t>,</w:t>
      </w:r>
      <w:r>
        <w:rPr>
          <w:color w:val="231F20"/>
          <w:spacing w:val="-8"/>
        </w:rPr>
        <w:t> </w:t>
      </w:r>
      <w:r>
        <w:rPr>
          <w:color w:val="231F20"/>
        </w:rPr>
        <w:t>Phật</w:t>
      </w:r>
      <w:r>
        <w:rPr>
          <w:color w:val="231F20"/>
          <w:spacing w:val="-8"/>
        </w:rPr>
        <w:t> </w:t>
      </w:r>
      <w:r>
        <w:rPr>
          <w:color w:val="231F20"/>
        </w:rPr>
        <w:t>Thích</w:t>
      </w:r>
      <w:r>
        <w:rPr>
          <w:color w:val="231F20"/>
          <w:spacing w:val="-8"/>
        </w:rPr>
        <w:t> </w:t>
      </w:r>
      <w:r>
        <w:rPr>
          <w:color w:val="231F20"/>
        </w:rPr>
        <w:t>Ca</w:t>
      </w:r>
      <w:r>
        <w:rPr>
          <w:color w:val="231F20"/>
          <w:spacing w:val="-9"/>
        </w:rPr>
        <w:t> </w:t>
      </w:r>
      <w:r>
        <w:rPr>
          <w:color w:val="231F20"/>
        </w:rPr>
        <w:t>Mâu</w:t>
      </w:r>
      <w:r>
        <w:rPr>
          <w:color w:val="231F20"/>
          <w:spacing w:val="-9"/>
        </w:rPr>
        <w:t> </w:t>
      </w:r>
      <w:r>
        <w:rPr>
          <w:color w:val="231F20"/>
        </w:rPr>
        <w:t>Ni</w:t>
      </w:r>
      <w:r>
        <w:rPr>
          <w:color w:val="231F20"/>
          <w:spacing w:val="-8"/>
        </w:rPr>
        <w:t> </w:t>
      </w:r>
      <w:r>
        <w:rPr>
          <w:color w:val="231F20"/>
        </w:rPr>
        <w:t>giảng </w:t>
      </w:r>
      <w:r>
        <w:rPr>
          <w:color w:val="231F20"/>
          <w:w w:val="105"/>
        </w:rPr>
        <w:t>rất</w:t>
      </w:r>
      <w:r>
        <w:rPr>
          <w:color w:val="231F20"/>
          <w:spacing w:val="-5"/>
          <w:w w:val="105"/>
        </w:rPr>
        <w:t> </w:t>
      </w:r>
      <w:r>
        <w:rPr>
          <w:color w:val="231F20"/>
          <w:w w:val="105"/>
        </w:rPr>
        <w:t>rõ</w:t>
      </w:r>
      <w:r>
        <w:rPr>
          <w:color w:val="231F20"/>
          <w:spacing w:val="-4"/>
          <w:w w:val="105"/>
        </w:rPr>
        <w:t> </w:t>
      </w:r>
      <w:r>
        <w:rPr>
          <w:color w:val="231F20"/>
          <w:w w:val="105"/>
        </w:rPr>
        <w:t>ràng:</w:t>
      </w:r>
      <w:r>
        <w:rPr>
          <w:color w:val="231F20"/>
          <w:spacing w:val="-4"/>
          <w:w w:val="105"/>
        </w:rPr>
        <w:t> </w:t>
      </w:r>
      <w:r>
        <w:rPr>
          <w:color w:val="231F20"/>
          <w:w w:val="105"/>
        </w:rPr>
        <w:t>Mỗi</w:t>
      </w:r>
      <w:r>
        <w:rPr>
          <w:color w:val="231F20"/>
          <w:spacing w:val="-5"/>
          <w:w w:val="105"/>
        </w:rPr>
        <w:t> </w:t>
      </w:r>
      <w:r>
        <w:rPr>
          <w:color w:val="231F20"/>
          <w:w w:val="105"/>
        </w:rPr>
        <w:t>ngày</w:t>
      </w:r>
      <w:r>
        <w:rPr>
          <w:color w:val="231F20"/>
          <w:spacing w:val="-5"/>
          <w:w w:val="105"/>
        </w:rPr>
        <w:t> </w:t>
      </w:r>
      <w:r>
        <w:rPr>
          <w:color w:val="231F20"/>
          <w:w w:val="105"/>
        </w:rPr>
        <w:t>cúng</w:t>
      </w:r>
      <w:r>
        <w:rPr>
          <w:color w:val="231F20"/>
          <w:spacing w:val="-4"/>
          <w:w w:val="105"/>
        </w:rPr>
        <w:t> </w:t>
      </w:r>
      <w:r>
        <w:rPr>
          <w:color w:val="231F20"/>
          <w:w w:val="105"/>
        </w:rPr>
        <w:t>dường</w:t>
      </w:r>
      <w:r>
        <w:rPr>
          <w:color w:val="231F20"/>
          <w:spacing w:val="-4"/>
          <w:w w:val="105"/>
        </w:rPr>
        <w:t> </w:t>
      </w:r>
      <w:r>
        <w:rPr>
          <w:color w:val="231F20"/>
          <w:w w:val="105"/>
        </w:rPr>
        <w:t>mười</w:t>
      </w:r>
      <w:r>
        <w:rPr>
          <w:color w:val="231F20"/>
          <w:spacing w:val="-4"/>
          <w:w w:val="105"/>
        </w:rPr>
        <w:t> </w:t>
      </w:r>
      <w:r>
        <w:rPr>
          <w:color w:val="231F20"/>
          <w:w w:val="105"/>
        </w:rPr>
        <w:t>vạn</w:t>
      </w:r>
      <w:r>
        <w:rPr>
          <w:color w:val="231F20"/>
          <w:spacing w:val="-5"/>
          <w:w w:val="105"/>
        </w:rPr>
        <w:t> </w:t>
      </w:r>
      <w:r>
        <w:rPr>
          <w:color w:val="231F20"/>
          <w:w w:val="105"/>
        </w:rPr>
        <w:t>ức</w:t>
      </w:r>
      <w:r>
        <w:rPr>
          <w:color w:val="231F20"/>
          <w:spacing w:val="-4"/>
          <w:w w:val="105"/>
        </w:rPr>
        <w:t> </w:t>
      </w:r>
      <w:r>
        <w:rPr>
          <w:color w:val="231F20"/>
          <w:w w:val="105"/>
        </w:rPr>
        <w:t>Phật.</w:t>
      </w:r>
      <w:r>
        <w:rPr>
          <w:color w:val="231F20"/>
          <w:spacing w:val="-8"/>
          <w:w w:val="105"/>
        </w:rPr>
        <w:t> </w:t>
      </w:r>
      <w:r>
        <w:rPr>
          <w:i/>
          <w:color w:val="231F20"/>
          <w:spacing w:val="-6"/>
        </w:rPr>
        <w:t>“Mười</w:t>
      </w:r>
    </w:p>
    <w:p>
      <w:pPr>
        <w:spacing w:after="0" w:line="271" w:lineRule="auto"/>
        <w:sectPr>
          <w:pgSz w:w="11060" w:h="15030"/>
          <w:pgMar w:header="845" w:footer="767" w:top="1040" w:bottom="960" w:left="1020" w:right="1020"/>
        </w:sectPr>
      </w:pPr>
    </w:p>
    <w:p>
      <w:pPr>
        <w:pStyle w:val="BodyText"/>
        <w:spacing w:before="3"/>
        <w:jc w:val="left"/>
        <w:rPr>
          <w:i/>
          <w:sz w:val="23"/>
        </w:rPr>
      </w:pPr>
    </w:p>
    <w:p>
      <w:pPr>
        <w:pStyle w:val="BodyText"/>
        <w:spacing w:line="273" w:lineRule="auto" w:before="106"/>
        <w:ind w:left="397" w:right="116"/>
      </w:pPr>
      <w:r>
        <w:rPr>
          <w:i/>
          <w:color w:val="231F20"/>
        </w:rPr>
        <w:t>vạn</w:t>
      </w:r>
      <w:r>
        <w:rPr>
          <w:i/>
          <w:color w:val="231F20"/>
          <w:spacing w:val="-22"/>
        </w:rPr>
        <w:t> </w:t>
      </w:r>
      <w:r>
        <w:rPr>
          <w:i/>
          <w:color w:val="231F20"/>
        </w:rPr>
        <w:t>ức”</w:t>
      </w:r>
      <w:r>
        <w:rPr>
          <w:i/>
          <w:color w:val="231F20"/>
          <w:spacing w:val="-21"/>
        </w:rPr>
        <w:t> </w:t>
      </w:r>
      <w:r>
        <w:rPr>
          <w:color w:val="231F20"/>
        </w:rPr>
        <w:t>là</w:t>
      </w:r>
      <w:r>
        <w:rPr>
          <w:color w:val="231F20"/>
          <w:spacing w:val="-21"/>
        </w:rPr>
        <w:t> </w:t>
      </w:r>
      <w:r>
        <w:rPr>
          <w:color w:val="231F20"/>
        </w:rPr>
        <w:t>biểu</w:t>
      </w:r>
      <w:r>
        <w:rPr>
          <w:color w:val="231F20"/>
          <w:spacing w:val="-21"/>
        </w:rPr>
        <w:t> </w:t>
      </w:r>
      <w:r>
        <w:rPr>
          <w:color w:val="231F20"/>
        </w:rPr>
        <w:t>thị</w:t>
      </w:r>
      <w:r>
        <w:rPr>
          <w:color w:val="231F20"/>
          <w:spacing w:val="-22"/>
        </w:rPr>
        <w:t> </w:t>
      </w:r>
      <w:r>
        <w:rPr>
          <w:color w:val="231F20"/>
        </w:rPr>
        <w:t>pháp,</w:t>
      </w:r>
      <w:r>
        <w:rPr>
          <w:color w:val="231F20"/>
          <w:spacing w:val="-21"/>
        </w:rPr>
        <w:t> </w:t>
      </w:r>
      <w:r>
        <w:rPr>
          <w:color w:val="231F20"/>
        </w:rPr>
        <w:t>vì</w:t>
      </w:r>
      <w:r>
        <w:rPr>
          <w:color w:val="231F20"/>
          <w:spacing w:val="-21"/>
        </w:rPr>
        <w:t> </w:t>
      </w:r>
      <w:r>
        <w:rPr>
          <w:color w:val="231F20"/>
        </w:rPr>
        <w:t>thế</w:t>
      </w:r>
      <w:r>
        <w:rPr>
          <w:color w:val="231F20"/>
          <w:spacing w:val="-21"/>
        </w:rPr>
        <w:t> </w:t>
      </w:r>
      <w:r>
        <w:rPr>
          <w:color w:val="231F20"/>
        </w:rPr>
        <w:t>giới</w:t>
      </w:r>
      <w:r>
        <w:rPr>
          <w:color w:val="231F20"/>
          <w:spacing w:val="-22"/>
        </w:rPr>
        <w:t> </w:t>
      </w:r>
      <w:r>
        <w:rPr>
          <w:color w:val="231F20"/>
        </w:rPr>
        <w:t>Sa</w:t>
      </w:r>
      <w:r>
        <w:rPr>
          <w:color w:val="231F20"/>
          <w:spacing w:val="-21"/>
        </w:rPr>
        <w:t> </w:t>
      </w:r>
      <w:r>
        <w:rPr>
          <w:color w:val="231F20"/>
        </w:rPr>
        <w:t>Bà</w:t>
      </w:r>
      <w:r>
        <w:rPr>
          <w:color w:val="231F20"/>
          <w:spacing w:val="-21"/>
        </w:rPr>
        <w:t> </w:t>
      </w:r>
      <w:r>
        <w:rPr>
          <w:color w:val="231F20"/>
        </w:rPr>
        <w:t>cách</w:t>
      </w:r>
      <w:r>
        <w:rPr>
          <w:color w:val="231F20"/>
          <w:spacing w:val="-21"/>
        </w:rPr>
        <w:t> </w:t>
      </w:r>
      <w:r>
        <w:rPr>
          <w:color w:val="231F20"/>
        </w:rPr>
        <w:t>thế</w:t>
      </w:r>
      <w:r>
        <w:rPr>
          <w:color w:val="231F20"/>
          <w:spacing w:val="-22"/>
        </w:rPr>
        <w:t> </w:t>
      </w:r>
      <w:r>
        <w:rPr>
          <w:color w:val="231F20"/>
        </w:rPr>
        <w:t>giới</w:t>
      </w:r>
      <w:r>
        <w:rPr>
          <w:color w:val="231F20"/>
          <w:spacing w:val="-21"/>
        </w:rPr>
        <w:t> </w:t>
      </w:r>
      <w:r>
        <w:rPr>
          <w:color w:val="231F20"/>
        </w:rPr>
        <w:t>Cực</w:t>
      </w:r>
      <w:r>
        <w:rPr>
          <w:color w:val="231F20"/>
          <w:spacing w:val="-21"/>
        </w:rPr>
        <w:t> </w:t>
      </w:r>
      <w:r>
        <w:rPr>
          <w:color w:val="231F20"/>
        </w:rPr>
        <w:t>Lạc mười</w:t>
      </w:r>
      <w:r>
        <w:rPr>
          <w:color w:val="231F20"/>
          <w:spacing w:val="-15"/>
        </w:rPr>
        <w:t> </w:t>
      </w:r>
      <w:r>
        <w:rPr>
          <w:color w:val="231F20"/>
        </w:rPr>
        <w:t>vạn</w:t>
      </w:r>
      <w:r>
        <w:rPr>
          <w:color w:val="231F20"/>
          <w:spacing w:val="-15"/>
        </w:rPr>
        <w:t> </w:t>
      </w:r>
      <w:r>
        <w:rPr>
          <w:color w:val="231F20"/>
        </w:rPr>
        <w:t>ức</w:t>
      </w:r>
      <w:r>
        <w:rPr>
          <w:color w:val="231F20"/>
          <w:spacing w:val="-15"/>
        </w:rPr>
        <w:t> </w:t>
      </w:r>
      <w:r>
        <w:rPr>
          <w:color w:val="231F20"/>
        </w:rPr>
        <w:t>cõi</w:t>
      </w:r>
      <w:r>
        <w:rPr>
          <w:color w:val="231F20"/>
          <w:spacing w:val="-15"/>
        </w:rPr>
        <w:t> </w:t>
      </w:r>
      <w:r>
        <w:rPr>
          <w:color w:val="231F20"/>
        </w:rPr>
        <w:t>Phật.</w:t>
      </w:r>
      <w:r>
        <w:rPr>
          <w:color w:val="231F20"/>
          <w:spacing w:val="-15"/>
        </w:rPr>
        <w:t> </w:t>
      </w:r>
      <w:r>
        <w:rPr>
          <w:color w:val="231F20"/>
        </w:rPr>
        <w:t>Nghĩa</w:t>
      </w:r>
      <w:r>
        <w:rPr>
          <w:color w:val="231F20"/>
          <w:spacing w:val="-15"/>
        </w:rPr>
        <w:t> </w:t>
      </w:r>
      <w:r>
        <w:rPr>
          <w:color w:val="231F20"/>
        </w:rPr>
        <w:t>là</w:t>
      </w:r>
      <w:r>
        <w:rPr>
          <w:color w:val="231F20"/>
          <w:spacing w:val="-15"/>
        </w:rPr>
        <w:t> </w:t>
      </w:r>
      <w:r>
        <w:rPr>
          <w:color w:val="231F20"/>
        </w:rPr>
        <w:t>gì?</w:t>
      </w:r>
      <w:r>
        <w:rPr>
          <w:color w:val="231F20"/>
          <w:spacing w:val="-15"/>
        </w:rPr>
        <w:t> </w:t>
      </w:r>
      <w:r>
        <w:rPr>
          <w:color w:val="231F20"/>
        </w:rPr>
        <w:t>Quý</w:t>
      </w:r>
      <w:r>
        <w:rPr>
          <w:color w:val="231F20"/>
          <w:spacing w:val="-15"/>
        </w:rPr>
        <w:t> </w:t>
      </w:r>
      <w:r>
        <w:rPr>
          <w:color w:val="231F20"/>
        </w:rPr>
        <w:t>vị</w:t>
      </w:r>
      <w:r>
        <w:rPr>
          <w:color w:val="231F20"/>
          <w:spacing w:val="-15"/>
        </w:rPr>
        <w:t> </w:t>
      </w:r>
      <w:r>
        <w:rPr>
          <w:color w:val="231F20"/>
        </w:rPr>
        <w:t>tới</w:t>
      </w:r>
      <w:r>
        <w:rPr>
          <w:color w:val="231F20"/>
          <w:spacing w:val="-15"/>
        </w:rPr>
        <w:t> </w:t>
      </w:r>
      <w:r>
        <w:rPr>
          <w:color w:val="231F20"/>
        </w:rPr>
        <w:t>thế</w:t>
      </w:r>
      <w:r>
        <w:rPr>
          <w:color w:val="231F20"/>
          <w:spacing w:val="-15"/>
        </w:rPr>
        <w:t> </w:t>
      </w:r>
      <w:r>
        <w:rPr>
          <w:color w:val="231F20"/>
        </w:rPr>
        <w:t>giới</w:t>
      </w:r>
      <w:r>
        <w:rPr>
          <w:color w:val="231F20"/>
          <w:spacing w:val="-15"/>
        </w:rPr>
        <w:t> </w:t>
      </w:r>
      <w:r>
        <w:rPr>
          <w:color w:val="231F20"/>
        </w:rPr>
        <w:t>Cực</w:t>
      </w:r>
      <w:r>
        <w:rPr>
          <w:color w:val="231F20"/>
          <w:spacing w:val="-15"/>
        </w:rPr>
        <w:t> </w:t>
      </w:r>
      <w:r>
        <w:rPr>
          <w:color w:val="231F20"/>
        </w:rPr>
        <w:t>Lạc, mỗi</w:t>
      </w:r>
      <w:r>
        <w:rPr>
          <w:color w:val="231F20"/>
          <w:spacing w:val="-8"/>
        </w:rPr>
        <w:t> </w:t>
      </w:r>
      <w:r>
        <w:rPr>
          <w:color w:val="231F20"/>
        </w:rPr>
        <w:t>ngày</w:t>
      </w:r>
      <w:r>
        <w:rPr>
          <w:color w:val="231F20"/>
          <w:spacing w:val="-8"/>
        </w:rPr>
        <w:t> </w:t>
      </w:r>
      <w:r>
        <w:rPr>
          <w:color w:val="231F20"/>
        </w:rPr>
        <w:t>đều</w:t>
      </w:r>
      <w:r>
        <w:rPr>
          <w:color w:val="231F20"/>
          <w:spacing w:val="-9"/>
        </w:rPr>
        <w:t> </w:t>
      </w:r>
      <w:r>
        <w:rPr>
          <w:color w:val="231F20"/>
        </w:rPr>
        <w:t>có</w:t>
      </w:r>
      <w:r>
        <w:rPr>
          <w:color w:val="231F20"/>
          <w:spacing w:val="-8"/>
        </w:rPr>
        <w:t> </w:t>
      </w:r>
      <w:r>
        <w:rPr>
          <w:color w:val="231F20"/>
        </w:rPr>
        <w:t>thể</w:t>
      </w:r>
      <w:r>
        <w:rPr>
          <w:color w:val="231F20"/>
          <w:spacing w:val="-8"/>
        </w:rPr>
        <w:t> </w:t>
      </w:r>
      <w:r>
        <w:rPr>
          <w:color w:val="231F20"/>
        </w:rPr>
        <w:t>trở</w:t>
      </w:r>
      <w:r>
        <w:rPr>
          <w:color w:val="231F20"/>
          <w:spacing w:val="-9"/>
        </w:rPr>
        <w:t> </w:t>
      </w:r>
      <w:r>
        <w:rPr>
          <w:color w:val="231F20"/>
        </w:rPr>
        <w:t>về</w:t>
      </w:r>
      <w:r>
        <w:rPr>
          <w:color w:val="231F20"/>
          <w:spacing w:val="-8"/>
        </w:rPr>
        <w:t> </w:t>
      </w:r>
      <w:r>
        <w:rPr>
          <w:color w:val="231F20"/>
        </w:rPr>
        <w:t>thăm</w:t>
      </w:r>
      <w:r>
        <w:rPr>
          <w:color w:val="231F20"/>
          <w:spacing w:val="-8"/>
        </w:rPr>
        <w:t> </w:t>
      </w:r>
      <w:r>
        <w:rPr>
          <w:color w:val="231F20"/>
        </w:rPr>
        <w:t>Sa</w:t>
      </w:r>
      <w:r>
        <w:rPr>
          <w:color w:val="231F20"/>
          <w:spacing w:val="-9"/>
        </w:rPr>
        <w:t> </w:t>
      </w:r>
      <w:r>
        <w:rPr>
          <w:color w:val="231F20"/>
        </w:rPr>
        <w:t>Bà,</w:t>
      </w:r>
      <w:r>
        <w:rPr>
          <w:color w:val="231F20"/>
          <w:spacing w:val="-8"/>
        </w:rPr>
        <w:t> </w:t>
      </w:r>
      <w:r>
        <w:rPr>
          <w:color w:val="231F20"/>
        </w:rPr>
        <w:t>mang</w:t>
      </w:r>
      <w:r>
        <w:rPr>
          <w:color w:val="231F20"/>
          <w:spacing w:val="-8"/>
        </w:rPr>
        <w:t> </w:t>
      </w:r>
      <w:r>
        <w:rPr>
          <w:color w:val="231F20"/>
        </w:rPr>
        <w:t>ý</w:t>
      </w:r>
      <w:r>
        <w:rPr>
          <w:color w:val="231F20"/>
          <w:spacing w:val="-9"/>
        </w:rPr>
        <w:t> </w:t>
      </w:r>
      <w:r>
        <w:rPr>
          <w:color w:val="231F20"/>
        </w:rPr>
        <w:t>nghĩa</w:t>
      </w:r>
      <w:r>
        <w:rPr>
          <w:color w:val="231F20"/>
          <w:spacing w:val="-8"/>
        </w:rPr>
        <w:t> </w:t>
      </w:r>
      <w:r>
        <w:rPr>
          <w:color w:val="231F20"/>
        </w:rPr>
        <w:t>như</w:t>
      </w:r>
      <w:r>
        <w:rPr>
          <w:color w:val="231F20"/>
          <w:spacing w:val="-8"/>
        </w:rPr>
        <w:t> </w:t>
      </w:r>
      <w:r>
        <w:rPr>
          <w:color w:val="231F20"/>
        </w:rPr>
        <w:t>vậy. </w:t>
      </w:r>
      <w:r>
        <w:rPr>
          <w:color w:val="231F20"/>
          <w:w w:val="105"/>
        </w:rPr>
        <w:t>Chẳng</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còn</w:t>
      </w:r>
      <w:r>
        <w:rPr>
          <w:color w:val="231F20"/>
          <w:spacing w:val="-20"/>
          <w:w w:val="105"/>
        </w:rPr>
        <w:t> </w:t>
      </w:r>
      <w:r>
        <w:rPr>
          <w:color w:val="231F20"/>
          <w:w w:val="105"/>
        </w:rPr>
        <w:t>có</w:t>
      </w:r>
      <w:r>
        <w:rPr>
          <w:color w:val="231F20"/>
          <w:spacing w:val="-20"/>
          <w:w w:val="105"/>
        </w:rPr>
        <w:t> </w:t>
      </w:r>
      <w:r>
        <w:rPr>
          <w:color w:val="231F20"/>
          <w:w w:val="105"/>
        </w:rPr>
        <w:t>tình</w:t>
      </w:r>
      <w:r>
        <w:rPr>
          <w:color w:val="231F20"/>
          <w:spacing w:val="-20"/>
          <w:w w:val="105"/>
        </w:rPr>
        <w:t> </w:t>
      </w:r>
      <w:r>
        <w:rPr>
          <w:color w:val="231F20"/>
          <w:w w:val="105"/>
        </w:rPr>
        <w:t>chấp</w:t>
      </w:r>
      <w:r>
        <w:rPr>
          <w:color w:val="231F20"/>
          <w:spacing w:val="-20"/>
          <w:w w:val="105"/>
        </w:rPr>
        <w:t> </w:t>
      </w:r>
      <w:r>
        <w:rPr>
          <w:color w:val="231F20"/>
          <w:w w:val="105"/>
        </w:rPr>
        <w:t>đối</w:t>
      </w:r>
      <w:r>
        <w:rPr>
          <w:color w:val="231F20"/>
          <w:spacing w:val="-20"/>
          <w:w w:val="105"/>
        </w:rPr>
        <w:t> </w:t>
      </w:r>
      <w:r>
        <w:rPr>
          <w:color w:val="231F20"/>
          <w:w w:val="105"/>
        </w:rPr>
        <w:t>với</w:t>
      </w:r>
      <w:r>
        <w:rPr>
          <w:color w:val="231F20"/>
          <w:spacing w:val="-20"/>
          <w:w w:val="105"/>
        </w:rPr>
        <w:t> </w:t>
      </w:r>
      <w:r>
        <w:rPr>
          <w:color w:val="231F20"/>
          <w:w w:val="105"/>
        </w:rPr>
        <w:t>thế</w:t>
      </w:r>
      <w:r>
        <w:rPr>
          <w:color w:val="231F20"/>
          <w:spacing w:val="-20"/>
          <w:w w:val="105"/>
        </w:rPr>
        <w:t> </w:t>
      </w:r>
      <w:r>
        <w:rPr>
          <w:color w:val="231F20"/>
          <w:w w:val="105"/>
        </w:rPr>
        <w:t>giới</w:t>
      </w:r>
      <w:r>
        <w:rPr>
          <w:color w:val="231F20"/>
          <w:spacing w:val="-20"/>
          <w:w w:val="105"/>
        </w:rPr>
        <w:t> </w:t>
      </w:r>
      <w:r>
        <w:rPr>
          <w:color w:val="231F20"/>
          <w:w w:val="105"/>
        </w:rPr>
        <w:t>này</w:t>
      </w:r>
      <w:r>
        <w:rPr>
          <w:color w:val="231F20"/>
          <w:spacing w:val="-20"/>
          <w:w w:val="105"/>
        </w:rPr>
        <w:t> </w:t>
      </w:r>
      <w:r>
        <w:rPr>
          <w:color w:val="231F20"/>
          <w:w w:val="105"/>
        </w:rPr>
        <w:t>ư? </w:t>
      </w:r>
      <w:r>
        <w:rPr>
          <w:color w:val="231F20"/>
          <w:spacing w:val="-2"/>
          <w:w w:val="105"/>
        </w:rPr>
        <w:t>Cha</w:t>
      </w:r>
      <w:r>
        <w:rPr>
          <w:color w:val="231F20"/>
          <w:spacing w:val="-21"/>
          <w:w w:val="105"/>
        </w:rPr>
        <w:t> </w:t>
      </w:r>
      <w:r>
        <w:rPr>
          <w:color w:val="231F20"/>
          <w:spacing w:val="-2"/>
          <w:w w:val="105"/>
        </w:rPr>
        <w:t>mẹ,</w:t>
      </w:r>
      <w:r>
        <w:rPr>
          <w:color w:val="231F20"/>
          <w:spacing w:val="-20"/>
          <w:w w:val="105"/>
        </w:rPr>
        <w:t> </w:t>
      </w:r>
      <w:r>
        <w:rPr>
          <w:color w:val="231F20"/>
          <w:spacing w:val="-2"/>
          <w:w w:val="105"/>
        </w:rPr>
        <w:t>thầy,</w:t>
      </w:r>
      <w:r>
        <w:rPr>
          <w:color w:val="231F20"/>
          <w:spacing w:val="-20"/>
          <w:w w:val="105"/>
        </w:rPr>
        <w:t> </w:t>
      </w:r>
      <w:r>
        <w:rPr>
          <w:color w:val="231F20"/>
          <w:spacing w:val="-2"/>
          <w:w w:val="105"/>
        </w:rPr>
        <w:t>người</w:t>
      </w:r>
      <w:r>
        <w:rPr>
          <w:color w:val="231F20"/>
          <w:spacing w:val="-21"/>
          <w:w w:val="105"/>
        </w:rPr>
        <w:t> </w:t>
      </w:r>
      <w:r>
        <w:rPr>
          <w:color w:val="231F20"/>
          <w:spacing w:val="-2"/>
          <w:w w:val="105"/>
        </w:rPr>
        <w:t>nhà,</w:t>
      </w:r>
      <w:r>
        <w:rPr>
          <w:color w:val="231F20"/>
          <w:spacing w:val="-20"/>
          <w:w w:val="105"/>
        </w:rPr>
        <w:t> </w:t>
      </w:r>
      <w:r>
        <w:rPr>
          <w:color w:val="231F20"/>
          <w:spacing w:val="-2"/>
          <w:w w:val="105"/>
        </w:rPr>
        <w:t>quyến</w:t>
      </w:r>
      <w:r>
        <w:rPr>
          <w:color w:val="231F20"/>
          <w:spacing w:val="-20"/>
          <w:w w:val="105"/>
        </w:rPr>
        <w:t> </w:t>
      </w:r>
      <w:r>
        <w:rPr>
          <w:color w:val="231F20"/>
          <w:spacing w:val="-2"/>
          <w:w w:val="105"/>
        </w:rPr>
        <w:t>thuộc</w:t>
      </w:r>
      <w:r>
        <w:rPr>
          <w:color w:val="231F20"/>
          <w:spacing w:val="-21"/>
          <w:w w:val="105"/>
        </w:rPr>
        <w:t> </w:t>
      </w:r>
      <w:r>
        <w:rPr>
          <w:color w:val="231F20"/>
          <w:spacing w:val="-2"/>
          <w:w w:val="105"/>
        </w:rPr>
        <w:t>trong</w:t>
      </w:r>
      <w:r>
        <w:rPr>
          <w:color w:val="231F20"/>
          <w:spacing w:val="-20"/>
          <w:w w:val="105"/>
        </w:rPr>
        <w:t> </w:t>
      </w:r>
      <w:r>
        <w:rPr>
          <w:color w:val="231F20"/>
          <w:spacing w:val="-2"/>
          <w:w w:val="105"/>
        </w:rPr>
        <w:t>đời</w:t>
      </w:r>
      <w:r>
        <w:rPr>
          <w:color w:val="231F20"/>
          <w:spacing w:val="-20"/>
          <w:w w:val="105"/>
        </w:rPr>
        <w:t> </w:t>
      </w:r>
      <w:r>
        <w:rPr>
          <w:color w:val="231F20"/>
          <w:spacing w:val="-2"/>
          <w:w w:val="105"/>
        </w:rPr>
        <w:t>đời</w:t>
      </w:r>
      <w:r>
        <w:rPr>
          <w:color w:val="231F20"/>
          <w:spacing w:val="-21"/>
          <w:w w:val="105"/>
        </w:rPr>
        <w:t> </w:t>
      </w:r>
      <w:r>
        <w:rPr>
          <w:color w:val="231F20"/>
          <w:spacing w:val="-2"/>
          <w:w w:val="105"/>
        </w:rPr>
        <w:t>kiếp</w:t>
      </w:r>
      <w:r>
        <w:rPr>
          <w:color w:val="231F20"/>
          <w:spacing w:val="-20"/>
          <w:w w:val="105"/>
        </w:rPr>
        <w:t> </w:t>
      </w:r>
      <w:r>
        <w:rPr>
          <w:color w:val="231F20"/>
          <w:spacing w:val="-2"/>
          <w:w w:val="105"/>
        </w:rPr>
        <w:t>kiếp </w:t>
      </w:r>
      <w:r>
        <w:rPr>
          <w:color w:val="231F20"/>
          <w:w w:val="105"/>
        </w:rPr>
        <w:t>ở</w:t>
      </w:r>
      <w:r>
        <w:rPr>
          <w:color w:val="231F20"/>
          <w:spacing w:val="-11"/>
          <w:w w:val="105"/>
        </w:rPr>
        <w:t> </w:t>
      </w:r>
      <w:r>
        <w:rPr>
          <w:color w:val="231F20"/>
          <w:w w:val="105"/>
        </w:rPr>
        <w:t>tại</w:t>
      </w:r>
      <w:r>
        <w:rPr>
          <w:color w:val="231F20"/>
          <w:spacing w:val="-11"/>
          <w:w w:val="105"/>
        </w:rPr>
        <w:t> </w:t>
      </w:r>
      <w:r>
        <w:rPr>
          <w:color w:val="231F20"/>
          <w:w w:val="105"/>
        </w:rPr>
        <w:t>thế</w:t>
      </w:r>
      <w:r>
        <w:rPr>
          <w:color w:val="231F20"/>
          <w:spacing w:val="-11"/>
          <w:w w:val="105"/>
        </w:rPr>
        <w:t> </w:t>
      </w:r>
      <w:r>
        <w:rPr>
          <w:color w:val="231F20"/>
          <w:w w:val="105"/>
        </w:rPr>
        <w:t>giới</w:t>
      </w:r>
      <w:r>
        <w:rPr>
          <w:color w:val="231F20"/>
          <w:spacing w:val="-11"/>
          <w:w w:val="105"/>
        </w:rPr>
        <w:t> </w:t>
      </w:r>
      <w:r>
        <w:rPr>
          <w:color w:val="231F20"/>
          <w:w w:val="105"/>
        </w:rPr>
        <w:t>này,</w:t>
      </w:r>
      <w:r>
        <w:rPr>
          <w:color w:val="231F20"/>
          <w:spacing w:val="-11"/>
          <w:w w:val="105"/>
        </w:rPr>
        <w:t> </w:t>
      </w:r>
      <w:r>
        <w:rPr>
          <w:color w:val="231F20"/>
          <w:w w:val="105"/>
        </w:rPr>
        <w:t>chẳng</w:t>
      </w:r>
      <w:r>
        <w:rPr>
          <w:color w:val="231F20"/>
          <w:spacing w:val="-11"/>
          <w:w w:val="105"/>
        </w:rPr>
        <w:t> </w:t>
      </w:r>
      <w:r>
        <w:rPr>
          <w:color w:val="231F20"/>
          <w:w w:val="105"/>
        </w:rPr>
        <w:t>muốn</w:t>
      </w:r>
      <w:r>
        <w:rPr>
          <w:color w:val="231F20"/>
          <w:spacing w:val="-11"/>
          <w:w w:val="105"/>
        </w:rPr>
        <w:t> </w:t>
      </w:r>
      <w:r>
        <w:rPr>
          <w:color w:val="231F20"/>
          <w:w w:val="105"/>
        </w:rPr>
        <w:t>tách</w:t>
      </w:r>
      <w:r>
        <w:rPr>
          <w:color w:val="231F20"/>
          <w:spacing w:val="-11"/>
          <w:w w:val="105"/>
        </w:rPr>
        <w:t> </w:t>
      </w:r>
      <w:r>
        <w:rPr>
          <w:color w:val="231F20"/>
          <w:w w:val="105"/>
        </w:rPr>
        <w:t>rời,</w:t>
      </w:r>
      <w:r>
        <w:rPr>
          <w:color w:val="231F20"/>
          <w:spacing w:val="-11"/>
          <w:w w:val="105"/>
        </w:rPr>
        <w:t> </w:t>
      </w:r>
      <w:r>
        <w:rPr>
          <w:color w:val="231F20"/>
          <w:w w:val="105"/>
        </w:rPr>
        <w:t>mỗi</w:t>
      </w:r>
      <w:r>
        <w:rPr>
          <w:color w:val="231F20"/>
          <w:spacing w:val="-11"/>
          <w:w w:val="105"/>
        </w:rPr>
        <w:t> </w:t>
      </w:r>
      <w:r>
        <w:rPr>
          <w:color w:val="231F20"/>
          <w:w w:val="105"/>
        </w:rPr>
        <w:t>ngày</w:t>
      </w:r>
      <w:r>
        <w:rPr>
          <w:color w:val="231F20"/>
          <w:spacing w:val="-11"/>
          <w:w w:val="105"/>
        </w:rPr>
        <w:t> </w:t>
      </w:r>
      <w:r>
        <w:rPr>
          <w:color w:val="231F20"/>
          <w:w w:val="105"/>
        </w:rPr>
        <w:t>đều</w:t>
      </w:r>
      <w:r>
        <w:rPr>
          <w:color w:val="231F20"/>
          <w:spacing w:val="-11"/>
          <w:w w:val="105"/>
        </w:rPr>
        <w:t> </w:t>
      </w:r>
      <w:r>
        <w:rPr>
          <w:color w:val="231F20"/>
          <w:w w:val="105"/>
        </w:rPr>
        <w:t>có</w:t>
      </w:r>
      <w:r>
        <w:rPr>
          <w:color w:val="231F20"/>
          <w:spacing w:val="-11"/>
          <w:w w:val="105"/>
        </w:rPr>
        <w:t> </w:t>
      </w:r>
      <w:r>
        <w:rPr>
          <w:color w:val="231F20"/>
          <w:w w:val="105"/>
        </w:rPr>
        <w:t>thể </w:t>
      </w:r>
      <w:r>
        <w:rPr>
          <w:color w:val="231F20"/>
        </w:rPr>
        <w:t>thấy</w:t>
      </w:r>
      <w:r>
        <w:rPr>
          <w:color w:val="231F20"/>
          <w:spacing w:val="-13"/>
        </w:rPr>
        <w:t> </w:t>
      </w:r>
      <w:r>
        <w:rPr>
          <w:color w:val="231F20"/>
        </w:rPr>
        <w:t>họ,</w:t>
      </w:r>
      <w:r>
        <w:rPr>
          <w:color w:val="231F20"/>
          <w:spacing w:val="-13"/>
        </w:rPr>
        <w:t> </w:t>
      </w:r>
      <w:r>
        <w:rPr>
          <w:color w:val="231F20"/>
        </w:rPr>
        <w:t>dụng</w:t>
      </w:r>
      <w:r>
        <w:rPr>
          <w:color w:val="231F20"/>
          <w:spacing w:val="-12"/>
        </w:rPr>
        <w:t> </w:t>
      </w:r>
      <w:r>
        <w:rPr>
          <w:color w:val="231F20"/>
        </w:rPr>
        <w:t>ý</w:t>
      </w:r>
      <w:r>
        <w:rPr>
          <w:color w:val="231F20"/>
          <w:spacing w:val="-13"/>
        </w:rPr>
        <w:t> </w:t>
      </w:r>
      <w:r>
        <w:rPr>
          <w:color w:val="231F20"/>
        </w:rPr>
        <w:t>ở</w:t>
      </w:r>
      <w:r>
        <w:rPr>
          <w:color w:val="231F20"/>
          <w:spacing w:val="-13"/>
        </w:rPr>
        <w:t> </w:t>
      </w:r>
      <w:r>
        <w:rPr>
          <w:color w:val="231F20"/>
        </w:rPr>
        <w:t>chỗ</w:t>
      </w:r>
      <w:r>
        <w:rPr>
          <w:color w:val="231F20"/>
          <w:spacing w:val="-13"/>
        </w:rPr>
        <w:t> </w:t>
      </w:r>
      <w:r>
        <w:rPr>
          <w:color w:val="231F20"/>
        </w:rPr>
        <w:t>này!</w:t>
      </w:r>
      <w:r>
        <w:rPr>
          <w:color w:val="231F20"/>
          <w:spacing w:val="-13"/>
        </w:rPr>
        <w:t> </w:t>
      </w:r>
      <w:r>
        <w:rPr>
          <w:color w:val="231F20"/>
        </w:rPr>
        <w:t>Trên</w:t>
      </w:r>
      <w:r>
        <w:rPr>
          <w:color w:val="231F20"/>
          <w:spacing w:val="-13"/>
        </w:rPr>
        <w:t> </w:t>
      </w:r>
      <w:r>
        <w:rPr>
          <w:color w:val="231F20"/>
        </w:rPr>
        <w:t>thực</w:t>
      </w:r>
      <w:r>
        <w:rPr>
          <w:color w:val="231F20"/>
          <w:spacing w:val="-13"/>
        </w:rPr>
        <w:t> </w:t>
      </w:r>
      <w:r>
        <w:rPr>
          <w:color w:val="231F20"/>
        </w:rPr>
        <w:t>tế,</w:t>
      </w:r>
      <w:r>
        <w:rPr>
          <w:color w:val="231F20"/>
          <w:spacing w:val="-13"/>
        </w:rPr>
        <w:t> </w:t>
      </w:r>
      <w:r>
        <w:rPr>
          <w:color w:val="231F20"/>
        </w:rPr>
        <w:t>không</w:t>
      </w:r>
      <w:r>
        <w:rPr>
          <w:color w:val="231F20"/>
          <w:spacing w:val="-13"/>
        </w:rPr>
        <w:t> </w:t>
      </w:r>
      <w:r>
        <w:rPr>
          <w:color w:val="231F20"/>
        </w:rPr>
        <w:t>phải</w:t>
      </w:r>
      <w:r>
        <w:rPr>
          <w:color w:val="231F20"/>
          <w:spacing w:val="-13"/>
        </w:rPr>
        <w:t> </w:t>
      </w:r>
      <w:r>
        <w:rPr>
          <w:color w:val="231F20"/>
        </w:rPr>
        <w:t>chỉ</w:t>
      </w:r>
      <w:r>
        <w:rPr>
          <w:color w:val="231F20"/>
          <w:spacing w:val="-13"/>
        </w:rPr>
        <w:t> </w:t>
      </w:r>
      <w:r>
        <w:rPr>
          <w:color w:val="231F20"/>
        </w:rPr>
        <w:t>có</w:t>
      </w:r>
      <w:r>
        <w:rPr>
          <w:color w:val="231F20"/>
          <w:spacing w:val="-13"/>
        </w:rPr>
        <w:t> </w:t>
      </w:r>
      <w:r>
        <w:rPr>
          <w:color w:val="231F20"/>
        </w:rPr>
        <w:t>vậy, đâu</w:t>
      </w:r>
      <w:r>
        <w:rPr>
          <w:color w:val="231F20"/>
          <w:spacing w:val="-8"/>
        </w:rPr>
        <w:t> </w:t>
      </w:r>
      <w:r>
        <w:rPr>
          <w:color w:val="231F20"/>
        </w:rPr>
        <w:t>phải</w:t>
      </w:r>
      <w:r>
        <w:rPr>
          <w:color w:val="231F20"/>
          <w:spacing w:val="-9"/>
        </w:rPr>
        <w:t> </w:t>
      </w:r>
      <w:r>
        <w:rPr>
          <w:color w:val="231F20"/>
        </w:rPr>
        <w:t>chỉ</w:t>
      </w:r>
      <w:r>
        <w:rPr>
          <w:color w:val="231F20"/>
          <w:spacing w:val="-8"/>
        </w:rPr>
        <w:t> </w:t>
      </w:r>
      <w:r>
        <w:rPr>
          <w:color w:val="231F20"/>
        </w:rPr>
        <w:t>mười</w:t>
      </w:r>
      <w:r>
        <w:rPr>
          <w:color w:val="231F20"/>
          <w:spacing w:val="-8"/>
        </w:rPr>
        <w:t> </w:t>
      </w:r>
      <w:r>
        <w:rPr>
          <w:color w:val="231F20"/>
        </w:rPr>
        <w:t>vạn</w:t>
      </w:r>
      <w:r>
        <w:rPr>
          <w:color w:val="231F20"/>
          <w:spacing w:val="-8"/>
        </w:rPr>
        <w:t> </w:t>
      </w:r>
      <w:r>
        <w:rPr>
          <w:color w:val="231F20"/>
        </w:rPr>
        <w:t>ức!</w:t>
      </w:r>
      <w:r>
        <w:rPr>
          <w:color w:val="231F20"/>
          <w:spacing w:val="-8"/>
        </w:rPr>
        <w:t> </w:t>
      </w:r>
      <w:r>
        <w:rPr>
          <w:color w:val="231F20"/>
        </w:rPr>
        <w:t>Điều</w:t>
      </w:r>
      <w:r>
        <w:rPr>
          <w:color w:val="231F20"/>
          <w:spacing w:val="-9"/>
        </w:rPr>
        <w:t> </w:t>
      </w:r>
      <w:r>
        <w:rPr>
          <w:color w:val="231F20"/>
        </w:rPr>
        <w:t>này,</w:t>
      </w:r>
      <w:r>
        <w:rPr>
          <w:color w:val="231F20"/>
          <w:spacing w:val="-9"/>
        </w:rPr>
        <w:t> </w:t>
      </w:r>
      <w:r>
        <w:rPr>
          <w:color w:val="231F20"/>
        </w:rPr>
        <w:t>cho</w:t>
      </w:r>
      <w:r>
        <w:rPr>
          <w:color w:val="231F20"/>
          <w:spacing w:val="-8"/>
        </w:rPr>
        <w:t> </w:t>
      </w:r>
      <w:r>
        <w:rPr>
          <w:color w:val="231F20"/>
        </w:rPr>
        <w:t>thấy</w:t>
      </w:r>
      <w:r>
        <w:rPr>
          <w:color w:val="231F20"/>
          <w:spacing w:val="-9"/>
        </w:rPr>
        <w:t> </w:t>
      </w:r>
      <w:r>
        <w:rPr>
          <w:color w:val="231F20"/>
        </w:rPr>
        <w:t>người</w:t>
      </w:r>
      <w:r>
        <w:rPr>
          <w:color w:val="231F20"/>
          <w:spacing w:val="-9"/>
        </w:rPr>
        <w:t> </w:t>
      </w:r>
      <w:r>
        <w:rPr>
          <w:color w:val="231F20"/>
        </w:rPr>
        <w:t>trong</w:t>
      </w:r>
      <w:r>
        <w:rPr>
          <w:color w:val="231F20"/>
          <w:spacing w:val="-9"/>
        </w:rPr>
        <w:t> </w:t>
      </w:r>
      <w:r>
        <w:rPr>
          <w:color w:val="231F20"/>
        </w:rPr>
        <w:t>Cực Lạc</w:t>
      </w:r>
      <w:r>
        <w:rPr>
          <w:color w:val="231F20"/>
          <w:spacing w:val="-20"/>
        </w:rPr>
        <w:t> </w:t>
      </w:r>
      <w:r>
        <w:rPr>
          <w:color w:val="231F20"/>
        </w:rPr>
        <w:t>có</w:t>
      </w:r>
      <w:r>
        <w:rPr>
          <w:color w:val="231F20"/>
          <w:spacing w:val="-22"/>
        </w:rPr>
        <w:t> </w:t>
      </w:r>
      <w:r>
        <w:rPr>
          <w:color w:val="231F20"/>
        </w:rPr>
        <w:t>đại</w:t>
      </w:r>
      <w:r>
        <w:rPr>
          <w:color w:val="231F20"/>
          <w:spacing w:val="-20"/>
        </w:rPr>
        <w:t> </w:t>
      </w:r>
      <w:r>
        <w:rPr>
          <w:color w:val="231F20"/>
        </w:rPr>
        <w:t>thần</w:t>
      </w:r>
      <w:r>
        <w:rPr>
          <w:color w:val="231F20"/>
          <w:spacing w:val="-21"/>
        </w:rPr>
        <w:t> </w:t>
      </w:r>
      <w:r>
        <w:rPr>
          <w:color w:val="231F20"/>
        </w:rPr>
        <w:t>thông.</w:t>
      </w:r>
      <w:r>
        <w:rPr>
          <w:color w:val="231F20"/>
          <w:spacing w:val="-22"/>
        </w:rPr>
        <w:t> </w:t>
      </w:r>
      <w:r>
        <w:rPr>
          <w:color w:val="231F20"/>
        </w:rPr>
        <w:t>Tôn</w:t>
      </w:r>
      <w:r>
        <w:rPr>
          <w:color w:val="231F20"/>
          <w:spacing w:val="-20"/>
        </w:rPr>
        <w:t> </w:t>
      </w:r>
      <w:r>
        <w:rPr>
          <w:color w:val="231F20"/>
        </w:rPr>
        <w:t>Ngộ</w:t>
      </w:r>
      <w:r>
        <w:rPr>
          <w:color w:val="231F20"/>
          <w:spacing w:val="-21"/>
        </w:rPr>
        <w:t> </w:t>
      </w:r>
      <w:r>
        <w:rPr>
          <w:color w:val="231F20"/>
        </w:rPr>
        <w:t>Không</w:t>
      </w:r>
      <w:r>
        <w:rPr>
          <w:color w:val="231F20"/>
          <w:spacing w:val="-22"/>
        </w:rPr>
        <w:t> </w:t>
      </w:r>
      <w:r>
        <w:rPr>
          <w:color w:val="231F20"/>
        </w:rPr>
        <w:t>trong</w:t>
      </w:r>
      <w:r>
        <w:rPr>
          <w:color w:val="231F20"/>
          <w:spacing w:val="-19"/>
        </w:rPr>
        <w:t> </w:t>
      </w:r>
      <w:r>
        <w:rPr>
          <w:i/>
          <w:color w:val="231F20"/>
        </w:rPr>
        <w:t>Tây</w:t>
      </w:r>
      <w:r>
        <w:rPr>
          <w:i/>
          <w:color w:val="231F20"/>
          <w:spacing w:val="-21"/>
        </w:rPr>
        <w:t> </w:t>
      </w:r>
      <w:r>
        <w:rPr>
          <w:i/>
          <w:color w:val="231F20"/>
        </w:rPr>
        <w:t>Du</w:t>
      </w:r>
      <w:r>
        <w:rPr>
          <w:i/>
          <w:color w:val="231F20"/>
          <w:spacing w:val="-22"/>
        </w:rPr>
        <w:t> </w:t>
      </w:r>
      <w:r>
        <w:rPr>
          <w:i/>
          <w:color w:val="231F20"/>
        </w:rPr>
        <w:t>Ký</w:t>
      </w:r>
      <w:r>
        <w:rPr>
          <w:i/>
          <w:color w:val="231F20"/>
          <w:spacing w:val="-21"/>
        </w:rPr>
        <w:t> </w:t>
      </w:r>
      <w:r>
        <w:rPr>
          <w:color w:val="231F20"/>
        </w:rPr>
        <w:t>mới</w:t>
      </w:r>
      <w:r>
        <w:rPr>
          <w:color w:val="231F20"/>
          <w:spacing w:val="-21"/>
        </w:rPr>
        <w:t> </w:t>
      </w:r>
      <w:r>
        <w:rPr>
          <w:color w:val="231F20"/>
        </w:rPr>
        <w:t>có bảy</w:t>
      </w:r>
      <w:r>
        <w:rPr>
          <w:color w:val="231F20"/>
          <w:spacing w:val="-7"/>
        </w:rPr>
        <w:t> </w:t>
      </w:r>
      <w:r>
        <w:rPr>
          <w:color w:val="231F20"/>
        </w:rPr>
        <w:t>mươi</w:t>
      </w:r>
      <w:r>
        <w:rPr>
          <w:color w:val="231F20"/>
          <w:spacing w:val="-7"/>
        </w:rPr>
        <w:t> </w:t>
      </w:r>
      <w:r>
        <w:rPr>
          <w:color w:val="231F20"/>
        </w:rPr>
        <w:t>hai</w:t>
      </w:r>
      <w:r>
        <w:rPr>
          <w:color w:val="231F20"/>
          <w:spacing w:val="-7"/>
        </w:rPr>
        <w:t> </w:t>
      </w:r>
      <w:r>
        <w:rPr>
          <w:color w:val="231F20"/>
        </w:rPr>
        <w:t>phép</w:t>
      </w:r>
      <w:r>
        <w:rPr>
          <w:color w:val="231F20"/>
          <w:spacing w:val="-7"/>
        </w:rPr>
        <w:t> </w:t>
      </w:r>
      <w:r>
        <w:rPr>
          <w:color w:val="231F20"/>
        </w:rPr>
        <w:t>biến</w:t>
      </w:r>
      <w:r>
        <w:rPr>
          <w:color w:val="231F20"/>
          <w:spacing w:val="-7"/>
        </w:rPr>
        <w:t> </w:t>
      </w:r>
      <w:r>
        <w:rPr>
          <w:color w:val="231F20"/>
        </w:rPr>
        <w:t>hóa,</w:t>
      </w:r>
      <w:r>
        <w:rPr>
          <w:color w:val="231F20"/>
          <w:spacing w:val="-7"/>
        </w:rPr>
        <w:t> </w:t>
      </w:r>
      <w:r>
        <w:rPr>
          <w:color w:val="231F20"/>
        </w:rPr>
        <w:t>hắn</w:t>
      </w:r>
      <w:r>
        <w:rPr>
          <w:color w:val="231F20"/>
          <w:spacing w:val="-7"/>
        </w:rPr>
        <w:t> </w:t>
      </w:r>
      <w:r>
        <w:rPr>
          <w:color w:val="231F20"/>
        </w:rPr>
        <w:t>còn</w:t>
      </w:r>
      <w:r>
        <w:rPr>
          <w:color w:val="231F20"/>
          <w:spacing w:val="-7"/>
        </w:rPr>
        <w:t> </w:t>
      </w:r>
      <w:r>
        <w:rPr>
          <w:color w:val="231F20"/>
        </w:rPr>
        <w:t>kém</w:t>
      </w:r>
      <w:r>
        <w:rPr>
          <w:color w:val="231F20"/>
          <w:spacing w:val="-7"/>
        </w:rPr>
        <w:t> </w:t>
      </w:r>
      <w:r>
        <w:rPr>
          <w:color w:val="231F20"/>
        </w:rPr>
        <w:t>lắm.</w:t>
      </w:r>
      <w:r>
        <w:rPr>
          <w:color w:val="231F20"/>
          <w:spacing w:val="-7"/>
        </w:rPr>
        <w:t> </w:t>
      </w:r>
      <w:r>
        <w:rPr>
          <w:color w:val="231F20"/>
        </w:rPr>
        <w:t>Lông</w:t>
      </w:r>
      <w:r>
        <w:rPr>
          <w:color w:val="231F20"/>
          <w:spacing w:val="-7"/>
        </w:rPr>
        <w:t> </w:t>
      </w:r>
      <w:r>
        <w:rPr>
          <w:color w:val="231F20"/>
        </w:rPr>
        <w:t>trên</w:t>
      </w:r>
      <w:r>
        <w:rPr>
          <w:color w:val="231F20"/>
          <w:spacing w:val="-7"/>
        </w:rPr>
        <w:t> </w:t>
      </w:r>
      <w:r>
        <w:rPr>
          <w:color w:val="231F20"/>
        </w:rPr>
        <w:t>khắp </w:t>
      </w:r>
      <w:r>
        <w:rPr>
          <w:color w:val="231F20"/>
          <w:w w:val="105"/>
        </w:rPr>
        <w:t>người</w:t>
      </w:r>
      <w:r>
        <w:rPr>
          <w:color w:val="231F20"/>
          <w:spacing w:val="-11"/>
          <w:w w:val="105"/>
        </w:rPr>
        <w:t> </w:t>
      </w:r>
      <w:r>
        <w:rPr>
          <w:color w:val="231F20"/>
          <w:w w:val="105"/>
        </w:rPr>
        <w:t>hắn,</w:t>
      </w:r>
      <w:r>
        <w:rPr>
          <w:color w:val="231F20"/>
          <w:spacing w:val="-10"/>
          <w:w w:val="105"/>
        </w:rPr>
        <w:t> </w:t>
      </w:r>
      <w:r>
        <w:rPr>
          <w:color w:val="231F20"/>
          <w:w w:val="105"/>
        </w:rPr>
        <w:t>một</w:t>
      </w:r>
      <w:r>
        <w:rPr>
          <w:color w:val="231F20"/>
          <w:spacing w:val="-11"/>
          <w:w w:val="105"/>
        </w:rPr>
        <w:t> </w:t>
      </w:r>
      <w:r>
        <w:rPr>
          <w:color w:val="231F20"/>
          <w:w w:val="105"/>
        </w:rPr>
        <w:t>sợi</w:t>
      </w:r>
      <w:r>
        <w:rPr>
          <w:color w:val="231F20"/>
          <w:spacing w:val="-10"/>
          <w:w w:val="105"/>
        </w:rPr>
        <w:t> </w:t>
      </w:r>
      <w:r>
        <w:rPr>
          <w:color w:val="231F20"/>
          <w:w w:val="105"/>
        </w:rPr>
        <w:t>lông</w:t>
      </w:r>
      <w:r>
        <w:rPr>
          <w:color w:val="231F20"/>
          <w:spacing w:val="-11"/>
          <w:w w:val="105"/>
        </w:rPr>
        <w:t> </w:t>
      </w:r>
      <w:r>
        <w:rPr>
          <w:color w:val="231F20"/>
          <w:w w:val="105"/>
        </w:rPr>
        <w:t>có</w:t>
      </w:r>
      <w:r>
        <w:rPr>
          <w:color w:val="231F20"/>
          <w:spacing w:val="-10"/>
          <w:w w:val="105"/>
        </w:rPr>
        <w:t> </w:t>
      </w:r>
      <w:r>
        <w:rPr>
          <w:color w:val="231F20"/>
          <w:w w:val="105"/>
        </w:rPr>
        <w:t>thể</w:t>
      </w:r>
      <w:r>
        <w:rPr>
          <w:color w:val="231F20"/>
          <w:spacing w:val="-11"/>
          <w:w w:val="105"/>
        </w:rPr>
        <w:t> </w:t>
      </w:r>
      <w:r>
        <w:rPr>
          <w:color w:val="231F20"/>
          <w:w w:val="105"/>
        </w:rPr>
        <w:t>biến</w:t>
      </w:r>
      <w:r>
        <w:rPr>
          <w:color w:val="231F20"/>
          <w:spacing w:val="-11"/>
          <w:w w:val="105"/>
        </w:rPr>
        <w:t> </w:t>
      </w:r>
      <w:r>
        <w:rPr>
          <w:color w:val="231F20"/>
          <w:w w:val="105"/>
        </w:rPr>
        <w:t>thành</w:t>
      </w:r>
      <w:r>
        <w:rPr>
          <w:color w:val="231F20"/>
          <w:spacing w:val="-11"/>
          <w:w w:val="105"/>
        </w:rPr>
        <w:t> </w:t>
      </w:r>
      <w:r>
        <w:rPr>
          <w:color w:val="231F20"/>
          <w:w w:val="105"/>
        </w:rPr>
        <w:t>một</w:t>
      </w:r>
      <w:r>
        <w:rPr>
          <w:color w:val="231F20"/>
          <w:spacing w:val="-11"/>
          <w:w w:val="105"/>
        </w:rPr>
        <w:t> </w:t>
      </w:r>
      <w:r>
        <w:rPr>
          <w:color w:val="231F20"/>
          <w:w w:val="105"/>
        </w:rPr>
        <w:t>tiểu</w:t>
      </w:r>
      <w:r>
        <w:rPr>
          <w:color w:val="231F20"/>
          <w:spacing w:val="-11"/>
          <w:w w:val="105"/>
        </w:rPr>
        <w:t> </w:t>
      </w:r>
      <w:r>
        <w:rPr>
          <w:color w:val="231F20"/>
          <w:w w:val="105"/>
        </w:rPr>
        <w:t>Tôn</w:t>
      </w:r>
      <w:r>
        <w:rPr>
          <w:color w:val="231F20"/>
          <w:spacing w:val="-10"/>
          <w:w w:val="105"/>
        </w:rPr>
        <w:t> </w:t>
      </w:r>
      <w:r>
        <w:rPr>
          <w:color w:val="231F20"/>
          <w:w w:val="105"/>
        </w:rPr>
        <w:t>Ngộ </w:t>
      </w:r>
      <w:r>
        <w:rPr>
          <w:color w:val="231F20"/>
          <w:spacing w:val="-2"/>
          <w:w w:val="105"/>
        </w:rPr>
        <w:t>Không,</w:t>
      </w:r>
      <w:r>
        <w:rPr>
          <w:color w:val="231F20"/>
          <w:spacing w:val="-21"/>
          <w:w w:val="105"/>
        </w:rPr>
        <w:t> </w:t>
      </w:r>
      <w:r>
        <w:rPr>
          <w:color w:val="231F20"/>
          <w:spacing w:val="-2"/>
          <w:w w:val="105"/>
        </w:rPr>
        <w:t>vẫn</w:t>
      </w:r>
      <w:r>
        <w:rPr>
          <w:color w:val="231F20"/>
          <w:spacing w:val="-20"/>
          <w:w w:val="105"/>
        </w:rPr>
        <w:t> </w:t>
      </w:r>
      <w:r>
        <w:rPr>
          <w:color w:val="231F20"/>
          <w:spacing w:val="-2"/>
          <w:w w:val="105"/>
        </w:rPr>
        <w:t>là</w:t>
      </w:r>
      <w:r>
        <w:rPr>
          <w:color w:val="231F20"/>
          <w:spacing w:val="-20"/>
          <w:w w:val="105"/>
        </w:rPr>
        <w:t> </w:t>
      </w:r>
      <w:r>
        <w:rPr>
          <w:color w:val="231F20"/>
          <w:spacing w:val="-2"/>
          <w:w w:val="105"/>
        </w:rPr>
        <w:t>có</w:t>
      </w:r>
      <w:r>
        <w:rPr>
          <w:color w:val="231F20"/>
          <w:spacing w:val="-21"/>
          <w:w w:val="105"/>
        </w:rPr>
        <w:t> </w:t>
      </w:r>
      <w:r>
        <w:rPr>
          <w:color w:val="231F20"/>
          <w:spacing w:val="-2"/>
          <w:w w:val="105"/>
        </w:rPr>
        <w:t>hạn</w:t>
      </w:r>
      <w:r>
        <w:rPr>
          <w:color w:val="231F20"/>
          <w:spacing w:val="-20"/>
          <w:w w:val="105"/>
        </w:rPr>
        <w:t> </w:t>
      </w:r>
      <w:r>
        <w:rPr>
          <w:color w:val="231F20"/>
          <w:spacing w:val="-2"/>
          <w:w w:val="105"/>
        </w:rPr>
        <w:t>lượng!</w:t>
      </w:r>
      <w:r>
        <w:rPr>
          <w:color w:val="231F20"/>
          <w:spacing w:val="-20"/>
          <w:w w:val="105"/>
        </w:rPr>
        <w:t> </w:t>
      </w:r>
      <w:r>
        <w:rPr>
          <w:color w:val="231F20"/>
          <w:spacing w:val="-2"/>
          <w:w w:val="105"/>
        </w:rPr>
        <w:t>Đến</w:t>
      </w:r>
      <w:r>
        <w:rPr>
          <w:color w:val="231F20"/>
          <w:spacing w:val="-21"/>
          <w:w w:val="105"/>
        </w:rPr>
        <w:t> </w:t>
      </w:r>
      <w:r>
        <w:rPr>
          <w:color w:val="231F20"/>
          <w:spacing w:val="-2"/>
          <w:w w:val="105"/>
        </w:rPr>
        <w:t>thế</w:t>
      </w:r>
      <w:r>
        <w:rPr>
          <w:color w:val="231F20"/>
          <w:spacing w:val="-20"/>
          <w:w w:val="105"/>
        </w:rPr>
        <w:t> </w:t>
      </w:r>
      <w:r>
        <w:rPr>
          <w:color w:val="231F20"/>
          <w:spacing w:val="-2"/>
          <w:w w:val="105"/>
        </w:rPr>
        <w:t>giới</w:t>
      </w:r>
      <w:r>
        <w:rPr>
          <w:color w:val="231F20"/>
          <w:spacing w:val="-20"/>
          <w:w w:val="105"/>
        </w:rPr>
        <w:t> </w:t>
      </w:r>
      <w:r>
        <w:rPr>
          <w:color w:val="231F20"/>
          <w:spacing w:val="-2"/>
          <w:w w:val="105"/>
        </w:rPr>
        <w:t>Cực</w:t>
      </w:r>
      <w:r>
        <w:rPr>
          <w:color w:val="231F20"/>
          <w:spacing w:val="-21"/>
          <w:w w:val="105"/>
        </w:rPr>
        <w:t> </w:t>
      </w:r>
      <w:r>
        <w:rPr>
          <w:color w:val="231F20"/>
          <w:spacing w:val="-2"/>
          <w:w w:val="105"/>
        </w:rPr>
        <w:t>Lạc,</w:t>
      </w:r>
      <w:r>
        <w:rPr>
          <w:color w:val="231F20"/>
          <w:spacing w:val="-20"/>
          <w:w w:val="105"/>
        </w:rPr>
        <w:t> </w:t>
      </w:r>
      <w:r>
        <w:rPr>
          <w:color w:val="231F20"/>
          <w:spacing w:val="-2"/>
          <w:w w:val="105"/>
        </w:rPr>
        <w:t>phân</w:t>
      </w:r>
      <w:r>
        <w:rPr>
          <w:color w:val="231F20"/>
          <w:spacing w:val="-20"/>
          <w:w w:val="105"/>
        </w:rPr>
        <w:t> </w:t>
      </w:r>
      <w:r>
        <w:rPr>
          <w:color w:val="231F20"/>
          <w:spacing w:val="-2"/>
          <w:w w:val="105"/>
        </w:rPr>
        <w:t>thân </w:t>
      </w:r>
      <w:r>
        <w:rPr>
          <w:color w:val="231F20"/>
        </w:rPr>
        <w:t>không</w:t>
      </w:r>
      <w:r>
        <w:rPr>
          <w:color w:val="231F20"/>
          <w:spacing w:val="-11"/>
        </w:rPr>
        <w:t> </w:t>
      </w:r>
      <w:r>
        <w:rPr>
          <w:color w:val="231F20"/>
        </w:rPr>
        <w:t>có</w:t>
      </w:r>
      <w:r>
        <w:rPr>
          <w:color w:val="231F20"/>
          <w:spacing w:val="-10"/>
        </w:rPr>
        <w:t> </w:t>
      </w:r>
      <w:r>
        <w:rPr>
          <w:color w:val="231F20"/>
        </w:rPr>
        <w:t>số</w:t>
      </w:r>
      <w:r>
        <w:rPr>
          <w:color w:val="231F20"/>
          <w:spacing w:val="-10"/>
        </w:rPr>
        <w:t> </w:t>
      </w:r>
      <w:r>
        <w:rPr>
          <w:color w:val="231F20"/>
        </w:rPr>
        <w:t>lượng.</w:t>
      </w:r>
      <w:r>
        <w:rPr>
          <w:color w:val="231F20"/>
          <w:spacing w:val="-11"/>
        </w:rPr>
        <w:t> </w:t>
      </w:r>
      <w:r>
        <w:rPr>
          <w:color w:val="231F20"/>
        </w:rPr>
        <w:t>Do</w:t>
      </w:r>
      <w:r>
        <w:rPr>
          <w:color w:val="231F20"/>
          <w:spacing w:val="-10"/>
        </w:rPr>
        <w:t> </w:t>
      </w:r>
      <w:r>
        <w:rPr>
          <w:color w:val="231F20"/>
        </w:rPr>
        <w:t>vậy,</w:t>
      </w:r>
      <w:r>
        <w:rPr>
          <w:color w:val="231F20"/>
          <w:spacing w:val="-11"/>
        </w:rPr>
        <w:t> </w:t>
      </w:r>
      <w:r>
        <w:rPr>
          <w:color w:val="231F20"/>
        </w:rPr>
        <w:t>sanh</w:t>
      </w:r>
      <w:r>
        <w:rPr>
          <w:color w:val="231F20"/>
          <w:spacing w:val="-10"/>
        </w:rPr>
        <w:t> </w:t>
      </w:r>
      <w:r>
        <w:rPr>
          <w:color w:val="231F20"/>
        </w:rPr>
        <w:t>sang</w:t>
      </w:r>
      <w:r>
        <w:rPr>
          <w:color w:val="231F20"/>
          <w:spacing w:val="-10"/>
        </w:rPr>
        <w:t> </w:t>
      </w:r>
      <w:r>
        <w:rPr>
          <w:color w:val="231F20"/>
        </w:rPr>
        <w:t>thế</w:t>
      </w:r>
      <w:r>
        <w:rPr>
          <w:color w:val="231F20"/>
          <w:spacing w:val="-11"/>
        </w:rPr>
        <w:t> </w:t>
      </w:r>
      <w:r>
        <w:rPr>
          <w:color w:val="231F20"/>
        </w:rPr>
        <w:t>giới</w:t>
      </w:r>
      <w:r>
        <w:rPr>
          <w:color w:val="231F20"/>
          <w:spacing w:val="-11"/>
        </w:rPr>
        <w:t> </w:t>
      </w:r>
      <w:r>
        <w:rPr>
          <w:color w:val="231F20"/>
        </w:rPr>
        <w:t>Cực</w:t>
      </w:r>
      <w:r>
        <w:rPr>
          <w:color w:val="231F20"/>
          <w:spacing w:val="-10"/>
        </w:rPr>
        <w:t> </w:t>
      </w:r>
      <w:r>
        <w:rPr>
          <w:color w:val="231F20"/>
        </w:rPr>
        <w:t>Lạc</w:t>
      </w:r>
      <w:r>
        <w:rPr>
          <w:color w:val="231F20"/>
          <w:spacing w:val="-10"/>
        </w:rPr>
        <w:t> </w:t>
      </w:r>
      <w:r>
        <w:rPr>
          <w:color w:val="231F20"/>
        </w:rPr>
        <w:t>là</w:t>
      </w:r>
      <w:r>
        <w:rPr>
          <w:color w:val="231F20"/>
          <w:spacing w:val="-11"/>
        </w:rPr>
        <w:t> </w:t>
      </w:r>
      <w:r>
        <w:rPr>
          <w:color w:val="231F20"/>
        </w:rPr>
        <w:t>sanh </w:t>
      </w:r>
      <w:r>
        <w:rPr>
          <w:color w:val="231F20"/>
          <w:spacing w:val="-4"/>
          <w:w w:val="105"/>
        </w:rPr>
        <w:t>vào</w:t>
      </w:r>
      <w:r>
        <w:rPr>
          <w:color w:val="231F20"/>
          <w:spacing w:val="-17"/>
          <w:w w:val="105"/>
        </w:rPr>
        <w:t> </w:t>
      </w:r>
      <w:r>
        <w:rPr>
          <w:color w:val="231F20"/>
          <w:spacing w:val="-4"/>
          <w:w w:val="105"/>
        </w:rPr>
        <w:t>hết</w:t>
      </w:r>
      <w:r>
        <w:rPr>
          <w:color w:val="231F20"/>
          <w:spacing w:val="-17"/>
          <w:w w:val="105"/>
        </w:rPr>
        <w:t> </w:t>
      </w:r>
      <w:r>
        <w:rPr>
          <w:color w:val="231F20"/>
          <w:spacing w:val="-4"/>
          <w:w w:val="105"/>
        </w:rPr>
        <w:t>thảy</w:t>
      </w:r>
      <w:r>
        <w:rPr>
          <w:color w:val="231F20"/>
          <w:spacing w:val="-17"/>
          <w:w w:val="105"/>
        </w:rPr>
        <w:t> </w:t>
      </w:r>
      <w:r>
        <w:rPr>
          <w:color w:val="231F20"/>
          <w:spacing w:val="-4"/>
          <w:w w:val="105"/>
        </w:rPr>
        <w:t>các</w:t>
      </w:r>
      <w:r>
        <w:rPr>
          <w:color w:val="231F20"/>
          <w:spacing w:val="-17"/>
          <w:w w:val="105"/>
        </w:rPr>
        <w:t> </w:t>
      </w:r>
      <w:r>
        <w:rPr>
          <w:color w:val="231F20"/>
          <w:spacing w:val="-4"/>
          <w:w w:val="105"/>
        </w:rPr>
        <w:t>cõi</w:t>
      </w:r>
      <w:r>
        <w:rPr>
          <w:color w:val="231F20"/>
          <w:spacing w:val="-17"/>
          <w:w w:val="105"/>
        </w:rPr>
        <w:t> </w:t>
      </w:r>
      <w:r>
        <w:rPr>
          <w:color w:val="231F20"/>
          <w:spacing w:val="-4"/>
          <w:w w:val="105"/>
        </w:rPr>
        <w:t>Phật.</w:t>
      </w:r>
      <w:r>
        <w:rPr>
          <w:color w:val="231F20"/>
          <w:spacing w:val="-17"/>
          <w:w w:val="105"/>
        </w:rPr>
        <w:t> </w:t>
      </w:r>
      <w:r>
        <w:rPr>
          <w:color w:val="231F20"/>
          <w:spacing w:val="-4"/>
          <w:w w:val="105"/>
        </w:rPr>
        <w:t>Trong</w:t>
      </w:r>
      <w:r>
        <w:rPr>
          <w:color w:val="231F20"/>
          <w:spacing w:val="-17"/>
          <w:w w:val="105"/>
        </w:rPr>
        <w:t> </w:t>
      </w:r>
      <w:r>
        <w:rPr>
          <w:color w:val="231F20"/>
          <w:spacing w:val="-4"/>
          <w:w w:val="105"/>
        </w:rPr>
        <w:t>các</w:t>
      </w:r>
      <w:r>
        <w:rPr>
          <w:color w:val="231F20"/>
          <w:spacing w:val="-17"/>
          <w:w w:val="105"/>
        </w:rPr>
        <w:t> </w:t>
      </w:r>
      <w:r>
        <w:rPr>
          <w:color w:val="231F20"/>
          <w:spacing w:val="-4"/>
          <w:w w:val="105"/>
        </w:rPr>
        <w:t>pháp</w:t>
      </w:r>
      <w:r>
        <w:rPr>
          <w:color w:val="231F20"/>
          <w:spacing w:val="-17"/>
          <w:w w:val="105"/>
        </w:rPr>
        <w:t> </w:t>
      </w:r>
      <w:r>
        <w:rPr>
          <w:color w:val="231F20"/>
          <w:spacing w:val="-4"/>
          <w:w w:val="105"/>
        </w:rPr>
        <w:t>môn</w:t>
      </w:r>
      <w:r>
        <w:rPr>
          <w:color w:val="231F20"/>
          <w:spacing w:val="-17"/>
          <w:w w:val="105"/>
        </w:rPr>
        <w:t> </w:t>
      </w:r>
      <w:r>
        <w:rPr>
          <w:color w:val="231F20"/>
          <w:spacing w:val="-4"/>
          <w:w w:val="105"/>
        </w:rPr>
        <w:t>khác</w:t>
      </w:r>
      <w:r>
        <w:rPr>
          <w:color w:val="231F20"/>
          <w:spacing w:val="-18"/>
          <w:w w:val="105"/>
        </w:rPr>
        <w:t> </w:t>
      </w:r>
      <w:r>
        <w:rPr>
          <w:color w:val="231F20"/>
          <w:spacing w:val="-4"/>
          <w:w w:val="105"/>
        </w:rPr>
        <w:t>không</w:t>
      </w:r>
      <w:r>
        <w:rPr>
          <w:color w:val="231F20"/>
          <w:spacing w:val="-18"/>
          <w:w w:val="105"/>
        </w:rPr>
        <w:t> </w:t>
      </w:r>
      <w:r>
        <w:rPr>
          <w:color w:val="231F20"/>
          <w:spacing w:val="-4"/>
          <w:w w:val="105"/>
        </w:rPr>
        <w:t>có </w:t>
      </w:r>
      <w:r>
        <w:rPr>
          <w:color w:val="231F20"/>
          <w:w w:val="105"/>
        </w:rPr>
        <w:t>điều</w:t>
      </w:r>
      <w:r>
        <w:rPr>
          <w:color w:val="231F20"/>
          <w:spacing w:val="-25"/>
          <w:w w:val="105"/>
        </w:rPr>
        <w:t> </w:t>
      </w:r>
      <w:r>
        <w:rPr>
          <w:color w:val="231F20"/>
          <w:w w:val="105"/>
        </w:rPr>
        <w:t>này.</w:t>
      </w:r>
      <w:r>
        <w:rPr>
          <w:color w:val="231F20"/>
          <w:spacing w:val="-25"/>
          <w:w w:val="105"/>
        </w:rPr>
        <w:t> </w:t>
      </w:r>
      <w:r>
        <w:rPr>
          <w:color w:val="231F20"/>
          <w:w w:val="105"/>
        </w:rPr>
        <w:t>Quý</w:t>
      </w:r>
      <w:r>
        <w:rPr>
          <w:color w:val="231F20"/>
          <w:spacing w:val="-25"/>
          <w:w w:val="105"/>
        </w:rPr>
        <w:t> </w:t>
      </w:r>
      <w:r>
        <w:rPr>
          <w:color w:val="231F20"/>
          <w:w w:val="105"/>
        </w:rPr>
        <w:t>vị</w:t>
      </w:r>
      <w:r>
        <w:rPr>
          <w:color w:val="231F20"/>
          <w:spacing w:val="-25"/>
          <w:w w:val="105"/>
        </w:rPr>
        <w:t> </w:t>
      </w:r>
      <w:r>
        <w:rPr>
          <w:color w:val="231F20"/>
          <w:w w:val="105"/>
        </w:rPr>
        <w:t>nói</w:t>
      </w:r>
      <w:r>
        <w:rPr>
          <w:color w:val="231F20"/>
          <w:spacing w:val="-25"/>
          <w:w w:val="105"/>
        </w:rPr>
        <w:t> </w:t>
      </w:r>
      <w:r>
        <w:rPr>
          <w:color w:val="231F20"/>
          <w:w w:val="105"/>
        </w:rPr>
        <w:t>có</w:t>
      </w:r>
      <w:r>
        <w:rPr>
          <w:color w:val="231F20"/>
          <w:spacing w:val="-25"/>
          <w:w w:val="105"/>
        </w:rPr>
        <w:t> </w:t>
      </w:r>
      <w:r>
        <w:rPr>
          <w:color w:val="231F20"/>
          <w:w w:val="105"/>
        </w:rPr>
        <w:t>thù</w:t>
      </w:r>
      <w:r>
        <w:rPr>
          <w:color w:val="231F20"/>
          <w:spacing w:val="-25"/>
          <w:w w:val="105"/>
        </w:rPr>
        <w:t> </w:t>
      </w:r>
      <w:r>
        <w:rPr>
          <w:color w:val="231F20"/>
          <w:w w:val="105"/>
        </w:rPr>
        <w:t>thắng</w:t>
      </w:r>
      <w:r>
        <w:rPr>
          <w:color w:val="231F20"/>
          <w:spacing w:val="-25"/>
          <w:w w:val="105"/>
        </w:rPr>
        <w:t> </w:t>
      </w:r>
      <w:r>
        <w:rPr>
          <w:color w:val="231F20"/>
          <w:w w:val="105"/>
        </w:rPr>
        <w:t>lắm</w:t>
      </w:r>
      <w:r>
        <w:rPr>
          <w:color w:val="231F20"/>
          <w:spacing w:val="-25"/>
          <w:w w:val="105"/>
        </w:rPr>
        <w:t> </w:t>
      </w:r>
      <w:r>
        <w:rPr>
          <w:color w:val="231F20"/>
          <w:w w:val="105"/>
        </w:rPr>
        <w:t>hay</w:t>
      </w:r>
      <w:r>
        <w:rPr>
          <w:color w:val="231F20"/>
          <w:spacing w:val="-25"/>
          <w:w w:val="105"/>
        </w:rPr>
        <w:t> </w:t>
      </w:r>
      <w:r>
        <w:rPr>
          <w:color w:val="231F20"/>
          <w:w w:val="105"/>
        </w:rPr>
        <w:t>không?</w:t>
      </w:r>
    </w:p>
    <w:p>
      <w:pPr>
        <w:pStyle w:val="BodyText"/>
        <w:spacing w:line="273" w:lineRule="auto" w:before="161"/>
        <w:ind w:left="397" w:right="111" w:firstLine="453"/>
      </w:pPr>
      <w:r>
        <w:rPr>
          <w:color w:val="231F20"/>
          <w:w w:val="105"/>
        </w:rPr>
        <w:t>“</w:t>
      </w:r>
      <w:r>
        <w:rPr>
          <w:i/>
          <w:color w:val="231F20"/>
          <w:w w:val="105"/>
        </w:rPr>
        <w:t>Cực</w:t>
      </w:r>
      <w:r>
        <w:rPr>
          <w:i/>
          <w:color w:val="231F20"/>
          <w:spacing w:val="-20"/>
          <w:w w:val="105"/>
        </w:rPr>
        <w:t> </w:t>
      </w:r>
      <w:r>
        <w:rPr>
          <w:i/>
          <w:color w:val="231F20"/>
          <w:w w:val="105"/>
        </w:rPr>
        <w:t>viên</w:t>
      </w:r>
      <w:r>
        <w:rPr>
          <w:i/>
          <w:color w:val="231F20"/>
          <w:spacing w:val="-20"/>
          <w:w w:val="105"/>
        </w:rPr>
        <w:t> </w:t>
      </w:r>
      <w:r>
        <w:rPr>
          <w:i/>
          <w:color w:val="231F20"/>
          <w:w w:val="105"/>
        </w:rPr>
        <w:t>cực</w:t>
      </w:r>
      <w:r>
        <w:rPr>
          <w:i/>
          <w:color w:val="231F20"/>
          <w:spacing w:val="-20"/>
          <w:w w:val="105"/>
        </w:rPr>
        <w:t> </w:t>
      </w:r>
      <w:r>
        <w:rPr>
          <w:color w:val="231F20"/>
          <w:w w:val="105"/>
        </w:rPr>
        <w:t>đốn,</w:t>
      </w:r>
      <w:r>
        <w:rPr>
          <w:color w:val="231F20"/>
          <w:spacing w:val="-20"/>
          <w:w w:val="105"/>
        </w:rPr>
        <w:t> </w:t>
      </w:r>
      <w:r>
        <w:rPr>
          <w:i/>
          <w:color w:val="231F20"/>
          <w:w w:val="105"/>
        </w:rPr>
        <w:t>bất</w:t>
      </w:r>
      <w:r>
        <w:rPr>
          <w:i/>
          <w:color w:val="231F20"/>
          <w:spacing w:val="-20"/>
          <w:w w:val="105"/>
        </w:rPr>
        <w:t> </w:t>
      </w:r>
      <w:r>
        <w:rPr>
          <w:i/>
          <w:color w:val="231F20"/>
          <w:w w:val="105"/>
        </w:rPr>
        <w:t>khả</w:t>
      </w:r>
      <w:r>
        <w:rPr>
          <w:i/>
          <w:color w:val="231F20"/>
          <w:spacing w:val="-20"/>
          <w:w w:val="105"/>
        </w:rPr>
        <w:t> </w:t>
      </w:r>
      <w:r>
        <w:rPr>
          <w:i/>
          <w:color w:val="231F20"/>
          <w:w w:val="105"/>
        </w:rPr>
        <w:t>tư</w:t>
      </w:r>
      <w:r>
        <w:rPr>
          <w:i/>
          <w:color w:val="231F20"/>
          <w:spacing w:val="-20"/>
          <w:w w:val="105"/>
        </w:rPr>
        <w:t> </w:t>
      </w:r>
      <w:r>
        <w:rPr>
          <w:i/>
          <w:color w:val="231F20"/>
          <w:w w:val="105"/>
        </w:rPr>
        <w:t>nghị</w:t>
      </w:r>
      <w:r>
        <w:rPr>
          <w:i/>
          <w:color w:val="231F20"/>
          <w:spacing w:val="-20"/>
          <w:w w:val="105"/>
        </w:rPr>
        <w:t> </w:t>
      </w:r>
      <w:r>
        <w:rPr>
          <w:i/>
          <w:color w:val="231F20"/>
          <w:w w:val="105"/>
        </w:rPr>
        <w:t>chi</w:t>
      </w:r>
      <w:r>
        <w:rPr>
          <w:i/>
          <w:color w:val="231F20"/>
          <w:spacing w:val="-20"/>
          <w:w w:val="105"/>
        </w:rPr>
        <w:t> </w:t>
      </w:r>
      <w:r>
        <w:rPr>
          <w:i/>
          <w:color w:val="231F20"/>
          <w:w w:val="105"/>
        </w:rPr>
        <w:t>vi</w:t>
      </w:r>
      <w:r>
        <w:rPr>
          <w:i/>
          <w:color w:val="231F20"/>
          <w:spacing w:val="-20"/>
          <w:w w:val="105"/>
        </w:rPr>
        <w:t> </w:t>
      </w:r>
      <w:r>
        <w:rPr>
          <w:i/>
          <w:color w:val="231F20"/>
          <w:w w:val="105"/>
        </w:rPr>
        <w:t>diệu</w:t>
      </w:r>
      <w:r>
        <w:rPr>
          <w:i/>
          <w:color w:val="231F20"/>
          <w:spacing w:val="-20"/>
          <w:w w:val="105"/>
        </w:rPr>
        <w:t> </w:t>
      </w:r>
      <w:r>
        <w:rPr>
          <w:i/>
          <w:color w:val="231F20"/>
          <w:w w:val="105"/>
        </w:rPr>
        <w:t>pháp</w:t>
      </w:r>
      <w:r>
        <w:rPr>
          <w:i/>
          <w:color w:val="231F20"/>
          <w:spacing w:val="-20"/>
          <w:w w:val="105"/>
        </w:rPr>
        <w:t> </w:t>
      </w:r>
      <w:r>
        <w:rPr>
          <w:i/>
          <w:color w:val="231F20"/>
          <w:w w:val="105"/>
        </w:rPr>
        <w:t>môn</w:t>
      </w:r>
      <w:r>
        <w:rPr>
          <w:color w:val="231F20"/>
          <w:w w:val="105"/>
        </w:rPr>
        <w:t>” </w:t>
      </w:r>
      <w:r>
        <w:rPr>
          <w:color w:val="231F20"/>
        </w:rPr>
        <w:t>(Pháp</w:t>
      </w:r>
      <w:r>
        <w:rPr>
          <w:color w:val="231F20"/>
          <w:spacing w:val="-15"/>
        </w:rPr>
        <w:t> </w:t>
      </w:r>
      <w:r>
        <w:rPr>
          <w:color w:val="231F20"/>
        </w:rPr>
        <w:t>môn</w:t>
      </w:r>
      <w:r>
        <w:rPr>
          <w:color w:val="231F20"/>
          <w:spacing w:val="-15"/>
        </w:rPr>
        <w:t> </w:t>
      </w:r>
      <w:r>
        <w:rPr>
          <w:color w:val="231F20"/>
        </w:rPr>
        <w:t>vi</w:t>
      </w:r>
      <w:r>
        <w:rPr>
          <w:color w:val="231F20"/>
          <w:spacing w:val="-15"/>
        </w:rPr>
        <w:t> </w:t>
      </w:r>
      <w:r>
        <w:rPr>
          <w:color w:val="231F20"/>
        </w:rPr>
        <w:t>diệu,</w:t>
      </w:r>
      <w:r>
        <w:rPr>
          <w:color w:val="231F20"/>
          <w:spacing w:val="-15"/>
        </w:rPr>
        <w:t> </w:t>
      </w:r>
      <w:r>
        <w:rPr>
          <w:color w:val="231F20"/>
        </w:rPr>
        <w:t>cực</w:t>
      </w:r>
      <w:r>
        <w:rPr>
          <w:color w:val="231F20"/>
          <w:spacing w:val="-15"/>
        </w:rPr>
        <w:t> </w:t>
      </w:r>
      <w:r>
        <w:rPr>
          <w:color w:val="231F20"/>
        </w:rPr>
        <w:t>viên</w:t>
      </w:r>
      <w:r>
        <w:rPr>
          <w:color w:val="231F20"/>
          <w:spacing w:val="-15"/>
        </w:rPr>
        <w:t> </w:t>
      </w:r>
      <w:r>
        <w:rPr>
          <w:color w:val="231F20"/>
        </w:rPr>
        <w:t>cực</w:t>
      </w:r>
      <w:r>
        <w:rPr>
          <w:color w:val="231F20"/>
          <w:spacing w:val="-15"/>
        </w:rPr>
        <w:t> </w:t>
      </w:r>
      <w:r>
        <w:rPr>
          <w:color w:val="231F20"/>
        </w:rPr>
        <w:t>đốn,</w:t>
      </w:r>
      <w:r>
        <w:rPr>
          <w:color w:val="231F20"/>
          <w:spacing w:val="-15"/>
        </w:rPr>
        <w:t> </w:t>
      </w:r>
      <w:r>
        <w:rPr>
          <w:color w:val="231F20"/>
        </w:rPr>
        <w:t>không</w:t>
      </w:r>
      <w:r>
        <w:rPr>
          <w:color w:val="231F20"/>
          <w:spacing w:val="-17"/>
        </w:rPr>
        <w:t> </w:t>
      </w:r>
      <w:r>
        <w:rPr>
          <w:color w:val="231F20"/>
        </w:rPr>
        <w:t>thể</w:t>
      </w:r>
      <w:r>
        <w:rPr>
          <w:color w:val="231F20"/>
          <w:spacing w:val="-15"/>
        </w:rPr>
        <w:t> </w:t>
      </w:r>
      <w:r>
        <w:rPr>
          <w:color w:val="231F20"/>
        </w:rPr>
        <w:t>nghĩ</w:t>
      </w:r>
      <w:r>
        <w:rPr>
          <w:color w:val="231F20"/>
          <w:spacing w:val="-15"/>
        </w:rPr>
        <w:t> </w:t>
      </w:r>
      <w:r>
        <w:rPr>
          <w:color w:val="231F20"/>
        </w:rPr>
        <w:t>bàn).</w:t>
      </w:r>
      <w:r>
        <w:rPr>
          <w:color w:val="231F20"/>
          <w:spacing w:val="-17"/>
        </w:rPr>
        <w:t> </w:t>
      </w:r>
      <w:r>
        <w:rPr>
          <w:color w:val="231F20"/>
        </w:rPr>
        <w:t>Quý </w:t>
      </w:r>
      <w:r>
        <w:rPr>
          <w:color w:val="231F20"/>
          <w:w w:val="105"/>
        </w:rPr>
        <w:t>vị</w:t>
      </w:r>
      <w:r>
        <w:rPr>
          <w:color w:val="231F20"/>
          <w:spacing w:val="-8"/>
          <w:w w:val="105"/>
        </w:rPr>
        <w:t> </w:t>
      </w:r>
      <w:r>
        <w:rPr>
          <w:color w:val="231F20"/>
          <w:w w:val="105"/>
        </w:rPr>
        <w:t>nói</w:t>
      </w:r>
      <w:r>
        <w:rPr>
          <w:color w:val="231F20"/>
          <w:spacing w:val="-8"/>
          <w:w w:val="105"/>
        </w:rPr>
        <w:t> </w:t>
      </w:r>
      <w:r>
        <w:rPr>
          <w:color w:val="231F20"/>
          <w:w w:val="105"/>
        </w:rPr>
        <w:t>xem:</w:t>
      </w:r>
      <w:r>
        <w:rPr>
          <w:color w:val="231F20"/>
          <w:spacing w:val="-8"/>
          <w:w w:val="105"/>
        </w:rPr>
        <w:t> </w:t>
      </w:r>
      <w:r>
        <w:rPr>
          <w:color w:val="231F20"/>
          <w:w w:val="105"/>
        </w:rPr>
        <w:t>Đời</w:t>
      </w:r>
      <w:r>
        <w:rPr>
          <w:color w:val="231F20"/>
          <w:spacing w:val="-8"/>
          <w:w w:val="105"/>
        </w:rPr>
        <w:t> </w:t>
      </w:r>
      <w:r>
        <w:rPr>
          <w:color w:val="231F20"/>
          <w:w w:val="105"/>
        </w:rPr>
        <w:t>này</w:t>
      </w:r>
      <w:r>
        <w:rPr>
          <w:color w:val="231F20"/>
          <w:spacing w:val="-8"/>
          <w:w w:val="105"/>
        </w:rPr>
        <w:t> </w:t>
      </w:r>
      <w:r>
        <w:rPr>
          <w:color w:val="231F20"/>
          <w:w w:val="105"/>
        </w:rPr>
        <w:t>gặp</w:t>
      </w:r>
      <w:r>
        <w:rPr>
          <w:color w:val="231F20"/>
          <w:spacing w:val="-8"/>
          <w:w w:val="105"/>
        </w:rPr>
        <w:t> </w:t>
      </w:r>
      <w:r>
        <w:rPr>
          <w:color w:val="231F20"/>
          <w:w w:val="105"/>
        </w:rPr>
        <w:t>gỡ</w:t>
      </w:r>
      <w:r>
        <w:rPr>
          <w:color w:val="231F20"/>
          <w:spacing w:val="-8"/>
          <w:w w:val="105"/>
        </w:rPr>
        <w:t> </w:t>
      </w:r>
      <w:r>
        <w:rPr>
          <w:color w:val="231F20"/>
          <w:w w:val="105"/>
        </w:rPr>
        <w:t>pháp</w:t>
      </w:r>
      <w:r>
        <w:rPr>
          <w:color w:val="231F20"/>
          <w:spacing w:val="-8"/>
          <w:w w:val="105"/>
        </w:rPr>
        <w:t> </w:t>
      </w:r>
      <w:r>
        <w:rPr>
          <w:color w:val="231F20"/>
          <w:w w:val="105"/>
        </w:rPr>
        <w:t>này,</w:t>
      </w:r>
      <w:r>
        <w:rPr>
          <w:color w:val="231F20"/>
          <w:spacing w:val="-8"/>
          <w:w w:val="105"/>
        </w:rPr>
        <w:t> </w:t>
      </w:r>
      <w:r>
        <w:rPr>
          <w:color w:val="231F20"/>
          <w:w w:val="105"/>
        </w:rPr>
        <w:t>được</w:t>
      </w:r>
      <w:r>
        <w:rPr>
          <w:color w:val="231F20"/>
          <w:spacing w:val="-8"/>
          <w:w w:val="105"/>
        </w:rPr>
        <w:t> </w:t>
      </w:r>
      <w:r>
        <w:rPr>
          <w:color w:val="231F20"/>
          <w:w w:val="105"/>
        </w:rPr>
        <w:t>làm</w:t>
      </w:r>
      <w:r>
        <w:rPr>
          <w:color w:val="231F20"/>
          <w:spacing w:val="-8"/>
          <w:w w:val="105"/>
        </w:rPr>
        <w:t> </w:t>
      </w:r>
      <w:r>
        <w:rPr>
          <w:color w:val="231F20"/>
          <w:w w:val="105"/>
        </w:rPr>
        <w:t>thân</w:t>
      </w:r>
      <w:r>
        <w:rPr>
          <w:color w:val="231F20"/>
          <w:spacing w:val="-8"/>
          <w:w w:val="105"/>
        </w:rPr>
        <w:t> </w:t>
      </w:r>
      <w:r>
        <w:rPr>
          <w:color w:val="231F20"/>
          <w:w w:val="105"/>
        </w:rPr>
        <w:t>người, </w:t>
      </w:r>
      <w:r>
        <w:rPr>
          <w:color w:val="231F20"/>
          <w:spacing w:val="-4"/>
          <w:w w:val="105"/>
        </w:rPr>
        <w:t>gặp</w:t>
      </w:r>
      <w:r>
        <w:rPr>
          <w:color w:val="231F20"/>
          <w:spacing w:val="-17"/>
          <w:w w:val="105"/>
        </w:rPr>
        <w:t> </w:t>
      </w:r>
      <w:r>
        <w:rPr>
          <w:color w:val="231F20"/>
          <w:spacing w:val="-4"/>
          <w:w w:val="105"/>
        </w:rPr>
        <w:t>gỡ</w:t>
      </w:r>
      <w:r>
        <w:rPr>
          <w:color w:val="231F20"/>
          <w:spacing w:val="-17"/>
          <w:w w:val="105"/>
        </w:rPr>
        <w:t> </w:t>
      </w:r>
      <w:r>
        <w:rPr>
          <w:color w:val="231F20"/>
          <w:spacing w:val="-4"/>
          <w:w w:val="105"/>
        </w:rPr>
        <w:t>Phật</w:t>
      </w:r>
      <w:r>
        <w:rPr>
          <w:color w:val="231F20"/>
          <w:spacing w:val="-16"/>
          <w:w w:val="105"/>
        </w:rPr>
        <w:t> </w:t>
      </w:r>
      <w:r>
        <w:rPr>
          <w:color w:val="231F20"/>
          <w:spacing w:val="-4"/>
          <w:w w:val="105"/>
        </w:rPr>
        <w:t>pháp,</w:t>
      </w:r>
      <w:r>
        <w:rPr>
          <w:color w:val="231F20"/>
          <w:spacing w:val="-17"/>
          <w:w w:val="105"/>
        </w:rPr>
        <w:t> </w:t>
      </w:r>
      <w:r>
        <w:rPr>
          <w:color w:val="231F20"/>
          <w:spacing w:val="-4"/>
          <w:w w:val="105"/>
        </w:rPr>
        <w:t>gặp</w:t>
      </w:r>
      <w:r>
        <w:rPr>
          <w:color w:val="231F20"/>
          <w:spacing w:val="-17"/>
          <w:w w:val="105"/>
        </w:rPr>
        <w:t> </w:t>
      </w:r>
      <w:r>
        <w:rPr>
          <w:color w:val="231F20"/>
          <w:spacing w:val="-4"/>
          <w:w w:val="105"/>
        </w:rPr>
        <w:t>được</w:t>
      </w:r>
      <w:r>
        <w:rPr>
          <w:color w:val="231F20"/>
          <w:spacing w:val="-15"/>
          <w:w w:val="105"/>
        </w:rPr>
        <w:t> </w:t>
      </w:r>
      <w:r>
        <w:rPr>
          <w:i/>
          <w:color w:val="231F20"/>
          <w:spacing w:val="-4"/>
          <w:w w:val="105"/>
        </w:rPr>
        <w:t>Hoa</w:t>
      </w:r>
      <w:r>
        <w:rPr>
          <w:i/>
          <w:color w:val="231F20"/>
          <w:spacing w:val="-16"/>
          <w:w w:val="105"/>
        </w:rPr>
        <w:t> </w:t>
      </w:r>
      <w:r>
        <w:rPr>
          <w:i/>
          <w:color w:val="231F20"/>
          <w:spacing w:val="-4"/>
          <w:w w:val="105"/>
        </w:rPr>
        <w:t>Nghiêm</w:t>
      </w:r>
      <w:r>
        <w:rPr>
          <w:color w:val="231F20"/>
          <w:spacing w:val="-4"/>
          <w:w w:val="105"/>
        </w:rPr>
        <w:t>,</w:t>
      </w:r>
      <w:r>
        <w:rPr>
          <w:color w:val="231F20"/>
          <w:spacing w:val="-16"/>
          <w:w w:val="105"/>
        </w:rPr>
        <w:t> </w:t>
      </w:r>
      <w:r>
        <w:rPr>
          <w:color w:val="231F20"/>
          <w:spacing w:val="-4"/>
          <w:w w:val="105"/>
        </w:rPr>
        <w:t>gặp</w:t>
      </w:r>
      <w:r>
        <w:rPr>
          <w:color w:val="231F20"/>
          <w:spacing w:val="-16"/>
          <w:w w:val="105"/>
        </w:rPr>
        <w:t> </w:t>
      </w:r>
      <w:r>
        <w:rPr>
          <w:i/>
          <w:color w:val="231F20"/>
          <w:spacing w:val="-4"/>
          <w:w w:val="105"/>
        </w:rPr>
        <w:t>Vô</w:t>
      </w:r>
      <w:r>
        <w:rPr>
          <w:i/>
          <w:color w:val="231F20"/>
          <w:spacing w:val="-16"/>
          <w:w w:val="105"/>
        </w:rPr>
        <w:t> </w:t>
      </w:r>
      <w:r>
        <w:rPr>
          <w:i/>
          <w:color w:val="231F20"/>
          <w:spacing w:val="-4"/>
          <w:w w:val="105"/>
        </w:rPr>
        <w:t>Lượng</w:t>
      </w:r>
      <w:r>
        <w:rPr>
          <w:i/>
          <w:color w:val="231F20"/>
          <w:spacing w:val="-16"/>
          <w:w w:val="105"/>
        </w:rPr>
        <w:t> </w:t>
      </w:r>
      <w:r>
        <w:rPr>
          <w:i/>
          <w:color w:val="231F20"/>
          <w:spacing w:val="-4"/>
          <w:w w:val="105"/>
        </w:rPr>
        <w:t>Thọ</w:t>
      </w:r>
      <w:r>
        <w:rPr>
          <w:color w:val="231F20"/>
          <w:spacing w:val="-4"/>
          <w:w w:val="105"/>
        </w:rPr>
        <w:t>, </w:t>
      </w:r>
      <w:r>
        <w:rPr>
          <w:color w:val="231F20"/>
          <w:w w:val="105"/>
        </w:rPr>
        <w:t>phúc</w:t>
      </w:r>
      <w:r>
        <w:rPr>
          <w:color w:val="231F20"/>
          <w:spacing w:val="-5"/>
          <w:w w:val="105"/>
        </w:rPr>
        <w:t> </w:t>
      </w:r>
      <w:r>
        <w:rPr>
          <w:color w:val="231F20"/>
          <w:w w:val="105"/>
        </w:rPr>
        <w:t>báo</w:t>
      </w:r>
      <w:r>
        <w:rPr>
          <w:color w:val="231F20"/>
          <w:spacing w:val="-5"/>
          <w:w w:val="105"/>
        </w:rPr>
        <w:t> </w:t>
      </w:r>
      <w:r>
        <w:rPr>
          <w:color w:val="231F20"/>
          <w:w w:val="105"/>
        </w:rPr>
        <w:t>đã</w:t>
      </w:r>
      <w:r>
        <w:rPr>
          <w:color w:val="231F20"/>
          <w:spacing w:val="-5"/>
          <w:w w:val="105"/>
        </w:rPr>
        <w:t> </w:t>
      </w:r>
      <w:r>
        <w:rPr>
          <w:color w:val="231F20"/>
          <w:w w:val="105"/>
        </w:rPr>
        <w:t>viên</w:t>
      </w:r>
      <w:r>
        <w:rPr>
          <w:color w:val="231F20"/>
          <w:spacing w:val="-5"/>
          <w:w w:val="105"/>
        </w:rPr>
        <w:t> </w:t>
      </w:r>
      <w:r>
        <w:rPr>
          <w:color w:val="231F20"/>
          <w:w w:val="105"/>
        </w:rPr>
        <w:t>mãn.</w:t>
      </w:r>
      <w:r>
        <w:rPr>
          <w:color w:val="231F20"/>
          <w:spacing w:val="-5"/>
          <w:w w:val="105"/>
        </w:rPr>
        <w:t> </w:t>
      </w:r>
      <w:r>
        <w:rPr>
          <w:color w:val="231F20"/>
          <w:w w:val="105"/>
        </w:rPr>
        <w:t>Đâu</w:t>
      </w:r>
      <w:r>
        <w:rPr>
          <w:color w:val="231F20"/>
          <w:spacing w:val="-5"/>
          <w:w w:val="105"/>
        </w:rPr>
        <w:t> </w:t>
      </w:r>
      <w:r>
        <w:rPr>
          <w:color w:val="231F20"/>
          <w:w w:val="105"/>
        </w:rPr>
        <w:t>có</w:t>
      </w:r>
      <w:r>
        <w:rPr>
          <w:color w:val="231F20"/>
          <w:spacing w:val="-5"/>
          <w:w w:val="105"/>
        </w:rPr>
        <w:t> </w:t>
      </w:r>
      <w:r>
        <w:rPr>
          <w:color w:val="231F20"/>
          <w:w w:val="105"/>
        </w:rPr>
        <w:t>phúc</w:t>
      </w:r>
      <w:r>
        <w:rPr>
          <w:color w:val="231F20"/>
          <w:spacing w:val="-5"/>
          <w:w w:val="105"/>
        </w:rPr>
        <w:t> </w:t>
      </w:r>
      <w:r>
        <w:rPr>
          <w:color w:val="231F20"/>
          <w:w w:val="105"/>
        </w:rPr>
        <w:t>báo</w:t>
      </w:r>
      <w:r>
        <w:rPr>
          <w:color w:val="231F20"/>
          <w:spacing w:val="-5"/>
          <w:w w:val="105"/>
        </w:rPr>
        <w:t> </w:t>
      </w:r>
      <w:r>
        <w:rPr>
          <w:color w:val="231F20"/>
          <w:w w:val="105"/>
        </w:rPr>
        <w:t>nào</w:t>
      </w:r>
      <w:r>
        <w:rPr>
          <w:color w:val="231F20"/>
          <w:spacing w:val="-5"/>
          <w:w w:val="105"/>
        </w:rPr>
        <w:t> </w:t>
      </w:r>
      <w:r>
        <w:rPr>
          <w:color w:val="231F20"/>
          <w:w w:val="105"/>
        </w:rPr>
        <w:t>to</w:t>
      </w:r>
      <w:r>
        <w:rPr>
          <w:color w:val="231F20"/>
          <w:spacing w:val="-4"/>
          <w:w w:val="105"/>
        </w:rPr>
        <w:t> </w:t>
      </w:r>
      <w:r>
        <w:rPr>
          <w:color w:val="231F20"/>
          <w:w w:val="105"/>
        </w:rPr>
        <w:t>lớn</w:t>
      </w:r>
      <w:r>
        <w:rPr>
          <w:color w:val="231F20"/>
          <w:spacing w:val="-5"/>
          <w:w w:val="105"/>
        </w:rPr>
        <w:t> </w:t>
      </w:r>
      <w:r>
        <w:rPr>
          <w:color w:val="231F20"/>
          <w:w w:val="105"/>
        </w:rPr>
        <w:t>như</w:t>
      </w:r>
      <w:r>
        <w:rPr>
          <w:color w:val="231F20"/>
          <w:spacing w:val="-5"/>
          <w:w w:val="105"/>
        </w:rPr>
        <w:t> </w:t>
      </w:r>
      <w:r>
        <w:rPr>
          <w:color w:val="231F20"/>
          <w:w w:val="105"/>
        </w:rPr>
        <w:t>thế! </w:t>
      </w:r>
      <w:r>
        <w:rPr>
          <w:color w:val="231F20"/>
        </w:rPr>
        <w:t>Đâu may mắn như thế! Hoàn toàn đạt được.</w:t>
      </w:r>
      <w:r>
        <w:rPr>
          <w:color w:val="231F20"/>
          <w:spacing w:val="-3"/>
        </w:rPr>
        <w:t> </w:t>
      </w:r>
      <w:r>
        <w:rPr>
          <w:color w:val="231F20"/>
        </w:rPr>
        <w:t>Nếu quý vị chẳng </w:t>
      </w:r>
      <w:r>
        <w:rPr>
          <w:color w:val="231F20"/>
          <w:w w:val="105"/>
        </w:rPr>
        <w:t>biết</w:t>
      </w:r>
      <w:r>
        <w:rPr>
          <w:color w:val="231F20"/>
          <w:spacing w:val="-3"/>
          <w:w w:val="105"/>
        </w:rPr>
        <w:t> </w:t>
      </w:r>
      <w:r>
        <w:rPr>
          <w:color w:val="231F20"/>
          <w:w w:val="105"/>
        </w:rPr>
        <w:t>quý</w:t>
      </w:r>
      <w:r>
        <w:rPr>
          <w:color w:val="231F20"/>
          <w:spacing w:val="-2"/>
          <w:w w:val="105"/>
        </w:rPr>
        <w:t> </w:t>
      </w:r>
      <w:r>
        <w:rPr>
          <w:color w:val="231F20"/>
          <w:w w:val="105"/>
        </w:rPr>
        <w:t>trọng,</w:t>
      </w:r>
      <w:r>
        <w:rPr>
          <w:color w:val="231F20"/>
          <w:spacing w:val="-2"/>
          <w:w w:val="105"/>
        </w:rPr>
        <w:t> </w:t>
      </w:r>
      <w:r>
        <w:rPr>
          <w:color w:val="231F20"/>
          <w:w w:val="105"/>
        </w:rPr>
        <w:t>sẽ</w:t>
      </w:r>
      <w:r>
        <w:rPr>
          <w:color w:val="231F20"/>
          <w:spacing w:val="-2"/>
          <w:w w:val="105"/>
        </w:rPr>
        <w:t> </w:t>
      </w:r>
      <w:r>
        <w:rPr>
          <w:color w:val="231F20"/>
          <w:w w:val="105"/>
        </w:rPr>
        <w:t>là</w:t>
      </w:r>
      <w:r>
        <w:rPr>
          <w:color w:val="231F20"/>
          <w:spacing w:val="-3"/>
          <w:w w:val="105"/>
        </w:rPr>
        <w:t> </w:t>
      </w:r>
      <w:r>
        <w:rPr>
          <w:color w:val="231F20"/>
          <w:w w:val="105"/>
        </w:rPr>
        <w:t>ở</w:t>
      </w:r>
      <w:r>
        <w:rPr>
          <w:color w:val="231F20"/>
          <w:spacing w:val="-3"/>
          <w:w w:val="105"/>
        </w:rPr>
        <w:t> </w:t>
      </w:r>
      <w:r>
        <w:rPr>
          <w:color w:val="231F20"/>
          <w:w w:val="105"/>
        </w:rPr>
        <w:t>ngay</w:t>
      </w:r>
      <w:r>
        <w:rPr>
          <w:color w:val="231F20"/>
          <w:spacing w:val="-2"/>
          <w:w w:val="105"/>
        </w:rPr>
        <w:t> </w:t>
      </w:r>
      <w:r>
        <w:rPr>
          <w:color w:val="231F20"/>
          <w:w w:val="105"/>
        </w:rPr>
        <w:t>trước</w:t>
      </w:r>
      <w:r>
        <w:rPr>
          <w:color w:val="231F20"/>
          <w:spacing w:val="-2"/>
          <w:w w:val="105"/>
        </w:rPr>
        <w:t> </w:t>
      </w:r>
      <w:r>
        <w:rPr>
          <w:color w:val="231F20"/>
          <w:w w:val="105"/>
        </w:rPr>
        <w:t>mặt</w:t>
      </w:r>
      <w:r>
        <w:rPr>
          <w:color w:val="231F20"/>
          <w:spacing w:val="-3"/>
          <w:w w:val="105"/>
        </w:rPr>
        <w:t> </w:t>
      </w:r>
      <w:r>
        <w:rPr>
          <w:color w:val="231F20"/>
          <w:w w:val="105"/>
        </w:rPr>
        <w:t>mà</w:t>
      </w:r>
      <w:r>
        <w:rPr>
          <w:color w:val="231F20"/>
          <w:spacing w:val="-3"/>
          <w:w w:val="105"/>
        </w:rPr>
        <w:t> </w:t>
      </w:r>
      <w:r>
        <w:rPr>
          <w:color w:val="231F20"/>
          <w:w w:val="105"/>
        </w:rPr>
        <w:t>bỏ</w:t>
      </w:r>
      <w:r>
        <w:rPr>
          <w:color w:val="231F20"/>
          <w:spacing w:val="-3"/>
          <w:w w:val="105"/>
        </w:rPr>
        <w:t> </w:t>
      </w:r>
      <w:r>
        <w:rPr>
          <w:color w:val="231F20"/>
          <w:w w:val="105"/>
        </w:rPr>
        <w:t>lỡ!</w:t>
      </w:r>
    </w:p>
    <w:p>
      <w:pPr>
        <w:pStyle w:val="BodyText"/>
        <w:spacing w:line="278" w:lineRule="auto" w:before="150"/>
        <w:ind w:left="397" w:right="110" w:firstLine="453"/>
      </w:pPr>
      <w:r>
        <w:rPr>
          <w:color w:val="231F20"/>
          <w:w w:val="105"/>
        </w:rPr>
        <w:t>Con người sống chẳng phải một đời, mà là đời đời kiếp kiếp, điều gì tiếc nuối lớn nhất? Đây là tiếc nuối lớn nhất, không</w:t>
      </w:r>
      <w:r>
        <w:rPr>
          <w:color w:val="231F20"/>
          <w:spacing w:val="-10"/>
          <w:w w:val="105"/>
        </w:rPr>
        <w:t> </w:t>
      </w:r>
      <w:r>
        <w:rPr>
          <w:color w:val="231F20"/>
          <w:w w:val="105"/>
        </w:rPr>
        <w:t>có</w:t>
      </w:r>
      <w:r>
        <w:rPr>
          <w:color w:val="231F20"/>
          <w:spacing w:val="-10"/>
          <w:w w:val="105"/>
        </w:rPr>
        <w:t> </w:t>
      </w:r>
      <w:r>
        <w:rPr>
          <w:color w:val="231F20"/>
          <w:w w:val="105"/>
        </w:rPr>
        <w:t>gì</w:t>
      </w:r>
      <w:r>
        <w:rPr>
          <w:color w:val="231F20"/>
          <w:spacing w:val="-10"/>
          <w:w w:val="105"/>
        </w:rPr>
        <w:t> </w:t>
      </w:r>
      <w:r>
        <w:rPr>
          <w:color w:val="231F20"/>
          <w:w w:val="105"/>
        </w:rPr>
        <w:t>tiếc</w:t>
      </w:r>
      <w:r>
        <w:rPr>
          <w:color w:val="231F20"/>
          <w:spacing w:val="-10"/>
          <w:w w:val="105"/>
        </w:rPr>
        <w:t> </w:t>
      </w:r>
      <w:r>
        <w:rPr>
          <w:color w:val="231F20"/>
          <w:w w:val="105"/>
        </w:rPr>
        <w:t>nuối</w:t>
      </w:r>
      <w:r>
        <w:rPr>
          <w:color w:val="231F20"/>
          <w:spacing w:val="-10"/>
          <w:w w:val="105"/>
        </w:rPr>
        <w:t> </w:t>
      </w:r>
      <w:r>
        <w:rPr>
          <w:color w:val="231F20"/>
          <w:w w:val="105"/>
        </w:rPr>
        <w:t>hơn</w:t>
      </w:r>
      <w:r>
        <w:rPr>
          <w:color w:val="231F20"/>
          <w:spacing w:val="-10"/>
          <w:w w:val="105"/>
        </w:rPr>
        <w:t> </w:t>
      </w:r>
      <w:r>
        <w:rPr>
          <w:color w:val="231F20"/>
          <w:w w:val="105"/>
        </w:rPr>
        <w:t>nữa!</w:t>
      </w:r>
      <w:r>
        <w:rPr>
          <w:color w:val="231F20"/>
          <w:spacing w:val="-10"/>
          <w:w w:val="105"/>
        </w:rPr>
        <w:t> </w:t>
      </w:r>
      <w:r>
        <w:rPr>
          <w:color w:val="231F20"/>
          <w:w w:val="105"/>
        </w:rPr>
        <w:t>Gặp</w:t>
      </w:r>
      <w:r>
        <w:rPr>
          <w:color w:val="231F20"/>
          <w:spacing w:val="-10"/>
          <w:w w:val="105"/>
        </w:rPr>
        <w:t> </w:t>
      </w:r>
      <w:r>
        <w:rPr>
          <w:color w:val="231F20"/>
          <w:w w:val="105"/>
        </w:rPr>
        <w:t>cơ</w:t>
      </w:r>
      <w:r>
        <w:rPr>
          <w:color w:val="231F20"/>
          <w:spacing w:val="-10"/>
          <w:w w:val="105"/>
        </w:rPr>
        <w:t> </w:t>
      </w:r>
      <w:r>
        <w:rPr>
          <w:color w:val="231F20"/>
          <w:w w:val="105"/>
        </w:rPr>
        <w:t>hội</w:t>
      </w:r>
      <w:r>
        <w:rPr>
          <w:color w:val="231F20"/>
          <w:spacing w:val="-10"/>
          <w:w w:val="105"/>
        </w:rPr>
        <w:t> </w:t>
      </w:r>
      <w:r>
        <w:rPr>
          <w:color w:val="231F20"/>
          <w:w w:val="105"/>
        </w:rPr>
        <w:t>tốt</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trăm ngàn vạn kiếp khó gặp gỡ! Thời Càn Long, cư sĩ Bành Tế Thanh</w:t>
      </w:r>
      <w:r>
        <w:rPr>
          <w:color w:val="231F20"/>
          <w:spacing w:val="21"/>
          <w:w w:val="105"/>
        </w:rPr>
        <w:t> </w:t>
      </w:r>
      <w:r>
        <w:rPr>
          <w:color w:val="231F20"/>
          <w:w w:val="105"/>
        </w:rPr>
        <w:t>đã</w:t>
      </w:r>
      <w:r>
        <w:rPr>
          <w:color w:val="231F20"/>
          <w:spacing w:val="21"/>
          <w:w w:val="105"/>
        </w:rPr>
        <w:t> </w:t>
      </w:r>
      <w:r>
        <w:rPr>
          <w:color w:val="231F20"/>
          <w:w w:val="105"/>
        </w:rPr>
        <w:t>nói,</w:t>
      </w:r>
      <w:r>
        <w:rPr>
          <w:color w:val="231F20"/>
          <w:spacing w:val="21"/>
          <w:w w:val="105"/>
        </w:rPr>
        <w:t> </w:t>
      </w:r>
      <w:r>
        <w:rPr>
          <w:color w:val="231F20"/>
          <w:w w:val="105"/>
        </w:rPr>
        <w:t>vị</w:t>
      </w:r>
      <w:r>
        <w:rPr>
          <w:color w:val="231F20"/>
          <w:spacing w:val="21"/>
          <w:w w:val="105"/>
        </w:rPr>
        <w:t> </w:t>
      </w:r>
      <w:r>
        <w:rPr>
          <w:color w:val="231F20"/>
          <w:w w:val="105"/>
        </w:rPr>
        <w:t>cư</w:t>
      </w:r>
      <w:r>
        <w:rPr>
          <w:color w:val="231F20"/>
          <w:spacing w:val="22"/>
          <w:w w:val="105"/>
        </w:rPr>
        <w:t> </w:t>
      </w:r>
      <w:r>
        <w:rPr>
          <w:color w:val="231F20"/>
          <w:w w:val="105"/>
        </w:rPr>
        <w:t>sĩ</w:t>
      </w:r>
      <w:r>
        <w:rPr>
          <w:color w:val="231F20"/>
          <w:spacing w:val="21"/>
          <w:w w:val="105"/>
        </w:rPr>
        <w:t> </w:t>
      </w:r>
      <w:r>
        <w:rPr>
          <w:color w:val="231F20"/>
          <w:w w:val="105"/>
        </w:rPr>
        <w:t>này</w:t>
      </w:r>
      <w:r>
        <w:rPr>
          <w:color w:val="231F20"/>
          <w:spacing w:val="21"/>
          <w:w w:val="105"/>
        </w:rPr>
        <w:t> </w:t>
      </w:r>
      <w:r>
        <w:rPr>
          <w:color w:val="231F20"/>
          <w:w w:val="105"/>
        </w:rPr>
        <w:t>cũng</w:t>
      </w:r>
      <w:r>
        <w:rPr>
          <w:color w:val="231F20"/>
          <w:spacing w:val="21"/>
          <w:w w:val="105"/>
        </w:rPr>
        <w:t> </w:t>
      </w:r>
      <w:r>
        <w:rPr>
          <w:color w:val="231F20"/>
          <w:w w:val="105"/>
        </w:rPr>
        <w:t>rất</w:t>
      </w:r>
      <w:r>
        <w:rPr>
          <w:color w:val="231F20"/>
          <w:spacing w:val="22"/>
          <w:w w:val="105"/>
        </w:rPr>
        <w:t> </w:t>
      </w:r>
      <w:r>
        <w:rPr>
          <w:color w:val="231F20"/>
          <w:w w:val="105"/>
        </w:rPr>
        <w:t>phi</w:t>
      </w:r>
      <w:r>
        <w:rPr>
          <w:color w:val="231F20"/>
          <w:spacing w:val="21"/>
          <w:w w:val="105"/>
        </w:rPr>
        <w:t> </w:t>
      </w:r>
      <w:r>
        <w:rPr>
          <w:color w:val="231F20"/>
          <w:w w:val="105"/>
        </w:rPr>
        <w:t>phàm.</w:t>
      </w:r>
      <w:r>
        <w:rPr>
          <w:color w:val="231F20"/>
          <w:spacing w:val="22"/>
          <w:w w:val="105"/>
        </w:rPr>
        <w:t> </w:t>
      </w:r>
      <w:r>
        <w:rPr>
          <w:color w:val="231F20"/>
          <w:w w:val="105"/>
        </w:rPr>
        <w:t>Ông</w:t>
      </w:r>
      <w:r>
        <w:rPr>
          <w:color w:val="231F20"/>
          <w:spacing w:val="21"/>
          <w:w w:val="105"/>
        </w:rPr>
        <w:t> </w:t>
      </w:r>
      <w:r>
        <w:rPr>
          <w:color w:val="231F20"/>
          <w:w w:val="105"/>
        </w:rPr>
        <w:t>ta</w:t>
      </w:r>
      <w:r>
        <w:rPr>
          <w:color w:val="231F20"/>
          <w:spacing w:val="22"/>
          <w:w w:val="105"/>
        </w:rPr>
        <w:t> </w:t>
      </w:r>
      <w:r>
        <w:rPr>
          <w:color w:val="231F20"/>
          <w:spacing w:val="-4"/>
          <w:w w:val="105"/>
        </w:rPr>
        <w:t>nói:</w:t>
      </w:r>
    </w:p>
    <w:p>
      <w:pPr>
        <w:spacing w:after="0" w:line="278" w:lineRule="auto"/>
        <w:sectPr>
          <w:pgSz w:w="11060" w:h="15030"/>
          <w:pgMar w:header="841" w:footer="767" w:top="1040" w:bottom="960" w:left="1020" w:right="1020"/>
        </w:sectPr>
      </w:pPr>
    </w:p>
    <w:p>
      <w:pPr>
        <w:pStyle w:val="BodyText"/>
        <w:spacing w:before="6"/>
        <w:jc w:val="left"/>
        <w:rPr>
          <w:sz w:val="22"/>
        </w:rPr>
      </w:pPr>
    </w:p>
    <w:p>
      <w:pPr>
        <w:spacing w:line="285" w:lineRule="auto" w:before="106"/>
        <w:ind w:left="113" w:right="394" w:firstLine="0"/>
        <w:jc w:val="both"/>
        <w:rPr>
          <w:sz w:val="34"/>
        </w:rPr>
      </w:pPr>
      <w:r>
        <w:rPr>
          <w:color w:val="231F20"/>
          <w:sz w:val="34"/>
        </w:rPr>
        <w:t>Pháp</w:t>
      </w:r>
      <w:r>
        <w:rPr>
          <w:color w:val="231F20"/>
          <w:spacing w:val="-2"/>
          <w:sz w:val="34"/>
        </w:rPr>
        <w:t> </w:t>
      </w:r>
      <w:r>
        <w:rPr>
          <w:color w:val="231F20"/>
          <w:sz w:val="34"/>
        </w:rPr>
        <w:t>môn</w:t>
      </w:r>
      <w:r>
        <w:rPr>
          <w:color w:val="231F20"/>
          <w:spacing w:val="-2"/>
          <w:sz w:val="34"/>
        </w:rPr>
        <w:t> </w:t>
      </w:r>
      <w:r>
        <w:rPr>
          <w:color w:val="231F20"/>
          <w:sz w:val="34"/>
        </w:rPr>
        <w:t>Tịnh</w:t>
      </w:r>
      <w:r>
        <w:rPr>
          <w:color w:val="231F20"/>
          <w:spacing w:val="-2"/>
          <w:sz w:val="34"/>
        </w:rPr>
        <w:t> </w:t>
      </w:r>
      <w:r>
        <w:rPr>
          <w:color w:val="231F20"/>
          <w:sz w:val="34"/>
        </w:rPr>
        <w:t>Tông</w:t>
      </w:r>
      <w:r>
        <w:rPr>
          <w:color w:val="231F20"/>
          <w:spacing w:val="-2"/>
          <w:sz w:val="34"/>
        </w:rPr>
        <w:t> </w:t>
      </w:r>
      <w:r>
        <w:rPr>
          <w:color w:val="231F20"/>
          <w:sz w:val="34"/>
        </w:rPr>
        <w:t>là</w:t>
      </w:r>
      <w:r>
        <w:rPr>
          <w:color w:val="231F20"/>
          <w:spacing w:val="-2"/>
          <w:sz w:val="34"/>
        </w:rPr>
        <w:t> </w:t>
      </w:r>
      <w:r>
        <w:rPr>
          <w:color w:val="231F20"/>
          <w:sz w:val="34"/>
        </w:rPr>
        <w:t>“</w:t>
      </w:r>
      <w:r>
        <w:rPr>
          <w:i/>
          <w:color w:val="231F20"/>
          <w:sz w:val="34"/>
        </w:rPr>
        <w:t>một</w:t>
      </w:r>
      <w:r>
        <w:rPr>
          <w:i/>
          <w:color w:val="231F20"/>
          <w:spacing w:val="-2"/>
          <w:sz w:val="34"/>
        </w:rPr>
        <w:t> </w:t>
      </w:r>
      <w:r>
        <w:rPr>
          <w:i/>
          <w:color w:val="231F20"/>
          <w:sz w:val="34"/>
        </w:rPr>
        <w:t>ngày</w:t>
      </w:r>
      <w:r>
        <w:rPr>
          <w:i/>
          <w:color w:val="231F20"/>
          <w:spacing w:val="-2"/>
          <w:sz w:val="34"/>
        </w:rPr>
        <w:t> </w:t>
      </w:r>
      <w:r>
        <w:rPr>
          <w:i/>
          <w:color w:val="231F20"/>
          <w:sz w:val="34"/>
        </w:rPr>
        <w:t>khó</w:t>
      </w:r>
      <w:r>
        <w:rPr>
          <w:i/>
          <w:color w:val="231F20"/>
          <w:spacing w:val="-2"/>
          <w:sz w:val="34"/>
        </w:rPr>
        <w:t> </w:t>
      </w:r>
      <w:r>
        <w:rPr>
          <w:i/>
          <w:color w:val="231F20"/>
          <w:sz w:val="34"/>
        </w:rPr>
        <w:t>thể</w:t>
      </w:r>
      <w:r>
        <w:rPr>
          <w:i/>
          <w:color w:val="231F20"/>
          <w:spacing w:val="-2"/>
          <w:sz w:val="34"/>
        </w:rPr>
        <w:t> </w:t>
      </w:r>
      <w:r>
        <w:rPr>
          <w:i/>
          <w:color w:val="231F20"/>
          <w:sz w:val="34"/>
        </w:rPr>
        <w:t>gặp</w:t>
      </w:r>
      <w:r>
        <w:rPr>
          <w:i/>
          <w:color w:val="231F20"/>
          <w:spacing w:val="-2"/>
          <w:sz w:val="34"/>
        </w:rPr>
        <w:t> </w:t>
      </w:r>
      <w:r>
        <w:rPr>
          <w:i/>
          <w:color w:val="231F20"/>
          <w:sz w:val="34"/>
        </w:rPr>
        <w:t>gỡ</w:t>
      </w:r>
      <w:r>
        <w:rPr>
          <w:i/>
          <w:color w:val="231F20"/>
          <w:spacing w:val="-2"/>
          <w:sz w:val="34"/>
        </w:rPr>
        <w:t> </w:t>
      </w:r>
      <w:r>
        <w:rPr>
          <w:i/>
          <w:color w:val="231F20"/>
          <w:sz w:val="34"/>
        </w:rPr>
        <w:t>từ</w:t>
      </w:r>
      <w:r>
        <w:rPr>
          <w:i/>
          <w:color w:val="231F20"/>
          <w:spacing w:val="-2"/>
          <w:sz w:val="34"/>
        </w:rPr>
        <w:t> </w:t>
      </w:r>
      <w:r>
        <w:rPr>
          <w:i/>
          <w:color w:val="231F20"/>
          <w:sz w:val="34"/>
        </w:rPr>
        <w:t>vô</w:t>
      </w:r>
      <w:r>
        <w:rPr>
          <w:i/>
          <w:color w:val="231F20"/>
          <w:spacing w:val="-2"/>
          <w:sz w:val="34"/>
        </w:rPr>
        <w:t> </w:t>
      </w:r>
      <w:r>
        <w:rPr>
          <w:i/>
          <w:color w:val="231F20"/>
          <w:sz w:val="34"/>
        </w:rPr>
        <w:t>lượng </w:t>
      </w:r>
      <w:r>
        <w:rPr>
          <w:i/>
          <w:color w:val="231F20"/>
          <w:w w:val="105"/>
          <w:sz w:val="34"/>
        </w:rPr>
        <w:t>kiếp</w:t>
      </w:r>
      <w:r>
        <w:rPr>
          <w:i/>
          <w:color w:val="231F20"/>
          <w:spacing w:val="-2"/>
          <w:w w:val="105"/>
          <w:sz w:val="34"/>
        </w:rPr>
        <w:t> </w:t>
      </w:r>
      <w:r>
        <w:rPr>
          <w:i/>
          <w:color w:val="231F20"/>
          <w:w w:val="105"/>
          <w:sz w:val="34"/>
        </w:rPr>
        <w:t>đến</w:t>
      </w:r>
      <w:r>
        <w:rPr>
          <w:i/>
          <w:color w:val="231F20"/>
          <w:spacing w:val="-3"/>
          <w:w w:val="105"/>
          <w:sz w:val="34"/>
        </w:rPr>
        <w:t> </w:t>
      </w:r>
      <w:r>
        <w:rPr>
          <w:i/>
          <w:color w:val="231F20"/>
          <w:w w:val="105"/>
          <w:sz w:val="34"/>
        </w:rPr>
        <w:t>nay</w:t>
      </w:r>
      <w:r>
        <w:rPr>
          <w:color w:val="231F20"/>
          <w:w w:val="105"/>
          <w:sz w:val="34"/>
        </w:rPr>
        <w:t>”,</w:t>
      </w:r>
      <w:r>
        <w:rPr>
          <w:color w:val="231F20"/>
          <w:spacing w:val="-3"/>
          <w:w w:val="105"/>
          <w:sz w:val="34"/>
        </w:rPr>
        <w:t> </w:t>
      </w:r>
      <w:r>
        <w:rPr>
          <w:color w:val="231F20"/>
          <w:w w:val="105"/>
          <w:sz w:val="34"/>
        </w:rPr>
        <w:t>thế</w:t>
      </w:r>
      <w:r>
        <w:rPr>
          <w:color w:val="231F20"/>
          <w:spacing w:val="-3"/>
          <w:w w:val="105"/>
          <w:sz w:val="34"/>
        </w:rPr>
        <w:t> </w:t>
      </w:r>
      <w:r>
        <w:rPr>
          <w:color w:val="231F20"/>
          <w:w w:val="105"/>
          <w:sz w:val="34"/>
        </w:rPr>
        <w:t>mà</w:t>
      </w:r>
      <w:r>
        <w:rPr>
          <w:color w:val="231F20"/>
          <w:spacing w:val="-3"/>
          <w:w w:val="105"/>
          <w:sz w:val="34"/>
        </w:rPr>
        <w:t> </w:t>
      </w:r>
      <w:r>
        <w:rPr>
          <w:color w:val="231F20"/>
          <w:w w:val="105"/>
          <w:sz w:val="34"/>
        </w:rPr>
        <w:t>quý</w:t>
      </w:r>
      <w:r>
        <w:rPr>
          <w:color w:val="231F20"/>
          <w:spacing w:val="-3"/>
          <w:w w:val="105"/>
          <w:sz w:val="34"/>
        </w:rPr>
        <w:t> </w:t>
      </w:r>
      <w:r>
        <w:rPr>
          <w:color w:val="231F20"/>
          <w:w w:val="105"/>
          <w:sz w:val="34"/>
        </w:rPr>
        <w:t>vị</w:t>
      </w:r>
      <w:r>
        <w:rPr>
          <w:color w:val="231F20"/>
          <w:spacing w:val="-2"/>
          <w:w w:val="105"/>
          <w:sz w:val="34"/>
        </w:rPr>
        <w:t> </w:t>
      </w:r>
      <w:r>
        <w:rPr>
          <w:color w:val="231F20"/>
          <w:w w:val="105"/>
          <w:sz w:val="34"/>
        </w:rPr>
        <w:t>đã</w:t>
      </w:r>
      <w:r>
        <w:rPr>
          <w:color w:val="231F20"/>
          <w:spacing w:val="-3"/>
          <w:w w:val="105"/>
          <w:sz w:val="34"/>
        </w:rPr>
        <w:t> </w:t>
      </w:r>
      <w:r>
        <w:rPr>
          <w:color w:val="231F20"/>
          <w:w w:val="105"/>
          <w:sz w:val="34"/>
        </w:rPr>
        <w:t>gặp.</w:t>
      </w:r>
    </w:p>
    <w:p>
      <w:pPr>
        <w:pStyle w:val="BodyText"/>
        <w:spacing w:line="285" w:lineRule="auto" w:before="143"/>
        <w:ind w:left="113" w:right="390" w:firstLine="453"/>
      </w:pPr>
      <w:r>
        <w:rPr>
          <w:color w:val="231F20"/>
          <w:spacing w:val="-2"/>
          <w:w w:val="105"/>
        </w:rPr>
        <w:t>Nói</w:t>
      </w:r>
      <w:r>
        <w:rPr>
          <w:color w:val="231F20"/>
          <w:spacing w:val="-21"/>
          <w:w w:val="105"/>
        </w:rPr>
        <w:t> </w:t>
      </w:r>
      <w:r>
        <w:rPr>
          <w:color w:val="231F20"/>
          <w:spacing w:val="-2"/>
          <w:w w:val="105"/>
        </w:rPr>
        <w:t>như</w:t>
      </w:r>
      <w:r>
        <w:rPr>
          <w:color w:val="231F20"/>
          <w:spacing w:val="-20"/>
          <w:w w:val="105"/>
        </w:rPr>
        <w:t> </w:t>
      </w:r>
      <w:r>
        <w:rPr>
          <w:color w:val="231F20"/>
          <w:spacing w:val="-2"/>
          <w:w w:val="105"/>
        </w:rPr>
        <w:t>bây</w:t>
      </w:r>
      <w:r>
        <w:rPr>
          <w:color w:val="231F20"/>
          <w:spacing w:val="-20"/>
          <w:w w:val="105"/>
        </w:rPr>
        <w:t> </w:t>
      </w:r>
      <w:r>
        <w:rPr>
          <w:color w:val="231F20"/>
          <w:spacing w:val="-2"/>
          <w:w w:val="105"/>
        </w:rPr>
        <w:t>giờ,</w:t>
      </w:r>
      <w:r>
        <w:rPr>
          <w:color w:val="231F20"/>
          <w:spacing w:val="-21"/>
          <w:w w:val="105"/>
        </w:rPr>
        <w:t> </w:t>
      </w:r>
      <w:r>
        <w:rPr>
          <w:color w:val="231F20"/>
          <w:spacing w:val="-2"/>
          <w:w w:val="105"/>
        </w:rPr>
        <w:t>Bành</w:t>
      </w:r>
      <w:r>
        <w:rPr>
          <w:color w:val="231F20"/>
          <w:spacing w:val="-20"/>
          <w:w w:val="105"/>
        </w:rPr>
        <w:t> </w:t>
      </w:r>
      <w:r>
        <w:rPr>
          <w:color w:val="231F20"/>
          <w:spacing w:val="-2"/>
          <w:w w:val="105"/>
        </w:rPr>
        <w:t>Tế</w:t>
      </w:r>
      <w:r>
        <w:rPr>
          <w:color w:val="231F20"/>
          <w:spacing w:val="-20"/>
          <w:w w:val="105"/>
        </w:rPr>
        <w:t> </w:t>
      </w:r>
      <w:r>
        <w:rPr>
          <w:color w:val="231F20"/>
          <w:spacing w:val="-2"/>
          <w:w w:val="105"/>
        </w:rPr>
        <w:t>Thanh</w:t>
      </w:r>
      <w:r>
        <w:rPr>
          <w:color w:val="231F20"/>
          <w:spacing w:val="-21"/>
          <w:w w:val="105"/>
        </w:rPr>
        <w:t> </w:t>
      </w:r>
      <w:r>
        <w:rPr>
          <w:color w:val="231F20"/>
          <w:spacing w:val="-2"/>
          <w:w w:val="105"/>
        </w:rPr>
        <w:t>là</w:t>
      </w:r>
      <w:r>
        <w:rPr>
          <w:color w:val="231F20"/>
          <w:spacing w:val="-20"/>
          <w:w w:val="105"/>
        </w:rPr>
        <w:t> </w:t>
      </w:r>
      <w:r>
        <w:rPr>
          <w:color w:val="231F20"/>
          <w:spacing w:val="-2"/>
          <w:w w:val="105"/>
        </w:rPr>
        <w:t>con</w:t>
      </w:r>
      <w:r>
        <w:rPr>
          <w:color w:val="231F20"/>
          <w:spacing w:val="-20"/>
          <w:w w:val="105"/>
        </w:rPr>
        <w:t> </w:t>
      </w:r>
      <w:r>
        <w:rPr>
          <w:color w:val="231F20"/>
          <w:spacing w:val="-2"/>
          <w:w w:val="105"/>
        </w:rPr>
        <w:t>em</w:t>
      </w:r>
      <w:r>
        <w:rPr>
          <w:color w:val="231F20"/>
          <w:spacing w:val="-21"/>
          <w:w w:val="105"/>
        </w:rPr>
        <w:t> </w:t>
      </w:r>
      <w:r>
        <w:rPr>
          <w:color w:val="231F20"/>
          <w:spacing w:val="-2"/>
          <w:w w:val="105"/>
        </w:rPr>
        <w:t>quan</w:t>
      </w:r>
      <w:r>
        <w:rPr>
          <w:color w:val="231F20"/>
          <w:spacing w:val="-20"/>
          <w:w w:val="105"/>
        </w:rPr>
        <w:t> </w:t>
      </w:r>
      <w:r>
        <w:rPr>
          <w:color w:val="231F20"/>
          <w:spacing w:val="-2"/>
          <w:w w:val="105"/>
        </w:rPr>
        <w:t>chức</w:t>
      </w:r>
      <w:r>
        <w:rPr>
          <w:color w:val="231F20"/>
          <w:spacing w:val="-20"/>
          <w:w w:val="105"/>
        </w:rPr>
        <w:t> </w:t>
      </w:r>
      <w:r>
        <w:rPr>
          <w:color w:val="231F20"/>
          <w:spacing w:val="-2"/>
          <w:w w:val="105"/>
        </w:rPr>
        <w:t>cao </w:t>
      </w:r>
      <w:r>
        <w:rPr>
          <w:color w:val="231F20"/>
          <w:w w:val="105"/>
        </w:rPr>
        <w:t>cấp, cha ông ta là Binh Bộ Thượng thư của Hoàng đế Càn Long,</w:t>
      </w:r>
      <w:r>
        <w:rPr>
          <w:color w:val="231F20"/>
          <w:spacing w:val="-8"/>
          <w:w w:val="105"/>
        </w:rPr>
        <w:t> </w:t>
      </w:r>
      <w:r>
        <w:rPr>
          <w:color w:val="231F20"/>
          <w:w w:val="105"/>
        </w:rPr>
        <w:t>tức</w:t>
      </w:r>
      <w:r>
        <w:rPr>
          <w:color w:val="231F20"/>
          <w:spacing w:val="-8"/>
          <w:w w:val="105"/>
        </w:rPr>
        <w:t> </w:t>
      </w:r>
      <w:r>
        <w:rPr>
          <w:color w:val="231F20"/>
          <w:w w:val="105"/>
        </w:rPr>
        <w:t>Bộ</w:t>
      </w:r>
      <w:r>
        <w:rPr>
          <w:color w:val="231F20"/>
          <w:spacing w:val="-8"/>
          <w:w w:val="105"/>
        </w:rPr>
        <w:t> </w:t>
      </w:r>
      <w:r>
        <w:rPr>
          <w:color w:val="231F20"/>
          <w:w w:val="105"/>
        </w:rPr>
        <w:t>trưởng</w:t>
      </w:r>
      <w:r>
        <w:rPr>
          <w:color w:val="231F20"/>
          <w:spacing w:val="-8"/>
          <w:w w:val="105"/>
        </w:rPr>
        <w:t> </w:t>
      </w:r>
      <w:r>
        <w:rPr>
          <w:color w:val="231F20"/>
          <w:w w:val="105"/>
        </w:rPr>
        <w:t>Quốc</w:t>
      </w:r>
      <w:r>
        <w:rPr>
          <w:color w:val="231F20"/>
          <w:spacing w:val="-8"/>
          <w:w w:val="105"/>
        </w:rPr>
        <w:t> </w:t>
      </w:r>
      <w:r>
        <w:rPr>
          <w:color w:val="231F20"/>
          <w:w w:val="105"/>
        </w:rPr>
        <w:t>phòng.</w:t>
      </w:r>
      <w:r>
        <w:rPr>
          <w:color w:val="231F20"/>
          <w:spacing w:val="-8"/>
          <w:w w:val="105"/>
        </w:rPr>
        <w:t> </w:t>
      </w: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gia</w:t>
      </w:r>
      <w:r>
        <w:rPr>
          <w:color w:val="231F20"/>
          <w:spacing w:val="-8"/>
          <w:w w:val="105"/>
        </w:rPr>
        <w:t> </w:t>
      </w:r>
      <w:r>
        <w:rPr>
          <w:color w:val="231F20"/>
          <w:w w:val="105"/>
        </w:rPr>
        <w:t>thế</w:t>
      </w:r>
      <w:r>
        <w:rPr>
          <w:color w:val="231F20"/>
          <w:spacing w:val="-8"/>
          <w:w w:val="105"/>
        </w:rPr>
        <w:t> </w:t>
      </w:r>
      <w:r>
        <w:rPr>
          <w:color w:val="231F20"/>
          <w:w w:val="105"/>
        </w:rPr>
        <w:t>tốt</w:t>
      </w:r>
      <w:r>
        <w:rPr>
          <w:color w:val="231F20"/>
          <w:spacing w:val="-6"/>
          <w:w w:val="105"/>
        </w:rPr>
        <w:t> </w:t>
      </w:r>
      <w:r>
        <w:rPr>
          <w:color w:val="231F20"/>
          <w:w w:val="105"/>
        </w:rPr>
        <w:t>đẹp,</w:t>
      </w:r>
      <w:r>
        <w:rPr>
          <w:color w:val="231F20"/>
          <w:spacing w:val="-8"/>
          <w:w w:val="105"/>
        </w:rPr>
        <w:t> </w:t>
      </w:r>
      <w:r>
        <w:rPr>
          <w:color w:val="231F20"/>
          <w:w w:val="105"/>
        </w:rPr>
        <w:t>là người</w:t>
      </w:r>
      <w:r>
        <w:rPr>
          <w:color w:val="231F20"/>
          <w:spacing w:val="-14"/>
          <w:w w:val="105"/>
        </w:rPr>
        <w:t> </w:t>
      </w:r>
      <w:r>
        <w:rPr>
          <w:color w:val="231F20"/>
          <w:w w:val="105"/>
        </w:rPr>
        <w:t>thông</w:t>
      </w:r>
      <w:r>
        <w:rPr>
          <w:color w:val="231F20"/>
          <w:spacing w:val="-16"/>
          <w:w w:val="105"/>
        </w:rPr>
        <w:t> </w:t>
      </w:r>
      <w:r>
        <w:rPr>
          <w:color w:val="231F20"/>
          <w:w w:val="105"/>
        </w:rPr>
        <w:t>minh,</w:t>
      </w:r>
      <w:r>
        <w:rPr>
          <w:color w:val="231F20"/>
          <w:spacing w:val="-14"/>
          <w:w w:val="105"/>
        </w:rPr>
        <w:t> </w:t>
      </w:r>
      <w:r>
        <w:rPr>
          <w:color w:val="231F20"/>
          <w:w w:val="105"/>
        </w:rPr>
        <w:t>chưa</w:t>
      </w:r>
      <w:r>
        <w:rPr>
          <w:color w:val="231F20"/>
          <w:spacing w:val="-13"/>
          <w:w w:val="105"/>
        </w:rPr>
        <w:t> </w:t>
      </w:r>
      <w:r>
        <w:rPr>
          <w:color w:val="231F20"/>
          <w:w w:val="105"/>
        </w:rPr>
        <w:t>đầy</w:t>
      </w:r>
      <w:r>
        <w:rPr>
          <w:color w:val="231F20"/>
          <w:spacing w:val="-16"/>
          <w:w w:val="105"/>
        </w:rPr>
        <w:t> </w:t>
      </w:r>
      <w:r>
        <w:rPr>
          <w:color w:val="231F20"/>
          <w:w w:val="105"/>
        </w:rPr>
        <w:t>20</w:t>
      </w:r>
      <w:r>
        <w:rPr>
          <w:color w:val="231F20"/>
          <w:spacing w:val="-14"/>
          <w:w w:val="105"/>
        </w:rPr>
        <w:t> </w:t>
      </w:r>
      <w:r>
        <w:rPr>
          <w:color w:val="231F20"/>
          <w:w w:val="105"/>
        </w:rPr>
        <w:t>tuổi</w:t>
      </w:r>
      <w:r>
        <w:rPr>
          <w:color w:val="231F20"/>
          <w:spacing w:val="-14"/>
          <w:w w:val="105"/>
        </w:rPr>
        <w:t> </w:t>
      </w:r>
      <w:r>
        <w:rPr>
          <w:color w:val="231F20"/>
          <w:w w:val="105"/>
        </w:rPr>
        <w:t>đã</w:t>
      </w:r>
      <w:r>
        <w:rPr>
          <w:color w:val="231F20"/>
          <w:spacing w:val="-16"/>
          <w:w w:val="105"/>
        </w:rPr>
        <w:t> </w:t>
      </w:r>
      <w:r>
        <w:rPr>
          <w:color w:val="231F20"/>
          <w:w w:val="105"/>
        </w:rPr>
        <w:t>đậu</w:t>
      </w:r>
      <w:r>
        <w:rPr>
          <w:color w:val="231F20"/>
          <w:spacing w:val="-16"/>
          <w:w w:val="105"/>
        </w:rPr>
        <w:t> </w:t>
      </w:r>
      <w:r>
        <w:rPr>
          <w:color w:val="231F20"/>
          <w:w w:val="105"/>
        </w:rPr>
        <w:t>Tiến</w:t>
      </w:r>
      <w:r>
        <w:rPr>
          <w:color w:val="231F20"/>
          <w:spacing w:val="-14"/>
          <w:w w:val="105"/>
        </w:rPr>
        <w:t> </w:t>
      </w:r>
      <w:r>
        <w:rPr>
          <w:color w:val="231F20"/>
          <w:w w:val="105"/>
        </w:rPr>
        <w:t>sĩ,</w:t>
      </w:r>
      <w:r>
        <w:rPr>
          <w:color w:val="231F20"/>
          <w:spacing w:val="-14"/>
          <w:w w:val="105"/>
        </w:rPr>
        <w:t> </w:t>
      </w:r>
      <w:r>
        <w:rPr>
          <w:color w:val="231F20"/>
          <w:w w:val="105"/>
        </w:rPr>
        <w:t>phải</w:t>
      </w:r>
      <w:r>
        <w:rPr>
          <w:color w:val="231F20"/>
          <w:spacing w:val="-14"/>
          <w:w w:val="105"/>
        </w:rPr>
        <w:t> </w:t>
      </w:r>
      <w:r>
        <w:rPr>
          <w:color w:val="231F20"/>
          <w:w w:val="105"/>
        </w:rPr>
        <w:t>biết là ông ta thi đậu năm 19 tuổi, chưa được 20, nếu đủ 20 tuổi sẽ làm lễ Gia Quan (bới tóc lên, đội mão). Suốt đời chẳng làm</w:t>
      </w:r>
      <w:r>
        <w:rPr>
          <w:color w:val="231F20"/>
          <w:spacing w:val="-14"/>
          <w:w w:val="105"/>
        </w:rPr>
        <w:t> </w:t>
      </w:r>
      <w:r>
        <w:rPr>
          <w:color w:val="231F20"/>
          <w:w w:val="105"/>
        </w:rPr>
        <w:t>quan,</w:t>
      </w:r>
      <w:r>
        <w:rPr>
          <w:color w:val="231F20"/>
          <w:spacing w:val="-13"/>
          <w:w w:val="105"/>
        </w:rPr>
        <w:t> </w:t>
      </w:r>
      <w:r>
        <w:rPr>
          <w:color w:val="231F20"/>
          <w:w w:val="105"/>
        </w:rPr>
        <w:t>ông</w:t>
      </w:r>
      <w:r>
        <w:rPr>
          <w:color w:val="231F20"/>
          <w:spacing w:val="-13"/>
          <w:w w:val="105"/>
        </w:rPr>
        <w:t> </w:t>
      </w:r>
      <w:r>
        <w:rPr>
          <w:color w:val="231F20"/>
          <w:w w:val="105"/>
        </w:rPr>
        <w:t>chỉ</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4"/>
          <w:w w:val="105"/>
        </w:rPr>
        <w:t> </w:t>
      </w:r>
      <w:r>
        <w:rPr>
          <w:color w:val="231F20"/>
          <w:w w:val="105"/>
        </w:rPr>
        <w:t>Hoàn</w:t>
      </w:r>
      <w:r>
        <w:rPr>
          <w:color w:val="231F20"/>
          <w:spacing w:val="-13"/>
          <w:w w:val="105"/>
        </w:rPr>
        <w:t> </w:t>
      </w:r>
      <w:r>
        <w:rPr>
          <w:color w:val="231F20"/>
          <w:w w:val="105"/>
        </w:rPr>
        <w:t>cảnh</w:t>
      </w:r>
      <w:r>
        <w:rPr>
          <w:color w:val="231F20"/>
          <w:spacing w:val="-13"/>
          <w:w w:val="105"/>
        </w:rPr>
        <w:t> </w:t>
      </w:r>
      <w:r>
        <w:rPr>
          <w:color w:val="231F20"/>
          <w:w w:val="105"/>
        </w:rPr>
        <w:t>gia</w:t>
      </w:r>
      <w:r>
        <w:rPr>
          <w:color w:val="231F20"/>
          <w:spacing w:val="-13"/>
          <w:w w:val="105"/>
        </w:rPr>
        <w:t> </w:t>
      </w:r>
      <w:r>
        <w:rPr>
          <w:color w:val="231F20"/>
          <w:w w:val="105"/>
        </w:rPr>
        <w:t>đình</w:t>
      </w:r>
      <w:r>
        <w:rPr>
          <w:color w:val="231F20"/>
          <w:spacing w:val="-13"/>
          <w:w w:val="105"/>
        </w:rPr>
        <w:t> </w:t>
      </w:r>
      <w:r>
        <w:rPr>
          <w:color w:val="231F20"/>
          <w:w w:val="105"/>
        </w:rPr>
        <w:t>tốt</w:t>
      </w:r>
      <w:r>
        <w:rPr>
          <w:color w:val="231F20"/>
          <w:spacing w:val="-13"/>
          <w:w w:val="105"/>
        </w:rPr>
        <w:t> </w:t>
      </w:r>
      <w:r>
        <w:rPr>
          <w:color w:val="231F20"/>
          <w:w w:val="105"/>
        </w:rPr>
        <w:t>đẹp,</w:t>
      </w:r>
      <w:r>
        <w:rPr>
          <w:color w:val="231F20"/>
          <w:spacing w:val="-13"/>
          <w:w w:val="105"/>
        </w:rPr>
        <w:t> </w:t>
      </w:r>
      <w:r>
        <w:rPr>
          <w:color w:val="231F20"/>
          <w:w w:val="105"/>
        </w:rPr>
        <w:t>ông học Phật đúng là học đến nơi đến chốn, Tông, Giáo, Hiển, Mật viên dung, là đại cư sĩ, đại đức thời ấy.</w:t>
      </w:r>
    </w:p>
    <w:p>
      <w:pPr>
        <w:spacing w:line="285" w:lineRule="auto" w:before="145"/>
        <w:ind w:left="113" w:right="391" w:firstLine="453"/>
        <w:jc w:val="both"/>
        <w:rPr>
          <w:sz w:val="34"/>
        </w:rPr>
      </w:pPr>
      <w:r>
        <w:rPr>
          <w:color w:val="231F20"/>
          <w:sz w:val="34"/>
        </w:rPr>
        <w:t>“</w:t>
      </w:r>
      <w:r>
        <w:rPr>
          <w:i/>
          <w:color w:val="231F20"/>
          <w:sz w:val="34"/>
        </w:rPr>
        <w:t>Nhi</w:t>
      </w:r>
      <w:r>
        <w:rPr>
          <w:i/>
          <w:color w:val="231F20"/>
          <w:spacing w:val="-13"/>
          <w:sz w:val="34"/>
        </w:rPr>
        <w:t> </w:t>
      </w:r>
      <w:r>
        <w:rPr>
          <w:i/>
          <w:color w:val="231F20"/>
          <w:sz w:val="34"/>
        </w:rPr>
        <w:t>kỳ</w:t>
      </w:r>
      <w:r>
        <w:rPr>
          <w:i/>
          <w:color w:val="231F20"/>
          <w:spacing w:val="-13"/>
          <w:sz w:val="34"/>
        </w:rPr>
        <w:t> </w:t>
      </w:r>
      <w:r>
        <w:rPr>
          <w:i/>
          <w:color w:val="231F20"/>
          <w:sz w:val="34"/>
        </w:rPr>
        <w:t>trung</w:t>
      </w:r>
      <w:r>
        <w:rPr>
          <w:i/>
          <w:color w:val="231F20"/>
          <w:spacing w:val="-13"/>
          <w:sz w:val="34"/>
        </w:rPr>
        <w:t> </w:t>
      </w:r>
      <w:r>
        <w:rPr>
          <w:i/>
          <w:color w:val="231F20"/>
          <w:sz w:val="34"/>
        </w:rPr>
        <w:t>chi</w:t>
      </w:r>
      <w:r>
        <w:rPr>
          <w:i/>
          <w:color w:val="231F20"/>
          <w:spacing w:val="-13"/>
          <w:sz w:val="34"/>
        </w:rPr>
        <w:t> </w:t>
      </w:r>
      <w:r>
        <w:rPr>
          <w:i/>
          <w:color w:val="231F20"/>
          <w:sz w:val="34"/>
        </w:rPr>
        <w:t>Vô</w:t>
      </w:r>
      <w:r>
        <w:rPr>
          <w:i/>
          <w:color w:val="231F20"/>
          <w:spacing w:val="-13"/>
          <w:sz w:val="34"/>
        </w:rPr>
        <w:t> </w:t>
      </w:r>
      <w:r>
        <w:rPr>
          <w:i/>
          <w:color w:val="231F20"/>
          <w:sz w:val="34"/>
        </w:rPr>
        <w:t>Lượng</w:t>
      </w:r>
      <w:r>
        <w:rPr>
          <w:i/>
          <w:color w:val="231F20"/>
          <w:spacing w:val="-13"/>
          <w:sz w:val="34"/>
        </w:rPr>
        <w:t> </w:t>
      </w:r>
      <w:r>
        <w:rPr>
          <w:i/>
          <w:color w:val="231F20"/>
          <w:sz w:val="34"/>
        </w:rPr>
        <w:t>Thọ</w:t>
      </w:r>
      <w:r>
        <w:rPr>
          <w:i/>
          <w:color w:val="231F20"/>
          <w:spacing w:val="-13"/>
          <w:sz w:val="34"/>
        </w:rPr>
        <w:t> </w:t>
      </w:r>
      <w:r>
        <w:rPr>
          <w:i/>
          <w:color w:val="231F20"/>
          <w:sz w:val="34"/>
        </w:rPr>
        <w:t>kinh</w:t>
      </w:r>
      <w:r>
        <w:rPr>
          <w:i/>
          <w:color w:val="231F20"/>
          <w:spacing w:val="-13"/>
          <w:sz w:val="34"/>
        </w:rPr>
        <w:t> </w:t>
      </w:r>
      <w:r>
        <w:rPr>
          <w:i/>
          <w:color w:val="231F20"/>
          <w:sz w:val="34"/>
        </w:rPr>
        <w:t>giả,</w:t>
      </w:r>
      <w:r>
        <w:rPr>
          <w:i/>
          <w:color w:val="231F20"/>
          <w:spacing w:val="-13"/>
          <w:sz w:val="34"/>
        </w:rPr>
        <w:t> </w:t>
      </w:r>
      <w:r>
        <w:rPr>
          <w:i/>
          <w:color w:val="231F20"/>
          <w:sz w:val="34"/>
        </w:rPr>
        <w:t>nãi</w:t>
      </w:r>
      <w:r>
        <w:rPr>
          <w:i/>
          <w:color w:val="231F20"/>
          <w:spacing w:val="-13"/>
          <w:sz w:val="34"/>
        </w:rPr>
        <w:t> </w:t>
      </w:r>
      <w:r>
        <w:rPr>
          <w:i/>
          <w:color w:val="231F20"/>
          <w:sz w:val="34"/>
        </w:rPr>
        <w:t>Tịnh</w:t>
      </w:r>
      <w:r>
        <w:rPr>
          <w:i/>
          <w:color w:val="231F20"/>
          <w:spacing w:val="-13"/>
          <w:sz w:val="34"/>
        </w:rPr>
        <w:t> </w:t>
      </w:r>
      <w:r>
        <w:rPr>
          <w:i/>
          <w:color w:val="231F20"/>
          <w:sz w:val="34"/>
        </w:rPr>
        <w:t>Độ</w:t>
      </w:r>
      <w:r>
        <w:rPr>
          <w:i/>
          <w:color w:val="231F20"/>
          <w:spacing w:val="-13"/>
          <w:sz w:val="34"/>
        </w:rPr>
        <w:t> </w:t>
      </w:r>
      <w:r>
        <w:rPr>
          <w:i/>
          <w:color w:val="231F20"/>
          <w:sz w:val="34"/>
        </w:rPr>
        <w:t>quần </w:t>
      </w:r>
      <w:r>
        <w:rPr>
          <w:i/>
          <w:color w:val="231F20"/>
          <w:w w:val="105"/>
          <w:sz w:val="34"/>
        </w:rPr>
        <w:t>kinh</w:t>
      </w:r>
      <w:r>
        <w:rPr>
          <w:i/>
          <w:color w:val="231F20"/>
          <w:spacing w:val="-4"/>
          <w:w w:val="105"/>
          <w:sz w:val="34"/>
        </w:rPr>
        <w:t> </w:t>
      </w:r>
      <w:r>
        <w:rPr>
          <w:i/>
          <w:color w:val="231F20"/>
          <w:w w:val="105"/>
          <w:sz w:val="34"/>
        </w:rPr>
        <w:t>chi</w:t>
      </w:r>
      <w:r>
        <w:rPr>
          <w:i/>
          <w:color w:val="231F20"/>
          <w:spacing w:val="-5"/>
          <w:w w:val="105"/>
          <w:sz w:val="34"/>
        </w:rPr>
        <w:t> </w:t>
      </w:r>
      <w:r>
        <w:rPr>
          <w:i/>
          <w:color w:val="231F20"/>
          <w:w w:val="105"/>
          <w:sz w:val="34"/>
        </w:rPr>
        <w:t>thủ</w:t>
      </w:r>
      <w:r>
        <w:rPr>
          <w:i/>
          <w:color w:val="231F20"/>
          <w:spacing w:val="-5"/>
          <w:w w:val="105"/>
          <w:sz w:val="34"/>
        </w:rPr>
        <w:t> </w:t>
      </w:r>
      <w:r>
        <w:rPr>
          <w:i/>
          <w:color w:val="231F20"/>
          <w:w w:val="105"/>
          <w:sz w:val="34"/>
        </w:rPr>
        <w:t>yếu,</w:t>
      </w:r>
      <w:r>
        <w:rPr>
          <w:i/>
          <w:color w:val="231F20"/>
          <w:spacing w:val="-4"/>
          <w:w w:val="105"/>
          <w:sz w:val="34"/>
        </w:rPr>
        <w:t> </w:t>
      </w:r>
      <w:r>
        <w:rPr>
          <w:i/>
          <w:color w:val="231F20"/>
          <w:w w:val="105"/>
          <w:sz w:val="34"/>
        </w:rPr>
        <w:t>Tịnh</w:t>
      </w:r>
      <w:r>
        <w:rPr>
          <w:i/>
          <w:color w:val="231F20"/>
          <w:spacing w:val="-4"/>
          <w:w w:val="105"/>
          <w:sz w:val="34"/>
        </w:rPr>
        <w:t> </w:t>
      </w:r>
      <w:r>
        <w:rPr>
          <w:i/>
          <w:color w:val="231F20"/>
          <w:w w:val="105"/>
          <w:sz w:val="34"/>
        </w:rPr>
        <w:t>tông</w:t>
      </w:r>
      <w:r>
        <w:rPr>
          <w:i/>
          <w:color w:val="231F20"/>
          <w:spacing w:val="-4"/>
          <w:w w:val="105"/>
          <w:sz w:val="34"/>
        </w:rPr>
        <w:t> </w:t>
      </w:r>
      <w:r>
        <w:rPr>
          <w:i/>
          <w:color w:val="231F20"/>
          <w:w w:val="105"/>
          <w:sz w:val="34"/>
        </w:rPr>
        <w:t>đại</w:t>
      </w:r>
      <w:r>
        <w:rPr>
          <w:i/>
          <w:color w:val="231F20"/>
          <w:spacing w:val="-5"/>
          <w:w w:val="105"/>
          <w:sz w:val="34"/>
        </w:rPr>
        <w:t> </w:t>
      </w:r>
      <w:r>
        <w:rPr>
          <w:i/>
          <w:color w:val="231F20"/>
          <w:w w:val="105"/>
          <w:sz w:val="34"/>
        </w:rPr>
        <w:t>đức</w:t>
      </w:r>
      <w:r>
        <w:rPr>
          <w:i/>
          <w:color w:val="231F20"/>
          <w:spacing w:val="-5"/>
          <w:w w:val="105"/>
          <w:sz w:val="34"/>
        </w:rPr>
        <w:t> </w:t>
      </w:r>
      <w:r>
        <w:rPr>
          <w:i/>
          <w:color w:val="231F20"/>
          <w:w w:val="105"/>
          <w:sz w:val="34"/>
        </w:rPr>
        <w:t>thường</w:t>
      </w:r>
      <w:r>
        <w:rPr>
          <w:i/>
          <w:color w:val="231F20"/>
          <w:spacing w:val="-4"/>
          <w:w w:val="105"/>
          <w:sz w:val="34"/>
        </w:rPr>
        <w:t> </w:t>
      </w:r>
      <w:r>
        <w:rPr>
          <w:i/>
          <w:color w:val="231F20"/>
          <w:w w:val="105"/>
          <w:sz w:val="34"/>
        </w:rPr>
        <w:t>xưng</w:t>
      </w:r>
      <w:r>
        <w:rPr>
          <w:i/>
          <w:color w:val="231F20"/>
          <w:spacing w:val="-4"/>
          <w:w w:val="105"/>
          <w:sz w:val="34"/>
        </w:rPr>
        <w:t> </w:t>
      </w:r>
      <w:r>
        <w:rPr>
          <w:i/>
          <w:color w:val="231F20"/>
          <w:w w:val="105"/>
          <w:sz w:val="34"/>
        </w:rPr>
        <w:t>vi</w:t>
      </w:r>
      <w:r>
        <w:rPr>
          <w:i/>
          <w:color w:val="231F20"/>
          <w:spacing w:val="-5"/>
          <w:w w:val="105"/>
          <w:sz w:val="34"/>
        </w:rPr>
        <w:t> </w:t>
      </w:r>
      <w:r>
        <w:rPr>
          <w:i/>
          <w:color w:val="231F20"/>
          <w:w w:val="105"/>
          <w:sz w:val="34"/>
        </w:rPr>
        <w:t>Tịnh</w:t>
      </w:r>
      <w:r>
        <w:rPr>
          <w:i/>
          <w:color w:val="231F20"/>
          <w:spacing w:val="-4"/>
          <w:w w:val="105"/>
          <w:sz w:val="34"/>
        </w:rPr>
        <w:t> </w:t>
      </w:r>
      <w:r>
        <w:rPr>
          <w:i/>
          <w:color w:val="231F20"/>
          <w:w w:val="105"/>
          <w:sz w:val="34"/>
        </w:rPr>
        <w:t>Độ đệ</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kinh</w:t>
      </w:r>
      <w:r>
        <w:rPr>
          <w:i/>
          <w:color w:val="231F20"/>
          <w:spacing w:val="-20"/>
          <w:w w:val="105"/>
          <w:sz w:val="34"/>
        </w:rPr>
        <w:t> </w:t>
      </w:r>
      <w:r>
        <w:rPr>
          <w:i/>
          <w:color w:val="231F20"/>
          <w:w w:val="105"/>
          <w:sz w:val="34"/>
        </w:rPr>
        <w:t>dã</w:t>
      </w:r>
      <w:r>
        <w:rPr>
          <w:color w:val="231F20"/>
          <w:w w:val="105"/>
          <w:sz w:val="34"/>
        </w:rPr>
        <w:t>”</w:t>
      </w:r>
      <w:r>
        <w:rPr>
          <w:color w:val="231F20"/>
          <w:spacing w:val="-20"/>
          <w:w w:val="105"/>
          <w:sz w:val="34"/>
        </w:rPr>
        <w:t> </w:t>
      </w:r>
      <w:r>
        <w:rPr>
          <w:color w:val="231F20"/>
          <w:w w:val="105"/>
          <w:sz w:val="34"/>
        </w:rPr>
        <w:t>(Nhưng</w:t>
      </w:r>
      <w:r>
        <w:rPr>
          <w:color w:val="231F20"/>
          <w:spacing w:val="-20"/>
          <w:w w:val="105"/>
          <w:sz w:val="34"/>
        </w:rPr>
        <w:t> </w:t>
      </w:r>
      <w:r>
        <w:rPr>
          <w:color w:val="231F20"/>
          <w:w w:val="105"/>
          <w:sz w:val="34"/>
        </w:rPr>
        <w:t>trong</w:t>
      </w:r>
      <w:r>
        <w:rPr>
          <w:color w:val="231F20"/>
          <w:spacing w:val="-20"/>
          <w:w w:val="105"/>
          <w:sz w:val="34"/>
        </w:rPr>
        <w:t> </w:t>
      </w:r>
      <w:r>
        <w:rPr>
          <w:color w:val="231F20"/>
          <w:w w:val="105"/>
          <w:sz w:val="34"/>
        </w:rPr>
        <w:t>ấy,</w:t>
      </w:r>
      <w:r>
        <w:rPr>
          <w:color w:val="231F20"/>
          <w:spacing w:val="-20"/>
          <w:w w:val="105"/>
          <w:sz w:val="34"/>
        </w:rPr>
        <w:t> </w:t>
      </w:r>
      <w:r>
        <w:rPr>
          <w:color w:val="231F20"/>
          <w:w w:val="105"/>
          <w:sz w:val="34"/>
        </w:rPr>
        <w:t>kinh</w:t>
      </w:r>
      <w:r>
        <w:rPr>
          <w:color w:val="231F20"/>
          <w:spacing w:val="-20"/>
          <w:w w:val="105"/>
          <w:sz w:val="34"/>
        </w:rPr>
        <w:t> </w:t>
      </w:r>
      <w:r>
        <w:rPr>
          <w:i/>
          <w:color w:val="231F20"/>
          <w:w w:val="105"/>
          <w:sz w:val="34"/>
        </w:rPr>
        <w:t>Vô</w:t>
      </w:r>
      <w:r>
        <w:rPr>
          <w:i/>
          <w:color w:val="231F20"/>
          <w:spacing w:val="-20"/>
          <w:w w:val="105"/>
          <w:sz w:val="34"/>
        </w:rPr>
        <w:t> </w:t>
      </w:r>
      <w:r>
        <w:rPr>
          <w:i/>
          <w:color w:val="231F20"/>
          <w:w w:val="105"/>
          <w:sz w:val="34"/>
        </w:rPr>
        <w:t>Lượng</w:t>
      </w:r>
      <w:r>
        <w:rPr>
          <w:i/>
          <w:color w:val="231F20"/>
          <w:spacing w:val="-20"/>
          <w:w w:val="105"/>
          <w:sz w:val="34"/>
        </w:rPr>
        <w:t> </w:t>
      </w:r>
      <w:r>
        <w:rPr>
          <w:i/>
          <w:color w:val="231F20"/>
          <w:w w:val="105"/>
          <w:sz w:val="34"/>
        </w:rPr>
        <w:t>Thọ</w:t>
      </w:r>
      <w:r>
        <w:rPr>
          <w:i/>
          <w:color w:val="231F20"/>
          <w:spacing w:val="-21"/>
          <w:w w:val="105"/>
          <w:sz w:val="34"/>
        </w:rPr>
        <w:t> </w:t>
      </w:r>
      <w:r>
        <w:rPr>
          <w:color w:val="231F20"/>
          <w:w w:val="105"/>
          <w:sz w:val="34"/>
        </w:rPr>
        <w:t>chính là kinh đứng đầu, chủ yếu trong các kinh Tịnh Độ, các bậc đại đức trong Tịnh Tông thường gọi kinh này là kinh Tịnh Độ</w:t>
      </w:r>
      <w:r>
        <w:rPr>
          <w:color w:val="231F20"/>
          <w:spacing w:val="-21"/>
          <w:w w:val="105"/>
          <w:sz w:val="34"/>
        </w:rPr>
        <w:t> </w:t>
      </w:r>
      <w:r>
        <w:rPr>
          <w:color w:val="231F20"/>
          <w:w w:val="105"/>
          <w:sz w:val="34"/>
        </w:rPr>
        <w:t>bậc</w:t>
      </w:r>
      <w:r>
        <w:rPr>
          <w:color w:val="231F20"/>
          <w:spacing w:val="-21"/>
          <w:w w:val="105"/>
          <w:sz w:val="34"/>
        </w:rPr>
        <w:t> </w:t>
      </w:r>
      <w:r>
        <w:rPr>
          <w:color w:val="231F20"/>
          <w:w w:val="105"/>
          <w:sz w:val="34"/>
        </w:rPr>
        <w:t>nhất).</w:t>
      </w:r>
      <w:r>
        <w:rPr>
          <w:color w:val="231F20"/>
          <w:spacing w:val="-21"/>
          <w:w w:val="105"/>
          <w:sz w:val="34"/>
        </w:rPr>
        <w:t> </w:t>
      </w:r>
      <w:r>
        <w:rPr>
          <w:color w:val="231F20"/>
          <w:w w:val="105"/>
          <w:sz w:val="34"/>
        </w:rPr>
        <w:t>Không</w:t>
      </w:r>
      <w:r>
        <w:rPr>
          <w:color w:val="231F20"/>
          <w:spacing w:val="-21"/>
          <w:w w:val="105"/>
          <w:sz w:val="34"/>
        </w:rPr>
        <w:t> </w:t>
      </w:r>
      <w:r>
        <w:rPr>
          <w:color w:val="231F20"/>
          <w:w w:val="105"/>
          <w:sz w:val="34"/>
        </w:rPr>
        <w:t>chỉ</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kinh</w:t>
      </w:r>
      <w:r>
        <w:rPr>
          <w:color w:val="231F20"/>
          <w:spacing w:val="-17"/>
          <w:w w:val="105"/>
          <w:sz w:val="34"/>
        </w:rPr>
        <w:t> </w:t>
      </w:r>
      <w:r>
        <w:rPr>
          <w:color w:val="231F20"/>
          <w:w w:val="105"/>
          <w:sz w:val="34"/>
        </w:rPr>
        <w:t>đứng</w:t>
      </w:r>
      <w:r>
        <w:rPr>
          <w:color w:val="231F20"/>
          <w:spacing w:val="-21"/>
          <w:w w:val="105"/>
          <w:sz w:val="34"/>
        </w:rPr>
        <w:t> </w:t>
      </w:r>
      <w:r>
        <w:rPr>
          <w:color w:val="231F20"/>
          <w:w w:val="105"/>
          <w:sz w:val="34"/>
        </w:rPr>
        <w:t>đầu,</w:t>
      </w:r>
      <w:r>
        <w:rPr>
          <w:color w:val="231F20"/>
          <w:spacing w:val="-21"/>
          <w:w w:val="105"/>
          <w:sz w:val="34"/>
        </w:rPr>
        <w:t> </w:t>
      </w:r>
      <w:r>
        <w:rPr>
          <w:color w:val="231F20"/>
          <w:w w:val="105"/>
          <w:sz w:val="34"/>
        </w:rPr>
        <w:t>chủ</w:t>
      </w:r>
      <w:r>
        <w:rPr>
          <w:color w:val="231F20"/>
          <w:spacing w:val="-21"/>
          <w:w w:val="105"/>
          <w:sz w:val="34"/>
        </w:rPr>
        <w:t> </w:t>
      </w:r>
      <w:r>
        <w:rPr>
          <w:color w:val="231F20"/>
          <w:w w:val="105"/>
          <w:sz w:val="34"/>
        </w:rPr>
        <w:t>yếu</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các kinh Tịnh Độ, chúng ta có thể nói theo cách như thế này: </w:t>
      </w:r>
      <w:r>
        <w:rPr>
          <w:color w:val="231F20"/>
          <w:sz w:val="34"/>
        </w:rPr>
        <w:t>Kinh này là kinh đứng đầu, cốt yếu của cả </w:t>
      </w:r>
      <w:r>
        <w:rPr>
          <w:i/>
          <w:color w:val="231F20"/>
          <w:sz w:val="34"/>
        </w:rPr>
        <w:t>Đại Tạng Kinh</w:t>
      </w:r>
      <w:r>
        <w:rPr>
          <w:color w:val="231F20"/>
          <w:sz w:val="34"/>
        </w:rPr>
        <w:t>. Do </w:t>
      </w:r>
      <w:r>
        <w:rPr>
          <w:color w:val="231F20"/>
          <w:spacing w:val="-2"/>
          <w:w w:val="105"/>
          <w:sz w:val="34"/>
        </w:rPr>
        <w:t>vậy,</w:t>
      </w:r>
      <w:r>
        <w:rPr>
          <w:color w:val="231F20"/>
          <w:spacing w:val="-21"/>
          <w:w w:val="105"/>
          <w:sz w:val="34"/>
        </w:rPr>
        <w:t> </w:t>
      </w:r>
      <w:r>
        <w:rPr>
          <w:color w:val="231F20"/>
          <w:spacing w:val="-2"/>
          <w:w w:val="105"/>
          <w:sz w:val="34"/>
        </w:rPr>
        <w:t>từ</w:t>
      </w:r>
      <w:r>
        <w:rPr>
          <w:color w:val="231F20"/>
          <w:spacing w:val="-20"/>
          <w:w w:val="105"/>
          <w:sz w:val="34"/>
        </w:rPr>
        <w:t> </w:t>
      </w:r>
      <w:r>
        <w:rPr>
          <w:color w:val="231F20"/>
          <w:spacing w:val="-2"/>
          <w:w w:val="105"/>
          <w:sz w:val="34"/>
        </w:rPr>
        <w:t>xưa</w:t>
      </w:r>
      <w:r>
        <w:rPr>
          <w:color w:val="231F20"/>
          <w:spacing w:val="-20"/>
          <w:w w:val="105"/>
          <w:sz w:val="34"/>
        </w:rPr>
        <w:t> </w:t>
      </w:r>
      <w:r>
        <w:rPr>
          <w:color w:val="231F20"/>
          <w:spacing w:val="-2"/>
          <w:w w:val="105"/>
          <w:sz w:val="34"/>
        </w:rPr>
        <w:t>tới</w:t>
      </w:r>
      <w:r>
        <w:rPr>
          <w:color w:val="231F20"/>
          <w:spacing w:val="-21"/>
          <w:w w:val="105"/>
          <w:sz w:val="34"/>
        </w:rPr>
        <w:t> </w:t>
      </w:r>
      <w:r>
        <w:rPr>
          <w:color w:val="231F20"/>
          <w:spacing w:val="-2"/>
          <w:w w:val="105"/>
          <w:sz w:val="34"/>
        </w:rPr>
        <w:t>nay,</w:t>
      </w:r>
      <w:r>
        <w:rPr>
          <w:color w:val="231F20"/>
          <w:spacing w:val="-20"/>
          <w:w w:val="105"/>
          <w:sz w:val="34"/>
        </w:rPr>
        <w:t> </w:t>
      </w:r>
      <w:r>
        <w:rPr>
          <w:color w:val="231F20"/>
          <w:spacing w:val="-2"/>
          <w:w w:val="105"/>
          <w:sz w:val="34"/>
        </w:rPr>
        <w:t>trải</w:t>
      </w:r>
      <w:r>
        <w:rPr>
          <w:color w:val="231F20"/>
          <w:spacing w:val="-20"/>
          <w:w w:val="105"/>
          <w:sz w:val="34"/>
        </w:rPr>
        <w:t> </w:t>
      </w:r>
      <w:r>
        <w:rPr>
          <w:color w:val="231F20"/>
          <w:spacing w:val="-2"/>
          <w:w w:val="105"/>
          <w:sz w:val="34"/>
        </w:rPr>
        <w:t>qua</w:t>
      </w:r>
      <w:r>
        <w:rPr>
          <w:color w:val="231F20"/>
          <w:spacing w:val="-21"/>
          <w:w w:val="105"/>
          <w:sz w:val="34"/>
        </w:rPr>
        <w:t> </w:t>
      </w:r>
      <w:r>
        <w:rPr>
          <w:color w:val="231F20"/>
          <w:spacing w:val="-2"/>
          <w:w w:val="105"/>
          <w:sz w:val="34"/>
        </w:rPr>
        <w:t>các</w:t>
      </w:r>
      <w:r>
        <w:rPr>
          <w:color w:val="231F20"/>
          <w:spacing w:val="-20"/>
          <w:w w:val="105"/>
          <w:sz w:val="34"/>
        </w:rPr>
        <w:t> </w:t>
      </w:r>
      <w:r>
        <w:rPr>
          <w:color w:val="231F20"/>
          <w:spacing w:val="-2"/>
          <w:w w:val="105"/>
          <w:sz w:val="34"/>
        </w:rPr>
        <w:t>triều</w:t>
      </w:r>
      <w:r>
        <w:rPr>
          <w:color w:val="231F20"/>
          <w:spacing w:val="-19"/>
          <w:w w:val="105"/>
          <w:sz w:val="34"/>
        </w:rPr>
        <w:t> </w:t>
      </w:r>
      <w:r>
        <w:rPr>
          <w:color w:val="231F20"/>
          <w:spacing w:val="-2"/>
          <w:w w:val="105"/>
          <w:sz w:val="34"/>
        </w:rPr>
        <w:t>đại,</w:t>
      </w:r>
      <w:r>
        <w:rPr>
          <w:color w:val="231F20"/>
          <w:spacing w:val="-20"/>
          <w:w w:val="105"/>
          <w:sz w:val="34"/>
        </w:rPr>
        <w:t> </w:t>
      </w:r>
      <w:r>
        <w:rPr>
          <w:color w:val="231F20"/>
          <w:spacing w:val="-2"/>
          <w:w w:val="105"/>
          <w:sz w:val="34"/>
        </w:rPr>
        <w:t>đặc</w:t>
      </w:r>
      <w:r>
        <w:rPr>
          <w:color w:val="231F20"/>
          <w:spacing w:val="-21"/>
          <w:w w:val="105"/>
          <w:sz w:val="34"/>
        </w:rPr>
        <w:t> </w:t>
      </w:r>
      <w:r>
        <w:rPr>
          <w:color w:val="231F20"/>
          <w:spacing w:val="-2"/>
          <w:w w:val="105"/>
          <w:sz w:val="34"/>
        </w:rPr>
        <w:t>biệt</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các</w:t>
      </w:r>
      <w:r>
        <w:rPr>
          <w:color w:val="231F20"/>
          <w:spacing w:val="-21"/>
          <w:w w:val="105"/>
          <w:sz w:val="34"/>
        </w:rPr>
        <w:t> </w:t>
      </w:r>
      <w:r>
        <w:rPr>
          <w:color w:val="231F20"/>
          <w:spacing w:val="-2"/>
          <w:w w:val="105"/>
          <w:sz w:val="34"/>
        </w:rPr>
        <w:t>vị</w:t>
      </w:r>
      <w:r>
        <w:rPr>
          <w:color w:val="231F20"/>
          <w:spacing w:val="-20"/>
          <w:w w:val="105"/>
          <w:sz w:val="34"/>
        </w:rPr>
        <w:t> </w:t>
      </w:r>
      <w:r>
        <w:rPr>
          <w:color w:val="231F20"/>
          <w:spacing w:val="-2"/>
          <w:w w:val="105"/>
          <w:sz w:val="34"/>
        </w:rPr>
        <w:t>đại </w:t>
      </w:r>
      <w:r>
        <w:rPr>
          <w:color w:val="231F20"/>
          <w:sz w:val="34"/>
        </w:rPr>
        <w:t>đức thời Tùy - Đường, kinh này được gọi là “</w:t>
      </w:r>
      <w:r>
        <w:rPr>
          <w:i/>
          <w:color w:val="231F20"/>
          <w:sz w:val="34"/>
        </w:rPr>
        <w:t>Tịnh Độ đệ nhất </w:t>
      </w:r>
      <w:r>
        <w:rPr>
          <w:i/>
          <w:color w:val="231F20"/>
          <w:w w:val="105"/>
          <w:sz w:val="34"/>
        </w:rPr>
        <w:t>kinh</w:t>
      </w:r>
      <w:r>
        <w:rPr>
          <w:color w:val="231F20"/>
          <w:w w:val="105"/>
          <w:sz w:val="34"/>
        </w:rPr>
        <w:t>”.</w:t>
      </w:r>
      <w:r>
        <w:rPr>
          <w:color w:val="231F20"/>
          <w:spacing w:val="-13"/>
          <w:w w:val="105"/>
          <w:sz w:val="34"/>
        </w:rPr>
        <w:t> </w:t>
      </w:r>
      <w:r>
        <w:rPr>
          <w:color w:val="231F20"/>
          <w:w w:val="105"/>
          <w:sz w:val="34"/>
        </w:rPr>
        <w:t>Luận</w:t>
      </w:r>
      <w:r>
        <w:rPr>
          <w:color w:val="231F20"/>
          <w:spacing w:val="-13"/>
          <w:w w:val="105"/>
          <w:sz w:val="34"/>
        </w:rPr>
        <w:t> </w:t>
      </w:r>
      <w:r>
        <w:rPr>
          <w:color w:val="231F20"/>
          <w:w w:val="105"/>
          <w:sz w:val="34"/>
        </w:rPr>
        <w:t>theo</w:t>
      </w:r>
      <w:r>
        <w:rPr>
          <w:color w:val="231F20"/>
          <w:spacing w:val="-14"/>
          <w:w w:val="105"/>
          <w:sz w:val="34"/>
        </w:rPr>
        <w:t> </w:t>
      </w:r>
      <w:r>
        <w:rPr>
          <w:color w:val="231F20"/>
          <w:w w:val="105"/>
          <w:sz w:val="34"/>
        </w:rPr>
        <w:t>phương</w:t>
      </w:r>
      <w:r>
        <w:rPr>
          <w:color w:val="231F20"/>
          <w:spacing w:val="-13"/>
          <w:w w:val="105"/>
          <w:sz w:val="34"/>
        </w:rPr>
        <w:t> </w:t>
      </w:r>
      <w:r>
        <w:rPr>
          <w:color w:val="231F20"/>
          <w:w w:val="105"/>
          <w:sz w:val="34"/>
        </w:rPr>
        <w:t>diện</w:t>
      </w:r>
      <w:r>
        <w:rPr>
          <w:color w:val="231F20"/>
          <w:spacing w:val="-13"/>
          <w:w w:val="105"/>
          <w:sz w:val="34"/>
        </w:rPr>
        <w:t> </w:t>
      </w:r>
      <w:r>
        <w:rPr>
          <w:color w:val="231F20"/>
          <w:w w:val="105"/>
          <w:sz w:val="34"/>
        </w:rPr>
        <w:t>thời</w:t>
      </w:r>
      <w:r>
        <w:rPr>
          <w:color w:val="231F20"/>
          <w:spacing w:val="-13"/>
          <w:w w:val="105"/>
          <w:sz w:val="34"/>
        </w:rPr>
        <w:t> </w:t>
      </w:r>
      <w:r>
        <w:rPr>
          <w:color w:val="231F20"/>
          <w:w w:val="105"/>
          <w:sz w:val="34"/>
        </w:rPr>
        <w:t>gian</w:t>
      </w:r>
      <w:r>
        <w:rPr>
          <w:color w:val="231F20"/>
          <w:spacing w:val="-13"/>
          <w:w w:val="105"/>
          <w:sz w:val="34"/>
        </w:rPr>
        <w:t> </w:t>
      </w:r>
      <w:r>
        <w:rPr>
          <w:color w:val="231F20"/>
          <w:w w:val="105"/>
          <w:sz w:val="34"/>
        </w:rPr>
        <w:t>phiên</w:t>
      </w:r>
      <w:r>
        <w:rPr>
          <w:color w:val="231F20"/>
          <w:spacing w:val="-13"/>
          <w:w w:val="105"/>
          <w:sz w:val="34"/>
        </w:rPr>
        <w:t> </w:t>
      </w:r>
      <w:r>
        <w:rPr>
          <w:color w:val="231F20"/>
          <w:w w:val="105"/>
          <w:sz w:val="34"/>
        </w:rPr>
        <w:t>dịch,</w:t>
      </w:r>
      <w:r>
        <w:rPr>
          <w:color w:val="231F20"/>
          <w:spacing w:val="-13"/>
          <w:w w:val="105"/>
          <w:sz w:val="34"/>
        </w:rPr>
        <w:t> </w:t>
      </w:r>
      <w:r>
        <w:rPr>
          <w:color w:val="231F20"/>
          <w:w w:val="105"/>
          <w:sz w:val="34"/>
        </w:rPr>
        <w:t>Tịnh</w:t>
      </w:r>
      <w:r>
        <w:rPr>
          <w:color w:val="231F20"/>
          <w:spacing w:val="-13"/>
          <w:w w:val="105"/>
          <w:sz w:val="34"/>
        </w:rPr>
        <w:t> </w:t>
      </w:r>
      <w:r>
        <w:rPr>
          <w:color w:val="231F20"/>
          <w:w w:val="105"/>
          <w:sz w:val="34"/>
        </w:rPr>
        <w:t>Độ Tông truyền đến Trung Quốc, bộ kinh Tịnh Độ được phiên </w:t>
      </w:r>
      <w:r>
        <w:rPr>
          <w:color w:val="231F20"/>
          <w:sz w:val="34"/>
        </w:rPr>
        <w:t>dịch</w:t>
      </w:r>
      <w:r>
        <w:rPr>
          <w:color w:val="231F20"/>
          <w:spacing w:val="-5"/>
          <w:sz w:val="34"/>
        </w:rPr>
        <w:t> </w:t>
      </w:r>
      <w:r>
        <w:rPr>
          <w:color w:val="231F20"/>
          <w:sz w:val="34"/>
        </w:rPr>
        <w:t>đầu</w:t>
      </w:r>
      <w:r>
        <w:rPr>
          <w:color w:val="231F20"/>
          <w:spacing w:val="-5"/>
          <w:sz w:val="34"/>
        </w:rPr>
        <w:t> </w:t>
      </w:r>
      <w:r>
        <w:rPr>
          <w:color w:val="231F20"/>
          <w:sz w:val="34"/>
        </w:rPr>
        <w:t>tiên</w:t>
      </w:r>
      <w:r>
        <w:rPr>
          <w:color w:val="231F20"/>
          <w:spacing w:val="-6"/>
          <w:sz w:val="34"/>
        </w:rPr>
        <w:t> </w:t>
      </w:r>
      <w:r>
        <w:rPr>
          <w:color w:val="231F20"/>
          <w:sz w:val="34"/>
        </w:rPr>
        <w:t>là</w:t>
      </w:r>
      <w:r>
        <w:rPr>
          <w:color w:val="231F20"/>
          <w:spacing w:val="-5"/>
          <w:sz w:val="34"/>
        </w:rPr>
        <w:t> </w:t>
      </w:r>
      <w:r>
        <w:rPr>
          <w:color w:val="231F20"/>
          <w:sz w:val="34"/>
        </w:rPr>
        <w:t>kinh</w:t>
      </w:r>
      <w:r>
        <w:rPr>
          <w:color w:val="231F20"/>
          <w:spacing w:val="-3"/>
          <w:sz w:val="34"/>
        </w:rPr>
        <w:t> </w:t>
      </w:r>
      <w:r>
        <w:rPr>
          <w:i/>
          <w:color w:val="231F20"/>
          <w:sz w:val="34"/>
        </w:rPr>
        <w:t>Vô</w:t>
      </w:r>
      <w:r>
        <w:rPr>
          <w:i/>
          <w:color w:val="231F20"/>
          <w:spacing w:val="-5"/>
          <w:sz w:val="34"/>
        </w:rPr>
        <w:t> </w:t>
      </w:r>
      <w:r>
        <w:rPr>
          <w:i/>
          <w:color w:val="231F20"/>
          <w:sz w:val="34"/>
        </w:rPr>
        <w:t>Lượng</w:t>
      </w:r>
      <w:r>
        <w:rPr>
          <w:i/>
          <w:color w:val="231F20"/>
          <w:spacing w:val="-5"/>
          <w:sz w:val="34"/>
        </w:rPr>
        <w:t> </w:t>
      </w:r>
      <w:r>
        <w:rPr>
          <w:i/>
          <w:color w:val="231F20"/>
          <w:sz w:val="34"/>
        </w:rPr>
        <w:t>Thọ</w:t>
      </w:r>
      <w:r>
        <w:rPr>
          <w:color w:val="231F20"/>
          <w:sz w:val="34"/>
        </w:rPr>
        <w:t>,</w:t>
      </w:r>
      <w:r>
        <w:rPr>
          <w:color w:val="231F20"/>
          <w:spacing w:val="-5"/>
          <w:sz w:val="34"/>
        </w:rPr>
        <w:t> </w:t>
      </w:r>
      <w:r>
        <w:rPr>
          <w:color w:val="231F20"/>
          <w:sz w:val="34"/>
        </w:rPr>
        <w:t>kinh</w:t>
      </w:r>
      <w:r>
        <w:rPr>
          <w:color w:val="231F20"/>
          <w:spacing w:val="-3"/>
          <w:sz w:val="34"/>
        </w:rPr>
        <w:t> </w:t>
      </w:r>
      <w:r>
        <w:rPr>
          <w:i/>
          <w:color w:val="231F20"/>
          <w:sz w:val="34"/>
        </w:rPr>
        <w:t>Di</w:t>
      </w:r>
      <w:r>
        <w:rPr>
          <w:i/>
          <w:color w:val="231F20"/>
          <w:spacing w:val="-5"/>
          <w:sz w:val="34"/>
        </w:rPr>
        <w:t> </w:t>
      </w:r>
      <w:r>
        <w:rPr>
          <w:i/>
          <w:color w:val="231F20"/>
          <w:sz w:val="34"/>
        </w:rPr>
        <w:t>Đà</w:t>
      </w:r>
      <w:r>
        <w:rPr>
          <w:i/>
          <w:color w:val="231F20"/>
          <w:spacing w:val="-3"/>
          <w:sz w:val="34"/>
        </w:rPr>
        <w:t> </w:t>
      </w:r>
      <w:r>
        <w:rPr>
          <w:color w:val="231F20"/>
          <w:sz w:val="34"/>
        </w:rPr>
        <w:t>và</w:t>
      </w:r>
      <w:r>
        <w:rPr>
          <w:color w:val="231F20"/>
          <w:spacing w:val="-5"/>
          <w:sz w:val="34"/>
        </w:rPr>
        <w:t> </w:t>
      </w:r>
      <w:r>
        <w:rPr>
          <w:i/>
          <w:color w:val="231F20"/>
          <w:sz w:val="34"/>
        </w:rPr>
        <w:t>Quán</w:t>
      </w:r>
      <w:r>
        <w:rPr>
          <w:i/>
          <w:color w:val="231F20"/>
          <w:spacing w:val="-5"/>
          <w:sz w:val="34"/>
        </w:rPr>
        <w:t> </w:t>
      </w:r>
      <w:r>
        <w:rPr>
          <w:i/>
          <w:color w:val="231F20"/>
          <w:sz w:val="34"/>
        </w:rPr>
        <w:t>Kinh </w:t>
      </w:r>
      <w:r>
        <w:rPr>
          <w:color w:val="231F20"/>
          <w:w w:val="105"/>
          <w:sz w:val="34"/>
        </w:rPr>
        <w:t>được</w:t>
      </w:r>
      <w:r>
        <w:rPr>
          <w:color w:val="231F20"/>
          <w:spacing w:val="-10"/>
          <w:w w:val="105"/>
          <w:sz w:val="34"/>
        </w:rPr>
        <w:t> </w:t>
      </w:r>
      <w:r>
        <w:rPr>
          <w:color w:val="231F20"/>
          <w:w w:val="105"/>
          <w:sz w:val="34"/>
        </w:rPr>
        <w:t>dịch</w:t>
      </w:r>
      <w:r>
        <w:rPr>
          <w:color w:val="231F20"/>
          <w:spacing w:val="-10"/>
          <w:w w:val="105"/>
          <w:sz w:val="34"/>
        </w:rPr>
        <w:t> </w:t>
      </w:r>
      <w:r>
        <w:rPr>
          <w:color w:val="231F20"/>
          <w:w w:val="105"/>
          <w:sz w:val="34"/>
        </w:rPr>
        <w:t>về</w:t>
      </w:r>
      <w:r>
        <w:rPr>
          <w:color w:val="231F20"/>
          <w:spacing w:val="-10"/>
          <w:w w:val="105"/>
          <w:sz w:val="34"/>
        </w:rPr>
        <w:t> </w:t>
      </w:r>
      <w:r>
        <w:rPr>
          <w:color w:val="231F20"/>
          <w:w w:val="105"/>
          <w:sz w:val="34"/>
        </w:rPr>
        <w:t>sau</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Kinh</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được</w:t>
      </w:r>
      <w:r>
        <w:rPr>
          <w:color w:val="231F20"/>
          <w:spacing w:val="-10"/>
          <w:w w:val="105"/>
          <w:sz w:val="34"/>
        </w:rPr>
        <w:t> </w:t>
      </w:r>
      <w:r>
        <w:rPr>
          <w:color w:val="231F20"/>
          <w:w w:val="105"/>
          <w:sz w:val="34"/>
        </w:rPr>
        <w:t>dịch</w:t>
      </w:r>
      <w:r>
        <w:rPr>
          <w:color w:val="231F20"/>
          <w:spacing w:val="-10"/>
          <w:w w:val="105"/>
          <w:sz w:val="34"/>
        </w:rPr>
        <w:t> </w:t>
      </w:r>
      <w:r>
        <w:rPr>
          <w:color w:val="231F20"/>
          <w:w w:val="105"/>
          <w:sz w:val="34"/>
        </w:rPr>
        <w:t>sớm</w:t>
      </w:r>
      <w:r>
        <w:rPr>
          <w:color w:val="231F20"/>
          <w:spacing w:val="-10"/>
          <w:w w:val="105"/>
          <w:sz w:val="34"/>
        </w:rPr>
        <w:t> </w:t>
      </w:r>
      <w:r>
        <w:rPr>
          <w:color w:val="231F20"/>
          <w:w w:val="105"/>
          <w:sz w:val="34"/>
        </w:rPr>
        <w:t>nhất</w:t>
      </w:r>
      <w:r>
        <w:rPr>
          <w:color w:val="231F20"/>
          <w:spacing w:val="-10"/>
          <w:w w:val="105"/>
          <w:sz w:val="34"/>
        </w:rPr>
        <w:t> </w:t>
      </w:r>
      <w:r>
        <w:rPr>
          <w:color w:val="231F20"/>
          <w:w w:val="105"/>
          <w:sz w:val="34"/>
        </w:rPr>
        <w:t>vào</w:t>
      </w:r>
      <w:r>
        <w:rPr>
          <w:color w:val="231F20"/>
          <w:spacing w:val="-10"/>
          <w:w w:val="105"/>
          <w:sz w:val="34"/>
        </w:rPr>
        <w:t> </w:t>
      </w:r>
      <w:r>
        <w:rPr>
          <w:color w:val="231F20"/>
          <w:w w:val="105"/>
          <w:sz w:val="34"/>
        </w:rPr>
        <w:t>đời Hán, lúc vừa được truyền tới, nhằm thời Ngài An Thế Cao.</w:t>
      </w:r>
    </w:p>
    <w:p>
      <w:pPr>
        <w:spacing w:after="0" w:line="285" w:lineRule="auto"/>
        <w:jc w:val="both"/>
        <w:rPr>
          <w:sz w:val="34"/>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37856">
            <wp:simplePos x="0" y="0"/>
            <wp:positionH relativeFrom="page">
              <wp:posOffset>4951298</wp:posOffset>
            </wp:positionH>
            <wp:positionV relativeFrom="page">
              <wp:posOffset>8105813</wp:posOffset>
            </wp:positionV>
            <wp:extent cx="2068702" cy="1434185"/>
            <wp:effectExtent l="0" t="0" r="0" b="0"/>
            <wp:wrapNone/>
            <wp:docPr id="21" name="image4.png"/>
            <wp:cNvGraphicFramePr>
              <a:graphicFrameLocks noChangeAspect="1"/>
            </wp:cNvGraphicFramePr>
            <a:graphic>
              <a:graphicData uri="http://schemas.openxmlformats.org/drawingml/2006/picture">
                <pic:pic>
                  <pic:nvPicPr>
                    <pic:cNvPr id="22"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23" name="image5.png"/>
            <wp:cNvGraphicFramePr>
              <a:graphicFrameLocks noChangeAspect="1"/>
            </wp:cNvGraphicFramePr>
            <a:graphic>
              <a:graphicData uri="http://schemas.openxmlformats.org/drawingml/2006/picture">
                <pic:pic>
                  <pic:nvPicPr>
                    <pic:cNvPr id="24"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3</w:t>
      </w:r>
    </w:p>
    <w:p>
      <w:pPr>
        <w:spacing w:after="0"/>
        <w:jc w:val="center"/>
        <w:rPr>
          <w:rFonts w:ascii="Aachen" w:hAnsi="Aachen"/>
          <w:sz w:val="28"/>
        </w:rPr>
        <w:sectPr>
          <w:headerReference w:type="default" r:id="rId24"/>
          <w:footerReference w:type="default" r:id="rId25"/>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26"/>
          <w:footerReference w:type="even" r:id="rId27"/>
          <w:pgSz w:w="11060" w:h="15030"/>
          <w:pgMar w:header="0" w:footer="0" w:top="1720" w:bottom="280" w:left="1020" w:right="1020"/>
        </w:sectPr>
      </w:pPr>
    </w:p>
    <w:p>
      <w:pPr>
        <w:pStyle w:val="BodyText"/>
        <w:spacing w:before="3"/>
        <w:jc w:val="left"/>
        <w:rPr>
          <w:rFonts w:ascii="Aachen"/>
          <w:b/>
          <w:sz w:val="21"/>
        </w:rPr>
      </w:pPr>
    </w:p>
    <w:p>
      <w:pPr>
        <w:spacing w:line="276" w:lineRule="auto" w:before="106"/>
        <w:ind w:left="1703" w:right="111" w:firstLine="0"/>
        <w:jc w:val="both"/>
        <w:rPr>
          <w:i/>
          <w:sz w:val="34"/>
        </w:rPr>
      </w:pPr>
      <w:r>
        <w:rPr/>
        <w:pict>
          <v:shape style="position:absolute;margin-left:88.632401pt;margin-top:-14.13611pt;width:47.55pt;height:99.1pt;mso-position-horizontal-relative:page;mso-position-vertical-relative:paragraph;z-index:-17680896" type="#_x0000_t202" id="docshape33" filled="false" stroked="false">
            <v:textbox inset="0,0,0,0">
              <w:txbxContent>
                <w:p>
                  <w:pPr>
                    <w:spacing w:before="28"/>
                    <w:ind w:left="0" w:right="0" w:firstLine="0"/>
                    <w:jc w:val="left"/>
                    <w:rPr>
                      <w:sz w:val="169"/>
                    </w:rPr>
                  </w:pPr>
                  <w:r>
                    <w:rPr>
                      <w:color w:val="231F20"/>
                      <w:w w:val="84"/>
                      <w:sz w:val="169"/>
                    </w:rPr>
                    <w:t>C</w:t>
                  </w:r>
                </w:p>
              </w:txbxContent>
            </v:textbox>
            <w10:wrap type="none"/>
          </v:shape>
        </w:pict>
      </w:r>
      <w:r>
        <w:rPr>
          <w:color w:val="231F20"/>
          <w:w w:val="105"/>
          <w:sz w:val="34"/>
        </w:rPr>
        <w:t>húng</w:t>
      </w:r>
      <w:r>
        <w:rPr>
          <w:color w:val="231F20"/>
          <w:spacing w:val="-13"/>
          <w:w w:val="105"/>
          <w:sz w:val="34"/>
        </w:rPr>
        <w:t> </w:t>
      </w:r>
      <w:r>
        <w:rPr>
          <w:color w:val="231F20"/>
          <w:w w:val="105"/>
          <w:sz w:val="34"/>
        </w:rPr>
        <w:t>ta</w:t>
      </w:r>
      <w:r>
        <w:rPr>
          <w:color w:val="231F20"/>
          <w:spacing w:val="-14"/>
          <w:w w:val="105"/>
          <w:sz w:val="34"/>
        </w:rPr>
        <w:t> </w:t>
      </w:r>
      <w:r>
        <w:rPr>
          <w:color w:val="231F20"/>
          <w:w w:val="105"/>
          <w:sz w:val="34"/>
        </w:rPr>
        <w:t>đều</w:t>
      </w:r>
      <w:r>
        <w:rPr>
          <w:color w:val="231F20"/>
          <w:spacing w:val="-14"/>
          <w:w w:val="105"/>
          <w:sz w:val="34"/>
        </w:rPr>
        <w:t> </w:t>
      </w:r>
      <w:r>
        <w:rPr>
          <w:color w:val="231F20"/>
          <w:w w:val="105"/>
          <w:sz w:val="34"/>
        </w:rPr>
        <w:t>biết:</w:t>
      </w:r>
      <w:r>
        <w:rPr>
          <w:color w:val="231F20"/>
          <w:spacing w:val="-12"/>
          <w:w w:val="105"/>
          <w:sz w:val="34"/>
        </w:rPr>
        <w:t> </w:t>
      </w:r>
      <w:r>
        <w:rPr>
          <w:i/>
          <w:color w:val="231F20"/>
          <w:w w:val="105"/>
          <w:sz w:val="34"/>
        </w:rPr>
        <w:t>Bát</w:t>
      </w:r>
      <w:r>
        <w:rPr>
          <w:i/>
          <w:color w:val="231F20"/>
          <w:spacing w:val="-13"/>
          <w:w w:val="105"/>
          <w:sz w:val="34"/>
        </w:rPr>
        <w:t> </w:t>
      </w:r>
      <w:r>
        <w:rPr>
          <w:i/>
          <w:color w:val="231F20"/>
          <w:w w:val="105"/>
          <w:sz w:val="34"/>
        </w:rPr>
        <w:t>Nhã</w:t>
      </w:r>
      <w:r>
        <w:rPr>
          <w:i/>
          <w:color w:val="231F20"/>
          <w:spacing w:val="-13"/>
          <w:w w:val="105"/>
          <w:sz w:val="34"/>
        </w:rPr>
        <w:t> </w:t>
      </w:r>
      <w:r>
        <w:rPr>
          <w:i/>
          <w:color w:val="231F20"/>
          <w:w w:val="105"/>
          <w:sz w:val="34"/>
        </w:rPr>
        <w:t>Ba</w:t>
      </w:r>
      <w:r>
        <w:rPr>
          <w:i/>
          <w:color w:val="231F20"/>
          <w:spacing w:val="-13"/>
          <w:w w:val="105"/>
          <w:sz w:val="34"/>
        </w:rPr>
        <w:t> </w:t>
      </w:r>
      <w:r>
        <w:rPr>
          <w:i/>
          <w:color w:val="231F20"/>
          <w:w w:val="105"/>
          <w:sz w:val="34"/>
        </w:rPr>
        <w:t>La</w:t>
      </w:r>
      <w:r>
        <w:rPr>
          <w:i/>
          <w:color w:val="231F20"/>
          <w:spacing w:val="-13"/>
          <w:w w:val="105"/>
          <w:sz w:val="34"/>
        </w:rPr>
        <w:t> </w:t>
      </w:r>
      <w:r>
        <w:rPr>
          <w:i/>
          <w:color w:val="231F20"/>
          <w:w w:val="105"/>
          <w:sz w:val="34"/>
        </w:rPr>
        <w:t>Mật</w:t>
      </w:r>
      <w:r>
        <w:rPr>
          <w:i/>
          <w:color w:val="231F20"/>
          <w:spacing w:val="-13"/>
          <w:w w:val="105"/>
          <w:sz w:val="34"/>
        </w:rPr>
        <w:t> </w:t>
      </w:r>
      <w:r>
        <w:rPr>
          <w:i/>
          <w:color w:val="231F20"/>
          <w:w w:val="105"/>
          <w:sz w:val="34"/>
        </w:rPr>
        <w:t>Đa</w:t>
      </w:r>
      <w:r>
        <w:rPr>
          <w:i/>
          <w:color w:val="231F20"/>
          <w:spacing w:val="-13"/>
          <w:w w:val="105"/>
          <w:sz w:val="34"/>
        </w:rPr>
        <w:t> </w:t>
      </w:r>
      <w:r>
        <w:rPr>
          <w:i/>
          <w:color w:val="231F20"/>
          <w:w w:val="105"/>
          <w:sz w:val="34"/>
        </w:rPr>
        <w:t>Tâm</w:t>
      </w:r>
      <w:r>
        <w:rPr>
          <w:i/>
          <w:color w:val="231F20"/>
          <w:spacing w:val="-13"/>
          <w:w w:val="105"/>
          <w:sz w:val="34"/>
        </w:rPr>
        <w:t> </w:t>
      </w:r>
      <w:r>
        <w:rPr>
          <w:i/>
          <w:color w:val="231F20"/>
          <w:w w:val="105"/>
          <w:sz w:val="34"/>
        </w:rPr>
        <w:t>Kinh </w:t>
      </w:r>
      <w:r>
        <w:rPr>
          <w:color w:val="231F20"/>
          <w:w w:val="105"/>
          <w:sz w:val="34"/>
        </w:rPr>
        <w:t>là</w:t>
      </w:r>
      <w:r>
        <w:rPr>
          <w:color w:val="231F20"/>
          <w:spacing w:val="-23"/>
          <w:w w:val="105"/>
          <w:sz w:val="34"/>
        </w:rPr>
        <w:t> </w:t>
      </w:r>
      <w:r>
        <w:rPr>
          <w:color w:val="231F20"/>
          <w:w w:val="105"/>
          <w:sz w:val="34"/>
        </w:rPr>
        <w:t>kinh</w:t>
      </w:r>
      <w:r>
        <w:rPr>
          <w:color w:val="231F20"/>
          <w:spacing w:val="-22"/>
          <w:w w:val="105"/>
          <w:sz w:val="34"/>
        </w:rPr>
        <w:t> </w:t>
      </w:r>
      <w:r>
        <w:rPr>
          <w:color w:val="231F20"/>
          <w:w w:val="105"/>
          <w:sz w:val="34"/>
        </w:rPr>
        <w:t>đứng</w:t>
      </w:r>
      <w:r>
        <w:rPr>
          <w:color w:val="231F20"/>
          <w:spacing w:val="-22"/>
          <w:w w:val="105"/>
          <w:sz w:val="34"/>
        </w:rPr>
        <w:t> </w:t>
      </w:r>
      <w:r>
        <w:rPr>
          <w:color w:val="231F20"/>
          <w:w w:val="105"/>
          <w:sz w:val="34"/>
        </w:rPr>
        <w:t>đầu,</w:t>
      </w:r>
      <w:r>
        <w:rPr>
          <w:color w:val="231F20"/>
          <w:spacing w:val="-23"/>
          <w:w w:val="105"/>
          <w:sz w:val="34"/>
        </w:rPr>
        <w:t> </w:t>
      </w:r>
      <w:r>
        <w:rPr>
          <w:color w:val="231F20"/>
          <w:w w:val="105"/>
          <w:sz w:val="34"/>
        </w:rPr>
        <w:t>trọng</w:t>
      </w:r>
      <w:r>
        <w:rPr>
          <w:color w:val="231F20"/>
          <w:spacing w:val="-22"/>
          <w:w w:val="105"/>
          <w:sz w:val="34"/>
        </w:rPr>
        <w:t> </w:t>
      </w:r>
      <w:r>
        <w:rPr>
          <w:color w:val="231F20"/>
          <w:w w:val="105"/>
          <w:sz w:val="34"/>
        </w:rPr>
        <w:t>yếu</w:t>
      </w:r>
      <w:r>
        <w:rPr>
          <w:color w:val="231F20"/>
          <w:spacing w:val="-22"/>
          <w:w w:val="105"/>
          <w:sz w:val="34"/>
        </w:rPr>
        <w:t> </w:t>
      </w:r>
      <w:r>
        <w:rPr>
          <w:color w:val="231F20"/>
          <w:w w:val="105"/>
          <w:sz w:val="34"/>
        </w:rPr>
        <w:t>nhất</w:t>
      </w:r>
      <w:r>
        <w:rPr>
          <w:color w:val="231F20"/>
          <w:spacing w:val="-23"/>
          <w:w w:val="105"/>
          <w:sz w:val="34"/>
        </w:rPr>
        <w:t> </w:t>
      </w:r>
      <w:r>
        <w:rPr>
          <w:color w:val="231F20"/>
          <w:w w:val="105"/>
          <w:sz w:val="34"/>
        </w:rPr>
        <w:t>của</w:t>
      </w:r>
      <w:r>
        <w:rPr>
          <w:color w:val="231F20"/>
          <w:spacing w:val="-22"/>
          <w:w w:val="105"/>
          <w:sz w:val="34"/>
        </w:rPr>
        <w:t> </w:t>
      </w:r>
      <w:r>
        <w:rPr>
          <w:color w:val="231F20"/>
          <w:w w:val="105"/>
          <w:sz w:val="34"/>
        </w:rPr>
        <w:t>Bát</w:t>
      </w:r>
      <w:r>
        <w:rPr>
          <w:color w:val="231F20"/>
          <w:spacing w:val="-22"/>
          <w:w w:val="105"/>
          <w:sz w:val="34"/>
        </w:rPr>
        <w:t> </w:t>
      </w:r>
      <w:r>
        <w:rPr>
          <w:color w:val="231F20"/>
          <w:w w:val="105"/>
          <w:sz w:val="34"/>
        </w:rPr>
        <w:t>Nhã</w:t>
      </w:r>
      <w:r>
        <w:rPr>
          <w:color w:val="231F20"/>
          <w:spacing w:val="-23"/>
          <w:w w:val="105"/>
          <w:sz w:val="34"/>
        </w:rPr>
        <w:t> </w:t>
      </w:r>
      <w:r>
        <w:rPr>
          <w:color w:val="231F20"/>
          <w:w w:val="105"/>
          <w:sz w:val="34"/>
        </w:rPr>
        <w:t>bộ</w:t>
      </w:r>
      <w:r>
        <w:rPr>
          <w:color w:val="231F20"/>
          <w:w w:val="105"/>
          <w:position w:val="11"/>
          <w:sz w:val="20"/>
        </w:rPr>
        <w:t>[</w:t>
      </w:r>
      <w:r>
        <w:rPr>
          <w:color w:val="231F20"/>
          <w:w w:val="105"/>
          <w:position w:val="10"/>
          <w:sz w:val="22"/>
        </w:rPr>
        <w:t>10</w:t>
      </w:r>
      <w:r>
        <w:rPr>
          <w:color w:val="231F20"/>
          <w:w w:val="105"/>
          <w:position w:val="11"/>
          <w:sz w:val="20"/>
        </w:rPr>
        <w:t>]</w:t>
      </w:r>
      <w:r>
        <w:rPr>
          <w:color w:val="231F20"/>
          <w:w w:val="105"/>
          <w:sz w:val="34"/>
        </w:rPr>
        <w:t>, chẳng</w:t>
      </w:r>
      <w:r>
        <w:rPr>
          <w:color w:val="231F20"/>
          <w:spacing w:val="1"/>
          <w:w w:val="105"/>
          <w:sz w:val="34"/>
        </w:rPr>
        <w:t> </w:t>
      </w:r>
      <w:r>
        <w:rPr>
          <w:color w:val="231F20"/>
          <w:w w:val="105"/>
          <w:sz w:val="34"/>
        </w:rPr>
        <w:t>dài,</w:t>
      </w:r>
      <w:r>
        <w:rPr>
          <w:color w:val="231F20"/>
          <w:spacing w:val="2"/>
          <w:w w:val="105"/>
          <w:sz w:val="34"/>
        </w:rPr>
        <w:t> </w:t>
      </w:r>
      <w:r>
        <w:rPr>
          <w:color w:val="231F20"/>
          <w:w w:val="105"/>
          <w:sz w:val="34"/>
        </w:rPr>
        <w:t>260</w:t>
      </w:r>
      <w:r>
        <w:rPr>
          <w:color w:val="231F20"/>
          <w:spacing w:val="1"/>
          <w:w w:val="105"/>
          <w:sz w:val="34"/>
        </w:rPr>
        <w:t> </w:t>
      </w:r>
      <w:r>
        <w:rPr>
          <w:color w:val="231F20"/>
          <w:w w:val="105"/>
          <w:sz w:val="34"/>
        </w:rPr>
        <w:t>từ. Đức</w:t>
      </w:r>
      <w:r>
        <w:rPr>
          <w:color w:val="231F20"/>
          <w:spacing w:val="1"/>
          <w:w w:val="105"/>
          <w:sz w:val="34"/>
        </w:rPr>
        <w:t> </w:t>
      </w:r>
      <w:r>
        <w:rPr>
          <w:color w:val="231F20"/>
          <w:w w:val="105"/>
          <w:sz w:val="34"/>
        </w:rPr>
        <w:t>Phật</w:t>
      </w:r>
      <w:r>
        <w:rPr>
          <w:color w:val="231F20"/>
          <w:spacing w:val="2"/>
          <w:w w:val="105"/>
          <w:sz w:val="34"/>
        </w:rPr>
        <w:t> </w:t>
      </w:r>
      <w:r>
        <w:rPr>
          <w:color w:val="231F20"/>
          <w:w w:val="105"/>
          <w:sz w:val="34"/>
        </w:rPr>
        <w:t>nói</w:t>
      </w:r>
      <w:r>
        <w:rPr>
          <w:color w:val="231F20"/>
          <w:spacing w:val="1"/>
          <w:w w:val="105"/>
          <w:sz w:val="34"/>
        </w:rPr>
        <w:t> </w:t>
      </w:r>
      <w:r>
        <w:rPr>
          <w:color w:val="231F20"/>
          <w:w w:val="105"/>
          <w:sz w:val="34"/>
        </w:rPr>
        <w:t>kinh</w:t>
      </w:r>
      <w:r>
        <w:rPr>
          <w:color w:val="231F20"/>
          <w:spacing w:val="2"/>
          <w:w w:val="105"/>
          <w:sz w:val="34"/>
        </w:rPr>
        <w:t> </w:t>
      </w:r>
      <w:r>
        <w:rPr>
          <w:i/>
          <w:color w:val="231F20"/>
          <w:w w:val="105"/>
          <w:sz w:val="34"/>
        </w:rPr>
        <w:t>Đại</w:t>
      </w:r>
      <w:r>
        <w:rPr>
          <w:i/>
          <w:color w:val="231F20"/>
          <w:spacing w:val="1"/>
          <w:w w:val="105"/>
          <w:sz w:val="34"/>
        </w:rPr>
        <w:t> </w:t>
      </w:r>
      <w:r>
        <w:rPr>
          <w:i/>
          <w:color w:val="231F20"/>
          <w:w w:val="105"/>
          <w:sz w:val="34"/>
        </w:rPr>
        <w:t>Bát</w:t>
      </w:r>
      <w:r>
        <w:rPr>
          <w:i/>
          <w:color w:val="231F20"/>
          <w:spacing w:val="2"/>
          <w:w w:val="105"/>
          <w:sz w:val="34"/>
        </w:rPr>
        <w:t> </w:t>
      </w:r>
      <w:r>
        <w:rPr>
          <w:i/>
          <w:color w:val="231F20"/>
          <w:spacing w:val="-5"/>
          <w:w w:val="105"/>
          <w:sz w:val="34"/>
        </w:rPr>
        <w:t>Nhã</w:t>
      </w:r>
    </w:p>
    <w:p>
      <w:pPr>
        <w:pStyle w:val="BodyText"/>
        <w:spacing w:line="285" w:lineRule="auto" w:before="18"/>
        <w:ind w:left="397" w:right="111"/>
      </w:pPr>
      <w:r>
        <w:rPr>
          <w:color w:val="231F20"/>
          <w:w w:val="105"/>
        </w:rPr>
        <w:t>suốt 22 năm. 22 năm giảng những gì? </w:t>
      </w:r>
      <w:r>
        <w:rPr>
          <w:i/>
          <w:color w:val="231F20"/>
          <w:w w:val="105"/>
        </w:rPr>
        <w:t>Tâm Kinh </w:t>
      </w:r>
      <w:r>
        <w:rPr>
          <w:color w:val="231F20"/>
          <w:w w:val="105"/>
        </w:rPr>
        <w:t>triển khai thành</w:t>
      </w:r>
      <w:r>
        <w:rPr>
          <w:color w:val="231F20"/>
          <w:spacing w:val="-19"/>
          <w:w w:val="105"/>
        </w:rPr>
        <w:t> </w:t>
      </w:r>
      <w:r>
        <w:rPr>
          <w:color w:val="231F20"/>
          <w:w w:val="105"/>
        </w:rPr>
        <w:t>bộ</w:t>
      </w:r>
      <w:r>
        <w:rPr>
          <w:color w:val="231F20"/>
          <w:spacing w:val="-17"/>
          <w:w w:val="105"/>
        </w:rPr>
        <w:t> </w:t>
      </w:r>
      <w:r>
        <w:rPr>
          <w:i/>
          <w:color w:val="231F20"/>
          <w:w w:val="105"/>
        </w:rPr>
        <w:t>Đại</w:t>
      </w:r>
      <w:r>
        <w:rPr>
          <w:i/>
          <w:color w:val="231F20"/>
          <w:spacing w:val="-18"/>
          <w:w w:val="105"/>
        </w:rPr>
        <w:t> </w:t>
      </w:r>
      <w:r>
        <w:rPr>
          <w:i/>
          <w:color w:val="231F20"/>
          <w:w w:val="105"/>
        </w:rPr>
        <w:t>Bát</w:t>
      </w:r>
      <w:r>
        <w:rPr>
          <w:i/>
          <w:color w:val="231F20"/>
          <w:spacing w:val="-18"/>
          <w:w w:val="105"/>
        </w:rPr>
        <w:t> </w:t>
      </w:r>
      <w:r>
        <w:rPr>
          <w:i/>
          <w:color w:val="231F20"/>
          <w:w w:val="105"/>
        </w:rPr>
        <w:t>Nhã</w:t>
      </w:r>
      <w:r>
        <w:rPr>
          <w:i/>
          <w:color w:val="231F20"/>
          <w:spacing w:val="-18"/>
          <w:w w:val="105"/>
        </w:rPr>
        <w:t> </w:t>
      </w:r>
      <w:r>
        <w:rPr>
          <w:color w:val="231F20"/>
          <w:w w:val="105"/>
        </w:rPr>
        <w:t>600</w:t>
      </w:r>
      <w:r>
        <w:rPr>
          <w:color w:val="231F20"/>
          <w:spacing w:val="-18"/>
          <w:w w:val="105"/>
        </w:rPr>
        <w:t> </w:t>
      </w:r>
      <w:r>
        <w:rPr>
          <w:color w:val="231F20"/>
          <w:w w:val="105"/>
        </w:rPr>
        <w:t>quyển,</w:t>
      </w:r>
      <w:r>
        <w:rPr>
          <w:color w:val="231F20"/>
          <w:spacing w:val="-18"/>
          <w:w w:val="105"/>
        </w:rPr>
        <w:t> </w:t>
      </w:r>
      <w:r>
        <w:rPr>
          <w:color w:val="231F20"/>
          <w:w w:val="105"/>
        </w:rPr>
        <w:t>quy</w:t>
      </w:r>
      <w:r>
        <w:rPr>
          <w:color w:val="231F20"/>
          <w:spacing w:val="-18"/>
          <w:w w:val="105"/>
        </w:rPr>
        <w:t> </w:t>
      </w:r>
      <w:r>
        <w:rPr>
          <w:color w:val="231F20"/>
          <w:w w:val="105"/>
        </w:rPr>
        <w:t>nạp</w:t>
      </w:r>
      <w:r>
        <w:rPr>
          <w:color w:val="231F20"/>
          <w:spacing w:val="-18"/>
          <w:w w:val="105"/>
        </w:rPr>
        <w:t> </w:t>
      </w:r>
      <w:r>
        <w:rPr>
          <w:color w:val="231F20"/>
          <w:w w:val="105"/>
        </w:rPr>
        <w:t>lại,</w:t>
      </w:r>
      <w:r>
        <w:rPr>
          <w:color w:val="231F20"/>
          <w:spacing w:val="-18"/>
          <w:w w:val="105"/>
        </w:rPr>
        <w:t> </w:t>
      </w:r>
      <w:r>
        <w:rPr>
          <w:color w:val="231F20"/>
          <w:w w:val="105"/>
        </w:rPr>
        <w:t>bèn</w:t>
      </w:r>
      <w:r>
        <w:rPr>
          <w:color w:val="231F20"/>
          <w:spacing w:val="-19"/>
          <w:w w:val="105"/>
        </w:rPr>
        <w:t> </w:t>
      </w:r>
      <w:r>
        <w:rPr>
          <w:color w:val="231F20"/>
          <w:w w:val="105"/>
        </w:rPr>
        <w:t>thành</w:t>
      </w:r>
      <w:r>
        <w:rPr>
          <w:color w:val="231F20"/>
          <w:spacing w:val="-19"/>
          <w:w w:val="105"/>
        </w:rPr>
        <w:t> </w:t>
      </w:r>
      <w:r>
        <w:rPr>
          <w:color w:val="231F20"/>
          <w:w w:val="105"/>
        </w:rPr>
        <w:t>260 từ</w:t>
      </w:r>
      <w:r>
        <w:rPr>
          <w:color w:val="231F20"/>
          <w:spacing w:val="-9"/>
          <w:w w:val="105"/>
        </w:rPr>
        <w:t> </w:t>
      </w:r>
      <w:r>
        <w:rPr>
          <w:color w:val="231F20"/>
          <w:w w:val="105"/>
        </w:rPr>
        <w:t>này,</w:t>
      </w:r>
      <w:r>
        <w:rPr>
          <w:color w:val="231F20"/>
          <w:spacing w:val="-9"/>
          <w:w w:val="105"/>
        </w:rPr>
        <w:t> </w:t>
      </w:r>
      <w:r>
        <w:rPr>
          <w:color w:val="231F20"/>
          <w:w w:val="105"/>
        </w:rPr>
        <w:t>không</w:t>
      </w:r>
      <w:r>
        <w:rPr>
          <w:color w:val="231F20"/>
          <w:spacing w:val="-9"/>
          <w:w w:val="105"/>
        </w:rPr>
        <w:t> </w:t>
      </w:r>
      <w:r>
        <w:rPr>
          <w:color w:val="231F20"/>
          <w:w w:val="105"/>
        </w:rPr>
        <w:t>tăng,</w:t>
      </w:r>
      <w:r>
        <w:rPr>
          <w:color w:val="231F20"/>
          <w:spacing w:val="-9"/>
          <w:w w:val="105"/>
        </w:rPr>
        <w:t> </w:t>
      </w:r>
      <w:r>
        <w:rPr>
          <w:color w:val="231F20"/>
          <w:w w:val="105"/>
        </w:rPr>
        <w:t>không</w:t>
      </w:r>
      <w:r>
        <w:rPr>
          <w:color w:val="231F20"/>
          <w:spacing w:val="-9"/>
          <w:w w:val="105"/>
        </w:rPr>
        <w:t> </w:t>
      </w:r>
      <w:r>
        <w:rPr>
          <w:color w:val="231F20"/>
          <w:w w:val="105"/>
        </w:rPr>
        <w:t>giảm;</w:t>
      </w:r>
      <w:r>
        <w:rPr>
          <w:color w:val="231F20"/>
          <w:spacing w:val="-9"/>
          <w:w w:val="105"/>
        </w:rPr>
        <w:t> </w:t>
      </w:r>
      <w:r>
        <w:rPr>
          <w:color w:val="231F20"/>
          <w:w w:val="105"/>
        </w:rPr>
        <w:t>nhưng</w:t>
      </w:r>
      <w:r>
        <w:rPr>
          <w:color w:val="231F20"/>
          <w:spacing w:val="-9"/>
          <w:w w:val="105"/>
        </w:rPr>
        <w:t> </w:t>
      </w:r>
      <w:r>
        <w:rPr>
          <w:color w:val="231F20"/>
          <w:w w:val="105"/>
        </w:rPr>
        <w:t>Tịnh</w:t>
      </w:r>
      <w:r>
        <w:rPr>
          <w:color w:val="231F20"/>
          <w:spacing w:val="-6"/>
          <w:w w:val="105"/>
        </w:rPr>
        <w:t> </w:t>
      </w:r>
      <w:r>
        <w:rPr>
          <w:color w:val="231F20"/>
          <w:w w:val="105"/>
        </w:rPr>
        <w:t>Độ</w:t>
      </w:r>
      <w:r>
        <w:rPr>
          <w:color w:val="231F20"/>
          <w:spacing w:val="-9"/>
          <w:w w:val="105"/>
        </w:rPr>
        <w:t> </w:t>
      </w:r>
      <w:r>
        <w:rPr>
          <w:color w:val="231F20"/>
          <w:w w:val="105"/>
        </w:rPr>
        <w:t>Tông</w:t>
      </w:r>
      <w:r>
        <w:rPr>
          <w:color w:val="231F20"/>
          <w:spacing w:val="-9"/>
          <w:w w:val="105"/>
        </w:rPr>
        <w:t> </w:t>
      </w:r>
      <w:r>
        <w:rPr>
          <w:color w:val="231F20"/>
          <w:w w:val="105"/>
        </w:rPr>
        <w:t>cũng có</w:t>
      </w:r>
      <w:r>
        <w:rPr>
          <w:color w:val="231F20"/>
          <w:spacing w:val="-4"/>
          <w:w w:val="105"/>
        </w:rPr>
        <w:t> </w:t>
      </w:r>
      <w:r>
        <w:rPr>
          <w:i/>
          <w:color w:val="231F20"/>
          <w:w w:val="105"/>
        </w:rPr>
        <w:t>Tâm</w:t>
      </w:r>
      <w:r>
        <w:rPr>
          <w:i/>
          <w:color w:val="231F20"/>
          <w:spacing w:val="-4"/>
          <w:w w:val="105"/>
        </w:rPr>
        <w:t> </w:t>
      </w:r>
      <w:r>
        <w:rPr>
          <w:i/>
          <w:color w:val="231F20"/>
          <w:w w:val="105"/>
        </w:rPr>
        <w:t>kinh.</w:t>
      </w:r>
      <w:r>
        <w:rPr>
          <w:i/>
          <w:color w:val="231F20"/>
          <w:spacing w:val="-4"/>
          <w:w w:val="105"/>
        </w:rPr>
        <w:t> </w:t>
      </w:r>
      <w:r>
        <w:rPr>
          <w:i/>
          <w:color w:val="231F20"/>
          <w:w w:val="105"/>
        </w:rPr>
        <w:t>Tâm</w:t>
      </w:r>
      <w:r>
        <w:rPr>
          <w:i/>
          <w:color w:val="231F20"/>
          <w:spacing w:val="-4"/>
          <w:w w:val="105"/>
        </w:rPr>
        <w:t> </w:t>
      </w:r>
      <w:r>
        <w:rPr>
          <w:i/>
          <w:color w:val="231F20"/>
          <w:w w:val="105"/>
        </w:rPr>
        <w:t>kinh</w:t>
      </w:r>
      <w:r>
        <w:rPr>
          <w:i/>
          <w:color w:val="231F20"/>
          <w:spacing w:val="-4"/>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vậy?</w:t>
      </w:r>
    </w:p>
    <w:p>
      <w:pPr>
        <w:spacing w:line="285" w:lineRule="auto" w:before="147"/>
        <w:ind w:left="397" w:right="110" w:firstLine="453"/>
        <w:jc w:val="both"/>
        <w:rPr>
          <w:sz w:val="34"/>
        </w:rPr>
      </w:pPr>
      <w:r>
        <w:rPr>
          <w:color w:val="231F20"/>
          <w:w w:val="105"/>
          <w:sz w:val="34"/>
        </w:rPr>
        <w:t>Kinh</w:t>
      </w:r>
      <w:r>
        <w:rPr>
          <w:color w:val="231F20"/>
          <w:spacing w:val="-12"/>
          <w:w w:val="105"/>
          <w:sz w:val="34"/>
        </w:rPr>
        <w:t> </w:t>
      </w:r>
      <w:r>
        <w:rPr>
          <w:color w:val="231F20"/>
          <w:w w:val="105"/>
          <w:sz w:val="34"/>
        </w:rPr>
        <w:t>cuối</w:t>
      </w:r>
      <w:r>
        <w:rPr>
          <w:color w:val="231F20"/>
          <w:spacing w:val="-12"/>
          <w:w w:val="105"/>
          <w:sz w:val="34"/>
        </w:rPr>
        <w:t> </w:t>
      </w:r>
      <w:r>
        <w:rPr>
          <w:color w:val="231F20"/>
          <w:w w:val="105"/>
          <w:sz w:val="34"/>
        </w:rPr>
        <w:t>cùng</w:t>
      </w:r>
      <w:r>
        <w:rPr>
          <w:color w:val="231F20"/>
          <w:spacing w:val="-12"/>
          <w:w w:val="105"/>
          <w:sz w:val="34"/>
        </w:rPr>
        <w:t> </w:t>
      </w:r>
      <w:r>
        <w:rPr>
          <w:color w:val="231F20"/>
          <w:w w:val="105"/>
          <w:sz w:val="34"/>
        </w:rPr>
        <w:t>trong</w:t>
      </w:r>
      <w:r>
        <w:rPr>
          <w:color w:val="231F20"/>
          <w:spacing w:val="-11"/>
          <w:w w:val="105"/>
          <w:sz w:val="34"/>
        </w:rPr>
        <w:t> </w:t>
      </w:r>
      <w:r>
        <w:rPr>
          <w:i/>
          <w:color w:val="231F20"/>
          <w:w w:val="105"/>
          <w:sz w:val="34"/>
        </w:rPr>
        <w:t>Tịnh</w:t>
      </w:r>
      <w:r>
        <w:rPr>
          <w:i/>
          <w:color w:val="231F20"/>
          <w:spacing w:val="-12"/>
          <w:w w:val="105"/>
          <w:sz w:val="34"/>
        </w:rPr>
        <w:t> </w:t>
      </w:r>
      <w:r>
        <w:rPr>
          <w:i/>
          <w:color w:val="231F20"/>
          <w:w w:val="105"/>
          <w:sz w:val="34"/>
        </w:rPr>
        <w:t>Độ</w:t>
      </w:r>
      <w:r>
        <w:rPr>
          <w:i/>
          <w:color w:val="231F20"/>
          <w:spacing w:val="-12"/>
          <w:w w:val="105"/>
          <w:sz w:val="34"/>
        </w:rPr>
        <w:t> </w:t>
      </w:r>
      <w:r>
        <w:rPr>
          <w:i/>
          <w:color w:val="231F20"/>
          <w:w w:val="105"/>
          <w:sz w:val="34"/>
        </w:rPr>
        <w:t>Ngũ</w:t>
      </w:r>
      <w:r>
        <w:rPr>
          <w:i/>
          <w:color w:val="231F20"/>
          <w:spacing w:val="-12"/>
          <w:w w:val="105"/>
          <w:sz w:val="34"/>
        </w:rPr>
        <w:t> </w:t>
      </w:r>
      <w:r>
        <w:rPr>
          <w:i/>
          <w:color w:val="231F20"/>
          <w:w w:val="105"/>
          <w:sz w:val="34"/>
        </w:rPr>
        <w:t>Kinh</w:t>
      </w:r>
      <w:r>
        <w:rPr>
          <w:i/>
          <w:color w:val="231F20"/>
          <w:spacing w:val="-12"/>
          <w:w w:val="105"/>
          <w:sz w:val="34"/>
        </w:rPr>
        <w:t> </w:t>
      </w:r>
      <w:r>
        <w:rPr>
          <w:color w:val="231F20"/>
          <w:w w:val="105"/>
          <w:sz w:val="34"/>
        </w:rPr>
        <w:t>là</w:t>
      </w:r>
      <w:r>
        <w:rPr>
          <w:color w:val="231F20"/>
          <w:spacing w:val="-12"/>
          <w:w w:val="105"/>
          <w:sz w:val="34"/>
        </w:rPr>
        <w:t> </w:t>
      </w:r>
      <w:r>
        <w:rPr>
          <w:color w:val="231F20"/>
          <w:w w:val="105"/>
          <w:sz w:val="34"/>
        </w:rPr>
        <w:t>do</w:t>
      </w:r>
      <w:r>
        <w:rPr>
          <w:color w:val="231F20"/>
          <w:spacing w:val="-12"/>
          <w:w w:val="105"/>
          <w:sz w:val="34"/>
        </w:rPr>
        <w:t> </w:t>
      </w:r>
      <w:r>
        <w:rPr>
          <w:color w:val="231F20"/>
          <w:w w:val="105"/>
          <w:sz w:val="34"/>
        </w:rPr>
        <w:t>Ấn</w:t>
      </w:r>
      <w:r>
        <w:rPr>
          <w:color w:val="231F20"/>
          <w:spacing w:val="-12"/>
          <w:w w:val="105"/>
          <w:sz w:val="34"/>
        </w:rPr>
        <w:t> </w:t>
      </w:r>
      <w:r>
        <w:rPr>
          <w:color w:val="231F20"/>
          <w:w w:val="105"/>
          <w:sz w:val="34"/>
        </w:rPr>
        <w:t>Quang Đại sư đề xuất, ghép vào sau </w:t>
      </w:r>
      <w:r>
        <w:rPr>
          <w:i/>
          <w:color w:val="231F20"/>
          <w:w w:val="105"/>
          <w:sz w:val="34"/>
        </w:rPr>
        <w:t>Tịnh Độ Tứ Kinh</w:t>
      </w:r>
      <w:r>
        <w:rPr>
          <w:color w:val="231F20"/>
          <w:w w:val="105"/>
          <w:sz w:val="34"/>
        </w:rPr>
        <w:t>, trở thành </w:t>
      </w:r>
      <w:r>
        <w:rPr>
          <w:i/>
          <w:color w:val="231F20"/>
          <w:sz w:val="34"/>
        </w:rPr>
        <w:t>Tịnh Độ Ngũ Kinh</w:t>
      </w:r>
      <w:r>
        <w:rPr>
          <w:color w:val="231F20"/>
          <w:sz w:val="34"/>
        </w:rPr>
        <w:t>. Tôi thấy cử chỉ này, kinh ngạc khôn cùng, </w:t>
      </w:r>
      <w:r>
        <w:rPr>
          <w:color w:val="231F20"/>
          <w:w w:val="105"/>
          <w:sz w:val="34"/>
        </w:rPr>
        <w:t>thật</w:t>
      </w:r>
      <w:r>
        <w:rPr>
          <w:color w:val="231F20"/>
          <w:spacing w:val="-7"/>
          <w:w w:val="105"/>
          <w:sz w:val="34"/>
        </w:rPr>
        <w:t> </w:t>
      </w:r>
      <w:r>
        <w:rPr>
          <w:color w:val="231F20"/>
          <w:w w:val="105"/>
          <w:sz w:val="34"/>
        </w:rPr>
        <w:t>sự</w:t>
      </w:r>
      <w:r>
        <w:rPr>
          <w:color w:val="231F20"/>
          <w:spacing w:val="-7"/>
          <w:w w:val="105"/>
          <w:sz w:val="34"/>
        </w:rPr>
        <w:t> </w:t>
      </w:r>
      <w:r>
        <w:rPr>
          <w:color w:val="231F20"/>
          <w:w w:val="105"/>
          <w:sz w:val="34"/>
        </w:rPr>
        <w:t>rất</w:t>
      </w:r>
      <w:r>
        <w:rPr>
          <w:color w:val="231F20"/>
          <w:spacing w:val="-7"/>
          <w:w w:val="105"/>
          <w:sz w:val="34"/>
        </w:rPr>
        <w:t> </w:t>
      </w:r>
      <w:r>
        <w:rPr>
          <w:color w:val="231F20"/>
          <w:w w:val="105"/>
          <w:sz w:val="34"/>
        </w:rPr>
        <w:t>tuyệt,</w:t>
      </w:r>
      <w:r>
        <w:rPr>
          <w:color w:val="231F20"/>
          <w:spacing w:val="-8"/>
          <w:w w:val="105"/>
          <w:sz w:val="34"/>
        </w:rPr>
        <w:t> </w:t>
      </w:r>
      <w:r>
        <w:rPr>
          <w:color w:val="231F20"/>
          <w:w w:val="105"/>
          <w:sz w:val="34"/>
        </w:rPr>
        <w:t>đấy</w:t>
      </w:r>
      <w:r>
        <w:rPr>
          <w:color w:val="231F20"/>
          <w:spacing w:val="-7"/>
          <w:w w:val="105"/>
          <w:sz w:val="34"/>
        </w:rPr>
        <w:t> </w:t>
      </w:r>
      <w:r>
        <w:rPr>
          <w:color w:val="231F20"/>
          <w:w w:val="105"/>
          <w:sz w:val="34"/>
        </w:rPr>
        <w:t>chính</w:t>
      </w:r>
      <w:r>
        <w:rPr>
          <w:color w:val="231F20"/>
          <w:spacing w:val="-8"/>
          <w:w w:val="105"/>
          <w:sz w:val="34"/>
        </w:rPr>
        <w:t> </w:t>
      </w:r>
      <w:r>
        <w:rPr>
          <w:color w:val="231F20"/>
          <w:w w:val="105"/>
          <w:sz w:val="34"/>
        </w:rPr>
        <w:t>là</w:t>
      </w:r>
      <w:r>
        <w:rPr>
          <w:color w:val="231F20"/>
          <w:spacing w:val="-7"/>
          <w:w w:val="105"/>
          <w:sz w:val="34"/>
        </w:rPr>
        <w:t> </w:t>
      </w:r>
      <w:r>
        <w:rPr>
          <w:i/>
          <w:color w:val="231F20"/>
          <w:w w:val="105"/>
          <w:sz w:val="34"/>
        </w:rPr>
        <w:t>Bồ</w:t>
      </w:r>
      <w:r>
        <w:rPr>
          <w:i/>
          <w:color w:val="231F20"/>
          <w:spacing w:val="-8"/>
          <w:w w:val="105"/>
          <w:sz w:val="34"/>
        </w:rPr>
        <w:t> </w:t>
      </w:r>
      <w:r>
        <w:rPr>
          <w:i/>
          <w:color w:val="231F20"/>
          <w:w w:val="105"/>
          <w:sz w:val="34"/>
        </w:rPr>
        <w:t>tát</w:t>
      </w:r>
      <w:r>
        <w:rPr>
          <w:i/>
          <w:color w:val="231F20"/>
          <w:spacing w:val="-7"/>
          <w:w w:val="105"/>
          <w:sz w:val="34"/>
        </w:rPr>
        <w:t> </w:t>
      </w:r>
      <w:r>
        <w:rPr>
          <w:i/>
          <w:color w:val="231F20"/>
          <w:w w:val="105"/>
          <w:sz w:val="34"/>
        </w:rPr>
        <w:t>Đại</w:t>
      </w:r>
      <w:r>
        <w:rPr>
          <w:i/>
          <w:color w:val="231F20"/>
          <w:spacing w:val="-8"/>
          <w:w w:val="105"/>
          <w:sz w:val="34"/>
        </w:rPr>
        <w:t> </w:t>
      </w:r>
      <w:r>
        <w:rPr>
          <w:i/>
          <w:color w:val="231F20"/>
          <w:w w:val="105"/>
          <w:sz w:val="34"/>
        </w:rPr>
        <w:t>Thế</w:t>
      </w:r>
      <w:r>
        <w:rPr>
          <w:i/>
          <w:color w:val="231F20"/>
          <w:spacing w:val="-7"/>
          <w:w w:val="105"/>
          <w:sz w:val="34"/>
        </w:rPr>
        <w:t> </w:t>
      </w:r>
      <w:r>
        <w:rPr>
          <w:i/>
          <w:color w:val="231F20"/>
          <w:w w:val="105"/>
          <w:sz w:val="34"/>
        </w:rPr>
        <w:t>Chí</w:t>
      </w:r>
      <w:r>
        <w:rPr>
          <w:i/>
          <w:color w:val="231F20"/>
          <w:spacing w:val="-7"/>
          <w:w w:val="105"/>
          <w:sz w:val="34"/>
        </w:rPr>
        <w:t> </w:t>
      </w:r>
      <w:r>
        <w:rPr>
          <w:i/>
          <w:color w:val="231F20"/>
          <w:w w:val="105"/>
          <w:sz w:val="34"/>
        </w:rPr>
        <w:t>Niệm</w:t>
      </w:r>
      <w:r>
        <w:rPr>
          <w:i/>
          <w:color w:val="231F20"/>
          <w:spacing w:val="-8"/>
          <w:w w:val="105"/>
          <w:sz w:val="34"/>
        </w:rPr>
        <w:t> </w:t>
      </w:r>
      <w:r>
        <w:rPr>
          <w:i/>
          <w:color w:val="231F20"/>
          <w:w w:val="105"/>
          <w:sz w:val="34"/>
        </w:rPr>
        <w:t>Phật Viên</w:t>
      </w:r>
      <w:r>
        <w:rPr>
          <w:i/>
          <w:color w:val="231F20"/>
          <w:spacing w:val="-12"/>
          <w:w w:val="105"/>
          <w:sz w:val="34"/>
        </w:rPr>
        <w:t> </w:t>
      </w:r>
      <w:r>
        <w:rPr>
          <w:i/>
          <w:color w:val="231F20"/>
          <w:w w:val="105"/>
          <w:sz w:val="34"/>
        </w:rPr>
        <w:t>Thông</w:t>
      </w:r>
      <w:r>
        <w:rPr>
          <w:i/>
          <w:color w:val="231F20"/>
          <w:spacing w:val="-11"/>
          <w:w w:val="105"/>
          <w:sz w:val="34"/>
        </w:rPr>
        <w:t> </w:t>
      </w:r>
      <w:r>
        <w:rPr>
          <w:i/>
          <w:color w:val="231F20"/>
          <w:w w:val="105"/>
          <w:sz w:val="34"/>
        </w:rPr>
        <w:t>Chương</w:t>
      </w:r>
      <w:r>
        <w:rPr>
          <w:i/>
          <w:color w:val="231F20"/>
          <w:spacing w:val="-13"/>
          <w:w w:val="105"/>
          <w:sz w:val="34"/>
        </w:rPr>
        <w:t> </w:t>
      </w:r>
      <w:r>
        <w:rPr>
          <w:color w:val="231F20"/>
          <w:w w:val="105"/>
          <w:sz w:val="34"/>
        </w:rPr>
        <w:t>trong</w:t>
      </w:r>
      <w:r>
        <w:rPr>
          <w:color w:val="231F20"/>
          <w:spacing w:val="-12"/>
          <w:w w:val="105"/>
          <w:sz w:val="34"/>
        </w:rPr>
        <w:t> </w:t>
      </w:r>
      <w:r>
        <w:rPr>
          <w:color w:val="231F20"/>
          <w:w w:val="105"/>
          <w:sz w:val="34"/>
        </w:rPr>
        <w:t>kinh</w:t>
      </w:r>
      <w:r>
        <w:rPr>
          <w:color w:val="231F20"/>
          <w:spacing w:val="-11"/>
          <w:w w:val="105"/>
          <w:sz w:val="34"/>
        </w:rPr>
        <w:t> </w:t>
      </w:r>
      <w:r>
        <w:rPr>
          <w:i/>
          <w:color w:val="231F20"/>
          <w:w w:val="105"/>
          <w:sz w:val="34"/>
        </w:rPr>
        <w:t>Lăng</w:t>
      </w:r>
      <w:r>
        <w:rPr>
          <w:i/>
          <w:color w:val="231F20"/>
          <w:spacing w:val="-12"/>
          <w:w w:val="105"/>
          <w:sz w:val="34"/>
        </w:rPr>
        <w:t> </w:t>
      </w:r>
      <w:r>
        <w:rPr>
          <w:i/>
          <w:color w:val="231F20"/>
          <w:w w:val="105"/>
          <w:sz w:val="34"/>
        </w:rPr>
        <w:t>Nghiêm</w:t>
      </w:r>
      <w:r>
        <w:rPr>
          <w:color w:val="231F20"/>
          <w:w w:val="105"/>
          <w:sz w:val="34"/>
        </w:rPr>
        <w:t>.</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văn</w:t>
      </w:r>
      <w:r>
        <w:rPr>
          <w:color w:val="231F20"/>
          <w:spacing w:val="-12"/>
          <w:w w:val="105"/>
          <w:sz w:val="34"/>
        </w:rPr>
        <w:t> </w:t>
      </w:r>
      <w:r>
        <w:rPr>
          <w:color w:val="231F20"/>
          <w:w w:val="105"/>
          <w:sz w:val="34"/>
        </w:rPr>
        <w:t>của chương</w:t>
      </w:r>
      <w:r>
        <w:rPr>
          <w:color w:val="231F20"/>
          <w:spacing w:val="-17"/>
          <w:w w:val="105"/>
          <w:sz w:val="34"/>
        </w:rPr>
        <w:t> </w:t>
      </w:r>
      <w:r>
        <w:rPr>
          <w:color w:val="231F20"/>
          <w:w w:val="105"/>
          <w:sz w:val="34"/>
        </w:rPr>
        <w:t>này</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bao</w:t>
      </w:r>
      <w:r>
        <w:rPr>
          <w:color w:val="231F20"/>
          <w:spacing w:val="-17"/>
          <w:w w:val="105"/>
          <w:sz w:val="34"/>
        </w:rPr>
        <w:t> </w:t>
      </w:r>
      <w:r>
        <w:rPr>
          <w:color w:val="231F20"/>
          <w:w w:val="105"/>
          <w:sz w:val="34"/>
        </w:rPr>
        <w:t>nhiêu?</w:t>
      </w:r>
      <w:r>
        <w:rPr>
          <w:color w:val="231F20"/>
          <w:spacing w:val="-17"/>
          <w:w w:val="105"/>
          <w:sz w:val="34"/>
        </w:rPr>
        <w:t> </w:t>
      </w:r>
      <w:r>
        <w:rPr>
          <w:color w:val="231F20"/>
          <w:w w:val="105"/>
          <w:sz w:val="34"/>
        </w:rPr>
        <w:t>Còn</w:t>
      </w:r>
      <w:r>
        <w:rPr>
          <w:color w:val="231F20"/>
          <w:spacing w:val="-17"/>
          <w:w w:val="105"/>
          <w:sz w:val="34"/>
        </w:rPr>
        <w:t> </w:t>
      </w:r>
      <w:r>
        <w:rPr>
          <w:color w:val="231F20"/>
          <w:w w:val="105"/>
          <w:sz w:val="34"/>
        </w:rPr>
        <w:t>ít</w:t>
      </w:r>
      <w:r>
        <w:rPr>
          <w:color w:val="231F20"/>
          <w:spacing w:val="-17"/>
          <w:w w:val="105"/>
          <w:sz w:val="34"/>
        </w:rPr>
        <w:t> </w:t>
      </w:r>
      <w:r>
        <w:rPr>
          <w:color w:val="231F20"/>
          <w:w w:val="105"/>
          <w:sz w:val="34"/>
        </w:rPr>
        <w:t>hơn</w:t>
      </w:r>
      <w:r>
        <w:rPr>
          <w:color w:val="231F20"/>
          <w:spacing w:val="-17"/>
          <w:w w:val="105"/>
          <w:sz w:val="34"/>
        </w:rPr>
        <w:t> </w:t>
      </w:r>
      <w:r>
        <w:rPr>
          <w:i/>
          <w:color w:val="231F20"/>
          <w:w w:val="105"/>
          <w:sz w:val="34"/>
        </w:rPr>
        <w:t>Bát</w:t>
      </w:r>
      <w:r>
        <w:rPr>
          <w:i/>
          <w:color w:val="231F20"/>
          <w:spacing w:val="-17"/>
          <w:w w:val="105"/>
          <w:sz w:val="34"/>
        </w:rPr>
        <w:t> </w:t>
      </w:r>
      <w:r>
        <w:rPr>
          <w:i/>
          <w:color w:val="231F20"/>
          <w:w w:val="105"/>
          <w:sz w:val="34"/>
        </w:rPr>
        <w:t>Nhã</w:t>
      </w:r>
      <w:r>
        <w:rPr>
          <w:i/>
          <w:color w:val="231F20"/>
          <w:spacing w:val="-17"/>
          <w:w w:val="105"/>
          <w:sz w:val="34"/>
        </w:rPr>
        <w:t> </w:t>
      </w:r>
      <w:r>
        <w:rPr>
          <w:i/>
          <w:color w:val="231F20"/>
          <w:w w:val="105"/>
          <w:sz w:val="34"/>
        </w:rPr>
        <w:t>Tâm</w:t>
      </w:r>
      <w:r>
        <w:rPr>
          <w:i/>
          <w:color w:val="231F20"/>
          <w:spacing w:val="-17"/>
          <w:w w:val="105"/>
          <w:sz w:val="34"/>
        </w:rPr>
        <w:t> </w:t>
      </w:r>
      <w:r>
        <w:rPr>
          <w:i/>
          <w:color w:val="231F20"/>
          <w:w w:val="105"/>
          <w:sz w:val="34"/>
        </w:rPr>
        <w:t>Kinh</w:t>
      </w:r>
      <w:r>
        <w:rPr>
          <w:color w:val="231F20"/>
          <w:w w:val="105"/>
          <w:sz w:val="34"/>
        </w:rPr>
        <w:t>,</w:t>
      </w:r>
      <w:r>
        <w:rPr>
          <w:color w:val="231F20"/>
          <w:spacing w:val="-17"/>
          <w:w w:val="105"/>
          <w:sz w:val="34"/>
        </w:rPr>
        <w:t> </w:t>
      </w:r>
      <w:r>
        <w:rPr>
          <w:color w:val="231F20"/>
          <w:w w:val="105"/>
          <w:sz w:val="34"/>
        </w:rPr>
        <w:t>chỉ có</w:t>
      </w:r>
      <w:r>
        <w:rPr>
          <w:color w:val="231F20"/>
          <w:spacing w:val="-13"/>
          <w:w w:val="105"/>
          <w:sz w:val="34"/>
        </w:rPr>
        <w:t> </w:t>
      </w:r>
      <w:r>
        <w:rPr>
          <w:color w:val="231F20"/>
          <w:w w:val="105"/>
          <w:sz w:val="34"/>
        </w:rPr>
        <w:t>244</w:t>
      </w:r>
      <w:r>
        <w:rPr>
          <w:color w:val="231F20"/>
          <w:spacing w:val="-13"/>
          <w:w w:val="105"/>
          <w:sz w:val="34"/>
        </w:rPr>
        <w:t> </w:t>
      </w:r>
      <w:r>
        <w:rPr>
          <w:color w:val="231F20"/>
          <w:w w:val="105"/>
          <w:sz w:val="34"/>
        </w:rPr>
        <w:t>từ.</w:t>
      </w:r>
      <w:r>
        <w:rPr>
          <w:color w:val="231F20"/>
          <w:spacing w:val="-14"/>
          <w:w w:val="105"/>
          <w:sz w:val="34"/>
        </w:rPr>
        <w:t> </w:t>
      </w:r>
      <w:r>
        <w:rPr>
          <w:i/>
          <w:color w:val="231F20"/>
          <w:w w:val="105"/>
          <w:sz w:val="34"/>
        </w:rPr>
        <w:t>Bát</w:t>
      </w:r>
      <w:r>
        <w:rPr>
          <w:i/>
          <w:color w:val="231F20"/>
          <w:spacing w:val="-13"/>
          <w:w w:val="105"/>
          <w:sz w:val="34"/>
        </w:rPr>
        <w:t> </w:t>
      </w:r>
      <w:r>
        <w:rPr>
          <w:i/>
          <w:color w:val="231F20"/>
          <w:w w:val="105"/>
          <w:sz w:val="34"/>
        </w:rPr>
        <w:t>Nhã</w:t>
      </w:r>
      <w:r>
        <w:rPr>
          <w:i/>
          <w:color w:val="231F20"/>
          <w:spacing w:val="-13"/>
          <w:w w:val="105"/>
          <w:sz w:val="34"/>
        </w:rPr>
        <w:t> </w:t>
      </w:r>
      <w:r>
        <w:rPr>
          <w:i/>
          <w:color w:val="231F20"/>
          <w:w w:val="105"/>
          <w:sz w:val="34"/>
        </w:rPr>
        <w:t>Tâm</w:t>
      </w:r>
      <w:r>
        <w:rPr>
          <w:i/>
          <w:color w:val="231F20"/>
          <w:spacing w:val="-13"/>
          <w:w w:val="105"/>
          <w:sz w:val="34"/>
        </w:rPr>
        <w:t> </w:t>
      </w:r>
      <w:r>
        <w:rPr>
          <w:i/>
          <w:color w:val="231F20"/>
          <w:w w:val="105"/>
          <w:sz w:val="34"/>
        </w:rPr>
        <w:t>Kinh</w:t>
      </w:r>
      <w:r>
        <w:rPr>
          <w:i/>
          <w:color w:val="231F20"/>
          <w:spacing w:val="-13"/>
          <w:w w:val="105"/>
          <w:sz w:val="34"/>
        </w:rPr>
        <w:t> </w:t>
      </w:r>
      <w:r>
        <w:rPr>
          <w:color w:val="231F20"/>
          <w:w w:val="105"/>
          <w:sz w:val="34"/>
        </w:rPr>
        <w:t>có</w:t>
      </w:r>
      <w:r>
        <w:rPr>
          <w:color w:val="231F20"/>
          <w:spacing w:val="-13"/>
          <w:w w:val="105"/>
          <w:sz w:val="34"/>
        </w:rPr>
        <w:t> </w:t>
      </w:r>
      <w:r>
        <w:rPr>
          <w:color w:val="231F20"/>
          <w:w w:val="105"/>
          <w:sz w:val="34"/>
        </w:rPr>
        <w:t>260</w:t>
      </w:r>
      <w:r>
        <w:rPr>
          <w:color w:val="231F20"/>
          <w:spacing w:val="-13"/>
          <w:w w:val="105"/>
          <w:sz w:val="34"/>
        </w:rPr>
        <w:t> </w:t>
      </w:r>
      <w:r>
        <w:rPr>
          <w:color w:val="231F20"/>
          <w:w w:val="105"/>
          <w:sz w:val="34"/>
        </w:rPr>
        <w:t>từ.</w:t>
      </w:r>
      <w:r>
        <w:rPr>
          <w:color w:val="231F20"/>
          <w:spacing w:val="-13"/>
          <w:w w:val="105"/>
          <w:sz w:val="34"/>
        </w:rPr>
        <w:t> </w:t>
      </w:r>
      <w:r>
        <w:rPr>
          <w:color w:val="231F20"/>
          <w:w w:val="105"/>
          <w:sz w:val="34"/>
        </w:rPr>
        <w:t>Chương</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244 từ,</w:t>
      </w:r>
      <w:r>
        <w:rPr>
          <w:color w:val="231F20"/>
          <w:spacing w:val="-4"/>
          <w:w w:val="105"/>
          <w:sz w:val="34"/>
        </w:rPr>
        <w:t> </w:t>
      </w:r>
      <w:r>
        <w:rPr>
          <w:color w:val="231F20"/>
          <w:w w:val="105"/>
          <w:sz w:val="34"/>
        </w:rPr>
        <w:t>là</w:t>
      </w:r>
      <w:r>
        <w:rPr>
          <w:color w:val="231F20"/>
          <w:spacing w:val="-3"/>
          <w:w w:val="105"/>
          <w:sz w:val="34"/>
        </w:rPr>
        <w:t> </w:t>
      </w:r>
      <w:r>
        <w:rPr>
          <w:i/>
          <w:color w:val="231F20"/>
          <w:w w:val="105"/>
          <w:sz w:val="34"/>
        </w:rPr>
        <w:t>Tâm</w:t>
      </w:r>
      <w:r>
        <w:rPr>
          <w:i/>
          <w:color w:val="231F20"/>
          <w:spacing w:val="-4"/>
          <w:w w:val="105"/>
          <w:sz w:val="34"/>
        </w:rPr>
        <w:t> </w:t>
      </w:r>
      <w:r>
        <w:rPr>
          <w:i/>
          <w:color w:val="231F20"/>
          <w:w w:val="105"/>
          <w:sz w:val="34"/>
        </w:rPr>
        <w:t>Kinh</w:t>
      </w:r>
      <w:r>
        <w:rPr>
          <w:i/>
          <w:color w:val="231F20"/>
          <w:spacing w:val="-4"/>
          <w:w w:val="105"/>
          <w:sz w:val="34"/>
        </w:rPr>
        <w:t> </w:t>
      </w:r>
      <w:r>
        <w:rPr>
          <w:color w:val="231F20"/>
          <w:w w:val="105"/>
          <w:sz w:val="34"/>
        </w:rPr>
        <w:t>của</w:t>
      </w:r>
      <w:r>
        <w:rPr>
          <w:color w:val="231F20"/>
          <w:spacing w:val="-4"/>
          <w:w w:val="105"/>
          <w:sz w:val="34"/>
        </w:rPr>
        <w:t> </w:t>
      </w:r>
      <w:r>
        <w:rPr>
          <w:color w:val="231F20"/>
          <w:w w:val="105"/>
          <w:sz w:val="34"/>
        </w:rPr>
        <w:t>Tịnh</w:t>
      </w:r>
      <w:r>
        <w:rPr>
          <w:color w:val="231F20"/>
          <w:spacing w:val="-4"/>
          <w:w w:val="105"/>
          <w:sz w:val="34"/>
        </w:rPr>
        <w:t> </w:t>
      </w:r>
      <w:r>
        <w:rPr>
          <w:color w:val="231F20"/>
          <w:w w:val="105"/>
          <w:sz w:val="34"/>
        </w:rPr>
        <w:t>Tông.</w:t>
      </w:r>
    </w:p>
    <w:p>
      <w:pPr>
        <w:spacing w:line="285" w:lineRule="auto" w:before="152"/>
        <w:ind w:left="397" w:right="112" w:firstLine="453"/>
        <w:jc w:val="both"/>
        <w:rPr>
          <w:sz w:val="34"/>
        </w:rPr>
      </w:pPr>
      <w:r>
        <w:rPr>
          <w:color w:val="231F20"/>
          <w:w w:val="105"/>
          <w:sz w:val="34"/>
        </w:rPr>
        <w:t>Tịnh Tông là phần quan trọng hàng đầu trong giáo pháp </w:t>
      </w:r>
      <w:r>
        <w:rPr>
          <w:color w:val="231F20"/>
          <w:sz w:val="34"/>
        </w:rPr>
        <w:t>của</w:t>
      </w:r>
      <w:r>
        <w:rPr>
          <w:color w:val="231F20"/>
          <w:spacing w:val="-8"/>
          <w:sz w:val="34"/>
        </w:rPr>
        <w:t> </w:t>
      </w:r>
      <w:r>
        <w:rPr>
          <w:color w:val="231F20"/>
          <w:sz w:val="34"/>
        </w:rPr>
        <w:t>cả</w:t>
      </w:r>
      <w:r>
        <w:rPr>
          <w:color w:val="231F20"/>
          <w:spacing w:val="-8"/>
          <w:sz w:val="34"/>
        </w:rPr>
        <w:t> </w:t>
      </w:r>
      <w:r>
        <w:rPr>
          <w:i/>
          <w:color w:val="231F20"/>
          <w:sz w:val="34"/>
        </w:rPr>
        <w:t>Đại</w:t>
      </w:r>
      <w:r>
        <w:rPr>
          <w:i/>
          <w:color w:val="231F20"/>
          <w:spacing w:val="-7"/>
          <w:sz w:val="34"/>
        </w:rPr>
        <w:t> </w:t>
      </w:r>
      <w:r>
        <w:rPr>
          <w:i/>
          <w:color w:val="231F20"/>
          <w:sz w:val="34"/>
        </w:rPr>
        <w:t>Tạng</w:t>
      </w:r>
      <w:r>
        <w:rPr>
          <w:i/>
          <w:color w:val="231F20"/>
          <w:spacing w:val="-8"/>
          <w:sz w:val="34"/>
        </w:rPr>
        <w:t> </w:t>
      </w:r>
      <w:r>
        <w:rPr>
          <w:i/>
          <w:color w:val="231F20"/>
          <w:sz w:val="34"/>
        </w:rPr>
        <w:t>Kinh</w:t>
      </w:r>
      <w:r>
        <w:rPr>
          <w:color w:val="231F20"/>
          <w:sz w:val="34"/>
        </w:rPr>
        <w:t>.</w:t>
      </w:r>
      <w:r>
        <w:rPr>
          <w:color w:val="231F20"/>
          <w:spacing w:val="-8"/>
          <w:sz w:val="34"/>
        </w:rPr>
        <w:t> </w:t>
      </w:r>
      <w:r>
        <w:rPr>
          <w:color w:val="231F20"/>
          <w:sz w:val="34"/>
        </w:rPr>
        <w:t>Nói</w:t>
      </w:r>
      <w:r>
        <w:rPr>
          <w:color w:val="231F20"/>
          <w:spacing w:val="-7"/>
          <w:sz w:val="34"/>
        </w:rPr>
        <w:t> </w:t>
      </w:r>
      <w:r>
        <w:rPr>
          <w:color w:val="231F20"/>
          <w:sz w:val="34"/>
        </w:rPr>
        <w:t>cách</w:t>
      </w:r>
      <w:r>
        <w:rPr>
          <w:color w:val="231F20"/>
          <w:spacing w:val="-8"/>
          <w:sz w:val="34"/>
        </w:rPr>
        <w:t> </w:t>
      </w:r>
      <w:r>
        <w:rPr>
          <w:color w:val="231F20"/>
          <w:sz w:val="34"/>
        </w:rPr>
        <w:t>khác,</w:t>
      </w:r>
      <w:r>
        <w:rPr>
          <w:color w:val="231F20"/>
          <w:spacing w:val="-7"/>
          <w:sz w:val="34"/>
        </w:rPr>
        <w:t> </w:t>
      </w:r>
      <w:r>
        <w:rPr>
          <w:i/>
          <w:color w:val="231F20"/>
          <w:sz w:val="34"/>
        </w:rPr>
        <w:t>Bồ</w:t>
      </w:r>
      <w:r>
        <w:rPr>
          <w:i/>
          <w:color w:val="231F20"/>
          <w:spacing w:val="-8"/>
          <w:sz w:val="34"/>
        </w:rPr>
        <w:t> </w:t>
      </w:r>
      <w:r>
        <w:rPr>
          <w:i/>
          <w:color w:val="231F20"/>
          <w:sz w:val="34"/>
        </w:rPr>
        <w:t>tát</w:t>
      </w:r>
      <w:r>
        <w:rPr>
          <w:i/>
          <w:color w:val="231F20"/>
          <w:spacing w:val="-8"/>
          <w:sz w:val="34"/>
        </w:rPr>
        <w:t> </w:t>
      </w:r>
      <w:r>
        <w:rPr>
          <w:i/>
          <w:color w:val="231F20"/>
          <w:sz w:val="34"/>
        </w:rPr>
        <w:t>Đại</w:t>
      </w:r>
      <w:r>
        <w:rPr>
          <w:i/>
          <w:color w:val="231F20"/>
          <w:spacing w:val="-8"/>
          <w:sz w:val="34"/>
        </w:rPr>
        <w:t> </w:t>
      </w:r>
      <w:r>
        <w:rPr>
          <w:i/>
          <w:color w:val="231F20"/>
          <w:sz w:val="34"/>
        </w:rPr>
        <w:t>Thế</w:t>
      </w:r>
      <w:r>
        <w:rPr>
          <w:i/>
          <w:color w:val="231F20"/>
          <w:spacing w:val="-8"/>
          <w:sz w:val="34"/>
        </w:rPr>
        <w:t> </w:t>
      </w:r>
      <w:r>
        <w:rPr>
          <w:i/>
          <w:color w:val="231F20"/>
          <w:sz w:val="34"/>
        </w:rPr>
        <w:t>Chí</w:t>
      </w:r>
      <w:r>
        <w:rPr>
          <w:i/>
          <w:color w:val="231F20"/>
          <w:spacing w:val="-7"/>
          <w:sz w:val="34"/>
        </w:rPr>
        <w:t> </w:t>
      </w:r>
      <w:r>
        <w:rPr>
          <w:i/>
          <w:color w:val="231F20"/>
          <w:sz w:val="34"/>
        </w:rPr>
        <w:t>Viên </w:t>
      </w:r>
      <w:r>
        <w:rPr>
          <w:i/>
          <w:color w:val="231F20"/>
          <w:spacing w:val="-2"/>
          <w:w w:val="105"/>
          <w:sz w:val="34"/>
        </w:rPr>
        <w:t>Thông</w:t>
      </w:r>
      <w:r>
        <w:rPr>
          <w:i/>
          <w:color w:val="231F20"/>
          <w:spacing w:val="-20"/>
          <w:w w:val="105"/>
          <w:sz w:val="34"/>
        </w:rPr>
        <w:t> </w:t>
      </w:r>
      <w:r>
        <w:rPr>
          <w:i/>
          <w:color w:val="231F20"/>
          <w:spacing w:val="-2"/>
          <w:w w:val="105"/>
          <w:sz w:val="34"/>
        </w:rPr>
        <w:t>Chương</w:t>
      </w:r>
      <w:r>
        <w:rPr>
          <w:i/>
          <w:color w:val="231F20"/>
          <w:spacing w:val="-20"/>
          <w:w w:val="105"/>
          <w:sz w:val="34"/>
        </w:rPr>
        <w:t> </w:t>
      </w:r>
      <w:r>
        <w:rPr>
          <w:color w:val="231F20"/>
          <w:spacing w:val="-2"/>
          <w:w w:val="105"/>
          <w:sz w:val="34"/>
        </w:rPr>
        <w:t>có</w:t>
      </w:r>
      <w:r>
        <w:rPr>
          <w:color w:val="231F20"/>
          <w:spacing w:val="-20"/>
          <w:w w:val="105"/>
          <w:sz w:val="34"/>
        </w:rPr>
        <w:t> </w:t>
      </w:r>
      <w:r>
        <w:rPr>
          <w:color w:val="231F20"/>
          <w:spacing w:val="-2"/>
          <w:w w:val="105"/>
          <w:sz w:val="34"/>
        </w:rPr>
        <w:t>thể</w:t>
      </w:r>
      <w:r>
        <w:rPr>
          <w:color w:val="231F20"/>
          <w:spacing w:val="-20"/>
          <w:w w:val="105"/>
          <w:sz w:val="34"/>
        </w:rPr>
        <w:t> </w:t>
      </w:r>
      <w:r>
        <w:rPr>
          <w:color w:val="231F20"/>
          <w:spacing w:val="-2"/>
          <w:w w:val="105"/>
          <w:sz w:val="34"/>
        </w:rPr>
        <w:t>nhiếp</w:t>
      </w:r>
      <w:r>
        <w:rPr>
          <w:color w:val="231F20"/>
          <w:spacing w:val="-20"/>
          <w:w w:val="105"/>
          <w:sz w:val="34"/>
        </w:rPr>
        <w:t> </w:t>
      </w:r>
      <w:r>
        <w:rPr>
          <w:color w:val="231F20"/>
          <w:spacing w:val="-2"/>
          <w:w w:val="105"/>
          <w:sz w:val="34"/>
        </w:rPr>
        <w:t>trọn</w:t>
      </w:r>
      <w:r>
        <w:rPr>
          <w:color w:val="231F20"/>
          <w:spacing w:val="-20"/>
          <w:w w:val="105"/>
          <w:sz w:val="34"/>
        </w:rPr>
        <w:t> </w:t>
      </w:r>
      <w:r>
        <w:rPr>
          <w:color w:val="231F20"/>
          <w:spacing w:val="-2"/>
          <w:w w:val="105"/>
          <w:sz w:val="34"/>
        </w:rPr>
        <w:t>vẹn</w:t>
      </w:r>
      <w:r>
        <w:rPr>
          <w:color w:val="231F20"/>
          <w:spacing w:val="-20"/>
          <w:w w:val="105"/>
          <w:sz w:val="34"/>
        </w:rPr>
        <w:t> </w:t>
      </w:r>
      <w:r>
        <w:rPr>
          <w:color w:val="231F20"/>
          <w:spacing w:val="-2"/>
          <w:w w:val="105"/>
          <w:sz w:val="34"/>
        </w:rPr>
        <w:t>hết</w:t>
      </w:r>
      <w:r>
        <w:rPr>
          <w:color w:val="231F20"/>
          <w:spacing w:val="-20"/>
          <w:w w:val="105"/>
          <w:sz w:val="34"/>
        </w:rPr>
        <w:t> </w:t>
      </w:r>
      <w:r>
        <w:rPr>
          <w:color w:val="231F20"/>
          <w:spacing w:val="-2"/>
          <w:w w:val="105"/>
          <w:sz w:val="34"/>
        </w:rPr>
        <w:t>thảy</w:t>
      </w:r>
      <w:r>
        <w:rPr>
          <w:color w:val="231F20"/>
          <w:spacing w:val="-20"/>
          <w:w w:val="105"/>
          <w:sz w:val="34"/>
        </w:rPr>
        <w:t> </w:t>
      </w:r>
      <w:r>
        <w:rPr>
          <w:color w:val="231F20"/>
          <w:spacing w:val="-2"/>
          <w:w w:val="105"/>
          <w:sz w:val="34"/>
        </w:rPr>
        <w:t>kinh</w:t>
      </w:r>
      <w:r>
        <w:rPr>
          <w:color w:val="231F20"/>
          <w:spacing w:val="-20"/>
          <w:w w:val="105"/>
          <w:sz w:val="34"/>
        </w:rPr>
        <w:t> </w:t>
      </w:r>
      <w:r>
        <w:rPr>
          <w:color w:val="231F20"/>
          <w:spacing w:val="-2"/>
          <w:w w:val="105"/>
          <w:sz w:val="34"/>
        </w:rPr>
        <w:t>giáo</w:t>
      </w:r>
      <w:r>
        <w:rPr>
          <w:color w:val="231F20"/>
          <w:spacing w:val="-20"/>
          <w:w w:val="105"/>
          <w:sz w:val="34"/>
        </w:rPr>
        <w:t> </w:t>
      </w:r>
      <w:r>
        <w:rPr>
          <w:color w:val="231F20"/>
          <w:spacing w:val="-2"/>
          <w:w w:val="105"/>
          <w:sz w:val="34"/>
        </w:rPr>
        <w:t>và</w:t>
      </w:r>
      <w:r>
        <w:rPr>
          <w:color w:val="231F20"/>
          <w:spacing w:val="-20"/>
          <w:w w:val="105"/>
          <w:sz w:val="34"/>
        </w:rPr>
        <w:t> </w:t>
      </w:r>
      <w:r>
        <w:rPr>
          <w:color w:val="231F20"/>
          <w:spacing w:val="-2"/>
          <w:w w:val="105"/>
          <w:sz w:val="34"/>
        </w:rPr>
        <w:t>vô </w:t>
      </w:r>
      <w:r>
        <w:rPr>
          <w:color w:val="231F20"/>
          <w:w w:val="105"/>
          <w:sz w:val="34"/>
        </w:rPr>
        <w:t>lượng pháp môn do mười phương ba đời hết thảy Như Lai đã</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Viên</w:t>
      </w:r>
      <w:r>
        <w:rPr>
          <w:color w:val="231F20"/>
          <w:spacing w:val="-4"/>
          <w:w w:val="105"/>
          <w:sz w:val="34"/>
        </w:rPr>
        <w:t> </w:t>
      </w:r>
      <w:r>
        <w:rPr>
          <w:color w:val="231F20"/>
          <w:w w:val="105"/>
          <w:sz w:val="34"/>
        </w:rPr>
        <w:t>Thông</w:t>
      </w:r>
      <w:r>
        <w:rPr>
          <w:color w:val="231F20"/>
          <w:spacing w:val="-4"/>
          <w:w w:val="105"/>
          <w:sz w:val="34"/>
        </w:rPr>
        <w:t> </w:t>
      </w:r>
      <w:r>
        <w:rPr>
          <w:color w:val="231F20"/>
          <w:w w:val="105"/>
          <w:sz w:val="34"/>
        </w:rPr>
        <w:t>Chương</w:t>
      </w:r>
      <w:r>
        <w:rPr>
          <w:color w:val="231F20"/>
          <w:spacing w:val="-4"/>
          <w:w w:val="105"/>
          <w:sz w:val="34"/>
        </w:rPr>
        <w:t> </w:t>
      </w:r>
      <w:r>
        <w:rPr>
          <w:color w:val="231F20"/>
          <w:w w:val="105"/>
          <w:sz w:val="34"/>
        </w:rPr>
        <w:t>dạy</w:t>
      </w:r>
      <w:r>
        <w:rPr>
          <w:color w:val="231F20"/>
          <w:spacing w:val="-4"/>
          <w:w w:val="105"/>
          <w:sz w:val="34"/>
        </w:rPr>
        <w:t> </w:t>
      </w:r>
      <w:r>
        <w:rPr>
          <w:color w:val="231F20"/>
          <w:w w:val="105"/>
          <w:sz w:val="34"/>
        </w:rPr>
        <w:t>chúng</w:t>
      </w:r>
      <w:r>
        <w:rPr>
          <w:color w:val="231F20"/>
          <w:spacing w:val="-4"/>
          <w:w w:val="105"/>
          <w:sz w:val="34"/>
        </w:rPr>
        <w:t> </w:t>
      </w:r>
      <w:r>
        <w:rPr>
          <w:color w:val="231F20"/>
          <w:w w:val="105"/>
          <w:sz w:val="34"/>
        </w:rPr>
        <w:t>ta:</w:t>
      </w:r>
      <w:r>
        <w:rPr>
          <w:color w:val="231F20"/>
          <w:spacing w:val="-5"/>
          <w:w w:val="105"/>
          <w:sz w:val="34"/>
        </w:rPr>
        <w:t> </w:t>
      </w:r>
      <w:r>
        <w:rPr>
          <w:color w:val="231F20"/>
          <w:w w:val="105"/>
          <w:sz w:val="34"/>
        </w:rPr>
        <w:t>“</w:t>
      </w:r>
      <w:r>
        <w:rPr>
          <w:i/>
          <w:color w:val="231F20"/>
          <w:w w:val="105"/>
          <w:sz w:val="34"/>
        </w:rPr>
        <w:t>Bất</w:t>
      </w:r>
      <w:r>
        <w:rPr>
          <w:i/>
          <w:color w:val="231F20"/>
          <w:spacing w:val="-4"/>
          <w:w w:val="105"/>
          <w:sz w:val="34"/>
        </w:rPr>
        <w:t> </w:t>
      </w:r>
      <w:r>
        <w:rPr>
          <w:i/>
          <w:color w:val="231F20"/>
          <w:w w:val="105"/>
          <w:sz w:val="34"/>
        </w:rPr>
        <w:t>giả</w:t>
      </w:r>
      <w:r>
        <w:rPr>
          <w:i/>
          <w:color w:val="231F20"/>
          <w:spacing w:val="-4"/>
          <w:w w:val="105"/>
          <w:sz w:val="34"/>
        </w:rPr>
        <w:t> </w:t>
      </w:r>
      <w:r>
        <w:rPr>
          <w:i/>
          <w:color w:val="231F20"/>
          <w:w w:val="105"/>
          <w:sz w:val="34"/>
        </w:rPr>
        <w:t>phương tiện tự đắc tâm khai</w:t>
      </w:r>
      <w:r>
        <w:rPr>
          <w:color w:val="231F20"/>
          <w:w w:val="105"/>
          <w:sz w:val="34"/>
        </w:rPr>
        <w:t>” (Chẳng nhờ vào phương tiện, tâm tự </w:t>
      </w:r>
      <w:r>
        <w:rPr>
          <w:color w:val="231F20"/>
          <w:sz w:val="34"/>
        </w:rPr>
        <w:t>khai</w:t>
      </w:r>
      <w:r>
        <w:rPr>
          <w:color w:val="231F20"/>
          <w:spacing w:val="-9"/>
          <w:sz w:val="34"/>
        </w:rPr>
        <w:t> </w:t>
      </w:r>
      <w:r>
        <w:rPr>
          <w:color w:val="231F20"/>
          <w:sz w:val="34"/>
        </w:rPr>
        <w:t>ngộ),</w:t>
      </w:r>
      <w:r>
        <w:rPr>
          <w:color w:val="231F20"/>
          <w:spacing w:val="-8"/>
          <w:sz w:val="34"/>
        </w:rPr>
        <w:t> </w:t>
      </w:r>
      <w:r>
        <w:rPr>
          <w:color w:val="231F20"/>
          <w:sz w:val="34"/>
        </w:rPr>
        <w:t>“</w:t>
      </w:r>
      <w:r>
        <w:rPr>
          <w:i/>
          <w:color w:val="231F20"/>
          <w:sz w:val="34"/>
        </w:rPr>
        <w:t>Đô</w:t>
      </w:r>
      <w:r>
        <w:rPr>
          <w:i/>
          <w:color w:val="231F20"/>
          <w:spacing w:val="-7"/>
          <w:sz w:val="34"/>
        </w:rPr>
        <w:t> </w:t>
      </w:r>
      <w:r>
        <w:rPr>
          <w:i/>
          <w:color w:val="231F20"/>
          <w:sz w:val="34"/>
        </w:rPr>
        <w:t>nhiếp</w:t>
      </w:r>
      <w:r>
        <w:rPr>
          <w:i/>
          <w:color w:val="231F20"/>
          <w:spacing w:val="-9"/>
          <w:sz w:val="34"/>
        </w:rPr>
        <w:t> </w:t>
      </w:r>
      <w:r>
        <w:rPr>
          <w:i/>
          <w:color w:val="231F20"/>
          <w:sz w:val="34"/>
        </w:rPr>
        <w:t>lục</w:t>
      </w:r>
      <w:r>
        <w:rPr>
          <w:i/>
          <w:color w:val="231F20"/>
          <w:spacing w:val="-7"/>
          <w:sz w:val="34"/>
        </w:rPr>
        <w:t> </w:t>
      </w:r>
      <w:r>
        <w:rPr>
          <w:i/>
          <w:color w:val="231F20"/>
          <w:sz w:val="34"/>
        </w:rPr>
        <w:t>căn,</w:t>
      </w:r>
      <w:r>
        <w:rPr>
          <w:i/>
          <w:color w:val="231F20"/>
          <w:spacing w:val="-8"/>
          <w:sz w:val="34"/>
        </w:rPr>
        <w:t> </w:t>
      </w:r>
      <w:r>
        <w:rPr>
          <w:i/>
          <w:color w:val="231F20"/>
          <w:sz w:val="34"/>
        </w:rPr>
        <w:t>tịnh</w:t>
      </w:r>
      <w:r>
        <w:rPr>
          <w:i/>
          <w:color w:val="231F20"/>
          <w:spacing w:val="-9"/>
          <w:sz w:val="34"/>
        </w:rPr>
        <w:t> </w:t>
      </w:r>
      <w:r>
        <w:rPr>
          <w:i/>
          <w:color w:val="231F20"/>
          <w:sz w:val="34"/>
        </w:rPr>
        <w:t>niệm</w:t>
      </w:r>
      <w:r>
        <w:rPr>
          <w:i/>
          <w:color w:val="231F20"/>
          <w:spacing w:val="-8"/>
          <w:sz w:val="34"/>
        </w:rPr>
        <w:t> </w:t>
      </w:r>
      <w:r>
        <w:rPr>
          <w:i/>
          <w:color w:val="231F20"/>
          <w:sz w:val="34"/>
        </w:rPr>
        <w:t>tương</w:t>
      </w:r>
      <w:r>
        <w:rPr>
          <w:i/>
          <w:color w:val="231F20"/>
          <w:spacing w:val="-8"/>
          <w:sz w:val="34"/>
        </w:rPr>
        <w:t> </w:t>
      </w:r>
      <w:r>
        <w:rPr>
          <w:i/>
          <w:color w:val="231F20"/>
          <w:sz w:val="34"/>
        </w:rPr>
        <w:t>kế</w:t>
      </w:r>
      <w:r>
        <w:rPr>
          <w:color w:val="231F20"/>
          <w:sz w:val="34"/>
        </w:rPr>
        <w:t>”</w:t>
      </w:r>
      <w:r>
        <w:rPr>
          <w:color w:val="231F20"/>
          <w:spacing w:val="-9"/>
          <w:sz w:val="34"/>
        </w:rPr>
        <w:t> </w:t>
      </w:r>
      <w:r>
        <w:rPr>
          <w:color w:val="231F20"/>
          <w:sz w:val="34"/>
        </w:rPr>
        <w:t>(Nhiếp</w:t>
      </w:r>
      <w:r>
        <w:rPr>
          <w:color w:val="231F20"/>
          <w:spacing w:val="-7"/>
          <w:sz w:val="34"/>
        </w:rPr>
        <w:t> </w:t>
      </w:r>
      <w:r>
        <w:rPr>
          <w:color w:val="231F20"/>
          <w:spacing w:val="-4"/>
          <w:sz w:val="34"/>
        </w:rPr>
        <w:t>trọn</w:t>
      </w:r>
    </w:p>
    <w:p>
      <w:pPr>
        <w:pStyle w:val="BodyText"/>
        <w:spacing w:before="4"/>
        <w:jc w:val="left"/>
        <w:rPr>
          <w:sz w:val="15"/>
        </w:rPr>
      </w:pPr>
      <w:r>
        <w:rPr/>
        <w:pict>
          <v:shape style="position:absolute;margin-left:70.866203pt;margin-top:10.037328pt;width:72pt;height:.1pt;mso-position-horizontal-relative:page;mso-position-vertical-relative:paragraph;z-index:-15718912;mso-wrap-distance-left:0;mso-wrap-distance-right:0" id="docshape34" coordorigin="1417,201" coordsize="1440,0" path="m1417,201l2857,201e" filled="false" stroked="true" strokeweight="1pt" strokecolor="#231f20">
            <v:path arrowok="t"/>
            <v:stroke dashstyle="solid"/>
            <w10:wrap type="topAndBottom"/>
          </v:shape>
        </w:pict>
      </w:r>
    </w:p>
    <w:p>
      <w:pPr>
        <w:pStyle w:val="ListParagraph"/>
        <w:numPr>
          <w:ilvl w:val="0"/>
          <w:numId w:val="1"/>
        </w:numPr>
        <w:tabs>
          <w:tab w:pos="1258" w:val="left" w:leader="none"/>
        </w:tabs>
        <w:spacing w:line="249" w:lineRule="auto" w:before="48" w:after="0"/>
        <w:ind w:left="397" w:right="110" w:firstLine="453"/>
        <w:jc w:val="both"/>
        <w:rPr>
          <w:sz w:val="20"/>
        </w:rPr>
      </w:pPr>
      <w:r>
        <w:rPr>
          <w:color w:val="221F1F"/>
          <w:w w:val="110"/>
          <w:sz w:val="22"/>
        </w:rPr>
        <w:t>Đây</w:t>
      </w:r>
      <w:r>
        <w:rPr>
          <w:color w:val="221F1F"/>
          <w:spacing w:val="-9"/>
          <w:w w:val="110"/>
          <w:sz w:val="22"/>
        </w:rPr>
        <w:t> </w:t>
      </w:r>
      <w:r>
        <w:rPr>
          <w:color w:val="221F1F"/>
          <w:w w:val="110"/>
          <w:sz w:val="20"/>
        </w:rPr>
        <w:t>là</w:t>
      </w:r>
      <w:r>
        <w:rPr>
          <w:color w:val="221F1F"/>
          <w:spacing w:val="-4"/>
          <w:w w:val="110"/>
          <w:sz w:val="20"/>
        </w:rPr>
        <w:t> </w:t>
      </w:r>
      <w:r>
        <w:rPr>
          <w:color w:val="221F1F"/>
          <w:w w:val="110"/>
          <w:sz w:val="20"/>
        </w:rPr>
        <w:t>cách</w:t>
      </w:r>
      <w:r>
        <w:rPr>
          <w:color w:val="221F1F"/>
          <w:spacing w:val="-4"/>
          <w:w w:val="110"/>
          <w:sz w:val="20"/>
        </w:rPr>
        <w:t> </w:t>
      </w:r>
      <w:r>
        <w:rPr>
          <w:color w:val="221F1F"/>
          <w:w w:val="110"/>
          <w:sz w:val="20"/>
        </w:rPr>
        <w:t>phân</w:t>
      </w:r>
      <w:r>
        <w:rPr>
          <w:color w:val="221F1F"/>
          <w:spacing w:val="-4"/>
          <w:w w:val="110"/>
          <w:sz w:val="20"/>
        </w:rPr>
        <w:t> </w:t>
      </w:r>
      <w:r>
        <w:rPr>
          <w:color w:val="221F1F"/>
          <w:w w:val="110"/>
          <w:sz w:val="20"/>
        </w:rPr>
        <w:t>chia</w:t>
      </w:r>
      <w:r>
        <w:rPr>
          <w:color w:val="221F1F"/>
          <w:spacing w:val="-4"/>
          <w:w w:val="110"/>
          <w:sz w:val="20"/>
        </w:rPr>
        <w:t> </w:t>
      </w:r>
      <w:r>
        <w:rPr>
          <w:color w:val="221F1F"/>
          <w:w w:val="110"/>
          <w:sz w:val="20"/>
        </w:rPr>
        <w:t>các</w:t>
      </w:r>
      <w:r>
        <w:rPr>
          <w:color w:val="221F1F"/>
          <w:spacing w:val="-4"/>
          <w:w w:val="110"/>
          <w:sz w:val="20"/>
        </w:rPr>
        <w:t> </w:t>
      </w:r>
      <w:r>
        <w:rPr>
          <w:color w:val="221F1F"/>
          <w:w w:val="110"/>
          <w:sz w:val="20"/>
        </w:rPr>
        <w:t>kinh</w:t>
      </w:r>
      <w:r>
        <w:rPr>
          <w:color w:val="221F1F"/>
          <w:spacing w:val="-4"/>
          <w:w w:val="110"/>
          <w:sz w:val="20"/>
        </w:rPr>
        <w:t> </w:t>
      </w:r>
      <w:r>
        <w:rPr>
          <w:color w:val="221F1F"/>
          <w:w w:val="110"/>
          <w:sz w:val="20"/>
        </w:rPr>
        <w:t>trong</w:t>
      </w:r>
      <w:r>
        <w:rPr>
          <w:color w:val="221F1F"/>
          <w:spacing w:val="-3"/>
          <w:w w:val="110"/>
          <w:sz w:val="20"/>
        </w:rPr>
        <w:t> </w:t>
      </w:r>
      <w:r>
        <w:rPr>
          <w:color w:val="221F1F"/>
          <w:w w:val="110"/>
          <w:sz w:val="22"/>
        </w:rPr>
        <w:t>Đại</w:t>
      </w:r>
      <w:r>
        <w:rPr>
          <w:color w:val="221F1F"/>
          <w:spacing w:val="-9"/>
          <w:w w:val="110"/>
          <w:sz w:val="22"/>
        </w:rPr>
        <w:t> </w:t>
      </w:r>
      <w:r>
        <w:rPr>
          <w:color w:val="221F1F"/>
          <w:w w:val="110"/>
          <w:sz w:val="20"/>
        </w:rPr>
        <w:t>Tạng</w:t>
      </w:r>
      <w:r>
        <w:rPr>
          <w:color w:val="221F1F"/>
          <w:spacing w:val="-4"/>
          <w:w w:val="110"/>
          <w:sz w:val="20"/>
        </w:rPr>
        <w:t> </w:t>
      </w:r>
      <w:r>
        <w:rPr>
          <w:color w:val="221F1F"/>
          <w:w w:val="110"/>
          <w:sz w:val="20"/>
        </w:rPr>
        <w:t>theo</w:t>
      </w:r>
      <w:r>
        <w:rPr>
          <w:color w:val="221F1F"/>
          <w:spacing w:val="-4"/>
          <w:w w:val="110"/>
          <w:sz w:val="20"/>
        </w:rPr>
        <w:t> </w:t>
      </w:r>
      <w:r>
        <w:rPr>
          <w:color w:val="221F1F"/>
          <w:w w:val="110"/>
          <w:sz w:val="20"/>
        </w:rPr>
        <w:t>hệ</w:t>
      </w:r>
      <w:r>
        <w:rPr>
          <w:color w:val="221F1F"/>
          <w:spacing w:val="-4"/>
          <w:w w:val="110"/>
          <w:sz w:val="20"/>
        </w:rPr>
        <w:t> </w:t>
      </w:r>
      <w:r>
        <w:rPr>
          <w:color w:val="221F1F"/>
          <w:w w:val="110"/>
          <w:sz w:val="20"/>
        </w:rPr>
        <w:t>thống</w:t>
      </w:r>
      <w:r>
        <w:rPr>
          <w:color w:val="221F1F"/>
          <w:spacing w:val="-4"/>
          <w:w w:val="110"/>
          <w:sz w:val="20"/>
        </w:rPr>
        <w:t> </w:t>
      </w:r>
      <w:r>
        <w:rPr>
          <w:color w:val="221F1F"/>
          <w:w w:val="110"/>
          <w:sz w:val="20"/>
        </w:rPr>
        <w:t>tư</w:t>
      </w:r>
      <w:r>
        <w:rPr>
          <w:color w:val="221F1F"/>
          <w:spacing w:val="-4"/>
          <w:w w:val="110"/>
          <w:sz w:val="20"/>
        </w:rPr>
        <w:t> </w:t>
      </w:r>
      <w:r>
        <w:rPr>
          <w:color w:val="221F1F"/>
          <w:w w:val="110"/>
          <w:sz w:val="20"/>
        </w:rPr>
        <w:t>tưởng,</w:t>
      </w:r>
      <w:r>
        <w:rPr>
          <w:color w:val="221F1F"/>
          <w:spacing w:val="-4"/>
          <w:w w:val="110"/>
          <w:sz w:val="20"/>
        </w:rPr>
        <w:t> </w:t>
      </w:r>
      <w:r>
        <w:rPr>
          <w:color w:val="221F1F"/>
          <w:w w:val="110"/>
          <w:sz w:val="20"/>
        </w:rPr>
        <w:t>chẳng</w:t>
      </w:r>
      <w:r>
        <w:rPr>
          <w:color w:val="221F1F"/>
          <w:spacing w:val="-4"/>
          <w:w w:val="110"/>
          <w:sz w:val="20"/>
        </w:rPr>
        <w:t> </w:t>
      </w:r>
      <w:r>
        <w:rPr>
          <w:color w:val="221F1F"/>
          <w:w w:val="110"/>
          <w:sz w:val="20"/>
        </w:rPr>
        <w:t>hạn</w:t>
      </w:r>
      <w:r>
        <w:rPr>
          <w:color w:val="221F1F"/>
          <w:spacing w:val="-4"/>
          <w:w w:val="110"/>
          <w:sz w:val="20"/>
        </w:rPr>
        <w:t> </w:t>
      </w:r>
      <w:r>
        <w:rPr>
          <w:color w:val="221F1F"/>
          <w:w w:val="110"/>
          <w:sz w:val="20"/>
        </w:rPr>
        <w:t>như </w:t>
      </w:r>
      <w:r>
        <w:rPr>
          <w:color w:val="221F1F"/>
          <w:spacing w:val="-2"/>
          <w:w w:val="110"/>
          <w:sz w:val="20"/>
        </w:rPr>
        <w:t>Niết</w:t>
      </w:r>
      <w:r>
        <w:rPr>
          <w:color w:val="221F1F"/>
          <w:spacing w:val="-8"/>
          <w:w w:val="110"/>
          <w:sz w:val="20"/>
        </w:rPr>
        <w:t> </w:t>
      </w:r>
      <w:r>
        <w:rPr>
          <w:color w:val="221F1F"/>
          <w:spacing w:val="-2"/>
          <w:w w:val="110"/>
          <w:sz w:val="20"/>
        </w:rPr>
        <w:t>Bàn</w:t>
      </w:r>
      <w:r>
        <w:rPr>
          <w:color w:val="221F1F"/>
          <w:spacing w:val="-10"/>
          <w:w w:val="110"/>
          <w:sz w:val="20"/>
        </w:rPr>
        <w:t> </w:t>
      </w:r>
      <w:r>
        <w:rPr>
          <w:color w:val="221F1F"/>
          <w:spacing w:val="-2"/>
          <w:w w:val="110"/>
          <w:sz w:val="20"/>
        </w:rPr>
        <w:t>bộ,</w:t>
      </w:r>
      <w:r>
        <w:rPr>
          <w:color w:val="221F1F"/>
          <w:spacing w:val="-10"/>
          <w:w w:val="110"/>
          <w:sz w:val="20"/>
        </w:rPr>
        <w:t> </w:t>
      </w:r>
      <w:r>
        <w:rPr>
          <w:color w:val="221F1F"/>
          <w:spacing w:val="-2"/>
          <w:w w:val="110"/>
          <w:sz w:val="20"/>
        </w:rPr>
        <w:t>Hoa</w:t>
      </w:r>
      <w:r>
        <w:rPr>
          <w:color w:val="221F1F"/>
          <w:spacing w:val="-9"/>
          <w:w w:val="110"/>
          <w:sz w:val="20"/>
        </w:rPr>
        <w:t> </w:t>
      </w:r>
      <w:r>
        <w:rPr>
          <w:color w:val="221F1F"/>
          <w:spacing w:val="-2"/>
          <w:w w:val="110"/>
          <w:sz w:val="20"/>
        </w:rPr>
        <w:t>Nghiêm</w:t>
      </w:r>
      <w:r>
        <w:rPr>
          <w:color w:val="221F1F"/>
          <w:spacing w:val="-10"/>
          <w:w w:val="110"/>
          <w:sz w:val="20"/>
        </w:rPr>
        <w:t> </w:t>
      </w:r>
      <w:r>
        <w:rPr>
          <w:color w:val="221F1F"/>
          <w:spacing w:val="-2"/>
          <w:w w:val="110"/>
          <w:sz w:val="20"/>
        </w:rPr>
        <w:t>bộ,</w:t>
      </w:r>
      <w:r>
        <w:rPr>
          <w:color w:val="221F1F"/>
          <w:spacing w:val="-10"/>
          <w:w w:val="110"/>
          <w:sz w:val="20"/>
        </w:rPr>
        <w:t> </w:t>
      </w:r>
      <w:r>
        <w:rPr>
          <w:color w:val="221F1F"/>
          <w:spacing w:val="-2"/>
          <w:w w:val="110"/>
          <w:sz w:val="20"/>
        </w:rPr>
        <w:t>Phương</w:t>
      </w:r>
      <w:r>
        <w:rPr>
          <w:color w:val="221F1F"/>
          <w:spacing w:val="-10"/>
          <w:w w:val="110"/>
          <w:sz w:val="20"/>
        </w:rPr>
        <w:t> </w:t>
      </w:r>
      <w:r>
        <w:rPr>
          <w:color w:val="221F1F"/>
          <w:spacing w:val="-2"/>
          <w:w w:val="110"/>
          <w:sz w:val="20"/>
        </w:rPr>
        <w:t>Đẳng</w:t>
      </w:r>
      <w:r>
        <w:rPr>
          <w:color w:val="221F1F"/>
          <w:spacing w:val="-9"/>
          <w:w w:val="110"/>
          <w:sz w:val="20"/>
        </w:rPr>
        <w:t> </w:t>
      </w:r>
      <w:r>
        <w:rPr>
          <w:color w:val="221F1F"/>
          <w:spacing w:val="-2"/>
          <w:w w:val="110"/>
          <w:sz w:val="20"/>
        </w:rPr>
        <w:t>bộ</w:t>
      </w:r>
      <w:r>
        <w:rPr>
          <w:color w:val="221F1F"/>
          <w:spacing w:val="-10"/>
          <w:w w:val="110"/>
          <w:sz w:val="20"/>
        </w:rPr>
        <w:t> </w:t>
      </w:r>
      <w:r>
        <w:rPr>
          <w:color w:val="221F1F"/>
          <w:spacing w:val="-2"/>
          <w:w w:val="110"/>
          <w:sz w:val="20"/>
        </w:rPr>
        <w:t>v.v...</w:t>
      </w:r>
      <w:r>
        <w:rPr>
          <w:color w:val="221F1F"/>
          <w:spacing w:val="-10"/>
          <w:w w:val="110"/>
          <w:sz w:val="20"/>
        </w:rPr>
        <w:t> </w:t>
      </w:r>
      <w:r>
        <w:rPr>
          <w:color w:val="221F1F"/>
          <w:spacing w:val="-2"/>
          <w:w w:val="110"/>
          <w:sz w:val="20"/>
        </w:rPr>
        <w:t>Bát</w:t>
      </w:r>
      <w:r>
        <w:rPr>
          <w:color w:val="221F1F"/>
          <w:spacing w:val="-10"/>
          <w:w w:val="110"/>
          <w:sz w:val="20"/>
        </w:rPr>
        <w:t> </w:t>
      </w:r>
      <w:r>
        <w:rPr>
          <w:color w:val="221F1F"/>
          <w:spacing w:val="-2"/>
          <w:w w:val="110"/>
          <w:sz w:val="20"/>
        </w:rPr>
        <w:t>Nhã</w:t>
      </w:r>
      <w:r>
        <w:rPr>
          <w:color w:val="221F1F"/>
          <w:spacing w:val="-9"/>
          <w:w w:val="110"/>
          <w:sz w:val="20"/>
        </w:rPr>
        <w:t> </w:t>
      </w:r>
      <w:r>
        <w:rPr>
          <w:color w:val="221F1F"/>
          <w:spacing w:val="-2"/>
          <w:w w:val="110"/>
          <w:sz w:val="20"/>
        </w:rPr>
        <w:t>bộ</w:t>
      </w:r>
      <w:r>
        <w:rPr>
          <w:color w:val="221F1F"/>
          <w:spacing w:val="-10"/>
          <w:w w:val="110"/>
          <w:sz w:val="20"/>
        </w:rPr>
        <w:t> </w:t>
      </w:r>
      <w:r>
        <w:rPr>
          <w:color w:val="221F1F"/>
          <w:spacing w:val="-2"/>
          <w:w w:val="110"/>
          <w:sz w:val="20"/>
        </w:rPr>
        <w:t>bao</w:t>
      </w:r>
      <w:r>
        <w:rPr>
          <w:color w:val="221F1F"/>
          <w:spacing w:val="-10"/>
          <w:w w:val="110"/>
          <w:sz w:val="20"/>
        </w:rPr>
        <w:t> </w:t>
      </w:r>
      <w:r>
        <w:rPr>
          <w:color w:val="221F1F"/>
          <w:spacing w:val="-2"/>
          <w:w w:val="110"/>
          <w:sz w:val="20"/>
        </w:rPr>
        <w:t>gồm</w:t>
      </w:r>
      <w:r>
        <w:rPr>
          <w:color w:val="221F1F"/>
          <w:spacing w:val="-10"/>
          <w:w w:val="110"/>
          <w:sz w:val="20"/>
        </w:rPr>
        <w:t> </w:t>
      </w:r>
      <w:r>
        <w:rPr>
          <w:color w:val="221F1F"/>
          <w:spacing w:val="-2"/>
          <w:w w:val="110"/>
          <w:sz w:val="20"/>
        </w:rPr>
        <w:t>toàn</w:t>
      </w:r>
      <w:r>
        <w:rPr>
          <w:color w:val="221F1F"/>
          <w:spacing w:val="-9"/>
          <w:w w:val="110"/>
          <w:sz w:val="20"/>
        </w:rPr>
        <w:t> </w:t>
      </w:r>
      <w:r>
        <w:rPr>
          <w:color w:val="221F1F"/>
          <w:spacing w:val="-2"/>
          <w:w w:val="110"/>
          <w:sz w:val="20"/>
        </w:rPr>
        <w:t>bộ</w:t>
      </w:r>
      <w:r>
        <w:rPr>
          <w:color w:val="221F1F"/>
          <w:spacing w:val="-10"/>
          <w:w w:val="110"/>
          <w:sz w:val="20"/>
        </w:rPr>
        <w:t> </w:t>
      </w:r>
      <w:r>
        <w:rPr>
          <w:color w:val="221F1F"/>
          <w:spacing w:val="-2"/>
          <w:w w:val="110"/>
          <w:sz w:val="20"/>
        </w:rPr>
        <w:t>các</w:t>
      </w:r>
      <w:r>
        <w:rPr>
          <w:color w:val="221F1F"/>
          <w:spacing w:val="-10"/>
          <w:w w:val="110"/>
          <w:sz w:val="20"/>
        </w:rPr>
        <w:t> </w:t>
      </w:r>
      <w:r>
        <w:rPr>
          <w:color w:val="221F1F"/>
          <w:spacing w:val="-2"/>
          <w:w w:val="110"/>
          <w:sz w:val="20"/>
        </w:rPr>
        <w:t>kinh</w:t>
      </w:r>
      <w:r>
        <w:rPr>
          <w:color w:val="221F1F"/>
          <w:spacing w:val="-10"/>
          <w:w w:val="110"/>
          <w:sz w:val="20"/>
        </w:rPr>
        <w:t> </w:t>
      </w:r>
      <w:r>
        <w:rPr>
          <w:color w:val="221F1F"/>
          <w:spacing w:val="-2"/>
          <w:w w:val="110"/>
          <w:sz w:val="20"/>
        </w:rPr>
        <w:t>đặc</w:t>
      </w:r>
      <w:r>
        <w:rPr>
          <w:color w:val="221F1F"/>
          <w:spacing w:val="-9"/>
          <w:w w:val="110"/>
          <w:sz w:val="20"/>
        </w:rPr>
        <w:t> </w:t>
      </w:r>
      <w:r>
        <w:rPr>
          <w:color w:val="221F1F"/>
          <w:spacing w:val="-2"/>
          <w:w w:val="110"/>
          <w:sz w:val="20"/>
        </w:rPr>
        <w:t>biệt </w:t>
      </w:r>
      <w:r>
        <w:rPr>
          <w:color w:val="221F1F"/>
          <w:w w:val="105"/>
          <w:sz w:val="20"/>
        </w:rPr>
        <w:t>giảng giải giáo nghĩa </w:t>
      </w:r>
      <w:r>
        <w:rPr>
          <w:i/>
          <w:color w:val="221F1F"/>
          <w:w w:val="105"/>
          <w:sz w:val="20"/>
        </w:rPr>
        <w:t>Bát Nhã như kinh </w:t>
      </w:r>
      <w:r>
        <w:rPr>
          <w:i/>
          <w:color w:val="221F1F"/>
          <w:w w:val="105"/>
          <w:sz w:val="22"/>
        </w:rPr>
        <w:t>Đại</w:t>
      </w:r>
      <w:r>
        <w:rPr>
          <w:i/>
          <w:color w:val="221F1F"/>
          <w:spacing w:val="-4"/>
          <w:w w:val="105"/>
          <w:sz w:val="22"/>
        </w:rPr>
        <w:t> </w:t>
      </w:r>
      <w:r>
        <w:rPr>
          <w:i/>
          <w:color w:val="221F1F"/>
          <w:w w:val="105"/>
          <w:sz w:val="20"/>
        </w:rPr>
        <w:t>Bát Nhã Ba La Mật, Kim Cang, Nhân Vương Hộ Quốc, </w:t>
      </w:r>
      <w:r>
        <w:rPr>
          <w:i/>
          <w:color w:val="221F1F"/>
          <w:sz w:val="20"/>
        </w:rPr>
        <w:t>Phóng</w:t>
      </w:r>
      <w:r>
        <w:rPr>
          <w:i/>
          <w:color w:val="221F1F"/>
          <w:spacing w:val="-7"/>
          <w:sz w:val="20"/>
        </w:rPr>
        <w:t> </w:t>
      </w:r>
      <w:r>
        <w:rPr>
          <w:i/>
          <w:color w:val="221F1F"/>
          <w:sz w:val="20"/>
        </w:rPr>
        <w:t>Quang Bát</w:t>
      </w:r>
      <w:r>
        <w:rPr>
          <w:i/>
          <w:color w:val="221F1F"/>
          <w:spacing w:val="-4"/>
          <w:sz w:val="20"/>
        </w:rPr>
        <w:t> </w:t>
      </w:r>
      <w:r>
        <w:rPr>
          <w:i/>
          <w:color w:val="221F1F"/>
          <w:sz w:val="20"/>
        </w:rPr>
        <w:t>Nhã,</w:t>
      </w:r>
      <w:r>
        <w:rPr>
          <w:i/>
          <w:color w:val="221F1F"/>
          <w:spacing w:val="-4"/>
          <w:sz w:val="20"/>
        </w:rPr>
        <w:t> </w:t>
      </w:r>
      <w:r>
        <w:rPr>
          <w:i/>
          <w:color w:val="221F1F"/>
          <w:sz w:val="20"/>
        </w:rPr>
        <w:t>Lý</w:t>
      </w:r>
      <w:r>
        <w:rPr>
          <w:i/>
          <w:color w:val="221F1F"/>
          <w:spacing w:val="-4"/>
          <w:sz w:val="20"/>
        </w:rPr>
        <w:t> </w:t>
      </w:r>
      <w:r>
        <w:rPr>
          <w:i/>
          <w:color w:val="221F1F"/>
          <w:sz w:val="20"/>
        </w:rPr>
        <w:t>Thú</w:t>
      </w:r>
      <w:r>
        <w:rPr>
          <w:i/>
          <w:color w:val="221F1F"/>
          <w:spacing w:val="-4"/>
          <w:sz w:val="20"/>
        </w:rPr>
        <w:t> </w:t>
      </w:r>
      <w:r>
        <w:rPr>
          <w:i/>
          <w:color w:val="221F1F"/>
          <w:sz w:val="20"/>
        </w:rPr>
        <w:t>Bát</w:t>
      </w:r>
      <w:r>
        <w:rPr>
          <w:i/>
          <w:color w:val="221F1F"/>
          <w:spacing w:val="-4"/>
          <w:sz w:val="20"/>
        </w:rPr>
        <w:t> </w:t>
      </w:r>
      <w:r>
        <w:rPr>
          <w:i/>
          <w:color w:val="221F1F"/>
          <w:sz w:val="20"/>
        </w:rPr>
        <w:t>Nhã,</w:t>
      </w:r>
      <w:r>
        <w:rPr>
          <w:i/>
          <w:color w:val="221F1F"/>
          <w:spacing w:val="-5"/>
          <w:sz w:val="20"/>
        </w:rPr>
        <w:t> </w:t>
      </w:r>
      <w:r>
        <w:rPr>
          <w:i/>
          <w:color w:val="221F1F"/>
          <w:sz w:val="22"/>
        </w:rPr>
        <w:t>Đạo</w:t>
      </w:r>
      <w:r>
        <w:rPr>
          <w:i/>
          <w:color w:val="221F1F"/>
          <w:spacing w:val="-9"/>
          <w:sz w:val="22"/>
        </w:rPr>
        <w:t> </w:t>
      </w:r>
      <w:r>
        <w:rPr>
          <w:i/>
          <w:color w:val="221F1F"/>
          <w:sz w:val="20"/>
        </w:rPr>
        <w:t>Hành</w:t>
      </w:r>
      <w:r>
        <w:rPr>
          <w:i/>
          <w:color w:val="221F1F"/>
          <w:spacing w:val="-4"/>
          <w:sz w:val="20"/>
        </w:rPr>
        <w:t> </w:t>
      </w:r>
      <w:r>
        <w:rPr>
          <w:i/>
          <w:color w:val="221F1F"/>
          <w:sz w:val="20"/>
        </w:rPr>
        <w:t>Bát</w:t>
      </w:r>
      <w:r>
        <w:rPr>
          <w:i/>
          <w:color w:val="221F1F"/>
          <w:spacing w:val="-4"/>
          <w:sz w:val="20"/>
        </w:rPr>
        <w:t> </w:t>
      </w:r>
      <w:r>
        <w:rPr>
          <w:i/>
          <w:color w:val="221F1F"/>
          <w:sz w:val="20"/>
        </w:rPr>
        <w:t>Nhã,</w:t>
      </w:r>
      <w:r>
        <w:rPr>
          <w:i/>
          <w:color w:val="221F1F"/>
          <w:spacing w:val="-4"/>
          <w:sz w:val="20"/>
        </w:rPr>
        <w:t> </w:t>
      </w:r>
      <w:r>
        <w:rPr>
          <w:i/>
          <w:color w:val="221F1F"/>
          <w:sz w:val="22"/>
        </w:rPr>
        <w:t>Đại</w:t>
      </w:r>
      <w:r>
        <w:rPr>
          <w:i/>
          <w:color w:val="221F1F"/>
          <w:spacing w:val="-9"/>
          <w:sz w:val="22"/>
        </w:rPr>
        <w:t> </w:t>
      </w:r>
      <w:r>
        <w:rPr>
          <w:i/>
          <w:color w:val="221F1F"/>
          <w:sz w:val="20"/>
        </w:rPr>
        <w:t>Minh</w:t>
      </w:r>
      <w:r>
        <w:rPr>
          <w:i/>
          <w:color w:val="221F1F"/>
          <w:spacing w:val="-4"/>
          <w:sz w:val="20"/>
        </w:rPr>
        <w:t> </w:t>
      </w:r>
      <w:r>
        <w:rPr>
          <w:i/>
          <w:color w:val="221F1F"/>
          <w:sz w:val="22"/>
        </w:rPr>
        <w:t>Độ,</w:t>
      </w:r>
      <w:r>
        <w:rPr>
          <w:i/>
          <w:color w:val="221F1F"/>
          <w:spacing w:val="-9"/>
          <w:sz w:val="22"/>
        </w:rPr>
        <w:t> </w:t>
      </w:r>
      <w:r>
        <w:rPr>
          <w:i/>
          <w:color w:val="221F1F"/>
          <w:sz w:val="20"/>
        </w:rPr>
        <w:t>Thắng</w:t>
      </w:r>
      <w:r>
        <w:rPr>
          <w:i/>
          <w:color w:val="221F1F"/>
          <w:spacing w:val="-4"/>
          <w:sz w:val="20"/>
        </w:rPr>
        <w:t> </w:t>
      </w:r>
      <w:r>
        <w:rPr>
          <w:i/>
          <w:color w:val="221F1F"/>
          <w:sz w:val="20"/>
        </w:rPr>
        <w:t>Thiên</w:t>
      </w:r>
      <w:r>
        <w:rPr>
          <w:i/>
          <w:color w:val="221F1F"/>
          <w:spacing w:val="-4"/>
          <w:sz w:val="20"/>
        </w:rPr>
        <w:t> </w:t>
      </w:r>
      <w:r>
        <w:rPr>
          <w:i/>
          <w:color w:val="221F1F"/>
          <w:sz w:val="20"/>
        </w:rPr>
        <w:t>Vương</w:t>
      </w:r>
      <w:r>
        <w:rPr>
          <w:i/>
          <w:color w:val="221F1F"/>
          <w:spacing w:val="-4"/>
          <w:sz w:val="20"/>
        </w:rPr>
        <w:t> </w:t>
      </w:r>
      <w:r>
        <w:rPr>
          <w:i/>
          <w:color w:val="221F1F"/>
          <w:sz w:val="20"/>
        </w:rPr>
        <w:t>Bát</w:t>
      </w:r>
      <w:r>
        <w:rPr>
          <w:i/>
          <w:color w:val="221F1F"/>
          <w:spacing w:val="-4"/>
          <w:sz w:val="20"/>
        </w:rPr>
        <w:t> </w:t>
      </w:r>
      <w:r>
        <w:rPr>
          <w:i/>
          <w:color w:val="221F1F"/>
          <w:sz w:val="20"/>
        </w:rPr>
        <w:t>Nhã </w:t>
      </w:r>
      <w:r>
        <w:rPr>
          <w:i/>
          <w:color w:val="221F1F"/>
          <w:w w:val="105"/>
          <w:sz w:val="20"/>
        </w:rPr>
        <w:t>v.v...</w:t>
      </w:r>
      <w:r>
        <w:rPr>
          <w:i/>
          <w:color w:val="221F1F"/>
          <w:spacing w:val="-14"/>
          <w:w w:val="105"/>
          <w:sz w:val="20"/>
        </w:rPr>
        <w:t> </w:t>
      </w:r>
      <w:r>
        <w:rPr>
          <w:i/>
          <w:color w:val="221F1F"/>
          <w:w w:val="105"/>
          <w:sz w:val="20"/>
        </w:rPr>
        <w:t>Bộ</w:t>
      </w:r>
      <w:r>
        <w:rPr>
          <w:i/>
          <w:color w:val="221F1F"/>
          <w:spacing w:val="-13"/>
          <w:w w:val="105"/>
          <w:sz w:val="20"/>
        </w:rPr>
        <w:t> </w:t>
      </w:r>
      <w:r>
        <w:rPr>
          <w:i/>
          <w:color w:val="221F1F"/>
          <w:w w:val="105"/>
          <w:sz w:val="22"/>
        </w:rPr>
        <w:t>Đại</w:t>
      </w:r>
      <w:r>
        <w:rPr>
          <w:i/>
          <w:color w:val="221F1F"/>
          <w:spacing w:val="-14"/>
          <w:w w:val="105"/>
          <w:sz w:val="22"/>
        </w:rPr>
        <w:t> </w:t>
      </w:r>
      <w:r>
        <w:rPr>
          <w:i/>
          <w:color w:val="221F1F"/>
          <w:w w:val="105"/>
          <w:sz w:val="20"/>
        </w:rPr>
        <w:t>Bát</w:t>
      </w:r>
      <w:r>
        <w:rPr>
          <w:i/>
          <w:color w:val="221F1F"/>
          <w:spacing w:val="-7"/>
          <w:w w:val="105"/>
          <w:sz w:val="20"/>
        </w:rPr>
        <w:t> </w:t>
      </w:r>
      <w:r>
        <w:rPr>
          <w:i/>
          <w:color w:val="221F1F"/>
          <w:w w:val="105"/>
          <w:sz w:val="20"/>
        </w:rPr>
        <w:t>Nhã Kinh </w:t>
      </w:r>
      <w:r>
        <w:rPr>
          <w:color w:val="221F1F"/>
          <w:w w:val="105"/>
          <w:sz w:val="20"/>
        </w:rPr>
        <w:t>sáu trăm quyển do Ngài Huyền Trang dịch bao gồm toàn bộ các bản kinh </w:t>
      </w:r>
      <w:r>
        <w:rPr>
          <w:i/>
          <w:color w:val="221F1F"/>
          <w:w w:val="110"/>
          <w:sz w:val="20"/>
        </w:rPr>
        <w:t>Bát Nhã </w:t>
      </w:r>
      <w:r>
        <w:rPr>
          <w:color w:val="221F1F"/>
          <w:w w:val="110"/>
          <w:sz w:val="20"/>
        </w:rPr>
        <w:t>đã được dịch trước đó.</w:t>
      </w:r>
    </w:p>
    <w:p>
      <w:pPr>
        <w:spacing w:after="0" w:line="249" w:lineRule="auto"/>
        <w:jc w:val="both"/>
        <w:rPr>
          <w:sz w:val="20"/>
        </w:rPr>
        <w:sectPr>
          <w:headerReference w:type="default" r:id="rId28"/>
          <w:headerReference w:type="even" r:id="rId29"/>
          <w:footerReference w:type="default" r:id="rId30"/>
          <w:footerReference w:type="even" r:id="rId31"/>
          <w:pgSz w:w="11060" w:h="15030"/>
          <w:pgMar w:header="832" w:footer="767" w:top="1020" w:bottom="960" w:left="1020" w:right="1020"/>
          <w:pgNumType w:start="93"/>
        </w:sectPr>
      </w:pPr>
    </w:p>
    <w:p>
      <w:pPr>
        <w:pStyle w:val="BodyText"/>
        <w:spacing w:before="6"/>
        <w:jc w:val="left"/>
        <w:rPr>
          <w:sz w:val="22"/>
        </w:rPr>
      </w:pPr>
    </w:p>
    <w:p>
      <w:pPr>
        <w:pStyle w:val="BodyText"/>
        <w:spacing w:line="285" w:lineRule="auto" w:before="106"/>
        <w:ind w:left="113" w:right="397"/>
      </w:pPr>
      <w:r>
        <w:rPr>
          <w:color w:val="231F20"/>
          <w:w w:val="105"/>
        </w:rPr>
        <w:t>sáu căn, tịnh niệm tiếp nối) bèn thành công, bèn viên mãn. Đây là chỗ chẳng thể nghĩ bàn trong Phật pháp. Trong một đời</w:t>
      </w:r>
      <w:r>
        <w:rPr>
          <w:color w:val="231F20"/>
          <w:spacing w:val="-15"/>
          <w:w w:val="105"/>
        </w:rPr>
        <w:t> </w:t>
      </w:r>
      <w:r>
        <w:rPr>
          <w:color w:val="231F20"/>
          <w:w w:val="105"/>
        </w:rPr>
        <w:t>này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được</w:t>
      </w:r>
      <w:r>
        <w:rPr>
          <w:color w:val="231F20"/>
          <w:spacing w:val="-15"/>
          <w:w w:val="105"/>
        </w:rPr>
        <w:t> </w:t>
      </w:r>
      <w:r>
        <w:rPr>
          <w:color w:val="231F20"/>
          <w:w w:val="105"/>
        </w:rPr>
        <w:t>gặp</w:t>
      </w:r>
      <w:r>
        <w:rPr>
          <w:color w:val="231F20"/>
          <w:spacing w:val="-15"/>
          <w:w w:val="105"/>
        </w:rPr>
        <w:t> </w:t>
      </w:r>
      <w:r>
        <w:rPr>
          <w:color w:val="231F20"/>
          <w:w w:val="105"/>
        </w:rPr>
        <w:t>gỡ,</w:t>
      </w:r>
      <w:r>
        <w:rPr>
          <w:color w:val="231F20"/>
          <w:spacing w:val="-15"/>
          <w:w w:val="105"/>
        </w:rPr>
        <w:t> </w:t>
      </w:r>
      <w:r>
        <w:rPr>
          <w:color w:val="231F20"/>
          <w:w w:val="105"/>
        </w:rPr>
        <w:t>may</w:t>
      </w:r>
      <w:r>
        <w:rPr>
          <w:color w:val="231F20"/>
          <w:spacing w:val="-15"/>
          <w:w w:val="105"/>
        </w:rPr>
        <w:t> </w:t>
      </w:r>
      <w:r>
        <w:rPr>
          <w:color w:val="231F20"/>
          <w:w w:val="105"/>
        </w:rPr>
        <w:t>mắn</w:t>
      </w:r>
      <w:r>
        <w:rPr>
          <w:color w:val="231F20"/>
          <w:spacing w:val="-15"/>
          <w:w w:val="105"/>
        </w:rPr>
        <w:t> </w:t>
      </w:r>
      <w:r>
        <w:rPr>
          <w:color w:val="231F20"/>
          <w:w w:val="105"/>
        </w:rPr>
        <w:t>khôn</w:t>
      </w:r>
      <w:r>
        <w:rPr>
          <w:color w:val="231F20"/>
          <w:spacing w:val="-15"/>
          <w:w w:val="105"/>
        </w:rPr>
        <w:t> </w:t>
      </w:r>
      <w:r>
        <w:rPr>
          <w:color w:val="231F20"/>
          <w:w w:val="105"/>
        </w:rPr>
        <w:t>sánh,</w:t>
      </w:r>
      <w:r>
        <w:rPr>
          <w:color w:val="231F20"/>
          <w:spacing w:val="-15"/>
          <w:w w:val="105"/>
        </w:rPr>
        <w:t> </w:t>
      </w:r>
      <w:r>
        <w:rPr>
          <w:color w:val="231F20"/>
          <w:w w:val="105"/>
        </w:rPr>
        <w:t>phải</w:t>
      </w:r>
      <w:r>
        <w:rPr>
          <w:color w:val="231F20"/>
          <w:spacing w:val="-15"/>
          <w:w w:val="105"/>
        </w:rPr>
        <w:t> </w:t>
      </w:r>
      <w:r>
        <w:rPr>
          <w:color w:val="231F20"/>
          <w:w w:val="105"/>
        </w:rPr>
        <w:t>giữ </w:t>
      </w:r>
      <w:r>
        <w:rPr>
          <w:color w:val="231F20"/>
          <w:spacing w:val="-2"/>
          <w:w w:val="105"/>
        </w:rPr>
        <w:t>chắc.</w:t>
      </w:r>
      <w:r>
        <w:rPr>
          <w:color w:val="231F20"/>
          <w:spacing w:val="-21"/>
          <w:w w:val="105"/>
        </w:rPr>
        <w:t> </w:t>
      </w:r>
      <w:r>
        <w:rPr>
          <w:color w:val="231F20"/>
          <w:spacing w:val="-2"/>
          <w:w w:val="105"/>
        </w:rPr>
        <w:t>Nếu</w:t>
      </w:r>
      <w:r>
        <w:rPr>
          <w:color w:val="231F20"/>
          <w:spacing w:val="-20"/>
          <w:w w:val="105"/>
        </w:rPr>
        <w:t> </w:t>
      </w:r>
      <w:r>
        <w:rPr>
          <w:color w:val="231F20"/>
          <w:spacing w:val="-2"/>
          <w:w w:val="105"/>
        </w:rPr>
        <w:t>chẳng</w:t>
      </w:r>
      <w:r>
        <w:rPr>
          <w:color w:val="231F20"/>
          <w:spacing w:val="-20"/>
          <w:w w:val="105"/>
        </w:rPr>
        <w:t> </w:t>
      </w:r>
      <w:r>
        <w:rPr>
          <w:color w:val="231F20"/>
          <w:spacing w:val="-2"/>
          <w:w w:val="105"/>
        </w:rPr>
        <w:t>giữ</w:t>
      </w:r>
      <w:r>
        <w:rPr>
          <w:color w:val="231F20"/>
          <w:spacing w:val="-21"/>
          <w:w w:val="105"/>
        </w:rPr>
        <w:t> </w:t>
      </w:r>
      <w:r>
        <w:rPr>
          <w:color w:val="231F20"/>
          <w:spacing w:val="-2"/>
          <w:w w:val="105"/>
        </w:rPr>
        <w:t>lấy,</w:t>
      </w:r>
      <w:r>
        <w:rPr>
          <w:color w:val="231F20"/>
          <w:spacing w:val="-20"/>
          <w:w w:val="105"/>
        </w:rPr>
        <w:t> </w:t>
      </w:r>
      <w:r>
        <w:rPr>
          <w:color w:val="231F20"/>
          <w:spacing w:val="-2"/>
          <w:w w:val="105"/>
        </w:rPr>
        <w:t>đáng</w:t>
      </w:r>
      <w:r>
        <w:rPr>
          <w:color w:val="231F20"/>
          <w:spacing w:val="-20"/>
          <w:w w:val="105"/>
        </w:rPr>
        <w:t> </w:t>
      </w:r>
      <w:r>
        <w:rPr>
          <w:color w:val="231F20"/>
          <w:spacing w:val="-2"/>
          <w:w w:val="105"/>
        </w:rPr>
        <w:t>tiếc</w:t>
      </w:r>
      <w:r>
        <w:rPr>
          <w:color w:val="231F20"/>
          <w:spacing w:val="-21"/>
          <w:w w:val="105"/>
        </w:rPr>
        <w:t> </w:t>
      </w:r>
      <w:r>
        <w:rPr>
          <w:color w:val="231F20"/>
          <w:spacing w:val="-2"/>
          <w:w w:val="105"/>
        </w:rPr>
        <w:t>quá!</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luân</w:t>
      </w:r>
      <w:r>
        <w:rPr>
          <w:color w:val="231F20"/>
          <w:spacing w:val="-20"/>
          <w:w w:val="105"/>
        </w:rPr>
        <w:t> </w:t>
      </w:r>
      <w:r>
        <w:rPr>
          <w:color w:val="231F20"/>
          <w:spacing w:val="-2"/>
          <w:w w:val="105"/>
        </w:rPr>
        <w:t>hồi</w:t>
      </w:r>
      <w:r>
        <w:rPr>
          <w:color w:val="231F20"/>
          <w:spacing w:val="-20"/>
          <w:w w:val="105"/>
        </w:rPr>
        <w:t> </w:t>
      </w:r>
      <w:r>
        <w:rPr>
          <w:color w:val="231F20"/>
          <w:spacing w:val="-2"/>
          <w:w w:val="105"/>
        </w:rPr>
        <w:t>trong </w:t>
      </w:r>
      <w:r>
        <w:rPr>
          <w:color w:val="231F20"/>
          <w:w w:val="105"/>
        </w:rPr>
        <w:t>lục đạo, ngày nào mới có thể gặp được những thứ này?</w:t>
      </w:r>
    </w:p>
    <w:p>
      <w:pPr>
        <w:spacing w:line="285" w:lineRule="auto" w:before="144"/>
        <w:ind w:left="113" w:right="391" w:firstLine="453"/>
        <w:jc w:val="both"/>
        <w:rPr>
          <w:sz w:val="34"/>
        </w:rPr>
      </w:pPr>
      <w:r>
        <w:rPr>
          <w:color w:val="231F20"/>
          <w:sz w:val="34"/>
        </w:rPr>
        <w:t>“</w:t>
      </w:r>
      <w:r>
        <w:rPr>
          <w:i/>
          <w:color w:val="231F20"/>
          <w:sz w:val="34"/>
        </w:rPr>
        <w:t>Chí</w:t>
      </w:r>
      <w:r>
        <w:rPr>
          <w:i/>
          <w:color w:val="231F20"/>
          <w:spacing w:val="-5"/>
          <w:sz w:val="34"/>
        </w:rPr>
        <w:t> </w:t>
      </w:r>
      <w:r>
        <w:rPr>
          <w:i/>
          <w:color w:val="231F20"/>
          <w:sz w:val="34"/>
        </w:rPr>
        <w:t>ư</w:t>
      </w:r>
      <w:r>
        <w:rPr>
          <w:i/>
          <w:color w:val="231F20"/>
          <w:spacing w:val="-5"/>
          <w:sz w:val="34"/>
        </w:rPr>
        <w:t> </w:t>
      </w:r>
      <w:r>
        <w:rPr>
          <w:i/>
          <w:color w:val="231F20"/>
          <w:sz w:val="34"/>
        </w:rPr>
        <w:t>Phật</w:t>
      </w:r>
      <w:r>
        <w:rPr>
          <w:i/>
          <w:color w:val="231F20"/>
          <w:spacing w:val="-5"/>
          <w:sz w:val="34"/>
        </w:rPr>
        <w:t> </w:t>
      </w:r>
      <w:r>
        <w:rPr>
          <w:i/>
          <w:color w:val="231F20"/>
          <w:sz w:val="34"/>
        </w:rPr>
        <w:t>Thuyết</w:t>
      </w:r>
      <w:r>
        <w:rPr>
          <w:i/>
          <w:color w:val="231F20"/>
          <w:spacing w:val="-5"/>
          <w:sz w:val="34"/>
        </w:rPr>
        <w:t> </w:t>
      </w:r>
      <w:r>
        <w:rPr>
          <w:i/>
          <w:color w:val="231F20"/>
          <w:sz w:val="34"/>
        </w:rPr>
        <w:t>Đại</w:t>
      </w:r>
      <w:r>
        <w:rPr>
          <w:i/>
          <w:color w:val="231F20"/>
          <w:spacing w:val="-5"/>
          <w:sz w:val="34"/>
        </w:rPr>
        <w:t> </w:t>
      </w:r>
      <w:r>
        <w:rPr>
          <w:i/>
          <w:color w:val="231F20"/>
          <w:sz w:val="34"/>
        </w:rPr>
        <w:t>thừa</w:t>
      </w:r>
      <w:r>
        <w:rPr>
          <w:i/>
          <w:color w:val="231F20"/>
          <w:spacing w:val="-5"/>
          <w:sz w:val="34"/>
        </w:rPr>
        <w:t> </w:t>
      </w:r>
      <w:r>
        <w:rPr>
          <w:i/>
          <w:color w:val="231F20"/>
          <w:sz w:val="34"/>
        </w:rPr>
        <w:t>Vô</w:t>
      </w:r>
      <w:r>
        <w:rPr>
          <w:i/>
          <w:color w:val="231F20"/>
          <w:spacing w:val="-5"/>
          <w:sz w:val="34"/>
        </w:rPr>
        <w:t> </w:t>
      </w:r>
      <w:r>
        <w:rPr>
          <w:i/>
          <w:color w:val="231F20"/>
          <w:sz w:val="34"/>
        </w:rPr>
        <w:t>Lượng</w:t>
      </w:r>
      <w:r>
        <w:rPr>
          <w:i/>
          <w:color w:val="231F20"/>
          <w:spacing w:val="-5"/>
          <w:sz w:val="34"/>
        </w:rPr>
        <w:t> </w:t>
      </w:r>
      <w:r>
        <w:rPr>
          <w:i/>
          <w:color w:val="231F20"/>
          <w:sz w:val="34"/>
        </w:rPr>
        <w:t>Thọ</w:t>
      </w:r>
      <w:r>
        <w:rPr>
          <w:i/>
          <w:color w:val="231F20"/>
          <w:spacing w:val="-5"/>
          <w:sz w:val="34"/>
        </w:rPr>
        <w:t> </w:t>
      </w:r>
      <w:r>
        <w:rPr>
          <w:i/>
          <w:color w:val="231F20"/>
          <w:sz w:val="34"/>
        </w:rPr>
        <w:t>Trang</w:t>
      </w:r>
      <w:r>
        <w:rPr>
          <w:i/>
          <w:color w:val="231F20"/>
          <w:spacing w:val="-5"/>
          <w:sz w:val="34"/>
        </w:rPr>
        <w:t> </w:t>
      </w:r>
      <w:r>
        <w:rPr>
          <w:i/>
          <w:color w:val="231F20"/>
          <w:sz w:val="34"/>
        </w:rPr>
        <w:t>Nghiêm Thanh Tịnh Bình Đẳng Giác Kinh giả, nãi tiên sư Hạ Liên Cư lão</w:t>
      </w:r>
      <w:r>
        <w:rPr>
          <w:i/>
          <w:color w:val="231F20"/>
          <w:spacing w:val="-18"/>
          <w:sz w:val="34"/>
        </w:rPr>
        <w:t> </w:t>
      </w:r>
      <w:r>
        <w:rPr>
          <w:i/>
          <w:color w:val="231F20"/>
          <w:sz w:val="34"/>
        </w:rPr>
        <w:t>cư</w:t>
      </w:r>
      <w:r>
        <w:rPr>
          <w:i/>
          <w:color w:val="231F20"/>
          <w:spacing w:val="-18"/>
          <w:sz w:val="34"/>
        </w:rPr>
        <w:t> </w:t>
      </w:r>
      <w:r>
        <w:rPr>
          <w:i/>
          <w:color w:val="231F20"/>
          <w:sz w:val="34"/>
        </w:rPr>
        <w:t>sĩ,</w:t>
      </w:r>
      <w:r>
        <w:rPr>
          <w:i/>
          <w:color w:val="231F20"/>
          <w:spacing w:val="-18"/>
          <w:sz w:val="34"/>
        </w:rPr>
        <w:t> </w:t>
      </w:r>
      <w:r>
        <w:rPr>
          <w:i/>
          <w:color w:val="231F20"/>
          <w:sz w:val="34"/>
        </w:rPr>
        <w:t>hội</w:t>
      </w:r>
      <w:r>
        <w:rPr>
          <w:i/>
          <w:color w:val="231F20"/>
          <w:spacing w:val="-18"/>
          <w:sz w:val="34"/>
        </w:rPr>
        <w:t> </w:t>
      </w:r>
      <w:r>
        <w:rPr>
          <w:i/>
          <w:color w:val="231F20"/>
          <w:sz w:val="34"/>
        </w:rPr>
        <w:t>tập</w:t>
      </w:r>
      <w:r>
        <w:rPr>
          <w:i/>
          <w:color w:val="231F20"/>
          <w:spacing w:val="-18"/>
          <w:sz w:val="34"/>
        </w:rPr>
        <w:t> </w:t>
      </w:r>
      <w:r>
        <w:rPr>
          <w:i/>
          <w:color w:val="231F20"/>
          <w:sz w:val="34"/>
        </w:rPr>
        <w:t>Vô</w:t>
      </w:r>
      <w:r>
        <w:rPr>
          <w:i/>
          <w:color w:val="231F20"/>
          <w:spacing w:val="-18"/>
          <w:sz w:val="34"/>
        </w:rPr>
        <w:t> </w:t>
      </w:r>
      <w:r>
        <w:rPr>
          <w:i/>
          <w:color w:val="231F20"/>
          <w:sz w:val="34"/>
        </w:rPr>
        <w:t>Lượng</w:t>
      </w:r>
      <w:r>
        <w:rPr>
          <w:i/>
          <w:color w:val="231F20"/>
          <w:spacing w:val="-17"/>
          <w:sz w:val="34"/>
        </w:rPr>
        <w:t> </w:t>
      </w:r>
      <w:r>
        <w:rPr>
          <w:i/>
          <w:color w:val="231F20"/>
          <w:sz w:val="34"/>
        </w:rPr>
        <w:t>Thọ</w:t>
      </w:r>
      <w:r>
        <w:rPr>
          <w:i/>
          <w:color w:val="231F20"/>
          <w:spacing w:val="-18"/>
          <w:sz w:val="34"/>
        </w:rPr>
        <w:t> </w:t>
      </w:r>
      <w:r>
        <w:rPr>
          <w:i/>
          <w:color w:val="231F20"/>
          <w:sz w:val="34"/>
        </w:rPr>
        <w:t>Kinh,</w:t>
      </w:r>
      <w:r>
        <w:rPr>
          <w:i/>
          <w:color w:val="231F20"/>
          <w:spacing w:val="-18"/>
          <w:sz w:val="34"/>
        </w:rPr>
        <w:t> </w:t>
      </w:r>
      <w:r>
        <w:rPr>
          <w:i/>
          <w:color w:val="231F20"/>
          <w:sz w:val="34"/>
        </w:rPr>
        <w:t>Hán,</w:t>
      </w:r>
      <w:r>
        <w:rPr>
          <w:i/>
          <w:color w:val="231F20"/>
          <w:spacing w:val="-18"/>
          <w:sz w:val="34"/>
        </w:rPr>
        <w:t> </w:t>
      </w:r>
      <w:r>
        <w:rPr>
          <w:i/>
          <w:color w:val="231F20"/>
          <w:sz w:val="34"/>
        </w:rPr>
        <w:t>Ngụy,</w:t>
      </w:r>
      <w:r>
        <w:rPr>
          <w:i/>
          <w:color w:val="231F20"/>
          <w:spacing w:val="-18"/>
          <w:sz w:val="34"/>
        </w:rPr>
        <w:t> </w:t>
      </w:r>
      <w:r>
        <w:rPr>
          <w:i/>
          <w:color w:val="231F20"/>
          <w:sz w:val="34"/>
        </w:rPr>
        <w:t>Ngô,</w:t>
      </w:r>
      <w:r>
        <w:rPr>
          <w:i/>
          <w:color w:val="231F20"/>
          <w:spacing w:val="-20"/>
          <w:sz w:val="34"/>
        </w:rPr>
        <w:t> </w:t>
      </w:r>
      <w:r>
        <w:rPr>
          <w:i/>
          <w:color w:val="231F20"/>
          <w:sz w:val="34"/>
        </w:rPr>
        <w:t>Đường, Tống, ngũ chủng nguyên dịch, quảng hiệt tinh yếu, viên nhiếp </w:t>
      </w:r>
      <w:r>
        <w:rPr>
          <w:i/>
          <w:color w:val="231F20"/>
          <w:w w:val="105"/>
          <w:sz w:val="34"/>
        </w:rPr>
        <w:t>chúng diệu, hội thành kim kinh, hiện thôi vi Vô Lượng Thọ </w:t>
      </w:r>
      <w:r>
        <w:rPr>
          <w:i/>
          <w:color w:val="231F20"/>
          <w:spacing w:val="-2"/>
          <w:w w:val="105"/>
          <w:sz w:val="34"/>
        </w:rPr>
        <w:t>Kinh</w:t>
      </w:r>
      <w:r>
        <w:rPr>
          <w:i/>
          <w:color w:val="231F20"/>
          <w:spacing w:val="-19"/>
          <w:w w:val="105"/>
          <w:sz w:val="34"/>
        </w:rPr>
        <w:t> </w:t>
      </w:r>
      <w:r>
        <w:rPr>
          <w:i/>
          <w:color w:val="231F20"/>
          <w:spacing w:val="-2"/>
          <w:w w:val="105"/>
          <w:sz w:val="34"/>
        </w:rPr>
        <w:t>chi</w:t>
      </w:r>
      <w:r>
        <w:rPr>
          <w:i/>
          <w:color w:val="231F20"/>
          <w:spacing w:val="-19"/>
          <w:w w:val="105"/>
          <w:sz w:val="34"/>
        </w:rPr>
        <w:t> </w:t>
      </w:r>
      <w:r>
        <w:rPr>
          <w:i/>
          <w:color w:val="231F20"/>
          <w:spacing w:val="-2"/>
          <w:w w:val="105"/>
          <w:sz w:val="34"/>
        </w:rPr>
        <w:t>thiện</w:t>
      </w:r>
      <w:r>
        <w:rPr>
          <w:i/>
          <w:color w:val="231F20"/>
          <w:spacing w:val="-19"/>
          <w:w w:val="105"/>
          <w:sz w:val="34"/>
        </w:rPr>
        <w:t> </w:t>
      </w:r>
      <w:r>
        <w:rPr>
          <w:i/>
          <w:color w:val="231F20"/>
          <w:spacing w:val="-2"/>
          <w:w w:val="105"/>
          <w:sz w:val="34"/>
        </w:rPr>
        <w:t>bản</w:t>
      </w:r>
      <w:r>
        <w:rPr>
          <w:i/>
          <w:color w:val="231F20"/>
          <w:spacing w:val="-19"/>
          <w:w w:val="105"/>
          <w:sz w:val="34"/>
        </w:rPr>
        <w:t> </w:t>
      </w:r>
      <w:r>
        <w:rPr>
          <w:i/>
          <w:color w:val="231F20"/>
          <w:spacing w:val="-2"/>
          <w:w w:val="105"/>
          <w:sz w:val="34"/>
        </w:rPr>
        <w:t>giả</w:t>
      </w:r>
      <w:r>
        <w:rPr>
          <w:i/>
          <w:color w:val="231F20"/>
          <w:spacing w:val="-19"/>
          <w:w w:val="105"/>
          <w:sz w:val="34"/>
        </w:rPr>
        <w:t> </w:t>
      </w:r>
      <w:r>
        <w:rPr>
          <w:i/>
          <w:color w:val="231F20"/>
          <w:spacing w:val="-2"/>
          <w:w w:val="105"/>
          <w:sz w:val="34"/>
        </w:rPr>
        <w:t>dã</w:t>
      </w:r>
      <w:r>
        <w:rPr>
          <w:color w:val="231F20"/>
          <w:spacing w:val="-2"/>
          <w:w w:val="105"/>
          <w:sz w:val="34"/>
        </w:rPr>
        <w:t>”</w:t>
      </w:r>
      <w:r>
        <w:rPr>
          <w:color w:val="231F20"/>
          <w:spacing w:val="-19"/>
          <w:w w:val="105"/>
          <w:sz w:val="34"/>
        </w:rPr>
        <w:t> </w:t>
      </w:r>
      <w:r>
        <w:rPr>
          <w:color w:val="231F20"/>
          <w:spacing w:val="-2"/>
          <w:w w:val="105"/>
          <w:sz w:val="34"/>
        </w:rPr>
        <w:t>(Còn</w:t>
      </w:r>
      <w:r>
        <w:rPr>
          <w:color w:val="231F20"/>
          <w:spacing w:val="-19"/>
          <w:w w:val="105"/>
          <w:sz w:val="34"/>
        </w:rPr>
        <w:t> </w:t>
      </w:r>
      <w:r>
        <w:rPr>
          <w:color w:val="231F20"/>
          <w:spacing w:val="-2"/>
          <w:w w:val="105"/>
          <w:sz w:val="34"/>
        </w:rPr>
        <w:t>như</w:t>
      </w:r>
      <w:r>
        <w:rPr>
          <w:color w:val="231F20"/>
          <w:spacing w:val="-19"/>
          <w:w w:val="105"/>
          <w:sz w:val="34"/>
        </w:rPr>
        <w:t> </w:t>
      </w:r>
      <w:r>
        <w:rPr>
          <w:color w:val="231F20"/>
          <w:spacing w:val="-2"/>
          <w:w w:val="105"/>
          <w:sz w:val="34"/>
        </w:rPr>
        <w:t>Phật</w:t>
      </w:r>
      <w:r>
        <w:rPr>
          <w:color w:val="231F20"/>
          <w:spacing w:val="-19"/>
          <w:w w:val="105"/>
          <w:sz w:val="34"/>
        </w:rPr>
        <w:t> </w:t>
      </w:r>
      <w:r>
        <w:rPr>
          <w:color w:val="231F20"/>
          <w:spacing w:val="-2"/>
          <w:w w:val="105"/>
          <w:sz w:val="34"/>
        </w:rPr>
        <w:t>thuyết</w:t>
      </w:r>
      <w:r>
        <w:rPr>
          <w:color w:val="231F20"/>
          <w:spacing w:val="-19"/>
          <w:w w:val="105"/>
          <w:sz w:val="34"/>
        </w:rPr>
        <w:t> </w:t>
      </w:r>
      <w:r>
        <w:rPr>
          <w:i/>
          <w:color w:val="231F20"/>
          <w:spacing w:val="-2"/>
          <w:w w:val="105"/>
          <w:sz w:val="34"/>
        </w:rPr>
        <w:t>Đại</w:t>
      </w:r>
      <w:r>
        <w:rPr>
          <w:i/>
          <w:color w:val="231F20"/>
          <w:spacing w:val="-19"/>
          <w:w w:val="105"/>
          <w:sz w:val="34"/>
        </w:rPr>
        <w:t> </w:t>
      </w:r>
      <w:r>
        <w:rPr>
          <w:i/>
          <w:color w:val="231F20"/>
          <w:spacing w:val="-2"/>
          <w:w w:val="105"/>
          <w:sz w:val="34"/>
        </w:rPr>
        <w:t>thừa</w:t>
      </w:r>
      <w:r>
        <w:rPr>
          <w:i/>
          <w:color w:val="231F20"/>
          <w:spacing w:val="-19"/>
          <w:w w:val="105"/>
          <w:sz w:val="34"/>
        </w:rPr>
        <w:t> </w:t>
      </w:r>
      <w:r>
        <w:rPr>
          <w:i/>
          <w:color w:val="231F20"/>
          <w:spacing w:val="-2"/>
          <w:w w:val="105"/>
          <w:sz w:val="34"/>
        </w:rPr>
        <w:t>Vô </w:t>
      </w:r>
      <w:r>
        <w:rPr>
          <w:i/>
          <w:color w:val="231F20"/>
          <w:w w:val="105"/>
          <w:sz w:val="34"/>
        </w:rPr>
        <w:t>Lượng</w:t>
      </w:r>
      <w:r>
        <w:rPr>
          <w:i/>
          <w:color w:val="231F20"/>
          <w:spacing w:val="-23"/>
          <w:w w:val="105"/>
          <w:sz w:val="34"/>
        </w:rPr>
        <w:t> </w:t>
      </w:r>
      <w:r>
        <w:rPr>
          <w:i/>
          <w:color w:val="231F20"/>
          <w:w w:val="105"/>
          <w:sz w:val="34"/>
        </w:rPr>
        <w:t>Thọ</w:t>
      </w:r>
      <w:r>
        <w:rPr>
          <w:i/>
          <w:color w:val="231F20"/>
          <w:spacing w:val="-22"/>
          <w:w w:val="105"/>
          <w:sz w:val="34"/>
        </w:rPr>
        <w:t> </w:t>
      </w:r>
      <w:r>
        <w:rPr>
          <w:i/>
          <w:color w:val="231F20"/>
          <w:w w:val="105"/>
          <w:sz w:val="34"/>
        </w:rPr>
        <w:t>Trang</w:t>
      </w:r>
      <w:r>
        <w:rPr>
          <w:i/>
          <w:color w:val="231F20"/>
          <w:spacing w:val="-22"/>
          <w:w w:val="105"/>
          <w:sz w:val="34"/>
        </w:rPr>
        <w:t> </w:t>
      </w:r>
      <w:r>
        <w:rPr>
          <w:i/>
          <w:color w:val="231F20"/>
          <w:w w:val="105"/>
          <w:sz w:val="34"/>
        </w:rPr>
        <w:t>Nghiêm</w:t>
      </w:r>
      <w:r>
        <w:rPr>
          <w:i/>
          <w:color w:val="231F20"/>
          <w:spacing w:val="-23"/>
          <w:w w:val="105"/>
          <w:sz w:val="34"/>
        </w:rPr>
        <w:t> </w:t>
      </w:r>
      <w:r>
        <w:rPr>
          <w:i/>
          <w:color w:val="231F20"/>
          <w:w w:val="105"/>
          <w:sz w:val="34"/>
        </w:rPr>
        <w:t>Thanh</w:t>
      </w:r>
      <w:r>
        <w:rPr>
          <w:i/>
          <w:color w:val="231F20"/>
          <w:spacing w:val="-22"/>
          <w:w w:val="105"/>
          <w:sz w:val="34"/>
        </w:rPr>
        <w:t> </w:t>
      </w:r>
      <w:r>
        <w:rPr>
          <w:i/>
          <w:color w:val="231F20"/>
          <w:w w:val="105"/>
          <w:sz w:val="34"/>
        </w:rPr>
        <w:t>Tịnh</w:t>
      </w:r>
      <w:r>
        <w:rPr>
          <w:i/>
          <w:color w:val="231F20"/>
          <w:spacing w:val="-22"/>
          <w:w w:val="105"/>
          <w:sz w:val="34"/>
        </w:rPr>
        <w:t> </w:t>
      </w:r>
      <w:r>
        <w:rPr>
          <w:i/>
          <w:color w:val="231F20"/>
          <w:w w:val="105"/>
          <w:sz w:val="34"/>
        </w:rPr>
        <w:t>Bình</w:t>
      </w:r>
      <w:r>
        <w:rPr>
          <w:i/>
          <w:color w:val="231F20"/>
          <w:spacing w:val="-23"/>
          <w:w w:val="105"/>
          <w:sz w:val="34"/>
        </w:rPr>
        <w:t> </w:t>
      </w:r>
      <w:r>
        <w:rPr>
          <w:i/>
          <w:color w:val="231F20"/>
          <w:w w:val="105"/>
          <w:sz w:val="34"/>
        </w:rPr>
        <w:t>Đẳng</w:t>
      </w:r>
      <w:r>
        <w:rPr>
          <w:i/>
          <w:color w:val="231F20"/>
          <w:spacing w:val="-22"/>
          <w:w w:val="105"/>
          <w:sz w:val="34"/>
        </w:rPr>
        <w:t> </w:t>
      </w:r>
      <w:r>
        <w:rPr>
          <w:i/>
          <w:color w:val="231F20"/>
          <w:w w:val="105"/>
          <w:sz w:val="34"/>
        </w:rPr>
        <w:t>Giác</w:t>
      </w:r>
      <w:r>
        <w:rPr>
          <w:i/>
          <w:color w:val="231F20"/>
          <w:spacing w:val="-22"/>
          <w:w w:val="105"/>
          <w:sz w:val="34"/>
        </w:rPr>
        <w:t> </w:t>
      </w:r>
      <w:r>
        <w:rPr>
          <w:i/>
          <w:color w:val="231F20"/>
          <w:w w:val="105"/>
          <w:sz w:val="34"/>
        </w:rPr>
        <w:t>Kinh </w:t>
      </w:r>
      <w:r>
        <w:rPr>
          <w:color w:val="231F20"/>
          <w:w w:val="105"/>
          <w:sz w:val="34"/>
        </w:rPr>
        <w:t>do</w:t>
      </w:r>
      <w:r>
        <w:rPr>
          <w:color w:val="231F20"/>
          <w:spacing w:val="-18"/>
          <w:w w:val="105"/>
          <w:sz w:val="34"/>
        </w:rPr>
        <w:t> </w:t>
      </w:r>
      <w:r>
        <w:rPr>
          <w:color w:val="231F20"/>
          <w:w w:val="105"/>
          <w:sz w:val="34"/>
        </w:rPr>
        <w:t>tiên</w:t>
      </w:r>
      <w:r>
        <w:rPr>
          <w:color w:val="231F20"/>
          <w:spacing w:val="-18"/>
          <w:w w:val="105"/>
          <w:sz w:val="34"/>
        </w:rPr>
        <w:t> </w:t>
      </w:r>
      <w:r>
        <w:rPr>
          <w:color w:val="231F20"/>
          <w:w w:val="105"/>
          <w:sz w:val="34"/>
        </w:rPr>
        <w:t>sư</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lão</w:t>
      </w:r>
      <w:r>
        <w:rPr>
          <w:color w:val="231F20"/>
          <w:spacing w:val="-18"/>
          <w:w w:val="105"/>
          <w:sz w:val="34"/>
        </w:rPr>
        <w:t> </w:t>
      </w:r>
      <w:r>
        <w:rPr>
          <w:color w:val="231F20"/>
          <w:w w:val="105"/>
          <w:sz w:val="34"/>
        </w:rPr>
        <w:t>cư</w:t>
      </w:r>
      <w:r>
        <w:rPr>
          <w:color w:val="231F20"/>
          <w:spacing w:val="-18"/>
          <w:w w:val="105"/>
          <w:sz w:val="34"/>
        </w:rPr>
        <w:t> </w:t>
      </w:r>
      <w:r>
        <w:rPr>
          <w:color w:val="231F20"/>
          <w:w w:val="105"/>
          <w:sz w:val="34"/>
        </w:rPr>
        <w:t>sĩ</w:t>
      </w:r>
      <w:r>
        <w:rPr>
          <w:color w:val="231F20"/>
          <w:spacing w:val="-18"/>
          <w:w w:val="105"/>
          <w:sz w:val="34"/>
        </w:rPr>
        <w:t> </w:t>
      </w:r>
      <w:r>
        <w:rPr>
          <w:color w:val="231F20"/>
          <w:w w:val="105"/>
          <w:sz w:val="34"/>
        </w:rPr>
        <w:t>Hạ</w:t>
      </w:r>
      <w:r>
        <w:rPr>
          <w:color w:val="231F20"/>
          <w:spacing w:val="-18"/>
          <w:w w:val="105"/>
          <w:sz w:val="34"/>
        </w:rPr>
        <w:t> </w:t>
      </w:r>
      <w:r>
        <w:rPr>
          <w:color w:val="231F20"/>
          <w:w w:val="105"/>
          <w:sz w:val="34"/>
        </w:rPr>
        <w:t>Liên</w:t>
      </w:r>
      <w:r>
        <w:rPr>
          <w:color w:val="231F20"/>
          <w:spacing w:val="-18"/>
          <w:w w:val="105"/>
          <w:sz w:val="34"/>
        </w:rPr>
        <w:t> </w:t>
      </w:r>
      <w:r>
        <w:rPr>
          <w:color w:val="231F20"/>
          <w:w w:val="105"/>
          <w:sz w:val="34"/>
        </w:rPr>
        <w:t>Cư,</w:t>
      </w:r>
      <w:r>
        <w:rPr>
          <w:color w:val="231F20"/>
          <w:spacing w:val="-18"/>
          <w:w w:val="105"/>
          <w:sz w:val="34"/>
        </w:rPr>
        <w:t> </w:t>
      </w:r>
      <w:r>
        <w:rPr>
          <w:color w:val="231F20"/>
          <w:w w:val="105"/>
          <w:sz w:val="34"/>
        </w:rPr>
        <w:t>hội</w:t>
      </w:r>
      <w:r>
        <w:rPr>
          <w:color w:val="231F20"/>
          <w:spacing w:val="-18"/>
          <w:w w:val="105"/>
          <w:sz w:val="34"/>
        </w:rPr>
        <w:t> </w:t>
      </w:r>
      <w:r>
        <w:rPr>
          <w:color w:val="231F20"/>
          <w:w w:val="105"/>
          <w:sz w:val="34"/>
        </w:rPr>
        <w:t>tập</w:t>
      </w:r>
      <w:r>
        <w:rPr>
          <w:color w:val="231F20"/>
          <w:spacing w:val="-18"/>
          <w:w w:val="105"/>
          <w:sz w:val="34"/>
        </w:rPr>
        <w:t> </w:t>
      </w:r>
      <w:r>
        <w:rPr>
          <w:color w:val="231F20"/>
          <w:w w:val="105"/>
          <w:sz w:val="34"/>
        </w:rPr>
        <w:t>5</w:t>
      </w:r>
      <w:r>
        <w:rPr>
          <w:color w:val="231F20"/>
          <w:spacing w:val="-18"/>
          <w:w w:val="105"/>
          <w:sz w:val="34"/>
        </w:rPr>
        <w:t> </w:t>
      </w:r>
      <w:r>
        <w:rPr>
          <w:color w:val="231F20"/>
          <w:w w:val="105"/>
          <w:sz w:val="34"/>
        </w:rPr>
        <w:t>bản</w:t>
      </w:r>
      <w:r>
        <w:rPr>
          <w:color w:val="231F20"/>
          <w:spacing w:val="-18"/>
          <w:w w:val="105"/>
          <w:sz w:val="34"/>
        </w:rPr>
        <w:t> </w:t>
      </w:r>
      <w:r>
        <w:rPr>
          <w:color w:val="231F20"/>
          <w:w w:val="105"/>
          <w:sz w:val="34"/>
        </w:rPr>
        <w:t>dịch</w:t>
      </w:r>
      <w:r>
        <w:rPr>
          <w:color w:val="231F20"/>
          <w:spacing w:val="-18"/>
          <w:w w:val="105"/>
          <w:sz w:val="34"/>
        </w:rPr>
        <w:t> </w:t>
      </w:r>
      <w:r>
        <w:rPr>
          <w:color w:val="231F20"/>
          <w:w w:val="105"/>
          <w:sz w:val="34"/>
        </w:rPr>
        <w:t>kinh</w:t>
      </w:r>
      <w:r>
        <w:rPr>
          <w:color w:val="231F20"/>
          <w:spacing w:val="-17"/>
          <w:w w:val="105"/>
          <w:sz w:val="34"/>
        </w:rPr>
        <w:t> </w:t>
      </w:r>
      <w:r>
        <w:rPr>
          <w:i/>
          <w:color w:val="231F20"/>
          <w:w w:val="105"/>
          <w:sz w:val="34"/>
        </w:rPr>
        <w:t>Vô </w:t>
      </w:r>
      <w:r>
        <w:rPr>
          <w:i/>
          <w:color w:val="231F20"/>
          <w:sz w:val="34"/>
        </w:rPr>
        <w:t>Lượng</w:t>
      </w:r>
      <w:r>
        <w:rPr>
          <w:i/>
          <w:color w:val="231F20"/>
          <w:spacing w:val="-8"/>
          <w:sz w:val="34"/>
        </w:rPr>
        <w:t> </w:t>
      </w:r>
      <w:r>
        <w:rPr>
          <w:i/>
          <w:color w:val="231F20"/>
          <w:sz w:val="34"/>
        </w:rPr>
        <w:t>Thọ</w:t>
      </w:r>
      <w:r>
        <w:rPr>
          <w:i/>
          <w:color w:val="231F20"/>
          <w:spacing w:val="-10"/>
          <w:sz w:val="34"/>
        </w:rPr>
        <w:t> </w:t>
      </w:r>
      <w:r>
        <w:rPr>
          <w:color w:val="231F20"/>
          <w:sz w:val="34"/>
        </w:rPr>
        <w:t>trong</w:t>
      </w:r>
      <w:r>
        <w:rPr>
          <w:color w:val="231F20"/>
          <w:spacing w:val="-8"/>
          <w:sz w:val="34"/>
        </w:rPr>
        <w:t> </w:t>
      </w:r>
      <w:r>
        <w:rPr>
          <w:color w:val="231F20"/>
          <w:sz w:val="34"/>
        </w:rPr>
        <w:t>các</w:t>
      </w:r>
      <w:r>
        <w:rPr>
          <w:color w:val="231F20"/>
          <w:spacing w:val="-8"/>
          <w:sz w:val="34"/>
        </w:rPr>
        <w:t> </w:t>
      </w:r>
      <w:r>
        <w:rPr>
          <w:color w:val="231F20"/>
          <w:sz w:val="34"/>
        </w:rPr>
        <w:t>đời</w:t>
      </w:r>
      <w:r>
        <w:rPr>
          <w:color w:val="231F20"/>
          <w:spacing w:val="-8"/>
          <w:sz w:val="34"/>
        </w:rPr>
        <w:t> </w:t>
      </w:r>
      <w:r>
        <w:rPr>
          <w:color w:val="231F20"/>
          <w:sz w:val="34"/>
        </w:rPr>
        <w:t>Hán,</w:t>
      </w:r>
      <w:r>
        <w:rPr>
          <w:color w:val="231F20"/>
          <w:spacing w:val="-8"/>
          <w:sz w:val="34"/>
        </w:rPr>
        <w:t> </w:t>
      </w:r>
      <w:r>
        <w:rPr>
          <w:color w:val="231F20"/>
          <w:sz w:val="34"/>
        </w:rPr>
        <w:t>Ngụy,</w:t>
      </w:r>
      <w:r>
        <w:rPr>
          <w:color w:val="231F20"/>
          <w:spacing w:val="-8"/>
          <w:sz w:val="34"/>
        </w:rPr>
        <w:t> </w:t>
      </w:r>
      <w:r>
        <w:rPr>
          <w:color w:val="231F20"/>
          <w:sz w:val="34"/>
        </w:rPr>
        <w:t>Ngô,</w:t>
      </w:r>
      <w:r>
        <w:rPr>
          <w:color w:val="231F20"/>
          <w:spacing w:val="-8"/>
          <w:sz w:val="34"/>
        </w:rPr>
        <w:t> </w:t>
      </w:r>
      <w:r>
        <w:rPr>
          <w:color w:val="231F20"/>
          <w:sz w:val="34"/>
        </w:rPr>
        <w:t>Đường,</w:t>
      </w:r>
      <w:r>
        <w:rPr>
          <w:color w:val="231F20"/>
          <w:spacing w:val="-8"/>
          <w:sz w:val="34"/>
        </w:rPr>
        <w:t> </w:t>
      </w:r>
      <w:r>
        <w:rPr>
          <w:color w:val="231F20"/>
          <w:sz w:val="34"/>
        </w:rPr>
        <w:t>Tống,</w:t>
      </w:r>
      <w:r>
        <w:rPr>
          <w:color w:val="231F20"/>
          <w:spacing w:val="-8"/>
          <w:sz w:val="34"/>
        </w:rPr>
        <w:t> </w:t>
      </w:r>
      <w:r>
        <w:rPr>
          <w:color w:val="231F20"/>
          <w:sz w:val="34"/>
        </w:rPr>
        <w:t>chọn </w:t>
      </w:r>
      <w:r>
        <w:rPr>
          <w:color w:val="231F20"/>
          <w:w w:val="105"/>
          <w:sz w:val="34"/>
        </w:rPr>
        <w:t>rộng</w:t>
      </w:r>
      <w:r>
        <w:rPr>
          <w:color w:val="231F20"/>
          <w:spacing w:val="-6"/>
          <w:w w:val="105"/>
          <w:sz w:val="34"/>
        </w:rPr>
        <w:t> </w:t>
      </w:r>
      <w:r>
        <w:rPr>
          <w:color w:val="231F20"/>
          <w:w w:val="105"/>
          <w:sz w:val="34"/>
        </w:rPr>
        <w:t>rãi</w:t>
      </w:r>
      <w:r>
        <w:rPr>
          <w:color w:val="231F20"/>
          <w:spacing w:val="-6"/>
          <w:w w:val="105"/>
          <w:sz w:val="34"/>
        </w:rPr>
        <w:t> </w:t>
      </w:r>
      <w:r>
        <w:rPr>
          <w:color w:val="231F20"/>
          <w:w w:val="105"/>
          <w:sz w:val="34"/>
        </w:rPr>
        <w:t>những</w:t>
      </w:r>
      <w:r>
        <w:rPr>
          <w:color w:val="231F20"/>
          <w:spacing w:val="-6"/>
          <w:w w:val="105"/>
          <w:sz w:val="34"/>
        </w:rPr>
        <w:t> </w:t>
      </w:r>
      <w:r>
        <w:rPr>
          <w:color w:val="231F20"/>
          <w:w w:val="105"/>
          <w:sz w:val="34"/>
        </w:rPr>
        <w:t>chỗ</w:t>
      </w:r>
      <w:r>
        <w:rPr>
          <w:color w:val="231F20"/>
          <w:spacing w:val="-6"/>
          <w:w w:val="105"/>
          <w:sz w:val="34"/>
        </w:rPr>
        <w:t> </w:t>
      </w:r>
      <w:r>
        <w:rPr>
          <w:color w:val="231F20"/>
          <w:w w:val="105"/>
          <w:sz w:val="34"/>
        </w:rPr>
        <w:t>tinh</w:t>
      </w:r>
      <w:r>
        <w:rPr>
          <w:color w:val="231F20"/>
          <w:spacing w:val="-7"/>
          <w:w w:val="105"/>
          <w:sz w:val="34"/>
        </w:rPr>
        <w:t> </w:t>
      </w:r>
      <w:r>
        <w:rPr>
          <w:color w:val="231F20"/>
          <w:w w:val="105"/>
          <w:sz w:val="34"/>
        </w:rPr>
        <w:t>yếu,</w:t>
      </w:r>
      <w:r>
        <w:rPr>
          <w:color w:val="231F20"/>
          <w:spacing w:val="-6"/>
          <w:w w:val="105"/>
          <w:sz w:val="34"/>
        </w:rPr>
        <w:t> </w:t>
      </w:r>
      <w:r>
        <w:rPr>
          <w:color w:val="231F20"/>
          <w:w w:val="105"/>
          <w:sz w:val="34"/>
        </w:rPr>
        <w:t>thâu</w:t>
      </w:r>
      <w:r>
        <w:rPr>
          <w:color w:val="231F20"/>
          <w:spacing w:val="-6"/>
          <w:w w:val="105"/>
          <w:sz w:val="34"/>
        </w:rPr>
        <w:t> </w:t>
      </w:r>
      <w:r>
        <w:rPr>
          <w:color w:val="231F20"/>
          <w:w w:val="105"/>
          <w:sz w:val="34"/>
        </w:rPr>
        <w:t>tóm</w:t>
      </w:r>
      <w:r>
        <w:rPr>
          <w:color w:val="231F20"/>
          <w:spacing w:val="-6"/>
          <w:w w:val="105"/>
          <w:sz w:val="34"/>
        </w:rPr>
        <w:t> </w:t>
      </w:r>
      <w:r>
        <w:rPr>
          <w:color w:val="231F20"/>
          <w:w w:val="105"/>
          <w:sz w:val="34"/>
        </w:rPr>
        <w:t>trọn</w:t>
      </w:r>
      <w:r>
        <w:rPr>
          <w:color w:val="231F20"/>
          <w:spacing w:val="-6"/>
          <w:w w:val="105"/>
          <w:sz w:val="34"/>
        </w:rPr>
        <w:t> </w:t>
      </w:r>
      <w:r>
        <w:rPr>
          <w:color w:val="231F20"/>
          <w:w w:val="105"/>
          <w:sz w:val="34"/>
        </w:rPr>
        <w:t>vẹn</w:t>
      </w:r>
      <w:r>
        <w:rPr>
          <w:color w:val="231F20"/>
          <w:spacing w:val="-6"/>
          <w:w w:val="105"/>
          <w:sz w:val="34"/>
        </w:rPr>
        <w:t> </w:t>
      </w:r>
      <w:r>
        <w:rPr>
          <w:color w:val="231F20"/>
          <w:w w:val="105"/>
          <w:sz w:val="34"/>
        </w:rPr>
        <w:t>các</w:t>
      </w:r>
      <w:r>
        <w:rPr>
          <w:color w:val="231F20"/>
          <w:spacing w:val="-6"/>
          <w:w w:val="105"/>
          <w:sz w:val="34"/>
        </w:rPr>
        <w:t> </w:t>
      </w:r>
      <w:r>
        <w:rPr>
          <w:color w:val="231F20"/>
          <w:w w:val="105"/>
          <w:sz w:val="34"/>
        </w:rPr>
        <w:t>chỗ</w:t>
      </w:r>
      <w:r>
        <w:rPr>
          <w:color w:val="231F20"/>
          <w:spacing w:val="-6"/>
          <w:w w:val="105"/>
          <w:sz w:val="34"/>
        </w:rPr>
        <w:t> </w:t>
      </w:r>
      <w:r>
        <w:rPr>
          <w:color w:val="231F20"/>
          <w:w w:val="105"/>
          <w:sz w:val="34"/>
        </w:rPr>
        <w:t>hay, hội tập thành bản kinh này. Nay được tôn là bản hoàn thiện nhất của kinh </w:t>
      </w:r>
      <w:r>
        <w:rPr>
          <w:i/>
          <w:color w:val="231F20"/>
          <w:w w:val="105"/>
          <w:sz w:val="34"/>
        </w:rPr>
        <w:t>Vô Lượng Thọ</w:t>
      </w:r>
      <w:r>
        <w:rPr>
          <w:color w:val="231F20"/>
          <w:w w:val="105"/>
          <w:sz w:val="34"/>
        </w:rPr>
        <w:t>).</w:t>
      </w:r>
    </w:p>
    <w:p>
      <w:pPr>
        <w:pStyle w:val="BodyText"/>
        <w:spacing w:line="285" w:lineRule="auto" w:before="146"/>
        <w:ind w:left="113" w:right="391" w:firstLine="453"/>
      </w:pPr>
      <w:r>
        <w:rPr>
          <w:color w:val="231F20"/>
          <w:w w:val="105"/>
        </w:rPr>
        <w:t>Chuyện này không dễ dàng! Thầy của lão cư sĩ Hoàng Niệm</w:t>
      </w:r>
      <w:r>
        <w:rPr>
          <w:color w:val="231F20"/>
          <w:spacing w:val="-17"/>
          <w:w w:val="105"/>
        </w:rPr>
        <w:t> </w:t>
      </w:r>
      <w:r>
        <w:rPr>
          <w:color w:val="231F20"/>
          <w:w w:val="105"/>
        </w:rPr>
        <w:t>Tổ</w:t>
      </w:r>
      <w:r>
        <w:rPr>
          <w:color w:val="231F20"/>
          <w:spacing w:val="-17"/>
          <w:w w:val="105"/>
        </w:rPr>
        <w:t> </w:t>
      </w:r>
      <w:r>
        <w:rPr>
          <w:color w:val="231F20"/>
          <w:w w:val="105"/>
        </w:rPr>
        <w:t>là</w:t>
      </w:r>
      <w:r>
        <w:rPr>
          <w:color w:val="231F20"/>
          <w:spacing w:val="-17"/>
          <w:w w:val="105"/>
        </w:rPr>
        <w:t> </w:t>
      </w:r>
      <w:r>
        <w:rPr>
          <w:color w:val="231F20"/>
          <w:w w:val="105"/>
        </w:rPr>
        <w:t>cụ</w:t>
      </w:r>
      <w:r>
        <w:rPr>
          <w:color w:val="231F20"/>
          <w:spacing w:val="-17"/>
          <w:w w:val="105"/>
        </w:rPr>
        <w:t> </w:t>
      </w:r>
      <w:r>
        <w:rPr>
          <w:color w:val="231F20"/>
          <w:w w:val="105"/>
        </w:rPr>
        <w:t>Hạ</w:t>
      </w:r>
      <w:r>
        <w:rPr>
          <w:color w:val="231F20"/>
          <w:spacing w:val="-16"/>
          <w:w w:val="105"/>
        </w:rPr>
        <w:t> </w:t>
      </w:r>
      <w:r>
        <w:rPr>
          <w:color w:val="231F20"/>
          <w:w w:val="105"/>
        </w:rPr>
        <w:t>Liên</w:t>
      </w:r>
      <w:r>
        <w:rPr>
          <w:color w:val="231F20"/>
          <w:spacing w:val="-17"/>
          <w:w w:val="105"/>
        </w:rPr>
        <w:t> </w:t>
      </w:r>
      <w:r>
        <w:rPr>
          <w:color w:val="231F20"/>
          <w:w w:val="105"/>
        </w:rPr>
        <w:t>Cư.</w:t>
      </w:r>
      <w:r>
        <w:rPr>
          <w:color w:val="231F20"/>
          <w:spacing w:val="-17"/>
          <w:w w:val="105"/>
        </w:rPr>
        <w:t> </w:t>
      </w:r>
      <w:r>
        <w:rPr>
          <w:color w:val="231F20"/>
          <w:w w:val="105"/>
        </w:rPr>
        <w:t>Cụ</w:t>
      </w:r>
      <w:r>
        <w:rPr>
          <w:color w:val="231F20"/>
          <w:spacing w:val="-17"/>
          <w:w w:val="105"/>
        </w:rPr>
        <w:t> </w:t>
      </w:r>
      <w:r>
        <w:rPr>
          <w:color w:val="231F20"/>
          <w:w w:val="105"/>
        </w:rPr>
        <w:t>Hoàng</w:t>
      </w:r>
      <w:r>
        <w:rPr>
          <w:color w:val="231F20"/>
          <w:spacing w:val="-16"/>
          <w:w w:val="105"/>
        </w:rPr>
        <w:t> </w:t>
      </w:r>
      <w:r>
        <w:rPr>
          <w:color w:val="231F20"/>
          <w:w w:val="105"/>
        </w:rPr>
        <w:t>sinh</w:t>
      </w:r>
      <w:r>
        <w:rPr>
          <w:color w:val="231F20"/>
          <w:spacing w:val="-17"/>
          <w:w w:val="105"/>
        </w:rPr>
        <w:t> </w:t>
      </w:r>
      <w:r>
        <w:rPr>
          <w:color w:val="231F20"/>
          <w:w w:val="105"/>
        </w:rPr>
        <w:t>trưởng</w:t>
      </w:r>
      <w:r>
        <w:rPr>
          <w:color w:val="231F20"/>
          <w:spacing w:val="-17"/>
          <w:w w:val="105"/>
        </w:rPr>
        <w:t> </w:t>
      </w:r>
      <w:r>
        <w:rPr>
          <w:color w:val="231F20"/>
          <w:w w:val="105"/>
        </w:rPr>
        <w:t>trong</w:t>
      </w:r>
      <w:r>
        <w:rPr>
          <w:color w:val="231F20"/>
          <w:spacing w:val="-17"/>
          <w:w w:val="105"/>
        </w:rPr>
        <w:t> </w:t>
      </w:r>
      <w:r>
        <w:rPr>
          <w:color w:val="231F20"/>
          <w:w w:val="105"/>
        </w:rPr>
        <w:t>một gia</w:t>
      </w:r>
      <w:r>
        <w:rPr>
          <w:color w:val="231F20"/>
          <w:spacing w:val="-16"/>
          <w:w w:val="105"/>
        </w:rPr>
        <w:t> </w:t>
      </w:r>
      <w:r>
        <w:rPr>
          <w:color w:val="231F20"/>
          <w:w w:val="105"/>
        </w:rPr>
        <w:t>đình</w:t>
      </w:r>
      <w:r>
        <w:rPr>
          <w:color w:val="231F20"/>
          <w:spacing w:val="-16"/>
          <w:w w:val="105"/>
        </w:rPr>
        <w:t> </w:t>
      </w:r>
      <w:r>
        <w:rPr>
          <w:color w:val="231F20"/>
          <w:w w:val="105"/>
        </w:rPr>
        <w:t>tin</w:t>
      </w:r>
      <w:r>
        <w:rPr>
          <w:color w:val="231F20"/>
          <w:spacing w:val="-17"/>
          <w:w w:val="105"/>
        </w:rPr>
        <w:t> </w:t>
      </w:r>
      <w:r>
        <w:rPr>
          <w:color w:val="231F20"/>
          <w:w w:val="105"/>
        </w:rPr>
        <w:t>Phật</w:t>
      </w:r>
      <w:r>
        <w:rPr>
          <w:color w:val="231F20"/>
          <w:spacing w:val="-16"/>
          <w:w w:val="105"/>
        </w:rPr>
        <w:t> </w:t>
      </w:r>
      <w:r>
        <w:rPr>
          <w:color w:val="231F20"/>
          <w:w w:val="105"/>
        </w:rPr>
        <w:t>pháp,</w:t>
      </w:r>
      <w:r>
        <w:rPr>
          <w:color w:val="231F20"/>
          <w:spacing w:val="-16"/>
          <w:w w:val="105"/>
        </w:rPr>
        <w:t> </w:t>
      </w:r>
      <w:r>
        <w:rPr>
          <w:color w:val="231F20"/>
          <w:w w:val="105"/>
        </w:rPr>
        <w:t>cậu</w:t>
      </w:r>
      <w:r>
        <w:rPr>
          <w:color w:val="231F20"/>
          <w:spacing w:val="-16"/>
          <w:w w:val="105"/>
        </w:rPr>
        <w:t> </w:t>
      </w:r>
      <w:r>
        <w:rPr>
          <w:color w:val="231F20"/>
          <w:w w:val="105"/>
        </w:rPr>
        <w:t>của</w:t>
      </w:r>
      <w:r>
        <w:rPr>
          <w:color w:val="231F20"/>
          <w:spacing w:val="-16"/>
          <w:w w:val="105"/>
        </w:rPr>
        <w:t> </w:t>
      </w:r>
      <w:r>
        <w:rPr>
          <w:color w:val="231F20"/>
          <w:w w:val="105"/>
        </w:rPr>
        <w:t>cụ</w:t>
      </w:r>
      <w:r>
        <w:rPr>
          <w:color w:val="231F20"/>
          <w:spacing w:val="-16"/>
          <w:w w:val="105"/>
        </w:rPr>
        <w:t> </w:t>
      </w:r>
      <w:r>
        <w:rPr>
          <w:color w:val="231F20"/>
          <w:w w:val="105"/>
        </w:rPr>
        <w:t>Hoàng</w:t>
      </w:r>
      <w:r>
        <w:rPr>
          <w:color w:val="231F20"/>
          <w:spacing w:val="-16"/>
          <w:w w:val="105"/>
        </w:rPr>
        <w:t> </w:t>
      </w:r>
      <w:r>
        <w:rPr>
          <w:color w:val="231F20"/>
          <w:w w:val="105"/>
        </w:rPr>
        <w:t>là</w:t>
      </w:r>
      <w:r>
        <w:rPr>
          <w:color w:val="231F20"/>
          <w:spacing w:val="-16"/>
          <w:w w:val="105"/>
        </w:rPr>
        <w:t> </w:t>
      </w:r>
      <w:r>
        <w:rPr>
          <w:color w:val="231F20"/>
          <w:w w:val="105"/>
        </w:rPr>
        <w:t>cư</w:t>
      </w:r>
      <w:r>
        <w:rPr>
          <w:color w:val="231F20"/>
          <w:spacing w:val="-16"/>
          <w:w w:val="105"/>
        </w:rPr>
        <w:t> </w:t>
      </w:r>
      <w:r>
        <w:rPr>
          <w:color w:val="231F20"/>
          <w:w w:val="105"/>
        </w:rPr>
        <w:t>sĩ</w:t>
      </w:r>
      <w:r>
        <w:rPr>
          <w:color w:val="231F20"/>
          <w:spacing w:val="-16"/>
          <w:w w:val="105"/>
        </w:rPr>
        <w:t> </w:t>
      </w:r>
      <w:r>
        <w:rPr>
          <w:color w:val="231F20"/>
          <w:w w:val="105"/>
        </w:rPr>
        <w:t>Mai</w:t>
      </w:r>
      <w:r>
        <w:rPr>
          <w:color w:val="231F20"/>
          <w:spacing w:val="-16"/>
          <w:w w:val="105"/>
        </w:rPr>
        <w:t> </w:t>
      </w:r>
      <w:r>
        <w:rPr>
          <w:color w:val="231F20"/>
          <w:w w:val="105"/>
        </w:rPr>
        <w:t>Quang Hy.</w:t>
      </w:r>
      <w:r>
        <w:rPr>
          <w:color w:val="231F20"/>
          <w:w w:val="105"/>
        </w:rPr>
        <w:t> Trong</w:t>
      </w:r>
      <w:r>
        <w:rPr>
          <w:color w:val="231F20"/>
          <w:w w:val="105"/>
        </w:rPr>
        <w:t> thuở</w:t>
      </w:r>
      <w:r>
        <w:rPr>
          <w:color w:val="231F20"/>
          <w:w w:val="105"/>
        </w:rPr>
        <w:t> ấy,</w:t>
      </w:r>
      <w:r>
        <w:rPr>
          <w:color w:val="231F20"/>
          <w:w w:val="105"/>
        </w:rPr>
        <w:t> Phật</w:t>
      </w:r>
      <w:r>
        <w:rPr>
          <w:color w:val="231F20"/>
          <w:w w:val="105"/>
        </w:rPr>
        <w:t> môn</w:t>
      </w:r>
      <w:r>
        <w:rPr>
          <w:color w:val="231F20"/>
          <w:w w:val="105"/>
        </w:rPr>
        <w:t> có</w:t>
      </w:r>
      <w:r>
        <w:rPr>
          <w:color w:val="231F20"/>
          <w:w w:val="105"/>
        </w:rPr>
        <w:t> câu</w:t>
      </w:r>
      <w:r>
        <w:rPr>
          <w:color w:val="231F20"/>
          <w:w w:val="105"/>
        </w:rPr>
        <w:t> “</w:t>
      </w:r>
      <w:r>
        <w:rPr>
          <w:i/>
          <w:color w:val="231F20"/>
          <w:w w:val="105"/>
        </w:rPr>
        <w:t>Nam</w:t>
      </w:r>
      <w:r>
        <w:rPr>
          <w:i/>
          <w:color w:val="231F20"/>
          <w:w w:val="105"/>
        </w:rPr>
        <w:t> Mai,</w:t>
      </w:r>
      <w:r>
        <w:rPr>
          <w:i/>
          <w:color w:val="231F20"/>
          <w:w w:val="105"/>
        </w:rPr>
        <w:t> Bắc</w:t>
      </w:r>
      <w:r>
        <w:rPr>
          <w:i/>
          <w:color w:val="231F20"/>
          <w:w w:val="105"/>
        </w:rPr>
        <w:t> Hạ</w:t>
      </w:r>
      <w:r>
        <w:rPr>
          <w:color w:val="231F20"/>
          <w:w w:val="105"/>
        </w:rPr>
        <w:t>”, nghĩa là trong giới tại gia học Phật, ở phía Nam, người bậc nhất là cụ Mai Quang Hy; ở phương Bắc, người bậc nhất</w:t>
      </w:r>
      <w:r>
        <w:rPr>
          <w:color w:val="231F20"/>
          <w:spacing w:val="80"/>
          <w:w w:val="105"/>
        </w:rPr>
        <w:t> </w:t>
      </w:r>
      <w:r>
        <w:rPr>
          <w:color w:val="231F20"/>
          <w:w w:val="105"/>
        </w:rPr>
        <w:t>là cụ Hạ Liên Cư. Hai người họ là đồng sự bao nhiêu năm, là đồng tham đạo hữu, quan hệ vô cùng thân thiết. Hoàng Niệm</w:t>
      </w:r>
      <w:r>
        <w:rPr>
          <w:color w:val="231F20"/>
          <w:spacing w:val="7"/>
          <w:w w:val="105"/>
        </w:rPr>
        <w:t> </w:t>
      </w:r>
      <w:r>
        <w:rPr>
          <w:color w:val="231F20"/>
          <w:w w:val="105"/>
        </w:rPr>
        <w:t>Tổ</w:t>
      </w:r>
      <w:r>
        <w:rPr>
          <w:color w:val="231F20"/>
          <w:spacing w:val="7"/>
          <w:w w:val="105"/>
        </w:rPr>
        <w:t> </w:t>
      </w:r>
      <w:r>
        <w:rPr>
          <w:color w:val="231F20"/>
          <w:w w:val="105"/>
        </w:rPr>
        <w:t>là</w:t>
      </w:r>
      <w:r>
        <w:rPr>
          <w:color w:val="231F20"/>
          <w:spacing w:val="7"/>
          <w:w w:val="105"/>
        </w:rPr>
        <w:t> </w:t>
      </w:r>
      <w:r>
        <w:rPr>
          <w:color w:val="231F20"/>
          <w:w w:val="105"/>
        </w:rPr>
        <w:t>cháu</w:t>
      </w:r>
      <w:r>
        <w:rPr>
          <w:color w:val="231F20"/>
          <w:spacing w:val="7"/>
          <w:w w:val="105"/>
        </w:rPr>
        <w:t> </w:t>
      </w:r>
      <w:r>
        <w:rPr>
          <w:color w:val="231F20"/>
          <w:w w:val="105"/>
        </w:rPr>
        <w:t>được</w:t>
      </w:r>
      <w:r>
        <w:rPr>
          <w:color w:val="231F20"/>
          <w:spacing w:val="7"/>
          <w:w w:val="105"/>
        </w:rPr>
        <w:t> </w:t>
      </w:r>
      <w:r>
        <w:rPr>
          <w:color w:val="231F20"/>
          <w:w w:val="105"/>
        </w:rPr>
        <w:t>gởi</w:t>
      </w:r>
      <w:r>
        <w:rPr>
          <w:color w:val="231F20"/>
          <w:spacing w:val="8"/>
          <w:w w:val="105"/>
        </w:rPr>
        <w:t> </w:t>
      </w:r>
      <w:r>
        <w:rPr>
          <w:color w:val="231F20"/>
          <w:w w:val="105"/>
        </w:rPr>
        <w:t>sang</w:t>
      </w:r>
      <w:r>
        <w:rPr>
          <w:color w:val="231F20"/>
          <w:spacing w:val="7"/>
          <w:w w:val="105"/>
        </w:rPr>
        <w:t> </w:t>
      </w:r>
      <w:r>
        <w:rPr>
          <w:color w:val="231F20"/>
          <w:w w:val="105"/>
        </w:rPr>
        <w:t>bên</w:t>
      </w:r>
      <w:r>
        <w:rPr>
          <w:color w:val="231F20"/>
          <w:spacing w:val="7"/>
          <w:w w:val="105"/>
        </w:rPr>
        <w:t> </w:t>
      </w:r>
      <w:r>
        <w:rPr>
          <w:color w:val="231F20"/>
          <w:w w:val="105"/>
        </w:rPr>
        <w:t>cụ</w:t>
      </w:r>
      <w:r>
        <w:rPr>
          <w:color w:val="231F20"/>
          <w:spacing w:val="7"/>
          <w:w w:val="105"/>
        </w:rPr>
        <w:t> </w:t>
      </w:r>
      <w:r>
        <w:rPr>
          <w:color w:val="231F20"/>
          <w:w w:val="105"/>
        </w:rPr>
        <w:t>Hạ,</w:t>
      </w:r>
      <w:r>
        <w:rPr>
          <w:color w:val="231F20"/>
          <w:spacing w:val="7"/>
          <w:w w:val="105"/>
        </w:rPr>
        <w:t> </w:t>
      </w:r>
      <w:r>
        <w:rPr>
          <w:color w:val="231F20"/>
          <w:w w:val="105"/>
        </w:rPr>
        <w:t>theo</w:t>
      </w:r>
      <w:r>
        <w:rPr>
          <w:color w:val="231F20"/>
          <w:spacing w:val="6"/>
          <w:w w:val="105"/>
        </w:rPr>
        <w:t> </w:t>
      </w:r>
      <w:r>
        <w:rPr>
          <w:color w:val="231F20"/>
          <w:w w:val="105"/>
        </w:rPr>
        <w:t>cụ</w:t>
      </w:r>
      <w:r>
        <w:rPr>
          <w:color w:val="231F20"/>
          <w:spacing w:val="8"/>
          <w:w w:val="105"/>
        </w:rPr>
        <w:t> </w:t>
      </w:r>
      <w:r>
        <w:rPr>
          <w:color w:val="231F20"/>
          <w:w w:val="105"/>
        </w:rPr>
        <w:t>Hạ</w:t>
      </w:r>
      <w:r>
        <w:rPr>
          <w:color w:val="231F20"/>
          <w:spacing w:val="7"/>
          <w:w w:val="105"/>
        </w:rPr>
        <w:t> </w:t>
      </w:r>
      <w:r>
        <w:rPr>
          <w:color w:val="231F20"/>
          <w:spacing w:val="-5"/>
          <w:w w:val="105"/>
        </w:rPr>
        <w:t>học</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1"/>
      </w:pPr>
      <w:r>
        <w:rPr>
          <w:color w:val="231F20"/>
          <w:w w:val="110"/>
        </w:rPr>
        <w:t>Phật.</w:t>
      </w:r>
      <w:r>
        <w:rPr>
          <w:color w:val="231F20"/>
          <w:spacing w:val="-13"/>
          <w:w w:val="110"/>
        </w:rPr>
        <w:t> </w:t>
      </w:r>
      <w:r>
        <w:rPr>
          <w:color w:val="231F20"/>
          <w:w w:val="110"/>
        </w:rPr>
        <w:t>Theo</w:t>
      </w:r>
      <w:r>
        <w:rPr>
          <w:color w:val="231F20"/>
          <w:spacing w:val="-13"/>
          <w:w w:val="110"/>
        </w:rPr>
        <w:t> </w:t>
      </w:r>
      <w:r>
        <w:rPr>
          <w:color w:val="231F20"/>
          <w:w w:val="110"/>
        </w:rPr>
        <w:t>học</w:t>
      </w:r>
      <w:r>
        <w:rPr>
          <w:color w:val="231F20"/>
          <w:spacing w:val="-13"/>
          <w:w w:val="110"/>
        </w:rPr>
        <w:t> </w:t>
      </w:r>
      <w:r>
        <w:rPr>
          <w:color w:val="231F20"/>
          <w:w w:val="110"/>
        </w:rPr>
        <w:t>hơn</w:t>
      </w:r>
      <w:r>
        <w:rPr>
          <w:color w:val="231F20"/>
          <w:spacing w:val="-13"/>
          <w:w w:val="110"/>
        </w:rPr>
        <w:t> </w:t>
      </w:r>
      <w:r>
        <w:rPr>
          <w:color w:val="231F20"/>
          <w:w w:val="110"/>
        </w:rPr>
        <w:t>hai</w:t>
      </w:r>
      <w:r>
        <w:rPr>
          <w:color w:val="231F20"/>
          <w:spacing w:val="-13"/>
          <w:w w:val="110"/>
        </w:rPr>
        <w:t> </w:t>
      </w:r>
      <w:r>
        <w:rPr>
          <w:color w:val="231F20"/>
          <w:w w:val="110"/>
        </w:rPr>
        <w:t>mươi</w:t>
      </w:r>
      <w:r>
        <w:rPr>
          <w:color w:val="231F20"/>
          <w:spacing w:val="-13"/>
          <w:w w:val="110"/>
        </w:rPr>
        <w:t> </w:t>
      </w:r>
      <w:r>
        <w:rPr>
          <w:color w:val="231F20"/>
          <w:w w:val="110"/>
        </w:rPr>
        <w:t>năm,</w:t>
      </w:r>
      <w:r>
        <w:rPr>
          <w:color w:val="231F20"/>
          <w:spacing w:val="-13"/>
          <w:w w:val="110"/>
        </w:rPr>
        <w:t> </w:t>
      </w:r>
      <w:r>
        <w:rPr>
          <w:color w:val="231F20"/>
          <w:w w:val="110"/>
        </w:rPr>
        <w:t>trở</w:t>
      </w:r>
      <w:r>
        <w:rPr>
          <w:color w:val="231F20"/>
          <w:spacing w:val="-13"/>
          <w:w w:val="110"/>
        </w:rPr>
        <w:t> </w:t>
      </w:r>
      <w:r>
        <w:rPr>
          <w:color w:val="231F20"/>
          <w:w w:val="110"/>
        </w:rPr>
        <w:t>thành</w:t>
      </w:r>
      <w:r>
        <w:rPr>
          <w:color w:val="231F20"/>
          <w:spacing w:val="-13"/>
          <w:w w:val="110"/>
        </w:rPr>
        <w:t> </w:t>
      </w:r>
      <w:r>
        <w:rPr>
          <w:color w:val="231F20"/>
          <w:w w:val="110"/>
        </w:rPr>
        <w:t>truyền</w:t>
      </w:r>
      <w:r>
        <w:rPr>
          <w:color w:val="231F20"/>
          <w:spacing w:val="-13"/>
          <w:w w:val="110"/>
        </w:rPr>
        <w:t> </w:t>
      </w:r>
      <w:r>
        <w:rPr>
          <w:color w:val="231F20"/>
          <w:w w:val="110"/>
        </w:rPr>
        <w:t>nhân, </w:t>
      </w:r>
      <w:r>
        <w:rPr>
          <w:color w:val="231F20"/>
          <w:w w:val="105"/>
        </w:rPr>
        <w:t>là</w:t>
      </w:r>
      <w:r>
        <w:rPr>
          <w:color w:val="231F20"/>
          <w:spacing w:val="-10"/>
          <w:w w:val="105"/>
        </w:rPr>
        <w:t> </w:t>
      </w:r>
      <w:r>
        <w:rPr>
          <w:color w:val="231F20"/>
          <w:w w:val="105"/>
        </w:rPr>
        <w:t>đệ</w:t>
      </w:r>
      <w:r>
        <w:rPr>
          <w:color w:val="231F20"/>
          <w:spacing w:val="-10"/>
          <w:w w:val="105"/>
        </w:rPr>
        <w:t> </w:t>
      </w:r>
      <w:r>
        <w:rPr>
          <w:color w:val="231F20"/>
          <w:w w:val="105"/>
        </w:rPr>
        <w:t>tử</w:t>
      </w:r>
      <w:r>
        <w:rPr>
          <w:color w:val="231F20"/>
          <w:spacing w:val="-10"/>
          <w:w w:val="105"/>
        </w:rPr>
        <w:t> </w:t>
      </w:r>
      <w:r>
        <w:rPr>
          <w:color w:val="231F20"/>
          <w:w w:val="105"/>
        </w:rPr>
        <w:t>truyền</w:t>
      </w:r>
      <w:r>
        <w:rPr>
          <w:color w:val="231F20"/>
          <w:spacing w:val="-10"/>
          <w:w w:val="105"/>
        </w:rPr>
        <w:t> </w:t>
      </w:r>
      <w:r>
        <w:rPr>
          <w:color w:val="231F20"/>
          <w:w w:val="105"/>
        </w:rPr>
        <w:t>pháp</w:t>
      </w:r>
      <w:r>
        <w:rPr>
          <w:color w:val="231F20"/>
          <w:spacing w:val="-10"/>
          <w:w w:val="105"/>
        </w:rPr>
        <w:t> </w:t>
      </w:r>
      <w:r>
        <w:rPr>
          <w:color w:val="231F20"/>
          <w:w w:val="105"/>
        </w:rPr>
        <w:t>của</w:t>
      </w:r>
      <w:r>
        <w:rPr>
          <w:color w:val="231F20"/>
          <w:spacing w:val="-10"/>
          <w:w w:val="105"/>
        </w:rPr>
        <w:t> </w:t>
      </w:r>
      <w:r>
        <w:rPr>
          <w:color w:val="231F20"/>
          <w:w w:val="105"/>
        </w:rPr>
        <w:t>cụ</w:t>
      </w:r>
      <w:r>
        <w:rPr>
          <w:color w:val="231F20"/>
          <w:spacing w:val="-10"/>
          <w:w w:val="105"/>
        </w:rPr>
        <w:t> </w:t>
      </w:r>
      <w:r>
        <w:rPr>
          <w:color w:val="231F20"/>
          <w:w w:val="105"/>
        </w:rPr>
        <w:t>Hạ,</w:t>
      </w:r>
      <w:r>
        <w:rPr>
          <w:color w:val="231F20"/>
          <w:spacing w:val="-9"/>
          <w:w w:val="105"/>
        </w:rPr>
        <w:t> </w:t>
      </w:r>
      <w:r>
        <w:rPr>
          <w:color w:val="231F20"/>
          <w:w w:val="105"/>
        </w:rPr>
        <w:t>trong</w:t>
      </w:r>
      <w:r>
        <w:rPr>
          <w:color w:val="231F20"/>
          <w:spacing w:val="-10"/>
          <w:w w:val="105"/>
        </w:rPr>
        <w:t> </w:t>
      </w:r>
      <w:r>
        <w:rPr>
          <w:color w:val="231F20"/>
          <w:w w:val="105"/>
        </w:rPr>
        <w:t>Phật</w:t>
      </w:r>
      <w:r>
        <w:rPr>
          <w:color w:val="231F20"/>
          <w:spacing w:val="-10"/>
          <w:w w:val="105"/>
        </w:rPr>
        <w:t> </w:t>
      </w:r>
      <w:r>
        <w:rPr>
          <w:color w:val="231F20"/>
          <w:w w:val="105"/>
        </w:rPr>
        <w:t>môn</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gọi </w:t>
      </w:r>
      <w:r>
        <w:rPr>
          <w:color w:val="231F20"/>
          <w:w w:val="110"/>
        </w:rPr>
        <w:t>là</w:t>
      </w:r>
      <w:r>
        <w:rPr>
          <w:color w:val="231F20"/>
          <w:spacing w:val="-3"/>
          <w:w w:val="110"/>
        </w:rPr>
        <w:t> </w:t>
      </w:r>
      <w:r>
        <w:rPr>
          <w:color w:val="231F20"/>
          <w:w w:val="110"/>
        </w:rPr>
        <w:t>“pháp</w:t>
      </w:r>
      <w:r>
        <w:rPr>
          <w:color w:val="231F20"/>
          <w:spacing w:val="-3"/>
          <w:w w:val="110"/>
        </w:rPr>
        <w:t> </w:t>
      </w:r>
      <w:r>
        <w:rPr>
          <w:color w:val="231F20"/>
          <w:w w:val="110"/>
        </w:rPr>
        <w:t>tử”.</w:t>
      </w:r>
    </w:p>
    <w:p>
      <w:pPr>
        <w:pStyle w:val="BodyText"/>
        <w:spacing w:line="290" w:lineRule="auto" w:before="142"/>
        <w:ind w:left="397" w:right="107" w:firstLine="453"/>
      </w:pPr>
      <w:r>
        <w:rPr>
          <w:color w:val="231F20"/>
          <w:w w:val="105"/>
        </w:rPr>
        <w:t>Bộ</w:t>
      </w:r>
      <w:r>
        <w:rPr>
          <w:color w:val="231F20"/>
          <w:spacing w:val="33"/>
          <w:w w:val="105"/>
        </w:rPr>
        <w:t> </w:t>
      </w:r>
      <w:r>
        <w:rPr>
          <w:color w:val="231F20"/>
          <w:w w:val="105"/>
        </w:rPr>
        <w:t>kinh</w:t>
      </w:r>
      <w:r>
        <w:rPr>
          <w:color w:val="231F20"/>
          <w:spacing w:val="33"/>
          <w:w w:val="105"/>
        </w:rPr>
        <w:t> </w:t>
      </w:r>
      <w:r>
        <w:rPr>
          <w:color w:val="231F20"/>
          <w:w w:val="105"/>
        </w:rPr>
        <w:t>này</w:t>
      </w:r>
      <w:r>
        <w:rPr>
          <w:color w:val="231F20"/>
          <w:spacing w:val="33"/>
          <w:w w:val="105"/>
        </w:rPr>
        <w:t> </w:t>
      </w:r>
      <w:r>
        <w:rPr>
          <w:color w:val="231F20"/>
          <w:w w:val="105"/>
        </w:rPr>
        <w:t>do</w:t>
      </w:r>
      <w:r>
        <w:rPr>
          <w:color w:val="231F20"/>
          <w:spacing w:val="33"/>
          <w:w w:val="105"/>
        </w:rPr>
        <w:t> </w:t>
      </w:r>
      <w:r>
        <w:rPr>
          <w:color w:val="231F20"/>
          <w:w w:val="105"/>
        </w:rPr>
        <w:t>lão</w:t>
      </w:r>
      <w:r>
        <w:rPr>
          <w:color w:val="231F20"/>
          <w:spacing w:val="33"/>
          <w:w w:val="105"/>
        </w:rPr>
        <w:t> </w:t>
      </w:r>
      <w:r>
        <w:rPr>
          <w:color w:val="231F20"/>
          <w:w w:val="105"/>
        </w:rPr>
        <w:t>cư</w:t>
      </w:r>
      <w:r>
        <w:rPr>
          <w:color w:val="231F20"/>
          <w:spacing w:val="33"/>
          <w:w w:val="105"/>
        </w:rPr>
        <w:t> </w:t>
      </w:r>
      <w:r>
        <w:rPr>
          <w:color w:val="231F20"/>
          <w:w w:val="105"/>
        </w:rPr>
        <w:t>sĩ</w:t>
      </w:r>
      <w:r>
        <w:rPr>
          <w:color w:val="231F20"/>
          <w:spacing w:val="33"/>
          <w:w w:val="105"/>
        </w:rPr>
        <w:t> </w:t>
      </w:r>
      <w:r>
        <w:rPr>
          <w:color w:val="231F20"/>
          <w:w w:val="105"/>
        </w:rPr>
        <w:t>Hạ</w:t>
      </w:r>
      <w:r>
        <w:rPr>
          <w:color w:val="231F20"/>
          <w:spacing w:val="33"/>
          <w:w w:val="105"/>
        </w:rPr>
        <w:t> </w:t>
      </w:r>
      <w:r>
        <w:rPr>
          <w:color w:val="231F20"/>
          <w:w w:val="105"/>
        </w:rPr>
        <w:t>Liên</w:t>
      </w:r>
      <w:r>
        <w:rPr>
          <w:color w:val="231F20"/>
          <w:spacing w:val="33"/>
          <w:w w:val="105"/>
        </w:rPr>
        <w:t> </w:t>
      </w:r>
      <w:r>
        <w:rPr>
          <w:color w:val="231F20"/>
          <w:w w:val="105"/>
        </w:rPr>
        <w:t>Cư</w:t>
      </w:r>
      <w:r>
        <w:rPr>
          <w:color w:val="231F20"/>
          <w:spacing w:val="33"/>
          <w:w w:val="105"/>
        </w:rPr>
        <w:t> </w:t>
      </w:r>
      <w:r>
        <w:rPr>
          <w:color w:val="231F20"/>
          <w:w w:val="105"/>
        </w:rPr>
        <w:t>hội</w:t>
      </w:r>
      <w:r>
        <w:rPr>
          <w:color w:val="231F20"/>
          <w:spacing w:val="33"/>
          <w:w w:val="105"/>
        </w:rPr>
        <w:t> </w:t>
      </w:r>
      <w:r>
        <w:rPr>
          <w:color w:val="231F20"/>
          <w:w w:val="105"/>
        </w:rPr>
        <w:t>tập</w:t>
      </w:r>
      <w:r>
        <w:rPr>
          <w:color w:val="231F20"/>
          <w:spacing w:val="33"/>
          <w:w w:val="105"/>
        </w:rPr>
        <w:t> </w:t>
      </w:r>
      <w:r>
        <w:rPr>
          <w:color w:val="231F20"/>
          <w:w w:val="105"/>
        </w:rPr>
        <w:t>dựa</w:t>
      </w:r>
      <w:r>
        <w:rPr>
          <w:color w:val="231F20"/>
          <w:spacing w:val="33"/>
          <w:w w:val="105"/>
        </w:rPr>
        <w:t> </w:t>
      </w:r>
      <w:r>
        <w:rPr>
          <w:color w:val="231F20"/>
          <w:w w:val="105"/>
        </w:rPr>
        <w:t>trên 5</w:t>
      </w:r>
      <w:r>
        <w:rPr>
          <w:color w:val="231F20"/>
          <w:spacing w:val="-13"/>
          <w:w w:val="105"/>
        </w:rPr>
        <w:t> </w:t>
      </w:r>
      <w:r>
        <w:rPr>
          <w:color w:val="231F20"/>
          <w:w w:val="105"/>
        </w:rPr>
        <w:t>bản</w:t>
      </w:r>
      <w:r>
        <w:rPr>
          <w:color w:val="231F20"/>
          <w:spacing w:val="-13"/>
          <w:w w:val="105"/>
        </w:rPr>
        <w:t> </w:t>
      </w:r>
      <w:r>
        <w:rPr>
          <w:color w:val="231F20"/>
          <w:w w:val="105"/>
        </w:rPr>
        <w:t>dịch</w:t>
      </w:r>
      <w:r>
        <w:rPr>
          <w:color w:val="231F20"/>
          <w:spacing w:val="-13"/>
          <w:w w:val="105"/>
        </w:rPr>
        <w:t> </w:t>
      </w:r>
      <w:r>
        <w:rPr>
          <w:color w:val="231F20"/>
          <w:w w:val="105"/>
        </w:rPr>
        <w:t>gốc</w:t>
      </w:r>
      <w:r>
        <w:rPr>
          <w:color w:val="231F20"/>
          <w:spacing w:val="-14"/>
          <w:w w:val="105"/>
        </w:rPr>
        <w:t> </w:t>
      </w:r>
      <w:r>
        <w:rPr>
          <w:color w:val="231F20"/>
          <w:w w:val="105"/>
        </w:rPr>
        <w:t>trong</w:t>
      </w:r>
      <w:r>
        <w:rPr>
          <w:color w:val="231F20"/>
          <w:spacing w:val="-13"/>
          <w:w w:val="105"/>
        </w:rPr>
        <w:t> </w:t>
      </w:r>
      <w:r>
        <w:rPr>
          <w:color w:val="231F20"/>
          <w:w w:val="105"/>
        </w:rPr>
        <w:t>các</w:t>
      </w:r>
      <w:r>
        <w:rPr>
          <w:color w:val="231F20"/>
          <w:spacing w:val="-13"/>
          <w:w w:val="105"/>
        </w:rPr>
        <w:t> </w:t>
      </w:r>
      <w:r>
        <w:rPr>
          <w:color w:val="231F20"/>
          <w:w w:val="105"/>
        </w:rPr>
        <w:t>đời</w:t>
      </w:r>
      <w:r>
        <w:rPr>
          <w:color w:val="231F20"/>
          <w:spacing w:val="-13"/>
          <w:w w:val="105"/>
        </w:rPr>
        <w:t> </w:t>
      </w:r>
      <w:r>
        <w:rPr>
          <w:color w:val="231F20"/>
          <w:w w:val="105"/>
        </w:rPr>
        <w:t>Hán,</w:t>
      </w:r>
      <w:r>
        <w:rPr>
          <w:color w:val="231F20"/>
          <w:spacing w:val="-13"/>
          <w:w w:val="105"/>
        </w:rPr>
        <w:t> </w:t>
      </w:r>
      <w:r>
        <w:rPr>
          <w:color w:val="231F20"/>
          <w:w w:val="105"/>
        </w:rPr>
        <w:t>Ngụy,</w:t>
      </w:r>
      <w:r>
        <w:rPr>
          <w:color w:val="231F20"/>
          <w:spacing w:val="-14"/>
          <w:w w:val="105"/>
        </w:rPr>
        <w:t> </w:t>
      </w:r>
      <w:r>
        <w:rPr>
          <w:color w:val="231F20"/>
          <w:w w:val="105"/>
        </w:rPr>
        <w:t>Ngô,</w:t>
      </w:r>
      <w:r>
        <w:rPr>
          <w:color w:val="231F20"/>
          <w:spacing w:val="-13"/>
          <w:w w:val="105"/>
        </w:rPr>
        <w:t> </w:t>
      </w:r>
      <w:r>
        <w:rPr>
          <w:color w:val="231F20"/>
          <w:w w:val="105"/>
        </w:rPr>
        <w:t>Đường,</w:t>
      </w:r>
      <w:r>
        <w:rPr>
          <w:color w:val="231F20"/>
          <w:spacing w:val="-13"/>
          <w:w w:val="105"/>
        </w:rPr>
        <w:t> </w:t>
      </w:r>
      <w:r>
        <w:rPr>
          <w:color w:val="231F20"/>
          <w:w w:val="105"/>
        </w:rPr>
        <w:t>Tống được</w:t>
      </w:r>
      <w:r>
        <w:rPr>
          <w:color w:val="231F20"/>
          <w:spacing w:val="-17"/>
          <w:w w:val="105"/>
        </w:rPr>
        <w:t> </w:t>
      </w:r>
      <w:r>
        <w:rPr>
          <w:color w:val="231F20"/>
          <w:w w:val="105"/>
        </w:rPr>
        <w:t>bảo</w:t>
      </w:r>
      <w:r>
        <w:rPr>
          <w:color w:val="231F20"/>
          <w:spacing w:val="-17"/>
          <w:w w:val="105"/>
        </w:rPr>
        <w:t> </w:t>
      </w:r>
      <w:r>
        <w:rPr>
          <w:color w:val="231F20"/>
          <w:w w:val="105"/>
        </w:rPr>
        <w:t>tồn</w:t>
      </w:r>
      <w:r>
        <w:rPr>
          <w:color w:val="231F20"/>
          <w:spacing w:val="-17"/>
          <w:w w:val="105"/>
        </w:rPr>
        <w:t> </w:t>
      </w:r>
      <w:r>
        <w:rPr>
          <w:color w:val="231F20"/>
          <w:w w:val="105"/>
        </w:rPr>
        <w:t>trong</w:t>
      </w:r>
      <w:r>
        <w:rPr>
          <w:color w:val="231F20"/>
          <w:spacing w:val="-17"/>
          <w:w w:val="105"/>
        </w:rPr>
        <w:t> </w:t>
      </w:r>
      <w:r>
        <w:rPr>
          <w:i/>
          <w:color w:val="231F20"/>
          <w:w w:val="105"/>
        </w:rPr>
        <w:t>Đại</w:t>
      </w:r>
      <w:r>
        <w:rPr>
          <w:i/>
          <w:color w:val="231F20"/>
          <w:spacing w:val="-17"/>
          <w:w w:val="105"/>
        </w:rPr>
        <w:t> </w:t>
      </w:r>
      <w:r>
        <w:rPr>
          <w:i/>
          <w:color w:val="231F20"/>
          <w:w w:val="105"/>
        </w:rPr>
        <w:t>Tạng</w:t>
      </w:r>
      <w:r>
        <w:rPr>
          <w:i/>
          <w:color w:val="231F20"/>
          <w:spacing w:val="-17"/>
          <w:w w:val="105"/>
        </w:rPr>
        <w:t> </w:t>
      </w:r>
      <w:r>
        <w:rPr>
          <w:i/>
          <w:color w:val="231F20"/>
          <w:w w:val="105"/>
        </w:rPr>
        <w:t>Kinh</w:t>
      </w:r>
      <w:r>
        <w:rPr>
          <w:color w:val="231F20"/>
          <w:w w:val="105"/>
        </w:rPr>
        <w:t>.</w:t>
      </w:r>
      <w:r>
        <w:rPr>
          <w:color w:val="231F20"/>
          <w:spacing w:val="-17"/>
          <w:w w:val="105"/>
        </w:rPr>
        <w:t> </w:t>
      </w:r>
      <w:r>
        <w:rPr>
          <w:color w:val="231F20"/>
          <w:w w:val="105"/>
        </w:rPr>
        <w:t>Nói</w:t>
      </w:r>
      <w:r>
        <w:rPr>
          <w:color w:val="231F20"/>
          <w:spacing w:val="-17"/>
          <w:w w:val="105"/>
        </w:rPr>
        <w:t> </w:t>
      </w:r>
      <w:r>
        <w:rPr>
          <w:color w:val="231F20"/>
          <w:w w:val="105"/>
        </w:rPr>
        <w:t>về</w:t>
      </w:r>
      <w:r>
        <w:rPr>
          <w:color w:val="231F20"/>
          <w:spacing w:val="-17"/>
          <w:w w:val="105"/>
        </w:rPr>
        <w:t> </w:t>
      </w:r>
      <w:r>
        <w:rPr>
          <w:color w:val="231F20"/>
          <w:w w:val="105"/>
        </w:rPr>
        <w:t>triều</w:t>
      </w:r>
      <w:r>
        <w:rPr>
          <w:color w:val="231F20"/>
          <w:spacing w:val="-17"/>
          <w:w w:val="105"/>
        </w:rPr>
        <w:t> </w:t>
      </w:r>
      <w:r>
        <w:rPr>
          <w:color w:val="231F20"/>
          <w:w w:val="105"/>
        </w:rPr>
        <w:t>đại,</w:t>
      </w:r>
      <w:r>
        <w:rPr>
          <w:color w:val="231F20"/>
          <w:spacing w:val="-17"/>
          <w:w w:val="105"/>
        </w:rPr>
        <w:t> </w:t>
      </w:r>
      <w:r>
        <w:rPr>
          <w:color w:val="231F20"/>
          <w:w w:val="105"/>
        </w:rPr>
        <w:t>Ngụy</w:t>
      </w:r>
      <w:r>
        <w:rPr>
          <w:color w:val="231F20"/>
          <w:spacing w:val="-17"/>
          <w:w w:val="105"/>
        </w:rPr>
        <w:t> </w:t>
      </w:r>
      <w:r>
        <w:rPr>
          <w:color w:val="231F20"/>
          <w:w w:val="105"/>
        </w:rPr>
        <w:t>là nhà Tào Ngụy</w:t>
      </w:r>
      <w:r>
        <w:rPr>
          <w:color w:val="231F20"/>
          <w:w w:val="105"/>
          <w:position w:val="11"/>
          <w:sz w:val="20"/>
        </w:rPr>
        <w:t>[</w:t>
      </w:r>
      <w:r>
        <w:rPr>
          <w:color w:val="231F20"/>
          <w:w w:val="105"/>
          <w:position w:val="10"/>
          <w:sz w:val="22"/>
        </w:rPr>
        <w:t>11]</w:t>
      </w:r>
      <w:r>
        <w:rPr>
          <w:color w:val="231F20"/>
          <w:spacing w:val="38"/>
          <w:w w:val="105"/>
          <w:position w:val="10"/>
          <w:sz w:val="22"/>
        </w:rPr>
        <w:t> </w:t>
      </w:r>
      <w:r>
        <w:rPr>
          <w:color w:val="231F20"/>
          <w:w w:val="105"/>
        </w:rPr>
        <w:t>thuộc thời đại Tam Quốc, triều Ngô cũng thuộc</w:t>
      </w:r>
      <w:r>
        <w:rPr>
          <w:color w:val="231F20"/>
          <w:spacing w:val="-9"/>
          <w:w w:val="105"/>
        </w:rPr>
        <w:t> </w:t>
      </w:r>
      <w:r>
        <w:rPr>
          <w:color w:val="231F20"/>
          <w:w w:val="105"/>
        </w:rPr>
        <w:t>thời</w:t>
      </w:r>
      <w:r>
        <w:rPr>
          <w:color w:val="231F20"/>
          <w:spacing w:val="-9"/>
          <w:w w:val="105"/>
        </w:rPr>
        <w:t> </w:t>
      </w:r>
      <w:r>
        <w:rPr>
          <w:color w:val="231F20"/>
          <w:w w:val="105"/>
        </w:rPr>
        <w:t>Tam</w:t>
      </w:r>
      <w:r>
        <w:rPr>
          <w:color w:val="231F20"/>
          <w:spacing w:val="-9"/>
          <w:w w:val="105"/>
        </w:rPr>
        <w:t> </w:t>
      </w:r>
      <w:r>
        <w:rPr>
          <w:color w:val="231F20"/>
          <w:w w:val="105"/>
        </w:rPr>
        <w:t>Quốc.</w:t>
      </w:r>
      <w:r>
        <w:rPr>
          <w:color w:val="231F20"/>
          <w:spacing w:val="-9"/>
          <w:w w:val="105"/>
        </w:rPr>
        <w:t> </w:t>
      </w:r>
      <w:r>
        <w:rPr>
          <w:color w:val="231F20"/>
          <w:w w:val="105"/>
        </w:rPr>
        <w:t>Ngụy</w:t>
      </w:r>
      <w:r>
        <w:rPr>
          <w:color w:val="231F20"/>
          <w:spacing w:val="-9"/>
          <w:w w:val="105"/>
        </w:rPr>
        <w:t> </w:t>
      </w:r>
      <w:r>
        <w:rPr>
          <w:color w:val="231F20"/>
          <w:w w:val="105"/>
        </w:rPr>
        <w:t>và</w:t>
      </w:r>
      <w:r>
        <w:rPr>
          <w:color w:val="231F20"/>
          <w:spacing w:val="-9"/>
          <w:w w:val="105"/>
        </w:rPr>
        <w:t> </w:t>
      </w:r>
      <w:r>
        <w:rPr>
          <w:color w:val="231F20"/>
          <w:w w:val="105"/>
        </w:rPr>
        <w:t>Ngô</w:t>
      </w:r>
      <w:r>
        <w:rPr>
          <w:color w:val="231F20"/>
          <w:spacing w:val="-6"/>
          <w:w w:val="105"/>
        </w:rPr>
        <w:t> </w:t>
      </w:r>
      <w:r>
        <w:rPr>
          <w:color w:val="231F20"/>
          <w:w w:val="105"/>
        </w:rPr>
        <w:t>đều</w:t>
      </w:r>
      <w:r>
        <w:rPr>
          <w:color w:val="231F20"/>
          <w:spacing w:val="-9"/>
          <w:w w:val="105"/>
        </w:rPr>
        <w:t> </w:t>
      </w:r>
      <w:r>
        <w:rPr>
          <w:color w:val="231F20"/>
          <w:w w:val="105"/>
        </w:rPr>
        <w:t>thuộc</w:t>
      </w:r>
      <w:r>
        <w:rPr>
          <w:color w:val="231F20"/>
          <w:spacing w:val="-9"/>
          <w:w w:val="105"/>
        </w:rPr>
        <w:t> </w:t>
      </w:r>
      <w:r>
        <w:rPr>
          <w:color w:val="231F20"/>
          <w:w w:val="105"/>
        </w:rPr>
        <w:t>thời</w:t>
      </w:r>
      <w:r>
        <w:rPr>
          <w:color w:val="231F20"/>
          <w:spacing w:val="-6"/>
          <w:w w:val="105"/>
        </w:rPr>
        <w:t> </w:t>
      </w:r>
      <w:r>
        <w:rPr>
          <w:color w:val="231F20"/>
          <w:w w:val="105"/>
        </w:rPr>
        <w:t>đại</w:t>
      </w:r>
      <w:r>
        <w:rPr>
          <w:color w:val="231F20"/>
          <w:spacing w:val="-8"/>
          <w:w w:val="105"/>
        </w:rPr>
        <w:t> </w:t>
      </w:r>
      <w:r>
        <w:rPr>
          <w:color w:val="231F20"/>
          <w:w w:val="105"/>
        </w:rPr>
        <w:t>Tam Quốc,</w:t>
      </w:r>
      <w:r>
        <w:rPr>
          <w:color w:val="231F20"/>
          <w:spacing w:val="-19"/>
          <w:w w:val="105"/>
        </w:rPr>
        <w:t> </w:t>
      </w:r>
      <w:r>
        <w:rPr>
          <w:color w:val="231F20"/>
          <w:w w:val="105"/>
        </w:rPr>
        <w:t>cùng</w:t>
      </w:r>
      <w:r>
        <w:rPr>
          <w:color w:val="231F20"/>
          <w:spacing w:val="-18"/>
          <w:w w:val="105"/>
        </w:rPr>
        <w:t> </w:t>
      </w:r>
      <w:r>
        <w:rPr>
          <w:color w:val="231F20"/>
          <w:w w:val="105"/>
        </w:rPr>
        <w:t>với</w:t>
      </w:r>
      <w:r>
        <w:rPr>
          <w:color w:val="231F20"/>
          <w:spacing w:val="-19"/>
          <w:w w:val="105"/>
        </w:rPr>
        <w:t> </w:t>
      </w:r>
      <w:r>
        <w:rPr>
          <w:color w:val="231F20"/>
          <w:w w:val="105"/>
        </w:rPr>
        <w:t>các</w:t>
      </w:r>
      <w:r>
        <w:rPr>
          <w:color w:val="231F20"/>
          <w:spacing w:val="-19"/>
          <w:w w:val="105"/>
        </w:rPr>
        <w:t> </w:t>
      </w:r>
      <w:r>
        <w:rPr>
          <w:color w:val="231F20"/>
          <w:w w:val="105"/>
        </w:rPr>
        <w:t>bản</w:t>
      </w:r>
      <w:r>
        <w:rPr>
          <w:color w:val="231F20"/>
          <w:spacing w:val="-19"/>
          <w:w w:val="105"/>
        </w:rPr>
        <w:t> </w:t>
      </w:r>
      <w:r>
        <w:rPr>
          <w:color w:val="231F20"/>
          <w:w w:val="105"/>
        </w:rPr>
        <w:t>dịch</w:t>
      </w:r>
      <w:r>
        <w:rPr>
          <w:color w:val="231F20"/>
          <w:spacing w:val="-19"/>
          <w:w w:val="105"/>
        </w:rPr>
        <w:t> </w:t>
      </w:r>
      <w:r>
        <w:rPr>
          <w:color w:val="231F20"/>
          <w:w w:val="105"/>
        </w:rPr>
        <w:t>thời</w:t>
      </w:r>
      <w:r>
        <w:rPr>
          <w:color w:val="231F20"/>
          <w:spacing w:val="-19"/>
          <w:w w:val="105"/>
        </w:rPr>
        <w:t> </w:t>
      </w:r>
      <w:r>
        <w:rPr>
          <w:color w:val="231F20"/>
          <w:w w:val="105"/>
        </w:rPr>
        <w:t>Đường</w:t>
      </w:r>
      <w:r>
        <w:rPr>
          <w:color w:val="231F20"/>
          <w:spacing w:val="-18"/>
          <w:w w:val="105"/>
        </w:rPr>
        <w:t> </w:t>
      </w:r>
      <w:r>
        <w:rPr>
          <w:color w:val="231F20"/>
          <w:w w:val="105"/>
        </w:rPr>
        <w:t>và</w:t>
      </w:r>
      <w:r>
        <w:rPr>
          <w:color w:val="231F20"/>
          <w:spacing w:val="-18"/>
          <w:w w:val="105"/>
        </w:rPr>
        <w:t> </w:t>
      </w:r>
      <w:r>
        <w:rPr>
          <w:color w:val="231F20"/>
          <w:w w:val="105"/>
        </w:rPr>
        <w:t>Tống,</w:t>
      </w:r>
      <w:r>
        <w:rPr>
          <w:color w:val="231F20"/>
          <w:spacing w:val="-19"/>
          <w:w w:val="105"/>
        </w:rPr>
        <w:t> </w:t>
      </w:r>
      <w:r>
        <w:rPr>
          <w:color w:val="231F20"/>
          <w:w w:val="105"/>
        </w:rPr>
        <w:t>tổng</w:t>
      </w:r>
      <w:r>
        <w:rPr>
          <w:color w:val="231F20"/>
          <w:spacing w:val="-19"/>
          <w:w w:val="105"/>
        </w:rPr>
        <w:t> </w:t>
      </w:r>
      <w:r>
        <w:rPr>
          <w:color w:val="231F20"/>
          <w:w w:val="105"/>
        </w:rPr>
        <w:t>cộng là 5 bản dịch gốc.</w:t>
      </w:r>
    </w:p>
    <w:p>
      <w:pPr>
        <w:pStyle w:val="BodyText"/>
        <w:spacing w:line="290" w:lineRule="auto" w:before="144"/>
        <w:ind w:left="397" w:right="111" w:firstLine="453"/>
      </w:pPr>
      <w:r>
        <w:rPr>
          <w:color w:val="231F20"/>
          <w:w w:val="105"/>
        </w:rPr>
        <w:t>Bản thường thấy nhất là bản dịch đời Ngô, tức bản của Ngài</w:t>
      </w:r>
      <w:r>
        <w:rPr>
          <w:color w:val="231F20"/>
          <w:spacing w:val="-1"/>
          <w:w w:val="105"/>
        </w:rPr>
        <w:t> </w:t>
      </w:r>
      <w:r>
        <w:rPr>
          <w:color w:val="231F20"/>
          <w:w w:val="105"/>
        </w:rPr>
        <w:t>Khương</w:t>
      </w:r>
      <w:r>
        <w:rPr>
          <w:color w:val="231F20"/>
          <w:spacing w:val="-1"/>
          <w:w w:val="105"/>
        </w:rPr>
        <w:t> </w:t>
      </w:r>
      <w:r>
        <w:rPr>
          <w:color w:val="231F20"/>
          <w:w w:val="105"/>
        </w:rPr>
        <w:t>Tăng</w:t>
      </w:r>
      <w:r>
        <w:rPr>
          <w:color w:val="231F20"/>
          <w:spacing w:val="-1"/>
          <w:w w:val="105"/>
        </w:rPr>
        <w:t> </w:t>
      </w:r>
      <w:r>
        <w:rPr>
          <w:color w:val="231F20"/>
          <w:w w:val="105"/>
        </w:rPr>
        <w:t>Khải</w:t>
      </w:r>
      <w:r>
        <w:rPr>
          <w:color w:val="231F20"/>
          <w:w w:val="105"/>
          <w:position w:val="11"/>
          <w:sz w:val="20"/>
        </w:rPr>
        <w:t>[</w:t>
      </w:r>
      <w:r>
        <w:rPr>
          <w:color w:val="231F20"/>
          <w:w w:val="105"/>
          <w:position w:val="10"/>
          <w:sz w:val="22"/>
        </w:rPr>
        <w:t>12</w:t>
      </w:r>
      <w:r>
        <w:rPr>
          <w:color w:val="231F20"/>
          <w:w w:val="105"/>
          <w:position w:val="11"/>
          <w:sz w:val="20"/>
        </w:rPr>
        <w:t>]</w:t>
      </w:r>
      <w:r>
        <w:rPr>
          <w:color w:val="231F20"/>
          <w:w w:val="105"/>
        </w:rPr>
        <w:t>;</w:t>
      </w:r>
      <w:r>
        <w:rPr>
          <w:color w:val="231F20"/>
          <w:spacing w:val="-1"/>
          <w:w w:val="105"/>
        </w:rPr>
        <w:t> </w:t>
      </w:r>
      <w:r>
        <w:rPr>
          <w:color w:val="231F20"/>
          <w:w w:val="105"/>
        </w:rPr>
        <w:t>kinh </w:t>
      </w:r>
      <w:r>
        <w:rPr>
          <w:i/>
          <w:color w:val="231F20"/>
          <w:w w:val="105"/>
        </w:rPr>
        <w:t>Vô</w:t>
      </w:r>
      <w:r>
        <w:rPr>
          <w:i/>
          <w:color w:val="231F20"/>
          <w:spacing w:val="-1"/>
          <w:w w:val="105"/>
        </w:rPr>
        <w:t> </w:t>
      </w:r>
      <w:r>
        <w:rPr>
          <w:i/>
          <w:color w:val="231F20"/>
          <w:w w:val="105"/>
        </w:rPr>
        <w:t>Lượng Thọ</w:t>
      </w:r>
      <w:r>
        <w:rPr>
          <w:i/>
          <w:color w:val="231F20"/>
          <w:spacing w:val="-2"/>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bản này lưu hành bên ngoài, nên hành nhân Tịnh Độ có thể đọc được, 4 bản kia rất ít lưu truyền.</w:t>
      </w:r>
    </w:p>
    <w:p>
      <w:pPr>
        <w:pStyle w:val="BodyText"/>
        <w:spacing w:line="290" w:lineRule="auto" w:before="142"/>
        <w:ind w:left="397" w:right="114" w:firstLine="453"/>
      </w:pP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rất</w:t>
      </w:r>
      <w:r>
        <w:rPr>
          <w:color w:val="231F20"/>
          <w:spacing w:val="-7"/>
          <w:w w:val="105"/>
        </w:rPr>
        <w:t> </w:t>
      </w:r>
      <w:r>
        <w:rPr>
          <w:color w:val="231F20"/>
          <w:w w:val="105"/>
        </w:rPr>
        <w:t>khó</w:t>
      </w:r>
      <w:r>
        <w:rPr>
          <w:color w:val="231F20"/>
          <w:spacing w:val="-7"/>
          <w:w w:val="105"/>
        </w:rPr>
        <w:t> </w:t>
      </w:r>
      <w:r>
        <w:rPr>
          <w:color w:val="231F20"/>
          <w:w w:val="105"/>
        </w:rPr>
        <w:t>đọc</w:t>
      </w:r>
      <w:r>
        <w:rPr>
          <w:color w:val="231F20"/>
          <w:spacing w:val="-6"/>
          <w:w w:val="105"/>
        </w:rPr>
        <w:t> </w:t>
      </w:r>
      <w:r>
        <w:rPr>
          <w:color w:val="231F20"/>
          <w:w w:val="105"/>
        </w:rPr>
        <w:t>được</w:t>
      </w:r>
      <w:r>
        <w:rPr>
          <w:color w:val="231F20"/>
          <w:spacing w:val="-6"/>
          <w:w w:val="105"/>
        </w:rPr>
        <w:t> </w:t>
      </w:r>
      <w:r>
        <w:rPr>
          <w:color w:val="231F20"/>
          <w:w w:val="105"/>
        </w:rPr>
        <w:t>cả</w:t>
      </w:r>
      <w:r>
        <w:rPr>
          <w:color w:val="231F20"/>
          <w:spacing w:val="-6"/>
          <w:w w:val="105"/>
        </w:rPr>
        <w:t> </w:t>
      </w:r>
      <w:r>
        <w:rPr>
          <w:color w:val="231F20"/>
          <w:w w:val="105"/>
        </w:rPr>
        <w:t>5</w:t>
      </w:r>
      <w:r>
        <w:rPr>
          <w:color w:val="231F20"/>
          <w:spacing w:val="-6"/>
          <w:w w:val="105"/>
        </w:rPr>
        <w:t> </w:t>
      </w:r>
      <w:r>
        <w:rPr>
          <w:color w:val="231F20"/>
          <w:w w:val="105"/>
        </w:rPr>
        <w:t>bản</w:t>
      </w:r>
      <w:r>
        <w:rPr>
          <w:color w:val="231F20"/>
          <w:spacing w:val="-7"/>
          <w:w w:val="105"/>
        </w:rPr>
        <w:t> </w:t>
      </w:r>
      <w:r>
        <w:rPr>
          <w:color w:val="231F20"/>
          <w:w w:val="105"/>
        </w:rPr>
        <w:t>dịch</w:t>
      </w:r>
      <w:r>
        <w:rPr>
          <w:color w:val="231F20"/>
          <w:spacing w:val="-6"/>
          <w:w w:val="105"/>
        </w:rPr>
        <w:t> </w:t>
      </w:r>
      <w:r>
        <w:rPr>
          <w:color w:val="231F20"/>
          <w:w w:val="105"/>
        </w:rPr>
        <w:t>gốc,</w:t>
      </w:r>
      <w:r>
        <w:rPr>
          <w:color w:val="231F20"/>
          <w:spacing w:val="-7"/>
          <w:w w:val="105"/>
        </w:rPr>
        <w:t> </w:t>
      </w:r>
      <w:r>
        <w:rPr>
          <w:color w:val="231F20"/>
          <w:w w:val="105"/>
        </w:rPr>
        <w:t>trừ</w:t>
      </w:r>
      <w:r>
        <w:rPr>
          <w:color w:val="231F20"/>
          <w:spacing w:val="-7"/>
          <w:w w:val="105"/>
        </w:rPr>
        <w:t> </w:t>
      </w:r>
      <w:r>
        <w:rPr>
          <w:color w:val="231F20"/>
          <w:w w:val="105"/>
        </w:rPr>
        <w:t>phi</w:t>
      </w:r>
      <w:r>
        <w:rPr>
          <w:color w:val="231F20"/>
          <w:spacing w:val="-7"/>
          <w:w w:val="105"/>
        </w:rPr>
        <w:t> </w:t>
      </w:r>
      <w:r>
        <w:rPr>
          <w:color w:val="231F20"/>
          <w:w w:val="105"/>
        </w:rPr>
        <w:t>tìm </w:t>
      </w:r>
      <w:r>
        <w:rPr>
          <w:color w:val="231F20"/>
        </w:rPr>
        <w:t>trong</w:t>
      </w:r>
      <w:r>
        <w:rPr>
          <w:color w:val="231F20"/>
          <w:spacing w:val="-4"/>
        </w:rPr>
        <w:t> </w:t>
      </w:r>
      <w:r>
        <w:rPr>
          <w:i/>
          <w:color w:val="231F20"/>
        </w:rPr>
        <w:t>Đại</w:t>
      </w:r>
      <w:r>
        <w:rPr>
          <w:i/>
          <w:color w:val="231F20"/>
          <w:spacing w:val="-4"/>
        </w:rPr>
        <w:t> </w:t>
      </w:r>
      <w:r>
        <w:rPr>
          <w:i/>
          <w:color w:val="231F20"/>
        </w:rPr>
        <w:t>Tạng</w:t>
      </w:r>
      <w:r>
        <w:rPr>
          <w:i/>
          <w:color w:val="231F20"/>
          <w:spacing w:val="-4"/>
        </w:rPr>
        <w:t> </w:t>
      </w:r>
      <w:r>
        <w:rPr>
          <w:i/>
          <w:color w:val="231F20"/>
        </w:rPr>
        <w:t>Kinh</w:t>
      </w:r>
      <w:r>
        <w:rPr>
          <w:color w:val="231F20"/>
        </w:rPr>
        <w:t>,</w:t>
      </w:r>
      <w:r>
        <w:rPr>
          <w:color w:val="231F20"/>
          <w:spacing w:val="-4"/>
        </w:rPr>
        <w:t> </w:t>
      </w:r>
      <w:r>
        <w:rPr>
          <w:color w:val="231F20"/>
        </w:rPr>
        <w:t>chứ</w:t>
      </w:r>
      <w:r>
        <w:rPr>
          <w:color w:val="231F20"/>
          <w:spacing w:val="-4"/>
        </w:rPr>
        <w:t> </w:t>
      </w:r>
      <w:r>
        <w:rPr>
          <w:color w:val="231F20"/>
        </w:rPr>
        <w:t>không</w:t>
      </w:r>
      <w:r>
        <w:rPr>
          <w:color w:val="231F20"/>
          <w:spacing w:val="-4"/>
        </w:rPr>
        <w:t> </w:t>
      </w:r>
      <w:r>
        <w:rPr>
          <w:color w:val="231F20"/>
        </w:rPr>
        <w:t>có</w:t>
      </w:r>
      <w:r>
        <w:rPr>
          <w:color w:val="231F20"/>
          <w:spacing w:val="-4"/>
        </w:rPr>
        <w:t> </w:t>
      </w:r>
      <w:r>
        <w:rPr>
          <w:color w:val="231F20"/>
        </w:rPr>
        <w:t>bản</w:t>
      </w:r>
      <w:r>
        <w:rPr>
          <w:color w:val="231F20"/>
          <w:spacing w:val="-4"/>
        </w:rPr>
        <w:t> </w:t>
      </w:r>
      <w:r>
        <w:rPr>
          <w:color w:val="231F20"/>
        </w:rPr>
        <w:t>lưu</w:t>
      </w:r>
      <w:r>
        <w:rPr>
          <w:color w:val="231F20"/>
          <w:spacing w:val="-4"/>
        </w:rPr>
        <w:t> </w:t>
      </w:r>
      <w:r>
        <w:rPr>
          <w:color w:val="231F20"/>
        </w:rPr>
        <w:t>thông</w:t>
      </w:r>
      <w:r>
        <w:rPr>
          <w:color w:val="231F20"/>
          <w:spacing w:val="-4"/>
        </w:rPr>
        <w:t> </w:t>
      </w:r>
      <w:r>
        <w:rPr>
          <w:color w:val="231F20"/>
        </w:rPr>
        <w:t>riêng!</w:t>
      </w:r>
      <w:r>
        <w:rPr>
          <w:color w:val="231F20"/>
          <w:spacing w:val="-4"/>
        </w:rPr>
        <w:t> </w:t>
      </w:r>
      <w:r>
        <w:rPr>
          <w:color w:val="231F20"/>
        </w:rPr>
        <w:t>Theo </w:t>
      </w:r>
      <w:r>
        <w:rPr>
          <w:color w:val="231F20"/>
          <w:w w:val="105"/>
        </w:rPr>
        <w:t>cổ</w:t>
      </w:r>
      <w:r>
        <w:rPr>
          <w:color w:val="231F20"/>
          <w:spacing w:val="-21"/>
          <w:w w:val="105"/>
        </w:rPr>
        <w:t> </w:t>
      </w:r>
      <w:r>
        <w:rPr>
          <w:color w:val="231F20"/>
          <w:w w:val="105"/>
        </w:rPr>
        <w:t>đại</w:t>
      </w:r>
      <w:r>
        <w:rPr>
          <w:color w:val="231F20"/>
          <w:spacing w:val="-20"/>
          <w:w w:val="105"/>
        </w:rPr>
        <w:t> </w:t>
      </w:r>
      <w:r>
        <w:rPr>
          <w:color w:val="231F20"/>
          <w:w w:val="105"/>
        </w:rPr>
        <w:t>đức,</w:t>
      </w:r>
      <w:r>
        <w:rPr>
          <w:color w:val="231F20"/>
          <w:spacing w:val="-21"/>
          <w:w w:val="105"/>
        </w:rPr>
        <w:t> </w:t>
      </w:r>
      <w:r>
        <w:rPr>
          <w:color w:val="231F20"/>
          <w:w w:val="105"/>
        </w:rPr>
        <w:t>5</w:t>
      </w:r>
      <w:r>
        <w:rPr>
          <w:color w:val="231F20"/>
          <w:spacing w:val="-21"/>
          <w:w w:val="105"/>
        </w:rPr>
        <w:t> </w:t>
      </w:r>
      <w:r>
        <w:rPr>
          <w:color w:val="231F20"/>
          <w:w w:val="105"/>
        </w:rPr>
        <w:t>bản</w:t>
      </w:r>
      <w:r>
        <w:rPr>
          <w:color w:val="231F20"/>
          <w:spacing w:val="-20"/>
          <w:w w:val="105"/>
        </w:rPr>
        <w:t> </w:t>
      </w:r>
      <w:r>
        <w:rPr>
          <w:color w:val="231F20"/>
          <w:w w:val="105"/>
        </w:rPr>
        <w:t>dịch</w:t>
      </w:r>
      <w:r>
        <w:rPr>
          <w:color w:val="231F20"/>
          <w:spacing w:val="-20"/>
          <w:w w:val="105"/>
        </w:rPr>
        <w:t> </w:t>
      </w:r>
      <w:r>
        <w:rPr>
          <w:color w:val="231F20"/>
          <w:w w:val="105"/>
        </w:rPr>
        <w:t>có</w:t>
      </w:r>
      <w:r>
        <w:rPr>
          <w:color w:val="231F20"/>
          <w:spacing w:val="-20"/>
          <w:w w:val="105"/>
        </w:rPr>
        <w:t> </w:t>
      </w:r>
      <w:r>
        <w:rPr>
          <w:color w:val="231F20"/>
          <w:w w:val="105"/>
        </w:rPr>
        <w:t>nội</w:t>
      </w:r>
      <w:r>
        <w:rPr>
          <w:color w:val="231F20"/>
          <w:spacing w:val="-21"/>
          <w:w w:val="105"/>
        </w:rPr>
        <w:t> </w:t>
      </w:r>
      <w:r>
        <w:rPr>
          <w:color w:val="231F20"/>
          <w:w w:val="105"/>
        </w:rPr>
        <w:t>dung</w:t>
      </w:r>
      <w:r>
        <w:rPr>
          <w:color w:val="231F20"/>
          <w:spacing w:val="-20"/>
          <w:w w:val="105"/>
        </w:rPr>
        <w:t> </w:t>
      </w:r>
      <w:r>
        <w:rPr>
          <w:color w:val="231F20"/>
          <w:w w:val="105"/>
        </w:rPr>
        <w:t>sai</w:t>
      </w:r>
      <w:r>
        <w:rPr>
          <w:color w:val="231F20"/>
          <w:spacing w:val="-20"/>
          <w:w w:val="105"/>
        </w:rPr>
        <w:t> </w:t>
      </w:r>
      <w:r>
        <w:rPr>
          <w:color w:val="231F20"/>
          <w:w w:val="105"/>
        </w:rPr>
        <w:t>khác</w:t>
      </w:r>
      <w:r>
        <w:rPr>
          <w:color w:val="231F20"/>
          <w:spacing w:val="-21"/>
          <w:w w:val="105"/>
        </w:rPr>
        <w:t> </w:t>
      </w:r>
      <w:r>
        <w:rPr>
          <w:color w:val="231F20"/>
          <w:w w:val="105"/>
        </w:rPr>
        <w:t>rất</w:t>
      </w:r>
      <w:r>
        <w:rPr>
          <w:color w:val="231F20"/>
          <w:spacing w:val="-21"/>
          <w:w w:val="105"/>
        </w:rPr>
        <w:t> </w:t>
      </w:r>
      <w:r>
        <w:rPr>
          <w:color w:val="231F20"/>
          <w:w w:val="105"/>
        </w:rPr>
        <w:t>lớn,</w:t>
      </w:r>
      <w:r>
        <w:rPr>
          <w:color w:val="231F20"/>
          <w:spacing w:val="-21"/>
          <w:w w:val="105"/>
        </w:rPr>
        <w:t> </w:t>
      </w:r>
      <w:r>
        <w:rPr>
          <w:color w:val="231F20"/>
          <w:w w:val="105"/>
        </w:rPr>
        <w:t>có</w:t>
      </w:r>
      <w:r>
        <w:rPr>
          <w:color w:val="231F20"/>
          <w:spacing w:val="-20"/>
          <w:w w:val="105"/>
        </w:rPr>
        <w:t> </w:t>
      </w:r>
      <w:r>
        <w:rPr>
          <w:color w:val="231F20"/>
          <w:spacing w:val="-2"/>
          <w:w w:val="105"/>
        </w:rPr>
        <w:t>những</w:t>
      </w:r>
    </w:p>
    <w:p>
      <w:pPr>
        <w:pStyle w:val="BodyText"/>
        <w:jc w:val="left"/>
        <w:rPr>
          <w:sz w:val="14"/>
        </w:rPr>
      </w:pPr>
      <w:r>
        <w:rPr/>
        <w:pict>
          <v:shape style="position:absolute;margin-left:70.866203pt;margin-top:9.267157pt;width:72pt;height:.1pt;mso-position-horizontal-relative:page;mso-position-vertical-relative:paragraph;z-index:-15717888;mso-wrap-distance-left:0;mso-wrap-distance-right:0" id="docshape35" coordorigin="1417,185" coordsize="1440,0" path="m1417,185l2857,185e" filled="false" stroked="true" strokeweight="1pt" strokecolor="#231f20">
            <v:path arrowok="t"/>
            <v:stroke dashstyle="solid"/>
            <w10:wrap type="topAndBottom"/>
          </v:shape>
        </w:pict>
      </w:r>
    </w:p>
    <w:p>
      <w:pPr>
        <w:pStyle w:val="ListParagraph"/>
        <w:numPr>
          <w:ilvl w:val="0"/>
          <w:numId w:val="1"/>
        </w:numPr>
        <w:tabs>
          <w:tab w:pos="1251" w:val="left" w:leader="none"/>
        </w:tabs>
        <w:spacing w:line="249" w:lineRule="auto" w:before="43" w:after="0"/>
        <w:ind w:left="397" w:right="107" w:firstLine="453"/>
        <w:jc w:val="both"/>
        <w:rPr>
          <w:sz w:val="20"/>
        </w:rPr>
      </w:pPr>
      <w:r>
        <w:rPr>
          <w:color w:val="221F1F"/>
          <w:w w:val="110"/>
          <w:sz w:val="20"/>
        </w:rPr>
        <w:t>Nhà</w:t>
      </w:r>
      <w:r>
        <w:rPr>
          <w:color w:val="221F1F"/>
          <w:spacing w:val="-14"/>
          <w:w w:val="110"/>
          <w:sz w:val="20"/>
        </w:rPr>
        <w:t> </w:t>
      </w:r>
      <w:r>
        <w:rPr>
          <w:color w:val="221F1F"/>
          <w:w w:val="110"/>
          <w:sz w:val="20"/>
        </w:rPr>
        <w:t>Tào</w:t>
      </w:r>
      <w:r>
        <w:rPr>
          <w:color w:val="221F1F"/>
          <w:spacing w:val="-14"/>
          <w:w w:val="110"/>
          <w:sz w:val="20"/>
        </w:rPr>
        <w:t> </w:t>
      </w:r>
      <w:r>
        <w:rPr>
          <w:color w:val="221F1F"/>
          <w:w w:val="110"/>
          <w:sz w:val="20"/>
        </w:rPr>
        <w:t>Ngụy</w:t>
      </w:r>
      <w:r>
        <w:rPr>
          <w:color w:val="221F1F"/>
          <w:spacing w:val="-14"/>
          <w:w w:val="110"/>
          <w:sz w:val="20"/>
        </w:rPr>
        <w:t> </w:t>
      </w:r>
      <w:r>
        <w:rPr>
          <w:color w:val="221F1F"/>
          <w:w w:val="110"/>
          <w:sz w:val="20"/>
        </w:rPr>
        <w:t>(220-266)</w:t>
      </w:r>
      <w:r>
        <w:rPr>
          <w:color w:val="221F1F"/>
          <w:spacing w:val="-13"/>
          <w:w w:val="110"/>
          <w:sz w:val="20"/>
        </w:rPr>
        <w:t> </w:t>
      </w:r>
      <w:r>
        <w:rPr>
          <w:color w:val="221F1F"/>
          <w:w w:val="110"/>
          <w:sz w:val="20"/>
        </w:rPr>
        <w:t>do</w:t>
      </w:r>
      <w:r>
        <w:rPr>
          <w:color w:val="221F1F"/>
          <w:spacing w:val="-14"/>
          <w:w w:val="110"/>
          <w:sz w:val="20"/>
        </w:rPr>
        <w:t> </w:t>
      </w:r>
      <w:r>
        <w:rPr>
          <w:color w:val="221F1F"/>
          <w:w w:val="110"/>
          <w:sz w:val="20"/>
        </w:rPr>
        <w:t>Tào</w:t>
      </w:r>
      <w:r>
        <w:rPr>
          <w:color w:val="221F1F"/>
          <w:spacing w:val="-14"/>
          <w:w w:val="110"/>
          <w:sz w:val="20"/>
        </w:rPr>
        <w:t> </w:t>
      </w:r>
      <w:r>
        <w:rPr>
          <w:color w:val="221F1F"/>
          <w:w w:val="110"/>
          <w:sz w:val="20"/>
        </w:rPr>
        <w:t>Phi</w:t>
      </w:r>
      <w:r>
        <w:rPr>
          <w:color w:val="221F1F"/>
          <w:spacing w:val="-14"/>
          <w:w w:val="110"/>
          <w:sz w:val="20"/>
        </w:rPr>
        <w:t> </w:t>
      </w:r>
      <w:r>
        <w:rPr>
          <w:color w:val="221F1F"/>
          <w:w w:val="110"/>
          <w:sz w:val="20"/>
        </w:rPr>
        <w:t>(con</w:t>
      </w:r>
      <w:r>
        <w:rPr>
          <w:color w:val="221F1F"/>
          <w:spacing w:val="-13"/>
          <w:w w:val="110"/>
          <w:sz w:val="20"/>
        </w:rPr>
        <w:t> </w:t>
      </w:r>
      <w:r>
        <w:rPr>
          <w:color w:val="221F1F"/>
          <w:w w:val="110"/>
          <w:sz w:val="20"/>
        </w:rPr>
        <w:t>trai</w:t>
      </w:r>
      <w:r>
        <w:rPr>
          <w:color w:val="221F1F"/>
          <w:spacing w:val="-14"/>
          <w:w w:val="110"/>
          <w:sz w:val="20"/>
        </w:rPr>
        <w:t> </w:t>
      </w:r>
      <w:r>
        <w:rPr>
          <w:color w:val="221F1F"/>
          <w:w w:val="110"/>
          <w:sz w:val="20"/>
        </w:rPr>
        <w:t>Tào</w:t>
      </w:r>
      <w:r>
        <w:rPr>
          <w:color w:val="221F1F"/>
          <w:spacing w:val="-14"/>
          <w:w w:val="110"/>
          <w:sz w:val="20"/>
        </w:rPr>
        <w:t> </w:t>
      </w:r>
      <w:r>
        <w:rPr>
          <w:color w:val="221F1F"/>
          <w:w w:val="110"/>
          <w:sz w:val="20"/>
        </w:rPr>
        <w:t>Tháo)</w:t>
      </w:r>
      <w:r>
        <w:rPr>
          <w:color w:val="221F1F"/>
          <w:spacing w:val="-14"/>
          <w:w w:val="110"/>
          <w:sz w:val="20"/>
        </w:rPr>
        <w:t> </w:t>
      </w:r>
      <w:r>
        <w:rPr>
          <w:color w:val="221F1F"/>
          <w:w w:val="110"/>
          <w:sz w:val="20"/>
        </w:rPr>
        <w:t>sáng</w:t>
      </w:r>
      <w:r>
        <w:rPr>
          <w:color w:val="221F1F"/>
          <w:spacing w:val="-13"/>
          <w:w w:val="110"/>
          <w:sz w:val="20"/>
        </w:rPr>
        <w:t> </w:t>
      </w:r>
      <w:r>
        <w:rPr>
          <w:color w:val="221F1F"/>
          <w:w w:val="110"/>
          <w:sz w:val="20"/>
        </w:rPr>
        <w:t>lập.</w:t>
      </w:r>
      <w:r>
        <w:rPr>
          <w:color w:val="221F1F"/>
          <w:spacing w:val="-14"/>
          <w:w w:val="110"/>
          <w:sz w:val="20"/>
        </w:rPr>
        <w:t> </w:t>
      </w:r>
      <w:r>
        <w:rPr>
          <w:color w:val="221F1F"/>
          <w:w w:val="110"/>
          <w:sz w:val="20"/>
        </w:rPr>
        <w:t>Năm</w:t>
      </w:r>
      <w:r>
        <w:rPr>
          <w:color w:val="221F1F"/>
          <w:spacing w:val="-14"/>
          <w:w w:val="110"/>
          <w:sz w:val="20"/>
        </w:rPr>
        <w:t> </w:t>
      </w:r>
      <w:r>
        <w:rPr>
          <w:color w:val="221F1F"/>
          <w:w w:val="110"/>
          <w:sz w:val="20"/>
        </w:rPr>
        <w:t>220,</w:t>
      </w:r>
      <w:r>
        <w:rPr>
          <w:color w:val="221F1F"/>
          <w:spacing w:val="-14"/>
          <w:w w:val="110"/>
          <w:sz w:val="20"/>
        </w:rPr>
        <w:t> </w:t>
      </w:r>
      <w:r>
        <w:rPr>
          <w:color w:val="221F1F"/>
          <w:w w:val="110"/>
          <w:sz w:val="20"/>
        </w:rPr>
        <w:t>Tào</w:t>
      </w:r>
      <w:r>
        <w:rPr>
          <w:color w:val="221F1F"/>
          <w:spacing w:val="-13"/>
          <w:w w:val="110"/>
          <w:sz w:val="20"/>
        </w:rPr>
        <w:t> </w:t>
      </w:r>
      <w:r>
        <w:rPr>
          <w:color w:val="221F1F"/>
          <w:w w:val="110"/>
          <w:sz w:val="20"/>
        </w:rPr>
        <w:t>Phi</w:t>
      </w:r>
      <w:r>
        <w:rPr>
          <w:color w:val="221F1F"/>
          <w:spacing w:val="-14"/>
          <w:w w:val="110"/>
          <w:sz w:val="20"/>
        </w:rPr>
        <w:t> </w:t>
      </w:r>
      <w:r>
        <w:rPr>
          <w:color w:val="221F1F"/>
          <w:w w:val="110"/>
          <w:sz w:val="20"/>
        </w:rPr>
        <w:t>bắt Hán</w:t>
      </w:r>
      <w:r>
        <w:rPr>
          <w:color w:val="221F1F"/>
          <w:spacing w:val="-2"/>
          <w:w w:val="110"/>
          <w:sz w:val="20"/>
        </w:rPr>
        <w:t> </w:t>
      </w:r>
      <w:r>
        <w:rPr>
          <w:color w:val="221F1F"/>
          <w:w w:val="110"/>
          <w:sz w:val="20"/>
        </w:rPr>
        <w:t>Hiến</w:t>
      </w:r>
      <w:r>
        <w:rPr>
          <w:color w:val="221F1F"/>
          <w:spacing w:val="-1"/>
          <w:w w:val="110"/>
          <w:sz w:val="20"/>
        </w:rPr>
        <w:t> </w:t>
      </w:r>
      <w:r>
        <w:rPr>
          <w:color w:val="221F1F"/>
          <w:w w:val="110"/>
          <w:sz w:val="20"/>
        </w:rPr>
        <w:t>Đế</w:t>
      </w:r>
      <w:r>
        <w:rPr>
          <w:color w:val="221F1F"/>
          <w:spacing w:val="-1"/>
          <w:w w:val="110"/>
          <w:sz w:val="20"/>
        </w:rPr>
        <w:t> </w:t>
      </w:r>
      <w:r>
        <w:rPr>
          <w:color w:val="221F1F"/>
          <w:w w:val="110"/>
          <w:sz w:val="20"/>
        </w:rPr>
        <w:t>(Lưu</w:t>
      </w:r>
      <w:r>
        <w:rPr>
          <w:color w:val="221F1F"/>
          <w:spacing w:val="-1"/>
          <w:w w:val="110"/>
          <w:sz w:val="20"/>
        </w:rPr>
        <w:t> </w:t>
      </w:r>
      <w:r>
        <w:rPr>
          <w:color w:val="221F1F"/>
          <w:w w:val="110"/>
          <w:sz w:val="20"/>
        </w:rPr>
        <w:t>Hiệp)</w:t>
      </w:r>
      <w:r>
        <w:rPr>
          <w:color w:val="221F1F"/>
          <w:spacing w:val="-1"/>
          <w:w w:val="110"/>
          <w:sz w:val="20"/>
        </w:rPr>
        <w:t> </w:t>
      </w:r>
      <w:r>
        <w:rPr>
          <w:color w:val="221F1F"/>
          <w:w w:val="110"/>
          <w:sz w:val="20"/>
        </w:rPr>
        <w:t>nhường</w:t>
      </w:r>
      <w:r>
        <w:rPr>
          <w:color w:val="221F1F"/>
          <w:spacing w:val="-1"/>
          <w:w w:val="110"/>
          <w:sz w:val="20"/>
        </w:rPr>
        <w:t> </w:t>
      </w:r>
      <w:r>
        <w:rPr>
          <w:color w:val="221F1F"/>
          <w:w w:val="110"/>
          <w:sz w:val="20"/>
        </w:rPr>
        <w:t>ngôi,</w:t>
      </w:r>
      <w:r>
        <w:rPr>
          <w:color w:val="221F1F"/>
          <w:spacing w:val="-1"/>
          <w:w w:val="110"/>
          <w:sz w:val="20"/>
        </w:rPr>
        <w:t> </w:t>
      </w:r>
      <w:r>
        <w:rPr>
          <w:color w:val="221F1F"/>
          <w:w w:val="110"/>
          <w:sz w:val="20"/>
        </w:rPr>
        <w:t>xưng</w:t>
      </w:r>
      <w:r>
        <w:rPr>
          <w:color w:val="221F1F"/>
          <w:spacing w:val="-1"/>
          <w:w w:val="110"/>
          <w:sz w:val="20"/>
        </w:rPr>
        <w:t> </w:t>
      </w:r>
      <w:r>
        <w:rPr>
          <w:color w:val="221F1F"/>
          <w:w w:val="110"/>
          <w:sz w:val="20"/>
        </w:rPr>
        <w:t>đế,</w:t>
      </w:r>
      <w:r>
        <w:rPr>
          <w:color w:val="221F1F"/>
          <w:spacing w:val="-1"/>
          <w:w w:val="110"/>
          <w:sz w:val="20"/>
        </w:rPr>
        <w:t> </w:t>
      </w:r>
      <w:r>
        <w:rPr>
          <w:color w:val="221F1F"/>
          <w:w w:val="110"/>
          <w:sz w:val="20"/>
        </w:rPr>
        <w:t>lập</w:t>
      </w:r>
      <w:r>
        <w:rPr>
          <w:color w:val="221F1F"/>
          <w:spacing w:val="-2"/>
          <w:w w:val="110"/>
          <w:sz w:val="20"/>
        </w:rPr>
        <w:t> </w:t>
      </w:r>
      <w:r>
        <w:rPr>
          <w:color w:val="221F1F"/>
          <w:w w:val="110"/>
          <w:sz w:val="20"/>
        </w:rPr>
        <w:t>ra</w:t>
      </w:r>
      <w:r>
        <w:rPr>
          <w:color w:val="221F1F"/>
          <w:spacing w:val="-2"/>
          <w:w w:val="110"/>
          <w:sz w:val="20"/>
        </w:rPr>
        <w:t> </w:t>
      </w:r>
      <w:r>
        <w:rPr>
          <w:color w:val="221F1F"/>
          <w:w w:val="110"/>
          <w:sz w:val="20"/>
        </w:rPr>
        <w:t>nhà</w:t>
      </w:r>
      <w:r>
        <w:rPr>
          <w:color w:val="221F1F"/>
          <w:spacing w:val="-1"/>
          <w:w w:val="110"/>
          <w:sz w:val="20"/>
        </w:rPr>
        <w:t> </w:t>
      </w:r>
      <w:r>
        <w:rPr>
          <w:color w:val="221F1F"/>
          <w:w w:val="110"/>
          <w:sz w:val="20"/>
        </w:rPr>
        <w:t>Ngụy.</w:t>
      </w:r>
      <w:r>
        <w:rPr>
          <w:color w:val="221F1F"/>
          <w:spacing w:val="-1"/>
          <w:w w:val="110"/>
          <w:sz w:val="20"/>
        </w:rPr>
        <w:t> </w:t>
      </w:r>
      <w:r>
        <w:rPr>
          <w:color w:val="221F1F"/>
          <w:w w:val="110"/>
          <w:sz w:val="20"/>
        </w:rPr>
        <w:t>Lãnh</w:t>
      </w:r>
      <w:r>
        <w:rPr>
          <w:color w:val="221F1F"/>
          <w:spacing w:val="-1"/>
          <w:w w:val="110"/>
          <w:sz w:val="20"/>
        </w:rPr>
        <w:t> </w:t>
      </w:r>
      <w:r>
        <w:rPr>
          <w:color w:val="221F1F"/>
          <w:w w:val="110"/>
          <w:sz w:val="20"/>
        </w:rPr>
        <w:t>thổ</w:t>
      </w:r>
      <w:r>
        <w:rPr>
          <w:color w:val="221F1F"/>
          <w:spacing w:val="-2"/>
          <w:w w:val="110"/>
          <w:sz w:val="20"/>
        </w:rPr>
        <w:t> </w:t>
      </w:r>
      <w:r>
        <w:rPr>
          <w:color w:val="221F1F"/>
          <w:w w:val="110"/>
          <w:sz w:val="20"/>
        </w:rPr>
        <w:t>nước</w:t>
      </w:r>
      <w:r>
        <w:rPr>
          <w:color w:val="221F1F"/>
          <w:spacing w:val="-1"/>
          <w:w w:val="110"/>
          <w:sz w:val="20"/>
        </w:rPr>
        <w:t> </w:t>
      </w:r>
      <w:r>
        <w:rPr>
          <w:color w:val="221F1F"/>
          <w:w w:val="110"/>
          <w:sz w:val="20"/>
        </w:rPr>
        <w:t>Ngụy</w:t>
      </w:r>
      <w:r>
        <w:rPr>
          <w:color w:val="221F1F"/>
          <w:spacing w:val="-1"/>
          <w:w w:val="110"/>
          <w:sz w:val="20"/>
        </w:rPr>
        <w:t> </w:t>
      </w:r>
      <w:r>
        <w:rPr>
          <w:color w:val="221F1F"/>
          <w:w w:val="110"/>
          <w:sz w:val="20"/>
        </w:rPr>
        <w:t>bao</w:t>
      </w:r>
      <w:r>
        <w:rPr>
          <w:color w:val="221F1F"/>
          <w:spacing w:val="-2"/>
          <w:w w:val="110"/>
          <w:sz w:val="20"/>
        </w:rPr>
        <w:t> </w:t>
      </w:r>
      <w:r>
        <w:rPr>
          <w:color w:val="221F1F"/>
          <w:w w:val="110"/>
          <w:sz w:val="20"/>
        </w:rPr>
        <w:t>gồm phần</w:t>
      </w:r>
      <w:r>
        <w:rPr>
          <w:color w:val="221F1F"/>
          <w:spacing w:val="-7"/>
          <w:w w:val="110"/>
          <w:sz w:val="20"/>
        </w:rPr>
        <w:t> </w:t>
      </w:r>
      <w:r>
        <w:rPr>
          <w:color w:val="221F1F"/>
          <w:w w:val="110"/>
          <w:sz w:val="20"/>
        </w:rPr>
        <w:t>lớn</w:t>
      </w:r>
      <w:r>
        <w:rPr>
          <w:color w:val="221F1F"/>
          <w:spacing w:val="-8"/>
          <w:w w:val="110"/>
          <w:sz w:val="20"/>
        </w:rPr>
        <w:t> </w:t>
      </w:r>
      <w:r>
        <w:rPr>
          <w:color w:val="221F1F"/>
          <w:w w:val="110"/>
          <w:sz w:val="20"/>
        </w:rPr>
        <w:t>phía</w:t>
      </w:r>
      <w:r>
        <w:rPr>
          <w:color w:val="221F1F"/>
          <w:spacing w:val="-8"/>
          <w:w w:val="110"/>
          <w:sz w:val="20"/>
        </w:rPr>
        <w:t> </w:t>
      </w:r>
      <w:r>
        <w:rPr>
          <w:color w:val="221F1F"/>
          <w:w w:val="110"/>
          <w:sz w:val="20"/>
        </w:rPr>
        <w:t>Bắc</w:t>
      </w:r>
      <w:r>
        <w:rPr>
          <w:color w:val="221F1F"/>
          <w:spacing w:val="-8"/>
          <w:w w:val="110"/>
          <w:sz w:val="20"/>
        </w:rPr>
        <w:t> </w:t>
      </w:r>
      <w:r>
        <w:rPr>
          <w:color w:val="221F1F"/>
          <w:w w:val="110"/>
          <w:sz w:val="20"/>
        </w:rPr>
        <w:t>sông</w:t>
      </w:r>
      <w:r>
        <w:rPr>
          <w:color w:val="221F1F"/>
          <w:spacing w:val="-7"/>
          <w:w w:val="110"/>
          <w:sz w:val="20"/>
        </w:rPr>
        <w:t> </w:t>
      </w:r>
      <w:r>
        <w:rPr>
          <w:color w:val="221F1F"/>
          <w:w w:val="110"/>
          <w:sz w:val="20"/>
        </w:rPr>
        <w:t>Trường</w:t>
      </w:r>
      <w:r>
        <w:rPr>
          <w:color w:val="221F1F"/>
          <w:spacing w:val="-7"/>
          <w:w w:val="110"/>
          <w:sz w:val="20"/>
        </w:rPr>
        <w:t> </w:t>
      </w:r>
      <w:r>
        <w:rPr>
          <w:color w:val="221F1F"/>
          <w:w w:val="110"/>
          <w:sz w:val="20"/>
        </w:rPr>
        <w:t>Giang,</w:t>
      </w:r>
      <w:r>
        <w:rPr>
          <w:color w:val="221F1F"/>
          <w:spacing w:val="-7"/>
          <w:w w:val="110"/>
          <w:sz w:val="20"/>
        </w:rPr>
        <w:t> </w:t>
      </w:r>
      <w:r>
        <w:rPr>
          <w:color w:val="221F1F"/>
          <w:w w:val="110"/>
          <w:sz w:val="20"/>
        </w:rPr>
        <w:t>kinh</w:t>
      </w:r>
      <w:r>
        <w:rPr>
          <w:color w:val="221F1F"/>
          <w:spacing w:val="-8"/>
          <w:w w:val="110"/>
          <w:sz w:val="20"/>
        </w:rPr>
        <w:t> </w:t>
      </w:r>
      <w:r>
        <w:rPr>
          <w:color w:val="221F1F"/>
          <w:w w:val="110"/>
          <w:sz w:val="20"/>
        </w:rPr>
        <w:t>đô</w:t>
      </w:r>
      <w:r>
        <w:rPr>
          <w:color w:val="221F1F"/>
          <w:spacing w:val="-7"/>
          <w:w w:val="110"/>
          <w:sz w:val="20"/>
        </w:rPr>
        <w:t> </w:t>
      </w:r>
      <w:r>
        <w:rPr>
          <w:color w:val="221F1F"/>
          <w:w w:val="110"/>
          <w:sz w:val="20"/>
        </w:rPr>
        <w:t>là</w:t>
      </w:r>
      <w:r>
        <w:rPr>
          <w:color w:val="221F1F"/>
          <w:spacing w:val="-8"/>
          <w:w w:val="110"/>
          <w:sz w:val="20"/>
        </w:rPr>
        <w:t> </w:t>
      </w:r>
      <w:r>
        <w:rPr>
          <w:color w:val="221F1F"/>
          <w:w w:val="110"/>
          <w:sz w:val="20"/>
        </w:rPr>
        <w:t>Lạc</w:t>
      </w:r>
      <w:r>
        <w:rPr>
          <w:color w:val="221F1F"/>
          <w:spacing w:val="-7"/>
          <w:w w:val="110"/>
          <w:sz w:val="20"/>
        </w:rPr>
        <w:t> </w:t>
      </w:r>
      <w:r>
        <w:rPr>
          <w:color w:val="221F1F"/>
          <w:w w:val="110"/>
          <w:sz w:val="20"/>
        </w:rPr>
        <w:t>Dương.</w:t>
      </w:r>
      <w:r>
        <w:rPr>
          <w:color w:val="221F1F"/>
          <w:spacing w:val="-7"/>
          <w:w w:val="110"/>
          <w:sz w:val="20"/>
        </w:rPr>
        <w:t> </w:t>
      </w:r>
      <w:r>
        <w:rPr>
          <w:color w:val="221F1F"/>
          <w:w w:val="110"/>
          <w:sz w:val="20"/>
        </w:rPr>
        <w:t>Do</w:t>
      </w:r>
      <w:r>
        <w:rPr>
          <w:color w:val="221F1F"/>
          <w:spacing w:val="-7"/>
          <w:w w:val="110"/>
          <w:sz w:val="20"/>
        </w:rPr>
        <w:t> </w:t>
      </w:r>
      <w:r>
        <w:rPr>
          <w:color w:val="221F1F"/>
          <w:w w:val="110"/>
          <w:sz w:val="20"/>
        </w:rPr>
        <w:t>Tào</w:t>
      </w:r>
      <w:r>
        <w:rPr>
          <w:color w:val="221F1F"/>
          <w:spacing w:val="-8"/>
          <w:w w:val="110"/>
          <w:sz w:val="20"/>
        </w:rPr>
        <w:t> </w:t>
      </w:r>
      <w:r>
        <w:rPr>
          <w:color w:val="221F1F"/>
          <w:w w:val="110"/>
          <w:sz w:val="20"/>
        </w:rPr>
        <w:t>Tháo</w:t>
      </w:r>
      <w:r>
        <w:rPr>
          <w:color w:val="221F1F"/>
          <w:spacing w:val="-7"/>
          <w:w w:val="110"/>
          <w:sz w:val="20"/>
        </w:rPr>
        <w:t> </w:t>
      </w:r>
      <w:r>
        <w:rPr>
          <w:color w:val="221F1F"/>
          <w:w w:val="110"/>
          <w:sz w:val="20"/>
        </w:rPr>
        <w:t>được</w:t>
      </w:r>
      <w:r>
        <w:rPr>
          <w:color w:val="221F1F"/>
          <w:spacing w:val="-7"/>
          <w:w w:val="110"/>
          <w:sz w:val="20"/>
        </w:rPr>
        <w:t> </w:t>
      </w:r>
      <w:r>
        <w:rPr>
          <w:color w:val="221F1F"/>
          <w:w w:val="110"/>
          <w:sz w:val="20"/>
        </w:rPr>
        <w:t>nhà</w:t>
      </w:r>
      <w:r>
        <w:rPr>
          <w:color w:val="221F1F"/>
          <w:spacing w:val="-7"/>
          <w:w w:val="110"/>
          <w:sz w:val="20"/>
        </w:rPr>
        <w:t> </w:t>
      </w:r>
      <w:r>
        <w:rPr>
          <w:color w:val="221F1F"/>
          <w:w w:val="110"/>
          <w:sz w:val="20"/>
        </w:rPr>
        <w:t>Hán</w:t>
      </w:r>
      <w:r>
        <w:rPr>
          <w:color w:val="221F1F"/>
          <w:spacing w:val="-7"/>
          <w:w w:val="110"/>
          <w:sz w:val="20"/>
        </w:rPr>
        <w:t> </w:t>
      </w:r>
      <w:r>
        <w:rPr>
          <w:color w:val="221F1F"/>
          <w:w w:val="110"/>
          <w:sz w:val="20"/>
        </w:rPr>
        <w:t>phong </w:t>
      </w:r>
      <w:r>
        <w:rPr>
          <w:color w:val="221F1F"/>
          <w:spacing w:val="-2"/>
          <w:w w:val="110"/>
          <w:sz w:val="20"/>
        </w:rPr>
        <w:t>thái ấp thuộc</w:t>
      </w:r>
      <w:r>
        <w:rPr>
          <w:color w:val="221F1F"/>
          <w:spacing w:val="-9"/>
          <w:w w:val="110"/>
          <w:sz w:val="20"/>
        </w:rPr>
        <w:t> </w:t>
      </w:r>
      <w:r>
        <w:rPr>
          <w:color w:val="221F1F"/>
          <w:spacing w:val="-2"/>
          <w:w w:val="110"/>
          <w:sz w:val="20"/>
        </w:rPr>
        <w:t>vùng</w:t>
      </w:r>
      <w:r>
        <w:rPr>
          <w:color w:val="221F1F"/>
          <w:spacing w:val="-9"/>
          <w:w w:val="110"/>
          <w:sz w:val="20"/>
        </w:rPr>
        <w:t> </w:t>
      </w:r>
      <w:r>
        <w:rPr>
          <w:color w:val="221F1F"/>
          <w:spacing w:val="-2"/>
          <w:w w:val="110"/>
          <w:sz w:val="20"/>
        </w:rPr>
        <w:t>lãnh</w:t>
      </w:r>
      <w:r>
        <w:rPr>
          <w:color w:val="221F1F"/>
          <w:spacing w:val="-9"/>
          <w:w w:val="110"/>
          <w:sz w:val="20"/>
        </w:rPr>
        <w:t> </w:t>
      </w:r>
      <w:r>
        <w:rPr>
          <w:color w:val="221F1F"/>
          <w:spacing w:val="-2"/>
          <w:w w:val="110"/>
          <w:sz w:val="20"/>
        </w:rPr>
        <w:t>thổ</w:t>
      </w:r>
      <w:r>
        <w:rPr>
          <w:color w:val="221F1F"/>
          <w:spacing w:val="-9"/>
          <w:w w:val="110"/>
          <w:sz w:val="20"/>
        </w:rPr>
        <w:t> </w:t>
      </w:r>
      <w:r>
        <w:rPr>
          <w:color w:val="221F1F"/>
          <w:spacing w:val="-2"/>
          <w:w w:val="110"/>
          <w:sz w:val="20"/>
        </w:rPr>
        <w:t>nước</w:t>
      </w:r>
      <w:r>
        <w:rPr>
          <w:color w:val="221F1F"/>
          <w:spacing w:val="-9"/>
          <w:w w:val="110"/>
          <w:sz w:val="20"/>
        </w:rPr>
        <w:t> </w:t>
      </w:r>
      <w:r>
        <w:rPr>
          <w:color w:val="221F1F"/>
          <w:spacing w:val="-2"/>
          <w:w w:val="110"/>
          <w:sz w:val="20"/>
        </w:rPr>
        <w:t>Ngụy</w:t>
      </w:r>
      <w:r>
        <w:rPr>
          <w:color w:val="221F1F"/>
          <w:spacing w:val="-9"/>
          <w:w w:val="110"/>
          <w:sz w:val="20"/>
        </w:rPr>
        <w:t> </w:t>
      </w:r>
      <w:r>
        <w:rPr>
          <w:color w:val="221F1F"/>
          <w:spacing w:val="-2"/>
          <w:w w:val="110"/>
          <w:sz w:val="20"/>
        </w:rPr>
        <w:t>thời</w:t>
      </w:r>
      <w:r>
        <w:rPr>
          <w:color w:val="221F1F"/>
          <w:spacing w:val="-9"/>
          <w:w w:val="110"/>
          <w:sz w:val="20"/>
        </w:rPr>
        <w:t> </w:t>
      </w:r>
      <w:r>
        <w:rPr>
          <w:color w:val="221F1F"/>
          <w:spacing w:val="-2"/>
          <w:w w:val="110"/>
          <w:sz w:val="20"/>
        </w:rPr>
        <w:t>Chiến</w:t>
      </w:r>
      <w:r>
        <w:rPr>
          <w:color w:val="221F1F"/>
          <w:spacing w:val="-9"/>
          <w:w w:val="110"/>
          <w:sz w:val="20"/>
        </w:rPr>
        <w:t> </w:t>
      </w:r>
      <w:r>
        <w:rPr>
          <w:color w:val="221F1F"/>
          <w:spacing w:val="-2"/>
          <w:w w:val="110"/>
          <w:sz w:val="20"/>
        </w:rPr>
        <w:t>Quốc,</w:t>
      </w:r>
      <w:r>
        <w:rPr>
          <w:color w:val="221F1F"/>
          <w:spacing w:val="-9"/>
          <w:w w:val="110"/>
          <w:sz w:val="20"/>
        </w:rPr>
        <w:t> </w:t>
      </w:r>
      <w:r>
        <w:rPr>
          <w:color w:val="221F1F"/>
          <w:spacing w:val="-2"/>
          <w:w w:val="110"/>
          <w:sz w:val="20"/>
        </w:rPr>
        <w:t>nên</w:t>
      </w:r>
      <w:r>
        <w:rPr>
          <w:color w:val="221F1F"/>
          <w:spacing w:val="-9"/>
          <w:w w:val="110"/>
          <w:sz w:val="20"/>
        </w:rPr>
        <w:t> </w:t>
      </w:r>
      <w:r>
        <w:rPr>
          <w:color w:val="221F1F"/>
          <w:spacing w:val="-2"/>
          <w:w w:val="110"/>
          <w:sz w:val="20"/>
        </w:rPr>
        <w:t>có</w:t>
      </w:r>
      <w:r>
        <w:rPr>
          <w:color w:val="221F1F"/>
          <w:spacing w:val="-9"/>
          <w:w w:val="110"/>
          <w:sz w:val="20"/>
        </w:rPr>
        <w:t> </w:t>
      </w:r>
      <w:r>
        <w:rPr>
          <w:color w:val="221F1F"/>
          <w:spacing w:val="-2"/>
          <w:w w:val="110"/>
          <w:sz w:val="20"/>
        </w:rPr>
        <w:t>hiệu</w:t>
      </w:r>
      <w:r>
        <w:rPr>
          <w:color w:val="221F1F"/>
          <w:spacing w:val="-9"/>
          <w:w w:val="110"/>
          <w:sz w:val="20"/>
        </w:rPr>
        <w:t> </w:t>
      </w:r>
      <w:r>
        <w:rPr>
          <w:color w:val="221F1F"/>
          <w:spacing w:val="-2"/>
          <w:w w:val="110"/>
          <w:sz w:val="20"/>
        </w:rPr>
        <w:t>là</w:t>
      </w:r>
      <w:r>
        <w:rPr>
          <w:color w:val="221F1F"/>
          <w:spacing w:val="-9"/>
          <w:w w:val="110"/>
          <w:sz w:val="20"/>
        </w:rPr>
        <w:t> </w:t>
      </w:r>
      <w:r>
        <w:rPr>
          <w:color w:val="221F1F"/>
          <w:spacing w:val="-2"/>
          <w:w w:val="110"/>
          <w:sz w:val="20"/>
        </w:rPr>
        <w:t>Ngụy</w:t>
      </w:r>
      <w:r>
        <w:rPr>
          <w:color w:val="221F1F"/>
          <w:spacing w:val="-9"/>
          <w:w w:val="110"/>
          <w:sz w:val="20"/>
        </w:rPr>
        <w:t> </w:t>
      </w:r>
      <w:r>
        <w:rPr>
          <w:color w:val="221F1F"/>
          <w:spacing w:val="-2"/>
          <w:w w:val="110"/>
          <w:sz w:val="20"/>
        </w:rPr>
        <w:t>Công;</w:t>
      </w:r>
      <w:r>
        <w:rPr>
          <w:color w:val="221F1F"/>
          <w:spacing w:val="-9"/>
          <w:w w:val="110"/>
          <w:sz w:val="20"/>
        </w:rPr>
        <w:t> </w:t>
      </w:r>
      <w:r>
        <w:rPr>
          <w:color w:val="221F1F"/>
          <w:spacing w:val="-2"/>
          <w:w w:val="110"/>
          <w:sz w:val="20"/>
        </w:rPr>
        <w:t>vì</w:t>
      </w:r>
      <w:r>
        <w:rPr>
          <w:color w:val="221F1F"/>
          <w:spacing w:val="-9"/>
          <w:w w:val="110"/>
          <w:sz w:val="20"/>
        </w:rPr>
        <w:t> </w:t>
      </w:r>
      <w:r>
        <w:rPr>
          <w:color w:val="221F1F"/>
          <w:spacing w:val="-2"/>
          <w:w w:val="110"/>
          <w:sz w:val="20"/>
        </w:rPr>
        <w:t>thế,</w:t>
      </w:r>
      <w:r>
        <w:rPr>
          <w:color w:val="221F1F"/>
          <w:spacing w:val="-9"/>
          <w:w w:val="110"/>
          <w:sz w:val="20"/>
        </w:rPr>
        <w:t> </w:t>
      </w:r>
      <w:r>
        <w:rPr>
          <w:color w:val="221F1F"/>
          <w:spacing w:val="-2"/>
          <w:w w:val="110"/>
          <w:sz w:val="20"/>
        </w:rPr>
        <w:t>Tào</w:t>
      </w:r>
      <w:r>
        <w:rPr>
          <w:color w:val="221F1F"/>
          <w:spacing w:val="-9"/>
          <w:w w:val="110"/>
          <w:sz w:val="20"/>
        </w:rPr>
        <w:t> </w:t>
      </w:r>
      <w:r>
        <w:rPr>
          <w:color w:val="221F1F"/>
          <w:spacing w:val="-2"/>
          <w:w w:val="110"/>
          <w:sz w:val="20"/>
        </w:rPr>
        <w:t>Phi </w:t>
      </w:r>
      <w:r>
        <w:rPr>
          <w:color w:val="221F1F"/>
          <w:w w:val="110"/>
          <w:sz w:val="20"/>
        </w:rPr>
        <w:t>mới</w:t>
      </w:r>
      <w:r>
        <w:rPr>
          <w:color w:val="221F1F"/>
          <w:spacing w:val="-13"/>
          <w:w w:val="110"/>
          <w:sz w:val="20"/>
        </w:rPr>
        <w:t> </w:t>
      </w:r>
      <w:r>
        <w:rPr>
          <w:color w:val="221F1F"/>
          <w:w w:val="110"/>
          <w:sz w:val="20"/>
        </w:rPr>
        <w:t>xưng</w:t>
      </w:r>
      <w:r>
        <w:rPr>
          <w:color w:val="221F1F"/>
          <w:spacing w:val="-5"/>
          <w:w w:val="110"/>
          <w:sz w:val="20"/>
        </w:rPr>
        <w:t> </w:t>
      </w:r>
      <w:r>
        <w:rPr>
          <w:color w:val="221F1F"/>
          <w:w w:val="110"/>
          <w:sz w:val="20"/>
        </w:rPr>
        <w:t>quốc</w:t>
      </w:r>
      <w:r>
        <w:rPr>
          <w:color w:val="221F1F"/>
          <w:spacing w:val="-8"/>
          <w:w w:val="110"/>
          <w:sz w:val="20"/>
        </w:rPr>
        <w:t> </w:t>
      </w:r>
      <w:r>
        <w:rPr>
          <w:color w:val="221F1F"/>
          <w:w w:val="110"/>
          <w:sz w:val="20"/>
        </w:rPr>
        <w:t>hiệu</w:t>
      </w:r>
      <w:r>
        <w:rPr>
          <w:color w:val="221F1F"/>
          <w:spacing w:val="-8"/>
          <w:w w:val="110"/>
          <w:sz w:val="20"/>
        </w:rPr>
        <w:t> </w:t>
      </w:r>
      <w:r>
        <w:rPr>
          <w:color w:val="221F1F"/>
          <w:w w:val="110"/>
          <w:sz w:val="20"/>
        </w:rPr>
        <w:t>là</w:t>
      </w:r>
      <w:r>
        <w:rPr>
          <w:color w:val="221F1F"/>
          <w:spacing w:val="-9"/>
          <w:w w:val="110"/>
          <w:sz w:val="20"/>
        </w:rPr>
        <w:t> </w:t>
      </w:r>
      <w:r>
        <w:rPr>
          <w:color w:val="221F1F"/>
          <w:w w:val="110"/>
          <w:sz w:val="20"/>
        </w:rPr>
        <w:t>Ngụy.</w:t>
      </w:r>
      <w:r>
        <w:rPr>
          <w:color w:val="221F1F"/>
          <w:spacing w:val="-9"/>
          <w:w w:val="110"/>
          <w:sz w:val="20"/>
        </w:rPr>
        <w:t> </w:t>
      </w:r>
      <w:r>
        <w:rPr>
          <w:color w:val="221F1F"/>
          <w:w w:val="110"/>
          <w:sz w:val="20"/>
        </w:rPr>
        <w:t>Tuy</w:t>
      </w:r>
      <w:r>
        <w:rPr>
          <w:color w:val="221F1F"/>
          <w:spacing w:val="-8"/>
          <w:w w:val="110"/>
          <w:sz w:val="20"/>
        </w:rPr>
        <w:t> </w:t>
      </w:r>
      <w:r>
        <w:rPr>
          <w:color w:val="221F1F"/>
          <w:w w:val="110"/>
          <w:sz w:val="20"/>
        </w:rPr>
        <w:t>Tào</w:t>
      </w:r>
      <w:r>
        <w:rPr>
          <w:color w:val="221F1F"/>
          <w:spacing w:val="-9"/>
          <w:w w:val="110"/>
          <w:sz w:val="20"/>
        </w:rPr>
        <w:t> </w:t>
      </w:r>
      <w:r>
        <w:rPr>
          <w:color w:val="221F1F"/>
          <w:w w:val="110"/>
          <w:sz w:val="20"/>
        </w:rPr>
        <w:t>Tháo</w:t>
      </w:r>
      <w:r>
        <w:rPr>
          <w:color w:val="221F1F"/>
          <w:spacing w:val="-8"/>
          <w:w w:val="110"/>
          <w:sz w:val="20"/>
        </w:rPr>
        <w:t> </w:t>
      </w:r>
      <w:r>
        <w:rPr>
          <w:color w:val="221F1F"/>
          <w:w w:val="110"/>
          <w:sz w:val="20"/>
        </w:rPr>
        <w:t>chưa</w:t>
      </w:r>
      <w:r>
        <w:rPr>
          <w:color w:val="221F1F"/>
          <w:spacing w:val="-8"/>
          <w:w w:val="110"/>
          <w:sz w:val="20"/>
        </w:rPr>
        <w:t> </w:t>
      </w:r>
      <w:r>
        <w:rPr>
          <w:color w:val="221F1F"/>
          <w:w w:val="110"/>
          <w:sz w:val="20"/>
        </w:rPr>
        <w:t>bao</w:t>
      </w:r>
      <w:r>
        <w:rPr>
          <w:color w:val="221F1F"/>
          <w:spacing w:val="-9"/>
          <w:w w:val="110"/>
          <w:sz w:val="20"/>
        </w:rPr>
        <w:t> </w:t>
      </w:r>
      <w:r>
        <w:rPr>
          <w:color w:val="221F1F"/>
          <w:w w:val="110"/>
          <w:sz w:val="20"/>
        </w:rPr>
        <w:t>giờ</w:t>
      </w:r>
      <w:r>
        <w:rPr>
          <w:color w:val="221F1F"/>
          <w:spacing w:val="-9"/>
          <w:w w:val="110"/>
          <w:sz w:val="20"/>
        </w:rPr>
        <w:t> </w:t>
      </w:r>
      <w:r>
        <w:rPr>
          <w:color w:val="221F1F"/>
          <w:w w:val="110"/>
          <w:sz w:val="20"/>
        </w:rPr>
        <w:t>xưng</w:t>
      </w:r>
      <w:r>
        <w:rPr>
          <w:color w:val="221F1F"/>
          <w:spacing w:val="-9"/>
          <w:w w:val="110"/>
          <w:sz w:val="20"/>
        </w:rPr>
        <w:t> </w:t>
      </w:r>
      <w:r>
        <w:rPr>
          <w:color w:val="221F1F"/>
          <w:w w:val="110"/>
          <w:sz w:val="20"/>
        </w:rPr>
        <w:t>đế,</w:t>
      </w:r>
      <w:r>
        <w:rPr>
          <w:color w:val="221F1F"/>
          <w:spacing w:val="-8"/>
          <w:w w:val="110"/>
          <w:sz w:val="20"/>
        </w:rPr>
        <w:t> </w:t>
      </w:r>
      <w:r>
        <w:rPr>
          <w:color w:val="221F1F"/>
          <w:w w:val="110"/>
          <w:sz w:val="20"/>
        </w:rPr>
        <w:t>Tào</w:t>
      </w:r>
      <w:r>
        <w:rPr>
          <w:color w:val="221F1F"/>
          <w:spacing w:val="-9"/>
          <w:w w:val="110"/>
          <w:sz w:val="20"/>
        </w:rPr>
        <w:t> </w:t>
      </w:r>
      <w:r>
        <w:rPr>
          <w:color w:val="221F1F"/>
          <w:w w:val="110"/>
          <w:sz w:val="20"/>
        </w:rPr>
        <w:t>Phi</w:t>
      </w:r>
      <w:r>
        <w:rPr>
          <w:color w:val="221F1F"/>
          <w:spacing w:val="-8"/>
          <w:w w:val="110"/>
          <w:sz w:val="20"/>
        </w:rPr>
        <w:t> </w:t>
      </w:r>
      <w:r>
        <w:rPr>
          <w:color w:val="221F1F"/>
          <w:w w:val="110"/>
          <w:sz w:val="20"/>
        </w:rPr>
        <w:t>đã</w:t>
      </w:r>
      <w:r>
        <w:rPr>
          <w:color w:val="221F1F"/>
          <w:spacing w:val="-8"/>
          <w:w w:val="110"/>
          <w:sz w:val="20"/>
        </w:rPr>
        <w:t> </w:t>
      </w:r>
      <w:r>
        <w:rPr>
          <w:color w:val="221F1F"/>
          <w:w w:val="110"/>
          <w:sz w:val="20"/>
        </w:rPr>
        <w:t>truy</w:t>
      </w:r>
      <w:r>
        <w:rPr>
          <w:color w:val="221F1F"/>
          <w:spacing w:val="-8"/>
          <w:w w:val="110"/>
          <w:sz w:val="20"/>
        </w:rPr>
        <w:t> </w:t>
      </w:r>
      <w:r>
        <w:rPr>
          <w:color w:val="221F1F"/>
          <w:w w:val="110"/>
          <w:sz w:val="20"/>
        </w:rPr>
        <w:t>tặng</w:t>
      </w:r>
      <w:r>
        <w:rPr>
          <w:color w:val="221F1F"/>
          <w:spacing w:val="-9"/>
          <w:w w:val="110"/>
          <w:sz w:val="20"/>
        </w:rPr>
        <w:t> </w:t>
      </w:r>
      <w:r>
        <w:rPr>
          <w:color w:val="221F1F"/>
          <w:w w:val="110"/>
          <w:sz w:val="20"/>
        </w:rPr>
        <w:t>cha</w:t>
      </w:r>
      <w:r>
        <w:rPr>
          <w:color w:val="221F1F"/>
          <w:spacing w:val="-9"/>
          <w:w w:val="110"/>
          <w:sz w:val="20"/>
        </w:rPr>
        <w:t> </w:t>
      </w:r>
      <w:r>
        <w:rPr>
          <w:color w:val="221F1F"/>
          <w:w w:val="110"/>
          <w:sz w:val="20"/>
        </w:rPr>
        <w:t>mình </w:t>
      </w:r>
      <w:r>
        <w:rPr>
          <w:color w:val="221F1F"/>
          <w:w w:val="105"/>
          <w:sz w:val="20"/>
        </w:rPr>
        <w:t>là</w:t>
      </w:r>
      <w:r>
        <w:rPr>
          <w:color w:val="221F1F"/>
          <w:spacing w:val="-14"/>
          <w:w w:val="105"/>
          <w:sz w:val="20"/>
        </w:rPr>
        <w:t> </w:t>
      </w:r>
      <w:r>
        <w:rPr>
          <w:color w:val="221F1F"/>
          <w:w w:val="105"/>
          <w:sz w:val="20"/>
        </w:rPr>
        <w:t>Ngụy</w:t>
      </w:r>
      <w:r>
        <w:rPr>
          <w:color w:val="221F1F"/>
          <w:spacing w:val="-13"/>
          <w:w w:val="105"/>
          <w:sz w:val="20"/>
        </w:rPr>
        <w:t> </w:t>
      </w:r>
      <w:r>
        <w:rPr>
          <w:color w:val="221F1F"/>
          <w:w w:val="105"/>
          <w:sz w:val="20"/>
        </w:rPr>
        <w:t>Thái</w:t>
      </w:r>
      <w:r>
        <w:rPr>
          <w:color w:val="221F1F"/>
          <w:spacing w:val="-12"/>
          <w:w w:val="105"/>
          <w:sz w:val="20"/>
        </w:rPr>
        <w:t> </w:t>
      </w:r>
      <w:r>
        <w:rPr>
          <w:color w:val="221F1F"/>
          <w:w w:val="105"/>
          <w:sz w:val="20"/>
        </w:rPr>
        <w:t>Tổ</w:t>
      </w:r>
      <w:r>
        <w:rPr>
          <w:color w:val="221F1F"/>
          <w:spacing w:val="-12"/>
          <w:w w:val="105"/>
          <w:sz w:val="20"/>
        </w:rPr>
        <w:t> </w:t>
      </w:r>
      <w:r>
        <w:rPr>
          <w:color w:val="221F1F"/>
          <w:w w:val="105"/>
          <w:sz w:val="20"/>
        </w:rPr>
        <w:t>Vũ</w:t>
      </w:r>
      <w:r>
        <w:rPr>
          <w:color w:val="221F1F"/>
          <w:spacing w:val="-13"/>
          <w:w w:val="105"/>
          <w:sz w:val="20"/>
        </w:rPr>
        <w:t> </w:t>
      </w:r>
      <w:r>
        <w:rPr>
          <w:color w:val="221F1F"/>
          <w:w w:val="105"/>
          <w:sz w:val="20"/>
        </w:rPr>
        <w:t>Đế,</w:t>
      </w:r>
      <w:r>
        <w:rPr>
          <w:color w:val="221F1F"/>
          <w:spacing w:val="-13"/>
          <w:w w:val="105"/>
          <w:sz w:val="20"/>
        </w:rPr>
        <w:t> </w:t>
      </w:r>
      <w:r>
        <w:rPr>
          <w:color w:val="221F1F"/>
          <w:w w:val="105"/>
          <w:sz w:val="20"/>
        </w:rPr>
        <w:t>cũng</w:t>
      </w:r>
      <w:r>
        <w:rPr>
          <w:color w:val="221F1F"/>
          <w:spacing w:val="-13"/>
          <w:w w:val="105"/>
          <w:sz w:val="20"/>
        </w:rPr>
        <w:t> </w:t>
      </w:r>
      <w:r>
        <w:rPr>
          <w:color w:val="221F1F"/>
          <w:w w:val="105"/>
          <w:sz w:val="20"/>
        </w:rPr>
        <w:t>như</w:t>
      </w:r>
      <w:r>
        <w:rPr>
          <w:color w:val="221F1F"/>
          <w:spacing w:val="-13"/>
          <w:w w:val="105"/>
          <w:sz w:val="20"/>
        </w:rPr>
        <w:t> </w:t>
      </w:r>
      <w:r>
        <w:rPr>
          <w:color w:val="221F1F"/>
          <w:w w:val="105"/>
          <w:sz w:val="20"/>
        </w:rPr>
        <w:t>tôn</w:t>
      </w:r>
      <w:r>
        <w:rPr>
          <w:color w:val="221F1F"/>
          <w:spacing w:val="-13"/>
          <w:w w:val="105"/>
          <w:sz w:val="20"/>
        </w:rPr>
        <w:t> </w:t>
      </w:r>
      <w:r>
        <w:rPr>
          <w:color w:val="221F1F"/>
          <w:w w:val="105"/>
          <w:sz w:val="20"/>
        </w:rPr>
        <w:t>xưng</w:t>
      </w:r>
      <w:r>
        <w:rPr>
          <w:color w:val="221F1F"/>
          <w:spacing w:val="-13"/>
          <w:w w:val="105"/>
          <w:sz w:val="20"/>
        </w:rPr>
        <w:t> </w:t>
      </w:r>
      <w:r>
        <w:rPr>
          <w:color w:val="221F1F"/>
          <w:w w:val="105"/>
          <w:sz w:val="20"/>
        </w:rPr>
        <w:t>ông</w:t>
      </w:r>
      <w:r>
        <w:rPr>
          <w:color w:val="221F1F"/>
          <w:spacing w:val="-13"/>
          <w:w w:val="105"/>
          <w:sz w:val="20"/>
        </w:rPr>
        <w:t> </w:t>
      </w:r>
      <w:r>
        <w:rPr>
          <w:color w:val="221F1F"/>
          <w:w w:val="105"/>
          <w:sz w:val="20"/>
        </w:rPr>
        <w:t>cố</w:t>
      </w:r>
      <w:r>
        <w:rPr>
          <w:color w:val="221F1F"/>
          <w:spacing w:val="-13"/>
          <w:w w:val="105"/>
          <w:sz w:val="20"/>
        </w:rPr>
        <w:t> </w:t>
      </w:r>
      <w:r>
        <w:rPr>
          <w:color w:val="221F1F"/>
          <w:w w:val="105"/>
          <w:sz w:val="20"/>
        </w:rPr>
        <w:t>và</w:t>
      </w:r>
      <w:r>
        <w:rPr>
          <w:color w:val="221F1F"/>
          <w:spacing w:val="-13"/>
          <w:w w:val="105"/>
          <w:sz w:val="20"/>
        </w:rPr>
        <w:t> </w:t>
      </w:r>
      <w:r>
        <w:rPr>
          <w:color w:val="221F1F"/>
          <w:w w:val="105"/>
          <w:sz w:val="20"/>
        </w:rPr>
        <w:t>ông</w:t>
      </w:r>
      <w:r>
        <w:rPr>
          <w:color w:val="221F1F"/>
          <w:spacing w:val="-13"/>
          <w:w w:val="105"/>
          <w:sz w:val="20"/>
        </w:rPr>
        <w:t> </w:t>
      </w:r>
      <w:r>
        <w:rPr>
          <w:color w:val="221F1F"/>
          <w:w w:val="105"/>
          <w:sz w:val="20"/>
        </w:rPr>
        <w:t>nội</w:t>
      </w:r>
      <w:r>
        <w:rPr>
          <w:color w:val="221F1F"/>
          <w:spacing w:val="-13"/>
          <w:w w:val="105"/>
          <w:sz w:val="20"/>
        </w:rPr>
        <w:t> </w:t>
      </w:r>
      <w:r>
        <w:rPr>
          <w:color w:val="221F1F"/>
          <w:w w:val="105"/>
          <w:sz w:val="20"/>
        </w:rPr>
        <w:t>là</w:t>
      </w:r>
      <w:r>
        <w:rPr>
          <w:color w:val="221F1F"/>
          <w:spacing w:val="-13"/>
          <w:w w:val="105"/>
          <w:sz w:val="20"/>
        </w:rPr>
        <w:t> </w:t>
      </w:r>
      <w:r>
        <w:rPr>
          <w:color w:val="221F1F"/>
          <w:w w:val="105"/>
          <w:sz w:val="20"/>
        </w:rPr>
        <w:t>Cao</w:t>
      </w:r>
      <w:r>
        <w:rPr>
          <w:color w:val="221F1F"/>
          <w:spacing w:val="-13"/>
          <w:w w:val="105"/>
          <w:sz w:val="20"/>
        </w:rPr>
        <w:t> </w:t>
      </w:r>
      <w:r>
        <w:rPr>
          <w:color w:val="221F1F"/>
          <w:w w:val="105"/>
          <w:sz w:val="20"/>
        </w:rPr>
        <w:t>Hoàng</w:t>
      </w:r>
      <w:r>
        <w:rPr>
          <w:color w:val="221F1F"/>
          <w:spacing w:val="-13"/>
          <w:w w:val="105"/>
          <w:sz w:val="20"/>
        </w:rPr>
        <w:t> </w:t>
      </w:r>
      <w:r>
        <w:rPr>
          <w:color w:val="221F1F"/>
          <w:w w:val="105"/>
          <w:sz w:val="20"/>
        </w:rPr>
        <w:t>Đế</w:t>
      </w:r>
      <w:r>
        <w:rPr>
          <w:color w:val="221F1F"/>
          <w:spacing w:val="-13"/>
          <w:w w:val="105"/>
          <w:sz w:val="20"/>
        </w:rPr>
        <w:t> </w:t>
      </w:r>
      <w:r>
        <w:rPr>
          <w:color w:val="221F1F"/>
          <w:w w:val="105"/>
          <w:sz w:val="20"/>
        </w:rPr>
        <w:t>và</w:t>
      </w:r>
      <w:r>
        <w:rPr>
          <w:color w:val="221F1F"/>
          <w:spacing w:val="-13"/>
          <w:w w:val="105"/>
          <w:sz w:val="20"/>
        </w:rPr>
        <w:t> </w:t>
      </w:r>
      <w:r>
        <w:rPr>
          <w:color w:val="221F1F"/>
          <w:w w:val="105"/>
          <w:sz w:val="20"/>
        </w:rPr>
        <w:t>Thái</w:t>
      </w:r>
      <w:r>
        <w:rPr>
          <w:color w:val="221F1F"/>
          <w:spacing w:val="-13"/>
          <w:w w:val="105"/>
          <w:sz w:val="20"/>
        </w:rPr>
        <w:t> </w:t>
      </w:r>
      <w:r>
        <w:rPr>
          <w:color w:val="221F1F"/>
          <w:w w:val="105"/>
          <w:sz w:val="20"/>
        </w:rPr>
        <w:t>Hoàng</w:t>
      </w:r>
      <w:r>
        <w:rPr>
          <w:color w:val="221F1F"/>
          <w:spacing w:val="-13"/>
          <w:w w:val="105"/>
          <w:sz w:val="20"/>
        </w:rPr>
        <w:t> </w:t>
      </w:r>
      <w:r>
        <w:rPr>
          <w:color w:val="221F1F"/>
          <w:w w:val="105"/>
          <w:sz w:val="20"/>
        </w:rPr>
        <w:t>Đế,</w:t>
      </w:r>
      <w:r>
        <w:rPr>
          <w:color w:val="221F1F"/>
          <w:spacing w:val="-13"/>
          <w:w w:val="105"/>
          <w:sz w:val="20"/>
        </w:rPr>
        <w:t> </w:t>
      </w:r>
      <w:r>
        <w:rPr>
          <w:color w:val="221F1F"/>
          <w:w w:val="105"/>
          <w:sz w:val="20"/>
        </w:rPr>
        <w:t>còn tự</w:t>
      </w:r>
      <w:r>
        <w:rPr>
          <w:color w:val="221F1F"/>
          <w:spacing w:val="-2"/>
          <w:w w:val="105"/>
          <w:sz w:val="20"/>
        </w:rPr>
        <w:t> </w:t>
      </w:r>
      <w:r>
        <w:rPr>
          <w:color w:val="221F1F"/>
          <w:w w:val="105"/>
          <w:sz w:val="20"/>
        </w:rPr>
        <w:t>mình</w:t>
      </w:r>
      <w:r>
        <w:rPr>
          <w:color w:val="221F1F"/>
          <w:spacing w:val="-2"/>
          <w:w w:val="105"/>
          <w:sz w:val="20"/>
        </w:rPr>
        <w:t> </w:t>
      </w:r>
      <w:r>
        <w:rPr>
          <w:color w:val="221F1F"/>
          <w:w w:val="105"/>
          <w:sz w:val="20"/>
        </w:rPr>
        <w:t>xưng</w:t>
      </w:r>
      <w:r>
        <w:rPr>
          <w:color w:val="221F1F"/>
          <w:spacing w:val="-2"/>
          <w:w w:val="105"/>
          <w:sz w:val="20"/>
        </w:rPr>
        <w:t> </w:t>
      </w:r>
      <w:r>
        <w:rPr>
          <w:color w:val="221F1F"/>
          <w:w w:val="105"/>
          <w:sz w:val="20"/>
        </w:rPr>
        <w:t>là</w:t>
      </w:r>
      <w:r>
        <w:rPr>
          <w:color w:val="221F1F"/>
          <w:spacing w:val="-7"/>
          <w:w w:val="105"/>
          <w:sz w:val="20"/>
        </w:rPr>
        <w:t> </w:t>
      </w:r>
      <w:r>
        <w:rPr>
          <w:color w:val="221F1F"/>
          <w:w w:val="105"/>
          <w:sz w:val="20"/>
        </w:rPr>
        <w:t>Văn</w:t>
      </w:r>
      <w:r>
        <w:rPr>
          <w:color w:val="221F1F"/>
          <w:spacing w:val="-7"/>
          <w:w w:val="105"/>
          <w:sz w:val="20"/>
        </w:rPr>
        <w:t> </w:t>
      </w:r>
      <w:r>
        <w:rPr>
          <w:color w:val="221F1F"/>
          <w:w w:val="105"/>
          <w:sz w:val="20"/>
        </w:rPr>
        <w:t>Hoàng</w:t>
      </w:r>
      <w:r>
        <w:rPr>
          <w:color w:val="221F1F"/>
          <w:spacing w:val="-7"/>
          <w:w w:val="105"/>
          <w:sz w:val="20"/>
        </w:rPr>
        <w:t> </w:t>
      </w:r>
      <w:r>
        <w:rPr>
          <w:color w:val="221F1F"/>
          <w:w w:val="105"/>
          <w:sz w:val="20"/>
        </w:rPr>
        <w:t>Đế,</w:t>
      </w:r>
      <w:r>
        <w:rPr>
          <w:color w:val="221F1F"/>
          <w:spacing w:val="-6"/>
          <w:w w:val="105"/>
          <w:sz w:val="20"/>
        </w:rPr>
        <w:t> </w:t>
      </w:r>
      <w:r>
        <w:rPr>
          <w:color w:val="221F1F"/>
          <w:w w:val="105"/>
          <w:sz w:val="20"/>
        </w:rPr>
        <w:t>truyền</w:t>
      </w:r>
      <w:r>
        <w:rPr>
          <w:color w:val="221F1F"/>
          <w:spacing w:val="-6"/>
          <w:w w:val="105"/>
          <w:sz w:val="20"/>
        </w:rPr>
        <w:t> </w:t>
      </w:r>
      <w:r>
        <w:rPr>
          <w:color w:val="221F1F"/>
          <w:w w:val="105"/>
          <w:sz w:val="20"/>
        </w:rPr>
        <w:t>được</w:t>
      </w:r>
      <w:r>
        <w:rPr>
          <w:color w:val="221F1F"/>
          <w:spacing w:val="-6"/>
          <w:w w:val="105"/>
          <w:sz w:val="20"/>
        </w:rPr>
        <w:t> </w:t>
      </w:r>
      <w:r>
        <w:rPr>
          <w:color w:val="221F1F"/>
          <w:w w:val="105"/>
          <w:sz w:val="20"/>
        </w:rPr>
        <w:t>5</w:t>
      </w:r>
      <w:r>
        <w:rPr>
          <w:color w:val="221F1F"/>
          <w:spacing w:val="-6"/>
          <w:w w:val="105"/>
          <w:sz w:val="20"/>
        </w:rPr>
        <w:t> </w:t>
      </w:r>
      <w:r>
        <w:rPr>
          <w:color w:val="221F1F"/>
          <w:w w:val="105"/>
          <w:sz w:val="20"/>
        </w:rPr>
        <w:t>đời.</w:t>
      </w:r>
      <w:r>
        <w:rPr>
          <w:color w:val="221F1F"/>
          <w:spacing w:val="-6"/>
          <w:w w:val="105"/>
          <w:sz w:val="20"/>
        </w:rPr>
        <w:t> </w:t>
      </w:r>
      <w:r>
        <w:rPr>
          <w:color w:val="221F1F"/>
          <w:w w:val="105"/>
          <w:sz w:val="20"/>
        </w:rPr>
        <w:t>Về</w:t>
      </w:r>
      <w:r>
        <w:rPr>
          <w:color w:val="221F1F"/>
          <w:spacing w:val="-6"/>
          <w:w w:val="105"/>
          <w:sz w:val="20"/>
        </w:rPr>
        <w:t> </w:t>
      </w:r>
      <w:r>
        <w:rPr>
          <w:color w:val="221F1F"/>
          <w:w w:val="105"/>
          <w:sz w:val="20"/>
        </w:rPr>
        <w:t>sau,</w:t>
      </w:r>
      <w:r>
        <w:rPr>
          <w:color w:val="221F1F"/>
          <w:spacing w:val="-6"/>
          <w:w w:val="105"/>
          <w:sz w:val="20"/>
        </w:rPr>
        <w:t> </w:t>
      </w:r>
      <w:r>
        <w:rPr>
          <w:color w:val="221F1F"/>
          <w:w w:val="105"/>
          <w:sz w:val="20"/>
        </w:rPr>
        <w:t>Tư</w:t>
      </w:r>
      <w:r>
        <w:rPr>
          <w:color w:val="221F1F"/>
          <w:spacing w:val="-6"/>
          <w:w w:val="105"/>
          <w:sz w:val="20"/>
        </w:rPr>
        <w:t> </w:t>
      </w:r>
      <w:r>
        <w:rPr>
          <w:color w:val="221F1F"/>
          <w:w w:val="105"/>
          <w:sz w:val="20"/>
        </w:rPr>
        <w:t>Mã</w:t>
      </w:r>
      <w:r>
        <w:rPr>
          <w:color w:val="221F1F"/>
          <w:spacing w:val="-7"/>
          <w:w w:val="105"/>
          <w:sz w:val="20"/>
        </w:rPr>
        <w:t> </w:t>
      </w:r>
      <w:r>
        <w:rPr>
          <w:color w:val="221F1F"/>
          <w:w w:val="105"/>
          <w:sz w:val="20"/>
        </w:rPr>
        <w:t>Viêm</w:t>
      </w:r>
      <w:r>
        <w:rPr>
          <w:color w:val="221F1F"/>
          <w:spacing w:val="-6"/>
          <w:w w:val="105"/>
          <w:sz w:val="20"/>
        </w:rPr>
        <w:t> </w:t>
      </w:r>
      <w:r>
        <w:rPr>
          <w:color w:val="221F1F"/>
          <w:w w:val="105"/>
          <w:sz w:val="20"/>
        </w:rPr>
        <w:t>soán</w:t>
      </w:r>
      <w:r>
        <w:rPr>
          <w:color w:val="221F1F"/>
          <w:spacing w:val="-6"/>
          <w:w w:val="105"/>
          <w:sz w:val="20"/>
        </w:rPr>
        <w:t> </w:t>
      </w:r>
      <w:r>
        <w:rPr>
          <w:color w:val="221F1F"/>
          <w:w w:val="105"/>
          <w:sz w:val="20"/>
        </w:rPr>
        <w:t>ngôi</w:t>
      </w:r>
      <w:r>
        <w:rPr>
          <w:color w:val="221F1F"/>
          <w:spacing w:val="-6"/>
          <w:w w:val="105"/>
          <w:sz w:val="20"/>
        </w:rPr>
        <w:t> </w:t>
      </w:r>
      <w:r>
        <w:rPr>
          <w:color w:val="221F1F"/>
          <w:w w:val="105"/>
          <w:sz w:val="20"/>
        </w:rPr>
        <w:t>của</w:t>
      </w:r>
      <w:r>
        <w:rPr>
          <w:color w:val="221F1F"/>
          <w:spacing w:val="-6"/>
          <w:w w:val="105"/>
          <w:sz w:val="20"/>
        </w:rPr>
        <w:t> </w:t>
      </w:r>
      <w:r>
        <w:rPr>
          <w:color w:val="221F1F"/>
          <w:w w:val="105"/>
          <w:sz w:val="20"/>
        </w:rPr>
        <w:t>Ngụy</w:t>
      </w:r>
      <w:r>
        <w:rPr>
          <w:color w:val="221F1F"/>
          <w:spacing w:val="-6"/>
          <w:w w:val="105"/>
          <w:sz w:val="20"/>
        </w:rPr>
        <w:t> </w:t>
      </w:r>
      <w:r>
        <w:rPr>
          <w:color w:val="221F1F"/>
          <w:w w:val="105"/>
          <w:sz w:val="20"/>
        </w:rPr>
        <w:t>Nguyên </w:t>
      </w:r>
      <w:r>
        <w:rPr>
          <w:color w:val="221F1F"/>
          <w:w w:val="110"/>
          <w:sz w:val="20"/>
        </w:rPr>
        <w:t>Hoàng Đế (Tào Hoán), lập ra nhà Tấn.</w:t>
      </w:r>
    </w:p>
    <w:p>
      <w:pPr>
        <w:spacing w:line="249" w:lineRule="auto" w:before="120"/>
        <w:ind w:left="397" w:right="109" w:firstLine="453"/>
        <w:jc w:val="both"/>
        <w:rPr>
          <w:sz w:val="20"/>
        </w:rPr>
      </w:pPr>
      <w:r>
        <w:rPr>
          <w:color w:val="221F1F"/>
          <w:w w:val="105"/>
          <w:sz w:val="20"/>
        </w:rPr>
        <w:t>Nhà</w:t>
      </w:r>
      <w:r>
        <w:rPr>
          <w:color w:val="221F1F"/>
          <w:spacing w:val="-6"/>
          <w:w w:val="105"/>
          <w:sz w:val="20"/>
        </w:rPr>
        <w:t> </w:t>
      </w:r>
      <w:r>
        <w:rPr>
          <w:color w:val="221F1F"/>
          <w:w w:val="105"/>
          <w:sz w:val="20"/>
        </w:rPr>
        <w:t>Ngô</w:t>
      </w:r>
      <w:r>
        <w:rPr>
          <w:color w:val="221F1F"/>
          <w:spacing w:val="-6"/>
          <w:w w:val="105"/>
          <w:sz w:val="20"/>
        </w:rPr>
        <w:t> </w:t>
      </w:r>
      <w:r>
        <w:rPr>
          <w:color w:val="221F1F"/>
          <w:w w:val="105"/>
          <w:sz w:val="20"/>
        </w:rPr>
        <w:t>(222-280)</w:t>
      </w:r>
      <w:r>
        <w:rPr>
          <w:color w:val="221F1F"/>
          <w:spacing w:val="-7"/>
          <w:w w:val="105"/>
          <w:sz w:val="20"/>
        </w:rPr>
        <w:t> </w:t>
      </w:r>
      <w:r>
        <w:rPr>
          <w:color w:val="221F1F"/>
          <w:w w:val="105"/>
          <w:sz w:val="20"/>
        </w:rPr>
        <w:t>còn</w:t>
      </w:r>
      <w:r>
        <w:rPr>
          <w:color w:val="221F1F"/>
          <w:spacing w:val="-6"/>
          <w:w w:val="105"/>
          <w:sz w:val="20"/>
        </w:rPr>
        <w:t> </w:t>
      </w:r>
      <w:r>
        <w:rPr>
          <w:color w:val="221F1F"/>
          <w:w w:val="105"/>
          <w:sz w:val="20"/>
        </w:rPr>
        <w:t>gọi</w:t>
      </w:r>
      <w:r>
        <w:rPr>
          <w:color w:val="221F1F"/>
          <w:spacing w:val="-6"/>
          <w:w w:val="105"/>
          <w:sz w:val="20"/>
        </w:rPr>
        <w:t> </w:t>
      </w:r>
      <w:r>
        <w:rPr>
          <w:color w:val="221F1F"/>
          <w:w w:val="105"/>
          <w:sz w:val="20"/>
        </w:rPr>
        <w:t>là</w:t>
      </w:r>
      <w:r>
        <w:rPr>
          <w:color w:val="221F1F"/>
          <w:spacing w:val="-7"/>
          <w:w w:val="105"/>
          <w:sz w:val="20"/>
        </w:rPr>
        <w:t> </w:t>
      </w:r>
      <w:r>
        <w:rPr>
          <w:color w:val="221F1F"/>
          <w:w w:val="105"/>
          <w:sz w:val="20"/>
        </w:rPr>
        <w:t>Đông</w:t>
      </w:r>
      <w:r>
        <w:rPr>
          <w:color w:val="221F1F"/>
          <w:spacing w:val="-7"/>
          <w:w w:val="105"/>
          <w:sz w:val="20"/>
        </w:rPr>
        <w:t> </w:t>
      </w:r>
      <w:r>
        <w:rPr>
          <w:color w:val="221F1F"/>
          <w:w w:val="105"/>
          <w:sz w:val="20"/>
        </w:rPr>
        <w:t>Ngô</w:t>
      </w:r>
      <w:r>
        <w:rPr>
          <w:color w:val="221F1F"/>
          <w:spacing w:val="-6"/>
          <w:w w:val="105"/>
          <w:sz w:val="20"/>
        </w:rPr>
        <w:t> </w:t>
      </w:r>
      <w:r>
        <w:rPr>
          <w:color w:val="221F1F"/>
          <w:w w:val="105"/>
          <w:sz w:val="20"/>
        </w:rPr>
        <w:t>hoặc</w:t>
      </w:r>
      <w:r>
        <w:rPr>
          <w:color w:val="221F1F"/>
          <w:spacing w:val="-6"/>
          <w:w w:val="105"/>
          <w:sz w:val="20"/>
        </w:rPr>
        <w:t> </w:t>
      </w:r>
      <w:r>
        <w:rPr>
          <w:color w:val="221F1F"/>
          <w:w w:val="105"/>
          <w:sz w:val="20"/>
        </w:rPr>
        <w:t>Tôn</w:t>
      </w:r>
      <w:r>
        <w:rPr>
          <w:color w:val="221F1F"/>
          <w:spacing w:val="-6"/>
          <w:w w:val="105"/>
          <w:sz w:val="20"/>
        </w:rPr>
        <w:t> </w:t>
      </w:r>
      <w:r>
        <w:rPr>
          <w:color w:val="221F1F"/>
          <w:w w:val="105"/>
          <w:sz w:val="20"/>
        </w:rPr>
        <w:t>Ngô,</w:t>
      </w:r>
      <w:r>
        <w:rPr>
          <w:color w:val="221F1F"/>
          <w:spacing w:val="-6"/>
          <w:w w:val="105"/>
          <w:sz w:val="20"/>
        </w:rPr>
        <w:t> </w:t>
      </w:r>
      <w:r>
        <w:rPr>
          <w:color w:val="221F1F"/>
          <w:w w:val="105"/>
          <w:sz w:val="20"/>
        </w:rPr>
        <w:t>do</w:t>
      </w:r>
      <w:r>
        <w:rPr>
          <w:color w:val="221F1F"/>
          <w:spacing w:val="-6"/>
          <w:w w:val="105"/>
          <w:sz w:val="20"/>
        </w:rPr>
        <w:t> </w:t>
      </w:r>
      <w:r>
        <w:rPr>
          <w:color w:val="221F1F"/>
          <w:w w:val="105"/>
          <w:sz w:val="20"/>
        </w:rPr>
        <w:t>Tôn</w:t>
      </w:r>
      <w:r>
        <w:rPr>
          <w:color w:val="221F1F"/>
          <w:spacing w:val="-6"/>
          <w:w w:val="105"/>
          <w:sz w:val="20"/>
        </w:rPr>
        <w:t> </w:t>
      </w:r>
      <w:r>
        <w:rPr>
          <w:color w:val="221F1F"/>
          <w:w w:val="105"/>
          <w:sz w:val="20"/>
        </w:rPr>
        <w:t>Quyền</w:t>
      </w:r>
      <w:r>
        <w:rPr>
          <w:color w:val="221F1F"/>
          <w:spacing w:val="-6"/>
          <w:w w:val="105"/>
          <w:sz w:val="20"/>
        </w:rPr>
        <w:t> </w:t>
      </w:r>
      <w:r>
        <w:rPr>
          <w:color w:val="221F1F"/>
          <w:w w:val="105"/>
          <w:sz w:val="20"/>
        </w:rPr>
        <w:t>(Ngô</w:t>
      </w:r>
      <w:r>
        <w:rPr>
          <w:color w:val="221F1F"/>
          <w:spacing w:val="-6"/>
          <w:w w:val="105"/>
          <w:sz w:val="20"/>
        </w:rPr>
        <w:t> </w:t>
      </w:r>
      <w:r>
        <w:rPr>
          <w:color w:val="221F1F"/>
          <w:w w:val="105"/>
          <w:sz w:val="20"/>
        </w:rPr>
        <w:t>Thái</w:t>
      </w:r>
      <w:r>
        <w:rPr>
          <w:color w:val="221F1F"/>
          <w:spacing w:val="-6"/>
          <w:w w:val="105"/>
          <w:sz w:val="20"/>
        </w:rPr>
        <w:t> </w:t>
      </w:r>
      <w:r>
        <w:rPr>
          <w:color w:val="221F1F"/>
          <w:w w:val="105"/>
          <w:sz w:val="20"/>
        </w:rPr>
        <w:t>Tổ)</w:t>
      </w:r>
      <w:r>
        <w:rPr>
          <w:color w:val="221F1F"/>
          <w:spacing w:val="-6"/>
          <w:w w:val="105"/>
          <w:sz w:val="20"/>
        </w:rPr>
        <w:t> </w:t>
      </w:r>
      <w:r>
        <w:rPr>
          <w:color w:val="221F1F"/>
          <w:w w:val="105"/>
          <w:sz w:val="20"/>
        </w:rPr>
        <w:t>sáng</w:t>
      </w:r>
      <w:r>
        <w:rPr>
          <w:color w:val="221F1F"/>
          <w:spacing w:val="-6"/>
          <w:w w:val="105"/>
          <w:sz w:val="20"/>
        </w:rPr>
        <w:t> </w:t>
      </w:r>
      <w:r>
        <w:rPr>
          <w:color w:val="221F1F"/>
          <w:w w:val="105"/>
          <w:sz w:val="20"/>
        </w:rPr>
        <w:t>lập, truyền</w:t>
      </w:r>
      <w:r>
        <w:rPr>
          <w:color w:val="221F1F"/>
          <w:spacing w:val="-9"/>
          <w:w w:val="105"/>
          <w:sz w:val="20"/>
        </w:rPr>
        <w:t> </w:t>
      </w:r>
      <w:r>
        <w:rPr>
          <w:color w:val="221F1F"/>
          <w:w w:val="105"/>
          <w:sz w:val="20"/>
        </w:rPr>
        <w:t>được</w:t>
      </w:r>
      <w:r>
        <w:rPr>
          <w:color w:val="221F1F"/>
          <w:spacing w:val="-9"/>
          <w:w w:val="105"/>
          <w:sz w:val="20"/>
        </w:rPr>
        <w:t> </w:t>
      </w:r>
      <w:r>
        <w:rPr>
          <w:color w:val="221F1F"/>
          <w:w w:val="105"/>
          <w:sz w:val="20"/>
        </w:rPr>
        <w:t>4</w:t>
      </w:r>
      <w:r>
        <w:rPr>
          <w:color w:val="221F1F"/>
          <w:spacing w:val="-9"/>
          <w:w w:val="105"/>
          <w:sz w:val="20"/>
        </w:rPr>
        <w:t> </w:t>
      </w:r>
      <w:r>
        <w:rPr>
          <w:color w:val="221F1F"/>
          <w:w w:val="105"/>
          <w:sz w:val="20"/>
        </w:rPr>
        <w:t>đời,</w:t>
      </w:r>
      <w:r>
        <w:rPr>
          <w:color w:val="221F1F"/>
          <w:spacing w:val="-9"/>
          <w:w w:val="105"/>
          <w:sz w:val="20"/>
        </w:rPr>
        <w:t> </w:t>
      </w:r>
      <w:r>
        <w:rPr>
          <w:color w:val="221F1F"/>
          <w:w w:val="105"/>
          <w:sz w:val="20"/>
        </w:rPr>
        <w:t>đóng</w:t>
      </w:r>
      <w:r>
        <w:rPr>
          <w:color w:val="221F1F"/>
          <w:spacing w:val="-9"/>
          <w:w w:val="105"/>
          <w:sz w:val="20"/>
        </w:rPr>
        <w:t> </w:t>
      </w:r>
      <w:r>
        <w:rPr>
          <w:color w:val="221F1F"/>
          <w:w w:val="105"/>
          <w:sz w:val="20"/>
        </w:rPr>
        <w:t>đô</w:t>
      </w:r>
      <w:r>
        <w:rPr>
          <w:color w:val="221F1F"/>
          <w:spacing w:val="-9"/>
          <w:w w:val="105"/>
          <w:sz w:val="20"/>
        </w:rPr>
        <w:t> </w:t>
      </w:r>
      <w:r>
        <w:rPr>
          <w:color w:val="221F1F"/>
          <w:w w:val="105"/>
          <w:sz w:val="20"/>
        </w:rPr>
        <w:t>tại</w:t>
      </w:r>
      <w:r>
        <w:rPr>
          <w:color w:val="221F1F"/>
          <w:spacing w:val="-9"/>
          <w:w w:val="105"/>
          <w:sz w:val="20"/>
        </w:rPr>
        <w:t> </w:t>
      </w:r>
      <w:r>
        <w:rPr>
          <w:color w:val="221F1F"/>
          <w:w w:val="105"/>
          <w:sz w:val="20"/>
        </w:rPr>
        <w:t>Kiến</w:t>
      </w:r>
      <w:r>
        <w:rPr>
          <w:color w:val="221F1F"/>
          <w:spacing w:val="-9"/>
          <w:w w:val="105"/>
          <w:sz w:val="20"/>
        </w:rPr>
        <w:t> </w:t>
      </w:r>
      <w:r>
        <w:rPr>
          <w:color w:val="221F1F"/>
          <w:w w:val="105"/>
          <w:sz w:val="20"/>
        </w:rPr>
        <w:t>Nghiệp</w:t>
      </w:r>
      <w:r>
        <w:rPr>
          <w:color w:val="221F1F"/>
          <w:spacing w:val="-9"/>
          <w:w w:val="105"/>
          <w:sz w:val="20"/>
        </w:rPr>
        <w:t> </w:t>
      </w:r>
      <w:r>
        <w:rPr>
          <w:color w:val="221F1F"/>
          <w:w w:val="105"/>
          <w:sz w:val="20"/>
        </w:rPr>
        <w:t>(Nam</w:t>
      </w:r>
      <w:r>
        <w:rPr>
          <w:color w:val="221F1F"/>
          <w:spacing w:val="-9"/>
          <w:w w:val="105"/>
          <w:sz w:val="20"/>
        </w:rPr>
        <w:t> </w:t>
      </w:r>
      <w:r>
        <w:rPr>
          <w:color w:val="221F1F"/>
          <w:w w:val="105"/>
          <w:sz w:val="20"/>
        </w:rPr>
        <w:t>Kinh).</w:t>
      </w:r>
      <w:r>
        <w:rPr>
          <w:color w:val="221F1F"/>
          <w:spacing w:val="-9"/>
          <w:w w:val="105"/>
          <w:sz w:val="20"/>
        </w:rPr>
        <w:t> </w:t>
      </w:r>
      <w:r>
        <w:rPr>
          <w:color w:val="221F1F"/>
          <w:w w:val="105"/>
          <w:sz w:val="20"/>
        </w:rPr>
        <w:t>Đến</w:t>
      </w:r>
      <w:r>
        <w:rPr>
          <w:color w:val="221F1F"/>
          <w:spacing w:val="-9"/>
          <w:w w:val="105"/>
          <w:sz w:val="20"/>
        </w:rPr>
        <w:t> </w:t>
      </w:r>
      <w:r>
        <w:rPr>
          <w:color w:val="221F1F"/>
          <w:w w:val="105"/>
          <w:sz w:val="20"/>
        </w:rPr>
        <w:t>đời</w:t>
      </w:r>
      <w:r>
        <w:rPr>
          <w:color w:val="221F1F"/>
          <w:spacing w:val="-9"/>
          <w:w w:val="105"/>
          <w:sz w:val="20"/>
        </w:rPr>
        <w:t> </w:t>
      </w:r>
      <w:r>
        <w:rPr>
          <w:color w:val="221F1F"/>
          <w:w w:val="105"/>
          <w:sz w:val="20"/>
        </w:rPr>
        <w:t>Tôn</w:t>
      </w:r>
      <w:r>
        <w:rPr>
          <w:color w:val="221F1F"/>
          <w:spacing w:val="-9"/>
          <w:w w:val="105"/>
          <w:sz w:val="20"/>
        </w:rPr>
        <w:t> </w:t>
      </w:r>
      <w:r>
        <w:rPr>
          <w:color w:val="221F1F"/>
          <w:w w:val="105"/>
          <w:sz w:val="20"/>
        </w:rPr>
        <w:t>Hạo,</w:t>
      </w:r>
      <w:r>
        <w:rPr>
          <w:color w:val="221F1F"/>
          <w:spacing w:val="-9"/>
          <w:w w:val="105"/>
          <w:sz w:val="20"/>
        </w:rPr>
        <w:t> </w:t>
      </w:r>
      <w:r>
        <w:rPr>
          <w:color w:val="221F1F"/>
          <w:w w:val="105"/>
          <w:sz w:val="20"/>
        </w:rPr>
        <w:t>Tấn</w:t>
      </w:r>
      <w:r>
        <w:rPr>
          <w:color w:val="221F1F"/>
          <w:spacing w:val="-9"/>
          <w:w w:val="105"/>
          <w:sz w:val="20"/>
        </w:rPr>
        <w:t> </w:t>
      </w:r>
      <w:r>
        <w:rPr>
          <w:color w:val="221F1F"/>
          <w:w w:val="105"/>
          <w:sz w:val="20"/>
        </w:rPr>
        <w:t>Vũ</w:t>
      </w:r>
      <w:r>
        <w:rPr>
          <w:color w:val="221F1F"/>
          <w:spacing w:val="-9"/>
          <w:w w:val="105"/>
          <w:sz w:val="20"/>
        </w:rPr>
        <w:t> </w:t>
      </w:r>
      <w:r>
        <w:rPr>
          <w:color w:val="221F1F"/>
          <w:w w:val="105"/>
          <w:sz w:val="20"/>
        </w:rPr>
        <w:t>Đế</w:t>
      </w:r>
      <w:r>
        <w:rPr>
          <w:color w:val="221F1F"/>
          <w:spacing w:val="-9"/>
          <w:w w:val="105"/>
          <w:sz w:val="20"/>
        </w:rPr>
        <w:t> </w:t>
      </w:r>
      <w:r>
        <w:rPr>
          <w:color w:val="221F1F"/>
          <w:w w:val="105"/>
          <w:sz w:val="20"/>
        </w:rPr>
        <w:t>(Tư</w:t>
      </w:r>
      <w:r>
        <w:rPr>
          <w:color w:val="221F1F"/>
          <w:spacing w:val="-9"/>
          <w:w w:val="105"/>
          <w:sz w:val="20"/>
        </w:rPr>
        <w:t> </w:t>
      </w:r>
      <w:r>
        <w:rPr>
          <w:color w:val="221F1F"/>
          <w:w w:val="105"/>
          <w:sz w:val="20"/>
        </w:rPr>
        <w:t>Mã</w:t>
      </w:r>
      <w:r>
        <w:rPr>
          <w:color w:val="221F1F"/>
          <w:spacing w:val="-9"/>
          <w:w w:val="105"/>
          <w:sz w:val="20"/>
        </w:rPr>
        <w:t> </w:t>
      </w:r>
      <w:r>
        <w:rPr>
          <w:color w:val="221F1F"/>
          <w:w w:val="105"/>
          <w:sz w:val="20"/>
        </w:rPr>
        <w:t>Viêm) </w:t>
      </w:r>
      <w:r>
        <w:rPr>
          <w:color w:val="221F1F"/>
          <w:sz w:val="20"/>
        </w:rPr>
        <w:t>diệt Đông Ngô, Tôn Hạo bị giải về Lạc Dương. Do Tôn Hạo quá nhu nhược, hèn nhát, ngây ngô, nên Tấn </w:t>
      </w:r>
      <w:r>
        <w:rPr>
          <w:color w:val="221F1F"/>
          <w:w w:val="105"/>
          <w:sz w:val="20"/>
        </w:rPr>
        <w:t>Vũ Đế tha không giết, phong cho một tước hữu danh vô thực là Quy Mạng Hầu.</w:t>
      </w:r>
    </w:p>
    <w:p>
      <w:pPr>
        <w:pStyle w:val="ListParagraph"/>
        <w:numPr>
          <w:ilvl w:val="0"/>
          <w:numId w:val="1"/>
        </w:numPr>
        <w:tabs>
          <w:tab w:pos="1251" w:val="left" w:leader="none"/>
        </w:tabs>
        <w:spacing w:line="249" w:lineRule="auto" w:before="117" w:after="0"/>
        <w:ind w:left="397" w:right="112" w:firstLine="453"/>
        <w:jc w:val="both"/>
        <w:rPr>
          <w:sz w:val="20"/>
        </w:rPr>
      </w:pPr>
      <w:r>
        <w:rPr>
          <w:color w:val="221F1F"/>
          <w:w w:val="105"/>
          <w:sz w:val="20"/>
        </w:rPr>
        <w:t>Do</w:t>
      </w:r>
      <w:r>
        <w:rPr>
          <w:color w:val="221F1F"/>
          <w:spacing w:val="-6"/>
          <w:w w:val="105"/>
          <w:sz w:val="20"/>
        </w:rPr>
        <w:t> </w:t>
      </w:r>
      <w:r>
        <w:rPr>
          <w:color w:val="221F1F"/>
          <w:w w:val="105"/>
          <w:sz w:val="20"/>
        </w:rPr>
        <w:t>Đông</w:t>
      </w:r>
      <w:r>
        <w:rPr>
          <w:color w:val="221F1F"/>
          <w:spacing w:val="-5"/>
          <w:w w:val="105"/>
          <w:sz w:val="20"/>
        </w:rPr>
        <w:t> </w:t>
      </w:r>
      <w:r>
        <w:rPr>
          <w:color w:val="221F1F"/>
          <w:w w:val="105"/>
          <w:sz w:val="20"/>
        </w:rPr>
        <w:t>Ngô</w:t>
      </w:r>
      <w:r>
        <w:rPr>
          <w:color w:val="221F1F"/>
          <w:spacing w:val="-6"/>
          <w:w w:val="105"/>
          <w:sz w:val="20"/>
        </w:rPr>
        <w:t> </w:t>
      </w:r>
      <w:r>
        <w:rPr>
          <w:color w:val="221F1F"/>
          <w:w w:val="105"/>
          <w:sz w:val="20"/>
        </w:rPr>
        <w:t>và</w:t>
      </w:r>
      <w:r>
        <w:rPr>
          <w:color w:val="221F1F"/>
          <w:spacing w:val="-6"/>
          <w:w w:val="105"/>
          <w:sz w:val="20"/>
        </w:rPr>
        <w:t> </w:t>
      </w:r>
      <w:r>
        <w:rPr>
          <w:color w:val="221F1F"/>
          <w:w w:val="105"/>
          <w:sz w:val="20"/>
        </w:rPr>
        <w:t>Tào</w:t>
      </w:r>
      <w:r>
        <w:rPr>
          <w:color w:val="221F1F"/>
          <w:spacing w:val="-6"/>
          <w:w w:val="105"/>
          <w:sz w:val="20"/>
        </w:rPr>
        <w:t> </w:t>
      </w:r>
      <w:r>
        <w:rPr>
          <w:color w:val="221F1F"/>
          <w:w w:val="105"/>
          <w:sz w:val="20"/>
        </w:rPr>
        <w:t>Ngụy</w:t>
      </w:r>
      <w:r>
        <w:rPr>
          <w:color w:val="221F1F"/>
          <w:spacing w:val="-6"/>
          <w:w w:val="105"/>
          <w:sz w:val="20"/>
        </w:rPr>
        <w:t> </w:t>
      </w:r>
      <w:r>
        <w:rPr>
          <w:color w:val="221F1F"/>
          <w:w w:val="105"/>
          <w:sz w:val="20"/>
        </w:rPr>
        <w:t>tồn</w:t>
      </w:r>
      <w:r>
        <w:rPr>
          <w:color w:val="221F1F"/>
          <w:spacing w:val="-5"/>
          <w:w w:val="105"/>
          <w:sz w:val="20"/>
        </w:rPr>
        <w:t> </w:t>
      </w:r>
      <w:r>
        <w:rPr>
          <w:color w:val="221F1F"/>
          <w:w w:val="105"/>
          <w:sz w:val="20"/>
        </w:rPr>
        <w:t>tại</w:t>
      </w:r>
      <w:r>
        <w:rPr>
          <w:color w:val="221F1F"/>
          <w:spacing w:val="-6"/>
          <w:w w:val="105"/>
          <w:sz w:val="20"/>
        </w:rPr>
        <w:t> </w:t>
      </w:r>
      <w:r>
        <w:rPr>
          <w:color w:val="221F1F"/>
          <w:w w:val="105"/>
          <w:sz w:val="20"/>
        </w:rPr>
        <w:t>song</w:t>
      </w:r>
      <w:r>
        <w:rPr>
          <w:color w:val="221F1F"/>
          <w:spacing w:val="-6"/>
          <w:w w:val="105"/>
          <w:sz w:val="20"/>
        </w:rPr>
        <w:t> </w:t>
      </w:r>
      <w:r>
        <w:rPr>
          <w:color w:val="221F1F"/>
          <w:w w:val="105"/>
          <w:sz w:val="20"/>
        </w:rPr>
        <w:t>hành,</w:t>
      </w:r>
      <w:r>
        <w:rPr>
          <w:color w:val="221F1F"/>
          <w:spacing w:val="-5"/>
          <w:w w:val="105"/>
          <w:sz w:val="20"/>
        </w:rPr>
        <w:t> </w:t>
      </w:r>
      <w:r>
        <w:rPr>
          <w:color w:val="221F1F"/>
          <w:w w:val="105"/>
          <w:sz w:val="20"/>
        </w:rPr>
        <w:t>nên</w:t>
      </w:r>
      <w:r>
        <w:rPr>
          <w:color w:val="221F1F"/>
          <w:spacing w:val="-6"/>
          <w:w w:val="105"/>
          <w:sz w:val="20"/>
        </w:rPr>
        <w:t> </w:t>
      </w:r>
      <w:r>
        <w:rPr>
          <w:color w:val="221F1F"/>
          <w:w w:val="105"/>
          <w:sz w:val="20"/>
        </w:rPr>
        <w:t>nói</w:t>
      </w:r>
      <w:r>
        <w:rPr>
          <w:color w:val="221F1F"/>
          <w:spacing w:val="-6"/>
          <w:w w:val="105"/>
          <w:sz w:val="20"/>
        </w:rPr>
        <w:t> </w:t>
      </w:r>
      <w:r>
        <w:rPr>
          <w:color w:val="221F1F"/>
          <w:w w:val="105"/>
          <w:sz w:val="20"/>
        </w:rPr>
        <w:t>là</w:t>
      </w:r>
      <w:r>
        <w:rPr>
          <w:color w:val="221F1F"/>
          <w:spacing w:val="-6"/>
          <w:w w:val="105"/>
          <w:sz w:val="20"/>
        </w:rPr>
        <w:t> </w:t>
      </w:r>
      <w:r>
        <w:rPr>
          <w:color w:val="221F1F"/>
          <w:w w:val="105"/>
          <w:sz w:val="20"/>
        </w:rPr>
        <w:t>Ngài</w:t>
      </w:r>
      <w:r>
        <w:rPr>
          <w:color w:val="221F1F"/>
          <w:spacing w:val="-6"/>
          <w:w w:val="105"/>
          <w:sz w:val="20"/>
        </w:rPr>
        <w:t> </w:t>
      </w:r>
      <w:r>
        <w:rPr>
          <w:color w:val="221F1F"/>
          <w:w w:val="105"/>
          <w:sz w:val="20"/>
        </w:rPr>
        <w:t>Khương</w:t>
      </w:r>
      <w:r>
        <w:rPr>
          <w:color w:val="221F1F"/>
          <w:spacing w:val="-6"/>
          <w:w w:val="105"/>
          <w:sz w:val="20"/>
        </w:rPr>
        <w:t> </w:t>
      </w:r>
      <w:r>
        <w:rPr>
          <w:color w:val="221F1F"/>
          <w:w w:val="105"/>
          <w:sz w:val="20"/>
        </w:rPr>
        <w:t>Tăng</w:t>
      </w:r>
      <w:r>
        <w:rPr>
          <w:color w:val="221F1F"/>
          <w:spacing w:val="-6"/>
          <w:w w:val="105"/>
          <w:sz w:val="20"/>
        </w:rPr>
        <w:t> </w:t>
      </w:r>
      <w:r>
        <w:rPr>
          <w:color w:val="221F1F"/>
          <w:w w:val="105"/>
          <w:sz w:val="20"/>
        </w:rPr>
        <w:t>Khải</w:t>
      </w:r>
      <w:r>
        <w:rPr>
          <w:color w:val="221F1F"/>
          <w:spacing w:val="-6"/>
          <w:w w:val="105"/>
          <w:sz w:val="20"/>
        </w:rPr>
        <w:t> </w:t>
      </w:r>
      <w:r>
        <w:rPr>
          <w:color w:val="221F1F"/>
          <w:w w:val="105"/>
          <w:sz w:val="20"/>
        </w:rPr>
        <w:t>sống</w:t>
      </w:r>
      <w:r>
        <w:rPr>
          <w:color w:val="221F1F"/>
          <w:spacing w:val="-6"/>
          <w:w w:val="105"/>
          <w:sz w:val="20"/>
        </w:rPr>
        <w:t> </w:t>
      </w:r>
      <w:r>
        <w:rPr>
          <w:color w:val="221F1F"/>
          <w:w w:val="105"/>
          <w:sz w:val="20"/>
        </w:rPr>
        <w:t>vào </w:t>
      </w:r>
      <w:r>
        <w:rPr>
          <w:color w:val="221F1F"/>
          <w:w w:val="110"/>
          <w:sz w:val="20"/>
        </w:rPr>
        <w:t>đời Ngô cũng được.</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4"/>
      </w:pPr>
      <w:r>
        <w:rPr>
          <w:color w:val="231F20"/>
        </w:rPr>
        <w:t>điều</w:t>
      </w:r>
      <w:r>
        <w:rPr>
          <w:color w:val="231F20"/>
          <w:spacing w:val="-5"/>
        </w:rPr>
        <w:t> </w:t>
      </w:r>
      <w:r>
        <w:rPr>
          <w:color w:val="231F20"/>
        </w:rPr>
        <w:t>được</w:t>
      </w:r>
      <w:r>
        <w:rPr>
          <w:color w:val="231F20"/>
          <w:spacing w:val="-5"/>
        </w:rPr>
        <w:t> </w:t>
      </w:r>
      <w:r>
        <w:rPr>
          <w:color w:val="231F20"/>
        </w:rPr>
        <w:t>bản</w:t>
      </w:r>
      <w:r>
        <w:rPr>
          <w:color w:val="231F20"/>
          <w:spacing w:val="-5"/>
        </w:rPr>
        <w:t> </w:t>
      </w:r>
      <w:r>
        <w:rPr>
          <w:color w:val="231F20"/>
        </w:rPr>
        <w:t>dịch</w:t>
      </w:r>
      <w:r>
        <w:rPr>
          <w:color w:val="231F20"/>
          <w:spacing w:val="-5"/>
        </w:rPr>
        <w:t> </w:t>
      </w:r>
      <w:r>
        <w:rPr>
          <w:color w:val="231F20"/>
        </w:rPr>
        <w:t>này</w:t>
      </w:r>
      <w:r>
        <w:rPr>
          <w:color w:val="231F20"/>
          <w:spacing w:val="-5"/>
        </w:rPr>
        <w:t> </w:t>
      </w:r>
      <w:r>
        <w:rPr>
          <w:color w:val="231F20"/>
        </w:rPr>
        <w:t>nói</w:t>
      </w:r>
      <w:r>
        <w:rPr>
          <w:color w:val="231F20"/>
          <w:spacing w:val="-5"/>
        </w:rPr>
        <w:t> </w:t>
      </w:r>
      <w:r>
        <w:rPr>
          <w:color w:val="231F20"/>
        </w:rPr>
        <w:t>tới,</w:t>
      </w:r>
      <w:r>
        <w:rPr>
          <w:color w:val="231F20"/>
          <w:spacing w:val="-5"/>
        </w:rPr>
        <w:t> </w:t>
      </w:r>
      <w:r>
        <w:rPr>
          <w:color w:val="231F20"/>
        </w:rPr>
        <w:t>bản</w:t>
      </w:r>
      <w:r>
        <w:rPr>
          <w:color w:val="231F20"/>
          <w:spacing w:val="-5"/>
        </w:rPr>
        <w:t> </w:t>
      </w:r>
      <w:r>
        <w:rPr>
          <w:color w:val="231F20"/>
        </w:rPr>
        <w:t>dịch</w:t>
      </w:r>
      <w:r>
        <w:rPr>
          <w:color w:val="231F20"/>
          <w:spacing w:val="-5"/>
        </w:rPr>
        <w:t> </w:t>
      </w:r>
      <w:r>
        <w:rPr>
          <w:color w:val="231F20"/>
        </w:rPr>
        <w:t>kia</w:t>
      </w:r>
      <w:r>
        <w:rPr>
          <w:color w:val="231F20"/>
          <w:spacing w:val="-5"/>
        </w:rPr>
        <w:t> </w:t>
      </w:r>
      <w:r>
        <w:rPr>
          <w:color w:val="231F20"/>
        </w:rPr>
        <w:t>chẳng</w:t>
      </w:r>
      <w:r>
        <w:rPr>
          <w:color w:val="231F20"/>
          <w:spacing w:val="-5"/>
        </w:rPr>
        <w:t> </w:t>
      </w:r>
      <w:r>
        <w:rPr>
          <w:color w:val="231F20"/>
        </w:rPr>
        <w:t>có.</w:t>
      </w:r>
      <w:r>
        <w:rPr>
          <w:color w:val="231F20"/>
          <w:spacing w:val="-5"/>
        </w:rPr>
        <w:t> </w:t>
      </w:r>
      <w:r>
        <w:rPr>
          <w:color w:val="231F20"/>
        </w:rPr>
        <w:t>Do</w:t>
      </w:r>
      <w:r>
        <w:rPr>
          <w:color w:val="231F20"/>
          <w:spacing w:val="-5"/>
        </w:rPr>
        <w:t> </w:t>
      </w:r>
      <w:r>
        <w:rPr>
          <w:color w:val="231F20"/>
        </w:rPr>
        <w:t>vậy, </w:t>
      </w:r>
      <w:r>
        <w:rPr>
          <w:color w:val="231F20"/>
          <w:w w:val="105"/>
        </w:rPr>
        <w:t>cổ đại đức đã căn cứ trên chân tướng sự thật này để phán đoán:</w:t>
      </w:r>
      <w:r>
        <w:rPr>
          <w:color w:val="231F20"/>
          <w:spacing w:val="-23"/>
          <w:w w:val="105"/>
        </w:rPr>
        <w:t> </w:t>
      </w:r>
      <w:r>
        <w:rPr>
          <w:color w:val="231F20"/>
          <w:w w:val="105"/>
        </w:rPr>
        <w:t>Đúng</w:t>
      </w:r>
      <w:r>
        <w:rPr>
          <w:color w:val="231F20"/>
          <w:spacing w:val="-22"/>
          <w:w w:val="105"/>
        </w:rPr>
        <w:t> </w:t>
      </w:r>
      <w:r>
        <w:rPr>
          <w:color w:val="231F20"/>
          <w:w w:val="105"/>
        </w:rPr>
        <w:t>là</w:t>
      </w:r>
      <w:r>
        <w:rPr>
          <w:color w:val="231F20"/>
          <w:spacing w:val="-22"/>
          <w:w w:val="105"/>
        </w:rPr>
        <w:t> </w:t>
      </w:r>
      <w:r>
        <w:rPr>
          <w:color w:val="231F20"/>
          <w:w w:val="105"/>
        </w:rPr>
        <w:t>trong</w:t>
      </w:r>
      <w:r>
        <w:rPr>
          <w:color w:val="231F20"/>
          <w:spacing w:val="-23"/>
          <w:w w:val="105"/>
        </w:rPr>
        <w:t> </w:t>
      </w:r>
      <w:r>
        <w:rPr>
          <w:color w:val="231F20"/>
          <w:w w:val="105"/>
        </w:rPr>
        <w:t>thuở</w:t>
      </w:r>
      <w:r>
        <w:rPr>
          <w:color w:val="231F20"/>
          <w:spacing w:val="-22"/>
          <w:w w:val="105"/>
        </w:rPr>
        <w:t> </w:t>
      </w:r>
      <w:r>
        <w:rPr>
          <w:color w:val="231F20"/>
          <w:w w:val="105"/>
        </w:rPr>
        <w:t>ấy,</w:t>
      </w:r>
      <w:r>
        <w:rPr>
          <w:color w:val="231F20"/>
          <w:spacing w:val="-22"/>
          <w:w w:val="105"/>
        </w:rPr>
        <w:t> </w:t>
      </w:r>
      <w:r>
        <w:rPr>
          <w:color w:val="231F20"/>
          <w:w w:val="105"/>
        </w:rPr>
        <w:t>đức</w:t>
      </w:r>
      <w:r>
        <w:rPr>
          <w:color w:val="231F20"/>
          <w:spacing w:val="-23"/>
          <w:w w:val="105"/>
        </w:rPr>
        <w:t> </w:t>
      </w:r>
      <w:r>
        <w:rPr>
          <w:color w:val="231F20"/>
          <w:w w:val="105"/>
        </w:rPr>
        <w:t>Thế</w:t>
      </w:r>
      <w:r>
        <w:rPr>
          <w:color w:val="231F20"/>
          <w:spacing w:val="-22"/>
          <w:w w:val="105"/>
        </w:rPr>
        <w:t> </w:t>
      </w:r>
      <w:r>
        <w:rPr>
          <w:color w:val="231F20"/>
          <w:w w:val="105"/>
        </w:rPr>
        <w:t>Tôn</w:t>
      </w:r>
      <w:r>
        <w:rPr>
          <w:color w:val="231F20"/>
          <w:spacing w:val="-22"/>
          <w:w w:val="105"/>
        </w:rPr>
        <w:t> </w:t>
      </w:r>
      <w:r>
        <w:rPr>
          <w:color w:val="231F20"/>
          <w:w w:val="105"/>
        </w:rPr>
        <w:t>đã</w:t>
      </w:r>
      <w:r>
        <w:rPr>
          <w:color w:val="231F20"/>
          <w:spacing w:val="-23"/>
          <w:w w:val="105"/>
        </w:rPr>
        <w:t> </w:t>
      </w:r>
      <w:r>
        <w:rPr>
          <w:color w:val="231F20"/>
          <w:w w:val="105"/>
        </w:rPr>
        <w:t>nhiều</w:t>
      </w:r>
      <w:r>
        <w:rPr>
          <w:color w:val="231F20"/>
          <w:spacing w:val="-22"/>
          <w:w w:val="105"/>
        </w:rPr>
        <w:t> </w:t>
      </w:r>
      <w:r>
        <w:rPr>
          <w:color w:val="231F20"/>
          <w:w w:val="105"/>
        </w:rPr>
        <w:t>lần</w:t>
      </w:r>
      <w:r>
        <w:rPr>
          <w:color w:val="231F20"/>
          <w:spacing w:val="-22"/>
          <w:w w:val="105"/>
        </w:rPr>
        <w:t> </w:t>
      </w:r>
      <w:r>
        <w:rPr>
          <w:color w:val="231F20"/>
          <w:w w:val="105"/>
        </w:rPr>
        <w:t>tuyên giảng</w:t>
      </w:r>
      <w:r>
        <w:rPr>
          <w:color w:val="231F20"/>
          <w:spacing w:val="-10"/>
          <w:w w:val="105"/>
        </w:rPr>
        <w:t> </w:t>
      </w:r>
      <w:r>
        <w:rPr>
          <w:color w:val="231F20"/>
          <w:w w:val="105"/>
        </w:rPr>
        <w:t>kinh</w:t>
      </w:r>
      <w:r>
        <w:rPr>
          <w:color w:val="231F20"/>
          <w:spacing w:val="-9"/>
          <w:w w:val="105"/>
        </w:rPr>
        <w:t> </w:t>
      </w:r>
      <w:r>
        <w:rPr>
          <w:i/>
          <w:color w:val="231F20"/>
          <w:w w:val="105"/>
        </w:rPr>
        <w:t>Vô</w:t>
      </w:r>
      <w:r>
        <w:rPr>
          <w:i/>
          <w:color w:val="231F20"/>
          <w:spacing w:val="-10"/>
          <w:w w:val="105"/>
        </w:rPr>
        <w:t> </w:t>
      </w:r>
      <w:r>
        <w:rPr>
          <w:i/>
          <w:color w:val="231F20"/>
          <w:w w:val="105"/>
        </w:rPr>
        <w:t>Lượng</w:t>
      </w:r>
      <w:r>
        <w:rPr>
          <w:i/>
          <w:color w:val="231F20"/>
          <w:spacing w:val="-10"/>
          <w:w w:val="105"/>
        </w:rPr>
        <w:t> </w:t>
      </w:r>
      <w:r>
        <w:rPr>
          <w:i/>
          <w:color w:val="231F20"/>
          <w:w w:val="105"/>
        </w:rPr>
        <w:t>Thọ</w:t>
      </w:r>
      <w:r>
        <w:rPr>
          <w:color w:val="231F20"/>
          <w:w w:val="105"/>
        </w:rPr>
        <w:t>,</w:t>
      </w:r>
      <w:r>
        <w:rPr>
          <w:color w:val="231F20"/>
          <w:spacing w:val="-10"/>
          <w:w w:val="105"/>
        </w:rPr>
        <w:t> </w:t>
      </w:r>
      <w:r>
        <w:rPr>
          <w:color w:val="231F20"/>
          <w:w w:val="105"/>
        </w:rPr>
        <w:t>nên</w:t>
      </w:r>
      <w:r>
        <w:rPr>
          <w:color w:val="231F20"/>
          <w:spacing w:val="-10"/>
          <w:w w:val="105"/>
        </w:rPr>
        <w:t> </w:t>
      </w:r>
      <w:r>
        <w:rPr>
          <w:color w:val="231F20"/>
          <w:w w:val="105"/>
        </w:rPr>
        <w:t>mới</w:t>
      </w:r>
      <w:r>
        <w:rPr>
          <w:color w:val="231F20"/>
          <w:spacing w:val="-10"/>
          <w:w w:val="105"/>
        </w:rPr>
        <w:t> </w:t>
      </w:r>
      <w:r>
        <w:rPr>
          <w:color w:val="231F20"/>
          <w:w w:val="105"/>
        </w:rPr>
        <w:t>có</w:t>
      </w:r>
      <w:r>
        <w:rPr>
          <w:color w:val="231F20"/>
          <w:spacing w:val="-10"/>
          <w:w w:val="105"/>
        </w:rPr>
        <w:t> </w:t>
      </w:r>
      <w:r>
        <w:rPr>
          <w:color w:val="231F20"/>
          <w:w w:val="105"/>
        </w:rPr>
        <w:t>tình</w:t>
      </w:r>
      <w:r>
        <w:rPr>
          <w:color w:val="231F20"/>
          <w:spacing w:val="-10"/>
          <w:w w:val="105"/>
        </w:rPr>
        <w:t> </w:t>
      </w:r>
      <w:r>
        <w:rPr>
          <w:color w:val="231F20"/>
          <w:w w:val="105"/>
        </w:rPr>
        <w:t>hình</w:t>
      </w:r>
      <w:r>
        <w:rPr>
          <w:color w:val="231F20"/>
          <w:spacing w:val="-10"/>
          <w:w w:val="105"/>
        </w:rPr>
        <w:t> </w:t>
      </w:r>
      <w:r>
        <w:rPr>
          <w:color w:val="231F20"/>
          <w:w w:val="105"/>
        </w:rPr>
        <w:t>này.</w:t>
      </w:r>
    </w:p>
    <w:p>
      <w:pPr>
        <w:pStyle w:val="BodyText"/>
        <w:spacing w:line="278" w:lineRule="auto" w:before="145"/>
        <w:ind w:left="113" w:right="393" w:firstLine="453"/>
      </w:pPr>
      <w:r>
        <w:rPr>
          <w:color w:val="231F20"/>
          <w:w w:val="105"/>
        </w:rPr>
        <w:t>Nếu chỉ tuyên đọc một lần, người phiên dịch dẫu nhiều, </w:t>
      </w:r>
      <w:r>
        <w:rPr>
          <w:color w:val="231F20"/>
        </w:rPr>
        <w:t>nói chung, nội dung các bản dịch sẽ là đại đồng tiểu dị, chẳng </w:t>
      </w:r>
      <w:r>
        <w:rPr>
          <w:color w:val="231F20"/>
          <w:w w:val="105"/>
        </w:rPr>
        <w:t>sai</w:t>
      </w:r>
      <w:r>
        <w:rPr>
          <w:color w:val="231F20"/>
          <w:spacing w:val="-18"/>
          <w:w w:val="105"/>
        </w:rPr>
        <w:t> </w:t>
      </w:r>
      <w:r>
        <w:rPr>
          <w:color w:val="231F20"/>
          <w:w w:val="105"/>
        </w:rPr>
        <w:t>biệt</w:t>
      </w:r>
      <w:r>
        <w:rPr>
          <w:color w:val="231F20"/>
          <w:spacing w:val="-18"/>
          <w:w w:val="105"/>
        </w:rPr>
        <w:t> </w:t>
      </w:r>
      <w:r>
        <w:rPr>
          <w:color w:val="231F20"/>
          <w:w w:val="105"/>
        </w:rPr>
        <w:t>rất</w:t>
      </w:r>
      <w:r>
        <w:rPr>
          <w:color w:val="231F20"/>
          <w:spacing w:val="-18"/>
          <w:w w:val="105"/>
        </w:rPr>
        <w:t> </w:t>
      </w:r>
      <w:r>
        <w:rPr>
          <w:color w:val="231F20"/>
          <w:w w:val="105"/>
        </w:rPr>
        <w:t>lớn.</w:t>
      </w:r>
      <w:r>
        <w:rPr>
          <w:color w:val="231F20"/>
          <w:spacing w:val="-18"/>
          <w:w w:val="105"/>
        </w:rPr>
        <w:t> </w:t>
      </w:r>
      <w:r>
        <w:rPr>
          <w:color w:val="231F20"/>
          <w:w w:val="105"/>
        </w:rPr>
        <w:t>Cách</w:t>
      </w:r>
      <w:r>
        <w:rPr>
          <w:color w:val="231F20"/>
          <w:spacing w:val="-18"/>
          <w:w w:val="105"/>
        </w:rPr>
        <w:t> </w:t>
      </w:r>
      <w:r>
        <w:rPr>
          <w:color w:val="231F20"/>
          <w:w w:val="105"/>
        </w:rPr>
        <w:t>suy</w:t>
      </w:r>
      <w:r>
        <w:rPr>
          <w:color w:val="231F20"/>
          <w:spacing w:val="-18"/>
          <w:w w:val="105"/>
        </w:rPr>
        <w:t> </w:t>
      </w:r>
      <w:r>
        <w:rPr>
          <w:color w:val="231F20"/>
          <w:w w:val="105"/>
        </w:rPr>
        <w:t>đoán</w:t>
      </w:r>
      <w:r>
        <w:rPr>
          <w:color w:val="231F20"/>
          <w:spacing w:val="-18"/>
          <w:w w:val="105"/>
        </w:rPr>
        <w:t> </w:t>
      </w:r>
      <w:r>
        <w:rPr>
          <w:color w:val="231F20"/>
          <w:w w:val="105"/>
        </w:rPr>
        <w:t>này</w:t>
      </w:r>
      <w:r>
        <w:rPr>
          <w:color w:val="231F20"/>
          <w:spacing w:val="-18"/>
          <w:w w:val="105"/>
        </w:rPr>
        <w:t> </w:t>
      </w:r>
      <w:r>
        <w:rPr>
          <w:color w:val="231F20"/>
          <w:w w:val="105"/>
        </w:rPr>
        <w:t>rất</w:t>
      </w:r>
      <w:r>
        <w:rPr>
          <w:color w:val="231F20"/>
          <w:spacing w:val="-18"/>
          <w:w w:val="105"/>
        </w:rPr>
        <w:t> </w:t>
      </w:r>
      <w:r>
        <w:rPr>
          <w:color w:val="231F20"/>
          <w:w w:val="105"/>
        </w:rPr>
        <w:t>hợp</w:t>
      </w:r>
      <w:r>
        <w:rPr>
          <w:color w:val="231F20"/>
          <w:spacing w:val="-18"/>
          <w:w w:val="105"/>
        </w:rPr>
        <w:t> </w:t>
      </w:r>
      <w:r>
        <w:rPr>
          <w:color w:val="231F20"/>
          <w:w w:val="105"/>
        </w:rPr>
        <w:t>với</w:t>
      </w:r>
      <w:r>
        <w:rPr>
          <w:color w:val="231F20"/>
          <w:spacing w:val="-18"/>
          <w:w w:val="105"/>
        </w:rPr>
        <w:t> </w:t>
      </w:r>
      <w:r>
        <w:rPr>
          <w:color w:val="231F20"/>
          <w:w w:val="105"/>
        </w:rPr>
        <w:t>lý</w:t>
      </w:r>
      <w:r>
        <w:rPr>
          <w:color w:val="231F20"/>
          <w:spacing w:val="-18"/>
          <w:w w:val="105"/>
        </w:rPr>
        <w:t> </w:t>
      </w:r>
      <w:r>
        <w:rPr>
          <w:color w:val="231F20"/>
          <w:w w:val="105"/>
        </w:rPr>
        <w:t>luận,</w:t>
      </w:r>
      <w:r>
        <w:rPr>
          <w:color w:val="231F20"/>
          <w:spacing w:val="-18"/>
          <w:w w:val="105"/>
        </w:rPr>
        <w:t> </w:t>
      </w:r>
      <w:r>
        <w:rPr>
          <w:color w:val="231F20"/>
          <w:w w:val="105"/>
        </w:rPr>
        <w:t>chúng ta thừa nhận cách suy đoán ấy chính xác. Nhiều lần tuyên giảng, tỏ rõ pháp môn này trọng yếu. Thật đấy! Đặc biệt là trong thời kỳ Mạt pháp, hết thảy chúng sinh có thể đắc độ trong một đời, có thể nói là chỉ có pháp môn này.</w:t>
      </w:r>
    </w:p>
    <w:p>
      <w:pPr>
        <w:pStyle w:val="BodyText"/>
        <w:spacing w:line="278" w:lineRule="auto" w:before="147"/>
        <w:ind w:left="113" w:right="392" w:firstLine="453"/>
      </w:pPr>
      <w:r>
        <w:rPr>
          <w:color w:val="231F20"/>
          <w:w w:val="105"/>
        </w:rPr>
        <w:t>Cụ</w:t>
      </w:r>
      <w:r>
        <w:rPr>
          <w:color w:val="231F20"/>
          <w:spacing w:val="-20"/>
          <w:w w:val="105"/>
        </w:rPr>
        <w:t> </w:t>
      </w:r>
      <w:r>
        <w:rPr>
          <w:color w:val="231F20"/>
          <w:w w:val="105"/>
        </w:rPr>
        <w:t>Hoàng</w:t>
      </w:r>
      <w:r>
        <w:rPr>
          <w:color w:val="231F20"/>
          <w:spacing w:val="-20"/>
          <w:w w:val="105"/>
        </w:rPr>
        <w:t> </w:t>
      </w:r>
      <w:r>
        <w:rPr>
          <w:color w:val="231F20"/>
          <w:w w:val="105"/>
        </w:rPr>
        <w:t>Niệm</w:t>
      </w:r>
      <w:r>
        <w:rPr>
          <w:color w:val="231F20"/>
          <w:spacing w:val="-20"/>
          <w:w w:val="105"/>
        </w:rPr>
        <w:t> </w:t>
      </w:r>
      <w:r>
        <w:rPr>
          <w:color w:val="231F20"/>
          <w:w w:val="105"/>
        </w:rPr>
        <w:t>Tổ</w:t>
      </w:r>
      <w:r>
        <w:rPr>
          <w:color w:val="231F20"/>
          <w:spacing w:val="-20"/>
          <w:w w:val="105"/>
        </w:rPr>
        <w:t> </w:t>
      </w:r>
      <w:r>
        <w:rPr>
          <w:color w:val="231F20"/>
          <w:w w:val="105"/>
        </w:rPr>
        <w:t>lúc</w:t>
      </w:r>
      <w:r>
        <w:rPr>
          <w:color w:val="231F20"/>
          <w:spacing w:val="-20"/>
          <w:w w:val="105"/>
        </w:rPr>
        <w:t> </w:t>
      </w:r>
      <w:r>
        <w:rPr>
          <w:color w:val="231F20"/>
          <w:w w:val="105"/>
        </w:rPr>
        <w:t>bệnh</w:t>
      </w:r>
      <w:r>
        <w:rPr>
          <w:color w:val="231F20"/>
          <w:spacing w:val="-21"/>
          <w:w w:val="105"/>
        </w:rPr>
        <w:t> </w:t>
      </w:r>
      <w:r>
        <w:rPr>
          <w:color w:val="231F20"/>
          <w:w w:val="105"/>
        </w:rPr>
        <w:t>nặng,</w:t>
      </w:r>
      <w:r>
        <w:rPr>
          <w:color w:val="231F20"/>
          <w:spacing w:val="-20"/>
          <w:w w:val="105"/>
        </w:rPr>
        <w:t> </w:t>
      </w:r>
      <w:r>
        <w:rPr>
          <w:color w:val="231F20"/>
          <w:w w:val="105"/>
        </w:rPr>
        <w:t>đã</w:t>
      </w:r>
      <w:r>
        <w:rPr>
          <w:color w:val="231F20"/>
          <w:spacing w:val="-20"/>
          <w:w w:val="105"/>
        </w:rPr>
        <w:t> </w:t>
      </w:r>
      <w:r>
        <w:rPr>
          <w:color w:val="231F20"/>
          <w:w w:val="105"/>
        </w:rPr>
        <w:t>cậy</w:t>
      </w:r>
      <w:r>
        <w:rPr>
          <w:color w:val="231F20"/>
          <w:spacing w:val="-20"/>
          <w:w w:val="105"/>
        </w:rPr>
        <w:t> </w:t>
      </w:r>
      <w:r>
        <w:rPr>
          <w:color w:val="231F20"/>
          <w:w w:val="105"/>
        </w:rPr>
        <w:t>bạn</w:t>
      </w:r>
      <w:r>
        <w:rPr>
          <w:color w:val="231F20"/>
          <w:spacing w:val="-21"/>
          <w:w w:val="105"/>
        </w:rPr>
        <w:t> </w:t>
      </w:r>
      <w:r>
        <w:rPr>
          <w:color w:val="231F20"/>
          <w:w w:val="105"/>
        </w:rPr>
        <w:t>bè</w:t>
      </w:r>
      <w:r>
        <w:rPr>
          <w:color w:val="231F20"/>
          <w:spacing w:val="-20"/>
          <w:w w:val="105"/>
        </w:rPr>
        <w:t> </w:t>
      </w:r>
      <w:r>
        <w:rPr>
          <w:color w:val="231F20"/>
          <w:w w:val="105"/>
        </w:rPr>
        <w:t>bảo</w:t>
      </w:r>
      <w:r>
        <w:rPr>
          <w:color w:val="231F20"/>
          <w:spacing w:val="-21"/>
          <w:w w:val="105"/>
        </w:rPr>
        <w:t> </w:t>
      </w:r>
      <w:r>
        <w:rPr>
          <w:color w:val="231F20"/>
          <w:w w:val="105"/>
        </w:rPr>
        <w:t>cho tôi biết: Mỗi ngày, cụ niệm Phật 140.000 tiếng, niệm Phật </w:t>
      </w:r>
      <w:r>
        <w:rPr>
          <w:color w:val="231F20"/>
        </w:rPr>
        <w:t>viên tịch. Cụ là Kim Cương Thượng Sư bên Mật Tông, nhưng </w:t>
      </w:r>
      <w:r>
        <w:rPr>
          <w:color w:val="231F20"/>
          <w:w w:val="105"/>
        </w:rPr>
        <w:t>chẳng</w:t>
      </w:r>
      <w:r>
        <w:rPr>
          <w:color w:val="231F20"/>
          <w:spacing w:val="-19"/>
          <w:w w:val="105"/>
        </w:rPr>
        <w:t> </w:t>
      </w:r>
      <w:r>
        <w:rPr>
          <w:color w:val="231F20"/>
          <w:w w:val="105"/>
        </w:rPr>
        <w:t>tu</w:t>
      </w:r>
      <w:r>
        <w:rPr>
          <w:color w:val="231F20"/>
          <w:spacing w:val="-19"/>
          <w:w w:val="105"/>
        </w:rPr>
        <w:t> </w:t>
      </w:r>
      <w:r>
        <w:rPr>
          <w:color w:val="231F20"/>
          <w:w w:val="105"/>
        </w:rPr>
        <w:t>Mật</w:t>
      </w:r>
      <w:r>
        <w:rPr>
          <w:color w:val="231F20"/>
          <w:spacing w:val="-19"/>
          <w:w w:val="105"/>
        </w:rPr>
        <w:t> </w:t>
      </w:r>
      <w:r>
        <w:rPr>
          <w:color w:val="231F20"/>
          <w:w w:val="105"/>
        </w:rPr>
        <w:t>pháp,</w:t>
      </w:r>
      <w:r>
        <w:rPr>
          <w:color w:val="231F20"/>
          <w:spacing w:val="-19"/>
          <w:w w:val="105"/>
        </w:rPr>
        <w:t> </w:t>
      </w:r>
      <w:r>
        <w:rPr>
          <w:color w:val="231F20"/>
          <w:w w:val="105"/>
        </w:rPr>
        <w:t>mà</w:t>
      </w:r>
      <w:r>
        <w:rPr>
          <w:color w:val="231F20"/>
          <w:spacing w:val="-19"/>
          <w:w w:val="105"/>
        </w:rPr>
        <w:t> </w:t>
      </w:r>
      <w:r>
        <w:rPr>
          <w:color w:val="231F20"/>
          <w:w w:val="105"/>
        </w:rPr>
        <w:t>niệm</w:t>
      </w:r>
      <w:r>
        <w:rPr>
          <w:color w:val="231F20"/>
          <w:spacing w:val="-19"/>
          <w:w w:val="105"/>
        </w:rPr>
        <w:t> </w:t>
      </w:r>
      <w:r>
        <w:rPr>
          <w:color w:val="231F20"/>
          <w:w w:val="105"/>
        </w:rPr>
        <w:t>Phật</w:t>
      </w:r>
      <w:r>
        <w:rPr>
          <w:color w:val="231F20"/>
          <w:spacing w:val="-19"/>
          <w:w w:val="105"/>
        </w:rPr>
        <w:t> </w:t>
      </w:r>
      <w:r>
        <w:rPr>
          <w:color w:val="231F20"/>
          <w:w w:val="105"/>
        </w:rPr>
        <w:t>qua</w:t>
      </w:r>
      <w:r>
        <w:rPr>
          <w:color w:val="231F20"/>
          <w:spacing w:val="-18"/>
          <w:w w:val="105"/>
        </w:rPr>
        <w:t> </w:t>
      </w:r>
      <w:r>
        <w:rPr>
          <w:color w:val="231F20"/>
          <w:w w:val="105"/>
        </w:rPr>
        <w:t>đời.</w:t>
      </w:r>
      <w:r>
        <w:rPr>
          <w:color w:val="231F20"/>
          <w:spacing w:val="-19"/>
          <w:w w:val="105"/>
        </w:rPr>
        <w:t> </w:t>
      </w:r>
      <w:r>
        <w:rPr>
          <w:color w:val="231F20"/>
          <w:w w:val="105"/>
        </w:rPr>
        <w:t>Lão</w:t>
      </w:r>
      <w:r>
        <w:rPr>
          <w:color w:val="231F20"/>
          <w:spacing w:val="-19"/>
          <w:w w:val="105"/>
        </w:rPr>
        <w:t> </w:t>
      </w:r>
      <w:r>
        <w:rPr>
          <w:color w:val="231F20"/>
          <w:w w:val="105"/>
        </w:rPr>
        <w:t>cư</w:t>
      </w:r>
      <w:r>
        <w:rPr>
          <w:color w:val="231F20"/>
          <w:spacing w:val="-19"/>
          <w:w w:val="105"/>
        </w:rPr>
        <w:t> </w:t>
      </w:r>
      <w:r>
        <w:rPr>
          <w:color w:val="231F20"/>
          <w:w w:val="105"/>
        </w:rPr>
        <w:t>sĩ</w:t>
      </w:r>
      <w:r>
        <w:rPr>
          <w:color w:val="231F20"/>
          <w:spacing w:val="-19"/>
          <w:w w:val="105"/>
        </w:rPr>
        <w:t> </w:t>
      </w:r>
      <w:r>
        <w:rPr>
          <w:color w:val="231F20"/>
          <w:w w:val="105"/>
        </w:rPr>
        <w:t>Hạ</w:t>
      </w:r>
      <w:r>
        <w:rPr>
          <w:color w:val="231F20"/>
          <w:spacing w:val="-19"/>
          <w:w w:val="105"/>
        </w:rPr>
        <w:t> </w:t>
      </w:r>
      <w:r>
        <w:rPr>
          <w:color w:val="231F20"/>
          <w:w w:val="105"/>
        </w:rPr>
        <w:t>Liên </w:t>
      </w:r>
      <w:r>
        <w:rPr>
          <w:color w:val="231F20"/>
          <w:spacing w:val="-2"/>
          <w:w w:val="105"/>
        </w:rPr>
        <w:t>Cư</w:t>
      </w:r>
      <w:r>
        <w:rPr>
          <w:color w:val="231F20"/>
          <w:spacing w:val="-18"/>
          <w:w w:val="105"/>
        </w:rPr>
        <w:t> </w:t>
      </w:r>
      <w:r>
        <w:rPr>
          <w:color w:val="231F20"/>
          <w:spacing w:val="-2"/>
          <w:w w:val="105"/>
        </w:rPr>
        <w:t>cũng</w:t>
      </w:r>
      <w:r>
        <w:rPr>
          <w:color w:val="231F20"/>
          <w:spacing w:val="-18"/>
          <w:w w:val="105"/>
        </w:rPr>
        <w:t> </w:t>
      </w:r>
      <w:r>
        <w:rPr>
          <w:color w:val="231F20"/>
          <w:spacing w:val="-2"/>
          <w:w w:val="105"/>
        </w:rPr>
        <w:t>là</w:t>
      </w:r>
      <w:r>
        <w:rPr>
          <w:color w:val="231F20"/>
          <w:spacing w:val="-18"/>
          <w:w w:val="105"/>
        </w:rPr>
        <w:t> </w:t>
      </w:r>
      <w:r>
        <w:rPr>
          <w:color w:val="231F20"/>
          <w:spacing w:val="-2"/>
          <w:w w:val="105"/>
        </w:rPr>
        <w:t>Hiển,</w:t>
      </w:r>
      <w:r>
        <w:rPr>
          <w:color w:val="231F20"/>
          <w:spacing w:val="-18"/>
          <w:w w:val="105"/>
        </w:rPr>
        <w:t> </w:t>
      </w:r>
      <w:r>
        <w:rPr>
          <w:color w:val="231F20"/>
          <w:spacing w:val="-2"/>
          <w:w w:val="105"/>
        </w:rPr>
        <w:t>Mật</w:t>
      </w:r>
      <w:r>
        <w:rPr>
          <w:color w:val="231F20"/>
          <w:spacing w:val="-18"/>
          <w:w w:val="105"/>
        </w:rPr>
        <w:t> </w:t>
      </w:r>
      <w:r>
        <w:rPr>
          <w:color w:val="231F20"/>
          <w:spacing w:val="-2"/>
          <w:w w:val="105"/>
        </w:rPr>
        <w:t>viên</w:t>
      </w:r>
      <w:r>
        <w:rPr>
          <w:color w:val="231F20"/>
          <w:spacing w:val="-18"/>
          <w:w w:val="105"/>
        </w:rPr>
        <w:t> </w:t>
      </w:r>
      <w:r>
        <w:rPr>
          <w:color w:val="231F20"/>
          <w:spacing w:val="-2"/>
          <w:w w:val="105"/>
        </w:rPr>
        <w:t>dung,</w:t>
      </w:r>
      <w:r>
        <w:rPr>
          <w:color w:val="231F20"/>
          <w:spacing w:val="-18"/>
          <w:w w:val="105"/>
        </w:rPr>
        <w:t> </w:t>
      </w:r>
      <w:r>
        <w:rPr>
          <w:color w:val="231F20"/>
          <w:spacing w:val="-2"/>
          <w:w w:val="105"/>
        </w:rPr>
        <w:t>cuối</w:t>
      </w:r>
      <w:r>
        <w:rPr>
          <w:color w:val="231F20"/>
          <w:spacing w:val="-18"/>
          <w:w w:val="105"/>
        </w:rPr>
        <w:t> </w:t>
      </w:r>
      <w:r>
        <w:rPr>
          <w:color w:val="231F20"/>
          <w:spacing w:val="-2"/>
          <w:w w:val="105"/>
        </w:rPr>
        <w:t>cùng</w:t>
      </w:r>
      <w:r>
        <w:rPr>
          <w:color w:val="231F20"/>
          <w:spacing w:val="-18"/>
          <w:w w:val="105"/>
        </w:rPr>
        <w:t> </w:t>
      </w:r>
      <w:r>
        <w:rPr>
          <w:color w:val="231F20"/>
          <w:spacing w:val="-2"/>
          <w:w w:val="105"/>
        </w:rPr>
        <w:t>vãng</w:t>
      </w:r>
      <w:r>
        <w:rPr>
          <w:color w:val="231F20"/>
          <w:spacing w:val="-18"/>
          <w:w w:val="105"/>
        </w:rPr>
        <w:t> </w:t>
      </w:r>
      <w:r>
        <w:rPr>
          <w:color w:val="231F20"/>
          <w:spacing w:val="-2"/>
          <w:w w:val="105"/>
        </w:rPr>
        <w:t>sinh</w:t>
      </w:r>
      <w:r>
        <w:rPr>
          <w:color w:val="231F20"/>
          <w:spacing w:val="-20"/>
          <w:w w:val="105"/>
        </w:rPr>
        <w:t> </w:t>
      </w:r>
      <w:r>
        <w:rPr>
          <w:color w:val="231F20"/>
          <w:spacing w:val="-2"/>
          <w:w w:val="105"/>
        </w:rPr>
        <w:t>cũng</w:t>
      </w:r>
      <w:r>
        <w:rPr>
          <w:color w:val="231F20"/>
          <w:spacing w:val="-18"/>
          <w:w w:val="105"/>
        </w:rPr>
        <w:t> </w:t>
      </w:r>
      <w:r>
        <w:rPr>
          <w:color w:val="231F20"/>
          <w:spacing w:val="-2"/>
          <w:w w:val="105"/>
        </w:rPr>
        <w:t>là </w:t>
      </w:r>
      <w:r>
        <w:rPr>
          <w:color w:val="231F20"/>
          <w:w w:val="105"/>
        </w:rPr>
        <w:t>niệm Phật qua đời. Những vị này đều là minh chứng cụ thể cho chúng ta xem.</w:t>
      </w:r>
    </w:p>
    <w:p>
      <w:pPr>
        <w:pStyle w:val="BodyText"/>
        <w:spacing w:line="278" w:lineRule="auto" w:before="147"/>
        <w:ind w:left="113" w:right="394" w:firstLine="453"/>
      </w:pPr>
      <w:r>
        <w:rPr>
          <w:color w:val="231F20"/>
          <w:w w:val="105"/>
        </w:rPr>
        <w:t>Hai câu kế đó gồm tám từ nhằm giới thiệu đơn giản ưu </w:t>
      </w:r>
      <w:r>
        <w:rPr>
          <w:color w:val="231F20"/>
        </w:rPr>
        <w:t>điểm</w:t>
      </w:r>
      <w:r>
        <w:rPr>
          <w:color w:val="231F20"/>
          <w:spacing w:val="-3"/>
        </w:rPr>
        <w:t> </w:t>
      </w:r>
      <w:r>
        <w:rPr>
          <w:color w:val="231F20"/>
        </w:rPr>
        <w:t>của</w:t>
      </w:r>
      <w:r>
        <w:rPr>
          <w:color w:val="231F20"/>
          <w:spacing w:val="-3"/>
        </w:rPr>
        <w:t> </w:t>
      </w:r>
      <w:r>
        <w:rPr>
          <w:color w:val="231F20"/>
        </w:rPr>
        <w:t>bản</w:t>
      </w:r>
      <w:r>
        <w:rPr>
          <w:color w:val="231F20"/>
          <w:spacing w:val="-3"/>
        </w:rPr>
        <w:t> </w:t>
      </w:r>
      <w:r>
        <w:rPr>
          <w:color w:val="231F20"/>
        </w:rPr>
        <w:t>hội</w:t>
      </w:r>
      <w:r>
        <w:rPr>
          <w:color w:val="231F20"/>
          <w:spacing w:val="-3"/>
        </w:rPr>
        <w:t> </w:t>
      </w:r>
      <w:r>
        <w:rPr>
          <w:color w:val="231F20"/>
        </w:rPr>
        <w:t>tập</w:t>
      </w:r>
      <w:r>
        <w:rPr>
          <w:color w:val="231F20"/>
          <w:spacing w:val="-3"/>
        </w:rPr>
        <w:t> </w:t>
      </w:r>
      <w:r>
        <w:rPr>
          <w:color w:val="231F20"/>
        </w:rPr>
        <w:t>này.</w:t>
      </w:r>
      <w:r>
        <w:rPr>
          <w:color w:val="231F20"/>
          <w:spacing w:val="-3"/>
        </w:rPr>
        <w:t> </w:t>
      </w:r>
      <w:r>
        <w:rPr>
          <w:color w:val="231F20"/>
        </w:rPr>
        <w:t>“</w:t>
      </w:r>
      <w:r>
        <w:rPr>
          <w:i/>
          <w:color w:val="231F20"/>
        </w:rPr>
        <w:t>Quảng</w:t>
      </w:r>
      <w:r>
        <w:rPr>
          <w:i/>
          <w:color w:val="231F20"/>
          <w:spacing w:val="-3"/>
        </w:rPr>
        <w:t> </w:t>
      </w:r>
      <w:r>
        <w:rPr>
          <w:i/>
          <w:color w:val="231F20"/>
        </w:rPr>
        <w:t>hiệt</w:t>
      </w:r>
      <w:r>
        <w:rPr>
          <w:i/>
          <w:color w:val="231F20"/>
          <w:spacing w:val="-3"/>
        </w:rPr>
        <w:t> </w:t>
      </w:r>
      <w:r>
        <w:rPr>
          <w:i/>
          <w:color w:val="231F20"/>
        </w:rPr>
        <w:t>tinh</w:t>
      </w:r>
      <w:r>
        <w:rPr>
          <w:i/>
          <w:color w:val="231F20"/>
          <w:spacing w:val="-3"/>
        </w:rPr>
        <w:t> </w:t>
      </w:r>
      <w:r>
        <w:rPr>
          <w:i/>
          <w:color w:val="231F20"/>
        </w:rPr>
        <w:t>yếu</w:t>
      </w:r>
      <w:r>
        <w:rPr>
          <w:color w:val="231F20"/>
        </w:rPr>
        <w:t>”,</w:t>
      </w:r>
      <w:r>
        <w:rPr>
          <w:color w:val="231F20"/>
          <w:spacing w:val="-3"/>
        </w:rPr>
        <w:t> </w:t>
      </w:r>
      <w:r>
        <w:rPr>
          <w:color w:val="231F20"/>
        </w:rPr>
        <w:t>nghĩa</w:t>
      </w:r>
      <w:r>
        <w:rPr>
          <w:color w:val="231F20"/>
          <w:spacing w:val="-3"/>
        </w:rPr>
        <w:t> </w:t>
      </w:r>
      <w:r>
        <w:rPr>
          <w:color w:val="231F20"/>
        </w:rPr>
        <w:t>là</w:t>
      </w:r>
      <w:r>
        <w:rPr>
          <w:color w:val="231F20"/>
          <w:spacing w:val="-3"/>
        </w:rPr>
        <w:t> </w:t>
      </w:r>
      <w:r>
        <w:rPr>
          <w:color w:val="231F20"/>
        </w:rPr>
        <w:t>toàn </w:t>
      </w:r>
      <w:r>
        <w:rPr>
          <w:color w:val="231F20"/>
          <w:w w:val="105"/>
        </w:rPr>
        <w:t>bộ những tinh hoa và phần khai thị quan trọng nhất trong 5 bản</w:t>
      </w:r>
      <w:r>
        <w:rPr>
          <w:color w:val="231F20"/>
          <w:spacing w:val="-20"/>
          <w:w w:val="105"/>
        </w:rPr>
        <w:t> </w:t>
      </w:r>
      <w:r>
        <w:rPr>
          <w:color w:val="231F20"/>
          <w:w w:val="105"/>
        </w:rPr>
        <w:t>dịch</w:t>
      </w:r>
      <w:r>
        <w:rPr>
          <w:color w:val="231F20"/>
          <w:spacing w:val="-20"/>
          <w:w w:val="105"/>
        </w:rPr>
        <w:t> </w:t>
      </w:r>
      <w:r>
        <w:rPr>
          <w:color w:val="231F20"/>
          <w:w w:val="105"/>
        </w:rPr>
        <w:t>gốc</w:t>
      </w:r>
      <w:r>
        <w:rPr>
          <w:color w:val="231F20"/>
          <w:spacing w:val="-20"/>
          <w:w w:val="105"/>
        </w:rPr>
        <w:t> </w:t>
      </w:r>
      <w:r>
        <w:rPr>
          <w:color w:val="231F20"/>
          <w:w w:val="105"/>
        </w:rPr>
        <w:t>đều</w:t>
      </w:r>
      <w:r>
        <w:rPr>
          <w:color w:val="231F20"/>
          <w:spacing w:val="-20"/>
          <w:w w:val="105"/>
        </w:rPr>
        <w:t> </w:t>
      </w:r>
      <w:r>
        <w:rPr>
          <w:color w:val="231F20"/>
          <w:w w:val="105"/>
        </w:rPr>
        <w:t>thuộc</w:t>
      </w:r>
      <w:r>
        <w:rPr>
          <w:color w:val="231F20"/>
          <w:spacing w:val="-21"/>
          <w:w w:val="105"/>
        </w:rPr>
        <w:t> </w:t>
      </w:r>
      <w:r>
        <w:rPr>
          <w:color w:val="231F20"/>
          <w:w w:val="105"/>
        </w:rPr>
        <w:t>trong</w:t>
      </w:r>
      <w:r>
        <w:rPr>
          <w:color w:val="231F20"/>
          <w:spacing w:val="-20"/>
          <w:w w:val="105"/>
        </w:rPr>
        <w:t> </w:t>
      </w:r>
      <w:r>
        <w:rPr>
          <w:color w:val="231F20"/>
          <w:w w:val="105"/>
        </w:rPr>
        <w:t>bản</w:t>
      </w:r>
      <w:r>
        <w:rPr>
          <w:color w:val="231F20"/>
          <w:spacing w:val="-20"/>
          <w:w w:val="105"/>
        </w:rPr>
        <w:t> </w:t>
      </w:r>
      <w:r>
        <w:rPr>
          <w:color w:val="231F20"/>
          <w:w w:val="105"/>
        </w:rPr>
        <w:t>hội</w:t>
      </w:r>
      <w:r>
        <w:rPr>
          <w:color w:val="231F20"/>
          <w:spacing w:val="-20"/>
          <w:w w:val="105"/>
        </w:rPr>
        <w:t> </w:t>
      </w:r>
      <w:r>
        <w:rPr>
          <w:color w:val="231F20"/>
          <w:w w:val="105"/>
        </w:rPr>
        <w:t>tập</w:t>
      </w:r>
      <w:r>
        <w:rPr>
          <w:color w:val="231F20"/>
          <w:spacing w:val="-20"/>
          <w:w w:val="105"/>
        </w:rPr>
        <w:t> </w:t>
      </w:r>
      <w:r>
        <w:rPr>
          <w:color w:val="231F20"/>
          <w:w w:val="105"/>
        </w:rPr>
        <w:t>này.</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chúng ta có thể nói: Bản hội tập này là bản tổng hợp hoàn chỉnh của</w:t>
      </w:r>
      <w:r>
        <w:rPr>
          <w:color w:val="231F20"/>
          <w:spacing w:val="-3"/>
          <w:w w:val="105"/>
        </w:rPr>
        <w:t> </w:t>
      </w:r>
      <w:r>
        <w:rPr>
          <w:color w:val="231F20"/>
          <w:w w:val="105"/>
        </w:rPr>
        <w:t>5</w:t>
      </w:r>
      <w:r>
        <w:rPr>
          <w:color w:val="231F20"/>
          <w:spacing w:val="-1"/>
          <w:w w:val="105"/>
        </w:rPr>
        <w:t> </w:t>
      </w:r>
      <w:r>
        <w:rPr>
          <w:color w:val="231F20"/>
          <w:w w:val="105"/>
        </w:rPr>
        <w:t>bản</w:t>
      </w:r>
      <w:r>
        <w:rPr>
          <w:color w:val="231F20"/>
          <w:spacing w:val="-3"/>
          <w:w w:val="105"/>
        </w:rPr>
        <w:t> </w:t>
      </w:r>
      <w:r>
        <w:rPr>
          <w:color w:val="231F20"/>
          <w:w w:val="105"/>
        </w:rPr>
        <w:t>dịch</w:t>
      </w:r>
      <w:r>
        <w:rPr>
          <w:color w:val="231F20"/>
          <w:spacing w:val="-1"/>
          <w:w w:val="105"/>
        </w:rPr>
        <w:t> </w:t>
      </w:r>
      <w:r>
        <w:rPr>
          <w:color w:val="231F20"/>
          <w:w w:val="105"/>
        </w:rPr>
        <w:t>gốc,</w:t>
      </w:r>
      <w:r>
        <w:rPr>
          <w:color w:val="231F20"/>
          <w:spacing w:val="-3"/>
          <w:w w:val="105"/>
        </w:rPr>
        <w:t> </w:t>
      </w:r>
      <w:r>
        <w:rPr>
          <w:color w:val="231F20"/>
          <w:w w:val="105"/>
        </w:rPr>
        <w:t>cụ</w:t>
      </w:r>
      <w:r>
        <w:rPr>
          <w:color w:val="231F20"/>
          <w:spacing w:val="-3"/>
          <w:w w:val="105"/>
        </w:rPr>
        <w:t> </w:t>
      </w:r>
      <w:r>
        <w:rPr>
          <w:color w:val="231F20"/>
          <w:w w:val="105"/>
        </w:rPr>
        <w:t>Hạ</w:t>
      </w:r>
      <w:r>
        <w:rPr>
          <w:color w:val="231F20"/>
          <w:spacing w:val="-1"/>
          <w:w w:val="105"/>
        </w:rPr>
        <w:t> </w:t>
      </w:r>
      <w:r>
        <w:rPr>
          <w:color w:val="231F20"/>
          <w:w w:val="105"/>
        </w:rPr>
        <w:t>đã</w:t>
      </w:r>
      <w:r>
        <w:rPr>
          <w:color w:val="231F20"/>
          <w:spacing w:val="-1"/>
          <w:w w:val="105"/>
        </w:rPr>
        <w:t> </w:t>
      </w:r>
      <w:r>
        <w:rPr>
          <w:color w:val="231F20"/>
          <w:w w:val="105"/>
        </w:rPr>
        <w:t>thực</w:t>
      </w:r>
      <w:r>
        <w:rPr>
          <w:color w:val="231F20"/>
          <w:spacing w:val="-3"/>
          <w:w w:val="105"/>
        </w:rPr>
        <w:t> </w:t>
      </w:r>
      <w:r>
        <w:rPr>
          <w:color w:val="231F20"/>
          <w:w w:val="105"/>
        </w:rPr>
        <w:t>hiện</w:t>
      </w:r>
      <w:r>
        <w:rPr>
          <w:color w:val="231F20"/>
          <w:spacing w:val="-3"/>
          <w:w w:val="105"/>
        </w:rPr>
        <w:t> </w:t>
      </w:r>
      <w:r>
        <w:rPr>
          <w:color w:val="231F20"/>
          <w:w w:val="105"/>
        </w:rPr>
        <w:t>công</w:t>
      </w:r>
      <w:r>
        <w:rPr>
          <w:color w:val="231F20"/>
          <w:spacing w:val="-3"/>
          <w:w w:val="105"/>
        </w:rPr>
        <w:t> </w:t>
      </w:r>
      <w:r>
        <w:rPr>
          <w:color w:val="231F20"/>
          <w:w w:val="105"/>
        </w:rPr>
        <w:t>việc</w:t>
      </w:r>
      <w:r>
        <w:rPr>
          <w:color w:val="231F20"/>
          <w:spacing w:val="-3"/>
          <w:w w:val="105"/>
        </w:rPr>
        <w:t> </w:t>
      </w:r>
      <w:r>
        <w:rPr>
          <w:color w:val="231F20"/>
          <w:w w:val="105"/>
        </w:rPr>
        <w:t>này.</w:t>
      </w:r>
    </w:p>
    <w:p>
      <w:pPr>
        <w:spacing w:line="278" w:lineRule="auto" w:before="147"/>
        <w:ind w:left="113" w:right="396" w:firstLine="453"/>
        <w:jc w:val="both"/>
        <w:rPr>
          <w:sz w:val="34"/>
        </w:rPr>
      </w:pPr>
      <w:r>
        <w:rPr>
          <w:color w:val="231F20"/>
          <w:w w:val="105"/>
          <w:sz w:val="34"/>
        </w:rPr>
        <w:t>“</w:t>
      </w:r>
      <w:r>
        <w:rPr>
          <w:i/>
          <w:color w:val="231F20"/>
          <w:w w:val="105"/>
          <w:sz w:val="34"/>
        </w:rPr>
        <w:t>Viên</w:t>
      </w:r>
      <w:r>
        <w:rPr>
          <w:i/>
          <w:color w:val="231F20"/>
          <w:spacing w:val="-20"/>
          <w:w w:val="105"/>
          <w:sz w:val="34"/>
        </w:rPr>
        <w:t> </w:t>
      </w:r>
      <w:r>
        <w:rPr>
          <w:i/>
          <w:color w:val="231F20"/>
          <w:w w:val="105"/>
          <w:sz w:val="34"/>
        </w:rPr>
        <w:t>nhiếp</w:t>
      </w:r>
      <w:r>
        <w:rPr>
          <w:i/>
          <w:color w:val="231F20"/>
          <w:spacing w:val="-20"/>
          <w:w w:val="105"/>
          <w:sz w:val="34"/>
        </w:rPr>
        <w:t> </w:t>
      </w:r>
      <w:r>
        <w:rPr>
          <w:i/>
          <w:color w:val="231F20"/>
          <w:w w:val="105"/>
          <w:sz w:val="34"/>
        </w:rPr>
        <w:t>chúng</w:t>
      </w:r>
      <w:r>
        <w:rPr>
          <w:i/>
          <w:color w:val="231F20"/>
          <w:spacing w:val="-20"/>
          <w:w w:val="105"/>
          <w:sz w:val="34"/>
        </w:rPr>
        <w:t> </w:t>
      </w:r>
      <w:r>
        <w:rPr>
          <w:i/>
          <w:color w:val="231F20"/>
          <w:w w:val="105"/>
          <w:sz w:val="34"/>
        </w:rPr>
        <w:t>diệu</w:t>
      </w:r>
      <w:r>
        <w:rPr>
          <w:color w:val="231F20"/>
          <w:w w:val="105"/>
          <w:sz w:val="34"/>
        </w:rPr>
        <w:t>”.</w:t>
      </w:r>
      <w:r>
        <w:rPr>
          <w:color w:val="231F20"/>
          <w:spacing w:val="-20"/>
          <w:w w:val="105"/>
          <w:sz w:val="34"/>
        </w:rPr>
        <w:t> </w:t>
      </w:r>
      <w:r>
        <w:rPr>
          <w:color w:val="231F20"/>
          <w:w w:val="105"/>
          <w:sz w:val="34"/>
        </w:rPr>
        <w:t>“</w:t>
      </w:r>
      <w:r>
        <w:rPr>
          <w:i/>
          <w:color w:val="231F20"/>
          <w:w w:val="105"/>
          <w:sz w:val="34"/>
        </w:rPr>
        <w:t>Viên</w:t>
      </w:r>
      <w:r>
        <w:rPr>
          <w:color w:val="231F20"/>
          <w:w w:val="105"/>
          <w:sz w:val="34"/>
        </w:rPr>
        <w:t>”</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viên</w:t>
      </w:r>
      <w:r>
        <w:rPr>
          <w:color w:val="231F20"/>
          <w:spacing w:val="-20"/>
          <w:w w:val="105"/>
          <w:sz w:val="34"/>
        </w:rPr>
        <w:t> </w:t>
      </w:r>
      <w:r>
        <w:rPr>
          <w:color w:val="231F20"/>
          <w:w w:val="105"/>
          <w:sz w:val="34"/>
        </w:rPr>
        <w:t>mãn.</w:t>
      </w:r>
      <w:r>
        <w:rPr>
          <w:color w:val="231F20"/>
          <w:spacing w:val="-20"/>
          <w:w w:val="105"/>
          <w:sz w:val="34"/>
        </w:rPr>
        <w:t> </w:t>
      </w:r>
      <w:r>
        <w:rPr>
          <w:color w:val="231F20"/>
          <w:w w:val="105"/>
          <w:sz w:val="34"/>
        </w:rPr>
        <w:t>Lý,</w:t>
      </w:r>
      <w:r>
        <w:rPr>
          <w:color w:val="231F20"/>
          <w:spacing w:val="-20"/>
          <w:w w:val="105"/>
          <w:sz w:val="34"/>
        </w:rPr>
        <w:t> </w:t>
      </w:r>
      <w:r>
        <w:rPr>
          <w:color w:val="231F20"/>
          <w:w w:val="105"/>
          <w:sz w:val="34"/>
        </w:rPr>
        <w:t>Sự</w:t>
      </w:r>
      <w:r>
        <w:rPr>
          <w:color w:val="231F20"/>
          <w:spacing w:val="-20"/>
          <w:w w:val="105"/>
          <w:sz w:val="34"/>
        </w:rPr>
        <w:t> </w:t>
      </w:r>
      <w:r>
        <w:rPr>
          <w:color w:val="231F20"/>
          <w:w w:val="105"/>
          <w:sz w:val="34"/>
        </w:rPr>
        <w:t>tinh diệu</w:t>
      </w:r>
      <w:r>
        <w:rPr>
          <w:color w:val="231F20"/>
          <w:spacing w:val="15"/>
          <w:w w:val="105"/>
          <w:sz w:val="34"/>
        </w:rPr>
        <w:t> </w:t>
      </w:r>
      <w:r>
        <w:rPr>
          <w:color w:val="231F20"/>
          <w:w w:val="105"/>
          <w:sz w:val="34"/>
        </w:rPr>
        <w:t>nhất</w:t>
      </w:r>
      <w:r>
        <w:rPr>
          <w:color w:val="231F20"/>
          <w:spacing w:val="15"/>
          <w:w w:val="105"/>
          <w:sz w:val="34"/>
        </w:rPr>
        <w:t> </w:t>
      </w:r>
      <w:r>
        <w:rPr>
          <w:color w:val="231F20"/>
          <w:w w:val="105"/>
          <w:sz w:val="34"/>
        </w:rPr>
        <w:t>trong</w:t>
      </w:r>
      <w:r>
        <w:rPr>
          <w:color w:val="231F20"/>
          <w:spacing w:val="15"/>
          <w:w w:val="105"/>
          <w:sz w:val="34"/>
        </w:rPr>
        <w:t> </w:t>
      </w:r>
      <w:r>
        <w:rPr>
          <w:color w:val="231F20"/>
          <w:w w:val="105"/>
          <w:sz w:val="34"/>
        </w:rPr>
        <w:t>5</w:t>
      </w:r>
      <w:r>
        <w:rPr>
          <w:color w:val="231F20"/>
          <w:spacing w:val="16"/>
          <w:w w:val="105"/>
          <w:sz w:val="34"/>
        </w:rPr>
        <w:t> </w:t>
      </w:r>
      <w:r>
        <w:rPr>
          <w:color w:val="231F20"/>
          <w:w w:val="105"/>
          <w:sz w:val="34"/>
        </w:rPr>
        <w:t>bản</w:t>
      </w:r>
      <w:r>
        <w:rPr>
          <w:color w:val="231F20"/>
          <w:spacing w:val="15"/>
          <w:w w:val="105"/>
          <w:sz w:val="34"/>
        </w:rPr>
        <w:t> </w:t>
      </w:r>
      <w:r>
        <w:rPr>
          <w:color w:val="231F20"/>
          <w:w w:val="105"/>
          <w:sz w:val="34"/>
        </w:rPr>
        <w:t>dịch</w:t>
      </w:r>
      <w:r>
        <w:rPr>
          <w:color w:val="231F20"/>
          <w:spacing w:val="15"/>
          <w:w w:val="105"/>
          <w:sz w:val="34"/>
        </w:rPr>
        <w:t> </w:t>
      </w:r>
      <w:r>
        <w:rPr>
          <w:color w:val="231F20"/>
          <w:w w:val="105"/>
          <w:sz w:val="34"/>
        </w:rPr>
        <w:t>gốc</w:t>
      </w:r>
      <w:r>
        <w:rPr>
          <w:color w:val="231F20"/>
          <w:spacing w:val="15"/>
          <w:w w:val="105"/>
          <w:sz w:val="34"/>
        </w:rPr>
        <w:t> </w:t>
      </w:r>
      <w:r>
        <w:rPr>
          <w:color w:val="231F20"/>
          <w:w w:val="105"/>
          <w:sz w:val="34"/>
        </w:rPr>
        <w:t>đều</w:t>
      </w:r>
      <w:r>
        <w:rPr>
          <w:color w:val="231F20"/>
          <w:spacing w:val="16"/>
          <w:w w:val="105"/>
          <w:sz w:val="34"/>
        </w:rPr>
        <w:t> </w:t>
      </w:r>
      <w:r>
        <w:rPr>
          <w:color w:val="231F20"/>
          <w:w w:val="105"/>
          <w:sz w:val="34"/>
        </w:rPr>
        <w:t>được</w:t>
      </w:r>
      <w:r>
        <w:rPr>
          <w:color w:val="231F20"/>
          <w:spacing w:val="15"/>
          <w:w w:val="105"/>
          <w:sz w:val="34"/>
        </w:rPr>
        <w:t> </w:t>
      </w:r>
      <w:r>
        <w:rPr>
          <w:color w:val="231F20"/>
          <w:w w:val="105"/>
          <w:sz w:val="34"/>
        </w:rPr>
        <w:t>gom</w:t>
      </w:r>
      <w:r>
        <w:rPr>
          <w:color w:val="231F20"/>
          <w:spacing w:val="15"/>
          <w:w w:val="105"/>
          <w:sz w:val="34"/>
        </w:rPr>
        <w:t> </w:t>
      </w:r>
      <w:r>
        <w:rPr>
          <w:color w:val="231F20"/>
          <w:w w:val="105"/>
          <w:sz w:val="34"/>
        </w:rPr>
        <w:t>vào</w:t>
      </w:r>
      <w:r>
        <w:rPr>
          <w:color w:val="231F20"/>
          <w:spacing w:val="15"/>
          <w:w w:val="105"/>
          <w:sz w:val="34"/>
        </w:rPr>
        <w:t> </w:t>
      </w:r>
      <w:r>
        <w:rPr>
          <w:color w:val="231F20"/>
          <w:w w:val="105"/>
          <w:sz w:val="34"/>
        </w:rPr>
        <w:t>bộ</w:t>
      </w:r>
      <w:r>
        <w:rPr>
          <w:color w:val="231F20"/>
          <w:spacing w:val="16"/>
          <w:w w:val="105"/>
          <w:sz w:val="34"/>
        </w:rPr>
        <w:t> </w:t>
      </w:r>
      <w:r>
        <w:rPr>
          <w:color w:val="231F20"/>
          <w:spacing w:val="-4"/>
          <w:w w:val="105"/>
          <w:sz w:val="34"/>
        </w:rPr>
        <w:t>kinh</w:t>
      </w:r>
    </w:p>
    <w:p>
      <w:pPr>
        <w:spacing w:after="0" w:line="278" w:lineRule="auto"/>
        <w:jc w:val="both"/>
        <w:rPr>
          <w:sz w:val="34"/>
        </w:rPr>
        <w:sectPr>
          <w:pgSz w:w="11060" w:h="15030"/>
          <w:pgMar w:header="845" w:footer="767" w:top="1040" w:bottom="960" w:left="1020" w:right="1020"/>
        </w:sectPr>
      </w:pPr>
    </w:p>
    <w:p>
      <w:pPr>
        <w:pStyle w:val="BodyText"/>
        <w:spacing w:before="3"/>
        <w:jc w:val="left"/>
        <w:rPr>
          <w:sz w:val="23"/>
        </w:rPr>
      </w:pPr>
    </w:p>
    <w:p>
      <w:pPr>
        <w:spacing w:line="283" w:lineRule="auto" w:before="106"/>
        <w:ind w:left="397" w:right="110" w:firstLine="0"/>
        <w:jc w:val="both"/>
        <w:rPr>
          <w:sz w:val="34"/>
        </w:rPr>
      </w:pPr>
      <w:r>
        <w:rPr>
          <w:color w:val="231F20"/>
          <w:w w:val="105"/>
          <w:sz w:val="34"/>
        </w:rPr>
        <w:t>này.</w:t>
      </w:r>
      <w:r>
        <w:rPr>
          <w:color w:val="231F20"/>
          <w:spacing w:val="-4"/>
          <w:w w:val="105"/>
          <w:sz w:val="34"/>
        </w:rPr>
        <w:t> </w:t>
      </w:r>
      <w:r>
        <w:rPr>
          <w:color w:val="231F20"/>
          <w:w w:val="105"/>
          <w:sz w:val="34"/>
        </w:rPr>
        <w:t>“</w:t>
      </w:r>
      <w:r>
        <w:rPr>
          <w:i/>
          <w:color w:val="231F20"/>
          <w:w w:val="105"/>
          <w:sz w:val="34"/>
        </w:rPr>
        <w:t>Hiện</w:t>
      </w:r>
      <w:r>
        <w:rPr>
          <w:i/>
          <w:color w:val="231F20"/>
          <w:spacing w:val="-3"/>
          <w:w w:val="105"/>
          <w:sz w:val="34"/>
        </w:rPr>
        <w:t> </w:t>
      </w:r>
      <w:r>
        <w:rPr>
          <w:i/>
          <w:color w:val="231F20"/>
          <w:w w:val="105"/>
          <w:sz w:val="34"/>
        </w:rPr>
        <w:t>thôi</w:t>
      </w:r>
      <w:r>
        <w:rPr>
          <w:i/>
          <w:color w:val="231F20"/>
          <w:spacing w:val="-4"/>
          <w:w w:val="105"/>
          <w:sz w:val="34"/>
        </w:rPr>
        <w:t> </w:t>
      </w:r>
      <w:r>
        <w:rPr>
          <w:i/>
          <w:color w:val="231F20"/>
          <w:w w:val="105"/>
          <w:sz w:val="34"/>
        </w:rPr>
        <w:t>vi</w:t>
      </w:r>
      <w:r>
        <w:rPr>
          <w:i/>
          <w:color w:val="231F20"/>
          <w:spacing w:val="-3"/>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3"/>
          <w:w w:val="105"/>
          <w:sz w:val="34"/>
        </w:rPr>
        <w:t> </w:t>
      </w:r>
      <w:r>
        <w:rPr>
          <w:i/>
          <w:color w:val="231F20"/>
          <w:w w:val="105"/>
          <w:sz w:val="34"/>
        </w:rPr>
        <w:t>Thọ</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chi</w:t>
      </w:r>
      <w:r>
        <w:rPr>
          <w:i/>
          <w:color w:val="231F20"/>
          <w:spacing w:val="-4"/>
          <w:w w:val="105"/>
          <w:sz w:val="34"/>
        </w:rPr>
        <w:t> </w:t>
      </w:r>
      <w:r>
        <w:rPr>
          <w:i/>
          <w:color w:val="231F20"/>
          <w:w w:val="105"/>
          <w:sz w:val="34"/>
        </w:rPr>
        <w:t>thiện</w:t>
      </w:r>
      <w:r>
        <w:rPr>
          <w:i/>
          <w:color w:val="231F20"/>
          <w:spacing w:val="-3"/>
          <w:w w:val="105"/>
          <w:sz w:val="34"/>
        </w:rPr>
        <w:t> </w:t>
      </w:r>
      <w:r>
        <w:rPr>
          <w:i/>
          <w:color w:val="231F20"/>
          <w:w w:val="105"/>
          <w:sz w:val="34"/>
        </w:rPr>
        <w:t>bản</w:t>
      </w:r>
      <w:r>
        <w:rPr>
          <w:i/>
          <w:color w:val="231F20"/>
          <w:spacing w:val="-3"/>
          <w:w w:val="105"/>
          <w:sz w:val="34"/>
        </w:rPr>
        <w:t> </w:t>
      </w:r>
      <w:r>
        <w:rPr>
          <w:i/>
          <w:color w:val="231F20"/>
          <w:w w:val="105"/>
          <w:sz w:val="34"/>
        </w:rPr>
        <w:t>giả</w:t>
      </w:r>
      <w:r>
        <w:rPr>
          <w:i/>
          <w:color w:val="231F20"/>
          <w:spacing w:val="-3"/>
          <w:w w:val="105"/>
          <w:sz w:val="34"/>
        </w:rPr>
        <w:t> </w:t>
      </w:r>
      <w:r>
        <w:rPr>
          <w:i/>
          <w:color w:val="231F20"/>
          <w:w w:val="105"/>
          <w:sz w:val="34"/>
        </w:rPr>
        <w:t>dã</w:t>
      </w:r>
      <w:r>
        <w:rPr>
          <w:color w:val="231F20"/>
          <w:w w:val="105"/>
          <w:sz w:val="34"/>
        </w:rPr>
        <w:t>” (Được</w:t>
      </w:r>
      <w:r>
        <w:rPr>
          <w:color w:val="231F20"/>
          <w:spacing w:val="-20"/>
          <w:w w:val="105"/>
          <w:sz w:val="34"/>
        </w:rPr>
        <w:t> </w:t>
      </w:r>
      <w:r>
        <w:rPr>
          <w:color w:val="231F20"/>
          <w:w w:val="105"/>
          <w:sz w:val="34"/>
        </w:rPr>
        <w:t>đề</w:t>
      </w:r>
      <w:r>
        <w:rPr>
          <w:color w:val="231F20"/>
          <w:spacing w:val="-20"/>
          <w:w w:val="105"/>
          <w:sz w:val="34"/>
        </w:rPr>
        <w:t> </w:t>
      </w:r>
      <w:r>
        <w:rPr>
          <w:color w:val="231F20"/>
          <w:w w:val="105"/>
          <w:sz w:val="34"/>
        </w:rPr>
        <w:t>cao</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bản</w:t>
      </w:r>
      <w:r>
        <w:rPr>
          <w:color w:val="231F20"/>
          <w:spacing w:val="-20"/>
          <w:w w:val="105"/>
          <w:sz w:val="34"/>
        </w:rPr>
        <w:t> </w:t>
      </w:r>
      <w:r>
        <w:rPr>
          <w:color w:val="231F20"/>
          <w:w w:val="105"/>
          <w:sz w:val="34"/>
        </w:rPr>
        <w:t>kinh</w:t>
      </w:r>
      <w:r>
        <w:rPr>
          <w:color w:val="231F20"/>
          <w:spacing w:val="-19"/>
          <w:w w:val="105"/>
          <w:sz w:val="34"/>
        </w:rPr>
        <w:t> </w:t>
      </w:r>
      <w:r>
        <w:rPr>
          <w:i/>
          <w:color w:val="231F20"/>
          <w:w w:val="105"/>
          <w:sz w:val="34"/>
        </w:rPr>
        <w:t>Vô</w:t>
      </w:r>
      <w:r>
        <w:rPr>
          <w:i/>
          <w:color w:val="231F20"/>
          <w:spacing w:val="-20"/>
          <w:w w:val="105"/>
          <w:sz w:val="34"/>
        </w:rPr>
        <w:t> </w:t>
      </w:r>
      <w:r>
        <w:rPr>
          <w:i/>
          <w:color w:val="231F20"/>
          <w:w w:val="105"/>
          <w:sz w:val="34"/>
        </w:rPr>
        <w:t>Lượng</w:t>
      </w:r>
      <w:r>
        <w:rPr>
          <w:i/>
          <w:color w:val="231F20"/>
          <w:spacing w:val="-19"/>
          <w:w w:val="105"/>
          <w:sz w:val="34"/>
        </w:rPr>
        <w:t> </w:t>
      </w:r>
      <w:r>
        <w:rPr>
          <w:i/>
          <w:color w:val="231F20"/>
          <w:w w:val="105"/>
          <w:sz w:val="34"/>
        </w:rPr>
        <w:t>Thọ</w:t>
      </w:r>
      <w:r>
        <w:rPr>
          <w:i/>
          <w:color w:val="231F20"/>
          <w:spacing w:val="-21"/>
          <w:w w:val="105"/>
          <w:sz w:val="34"/>
        </w:rPr>
        <w:t> </w:t>
      </w:r>
      <w:r>
        <w:rPr>
          <w:color w:val="231F20"/>
          <w:w w:val="105"/>
          <w:sz w:val="34"/>
        </w:rPr>
        <w:t>hoàn</w:t>
      </w:r>
      <w:r>
        <w:rPr>
          <w:color w:val="231F20"/>
          <w:spacing w:val="-20"/>
          <w:w w:val="105"/>
          <w:sz w:val="34"/>
        </w:rPr>
        <w:t> </w:t>
      </w:r>
      <w:r>
        <w:rPr>
          <w:color w:val="231F20"/>
          <w:w w:val="105"/>
          <w:sz w:val="34"/>
        </w:rPr>
        <w:t>thiện</w:t>
      </w:r>
      <w:r>
        <w:rPr>
          <w:color w:val="231F20"/>
          <w:spacing w:val="-20"/>
          <w:w w:val="105"/>
          <w:sz w:val="34"/>
        </w:rPr>
        <w:t> </w:t>
      </w:r>
      <w:r>
        <w:rPr>
          <w:color w:val="231F20"/>
          <w:w w:val="105"/>
          <w:sz w:val="34"/>
        </w:rPr>
        <w:t>nhất).</w:t>
      </w:r>
      <w:r>
        <w:rPr>
          <w:color w:val="231F20"/>
          <w:spacing w:val="-20"/>
          <w:w w:val="105"/>
          <w:sz w:val="34"/>
        </w:rPr>
        <w:t> </w:t>
      </w:r>
      <w:r>
        <w:rPr>
          <w:color w:val="231F20"/>
          <w:w w:val="105"/>
          <w:sz w:val="34"/>
        </w:rPr>
        <w:t>Ai đề</w:t>
      </w:r>
      <w:r>
        <w:rPr>
          <w:color w:val="231F20"/>
          <w:spacing w:val="-8"/>
          <w:w w:val="105"/>
          <w:sz w:val="34"/>
        </w:rPr>
        <w:t> </w:t>
      </w:r>
      <w:r>
        <w:rPr>
          <w:color w:val="231F20"/>
          <w:w w:val="105"/>
          <w:sz w:val="34"/>
        </w:rPr>
        <w:t>cao?</w:t>
      </w:r>
      <w:r>
        <w:rPr>
          <w:color w:val="231F20"/>
          <w:spacing w:val="-8"/>
          <w:w w:val="105"/>
          <w:sz w:val="34"/>
        </w:rPr>
        <w:t> </w:t>
      </w:r>
      <w:r>
        <w:rPr>
          <w:color w:val="231F20"/>
          <w:w w:val="105"/>
          <w:sz w:val="34"/>
        </w:rPr>
        <w:t>Lão</w:t>
      </w:r>
      <w:r>
        <w:rPr>
          <w:color w:val="231F20"/>
          <w:spacing w:val="-8"/>
          <w:w w:val="105"/>
          <w:sz w:val="34"/>
        </w:rPr>
        <w:t> </w:t>
      </w:r>
      <w:r>
        <w:rPr>
          <w:color w:val="231F20"/>
          <w:w w:val="105"/>
          <w:sz w:val="34"/>
        </w:rPr>
        <w:t>cư</w:t>
      </w:r>
      <w:r>
        <w:rPr>
          <w:color w:val="231F20"/>
          <w:spacing w:val="-8"/>
          <w:w w:val="105"/>
          <w:sz w:val="34"/>
        </w:rPr>
        <w:t> </w:t>
      </w:r>
      <w:r>
        <w:rPr>
          <w:color w:val="231F20"/>
          <w:w w:val="105"/>
          <w:sz w:val="34"/>
        </w:rPr>
        <w:t>sĩ</w:t>
      </w:r>
      <w:r>
        <w:rPr>
          <w:color w:val="231F20"/>
          <w:spacing w:val="-8"/>
          <w:w w:val="105"/>
          <w:sz w:val="34"/>
        </w:rPr>
        <w:t> </w:t>
      </w:r>
      <w:r>
        <w:rPr>
          <w:color w:val="231F20"/>
          <w:w w:val="105"/>
          <w:sz w:val="34"/>
        </w:rPr>
        <w:t>Hạ</w:t>
      </w:r>
      <w:r>
        <w:rPr>
          <w:color w:val="231F20"/>
          <w:spacing w:val="-8"/>
          <w:w w:val="105"/>
          <w:sz w:val="34"/>
        </w:rPr>
        <w:t> </w:t>
      </w:r>
      <w:r>
        <w:rPr>
          <w:color w:val="231F20"/>
          <w:w w:val="105"/>
          <w:sz w:val="34"/>
        </w:rPr>
        <w:t>Liên</w:t>
      </w:r>
      <w:r>
        <w:rPr>
          <w:color w:val="231F20"/>
          <w:spacing w:val="-8"/>
          <w:w w:val="105"/>
          <w:sz w:val="34"/>
        </w:rPr>
        <w:t> </w:t>
      </w:r>
      <w:r>
        <w:rPr>
          <w:color w:val="231F20"/>
          <w:w w:val="105"/>
          <w:sz w:val="34"/>
        </w:rPr>
        <w:t>Cư</w:t>
      </w:r>
      <w:r>
        <w:rPr>
          <w:color w:val="231F20"/>
          <w:spacing w:val="-8"/>
          <w:w w:val="105"/>
          <w:sz w:val="34"/>
        </w:rPr>
        <w:t> </w:t>
      </w:r>
      <w:r>
        <w:rPr>
          <w:color w:val="231F20"/>
          <w:w w:val="105"/>
          <w:sz w:val="34"/>
        </w:rPr>
        <w:t>rất</w:t>
      </w:r>
      <w:r>
        <w:rPr>
          <w:color w:val="231F20"/>
          <w:spacing w:val="-8"/>
          <w:w w:val="105"/>
          <w:sz w:val="34"/>
        </w:rPr>
        <w:t> </w:t>
      </w:r>
      <w:r>
        <w:rPr>
          <w:color w:val="231F20"/>
          <w:w w:val="105"/>
          <w:sz w:val="34"/>
        </w:rPr>
        <w:t>khiêm</w:t>
      </w:r>
      <w:r>
        <w:rPr>
          <w:color w:val="231F20"/>
          <w:spacing w:val="-8"/>
          <w:w w:val="105"/>
          <w:sz w:val="34"/>
        </w:rPr>
        <w:t> </w:t>
      </w:r>
      <w:r>
        <w:rPr>
          <w:color w:val="231F20"/>
          <w:w w:val="105"/>
          <w:sz w:val="34"/>
        </w:rPr>
        <w:t>hư,</w:t>
      </w:r>
      <w:r>
        <w:rPr>
          <w:color w:val="231F20"/>
          <w:spacing w:val="-8"/>
          <w:w w:val="105"/>
          <w:sz w:val="34"/>
        </w:rPr>
        <w:t> </w:t>
      </w:r>
      <w:r>
        <w:rPr>
          <w:color w:val="231F20"/>
          <w:w w:val="105"/>
          <w:sz w:val="34"/>
        </w:rPr>
        <w:t>đương</w:t>
      </w:r>
      <w:r>
        <w:rPr>
          <w:color w:val="231F20"/>
          <w:spacing w:val="-8"/>
          <w:w w:val="105"/>
          <w:sz w:val="34"/>
        </w:rPr>
        <w:t> </w:t>
      </w:r>
      <w:r>
        <w:rPr>
          <w:color w:val="231F20"/>
          <w:w w:val="105"/>
          <w:sz w:val="34"/>
        </w:rPr>
        <w:t>nhiên</w:t>
      </w:r>
      <w:r>
        <w:rPr>
          <w:color w:val="231F20"/>
          <w:spacing w:val="-8"/>
          <w:w w:val="105"/>
          <w:sz w:val="34"/>
        </w:rPr>
        <w:t> </w:t>
      </w:r>
      <w:r>
        <w:rPr>
          <w:color w:val="231F20"/>
          <w:w w:val="105"/>
          <w:sz w:val="34"/>
        </w:rPr>
        <w:t>cụ sẽ ngượng ngùng, chẳng tự nói.</w:t>
      </w:r>
    </w:p>
    <w:p>
      <w:pPr>
        <w:pStyle w:val="BodyText"/>
        <w:spacing w:line="283" w:lineRule="auto" w:before="136"/>
        <w:ind w:left="397" w:right="108" w:firstLine="453"/>
      </w:pPr>
      <w:r>
        <w:rPr>
          <w:color w:val="231F20"/>
          <w:w w:val="110"/>
        </w:rPr>
        <w:t>Quả</w:t>
      </w:r>
      <w:r>
        <w:rPr>
          <w:color w:val="231F20"/>
          <w:spacing w:val="-21"/>
          <w:w w:val="110"/>
        </w:rPr>
        <w:t> </w:t>
      </w:r>
      <w:r>
        <w:rPr>
          <w:color w:val="231F20"/>
          <w:w w:val="110"/>
        </w:rPr>
        <w:t>thật</w:t>
      </w:r>
      <w:r>
        <w:rPr>
          <w:color w:val="231F20"/>
          <w:spacing w:val="-21"/>
          <w:w w:val="110"/>
        </w:rPr>
        <w:t> </w:t>
      </w:r>
      <w:r>
        <w:rPr>
          <w:color w:val="231F20"/>
          <w:w w:val="110"/>
        </w:rPr>
        <w:t>là</w:t>
      </w:r>
      <w:r>
        <w:rPr>
          <w:color w:val="231F20"/>
          <w:spacing w:val="-21"/>
          <w:w w:val="110"/>
        </w:rPr>
        <w:t> </w:t>
      </w:r>
      <w:r>
        <w:rPr>
          <w:color w:val="231F20"/>
          <w:w w:val="110"/>
        </w:rPr>
        <w:t>so</w:t>
      </w:r>
      <w:r>
        <w:rPr>
          <w:color w:val="231F20"/>
          <w:spacing w:val="-21"/>
          <w:w w:val="110"/>
        </w:rPr>
        <w:t> </w:t>
      </w:r>
      <w:r>
        <w:rPr>
          <w:color w:val="231F20"/>
          <w:w w:val="110"/>
        </w:rPr>
        <w:t>với</w:t>
      </w:r>
      <w:r>
        <w:rPr>
          <w:color w:val="231F20"/>
          <w:spacing w:val="-21"/>
          <w:w w:val="110"/>
        </w:rPr>
        <w:t> </w:t>
      </w:r>
      <w:r>
        <w:rPr>
          <w:color w:val="231F20"/>
          <w:w w:val="110"/>
        </w:rPr>
        <w:t>3</w:t>
      </w:r>
      <w:r>
        <w:rPr>
          <w:color w:val="231F20"/>
          <w:spacing w:val="-20"/>
          <w:w w:val="110"/>
        </w:rPr>
        <w:t> </w:t>
      </w:r>
      <w:r>
        <w:rPr>
          <w:color w:val="231F20"/>
          <w:w w:val="110"/>
        </w:rPr>
        <w:t>bản</w:t>
      </w:r>
      <w:r>
        <w:rPr>
          <w:color w:val="231F20"/>
          <w:spacing w:val="-21"/>
          <w:w w:val="110"/>
        </w:rPr>
        <w:t> </w:t>
      </w:r>
      <w:r>
        <w:rPr>
          <w:color w:val="231F20"/>
          <w:w w:val="110"/>
        </w:rPr>
        <w:t>hội</w:t>
      </w:r>
      <w:r>
        <w:rPr>
          <w:color w:val="231F20"/>
          <w:spacing w:val="-21"/>
          <w:w w:val="110"/>
        </w:rPr>
        <w:t> </w:t>
      </w:r>
      <w:r>
        <w:rPr>
          <w:color w:val="231F20"/>
          <w:w w:val="110"/>
        </w:rPr>
        <w:t>tập</w:t>
      </w:r>
      <w:r>
        <w:rPr>
          <w:color w:val="231F20"/>
          <w:spacing w:val="-21"/>
          <w:w w:val="110"/>
        </w:rPr>
        <w:t> </w:t>
      </w:r>
      <w:r>
        <w:rPr>
          <w:color w:val="231F20"/>
          <w:w w:val="110"/>
        </w:rPr>
        <w:t>trong</w:t>
      </w:r>
      <w:r>
        <w:rPr>
          <w:color w:val="231F20"/>
          <w:spacing w:val="-20"/>
          <w:w w:val="110"/>
        </w:rPr>
        <w:t> </w:t>
      </w:r>
      <w:r>
        <w:rPr>
          <w:color w:val="231F20"/>
          <w:w w:val="110"/>
        </w:rPr>
        <w:t>quá</w:t>
      </w:r>
      <w:r>
        <w:rPr>
          <w:color w:val="231F20"/>
          <w:spacing w:val="-20"/>
          <w:w w:val="110"/>
        </w:rPr>
        <w:t> </w:t>
      </w:r>
      <w:r>
        <w:rPr>
          <w:color w:val="231F20"/>
          <w:w w:val="110"/>
        </w:rPr>
        <w:t>khứ,</w:t>
      </w:r>
      <w:r>
        <w:rPr>
          <w:color w:val="231F20"/>
          <w:spacing w:val="-21"/>
          <w:w w:val="110"/>
        </w:rPr>
        <w:t> </w:t>
      </w:r>
      <w:r>
        <w:rPr>
          <w:color w:val="231F20"/>
          <w:w w:val="110"/>
        </w:rPr>
        <w:t>cả</w:t>
      </w:r>
      <w:r>
        <w:rPr>
          <w:color w:val="231F20"/>
          <w:spacing w:val="-20"/>
          <w:w w:val="110"/>
        </w:rPr>
        <w:t> </w:t>
      </w:r>
      <w:r>
        <w:rPr>
          <w:color w:val="231F20"/>
          <w:w w:val="110"/>
        </w:rPr>
        <w:t>3</w:t>
      </w:r>
      <w:r>
        <w:rPr>
          <w:color w:val="231F20"/>
          <w:spacing w:val="-20"/>
          <w:w w:val="110"/>
        </w:rPr>
        <w:t> </w:t>
      </w:r>
      <w:r>
        <w:rPr>
          <w:color w:val="231F20"/>
          <w:w w:val="110"/>
        </w:rPr>
        <w:t>bản hội</w:t>
      </w:r>
      <w:r>
        <w:rPr>
          <w:color w:val="231F20"/>
          <w:spacing w:val="-9"/>
          <w:w w:val="110"/>
        </w:rPr>
        <w:t> </w:t>
      </w:r>
      <w:r>
        <w:rPr>
          <w:color w:val="231F20"/>
          <w:w w:val="110"/>
        </w:rPr>
        <w:t>tập</w:t>
      </w:r>
      <w:r>
        <w:rPr>
          <w:color w:val="231F20"/>
          <w:spacing w:val="-9"/>
          <w:w w:val="110"/>
        </w:rPr>
        <w:t> </w:t>
      </w:r>
      <w:r>
        <w:rPr>
          <w:color w:val="231F20"/>
          <w:w w:val="110"/>
        </w:rPr>
        <w:t>ấy</w:t>
      </w:r>
      <w:r>
        <w:rPr>
          <w:color w:val="231F20"/>
          <w:spacing w:val="-9"/>
          <w:w w:val="110"/>
        </w:rPr>
        <w:t> </w:t>
      </w:r>
      <w:r>
        <w:rPr>
          <w:color w:val="231F20"/>
          <w:w w:val="110"/>
        </w:rPr>
        <w:t>đều</w:t>
      </w:r>
      <w:r>
        <w:rPr>
          <w:color w:val="231F20"/>
          <w:spacing w:val="-8"/>
          <w:w w:val="110"/>
        </w:rPr>
        <w:t> </w:t>
      </w:r>
      <w:r>
        <w:rPr>
          <w:color w:val="231F20"/>
          <w:w w:val="110"/>
        </w:rPr>
        <w:t>có</w:t>
      </w:r>
      <w:r>
        <w:rPr>
          <w:color w:val="231F20"/>
          <w:spacing w:val="-9"/>
          <w:w w:val="110"/>
        </w:rPr>
        <w:t> </w:t>
      </w:r>
      <w:r>
        <w:rPr>
          <w:color w:val="231F20"/>
          <w:w w:val="110"/>
        </w:rPr>
        <w:t>tỳ</w:t>
      </w:r>
      <w:r>
        <w:rPr>
          <w:color w:val="231F20"/>
          <w:spacing w:val="-9"/>
          <w:w w:val="110"/>
        </w:rPr>
        <w:t> </w:t>
      </w:r>
      <w:r>
        <w:rPr>
          <w:color w:val="231F20"/>
          <w:w w:val="110"/>
        </w:rPr>
        <w:t>vết,</w:t>
      </w:r>
      <w:r>
        <w:rPr>
          <w:color w:val="231F20"/>
          <w:spacing w:val="-9"/>
          <w:w w:val="110"/>
        </w:rPr>
        <w:t> </w:t>
      </w:r>
      <w:r>
        <w:rPr>
          <w:color w:val="231F20"/>
          <w:w w:val="110"/>
        </w:rPr>
        <w:t>còn</w:t>
      </w:r>
      <w:r>
        <w:rPr>
          <w:color w:val="231F20"/>
          <w:spacing w:val="-9"/>
          <w:w w:val="110"/>
        </w:rPr>
        <w:t> </w:t>
      </w:r>
      <w:r>
        <w:rPr>
          <w:color w:val="231F20"/>
          <w:w w:val="110"/>
        </w:rPr>
        <w:t>bản</w:t>
      </w:r>
      <w:r>
        <w:rPr>
          <w:color w:val="231F20"/>
          <w:spacing w:val="-9"/>
          <w:w w:val="110"/>
        </w:rPr>
        <w:t> </w:t>
      </w:r>
      <w:r>
        <w:rPr>
          <w:color w:val="231F20"/>
          <w:w w:val="110"/>
        </w:rPr>
        <w:t>này</w:t>
      </w:r>
      <w:r>
        <w:rPr>
          <w:color w:val="231F20"/>
          <w:spacing w:val="-9"/>
          <w:w w:val="110"/>
        </w:rPr>
        <w:t> </w:t>
      </w:r>
      <w:r>
        <w:rPr>
          <w:color w:val="231F20"/>
          <w:w w:val="110"/>
        </w:rPr>
        <w:t>chẳng</w:t>
      </w:r>
      <w:r>
        <w:rPr>
          <w:color w:val="231F20"/>
          <w:spacing w:val="-8"/>
          <w:w w:val="110"/>
        </w:rPr>
        <w:t> </w:t>
      </w:r>
      <w:r>
        <w:rPr>
          <w:color w:val="231F20"/>
          <w:w w:val="110"/>
        </w:rPr>
        <w:t>tìm</w:t>
      </w:r>
      <w:r>
        <w:rPr>
          <w:color w:val="231F20"/>
          <w:spacing w:val="-9"/>
          <w:w w:val="110"/>
        </w:rPr>
        <w:t> </w:t>
      </w:r>
      <w:r>
        <w:rPr>
          <w:color w:val="231F20"/>
          <w:w w:val="110"/>
        </w:rPr>
        <w:t>được</w:t>
      </w:r>
      <w:r>
        <w:rPr>
          <w:color w:val="231F20"/>
          <w:spacing w:val="-9"/>
          <w:w w:val="110"/>
        </w:rPr>
        <w:t> </w:t>
      </w:r>
      <w:r>
        <w:rPr>
          <w:color w:val="231F20"/>
          <w:w w:val="110"/>
        </w:rPr>
        <w:t>một khuyết</w:t>
      </w:r>
      <w:r>
        <w:rPr>
          <w:color w:val="231F20"/>
          <w:spacing w:val="-24"/>
          <w:w w:val="110"/>
        </w:rPr>
        <w:t> </w:t>
      </w:r>
      <w:r>
        <w:rPr>
          <w:color w:val="231F20"/>
          <w:w w:val="110"/>
        </w:rPr>
        <w:t>điểm</w:t>
      </w:r>
      <w:r>
        <w:rPr>
          <w:color w:val="231F20"/>
          <w:spacing w:val="-23"/>
          <w:w w:val="110"/>
        </w:rPr>
        <w:t> </w:t>
      </w:r>
      <w:r>
        <w:rPr>
          <w:color w:val="231F20"/>
          <w:w w:val="110"/>
        </w:rPr>
        <w:t>nào,</w:t>
      </w:r>
      <w:r>
        <w:rPr>
          <w:color w:val="231F20"/>
          <w:spacing w:val="-24"/>
          <w:w w:val="110"/>
        </w:rPr>
        <w:t> </w:t>
      </w:r>
      <w:r>
        <w:rPr>
          <w:color w:val="231F20"/>
          <w:w w:val="110"/>
        </w:rPr>
        <w:t>khó</w:t>
      </w:r>
      <w:r>
        <w:rPr>
          <w:color w:val="231F20"/>
          <w:spacing w:val="-23"/>
          <w:w w:val="110"/>
        </w:rPr>
        <w:t> </w:t>
      </w:r>
      <w:r>
        <w:rPr>
          <w:color w:val="231F20"/>
          <w:w w:val="110"/>
        </w:rPr>
        <w:t>có</w:t>
      </w:r>
      <w:r>
        <w:rPr>
          <w:color w:val="231F20"/>
          <w:spacing w:val="-23"/>
          <w:w w:val="110"/>
        </w:rPr>
        <w:t> </w:t>
      </w:r>
      <w:r>
        <w:rPr>
          <w:color w:val="231F20"/>
          <w:w w:val="110"/>
        </w:rPr>
        <w:t>lắm!</w:t>
      </w:r>
      <w:r>
        <w:rPr>
          <w:color w:val="231F20"/>
          <w:spacing w:val="-24"/>
          <w:w w:val="110"/>
        </w:rPr>
        <w:t> </w:t>
      </w:r>
      <w:r>
        <w:rPr>
          <w:color w:val="231F20"/>
          <w:w w:val="110"/>
        </w:rPr>
        <w:t>Người</w:t>
      </w:r>
      <w:r>
        <w:rPr>
          <w:color w:val="231F20"/>
          <w:spacing w:val="-23"/>
          <w:w w:val="110"/>
        </w:rPr>
        <w:t> </w:t>
      </w:r>
      <w:r>
        <w:rPr>
          <w:color w:val="231F20"/>
          <w:w w:val="110"/>
        </w:rPr>
        <w:t>đề</w:t>
      </w:r>
      <w:r>
        <w:rPr>
          <w:color w:val="231F20"/>
          <w:spacing w:val="-23"/>
          <w:w w:val="110"/>
        </w:rPr>
        <w:t> </w:t>
      </w:r>
      <w:r>
        <w:rPr>
          <w:color w:val="231F20"/>
          <w:w w:val="110"/>
        </w:rPr>
        <w:t>cao</w:t>
      </w:r>
      <w:r>
        <w:rPr>
          <w:color w:val="231F20"/>
          <w:spacing w:val="-24"/>
          <w:w w:val="110"/>
        </w:rPr>
        <w:t> </w:t>
      </w:r>
      <w:r>
        <w:rPr>
          <w:color w:val="231F20"/>
          <w:w w:val="110"/>
        </w:rPr>
        <w:t>đầu</w:t>
      </w:r>
      <w:r>
        <w:rPr>
          <w:color w:val="231F20"/>
          <w:spacing w:val="-23"/>
          <w:w w:val="110"/>
        </w:rPr>
        <w:t> </w:t>
      </w:r>
      <w:r>
        <w:rPr>
          <w:color w:val="231F20"/>
          <w:w w:val="110"/>
        </w:rPr>
        <w:t>tiên</w:t>
      </w:r>
      <w:r>
        <w:rPr>
          <w:color w:val="231F20"/>
          <w:spacing w:val="-24"/>
          <w:w w:val="110"/>
        </w:rPr>
        <w:t> </w:t>
      </w:r>
      <w:r>
        <w:rPr>
          <w:color w:val="231F20"/>
          <w:w w:val="110"/>
        </w:rPr>
        <w:t>là</w:t>
      </w:r>
      <w:r>
        <w:rPr>
          <w:color w:val="231F20"/>
          <w:spacing w:val="-23"/>
          <w:w w:val="110"/>
        </w:rPr>
        <w:t> </w:t>
      </w:r>
      <w:r>
        <w:rPr>
          <w:color w:val="231F20"/>
          <w:w w:val="110"/>
        </w:rPr>
        <w:t>lão </w:t>
      </w:r>
      <w:r>
        <w:rPr>
          <w:color w:val="231F20"/>
          <w:w w:val="105"/>
        </w:rPr>
        <w:t>pháp</w:t>
      </w:r>
      <w:r>
        <w:rPr>
          <w:color w:val="231F20"/>
          <w:spacing w:val="-23"/>
          <w:w w:val="105"/>
        </w:rPr>
        <w:t> </w:t>
      </w:r>
      <w:r>
        <w:rPr>
          <w:color w:val="231F20"/>
          <w:w w:val="105"/>
        </w:rPr>
        <w:t>sư</w:t>
      </w:r>
      <w:r>
        <w:rPr>
          <w:color w:val="231F20"/>
          <w:spacing w:val="-22"/>
          <w:w w:val="105"/>
        </w:rPr>
        <w:t> </w:t>
      </w:r>
      <w:r>
        <w:rPr>
          <w:color w:val="231F20"/>
          <w:w w:val="105"/>
        </w:rPr>
        <w:t>Huệ</w:t>
      </w:r>
      <w:r>
        <w:rPr>
          <w:color w:val="231F20"/>
          <w:spacing w:val="-22"/>
          <w:w w:val="105"/>
        </w:rPr>
        <w:t> </w:t>
      </w:r>
      <w:r>
        <w:rPr>
          <w:color w:val="231F20"/>
          <w:w w:val="105"/>
        </w:rPr>
        <w:t>Minh,</w:t>
      </w:r>
      <w:r>
        <w:rPr>
          <w:color w:val="231F20"/>
          <w:spacing w:val="-23"/>
          <w:w w:val="105"/>
        </w:rPr>
        <w:t> </w:t>
      </w:r>
      <w:r>
        <w:rPr>
          <w:color w:val="231F20"/>
          <w:w w:val="105"/>
        </w:rPr>
        <w:t>tức</w:t>
      </w:r>
      <w:r>
        <w:rPr>
          <w:color w:val="231F20"/>
          <w:spacing w:val="-22"/>
          <w:w w:val="105"/>
        </w:rPr>
        <w:t> </w:t>
      </w:r>
      <w:r>
        <w:rPr>
          <w:color w:val="231F20"/>
          <w:w w:val="105"/>
        </w:rPr>
        <w:t>vị</w:t>
      </w:r>
      <w:r>
        <w:rPr>
          <w:color w:val="231F20"/>
          <w:spacing w:val="-22"/>
          <w:w w:val="105"/>
        </w:rPr>
        <w:t> </w:t>
      </w:r>
      <w:r>
        <w:rPr>
          <w:color w:val="231F20"/>
          <w:w w:val="105"/>
        </w:rPr>
        <w:t>thầy</w:t>
      </w:r>
      <w:r>
        <w:rPr>
          <w:color w:val="231F20"/>
          <w:spacing w:val="-23"/>
          <w:w w:val="105"/>
        </w:rPr>
        <w:t> </w:t>
      </w:r>
      <w:r>
        <w:rPr>
          <w:color w:val="231F20"/>
          <w:w w:val="105"/>
        </w:rPr>
        <w:t>quy</w:t>
      </w:r>
      <w:r>
        <w:rPr>
          <w:color w:val="231F20"/>
          <w:spacing w:val="-22"/>
          <w:w w:val="105"/>
        </w:rPr>
        <w:t> </w:t>
      </w:r>
      <w:r>
        <w:rPr>
          <w:color w:val="231F20"/>
          <w:w w:val="105"/>
        </w:rPr>
        <w:t>y</w:t>
      </w:r>
      <w:r>
        <w:rPr>
          <w:color w:val="231F20"/>
          <w:spacing w:val="-22"/>
          <w:w w:val="105"/>
        </w:rPr>
        <w:t> </w:t>
      </w:r>
      <w:r>
        <w:rPr>
          <w:color w:val="231F20"/>
          <w:w w:val="105"/>
        </w:rPr>
        <w:t>của</w:t>
      </w:r>
      <w:r>
        <w:rPr>
          <w:color w:val="231F20"/>
          <w:spacing w:val="-23"/>
          <w:w w:val="105"/>
        </w:rPr>
        <w:t> </w:t>
      </w:r>
      <w:r>
        <w:rPr>
          <w:color w:val="231F20"/>
          <w:w w:val="105"/>
        </w:rPr>
        <w:t>cụ</w:t>
      </w:r>
      <w:r>
        <w:rPr>
          <w:color w:val="231F20"/>
          <w:spacing w:val="-22"/>
          <w:w w:val="105"/>
        </w:rPr>
        <w:t> </w:t>
      </w:r>
      <w:r>
        <w:rPr>
          <w:color w:val="231F20"/>
          <w:w w:val="105"/>
        </w:rPr>
        <w:t>Hạ</w:t>
      </w:r>
      <w:r>
        <w:rPr>
          <w:color w:val="231F20"/>
          <w:spacing w:val="-22"/>
          <w:w w:val="105"/>
        </w:rPr>
        <w:t> </w:t>
      </w:r>
      <w:r>
        <w:rPr>
          <w:color w:val="231F20"/>
          <w:w w:val="105"/>
        </w:rPr>
        <w:t>Liên</w:t>
      </w:r>
      <w:r>
        <w:rPr>
          <w:color w:val="231F20"/>
          <w:spacing w:val="-23"/>
          <w:w w:val="105"/>
        </w:rPr>
        <w:t> </w:t>
      </w:r>
      <w:r>
        <w:rPr>
          <w:color w:val="231F20"/>
          <w:w w:val="105"/>
        </w:rPr>
        <w:t>Cư.</w:t>
      </w:r>
      <w:r>
        <w:rPr>
          <w:color w:val="231F20"/>
          <w:spacing w:val="-22"/>
          <w:w w:val="105"/>
        </w:rPr>
        <w:t> </w:t>
      </w:r>
      <w:r>
        <w:rPr>
          <w:color w:val="231F20"/>
          <w:w w:val="105"/>
        </w:rPr>
        <w:t>Đây </w:t>
      </w:r>
      <w:r>
        <w:rPr>
          <w:color w:val="231F20"/>
          <w:spacing w:val="-2"/>
          <w:w w:val="105"/>
        </w:rPr>
        <w:t>là</w:t>
      </w:r>
      <w:r>
        <w:rPr>
          <w:color w:val="231F20"/>
          <w:spacing w:val="-20"/>
          <w:w w:val="105"/>
        </w:rPr>
        <w:t> </w:t>
      </w:r>
      <w:r>
        <w:rPr>
          <w:color w:val="231F20"/>
          <w:spacing w:val="-2"/>
          <w:w w:val="105"/>
        </w:rPr>
        <w:t>một</w:t>
      </w:r>
      <w:r>
        <w:rPr>
          <w:color w:val="231F20"/>
          <w:spacing w:val="-20"/>
          <w:w w:val="105"/>
        </w:rPr>
        <w:t> </w:t>
      </w:r>
      <w:r>
        <w:rPr>
          <w:color w:val="231F20"/>
          <w:spacing w:val="-2"/>
          <w:w w:val="105"/>
        </w:rPr>
        <w:t>vị</w:t>
      </w:r>
      <w:r>
        <w:rPr>
          <w:color w:val="231F20"/>
          <w:spacing w:val="-20"/>
          <w:w w:val="105"/>
        </w:rPr>
        <w:t> </w:t>
      </w:r>
      <w:r>
        <w:rPr>
          <w:color w:val="231F20"/>
          <w:spacing w:val="-2"/>
          <w:w w:val="105"/>
        </w:rPr>
        <w:t>xuất</w:t>
      </w:r>
      <w:r>
        <w:rPr>
          <w:color w:val="231F20"/>
          <w:spacing w:val="-20"/>
          <w:w w:val="105"/>
        </w:rPr>
        <w:t> </w:t>
      </w:r>
      <w:r>
        <w:rPr>
          <w:color w:val="231F20"/>
          <w:spacing w:val="-2"/>
          <w:w w:val="105"/>
        </w:rPr>
        <w:t>gia,</w:t>
      </w:r>
      <w:r>
        <w:rPr>
          <w:color w:val="231F20"/>
          <w:spacing w:val="-20"/>
          <w:w w:val="105"/>
        </w:rPr>
        <w:t> </w:t>
      </w:r>
      <w:r>
        <w:rPr>
          <w:color w:val="231F20"/>
          <w:spacing w:val="-2"/>
          <w:w w:val="105"/>
        </w:rPr>
        <w:t>là</w:t>
      </w:r>
      <w:r>
        <w:rPr>
          <w:color w:val="231F20"/>
          <w:spacing w:val="-20"/>
          <w:w w:val="105"/>
        </w:rPr>
        <w:t> </w:t>
      </w:r>
      <w:r>
        <w:rPr>
          <w:color w:val="231F20"/>
          <w:spacing w:val="-2"/>
          <w:w w:val="105"/>
        </w:rPr>
        <w:t>một</w:t>
      </w:r>
      <w:r>
        <w:rPr>
          <w:color w:val="231F20"/>
          <w:spacing w:val="-20"/>
          <w:w w:val="105"/>
        </w:rPr>
        <w:t> </w:t>
      </w:r>
      <w:r>
        <w:rPr>
          <w:color w:val="231F20"/>
          <w:spacing w:val="-2"/>
          <w:w w:val="105"/>
        </w:rPr>
        <w:t>vị</w:t>
      </w:r>
      <w:r>
        <w:rPr>
          <w:color w:val="231F20"/>
          <w:spacing w:val="-20"/>
          <w:w w:val="105"/>
        </w:rPr>
        <w:t> </w:t>
      </w:r>
      <w:r>
        <w:rPr>
          <w:color w:val="231F20"/>
          <w:spacing w:val="-2"/>
          <w:w w:val="105"/>
        </w:rPr>
        <w:t>lão</w:t>
      </w:r>
      <w:r>
        <w:rPr>
          <w:color w:val="231F20"/>
          <w:spacing w:val="-20"/>
          <w:w w:val="105"/>
        </w:rPr>
        <w:t> </w:t>
      </w:r>
      <w:r>
        <w:rPr>
          <w:color w:val="231F20"/>
          <w:spacing w:val="-2"/>
          <w:w w:val="105"/>
        </w:rPr>
        <w:t>pháp</w:t>
      </w:r>
      <w:r>
        <w:rPr>
          <w:color w:val="231F20"/>
          <w:spacing w:val="-20"/>
          <w:w w:val="105"/>
        </w:rPr>
        <w:t> </w:t>
      </w:r>
      <w:r>
        <w:rPr>
          <w:color w:val="231F20"/>
          <w:spacing w:val="-2"/>
          <w:w w:val="105"/>
        </w:rPr>
        <w:t>sư</w:t>
      </w:r>
      <w:r>
        <w:rPr>
          <w:color w:val="231F20"/>
          <w:spacing w:val="-20"/>
          <w:w w:val="105"/>
        </w:rPr>
        <w:t> </w:t>
      </w:r>
      <w:r>
        <w:rPr>
          <w:color w:val="231F20"/>
          <w:spacing w:val="-2"/>
          <w:w w:val="105"/>
        </w:rPr>
        <w:t>thông</w:t>
      </w:r>
      <w:r>
        <w:rPr>
          <w:color w:val="231F20"/>
          <w:spacing w:val="-20"/>
          <w:w w:val="105"/>
        </w:rPr>
        <w:t> </w:t>
      </w:r>
      <w:r>
        <w:rPr>
          <w:color w:val="231F20"/>
          <w:spacing w:val="-2"/>
          <w:w w:val="105"/>
        </w:rPr>
        <w:t>Tông</w:t>
      </w:r>
      <w:r>
        <w:rPr>
          <w:color w:val="231F20"/>
          <w:spacing w:val="-20"/>
          <w:w w:val="105"/>
        </w:rPr>
        <w:t> </w:t>
      </w:r>
      <w:r>
        <w:rPr>
          <w:color w:val="231F20"/>
          <w:spacing w:val="-2"/>
          <w:w w:val="105"/>
        </w:rPr>
        <w:t>lẫn</w:t>
      </w:r>
      <w:r>
        <w:rPr>
          <w:color w:val="231F20"/>
          <w:spacing w:val="-20"/>
          <w:w w:val="105"/>
        </w:rPr>
        <w:t> </w:t>
      </w:r>
      <w:r>
        <w:rPr>
          <w:color w:val="231F20"/>
          <w:spacing w:val="-2"/>
          <w:w w:val="105"/>
        </w:rPr>
        <w:t>thông </w:t>
      </w:r>
      <w:r>
        <w:rPr>
          <w:color w:val="231F20"/>
          <w:w w:val="105"/>
        </w:rPr>
        <w:t>Giáo,</w:t>
      </w:r>
      <w:r>
        <w:rPr>
          <w:color w:val="231F20"/>
          <w:spacing w:val="-7"/>
          <w:w w:val="105"/>
        </w:rPr>
        <w:t> </w:t>
      </w:r>
      <w:r>
        <w:rPr>
          <w:color w:val="231F20"/>
          <w:w w:val="105"/>
        </w:rPr>
        <w:t>Hiển,</w:t>
      </w:r>
      <w:r>
        <w:rPr>
          <w:color w:val="231F20"/>
          <w:spacing w:val="-7"/>
          <w:w w:val="105"/>
        </w:rPr>
        <w:t> </w:t>
      </w:r>
      <w:r>
        <w:rPr>
          <w:color w:val="231F20"/>
          <w:w w:val="105"/>
        </w:rPr>
        <w:t>Mật</w:t>
      </w:r>
      <w:r>
        <w:rPr>
          <w:color w:val="231F20"/>
          <w:spacing w:val="-7"/>
          <w:w w:val="105"/>
        </w:rPr>
        <w:t> </w:t>
      </w:r>
      <w:r>
        <w:rPr>
          <w:color w:val="231F20"/>
          <w:w w:val="105"/>
        </w:rPr>
        <w:t>viên</w:t>
      </w:r>
      <w:r>
        <w:rPr>
          <w:color w:val="231F20"/>
          <w:spacing w:val="-7"/>
          <w:w w:val="105"/>
        </w:rPr>
        <w:t> </w:t>
      </w:r>
      <w:r>
        <w:rPr>
          <w:color w:val="231F20"/>
          <w:w w:val="105"/>
        </w:rPr>
        <w:t>dung.</w:t>
      </w:r>
      <w:r>
        <w:rPr>
          <w:color w:val="231F20"/>
          <w:spacing w:val="-7"/>
          <w:w w:val="105"/>
        </w:rPr>
        <w:t> </w:t>
      </w:r>
      <w:r>
        <w:rPr>
          <w:color w:val="231F20"/>
          <w:w w:val="105"/>
        </w:rPr>
        <w:t>Trong</w:t>
      </w:r>
      <w:r>
        <w:rPr>
          <w:color w:val="231F20"/>
          <w:spacing w:val="-7"/>
          <w:w w:val="105"/>
        </w:rPr>
        <w:t> </w:t>
      </w:r>
      <w:r>
        <w:rPr>
          <w:color w:val="231F20"/>
          <w:w w:val="105"/>
        </w:rPr>
        <w:t>giới</w:t>
      </w:r>
      <w:r>
        <w:rPr>
          <w:color w:val="231F20"/>
          <w:spacing w:val="-8"/>
          <w:w w:val="105"/>
        </w:rPr>
        <w:t> </w:t>
      </w:r>
      <w:r>
        <w:rPr>
          <w:color w:val="231F20"/>
          <w:w w:val="105"/>
        </w:rPr>
        <w:t>cư</w:t>
      </w:r>
      <w:r>
        <w:rPr>
          <w:color w:val="231F20"/>
          <w:spacing w:val="-7"/>
          <w:w w:val="105"/>
        </w:rPr>
        <w:t> </w:t>
      </w:r>
      <w:r>
        <w:rPr>
          <w:color w:val="231F20"/>
          <w:w w:val="105"/>
        </w:rPr>
        <w:t>sĩ,</w:t>
      </w:r>
      <w:r>
        <w:rPr>
          <w:color w:val="231F20"/>
          <w:spacing w:val="-7"/>
          <w:w w:val="105"/>
        </w:rPr>
        <w:t> </w:t>
      </w:r>
      <w:r>
        <w:rPr>
          <w:color w:val="231F20"/>
          <w:w w:val="105"/>
        </w:rPr>
        <w:t>người</w:t>
      </w:r>
      <w:r>
        <w:rPr>
          <w:color w:val="231F20"/>
          <w:spacing w:val="-7"/>
          <w:w w:val="105"/>
        </w:rPr>
        <w:t> </w:t>
      </w:r>
      <w:r>
        <w:rPr>
          <w:color w:val="231F20"/>
          <w:w w:val="105"/>
        </w:rPr>
        <w:t>đầu</w:t>
      </w:r>
      <w:r>
        <w:rPr>
          <w:color w:val="231F20"/>
          <w:spacing w:val="-7"/>
          <w:w w:val="105"/>
        </w:rPr>
        <w:t> </w:t>
      </w:r>
      <w:r>
        <w:rPr>
          <w:color w:val="231F20"/>
          <w:w w:val="105"/>
        </w:rPr>
        <w:t>tiên đề</w:t>
      </w:r>
      <w:r>
        <w:rPr>
          <w:color w:val="231F20"/>
          <w:spacing w:val="-7"/>
          <w:w w:val="105"/>
        </w:rPr>
        <w:t> </w:t>
      </w:r>
      <w:r>
        <w:rPr>
          <w:color w:val="231F20"/>
          <w:w w:val="105"/>
        </w:rPr>
        <w:t>cao</w:t>
      </w:r>
      <w:r>
        <w:rPr>
          <w:color w:val="231F20"/>
          <w:spacing w:val="-8"/>
          <w:w w:val="105"/>
        </w:rPr>
        <w:t> </w:t>
      </w:r>
      <w:r>
        <w:rPr>
          <w:color w:val="231F20"/>
          <w:w w:val="105"/>
        </w:rPr>
        <w:t>là</w:t>
      </w:r>
      <w:r>
        <w:rPr>
          <w:color w:val="231F20"/>
          <w:spacing w:val="-8"/>
          <w:w w:val="105"/>
        </w:rPr>
        <w:t> </w:t>
      </w:r>
      <w:r>
        <w:rPr>
          <w:color w:val="231F20"/>
          <w:w w:val="105"/>
        </w:rPr>
        <w:t>đại</w:t>
      </w:r>
      <w:r>
        <w:rPr>
          <w:color w:val="231F20"/>
          <w:spacing w:val="-7"/>
          <w:w w:val="105"/>
        </w:rPr>
        <w:t> </w:t>
      </w:r>
      <w:r>
        <w:rPr>
          <w:color w:val="231F20"/>
          <w:w w:val="105"/>
        </w:rPr>
        <w:t>sĩ</w:t>
      </w:r>
      <w:r>
        <w:rPr>
          <w:color w:val="231F20"/>
          <w:spacing w:val="-7"/>
          <w:w w:val="105"/>
        </w:rPr>
        <w:t> </w:t>
      </w:r>
      <w:r>
        <w:rPr>
          <w:color w:val="231F20"/>
          <w:w w:val="105"/>
        </w:rPr>
        <w:t>Mai</w:t>
      </w:r>
      <w:r>
        <w:rPr>
          <w:color w:val="231F20"/>
          <w:spacing w:val="-8"/>
          <w:w w:val="105"/>
        </w:rPr>
        <w:t> </w:t>
      </w:r>
      <w:r>
        <w:rPr>
          <w:color w:val="231F20"/>
          <w:w w:val="105"/>
        </w:rPr>
        <w:t>Quang</w:t>
      </w:r>
      <w:r>
        <w:rPr>
          <w:color w:val="231F20"/>
          <w:spacing w:val="-8"/>
          <w:w w:val="105"/>
        </w:rPr>
        <w:t> </w:t>
      </w:r>
      <w:r>
        <w:rPr>
          <w:color w:val="231F20"/>
          <w:w w:val="105"/>
        </w:rPr>
        <w:t>Hy.</w:t>
      </w:r>
    </w:p>
    <w:p>
      <w:pPr>
        <w:pStyle w:val="BodyText"/>
        <w:spacing w:line="283" w:lineRule="auto" w:before="132"/>
        <w:ind w:left="397" w:right="107" w:firstLine="453"/>
      </w:pPr>
      <w:r>
        <w:rPr>
          <w:color w:val="231F20"/>
          <w:w w:val="105"/>
        </w:rPr>
        <w:t>Bản này truyền sang Đài Loan, cũng do một lão cư sĩ</w:t>
      </w:r>
      <w:r>
        <w:rPr>
          <w:color w:val="231F20"/>
          <w:spacing w:val="80"/>
          <w:w w:val="150"/>
        </w:rPr>
        <w:t> </w:t>
      </w:r>
      <w:r>
        <w:rPr>
          <w:color w:val="231F20"/>
          <w:w w:val="105"/>
        </w:rPr>
        <w:t>từ Sơn Đông mang sang Đài Loan. Phía trước bản này có một</w:t>
      </w:r>
      <w:r>
        <w:rPr>
          <w:color w:val="231F20"/>
          <w:spacing w:val="40"/>
          <w:w w:val="105"/>
        </w:rPr>
        <w:t> </w:t>
      </w:r>
      <w:r>
        <w:rPr>
          <w:color w:val="231F20"/>
          <w:w w:val="105"/>
        </w:rPr>
        <w:t>bài</w:t>
      </w:r>
      <w:r>
        <w:rPr>
          <w:color w:val="231F20"/>
          <w:spacing w:val="40"/>
          <w:w w:val="105"/>
        </w:rPr>
        <w:t> </w:t>
      </w:r>
      <w:r>
        <w:rPr>
          <w:color w:val="231F20"/>
          <w:w w:val="105"/>
        </w:rPr>
        <w:t>tựa</w:t>
      </w:r>
      <w:r>
        <w:rPr>
          <w:color w:val="231F20"/>
          <w:spacing w:val="40"/>
          <w:w w:val="105"/>
        </w:rPr>
        <w:t> </w:t>
      </w:r>
      <w:r>
        <w:rPr>
          <w:color w:val="231F20"/>
          <w:w w:val="105"/>
        </w:rPr>
        <w:t>rất</w:t>
      </w:r>
      <w:r>
        <w:rPr>
          <w:color w:val="231F20"/>
          <w:spacing w:val="40"/>
          <w:w w:val="105"/>
        </w:rPr>
        <w:t> </w:t>
      </w:r>
      <w:r>
        <w:rPr>
          <w:color w:val="231F20"/>
          <w:w w:val="105"/>
        </w:rPr>
        <w:t>dài</w:t>
      </w:r>
      <w:r>
        <w:rPr>
          <w:color w:val="231F20"/>
          <w:spacing w:val="40"/>
          <w:w w:val="105"/>
        </w:rPr>
        <w:t> </w:t>
      </w:r>
      <w:r>
        <w:rPr>
          <w:color w:val="231F20"/>
          <w:w w:val="105"/>
        </w:rPr>
        <w:t>(trong</w:t>
      </w:r>
      <w:r>
        <w:rPr>
          <w:color w:val="231F20"/>
          <w:spacing w:val="40"/>
          <w:w w:val="105"/>
        </w:rPr>
        <w:t> </w:t>
      </w:r>
      <w:r>
        <w:rPr>
          <w:color w:val="231F20"/>
          <w:w w:val="105"/>
        </w:rPr>
        <w:t>bản</w:t>
      </w:r>
      <w:r>
        <w:rPr>
          <w:color w:val="231F20"/>
          <w:spacing w:val="40"/>
          <w:w w:val="105"/>
        </w:rPr>
        <w:t> </w:t>
      </w:r>
      <w:r>
        <w:rPr>
          <w:color w:val="231F20"/>
          <w:w w:val="105"/>
        </w:rPr>
        <w:t>in</w:t>
      </w:r>
      <w:r>
        <w:rPr>
          <w:color w:val="231F20"/>
          <w:spacing w:val="40"/>
          <w:w w:val="105"/>
        </w:rPr>
        <w:t> </w:t>
      </w:r>
      <w:r>
        <w:rPr>
          <w:color w:val="231F20"/>
          <w:w w:val="105"/>
        </w:rPr>
        <w:t>hiện</w:t>
      </w:r>
      <w:r>
        <w:rPr>
          <w:color w:val="231F20"/>
          <w:spacing w:val="40"/>
          <w:w w:val="105"/>
        </w:rPr>
        <w:t> </w:t>
      </w:r>
      <w:r>
        <w:rPr>
          <w:color w:val="231F20"/>
          <w:w w:val="105"/>
        </w:rPr>
        <w:t>thời,</w:t>
      </w:r>
      <w:r>
        <w:rPr>
          <w:color w:val="231F20"/>
          <w:spacing w:val="40"/>
          <w:w w:val="105"/>
        </w:rPr>
        <w:t> </w:t>
      </w:r>
      <w:r>
        <w:rPr>
          <w:color w:val="231F20"/>
          <w:w w:val="105"/>
        </w:rPr>
        <w:t>bài</w:t>
      </w:r>
      <w:r>
        <w:rPr>
          <w:color w:val="231F20"/>
          <w:spacing w:val="40"/>
          <w:w w:val="105"/>
        </w:rPr>
        <w:t> </w:t>
      </w:r>
      <w:r>
        <w:rPr>
          <w:color w:val="231F20"/>
          <w:w w:val="105"/>
        </w:rPr>
        <w:t>ấy</w:t>
      </w:r>
      <w:r>
        <w:rPr>
          <w:color w:val="231F20"/>
          <w:spacing w:val="40"/>
          <w:w w:val="105"/>
        </w:rPr>
        <w:t> </w:t>
      </w:r>
      <w:r>
        <w:rPr>
          <w:color w:val="231F20"/>
          <w:w w:val="105"/>
        </w:rPr>
        <w:t>được in</w:t>
      </w:r>
      <w:r>
        <w:rPr>
          <w:color w:val="231F20"/>
          <w:spacing w:val="40"/>
          <w:w w:val="105"/>
        </w:rPr>
        <w:t> </w:t>
      </w:r>
      <w:r>
        <w:rPr>
          <w:color w:val="231F20"/>
          <w:w w:val="105"/>
        </w:rPr>
        <w:t>kèm</w:t>
      </w:r>
      <w:r>
        <w:rPr>
          <w:color w:val="231F20"/>
          <w:spacing w:val="40"/>
          <w:w w:val="105"/>
        </w:rPr>
        <w:t> </w:t>
      </w:r>
      <w:r>
        <w:rPr>
          <w:color w:val="231F20"/>
          <w:w w:val="105"/>
        </w:rPr>
        <w:t>vào</w:t>
      </w:r>
      <w:r>
        <w:rPr>
          <w:color w:val="231F20"/>
          <w:spacing w:val="40"/>
          <w:w w:val="105"/>
        </w:rPr>
        <w:t> </w:t>
      </w:r>
      <w:r>
        <w:rPr>
          <w:color w:val="231F20"/>
          <w:w w:val="105"/>
        </w:rPr>
        <w:t>phía</w:t>
      </w:r>
      <w:r>
        <w:rPr>
          <w:color w:val="231F20"/>
          <w:spacing w:val="40"/>
          <w:w w:val="105"/>
        </w:rPr>
        <w:t> </w:t>
      </w:r>
      <w:r>
        <w:rPr>
          <w:color w:val="231F20"/>
          <w:w w:val="105"/>
        </w:rPr>
        <w:t>sau</w:t>
      </w:r>
      <w:r>
        <w:rPr>
          <w:color w:val="231F20"/>
          <w:spacing w:val="40"/>
          <w:w w:val="105"/>
        </w:rPr>
        <w:t> </w:t>
      </w:r>
      <w:r>
        <w:rPr>
          <w:color w:val="231F20"/>
          <w:w w:val="105"/>
        </w:rPr>
        <w:t>kinh).</w:t>
      </w:r>
      <w:r>
        <w:rPr>
          <w:color w:val="231F20"/>
          <w:spacing w:val="40"/>
          <w:w w:val="105"/>
        </w:rPr>
        <w:t> </w:t>
      </w:r>
      <w:r>
        <w:rPr>
          <w:color w:val="231F20"/>
          <w:w w:val="105"/>
        </w:rPr>
        <w:t>Bản</w:t>
      </w:r>
      <w:r>
        <w:rPr>
          <w:color w:val="231F20"/>
          <w:spacing w:val="40"/>
          <w:w w:val="105"/>
        </w:rPr>
        <w:t> </w:t>
      </w:r>
      <w:r>
        <w:rPr>
          <w:color w:val="231F20"/>
          <w:w w:val="105"/>
        </w:rPr>
        <w:t>này</w:t>
      </w:r>
      <w:r>
        <w:rPr>
          <w:color w:val="231F20"/>
          <w:spacing w:val="40"/>
          <w:w w:val="105"/>
        </w:rPr>
        <w:t> </w:t>
      </w:r>
      <w:r>
        <w:rPr>
          <w:color w:val="231F20"/>
          <w:w w:val="105"/>
        </w:rPr>
        <w:t>vừa</w:t>
      </w:r>
      <w:r>
        <w:rPr>
          <w:color w:val="231F20"/>
          <w:spacing w:val="40"/>
          <w:w w:val="105"/>
        </w:rPr>
        <w:t> </w:t>
      </w:r>
      <w:r>
        <w:rPr>
          <w:color w:val="231F20"/>
          <w:w w:val="105"/>
        </w:rPr>
        <w:t>mới</w:t>
      </w:r>
      <w:r>
        <w:rPr>
          <w:color w:val="231F20"/>
          <w:spacing w:val="40"/>
          <w:w w:val="105"/>
        </w:rPr>
        <w:t> </w:t>
      </w:r>
      <w:r>
        <w:rPr>
          <w:color w:val="231F20"/>
          <w:w w:val="105"/>
        </w:rPr>
        <w:t>được</w:t>
      </w:r>
      <w:r>
        <w:rPr>
          <w:color w:val="231F20"/>
          <w:spacing w:val="40"/>
          <w:w w:val="105"/>
        </w:rPr>
        <w:t> </w:t>
      </w:r>
      <w:r>
        <w:rPr>
          <w:color w:val="231F20"/>
          <w:w w:val="105"/>
        </w:rPr>
        <w:t>hội tập xong, được lưu hành với số ấn bản không nhiều lắm, khoảng 3.000 bản, số lượng không nhiều! Sau khi bản này ra</w:t>
      </w:r>
      <w:r>
        <w:rPr>
          <w:color w:val="231F20"/>
          <w:spacing w:val="-10"/>
          <w:w w:val="105"/>
        </w:rPr>
        <w:t> </w:t>
      </w:r>
      <w:r>
        <w:rPr>
          <w:color w:val="231F20"/>
          <w:w w:val="105"/>
        </w:rPr>
        <w:t>đời,</w:t>
      </w:r>
      <w:r>
        <w:rPr>
          <w:color w:val="231F20"/>
          <w:spacing w:val="-10"/>
          <w:w w:val="105"/>
        </w:rPr>
        <w:t> </w:t>
      </w:r>
      <w:r>
        <w:rPr>
          <w:color w:val="231F20"/>
          <w:w w:val="105"/>
        </w:rPr>
        <w:t>đương</w:t>
      </w:r>
      <w:r>
        <w:rPr>
          <w:color w:val="231F20"/>
          <w:spacing w:val="-10"/>
          <w:w w:val="105"/>
        </w:rPr>
        <w:t> </w:t>
      </w:r>
      <w:r>
        <w:rPr>
          <w:color w:val="231F20"/>
          <w:w w:val="105"/>
        </w:rPr>
        <w:t>nhiên</w:t>
      </w:r>
      <w:r>
        <w:rPr>
          <w:color w:val="231F20"/>
          <w:spacing w:val="-10"/>
          <w:w w:val="105"/>
        </w:rPr>
        <w:t> </w:t>
      </w:r>
      <w:r>
        <w:rPr>
          <w:color w:val="231F20"/>
          <w:w w:val="105"/>
        </w:rPr>
        <w:t>chưa</w:t>
      </w:r>
      <w:r>
        <w:rPr>
          <w:color w:val="231F20"/>
          <w:spacing w:val="-10"/>
          <w:w w:val="105"/>
        </w:rPr>
        <w:t> </w:t>
      </w:r>
      <w:r>
        <w:rPr>
          <w:color w:val="231F20"/>
          <w:w w:val="105"/>
        </w:rPr>
        <w:t>có</w:t>
      </w:r>
      <w:r>
        <w:rPr>
          <w:color w:val="231F20"/>
          <w:spacing w:val="-10"/>
          <w:w w:val="105"/>
        </w:rPr>
        <w:t> </w:t>
      </w:r>
      <w:r>
        <w:rPr>
          <w:color w:val="231F20"/>
          <w:w w:val="105"/>
        </w:rPr>
        <w:t>ai</w:t>
      </w:r>
      <w:r>
        <w:rPr>
          <w:color w:val="231F20"/>
          <w:spacing w:val="-10"/>
          <w:w w:val="105"/>
        </w:rPr>
        <w:t> </w:t>
      </w:r>
      <w:r>
        <w:rPr>
          <w:color w:val="231F20"/>
          <w:w w:val="105"/>
        </w:rPr>
        <w:t>viết</w:t>
      </w:r>
      <w:r>
        <w:rPr>
          <w:color w:val="231F20"/>
          <w:spacing w:val="-10"/>
          <w:w w:val="105"/>
        </w:rPr>
        <w:t> </w:t>
      </w:r>
      <w:r>
        <w:rPr>
          <w:color w:val="231F20"/>
          <w:w w:val="105"/>
        </w:rPr>
        <w:t>chú</w:t>
      </w:r>
      <w:r>
        <w:rPr>
          <w:color w:val="231F20"/>
          <w:spacing w:val="-10"/>
          <w:w w:val="105"/>
        </w:rPr>
        <w:t> </w:t>
      </w:r>
      <w:r>
        <w:rPr>
          <w:color w:val="231F20"/>
          <w:w w:val="105"/>
        </w:rPr>
        <w:t>giải.</w:t>
      </w:r>
      <w:r>
        <w:rPr>
          <w:color w:val="231F20"/>
          <w:spacing w:val="-10"/>
          <w:w w:val="105"/>
        </w:rPr>
        <w:t> </w:t>
      </w:r>
      <w:r>
        <w:rPr>
          <w:color w:val="231F20"/>
          <w:w w:val="105"/>
        </w:rPr>
        <w:t>Về</w:t>
      </w:r>
      <w:r>
        <w:rPr>
          <w:color w:val="231F20"/>
          <w:spacing w:val="-10"/>
          <w:w w:val="105"/>
        </w:rPr>
        <w:t> </w:t>
      </w:r>
      <w:r>
        <w:rPr>
          <w:color w:val="231F20"/>
          <w:w w:val="105"/>
        </w:rPr>
        <w:t>sau</w:t>
      </w:r>
      <w:r>
        <w:rPr>
          <w:color w:val="231F20"/>
          <w:spacing w:val="-10"/>
          <w:w w:val="105"/>
        </w:rPr>
        <w:t> </w:t>
      </w:r>
      <w:r>
        <w:rPr>
          <w:color w:val="231F20"/>
          <w:w w:val="105"/>
        </w:rPr>
        <w:t>này,</w:t>
      </w:r>
      <w:r>
        <w:rPr>
          <w:color w:val="231F20"/>
          <w:spacing w:val="-10"/>
          <w:w w:val="105"/>
        </w:rPr>
        <w:t> </w:t>
      </w:r>
      <w:r>
        <w:rPr>
          <w:color w:val="231F20"/>
          <w:w w:val="105"/>
        </w:rPr>
        <w:t>chỉ nghe</w:t>
      </w:r>
      <w:r>
        <w:rPr>
          <w:color w:val="231F20"/>
          <w:spacing w:val="-1"/>
          <w:w w:val="105"/>
        </w:rPr>
        <w:t> </w:t>
      </w:r>
      <w:r>
        <w:rPr>
          <w:color w:val="231F20"/>
          <w:w w:val="105"/>
        </w:rPr>
        <w:t>nói</w:t>
      </w:r>
      <w:r>
        <w:rPr>
          <w:color w:val="231F20"/>
          <w:spacing w:val="-1"/>
          <w:w w:val="105"/>
        </w:rPr>
        <w:t> </w:t>
      </w:r>
      <w:r>
        <w:rPr>
          <w:color w:val="231F20"/>
          <w:w w:val="105"/>
        </w:rPr>
        <w:t>có</w:t>
      </w:r>
      <w:r>
        <w:rPr>
          <w:color w:val="231F20"/>
          <w:spacing w:val="-1"/>
          <w:w w:val="105"/>
        </w:rPr>
        <w:t> </w:t>
      </w:r>
      <w:r>
        <w:rPr>
          <w:color w:val="231F20"/>
          <w:w w:val="105"/>
        </w:rPr>
        <w:t>pháp</w:t>
      </w:r>
      <w:r>
        <w:rPr>
          <w:color w:val="231F20"/>
          <w:spacing w:val="-3"/>
          <w:w w:val="105"/>
        </w:rPr>
        <w:t> </w:t>
      </w:r>
      <w:r>
        <w:rPr>
          <w:color w:val="231F20"/>
          <w:w w:val="105"/>
        </w:rPr>
        <w:t>sư</w:t>
      </w:r>
      <w:r>
        <w:rPr>
          <w:color w:val="231F20"/>
          <w:spacing w:val="-1"/>
          <w:w w:val="105"/>
        </w:rPr>
        <w:t> </w:t>
      </w:r>
      <w:r>
        <w:rPr>
          <w:color w:val="231F20"/>
          <w:w w:val="105"/>
        </w:rPr>
        <w:t>Từ</w:t>
      </w:r>
      <w:r>
        <w:rPr>
          <w:color w:val="231F20"/>
          <w:spacing w:val="-1"/>
          <w:w w:val="105"/>
        </w:rPr>
        <w:t> </w:t>
      </w:r>
      <w:r>
        <w:rPr>
          <w:color w:val="231F20"/>
          <w:w w:val="105"/>
        </w:rPr>
        <w:t>Châu</w:t>
      </w:r>
      <w:r>
        <w:rPr>
          <w:color w:val="231F20"/>
          <w:spacing w:val="-1"/>
          <w:w w:val="105"/>
        </w:rPr>
        <w:t> </w:t>
      </w:r>
      <w:r>
        <w:rPr>
          <w:color w:val="231F20"/>
          <w:w w:val="105"/>
        </w:rPr>
        <w:t>là</w:t>
      </w:r>
      <w:r>
        <w:rPr>
          <w:color w:val="231F20"/>
          <w:spacing w:val="-3"/>
          <w:w w:val="105"/>
        </w:rPr>
        <w:t> </w:t>
      </w:r>
      <w:r>
        <w:rPr>
          <w:color w:val="231F20"/>
          <w:w w:val="105"/>
        </w:rPr>
        <w:t>một</w:t>
      </w:r>
      <w:r>
        <w:rPr>
          <w:color w:val="231F20"/>
          <w:spacing w:val="-1"/>
          <w:w w:val="105"/>
        </w:rPr>
        <w:t> </w:t>
      </w:r>
      <w:r>
        <w:rPr>
          <w:color w:val="231F20"/>
          <w:w w:val="105"/>
        </w:rPr>
        <w:t>vị</w:t>
      </w:r>
      <w:r>
        <w:rPr>
          <w:color w:val="231F20"/>
          <w:spacing w:val="-1"/>
          <w:w w:val="105"/>
        </w:rPr>
        <w:t> </w:t>
      </w:r>
      <w:r>
        <w:rPr>
          <w:color w:val="231F20"/>
          <w:w w:val="105"/>
        </w:rPr>
        <w:t>trưởng</w:t>
      </w:r>
      <w:r>
        <w:rPr>
          <w:color w:val="231F20"/>
          <w:spacing w:val="-3"/>
          <w:w w:val="105"/>
        </w:rPr>
        <w:t> </w:t>
      </w:r>
      <w:r>
        <w:rPr>
          <w:color w:val="231F20"/>
          <w:w w:val="105"/>
        </w:rPr>
        <w:t>lão</w:t>
      </w:r>
      <w:r>
        <w:rPr>
          <w:color w:val="231F20"/>
          <w:spacing w:val="-3"/>
          <w:w w:val="105"/>
        </w:rPr>
        <w:t> </w:t>
      </w:r>
      <w:r>
        <w:rPr>
          <w:color w:val="231F20"/>
          <w:w w:val="105"/>
        </w:rPr>
        <w:t>bên</w:t>
      </w:r>
      <w:r>
        <w:rPr>
          <w:color w:val="231F20"/>
          <w:spacing w:val="-3"/>
          <w:w w:val="105"/>
        </w:rPr>
        <w:t> </w:t>
      </w:r>
      <w:r>
        <w:rPr>
          <w:color w:val="231F20"/>
          <w:w w:val="105"/>
        </w:rPr>
        <w:t>Luật Tông. Sư là một vị đại đức trong Phật môn vào đầu thời Dân</w:t>
      </w:r>
      <w:r>
        <w:rPr>
          <w:color w:val="231F20"/>
          <w:spacing w:val="-6"/>
          <w:w w:val="105"/>
        </w:rPr>
        <w:t> </w:t>
      </w:r>
      <w:r>
        <w:rPr>
          <w:color w:val="231F20"/>
          <w:w w:val="105"/>
        </w:rPr>
        <w:t>Quốc,</w:t>
      </w:r>
      <w:r>
        <w:rPr>
          <w:color w:val="231F20"/>
          <w:spacing w:val="-7"/>
          <w:w w:val="105"/>
        </w:rPr>
        <w:t> </w:t>
      </w:r>
      <w:r>
        <w:rPr>
          <w:color w:val="231F20"/>
          <w:w w:val="105"/>
        </w:rPr>
        <w:t>giảng</w:t>
      </w:r>
      <w:r>
        <w:rPr>
          <w:color w:val="231F20"/>
          <w:spacing w:val="-7"/>
          <w:w w:val="105"/>
        </w:rPr>
        <w:t> </w:t>
      </w:r>
      <w:r>
        <w:rPr>
          <w:color w:val="231F20"/>
          <w:w w:val="105"/>
        </w:rPr>
        <w:t>bản</w:t>
      </w:r>
      <w:r>
        <w:rPr>
          <w:color w:val="231F20"/>
          <w:spacing w:val="-7"/>
          <w:w w:val="105"/>
        </w:rPr>
        <w:t> </w:t>
      </w:r>
      <w:r>
        <w:rPr>
          <w:color w:val="231F20"/>
          <w:w w:val="105"/>
        </w:rPr>
        <w:t>này</w:t>
      </w:r>
      <w:r>
        <w:rPr>
          <w:color w:val="231F20"/>
          <w:spacing w:val="-7"/>
          <w:w w:val="105"/>
        </w:rPr>
        <w:t> </w:t>
      </w:r>
      <w:r>
        <w:rPr>
          <w:color w:val="231F20"/>
          <w:w w:val="105"/>
        </w:rPr>
        <w:t>một</w:t>
      </w:r>
      <w:r>
        <w:rPr>
          <w:color w:val="231F20"/>
          <w:spacing w:val="-7"/>
          <w:w w:val="105"/>
        </w:rPr>
        <w:t> </w:t>
      </w:r>
      <w:r>
        <w:rPr>
          <w:color w:val="231F20"/>
          <w:w w:val="105"/>
        </w:rPr>
        <w:t>lần</w:t>
      </w:r>
      <w:r>
        <w:rPr>
          <w:color w:val="231F20"/>
          <w:spacing w:val="-7"/>
          <w:w w:val="105"/>
        </w:rPr>
        <w:t> </w:t>
      </w:r>
      <w:r>
        <w:rPr>
          <w:color w:val="231F20"/>
          <w:w w:val="105"/>
        </w:rPr>
        <w:t>tại</w:t>
      </w:r>
      <w:r>
        <w:rPr>
          <w:color w:val="231F20"/>
          <w:spacing w:val="-7"/>
          <w:w w:val="105"/>
        </w:rPr>
        <w:t> </w:t>
      </w:r>
      <w:r>
        <w:rPr>
          <w:color w:val="231F20"/>
          <w:w w:val="105"/>
        </w:rPr>
        <w:t>Sơn</w:t>
      </w:r>
      <w:r>
        <w:rPr>
          <w:color w:val="231F20"/>
          <w:spacing w:val="-7"/>
          <w:w w:val="105"/>
        </w:rPr>
        <w:t> </w:t>
      </w:r>
      <w:r>
        <w:rPr>
          <w:color w:val="231F20"/>
          <w:w w:val="105"/>
        </w:rPr>
        <w:t>Đông,</w:t>
      </w:r>
      <w:r>
        <w:rPr>
          <w:color w:val="231F20"/>
          <w:spacing w:val="-6"/>
          <w:w w:val="105"/>
        </w:rPr>
        <w:t> </w:t>
      </w:r>
      <w:r>
        <w:rPr>
          <w:color w:val="231F20"/>
          <w:w w:val="105"/>
        </w:rPr>
        <w:t>lại</w:t>
      </w:r>
      <w:r>
        <w:rPr>
          <w:color w:val="231F20"/>
          <w:spacing w:val="-7"/>
          <w:w w:val="105"/>
        </w:rPr>
        <w:t> </w:t>
      </w:r>
      <w:r>
        <w:rPr>
          <w:color w:val="231F20"/>
          <w:w w:val="105"/>
        </w:rPr>
        <w:t>còn</w:t>
      </w:r>
      <w:r>
        <w:rPr>
          <w:color w:val="231F20"/>
          <w:spacing w:val="-7"/>
          <w:w w:val="105"/>
        </w:rPr>
        <w:t> </w:t>
      </w:r>
      <w:r>
        <w:rPr>
          <w:color w:val="231F20"/>
          <w:w w:val="105"/>
        </w:rPr>
        <w:t>viết khoa phán.</w:t>
      </w:r>
    </w:p>
    <w:p>
      <w:pPr>
        <w:pStyle w:val="BodyText"/>
        <w:spacing w:line="283" w:lineRule="auto" w:before="127"/>
        <w:ind w:left="397" w:right="112" w:firstLine="453"/>
      </w:pPr>
      <w:r>
        <w:rPr>
          <w:color w:val="231F20"/>
          <w:w w:val="105"/>
        </w:rPr>
        <w:t>Hoàng lão cư sĩ đã photocopy bản khoa phán này tặng cho tôi một quyển. Tôi dựa theo bản khoa phán của Ngài, viết một bản khoa phán tỉ mỉ hơn. Tôi có bản khoa hội này. Bản</w:t>
      </w:r>
      <w:r>
        <w:rPr>
          <w:color w:val="231F20"/>
          <w:spacing w:val="-10"/>
          <w:w w:val="105"/>
        </w:rPr>
        <w:t> </w:t>
      </w:r>
      <w:r>
        <w:rPr>
          <w:color w:val="231F20"/>
          <w:w w:val="105"/>
        </w:rPr>
        <w:t>này</w:t>
      </w:r>
      <w:r>
        <w:rPr>
          <w:color w:val="231F20"/>
          <w:spacing w:val="-9"/>
          <w:w w:val="105"/>
        </w:rPr>
        <w:t> </w:t>
      </w:r>
      <w:r>
        <w:rPr>
          <w:color w:val="231F20"/>
          <w:w w:val="105"/>
        </w:rPr>
        <w:t>được</w:t>
      </w:r>
      <w:r>
        <w:rPr>
          <w:color w:val="231F20"/>
          <w:spacing w:val="-9"/>
          <w:w w:val="105"/>
        </w:rPr>
        <w:t> </w:t>
      </w:r>
      <w:r>
        <w:rPr>
          <w:color w:val="231F20"/>
          <w:w w:val="105"/>
        </w:rPr>
        <w:t>nhiều</w:t>
      </w:r>
      <w:r>
        <w:rPr>
          <w:color w:val="231F20"/>
          <w:spacing w:val="-10"/>
          <w:w w:val="105"/>
        </w:rPr>
        <w:t> </w:t>
      </w:r>
      <w:r>
        <w:rPr>
          <w:color w:val="231F20"/>
          <w:w w:val="105"/>
        </w:rPr>
        <w:t>người</w:t>
      </w:r>
      <w:r>
        <w:rPr>
          <w:color w:val="231F20"/>
          <w:spacing w:val="-10"/>
          <w:w w:val="105"/>
        </w:rPr>
        <w:t> </w:t>
      </w:r>
      <w:r>
        <w:rPr>
          <w:color w:val="231F20"/>
          <w:w w:val="105"/>
        </w:rPr>
        <w:t>tôn</w:t>
      </w:r>
      <w:r>
        <w:rPr>
          <w:color w:val="231F20"/>
          <w:spacing w:val="-10"/>
          <w:w w:val="105"/>
        </w:rPr>
        <w:t> </w:t>
      </w:r>
      <w:r>
        <w:rPr>
          <w:color w:val="231F20"/>
          <w:w w:val="105"/>
        </w:rPr>
        <w:t>sùng</w:t>
      </w:r>
      <w:r>
        <w:rPr>
          <w:color w:val="231F20"/>
          <w:spacing w:val="-9"/>
          <w:w w:val="105"/>
        </w:rPr>
        <w:t> </w:t>
      </w:r>
      <w:r>
        <w:rPr>
          <w:color w:val="231F20"/>
          <w:w w:val="105"/>
        </w:rPr>
        <w:t>như</w:t>
      </w:r>
      <w:r>
        <w:rPr>
          <w:color w:val="231F20"/>
          <w:spacing w:val="-10"/>
          <w:w w:val="105"/>
        </w:rPr>
        <w:t> </w:t>
      </w:r>
      <w:r>
        <w:rPr>
          <w:color w:val="231F20"/>
          <w:w w:val="105"/>
        </w:rPr>
        <w:t>thế.</w:t>
      </w:r>
      <w:r>
        <w:rPr>
          <w:color w:val="231F20"/>
          <w:spacing w:val="-10"/>
          <w:w w:val="105"/>
        </w:rPr>
        <w:t> </w:t>
      </w:r>
      <w:r>
        <w:rPr>
          <w:color w:val="231F20"/>
          <w:w w:val="105"/>
        </w:rPr>
        <w:t>Thầy</w:t>
      </w:r>
      <w:r>
        <w:rPr>
          <w:color w:val="231F20"/>
          <w:spacing w:val="-9"/>
          <w:w w:val="105"/>
        </w:rPr>
        <w:t> </w:t>
      </w:r>
      <w:r>
        <w:rPr>
          <w:color w:val="231F20"/>
          <w:w w:val="105"/>
        </w:rPr>
        <w:t>Lý</w:t>
      </w:r>
      <w:r>
        <w:rPr>
          <w:color w:val="231F20"/>
          <w:spacing w:val="-10"/>
          <w:w w:val="105"/>
        </w:rPr>
        <w:t> </w:t>
      </w:r>
      <w:r>
        <w:rPr>
          <w:color w:val="231F20"/>
          <w:spacing w:val="-2"/>
          <w:w w:val="105"/>
        </w:rPr>
        <w:t>giảng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8" w:lineRule="auto" w:before="106"/>
        <w:ind w:left="113" w:right="394"/>
      </w:pPr>
      <w:r>
        <w:rPr>
          <w:color w:val="231F20"/>
        </w:rPr>
        <w:t>bộ</w:t>
      </w:r>
      <w:r>
        <w:rPr>
          <w:color w:val="231F20"/>
          <w:spacing w:val="-3"/>
        </w:rPr>
        <w:t> </w:t>
      </w:r>
      <w:r>
        <w:rPr>
          <w:color w:val="231F20"/>
        </w:rPr>
        <w:t>kinh</w:t>
      </w:r>
      <w:r>
        <w:rPr>
          <w:color w:val="231F20"/>
          <w:spacing w:val="-3"/>
        </w:rPr>
        <w:t> </w:t>
      </w:r>
      <w:r>
        <w:rPr>
          <w:color w:val="231F20"/>
        </w:rPr>
        <w:t>này,</w:t>
      </w:r>
      <w:r>
        <w:rPr>
          <w:color w:val="231F20"/>
          <w:spacing w:val="-1"/>
        </w:rPr>
        <w:t> </w:t>
      </w:r>
      <w:r>
        <w:rPr>
          <w:color w:val="231F20"/>
        </w:rPr>
        <w:t>tự</w:t>
      </w:r>
      <w:r>
        <w:rPr>
          <w:color w:val="231F20"/>
          <w:spacing w:val="-3"/>
        </w:rPr>
        <w:t> </w:t>
      </w:r>
      <w:r>
        <w:rPr>
          <w:color w:val="231F20"/>
        </w:rPr>
        <w:t>viết</w:t>
      </w:r>
      <w:r>
        <w:rPr>
          <w:color w:val="231F20"/>
          <w:spacing w:val="-3"/>
        </w:rPr>
        <w:t> </w:t>
      </w:r>
      <w:r>
        <w:rPr>
          <w:color w:val="231F20"/>
        </w:rPr>
        <w:t>lời</w:t>
      </w:r>
      <w:r>
        <w:rPr>
          <w:color w:val="231F20"/>
          <w:spacing w:val="-3"/>
        </w:rPr>
        <w:t> </w:t>
      </w:r>
      <w:r>
        <w:rPr>
          <w:color w:val="231F20"/>
        </w:rPr>
        <w:t>mi</w:t>
      </w:r>
      <w:r>
        <w:rPr>
          <w:color w:val="231F20"/>
          <w:spacing w:val="-3"/>
        </w:rPr>
        <w:t> </w:t>
      </w:r>
      <w:r>
        <w:rPr>
          <w:color w:val="231F20"/>
        </w:rPr>
        <w:t>chú.</w:t>
      </w:r>
      <w:r>
        <w:rPr>
          <w:color w:val="231F20"/>
          <w:spacing w:val="-1"/>
        </w:rPr>
        <w:t> </w:t>
      </w:r>
      <w:r>
        <w:rPr>
          <w:color w:val="231F20"/>
        </w:rPr>
        <w:t>Đọc</w:t>
      </w:r>
      <w:r>
        <w:rPr>
          <w:color w:val="231F20"/>
          <w:spacing w:val="-1"/>
        </w:rPr>
        <w:t> </w:t>
      </w:r>
      <w:r>
        <w:rPr>
          <w:color w:val="231F20"/>
        </w:rPr>
        <w:t>lời</w:t>
      </w:r>
      <w:r>
        <w:rPr>
          <w:color w:val="231F20"/>
          <w:spacing w:val="-1"/>
        </w:rPr>
        <w:t> </w:t>
      </w:r>
      <w:r>
        <w:rPr>
          <w:color w:val="231F20"/>
        </w:rPr>
        <w:t>mi</w:t>
      </w:r>
      <w:r>
        <w:rPr>
          <w:color w:val="231F20"/>
          <w:spacing w:val="-3"/>
        </w:rPr>
        <w:t> </w:t>
      </w:r>
      <w:r>
        <w:rPr>
          <w:color w:val="231F20"/>
        </w:rPr>
        <w:t>chú</w:t>
      </w:r>
      <w:r>
        <w:rPr>
          <w:color w:val="231F20"/>
          <w:spacing w:val="-1"/>
        </w:rPr>
        <w:t> </w:t>
      </w:r>
      <w:r>
        <w:rPr>
          <w:color w:val="231F20"/>
        </w:rPr>
        <w:t>của</w:t>
      </w:r>
      <w:r>
        <w:rPr>
          <w:color w:val="231F20"/>
          <w:spacing w:val="-1"/>
        </w:rPr>
        <w:t> </w:t>
      </w:r>
      <w:r>
        <w:rPr>
          <w:color w:val="231F20"/>
        </w:rPr>
        <w:t>thầy,</w:t>
      </w:r>
      <w:r>
        <w:rPr>
          <w:color w:val="231F20"/>
          <w:spacing w:val="-3"/>
        </w:rPr>
        <w:t> </w:t>
      </w:r>
      <w:r>
        <w:rPr>
          <w:color w:val="231F20"/>
        </w:rPr>
        <w:t>tôi</w:t>
      </w:r>
      <w:r>
        <w:rPr>
          <w:color w:val="231F20"/>
          <w:spacing w:val="-3"/>
        </w:rPr>
        <w:t> </w:t>
      </w:r>
      <w:r>
        <w:rPr>
          <w:color w:val="231F20"/>
        </w:rPr>
        <w:t>có </w:t>
      </w:r>
      <w:r>
        <w:rPr>
          <w:color w:val="231F20"/>
          <w:w w:val="105"/>
        </w:rPr>
        <w:t>thể hiểu nội dung của kinh. Thầy phân chia kinh văn thành từng đoạn, nêu đại ý mỗi đoạn, đó chính là “khoa đề” (tiêu đề</w:t>
      </w:r>
      <w:r>
        <w:rPr>
          <w:color w:val="231F20"/>
          <w:spacing w:val="-5"/>
          <w:w w:val="105"/>
        </w:rPr>
        <w:t> </w:t>
      </w:r>
      <w:r>
        <w:rPr>
          <w:color w:val="231F20"/>
          <w:w w:val="105"/>
        </w:rPr>
        <w:t>của</w:t>
      </w:r>
      <w:r>
        <w:rPr>
          <w:color w:val="231F20"/>
          <w:spacing w:val="-5"/>
          <w:w w:val="105"/>
        </w:rPr>
        <w:t> </w:t>
      </w:r>
      <w:r>
        <w:rPr>
          <w:color w:val="231F20"/>
          <w:w w:val="105"/>
        </w:rPr>
        <w:t>từng</w:t>
      </w:r>
      <w:r>
        <w:rPr>
          <w:color w:val="231F20"/>
          <w:spacing w:val="-5"/>
          <w:w w:val="105"/>
        </w:rPr>
        <w:t> </w:t>
      </w:r>
      <w:r>
        <w:rPr>
          <w:color w:val="231F20"/>
          <w:w w:val="105"/>
        </w:rPr>
        <w:t>khoa)</w:t>
      </w:r>
      <w:r>
        <w:rPr>
          <w:color w:val="231F20"/>
          <w:spacing w:val="-5"/>
          <w:w w:val="105"/>
        </w:rPr>
        <w:t> </w:t>
      </w:r>
      <w:r>
        <w:rPr>
          <w:color w:val="231F20"/>
          <w:w w:val="105"/>
        </w:rPr>
        <w:t>nhằm</w:t>
      </w:r>
      <w:r>
        <w:rPr>
          <w:color w:val="231F20"/>
          <w:spacing w:val="-5"/>
          <w:w w:val="105"/>
        </w:rPr>
        <w:t> </w:t>
      </w:r>
      <w:r>
        <w:rPr>
          <w:color w:val="231F20"/>
          <w:w w:val="105"/>
        </w:rPr>
        <w:t>nêu</w:t>
      </w:r>
      <w:r>
        <w:rPr>
          <w:color w:val="231F20"/>
          <w:spacing w:val="-5"/>
          <w:w w:val="105"/>
        </w:rPr>
        <w:t> </w:t>
      </w:r>
      <w:r>
        <w:rPr>
          <w:color w:val="231F20"/>
          <w:w w:val="105"/>
        </w:rPr>
        <w:t>rõ</w:t>
      </w:r>
      <w:r>
        <w:rPr>
          <w:color w:val="231F20"/>
          <w:spacing w:val="-5"/>
          <w:w w:val="105"/>
        </w:rPr>
        <w:t> </w:t>
      </w:r>
      <w:r>
        <w:rPr>
          <w:color w:val="231F20"/>
          <w:w w:val="105"/>
        </w:rPr>
        <w:t>nội</w:t>
      </w:r>
      <w:r>
        <w:rPr>
          <w:color w:val="231F20"/>
          <w:spacing w:val="-5"/>
          <w:w w:val="105"/>
        </w:rPr>
        <w:t> </w:t>
      </w:r>
      <w:r>
        <w:rPr>
          <w:color w:val="231F20"/>
          <w:w w:val="105"/>
        </w:rPr>
        <w:t>dung.</w:t>
      </w:r>
      <w:r>
        <w:rPr>
          <w:color w:val="231F20"/>
          <w:spacing w:val="-5"/>
          <w:w w:val="105"/>
        </w:rPr>
        <w:t> </w:t>
      </w:r>
      <w:r>
        <w:rPr>
          <w:color w:val="231F20"/>
          <w:w w:val="105"/>
        </w:rPr>
        <w:t>Vì</w:t>
      </w:r>
      <w:r>
        <w:rPr>
          <w:color w:val="231F20"/>
          <w:spacing w:val="-5"/>
          <w:w w:val="105"/>
        </w:rPr>
        <w:t> </w:t>
      </w:r>
      <w:r>
        <w:rPr>
          <w:color w:val="231F20"/>
          <w:w w:val="105"/>
        </w:rPr>
        <w:t>thế,</w:t>
      </w:r>
      <w:r>
        <w:rPr>
          <w:color w:val="231F20"/>
          <w:spacing w:val="-5"/>
          <w:w w:val="105"/>
        </w:rPr>
        <w:t> </w:t>
      </w:r>
      <w:r>
        <w:rPr>
          <w:color w:val="231F20"/>
          <w:w w:val="105"/>
        </w:rPr>
        <w:t>lần</w:t>
      </w:r>
      <w:r>
        <w:rPr>
          <w:color w:val="231F20"/>
          <w:spacing w:val="-5"/>
          <w:w w:val="105"/>
        </w:rPr>
        <w:t> </w:t>
      </w:r>
      <w:r>
        <w:rPr>
          <w:color w:val="231F20"/>
          <w:w w:val="105"/>
        </w:rPr>
        <w:t>đầu</w:t>
      </w:r>
      <w:r>
        <w:rPr>
          <w:color w:val="231F20"/>
          <w:spacing w:val="-5"/>
          <w:w w:val="105"/>
        </w:rPr>
        <w:t> </w:t>
      </w:r>
      <w:r>
        <w:rPr>
          <w:color w:val="231F20"/>
          <w:w w:val="105"/>
        </w:rPr>
        <w:t>tôi giảng bộ kinh này tại Mỹ, đã dựa theo lời mi chú của thầy. Hình như đã giảng chừng hai ba lần rồi mới gặp lão cư sĩ Hoàng</w:t>
      </w:r>
      <w:r>
        <w:rPr>
          <w:color w:val="231F20"/>
          <w:spacing w:val="-10"/>
          <w:w w:val="105"/>
        </w:rPr>
        <w:t> </w:t>
      </w:r>
      <w:r>
        <w:rPr>
          <w:color w:val="231F20"/>
          <w:w w:val="105"/>
        </w:rPr>
        <w:t>Niệm</w:t>
      </w:r>
      <w:r>
        <w:rPr>
          <w:color w:val="231F20"/>
          <w:spacing w:val="-10"/>
          <w:w w:val="105"/>
        </w:rPr>
        <w:t> </w:t>
      </w:r>
      <w:r>
        <w:rPr>
          <w:color w:val="231F20"/>
          <w:w w:val="105"/>
        </w:rPr>
        <w:t>Tổ.</w:t>
      </w:r>
      <w:r>
        <w:rPr>
          <w:color w:val="231F20"/>
          <w:spacing w:val="-11"/>
          <w:w w:val="105"/>
        </w:rPr>
        <w:t> </w:t>
      </w:r>
      <w:r>
        <w:rPr>
          <w:color w:val="231F20"/>
          <w:w w:val="105"/>
        </w:rPr>
        <w:t>Cụ</w:t>
      </w:r>
      <w:r>
        <w:rPr>
          <w:color w:val="231F20"/>
          <w:spacing w:val="-11"/>
          <w:w w:val="105"/>
        </w:rPr>
        <w:t> </w:t>
      </w:r>
      <w:r>
        <w:rPr>
          <w:color w:val="231F20"/>
          <w:w w:val="105"/>
        </w:rPr>
        <w:t>tặng</w:t>
      </w:r>
      <w:r>
        <w:rPr>
          <w:color w:val="231F20"/>
          <w:spacing w:val="-11"/>
          <w:w w:val="105"/>
        </w:rPr>
        <w:t> </w:t>
      </w:r>
      <w:r>
        <w:rPr>
          <w:color w:val="231F20"/>
          <w:w w:val="105"/>
        </w:rPr>
        <w:t>tôi</w:t>
      </w:r>
      <w:r>
        <w:rPr>
          <w:color w:val="231F20"/>
          <w:spacing w:val="-11"/>
          <w:w w:val="105"/>
        </w:rPr>
        <w:t> </w:t>
      </w:r>
      <w:r>
        <w:rPr>
          <w:color w:val="231F20"/>
          <w:w w:val="105"/>
        </w:rPr>
        <w:t>bản</w:t>
      </w:r>
      <w:r>
        <w:rPr>
          <w:color w:val="231F20"/>
          <w:spacing w:val="-11"/>
          <w:w w:val="105"/>
        </w:rPr>
        <w:t> </w:t>
      </w:r>
      <w:r>
        <w:rPr>
          <w:color w:val="231F20"/>
          <w:w w:val="105"/>
        </w:rPr>
        <w:t>chú</w:t>
      </w:r>
      <w:r>
        <w:rPr>
          <w:color w:val="231F20"/>
          <w:spacing w:val="-11"/>
          <w:w w:val="105"/>
        </w:rPr>
        <w:t> </w:t>
      </w:r>
      <w:r>
        <w:rPr>
          <w:color w:val="231F20"/>
          <w:w w:val="105"/>
        </w:rPr>
        <w:t>giải</w:t>
      </w:r>
      <w:r>
        <w:rPr>
          <w:color w:val="231F20"/>
          <w:spacing w:val="-11"/>
          <w:w w:val="105"/>
        </w:rPr>
        <w:t> </w:t>
      </w:r>
      <w:r>
        <w:rPr>
          <w:color w:val="231F20"/>
          <w:w w:val="105"/>
        </w:rPr>
        <w:t>này.</w:t>
      </w:r>
    </w:p>
    <w:p>
      <w:pPr>
        <w:pStyle w:val="BodyText"/>
        <w:spacing w:line="288" w:lineRule="auto" w:before="133"/>
        <w:ind w:left="113" w:right="394" w:firstLine="453"/>
      </w:pPr>
      <w:r>
        <w:rPr>
          <w:color w:val="231F20"/>
        </w:rPr>
        <w:t>Khi</w:t>
      </w:r>
      <w:r>
        <w:rPr>
          <w:color w:val="231F20"/>
          <w:spacing w:val="-2"/>
        </w:rPr>
        <w:t> </w:t>
      </w:r>
      <w:r>
        <w:rPr>
          <w:color w:val="231F20"/>
        </w:rPr>
        <w:t>ấy,</w:t>
      </w:r>
      <w:r>
        <w:rPr>
          <w:color w:val="231F20"/>
          <w:spacing w:val="-2"/>
        </w:rPr>
        <w:t> </w:t>
      </w:r>
      <w:r>
        <w:rPr>
          <w:color w:val="231F20"/>
        </w:rPr>
        <w:t>cụ</w:t>
      </w:r>
      <w:r>
        <w:rPr>
          <w:color w:val="231F20"/>
          <w:spacing w:val="-2"/>
        </w:rPr>
        <w:t> </w:t>
      </w:r>
      <w:r>
        <w:rPr>
          <w:color w:val="231F20"/>
        </w:rPr>
        <w:t>Hoàng trở</w:t>
      </w:r>
      <w:r>
        <w:rPr>
          <w:color w:val="231F20"/>
          <w:spacing w:val="-2"/>
        </w:rPr>
        <w:t> </w:t>
      </w:r>
      <w:r>
        <w:rPr>
          <w:color w:val="231F20"/>
        </w:rPr>
        <w:t>về</w:t>
      </w:r>
      <w:r>
        <w:rPr>
          <w:color w:val="231F20"/>
          <w:spacing w:val="-2"/>
        </w:rPr>
        <w:t> </w:t>
      </w:r>
      <w:r>
        <w:rPr>
          <w:color w:val="231F20"/>
        </w:rPr>
        <w:t>Bắc</w:t>
      </w:r>
      <w:r>
        <w:rPr>
          <w:color w:val="231F20"/>
          <w:spacing w:val="-2"/>
        </w:rPr>
        <w:t> </w:t>
      </w:r>
      <w:r>
        <w:rPr>
          <w:color w:val="231F20"/>
        </w:rPr>
        <w:t>Kinh,</w:t>
      </w:r>
      <w:r>
        <w:rPr>
          <w:color w:val="231F20"/>
          <w:spacing w:val="-2"/>
        </w:rPr>
        <w:t> </w:t>
      </w:r>
      <w:r>
        <w:rPr>
          <w:color w:val="231F20"/>
        </w:rPr>
        <w:t>tôi</w:t>
      </w:r>
      <w:r>
        <w:rPr>
          <w:color w:val="231F20"/>
          <w:spacing w:val="-2"/>
        </w:rPr>
        <w:t> </w:t>
      </w:r>
      <w:r>
        <w:rPr>
          <w:color w:val="231F20"/>
        </w:rPr>
        <w:t>bèn</w:t>
      </w:r>
      <w:r>
        <w:rPr>
          <w:color w:val="231F20"/>
          <w:spacing w:val="-2"/>
        </w:rPr>
        <w:t> </w:t>
      </w:r>
      <w:r>
        <w:rPr>
          <w:color w:val="231F20"/>
        </w:rPr>
        <w:t>nhờ</w:t>
      </w:r>
      <w:r>
        <w:rPr>
          <w:color w:val="231F20"/>
          <w:spacing w:val="-2"/>
        </w:rPr>
        <w:t> </w:t>
      </w:r>
      <w:r>
        <w:rPr>
          <w:color w:val="231F20"/>
        </w:rPr>
        <w:t>người</w:t>
      </w:r>
      <w:r>
        <w:rPr>
          <w:color w:val="231F20"/>
          <w:spacing w:val="-2"/>
        </w:rPr>
        <w:t> </w:t>
      </w:r>
      <w:r>
        <w:rPr>
          <w:color w:val="231F20"/>
        </w:rPr>
        <w:t>thỉnh </w:t>
      </w:r>
      <w:r>
        <w:rPr>
          <w:color w:val="231F20"/>
          <w:w w:val="105"/>
        </w:rPr>
        <w:t>giáo</w:t>
      </w:r>
      <w:r>
        <w:rPr>
          <w:color w:val="231F20"/>
          <w:spacing w:val="-2"/>
          <w:w w:val="105"/>
        </w:rPr>
        <w:t> </w:t>
      </w:r>
      <w:r>
        <w:rPr>
          <w:color w:val="231F20"/>
          <w:w w:val="105"/>
        </w:rPr>
        <w:t>lão</w:t>
      </w:r>
      <w:r>
        <w:rPr>
          <w:color w:val="231F20"/>
          <w:spacing w:val="-2"/>
          <w:w w:val="105"/>
        </w:rPr>
        <w:t> </w:t>
      </w:r>
      <w:r>
        <w:rPr>
          <w:color w:val="231F20"/>
          <w:w w:val="105"/>
        </w:rPr>
        <w:t>nhân</w:t>
      </w:r>
      <w:r>
        <w:rPr>
          <w:color w:val="231F20"/>
          <w:spacing w:val="-2"/>
          <w:w w:val="105"/>
        </w:rPr>
        <w:t> </w:t>
      </w:r>
      <w:r>
        <w:rPr>
          <w:color w:val="231F20"/>
          <w:w w:val="105"/>
        </w:rPr>
        <w:t>gia</w:t>
      </w:r>
      <w:r>
        <w:rPr>
          <w:color w:val="231F20"/>
          <w:spacing w:val="-2"/>
          <w:w w:val="105"/>
        </w:rPr>
        <w:t> </w:t>
      </w:r>
      <w:r>
        <w:rPr>
          <w:color w:val="231F20"/>
          <w:w w:val="105"/>
        </w:rPr>
        <w:t>xem</w:t>
      </w:r>
      <w:r>
        <w:rPr>
          <w:color w:val="231F20"/>
          <w:spacing w:val="-2"/>
          <w:w w:val="105"/>
        </w:rPr>
        <w:t> </w:t>
      </w:r>
      <w:r>
        <w:rPr>
          <w:color w:val="231F20"/>
          <w:w w:val="105"/>
        </w:rPr>
        <w:t>cụ</w:t>
      </w:r>
      <w:r>
        <w:rPr>
          <w:color w:val="231F20"/>
          <w:spacing w:val="-2"/>
          <w:w w:val="105"/>
        </w:rPr>
        <w:t> </w:t>
      </w:r>
      <w:r>
        <w:rPr>
          <w:color w:val="231F20"/>
          <w:w w:val="105"/>
        </w:rPr>
        <w:t>có</w:t>
      </w:r>
      <w:r>
        <w:rPr>
          <w:color w:val="231F20"/>
          <w:spacing w:val="-2"/>
          <w:w w:val="105"/>
        </w:rPr>
        <w:t> </w:t>
      </w:r>
      <w:r>
        <w:rPr>
          <w:color w:val="231F20"/>
          <w:w w:val="105"/>
        </w:rPr>
        <w:t>giữ</w:t>
      </w:r>
      <w:r>
        <w:rPr>
          <w:color w:val="231F20"/>
          <w:spacing w:val="-2"/>
          <w:w w:val="105"/>
        </w:rPr>
        <w:t> </w:t>
      </w:r>
      <w:r>
        <w:rPr>
          <w:color w:val="231F20"/>
          <w:w w:val="105"/>
        </w:rPr>
        <w:t>bản</w:t>
      </w:r>
      <w:r>
        <w:rPr>
          <w:color w:val="231F20"/>
          <w:spacing w:val="-2"/>
          <w:w w:val="105"/>
        </w:rPr>
        <w:t> </w:t>
      </w:r>
      <w:r>
        <w:rPr>
          <w:color w:val="231F20"/>
          <w:w w:val="105"/>
        </w:rPr>
        <w:t>quyền</w:t>
      </w:r>
      <w:r>
        <w:rPr>
          <w:color w:val="231F20"/>
          <w:spacing w:val="-2"/>
          <w:w w:val="105"/>
        </w:rPr>
        <w:t> </w:t>
      </w:r>
      <w:r>
        <w:rPr>
          <w:color w:val="231F20"/>
          <w:w w:val="105"/>
        </w:rPr>
        <w:t>hay</w:t>
      </w:r>
      <w:r>
        <w:rPr>
          <w:color w:val="231F20"/>
          <w:spacing w:val="-2"/>
          <w:w w:val="105"/>
        </w:rPr>
        <w:t> </w:t>
      </w:r>
      <w:r>
        <w:rPr>
          <w:color w:val="231F20"/>
          <w:w w:val="105"/>
        </w:rPr>
        <w:t>không.</w:t>
      </w:r>
      <w:r>
        <w:rPr>
          <w:color w:val="231F20"/>
          <w:spacing w:val="-2"/>
          <w:w w:val="105"/>
        </w:rPr>
        <w:t> </w:t>
      </w:r>
      <w:r>
        <w:rPr>
          <w:color w:val="231F20"/>
          <w:w w:val="105"/>
        </w:rPr>
        <w:t>Nếu cụ</w:t>
      </w:r>
      <w:r>
        <w:rPr>
          <w:color w:val="231F20"/>
          <w:spacing w:val="-9"/>
          <w:w w:val="105"/>
        </w:rPr>
        <w:t> </w:t>
      </w:r>
      <w:r>
        <w:rPr>
          <w:color w:val="231F20"/>
          <w:w w:val="105"/>
        </w:rPr>
        <w:t>giữ</w:t>
      </w:r>
      <w:r>
        <w:rPr>
          <w:color w:val="231F20"/>
          <w:spacing w:val="-10"/>
          <w:w w:val="105"/>
        </w:rPr>
        <w:t> </w:t>
      </w:r>
      <w:r>
        <w:rPr>
          <w:color w:val="231F20"/>
          <w:w w:val="105"/>
        </w:rPr>
        <w:t>bản</w:t>
      </w:r>
      <w:r>
        <w:rPr>
          <w:color w:val="231F20"/>
          <w:spacing w:val="-9"/>
          <w:w w:val="105"/>
        </w:rPr>
        <w:t> </w:t>
      </w:r>
      <w:r>
        <w:rPr>
          <w:color w:val="231F20"/>
          <w:w w:val="105"/>
        </w:rPr>
        <w:t>quyền,</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rất</w:t>
      </w:r>
      <w:r>
        <w:rPr>
          <w:color w:val="231F20"/>
          <w:spacing w:val="-9"/>
          <w:w w:val="105"/>
        </w:rPr>
        <w:t> </w:t>
      </w:r>
      <w:r>
        <w:rPr>
          <w:color w:val="231F20"/>
          <w:w w:val="105"/>
        </w:rPr>
        <w:t>tôn</w:t>
      </w:r>
      <w:r>
        <w:rPr>
          <w:color w:val="231F20"/>
          <w:spacing w:val="-9"/>
          <w:w w:val="105"/>
        </w:rPr>
        <w:t> </w:t>
      </w:r>
      <w:r>
        <w:rPr>
          <w:color w:val="231F20"/>
          <w:w w:val="105"/>
        </w:rPr>
        <w:t>trọng</w:t>
      </w:r>
      <w:r>
        <w:rPr>
          <w:color w:val="231F20"/>
          <w:spacing w:val="-9"/>
          <w:w w:val="105"/>
        </w:rPr>
        <w:t> </w:t>
      </w:r>
      <w:r>
        <w:rPr>
          <w:color w:val="231F20"/>
          <w:w w:val="105"/>
        </w:rPr>
        <w:t>cụ.</w:t>
      </w:r>
      <w:r>
        <w:rPr>
          <w:color w:val="231F20"/>
          <w:spacing w:val="-9"/>
          <w:w w:val="105"/>
        </w:rPr>
        <w:t> </w:t>
      </w:r>
      <w:r>
        <w:rPr>
          <w:color w:val="231F20"/>
          <w:w w:val="105"/>
        </w:rPr>
        <w:t>Nếu</w:t>
      </w:r>
      <w:r>
        <w:rPr>
          <w:color w:val="231F20"/>
          <w:spacing w:val="-9"/>
          <w:w w:val="105"/>
        </w:rPr>
        <w:t> </w:t>
      </w:r>
      <w:r>
        <w:rPr>
          <w:color w:val="231F20"/>
          <w:w w:val="105"/>
        </w:rPr>
        <w:t>không</w:t>
      </w:r>
      <w:r>
        <w:rPr>
          <w:color w:val="231F20"/>
          <w:spacing w:val="-10"/>
          <w:w w:val="105"/>
        </w:rPr>
        <w:t> </w:t>
      </w:r>
      <w:r>
        <w:rPr>
          <w:color w:val="231F20"/>
          <w:w w:val="105"/>
        </w:rPr>
        <w:t>giữ bản quyền, tôi chuẩn bị in thành sách, chính thức lưu hành </w:t>
      </w:r>
      <w:r>
        <w:rPr>
          <w:color w:val="231F20"/>
          <w:spacing w:val="-2"/>
          <w:w w:val="105"/>
        </w:rPr>
        <w:t>tại</w:t>
      </w:r>
      <w:r>
        <w:rPr>
          <w:color w:val="231F20"/>
          <w:spacing w:val="-21"/>
          <w:w w:val="105"/>
        </w:rPr>
        <w:t> </w:t>
      </w:r>
      <w:r>
        <w:rPr>
          <w:color w:val="231F20"/>
          <w:spacing w:val="-2"/>
          <w:w w:val="105"/>
        </w:rPr>
        <w:t>Đài</w:t>
      </w:r>
      <w:r>
        <w:rPr>
          <w:color w:val="231F20"/>
          <w:spacing w:val="-20"/>
          <w:w w:val="105"/>
        </w:rPr>
        <w:t> </w:t>
      </w:r>
      <w:r>
        <w:rPr>
          <w:color w:val="231F20"/>
          <w:spacing w:val="-2"/>
          <w:w w:val="105"/>
        </w:rPr>
        <w:t>Loan.</w:t>
      </w:r>
      <w:r>
        <w:rPr>
          <w:color w:val="231F20"/>
          <w:spacing w:val="-20"/>
          <w:w w:val="105"/>
        </w:rPr>
        <w:t> </w:t>
      </w:r>
      <w:r>
        <w:rPr>
          <w:color w:val="231F20"/>
          <w:spacing w:val="-2"/>
          <w:w w:val="105"/>
        </w:rPr>
        <w:t>Cụ</w:t>
      </w:r>
      <w:r>
        <w:rPr>
          <w:color w:val="231F20"/>
          <w:spacing w:val="-21"/>
          <w:w w:val="105"/>
        </w:rPr>
        <w:t> </w:t>
      </w:r>
      <w:r>
        <w:rPr>
          <w:color w:val="231F20"/>
          <w:spacing w:val="-2"/>
          <w:w w:val="105"/>
        </w:rPr>
        <w:t>phúc</w:t>
      </w:r>
      <w:r>
        <w:rPr>
          <w:color w:val="231F20"/>
          <w:spacing w:val="-20"/>
          <w:w w:val="105"/>
        </w:rPr>
        <w:t> </w:t>
      </w:r>
      <w:r>
        <w:rPr>
          <w:color w:val="231F20"/>
          <w:spacing w:val="-2"/>
          <w:w w:val="105"/>
        </w:rPr>
        <w:t>đáp:</w:t>
      </w:r>
      <w:r>
        <w:rPr>
          <w:color w:val="231F20"/>
          <w:spacing w:val="-20"/>
          <w:w w:val="105"/>
        </w:rPr>
        <w:t> </w:t>
      </w:r>
      <w:r>
        <w:rPr>
          <w:color w:val="231F20"/>
          <w:spacing w:val="-2"/>
          <w:w w:val="105"/>
        </w:rPr>
        <w:t>“Không</w:t>
      </w:r>
      <w:r>
        <w:rPr>
          <w:color w:val="231F20"/>
          <w:spacing w:val="-21"/>
          <w:w w:val="105"/>
        </w:rPr>
        <w:t> </w:t>
      </w:r>
      <w:r>
        <w:rPr>
          <w:color w:val="231F20"/>
          <w:spacing w:val="-2"/>
          <w:w w:val="105"/>
        </w:rPr>
        <w:t>giữ</w:t>
      </w:r>
      <w:r>
        <w:rPr>
          <w:color w:val="231F20"/>
          <w:spacing w:val="-20"/>
          <w:w w:val="105"/>
        </w:rPr>
        <w:t> </w:t>
      </w:r>
      <w:r>
        <w:rPr>
          <w:color w:val="231F20"/>
          <w:spacing w:val="-2"/>
          <w:w w:val="105"/>
        </w:rPr>
        <w:t>bản</w:t>
      </w:r>
      <w:r>
        <w:rPr>
          <w:color w:val="231F20"/>
          <w:spacing w:val="-20"/>
          <w:w w:val="105"/>
        </w:rPr>
        <w:t> </w:t>
      </w:r>
      <w:r>
        <w:rPr>
          <w:color w:val="231F20"/>
          <w:spacing w:val="-2"/>
          <w:w w:val="105"/>
        </w:rPr>
        <w:t>quyền”,</w:t>
      </w:r>
      <w:r>
        <w:rPr>
          <w:color w:val="231F20"/>
          <w:spacing w:val="-21"/>
          <w:w w:val="105"/>
        </w:rPr>
        <w:t> </w:t>
      </w:r>
      <w:r>
        <w:rPr>
          <w:color w:val="231F20"/>
          <w:spacing w:val="-2"/>
          <w:w w:val="105"/>
        </w:rPr>
        <w:t>lại</w:t>
      </w:r>
      <w:r>
        <w:rPr>
          <w:color w:val="231F20"/>
          <w:spacing w:val="-20"/>
          <w:w w:val="105"/>
        </w:rPr>
        <w:t> </w:t>
      </w:r>
      <w:r>
        <w:rPr>
          <w:color w:val="231F20"/>
          <w:spacing w:val="-2"/>
          <w:w w:val="105"/>
        </w:rPr>
        <w:t>muốn </w:t>
      </w:r>
      <w:r>
        <w:rPr>
          <w:color w:val="231F20"/>
          <w:w w:val="105"/>
        </w:rPr>
        <w:t>tôi</w:t>
      </w:r>
      <w:r>
        <w:rPr>
          <w:color w:val="231F20"/>
          <w:spacing w:val="-16"/>
          <w:w w:val="105"/>
        </w:rPr>
        <w:t> </w:t>
      </w:r>
      <w:r>
        <w:rPr>
          <w:color w:val="231F20"/>
          <w:w w:val="105"/>
        </w:rPr>
        <w:t>viết</w:t>
      </w:r>
      <w:r>
        <w:rPr>
          <w:color w:val="231F20"/>
          <w:spacing w:val="-16"/>
          <w:w w:val="105"/>
        </w:rPr>
        <w:t> </w:t>
      </w:r>
      <w:r>
        <w:rPr>
          <w:color w:val="231F20"/>
          <w:w w:val="105"/>
        </w:rPr>
        <w:t>lời</w:t>
      </w:r>
      <w:r>
        <w:rPr>
          <w:color w:val="231F20"/>
          <w:spacing w:val="-16"/>
          <w:w w:val="105"/>
        </w:rPr>
        <w:t> </w:t>
      </w:r>
      <w:r>
        <w:rPr>
          <w:color w:val="231F20"/>
          <w:w w:val="105"/>
        </w:rPr>
        <w:t>tựa,</w:t>
      </w:r>
      <w:r>
        <w:rPr>
          <w:color w:val="231F20"/>
          <w:spacing w:val="-16"/>
          <w:w w:val="105"/>
        </w:rPr>
        <w:t> </w:t>
      </w:r>
      <w:r>
        <w:rPr>
          <w:color w:val="231F20"/>
          <w:w w:val="105"/>
        </w:rPr>
        <w:t>muốn</w:t>
      </w:r>
      <w:r>
        <w:rPr>
          <w:color w:val="231F20"/>
          <w:spacing w:val="-16"/>
          <w:w w:val="105"/>
        </w:rPr>
        <w:t> </w:t>
      </w:r>
      <w:r>
        <w:rPr>
          <w:color w:val="231F20"/>
          <w:w w:val="105"/>
        </w:rPr>
        <w:t>tôi</w:t>
      </w:r>
      <w:r>
        <w:rPr>
          <w:color w:val="231F20"/>
          <w:spacing w:val="-16"/>
          <w:w w:val="105"/>
        </w:rPr>
        <w:t> </w:t>
      </w:r>
      <w:r>
        <w:rPr>
          <w:color w:val="231F20"/>
          <w:w w:val="105"/>
        </w:rPr>
        <w:t>ghi</w:t>
      </w:r>
      <w:r>
        <w:rPr>
          <w:color w:val="231F20"/>
          <w:spacing w:val="-16"/>
          <w:w w:val="105"/>
        </w:rPr>
        <w:t> </w:t>
      </w:r>
      <w:r>
        <w:rPr>
          <w:color w:val="231F20"/>
          <w:w w:val="105"/>
        </w:rPr>
        <w:t>tựa</w:t>
      </w:r>
      <w:r>
        <w:rPr>
          <w:color w:val="231F20"/>
          <w:spacing w:val="-16"/>
          <w:w w:val="105"/>
        </w:rPr>
        <w:t> </w:t>
      </w:r>
      <w:r>
        <w:rPr>
          <w:color w:val="231F20"/>
          <w:w w:val="105"/>
        </w:rPr>
        <w:t>cho</w:t>
      </w:r>
      <w:r>
        <w:rPr>
          <w:color w:val="231F20"/>
          <w:spacing w:val="-16"/>
          <w:w w:val="105"/>
        </w:rPr>
        <w:t> </w:t>
      </w:r>
      <w:r>
        <w:rPr>
          <w:color w:val="231F20"/>
          <w:w w:val="105"/>
        </w:rPr>
        <w:t>tác</w:t>
      </w:r>
      <w:r>
        <w:rPr>
          <w:color w:val="231F20"/>
          <w:spacing w:val="-16"/>
          <w:w w:val="105"/>
        </w:rPr>
        <w:t> </w:t>
      </w:r>
      <w:r>
        <w:rPr>
          <w:color w:val="231F20"/>
          <w:w w:val="105"/>
        </w:rPr>
        <w:t>phẩm</w:t>
      </w:r>
      <w:r>
        <w:rPr>
          <w:color w:val="231F20"/>
          <w:spacing w:val="-16"/>
          <w:w w:val="105"/>
        </w:rPr>
        <w:t> </w:t>
      </w:r>
      <w:r>
        <w:rPr>
          <w:color w:val="231F20"/>
          <w:w w:val="105"/>
        </w:rPr>
        <w:t>này</w:t>
      </w:r>
      <w:r>
        <w:rPr>
          <w:color w:val="231F20"/>
          <w:w w:val="105"/>
          <w:position w:val="11"/>
          <w:sz w:val="20"/>
        </w:rPr>
        <w:t>[</w:t>
      </w:r>
      <w:r>
        <w:rPr>
          <w:color w:val="231F20"/>
          <w:w w:val="105"/>
          <w:position w:val="10"/>
          <w:sz w:val="22"/>
        </w:rPr>
        <w:t>13</w:t>
      </w:r>
      <w:r>
        <w:rPr>
          <w:color w:val="231F20"/>
          <w:w w:val="105"/>
          <w:position w:val="11"/>
          <w:sz w:val="20"/>
        </w:rPr>
        <w:t>]</w:t>
      </w:r>
      <w:r>
        <w:rPr>
          <w:color w:val="231F20"/>
          <w:w w:val="105"/>
        </w:rPr>
        <w:t>.</w:t>
      </w:r>
      <w:r>
        <w:rPr>
          <w:color w:val="231F20"/>
          <w:spacing w:val="-16"/>
          <w:w w:val="105"/>
        </w:rPr>
        <w:t> </w:t>
      </w:r>
      <w:r>
        <w:rPr>
          <w:color w:val="231F20"/>
          <w:w w:val="105"/>
        </w:rPr>
        <w:t>Vì</w:t>
      </w:r>
      <w:r>
        <w:rPr>
          <w:color w:val="231F20"/>
          <w:spacing w:val="-16"/>
          <w:w w:val="105"/>
        </w:rPr>
        <w:t> </w:t>
      </w:r>
      <w:r>
        <w:rPr>
          <w:color w:val="231F20"/>
          <w:w w:val="105"/>
        </w:rPr>
        <w:t>thế, chúng tôi in lần đầu 10.000 bộ tại Đài Loan. Bản này bèn được lưu hành tại hải ngoại.</w:t>
      </w:r>
    </w:p>
    <w:p>
      <w:pPr>
        <w:pStyle w:val="BodyText"/>
        <w:spacing w:line="288" w:lineRule="auto" w:before="131"/>
        <w:ind w:left="113" w:right="393" w:firstLine="453"/>
      </w:pPr>
      <w:r>
        <w:rPr>
          <w:color w:val="231F20"/>
          <w:w w:val="105"/>
        </w:rPr>
        <w:t>Tịnh</w:t>
      </w:r>
      <w:r>
        <w:rPr>
          <w:color w:val="231F20"/>
          <w:spacing w:val="-11"/>
          <w:w w:val="105"/>
        </w:rPr>
        <w:t> </w:t>
      </w:r>
      <w:r>
        <w:rPr>
          <w:color w:val="231F20"/>
          <w:w w:val="105"/>
        </w:rPr>
        <w:t>Tông</w:t>
      </w:r>
      <w:r>
        <w:rPr>
          <w:color w:val="231F20"/>
          <w:spacing w:val="-11"/>
          <w:w w:val="105"/>
        </w:rPr>
        <w:t> </w:t>
      </w:r>
      <w:r>
        <w:rPr>
          <w:color w:val="231F20"/>
          <w:w w:val="105"/>
        </w:rPr>
        <w:t>Học</w:t>
      </w:r>
      <w:r>
        <w:rPr>
          <w:color w:val="231F20"/>
          <w:spacing w:val="-11"/>
          <w:w w:val="105"/>
        </w:rPr>
        <w:t> </w:t>
      </w:r>
      <w:r>
        <w:rPr>
          <w:color w:val="231F20"/>
          <w:w w:val="105"/>
        </w:rPr>
        <w:t>Hội</w:t>
      </w:r>
      <w:r>
        <w:rPr>
          <w:color w:val="231F20"/>
          <w:spacing w:val="-11"/>
          <w:w w:val="105"/>
        </w:rPr>
        <w:t> </w:t>
      </w:r>
      <w:r>
        <w:rPr>
          <w:color w:val="231F20"/>
          <w:w w:val="105"/>
        </w:rPr>
        <w:t>do</w:t>
      </w:r>
      <w:r>
        <w:rPr>
          <w:color w:val="231F20"/>
          <w:spacing w:val="-11"/>
          <w:w w:val="105"/>
        </w:rPr>
        <w:t> </w:t>
      </w:r>
      <w:r>
        <w:rPr>
          <w:color w:val="231F20"/>
          <w:w w:val="105"/>
        </w:rPr>
        <w:t>cụ</w:t>
      </w:r>
      <w:r>
        <w:rPr>
          <w:color w:val="231F20"/>
          <w:spacing w:val="-11"/>
          <w:w w:val="105"/>
        </w:rPr>
        <w:t> </w:t>
      </w:r>
      <w:r>
        <w:rPr>
          <w:color w:val="231F20"/>
          <w:w w:val="105"/>
        </w:rPr>
        <w:t>Hạ</w:t>
      </w:r>
      <w:r>
        <w:rPr>
          <w:color w:val="231F20"/>
          <w:spacing w:val="-14"/>
          <w:w w:val="105"/>
        </w:rPr>
        <w:t> </w:t>
      </w:r>
      <w:r>
        <w:rPr>
          <w:color w:val="231F20"/>
          <w:w w:val="105"/>
        </w:rPr>
        <w:t>đề</w:t>
      </w:r>
      <w:r>
        <w:rPr>
          <w:color w:val="231F20"/>
          <w:spacing w:val="-11"/>
          <w:w w:val="105"/>
        </w:rPr>
        <w:t> </w:t>
      </w:r>
      <w:r>
        <w:rPr>
          <w:color w:val="231F20"/>
          <w:w w:val="105"/>
        </w:rPr>
        <w:t>xướng.</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muốn hoằng dương trong xã hội hiện đại, cần phải có chính danh (danh xưng chính đáng) như câu nói: “</w:t>
      </w:r>
      <w:r>
        <w:rPr>
          <w:i/>
          <w:color w:val="231F20"/>
          <w:w w:val="105"/>
        </w:rPr>
        <w:t>Danh bất chính, tắc ngôn</w:t>
      </w:r>
      <w:r>
        <w:rPr>
          <w:i/>
          <w:color w:val="231F20"/>
          <w:spacing w:val="-1"/>
          <w:w w:val="105"/>
        </w:rPr>
        <w:t> </w:t>
      </w:r>
      <w:r>
        <w:rPr>
          <w:i/>
          <w:color w:val="231F20"/>
          <w:w w:val="105"/>
        </w:rPr>
        <w:t>bất</w:t>
      </w:r>
      <w:r>
        <w:rPr>
          <w:i/>
          <w:color w:val="231F20"/>
          <w:spacing w:val="-1"/>
          <w:w w:val="105"/>
        </w:rPr>
        <w:t> </w:t>
      </w:r>
      <w:r>
        <w:rPr>
          <w:i/>
          <w:color w:val="231F20"/>
          <w:w w:val="105"/>
        </w:rPr>
        <w:t>thuận</w:t>
      </w:r>
      <w:r>
        <w:rPr>
          <w:color w:val="231F20"/>
          <w:w w:val="105"/>
        </w:rPr>
        <w:t>”</w:t>
      </w:r>
      <w:r>
        <w:rPr>
          <w:color w:val="231F20"/>
          <w:spacing w:val="-1"/>
          <w:w w:val="105"/>
        </w:rPr>
        <w:t> </w:t>
      </w:r>
      <w:r>
        <w:rPr>
          <w:color w:val="231F20"/>
          <w:w w:val="105"/>
        </w:rPr>
        <w:t>(Danh</w:t>
      </w:r>
      <w:r>
        <w:rPr>
          <w:color w:val="231F20"/>
          <w:spacing w:val="-1"/>
          <w:w w:val="105"/>
        </w:rPr>
        <w:t> </w:t>
      </w:r>
      <w:r>
        <w:rPr>
          <w:color w:val="231F20"/>
          <w:w w:val="105"/>
        </w:rPr>
        <w:t>chẳng</w:t>
      </w:r>
      <w:r>
        <w:rPr>
          <w:color w:val="231F20"/>
          <w:spacing w:val="-1"/>
          <w:w w:val="105"/>
        </w:rPr>
        <w:t> </w:t>
      </w:r>
      <w:r>
        <w:rPr>
          <w:color w:val="231F20"/>
          <w:w w:val="105"/>
        </w:rPr>
        <w:t>chính</w:t>
      </w:r>
      <w:r>
        <w:rPr>
          <w:color w:val="231F20"/>
          <w:spacing w:val="-1"/>
          <w:w w:val="105"/>
        </w:rPr>
        <w:t> </w:t>
      </w:r>
      <w:r>
        <w:rPr>
          <w:color w:val="231F20"/>
          <w:w w:val="105"/>
        </w:rPr>
        <w:t>đáng, chẳng</w:t>
      </w:r>
      <w:r>
        <w:rPr>
          <w:color w:val="231F20"/>
          <w:spacing w:val="-1"/>
          <w:w w:val="105"/>
        </w:rPr>
        <w:t> </w:t>
      </w:r>
      <w:r>
        <w:rPr>
          <w:color w:val="231F20"/>
          <w:w w:val="105"/>
        </w:rPr>
        <w:t>thể</w:t>
      </w:r>
      <w:r>
        <w:rPr>
          <w:color w:val="231F20"/>
          <w:spacing w:val="-1"/>
          <w:w w:val="105"/>
        </w:rPr>
        <w:t> </w:t>
      </w:r>
      <w:r>
        <w:rPr>
          <w:color w:val="231F20"/>
          <w:w w:val="105"/>
        </w:rPr>
        <w:t>nói</w:t>
      </w:r>
      <w:r>
        <w:rPr>
          <w:color w:val="231F20"/>
          <w:spacing w:val="-1"/>
          <w:w w:val="105"/>
        </w:rPr>
        <w:t> </w:t>
      </w:r>
      <w:r>
        <w:rPr>
          <w:color w:val="231F20"/>
          <w:w w:val="105"/>
        </w:rPr>
        <w:t>lọt tai).</w:t>
      </w:r>
      <w:r>
        <w:rPr>
          <w:color w:val="231F20"/>
          <w:spacing w:val="-6"/>
          <w:w w:val="105"/>
        </w:rPr>
        <w:t> </w:t>
      </w:r>
      <w:r>
        <w:rPr>
          <w:color w:val="231F20"/>
          <w:w w:val="105"/>
        </w:rPr>
        <w:t>Trong</w:t>
      </w:r>
      <w:r>
        <w:rPr>
          <w:color w:val="231F20"/>
          <w:spacing w:val="-6"/>
          <w:w w:val="105"/>
        </w:rPr>
        <w:t> </w:t>
      </w:r>
      <w:r>
        <w:rPr>
          <w:color w:val="231F20"/>
          <w:w w:val="105"/>
        </w:rPr>
        <w:t>quá</w:t>
      </w:r>
      <w:r>
        <w:rPr>
          <w:color w:val="231F20"/>
          <w:spacing w:val="-6"/>
          <w:w w:val="105"/>
        </w:rPr>
        <w:t> </w:t>
      </w:r>
      <w:r>
        <w:rPr>
          <w:color w:val="231F20"/>
          <w:w w:val="105"/>
        </w:rPr>
        <w:t>khứ,</w:t>
      </w:r>
      <w:r>
        <w:rPr>
          <w:color w:val="231F20"/>
          <w:spacing w:val="-6"/>
          <w:w w:val="105"/>
        </w:rPr>
        <w:t> </w:t>
      </w:r>
      <w:r>
        <w:rPr>
          <w:color w:val="231F20"/>
          <w:w w:val="105"/>
        </w:rPr>
        <w:t>vào</w:t>
      </w:r>
      <w:r>
        <w:rPr>
          <w:color w:val="231F20"/>
          <w:spacing w:val="-6"/>
          <w:w w:val="105"/>
        </w:rPr>
        <w:t> </w:t>
      </w:r>
      <w:r>
        <w:rPr>
          <w:color w:val="231F20"/>
          <w:w w:val="105"/>
        </w:rPr>
        <w:t>thời</w:t>
      </w:r>
      <w:r>
        <w:rPr>
          <w:color w:val="231F20"/>
          <w:spacing w:val="-6"/>
          <w:w w:val="105"/>
        </w:rPr>
        <w:t> </w:t>
      </w:r>
      <w:r>
        <w:rPr>
          <w:color w:val="231F20"/>
          <w:w w:val="105"/>
        </w:rPr>
        <w:t>cổ,</w:t>
      </w:r>
      <w:r>
        <w:rPr>
          <w:color w:val="231F20"/>
          <w:spacing w:val="-6"/>
          <w:w w:val="105"/>
        </w:rPr>
        <w:t> </w:t>
      </w:r>
      <w:r>
        <w:rPr>
          <w:color w:val="231F20"/>
          <w:w w:val="105"/>
        </w:rPr>
        <w:t>đạo</w:t>
      </w:r>
      <w:r>
        <w:rPr>
          <w:color w:val="231F20"/>
          <w:spacing w:val="-6"/>
          <w:w w:val="105"/>
        </w:rPr>
        <w:t> </w:t>
      </w:r>
      <w:r>
        <w:rPr>
          <w:color w:val="231F20"/>
          <w:w w:val="105"/>
        </w:rPr>
        <w:t>tràng</w:t>
      </w:r>
      <w:r>
        <w:rPr>
          <w:color w:val="231F20"/>
          <w:spacing w:val="-6"/>
          <w:w w:val="105"/>
        </w:rPr>
        <w:t> </w:t>
      </w:r>
      <w:r>
        <w:rPr>
          <w:color w:val="231F20"/>
          <w:w w:val="105"/>
        </w:rPr>
        <w:t>nhà</w:t>
      </w:r>
      <w:r>
        <w:rPr>
          <w:color w:val="231F20"/>
          <w:spacing w:val="-6"/>
          <w:w w:val="105"/>
        </w:rPr>
        <w:t> </w:t>
      </w:r>
      <w:r>
        <w:rPr>
          <w:color w:val="231F20"/>
          <w:w w:val="105"/>
        </w:rPr>
        <w:t>Phật</w:t>
      </w:r>
      <w:r>
        <w:rPr>
          <w:color w:val="231F20"/>
          <w:spacing w:val="-6"/>
          <w:w w:val="105"/>
        </w:rPr>
        <w:t> </w:t>
      </w:r>
      <w:r>
        <w:rPr>
          <w:color w:val="231F20"/>
          <w:w w:val="105"/>
        </w:rPr>
        <w:t>đều</w:t>
      </w:r>
      <w:r>
        <w:rPr>
          <w:color w:val="231F20"/>
          <w:spacing w:val="-6"/>
          <w:w w:val="105"/>
        </w:rPr>
        <w:t> </w:t>
      </w:r>
      <w:r>
        <w:rPr>
          <w:color w:val="231F20"/>
          <w:w w:val="105"/>
        </w:rPr>
        <w:t>gọi </w:t>
      </w:r>
      <w:r>
        <w:rPr>
          <w:color w:val="231F20"/>
        </w:rPr>
        <w:t>là “</w:t>
      </w:r>
      <w:r>
        <w:rPr>
          <w:i/>
          <w:color w:val="231F20"/>
        </w:rPr>
        <w:t>tự viện, am, đường</w:t>
      </w:r>
      <w:r>
        <w:rPr>
          <w:color w:val="231F20"/>
        </w:rPr>
        <w:t>”, dùng danh xưng này; người hiện thời </w:t>
      </w:r>
      <w:r>
        <w:rPr>
          <w:color w:val="231F20"/>
          <w:spacing w:val="-2"/>
          <w:w w:val="105"/>
        </w:rPr>
        <w:t>thấy</w:t>
      </w:r>
      <w:r>
        <w:rPr>
          <w:color w:val="231F20"/>
          <w:spacing w:val="-19"/>
          <w:w w:val="105"/>
        </w:rPr>
        <w:t> </w:t>
      </w:r>
      <w:r>
        <w:rPr>
          <w:color w:val="231F20"/>
          <w:spacing w:val="-2"/>
          <w:w w:val="105"/>
        </w:rPr>
        <w:t>danh</w:t>
      </w:r>
      <w:r>
        <w:rPr>
          <w:color w:val="231F20"/>
          <w:spacing w:val="-19"/>
          <w:w w:val="105"/>
        </w:rPr>
        <w:t> </w:t>
      </w:r>
      <w:r>
        <w:rPr>
          <w:color w:val="231F20"/>
          <w:spacing w:val="-2"/>
          <w:w w:val="105"/>
        </w:rPr>
        <w:t>xưng</w:t>
      </w:r>
      <w:r>
        <w:rPr>
          <w:color w:val="231F20"/>
          <w:spacing w:val="-19"/>
          <w:w w:val="105"/>
        </w:rPr>
        <w:t> </w:t>
      </w:r>
      <w:r>
        <w:rPr>
          <w:color w:val="231F20"/>
          <w:spacing w:val="-2"/>
          <w:w w:val="105"/>
        </w:rPr>
        <w:t>ấy</w:t>
      </w:r>
      <w:r>
        <w:rPr>
          <w:color w:val="231F20"/>
          <w:spacing w:val="-19"/>
          <w:w w:val="105"/>
        </w:rPr>
        <w:t> </w:t>
      </w:r>
      <w:r>
        <w:rPr>
          <w:color w:val="231F20"/>
          <w:spacing w:val="-2"/>
          <w:w w:val="105"/>
        </w:rPr>
        <w:t>bèn</w:t>
      </w:r>
      <w:r>
        <w:rPr>
          <w:color w:val="231F20"/>
          <w:spacing w:val="-19"/>
          <w:w w:val="105"/>
        </w:rPr>
        <w:t> </w:t>
      </w:r>
      <w:r>
        <w:rPr>
          <w:color w:val="231F20"/>
          <w:spacing w:val="-2"/>
          <w:w w:val="105"/>
        </w:rPr>
        <w:t>ngỡ</w:t>
      </w:r>
      <w:r>
        <w:rPr>
          <w:color w:val="231F20"/>
          <w:spacing w:val="-19"/>
          <w:w w:val="105"/>
        </w:rPr>
        <w:t> </w:t>
      </w:r>
      <w:r>
        <w:rPr>
          <w:color w:val="231F20"/>
          <w:spacing w:val="-2"/>
          <w:w w:val="105"/>
        </w:rPr>
        <w:t>là</w:t>
      </w:r>
      <w:r>
        <w:rPr>
          <w:color w:val="231F20"/>
          <w:spacing w:val="-19"/>
          <w:w w:val="105"/>
        </w:rPr>
        <w:t> </w:t>
      </w:r>
      <w:r>
        <w:rPr>
          <w:color w:val="231F20"/>
          <w:spacing w:val="-2"/>
          <w:w w:val="105"/>
        </w:rPr>
        <w:t>tôn</w:t>
      </w:r>
      <w:r>
        <w:rPr>
          <w:color w:val="231F20"/>
          <w:spacing w:val="-19"/>
          <w:w w:val="105"/>
        </w:rPr>
        <w:t> </w:t>
      </w:r>
      <w:r>
        <w:rPr>
          <w:color w:val="231F20"/>
          <w:spacing w:val="-2"/>
          <w:w w:val="105"/>
        </w:rPr>
        <w:t>giáo,</w:t>
      </w:r>
      <w:r>
        <w:rPr>
          <w:color w:val="231F20"/>
          <w:spacing w:val="-19"/>
          <w:w w:val="105"/>
        </w:rPr>
        <w:t> </w:t>
      </w:r>
      <w:r>
        <w:rPr>
          <w:color w:val="231F20"/>
          <w:spacing w:val="-2"/>
          <w:w w:val="105"/>
        </w:rPr>
        <w:t>cho</w:t>
      </w:r>
      <w:r>
        <w:rPr>
          <w:color w:val="231F20"/>
          <w:spacing w:val="-19"/>
          <w:w w:val="105"/>
        </w:rPr>
        <w:t> </w:t>
      </w:r>
      <w:r>
        <w:rPr>
          <w:color w:val="231F20"/>
          <w:spacing w:val="-2"/>
          <w:w w:val="105"/>
        </w:rPr>
        <w:t>là</w:t>
      </w:r>
      <w:r>
        <w:rPr>
          <w:color w:val="231F20"/>
          <w:spacing w:val="-19"/>
          <w:w w:val="105"/>
        </w:rPr>
        <w:t> </w:t>
      </w:r>
      <w:r>
        <w:rPr>
          <w:color w:val="231F20"/>
          <w:spacing w:val="-2"/>
          <w:w w:val="105"/>
        </w:rPr>
        <w:t>mê</w:t>
      </w:r>
      <w:r>
        <w:rPr>
          <w:color w:val="231F20"/>
          <w:spacing w:val="-19"/>
          <w:w w:val="105"/>
        </w:rPr>
        <w:t> </w:t>
      </w:r>
      <w:r>
        <w:rPr>
          <w:color w:val="231F20"/>
          <w:spacing w:val="-2"/>
          <w:w w:val="105"/>
        </w:rPr>
        <w:t>tín.</w:t>
      </w:r>
      <w:r>
        <w:rPr>
          <w:color w:val="231F20"/>
          <w:spacing w:val="-14"/>
          <w:w w:val="105"/>
        </w:rPr>
        <w:t> </w:t>
      </w:r>
      <w:r>
        <w:rPr>
          <w:color w:val="231F20"/>
          <w:spacing w:val="-2"/>
          <w:w w:val="105"/>
        </w:rPr>
        <w:t>Do</w:t>
      </w:r>
      <w:r>
        <w:rPr>
          <w:color w:val="231F20"/>
          <w:spacing w:val="-19"/>
          <w:w w:val="105"/>
        </w:rPr>
        <w:t> </w:t>
      </w:r>
      <w:r>
        <w:rPr>
          <w:color w:val="231F20"/>
          <w:spacing w:val="-2"/>
          <w:w w:val="105"/>
        </w:rPr>
        <w:t>vậy, </w:t>
      </w:r>
      <w:r>
        <w:rPr>
          <w:color w:val="231F20"/>
        </w:rPr>
        <w:t>cụ</w:t>
      </w:r>
      <w:r>
        <w:rPr>
          <w:color w:val="231F20"/>
          <w:spacing w:val="4"/>
        </w:rPr>
        <w:t> </w:t>
      </w:r>
      <w:r>
        <w:rPr>
          <w:color w:val="231F20"/>
        </w:rPr>
        <w:t>Hạ</w:t>
      </w:r>
      <w:r>
        <w:rPr>
          <w:color w:val="231F20"/>
          <w:spacing w:val="3"/>
        </w:rPr>
        <w:t> </w:t>
      </w:r>
      <w:r>
        <w:rPr>
          <w:color w:val="231F20"/>
        </w:rPr>
        <w:t>đề</w:t>
      </w:r>
      <w:r>
        <w:rPr>
          <w:color w:val="231F20"/>
          <w:spacing w:val="4"/>
        </w:rPr>
        <w:t> </w:t>
      </w:r>
      <w:r>
        <w:rPr>
          <w:color w:val="231F20"/>
        </w:rPr>
        <w:t>ra</w:t>
      </w:r>
      <w:r>
        <w:rPr>
          <w:color w:val="231F20"/>
          <w:spacing w:val="4"/>
        </w:rPr>
        <w:t> </w:t>
      </w:r>
      <w:r>
        <w:rPr>
          <w:color w:val="231F20"/>
        </w:rPr>
        <w:t>“</w:t>
      </w:r>
      <w:r>
        <w:rPr>
          <w:i/>
          <w:color w:val="231F20"/>
        </w:rPr>
        <w:t>chính</w:t>
      </w:r>
      <w:r>
        <w:rPr>
          <w:i/>
          <w:color w:val="231F20"/>
          <w:spacing w:val="5"/>
        </w:rPr>
        <w:t> </w:t>
      </w:r>
      <w:r>
        <w:rPr>
          <w:i/>
          <w:color w:val="231F20"/>
        </w:rPr>
        <w:t>danh</w:t>
      </w:r>
      <w:r>
        <w:rPr>
          <w:color w:val="231F20"/>
        </w:rPr>
        <w:t>”</w:t>
      </w:r>
      <w:r>
        <w:rPr>
          <w:color w:val="231F20"/>
          <w:spacing w:val="3"/>
        </w:rPr>
        <w:t> </w:t>
      </w:r>
      <w:r>
        <w:rPr>
          <w:color w:val="231F20"/>
        </w:rPr>
        <w:t>là</w:t>
      </w:r>
      <w:r>
        <w:rPr>
          <w:color w:val="231F20"/>
          <w:spacing w:val="5"/>
        </w:rPr>
        <w:t> </w:t>
      </w:r>
      <w:r>
        <w:rPr>
          <w:color w:val="231F20"/>
        </w:rPr>
        <w:t>rất</w:t>
      </w:r>
      <w:r>
        <w:rPr>
          <w:color w:val="231F20"/>
          <w:spacing w:val="5"/>
        </w:rPr>
        <w:t> </w:t>
      </w:r>
      <w:r>
        <w:rPr>
          <w:color w:val="231F20"/>
        </w:rPr>
        <w:t>có</w:t>
      </w:r>
      <w:r>
        <w:rPr>
          <w:color w:val="231F20"/>
          <w:spacing w:val="3"/>
        </w:rPr>
        <w:t> </w:t>
      </w:r>
      <w:r>
        <w:rPr>
          <w:color w:val="231F20"/>
        </w:rPr>
        <w:t>lý;</w:t>
      </w:r>
      <w:r>
        <w:rPr>
          <w:color w:val="231F20"/>
          <w:spacing w:val="5"/>
        </w:rPr>
        <w:t> </w:t>
      </w:r>
      <w:r>
        <w:rPr>
          <w:color w:val="231F20"/>
        </w:rPr>
        <w:t>tôi</w:t>
      </w:r>
      <w:r>
        <w:rPr>
          <w:color w:val="231F20"/>
          <w:spacing w:val="3"/>
        </w:rPr>
        <w:t> </w:t>
      </w:r>
      <w:r>
        <w:rPr>
          <w:color w:val="231F20"/>
        </w:rPr>
        <w:t>nghe</w:t>
      </w:r>
      <w:r>
        <w:rPr>
          <w:color w:val="231F20"/>
          <w:spacing w:val="3"/>
        </w:rPr>
        <w:t> </w:t>
      </w:r>
      <w:r>
        <w:rPr>
          <w:color w:val="231F20"/>
        </w:rPr>
        <w:t>xong,</w:t>
      </w:r>
      <w:r>
        <w:rPr>
          <w:color w:val="231F20"/>
          <w:spacing w:val="4"/>
        </w:rPr>
        <w:t> </w:t>
      </w:r>
      <w:r>
        <w:rPr>
          <w:color w:val="231F20"/>
        </w:rPr>
        <w:t>hoan</w:t>
      </w:r>
      <w:r>
        <w:rPr>
          <w:color w:val="231F20"/>
          <w:spacing w:val="4"/>
        </w:rPr>
        <w:t> </w:t>
      </w:r>
      <w:r>
        <w:rPr>
          <w:color w:val="231F20"/>
          <w:spacing w:val="-5"/>
        </w:rPr>
        <w:t>hỷ,</w:t>
      </w:r>
    </w:p>
    <w:p>
      <w:pPr>
        <w:pStyle w:val="BodyText"/>
        <w:spacing w:before="6"/>
        <w:jc w:val="left"/>
        <w:rPr>
          <w:sz w:val="13"/>
        </w:rPr>
      </w:pPr>
      <w:r>
        <w:rPr/>
        <w:pict>
          <v:shape style="position:absolute;margin-left:56.692902pt;margin-top:8.988979pt;width:72pt;height:.1pt;mso-position-horizontal-relative:page;mso-position-vertical-relative:paragraph;z-index:-15717376;mso-wrap-distance-left:0;mso-wrap-distance-right:0" id="docshape36" coordorigin="1134,180" coordsize="1440,0" path="m1134,180l2574,180e" filled="false" stroked="true" strokeweight="1pt" strokecolor="#231f20">
            <v:path arrowok="t"/>
            <v:stroke dashstyle="solid"/>
            <w10:wrap type="topAndBottom"/>
          </v:shape>
        </w:pict>
      </w:r>
    </w:p>
    <w:p>
      <w:pPr>
        <w:pStyle w:val="ListParagraph"/>
        <w:numPr>
          <w:ilvl w:val="0"/>
          <w:numId w:val="1"/>
        </w:numPr>
        <w:tabs>
          <w:tab w:pos="996" w:val="left" w:leader="none"/>
        </w:tabs>
        <w:spacing w:line="249" w:lineRule="auto" w:before="48" w:after="0"/>
        <w:ind w:left="113" w:right="394" w:firstLine="453"/>
        <w:jc w:val="both"/>
        <w:rPr>
          <w:sz w:val="20"/>
        </w:rPr>
      </w:pPr>
      <w:r>
        <w:rPr>
          <w:color w:val="221F1F"/>
          <w:w w:val="110"/>
          <w:sz w:val="22"/>
        </w:rPr>
        <w:t>Đây</w:t>
      </w:r>
      <w:r>
        <w:rPr>
          <w:color w:val="221F1F"/>
          <w:spacing w:val="-4"/>
          <w:w w:val="110"/>
          <w:sz w:val="22"/>
        </w:rPr>
        <w:t> </w:t>
      </w:r>
      <w:r>
        <w:rPr>
          <w:color w:val="221F1F"/>
          <w:w w:val="110"/>
          <w:sz w:val="20"/>
        </w:rPr>
        <w:t>là một vinh dự. Người Hoa in sách thường nhờ một người viết chữ </w:t>
      </w:r>
      <w:r>
        <w:rPr>
          <w:color w:val="221F1F"/>
          <w:w w:val="110"/>
          <w:sz w:val="22"/>
        </w:rPr>
        <w:t>đẹp</w:t>
      </w:r>
      <w:r>
        <w:rPr>
          <w:color w:val="221F1F"/>
          <w:spacing w:val="-4"/>
          <w:w w:val="110"/>
          <w:sz w:val="22"/>
        </w:rPr>
        <w:t> </w:t>
      </w:r>
      <w:r>
        <w:rPr>
          <w:color w:val="221F1F"/>
          <w:w w:val="110"/>
          <w:sz w:val="20"/>
        </w:rPr>
        <w:t>mà mình tôn</w:t>
      </w:r>
      <w:r>
        <w:rPr>
          <w:color w:val="221F1F"/>
          <w:spacing w:val="-6"/>
          <w:w w:val="110"/>
          <w:sz w:val="20"/>
        </w:rPr>
        <w:t> </w:t>
      </w:r>
      <w:r>
        <w:rPr>
          <w:color w:val="221F1F"/>
          <w:w w:val="110"/>
          <w:sz w:val="20"/>
        </w:rPr>
        <w:t>trọng,</w:t>
      </w:r>
      <w:r>
        <w:rPr>
          <w:color w:val="221F1F"/>
          <w:spacing w:val="-13"/>
          <w:w w:val="110"/>
          <w:sz w:val="20"/>
        </w:rPr>
        <w:t> </w:t>
      </w:r>
      <w:r>
        <w:rPr>
          <w:color w:val="221F1F"/>
          <w:w w:val="110"/>
          <w:sz w:val="20"/>
        </w:rPr>
        <w:t>quý</w:t>
      </w:r>
      <w:r>
        <w:rPr>
          <w:color w:val="221F1F"/>
          <w:spacing w:val="-14"/>
          <w:w w:val="110"/>
          <w:sz w:val="20"/>
        </w:rPr>
        <w:t> </w:t>
      </w:r>
      <w:r>
        <w:rPr>
          <w:color w:val="221F1F"/>
          <w:w w:val="110"/>
          <w:sz w:val="20"/>
        </w:rPr>
        <w:t>mến</w:t>
      </w:r>
      <w:r>
        <w:rPr>
          <w:color w:val="221F1F"/>
          <w:spacing w:val="-14"/>
          <w:w w:val="110"/>
          <w:sz w:val="20"/>
        </w:rPr>
        <w:t> </w:t>
      </w:r>
      <w:r>
        <w:rPr>
          <w:color w:val="221F1F"/>
          <w:w w:val="110"/>
          <w:sz w:val="20"/>
        </w:rPr>
        <w:t>nhất,</w:t>
      </w:r>
      <w:r>
        <w:rPr>
          <w:color w:val="221F1F"/>
          <w:spacing w:val="-13"/>
          <w:w w:val="110"/>
          <w:sz w:val="20"/>
        </w:rPr>
        <w:t> </w:t>
      </w:r>
      <w:r>
        <w:rPr>
          <w:color w:val="221F1F"/>
          <w:w w:val="110"/>
          <w:sz w:val="20"/>
        </w:rPr>
        <w:t>dùng</w:t>
      </w:r>
      <w:r>
        <w:rPr>
          <w:color w:val="221F1F"/>
          <w:spacing w:val="-13"/>
          <w:w w:val="110"/>
          <w:sz w:val="20"/>
        </w:rPr>
        <w:t> </w:t>
      </w:r>
      <w:r>
        <w:rPr>
          <w:color w:val="221F1F"/>
          <w:w w:val="110"/>
          <w:sz w:val="20"/>
        </w:rPr>
        <w:t>bút</w:t>
      </w:r>
      <w:r>
        <w:rPr>
          <w:color w:val="221F1F"/>
          <w:spacing w:val="-14"/>
          <w:w w:val="110"/>
          <w:sz w:val="20"/>
        </w:rPr>
        <w:t> </w:t>
      </w:r>
      <w:r>
        <w:rPr>
          <w:color w:val="221F1F"/>
          <w:w w:val="110"/>
          <w:sz w:val="20"/>
        </w:rPr>
        <w:t>lông</w:t>
      </w:r>
      <w:r>
        <w:rPr>
          <w:color w:val="221F1F"/>
          <w:spacing w:val="-14"/>
          <w:w w:val="110"/>
          <w:sz w:val="20"/>
        </w:rPr>
        <w:t> </w:t>
      </w:r>
      <w:r>
        <w:rPr>
          <w:color w:val="221F1F"/>
          <w:w w:val="110"/>
          <w:sz w:val="20"/>
        </w:rPr>
        <w:t>viết</w:t>
      </w:r>
      <w:r>
        <w:rPr>
          <w:color w:val="221F1F"/>
          <w:spacing w:val="-13"/>
          <w:w w:val="110"/>
          <w:sz w:val="20"/>
        </w:rPr>
        <w:t> </w:t>
      </w:r>
      <w:r>
        <w:rPr>
          <w:color w:val="221F1F"/>
          <w:w w:val="110"/>
          <w:sz w:val="20"/>
        </w:rPr>
        <w:t>tên</w:t>
      </w:r>
      <w:r>
        <w:rPr>
          <w:color w:val="221F1F"/>
          <w:spacing w:val="-14"/>
          <w:w w:val="110"/>
          <w:sz w:val="20"/>
        </w:rPr>
        <w:t> </w:t>
      </w:r>
      <w:r>
        <w:rPr>
          <w:color w:val="221F1F"/>
          <w:w w:val="110"/>
          <w:sz w:val="20"/>
        </w:rPr>
        <w:t>sách,</w:t>
      </w:r>
      <w:r>
        <w:rPr>
          <w:color w:val="221F1F"/>
          <w:spacing w:val="-14"/>
          <w:w w:val="110"/>
          <w:sz w:val="20"/>
        </w:rPr>
        <w:t> </w:t>
      </w:r>
      <w:r>
        <w:rPr>
          <w:color w:val="221F1F"/>
          <w:w w:val="110"/>
          <w:sz w:val="20"/>
        </w:rPr>
        <w:t>chụp</w:t>
      </w:r>
      <w:r>
        <w:rPr>
          <w:color w:val="221F1F"/>
          <w:spacing w:val="-13"/>
          <w:w w:val="110"/>
          <w:sz w:val="20"/>
        </w:rPr>
        <w:t> </w:t>
      </w:r>
      <w:r>
        <w:rPr>
          <w:color w:val="221F1F"/>
          <w:w w:val="110"/>
          <w:sz w:val="20"/>
        </w:rPr>
        <w:t>lại,</w:t>
      </w:r>
      <w:r>
        <w:rPr>
          <w:color w:val="221F1F"/>
          <w:spacing w:val="-14"/>
          <w:w w:val="110"/>
          <w:sz w:val="20"/>
        </w:rPr>
        <w:t> </w:t>
      </w:r>
      <w:r>
        <w:rPr>
          <w:color w:val="221F1F"/>
          <w:w w:val="110"/>
          <w:sz w:val="20"/>
        </w:rPr>
        <w:t>in</w:t>
      </w:r>
      <w:r>
        <w:rPr>
          <w:color w:val="221F1F"/>
          <w:spacing w:val="-14"/>
          <w:w w:val="110"/>
          <w:sz w:val="20"/>
        </w:rPr>
        <w:t> </w:t>
      </w:r>
      <w:r>
        <w:rPr>
          <w:color w:val="221F1F"/>
          <w:w w:val="110"/>
          <w:sz w:val="20"/>
        </w:rPr>
        <w:t>làm</w:t>
      </w:r>
      <w:r>
        <w:rPr>
          <w:color w:val="221F1F"/>
          <w:spacing w:val="-13"/>
          <w:w w:val="110"/>
          <w:sz w:val="20"/>
        </w:rPr>
        <w:t> </w:t>
      </w:r>
      <w:r>
        <w:rPr>
          <w:color w:val="221F1F"/>
          <w:w w:val="110"/>
          <w:sz w:val="20"/>
        </w:rPr>
        <w:t>bìa.</w:t>
      </w:r>
      <w:r>
        <w:rPr>
          <w:color w:val="221F1F"/>
          <w:spacing w:val="-14"/>
          <w:w w:val="110"/>
          <w:sz w:val="20"/>
        </w:rPr>
        <w:t> </w:t>
      </w:r>
      <w:r>
        <w:rPr>
          <w:color w:val="221F1F"/>
          <w:w w:val="110"/>
          <w:sz w:val="20"/>
        </w:rPr>
        <w:t>Cụ</w:t>
      </w:r>
      <w:r>
        <w:rPr>
          <w:color w:val="221F1F"/>
          <w:spacing w:val="-14"/>
          <w:w w:val="110"/>
          <w:sz w:val="20"/>
        </w:rPr>
        <w:t> </w:t>
      </w:r>
      <w:r>
        <w:rPr>
          <w:color w:val="221F1F"/>
          <w:w w:val="110"/>
          <w:sz w:val="20"/>
        </w:rPr>
        <w:t>Hoàng</w:t>
      </w:r>
      <w:r>
        <w:rPr>
          <w:color w:val="221F1F"/>
          <w:spacing w:val="-12"/>
          <w:w w:val="110"/>
          <w:sz w:val="20"/>
        </w:rPr>
        <w:t> </w:t>
      </w:r>
      <w:r>
        <w:rPr>
          <w:color w:val="221F1F"/>
          <w:w w:val="110"/>
          <w:sz w:val="20"/>
        </w:rPr>
        <w:t>Niệm</w:t>
      </w:r>
      <w:r>
        <w:rPr>
          <w:color w:val="221F1F"/>
          <w:spacing w:val="-14"/>
          <w:w w:val="110"/>
          <w:sz w:val="20"/>
        </w:rPr>
        <w:t> </w:t>
      </w:r>
      <w:r>
        <w:rPr>
          <w:color w:val="221F1F"/>
          <w:w w:val="110"/>
          <w:sz w:val="20"/>
        </w:rPr>
        <w:t>Tổ</w:t>
      </w:r>
      <w:r>
        <w:rPr>
          <w:color w:val="221F1F"/>
          <w:spacing w:val="-14"/>
          <w:w w:val="110"/>
          <w:sz w:val="20"/>
        </w:rPr>
        <w:t> </w:t>
      </w:r>
      <w:r>
        <w:rPr>
          <w:color w:val="221F1F"/>
          <w:w w:val="110"/>
          <w:sz w:val="20"/>
        </w:rPr>
        <w:t>cũng là</w:t>
      </w:r>
      <w:r>
        <w:rPr>
          <w:color w:val="221F1F"/>
          <w:spacing w:val="-9"/>
          <w:w w:val="110"/>
          <w:sz w:val="20"/>
        </w:rPr>
        <w:t> </w:t>
      </w:r>
      <w:r>
        <w:rPr>
          <w:color w:val="221F1F"/>
          <w:w w:val="110"/>
          <w:sz w:val="20"/>
        </w:rPr>
        <w:t>một</w:t>
      </w:r>
      <w:r>
        <w:rPr>
          <w:color w:val="221F1F"/>
          <w:spacing w:val="-2"/>
          <w:w w:val="110"/>
          <w:sz w:val="20"/>
        </w:rPr>
        <w:t> </w:t>
      </w:r>
      <w:r>
        <w:rPr>
          <w:color w:val="221F1F"/>
          <w:w w:val="110"/>
          <w:sz w:val="20"/>
        </w:rPr>
        <w:t>tay</w:t>
      </w:r>
      <w:r>
        <w:rPr>
          <w:color w:val="221F1F"/>
          <w:spacing w:val="-3"/>
          <w:w w:val="110"/>
          <w:sz w:val="20"/>
        </w:rPr>
        <w:t> </w:t>
      </w:r>
      <w:r>
        <w:rPr>
          <w:color w:val="221F1F"/>
          <w:w w:val="110"/>
          <w:sz w:val="20"/>
        </w:rPr>
        <w:t>thư</w:t>
      </w:r>
      <w:r>
        <w:rPr>
          <w:color w:val="221F1F"/>
          <w:spacing w:val="-3"/>
          <w:w w:val="110"/>
          <w:sz w:val="20"/>
        </w:rPr>
        <w:t> </w:t>
      </w:r>
      <w:r>
        <w:rPr>
          <w:color w:val="221F1F"/>
          <w:w w:val="110"/>
          <w:sz w:val="20"/>
        </w:rPr>
        <w:t>pháp</w:t>
      </w:r>
      <w:r>
        <w:rPr>
          <w:color w:val="221F1F"/>
          <w:spacing w:val="-3"/>
          <w:w w:val="110"/>
          <w:sz w:val="20"/>
        </w:rPr>
        <w:t> </w:t>
      </w:r>
      <w:r>
        <w:rPr>
          <w:color w:val="221F1F"/>
          <w:w w:val="110"/>
          <w:sz w:val="20"/>
        </w:rPr>
        <w:t>lỗi</w:t>
      </w:r>
      <w:r>
        <w:rPr>
          <w:color w:val="221F1F"/>
          <w:spacing w:val="-3"/>
          <w:w w:val="110"/>
          <w:sz w:val="20"/>
        </w:rPr>
        <w:t> </w:t>
      </w:r>
      <w:r>
        <w:rPr>
          <w:color w:val="221F1F"/>
          <w:w w:val="110"/>
          <w:sz w:val="20"/>
        </w:rPr>
        <w:t>lạc</w:t>
      </w:r>
      <w:r>
        <w:rPr>
          <w:color w:val="221F1F"/>
          <w:spacing w:val="-3"/>
          <w:w w:val="110"/>
          <w:sz w:val="20"/>
        </w:rPr>
        <w:t> </w:t>
      </w:r>
      <w:r>
        <w:rPr>
          <w:color w:val="221F1F"/>
          <w:w w:val="110"/>
          <w:sz w:val="20"/>
        </w:rPr>
        <w:t>vùng</w:t>
      </w:r>
      <w:r>
        <w:rPr>
          <w:color w:val="221F1F"/>
          <w:spacing w:val="-3"/>
          <w:w w:val="110"/>
          <w:sz w:val="20"/>
        </w:rPr>
        <w:t> </w:t>
      </w:r>
      <w:r>
        <w:rPr>
          <w:color w:val="221F1F"/>
          <w:w w:val="110"/>
          <w:sz w:val="20"/>
        </w:rPr>
        <w:t>Hoa</w:t>
      </w:r>
      <w:r>
        <w:rPr>
          <w:color w:val="221F1F"/>
          <w:spacing w:val="-3"/>
          <w:w w:val="110"/>
          <w:sz w:val="20"/>
        </w:rPr>
        <w:t> </w:t>
      </w:r>
      <w:r>
        <w:rPr>
          <w:color w:val="221F1F"/>
          <w:w w:val="110"/>
          <w:sz w:val="20"/>
        </w:rPr>
        <w:t>Bắc,</w:t>
      </w:r>
      <w:r>
        <w:rPr>
          <w:color w:val="221F1F"/>
          <w:spacing w:val="-3"/>
          <w:w w:val="110"/>
          <w:sz w:val="20"/>
        </w:rPr>
        <w:t> </w:t>
      </w:r>
      <w:r>
        <w:rPr>
          <w:color w:val="221F1F"/>
          <w:w w:val="110"/>
          <w:sz w:val="20"/>
        </w:rPr>
        <w:t>nhưng</w:t>
      </w:r>
      <w:r>
        <w:rPr>
          <w:color w:val="221F1F"/>
          <w:spacing w:val="-3"/>
          <w:w w:val="110"/>
          <w:sz w:val="20"/>
        </w:rPr>
        <w:t> </w:t>
      </w:r>
      <w:r>
        <w:rPr>
          <w:color w:val="221F1F"/>
          <w:w w:val="110"/>
          <w:sz w:val="20"/>
        </w:rPr>
        <w:t>không</w:t>
      </w:r>
      <w:r>
        <w:rPr>
          <w:color w:val="221F1F"/>
          <w:spacing w:val="-3"/>
          <w:w w:val="110"/>
          <w:sz w:val="20"/>
        </w:rPr>
        <w:t> </w:t>
      </w:r>
      <w:r>
        <w:rPr>
          <w:color w:val="221F1F"/>
          <w:w w:val="110"/>
          <w:sz w:val="20"/>
        </w:rPr>
        <w:t>tự </w:t>
      </w:r>
      <w:r>
        <w:rPr>
          <w:color w:val="221F1F"/>
          <w:w w:val="110"/>
          <w:sz w:val="22"/>
        </w:rPr>
        <w:t>đề</w:t>
      </w:r>
      <w:r>
        <w:rPr>
          <w:color w:val="221F1F"/>
          <w:spacing w:val="-9"/>
          <w:w w:val="110"/>
          <w:sz w:val="22"/>
        </w:rPr>
        <w:t> </w:t>
      </w:r>
      <w:r>
        <w:rPr>
          <w:color w:val="221F1F"/>
          <w:w w:val="110"/>
          <w:sz w:val="20"/>
        </w:rPr>
        <w:t>tên</w:t>
      </w:r>
      <w:r>
        <w:rPr>
          <w:color w:val="221F1F"/>
          <w:spacing w:val="-3"/>
          <w:w w:val="110"/>
          <w:sz w:val="20"/>
        </w:rPr>
        <w:t> </w:t>
      </w:r>
      <w:r>
        <w:rPr>
          <w:color w:val="221F1F"/>
          <w:w w:val="110"/>
          <w:sz w:val="20"/>
        </w:rPr>
        <w:t>sách,</w:t>
      </w:r>
      <w:r>
        <w:rPr>
          <w:color w:val="221F1F"/>
          <w:spacing w:val="-3"/>
          <w:w w:val="110"/>
          <w:sz w:val="20"/>
        </w:rPr>
        <w:t> </w:t>
      </w:r>
      <w:r>
        <w:rPr>
          <w:color w:val="221F1F"/>
          <w:w w:val="110"/>
          <w:sz w:val="20"/>
        </w:rPr>
        <w:t>mà</w:t>
      </w:r>
      <w:r>
        <w:rPr>
          <w:color w:val="221F1F"/>
          <w:spacing w:val="-3"/>
          <w:w w:val="110"/>
          <w:sz w:val="20"/>
        </w:rPr>
        <w:t> </w:t>
      </w:r>
      <w:r>
        <w:rPr>
          <w:color w:val="221F1F"/>
          <w:w w:val="110"/>
          <w:sz w:val="20"/>
        </w:rPr>
        <w:t>nhờ</w:t>
      </w:r>
      <w:r>
        <w:rPr>
          <w:color w:val="221F1F"/>
          <w:spacing w:val="-3"/>
          <w:w w:val="110"/>
          <w:sz w:val="20"/>
        </w:rPr>
        <w:t> </w:t>
      </w:r>
      <w:r>
        <w:rPr>
          <w:color w:val="221F1F"/>
          <w:w w:val="110"/>
          <w:sz w:val="20"/>
        </w:rPr>
        <w:t>Hòa</w:t>
      </w:r>
      <w:r>
        <w:rPr>
          <w:color w:val="221F1F"/>
          <w:spacing w:val="-3"/>
          <w:w w:val="110"/>
          <w:sz w:val="20"/>
        </w:rPr>
        <w:t> </w:t>
      </w:r>
      <w:r>
        <w:rPr>
          <w:color w:val="221F1F"/>
          <w:w w:val="110"/>
          <w:sz w:val="20"/>
        </w:rPr>
        <w:t>thượng</w:t>
      </w:r>
      <w:r>
        <w:rPr>
          <w:color w:val="221F1F"/>
          <w:spacing w:val="-3"/>
          <w:w w:val="110"/>
          <w:sz w:val="20"/>
        </w:rPr>
        <w:t> </w:t>
      </w:r>
      <w:r>
        <w:rPr>
          <w:color w:val="221F1F"/>
          <w:w w:val="110"/>
          <w:sz w:val="20"/>
        </w:rPr>
        <w:t>Tịnh Không viết tựa sách nhằm tỏ lòng kính mến sâu đậm.</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2"/>
      </w:pPr>
      <w:r>
        <w:rPr>
          <w:color w:val="231F20"/>
          <w:w w:val="110"/>
        </w:rPr>
        <w:t>hết</w:t>
      </w:r>
      <w:r>
        <w:rPr>
          <w:color w:val="231F20"/>
          <w:spacing w:val="-23"/>
          <w:w w:val="110"/>
        </w:rPr>
        <w:t> </w:t>
      </w:r>
      <w:r>
        <w:rPr>
          <w:color w:val="231F20"/>
          <w:w w:val="110"/>
        </w:rPr>
        <w:t>sức</w:t>
      </w:r>
      <w:r>
        <w:rPr>
          <w:color w:val="231F20"/>
          <w:spacing w:val="-23"/>
          <w:w w:val="110"/>
        </w:rPr>
        <w:t> </w:t>
      </w:r>
      <w:r>
        <w:rPr>
          <w:color w:val="231F20"/>
          <w:w w:val="110"/>
        </w:rPr>
        <w:t>tán</w:t>
      </w:r>
      <w:r>
        <w:rPr>
          <w:color w:val="231F20"/>
          <w:spacing w:val="-23"/>
          <w:w w:val="110"/>
        </w:rPr>
        <w:t> </w:t>
      </w:r>
      <w:r>
        <w:rPr>
          <w:color w:val="231F20"/>
          <w:w w:val="110"/>
        </w:rPr>
        <w:t>thành.</w:t>
      </w:r>
      <w:r>
        <w:rPr>
          <w:color w:val="231F20"/>
          <w:spacing w:val="-23"/>
          <w:w w:val="110"/>
        </w:rPr>
        <w:t> </w:t>
      </w:r>
      <w:r>
        <w:rPr>
          <w:color w:val="231F20"/>
          <w:w w:val="110"/>
        </w:rPr>
        <w:t>Cụ</w:t>
      </w:r>
      <w:r>
        <w:rPr>
          <w:color w:val="231F20"/>
          <w:spacing w:val="-23"/>
          <w:w w:val="110"/>
        </w:rPr>
        <w:t> </w:t>
      </w:r>
      <w:r>
        <w:rPr>
          <w:color w:val="231F20"/>
          <w:w w:val="110"/>
        </w:rPr>
        <w:t>nói:</w:t>
      </w:r>
      <w:r>
        <w:rPr>
          <w:color w:val="231F20"/>
          <w:spacing w:val="-24"/>
          <w:w w:val="110"/>
        </w:rPr>
        <w:t> </w:t>
      </w:r>
      <w:r>
        <w:rPr>
          <w:color w:val="231F20"/>
          <w:w w:val="110"/>
        </w:rPr>
        <w:t>Đạo</w:t>
      </w:r>
      <w:r>
        <w:rPr>
          <w:color w:val="231F20"/>
          <w:spacing w:val="-22"/>
          <w:w w:val="110"/>
        </w:rPr>
        <w:t> </w:t>
      </w:r>
      <w:r>
        <w:rPr>
          <w:color w:val="231F20"/>
          <w:w w:val="110"/>
        </w:rPr>
        <w:t>tràng</w:t>
      </w:r>
      <w:r>
        <w:rPr>
          <w:color w:val="231F20"/>
          <w:spacing w:val="-23"/>
          <w:w w:val="110"/>
        </w:rPr>
        <w:t> </w:t>
      </w:r>
      <w:r>
        <w:rPr>
          <w:color w:val="231F20"/>
          <w:w w:val="110"/>
        </w:rPr>
        <w:t>là</w:t>
      </w:r>
      <w:r>
        <w:rPr>
          <w:color w:val="231F20"/>
          <w:spacing w:val="-23"/>
          <w:w w:val="110"/>
        </w:rPr>
        <w:t> </w:t>
      </w:r>
      <w:r>
        <w:rPr>
          <w:color w:val="231F20"/>
          <w:w w:val="110"/>
        </w:rPr>
        <w:t>nơi</w:t>
      </w:r>
      <w:r>
        <w:rPr>
          <w:color w:val="231F20"/>
          <w:spacing w:val="-23"/>
          <w:w w:val="110"/>
        </w:rPr>
        <w:t> </w:t>
      </w:r>
      <w:r>
        <w:rPr>
          <w:color w:val="231F20"/>
          <w:w w:val="110"/>
        </w:rPr>
        <w:t>đại</w:t>
      </w:r>
      <w:r>
        <w:rPr>
          <w:color w:val="231F20"/>
          <w:spacing w:val="-23"/>
          <w:w w:val="110"/>
        </w:rPr>
        <w:t> </w:t>
      </w:r>
      <w:r>
        <w:rPr>
          <w:color w:val="231F20"/>
          <w:w w:val="110"/>
        </w:rPr>
        <w:t>chúng</w:t>
      </w:r>
      <w:r>
        <w:rPr>
          <w:color w:val="231F20"/>
          <w:spacing w:val="-23"/>
          <w:w w:val="110"/>
        </w:rPr>
        <w:t> </w:t>
      </w:r>
      <w:r>
        <w:rPr>
          <w:color w:val="231F20"/>
          <w:w w:val="110"/>
        </w:rPr>
        <w:t>cùng nhau</w:t>
      </w:r>
      <w:r>
        <w:rPr>
          <w:color w:val="231F20"/>
          <w:spacing w:val="-26"/>
          <w:w w:val="110"/>
        </w:rPr>
        <w:t> </w:t>
      </w:r>
      <w:r>
        <w:rPr>
          <w:color w:val="231F20"/>
          <w:w w:val="110"/>
        </w:rPr>
        <w:t>tu</w:t>
      </w:r>
      <w:r>
        <w:rPr>
          <w:color w:val="231F20"/>
          <w:spacing w:val="-23"/>
          <w:w w:val="110"/>
        </w:rPr>
        <w:t> </w:t>
      </w:r>
      <w:r>
        <w:rPr>
          <w:color w:val="231F20"/>
          <w:w w:val="110"/>
        </w:rPr>
        <w:t>hành,</w:t>
      </w:r>
      <w:r>
        <w:rPr>
          <w:color w:val="231F20"/>
          <w:spacing w:val="-24"/>
          <w:w w:val="110"/>
        </w:rPr>
        <w:t> </w:t>
      </w:r>
      <w:r>
        <w:rPr>
          <w:color w:val="231F20"/>
          <w:w w:val="110"/>
        </w:rPr>
        <w:t>hãy</w:t>
      </w:r>
      <w:r>
        <w:rPr>
          <w:color w:val="231F20"/>
          <w:spacing w:val="-23"/>
          <w:w w:val="110"/>
        </w:rPr>
        <w:t> </w:t>
      </w:r>
      <w:r>
        <w:rPr>
          <w:color w:val="231F20"/>
          <w:w w:val="110"/>
        </w:rPr>
        <w:t>nên</w:t>
      </w:r>
      <w:r>
        <w:rPr>
          <w:color w:val="231F20"/>
          <w:spacing w:val="-23"/>
          <w:w w:val="110"/>
        </w:rPr>
        <w:t> </w:t>
      </w:r>
      <w:r>
        <w:rPr>
          <w:color w:val="231F20"/>
          <w:w w:val="110"/>
        </w:rPr>
        <w:t>gọi</w:t>
      </w:r>
      <w:r>
        <w:rPr>
          <w:color w:val="231F20"/>
          <w:spacing w:val="-24"/>
          <w:w w:val="110"/>
        </w:rPr>
        <w:t> </w:t>
      </w:r>
      <w:r>
        <w:rPr>
          <w:color w:val="231F20"/>
          <w:w w:val="110"/>
        </w:rPr>
        <w:t>là</w:t>
      </w:r>
      <w:r>
        <w:rPr>
          <w:color w:val="231F20"/>
          <w:spacing w:val="-23"/>
          <w:w w:val="110"/>
        </w:rPr>
        <w:t> </w:t>
      </w:r>
      <w:r>
        <w:rPr>
          <w:color w:val="231F20"/>
          <w:w w:val="110"/>
        </w:rPr>
        <w:t>Học</w:t>
      </w:r>
      <w:r>
        <w:rPr>
          <w:color w:val="231F20"/>
          <w:spacing w:val="-23"/>
          <w:w w:val="110"/>
        </w:rPr>
        <w:t> </w:t>
      </w:r>
      <w:r>
        <w:rPr>
          <w:color w:val="231F20"/>
          <w:w w:val="110"/>
        </w:rPr>
        <w:t>Hội.</w:t>
      </w:r>
    </w:p>
    <w:p>
      <w:pPr>
        <w:pStyle w:val="BodyText"/>
        <w:spacing w:line="278" w:lineRule="auto" w:before="143"/>
        <w:ind w:left="397" w:right="107" w:firstLine="453"/>
      </w:pPr>
      <w:r>
        <w:rPr>
          <w:color w:val="231F20"/>
          <w:spacing w:val="-2"/>
          <w:w w:val="105"/>
        </w:rPr>
        <w:t>Tịnh</w:t>
      </w:r>
      <w:r>
        <w:rPr>
          <w:color w:val="231F20"/>
          <w:spacing w:val="-19"/>
          <w:w w:val="105"/>
        </w:rPr>
        <w:t> </w:t>
      </w:r>
      <w:r>
        <w:rPr>
          <w:color w:val="231F20"/>
          <w:spacing w:val="-2"/>
          <w:w w:val="105"/>
        </w:rPr>
        <w:t>Độ</w:t>
      </w:r>
      <w:r>
        <w:rPr>
          <w:color w:val="231F20"/>
          <w:spacing w:val="-19"/>
          <w:w w:val="105"/>
        </w:rPr>
        <w:t> </w:t>
      </w:r>
      <w:r>
        <w:rPr>
          <w:color w:val="231F20"/>
          <w:spacing w:val="-2"/>
          <w:w w:val="105"/>
        </w:rPr>
        <w:t>Tông</w:t>
      </w:r>
      <w:r>
        <w:rPr>
          <w:color w:val="231F20"/>
          <w:spacing w:val="-18"/>
          <w:w w:val="105"/>
        </w:rPr>
        <w:t> </w:t>
      </w:r>
      <w:r>
        <w:rPr>
          <w:color w:val="231F20"/>
          <w:spacing w:val="-2"/>
          <w:w w:val="105"/>
        </w:rPr>
        <w:t>thì</w:t>
      </w:r>
      <w:r>
        <w:rPr>
          <w:color w:val="231F20"/>
          <w:spacing w:val="-19"/>
          <w:w w:val="105"/>
        </w:rPr>
        <w:t> </w:t>
      </w:r>
      <w:r>
        <w:rPr>
          <w:color w:val="231F20"/>
          <w:spacing w:val="-2"/>
          <w:w w:val="105"/>
        </w:rPr>
        <w:t>Tịnh</w:t>
      </w:r>
      <w:r>
        <w:rPr>
          <w:color w:val="231F20"/>
          <w:spacing w:val="-18"/>
          <w:w w:val="105"/>
        </w:rPr>
        <w:t> </w:t>
      </w:r>
      <w:r>
        <w:rPr>
          <w:color w:val="231F20"/>
          <w:spacing w:val="-2"/>
          <w:w w:val="105"/>
        </w:rPr>
        <w:t>Tông</w:t>
      </w:r>
      <w:r>
        <w:rPr>
          <w:color w:val="231F20"/>
          <w:spacing w:val="-18"/>
          <w:w w:val="105"/>
        </w:rPr>
        <w:t> </w:t>
      </w:r>
      <w:r>
        <w:rPr>
          <w:color w:val="231F20"/>
          <w:spacing w:val="-2"/>
          <w:w w:val="105"/>
        </w:rPr>
        <w:t>Học</w:t>
      </w:r>
      <w:r>
        <w:rPr>
          <w:color w:val="231F20"/>
          <w:spacing w:val="-18"/>
          <w:w w:val="105"/>
        </w:rPr>
        <w:t> </w:t>
      </w:r>
      <w:r>
        <w:rPr>
          <w:color w:val="231F20"/>
          <w:spacing w:val="-2"/>
          <w:w w:val="105"/>
        </w:rPr>
        <w:t>Hội,</w:t>
      </w:r>
      <w:r>
        <w:rPr>
          <w:color w:val="231F20"/>
          <w:spacing w:val="-18"/>
          <w:w w:val="105"/>
        </w:rPr>
        <w:t> </w:t>
      </w:r>
      <w:r>
        <w:rPr>
          <w:color w:val="231F20"/>
          <w:spacing w:val="-2"/>
          <w:w w:val="105"/>
        </w:rPr>
        <w:t>Hoa</w:t>
      </w:r>
      <w:r>
        <w:rPr>
          <w:color w:val="231F20"/>
          <w:spacing w:val="-18"/>
          <w:w w:val="105"/>
        </w:rPr>
        <w:t> </w:t>
      </w:r>
      <w:r>
        <w:rPr>
          <w:color w:val="231F20"/>
          <w:spacing w:val="-2"/>
          <w:w w:val="105"/>
        </w:rPr>
        <w:t>Nghiêm</w:t>
      </w:r>
      <w:r>
        <w:rPr>
          <w:color w:val="231F20"/>
          <w:spacing w:val="-18"/>
          <w:w w:val="105"/>
        </w:rPr>
        <w:t> </w:t>
      </w:r>
      <w:r>
        <w:rPr>
          <w:color w:val="231F20"/>
          <w:spacing w:val="-2"/>
          <w:w w:val="105"/>
        </w:rPr>
        <w:t>Tông </w:t>
      </w:r>
      <w:r>
        <w:rPr>
          <w:color w:val="231F20"/>
          <w:w w:val="105"/>
        </w:rPr>
        <w:t>thì</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Hoa</w:t>
      </w:r>
      <w:r>
        <w:rPr>
          <w:color w:val="231F20"/>
          <w:spacing w:val="-12"/>
          <w:w w:val="105"/>
        </w:rPr>
        <w:t> </w:t>
      </w:r>
      <w:r>
        <w:rPr>
          <w:color w:val="231F20"/>
          <w:w w:val="105"/>
        </w:rPr>
        <w:t>Nghiêm</w:t>
      </w:r>
      <w:r>
        <w:rPr>
          <w:color w:val="231F20"/>
          <w:spacing w:val="-12"/>
          <w:w w:val="105"/>
        </w:rPr>
        <w:t> </w:t>
      </w:r>
      <w:r>
        <w:rPr>
          <w:color w:val="231F20"/>
          <w:w w:val="105"/>
        </w:rPr>
        <w:t>Học</w:t>
      </w:r>
      <w:r>
        <w:rPr>
          <w:color w:val="231F20"/>
          <w:spacing w:val="-12"/>
          <w:w w:val="105"/>
        </w:rPr>
        <w:t> </w:t>
      </w:r>
      <w:r>
        <w:rPr>
          <w:color w:val="231F20"/>
          <w:w w:val="105"/>
        </w:rPr>
        <w:t>Hội,</w:t>
      </w:r>
      <w:r>
        <w:rPr>
          <w:color w:val="231F20"/>
          <w:spacing w:val="-12"/>
          <w:w w:val="105"/>
        </w:rPr>
        <w:t> </w:t>
      </w:r>
      <w:r>
        <w:rPr>
          <w:color w:val="231F20"/>
          <w:w w:val="105"/>
        </w:rPr>
        <w:t>Thiên</w:t>
      </w:r>
      <w:r>
        <w:rPr>
          <w:color w:val="231F20"/>
          <w:spacing w:val="-12"/>
          <w:w w:val="105"/>
        </w:rPr>
        <w:t> </w:t>
      </w:r>
      <w:r>
        <w:rPr>
          <w:color w:val="231F20"/>
          <w:w w:val="105"/>
        </w:rPr>
        <w:t>Thai</w:t>
      </w:r>
      <w:r>
        <w:rPr>
          <w:color w:val="231F20"/>
          <w:spacing w:val="-12"/>
          <w:w w:val="105"/>
        </w:rPr>
        <w:t> </w:t>
      </w:r>
      <w:r>
        <w:rPr>
          <w:color w:val="231F20"/>
          <w:w w:val="105"/>
        </w:rPr>
        <w:t>Học</w:t>
      </w:r>
      <w:r>
        <w:rPr>
          <w:color w:val="231F20"/>
          <w:spacing w:val="-12"/>
          <w:w w:val="105"/>
        </w:rPr>
        <w:t> </w:t>
      </w:r>
      <w:r>
        <w:rPr>
          <w:color w:val="231F20"/>
          <w:w w:val="105"/>
        </w:rPr>
        <w:t>Hội</w:t>
      </w:r>
      <w:r>
        <w:rPr>
          <w:color w:val="231F20"/>
          <w:spacing w:val="-12"/>
          <w:w w:val="105"/>
        </w:rPr>
        <w:t> </w:t>
      </w:r>
      <w:r>
        <w:rPr>
          <w:color w:val="231F20"/>
          <w:w w:val="105"/>
        </w:rPr>
        <w:t>(Thiên Thai Tông) dùng 2 từ Học Hội. Cơ cấu giáo học dùng 2 từ Học viện, tuyệt lắm! Người ta vừa nhìn, liền biết đây là cơ cấu giáo dục, chẳng đến nỗi dính dáng mê tín. Đề nghị này hết sức hay! Nhưng sau khi đề ra, chưa từng thiết lập trong nước, chẳng chính thức thành lập.</w:t>
      </w:r>
    </w:p>
    <w:p>
      <w:pPr>
        <w:pStyle w:val="BodyText"/>
        <w:spacing w:line="278" w:lineRule="auto" w:before="148"/>
        <w:ind w:left="397" w:right="110" w:firstLine="453"/>
      </w:pPr>
      <w:r>
        <w:rPr>
          <w:color w:val="231F20"/>
          <w:w w:val="105"/>
        </w:rPr>
        <w:t>Vì thế, cụ Niệm Tổ dặn tôi hãy thành lập tại hải ngoại: “Ông giảng kinh, hoằng pháp các nơi, hy vọng ông có thể thành</w:t>
      </w:r>
      <w:r>
        <w:rPr>
          <w:color w:val="231F20"/>
          <w:spacing w:val="-16"/>
          <w:w w:val="105"/>
        </w:rPr>
        <w:t> </w:t>
      </w:r>
      <w:r>
        <w:rPr>
          <w:color w:val="231F20"/>
          <w:w w:val="105"/>
        </w:rPr>
        <w:t>lập</w:t>
      </w:r>
      <w:r>
        <w:rPr>
          <w:color w:val="231F20"/>
          <w:spacing w:val="-15"/>
          <w:w w:val="105"/>
        </w:rPr>
        <w:t> </w:t>
      </w:r>
      <w:r>
        <w:rPr>
          <w:color w:val="231F20"/>
          <w:w w:val="105"/>
        </w:rPr>
        <w:t>bộ</w:t>
      </w:r>
      <w:r>
        <w:rPr>
          <w:color w:val="231F20"/>
          <w:spacing w:val="-16"/>
          <w:w w:val="105"/>
        </w:rPr>
        <w:t> </w:t>
      </w:r>
      <w:r>
        <w:rPr>
          <w:color w:val="231F20"/>
          <w:w w:val="105"/>
        </w:rPr>
        <w:t>môn</w:t>
      </w:r>
      <w:r>
        <w:rPr>
          <w:color w:val="231F20"/>
          <w:spacing w:val="-16"/>
          <w:w w:val="105"/>
        </w:rPr>
        <w:t> </w:t>
      </w:r>
      <w:r>
        <w:rPr>
          <w:color w:val="231F20"/>
          <w:w w:val="105"/>
        </w:rPr>
        <w:t>Tịnh</w:t>
      </w:r>
      <w:r>
        <w:rPr>
          <w:color w:val="231F20"/>
          <w:spacing w:val="-16"/>
          <w:w w:val="105"/>
        </w:rPr>
        <w:t> </w:t>
      </w:r>
      <w:r>
        <w:rPr>
          <w:color w:val="231F20"/>
          <w:w w:val="105"/>
        </w:rPr>
        <w:t>Tông</w:t>
      </w:r>
      <w:r>
        <w:rPr>
          <w:color w:val="231F20"/>
          <w:spacing w:val="-15"/>
          <w:w w:val="105"/>
        </w:rPr>
        <w:t> </w:t>
      </w:r>
      <w:r>
        <w:rPr>
          <w:color w:val="231F20"/>
          <w:w w:val="105"/>
        </w:rPr>
        <w:t>Học</w:t>
      </w:r>
      <w:r>
        <w:rPr>
          <w:color w:val="231F20"/>
          <w:spacing w:val="-15"/>
          <w:w w:val="105"/>
        </w:rPr>
        <w:t> </w:t>
      </w:r>
      <w:r>
        <w:rPr>
          <w:color w:val="231F20"/>
          <w:w w:val="105"/>
        </w:rPr>
        <w:t>Hội</w:t>
      </w:r>
      <w:r>
        <w:rPr>
          <w:color w:val="231F20"/>
          <w:spacing w:val="-16"/>
          <w:w w:val="105"/>
        </w:rPr>
        <w:t> </w:t>
      </w:r>
      <w:r>
        <w:rPr>
          <w:color w:val="231F20"/>
          <w:w w:val="105"/>
        </w:rPr>
        <w:t>ở</w:t>
      </w:r>
      <w:r>
        <w:rPr>
          <w:color w:val="231F20"/>
          <w:spacing w:val="-16"/>
          <w:w w:val="105"/>
        </w:rPr>
        <w:t> </w:t>
      </w:r>
      <w:r>
        <w:rPr>
          <w:color w:val="231F20"/>
          <w:w w:val="105"/>
        </w:rPr>
        <w:t>các</w:t>
      </w:r>
      <w:r>
        <w:rPr>
          <w:color w:val="231F20"/>
          <w:spacing w:val="-15"/>
          <w:w w:val="105"/>
        </w:rPr>
        <w:t> </w:t>
      </w:r>
      <w:r>
        <w:rPr>
          <w:color w:val="231F20"/>
          <w:w w:val="105"/>
        </w:rPr>
        <w:t>nơi”.</w:t>
      </w:r>
      <w:r>
        <w:rPr>
          <w:color w:val="231F20"/>
          <w:spacing w:val="-16"/>
          <w:w w:val="105"/>
        </w:rPr>
        <w:t> </w:t>
      </w:r>
      <w:r>
        <w:rPr>
          <w:color w:val="231F20"/>
          <w:w w:val="105"/>
        </w:rPr>
        <w:t>Tịnh</w:t>
      </w:r>
      <w:r>
        <w:rPr>
          <w:color w:val="231F20"/>
          <w:spacing w:val="-16"/>
          <w:w w:val="105"/>
        </w:rPr>
        <w:t> </w:t>
      </w:r>
      <w:r>
        <w:rPr>
          <w:color w:val="231F20"/>
          <w:w w:val="105"/>
        </w:rPr>
        <w:t>Tông Học</w:t>
      </w:r>
      <w:r>
        <w:rPr>
          <w:color w:val="231F20"/>
          <w:spacing w:val="-23"/>
          <w:w w:val="105"/>
        </w:rPr>
        <w:t> </w:t>
      </w:r>
      <w:r>
        <w:rPr>
          <w:color w:val="231F20"/>
          <w:w w:val="105"/>
        </w:rPr>
        <w:t>Hội</w:t>
      </w:r>
      <w:r>
        <w:rPr>
          <w:color w:val="231F20"/>
          <w:spacing w:val="-22"/>
          <w:w w:val="105"/>
        </w:rPr>
        <w:t> </w:t>
      </w:r>
      <w:r>
        <w:rPr>
          <w:color w:val="231F20"/>
          <w:w w:val="105"/>
        </w:rPr>
        <w:t>đầu</w:t>
      </w:r>
      <w:r>
        <w:rPr>
          <w:color w:val="231F20"/>
          <w:spacing w:val="-22"/>
          <w:w w:val="105"/>
        </w:rPr>
        <w:t> </w:t>
      </w:r>
      <w:r>
        <w:rPr>
          <w:color w:val="231F20"/>
          <w:w w:val="105"/>
        </w:rPr>
        <w:t>tiên</w:t>
      </w:r>
      <w:r>
        <w:rPr>
          <w:color w:val="231F20"/>
          <w:spacing w:val="-23"/>
          <w:w w:val="105"/>
        </w:rPr>
        <w:t> </w:t>
      </w:r>
      <w:r>
        <w:rPr>
          <w:color w:val="231F20"/>
          <w:w w:val="105"/>
        </w:rPr>
        <w:t>được</w:t>
      </w:r>
      <w:r>
        <w:rPr>
          <w:color w:val="231F20"/>
          <w:spacing w:val="-22"/>
          <w:w w:val="105"/>
        </w:rPr>
        <w:t> </w:t>
      </w:r>
      <w:r>
        <w:rPr>
          <w:color w:val="231F20"/>
          <w:w w:val="105"/>
        </w:rPr>
        <w:t>thành</w:t>
      </w:r>
      <w:r>
        <w:rPr>
          <w:color w:val="231F20"/>
          <w:spacing w:val="-22"/>
          <w:w w:val="105"/>
        </w:rPr>
        <w:t> </w:t>
      </w:r>
      <w:r>
        <w:rPr>
          <w:color w:val="231F20"/>
          <w:w w:val="105"/>
        </w:rPr>
        <w:t>lập</w:t>
      </w:r>
      <w:r>
        <w:rPr>
          <w:color w:val="231F20"/>
          <w:spacing w:val="-23"/>
          <w:w w:val="105"/>
        </w:rPr>
        <w:t> </w:t>
      </w:r>
      <w:r>
        <w:rPr>
          <w:color w:val="231F20"/>
          <w:w w:val="105"/>
        </w:rPr>
        <w:t>ở</w:t>
      </w:r>
      <w:r>
        <w:rPr>
          <w:color w:val="231F20"/>
          <w:spacing w:val="-22"/>
          <w:w w:val="105"/>
        </w:rPr>
        <w:t> </w:t>
      </w:r>
      <w:r>
        <w:rPr>
          <w:color w:val="231F20"/>
          <w:w w:val="105"/>
        </w:rPr>
        <w:t>Vancouver,</w:t>
      </w:r>
      <w:r>
        <w:rPr>
          <w:color w:val="231F20"/>
          <w:spacing w:val="-22"/>
          <w:w w:val="105"/>
        </w:rPr>
        <w:t> </w:t>
      </w:r>
      <w:r>
        <w:rPr>
          <w:color w:val="231F20"/>
          <w:w w:val="105"/>
        </w:rPr>
        <w:t>Canada,</w:t>
      </w:r>
      <w:r>
        <w:rPr>
          <w:color w:val="231F20"/>
          <w:spacing w:val="-23"/>
          <w:w w:val="105"/>
        </w:rPr>
        <w:t> </w:t>
      </w:r>
      <w:r>
        <w:rPr>
          <w:color w:val="231F20"/>
          <w:w w:val="105"/>
        </w:rPr>
        <w:t>Tịnh Tông Học Hội, hiện thời vẫn còn.</w:t>
      </w:r>
    </w:p>
    <w:p>
      <w:pPr>
        <w:pStyle w:val="BodyText"/>
        <w:spacing w:line="278" w:lineRule="auto" w:before="145"/>
        <w:ind w:left="397" w:right="110" w:firstLine="453"/>
      </w:pPr>
      <w:r>
        <w:rPr>
          <w:color w:val="231F20"/>
          <w:w w:val="105"/>
        </w:rPr>
        <w:t>Thứ</w:t>
      </w:r>
      <w:r>
        <w:rPr>
          <w:color w:val="231F20"/>
          <w:spacing w:val="-2"/>
          <w:w w:val="105"/>
        </w:rPr>
        <w:t> </w:t>
      </w:r>
      <w:r>
        <w:rPr>
          <w:color w:val="231F20"/>
          <w:w w:val="105"/>
        </w:rPr>
        <w:t>hai</w:t>
      </w:r>
      <w:r>
        <w:rPr>
          <w:color w:val="231F20"/>
          <w:spacing w:val="-2"/>
          <w:w w:val="105"/>
        </w:rPr>
        <w:t> </w:t>
      </w:r>
      <w:r>
        <w:rPr>
          <w:color w:val="231F20"/>
          <w:w w:val="105"/>
        </w:rPr>
        <w:t>là</w:t>
      </w:r>
      <w:r>
        <w:rPr>
          <w:color w:val="231F20"/>
          <w:spacing w:val="-2"/>
          <w:w w:val="105"/>
        </w:rPr>
        <w:t> </w:t>
      </w:r>
      <w:r>
        <w:rPr>
          <w:color w:val="231F20"/>
          <w:w w:val="105"/>
        </w:rPr>
        <w:t>Mỹ</w:t>
      </w:r>
      <w:r>
        <w:rPr>
          <w:color w:val="231F20"/>
          <w:spacing w:val="-2"/>
          <w:w w:val="105"/>
        </w:rPr>
        <w:t> </w:t>
      </w:r>
      <w:r>
        <w:rPr>
          <w:color w:val="231F20"/>
          <w:w w:val="105"/>
        </w:rPr>
        <w:t>Quốc</w:t>
      </w:r>
      <w:r>
        <w:rPr>
          <w:color w:val="231F20"/>
          <w:spacing w:val="-2"/>
          <w:w w:val="105"/>
        </w:rPr>
        <w:t> </w:t>
      </w:r>
      <w:r>
        <w:rPr>
          <w:color w:val="231F20"/>
          <w:w w:val="105"/>
        </w:rPr>
        <w:t>Tịnh</w:t>
      </w:r>
      <w:r>
        <w:rPr>
          <w:color w:val="231F20"/>
          <w:spacing w:val="-2"/>
          <w:w w:val="105"/>
        </w:rPr>
        <w:t> </w:t>
      </w:r>
      <w:r>
        <w:rPr>
          <w:color w:val="231F20"/>
          <w:w w:val="105"/>
        </w:rPr>
        <w:t>Tông</w:t>
      </w:r>
      <w:r>
        <w:rPr>
          <w:color w:val="231F20"/>
          <w:spacing w:val="-2"/>
          <w:w w:val="105"/>
        </w:rPr>
        <w:t> </w:t>
      </w:r>
      <w:r>
        <w:rPr>
          <w:color w:val="231F20"/>
          <w:w w:val="105"/>
        </w:rPr>
        <w:t>Học</w:t>
      </w:r>
      <w:r>
        <w:rPr>
          <w:color w:val="231F20"/>
          <w:spacing w:val="-2"/>
          <w:w w:val="105"/>
        </w:rPr>
        <w:t> </w:t>
      </w:r>
      <w:r>
        <w:rPr>
          <w:color w:val="231F20"/>
          <w:w w:val="105"/>
        </w:rPr>
        <w:t>Hội</w:t>
      </w:r>
      <w:r>
        <w:rPr>
          <w:color w:val="231F20"/>
          <w:spacing w:val="-4"/>
          <w:w w:val="105"/>
        </w:rPr>
        <w:t> </w:t>
      </w:r>
      <w:r>
        <w:rPr>
          <w:color w:val="231F20"/>
          <w:w w:val="105"/>
        </w:rPr>
        <w:t>được</w:t>
      </w:r>
      <w:r>
        <w:rPr>
          <w:color w:val="231F20"/>
          <w:spacing w:val="-2"/>
          <w:w w:val="105"/>
        </w:rPr>
        <w:t> </w:t>
      </w:r>
      <w:r>
        <w:rPr>
          <w:color w:val="231F20"/>
          <w:w w:val="105"/>
        </w:rPr>
        <w:t>thành</w:t>
      </w:r>
      <w:r>
        <w:rPr>
          <w:color w:val="231F20"/>
          <w:spacing w:val="-2"/>
          <w:w w:val="105"/>
        </w:rPr>
        <w:t> </w:t>
      </w:r>
      <w:r>
        <w:rPr>
          <w:color w:val="231F20"/>
          <w:w w:val="105"/>
        </w:rPr>
        <w:t>lập tại</w:t>
      </w:r>
      <w:r>
        <w:rPr>
          <w:color w:val="231F20"/>
          <w:spacing w:val="-6"/>
          <w:w w:val="105"/>
        </w:rPr>
        <w:t> </w:t>
      </w:r>
      <w:r>
        <w:rPr>
          <w:color w:val="231F20"/>
          <w:w w:val="105"/>
        </w:rPr>
        <w:t>Sunnyvale,</w:t>
      </w:r>
      <w:r>
        <w:rPr>
          <w:color w:val="231F20"/>
          <w:spacing w:val="-6"/>
          <w:w w:val="105"/>
        </w:rPr>
        <w:t> </w:t>
      </w:r>
      <w:r>
        <w:rPr>
          <w:color w:val="231F20"/>
          <w:w w:val="105"/>
        </w:rPr>
        <w:t>San</w:t>
      </w:r>
      <w:r>
        <w:rPr>
          <w:color w:val="231F20"/>
          <w:spacing w:val="-6"/>
          <w:w w:val="105"/>
        </w:rPr>
        <w:t> </w:t>
      </w:r>
      <w:r>
        <w:rPr>
          <w:color w:val="231F20"/>
          <w:w w:val="105"/>
        </w:rPr>
        <w:t>Jose,</w:t>
      </w:r>
      <w:r>
        <w:rPr>
          <w:color w:val="231F20"/>
          <w:spacing w:val="-6"/>
          <w:w w:val="105"/>
        </w:rPr>
        <w:t> </w:t>
      </w:r>
      <w:r>
        <w:rPr>
          <w:color w:val="231F20"/>
          <w:w w:val="105"/>
        </w:rPr>
        <w:t>California,</w:t>
      </w:r>
      <w:r>
        <w:rPr>
          <w:color w:val="231F20"/>
          <w:spacing w:val="-6"/>
          <w:w w:val="105"/>
        </w:rPr>
        <w:t> </w:t>
      </w:r>
      <w:r>
        <w:rPr>
          <w:color w:val="231F20"/>
          <w:w w:val="105"/>
        </w:rPr>
        <w:t>hiện</w:t>
      </w:r>
      <w:r>
        <w:rPr>
          <w:color w:val="231F20"/>
          <w:spacing w:val="-6"/>
          <w:w w:val="105"/>
        </w:rPr>
        <w:t> </w:t>
      </w:r>
      <w:r>
        <w:rPr>
          <w:color w:val="231F20"/>
          <w:w w:val="105"/>
        </w:rPr>
        <w:t>vẫn</w:t>
      </w:r>
      <w:r>
        <w:rPr>
          <w:color w:val="231F20"/>
          <w:spacing w:val="-6"/>
          <w:w w:val="105"/>
        </w:rPr>
        <w:t> </w:t>
      </w:r>
      <w:r>
        <w:rPr>
          <w:color w:val="231F20"/>
          <w:w w:val="105"/>
        </w:rPr>
        <w:t>còn</w:t>
      </w:r>
      <w:r>
        <w:rPr>
          <w:color w:val="231F20"/>
          <w:spacing w:val="-6"/>
          <w:w w:val="105"/>
        </w:rPr>
        <w:t> </w:t>
      </w:r>
      <w:r>
        <w:rPr>
          <w:color w:val="231F20"/>
          <w:w w:val="105"/>
        </w:rPr>
        <w:t>tồn</w:t>
      </w:r>
      <w:r>
        <w:rPr>
          <w:color w:val="231F20"/>
          <w:spacing w:val="-6"/>
          <w:w w:val="105"/>
        </w:rPr>
        <w:t> </w:t>
      </w:r>
      <w:r>
        <w:rPr>
          <w:color w:val="231F20"/>
          <w:w w:val="105"/>
        </w:rPr>
        <w:t>tại,</w:t>
      </w:r>
      <w:r>
        <w:rPr>
          <w:color w:val="231F20"/>
          <w:spacing w:val="-6"/>
          <w:w w:val="105"/>
        </w:rPr>
        <w:t> </w:t>
      </w:r>
      <w:r>
        <w:rPr>
          <w:color w:val="231F20"/>
          <w:w w:val="105"/>
        </w:rPr>
        <w:t>do </w:t>
      </w:r>
      <w:r>
        <w:rPr>
          <w:color w:val="231F20"/>
        </w:rPr>
        <w:t>cư sĩ Dương Nhất Hoa chủ trì. Sau đấy, tại Mỹ và Canada, tôi </w:t>
      </w:r>
      <w:r>
        <w:rPr>
          <w:color w:val="231F20"/>
          <w:w w:val="105"/>
        </w:rPr>
        <w:t>thành lập tổng cộng hơn 30 hội, chắc là hiện thời vẫn còn, cũng có nơi chẳng còn.</w:t>
      </w:r>
    </w:p>
    <w:p>
      <w:pPr>
        <w:pStyle w:val="BodyText"/>
        <w:spacing w:line="278" w:lineRule="auto" w:before="146"/>
        <w:ind w:left="397" w:right="109" w:firstLine="453"/>
      </w:pPr>
      <w:r>
        <w:rPr>
          <w:color w:val="231F20"/>
        </w:rPr>
        <w:t>Tôi</w:t>
      </w:r>
      <w:r>
        <w:rPr>
          <w:color w:val="231F20"/>
          <w:spacing w:val="-7"/>
        </w:rPr>
        <w:t> </w:t>
      </w:r>
      <w:r>
        <w:rPr>
          <w:color w:val="231F20"/>
        </w:rPr>
        <w:t>nghĩ</w:t>
      </w:r>
      <w:r>
        <w:rPr>
          <w:color w:val="231F20"/>
          <w:spacing w:val="-7"/>
        </w:rPr>
        <w:t> </w:t>
      </w:r>
      <w:r>
        <w:rPr>
          <w:color w:val="231F20"/>
        </w:rPr>
        <w:t>là</w:t>
      </w:r>
      <w:r>
        <w:rPr>
          <w:color w:val="231F20"/>
          <w:spacing w:val="-8"/>
        </w:rPr>
        <w:t> </w:t>
      </w:r>
      <w:r>
        <w:rPr>
          <w:color w:val="231F20"/>
        </w:rPr>
        <w:t>phải</w:t>
      </w:r>
      <w:r>
        <w:rPr>
          <w:color w:val="231F20"/>
          <w:spacing w:val="-7"/>
        </w:rPr>
        <w:t> </w:t>
      </w:r>
      <w:r>
        <w:rPr>
          <w:color w:val="231F20"/>
        </w:rPr>
        <w:t>có</w:t>
      </w:r>
      <w:r>
        <w:rPr>
          <w:color w:val="231F20"/>
          <w:spacing w:val="-7"/>
        </w:rPr>
        <w:t> </w:t>
      </w:r>
      <w:r>
        <w:rPr>
          <w:color w:val="231F20"/>
        </w:rPr>
        <w:t>mười</w:t>
      </w:r>
      <w:r>
        <w:rPr>
          <w:color w:val="231F20"/>
          <w:spacing w:val="-7"/>
        </w:rPr>
        <w:t> </w:t>
      </w:r>
      <w:r>
        <w:rPr>
          <w:color w:val="231F20"/>
        </w:rPr>
        <w:t>mấy</w:t>
      </w:r>
      <w:r>
        <w:rPr>
          <w:color w:val="231F20"/>
          <w:spacing w:val="-7"/>
        </w:rPr>
        <w:t> </w:t>
      </w:r>
      <w:r>
        <w:rPr>
          <w:color w:val="231F20"/>
        </w:rPr>
        <w:t>hội</w:t>
      </w:r>
      <w:r>
        <w:rPr>
          <w:color w:val="231F20"/>
          <w:spacing w:val="-7"/>
        </w:rPr>
        <w:t> </w:t>
      </w:r>
      <w:r>
        <w:rPr>
          <w:color w:val="231F20"/>
        </w:rPr>
        <w:t>tại</w:t>
      </w:r>
      <w:r>
        <w:rPr>
          <w:color w:val="231F20"/>
          <w:spacing w:val="-7"/>
        </w:rPr>
        <w:t> </w:t>
      </w:r>
      <w:r>
        <w:rPr>
          <w:color w:val="231F20"/>
        </w:rPr>
        <w:t>Mỹ</w:t>
      </w:r>
      <w:r>
        <w:rPr>
          <w:color w:val="231F20"/>
          <w:spacing w:val="-8"/>
        </w:rPr>
        <w:t> </w:t>
      </w:r>
      <w:r>
        <w:rPr>
          <w:color w:val="231F20"/>
        </w:rPr>
        <w:t>và</w:t>
      </w:r>
      <w:r>
        <w:rPr>
          <w:color w:val="231F20"/>
          <w:spacing w:val="-7"/>
        </w:rPr>
        <w:t> </w:t>
      </w:r>
      <w:r>
        <w:rPr>
          <w:color w:val="231F20"/>
        </w:rPr>
        <w:t>Canada.</w:t>
      </w:r>
      <w:r>
        <w:rPr>
          <w:color w:val="231F20"/>
          <w:spacing w:val="-7"/>
        </w:rPr>
        <w:t> </w:t>
      </w:r>
      <w:r>
        <w:rPr>
          <w:color w:val="231F20"/>
        </w:rPr>
        <w:t>Thành lập nhiều nhất là ở Malaysia. Quốc gia Malaysia không lớn, nay</w:t>
      </w:r>
      <w:r>
        <w:rPr>
          <w:color w:val="231F20"/>
          <w:spacing w:val="40"/>
        </w:rPr>
        <w:t> </w:t>
      </w:r>
      <w:r>
        <w:rPr>
          <w:color w:val="231F20"/>
        </w:rPr>
        <w:t>sợ</w:t>
      </w:r>
      <w:r>
        <w:rPr>
          <w:color w:val="231F20"/>
          <w:spacing w:val="40"/>
        </w:rPr>
        <w:t> </w:t>
      </w:r>
      <w:r>
        <w:rPr>
          <w:color w:val="231F20"/>
        </w:rPr>
        <w:t>rằng</w:t>
      </w:r>
      <w:r>
        <w:rPr>
          <w:color w:val="231F20"/>
          <w:spacing w:val="40"/>
        </w:rPr>
        <w:t> </w:t>
      </w:r>
      <w:r>
        <w:rPr>
          <w:color w:val="231F20"/>
        </w:rPr>
        <w:t>có</w:t>
      </w:r>
      <w:r>
        <w:rPr>
          <w:color w:val="231F20"/>
          <w:spacing w:val="40"/>
        </w:rPr>
        <w:t> </w:t>
      </w:r>
      <w:r>
        <w:rPr>
          <w:color w:val="231F20"/>
        </w:rPr>
        <w:t>hơn</w:t>
      </w:r>
      <w:r>
        <w:rPr>
          <w:color w:val="231F20"/>
          <w:spacing w:val="40"/>
        </w:rPr>
        <w:t> </w:t>
      </w:r>
      <w:r>
        <w:rPr>
          <w:color w:val="231F20"/>
        </w:rPr>
        <w:t>một</w:t>
      </w:r>
      <w:r>
        <w:rPr>
          <w:color w:val="231F20"/>
          <w:spacing w:val="40"/>
        </w:rPr>
        <w:t> </w:t>
      </w:r>
      <w:r>
        <w:rPr>
          <w:color w:val="231F20"/>
        </w:rPr>
        <w:t>trăm</w:t>
      </w:r>
      <w:r>
        <w:rPr>
          <w:color w:val="231F20"/>
          <w:spacing w:val="40"/>
        </w:rPr>
        <w:t> </w:t>
      </w:r>
      <w:r>
        <w:rPr>
          <w:color w:val="231F20"/>
        </w:rPr>
        <w:t>Tịnh</w:t>
      </w:r>
      <w:r>
        <w:rPr>
          <w:color w:val="231F20"/>
          <w:spacing w:val="40"/>
        </w:rPr>
        <w:t> </w:t>
      </w:r>
      <w:r>
        <w:rPr>
          <w:color w:val="231F20"/>
        </w:rPr>
        <w:t>Tông</w:t>
      </w:r>
      <w:r>
        <w:rPr>
          <w:color w:val="231F20"/>
          <w:spacing w:val="40"/>
        </w:rPr>
        <w:t> </w:t>
      </w:r>
      <w:r>
        <w:rPr>
          <w:color w:val="231F20"/>
        </w:rPr>
        <w:t>Học</w:t>
      </w:r>
      <w:r>
        <w:rPr>
          <w:color w:val="231F20"/>
          <w:spacing w:val="40"/>
        </w:rPr>
        <w:t> </w:t>
      </w:r>
      <w:r>
        <w:rPr>
          <w:color w:val="231F20"/>
        </w:rPr>
        <w:t>Hội,</w:t>
      </w:r>
      <w:r>
        <w:rPr>
          <w:color w:val="231F20"/>
          <w:spacing w:val="40"/>
        </w:rPr>
        <w:t> </w:t>
      </w:r>
      <w:r>
        <w:rPr>
          <w:color w:val="231F20"/>
        </w:rPr>
        <w:t>gần</w:t>
      </w:r>
      <w:r>
        <w:rPr>
          <w:color w:val="231F20"/>
          <w:spacing w:val="40"/>
        </w:rPr>
        <w:t> </w:t>
      </w:r>
      <w:r>
        <w:rPr>
          <w:color w:val="231F20"/>
        </w:rPr>
        <w:t>tới hai trăm hội, nơi ấy có nhiều nhất! Một nơi khác nữa là Âu Châu. Tôi biết ở Âu Châu, tại các quốc gia chủ yếu, gần như đều</w:t>
      </w:r>
      <w:r>
        <w:rPr>
          <w:color w:val="231F20"/>
          <w:spacing w:val="-2"/>
        </w:rPr>
        <w:t> </w:t>
      </w:r>
      <w:r>
        <w:rPr>
          <w:color w:val="231F20"/>
        </w:rPr>
        <w:t>có</w:t>
      </w:r>
      <w:r>
        <w:rPr>
          <w:color w:val="231F20"/>
          <w:spacing w:val="-2"/>
        </w:rPr>
        <w:t> </w:t>
      </w:r>
      <w:r>
        <w:rPr>
          <w:color w:val="231F20"/>
        </w:rPr>
        <w:t>Học</w:t>
      </w:r>
      <w:r>
        <w:rPr>
          <w:color w:val="231F20"/>
          <w:spacing w:val="-2"/>
        </w:rPr>
        <w:t> </w:t>
      </w:r>
      <w:r>
        <w:rPr>
          <w:color w:val="231F20"/>
        </w:rPr>
        <w:t>hội,</w:t>
      </w:r>
      <w:r>
        <w:rPr>
          <w:color w:val="231F20"/>
          <w:spacing w:val="-2"/>
        </w:rPr>
        <w:t> </w:t>
      </w:r>
      <w:r>
        <w:rPr>
          <w:color w:val="231F20"/>
        </w:rPr>
        <w:t>chẳng</w:t>
      </w:r>
      <w:r>
        <w:rPr>
          <w:color w:val="231F20"/>
          <w:spacing w:val="-2"/>
        </w:rPr>
        <w:t> </w:t>
      </w:r>
      <w:r>
        <w:rPr>
          <w:color w:val="231F20"/>
        </w:rPr>
        <w:t>hạn như</w:t>
      </w:r>
      <w:r>
        <w:rPr>
          <w:color w:val="231F20"/>
          <w:spacing w:val="-2"/>
        </w:rPr>
        <w:t> </w:t>
      </w:r>
      <w:r>
        <w:rPr>
          <w:color w:val="231F20"/>
        </w:rPr>
        <w:t>Anh,</w:t>
      </w:r>
      <w:r>
        <w:rPr>
          <w:color w:val="231F20"/>
          <w:spacing w:val="-2"/>
        </w:rPr>
        <w:t> </w:t>
      </w:r>
      <w:r>
        <w:rPr>
          <w:color w:val="231F20"/>
        </w:rPr>
        <w:t>Pháp,</w:t>
      </w:r>
      <w:r>
        <w:rPr>
          <w:color w:val="231F20"/>
          <w:spacing w:val="-4"/>
        </w:rPr>
        <w:t> </w:t>
      </w:r>
      <w:r>
        <w:rPr>
          <w:color w:val="231F20"/>
        </w:rPr>
        <w:t>Đức,</w:t>
      </w:r>
      <w:r>
        <w:rPr>
          <w:color w:val="231F20"/>
          <w:spacing w:val="-2"/>
        </w:rPr>
        <w:t> </w:t>
      </w:r>
      <w:r>
        <w:rPr>
          <w:color w:val="231F20"/>
        </w:rPr>
        <w:t>Tây</w:t>
      </w:r>
      <w:r>
        <w:rPr>
          <w:color w:val="231F20"/>
          <w:spacing w:val="-2"/>
        </w:rPr>
        <w:t> </w:t>
      </w:r>
      <w:r>
        <w:rPr>
          <w:color w:val="231F20"/>
        </w:rPr>
        <w:t>Ban</w:t>
      </w:r>
      <w:r>
        <w:rPr>
          <w:color w:val="231F20"/>
          <w:spacing w:val="-2"/>
        </w:rPr>
        <w:t> </w:t>
      </w:r>
      <w:r>
        <w:rPr>
          <w:color w:val="231F20"/>
        </w:rPr>
        <w:t>Nha đều có.</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3" w:firstLine="453"/>
      </w:pPr>
      <w:r>
        <w:rPr>
          <w:color w:val="231F20"/>
          <w:w w:val="105"/>
        </w:rPr>
        <w:t>Tại Úc Châu, hình như có mười mấy chỗ. Trên thực tế, Tịnh</w:t>
      </w:r>
      <w:r>
        <w:rPr>
          <w:color w:val="231F20"/>
          <w:spacing w:val="-1"/>
          <w:w w:val="105"/>
        </w:rPr>
        <w:t> </w:t>
      </w:r>
      <w:r>
        <w:rPr>
          <w:color w:val="231F20"/>
          <w:w w:val="105"/>
        </w:rPr>
        <w:t>Tông</w:t>
      </w:r>
      <w:r>
        <w:rPr>
          <w:color w:val="231F20"/>
          <w:spacing w:val="-1"/>
          <w:w w:val="105"/>
        </w:rPr>
        <w:t> </w:t>
      </w:r>
      <w:r>
        <w:rPr>
          <w:color w:val="231F20"/>
          <w:w w:val="105"/>
        </w:rPr>
        <w:t>Học</w:t>
      </w:r>
      <w:r>
        <w:rPr>
          <w:color w:val="231F20"/>
          <w:spacing w:val="-1"/>
          <w:w w:val="105"/>
        </w:rPr>
        <w:t> </w:t>
      </w:r>
      <w:r>
        <w:rPr>
          <w:color w:val="231F20"/>
          <w:w w:val="105"/>
        </w:rPr>
        <w:t>Hội</w:t>
      </w:r>
      <w:r>
        <w:rPr>
          <w:color w:val="231F20"/>
          <w:spacing w:val="-1"/>
          <w:w w:val="105"/>
        </w:rPr>
        <w:t> </w:t>
      </w:r>
      <w:r>
        <w:rPr>
          <w:color w:val="231F20"/>
          <w:w w:val="105"/>
        </w:rPr>
        <w:t>có</w:t>
      </w:r>
      <w:r>
        <w:rPr>
          <w:color w:val="231F20"/>
          <w:spacing w:val="-1"/>
          <w:w w:val="105"/>
        </w:rPr>
        <w:t> </w:t>
      </w:r>
      <w:r>
        <w:rPr>
          <w:color w:val="231F20"/>
          <w:w w:val="105"/>
        </w:rPr>
        <w:t>tính</w:t>
      </w:r>
      <w:r>
        <w:rPr>
          <w:color w:val="231F20"/>
          <w:spacing w:val="-1"/>
          <w:w w:val="105"/>
        </w:rPr>
        <w:t> </w:t>
      </w:r>
      <w:r>
        <w:rPr>
          <w:color w:val="231F20"/>
          <w:w w:val="105"/>
        </w:rPr>
        <w:t>chất</w:t>
      </w:r>
      <w:r>
        <w:rPr>
          <w:color w:val="231F20"/>
          <w:spacing w:val="-1"/>
          <w:w w:val="105"/>
        </w:rPr>
        <w:t> </w:t>
      </w:r>
      <w:r>
        <w:rPr>
          <w:color w:val="231F20"/>
          <w:w w:val="105"/>
        </w:rPr>
        <w:t>không</w:t>
      </w:r>
      <w:r>
        <w:rPr>
          <w:color w:val="231F20"/>
          <w:spacing w:val="-1"/>
          <w:w w:val="105"/>
        </w:rPr>
        <w:t> </w:t>
      </w:r>
      <w:r>
        <w:rPr>
          <w:color w:val="231F20"/>
          <w:w w:val="105"/>
        </w:rPr>
        <w:t>khác</w:t>
      </w:r>
      <w:r>
        <w:rPr>
          <w:color w:val="231F20"/>
          <w:spacing w:val="-1"/>
          <w:w w:val="105"/>
        </w:rPr>
        <w:t> </w:t>
      </w:r>
      <w:r>
        <w:rPr>
          <w:color w:val="231F20"/>
          <w:w w:val="105"/>
        </w:rPr>
        <w:t>gì</w:t>
      </w:r>
      <w:r>
        <w:rPr>
          <w:color w:val="231F20"/>
          <w:spacing w:val="-1"/>
          <w:w w:val="105"/>
        </w:rPr>
        <w:t> </w:t>
      </w:r>
      <w:r>
        <w:rPr>
          <w:color w:val="231F20"/>
          <w:w w:val="105"/>
        </w:rPr>
        <w:t>liên</w:t>
      </w:r>
      <w:r>
        <w:rPr>
          <w:color w:val="231F20"/>
          <w:spacing w:val="-1"/>
          <w:w w:val="105"/>
        </w:rPr>
        <w:t> </w:t>
      </w:r>
      <w:r>
        <w:rPr>
          <w:color w:val="231F20"/>
          <w:w w:val="105"/>
        </w:rPr>
        <w:t>xã</w:t>
      </w:r>
      <w:r>
        <w:rPr>
          <w:color w:val="231F20"/>
          <w:spacing w:val="-1"/>
          <w:w w:val="105"/>
        </w:rPr>
        <w:t> </w:t>
      </w:r>
      <w:r>
        <w:rPr>
          <w:color w:val="231F20"/>
          <w:w w:val="105"/>
        </w:rPr>
        <w:t>thuở xưa,</w:t>
      </w:r>
      <w:r>
        <w:rPr>
          <w:color w:val="231F20"/>
          <w:spacing w:val="-22"/>
          <w:w w:val="105"/>
        </w:rPr>
        <w:t> </w:t>
      </w:r>
      <w:r>
        <w:rPr>
          <w:color w:val="231F20"/>
          <w:w w:val="105"/>
        </w:rPr>
        <w:t>chỉ</w:t>
      </w:r>
      <w:r>
        <w:rPr>
          <w:color w:val="231F20"/>
          <w:spacing w:val="-22"/>
          <w:w w:val="105"/>
        </w:rPr>
        <w:t> </w:t>
      </w:r>
      <w:r>
        <w:rPr>
          <w:color w:val="231F20"/>
          <w:w w:val="105"/>
        </w:rPr>
        <w:t>là</w:t>
      </w:r>
      <w:r>
        <w:rPr>
          <w:color w:val="231F20"/>
          <w:spacing w:val="-22"/>
          <w:w w:val="105"/>
        </w:rPr>
        <w:t> </w:t>
      </w:r>
      <w:r>
        <w:rPr>
          <w:color w:val="231F20"/>
          <w:w w:val="105"/>
        </w:rPr>
        <w:t>thay</w:t>
      </w:r>
      <w:r>
        <w:rPr>
          <w:color w:val="231F20"/>
          <w:spacing w:val="-22"/>
          <w:w w:val="105"/>
        </w:rPr>
        <w:t> </w:t>
      </w:r>
      <w:r>
        <w:rPr>
          <w:color w:val="231F20"/>
          <w:w w:val="105"/>
        </w:rPr>
        <w:t>đổi</w:t>
      </w:r>
      <w:r>
        <w:rPr>
          <w:color w:val="231F20"/>
          <w:spacing w:val="-22"/>
          <w:w w:val="105"/>
        </w:rPr>
        <w:t> </w:t>
      </w:r>
      <w:r>
        <w:rPr>
          <w:color w:val="231F20"/>
          <w:w w:val="105"/>
        </w:rPr>
        <w:t>tên</w:t>
      </w:r>
      <w:r>
        <w:rPr>
          <w:color w:val="231F20"/>
          <w:spacing w:val="-22"/>
          <w:w w:val="105"/>
        </w:rPr>
        <w:t> </w:t>
      </w:r>
      <w:r>
        <w:rPr>
          <w:color w:val="231F20"/>
          <w:w w:val="105"/>
        </w:rPr>
        <w:t>gọi.</w:t>
      </w:r>
      <w:r>
        <w:rPr>
          <w:color w:val="231F20"/>
          <w:spacing w:val="-22"/>
          <w:w w:val="105"/>
        </w:rPr>
        <w:t> </w:t>
      </w:r>
      <w:r>
        <w:rPr>
          <w:color w:val="231F20"/>
          <w:w w:val="105"/>
        </w:rPr>
        <w:t>Học</w:t>
      </w:r>
      <w:r>
        <w:rPr>
          <w:color w:val="231F20"/>
          <w:spacing w:val="-22"/>
          <w:w w:val="105"/>
        </w:rPr>
        <w:t> </w:t>
      </w:r>
      <w:r>
        <w:rPr>
          <w:color w:val="231F20"/>
          <w:w w:val="105"/>
        </w:rPr>
        <w:t>hội</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tổ</w:t>
      </w:r>
      <w:r>
        <w:rPr>
          <w:color w:val="231F20"/>
          <w:spacing w:val="-22"/>
          <w:w w:val="105"/>
        </w:rPr>
        <w:t> </w:t>
      </w:r>
      <w:r>
        <w:rPr>
          <w:color w:val="231F20"/>
          <w:w w:val="105"/>
        </w:rPr>
        <w:t>chức,</w:t>
      </w:r>
      <w:r>
        <w:rPr>
          <w:color w:val="231F20"/>
          <w:spacing w:val="-22"/>
          <w:w w:val="105"/>
        </w:rPr>
        <w:t> </w:t>
      </w:r>
      <w:r>
        <w:rPr>
          <w:color w:val="231F20"/>
          <w:w w:val="105"/>
        </w:rPr>
        <w:t>không có quyền quản trị theo hàng dọc; cho nên nhân sự, kinh tế, hành chính của các học hội hoàn toàn độc lập.</w:t>
      </w:r>
    </w:p>
    <w:p>
      <w:pPr>
        <w:pStyle w:val="BodyText"/>
        <w:spacing w:line="283" w:lineRule="auto" w:before="135"/>
        <w:ind w:left="113" w:right="390" w:firstLine="453"/>
      </w:pPr>
      <w:r>
        <w:rPr>
          <w:color w:val="231F20"/>
          <w:w w:val="110"/>
        </w:rPr>
        <w:t>Phàm</w:t>
      </w:r>
      <w:r>
        <w:rPr>
          <w:color w:val="231F20"/>
          <w:spacing w:val="-24"/>
          <w:w w:val="110"/>
        </w:rPr>
        <w:t> </w:t>
      </w:r>
      <w:r>
        <w:rPr>
          <w:color w:val="231F20"/>
          <w:w w:val="110"/>
        </w:rPr>
        <w:t>là</w:t>
      </w:r>
      <w:r>
        <w:rPr>
          <w:color w:val="231F20"/>
          <w:spacing w:val="-23"/>
          <w:w w:val="110"/>
        </w:rPr>
        <w:t> </w:t>
      </w:r>
      <w:r>
        <w:rPr>
          <w:color w:val="231F20"/>
          <w:w w:val="110"/>
        </w:rPr>
        <w:t>Tịnh</w:t>
      </w:r>
      <w:r>
        <w:rPr>
          <w:color w:val="231F20"/>
          <w:spacing w:val="-24"/>
          <w:w w:val="110"/>
        </w:rPr>
        <w:t> </w:t>
      </w:r>
      <w:r>
        <w:rPr>
          <w:color w:val="231F20"/>
          <w:w w:val="110"/>
        </w:rPr>
        <w:t>Tông</w:t>
      </w:r>
      <w:r>
        <w:rPr>
          <w:color w:val="231F20"/>
          <w:spacing w:val="-23"/>
          <w:w w:val="110"/>
        </w:rPr>
        <w:t> </w:t>
      </w:r>
      <w:r>
        <w:rPr>
          <w:color w:val="231F20"/>
          <w:w w:val="110"/>
        </w:rPr>
        <w:t>Học</w:t>
      </w:r>
      <w:r>
        <w:rPr>
          <w:color w:val="231F20"/>
          <w:spacing w:val="-23"/>
          <w:w w:val="110"/>
        </w:rPr>
        <w:t> </w:t>
      </w:r>
      <w:r>
        <w:rPr>
          <w:color w:val="231F20"/>
          <w:w w:val="110"/>
        </w:rPr>
        <w:t>Hội,</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đều</w:t>
      </w:r>
      <w:r>
        <w:rPr>
          <w:color w:val="231F20"/>
          <w:spacing w:val="-24"/>
          <w:w w:val="110"/>
        </w:rPr>
        <w:t> </w:t>
      </w:r>
      <w:r>
        <w:rPr>
          <w:color w:val="231F20"/>
          <w:w w:val="110"/>
        </w:rPr>
        <w:t>là</w:t>
      </w:r>
      <w:r>
        <w:rPr>
          <w:color w:val="231F20"/>
          <w:spacing w:val="-23"/>
          <w:w w:val="110"/>
        </w:rPr>
        <w:t> </w:t>
      </w:r>
      <w:r>
        <w:rPr>
          <w:color w:val="231F20"/>
          <w:w w:val="110"/>
        </w:rPr>
        <w:t>đồng</w:t>
      </w:r>
      <w:r>
        <w:rPr>
          <w:color w:val="231F20"/>
          <w:spacing w:val="-24"/>
          <w:w w:val="110"/>
        </w:rPr>
        <w:t> </w:t>
      </w:r>
      <w:r>
        <w:rPr>
          <w:color w:val="231F20"/>
          <w:w w:val="110"/>
        </w:rPr>
        <w:t>đạo, đồng</w:t>
      </w:r>
      <w:r>
        <w:rPr>
          <w:color w:val="231F20"/>
          <w:spacing w:val="-24"/>
          <w:w w:val="110"/>
        </w:rPr>
        <w:t> </w:t>
      </w:r>
      <w:r>
        <w:rPr>
          <w:color w:val="231F20"/>
          <w:w w:val="110"/>
        </w:rPr>
        <w:t>môn</w:t>
      </w:r>
      <w:r>
        <w:rPr>
          <w:color w:val="231F20"/>
          <w:spacing w:val="-23"/>
          <w:w w:val="110"/>
        </w:rPr>
        <w:t> </w:t>
      </w:r>
      <w:r>
        <w:rPr>
          <w:color w:val="231F20"/>
          <w:w w:val="110"/>
        </w:rPr>
        <w:t>hữu</w:t>
      </w:r>
      <w:r>
        <w:rPr>
          <w:color w:val="231F20"/>
          <w:spacing w:val="-24"/>
          <w:w w:val="110"/>
        </w:rPr>
        <w:t> </w:t>
      </w:r>
      <w:r>
        <w:rPr>
          <w:color w:val="231F20"/>
          <w:w w:val="110"/>
        </w:rPr>
        <w:t>nghị,</w:t>
      </w:r>
      <w:r>
        <w:rPr>
          <w:color w:val="231F20"/>
          <w:spacing w:val="-23"/>
          <w:w w:val="110"/>
        </w:rPr>
        <w:t> </w:t>
      </w:r>
      <w:r>
        <w:rPr>
          <w:color w:val="231F20"/>
          <w:w w:val="110"/>
        </w:rPr>
        <w:t>quan</w:t>
      </w:r>
      <w:r>
        <w:rPr>
          <w:color w:val="231F20"/>
          <w:spacing w:val="-23"/>
          <w:w w:val="110"/>
        </w:rPr>
        <w:t> </w:t>
      </w:r>
      <w:r>
        <w:rPr>
          <w:color w:val="231F20"/>
          <w:w w:val="110"/>
        </w:rPr>
        <w:t>hệ</w:t>
      </w:r>
      <w:r>
        <w:rPr>
          <w:color w:val="231F20"/>
          <w:spacing w:val="-24"/>
          <w:w w:val="110"/>
        </w:rPr>
        <w:t> </w:t>
      </w:r>
      <w:r>
        <w:rPr>
          <w:color w:val="231F20"/>
          <w:w w:val="110"/>
        </w:rPr>
        <w:t>hữu</w:t>
      </w:r>
      <w:r>
        <w:rPr>
          <w:color w:val="231F20"/>
          <w:spacing w:val="-23"/>
          <w:w w:val="110"/>
        </w:rPr>
        <w:t> </w:t>
      </w:r>
      <w:r>
        <w:rPr>
          <w:color w:val="231F20"/>
          <w:w w:val="110"/>
        </w:rPr>
        <w:t>nghị;</w:t>
      </w:r>
      <w:r>
        <w:rPr>
          <w:color w:val="231F20"/>
          <w:spacing w:val="-23"/>
          <w:w w:val="110"/>
        </w:rPr>
        <w:t> </w:t>
      </w:r>
      <w:r>
        <w:rPr>
          <w:color w:val="231F20"/>
          <w:w w:val="110"/>
        </w:rPr>
        <w:t>các</w:t>
      </w:r>
      <w:r>
        <w:rPr>
          <w:color w:val="231F20"/>
          <w:spacing w:val="-24"/>
          <w:w w:val="110"/>
        </w:rPr>
        <w:t> </w:t>
      </w:r>
      <w:r>
        <w:rPr>
          <w:color w:val="231F20"/>
          <w:w w:val="110"/>
        </w:rPr>
        <w:t>hoạt</w:t>
      </w:r>
      <w:r>
        <w:rPr>
          <w:color w:val="231F20"/>
          <w:spacing w:val="-23"/>
          <w:w w:val="110"/>
        </w:rPr>
        <w:t> </w:t>
      </w:r>
      <w:r>
        <w:rPr>
          <w:color w:val="231F20"/>
          <w:w w:val="110"/>
        </w:rPr>
        <w:t>động</w:t>
      </w:r>
      <w:r>
        <w:rPr>
          <w:color w:val="231F20"/>
          <w:spacing w:val="-24"/>
          <w:w w:val="110"/>
        </w:rPr>
        <w:t> </w:t>
      </w:r>
      <w:r>
        <w:rPr>
          <w:color w:val="231F20"/>
          <w:w w:val="110"/>
        </w:rPr>
        <w:t>theo </w:t>
      </w:r>
      <w:r>
        <w:rPr>
          <w:color w:val="231F20"/>
          <w:spacing w:val="-2"/>
          <w:w w:val="110"/>
        </w:rPr>
        <w:t>quy</w:t>
      </w:r>
      <w:r>
        <w:rPr>
          <w:color w:val="231F20"/>
          <w:spacing w:val="-20"/>
          <w:w w:val="110"/>
        </w:rPr>
        <w:t> </w:t>
      </w:r>
      <w:r>
        <w:rPr>
          <w:color w:val="231F20"/>
          <w:spacing w:val="-2"/>
          <w:w w:val="110"/>
        </w:rPr>
        <w:t>mô</w:t>
      </w:r>
      <w:r>
        <w:rPr>
          <w:color w:val="231F20"/>
          <w:spacing w:val="-20"/>
          <w:w w:val="110"/>
        </w:rPr>
        <w:t> </w:t>
      </w:r>
      <w:r>
        <w:rPr>
          <w:color w:val="231F20"/>
          <w:spacing w:val="-2"/>
          <w:w w:val="110"/>
        </w:rPr>
        <w:t>lớn</w:t>
      </w:r>
      <w:r>
        <w:rPr>
          <w:color w:val="231F20"/>
          <w:spacing w:val="-20"/>
          <w:w w:val="110"/>
        </w:rPr>
        <w:t> </w:t>
      </w:r>
      <w:r>
        <w:rPr>
          <w:color w:val="231F20"/>
          <w:spacing w:val="-2"/>
          <w:w w:val="110"/>
        </w:rPr>
        <w:t>khi</w:t>
      </w:r>
      <w:r>
        <w:rPr>
          <w:color w:val="231F20"/>
          <w:spacing w:val="-20"/>
          <w:w w:val="110"/>
        </w:rPr>
        <w:t> </w:t>
      </w:r>
      <w:r>
        <w:rPr>
          <w:color w:val="231F20"/>
          <w:spacing w:val="-2"/>
          <w:w w:val="110"/>
        </w:rPr>
        <w:t>được</w:t>
      </w:r>
      <w:r>
        <w:rPr>
          <w:color w:val="231F20"/>
          <w:spacing w:val="-20"/>
          <w:w w:val="110"/>
        </w:rPr>
        <w:t> </w:t>
      </w:r>
      <w:r>
        <w:rPr>
          <w:color w:val="231F20"/>
          <w:spacing w:val="-2"/>
          <w:w w:val="110"/>
        </w:rPr>
        <w:t>yêu</w:t>
      </w:r>
      <w:r>
        <w:rPr>
          <w:color w:val="231F20"/>
          <w:spacing w:val="-20"/>
          <w:w w:val="110"/>
        </w:rPr>
        <w:t> </w:t>
      </w:r>
      <w:r>
        <w:rPr>
          <w:color w:val="231F20"/>
          <w:spacing w:val="-2"/>
          <w:w w:val="110"/>
        </w:rPr>
        <w:t>cầu,</w:t>
      </w:r>
      <w:r>
        <w:rPr>
          <w:color w:val="231F20"/>
          <w:spacing w:val="-19"/>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đều</w:t>
      </w:r>
      <w:r>
        <w:rPr>
          <w:color w:val="231F20"/>
          <w:spacing w:val="-20"/>
          <w:w w:val="110"/>
        </w:rPr>
        <w:t> </w:t>
      </w:r>
      <w:r>
        <w:rPr>
          <w:color w:val="231F20"/>
          <w:spacing w:val="-2"/>
          <w:w w:val="110"/>
        </w:rPr>
        <w:t>góp</w:t>
      </w:r>
      <w:r>
        <w:rPr>
          <w:color w:val="231F20"/>
          <w:spacing w:val="-20"/>
          <w:w w:val="110"/>
        </w:rPr>
        <w:t> </w:t>
      </w:r>
      <w:r>
        <w:rPr>
          <w:color w:val="231F20"/>
          <w:spacing w:val="-2"/>
          <w:w w:val="110"/>
        </w:rPr>
        <w:t>sức,</w:t>
      </w:r>
      <w:r>
        <w:rPr>
          <w:color w:val="231F20"/>
          <w:spacing w:val="-20"/>
          <w:w w:val="110"/>
        </w:rPr>
        <w:t> </w:t>
      </w:r>
      <w:r>
        <w:rPr>
          <w:color w:val="231F20"/>
          <w:spacing w:val="-2"/>
          <w:w w:val="110"/>
        </w:rPr>
        <w:t>hỗ</w:t>
      </w:r>
      <w:r>
        <w:rPr>
          <w:color w:val="231F20"/>
          <w:spacing w:val="-20"/>
          <w:w w:val="110"/>
        </w:rPr>
        <w:t> </w:t>
      </w:r>
      <w:r>
        <w:rPr>
          <w:color w:val="231F20"/>
          <w:spacing w:val="-2"/>
          <w:w w:val="110"/>
        </w:rPr>
        <w:t>trợ </w:t>
      </w:r>
      <w:r>
        <w:rPr>
          <w:color w:val="231F20"/>
          <w:w w:val="110"/>
        </w:rPr>
        <w:t>hợp</w:t>
      </w:r>
      <w:r>
        <w:rPr>
          <w:color w:val="231F20"/>
          <w:spacing w:val="-24"/>
          <w:w w:val="110"/>
        </w:rPr>
        <w:t> </w:t>
      </w:r>
      <w:r>
        <w:rPr>
          <w:color w:val="231F20"/>
          <w:w w:val="110"/>
        </w:rPr>
        <w:t>tác,</w:t>
      </w:r>
      <w:r>
        <w:rPr>
          <w:color w:val="231F20"/>
          <w:spacing w:val="-23"/>
          <w:w w:val="110"/>
        </w:rPr>
        <w:t> </w:t>
      </w:r>
      <w:r>
        <w:rPr>
          <w:color w:val="231F20"/>
          <w:w w:val="110"/>
        </w:rPr>
        <w:t>không</w:t>
      </w:r>
      <w:r>
        <w:rPr>
          <w:color w:val="231F20"/>
          <w:spacing w:val="-24"/>
          <w:w w:val="110"/>
        </w:rPr>
        <w:t> </w:t>
      </w:r>
      <w:r>
        <w:rPr>
          <w:color w:val="231F20"/>
          <w:w w:val="110"/>
        </w:rPr>
        <w:t>giống</w:t>
      </w:r>
      <w:r>
        <w:rPr>
          <w:color w:val="231F20"/>
          <w:spacing w:val="-23"/>
          <w:w w:val="110"/>
        </w:rPr>
        <w:t> </w:t>
      </w:r>
      <w:r>
        <w:rPr>
          <w:color w:val="231F20"/>
          <w:w w:val="110"/>
        </w:rPr>
        <w:t>những</w:t>
      </w:r>
      <w:r>
        <w:rPr>
          <w:color w:val="231F20"/>
          <w:spacing w:val="-23"/>
          <w:w w:val="110"/>
        </w:rPr>
        <w:t> </w:t>
      </w:r>
      <w:r>
        <w:rPr>
          <w:color w:val="231F20"/>
          <w:w w:val="110"/>
        </w:rPr>
        <w:t>giáo</w:t>
      </w:r>
      <w:r>
        <w:rPr>
          <w:color w:val="231F20"/>
          <w:spacing w:val="-24"/>
          <w:w w:val="110"/>
        </w:rPr>
        <w:t> </w:t>
      </w:r>
      <w:r>
        <w:rPr>
          <w:color w:val="231F20"/>
          <w:w w:val="110"/>
        </w:rPr>
        <w:t>hội</w:t>
      </w:r>
      <w:r>
        <w:rPr>
          <w:color w:val="231F20"/>
          <w:spacing w:val="-23"/>
          <w:w w:val="110"/>
        </w:rPr>
        <w:t> </w:t>
      </w:r>
      <w:r>
        <w:rPr>
          <w:color w:val="231F20"/>
          <w:w w:val="110"/>
        </w:rPr>
        <w:t>thông</w:t>
      </w:r>
      <w:r>
        <w:rPr>
          <w:color w:val="231F20"/>
          <w:spacing w:val="-23"/>
          <w:w w:val="110"/>
        </w:rPr>
        <w:t> </w:t>
      </w:r>
      <w:r>
        <w:rPr>
          <w:color w:val="231F20"/>
          <w:w w:val="110"/>
        </w:rPr>
        <w:t>thường.</w:t>
      </w:r>
      <w:r>
        <w:rPr>
          <w:color w:val="231F20"/>
          <w:spacing w:val="-24"/>
          <w:w w:val="110"/>
        </w:rPr>
        <w:t> </w:t>
      </w:r>
      <w:r>
        <w:rPr>
          <w:color w:val="231F20"/>
          <w:w w:val="110"/>
        </w:rPr>
        <w:t>Họ</w:t>
      </w:r>
      <w:r>
        <w:rPr>
          <w:color w:val="231F20"/>
          <w:spacing w:val="-23"/>
          <w:w w:val="110"/>
        </w:rPr>
        <w:t> </w:t>
      </w:r>
      <w:r>
        <w:rPr>
          <w:color w:val="231F20"/>
          <w:w w:val="110"/>
        </w:rPr>
        <w:t>có tổng</w:t>
      </w:r>
      <w:r>
        <w:rPr>
          <w:color w:val="231F20"/>
          <w:spacing w:val="-22"/>
          <w:w w:val="110"/>
        </w:rPr>
        <w:t> </w:t>
      </w:r>
      <w:r>
        <w:rPr>
          <w:color w:val="231F20"/>
          <w:w w:val="110"/>
        </w:rPr>
        <w:t>hội,</w:t>
      </w:r>
      <w:r>
        <w:rPr>
          <w:color w:val="231F20"/>
          <w:spacing w:val="-22"/>
          <w:w w:val="110"/>
        </w:rPr>
        <w:t> </w:t>
      </w:r>
      <w:r>
        <w:rPr>
          <w:color w:val="231F20"/>
          <w:w w:val="110"/>
        </w:rPr>
        <w:t>phân</w:t>
      </w:r>
      <w:r>
        <w:rPr>
          <w:color w:val="231F20"/>
          <w:spacing w:val="-22"/>
          <w:w w:val="110"/>
        </w:rPr>
        <w:t> </w:t>
      </w:r>
      <w:r>
        <w:rPr>
          <w:color w:val="231F20"/>
          <w:w w:val="110"/>
        </w:rPr>
        <w:t>hội,</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không</w:t>
      </w:r>
      <w:r>
        <w:rPr>
          <w:color w:val="231F20"/>
          <w:spacing w:val="-22"/>
          <w:w w:val="110"/>
        </w:rPr>
        <w:t> </w:t>
      </w:r>
      <w:r>
        <w:rPr>
          <w:color w:val="231F20"/>
          <w:w w:val="110"/>
        </w:rPr>
        <w:t>có!</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không</w:t>
      </w:r>
      <w:r>
        <w:rPr>
          <w:color w:val="231F20"/>
          <w:spacing w:val="-22"/>
          <w:w w:val="110"/>
        </w:rPr>
        <w:t> </w:t>
      </w:r>
      <w:r>
        <w:rPr>
          <w:color w:val="231F20"/>
          <w:w w:val="110"/>
        </w:rPr>
        <w:t>có </w:t>
      </w:r>
      <w:r>
        <w:rPr>
          <w:color w:val="231F20"/>
          <w:w w:val="105"/>
        </w:rPr>
        <w:t>hội</w:t>
      </w:r>
      <w:r>
        <w:rPr>
          <w:color w:val="231F20"/>
          <w:spacing w:val="-15"/>
          <w:w w:val="105"/>
        </w:rPr>
        <w:t> </w:t>
      </w:r>
      <w:r>
        <w:rPr>
          <w:color w:val="231F20"/>
          <w:w w:val="105"/>
        </w:rPr>
        <w:t>nào</w:t>
      </w:r>
      <w:r>
        <w:rPr>
          <w:color w:val="231F20"/>
          <w:spacing w:val="-15"/>
          <w:w w:val="105"/>
        </w:rPr>
        <w:t> </w:t>
      </w:r>
      <w:r>
        <w:rPr>
          <w:color w:val="231F20"/>
          <w:w w:val="105"/>
        </w:rPr>
        <w:t>là</w:t>
      </w:r>
      <w:r>
        <w:rPr>
          <w:color w:val="231F20"/>
          <w:spacing w:val="-15"/>
          <w:w w:val="105"/>
        </w:rPr>
        <w:t> </w:t>
      </w:r>
      <w:r>
        <w:rPr>
          <w:color w:val="231F20"/>
          <w:w w:val="105"/>
        </w:rPr>
        <w:t>tổng</w:t>
      </w:r>
      <w:r>
        <w:rPr>
          <w:color w:val="231F20"/>
          <w:spacing w:val="-15"/>
          <w:w w:val="105"/>
        </w:rPr>
        <w:t> </w:t>
      </w:r>
      <w:r>
        <w:rPr>
          <w:color w:val="231F20"/>
          <w:w w:val="105"/>
        </w:rPr>
        <w:t>hội,</w:t>
      </w:r>
      <w:r>
        <w:rPr>
          <w:color w:val="231F20"/>
          <w:spacing w:val="-15"/>
          <w:w w:val="105"/>
        </w:rPr>
        <w:t> </w:t>
      </w:r>
      <w:r>
        <w:rPr>
          <w:color w:val="231F20"/>
          <w:w w:val="105"/>
        </w:rPr>
        <w:t>hay</w:t>
      </w:r>
      <w:r>
        <w:rPr>
          <w:color w:val="231F20"/>
          <w:spacing w:val="-15"/>
          <w:w w:val="105"/>
        </w:rPr>
        <w:t> </w:t>
      </w:r>
      <w:r>
        <w:rPr>
          <w:color w:val="231F20"/>
          <w:w w:val="105"/>
        </w:rPr>
        <w:t>hội</w:t>
      </w:r>
      <w:r>
        <w:rPr>
          <w:color w:val="231F20"/>
          <w:spacing w:val="-15"/>
          <w:w w:val="105"/>
        </w:rPr>
        <w:t> </w:t>
      </w:r>
      <w:r>
        <w:rPr>
          <w:color w:val="231F20"/>
          <w:w w:val="105"/>
        </w:rPr>
        <w:t>nào</w:t>
      </w:r>
      <w:r>
        <w:rPr>
          <w:color w:val="231F20"/>
          <w:spacing w:val="-15"/>
          <w:w w:val="105"/>
        </w:rPr>
        <w:t> </w:t>
      </w:r>
      <w:r>
        <w:rPr>
          <w:color w:val="231F20"/>
          <w:w w:val="105"/>
        </w:rPr>
        <w:t>là</w:t>
      </w:r>
      <w:r>
        <w:rPr>
          <w:color w:val="231F20"/>
          <w:spacing w:val="-15"/>
          <w:w w:val="105"/>
        </w:rPr>
        <w:t> </w:t>
      </w:r>
      <w:r>
        <w:rPr>
          <w:color w:val="231F20"/>
          <w:w w:val="105"/>
        </w:rPr>
        <w:t>phân</w:t>
      </w:r>
      <w:r>
        <w:rPr>
          <w:color w:val="231F20"/>
          <w:spacing w:val="-15"/>
          <w:w w:val="105"/>
        </w:rPr>
        <w:t> </w:t>
      </w:r>
      <w:r>
        <w:rPr>
          <w:color w:val="231F20"/>
          <w:w w:val="105"/>
        </w:rPr>
        <w:t>hội.</w:t>
      </w:r>
      <w:r>
        <w:rPr>
          <w:color w:val="231F20"/>
          <w:spacing w:val="-15"/>
          <w:w w:val="105"/>
        </w:rPr>
        <w:t> </w:t>
      </w:r>
      <w:r>
        <w:rPr>
          <w:color w:val="231F20"/>
          <w:w w:val="105"/>
        </w:rPr>
        <w:t>Mỗi</w:t>
      </w:r>
      <w:r>
        <w:rPr>
          <w:color w:val="231F20"/>
          <w:spacing w:val="-16"/>
          <w:w w:val="105"/>
        </w:rPr>
        <w:t> </w:t>
      </w:r>
      <w:r>
        <w:rPr>
          <w:color w:val="231F20"/>
          <w:w w:val="105"/>
        </w:rPr>
        <w:t>hội</w:t>
      </w:r>
      <w:r>
        <w:rPr>
          <w:color w:val="231F20"/>
          <w:spacing w:val="-16"/>
          <w:w w:val="105"/>
        </w:rPr>
        <w:t> </w:t>
      </w:r>
      <w:r>
        <w:rPr>
          <w:color w:val="231F20"/>
          <w:w w:val="105"/>
        </w:rPr>
        <w:t>đều</w:t>
      </w:r>
      <w:r>
        <w:rPr>
          <w:color w:val="231F20"/>
          <w:spacing w:val="-16"/>
          <w:w w:val="105"/>
        </w:rPr>
        <w:t> </w:t>
      </w:r>
      <w:r>
        <w:rPr>
          <w:color w:val="231F20"/>
          <w:w w:val="105"/>
        </w:rPr>
        <w:t>lớn </w:t>
      </w:r>
      <w:r>
        <w:rPr>
          <w:color w:val="231F20"/>
          <w:w w:val="110"/>
        </w:rPr>
        <w:t>như</w:t>
      </w:r>
      <w:r>
        <w:rPr>
          <w:color w:val="231F20"/>
          <w:spacing w:val="-20"/>
          <w:w w:val="110"/>
        </w:rPr>
        <w:t> </w:t>
      </w:r>
      <w:r>
        <w:rPr>
          <w:color w:val="231F20"/>
          <w:w w:val="110"/>
        </w:rPr>
        <w:t>nhau,</w:t>
      </w:r>
      <w:r>
        <w:rPr>
          <w:color w:val="231F20"/>
          <w:spacing w:val="-19"/>
          <w:w w:val="110"/>
        </w:rPr>
        <w:t> </w:t>
      </w:r>
      <w:r>
        <w:rPr>
          <w:color w:val="231F20"/>
          <w:w w:val="110"/>
        </w:rPr>
        <w:t>đều</w:t>
      </w:r>
      <w:r>
        <w:rPr>
          <w:color w:val="231F20"/>
          <w:spacing w:val="-20"/>
          <w:w w:val="110"/>
        </w:rPr>
        <w:t> </w:t>
      </w:r>
      <w:r>
        <w:rPr>
          <w:color w:val="231F20"/>
          <w:w w:val="110"/>
        </w:rPr>
        <w:t>là</w:t>
      </w:r>
      <w:r>
        <w:rPr>
          <w:color w:val="231F20"/>
          <w:spacing w:val="-20"/>
          <w:w w:val="110"/>
        </w:rPr>
        <w:t> </w:t>
      </w:r>
      <w:r>
        <w:rPr>
          <w:color w:val="231F20"/>
          <w:w w:val="110"/>
        </w:rPr>
        <w:t>bậc</w:t>
      </w:r>
      <w:r>
        <w:rPr>
          <w:color w:val="231F20"/>
          <w:spacing w:val="-20"/>
          <w:w w:val="110"/>
        </w:rPr>
        <w:t> </w:t>
      </w:r>
      <w:r>
        <w:rPr>
          <w:color w:val="231F20"/>
          <w:w w:val="110"/>
        </w:rPr>
        <w:t>nhất,</w:t>
      </w:r>
      <w:r>
        <w:rPr>
          <w:color w:val="231F20"/>
          <w:spacing w:val="-20"/>
          <w:w w:val="110"/>
        </w:rPr>
        <w:t> </w:t>
      </w:r>
      <w:r>
        <w:rPr>
          <w:color w:val="231F20"/>
          <w:w w:val="110"/>
        </w:rPr>
        <w:t>không</w:t>
      </w:r>
      <w:r>
        <w:rPr>
          <w:color w:val="231F20"/>
          <w:spacing w:val="-20"/>
          <w:w w:val="110"/>
        </w:rPr>
        <w:t> </w:t>
      </w:r>
      <w:r>
        <w:rPr>
          <w:color w:val="231F20"/>
          <w:w w:val="110"/>
        </w:rPr>
        <w:t>có</w:t>
      </w:r>
      <w:r>
        <w:rPr>
          <w:color w:val="231F20"/>
          <w:spacing w:val="-20"/>
          <w:w w:val="110"/>
        </w:rPr>
        <w:t> </w:t>
      </w:r>
      <w:r>
        <w:rPr>
          <w:color w:val="231F20"/>
          <w:w w:val="110"/>
        </w:rPr>
        <w:t>bậc</w:t>
      </w:r>
      <w:r>
        <w:rPr>
          <w:color w:val="231F20"/>
          <w:spacing w:val="-20"/>
          <w:w w:val="110"/>
        </w:rPr>
        <w:t> </w:t>
      </w:r>
      <w:r>
        <w:rPr>
          <w:color w:val="231F20"/>
          <w:w w:val="110"/>
        </w:rPr>
        <w:t>nhì.</w:t>
      </w:r>
    </w:p>
    <w:p>
      <w:pPr>
        <w:pStyle w:val="BodyText"/>
        <w:spacing w:line="283" w:lineRule="auto" w:before="132"/>
        <w:ind w:left="113" w:right="393" w:firstLine="453"/>
      </w:pPr>
      <w:r>
        <w:rPr>
          <w:color w:val="231F20"/>
          <w:spacing w:val="-2"/>
          <w:w w:val="105"/>
        </w:rPr>
        <w:t>Thuở</w:t>
      </w:r>
      <w:r>
        <w:rPr>
          <w:color w:val="231F20"/>
          <w:spacing w:val="-19"/>
          <w:w w:val="105"/>
        </w:rPr>
        <w:t> </w:t>
      </w:r>
      <w:r>
        <w:rPr>
          <w:color w:val="231F20"/>
          <w:spacing w:val="-2"/>
          <w:w w:val="105"/>
        </w:rPr>
        <w:t>đức</w:t>
      </w:r>
      <w:r>
        <w:rPr>
          <w:color w:val="231F20"/>
          <w:spacing w:val="-19"/>
          <w:w w:val="105"/>
        </w:rPr>
        <w:t> </w:t>
      </w:r>
      <w:r>
        <w:rPr>
          <w:color w:val="231F20"/>
          <w:spacing w:val="-2"/>
          <w:w w:val="105"/>
        </w:rPr>
        <w:t>Thế</w:t>
      </w:r>
      <w:r>
        <w:rPr>
          <w:color w:val="231F20"/>
          <w:spacing w:val="-19"/>
          <w:w w:val="105"/>
        </w:rPr>
        <w:t> </w:t>
      </w:r>
      <w:r>
        <w:rPr>
          <w:color w:val="231F20"/>
          <w:spacing w:val="-2"/>
          <w:w w:val="105"/>
        </w:rPr>
        <w:t>Tôn</w:t>
      </w:r>
      <w:r>
        <w:rPr>
          <w:color w:val="231F20"/>
          <w:spacing w:val="-19"/>
          <w:w w:val="105"/>
        </w:rPr>
        <w:t> </w:t>
      </w:r>
      <w:r>
        <w:rPr>
          <w:color w:val="231F20"/>
          <w:spacing w:val="-2"/>
          <w:w w:val="105"/>
        </w:rPr>
        <w:t>tại</w:t>
      </w:r>
      <w:r>
        <w:rPr>
          <w:color w:val="231F20"/>
          <w:spacing w:val="-19"/>
          <w:w w:val="105"/>
        </w:rPr>
        <w:t> </w:t>
      </w:r>
      <w:r>
        <w:rPr>
          <w:color w:val="231F20"/>
          <w:spacing w:val="-2"/>
          <w:w w:val="105"/>
        </w:rPr>
        <w:t>thế,</w:t>
      </w:r>
      <w:r>
        <w:rPr>
          <w:color w:val="231F20"/>
          <w:spacing w:val="-19"/>
          <w:w w:val="105"/>
        </w:rPr>
        <w:t> </w:t>
      </w:r>
      <w:r>
        <w:rPr>
          <w:color w:val="231F20"/>
          <w:spacing w:val="-2"/>
          <w:w w:val="105"/>
        </w:rPr>
        <w:t>dạy</w:t>
      </w:r>
      <w:r>
        <w:rPr>
          <w:color w:val="231F20"/>
          <w:spacing w:val="-19"/>
          <w:w w:val="105"/>
        </w:rPr>
        <w:t> </w:t>
      </w:r>
      <w:r>
        <w:rPr>
          <w:color w:val="231F20"/>
          <w:spacing w:val="-2"/>
          <w:w w:val="105"/>
        </w:rPr>
        <w:t>học</w:t>
      </w:r>
      <w:r>
        <w:rPr>
          <w:color w:val="231F20"/>
          <w:spacing w:val="-19"/>
          <w:w w:val="105"/>
        </w:rPr>
        <w:t> </w:t>
      </w:r>
      <w:r>
        <w:rPr>
          <w:color w:val="231F20"/>
          <w:spacing w:val="-2"/>
          <w:w w:val="105"/>
        </w:rPr>
        <w:t>49</w:t>
      </w:r>
      <w:r>
        <w:rPr>
          <w:color w:val="231F20"/>
          <w:spacing w:val="-19"/>
          <w:w w:val="105"/>
        </w:rPr>
        <w:t> </w:t>
      </w:r>
      <w:r>
        <w:rPr>
          <w:color w:val="231F20"/>
          <w:spacing w:val="-2"/>
          <w:w w:val="105"/>
        </w:rPr>
        <w:t>năm,</w:t>
      </w:r>
      <w:r>
        <w:rPr>
          <w:color w:val="231F20"/>
          <w:spacing w:val="-19"/>
          <w:w w:val="105"/>
        </w:rPr>
        <w:t> </w:t>
      </w:r>
      <w:r>
        <w:rPr>
          <w:color w:val="231F20"/>
          <w:spacing w:val="-2"/>
          <w:w w:val="105"/>
        </w:rPr>
        <w:t>Phật</w:t>
      </w:r>
      <w:r>
        <w:rPr>
          <w:color w:val="231F20"/>
          <w:spacing w:val="-19"/>
          <w:w w:val="105"/>
        </w:rPr>
        <w:t> </w:t>
      </w:r>
      <w:r>
        <w:rPr>
          <w:color w:val="231F20"/>
          <w:spacing w:val="-2"/>
          <w:w w:val="105"/>
        </w:rPr>
        <w:t>Thích</w:t>
      </w:r>
      <w:r>
        <w:rPr>
          <w:color w:val="231F20"/>
          <w:spacing w:val="-19"/>
          <w:w w:val="105"/>
        </w:rPr>
        <w:t> </w:t>
      </w:r>
      <w:r>
        <w:rPr>
          <w:color w:val="231F20"/>
          <w:spacing w:val="-2"/>
          <w:w w:val="105"/>
        </w:rPr>
        <w:t>Ca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chẳng</w:t>
      </w:r>
      <w:r>
        <w:rPr>
          <w:color w:val="231F20"/>
          <w:spacing w:val="-17"/>
          <w:w w:val="105"/>
        </w:rPr>
        <w:t> </w:t>
      </w:r>
      <w:r>
        <w:rPr>
          <w:color w:val="231F20"/>
          <w:w w:val="105"/>
        </w:rPr>
        <w:t>lập</w:t>
      </w:r>
      <w:r>
        <w:rPr>
          <w:color w:val="231F20"/>
          <w:spacing w:val="-17"/>
          <w:w w:val="105"/>
        </w:rPr>
        <w:t> </w:t>
      </w:r>
      <w:r>
        <w:rPr>
          <w:color w:val="231F20"/>
          <w:w w:val="105"/>
        </w:rPr>
        <w:t>một</w:t>
      </w:r>
      <w:r>
        <w:rPr>
          <w:color w:val="231F20"/>
          <w:spacing w:val="-17"/>
          <w:w w:val="105"/>
        </w:rPr>
        <w:t> </w:t>
      </w:r>
      <w:r>
        <w:rPr>
          <w:color w:val="231F20"/>
          <w:w w:val="105"/>
        </w:rPr>
        <w:t>tổ</w:t>
      </w:r>
      <w:r>
        <w:rPr>
          <w:color w:val="231F20"/>
          <w:spacing w:val="-17"/>
          <w:w w:val="105"/>
        </w:rPr>
        <w:t> </w:t>
      </w:r>
      <w:r>
        <w:rPr>
          <w:color w:val="231F20"/>
          <w:w w:val="105"/>
        </w:rPr>
        <w:t>chức</w:t>
      </w:r>
      <w:r>
        <w:rPr>
          <w:color w:val="231F20"/>
          <w:spacing w:val="-17"/>
          <w:w w:val="105"/>
        </w:rPr>
        <w:t> </w:t>
      </w:r>
      <w:r>
        <w:rPr>
          <w:color w:val="231F20"/>
          <w:w w:val="105"/>
        </w:rPr>
        <w:t>nào,</w:t>
      </w:r>
      <w:r>
        <w:rPr>
          <w:color w:val="231F20"/>
          <w:spacing w:val="-17"/>
          <w:w w:val="105"/>
        </w:rPr>
        <w:t> </w:t>
      </w:r>
      <w:r>
        <w:rPr>
          <w:color w:val="231F20"/>
          <w:w w:val="105"/>
        </w:rPr>
        <w:t>thậm</w:t>
      </w:r>
      <w:r>
        <w:rPr>
          <w:color w:val="231F20"/>
          <w:spacing w:val="-17"/>
          <w:w w:val="105"/>
        </w:rPr>
        <w:t> </w:t>
      </w:r>
      <w:r>
        <w:rPr>
          <w:color w:val="231F20"/>
          <w:w w:val="105"/>
        </w:rPr>
        <w:t>chí</w:t>
      </w:r>
      <w:r>
        <w:rPr>
          <w:color w:val="231F20"/>
          <w:spacing w:val="-17"/>
          <w:w w:val="105"/>
        </w:rPr>
        <w:t> </w:t>
      </w:r>
      <w:r>
        <w:rPr>
          <w:color w:val="231F20"/>
          <w:w w:val="105"/>
        </w:rPr>
        <w:t>một</w:t>
      </w:r>
      <w:r>
        <w:rPr>
          <w:color w:val="231F20"/>
          <w:spacing w:val="-17"/>
          <w:w w:val="105"/>
        </w:rPr>
        <w:t> </w:t>
      </w:r>
      <w:r>
        <w:rPr>
          <w:color w:val="231F20"/>
          <w:w w:val="105"/>
        </w:rPr>
        <w:t>trường</w:t>
      </w:r>
      <w:r>
        <w:rPr>
          <w:color w:val="231F20"/>
          <w:spacing w:val="-17"/>
          <w:w w:val="105"/>
        </w:rPr>
        <w:t> </w:t>
      </w:r>
      <w:r>
        <w:rPr>
          <w:color w:val="231F20"/>
          <w:w w:val="105"/>
        </w:rPr>
        <w:t>học cũng chẳng mở, cũng chẳng có lớp học nào! Tinh thần này tốt đẹp, thật sự “thanh tịnh, bình đẳng, giác”, chúng ta phải biết mãi mãi gìn giữ, phát dương quang đại, ngõ hầu hoàn toàn tương ứng với Tính đức. Đây là nói thêm về lòng yêu thương</w:t>
      </w:r>
      <w:r>
        <w:rPr>
          <w:color w:val="231F20"/>
          <w:spacing w:val="-10"/>
          <w:w w:val="105"/>
        </w:rPr>
        <w:t> </w:t>
      </w:r>
      <w:r>
        <w:rPr>
          <w:color w:val="231F20"/>
          <w:w w:val="105"/>
        </w:rPr>
        <w:t>của</w:t>
      </w:r>
      <w:r>
        <w:rPr>
          <w:color w:val="231F20"/>
          <w:spacing w:val="-10"/>
          <w:w w:val="105"/>
        </w:rPr>
        <w:t> </w:t>
      </w:r>
      <w:r>
        <w:rPr>
          <w:color w:val="231F20"/>
          <w:w w:val="105"/>
        </w:rPr>
        <w:t>các</w:t>
      </w:r>
      <w:r>
        <w:rPr>
          <w:color w:val="231F20"/>
          <w:spacing w:val="-10"/>
          <w:w w:val="105"/>
        </w:rPr>
        <w:t> </w:t>
      </w:r>
      <w:r>
        <w:rPr>
          <w:color w:val="231F20"/>
          <w:w w:val="105"/>
        </w:rPr>
        <w:t>vị</w:t>
      </w:r>
      <w:r>
        <w:rPr>
          <w:color w:val="231F20"/>
          <w:spacing w:val="-10"/>
          <w:w w:val="105"/>
        </w:rPr>
        <w:t> </w:t>
      </w:r>
      <w:r>
        <w:rPr>
          <w:color w:val="231F20"/>
          <w:w w:val="105"/>
        </w:rPr>
        <w:t>lão</w:t>
      </w:r>
      <w:r>
        <w:rPr>
          <w:color w:val="231F20"/>
          <w:spacing w:val="-10"/>
          <w:w w:val="105"/>
        </w:rPr>
        <w:t> </w:t>
      </w:r>
      <w:r>
        <w:rPr>
          <w:color w:val="231F20"/>
          <w:w w:val="105"/>
        </w:rPr>
        <w:t>nhân</w:t>
      </w:r>
      <w:r>
        <w:rPr>
          <w:color w:val="231F20"/>
          <w:spacing w:val="-9"/>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hậu</w:t>
      </w:r>
      <w:r>
        <w:rPr>
          <w:color w:val="231F20"/>
          <w:spacing w:val="-10"/>
          <w:w w:val="105"/>
        </w:rPr>
        <w:t> </w:t>
      </w:r>
      <w:r>
        <w:rPr>
          <w:color w:val="231F20"/>
          <w:w w:val="105"/>
        </w:rPr>
        <w:t>thế,</w:t>
      </w:r>
      <w:r>
        <w:rPr>
          <w:color w:val="231F20"/>
          <w:spacing w:val="-10"/>
          <w:w w:val="105"/>
        </w:rPr>
        <w:t> </w:t>
      </w:r>
      <w:r>
        <w:rPr>
          <w:color w:val="231F20"/>
          <w:w w:val="105"/>
        </w:rPr>
        <w:t>chỉ</w:t>
      </w:r>
      <w:r>
        <w:rPr>
          <w:color w:val="231F20"/>
          <w:spacing w:val="-10"/>
          <w:w w:val="105"/>
        </w:rPr>
        <w:t> </w:t>
      </w:r>
      <w:r>
        <w:rPr>
          <w:color w:val="231F20"/>
          <w:w w:val="105"/>
        </w:rPr>
        <w:t>dạy</w:t>
      </w:r>
      <w:r>
        <w:rPr>
          <w:color w:val="231F20"/>
          <w:spacing w:val="-10"/>
          <w:w w:val="105"/>
        </w:rPr>
        <w:t> </w:t>
      </w:r>
      <w:r>
        <w:rPr>
          <w:color w:val="231F20"/>
          <w:w w:val="105"/>
        </w:rPr>
        <w:t>chúng</w:t>
      </w:r>
      <w:r>
        <w:rPr>
          <w:color w:val="231F20"/>
          <w:spacing w:val="-10"/>
          <w:w w:val="105"/>
        </w:rPr>
        <w:t> </w:t>
      </w:r>
      <w:r>
        <w:rPr>
          <w:color w:val="231F20"/>
          <w:w w:val="105"/>
        </w:rPr>
        <w:t>ta nên làm như thế nào trong thời đại này.</w:t>
      </w:r>
    </w:p>
    <w:p>
      <w:pPr>
        <w:pStyle w:val="BodyText"/>
        <w:spacing w:line="283" w:lineRule="auto" w:before="131"/>
        <w:ind w:left="113" w:right="392" w:firstLine="453"/>
      </w:pPr>
      <w:r>
        <w:rPr>
          <w:color w:val="231F20"/>
          <w:w w:val="105"/>
        </w:rPr>
        <w:t>Ấn</w:t>
      </w:r>
      <w:r>
        <w:rPr>
          <w:color w:val="231F20"/>
          <w:spacing w:val="-12"/>
          <w:w w:val="105"/>
        </w:rPr>
        <w:t> </w:t>
      </w:r>
      <w:r>
        <w:rPr>
          <w:color w:val="231F20"/>
          <w:w w:val="105"/>
        </w:rPr>
        <w:t>Quang</w:t>
      </w:r>
      <w:r>
        <w:rPr>
          <w:color w:val="231F20"/>
          <w:spacing w:val="-12"/>
          <w:w w:val="105"/>
        </w:rPr>
        <w:t> </w:t>
      </w:r>
      <w:r>
        <w:rPr>
          <w:color w:val="231F20"/>
          <w:w w:val="105"/>
        </w:rPr>
        <w:t>Đại</w:t>
      </w:r>
      <w:r>
        <w:rPr>
          <w:color w:val="231F20"/>
          <w:spacing w:val="-12"/>
          <w:w w:val="105"/>
        </w:rPr>
        <w:t> </w:t>
      </w:r>
      <w:r>
        <w:rPr>
          <w:color w:val="231F20"/>
          <w:w w:val="105"/>
        </w:rPr>
        <w:t>sư</w:t>
      </w:r>
      <w:r>
        <w:rPr>
          <w:color w:val="231F20"/>
          <w:spacing w:val="-12"/>
          <w:w w:val="105"/>
        </w:rPr>
        <w:t> </w:t>
      </w:r>
      <w:r>
        <w:rPr>
          <w:color w:val="231F20"/>
          <w:w w:val="105"/>
        </w:rPr>
        <w:t>nói</w:t>
      </w:r>
      <w:r>
        <w:rPr>
          <w:color w:val="231F20"/>
          <w:spacing w:val="-12"/>
          <w:w w:val="105"/>
        </w:rPr>
        <w:t> </w:t>
      </w:r>
      <w:r>
        <w:rPr>
          <w:color w:val="231F20"/>
          <w:w w:val="105"/>
        </w:rPr>
        <w:t>càng</w:t>
      </w:r>
      <w:r>
        <w:rPr>
          <w:color w:val="231F20"/>
          <w:spacing w:val="-12"/>
          <w:w w:val="105"/>
        </w:rPr>
        <w:t> </w:t>
      </w:r>
      <w:r>
        <w:rPr>
          <w:color w:val="231F20"/>
          <w:w w:val="105"/>
        </w:rPr>
        <w:t>hay</w:t>
      </w:r>
      <w:r>
        <w:rPr>
          <w:color w:val="231F20"/>
          <w:spacing w:val="-12"/>
          <w:w w:val="105"/>
        </w:rPr>
        <w:t> </w:t>
      </w:r>
      <w:r>
        <w:rPr>
          <w:color w:val="231F20"/>
          <w:w w:val="105"/>
        </w:rPr>
        <w:t>hơn</w:t>
      </w:r>
      <w:r>
        <w:rPr>
          <w:color w:val="231F20"/>
          <w:spacing w:val="-12"/>
          <w:w w:val="105"/>
        </w:rPr>
        <w:t> </w:t>
      </w:r>
      <w:r>
        <w:rPr>
          <w:color w:val="231F20"/>
          <w:w w:val="105"/>
        </w:rPr>
        <w:t>nữa.</w:t>
      </w:r>
      <w:r>
        <w:rPr>
          <w:color w:val="231F20"/>
          <w:spacing w:val="-12"/>
          <w:w w:val="105"/>
        </w:rPr>
        <w:t> </w:t>
      </w:r>
      <w:r>
        <w:rPr>
          <w:color w:val="231F20"/>
          <w:w w:val="105"/>
        </w:rPr>
        <w:t>Ngài</w:t>
      </w:r>
      <w:r>
        <w:rPr>
          <w:color w:val="231F20"/>
          <w:spacing w:val="-12"/>
          <w:w w:val="105"/>
        </w:rPr>
        <w:t> </w:t>
      </w:r>
      <w:r>
        <w:rPr>
          <w:color w:val="231F20"/>
          <w:w w:val="105"/>
        </w:rPr>
        <w:t>nói:</w:t>
      </w:r>
      <w:r>
        <w:rPr>
          <w:color w:val="231F20"/>
          <w:spacing w:val="-12"/>
          <w:w w:val="105"/>
        </w:rPr>
        <w:t> </w:t>
      </w:r>
      <w:r>
        <w:rPr>
          <w:color w:val="231F20"/>
          <w:w w:val="105"/>
        </w:rPr>
        <w:t>Trong thời kỳ Mạt pháp, cũng là nói trong thời đại hiện tại này, đạo tràng không nên quá lớn, đồng học chớ nên quá đông. Ngài dạy chúng ta: Tốt nhất là đồng học đừng nhiều hơn</w:t>
      </w:r>
      <w:r>
        <w:rPr>
          <w:color w:val="231F20"/>
          <w:spacing w:val="40"/>
          <w:w w:val="105"/>
        </w:rPr>
        <w:t> </w:t>
      </w:r>
      <w:r>
        <w:rPr>
          <w:color w:val="231F20"/>
          <w:w w:val="105"/>
        </w:rPr>
        <w:t>20 người. Đúng thế, trong xã hội hiện thời, cách này hay lắm,</w:t>
      </w:r>
      <w:r>
        <w:rPr>
          <w:color w:val="231F20"/>
          <w:spacing w:val="-1"/>
          <w:w w:val="105"/>
        </w:rPr>
        <w:t> </w:t>
      </w:r>
      <w:r>
        <w:rPr>
          <w:color w:val="231F20"/>
          <w:w w:val="105"/>
        </w:rPr>
        <w:t>chi</w:t>
      </w:r>
      <w:r>
        <w:rPr>
          <w:color w:val="231F20"/>
          <w:spacing w:val="-1"/>
          <w:w w:val="105"/>
        </w:rPr>
        <w:t> </w:t>
      </w:r>
      <w:r>
        <w:rPr>
          <w:color w:val="231F20"/>
          <w:w w:val="105"/>
        </w:rPr>
        <w:t>tiêu</w:t>
      </w:r>
      <w:r>
        <w:rPr>
          <w:color w:val="231F20"/>
          <w:spacing w:val="-1"/>
          <w:w w:val="105"/>
        </w:rPr>
        <w:t> </w:t>
      </w:r>
      <w:r>
        <w:rPr>
          <w:color w:val="231F20"/>
          <w:w w:val="105"/>
        </w:rPr>
        <w:t>ít, hai ba vị hộ pháp</w:t>
      </w:r>
      <w:r>
        <w:rPr>
          <w:color w:val="231F20"/>
          <w:spacing w:val="-1"/>
          <w:w w:val="105"/>
        </w:rPr>
        <w:t> </w:t>
      </w:r>
      <w:r>
        <w:rPr>
          <w:color w:val="231F20"/>
          <w:w w:val="105"/>
        </w:rPr>
        <w:t>khá</w:t>
      </w:r>
      <w:r>
        <w:rPr>
          <w:color w:val="231F20"/>
          <w:spacing w:val="-1"/>
          <w:w w:val="105"/>
        </w:rPr>
        <w:t> </w:t>
      </w:r>
      <w:r>
        <w:rPr>
          <w:color w:val="231F20"/>
          <w:w w:val="105"/>
        </w:rPr>
        <w:t>giả sẽ có</w:t>
      </w:r>
      <w:r>
        <w:rPr>
          <w:color w:val="231F20"/>
          <w:spacing w:val="-1"/>
          <w:w w:val="105"/>
        </w:rPr>
        <w:t> </w:t>
      </w:r>
      <w:r>
        <w:rPr>
          <w:color w:val="231F20"/>
          <w:w w:val="105"/>
        </w:rPr>
        <w:t>thể</w:t>
      </w:r>
      <w:r>
        <w:rPr>
          <w:color w:val="231F20"/>
          <w:spacing w:val="-1"/>
          <w:w w:val="105"/>
        </w:rPr>
        <w:t> </w:t>
      </w:r>
      <w:r>
        <w:rPr>
          <w:color w:val="231F20"/>
          <w:w w:val="105"/>
        </w:rPr>
        <w:t>chiếu</w:t>
      </w:r>
      <w:r>
        <w:rPr>
          <w:color w:val="231F20"/>
          <w:spacing w:val="-1"/>
          <w:w w:val="105"/>
        </w:rPr>
        <w:t> </w:t>
      </w:r>
      <w:r>
        <w:rPr>
          <w:color w:val="231F20"/>
          <w:spacing w:val="-5"/>
          <w:w w:val="105"/>
        </w:rPr>
        <w:t>cố</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302" w:lineRule="auto" w:before="106"/>
        <w:ind w:left="397" w:right="108"/>
      </w:pPr>
      <w:r>
        <w:rPr>
          <w:color w:val="231F20"/>
          <w:w w:val="105"/>
        </w:rPr>
        <w:t>đạo</w:t>
      </w:r>
      <w:r>
        <w:rPr>
          <w:color w:val="231F20"/>
          <w:spacing w:val="-5"/>
          <w:w w:val="105"/>
        </w:rPr>
        <w:t> </w:t>
      </w:r>
      <w:r>
        <w:rPr>
          <w:color w:val="231F20"/>
          <w:w w:val="105"/>
        </w:rPr>
        <w:t>tràng!</w:t>
      </w:r>
      <w:r>
        <w:rPr>
          <w:color w:val="231F20"/>
          <w:spacing w:val="-4"/>
          <w:w w:val="105"/>
        </w:rPr>
        <w:t> </w:t>
      </w:r>
      <w:r>
        <w:rPr>
          <w:color w:val="231F20"/>
          <w:w w:val="105"/>
        </w:rPr>
        <w:t>Điều</w:t>
      </w:r>
      <w:r>
        <w:rPr>
          <w:color w:val="231F20"/>
          <w:spacing w:val="-5"/>
          <w:w w:val="105"/>
        </w:rPr>
        <w:t> </w:t>
      </w:r>
      <w:r>
        <w:rPr>
          <w:color w:val="231F20"/>
          <w:w w:val="105"/>
        </w:rPr>
        <w:t>kiện</w:t>
      </w:r>
      <w:r>
        <w:rPr>
          <w:color w:val="231F20"/>
          <w:spacing w:val="-4"/>
          <w:w w:val="105"/>
        </w:rPr>
        <w:t> </w:t>
      </w:r>
      <w:r>
        <w:rPr>
          <w:color w:val="231F20"/>
          <w:w w:val="105"/>
        </w:rPr>
        <w:t>đầu</w:t>
      </w:r>
      <w:r>
        <w:rPr>
          <w:color w:val="231F20"/>
          <w:spacing w:val="-5"/>
          <w:w w:val="105"/>
        </w:rPr>
        <w:t> </w:t>
      </w:r>
      <w:r>
        <w:rPr>
          <w:color w:val="231F20"/>
          <w:w w:val="105"/>
        </w:rPr>
        <w:t>tiên</w:t>
      </w:r>
      <w:r>
        <w:rPr>
          <w:color w:val="231F20"/>
          <w:spacing w:val="-5"/>
          <w:w w:val="105"/>
        </w:rPr>
        <w:t> </w:t>
      </w:r>
      <w:r>
        <w:rPr>
          <w:color w:val="231F20"/>
          <w:w w:val="105"/>
        </w:rPr>
        <w:t>của</w:t>
      </w:r>
      <w:r>
        <w:rPr>
          <w:color w:val="231F20"/>
          <w:spacing w:val="-4"/>
          <w:w w:val="105"/>
        </w:rPr>
        <w:t> </w:t>
      </w:r>
      <w:r>
        <w:rPr>
          <w:color w:val="231F20"/>
          <w:w w:val="105"/>
        </w:rPr>
        <w:t>người</w:t>
      </w:r>
      <w:r>
        <w:rPr>
          <w:color w:val="231F20"/>
          <w:spacing w:val="-5"/>
          <w:w w:val="105"/>
        </w:rPr>
        <w:t> </w:t>
      </w:r>
      <w:r>
        <w:rPr>
          <w:color w:val="231F20"/>
          <w:w w:val="105"/>
        </w:rPr>
        <w:t>tu</w:t>
      </w:r>
      <w:r>
        <w:rPr>
          <w:color w:val="231F20"/>
          <w:spacing w:val="-5"/>
          <w:w w:val="105"/>
        </w:rPr>
        <w:t> </w:t>
      </w:r>
      <w:r>
        <w:rPr>
          <w:color w:val="231F20"/>
          <w:w w:val="105"/>
        </w:rPr>
        <w:t>hành</w:t>
      </w:r>
      <w:r>
        <w:rPr>
          <w:color w:val="231F20"/>
          <w:spacing w:val="-5"/>
          <w:w w:val="105"/>
        </w:rPr>
        <w:t> </w:t>
      </w:r>
      <w:r>
        <w:rPr>
          <w:color w:val="231F20"/>
          <w:w w:val="105"/>
        </w:rPr>
        <w:t>là:</w:t>
      </w:r>
      <w:r>
        <w:rPr>
          <w:color w:val="231F20"/>
          <w:spacing w:val="-5"/>
          <w:w w:val="105"/>
        </w:rPr>
        <w:t> </w:t>
      </w:r>
      <w:r>
        <w:rPr>
          <w:color w:val="231F20"/>
          <w:w w:val="105"/>
        </w:rPr>
        <w:t>Thân</w:t>
      </w:r>
      <w:r>
        <w:rPr>
          <w:color w:val="231F20"/>
          <w:spacing w:val="-5"/>
          <w:w w:val="105"/>
        </w:rPr>
        <w:t> </w:t>
      </w:r>
      <w:r>
        <w:rPr>
          <w:color w:val="231F20"/>
          <w:w w:val="105"/>
        </w:rPr>
        <w:t>an ổn, đạo mới hưng thịnh. Quý vị muốn thân và tâm yên ổn, hết</w:t>
      </w:r>
      <w:r>
        <w:rPr>
          <w:color w:val="231F20"/>
          <w:spacing w:val="-3"/>
          <w:w w:val="105"/>
        </w:rPr>
        <w:t> </w:t>
      </w:r>
      <w:r>
        <w:rPr>
          <w:color w:val="231F20"/>
          <w:w w:val="105"/>
        </w:rPr>
        <w:t>thảy</w:t>
      </w:r>
      <w:r>
        <w:rPr>
          <w:color w:val="231F20"/>
          <w:spacing w:val="-4"/>
          <w:w w:val="105"/>
        </w:rPr>
        <w:t> </w:t>
      </w:r>
      <w:r>
        <w:rPr>
          <w:color w:val="231F20"/>
          <w:w w:val="105"/>
        </w:rPr>
        <w:t>đều</w:t>
      </w:r>
      <w:r>
        <w:rPr>
          <w:color w:val="231F20"/>
          <w:spacing w:val="-3"/>
          <w:w w:val="105"/>
        </w:rPr>
        <w:t> </w:t>
      </w:r>
      <w:r>
        <w:rPr>
          <w:color w:val="231F20"/>
          <w:w w:val="105"/>
        </w:rPr>
        <w:t>phải</w:t>
      </w:r>
      <w:r>
        <w:rPr>
          <w:color w:val="231F20"/>
          <w:spacing w:val="-4"/>
          <w:w w:val="105"/>
        </w:rPr>
        <w:t> </w:t>
      </w:r>
      <w:r>
        <w:rPr>
          <w:color w:val="231F20"/>
          <w:w w:val="105"/>
        </w:rPr>
        <w:t>đơn</w:t>
      </w:r>
      <w:r>
        <w:rPr>
          <w:color w:val="231F20"/>
          <w:spacing w:val="-3"/>
          <w:w w:val="105"/>
        </w:rPr>
        <w:t> </w:t>
      </w:r>
      <w:r>
        <w:rPr>
          <w:color w:val="231F20"/>
          <w:w w:val="105"/>
        </w:rPr>
        <w:t>giản</w:t>
      </w:r>
      <w:r>
        <w:rPr>
          <w:color w:val="231F20"/>
          <w:spacing w:val="-4"/>
          <w:w w:val="105"/>
        </w:rPr>
        <w:t> </w:t>
      </w:r>
      <w:r>
        <w:rPr>
          <w:color w:val="231F20"/>
          <w:w w:val="105"/>
        </w:rPr>
        <w:t>hóa.</w:t>
      </w:r>
      <w:r>
        <w:rPr>
          <w:color w:val="231F20"/>
          <w:spacing w:val="-3"/>
          <w:w w:val="105"/>
        </w:rPr>
        <w:t> </w:t>
      </w:r>
      <w:r>
        <w:rPr>
          <w:color w:val="231F20"/>
          <w:w w:val="105"/>
        </w:rPr>
        <w:t>Nếu</w:t>
      </w:r>
      <w:r>
        <w:rPr>
          <w:color w:val="231F20"/>
          <w:spacing w:val="-3"/>
          <w:w w:val="105"/>
        </w:rPr>
        <w:t> </w:t>
      </w:r>
      <w:r>
        <w:rPr>
          <w:color w:val="231F20"/>
          <w:w w:val="105"/>
        </w:rPr>
        <w:t>đơn</w:t>
      </w:r>
      <w:r>
        <w:rPr>
          <w:color w:val="231F20"/>
          <w:spacing w:val="-3"/>
          <w:w w:val="105"/>
        </w:rPr>
        <w:t> </w:t>
      </w:r>
      <w:r>
        <w:rPr>
          <w:color w:val="231F20"/>
          <w:w w:val="105"/>
        </w:rPr>
        <w:t>giản,</w:t>
      </w:r>
      <w:r>
        <w:rPr>
          <w:color w:val="231F20"/>
          <w:spacing w:val="-4"/>
          <w:w w:val="105"/>
        </w:rPr>
        <w:t> </w:t>
      </w:r>
      <w:r>
        <w:rPr>
          <w:color w:val="231F20"/>
          <w:w w:val="105"/>
        </w:rPr>
        <w:t>sẽ</w:t>
      </w:r>
      <w:r>
        <w:rPr>
          <w:color w:val="231F20"/>
          <w:spacing w:val="-4"/>
          <w:w w:val="105"/>
        </w:rPr>
        <w:t> </w:t>
      </w:r>
      <w:r>
        <w:rPr>
          <w:color w:val="231F20"/>
          <w:w w:val="105"/>
        </w:rPr>
        <w:t>chẳng</w:t>
      </w:r>
      <w:r>
        <w:rPr>
          <w:color w:val="231F20"/>
          <w:spacing w:val="-3"/>
          <w:w w:val="105"/>
        </w:rPr>
        <w:t> </w:t>
      </w:r>
      <w:r>
        <w:rPr>
          <w:color w:val="231F20"/>
          <w:w w:val="105"/>
        </w:rPr>
        <w:t>cầu cạnh</w:t>
      </w:r>
      <w:r>
        <w:rPr>
          <w:color w:val="231F20"/>
          <w:spacing w:val="-10"/>
          <w:w w:val="105"/>
        </w:rPr>
        <w:t> </w:t>
      </w:r>
      <w:r>
        <w:rPr>
          <w:color w:val="231F20"/>
          <w:w w:val="105"/>
        </w:rPr>
        <w:t>ai,</w:t>
      </w:r>
      <w:r>
        <w:rPr>
          <w:color w:val="231F20"/>
          <w:spacing w:val="-10"/>
          <w:w w:val="105"/>
        </w:rPr>
        <w:t> </w:t>
      </w:r>
      <w:r>
        <w:rPr>
          <w:color w:val="231F20"/>
          <w:w w:val="105"/>
        </w:rPr>
        <w:t>không</w:t>
      </w:r>
      <w:r>
        <w:rPr>
          <w:color w:val="231F20"/>
          <w:spacing w:val="-10"/>
          <w:w w:val="105"/>
        </w:rPr>
        <w:t> </w:t>
      </w:r>
      <w:r>
        <w:rPr>
          <w:color w:val="231F20"/>
          <w:w w:val="105"/>
        </w:rPr>
        <w:t>sợ</w:t>
      </w:r>
      <w:r>
        <w:rPr>
          <w:color w:val="231F20"/>
          <w:spacing w:val="-10"/>
          <w:w w:val="105"/>
        </w:rPr>
        <w:t> </w:t>
      </w:r>
      <w:r>
        <w:rPr>
          <w:color w:val="231F20"/>
          <w:w w:val="105"/>
        </w:rPr>
        <w:t>khổ.</w:t>
      </w:r>
      <w:r>
        <w:rPr>
          <w:color w:val="231F20"/>
          <w:spacing w:val="-7"/>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dạy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hai</w:t>
      </w:r>
      <w:r>
        <w:rPr>
          <w:color w:val="231F20"/>
          <w:spacing w:val="-10"/>
          <w:w w:val="105"/>
        </w:rPr>
        <w:t> </w:t>
      </w:r>
      <w:r>
        <w:rPr>
          <w:color w:val="231F20"/>
          <w:w w:val="105"/>
        </w:rPr>
        <w:t>điều</w:t>
      </w:r>
      <w:r>
        <w:rPr>
          <w:color w:val="231F20"/>
          <w:spacing w:val="-10"/>
          <w:w w:val="105"/>
        </w:rPr>
        <w:t> </w:t>
      </w:r>
      <w:r>
        <w:rPr>
          <w:color w:val="231F20"/>
          <w:w w:val="105"/>
        </w:rPr>
        <w:t>kiện. Lúc sắp viên tịch, Phật Thích Ca Mâu Ni dạy các đệ tử hai điều kiện từ nay trở đi:</w:t>
      </w:r>
    </w:p>
    <w:p>
      <w:pPr>
        <w:pStyle w:val="BodyText"/>
        <w:spacing w:line="391" w:lineRule="auto" w:before="149"/>
        <w:ind w:left="850" w:right="2116"/>
      </w:pPr>
      <w:r>
        <w:rPr>
          <w:color w:val="231F20"/>
          <w:w w:val="105"/>
        </w:rPr>
        <w:t>Thứ</w:t>
      </w:r>
      <w:r>
        <w:rPr>
          <w:color w:val="231F20"/>
          <w:spacing w:val="-18"/>
          <w:w w:val="105"/>
        </w:rPr>
        <w:t> </w:t>
      </w:r>
      <w:r>
        <w:rPr>
          <w:color w:val="231F20"/>
          <w:w w:val="105"/>
        </w:rPr>
        <w:t>nhất</w:t>
      </w:r>
      <w:r>
        <w:rPr>
          <w:color w:val="231F20"/>
          <w:spacing w:val="-18"/>
          <w:w w:val="105"/>
        </w:rPr>
        <w:t> </w:t>
      </w:r>
      <w:r>
        <w:rPr>
          <w:color w:val="231F20"/>
          <w:w w:val="105"/>
        </w:rPr>
        <w:t>là</w:t>
      </w:r>
      <w:r>
        <w:rPr>
          <w:color w:val="231F20"/>
          <w:spacing w:val="-18"/>
          <w:w w:val="105"/>
        </w:rPr>
        <w:t> </w:t>
      </w:r>
      <w:r>
        <w:rPr>
          <w:color w:val="231F20"/>
          <w:w w:val="105"/>
        </w:rPr>
        <w:t>phải</w:t>
      </w:r>
      <w:r>
        <w:rPr>
          <w:color w:val="231F20"/>
          <w:spacing w:val="-18"/>
          <w:w w:val="105"/>
        </w:rPr>
        <w:t> </w:t>
      </w:r>
      <w:r>
        <w:rPr>
          <w:color w:val="231F20"/>
          <w:w w:val="105"/>
        </w:rPr>
        <w:t>trì</w:t>
      </w:r>
      <w:r>
        <w:rPr>
          <w:color w:val="231F20"/>
          <w:spacing w:val="-18"/>
          <w:w w:val="105"/>
        </w:rPr>
        <w:t> </w:t>
      </w:r>
      <w:r>
        <w:rPr>
          <w:color w:val="231F20"/>
          <w:w w:val="105"/>
        </w:rPr>
        <w:t>giới,</w:t>
      </w:r>
      <w:r>
        <w:rPr>
          <w:color w:val="231F20"/>
          <w:spacing w:val="-18"/>
          <w:w w:val="105"/>
        </w:rPr>
        <w:t> </w:t>
      </w:r>
      <w:r>
        <w:rPr>
          <w:color w:val="231F20"/>
          <w:w w:val="105"/>
        </w:rPr>
        <w:t>lấy</w:t>
      </w:r>
      <w:r>
        <w:rPr>
          <w:color w:val="231F20"/>
          <w:spacing w:val="-18"/>
          <w:w w:val="105"/>
        </w:rPr>
        <w:t> </w:t>
      </w:r>
      <w:r>
        <w:rPr>
          <w:color w:val="231F20"/>
          <w:w w:val="105"/>
        </w:rPr>
        <w:t>Giới</w:t>
      </w:r>
      <w:r>
        <w:rPr>
          <w:color w:val="231F20"/>
          <w:spacing w:val="-18"/>
          <w:w w:val="105"/>
        </w:rPr>
        <w:t> </w:t>
      </w:r>
      <w:r>
        <w:rPr>
          <w:color w:val="231F20"/>
          <w:w w:val="105"/>
        </w:rPr>
        <w:t>làm</w:t>
      </w:r>
      <w:r>
        <w:rPr>
          <w:color w:val="231F20"/>
          <w:spacing w:val="-18"/>
          <w:w w:val="105"/>
        </w:rPr>
        <w:t> </w:t>
      </w:r>
      <w:r>
        <w:rPr>
          <w:color w:val="231F20"/>
          <w:w w:val="105"/>
        </w:rPr>
        <w:t>thầy. Thứ hai là lấy khổ làm thầy.</w:t>
      </w:r>
    </w:p>
    <w:p>
      <w:pPr>
        <w:pStyle w:val="BodyText"/>
        <w:spacing w:line="302" w:lineRule="auto"/>
        <w:ind w:left="397" w:right="110" w:firstLine="453"/>
      </w:pPr>
      <w:r>
        <w:rPr>
          <w:color w:val="231F20"/>
          <w:w w:val="105"/>
        </w:rPr>
        <w:t>Quý vị không thể chịu khổ, chẳng thể trì giới, sẽ chẳng đạt được gì. Nếu có đạt được điều gì, đó là giả, chẳng thật! Hai câu khai thị này quan trọng hơn bất cứ điều gì khác, chúng</w:t>
      </w:r>
      <w:r>
        <w:rPr>
          <w:color w:val="231F20"/>
          <w:spacing w:val="-2"/>
          <w:w w:val="105"/>
        </w:rPr>
        <w:t> </w:t>
      </w:r>
      <w:r>
        <w:rPr>
          <w:color w:val="231F20"/>
          <w:w w:val="105"/>
        </w:rPr>
        <w:t>ta</w:t>
      </w:r>
      <w:r>
        <w:rPr>
          <w:color w:val="231F20"/>
          <w:spacing w:val="-2"/>
          <w:w w:val="105"/>
        </w:rPr>
        <w:t> </w:t>
      </w:r>
      <w:r>
        <w:rPr>
          <w:color w:val="231F20"/>
          <w:w w:val="105"/>
        </w:rPr>
        <w:t>có</w:t>
      </w:r>
      <w:r>
        <w:rPr>
          <w:color w:val="231F20"/>
          <w:spacing w:val="-2"/>
          <w:w w:val="105"/>
        </w:rPr>
        <w:t> </w:t>
      </w:r>
      <w:r>
        <w:rPr>
          <w:color w:val="231F20"/>
          <w:w w:val="105"/>
        </w:rPr>
        <w:t>làm</w:t>
      </w:r>
      <w:r>
        <w:rPr>
          <w:color w:val="231F20"/>
          <w:spacing w:val="-1"/>
          <w:w w:val="105"/>
        </w:rPr>
        <w:t> </w:t>
      </w:r>
      <w:r>
        <w:rPr>
          <w:color w:val="231F20"/>
          <w:w w:val="105"/>
        </w:rPr>
        <w:t>được</w:t>
      </w:r>
      <w:r>
        <w:rPr>
          <w:color w:val="231F20"/>
          <w:spacing w:val="-2"/>
          <w:w w:val="105"/>
        </w:rPr>
        <w:t> </w:t>
      </w:r>
      <w:r>
        <w:rPr>
          <w:color w:val="231F20"/>
          <w:w w:val="105"/>
        </w:rPr>
        <w:t>hay</w:t>
      </w:r>
      <w:r>
        <w:rPr>
          <w:color w:val="231F20"/>
          <w:spacing w:val="-2"/>
          <w:w w:val="105"/>
        </w:rPr>
        <w:t> </w:t>
      </w:r>
      <w:r>
        <w:rPr>
          <w:color w:val="231F20"/>
          <w:w w:val="105"/>
        </w:rPr>
        <w:t>không?</w:t>
      </w:r>
      <w:r>
        <w:rPr>
          <w:color w:val="231F20"/>
          <w:spacing w:val="-2"/>
          <w:w w:val="105"/>
        </w:rPr>
        <w:t> </w:t>
      </w:r>
      <w:r>
        <w:rPr>
          <w:color w:val="231F20"/>
          <w:w w:val="105"/>
        </w:rPr>
        <w:t>Vì</w:t>
      </w:r>
      <w:r>
        <w:rPr>
          <w:color w:val="231F20"/>
          <w:spacing w:val="-2"/>
          <w:w w:val="105"/>
        </w:rPr>
        <w:t> </w:t>
      </w:r>
      <w:r>
        <w:rPr>
          <w:color w:val="231F20"/>
          <w:w w:val="105"/>
        </w:rPr>
        <w:t>lẽ</w:t>
      </w:r>
      <w:r>
        <w:rPr>
          <w:color w:val="231F20"/>
          <w:spacing w:val="-2"/>
          <w:w w:val="105"/>
        </w:rPr>
        <w:t> </w:t>
      </w:r>
      <w:r>
        <w:rPr>
          <w:color w:val="231F20"/>
          <w:w w:val="105"/>
        </w:rPr>
        <w:t>gì</w:t>
      </w:r>
      <w:r>
        <w:rPr>
          <w:color w:val="231F20"/>
          <w:spacing w:val="-2"/>
          <w:w w:val="105"/>
        </w:rPr>
        <w:t> </w:t>
      </w:r>
      <w:r>
        <w:rPr>
          <w:color w:val="231F20"/>
          <w:w w:val="105"/>
        </w:rPr>
        <w:t>người</w:t>
      </w:r>
      <w:r>
        <w:rPr>
          <w:color w:val="231F20"/>
          <w:spacing w:val="-2"/>
          <w:w w:val="105"/>
        </w:rPr>
        <w:t> </w:t>
      </w:r>
      <w:r>
        <w:rPr>
          <w:color w:val="231F20"/>
          <w:w w:val="105"/>
        </w:rPr>
        <w:t>thuở</w:t>
      </w:r>
      <w:r>
        <w:rPr>
          <w:color w:val="231F20"/>
          <w:spacing w:val="-2"/>
          <w:w w:val="105"/>
        </w:rPr>
        <w:t> </w:t>
      </w:r>
      <w:r>
        <w:rPr>
          <w:color w:val="231F20"/>
          <w:w w:val="105"/>
        </w:rPr>
        <w:t>trước có thể làm được? Cuối đời Thanh, đầu thời Dân Quốc, mọi người đều có thể làm được, vì sao người hiện thời không thể</w:t>
      </w:r>
      <w:r>
        <w:rPr>
          <w:color w:val="231F20"/>
          <w:spacing w:val="-9"/>
          <w:w w:val="105"/>
        </w:rPr>
        <w:t> </w:t>
      </w:r>
      <w:r>
        <w:rPr>
          <w:color w:val="231F20"/>
          <w:w w:val="105"/>
        </w:rPr>
        <w:t>làm</w:t>
      </w:r>
      <w:r>
        <w:rPr>
          <w:color w:val="231F20"/>
          <w:spacing w:val="-7"/>
          <w:w w:val="105"/>
        </w:rPr>
        <w:t> </w:t>
      </w:r>
      <w:r>
        <w:rPr>
          <w:color w:val="231F20"/>
          <w:w w:val="105"/>
        </w:rPr>
        <w:t>được?</w:t>
      </w:r>
      <w:r>
        <w:rPr>
          <w:color w:val="231F20"/>
          <w:spacing w:val="-9"/>
          <w:w w:val="105"/>
        </w:rPr>
        <w:t> </w:t>
      </w:r>
      <w:r>
        <w:rPr>
          <w:color w:val="231F20"/>
          <w:w w:val="105"/>
        </w:rPr>
        <w:t>Tôi</w:t>
      </w:r>
      <w:r>
        <w:rPr>
          <w:color w:val="231F20"/>
          <w:spacing w:val="-9"/>
          <w:w w:val="105"/>
        </w:rPr>
        <w:t> </w:t>
      </w:r>
      <w:r>
        <w:rPr>
          <w:color w:val="231F20"/>
          <w:w w:val="105"/>
        </w:rPr>
        <w:t>suy</w:t>
      </w:r>
      <w:r>
        <w:rPr>
          <w:color w:val="231F20"/>
          <w:spacing w:val="-9"/>
          <w:w w:val="105"/>
        </w:rPr>
        <w:t> </w:t>
      </w:r>
      <w:r>
        <w:rPr>
          <w:color w:val="231F20"/>
          <w:w w:val="105"/>
        </w:rPr>
        <w:t>nghĩ</w:t>
      </w:r>
      <w:r>
        <w:rPr>
          <w:color w:val="231F20"/>
          <w:spacing w:val="-9"/>
          <w:w w:val="105"/>
        </w:rPr>
        <w:t> </w:t>
      </w:r>
      <w:r>
        <w:rPr>
          <w:color w:val="231F20"/>
          <w:w w:val="105"/>
        </w:rPr>
        <w:t>vấn</w:t>
      </w:r>
      <w:r>
        <w:rPr>
          <w:color w:val="231F20"/>
          <w:spacing w:val="-9"/>
          <w:w w:val="105"/>
        </w:rPr>
        <w:t> </w:t>
      </w:r>
      <w:r>
        <w:rPr>
          <w:color w:val="231F20"/>
          <w:w w:val="105"/>
        </w:rPr>
        <w:t>đề</w:t>
      </w:r>
      <w:r>
        <w:rPr>
          <w:color w:val="231F20"/>
          <w:spacing w:val="-9"/>
          <w:w w:val="105"/>
        </w:rPr>
        <w:t> </w:t>
      </w:r>
      <w:r>
        <w:rPr>
          <w:color w:val="231F20"/>
          <w:w w:val="105"/>
        </w:rPr>
        <w:t>này</w:t>
      </w:r>
      <w:r>
        <w:rPr>
          <w:color w:val="231F20"/>
          <w:spacing w:val="-9"/>
          <w:w w:val="105"/>
        </w:rPr>
        <w:t> </w:t>
      </w:r>
      <w:r>
        <w:rPr>
          <w:color w:val="231F20"/>
          <w:w w:val="105"/>
        </w:rPr>
        <w:t>rất</w:t>
      </w:r>
      <w:r>
        <w:rPr>
          <w:color w:val="231F20"/>
          <w:spacing w:val="-9"/>
          <w:w w:val="105"/>
        </w:rPr>
        <w:t> </w:t>
      </w:r>
      <w:r>
        <w:rPr>
          <w:color w:val="231F20"/>
          <w:w w:val="105"/>
        </w:rPr>
        <w:t>lâu.</w:t>
      </w:r>
      <w:r>
        <w:rPr>
          <w:color w:val="231F20"/>
          <w:spacing w:val="-9"/>
          <w:w w:val="105"/>
        </w:rPr>
        <w:t> </w:t>
      </w:r>
      <w:r>
        <w:rPr>
          <w:color w:val="231F20"/>
          <w:w w:val="105"/>
        </w:rPr>
        <w:t>Tôi</w:t>
      </w:r>
      <w:r>
        <w:rPr>
          <w:color w:val="231F20"/>
          <w:spacing w:val="-8"/>
          <w:w w:val="105"/>
        </w:rPr>
        <w:t> </w:t>
      </w:r>
      <w:r>
        <w:rPr>
          <w:color w:val="231F20"/>
          <w:w w:val="105"/>
        </w:rPr>
        <w:t>đã</w:t>
      </w:r>
      <w:r>
        <w:rPr>
          <w:color w:val="231F20"/>
          <w:spacing w:val="-9"/>
          <w:w w:val="105"/>
        </w:rPr>
        <w:t> </w:t>
      </w:r>
      <w:r>
        <w:rPr>
          <w:color w:val="231F20"/>
          <w:w w:val="105"/>
        </w:rPr>
        <w:t>tới</w:t>
      </w:r>
      <w:r>
        <w:rPr>
          <w:color w:val="231F20"/>
          <w:spacing w:val="-9"/>
          <w:w w:val="105"/>
        </w:rPr>
        <w:t> </w:t>
      </w:r>
      <w:r>
        <w:rPr>
          <w:color w:val="231F20"/>
          <w:w w:val="105"/>
        </w:rPr>
        <w:t>rất nhiều nơi, gặp rất nhiều bạn học Phật trong nhà Phật chúng ta, người tại gia không hành Thập Thiện Nghiệp, hàng xuất gia</w:t>
      </w:r>
      <w:r>
        <w:rPr>
          <w:color w:val="231F20"/>
          <w:spacing w:val="-12"/>
          <w:w w:val="105"/>
        </w:rPr>
        <w:t> </w:t>
      </w:r>
      <w:r>
        <w:rPr>
          <w:color w:val="231F20"/>
          <w:w w:val="105"/>
        </w:rPr>
        <w:t>không</w:t>
      </w:r>
      <w:r>
        <w:rPr>
          <w:color w:val="231F20"/>
          <w:spacing w:val="-12"/>
          <w:w w:val="105"/>
        </w:rPr>
        <w:t> </w:t>
      </w:r>
      <w:r>
        <w:rPr>
          <w:color w:val="231F20"/>
          <w:w w:val="105"/>
        </w:rPr>
        <w:t>hành</w:t>
      </w:r>
      <w:r>
        <w:rPr>
          <w:color w:val="231F20"/>
          <w:spacing w:val="-12"/>
          <w:w w:val="105"/>
        </w:rPr>
        <w:t> </w:t>
      </w:r>
      <w:r>
        <w:rPr>
          <w:color w:val="231F20"/>
          <w:w w:val="105"/>
        </w:rPr>
        <w:t>Sa</w:t>
      </w:r>
      <w:r>
        <w:rPr>
          <w:color w:val="231F20"/>
          <w:spacing w:val="-12"/>
          <w:w w:val="105"/>
        </w:rPr>
        <w:t> </w:t>
      </w:r>
      <w:r>
        <w:rPr>
          <w:color w:val="231F20"/>
          <w:w w:val="105"/>
        </w:rPr>
        <w:t>Di</w:t>
      </w:r>
      <w:r>
        <w:rPr>
          <w:color w:val="231F20"/>
          <w:spacing w:val="-12"/>
          <w:w w:val="105"/>
        </w:rPr>
        <w:t> </w:t>
      </w:r>
      <w:r>
        <w:rPr>
          <w:color w:val="231F20"/>
          <w:w w:val="105"/>
        </w:rPr>
        <w:t>Luật</w:t>
      </w:r>
      <w:r>
        <w:rPr>
          <w:color w:val="231F20"/>
          <w:spacing w:val="-12"/>
          <w:w w:val="105"/>
        </w:rPr>
        <w:t> </w:t>
      </w:r>
      <w:r>
        <w:rPr>
          <w:color w:val="231F20"/>
          <w:w w:val="105"/>
        </w:rPr>
        <w:t>Nghi,</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cảm</w:t>
      </w:r>
      <w:r>
        <w:rPr>
          <w:color w:val="231F20"/>
          <w:spacing w:val="-12"/>
          <w:w w:val="105"/>
        </w:rPr>
        <w:t> </w:t>
      </w:r>
      <w:r>
        <w:rPr>
          <w:color w:val="231F20"/>
          <w:w w:val="105"/>
        </w:rPr>
        <w:t>thấy</w:t>
      </w:r>
      <w:r>
        <w:rPr>
          <w:color w:val="231F20"/>
          <w:spacing w:val="-12"/>
          <w:w w:val="105"/>
        </w:rPr>
        <w:t> </w:t>
      </w:r>
      <w:r>
        <w:rPr>
          <w:color w:val="231F20"/>
          <w:w w:val="105"/>
        </w:rPr>
        <w:t>rất</w:t>
      </w:r>
      <w:r>
        <w:rPr>
          <w:color w:val="231F20"/>
          <w:spacing w:val="-12"/>
          <w:w w:val="105"/>
        </w:rPr>
        <w:t> </w:t>
      </w:r>
      <w:r>
        <w:rPr>
          <w:color w:val="231F20"/>
          <w:w w:val="105"/>
        </w:rPr>
        <w:t>tiếc nuối. Chúng ta truy tìm nguyên nhân vì đâu? Truy tới cuối cùng, tìm ra căn nguyên: Thiếu giáo dục!</w:t>
      </w:r>
    </w:p>
    <w:p>
      <w:pPr>
        <w:pStyle w:val="BodyText"/>
        <w:spacing w:line="302" w:lineRule="auto" w:before="152"/>
        <w:ind w:left="397" w:right="112" w:firstLine="453"/>
      </w:pPr>
      <w:r>
        <w:rPr>
          <w:color w:val="231F20"/>
          <w:w w:val="105"/>
        </w:rPr>
        <w:t>Vào cuối đời Thanh, đầu thời Dân Quốc, tức là khoảng từ năm Dân Quốc 20 (1931) trở về trước, tuy truyền thống văn</w:t>
      </w:r>
      <w:r>
        <w:rPr>
          <w:color w:val="231F20"/>
          <w:spacing w:val="-13"/>
          <w:w w:val="105"/>
        </w:rPr>
        <w:t> </w:t>
      </w:r>
      <w:r>
        <w:rPr>
          <w:color w:val="231F20"/>
          <w:w w:val="105"/>
        </w:rPr>
        <w:t>hóa</w:t>
      </w:r>
      <w:r>
        <w:rPr>
          <w:color w:val="231F20"/>
          <w:spacing w:val="-13"/>
          <w:w w:val="105"/>
        </w:rPr>
        <w:t> </w:t>
      </w:r>
      <w:r>
        <w:rPr>
          <w:color w:val="231F20"/>
          <w:w w:val="105"/>
        </w:rPr>
        <w:t>đã</w:t>
      </w:r>
      <w:r>
        <w:rPr>
          <w:color w:val="231F20"/>
          <w:spacing w:val="-13"/>
          <w:w w:val="105"/>
        </w:rPr>
        <w:t> </w:t>
      </w:r>
      <w:r>
        <w:rPr>
          <w:color w:val="231F20"/>
          <w:w w:val="105"/>
        </w:rPr>
        <w:t>suy</w:t>
      </w:r>
      <w:r>
        <w:rPr>
          <w:color w:val="231F20"/>
          <w:spacing w:val="-13"/>
          <w:w w:val="105"/>
        </w:rPr>
        <w:t> </w:t>
      </w:r>
      <w:r>
        <w:rPr>
          <w:color w:val="231F20"/>
          <w:w w:val="105"/>
        </w:rPr>
        <w:t>vi,</w:t>
      </w:r>
      <w:r>
        <w:rPr>
          <w:color w:val="231F20"/>
          <w:spacing w:val="-13"/>
          <w:w w:val="105"/>
        </w:rPr>
        <w:t> </w:t>
      </w:r>
      <w:r>
        <w:rPr>
          <w:color w:val="231F20"/>
          <w:w w:val="105"/>
        </w:rPr>
        <w:t>ít</w:t>
      </w:r>
      <w:r>
        <w:rPr>
          <w:color w:val="231F20"/>
          <w:spacing w:val="-13"/>
          <w:w w:val="105"/>
        </w:rPr>
        <w:t> </w:t>
      </w:r>
      <w:r>
        <w:rPr>
          <w:color w:val="231F20"/>
          <w:w w:val="105"/>
        </w:rPr>
        <w:t>người</w:t>
      </w:r>
      <w:r>
        <w:rPr>
          <w:color w:val="231F20"/>
          <w:spacing w:val="-13"/>
          <w:w w:val="105"/>
        </w:rPr>
        <w:t> </w:t>
      </w:r>
      <w:r>
        <w:rPr>
          <w:color w:val="231F20"/>
          <w:w w:val="105"/>
        </w:rPr>
        <w:t>nói</w:t>
      </w:r>
      <w:r>
        <w:rPr>
          <w:color w:val="231F20"/>
          <w:spacing w:val="-13"/>
          <w:w w:val="105"/>
        </w:rPr>
        <w:t> </w:t>
      </w:r>
      <w:r>
        <w:rPr>
          <w:color w:val="231F20"/>
          <w:w w:val="105"/>
        </w:rPr>
        <w:t>tới,</w:t>
      </w:r>
      <w:r>
        <w:rPr>
          <w:color w:val="231F20"/>
          <w:spacing w:val="-13"/>
          <w:w w:val="105"/>
        </w:rPr>
        <w:t> </w:t>
      </w:r>
      <w:r>
        <w:rPr>
          <w:color w:val="231F20"/>
          <w:w w:val="105"/>
        </w:rPr>
        <w:t>nhưng</w:t>
      </w:r>
      <w:r>
        <w:rPr>
          <w:color w:val="231F20"/>
          <w:spacing w:val="-13"/>
          <w:w w:val="105"/>
        </w:rPr>
        <w:t> </w:t>
      </w:r>
      <w:r>
        <w:rPr>
          <w:color w:val="231F20"/>
          <w:w w:val="105"/>
        </w:rPr>
        <w:t>vẫn</w:t>
      </w:r>
      <w:r>
        <w:rPr>
          <w:color w:val="231F20"/>
          <w:spacing w:val="-13"/>
          <w:w w:val="105"/>
        </w:rPr>
        <w:t> </w:t>
      </w:r>
      <w:r>
        <w:rPr>
          <w:color w:val="231F20"/>
          <w:w w:val="105"/>
        </w:rPr>
        <w:t>có</w:t>
      </w:r>
      <w:r>
        <w:rPr>
          <w:color w:val="231F20"/>
          <w:spacing w:val="-13"/>
          <w:w w:val="105"/>
        </w:rPr>
        <w:t> </w:t>
      </w:r>
      <w:r>
        <w:rPr>
          <w:color w:val="231F20"/>
          <w:w w:val="105"/>
        </w:rPr>
        <w:t>người</w:t>
      </w:r>
      <w:r>
        <w:rPr>
          <w:color w:val="231F20"/>
          <w:spacing w:val="-13"/>
          <w:w w:val="105"/>
        </w:rPr>
        <w:t> </w:t>
      </w:r>
      <w:r>
        <w:rPr>
          <w:color w:val="231F20"/>
          <w:w w:val="105"/>
        </w:rPr>
        <w:t>nhắc </w:t>
      </w:r>
      <w:r>
        <w:rPr>
          <w:color w:val="231F20"/>
          <w:spacing w:val="-2"/>
          <w:w w:val="105"/>
        </w:rPr>
        <w:t>tới,</w:t>
      </w:r>
      <w:r>
        <w:rPr>
          <w:color w:val="231F20"/>
          <w:spacing w:val="-22"/>
          <w:w w:val="105"/>
        </w:rPr>
        <w:t> </w:t>
      </w:r>
      <w:r>
        <w:rPr>
          <w:color w:val="231F20"/>
          <w:spacing w:val="-2"/>
          <w:w w:val="105"/>
        </w:rPr>
        <w:t>vẫn</w:t>
      </w:r>
      <w:r>
        <w:rPr>
          <w:color w:val="231F20"/>
          <w:spacing w:val="-21"/>
          <w:w w:val="105"/>
        </w:rPr>
        <w:t> </w:t>
      </w:r>
      <w:r>
        <w:rPr>
          <w:color w:val="231F20"/>
          <w:spacing w:val="-2"/>
          <w:w w:val="105"/>
        </w:rPr>
        <w:t>có</w:t>
      </w:r>
      <w:r>
        <w:rPr>
          <w:color w:val="231F20"/>
          <w:spacing w:val="-22"/>
          <w:w w:val="105"/>
        </w:rPr>
        <w:t> </w:t>
      </w:r>
      <w:r>
        <w:rPr>
          <w:color w:val="231F20"/>
          <w:spacing w:val="-2"/>
          <w:w w:val="105"/>
        </w:rPr>
        <w:t>người</w:t>
      </w:r>
      <w:r>
        <w:rPr>
          <w:color w:val="231F20"/>
          <w:spacing w:val="-21"/>
          <w:w w:val="105"/>
        </w:rPr>
        <w:t> </w:t>
      </w:r>
      <w:r>
        <w:rPr>
          <w:color w:val="231F20"/>
          <w:spacing w:val="-2"/>
          <w:w w:val="105"/>
        </w:rPr>
        <w:t>làm</w:t>
      </w:r>
      <w:r>
        <w:rPr>
          <w:color w:val="231F20"/>
          <w:spacing w:val="-21"/>
          <w:w w:val="105"/>
        </w:rPr>
        <w:t> </w:t>
      </w:r>
      <w:r>
        <w:rPr>
          <w:color w:val="231F20"/>
          <w:spacing w:val="-2"/>
          <w:w w:val="105"/>
        </w:rPr>
        <w:t>chuyện</w:t>
      </w:r>
      <w:r>
        <w:rPr>
          <w:color w:val="231F20"/>
          <w:spacing w:val="-21"/>
          <w:w w:val="105"/>
        </w:rPr>
        <w:t> </w:t>
      </w:r>
      <w:r>
        <w:rPr>
          <w:color w:val="231F20"/>
          <w:spacing w:val="-2"/>
          <w:w w:val="105"/>
        </w:rPr>
        <w:t>này,</w:t>
      </w:r>
      <w:r>
        <w:rPr>
          <w:color w:val="231F20"/>
          <w:spacing w:val="-21"/>
          <w:w w:val="105"/>
        </w:rPr>
        <w:t> </w:t>
      </w:r>
      <w:r>
        <w:rPr>
          <w:color w:val="231F20"/>
          <w:spacing w:val="-2"/>
          <w:w w:val="105"/>
        </w:rPr>
        <w:t>nên</w:t>
      </w:r>
      <w:r>
        <w:rPr>
          <w:color w:val="231F20"/>
          <w:spacing w:val="-22"/>
          <w:w w:val="105"/>
        </w:rPr>
        <w:t> </w:t>
      </w:r>
      <w:r>
        <w:rPr>
          <w:color w:val="231F20"/>
          <w:spacing w:val="-2"/>
          <w:w w:val="105"/>
        </w:rPr>
        <w:t>còn</w:t>
      </w:r>
      <w:r>
        <w:rPr>
          <w:color w:val="231F20"/>
          <w:spacing w:val="-21"/>
          <w:w w:val="105"/>
        </w:rPr>
        <w:t> </w:t>
      </w:r>
      <w:r>
        <w:rPr>
          <w:color w:val="231F20"/>
          <w:spacing w:val="-2"/>
          <w:w w:val="105"/>
        </w:rPr>
        <w:t>có</w:t>
      </w:r>
      <w:r>
        <w:rPr>
          <w:color w:val="231F20"/>
          <w:spacing w:val="-21"/>
          <w:w w:val="105"/>
        </w:rPr>
        <w:t> </w:t>
      </w:r>
      <w:r>
        <w:rPr>
          <w:color w:val="231F20"/>
          <w:spacing w:val="-2"/>
          <w:w w:val="105"/>
        </w:rPr>
        <w:t>cội</w:t>
      </w:r>
      <w:r>
        <w:rPr>
          <w:color w:val="231F20"/>
          <w:spacing w:val="-22"/>
          <w:w w:val="105"/>
        </w:rPr>
        <w:t> </w:t>
      </w:r>
      <w:r>
        <w:rPr>
          <w:color w:val="231F20"/>
          <w:spacing w:val="-2"/>
          <w:w w:val="105"/>
        </w:rPr>
        <w:t>rễ!</w:t>
      </w:r>
      <w:r>
        <w:rPr>
          <w:color w:val="231F20"/>
          <w:spacing w:val="-21"/>
          <w:w w:val="105"/>
        </w:rPr>
        <w:t> </w:t>
      </w:r>
      <w:r>
        <w:rPr>
          <w:color w:val="231F20"/>
          <w:spacing w:val="-2"/>
          <w:w w:val="105"/>
        </w:rPr>
        <w:t>Cũng</w:t>
      </w:r>
      <w:r>
        <w:rPr>
          <w:color w:val="231F20"/>
          <w:spacing w:val="-22"/>
          <w:w w:val="105"/>
        </w:rPr>
        <w:t> </w:t>
      </w:r>
      <w:r>
        <w:rPr>
          <w:color w:val="231F20"/>
          <w:spacing w:val="-5"/>
          <w:w w:val="105"/>
        </w:rPr>
        <w:t>có</w:t>
      </w:r>
    </w:p>
    <w:p>
      <w:pPr>
        <w:spacing w:after="0" w:line="302"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6"/>
      </w:pPr>
      <w:r>
        <w:rPr>
          <w:color w:val="231F20"/>
          <w:w w:val="105"/>
        </w:rPr>
        <w:t>thể</w:t>
      </w:r>
      <w:r>
        <w:rPr>
          <w:color w:val="231F20"/>
          <w:spacing w:val="-14"/>
          <w:w w:val="105"/>
        </w:rPr>
        <w:t> </w:t>
      </w:r>
      <w:r>
        <w:rPr>
          <w:color w:val="231F20"/>
          <w:w w:val="105"/>
        </w:rPr>
        <w:t>nói</w:t>
      </w:r>
      <w:r>
        <w:rPr>
          <w:color w:val="231F20"/>
          <w:spacing w:val="-14"/>
          <w:w w:val="105"/>
        </w:rPr>
        <w:t> </w:t>
      </w:r>
      <w:r>
        <w:rPr>
          <w:color w:val="231F20"/>
          <w:w w:val="105"/>
        </w:rPr>
        <w:t>là</w:t>
      </w:r>
      <w:r>
        <w:rPr>
          <w:color w:val="231F20"/>
          <w:spacing w:val="-13"/>
          <w:w w:val="105"/>
        </w:rPr>
        <w:t> </w:t>
      </w:r>
      <w:r>
        <w:rPr>
          <w:color w:val="231F20"/>
          <w:w w:val="105"/>
        </w:rPr>
        <w:t>gia</w:t>
      </w:r>
      <w:r>
        <w:rPr>
          <w:color w:val="231F20"/>
          <w:spacing w:val="-14"/>
          <w:w w:val="105"/>
        </w:rPr>
        <w:t> </w:t>
      </w:r>
      <w:r>
        <w:rPr>
          <w:color w:val="231F20"/>
          <w:w w:val="105"/>
        </w:rPr>
        <w:t>giáo</w:t>
      </w:r>
      <w:r>
        <w:rPr>
          <w:color w:val="231F20"/>
          <w:w w:val="105"/>
          <w:position w:val="11"/>
          <w:sz w:val="20"/>
        </w:rPr>
        <w:t>[</w:t>
      </w:r>
      <w:r>
        <w:rPr>
          <w:color w:val="231F20"/>
          <w:w w:val="105"/>
          <w:position w:val="10"/>
          <w:sz w:val="22"/>
        </w:rPr>
        <w:t>14]</w:t>
      </w:r>
      <w:r>
        <w:rPr>
          <w:color w:val="231F20"/>
          <w:spacing w:val="17"/>
          <w:w w:val="105"/>
          <w:position w:val="10"/>
          <w:sz w:val="22"/>
        </w:rPr>
        <w:t> </w:t>
      </w:r>
      <w:r>
        <w:rPr>
          <w:color w:val="231F20"/>
          <w:w w:val="105"/>
        </w:rPr>
        <w:t>chưa</w:t>
      </w:r>
      <w:r>
        <w:rPr>
          <w:color w:val="231F20"/>
          <w:spacing w:val="-13"/>
          <w:w w:val="105"/>
        </w:rPr>
        <w:t> </w:t>
      </w:r>
      <w:r>
        <w:rPr>
          <w:color w:val="231F20"/>
          <w:w w:val="105"/>
        </w:rPr>
        <w:t>hoàn</w:t>
      </w:r>
      <w:r>
        <w:rPr>
          <w:color w:val="231F20"/>
          <w:spacing w:val="-13"/>
          <w:w w:val="105"/>
        </w:rPr>
        <w:t> </w:t>
      </w:r>
      <w:r>
        <w:rPr>
          <w:color w:val="231F20"/>
          <w:w w:val="105"/>
        </w:rPr>
        <w:t>toàn</w:t>
      </w:r>
      <w:r>
        <w:rPr>
          <w:color w:val="231F20"/>
          <w:spacing w:val="-15"/>
          <w:w w:val="105"/>
        </w:rPr>
        <w:t> </w:t>
      </w:r>
      <w:r>
        <w:rPr>
          <w:color w:val="231F20"/>
          <w:w w:val="105"/>
        </w:rPr>
        <w:t>đoạn</w:t>
      </w:r>
      <w:r>
        <w:rPr>
          <w:color w:val="231F20"/>
          <w:spacing w:val="-14"/>
          <w:w w:val="105"/>
        </w:rPr>
        <w:t> </w:t>
      </w:r>
      <w:r>
        <w:rPr>
          <w:color w:val="231F20"/>
          <w:w w:val="105"/>
        </w:rPr>
        <w:t>tuyệt.</w:t>
      </w:r>
      <w:r>
        <w:rPr>
          <w:color w:val="231F20"/>
          <w:spacing w:val="-14"/>
          <w:w w:val="105"/>
        </w:rPr>
        <w:t> </w:t>
      </w:r>
      <w:r>
        <w:rPr>
          <w:color w:val="231F20"/>
          <w:w w:val="105"/>
        </w:rPr>
        <w:t>Gia</w:t>
      </w:r>
      <w:r>
        <w:rPr>
          <w:color w:val="231F20"/>
          <w:spacing w:val="-13"/>
          <w:w w:val="105"/>
        </w:rPr>
        <w:t> </w:t>
      </w:r>
      <w:r>
        <w:rPr>
          <w:color w:val="231F20"/>
          <w:w w:val="105"/>
        </w:rPr>
        <w:t>giáo</w:t>
      </w:r>
      <w:r>
        <w:rPr>
          <w:color w:val="231F20"/>
          <w:spacing w:val="-14"/>
          <w:w w:val="105"/>
        </w:rPr>
        <w:t> </w:t>
      </w:r>
      <w:r>
        <w:rPr>
          <w:color w:val="231F20"/>
          <w:w w:val="105"/>
        </w:rPr>
        <w:t>tại Trung Quốc là giáo dục tư thục.</w:t>
      </w:r>
    </w:p>
    <w:p>
      <w:pPr>
        <w:pStyle w:val="BodyText"/>
        <w:spacing w:line="278" w:lineRule="auto" w:before="144"/>
        <w:ind w:left="113" w:right="395" w:firstLine="453"/>
      </w:pPr>
      <w:r>
        <w:rPr>
          <w:color w:val="231F20"/>
          <w:w w:val="105"/>
        </w:rPr>
        <w:t>Quê chúng tôi là đất văn hóa thịnh vượng vào thời cổ, phái văn học</w:t>
      </w:r>
      <w:r>
        <w:rPr>
          <w:color w:val="231F20"/>
          <w:w w:val="105"/>
        </w:rPr>
        <w:t> Đồng Thành</w:t>
      </w:r>
      <w:r>
        <w:rPr>
          <w:color w:val="231F20"/>
          <w:w w:val="105"/>
          <w:position w:val="11"/>
          <w:sz w:val="20"/>
        </w:rPr>
        <w:t>[</w:t>
      </w:r>
      <w:r>
        <w:rPr>
          <w:color w:val="231F20"/>
          <w:w w:val="105"/>
          <w:position w:val="10"/>
          <w:sz w:val="22"/>
        </w:rPr>
        <w:t>15</w:t>
      </w:r>
      <w:r>
        <w:rPr>
          <w:color w:val="231F20"/>
          <w:w w:val="105"/>
          <w:position w:val="11"/>
          <w:sz w:val="20"/>
        </w:rPr>
        <w:t>] </w:t>
      </w:r>
      <w:r>
        <w:rPr>
          <w:color w:val="231F20"/>
          <w:w w:val="105"/>
        </w:rPr>
        <w:t>thuộc quê hương chúng tôi, trong hai thời Minh và Thanh đã xuất hiện rất nhiều người tài năng. Tại nông thôn, trong các thôn trang, trẻ nhỏ đều</w:t>
      </w:r>
      <w:r>
        <w:rPr>
          <w:color w:val="231F20"/>
          <w:spacing w:val="40"/>
          <w:w w:val="105"/>
        </w:rPr>
        <w:t> </w:t>
      </w:r>
      <w:r>
        <w:rPr>
          <w:color w:val="231F20"/>
          <w:w w:val="105"/>
        </w:rPr>
        <w:t>đi học, gần như không có trẻ nhỏ thất học. Trường học mở trong các từ đường.</w:t>
      </w:r>
    </w:p>
    <w:p>
      <w:pPr>
        <w:pStyle w:val="BodyText"/>
        <w:spacing w:line="278" w:lineRule="auto" w:before="149"/>
        <w:ind w:left="113" w:right="392" w:firstLine="453"/>
      </w:pPr>
      <w:r>
        <w:rPr>
          <w:color w:val="231F20"/>
          <w:w w:val="105"/>
        </w:rPr>
        <w:t>Do</w:t>
      </w:r>
      <w:r>
        <w:rPr>
          <w:color w:val="231F20"/>
          <w:spacing w:val="-22"/>
          <w:w w:val="105"/>
        </w:rPr>
        <w:t> </w:t>
      </w:r>
      <w:r>
        <w:rPr>
          <w:color w:val="231F20"/>
          <w:w w:val="105"/>
        </w:rPr>
        <w:t>có</w:t>
      </w:r>
      <w:r>
        <w:rPr>
          <w:color w:val="231F20"/>
          <w:spacing w:val="-22"/>
          <w:w w:val="105"/>
        </w:rPr>
        <w:t> </w:t>
      </w:r>
      <w:r>
        <w:rPr>
          <w:color w:val="231F20"/>
          <w:w w:val="105"/>
        </w:rPr>
        <w:t>căn</w:t>
      </w:r>
      <w:r>
        <w:rPr>
          <w:color w:val="231F20"/>
          <w:spacing w:val="-21"/>
          <w:w w:val="105"/>
        </w:rPr>
        <w:t> </w:t>
      </w:r>
      <w:r>
        <w:rPr>
          <w:color w:val="231F20"/>
          <w:w w:val="105"/>
        </w:rPr>
        <w:t>bản</w:t>
      </w:r>
      <w:r>
        <w:rPr>
          <w:color w:val="231F20"/>
          <w:spacing w:val="-22"/>
          <w:w w:val="105"/>
        </w:rPr>
        <w:t> </w:t>
      </w:r>
      <w:r>
        <w:rPr>
          <w:color w:val="231F20"/>
          <w:w w:val="105"/>
        </w:rPr>
        <w:t>này,</w:t>
      </w:r>
      <w:r>
        <w:rPr>
          <w:color w:val="231F20"/>
          <w:spacing w:val="-22"/>
          <w:w w:val="105"/>
        </w:rPr>
        <w:t> </w:t>
      </w:r>
      <w:r>
        <w:rPr>
          <w:color w:val="231F20"/>
          <w:w w:val="105"/>
        </w:rPr>
        <w:t>nên</w:t>
      </w:r>
      <w:r>
        <w:rPr>
          <w:color w:val="231F20"/>
          <w:spacing w:val="-23"/>
          <w:w w:val="105"/>
        </w:rPr>
        <w:t> </w:t>
      </w:r>
      <w:r>
        <w:rPr>
          <w:color w:val="231F20"/>
          <w:w w:val="105"/>
        </w:rPr>
        <w:t>từ</w:t>
      </w:r>
      <w:r>
        <w:rPr>
          <w:color w:val="231F20"/>
          <w:spacing w:val="-22"/>
          <w:w w:val="105"/>
        </w:rPr>
        <w:t> </w:t>
      </w:r>
      <w:r>
        <w:rPr>
          <w:color w:val="231F20"/>
          <w:w w:val="105"/>
        </w:rPr>
        <w:t>nhỏ</w:t>
      </w:r>
      <w:r>
        <w:rPr>
          <w:color w:val="231F20"/>
          <w:spacing w:val="-22"/>
          <w:w w:val="105"/>
        </w:rPr>
        <w:t> </w:t>
      </w:r>
      <w:r>
        <w:rPr>
          <w:color w:val="231F20"/>
          <w:w w:val="105"/>
        </w:rPr>
        <w:t>đã</w:t>
      </w:r>
      <w:r>
        <w:rPr>
          <w:color w:val="231F20"/>
          <w:spacing w:val="-21"/>
          <w:w w:val="105"/>
        </w:rPr>
        <w:t> </w:t>
      </w:r>
      <w:r>
        <w:rPr>
          <w:color w:val="231F20"/>
          <w:w w:val="105"/>
        </w:rPr>
        <w:t>học</w:t>
      </w:r>
      <w:r>
        <w:rPr>
          <w:color w:val="231F20"/>
          <w:spacing w:val="-23"/>
          <w:w w:val="105"/>
        </w:rPr>
        <w:t> </w:t>
      </w:r>
      <w:r>
        <w:rPr>
          <w:color w:val="231F20"/>
          <w:w w:val="105"/>
        </w:rPr>
        <w:t>biết</w:t>
      </w:r>
      <w:r>
        <w:rPr>
          <w:color w:val="231F20"/>
          <w:spacing w:val="-22"/>
          <w:w w:val="105"/>
        </w:rPr>
        <w:t> </w:t>
      </w:r>
      <w:r>
        <w:rPr>
          <w:color w:val="231F20"/>
          <w:w w:val="105"/>
        </w:rPr>
        <w:t>quy</w:t>
      </w:r>
      <w:r>
        <w:rPr>
          <w:color w:val="231F20"/>
          <w:spacing w:val="-21"/>
          <w:w w:val="105"/>
        </w:rPr>
        <w:t> </w:t>
      </w:r>
      <w:r>
        <w:rPr>
          <w:color w:val="231F20"/>
          <w:w w:val="105"/>
        </w:rPr>
        <w:t>củ,</w:t>
      </w:r>
      <w:r>
        <w:rPr>
          <w:color w:val="231F20"/>
          <w:spacing w:val="-22"/>
          <w:w w:val="105"/>
        </w:rPr>
        <w:t> </w:t>
      </w:r>
      <w:r>
        <w:rPr>
          <w:color w:val="231F20"/>
          <w:w w:val="105"/>
        </w:rPr>
        <w:t>đọc</w:t>
      </w:r>
      <w:r>
        <w:rPr>
          <w:color w:val="231F20"/>
          <w:spacing w:val="-22"/>
          <w:w w:val="105"/>
        </w:rPr>
        <w:t> </w:t>
      </w:r>
      <w:r>
        <w:rPr>
          <w:color w:val="231F20"/>
          <w:w w:val="105"/>
        </w:rPr>
        <w:t>các sách</w:t>
      </w:r>
      <w:r>
        <w:rPr>
          <w:color w:val="231F20"/>
          <w:spacing w:val="-22"/>
          <w:w w:val="105"/>
        </w:rPr>
        <w:t> </w:t>
      </w:r>
      <w:r>
        <w:rPr>
          <w:color w:val="231F20"/>
          <w:w w:val="105"/>
        </w:rPr>
        <w:t>cổ,</w:t>
      </w:r>
      <w:r>
        <w:rPr>
          <w:color w:val="231F20"/>
          <w:spacing w:val="-22"/>
          <w:w w:val="105"/>
        </w:rPr>
        <w:t> </w:t>
      </w:r>
      <w:r>
        <w:rPr>
          <w:color w:val="231F20"/>
          <w:w w:val="105"/>
        </w:rPr>
        <w:t>có</w:t>
      </w:r>
      <w:r>
        <w:rPr>
          <w:color w:val="231F20"/>
          <w:spacing w:val="-22"/>
          <w:w w:val="105"/>
        </w:rPr>
        <w:t> </w:t>
      </w:r>
      <w:r>
        <w:rPr>
          <w:color w:val="231F20"/>
          <w:w w:val="105"/>
        </w:rPr>
        <w:t>căn</w:t>
      </w:r>
      <w:r>
        <w:rPr>
          <w:color w:val="231F20"/>
          <w:spacing w:val="-22"/>
          <w:w w:val="105"/>
        </w:rPr>
        <w:t> </w:t>
      </w:r>
      <w:r>
        <w:rPr>
          <w:color w:val="231F20"/>
          <w:w w:val="105"/>
        </w:rPr>
        <w:t>bản,</w:t>
      </w:r>
      <w:r>
        <w:rPr>
          <w:color w:val="231F20"/>
          <w:spacing w:val="-22"/>
          <w:w w:val="105"/>
        </w:rPr>
        <w:t> </w:t>
      </w:r>
      <w:r>
        <w:rPr>
          <w:color w:val="231F20"/>
          <w:w w:val="105"/>
        </w:rPr>
        <w:t>tức</w:t>
      </w:r>
      <w:r>
        <w:rPr>
          <w:color w:val="231F20"/>
          <w:spacing w:val="-22"/>
          <w:w w:val="105"/>
        </w:rPr>
        <w:t> </w:t>
      </w:r>
      <w:r>
        <w:rPr>
          <w:color w:val="231F20"/>
          <w:w w:val="105"/>
        </w:rPr>
        <w:t>là</w:t>
      </w:r>
      <w:r>
        <w:rPr>
          <w:color w:val="231F20"/>
          <w:spacing w:val="-22"/>
          <w:w w:val="105"/>
        </w:rPr>
        <w:t> </w:t>
      </w:r>
      <w:r>
        <w:rPr>
          <w:color w:val="231F20"/>
          <w:w w:val="105"/>
        </w:rPr>
        <w:t>có</w:t>
      </w:r>
      <w:r>
        <w:rPr>
          <w:color w:val="231F20"/>
          <w:spacing w:val="-22"/>
          <w:w w:val="105"/>
        </w:rPr>
        <w:t> </w:t>
      </w:r>
      <w:r>
        <w:rPr>
          <w:color w:val="231F20"/>
          <w:w w:val="105"/>
        </w:rPr>
        <w:t>căn</w:t>
      </w:r>
      <w:r>
        <w:rPr>
          <w:color w:val="231F20"/>
          <w:spacing w:val="-22"/>
          <w:w w:val="105"/>
        </w:rPr>
        <w:t> </w:t>
      </w:r>
      <w:r>
        <w:rPr>
          <w:color w:val="231F20"/>
          <w:w w:val="105"/>
        </w:rPr>
        <w:t>bản</w:t>
      </w:r>
      <w:r>
        <w:rPr>
          <w:color w:val="231F20"/>
          <w:spacing w:val="-22"/>
          <w:w w:val="105"/>
        </w:rPr>
        <w:t> </w:t>
      </w:r>
      <w:r>
        <w:rPr>
          <w:color w:val="231F20"/>
          <w:w w:val="105"/>
        </w:rPr>
        <w:t>về</w:t>
      </w:r>
      <w:r>
        <w:rPr>
          <w:color w:val="231F20"/>
          <w:spacing w:val="-22"/>
          <w:w w:val="105"/>
        </w:rPr>
        <w:t> </w:t>
      </w:r>
      <w:r>
        <w:rPr>
          <w:color w:val="231F20"/>
          <w:w w:val="105"/>
        </w:rPr>
        <w:t>Nho</w:t>
      </w:r>
      <w:r>
        <w:rPr>
          <w:color w:val="231F20"/>
          <w:spacing w:val="-22"/>
          <w:w w:val="105"/>
        </w:rPr>
        <w:t> </w:t>
      </w:r>
      <w:r>
        <w:rPr>
          <w:color w:val="231F20"/>
          <w:w w:val="105"/>
        </w:rPr>
        <w:t>học,</w:t>
      </w:r>
      <w:r>
        <w:rPr>
          <w:color w:val="231F20"/>
          <w:spacing w:val="-22"/>
          <w:w w:val="105"/>
        </w:rPr>
        <w:t> </w:t>
      </w:r>
      <w:r>
        <w:rPr>
          <w:color w:val="231F20"/>
          <w:w w:val="105"/>
        </w:rPr>
        <w:t>có</w:t>
      </w:r>
      <w:r>
        <w:rPr>
          <w:color w:val="231F20"/>
          <w:spacing w:val="-22"/>
          <w:w w:val="105"/>
        </w:rPr>
        <w:t> </w:t>
      </w:r>
      <w:r>
        <w:rPr>
          <w:color w:val="231F20"/>
          <w:w w:val="105"/>
        </w:rPr>
        <w:t>căn</w:t>
      </w:r>
      <w:r>
        <w:rPr>
          <w:color w:val="231F20"/>
          <w:spacing w:val="-22"/>
          <w:w w:val="105"/>
        </w:rPr>
        <w:t> </w:t>
      </w:r>
      <w:r>
        <w:rPr>
          <w:color w:val="231F20"/>
          <w:w w:val="105"/>
        </w:rPr>
        <w:t>bản đạo đức. “Đạo” ở đây chính Thái Thượng Cảm Ứng Thiên. Đạo</w:t>
      </w:r>
      <w:r>
        <w:rPr>
          <w:color w:val="231F20"/>
          <w:spacing w:val="-6"/>
          <w:w w:val="105"/>
        </w:rPr>
        <w:t> </w:t>
      </w:r>
      <w:r>
        <w:rPr>
          <w:color w:val="231F20"/>
          <w:w w:val="105"/>
        </w:rPr>
        <w:t>tràng</w:t>
      </w:r>
      <w:r>
        <w:rPr>
          <w:color w:val="231F20"/>
          <w:spacing w:val="-5"/>
          <w:w w:val="105"/>
        </w:rPr>
        <w:t> </w:t>
      </w:r>
      <w:r>
        <w:rPr>
          <w:color w:val="231F20"/>
          <w:w w:val="105"/>
        </w:rPr>
        <w:t>phổ</w:t>
      </w:r>
      <w:r>
        <w:rPr>
          <w:color w:val="231F20"/>
          <w:spacing w:val="-5"/>
          <w:w w:val="105"/>
        </w:rPr>
        <w:t> </w:t>
      </w:r>
      <w:r>
        <w:rPr>
          <w:color w:val="231F20"/>
          <w:w w:val="105"/>
        </w:rPr>
        <w:t>biến</w:t>
      </w:r>
      <w:r>
        <w:rPr>
          <w:color w:val="231F20"/>
          <w:spacing w:val="-5"/>
          <w:w w:val="105"/>
        </w:rPr>
        <w:t> </w:t>
      </w:r>
      <w:r>
        <w:rPr>
          <w:color w:val="231F20"/>
          <w:w w:val="105"/>
        </w:rPr>
        <w:t>nhất</w:t>
      </w:r>
      <w:r>
        <w:rPr>
          <w:color w:val="231F20"/>
          <w:spacing w:val="-5"/>
          <w:w w:val="105"/>
        </w:rPr>
        <w:t> </w:t>
      </w:r>
      <w:r>
        <w:rPr>
          <w:color w:val="231F20"/>
          <w:w w:val="105"/>
        </w:rPr>
        <w:t>của</w:t>
      </w:r>
      <w:r>
        <w:rPr>
          <w:color w:val="231F20"/>
          <w:spacing w:val="-3"/>
          <w:w w:val="105"/>
        </w:rPr>
        <w:t> </w:t>
      </w:r>
      <w:r>
        <w:rPr>
          <w:color w:val="231F20"/>
          <w:w w:val="105"/>
        </w:rPr>
        <w:t>Đạo</w:t>
      </w:r>
      <w:r>
        <w:rPr>
          <w:color w:val="231F20"/>
          <w:spacing w:val="-6"/>
          <w:w w:val="105"/>
        </w:rPr>
        <w:t> </w:t>
      </w:r>
      <w:r>
        <w:rPr>
          <w:color w:val="231F20"/>
          <w:w w:val="105"/>
        </w:rPr>
        <w:t>gia</w:t>
      </w:r>
      <w:r>
        <w:rPr>
          <w:color w:val="231F20"/>
          <w:spacing w:val="-5"/>
          <w:w w:val="105"/>
        </w:rPr>
        <w:t> </w:t>
      </w:r>
      <w:r>
        <w:rPr>
          <w:color w:val="231F20"/>
          <w:w w:val="105"/>
        </w:rPr>
        <w:t>là</w:t>
      </w:r>
      <w:r>
        <w:rPr>
          <w:color w:val="231F20"/>
          <w:spacing w:val="-5"/>
          <w:w w:val="105"/>
        </w:rPr>
        <w:t> </w:t>
      </w:r>
      <w:r>
        <w:rPr>
          <w:color w:val="231F20"/>
          <w:w w:val="105"/>
        </w:rPr>
        <w:t>miếu</w:t>
      </w:r>
      <w:r>
        <w:rPr>
          <w:color w:val="231F20"/>
          <w:spacing w:val="-5"/>
          <w:w w:val="105"/>
        </w:rPr>
        <w:t> </w:t>
      </w:r>
      <w:r>
        <w:rPr>
          <w:color w:val="231F20"/>
          <w:w w:val="105"/>
        </w:rPr>
        <w:t>Thành</w:t>
      </w:r>
      <w:r>
        <w:rPr>
          <w:color w:val="231F20"/>
          <w:spacing w:val="-5"/>
          <w:w w:val="105"/>
        </w:rPr>
        <w:t> </w:t>
      </w:r>
      <w:r>
        <w:rPr>
          <w:color w:val="231F20"/>
          <w:w w:val="105"/>
        </w:rPr>
        <w:t>Hoàng. Sự giáo dục quan trọng nhất trong ấy là Thập Vương Điện, </w:t>
      </w:r>
      <w:r>
        <w:rPr>
          <w:color w:val="231F20"/>
          <w:spacing w:val="-2"/>
          <w:w w:val="105"/>
        </w:rPr>
        <w:t>tức</w:t>
      </w:r>
      <w:r>
        <w:rPr>
          <w:color w:val="231F20"/>
          <w:spacing w:val="-18"/>
          <w:w w:val="105"/>
        </w:rPr>
        <w:t> </w:t>
      </w:r>
      <w:r>
        <w:rPr>
          <w:color w:val="231F20"/>
          <w:spacing w:val="-2"/>
          <w:w w:val="105"/>
        </w:rPr>
        <w:t>điện</w:t>
      </w:r>
      <w:r>
        <w:rPr>
          <w:color w:val="231F20"/>
          <w:spacing w:val="-18"/>
          <w:w w:val="105"/>
        </w:rPr>
        <w:t> </w:t>
      </w:r>
      <w:r>
        <w:rPr>
          <w:color w:val="231F20"/>
          <w:spacing w:val="-2"/>
          <w:w w:val="105"/>
        </w:rPr>
        <w:t>thờ</w:t>
      </w:r>
      <w:r>
        <w:rPr>
          <w:color w:val="231F20"/>
          <w:spacing w:val="-18"/>
          <w:w w:val="105"/>
        </w:rPr>
        <w:t> </w:t>
      </w:r>
      <w:r>
        <w:rPr>
          <w:color w:val="231F20"/>
          <w:spacing w:val="-2"/>
          <w:w w:val="105"/>
        </w:rPr>
        <w:t>Thập</w:t>
      </w:r>
      <w:r>
        <w:rPr>
          <w:color w:val="231F20"/>
          <w:spacing w:val="-18"/>
          <w:w w:val="105"/>
        </w:rPr>
        <w:t> </w:t>
      </w:r>
      <w:r>
        <w:rPr>
          <w:color w:val="231F20"/>
          <w:spacing w:val="-2"/>
          <w:w w:val="105"/>
        </w:rPr>
        <w:t>Điện</w:t>
      </w:r>
      <w:r>
        <w:rPr>
          <w:color w:val="231F20"/>
          <w:spacing w:val="-19"/>
          <w:w w:val="105"/>
        </w:rPr>
        <w:t> </w:t>
      </w:r>
      <w:r>
        <w:rPr>
          <w:color w:val="231F20"/>
          <w:spacing w:val="-2"/>
          <w:w w:val="105"/>
        </w:rPr>
        <w:t>Diêm</w:t>
      </w:r>
      <w:r>
        <w:rPr>
          <w:color w:val="231F20"/>
          <w:spacing w:val="-18"/>
          <w:w w:val="105"/>
        </w:rPr>
        <w:t> </w:t>
      </w:r>
      <w:r>
        <w:rPr>
          <w:color w:val="231F20"/>
          <w:spacing w:val="-2"/>
          <w:w w:val="105"/>
        </w:rPr>
        <w:t>Vương.</w:t>
      </w:r>
      <w:r>
        <w:rPr>
          <w:color w:val="231F20"/>
          <w:spacing w:val="-18"/>
          <w:w w:val="105"/>
        </w:rPr>
        <w:t> </w:t>
      </w:r>
      <w:r>
        <w:rPr>
          <w:color w:val="231F20"/>
          <w:spacing w:val="-2"/>
          <w:w w:val="105"/>
        </w:rPr>
        <w:t>Dạy</w:t>
      </w:r>
      <w:r>
        <w:rPr>
          <w:color w:val="231F20"/>
          <w:spacing w:val="-19"/>
          <w:w w:val="105"/>
        </w:rPr>
        <w:t> </w:t>
      </w:r>
      <w:r>
        <w:rPr>
          <w:color w:val="231F20"/>
          <w:spacing w:val="-2"/>
          <w:w w:val="105"/>
        </w:rPr>
        <w:t>điều</w:t>
      </w:r>
      <w:r>
        <w:rPr>
          <w:color w:val="231F20"/>
          <w:spacing w:val="-18"/>
          <w:w w:val="105"/>
        </w:rPr>
        <w:t> </w:t>
      </w:r>
      <w:r>
        <w:rPr>
          <w:color w:val="231F20"/>
          <w:spacing w:val="-2"/>
          <w:w w:val="105"/>
        </w:rPr>
        <w:t>gì?</w:t>
      </w:r>
      <w:r>
        <w:rPr>
          <w:color w:val="231F20"/>
          <w:spacing w:val="-18"/>
          <w:w w:val="105"/>
        </w:rPr>
        <w:t> </w:t>
      </w:r>
      <w:r>
        <w:rPr>
          <w:color w:val="231F20"/>
          <w:spacing w:val="-2"/>
          <w:w w:val="105"/>
        </w:rPr>
        <w:t>Dạy</w:t>
      </w:r>
      <w:r>
        <w:rPr>
          <w:color w:val="231F20"/>
          <w:spacing w:val="-18"/>
          <w:w w:val="105"/>
        </w:rPr>
        <w:t> </w:t>
      </w:r>
      <w:r>
        <w:rPr>
          <w:color w:val="231F20"/>
          <w:spacing w:val="-2"/>
          <w:w w:val="105"/>
        </w:rPr>
        <w:t>nhân </w:t>
      </w:r>
      <w:r>
        <w:rPr>
          <w:color w:val="231F20"/>
          <w:w w:val="110"/>
        </w:rPr>
        <w:t>quả.</w:t>
      </w:r>
      <w:r>
        <w:rPr>
          <w:color w:val="231F20"/>
          <w:spacing w:val="-21"/>
          <w:w w:val="110"/>
        </w:rPr>
        <w:t> </w:t>
      </w:r>
      <w:r>
        <w:rPr>
          <w:color w:val="231F20"/>
          <w:w w:val="110"/>
        </w:rPr>
        <w:t>Phụ</w:t>
      </w:r>
      <w:r>
        <w:rPr>
          <w:color w:val="231F20"/>
          <w:spacing w:val="-22"/>
          <w:w w:val="110"/>
        </w:rPr>
        <w:t> </w:t>
      </w:r>
      <w:r>
        <w:rPr>
          <w:color w:val="231F20"/>
          <w:w w:val="110"/>
        </w:rPr>
        <w:t>nữ</w:t>
      </w:r>
      <w:r>
        <w:rPr>
          <w:color w:val="231F20"/>
          <w:spacing w:val="-22"/>
          <w:w w:val="110"/>
        </w:rPr>
        <w:t> </w:t>
      </w:r>
      <w:r>
        <w:rPr>
          <w:color w:val="231F20"/>
          <w:w w:val="110"/>
        </w:rPr>
        <w:t>ở</w:t>
      </w:r>
      <w:r>
        <w:rPr>
          <w:color w:val="231F20"/>
          <w:spacing w:val="-22"/>
          <w:w w:val="110"/>
        </w:rPr>
        <w:t> </w:t>
      </w:r>
      <w:r>
        <w:rPr>
          <w:color w:val="231F20"/>
          <w:w w:val="110"/>
        </w:rPr>
        <w:t>nông</w:t>
      </w:r>
      <w:r>
        <w:rPr>
          <w:color w:val="231F20"/>
          <w:spacing w:val="-22"/>
          <w:w w:val="110"/>
        </w:rPr>
        <w:t> </w:t>
      </w:r>
      <w:r>
        <w:rPr>
          <w:color w:val="231F20"/>
          <w:w w:val="110"/>
        </w:rPr>
        <w:t>thôn</w:t>
      </w:r>
      <w:r>
        <w:rPr>
          <w:color w:val="231F20"/>
          <w:spacing w:val="-22"/>
          <w:w w:val="110"/>
        </w:rPr>
        <w:t> </w:t>
      </w:r>
      <w:r>
        <w:rPr>
          <w:color w:val="231F20"/>
          <w:w w:val="110"/>
        </w:rPr>
        <w:t>mỗi</w:t>
      </w:r>
      <w:r>
        <w:rPr>
          <w:color w:val="231F20"/>
          <w:spacing w:val="-22"/>
          <w:w w:val="110"/>
        </w:rPr>
        <w:t> </w:t>
      </w:r>
      <w:r>
        <w:rPr>
          <w:color w:val="231F20"/>
          <w:w w:val="110"/>
        </w:rPr>
        <w:t>năm</w:t>
      </w:r>
      <w:r>
        <w:rPr>
          <w:color w:val="231F20"/>
          <w:spacing w:val="-22"/>
          <w:w w:val="110"/>
        </w:rPr>
        <w:t> </w:t>
      </w:r>
      <w:r>
        <w:rPr>
          <w:color w:val="231F20"/>
          <w:w w:val="110"/>
        </w:rPr>
        <w:t>đến</w:t>
      </w:r>
      <w:r>
        <w:rPr>
          <w:color w:val="231F20"/>
          <w:spacing w:val="-21"/>
          <w:w w:val="110"/>
        </w:rPr>
        <w:t> </w:t>
      </w:r>
      <w:r>
        <w:rPr>
          <w:color w:val="231F20"/>
          <w:w w:val="110"/>
        </w:rPr>
        <w:t>miếu</w:t>
      </w:r>
      <w:r>
        <w:rPr>
          <w:color w:val="231F20"/>
          <w:spacing w:val="-22"/>
          <w:w w:val="110"/>
        </w:rPr>
        <w:t> </w:t>
      </w:r>
      <w:r>
        <w:rPr>
          <w:color w:val="231F20"/>
          <w:w w:val="110"/>
        </w:rPr>
        <w:t>Thành</w:t>
      </w:r>
      <w:r>
        <w:rPr>
          <w:color w:val="231F20"/>
          <w:spacing w:val="-22"/>
          <w:w w:val="110"/>
        </w:rPr>
        <w:t> </w:t>
      </w:r>
      <w:r>
        <w:rPr>
          <w:color w:val="231F20"/>
          <w:w w:val="110"/>
        </w:rPr>
        <w:t>Hoàng dâng</w:t>
      </w:r>
      <w:r>
        <w:rPr>
          <w:color w:val="231F20"/>
          <w:spacing w:val="-6"/>
          <w:w w:val="110"/>
        </w:rPr>
        <w:t> </w:t>
      </w:r>
      <w:r>
        <w:rPr>
          <w:color w:val="231F20"/>
          <w:w w:val="110"/>
        </w:rPr>
        <w:t>hương</w:t>
      </w:r>
      <w:r>
        <w:rPr>
          <w:color w:val="231F20"/>
          <w:spacing w:val="-8"/>
          <w:w w:val="110"/>
        </w:rPr>
        <w:t> </w:t>
      </w:r>
      <w:r>
        <w:rPr>
          <w:color w:val="231F20"/>
          <w:w w:val="110"/>
        </w:rPr>
        <w:t>cũng</w:t>
      </w:r>
      <w:r>
        <w:rPr>
          <w:color w:val="231F20"/>
          <w:spacing w:val="-8"/>
          <w:w w:val="110"/>
        </w:rPr>
        <w:t> </w:t>
      </w:r>
      <w:r>
        <w:rPr>
          <w:color w:val="231F20"/>
          <w:w w:val="110"/>
        </w:rPr>
        <w:t>phải</w:t>
      </w:r>
      <w:r>
        <w:rPr>
          <w:color w:val="231F20"/>
          <w:spacing w:val="-8"/>
          <w:w w:val="110"/>
        </w:rPr>
        <w:t> </w:t>
      </w:r>
      <w:r>
        <w:rPr>
          <w:color w:val="231F20"/>
          <w:w w:val="110"/>
        </w:rPr>
        <w:t>bốn</w:t>
      </w:r>
      <w:r>
        <w:rPr>
          <w:color w:val="231F20"/>
          <w:spacing w:val="-8"/>
          <w:w w:val="110"/>
        </w:rPr>
        <w:t> </w:t>
      </w:r>
      <w:r>
        <w:rPr>
          <w:color w:val="231F20"/>
          <w:w w:val="110"/>
        </w:rPr>
        <w:t>năm</w:t>
      </w:r>
      <w:r>
        <w:rPr>
          <w:color w:val="231F20"/>
          <w:spacing w:val="-8"/>
          <w:w w:val="110"/>
        </w:rPr>
        <w:t> </w:t>
      </w:r>
      <w:r>
        <w:rPr>
          <w:color w:val="231F20"/>
          <w:w w:val="110"/>
        </w:rPr>
        <w:t>lượt.</w:t>
      </w:r>
    </w:p>
    <w:p>
      <w:pPr>
        <w:pStyle w:val="BodyText"/>
        <w:spacing w:before="3"/>
        <w:jc w:val="left"/>
        <w:rPr>
          <w:sz w:val="16"/>
        </w:rPr>
      </w:pPr>
      <w:r>
        <w:rPr/>
        <w:pict>
          <v:shape style="position:absolute;margin-left:56.692902pt;margin-top:10.586671pt;width:72pt;height:.1pt;mso-position-horizontal-relative:page;mso-position-vertical-relative:paragraph;z-index:-15716864;mso-wrap-distance-left:0;mso-wrap-distance-right:0" id="docshape37" coordorigin="1134,212" coordsize="1440,0" path="m1134,212l2574,212e" filled="false" stroked="true" strokeweight="1pt" strokecolor="#231f20">
            <v:path arrowok="t"/>
            <v:stroke dashstyle="solid"/>
            <w10:wrap type="topAndBottom"/>
          </v:shape>
        </w:pict>
      </w:r>
    </w:p>
    <w:p>
      <w:pPr>
        <w:pStyle w:val="ListParagraph"/>
        <w:numPr>
          <w:ilvl w:val="0"/>
          <w:numId w:val="1"/>
        </w:numPr>
        <w:tabs>
          <w:tab w:pos="979" w:val="left" w:leader="none"/>
        </w:tabs>
        <w:spacing w:line="247" w:lineRule="auto" w:before="48" w:after="0"/>
        <w:ind w:left="113" w:right="395" w:firstLine="453"/>
        <w:jc w:val="both"/>
        <w:rPr>
          <w:sz w:val="20"/>
        </w:rPr>
      </w:pPr>
      <w:r>
        <w:rPr>
          <w:color w:val="221F1F"/>
          <w:w w:val="110"/>
          <w:sz w:val="20"/>
        </w:rPr>
        <w:t>Chữ</w:t>
      </w:r>
      <w:r>
        <w:rPr>
          <w:color w:val="221F1F"/>
          <w:spacing w:val="-6"/>
          <w:w w:val="110"/>
          <w:sz w:val="20"/>
        </w:rPr>
        <w:t> </w:t>
      </w:r>
      <w:r>
        <w:rPr>
          <w:color w:val="221F1F"/>
          <w:w w:val="110"/>
          <w:sz w:val="20"/>
        </w:rPr>
        <w:t>“gia</w:t>
      </w:r>
      <w:r>
        <w:rPr>
          <w:color w:val="221F1F"/>
          <w:spacing w:val="-6"/>
          <w:w w:val="110"/>
          <w:sz w:val="20"/>
        </w:rPr>
        <w:t> </w:t>
      </w:r>
      <w:r>
        <w:rPr>
          <w:color w:val="221F1F"/>
          <w:w w:val="110"/>
          <w:sz w:val="20"/>
        </w:rPr>
        <w:t>giáo”</w:t>
      </w:r>
      <w:r>
        <w:rPr>
          <w:color w:val="221F1F"/>
          <w:spacing w:val="-6"/>
          <w:w w:val="110"/>
          <w:sz w:val="20"/>
        </w:rPr>
        <w:t> </w:t>
      </w:r>
      <w:r>
        <w:rPr>
          <w:color w:val="221F1F"/>
          <w:w w:val="110"/>
          <w:sz w:val="20"/>
        </w:rPr>
        <w:t>ở</w:t>
      </w:r>
      <w:r>
        <w:rPr>
          <w:color w:val="221F1F"/>
          <w:spacing w:val="-4"/>
          <w:w w:val="110"/>
          <w:sz w:val="20"/>
        </w:rPr>
        <w:t> </w:t>
      </w:r>
      <w:r>
        <w:rPr>
          <w:color w:val="221F1F"/>
          <w:w w:val="110"/>
          <w:sz w:val="22"/>
        </w:rPr>
        <w:t>đây</w:t>
      </w:r>
      <w:r>
        <w:rPr>
          <w:color w:val="221F1F"/>
          <w:spacing w:val="-11"/>
          <w:w w:val="110"/>
          <w:sz w:val="22"/>
        </w:rPr>
        <w:t> </w:t>
      </w:r>
      <w:r>
        <w:rPr>
          <w:color w:val="221F1F"/>
          <w:w w:val="110"/>
          <w:sz w:val="20"/>
        </w:rPr>
        <w:t>bao</w:t>
      </w:r>
      <w:r>
        <w:rPr>
          <w:color w:val="221F1F"/>
          <w:spacing w:val="-6"/>
          <w:w w:val="110"/>
          <w:sz w:val="20"/>
        </w:rPr>
        <w:t> </w:t>
      </w:r>
      <w:r>
        <w:rPr>
          <w:color w:val="221F1F"/>
          <w:w w:val="110"/>
          <w:sz w:val="20"/>
        </w:rPr>
        <w:t>gồm</w:t>
      </w:r>
      <w:r>
        <w:rPr>
          <w:color w:val="221F1F"/>
          <w:spacing w:val="-6"/>
          <w:w w:val="110"/>
          <w:sz w:val="20"/>
        </w:rPr>
        <w:t> </w:t>
      </w:r>
      <w:r>
        <w:rPr>
          <w:color w:val="221F1F"/>
          <w:w w:val="110"/>
          <w:sz w:val="20"/>
        </w:rPr>
        <w:t>giáo</w:t>
      </w:r>
      <w:r>
        <w:rPr>
          <w:color w:val="221F1F"/>
          <w:spacing w:val="-7"/>
          <w:w w:val="110"/>
          <w:sz w:val="20"/>
        </w:rPr>
        <w:t> </w:t>
      </w:r>
      <w:r>
        <w:rPr>
          <w:color w:val="221F1F"/>
          <w:w w:val="110"/>
          <w:sz w:val="20"/>
        </w:rPr>
        <w:t>dục</w:t>
      </w:r>
      <w:r>
        <w:rPr>
          <w:color w:val="221F1F"/>
          <w:spacing w:val="-6"/>
          <w:w w:val="110"/>
          <w:sz w:val="20"/>
        </w:rPr>
        <w:t> </w:t>
      </w:r>
      <w:r>
        <w:rPr>
          <w:color w:val="221F1F"/>
          <w:w w:val="110"/>
          <w:sz w:val="20"/>
        </w:rPr>
        <w:t>trong</w:t>
      </w:r>
      <w:r>
        <w:rPr>
          <w:color w:val="221F1F"/>
          <w:spacing w:val="-6"/>
          <w:w w:val="110"/>
          <w:sz w:val="20"/>
        </w:rPr>
        <w:t> </w:t>
      </w:r>
      <w:r>
        <w:rPr>
          <w:color w:val="221F1F"/>
          <w:w w:val="110"/>
          <w:sz w:val="20"/>
        </w:rPr>
        <w:t>gia</w:t>
      </w:r>
      <w:r>
        <w:rPr>
          <w:color w:val="221F1F"/>
          <w:spacing w:val="-4"/>
          <w:w w:val="110"/>
          <w:sz w:val="20"/>
        </w:rPr>
        <w:t> </w:t>
      </w:r>
      <w:r>
        <w:rPr>
          <w:color w:val="221F1F"/>
          <w:w w:val="110"/>
          <w:sz w:val="22"/>
        </w:rPr>
        <w:t>đình</w:t>
      </w:r>
      <w:r>
        <w:rPr>
          <w:color w:val="221F1F"/>
          <w:spacing w:val="-11"/>
          <w:w w:val="110"/>
          <w:sz w:val="22"/>
        </w:rPr>
        <w:t> </w:t>
      </w:r>
      <w:r>
        <w:rPr>
          <w:color w:val="221F1F"/>
          <w:w w:val="110"/>
          <w:sz w:val="20"/>
        </w:rPr>
        <w:t>lẫn</w:t>
      </w:r>
      <w:r>
        <w:rPr>
          <w:color w:val="221F1F"/>
          <w:spacing w:val="-6"/>
          <w:w w:val="110"/>
          <w:sz w:val="20"/>
        </w:rPr>
        <w:t> </w:t>
      </w:r>
      <w:r>
        <w:rPr>
          <w:color w:val="221F1F"/>
          <w:w w:val="110"/>
          <w:sz w:val="20"/>
        </w:rPr>
        <w:t>sự</w:t>
      </w:r>
      <w:r>
        <w:rPr>
          <w:color w:val="221F1F"/>
          <w:spacing w:val="-6"/>
          <w:w w:val="110"/>
          <w:sz w:val="20"/>
        </w:rPr>
        <w:t> </w:t>
      </w:r>
      <w:r>
        <w:rPr>
          <w:color w:val="221F1F"/>
          <w:w w:val="110"/>
          <w:sz w:val="20"/>
        </w:rPr>
        <w:t>giáo</w:t>
      </w:r>
      <w:r>
        <w:rPr>
          <w:color w:val="221F1F"/>
          <w:spacing w:val="-6"/>
          <w:w w:val="110"/>
          <w:sz w:val="20"/>
        </w:rPr>
        <w:t> </w:t>
      </w:r>
      <w:r>
        <w:rPr>
          <w:color w:val="221F1F"/>
          <w:w w:val="110"/>
          <w:sz w:val="20"/>
        </w:rPr>
        <w:t>dục</w:t>
      </w:r>
      <w:r>
        <w:rPr>
          <w:color w:val="221F1F"/>
          <w:spacing w:val="-7"/>
          <w:w w:val="110"/>
          <w:sz w:val="20"/>
        </w:rPr>
        <w:t> </w:t>
      </w:r>
      <w:r>
        <w:rPr>
          <w:color w:val="221F1F"/>
          <w:w w:val="110"/>
          <w:sz w:val="20"/>
        </w:rPr>
        <w:t>truyền</w:t>
      </w:r>
      <w:r>
        <w:rPr>
          <w:color w:val="221F1F"/>
          <w:spacing w:val="-6"/>
          <w:w w:val="110"/>
          <w:sz w:val="20"/>
        </w:rPr>
        <w:t> </w:t>
      </w:r>
      <w:r>
        <w:rPr>
          <w:color w:val="221F1F"/>
          <w:w w:val="110"/>
          <w:sz w:val="20"/>
        </w:rPr>
        <w:t>thống</w:t>
      </w:r>
      <w:r>
        <w:rPr>
          <w:color w:val="221F1F"/>
          <w:spacing w:val="-6"/>
          <w:w w:val="110"/>
          <w:sz w:val="20"/>
        </w:rPr>
        <w:t> </w:t>
      </w:r>
      <w:r>
        <w:rPr>
          <w:color w:val="221F1F"/>
          <w:w w:val="110"/>
          <w:sz w:val="20"/>
        </w:rPr>
        <w:t>do cộng </w:t>
      </w:r>
      <w:r>
        <w:rPr>
          <w:color w:val="221F1F"/>
          <w:w w:val="110"/>
          <w:sz w:val="22"/>
        </w:rPr>
        <w:t>đồng,</w:t>
      </w:r>
      <w:r>
        <w:rPr>
          <w:color w:val="221F1F"/>
          <w:spacing w:val="-11"/>
          <w:w w:val="110"/>
          <w:sz w:val="22"/>
        </w:rPr>
        <w:t> </w:t>
      </w:r>
      <w:r>
        <w:rPr>
          <w:color w:val="221F1F"/>
          <w:w w:val="110"/>
          <w:sz w:val="22"/>
        </w:rPr>
        <w:t>địa</w:t>
      </w:r>
      <w:r>
        <w:rPr>
          <w:color w:val="221F1F"/>
          <w:spacing w:val="-10"/>
          <w:w w:val="110"/>
          <w:sz w:val="22"/>
        </w:rPr>
        <w:t> </w:t>
      </w:r>
      <w:r>
        <w:rPr>
          <w:color w:val="221F1F"/>
          <w:w w:val="110"/>
          <w:sz w:val="20"/>
        </w:rPr>
        <w:t>phương</w:t>
      </w:r>
      <w:r>
        <w:rPr>
          <w:color w:val="221F1F"/>
          <w:spacing w:val="-4"/>
          <w:w w:val="110"/>
          <w:sz w:val="20"/>
        </w:rPr>
        <w:t> </w:t>
      </w:r>
      <w:r>
        <w:rPr>
          <w:color w:val="221F1F"/>
          <w:w w:val="110"/>
          <w:sz w:val="20"/>
        </w:rPr>
        <w:t>duy</w:t>
      </w:r>
      <w:r>
        <w:rPr>
          <w:color w:val="221F1F"/>
          <w:spacing w:val="-4"/>
          <w:w w:val="110"/>
          <w:sz w:val="20"/>
        </w:rPr>
        <w:t> </w:t>
      </w:r>
      <w:r>
        <w:rPr>
          <w:color w:val="221F1F"/>
          <w:w w:val="110"/>
          <w:sz w:val="20"/>
        </w:rPr>
        <w:t>trì.</w:t>
      </w:r>
      <w:r>
        <w:rPr>
          <w:color w:val="221F1F"/>
          <w:spacing w:val="-4"/>
          <w:w w:val="110"/>
          <w:sz w:val="20"/>
        </w:rPr>
        <w:t> </w:t>
      </w:r>
      <w:r>
        <w:rPr>
          <w:color w:val="221F1F"/>
          <w:w w:val="110"/>
          <w:sz w:val="20"/>
        </w:rPr>
        <w:t>Có</w:t>
      </w:r>
      <w:r>
        <w:rPr>
          <w:color w:val="221F1F"/>
          <w:spacing w:val="-4"/>
          <w:w w:val="110"/>
          <w:sz w:val="20"/>
        </w:rPr>
        <w:t> </w:t>
      </w:r>
      <w:r>
        <w:rPr>
          <w:color w:val="221F1F"/>
          <w:w w:val="110"/>
          <w:sz w:val="20"/>
        </w:rPr>
        <w:t>thể</w:t>
      </w:r>
      <w:r>
        <w:rPr>
          <w:color w:val="221F1F"/>
          <w:spacing w:val="-4"/>
          <w:w w:val="110"/>
          <w:sz w:val="20"/>
        </w:rPr>
        <w:t> </w:t>
      </w:r>
      <w:r>
        <w:rPr>
          <w:color w:val="221F1F"/>
          <w:w w:val="110"/>
          <w:sz w:val="20"/>
        </w:rPr>
        <w:t>hiểu</w:t>
      </w:r>
      <w:r>
        <w:rPr>
          <w:color w:val="221F1F"/>
          <w:spacing w:val="-4"/>
          <w:w w:val="110"/>
          <w:sz w:val="20"/>
        </w:rPr>
        <w:t> </w:t>
      </w:r>
      <w:r>
        <w:rPr>
          <w:color w:val="221F1F"/>
          <w:w w:val="110"/>
          <w:sz w:val="20"/>
        </w:rPr>
        <w:t>“gia</w:t>
      </w:r>
      <w:r>
        <w:rPr>
          <w:color w:val="221F1F"/>
          <w:spacing w:val="-4"/>
          <w:w w:val="110"/>
          <w:sz w:val="20"/>
        </w:rPr>
        <w:t> </w:t>
      </w:r>
      <w:r>
        <w:rPr>
          <w:color w:val="221F1F"/>
          <w:w w:val="110"/>
          <w:sz w:val="20"/>
        </w:rPr>
        <w:t>giáo”</w:t>
      </w:r>
      <w:r>
        <w:rPr>
          <w:color w:val="221F1F"/>
          <w:spacing w:val="-4"/>
          <w:w w:val="110"/>
          <w:sz w:val="20"/>
        </w:rPr>
        <w:t> </w:t>
      </w:r>
      <w:r>
        <w:rPr>
          <w:color w:val="221F1F"/>
          <w:w w:val="110"/>
          <w:sz w:val="20"/>
        </w:rPr>
        <w:t>là</w:t>
      </w:r>
      <w:r>
        <w:rPr>
          <w:color w:val="221F1F"/>
          <w:spacing w:val="-4"/>
          <w:w w:val="110"/>
          <w:sz w:val="20"/>
        </w:rPr>
        <w:t> </w:t>
      </w:r>
      <w:r>
        <w:rPr>
          <w:color w:val="221F1F"/>
          <w:w w:val="110"/>
          <w:sz w:val="20"/>
        </w:rPr>
        <w:t>lối</w:t>
      </w:r>
      <w:r>
        <w:rPr>
          <w:color w:val="221F1F"/>
          <w:spacing w:val="-4"/>
          <w:w w:val="110"/>
          <w:sz w:val="20"/>
        </w:rPr>
        <w:t> </w:t>
      </w:r>
      <w:r>
        <w:rPr>
          <w:color w:val="221F1F"/>
          <w:w w:val="110"/>
          <w:sz w:val="20"/>
        </w:rPr>
        <w:t>giáo</w:t>
      </w:r>
      <w:r>
        <w:rPr>
          <w:color w:val="221F1F"/>
          <w:spacing w:val="-4"/>
          <w:w w:val="110"/>
          <w:sz w:val="20"/>
        </w:rPr>
        <w:t> </w:t>
      </w:r>
      <w:r>
        <w:rPr>
          <w:color w:val="221F1F"/>
          <w:w w:val="110"/>
          <w:sz w:val="20"/>
        </w:rPr>
        <w:t>dục</w:t>
      </w:r>
      <w:r>
        <w:rPr>
          <w:color w:val="221F1F"/>
          <w:spacing w:val="-4"/>
          <w:w w:val="110"/>
          <w:sz w:val="20"/>
        </w:rPr>
        <w:t> </w:t>
      </w:r>
      <w:r>
        <w:rPr>
          <w:color w:val="221F1F"/>
          <w:w w:val="110"/>
          <w:sz w:val="20"/>
        </w:rPr>
        <w:t>theo</w:t>
      </w:r>
      <w:r>
        <w:rPr>
          <w:color w:val="221F1F"/>
          <w:spacing w:val="-4"/>
          <w:w w:val="110"/>
          <w:sz w:val="20"/>
        </w:rPr>
        <w:t> </w:t>
      </w:r>
      <w:r>
        <w:rPr>
          <w:color w:val="221F1F"/>
          <w:w w:val="110"/>
          <w:sz w:val="20"/>
        </w:rPr>
        <w:t>truyền</w:t>
      </w:r>
      <w:r>
        <w:rPr>
          <w:color w:val="221F1F"/>
          <w:spacing w:val="-4"/>
          <w:w w:val="110"/>
          <w:sz w:val="20"/>
        </w:rPr>
        <w:t> </w:t>
      </w:r>
      <w:r>
        <w:rPr>
          <w:color w:val="221F1F"/>
          <w:w w:val="110"/>
          <w:sz w:val="20"/>
        </w:rPr>
        <w:t>thống</w:t>
      </w:r>
      <w:r>
        <w:rPr>
          <w:color w:val="221F1F"/>
          <w:spacing w:val="-4"/>
          <w:w w:val="110"/>
          <w:sz w:val="20"/>
        </w:rPr>
        <w:t> </w:t>
      </w:r>
      <w:r>
        <w:rPr>
          <w:color w:val="221F1F"/>
          <w:w w:val="110"/>
          <w:sz w:val="20"/>
        </w:rPr>
        <w:t>cổ,</w:t>
      </w:r>
      <w:r>
        <w:rPr>
          <w:color w:val="221F1F"/>
          <w:spacing w:val="-4"/>
          <w:w w:val="110"/>
          <w:sz w:val="20"/>
        </w:rPr>
        <w:t> </w:t>
      </w:r>
      <w:r>
        <w:rPr>
          <w:color w:val="221F1F"/>
          <w:w w:val="110"/>
          <w:sz w:val="20"/>
        </w:rPr>
        <w:t>chưa </w:t>
      </w:r>
      <w:r>
        <w:rPr>
          <w:color w:val="221F1F"/>
          <w:w w:val="115"/>
          <w:sz w:val="20"/>
        </w:rPr>
        <w:t>học theo phương Tây.</w:t>
      </w:r>
    </w:p>
    <w:p>
      <w:pPr>
        <w:pStyle w:val="ListParagraph"/>
        <w:numPr>
          <w:ilvl w:val="0"/>
          <w:numId w:val="1"/>
        </w:numPr>
        <w:tabs>
          <w:tab w:pos="982" w:val="left" w:leader="none"/>
        </w:tabs>
        <w:spacing w:line="249" w:lineRule="auto" w:before="124" w:after="0"/>
        <w:ind w:left="113" w:right="393" w:firstLine="453"/>
        <w:jc w:val="both"/>
        <w:rPr>
          <w:sz w:val="20"/>
        </w:rPr>
      </w:pPr>
      <w:r>
        <w:rPr>
          <w:color w:val="221F1F"/>
          <w:w w:val="110"/>
          <w:sz w:val="22"/>
        </w:rPr>
        <w:t>Đồng</w:t>
      </w:r>
      <w:r>
        <w:rPr>
          <w:color w:val="221F1F"/>
          <w:spacing w:val="-5"/>
          <w:w w:val="110"/>
          <w:sz w:val="22"/>
        </w:rPr>
        <w:t> </w:t>
      </w:r>
      <w:r>
        <w:rPr>
          <w:color w:val="221F1F"/>
          <w:w w:val="110"/>
          <w:sz w:val="20"/>
        </w:rPr>
        <w:t>Thành </w:t>
      </w:r>
      <w:r>
        <w:rPr>
          <w:color w:val="231F20"/>
          <w:w w:val="110"/>
          <w:sz w:val="20"/>
        </w:rPr>
        <w:t>phái là một trường phái chuyên viết văn xuôi </w:t>
      </w:r>
      <w:r>
        <w:rPr>
          <w:color w:val="231F20"/>
          <w:w w:val="110"/>
          <w:sz w:val="22"/>
        </w:rPr>
        <w:t>đời</w:t>
      </w:r>
      <w:r>
        <w:rPr>
          <w:color w:val="231F20"/>
          <w:spacing w:val="-5"/>
          <w:w w:val="110"/>
          <w:sz w:val="22"/>
        </w:rPr>
        <w:t> </w:t>
      </w:r>
      <w:r>
        <w:rPr>
          <w:color w:val="231F20"/>
          <w:w w:val="110"/>
          <w:sz w:val="20"/>
        </w:rPr>
        <w:t>Thanh do Phương Bao </w:t>
      </w:r>
      <w:r>
        <w:rPr>
          <w:color w:val="231F20"/>
          <w:w w:val="105"/>
          <w:sz w:val="20"/>
        </w:rPr>
        <w:t>khởi</w:t>
      </w:r>
      <w:r>
        <w:rPr>
          <w:color w:val="231F20"/>
          <w:spacing w:val="-11"/>
          <w:w w:val="105"/>
          <w:sz w:val="20"/>
        </w:rPr>
        <w:t> </w:t>
      </w:r>
      <w:r>
        <w:rPr>
          <w:color w:val="231F20"/>
          <w:w w:val="105"/>
          <w:sz w:val="20"/>
        </w:rPr>
        <w:t>xướng;</w:t>
      </w:r>
      <w:r>
        <w:rPr>
          <w:color w:val="231F20"/>
          <w:spacing w:val="-13"/>
          <w:w w:val="105"/>
          <w:sz w:val="20"/>
        </w:rPr>
        <w:t> </w:t>
      </w:r>
      <w:r>
        <w:rPr>
          <w:color w:val="231F20"/>
          <w:w w:val="105"/>
          <w:sz w:val="20"/>
        </w:rPr>
        <w:t>cùng</w:t>
      </w:r>
      <w:r>
        <w:rPr>
          <w:color w:val="231F20"/>
          <w:spacing w:val="-13"/>
          <w:w w:val="105"/>
          <w:sz w:val="20"/>
        </w:rPr>
        <w:t> </w:t>
      </w:r>
      <w:r>
        <w:rPr>
          <w:color w:val="231F20"/>
          <w:w w:val="105"/>
          <w:sz w:val="20"/>
        </w:rPr>
        <w:t>với</w:t>
      </w:r>
      <w:r>
        <w:rPr>
          <w:color w:val="231F20"/>
          <w:spacing w:val="-13"/>
          <w:w w:val="105"/>
          <w:sz w:val="20"/>
        </w:rPr>
        <w:t> </w:t>
      </w:r>
      <w:r>
        <w:rPr>
          <w:color w:val="231F20"/>
          <w:w w:val="105"/>
          <w:sz w:val="20"/>
        </w:rPr>
        <w:t>Phương</w:t>
      </w:r>
      <w:r>
        <w:rPr>
          <w:color w:val="231F20"/>
          <w:spacing w:val="-13"/>
          <w:w w:val="105"/>
          <w:sz w:val="20"/>
        </w:rPr>
        <w:t> </w:t>
      </w:r>
      <w:r>
        <w:rPr>
          <w:color w:val="231F20"/>
          <w:w w:val="105"/>
          <w:sz w:val="20"/>
        </w:rPr>
        <w:t>Bao,</w:t>
      </w:r>
      <w:r>
        <w:rPr>
          <w:color w:val="231F20"/>
          <w:spacing w:val="-13"/>
          <w:w w:val="105"/>
          <w:sz w:val="20"/>
        </w:rPr>
        <w:t> </w:t>
      </w:r>
      <w:r>
        <w:rPr>
          <w:color w:val="231F20"/>
          <w:w w:val="105"/>
          <w:sz w:val="20"/>
        </w:rPr>
        <w:t>Lưu</w:t>
      </w:r>
      <w:r>
        <w:rPr>
          <w:color w:val="231F20"/>
          <w:spacing w:val="-13"/>
          <w:w w:val="105"/>
          <w:sz w:val="20"/>
        </w:rPr>
        <w:t> </w:t>
      </w:r>
      <w:r>
        <w:rPr>
          <w:color w:val="231F20"/>
          <w:w w:val="105"/>
          <w:sz w:val="20"/>
        </w:rPr>
        <w:t>Đại</w:t>
      </w:r>
      <w:r>
        <w:rPr>
          <w:color w:val="231F20"/>
          <w:spacing w:val="-13"/>
          <w:w w:val="105"/>
          <w:sz w:val="20"/>
        </w:rPr>
        <w:t> </w:t>
      </w:r>
      <w:r>
        <w:rPr>
          <w:color w:val="231F20"/>
          <w:w w:val="105"/>
          <w:sz w:val="20"/>
        </w:rPr>
        <w:t>Khôi</w:t>
      </w:r>
      <w:r>
        <w:rPr>
          <w:color w:val="231F20"/>
          <w:spacing w:val="-14"/>
          <w:w w:val="105"/>
          <w:sz w:val="20"/>
        </w:rPr>
        <w:t> </w:t>
      </w:r>
      <w:r>
        <w:rPr>
          <w:color w:val="231F20"/>
          <w:w w:val="105"/>
          <w:sz w:val="20"/>
        </w:rPr>
        <w:t>và</w:t>
      </w:r>
      <w:r>
        <w:rPr>
          <w:color w:val="231F20"/>
          <w:spacing w:val="-12"/>
          <w:w w:val="105"/>
          <w:sz w:val="20"/>
        </w:rPr>
        <w:t> </w:t>
      </w:r>
      <w:r>
        <w:rPr>
          <w:color w:val="231F20"/>
          <w:w w:val="105"/>
          <w:sz w:val="20"/>
        </w:rPr>
        <w:t>Diêu</w:t>
      </w:r>
      <w:r>
        <w:rPr>
          <w:color w:val="231F20"/>
          <w:spacing w:val="-13"/>
          <w:w w:val="105"/>
          <w:sz w:val="20"/>
        </w:rPr>
        <w:t> </w:t>
      </w:r>
      <w:r>
        <w:rPr>
          <w:color w:val="231F20"/>
          <w:w w:val="105"/>
          <w:sz w:val="20"/>
        </w:rPr>
        <w:t>Nãi</w:t>
      </w:r>
      <w:r>
        <w:rPr>
          <w:color w:val="231F20"/>
          <w:spacing w:val="-13"/>
          <w:w w:val="105"/>
          <w:sz w:val="20"/>
        </w:rPr>
        <w:t> </w:t>
      </w:r>
      <w:r>
        <w:rPr>
          <w:color w:val="231F20"/>
          <w:w w:val="105"/>
          <w:sz w:val="20"/>
        </w:rPr>
        <w:t>được</w:t>
      </w:r>
      <w:r>
        <w:rPr>
          <w:color w:val="231F20"/>
          <w:spacing w:val="-13"/>
          <w:w w:val="105"/>
          <w:sz w:val="20"/>
        </w:rPr>
        <w:t> </w:t>
      </w:r>
      <w:r>
        <w:rPr>
          <w:color w:val="231F20"/>
          <w:w w:val="105"/>
          <w:sz w:val="20"/>
        </w:rPr>
        <w:t>gọi</w:t>
      </w:r>
      <w:r>
        <w:rPr>
          <w:color w:val="231F20"/>
          <w:spacing w:val="-13"/>
          <w:w w:val="105"/>
          <w:sz w:val="20"/>
        </w:rPr>
        <w:t> </w:t>
      </w:r>
      <w:r>
        <w:rPr>
          <w:color w:val="231F20"/>
          <w:w w:val="105"/>
          <w:sz w:val="20"/>
        </w:rPr>
        <w:t>là</w:t>
      </w:r>
      <w:r>
        <w:rPr>
          <w:color w:val="231F20"/>
          <w:spacing w:val="-13"/>
          <w:w w:val="105"/>
          <w:sz w:val="20"/>
        </w:rPr>
        <w:t> </w:t>
      </w:r>
      <w:r>
        <w:rPr>
          <w:color w:val="231F20"/>
          <w:w w:val="105"/>
          <w:sz w:val="20"/>
        </w:rPr>
        <w:t>Đồng</w:t>
      </w:r>
      <w:r>
        <w:rPr>
          <w:color w:val="231F20"/>
          <w:spacing w:val="-13"/>
          <w:w w:val="105"/>
          <w:sz w:val="20"/>
        </w:rPr>
        <w:t> </w:t>
      </w:r>
      <w:r>
        <w:rPr>
          <w:color w:val="231F20"/>
          <w:w w:val="105"/>
          <w:sz w:val="20"/>
        </w:rPr>
        <w:t>Thành</w:t>
      </w:r>
      <w:r>
        <w:rPr>
          <w:color w:val="231F20"/>
          <w:spacing w:val="-13"/>
          <w:w w:val="105"/>
          <w:sz w:val="20"/>
        </w:rPr>
        <w:t> </w:t>
      </w:r>
      <w:r>
        <w:rPr>
          <w:color w:val="231F20"/>
          <w:w w:val="105"/>
          <w:sz w:val="20"/>
        </w:rPr>
        <w:t>Tam</w:t>
      </w:r>
      <w:r>
        <w:rPr>
          <w:color w:val="231F20"/>
          <w:spacing w:val="-13"/>
          <w:w w:val="105"/>
          <w:sz w:val="20"/>
        </w:rPr>
        <w:t> </w:t>
      </w:r>
      <w:r>
        <w:rPr>
          <w:color w:val="231F20"/>
          <w:w w:val="105"/>
          <w:sz w:val="20"/>
        </w:rPr>
        <w:t>Tổ,</w:t>
      </w:r>
      <w:r>
        <w:rPr>
          <w:color w:val="231F20"/>
          <w:spacing w:val="-13"/>
          <w:w w:val="105"/>
          <w:sz w:val="20"/>
        </w:rPr>
        <w:t> </w:t>
      </w:r>
      <w:r>
        <w:rPr>
          <w:color w:val="231F20"/>
          <w:w w:val="105"/>
          <w:sz w:val="20"/>
        </w:rPr>
        <w:t>tức</w:t>
      </w:r>
      <w:r>
        <w:rPr>
          <w:color w:val="231F20"/>
          <w:spacing w:val="-13"/>
          <w:w w:val="105"/>
          <w:sz w:val="20"/>
        </w:rPr>
        <w:t> </w:t>
      </w:r>
      <w:r>
        <w:rPr>
          <w:color w:val="231F20"/>
          <w:w w:val="105"/>
          <w:sz w:val="20"/>
        </w:rPr>
        <w:t>ba </w:t>
      </w:r>
      <w:r>
        <w:rPr>
          <w:color w:val="231F20"/>
          <w:w w:val="110"/>
          <w:sz w:val="20"/>
        </w:rPr>
        <w:t>người</w:t>
      </w:r>
      <w:r>
        <w:rPr>
          <w:color w:val="231F20"/>
          <w:spacing w:val="-12"/>
          <w:w w:val="110"/>
          <w:sz w:val="20"/>
        </w:rPr>
        <w:t> </w:t>
      </w:r>
      <w:r>
        <w:rPr>
          <w:color w:val="231F20"/>
          <w:w w:val="110"/>
          <w:sz w:val="20"/>
        </w:rPr>
        <w:t>hoàn</w:t>
      </w:r>
      <w:r>
        <w:rPr>
          <w:color w:val="231F20"/>
          <w:spacing w:val="-9"/>
          <w:w w:val="110"/>
          <w:sz w:val="20"/>
        </w:rPr>
        <w:t> </w:t>
      </w:r>
      <w:r>
        <w:rPr>
          <w:color w:val="231F20"/>
          <w:w w:val="110"/>
          <w:sz w:val="20"/>
        </w:rPr>
        <w:t>thành</w:t>
      </w:r>
      <w:r>
        <w:rPr>
          <w:color w:val="231F20"/>
          <w:spacing w:val="-9"/>
          <w:w w:val="110"/>
          <w:sz w:val="20"/>
        </w:rPr>
        <w:t> </w:t>
      </w:r>
      <w:r>
        <w:rPr>
          <w:color w:val="231F20"/>
          <w:w w:val="110"/>
          <w:sz w:val="20"/>
        </w:rPr>
        <w:t>lý</w:t>
      </w:r>
      <w:r>
        <w:rPr>
          <w:color w:val="231F20"/>
          <w:spacing w:val="-9"/>
          <w:w w:val="110"/>
          <w:sz w:val="20"/>
        </w:rPr>
        <w:t> </w:t>
      </w:r>
      <w:r>
        <w:rPr>
          <w:color w:val="231F20"/>
          <w:w w:val="110"/>
          <w:sz w:val="20"/>
        </w:rPr>
        <w:t>luận</w:t>
      </w:r>
      <w:r>
        <w:rPr>
          <w:color w:val="231F20"/>
          <w:spacing w:val="-9"/>
          <w:w w:val="110"/>
          <w:sz w:val="20"/>
        </w:rPr>
        <w:t> </w:t>
      </w:r>
      <w:r>
        <w:rPr>
          <w:color w:val="231F20"/>
          <w:w w:val="110"/>
          <w:sz w:val="20"/>
        </w:rPr>
        <w:t>và</w:t>
      </w:r>
      <w:r>
        <w:rPr>
          <w:color w:val="231F20"/>
          <w:spacing w:val="-9"/>
          <w:w w:val="110"/>
          <w:sz w:val="20"/>
        </w:rPr>
        <w:t> </w:t>
      </w:r>
      <w:r>
        <w:rPr>
          <w:color w:val="231F20"/>
          <w:w w:val="110"/>
          <w:sz w:val="20"/>
        </w:rPr>
        <w:t>tông</w:t>
      </w:r>
      <w:r>
        <w:rPr>
          <w:color w:val="231F20"/>
          <w:spacing w:val="-9"/>
          <w:w w:val="110"/>
          <w:sz w:val="20"/>
        </w:rPr>
        <w:t> </w:t>
      </w:r>
      <w:r>
        <w:rPr>
          <w:color w:val="231F20"/>
          <w:w w:val="110"/>
          <w:sz w:val="20"/>
        </w:rPr>
        <w:t>chỉ</w:t>
      </w:r>
      <w:r>
        <w:rPr>
          <w:color w:val="231F20"/>
          <w:spacing w:val="-9"/>
          <w:w w:val="110"/>
          <w:sz w:val="20"/>
        </w:rPr>
        <w:t> </w:t>
      </w:r>
      <w:r>
        <w:rPr>
          <w:color w:val="231F20"/>
          <w:w w:val="110"/>
          <w:sz w:val="20"/>
        </w:rPr>
        <w:t>của</w:t>
      </w:r>
      <w:r>
        <w:rPr>
          <w:color w:val="231F20"/>
          <w:spacing w:val="-9"/>
          <w:w w:val="110"/>
          <w:sz w:val="20"/>
        </w:rPr>
        <w:t> </w:t>
      </w:r>
      <w:r>
        <w:rPr>
          <w:color w:val="231F20"/>
          <w:w w:val="110"/>
          <w:sz w:val="20"/>
        </w:rPr>
        <w:t>học</w:t>
      </w:r>
      <w:r>
        <w:rPr>
          <w:color w:val="231F20"/>
          <w:spacing w:val="-9"/>
          <w:w w:val="110"/>
          <w:sz w:val="20"/>
        </w:rPr>
        <w:t> </w:t>
      </w:r>
      <w:r>
        <w:rPr>
          <w:color w:val="231F20"/>
          <w:w w:val="110"/>
          <w:sz w:val="20"/>
        </w:rPr>
        <w:t>phái</w:t>
      </w:r>
      <w:r>
        <w:rPr>
          <w:color w:val="231F20"/>
          <w:spacing w:val="-9"/>
          <w:w w:val="110"/>
          <w:sz w:val="20"/>
        </w:rPr>
        <w:t> </w:t>
      </w:r>
      <w:r>
        <w:rPr>
          <w:color w:val="231F20"/>
          <w:w w:val="110"/>
          <w:sz w:val="20"/>
        </w:rPr>
        <w:t>này.</w:t>
      </w:r>
      <w:r>
        <w:rPr>
          <w:color w:val="231F20"/>
          <w:spacing w:val="-9"/>
          <w:w w:val="110"/>
          <w:sz w:val="20"/>
        </w:rPr>
        <w:t> </w:t>
      </w:r>
      <w:r>
        <w:rPr>
          <w:color w:val="231F20"/>
          <w:w w:val="110"/>
          <w:sz w:val="20"/>
        </w:rPr>
        <w:t>Do</w:t>
      </w:r>
      <w:r>
        <w:rPr>
          <w:color w:val="231F20"/>
          <w:spacing w:val="-9"/>
          <w:w w:val="110"/>
          <w:sz w:val="20"/>
        </w:rPr>
        <w:t> </w:t>
      </w:r>
      <w:r>
        <w:rPr>
          <w:color w:val="231F20"/>
          <w:w w:val="110"/>
          <w:sz w:val="20"/>
        </w:rPr>
        <w:t>cả</w:t>
      </w:r>
      <w:r>
        <w:rPr>
          <w:color w:val="231F20"/>
          <w:spacing w:val="-9"/>
          <w:w w:val="110"/>
          <w:sz w:val="20"/>
        </w:rPr>
        <w:t> </w:t>
      </w:r>
      <w:r>
        <w:rPr>
          <w:color w:val="231F20"/>
          <w:w w:val="110"/>
          <w:sz w:val="20"/>
        </w:rPr>
        <w:t>ba</w:t>
      </w:r>
      <w:r>
        <w:rPr>
          <w:color w:val="231F20"/>
          <w:spacing w:val="-9"/>
          <w:w w:val="110"/>
          <w:sz w:val="20"/>
        </w:rPr>
        <w:t> </w:t>
      </w:r>
      <w:r>
        <w:rPr>
          <w:color w:val="231F20"/>
          <w:w w:val="110"/>
          <w:sz w:val="20"/>
        </w:rPr>
        <w:t>người</w:t>
      </w:r>
      <w:r>
        <w:rPr>
          <w:color w:val="231F20"/>
          <w:spacing w:val="-9"/>
          <w:w w:val="110"/>
          <w:sz w:val="20"/>
        </w:rPr>
        <w:t> </w:t>
      </w:r>
      <w:r>
        <w:rPr>
          <w:color w:val="231F20"/>
          <w:w w:val="110"/>
          <w:sz w:val="20"/>
        </w:rPr>
        <w:t>này</w:t>
      </w:r>
      <w:r>
        <w:rPr>
          <w:color w:val="231F20"/>
          <w:spacing w:val="-9"/>
          <w:w w:val="110"/>
          <w:sz w:val="20"/>
        </w:rPr>
        <w:t> </w:t>
      </w:r>
      <w:r>
        <w:rPr>
          <w:color w:val="231F20"/>
          <w:w w:val="110"/>
          <w:sz w:val="20"/>
        </w:rPr>
        <w:t>đều</w:t>
      </w:r>
      <w:r>
        <w:rPr>
          <w:color w:val="231F20"/>
          <w:spacing w:val="-9"/>
          <w:w w:val="110"/>
          <w:sz w:val="20"/>
        </w:rPr>
        <w:t> </w:t>
      </w:r>
      <w:r>
        <w:rPr>
          <w:color w:val="231F20"/>
          <w:w w:val="110"/>
          <w:sz w:val="20"/>
        </w:rPr>
        <w:t>quê</w:t>
      </w:r>
      <w:r>
        <w:rPr>
          <w:color w:val="231F20"/>
          <w:spacing w:val="-9"/>
          <w:w w:val="110"/>
          <w:sz w:val="20"/>
        </w:rPr>
        <w:t> </w:t>
      </w:r>
      <w:r>
        <w:rPr>
          <w:color w:val="231F20"/>
          <w:w w:val="110"/>
          <w:sz w:val="20"/>
        </w:rPr>
        <w:t>ở</w:t>
      </w:r>
      <w:r>
        <w:rPr>
          <w:color w:val="231F20"/>
          <w:spacing w:val="-9"/>
          <w:w w:val="110"/>
          <w:sz w:val="20"/>
        </w:rPr>
        <w:t> </w:t>
      </w:r>
      <w:r>
        <w:rPr>
          <w:color w:val="231F20"/>
          <w:w w:val="110"/>
          <w:sz w:val="20"/>
        </w:rPr>
        <w:t>huyện</w:t>
      </w:r>
      <w:r>
        <w:rPr>
          <w:color w:val="231F20"/>
          <w:spacing w:val="-9"/>
          <w:w w:val="110"/>
          <w:sz w:val="20"/>
        </w:rPr>
        <w:t> </w:t>
      </w:r>
      <w:r>
        <w:rPr>
          <w:color w:val="231F20"/>
          <w:w w:val="110"/>
          <w:sz w:val="20"/>
        </w:rPr>
        <w:t>Đồng Thành, tỉnh An Huy, nên trường phái này </w:t>
      </w:r>
      <w:r>
        <w:rPr>
          <w:color w:val="231F20"/>
          <w:w w:val="110"/>
          <w:sz w:val="22"/>
        </w:rPr>
        <w:t>được</w:t>
      </w:r>
      <w:r>
        <w:rPr>
          <w:color w:val="231F20"/>
          <w:spacing w:val="-5"/>
          <w:w w:val="110"/>
          <w:sz w:val="22"/>
        </w:rPr>
        <w:t> </w:t>
      </w:r>
      <w:r>
        <w:rPr>
          <w:color w:val="231F20"/>
          <w:w w:val="110"/>
          <w:sz w:val="20"/>
        </w:rPr>
        <w:t>gọi là </w:t>
      </w:r>
      <w:r>
        <w:rPr>
          <w:color w:val="231F20"/>
          <w:w w:val="110"/>
          <w:sz w:val="22"/>
        </w:rPr>
        <w:t>Đồng</w:t>
      </w:r>
      <w:r>
        <w:rPr>
          <w:color w:val="231F20"/>
          <w:spacing w:val="-5"/>
          <w:w w:val="110"/>
          <w:sz w:val="22"/>
        </w:rPr>
        <w:t> </w:t>
      </w:r>
      <w:r>
        <w:rPr>
          <w:color w:val="231F20"/>
          <w:w w:val="110"/>
          <w:sz w:val="20"/>
        </w:rPr>
        <w:t>Thành Phái. Họ chủ trương nghiên cứu những tác phẩm như </w:t>
      </w:r>
      <w:r>
        <w:rPr>
          <w:i/>
          <w:color w:val="231F20"/>
          <w:w w:val="110"/>
          <w:sz w:val="20"/>
        </w:rPr>
        <w:t>Tả Truyện, Sử Ký </w:t>
      </w:r>
      <w:r>
        <w:rPr>
          <w:color w:val="231F20"/>
          <w:w w:val="110"/>
          <w:sz w:val="22"/>
        </w:rPr>
        <w:t>để tìm ra ý nghĩa chân chính nhằm tu thân lập đức.</w:t>
      </w:r>
      <w:r>
        <w:rPr>
          <w:color w:val="231F20"/>
          <w:spacing w:val="-18"/>
          <w:w w:val="110"/>
          <w:sz w:val="22"/>
        </w:rPr>
        <w:t> </w:t>
      </w:r>
      <w:r>
        <w:rPr>
          <w:color w:val="231F20"/>
          <w:w w:val="110"/>
          <w:sz w:val="22"/>
        </w:rPr>
        <w:t>Năm</w:t>
      </w:r>
      <w:r>
        <w:rPr>
          <w:color w:val="231F20"/>
          <w:spacing w:val="-15"/>
          <w:w w:val="110"/>
          <w:sz w:val="22"/>
        </w:rPr>
        <w:t> </w:t>
      </w:r>
      <w:r>
        <w:rPr>
          <w:color w:val="231F20"/>
          <w:w w:val="110"/>
          <w:sz w:val="22"/>
        </w:rPr>
        <w:t>Khang</w:t>
      </w:r>
      <w:r>
        <w:rPr>
          <w:color w:val="231F20"/>
          <w:spacing w:val="-15"/>
          <w:w w:val="110"/>
          <w:sz w:val="22"/>
        </w:rPr>
        <w:t> </w:t>
      </w:r>
      <w:r>
        <w:rPr>
          <w:color w:val="231F20"/>
          <w:w w:val="110"/>
          <w:sz w:val="22"/>
        </w:rPr>
        <w:t>Hy</w:t>
      </w:r>
      <w:r>
        <w:rPr>
          <w:color w:val="231F20"/>
          <w:spacing w:val="-15"/>
          <w:w w:val="110"/>
          <w:sz w:val="22"/>
        </w:rPr>
        <w:t> </w:t>
      </w:r>
      <w:r>
        <w:rPr>
          <w:color w:val="231F20"/>
          <w:w w:val="110"/>
          <w:sz w:val="22"/>
        </w:rPr>
        <w:t>50,</w:t>
      </w:r>
      <w:r>
        <w:rPr>
          <w:color w:val="231F20"/>
          <w:spacing w:val="-15"/>
          <w:w w:val="110"/>
          <w:sz w:val="22"/>
        </w:rPr>
        <w:t> </w:t>
      </w:r>
      <w:r>
        <w:rPr>
          <w:color w:val="231F20"/>
          <w:w w:val="110"/>
          <w:sz w:val="22"/>
        </w:rPr>
        <w:t>vì</w:t>
      </w:r>
      <w:r>
        <w:rPr>
          <w:color w:val="231F20"/>
          <w:spacing w:val="-15"/>
          <w:w w:val="110"/>
          <w:sz w:val="22"/>
        </w:rPr>
        <w:t> </w:t>
      </w:r>
      <w:r>
        <w:rPr>
          <w:color w:val="231F20"/>
          <w:w w:val="110"/>
          <w:sz w:val="22"/>
        </w:rPr>
        <w:t>đã</w:t>
      </w:r>
      <w:r>
        <w:rPr>
          <w:color w:val="231F20"/>
          <w:spacing w:val="-15"/>
          <w:w w:val="110"/>
          <w:sz w:val="22"/>
        </w:rPr>
        <w:t> </w:t>
      </w:r>
      <w:r>
        <w:rPr>
          <w:color w:val="231F20"/>
          <w:w w:val="110"/>
          <w:sz w:val="20"/>
        </w:rPr>
        <w:t>viết</w:t>
      </w:r>
      <w:r>
        <w:rPr>
          <w:color w:val="231F20"/>
          <w:spacing w:val="-14"/>
          <w:w w:val="110"/>
          <w:sz w:val="20"/>
        </w:rPr>
        <w:t> </w:t>
      </w:r>
      <w:r>
        <w:rPr>
          <w:color w:val="231F20"/>
          <w:w w:val="110"/>
          <w:sz w:val="20"/>
        </w:rPr>
        <w:t>lời</w:t>
      </w:r>
      <w:r>
        <w:rPr>
          <w:color w:val="231F20"/>
          <w:spacing w:val="-14"/>
          <w:w w:val="110"/>
          <w:sz w:val="20"/>
        </w:rPr>
        <w:t> </w:t>
      </w:r>
      <w:r>
        <w:rPr>
          <w:color w:val="231F20"/>
          <w:w w:val="110"/>
          <w:sz w:val="20"/>
        </w:rPr>
        <w:t>tựa</w:t>
      </w:r>
      <w:r>
        <w:rPr>
          <w:color w:val="231F20"/>
          <w:spacing w:val="-14"/>
          <w:w w:val="110"/>
          <w:sz w:val="20"/>
        </w:rPr>
        <w:t> </w:t>
      </w:r>
      <w:r>
        <w:rPr>
          <w:color w:val="231F20"/>
          <w:w w:val="110"/>
          <w:sz w:val="20"/>
        </w:rPr>
        <w:t>cho</w:t>
      </w:r>
      <w:r>
        <w:rPr>
          <w:color w:val="231F20"/>
          <w:spacing w:val="-13"/>
          <w:w w:val="110"/>
          <w:sz w:val="20"/>
        </w:rPr>
        <w:t> </w:t>
      </w:r>
      <w:r>
        <w:rPr>
          <w:color w:val="231F20"/>
          <w:w w:val="110"/>
          <w:sz w:val="20"/>
        </w:rPr>
        <w:t>bộ</w:t>
      </w:r>
      <w:r>
        <w:rPr>
          <w:color w:val="231F20"/>
          <w:spacing w:val="-14"/>
          <w:w w:val="110"/>
          <w:sz w:val="20"/>
        </w:rPr>
        <w:t> </w:t>
      </w:r>
      <w:r>
        <w:rPr>
          <w:i/>
          <w:color w:val="231F20"/>
          <w:w w:val="110"/>
          <w:sz w:val="20"/>
        </w:rPr>
        <w:t>Nam</w:t>
      </w:r>
      <w:r>
        <w:rPr>
          <w:i/>
          <w:color w:val="231F20"/>
          <w:spacing w:val="-14"/>
          <w:w w:val="110"/>
          <w:sz w:val="20"/>
        </w:rPr>
        <w:t> </w:t>
      </w:r>
      <w:r>
        <w:rPr>
          <w:i/>
          <w:color w:val="221F1F"/>
          <w:w w:val="110"/>
          <w:sz w:val="20"/>
        </w:rPr>
        <w:t>Sơn</w:t>
      </w:r>
      <w:r>
        <w:rPr>
          <w:i/>
          <w:color w:val="221F1F"/>
          <w:spacing w:val="-14"/>
          <w:w w:val="110"/>
          <w:sz w:val="20"/>
        </w:rPr>
        <w:t> </w:t>
      </w:r>
      <w:r>
        <w:rPr>
          <w:i/>
          <w:color w:val="221F1F"/>
          <w:w w:val="110"/>
          <w:sz w:val="20"/>
        </w:rPr>
        <w:t>Tập</w:t>
      </w:r>
      <w:r>
        <w:rPr>
          <w:i/>
          <w:color w:val="221F1F"/>
          <w:spacing w:val="-13"/>
          <w:w w:val="110"/>
          <w:sz w:val="20"/>
        </w:rPr>
        <w:t> </w:t>
      </w:r>
      <w:r>
        <w:rPr>
          <w:color w:val="221F1F"/>
          <w:w w:val="110"/>
          <w:sz w:val="20"/>
        </w:rPr>
        <w:t>của</w:t>
      </w:r>
      <w:r>
        <w:rPr>
          <w:color w:val="221F1F"/>
          <w:spacing w:val="-14"/>
          <w:w w:val="110"/>
          <w:sz w:val="20"/>
        </w:rPr>
        <w:t> </w:t>
      </w:r>
      <w:r>
        <w:rPr>
          <w:color w:val="221F1F"/>
          <w:w w:val="110"/>
          <w:sz w:val="22"/>
        </w:rPr>
        <w:t>Đới</w:t>
      </w:r>
      <w:r>
        <w:rPr>
          <w:color w:val="221F1F"/>
          <w:spacing w:val="-15"/>
          <w:w w:val="110"/>
          <w:sz w:val="22"/>
        </w:rPr>
        <w:t> </w:t>
      </w:r>
      <w:r>
        <w:rPr>
          <w:color w:val="221F1F"/>
          <w:w w:val="110"/>
          <w:sz w:val="20"/>
        </w:rPr>
        <w:t>Danh</w:t>
      </w:r>
      <w:r>
        <w:rPr>
          <w:color w:val="221F1F"/>
          <w:spacing w:val="-14"/>
          <w:w w:val="110"/>
          <w:sz w:val="20"/>
        </w:rPr>
        <w:t> </w:t>
      </w:r>
      <w:r>
        <w:rPr>
          <w:color w:val="221F1F"/>
          <w:w w:val="110"/>
          <w:sz w:val="20"/>
        </w:rPr>
        <w:t>Thế,</w:t>
      </w:r>
      <w:r>
        <w:rPr>
          <w:color w:val="221F1F"/>
          <w:spacing w:val="-14"/>
          <w:w w:val="110"/>
          <w:sz w:val="20"/>
        </w:rPr>
        <w:t> </w:t>
      </w:r>
      <w:r>
        <w:rPr>
          <w:color w:val="221F1F"/>
          <w:w w:val="110"/>
          <w:sz w:val="20"/>
        </w:rPr>
        <w:t>Phương</w:t>
      </w:r>
      <w:r>
        <w:rPr>
          <w:color w:val="221F1F"/>
          <w:spacing w:val="-13"/>
          <w:w w:val="110"/>
          <w:sz w:val="20"/>
        </w:rPr>
        <w:t> </w:t>
      </w:r>
      <w:r>
        <w:rPr>
          <w:color w:val="221F1F"/>
          <w:w w:val="110"/>
          <w:sz w:val="20"/>
        </w:rPr>
        <w:t>Bao </w:t>
      </w:r>
      <w:r>
        <w:rPr>
          <w:color w:val="221F1F"/>
          <w:w w:val="105"/>
          <w:sz w:val="20"/>
        </w:rPr>
        <w:t>bị</w:t>
      </w:r>
      <w:r>
        <w:rPr>
          <w:color w:val="221F1F"/>
          <w:spacing w:val="-5"/>
          <w:w w:val="105"/>
          <w:sz w:val="20"/>
        </w:rPr>
        <w:t> </w:t>
      </w:r>
      <w:r>
        <w:rPr>
          <w:color w:val="221F1F"/>
          <w:w w:val="105"/>
          <w:sz w:val="20"/>
        </w:rPr>
        <w:t>liên</w:t>
      </w:r>
      <w:r>
        <w:rPr>
          <w:color w:val="221F1F"/>
          <w:spacing w:val="-5"/>
          <w:w w:val="105"/>
          <w:sz w:val="20"/>
        </w:rPr>
        <w:t> </w:t>
      </w:r>
      <w:r>
        <w:rPr>
          <w:color w:val="221F1F"/>
          <w:w w:val="105"/>
          <w:sz w:val="20"/>
        </w:rPr>
        <w:t>lụy,</w:t>
      </w:r>
      <w:r>
        <w:rPr>
          <w:color w:val="221F1F"/>
          <w:spacing w:val="-3"/>
          <w:w w:val="105"/>
          <w:sz w:val="20"/>
        </w:rPr>
        <w:t> </w:t>
      </w:r>
      <w:r>
        <w:rPr>
          <w:color w:val="221F1F"/>
          <w:w w:val="105"/>
          <w:sz w:val="20"/>
        </w:rPr>
        <w:t>phải</w:t>
      </w:r>
      <w:r>
        <w:rPr>
          <w:color w:val="221F1F"/>
          <w:spacing w:val="-5"/>
          <w:w w:val="105"/>
          <w:sz w:val="20"/>
        </w:rPr>
        <w:t> </w:t>
      </w:r>
      <w:r>
        <w:rPr>
          <w:color w:val="221F1F"/>
          <w:w w:val="105"/>
          <w:sz w:val="20"/>
        </w:rPr>
        <w:t>bị</w:t>
      </w:r>
      <w:r>
        <w:rPr>
          <w:color w:val="221F1F"/>
          <w:spacing w:val="-5"/>
          <w:w w:val="105"/>
          <w:sz w:val="20"/>
        </w:rPr>
        <w:t> </w:t>
      </w:r>
      <w:r>
        <w:rPr>
          <w:color w:val="221F1F"/>
          <w:w w:val="105"/>
          <w:sz w:val="20"/>
        </w:rPr>
        <w:t>hạ</w:t>
      </w:r>
      <w:r>
        <w:rPr>
          <w:color w:val="221F1F"/>
          <w:spacing w:val="-3"/>
          <w:w w:val="105"/>
          <w:sz w:val="20"/>
        </w:rPr>
        <w:t> </w:t>
      </w:r>
      <w:r>
        <w:rPr>
          <w:color w:val="221F1F"/>
          <w:w w:val="105"/>
          <w:sz w:val="20"/>
        </w:rPr>
        <w:t>ngục.</w:t>
      </w:r>
      <w:r>
        <w:rPr>
          <w:color w:val="221F1F"/>
          <w:spacing w:val="-3"/>
          <w:w w:val="105"/>
          <w:sz w:val="20"/>
        </w:rPr>
        <w:t> </w:t>
      </w:r>
      <w:r>
        <w:rPr>
          <w:color w:val="221F1F"/>
          <w:w w:val="105"/>
          <w:sz w:val="20"/>
        </w:rPr>
        <w:t>Về sau,</w:t>
      </w:r>
      <w:r>
        <w:rPr>
          <w:color w:val="221F1F"/>
          <w:spacing w:val="-5"/>
          <w:w w:val="105"/>
          <w:sz w:val="20"/>
        </w:rPr>
        <w:t> </w:t>
      </w:r>
      <w:r>
        <w:rPr>
          <w:color w:val="221F1F"/>
          <w:w w:val="105"/>
          <w:sz w:val="22"/>
        </w:rPr>
        <w:t>được</w:t>
      </w:r>
      <w:r>
        <w:rPr>
          <w:color w:val="221F1F"/>
          <w:spacing w:val="-13"/>
          <w:w w:val="105"/>
          <w:sz w:val="22"/>
        </w:rPr>
        <w:t> </w:t>
      </w:r>
      <w:r>
        <w:rPr>
          <w:color w:val="221F1F"/>
          <w:w w:val="105"/>
          <w:sz w:val="20"/>
        </w:rPr>
        <w:t>Lý</w:t>
      </w:r>
      <w:r>
        <w:rPr>
          <w:color w:val="221F1F"/>
          <w:spacing w:val="-9"/>
          <w:w w:val="105"/>
          <w:sz w:val="20"/>
        </w:rPr>
        <w:t> </w:t>
      </w:r>
      <w:r>
        <w:rPr>
          <w:color w:val="221F1F"/>
          <w:w w:val="105"/>
          <w:sz w:val="20"/>
        </w:rPr>
        <w:t>Quang</w:t>
      </w:r>
      <w:r>
        <w:rPr>
          <w:color w:val="221F1F"/>
          <w:spacing w:val="-6"/>
          <w:w w:val="105"/>
          <w:sz w:val="20"/>
        </w:rPr>
        <w:t> </w:t>
      </w:r>
      <w:r>
        <w:rPr>
          <w:color w:val="221F1F"/>
          <w:w w:val="105"/>
          <w:sz w:val="22"/>
        </w:rPr>
        <w:t>Địa</w:t>
      </w:r>
      <w:r>
        <w:rPr>
          <w:color w:val="221F1F"/>
          <w:spacing w:val="-13"/>
          <w:w w:val="105"/>
          <w:sz w:val="22"/>
        </w:rPr>
        <w:t> </w:t>
      </w:r>
      <w:r>
        <w:rPr>
          <w:color w:val="221F1F"/>
          <w:w w:val="105"/>
          <w:sz w:val="20"/>
        </w:rPr>
        <w:t>phát</w:t>
      </w:r>
      <w:r>
        <w:rPr>
          <w:color w:val="221F1F"/>
          <w:spacing w:val="-6"/>
          <w:w w:val="105"/>
          <w:sz w:val="20"/>
        </w:rPr>
        <w:t> </w:t>
      </w:r>
      <w:r>
        <w:rPr>
          <w:color w:val="221F1F"/>
          <w:w w:val="105"/>
          <w:sz w:val="20"/>
        </w:rPr>
        <w:t>hiện,</w:t>
      </w:r>
      <w:r>
        <w:rPr>
          <w:color w:val="221F1F"/>
          <w:spacing w:val="-9"/>
          <w:w w:val="105"/>
          <w:sz w:val="20"/>
        </w:rPr>
        <w:t> </w:t>
      </w:r>
      <w:r>
        <w:rPr>
          <w:color w:val="221F1F"/>
          <w:w w:val="105"/>
          <w:sz w:val="20"/>
        </w:rPr>
        <w:t>tiến</w:t>
      </w:r>
      <w:r>
        <w:rPr>
          <w:color w:val="221F1F"/>
          <w:spacing w:val="-9"/>
          <w:w w:val="105"/>
          <w:sz w:val="20"/>
        </w:rPr>
        <w:t> </w:t>
      </w:r>
      <w:r>
        <w:rPr>
          <w:color w:val="221F1F"/>
          <w:w w:val="105"/>
          <w:sz w:val="20"/>
        </w:rPr>
        <w:t>cử</w:t>
      </w:r>
      <w:r>
        <w:rPr>
          <w:color w:val="221F1F"/>
          <w:spacing w:val="-7"/>
          <w:w w:val="105"/>
          <w:sz w:val="20"/>
        </w:rPr>
        <w:t> </w:t>
      </w:r>
      <w:r>
        <w:rPr>
          <w:color w:val="221F1F"/>
          <w:w w:val="105"/>
          <w:sz w:val="20"/>
        </w:rPr>
        <w:t>lên</w:t>
      </w:r>
      <w:r>
        <w:rPr>
          <w:color w:val="221F1F"/>
          <w:spacing w:val="-9"/>
          <w:w w:val="105"/>
          <w:sz w:val="20"/>
        </w:rPr>
        <w:t> </w:t>
      </w:r>
      <w:r>
        <w:rPr>
          <w:color w:val="221F1F"/>
          <w:w w:val="105"/>
          <w:sz w:val="20"/>
        </w:rPr>
        <w:t>Khang</w:t>
      </w:r>
      <w:r>
        <w:rPr>
          <w:color w:val="221F1F"/>
          <w:spacing w:val="-9"/>
          <w:w w:val="105"/>
          <w:sz w:val="20"/>
        </w:rPr>
        <w:t> </w:t>
      </w:r>
      <w:r>
        <w:rPr>
          <w:color w:val="221F1F"/>
          <w:w w:val="105"/>
          <w:sz w:val="20"/>
        </w:rPr>
        <w:t>Hy.</w:t>
      </w:r>
      <w:r>
        <w:rPr>
          <w:color w:val="221F1F"/>
          <w:spacing w:val="-9"/>
          <w:w w:val="105"/>
          <w:sz w:val="20"/>
        </w:rPr>
        <w:t> </w:t>
      </w:r>
      <w:r>
        <w:rPr>
          <w:color w:val="221F1F"/>
          <w:w w:val="105"/>
          <w:sz w:val="20"/>
        </w:rPr>
        <w:t>Vua</w:t>
      </w:r>
      <w:r>
        <w:rPr>
          <w:color w:val="221F1F"/>
          <w:spacing w:val="-9"/>
          <w:w w:val="105"/>
          <w:sz w:val="20"/>
        </w:rPr>
        <w:t> </w:t>
      </w:r>
      <w:r>
        <w:rPr>
          <w:color w:val="221F1F"/>
          <w:w w:val="105"/>
          <w:sz w:val="20"/>
        </w:rPr>
        <w:t>Khang </w:t>
      </w:r>
      <w:r>
        <w:rPr>
          <w:color w:val="221F1F"/>
          <w:w w:val="110"/>
          <w:sz w:val="20"/>
        </w:rPr>
        <w:t>Hy</w:t>
      </w:r>
      <w:r>
        <w:rPr>
          <w:color w:val="221F1F"/>
          <w:spacing w:val="-14"/>
          <w:w w:val="110"/>
          <w:sz w:val="20"/>
        </w:rPr>
        <w:t> </w:t>
      </w:r>
      <w:r>
        <w:rPr>
          <w:color w:val="221F1F"/>
          <w:w w:val="110"/>
          <w:sz w:val="20"/>
        </w:rPr>
        <w:t>hết</w:t>
      </w:r>
      <w:r>
        <w:rPr>
          <w:color w:val="221F1F"/>
          <w:spacing w:val="-13"/>
          <w:w w:val="110"/>
          <w:sz w:val="20"/>
        </w:rPr>
        <w:t> </w:t>
      </w:r>
      <w:r>
        <w:rPr>
          <w:color w:val="221F1F"/>
          <w:w w:val="110"/>
          <w:sz w:val="20"/>
        </w:rPr>
        <w:t>sức</w:t>
      </w:r>
      <w:r>
        <w:rPr>
          <w:color w:val="221F1F"/>
          <w:spacing w:val="-14"/>
          <w:w w:val="110"/>
          <w:sz w:val="20"/>
        </w:rPr>
        <w:t> </w:t>
      </w:r>
      <w:r>
        <w:rPr>
          <w:color w:val="221F1F"/>
          <w:w w:val="110"/>
          <w:sz w:val="20"/>
        </w:rPr>
        <w:t>ngưỡng</w:t>
      </w:r>
      <w:r>
        <w:rPr>
          <w:color w:val="221F1F"/>
          <w:spacing w:val="-12"/>
          <w:w w:val="110"/>
          <w:sz w:val="20"/>
        </w:rPr>
        <w:t> </w:t>
      </w:r>
      <w:r>
        <w:rPr>
          <w:color w:val="221F1F"/>
          <w:w w:val="110"/>
          <w:sz w:val="20"/>
        </w:rPr>
        <w:t>mộ,</w:t>
      </w:r>
      <w:r>
        <w:rPr>
          <w:color w:val="221F1F"/>
          <w:spacing w:val="-14"/>
          <w:w w:val="110"/>
          <w:sz w:val="20"/>
        </w:rPr>
        <w:t> </w:t>
      </w:r>
      <w:r>
        <w:rPr>
          <w:color w:val="221F1F"/>
          <w:w w:val="110"/>
          <w:sz w:val="20"/>
        </w:rPr>
        <w:t>biết</w:t>
      </w:r>
      <w:r>
        <w:rPr>
          <w:color w:val="221F1F"/>
          <w:spacing w:val="-14"/>
          <w:w w:val="110"/>
          <w:sz w:val="20"/>
        </w:rPr>
        <w:t> </w:t>
      </w:r>
      <w:r>
        <w:rPr>
          <w:color w:val="221F1F"/>
          <w:w w:val="110"/>
          <w:sz w:val="22"/>
        </w:rPr>
        <w:t>ông</w:t>
      </w:r>
      <w:r>
        <w:rPr>
          <w:color w:val="221F1F"/>
          <w:spacing w:val="-3"/>
          <w:w w:val="110"/>
          <w:sz w:val="22"/>
        </w:rPr>
        <w:t> </w:t>
      </w:r>
      <w:r>
        <w:rPr>
          <w:color w:val="221F1F"/>
          <w:w w:val="110"/>
          <w:sz w:val="22"/>
        </w:rPr>
        <w:t>Phương</w:t>
      </w:r>
      <w:r>
        <w:rPr>
          <w:color w:val="221F1F"/>
          <w:spacing w:val="-3"/>
          <w:w w:val="110"/>
          <w:sz w:val="22"/>
        </w:rPr>
        <w:t> </w:t>
      </w:r>
      <w:r>
        <w:rPr>
          <w:color w:val="221F1F"/>
          <w:w w:val="110"/>
          <w:sz w:val="22"/>
        </w:rPr>
        <w:t>không</w:t>
      </w:r>
      <w:r>
        <w:rPr>
          <w:color w:val="221F1F"/>
          <w:spacing w:val="-3"/>
          <w:w w:val="110"/>
          <w:sz w:val="22"/>
        </w:rPr>
        <w:t> </w:t>
      </w:r>
      <w:r>
        <w:rPr>
          <w:color w:val="221F1F"/>
          <w:w w:val="110"/>
          <w:sz w:val="22"/>
        </w:rPr>
        <w:t>thích</w:t>
      </w:r>
      <w:r>
        <w:rPr>
          <w:color w:val="221F1F"/>
          <w:spacing w:val="-3"/>
          <w:w w:val="110"/>
          <w:sz w:val="22"/>
        </w:rPr>
        <w:t> </w:t>
      </w:r>
      <w:r>
        <w:rPr>
          <w:color w:val="221F1F"/>
          <w:w w:val="110"/>
          <w:sz w:val="22"/>
        </w:rPr>
        <w:t>làm</w:t>
      </w:r>
      <w:r>
        <w:rPr>
          <w:color w:val="221F1F"/>
          <w:spacing w:val="-3"/>
          <w:w w:val="110"/>
          <w:sz w:val="22"/>
        </w:rPr>
        <w:t> </w:t>
      </w:r>
      <w:r>
        <w:rPr>
          <w:color w:val="221F1F"/>
          <w:w w:val="110"/>
          <w:sz w:val="22"/>
        </w:rPr>
        <w:t>quan,</w:t>
      </w:r>
      <w:r>
        <w:rPr>
          <w:color w:val="221F1F"/>
          <w:spacing w:val="-3"/>
          <w:w w:val="110"/>
          <w:sz w:val="22"/>
        </w:rPr>
        <w:t> </w:t>
      </w:r>
      <w:r>
        <w:rPr>
          <w:color w:val="221F1F"/>
          <w:w w:val="110"/>
          <w:sz w:val="22"/>
        </w:rPr>
        <w:t>bèn</w:t>
      </w:r>
      <w:r>
        <w:rPr>
          <w:color w:val="221F1F"/>
          <w:spacing w:val="-3"/>
          <w:w w:val="110"/>
          <w:sz w:val="22"/>
        </w:rPr>
        <w:t> </w:t>
      </w:r>
      <w:r>
        <w:rPr>
          <w:color w:val="221F1F"/>
          <w:w w:val="110"/>
          <w:sz w:val="22"/>
        </w:rPr>
        <w:t>mời</w:t>
      </w:r>
      <w:r>
        <w:rPr>
          <w:color w:val="221F1F"/>
          <w:spacing w:val="-3"/>
          <w:w w:val="110"/>
          <w:sz w:val="22"/>
        </w:rPr>
        <w:t> </w:t>
      </w:r>
      <w:r>
        <w:rPr>
          <w:color w:val="221F1F"/>
          <w:w w:val="110"/>
          <w:sz w:val="22"/>
        </w:rPr>
        <w:t>Phương</w:t>
      </w:r>
      <w:r>
        <w:rPr>
          <w:color w:val="221F1F"/>
          <w:spacing w:val="-3"/>
          <w:w w:val="110"/>
          <w:sz w:val="22"/>
        </w:rPr>
        <w:t> </w:t>
      </w:r>
      <w:r>
        <w:rPr>
          <w:color w:val="221F1F"/>
          <w:w w:val="110"/>
          <w:sz w:val="22"/>
        </w:rPr>
        <w:t>Bao</w:t>
      </w:r>
      <w:r>
        <w:rPr>
          <w:color w:val="221F1F"/>
          <w:spacing w:val="-3"/>
          <w:w w:val="110"/>
          <w:sz w:val="22"/>
        </w:rPr>
        <w:t> </w:t>
      </w:r>
      <w:r>
        <w:rPr>
          <w:color w:val="221F1F"/>
          <w:w w:val="110"/>
          <w:sz w:val="22"/>
        </w:rPr>
        <w:t>dùng thân</w:t>
      </w:r>
      <w:r>
        <w:rPr>
          <w:color w:val="221F1F"/>
          <w:spacing w:val="-3"/>
          <w:w w:val="110"/>
          <w:sz w:val="22"/>
        </w:rPr>
        <w:t> </w:t>
      </w:r>
      <w:r>
        <w:rPr>
          <w:color w:val="221F1F"/>
          <w:w w:val="110"/>
          <w:sz w:val="22"/>
        </w:rPr>
        <w:t>phận</w:t>
      </w:r>
      <w:r>
        <w:rPr>
          <w:color w:val="221F1F"/>
          <w:spacing w:val="-2"/>
          <w:w w:val="110"/>
          <w:sz w:val="22"/>
        </w:rPr>
        <w:t> </w:t>
      </w:r>
      <w:r>
        <w:rPr>
          <w:color w:val="221F1F"/>
          <w:w w:val="110"/>
          <w:sz w:val="22"/>
        </w:rPr>
        <w:t>áo</w:t>
      </w:r>
      <w:r>
        <w:rPr>
          <w:color w:val="221F1F"/>
          <w:spacing w:val="-2"/>
          <w:w w:val="110"/>
          <w:sz w:val="22"/>
        </w:rPr>
        <w:t> </w:t>
      </w:r>
      <w:r>
        <w:rPr>
          <w:color w:val="221F1F"/>
          <w:w w:val="110"/>
          <w:sz w:val="22"/>
        </w:rPr>
        <w:t>vải</w:t>
      </w:r>
      <w:r>
        <w:rPr>
          <w:color w:val="221F1F"/>
          <w:spacing w:val="-1"/>
          <w:w w:val="110"/>
          <w:sz w:val="22"/>
        </w:rPr>
        <w:t> </w:t>
      </w:r>
      <w:r>
        <w:rPr>
          <w:color w:val="221F1F"/>
          <w:w w:val="110"/>
          <w:sz w:val="22"/>
        </w:rPr>
        <w:t>để</w:t>
      </w:r>
      <w:r>
        <w:rPr>
          <w:color w:val="221F1F"/>
          <w:spacing w:val="-1"/>
          <w:w w:val="110"/>
          <w:sz w:val="22"/>
        </w:rPr>
        <w:t> </w:t>
      </w:r>
      <w:r>
        <w:rPr>
          <w:color w:val="221F1F"/>
          <w:w w:val="110"/>
          <w:sz w:val="22"/>
        </w:rPr>
        <w:t>làm</w:t>
      </w:r>
      <w:r>
        <w:rPr>
          <w:color w:val="221F1F"/>
          <w:spacing w:val="-2"/>
          <w:w w:val="110"/>
          <w:sz w:val="22"/>
        </w:rPr>
        <w:t> </w:t>
      </w:r>
      <w:r>
        <w:rPr>
          <w:color w:val="221F1F"/>
          <w:w w:val="110"/>
          <w:sz w:val="22"/>
        </w:rPr>
        <w:t>bạn</w:t>
      </w:r>
      <w:r>
        <w:rPr>
          <w:color w:val="221F1F"/>
          <w:spacing w:val="-2"/>
          <w:w w:val="110"/>
          <w:sz w:val="22"/>
        </w:rPr>
        <w:t> </w:t>
      </w:r>
      <w:r>
        <w:rPr>
          <w:color w:val="221F1F"/>
          <w:w w:val="110"/>
          <w:sz w:val="22"/>
        </w:rPr>
        <w:t>văn</w:t>
      </w:r>
      <w:r>
        <w:rPr>
          <w:color w:val="221F1F"/>
          <w:spacing w:val="-1"/>
          <w:w w:val="110"/>
          <w:sz w:val="22"/>
        </w:rPr>
        <w:t> </w:t>
      </w:r>
      <w:r>
        <w:rPr>
          <w:color w:val="221F1F"/>
          <w:w w:val="110"/>
          <w:sz w:val="22"/>
        </w:rPr>
        <w:t>chương</w:t>
      </w:r>
      <w:r>
        <w:rPr>
          <w:color w:val="221F1F"/>
          <w:spacing w:val="-1"/>
          <w:w w:val="110"/>
          <w:sz w:val="22"/>
        </w:rPr>
        <w:t> </w:t>
      </w:r>
      <w:r>
        <w:rPr>
          <w:color w:val="221F1F"/>
          <w:w w:val="110"/>
          <w:sz w:val="22"/>
        </w:rPr>
        <w:t>của</w:t>
      </w:r>
      <w:r>
        <w:rPr>
          <w:color w:val="221F1F"/>
          <w:spacing w:val="-15"/>
          <w:w w:val="110"/>
          <w:sz w:val="22"/>
        </w:rPr>
        <w:t> </w:t>
      </w:r>
      <w:r>
        <w:rPr>
          <w:color w:val="221F1F"/>
          <w:w w:val="110"/>
          <w:sz w:val="20"/>
        </w:rPr>
        <w:t>hoàng</w:t>
      </w:r>
      <w:r>
        <w:rPr>
          <w:color w:val="221F1F"/>
          <w:spacing w:val="-11"/>
          <w:w w:val="110"/>
          <w:sz w:val="20"/>
        </w:rPr>
        <w:t> </w:t>
      </w:r>
      <w:r>
        <w:rPr>
          <w:color w:val="221F1F"/>
          <w:w w:val="110"/>
          <w:sz w:val="22"/>
        </w:rPr>
        <w:t>đế,</w:t>
      </w:r>
      <w:r>
        <w:rPr>
          <w:color w:val="221F1F"/>
          <w:spacing w:val="-16"/>
          <w:w w:val="110"/>
          <w:sz w:val="22"/>
        </w:rPr>
        <w:t> </w:t>
      </w:r>
      <w:r>
        <w:rPr>
          <w:color w:val="221F1F"/>
          <w:w w:val="110"/>
          <w:sz w:val="20"/>
        </w:rPr>
        <w:t>thật</w:t>
      </w:r>
      <w:r>
        <w:rPr>
          <w:color w:val="221F1F"/>
          <w:spacing w:val="-10"/>
          <w:w w:val="110"/>
          <w:sz w:val="20"/>
        </w:rPr>
        <w:t> </w:t>
      </w:r>
      <w:r>
        <w:rPr>
          <w:color w:val="221F1F"/>
          <w:w w:val="110"/>
          <w:sz w:val="20"/>
        </w:rPr>
        <w:t>ra</w:t>
      </w:r>
      <w:r>
        <w:rPr>
          <w:color w:val="221F1F"/>
          <w:spacing w:val="-11"/>
          <w:w w:val="110"/>
          <w:sz w:val="20"/>
        </w:rPr>
        <w:t> </w:t>
      </w:r>
      <w:r>
        <w:rPr>
          <w:color w:val="221F1F"/>
          <w:w w:val="110"/>
          <w:sz w:val="20"/>
        </w:rPr>
        <w:t>là</w:t>
      </w:r>
      <w:r>
        <w:rPr>
          <w:color w:val="221F1F"/>
          <w:spacing w:val="-11"/>
          <w:w w:val="110"/>
          <w:sz w:val="20"/>
        </w:rPr>
        <w:t> </w:t>
      </w:r>
      <w:r>
        <w:rPr>
          <w:color w:val="221F1F"/>
          <w:w w:val="110"/>
          <w:sz w:val="20"/>
        </w:rPr>
        <w:t>cố</w:t>
      </w:r>
      <w:r>
        <w:rPr>
          <w:color w:val="221F1F"/>
          <w:spacing w:val="-11"/>
          <w:w w:val="110"/>
          <w:sz w:val="20"/>
        </w:rPr>
        <w:t> </w:t>
      </w:r>
      <w:r>
        <w:rPr>
          <w:color w:val="221F1F"/>
          <w:w w:val="110"/>
          <w:sz w:val="20"/>
        </w:rPr>
        <w:t>vấn</w:t>
      </w:r>
      <w:r>
        <w:rPr>
          <w:color w:val="221F1F"/>
          <w:spacing w:val="-11"/>
          <w:w w:val="110"/>
          <w:sz w:val="20"/>
        </w:rPr>
        <w:t> </w:t>
      </w:r>
      <w:r>
        <w:rPr>
          <w:color w:val="221F1F"/>
          <w:w w:val="110"/>
          <w:sz w:val="20"/>
        </w:rPr>
        <w:t>riêng</w:t>
      </w:r>
      <w:r>
        <w:rPr>
          <w:color w:val="221F1F"/>
          <w:spacing w:val="-11"/>
          <w:w w:val="110"/>
          <w:sz w:val="20"/>
        </w:rPr>
        <w:t> </w:t>
      </w:r>
      <w:r>
        <w:rPr>
          <w:color w:val="221F1F"/>
          <w:w w:val="110"/>
          <w:sz w:val="20"/>
        </w:rPr>
        <w:t>cho</w:t>
      </w:r>
      <w:r>
        <w:rPr>
          <w:color w:val="221F1F"/>
          <w:spacing w:val="-11"/>
          <w:w w:val="110"/>
          <w:sz w:val="20"/>
        </w:rPr>
        <w:t> </w:t>
      </w:r>
      <w:r>
        <w:rPr>
          <w:color w:val="221F1F"/>
          <w:w w:val="110"/>
          <w:sz w:val="20"/>
        </w:rPr>
        <w:t>nhà</w:t>
      </w:r>
      <w:r>
        <w:rPr>
          <w:color w:val="221F1F"/>
          <w:spacing w:val="-11"/>
          <w:w w:val="110"/>
          <w:sz w:val="20"/>
        </w:rPr>
        <w:t> </w:t>
      </w:r>
      <w:r>
        <w:rPr>
          <w:color w:val="221F1F"/>
          <w:w w:val="110"/>
          <w:sz w:val="20"/>
        </w:rPr>
        <w:t>vua</w:t>
      </w:r>
      <w:r>
        <w:rPr>
          <w:color w:val="221F1F"/>
          <w:spacing w:val="-11"/>
          <w:w w:val="110"/>
          <w:sz w:val="20"/>
        </w:rPr>
        <w:t> </w:t>
      </w:r>
      <w:r>
        <w:rPr>
          <w:color w:val="221F1F"/>
          <w:w w:val="110"/>
          <w:sz w:val="20"/>
        </w:rPr>
        <w:t>tại </w:t>
      </w:r>
      <w:r>
        <w:rPr>
          <w:color w:val="221F1F"/>
          <w:w w:val="105"/>
          <w:sz w:val="20"/>
        </w:rPr>
        <w:t>Nam Thư Phòng. </w:t>
      </w:r>
      <w:r>
        <w:rPr>
          <w:color w:val="221F1F"/>
          <w:w w:val="105"/>
          <w:sz w:val="22"/>
        </w:rPr>
        <w:t>Ông </w:t>
      </w:r>
      <w:r>
        <w:rPr>
          <w:color w:val="221F1F"/>
          <w:w w:val="105"/>
          <w:sz w:val="20"/>
        </w:rPr>
        <w:t>trở thành “trí nang” (cái túi kiến</w:t>
      </w:r>
      <w:r>
        <w:rPr>
          <w:color w:val="221F1F"/>
          <w:spacing w:val="-7"/>
          <w:w w:val="105"/>
          <w:sz w:val="20"/>
        </w:rPr>
        <w:t> </w:t>
      </w:r>
      <w:r>
        <w:rPr>
          <w:color w:val="221F1F"/>
          <w:w w:val="105"/>
          <w:sz w:val="20"/>
        </w:rPr>
        <w:t>thức)</w:t>
      </w:r>
      <w:r>
        <w:rPr>
          <w:color w:val="221F1F"/>
          <w:spacing w:val="-4"/>
          <w:w w:val="105"/>
          <w:sz w:val="20"/>
        </w:rPr>
        <w:t> </w:t>
      </w:r>
      <w:r>
        <w:rPr>
          <w:color w:val="221F1F"/>
          <w:w w:val="105"/>
          <w:sz w:val="20"/>
        </w:rPr>
        <w:t>của</w:t>
      </w:r>
      <w:r>
        <w:rPr>
          <w:color w:val="221F1F"/>
          <w:spacing w:val="-4"/>
          <w:w w:val="105"/>
          <w:sz w:val="20"/>
        </w:rPr>
        <w:t> </w:t>
      </w:r>
      <w:r>
        <w:rPr>
          <w:color w:val="221F1F"/>
          <w:w w:val="105"/>
          <w:sz w:val="20"/>
        </w:rPr>
        <w:t>ba</w:t>
      </w:r>
      <w:r>
        <w:rPr>
          <w:color w:val="221F1F"/>
          <w:spacing w:val="-1"/>
          <w:w w:val="105"/>
          <w:sz w:val="20"/>
        </w:rPr>
        <w:t> </w:t>
      </w:r>
      <w:r>
        <w:rPr>
          <w:color w:val="221F1F"/>
          <w:w w:val="105"/>
          <w:sz w:val="22"/>
        </w:rPr>
        <w:t>đời</w:t>
      </w:r>
      <w:r>
        <w:rPr>
          <w:color w:val="221F1F"/>
          <w:spacing w:val="-11"/>
          <w:w w:val="105"/>
          <w:sz w:val="22"/>
        </w:rPr>
        <w:t> </w:t>
      </w:r>
      <w:r>
        <w:rPr>
          <w:color w:val="221F1F"/>
          <w:w w:val="105"/>
          <w:sz w:val="20"/>
        </w:rPr>
        <w:t>vua</w:t>
      </w:r>
      <w:r>
        <w:rPr>
          <w:color w:val="221F1F"/>
          <w:spacing w:val="-4"/>
          <w:w w:val="105"/>
          <w:sz w:val="20"/>
        </w:rPr>
        <w:t> </w:t>
      </w:r>
      <w:r>
        <w:rPr>
          <w:color w:val="221F1F"/>
          <w:w w:val="105"/>
          <w:sz w:val="20"/>
        </w:rPr>
        <w:t>Khang</w:t>
      </w:r>
      <w:r>
        <w:rPr>
          <w:color w:val="221F1F"/>
          <w:spacing w:val="-4"/>
          <w:w w:val="105"/>
          <w:sz w:val="20"/>
        </w:rPr>
        <w:t> </w:t>
      </w:r>
      <w:r>
        <w:rPr>
          <w:color w:val="221F1F"/>
          <w:w w:val="105"/>
          <w:sz w:val="20"/>
        </w:rPr>
        <w:t>Hy,</w:t>
      </w:r>
      <w:r>
        <w:rPr>
          <w:color w:val="221F1F"/>
          <w:spacing w:val="-4"/>
          <w:w w:val="105"/>
          <w:sz w:val="20"/>
        </w:rPr>
        <w:t> </w:t>
      </w:r>
      <w:r>
        <w:rPr>
          <w:color w:val="221F1F"/>
          <w:w w:val="105"/>
          <w:sz w:val="20"/>
        </w:rPr>
        <w:t>Ung</w:t>
      </w:r>
      <w:r>
        <w:rPr>
          <w:color w:val="221F1F"/>
          <w:spacing w:val="-5"/>
          <w:w w:val="105"/>
          <w:sz w:val="20"/>
        </w:rPr>
        <w:t> </w:t>
      </w:r>
      <w:r>
        <w:rPr>
          <w:color w:val="221F1F"/>
          <w:w w:val="105"/>
          <w:sz w:val="20"/>
        </w:rPr>
        <w:t>Chánh </w:t>
      </w:r>
      <w:r>
        <w:rPr>
          <w:color w:val="221F1F"/>
          <w:spacing w:val="-2"/>
          <w:w w:val="110"/>
          <w:sz w:val="20"/>
        </w:rPr>
        <w:t>và</w:t>
      </w:r>
      <w:r>
        <w:rPr>
          <w:color w:val="221F1F"/>
          <w:spacing w:val="-12"/>
          <w:w w:val="110"/>
          <w:sz w:val="20"/>
        </w:rPr>
        <w:t> </w:t>
      </w:r>
      <w:r>
        <w:rPr>
          <w:color w:val="221F1F"/>
          <w:spacing w:val="-2"/>
          <w:w w:val="110"/>
          <w:sz w:val="20"/>
        </w:rPr>
        <w:t>Càn</w:t>
      </w:r>
      <w:r>
        <w:rPr>
          <w:color w:val="221F1F"/>
          <w:spacing w:val="-12"/>
          <w:w w:val="110"/>
          <w:sz w:val="20"/>
        </w:rPr>
        <w:t> </w:t>
      </w:r>
      <w:r>
        <w:rPr>
          <w:color w:val="221F1F"/>
          <w:spacing w:val="-2"/>
          <w:w w:val="110"/>
          <w:sz w:val="20"/>
        </w:rPr>
        <w:t>Long.</w:t>
      </w:r>
      <w:r>
        <w:rPr>
          <w:color w:val="221F1F"/>
          <w:spacing w:val="-12"/>
          <w:w w:val="110"/>
          <w:sz w:val="20"/>
        </w:rPr>
        <w:t> </w:t>
      </w:r>
      <w:r>
        <w:rPr>
          <w:color w:val="221F1F"/>
          <w:spacing w:val="-2"/>
          <w:w w:val="110"/>
          <w:sz w:val="20"/>
        </w:rPr>
        <w:t>Dưới</w:t>
      </w:r>
      <w:r>
        <w:rPr>
          <w:color w:val="221F1F"/>
          <w:spacing w:val="-10"/>
          <w:w w:val="110"/>
          <w:sz w:val="20"/>
        </w:rPr>
        <w:t> </w:t>
      </w:r>
      <w:r>
        <w:rPr>
          <w:color w:val="221F1F"/>
          <w:spacing w:val="-2"/>
          <w:w w:val="110"/>
          <w:sz w:val="20"/>
        </w:rPr>
        <w:t>thời</w:t>
      </w:r>
      <w:r>
        <w:rPr>
          <w:color w:val="221F1F"/>
          <w:spacing w:val="-11"/>
          <w:w w:val="110"/>
          <w:sz w:val="20"/>
        </w:rPr>
        <w:t> </w:t>
      </w:r>
      <w:r>
        <w:rPr>
          <w:color w:val="221F1F"/>
          <w:spacing w:val="-2"/>
          <w:w w:val="110"/>
          <w:sz w:val="20"/>
        </w:rPr>
        <w:t>Ung</w:t>
      </w:r>
      <w:r>
        <w:rPr>
          <w:color w:val="221F1F"/>
          <w:spacing w:val="-11"/>
          <w:w w:val="110"/>
          <w:sz w:val="20"/>
        </w:rPr>
        <w:t> </w:t>
      </w:r>
      <w:r>
        <w:rPr>
          <w:color w:val="221F1F"/>
          <w:spacing w:val="-2"/>
          <w:w w:val="110"/>
          <w:sz w:val="20"/>
        </w:rPr>
        <w:t>Chánh,</w:t>
      </w:r>
      <w:r>
        <w:rPr>
          <w:color w:val="221F1F"/>
          <w:spacing w:val="-12"/>
          <w:w w:val="110"/>
          <w:sz w:val="20"/>
        </w:rPr>
        <w:t> </w:t>
      </w:r>
      <w:r>
        <w:rPr>
          <w:color w:val="221F1F"/>
          <w:spacing w:val="-2"/>
          <w:w w:val="110"/>
          <w:sz w:val="20"/>
        </w:rPr>
        <w:t>nghe</w:t>
      </w:r>
      <w:r>
        <w:rPr>
          <w:color w:val="221F1F"/>
          <w:spacing w:val="-11"/>
          <w:w w:val="110"/>
          <w:sz w:val="20"/>
        </w:rPr>
        <w:t> </w:t>
      </w:r>
      <w:r>
        <w:rPr>
          <w:color w:val="221F1F"/>
          <w:spacing w:val="-2"/>
          <w:w w:val="110"/>
          <w:sz w:val="20"/>
        </w:rPr>
        <w:t>theo</w:t>
      </w:r>
      <w:r>
        <w:rPr>
          <w:color w:val="221F1F"/>
          <w:spacing w:val="-11"/>
          <w:w w:val="110"/>
          <w:sz w:val="20"/>
        </w:rPr>
        <w:t> </w:t>
      </w:r>
      <w:r>
        <w:rPr>
          <w:color w:val="221F1F"/>
          <w:spacing w:val="-2"/>
          <w:w w:val="110"/>
          <w:sz w:val="20"/>
        </w:rPr>
        <w:t>lời</w:t>
      </w:r>
      <w:r>
        <w:rPr>
          <w:color w:val="221F1F"/>
          <w:spacing w:val="-11"/>
          <w:w w:val="110"/>
          <w:sz w:val="20"/>
        </w:rPr>
        <w:t> </w:t>
      </w:r>
      <w:r>
        <w:rPr>
          <w:color w:val="221F1F"/>
          <w:spacing w:val="-2"/>
          <w:w w:val="110"/>
          <w:sz w:val="20"/>
        </w:rPr>
        <w:t>nhà</w:t>
      </w:r>
      <w:r>
        <w:rPr>
          <w:color w:val="221F1F"/>
          <w:spacing w:val="8"/>
          <w:w w:val="110"/>
          <w:sz w:val="20"/>
        </w:rPr>
        <w:t> </w:t>
      </w:r>
      <w:r>
        <w:rPr>
          <w:color w:val="221F1F"/>
          <w:spacing w:val="-2"/>
          <w:w w:val="110"/>
          <w:sz w:val="20"/>
        </w:rPr>
        <w:t>vua</w:t>
      </w:r>
      <w:r>
        <w:rPr>
          <w:color w:val="221F1F"/>
          <w:spacing w:val="-12"/>
          <w:w w:val="110"/>
          <w:sz w:val="20"/>
        </w:rPr>
        <w:t> </w:t>
      </w:r>
      <w:r>
        <w:rPr>
          <w:color w:val="221F1F"/>
          <w:spacing w:val="-2"/>
          <w:w w:val="110"/>
          <w:sz w:val="20"/>
        </w:rPr>
        <w:t>thuyết</w:t>
      </w:r>
      <w:r>
        <w:rPr>
          <w:color w:val="221F1F"/>
          <w:spacing w:val="-11"/>
          <w:w w:val="110"/>
          <w:sz w:val="20"/>
        </w:rPr>
        <w:t> </w:t>
      </w:r>
      <w:r>
        <w:rPr>
          <w:color w:val="221F1F"/>
          <w:spacing w:val="-2"/>
          <w:w w:val="110"/>
          <w:sz w:val="20"/>
        </w:rPr>
        <w:t>phục,</w:t>
      </w:r>
      <w:r>
        <w:rPr>
          <w:color w:val="221F1F"/>
          <w:spacing w:val="-8"/>
          <w:w w:val="110"/>
          <w:sz w:val="20"/>
        </w:rPr>
        <w:t> </w:t>
      </w:r>
      <w:r>
        <w:rPr>
          <w:color w:val="221F1F"/>
          <w:spacing w:val="-2"/>
          <w:w w:val="110"/>
          <w:sz w:val="22"/>
        </w:rPr>
        <w:t>ông</w:t>
      </w:r>
      <w:r>
        <w:rPr>
          <w:color w:val="221F1F"/>
          <w:spacing w:val="-14"/>
          <w:w w:val="110"/>
          <w:sz w:val="22"/>
        </w:rPr>
        <w:t> </w:t>
      </w:r>
      <w:r>
        <w:rPr>
          <w:color w:val="221F1F"/>
          <w:spacing w:val="-2"/>
          <w:w w:val="110"/>
          <w:sz w:val="22"/>
        </w:rPr>
        <w:t>đã</w:t>
      </w:r>
      <w:r>
        <w:rPr>
          <w:color w:val="221F1F"/>
          <w:spacing w:val="-13"/>
          <w:w w:val="110"/>
          <w:sz w:val="22"/>
        </w:rPr>
        <w:t> </w:t>
      </w:r>
      <w:r>
        <w:rPr>
          <w:color w:val="221F1F"/>
          <w:spacing w:val="-2"/>
          <w:w w:val="110"/>
          <w:sz w:val="20"/>
        </w:rPr>
        <w:t>chấp</w:t>
      </w:r>
      <w:r>
        <w:rPr>
          <w:color w:val="221F1F"/>
          <w:spacing w:val="-10"/>
          <w:w w:val="110"/>
          <w:sz w:val="20"/>
        </w:rPr>
        <w:t> </w:t>
      </w:r>
      <w:r>
        <w:rPr>
          <w:color w:val="221F1F"/>
          <w:spacing w:val="-2"/>
          <w:w w:val="110"/>
          <w:sz w:val="20"/>
        </w:rPr>
        <w:t>nhận</w:t>
      </w:r>
      <w:r>
        <w:rPr>
          <w:color w:val="221F1F"/>
          <w:spacing w:val="-11"/>
          <w:w w:val="110"/>
          <w:sz w:val="20"/>
        </w:rPr>
        <w:t> </w:t>
      </w:r>
      <w:r>
        <w:rPr>
          <w:color w:val="221F1F"/>
          <w:spacing w:val="-2"/>
          <w:w w:val="110"/>
          <w:sz w:val="20"/>
        </w:rPr>
        <w:t>giữ</w:t>
      </w:r>
      <w:r>
        <w:rPr>
          <w:color w:val="221F1F"/>
          <w:spacing w:val="-11"/>
          <w:w w:val="110"/>
          <w:sz w:val="20"/>
        </w:rPr>
        <w:t> </w:t>
      </w:r>
      <w:r>
        <w:rPr>
          <w:color w:val="221F1F"/>
          <w:spacing w:val="-2"/>
          <w:w w:val="110"/>
          <w:sz w:val="20"/>
        </w:rPr>
        <w:t>chức </w:t>
      </w:r>
      <w:r>
        <w:rPr>
          <w:color w:val="221F1F"/>
          <w:w w:val="105"/>
          <w:sz w:val="20"/>
        </w:rPr>
        <w:t>Tả</w:t>
      </w:r>
      <w:r>
        <w:rPr>
          <w:color w:val="221F1F"/>
          <w:spacing w:val="-8"/>
          <w:w w:val="105"/>
          <w:sz w:val="20"/>
        </w:rPr>
        <w:t> </w:t>
      </w:r>
      <w:r>
        <w:rPr>
          <w:color w:val="221F1F"/>
          <w:w w:val="105"/>
          <w:sz w:val="20"/>
        </w:rPr>
        <w:t>Trung</w:t>
      </w:r>
      <w:r>
        <w:rPr>
          <w:color w:val="221F1F"/>
          <w:spacing w:val="-8"/>
          <w:w w:val="105"/>
          <w:sz w:val="20"/>
        </w:rPr>
        <w:t> </w:t>
      </w:r>
      <w:r>
        <w:rPr>
          <w:color w:val="221F1F"/>
          <w:w w:val="105"/>
          <w:sz w:val="20"/>
        </w:rPr>
        <w:t>Doãn</w:t>
      </w:r>
      <w:r>
        <w:rPr>
          <w:color w:val="221F1F"/>
          <w:spacing w:val="-8"/>
          <w:w w:val="105"/>
          <w:sz w:val="20"/>
        </w:rPr>
        <w:t> </w:t>
      </w:r>
      <w:r>
        <w:rPr>
          <w:color w:val="221F1F"/>
          <w:w w:val="105"/>
          <w:sz w:val="20"/>
        </w:rPr>
        <w:t>của</w:t>
      </w:r>
      <w:r>
        <w:rPr>
          <w:color w:val="221F1F"/>
          <w:spacing w:val="-8"/>
          <w:w w:val="105"/>
          <w:sz w:val="20"/>
        </w:rPr>
        <w:t> </w:t>
      </w:r>
      <w:r>
        <w:rPr>
          <w:color w:val="221F1F"/>
          <w:w w:val="105"/>
          <w:sz w:val="20"/>
        </w:rPr>
        <w:t>Tả</w:t>
      </w:r>
      <w:r>
        <w:rPr>
          <w:color w:val="221F1F"/>
          <w:spacing w:val="-8"/>
          <w:w w:val="105"/>
          <w:sz w:val="20"/>
        </w:rPr>
        <w:t> </w:t>
      </w:r>
      <w:r>
        <w:rPr>
          <w:color w:val="221F1F"/>
          <w:w w:val="105"/>
          <w:sz w:val="20"/>
        </w:rPr>
        <w:t>Xuân</w:t>
      </w:r>
      <w:r>
        <w:rPr>
          <w:color w:val="221F1F"/>
          <w:spacing w:val="-8"/>
          <w:w w:val="105"/>
          <w:sz w:val="20"/>
        </w:rPr>
        <w:t> </w:t>
      </w:r>
      <w:r>
        <w:rPr>
          <w:color w:val="221F1F"/>
          <w:w w:val="105"/>
          <w:sz w:val="20"/>
        </w:rPr>
        <w:t>Phường</w:t>
      </w:r>
      <w:r>
        <w:rPr>
          <w:color w:val="221F1F"/>
          <w:spacing w:val="-8"/>
          <w:w w:val="105"/>
          <w:sz w:val="20"/>
        </w:rPr>
        <w:t> </w:t>
      </w:r>
      <w:r>
        <w:rPr>
          <w:color w:val="221F1F"/>
          <w:w w:val="105"/>
          <w:sz w:val="20"/>
        </w:rPr>
        <w:t>Chiêm</w:t>
      </w:r>
      <w:r>
        <w:rPr>
          <w:color w:val="221F1F"/>
          <w:spacing w:val="-9"/>
          <w:w w:val="105"/>
          <w:sz w:val="20"/>
        </w:rPr>
        <w:t> </w:t>
      </w:r>
      <w:r>
        <w:rPr>
          <w:color w:val="221F1F"/>
          <w:w w:val="105"/>
          <w:sz w:val="20"/>
        </w:rPr>
        <w:t>Sự</w:t>
      </w:r>
      <w:r>
        <w:rPr>
          <w:color w:val="221F1F"/>
          <w:spacing w:val="-8"/>
          <w:w w:val="105"/>
          <w:sz w:val="20"/>
        </w:rPr>
        <w:t> </w:t>
      </w:r>
      <w:r>
        <w:rPr>
          <w:color w:val="221F1F"/>
          <w:w w:val="105"/>
          <w:sz w:val="20"/>
        </w:rPr>
        <w:t>Phủ,</w:t>
      </w:r>
      <w:r>
        <w:rPr>
          <w:color w:val="221F1F"/>
          <w:spacing w:val="-8"/>
          <w:w w:val="105"/>
          <w:sz w:val="20"/>
        </w:rPr>
        <w:t> </w:t>
      </w:r>
      <w:r>
        <w:rPr>
          <w:color w:val="221F1F"/>
          <w:w w:val="105"/>
          <w:sz w:val="20"/>
        </w:rPr>
        <w:t>thăng Nội Các Học Sĩ, rồi Lễ Bộ Thị Lang, làm </w:t>
      </w:r>
      <w:r>
        <w:rPr>
          <w:color w:val="221F1F"/>
          <w:spacing w:val="-2"/>
          <w:w w:val="110"/>
          <w:sz w:val="20"/>
        </w:rPr>
        <w:t>tổng</w:t>
      </w:r>
      <w:r>
        <w:rPr>
          <w:color w:val="221F1F"/>
          <w:spacing w:val="-10"/>
          <w:w w:val="110"/>
          <w:sz w:val="20"/>
        </w:rPr>
        <w:t> </w:t>
      </w:r>
      <w:r>
        <w:rPr>
          <w:color w:val="221F1F"/>
          <w:spacing w:val="-2"/>
          <w:w w:val="110"/>
          <w:sz w:val="20"/>
        </w:rPr>
        <w:t>biên</w:t>
      </w:r>
      <w:r>
        <w:rPr>
          <w:color w:val="221F1F"/>
          <w:spacing w:val="-10"/>
          <w:w w:val="110"/>
          <w:sz w:val="20"/>
        </w:rPr>
        <w:t> </w:t>
      </w:r>
      <w:r>
        <w:rPr>
          <w:color w:val="221F1F"/>
          <w:spacing w:val="-2"/>
          <w:w w:val="110"/>
          <w:sz w:val="20"/>
        </w:rPr>
        <w:t>tập</w:t>
      </w:r>
      <w:r>
        <w:rPr>
          <w:color w:val="221F1F"/>
          <w:spacing w:val="-10"/>
          <w:w w:val="110"/>
          <w:sz w:val="20"/>
        </w:rPr>
        <w:t> </w:t>
      </w:r>
      <w:r>
        <w:rPr>
          <w:color w:val="221F1F"/>
          <w:spacing w:val="-2"/>
          <w:w w:val="110"/>
          <w:sz w:val="20"/>
        </w:rPr>
        <w:t>bộ</w:t>
      </w:r>
      <w:r>
        <w:rPr>
          <w:color w:val="221F1F"/>
          <w:spacing w:val="-10"/>
          <w:w w:val="110"/>
          <w:sz w:val="20"/>
        </w:rPr>
        <w:t> </w:t>
      </w:r>
      <w:r>
        <w:rPr>
          <w:i/>
          <w:color w:val="221F1F"/>
          <w:spacing w:val="-2"/>
          <w:w w:val="110"/>
          <w:sz w:val="22"/>
        </w:rPr>
        <w:t>Đại</w:t>
      </w:r>
      <w:r>
        <w:rPr>
          <w:i/>
          <w:color w:val="221F1F"/>
          <w:spacing w:val="-11"/>
          <w:w w:val="110"/>
          <w:sz w:val="22"/>
        </w:rPr>
        <w:t> </w:t>
      </w:r>
      <w:r>
        <w:rPr>
          <w:i/>
          <w:color w:val="221F1F"/>
          <w:spacing w:val="-2"/>
          <w:w w:val="110"/>
          <w:sz w:val="22"/>
        </w:rPr>
        <w:t>Thanh</w:t>
      </w:r>
      <w:r>
        <w:rPr>
          <w:i/>
          <w:color w:val="221F1F"/>
          <w:spacing w:val="-11"/>
          <w:w w:val="110"/>
          <w:sz w:val="22"/>
        </w:rPr>
        <w:t> </w:t>
      </w:r>
      <w:r>
        <w:rPr>
          <w:i/>
          <w:color w:val="221F1F"/>
          <w:spacing w:val="-2"/>
          <w:w w:val="110"/>
          <w:sz w:val="22"/>
        </w:rPr>
        <w:t>Nhất</w:t>
      </w:r>
      <w:r>
        <w:rPr>
          <w:i/>
          <w:color w:val="221F1F"/>
          <w:spacing w:val="-11"/>
          <w:w w:val="110"/>
          <w:sz w:val="22"/>
        </w:rPr>
        <w:t> </w:t>
      </w:r>
      <w:r>
        <w:rPr>
          <w:i/>
          <w:color w:val="221F1F"/>
          <w:spacing w:val="-2"/>
          <w:w w:val="110"/>
          <w:sz w:val="22"/>
        </w:rPr>
        <w:t>Thống</w:t>
      </w:r>
      <w:r>
        <w:rPr>
          <w:i/>
          <w:color w:val="221F1F"/>
          <w:spacing w:val="-11"/>
          <w:w w:val="110"/>
          <w:sz w:val="22"/>
        </w:rPr>
        <w:t> </w:t>
      </w:r>
      <w:r>
        <w:rPr>
          <w:i/>
          <w:color w:val="221F1F"/>
          <w:spacing w:val="-2"/>
          <w:w w:val="110"/>
          <w:sz w:val="22"/>
        </w:rPr>
        <w:t>Chí</w:t>
      </w:r>
      <w:r>
        <w:rPr>
          <w:i/>
          <w:color w:val="221F1F"/>
          <w:spacing w:val="-13"/>
          <w:w w:val="110"/>
          <w:sz w:val="22"/>
        </w:rPr>
        <w:t> </w:t>
      </w:r>
      <w:r>
        <w:rPr>
          <w:color w:val="221F1F"/>
          <w:spacing w:val="-2"/>
          <w:w w:val="110"/>
          <w:sz w:val="20"/>
        </w:rPr>
        <w:t>cũng</w:t>
      </w:r>
      <w:r>
        <w:rPr>
          <w:color w:val="221F1F"/>
          <w:spacing w:val="-10"/>
          <w:w w:val="110"/>
          <w:sz w:val="20"/>
        </w:rPr>
        <w:t> </w:t>
      </w:r>
      <w:r>
        <w:rPr>
          <w:color w:val="221F1F"/>
          <w:spacing w:val="-2"/>
          <w:w w:val="110"/>
          <w:sz w:val="20"/>
        </w:rPr>
        <w:t>như</w:t>
      </w:r>
      <w:r>
        <w:rPr>
          <w:color w:val="221F1F"/>
          <w:spacing w:val="-10"/>
          <w:w w:val="110"/>
          <w:sz w:val="20"/>
        </w:rPr>
        <w:t> </w:t>
      </w:r>
      <w:r>
        <w:rPr>
          <w:color w:val="221F1F"/>
          <w:spacing w:val="-2"/>
          <w:w w:val="110"/>
          <w:sz w:val="20"/>
        </w:rPr>
        <w:t>làm</w:t>
      </w:r>
      <w:r>
        <w:rPr>
          <w:color w:val="221F1F"/>
          <w:spacing w:val="-10"/>
          <w:w w:val="110"/>
          <w:sz w:val="20"/>
        </w:rPr>
        <w:t> </w:t>
      </w:r>
      <w:r>
        <w:rPr>
          <w:color w:val="221F1F"/>
          <w:spacing w:val="-2"/>
          <w:w w:val="110"/>
          <w:sz w:val="20"/>
        </w:rPr>
        <w:t>phó</w:t>
      </w:r>
      <w:r>
        <w:rPr>
          <w:color w:val="221F1F"/>
          <w:spacing w:val="-10"/>
          <w:w w:val="110"/>
          <w:sz w:val="20"/>
        </w:rPr>
        <w:t> </w:t>
      </w:r>
      <w:r>
        <w:rPr>
          <w:color w:val="221F1F"/>
          <w:spacing w:val="-2"/>
          <w:w w:val="110"/>
          <w:sz w:val="20"/>
        </w:rPr>
        <w:t>tổng</w:t>
      </w:r>
      <w:r>
        <w:rPr>
          <w:color w:val="221F1F"/>
          <w:spacing w:val="-9"/>
          <w:w w:val="110"/>
          <w:sz w:val="20"/>
        </w:rPr>
        <w:t> </w:t>
      </w:r>
      <w:r>
        <w:rPr>
          <w:color w:val="221F1F"/>
          <w:spacing w:val="-2"/>
          <w:w w:val="110"/>
          <w:sz w:val="20"/>
        </w:rPr>
        <w:t>biên</w:t>
      </w:r>
      <w:r>
        <w:rPr>
          <w:color w:val="221F1F"/>
          <w:spacing w:val="-9"/>
          <w:w w:val="110"/>
          <w:sz w:val="20"/>
        </w:rPr>
        <w:t> </w:t>
      </w:r>
      <w:r>
        <w:rPr>
          <w:color w:val="221F1F"/>
          <w:spacing w:val="-2"/>
          <w:w w:val="110"/>
          <w:sz w:val="20"/>
        </w:rPr>
        <w:t>tập</w:t>
      </w:r>
      <w:r>
        <w:rPr>
          <w:color w:val="221F1F"/>
          <w:spacing w:val="-9"/>
          <w:w w:val="110"/>
          <w:sz w:val="20"/>
        </w:rPr>
        <w:t> </w:t>
      </w:r>
      <w:r>
        <w:rPr>
          <w:color w:val="221F1F"/>
          <w:spacing w:val="-2"/>
          <w:w w:val="110"/>
          <w:sz w:val="20"/>
        </w:rPr>
        <w:t>bộ</w:t>
      </w:r>
      <w:r>
        <w:rPr>
          <w:color w:val="221F1F"/>
          <w:spacing w:val="-8"/>
          <w:w w:val="110"/>
          <w:sz w:val="20"/>
        </w:rPr>
        <w:t> </w:t>
      </w:r>
      <w:r>
        <w:rPr>
          <w:i/>
          <w:color w:val="221F1F"/>
          <w:spacing w:val="-2"/>
          <w:w w:val="110"/>
          <w:sz w:val="20"/>
        </w:rPr>
        <w:t>Tam</w:t>
      </w:r>
      <w:r>
        <w:rPr>
          <w:i/>
          <w:color w:val="221F1F"/>
          <w:spacing w:val="-9"/>
          <w:w w:val="110"/>
          <w:sz w:val="20"/>
        </w:rPr>
        <w:t> </w:t>
      </w:r>
      <w:r>
        <w:rPr>
          <w:i/>
          <w:color w:val="221F1F"/>
          <w:spacing w:val="-2"/>
          <w:w w:val="110"/>
          <w:sz w:val="20"/>
        </w:rPr>
        <w:t>Lễ</w:t>
      </w:r>
      <w:r>
        <w:rPr>
          <w:i/>
          <w:color w:val="221F1F"/>
          <w:spacing w:val="-9"/>
          <w:w w:val="110"/>
          <w:sz w:val="20"/>
        </w:rPr>
        <w:t> </w:t>
      </w:r>
      <w:r>
        <w:rPr>
          <w:i/>
          <w:color w:val="221F1F"/>
          <w:spacing w:val="-2"/>
          <w:w w:val="110"/>
          <w:sz w:val="20"/>
        </w:rPr>
        <w:t>Thư</w:t>
      </w:r>
      <w:r>
        <w:rPr>
          <w:i/>
          <w:color w:val="221F1F"/>
          <w:spacing w:val="-9"/>
          <w:w w:val="110"/>
          <w:sz w:val="20"/>
        </w:rPr>
        <w:t> </w:t>
      </w:r>
      <w:r>
        <w:rPr>
          <w:color w:val="221F1F"/>
          <w:spacing w:val="-2"/>
          <w:w w:val="110"/>
          <w:sz w:val="20"/>
        </w:rPr>
        <w:t>thời </w:t>
      </w:r>
      <w:r>
        <w:rPr>
          <w:color w:val="221F1F"/>
          <w:w w:val="110"/>
          <w:sz w:val="20"/>
        </w:rPr>
        <w:t>Càn</w:t>
      </w:r>
      <w:r>
        <w:rPr>
          <w:color w:val="221F1F"/>
          <w:spacing w:val="-4"/>
          <w:w w:val="110"/>
          <w:sz w:val="20"/>
        </w:rPr>
        <w:t> </w:t>
      </w:r>
      <w:r>
        <w:rPr>
          <w:color w:val="221F1F"/>
          <w:w w:val="110"/>
          <w:sz w:val="20"/>
        </w:rPr>
        <w:t>Long.</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firstLine="453"/>
      </w:pPr>
      <w:r>
        <w:rPr>
          <w:color w:val="231F20"/>
          <w:w w:val="105"/>
        </w:rPr>
        <w:t>Thuở</w:t>
      </w:r>
      <w:r>
        <w:rPr>
          <w:color w:val="231F20"/>
          <w:spacing w:val="-17"/>
          <w:w w:val="105"/>
        </w:rPr>
        <w:t> </w:t>
      </w:r>
      <w:r>
        <w:rPr>
          <w:color w:val="231F20"/>
          <w:w w:val="105"/>
        </w:rPr>
        <w:t>nhỏ,</w:t>
      </w:r>
      <w:r>
        <w:rPr>
          <w:color w:val="231F20"/>
          <w:spacing w:val="-19"/>
          <w:w w:val="105"/>
        </w:rPr>
        <w:t> </w:t>
      </w:r>
      <w:r>
        <w:rPr>
          <w:color w:val="231F20"/>
          <w:w w:val="105"/>
        </w:rPr>
        <w:t>tôi</w:t>
      </w:r>
      <w:r>
        <w:rPr>
          <w:color w:val="231F20"/>
          <w:spacing w:val="-19"/>
          <w:w w:val="105"/>
        </w:rPr>
        <w:t> </w:t>
      </w:r>
      <w:r>
        <w:rPr>
          <w:color w:val="231F20"/>
          <w:w w:val="105"/>
        </w:rPr>
        <w:t>theo</w:t>
      </w:r>
      <w:r>
        <w:rPr>
          <w:color w:val="231F20"/>
          <w:spacing w:val="-19"/>
          <w:w w:val="105"/>
        </w:rPr>
        <w:t> </w:t>
      </w:r>
      <w:r>
        <w:rPr>
          <w:color w:val="231F20"/>
          <w:w w:val="105"/>
        </w:rPr>
        <w:t>mẹ,</w:t>
      </w:r>
      <w:r>
        <w:rPr>
          <w:color w:val="231F20"/>
          <w:spacing w:val="-19"/>
          <w:w w:val="105"/>
        </w:rPr>
        <w:t> </w:t>
      </w:r>
      <w:r>
        <w:rPr>
          <w:color w:val="231F20"/>
          <w:w w:val="105"/>
        </w:rPr>
        <w:t>khi</w:t>
      </w:r>
      <w:r>
        <w:rPr>
          <w:color w:val="231F20"/>
          <w:spacing w:val="-16"/>
          <w:w w:val="105"/>
        </w:rPr>
        <w:t> </w:t>
      </w:r>
      <w:r>
        <w:rPr>
          <w:color w:val="231F20"/>
          <w:w w:val="105"/>
        </w:rPr>
        <w:t>đó,</w:t>
      </w:r>
      <w:r>
        <w:rPr>
          <w:color w:val="231F20"/>
          <w:spacing w:val="-19"/>
          <w:w w:val="105"/>
        </w:rPr>
        <w:t> </w:t>
      </w:r>
      <w:r>
        <w:rPr>
          <w:color w:val="231F20"/>
          <w:w w:val="105"/>
        </w:rPr>
        <w:t>hãy</w:t>
      </w:r>
      <w:r>
        <w:rPr>
          <w:color w:val="231F20"/>
          <w:spacing w:val="-19"/>
          <w:w w:val="105"/>
        </w:rPr>
        <w:t> </w:t>
      </w:r>
      <w:r>
        <w:rPr>
          <w:color w:val="231F20"/>
          <w:w w:val="105"/>
        </w:rPr>
        <w:t>còn</w:t>
      </w:r>
      <w:r>
        <w:rPr>
          <w:color w:val="231F20"/>
          <w:spacing w:val="-17"/>
          <w:w w:val="105"/>
        </w:rPr>
        <w:t> </w:t>
      </w:r>
      <w:r>
        <w:rPr>
          <w:color w:val="231F20"/>
          <w:w w:val="105"/>
        </w:rPr>
        <w:t>rất</w:t>
      </w:r>
      <w:r>
        <w:rPr>
          <w:color w:val="231F20"/>
          <w:spacing w:val="-19"/>
          <w:w w:val="105"/>
        </w:rPr>
        <w:t> </w:t>
      </w:r>
      <w:r>
        <w:rPr>
          <w:color w:val="231F20"/>
          <w:w w:val="105"/>
        </w:rPr>
        <w:t>bé,</w:t>
      </w:r>
      <w:r>
        <w:rPr>
          <w:color w:val="231F20"/>
          <w:spacing w:val="-19"/>
          <w:w w:val="105"/>
        </w:rPr>
        <w:t> </w:t>
      </w:r>
      <w:r>
        <w:rPr>
          <w:color w:val="231F20"/>
          <w:w w:val="105"/>
        </w:rPr>
        <w:t>độ</w:t>
      </w:r>
      <w:r>
        <w:rPr>
          <w:color w:val="231F20"/>
          <w:spacing w:val="-19"/>
          <w:w w:val="105"/>
        </w:rPr>
        <w:t> </w:t>
      </w:r>
      <w:r>
        <w:rPr>
          <w:color w:val="231F20"/>
          <w:w w:val="105"/>
        </w:rPr>
        <w:t>năm</w:t>
      </w:r>
      <w:r>
        <w:rPr>
          <w:color w:val="231F20"/>
          <w:spacing w:val="-17"/>
          <w:w w:val="105"/>
        </w:rPr>
        <w:t> </w:t>
      </w:r>
      <w:r>
        <w:rPr>
          <w:color w:val="231F20"/>
          <w:w w:val="105"/>
        </w:rPr>
        <w:t>sáu tuổi, tới miếu Thành Hoàng thắp hương, cha mẹ có cơ hội giáo</w:t>
      </w:r>
      <w:r>
        <w:rPr>
          <w:color w:val="231F20"/>
          <w:spacing w:val="-6"/>
          <w:w w:val="105"/>
        </w:rPr>
        <w:t> </w:t>
      </w:r>
      <w:r>
        <w:rPr>
          <w:color w:val="231F20"/>
          <w:w w:val="105"/>
        </w:rPr>
        <w:t>dục,</w:t>
      </w:r>
      <w:r>
        <w:rPr>
          <w:color w:val="231F20"/>
          <w:spacing w:val="-5"/>
          <w:w w:val="105"/>
        </w:rPr>
        <w:t> </w:t>
      </w:r>
      <w:r>
        <w:rPr>
          <w:color w:val="231F20"/>
          <w:w w:val="105"/>
        </w:rPr>
        <w:t>bảo</w:t>
      </w:r>
      <w:r>
        <w:rPr>
          <w:color w:val="231F20"/>
          <w:spacing w:val="-6"/>
          <w:w w:val="105"/>
        </w:rPr>
        <w:t> </w:t>
      </w:r>
      <w:r>
        <w:rPr>
          <w:color w:val="231F20"/>
          <w:w w:val="105"/>
        </w:rPr>
        <w:t>chúng</w:t>
      </w:r>
      <w:r>
        <w:rPr>
          <w:color w:val="231F20"/>
          <w:spacing w:val="-5"/>
          <w:w w:val="105"/>
        </w:rPr>
        <w:t> </w:t>
      </w:r>
      <w:r>
        <w:rPr>
          <w:color w:val="231F20"/>
          <w:w w:val="105"/>
        </w:rPr>
        <w:t>tôi:</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5"/>
          <w:w w:val="105"/>
        </w:rPr>
        <w:t> </w:t>
      </w:r>
      <w:r>
        <w:rPr>
          <w:color w:val="231F20"/>
          <w:w w:val="105"/>
        </w:rPr>
        <w:t>động</w:t>
      </w:r>
      <w:r>
        <w:rPr>
          <w:color w:val="231F20"/>
          <w:spacing w:val="-5"/>
          <w:w w:val="105"/>
        </w:rPr>
        <w:t> </w:t>
      </w:r>
      <w:r>
        <w:rPr>
          <w:color w:val="231F20"/>
          <w:w w:val="105"/>
        </w:rPr>
        <w:t>niệm,</w:t>
      </w:r>
      <w:r>
        <w:rPr>
          <w:color w:val="231F20"/>
          <w:spacing w:val="-6"/>
          <w:w w:val="105"/>
        </w:rPr>
        <w:t> </w:t>
      </w:r>
      <w:r>
        <w:rPr>
          <w:color w:val="231F20"/>
          <w:w w:val="105"/>
        </w:rPr>
        <w:t>lời</w:t>
      </w:r>
      <w:r>
        <w:rPr>
          <w:color w:val="231F20"/>
          <w:spacing w:val="-6"/>
          <w:w w:val="105"/>
        </w:rPr>
        <w:t> </w:t>
      </w:r>
      <w:r>
        <w:rPr>
          <w:color w:val="231F20"/>
          <w:w w:val="105"/>
        </w:rPr>
        <w:t>nói,</w:t>
      </w:r>
      <w:r>
        <w:rPr>
          <w:color w:val="231F20"/>
          <w:spacing w:val="-6"/>
          <w:w w:val="105"/>
        </w:rPr>
        <w:t> </w:t>
      </w:r>
      <w:r>
        <w:rPr>
          <w:color w:val="231F20"/>
          <w:w w:val="105"/>
        </w:rPr>
        <w:t>việc làm, cử chỉ đều đừng nên phạm tội. Phạm tội thì con thấy hình</w:t>
      </w:r>
      <w:r>
        <w:rPr>
          <w:color w:val="231F20"/>
          <w:spacing w:val="-23"/>
          <w:w w:val="105"/>
        </w:rPr>
        <w:t> </w:t>
      </w:r>
      <w:r>
        <w:rPr>
          <w:color w:val="231F20"/>
          <w:w w:val="105"/>
        </w:rPr>
        <w:t>phạt</w:t>
      </w:r>
      <w:r>
        <w:rPr>
          <w:color w:val="231F20"/>
          <w:spacing w:val="-22"/>
          <w:w w:val="105"/>
        </w:rPr>
        <w:t> </w:t>
      </w:r>
      <w:r>
        <w:rPr>
          <w:color w:val="231F20"/>
          <w:w w:val="105"/>
        </w:rPr>
        <w:t>là</w:t>
      </w:r>
      <w:r>
        <w:rPr>
          <w:color w:val="231F20"/>
          <w:spacing w:val="-22"/>
          <w:w w:val="105"/>
        </w:rPr>
        <w:t> </w:t>
      </w:r>
      <w:r>
        <w:rPr>
          <w:color w:val="231F20"/>
          <w:w w:val="105"/>
        </w:rPr>
        <w:t>núi</w:t>
      </w:r>
      <w:r>
        <w:rPr>
          <w:color w:val="231F20"/>
          <w:spacing w:val="-23"/>
          <w:w w:val="105"/>
        </w:rPr>
        <w:t> </w:t>
      </w:r>
      <w:r>
        <w:rPr>
          <w:color w:val="231F20"/>
          <w:w w:val="105"/>
        </w:rPr>
        <w:t>đao,</w:t>
      </w:r>
      <w:r>
        <w:rPr>
          <w:color w:val="231F20"/>
          <w:spacing w:val="-22"/>
          <w:w w:val="105"/>
        </w:rPr>
        <w:t> </w:t>
      </w:r>
      <w:r>
        <w:rPr>
          <w:color w:val="231F20"/>
          <w:w w:val="105"/>
        </w:rPr>
        <w:t>vạc</w:t>
      </w:r>
      <w:r>
        <w:rPr>
          <w:color w:val="231F20"/>
          <w:spacing w:val="-22"/>
          <w:w w:val="105"/>
        </w:rPr>
        <w:t> </w:t>
      </w:r>
      <w:r>
        <w:rPr>
          <w:color w:val="231F20"/>
          <w:w w:val="105"/>
        </w:rPr>
        <w:t>dầu,</w:t>
      </w:r>
      <w:r>
        <w:rPr>
          <w:color w:val="231F20"/>
          <w:spacing w:val="-23"/>
          <w:w w:val="105"/>
        </w:rPr>
        <w:t> </w:t>
      </w:r>
      <w:r>
        <w:rPr>
          <w:color w:val="231F20"/>
          <w:w w:val="105"/>
        </w:rPr>
        <w:t>nói</w:t>
      </w:r>
      <w:r>
        <w:rPr>
          <w:color w:val="231F20"/>
          <w:spacing w:val="-22"/>
          <w:w w:val="105"/>
        </w:rPr>
        <w:t> </w:t>
      </w:r>
      <w:r>
        <w:rPr>
          <w:color w:val="231F20"/>
          <w:w w:val="105"/>
        </w:rPr>
        <w:t>dối</w:t>
      </w:r>
      <w:r>
        <w:rPr>
          <w:color w:val="231F20"/>
          <w:spacing w:val="-22"/>
          <w:w w:val="105"/>
        </w:rPr>
        <w:t> </w:t>
      </w:r>
      <w:r>
        <w:rPr>
          <w:color w:val="231F20"/>
          <w:w w:val="105"/>
        </w:rPr>
        <w:t>bị</w:t>
      </w:r>
      <w:r>
        <w:rPr>
          <w:color w:val="231F20"/>
          <w:spacing w:val="-23"/>
          <w:w w:val="105"/>
        </w:rPr>
        <w:t> </w:t>
      </w:r>
      <w:r>
        <w:rPr>
          <w:color w:val="231F20"/>
          <w:w w:val="105"/>
        </w:rPr>
        <w:t>rút</w:t>
      </w:r>
      <w:r>
        <w:rPr>
          <w:color w:val="231F20"/>
          <w:spacing w:val="-22"/>
          <w:w w:val="105"/>
        </w:rPr>
        <w:t> </w:t>
      </w:r>
      <w:r>
        <w:rPr>
          <w:color w:val="231F20"/>
          <w:w w:val="105"/>
        </w:rPr>
        <w:t>lưỡi”…</w:t>
      </w:r>
      <w:r>
        <w:rPr>
          <w:color w:val="231F20"/>
          <w:spacing w:val="-22"/>
          <w:w w:val="105"/>
        </w:rPr>
        <w:t> </w:t>
      </w:r>
      <w:r>
        <w:rPr>
          <w:color w:val="231F20"/>
          <w:w w:val="105"/>
        </w:rPr>
        <w:t>Ấn</w:t>
      </w:r>
      <w:r>
        <w:rPr>
          <w:color w:val="231F20"/>
          <w:spacing w:val="-23"/>
          <w:w w:val="105"/>
        </w:rPr>
        <w:t> </w:t>
      </w:r>
      <w:r>
        <w:rPr>
          <w:color w:val="231F20"/>
          <w:w w:val="105"/>
        </w:rPr>
        <w:t>tượng này</w:t>
      </w:r>
      <w:r>
        <w:rPr>
          <w:color w:val="231F20"/>
          <w:spacing w:val="-7"/>
          <w:w w:val="105"/>
        </w:rPr>
        <w:t> </w:t>
      </w:r>
      <w:r>
        <w:rPr>
          <w:color w:val="231F20"/>
          <w:w w:val="105"/>
        </w:rPr>
        <w:t>rất</w:t>
      </w:r>
      <w:r>
        <w:rPr>
          <w:color w:val="231F20"/>
          <w:spacing w:val="-7"/>
          <w:w w:val="105"/>
        </w:rPr>
        <w:t> </w:t>
      </w:r>
      <w:r>
        <w:rPr>
          <w:color w:val="231F20"/>
          <w:w w:val="105"/>
        </w:rPr>
        <w:t>sâu,</w:t>
      </w:r>
      <w:r>
        <w:rPr>
          <w:color w:val="231F20"/>
          <w:spacing w:val="-7"/>
          <w:w w:val="105"/>
        </w:rPr>
        <w:t> </w:t>
      </w:r>
      <w:r>
        <w:rPr>
          <w:color w:val="231F20"/>
          <w:w w:val="105"/>
        </w:rPr>
        <w:t>suốt</w:t>
      </w:r>
      <w:r>
        <w:rPr>
          <w:color w:val="231F20"/>
          <w:spacing w:val="-10"/>
          <w:w w:val="105"/>
        </w:rPr>
        <w:t> </w:t>
      </w:r>
      <w:r>
        <w:rPr>
          <w:color w:val="231F20"/>
          <w:w w:val="105"/>
        </w:rPr>
        <w:t>đời</w:t>
      </w:r>
      <w:r>
        <w:rPr>
          <w:color w:val="231F20"/>
          <w:spacing w:val="-7"/>
          <w:w w:val="105"/>
        </w:rPr>
        <w:t> </w:t>
      </w:r>
      <w:r>
        <w:rPr>
          <w:color w:val="231F20"/>
          <w:w w:val="105"/>
        </w:rPr>
        <w:t>cũng</w:t>
      </w:r>
      <w:r>
        <w:rPr>
          <w:color w:val="231F20"/>
          <w:spacing w:val="-7"/>
          <w:w w:val="105"/>
        </w:rPr>
        <w:t> </w:t>
      </w:r>
      <w:r>
        <w:rPr>
          <w:color w:val="231F20"/>
          <w:w w:val="105"/>
        </w:rPr>
        <w:t>không</w:t>
      </w:r>
      <w:r>
        <w:rPr>
          <w:color w:val="231F20"/>
          <w:spacing w:val="-7"/>
          <w:w w:val="105"/>
        </w:rPr>
        <w:t> </w:t>
      </w:r>
      <w:r>
        <w:rPr>
          <w:color w:val="231F20"/>
          <w:w w:val="105"/>
        </w:rPr>
        <w:t>thể</w:t>
      </w:r>
      <w:r>
        <w:rPr>
          <w:color w:val="231F20"/>
          <w:spacing w:val="-8"/>
          <w:w w:val="105"/>
        </w:rPr>
        <w:t> </w:t>
      </w:r>
      <w:r>
        <w:rPr>
          <w:color w:val="231F20"/>
          <w:w w:val="105"/>
        </w:rPr>
        <w:t>quên!</w:t>
      </w:r>
      <w:r>
        <w:rPr>
          <w:color w:val="231F20"/>
          <w:spacing w:val="-7"/>
          <w:w w:val="105"/>
        </w:rPr>
        <w:t> </w:t>
      </w:r>
      <w:r>
        <w:rPr>
          <w:color w:val="231F20"/>
          <w:w w:val="105"/>
        </w:rPr>
        <w:t>Lớn</w:t>
      </w:r>
      <w:r>
        <w:rPr>
          <w:color w:val="231F20"/>
          <w:spacing w:val="-7"/>
          <w:w w:val="105"/>
        </w:rPr>
        <w:t> </w:t>
      </w:r>
      <w:r>
        <w:rPr>
          <w:color w:val="231F20"/>
          <w:w w:val="105"/>
        </w:rPr>
        <w:t>lên,</w:t>
      </w:r>
      <w:r>
        <w:rPr>
          <w:color w:val="231F20"/>
          <w:spacing w:val="-7"/>
          <w:w w:val="105"/>
        </w:rPr>
        <w:t> </w:t>
      </w:r>
      <w:r>
        <w:rPr>
          <w:color w:val="231F20"/>
          <w:w w:val="105"/>
        </w:rPr>
        <w:t>tôi</w:t>
      </w:r>
      <w:r>
        <w:rPr>
          <w:color w:val="231F20"/>
          <w:spacing w:val="-7"/>
          <w:w w:val="105"/>
        </w:rPr>
        <w:t> </w:t>
      </w:r>
      <w:r>
        <w:rPr>
          <w:color w:val="231F20"/>
          <w:w w:val="105"/>
        </w:rPr>
        <w:t>khởi tâm động niệm bèn nghĩ đến miếu Thành Hoàng, có những chuyện quý vị chẳng dám làm.</w:t>
      </w:r>
    </w:p>
    <w:p>
      <w:pPr>
        <w:pStyle w:val="BodyText"/>
        <w:spacing w:line="283" w:lineRule="auto" w:before="131"/>
        <w:ind w:left="397" w:right="110" w:firstLine="453"/>
      </w:pPr>
      <w:r>
        <w:rPr>
          <w:color w:val="231F20"/>
          <w:w w:val="105"/>
        </w:rPr>
        <w:t>Cổ</w:t>
      </w:r>
      <w:r>
        <w:rPr>
          <w:color w:val="231F20"/>
          <w:w w:val="105"/>
        </w:rPr>
        <w:t> nhân</w:t>
      </w:r>
      <w:r>
        <w:rPr>
          <w:color w:val="231F20"/>
          <w:w w:val="105"/>
        </w:rPr>
        <w:t> nói:</w:t>
      </w:r>
      <w:r>
        <w:rPr>
          <w:color w:val="231F20"/>
          <w:w w:val="105"/>
        </w:rPr>
        <w:t> “</w:t>
      </w:r>
      <w:r>
        <w:rPr>
          <w:i/>
          <w:color w:val="231F20"/>
          <w:w w:val="105"/>
        </w:rPr>
        <w:t>Thiểu</w:t>
      </w:r>
      <w:r>
        <w:rPr>
          <w:i/>
          <w:color w:val="231F20"/>
          <w:w w:val="105"/>
        </w:rPr>
        <w:t> thành</w:t>
      </w:r>
      <w:r>
        <w:rPr>
          <w:i/>
          <w:color w:val="231F20"/>
          <w:w w:val="105"/>
        </w:rPr>
        <w:t> nhược</w:t>
      </w:r>
      <w:r>
        <w:rPr>
          <w:i/>
          <w:color w:val="231F20"/>
          <w:w w:val="105"/>
        </w:rPr>
        <w:t> thiên</w:t>
      </w:r>
      <w:r>
        <w:rPr>
          <w:i/>
          <w:color w:val="231F20"/>
          <w:w w:val="105"/>
        </w:rPr>
        <w:t> tính,</w:t>
      </w:r>
      <w:r>
        <w:rPr>
          <w:i/>
          <w:color w:val="231F20"/>
          <w:w w:val="105"/>
        </w:rPr>
        <w:t> tập</w:t>
      </w:r>
      <w:r>
        <w:rPr>
          <w:i/>
          <w:color w:val="231F20"/>
          <w:w w:val="105"/>
        </w:rPr>
        <w:t> quán thành tự nhiên</w:t>
      </w:r>
      <w:r>
        <w:rPr>
          <w:color w:val="231F20"/>
          <w:w w:val="105"/>
        </w:rPr>
        <w:t>” (Tập luyện từ nhỏ sẽ trở thành tính tình giống như bẩm sinh, do thói quen trở thành tự nhiên). Giáo dục được dưỡng thành từ nhỏ, sinh hiệu quả rất lớn. Gặp chuyện,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3"/>
          <w:w w:val="105"/>
        </w:rPr>
        <w:t> </w:t>
      </w:r>
      <w:r>
        <w:rPr>
          <w:color w:val="231F20"/>
          <w:w w:val="105"/>
        </w:rPr>
        <w:t>sẽ</w:t>
      </w:r>
      <w:r>
        <w:rPr>
          <w:color w:val="231F20"/>
          <w:spacing w:val="-3"/>
          <w:w w:val="105"/>
        </w:rPr>
        <w:t> </w:t>
      </w:r>
      <w:r>
        <w:rPr>
          <w:color w:val="231F20"/>
          <w:w w:val="105"/>
        </w:rPr>
        <w:t>suy</w:t>
      </w:r>
      <w:r>
        <w:rPr>
          <w:color w:val="231F20"/>
          <w:spacing w:val="-3"/>
          <w:w w:val="105"/>
        </w:rPr>
        <w:t> </w:t>
      </w:r>
      <w:r>
        <w:rPr>
          <w:color w:val="231F20"/>
          <w:w w:val="105"/>
        </w:rPr>
        <w:t>nghĩ</w:t>
      </w:r>
      <w:r>
        <w:rPr>
          <w:color w:val="231F20"/>
          <w:spacing w:val="-2"/>
          <w:w w:val="105"/>
        </w:rPr>
        <w:t> </w:t>
      </w:r>
      <w:r>
        <w:rPr>
          <w:color w:val="231F20"/>
          <w:w w:val="105"/>
        </w:rPr>
        <w:t>xem</w:t>
      </w:r>
      <w:r>
        <w:rPr>
          <w:color w:val="231F20"/>
          <w:spacing w:val="-2"/>
          <w:w w:val="105"/>
        </w:rPr>
        <w:t> </w:t>
      </w:r>
      <w:r>
        <w:rPr>
          <w:color w:val="231F20"/>
          <w:w w:val="105"/>
        </w:rPr>
        <w:t>chuyện</w:t>
      </w:r>
      <w:r>
        <w:rPr>
          <w:color w:val="231F20"/>
          <w:spacing w:val="-2"/>
          <w:w w:val="105"/>
        </w:rPr>
        <w:t> </w:t>
      </w:r>
      <w:r>
        <w:rPr>
          <w:color w:val="231F20"/>
          <w:w w:val="105"/>
        </w:rPr>
        <w:t>này</w:t>
      </w:r>
      <w:r>
        <w:rPr>
          <w:color w:val="231F20"/>
          <w:spacing w:val="-2"/>
          <w:w w:val="105"/>
        </w:rPr>
        <w:t> </w:t>
      </w:r>
      <w:r>
        <w:rPr>
          <w:color w:val="231F20"/>
          <w:w w:val="105"/>
        </w:rPr>
        <w:t>có</w:t>
      </w:r>
      <w:r>
        <w:rPr>
          <w:color w:val="231F20"/>
          <w:spacing w:val="-3"/>
          <w:w w:val="105"/>
        </w:rPr>
        <w:t> </w:t>
      </w:r>
      <w:r>
        <w:rPr>
          <w:color w:val="231F20"/>
          <w:w w:val="105"/>
        </w:rPr>
        <w:t>nên</w:t>
      </w:r>
      <w:r>
        <w:rPr>
          <w:color w:val="231F20"/>
          <w:spacing w:val="-3"/>
          <w:w w:val="105"/>
        </w:rPr>
        <w:t> </w:t>
      </w:r>
      <w:r>
        <w:rPr>
          <w:color w:val="231F20"/>
          <w:w w:val="105"/>
        </w:rPr>
        <w:t>làm</w:t>
      </w:r>
      <w:r>
        <w:rPr>
          <w:color w:val="231F20"/>
          <w:spacing w:val="-3"/>
          <w:w w:val="105"/>
        </w:rPr>
        <w:t> </w:t>
      </w:r>
      <w:r>
        <w:rPr>
          <w:color w:val="231F20"/>
          <w:w w:val="105"/>
        </w:rPr>
        <w:t>hay không,</w:t>
      </w:r>
      <w:r>
        <w:rPr>
          <w:color w:val="231F20"/>
          <w:spacing w:val="-3"/>
          <w:w w:val="105"/>
        </w:rPr>
        <w:t> </w:t>
      </w:r>
      <w:r>
        <w:rPr>
          <w:color w:val="231F20"/>
          <w:w w:val="105"/>
        </w:rPr>
        <w:t>sau</w:t>
      </w:r>
      <w:r>
        <w:rPr>
          <w:color w:val="231F20"/>
          <w:spacing w:val="-2"/>
          <w:w w:val="105"/>
        </w:rPr>
        <w:t> </w:t>
      </w:r>
      <w:r>
        <w:rPr>
          <w:color w:val="231F20"/>
          <w:w w:val="105"/>
        </w:rPr>
        <w:t>này</w:t>
      </w:r>
      <w:r>
        <w:rPr>
          <w:color w:val="231F20"/>
          <w:spacing w:val="-3"/>
          <w:w w:val="105"/>
        </w:rPr>
        <w:t> </w:t>
      </w:r>
      <w:r>
        <w:rPr>
          <w:color w:val="231F20"/>
          <w:w w:val="105"/>
        </w:rPr>
        <w:t>còn</w:t>
      </w:r>
      <w:r>
        <w:rPr>
          <w:color w:val="231F20"/>
          <w:spacing w:val="-3"/>
          <w:w w:val="105"/>
        </w:rPr>
        <w:t> </w:t>
      </w:r>
      <w:r>
        <w:rPr>
          <w:color w:val="231F20"/>
          <w:w w:val="105"/>
        </w:rPr>
        <w:t>có</w:t>
      </w:r>
      <w:r>
        <w:rPr>
          <w:color w:val="231F20"/>
          <w:spacing w:val="-3"/>
          <w:w w:val="105"/>
        </w:rPr>
        <w:t> </w:t>
      </w:r>
      <w:r>
        <w:rPr>
          <w:color w:val="231F20"/>
          <w:w w:val="105"/>
        </w:rPr>
        <w:t>nhân</w:t>
      </w:r>
      <w:r>
        <w:rPr>
          <w:color w:val="231F20"/>
          <w:spacing w:val="-3"/>
          <w:w w:val="105"/>
        </w:rPr>
        <w:t> </w:t>
      </w:r>
      <w:r>
        <w:rPr>
          <w:color w:val="231F20"/>
          <w:w w:val="105"/>
        </w:rPr>
        <w:t>quả</w:t>
      </w:r>
      <w:r>
        <w:rPr>
          <w:color w:val="231F20"/>
          <w:spacing w:val="-2"/>
          <w:w w:val="105"/>
        </w:rPr>
        <w:t> </w:t>
      </w:r>
      <w:r>
        <w:rPr>
          <w:color w:val="231F20"/>
          <w:w w:val="105"/>
        </w:rPr>
        <w:t>ra</w:t>
      </w:r>
      <w:r>
        <w:rPr>
          <w:color w:val="231F20"/>
          <w:spacing w:val="-3"/>
          <w:w w:val="105"/>
        </w:rPr>
        <w:t> </w:t>
      </w:r>
      <w:r>
        <w:rPr>
          <w:color w:val="231F20"/>
          <w:w w:val="105"/>
        </w:rPr>
        <w:t>sao,</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kinh</w:t>
      </w:r>
      <w:r>
        <w:rPr>
          <w:color w:val="231F20"/>
          <w:spacing w:val="-3"/>
          <w:w w:val="105"/>
        </w:rPr>
        <w:t> </w:t>
      </w:r>
      <w:r>
        <w:rPr>
          <w:color w:val="231F20"/>
          <w:w w:val="105"/>
        </w:rPr>
        <w:t>sợ!</w:t>
      </w:r>
      <w:r>
        <w:rPr>
          <w:color w:val="231F20"/>
          <w:spacing w:val="-3"/>
          <w:w w:val="105"/>
        </w:rPr>
        <w:t> </w:t>
      </w:r>
      <w:r>
        <w:rPr>
          <w:color w:val="231F20"/>
          <w:w w:val="105"/>
        </w:rPr>
        <w:t>Vì vậy, học Phật, Tam Quy, Ngũ Giới, Thập Thiện rất dễ tiếp nhận,</w:t>
      </w:r>
      <w:r>
        <w:rPr>
          <w:color w:val="231F20"/>
          <w:spacing w:val="-11"/>
          <w:w w:val="105"/>
        </w:rPr>
        <w:t> </w:t>
      </w:r>
      <w:r>
        <w:rPr>
          <w:color w:val="231F20"/>
          <w:w w:val="105"/>
        </w:rPr>
        <w:t>rất</w:t>
      </w:r>
      <w:r>
        <w:rPr>
          <w:color w:val="231F20"/>
          <w:spacing w:val="-11"/>
          <w:w w:val="105"/>
        </w:rPr>
        <w:t> </w:t>
      </w:r>
      <w:r>
        <w:rPr>
          <w:color w:val="231F20"/>
          <w:w w:val="105"/>
        </w:rPr>
        <w:t>dễ</w:t>
      </w:r>
      <w:r>
        <w:rPr>
          <w:color w:val="231F20"/>
          <w:spacing w:val="-11"/>
          <w:w w:val="105"/>
        </w:rPr>
        <w:t> </w:t>
      </w:r>
      <w:r>
        <w:rPr>
          <w:color w:val="231F20"/>
          <w:w w:val="105"/>
        </w:rPr>
        <w:t>làm</w:t>
      </w:r>
      <w:r>
        <w:rPr>
          <w:color w:val="231F20"/>
          <w:spacing w:val="-11"/>
          <w:w w:val="105"/>
        </w:rPr>
        <w:t> </w:t>
      </w:r>
      <w:r>
        <w:rPr>
          <w:color w:val="231F20"/>
          <w:w w:val="105"/>
        </w:rPr>
        <w:t>được!</w:t>
      </w:r>
      <w:r>
        <w:rPr>
          <w:color w:val="231F20"/>
          <w:spacing w:val="-12"/>
          <w:w w:val="105"/>
        </w:rPr>
        <w:t> </w:t>
      </w:r>
      <w:r>
        <w:rPr>
          <w:color w:val="231F20"/>
          <w:w w:val="105"/>
        </w:rPr>
        <w:t>Hiện</w:t>
      </w:r>
      <w:r>
        <w:rPr>
          <w:color w:val="231F20"/>
          <w:spacing w:val="-11"/>
          <w:w w:val="105"/>
        </w:rPr>
        <w:t> </w:t>
      </w:r>
      <w:r>
        <w:rPr>
          <w:color w:val="231F20"/>
          <w:w w:val="105"/>
        </w:rPr>
        <w:t>thời</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khó</w:t>
      </w:r>
      <w:r>
        <w:rPr>
          <w:color w:val="231F20"/>
          <w:spacing w:val="-12"/>
          <w:w w:val="105"/>
        </w:rPr>
        <w:t> </w:t>
      </w:r>
      <w:r>
        <w:rPr>
          <w:color w:val="231F20"/>
          <w:w w:val="105"/>
        </w:rPr>
        <w:t>khăn</w:t>
      </w:r>
      <w:r>
        <w:rPr>
          <w:color w:val="231F20"/>
          <w:spacing w:val="-11"/>
          <w:w w:val="105"/>
        </w:rPr>
        <w:t> </w:t>
      </w:r>
      <w:r>
        <w:rPr>
          <w:color w:val="231F20"/>
          <w:w w:val="105"/>
        </w:rPr>
        <w:t>dường</w:t>
      </w:r>
      <w:r>
        <w:rPr>
          <w:color w:val="231F20"/>
          <w:spacing w:val="-11"/>
          <w:w w:val="105"/>
        </w:rPr>
        <w:t> </w:t>
      </w:r>
      <w:r>
        <w:rPr>
          <w:color w:val="231F20"/>
          <w:w w:val="105"/>
        </w:rPr>
        <w:t>ấy? Giáo</w:t>
      </w:r>
      <w:r>
        <w:rPr>
          <w:color w:val="231F20"/>
          <w:spacing w:val="-1"/>
          <w:w w:val="105"/>
        </w:rPr>
        <w:t> </w:t>
      </w:r>
      <w:r>
        <w:rPr>
          <w:color w:val="231F20"/>
          <w:w w:val="105"/>
        </w:rPr>
        <w:t>dục</w:t>
      </w:r>
      <w:r>
        <w:rPr>
          <w:color w:val="231F20"/>
          <w:spacing w:val="-1"/>
          <w:w w:val="105"/>
        </w:rPr>
        <w:t> </w:t>
      </w:r>
      <w:r>
        <w:rPr>
          <w:color w:val="231F20"/>
          <w:w w:val="105"/>
        </w:rPr>
        <w:t>cơ</w:t>
      </w:r>
      <w:r>
        <w:rPr>
          <w:color w:val="231F20"/>
          <w:spacing w:val="-1"/>
          <w:w w:val="105"/>
        </w:rPr>
        <w:t> </w:t>
      </w:r>
      <w:r>
        <w:rPr>
          <w:color w:val="231F20"/>
          <w:w w:val="105"/>
        </w:rPr>
        <w:t>sở</w:t>
      </w:r>
      <w:r>
        <w:rPr>
          <w:color w:val="231F20"/>
          <w:spacing w:val="-1"/>
          <w:w w:val="105"/>
        </w:rPr>
        <w:t> </w:t>
      </w:r>
      <w:r>
        <w:rPr>
          <w:color w:val="231F20"/>
          <w:w w:val="105"/>
        </w:rPr>
        <w:t>truyền</w:t>
      </w:r>
      <w:r>
        <w:rPr>
          <w:color w:val="231F20"/>
          <w:spacing w:val="-1"/>
          <w:w w:val="105"/>
        </w:rPr>
        <w:t> </w:t>
      </w:r>
      <w:r>
        <w:rPr>
          <w:color w:val="231F20"/>
          <w:w w:val="105"/>
        </w:rPr>
        <w:t>thống,</w:t>
      </w:r>
      <w:r>
        <w:rPr>
          <w:color w:val="231F20"/>
          <w:spacing w:val="-1"/>
          <w:w w:val="105"/>
        </w:rPr>
        <w:t> </w:t>
      </w:r>
      <w:r>
        <w:rPr>
          <w:color w:val="231F20"/>
          <w:w w:val="105"/>
        </w:rPr>
        <w:t>giáo</w:t>
      </w:r>
      <w:r>
        <w:rPr>
          <w:color w:val="231F20"/>
          <w:spacing w:val="-1"/>
          <w:w w:val="105"/>
        </w:rPr>
        <w:t> </w:t>
      </w:r>
      <w:r>
        <w:rPr>
          <w:color w:val="231F20"/>
          <w:w w:val="105"/>
        </w:rPr>
        <w:t>dục</w:t>
      </w:r>
      <w:r>
        <w:rPr>
          <w:color w:val="231F20"/>
          <w:spacing w:val="-1"/>
          <w:w w:val="105"/>
        </w:rPr>
        <w:t> </w:t>
      </w:r>
      <w:r>
        <w:rPr>
          <w:color w:val="231F20"/>
          <w:w w:val="105"/>
        </w:rPr>
        <w:t>đặt nền</w:t>
      </w:r>
      <w:r>
        <w:rPr>
          <w:color w:val="231F20"/>
          <w:spacing w:val="-1"/>
          <w:w w:val="105"/>
        </w:rPr>
        <w:t> </w:t>
      </w:r>
      <w:r>
        <w:rPr>
          <w:color w:val="231F20"/>
          <w:w w:val="105"/>
        </w:rPr>
        <w:t>tảng</w:t>
      </w:r>
      <w:r>
        <w:rPr>
          <w:color w:val="231F20"/>
          <w:spacing w:val="-1"/>
          <w:w w:val="105"/>
        </w:rPr>
        <w:t> </w:t>
      </w:r>
      <w:r>
        <w:rPr>
          <w:color w:val="231F20"/>
          <w:w w:val="105"/>
        </w:rPr>
        <w:t>căn</w:t>
      </w:r>
      <w:r>
        <w:rPr>
          <w:color w:val="231F20"/>
          <w:spacing w:val="-1"/>
          <w:w w:val="105"/>
        </w:rPr>
        <w:t> </w:t>
      </w:r>
      <w:r>
        <w:rPr>
          <w:color w:val="231F20"/>
          <w:w w:val="105"/>
        </w:rPr>
        <w:t>bản đã bị vứt bỏ.</w:t>
      </w:r>
    </w:p>
    <w:p>
      <w:pPr>
        <w:pStyle w:val="BodyText"/>
        <w:spacing w:line="283" w:lineRule="auto" w:before="128"/>
        <w:ind w:left="397" w:right="109" w:firstLine="453"/>
      </w:pPr>
      <w:r>
        <w:rPr>
          <w:color w:val="231F20"/>
          <w:w w:val="110"/>
        </w:rPr>
        <w:t>Trải</w:t>
      </w:r>
      <w:r>
        <w:rPr>
          <w:color w:val="231F20"/>
          <w:spacing w:val="-16"/>
          <w:w w:val="110"/>
        </w:rPr>
        <w:t> </w:t>
      </w:r>
      <w:r>
        <w:rPr>
          <w:color w:val="231F20"/>
          <w:w w:val="110"/>
        </w:rPr>
        <w:t>qua</w:t>
      </w:r>
      <w:r>
        <w:rPr>
          <w:color w:val="231F20"/>
          <w:spacing w:val="-16"/>
          <w:w w:val="110"/>
        </w:rPr>
        <w:t> </w:t>
      </w:r>
      <w:r>
        <w:rPr>
          <w:color w:val="231F20"/>
          <w:w w:val="110"/>
        </w:rPr>
        <w:t>những</w:t>
      </w:r>
      <w:r>
        <w:rPr>
          <w:color w:val="231F20"/>
          <w:spacing w:val="-16"/>
          <w:w w:val="110"/>
        </w:rPr>
        <w:t> </w:t>
      </w:r>
      <w:r>
        <w:rPr>
          <w:color w:val="231F20"/>
          <w:w w:val="110"/>
        </w:rPr>
        <w:t>năm</w:t>
      </w:r>
      <w:r>
        <w:rPr>
          <w:color w:val="231F20"/>
          <w:spacing w:val="-16"/>
          <w:w w:val="110"/>
        </w:rPr>
        <w:t> </w:t>
      </w:r>
      <w:r>
        <w:rPr>
          <w:color w:val="231F20"/>
          <w:w w:val="110"/>
        </w:rPr>
        <w:t>chiến</w:t>
      </w:r>
      <w:r>
        <w:rPr>
          <w:color w:val="231F20"/>
          <w:spacing w:val="-16"/>
          <w:w w:val="110"/>
        </w:rPr>
        <w:t> </w:t>
      </w:r>
      <w:r>
        <w:rPr>
          <w:color w:val="231F20"/>
          <w:w w:val="110"/>
        </w:rPr>
        <w:t>tranh</w:t>
      </w:r>
      <w:r>
        <w:rPr>
          <w:color w:val="231F20"/>
          <w:spacing w:val="-16"/>
          <w:w w:val="110"/>
        </w:rPr>
        <w:t> </w:t>
      </w:r>
      <w:r>
        <w:rPr>
          <w:color w:val="231F20"/>
          <w:w w:val="110"/>
        </w:rPr>
        <w:t>với</w:t>
      </w:r>
      <w:r>
        <w:rPr>
          <w:color w:val="231F20"/>
          <w:spacing w:val="-16"/>
          <w:w w:val="110"/>
        </w:rPr>
        <w:t> </w:t>
      </w:r>
      <w:r>
        <w:rPr>
          <w:color w:val="231F20"/>
          <w:w w:val="110"/>
        </w:rPr>
        <w:t>Nhật</w:t>
      </w:r>
      <w:r>
        <w:rPr>
          <w:color w:val="231F20"/>
          <w:spacing w:val="-16"/>
          <w:w w:val="110"/>
        </w:rPr>
        <w:t> </w:t>
      </w:r>
      <w:r>
        <w:rPr>
          <w:color w:val="231F20"/>
          <w:w w:val="110"/>
        </w:rPr>
        <w:t>Bản,</w:t>
      </w:r>
      <w:r>
        <w:rPr>
          <w:color w:val="231F20"/>
          <w:spacing w:val="-16"/>
          <w:w w:val="110"/>
        </w:rPr>
        <w:t> </w:t>
      </w:r>
      <w:r>
        <w:rPr>
          <w:color w:val="231F20"/>
          <w:w w:val="110"/>
        </w:rPr>
        <w:t>sự</w:t>
      </w:r>
      <w:r>
        <w:rPr>
          <w:color w:val="231F20"/>
          <w:spacing w:val="-16"/>
          <w:w w:val="110"/>
        </w:rPr>
        <w:t> </w:t>
      </w:r>
      <w:r>
        <w:rPr>
          <w:color w:val="231F20"/>
          <w:w w:val="110"/>
        </w:rPr>
        <w:t>giáo </w:t>
      </w:r>
      <w:r>
        <w:rPr>
          <w:color w:val="231F20"/>
          <w:w w:val="105"/>
        </w:rPr>
        <w:t>dục</w:t>
      </w:r>
      <w:r>
        <w:rPr>
          <w:color w:val="231F20"/>
          <w:spacing w:val="-14"/>
          <w:w w:val="105"/>
        </w:rPr>
        <w:t> </w:t>
      </w:r>
      <w:r>
        <w:rPr>
          <w:color w:val="231F20"/>
          <w:w w:val="105"/>
        </w:rPr>
        <w:t>căn</w:t>
      </w:r>
      <w:r>
        <w:rPr>
          <w:color w:val="231F20"/>
          <w:spacing w:val="-14"/>
          <w:w w:val="105"/>
        </w:rPr>
        <w:t> </w:t>
      </w:r>
      <w:r>
        <w:rPr>
          <w:color w:val="231F20"/>
          <w:w w:val="105"/>
        </w:rPr>
        <w:t>bản</w:t>
      </w:r>
      <w:r>
        <w:rPr>
          <w:color w:val="231F20"/>
          <w:spacing w:val="-14"/>
          <w:w w:val="105"/>
        </w:rPr>
        <w:t> </w:t>
      </w:r>
      <w:r>
        <w:rPr>
          <w:color w:val="231F20"/>
          <w:w w:val="105"/>
        </w:rPr>
        <w:t>này</w:t>
      </w:r>
      <w:r>
        <w:rPr>
          <w:color w:val="231F20"/>
          <w:spacing w:val="-14"/>
          <w:w w:val="105"/>
        </w:rPr>
        <w:t> </w:t>
      </w:r>
      <w:r>
        <w:rPr>
          <w:color w:val="231F20"/>
          <w:w w:val="105"/>
        </w:rPr>
        <w:t>bị</w:t>
      </w:r>
      <w:r>
        <w:rPr>
          <w:color w:val="231F20"/>
          <w:spacing w:val="-14"/>
          <w:w w:val="105"/>
        </w:rPr>
        <w:t> </w:t>
      </w:r>
      <w:r>
        <w:rPr>
          <w:color w:val="231F20"/>
          <w:w w:val="105"/>
        </w:rPr>
        <w:t>sút</w:t>
      </w:r>
      <w:r>
        <w:rPr>
          <w:color w:val="231F20"/>
          <w:spacing w:val="-14"/>
          <w:w w:val="105"/>
        </w:rPr>
        <w:t> </w:t>
      </w:r>
      <w:r>
        <w:rPr>
          <w:color w:val="231F20"/>
          <w:w w:val="105"/>
        </w:rPr>
        <w:t>giảm.</w:t>
      </w:r>
      <w:r>
        <w:rPr>
          <w:color w:val="231F20"/>
          <w:spacing w:val="-14"/>
          <w:w w:val="105"/>
        </w:rPr>
        <w:t> </w:t>
      </w:r>
      <w:r>
        <w:rPr>
          <w:color w:val="231F20"/>
          <w:w w:val="105"/>
        </w:rPr>
        <w:t>Sau</w:t>
      </w:r>
      <w:r>
        <w:rPr>
          <w:color w:val="231F20"/>
          <w:spacing w:val="-14"/>
          <w:w w:val="105"/>
        </w:rPr>
        <w:t> </w:t>
      </w:r>
      <w:r>
        <w:rPr>
          <w:color w:val="231F20"/>
          <w:w w:val="105"/>
        </w:rPr>
        <w:t>này,</w:t>
      </w:r>
      <w:r>
        <w:rPr>
          <w:color w:val="231F20"/>
          <w:spacing w:val="-14"/>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dần</w:t>
      </w:r>
      <w:r>
        <w:rPr>
          <w:color w:val="231F20"/>
          <w:spacing w:val="-14"/>
          <w:w w:val="105"/>
        </w:rPr>
        <w:t> </w:t>
      </w:r>
      <w:r>
        <w:rPr>
          <w:color w:val="231F20"/>
          <w:w w:val="105"/>
        </w:rPr>
        <w:t>dần</w:t>
      </w:r>
      <w:r>
        <w:rPr>
          <w:color w:val="231F20"/>
          <w:spacing w:val="-14"/>
          <w:w w:val="105"/>
        </w:rPr>
        <w:t> </w:t>
      </w:r>
      <w:r>
        <w:rPr>
          <w:color w:val="231F20"/>
          <w:w w:val="105"/>
        </w:rPr>
        <w:t>tiếp xúc Phật pháp, quay trở về truyền thống văn hóa, nhận biết mối</w:t>
      </w:r>
      <w:r>
        <w:rPr>
          <w:color w:val="231F20"/>
          <w:spacing w:val="-9"/>
          <w:w w:val="105"/>
        </w:rPr>
        <w:t> </w:t>
      </w:r>
      <w:r>
        <w:rPr>
          <w:color w:val="231F20"/>
          <w:w w:val="105"/>
        </w:rPr>
        <w:t>quan</w:t>
      </w:r>
      <w:r>
        <w:rPr>
          <w:color w:val="231F20"/>
          <w:spacing w:val="-8"/>
          <w:w w:val="105"/>
        </w:rPr>
        <w:t> </w:t>
      </w:r>
      <w:r>
        <w:rPr>
          <w:color w:val="231F20"/>
          <w:w w:val="105"/>
        </w:rPr>
        <w:t>hệ</w:t>
      </w:r>
      <w:r>
        <w:rPr>
          <w:color w:val="231F20"/>
          <w:spacing w:val="-9"/>
          <w:w w:val="105"/>
        </w:rPr>
        <w:t> </w:t>
      </w:r>
      <w:r>
        <w:rPr>
          <w:color w:val="231F20"/>
          <w:w w:val="105"/>
        </w:rPr>
        <w:t>giữa</w:t>
      </w:r>
      <w:r>
        <w:rPr>
          <w:color w:val="231F20"/>
          <w:spacing w:val="-9"/>
          <w:w w:val="105"/>
        </w:rPr>
        <w:t> </w:t>
      </w:r>
      <w:r>
        <w:rPr>
          <w:color w:val="231F20"/>
          <w:w w:val="105"/>
        </w:rPr>
        <w:t>Nho,</w:t>
      </w:r>
      <w:r>
        <w:rPr>
          <w:color w:val="231F20"/>
          <w:spacing w:val="-9"/>
          <w:w w:val="105"/>
        </w:rPr>
        <w:t> </w:t>
      </w:r>
      <w:r>
        <w:rPr>
          <w:color w:val="231F20"/>
          <w:w w:val="105"/>
        </w:rPr>
        <w:t>Thích</w:t>
      </w:r>
      <w:r>
        <w:rPr>
          <w:color w:val="231F20"/>
          <w:spacing w:val="-9"/>
          <w:w w:val="105"/>
        </w:rPr>
        <w:t> </w:t>
      </w:r>
      <w:r>
        <w:rPr>
          <w:color w:val="231F20"/>
          <w:w w:val="105"/>
        </w:rPr>
        <w:t>và</w:t>
      </w:r>
      <w:r>
        <w:rPr>
          <w:color w:val="231F20"/>
          <w:spacing w:val="-9"/>
          <w:w w:val="105"/>
        </w:rPr>
        <w:t> </w:t>
      </w:r>
      <w:r>
        <w:rPr>
          <w:color w:val="231F20"/>
          <w:w w:val="105"/>
        </w:rPr>
        <w:t>Đạo</w:t>
      </w:r>
      <w:r>
        <w:rPr>
          <w:color w:val="231F20"/>
          <w:spacing w:val="-9"/>
          <w:w w:val="105"/>
        </w:rPr>
        <w:t> </w:t>
      </w:r>
      <w:r>
        <w:rPr>
          <w:color w:val="231F20"/>
          <w:w w:val="105"/>
        </w:rPr>
        <w:t>hết</w:t>
      </w:r>
      <w:r>
        <w:rPr>
          <w:color w:val="231F20"/>
          <w:spacing w:val="-9"/>
          <w:w w:val="105"/>
        </w:rPr>
        <w:t> </w:t>
      </w:r>
      <w:r>
        <w:rPr>
          <w:color w:val="231F20"/>
          <w:w w:val="105"/>
        </w:rPr>
        <w:t>sức</w:t>
      </w:r>
      <w:r>
        <w:rPr>
          <w:color w:val="231F20"/>
          <w:spacing w:val="-9"/>
          <w:w w:val="105"/>
        </w:rPr>
        <w:t> </w:t>
      </w:r>
      <w:r>
        <w:rPr>
          <w:color w:val="231F20"/>
          <w:w w:val="105"/>
        </w:rPr>
        <w:t>mật</w:t>
      </w:r>
      <w:r>
        <w:rPr>
          <w:color w:val="231F20"/>
          <w:spacing w:val="-9"/>
          <w:w w:val="105"/>
        </w:rPr>
        <w:t> </w:t>
      </w:r>
      <w:r>
        <w:rPr>
          <w:color w:val="231F20"/>
          <w:w w:val="105"/>
        </w:rPr>
        <w:t>thiết,</w:t>
      </w:r>
      <w:r>
        <w:rPr>
          <w:color w:val="231F20"/>
          <w:spacing w:val="-9"/>
          <w:w w:val="105"/>
        </w:rPr>
        <w:t> </w:t>
      </w:r>
      <w:r>
        <w:rPr>
          <w:color w:val="231F20"/>
          <w:w w:val="105"/>
        </w:rPr>
        <w:t>vĩnh </w:t>
      </w:r>
      <w:r>
        <w:rPr>
          <w:color w:val="231F20"/>
          <w:w w:val="110"/>
        </w:rPr>
        <w:t>viễn</w:t>
      </w:r>
      <w:r>
        <w:rPr>
          <w:color w:val="231F20"/>
          <w:spacing w:val="-22"/>
          <w:w w:val="110"/>
        </w:rPr>
        <w:t> </w:t>
      </w:r>
      <w:r>
        <w:rPr>
          <w:color w:val="231F20"/>
          <w:w w:val="110"/>
        </w:rPr>
        <w:t>chẳng</w:t>
      </w:r>
      <w:r>
        <w:rPr>
          <w:color w:val="231F20"/>
          <w:spacing w:val="-22"/>
          <w:w w:val="110"/>
        </w:rPr>
        <w:t> </w:t>
      </w:r>
      <w:r>
        <w:rPr>
          <w:color w:val="231F20"/>
          <w:w w:val="110"/>
        </w:rPr>
        <w:t>có</w:t>
      </w:r>
      <w:r>
        <w:rPr>
          <w:color w:val="231F20"/>
          <w:spacing w:val="-22"/>
          <w:w w:val="110"/>
        </w:rPr>
        <w:t> </w:t>
      </w:r>
      <w:r>
        <w:rPr>
          <w:color w:val="231F20"/>
          <w:w w:val="110"/>
        </w:rPr>
        <w:t>cách</w:t>
      </w:r>
      <w:r>
        <w:rPr>
          <w:color w:val="231F20"/>
          <w:spacing w:val="-22"/>
          <w:w w:val="110"/>
        </w:rPr>
        <w:t> </w:t>
      </w:r>
      <w:r>
        <w:rPr>
          <w:color w:val="231F20"/>
          <w:w w:val="110"/>
        </w:rPr>
        <w:t>nào</w:t>
      </w:r>
      <w:r>
        <w:rPr>
          <w:color w:val="231F20"/>
          <w:spacing w:val="-22"/>
          <w:w w:val="110"/>
        </w:rPr>
        <w:t> </w:t>
      </w:r>
      <w:r>
        <w:rPr>
          <w:color w:val="231F20"/>
          <w:w w:val="110"/>
        </w:rPr>
        <w:t>tách</w:t>
      </w:r>
      <w:r>
        <w:rPr>
          <w:color w:val="231F20"/>
          <w:spacing w:val="-22"/>
          <w:w w:val="110"/>
        </w:rPr>
        <w:t> </w:t>
      </w:r>
      <w:r>
        <w:rPr>
          <w:color w:val="231F20"/>
          <w:w w:val="110"/>
        </w:rPr>
        <w:t>rời!</w:t>
      </w:r>
      <w:r>
        <w:rPr>
          <w:color w:val="231F20"/>
          <w:spacing w:val="-23"/>
          <w:w w:val="110"/>
        </w:rPr>
        <w:t> </w:t>
      </w:r>
      <w:r>
        <w:rPr>
          <w:color w:val="231F20"/>
          <w:w w:val="110"/>
        </w:rPr>
        <w:t>Sau</w:t>
      </w:r>
      <w:r>
        <w:rPr>
          <w:color w:val="231F20"/>
          <w:spacing w:val="-22"/>
          <w:w w:val="110"/>
        </w:rPr>
        <w:t> </w:t>
      </w:r>
      <w:r>
        <w:rPr>
          <w:color w:val="231F20"/>
          <w:w w:val="110"/>
        </w:rPr>
        <w:t>khi</w:t>
      </w:r>
      <w:r>
        <w:rPr>
          <w:color w:val="231F20"/>
          <w:spacing w:val="-23"/>
          <w:w w:val="110"/>
        </w:rPr>
        <w:t> </w:t>
      </w:r>
      <w:r>
        <w:rPr>
          <w:color w:val="231F20"/>
          <w:w w:val="110"/>
        </w:rPr>
        <w:t>tiếp</w:t>
      </w:r>
      <w:r>
        <w:rPr>
          <w:color w:val="231F20"/>
          <w:spacing w:val="-23"/>
          <w:w w:val="110"/>
        </w:rPr>
        <w:t> </w:t>
      </w:r>
      <w:r>
        <w:rPr>
          <w:color w:val="231F20"/>
          <w:w w:val="110"/>
        </w:rPr>
        <w:t>xúc</w:t>
      </w:r>
      <w:r>
        <w:rPr>
          <w:color w:val="231F20"/>
          <w:spacing w:val="-22"/>
          <w:w w:val="110"/>
        </w:rPr>
        <w:t> </w:t>
      </w:r>
      <w:r>
        <w:rPr>
          <w:color w:val="231F20"/>
          <w:w w:val="110"/>
        </w:rPr>
        <w:t>bèn</w:t>
      </w:r>
      <w:r>
        <w:rPr>
          <w:color w:val="231F20"/>
          <w:spacing w:val="-22"/>
          <w:w w:val="110"/>
        </w:rPr>
        <w:t> </w:t>
      </w:r>
      <w:r>
        <w:rPr>
          <w:color w:val="231F20"/>
          <w:w w:val="110"/>
        </w:rPr>
        <w:t>hiểu rõ,</w:t>
      </w:r>
      <w:r>
        <w:rPr>
          <w:color w:val="231F20"/>
          <w:spacing w:val="-11"/>
          <w:w w:val="110"/>
        </w:rPr>
        <w:t> </w:t>
      </w:r>
      <w:r>
        <w:rPr>
          <w:color w:val="231F20"/>
          <w:w w:val="110"/>
        </w:rPr>
        <w:t>biết</w:t>
      </w:r>
      <w:r>
        <w:rPr>
          <w:color w:val="231F20"/>
          <w:spacing w:val="-11"/>
          <w:w w:val="110"/>
        </w:rPr>
        <w:t> </w:t>
      </w:r>
      <w:r>
        <w:rPr>
          <w:color w:val="231F20"/>
          <w:w w:val="110"/>
        </w:rPr>
        <w:t>truyền</w:t>
      </w:r>
      <w:r>
        <w:rPr>
          <w:color w:val="231F20"/>
          <w:spacing w:val="-11"/>
          <w:w w:val="110"/>
        </w:rPr>
        <w:t> </w:t>
      </w:r>
      <w:r>
        <w:rPr>
          <w:color w:val="231F20"/>
          <w:w w:val="110"/>
        </w:rPr>
        <w:t>thống</w:t>
      </w:r>
      <w:r>
        <w:rPr>
          <w:color w:val="231F20"/>
          <w:spacing w:val="-11"/>
          <w:w w:val="110"/>
        </w:rPr>
        <w:t> </w:t>
      </w:r>
      <w:r>
        <w:rPr>
          <w:color w:val="231F20"/>
          <w:w w:val="110"/>
        </w:rPr>
        <w:t>văn</w:t>
      </w:r>
      <w:r>
        <w:rPr>
          <w:color w:val="231F20"/>
          <w:spacing w:val="-11"/>
          <w:w w:val="110"/>
        </w:rPr>
        <w:t> </w:t>
      </w:r>
      <w:r>
        <w:rPr>
          <w:color w:val="231F20"/>
          <w:w w:val="110"/>
        </w:rPr>
        <w:t>hóa</w:t>
      </w:r>
      <w:r>
        <w:rPr>
          <w:color w:val="231F20"/>
          <w:spacing w:val="-11"/>
          <w:w w:val="110"/>
        </w:rPr>
        <w:t> </w:t>
      </w:r>
      <w:r>
        <w:rPr>
          <w:color w:val="231F20"/>
          <w:w w:val="110"/>
        </w:rPr>
        <w:t>thật</w:t>
      </w:r>
      <w:r>
        <w:rPr>
          <w:color w:val="231F20"/>
          <w:spacing w:val="-11"/>
          <w:w w:val="110"/>
        </w:rPr>
        <w:t> </w:t>
      </w:r>
      <w:r>
        <w:rPr>
          <w:color w:val="231F20"/>
          <w:w w:val="110"/>
        </w:rPr>
        <w:t>tốt</w:t>
      </w:r>
      <w:r>
        <w:rPr>
          <w:color w:val="231F20"/>
          <w:spacing w:val="-8"/>
          <w:w w:val="110"/>
        </w:rPr>
        <w:t> </w:t>
      </w:r>
      <w:r>
        <w:rPr>
          <w:color w:val="231F20"/>
          <w:w w:val="110"/>
        </w:rPr>
        <w:t>đẹp</w:t>
      </w:r>
      <w:r>
        <w:rPr>
          <w:color w:val="231F20"/>
          <w:spacing w:val="-11"/>
          <w:w w:val="110"/>
        </w:rPr>
        <w:t> </w:t>
      </w:r>
      <w:r>
        <w:rPr>
          <w:color w:val="231F20"/>
          <w:w w:val="110"/>
        </w:rPr>
        <w:t>này!</w:t>
      </w:r>
    </w:p>
    <w:p>
      <w:pPr>
        <w:pStyle w:val="BodyText"/>
        <w:spacing w:line="283" w:lineRule="auto" w:before="133"/>
        <w:ind w:left="397" w:right="111" w:firstLine="720"/>
      </w:pPr>
      <w:r>
        <w:rPr>
          <w:color w:val="231F20"/>
          <w:w w:val="105"/>
        </w:rPr>
        <w:t>Nhiều năm qua, chúng tôi tới nhiều quốc gia, qua lại với</w:t>
      </w:r>
      <w:r>
        <w:rPr>
          <w:color w:val="231F20"/>
          <w:spacing w:val="8"/>
          <w:w w:val="105"/>
        </w:rPr>
        <w:t> </w:t>
      </w:r>
      <w:r>
        <w:rPr>
          <w:color w:val="231F20"/>
          <w:w w:val="105"/>
        </w:rPr>
        <w:t>người</w:t>
      </w:r>
      <w:r>
        <w:rPr>
          <w:color w:val="231F20"/>
          <w:spacing w:val="8"/>
          <w:w w:val="105"/>
        </w:rPr>
        <w:t> </w:t>
      </w:r>
      <w:r>
        <w:rPr>
          <w:color w:val="231F20"/>
          <w:w w:val="105"/>
        </w:rPr>
        <w:t>ngoại</w:t>
      </w:r>
      <w:r>
        <w:rPr>
          <w:color w:val="231F20"/>
          <w:spacing w:val="9"/>
          <w:w w:val="105"/>
        </w:rPr>
        <w:t> </w:t>
      </w:r>
      <w:r>
        <w:rPr>
          <w:color w:val="231F20"/>
          <w:w w:val="105"/>
        </w:rPr>
        <w:t>quốc,</w:t>
      </w:r>
      <w:r>
        <w:rPr>
          <w:color w:val="231F20"/>
          <w:spacing w:val="8"/>
          <w:w w:val="105"/>
        </w:rPr>
        <w:t> </w:t>
      </w:r>
      <w:r>
        <w:rPr>
          <w:color w:val="231F20"/>
          <w:w w:val="105"/>
        </w:rPr>
        <w:t>biết</w:t>
      </w:r>
      <w:r>
        <w:rPr>
          <w:color w:val="231F20"/>
          <w:spacing w:val="9"/>
          <w:w w:val="105"/>
        </w:rPr>
        <w:t> </w:t>
      </w:r>
      <w:r>
        <w:rPr>
          <w:color w:val="231F20"/>
          <w:w w:val="105"/>
        </w:rPr>
        <w:t>mình,</w:t>
      </w:r>
      <w:r>
        <w:rPr>
          <w:color w:val="231F20"/>
          <w:spacing w:val="8"/>
          <w:w w:val="105"/>
        </w:rPr>
        <w:t> </w:t>
      </w:r>
      <w:r>
        <w:rPr>
          <w:color w:val="231F20"/>
          <w:w w:val="105"/>
        </w:rPr>
        <w:t>biết</w:t>
      </w:r>
      <w:r>
        <w:rPr>
          <w:color w:val="231F20"/>
          <w:spacing w:val="9"/>
          <w:w w:val="105"/>
        </w:rPr>
        <w:t> </w:t>
      </w:r>
      <w:r>
        <w:rPr>
          <w:color w:val="231F20"/>
          <w:w w:val="105"/>
        </w:rPr>
        <w:t>người,</w:t>
      </w:r>
      <w:r>
        <w:rPr>
          <w:color w:val="231F20"/>
          <w:spacing w:val="8"/>
          <w:w w:val="105"/>
        </w:rPr>
        <w:t> </w:t>
      </w:r>
      <w:r>
        <w:rPr>
          <w:color w:val="231F20"/>
          <w:w w:val="105"/>
        </w:rPr>
        <w:t>chúng</w:t>
      </w:r>
      <w:r>
        <w:rPr>
          <w:color w:val="231F20"/>
          <w:spacing w:val="9"/>
          <w:w w:val="105"/>
        </w:rPr>
        <w:t> </w:t>
      </w:r>
      <w:r>
        <w:rPr>
          <w:color w:val="231F20"/>
          <w:w w:val="105"/>
        </w:rPr>
        <w:t>ta</w:t>
      </w:r>
      <w:r>
        <w:rPr>
          <w:color w:val="231F20"/>
          <w:spacing w:val="8"/>
          <w:w w:val="105"/>
        </w:rPr>
        <w:t> </w:t>
      </w:r>
      <w:r>
        <w:rPr>
          <w:color w:val="231F20"/>
          <w:spacing w:val="-4"/>
          <w:w w:val="105"/>
        </w:rPr>
        <w:t>hiểu</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ưu điểm lẫn nhược điểm của họ. Họ biết nhược điểm của người Trung Quốc, nhưng không biết ưu điểm, trừ một số</w:t>
      </w:r>
      <w:r>
        <w:rPr>
          <w:color w:val="231F20"/>
          <w:spacing w:val="40"/>
          <w:w w:val="105"/>
        </w:rPr>
        <w:t> </w:t>
      </w:r>
      <w:r>
        <w:rPr>
          <w:color w:val="231F20"/>
          <w:w w:val="105"/>
        </w:rPr>
        <w:t>ít nghiên cứu văn hóa và lịch sử Trung Quốc là hiểu được, không ai chẳng bội phục. Đó là truyền thống văn hóa giáo dục nhân tánh, họ bội phục.</w:t>
      </w:r>
    </w:p>
    <w:p>
      <w:pPr>
        <w:pStyle w:val="BodyText"/>
        <w:spacing w:line="283" w:lineRule="auto" w:before="135"/>
        <w:ind w:left="113" w:right="392" w:firstLine="453"/>
      </w:pPr>
      <w:r>
        <w:rPr>
          <w:color w:val="231F20"/>
          <w:w w:val="105"/>
        </w:rPr>
        <w:t>Như</w:t>
      </w:r>
      <w:r>
        <w:rPr>
          <w:color w:val="231F20"/>
          <w:w w:val="105"/>
        </w:rPr>
        <w:t> học</w:t>
      </w:r>
      <w:r>
        <w:rPr>
          <w:color w:val="231F20"/>
          <w:w w:val="105"/>
        </w:rPr>
        <w:t> giả</w:t>
      </w:r>
      <w:r>
        <w:rPr>
          <w:color w:val="231F20"/>
          <w:w w:val="105"/>
        </w:rPr>
        <w:t> Thang</w:t>
      </w:r>
      <w:r>
        <w:rPr>
          <w:color w:val="231F20"/>
          <w:w w:val="105"/>
        </w:rPr>
        <w:t> Ân</w:t>
      </w:r>
      <w:r>
        <w:rPr>
          <w:color w:val="231F20"/>
          <w:w w:val="105"/>
        </w:rPr>
        <w:t> Tỷ</w:t>
      </w:r>
      <w:r>
        <w:rPr>
          <w:color w:val="231F20"/>
          <w:w w:val="105"/>
        </w:rPr>
        <w:t> (Arnold</w:t>
      </w:r>
      <w:r>
        <w:rPr>
          <w:color w:val="231F20"/>
          <w:w w:val="105"/>
        </w:rPr>
        <w:t> J.</w:t>
      </w:r>
      <w:r>
        <w:rPr>
          <w:color w:val="231F20"/>
          <w:w w:val="105"/>
        </w:rPr>
        <w:t> Toynbee)</w:t>
      </w:r>
      <w:r>
        <w:rPr>
          <w:color w:val="231F20"/>
          <w:w w:val="105"/>
        </w:rPr>
        <w:t> đã</w:t>
      </w:r>
      <w:r>
        <w:rPr>
          <w:color w:val="231F20"/>
          <w:w w:val="105"/>
        </w:rPr>
        <w:t> nói rành rẽ: </w:t>
      </w:r>
      <w:r>
        <w:rPr>
          <w:i/>
          <w:color w:val="231F20"/>
          <w:w w:val="105"/>
        </w:rPr>
        <w:t>“Giải quyết vấn đề xã hội trong thế kỷ XXI, chỉ có học</w:t>
      </w:r>
      <w:r>
        <w:rPr>
          <w:i/>
          <w:color w:val="231F20"/>
          <w:spacing w:val="-23"/>
          <w:w w:val="105"/>
        </w:rPr>
        <w:t> </w:t>
      </w:r>
      <w:r>
        <w:rPr>
          <w:i/>
          <w:color w:val="231F20"/>
          <w:w w:val="105"/>
        </w:rPr>
        <w:t>thuyết</w:t>
      </w:r>
      <w:r>
        <w:rPr>
          <w:i/>
          <w:color w:val="231F20"/>
          <w:spacing w:val="-22"/>
          <w:w w:val="105"/>
        </w:rPr>
        <w:t> </w:t>
      </w:r>
      <w:r>
        <w:rPr>
          <w:i/>
          <w:color w:val="231F20"/>
          <w:w w:val="105"/>
        </w:rPr>
        <w:t>Khổng</w:t>
      </w:r>
      <w:r>
        <w:rPr>
          <w:i/>
          <w:color w:val="231F20"/>
          <w:spacing w:val="-22"/>
          <w:w w:val="105"/>
        </w:rPr>
        <w:t> </w:t>
      </w:r>
      <w:r>
        <w:rPr>
          <w:i/>
          <w:color w:val="231F20"/>
          <w:w w:val="105"/>
        </w:rPr>
        <w:t>Mạnh</w:t>
      </w:r>
      <w:r>
        <w:rPr>
          <w:i/>
          <w:color w:val="231F20"/>
          <w:spacing w:val="-23"/>
          <w:w w:val="105"/>
        </w:rPr>
        <w:t> </w:t>
      </w:r>
      <w:r>
        <w:rPr>
          <w:i/>
          <w:color w:val="231F20"/>
          <w:w w:val="105"/>
        </w:rPr>
        <w:t>và</w:t>
      </w:r>
      <w:r>
        <w:rPr>
          <w:i/>
          <w:color w:val="231F20"/>
          <w:spacing w:val="-22"/>
          <w:w w:val="105"/>
        </w:rPr>
        <w:t> </w:t>
      </w:r>
      <w:r>
        <w:rPr>
          <w:i/>
          <w:color w:val="231F20"/>
          <w:w w:val="105"/>
        </w:rPr>
        <w:t>Đại</w:t>
      </w:r>
      <w:r>
        <w:rPr>
          <w:i/>
          <w:color w:val="231F20"/>
          <w:spacing w:val="-22"/>
          <w:w w:val="105"/>
        </w:rPr>
        <w:t> </w:t>
      </w:r>
      <w:r>
        <w:rPr>
          <w:i/>
          <w:color w:val="231F20"/>
          <w:w w:val="105"/>
        </w:rPr>
        <w:t>thừa</w:t>
      </w:r>
      <w:r>
        <w:rPr>
          <w:i/>
          <w:color w:val="231F20"/>
          <w:spacing w:val="-23"/>
          <w:w w:val="105"/>
        </w:rPr>
        <w:t> </w:t>
      </w:r>
      <w:r>
        <w:rPr>
          <w:i/>
          <w:color w:val="231F20"/>
          <w:w w:val="105"/>
        </w:rPr>
        <w:t>Phật</w:t>
      </w:r>
      <w:r>
        <w:rPr>
          <w:i/>
          <w:color w:val="231F20"/>
          <w:spacing w:val="-22"/>
          <w:w w:val="105"/>
        </w:rPr>
        <w:t> </w:t>
      </w:r>
      <w:r>
        <w:rPr>
          <w:i/>
          <w:color w:val="231F20"/>
          <w:w w:val="105"/>
        </w:rPr>
        <w:t>pháp”</w:t>
      </w:r>
      <w:r>
        <w:rPr>
          <w:color w:val="231F20"/>
          <w:w w:val="105"/>
        </w:rPr>
        <w:t>,</w:t>
      </w:r>
      <w:r>
        <w:rPr>
          <w:color w:val="231F20"/>
          <w:spacing w:val="-22"/>
          <w:w w:val="105"/>
        </w:rPr>
        <w:t> </w:t>
      </w:r>
      <w:r>
        <w:rPr>
          <w:color w:val="231F20"/>
          <w:w w:val="105"/>
        </w:rPr>
        <w:t>người</w:t>
      </w:r>
      <w:r>
        <w:rPr>
          <w:color w:val="231F20"/>
          <w:spacing w:val="-23"/>
          <w:w w:val="105"/>
        </w:rPr>
        <w:t> </w:t>
      </w:r>
      <w:r>
        <w:rPr>
          <w:color w:val="231F20"/>
          <w:w w:val="105"/>
        </w:rPr>
        <w:t>Anh đã</w:t>
      </w:r>
      <w:r>
        <w:rPr>
          <w:color w:val="231F20"/>
          <w:spacing w:val="-1"/>
          <w:w w:val="105"/>
        </w:rPr>
        <w:t> </w:t>
      </w:r>
      <w:r>
        <w:rPr>
          <w:color w:val="231F20"/>
          <w:w w:val="105"/>
        </w:rPr>
        <w:t>nói</w:t>
      </w:r>
      <w:r>
        <w:rPr>
          <w:color w:val="231F20"/>
          <w:spacing w:val="-1"/>
          <w:w w:val="105"/>
        </w:rPr>
        <w:t> </w:t>
      </w:r>
      <w:r>
        <w:rPr>
          <w:color w:val="231F20"/>
          <w:w w:val="105"/>
        </w:rPr>
        <w:t>như</w:t>
      </w:r>
      <w:r>
        <w:rPr>
          <w:color w:val="231F20"/>
          <w:spacing w:val="-1"/>
          <w:w w:val="105"/>
        </w:rPr>
        <w:t> </w:t>
      </w:r>
      <w:r>
        <w:rPr>
          <w:color w:val="231F20"/>
          <w:w w:val="105"/>
        </w:rPr>
        <w:t>thế</w:t>
      </w:r>
      <w:r>
        <w:rPr>
          <w:color w:val="231F20"/>
          <w:spacing w:val="-1"/>
          <w:w w:val="105"/>
        </w:rPr>
        <w:t> </w:t>
      </w:r>
      <w:r>
        <w:rPr>
          <w:color w:val="231F20"/>
          <w:w w:val="105"/>
        </w:rPr>
        <w:t>đó.</w:t>
      </w:r>
      <w:r>
        <w:rPr>
          <w:color w:val="231F20"/>
          <w:spacing w:val="-1"/>
          <w:w w:val="105"/>
        </w:rPr>
        <w:t> </w:t>
      </w:r>
      <w:r>
        <w:rPr>
          <w:color w:val="231F20"/>
          <w:w w:val="105"/>
        </w:rPr>
        <w:t>Đúng</w:t>
      </w:r>
      <w:r>
        <w:rPr>
          <w:color w:val="231F20"/>
          <w:spacing w:val="-1"/>
          <w:w w:val="105"/>
        </w:rPr>
        <w:t> </w:t>
      </w:r>
      <w:r>
        <w:rPr>
          <w:color w:val="231F20"/>
          <w:w w:val="105"/>
        </w:rPr>
        <w:t>vậy,</w:t>
      </w:r>
      <w:r>
        <w:rPr>
          <w:color w:val="231F20"/>
          <w:spacing w:val="-1"/>
          <w:w w:val="105"/>
        </w:rPr>
        <w:t> </w:t>
      </w:r>
      <w:r>
        <w:rPr>
          <w:color w:val="231F20"/>
          <w:w w:val="105"/>
        </w:rPr>
        <w:t>chẳng</w:t>
      </w:r>
      <w:r>
        <w:rPr>
          <w:color w:val="231F20"/>
          <w:spacing w:val="-1"/>
          <w:w w:val="105"/>
        </w:rPr>
        <w:t> </w:t>
      </w:r>
      <w:r>
        <w:rPr>
          <w:color w:val="231F20"/>
          <w:w w:val="105"/>
        </w:rPr>
        <w:t>giả</w:t>
      </w:r>
      <w:r>
        <w:rPr>
          <w:color w:val="231F20"/>
          <w:spacing w:val="-1"/>
          <w:w w:val="105"/>
        </w:rPr>
        <w:t> </w:t>
      </w:r>
      <w:r>
        <w:rPr>
          <w:color w:val="231F20"/>
          <w:w w:val="105"/>
        </w:rPr>
        <w:t>tí</w:t>
      </w:r>
      <w:r>
        <w:rPr>
          <w:color w:val="231F20"/>
          <w:spacing w:val="-1"/>
          <w:w w:val="105"/>
        </w:rPr>
        <w:t> </w:t>
      </w:r>
      <w:r>
        <w:rPr>
          <w:color w:val="231F20"/>
          <w:w w:val="105"/>
        </w:rPr>
        <w:t>nào!</w:t>
      </w:r>
      <w:r>
        <w:rPr>
          <w:color w:val="231F20"/>
          <w:spacing w:val="-1"/>
          <w:w w:val="105"/>
        </w:rPr>
        <w:t> </w:t>
      </w:r>
      <w:r>
        <w:rPr>
          <w:color w:val="231F20"/>
          <w:w w:val="105"/>
        </w:rPr>
        <w:t>Tôi</w:t>
      </w:r>
      <w:r>
        <w:rPr>
          <w:color w:val="231F20"/>
          <w:spacing w:val="-1"/>
          <w:w w:val="105"/>
        </w:rPr>
        <w:t> </w:t>
      </w:r>
      <w:r>
        <w:rPr>
          <w:color w:val="231F20"/>
          <w:w w:val="105"/>
        </w:rPr>
        <w:t>tham</w:t>
      </w:r>
      <w:r>
        <w:rPr>
          <w:color w:val="231F20"/>
          <w:spacing w:val="-1"/>
          <w:w w:val="105"/>
        </w:rPr>
        <w:t> </w:t>
      </w:r>
      <w:r>
        <w:rPr>
          <w:color w:val="231F20"/>
          <w:w w:val="105"/>
        </w:rPr>
        <w:t>dự hội nghị hòa bình do Liên Hợp Quốc chủ trì mười mấy lần; hiện thời, quốc tế và xã hội quá rối ren, gần như đã tới tình trạng không thể vãn hồi, làm thế nào đây? Do vậy, khi tôi giảng</w:t>
      </w:r>
      <w:r>
        <w:rPr>
          <w:color w:val="231F20"/>
          <w:spacing w:val="-18"/>
          <w:w w:val="105"/>
        </w:rPr>
        <w:t> </w:t>
      </w:r>
      <w:r>
        <w:rPr>
          <w:color w:val="231F20"/>
          <w:w w:val="105"/>
        </w:rPr>
        <w:t>diễn</w:t>
      </w:r>
      <w:r>
        <w:rPr>
          <w:color w:val="231F20"/>
          <w:spacing w:val="-18"/>
          <w:w w:val="105"/>
        </w:rPr>
        <w:t> </w:t>
      </w:r>
      <w:r>
        <w:rPr>
          <w:color w:val="231F20"/>
          <w:w w:val="105"/>
        </w:rPr>
        <w:t>tại</w:t>
      </w:r>
      <w:r>
        <w:rPr>
          <w:color w:val="231F20"/>
          <w:spacing w:val="-18"/>
          <w:w w:val="105"/>
        </w:rPr>
        <w:t> </w:t>
      </w:r>
      <w:r>
        <w:rPr>
          <w:color w:val="231F20"/>
          <w:w w:val="105"/>
        </w:rPr>
        <w:t>Kiếm</w:t>
      </w:r>
      <w:r>
        <w:rPr>
          <w:color w:val="231F20"/>
          <w:spacing w:val="-18"/>
          <w:w w:val="105"/>
        </w:rPr>
        <w:t> </w:t>
      </w:r>
      <w:r>
        <w:rPr>
          <w:color w:val="231F20"/>
          <w:w w:val="105"/>
        </w:rPr>
        <w:t>Kiều</w:t>
      </w:r>
      <w:r>
        <w:rPr>
          <w:color w:val="231F20"/>
          <w:spacing w:val="-18"/>
          <w:w w:val="105"/>
        </w:rPr>
        <w:t> </w:t>
      </w:r>
      <w:r>
        <w:rPr>
          <w:color w:val="231F20"/>
          <w:w w:val="105"/>
        </w:rPr>
        <w:t>(Cambridge),</w:t>
      </w:r>
      <w:r>
        <w:rPr>
          <w:color w:val="231F20"/>
          <w:spacing w:val="-18"/>
          <w:w w:val="105"/>
        </w:rPr>
        <w:t> </w:t>
      </w:r>
      <w:r>
        <w:rPr>
          <w:color w:val="231F20"/>
          <w:w w:val="105"/>
        </w:rPr>
        <w:t>đã</w:t>
      </w:r>
      <w:r>
        <w:rPr>
          <w:color w:val="231F20"/>
          <w:spacing w:val="-18"/>
          <w:w w:val="105"/>
        </w:rPr>
        <w:t> </w:t>
      </w:r>
      <w:r>
        <w:rPr>
          <w:color w:val="231F20"/>
          <w:w w:val="105"/>
        </w:rPr>
        <w:t>hỏi</w:t>
      </w:r>
      <w:r>
        <w:rPr>
          <w:color w:val="231F20"/>
          <w:spacing w:val="-18"/>
          <w:w w:val="105"/>
        </w:rPr>
        <w:t> </w:t>
      </w:r>
      <w:r>
        <w:rPr>
          <w:color w:val="231F20"/>
          <w:w w:val="105"/>
        </w:rPr>
        <w:t>các</w:t>
      </w:r>
      <w:r>
        <w:rPr>
          <w:color w:val="231F20"/>
          <w:spacing w:val="-18"/>
          <w:w w:val="105"/>
        </w:rPr>
        <w:t> </w:t>
      </w:r>
      <w:r>
        <w:rPr>
          <w:color w:val="231F20"/>
          <w:w w:val="105"/>
        </w:rPr>
        <w:t>đồng</w:t>
      </w:r>
      <w:r>
        <w:rPr>
          <w:color w:val="231F20"/>
          <w:spacing w:val="-18"/>
          <w:w w:val="105"/>
        </w:rPr>
        <w:t> </w:t>
      </w:r>
      <w:r>
        <w:rPr>
          <w:color w:val="231F20"/>
          <w:w w:val="105"/>
        </w:rPr>
        <w:t>học: “Người</w:t>
      </w:r>
      <w:r>
        <w:rPr>
          <w:color w:val="231F20"/>
          <w:spacing w:val="-18"/>
          <w:w w:val="105"/>
        </w:rPr>
        <w:t> </w:t>
      </w:r>
      <w:r>
        <w:rPr>
          <w:color w:val="231F20"/>
          <w:w w:val="105"/>
        </w:rPr>
        <w:t>Anh</w:t>
      </w:r>
      <w:r>
        <w:rPr>
          <w:color w:val="231F20"/>
          <w:spacing w:val="-18"/>
          <w:w w:val="105"/>
        </w:rPr>
        <w:t> </w:t>
      </w:r>
      <w:r>
        <w:rPr>
          <w:color w:val="231F20"/>
          <w:w w:val="105"/>
        </w:rPr>
        <w:t>nói</w:t>
      </w:r>
      <w:r>
        <w:rPr>
          <w:color w:val="231F20"/>
          <w:spacing w:val="-18"/>
          <w:w w:val="105"/>
        </w:rPr>
        <w:t> </w:t>
      </w:r>
      <w:r>
        <w:rPr>
          <w:color w:val="231F20"/>
          <w:w w:val="105"/>
        </w:rPr>
        <w:t>như</w:t>
      </w:r>
      <w:r>
        <w:rPr>
          <w:color w:val="231F20"/>
          <w:spacing w:val="-18"/>
          <w:w w:val="105"/>
        </w:rPr>
        <w:t> </w:t>
      </w:r>
      <w:r>
        <w:rPr>
          <w:color w:val="231F20"/>
          <w:w w:val="105"/>
        </w:rPr>
        <w:t>thế</w:t>
      </w:r>
      <w:r>
        <w:rPr>
          <w:color w:val="231F20"/>
          <w:spacing w:val="-18"/>
          <w:w w:val="105"/>
        </w:rPr>
        <w:t> </w:t>
      </w:r>
      <w:r>
        <w:rPr>
          <w:color w:val="231F20"/>
          <w:w w:val="105"/>
        </w:rPr>
        <w:t>đó,</w:t>
      </w:r>
      <w:r>
        <w:rPr>
          <w:color w:val="231F20"/>
          <w:spacing w:val="-18"/>
          <w:w w:val="105"/>
        </w:rPr>
        <w:t> </w:t>
      </w:r>
      <w:r>
        <w:rPr>
          <w:color w:val="231F20"/>
          <w:w w:val="105"/>
        </w:rPr>
        <w:t>những</w:t>
      </w:r>
      <w:r>
        <w:rPr>
          <w:color w:val="231F20"/>
          <w:spacing w:val="-18"/>
          <w:w w:val="105"/>
        </w:rPr>
        <w:t> </w:t>
      </w:r>
      <w:r>
        <w:rPr>
          <w:color w:val="231F20"/>
          <w:w w:val="105"/>
        </w:rPr>
        <w:t>thứ</w:t>
      </w:r>
      <w:r>
        <w:rPr>
          <w:color w:val="231F20"/>
          <w:spacing w:val="-18"/>
          <w:w w:val="105"/>
        </w:rPr>
        <w:t> </w:t>
      </w:r>
      <w:r>
        <w:rPr>
          <w:color w:val="231F20"/>
          <w:w w:val="105"/>
        </w:rPr>
        <w:t>trong</w:t>
      </w:r>
      <w:r>
        <w:rPr>
          <w:color w:val="231F20"/>
          <w:spacing w:val="-18"/>
          <w:w w:val="105"/>
        </w:rPr>
        <w:t> </w:t>
      </w:r>
      <w:r>
        <w:rPr>
          <w:color w:val="231F20"/>
          <w:w w:val="105"/>
        </w:rPr>
        <w:t>Nho</w:t>
      </w:r>
      <w:r>
        <w:rPr>
          <w:color w:val="231F20"/>
          <w:spacing w:val="-18"/>
          <w:w w:val="105"/>
        </w:rPr>
        <w:t> </w:t>
      </w:r>
      <w:r>
        <w:rPr>
          <w:color w:val="231F20"/>
          <w:w w:val="105"/>
        </w:rPr>
        <w:t>gia</w:t>
      </w:r>
      <w:r>
        <w:rPr>
          <w:color w:val="231F20"/>
          <w:spacing w:val="-18"/>
          <w:w w:val="105"/>
        </w:rPr>
        <w:t> </w:t>
      </w:r>
      <w:r>
        <w:rPr>
          <w:color w:val="231F20"/>
          <w:w w:val="105"/>
        </w:rPr>
        <w:t>và</w:t>
      </w:r>
      <w:r>
        <w:rPr>
          <w:color w:val="231F20"/>
          <w:spacing w:val="-18"/>
          <w:w w:val="105"/>
        </w:rPr>
        <w:t> </w:t>
      </w:r>
      <w:r>
        <w:rPr>
          <w:color w:val="231F20"/>
          <w:w w:val="105"/>
        </w:rPr>
        <w:t>Đại thừa</w:t>
      </w:r>
      <w:r>
        <w:rPr>
          <w:color w:val="231F20"/>
          <w:spacing w:val="-13"/>
          <w:w w:val="105"/>
        </w:rPr>
        <w:t> </w:t>
      </w:r>
      <w:r>
        <w:rPr>
          <w:color w:val="231F20"/>
          <w:w w:val="105"/>
        </w:rPr>
        <w:t>Phật</w:t>
      </w:r>
      <w:r>
        <w:rPr>
          <w:color w:val="231F20"/>
          <w:spacing w:val="-13"/>
          <w:w w:val="105"/>
        </w:rPr>
        <w:t> </w:t>
      </w:r>
      <w:r>
        <w:rPr>
          <w:color w:val="231F20"/>
          <w:w w:val="105"/>
        </w:rPr>
        <w:t>pháp</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giải</w:t>
      </w:r>
      <w:r>
        <w:rPr>
          <w:color w:val="231F20"/>
          <w:spacing w:val="-13"/>
          <w:w w:val="105"/>
        </w:rPr>
        <w:t> </w:t>
      </w:r>
      <w:r>
        <w:rPr>
          <w:color w:val="231F20"/>
          <w:w w:val="105"/>
        </w:rPr>
        <w:t>quyết</w:t>
      </w:r>
      <w:r>
        <w:rPr>
          <w:color w:val="231F20"/>
          <w:spacing w:val="-13"/>
          <w:w w:val="105"/>
        </w:rPr>
        <w:t> </w:t>
      </w:r>
      <w:r>
        <w:rPr>
          <w:color w:val="231F20"/>
          <w:w w:val="105"/>
        </w:rPr>
        <w:t>vấn</w:t>
      </w:r>
      <w:r>
        <w:rPr>
          <w:color w:val="231F20"/>
          <w:spacing w:val="-13"/>
          <w:w w:val="105"/>
        </w:rPr>
        <w:t> </w:t>
      </w:r>
      <w:r>
        <w:rPr>
          <w:color w:val="231F20"/>
          <w:w w:val="105"/>
        </w:rPr>
        <w:t>đề</w:t>
      </w:r>
      <w:r>
        <w:rPr>
          <w:color w:val="231F20"/>
          <w:spacing w:val="-13"/>
          <w:w w:val="105"/>
        </w:rPr>
        <w:t> </w:t>
      </w:r>
      <w:r>
        <w:rPr>
          <w:color w:val="231F20"/>
          <w:w w:val="105"/>
        </w:rPr>
        <w:t>hay</w:t>
      </w:r>
      <w:r>
        <w:rPr>
          <w:color w:val="231F20"/>
          <w:spacing w:val="-13"/>
          <w:w w:val="105"/>
        </w:rPr>
        <w:t> </w:t>
      </w:r>
      <w:r>
        <w:rPr>
          <w:color w:val="231F20"/>
          <w:w w:val="105"/>
        </w:rPr>
        <w:t>chăng?”. </w:t>
      </w:r>
      <w:r>
        <w:rPr>
          <w:color w:val="231F20"/>
          <w:spacing w:val="-2"/>
          <w:w w:val="105"/>
        </w:rPr>
        <w:t>Các</w:t>
      </w:r>
      <w:r>
        <w:rPr>
          <w:color w:val="231F20"/>
          <w:spacing w:val="-18"/>
          <w:w w:val="105"/>
        </w:rPr>
        <w:t> </w:t>
      </w:r>
      <w:r>
        <w:rPr>
          <w:color w:val="231F20"/>
          <w:spacing w:val="-2"/>
          <w:w w:val="105"/>
        </w:rPr>
        <w:t>đồng</w:t>
      </w:r>
      <w:r>
        <w:rPr>
          <w:color w:val="231F20"/>
          <w:spacing w:val="-18"/>
          <w:w w:val="105"/>
        </w:rPr>
        <w:t> </w:t>
      </w:r>
      <w:r>
        <w:rPr>
          <w:color w:val="231F20"/>
          <w:spacing w:val="-2"/>
          <w:w w:val="105"/>
        </w:rPr>
        <w:t>học</w:t>
      </w:r>
      <w:r>
        <w:rPr>
          <w:color w:val="231F20"/>
          <w:spacing w:val="-18"/>
          <w:w w:val="105"/>
        </w:rPr>
        <w:t> </w:t>
      </w:r>
      <w:r>
        <w:rPr>
          <w:color w:val="231F20"/>
          <w:spacing w:val="-2"/>
          <w:w w:val="105"/>
        </w:rPr>
        <w:t>cười,</w:t>
      </w:r>
      <w:r>
        <w:rPr>
          <w:color w:val="231F20"/>
          <w:spacing w:val="-18"/>
          <w:w w:val="105"/>
        </w:rPr>
        <w:t> </w:t>
      </w:r>
      <w:r>
        <w:rPr>
          <w:color w:val="231F20"/>
          <w:spacing w:val="-2"/>
          <w:w w:val="105"/>
        </w:rPr>
        <w:t>không</w:t>
      </w:r>
      <w:r>
        <w:rPr>
          <w:color w:val="231F20"/>
          <w:spacing w:val="-18"/>
          <w:w w:val="105"/>
        </w:rPr>
        <w:t> </w:t>
      </w:r>
      <w:r>
        <w:rPr>
          <w:color w:val="231F20"/>
          <w:spacing w:val="-2"/>
          <w:w w:val="105"/>
        </w:rPr>
        <w:t>ai</w:t>
      </w:r>
      <w:r>
        <w:rPr>
          <w:color w:val="231F20"/>
          <w:spacing w:val="-18"/>
          <w:w w:val="105"/>
        </w:rPr>
        <w:t> </w:t>
      </w:r>
      <w:r>
        <w:rPr>
          <w:color w:val="231F20"/>
          <w:spacing w:val="-2"/>
          <w:w w:val="105"/>
        </w:rPr>
        <w:t>trả</w:t>
      </w:r>
      <w:r>
        <w:rPr>
          <w:color w:val="231F20"/>
          <w:spacing w:val="-18"/>
          <w:w w:val="105"/>
        </w:rPr>
        <w:t> </w:t>
      </w:r>
      <w:r>
        <w:rPr>
          <w:color w:val="231F20"/>
          <w:spacing w:val="-2"/>
          <w:w w:val="105"/>
        </w:rPr>
        <w:t>lời!</w:t>
      </w:r>
      <w:r>
        <w:rPr>
          <w:color w:val="231F20"/>
          <w:spacing w:val="-18"/>
          <w:w w:val="105"/>
        </w:rPr>
        <w:t> </w:t>
      </w:r>
      <w:r>
        <w:rPr>
          <w:color w:val="231F20"/>
          <w:spacing w:val="-2"/>
          <w:w w:val="105"/>
        </w:rPr>
        <w:t>Tôi</w:t>
      </w:r>
      <w:r>
        <w:rPr>
          <w:color w:val="231F20"/>
          <w:spacing w:val="-18"/>
          <w:w w:val="105"/>
        </w:rPr>
        <w:t> </w:t>
      </w:r>
      <w:r>
        <w:rPr>
          <w:color w:val="231F20"/>
          <w:spacing w:val="-2"/>
          <w:w w:val="105"/>
        </w:rPr>
        <w:t>lại</w:t>
      </w:r>
      <w:r>
        <w:rPr>
          <w:color w:val="231F20"/>
          <w:spacing w:val="-18"/>
          <w:w w:val="105"/>
        </w:rPr>
        <w:t> </w:t>
      </w:r>
      <w:r>
        <w:rPr>
          <w:color w:val="231F20"/>
          <w:spacing w:val="-2"/>
          <w:w w:val="105"/>
        </w:rPr>
        <w:t>hỏi:</w:t>
      </w:r>
      <w:r>
        <w:rPr>
          <w:color w:val="231F20"/>
          <w:spacing w:val="-18"/>
          <w:w w:val="105"/>
        </w:rPr>
        <w:t> </w:t>
      </w:r>
      <w:r>
        <w:rPr>
          <w:color w:val="231F20"/>
          <w:spacing w:val="-2"/>
          <w:w w:val="105"/>
        </w:rPr>
        <w:t>“Hóa</w:t>
      </w:r>
      <w:r>
        <w:rPr>
          <w:color w:val="231F20"/>
          <w:spacing w:val="-18"/>
          <w:w w:val="105"/>
        </w:rPr>
        <w:t> </w:t>
      </w:r>
      <w:r>
        <w:rPr>
          <w:color w:val="231F20"/>
          <w:spacing w:val="-2"/>
          <w:w w:val="105"/>
        </w:rPr>
        <w:t>ra</w:t>
      </w:r>
      <w:r>
        <w:rPr>
          <w:color w:val="231F20"/>
          <w:spacing w:val="-18"/>
          <w:w w:val="105"/>
        </w:rPr>
        <w:t> </w:t>
      </w:r>
      <w:r>
        <w:rPr>
          <w:color w:val="231F20"/>
          <w:spacing w:val="-2"/>
          <w:w w:val="105"/>
        </w:rPr>
        <w:t>Tiến </w:t>
      </w:r>
      <w:r>
        <w:rPr>
          <w:color w:val="231F20"/>
        </w:rPr>
        <w:t>sĩ</w:t>
      </w:r>
      <w:r>
        <w:rPr>
          <w:color w:val="231F20"/>
          <w:spacing w:val="1"/>
        </w:rPr>
        <w:t> </w:t>
      </w:r>
      <w:r>
        <w:rPr>
          <w:color w:val="231F20"/>
        </w:rPr>
        <w:t>Thang</w:t>
      </w:r>
      <w:r>
        <w:rPr>
          <w:color w:val="231F20"/>
          <w:spacing w:val="1"/>
        </w:rPr>
        <w:t> </w:t>
      </w:r>
      <w:r>
        <w:rPr>
          <w:color w:val="231F20"/>
        </w:rPr>
        <w:t>Ân</w:t>
      </w:r>
      <w:r>
        <w:rPr>
          <w:color w:val="231F20"/>
          <w:spacing w:val="2"/>
        </w:rPr>
        <w:t> </w:t>
      </w:r>
      <w:r>
        <w:rPr>
          <w:color w:val="231F20"/>
        </w:rPr>
        <w:t>Tỷ</w:t>
      </w:r>
      <w:r>
        <w:rPr>
          <w:color w:val="231F20"/>
          <w:spacing w:val="1"/>
        </w:rPr>
        <w:t> </w:t>
      </w:r>
      <w:r>
        <w:rPr>
          <w:color w:val="231F20"/>
        </w:rPr>
        <w:t>nói</w:t>
      </w:r>
      <w:r>
        <w:rPr>
          <w:color w:val="231F20"/>
          <w:spacing w:val="2"/>
        </w:rPr>
        <w:t> </w:t>
      </w:r>
      <w:r>
        <w:rPr>
          <w:color w:val="231F20"/>
        </w:rPr>
        <w:t>trật</w:t>
      </w:r>
      <w:r>
        <w:rPr>
          <w:color w:val="231F20"/>
          <w:spacing w:val="1"/>
        </w:rPr>
        <w:t> </w:t>
      </w:r>
      <w:r>
        <w:rPr>
          <w:color w:val="231F20"/>
        </w:rPr>
        <w:t>lất</w:t>
      </w:r>
      <w:r>
        <w:rPr>
          <w:color w:val="231F20"/>
          <w:spacing w:val="2"/>
        </w:rPr>
        <w:t> </w:t>
      </w:r>
      <w:r>
        <w:rPr>
          <w:color w:val="231F20"/>
        </w:rPr>
        <w:t>rồi</w:t>
      </w:r>
      <w:r>
        <w:rPr>
          <w:color w:val="231F20"/>
          <w:spacing w:val="1"/>
        </w:rPr>
        <w:t> </w:t>
      </w:r>
      <w:r>
        <w:rPr>
          <w:color w:val="231F20"/>
        </w:rPr>
        <w:t>sao?”.</w:t>
      </w:r>
      <w:r>
        <w:rPr>
          <w:color w:val="231F20"/>
          <w:spacing w:val="2"/>
        </w:rPr>
        <w:t> </w:t>
      </w:r>
      <w:r>
        <w:rPr>
          <w:color w:val="231F20"/>
        </w:rPr>
        <w:t>Cũng</w:t>
      </w:r>
      <w:r>
        <w:rPr>
          <w:color w:val="231F20"/>
          <w:spacing w:val="1"/>
        </w:rPr>
        <w:t> </w:t>
      </w:r>
      <w:r>
        <w:rPr>
          <w:color w:val="231F20"/>
        </w:rPr>
        <w:t>chẳng</w:t>
      </w:r>
      <w:r>
        <w:rPr>
          <w:color w:val="231F20"/>
          <w:spacing w:val="2"/>
        </w:rPr>
        <w:t> </w:t>
      </w:r>
      <w:r>
        <w:rPr>
          <w:color w:val="231F20"/>
        </w:rPr>
        <w:t>có</w:t>
      </w:r>
      <w:r>
        <w:rPr>
          <w:color w:val="231F20"/>
          <w:spacing w:val="1"/>
        </w:rPr>
        <w:t> </w:t>
      </w:r>
      <w:r>
        <w:rPr>
          <w:color w:val="231F20"/>
        </w:rPr>
        <w:t>ai</w:t>
      </w:r>
      <w:r>
        <w:rPr>
          <w:color w:val="231F20"/>
          <w:spacing w:val="2"/>
        </w:rPr>
        <w:t> </w:t>
      </w:r>
      <w:r>
        <w:rPr>
          <w:color w:val="231F20"/>
        </w:rPr>
        <w:t>nói</w:t>
      </w:r>
      <w:r>
        <w:rPr>
          <w:color w:val="231F20"/>
          <w:spacing w:val="1"/>
        </w:rPr>
        <w:t> </w:t>
      </w:r>
      <w:r>
        <w:rPr>
          <w:color w:val="231F20"/>
          <w:spacing w:val="-5"/>
        </w:rPr>
        <w:t>gì!</w:t>
      </w:r>
    </w:p>
    <w:p>
      <w:pPr>
        <w:pStyle w:val="BodyText"/>
        <w:spacing w:line="283" w:lineRule="auto" w:before="125"/>
        <w:ind w:left="113" w:right="393" w:firstLine="453"/>
      </w:pPr>
      <w:r>
        <w:rPr>
          <w:color w:val="231F20"/>
          <w:w w:val="105"/>
        </w:rPr>
        <w:t>Cuối cùng, tôi nêu quan điểm của mình. Tôi nói: “Ông Thang</w:t>
      </w:r>
      <w:r>
        <w:rPr>
          <w:color w:val="231F20"/>
          <w:spacing w:val="-23"/>
          <w:w w:val="105"/>
        </w:rPr>
        <w:t> </w:t>
      </w:r>
      <w:r>
        <w:rPr>
          <w:color w:val="231F20"/>
          <w:w w:val="105"/>
        </w:rPr>
        <w:t>Ân</w:t>
      </w:r>
      <w:r>
        <w:rPr>
          <w:color w:val="231F20"/>
          <w:spacing w:val="-22"/>
          <w:w w:val="105"/>
        </w:rPr>
        <w:t> </w:t>
      </w:r>
      <w:r>
        <w:rPr>
          <w:color w:val="231F20"/>
          <w:w w:val="105"/>
        </w:rPr>
        <w:t>Tỷ</w:t>
      </w:r>
      <w:r>
        <w:rPr>
          <w:color w:val="231F20"/>
          <w:spacing w:val="-22"/>
          <w:w w:val="105"/>
        </w:rPr>
        <w:t> </w:t>
      </w:r>
      <w:r>
        <w:rPr>
          <w:color w:val="231F20"/>
          <w:w w:val="105"/>
        </w:rPr>
        <w:t>nói</w:t>
      </w:r>
      <w:r>
        <w:rPr>
          <w:color w:val="231F20"/>
          <w:spacing w:val="-23"/>
          <w:w w:val="105"/>
        </w:rPr>
        <w:t> </w:t>
      </w:r>
      <w:r>
        <w:rPr>
          <w:color w:val="231F20"/>
          <w:w w:val="105"/>
        </w:rPr>
        <w:t>không</w:t>
      </w:r>
      <w:r>
        <w:rPr>
          <w:color w:val="231F20"/>
          <w:spacing w:val="-22"/>
          <w:w w:val="105"/>
        </w:rPr>
        <w:t> </w:t>
      </w:r>
      <w:r>
        <w:rPr>
          <w:color w:val="231F20"/>
          <w:w w:val="105"/>
        </w:rPr>
        <w:t>sai,</w:t>
      </w:r>
      <w:r>
        <w:rPr>
          <w:color w:val="231F20"/>
          <w:spacing w:val="-22"/>
          <w:w w:val="105"/>
        </w:rPr>
        <w:t> </w:t>
      </w:r>
      <w:r>
        <w:rPr>
          <w:color w:val="231F20"/>
          <w:w w:val="105"/>
        </w:rPr>
        <w:t>đại</w:t>
      </w:r>
      <w:r>
        <w:rPr>
          <w:color w:val="231F20"/>
          <w:spacing w:val="-23"/>
          <w:w w:val="105"/>
        </w:rPr>
        <w:t> </w:t>
      </w:r>
      <w:r>
        <w:rPr>
          <w:color w:val="231F20"/>
          <w:w w:val="105"/>
        </w:rPr>
        <w:t>khái</w:t>
      </w:r>
      <w:r>
        <w:rPr>
          <w:color w:val="231F20"/>
          <w:spacing w:val="-22"/>
          <w:w w:val="105"/>
        </w:rPr>
        <w:t> </w:t>
      </w:r>
      <w:r>
        <w:rPr>
          <w:color w:val="231F20"/>
          <w:w w:val="105"/>
        </w:rPr>
        <w:t>là</w:t>
      </w:r>
      <w:r>
        <w:rPr>
          <w:color w:val="231F20"/>
          <w:spacing w:val="-22"/>
          <w:w w:val="105"/>
        </w:rPr>
        <w:t> </w:t>
      </w:r>
      <w:r>
        <w:rPr>
          <w:color w:val="231F20"/>
          <w:w w:val="105"/>
        </w:rPr>
        <w:t>do</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đã</w:t>
      </w:r>
      <w:r>
        <w:rPr>
          <w:color w:val="231F20"/>
          <w:spacing w:val="-23"/>
          <w:w w:val="105"/>
        </w:rPr>
        <w:t> </w:t>
      </w:r>
      <w:r>
        <w:rPr>
          <w:color w:val="231F20"/>
          <w:w w:val="105"/>
        </w:rPr>
        <w:t>đọc</w:t>
      </w:r>
      <w:r>
        <w:rPr>
          <w:color w:val="231F20"/>
          <w:spacing w:val="-22"/>
          <w:w w:val="105"/>
        </w:rPr>
        <w:t> </w:t>
      </w:r>
      <w:r>
        <w:rPr>
          <w:color w:val="231F20"/>
          <w:w w:val="105"/>
        </w:rPr>
        <w:t>và hiểu</w:t>
      </w:r>
      <w:r>
        <w:rPr>
          <w:color w:val="231F20"/>
          <w:spacing w:val="-23"/>
          <w:w w:val="105"/>
        </w:rPr>
        <w:t> </w:t>
      </w:r>
      <w:r>
        <w:rPr>
          <w:color w:val="231F20"/>
          <w:w w:val="105"/>
        </w:rPr>
        <w:t>sai!”.</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3"/>
          <w:w w:val="105"/>
        </w:rPr>
        <w:t> </w:t>
      </w:r>
      <w:r>
        <w:rPr>
          <w:color w:val="231F20"/>
          <w:w w:val="105"/>
        </w:rPr>
        <w:t>Đối</w:t>
      </w:r>
      <w:r>
        <w:rPr>
          <w:color w:val="231F20"/>
          <w:spacing w:val="-22"/>
          <w:w w:val="105"/>
        </w:rPr>
        <w:t> </w:t>
      </w:r>
      <w:r>
        <w:rPr>
          <w:color w:val="231F20"/>
          <w:w w:val="105"/>
        </w:rPr>
        <w:t>tượng</w:t>
      </w:r>
      <w:r>
        <w:rPr>
          <w:color w:val="231F20"/>
          <w:spacing w:val="-22"/>
          <w:w w:val="105"/>
        </w:rPr>
        <w:t> </w:t>
      </w:r>
      <w:r>
        <w:rPr>
          <w:color w:val="231F20"/>
          <w:w w:val="105"/>
        </w:rPr>
        <w:t>nghe</w:t>
      </w:r>
      <w:r>
        <w:rPr>
          <w:color w:val="231F20"/>
          <w:spacing w:val="-22"/>
          <w:w w:val="105"/>
        </w:rPr>
        <w:t> </w:t>
      </w:r>
      <w:r>
        <w:rPr>
          <w:color w:val="231F20"/>
          <w:w w:val="105"/>
        </w:rPr>
        <w:t>tôi</w:t>
      </w:r>
      <w:r>
        <w:rPr>
          <w:color w:val="231F20"/>
          <w:spacing w:val="-23"/>
          <w:w w:val="105"/>
        </w:rPr>
        <w:t> </w:t>
      </w:r>
      <w:r>
        <w:rPr>
          <w:color w:val="231F20"/>
          <w:w w:val="105"/>
        </w:rPr>
        <w:t>nói</w:t>
      </w:r>
      <w:r>
        <w:rPr>
          <w:color w:val="231F20"/>
          <w:spacing w:val="-22"/>
          <w:w w:val="105"/>
        </w:rPr>
        <w:t> </w:t>
      </w:r>
      <w:r>
        <w:rPr>
          <w:color w:val="231F20"/>
          <w:w w:val="105"/>
        </w:rPr>
        <w:t>chuyện</w:t>
      </w:r>
      <w:r>
        <w:rPr>
          <w:color w:val="231F20"/>
          <w:spacing w:val="-22"/>
          <w:w w:val="105"/>
        </w:rPr>
        <w:t> </w:t>
      </w:r>
      <w:r>
        <w:rPr>
          <w:color w:val="231F20"/>
          <w:w w:val="105"/>
        </w:rPr>
        <w:t>đều</w:t>
      </w:r>
      <w:r>
        <w:rPr>
          <w:color w:val="231F20"/>
          <w:spacing w:val="-22"/>
          <w:w w:val="105"/>
        </w:rPr>
        <w:t> </w:t>
      </w:r>
      <w:r>
        <w:rPr>
          <w:color w:val="231F20"/>
          <w:w w:val="105"/>
        </w:rPr>
        <w:t>là</w:t>
      </w:r>
      <w:r>
        <w:rPr>
          <w:color w:val="231F20"/>
          <w:spacing w:val="-22"/>
          <w:w w:val="105"/>
        </w:rPr>
        <w:t> </w:t>
      </w:r>
      <w:r>
        <w:rPr>
          <w:color w:val="231F20"/>
          <w:w w:val="105"/>
        </w:rPr>
        <w:t>sinh viên ngành Hán học, đều nghiên cứu văn hóa truyền thống của</w:t>
      </w:r>
      <w:r>
        <w:rPr>
          <w:color w:val="231F20"/>
          <w:spacing w:val="-11"/>
          <w:w w:val="105"/>
        </w:rPr>
        <w:t> </w:t>
      </w:r>
      <w:r>
        <w:rPr>
          <w:color w:val="231F20"/>
          <w:w w:val="105"/>
        </w:rPr>
        <w:t>Trung</w:t>
      </w:r>
      <w:r>
        <w:rPr>
          <w:color w:val="231F20"/>
          <w:spacing w:val="-11"/>
          <w:w w:val="105"/>
        </w:rPr>
        <w:t> </w:t>
      </w:r>
      <w:r>
        <w:rPr>
          <w:color w:val="231F20"/>
          <w:w w:val="105"/>
        </w:rPr>
        <w:t>Quốc,</w:t>
      </w:r>
      <w:r>
        <w:rPr>
          <w:color w:val="231F20"/>
          <w:spacing w:val="-12"/>
          <w:w w:val="105"/>
        </w:rPr>
        <w:t> </w:t>
      </w:r>
      <w:r>
        <w:rPr>
          <w:color w:val="231F20"/>
          <w:w w:val="105"/>
        </w:rPr>
        <w:t>nghiên</w:t>
      </w:r>
      <w:r>
        <w:rPr>
          <w:color w:val="231F20"/>
          <w:spacing w:val="-12"/>
          <w:w w:val="105"/>
        </w:rPr>
        <w:t> </w:t>
      </w:r>
      <w:r>
        <w:rPr>
          <w:color w:val="231F20"/>
          <w:w w:val="105"/>
        </w:rPr>
        <w:t>cứu</w:t>
      </w:r>
      <w:r>
        <w:rPr>
          <w:color w:val="231F20"/>
          <w:spacing w:val="-11"/>
          <w:w w:val="105"/>
        </w:rPr>
        <w:t> </w:t>
      </w:r>
      <w:r>
        <w:rPr>
          <w:color w:val="231F20"/>
          <w:w w:val="105"/>
        </w:rPr>
        <w:t>rất</w:t>
      </w:r>
      <w:r>
        <w:rPr>
          <w:color w:val="231F20"/>
          <w:spacing w:val="-11"/>
          <w:w w:val="105"/>
        </w:rPr>
        <w:t> </w:t>
      </w:r>
      <w:r>
        <w:rPr>
          <w:color w:val="231F20"/>
          <w:w w:val="105"/>
        </w:rPr>
        <w:t>nghiêm</w:t>
      </w:r>
      <w:r>
        <w:rPr>
          <w:color w:val="231F20"/>
          <w:spacing w:val="-12"/>
          <w:w w:val="105"/>
        </w:rPr>
        <w:t> </w:t>
      </w:r>
      <w:r>
        <w:rPr>
          <w:color w:val="231F20"/>
          <w:w w:val="105"/>
        </w:rPr>
        <w:t>túc,</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chẳng thể không bội phục. Rất nhiều sinh viên thuộc lòng </w:t>
      </w:r>
      <w:r>
        <w:rPr>
          <w:i/>
          <w:color w:val="231F20"/>
          <w:w w:val="105"/>
        </w:rPr>
        <w:t>Luận Ngữ</w:t>
      </w:r>
      <w:r>
        <w:rPr>
          <w:color w:val="231F20"/>
          <w:w w:val="105"/>
        </w:rPr>
        <w:t>. Tôi không thuộc </w:t>
      </w:r>
      <w:r>
        <w:rPr>
          <w:i/>
          <w:color w:val="231F20"/>
          <w:w w:val="105"/>
        </w:rPr>
        <w:t>Luận Ngữ</w:t>
      </w:r>
      <w:r>
        <w:rPr>
          <w:color w:val="231F20"/>
          <w:w w:val="105"/>
        </w:rPr>
        <w:t>, hoàn toàn thua họ.</w:t>
      </w:r>
    </w:p>
    <w:p>
      <w:pPr>
        <w:pStyle w:val="BodyText"/>
        <w:spacing w:line="283" w:lineRule="auto" w:before="133"/>
        <w:ind w:left="113" w:right="394" w:firstLine="453"/>
      </w:pPr>
      <w:r>
        <w:rPr>
          <w:color w:val="231F20"/>
          <w:w w:val="105"/>
        </w:rPr>
        <w:t>Họ</w:t>
      </w:r>
      <w:r>
        <w:rPr>
          <w:color w:val="231F20"/>
          <w:spacing w:val="-10"/>
          <w:w w:val="105"/>
        </w:rPr>
        <w:t> </w:t>
      </w:r>
      <w:r>
        <w:rPr>
          <w:color w:val="231F20"/>
          <w:w w:val="105"/>
        </w:rPr>
        <w:t>dùng</w:t>
      </w:r>
      <w:r>
        <w:rPr>
          <w:color w:val="231F20"/>
          <w:spacing w:val="-9"/>
          <w:w w:val="105"/>
        </w:rPr>
        <w:t> </w:t>
      </w:r>
      <w:r>
        <w:rPr>
          <w:color w:val="231F20"/>
          <w:w w:val="105"/>
        </w:rPr>
        <w:t>kinh</w:t>
      </w:r>
      <w:r>
        <w:rPr>
          <w:color w:val="231F20"/>
          <w:spacing w:val="-10"/>
          <w:w w:val="105"/>
        </w:rPr>
        <w:t> </w:t>
      </w:r>
      <w:r>
        <w:rPr>
          <w:color w:val="231F20"/>
          <w:w w:val="105"/>
        </w:rPr>
        <w:t>điển</w:t>
      </w:r>
      <w:r>
        <w:rPr>
          <w:color w:val="231F20"/>
          <w:spacing w:val="-10"/>
          <w:w w:val="105"/>
        </w:rPr>
        <w:t> </w:t>
      </w:r>
      <w:r>
        <w:rPr>
          <w:color w:val="231F20"/>
          <w:w w:val="105"/>
        </w:rPr>
        <w:t>Nho</w:t>
      </w:r>
      <w:r>
        <w:rPr>
          <w:color w:val="231F20"/>
          <w:spacing w:val="-10"/>
          <w:w w:val="105"/>
        </w:rPr>
        <w:t> </w:t>
      </w:r>
      <w:r>
        <w:rPr>
          <w:color w:val="231F20"/>
          <w:w w:val="105"/>
        </w:rPr>
        <w:t>gia</w:t>
      </w:r>
      <w:r>
        <w:rPr>
          <w:color w:val="231F20"/>
          <w:spacing w:val="-10"/>
          <w:w w:val="105"/>
        </w:rPr>
        <w:t> </w:t>
      </w:r>
      <w:r>
        <w:rPr>
          <w:color w:val="231F20"/>
          <w:w w:val="105"/>
        </w:rPr>
        <w:t>hay</w:t>
      </w:r>
      <w:r>
        <w:rPr>
          <w:color w:val="231F20"/>
          <w:spacing w:val="-10"/>
          <w:w w:val="105"/>
        </w:rPr>
        <w:t> </w:t>
      </w:r>
      <w:r>
        <w:rPr>
          <w:color w:val="231F20"/>
          <w:w w:val="105"/>
        </w:rPr>
        <w:t>kinh</w:t>
      </w:r>
      <w:r>
        <w:rPr>
          <w:color w:val="231F20"/>
          <w:spacing w:val="-10"/>
          <w:w w:val="105"/>
        </w:rPr>
        <w:t> </w:t>
      </w:r>
      <w:r>
        <w:rPr>
          <w:color w:val="231F20"/>
          <w:w w:val="105"/>
        </w:rPr>
        <w:t>Phật</w:t>
      </w:r>
      <w:r>
        <w:rPr>
          <w:color w:val="231F20"/>
          <w:spacing w:val="-9"/>
          <w:w w:val="105"/>
        </w:rPr>
        <w:t> </w:t>
      </w:r>
      <w:r>
        <w:rPr>
          <w:color w:val="231F20"/>
          <w:w w:val="105"/>
        </w:rPr>
        <w:t>để</w:t>
      </w:r>
      <w:r>
        <w:rPr>
          <w:color w:val="231F20"/>
          <w:spacing w:val="-10"/>
          <w:w w:val="105"/>
        </w:rPr>
        <w:t> </w:t>
      </w:r>
      <w:r>
        <w:rPr>
          <w:color w:val="231F20"/>
          <w:w w:val="105"/>
        </w:rPr>
        <w:t>viết</w:t>
      </w:r>
      <w:r>
        <w:rPr>
          <w:color w:val="231F20"/>
          <w:spacing w:val="-10"/>
          <w:w w:val="105"/>
        </w:rPr>
        <w:t> </w:t>
      </w:r>
      <w:r>
        <w:rPr>
          <w:color w:val="231F20"/>
          <w:w w:val="105"/>
        </w:rPr>
        <w:t>luận</w:t>
      </w:r>
      <w:r>
        <w:rPr>
          <w:color w:val="231F20"/>
          <w:spacing w:val="-9"/>
          <w:w w:val="105"/>
        </w:rPr>
        <w:t> </w:t>
      </w:r>
      <w:r>
        <w:rPr>
          <w:color w:val="231F20"/>
          <w:w w:val="105"/>
        </w:rPr>
        <w:t>án Tiến</w:t>
      </w:r>
      <w:r>
        <w:rPr>
          <w:color w:val="231F20"/>
          <w:spacing w:val="-3"/>
          <w:w w:val="105"/>
        </w:rPr>
        <w:t> </w:t>
      </w:r>
      <w:r>
        <w:rPr>
          <w:color w:val="231F20"/>
          <w:w w:val="105"/>
        </w:rPr>
        <w:t>sĩ.</w:t>
      </w:r>
      <w:r>
        <w:rPr>
          <w:color w:val="231F20"/>
          <w:spacing w:val="-3"/>
          <w:w w:val="105"/>
        </w:rPr>
        <w:t> </w:t>
      </w:r>
      <w:r>
        <w:rPr>
          <w:color w:val="231F20"/>
          <w:w w:val="105"/>
        </w:rPr>
        <w:t>Trong</w:t>
      </w:r>
      <w:r>
        <w:rPr>
          <w:color w:val="231F20"/>
          <w:spacing w:val="-2"/>
          <w:w w:val="105"/>
        </w:rPr>
        <w:t> </w:t>
      </w:r>
      <w:r>
        <w:rPr>
          <w:color w:val="231F20"/>
          <w:w w:val="105"/>
        </w:rPr>
        <w:t>đó,</w:t>
      </w:r>
      <w:r>
        <w:rPr>
          <w:color w:val="231F20"/>
          <w:spacing w:val="-2"/>
          <w:w w:val="105"/>
        </w:rPr>
        <w:t> </w:t>
      </w:r>
      <w:r>
        <w:rPr>
          <w:color w:val="231F20"/>
          <w:w w:val="105"/>
        </w:rPr>
        <w:t>có</w:t>
      </w:r>
      <w:r>
        <w:rPr>
          <w:color w:val="231F20"/>
          <w:spacing w:val="-4"/>
          <w:w w:val="105"/>
        </w:rPr>
        <w:t> </w:t>
      </w:r>
      <w:r>
        <w:rPr>
          <w:color w:val="231F20"/>
          <w:w w:val="105"/>
        </w:rPr>
        <w:t>một</w:t>
      </w:r>
      <w:r>
        <w:rPr>
          <w:color w:val="231F20"/>
          <w:spacing w:val="-2"/>
          <w:w w:val="105"/>
        </w:rPr>
        <w:t> </w:t>
      </w:r>
      <w:r>
        <w:rPr>
          <w:color w:val="231F20"/>
          <w:w w:val="105"/>
        </w:rPr>
        <w:t>sinh</w:t>
      </w:r>
      <w:r>
        <w:rPr>
          <w:color w:val="231F20"/>
          <w:spacing w:val="-2"/>
          <w:w w:val="105"/>
        </w:rPr>
        <w:t> </w:t>
      </w:r>
      <w:r>
        <w:rPr>
          <w:color w:val="231F20"/>
          <w:w w:val="105"/>
        </w:rPr>
        <w:t>viên</w:t>
      </w:r>
      <w:r>
        <w:rPr>
          <w:color w:val="231F20"/>
          <w:spacing w:val="-3"/>
          <w:w w:val="105"/>
        </w:rPr>
        <w:t> </w:t>
      </w:r>
      <w:r>
        <w:rPr>
          <w:color w:val="231F20"/>
          <w:w w:val="105"/>
        </w:rPr>
        <w:t>cho</w:t>
      </w:r>
      <w:r>
        <w:rPr>
          <w:color w:val="231F20"/>
          <w:spacing w:val="-3"/>
          <w:w w:val="105"/>
        </w:rPr>
        <w:t> </w:t>
      </w:r>
      <w:r>
        <w:rPr>
          <w:color w:val="231F20"/>
          <w:w w:val="105"/>
        </w:rPr>
        <w:t>tôi</w:t>
      </w:r>
      <w:r>
        <w:rPr>
          <w:color w:val="231F20"/>
          <w:spacing w:val="-3"/>
          <w:w w:val="105"/>
        </w:rPr>
        <w:t> </w:t>
      </w:r>
      <w:r>
        <w:rPr>
          <w:color w:val="231F20"/>
          <w:w w:val="105"/>
        </w:rPr>
        <w:t>biết</w:t>
      </w:r>
      <w:r>
        <w:rPr>
          <w:color w:val="231F20"/>
          <w:spacing w:val="-3"/>
          <w:w w:val="105"/>
        </w:rPr>
        <w:t> </w:t>
      </w:r>
      <w:r>
        <w:rPr>
          <w:color w:val="231F20"/>
          <w:w w:val="105"/>
        </w:rPr>
        <w:t>anh</w:t>
      </w:r>
      <w:r>
        <w:rPr>
          <w:color w:val="231F20"/>
          <w:spacing w:val="-3"/>
          <w:w w:val="105"/>
        </w:rPr>
        <w:t> </w:t>
      </w:r>
      <w:r>
        <w:rPr>
          <w:color w:val="231F20"/>
          <w:w w:val="105"/>
        </w:rPr>
        <w:t>ta</w:t>
      </w:r>
      <w:r>
        <w:rPr>
          <w:color w:val="231F20"/>
          <w:spacing w:val="-3"/>
          <w:w w:val="105"/>
        </w:rPr>
        <w:t> </w:t>
      </w:r>
      <w:r>
        <w:rPr>
          <w:color w:val="231F20"/>
          <w:spacing w:val="-4"/>
          <w:w w:val="105"/>
        </w:rPr>
        <w:t>dùng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9"/>
      </w:pPr>
      <w:r>
        <w:rPr>
          <w:color w:val="231F20"/>
          <w:w w:val="105"/>
        </w:rPr>
        <w:t>kinh </w:t>
      </w:r>
      <w:r>
        <w:rPr>
          <w:i/>
          <w:color w:val="231F20"/>
          <w:w w:val="105"/>
        </w:rPr>
        <w:t>Vô Lượng Thọ </w:t>
      </w:r>
      <w:r>
        <w:rPr>
          <w:color w:val="231F20"/>
          <w:w w:val="105"/>
        </w:rPr>
        <w:t>để viết luận án Tiến sĩ. Tôi nói: “Kinh </w:t>
      </w:r>
      <w:r>
        <w:rPr>
          <w:i/>
          <w:color w:val="231F20"/>
          <w:w w:val="105"/>
        </w:rPr>
        <w:t>Vô Lượng Thọ </w:t>
      </w:r>
      <w:r>
        <w:rPr>
          <w:color w:val="231F20"/>
          <w:w w:val="105"/>
        </w:rPr>
        <w:t>có chín phiên bản khác nhau, anh dùng bản nào?”.</w:t>
      </w:r>
      <w:r>
        <w:rPr>
          <w:color w:val="231F20"/>
          <w:spacing w:val="-22"/>
          <w:w w:val="105"/>
        </w:rPr>
        <w:t> </w:t>
      </w:r>
      <w:r>
        <w:rPr>
          <w:color w:val="231F20"/>
          <w:w w:val="105"/>
        </w:rPr>
        <w:t>Anh</w:t>
      </w:r>
      <w:r>
        <w:rPr>
          <w:color w:val="231F20"/>
          <w:spacing w:val="-22"/>
          <w:w w:val="105"/>
        </w:rPr>
        <w:t> </w:t>
      </w:r>
      <w:r>
        <w:rPr>
          <w:color w:val="231F20"/>
          <w:w w:val="105"/>
        </w:rPr>
        <w:t>ta</w:t>
      </w:r>
      <w:r>
        <w:rPr>
          <w:color w:val="231F20"/>
          <w:spacing w:val="-22"/>
          <w:w w:val="105"/>
        </w:rPr>
        <w:t> </w:t>
      </w:r>
      <w:r>
        <w:rPr>
          <w:color w:val="231F20"/>
          <w:w w:val="105"/>
        </w:rPr>
        <w:t>dùng</w:t>
      </w:r>
      <w:r>
        <w:rPr>
          <w:color w:val="231F20"/>
          <w:spacing w:val="-22"/>
          <w:w w:val="105"/>
        </w:rPr>
        <w:t> </w:t>
      </w:r>
      <w:r>
        <w:rPr>
          <w:color w:val="231F20"/>
          <w:w w:val="105"/>
        </w:rPr>
        <w:t>bản</w:t>
      </w:r>
      <w:r>
        <w:rPr>
          <w:color w:val="231F20"/>
          <w:spacing w:val="-22"/>
          <w:w w:val="105"/>
        </w:rPr>
        <w:t> </w:t>
      </w:r>
      <w:r>
        <w:rPr>
          <w:color w:val="231F20"/>
          <w:w w:val="105"/>
        </w:rPr>
        <w:t>hội</w:t>
      </w:r>
      <w:r>
        <w:rPr>
          <w:color w:val="231F20"/>
          <w:spacing w:val="-22"/>
          <w:w w:val="105"/>
        </w:rPr>
        <w:t> </w:t>
      </w:r>
      <w:r>
        <w:rPr>
          <w:color w:val="231F20"/>
          <w:w w:val="105"/>
        </w:rPr>
        <w:t>tập</w:t>
      </w:r>
      <w:r>
        <w:rPr>
          <w:color w:val="231F20"/>
          <w:spacing w:val="-22"/>
          <w:w w:val="105"/>
        </w:rPr>
        <w:t> </w:t>
      </w:r>
      <w:r>
        <w:rPr>
          <w:color w:val="231F20"/>
          <w:w w:val="105"/>
        </w:rPr>
        <w:t>của</w:t>
      </w:r>
      <w:r>
        <w:rPr>
          <w:color w:val="231F20"/>
          <w:spacing w:val="-22"/>
          <w:w w:val="105"/>
        </w:rPr>
        <w:t> </w:t>
      </w:r>
      <w:r>
        <w:rPr>
          <w:color w:val="231F20"/>
          <w:w w:val="105"/>
        </w:rPr>
        <w:t>cụ</w:t>
      </w:r>
      <w:r>
        <w:rPr>
          <w:color w:val="231F20"/>
          <w:spacing w:val="-22"/>
          <w:w w:val="105"/>
        </w:rPr>
        <w:t> </w:t>
      </w:r>
      <w:r>
        <w:rPr>
          <w:color w:val="231F20"/>
          <w:w w:val="105"/>
        </w:rPr>
        <w:t>Hạ</w:t>
      </w:r>
      <w:r>
        <w:rPr>
          <w:color w:val="231F20"/>
          <w:spacing w:val="-22"/>
          <w:w w:val="105"/>
        </w:rPr>
        <w:t> </w:t>
      </w:r>
      <w:r>
        <w:rPr>
          <w:color w:val="231F20"/>
          <w:w w:val="105"/>
        </w:rPr>
        <w:t>Liên</w:t>
      </w:r>
      <w:r>
        <w:rPr>
          <w:color w:val="231F20"/>
          <w:spacing w:val="-22"/>
          <w:w w:val="105"/>
        </w:rPr>
        <w:t> </w:t>
      </w:r>
      <w:r>
        <w:rPr>
          <w:color w:val="231F20"/>
          <w:w w:val="105"/>
        </w:rPr>
        <w:t>Cư,</w:t>
      </w:r>
      <w:r>
        <w:rPr>
          <w:color w:val="231F20"/>
          <w:spacing w:val="-22"/>
          <w:w w:val="105"/>
        </w:rPr>
        <w:t> </w:t>
      </w:r>
      <w:r>
        <w:rPr>
          <w:color w:val="231F20"/>
          <w:w w:val="105"/>
        </w:rPr>
        <w:t>cùng</w:t>
      </w:r>
      <w:r>
        <w:rPr>
          <w:color w:val="231F20"/>
          <w:spacing w:val="-22"/>
          <w:w w:val="105"/>
        </w:rPr>
        <w:t> </w:t>
      </w:r>
      <w:r>
        <w:rPr>
          <w:color w:val="231F20"/>
          <w:w w:val="105"/>
        </w:rPr>
        <w:t>một bản như chúng ta đang học.</w:t>
      </w:r>
    </w:p>
    <w:p>
      <w:pPr>
        <w:pStyle w:val="BodyText"/>
        <w:spacing w:line="297" w:lineRule="auto" w:before="143"/>
        <w:ind w:left="397" w:right="111" w:firstLine="453"/>
      </w:pPr>
      <w:r>
        <w:rPr>
          <w:color w:val="231F20"/>
          <w:w w:val="105"/>
        </w:rPr>
        <w:t>Nhắc tới văn hóa truyền thống của Trung Quốc, quý vị đều nghĩ tới những sách vở mang tính chất đại biểu, không </w:t>
      </w:r>
      <w:r>
        <w:rPr>
          <w:color w:val="231F20"/>
          <w:spacing w:val="-2"/>
          <w:w w:val="105"/>
        </w:rPr>
        <w:t>sai!</w:t>
      </w:r>
      <w:r>
        <w:rPr>
          <w:color w:val="231F20"/>
          <w:spacing w:val="-19"/>
          <w:w w:val="105"/>
        </w:rPr>
        <w:t> </w:t>
      </w:r>
      <w:r>
        <w:rPr>
          <w:i/>
          <w:color w:val="231F20"/>
          <w:spacing w:val="-2"/>
          <w:w w:val="105"/>
        </w:rPr>
        <w:t>Tứ</w:t>
      </w:r>
      <w:r>
        <w:rPr>
          <w:i/>
          <w:color w:val="231F20"/>
          <w:spacing w:val="-18"/>
          <w:w w:val="105"/>
        </w:rPr>
        <w:t> </w:t>
      </w:r>
      <w:r>
        <w:rPr>
          <w:i/>
          <w:color w:val="231F20"/>
          <w:spacing w:val="-2"/>
          <w:w w:val="105"/>
        </w:rPr>
        <w:t>Thư,</w:t>
      </w:r>
      <w:r>
        <w:rPr>
          <w:i/>
          <w:color w:val="231F20"/>
          <w:spacing w:val="-19"/>
          <w:w w:val="105"/>
        </w:rPr>
        <w:t> </w:t>
      </w:r>
      <w:r>
        <w:rPr>
          <w:i/>
          <w:color w:val="231F20"/>
          <w:spacing w:val="-2"/>
          <w:w w:val="105"/>
        </w:rPr>
        <w:t>Ngũ</w:t>
      </w:r>
      <w:r>
        <w:rPr>
          <w:i/>
          <w:color w:val="231F20"/>
          <w:spacing w:val="-18"/>
          <w:w w:val="105"/>
        </w:rPr>
        <w:t> </w:t>
      </w:r>
      <w:r>
        <w:rPr>
          <w:i/>
          <w:color w:val="231F20"/>
          <w:spacing w:val="-2"/>
          <w:w w:val="105"/>
        </w:rPr>
        <w:t>Kinh</w:t>
      </w:r>
      <w:r>
        <w:rPr>
          <w:color w:val="231F20"/>
          <w:spacing w:val="-2"/>
          <w:w w:val="105"/>
        </w:rPr>
        <w:t>,</w:t>
      </w:r>
      <w:r>
        <w:rPr>
          <w:color w:val="231F20"/>
          <w:spacing w:val="-19"/>
          <w:w w:val="105"/>
        </w:rPr>
        <w:t> </w:t>
      </w:r>
      <w:r>
        <w:rPr>
          <w:color w:val="231F20"/>
          <w:spacing w:val="-2"/>
          <w:w w:val="105"/>
        </w:rPr>
        <w:t>mười</w:t>
      </w:r>
      <w:r>
        <w:rPr>
          <w:color w:val="231F20"/>
          <w:spacing w:val="-19"/>
          <w:w w:val="105"/>
        </w:rPr>
        <w:t> </w:t>
      </w:r>
      <w:r>
        <w:rPr>
          <w:color w:val="231F20"/>
          <w:spacing w:val="-2"/>
          <w:w w:val="105"/>
        </w:rPr>
        <w:t>ba</w:t>
      </w:r>
      <w:r>
        <w:rPr>
          <w:color w:val="231F20"/>
          <w:spacing w:val="-19"/>
          <w:w w:val="105"/>
        </w:rPr>
        <w:t> </w:t>
      </w:r>
      <w:r>
        <w:rPr>
          <w:color w:val="231F20"/>
          <w:spacing w:val="-2"/>
          <w:w w:val="105"/>
        </w:rPr>
        <w:t>kinh</w:t>
      </w:r>
      <w:r>
        <w:rPr>
          <w:color w:val="231F20"/>
          <w:spacing w:val="-19"/>
          <w:w w:val="105"/>
        </w:rPr>
        <w:t> </w:t>
      </w:r>
      <w:r>
        <w:rPr>
          <w:color w:val="231F20"/>
          <w:spacing w:val="-2"/>
          <w:w w:val="105"/>
        </w:rPr>
        <w:t>là</w:t>
      </w:r>
      <w:r>
        <w:rPr>
          <w:color w:val="231F20"/>
          <w:spacing w:val="-19"/>
          <w:w w:val="105"/>
        </w:rPr>
        <w:t> </w:t>
      </w:r>
      <w:r>
        <w:rPr>
          <w:color w:val="231F20"/>
          <w:spacing w:val="-2"/>
          <w:w w:val="105"/>
        </w:rPr>
        <w:t>đại</w:t>
      </w:r>
      <w:r>
        <w:rPr>
          <w:color w:val="231F20"/>
          <w:spacing w:val="-18"/>
          <w:w w:val="105"/>
        </w:rPr>
        <w:t> </w:t>
      </w:r>
      <w:r>
        <w:rPr>
          <w:color w:val="231F20"/>
          <w:spacing w:val="-2"/>
          <w:w w:val="105"/>
        </w:rPr>
        <w:t>biểu</w:t>
      </w:r>
      <w:r>
        <w:rPr>
          <w:color w:val="231F20"/>
          <w:spacing w:val="-19"/>
          <w:w w:val="105"/>
        </w:rPr>
        <w:t> </w:t>
      </w:r>
      <w:r>
        <w:rPr>
          <w:color w:val="231F20"/>
          <w:spacing w:val="-2"/>
          <w:w w:val="105"/>
        </w:rPr>
        <w:t>cho</w:t>
      </w:r>
      <w:r>
        <w:rPr>
          <w:color w:val="231F20"/>
          <w:spacing w:val="-19"/>
          <w:w w:val="105"/>
        </w:rPr>
        <w:t> </w:t>
      </w:r>
      <w:r>
        <w:rPr>
          <w:color w:val="231F20"/>
          <w:spacing w:val="-2"/>
          <w:w w:val="105"/>
        </w:rPr>
        <w:t>Nho</w:t>
      </w:r>
      <w:r>
        <w:rPr>
          <w:color w:val="231F20"/>
          <w:spacing w:val="-19"/>
          <w:w w:val="105"/>
        </w:rPr>
        <w:t> </w:t>
      </w:r>
      <w:r>
        <w:rPr>
          <w:color w:val="231F20"/>
          <w:spacing w:val="-2"/>
          <w:w w:val="105"/>
        </w:rPr>
        <w:t>gia. </w:t>
      </w:r>
      <w:r>
        <w:rPr>
          <w:i/>
          <w:color w:val="231F20"/>
        </w:rPr>
        <w:t>Hoa</w:t>
      </w:r>
      <w:r>
        <w:rPr>
          <w:i/>
          <w:color w:val="231F20"/>
          <w:spacing w:val="-4"/>
        </w:rPr>
        <w:t> </w:t>
      </w:r>
      <w:r>
        <w:rPr>
          <w:i/>
          <w:color w:val="231F20"/>
        </w:rPr>
        <w:t>Nghiêm,</w:t>
      </w:r>
      <w:r>
        <w:rPr>
          <w:i/>
          <w:color w:val="231F20"/>
          <w:spacing w:val="-3"/>
        </w:rPr>
        <w:t> </w:t>
      </w:r>
      <w:r>
        <w:rPr>
          <w:i/>
          <w:color w:val="231F20"/>
        </w:rPr>
        <w:t>Pháp</w:t>
      </w:r>
      <w:r>
        <w:rPr>
          <w:i/>
          <w:color w:val="231F20"/>
          <w:spacing w:val="-4"/>
        </w:rPr>
        <w:t> </w:t>
      </w:r>
      <w:r>
        <w:rPr>
          <w:i/>
          <w:color w:val="231F20"/>
        </w:rPr>
        <w:t>Hoa,</w:t>
      </w:r>
      <w:r>
        <w:rPr>
          <w:i/>
          <w:color w:val="231F20"/>
          <w:spacing w:val="-4"/>
        </w:rPr>
        <w:t> </w:t>
      </w:r>
      <w:r>
        <w:rPr>
          <w:i/>
          <w:color w:val="231F20"/>
        </w:rPr>
        <w:t>Bát</w:t>
      </w:r>
      <w:r>
        <w:rPr>
          <w:i/>
          <w:color w:val="231F20"/>
          <w:spacing w:val="-4"/>
        </w:rPr>
        <w:t> </w:t>
      </w:r>
      <w:r>
        <w:rPr>
          <w:i/>
          <w:color w:val="231F20"/>
        </w:rPr>
        <w:t>Nhã,</w:t>
      </w:r>
      <w:r>
        <w:rPr>
          <w:i/>
          <w:color w:val="231F20"/>
          <w:spacing w:val="-3"/>
        </w:rPr>
        <w:t> </w:t>
      </w:r>
      <w:r>
        <w:rPr>
          <w:i/>
          <w:color w:val="231F20"/>
        </w:rPr>
        <w:t>Pháp</w:t>
      </w:r>
      <w:r>
        <w:rPr>
          <w:i/>
          <w:color w:val="231F20"/>
          <w:spacing w:val="-4"/>
        </w:rPr>
        <w:t> </w:t>
      </w:r>
      <w:r>
        <w:rPr>
          <w:i/>
          <w:color w:val="231F20"/>
        </w:rPr>
        <w:t>Tướng</w:t>
      </w:r>
      <w:r>
        <w:rPr>
          <w:i/>
          <w:color w:val="231F20"/>
          <w:spacing w:val="-4"/>
        </w:rPr>
        <w:t> </w:t>
      </w:r>
      <w:r>
        <w:rPr>
          <w:color w:val="231F20"/>
        </w:rPr>
        <w:t>là</w:t>
      </w:r>
      <w:r>
        <w:rPr>
          <w:color w:val="231F20"/>
          <w:spacing w:val="-3"/>
        </w:rPr>
        <w:t> </w:t>
      </w:r>
      <w:r>
        <w:rPr>
          <w:color w:val="231F20"/>
        </w:rPr>
        <w:t>đại</w:t>
      </w:r>
      <w:r>
        <w:rPr>
          <w:color w:val="231F20"/>
          <w:spacing w:val="-4"/>
        </w:rPr>
        <w:t> </w:t>
      </w:r>
      <w:r>
        <w:rPr>
          <w:color w:val="231F20"/>
        </w:rPr>
        <w:t>biểu</w:t>
      </w:r>
      <w:r>
        <w:rPr>
          <w:color w:val="231F20"/>
          <w:spacing w:val="-4"/>
        </w:rPr>
        <w:t> </w:t>
      </w:r>
      <w:r>
        <w:rPr>
          <w:color w:val="231F20"/>
        </w:rPr>
        <w:t>của </w:t>
      </w:r>
      <w:r>
        <w:rPr>
          <w:color w:val="231F20"/>
          <w:w w:val="105"/>
        </w:rPr>
        <w:t>Đại</w:t>
      </w:r>
      <w:r>
        <w:rPr>
          <w:color w:val="231F20"/>
          <w:spacing w:val="-17"/>
          <w:w w:val="105"/>
        </w:rPr>
        <w:t> </w:t>
      </w:r>
      <w:r>
        <w:rPr>
          <w:color w:val="231F20"/>
          <w:w w:val="105"/>
        </w:rPr>
        <w:t>thừa</w:t>
      </w:r>
      <w:r>
        <w:rPr>
          <w:color w:val="231F20"/>
          <w:spacing w:val="-17"/>
          <w:w w:val="105"/>
        </w:rPr>
        <w:t> </w:t>
      </w:r>
      <w:r>
        <w:rPr>
          <w:color w:val="231F20"/>
          <w:w w:val="105"/>
        </w:rPr>
        <w:t>Phật</w:t>
      </w:r>
      <w:r>
        <w:rPr>
          <w:color w:val="231F20"/>
          <w:spacing w:val="-16"/>
          <w:w w:val="105"/>
        </w:rPr>
        <w:t> </w:t>
      </w:r>
      <w:r>
        <w:rPr>
          <w:color w:val="231F20"/>
          <w:w w:val="105"/>
        </w:rPr>
        <w:t>pháp.</w:t>
      </w:r>
      <w:r>
        <w:rPr>
          <w:color w:val="231F20"/>
          <w:spacing w:val="-15"/>
          <w:w w:val="105"/>
        </w:rPr>
        <w:t> </w:t>
      </w:r>
      <w:r>
        <w:rPr>
          <w:color w:val="231F20"/>
          <w:w w:val="105"/>
        </w:rPr>
        <w:t>Đúng</w:t>
      </w:r>
      <w:r>
        <w:rPr>
          <w:color w:val="231F20"/>
          <w:spacing w:val="-16"/>
          <w:w w:val="105"/>
        </w:rPr>
        <w:t> </w:t>
      </w:r>
      <w:r>
        <w:rPr>
          <w:color w:val="231F20"/>
          <w:w w:val="105"/>
        </w:rPr>
        <w:t>vậy,</w:t>
      </w:r>
      <w:r>
        <w:rPr>
          <w:color w:val="231F20"/>
          <w:spacing w:val="-18"/>
          <w:w w:val="105"/>
        </w:rPr>
        <w:t> </w:t>
      </w:r>
      <w:r>
        <w:rPr>
          <w:color w:val="231F20"/>
          <w:w w:val="105"/>
        </w:rPr>
        <w:t>những</w:t>
      </w:r>
      <w:r>
        <w:rPr>
          <w:color w:val="231F20"/>
          <w:spacing w:val="-16"/>
          <w:w w:val="105"/>
        </w:rPr>
        <w:t> </w:t>
      </w:r>
      <w:r>
        <w:rPr>
          <w:color w:val="231F20"/>
          <w:w w:val="105"/>
        </w:rPr>
        <w:t>thứ</w:t>
      </w:r>
      <w:r>
        <w:rPr>
          <w:color w:val="231F20"/>
          <w:spacing w:val="-16"/>
          <w:w w:val="105"/>
        </w:rPr>
        <w:t> </w:t>
      </w:r>
      <w:r>
        <w:rPr>
          <w:color w:val="231F20"/>
          <w:w w:val="105"/>
        </w:rPr>
        <w:t>ấy</w:t>
      </w:r>
      <w:r>
        <w:rPr>
          <w:color w:val="231F20"/>
          <w:spacing w:val="-16"/>
          <w:w w:val="105"/>
        </w:rPr>
        <w:t> </w:t>
      </w:r>
      <w:r>
        <w:rPr>
          <w:color w:val="231F20"/>
          <w:w w:val="105"/>
        </w:rPr>
        <w:t>là</w:t>
      </w:r>
      <w:r>
        <w:rPr>
          <w:color w:val="231F20"/>
          <w:spacing w:val="-16"/>
          <w:w w:val="105"/>
        </w:rPr>
        <w:t> </w:t>
      </w:r>
      <w:r>
        <w:rPr>
          <w:color w:val="231F20"/>
          <w:w w:val="105"/>
        </w:rPr>
        <w:t>hoa</w:t>
      </w:r>
      <w:r>
        <w:rPr>
          <w:color w:val="231F20"/>
          <w:spacing w:val="-16"/>
          <w:w w:val="105"/>
        </w:rPr>
        <w:t> </w:t>
      </w:r>
      <w:r>
        <w:rPr>
          <w:color w:val="231F20"/>
          <w:w w:val="105"/>
        </w:rPr>
        <w:t>quả,</w:t>
      </w:r>
      <w:r>
        <w:rPr>
          <w:color w:val="231F20"/>
          <w:spacing w:val="-16"/>
          <w:w w:val="105"/>
        </w:rPr>
        <w:t> </w:t>
      </w:r>
      <w:r>
        <w:rPr>
          <w:color w:val="231F20"/>
          <w:w w:val="105"/>
        </w:rPr>
        <w:t>thật đẹp, thật ưa nhìn, nhưng hoa quả từ đâu ra? Mọc trên cành nhánh.</w:t>
      </w:r>
      <w:r>
        <w:rPr>
          <w:color w:val="231F20"/>
          <w:spacing w:val="-23"/>
          <w:w w:val="105"/>
        </w:rPr>
        <w:t> </w:t>
      </w:r>
      <w:r>
        <w:rPr>
          <w:color w:val="231F20"/>
          <w:w w:val="105"/>
        </w:rPr>
        <w:t>Cành</w:t>
      </w:r>
      <w:r>
        <w:rPr>
          <w:color w:val="231F20"/>
          <w:spacing w:val="-22"/>
          <w:w w:val="105"/>
        </w:rPr>
        <w:t> </w:t>
      </w:r>
      <w:r>
        <w:rPr>
          <w:color w:val="231F20"/>
          <w:w w:val="105"/>
        </w:rPr>
        <w:t>nhánh</w:t>
      </w:r>
      <w:r>
        <w:rPr>
          <w:color w:val="231F20"/>
          <w:spacing w:val="-22"/>
          <w:w w:val="105"/>
        </w:rPr>
        <w:t> </w:t>
      </w:r>
      <w:r>
        <w:rPr>
          <w:color w:val="231F20"/>
          <w:w w:val="105"/>
        </w:rPr>
        <w:t>do</w:t>
      </w:r>
      <w:r>
        <w:rPr>
          <w:color w:val="231F20"/>
          <w:spacing w:val="-23"/>
          <w:w w:val="105"/>
        </w:rPr>
        <w:t> </w:t>
      </w:r>
      <w:r>
        <w:rPr>
          <w:color w:val="231F20"/>
          <w:w w:val="105"/>
        </w:rPr>
        <w:t>đâu</w:t>
      </w:r>
      <w:r>
        <w:rPr>
          <w:color w:val="231F20"/>
          <w:spacing w:val="-22"/>
          <w:w w:val="105"/>
        </w:rPr>
        <w:t> </w:t>
      </w:r>
      <w:r>
        <w:rPr>
          <w:color w:val="231F20"/>
          <w:w w:val="105"/>
        </w:rPr>
        <w:t>mà</w:t>
      </w:r>
      <w:r>
        <w:rPr>
          <w:color w:val="231F20"/>
          <w:spacing w:val="-22"/>
          <w:w w:val="105"/>
        </w:rPr>
        <w:t> </w:t>
      </w:r>
      <w:r>
        <w:rPr>
          <w:color w:val="231F20"/>
          <w:w w:val="105"/>
        </w:rPr>
        <w:t>có?</w:t>
      </w:r>
      <w:r>
        <w:rPr>
          <w:color w:val="231F20"/>
          <w:spacing w:val="-23"/>
          <w:w w:val="105"/>
        </w:rPr>
        <w:t> </w:t>
      </w:r>
      <w:r>
        <w:rPr>
          <w:color w:val="231F20"/>
          <w:w w:val="105"/>
        </w:rPr>
        <w:t>Cành</w:t>
      </w:r>
      <w:r>
        <w:rPr>
          <w:color w:val="231F20"/>
          <w:spacing w:val="-22"/>
          <w:w w:val="105"/>
        </w:rPr>
        <w:t> </w:t>
      </w:r>
      <w:r>
        <w:rPr>
          <w:color w:val="231F20"/>
          <w:w w:val="105"/>
        </w:rPr>
        <w:t>nhánh</w:t>
      </w:r>
      <w:r>
        <w:rPr>
          <w:color w:val="231F20"/>
          <w:spacing w:val="-22"/>
          <w:w w:val="105"/>
        </w:rPr>
        <w:t> </w:t>
      </w:r>
      <w:r>
        <w:rPr>
          <w:color w:val="231F20"/>
          <w:w w:val="105"/>
        </w:rPr>
        <w:t>có</w:t>
      </w:r>
      <w:r>
        <w:rPr>
          <w:color w:val="231F20"/>
          <w:spacing w:val="-23"/>
          <w:w w:val="105"/>
        </w:rPr>
        <w:t> </w:t>
      </w:r>
      <w:r>
        <w:rPr>
          <w:color w:val="231F20"/>
          <w:w w:val="105"/>
        </w:rPr>
        <w:t>cội</w:t>
      </w:r>
      <w:r>
        <w:rPr>
          <w:color w:val="231F20"/>
          <w:spacing w:val="-22"/>
          <w:w w:val="105"/>
        </w:rPr>
        <w:t> </w:t>
      </w:r>
      <w:r>
        <w:rPr>
          <w:color w:val="231F20"/>
          <w:w w:val="105"/>
        </w:rPr>
        <w:t>rễ.</w:t>
      </w:r>
      <w:r>
        <w:rPr>
          <w:color w:val="231F20"/>
          <w:spacing w:val="-22"/>
          <w:w w:val="105"/>
        </w:rPr>
        <w:t> </w:t>
      </w:r>
      <w:r>
        <w:rPr>
          <w:color w:val="231F20"/>
          <w:w w:val="105"/>
        </w:rPr>
        <w:t>Cội </w:t>
      </w:r>
      <w:r>
        <w:rPr>
          <w:color w:val="231F20"/>
        </w:rPr>
        <w:t>rễ</w:t>
      </w:r>
      <w:r>
        <w:rPr>
          <w:color w:val="231F20"/>
          <w:spacing w:val="-8"/>
        </w:rPr>
        <w:t> </w:t>
      </w:r>
      <w:r>
        <w:rPr>
          <w:color w:val="231F20"/>
        </w:rPr>
        <w:t>là</w:t>
      </w:r>
      <w:r>
        <w:rPr>
          <w:color w:val="231F20"/>
          <w:spacing w:val="-8"/>
        </w:rPr>
        <w:t> </w:t>
      </w:r>
      <w:r>
        <w:rPr>
          <w:color w:val="231F20"/>
        </w:rPr>
        <w:t>gì?</w:t>
      </w:r>
      <w:r>
        <w:rPr>
          <w:color w:val="231F20"/>
          <w:spacing w:val="-8"/>
        </w:rPr>
        <w:t> </w:t>
      </w:r>
      <w:r>
        <w:rPr>
          <w:color w:val="231F20"/>
        </w:rPr>
        <w:t>Cội</w:t>
      </w:r>
      <w:r>
        <w:rPr>
          <w:color w:val="231F20"/>
          <w:spacing w:val="-8"/>
        </w:rPr>
        <w:t> </w:t>
      </w:r>
      <w:r>
        <w:rPr>
          <w:color w:val="231F20"/>
        </w:rPr>
        <w:t>rễ</w:t>
      </w:r>
      <w:r>
        <w:rPr>
          <w:color w:val="231F20"/>
          <w:spacing w:val="-8"/>
        </w:rPr>
        <w:t> </w:t>
      </w:r>
      <w:r>
        <w:rPr>
          <w:color w:val="231F20"/>
        </w:rPr>
        <w:t>của</w:t>
      </w:r>
      <w:r>
        <w:rPr>
          <w:color w:val="231F20"/>
          <w:spacing w:val="-8"/>
        </w:rPr>
        <w:t> </w:t>
      </w:r>
      <w:r>
        <w:rPr>
          <w:color w:val="231F20"/>
        </w:rPr>
        <w:t>Phật</w:t>
      </w:r>
      <w:r>
        <w:rPr>
          <w:color w:val="231F20"/>
          <w:spacing w:val="-8"/>
        </w:rPr>
        <w:t> </w:t>
      </w:r>
      <w:r>
        <w:rPr>
          <w:color w:val="231F20"/>
        </w:rPr>
        <w:t>pháp</w:t>
      </w:r>
      <w:r>
        <w:rPr>
          <w:color w:val="231F20"/>
          <w:spacing w:val="-8"/>
        </w:rPr>
        <w:t> </w:t>
      </w:r>
      <w:r>
        <w:rPr>
          <w:color w:val="231F20"/>
        </w:rPr>
        <w:t>là</w:t>
      </w:r>
      <w:r>
        <w:rPr>
          <w:color w:val="231F20"/>
          <w:spacing w:val="-8"/>
        </w:rPr>
        <w:t> </w:t>
      </w:r>
      <w:r>
        <w:rPr>
          <w:i/>
          <w:color w:val="231F20"/>
        </w:rPr>
        <w:t>Thập</w:t>
      </w:r>
      <w:r>
        <w:rPr>
          <w:i/>
          <w:color w:val="231F20"/>
          <w:spacing w:val="-8"/>
        </w:rPr>
        <w:t> </w:t>
      </w:r>
      <w:r>
        <w:rPr>
          <w:i/>
          <w:color w:val="231F20"/>
        </w:rPr>
        <w:t>Thiện</w:t>
      </w:r>
      <w:r>
        <w:rPr>
          <w:i/>
          <w:color w:val="231F20"/>
          <w:spacing w:val="-8"/>
        </w:rPr>
        <w:t> </w:t>
      </w:r>
      <w:r>
        <w:rPr>
          <w:i/>
          <w:color w:val="231F20"/>
        </w:rPr>
        <w:t>Nghiệp</w:t>
      </w:r>
      <w:r>
        <w:rPr>
          <w:i/>
          <w:color w:val="231F20"/>
          <w:spacing w:val="-8"/>
        </w:rPr>
        <w:t> </w:t>
      </w:r>
      <w:r>
        <w:rPr>
          <w:i/>
          <w:color w:val="231F20"/>
        </w:rPr>
        <w:t>Đạo</w:t>
      </w:r>
      <w:r>
        <w:rPr>
          <w:color w:val="231F20"/>
        </w:rPr>
        <w:t>.</w:t>
      </w:r>
      <w:r>
        <w:rPr>
          <w:color w:val="231F20"/>
          <w:spacing w:val="-8"/>
        </w:rPr>
        <w:t> </w:t>
      </w:r>
      <w:r>
        <w:rPr>
          <w:color w:val="231F20"/>
        </w:rPr>
        <w:t>Kinh </w:t>
      </w:r>
      <w:r>
        <w:rPr>
          <w:i/>
          <w:color w:val="231F20"/>
          <w:w w:val="105"/>
        </w:rPr>
        <w:t>Thập Thiện Nghiệp Đạo </w:t>
      </w:r>
      <w:r>
        <w:rPr>
          <w:color w:val="231F20"/>
          <w:w w:val="105"/>
        </w:rPr>
        <w:t>chẳng dài; trong kinh, đức Phật đã giảng</w:t>
      </w:r>
      <w:r>
        <w:rPr>
          <w:color w:val="231F20"/>
          <w:spacing w:val="-21"/>
          <w:w w:val="105"/>
        </w:rPr>
        <w:t> </w:t>
      </w:r>
      <w:r>
        <w:rPr>
          <w:color w:val="231F20"/>
          <w:w w:val="105"/>
        </w:rPr>
        <w:t>rất</w:t>
      </w:r>
      <w:r>
        <w:rPr>
          <w:color w:val="231F20"/>
          <w:spacing w:val="-21"/>
          <w:w w:val="105"/>
        </w:rPr>
        <w:t> </w:t>
      </w:r>
      <w:r>
        <w:rPr>
          <w:color w:val="231F20"/>
          <w:w w:val="105"/>
        </w:rPr>
        <w:t>rõ</w:t>
      </w:r>
      <w:r>
        <w:rPr>
          <w:color w:val="231F20"/>
          <w:spacing w:val="-21"/>
          <w:w w:val="105"/>
        </w:rPr>
        <w:t> </w:t>
      </w:r>
      <w:r>
        <w:rPr>
          <w:color w:val="231F20"/>
          <w:w w:val="105"/>
        </w:rPr>
        <w:t>ràng:</w:t>
      </w:r>
      <w:r>
        <w:rPr>
          <w:color w:val="231F20"/>
          <w:spacing w:val="-20"/>
          <w:w w:val="105"/>
        </w:rPr>
        <w:t> </w:t>
      </w:r>
      <w:r>
        <w:rPr>
          <w:i/>
          <w:color w:val="231F20"/>
          <w:w w:val="105"/>
        </w:rPr>
        <w:t>Thập</w:t>
      </w:r>
      <w:r>
        <w:rPr>
          <w:i/>
          <w:color w:val="231F20"/>
          <w:spacing w:val="-22"/>
          <w:w w:val="105"/>
        </w:rPr>
        <w:t> </w:t>
      </w:r>
      <w:r>
        <w:rPr>
          <w:i/>
          <w:color w:val="231F20"/>
          <w:w w:val="105"/>
        </w:rPr>
        <w:t>Thiện</w:t>
      </w:r>
      <w:r>
        <w:rPr>
          <w:i/>
          <w:color w:val="231F20"/>
          <w:spacing w:val="-20"/>
          <w:w w:val="105"/>
        </w:rPr>
        <w:t> </w:t>
      </w:r>
      <w:r>
        <w:rPr>
          <w:i/>
          <w:color w:val="231F20"/>
          <w:w w:val="105"/>
        </w:rPr>
        <w:t>Nghiệp</w:t>
      </w:r>
      <w:r>
        <w:rPr>
          <w:i/>
          <w:color w:val="231F20"/>
          <w:spacing w:val="-20"/>
          <w:w w:val="105"/>
        </w:rPr>
        <w:t> </w:t>
      </w:r>
      <w:r>
        <w:rPr>
          <w:i/>
          <w:color w:val="231F20"/>
          <w:w w:val="105"/>
        </w:rPr>
        <w:t>Đạo</w:t>
      </w:r>
      <w:r>
        <w:rPr>
          <w:i/>
          <w:color w:val="231F20"/>
          <w:spacing w:val="-22"/>
          <w:w w:val="105"/>
        </w:rPr>
        <w:t> </w:t>
      </w:r>
      <w:r>
        <w:rPr>
          <w:color w:val="231F20"/>
          <w:w w:val="105"/>
        </w:rPr>
        <w:t>giống</w:t>
      </w:r>
      <w:r>
        <w:rPr>
          <w:color w:val="231F20"/>
          <w:spacing w:val="-22"/>
          <w:w w:val="105"/>
        </w:rPr>
        <w:t> </w:t>
      </w:r>
      <w:r>
        <w:rPr>
          <w:color w:val="231F20"/>
          <w:w w:val="105"/>
        </w:rPr>
        <w:t>như</w:t>
      </w:r>
      <w:r>
        <w:rPr>
          <w:color w:val="231F20"/>
          <w:spacing w:val="-21"/>
          <w:w w:val="105"/>
        </w:rPr>
        <w:t> </w:t>
      </w:r>
      <w:r>
        <w:rPr>
          <w:color w:val="231F20"/>
          <w:w w:val="105"/>
        </w:rPr>
        <w:t>đại</w:t>
      </w:r>
      <w:r>
        <w:rPr>
          <w:color w:val="231F20"/>
          <w:spacing w:val="-21"/>
          <w:w w:val="105"/>
        </w:rPr>
        <w:t> </w:t>
      </w:r>
      <w:r>
        <w:rPr>
          <w:color w:val="231F20"/>
          <w:w w:val="105"/>
        </w:rPr>
        <w:t>địa, cây cối, hoa, cỏ, đều sinh từ mặt đất.</w:t>
      </w:r>
    </w:p>
    <w:p>
      <w:pPr>
        <w:pStyle w:val="BodyText"/>
        <w:spacing w:line="297" w:lineRule="auto" w:before="144"/>
        <w:ind w:left="397" w:right="110" w:firstLine="453"/>
      </w:pPr>
      <w:r>
        <w:rPr>
          <w:color w:val="231F20"/>
          <w:w w:val="105"/>
        </w:rPr>
        <w:t>Như vậy mới là đã tìm được cội rễ. Đức Phật dùng điều này</w:t>
      </w:r>
      <w:r>
        <w:rPr>
          <w:color w:val="231F20"/>
          <w:spacing w:val="-8"/>
          <w:w w:val="105"/>
        </w:rPr>
        <w:t> </w:t>
      </w:r>
      <w:r>
        <w:rPr>
          <w:color w:val="231F20"/>
          <w:w w:val="105"/>
        </w:rPr>
        <w:t>làm</w:t>
      </w:r>
      <w:r>
        <w:rPr>
          <w:color w:val="231F20"/>
          <w:spacing w:val="-8"/>
          <w:w w:val="105"/>
        </w:rPr>
        <w:t> </w:t>
      </w:r>
      <w:r>
        <w:rPr>
          <w:color w:val="231F20"/>
          <w:w w:val="105"/>
        </w:rPr>
        <w:t>tỷ</w:t>
      </w:r>
      <w:r>
        <w:rPr>
          <w:color w:val="231F20"/>
          <w:spacing w:val="-8"/>
          <w:w w:val="105"/>
        </w:rPr>
        <w:t> </w:t>
      </w:r>
      <w:r>
        <w:rPr>
          <w:color w:val="231F20"/>
          <w:w w:val="105"/>
        </w:rPr>
        <w:t>dụ.</w:t>
      </w:r>
      <w:r>
        <w:rPr>
          <w:color w:val="231F20"/>
          <w:spacing w:val="-8"/>
          <w:w w:val="105"/>
        </w:rPr>
        <w:t> </w:t>
      </w:r>
      <w:r>
        <w:rPr>
          <w:color w:val="231F20"/>
          <w:w w:val="105"/>
        </w:rPr>
        <w:t>Pháp</w:t>
      </w:r>
      <w:r>
        <w:rPr>
          <w:color w:val="231F20"/>
          <w:spacing w:val="-8"/>
          <w:w w:val="105"/>
        </w:rPr>
        <w:t> </w:t>
      </w:r>
      <w:r>
        <w:rPr>
          <w:color w:val="231F20"/>
          <w:w w:val="105"/>
        </w:rPr>
        <w:t>Nhân,</w:t>
      </w:r>
      <w:r>
        <w:rPr>
          <w:color w:val="231F20"/>
          <w:spacing w:val="-8"/>
          <w:w w:val="105"/>
        </w:rPr>
        <w:t> </w:t>
      </w:r>
      <w:r>
        <w:rPr>
          <w:color w:val="231F20"/>
          <w:w w:val="105"/>
        </w:rPr>
        <w:t>Thiên,</w:t>
      </w:r>
      <w:r>
        <w:rPr>
          <w:color w:val="231F20"/>
          <w:spacing w:val="-8"/>
          <w:w w:val="105"/>
        </w:rPr>
        <w:t> </w:t>
      </w:r>
      <w:r>
        <w:rPr>
          <w:color w:val="231F20"/>
          <w:w w:val="105"/>
        </w:rPr>
        <w:t>Thanh</w:t>
      </w:r>
      <w:r>
        <w:rPr>
          <w:color w:val="231F20"/>
          <w:spacing w:val="-8"/>
          <w:w w:val="105"/>
        </w:rPr>
        <w:t> </w:t>
      </w:r>
      <w:r>
        <w:rPr>
          <w:color w:val="231F20"/>
          <w:w w:val="105"/>
        </w:rPr>
        <w:t>Văn</w:t>
      </w:r>
      <w:r>
        <w:rPr>
          <w:color w:val="231F20"/>
          <w:spacing w:val="-8"/>
          <w:w w:val="105"/>
        </w:rPr>
        <w:t> </w:t>
      </w:r>
      <w:r>
        <w:rPr>
          <w:color w:val="231F20"/>
          <w:w w:val="105"/>
        </w:rPr>
        <w:t>Bồ</w:t>
      </w:r>
      <w:r>
        <w:rPr>
          <w:color w:val="231F20"/>
          <w:spacing w:val="-10"/>
          <w:w w:val="105"/>
        </w:rPr>
        <w:t> </w:t>
      </w:r>
      <w:r>
        <w:rPr>
          <w:color w:val="231F20"/>
          <w:w w:val="105"/>
        </w:rPr>
        <w:t>đề,</w:t>
      </w:r>
      <w:r>
        <w:rPr>
          <w:color w:val="231F20"/>
          <w:spacing w:val="-8"/>
          <w:w w:val="105"/>
        </w:rPr>
        <w:t> </w:t>
      </w:r>
      <w:r>
        <w:rPr>
          <w:color w:val="231F20"/>
          <w:w w:val="105"/>
        </w:rPr>
        <w:t>Duyên Giác Bồ đề, cho đến Vô Thượng Bồ đề, đều sinh từ đại địa </w:t>
      </w:r>
      <w:r>
        <w:rPr>
          <w:color w:val="231F20"/>
          <w:spacing w:val="-2"/>
          <w:w w:val="105"/>
        </w:rPr>
        <w:t>này,</w:t>
      </w:r>
      <w:r>
        <w:rPr>
          <w:color w:val="231F20"/>
          <w:spacing w:val="-20"/>
          <w:w w:val="105"/>
        </w:rPr>
        <w:t> </w:t>
      </w:r>
      <w:r>
        <w:rPr>
          <w:color w:val="231F20"/>
          <w:spacing w:val="-2"/>
          <w:w w:val="105"/>
        </w:rPr>
        <w:t>tìm</w:t>
      </w:r>
      <w:r>
        <w:rPr>
          <w:color w:val="231F20"/>
          <w:spacing w:val="-20"/>
          <w:w w:val="105"/>
        </w:rPr>
        <w:t> </w:t>
      </w:r>
      <w:r>
        <w:rPr>
          <w:color w:val="231F20"/>
          <w:spacing w:val="-2"/>
          <w:w w:val="105"/>
        </w:rPr>
        <w:t>được</w:t>
      </w:r>
      <w:r>
        <w:rPr>
          <w:color w:val="231F20"/>
          <w:spacing w:val="-20"/>
          <w:w w:val="105"/>
        </w:rPr>
        <w:t> </w:t>
      </w:r>
      <w:r>
        <w:rPr>
          <w:color w:val="231F20"/>
          <w:spacing w:val="-2"/>
          <w:w w:val="105"/>
        </w:rPr>
        <w:t>cội</w:t>
      </w:r>
      <w:r>
        <w:rPr>
          <w:color w:val="231F20"/>
          <w:spacing w:val="-20"/>
          <w:w w:val="105"/>
        </w:rPr>
        <w:t> </w:t>
      </w:r>
      <w:r>
        <w:rPr>
          <w:color w:val="231F20"/>
          <w:spacing w:val="-2"/>
          <w:w w:val="105"/>
        </w:rPr>
        <w:t>rễ</w:t>
      </w:r>
      <w:r>
        <w:rPr>
          <w:color w:val="231F20"/>
          <w:spacing w:val="-20"/>
          <w:w w:val="105"/>
        </w:rPr>
        <w:t> </w:t>
      </w:r>
      <w:r>
        <w:rPr>
          <w:color w:val="231F20"/>
          <w:spacing w:val="-2"/>
          <w:w w:val="105"/>
        </w:rPr>
        <w:t>rồi.</w:t>
      </w:r>
      <w:r>
        <w:rPr>
          <w:color w:val="231F20"/>
          <w:spacing w:val="-20"/>
          <w:w w:val="105"/>
        </w:rPr>
        <w:t> </w:t>
      </w:r>
      <w:r>
        <w:rPr>
          <w:color w:val="231F20"/>
          <w:spacing w:val="-2"/>
          <w:w w:val="105"/>
        </w:rPr>
        <w:t>Cội</w:t>
      </w:r>
      <w:r>
        <w:rPr>
          <w:color w:val="231F20"/>
          <w:spacing w:val="-20"/>
          <w:w w:val="105"/>
        </w:rPr>
        <w:t> </w:t>
      </w:r>
      <w:r>
        <w:rPr>
          <w:color w:val="231F20"/>
          <w:spacing w:val="-2"/>
          <w:w w:val="105"/>
        </w:rPr>
        <w:t>rễ</w:t>
      </w:r>
      <w:r>
        <w:rPr>
          <w:color w:val="231F20"/>
          <w:spacing w:val="-20"/>
          <w:w w:val="105"/>
        </w:rPr>
        <w:t> </w:t>
      </w:r>
      <w:r>
        <w:rPr>
          <w:color w:val="231F20"/>
          <w:spacing w:val="-2"/>
          <w:w w:val="105"/>
        </w:rPr>
        <w:t>của</w:t>
      </w:r>
      <w:r>
        <w:rPr>
          <w:color w:val="231F20"/>
          <w:spacing w:val="-19"/>
          <w:w w:val="105"/>
        </w:rPr>
        <w:t> </w:t>
      </w:r>
      <w:r>
        <w:rPr>
          <w:color w:val="231F20"/>
          <w:spacing w:val="-2"/>
          <w:w w:val="105"/>
        </w:rPr>
        <w:t>Khổng</w:t>
      </w:r>
      <w:r>
        <w:rPr>
          <w:color w:val="231F20"/>
          <w:spacing w:val="-20"/>
          <w:w w:val="105"/>
        </w:rPr>
        <w:t> </w:t>
      </w:r>
      <w:r>
        <w:rPr>
          <w:color w:val="231F20"/>
          <w:spacing w:val="-2"/>
          <w:w w:val="105"/>
        </w:rPr>
        <w:t>Mạnh</w:t>
      </w:r>
      <w:r>
        <w:rPr>
          <w:color w:val="231F20"/>
          <w:spacing w:val="-20"/>
          <w:w w:val="105"/>
        </w:rPr>
        <w:t> </w:t>
      </w:r>
      <w:r>
        <w:rPr>
          <w:color w:val="231F20"/>
          <w:spacing w:val="-2"/>
          <w:w w:val="105"/>
        </w:rPr>
        <w:t>là</w:t>
      </w:r>
      <w:r>
        <w:rPr>
          <w:color w:val="231F20"/>
          <w:spacing w:val="-20"/>
          <w:w w:val="105"/>
        </w:rPr>
        <w:t> </w:t>
      </w:r>
      <w:r>
        <w:rPr>
          <w:color w:val="231F20"/>
          <w:spacing w:val="-2"/>
          <w:w w:val="105"/>
        </w:rPr>
        <w:t>gì?</w:t>
      </w:r>
      <w:r>
        <w:rPr>
          <w:color w:val="231F20"/>
          <w:spacing w:val="-20"/>
          <w:w w:val="105"/>
        </w:rPr>
        <w:t> </w:t>
      </w:r>
      <w:r>
        <w:rPr>
          <w:color w:val="231F20"/>
          <w:spacing w:val="-2"/>
          <w:w w:val="105"/>
        </w:rPr>
        <w:t>Là</w:t>
      </w:r>
      <w:r>
        <w:rPr>
          <w:color w:val="231F20"/>
          <w:spacing w:val="-18"/>
          <w:w w:val="105"/>
        </w:rPr>
        <w:t> </w:t>
      </w:r>
      <w:r>
        <w:rPr>
          <w:i/>
          <w:color w:val="231F20"/>
          <w:spacing w:val="-2"/>
          <w:w w:val="105"/>
        </w:rPr>
        <w:t>Đệ </w:t>
      </w:r>
      <w:r>
        <w:rPr>
          <w:i/>
          <w:color w:val="231F20"/>
        </w:rPr>
        <w:t>Tử</w:t>
      </w:r>
      <w:r>
        <w:rPr>
          <w:i/>
          <w:color w:val="231F20"/>
          <w:spacing w:val="-1"/>
        </w:rPr>
        <w:t> </w:t>
      </w:r>
      <w:r>
        <w:rPr>
          <w:i/>
          <w:color w:val="231F20"/>
        </w:rPr>
        <w:t>Quy</w:t>
      </w:r>
      <w:r>
        <w:rPr>
          <w:color w:val="231F20"/>
        </w:rPr>
        <w:t>.</w:t>
      </w:r>
      <w:r>
        <w:rPr>
          <w:color w:val="231F20"/>
          <w:spacing w:val="-1"/>
        </w:rPr>
        <w:t> </w:t>
      </w:r>
      <w:r>
        <w:rPr>
          <w:color w:val="231F20"/>
        </w:rPr>
        <w:t>Cội</w:t>
      </w:r>
      <w:r>
        <w:rPr>
          <w:color w:val="231F20"/>
          <w:spacing w:val="-1"/>
        </w:rPr>
        <w:t> </w:t>
      </w:r>
      <w:r>
        <w:rPr>
          <w:color w:val="231F20"/>
        </w:rPr>
        <w:t>rễ của Đạo giáo</w:t>
      </w:r>
      <w:r>
        <w:rPr>
          <w:color w:val="231F20"/>
          <w:spacing w:val="-1"/>
        </w:rPr>
        <w:t> </w:t>
      </w:r>
      <w:r>
        <w:rPr>
          <w:color w:val="231F20"/>
        </w:rPr>
        <w:t>là</w:t>
      </w:r>
      <w:r>
        <w:rPr>
          <w:color w:val="231F20"/>
          <w:spacing w:val="-1"/>
        </w:rPr>
        <w:t> </w:t>
      </w:r>
      <w:r>
        <w:rPr>
          <w:i/>
          <w:color w:val="231F20"/>
        </w:rPr>
        <w:t>Thái Thượng Cảm Ứng Thiên</w:t>
      </w:r>
      <w:r>
        <w:rPr>
          <w:color w:val="231F20"/>
        </w:rPr>
        <w:t>; </w:t>
      </w:r>
      <w:r>
        <w:rPr>
          <w:color w:val="231F20"/>
          <w:w w:val="105"/>
        </w:rPr>
        <w:t>ba thứ này không ai nghĩ đến! Những thứ này có thể sinh</w:t>
      </w:r>
      <w:r>
        <w:rPr>
          <w:color w:val="231F20"/>
          <w:spacing w:val="40"/>
          <w:w w:val="105"/>
        </w:rPr>
        <w:t> </w:t>
      </w:r>
      <w:r>
        <w:rPr>
          <w:color w:val="231F20"/>
          <w:w w:val="105"/>
        </w:rPr>
        <w:t>ra </w:t>
      </w:r>
      <w:r>
        <w:rPr>
          <w:i/>
          <w:color w:val="231F20"/>
          <w:w w:val="105"/>
        </w:rPr>
        <w:t>Tứ Thư, Ngũ Kinh</w:t>
      </w:r>
      <w:r>
        <w:rPr>
          <w:color w:val="231F20"/>
          <w:w w:val="105"/>
        </w:rPr>
        <w:t>, mười ba kinh, có thể sanh ra hết thảy các</w:t>
      </w:r>
      <w:r>
        <w:rPr>
          <w:color w:val="231F20"/>
          <w:spacing w:val="-15"/>
          <w:w w:val="105"/>
        </w:rPr>
        <w:t> </w:t>
      </w:r>
      <w:r>
        <w:rPr>
          <w:color w:val="231F20"/>
          <w:w w:val="105"/>
        </w:rPr>
        <w:t>pháp</w:t>
      </w:r>
      <w:r>
        <w:rPr>
          <w:color w:val="231F20"/>
          <w:spacing w:val="-15"/>
          <w:w w:val="105"/>
        </w:rPr>
        <w:t> </w:t>
      </w:r>
      <w:r>
        <w:rPr>
          <w:color w:val="231F20"/>
          <w:w w:val="105"/>
        </w:rPr>
        <w:t>Đại</w:t>
      </w:r>
      <w:r>
        <w:rPr>
          <w:color w:val="231F20"/>
          <w:spacing w:val="-15"/>
          <w:w w:val="105"/>
        </w:rPr>
        <w:t> </w:t>
      </w:r>
      <w:r>
        <w:rPr>
          <w:color w:val="231F20"/>
          <w:w w:val="105"/>
        </w:rPr>
        <w:t>thừa.</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tìm</w:t>
      </w:r>
      <w:r>
        <w:rPr>
          <w:color w:val="231F20"/>
          <w:spacing w:val="-15"/>
          <w:w w:val="105"/>
        </w:rPr>
        <w:t> </w:t>
      </w:r>
      <w:r>
        <w:rPr>
          <w:color w:val="231F20"/>
          <w:w w:val="105"/>
        </w:rPr>
        <w:t>những</w:t>
      </w:r>
      <w:r>
        <w:rPr>
          <w:color w:val="231F20"/>
          <w:spacing w:val="-15"/>
          <w:w w:val="105"/>
        </w:rPr>
        <w:t> </w:t>
      </w:r>
      <w:r>
        <w:rPr>
          <w:color w:val="231F20"/>
          <w:w w:val="105"/>
        </w:rPr>
        <w:t>thứ</w:t>
      </w:r>
      <w:r>
        <w:rPr>
          <w:color w:val="231F20"/>
          <w:spacing w:val="-15"/>
          <w:w w:val="105"/>
        </w:rPr>
        <w:t> </w:t>
      </w:r>
      <w:r>
        <w:rPr>
          <w:color w:val="231F20"/>
          <w:w w:val="105"/>
        </w:rPr>
        <w:t>này,</w:t>
      </w:r>
      <w:r>
        <w:rPr>
          <w:color w:val="231F20"/>
          <w:spacing w:val="-15"/>
          <w:w w:val="105"/>
        </w:rPr>
        <w:t> </w:t>
      </w:r>
      <w:r>
        <w:rPr>
          <w:color w:val="231F20"/>
          <w:w w:val="105"/>
        </w:rPr>
        <w:t>học</w:t>
      </w:r>
      <w:r>
        <w:rPr>
          <w:color w:val="231F20"/>
          <w:spacing w:val="-15"/>
          <w:w w:val="105"/>
        </w:rPr>
        <w:t> </w:t>
      </w:r>
      <w:r>
        <w:rPr>
          <w:color w:val="231F20"/>
          <w:w w:val="105"/>
        </w:rPr>
        <w:t>từ</w:t>
      </w:r>
      <w:r>
        <w:rPr>
          <w:color w:val="231F20"/>
          <w:spacing w:val="-15"/>
          <w:w w:val="105"/>
        </w:rPr>
        <w:t> </w:t>
      </w:r>
      <w:r>
        <w:rPr>
          <w:color w:val="231F20"/>
          <w:w w:val="105"/>
        </w:rPr>
        <w:t>đây,</w:t>
      </w:r>
      <w:r>
        <w:rPr>
          <w:color w:val="231F20"/>
          <w:spacing w:val="-15"/>
          <w:w w:val="105"/>
        </w:rPr>
        <w:t> </w:t>
      </w:r>
      <w:r>
        <w:rPr>
          <w:color w:val="231F20"/>
          <w:w w:val="105"/>
        </w:rPr>
        <w:t>hạ công</w:t>
      </w:r>
      <w:r>
        <w:rPr>
          <w:color w:val="231F20"/>
          <w:spacing w:val="-16"/>
          <w:w w:val="105"/>
        </w:rPr>
        <w:t> </w:t>
      </w:r>
      <w:r>
        <w:rPr>
          <w:color w:val="231F20"/>
          <w:w w:val="105"/>
        </w:rPr>
        <w:t>phu</w:t>
      </w:r>
      <w:r>
        <w:rPr>
          <w:color w:val="231F20"/>
          <w:spacing w:val="-16"/>
          <w:w w:val="105"/>
        </w:rPr>
        <w:t> </w:t>
      </w:r>
      <w:r>
        <w:rPr>
          <w:color w:val="231F20"/>
          <w:w w:val="105"/>
        </w:rPr>
        <w:t>là</w:t>
      </w:r>
      <w:r>
        <w:rPr>
          <w:color w:val="231F20"/>
          <w:spacing w:val="-16"/>
          <w:w w:val="105"/>
        </w:rPr>
        <w:t> </w:t>
      </w:r>
      <w:r>
        <w:rPr>
          <w:color w:val="231F20"/>
          <w:w w:val="105"/>
        </w:rPr>
        <w:t>được,</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cứu</w:t>
      </w:r>
      <w:r>
        <w:rPr>
          <w:color w:val="231F20"/>
          <w:spacing w:val="-16"/>
          <w:w w:val="105"/>
        </w:rPr>
        <w:t> </w:t>
      </w:r>
      <w:r>
        <w:rPr>
          <w:color w:val="231F20"/>
          <w:w w:val="105"/>
        </w:rPr>
        <w:t>được.</w:t>
      </w:r>
      <w:r>
        <w:rPr>
          <w:color w:val="231F20"/>
          <w:spacing w:val="-16"/>
          <w:w w:val="105"/>
        </w:rPr>
        <w:t> </w:t>
      </w:r>
      <w:r>
        <w:rPr>
          <w:color w:val="231F20"/>
          <w:w w:val="105"/>
        </w:rPr>
        <w:t>Để</w:t>
      </w:r>
      <w:r>
        <w:rPr>
          <w:color w:val="231F20"/>
          <w:spacing w:val="-16"/>
          <w:w w:val="105"/>
        </w:rPr>
        <w:t> </w:t>
      </w:r>
      <w:r>
        <w:rPr>
          <w:color w:val="231F20"/>
          <w:w w:val="105"/>
        </w:rPr>
        <w:t>cứu</w:t>
      </w:r>
      <w:r>
        <w:rPr>
          <w:color w:val="231F20"/>
          <w:spacing w:val="-16"/>
          <w:w w:val="105"/>
        </w:rPr>
        <w:t> </w:t>
      </w:r>
      <w:r>
        <w:rPr>
          <w:color w:val="231F20"/>
          <w:w w:val="105"/>
        </w:rPr>
        <w:t>xã</w:t>
      </w:r>
      <w:r>
        <w:rPr>
          <w:color w:val="231F20"/>
          <w:spacing w:val="-16"/>
          <w:w w:val="105"/>
        </w:rPr>
        <w:t> </w:t>
      </w:r>
      <w:r>
        <w:rPr>
          <w:color w:val="231F20"/>
          <w:w w:val="105"/>
        </w:rPr>
        <w:t>hội</w:t>
      </w:r>
      <w:r>
        <w:rPr>
          <w:color w:val="231F20"/>
          <w:spacing w:val="-16"/>
          <w:w w:val="105"/>
        </w:rPr>
        <w:t> </w:t>
      </w:r>
      <w:r>
        <w:rPr>
          <w:color w:val="231F20"/>
          <w:w w:val="105"/>
        </w:rPr>
        <w:t>hiện</w:t>
      </w:r>
      <w:r>
        <w:rPr>
          <w:color w:val="231F20"/>
          <w:spacing w:val="-16"/>
          <w:w w:val="105"/>
        </w:rPr>
        <w:t> </w:t>
      </w:r>
      <w:r>
        <w:rPr>
          <w:color w:val="231F20"/>
          <w:w w:val="105"/>
        </w:rPr>
        <w:t>thời, ba loại cội rễ này sẽ hữu dụng.</w:t>
      </w:r>
    </w:p>
    <w:p>
      <w:pPr>
        <w:spacing w:after="0" w:line="297"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1" w:firstLine="548"/>
      </w:pPr>
      <w:r>
        <w:rPr>
          <w:color w:val="231F20"/>
          <w:w w:val="105"/>
        </w:rPr>
        <w:t>Hiện thời, chúng tôi nghĩ tai nạn rất nhiều, trong kinh luận, đức Phật đã dạy chúng ta: Một địa phương có đạo tràng,</w:t>
      </w:r>
      <w:r>
        <w:rPr>
          <w:color w:val="231F20"/>
          <w:spacing w:val="-7"/>
          <w:w w:val="105"/>
        </w:rPr>
        <w:t> </w:t>
      </w:r>
      <w:r>
        <w:rPr>
          <w:color w:val="231F20"/>
          <w:w w:val="105"/>
        </w:rPr>
        <w:t>một</w:t>
      </w:r>
      <w:r>
        <w:rPr>
          <w:color w:val="231F20"/>
          <w:spacing w:val="-7"/>
          <w:w w:val="105"/>
        </w:rPr>
        <w:t> </w:t>
      </w:r>
      <w:r>
        <w:rPr>
          <w:color w:val="231F20"/>
          <w:w w:val="105"/>
        </w:rPr>
        <w:t>đạo</w:t>
      </w:r>
      <w:r>
        <w:rPr>
          <w:color w:val="231F20"/>
          <w:spacing w:val="-7"/>
          <w:w w:val="105"/>
        </w:rPr>
        <w:t> </w:t>
      </w:r>
      <w:r>
        <w:rPr>
          <w:color w:val="231F20"/>
          <w:w w:val="105"/>
        </w:rPr>
        <w:t>tràng</w:t>
      </w:r>
      <w:r>
        <w:rPr>
          <w:color w:val="231F20"/>
          <w:spacing w:val="-7"/>
          <w:w w:val="105"/>
        </w:rPr>
        <w:t> </w:t>
      </w:r>
      <w:r>
        <w:rPr>
          <w:color w:val="231F20"/>
          <w:w w:val="105"/>
        </w:rPr>
        <w:t>thật</w:t>
      </w:r>
      <w:r>
        <w:rPr>
          <w:color w:val="231F20"/>
          <w:spacing w:val="-8"/>
          <w:w w:val="105"/>
        </w:rPr>
        <w:t> </w:t>
      </w:r>
      <w:r>
        <w:rPr>
          <w:color w:val="231F20"/>
          <w:w w:val="105"/>
        </w:rPr>
        <w:t>sự.</w:t>
      </w:r>
      <w:r>
        <w:rPr>
          <w:color w:val="231F20"/>
          <w:spacing w:val="-7"/>
          <w:w w:val="105"/>
        </w:rPr>
        <w:t> </w:t>
      </w:r>
      <w:r>
        <w:rPr>
          <w:color w:val="231F20"/>
          <w:w w:val="105"/>
        </w:rPr>
        <w:t>Đạo</w:t>
      </w:r>
      <w:r>
        <w:rPr>
          <w:color w:val="231F20"/>
          <w:spacing w:val="-7"/>
          <w:w w:val="105"/>
        </w:rPr>
        <w:t> </w:t>
      </w:r>
      <w:r>
        <w:rPr>
          <w:color w:val="231F20"/>
          <w:w w:val="105"/>
        </w:rPr>
        <w:t>tràng</w:t>
      </w:r>
      <w:r>
        <w:rPr>
          <w:color w:val="231F20"/>
          <w:spacing w:val="-7"/>
          <w:w w:val="105"/>
        </w:rPr>
        <w:t> </w:t>
      </w:r>
      <w:r>
        <w:rPr>
          <w:color w:val="231F20"/>
          <w:w w:val="105"/>
        </w:rPr>
        <w:t>thật</w:t>
      </w:r>
      <w:r>
        <w:rPr>
          <w:color w:val="231F20"/>
          <w:spacing w:val="-8"/>
          <w:w w:val="105"/>
        </w:rPr>
        <w:t> </w:t>
      </w:r>
      <w:r>
        <w:rPr>
          <w:color w:val="231F20"/>
          <w:w w:val="105"/>
        </w:rPr>
        <w:t>sự</w:t>
      </w:r>
      <w:r>
        <w:rPr>
          <w:color w:val="231F20"/>
          <w:spacing w:val="-7"/>
          <w:w w:val="105"/>
        </w:rPr>
        <w:t> </w:t>
      </w:r>
      <w:r>
        <w:rPr>
          <w:color w:val="231F20"/>
          <w:w w:val="105"/>
        </w:rPr>
        <w:t>là</w:t>
      </w:r>
      <w:r>
        <w:rPr>
          <w:color w:val="231F20"/>
          <w:spacing w:val="-8"/>
          <w:w w:val="105"/>
        </w:rPr>
        <w:t> </w:t>
      </w:r>
      <w:r>
        <w:rPr>
          <w:color w:val="231F20"/>
          <w:w w:val="105"/>
        </w:rPr>
        <w:t>gì?</w:t>
      </w:r>
      <w:r>
        <w:rPr>
          <w:color w:val="231F20"/>
          <w:spacing w:val="-7"/>
          <w:w w:val="105"/>
        </w:rPr>
        <w:t> </w:t>
      </w:r>
      <w:r>
        <w:rPr>
          <w:color w:val="231F20"/>
          <w:w w:val="105"/>
        </w:rPr>
        <w:t>Là</w:t>
      </w:r>
      <w:r>
        <w:rPr>
          <w:color w:val="231F20"/>
          <w:spacing w:val="-7"/>
          <w:w w:val="105"/>
        </w:rPr>
        <w:t> </w:t>
      </w:r>
      <w:r>
        <w:rPr>
          <w:color w:val="231F20"/>
          <w:w w:val="105"/>
        </w:rPr>
        <w:t>Lục Hòa Kính. Quý vị thấy khi chúng ta thọ trì Tam Quy, </w:t>
      </w:r>
      <w:r>
        <w:rPr>
          <w:i/>
          <w:color w:val="231F20"/>
          <w:w w:val="105"/>
        </w:rPr>
        <w:t>“quy y Tăng, chúng trung tôn”</w:t>
      </w:r>
      <w:r>
        <w:rPr>
          <w:color w:val="231F20"/>
          <w:w w:val="105"/>
        </w:rPr>
        <w:t>, phải đọc lời thề này. Câu này có nghĩa</w:t>
      </w:r>
      <w:r>
        <w:rPr>
          <w:color w:val="231F20"/>
          <w:spacing w:val="-19"/>
          <w:w w:val="105"/>
        </w:rPr>
        <w:t> </w:t>
      </w:r>
      <w:r>
        <w:rPr>
          <w:color w:val="231F20"/>
          <w:w w:val="105"/>
        </w:rPr>
        <w:t>là</w:t>
      </w:r>
      <w:r>
        <w:rPr>
          <w:color w:val="231F20"/>
          <w:spacing w:val="-19"/>
          <w:w w:val="105"/>
        </w:rPr>
        <w:t> </w:t>
      </w:r>
      <w:r>
        <w:rPr>
          <w:color w:val="231F20"/>
          <w:w w:val="105"/>
        </w:rPr>
        <w:t>gì?</w:t>
      </w:r>
      <w:r>
        <w:rPr>
          <w:color w:val="231F20"/>
          <w:spacing w:val="-19"/>
          <w:w w:val="105"/>
        </w:rPr>
        <w:t> </w:t>
      </w:r>
      <w:r>
        <w:rPr>
          <w:color w:val="231F20"/>
          <w:w w:val="105"/>
        </w:rPr>
        <w:t>Tăng</w:t>
      </w:r>
      <w:r>
        <w:rPr>
          <w:color w:val="231F20"/>
          <w:spacing w:val="-19"/>
          <w:w w:val="105"/>
        </w:rPr>
        <w:t> </w:t>
      </w:r>
      <w:r>
        <w:rPr>
          <w:color w:val="231F20"/>
          <w:w w:val="105"/>
        </w:rPr>
        <w:t>là</w:t>
      </w:r>
      <w:r>
        <w:rPr>
          <w:color w:val="231F20"/>
          <w:spacing w:val="-19"/>
          <w:w w:val="105"/>
        </w:rPr>
        <w:t> </w:t>
      </w:r>
      <w:r>
        <w:rPr>
          <w:color w:val="231F20"/>
          <w:w w:val="105"/>
        </w:rPr>
        <w:t>tăng</w:t>
      </w:r>
      <w:r>
        <w:rPr>
          <w:color w:val="231F20"/>
          <w:spacing w:val="-19"/>
          <w:w w:val="105"/>
        </w:rPr>
        <w:t> </w:t>
      </w:r>
      <w:r>
        <w:rPr>
          <w:color w:val="231F20"/>
          <w:w w:val="105"/>
        </w:rPr>
        <w:t>đoàn,</w:t>
      </w:r>
      <w:r>
        <w:rPr>
          <w:color w:val="231F20"/>
          <w:spacing w:val="-18"/>
          <w:w w:val="105"/>
        </w:rPr>
        <w:t> </w:t>
      </w:r>
      <w:r>
        <w:rPr>
          <w:color w:val="231F20"/>
          <w:w w:val="105"/>
        </w:rPr>
        <w:t>là</w:t>
      </w:r>
      <w:r>
        <w:rPr>
          <w:color w:val="231F20"/>
          <w:spacing w:val="-19"/>
          <w:w w:val="105"/>
        </w:rPr>
        <w:t> </w:t>
      </w:r>
      <w:r>
        <w:rPr>
          <w:color w:val="231F20"/>
          <w:w w:val="105"/>
        </w:rPr>
        <w:t>đoàn</w:t>
      </w:r>
      <w:r>
        <w:rPr>
          <w:color w:val="231F20"/>
          <w:spacing w:val="-18"/>
          <w:w w:val="105"/>
        </w:rPr>
        <w:t> </w:t>
      </w:r>
      <w:r>
        <w:rPr>
          <w:color w:val="231F20"/>
          <w:w w:val="105"/>
        </w:rPr>
        <w:t>thể.</w:t>
      </w:r>
      <w:r>
        <w:rPr>
          <w:color w:val="231F20"/>
          <w:spacing w:val="-19"/>
          <w:w w:val="105"/>
        </w:rPr>
        <w:t> </w:t>
      </w:r>
      <w:r>
        <w:rPr>
          <w:color w:val="231F20"/>
          <w:w w:val="105"/>
        </w:rPr>
        <w:t>Đoàn</w:t>
      </w:r>
      <w:r>
        <w:rPr>
          <w:color w:val="231F20"/>
          <w:spacing w:val="-18"/>
          <w:w w:val="105"/>
        </w:rPr>
        <w:t> </w:t>
      </w:r>
      <w:r>
        <w:rPr>
          <w:color w:val="231F20"/>
          <w:w w:val="105"/>
        </w:rPr>
        <w:t>thể</w:t>
      </w:r>
      <w:r>
        <w:rPr>
          <w:color w:val="231F20"/>
          <w:spacing w:val="-19"/>
          <w:w w:val="105"/>
        </w:rPr>
        <w:t> </w:t>
      </w:r>
      <w:r>
        <w:rPr>
          <w:color w:val="231F20"/>
          <w:w w:val="105"/>
        </w:rPr>
        <w:t>như</w:t>
      </w:r>
      <w:r>
        <w:rPr>
          <w:color w:val="231F20"/>
          <w:spacing w:val="-19"/>
          <w:w w:val="105"/>
        </w:rPr>
        <w:t> </w:t>
      </w:r>
      <w:r>
        <w:rPr>
          <w:color w:val="231F20"/>
          <w:w w:val="105"/>
        </w:rPr>
        <w:t>thế nào sẽ được gọi là Tăng đoàn? Tăng đoàn không nhất định là người xuất gia! Mọi người học Phật nhất định phải hiểu rõ điều này. Từ bốn người trở lên, sống cùng một chỗ, đều tu</w:t>
      </w:r>
      <w:r>
        <w:rPr>
          <w:color w:val="231F20"/>
          <w:spacing w:val="-11"/>
          <w:w w:val="105"/>
        </w:rPr>
        <w:t> </w:t>
      </w:r>
      <w:r>
        <w:rPr>
          <w:color w:val="231F20"/>
          <w:w w:val="105"/>
        </w:rPr>
        <w:t>Lục</w:t>
      </w:r>
      <w:r>
        <w:rPr>
          <w:color w:val="231F20"/>
          <w:spacing w:val="-10"/>
          <w:w w:val="105"/>
        </w:rPr>
        <w:t> </w:t>
      </w:r>
      <w:r>
        <w:rPr>
          <w:color w:val="231F20"/>
          <w:w w:val="105"/>
        </w:rPr>
        <w:t>Hòa</w:t>
      </w:r>
      <w:r>
        <w:rPr>
          <w:color w:val="231F20"/>
          <w:spacing w:val="-11"/>
          <w:w w:val="105"/>
        </w:rPr>
        <w:t> </w:t>
      </w:r>
      <w:r>
        <w:rPr>
          <w:color w:val="231F20"/>
          <w:w w:val="105"/>
        </w:rPr>
        <w:t>Kính</w:t>
      </w:r>
      <w:r>
        <w:rPr>
          <w:color w:val="231F20"/>
          <w:spacing w:val="-11"/>
          <w:w w:val="105"/>
        </w:rPr>
        <w:t> </w:t>
      </w:r>
      <w:r>
        <w:rPr>
          <w:color w:val="231F20"/>
          <w:w w:val="105"/>
        </w:rPr>
        <w:t>thì</w:t>
      </w:r>
      <w:r>
        <w:rPr>
          <w:color w:val="231F20"/>
          <w:spacing w:val="-11"/>
          <w:w w:val="105"/>
        </w:rPr>
        <w:t> </w:t>
      </w:r>
      <w:r>
        <w:rPr>
          <w:color w:val="231F20"/>
          <w:w w:val="105"/>
        </w:rPr>
        <w:t>gọi</w:t>
      </w:r>
      <w:r>
        <w:rPr>
          <w:color w:val="231F20"/>
          <w:spacing w:val="-11"/>
          <w:w w:val="105"/>
        </w:rPr>
        <w:t> </w:t>
      </w:r>
      <w:r>
        <w:rPr>
          <w:color w:val="231F20"/>
          <w:w w:val="105"/>
        </w:rPr>
        <w:t>là</w:t>
      </w:r>
      <w:r>
        <w:rPr>
          <w:color w:val="231F20"/>
          <w:spacing w:val="-11"/>
          <w:w w:val="105"/>
        </w:rPr>
        <w:t> </w:t>
      </w:r>
      <w:r>
        <w:rPr>
          <w:color w:val="231F20"/>
          <w:w w:val="105"/>
        </w:rPr>
        <w:t>Tăng</w:t>
      </w:r>
      <w:r>
        <w:rPr>
          <w:color w:val="231F20"/>
          <w:spacing w:val="-11"/>
          <w:w w:val="105"/>
        </w:rPr>
        <w:t> </w:t>
      </w:r>
      <w:r>
        <w:rPr>
          <w:color w:val="231F20"/>
          <w:w w:val="105"/>
        </w:rPr>
        <w:t>đoàn,</w:t>
      </w:r>
      <w:r>
        <w:rPr>
          <w:color w:val="231F20"/>
          <w:spacing w:val="-11"/>
          <w:w w:val="105"/>
        </w:rPr>
        <w:t> </w:t>
      </w:r>
      <w:r>
        <w:rPr>
          <w:color w:val="231F20"/>
          <w:w w:val="105"/>
        </w:rPr>
        <w:t>hay</w:t>
      </w:r>
      <w:r>
        <w:rPr>
          <w:color w:val="231F20"/>
          <w:spacing w:val="-11"/>
          <w:w w:val="105"/>
        </w:rPr>
        <w:t> </w:t>
      </w:r>
      <w:r>
        <w:rPr>
          <w:color w:val="231F20"/>
          <w:w w:val="105"/>
        </w:rPr>
        <w:t>Hòa</w:t>
      </w:r>
      <w:r>
        <w:rPr>
          <w:color w:val="231F20"/>
          <w:spacing w:val="-11"/>
          <w:w w:val="105"/>
        </w:rPr>
        <w:t> </w:t>
      </w:r>
      <w:r>
        <w:rPr>
          <w:color w:val="231F20"/>
          <w:w w:val="105"/>
        </w:rPr>
        <w:t>Hợp</w:t>
      </w:r>
      <w:r>
        <w:rPr>
          <w:color w:val="231F20"/>
          <w:spacing w:val="-11"/>
          <w:w w:val="105"/>
        </w:rPr>
        <w:t> </w:t>
      </w:r>
      <w:r>
        <w:rPr>
          <w:color w:val="231F20"/>
          <w:w w:val="105"/>
        </w:rPr>
        <w:t>Chúng. </w:t>
      </w:r>
      <w:r>
        <w:rPr>
          <w:i/>
          <w:color w:val="231F20"/>
          <w:w w:val="105"/>
        </w:rPr>
        <w:t>“Chúng” </w:t>
      </w:r>
      <w:r>
        <w:rPr>
          <w:color w:val="231F20"/>
          <w:w w:val="105"/>
        </w:rPr>
        <w:t>là từ bốn người trở lên, người Trung Quốc gọi ba người là “chúng”, nhưng trong Phật pháp, bốn người gọi là “chúng”. Bốn người ấy nếu là gia đình của quý vị, gia đình quý vị có bốn người, trong gia đình tu Lục Hòa Kính thì</w:t>
      </w:r>
      <w:r>
        <w:rPr>
          <w:color w:val="231F20"/>
          <w:spacing w:val="40"/>
          <w:w w:val="105"/>
        </w:rPr>
        <w:t> </w:t>
      </w:r>
      <w:r>
        <w:rPr>
          <w:color w:val="231F20"/>
          <w:w w:val="105"/>
        </w:rPr>
        <w:t>gia đình quý vị là Tăng đoàn. Tăng đoàn sinh ra hiệu quả gì? Mười phương chư Phật hộ niệm, hết thảy Long, Thiên, Thiện thần ủng hộ.</w:t>
      </w:r>
    </w:p>
    <w:p>
      <w:pPr>
        <w:pStyle w:val="BodyText"/>
        <w:spacing w:line="285" w:lineRule="auto" w:before="149"/>
        <w:ind w:left="113" w:right="394" w:firstLine="453"/>
      </w:pPr>
      <w:r>
        <w:rPr>
          <w:color w:val="231F20"/>
          <w:w w:val="105"/>
        </w:rPr>
        <w:t>Nơi nào có đoàn thể này, nơi ấy không có tai nạn. Thật đấy,</w:t>
      </w:r>
      <w:r>
        <w:rPr>
          <w:color w:val="231F20"/>
          <w:w w:val="105"/>
        </w:rPr>
        <w:t> chẳng</w:t>
      </w:r>
      <w:r>
        <w:rPr>
          <w:color w:val="231F20"/>
          <w:w w:val="105"/>
        </w:rPr>
        <w:t> giả</w:t>
      </w:r>
      <w:r>
        <w:rPr>
          <w:color w:val="231F20"/>
          <w:w w:val="105"/>
        </w:rPr>
        <w:t> đâu!</w:t>
      </w:r>
      <w:r>
        <w:rPr>
          <w:color w:val="231F20"/>
          <w:w w:val="105"/>
        </w:rPr>
        <w:t> Do</w:t>
      </w:r>
      <w:r>
        <w:rPr>
          <w:color w:val="231F20"/>
          <w:w w:val="105"/>
        </w:rPr>
        <w:t> vậy,</w:t>
      </w:r>
      <w:r>
        <w:rPr>
          <w:color w:val="231F20"/>
          <w:w w:val="105"/>
        </w:rPr>
        <w:t> “Tăng”</w:t>
      </w:r>
      <w:r>
        <w:rPr>
          <w:color w:val="231F20"/>
          <w:w w:val="105"/>
        </w:rPr>
        <w:t> không</w:t>
      </w:r>
      <w:r>
        <w:rPr>
          <w:color w:val="231F20"/>
          <w:w w:val="105"/>
        </w:rPr>
        <w:t> phải</w:t>
      </w:r>
      <w:r>
        <w:rPr>
          <w:color w:val="231F20"/>
          <w:w w:val="105"/>
        </w:rPr>
        <w:t> chỉ</w:t>
      </w:r>
      <w:r>
        <w:rPr>
          <w:color w:val="231F20"/>
          <w:w w:val="105"/>
        </w:rPr>
        <w:t> riêng người</w:t>
      </w:r>
      <w:r>
        <w:rPr>
          <w:color w:val="231F20"/>
          <w:spacing w:val="-13"/>
          <w:w w:val="105"/>
        </w:rPr>
        <w:t> </w:t>
      </w:r>
      <w:r>
        <w:rPr>
          <w:color w:val="231F20"/>
          <w:w w:val="105"/>
        </w:rPr>
        <w:t>xuất</w:t>
      </w:r>
      <w:r>
        <w:rPr>
          <w:color w:val="231F20"/>
          <w:spacing w:val="-13"/>
          <w:w w:val="105"/>
        </w:rPr>
        <w:t> </w:t>
      </w:r>
      <w:r>
        <w:rPr>
          <w:color w:val="231F20"/>
          <w:w w:val="105"/>
        </w:rPr>
        <w:t>gia!</w:t>
      </w:r>
      <w:r>
        <w:rPr>
          <w:color w:val="231F20"/>
          <w:spacing w:val="-13"/>
          <w:w w:val="105"/>
        </w:rPr>
        <w:t> </w:t>
      </w:r>
      <w:r>
        <w:rPr>
          <w:color w:val="231F20"/>
          <w:w w:val="105"/>
        </w:rPr>
        <w:t>Chư</w:t>
      </w:r>
      <w:r>
        <w:rPr>
          <w:color w:val="231F20"/>
          <w:spacing w:val="-13"/>
          <w:w w:val="105"/>
        </w:rPr>
        <w:t> </w:t>
      </w:r>
      <w:r>
        <w:rPr>
          <w:color w:val="231F20"/>
          <w:w w:val="105"/>
        </w:rPr>
        <w:t>vị</w:t>
      </w:r>
      <w:r>
        <w:rPr>
          <w:color w:val="231F20"/>
          <w:spacing w:val="-13"/>
          <w:w w:val="105"/>
        </w:rPr>
        <w:t> </w:t>
      </w:r>
      <w:r>
        <w:rPr>
          <w:color w:val="231F20"/>
          <w:w w:val="105"/>
        </w:rPr>
        <w:t>phải</w:t>
      </w:r>
      <w:r>
        <w:rPr>
          <w:color w:val="231F20"/>
          <w:spacing w:val="-13"/>
          <w:w w:val="105"/>
        </w:rPr>
        <w:t> </w:t>
      </w:r>
      <w:r>
        <w:rPr>
          <w:color w:val="231F20"/>
          <w:w w:val="105"/>
        </w:rPr>
        <w:t>biết:</w:t>
      </w:r>
      <w:r>
        <w:rPr>
          <w:color w:val="231F20"/>
          <w:spacing w:val="-14"/>
          <w:w w:val="105"/>
        </w:rPr>
        <w:t> </w:t>
      </w:r>
      <w:r>
        <w:rPr>
          <w:color w:val="231F20"/>
          <w:w w:val="105"/>
        </w:rPr>
        <w:t>Xuất</w:t>
      </w:r>
      <w:r>
        <w:rPr>
          <w:color w:val="231F20"/>
          <w:spacing w:val="-13"/>
          <w:w w:val="105"/>
        </w:rPr>
        <w:t> </w:t>
      </w:r>
      <w:r>
        <w:rPr>
          <w:color w:val="231F20"/>
          <w:w w:val="105"/>
        </w:rPr>
        <w:t>gia</w:t>
      </w:r>
      <w:r>
        <w:rPr>
          <w:color w:val="231F20"/>
          <w:spacing w:val="-13"/>
          <w:w w:val="105"/>
        </w:rPr>
        <w:t> </w:t>
      </w:r>
      <w:r>
        <w:rPr>
          <w:color w:val="231F20"/>
          <w:w w:val="105"/>
        </w:rPr>
        <w:t>và</w:t>
      </w:r>
      <w:r>
        <w:rPr>
          <w:color w:val="231F20"/>
          <w:spacing w:val="-13"/>
          <w:w w:val="105"/>
        </w:rPr>
        <w:t> </w:t>
      </w:r>
      <w:r>
        <w:rPr>
          <w:color w:val="231F20"/>
          <w:w w:val="105"/>
        </w:rPr>
        <w:t>tại</w:t>
      </w:r>
      <w:r>
        <w:rPr>
          <w:color w:val="231F20"/>
          <w:spacing w:val="-13"/>
          <w:w w:val="105"/>
        </w:rPr>
        <w:t> </w:t>
      </w:r>
      <w:r>
        <w:rPr>
          <w:color w:val="231F20"/>
          <w:w w:val="105"/>
        </w:rPr>
        <w:t>gia</w:t>
      </w:r>
      <w:r>
        <w:rPr>
          <w:color w:val="231F20"/>
          <w:spacing w:val="-13"/>
          <w:w w:val="105"/>
        </w:rPr>
        <w:t> </w:t>
      </w:r>
      <w:r>
        <w:rPr>
          <w:color w:val="231F20"/>
          <w:w w:val="105"/>
        </w:rPr>
        <w:t>đều</w:t>
      </w:r>
      <w:r>
        <w:rPr>
          <w:color w:val="231F20"/>
          <w:spacing w:val="-14"/>
          <w:w w:val="105"/>
        </w:rPr>
        <w:t> </w:t>
      </w:r>
      <w:r>
        <w:rPr>
          <w:color w:val="231F20"/>
          <w:w w:val="105"/>
        </w:rPr>
        <w:t>như nhau, bốn người cùng tu hành một chỗ là Tăng đoàn.</w:t>
      </w:r>
    </w:p>
    <w:p>
      <w:pPr>
        <w:spacing w:line="285" w:lineRule="auto" w:before="143"/>
        <w:ind w:left="113" w:right="392" w:firstLine="453"/>
        <w:jc w:val="both"/>
        <w:rPr>
          <w:sz w:val="34"/>
        </w:rPr>
      </w:pPr>
      <w:r>
        <w:rPr>
          <w:color w:val="231F20"/>
          <w:w w:val="105"/>
          <w:sz w:val="34"/>
        </w:rPr>
        <w:t>Lục</w:t>
      </w:r>
      <w:r>
        <w:rPr>
          <w:color w:val="231F20"/>
          <w:spacing w:val="-10"/>
          <w:w w:val="105"/>
          <w:sz w:val="34"/>
        </w:rPr>
        <w:t> </w:t>
      </w:r>
      <w:r>
        <w:rPr>
          <w:color w:val="231F20"/>
          <w:w w:val="105"/>
          <w:sz w:val="34"/>
        </w:rPr>
        <w:t>Hòa</w:t>
      </w:r>
      <w:r>
        <w:rPr>
          <w:color w:val="231F20"/>
          <w:spacing w:val="-10"/>
          <w:w w:val="105"/>
          <w:sz w:val="34"/>
        </w:rPr>
        <w:t> </w:t>
      </w:r>
      <w:r>
        <w:rPr>
          <w:color w:val="231F20"/>
          <w:w w:val="105"/>
          <w:sz w:val="34"/>
        </w:rPr>
        <w:t>Kính</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gì?</w:t>
      </w:r>
      <w:r>
        <w:rPr>
          <w:color w:val="231F20"/>
          <w:spacing w:val="-10"/>
          <w:w w:val="105"/>
          <w:sz w:val="34"/>
        </w:rPr>
        <w:t> </w:t>
      </w:r>
      <w:r>
        <w:rPr>
          <w:i/>
          <w:color w:val="231F20"/>
          <w:w w:val="105"/>
          <w:sz w:val="34"/>
        </w:rPr>
        <w:t>“Kiến</w:t>
      </w:r>
      <w:r>
        <w:rPr>
          <w:i/>
          <w:color w:val="231F20"/>
          <w:spacing w:val="-10"/>
          <w:w w:val="105"/>
          <w:sz w:val="34"/>
        </w:rPr>
        <w:t> </w:t>
      </w:r>
      <w:r>
        <w:rPr>
          <w:i/>
          <w:color w:val="231F20"/>
          <w:w w:val="105"/>
          <w:sz w:val="34"/>
        </w:rPr>
        <w:t>hòa</w:t>
      </w:r>
      <w:r>
        <w:rPr>
          <w:i/>
          <w:color w:val="231F20"/>
          <w:spacing w:val="-10"/>
          <w:w w:val="105"/>
          <w:sz w:val="34"/>
        </w:rPr>
        <w:t> </w:t>
      </w:r>
      <w:r>
        <w:rPr>
          <w:i/>
          <w:color w:val="231F20"/>
          <w:w w:val="105"/>
          <w:sz w:val="34"/>
        </w:rPr>
        <w:t>đồng</w:t>
      </w:r>
      <w:r>
        <w:rPr>
          <w:i/>
          <w:color w:val="231F20"/>
          <w:spacing w:val="-10"/>
          <w:w w:val="105"/>
          <w:sz w:val="34"/>
        </w:rPr>
        <w:t> </w:t>
      </w:r>
      <w:r>
        <w:rPr>
          <w:i/>
          <w:color w:val="231F20"/>
          <w:w w:val="105"/>
          <w:sz w:val="34"/>
        </w:rPr>
        <w:t>giải,</w:t>
      </w:r>
      <w:r>
        <w:rPr>
          <w:i/>
          <w:color w:val="231F20"/>
          <w:spacing w:val="-10"/>
          <w:w w:val="105"/>
          <w:sz w:val="34"/>
        </w:rPr>
        <w:t> </w:t>
      </w:r>
      <w:r>
        <w:rPr>
          <w:i/>
          <w:color w:val="231F20"/>
          <w:w w:val="105"/>
          <w:sz w:val="34"/>
        </w:rPr>
        <w:t>giới</w:t>
      </w:r>
      <w:r>
        <w:rPr>
          <w:i/>
          <w:color w:val="231F20"/>
          <w:spacing w:val="-10"/>
          <w:w w:val="105"/>
          <w:sz w:val="34"/>
        </w:rPr>
        <w:t> </w:t>
      </w:r>
      <w:r>
        <w:rPr>
          <w:i/>
          <w:color w:val="231F20"/>
          <w:w w:val="105"/>
          <w:sz w:val="34"/>
        </w:rPr>
        <w:t>hòa</w:t>
      </w:r>
      <w:r>
        <w:rPr>
          <w:i/>
          <w:color w:val="231F20"/>
          <w:spacing w:val="-10"/>
          <w:w w:val="105"/>
          <w:sz w:val="34"/>
        </w:rPr>
        <w:t> </w:t>
      </w:r>
      <w:r>
        <w:rPr>
          <w:i/>
          <w:color w:val="231F20"/>
          <w:w w:val="105"/>
          <w:sz w:val="34"/>
        </w:rPr>
        <w:t>đồng tu,</w:t>
      </w:r>
      <w:r>
        <w:rPr>
          <w:i/>
          <w:color w:val="231F20"/>
          <w:spacing w:val="-4"/>
          <w:w w:val="105"/>
          <w:sz w:val="34"/>
        </w:rPr>
        <w:t> </w:t>
      </w:r>
      <w:r>
        <w:rPr>
          <w:i/>
          <w:color w:val="231F20"/>
          <w:w w:val="105"/>
          <w:sz w:val="34"/>
        </w:rPr>
        <w:t>thân</w:t>
      </w:r>
      <w:r>
        <w:rPr>
          <w:i/>
          <w:color w:val="231F20"/>
          <w:spacing w:val="-5"/>
          <w:w w:val="105"/>
          <w:sz w:val="34"/>
        </w:rPr>
        <w:t> </w:t>
      </w:r>
      <w:r>
        <w:rPr>
          <w:i/>
          <w:color w:val="231F20"/>
          <w:w w:val="105"/>
          <w:sz w:val="34"/>
        </w:rPr>
        <w:t>hòa</w:t>
      </w:r>
      <w:r>
        <w:rPr>
          <w:i/>
          <w:color w:val="231F20"/>
          <w:spacing w:val="-5"/>
          <w:w w:val="105"/>
          <w:sz w:val="34"/>
        </w:rPr>
        <w:t> </w:t>
      </w:r>
      <w:r>
        <w:rPr>
          <w:i/>
          <w:color w:val="231F20"/>
          <w:w w:val="105"/>
          <w:sz w:val="34"/>
        </w:rPr>
        <w:t>đồng</w:t>
      </w:r>
      <w:r>
        <w:rPr>
          <w:i/>
          <w:color w:val="231F20"/>
          <w:spacing w:val="-4"/>
          <w:w w:val="105"/>
          <w:sz w:val="34"/>
        </w:rPr>
        <w:t> </w:t>
      </w:r>
      <w:r>
        <w:rPr>
          <w:i/>
          <w:color w:val="231F20"/>
          <w:w w:val="105"/>
          <w:sz w:val="34"/>
        </w:rPr>
        <w:t>trụ,</w:t>
      </w:r>
      <w:r>
        <w:rPr>
          <w:i/>
          <w:color w:val="231F20"/>
          <w:spacing w:val="-4"/>
          <w:w w:val="105"/>
          <w:sz w:val="34"/>
        </w:rPr>
        <w:t> </w:t>
      </w:r>
      <w:r>
        <w:rPr>
          <w:i/>
          <w:color w:val="231F20"/>
          <w:w w:val="105"/>
          <w:sz w:val="34"/>
        </w:rPr>
        <w:t>khẩu</w:t>
      </w:r>
      <w:r>
        <w:rPr>
          <w:i/>
          <w:color w:val="231F20"/>
          <w:spacing w:val="-4"/>
          <w:w w:val="105"/>
          <w:sz w:val="34"/>
        </w:rPr>
        <w:t> </w:t>
      </w:r>
      <w:r>
        <w:rPr>
          <w:i/>
          <w:color w:val="231F20"/>
          <w:w w:val="105"/>
          <w:sz w:val="34"/>
        </w:rPr>
        <w:t>hòa</w:t>
      </w:r>
      <w:r>
        <w:rPr>
          <w:i/>
          <w:color w:val="231F20"/>
          <w:spacing w:val="-5"/>
          <w:w w:val="105"/>
          <w:sz w:val="34"/>
        </w:rPr>
        <w:t> </w:t>
      </w:r>
      <w:r>
        <w:rPr>
          <w:i/>
          <w:color w:val="231F20"/>
          <w:w w:val="105"/>
          <w:sz w:val="34"/>
        </w:rPr>
        <w:t>vô</w:t>
      </w:r>
      <w:r>
        <w:rPr>
          <w:i/>
          <w:color w:val="231F20"/>
          <w:spacing w:val="-4"/>
          <w:w w:val="105"/>
          <w:sz w:val="34"/>
        </w:rPr>
        <w:t> </w:t>
      </w:r>
      <w:r>
        <w:rPr>
          <w:i/>
          <w:color w:val="231F20"/>
          <w:w w:val="105"/>
          <w:sz w:val="34"/>
        </w:rPr>
        <w:t>tránh,</w:t>
      </w:r>
      <w:r>
        <w:rPr>
          <w:i/>
          <w:color w:val="231F20"/>
          <w:spacing w:val="-4"/>
          <w:w w:val="105"/>
          <w:sz w:val="34"/>
        </w:rPr>
        <w:t> </w:t>
      </w:r>
      <w:r>
        <w:rPr>
          <w:i/>
          <w:color w:val="231F20"/>
          <w:w w:val="105"/>
          <w:sz w:val="34"/>
        </w:rPr>
        <w:t>ý</w:t>
      </w:r>
      <w:r>
        <w:rPr>
          <w:i/>
          <w:color w:val="231F20"/>
          <w:spacing w:val="-5"/>
          <w:w w:val="105"/>
          <w:sz w:val="34"/>
        </w:rPr>
        <w:t> </w:t>
      </w:r>
      <w:r>
        <w:rPr>
          <w:i/>
          <w:color w:val="231F20"/>
          <w:w w:val="105"/>
          <w:sz w:val="34"/>
        </w:rPr>
        <w:t>hòa</w:t>
      </w:r>
      <w:r>
        <w:rPr>
          <w:i/>
          <w:color w:val="231F20"/>
          <w:spacing w:val="-5"/>
          <w:w w:val="105"/>
          <w:sz w:val="34"/>
        </w:rPr>
        <w:t> </w:t>
      </w:r>
      <w:r>
        <w:rPr>
          <w:i/>
          <w:color w:val="231F20"/>
          <w:w w:val="105"/>
          <w:sz w:val="34"/>
        </w:rPr>
        <w:t>đồng</w:t>
      </w:r>
      <w:r>
        <w:rPr>
          <w:i/>
          <w:color w:val="231F20"/>
          <w:spacing w:val="-4"/>
          <w:w w:val="105"/>
          <w:sz w:val="34"/>
        </w:rPr>
        <w:t> </w:t>
      </w:r>
      <w:r>
        <w:rPr>
          <w:i/>
          <w:color w:val="231F20"/>
          <w:w w:val="105"/>
          <w:sz w:val="34"/>
        </w:rPr>
        <w:t>duyệt, lợi hòa đồng quân”</w:t>
      </w:r>
      <w:r>
        <w:rPr>
          <w:color w:val="231F20"/>
          <w:w w:val="105"/>
          <w:sz w:val="34"/>
        </w:rPr>
        <w:t>, sáu điều ấy. Phải làm thế nào mới có thể thực hiện? Thưa quý vị, thực hiện ba thứ căn bản: Nho, Thích,</w:t>
      </w:r>
      <w:r>
        <w:rPr>
          <w:color w:val="231F20"/>
          <w:spacing w:val="-24"/>
          <w:w w:val="105"/>
          <w:sz w:val="34"/>
        </w:rPr>
        <w:t> </w:t>
      </w:r>
      <w:r>
        <w:rPr>
          <w:color w:val="231F20"/>
          <w:w w:val="105"/>
          <w:sz w:val="34"/>
        </w:rPr>
        <w:t>Đạo</w:t>
      </w:r>
      <w:r>
        <w:rPr>
          <w:color w:val="231F20"/>
          <w:spacing w:val="-23"/>
          <w:w w:val="105"/>
          <w:sz w:val="34"/>
        </w:rPr>
        <w:t> </w:t>
      </w:r>
      <w:r>
        <w:rPr>
          <w:color w:val="231F20"/>
          <w:w w:val="105"/>
          <w:sz w:val="34"/>
        </w:rPr>
        <w:t>như</w:t>
      </w:r>
      <w:r>
        <w:rPr>
          <w:color w:val="231F20"/>
          <w:spacing w:val="-24"/>
          <w:w w:val="105"/>
          <w:sz w:val="34"/>
        </w:rPr>
        <w:t> </w:t>
      </w:r>
      <w:r>
        <w:rPr>
          <w:color w:val="231F20"/>
          <w:w w:val="105"/>
          <w:sz w:val="34"/>
        </w:rPr>
        <w:t>đã</w:t>
      </w:r>
      <w:r>
        <w:rPr>
          <w:color w:val="231F20"/>
          <w:spacing w:val="-23"/>
          <w:w w:val="105"/>
          <w:sz w:val="34"/>
        </w:rPr>
        <w:t> </w:t>
      </w:r>
      <w:r>
        <w:rPr>
          <w:color w:val="231F20"/>
          <w:w w:val="105"/>
          <w:sz w:val="34"/>
        </w:rPr>
        <w:t>nói</w:t>
      </w:r>
      <w:r>
        <w:rPr>
          <w:color w:val="231F20"/>
          <w:spacing w:val="-24"/>
          <w:w w:val="105"/>
          <w:sz w:val="34"/>
        </w:rPr>
        <w:t> </w:t>
      </w:r>
      <w:r>
        <w:rPr>
          <w:color w:val="231F20"/>
          <w:w w:val="105"/>
          <w:sz w:val="34"/>
        </w:rPr>
        <w:t>trên,</w:t>
      </w:r>
      <w:r>
        <w:rPr>
          <w:color w:val="231F20"/>
          <w:spacing w:val="-24"/>
          <w:w w:val="105"/>
          <w:sz w:val="34"/>
        </w:rPr>
        <w:t> </w:t>
      </w:r>
      <w:r>
        <w:rPr>
          <w:color w:val="231F20"/>
          <w:w w:val="105"/>
          <w:sz w:val="34"/>
        </w:rPr>
        <w:t>sẽ</w:t>
      </w:r>
      <w:r>
        <w:rPr>
          <w:color w:val="231F20"/>
          <w:spacing w:val="-23"/>
          <w:w w:val="105"/>
          <w:sz w:val="34"/>
        </w:rPr>
        <w:t> </w:t>
      </w:r>
      <w:r>
        <w:rPr>
          <w:color w:val="231F20"/>
          <w:w w:val="105"/>
          <w:sz w:val="34"/>
        </w:rPr>
        <w:t>thực</w:t>
      </w:r>
      <w:r>
        <w:rPr>
          <w:color w:val="231F20"/>
          <w:spacing w:val="-24"/>
          <w:w w:val="105"/>
          <w:sz w:val="34"/>
        </w:rPr>
        <w:t> </w:t>
      </w:r>
      <w:r>
        <w:rPr>
          <w:color w:val="231F20"/>
          <w:w w:val="105"/>
          <w:sz w:val="34"/>
        </w:rPr>
        <w:t>hiện</w:t>
      </w:r>
      <w:r>
        <w:rPr>
          <w:color w:val="231F20"/>
          <w:spacing w:val="-24"/>
          <w:w w:val="105"/>
          <w:sz w:val="34"/>
        </w:rPr>
        <w:t> </w:t>
      </w:r>
      <w:r>
        <w:rPr>
          <w:color w:val="231F20"/>
          <w:w w:val="105"/>
          <w:sz w:val="34"/>
        </w:rPr>
        <w:t>được</w:t>
      </w:r>
      <w:r>
        <w:rPr>
          <w:color w:val="231F20"/>
          <w:spacing w:val="-24"/>
          <w:w w:val="105"/>
          <w:sz w:val="34"/>
        </w:rPr>
        <w:t> </w:t>
      </w:r>
      <w:r>
        <w:rPr>
          <w:color w:val="231F20"/>
          <w:w w:val="105"/>
          <w:sz w:val="34"/>
        </w:rPr>
        <w:t>Lục</w:t>
      </w:r>
      <w:r>
        <w:rPr>
          <w:color w:val="231F20"/>
          <w:spacing w:val="-23"/>
          <w:w w:val="105"/>
          <w:sz w:val="34"/>
        </w:rPr>
        <w:t> </w:t>
      </w:r>
      <w:r>
        <w:rPr>
          <w:color w:val="231F20"/>
          <w:w w:val="105"/>
          <w:sz w:val="34"/>
        </w:rPr>
        <w:t>Hòa</w:t>
      </w:r>
      <w:r>
        <w:rPr>
          <w:color w:val="231F20"/>
          <w:spacing w:val="-23"/>
          <w:w w:val="105"/>
          <w:sz w:val="34"/>
        </w:rPr>
        <w:t> </w:t>
      </w:r>
      <w:r>
        <w:rPr>
          <w:color w:val="231F20"/>
          <w:spacing w:val="-2"/>
          <w:w w:val="105"/>
          <w:sz w:val="34"/>
        </w:rPr>
        <w:t>Kính.</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09" w:firstLine="453"/>
      </w:pPr>
      <w:r>
        <w:rPr>
          <w:color w:val="231F20"/>
          <w:w w:val="110"/>
        </w:rPr>
        <w:t>Nếu</w:t>
      </w:r>
      <w:r>
        <w:rPr>
          <w:color w:val="231F20"/>
          <w:spacing w:val="-14"/>
          <w:w w:val="110"/>
        </w:rPr>
        <w:t> </w:t>
      </w:r>
      <w:r>
        <w:rPr>
          <w:color w:val="231F20"/>
          <w:w w:val="110"/>
        </w:rPr>
        <w:t>trong</w:t>
      </w:r>
      <w:r>
        <w:rPr>
          <w:color w:val="231F20"/>
          <w:spacing w:val="-14"/>
          <w:w w:val="110"/>
        </w:rPr>
        <w:t> </w:t>
      </w:r>
      <w:r>
        <w:rPr>
          <w:color w:val="231F20"/>
          <w:w w:val="110"/>
        </w:rPr>
        <w:t>đoàn</w:t>
      </w:r>
      <w:r>
        <w:rPr>
          <w:color w:val="231F20"/>
          <w:spacing w:val="-14"/>
          <w:w w:val="110"/>
        </w:rPr>
        <w:t> </w:t>
      </w:r>
      <w:r>
        <w:rPr>
          <w:color w:val="231F20"/>
          <w:w w:val="110"/>
        </w:rPr>
        <w:t>thể</w:t>
      </w:r>
      <w:r>
        <w:rPr>
          <w:color w:val="231F20"/>
          <w:spacing w:val="-15"/>
          <w:w w:val="110"/>
        </w:rPr>
        <w:t> </w:t>
      </w:r>
      <w:r>
        <w:rPr>
          <w:color w:val="231F20"/>
          <w:w w:val="110"/>
        </w:rPr>
        <w:t>nhỏ</w:t>
      </w:r>
      <w:r>
        <w:rPr>
          <w:color w:val="231F20"/>
          <w:spacing w:val="-14"/>
          <w:w w:val="110"/>
        </w:rPr>
        <w:t> </w:t>
      </w:r>
      <w:r>
        <w:rPr>
          <w:color w:val="231F20"/>
          <w:w w:val="110"/>
        </w:rPr>
        <w:t>này,</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thực</w:t>
      </w:r>
      <w:r>
        <w:rPr>
          <w:color w:val="231F20"/>
          <w:spacing w:val="-14"/>
          <w:w w:val="110"/>
        </w:rPr>
        <w:t> </w:t>
      </w:r>
      <w:r>
        <w:rPr>
          <w:color w:val="231F20"/>
          <w:w w:val="110"/>
        </w:rPr>
        <w:t>hiện</w:t>
      </w:r>
      <w:r>
        <w:rPr>
          <w:color w:val="231F20"/>
          <w:spacing w:val="-14"/>
          <w:w w:val="110"/>
        </w:rPr>
        <w:t> </w:t>
      </w:r>
      <w:r>
        <w:rPr>
          <w:color w:val="231F20"/>
          <w:w w:val="110"/>
        </w:rPr>
        <w:t>Đệ</w:t>
      </w:r>
      <w:r>
        <w:rPr>
          <w:color w:val="231F20"/>
          <w:spacing w:val="-14"/>
          <w:w w:val="110"/>
        </w:rPr>
        <w:t> </w:t>
      </w:r>
      <w:r>
        <w:rPr>
          <w:color w:val="231F20"/>
          <w:w w:val="110"/>
        </w:rPr>
        <w:t>Tử Quy,</w:t>
      </w:r>
      <w:r>
        <w:rPr>
          <w:color w:val="231F20"/>
          <w:w w:val="110"/>
        </w:rPr>
        <w:t> thực</w:t>
      </w:r>
      <w:r>
        <w:rPr>
          <w:color w:val="231F20"/>
          <w:w w:val="110"/>
        </w:rPr>
        <w:t> hành</w:t>
      </w:r>
      <w:r>
        <w:rPr>
          <w:color w:val="231F20"/>
          <w:w w:val="110"/>
        </w:rPr>
        <w:t> Cảm</w:t>
      </w:r>
      <w:r>
        <w:rPr>
          <w:color w:val="231F20"/>
          <w:w w:val="110"/>
        </w:rPr>
        <w:t> Ứng</w:t>
      </w:r>
      <w:r>
        <w:rPr>
          <w:color w:val="231F20"/>
          <w:w w:val="110"/>
        </w:rPr>
        <w:t> Thiên,</w:t>
      </w:r>
      <w:r>
        <w:rPr>
          <w:color w:val="231F20"/>
          <w:w w:val="110"/>
        </w:rPr>
        <w:t> thực</w:t>
      </w:r>
      <w:r>
        <w:rPr>
          <w:color w:val="231F20"/>
          <w:w w:val="110"/>
        </w:rPr>
        <w:t> hành</w:t>
      </w:r>
      <w:r>
        <w:rPr>
          <w:color w:val="231F20"/>
          <w:w w:val="110"/>
        </w:rPr>
        <w:t> Thập</w:t>
      </w:r>
      <w:r>
        <w:rPr>
          <w:color w:val="231F20"/>
          <w:w w:val="110"/>
        </w:rPr>
        <w:t> Thiện Nghiệp,</w:t>
      </w:r>
      <w:r>
        <w:rPr>
          <w:color w:val="231F20"/>
          <w:spacing w:val="-15"/>
          <w:w w:val="110"/>
        </w:rPr>
        <w:t> </w:t>
      </w:r>
      <w:r>
        <w:rPr>
          <w:color w:val="231F20"/>
          <w:w w:val="110"/>
        </w:rPr>
        <w:t>sẽ</w:t>
      </w:r>
      <w:r>
        <w:rPr>
          <w:color w:val="231F20"/>
          <w:spacing w:val="-15"/>
          <w:w w:val="110"/>
        </w:rPr>
        <w:t> </w:t>
      </w:r>
      <w:r>
        <w:rPr>
          <w:color w:val="231F20"/>
          <w:w w:val="110"/>
        </w:rPr>
        <w:t>là</w:t>
      </w:r>
      <w:r>
        <w:rPr>
          <w:color w:val="231F20"/>
          <w:spacing w:val="-15"/>
          <w:w w:val="110"/>
        </w:rPr>
        <w:t> </w:t>
      </w:r>
      <w:r>
        <w:rPr>
          <w:color w:val="231F20"/>
          <w:w w:val="110"/>
        </w:rPr>
        <w:t>Tăng</w:t>
      </w:r>
      <w:r>
        <w:rPr>
          <w:color w:val="231F20"/>
          <w:spacing w:val="-15"/>
          <w:w w:val="110"/>
        </w:rPr>
        <w:t> </w:t>
      </w:r>
      <w:r>
        <w:rPr>
          <w:color w:val="231F20"/>
          <w:w w:val="110"/>
        </w:rPr>
        <w:t>đoàn</w:t>
      </w:r>
      <w:r>
        <w:rPr>
          <w:color w:val="231F20"/>
          <w:spacing w:val="-15"/>
          <w:w w:val="110"/>
        </w:rPr>
        <w:t> </w:t>
      </w:r>
      <w:r>
        <w:rPr>
          <w:color w:val="231F20"/>
          <w:w w:val="110"/>
        </w:rPr>
        <w:t>hòa</w:t>
      </w:r>
      <w:r>
        <w:rPr>
          <w:color w:val="231F20"/>
          <w:spacing w:val="-15"/>
          <w:w w:val="110"/>
        </w:rPr>
        <w:t> </w:t>
      </w:r>
      <w:r>
        <w:rPr>
          <w:color w:val="231F20"/>
          <w:w w:val="110"/>
        </w:rPr>
        <w:t>hợp.</w:t>
      </w:r>
      <w:r>
        <w:rPr>
          <w:color w:val="231F20"/>
          <w:spacing w:val="-15"/>
          <w:w w:val="110"/>
        </w:rPr>
        <w:t> </w:t>
      </w:r>
      <w:r>
        <w:rPr>
          <w:color w:val="231F20"/>
          <w:w w:val="110"/>
        </w:rPr>
        <w:t>Đoàn</w:t>
      </w:r>
      <w:r>
        <w:rPr>
          <w:color w:val="231F20"/>
          <w:spacing w:val="-15"/>
          <w:w w:val="110"/>
        </w:rPr>
        <w:t> </w:t>
      </w:r>
      <w:r>
        <w:rPr>
          <w:color w:val="231F20"/>
          <w:w w:val="110"/>
        </w:rPr>
        <w:t>thể</w:t>
      </w:r>
      <w:r>
        <w:rPr>
          <w:color w:val="231F20"/>
          <w:spacing w:val="-15"/>
          <w:w w:val="110"/>
        </w:rPr>
        <w:t> </w:t>
      </w:r>
      <w:r>
        <w:rPr>
          <w:color w:val="231F20"/>
          <w:w w:val="110"/>
        </w:rPr>
        <w:t>nhỏ</w:t>
      </w:r>
      <w:r>
        <w:rPr>
          <w:color w:val="231F20"/>
          <w:spacing w:val="-15"/>
          <w:w w:val="110"/>
        </w:rPr>
        <w:t> </w:t>
      </w:r>
      <w:r>
        <w:rPr>
          <w:color w:val="231F20"/>
          <w:w w:val="110"/>
        </w:rPr>
        <w:t>này</w:t>
      </w:r>
      <w:r>
        <w:rPr>
          <w:color w:val="231F20"/>
          <w:spacing w:val="-15"/>
          <w:w w:val="110"/>
        </w:rPr>
        <w:t> </w:t>
      </w:r>
      <w:r>
        <w:rPr>
          <w:color w:val="231F20"/>
          <w:w w:val="110"/>
        </w:rPr>
        <w:t>có</w:t>
      </w:r>
      <w:r>
        <w:rPr>
          <w:color w:val="231F20"/>
          <w:spacing w:val="-15"/>
          <w:w w:val="110"/>
        </w:rPr>
        <w:t> </w:t>
      </w:r>
      <w:r>
        <w:rPr>
          <w:color w:val="231F20"/>
          <w:w w:val="110"/>
        </w:rPr>
        <w:t>số lượng từ bốn người trở lên; nếu nhiều thì chẳng hạn chế </w:t>
      </w:r>
      <w:r>
        <w:rPr>
          <w:color w:val="231F20"/>
          <w:spacing w:val="-2"/>
          <w:w w:val="110"/>
        </w:rPr>
        <w:t>số</w:t>
      </w:r>
      <w:r>
        <w:rPr>
          <w:color w:val="231F20"/>
          <w:spacing w:val="-22"/>
          <w:w w:val="110"/>
        </w:rPr>
        <w:t> </w:t>
      </w:r>
      <w:r>
        <w:rPr>
          <w:color w:val="231F20"/>
          <w:spacing w:val="-2"/>
          <w:w w:val="110"/>
        </w:rPr>
        <w:t>lượng.</w:t>
      </w:r>
      <w:r>
        <w:rPr>
          <w:color w:val="231F20"/>
          <w:spacing w:val="-21"/>
          <w:w w:val="110"/>
        </w:rPr>
        <w:t> </w:t>
      </w:r>
      <w:r>
        <w:rPr>
          <w:color w:val="231F20"/>
          <w:spacing w:val="-2"/>
          <w:w w:val="110"/>
        </w:rPr>
        <w:t>Tu</w:t>
      </w:r>
      <w:r>
        <w:rPr>
          <w:color w:val="231F20"/>
          <w:spacing w:val="-22"/>
          <w:w w:val="110"/>
        </w:rPr>
        <w:t> </w:t>
      </w:r>
      <w:r>
        <w:rPr>
          <w:color w:val="231F20"/>
          <w:spacing w:val="-2"/>
          <w:w w:val="110"/>
        </w:rPr>
        <w:t>hành</w:t>
      </w:r>
      <w:r>
        <w:rPr>
          <w:color w:val="231F20"/>
          <w:spacing w:val="-21"/>
          <w:w w:val="110"/>
        </w:rPr>
        <w:t> </w:t>
      </w:r>
      <w:r>
        <w:rPr>
          <w:color w:val="231F20"/>
          <w:spacing w:val="-2"/>
          <w:w w:val="110"/>
        </w:rPr>
        <w:t>trong</w:t>
      </w:r>
      <w:r>
        <w:rPr>
          <w:color w:val="231F20"/>
          <w:spacing w:val="-21"/>
          <w:w w:val="110"/>
        </w:rPr>
        <w:t> </w:t>
      </w:r>
      <w:r>
        <w:rPr>
          <w:color w:val="231F20"/>
          <w:spacing w:val="-2"/>
          <w:w w:val="110"/>
        </w:rPr>
        <w:t>đạo</w:t>
      </w:r>
      <w:r>
        <w:rPr>
          <w:color w:val="231F20"/>
          <w:spacing w:val="-22"/>
          <w:w w:val="110"/>
        </w:rPr>
        <w:t> </w:t>
      </w:r>
      <w:r>
        <w:rPr>
          <w:color w:val="231F20"/>
          <w:spacing w:val="-2"/>
          <w:w w:val="110"/>
        </w:rPr>
        <w:t>tràng</w:t>
      </w:r>
      <w:r>
        <w:rPr>
          <w:color w:val="231F20"/>
          <w:spacing w:val="-21"/>
          <w:w w:val="110"/>
        </w:rPr>
        <w:t> </w:t>
      </w:r>
      <w:r>
        <w:rPr>
          <w:color w:val="231F20"/>
          <w:spacing w:val="-2"/>
          <w:w w:val="110"/>
        </w:rPr>
        <w:t>này,</w:t>
      </w:r>
      <w:r>
        <w:rPr>
          <w:color w:val="231F20"/>
          <w:spacing w:val="-21"/>
          <w:w w:val="110"/>
        </w:rPr>
        <w:t> </w:t>
      </w:r>
      <w:r>
        <w:rPr>
          <w:color w:val="231F20"/>
          <w:spacing w:val="-2"/>
          <w:w w:val="110"/>
        </w:rPr>
        <w:t>đạo</w:t>
      </w:r>
      <w:r>
        <w:rPr>
          <w:color w:val="231F20"/>
          <w:spacing w:val="-22"/>
          <w:w w:val="110"/>
        </w:rPr>
        <w:t> </w:t>
      </w:r>
      <w:r>
        <w:rPr>
          <w:color w:val="231F20"/>
          <w:spacing w:val="-2"/>
          <w:w w:val="110"/>
        </w:rPr>
        <w:t>tràng</w:t>
      </w:r>
      <w:r>
        <w:rPr>
          <w:color w:val="231F20"/>
          <w:spacing w:val="-21"/>
          <w:w w:val="110"/>
        </w:rPr>
        <w:t> </w:t>
      </w:r>
      <w:r>
        <w:rPr>
          <w:color w:val="231F20"/>
          <w:spacing w:val="-2"/>
          <w:w w:val="110"/>
        </w:rPr>
        <w:t>này</w:t>
      </w:r>
      <w:r>
        <w:rPr>
          <w:color w:val="231F20"/>
          <w:spacing w:val="-22"/>
          <w:w w:val="110"/>
        </w:rPr>
        <w:t> </w:t>
      </w:r>
      <w:r>
        <w:rPr>
          <w:color w:val="231F20"/>
          <w:spacing w:val="-2"/>
          <w:w w:val="110"/>
        </w:rPr>
        <w:t>được mười</w:t>
      </w:r>
      <w:r>
        <w:rPr>
          <w:color w:val="231F20"/>
          <w:spacing w:val="-18"/>
          <w:w w:val="110"/>
        </w:rPr>
        <w:t> </w:t>
      </w:r>
      <w:r>
        <w:rPr>
          <w:color w:val="231F20"/>
          <w:spacing w:val="-2"/>
          <w:w w:val="110"/>
        </w:rPr>
        <w:t>phương</w:t>
      </w:r>
      <w:r>
        <w:rPr>
          <w:color w:val="231F20"/>
          <w:spacing w:val="-18"/>
          <w:w w:val="110"/>
        </w:rPr>
        <w:t> </w:t>
      </w:r>
      <w:r>
        <w:rPr>
          <w:color w:val="231F20"/>
          <w:spacing w:val="-2"/>
          <w:w w:val="110"/>
        </w:rPr>
        <w:t>chư</w:t>
      </w:r>
      <w:r>
        <w:rPr>
          <w:color w:val="231F20"/>
          <w:spacing w:val="-18"/>
          <w:w w:val="110"/>
        </w:rPr>
        <w:t> </w:t>
      </w:r>
      <w:r>
        <w:rPr>
          <w:color w:val="231F20"/>
          <w:spacing w:val="-2"/>
          <w:w w:val="110"/>
        </w:rPr>
        <w:t>Phật</w:t>
      </w:r>
      <w:r>
        <w:rPr>
          <w:color w:val="231F20"/>
          <w:spacing w:val="-18"/>
          <w:w w:val="110"/>
        </w:rPr>
        <w:t> </w:t>
      </w:r>
      <w:r>
        <w:rPr>
          <w:color w:val="231F20"/>
          <w:spacing w:val="-2"/>
          <w:w w:val="110"/>
        </w:rPr>
        <w:t>hộ</w:t>
      </w:r>
      <w:r>
        <w:rPr>
          <w:color w:val="231F20"/>
          <w:spacing w:val="-18"/>
          <w:w w:val="110"/>
        </w:rPr>
        <w:t> </w:t>
      </w:r>
      <w:r>
        <w:rPr>
          <w:color w:val="231F20"/>
          <w:spacing w:val="-2"/>
          <w:w w:val="110"/>
        </w:rPr>
        <w:t>niệm,</w:t>
      </w:r>
      <w:r>
        <w:rPr>
          <w:color w:val="231F20"/>
          <w:spacing w:val="-18"/>
          <w:w w:val="110"/>
        </w:rPr>
        <w:t> </w:t>
      </w:r>
      <w:r>
        <w:rPr>
          <w:color w:val="231F20"/>
          <w:spacing w:val="-2"/>
          <w:w w:val="110"/>
        </w:rPr>
        <w:t>tất</w:t>
      </w:r>
      <w:r>
        <w:rPr>
          <w:color w:val="231F20"/>
          <w:spacing w:val="-18"/>
          <w:w w:val="110"/>
        </w:rPr>
        <w:t> </w:t>
      </w:r>
      <w:r>
        <w:rPr>
          <w:color w:val="231F20"/>
          <w:spacing w:val="-2"/>
          <w:w w:val="110"/>
        </w:rPr>
        <w:t>cả</w:t>
      </w:r>
      <w:r>
        <w:rPr>
          <w:color w:val="231F20"/>
          <w:spacing w:val="-18"/>
          <w:w w:val="110"/>
        </w:rPr>
        <w:t> </w:t>
      </w:r>
      <w:r>
        <w:rPr>
          <w:color w:val="231F20"/>
          <w:spacing w:val="-2"/>
          <w:w w:val="110"/>
        </w:rPr>
        <w:t>Long,</w:t>
      </w:r>
      <w:r>
        <w:rPr>
          <w:color w:val="231F20"/>
          <w:spacing w:val="-18"/>
          <w:w w:val="110"/>
        </w:rPr>
        <w:t> </w:t>
      </w:r>
      <w:r>
        <w:rPr>
          <w:color w:val="231F20"/>
          <w:spacing w:val="-2"/>
          <w:w w:val="110"/>
        </w:rPr>
        <w:t>Thiên,</w:t>
      </w:r>
      <w:r>
        <w:rPr>
          <w:color w:val="231F20"/>
          <w:spacing w:val="-18"/>
          <w:w w:val="110"/>
        </w:rPr>
        <w:t> </w:t>
      </w:r>
      <w:r>
        <w:rPr>
          <w:color w:val="231F20"/>
          <w:spacing w:val="-2"/>
          <w:w w:val="110"/>
        </w:rPr>
        <w:t>Thiện </w:t>
      </w:r>
      <w:r>
        <w:rPr>
          <w:color w:val="231F20"/>
          <w:w w:val="105"/>
        </w:rPr>
        <w:t>thần</w:t>
      </w:r>
      <w:r>
        <w:rPr>
          <w:color w:val="231F20"/>
          <w:spacing w:val="-12"/>
          <w:w w:val="105"/>
        </w:rPr>
        <w:t> </w:t>
      </w:r>
      <w:r>
        <w:rPr>
          <w:color w:val="231F20"/>
          <w:w w:val="105"/>
        </w:rPr>
        <w:t>phù</w:t>
      </w:r>
      <w:r>
        <w:rPr>
          <w:color w:val="231F20"/>
          <w:spacing w:val="-12"/>
          <w:w w:val="105"/>
        </w:rPr>
        <w:t> </w:t>
      </w:r>
      <w:r>
        <w:rPr>
          <w:color w:val="231F20"/>
          <w:w w:val="105"/>
        </w:rPr>
        <w:t>hộ.</w:t>
      </w:r>
      <w:r>
        <w:rPr>
          <w:color w:val="231F20"/>
          <w:spacing w:val="-12"/>
          <w:w w:val="105"/>
        </w:rPr>
        <w:t> </w:t>
      </w:r>
      <w:r>
        <w:rPr>
          <w:color w:val="231F20"/>
          <w:w w:val="105"/>
        </w:rPr>
        <w:t>Có</w:t>
      </w:r>
      <w:r>
        <w:rPr>
          <w:color w:val="231F20"/>
          <w:spacing w:val="-12"/>
          <w:w w:val="105"/>
        </w:rPr>
        <w:t> </w:t>
      </w:r>
      <w:r>
        <w:rPr>
          <w:color w:val="231F20"/>
          <w:w w:val="105"/>
        </w:rPr>
        <w:t>đạo</w:t>
      </w:r>
      <w:r>
        <w:rPr>
          <w:color w:val="231F20"/>
          <w:spacing w:val="-12"/>
          <w:w w:val="105"/>
        </w:rPr>
        <w:t> </w:t>
      </w:r>
      <w:r>
        <w:rPr>
          <w:color w:val="231F20"/>
          <w:w w:val="105"/>
        </w:rPr>
        <w:t>tràng</w:t>
      </w:r>
      <w:r>
        <w:rPr>
          <w:color w:val="231F20"/>
          <w:spacing w:val="-12"/>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hay</w:t>
      </w:r>
      <w:r>
        <w:rPr>
          <w:color w:val="231F20"/>
          <w:spacing w:val="-12"/>
          <w:w w:val="105"/>
        </w:rPr>
        <w:t> </w:t>
      </w:r>
      <w:r>
        <w:rPr>
          <w:color w:val="231F20"/>
          <w:w w:val="105"/>
        </w:rPr>
        <w:t>không?</w:t>
      </w:r>
      <w:r>
        <w:rPr>
          <w:color w:val="231F20"/>
          <w:spacing w:val="-12"/>
          <w:w w:val="105"/>
        </w:rPr>
        <w:t> </w:t>
      </w:r>
      <w:r>
        <w:rPr>
          <w:color w:val="231F20"/>
          <w:w w:val="105"/>
        </w:rPr>
        <w:t>Tôi</w:t>
      </w:r>
      <w:r>
        <w:rPr>
          <w:color w:val="231F20"/>
          <w:spacing w:val="-12"/>
          <w:w w:val="105"/>
        </w:rPr>
        <w:t> </w:t>
      </w:r>
      <w:r>
        <w:rPr>
          <w:color w:val="231F20"/>
          <w:w w:val="105"/>
        </w:rPr>
        <w:t>học</w:t>
      </w:r>
      <w:r>
        <w:rPr>
          <w:color w:val="231F20"/>
          <w:spacing w:val="-12"/>
          <w:w w:val="105"/>
        </w:rPr>
        <w:t> </w:t>
      </w:r>
      <w:r>
        <w:rPr>
          <w:color w:val="231F20"/>
          <w:w w:val="105"/>
        </w:rPr>
        <w:t>Phật </w:t>
      </w:r>
      <w:r>
        <w:rPr>
          <w:color w:val="231F20"/>
          <w:w w:val="110"/>
        </w:rPr>
        <w:t>59</w:t>
      </w:r>
      <w:r>
        <w:rPr>
          <w:color w:val="231F20"/>
          <w:spacing w:val="-11"/>
          <w:w w:val="110"/>
        </w:rPr>
        <w:t> </w:t>
      </w:r>
      <w:r>
        <w:rPr>
          <w:color w:val="231F20"/>
          <w:w w:val="110"/>
        </w:rPr>
        <w:t>rồi</w:t>
      </w:r>
      <w:r>
        <w:rPr>
          <w:color w:val="231F20"/>
          <w:spacing w:val="-11"/>
          <w:w w:val="110"/>
        </w:rPr>
        <w:t> </w:t>
      </w:r>
      <w:r>
        <w:rPr>
          <w:color w:val="231F20"/>
          <w:w w:val="110"/>
        </w:rPr>
        <w:t>mà</w:t>
      </w:r>
      <w:r>
        <w:rPr>
          <w:color w:val="231F20"/>
          <w:spacing w:val="-11"/>
          <w:w w:val="110"/>
        </w:rPr>
        <w:t> </w:t>
      </w:r>
      <w:r>
        <w:rPr>
          <w:color w:val="231F20"/>
          <w:w w:val="110"/>
        </w:rPr>
        <w:t>chưa</w:t>
      </w:r>
      <w:r>
        <w:rPr>
          <w:color w:val="231F20"/>
          <w:spacing w:val="-11"/>
          <w:w w:val="110"/>
        </w:rPr>
        <w:t> </w:t>
      </w:r>
      <w:r>
        <w:rPr>
          <w:color w:val="231F20"/>
          <w:w w:val="110"/>
        </w:rPr>
        <w:t>hề</w:t>
      </w:r>
      <w:r>
        <w:rPr>
          <w:color w:val="231F20"/>
          <w:spacing w:val="-11"/>
          <w:w w:val="110"/>
        </w:rPr>
        <w:t> </w:t>
      </w:r>
      <w:r>
        <w:rPr>
          <w:color w:val="231F20"/>
          <w:w w:val="110"/>
        </w:rPr>
        <w:t>thấy!</w:t>
      </w:r>
      <w:r>
        <w:rPr>
          <w:color w:val="231F20"/>
          <w:spacing w:val="-11"/>
          <w:w w:val="110"/>
        </w:rPr>
        <w:t> </w:t>
      </w:r>
      <w:r>
        <w:rPr>
          <w:color w:val="231F20"/>
          <w:w w:val="110"/>
        </w:rPr>
        <w:t>Không</w:t>
      </w:r>
      <w:r>
        <w:rPr>
          <w:color w:val="231F20"/>
          <w:spacing w:val="-11"/>
          <w:w w:val="110"/>
        </w:rPr>
        <w:t> </w:t>
      </w:r>
      <w:r>
        <w:rPr>
          <w:color w:val="231F20"/>
          <w:w w:val="110"/>
        </w:rPr>
        <w:t>chỉ</w:t>
      </w:r>
      <w:r>
        <w:rPr>
          <w:color w:val="231F20"/>
          <w:spacing w:val="-11"/>
          <w:w w:val="110"/>
        </w:rPr>
        <w:t> </w:t>
      </w:r>
      <w:r>
        <w:rPr>
          <w:color w:val="231F20"/>
          <w:w w:val="110"/>
        </w:rPr>
        <w:t>là</w:t>
      </w:r>
      <w:r>
        <w:rPr>
          <w:color w:val="231F20"/>
          <w:spacing w:val="-11"/>
          <w:w w:val="110"/>
        </w:rPr>
        <w:t> </w:t>
      </w:r>
      <w:r>
        <w:rPr>
          <w:color w:val="231F20"/>
          <w:w w:val="110"/>
        </w:rPr>
        <w:t>chưa</w:t>
      </w:r>
      <w:r>
        <w:rPr>
          <w:color w:val="231F20"/>
          <w:spacing w:val="-11"/>
          <w:w w:val="110"/>
        </w:rPr>
        <w:t> </w:t>
      </w:r>
      <w:r>
        <w:rPr>
          <w:color w:val="231F20"/>
          <w:w w:val="110"/>
        </w:rPr>
        <w:t>thấy,</w:t>
      </w:r>
      <w:r>
        <w:rPr>
          <w:color w:val="231F20"/>
          <w:spacing w:val="-11"/>
          <w:w w:val="110"/>
        </w:rPr>
        <w:t> </w:t>
      </w:r>
      <w:r>
        <w:rPr>
          <w:color w:val="231F20"/>
          <w:w w:val="110"/>
        </w:rPr>
        <w:t>mà</w:t>
      </w:r>
      <w:r>
        <w:rPr>
          <w:color w:val="231F20"/>
          <w:spacing w:val="-11"/>
          <w:w w:val="110"/>
        </w:rPr>
        <w:t> </w:t>
      </w:r>
      <w:r>
        <w:rPr>
          <w:color w:val="231F20"/>
          <w:w w:val="110"/>
        </w:rPr>
        <w:t>cũng chưa</w:t>
      </w:r>
      <w:r>
        <w:rPr>
          <w:color w:val="231F20"/>
          <w:spacing w:val="-5"/>
          <w:w w:val="110"/>
        </w:rPr>
        <w:t> </w:t>
      </w:r>
      <w:r>
        <w:rPr>
          <w:color w:val="231F20"/>
          <w:w w:val="110"/>
        </w:rPr>
        <w:t>nghe</w:t>
      </w:r>
      <w:r>
        <w:rPr>
          <w:color w:val="231F20"/>
          <w:spacing w:val="-5"/>
          <w:w w:val="110"/>
        </w:rPr>
        <w:t> </w:t>
      </w:r>
      <w:r>
        <w:rPr>
          <w:color w:val="231F20"/>
          <w:w w:val="110"/>
        </w:rPr>
        <w:t>nói</w:t>
      </w:r>
      <w:r>
        <w:rPr>
          <w:color w:val="231F20"/>
          <w:spacing w:val="-5"/>
          <w:w w:val="110"/>
        </w:rPr>
        <w:t> </w:t>
      </w:r>
      <w:r>
        <w:rPr>
          <w:color w:val="231F20"/>
          <w:w w:val="110"/>
        </w:rPr>
        <w:t>đến!</w:t>
      </w:r>
      <w:r>
        <w:rPr>
          <w:color w:val="231F20"/>
          <w:spacing w:val="-5"/>
          <w:w w:val="110"/>
        </w:rPr>
        <w:t> </w:t>
      </w:r>
      <w:r>
        <w:rPr>
          <w:color w:val="231F20"/>
          <w:w w:val="110"/>
        </w:rPr>
        <w:t>Tôi</w:t>
      </w:r>
      <w:r>
        <w:rPr>
          <w:color w:val="231F20"/>
          <w:spacing w:val="-5"/>
          <w:w w:val="110"/>
        </w:rPr>
        <w:t> </w:t>
      </w:r>
      <w:r>
        <w:rPr>
          <w:color w:val="231F20"/>
          <w:w w:val="110"/>
        </w:rPr>
        <w:t>chỉ</w:t>
      </w:r>
      <w:r>
        <w:rPr>
          <w:color w:val="231F20"/>
          <w:spacing w:val="-5"/>
          <w:w w:val="110"/>
        </w:rPr>
        <w:t> </w:t>
      </w:r>
      <w:r>
        <w:rPr>
          <w:color w:val="231F20"/>
          <w:w w:val="110"/>
        </w:rPr>
        <w:t>nghe</w:t>
      </w:r>
      <w:r>
        <w:rPr>
          <w:color w:val="231F20"/>
          <w:spacing w:val="-5"/>
          <w:w w:val="110"/>
        </w:rPr>
        <w:t> </w:t>
      </w:r>
      <w:r>
        <w:rPr>
          <w:color w:val="231F20"/>
          <w:w w:val="110"/>
        </w:rPr>
        <w:t>nói</w:t>
      </w:r>
      <w:r>
        <w:rPr>
          <w:color w:val="231F20"/>
          <w:spacing w:val="-5"/>
          <w:w w:val="110"/>
        </w:rPr>
        <w:t> </w:t>
      </w:r>
      <w:r>
        <w:rPr>
          <w:color w:val="231F20"/>
          <w:w w:val="110"/>
        </w:rPr>
        <w:t>hai</w:t>
      </w:r>
      <w:r>
        <w:rPr>
          <w:color w:val="231F20"/>
          <w:spacing w:val="-5"/>
          <w:w w:val="110"/>
        </w:rPr>
        <w:t> </w:t>
      </w:r>
      <w:r>
        <w:rPr>
          <w:color w:val="231F20"/>
          <w:w w:val="110"/>
        </w:rPr>
        <w:t>người</w:t>
      </w:r>
      <w:r>
        <w:rPr>
          <w:color w:val="231F20"/>
          <w:spacing w:val="-5"/>
          <w:w w:val="110"/>
        </w:rPr>
        <w:t> </w:t>
      </w:r>
      <w:r>
        <w:rPr>
          <w:color w:val="231F20"/>
          <w:w w:val="110"/>
        </w:rPr>
        <w:t>xuất</w:t>
      </w:r>
      <w:r>
        <w:rPr>
          <w:color w:val="231F20"/>
          <w:spacing w:val="-5"/>
          <w:w w:val="110"/>
        </w:rPr>
        <w:t> </w:t>
      </w:r>
      <w:r>
        <w:rPr>
          <w:color w:val="231F20"/>
          <w:w w:val="110"/>
        </w:rPr>
        <w:t>gia</w:t>
      </w:r>
      <w:r>
        <w:rPr>
          <w:color w:val="231F20"/>
          <w:spacing w:val="-5"/>
          <w:w w:val="110"/>
        </w:rPr>
        <w:t> </w:t>
      </w:r>
      <w:r>
        <w:rPr>
          <w:color w:val="231F20"/>
          <w:w w:val="110"/>
        </w:rPr>
        <w:t>ở </w:t>
      </w:r>
      <w:r>
        <w:rPr>
          <w:color w:val="231F20"/>
          <w:w w:val="105"/>
        </w:rPr>
        <w:t>cùng</w:t>
      </w:r>
      <w:r>
        <w:rPr>
          <w:color w:val="231F20"/>
          <w:spacing w:val="-3"/>
          <w:w w:val="105"/>
        </w:rPr>
        <w:t> </w:t>
      </w:r>
      <w:r>
        <w:rPr>
          <w:color w:val="231F20"/>
          <w:w w:val="105"/>
        </w:rPr>
        <w:t>một</w:t>
      </w:r>
      <w:r>
        <w:rPr>
          <w:color w:val="231F20"/>
          <w:spacing w:val="-3"/>
          <w:w w:val="105"/>
        </w:rPr>
        <w:t> </w:t>
      </w:r>
      <w:r>
        <w:rPr>
          <w:color w:val="231F20"/>
          <w:w w:val="105"/>
        </w:rPr>
        <w:t>chỗ</w:t>
      </w:r>
      <w:r>
        <w:rPr>
          <w:color w:val="231F20"/>
          <w:spacing w:val="-3"/>
          <w:w w:val="105"/>
        </w:rPr>
        <w:t> </w:t>
      </w:r>
      <w:r>
        <w:rPr>
          <w:color w:val="231F20"/>
          <w:w w:val="105"/>
        </w:rPr>
        <w:t>hằng</w:t>
      </w:r>
      <w:r>
        <w:rPr>
          <w:color w:val="231F20"/>
          <w:spacing w:val="-3"/>
          <w:w w:val="105"/>
        </w:rPr>
        <w:t> </w:t>
      </w:r>
      <w:r>
        <w:rPr>
          <w:color w:val="231F20"/>
          <w:w w:val="105"/>
        </w:rPr>
        <w:t>ngày</w:t>
      </w:r>
      <w:r>
        <w:rPr>
          <w:color w:val="231F20"/>
          <w:spacing w:val="-3"/>
          <w:w w:val="105"/>
        </w:rPr>
        <w:t> </w:t>
      </w:r>
      <w:r>
        <w:rPr>
          <w:color w:val="231F20"/>
          <w:w w:val="105"/>
        </w:rPr>
        <w:t>đều</w:t>
      </w:r>
      <w:r>
        <w:rPr>
          <w:color w:val="231F20"/>
          <w:spacing w:val="-3"/>
          <w:w w:val="105"/>
        </w:rPr>
        <w:t> </w:t>
      </w:r>
      <w:r>
        <w:rPr>
          <w:color w:val="231F20"/>
          <w:w w:val="105"/>
        </w:rPr>
        <w:t>cãi</w:t>
      </w:r>
      <w:r>
        <w:rPr>
          <w:color w:val="231F20"/>
          <w:spacing w:val="-3"/>
          <w:w w:val="105"/>
        </w:rPr>
        <w:t> </w:t>
      </w:r>
      <w:r>
        <w:rPr>
          <w:color w:val="231F20"/>
          <w:w w:val="105"/>
        </w:rPr>
        <w:t>nhau,</w:t>
      </w:r>
      <w:r>
        <w:rPr>
          <w:color w:val="231F20"/>
          <w:spacing w:val="-3"/>
          <w:w w:val="105"/>
        </w:rPr>
        <w:t> </w:t>
      </w:r>
      <w:r>
        <w:rPr>
          <w:color w:val="231F20"/>
          <w:w w:val="105"/>
        </w:rPr>
        <w:t>đau</w:t>
      </w:r>
      <w:r>
        <w:rPr>
          <w:color w:val="231F20"/>
          <w:spacing w:val="-3"/>
          <w:w w:val="105"/>
        </w:rPr>
        <w:t> </w:t>
      </w:r>
      <w:r>
        <w:rPr>
          <w:color w:val="231F20"/>
          <w:w w:val="105"/>
        </w:rPr>
        <w:t>buồn</w:t>
      </w:r>
      <w:r>
        <w:rPr>
          <w:color w:val="231F20"/>
          <w:spacing w:val="-3"/>
          <w:w w:val="105"/>
        </w:rPr>
        <w:t> </w:t>
      </w:r>
      <w:r>
        <w:rPr>
          <w:color w:val="231F20"/>
          <w:w w:val="105"/>
        </w:rPr>
        <w:t>thay!</w:t>
      </w:r>
      <w:r>
        <w:rPr>
          <w:color w:val="231F20"/>
          <w:spacing w:val="-3"/>
          <w:w w:val="105"/>
        </w:rPr>
        <w:t> </w:t>
      </w:r>
      <w:r>
        <w:rPr>
          <w:color w:val="231F20"/>
          <w:w w:val="105"/>
        </w:rPr>
        <w:t>Hiện nay,</w:t>
      </w:r>
      <w:r>
        <w:rPr>
          <w:color w:val="231F20"/>
          <w:spacing w:val="-7"/>
          <w:w w:val="105"/>
        </w:rPr>
        <w:t> </w:t>
      </w:r>
      <w:r>
        <w:rPr>
          <w:color w:val="231F20"/>
          <w:w w:val="105"/>
        </w:rPr>
        <w:t>lắm</w:t>
      </w:r>
      <w:r>
        <w:rPr>
          <w:color w:val="231F20"/>
          <w:spacing w:val="-7"/>
          <w:w w:val="105"/>
        </w:rPr>
        <w:t> </w:t>
      </w:r>
      <w:r>
        <w:rPr>
          <w:color w:val="231F20"/>
          <w:w w:val="105"/>
        </w:rPr>
        <w:t>tai</w:t>
      </w:r>
      <w:r>
        <w:rPr>
          <w:color w:val="231F20"/>
          <w:spacing w:val="-7"/>
          <w:w w:val="105"/>
        </w:rPr>
        <w:t> </w:t>
      </w:r>
      <w:r>
        <w:rPr>
          <w:color w:val="231F20"/>
          <w:w w:val="105"/>
        </w:rPr>
        <w:t>nạn</w:t>
      </w:r>
      <w:r>
        <w:rPr>
          <w:color w:val="231F20"/>
          <w:spacing w:val="-7"/>
          <w:w w:val="105"/>
        </w:rPr>
        <w:t> </w:t>
      </w:r>
      <w:r>
        <w:rPr>
          <w:color w:val="231F20"/>
          <w:w w:val="105"/>
        </w:rPr>
        <w:t>như</w:t>
      </w:r>
      <w:r>
        <w:rPr>
          <w:color w:val="231F20"/>
          <w:spacing w:val="-7"/>
          <w:w w:val="105"/>
        </w:rPr>
        <w:t> </w:t>
      </w:r>
      <w:r>
        <w:rPr>
          <w:color w:val="231F20"/>
          <w:w w:val="105"/>
        </w:rPr>
        <w:t>thế!</w:t>
      </w:r>
      <w:r>
        <w:rPr>
          <w:color w:val="231F20"/>
          <w:spacing w:val="-7"/>
          <w:w w:val="105"/>
        </w:rPr>
        <w:t> </w:t>
      </w:r>
      <w:r>
        <w:rPr>
          <w:color w:val="231F20"/>
          <w:w w:val="105"/>
        </w:rPr>
        <w:t>Nếu</w:t>
      </w:r>
      <w:r>
        <w:rPr>
          <w:color w:val="231F20"/>
          <w:spacing w:val="-7"/>
          <w:w w:val="105"/>
        </w:rPr>
        <w:t> </w:t>
      </w:r>
      <w:r>
        <w:rPr>
          <w:color w:val="231F20"/>
          <w:w w:val="105"/>
        </w:rPr>
        <w:t>xuất</w:t>
      </w:r>
      <w:r>
        <w:rPr>
          <w:color w:val="231F20"/>
          <w:spacing w:val="-7"/>
          <w:w w:val="105"/>
        </w:rPr>
        <w:t> </w:t>
      </w:r>
      <w:r>
        <w:rPr>
          <w:color w:val="231F20"/>
          <w:w w:val="105"/>
        </w:rPr>
        <w:t>hiện</w:t>
      </w:r>
      <w:r>
        <w:rPr>
          <w:color w:val="231F20"/>
          <w:spacing w:val="-7"/>
          <w:w w:val="105"/>
        </w:rPr>
        <w:t> </w:t>
      </w:r>
      <w:r>
        <w:rPr>
          <w:color w:val="231F20"/>
          <w:w w:val="105"/>
        </w:rPr>
        <w:t>một</w:t>
      </w:r>
      <w:r>
        <w:rPr>
          <w:color w:val="231F20"/>
          <w:spacing w:val="-7"/>
          <w:w w:val="105"/>
        </w:rPr>
        <w:t> </w:t>
      </w:r>
      <w:r>
        <w:rPr>
          <w:color w:val="231F20"/>
          <w:w w:val="105"/>
        </w:rPr>
        <w:t>Tăng</w:t>
      </w:r>
      <w:r>
        <w:rPr>
          <w:color w:val="231F20"/>
          <w:spacing w:val="-7"/>
          <w:w w:val="105"/>
        </w:rPr>
        <w:t> </w:t>
      </w:r>
      <w:r>
        <w:rPr>
          <w:color w:val="231F20"/>
          <w:w w:val="105"/>
        </w:rPr>
        <w:t>đoàn</w:t>
      </w:r>
      <w:r>
        <w:rPr>
          <w:color w:val="231F20"/>
          <w:spacing w:val="-7"/>
          <w:w w:val="105"/>
        </w:rPr>
        <w:t> </w:t>
      </w:r>
      <w:r>
        <w:rPr>
          <w:color w:val="231F20"/>
          <w:w w:val="105"/>
        </w:rPr>
        <w:t>như vậy,</w:t>
      </w:r>
      <w:r>
        <w:rPr>
          <w:color w:val="231F20"/>
          <w:spacing w:val="-8"/>
          <w:w w:val="105"/>
        </w:rPr>
        <w:t> </w:t>
      </w:r>
      <w:r>
        <w:rPr>
          <w:color w:val="231F20"/>
          <w:w w:val="105"/>
        </w:rPr>
        <w:t>Hương</w:t>
      </w:r>
      <w:r>
        <w:rPr>
          <w:color w:val="231F20"/>
          <w:spacing w:val="-8"/>
          <w:w w:val="105"/>
        </w:rPr>
        <w:t> </w:t>
      </w:r>
      <w:r>
        <w:rPr>
          <w:color w:val="231F20"/>
          <w:w w:val="105"/>
        </w:rPr>
        <w:t>Cảng</w:t>
      </w:r>
      <w:r>
        <w:rPr>
          <w:color w:val="231F20"/>
          <w:spacing w:val="-8"/>
          <w:w w:val="105"/>
        </w:rPr>
        <w:t> </w:t>
      </w:r>
      <w:r>
        <w:rPr>
          <w:color w:val="231F20"/>
          <w:w w:val="105"/>
        </w:rPr>
        <w:t>xuất</w:t>
      </w:r>
      <w:r>
        <w:rPr>
          <w:color w:val="231F20"/>
          <w:spacing w:val="-8"/>
          <w:w w:val="105"/>
        </w:rPr>
        <w:t> </w:t>
      </w:r>
      <w:r>
        <w:rPr>
          <w:color w:val="231F20"/>
          <w:w w:val="105"/>
        </w:rPr>
        <w:t>hiện</w:t>
      </w:r>
      <w:r>
        <w:rPr>
          <w:color w:val="231F20"/>
          <w:spacing w:val="-8"/>
          <w:w w:val="105"/>
        </w:rPr>
        <w:t> </w:t>
      </w:r>
      <w:r>
        <w:rPr>
          <w:color w:val="231F20"/>
          <w:w w:val="105"/>
        </w:rPr>
        <w:t>một</w:t>
      </w:r>
      <w:r>
        <w:rPr>
          <w:color w:val="231F20"/>
          <w:spacing w:val="-8"/>
          <w:w w:val="105"/>
        </w:rPr>
        <w:t> </w:t>
      </w:r>
      <w:r>
        <w:rPr>
          <w:color w:val="231F20"/>
          <w:w w:val="105"/>
        </w:rPr>
        <w:t>Tăng</w:t>
      </w:r>
      <w:r>
        <w:rPr>
          <w:color w:val="231F20"/>
          <w:spacing w:val="-8"/>
          <w:w w:val="105"/>
        </w:rPr>
        <w:t> </w:t>
      </w:r>
      <w:r>
        <w:rPr>
          <w:color w:val="231F20"/>
          <w:w w:val="105"/>
        </w:rPr>
        <w:t>đoàn</w:t>
      </w:r>
      <w:r>
        <w:rPr>
          <w:color w:val="231F20"/>
          <w:spacing w:val="-8"/>
          <w:w w:val="105"/>
        </w:rPr>
        <w:t> </w:t>
      </w:r>
      <w:r>
        <w:rPr>
          <w:color w:val="231F20"/>
          <w:w w:val="105"/>
        </w:rPr>
        <w:t>như</w:t>
      </w:r>
      <w:r>
        <w:rPr>
          <w:color w:val="231F20"/>
          <w:spacing w:val="-8"/>
          <w:w w:val="105"/>
        </w:rPr>
        <w:t> </w:t>
      </w:r>
      <w:r>
        <w:rPr>
          <w:color w:val="231F20"/>
          <w:w w:val="105"/>
        </w:rPr>
        <w:t>vậy,</w:t>
      </w:r>
      <w:r>
        <w:rPr>
          <w:color w:val="231F20"/>
          <w:spacing w:val="-8"/>
          <w:w w:val="105"/>
        </w:rPr>
        <w:t> </w:t>
      </w:r>
      <w:r>
        <w:rPr>
          <w:color w:val="231F20"/>
          <w:w w:val="105"/>
        </w:rPr>
        <w:t>cả</w:t>
      </w:r>
      <w:r>
        <w:rPr>
          <w:color w:val="231F20"/>
          <w:spacing w:val="-8"/>
          <w:w w:val="105"/>
        </w:rPr>
        <w:t> </w:t>
      </w:r>
      <w:r>
        <w:rPr>
          <w:color w:val="231F20"/>
          <w:w w:val="105"/>
        </w:rPr>
        <w:t>khu </w:t>
      </w:r>
      <w:r>
        <w:rPr>
          <w:color w:val="231F20"/>
          <w:w w:val="110"/>
        </w:rPr>
        <w:t>Hương</w:t>
      </w:r>
      <w:r>
        <w:rPr>
          <w:color w:val="231F20"/>
          <w:spacing w:val="-24"/>
          <w:w w:val="110"/>
        </w:rPr>
        <w:t> </w:t>
      </w:r>
      <w:r>
        <w:rPr>
          <w:color w:val="231F20"/>
          <w:w w:val="110"/>
        </w:rPr>
        <w:t>Cảng</w:t>
      </w:r>
      <w:r>
        <w:rPr>
          <w:color w:val="231F20"/>
          <w:spacing w:val="-23"/>
          <w:w w:val="110"/>
        </w:rPr>
        <w:t> </w:t>
      </w:r>
      <w:r>
        <w:rPr>
          <w:color w:val="231F20"/>
          <w:w w:val="110"/>
        </w:rPr>
        <w:t>này</w:t>
      </w:r>
      <w:r>
        <w:rPr>
          <w:color w:val="231F20"/>
          <w:spacing w:val="-24"/>
          <w:w w:val="110"/>
        </w:rPr>
        <w:t> </w:t>
      </w:r>
      <w:r>
        <w:rPr>
          <w:color w:val="231F20"/>
          <w:w w:val="110"/>
        </w:rPr>
        <w:t>sẽ</w:t>
      </w:r>
      <w:r>
        <w:rPr>
          <w:color w:val="231F20"/>
          <w:spacing w:val="-23"/>
          <w:w w:val="110"/>
        </w:rPr>
        <w:t> </w:t>
      </w:r>
      <w:r>
        <w:rPr>
          <w:color w:val="231F20"/>
          <w:w w:val="110"/>
        </w:rPr>
        <w:t>chẳng</w:t>
      </w:r>
      <w:r>
        <w:rPr>
          <w:color w:val="231F20"/>
          <w:spacing w:val="-23"/>
          <w:w w:val="110"/>
        </w:rPr>
        <w:t> </w:t>
      </w:r>
      <w:r>
        <w:rPr>
          <w:color w:val="231F20"/>
          <w:w w:val="110"/>
        </w:rPr>
        <w:t>có</w:t>
      </w:r>
      <w:r>
        <w:rPr>
          <w:color w:val="231F20"/>
          <w:spacing w:val="-24"/>
          <w:w w:val="110"/>
        </w:rPr>
        <w:t> </w:t>
      </w:r>
      <w:r>
        <w:rPr>
          <w:color w:val="231F20"/>
          <w:w w:val="110"/>
        </w:rPr>
        <w:t>tai</w:t>
      </w:r>
      <w:r>
        <w:rPr>
          <w:color w:val="231F20"/>
          <w:spacing w:val="-23"/>
          <w:w w:val="110"/>
        </w:rPr>
        <w:t> </w:t>
      </w:r>
      <w:r>
        <w:rPr>
          <w:color w:val="231F20"/>
          <w:w w:val="110"/>
        </w:rPr>
        <w:t>nạn.</w:t>
      </w:r>
    </w:p>
    <w:p>
      <w:pPr>
        <w:pStyle w:val="BodyText"/>
        <w:spacing w:line="290" w:lineRule="auto" w:before="119"/>
        <w:ind w:left="397" w:right="108" w:firstLine="453"/>
      </w:pPr>
      <w:r>
        <w:rPr>
          <w:color w:val="231F20"/>
          <w:w w:val="105"/>
        </w:rPr>
        <w:t>Quý vị có chịu phát tâm hay không? Chúng tôi đề nghị: Người</w:t>
      </w:r>
      <w:r>
        <w:rPr>
          <w:color w:val="231F20"/>
          <w:w w:val="105"/>
        </w:rPr>
        <w:t> thật</w:t>
      </w:r>
      <w:r>
        <w:rPr>
          <w:color w:val="231F20"/>
          <w:w w:val="105"/>
        </w:rPr>
        <w:t> sự</w:t>
      </w:r>
      <w:r>
        <w:rPr>
          <w:color w:val="231F20"/>
          <w:w w:val="105"/>
        </w:rPr>
        <w:t> phát</w:t>
      </w:r>
      <w:r>
        <w:rPr>
          <w:color w:val="231F20"/>
          <w:w w:val="105"/>
        </w:rPr>
        <w:t> tâm</w:t>
      </w:r>
      <w:r>
        <w:rPr>
          <w:color w:val="231F20"/>
          <w:w w:val="105"/>
        </w:rPr>
        <w:t> hãy</w:t>
      </w:r>
      <w:r>
        <w:rPr>
          <w:color w:val="231F20"/>
          <w:w w:val="105"/>
        </w:rPr>
        <w:t> ghi</w:t>
      </w:r>
      <w:r>
        <w:rPr>
          <w:color w:val="231F20"/>
          <w:w w:val="105"/>
        </w:rPr>
        <w:t> danh,</w:t>
      </w:r>
      <w:r>
        <w:rPr>
          <w:color w:val="231F20"/>
          <w:w w:val="105"/>
        </w:rPr>
        <w:t> ký</w:t>
      </w:r>
      <w:r>
        <w:rPr>
          <w:color w:val="231F20"/>
          <w:w w:val="105"/>
        </w:rPr>
        <w:t> tên.</w:t>
      </w:r>
      <w:r>
        <w:rPr>
          <w:color w:val="231F20"/>
          <w:w w:val="105"/>
        </w:rPr>
        <w:t> Trước</w:t>
      </w:r>
      <w:r>
        <w:rPr>
          <w:color w:val="231F20"/>
          <w:w w:val="105"/>
        </w:rPr>
        <w:t> đó, phải suy nghĩ cẩn thận, thật sự thực hiện. Nếu không làm, đừng bỡn cợt. Đùa bỡn là tội rất nặng. Chúng ta chẳng thể đòi hỏi người khác, phải từ chính mình làm, từ đạo tràng nhỏ này của chúng ta làm. Tôn trọng đạo tràng của người khác,</w:t>
      </w:r>
      <w:r>
        <w:rPr>
          <w:color w:val="231F20"/>
          <w:spacing w:val="-16"/>
          <w:w w:val="105"/>
        </w:rPr>
        <w:t> </w:t>
      </w:r>
      <w:r>
        <w:rPr>
          <w:color w:val="231F20"/>
          <w:w w:val="105"/>
        </w:rPr>
        <w:t>quyết</w:t>
      </w:r>
      <w:r>
        <w:rPr>
          <w:color w:val="231F20"/>
          <w:spacing w:val="-16"/>
          <w:w w:val="105"/>
        </w:rPr>
        <w:t> </w:t>
      </w:r>
      <w:r>
        <w:rPr>
          <w:color w:val="231F20"/>
          <w:w w:val="105"/>
        </w:rPr>
        <w:t>định</w:t>
      </w:r>
      <w:r>
        <w:rPr>
          <w:color w:val="231F20"/>
          <w:spacing w:val="-16"/>
          <w:w w:val="105"/>
        </w:rPr>
        <w:t> </w:t>
      </w:r>
      <w:r>
        <w:rPr>
          <w:color w:val="231F20"/>
          <w:w w:val="105"/>
        </w:rPr>
        <w:t>chẳng</w:t>
      </w:r>
      <w:r>
        <w:rPr>
          <w:color w:val="231F20"/>
          <w:spacing w:val="-16"/>
          <w:w w:val="105"/>
        </w:rPr>
        <w:t> </w:t>
      </w:r>
      <w:r>
        <w:rPr>
          <w:color w:val="231F20"/>
          <w:w w:val="105"/>
        </w:rPr>
        <w:t>phê</w:t>
      </w:r>
      <w:r>
        <w:rPr>
          <w:color w:val="231F20"/>
          <w:spacing w:val="-16"/>
          <w:w w:val="105"/>
        </w:rPr>
        <w:t> </w:t>
      </w:r>
      <w:r>
        <w:rPr>
          <w:color w:val="231F20"/>
          <w:w w:val="105"/>
        </w:rPr>
        <w:t>bình,</w:t>
      </w:r>
      <w:r>
        <w:rPr>
          <w:color w:val="231F20"/>
          <w:spacing w:val="-16"/>
          <w:w w:val="105"/>
        </w:rPr>
        <w:t> </w:t>
      </w:r>
      <w:r>
        <w:rPr>
          <w:color w:val="231F20"/>
          <w:w w:val="105"/>
        </w:rPr>
        <w:t>chẳng</w:t>
      </w:r>
      <w:r>
        <w:rPr>
          <w:color w:val="231F20"/>
          <w:spacing w:val="-16"/>
          <w:w w:val="105"/>
        </w:rPr>
        <w:t> </w:t>
      </w:r>
      <w:r>
        <w:rPr>
          <w:color w:val="231F20"/>
          <w:w w:val="105"/>
        </w:rPr>
        <w:t>can</w:t>
      </w:r>
      <w:r>
        <w:rPr>
          <w:color w:val="231F20"/>
          <w:spacing w:val="-16"/>
          <w:w w:val="105"/>
        </w:rPr>
        <w:t> </w:t>
      </w:r>
      <w:r>
        <w:rPr>
          <w:color w:val="231F20"/>
          <w:w w:val="105"/>
        </w:rPr>
        <w:t>thiệp,</w:t>
      </w:r>
      <w:r>
        <w:rPr>
          <w:color w:val="231F20"/>
          <w:spacing w:val="-16"/>
          <w:w w:val="105"/>
        </w:rPr>
        <w:t> </w:t>
      </w:r>
      <w:r>
        <w:rPr>
          <w:color w:val="231F20"/>
          <w:w w:val="105"/>
        </w:rPr>
        <w:t>chẳng</w:t>
      </w:r>
      <w:r>
        <w:rPr>
          <w:color w:val="231F20"/>
          <w:spacing w:val="-16"/>
          <w:w w:val="105"/>
        </w:rPr>
        <w:t> </w:t>
      </w:r>
      <w:r>
        <w:rPr>
          <w:color w:val="231F20"/>
          <w:w w:val="105"/>
        </w:rPr>
        <w:t>nói người khác là sai, hết thảy hãy từ chính mình, từ đạo tràng nhỏ</w:t>
      </w:r>
      <w:r>
        <w:rPr>
          <w:color w:val="231F20"/>
          <w:spacing w:val="-15"/>
          <w:w w:val="105"/>
        </w:rPr>
        <w:t> </w:t>
      </w:r>
      <w:r>
        <w:rPr>
          <w:color w:val="231F20"/>
          <w:w w:val="105"/>
        </w:rPr>
        <w:t>của</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mà</w:t>
      </w:r>
      <w:r>
        <w:rPr>
          <w:color w:val="231F20"/>
          <w:spacing w:val="-15"/>
          <w:w w:val="105"/>
        </w:rPr>
        <w:t> </w:t>
      </w:r>
      <w:r>
        <w:rPr>
          <w:color w:val="231F20"/>
          <w:w w:val="105"/>
        </w:rPr>
        <w:t>làm.</w:t>
      </w:r>
      <w:r>
        <w:rPr>
          <w:color w:val="231F20"/>
          <w:spacing w:val="-15"/>
          <w:w w:val="105"/>
        </w:rPr>
        <w:t> </w:t>
      </w:r>
      <w:r>
        <w:rPr>
          <w:color w:val="231F20"/>
          <w:w w:val="105"/>
        </w:rPr>
        <w:t>Hãy</w:t>
      </w:r>
      <w:r>
        <w:rPr>
          <w:color w:val="231F20"/>
          <w:spacing w:val="-15"/>
          <w:w w:val="105"/>
        </w:rPr>
        <w:t> </w:t>
      </w:r>
      <w:r>
        <w:rPr>
          <w:color w:val="231F20"/>
          <w:w w:val="105"/>
        </w:rPr>
        <w:t>xem</w:t>
      </w:r>
      <w:r>
        <w:rPr>
          <w:color w:val="231F20"/>
          <w:spacing w:val="-15"/>
          <w:w w:val="105"/>
        </w:rPr>
        <w:t> </w:t>
      </w:r>
      <w:r>
        <w:rPr>
          <w:color w:val="231F20"/>
          <w:w w:val="105"/>
        </w:rPr>
        <w:t>đạo</w:t>
      </w:r>
      <w:r>
        <w:rPr>
          <w:color w:val="231F20"/>
          <w:spacing w:val="-15"/>
          <w:w w:val="105"/>
        </w:rPr>
        <w:t> </w:t>
      </w:r>
      <w:r>
        <w:rPr>
          <w:color w:val="231F20"/>
          <w:w w:val="105"/>
        </w:rPr>
        <w:t>tràng</w:t>
      </w:r>
      <w:r>
        <w:rPr>
          <w:color w:val="231F20"/>
          <w:spacing w:val="-15"/>
          <w:w w:val="105"/>
        </w:rPr>
        <w:t> </w:t>
      </w:r>
      <w:r>
        <w:rPr>
          <w:color w:val="231F20"/>
          <w:w w:val="105"/>
        </w:rPr>
        <w:t>nhỏ</w:t>
      </w:r>
      <w:r>
        <w:rPr>
          <w:color w:val="231F20"/>
          <w:spacing w:val="-15"/>
          <w:w w:val="105"/>
        </w:rPr>
        <w:t> </w:t>
      </w:r>
      <w:r>
        <w:rPr>
          <w:color w:val="231F20"/>
          <w:w w:val="105"/>
        </w:rPr>
        <w:t>của</w:t>
      </w:r>
      <w:r>
        <w:rPr>
          <w:color w:val="231F20"/>
          <w:spacing w:val="-15"/>
          <w:w w:val="105"/>
        </w:rPr>
        <w:t> </w:t>
      </w:r>
      <w:r>
        <w:rPr>
          <w:color w:val="231F20"/>
          <w:w w:val="105"/>
        </w:rPr>
        <w:t>chúng ta có ai ghi tên hay không? Có người phát tâm thật sự làm hay không? Tai nạn lắm như vậy, làm thế nào để cứu khu vực</w:t>
      </w:r>
      <w:r>
        <w:rPr>
          <w:color w:val="231F20"/>
          <w:spacing w:val="-22"/>
          <w:w w:val="105"/>
        </w:rPr>
        <w:t> </w:t>
      </w:r>
      <w:r>
        <w:rPr>
          <w:color w:val="231F20"/>
          <w:w w:val="105"/>
        </w:rPr>
        <w:t>Hương</w:t>
      </w:r>
      <w:r>
        <w:rPr>
          <w:color w:val="231F20"/>
          <w:spacing w:val="-22"/>
          <w:w w:val="105"/>
        </w:rPr>
        <w:t> </w:t>
      </w:r>
      <w:r>
        <w:rPr>
          <w:color w:val="231F20"/>
          <w:w w:val="105"/>
        </w:rPr>
        <w:t>Cảng?</w:t>
      </w:r>
      <w:r>
        <w:rPr>
          <w:color w:val="231F20"/>
          <w:spacing w:val="-22"/>
          <w:w w:val="105"/>
        </w:rPr>
        <w:t> </w:t>
      </w:r>
      <w:r>
        <w:rPr>
          <w:color w:val="231F20"/>
          <w:w w:val="105"/>
        </w:rPr>
        <w:t>Nếu</w:t>
      </w:r>
      <w:r>
        <w:rPr>
          <w:color w:val="231F20"/>
          <w:spacing w:val="-22"/>
          <w:w w:val="105"/>
        </w:rPr>
        <w:t> </w:t>
      </w:r>
      <w:r>
        <w:rPr>
          <w:color w:val="231F20"/>
          <w:w w:val="105"/>
        </w:rPr>
        <w:t>Hương</w:t>
      </w:r>
      <w:r>
        <w:rPr>
          <w:color w:val="231F20"/>
          <w:spacing w:val="-22"/>
          <w:w w:val="105"/>
        </w:rPr>
        <w:t> </w:t>
      </w:r>
      <w:r>
        <w:rPr>
          <w:color w:val="231F20"/>
          <w:w w:val="105"/>
        </w:rPr>
        <w:t>Cảng</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tai</w:t>
      </w:r>
      <w:r>
        <w:rPr>
          <w:color w:val="231F20"/>
          <w:spacing w:val="-22"/>
          <w:w w:val="105"/>
        </w:rPr>
        <w:t> </w:t>
      </w:r>
      <w:r>
        <w:rPr>
          <w:color w:val="231F20"/>
          <w:w w:val="105"/>
        </w:rPr>
        <w:t>nạn,</w:t>
      </w:r>
      <w:r>
        <w:rPr>
          <w:color w:val="231F20"/>
          <w:spacing w:val="-22"/>
          <w:w w:val="105"/>
        </w:rPr>
        <w:t> </w:t>
      </w:r>
      <w:r>
        <w:rPr>
          <w:color w:val="231F20"/>
          <w:w w:val="105"/>
        </w:rPr>
        <w:t>tôi</w:t>
      </w:r>
      <w:r>
        <w:rPr>
          <w:color w:val="231F20"/>
          <w:spacing w:val="-22"/>
          <w:w w:val="105"/>
        </w:rPr>
        <w:t> </w:t>
      </w:r>
      <w:r>
        <w:rPr>
          <w:color w:val="231F20"/>
          <w:w w:val="105"/>
        </w:rPr>
        <w:t>tin tưởng vùng duyên hải Trung Quốc sẽ không có tai nạn.</w:t>
      </w:r>
    </w:p>
    <w:p>
      <w:pPr>
        <w:spacing w:after="0" w:line="290"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1" w:firstLine="453"/>
      </w:pPr>
      <w:r>
        <w:rPr>
          <w:color w:val="231F20"/>
        </w:rPr>
        <w:t>Hướng ra ngoài, từ Nhật Bản, Hàn Quốc tới Đài Loan, Phi </w:t>
      </w:r>
      <w:r>
        <w:rPr>
          <w:color w:val="231F20"/>
          <w:w w:val="105"/>
        </w:rPr>
        <w:t>Luật Tân, dưới là đến Việt Nam, những khu vực này cũng chẳng có tai nạn, quý vị nói xem: Công đức này nhiều lắm! Hoàn toàn do chính mình có chịu phát tâm hay không,</w:t>
      </w:r>
      <w:r>
        <w:rPr>
          <w:color w:val="231F20"/>
          <w:spacing w:val="-1"/>
          <w:w w:val="105"/>
        </w:rPr>
        <w:t> </w:t>
      </w:r>
      <w:r>
        <w:rPr>
          <w:color w:val="231F20"/>
          <w:w w:val="105"/>
        </w:rPr>
        <w:t>chịu </w:t>
      </w:r>
      <w:r>
        <w:rPr>
          <w:color w:val="231F20"/>
        </w:rPr>
        <w:t>thật sự làm hay không? Lão cư sĩ Hạ Liên Cư suốt đời thường </w:t>
      </w:r>
      <w:r>
        <w:rPr>
          <w:color w:val="231F20"/>
          <w:w w:val="105"/>
        </w:rPr>
        <w:t>nói hai từ </w:t>
      </w:r>
      <w:r>
        <w:rPr>
          <w:i/>
          <w:color w:val="231F20"/>
          <w:w w:val="105"/>
        </w:rPr>
        <w:t>“chân cán” </w:t>
      </w:r>
      <w:r>
        <w:rPr>
          <w:color w:val="231F20"/>
          <w:w w:val="105"/>
        </w:rPr>
        <w:t>(thật sự làm).</w:t>
      </w:r>
    </w:p>
    <w:p>
      <w:pPr>
        <w:pStyle w:val="BodyText"/>
        <w:spacing w:line="283" w:lineRule="auto" w:before="134"/>
        <w:ind w:left="113" w:right="393" w:firstLine="453"/>
      </w:pP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thực</w:t>
      </w:r>
      <w:r>
        <w:rPr>
          <w:color w:val="231F20"/>
          <w:spacing w:val="-14"/>
          <w:w w:val="105"/>
        </w:rPr>
        <w:t> </w:t>
      </w:r>
      <w:r>
        <w:rPr>
          <w:color w:val="231F20"/>
          <w:w w:val="105"/>
        </w:rPr>
        <w:t>hành</w:t>
      </w:r>
      <w:r>
        <w:rPr>
          <w:color w:val="231F20"/>
          <w:spacing w:val="-14"/>
          <w:w w:val="105"/>
        </w:rPr>
        <w:t> </w:t>
      </w:r>
      <w:r>
        <w:rPr>
          <w:color w:val="231F20"/>
          <w:w w:val="105"/>
        </w:rPr>
        <w:t>ba</w:t>
      </w:r>
      <w:r>
        <w:rPr>
          <w:color w:val="231F20"/>
          <w:spacing w:val="-14"/>
          <w:w w:val="105"/>
        </w:rPr>
        <w:t> </w:t>
      </w:r>
      <w:r>
        <w:rPr>
          <w:color w:val="231F20"/>
          <w:w w:val="105"/>
        </w:rPr>
        <w:t>thứ</w:t>
      </w:r>
      <w:r>
        <w:rPr>
          <w:color w:val="231F20"/>
          <w:spacing w:val="-15"/>
          <w:w w:val="105"/>
        </w:rPr>
        <w:t> </w:t>
      </w:r>
      <w:r>
        <w:rPr>
          <w:color w:val="231F20"/>
          <w:w w:val="105"/>
        </w:rPr>
        <w:t>căn</w:t>
      </w:r>
      <w:r>
        <w:rPr>
          <w:color w:val="231F20"/>
          <w:spacing w:val="-14"/>
          <w:w w:val="105"/>
        </w:rPr>
        <w:t> </w:t>
      </w:r>
      <w:r>
        <w:rPr>
          <w:color w:val="231F20"/>
          <w:w w:val="105"/>
        </w:rPr>
        <w:t>bản</w:t>
      </w:r>
      <w:r>
        <w:rPr>
          <w:color w:val="231F20"/>
          <w:spacing w:val="-14"/>
          <w:w w:val="105"/>
        </w:rPr>
        <w:t> </w:t>
      </w:r>
      <w:r>
        <w:rPr>
          <w:color w:val="231F20"/>
          <w:w w:val="105"/>
        </w:rPr>
        <w:t>ấy,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quy</w:t>
      </w:r>
      <w:r>
        <w:rPr>
          <w:color w:val="231F20"/>
          <w:spacing w:val="-14"/>
          <w:w w:val="105"/>
        </w:rPr>
        <w:t> </w:t>
      </w:r>
      <w:r>
        <w:rPr>
          <w:color w:val="231F20"/>
          <w:w w:val="105"/>
        </w:rPr>
        <w:t>y</w:t>
      </w:r>
      <w:r>
        <w:rPr>
          <w:color w:val="231F20"/>
          <w:spacing w:val="-14"/>
          <w:w w:val="105"/>
        </w:rPr>
        <w:t> </w:t>
      </w:r>
      <w:r>
        <w:rPr>
          <w:color w:val="231F20"/>
          <w:w w:val="105"/>
        </w:rPr>
        <w:t>kinh </w:t>
      </w:r>
      <w:r>
        <w:rPr>
          <w:i/>
          <w:color w:val="231F20"/>
        </w:rPr>
        <w:t>Vô</w:t>
      </w:r>
      <w:r>
        <w:rPr>
          <w:i/>
          <w:color w:val="231F20"/>
          <w:spacing w:val="-6"/>
        </w:rPr>
        <w:t> </w:t>
      </w:r>
      <w:r>
        <w:rPr>
          <w:i/>
          <w:color w:val="231F20"/>
        </w:rPr>
        <w:t>Lượng</w:t>
      </w:r>
      <w:r>
        <w:rPr>
          <w:i/>
          <w:color w:val="231F20"/>
          <w:spacing w:val="-6"/>
        </w:rPr>
        <w:t> </w:t>
      </w:r>
      <w:r>
        <w:rPr>
          <w:i/>
          <w:color w:val="231F20"/>
        </w:rPr>
        <w:t>Thọ</w:t>
      </w:r>
      <w:r>
        <w:rPr>
          <w:color w:val="231F20"/>
        </w:rPr>
        <w:t>.</w:t>
      </w:r>
      <w:r>
        <w:rPr>
          <w:color w:val="231F20"/>
          <w:spacing w:val="-6"/>
        </w:rPr>
        <w:t> </w:t>
      </w:r>
      <w:r>
        <w:rPr>
          <w:color w:val="231F20"/>
        </w:rPr>
        <w:t>Quy</w:t>
      </w:r>
      <w:r>
        <w:rPr>
          <w:color w:val="231F20"/>
          <w:spacing w:val="-6"/>
        </w:rPr>
        <w:t> </w:t>
      </w:r>
      <w:r>
        <w:rPr>
          <w:color w:val="231F20"/>
        </w:rPr>
        <w:t>là</w:t>
      </w:r>
      <w:r>
        <w:rPr>
          <w:color w:val="231F20"/>
          <w:spacing w:val="-6"/>
        </w:rPr>
        <w:t> </w:t>
      </w:r>
      <w:r>
        <w:rPr>
          <w:color w:val="231F20"/>
        </w:rPr>
        <w:t>quay</w:t>
      </w:r>
      <w:r>
        <w:rPr>
          <w:color w:val="231F20"/>
          <w:spacing w:val="-6"/>
        </w:rPr>
        <w:t> </w:t>
      </w:r>
      <w:r>
        <w:rPr>
          <w:color w:val="231F20"/>
        </w:rPr>
        <w:t>đầu,</w:t>
      </w:r>
      <w:r>
        <w:rPr>
          <w:color w:val="231F20"/>
          <w:spacing w:val="-6"/>
        </w:rPr>
        <w:t> </w:t>
      </w:r>
      <w:r>
        <w:rPr>
          <w:color w:val="231F20"/>
        </w:rPr>
        <w:t>Y</w:t>
      </w:r>
      <w:r>
        <w:rPr>
          <w:color w:val="231F20"/>
          <w:spacing w:val="-6"/>
        </w:rPr>
        <w:t> </w:t>
      </w:r>
      <w:r>
        <w:rPr>
          <w:color w:val="231F20"/>
        </w:rPr>
        <w:t>là</w:t>
      </w:r>
      <w:r>
        <w:rPr>
          <w:color w:val="231F20"/>
          <w:spacing w:val="-6"/>
        </w:rPr>
        <w:t> </w:t>
      </w:r>
      <w:r>
        <w:rPr>
          <w:color w:val="231F20"/>
        </w:rPr>
        <w:t>dựa</w:t>
      </w:r>
      <w:r>
        <w:rPr>
          <w:color w:val="231F20"/>
          <w:spacing w:val="-6"/>
        </w:rPr>
        <w:t> </w:t>
      </w:r>
      <w:r>
        <w:rPr>
          <w:color w:val="231F20"/>
        </w:rPr>
        <w:t>vào.</w:t>
      </w:r>
      <w:r>
        <w:rPr>
          <w:color w:val="231F20"/>
          <w:spacing w:val="-6"/>
        </w:rPr>
        <w:t> </w:t>
      </w:r>
      <w:r>
        <w:rPr>
          <w:color w:val="231F20"/>
        </w:rPr>
        <w:t>Dựa</w:t>
      </w:r>
      <w:r>
        <w:rPr>
          <w:color w:val="231F20"/>
          <w:spacing w:val="-6"/>
        </w:rPr>
        <w:t> </w:t>
      </w:r>
      <w:r>
        <w:rPr>
          <w:color w:val="231F20"/>
        </w:rPr>
        <w:t>vào</w:t>
      </w:r>
      <w:r>
        <w:rPr>
          <w:color w:val="231F20"/>
          <w:spacing w:val="-6"/>
        </w:rPr>
        <w:t> </w:t>
      </w:r>
      <w:r>
        <w:rPr>
          <w:color w:val="231F20"/>
        </w:rPr>
        <w:t>đạo</w:t>
      </w:r>
      <w:r>
        <w:rPr>
          <w:color w:val="231F20"/>
          <w:spacing w:val="-6"/>
        </w:rPr>
        <w:t> </w:t>
      </w:r>
      <w:r>
        <w:rPr>
          <w:color w:val="231F20"/>
        </w:rPr>
        <w:t>lý </w:t>
      </w:r>
      <w:r>
        <w:rPr>
          <w:color w:val="231F20"/>
          <w:w w:val="105"/>
        </w:rPr>
        <w:t>được giảng trong kinh </w:t>
      </w:r>
      <w:r>
        <w:rPr>
          <w:i/>
          <w:color w:val="231F20"/>
          <w:w w:val="105"/>
        </w:rPr>
        <w:t>Vô Lượng Thọ</w:t>
      </w:r>
      <w:r>
        <w:rPr>
          <w:color w:val="231F20"/>
          <w:w w:val="105"/>
        </w:rPr>
        <w:t>, nương theo phương pháp giảng trong kinh </w:t>
      </w:r>
      <w:r>
        <w:rPr>
          <w:i/>
          <w:color w:val="231F20"/>
          <w:w w:val="105"/>
        </w:rPr>
        <w:t>Vô Lượng Thọ</w:t>
      </w:r>
      <w:r>
        <w:rPr>
          <w:color w:val="231F20"/>
          <w:w w:val="105"/>
        </w:rPr>
        <w:t>, nghiêm túc tu hành, </w:t>
      </w:r>
      <w:r>
        <w:rPr>
          <w:color w:val="231F20"/>
        </w:rPr>
        <w:t>không ai chẳng sinh Tịnh Độ. Sinh vào Tịnh Độ là thành Phật </w:t>
      </w:r>
      <w:r>
        <w:rPr>
          <w:color w:val="231F20"/>
          <w:w w:val="105"/>
        </w:rPr>
        <w:t>trong một đời. Nói cách khác, quý vị thành Phật trong đời này, công đức viên mãn; nhưng quý vị phải ghi nhớ: Muốn thật sự viên mãn, ba thứ căn bản này rất trọng yếu.</w:t>
      </w:r>
    </w:p>
    <w:p>
      <w:pPr>
        <w:pStyle w:val="BodyText"/>
        <w:spacing w:line="283" w:lineRule="auto" w:before="131"/>
        <w:ind w:left="113" w:right="391" w:firstLine="453"/>
      </w:pPr>
      <w:r>
        <w:rPr>
          <w:color w:val="231F20"/>
          <w:w w:val="105"/>
        </w:rPr>
        <w:t>Có</w:t>
      </w:r>
      <w:r>
        <w:rPr>
          <w:color w:val="231F20"/>
          <w:w w:val="105"/>
        </w:rPr>
        <w:t> người</w:t>
      </w:r>
      <w:r>
        <w:rPr>
          <w:color w:val="231F20"/>
          <w:w w:val="105"/>
        </w:rPr>
        <w:t> cho</w:t>
      </w:r>
      <w:r>
        <w:rPr>
          <w:color w:val="231F20"/>
          <w:w w:val="105"/>
        </w:rPr>
        <w:t> tôi</w:t>
      </w:r>
      <w:r>
        <w:rPr>
          <w:color w:val="231F20"/>
          <w:w w:val="105"/>
        </w:rPr>
        <w:t> biết</w:t>
      </w:r>
      <w:r>
        <w:rPr>
          <w:color w:val="231F20"/>
          <w:w w:val="105"/>
        </w:rPr>
        <w:t> dường</w:t>
      </w:r>
      <w:r>
        <w:rPr>
          <w:color w:val="231F20"/>
          <w:w w:val="105"/>
        </w:rPr>
        <w:t> như</w:t>
      </w:r>
      <w:r>
        <w:rPr>
          <w:color w:val="231F20"/>
          <w:w w:val="105"/>
        </w:rPr>
        <w:t> người</w:t>
      </w:r>
      <w:r>
        <w:rPr>
          <w:color w:val="231F20"/>
          <w:w w:val="105"/>
        </w:rPr>
        <w:t> chẳng</w:t>
      </w:r>
      <w:r>
        <w:rPr>
          <w:color w:val="231F20"/>
          <w:w w:val="105"/>
        </w:rPr>
        <w:t> có</w:t>
      </w:r>
      <w:r>
        <w:rPr>
          <w:color w:val="231F20"/>
          <w:w w:val="105"/>
        </w:rPr>
        <w:t> ba</w:t>
      </w:r>
      <w:r>
        <w:rPr>
          <w:color w:val="231F20"/>
          <w:spacing w:val="80"/>
          <w:w w:val="150"/>
        </w:rPr>
        <w:t> </w:t>
      </w:r>
      <w:r>
        <w:rPr>
          <w:color w:val="231F20"/>
          <w:w w:val="105"/>
        </w:rPr>
        <w:t>căn</w:t>
      </w:r>
      <w:r>
        <w:rPr>
          <w:color w:val="231F20"/>
          <w:spacing w:val="-6"/>
          <w:w w:val="105"/>
        </w:rPr>
        <w:t> </w:t>
      </w:r>
      <w:r>
        <w:rPr>
          <w:color w:val="231F20"/>
          <w:w w:val="105"/>
        </w:rPr>
        <w:t>bản</w:t>
      </w:r>
      <w:r>
        <w:rPr>
          <w:color w:val="231F20"/>
          <w:spacing w:val="-7"/>
          <w:w w:val="105"/>
        </w:rPr>
        <w:t> </w:t>
      </w:r>
      <w:r>
        <w:rPr>
          <w:color w:val="231F20"/>
          <w:w w:val="105"/>
        </w:rPr>
        <w:t>này,</w:t>
      </w:r>
      <w:r>
        <w:rPr>
          <w:color w:val="231F20"/>
          <w:spacing w:val="-6"/>
          <w:w w:val="105"/>
        </w:rPr>
        <w:t> </w:t>
      </w:r>
      <w:r>
        <w:rPr>
          <w:color w:val="231F20"/>
          <w:w w:val="105"/>
        </w:rPr>
        <w:t>nghe</w:t>
      </w:r>
      <w:r>
        <w:rPr>
          <w:color w:val="231F20"/>
          <w:spacing w:val="-7"/>
          <w:w w:val="105"/>
        </w:rPr>
        <w:t> </w:t>
      </w:r>
      <w:r>
        <w:rPr>
          <w:color w:val="231F20"/>
          <w:w w:val="105"/>
        </w:rPr>
        <w:t>nói</w:t>
      </w:r>
      <w:r>
        <w:rPr>
          <w:color w:val="231F20"/>
          <w:spacing w:val="-7"/>
          <w:w w:val="105"/>
        </w:rPr>
        <w:t> </w:t>
      </w:r>
      <w:r>
        <w:rPr>
          <w:color w:val="231F20"/>
          <w:w w:val="105"/>
        </w:rPr>
        <w:t>cũng</w:t>
      </w:r>
      <w:r>
        <w:rPr>
          <w:color w:val="231F20"/>
          <w:spacing w:val="-6"/>
          <w:w w:val="105"/>
        </w:rPr>
        <w:t> </w:t>
      </w:r>
      <w:r>
        <w:rPr>
          <w:color w:val="231F20"/>
          <w:w w:val="105"/>
        </w:rPr>
        <w:t>vãng</w:t>
      </w:r>
      <w:r>
        <w:rPr>
          <w:color w:val="231F20"/>
          <w:spacing w:val="-6"/>
          <w:w w:val="105"/>
        </w:rPr>
        <w:t> </w:t>
      </w:r>
      <w:r>
        <w:rPr>
          <w:color w:val="231F20"/>
          <w:w w:val="105"/>
        </w:rPr>
        <w:t>sinh.</w:t>
      </w:r>
      <w:r>
        <w:rPr>
          <w:color w:val="231F20"/>
          <w:spacing w:val="-6"/>
          <w:w w:val="105"/>
        </w:rPr>
        <w:t> </w:t>
      </w:r>
      <w:r>
        <w:rPr>
          <w:color w:val="231F20"/>
          <w:w w:val="105"/>
        </w:rPr>
        <w:t>Có</w:t>
      </w:r>
      <w:r>
        <w:rPr>
          <w:color w:val="231F20"/>
          <w:spacing w:val="-6"/>
          <w:w w:val="105"/>
        </w:rPr>
        <w:t> </w:t>
      </w:r>
      <w:r>
        <w:rPr>
          <w:color w:val="231F20"/>
          <w:w w:val="105"/>
        </w:rPr>
        <w:t>tình</w:t>
      </w:r>
      <w:r>
        <w:rPr>
          <w:color w:val="231F20"/>
          <w:spacing w:val="-7"/>
          <w:w w:val="105"/>
        </w:rPr>
        <w:t> </w:t>
      </w:r>
      <w:r>
        <w:rPr>
          <w:color w:val="231F20"/>
          <w:w w:val="105"/>
        </w:rPr>
        <w:t>hình</w:t>
      </w:r>
      <w:r>
        <w:rPr>
          <w:color w:val="231F20"/>
          <w:spacing w:val="-6"/>
          <w:w w:val="105"/>
        </w:rPr>
        <w:t> </w:t>
      </w:r>
      <w:r>
        <w:rPr>
          <w:color w:val="231F20"/>
          <w:w w:val="105"/>
        </w:rPr>
        <w:t>này</w:t>
      </w:r>
      <w:r>
        <w:rPr>
          <w:color w:val="231F20"/>
          <w:spacing w:val="-6"/>
          <w:w w:val="105"/>
        </w:rPr>
        <w:t> </w:t>
      </w:r>
      <w:r>
        <w:rPr>
          <w:color w:val="231F20"/>
          <w:w w:val="105"/>
        </w:rPr>
        <w:t>hay không? Có! Nhưng ba căn bản của người ấy chẳng lộ rõ! Người ấy có hay không? Chắc chắn là có; nếu không, làm sao có thể vãng sinh, đâu có lẽ này? Nói tới một bà cụ già niệm Phật vãng sinh, suốt đời cũng chưa hề học Phật, cũng chẳng hề học Đạo, mà cũng chẳng hề học Nho, chuyện gì cũng chẳng biết.</w:t>
      </w:r>
    </w:p>
    <w:p>
      <w:pPr>
        <w:pStyle w:val="BodyText"/>
        <w:spacing w:line="283" w:lineRule="auto" w:before="130"/>
        <w:ind w:left="113" w:right="394" w:firstLine="453"/>
      </w:pP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lấy</w:t>
      </w:r>
      <w:r>
        <w:rPr>
          <w:color w:val="231F20"/>
          <w:spacing w:val="-20"/>
          <w:w w:val="105"/>
        </w:rPr>
        <w:t> </w:t>
      </w:r>
      <w:r>
        <w:rPr>
          <w:color w:val="231F20"/>
          <w:spacing w:val="-2"/>
          <w:w w:val="105"/>
        </w:rPr>
        <w:t>tiêu</w:t>
      </w:r>
      <w:r>
        <w:rPr>
          <w:color w:val="231F20"/>
          <w:spacing w:val="-21"/>
          <w:w w:val="105"/>
        </w:rPr>
        <w:t> </w:t>
      </w:r>
      <w:r>
        <w:rPr>
          <w:color w:val="231F20"/>
          <w:spacing w:val="-2"/>
          <w:w w:val="105"/>
        </w:rPr>
        <w:t>chuẩn</w:t>
      </w:r>
      <w:r>
        <w:rPr>
          <w:color w:val="231F20"/>
          <w:spacing w:val="-20"/>
          <w:w w:val="105"/>
        </w:rPr>
        <w:t> </w:t>
      </w:r>
      <w:r>
        <w:rPr>
          <w:color w:val="231F20"/>
          <w:spacing w:val="-2"/>
          <w:w w:val="105"/>
        </w:rPr>
        <w:t>của</w:t>
      </w:r>
      <w:r>
        <w:rPr>
          <w:color w:val="231F20"/>
          <w:spacing w:val="-20"/>
          <w:w w:val="105"/>
        </w:rPr>
        <w:t> </w:t>
      </w:r>
      <w:r>
        <w:rPr>
          <w:color w:val="231F20"/>
          <w:spacing w:val="-2"/>
          <w:w w:val="105"/>
        </w:rPr>
        <w:t>Đệ</w:t>
      </w:r>
      <w:r>
        <w:rPr>
          <w:color w:val="231F20"/>
          <w:spacing w:val="-21"/>
          <w:w w:val="105"/>
        </w:rPr>
        <w:t> </w:t>
      </w:r>
      <w:r>
        <w:rPr>
          <w:color w:val="231F20"/>
          <w:spacing w:val="-2"/>
          <w:w w:val="105"/>
        </w:rPr>
        <w:t>Tử</w:t>
      </w:r>
      <w:r>
        <w:rPr>
          <w:color w:val="231F20"/>
          <w:spacing w:val="-20"/>
          <w:w w:val="105"/>
        </w:rPr>
        <w:t> </w:t>
      </w:r>
      <w:r>
        <w:rPr>
          <w:color w:val="231F20"/>
          <w:spacing w:val="-2"/>
          <w:w w:val="105"/>
        </w:rPr>
        <w:t>Quy</w:t>
      </w:r>
      <w:r>
        <w:rPr>
          <w:color w:val="231F20"/>
          <w:spacing w:val="-20"/>
          <w:w w:val="105"/>
        </w:rPr>
        <w:t> </w:t>
      </w:r>
      <w:r>
        <w:rPr>
          <w:color w:val="231F20"/>
          <w:spacing w:val="-2"/>
          <w:w w:val="105"/>
        </w:rPr>
        <w:t>để</w:t>
      </w:r>
      <w:r>
        <w:rPr>
          <w:color w:val="231F20"/>
          <w:spacing w:val="-21"/>
          <w:w w:val="105"/>
        </w:rPr>
        <w:t> </w:t>
      </w:r>
      <w:r>
        <w:rPr>
          <w:color w:val="231F20"/>
          <w:spacing w:val="-2"/>
          <w:w w:val="105"/>
        </w:rPr>
        <w:t>xem</w:t>
      </w:r>
      <w:r>
        <w:rPr>
          <w:color w:val="231F20"/>
          <w:spacing w:val="-20"/>
          <w:w w:val="105"/>
        </w:rPr>
        <w:t> </w:t>
      </w:r>
      <w:r>
        <w:rPr>
          <w:color w:val="231F20"/>
          <w:spacing w:val="-2"/>
          <w:w w:val="105"/>
        </w:rPr>
        <w:t>xét,</w:t>
      </w:r>
      <w:r>
        <w:rPr>
          <w:color w:val="231F20"/>
          <w:spacing w:val="-20"/>
          <w:w w:val="105"/>
        </w:rPr>
        <w:t> </w:t>
      </w:r>
      <w:r>
        <w:rPr>
          <w:color w:val="231F20"/>
          <w:spacing w:val="-2"/>
          <w:w w:val="105"/>
        </w:rPr>
        <w:t>bà</w:t>
      </w:r>
      <w:r>
        <w:rPr>
          <w:color w:val="231F20"/>
          <w:spacing w:val="-21"/>
          <w:w w:val="105"/>
        </w:rPr>
        <w:t> </w:t>
      </w:r>
      <w:r>
        <w:rPr>
          <w:color w:val="231F20"/>
          <w:spacing w:val="-2"/>
          <w:w w:val="105"/>
        </w:rPr>
        <w:t>cụ</w:t>
      </w:r>
      <w:r>
        <w:rPr>
          <w:color w:val="231F20"/>
          <w:spacing w:val="-20"/>
          <w:w w:val="105"/>
        </w:rPr>
        <w:t> </w:t>
      </w:r>
      <w:r>
        <w:rPr>
          <w:color w:val="231F20"/>
          <w:spacing w:val="-2"/>
          <w:w w:val="105"/>
        </w:rPr>
        <w:t>có </w:t>
      </w:r>
      <w:r>
        <w:rPr>
          <w:color w:val="231F20"/>
          <w:w w:val="105"/>
        </w:rPr>
        <w:t>phạm</w:t>
      </w:r>
      <w:r>
        <w:rPr>
          <w:color w:val="231F20"/>
          <w:spacing w:val="-9"/>
          <w:w w:val="105"/>
        </w:rPr>
        <w:t> </w:t>
      </w:r>
      <w:r>
        <w:rPr>
          <w:color w:val="231F20"/>
          <w:w w:val="105"/>
        </w:rPr>
        <w:t>một</w:t>
      </w:r>
      <w:r>
        <w:rPr>
          <w:color w:val="231F20"/>
          <w:spacing w:val="-9"/>
          <w:w w:val="105"/>
        </w:rPr>
        <w:t> </w:t>
      </w:r>
      <w:r>
        <w:rPr>
          <w:color w:val="231F20"/>
          <w:w w:val="105"/>
        </w:rPr>
        <w:t>điều</w:t>
      </w:r>
      <w:r>
        <w:rPr>
          <w:color w:val="231F20"/>
          <w:spacing w:val="-9"/>
          <w:w w:val="105"/>
        </w:rPr>
        <w:t> </w:t>
      </w:r>
      <w:r>
        <w:rPr>
          <w:color w:val="231F20"/>
          <w:w w:val="105"/>
        </w:rPr>
        <w:t>nào</w:t>
      </w:r>
      <w:r>
        <w:rPr>
          <w:color w:val="231F20"/>
          <w:spacing w:val="-9"/>
          <w:w w:val="105"/>
        </w:rPr>
        <w:t> </w:t>
      </w:r>
      <w:r>
        <w:rPr>
          <w:color w:val="231F20"/>
          <w:w w:val="105"/>
        </w:rPr>
        <w:t>hay</w:t>
      </w:r>
      <w:r>
        <w:rPr>
          <w:color w:val="231F20"/>
          <w:spacing w:val="-9"/>
          <w:w w:val="105"/>
        </w:rPr>
        <w:t> </w:t>
      </w:r>
      <w:r>
        <w:rPr>
          <w:color w:val="231F20"/>
          <w:w w:val="105"/>
        </w:rPr>
        <w:t>chăng?</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nghiêm</w:t>
      </w:r>
      <w:r>
        <w:rPr>
          <w:color w:val="231F20"/>
          <w:spacing w:val="-9"/>
          <w:w w:val="105"/>
        </w:rPr>
        <w:t> </w:t>
      </w:r>
      <w:r>
        <w:rPr>
          <w:color w:val="231F20"/>
          <w:w w:val="105"/>
        </w:rPr>
        <w:t>túc</w:t>
      </w:r>
      <w:r>
        <w:rPr>
          <w:color w:val="231F20"/>
          <w:spacing w:val="-9"/>
          <w:w w:val="105"/>
        </w:rPr>
        <w:t> </w:t>
      </w:r>
      <w:r>
        <w:rPr>
          <w:color w:val="231F20"/>
          <w:w w:val="105"/>
        </w:rPr>
        <w:t>kiểm</w:t>
      </w:r>
      <w:r>
        <w:rPr>
          <w:color w:val="231F20"/>
          <w:spacing w:val="-9"/>
          <w:w w:val="105"/>
        </w:rPr>
        <w:t> </w:t>
      </w:r>
      <w:r>
        <w:rPr>
          <w:color w:val="231F20"/>
          <w:w w:val="105"/>
        </w:rPr>
        <w:t>tra, bà cụ chẳng phạm một điều nào, tuy chưa từng học! Thập Thiện</w:t>
      </w:r>
      <w:r>
        <w:rPr>
          <w:color w:val="231F20"/>
          <w:spacing w:val="5"/>
          <w:w w:val="105"/>
        </w:rPr>
        <w:t> </w:t>
      </w:r>
      <w:r>
        <w:rPr>
          <w:color w:val="231F20"/>
          <w:w w:val="105"/>
        </w:rPr>
        <w:t>Nghiệp</w:t>
      </w:r>
      <w:r>
        <w:rPr>
          <w:color w:val="231F20"/>
          <w:spacing w:val="6"/>
          <w:w w:val="105"/>
        </w:rPr>
        <w:t> </w:t>
      </w:r>
      <w:r>
        <w:rPr>
          <w:color w:val="231F20"/>
          <w:w w:val="105"/>
        </w:rPr>
        <w:t>chưa</w:t>
      </w:r>
      <w:r>
        <w:rPr>
          <w:color w:val="231F20"/>
          <w:spacing w:val="6"/>
          <w:w w:val="105"/>
        </w:rPr>
        <w:t> </w:t>
      </w:r>
      <w:r>
        <w:rPr>
          <w:color w:val="231F20"/>
          <w:w w:val="105"/>
        </w:rPr>
        <w:t>hề</w:t>
      </w:r>
      <w:r>
        <w:rPr>
          <w:color w:val="231F20"/>
          <w:spacing w:val="6"/>
          <w:w w:val="105"/>
        </w:rPr>
        <w:t> </w:t>
      </w:r>
      <w:r>
        <w:rPr>
          <w:color w:val="231F20"/>
          <w:w w:val="105"/>
        </w:rPr>
        <w:t>học,</w:t>
      </w:r>
      <w:r>
        <w:rPr>
          <w:color w:val="231F20"/>
          <w:spacing w:val="6"/>
          <w:w w:val="105"/>
        </w:rPr>
        <w:t> </w:t>
      </w:r>
      <w:r>
        <w:rPr>
          <w:color w:val="231F20"/>
          <w:w w:val="105"/>
        </w:rPr>
        <w:t>nhưng</w:t>
      </w:r>
      <w:r>
        <w:rPr>
          <w:color w:val="231F20"/>
          <w:spacing w:val="6"/>
          <w:w w:val="105"/>
        </w:rPr>
        <w:t> </w:t>
      </w:r>
      <w:r>
        <w:rPr>
          <w:color w:val="231F20"/>
          <w:w w:val="105"/>
        </w:rPr>
        <w:t>người</w:t>
      </w:r>
      <w:r>
        <w:rPr>
          <w:color w:val="231F20"/>
          <w:spacing w:val="6"/>
          <w:w w:val="105"/>
        </w:rPr>
        <w:t> </w:t>
      </w:r>
      <w:r>
        <w:rPr>
          <w:color w:val="231F20"/>
          <w:w w:val="105"/>
        </w:rPr>
        <w:t>này</w:t>
      </w:r>
      <w:r>
        <w:rPr>
          <w:color w:val="231F20"/>
          <w:spacing w:val="6"/>
          <w:w w:val="105"/>
        </w:rPr>
        <w:t> </w:t>
      </w:r>
      <w:r>
        <w:rPr>
          <w:color w:val="231F20"/>
          <w:w w:val="105"/>
        </w:rPr>
        <w:t>đúng</w:t>
      </w:r>
      <w:r>
        <w:rPr>
          <w:color w:val="231F20"/>
          <w:spacing w:val="6"/>
          <w:w w:val="105"/>
        </w:rPr>
        <w:t> </w:t>
      </w:r>
      <w:r>
        <w:rPr>
          <w:color w:val="231F20"/>
          <w:w w:val="105"/>
        </w:rPr>
        <w:t>là</w:t>
      </w:r>
      <w:r>
        <w:rPr>
          <w:color w:val="231F20"/>
          <w:spacing w:val="6"/>
          <w:w w:val="105"/>
        </w:rPr>
        <w:t> </w:t>
      </w:r>
      <w:r>
        <w:rPr>
          <w:color w:val="231F20"/>
          <w:spacing w:val="-2"/>
          <w:w w:val="105"/>
        </w:rPr>
        <w:t>thiện</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10"/>
      </w:pPr>
      <w:r>
        <w:rPr>
          <w:color w:val="231F20"/>
          <w:w w:val="105"/>
        </w:rPr>
        <w:t>nhân,</w:t>
      </w:r>
      <w:r>
        <w:rPr>
          <w:color w:val="231F20"/>
          <w:w w:val="105"/>
        </w:rPr>
        <w:t> trọn</w:t>
      </w:r>
      <w:r>
        <w:rPr>
          <w:color w:val="231F20"/>
          <w:w w:val="105"/>
        </w:rPr>
        <w:t> đủ!</w:t>
      </w:r>
      <w:r>
        <w:rPr>
          <w:color w:val="231F20"/>
          <w:w w:val="105"/>
        </w:rPr>
        <w:t> Quý</w:t>
      </w:r>
      <w:r>
        <w:rPr>
          <w:color w:val="231F20"/>
          <w:w w:val="105"/>
        </w:rPr>
        <w:t> vị</w:t>
      </w:r>
      <w:r>
        <w:rPr>
          <w:color w:val="231F20"/>
          <w:w w:val="105"/>
        </w:rPr>
        <w:t> quan</w:t>
      </w:r>
      <w:r>
        <w:rPr>
          <w:color w:val="231F20"/>
          <w:w w:val="105"/>
        </w:rPr>
        <w:t> sát</w:t>
      </w:r>
      <w:r>
        <w:rPr>
          <w:color w:val="231F20"/>
          <w:w w:val="105"/>
        </w:rPr>
        <w:t> cẩn</w:t>
      </w:r>
      <w:r>
        <w:rPr>
          <w:color w:val="231F20"/>
          <w:w w:val="105"/>
        </w:rPr>
        <w:t> thận,</w:t>
      </w:r>
      <w:r>
        <w:rPr>
          <w:color w:val="231F20"/>
          <w:w w:val="105"/>
        </w:rPr>
        <w:t> mới</w:t>
      </w:r>
      <w:r>
        <w:rPr>
          <w:color w:val="231F20"/>
          <w:w w:val="105"/>
        </w:rPr>
        <w:t> phát</w:t>
      </w:r>
      <w:r>
        <w:rPr>
          <w:color w:val="231F20"/>
          <w:w w:val="105"/>
        </w:rPr>
        <w:t> hiện: Người vãng sinh, người niệm Phật vãng sinh, bất luận có học</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3"/>
          <w:w w:val="105"/>
        </w:rPr>
        <w:t> </w:t>
      </w:r>
      <w:r>
        <w:rPr>
          <w:color w:val="231F20"/>
          <w:w w:val="105"/>
        </w:rPr>
        <w:t>biết</w:t>
      </w:r>
      <w:r>
        <w:rPr>
          <w:color w:val="231F20"/>
          <w:spacing w:val="-3"/>
          <w:w w:val="105"/>
        </w:rPr>
        <w:t> </w:t>
      </w:r>
      <w:r>
        <w:rPr>
          <w:color w:val="231F20"/>
          <w:w w:val="105"/>
        </w:rPr>
        <w:t>chữ</w:t>
      </w:r>
      <w:r>
        <w:rPr>
          <w:color w:val="231F20"/>
          <w:spacing w:val="-3"/>
          <w:w w:val="105"/>
        </w:rPr>
        <w:t> </w:t>
      </w:r>
      <w:r>
        <w:rPr>
          <w:color w:val="231F20"/>
          <w:w w:val="105"/>
        </w:rPr>
        <w:t>hay</w:t>
      </w:r>
      <w:r>
        <w:rPr>
          <w:color w:val="231F20"/>
          <w:spacing w:val="-3"/>
          <w:w w:val="105"/>
        </w:rPr>
        <w:t> </w:t>
      </w:r>
      <w:r>
        <w:rPr>
          <w:color w:val="231F20"/>
          <w:w w:val="105"/>
        </w:rPr>
        <w:t>không, đều</w:t>
      </w:r>
      <w:r>
        <w:rPr>
          <w:color w:val="231F20"/>
          <w:spacing w:val="-3"/>
          <w:w w:val="105"/>
        </w:rPr>
        <w:t> </w:t>
      </w:r>
      <w:r>
        <w:rPr>
          <w:color w:val="231F20"/>
          <w:w w:val="105"/>
        </w:rPr>
        <w:t>là</w:t>
      </w:r>
      <w:r>
        <w:rPr>
          <w:color w:val="231F20"/>
          <w:spacing w:val="-3"/>
          <w:w w:val="105"/>
        </w:rPr>
        <w:t> </w:t>
      </w:r>
      <w:r>
        <w:rPr>
          <w:color w:val="231F20"/>
          <w:w w:val="105"/>
        </w:rPr>
        <w:t>người</w:t>
      </w:r>
      <w:r>
        <w:rPr>
          <w:color w:val="231F20"/>
          <w:spacing w:val="-3"/>
          <w:w w:val="105"/>
        </w:rPr>
        <w:t> </w:t>
      </w:r>
      <w:r>
        <w:rPr>
          <w:color w:val="231F20"/>
          <w:w w:val="105"/>
        </w:rPr>
        <w:t>rất</w:t>
      </w:r>
      <w:r>
        <w:rPr>
          <w:color w:val="231F20"/>
          <w:spacing w:val="-3"/>
          <w:w w:val="105"/>
        </w:rPr>
        <w:t> </w:t>
      </w:r>
      <w:r>
        <w:rPr>
          <w:color w:val="231F20"/>
          <w:w w:val="105"/>
        </w:rPr>
        <w:t>có</w:t>
      </w:r>
      <w:r>
        <w:rPr>
          <w:color w:val="231F20"/>
          <w:spacing w:val="-2"/>
          <w:w w:val="105"/>
        </w:rPr>
        <w:t> </w:t>
      </w:r>
      <w:r>
        <w:rPr>
          <w:color w:val="231F20"/>
          <w:w w:val="105"/>
        </w:rPr>
        <w:t>đức hạnh,</w:t>
      </w:r>
      <w:r>
        <w:rPr>
          <w:color w:val="231F20"/>
          <w:spacing w:val="-16"/>
          <w:w w:val="105"/>
        </w:rPr>
        <w:t> </w:t>
      </w:r>
      <w:r>
        <w:rPr>
          <w:color w:val="231F20"/>
          <w:w w:val="105"/>
        </w:rPr>
        <w:t>đều</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là</w:t>
      </w:r>
      <w:r>
        <w:rPr>
          <w:color w:val="231F20"/>
          <w:spacing w:val="-15"/>
          <w:w w:val="105"/>
        </w:rPr>
        <w:t> </w:t>
      </w:r>
      <w:r>
        <w:rPr>
          <w:color w:val="231F20"/>
          <w:w w:val="105"/>
        </w:rPr>
        <w:t>thiện</w:t>
      </w:r>
      <w:r>
        <w:rPr>
          <w:color w:val="231F20"/>
          <w:spacing w:val="-16"/>
          <w:w w:val="105"/>
        </w:rPr>
        <w:t> </w:t>
      </w:r>
      <w:r>
        <w:rPr>
          <w:color w:val="231F20"/>
          <w:w w:val="105"/>
        </w:rPr>
        <w:t>nhân</w:t>
      </w:r>
      <w:r>
        <w:rPr>
          <w:color w:val="231F20"/>
          <w:spacing w:val="-15"/>
          <w:w w:val="105"/>
        </w:rPr>
        <w:t> </w:t>
      </w:r>
      <w:r>
        <w:rPr>
          <w:color w:val="231F20"/>
          <w:w w:val="105"/>
        </w:rPr>
        <w:t>mới</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vãng</w:t>
      </w:r>
      <w:r>
        <w:rPr>
          <w:color w:val="231F20"/>
          <w:spacing w:val="-15"/>
          <w:w w:val="105"/>
        </w:rPr>
        <w:t> </w:t>
      </w:r>
      <w:r>
        <w:rPr>
          <w:color w:val="231F20"/>
          <w:w w:val="105"/>
        </w:rPr>
        <w:t>sinh.</w:t>
      </w:r>
      <w:r>
        <w:rPr>
          <w:color w:val="231F20"/>
          <w:spacing w:val="-15"/>
          <w:w w:val="105"/>
        </w:rPr>
        <w:t> </w:t>
      </w:r>
      <w:r>
        <w:rPr>
          <w:color w:val="231F20"/>
          <w:w w:val="105"/>
        </w:rPr>
        <w:t>Kẻ</w:t>
      </w:r>
      <w:r>
        <w:rPr>
          <w:color w:val="231F20"/>
          <w:spacing w:val="-15"/>
          <w:w w:val="105"/>
        </w:rPr>
        <w:t> </w:t>
      </w:r>
      <w:r>
        <w:rPr>
          <w:color w:val="231F20"/>
          <w:w w:val="105"/>
        </w:rPr>
        <w:t>tâm hạnh chẳng lành, lắm mưu mô, rất khó vãng sinh. Vì sao? Quý vị chẳng thể đến thế giới Cực Lạc là nơi chư thượng thiện nhân hội họp.</w:t>
      </w:r>
    </w:p>
    <w:p>
      <w:pPr>
        <w:pStyle w:val="BodyText"/>
        <w:spacing w:line="288" w:lineRule="auto" w:before="129"/>
        <w:ind w:left="397" w:right="111" w:firstLine="453"/>
      </w:pPr>
      <w:r>
        <w:rPr>
          <w:color w:val="231F20"/>
          <w:w w:val="105"/>
        </w:rPr>
        <w:t>Quý vị vẫn dấy lòng tính toán, làm sao có thể vãng sinh </w:t>
      </w:r>
      <w:r>
        <w:rPr>
          <w:color w:val="231F20"/>
        </w:rPr>
        <w:t>cho được? Quý vị khởi tâm động niệm, Phật, Bồ tát biết ngay, </w:t>
      </w:r>
      <w:r>
        <w:rPr>
          <w:color w:val="231F20"/>
          <w:w w:val="105"/>
        </w:rPr>
        <w:t>chư thượng thiện nhân ai nấy đều biết! Sách </w:t>
      </w:r>
      <w:r>
        <w:rPr>
          <w:i/>
          <w:color w:val="231F20"/>
          <w:w w:val="105"/>
        </w:rPr>
        <w:t>Hoàn Nguyên Quán </w:t>
      </w:r>
      <w:r>
        <w:rPr>
          <w:color w:val="231F20"/>
          <w:w w:val="105"/>
        </w:rPr>
        <w:t>dạy chúng ta thế này: Trong tâm của hết thảy chúng sinh vừa mới dấy một niệm, niệm ấy bèn trọn khắp pháp giới.</w:t>
      </w:r>
      <w:r>
        <w:rPr>
          <w:color w:val="231F20"/>
          <w:spacing w:val="-9"/>
          <w:w w:val="105"/>
        </w:rPr>
        <w:t> </w:t>
      </w:r>
      <w:r>
        <w:rPr>
          <w:color w:val="231F20"/>
          <w:w w:val="105"/>
        </w:rPr>
        <w:t>Tốc</w:t>
      </w:r>
      <w:r>
        <w:rPr>
          <w:color w:val="231F20"/>
          <w:spacing w:val="-9"/>
          <w:w w:val="105"/>
        </w:rPr>
        <w:t> </w:t>
      </w:r>
      <w:r>
        <w:rPr>
          <w:color w:val="231F20"/>
          <w:w w:val="105"/>
        </w:rPr>
        <w:t>độ</w:t>
      </w:r>
      <w:r>
        <w:rPr>
          <w:color w:val="231F20"/>
          <w:spacing w:val="-9"/>
          <w:w w:val="105"/>
        </w:rPr>
        <w:t> </w:t>
      </w:r>
      <w:r>
        <w:rPr>
          <w:color w:val="231F20"/>
          <w:w w:val="105"/>
        </w:rPr>
        <w:t>quá</w:t>
      </w:r>
      <w:r>
        <w:rPr>
          <w:color w:val="231F20"/>
          <w:spacing w:val="-9"/>
          <w:w w:val="105"/>
        </w:rPr>
        <w:t> </w:t>
      </w:r>
      <w:r>
        <w:rPr>
          <w:color w:val="231F20"/>
          <w:w w:val="105"/>
        </w:rPr>
        <w:t>nhanh,</w:t>
      </w:r>
      <w:r>
        <w:rPr>
          <w:color w:val="231F20"/>
          <w:spacing w:val="-9"/>
          <w:w w:val="105"/>
        </w:rPr>
        <w:t> </w:t>
      </w:r>
      <w:r>
        <w:rPr>
          <w:color w:val="231F20"/>
          <w:w w:val="105"/>
        </w:rPr>
        <w:t>xứng</w:t>
      </w:r>
      <w:r>
        <w:rPr>
          <w:color w:val="231F20"/>
          <w:spacing w:val="-9"/>
          <w:w w:val="105"/>
        </w:rPr>
        <w:t> </w:t>
      </w:r>
      <w:r>
        <w:rPr>
          <w:color w:val="231F20"/>
          <w:w w:val="105"/>
        </w:rPr>
        <w:t>tính,</w:t>
      </w:r>
      <w:r>
        <w:rPr>
          <w:color w:val="231F20"/>
          <w:spacing w:val="-9"/>
          <w:w w:val="105"/>
        </w:rPr>
        <w:t> </w:t>
      </w:r>
      <w:r>
        <w:rPr>
          <w:color w:val="231F20"/>
          <w:w w:val="105"/>
        </w:rPr>
        <w:t>nhưng</w:t>
      </w:r>
      <w:r>
        <w:rPr>
          <w:color w:val="231F20"/>
          <w:spacing w:val="-9"/>
          <w:w w:val="105"/>
        </w:rPr>
        <w:t> </w:t>
      </w:r>
      <w:r>
        <w:rPr>
          <w:color w:val="231F20"/>
          <w:w w:val="105"/>
        </w:rPr>
        <w:t>bản</w:t>
      </w:r>
      <w:r>
        <w:rPr>
          <w:color w:val="231F20"/>
          <w:spacing w:val="-9"/>
          <w:w w:val="105"/>
        </w:rPr>
        <w:t> </w:t>
      </w:r>
      <w:r>
        <w:rPr>
          <w:color w:val="231F20"/>
          <w:w w:val="105"/>
        </w:rPr>
        <w:t>thân</w:t>
      </w:r>
      <w:r>
        <w:rPr>
          <w:color w:val="231F20"/>
          <w:spacing w:val="-9"/>
          <w:w w:val="105"/>
        </w:rPr>
        <w:t> </w:t>
      </w:r>
      <w:r>
        <w:rPr>
          <w:color w:val="231F20"/>
          <w:w w:val="105"/>
        </w:rPr>
        <w:t>chúng</w:t>
      </w:r>
      <w:r>
        <w:rPr>
          <w:color w:val="231F20"/>
          <w:spacing w:val="-9"/>
          <w:w w:val="105"/>
        </w:rPr>
        <w:t> </w:t>
      </w:r>
      <w:r>
        <w:rPr>
          <w:color w:val="231F20"/>
          <w:w w:val="105"/>
        </w:rPr>
        <w:t>ta không</w:t>
      </w:r>
      <w:r>
        <w:rPr>
          <w:color w:val="231F20"/>
          <w:spacing w:val="-22"/>
          <w:w w:val="105"/>
        </w:rPr>
        <w:t> </w:t>
      </w:r>
      <w:r>
        <w:rPr>
          <w:color w:val="231F20"/>
          <w:w w:val="105"/>
        </w:rPr>
        <w:t>biết!</w:t>
      </w:r>
      <w:r>
        <w:rPr>
          <w:color w:val="231F20"/>
          <w:spacing w:val="-22"/>
          <w:w w:val="105"/>
        </w:rPr>
        <w:t> </w:t>
      </w:r>
      <w:r>
        <w:rPr>
          <w:color w:val="231F20"/>
          <w:w w:val="105"/>
        </w:rPr>
        <w:t>Bất</w:t>
      </w:r>
      <w:r>
        <w:rPr>
          <w:color w:val="231F20"/>
          <w:spacing w:val="-22"/>
          <w:w w:val="105"/>
        </w:rPr>
        <w:t> </w:t>
      </w:r>
      <w:r>
        <w:rPr>
          <w:color w:val="231F20"/>
          <w:w w:val="105"/>
        </w:rPr>
        <w:t>luận</w:t>
      </w:r>
      <w:r>
        <w:rPr>
          <w:color w:val="231F20"/>
          <w:spacing w:val="-22"/>
          <w:w w:val="105"/>
        </w:rPr>
        <w:t> </w:t>
      </w:r>
      <w:r>
        <w:rPr>
          <w:color w:val="231F20"/>
          <w:w w:val="105"/>
        </w:rPr>
        <w:t>niệm</w:t>
      </w:r>
      <w:r>
        <w:rPr>
          <w:color w:val="231F20"/>
          <w:spacing w:val="-22"/>
          <w:w w:val="105"/>
        </w:rPr>
        <w:t> </w:t>
      </w:r>
      <w:r>
        <w:rPr>
          <w:color w:val="231F20"/>
          <w:w w:val="105"/>
        </w:rPr>
        <w:t>gì,</w:t>
      </w:r>
      <w:r>
        <w:rPr>
          <w:color w:val="231F20"/>
          <w:spacing w:val="-22"/>
          <w:w w:val="105"/>
        </w:rPr>
        <w:t> </w:t>
      </w:r>
      <w:r>
        <w:rPr>
          <w:color w:val="231F20"/>
          <w:w w:val="105"/>
        </w:rPr>
        <w:t>chỉ</w:t>
      </w:r>
      <w:r>
        <w:rPr>
          <w:color w:val="231F20"/>
          <w:spacing w:val="-22"/>
          <w:w w:val="105"/>
        </w:rPr>
        <w:t> </w:t>
      </w:r>
      <w:r>
        <w:rPr>
          <w:color w:val="231F20"/>
          <w:w w:val="105"/>
        </w:rPr>
        <w:t>cần</w:t>
      </w:r>
      <w:r>
        <w:rPr>
          <w:color w:val="231F20"/>
          <w:spacing w:val="-22"/>
          <w:w w:val="105"/>
        </w:rPr>
        <w:t> </w:t>
      </w:r>
      <w:r>
        <w:rPr>
          <w:color w:val="231F20"/>
          <w:w w:val="105"/>
        </w:rPr>
        <w:t>niệm</w:t>
      </w:r>
      <w:r>
        <w:rPr>
          <w:color w:val="231F20"/>
          <w:spacing w:val="-22"/>
          <w:w w:val="105"/>
        </w:rPr>
        <w:t> </w:t>
      </w:r>
      <w:r>
        <w:rPr>
          <w:color w:val="231F20"/>
          <w:w w:val="105"/>
        </w:rPr>
        <w:t>vừa</w:t>
      </w:r>
      <w:r>
        <w:rPr>
          <w:color w:val="231F20"/>
          <w:spacing w:val="-22"/>
          <w:w w:val="105"/>
        </w:rPr>
        <w:t> </w:t>
      </w:r>
      <w:r>
        <w:rPr>
          <w:color w:val="231F20"/>
          <w:w w:val="105"/>
        </w:rPr>
        <w:t>dấy</w:t>
      </w:r>
      <w:r>
        <w:rPr>
          <w:color w:val="231F20"/>
          <w:spacing w:val="-22"/>
          <w:w w:val="105"/>
        </w:rPr>
        <w:t> </w:t>
      </w:r>
      <w:r>
        <w:rPr>
          <w:color w:val="231F20"/>
          <w:w w:val="105"/>
        </w:rPr>
        <w:t>lên,</w:t>
      </w:r>
      <w:r>
        <w:rPr>
          <w:color w:val="231F20"/>
          <w:spacing w:val="-22"/>
          <w:w w:val="105"/>
        </w:rPr>
        <w:t> </w:t>
      </w:r>
      <w:r>
        <w:rPr>
          <w:color w:val="231F20"/>
          <w:w w:val="105"/>
        </w:rPr>
        <w:t>sẽ</w:t>
      </w:r>
      <w:r>
        <w:rPr>
          <w:color w:val="231F20"/>
          <w:spacing w:val="-22"/>
          <w:w w:val="105"/>
        </w:rPr>
        <w:t> </w:t>
      </w:r>
      <w:r>
        <w:rPr>
          <w:color w:val="231F20"/>
          <w:w w:val="105"/>
        </w:rPr>
        <w:t>có ba thứ trọn khắp:</w:t>
      </w:r>
    </w:p>
    <w:p>
      <w:pPr>
        <w:pStyle w:val="BodyText"/>
        <w:spacing w:line="374" w:lineRule="auto" w:before="127"/>
        <w:ind w:left="850" w:right="1876"/>
      </w:pPr>
      <w:r>
        <w:rPr>
          <w:color w:val="231F20"/>
          <w:spacing w:val="-2"/>
          <w:w w:val="110"/>
        </w:rPr>
        <w:t>Thứ</w:t>
      </w:r>
      <w:r>
        <w:rPr>
          <w:color w:val="231F20"/>
          <w:spacing w:val="-22"/>
          <w:w w:val="110"/>
        </w:rPr>
        <w:t> </w:t>
      </w:r>
      <w:r>
        <w:rPr>
          <w:color w:val="231F20"/>
          <w:spacing w:val="-2"/>
          <w:w w:val="110"/>
        </w:rPr>
        <w:t>nhất</w:t>
      </w:r>
      <w:r>
        <w:rPr>
          <w:color w:val="231F20"/>
          <w:spacing w:val="-21"/>
          <w:w w:val="110"/>
        </w:rPr>
        <w:t> </w:t>
      </w:r>
      <w:r>
        <w:rPr>
          <w:color w:val="231F20"/>
          <w:spacing w:val="-2"/>
          <w:w w:val="110"/>
        </w:rPr>
        <w:t>là</w:t>
      </w:r>
      <w:r>
        <w:rPr>
          <w:color w:val="231F20"/>
          <w:spacing w:val="-22"/>
          <w:w w:val="110"/>
        </w:rPr>
        <w:t> </w:t>
      </w:r>
      <w:r>
        <w:rPr>
          <w:color w:val="231F20"/>
          <w:spacing w:val="-2"/>
          <w:w w:val="110"/>
        </w:rPr>
        <w:t>tin</w:t>
      </w:r>
      <w:r>
        <w:rPr>
          <w:color w:val="231F20"/>
          <w:spacing w:val="-21"/>
          <w:w w:val="110"/>
        </w:rPr>
        <w:t> </w:t>
      </w:r>
      <w:r>
        <w:rPr>
          <w:color w:val="231F20"/>
          <w:spacing w:val="-2"/>
          <w:w w:val="110"/>
        </w:rPr>
        <w:t>tức</w:t>
      </w:r>
      <w:r>
        <w:rPr>
          <w:color w:val="231F20"/>
          <w:spacing w:val="-21"/>
          <w:w w:val="110"/>
        </w:rPr>
        <w:t> </w:t>
      </w:r>
      <w:r>
        <w:rPr>
          <w:color w:val="231F20"/>
          <w:spacing w:val="-2"/>
          <w:w w:val="110"/>
        </w:rPr>
        <w:t>này</w:t>
      </w:r>
      <w:r>
        <w:rPr>
          <w:color w:val="231F20"/>
          <w:spacing w:val="-22"/>
          <w:w w:val="110"/>
        </w:rPr>
        <w:t> </w:t>
      </w:r>
      <w:r>
        <w:rPr>
          <w:color w:val="231F20"/>
          <w:spacing w:val="-2"/>
          <w:w w:val="110"/>
        </w:rPr>
        <w:t>trọn</w:t>
      </w:r>
      <w:r>
        <w:rPr>
          <w:color w:val="231F20"/>
          <w:spacing w:val="-21"/>
          <w:w w:val="110"/>
        </w:rPr>
        <w:t> </w:t>
      </w:r>
      <w:r>
        <w:rPr>
          <w:color w:val="231F20"/>
          <w:spacing w:val="-2"/>
          <w:w w:val="110"/>
        </w:rPr>
        <w:t>khắp</w:t>
      </w:r>
      <w:r>
        <w:rPr>
          <w:color w:val="231F20"/>
          <w:spacing w:val="-21"/>
          <w:w w:val="110"/>
        </w:rPr>
        <w:t> </w:t>
      </w:r>
      <w:r>
        <w:rPr>
          <w:color w:val="231F20"/>
          <w:spacing w:val="-2"/>
          <w:w w:val="110"/>
        </w:rPr>
        <w:t>pháp</w:t>
      </w:r>
      <w:r>
        <w:rPr>
          <w:color w:val="231F20"/>
          <w:spacing w:val="-22"/>
          <w:w w:val="110"/>
        </w:rPr>
        <w:t> </w:t>
      </w:r>
      <w:r>
        <w:rPr>
          <w:color w:val="231F20"/>
          <w:spacing w:val="-2"/>
          <w:w w:val="110"/>
        </w:rPr>
        <w:t>giới. </w:t>
      </w:r>
      <w:r>
        <w:rPr>
          <w:color w:val="231F20"/>
          <w:w w:val="110"/>
        </w:rPr>
        <w:t>Thứ</w:t>
      </w:r>
      <w:r>
        <w:rPr>
          <w:color w:val="231F20"/>
          <w:spacing w:val="-11"/>
          <w:w w:val="110"/>
        </w:rPr>
        <w:t> </w:t>
      </w:r>
      <w:r>
        <w:rPr>
          <w:color w:val="231F20"/>
          <w:w w:val="110"/>
        </w:rPr>
        <w:t>hai</w:t>
      </w:r>
      <w:r>
        <w:rPr>
          <w:color w:val="231F20"/>
          <w:spacing w:val="-11"/>
          <w:w w:val="110"/>
        </w:rPr>
        <w:t> </w:t>
      </w:r>
      <w:r>
        <w:rPr>
          <w:color w:val="231F20"/>
          <w:w w:val="110"/>
        </w:rPr>
        <w:t>là</w:t>
      </w:r>
      <w:r>
        <w:rPr>
          <w:color w:val="231F20"/>
          <w:spacing w:val="-11"/>
          <w:w w:val="110"/>
        </w:rPr>
        <w:t> </w:t>
      </w:r>
      <w:r>
        <w:rPr>
          <w:color w:val="231F20"/>
          <w:w w:val="110"/>
        </w:rPr>
        <w:t>xuất</w:t>
      </w:r>
      <w:r>
        <w:rPr>
          <w:color w:val="231F20"/>
          <w:spacing w:val="-11"/>
          <w:w w:val="110"/>
        </w:rPr>
        <w:t> </w:t>
      </w:r>
      <w:r>
        <w:rPr>
          <w:color w:val="231F20"/>
          <w:w w:val="110"/>
        </w:rPr>
        <w:t>sinh</w:t>
      </w:r>
      <w:r>
        <w:rPr>
          <w:color w:val="231F20"/>
          <w:spacing w:val="-10"/>
          <w:w w:val="110"/>
        </w:rPr>
        <w:t> </w:t>
      </w:r>
      <w:r>
        <w:rPr>
          <w:color w:val="231F20"/>
          <w:w w:val="110"/>
        </w:rPr>
        <w:t>vô</w:t>
      </w:r>
      <w:r>
        <w:rPr>
          <w:color w:val="231F20"/>
          <w:spacing w:val="-11"/>
          <w:w w:val="110"/>
        </w:rPr>
        <w:t> </w:t>
      </w:r>
      <w:r>
        <w:rPr>
          <w:color w:val="231F20"/>
          <w:w w:val="110"/>
        </w:rPr>
        <w:t>tận.</w:t>
      </w:r>
    </w:p>
    <w:p>
      <w:pPr>
        <w:pStyle w:val="BodyText"/>
        <w:spacing w:line="389" w:lineRule="exact"/>
        <w:ind w:left="850"/>
      </w:pPr>
      <w:r>
        <w:rPr>
          <w:color w:val="231F20"/>
        </w:rPr>
        <w:t>Thứ</w:t>
      </w:r>
      <w:r>
        <w:rPr>
          <w:color w:val="231F20"/>
          <w:spacing w:val="18"/>
        </w:rPr>
        <w:t> </w:t>
      </w:r>
      <w:r>
        <w:rPr>
          <w:color w:val="231F20"/>
        </w:rPr>
        <w:t>ba</w:t>
      </w:r>
      <w:r>
        <w:rPr>
          <w:color w:val="231F20"/>
          <w:spacing w:val="19"/>
        </w:rPr>
        <w:t> </w:t>
      </w:r>
      <w:r>
        <w:rPr>
          <w:color w:val="231F20"/>
        </w:rPr>
        <w:t>là</w:t>
      </w:r>
      <w:r>
        <w:rPr>
          <w:color w:val="231F20"/>
          <w:spacing w:val="19"/>
        </w:rPr>
        <w:t> </w:t>
      </w:r>
      <w:r>
        <w:rPr>
          <w:color w:val="231F20"/>
        </w:rPr>
        <w:t>chứa</w:t>
      </w:r>
      <w:r>
        <w:rPr>
          <w:color w:val="231F20"/>
          <w:spacing w:val="20"/>
        </w:rPr>
        <w:t> </w:t>
      </w:r>
      <w:r>
        <w:rPr>
          <w:color w:val="231F20"/>
        </w:rPr>
        <w:t>đựng</w:t>
      </w:r>
      <w:r>
        <w:rPr>
          <w:color w:val="231F20"/>
          <w:spacing w:val="19"/>
        </w:rPr>
        <w:t> </w:t>
      </w:r>
      <w:r>
        <w:rPr>
          <w:color w:val="231F20"/>
        </w:rPr>
        <w:t>cả</w:t>
      </w:r>
      <w:r>
        <w:rPr>
          <w:color w:val="231F20"/>
          <w:spacing w:val="19"/>
        </w:rPr>
        <w:t> </w:t>
      </w:r>
      <w:r>
        <w:rPr>
          <w:color w:val="231F20"/>
        </w:rPr>
        <w:t>Không</w:t>
      </w:r>
      <w:r>
        <w:rPr>
          <w:color w:val="231F20"/>
          <w:spacing w:val="19"/>
        </w:rPr>
        <w:t> </w:t>
      </w:r>
      <w:r>
        <w:rPr>
          <w:color w:val="231F20"/>
        </w:rPr>
        <w:t>lẫn</w:t>
      </w:r>
      <w:r>
        <w:rPr>
          <w:color w:val="231F20"/>
          <w:spacing w:val="18"/>
        </w:rPr>
        <w:t> </w:t>
      </w:r>
      <w:r>
        <w:rPr>
          <w:color w:val="231F20"/>
          <w:spacing w:val="-5"/>
        </w:rPr>
        <w:t>Có.</w:t>
      </w:r>
    </w:p>
    <w:p>
      <w:pPr>
        <w:pStyle w:val="BodyText"/>
        <w:spacing w:line="288" w:lineRule="auto" w:before="218"/>
        <w:ind w:left="397" w:right="111" w:firstLine="453"/>
      </w:pPr>
      <w:r>
        <w:rPr>
          <w:color w:val="231F20"/>
          <w:w w:val="105"/>
        </w:rPr>
        <w:t>Trong một niệm bèn có ba thứ trọn khắp. Quý vị không có cách nào tưởng tượng phạm vi trọn khắp ấy. Người xưa có câu nói hình dung hết sức hay: “</w:t>
      </w:r>
      <w:r>
        <w:rPr>
          <w:i/>
          <w:color w:val="231F20"/>
          <w:w w:val="105"/>
        </w:rPr>
        <w:t>Kỳ đại vô ngoại, kỳ tiểu </w:t>
      </w:r>
      <w:r>
        <w:rPr>
          <w:i/>
          <w:color w:val="231F20"/>
          <w:spacing w:val="-2"/>
          <w:w w:val="105"/>
        </w:rPr>
        <w:t>vô</w:t>
      </w:r>
      <w:r>
        <w:rPr>
          <w:i/>
          <w:color w:val="231F20"/>
          <w:spacing w:val="-20"/>
          <w:w w:val="105"/>
        </w:rPr>
        <w:t> </w:t>
      </w:r>
      <w:r>
        <w:rPr>
          <w:i/>
          <w:color w:val="231F20"/>
          <w:spacing w:val="-2"/>
          <w:w w:val="105"/>
        </w:rPr>
        <w:t>nội</w:t>
      </w:r>
      <w:r>
        <w:rPr>
          <w:color w:val="231F20"/>
          <w:spacing w:val="-2"/>
          <w:w w:val="105"/>
        </w:rPr>
        <w:t>”</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gì</w:t>
      </w:r>
      <w:r>
        <w:rPr>
          <w:color w:val="231F20"/>
          <w:spacing w:val="-20"/>
          <w:w w:val="105"/>
        </w:rPr>
        <w:t> </w:t>
      </w:r>
      <w:r>
        <w:rPr>
          <w:color w:val="231F20"/>
          <w:spacing w:val="-2"/>
          <w:w w:val="105"/>
        </w:rPr>
        <w:t>lớn</w:t>
      </w:r>
      <w:r>
        <w:rPr>
          <w:color w:val="231F20"/>
          <w:spacing w:val="-20"/>
          <w:w w:val="105"/>
        </w:rPr>
        <w:t> </w:t>
      </w:r>
      <w:r>
        <w:rPr>
          <w:color w:val="231F20"/>
          <w:spacing w:val="-2"/>
          <w:w w:val="105"/>
        </w:rPr>
        <w:t>mà</w:t>
      </w:r>
      <w:r>
        <w:rPr>
          <w:color w:val="231F20"/>
          <w:spacing w:val="-20"/>
          <w:w w:val="105"/>
        </w:rPr>
        <w:t> </w:t>
      </w:r>
      <w:r>
        <w:rPr>
          <w:color w:val="231F20"/>
          <w:spacing w:val="-2"/>
          <w:w w:val="105"/>
        </w:rPr>
        <w:t>không</w:t>
      </w:r>
      <w:r>
        <w:rPr>
          <w:color w:val="231F20"/>
          <w:spacing w:val="-20"/>
          <w:w w:val="105"/>
        </w:rPr>
        <w:t> </w:t>
      </w:r>
      <w:r>
        <w:rPr>
          <w:color w:val="231F20"/>
          <w:spacing w:val="-2"/>
          <w:w w:val="105"/>
        </w:rPr>
        <w:t>ra</w:t>
      </w:r>
      <w:r>
        <w:rPr>
          <w:color w:val="231F20"/>
          <w:spacing w:val="-20"/>
          <w:w w:val="105"/>
        </w:rPr>
        <w:t> </w:t>
      </w:r>
      <w:r>
        <w:rPr>
          <w:color w:val="231F20"/>
          <w:spacing w:val="-2"/>
          <w:w w:val="105"/>
        </w:rPr>
        <w:t>ngoài,</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gì</w:t>
      </w:r>
      <w:r>
        <w:rPr>
          <w:color w:val="231F20"/>
          <w:spacing w:val="-20"/>
          <w:w w:val="105"/>
        </w:rPr>
        <w:t> </w:t>
      </w:r>
      <w:r>
        <w:rPr>
          <w:color w:val="231F20"/>
          <w:spacing w:val="-2"/>
          <w:w w:val="105"/>
        </w:rPr>
        <w:t>nhỏ </w:t>
      </w:r>
      <w:r>
        <w:rPr>
          <w:color w:val="231F20"/>
          <w:w w:val="105"/>
        </w:rPr>
        <w:t>mà chẳng lọt vào trong). Câu này rất nhiều người nghe đã quen tai, cũng đều có thể nói, nhưng trên thực tế, rất khó </w:t>
      </w:r>
      <w:r>
        <w:rPr>
          <w:color w:val="231F20"/>
        </w:rPr>
        <w:t>nói</w:t>
      </w:r>
      <w:r>
        <w:rPr>
          <w:color w:val="231F20"/>
          <w:spacing w:val="-12"/>
        </w:rPr>
        <w:t> </w:t>
      </w:r>
      <w:r>
        <w:rPr>
          <w:color w:val="231F20"/>
        </w:rPr>
        <w:t>rõ</w:t>
      </w:r>
      <w:r>
        <w:rPr>
          <w:color w:val="231F20"/>
          <w:spacing w:val="-11"/>
        </w:rPr>
        <w:t> </w:t>
      </w:r>
      <w:r>
        <w:rPr>
          <w:color w:val="231F20"/>
        </w:rPr>
        <w:t>ý</w:t>
      </w:r>
      <w:r>
        <w:rPr>
          <w:color w:val="231F20"/>
          <w:spacing w:val="-12"/>
        </w:rPr>
        <w:t> </w:t>
      </w:r>
      <w:r>
        <w:rPr>
          <w:color w:val="231F20"/>
        </w:rPr>
        <w:t>nghĩa!</w:t>
      </w:r>
      <w:r>
        <w:rPr>
          <w:color w:val="231F20"/>
          <w:spacing w:val="-11"/>
        </w:rPr>
        <w:t> </w:t>
      </w:r>
      <w:r>
        <w:rPr>
          <w:color w:val="231F20"/>
        </w:rPr>
        <w:t>“</w:t>
      </w:r>
      <w:r>
        <w:rPr>
          <w:i/>
          <w:color w:val="231F20"/>
        </w:rPr>
        <w:t>Kỳ</w:t>
      </w:r>
      <w:r>
        <w:rPr>
          <w:i/>
          <w:color w:val="231F20"/>
          <w:spacing w:val="-12"/>
        </w:rPr>
        <w:t> </w:t>
      </w:r>
      <w:r>
        <w:rPr>
          <w:i/>
          <w:color w:val="231F20"/>
        </w:rPr>
        <w:t>đại</w:t>
      </w:r>
      <w:r>
        <w:rPr>
          <w:i/>
          <w:color w:val="231F20"/>
          <w:spacing w:val="-11"/>
        </w:rPr>
        <w:t> </w:t>
      </w:r>
      <w:r>
        <w:rPr>
          <w:i/>
          <w:color w:val="231F20"/>
        </w:rPr>
        <w:t>vô</w:t>
      </w:r>
      <w:r>
        <w:rPr>
          <w:i/>
          <w:color w:val="231F20"/>
          <w:spacing w:val="-12"/>
        </w:rPr>
        <w:t> </w:t>
      </w:r>
      <w:r>
        <w:rPr>
          <w:i/>
          <w:color w:val="231F20"/>
        </w:rPr>
        <w:t>ngoại</w:t>
      </w:r>
      <w:r>
        <w:rPr>
          <w:color w:val="231F20"/>
        </w:rPr>
        <w:t>”</w:t>
      </w:r>
      <w:r>
        <w:rPr>
          <w:color w:val="231F20"/>
          <w:spacing w:val="-11"/>
        </w:rPr>
        <w:t> </w:t>
      </w:r>
      <w:r>
        <w:rPr>
          <w:color w:val="231F20"/>
        </w:rPr>
        <w:t>là</w:t>
      </w:r>
      <w:r>
        <w:rPr>
          <w:color w:val="231F20"/>
          <w:spacing w:val="-12"/>
        </w:rPr>
        <w:t> </w:t>
      </w:r>
      <w:r>
        <w:rPr>
          <w:color w:val="231F20"/>
        </w:rPr>
        <w:t>không</w:t>
      </w:r>
      <w:r>
        <w:rPr>
          <w:color w:val="231F20"/>
          <w:spacing w:val="-11"/>
        </w:rPr>
        <w:t> </w:t>
      </w:r>
      <w:r>
        <w:rPr>
          <w:color w:val="231F20"/>
        </w:rPr>
        <w:t>có</w:t>
      </w:r>
      <w:r>
        <w:rPr>
          <w:color w:val="231F20"/>
          <w:spacing w:val="-12"/>
        </w:rPr>
        <w:t> </w:t>
      </w:r>
      <w:r>
        <w:rPr>
          <w:color w:val="231F20"/>
        </w:rPr>
        <w:t>ngằn</w:t>
      </w:r>
      <w:r>
        <w:rPr>
          <w:color w:val="231F20"/>
          <w:spacing w:val="-11"/>
        </w:rPr>
        <w:t> </w:t>
      </w:r>
      <w:r>
        <w:rPr>
          <w:color w:val="231F20"/>
        </w:rPr>
        <w:t>mé,</w:t>
      </w:r>
      <w:r>
        <w:rPr>
          <w:color w:val="231F20"/>
          <w:spacing w:val="-12"/>
        </w:rPr>
        <w:t> </w:t>
      </w:r>
      <w:r>
        <w:rPr>
          <w:color w:val="231F20"/>
          <w:spacing w:val="-2"/>
        </w:rPr>
        <w:t>nhưng</w:t>
      </w:r>
    </w:p>
    <w:p>
      <w:pPr>
        <w:spacing w:after="0" w:line="288" w:lineRule="auto"/>
        <w:sectPr>
          <w:pgSz w:w="11060" w:h="15030"/>
          <w:pgMar w:header="832" w:footer="767" w:top="1040" w:bottom="960" w:left="1020" w:right="1020"/>
        </w:sectPr>
      </w:pPr>
    </w:p>
    <w:p>
      <w:pPr>
        <w:pStyle w:val="BodyText"/>
        <w:spacing w:before="6"/>
        <w:jc w:val="left"/>
        <w:rPr>
          <w:sz w:val="22"/>
        </w:rPr>
      </w:pPr>
    </w:p>
    <w:p>
      <w:pPr>
        <w:spacing w:line="283" w:lineRule="auto" w:before="106"/>
        <w:ind w:left="113" w:right="395" w:firstLine="0"/>
        <w:jc w:val="both"/>
        <w:rPr>
          <w:sz w:val="34"/>
        </w:rPr>
      </w:pPr>
      <w:r>
        <w:rPr>
          <w:color w:val="231F20"/>
          <w:sz w:val="34"/>
        </w:rPr>
        <w:t>“</w:t>
      </w:r>
      <w:r>
        <w:rPr>
          <w:i/>
          <w:color w:val="231F20"/>
          <w:sz w:val="34"/>
        </w:rPr>
        <w:t>kỳ tiểu vô nội</w:t>
      </w:r>
      <w:r>
        <w:rPr>
          <w:color w:val="231F20"/>
          <w:sz w:val="34"/>
        </w:rPr>
        <w:t>” khó hiểu! Kinh </w:t>
      </w:r>
      <w:r>
        <w:rPr>
          <w:i/>
          <w:color w:val="231F20"/>
          <w:sz w:val="34"/>
        </w:rPr>
        <w:t>Hoa Nghiêm </w:t>
      </w:r>
      <w:r>
        <w:rPr>
          <w:color w:val="231F20"/>
          <w:sz w:val="34"/>
        </w:rPr>
        <w:t>đã giảng rất hay, </w:t>
      </w:r>
      <w:r>
        <w:rPr>
          <w:color w:val="231F20"/>
          <w:w w:val="105"/>
          <w:sz w:val="34"/>
        </w:rPr>
        <w:t>thế</w:t>
      </w:r>
      <w:r>
        <w:rPr>
          <w:color w:val="231F20"/>
          <w:spacing w:val="-18"/>
          <w:w w:val="105"/>
          <w:sz w:val="34"/>
        </w:rPr>
        <w:t> </w:t>
      </w:r>
      <w:r>
        <w:rPr>
          <w:color w:val="231F20"/>
          <w:w w:val="105"/>
          <w:sz w:val="34"/>
        </w:rPr>
        <w:t>nào</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w:t>
      </w:r>
      <w:r>
        <w:rPr>
          <w:i/>
          <w:color w:val="231F20"/>
          <w:w w:val="105"/>
          <w:sz w:val="34"/>
        </w:rPr>
        <w:t>vô</w:t>
      </w:r>
      <w:r>
        <w:rPr>
          <w:i/>
          <w:color w:val="231F20"/>
          <w:spacing w:val="-18"/>
          <w:w w:val="105"/>
          <w:sz w:val="34"/>
        </w:rPr>
        <w:t> </w:t>
      </w:r>
      <w:r>
        <w:rPr>
          <w:i/>
          <w:color w:val="231F20"/>
          <w:w w:val="105"/>
          <w:sz w:val="34"/>
        </w:rPr>
        <w:t>nội?</w:t>
      </w:r>
      <w:r>
        <w:rPr>
          <w:color w:val="231F20"/>
          <w:w w:val="105"/>
          <w:sz w:val="34"/>
        </w:rPr>
        <w:t>”.</w:t>
      </w:r>
    </w:p>
    <w:p>
      <w:pPr>
        <w:pStyle w:val="BodyText"/>
        <w:spacing w:line="283" w:lineRule="auto" w:before="139"/>
        <w:ind w:left="113" w:right="399" w:firstLine="453"/>
      </w:pPr>
      <w:r>
        <w:rPr>
          <w:color w:val="231F20"/>
          <w:w w:val="105"/>
        </w:rPr>
        <w:t>Trong một hạt vi trần có thế giới. Thế giới như thế nào? </w:t>
      </w:r>
      <w:r>
        <w:rPr>
          <w:color w:val="231F20"/>
          <w:spacing w:val="-2"/>
          <w:w w:val="105"/>
        </w:rPr>
        <w:t>Lớn</w:t>
      </w:r>
      <w:r>
        <w:rPr>
          <w:color w:val="231F20"/>
          <w:spacing w:val="-21"/>
          <w:w w:val="105"/>
        </w:rPr>
        <w:t> </w:t>
      </w:r>
      <w:r>
        <w:rPr>
          <w:color w:val="231F20"/>
          <w:spacing w:val="-2"/>
          <w:w w:val="105"/>
        </w:rPr>
        <w:t>như</w:t>
      </w:r>
      <w:r>
        <w:rPr>
          <w:color w:val="231F20"/>
          <w:spacing w:val="-20"/>
          <w:w w:val="105"/>
        </w:rPr>
        <w:t> </w:t>
      </w:r>
      <w:r>
        <w:rPr>
          <w:color w:val="231F20"/>
          <w:spacing w:val="-2"/>
          <w:w w:val="105"/>
        </w:rPr>
        <w:t>thế</w:t>
      </w:r>
      <w:r>
        <w:rPr>
          <w:color w:val="231F20"/>
          <w:spacing w:val="-20"/>
          <w:w w:val="105"/>
        </w:rPr>
        <w:t> </w:t>
      </w:r>
      <w:r>
        <w:rPr>
          <w:color w:val="231F20"/>
          <w:spacing w:val="-2"/>
          <w:w w:val="105"/>
        </w:rPr>
        <w:t>giới</w:t>
      </w:r>
      <w:r>
        <w:rPr>
          <w:color w:val="231F20"/>
          <w:spacing w:val="-21"/>
          <w:w w:val="105"/>
        </w:rPr>
        <w:t> </w:t>
      </w:r>
      <w:r>
        <w:rPr>
          <w:color w:val="231F20"/>
          <w:spacing w:val="-2"/>
          <w:w w:val="105"/>
        </w:rPr>
        <w:t>bên</w:t>
      </w:r>
      <w:r>
        <w:rPr>
          <w:color w:val="231F20"/>
          <w:spacing w:val="-20"/>
          <w:w w:val="105"/>
        </w:rPr>
        <w:t> </w:t>
      </w:r>
      <w:r>
        <w:rPr>
          <w:color w:val="231F20"/>
          <w:spacing w:val="-2"/>
          <w:w w:val="105"/>
        </w:rPr>
        <w:t>ngoài!</w:t>
      </w:r>
      <w:r>
        <w:rPr>
          <w:color w:val="231F20"/>
          <w:spacing w:val="-20"/>
          <w:w w:val="105"/>
        </w:rPr>
        <w:t> </w:t>
      </w:r>
      <w:r>
        <w:rPr>
          <w:color w:val="231F20"/>
          <w:spacing w:val="-2"/>
          <w:w w:val="105"/>
        </w:rPr>
        <w:t>Trong</w:t>
      </w:r>
      <w:r>
        <w:rPr>
          <w:color w:val="231F20"/>
          <w:spacing w:val="-21"/>
          <w:w w:val="105"/>
        </w:rPr>
        <w:t> </w:t>
      </w:r>
      <w:r>
        <w:rPr>
          <w:color w:val="231F20"/>
          <w:spacing w:val="-2"/>
          <w:w w:val="105"/>
        </w:rPr>
        <w:t>vi</w:t>
      </w:r>
      <w:r>
        <w:rPr>
          <w:color w:val="231F20"/>
          <w:spacing w:val="-20"/>
          <w:w w:val="105"/>
        </w:rPr>
        <w:t> </w:t>
      </w:r>
      <w:r>
        <w:rPr>
          <w:color w:val="231F20"/>
          <w:spacing w:val="-2"/>
          <w:w w:val="105"/>
        </w:rPr>
        <w:t>trần</w:t>
      </w:r>
      <w:r>
        <w:rPr>
          <w:color w:val="231F20"/>
          <w:spacing w:val="-20"/>
          <w:w w:val="105"/>
        </w:rPr>
        <w:t> </w:t>
      </w:r>
      <w:r>
        <w:rPr>
          <w:color w:val="231F20"/>
          <w:spacing w:val="-2"/>
          <w:w w:val="105"/>
        </w:rPr>
        <w:t>có</w:t>
      </w:r>
      <w:r>
        <w:rPr>
          <w:color w:val="231F20"/>
          <w:spacing w:val="-21"/>
          <w:w w:val="105"/>
        </w:rPr>
        <w:t> </w:t>
      </w:r>
      <w:r>
        <w:rPr>
          <w:color w:val="231F20"/>
          <w:spacing w:val="-2"/>
          <w:w w:val="105"/>
        </w:rPr>
        <w:t>thế</w:t>
      </w:r>
      <w:r>
        <w:rPr>
          <w:color w:val="231F20"/>
          <w:spacing w:val="-20"/>
          <w:w w:val="105"/>
        </w:rPr>
        <w:t> </w:t>
      </w:r>
      <w:r>
        <w:rPr>
          <w:color w:val="231F20"/>
          <w:spacing w:val="-2"/>
          <w:w w:val="105"/>
        </w:rPr>
        <w:t>giới,</w:t>
      </w:r>
      <w:r>
        <w:rPr>
          <w:color w:val="231F20"/>
          <w:spacing w:val="-20"/>
          <w:w w:val="105"/>
        </w:rPr>
        <w:t> </w:t>
      </w:r>
      <w:r>
        <w:rPr>
          <w:color w:val="231F20"/>
          <w:spacing w:val="-2"/>
          <w:w w:val="105"/>
        </w:rPr>
        <w:t>thế</w:t>
      </w:r>
      <w:r>
        <w:rPr>
          <w:color w:val="231F20"/>
          <w:spacing w:val="-21"/>
          <w:w w:val="105"/>
        </w:rPr>
        <w:t> </w:t>
      </w:r>
      <w:r>
        <w:rPr>
          <w:color w:val="231F20"/>
          <w:spacing w:val="-2"/>
          <w:w w:val="105"/>
        </w:rPr>
        <w:t>giới </w:t>
      </w:r>
      <w:r>
        <w:rPr>
          <w:color w:val="231F20"/>
          <w:spacing w:val="-4"/>
          <w:w w:val="105"/>
        </w:rPr>
        <w:t>trọn</w:t>
      </w:r>
      <w:r>
        <w:rPr>
          <w:color w:val="231F20"/>
          <w:spacing w:val="-19"/>
          <w:w w:val="105"/>
        </w:rPr>
        <w:t> </w:t>
      </w:r>
      <w:r>
        <w:rPr>
          <w:color w:val="231F20"/>
          <w:spacing w:val="-4"/>
          <w:w w:val="105"/>
        </w:rPr>
        <w:t>chẳng</w:t>
      </w:r>
      <w:r>
        <w:rPr>
          <w:color w:val="231F20"/>
          <w:spacing w:val="-18"/>
          <w:w w:val="105"/>
        </w:rPr>
        <w:t> </w:t>
      </w:r>
      <w:r>
        <w:rPr>
          <w:color w:val="231F20"/>
          <w:spacing w:val="-4"/>
          <w:w w:val="105"/>
        </w:rPr>
        <w:t>rút</w:t>
      </w:r>
      <w:r>
        <w:rPr>
          <w:color w:val="231F20"/>
          <w:spacing w:val="-18"/>
          <w:w w:val="105"/>
        </w:rPr>
        <w:t> </w:t>
      </w:r>
      <w:r>
        <w:rPr>
          <w:color w:val="231F20"/>
          <w:spacing w:val="-4"/>
          <w:w w:val="105"/>
        </w:rPr>
        <w:t>nhỏ,</w:t>
      </w:r>
      <w:r>
        <w:rPr>
          <w:color w:val="231F20"/>
          <w:spacing w:val="-19"/>
          <w:w w:val="105"/>
        </w:rPr>
        <w:t> </w:t>
      </w:r>
      <w:r>
        <w:rPr>
          <w:color w:val="231F20"/>
          <w:spacing w:val="-4"/>
          <w:w w:val="105"/>
        </w:rPr>
        <w:t>vi</w:t>
      </w:r>
      <w:r>
        <w:rPr>
          <w:color w:val="231F20"/>
          <w:spacing w:val="-18"/>
          <w:w w:val="105"/>
        </w:rPr>
        <w:t> </w:t>
      </w:r>
      <w:r>
        <w:rPr>
          <w:color w:val="231F20"/>
          <w:spacing w:val="-4"/>
          <w:w w:val="105"/>
        </w:rPr>
        <w:t>trần</w:t>
      </w:r>
      <w:r>
        <w:rPr>
          <w:color w:val="231F20"/>
          <w:spacing w:val="-18"/>
          <w:w w:val="105"/>
        </w:rPr>
        <w:t> </w:t>
      </w:r>
      <w:r>
        <w:rPr>
          <w:color w:val="231F20"/>
          <w:spacing w:val="-4"/>
          <w:w w:val="105"/>
        </w:rPr>
        <w:t>chẳng</w:t>
      </w:r>
      <w:r>
        <w:rPr>
          <w:color w:val="231F20"/>
          <w:spacing w:val="-19"/>
          <w:w w:val="105"/>
        </w:rPr>
        <w:t> </w:t>
      </w:r>
      <w:r>
        <w:rPr>
          <w:color w:val="231F20"/>
          <w:spacing w:val="-4"/>
          <w:w w:val="105"/>
        </w:rPr>
        <w:t>phình</w:t>
      </w:r>
      <w:r>
        <w:rPr>
          <w:color w:val="231F20"/>
          <w:spacing w:val="-18"/>
          <w:w w:val="105"/>
        </w:rPr>
        <w:t> </w:t>
      </w:r>
      <w:r>
        <w:rPr>
          <w:color w:val="231F20"/>
          <w:spacing w:val="-4"/>
          <w:w w:val="105"/>
        </w:rPr>
        <w:t>to,</w:t>
      </w:r>
      <w:r>
        <w:rPr>
          <w:color w:val="231F20"/>
          <w:spacing w:val="-18"/>
          <w:w w:val="105"/>
        </w:rPr>
        <w:t> </w:t>
      </w:r>
      <w:r>
        <w:rPr>
          <w:color w:val="231F20"/>
          <w:spacing w:val="-4"/>
          <w:w w:val="105"/>
        </w:rPr>
        <w:t>vẫn</w:t>
      </w:r>
      <w:r>
        <w:rPr>
          <w:color w:val="231F20"/>
          <w:spacing w:val="-19"/>
          <w:w w:val="105"/>
        </w:rPr>
        <w:t> </w:t>
      </w:r>
      <w:r>
        <w:rPr>
          <w:color w:val="231F20"/>
          <w:spacing w:val="-4"/>
          <w:w w:val="105"/>
        </w:rPr>
        <w:t>như</w:t>
      </w:r>
      <w:r>
        <w:rPr>
          <w:color w:val="231F20"/>
          <w:spacing w:val="-18"/>
          <w:w w:val="105"/>
        </w:rPr>
        <w:t> </w:t>
      </w:r>
      <w:r>
        <w:rPr>
          <w:color w:val="231F20"/>
          <w:spacing w:val="-4"/>
          <w:w w:val="105"/>
        </w:rPr>
        <w:t>vậy,</w:t>
      </w:r>
      <w:r>
        <w:rPr>
          <w:color w:val="231F20"/>
          <w:spacing w:val="-18"/>
          <w:w w:val="105"/>
        </w:rPr>
        <w:t> </w:t>
      </w:r>
      <w:r>
        <w:rPr>
          <w:color w:val="231F20"/>
          <w:spacing w:val="-4"/>
          <w:w w:val="105"/>
        </w:rPr>
        <w:t>chẳng </w:t>
      </w:r>
      <w:r>
        <w:rPr>
          <w:color w:val="231F20"/>
          <w:w w:val="105"/>
        </w:rPr>
        <w:t>lớn</w:t>
      </w:r>
      <w:r>
        <w:rPr>
          <w:color w:val="231F20"/>
          <w:spacing w:val="-23"/>
          <w:w w:val="105"/>
        </w:rPr>
        <w:t> </w:t>
      </w:r>
      <w:r>
        <w:rPr>
          <w:color w:val="231F20"/>
          <w:w w:val="105"/>
        </w:rPr>
        <w:t>hay</w:t>
      </w:r>
      <w:r>
        <w:rPr>
          <w:color w:val="231F20"/>
          <w:spacing w:val="-22"/>
          <w:w w:val="105"/>
        </w:rPr>
        <w:t> </w:t>
      </w:r>
      <w:r>
        <w:rPr>
          <w:color w:val="231F20"/>
          <w:w w:val="105"/>
        </w:rPr>
        <w:t>nhỏ!</w:t>
      </w:r>
      <w:r>
        <w:rPr>
          <w:color w:val="231F20"/>
          <w:spacing w:val="-22"/>
          <w:w w:val="105"/>
        </w:rPr>
        <w:t> </w:t>
      </w:r>
      <w:r>
        <w:rPr>
          <w:color w:val="231F20"/>
          <w:w w:val="105"/>
        </w:rPr>
        <w:t>Thế</w:t>
      </w:r>
      <w:r>
        <w:rPr>
          <w:color w:val="231F20"/>
          <w:spacing w:val="-23"/>
          <w:w w:val="105"/>
        </w:rPr>
        <w:t> </w:t>
      </w:r>
      <w:r>
        <w:rPr>
          <w:color w:val="231F20"/>
          <w:w w:val="105"/>
        </w:rPr>
        <w:t>giới</w:t>
      </w:r>
      <w:r>
        <w:rPr>
          <w:color w:val="231F20"/>
          <w:spacing w:val="-22"/>
          <w:w w:val="105"/>
        </w:rPr>
        <w:t> </w:t>
      </w:r>
      <w:r>
        <w:rPr>
          <w:color w:val="231F20"/>
          <w:w w:val="105"/>
        </w:rPr>
        <w:t>trong</w:t>
      </w:r>
      <w:r>
        <w:rPr>
          <w:color w:val="231F20"/>
          <w:spacing w:val="-22"/>
          <w:w w:val="105"/>
        </w:rPr>
        <w:t> </w:t>
      </w:r>
      <w:r>
        <w:rPr>
          <w:color w:val="231F20"/>
          <w:w w:val="105"/>
        </w:rPr>
        <w:t>vi</w:t>
      </w:r>
      <w:r>
        <w:rPr>
          <w:color w:val="231F20"/>
          <w:spacing w:val="-23"/>
          <w:w w:val="105"/>
        </w:rPr>
        <w:t> </w:t>
      </w:r>
      <w:r>
        <w:rPr>
          <w:color w:val="231F20"/>
          <w:w w:val="105"/>
        </w:rPr>
        <w:t>trần</w:t>
      </w:r>
      <w:r>
        <w:rPr>
          <w:color w:val="231F20"/>
          <w:spacing w:val="-22"/>
          <w:w w:val="105"/>
        </w:rPr>
        <w:t> </w:t>
      </w:r>
      <w:r>
        <w:rPr>
          <w:color w:val="231F20"/>
          <w:w w:val="105"/>
        </w:rPr>
        <w:t>lại</w:t>
      </w:r>
      <w:r>
        <w:rPr>
          <w:color w:val="231F20"/>
          <w:spacing w:val="-22"/>
          <w:w w:val="105"/>
        </w:rPr>
        <w:t> </w:t>
      </w:r>
      <w:r>
        <w:rPr>
          <w:color w:val="231F20"/>
          <w:w w:val="105"/>
        </w:rPr>
        <w:t>có</w:t>
      </w:r>
      <w:r>
        <w:rPr>
          <w:color w:val="231F20"/>
          <w:spacing w:val="-23"/>
          <w:w w:val="105"/>
        </w:rPr>
        <w:t> </w:t>
      </w:r>
      <w:r>
        <w:rPr>
          <w:color w:val="231F20"/>
          <w:w w:val="105"/>
        </w:rPr>
        <w:t>vi</w:t>
      </w:r>
      <w:r>
        <w:rPr>
          <w:color w:val="231F20"/>
          <w:spacing w:val="-22"/>
          <w:w w:val="105"/>
        </w:rPr>
        <w:t> </w:t>
      </w:r>
      <w:r>
        <w:rPr>
          <w:color w:val="231F20"/>
          <w:w w:val="105"/>
        </w:rPr>
        <w:t>trần,</w:t>
      </w:r>
      <w:r>
        <w:rPr>
          <w:color w:val="231F20"/>
          <w:spacing w:val="-22"/>
          <w:w w:val="105"/>
        </w:rPr>
        <w:t> </w:t>
      </w:r>
      <w:r>
        <w:rPr>
          <w:color w:val="231F20"/>
          <w:w w:val="105"/>
        </w:rPr>
        <w:t>trong</w:t>
      </w:r>
      <w:r>
        <w:rPr>
          <w:color w:val="231F20"/>
          <w:spacing w:val="-23"/>
          <w:w w:val="105"/>
        </w:rPr>
        <w:t> </w:t>
      </w:r>
      <w:r>
        <w:rPr>
          <w:color w:val="231F20"/>
          <w:w w:val="105"/>
        </w:rPr>
        <w:t>vi</w:t>
      </w:r>
      <w:r>
        <w:rPr>
          <w:color w:val="231F20"/>
          <w:spacing w:val="-22"/>
          <w:w w:val="105"/>
        </w:rPr>
        <w:t> </w:t>
      </w:r>
      <w:r>
        <w:rPr>
          <w:color w:val="231F20"/>
          <w:w w:val="105"/>
        </w:rPr>
        <w:t>trần </w:t>
      </w:r>
      <w:r>
        <w:rPr>
          <w:color w:val="231F20"/>
          <w:spacing w:val="-2"/>
          <w:w w:val="105"/>
        </w:rPr>
        <w:t>lại</w:t>
      </w:r>
      <w:r>
        <w:rPr>
          <w:color w:val="231F20"/>
          <w:spacing w:val="-19"/>
          <w:w w:val="105"/>
        </w:rPr>
        <w:t> </w:t>
      </w:r>
      <w:r>
        <w:rPr>
          <w:color w:val="231F20"/>
          <w:spacing w:val="-2"/>
          <w:w w:val="105"/>
        </w:rPr>
        <w:t>có</w:t>
      </w:r>
      <w:r>
        <w:rPr>
          <w:color w:val="231F20"/>
          <w:spacing w:val="-18"/>
          <w:w w:val="105"/>
        </w:rPr>
        <w:t> </w:t>
      </w:r>
      <w:r>
        <w:rPr>
          <w:color w:val="231F20"/>
          <w:spacing w:val="-2"/>
          <w:w w:val="105"/>
        </w:rPr>
        <w:t>thế</w:t>
      </w:r>
      <w:r>
        <w:rPr>
          <w:color w:val="231F20"/>
          <w:spacing w:val="-19"/>
          <w:w w:val="105"/>
        </w:rPr>
        <w:t> </w:t>
      </w:r>
      <w:r>
        <w:rPr>
          <w:color w:val="231F20"/>
          <w:spacing w:val="-2"/>
          <w:w w:val="105"/>
        </w:rPr>
        <w:t>giới,</w:t>
      </w:r>
      <w:r>
        <w:rPr>
          <w:color w:val="231F20"/>
          <w:spacing w:val="-19"/>
          <w:w w:val="105"/>
        </w:rPr>
        <w:t> </w:t>
      </w:r>
      <w:r>
        <w:rPr>
          <w:color w:val="231F20"/>
          <w:spacing w:val="-2"/>
          <w:w w:val="105"/>
        </w:rPr>
        <w:t>trùng</w:t>
      </w:r>
      <w:r>
        <w:rPr>
          <w:color w:val="231F20"/>
          <w:spacing w:val="-19"/>
          <w:w w:val="105"/>
        </w:rPr>
        <w:t> </w:t>
      </w:r>
      <w:r>
        <w:rPr>
          <w:color w:val="231F20"/>
          <w:spacing w:val="-2"/>
          <w:w w:val="105"/>
        </w:rPr>
        <w:t>trùng</w:t>
      </w:r>
      <w:r>
        <w:rPr>
          <w:color w:val="231F20"/>
          <w:spacing w:val="-19"/>
          <w:w w:val="105"/>
        </w:rPr>
        <w:t> </w:t>
      </w:r>
      <w:r>
        <w:rPr>
          <w:color w:val="231F20"/>
          <w:spacing w:val="-2"/>
          <w:w w:val="105"/>
        </w:rPr>
        <w:t>vô</w:t>
      </w:r>
      <w:r>
        <w:rPr>
          <w:color w:val="231F20"/>
          <w:spacing w:val="-18"/>
          <w:w w:val="105"/>
        </w:rPr>
        <w:t> </w:t>
      </w:r>
      <w:r>
        <w:rPr>
          <w:color w:val="231F20"/>
          <w:spacing w:val="-2"/>
          <w:w w:val="105"/>
        </w:rPr>
        <w:t>tận,</w:t>
      </w:r>
      <w:r>
        <w:rPr>
          <w:color w:val="231F20"/>
          <w:spacing w:val="-19"/>
          <w:w w:val="105"/>
        </w:rPr>
        <w:t> </w:t>
      </w:r>
      <w:r>
        <w:rPr>
          <w:color w:val="231F20"/>
          <w:spacing w:val="-2"/>
          <w:w w:val="105"/>
        </w:rPr>
        <w:t>gọi</w:t>
      </w:r>
      <w:r>
        <w:rPr>
          <w:color w:val="231F20"/>
          <w:spacing w:val="-19"/>
          <w:w w:val="105"/>
        </w:rPr>
        <w:t> </w:t>
      </w:r>
      <w:r>
        <w:rPr>
          <w:color w:val="231F20"/>
          <w:spacing w:val="-2"/>
          <w:w w:val="105"/>
        </w:rPr>
        <w:t>là</w:t>
      </w:r>
      <w:r>
        <w:rPr>
          <w:color w:val="231F20"/>
          <w:spacing w:val="-19"/>
          <w:w w:val="105"/>
        </w:rPr>
        <w:t> </w:t>
      </w:r>
      <w:r>
        <w:rPr>
          <w:color w:val="231F20"/>
          <w:spacing w:val="-2"/>
          <w:w w:val="105"/>
        </w:rPr>
        <w:t>“</w:t>
      </w:r>
      <w:r>
        <w:rPr>
          <w:i/>
          <w:color w:val="231F20"/>
          <w:spacing w:val="-2"/>
          <w:w w:val="105"/>
        </w:rPr>
        <w:t>kỳ</w:t>
      </w:r>
      <w:r>
        <w:rPr>
          <w:i/>
          <w:color w:val="231F20"/>
          <w:spacing w:val="-19"/>
          <w:w w:val="105"/>
        </w:rPr>
        <w:t> </w:t>
      </w:r>
      <w:r>
        <w:rPr>
          <w:i/>
          <w:color w:val="231F20"/>
          <w:spacing w:val="-2"/>
          <w:w w:val="105"/>
        </w:rPr>
        <w:t>tiểu</w:t>
      </w:r>
      <w:r>
        <w:rPr>
          <w:i/>
          <w:color w:val="231F20"/>
          <w:spacing w:val="-19"/>
          <w:w w:val="105"/>
        </w:rPr>
        <w:t> </w:t>
      </w:r>
      <w:r>
        <w:rPr>
          <w:i/>
          <w:color w:val="231F20"/>
          <w:spacing w:val="-2"/>
          <w:w w:val="105"/>
        </w:rPr>
        <w:t>vô</w:t>
      </w:r>
      <w:r>
        <w:rPr>
          <w:i/>
          <w:color w:val="231F20"/>
          <w:spacing w:val="-18"/>
          <w:w w:val="105"/>
        </w:rPr>
        <w:t> </w:t>
      </w:r>
      <w:r>
        <w:rPr>
          <w:i/>
          <w:color w:val="231F20"/>
          <w:spacing w:val="-2"/>
          <w:w w:val="105"/>
        </w:rPr>
        <w:t>nội</w:t>
      </w:r>
      <w:r>
        <w:rPr>
          <w:color w:val="231F20"/>
          <w:spacing w:val="-2"/>
          <w:w w:val="105"/>
        </w:rPr>
        <w:t>”.</w:t>
      </w:r>
    </w:p>
    <w:p>
      <w:pPr>
        <w:pStyle w:val="BodyText"/>
        <w:spacing w:line="283" w:lineRule="auto" w:before="135"/>
        <w:ind w:left="113" w:right="393" w:firstLine="453"/>
      </w:pPr>
      <w:r>
        <w:rPr>
          <w:color w:val="231F20"/>
          <w:w w:val="105"/>
        </w:rPr>
        <w:t>Quý vị truy tìm đến tột cùng được chăng? Tìm không được,</w:t>
      </w:r>
      <w:r>
        <w:rPr>
          <w:color w:val="231F20"/>
          <w:spacing w:val="-20"/>
          <w:w w:val="105"/>
        </w:rPr>
        <w:t> </w:t>
      </w:r>
      <w:r>
        <w:rPr>
          <w:color w:val="231F20"/>
          <w:w w:val="105"/>
        </w:rPr>
        <w:t>cảnh</w:t>
      </w:r>
      <w:r>
        <w:rPr>
          <w:color w:val="231F20"/>
          <w:spacing w:val="-20"/>
          <w:w w:val="105"/>
        </w:rPr>
        <w:t> </w:t>
      </w:r>
      <w:r>
        <w:rPr>
          <w:color w:val="231F20"/>
          <w:w w:val="105"/>
        </w:rPr>
        <w:t>giới</w:t>
      </w:r>
      <w:r>
        <w:rPr>
          <w:color w:val="231F20"/>
          <w:spacing w:val="-20"/>
          <w:w w:val="105"/>
        </w:rPr>
        <w:t> </w:t>
      </w:r>
      <w:r>
        <w:rPr>
          <w:color w:val="231F20"/>
          <w:w w:val="105"/>
        </w:rPr>
        <w:t>chẳng</w:t>
      </w:r>
      <w:r>
        <w:rPr>
          <w:color w:val="231F20"/>
          <w:spacing w:val="-20"/>
          <w:w w:val="105"/>
        </w:rPr>
        <w:t> </w:t>
      </w:r>
      <w:r>
        <w:rPr>
          <w:color w:val="231F20"/>
          <w:w w:val="105"/>
        </w:rPr>
        <w:t>thể</w:t>
      </w:r>
      <w:r>
        <w:rPr>
          <w:color w:val="231F20"/>
          <w:spacing w:val="-20"/>
          <w:w w:val="105"/>
        </w:rPr>
        <w:t> </w:t>
      </w:r>
      <w:r>
        <w:rPr>
          <w:color w:val="231F20"/>
          <w:w w:val="105"/>
        </w:rPr>
        <w:t>nghĩ</w:t>
      </w:r>
      <w:r>
        <w:rPr>
          <w:color w:val="231F20"/>
          <w:spacing w:val="-20"/>
          <w:w w:val="105"/>
        </w:rPr>
        <w:t> </w:t>
      </w:r>
      <w:r>
        <w:rPr>
          <w:color w:val="231F20"/>
          <w:w w:val="105"/>
        </w:rPr>
        <w:t>bàn!</w:t>
      </w:r>
      <w:r>
        <w:rPr>
          <w:color w:val="231F20"/>
          <w:spacing w:val="-19"/>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chẳng</w:t>
      </w:r>
      <w:r>
        <w:rPr>
          <w:color w:val="231F20"/>
          <w:spacing w:val="-20"/>
          <w:w w:val="105"/>
        </w:rPr>
        <w:t> </w:t>
      </w:r>
      <w:r>
        <w:rPr>
          <w:color w:val="231F20"/>
          <w:w w:val="105"/>
        </w:rPr>
        <w:t>nói</w:t>
      </w:r>
      <w:r>
        <w:rPr>
          <w:color w:val="231F20"/>
          <w:spacing w:val="-20"/>
          <w:w w:val="105"/>
        </w:rPr>
        <w:t> </w:t>
      </w:r>
      <w:r>
        <w:rPr>
          <w:color w:val="231F20"/>
          <w:w w:val="105"/>
        </w:rPr>
        <w:t>dối. Vì sao? Quý vị kiến tính sẽ thấy được, bèn hiểu rõ. Quý vị chưa</w:t>
      </w:r>
      <w:r>
        <w:rPr>
          <w:color w:val="231F20"/>
          <w:spacing w:val="-20"/>
          <w:w w:val="105"/>
        </w:rPr>
        <w:t> </w:t>
      </w:r>
      <w:r>
        <w:rPr>
          <w:color w:val="231F20"/>
          <w:w w:val="105"/>
        </w:rPr>
        <w:t>kiến</w:t>
      </w:r>
      <w:r>
        <w:rPr>
          <w:color w:val="231F20"/>
          <w:spacing w:val="-20"/>
          <w:w w:val="105"/>
        </w:rPr>
        <w:t> </w:t>
      </w:r>
      <w:r>
        <w:rPr>
          <w:color w:val="231F20"/>
          <w:w w:val="105"/>
        </w:rPr>
        <w:t>tính,</w:t>
      </w:r>
      <w:r>
        <w:rPr>
          <w:color w:val="231F20"/>
          <w:spacing w:val="-20"/>
          <w:w w:val="105"/>
        </w:rPr>
        <w:t> </w:t>
      </w:r>
      <w:r>
        <w:rPr>
          <w:color w:val="231F20"/>
          <w:w w:val="105"/>
        </w:rPr>
        <w:t>nghĩ</w:t>
      </w:r>
      <w:r>
        <w:rPr>
          <w:color w:val="231F20"/>
          <w:spacing w:val="-20"/>
          <w:w w:val="105"/>
        </w:rPr>
        <w:t> </w:t>
      </w:r>
      <w:r>
        <w:rPr>
          <w:color w:val="231F20"/>
          <w:w w:val="105"/>
        </w:rPr>
        <w:t>cách</w:t>
      </w:r>
      <w:r>
        <w:rPr>
          <w:color w:val="231F20"/>
          <w:spacing w:val="-20"/>
          <w:w w:val="105"/>
        </w:rPr>
        <w:t> </w:t>
      </w:r>
      <w:r>
        <w:rPr>
          <w:color w:val="231F20"/>
          <w:w w:val="105"/>
        </w:rPr>
        <w:t>nào</w:t>
      </w:r>
      <w:r>
        <w:rPr>
          <w:color w:val="231F20"/>
          <w:spacing w:val="-20"/>
          <w:w w:val="105"/>
        </w:rPr>
        <w:t> </w:t>
      </w:r>
      <w:r>
        <w:rPr>
          <w:color w:val="231F20"/>
          <w:w w:val="105"/>
        </w:rPr>
        <w:t>cũng</w:t>
      </w:r>
      <w:r>
        <w:rPr>
          <w:color w:val="231F20"/>
          <w:spacing w:val="-20"/>
          <w:w w:val="105"/>
        </w:rPr>
        <w:t> </w:t>
      </w:r>
      <w:r>
        <w:rPr>
          <w:color w:val="231F20"/>
          <w:w w:val="105"/>
        </w:rPr>
        <w:t>nghĩ</w:t>
      </w:r>
      <w:r>
        <w:rPr>
          <w:color w:val="231F20"/>
          <w:spacing w:val="-20"/>
          <w:w w:val="105"/>
        </w:rPr>
        <w:t> </w:t>
      </w:r>
      <w:r>
        <w:rPr>
          <w:color w:val="231F20"/>
          <w:w w:val="105"/>
        </w:rPr>
        <w:t>không</w:t>
      </w:r>
      <w:r>
        <w:rPr>
          <w:color w:val="231F20"/>
          <w:spacing w:val="-20"/>
          <w:w w:val="105"/>
        </w:rPr>
        <w:t> </w:t>
      </w:r>
      <w:r>
        <w:rPr>
          <w:color w:val="231F20"/>
          <w:w w:val="105"/>
        </w:rPr>
        <w:t>ra,</w:t>
      </w:r>
      <w:r>
        <w:rPr>
          <w:color w:val="231F20"/>
          <w:spacing w:val="-20"/>
          <w:w w:val="105"/>
        </w:rPr>
        <w:t> </w:t>
      </w:r>
      <w:r>
        <w:rPr>
          <w:color w:val="231F20"/>
          <w:w w:val="105"/>
        </w:rPr>
        <w:t>đều</w:t>
      </w:r>
      <w:r>
        <w:rPr>
          <w:color w:val="231F20"/>
          <w:spacing w:val="-20"/>
          <w:w w:val="105"/>
        </w:rPr>
        <w:t> </w:t>
      </w:r>
      <w:r>
        <w:rPr>
          <w:color w:val="231F20"/>
          <w:w w:val="105"/>
        </w:rPr>
        <w:t>chẳng thể</w:t>
      </w:r>
      <w:r>
        <w:rPr>
          <w:color w:val="231F20"/>
          <w:spacing w:val="-2"/>
          <w:w w:val="105"/>
        </w:rPr>
        <w:t> </w:t>
      </w:r>
      <w:r>
        <w:rPr>
          <w:color w:val="231F20"/>
          <w:w w:val="105"/>
        </w:rPr>
        <w:t>tư</w:t>
      </w:r>
      <w:r>
        <w:rPr>
          <w:color w:val="231F20"/>
          <w:spacing w:val="-2"/>
          <w:w w:val="105"/>
        </w:rPr>
        <w:t> </w:t>
      </w:r>
      <w:r>
        <w:rPr>
          <w:color w:val="231F20"/>
          <w:w w:val="105"/>
        </w:rPr>
        <w:t>duy</w:t>
      </w:r>
      <w:r>
        <w:rPr>
          <w:color w:val="231F20"/>
          <w:spacing w:val="-1"/>
          <w:w w:val="105"/>
        </w:rPr>
        <w:t> </w:t>
      </w:r>
      <w:r>
        <w:rPr>
          <w:color w:val="231F20"/>
          <w:w w:val="105"/>
        </w:rPr>
        <w:t>được!</w:t>
      </w:r>
      <w:r>
        <w:rPr>
          <w:color w:val="231F20"/>
          <w:spacing w:val="-2"/>
          <w:w w:val="105"/>
        </w:rPr>
        <w:t> </w:t>
      </w: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chẳng</w:t>
      </w:r>
      <w:r>
        <w:rPr>
          <w:color w:val="231F20"/>
          <w:spacing w:val="-1"/>
          <w:w w:val="105"/>
        </w:rPr>
        <w:t> </w:t>
      </w:r>
      <w:r>
        <w:rPr>
          <w:color w:val="231F20"/>
          <w:w w:val="105"/>
        </w:rPr>
        <w:t>thể</w:t>
      </w:r>
      <w:r>
        <w:rPr>
          <w:color w:val="231F20"/>
          <w:spacing w:val="-2"/>
          <w:w w:val="105"/>
        </w:rPr>
        <w:t> </w:t>
      </w:r>
      <w:r>
        <w:rPr>
          <w:color w:val="231F20"/>
          <w:w w:val="105"/>
        </w:rPr>
        <w:t>nghĩ</w:t>
      </w:r>
      <w:r>
        <w:rPr>
          <w:color w:val="231F20"/>
          <w:spacing w:val="-1"/>
          <w:w w:val="105"/>
        </w:rPr>
        <w:t> </w:t>
      </w:r>
      <w:r>
        <w:rPr>
          <w:color w:val="231F20"/>
          <w:w w:val="105"/>
        </w:rPr>
        <w:t>bàn,</w:t>
      </w:r>
      <w:r>
        <w:rPr>
          <w:color w:val="231F20"/>
          <w:spacing w:val="-1"/>
          <w:w w:val="105"/>
        </w:rPr>
        <w:t> </w:t>
      </w:r>
      <w:r>
        <w:rPr>
          <w:color w:val="231F20"/>
          <w:w w:val="105"/>
        </w:rPr>
        <w:t>[tức</w:t>
      </w:r>
      <w:r>
        <w:rPr>
          <w:color w:val="231F20"/>
          <w:spacing w:val="-1"/>
          <w:w w:val="105"/>
        </w:rPr>
        <w:t> </w:t>
      </w:r>
      <w:r>
        <w:rPr>
          <w:color w:val="231F20"/>
          <w:w w:val="105"/>
        </w:rPr>
        <w:t>là] chẳng thể nghĩ, chẳng thể tưởng, cũng chẳng có cách nào bàn luận. Xứng tính mà! Thứ gì chẳng xứng tính? Thứ nào cũng đều xứng tính, chỉ là do chúng ta mê, nên bất giác!</w:t>
      </w:r>
    </w:p>
    <w:p>
      <w:pPr>
        <w:pStyle w:val="BodyText"/>
        <w:spacing w:line="283" w:lineRule="auto" w:before="131"/>
        <w:ind w:left="113" w:right="394" w:firstLine="453"/>
      </w:pPr>
      <w:r>
        <w:rPr>
          <w:color w:val="231F20"/>
          <w:w w:val="105"/>
        </w:rPr>
        <w:t>Ở</w:t>
      </w:r>
      <w:r>
        <w:rPr>
          <w:color w:val="231F20"/>
          <w:spacing w:val="-12"/>
          <w:w w:val="105"/>
        </w:rPr>
        <w:t> </w:t>
      </w:r>
      <w:r>
        <w:rPr>
          <w:color w:val="231F20"/>
          <w:w w:val="105"/>
        </w:rPr>
        <w:t>đây</w:t>
      </w:r>
      <w:r>
        <w:rPr>
          <w:color w:val="231F20"/>
          <w:spacing w:val="-12"/>
          <w:w w:val="105"/>
        </w:rPr>
        <w:t> </w:t>
      </w:r>
      <w:r>
        <w:rPr>
          <w:color w:val="231F20"/>
          <w:w w:val="105"/>
        </w:rPr>
        <w:t>nói</w:t>
      </w:r>
      <w:r>
        <w:rPr>
          <w:color w:val="231F20"/>
          <w:spacing w:val="-12"/>
          <w:w w:val="105"/>
        </w:rPr>
        <w:t> </w:t>
      </w:r>
      <w:r>
        <w:rPr>
          <w:color w:val="231F20"/>
          <w:w w:val="105"/>
        </w:rPr>
        <w:t>tới</w:t>
      </w:r>
      <w:r>
        <w:rPr>
          <w:color w:val="231F20"/>
          <w:spacing w:val="-12"/>
          <w:w w:val="105"/>
        </w:rPr>
        <w:t> </w:t>
      </w:r>
      <w:r>
        <w:rPr>
          <w:color w:val="231F20"/>
          <w:w w:val="105"/>
        </w:rPr>
        <w:t>bản</w:t>
      </w:r>
      <w:r>
        <w:rPr>
          <w:color w:val="231F20"/>
          <w:spacing w:val="-12"/>
          <w:w w:val="105"/>
        </w:rPr>
        <w:t> </w:t>
      </w:r>
      <w:r>
        <w:rPr>
          <w:color w:val="231F20"/>
          <w:w w:val="105"/>
        </w:rPr>
        <w:t>hay</w:t>
      </w:r>
      <w:r>
        <w:rPr>
          <w:color w:val="231F20"/>
          <w:spacing w:val="-12"/>
          <w:w w:val="105"/>
        </w:rPr>
        <w:t> </w:t>
      </w:r>
      <w:r>
        <w:rPr>
          <w:color w:val="231F20"/>
          <w:w w:val="105"/>
        </w:rPr>
        <w:t>nhất,</w:t>
      </w:r>
      <w:r>
        <w:rPr>
          <w:color w:val="231F20"/>
          <w:spacing w:val="-12"/>
          <w:w w:val="105"/>
        </w:rPr>
        <w:t> </w:t>
      </w:r>
      <w:r>
        <w:rPr>
          <w:color w:val="231F20"/>
          <w:w w:val="105"/>
        </w:rPr>
        <w:t>bản</w:t>
      </w:r>
      <w:r>
        <w:rPr>
          <w:color w:val="231F20"/>
          <w:spacing w:val="-12"/>
          <w:w w:val="105"/>
        </w:rPr>
        <w:t> </w:t>
      </w:r>
      <w:r>
        <w:rPr>
          <w:color w:val="231F20"/>
          <w:w w:val="105"/>
        </w:rPr>
        <w:t>tiêu</w:t>
      </w:r>
      <w:r>
        <w:rPr>
          <w:color w:val="231F20"/>
          <w:spacing w:val="-12"/>
          <w:w w:val="105"/>
        </w:rPr>
        <w:t> </w:t>
      </w:r>
      <w:r>
        <w:rPr>
          <w:color w:val="231F20"/>
          <w:w w:val="105"/>
        </w:rPr>
        <w:t>chuẩn</w:t>
      </w:r>
      <w:r>
        <w:rPr>
          <w:color w:val="231F20"/>
          <w:spacing w:val="-11"/>
          <w:w w:val="105"/>
        </w:rPr>
        <w:t> </w:t>
      </w:r>
      <w:r>
        <w:rPr>
          <w:color w:val="231F20"/>
          <w:w w:val="105"/>
        </w:rPr>
        <w:t>tốt</w:t>
      </w:r>
      <w:r>
        <w:rPr>
          <w:color w:val="231F20"/>
          <w:spacing w:val="-11"/>
          <w:w w:val="105"/>
        </w:rPr>
        <w:t> </w:t>
      </w:r>
      <w:r>
        <w:rPr>
          <w:color w:val="231F20"/>
          <w:w w:val="105"/>
        </w:rPr>
        <w:t>nhất,</w:t>
      </w:r>
      <w:r>
        <w:rPr>
          <w:color w:val="231F20"/>
          <w:spacing w:val="-12"/>
          <w:w w:val="105"/>
        </w:rPr>
        <w:t> </w:t>
      </w:r>
      <w:r>
        <w:rPr>
          <w:color w:val="231F20"/>
          <w:w w:val="105"/>
        </w:rPr>
        <w:t>trong bản này không có chữ sai. Sợ nhất là sách bị sai chữ, trong bản</w:t>
      </w:r>
      <w:r>
        <w:rPr>
          <w:color w:val="231F20"/>
          <w:spacing w:val="-10"/>
          <w:w w:val="105"/>
        </w:rPr>
        <w:t> </w:t>
      </w:r>
      <w:r>
        <w:rPr>
          <w:color w:val="231F20"/>
          <w:w w:val="105"/>
        </w:rPr>
        <w:t>này</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chữ</w:t>
      </w:r>
      <w:r>
        <w:rPr>
          <w:color w:val="231F20"/>
          <w:spacing w:val="-10"/>
          <w:w w:val="105"/>
        </w:rPr>
        <w:t> </w:t>
      </w:r>
      <w:r>
        <w:rPr>
          <w:color w:val="231F20"/>
          <w:w w:val="105"/>
        </w:rPr>
        <w:t>sai,</w:t>
      </w:r>
      <w:r>
        <w:rPr>
          <w:color w:val="231F20"/>
          <w:spacing w:val="-9"/>
          <w:w w:val="105"/>
        </w:rPr>
        <w:t> </w:t>
      </w:r>
      <w:r>
        <w:rPr>
          <w:color w:val="231F20"/>
          <w:w w:val="105"/>
        </w:rPr>
        <w:t>đó</w:t>
      </w:r>
      <w:r>
        <w:rPr>
          <w:color w:val="231F20"/>
          <w:spacing w:val="-10"/>
          <w:w w:val="105"/>
        </w:rPr>
        <w:t> </w:t>
      </w:r>
      <w:r>
        <w:rPr>
          <w:color w:val="231F20"/>
          <w:w w:val="105"/>
        </w:rPr>
        <w:t>chính</w:t>
      </w:r>
      <w:r>
        <w:rPr>
          <w:color w:val="231F20"/>
          <w:spacing w:val="-10"/>
          <w:w w:val="105"/>
        </w:rPr>
        <w:t> </w:t>
      </w:r>
      <w:r>
        <w:rPr>
          <w:color w:val="231F20"/>
          <w:w w:val="105"/>
        </w:rPr>
        <w:t>là</w:t>
      </w:r>
      <w:r>
        <w:rPr>
          <w:color w:val="231F20"/>
          <w:spacing w:val="-10"/>
          <w:w w:val="105"/>
        </w:rPr>
        <w:t> </w:t>
      </w:r>
      <w:r>
        <w:rPr>
          <w:color w:val="231F20"/>
          <w:w w:val="105"/>
        </w:rPr>
        <w:t>bản</w:t>
      </w:r>
      <w:r>
        <w:rPr>
          <w:color w:val="231F20"/>
          <w:spacing w:val="-10"/>
          <w:w w:val="105"/>
        </w:rPr>
        <w:t> </w:t>
      </w:r>
      <w:r>
        <w:rPr>
          <w:color w:val="231F20"/>
          <w:w w:val="105"/>
        </w:rPr>
        <w:t>tốt</w:t>
      </w:r>
      <w:r>
        <w:rPr>
          <w:color w:val="231F20"/>
          <w:spacing w:val="-9"/>
          <w:w w:val="105"/>
        </w:rPr>
        <w:t> </w:t>
      </w:r>
      <w:r>
        <w:rPr>
          <w:color w:val="231F20"/>
          <w:w w:val="105"/>
        </w:rPr>
        <w:t>nhất.</w:t>
      </w:r>
      <w:r>
        <w:rPr>
          <w:color w:val="231F20"/>
          <w:spacing w:val="-10"/>
          <w:w w:val="105"/>
        </w:rPr>
        <w:t> </w:t>
      </w:r>
      <w:r>
        <w:rPr>
          <w:color w:val="231F20"/>
          <w:w w:val="105"/>
        </w:rPr>
        <w:t>Nghĩa</w:t>
      </w:r>
      <w:r>
        <w:rPr>
          <w:color w:val="231F20"/>
          <w:spacing w:val="-10"/>
          <w:w w:val="105"/>
        </w:rPr>
        <w:t> </w:t>
      </w:r>
      <w:r>
        <w:rPr>
          <w:color w:val="231F20"/>
          <w:w w:val="105"/>
        </w:rPr>
        <w:t>lý chẳng bị khiếm khuyết, lớp lang hoàn chỉnh, phương pháp tinh</w:t>
      </w:r>
      <w:r>
        <w:rPr>
          <w:color w:val="231F20"/>
          <w:spacing w:val="-10"/>
          <w:w w:val="105"/>
        </w:rPr>
        <w:t> </w:t>
      </w:r>
      <w:r>
        <w:rPr>
          <w:color w:val="231F20"/>
          <w:w w:val="105"/>
        </w:rPr>
        <w:t>tế.</w:t>
      </w:r>
      <w:r>
        <w:rPr>
          <w:color w:val="231F20"/>
          <w:spacing w:val="-9"/>
          <w:w w:val="105"/>
        </w:rPr>
        <w:t> </w:t>
      </w:r>
      <w:r>
        <w:rPr>
          <w:color w:val="231F20"/>
          <w:w w:val="105"/>
        </w:rPr>
        <w:t>Chiếu</w:t>
      </w:r>
      <w:r>
        <w:rPr>
          <w:color w:val="231F20"/>
          <w:spacing w:val="-9"/>
          <w:w w:val="105"/>
        </w:rPr>
        <w:t> </w:t>
      </w:r>
      <w:r>
        <w:rPr>
          <w:color w:val="231F20"/>
          <w:w w:val="105"/>
        </w:rPr>
        <w:t>theo</w:t>
      </w:r>
      <w:r>
        <w:rPr>
          <w:color w:val="231F20"/>
          <w:spacing w:val="-10"/>
          <w:w w:val="105"/>
        </w:rPr>
        <w:t> </w:t>
      </w:r>
      <w:r>
        <w:rPr>
          <w:color w:val="231F20"/>
          <w:w w:val="105"/>
        </w:rPr>
        <w:t>lý</w:t>
      </w:r>
      <w:r>
        <w:rPr>
          <w:color w:val="231F20"/>
          <w:spacing w:val="-9"/>
          <w:w w:val="105"/>
        </w:rPr>
        <w:t> </w:t>
      </w:r>
      <w:r>
        <w:rPr>
          <w:color w:val="231F20"/>
          <w:w w:val="105"/>
        </w:rPr>
        <w:t>luận</w:t>
      </w:r>
      <w:r>
        <w:rPr>
          <w:color w:val="231F20"/>
          <w:spacing w:val="-9"/>
          <w:w w:val="105"/>
        </w:rPr>
        <w:t> </w:t>
      </w:r>
      <w:r>
        <w:rPr>
          <w:color w:val="231F20"/>
          <w:w w:val="105"/>
        </w:rPr>
        <w:t>và</w:t>
      </w:r>
      <w:r>
        <w:rPr>
          <w:color w:val="231F20"/>
          <w:spacing w:val="-9"/>
          <w:w w:val="105"/>
        </w:rPr>
        <w:t> </w:t>
      </w:r>
      <w:r>
        <w:rPr>
          <w:color w:val="231F20"/>
          <w:w w:val="105"/>
        </w:rPr>
        <w:t>phương</w:t>
      </w:r>
      <w:r>
        <w:rPr>
          <w:color w:val="231F20"/>
          <w:spacing w:val="-9"/>
          <w:w w:val="105"/>
        </w:rPr>
        <w:t> </w:t>
      </w:r>
      <w:r>
        <w:rPr>
          <w:color w:val="231F20"/>
          <w:w w:val="105"/>
        </w:rPr>
        <w:t>pháp</w:t>
      </w:r>
      <w:r>
        <w:rPr>
          <w:color w:val="231F20"/>
          <w:spacing w:val="-9"/>
          <w:w w:val="105"/>
        </w:rPr>
        <w:t> </w:t>
      </w:r>
      <w:r>
        <w:rPr>
          <w:color w:val="231F20"/>
          <w:w w:val="105"/>
        </w:rPr>
        <w:t>này</w:t>
      </w:r>
      <w:r>
        <w:rPr>
          <w:color w:val="231F20"/>
          <w:spacing w:val="-9"/>
          <w:w w:val="105"/>
        </w:rPr>
        <w:t> </w:t>
      </w:r>
      <w:r>
        <w:rPr>
          <w:color w:val="231F20"/>
          <w:w w:val="105"/>
        </w:rPr>
        <w:t>tu</w:t>
      </w:r>
      <w:r>
        <w:rPr>
          <w:color w:val="231F20"/>
          <w:spacing w:val="-9"/>
          <w:w w:val="105"/>
        </w:rPr>
        <w:t> </w:t>
      </w:r>
      <w:r>
        <w:rPr>
          <w:color w:val="231F20"/>
          <w:w w:val="105"/>
        </w:rPr>
        <w:t>hành,</w:t>
      </w:r>
      <w:r>
        <w:rPr>
          <w:color w:val="231F20"/>
          <w:spacing w:val="-9"/>
          <w:w w:val="105"/>
        </w:rPr>
        <w:t> </w:t>
      </w:r>
      <w:r>
        <w:rPr>
          <w:color w:val="231F20"/>
          <w:w w:val="105"/>
        </w:rPr>
        <w:t>quý vị có thể đạt được lợi ích chân thật. Lợi ích chân thật quan trọng</w:t>
      </w:r>
      <w:r>
        <w:rPr>
          <w:color w:val="231F20"/>
          <w:spacing w:val="-1"/>
          <w:w w:val="105"/>
        </w:rPr>
        <w:t> </w:t>
      </w:r>
      <w:r>
        <w:rPr>
          <w:color w:val="231F20"/>
          <w:w w:val="105"/>
        </w:rPr>
        <w:t>nhất</w:t>
      </w:r>
      <w:r>
        <w:rPr>
          <w:color w:val="231F20"/>
          <w:spacing w:val="-1"/>
          <w:w w:val="105"/>
        </w:rPr>
        <w:t> </w:t>
      </w:r>
      <w:r>
        <w:rPr>
          <w:color w:val="231F20"/>
          <w:w w:val="105"/>
        </w:rPr>
        <w:t>là:</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hiểu</w:t>
      </w:r>
      <w:r>
        <w:rPr>
          <w:color w:val="231F20"/>
          <w:spacing w:val="-1"/>
          <w:w w:val="105"/>
        </w:rPr>
        <w:t> </w:t>
      </w:r>
      <w:r>
        <w:rPr>
          <w:color w:val="231F20"/>
          <w:w w:val="105"/>
        </w:rPr>
        <w:t>rõ</w:t>
      </w:r>
      <w:r>
        <w:rPr>
          <w:color w:val="231F20"/>
          <w:spacing w:val="-1"/>
          <w:w w:val="105"/>
        </w:rPr>
        <w:t> </w:t>
      </w:r>
      <w:r>
        <w:rPr>
          <w:color w:val="231F20"/>
          <w:w w:val="105"/>
        </w:rPr>
        <w:t>chân</w:t>
      </w:r>
      <w:r>
        <w:rPr>
          <w:color w:val="231F20"/>
          <w:spacing w:val="-1"/>
          <w:w w:val="105"/>
        </w:rPr>
        <w:t> </w:t>
      </w:r>
      <w:r>
        <w:rPr>
          <w:color w:val="231F20"/>
          <w:w w:val="105"/>
        </w:rPr>
        <w:t>tướng</w:t>
      </w:r>
      <w:r>
        <w:rPr>
          <w:color w:val="231F20"/>
          <w:spacing w:val="-1"/>
          <w:w w:val="105"/>
        </w:rPr>
        <w:t> </w:t>
      </w:r>
      <w:r>
        <w:rPr>
          <w:color w:val="231F20"/>
          <w:w w:val="105"/>
        </w:rPr>
        <w:t>của</w:t>
      </w:r>
      <w:r>
        <w:rPr>
          <w:color w:val="231F20"/>
          <w:spacing w:val="-1"/>
          <w:w w:val="105"/>
        </w:rPr>
        <w:t> </w:t>
      </w:r>
      <w:r>
        <w:rPr>
          <w:color w:val="231F20"/>
          <w:w w:val="105"/>
        </w:rPr>
        <w:t>vũ</w:t>
      </w:r>
      <w:r>
        <w:rPr>
          <w:color w:val="231F20"/>
          <w:spacing w:val="-1"/>
          <w:w w:val="105"/>
        </w:rPr>
        <w:t> </w:t>
      </w:r>
      <w:r>
        <w:rPr>
          <w:color w:val="231F20"/>
          <w:w w:val="105"/>
        </w:rPr>
        <w:t>trụ</w:t>
      </w:r>
      <w:r>
        <w:rPr>
          <w:color w:val="231F20"/>
          <w:spacing w:val="-1"/>
          <w:w w:val="105"/>
        </w:rPr>
        <w:t> </w:t>
      </w:r>
      <w:r>
        <w:rPr>
          <w:color w:val="231F20"/>
          <w:w w:val="105"/>
        </w:rPr>
        <w:t>và</w:t>
      </w:r>
      <w:r>
        <w:rPr>
          <w:color w:val="231F20"/>
          <w:spacing w:val="-1"/>
          <w:w w:val="105"/>
        </w:rPr>
        <w:t> </w:t>
      </w:r>
      <w:r>
        <w:rPr>
          <w:color w:val="231F20"/>
          <w:w w:val="105"/>
        </w:rPr>
        <w:t>nhân sinh, buông vọng tưởng, phân biệt, chấp trước xuống, liền khế</w:t>
      </w:r>
      <w:r>
        <w:rPr>
          <w:color w:val="231F20"/>
          <w:spacing w:val="-14"/>
          <w:w w:val="105"/>
        </w:rPr>
        <w:t> </w:t>
      </w:r>
      <w:r>
        <w:rPr>
          <w:color w:val="231F20"/>
          <w:w w:val="105"/>
        </w:rPr>
        <w:t>nhập</w:t>
      </w:r>
      <w:r>
        <w:rPr>
          <w:color w:val="231F20"/>
          <w:spacing w:val="-14"/>
          <w:w w:val="105"/>
        </w:rPr>
        <w:t> </w:t>
      </w:r>
      <w:r>
        <w:rPr>
          <w:color w:val="231F20"/>
          <w:w w:val="105"/>
        </w:rPr>
        <w:t>cảnh</w:t>
      </w:r>
      <w:r>
        <w:rPr>
          <w:color w:val="231F20"/>
          <w:spacing w:val="-14"/>
          <w:w w:val="105"/>
        </w:rPr>
        <w:t> </w:t>
      </w:r>
      <w:r>
        <w:rPr>
          <w:color w:val="231F20"/>
          <w:w w:val="105"/>
        </w:rPr>
        <w:t>giới.</w:t>
      </w:r>
      <w:r>
        <w:rPr>
          <w:color w:val="231F20"/>
          <w:spacing w:val="-13"/>
          <w:w w:val="105"/>
        </w:rPr>
        <w:t> </w:t>
      </w:r>
      <w:r>
        <w:rPr>
          <w:color w:val="231F20"/>
          <w:w w:val="105"/>
        </w:rPr>
        <w:t>Đó</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w:t>
      </w:r>
      <w:r>
        <w:rPr>
          <w:i/>
          <w:color w:val="231F20"/>
          <w:w w:val="105"/>
        </w:rPr>
        <w:t>liễu</w:t>
      </w:r>
      <w:r>
        <w:rPr>
          <w:i/>
          <w:color w:val="231F20"/>
          <w:spacing w:val="-14"/>
          <w:w w:val="105"/>
        </w:rPr>
        <w:t> </w:t>
      </w:r>
      <w:r>
        <w:rPr>
          <w:i/>
          <w:color w:val="231F20"/>
          <w:w w:val="105"/>
        </w:rPr>
        <w:t>nghĩa</w:t>
      </w:r>
      <w:r>
        <w:rPr>
          <w:i/>
          <w:color w:val="231F20"/>
          <w:spacing w:val="-14"/>
          <w:w w:val="105"/>
        </w:rPr>
        <w:t> </w:t>
      </w:r>
      <w:r>
        <w:rPr>
          <w:i/>
          <w:color w:val="231F20"/>
          <w:w w:val="105"/>
        </w:rPr>
        <w:t>rốt</w:t>
      </w:r>
      <w:r>
        <w:rPr>
          <w:i/>
          <w:color w:val="231F20"/>
          <w:spacing w:val="-14"/>
          <w:w w:val="105"/>
        </w:rPr>
        <w:t> </w:t>
      </w:r>
      <w:r>
        <w:rPr>
          <w:i/>
          <w:color w:val="231F20"/>
          <w:w w:val="105"/>
        </w:rPr>
        <w:t>ráo</w:t>
      </w:r>
      <w:r>
        <w:rPr>
          <w:color w:val="231F20"/>
          <w:w w:val="105"/>
        </w:rPr>
        <w:t>”.</w:t>
      </w:r>
      <w:r>
        <w:rPr>
          <w:color w:val="231F20"/>
          <w:spacing w:val="-14"/>
          <w:w w:val="105"/>
        </w:rPr>
        <w:t> </w:t>
      </w:r>
      <w:r>
        <w:rPr>
          <w:color w:val="231F20"/>
          <w:w w:val="105"/>
        </w:rPr>
        <w:t>Chúng</w:t>
      </w:r>
      <w:r>
        <w:rPr>
          <w:color w:val="231F20"/>
          <w:spacing w:val="-14"/>
          <w:w w:val="105"/>
        </w:rPr>
        <w:t> </w:t>
      </w:r>
      <w:r>
        <w:rPr>
          <w:color w:val="231F20"/>
          <w:w w:val="105"/>
        </w:rPr>
        <w:t>ta thường gọi khế nhập cảnh giới là “</w:t>
      </w:r>
      <w:r>
        <w:rPr>
          <w:i/>
          <w:color w:val="231F20"/>
          <w:w w:val="105"/>
        </w:rPr>
        <w:t>chứng quả</w:t>
      </w:r>
      <w:r>
        <w:rPr>
          <w:color w:val="231F20"/>
          <w:w w:val="105"/>
        </w:rPr>
        <w:t>” hay “</w:t>
      </w:r>
      <w:r>
        <w:rPr>
          <w:i/>
          <w:color w:val="231F20"/>
          <w:w w:val="105"/>
        </w:rPr>
        <w:t>thành Phật</w:t>
      </w:r>
      <w:r>
        <w:rPr>
          <w:color w:val="231F20"/>
          <w:w w:val="105"/>
        </w:rPr>
        <w:t>”,</w:t>
      </w:r>
      <w:r>
        <w:rPr>
          <w:color w:val="231F20"/>
          <w:spacing w:val="-6"/>
          <w:w w:val="105"/>
        </w:rPr>
        <w:t> </w:t>
      </w:r>
      <w:r>
        <w:rPr>
          <w:color w:val="231F20"/>
          <w:w w:val="105"/>
        </w:rPr>
        <w:t>có</w:t>
      </w:r>
      <w:r>
        <w:rPr>
          <w:color w:val="231F20"/>
          <w:spacing w:val="-6"/>
          <w:w w:val="105"/>
        </w:rPr>
        <w:t> </w:t>
      </w:r>
      <w:r>
        <w:rPr>
          <w:color w:val="231F20"/>
          <w:w w:val="105"/>
        </w:rPr>
        <w:t>ý</w:t>
      </w:r>
      <w:r>
        <w:rPr>
          <w:color w:val="231F20"/>
          <w:spacing w:val="-6"/>
          <w:w w:val="105"/>
        </w:rPr>
        <w:t> </w:t>
      </w:r>
      <w:r>
        <w:rPr>
          <w:color w:val="231F20"/>
          <w:w w:val="105"/>
        </w:rPr>
        <w:t>nghĩa</w:t>
      </w:r>
      <w:r>
        <w:rPr>
          <w:color w:val="231F20"/>
          <w:spacing w:val="-6"/>
          <w:w w:val="105"/>
        </w:rPr>
        <w:t> </w:t>
      </w:r>
      <w:r>
        <w:rPr>
          <w:color w:val="231F20"/>
          <w:w w:val="105"/>
        </w:rPr>
        <w:t>như</w:t>
      </w:r>
      <w:r>
        <w:rPr>
          <w:color w:val="231F20"/>
          <w:spacing w:val="-6"/>
          <w:w w:val="105"/>
        </w:rPr>
        <w:t> </w:t>
      </w:r>
      <w:r>
        <w:rPr>
          <w:color w:val="231F20"/>
          <w:w w:val="105"/>
        </w:rPr>
        <w:t>vậy!</w:t>
      </w:r>
    </w:p>
    <w:p>
      <w:pPr>
        <w:spacing w:after="0" w:line="283" w:lineRule="auto"/>
        <w:sectPr>
          <w:pgSz w:w="11060" w:h="15030"/>
          <w:pgMar w:header="845" w:footer="767" w:top="1040" w:bottom="960" w:left="1020" w:right="1020"/>
        </w:sectPr>
      </w:pPr>
    </w:p>
    <w:p>
      <w:pPr>
        <w:pStyle w:val="BodyText"/>
        <w:spacing w:before="3"/>
        <w:jc w:val="left"/>
        <w:rPr>
          <w:sz w:val="23"/>
        </w:rPr>
      </w:pPr>
    </w:p>
    <w:p>
      <w:pPr>
        <w:spacing w:line="285" w:lineRule="auto" w:before="106"/>
        <w:ind w:left="397" w:right="109" w:firstLine="453"/>
        <w:jc w:val="both"/>
        <w:rPr>
          <w:sz w:val="34"/>
        </w:rPr>
      </w:pPr>
      <w:r>
        <w:rPr>
          <w:color w:val="231F20"/>
          <w:spacing w:val="-2"/>
          <w:w w:val="105"/>
          <w:sz w:val="34"/>
        </w:rPr>
        <w:t>Chúng</w:t>
      </w:r>
      <w:r>
        <w:rPr>
          <w:color w:val="231F20"/>
          <w:spacing w:val="-20"/>
          <w:w w:val="105"/>
          <w:sz w:val="34"/>
        </w:rPr>
        <w:t> </w:t>
      </w:r>
      <w:r>
        <w:rPr>
          <w:color w:val="231F20"/>
          <w:spacing w:val="-2"/>
          <w:w w:val="105"/>
          <w:sz w:val="34"/>
        </w:rPr>
        <w:t>ta</w:t>
      </w:r>
      <w:r>
        <w:rPr>
          <w:color w:val="231F20"/>
          <w:spacing w:val="-20"/>
          <w:w w:val="105"/>
          <w:sz w:val="34"/>
        </w:rPr>
        <w:t> </w:t>
      </w:r>
      <w:r>
        <w:rPr>
          <w:color w:val="231F20"/>
          <w:spacing w:val="-2"/>
          <w:w w:val="105"/>
          <w:sz w:val="34"/>
        </w:rPr>
        <w:t>xem</w:t>
      </w:r>
      <w:r>
        <w:rPr>
          <w:color w:val="231F20"/>
          <w:spacing w:val="-20"/>
          <w:w w:val="105"/>
          <w:sz w:val="34"/>
        </w:rPr>
        <w:t> </w:t>
      </w:r>
      <w:r>
        <w:rPr>
          <w:color w:val="231F20"/>
          <w:spacing w:val="-2"/>
          <w:w w:val="105"/>
          <w:sz w:val="34"/>
        </w:rPr>
        <w:t>câu</w:t>
      </w:r>
      <w:r>
        <w:rPr>
          <w:color w:val="231F20"/>
          <w:spacing w:val="-20"/>
          <w:w w:val="105"/>
          <w:sz w:val="34"/>
        </w:rPr>
        <w:t> </w:t>
      </w:r>
      <w:r>
        <w:rPr>
          <w:color w:val="231F20"/>
          <w:spacing w:val="-2"/>
          <w:w w:val="105"/>
          <w:sz w:val="34"/>
        </w:rPr>
        <w:t>tiếp</w:t>
      </w:r>
      <w:r>
        <w:rPr>
          <w:color w:val="231F20"/>
          <w:spacing w:val="-20"/>
          <w:w w:val="105"/>
          <w:sz w:val="34"/>
        </w:rPr>
        <w:t> </w:t>
      </w:r>
      <w:r>
        <w:rPr>
          <w:color w:val="231F20"/>
          <w:spacing w:val="-2"/>
          <w:w w:val="105"/>
          <w:sz w:val="34"/>
        </w:rPr>
        <w:t>theo:</w:t>
      </w:r>
      <w:r>
        <w:rPr>
          <w:color w:val="231F20"/>
          <w:spacing w:val="-20"/>
          <w:w w:val="105"/>
          <w:sz w:val="34"/>
        </w:rPr>
        <w:t> </w:t>
      </w:r>
      <w:r>
        <w:rPr>
          <w:color w:val="231F20"/>
          <w:spacing w:val="-2"/>
          <w:w w:val="105"/>
          <w:sz w:val="34"/>
        </w:rPr>
        <w:t>“</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19"/>
          <w:w w:val="105"/>
          <w:sz w:val="34"/>
        </w:rPr>
        <w:t> </w:t>
      </w:r>
      <w:r>
        <w:rPr>
          <w:i/>
          <w:color w:val="231F20"/>
          <w:spacing w:val="-2"/>
          <w:w w:val="105"/>
          <w:sz w:val="34"/>
        </w:rPr>
        <w:t>Thọ</w:t>
      </w:r>
      <w:r>
        <w:rPr>
          <w:i/>
          <w:color w:val="231F20"/>
          <w:spacing w:val="-20"/>
          <w:w w:val="105"/>
          <w:sz w:val="34"/>
        </w:rPr>
        <w:t> </w:t>
      </w:r>
      <w:r>
        <w:rPr>
          <w:i/>
          <w:color w:val="231F20"/>
          <w:spacing w:val="-2"/>
          <w:w w:val="105"/>
          <w:sz w:val="34"/>
        </w:rPr>
        <w:t>kinh</w:t>
      </w:r>
      <w:r>
        <w:rPr>
          <w:i/>
          <w:color w:val="231F20"/>
          <w:spacing w:val="-20"/>
          <w:w w:val="105"/>
          <w:sz w:val="34"/>
        </w:rPr>
        <w:t> </w:t>
      </w:r>
      <w:r>
        <w:rPr>
          <w:i/>
          <w:color w:val="231F20"/>
          <w:spacing w:val="-2"/>
          <w:w w:val="105"/>
          <w:sz w:val="34"/>
        </w:rPr>
        <w:t>nãi</w:t>
      </w:r>
      <w:r>
        <w:rPr>
          <w:i/>
          <w:color w:val="231F20"/>
          <w:spacing w:val="-20"/>
          <w:w w:val="105"/>
          <w:sz w:val="34"/>
        </w:rPr>
        <w:t> </w:t>
      </w:r>
      <w:r>
        <w:rPr>
          <w:i/>
          <w:color w:val="231F20"/>
          <w:spacing w:val="-2"/>
          <w:w w:val="105"/>
          <w:sz w:val="34"/>
        </w:rPr>
        <w:t>Tịnh </w:t>
      </w:r>
      <w:r>
        <w:rPr>
          <w:i/>
          <w:color w:val="231F20"/>
          <w:sz w:val="34"/>
        </w:rPr>
        <w:t>Tông</w:t>
      </w:r>
      <w:r>
        <w:rPr>
          <w:i/>
          <w:color w:val="231F20"/>
          <w:spacing w:val="-1"/>
          <w:sz w:val="34"/>
        </w:rPr>
        <w:t> </w:t>
      </w:r>
      <w:r>
        <w:rPr>
          <w:i/>
          <w:color w:val="231F20"/>
          <w:sz w:val="34"/>
        </w:rPr>
        <w:t>chi</w:t>
      </w:r>
      <w:r>
        <w:rPr>
          <w:i/>
          <w:color w:val="231F20"/>
          <w:spacing w:val="-2"/>
          <w:sz w:val="34"/>
        </w:rPr>
        <w:t> </w:t>
      </w:r>
      <w:r>
        <w:rPr>
          <w:i/>
          <w:color w:val="231F20"/>
          <w:sz w:val="34"/>
        </w:rPr>
        <w:t>tổng</w:t>
      </w:r>
      <w:r>
        <w:rPr>
          <w:i/>
          <w:color w:val="231F20"/>
          <w:spacing w:val="-1"/>
          <w:sz w:val="34"/>
        </w:rPr>
        <w:t> </w:t>
      </w:r>
      <w:r>
        <w:rPr>
          <w:i/>
          <w:color w:val="231F20"/>
          <w:sz w:val="34"/>
        </w:rPr>
        <w:t>cương</w:t>
      </w:r>
      <w:r>
        <w:rPr>
          <w:color w:val="231F20"/>
          <w:sz w:val="34"/>
        </w:rPr>
        <w:t>”</w:t>
      </w:r>
      <w:r>
        <w:rPr>
          <w:color w:val="231F20"/>
          <w:spacing w:val="-2"/>
          <w:sz w:val="34"/>
        </w:rPr>
        <w:t> </w:t>
      </w:r>
      <w:r>
        <w:rPr>
          <w:color w:val="231F20"/>
          <w:sz w:val="34"/>
        </w:rPr>
        <w:t>(Kinh</w:t>
      </w:r>
      <w:r>
        <w:rPr>
          <w:color w:val="231F20"/>
          <w:spacing w:val="-2"/>
          <w:sz w:val="34"/>
        </w:rPr>
        <w:t> </w:t>
      </w:r>
      <w:r>
        <w:rPr>
          <w:i/>
          <w:color w:val="231F20"/>
          <w:sz w:val="34"/>
        </w:rPr>
        <w:t>Vô</w:t>
      </w:r>
      <w:r>
        <w:rPr>
          <w:i/>
          <w:color w:val="231F20"/>
          <w:spacing w:val="-2"/>
          <w:sz w:val="34"/>
        </w:rPr>
        <w:t> </w:t>
      </w:r>
      <w:r>
        <w:rPr>
          <w:i/>
          <w:color w:val="231F20"/>
          <w:sz w:val="34"/>
        </w:rPr>
        <w:t>Lượng</w:t>
      </w:r>
      <w:r>
        <w:rPr>
          <w:i/>
          <w:color w:val="231F20"/>
          <w:spacing w:val="-1"/>
          <w:sz w:val="34"/>
        </w:rPr>
        <w:t> </w:t>
      </w:r>
      <w:r>
        <w:rPr>
          <w:i/>
          <w:color w:val="231F20"/>
          <w:sz w:val="34"/>
        </w:rPr>
        <w:t>Thọ</w:t>
      </w:r>
      <w:r>
        <w:rPr>
          <w:i/>
          <w:color w:val="231F20"/>
          <w:spacing w:val="-4"/>
          <w:sz w:val="34"/>
        </w:rPr>
        <w:t> </w:t>
      </w:r>
      <w:r>
        <w:rPr>
          <w:color w:val="231F20"/>
          <w:sz w:val="34"/>
        </w:rPr>
        <w:t>là</w:t>
      </w:r>
      <w:r>
        <w:rPr>
          <w:color w:val="231F20"/>
          <w:spacing w:val="-2"/>
          <w:sz w:val="34"/>
        </w:rPr>
        <w:t> </w:t>
      </w:r>
      <w:r>
        <w:rPr>
          <w:color w:val="231F20"/>
          <w:sz w:val="34"/>
        </w:rPr>
        <w:t>tổng</w:t>
      </w:r>
      <w:r>
        <w:rPr>
          <w:color w:val="231F20"/>
          <w:spacing w:val="-2"/>
          <w:sz w:val="34"/>
        </w:rPr>
        <w:t> </w:t>
      </w:r>
      <w:r>
        <w:rPr>
          <w:color w:val="231F20"/>
          <w:sz w:val="34"/>
        </w:rPr>
        <w:t>cương</w:t>
      </w:r>
      <w:r>
        <w:rPr>
          <w:color w:val="231F20"/>
          <w:spacing w:val="-2"/>
          <w:sz w:val="34"/>
        </w:rPr>
        <w:t> </w:t>
      </w:r>
      <w:r>
        <w:rPr>
          <w:color w:val="231F20"/>
          <w:sz w:val="34"/>
        </w:rPr>
        <w:t>lĩnh </w:t>
      </w:r>
      <w:r>
        <w:rPr>
          <w:color w:val="231F20"/>
          <w:w w:val="105"/>
          <w:sz w:val="34"/>
        </w:rPr>
        <w:t>của</w:t>
      </w:r>
      <w:r>
        <w:rPr>
          <w:color w:val="231F20"/>
          <w:spacing w:val="-10"/>
          <w:w w:val="105"/>
          <w:sz w:val="34"/>
        </w:rPr>
        <w:t> </w:t>
      </w:r>
      <w:r>
        <w:rPr>
          <w:color w:val="231F20"/>
          <w:w w:val="105"/>
          <w:sz w:val="34"/>
        </w:rPr>
        <w:t>Tịnh</w:t>
      </w:r>
      <w:r>
        <w:rPr>
          <w:color w:val="231F20"/>
          <w:spacing w:val="-10"/>
          <w:w w:val="105"/>
          <w:sz w:val="34"/>
        </w:rPr>
        <w:t> </w:t>
      </w:r>
      <w:r>
        <w:rPr>
          <w:color w:val="231F20"/>
          <w:w w:val="105"/>
          <w:sz w:val="34"/>
        </w:rPr>
        <w:t>Tông).</w:t>
      </w:r>
      <w:r>
        <w:rPr>
          <w:color w:val="231F20"/>
          <w:spacing w:val="-10"/>
          <w:w w:val="105"/>
          <w:sz w:val="34"/>
        </w:rPr>
        <w:t> </w:t>
      </w:r>
      <w:r>
        <w:rPr>
          <w:color w:val="231F20"/>
          <w:w w:val="105"/>
          <w:sz w:val="34"/>
        </w:rPr>
        <w:t>“</w:t>
      </w:r>
      <w:r>
        <w:rPr>
          <w:i/>
          <w:color w:val="231F20"/>
          <w:w w:val="105"/>
          <w:sz w:val="34"/>
        </w:rPr>
        <w:t>Cương</w:t>
      </w:r>
      <w:r>
        <w:rPr>
          <w:color w:val="231F20"/>
          <w:w w:val="105"/>
          <w:sz w:val="34"/>
        </w:rPr>
        <w:t>”</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cương</w:t>
      </w:r>
      <w:r>
        <w:rPr>
          <w:color w:val="231F20"/>
          <w:spacing w:val="-10"/>
          <w:w w:val="105"/>
          <w:sz w:val="34"/>
        </w:rPr>
        <w:t> </w:t>
      </w:r>
      <w:r>
        <w:rPr>
          <w:color w:val="231F20"/>
          <w:w w:val="105"/>
          <w:sz w:val="34"/>
        </w:rPr>
        <w:t>lĩnh,</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tổng</w:t>
      </w:r>
      <w:r>
        <w:rPr>
          <w:color w:val="231F20"/>
          <w:spacing w:val="-10"/>
          <w:w w:val="105"/>
          <w:sz w:val="34"/>
        </w:rPr>
        <w:t> </w:t>
      </w:r>
      <w:r>
        <w:rPr>
          <w:color w:val="231F20"/>
          <w:w w:val="105"/>
          <w:sz w:val="34"/>
        </w:rPr>
        <w:t>cương</w:t>
      </w:r>
      <w:r>
        <w:rPr>
          <w:color w:val="231F20"/>
          <w:spacing w:val="-10"/>
          <w:w w:val="105"/>
          <w:sz w:val="34"/>
        </w:rPr>
        <w:t> </w:t>
      </w:r>
      <w:r>
        <w:rPr>
          <w:color w:val="231F20"/>
          <w:w w:val="105"/>
          <w:sz w:val="34"/>
        </w:rPr>
        <w:t>lĩnh; </w:t>
      </w:r>
      <w:r>
        <w:rPr>
          <w:color w:val="231F20"/>
          <w:sz w:val="34"/>
        </w:rPr>
        <w:t>do</w:t>
      </w:r>
      <w:r>
        <w:rPr>
          <w:color w:val="231F20"/>
          <w:spacing w:val="-8"/>
          <w:sz w:val="34"/>
        </w:rPr>
        <w:t> </w:t>
      </w:r>
      <w:r>
        <w:rPr>
          <w:color w:val="231F20"/>
          <w:sz w:val="34"/>
        </w:rPr>
        <w:t>vậy,</w:t>
      </w:r>
      <w:r>
        <w:rPr>
          <w:color w:val="231F20"/>
          <w:spacing w:val="-8"/>
          <w:sz w:val="34"/>
        </w:rPr>
        <w:t> </w:t>
      </w:r>
      <w:r>
        <w:rPr>
          <w:color w:val="231F20"/>
          <w:sz w:val="34"/>
        </w:rPr>
        <w:t>được</w:t>
      </w:r>
      <w:r>
        <w:rPr>
          <w:color w:val="231F20"/>
          <w:spacing w:val="-8"/>
          <w:sz w:val="34"/>
        </w:rPr>
        <w:t> </w:t>
      </w:r>
      <w:r>
        <w:rPr>
          <w:color w:val="231F20"/>
          <w:sz w:val="34"/>
        </w:rPr>
        <w:t>gọi</w:t>
      </w:r>
      <w:r>
        <w:rPr>
          <w:color w:val="231F20"/>
          <w:spacing w:val="-8"/>
          <w:sz w:val="34"/>
        </w:rPr>
        <w:t> </w:t>
      </w:r>
      <w:r>
        <w:rPr>
          <w:color w:val="231F20"/>
          <w:sz w:val="34"/>
        </w:rPr>
        <w:t>là</w:t>
      </w:r>
      <w:r>
        <w:rPr>
          <w:color w:val="231F20"/>
          <w:spacing w:val="-8"/>
          <w:sz w:val="34"/>
        </w:rPr>
        <w:t> </w:t>
      </w:r>
      <w:r>
        <w:rPr>
          <w:color w:val="231F20"/>
          <w:sz w:val="34"/>
        </w:rPr>
        <w:t>“</w:t>
      </w:r>
      <w:r>
        <w:rPr>
          <w:i/>
          <w:color w:val="231F20"/>
          <w:sz w:val="34"/>
        </w:rPr>
        <w:t>Tịnh</w:t>
      </w:r>
      <w:r>
        <w:rPr>
          <w:i/>
          <w:color w:val="231F20"/>
          <w:spacing w:val="-7"/>
          <w:sz w:val="34"/>
        </w:rPr>
        <w:t> </w:t>
      </w:r>
      <w:r>
        <w:rPr>
          <w:i/>
          <w:color w:val="231F20"/>
          <w:sz w:val="34"/>
        </w:rPr>
        <w:t>Tông</w:t>
      </w:r>
      <w:r>
        <w:rPr>
          <w:i/>
          <w:color w:val="231F20"/>
          <w:spacing w:val="-7"/>
          <w:sz w:val="34"/>
        </w:rPr>
        <w:t> </w:t>
      </w:r>
      <w:r>
        <w:rPr>
          <w:i/>
          <w:color w:val="231F20"/>
          <w:sz w:val="34"/>
        </w:rPr>
        <w:t>đệ</w:t>
      </w:r>
      <w:r>
        <w:rPr>
          <w:i/>
          <w:color w:val="231F20"/>
          <w:spacing w:val="-8"/>
          <w:sz w:val="34"/>
        </w:rPr>
        <w:t> </w:t>
      </w:r>
      <w:r>
        <w:rPr>
          <w:i/>
          <w:color w:val="231F20"/>
          <w:sz w:val="34"/>
        </w:rPr>
        <w:t>nhất</w:t>
      </w:r>
      <w:r>
        <w:rPr>
          <w:i/>
          <w:color w:val="231F20"/>
          <w:spacing w:val="-8"/>
          <w:sz w:val="34"/>
        </w:rPr>
        <w:t> </w:t>
      </w:r>
      <w:r>
        <w:rPr>
          <w:i/>
          <w:color w:val="231F20"/>
          <w:sz w:val="34"/>
        </w:rPr>
        <w:t>kinh</w:t>
      </w:r>
      <w:r>
        <w:rPr>
          <w:color w:val="231F20"/>
          <w:sz w:val="34"/>
        </w:rPr>
        <w:t>”.</w:t>
      </w:r>
      <w:r>
        <w:rPr>
          <w:color w:val="231F20"/>
          <w:spacing w:val="-8"/>
          <w:sz w:val="34"/>
        </w:rPr>
        <w:t> </w:t>
      </w:r>
      <w:r>
        <w:rPr>
          <w:color w:val="231F20"/>
          <w:sz w:val="34"/>
        </w:rPr>
        <w:t>Kinh</w:t>
      </w:r>
      <w:r>
        <w:rPr>
          <w:color w:val="231F20"/>
          <w:spacing w:val="-8"/>
          <w:sz w:val="34"/>
        </w:rPr>
        <w:t> </w:t>
      </w:r>
      <w:r>
        <w:rPr>
          <w:color w:val="231F20"/>
          <w:sz w:val="34"/>
        </w:rPr>
        <w:t>Tịnh</w:t>
      </w:r>
      <w:r>
        <w:rPr>
          <w:color w:val="231F20"/>
          <w:spacing w:val="-8"/>
          <w:sz w:val="34"/>
        </w:rPr>
        <w:t> </w:t>
      </w:r>
      <w:r>
        <w:rPr>
          <w:color w:val="231F20"/>
          <w:sz w:val="34"/>
        </w:rPr>
        <w:t>Tông </w:t>
      </w:r>
      <w:r>
        <w:rPr>
          <w:color w:val="231F20"/>
          <w:w w:val="105"/>
          <w:sz w:val="34"/>
        </w:rPr>
        <w:t>không</w:t>
      </w:r>
      <w:r>
        <w:rPr>
          <w:color w:val="231F20"/>
          <w:spacing w:val="-1"/>
          <w:w w:val="105"/>
          <w:sz w:val="34"/>
        </w:rPr>
        <w:t> </w:t>
      </w:r>
      <w:r>
        <w:rPr>
          <w:color w:val="231F20"/>
          <w:w w:val="105"/>
          <w:sz w:val="34"/>
        </w:rPr>
        <w:t>nhiều</w:t>
      </w:r>
      <w:r>
        <w:rPr>
          <w:color w:val="231F20"/>
          <w:spacing w:val="-1"/>
          <w:w w:val="105"/>
          <w:sz w:val="34"/>
        </w:rPr>
        <w:t> </w:t>
      </w:r>
      <w:r>
        <w:rPr>
          <w:color w:val="231F20"/>
          <w:w w:val="105"/>
          <w:sz w:val="34"/>
        </w:rPr>
        <w:t>lắm.</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hết</w:t>
      </w:r>
      <w:r>
        <w:rPr>
          <w:color w:val="231F20"/>
          <w:spacing w:val="-1"/>
          <w:w w:val="105"/>
          <w:sz w:val="34"/>
        </w:rPr>
        <w:t> </w:t>
      </w:r>
      <w:r>
        <w:rPr>
          <w:color w:val="231F20"/>
          <w:w w:val="105"/>
          <w:sz w:val="34"/>
        </w:rPr>
        <w:t>thảy</w:t>
      </w:r>
      <w:r>
        <w:rPr>
          <w:color w:val="231F20"/>
          <w:spacing w:val="-1"/>
          <w:w w:val="105"/>
          <w:sz w:val="34"/>
        </w:rPr>
        <w:t> </w:t>
      </w:r>
      <w:r>
        <w:rPr>
          <w:color w:val="231F20"/>
          <w:w w:val="105"/>
          <w:sz w:val="34"/>
        </w:rPr>
        <w:t>các</w:t>
      </w:r>
      <w:r>
        <w:rPr>
          <w:color w:val="231F20"/>
          <w:spacing w:val="-1"/>
          <w:w w:val="105"/>
          <w:sz w:val="34"/>
        </w:rPr>
        <w:t> </w:t>
      </w:r>
      <w:r>
        <w:rPr>
          <w:color w:val="231F20"/>
          <w:w w:val="105"/>
          <w:sz w:val="34"/>
        </w:rPr>
        <w:t>tông</w:t>
      </w:r>
      <w:r>
        <w:rPr>
          <w:color w:val="231F20"/>
          <w:spacing w:val="-1"/>
          <w:w w:val="105"/>
          <w:sz w:val="34"/>
        </w:rPr>
        <w:t> </w:t>
      </w:r>
      <w:r>
        <w:rPr>
          <w:color w:val="231F20"/>
          <w:w w:val="105"/>
          <w:sz w:val="34"/>
        </w:rPr>
        <w:t>phái,</w:t>
      </w:r>
      <w:r>
        <w:rPr>
          <w:color w:val="231F20"/>
          <w:spacing w:val="-1"/>
          <w:w w:val="105"/>
          <w:sz w:val="34"/>
        </w:rPr>
        <w:t> </w:t>
      </w:r>
      <w:r>
        <w:rPr>
          <w:color w:val="231F20"/>
          <w:w w:val="105"/>
          <w:sz w:val="34"/>
        </w:rPr>
        <w:t>chỉ</w:t>
      </w:r>
      <w:r>
        <w:rPr>
          <w:color w:val="231F20"/>
          <w:spacing w:val="-1"/>
          <w:w w:val="105"/>
          <w:sz w:val="34"/>
        </w:rPr>
        <w:t> </w:t>
      </w:r>
      <w:r>
        <w:rPr>
          <w:color w:val="231F20"/>
          <w:w w:val="105"/>
          <w:sz w:val="34"/>
        </w:rPr>
        <w:t>có</w:t>
      </w:r>
      <w:r>
        <w:rPr>
          <w:color w:val="231F20"/>
          <w:spacing w:val="-1"/>
          <w:w w:val="105"/>
          <w:sz w:val="34"/>
        </w:rPr>
        <w:t> </w:t>
      </w:r>
      <w:r>
        <w:rPr>
          <w:color w:val="231F20"/>
          <w:w w:val="105"/>
          <w:sz w:val="34"/>
        </w:rPr>
        <w:t>Tịnh Độ</w:t>
      </w:r>
      <w:r>
        <w:rPr>
          <w:color w:val="231F20"/>
          <w:spacing w:val="-14"/>
          <w:w w:val="105"/>
          <w:sz w:val="34"/>
        </w:rPr>
        <w:t> </w:t>
      </w:r>
      <w:r>
        <w:rPr>
          <w:color w:val="231F20"/>
          <w:w w:val="105"/>
          <w:sz w:val="34"/>
        </w:rPr>
        <w:t>Tông</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kinh</w:t>
      </w:r>
      <w:r>
        <w:rPr>
          <w:color w:val="231F20"/>
          <w:spacing w:val="-14"/>
          <w:w w:val="105"/>
          <w:sz w:val="34"/>
        </w:rPr>
        <w:t> </w:t>
      </w:r>
      <w:r>
        <w:rPr>
          <w:color w:val="231F20"/>
          <w:w w:val="105"/>
          <w:sz w:val="34"/>
        </w:rPr>
        <w:t>điển</w:t>
      </w:r>
      <w:r>
        <w:rPr>
          <w:color w:val="231F20"/>
          <w:spacing w:val="-14"/>
          <w:w w:val="105"/>
          <w:sz w:val="34"/>
        </w:rPr>
        <w:t> </w:t>
      </w:r>
      <w:r>
        <w:rPr>
          <w:color w:val="231F20"/>
          <w:w w:val="105"/>
          <w:sz w:val="34"/>
        </w:rPr>
        <w:t>ít</w:t>
      </w:r>
      <w:r>
        <w:rPr>
          <w:color w:val="231F20"/>
          <w:spacing w:val="-13"/>
          <w:w w:val="105"/>
          <w:sz w:val="34"/>
        </w:rPr>
        <w:t> </w:t>
      </w:r>
      <w:r>
        <w:rPr>
          <w:color w:val="231F20"/>
          <w:w w:val="105"/>
          <w:sz w:val="34"/>
        </w:rPr>
        <w:t>nhất,</w:t>
      </w:r>
      <w:r>
        <w:rPr>
          <w:color w:val="231F20"/>
          <w:spacing w:val="-14"/>
          <w:w w:val="105"/>
          <w:sz w:val="34"/>
        </w:rPr>
        <w:t> </w:t>
      </w:r>
      <w:r>
        <w:rPr>
          <w:color w:val="231F20"/>
          <w:w w:val="105"/>
          <w:sz w:val="34"/>
        </w:rPr>
        <w:t>chỉ</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ba</w:t>
      </w:r>
      <w:r>
        <w:rPr>
          <w:color w:val="231F20"/>
          <w:spacing w:val="-14"/>
          <w:w w:val="105"/>
          <w:sz w:val="34"/>
        </w:rPr>
        <w:t> </w:t>
      </w:r>
      <w:r>
        <w:rPr>
          <w:color w:val="231F20"/>
          <w:w w:val="105"/>
          <w:sz w:val="34"/>
        </w:rPr>
        <w:t>bộ</w:t>
      </w:r>
      <w:r>
        <w:rPr>
          <w:color w:val="231F20"/>
          <w:spacing w:val="-14"/>
          <w:w w:val="105"/>
          <w:sz w:val="34"/>
        </w:rPr>
        <w:t> </w:t>
      </w:r>
      <w:r>
        <w:rPr>
          <w:color w:val="231F20"/>
          <w:w w:val="105"/>
          <w:sz w:val="34"/>
        </w:rPr>
        <w:t>kinh,</w:t>
      </w:r>
      <w:r>
        <w:rPr>
          <w:color w:val="231F20"/>
          <w:spacing w:val="-14"/>
          <w:w w:val="105"/>
          <w:sz w:val="34"/>
        </w:rPr>
        <w:t> </w:t>
      </w:r>
      <w:r>
        <w:rPr>
          <w:color w:val="231F20"/>
          <w:w w:val="105"/>
          <w:sz w:val="34"/>
        </w:rPr>
        <w:t>một</w:t>
      </w:r>
      <w:r>
        <w:rPr>
          <w:color w:val="231F20"/>
          <w:spacing w:val="-14"/>
          <w:w w:val="105"/>
          <w:sz w:val="34"/>
        </w:rPr>
        <w:t> </w:t>
      </w:r>
      <w:r>
        <w:rPr>
          <w:color w:val="231F20"/>
          <w:w w:val="105"/>
          <w:sz w:val="34"/>
        </w:rPr>
        <w:t>bộ</w:t>
      </w:r>
      <w:r>
        <w:rPr>
          <w:color w:val="231F20"/>
          <w:spacing w:val="-14"/>
          <w:w w:val="105"/>
          <w:sz w:val="34"/>
        </w:rPr>
        <w:t> </w:t>
      </w:r>
      <w:r>
        <w:rPr>
          <w:color w:val="231F20"/>
          <w:w w:val="105"/>
          <w:sz w:val="34"/>
        </w:rPr>
        <w:t>luận, đó</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nói</w:t>
      </w:r>
      <w:r>
        <w:rPr>
          <w:color w:val="231F20"/>
          <w:spacing w:val="-17"/>
          <w:w w:val="105"/>
          <w:sz w:val="34"/>
        </w:rPr>
        <w:t> </w:t>
      </w:r>
      <w:r>
        <w:rPr>
          <w:color w:val="231F20"/>
          <w:w w:val="105"/>
          <w:sz w:val="34"/>
        </w:rPr>
        <w:t>về</w:t>
      </w:r>
      <w:r>
        <w:rPr>
          <w:color w:val="231F20"/>
          <w:spacing w:val="-17"/>
          <w:w w:val="105"/>
          <w:sz w:val="34"/>
        </w:rPr>
        <w:t> </w:t>
      </w:r>
      <w:r>
        <w:rPr>
          <w:color w:val="231F20"/>
          <w:w w:val="105"/>
          <w:sz w:val="34"/>
        </w:rPr>
        <w:t>lúc</w:t>
      </w:r>
      <w:r>
        <w:rPr>
          <w:color w:val="231F20"/>
          <w:spacing w:val="-17"/>
          <w:w w:val="105"/>
          <w:sz w:val="34"/>
        </w:rPr>
        <w:t> </w:t>
      </w:r>
      <w:r>
        <w:rPr>
          <w:color w:val="231F20"/>
          <w:w w:val="105"/>
          <w:sz w:val="34"/>
        </w:rPr>
        <w:t>xưa.</w:t>
      </w:r>
      <w:r>
        <w:rPr>
          <w:color w:val="231F20"/>
          <w:spacing w:val="-17"/>
          <w:w w:val="105"/>
          <w:sz w:val="34"/>
        </w:rPr>
        <w:t> </w:t>
      </w:r>
      <w:r>
        <w:rPr>
          <w:color w:val="231F20"/>
          <w:w w:val="105"/>
          <w:sz w:val="34"/>
        </w:rPr>
        <w:t>Ba</w:t>
      </w:r>
      <w:r>
        <w:rPr>
          <w:color w:val="231F20"/>
          <w:spacing w:val="-17"/>
          <w:w w:val="105"/>
          <w:sz w:val="34"/>
        </w:rPr>
        <w:t> </w:t>
      </w:r>
      <w:r>
        <w:rPr>
          <w:color w:val="231F20"/>
          <w:w w:val="105"/>
          <w:sz w:val="34"/>
        </w:rPr>
        <w:t>bộ</w:t>
      </w:r>
      <w:r>
        <w:rPr>
          <w:color w:val="231F20"/>
          <w:spacing w:val="-17"/>
          <w:w w:val="105"/>
          <w:sz w:val="34"/>
        </w:rPr>
        <w:t> </w:t>
      </w:r>
      <w:r>
        <w:rPr>
          <w:color w:val="231F20"/>
          <w:w w:val="105"/>
          <w:sz w:val="34"/>
        </w:rPr>
        <w:t>kinh,</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kinh</w:t>
      </w:r>
      <w:r>
        <w:rPr>
          <w:color w:val="231F20"/>
          <w:spacing w:val="-13"/>
          <w:w w:val="105"/>
          <w:sz w:val="34"/>
        </w:rPr>
        <w:t> </w:t>
      </w:r>
      <w:r>
        <w:rPr>
          <w:i/>
          <w:color w:val="231F20"/>
          <w:w w:val="105"/>
          <w:sz w:val="34"/>
        </w:rPr>
        <w:t>Vô</w:t>
      </w:r>
      <w:r>
        <w:rPr>
          <w:i/>
          <w:color w:val="231F20"/>
          <w:spacing w:val="-17"/>
          <w:w w:val="105"/>
          <w:sz w:val="34"/>
        </w:rPr>
        <w:t> </w:t>
      </w:r>
      <w:r>
        <w:rPr>
          <w:i/>
          <w:color w:val="231F20"/>
          <w:w w:val="105"/>
          <w:sz w:val="34"/>
        </w:rPr>
        <w:t>Lượng</w:t>
      </w:r>
      <w:r>
        <w:rPr>
          <w:i/>
          <w:color w:val="231F20"/>
          <w:spacing w:val="-17"/>
          <w:w w:val="105"/>
          <w:sz w:val="34"/>
        </w:rPr>
        <w:t> </w:t>
      </w:r>
      <w:r>
        <w:rPr>
          <w:i/>
          <w:color w:val="231F20"/>
          <w:w w:val="105"/>
          <w:sz w:val="34"/>
        </w:rPr>
        <w:t>Thọ</w:t>
      </w:r>
      <w:r>
        <w:rPr>
          <w:color w:val="231F20"/>
          <w:w w:val="105"/>
          <w:sz w:val="34"/>
        </w:rPr>
        <w:t>,</w:t>
      </w:r>
      <w:r>
        <w:rPr>
          <w:color w:val="231F20"/>
          <w:spacing w:val="-17"/>
          <w:w w:val="105"/>
          <w:sz w:val="34"/>
        </w:rPr>
        <w:t> </w:t>
      </w:r>
      <w:r>
        <w:rPr>
          <w:color w:val="231F20"/>
          <w:w w:val="105"/>
          <w:sz w:val="34"/>
        </w:rPr>
        <w:t>kinh </w:t>
      </w:r>
      <w:r>
        <w:rPr>
          <w:i/>
          <w:color w:val="231F20"/>
          <w:w w:val="105"/>
          <w:sz w:val="34"/>
        </w:rPr>
        <w:t>Quán Vô Lượng Thọ Phật</w:t>
      </w:r>
      <w:r>
        <w:rPr>
          <w:color w:val="231F20"/>
          <w:w w:val="105"/>
          <w:sz w:val="34"/>
        </w:rPr>
        <w:t>, còn gọi là kinh </w:t>
      </w:r>
      <w:r>
        <w:rPr>
          <w:i/>
          <w:color w:val="231F20"/>
          <w:w w:val="105"/>
          <w:sz w:val="34"/>
        </w:rPr>
        <w:t>Thập Lục Quán</w:t>
      </w:r>
      <w:r>
        <w:rPr>
          <w:color w:val="231F20"/>
          <w:w w:val="105"/>
          <w:sz w:val="34"/>
        </w:rPr>
        <w:t>, kinh</w:t>
      </w:r>
      <w:r>
        <w:rPr>
          <w:color w:val="231F20"/>
          <w:spacing w:val="-6"/>
          <w:w w:val="105"/>
          <w:sz w:val="34"/>
        </w:rPr>
        <w:t> </w:t>
      </w:r>
      <w:r>
        <w:rPr>
          <w:i/>
          <w:color w:val="231F20"/>
          <w:w w:val="105"/>
          <w:sz w:val="34"/>
        </w:rPr>
        <w:t>A</w:t>
      </w:r>
      <w:r>
        <w:rPr>
          <w:i/>
          <w:color w:val="231F20"/>
          <w:spacing w:val="-6"/>
          <w:w w:val="105"/>
          <w:sz w:val="34"/>
        </w:rPr>
        <w:t> </w:t>
      </w:r>
      <w:r>
        <w:rPr>
          <w:i/>
          <w:color w:val="231F20"/>
          <w:w w:val="105"/>
          <w:sz w:val="34"/>
        </w:rPr>
        <w:t>Di</w:t>
      </w:r>
      <w:r>
        <w:rPr>
          <w:i/>
          <w:color w:val="231F20"/>
          <w:spacing w:val="-6"/>
          <w:w w:val="105"/>
          <w:sz w:val="34"/>
        </w:rPr>
        <w:t> </w:t>
      </w:r>
      <w:r>
        <w:rPr>
          <w:i/>
          <w:color w:val="231F20"/>
          <w:w w:val="105"/>
          <w:sz w:val="34"/>
        </w:rPr>
        <w:t>Đà</w:t>
      </w:r>
      <w:r>
        <w:rPr>
          <w:color w:val="231F20"/>
          <w:w w:val="105"/>
          <w:sz w:val="34"/>
        </w:rPr>
        <w:t>,</w:t>
      </w:r>
      <w:r>
        <w:rPr>
          <w:color w:val="231F20"/>
          <w:spacing w:val="-6"/>
          <w:w w:val="105"/>
          <w:sz w:val="34"/>
        </w:rPr>
        <w:t> </w:t>
      </w:r>
      <w:r>
        <w:rPr>
          <w:color w:val="231F20"/>
          <w:w w:val="105"/>
          <w:sz w:val="34"/>
        </w:rPr>
        <w:t>phân</w:t>
      </w:r>
      <w:r>
        <w:rPr>
          <w:color w:val="231F20"/>
          <w:spacing w:val="-6"/>
          <w:w w:val="105"/>
          <w:sz w:val="34"/>
        </w:rPr>
        <w:t> </w:t>
      </w:r>
      <w:r>
        <w:rPr>
          <w:color w:val="231F20"/>
          <w:w w:val="105"/>
          <w:sz w:val="34"/>
        </w:rPr>
        <w:t>lượng</w:t>
      </w:r>
      <w:r>
        <w:rPr>
          <w:color w:val="231F20"/>
          <w:spacing w:val="-6"/>
          <w:w w:val="105"/>
          <w:sz w:val="34"/>
        </w:rPr>
        <w:t> </w:t>
      </w:r>
      <w:r>
        <w:rPr>
          <w:color w:val="231F20"/>
          <w:w w:val="105"/>
          <w:sz w:val="34"/>
        </w:rPr>
        <w:t>đều</w:t>
      </w:r>
      <w:r>
        <w:rPr>
          <w:color w:val="231F20"/>
          <w:spacing w:val="-6"/>
          <w:w w:val="105"/>
          <w:sz w:val="34"/>
        </w:rPr>
        <w:t> </w:t>
      </w:r>
      <w:r>
        <w:rPr>
          <w:color w:val="231F20"/>
          <w:w w:val="105"/>
          <w:sz w:val="34"/>
        </w:rPr>
        <w:t>rất</w:t>
      </w:r>
      <w:r>
        <w:rPr>
          <w:color w:val="231F20"/>
          <w:spacing w:val="-6"/>
          <w:w w:val="105"/>
          <w:sz w:val="34"/>
        </w:rPr>
        <w:t> </w:t>
      </w:r>
      <w:r>
        <w:rPr>
          <w:color w:val="231F20"/>
          <w:w w:val="105"/>
          <w:sz w:val="34"/>
        </w:rPr>
        <w:t>ít;</w:t>
      </w:r>
      <w:r>
        <w:rPr>
          <w:color w:val="231F20"/>
          <w:spacing w:val="-6"/>
          <w:w w:val="105"/>
          <w:sz w:val="34"/>
        </w:rPr>
        <w:t> </w:t>
      </w:r>
      <w:r>
        <w:rPr>
          <w:color w:val="231F20"/>
          <w:w w:val="105"/>
          <w:sz w:val="34"/>
        </w:rPr>
        <w:t>một</w:t>
      </w:r>
      <w:r>
        <w:rPr>
          <w:color w:val="231F20"/>
          <w:spacing w:val="-6"/>
          <w:w w:val="105"/>
          <w:sz w:val="34"/>
        </w:rPr>
        <w:t> </w:t>
      </w:r>
      <w:r>
        <w:rPr>
          <w:color w:val="231F20"/>
          <w:w w:val="105"/>
          <w:sz w:val="34"/>
        </w:rPr>
        <w:t>Luận</w:t>
      </w:r>
      <w:r>
        <w:rPr>
          <w:color w:val="231F20"/>
          <w:spacing w:val="-6"/>
          <w:w w:val="105"/>
          <w:sz w:val="34"/>
        </w:rPr>
        <w:t> </w:t>
      </w:r>
      <w:r>
        <w:rPr>
          <w:color w:val="231F20"/>
          <w:w w:val="105"/>
          <w:sz w:val="34"/>
        </w:rPr>
        <w:t>là</w:t>
      </w:r>
      <w:r>
        <w:rPr>
          <w:color w:val="231F20"/>
          <w:spacing w:val="-7"/>
          <w:w w:val="105"/>
          <w:sz w:val="34"/>
        </w:rPr>
        <w:t> </w:t>
      </w:r>
      <w:r>
        <w:rPr>
          <w:i/>
          <w:color w:val="231F20"/>
          <w:w w:val="105"/>
          <w:sz w:val="34"/>
        </w:rPr>
        <w:t>Vãng</w:t>
      </w:r>
      <w:r>
        <w:rPr>
          <w:i/>
          <w:color w:val="231F20"/>
          <w:spacing w:val="-6"/>
          <w:w w:val="105"/>
          <w:sz w:val="34"/>
        </w:rPr>
        <w:t> </w:t>
      </w:r>
      <w:r>
        <w:rPr>
          <w:i/>
          <w:color w:val="231F20"/>
          <w:w w:val="105"/>
          <w:sz w:val="34"/>
        </w:rPr>
        <w:t>Sinh Luận </w:t>
      </w:r>
      <w:r>
        <w:rPr>
          <w:color w:val="231F20"/>
          <w:w w:val="105"/>
          <w:sz w:val="34"/>
        </w:rPr>
        <w:t>của Thiên Thân Bồ tát.</w:t>
      </w:r>
    </w:p>
    <w:p>
      <w:pPr>
        <w:pStyle w:val="BodyText"/>
        <w:spacing w:line="285" w:lineRule="auto" w:before="146"/>
        <w:ind w:left="397" w:right="108" w:firstLine="453"/>
      </w:pPr>
      <w:r>
        <w:rPr>
          <w:color w:val="231F20"/>
          <w:w w:val="105"/>
        </w:rPr>
        <w:t>Một luận chính là báo cáo tâm đắc về việc tu Tịnh Độ, vãng</w:t>
      </w:r>
      <w:r>
        <w:rPr>
          <w:color w:val="231F20"/>
          <w:spacing w:val="-5"/>
          <w:w w:val="105"/>
        </w:rPr>
        <w:t> </w:t>
      </w:r>
      <w:r>
        <w:rPr>
          <w:color w:val="231F20"/>
          <w:w w:val="105"/>
        </w:rPr>
        <w:t>sinh</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của</w:t>
      </w:r>
      <w:r>
        <w:rPr>
          <w:color w:val="231F20"/>
          <w:spacing w:val="-5"/>
          <w:w w:val="105"/>
        </w:rPr>
        <w:t> </w:t>
      </w:r>
      <w:r>
        <w:rPr>
          <w:color w:val="231F20"/>
          <w:w w:val="105"/>
        </w:rPr>
        <w:t>Thiên</w:t>
      </w:r>
      <w:r>
        <w:rPr>
          <w:color w:val="231F20"/>
          <w:spacing w:val="-5"/>
          <w:w w:val="105"/>
        </w:rPr>
        <w:t> </w:t>
      </w:r>
      <w:r>
        <w:rPr>
          <w:color w:val="231F20"/>
          <w:w w:val="105"/>
        </w:rPr>
        <w:t>Thân</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để</w:t>
      </w:r>
      <w:r>
        <w:rPr>
          <w:color w:val="231F20"/>
          <w:spacing w:val="-5"/>
          <w:w w:val="105"/>
        </w:rPr>
        <w:t> </w:t>
      </w:r>
      <w:r>
        <w:rPr>
          <w:color w:val="231F20"/>
          <w:w w:val="105"/>
        </w:rPr>
        <w:t>chúng ta</w:t>
      </w:r>
      <w:r>
        <w:rPr>
          <w:color w:val="231F20"/>
          <w:spacing w:val="-2"/>
          <w:w w:val="105"/>
        </w:rPr>
        <w:t> </w:t>
      </w:r>
      <w:r>
        <w:rPr>
          <w:color w:val="231F20"/>
          <w:w w:val="105"/>
        </w:rPr>
        <w:t>tham</w:t>
      </w:r>
      <w:r>
        <w:rPr>
          <w:color w:val="231F20"/>
          <w:spacing w:val="-2"/>
          <w:w w:val="105"/>
        </w:rPr>
        <w:t> </w:t>
      </w:r>
      <w:r>
        <w:rPr>
          <w:color w:val="231F20"/>
          <w:w w:val="105"/>
        </w:rPr>
        <w:t>khảo.</w:t>
      </w:r>
      <w:r>
        <w:rPr>
          <w:color w:val="231F20"/>
          <w:spacing w:val="-2"/>
          <w:w w:val="105"/>
        </w:rPr>
        <w:t> </w:t>
      </w:r>
      <w:r>
        <w:rPr>
          <w:color w:val="231F20"/>
          <w:w w:val="105"/>
        </w:rPr>
        <w:t>Hiện</w:t>
      </w:r>
      <w:r>
        <w:rPr>
          <w:color w:val="231F20"/>
          <w:spacing w:val="-2"/>
          <w:w w:val="105"/>
        </w:rPr>
        <w:t> </w:t>
      </w:r>
      <w:r>
        <w:rPr>
          <w:color w:val="231F20"/>
          <w:w w:val="105"/>
        </w:rPr>
        <w:t>thời</w:t>
      </w:r>
      <w:r>
        <w:rPr>
          <w:color w:val="231F20"/>
          <w:spacing w:val="-2"/>
          <w:w w:val="105"/>
        </w:rPr>
        <w:t> </w:t>
      </w:r>
      <w:r>
        <w:rPr>
          <w:color w:val="231F20"/>
          <w:w w:val="105"/>
        </w:rPr>
        <w:t>thì</w:t>
      </w:r>
      <w:r>
        <w:rPr>
          <w:color w:val="231F20"/>
          <w:spacing w:val="-2"/>
          <w:w w:val="105"/>
        </w:rPr>
        <w:t> </w:t>
      </w:r>
      <w:r>
        <w:rPr>
          <w:color w:val="231F20"/>
          <w:w w:val="105"/>
        </w:rPr>
        <w:t>sao?</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2"/>
          <w:w w:val="105"/>
        </w:rPr>
        <w:t> </w:t>
      </w:r>
      <w:r>
        <w:rPr>
          <w:color w:val="231F20"/>
          <w:w w:val="105"/>
        </w:rPr>
        <w:t>là</w:t>
      </w:r>
      <w:r>
        <w:rPr>
          <w:color w:val="231F20"/>
          <w:spacing w:val="-2"/>
          <w:w w:val="105"/>
        </w:rPr>
        <w:t> </w:t>
      </w:r>
      <w:r>
        <w:rPr>
          <w:color w:val="231F20"/>
          <w:w w:val="105"/>
        </w:rPr>
        <w:t>5</w:t>
      </w:r>
      <w:r>
        <w:rPr>
          <w:color w:val="231F20"/>
          <w:spacing w:val="-1"/>
          <w:w w:val="105"/>
        </w:rPr>
        <w:t> </w:t>
      </w:r>
      <w:r>
        <w:rPr>
          <w:color w:val="231F20"/>
          <w:w w:val="105"/>
        </w:rPr>
        <w:t>kinh,</w:t>
      </w:r>
      <w:r>
        <w:rPr>
          <w:color w:val="231F20"/>
          <w:spacing w:val="-2"/>
          <w:w w:val="105"/>
        </w:rPr>
        <w:t> </w:t>
      </w:r>
      <w:r>
        <w:rPr>
          <w:color w:val="231F20"/>
          <w:w w:val="105"/>
        </w:rPr>
        <w:t>1</w:t>
      </w:r>
      <w:r>
        <w:rPr>
          <w:color w:val="231F20"/>
          <w:spacing w:val="-1"/>
          <w:w w:val="105"/>
        </w:rPr>
        <w:t> </w:t>
      </w:r>
      <w:r>
        <w:rPr>
          <w:color w:val="231F20"/>
          <w:w w:val="105"/>
        </w:rPr>
        <w:t>luận. 5 kinh do đâu mà có? 3 kinh là do Phật nói, 5 kinh là trong niên</w:t>
      </w:r>
      <w:r>
        <w:rPr>
          <w:color w:val="231F20"/>
          <w:spacing w:val="-7"/>
          <w:w w:val="105"/>
        </w:rPr>
        <w:t> </w:t>
      </w:r>
      <w:r>
        <w:rPr>
          <w:color w:val="231F20"/>
          <w:w w:val="105"/>
        </w:rPr>
        <w:t>hiệu</w:t>
      </w:r>
      <w:r>
        <w:rPr>
          <w:color w:val="231F20"/>
          <w:spacing w:val="-7"/>
          <w:w w:val="105"/>
        </w:rPr>
        <w:t> </w:t>
      </w:r>
      <w:r>
        <w:rPr>
          <w:color w:val="231F20"/>
          <w:w w:val="105"/>
        </w:rPr>
        <w:t>Hàm</w:t>
      </w:r>
      <w:r>
        <w:rPr>
          <w:color w:val="231F20"/>
          <w:spacing w:val="-7"/>
          <w:w w:val="105"/>
        </w:rPr>
        <w:t> </w:t>
      </w:r>
      <w:r>
        <w:rPr>
          <w:color w:val="231F20"/>
          <w:w w:val="105"/>
        </w:rPr>
        <w:t>Phong</w:t>
      </w:r>
      <w:r>
        <w:rPr>
          <w:color w:val="231F20"/>
          <w:spacing w:val="-7"/>
          <w:w w:val="105"/>
        </w:rPr>
        <w:t> </w:t>
      </w:r>
      <w:r>
        <w:rPr>
          <w:color w:val="231F20"/>
          <w:w w:val="105"/>
        </w:rPr>
        <w:t>nhà</w:t>
      </w:r>
      <w:r>
        <w:rPr>
          <w:color w:val="231F20"/>
          <w:spacing w:val="-7"/>
          <w:w w:val="105"/>
        </w:rPr>
        <w:t> </w:t>
      </w:r>
      <w:r>
        <w:rPr>
          <w:color w:val="231F20"/>
          <w:w w:val="105"/>
        </w:rPr>
        <w:t>Thanh,</w:t>
      </w:r>
      <w:r>
        <w:rPr>
          <w:color w:val="231F20"/>
          <w:spacing w:val="-7"/>
          <w:w w:val="105"/>
        </w:rPr>
        <w:t> </w:t>
      </w:r>
      <w:r>
        <w:rPr>
          <w:color w:val="231F20"/>
          <w:w w:val="105"/>
        </w:rPr>
        <w:t>cư</w:t>
      </w:r>
      <w:r>
        <w:rPr>
          <w:color w:val="231F20"/>
          <w:spacing w:val="-7"/>
          <w:w w:val="105"/>
        </w:rPr>
        <w:t> </w:t>
      </w:r>
      <w:r>
        <w:rPr>
          <w:color w:val="231F20"/>
          <w:w w:val="105"/>
        </w:rPr>
        <w:t>sĩ</w:t>
      </w:r>
      <w:r>
        <w:rPr>
          <w:color w:val="231F20"/>
          <w:spacing w:val="-7"/>
          <w:w w:val="105"/>
        </w:rPr>
        <w:t> </w:t>
      </w:r>
      <w:r>
        <w:rPr>
          <w:color w:val="231F20"/>
          <w:w w:val="105"/>
        </w:rPr>
        <w:t>Ngụy</w:t>
      </w:r>
      <w:r>
        <w:rPr>
          <w:color w:val="231F20"/>
          <w:spacing w:val="-7"/>
          <w:w w:val="105"/>
        </w:rPr>
        <w:t> </w:t>
      </w:r>
      <w:r>
        <w:rPr>
          <w:color w:val="231F20"/>
          <w:w w:val="105"/>
        </w:rPr>
        <w:t>Mặc</w:t>
      </w:r>
      <w:r>
        <w:rPr>
          <w:color w:val="231F20"/>
          <w:spacing w:val="-7"/>
          <w:w w:val="105"/>
        </w:rPr>
        <w:t> </w:t>
      </w:r>
      <w:r>
        <w:rPr>
          <w:color w:val="231F20"/>
          <w:w w:val="105"/>
        </w:rPr>
        <w:t>Thâm,</w:t>
      </w:r>
      <w:r>
        <w:rPr>
          <w:color w:val="231F20"/>
          <w:spacing w:val="-7"/>
          <w:w w:val="105"/>
        </w:rPr>
        <w:t> </w:t>
      </w:r>
      <w:r>
        <w:rPr>
          <w:color w:val="231F20"/>
          <w:w w:val="105"/>
        </w:rPr>
        <w:t>vị lão cư sĩ này cũng rất giỏi, đem quyển cuối cùng của kinh </w:t>
      </w:r>
      <w:r>
        <w:rPr>
          <w:i/>
          <w:color w:val="231F20"/>
          <w:w w:val="105"/>
        </w:rPr>
        <w:t>Hoa</w:t>
      </w:r>
      <w:r>
        <w:rPr>
          <w:i/>
          <w:color w:val="231F20"/>
          <w:spacing w:val="-12"/>
          <w:w w:val="105"/>
        </w:rPr>
        <w:t> </w:t>
      </w:r>
      <w:r>
        <w:rPr>
          <w:i/>
          <w:color w:val="231F20"/>
          <w:w w:val="105"/>
        </w:rPr>
        <w:t>Nghiêm</w:t>
      </w:r>
      <w:r>
        <w:rPr>
          <w:color w:val="231F20"/>
          <w:w w:val="105"/>
        </w:rPr>
        <w:t>,</w:t>
      </w:r>
      <w:r>
        <w:rPr>
          <w:color w:val="231F20"/>
          <w:spacing w:val="-12"/>
          <w:w w:val="105"/>
        </w:rPr>
        <w:t> </w:t>
      </w:r>
      <w:r>
        <w:rPr>
          <w:color w:val="231F20"/>
          <w:w w:val="105"/>
        </w:rPr>
        <w:t>không</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một</w:t>
      </w:r>
      <w:r>
        <w:rPr>
          <w:color w:val="231F20"/>
          <w:spacing w:val="-12"/>
          <w:w w:val="105"/>
        </w:rPr>
        <w:t> </w:t>
      </w:r>
      <w:r>
        <w:rPr>
          <w:color w:val="231F20"/>
          <w:w w:val="105"/>
        </w:rPr>
        <w:t>phẩm,</w:t>
      </w:r>
      <w:r>
        <w:rPr>
          <w:color w:val="231F20"/>
          <w:spacing w:val="-12"/>
          <w:w w:val="105"/>
        </w:rPr>
        <w:t> </w:t>
      </w:r>
      <w:r>
        <w:rPr>
          <w:color w:val="231F20"/>
          <w:w w:val="105"/>
        </w:rPr>
        <w:t>quyển</w:t>
      </w:r>
      <w:r>
        <w:rPr>
          <w:color w:val="231F20"/>
          <w:spacing w:val="-12"/>
          <w:w w:val="105"/>
        </w:rPr>
        <w:t> </w:t>
      </w:r>
      <w:r>
        <w:rPr>
          <w:color w:val="231F20"/>
          <w:w w:val="105"/>
        </w:rPr>
        <w:t>cuối</w:t>
      </w:r>
      <w:r>
        <w:rPr>
          <w:color w:val="231F20"/>
          <w:spacing w:val="-12"/>
          <w:w w:val="105"/>
        </w:rPr>
        <w:t> </w:t>
      </w:r>
      <w:r>
        <w:rPr>
          <w:color w:val="231F20"/>
          <w:w w:val="105"/>
        </w:rPr>
        <w:t>cùng</w:t>
      </w:r>
      <w:r>
        <w:rPr>
          <w:color w:val="231F20"/>
          <w:spacing w:val="-11"/>
          <w:w w:val="105"/>
        </w:rPr>
        <w:t> </w:t>
      </w:r>
      <w:r>
        <w:rPr>
          <w:color w:val="231F20"/>
          <w:w w:val="105"/>
        </w:rPr>
        <w:t>của kinh </w:t>
      </w:r>
      <w:r>
        <w:rPr>
          <w:i/>
          <w:color w:val="231F20"/>
          <w:w w:val="105"/>
        </w:rPr>
        <w:t>Hoa Nghiêm </w:t>
      </w:r>
      <w:r>
        <w:rPr>
          <w:color w:val="231F20"/>
          <w:w w:val="105"/>
        </w:rPr>
        <w:t>là mười đại nguyện vương của Phổ Hiền Bồ tát dẫn về Cực Lạc, đem quyển cuối cùng này của kinh </w:t>
      </w:r>
      <w:r>
        <w:rPr>
          <w:i/>
          <w:color w:val="231F20"/>
          <w:w w:val="105"/>
        </w:rPr>
        <w:t>Hoa</w:t>
      </w:r>
      <w:r>
        <w:rPr>
          <w:i/>
          <w:color w:val="231F20"/>
          <w:spacing w:val="-4"/>
          <w:w w:val="105"/>
        </w:rPr>
        <w:t> </w:t>
      </w:r>
      <w:r>
        <w:rPr>
          <w:i/>
          <w:color w:val="231F20"/>
          <w:w w:val="105"/>
        </w:rPr>
        <w:t>Nghiêm</w:t>
      </w:r>
      <w:r>
        <w:rPr>
          <w:color w:val="231F20"/>
          <w:w w:val="105"/>
        </w:rPr>
        <w:t>,</w:t>
      </w:r>
      <w:r>
        <w:rPr>
          <w:color w:val="231F20"/>
          <w:spacing w:val="-4"/>
          <w:w w:val="105"/>
        </w:rPr>
        <w:t> </w:t>
      </w:r>
      <w:r>
        <w:rPr>
          <w:color w:val="231F20"/>
          <w:w w:val="105"/>
        </w:rPr>
        <w:t>tức</w:t>
      </w:r>
      <w:r>
        <w:rPr>
          <w:color w:val="231F20"/>
          <w:spacing w:val="-4"/>
          <w:w w:val="105"/>
        </w:rPr>
        <w:t> </w:t>
      </w:r>
      <w:r>
        <w:rPr>
          <w:color w:val="231F20"/>
          <w:w w:val="105"/>
        </w:rPr>
        <w:t>là</w:t>
      </w:r>
      <w:r>
        <w:rPr>
          <w:color w:val="231F20"/>
          <w:spacing w:val="-4"/>
          <w:w w:val="105"/>
        </w:rPr>
        <w:t> </w:t>
      </w:r>
      <w:r>
        <w:rPr>
          <w:color w:val="231F20"/>
          <w:w w:val="105"/>
        </w:rPr>
        <w:t>rút</w:t>
      </w:r>
      <w:r>
        <w:rPr>
          <w:color w:val="231F20"/>
          <w:spacing w:val="-3"/>
          <w:w w:val="105"/>
        </w:rPr>
        <w:t> </w:t>
      </w:r>
      <w:r>
        <w:rPr>
          <w:color w:val="231F20"/>
          <w:w w:val="105"/>
        </w:rPr>
        <w:t>ra</w:t>
      </w:r>
      <w:r>
        <w:rPr>
          <w:color w:val="231F20"/>
          <w:spacing w:val="-4"/>
          <w:w w:val="105"/>
        </w:rPr>
        <w:t> </w:t>
      </w:r>
      <w:r>
        <w:rPr>
          <w:color w:val="231F20"/>
          <w:w w:val="105"/>
        </w:rPr>
        <w:t>một</w:t>
      </w:r>
      <w:r>
        <w:rPr>
          <w:color w:val="231F20"/>
          <w:spacing w:val="-4"/>
          <w:w w:val="105"/>
        </w:rPr>
        <w:t> </w:t>
      </w:r>
      <w:r>
        <w:rPr>
          <w:color w:val="231F20"/>
          <w:w w:val="105"/>
        </w:rPr>
        <w:t>chương</w:t>
      </w:r>
      <w:r>
        <w:rPr>
          <w:color w:val="231F20"/>
          <w:spacing w:val="-4"/>
          <w:w w:val="105"/>
        </w:rPr>
        <w:t> </w:t>
      </w:r>
      <w:r>
        <w:rPr>
          <w:color w:val="231F20"/>
          <w:w w:val="105"/>
        </w:rPr>
        <w:t>trong</w:t>
      </w:r>
      <w:r>
        <w:rPr>
          <w:color w:val="231F20"/>
          <w:spacing w:val="-4"/>
          <w:w w:val="105"/>
        </w:rPr>
        <w:t> </w:t>
      </w:r>
      <w:r>
        <w:rPr>
          <w:color w:val="231F20"/>
          <w:w w:val="105"/>
        </w:rPr>
        <w:t>một</w:t>
      </w:r>
      <w:r>
        <w:rPr>
          <w:color w:val="231F20"/>
          <w:spacing w:val="-4"/>
          <w:w w:val="105"/>
        </w:rPr>
        <w:t> </w:t>
      </w:r>
      <w:r>
        <w:rPr>
          <w:color w:val="231F20"/>
          <w:w w:val="105"/>
        </w:rPr>
        <w:t>phẩm</w:t>
      </w:r>
      <w:r>
        <w:rPr>
          <w:color w:val="231F20"/>
          <w:spacing w:val="-4"/>
          <w:w w:val="105"/>
        </w:rPr>
        <w:t> </w:t>
      </w:r>
      <w:r>
        <w:rPr>
          <w:color w:val="231F20"/>
          <w:w w:val="105"/>
        </w:rPr>
        <w:t>này, ghép</w:t>
      </w:r>
      <w:r>
        <w:rPr>
          <w:color w:val="231F20"/>
          <w:spacing w:val="-22"/>
          <w:w w:val="105"/>
        </w:rPr>
        <w:t> </w:t>
      </w:r>
      <w:r>
        <w:rPr>
          <w:color w:val="231F20"/>
          <w:w w:val="105"/>
        </w:rPr>
        <w:t>vào</w:t>
      </w:r>
      <w:r>
        <w:rPr>
          <w:color w:val="231F20"/>
          <w:spacing w:val="-22"/>
          <w:w w:val="105"/>
        </w:rPr>
        <w:t> </w:t>
      </w:r>
      <w:r>
        <w:rPr>
          <w:color w:val="231F20"/>
          <w:w w:val="105"/>
        </w:rPr>
        <w:t>sau</w:t>
      </w:r>
      <w:r>
        <w:rPr>
          <w:color w:val="231F20"/>
          <w:spacing w:val="-22"/>
          <w:w w:val="105"/>
        </w:rPr>
        <w:t> </w:t>
      </w:r>
      <w:r>
        <w:rPr>
          <w:i/>
          <w:color w:val="231F20"/>
          <w:w w:val="105"/>
        </w:rPr>
        <w:t>Tịnh</w:t>
      </w:r>
      <w:r>
        <w:rPr>
          <w:i/>
          <w:color w:val="231F20"/>
          <w:spacing w:val="-22"/>
          <w:w w:val="105"/>
        </w:rPr>
        <w:t> </w:t>
      </w:r>
      <w:r>
        <w:rPr>
          <w:i/>
          <w:color w:val="231F20"/>
          <w:w w:val="105"/>
        </w:rPr>
        <w:t>Độ</w:t>
      </w:r>
      <w:r>
        <w:rPr>
          <w:i/>
          <w:color w:val="231F20"/>
          <w:spacing w:val="-22"/>
          <w:w w:val="105"/>
        </w:rPr>
        <w:t> </w:t>
      </w:r>
      <w:r>
        <w:rPr>
          <w:i/>
          <w:color w:val="231F20"/>
          <w:w w:val="105"/>
        </w:rPr>
        <w:t>Tam</w:t>
      </w:r>
      <w:r>
        <w:rPr>
          <w:i/>
          <w:color w:val="231F20"/>
          <w:spacing w:val="-22"/>
          <w:w w:val="105"/>
        </w:rPr>
        <w:t> </w:t>
      </w:r>
      <w:r>
        <w:rPr>
          <w:i/>
          <w:color w:val="231F20"/>
          <w:w w:val="105"/>
        </w:rPr>
        <w:t>Kinh</w:t>
      </w:r>
      <w:r>
        <w:rPr>
          <w:color w:val="231F20"/>
          <w:w w:val="105"/>
        </w:rPr>
        <w:t>,</w:t>
      </w:r>
      <w:r>
        <w:rPr>
          <w:color w:val="231F20"/>
          <w:spacing w:val="-22"/>
          <w:w w:val="105"/>
        </w:rPr>
        <w:t> </w:t>
      </w:r>
      <w:r>
        <w:rPr>
          <w:color w:val="231F20"/>
          <w:w w:val="105"/>
        </w:rPr>
        <w:t>trở</w:t>
      </w:r>
      <w:r>
        <w:rPr>
          <w:color w:val="231F20"/>
          <w:spacing w:val="-22"/>
          <w:w w:val="105"/>
        </w:rPr>
        <w:t> </w:t>
      </w:r>
      <w:r>
        <w:rPr>
          <w:color w:val="231F20"/>
          <w:w w:val="105"/>
        </w:rPr>
        <w:t>thành</w:t>
      </w:r>
      <w:r>
        <w:rPr>
          <w:color w:val="231F20"/>
          <w:spacing w:val="-20"/>
          <w:w w:val="105"/>
        </w:rPr>
        <w:t> </w:t>
      </w:r>
      <w:r>
        <w:rPr>
          <w:i/>
          <w:color w:val="231F20"/>
          <w:w w:val="105"/>
        </w:rPr>
        <w:t>Tịnh</w:t>
      </w:r>
      <w:r>
        <w:rPr>
          <w:i/>
          <w:color w:val="231F20"/>
          <w:spacing w:val="-22"/>
          <w:w w:val="105"/>
        </w:rPr>
        <w:t> </w:t>
      </w:r>
      <w:r>
        <w:rPr>
          <w:i/>
          <w:color w:val="231F20"/>
          <w:w w:val="105"/>
        </w:rPr>
        <w:t>Độ</w:t>
      </w:r>
      <w:r>
        <w:rPr>
          <w:i/>
          <w:color w:val="231F20"/>
          <w:spacing w:val="-22"/>
          <w:w w:val="105"/>
        </w:rPr>
        <w:t> </w:t>
      </w:r>
      <w:r>
        <w:rPr>
          <w:i/>
          <w:color w:val="231F20"/>
          <w:w w:val="105"/>
        </w:rPr>
        <w:t>Tứ</w:t>
      </w:r>
      <w:r>
        <w:rPr>
          <w:i/>
          <w:color w:val="231F20"/>
          <w:spacing w:val="-22"/>
          <w:w w:val="105"/>
        </w:rPr>
        <w:t> </w:t>
      </w:r>
      <w:r>
        <w:rPr>
          <w:i/>
          <w:color w:val="231F20"/>
          <w:w w:val="105"/>
        </w:rPr>
        <w:t>Kinh</w:t>
      </w:r>
      <w:r>
        <w:rPr>
          <w:color w:val="231F20"/>
          <w:w w:val="105"/>
        </w:rPr>
        <w:t>.</w:t>
      </w:r>
    </w:p>
    <w:p>
      <w:pPr>
        <w:pStyle w:val="BodyText"/>
        <w:spacing w:line="285" w:lineRule="auto" w:before="146"/>
        <w:ind w:left="397" w:right="110" w:firstLine="453"/>
      </w:pPr>
      <w:r>
        <w:rPr>
          <w:color w:val="231F20"/>
          <w:w w:val="105"/>
        </w:rPr>
        <w:t>Do vậy, nếu sau này, quý vị thấy trong Phật môn có 4 </w:t>
      </w:r>
      <w:r>
        <w:rPr>
          <w:color w:val="231F20"/>
        </w:rPr>
        <w:t>Kinh</w:t>
      </w:r>
      <w:r>
        <w:rPr>
          <w:color w:val="231F20"/>
          <w:spacing w:val="-2"/>
        </w:rPr>
        <w:t> </w:t>
      </w:r>
      <w:r>
        <w:rPr>
          <w:color w:val="231F20"/>
        </w:rPr>
        <w:t>Tịnh</w:t>
      </w:r>
      <w:r>
        <w:rPr>
          <w:color w:val="231F20"/>
          <w:spacing w:val="-2"/>
        </w:rPr>
        <w:t> </w:t>
      </w:r>
      <w:r>
        <w:rPr>
          <w:color w:val="231F20"/>
        </w:rPr>
        <w:t>Độ,</w:t>
      </w:r>
      <w:r>
        <w:rPr>
          <w:color w:val="231F20"/>
          <w:spacing w:val="-2"/>
        </w:rPr>
        <w:t> </w:t>
      </w:r>
      <w:r>
        <w:rPr>
          <w:color w:val="231F20"/>
        </w:rPr>
        <w:t>quý</w:t>
      </w:r>
      <w:r>
        <w:rPr>
          <w:color w:val="231F20"/>
          <w:spacing w:val="-1"/>
        </w:rPr>
        <w:t> </w:t>
      </w:r>
      <w:r>
        <w:rPr>
          <w:color w:val="231F20"/>
        </w:rPr>
        <w:t>vị</w:t>
      </w:r>
      <w:r>
        <w:rPr>
          <w:color w:val="231F20"/>
          <w:spacing w:val="-1"/>
        </w:rPr>
        <w:t> </w:t>
      </w:r>
      <w:r>
        <w:rPr>
          <w:color w:val="231F20"/>
        </w:rPr>
        <w:t>biết đó</w:t>
      </w:r>
      <w:r>
        <w:rPr>
          <w:color w:val="231F20"/>
          <w:spacing w:val="-1"/>
        </w:rPr>
        <w:t> </w:t>
      </w:r>
      <w:r>
        <w:rPr>
          <w:color w:val="231F20"/>
        </w:rPr>
        <w:t>là</w:t>
      </w:r>
      <w:r>
        <w:rPr>
          <w:color w:val="231F20"/>
          <w:spacing w:val="-1"/>
        </w:rPr>
        <w:t> </w:t>
      </w:r>
      <w:r>
        <w:rPr>
          <w:color w:val="231F20"/>
        </w:rPr>
        <w:t>do</w:t>
      </w:r>
      <w:r>
        <w:rPr>
          <w:color w:val="231F20"/>
          <w:spacing w:val="-1"/>
        </w:rPr>
        <w:t> </w:t>
      </w:r>
      <w:r>
        <w:rPr>
          <w:color w:val="231F20"/>
        </w:rPr>
        <w:t>ông</w:t>
      </w:r>
      <w:r>
        <w:rPr>
          <w:color w:val="231F20"/>
          <w:spacing w:val="-1"/>
        </w:rPr>
        <w:t> </w:t>
      </w:r>
      <w:r>
        <w:rPr>
          <w:color w:val="231F20"/>
        </w:rPr>
        <w:t>Ngụy</w:t>
      </w:r>
      <w:r>
        <w:rPr>
          <w:color w:val="231F20"/>
          <w:spacing w:val="-1"/>
        </w:rPr>
        <w:t> </w:t>
      </w:r>
      <w:r>
        <w:rPr>
          <w:color w:val="231F20"/>
        </w:rPr>
        <w:t>Mặc</w:t>
      </w:r>
      <w:r>
        <w:rPr>
          <w:color w:val="231F20"/>
          <w:spacing w:val="-1"/>
        </w:rPr>
        <w:t> </w:t>
      </w:r>
      <w:r>
        <w:rPr>
          <w:color w:val="231F20"/>
        </w:rPr>
        <w:t>Thâm</w:t>
      </w:r>
      <w:r>
        <w:rPr>
          <w:color w:val="231F20"/>
          <w:spacing w:val="-1"/>
        </w:rPr>
        <w:t> </w:t>
      </w:r>
      <w:r>
        <w:rPr>
          <w:color w:val="231F20"/>
        </w:rPr>
        <w:t>thêm </w:t>
      </w:r>
      <w:r>
        <w:rPr>
          <w:color w:val="231F20"/>
          <w:w w:val="105"/>
        </w:rPr>
        <w:t>vào.</w:t>
      </w:r>
      <w:r>
        <w:rPr>
          <w:color w:val="231F20"/>
          <w:spacing w:val="-19"/>
          <w:w w:val="105"/>
        </w:rPr>
        <w:t> </w:t>
      </w:r>
      <w:r>
        <w:rPr>
          <w:color w:val="231F20"/>
          <w:w w:val="105"/>
        </w:rPr>
        <w:t>Thêm</w:t>
      </w:r>
      <w:r>
        <w:rPr>
          <w:color w:val="231F20"/>
          <w:spacing w:val="-19"/>
          <w:w w:val="105"/>
        </w:rPr>
        <w:t> </w:t>
      </w:r>
      <w:r>
        <w:rPr>
          <w:color w:val="231F20"/>
          <w:w w:val="105"/>
        </w:rPr>
        <w:t>hay</w:t>
      </w:r>
      <w:r>
        <w:rPr>
          <w:color w:val="231F20"/>
          <w:spacing w:val="-19"/>
          <w:w w:val="105"/>
        </w:rPr>
        <w:t> </w:t>
      </w:r>
      <w:r>
        <w:rPr>
          <w:color w:val="231F20"/>
          <w:w w:val="105"/>
        </w:rPr>
        <w:t>lắm!</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thêm</w:t>
      </w:r>
      <w:r>
        <w:rPr>
          <w:color w:val="231F20"/>
          <w:spacing w:val="-19"/>
          <w:w w:val="105"/>
        </w:rPr>
        <w:t> </w:t>
      </w:r>
      <w:r>
        <w:rPr>
          <w:color w:val="231F20"/>
          <w:w w:val="105"/>
        </w:rPr>
        <w:t>vào</w:t>
      </w:r>
      <w:r>
        <w:rPr>
          <w:color w:val="231F20"/>
          <w:spacing w:val="-19"/>
          <w:w w:val="105"/>
        </w:rPr>
        <w:t> </w:t>
      </w:r>
      <w:r>
        <w:rPr>
          <w:color w:val="231F20"/>
          <w:w w:val="105"/>
        </w:rPr>
        <w:t>rất</w:t>
      </w:r>
      <w:r>
        <w:rPr>
          <w:color w:val="231F20"/>
          <w:spacing w:val="-19"/>
          <w:w w:val="105"/>
        </w:rPr>
        <w:t> </w:t>
      </w:r>
      <w:r>
        <w:rPr>
          <w:color w:val="231F20"/>
          <w:w w:val="105"/>
        </w:rPr>
        <w:t>hay?</w:t>
      </w:r>
      <w:r>
        <w:rPr>
          <w:color w:val="231F20"/>
          <w:spacing w:val="-19"/>
          <w:w w:val="105"/>
        </w:rPr>
        <w:t> </w:t>
      </w:r>
      <w:r>
        <w:rPr>
          <w:color w:val="231F20"/>
          <w:w w:val="105"/>
        </w:rPr>
        <w:t>Trong</w:t>
      </w:r>
      <w:r>
        <w:rPr>
          <w:color w:val="231F20"/>
          <w:spacing w:val="-19"/>
          <w:w w:val="105"/>
        </w:rPr>
        <w:t> </w:t>
      </w:r>
      <w:r>
        <w:rPr>
          <w:color w:val="231F20"/>
          <w:w w:val="105"/>
        </w:rPr>
        <w:t>kinh</w:t>
      </w:r>
      <w:r>
        <w:rPr>
          <w:color w:val="231F20"/>
          <w:spacing w:val="-17"/>
          <w:w w:val="105"/>
        </w:rPr>
        <w:t> </w:t>
      </w:r>
      <w:r>
        <w:rPr>
          <w:i/>
          <w:color w:val="231F20"/>
          <w:w w:val="105"/>
        </w:rPr>
        <w:t>Vô Lượng</w:t>
      </w:r>
      <w:r>
        <w:rPr>
          <w:i/>
          <w:color w:val="231F20"/>
          <w:spacing w:val="-21"/>
          <w:w w:val="105"/>
        </w:rPr>
        <w:t> </w:t>
      </w:r>
      <w:r>
        <w:rPr>
          <w:i/>
          <w:color w:val="231F20"/>
          <w:w w:val="105"/>
        </w:rPr>
        <w:t>Thọ</w:t>
      </w:r>
      <w:r>
        <w:rPr>
          <w:color w:val="231F20"/>
          <w:w w:val="105"/>
        </w:rPr>
        <w:t>,</w:t>
      </w:r>
      <w:r>
        <w:rPr>
          <w:color w:val="231F20"/>
          <w:spacing w:val="-22"/>
          <w:w w:val="105"/>
        </w:rPr>
        <w:t> </w:t>
      </w:r>
      <w:r>
        <w:rPr>
          <w:color w:val="231F20"/>
          <w:w w:val="105"/>
        </w:rPr>
        <w:t>đặc</w:t>
      </w:r>
      <w:r>
        <w:rPr>
          <w:color w:val="231F20"/>
          <w:spacing w:val="-22"/>
          <w:w w:val="105"/>
        </w:rPr>
        <w:t> </w:t>
      </w:r>
      <w:r>
        <w:rPr>
          <w:color w:val="231F20"/>
          <w:w w:val="105"/>
        </w:rPr>
        <w:t>biệt</w:t>
      </w:r>
      <w:r>
        <w:rPr>
          <w:color w:val="231F20"/>
          <w:spacing w:val="-22"/>
          <w:w w:val="105"/>
        </w:rPr>
        <w:t> </w:t>
      </w:r>
      <w:r>
        <w:rPr>
          <w:color w:val="231F20"/>
          <w:w w:val="105"/>
        </w:rPr>
        <w:t>là</w:t>
      </w:r>
      <w:r>
        <w:rPr>
          <w:color w:val="231F20"/>
          <w:spacing w:val="-22"/>
          <w:w w:val="105"/>
        </w:rPr>
        <w:t> </w:t>
      </w:r>
      <w:r>
        <w:rPr>
          <w:color w:val="231F20"/>
          <w:w w:val="105"/>
        </w:rPr>
        <w:t>trong</w:t>
      </w:r>
      <w:r>
        <w:rPr>
          <w:color w:val="231F20"/>
          <w:spacing w:val="-21"/>
          <w:w w:val="105"/>
        </w:rPr>
        <w:t> </w:t>
      </w:r>
      <w:r>
        <w:rPr>
          <w:color w:val="231F20"/>
          <w:w w:val="105"/>
        </w:rPr>
        <w:t>bản</w:t>
      </w:r>
      <w:r>
        <w:rPr>
          <w:color w:val="231F20"/>
          <w:spacing w:val="-22"/>
          <w:w w:val="105"/>
        </w:rPr>
        <w:t> </w:t>
      </w:r>
      <w:r>
        <w:rPr>
          <w:color w:val="231F20"/>
          <w:w w:val="105"/>
        </w:rPr>
        <w:t>Hội</w:t>
      </w:r>
      <w:r>
        <w:rPr>
          <w:color w:val="231F20"/>
          <w:spacing w:val="-22"/>
          <w:w w:val="105"/>
        </w:rPr>
        <w:t> </w:t>
      </w:r>
      <w:r>
        <w:rPr>
          <w:color w:val="231F20"/>
          <w:w w:val="105"/>
        </w:rPr>
        <w:t>tập</w:t>
      </w:r>
      <w:r>
        <w:rPr>
          <w:color w:val="231F20"/>
          <w:spacing w:val="-22"/>
          <w:w w:val="105"/>
        </w:rPr>
        <w:t> </w:t>
      </w:r>
      <w:r>
        <w:rPr>
          <w:color w:val="231F20"/>
          <w:w w:val="105"/>
        </w:rPr>
        <w:t>của</w:t>
      </w:r>
      <w:r>
        <w:rPr>
          <w:color w:val="231F20"/>
          <w:spacing w:val="-21"/>
          <w:w w:val="105"/>
        </w:rPr>
        <w:t> </w:t>
      </w:r>
      <w:r>
        <w:rPr>
          <w:color w:val="231F20"/>
          <w:w w:val="105"/>
        </w:rPr>
        <w:t>cụ</w:t>
      </w:r>
      <w:r>
        <w:rPr>
          <w:color w:val="231F20"/>
          <w:spacing w:val="-21"/>
          <w:w w:val="105"/>
        </w:rPr>
        <w:t> </w:t>
      </w:r>
      <w:r>
        <w:rPr>
          <w:color w:val="231F20"/>
          <w:w w:val="105"/>
        </w:rPr>
        <w:t>Hạ,</w:t>
      </w:r>
      <w:r>
        <w:rPr>
          <w:color w:val="231F20"/>
          <w:spacing w:val="-21"/>
          <w:w w:val="105"/>
        </w:rPr>
        <w:t> </w:t>
      </w:r>
      <w:r>
        <w:rPr>
          <w:color w:val="231F20"/>
          <w:w w:val="105"/>
        </w:rPr>
        <w:t>chúng</w:t>
      </w:r>
      <w:r>
        <w:rPr>
          <w:color w:val="231F20"/>
          <w:spacing w:val="-21"/>
          <w:w w:val="105"/>
        </w:rPr>
        <w:t> </w:t>
      </w:r>
      <w:r>
        <w:rPr>
          <w:color w:val="231F20"/>
          <w:w w:val="105"/>
        </w:rPr>
        <w:t>ta </w:t>
      </w:r>
      <w:r>
        <w:rPr>
          <w:color w:val="231F20"/>
          <w:spacing w:val="-2"/>
          <w:w w:val="105"/>
        </w:rPr>
        <w:t>thấy</w:t>
      </w:r>
      <w:r>
        <w:rPr>
          <w:color w:val="231F20"/>
          <w:spacing w:val="-23"/>
          <w:w w:val="105"/>
        </w:rPr>
        <w:t> </w:t>
      </w:r>
      <w:r>
        <w:rPr>
          <w:color w:val="231F20"/>
          <w:spacing w:val="-2"/>
          <w:w w:val="105"/>
        </w:rPr>
        <w:t>phẩm</w:t>
      </w:r>
      <w:r>
        <w:rPr>
          <w:color w:val="231F20"/>
          <w:spacing w:val="-24"/>
          <w:w w:val="105"/>
        </w:rPr>
        <w:t> </w:t>
      </w:r>
      <w:r>
        <w:rPr>
          <w:color w:val="231F20"/>
          <w:spacing w:val="-2"/>
          <w:w w:val="105"/>
        </w:rPr>
        <w:t>thứ</w:t>
      </w:r>
      <w:r>
        <w:rPr>
          <w:color w:val="231F20"/>
          <w:spacing w:val="-24"/>
          <w:w w:val="105"/>
        </w:rPr>
        <w:t> </w:t>
      </w:r>
      <w:r>
        <w:rPr>
          <w:color w:val="231F20"/>
          <w:spacing w:val="-2"/>
          <w:w w:val="105"/>
        </w:rPr>
        <w:t>hai</w:t>
      </w:r>
      <w:r>
        <w:rPr>
          <w:color w:val="231F20"/>
          <w:spacing w:val="-22"/>
          <w:w w:val="105"/>
        </w:rPr>
        <w:t> </w:t>
      </w:r>
      <w:r>
        <w:rPr>
          <w:i/>
          <w:color w:val="231F20"/>
          <w:spacing w:val="-2"/>
          <w:w w:val="105"/>
        </w:rPr>
        <w:t>Đức</w:t>
      </w:r>
      <w:r>
        <w:rPr>
          <w:i/>
          <w:color w:val="231F20"/>
          <w:spacing w:val="-23"/>
          <w:w w:val="105"/>
        </w:rPr>
        <w:t> </w:t>
      </w:r>
      <w:r>
        <w:rPr>
          <w:i/>
          <w:color w:val="231F20"/>
          <w:spacing w:val="-2"/>
          <w:w w:val="105"/>
        </w:rPr>
        <w:t>Tuân</w:t>
      </w:r>
      <w:r>
        <w:rPr>
          <w:i/>
          <w:color w:val="231F20"/>
          <w:spacing w:val="-23"/>
          <w:w w:val="105"/>
        </w:rPr>
        <w:t> </w:t>
      </w:r>
      <w:r>
        <w:rPr>
          <w:i/>
          <w:color w:val="231F20"/>
          <w:spacing w:val="-2"/>
          <w:w w:val="105"/>
        </w:rPr>
        <w:t>Phổ</w:t>
      </w:r>
      <w:r>
        <w:rPr>
          <w:i/>
          <w:color w:val="231F20"/>
          <w:spacing w:val="-23"/>
          <w:w w:val="105"/>
        </w:rPr>
        <w:t> </w:t>
      </w:r>
      <w:r>
        <w:rPr>
          <w:i/>
          <w:color w:val="231F20"/>
          <w:spacing w:val="-2"/>
          <w:w w:val="105"/>
        </w:rPr>
        <w:t>Hiền</w:t>
      </w:r>
      <w:r>
        <w:rPr>
          <w:color w:val="231F20"/>
          <w:spacing w:val="-2"/>
          <w:w w:val="105"/>
        </w:rPr>
        <w:t>,</w:t>
      </w:r>
      <w:r>
        <w:rPr>
          <w:color w:val="231F20"/>
          <w:spacing w:val="-22"/>
          <w:w w:val="105"/>
        </w:rPr>
        <w:t> </w:t>
      </w:r>
      <w:r>
        <w:rPr>
          <w:color w:val="231F20"/>
          <w:spacing w:val="-2"/>
          <w:w w:val="105"/>
        </w:rPr>
        <w:t>tức</w:t>
      </w:r>
      <w:r>
        <w:rPr>
          <w:color w:val="231F20"/>
          <w:spacing w:val="-23"/>
          <w:w w:val="105"/>
        </w:rPr>
        <w:t> </w:t>
      </w:r>
      <w:r>
        <w:rPr>
          <w:color w:val="231F20"/>
          <w:spacing w:val="-2"/>
          <w:w w:val="105"/>
        </w:rPr>
        <w:t>là</w:t>
      </w:r>
      <w:r>
        <w:rPr>
          <w:color w:val="231F20"/>
          <w:spacing w:val="-23"/>
          <w:w w:val="105"/>
        </w:rPr>
        <w:t> </w:t>
      </w:r>
      <w:r>
        <w:rPr>
          <w:color w:val="231F20"/>
          <w:spacing w:val="-2"/>
          <w:w w:val="105"/>
        </w:rPr>
        <w:t>một</w:t>
      </w:r>
      <w:r>
        <w:rPr>
          <w:color w:val="231F20"/>
          <w:spacing w:val="-23"/>
          <w:w w:val="105"/>
        </w:rPr>
        <w:t> </w:t>
      </w:r>
      <w:r>
        <w:rPr>
          <w:color w:val="231F20"/>
          <w:spacing w:val="-2"/>
          <w:w w:val="105"/>
        </w:rPr>
        <w:t>chương</w:t>
      </w:r>
      <w:r>
        <w:rPr>
          <w:color w:val="231F20"/>
          <w:spacing w:val="-23"/>
          <w:w w:val="105"/>
        </w:rPr>
        <w:t> </w:t>
      </w:r>
      <w:r>
        <w:rPr>
          <w:color w:val="231F20"/>
          <w:spacing w:val="-5"/>
          <w:w w:val="105"/>
        </w:rPr>
        <w:t>ấy.</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Quả</w:t>
      </w:r>
      <w:r>
        <w:rPr>
          <w:color w:val="231F20"/>
          <w:spacing w:val="-23"/>
          <w:w w:val="105"/>
        </w:rPr>
        <w:t> </w:t>
      </w:r>
      <w:r>
        <w:rPr>
          <w:color w:val="231F20"/>
          <w:w w:val="105"/>
        </w:rPr>
        <w:t>thật</w:t>
      </w:r>
      <w:r>
        <w:rPr>
          <w:color w:val="231F20"/>
          <w:spacing w:val="-22"/>
          <w:w w:val="105"/>
        </w:rPr>
        <w:t> </w:t>
      </w:r>
      <w:r>
        <w:rPr>
          <w:color w:val="231F20"/>
          <w:w w:val="105"/>
        </w:rPr>
        <w:t>kinh</w:t>
      </w:r>
      <w:r>
        <w:rPr>
          <w:color w:val="231F20"/>
          <w:spacing w:val="-20"/>
          <w:w w:val="105"/>
        </w:rPr>
        <w:t> </w:t>
      </w:r>
      <w:r>
        <w:rPr>
          <w:i/>
          <w:color w:val="231F20"/>
          <w:w w:val="105"/>
        </w:rPr>
        <w:t>Hoa</w:t>
      </w:r>
      <w:r>
        <w:rPr>
          <w:i/>
          <w:color w:val="231F20"/>
          <w:spacing w:val="-23"/>
          <w:w w:val="105"/>
        </w:rPr>
        <w:t> </w:t>
      </w:r>
      <w:r>
        <w:rPr>
          <w:i/>
          <w:color w:val="231F20"/>
          <w:w w:val="105"/>
        </w:rPr>
        <w:t>Nghiêm</w:t>
      </w:r>
      <w:r>
        <w:rPr>
          <w:i/>
          <w:color w:val="231F20"/>
          <w:spacing w:val="-22"/>
          <w:w w:val="105"/>
        </w:rPr>
        <w:t> </w:t>
      </w:r>
      <w:r>
        <w:rPr>
          <w:color w:val="231F20"/>
          <w:w w:val="105"/>
        </w:rPr>
        <w:t>đến</w:t>
      </w:r>
      <w:r>
        <w:rPr>
          <w:color w:val="231F20"/>
          <w:spacing w:val="-22"/>
          <w:w w:val="105"/>
        </w:rPr>
        <w:t> </w:t>
      </w:r>
      <w:r>
        <w:rPr>
          <w:color w:val="231F20"/>
          <w:w w:val="105"/>
        </w:rPr>
        <w:t>cuối</w:t>
      </w:r>
      <w:r>
        <w:rPr>
          <w:color w:val="231F20"/>
          <w:spacing w:val="-22"/>
          <w:w w:val="105"/>
        </w:rPr>
        <w:t> </w:t>
      </w:r>
      <w:r>
        <w:rPr>
          <w:color w:val="231F20"/>
          <w:w w:val="105"/>
        </w:rPr>
        <w:t>cùng</w:t>
      </w:r>
      <w:r>
        <w:rPr>
          <w:color w:val="231F20"/>
          <w:spacing w:val="-23"/>
          <w:w w:val="105"/>
        </w:rPr>
        <w:t> </w:t>
      </w:r>
      <w:r>
        <w:rPr>
          <w:color w:val="231F20"/>
          <w:w w:val="105"/>
        </w:rPr>
        <w:t>trở</w:t>
      </w:r>
      <w:r>
        <w:rPr>
          <w:color w:val="231F20"/>
          <w:spacing w:val="-22"/>
          <w:w w:val="105"/>
        </w:rPr>
        <w:t> </w:t>
      </w:r>
      <w:r>
        <w:rPr>
          <w:color w:val="231F20"/>
          <w:w w:val="105"/>
        </w:rPr>
        <w:t>về</w:t>
      </w:r>
      <w:r>
        <w:rPr>
          <w:color w:val="231F20"/>
          <w:spacing w:val="-22"/>
          <w:w w:val="105"/>
        </w:rPr>
        <w:t> </w:t>
      </w:r>
      <w:r>
        <w:rPr>
          <w:color w:val="231F20"/>
          <w:w w:val="105"/>
        </w:rPr>
        <w:t>Tịnh</w:t>
      </w:r>
      <w:r>
        <w:rPr>
          <w:color w:val="231F20"/>
          <w:spacing w:val="-23"/>
          <w:w w:val="105"/>
        </w:rPr>
        <w:t> </w:t>
      </w:r>
      <w:r>
        <w:rPr>
          <w:color w:val="231F20"/>
          <w:w w:val="105"/>
        </w:rPr>
        <w:t>Độ,</w:t>
      </w:r>
      <w:r>
        <w:rPr>
          <w:color w:val="231F20"/>
          <w:spacing w:val="-22"/>
          <w:w w:val="105"/>
        </w:rPr>
        <w:t> </w:t>
      </w:r>
      <w:r>
        <w:rPr>
          <w:color w:val="231F20"/>
          <w:w w:val="105"/>
        </w:rPr>
        <w:t>trở về</w:t>
      </w:r>
      <w:r>
        <w:rPr>
          <w:color w:val="231F20"/>
          <w:spacing w:val="-3"/>
          <w:w w:val="105"/>
        </w:rPr>
        <w:t> </w:t>
      </w:r>
      <w:r>
        <w:rPr>
          <w:color w:val="231F20"/>
          <w:w w:val="105"/>
        </w:rPr>
        <w:t>kinh</w:t>
      </w:r>
      <w:r>
        <w:rPr>
          <w:color w:val="231F20"/>
          <w:spacing w:val="-2"/>
          <w:w w:val="105"/>
        </w:rPr>
        <w:t> </w:t>
      </w:r>
      <w:r>
        <w:rPr>
          <w:i/>
          <w:color w:val="231F20"/>
          <w:w w:val="105"/>
        </w:rPr>
        <w:t>Vô</w:t>
      </w:r>
      <w:r>
        <w:rPr>
          <w:i/>
          <w:color w:val="231F20"/>
          <w:spacing w:val="-3"/>
          <w:w w:val="105"/>
        </w:rPr>
        <w:t> </w:t>
      </w:r>
      <w:r>
        <w:rPr>
          <w:i/>
          <w:color w:val="231F20"/>
          <w:w w:val="105"/>
        </w:rPr>
        <w:t>Lượng</w:t>
      </w:r>
      <w:r>
        <w:rPr>
          <w:i/>
          <w:color w:val="231F20"/>
          <w:spacing w:val="-2"/>
          <w:w w:val="105"/>
        </w:rPr>
        <w:t> </w:t>
      </w:r>
      <w:r>
        <w:rPr>
          <w:i/>
          <w:color w:val="231F20"/>
          <w:w w:val="105"/>
        </w:rPr>
        <w:t>Thọ</w:t>
      </w:r>
      <w:r>
        <w:rPr>
          <w:color w:val="231F20"/>
          <w:w w:val="105"/>
        </w:rPr>
        <w:t>.</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ông</w:t>
      </w:r>
      <w:r>
        <w:rPr>
          <w:color w:val="231F20"/>
          <w:spacing w:val="-2"/>
          <w:w w:val="105"/>
        </w:rPr>
        <w:t> </w:t>
      </w:r>
      <w:r>
        <w:rPr>
          <w:color w:val="231F20"/>
          <w:w w:val="105"/>
        </w:rPr>
        <w:t>ta</w:t>
      </w:r>
      <w:r>
        <w:rPr>
          <w:color w:val="231F20"/>
          <w:spacing w:val="-3"/>
          <w:w w:val="105"/>
        </w:rPr>
        <w:t> </w:t>
      </w:r>
      <w:r>
        <w:rPr>
          <w:color w:val="231F20"/>
          <w:w w:val="105"/>
        </w:rPr>
        <w:t>thêm</w:t>
      </w:r>
      <w:r>
        <w:rPr>
          <w:color w:val="231F20"/>
          <w:spacing w:val="-3"/>
          <w:w w:val="105"/>
        </w:rPr>
        <w:t> </w:t>
      </w:r>
      <w:r>
        <w:rPr>
          <w:color w:val="231F20"/>
          <w:w w:val="105"/>
        </w:rPr>
        <w:t>chương</w:t>
      </w:r>
      <w:r>
        <w:rPr>
          <w:color w:val="231F20"/>
          <w:spacing w:val="-3"/>
          <w:w w:val="105"/>
        </w:rPr>
        <w:t> </w:t>
      </w:r>
      <w:r>
        <w:rPr>
          <w:color w:val="231F20"/>
          <w:w w:val="105"/>
        </w:rPr>
        <w:t>ấy</w:t>
      </w:r>
      <w:r>
        <w:rPr>
          <w:color w:val="231F20"/>
          <w:spacing w:val="-3"/>
          <w:w w:val="105"/>
        </w:rPr>
        <w:t> </w:t>
      </w:r>
      <w:r>
        <w:rPr>
          <w:color w:val="231F20"/>
          <w:w w:val="105"/>
        </w:rPr>
        <w:t>vào hay</w:t>
      </w:r>
      <w:r>
        <w:rPr>
          <w:color w:val="231F20"/>
          <w:spacing w:val="-10"/>
          <w:w w:val="105"/>
        </w:rPr>
        <w:t> </w:t>
      </w:r>
      <w:r>
        <w:rPr>
          <w:color w:val="231F20"/>
          <w:w w:val="105"/>
        </w:rPr>
        <w:t>lắm.</w:t>
      </w:r>
      <w:r>
        <w:rPr>
          <w:color w:val="231F20"/>
          <w:spacing w:val="-9"/>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4</w:t>
      </w:r>
      <w:r>
        <w:rPr>
          <w:color w:val="231F20"/>
          <w:spacing w:val="-9"/>
          <w:w w:val="105"/>
        </w:rPr>
        <w:t> </w:t>
      </w:r>
      <w:r>
        <w:rPr>
          <w:color w:val="231F20"/>
          <w:w w:val="105"/>
        </w:rPr>
        <w:t>Kinh</w:t>
      </w:r>
      <w:r>
        <w:rPr>
          <w:color w:val="231F20"/>
          <w:spacing w:val="-10"/>
          <w:w w:val="105"/>
        </w:rPr>
        <w:t> </w:t>
      </w:r>
      <w:r>
        <w:rPr>
          <w:color w:val="231F20"/>
          <w:w w:val="105"/>
        </w:rPr>
        <w:t>Tịnh</w:t>
      </w:r>
      <w:r>
        <w:rPr>
          <w:color w:val="231F20"/>
          <w:spacing w:val="-10"/>
          <w:w w:val="105"/>
        </w:rPr>
        <w:t> </w:t>
      </w:r>
      <w:r>
        <w:rPr>
          <w:color w:val="231F20"/>
          <w:w w:val="105"/>
        </w:rPr>
        <w:t>Độ.</w:t>
      </w:r>
    </w:p>
    <w:p>
      <w:pPr>
        <w:spacing w:line="285" w:lineRule="auto" w:before="143"/>
        <w:ind w:left="113" w:right="394" w:firstLine="453"/>
        <w:jc w:val="both"/>
        <w:rPr>
          <w:sz w:val="34"/>
        </w:rPr>
      </w:pPr>
      <w:r>
        <w:rPr>
          <w:color w:val="231F20"/>
          <w:w w:val="105"/>
          <w:sz w:val="34"/>
        </w:rPr>
        <w:t>Còn nói 5 kinh là do Ấn Quang Đại sư đề xướng. Ngài </w:t>
      </w:r>
      <w:r>
        <w:rPr>
          <w:color w:val="231F20"/>
          <w:sz w:val="34"/>
        </w:rPr>
        <w:t>thuộc</w:t>
      </w:r>
      <w:r>
        <w:rPr>
          <w:color w:val="231F20"/>
          <w:spacing w:val="-3"/>
          <w:sz w:val="34"/>
        </w:rPr>
        <w:t> </w:t>
      </w:r>
      <w:r>
        <w:rPr>
          <w:color w:val="231F20"/>
          <w:sz w:val="34"/>
        </w:rPr>
        <w:t>thời</w:t>
      </w:r>
      <w:r>
        <w:rPr>
          <w:color w:val="231F20"/>
          <w:spacing w:val="-5"/>
          <w:sz w:val="34"/>
        </w:rPr>
        <w:t> </w:t>
      </w:r>
      <w:r>
        <w:rPr>
          <w:color w:val="231F20"/>
          <w:sz w:val="34"/>
        </w:rPr>
        <w:t>cận</w:t>
      </w:r>
      <w:r>
        <w:rPr>
          <w:color w:val="231F20"/>
          <w:spacing w:val="-5"/>
          <w:sz w:val="34"/>
        </w:rPr>
        <w:t> </w:t>
      </w:r>
      <w:r>
        <w:rPr>
          <w:color w:val="231F20"/>
          <w:sz w:val="34"/>
        </w:rPr>
        <w:t>đại.</w:t>
      </w:r>
      <w:r>
        <w:rPr>
          <w:color w:val="231F20"/>
          <w:spacing w:val="-5"/>
          <w:sz w:val="34"/>
        </w:rPr>
        <w:t> </w:t>
      </w:r>
      <w:r>
        <w:rPr>
          <w:color w:val="231F20"/>
          <w:sz w:val="34"/>
        </w:rPr>
        <w:t>Ngài</w:t>
      </w:r>
      <w:r>
        <w:rPr>
          <w:color w:val="231F20"/>
          <w:spacing w:val="-5"/>
          <w:sz w:val="34"/>
        </w:rPr>
        <w:t> </w:t>
      </w:r>
      <w:r>
        <w:rPr>
          <w:color w:val="231F20"/>
          <w:sz w:val="34"/>
        </w:rPr>
        <w:t>đem</w:t>
      </w:r>
      <w:r>
        <w:rPr>
          <w:color w:val="231F20"/>
          <w:spacing w:val="-5"/>
          <w:sz w:val="34"/>
        </w:rPr>
        <w:t> </w:t>
      </w:r>
      <w:r>
        <w:rPr>
          <w:color w:val="231F20"/>
          <w:sz w:val="34"/>
        </w:rPr>
        <w:t>chương</w:t>
      </w:r>
      <w:r>
        <w:rPr>
          <w:color w:val="231F20"/>
          <w:spacing w:val="-5"/>
          <w:sz w:val="34"/>
        </w:rPr>
        <w:t> </w:t>
      </w:r>
      <w:r>
        <w:rPr>
          <w:i/>
          <w:color w:val="231F20"/>
          <w:sz w:val="34"/>
        </w:rPr>
        <w:t>Đại</w:t>
      </w:r>
      <w:r>
        <w:rPr>
          <w:i/>
          <w:color w:val="231F20"/>
          <w:spacing w:val="-5"/>
          <w:sz w:val="34"/>
        </w:rPr>
        <w:t> </w:t>
      </w:r>
      <w:r>
        <w:rPr>
          <w:i/>
          <w:color w:val="231F20"/>
          <w:sz w:val="34"/>
        </w:rPr>
        <w:t>Thế</w:t>
      </w:r>
      <w:r>
        <w:rPr>
          <w:i/>
          <w:color w:val="231F20"/>
          <w:spacing w:val="-5"/>
          <w:sz w:val="34"/>
        </w:rPr>
        <w:t> </w:t>
      </w:r>
      <w:r>
        <w:rPr>
          <w:i/>
          <w:color w:val="231F20"/>
          <w:sz w:val="34"/>
        </w:rPr>
        <w:t>Chí</w:t>
      </w:r>
      <w:r>
        <w:rPr>
          <w:i/>
          <w:color w:val="231F20"/>
          <w:spacing w:val="-5"/>
          <w:sz w:val="34"/>
        </w:rPr>
        <w:t> </w:t>
      </w:r>
      <w:r>
        <w:rPr>
          <w:i/>
          <w:color w:val="231F20"/>
          <w:sz w:val="34"/>
        </w:rPr>
        <w:t>Bồ</w:t>
      </w:r>
      <w:r>
        <w:rPr>
          <w:i/>
          <w:color w:val="231F20"/>
          <w:spacing w:val="-5"/>
          <w:sz w:val="34"/>
        </w:rPr>
        <w:t> </w:t>
      </w:r>
      <w:r>
        <w:rPr>
          <w:i/>
          <w:color w:val="231F20"/>
          <w:sz w:val="34"/>
        </w:rPr>
        <w:t>tát</w:t>
      </w:r>
      <w:r>
        <w:rPr>
          <w:i/>
          <w:color w:val="231F20"/>
          <w:spacing w:val="-5"/>
          <w:sz w:val="34"/>
        </w:rPr>
        <w:t> </w:t>
      </w:r>
      <w:r>
        <w:rPr>
          <w:i/>
          <w:color w:val="231F20"/>
          <w:sz w:val="34"/>
        </w:rPr>
        <w:t>Niệm </w:t>
      </w:r>
      <w:r>
        <w:rPr>
          <w:i/>
          <w:color w:val="231F20"/>
          <w:w w:val="105"/>
          <w:sz w:val="34"/>
        </w:rPr>
        <w:t>Phật Viên Thông Chương </w:t>
      </w:r>
      <w:r>
        <w:rPr>
          <w:color w:val="231F20"/>
          <w:w w:val="105"/>
          <w:sz w:val="34"/>
        </w:rPr>
        <w:t>trong phần Hai Mươi Lăm </w:t>
      </w:r>
      <w:r>
        <w:rPr>
          <w:i/>
          <w:color w:val="231F20"/>
          <w:w w:val="105"/>
          <w:sz w:val="34"/>
        </w:rPr>
        <w:t>Pháp Viên</w:t>
      </w:r>
      <w:r>
        <w:rPr>
          <w:i/>
          <w:color w:val="231F20"/>
          <w:spacing w:val="-21"/>
          <w:w w:val="105"/>
          <w:sz w:val="34"/>
        </w:rPr>
        <w:t> </w:t>
      </w:r>
      <w:r>
        <w:rPr>
          <w:i/>
          <w:color w:val="231F20"/>
          <w:w w:val="105"/>
          <w:sz w:val="34"/>
        </w:rPr>
        <w:t>Thông</w:t>
      </w:r>
      <w:r>
        <w:rPr>
          <w:i/>
          <w:color w:val="231F20"/>
          <w:spacing w:val="-21"/>
          <w:w w:val="105"/>
          <w:sz w:val="34"/>
        </w:rPr>
        <w:t> </w:t>
      </w:r>
      <w:r>
        <w:rPr>
          <w:color w:val="231F20"/>
          <w:w w:val="105"/>
          <w:sz w:val="34"/>
        </w:rPr>
        <w:t>của</w:t>
      </w:r>
      <w:r>
        <w:rPr>
          <w:color w:val="231F20"/>
          <w:spacing w:val="-21"/>
          <w:w w:val="105"/>
          <w:sz w:val="34"/>
        </w:rPr>
        <w:t> </w:t>
      </w:r>
      <w:r>
        <w:rPr>
          <w:color w:val="231F20"/>
          <w:w w:val="105"/>
          <w:sz w:val="34"/>
        </w:rPr>
        <w:t>kinh</w:t>
      </w:r>
      <w:r>
        <w:rPr>
          <w:color w:val="231F20"/>
          <w:spacing w:val="-21"/>
          <w:w w:val="105"/>
          <w:sz w:val="34"/>
        </w:rPr>
        <w:t> </w:t>
      </w:r>
      <w:r>
        <w:rPr>
          <w:i/>
          <w:color w:val="231F20"/>
          <w:w w:val="105"/>
          <w:sz w:val="34"/>
        </w:rPr>
        <w:t>Lăng</w:t>
      </w:r>
      <w:r>
        <w:rPr>
          <w:i/>
          <w:color w:val="231F20"/>
          <w:spacing w:val="-21"/>
          <w:w w:val="105"/>
          <w:sz w:val="34"/>
        </w:rPr>
        <w:t> </w:t>
      </w:r>
      <w:r>
        <w:rPr>
          <w:i/>
          <w:color w:val="231F20"/>
          <w:w w:val="105"/>
          <w:sz w:val="34"/>
        </w:rPr>
        <w:t>Nghiêm</w:t>
      </w:r>
      <w:r>
        <w:rPr>
          <w:color w:val="231F20"/>
          <w:w w:val="105"/>
          <w:sz w:val="34"/>
        </w:rPr>
        <w:t>,</w:t>
      </w:r>
      <w:r>
        <w:rPr>
          <w:color w:val="231F20"/>
          <w:spacing w:val="-21"/>
          <w:w w:val="105"/>
          <w:sz w:val="34"/>
        </w:rPr>
        <w:t> </w:t>
      </w:r>
      <w:r>
        <w:rPr>
          <w:color w:val="231F20"/>
          <w:w w:val="105"/>
          <w:sz w:val="34"/>
        </w:rPr>
        <w:t>đem</w:t>
      </w:r>
      <w:r>
        <w:rPr>
          <w:color w:val="231F20"/>
          <w:spacing w:val="-21"/>
          <w:w w:val="105"/>
          <w:sz w:val="34"/>
        </w:rPr>
        <w:t> </w:t>
      </w:r>
      <w:r>
        <w:rPr>
          <w:color w:val="231F20"/>
          <w:w w:val="105"/>
          <w:sz w:val="34"/>
        </w:rPr>
        <w:t>đoạn</w:t>
      </w:r>
      <w:r>
        <w:rPr>
          <w:color w:val="231F20"/>
          <w:spacing w:val="-21"/>
          <w:w w:val="105"/>
          <w:sz w:val="34"/>
        </w:rPr>
        <w:t> </w:t>
      </w:r>
      <w:r>
        <w:rPr>
          <w:color w:val="231F20"/>
          <w:w w:val="105"/>
          <w:sz w:val="34"/>
        </w:rPr>
        <w:t>kinh</w:t>
      </w:r>
      <w:r>
        <w:rPr>
          <w:color w:val="231F20"/>
          <w:spacing w:val="-21"/>
          <w:w w:val="105"/>
          <w:sz w:val="34"/>
        </w:rPr>
        <w:t> </w:t>
      </w:r>
      <w:r>
        <w:rPr>
          <w:color w:val="231F20"/>
          <w:w w:val="105"/>
          <w:sz w:val="34"/>
        </w:rPr>
        <w:t>văn</w:t>
      </w:r>
      <w:r>
        <w:rPr>
          <w:color w:val="231F20"/>
          <w:spacing w:val="-21"/>
          <w:w w:val="105"/>
          <w:sz w:val="34"/>
        </w:rPr>
        <w:t> </w:t>
      </w:r>
      <w:r>
        <w:rPr>
          <w:color w:val="231F20"/>
          <w:w w:val="105"/>
          <w:sz w:val="34"/>
        </w:rPr>
        <w:t>ngắn này</w:t>
      </w:r>
      <w:r>
        <w:rPr>
          <w:color w:val="231F20"/>
          <w:spacing w:val="-14"/>
          <w:w w:val="105"/>
          <w:sz w:val="34"/>
        </w:rPr>
        <w:t> </w:t>
      </w:r>
      <w:r>
        <w:rPr>
          <w:color w:val="231F20"/>
          <w:w w:val="105"/>
          <w:sz w:val="34"/>
        </w:rPr>
        <w:t>ghép</w:t>
      </w:r>
      <w:r>
        <w:rPr>
          <w:color w:val="231F20"/>
          <w:spacing w:val="-14"/>
          <w:w w:val="105"/>
          <w:sz w:val="34"/>
        </w:rPr>
        <w:t> </w:t>
      </w:r>
      <w:r>
        <w:rPr>
          <w:color w:val="231F20"/>
          <w:w w:val="105"/>
          <w:sz w:val="34"/>
        </w:rPr>
        <w:t>vào</w:t>
      </w:r>
      <w:r>
        <w:rPr>
          <w:color w:val="231F20"/>
          <w:spacing w:val="-14"/>
          <w:w w:val="105"/>
          <w:sz w:val="34"/>
        </w:rPr>
        <w:t> </w:t>
      </w:r>
      <w:r>
        <w:rPr>
          <w:color w:val="231F20"/>
          <w:w w:val="105"/>
          <w:sz w:val="34"/>
        </w:rPr>
        <w:t>sau</w:t>
      </w:r>
      <w:r>
        <w:rPr>
          <w:color w:val="231F20"/>
          <w:spacing w:val="-15"/>
          <w:w w:val="105"/>
          <w:sz w:val="34"/>
        </w:rPr>
        <w:t> </w:t>
      </w:r>
      <w:r>
        <w:rPr>
          <w:i/>
          <w:color w:val="231F20"/>
          <w:w w:val="105"/>
          <w:sz w:val="34"/>
        </w:rPr>
        <w:t>Tịnh</w:t>
      </w:r>
      <w:r>
        <w:rPr>
          <w:i/>
          <w:color w:val="231F20"/>
          <w:spacing w:val="-14"/>
          <w:w w:val="105"/>
          <w:sz w:val="34"/>
        </w:rPr>
        <w:t> </w:t>
      </w:r>
      <w:r>
        <w:rPr>
          <w:i/>
          <w:color w:val="231F20"/>
          <w:w w:val="105"/>
          <w:sz w:val="34"/>
        </w:rPr>
        <w:t>Độ</w:t>
      </w:r>
      <w:r>
        <w:rPr>
          <w:i/>
          <w:color w:val="231F20"/>
          <w:spacing w:val="-14"/>
          <w:w w:val="105"/>
          <w:sz w:val="34"/>
        </w:rPr>
        <w:t> </w:t>
      </w:r>
      <w:r>
        <w:rPr>
          <w:i/>
          <w:color w:val="231F20"/>
          <w:w w:val="105"/>
          <w:sz w:val="34"/>
        </w:rPr>
        <w:t>Tứ</w:t>
      </w:r>
      <w:r>
        <w:rPr>
          <w:i/>
          <w:color w:val="231F20"/>
          <w:spacing w:val="-14"/>
          <w:w w:val="105"/>
          <w:sz w:val="34"/>
        </w:rPr>
        <w:t> </w:t>
      </w:r>
      <w:r>
        <w:rPr>
          <w:i/>
          <w:color w:val="231F20"/>
          <w:w w:val="105"/>
          <w:sz w:val="34"/>
        </w:rPr>
        <w:t>Kinh</w:t>
      </w:r>
      <w:r>
        <w:rPr>
          <w:color w:val="231F20"/>
          <w:w w:val="105"/>
          <w:sz w:val="34"/>
        </w:rPr>
        <w:t>,</w:t>
      </w:r>
      <w:r>
        <w:rPr>
          <w:color w:val="231F20"/>
          <w:spacing w:val="-14"/>
          <w:w w:val="105"/>
          <w:sz w:val="34"/>
        </w:rPr>
        <w:t> </w:t>
      </w:r>
      <w:r>
        <w:rPr>
          <w:color w:val="231F20"/>
          <w:w w:val="105"/>
          <w:sz w:val="34"/>
        </w:rPr>
        <w:t>biến</w:t>
      </w:r>
      <w:r>
        <w:rPr>
          <w:color w:val="231F20"/>
          <w:spacing w:val="-15"/>
          <w:w w:val="105"/>
          <w:sz w:val="34"/>
        </w:rPr>
        <w:t> </w:t>
      </w:r>
      <w:r>
        <w:rPr>
          <w:color w:val="231F20"/>
          <w:w w:val="105"/>
          <w:sz w:val="34"/>
        </w:rPr>
        <w:t>thành</w:t>
      </w:r>
      <w:r>
        <w:rPr>
          <w:color w:val="231F20"/>
          <w:spacing w:val="-12"/>
          <w:w w:val="105"/>
          <w:sz w:val="34"/>
        </w:rPr>
        <w:t> </w:t>
      </w:r>
      <w:r>
        <w:rPr>
          <w:i/>
          <w:color w:val="231F20"/>
          <w:w w:val="105"/>
          <w:sz w:val="34"/>
        </w:rPr>
        <w:t>Tịnh</w:t>
      </w:r>
      <w:r>
        <w:rPr>
          <w:i/>
          <w:color w:val="231F20"/>
          <w:spacing w:val="-14"/>
          <w:w w:val="105"/>
          <w:sz w:val="34"/>
        </w:rPr>
        <w:t> </w:t>
      </w:r>
      <w:r>
        <w:rPr>
          <w:i/>
          <w:color w:val="231F20"/>
          <w:w w:val="105"/>
          <w:sz w:val="34"/>
        </w:rPr>
        <w:t>Độ</w:t>
      </w:r>
      <w:r>
        <w:rPr>
          <w:i/>
          <w:color w:val="231F20"/>
          <w:spacing w:val="-14"/>
          <w:w w:val="105"/>
          <w:sz w:val="34"/>
        </w:rPr>
        <w:t> </w:t>
      </w:r>
      <w:r>
        <w:rPr>
          <w:i/>
          <w:color w:val="231F20"/>
          <w:w w:val="105"/>
          <w:sz w:val="34"/>
        </w:rPr>
        <w:t>Ngũ </w:t>
      </w:r>
      <w:r>
        <w:rPr>
          <w:i/>
          <w:color w:val="231F20"/>
          <w:sz w:val="34"/>
        </w:rPr>
        <w:t>Kinh </w:t>
      </w:r>
      <w:r>
        <w:rPr>
          <w:color w:val="231F20"/>
          <w:sz w:val="34"/>
        </w:rPr>
        <w:t>(Năm Kinh Tịnh Độ). Cách làm này chẳng thể nghĩ bàn! </w:t>
      </w:r>
      <w:r>
        <w:rPr>
          <w:color w:val="231F20"/>
          <w:w w:val="105"/>
          <w:sz w:val="34"/>
        </w:rPr>
        <w:t>Tịnh Độ có cần thêm kinh điển nào khác nữa hay không? Không cần! Đến đây là đã viên mãn. Vì sao? 244 từ, tôi đã </w:t>
      </w:r>
      <w:r>
        <w:rPr>
          <w:color w:val="231F20"/>
          <w:spacing w:val="-2"/>
          <w:w w:val="105"/>
          <w:sz w:val="34"/>
        </w:rPr>
        <w:t>nói</w:t>
      </w:r>
      <w:r>
        <w:rPr>
          <w:color w:val="231F20"/>
          <w:spacing w:val="-21"/>
          <w:w w:val="105"/>
          <w:sz w:val="34"/>
        </w:rPr>
        <w:t> </w:t>
      </w:r>
      <w:r>
        <w:rPr>
          <w:color w:val="231F20"/>
          <w:spacing w:val="-2"/>
          <w:w w:val="105"/>
          <w:sz w:val="34"/>
        </w:rPr>
        <w:t>với</w:t>
      </w:r>
      <w:r>
        <w:rPr>
          <w:color w:val="231F20"/>
          <w:spacing w:val="-20"/>
          <w:w w:val="105"/>
          <w:sz w:val="34"/>
        </w:rPr>
        <w:t> </w:t>
      </w:r>
      <w:r>
        <w:rPr>
          <w:color w:val="231F20"/>
          <w:spacing w:val="-2"/>
          <w:w w:val="105"/>
          <w:sz w:val="34"/>
        </w:rPr>
        <w:t>quý</w:t>
      </w:r>
      <w:r>
        <w:rPr>
          <w:color w:val="231F20"/>
          <w:spacing w:val="-20"/>
          <w:w w:val="105"/>
          <w:sz w:val="34"/>
        </w:rPr>
        <w:t> </w:t>
      </w:r>
      <w:r>
        <w:rPr>
          <w:color w:val="231F20"/>
          <w:spacing w:val="-2"/>
          <w:w w:val="105"/>
          <w:sz w:val="34"/>
        </w:rPr>
        <w:t>vị,</w:t>
      </w:r>
      <w:r>
        <w:rPr>
          <w:color w:val="231F20"/>
          <w:spacing w:val="-21"/>
          <w:w w:val="105"/>
          <w:sz w:val="34"/>
        </w:rPr>
        <w:t> </w:t>
      </w:r>
      <w:r>
        <w:rPr>
          <w:color w:val="231F20"/>
          <w:spacing w:val="-2"/>
          <w:w w:val="105"/>
          <w:sz w:val="34"/>
        </w:rPr>
        <w:t>đó</w:t>
      </w:r>
      <w:r>
        <w:rPr>
          <w:color w:val="231F20"/>
          <w:spacing w:val="-20"/>
          <w:w w:val="105"/>
          <w:sz w:val="34"/>
        </w:rPr>
        <w:t> </w:t>
      </w:r>
      <w:r>
        <w:rPr>
          <w:color w:val="231F20"/>
          <w:spacing w:val="-2"/>
          <w:w w:val="105"/>
          <w:sz w:val="34"/>
        </w:rPr>
        <w:t>là</w:t>
      </w:r>
      <w:r>
        <w:rPr>
          <w:color w:val="231F20"/>
          <w:spacing w:val="-20"/>
          <w:w w:val="105"/>
          <w:sz w:val="34"/>
        </w:rPr>
        <w:t> </w:t>
      </w:r>
      <w:r>
        <w:rPr>
          <w:i/>
          <w:color w:val="231F20"/>
          <w:spacing w:val="-2"/>
          <w:w w:val="105"/>
          <w:sz w:val="34"/>
        </w:rPr>
        <w:t>Tâm</w:t>
      </w:r>
      <w:r>
        <w:rPr>
          <w:i/>
          <w:color w:val="231F20"/>
          <w:spacing w:val="-21"/>
          <w:w w:val="105"/>
          <w:sz w:val="34"/>
        </w:rPr>
        <w:t> </w:t>
      </w:r>
      <w:r>
        <w:rPr>
          <w:i/>
          <w:color w:val="231F20"/>
          <w:spacing w:val="-2"/>
          <w:w w:val="105"/>
          <w:sz w:val="34"/>
        </w:rPr>
        <w:t>Kinh</w:t>
      </w:r>
      <w:r>
        <w:rPr>
          <w:i/>
          <w:color w:val="231F20"/>
          <w:spacing w:val="-20"/>
          <w:w w:val="105"/>
          <w:sz w:val="34"/>
        </w:rPr>
        <w:t> </w:t>
      </w:r>
      <w:r>
        <w:rPr>
          <w:color w:val="231F20"/>
          <w:spacing w:val="-2"/>
          <w:w w:val="105"/>
          <w:sz w:val="34"/>
        </w:rPr>
        <w:t>của</w:t>
      </w:r>
      <w:r>
        <w:rPr>
          <w:color w:val="231F20"/>
          <w:spacing w:val="-20"/>
          <w:w w:val="105"/>
          <w:sz w:val="34"/>
        </w:rPr>
        <w:t> </w:t>
      </w:r>
      <w:r>
        <w:rPr>
          <w:color w:val="231F20"/>
          <w:spacing w:val="-2"/>
          <w:w w:val="105"/>
          <w:sz w:val="34"/>
        </w:rPr>
        <w:t>Tịnh</w:t>
      </w:r>
      <w:r>
        <w:rPr>
          <w:color w:val="231F20"/>
          <w:spacing w:val="-21"/>
          <w:w w:val="105"/>
          <w:sz w:val="34"/>
        </w:rPr>
        <w:t> </w:t>
      </w:r>
      <w:r>
        <w:rPr>
          <w:color w:val="231F20"/>
          <w:spacing w:val="-2"/>
          <w:w w:val="105"/>
          <w:sz w:val="34"/>
        </w:rPr>
        <w:t>Độ</w:t>
      </w:r>
      <w:r>
        <w:rPr>
          <w:color w:val="231F20"/>
          <w:spacing w:val="-20"/>
          <w:w w:val="105"/>
          <w:sz w:val="34"/>
        </w:rPr>
        <w:t> </w:t>
      </w:r>
      <w:r>
        <w:rPr>
          <w:color w:val="231F20"/>
          <w:spacing w:val="-2"/>
          <w:w w:val="105"/>
          <w:sz w:val="34"/>
        </w:rPr>
        <w:t>Tông,</w:t>
      </w:r>
      <w:r>
        <w:rPr>
          <w:color w:val="231F20"/>
          <w:spacing w:val="-20"/>
          <w:w w:val="105"/>
          <w:sz w:val="34"/>
        </w:rPr>
        <w:t> </w:t>
      </w:r>
      <w:r>
        <w:rPr>
          <w:color w:val="231F20"/>
          <w:spacing w:val="-2"/>
          <w:w w:val="105"/>
          <w:sz w:val="34"/>
        </w:rPr>
        <w:t>mà</w:t>
      </w:r>
      <w:r>
        <w:rPr>
          <w:color w:val="231F20"/>
          <w:spacing w:val="-21"/>
          <w:w w:val="105"/>
          <w:sz w:val="34"/>
        </w:rPr>
        <w:t> </w:t>
      </w:r>
      <w:r>
        <w:rPr>
          <w:color w:val="231F20"/>
          <w:spacing w:val="-2"/>
          <w:w w:val="105"/>
          <w:sz w:val="34"/>
        </w:rPr>
        <w:t>cũng</w:t>
      </w:r>
      <w:r>
        <w:rPr>
          <w:color w:val="231F20"/>
          <w:spacing w:val="-20"/>
          <w:w w:val="105"/>
          <w:sz w:val="34"/>
        </w:rPr>
        <w:t> </w:t>
      </w:r>
      <w:r>
        <w:rPr>
          <w:color w:val="231F20"/>
          <w:spacing w:val="-2"/>
          <w:w w:val="105"/>
          <w:sz w:val="34"/>
        </w:rPr>
        <w:t>là </w:t>
      </w:r>
      <w:r>
        <w:rPr>
          <w:i/>
          <w:color w:val="231F20"/>
          <w:w w:val="105"/>
          <w:sz w:val="34"/>
        </w:rPr>
        <w:t>Tâm</w:t>
      </w:r>
      <w:r>
        <w:rPr>
          <w:i/>
          <w:color w:val="231F20"/>
          <w:spacing w:val="-2"/>
          <w:w w:val="105"/>
          <w:sz w:val="34"/>
        </w:rPr>
        <w:t> </w:t>
      </w:r>
      <w:r>
        <w:rPr>
          <w:i/>
          <w:color w:val="231F20"/>
          <w:w w:val="105"/>
          <w:sz w:val="34"/>
        </w:rPr>
        <w:t>Kinh</w:t>
      </w:r>
      <w:r>
        <w:rPr>
          <w:i/>
          <w:color w:val="231F20"/>
          <w:spacing w:val="-2"/>
          <w:w w:val="105"/>
          <w:sz w:val="34"/>
        </w:rPr>
        <w:t> </w:t>
      </w:r>
      <w:r>
        <w:rPr>
          <w:color w:val="231F20"/>
          <w:w w:val="105"/>
          <w:sz w:val="34"/>
        </w:rPr>
        <w:t>của</w:t>
      </w:r>
      <w:r>
        <w:rPr>
          <w:color w:val="231F20"/>
          <w:spacing w:val="-2"/>
          <w:w w:val="105"/>
          <w:sz w:val="34"/>
        </w:rPr>
        <w:t> </w:t>
      </w:r>
      <w:r>
        <w:rPr>
          <w:color w:val="231F20"/>
          <w:w w:val="105"/>
          <w:sz w:val="34"/>
        </w:rPr>
        <w:t>toàn</w:t>
      </w:r>
      <w:r>
        <w:rPr>
          <w:color w:val="231F20"/>
          <w:spacing w:val="-2"/>
          <w:w w:val="105"/>
          <w:sz w:val="34"/>
        </w:rPr>
        <w:t> </w:t>
      </w:r>
      <w:r>
        <w:rPr>
          <w:color w:val="231F20"/>
          <w:w w:val="105"/>
          <w:sz w:val="34"/>
        </w:rPr>
        <w:t>bộ</w:t>
      </w:r>
      <w:r>
        <w:rPr>
          <w:color w:val="231F20"/>
          <w:spacing w:val="-2"/>
          <w:w w:val="105"/>
          <w:sz w:val="34"/>
        </w:rPr>
        <w:t> </w:t>
      </w:r>
      <w:r>
        <w:rPr>
          <w:color w:val="231F20"/>
          <w:w w:val="105"/>
          <w:sz w:val="34"/>
        </w:rPr>
        <w:t>giáo</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trong</w:t>
      </w:r>
      <w:r>
        <w:rPr>
          <w:color w:val="231F20"/>
          <w:spacing w:val="-2"/>
          <w:w w:val="105"/>
          <w:sz w:val="34"/>
        </w:rPr>
        <w:t> </w:t>
      </w:r>
      <w:r>
        <w:rPr>
          <w:i/>
          <w:color w:val="231F20"/>
          <w:w w:val="105"/>
          <w:sz w:val="34"/>
        </w:rPr>
        <w:t>Đại</w:t>
      </w:r>
      <w:r>
        <w:rPr>
          <w:i/>
          <w:color w:val="231F20"/>
          <w:spacing w:val="-2"/>
          <w:w w:val="105"/>
          <w:sz w:val="34"/>
        </w:rPr>
        <w:t> </w:t>
      </w:r>
      <w:r>
        <w:rPr>
          <w:i/>
          <w:color w:val="231F20"/>
          <w:w w:val="105"/>
          <w:sz w:val="34"/>
        </w:rPr>
        <w:t>Tạng</w:t>
      </w:r>
      <w:r>
        <w:rPr>
          <w:i/>
          <w:color w:val="231F20"/>
          <w:spacing w:val="-2"/>
          <w:w w:val="105"/>
          <w:sz w:val="34"/>
        </w:rPr>
        <w:t> </w:t>
      </w:r>
      <w:r>
        <w:rPr>
          <w:i/>
          <w:color w:val="231F20"/>
          <w:w w:val="105"/>
          <w:sz w:val="34"/>
        </w:rPr>
        <w:t>Kinh</w:t>
      </w:r>
      <w:r>
        <w:rPr>
          <w:color w:val="231F20"/>
          <w:w w:val="105"/>
          <w:sz w:val="34"/>
        </w:rPr>
        <w:t>.</w:t>
      </w:r>
      <w:r>
        <w:rPr>
          <w:color w:val="231F20"/>
          <w:spacing w:val="-2"/>
          <w:w w:val="105"/>
          <w:sz w:val="34"/>
        </w:rPr>
        <w:t> </w:t>
      </w:r>
      <w:r>
        <w:rPr>
          <w:color w:val="231F20"/>
          <w:w w:val="105"/>
          <w:sz w:val="34"/>
        </w:rPr>
        <w:t>Đấy cũng</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Thiện</w:t>
      </w:r>
      <w:r>
        <w:rPr>
          <w:color w:val="231F20"/>
          <w:spacing w:val="-23"/>
          <w:w w:val="105"/>
          <w:sz w:val="34"/>
        </w:rPr>
        <w:t> </w:t>
      </w:r>
      <w:r>
        <w:rPr>
          <w:color w:val="231F20"/>
          <w:w w:val="105"/>
          <w:sz w:val="34"/>
        </w:rPr>
        <w:t>Đạo</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sư</w:t>
      </w:r>
      <w:r>
        <w:rPr>
          <w:color w:val="231F20"/>
          <w:spacing w:val="-23"/>
          <w:w w:val="105"/>
          <w:sz w:val="34"/>
        </w:rPr>
        <w:t> </w:t>
      </w:r>
      <w:r>
        <w:rPr>
          <w:color w:val="231F20"/>
          <w:w w:val="105"/>
          <w:sz w:val="34"/>
        </w:rPr>
        <w:t>lão</w:t>
      </w:r>
      <w:r>
        <w:rPr>
          <w:color w:val="231F20"/>
          <w:spacing w:val="-22"/>
          <w:w w:val="105"/>
          <w:sz w:val="34"/>
        </w:rPr>
        <w:t> </w:t>
      </w:r>
      <w:r>
        <w:rPr>
          <w:color w:val="231F20"/>
          <w:w w:val="105"/>
          <w:sz w:val="34"/>
        </w:rPr>
        <w:t>nhân</w:t>
      </w:r>
      <w:r>
        <w:rPr>
          <w:color w:val="231F20"/>
          <w:spacing w:val="-22"/>
          <w:w w:val="105"/>
          <w:sz w:val="34"/>
        </w:rPr>
        <w:t> </w:t>
      </w:r>
      <w:r>
        <w:rPr>
          <w:color w:val="231F20"/>
          <w:w w:val="105"/>
          <w:sz w:val="34"/>
        </w:rPr>
        <w:t>gia</w:t>
      </w:r>
      <w:r>
        <w:rPr>
          <w:color w:val="231F20"/>
          <w:spacing w:val="-23"/>
          <w:w w:val="105"/>
          <w:sz w:val="34"/>
        </w:rPr>
        <w:t> </w:t>
      </w:r>
      <w:r>
        <w:rPr>
          <w:color w:val="231F20"/>
          <w:w w:val="105"/>
          <w:sz w:val="34"/>
        </w:rPr>
        <w:t>thường</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w:t>
      </w:r>
      <w:r>
        <w:rPr>
          <w:i/>
          <w:color w:val="231F20"/>
          <w:w w:val="105"/>
          <w:sz w:val="34"/>
        </w:rPr>
        <w:t>Chư Phật sở dĩ xuất hiện trong thế gian chỉ vì </w:t>
      </w:r>
      <w:r>
        <w:rPr>
          <w:color w:val="231F20"/>
          <w:w w:val="105"/>
          <w:sz w:val="34"/>
        </w:rPr>
        <w:t>để </w:t>
      </w:r>
      <w:r>
        <w:rPr>
          <w:i/>
          <w:color w:val="231F20"/>
          <w:w w:val="105"/>
          <w:sz w:val="34"/>
        </w:rPr>
        <w:t>nói biển bản </w:t>
      </w:r>
      <w:r>
        <w:rPr>
          <w:i/>
          <w:color w:val="231F20"/>
          <w:spacing w:val="-2"/>
          <w:w w:val="105"/>
          <w:sz w:val="34"/>
        </w:rPr>
        <w:t>nguyện</w:t>
      </w:r>
      <w:r>
        <w:rPr>
          <w:i/>
          <w:color w:val="231F20"/>
          <w:spacing w:val="-21"/>
          <w:w w:val="105"/>
          <w:sz w:val="34"/>
        </w:rPr>
        <w:t> </w:t>
      </w:r>
      <w:r>
        <w:rPr>
          <w:i/>
          <w:color w:val="231F20"/>
          <w:spacing w:val="-2"/>
          <w:w w:val="105"/>
          <w:sz w:val="34"/>
        </w:rPr>
        <w:t>của</w:t>
      </w:r>
      <w:r>
        <w:rPr>
          <w:i/>
          <w:color w:val="231F20"/>
          <w:spacing w:val="-20"/>
          <w:w w:val="105"/>
          <w:sz w:val="34"/>
        </w:rPr>
        <w:t> </w:t>
      </w:r>
      <w:r>
        <w:rPr>
          <w:i/>
          <w:color w:val="231F20"/>
          <w:spacing w:val="-2"/>
          <w:w w:val="105"/>
          <w:sz w:val="34"/>
        </w:rPr>
        <w:t>Phật</w:t>
      </w:r>
      <w:r>
        <w:rPr>
          <w:i/>
          <w:color w:val="231F20"/>
          <w:spacing w:val="-20"/>
          <w:w w:val="105"/>
          <w:sz w:val="34"/>
        </w:rPr>
        <w:t> </w:t>
      </w:r>
      <w:r>
        <w:rPr>
          <w:i/>
          <w:color w:val="231F20"/>
          <w:spacing w:val="-2"/>
          <w:w w:val="105"/>
          <w:sz w:val="34"/>
        </w:rPr>
        <w:t>Di</w:t>
      </w:r>
      <w:r>
        <w:rPr>
          <w:i/>
          <w:color w:val="231F20"/>
          <w:spacing w:val="-21"/>
          <w:w w:val="105"/>
          <w:sz w:val="34"/>
        </w:rPr>
        <w:t> </w:t>
      </w:r>
      <w:r>
        <w:rPr>
          <w:i/>
          <w:color w:val="231F20"/>
          <w:spacing w:val="-2"/>
          <w:w w:val="105"/>
          <w:sz w:val="34"/>
        </w:rPr>
        <w:t>Đà</w:t>
      </w:r>
      <w:r>
        <w:rPr>
          <w:color w:val="231F20"/>
          <w:spacing w:val="-2"/>
          <w:w w:val="105"/>
          <w:sz w:val="34"/>
        </w:rPr>
        <w:t>”.</w:t>
      </w:r>
    </w:p>
    <w:p>
      <w:pPr>
        <w:pStyle w:val="BodyText"/>
        <w:spacing w:line="285" w:lineRule="auto" w:before="147"/>
        <w:ind w:left="113" w:right="393" w:firstLine="453"/>
      </w:pPr>
      <w:r>
        <w:rPr>
          <w:color w:val="231F20"/>
        </w:rPr>
        <w:t>Cách làm này của Ấn Quang Đại sư đã khiến cho chúng ta </w:t>
      </w:r>
      <w:r>
        <w:rPr>
          <w:color w:val="231F20"/>
          <w:w w:val="105"/>
        </w:rPr>
        <w:t>hoàn</w:t>
      </w:r>
      <w:r>
        <w:rPr>
          <w:color w:val="231F20"/>
          <w:spacing w:val="-7"/>
          <w:w w:val="105"/>
        </w:rPr>
        <w:t> </w:t>
      </w:r>
      <w:r>
        <w:rPr>
          <w:color w:val="231F20"/>
          <w:w w:val="105"/>
        </w:rPr>
        <w:t>toàn</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câu</w:t>
      </w:r>
      <w:r>
        <w:rPr>
          <w:color w:val="231F20"/>
          <w:spacing w:val="-7"/>
          <w:w w:val="105"/>
        </w:rPr>
        <w:t> </w:t>
      </w:r>
      <w:r>
        <w:rPr>
          <w:color w:val="231F20"/>
          <w:w w:val="105"/>
        </w:rPr>
        <w:t>nói</w:t>
      </w:r>
      <w:r>
        <w:rPr>
          <w:color w:val="231F20"/>
          <w:spacing w:val="-7"/>
          <w:w w:val="105"/>
        </w:rPr>
        <w:t> </w:t>
      </w:r>
      <w:r>
        <w:rPr>
          <w:color w:val="231F20"/>
          <w:w w:val="105"/>
        </w:rPr>
        <w:t>ấy</w:t>
      </w:r>
      <w:r>
        <w:rPr>
          <w:color w:val="231F20"/>
          <w:spacing w:val="-7"/>
          <w:w w:val="105"/>
        </w:rPr>
        <w:t> </w:t>
      </w:r>
      <w:r>
        <w:rPr>
          <w:color w:val="231F20"/>
          <w:w w:val="105"/>
        </w:rPr>
        <w:t>của</w:t>
      </w:r>
      <w:r>
        <w:rPr>
          <w:color w:val="231F20"/>
          <w:spacing w:val="-7"/>
          <w:w w:val="105"/>
        </w:rPr>
        <w:t> </w:t>
      </w:r>
      <w:r>
        <w:rPr>
          <w:color w:val="231F20"/>
          <w:w w:val="105"/>
        </w:rPr>
        <w:t>Thiện</w:t>
      </w:r>
      <w:r>
        <w:rPr>
          <w:color w:val="231F20"/>
          <w:spacing w:val="-9"/>
          <w:w w:val="105"/>
        </w:rPr>
        <w:t> </w:t>
      </w:r>
      <w:r>
        <w:rPr>
          <w:color w:val="231F20"/>
          <w:w w:val="105"/>
        </w:rPr>
        <w:t>Đạo</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Phương </w:t>
      </w:r>
      <w:r>
        <w:rPr>
          <w:color w:val="231F20"/>
          <w:w w:val="110"/>
        </w:rPr>
        <w:t>pháp bậc nhất của hết thảy chư Phật ứng hóa trong mười </w:t>
      </w:r>
      <w:r>
        <w:rPr>
          <w:color w:val="231F20"/>
          <w:w w:val="105"/>
        </w:rPr>
        <w:t>pháp giới. Phổ độ chúng sinh trong mười pháp giới của hết thảy</w:t>
      </w:r>
      <w:r>
        <w:rPr>
          <w:color w:val="231F20"/>
          <w:spacing w:val="-4"/>
          <w:w w:val="105"/>
        </w:rPr>
        <w:t> </w:t>
      </w:r>
      <w:r>
        <w:rPr>
          <w:color w:val="231F20"/>
          <w:w w:val="105"/>
        </w:rPr>
        <w:t>các</w:t>
      </w:r>
      <w:r>
        <w:rPr>
          <w:color w:val="231F20"/>
          <w:spacing w:val="-4"/>
          <w:w w:val="105"/>
        </w:rPr>
        <w:t> </w:t>
      </w:r>
      <w:r>
        <w:rPr>
          <w:color w:val="231F20"/>
          <w:w w:val="105"/>
        </w:rPr>
        <w:t>cõi</w:t>
      </w:r>
      <w:r>
        <w:rPr>
          <w:color w:val="231F20"/>
          <w:spacing w:val="-4"/>
          <w:w w:val="105"/>
        </w:rPr>
        <w:t> </w:t>
      </w:r>
      <w:r>
        <w:rPr>
          <w:color w:val="231F20"/>
          <w:w w:val="105"/>
        </w:rPr>
        <w:t>Phật</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Là</w:t>
      </w:r>
      <w:r>
        <w:rPr>
          <w:color w:val="231F20"/>
          <w:spacing w:val="-4"/>
          <w:w w:val="105"/>
        </w:rPr>
        <w:t> </w:t>
      </w:r>
      <w:r>
        <w:rPr>
          <w:color w:val="231F20"/>
          <w:w w:val="105"/>
        </w:rPr>
        <w:t>trì</w:t>
      </w:r>
      <w:r>
        <w:rPr>
          <w:color w:val="231F20"/>
          <w:spacing w:val="-4"/>
          <w:w w:val="105"/>
        </w:rPr>
        <w:t> </w:t>
      </w:r>
      <w:r>
        <w:rPr>
          <w:color w:val="231F20"/>
          <w:w w:val="105"/>
        </w:rPr>
        <w:t>danh</w:t>
      </w:r>
      <w:r>
        <w:rPr>
          <w:color w:val="231F20"/>
          <w:spacing w:val="-4"/>
          <w:w w:val="105"/>
        </w:rPr>
        <w:t> </w:t>
      </w:r>
      <w:r>
        <w:rPr>
          <w:color w:val="231F20"/>
          <w:w w:val="105"/>
        </w:rPr>
        <w:t>niệm</w:t>
      </w:r>
      <w:r>
        <w:rPr>
          <w:color w:val="231F20"/>
          <w:spacing w:val="-4"/>
          <w:w w:val="105"/>
        </w:rPr>
        <w:t> </w:t>
      </w:r>
      <w:r>
        <w:rPr>
          <w:color w:val="231F20"/>
          <w:w w:val="105"/>
        </w:rPr>
        <w:t>Phật</w:t>
      </w:r>
      <w:r>
        <w:rPr>
          <w:color w:val="231F20"/>
          <w:spacing w:val="-4"/>
          <w:w w:val="105"/>
        </w:rPr>
        <w:t> </w:t>
      </w:r>
      <w:r>
        <w:rPr>
          <w:color w:val="231F20"/>
          <w:w w:val="105"/>
        </w:rPr>
        <w:t>cầu</w:t>
      </w:r>
      <w:r>
        <w:rPr>
          <w:color w:val="231F20"/>
          <w:spacing w:val="-4"/>
          <w:w w:val="105"/>
        </w:rPr>
        <w:t> </w:t>
      </w:r>
      <w:r>
        <w:rPr>
          <w:color w:val="231F20"/>
          <w:w w:val="105"/>
        </w:rPr>
        <w:t>sinh</w:t>
      </w:r>
      <w:r>
        <w:rPr>
          <w:color w:val="231F20"/>
          <w:spacing w:val="-4"/>
          <w:w w:val="105"/>
        </w:rPr>
        <w:t> </w:t>
      </w:r>
      <w:r>
        <w:rPr>
          <w:color w:val="231F20"/>
          <w:w w:val="105"/>
        </w:rPr>
        <w:t>Tịnh Độ,</w:t>
      </w:r>
      <w:r>
        <w:rPr>
          <w:color w:val="231F20"/>
          <w:spacing w:val="-17"/>
          <w:w w:val="105"/>
        </w:rPr>
        <w:t> </w:t>
      </w:r>
      <w:r>
        <w:rPr>
          <w:color w:val="231F20"/>
          <w:w w:val="105"/>
        </w:rPr>
        <w:t>thích</w:t>
      </w:r>
      <w:r>
        <w:rPr>
          <w:color w:val="231F20"/>
          <w:spacing w:val="-17"/>
          <w:w w:val="105"/>
        </w:rPr>
        <w:t> </w:t>
      </w:r>
      <w:r>
        <w:rPr>
          <w:color w:val="231F20"/>
          <w:w w:val="105"/>
        </w:rPr>
        <w:t>hợp</w:t>
      </w:r>
      <w:r>
        <w:rPr>
          <w:color w:val="231F20"/>
          <w:spacing w:val="-17"/>
          <w:w w:val="105"/>
        </w:rPr>
        <w:t> </w:t>
      </w:r>
      <w:r>
        <w:rPr>
          <w:color w:val="231F20"/>
          <w:w w:val="105"/>
        </w:rPr>
        <w:t>khắp</w:t>
      </w:r>
      <w:r>
        <w:rPr>
          <w:color w:val="231F20"/>
          <w:spacing w:val="-17"/>
          <w:w w:val="105"/>
        </w:rPr>
        <w:t> </w:t>
      </w:r>
      <w:r>
        <w:rPr>
          <w:color w:val="231F20"/>
          <w:w w:val="105"/>
        </w:rPr>
        <w:t>ba</w:t>
      </w:r>
      <w:r>
        <w:rPr>
          <w:color w:val="231F20"/>
          <w:spacing w:val="-17"/>
          <w:w w:val="105"/>
        </w:rPr>
        <w:t> </w:t>
      </w:r>
      <w:r>
        <w:rPr>
          <w:color w:val="231F20"/>
          <w:w w:val="105"/>
        </w:rPr>
        <w:t>căn,</w:t>
      </w:r>
      <w:r>
        <w:rPr>
          <w:color w:val="231F20"/>
          <w:spacing w:val="-17"/>
          <w:w w:val="105"/>
        </w:rPr>
        <w:t> </w:t>
      </w:r>
      <w:r>
        <w:rPr>
          <w:color w:val="231F20"/>
          <w:w w:val="105"/>
        </w:rPr>
        <w:t>gồm</w:t>
      </w:r>
      <w:r>
        <w:rPr>
          <w:color w:val="231F20"/>
          <w:spacing w:val="-17"/>
          <w:w w:val="105"/>
        </w:rPr>
        <w:t> </w:t>
      </w:r>
      <w:r>
        <w:rPr>
          <w:color w:val="231F20"/>
          <w:w w:val="105"/>
        </w:rPr>
        <w:t>thâu</w:t>
      </w:r>
      <w:r>
        <w:rPr>
          <w:color w:val="231F20"/>
          <w:spacing w:val="-15"/>
          <w:w w:val="105"/>
        </w:rPr>
        <w:t> </w:t>
      </w:r>
      <w:r>
        <w:rPr>
          <w:color w:val="231F20"/>
          <w:w w:val="105"/>
        </w:rPr>
        <w:t>độn</w:t>
      </w:r>
      <w:r>
        <w:rPr>
          <w:color w:val="231F20"/>
          <w:spacing w:val="-17"/>
          <w:w w:val="105"/>
        </w:rPr>
        <w:t> </w:t>
      </w:r>
      <w:r>
        <w:rPr>
          <w:color w:val="231F20"/>
          <w:w w:val="105"/>
        </w:rPr>
        <w:t>căn</w:t>
      </w:r>
      <w:r>
        <w:rPr>
          <w:color w:val="231F20"/>
          <w:spacing w:val="-17"/>
          <w:w w:val="105"/>
        </w:rPr>
        <w:t> </w:t>
      </w:r>
      <w:r>
        <w:rPr>
          <w:color w:val="231F20"/>
          <w:w w:val="105"/>
        </w:rPr>
        <w:t>lẫn</w:t>
      </w:r>
      <w:r>
        <w:rPr>
          <w:color w:val="231F20"/>
          <w:spacing w:val="-17"/>
          <w:w w:val="105"/>
        </w:rPr>
        <w:t> </w:t>
      </w:r>
      <w:r>
        <w:rPr>
          <w:color w:val="231F20"/>
          <w:w w:val="105"/>
        </w:rPr>
        <w:t>lợi</w:t>
      </w:r>
      <w:r>
        <w:rPr>
          <w:color w:val="231F20"/>
          <w:spacing w:val="-17"/>
          <w:w w:val="105"/>
        </w:rPr>
        <w:t> </w:t>
      </w:r>
      <w:r>
        <w:rPr>
          <w:color w:val="231F20"/>
          <w:w w:val="105"/>
        </w:rPr>
        <w:t>căn.</w:t>
      </w:r>
      <w:r>
        <w:rPr>
          <w:color w:val="231F20"/>
          <w:spacing w:val="-16"/>
          <w:w w:val="105"/>
        </w:rPr>
        <w:t> </w:t>
      </w:r>
      <w:r>
        <w:rPr>
          <w:color w:val="231F20"/>
          <w:w w:val="105"/>
        </w:rPr>
        <w:t>Đó là</w:t>
      </w:r>
      <w:r>
        <w:rPr>
          <w:color w:val="231F20"/>
          <w:spacing w:val="-23"/>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tuyệt</w:t>
      </w:r>
      <w:r>
        <w:rPr>
          <w:color w:val="231F20"/>
          <w:spacing w:val="-23"/>
          <w:w w:val="105"/>
        </w:rPr>
        <w:t> </w:t>
      </w:r>
      <w:r>
        <w:rPr>
          <w:color w:val="231F20"/>
          <w:w w:val="105"/>
        </w:rPr>
        <w:t>diệu!</w:t>
      </w:r>
      <w:r>
        <w:rPr>
          <w:color w:val="231F20"/>
          <w:spacing w:val="-22"/>
          <w:w w:val="105"/>
        </w:rPr>
        <w:t> </w:t>
      </w:r>
      <w:r>
        <w:rPr>
          <w:color w:val="231F20"/>
          <w:w w:val="105"/>
        </w:rPr>
        <w:t>Rất</w:t>
      </w:r>
      <w:r>
        <w:rPr>
          <w:color w:val="231F20"/>
          <w:spacing w:val="-22"/>
          <w:w w:val="105"/>
        </w:rPr>
        <w:t> </w:t>
      </w:r>
      <w:r>
        <w:rPr>
          <w:color w:val="231F20"/>
          <w:w w:val="105"/>
        </w:rPr>
        <w:t>đơn</w:t>
      </w:r>
      <w:r>
        <w:rPr>
          <w:color w:val="231F20"/>
          <w:spacing w:val="-23"/>
          <w:w w:val="105"/>
        </w:rPr>
        <w:t> </w:t>
      </w:r>
      <w:r>
        <w:rPr>
          <w:color w:val="231F20"/>
          <w:w w:val="105"/>
        </w:rPr>
        <w:t>giản,</w:t>
      </w:r>
      <w:r>
        <w:rPr>
          <w:color w:val="231F20"/>
          <w:spacing w:val="-22"/>
          <w:w w:val="105"/>
        </w:rPr>
        <w:t> </w:t>
      </w:r>
      <w:r>
        <w:rPr>
          <w:color w:val="231F20"/>
          <w:w w:val="105"/>
        </w:rPr>
        <w:t>dễ</w:t>
      </w:r>
      <w:r>
        <w:rPr>
          <w:color w:val="231F20"/>
          <w:spacing w:val="-22"/>
          <w:w w:val="105"/>
        </w:rPr>
        <w:t> </w:t>
      </w:r>
      <w:r>
        <w:rPr>
          <w:color w:val="231F20"/>
          <w:w w:val="105"/>
        </w:rPr>
        <w:t>dàng,</w:t>
      </w:r>
      <w:r>
        <w:rPr>
          <w:color w:val="231F20"/>
          <w:spacing w:val="-23"/>
          <w:w w:val="105"/>
        </w:rPr>
        <w:t> </w:t>
      </w:r>
      <w:r>
        <w:rPr>
          <w:color w:val="231F20"/>
          <w:w w:val="105"/>
        </w:rPr>
        <w:t>ổn</w:t>
      </w:r>
      <w:r>
        <w:rPr>
          <w:color w:val="231F20"/>
          <w:spacing w:val="-22"/>
          <w:w w:val="105"/>
        </w:rPr>
        <w:t> </w:t>
      </w:r>
      <w:r>
        <w:rPr>
          <w:color w:val="231F20"/>
          <w:w w:val="105"/>
        </w:rPr>
        <w:t>thỏa,</w:t>
      </w:r>
      <w:r>
        <w:rPr>
          <w:color w:val="231F20"/>
          <w:spacing w:val="-22"/>
          <w:w w:val="105"/>
        </w:rPr>
        <w:t> </w:t>
      </w:r>
      <w:r>
        <w:rPr>
          <w:color w:val="231F20"/>
          <w:w w:val="105"/>
        </w:rPr>
        <w:t>thích </w:t>
      </w:r>
      <w:r>
        <w:rPr>
          <w:color w:val="231F20"/>
          <w:w w:val="110"/>
        </w:rPr>
        <w:t>đáng,</w:t>
      </w:r>
      <w:r>
        <w:rPr>
          <w:color w:val="231F20"/>
          <w:spacing w:val="-21"/>
          <w:w w:val="110"/>
        </w:rPr>
        <w:t> </w:t>
      </w:r>
      <w:r>
        <w:rPr>
          <w:color w:val="231F20"/>
          <w:w w:val="110"/>
        </w:rPr>
        <w:t>ai</w:t>
      </w:r>
      <w:r>
        <w:rPr>
          <w:color w:val="231F20"/>
          <w:spacing w:val="-21"/>
          <w:w w:val="110"/>
        </w:rPr>
        <w:t> </w:t>
      </w:r>
      <w:r>
        <w:rPr>
          <w:color w:val="231F20"/>
          <w:w w:val="110"/>
        </w:rPr>
        <w:t>cũng</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tu,</w:t>
      </w:r>
      <w:r>
        <w:rPr>
          <w:color w:val="231F20"/>
          <w:spacing w:val="-21"/>
          <w:w w:val="110"/>
        </w:rPr>
        <w:t> </w:t>
      </w:r>
      <w:r>
        <w:rPr>
          <w:color w:val="231F20"/>
          <w:w w:val="110"/>
        </w:rPr>
        <w:t>ai</w:t>
      </w:r>
      <w:r>
        <w:rPr>
          <w:color w:val="231F20"/>
          <w:spacing w:val="-21"/>
          <w:w w:val="110"/>
        </w:rPr>
        <w:t> </w:t>
      </w:r>
      <w:r>
        <w:rPr>
          <w:color w:val="231F20"/>
          <w:w w:val="110"/>
        </w:rPr>
        <w:t>cũng</w:t>
      </w:r>
      <w:r>
        <w:rPr>
          <w:color w:val="231F20"/>
          <w:spacing w:val="-19"/>
          <w:w w:val="110"/>
        </w:rPr>
        <w:t> </w:t>
      </w:r>
      <w:r>
        <w:rPr>
          <w:color w:val="231F20"/>
          <w:w w:val="110"/>
        </w:rPr>
        <w:t>đều</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thành</w:t>
      </w:r>
      <w:r>
        <w:rPr>
          <w:color w:val="231F20"/>
          <w:spacing w:val="-21"/>
          <w:w w:val="110"/>
        </w:rPr>
        <w:t> </w:t>
      </w:r>
      <w:r>
        <w:rPr>
          <w:color w:val="231F20"/>
          <w:w w:val="110"/>
        </w:rPr>
        <w:t>tựu.</w:t>
      </w:r>
      <w:r>
        <w:rPr>
          <w:color w:val="231F20"/>
          <w:spacing w:val="-21"/>
          <w:w w:val="110"/>
        </w:rPr>
        <w:t> </w:t>
      </w:r>
      <w:r>
        <w:rPr>
          <w:color w:val="231F20"/>
          <w:w w:val="110"/>
        </w:rPr>
        <w:t>Vĩnh Minh</w:t>
      </w:r>
      <w:r>
        <w:rPr>
          <w:color w:val="231F20"/>
          <w:spacing w:val="-5"/>
          <w:w w:val="110"/>
        </w:rPr>
        <w:t> </w:t>
      </w:r>
      <w:r>
        <w:rPr>
          <w:color w:val="231F20"/>
          <w:w w:val="110"/>
        </w:rPr>
        <w:t>Đại</w:t>
      </w:r>
      <w:r>
        <w:rPr>
          <w:color w:val="231F20"/>
          <w:spacing w:val="-6"/>
          <w:w w:val="110"/>
        </w:rPr>
        <w:t> </w:t>
      </w:r>
      <w:r>
        <w:rPr>
          <w:color w:val="231F20"/>
          <w:w w:val="110"/>
        </w:rPr>
        <w:t>sư</w:t>
      </w:r>
      <w:r>
        <w:rPr>
          <w:color w:val="231F20"/>
          <w:spacing w:val="-6"/>
          <w:w w:val="110"/>
        </w:rPr>
        <w:t> </w:t>
      </w:r>
      <w:r>
        <w:rPr>
          <w:color w:val="231F20"/>
          <w:w w:val="110"/>
        </w:rPr>
        <w:t>nói</w:t>
      </w:r>
      <w:r>
        <w:rPr>
          <w:color w:val="231F20"/>
          <w:spacing w:val="-6"/>
          <w:w w:val="110"/>
        </w:rPr>
        <w:t> </w:t>
      </w:r>
      <w:r>
        <w:rPr>
          <w:color w:val="231F20"/>
          <w:w w:val="110"/>
        </w:rPr>
        <w:t>pháp</w:t>
      </w:r>
      <w:r>
        <w:rPr>
          <w:color w:val="231F20"/>
          <w:spacing w:val="-6"/>
          <w:w w:val="110"/>
        </w:rPr>
        <w:t> </w:t>
      </w:r>
      <w:r>
        <w:rPr>
          <w:color w:val="231F20"/>
          <w:w w:val="110"/>
        </w:rPr>
        <w:t>môn</w:t>
      </w:r>
      <w:r>
        <w:rPr>
          <w:color w:val="231F20"/>
          <w:spacing w:val="-6"/>
          <w:w w:val="110"/>
        </w:rPr>
        <w:t> </w:t>
      </w:r>
      <w:r>
        <w:rPr>
          <w:color w:val="231F20"/>
          <w:w w:val="110"/>
        </w:rPr>
        <w:t>này</w:t>
      </w:r>
      <w:r>
        <w:rPr>
          <w:color w:val="231F20"/>
          <w:spacing w:val="-6"/>
          <w:w w:val="110"/>
        </w:rPr>
        <w:t> </w:t>
      </w:r>
      <w:r>
        <w:rPr>
          <w:color w:val="231F20"/>
          <w:w w:val="110"/>
        </w:rPr>
        <w:t>“</w:t>
      </w:r>
      <w:r>
        <w:rPr>
          <w:i/>
          <w:color w:val="231F20"/>
          <w:w w:val="110"/>
        </w:rPr>
        <w:t>vạn</w:t>
      </w:r>
      <w:r>
        <w:rPr>
          <w:i/>
          <w:color w:val="231F20"/>
          <w:spacing w:val="-6"/>
          <w:w w:val="110"/>
        </w:rPr>
        <w:t> </w:t>
      </w:r>
      <w:r>
        <w:rPr>
          <w:i/>
          <w:color w:val="231F20"/>
          <w:w w:val="110"/>
        </w:rPr>
        <w:t>người</w:t>
      </w:r>
      <w:r>
        <w:rPr>
          <w:i/>
          <w:color w:val="231F20"/>
          <w:spacing w:val="-6"/>
          <w:w w:val="110"/>
        </w:rPr>
        <w:t> </w:t>
      </w:r>
      <w:r>
        <w:rPr>
          <w:i/>
          <w:color w:val="231F20"/>
          <w:w w:val="110"/>
        </w:rPr>
        <w:t>tu,</w:t>
      </w:r>
      <w:r>
        <w:rPr>
          <w:i/>
          <w:color w:val="231F20"/>
          <w:spacing w:val="-6"/>
          <w:w w:val="110"/>
        </w:rPr>
        <w:t> </w:t>
      </w:r>
      <w:r>
        <w:rPr>
          <w:i/>
          <w:color w:val="231F20"/>
          <w:w w:val="110"/>
        </w:rPr>
        <w:t>vạn</w:t>
      </w:r>
      <w:r>
        <w:rPr>
          <w:i/>
          <w:color w:val="231F20"/>
          <w:spacing w:val="-6"/>
          <w:w w:val="110"/>
        </w:rPr>
        <w:t> </w:t>
      </w:r>
      <w:r>
        <w:rPr>
          <w:i/>
          <w:color w:val="231F20"/>
          <w:w w:val="110"/>
        </w:rPr>
        <w:t>người đến</w:t>
      </w:r>
      <w:r>
        <w:rPr>
          <w:color w:val="231F20"/>
          <w:w w:val="110"/>
        </w:rPr>
        <w:t>”,</w:t>
      </w:r>
      <w:r>
        <w:rPr>
          <w:color w:val="231F20"/>
          <w:spacing w:val="-24"/>
          <w:w w:val="110"/>
        </w:rPr>
        <w:t> </w:t>
      </w:r>
      <w:r>
        <w:rPr>
          <w:color w:val="231F20"/>
          <w:w w:val="110"/>
        </w:rPr>
        <w:t>chẳng</w:t>
      </w:r>
      <w:r>
        <w:rPr>
          <w:color w:val="231F20"/>
          <w:spacing w:val="-23"/>
          <w:w w:val="110"/>
        </w:rPr>
        <w:t> </w:t>
      </w:r>
      <w:r>
        <w:rPr>
          <w:color w:val="231F20"/>
          <w:w w:val="110"/>
        </w:rPr>
        <w:t>sót</w:t>
      </w:r>
      <w:r>
        <w:rPr>
          <w:color w:val="231F20"/>
          <w:spacing w:val="-24"/>
          <w:w w:val="110"/>
        </w:rPr>
        <w:t> </w:t>
      </w:r>
      <w:r>
        <w:rPr>
          <w:color w:val="231F20"/>
          <w:w w:val="110"/>
        </w:rPr>
        <w:t>một</w:t>
      </w:r>
      <w:r>
        <w:rPr>
          <w:color w:val="231F20"/>
          <w:spacing w:val="-23"/>
          <w:w w:val="110"/>
        </w:rPr>
        <w:t> </w:t>
      </w:r>
      <w:r>
        <w:rPr>
          <w:color w:val="231F20"/>
          <w:w w:val="110"/>
        </w:rPr>
        <w:t>ai!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firstLine="453"/>
      </w:pPr>
      <w:r>
        <w:rPr>
          <w:color w:val="231F20"/>
          <w:w w:val="105"/>
        </w:rPr>
        <w:t>Vì sao người tu Tịnh Độ đông như thế, người vãng sinh ít</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Có</w:t>
      </w:r>
      <w:r>
        <w:rPr>
          <w:color w:val="231F20"/>
          <w:spacing w:val="-1"/>
          <w:w w:val="105"/>
        </w:rPr>
        <w:t> </w:t>
      </w:r>
      <w:r>
        <w:rPr>
          <w:color w:val="231F20"/>
          <w:w w:val="105"/>
        </w:rPr>
        <w:t>mâu</w:t>
      </w:r>
      <w:r>
        <w:rPr>
          <w:color w:val="231F20"/>
          <w:spacing w:val="-1"/>
          <w:w w:val="105"/>
        </w:rPr>
        <w:t> </w:t>
      </w:r>
      <w:r>
        <w:rPr>
          <w:color w:val="231F20"/>
          <w:w w:val="105"/>
        </w:rPr>
        <w:t>thuẫn</w:t>
      </w:r>
      <w:r>
        <w:rPr>
          <w:color w:val="231F20"/>
          <w:spacing w:val="-1"/>
          <w:w w:val="105"/>
        </w:rPr>
        <w:t> </w:t>
      </w:r>
      <w:r>
        <w:rPr>
          <w:color w:val="231F20"/>
          <w:w w:val="105"/>
        </w:rPr>
        <w:t>với</w:t>
      </w:r>
      <w:r>
        <w:rPr>
          <w:color w:val="231F20"/>
          <w:spacing w:val="-1"/>
          <w:w w:val="105"/>
        </w:rPr>
        <w:t> </w:t>
      </w:r>
      <w:r>
        <w:rPr>
          <w:color w:val="231F20"/>
          <w:w w:val="105"/>
        </w:rPr>
        <w:t>lời</w:t>
      </w:r>
      <w:r>
        <w:rPr>
          <w:color w:val="231F20"/>
          <w:spacing w:val="-1"/>
          <w:w w:val="105"/>
        </w:rPr>
        <w:t> </w:t>
      </w:r>
      <w:r>
        <w:rPr>
          <w:color w:val="231F20"/>
          <w:w w:val="105"/>
        </w:rPr>
        <w:t>nhận định</w:t>
      </w:r>
      <w:r>
        <w:rPr>
          <w:color w:val="231F20"/>
          <w:spacing w:val="-2"/>
          <w:w w:val="105"/>
        </w:rPr>
        <w:t> </w:t>
      </w:r>
      <w:r>
        <w:rPr>
          <w:color w:val="231F20"/>
          <w:w w:val="105"/>
        </w:rPr>
        <w:t>của</w:t>
      </w:r>
      <w:r>
        <w:rPr>
          <w:color w:val="231F20"/>
          <w:spacing w:val="-1"/>
          <w:w w:val="105"/>
        </w:rPr>
        <w:t> </w:t>
      </w:r>
      <w:r>
        <w:rPr>
          <w:color w:val="231F20"/>
          <w:w w:val="105"/>
        </w:rPr>
        <w:t>Vĩnh</w:t>
      </w:r>
      <w:r>
        <w:rPr>
          <w:color w:val="231F20"/>
          <w:spacing w:val="-1"/>
          <w:w w:val="105"/>
        </w:rPr>
        <w:t> </w:t>
      </w:r>
      <w:r>
        <w:rPr>
          <w:color w:val="231F20"/>
          <w:w w:val="105"/>
        </w:rPr>
        <w:t>Minh Đại sư hay không? Thưa quý vị, không! Do nguyên nhân nào? Quý vị tu hành chẳng đúng pháp, đúng lý! Lỗi tại quý vị, chẳng phải do pháp môn, không do kinh điển.</w:t>
      </w:r>
    </w:p>
    <w:p>
      <w:pPr>
        <w:spacing w:line="283" w:lineRule="auto" w:before="135"/>
        <w:ind w:left="397" w:right="110" w:firstLine="453"/>
        <w:jc w:val="both"/>
        <w:rPr>
          <w:sz w:val="34"/>
        </w:rPr>
      </w:pPr>
      <w:r>
        <w:rPr>
          <w:color w:val="231F20"/>
          <w:w w:val="105"/>
          <w:sz w:val="34"/>
        </w:rPr>
        <w:t>Nếu quý vị tu đúng pháp, đúng lý, thật sự là “</w:t>
      </w:r>
      <w:r>
        <w:rPr>
          <w:i/>
          <w:color w:val="231F20"/>
          <w:w w:val="105"/>
          <w:sz w:val="34"/>
        </w:rPr>
        <w:t>vạn người </w:t>
      </w:r>
      <w:r>
        <w:rPr>
          <w:i/>
          <w:color w:val="231F20"/>
          <w:sz w:val="34"/>
        </w:rPr>
        <w:t>tu, vạn người đến</w:t>
      </w:r>
      <w:r>
        <w:rPr>
          <w:color w:val="231F20"/>
          <w:sz w:val="34"/>
        </w:rPr>
        <w:t>” chẳng sót một ai! Kinh </w:t>
      </w:r>
      <w:r>
        <w:rPr>
          <w:i/>
          <w:color w:val="231F20"/>
          <w:sz w:val="34"/>
        </w:rPr>
        <w:t>Di Đà </w:t>
      </w:r>
      <w:r>
        <w:rPr>
          <w:color w:val="231F20"/>
          <w:sz w:val="34"/>
        </w:rPr>
        <w:t>đã dạy rất rõ </w:t>
      </w:r>
      <w:r>
        <w:rPr>
          <w:color w:val="231F20"/>
          <w:w w:val="105"/>
          <w:sz w:val="34"/>
        </w:rPr>
        <w:t>ràng:</w:t>
      </w:r>
      <w:r>
        <w:rPr>
          <w:color w:val="231F20"/>
          <w:spacing w:val="-23"/>
          <w:w w:val="105"/>
          <w:sz w:val="34"/>
        </w:rPr>
        <w:t> </w:t>
      </w:r>
      <w:r>
        <w:rPr>
          <w:color w:val="231F20"/>
          <w:w w:val="105"/>
          <w:sz w:val="34"/>
        </w:rPr>
        <w:t>“</w:t>
      </w:r>
      <w:r>
        <w:rPr>
          <w:i/>
          <w:color w:val="231F20"/>
          <w:w w:val="105"/>
          <w:sz w:val="34"/>
        </w:rPr>
        <w:t>Không</w:t>
      </w:r>
      <w:r>
        <w:rPr>
          <w:i/>
          <w:color w:val="231F20"/>
          <w:spacing w:val="-22"/>
          <w:w w:val="105"/>
          <w:sz w:val="34"/>
        </w:rPr>
        <w:t> </w:t>
      </w:r>
      <w:r>
        <w:rPr>
          <w:i/>
          <w:color w:val="231F20"/>
          <w:w w:val="105"/>
          <w:sz w:val="34"/>
        </w:rPr>
        <w:t>thể</w:t>
      </w:r>
      <w:r>
        <w:rPr>
          <w:i/>
          <w:color w:val="231F20"/>
          <w:spacing w:val="-22"/>
          <w:w w:val="105"/>
          <w:sz w:val="34"/>
        </w:rPr>
        <w:t> </w:t>
      </w:r>
      <w:r>
        <w:rPr>
          <w:i/>
          <w:color w:val="231F20"/>
          <w:w w:val="105"/>
          <w:sz w:val="34"/>
        </w:rPr>
        <w:t>dùng</w:t>
      </w:r>
      <w:r>
        <w:rPr>
          <w:i/>
          <w:color w:val="231F20"/>
          <w:spacing w:val="-23"/>
          <w:w w:val="105"/>
          <w:sz w:val="34"/>
        </w:rPr>
        <w:t> </w:t>
      </w:r>
      <w:r>
        <w:rPr>
          <w:i/>
          <w:color w:val="231F20"/>
          <w:w w:val="105"/>
          <w:sz w:val="34"/>
        </w:rPr>
        <w:t>chút</w:t>
      </w:r>
      <w:r>
        <w:rPr>
          <w:i/>
          <w:color w:val="231F20"/>
          <w:spacing w:val="-22"/>
          <w:w w:val="105"/>
          <w:sz w:val="34"/>
        </w:rPr>
        <w:t> </w:t>
      </w:r>
      <w:r>
        <w:rPr>
          <w:i/>
          <w:color w:val="231F20"/>
          <w:w w:val="105"/>
          <w:sz w:val="34"/>
        </w:rPr>
        <w:t>thiện</w:t>
      </w:r>
      <w:r>
        <w:rPr>
          <w:i/>
          <w:color w:val="231F20"/>
          <w:spacing w:val="-22"/>
          <w:w w:val="105"/>
          <w:sz w:val="34"/>
        </w:rPr>
        <w:t> </w:t>
      </w:r>
      <w:r>
        <w:rPr>
          <w:i/>
          <w:color w:val="231F20"/>
          <w:w w:val="105"/>
          <w:sz w:val="34"/>
        </w:rPr>
        <w:t>căn,</w:t>
      </w:r>
      <w:r>
        <w:rPr>
          <w:i/>
          <w:color w:val="231F20"/>
          <w:spacing w:val="-23"/>
          <w:w w:val="105"/>
          <w:sz w:val="34"/>
        </w:rPr>
        <w:t> </w:t>
      </w:r>
      <w:r>
        <w:rPr>
          <w:i/>
          <w:color w:val="231F20"/>
          <w:w w:val="105"/>
          <w:sz w:val="34"/>
        </w:rPr>
        <w:t>phúc</w:t>
      </w:r>
      <w:r>
        <w:rPr>
          <w:i/>
          <w:color w:val="231F20"/>
          <w:spacing w:val="-22"/>
          <w:w w:val="105"/>
          <w:sz w:val="34"/>
        </w:rPr>
        <w:t> </w:t>
      </w:r>
      <w:r>
        <w:rPr>
          <w:i/>
          <w:color w:val="231F20"/>
          <w:w w:val="105"/>
          <w:sz w:val="34"/>
        </w:rPr>
        <w:t>đức</w:t>
      </w:r>
      <w:r>
        <w:rPr>
          <w:color w:val="231F20"/>
          <w:w w:val="105"/>
          <w:sz w:val="34"/>
        </w:rPr>
        <w:t>,</w:t>
      </w:r>
      <w:r>
        <w:rPr>
          <w:color w:val="231F20"/>
          <w:spacing w:val="-22"/>
          <w:w w:val="105"/>
          <w:sz w:val="34"/>
        </w:rPr>
        <w:t> </w:t>
      </w:r>
      <w:r>
        <w:rPr>
          <w:i/>
          <w:color w:val="231F20"/>
          <w:w w:val="105"/>
          <w:sz w:val="34"/>
        </w:rPr>
        <w:t>nhân</w:t>
      </w:r>
      <w:r>
        <w:rPr>
          <w:i/>
          <w:color w:val="231F20"/>
          <w:spacing w:val="-23"/>
          <w:w w:val="105"/>
          <w:sz w:val="34"/>
        </w:rPr>
        <w:t> </w:t>
      </w:r>
      <w:r>
        <w:rPr>
          <w:i/>
          <w:color w:val="231F20"/>
          <w:w w:val="105"/>
          <w:sz w:val="34"/>
        </w:rPr>
        <w:t>duyên để sinh</w:t>
      </w:r>
      <w:r>
        <w:rPr>
          <w:i/>
          <w:color w:val="231F20"/>
          <w:w w:val="105"/>
          <w:sz w:val="34"/>
        </w:rPr>
        <w:t> về cõi ấy</w:t>
      </w:r>
      <w:r>
        <w:rPr>
          <w:color w:val="231F20"/>
          <w:w w:val="105"/>
          <w:sz w:val="34"/>
        </w:rPr>
        <w:t>”. Thiện căn là gì? Phúc đức là gì? Nhân duyên là gì? Nay chúng ta trọn đủ nhân duyên, được làm thân người là nhân duyên, gặp Phật pháp là nhân duyên, gặp</w:t>
      </w:r>
      <w:r>
        <w:rPr>
          <w:color w:val="231F20"/>
          <w:spacing w:val="-23"/>
          <w:w w:val="105"/>
          <w:sz w:val="34"/>
        </w:rPr>
        <w:t> </w:t>
      </w:r>
      <w:r>
        <w:rPr>
          <w:color w:val="231F20"/>
          <w:w w:val="105"/>
          <w:sz w:val="34"/>
        </w:rPr>
        <w:t>Đại</w:t>
      </w:r>
      <w:r>
        <w:rPr>
          <w:color w:val="231F20"/>
          <w:spacing w:val="-21"/>
          <w:w w:val="105"/>
          <w:sz w:val="34"/>
        </w:rPr>
        <w:t> </w:t>
      </w:r>
      <w:r>
        <w:rPr>
          <w:color w:val="231F20"/>
          <w:w w:val="105"/>
          <w:sz w:val="34"/>
        </w:rPr>
        <w:t>thừa</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nhân</w:t>
      </w:r>
      <w:r>
        <w:rPr>
          <w:color w:val="231F20"/>
          <w:spacing w:val="-21"/>
          <w:w w:val="105"/>
          <w:sz w:val="34"/>
        </w:rPr>
        <w:t> </w:t>
      </w:r>
      <w:r>
        <w:rPr>
          <w:color w:val="231F20"/>
          <w:w w:val="105"/>
          <w:sz w:val="34"/>
        </w:rPr>
        <w:t>duyên,</w:t>
      </w:r>
      <w:r>
        <w:rPr>
          <w:color w:val="231F20"/>
          <w:spacing w:val="-22"/>
          <w:w w:val="105"/>
          <w:sz w:val="34"/>
        </w:rPr>
        <w:t> </w:t>
      </w:r>
      <w:r>
        <w:rPr>
          <w:color w:val="231F20"/>
          <w:w w:val="105"/>
          <w:sz w:val="34"/>
        </w:rPr>
        <w:t>gặp</w:t>
      </w:r>
      <w:r>
        <w:rPr>
          <w:color w:val="231F20"/>
          <w:spacing w:val="-22"/>
          <w:w w:val="105"/>
          <w:sz w:val="34"/>
        </w:rPr>
        <w:t> </w:t>
      </w:r>
      <w:r>
        <w:rPr>
          <w:color w:val="231F20"/>
          <w:w w:val="105"/>
          <w:sz w:val="34"/>
        </w:rPr>
        <w:t>kinh</w:t>
      </w:r>
      <w:r>
        <w:rPr>
          <w:color w:val="231F20"/>
          <w:spacing w:val="-21"/>
          <w:w w:val="105"/>
          <w:sz w:val="34"/>
        </w:rPr>
        <w:t> </w:t>
      </w:r>
      <w:r>
        <w:rPr>
          <w:i/>
          <w:color w:val="231F20"/>
          <w:w w:val="105"/>
          <w:sz w:val="34"/>
        </w:rPr>
        <w:t>Hoa</w:t>
      </w:r>
      <w:r>
        <w:rPr>
          <w:i/>
          <w:color w:val="231F20"/>
          <w:spacing w:val="-22"/>
          <w:w w:val="105"/>
          <w:sz w:val="34"/>
        </w:rPr>
        <w:t> </w:t>
      </w:r>
      <w:r>
        <w:rPr>
          <w:i/>
          <w:color w:val="231F20"/>
          <w:w w:val="105"/>
          <w:sz w:val="34"/>
        </w:rPr>
        <w:t>Nghiêm</w:t>
      </w:r>
      <w:r>
        <w:rPr>
          <w:color w:val="231F20"/>
          <w:w w:val="105"/>
          <w:sz w:val="34"/>
        </w:rPr>
        <w:t>,</w:t>
      </w:r>
      <w:r>
        <w:rPr>
          <w:color w:val="231F20"/>
          <w:spacing w:val="-23"/>
          <w:w w:val="105"/>
          <w:sz w:val="34"/>
        </w:rPr>
        <w:t> </w:t>
      </w:r>
      <w:r>
        <w:rPr>
          <w:color w:val="231F20"/>
          <w:w w:val="105"/>
          <w:sz w:val="34"/>
        </w:rPr>
        <w:t>gặp</w:t>
      </w:r>
      <w:r>
        <w:rPr>
          <w:color w:val="231F20"/>
          <w:spacing w:val="-22"/>
          <w:w w:val="105"/>
          <w:sz w:val="34"/>
        </w:rPr>
        <w:t> </w:t>
      </w:r>
      <w:r>
        <w:rPr>
          <w:color w:val="231F20"/>
          <w:w w:val="105"/>
          <w:sz w:val="34"/>
        </w:rPr>
        <w:t>Tịnh Độ là nhân duyên phi phàm, duyên trọn đủ. Vấn đề ở đâu? Thiện</w:t>
      </w:r>
      <w:r>
        <w:rPr>
          <w:color w:val="231F20"/>
          <w:spacing w:val="-4"/>
          <w:w w:val="105"/>
          <w:sz w:val="34"/>
        </w:rPr>
        <w:t> </w:t>
      </w:r>
      <w:r>
        <w:rPr>
          <w:color w:val="231F20"/>
          <w:w w:val="105"/>
          <w:sz w:val="34"/>
        </w:rPr>
        <w:t>căn,</w:t>
      </w:r>
      <w:r>
        <w:rPr>
          <w:color w:val="231F20"/>
          <w:spacing w:val="-4"/>
          <w:w w:val="105"/>
          <w:sz w:val="34"/>
        </w:rPr>
        <w:t> </w:t>
      </w:r>
      <w:r>
        <w:rPr>
          <w:color w:val="231F20"/>
          <w:w w:val="105"/>
          <w:sz w:val="34"/>
        </w:rPr>
        <w:t>phúc</w:t>
      </w:r>
      <w:r>
        <w:rPr>
          <w:color w:val="231F20"/>
          <w:spacing w:val="-4"/>
          <w:w w:val="105"/>
          <w:sz w:val="34"/>
        </w:rPr>
        <w:t> </w:t>
      </w:r>
      <w:r>
        <w:rPr>
          <w:color w:val="231F20"/>
          <w:w w:val="105"/>
          <w:sz w:val="34"/>
        </w:rPr>
        <w:t>đức.</w:t>
      </w:r>
      <w:r>
        <w:rPr>
          <w:color w:val="231F20"/>
          <w:spacing w:val="-4"/>
          <w:w w:val="105"/>
          <w:sz w:val="34"/>
        </w:rPr>
        <w:t> </w:t>
      </w:r>
      <w:r>
        <w:rPr>
          <w:color w:val="231F20"/>
          <w:w w:val="105"/>
          <w:sz w:val="34"/>
        </w:rPr>
        <w:t>Thiện</w:t>
      </w:r>
      <w:r>
        <w:rPr>
          <w:color w:val="231F20"/>
          <w:spacing w:val="-4"/>
          <w:w w:val="105"/>
          <w:sz w:val="34"/>
        </w:rPr>
        <w:t> </w:t>
      </w:r>
      <w:r>
        <w:rPr>
          <w:color w:val="231F20"/>
          <w:w w:val="105"/>
          <w:sz w:val="34"/>
        </w:rPr>
        <w:t>căn</w:t>
      </w:r>
      <w:r>
        <w:rPr>
          <w:color w:val="231F20"/>
          <w:spacing w:val="-4"/>
          <w:w w:val="105"/>
          <w:sz w:val="34"/>
        </w:rPr>
        <w:t> </w:t>
      </w:r>
      <w:r>
        <w:rPr>
          <w:color w:val="231F20"/>
          <w:w w:val="105"/>
          <w:sz w:val="34"/>
        </w:rPr>
        <w:t>là</w:t>
      </w:r>
      <w:r>
        <w:rPr>
          <w:color w:val="231F20"/>
          <w:spacing w:val="-4"/>
          <w:w w:val="105"/>
          <w:sz w:val="34"/>
        </w:rPr>
        <w:t> </w:t>
      </w:r>
      <w:r>
        <w:rPr>
          <w:color w:val="231F20"/>
          <w:w w:val="105"/>
          <w:sz w:val="34"/>
        </w:rPr>
        <w:t>gì?</w:t>
      </w:r>
      <w:r>
        <w:rPr>
          <w:color w:val="231F20"/>
          <w:spacing w:val="-4"/>
          <w:w w:val="105"/>
          <w:sz w:val="34"/>
        </w:rPr>
        <w:t> </w:t>
      </w:r>
      <w:r>
        <w:rPr>
          <w:color w:val="231F20"/>
          <w:w w:val="105"/>
          <w:sz w:val="34"/>
        </w:rPr>
        <w:t>Tín</w:t>
      </w:r>
      <w:r>
        <w:rPr>
          <w:color w:val="231F20"/>
          <w:spacing w:val="-4"/>
          <w:w w:val="105"/>
          <w:sz w:val="34"/>
        </w:rPr>
        <w:t> </w:t>
      </w:r>
      <w:r>
        <w:rPr>
          <w:color w:val="231F20"/>
          <w:w w:val="105"/>
          <w:sz w:val="34"/>
        </w:rPr>
        <w:t>giải.</w:t>
      </w:r>
    </w:p>
    <w:p>
      <w:pPr>
        <w:pStyle w:val="BodyText"/>
        <w:spacing w:line="283" w:lineRule="auto" w:before="129"/>
        <w:ind w:left="397" w:right="110" w:firstLine="453"/>
      </w:pP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có</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tin</w:t>
      </w:r>
      <w:r>
        <w:rPr>
          <w:color w:val="231F20"/>
          <w:spacing w:val="-21"/>
          <w:w w:val="105"/>
        </w:rPr>
        <w:t> </w:t>
      </w:r>
      <w:r>
        <w:rPr>
          <w:color w:val="231F20"/>
          <w:w w:val="105"/>
        </w:rPr>
        <w:t>tưởng</w:t>
      </w:r>
      <w:r>
        <w:rPr>
          <w:color w:val="231F20"/>
          <w:spacing w:val="-20"/>
          <w:w w:val="105"/>
        </w:rPr>
        <w:t> </w:t>
      </w:r>
      <w:r>
        <w:rPr>
          <w:color w:val="231F20"/>
          <w:w w:val="105"/>
        </w:rPr>
        <w:t>hay</w:t>
      </w:r>
      <w:r>
        <w:rPr>
          <w:color w:val="231F20"/>
          <w:spacing w:val="-20"/>
          <w:w w:val="105"/>
        </w:rPr>
        <w:t> </w:t>
      </w:r>
      <w:r>
        <w:rPr>
          <w:color w:val="231F20"/>
          <w:w w:val="105"/>
        </w:rPr>
        <w:t>không?</w:t>
      </w:r>
      <w:r>
        <w:rPr>
          <w:color w:val="231F20"/>
          <w:spacing w:val="-18"/>
          <w:w w:val="105"/>
        </w:rPr>
        <w:t> </w:t>
      </w:r>
      <w:r>
        <w:rPr>
          <w:color w:val="231F20"/>
          <w:w w:val="105"/>
        </w:rPr>
        <w:t>Đối</w:t>
      </w:r>
      <w:r>
        <w:rPr>
          <w:color w:val="231F20"/>
          <w:spacing w:val="-21"/>
          <w:w w:val="105"/>
        </w:rPr>
        <w:t> </w:t>
      </w:r>
      <w:r>
        <w:rPr>
          <w:color w:val="231F20"/>
          <w:w w:val="105"/>
        </w:rPr>
        <w:t>với</w:t>
      </w:r>
      <w:r>
        <w:rPr>
          <w:color w:val="231F20"/>
          <w:spacing w:val="-20"/>
          <w:w w:val="105"/>
        </w:rPr>
        <w:t> </w:t>
      </w:r>
      <w:r>
        <w:rPr>
          <w:color w:val="231F20"/>
          <w:w w:val="105"/>
        </w:rPr>
        <w:t>pháp</w:t>
      </w:r>
      <w:r>
        <w:rPr>
          <w:color w:val="231F20"/>
          <w:spacing w:val="-20"/>
          <w:w w:val="105"/>
        </w:rPr>
        <w:t> </w:t>
      </w:r>
      <w:r>
        <w:rPr>
          <w:color w:val="231F20"/>
          <w:w w:val="105"/>
        </w:rPr>
        <w:t>này, quý</w:t>
      </w:r>
      <w:r>
        <w:rPr>
          <w:color w:val="231F20"/>
          <w:spacing w:val="-6"/>
          <w:w w:val="105"/>
        </w:rPr>
        <w:t> </w:t>
      </w:r>
      <w:r>
        <w:rPr>
          <w:color w:val="231F20"/>
          <w:w w:val="105"/>
        </w:rPr>
        <w:t>vị</w:t>
      </w:r>
      <w:r>
        <w:rPr>
          <w:color w:val="231F20"/>
          <w:spacing w:val="-6"/>
          <w:w w:val="105"/>
        </w:rPr>
        <w:t> </w:t>
      </w:r>
      <w:r>
        <w:rPr>
          <w:color w:val="231F20"/>
          <w:w w:val="105"/>
        </w:rPr>
        <w:t>còn</w:t>
      </w:r>
      <w:r>
        <w:rPr>
          <w:color w:val="231F20"/>
          <w:spacing w:val="-6"/>
          <w:w w:val="105"/>
        </w:rPr>
        <w:t> </w:t>
      </w:r>
      <w:r>
        <w:rPr>
          <w:color w:val="231F20"/>
          <w:w w:val="105"/>
        </w:rPr>
        <w:t>có</w:t>
      </w:r>
      <w:r>
        <w:rPr>
          <w:color w:val="231F20"/>
          <w:spacing w:val="-6"/>
          <w:w w:val="105"/>
        </w:rPr>
        <w:t> </w:t>
      </w:r>
      <w:r>
        <w:rPr>
          <w:color w:val="231F20"/>
          <w:w w:val="105"/>
        </w:rPr>
        <w:t>vấn</w:t>
      </w:r>
      <w:r>
        <w:rPr>
          <w:color w:val="231F20"/>
          <w:spacing w:val="-6"/>
          <w:w w:val="105"/>
        </w:rPr>
        <w:t> </w:t>
      </w:r>
      <w:r>
        <w:rPr>
          <w:color w:val="231F20"/>
          <w:w w:val="105"/>
        </w:rPr>
        <w:t>đề</w:t>
      </w:r>
      <w:r>
        <w:rPr>
          <w:color w:val="231F20"/>
          <w:spacing w:val="-6"/>
          <w:w w:val="105"/>
        </w:rPr>
        <w:t> </w:t>
      </w:r>
      <w:r>
        <w:rPr>
          <w:color w:val="231F20"/>
          <w:w w:val="105"/>
        </w:rPr>
        <w:t>nào</w:t>
      </w:r>
      <w:r>
        <w:rPr>
          <w:color w:val="231F20"/>
          <w:spacing w:val="-6"/>
          <w:w w:val="105"/>
        </w:rPr>
        <w:t> </w:t>
      </w:r>
      <w:r>
        <w:rPr>
          <w:color w:val="231F20"/>
          <w:w w:val="105"/>
        </w:rPr>
        <w:t>hay</w:t>
      </w:r>
      <w:r>
        <w:rPr>
          <w:color w:val="231F20"/>
          <w:spacing w:val="-6"/>
          <w:w w:val="105"/>
        </w:rPr>
        <w:t> </w:t>
      </w:r>
      <w:r>
        <w:rPr>
          <w:color w:val="231F20"/>
          <w:w w:val="105"/>
        </w:rPr>
        <w:t>không?</w:t>
      </w:r>
      <w:r>
        <w:rPr>
          <w:color w:val="231F20"/>
          <w:spacing w:val="-6"/>
          <w:w w:val="105"/>
        </w:rPr>
        <w:t> </w:t>
      </w:r>
      <w:r>
        <w:rPr>
          <w:color w:val="231F20"/>
          <w:w w:val="105"/>
        </w:rPr>
        <w:t>Nếu</w:t>
      </w:r>
      <w:r>
        <w:rPr>
          <w:color w:val="231F20"/>
          <w:spacing w:val="-6"/>
          <w:w w:val="105"/>
        </w:rPr>
        <w:t> </w:t>
      </w:r>
      <w:r>
        <w:rPr>
          <w:color w:val="231F20"/>
          <w:w w:val="105"/>
        </w:rPr>
        <w:t>còn</w:t>
      </w:r>
      <w:r>
        <w:rPr>
          <w:color w:val="231F20"/>
          <w:spacing w:val="-6"/>
          <w:w w:val="105"/>
        </w:rPr>
        <w:t> </w:t>
      </w:r>
      <w:r>
        <w:rPr>
          <w:color w:val="231F20"/>
          <w:w w:val="105"/>
        </w:rPr>
        <w:t>có</w:t>
      </w:r>
      <w:r>
        <w:rPr>
          <w:color w:val="231F20"/>
          <w:spacing w:val="-6"/>
          <w:w w:val="105"/>
        </w:rPr>
        <w:t> </w:t>
      </w:r>
      <w:r>
        <w:rPr>
          <w:color w:val="231F20"/>
          <w:w w:val="105"/>
        </w:rPr>
        <w:t>hoài</w:t>
      </w:r>
      <w:r>
        <w:rPr>
          <w:color w:val="231F20"/>
          <w:spacing w:val="-6"/>
          <w:w w:val="105"/>
        </w:rPr>
        <w:t> </w:t>
      </w:r>
      <w:r>
        <w:rPr>
          <w:color w:val="231F20"/>
          <w:w w:val="105"/>
        </w:rPr>
        <w:t>nghi, thiện</w:t>
      </w:r>
      <w:r>
        <w:rPr>
          <w:color w:val="231F20"/>
          <w:spacing w:val="-19"/>
          <w:w w:val="105"/>
        </w:rPr>
        <w:t> </w:t>
      </w:r>
      <w:r>
        <w:rPr>
          <w:color w:val="231F20"/>
          <w:w w:val="105"/>
        </w:rPr>
        <w:t>căn</w:t>
      </w:r>
      <w:r>
        <w:rPr>
          <w:color w:val="231F20"/>
          <w:spacing w:val="-19"/>
          <w:w w:val="105"/>
        </w:rPr>
        <w:t> </w:t>
      </w:r>
      <w:r>
        <w:rPr>
          <w:color w:val="231F20"/>
          <w:w w:val="105"/>
        </w:rPr>
        <w:t>của</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vấn</w:t>
      </w:r>
      <w:r>
        <w:rPr>
          <w:color w:val="231F20"/>
          <w:spacing w:val="-19"/>
          <w:w w:val="105"/>
        </w:rPr>
        <w:t> </w:t>
      </w:r>
      <w:r>
        <w:rPr>
          <w:color w:val="231F20"/>
          <w:w w:val="105"/>
        </w:rPr>
        <w:t>đề.</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hiểu</w:t>
      </w:r>
      <w:r>
        <w:rPr>
          <w:color w:val="231F20"/>
          <w:spacing w:val="-19"/>
          <w:w w:val="105"/>
        </w:rPr>
        <w:t> </w:t>
      </w:r>
      <w:r>
        <w:rPr>
          <w:color w:val="231F20"/>
          <w:w w:val="105"/>
        </w:rPr>
        <w:t>rõ</w:t>
      </w:r>
      <w:r>
        <w:rPr>
          <w:color w:val="231F20"/>
          <w:spacing w:val="-19"/>
          <w:w w:val="105"/>
        </w:rPr>
        <w:t> </w:t>
      </w:r>
      <w:r>
        <w:rPr>
          <w:color w:val="231F20"/>
          <w:w w:val="105"/>
        </w:rPr>
        <w:t>đạo</w:t>
      </w:r>
      <w:r>
        <w:rPr>
          <w:color w:val="231F20"/>
          <w:spacing w:val="-19"/>
          <w:w w:val="105"/>
        </w:rPr>
        <w:t> </w:t>
      </w:r>
      <w:r>
        <w:rPr>
          <w:color w:val="231F20"/>
          <w:w w:val="105"/>
        </w:rPr>
        <w:t>lý</w:t>
      </w:r>
      <w:r>
        <w:rPr>
          <w:color w:val="231F20"/>
          <w:spacing w:val="-19"/>
          <w:w w:val="105"/>
        </w:rPr>
        <w:t> </w:t>
      </w:r>
      <w:r>
        <w:rPr>
          <w:color w:val="231F20"/>
          <w:w w:val="105"/>
        </w:rPr>
        <w:t>Tịnh Tông hay không? Không thấu triệt, không hiểu rõ. Hiểu rõ sẽ</w:t>
      </w:r>
      <w:r>
        <w:rPr>
          <w:color w:val="231F20"/>
          <w:spacing w:val="-19"/>
          <w:w w:val="105"/>
        </w:rPr>
        <w:t> </w:t>
      </w:r>
      <w:r>
        <w:rPr>
          <w:color w:val="231F20"/>
          <w:w w:val="105"/>
        </w:rPr>
        <w:t>giúp</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tin</w:t>
      </w:r>
      <w:r>
        <w:rPr>
          <w:color w:val="231F20"/>
          <w:spacing w:val="-19"/>
          <w:w w:val="105"/>
        </w:rPr>
        <w:t> </w:t>
      </w:r>
      <w:r>
        <w:rPr>
          <w:color w:val="231F20"/>
          <w:w w:val="105"/>
        </w:rPr>
        <w:t>tưởng.</w:t>
      </w:r>
      <w:r>
        <w:rPr>
          <w:color w:val="231F20"/>
          <w:spacing w:val="-19"/>
          <w:w w:val="105"/>
        </w:rPr>
        <w:t> </w:t>
      </w:r>
      <w:r>
        <w:rPr>
          <w:color w:val="231F20"/>
          <w:w w:val="105"/>
        </w:rPr>
        <w:t>Sở</w:t>
      </w:r>
      <w:r>
        <w:rPr>
          <w:color w:val="231F20"/>
          <w:spacing w:val="-19"/>
          <w:w w:val="105"/>
        </w:rPr>
        <w:t> </w:t>
      </w:r>
      <w:r>
        <w:rPr>
          <w:color w:val="231F20"/>
          <w:w w:val="105"/>
        </w:rPr>
        <w:t>dĩ</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hoài</w:t>
      </w:r>
      <w:r>
        <w:rPr>
          <w:color w:val="231F20"/>
          <w:spacing w:val="-19"/>
          <w:w w:val="105"/>
        </w:rPr>
        <w:t> </w:t>
      </w:r>
      <w:r>
        <w:rPr>
          <w:color w:val="231F20"/>
          <w:w w:val="105"/>
        </w:rPr>
        <w:t>nghi</w:t>
      </w:r>
      <w:r>
        <w:rPr>
          <w:color w:val="231F20"/>
          <w:spacing w:val="-19"/>
          <w:w w:val="105"/>
        </w:rPr>
        <w:t> </w:t>
      </w:r>
      <w:r>
        <w:rPr>
          <w:color w:val="231F20"/>
          <w:w w:val="105"/>
        </w:rPr>
        <w:t>là</w:t>
      </w:r>
      <w:r>
        <w:rPr>
          <w:color w:val="231F20"/>
          <w:spacing w:val="-19"/>
          <w:w w:val="105"/>
        </w:rPr>
        <w:t> </w:t>
      </w:r>
      <w:r>
        <w:rPr>
          <w:color w:val="231F20"/>
          <w:w w:val="105"/>
        </w:rPr>
        <w:t>do</w:t>
      </w:r>
      <w:r>
        <w:rPr>
          <w:color w:val="231F20"/>
          <w:spacing w:val="-19"/>
          <w:w w:val="105"/>
        </w:rPr>
        <w:t> </w:t>
      </w:r>
      <w:r>
        <w:rPr>
          <w:color w:val="231F20"/>
          <w:w w:val="105"/>
        </w:rPr>
        <w:t>chưa lý giải thấu triệt. Thật sự hiểu rõ, minh bạch, sẽ chẳng hoài nghi.</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có</w:t>
      </w:r>
      <w:r>
        <w:rPr>
          <w:color w:val="231F20"/>
          <w:spacing w:val="-10"/>
          <w:w w:val="105"/>
        </w:rPr>
        <w:t> </w:t>
      </w:r>
      <w:r>
        <w:rPr>
          <w:color w:val="231F20"/>
          <w:w w:val="105"/>
        </w:rPr>
        <w:t>tín</w:t>
      </w:r>
      <w:r>
        <w:rPr>
          <w:color w:val="231F20"/>
          <w:spacing w:val="-10"/>
          <w:w w:val="105"/>
        </w:rPr>
        <w:t> </w:t>
      </w:r>
      <w:r>
        <w:rPr>
          <w:color w:val="231F20"/>
          <w:w w:val="105"/>
        </w:rPr>
        <w:t>giải,</w:t>
      </w:r>
      <w:r>
        <w:rPr>
          <w:color w:val="231F20"/>
          <w:spacing w:val="-10"/>
          <w:w w:val="105"/>
        </w:rPr>
        <w:t> </w:t>
      </w:r>
      <w:r>
        <w:rPr>
          <w:color w:val="231F20"/>
          <w:w w:val="105"/>
        </w:rPr>
        <w:t>tín</w:t>
      </w:r>
      <w:r>
        <w:rPr>
          <w:color w:val="231F20"/>
          <w:spacing w:val="-10"/>
          <w:w w:val="105"/>
        </w:rPr>
        <w:t> </w:t>
      </w:r>
      <w:r>
        <w:rPr>
          <w:color w:val="231F20"/>
          <w:w w:val="105"/>
        </w:rPr>
        <w:t>giải</w:t>
      </w:r>
      <w:r>
        <w:rPr>
          <w:color w:val="231F20"/>
          <w:spacing w:val="-10"/>
          <w:w w:val="105"/>
        </w:rPr>
        <w:t> </w:t>
      </w:r>
      <w:r>
        <w:rPr>
          <w:color w:val="231F20"/>
          <w:w w:val="105"/>
        </w:rPr>
        <w:t>là</w:t>
      </w:r>
      <w:r>
        <w:rPr>
          <w:color w:val="231F20"/>
          <w:spacing w:val="-10"/>
          <w:w w:val="105"/>
        </w:rPr>
        <w:t> </w:t>
      </w:r>
      <w:r>
        <w:rPr>
          <w:color w:val="231F20"/>
          <w:w w:val="105"/>
        </w:rPr>
        <w:t>thiện</w:t>
      </w:r>
      <w:r>
        <w:rPr>
          <w:color w:val="231F20"/>
          <w:spacing w:val="-10"/>
          <w:w w:val="105"/>
        </w:rPr>
        <w:t> </w:t>
      </w:r>
      <w:r>
        <w:rPr>
          <w:color w:val="231F20"/>
          <w:w w:val="105"/>
        </w:rPr>
        <w:t>căn.</w:t>
      </w:r>
      <w:r>
        <w:rPr>
          <w:color w:val="231F20"/>
          <w:spacing w:val="-10"/>
          <w:w w:val="105"/>
        </w:rPr>
        <w:t> </w:t>
      </w:r>
      <w:r>
        <w:rPr>
          <w:color w:val="231F20"/>
          <w:w w:val="105"/>
        </w:rPr>
        <w:t>Phúc</w:t>
      </w:r>
      <w:r>
        <w:rPr>
          <w:color w:val="231F20"/>
          <w:spacing w:val="-10"/>
          <w:w w:val="105"/>
        </w:rPr>
        <w:t> </w:t>
      </w:r>
      <w:r>
        <w:rPr>
          <w:color w:val="231F20"/>
          <w:w w:val="105"/>
        </w:rPr>
        <w:t>đức</w:t>
      </w:r>
      <w:r>
        <w:rPr>
          <w:color w:val="231F20"/>
          <w:spacing w:val="-10"/>
          <w:w w:val="105"/>
        </w:rPr>
        <w:t> </w:t>
      </w:r>
      <w:r>
        <w:rPr>
          <w:color w:val="231F20"/>
          <w:w w:val="105"/>
        </w:rPr>
        <w:t>là</w:t>
      </w:r>
      <w:r>
        <w:rPr>
          <w:color w:val="231F20"/>
          <w:spacing w:val="-10"/>
          <w:w w:val="105"/>
        </w:rPr>
        <w:t> </w:t>
      </w:r>
      <w:r>
        <w:rPr>
          <w:color w:val="231F20"/>
          <w:w w:val="105"/>
        </w:rPr>
        <w:t>gì? Thật sự hành! Người thật sự hành có phúc đức.</w:t>
      </w:r>
    </w:p>
    <w:p>
      <w:pPr>
        <w:pStyle w:val="BodyText"/>
        <w:spacing w:line="283" w:lineRule="auto" w:before="131"/>
        <w:ind w:left="397" w:right="113" w:firstLine="453"/>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chẳng</w:t>
      </w:r>
      <w:r>
        <w:rPr>
          <w:color w:val="231F20"/>
          <w:spacing w:val="-2"/>
          <w:w w:val="105"/>
        </w:rPr>
        <w:t> </w:t>
      </w:r>
      <w:r>
        <w:rPr>
          <w:color w:val="231F20"/>
          <w:w w:val="105"/>
        </w:rPr>
        <w:t>thật</w:t>
      </w:r>
      <w:r>
        <w:rPr>
          <w:color w:val="231F20"/>
          <w:spacing w:val="-3"/>
          <w:w w:val="105"/>
        </w:rPr>
        <w:t> </w:t>
      </w:r>
      <w:r>
        <w:rPr>
          <w:color w:val="231F20"/>
          <w:w w:val="105"/>
        </w:rPr>
        <w:t>sự</w:t>
      </w:r>
      <w:r>
        <w:rPr>
          <w:color w:val="231F20"/>
          <w:spacing w:val="-2"/>
          <w:w w:val="105"/>
        </w:rPr>
        <w:t> </w:t>
      </w:r>
      <w:r>
        <w:rPr>
          <w:color w:val="231F20"/>
          <w:w w:val="105"/>
        </w:rPr>
        <w:t>hành,</w:t>
      </w:r>
      <w:r>
        <w:rPr>
          <w:color w:val="231F20"/>
          <w:spacing w:val="-2"/>
          <w:w w:val="105"/>
        </w:rPr>
        <w:t> </w:t>
      </w:r>
      <w:r>
        <w:rPr>
          <w:color w:val="231F20"/>
          <w:w w:val="105"/>
        </w:rPr>
        <w:t>vẫn</w:t>
      </w:r>
      <w:r>
        <w:rPr>
          <w:color w:val="231F20"/>
          <w:spacing w:val="-3"/>
          <w:w w:val="105"/>
        </w:rPr>
        <w:t> </w:t>
      </w:r>
      <w:r>
        <w:rPr>
          <w:color w:val="231F20"/>
          <w:w w:val="105"/>
        </w:rPr>
        <w:t>chưa</w:t>
      </w:r>
      <w:r>
        <w:rPr>
          <w:color w:val="231F20"/>
          <w:spacing w:val="-2"/>
          <w:w w:val="105"/>
        </w:rPr>
        <w:t> </w:t>
      </w:r>
      <w:r>
        <w:rPr>
          <w:color w:val="231F20"/>
          <w:w w:val="105"/>
        </w:rPr>
        <w:t>buông</w:t>
      </w:r>
      <w:r>
        <w:rPr>
          <w:color w:val="231F20"/>
          <w:spacing w:val="-3"/>
          <w:w w:val="105"/>
        </w:rPr>
        <w:t> </w:t>
      </w:r>
      <w:r>
        <w:rPr>
          <w:color w:val="231F20"/>
          <w:w w:val="105"/>
        </w:rPr>
        <w:t>thế</w:t>
      </w:r>
      <w:r>
        <w:rPr>
          <w:color w:val="231F20"/>
          <w:spacing w:val="-3"/>
          <w:w w:val="105"/>
        </w:rPr>
        <w:t> </w:t>
      </w:r>
      <w:r>
        <w:rPr>
          <w:color w:val="231F20"/>
          <w:w w:val="105"/>
        </w:rPr>
        <w:t>gian</w:t>
      </w:r>
      <w:r>
        <w:rPr>
          <w:color w:val="231F20"/>
          <w:spacing w:val="-3"/>
          <w:w w:val="105"/>
        </w:rPr>
        <w:t> </w:t>
      </w:r>
      <w:r>
        <w:rPr>
          <w:color w:val="231F20"/>
          <w:w w:val="105"/>
        </w:rPr>
        <w:t>này </w:t>
      </w:r>
      <w:r>
        <w:rPr>
          <w:color w:val="231F20"/>
          <w:spacing w:val="-4"/>
          <w:w w:val="105"/>
        </w:rPr>
        <w:t>xuống</w:t>
      </w:r>
      <w:r>
        <w:rPr>
          <w:color w:val="231F20"/>
          <w:spacing w:val="-15"/>
          <w:w w:val="105"/>
        </w:rPr>
        <w:t> </w:t>
      </w:r>
      <w:r>
        <w:rPr>
          <w:color w:val="231F20"/>
          <w:spacing w:val="-4"/>
          <w:w w:val="105"/>
        </w:rPr>
        <w:t>được,</w:t>
      </w:r>
      <w:r>
        <w:rPr>
          <w:color w:val="231F20"/>
          <w:spacing w:val="-16"/>
          <w:w w:val="105"/>
        </w:rPr>
        <w:t> </w:t>
      </w:r>
      <w:r>
        <w:rPr>
          <w:color w:val="231F20"/>
          <w:spacing w:val="-4"/>
          <w:w w:val="105"/>
        </w:rPr>
        <w:t>còn</w:t>
      </w:r>
      <w:r>
        <w:rPr>
          <w:color w:val="231F20"/>
          <w:spacing w:val="-15"/>
          <w:w w:val="105"/>
        </w:rPr>
        <w:t> </w:t>
      </w:r>
      <w:r>
        <w:rPr>
          <w:color w:val="231F20"/>
          <w:spacing w:val="-4"/>
          <w:w w:val="105"/>
        </w:rPr>
        <w:t>lưu</w:t>
      </w:r>
      <w:r>
        <w:rPr>
          <w:color w:val="231F20"/>
          <w:spacing w:val="-16"/>
          <w:w w:val="105"/>
        </w:rPr>
        <w:t> </w:t>
      </w:r>
      <w:r>
        <w:rPr>
          <w:color w:val="231F20"/>
          <w:spacing w:val="-4"/>
          <w:w w:val="105"/>
        </w:rPr>
        <w:t>luyến,</w:t>
      </w:r>
      <w:r>
        <w:rPr>
          <w:color w:val="231F20"/>
          <w:spacing w:val="-15"/>
          <w:w w:val="105"/>
        </w:rPr>
        <w:t> </w:t>
      </w:r>
      <w:r>
        <w:rPr>
          <w:color w:val="231F20"/>
          <w:spacing w:val="-4"/>
          <w:w w:val="105"/>
        </w:rPr>
        <w:t>vậy</w:t>
      </w:r>
      <w:r>
        <w:rPr>
          <w:color w:val="231F20"/>
          <w:spacing w:val="-15"/>
          <w:w w:val="105"/>
        </w:rPr>
        <w:t> </w:t>
      </w:r>
      <w:r>
        <w:rPr>
          <w:color w:val="231F20"/>
          <w:spacing w:val="-4"/>
          <w:w w:val="105"/>
        </w:rPr>
        <w:t>là</w:t>
      </w:r>
      <w:r>
        <w:rPr>
          <w:color w:val="231F20"/>
          <w:spacing w:val="-16"/>
          <w:w w:val="105"/>
        </w:rPr>
        <w:t> </w:t>
      </w:r>
      <w:r>
        <w:rPr>
          <w:color w:val="231F20"/>
          <w:spacing w:val="-4"/>
          <w:w w:val="105"/>
        </w:rPr>
        <w:t>xong</w:t>
      </w:r>
      <w:r>
        <w:rPr>
          <w:color w:val="231F20"/>
          <w:spacing w:val="-15"/>
          <w:w w:val="105"/>
        </w:rPr>
        <w:t> </w:t>
      </w:r>
      <w:r>
        <w:rPr>
          <w:color w:val="231F20"/>
          <w:spacing w:val="-4"/>
          <w:w w:val="105"/>
        </w:rPr>
        <w:t>luôn!</w:t>
      </w:r>
      <w:r>
        <w:rPr>
          <w:color w:val="231F20"/>
          <w:spacing w:val="-16"/>
          <w:w w:val="105"/>
        </w:rPr>
        <w:t> </w:t>
      </w:r>
      <w:r>
        <w:rPr>
          <w:color w:val="231F20"/>
          <w:spacing w:val="-4"/>
          <w:w w:val="105"/>
        </w:rPr>
        <w:t>Quý</w:t>
      </w:r>
      <w:r>
        <w:rPr>
          <w:color w:val="231F20"/>
          <w:spacing w:val="-15"/>
          <w:w w:val="105"/>
        </w:rPr>
        <w:t> </w:t>
      </w:r>
      <w:r>
        <w:rPr>
          <w:color w:val="231F20"/>
          <w:spacing w:val="-4"/>
          <w:w w:val="105"/>
        </w:rPr>
        <w:t>vị</w:t>
      </w:r>
      <w:r>
        <w:rPr>
          <w:color w:val="231F20"/>
          <w:spacing w:val="-15"/>
          <w:w w:val="105"/>
        </w:rPr>
        <w:t> </w:t>
      </w:r>
      <w:r>
        <w:rPr>
          <w:color w:val="231F20"/>
          <w:spacing w:val="-4"/>
          <w:w w:val="105"/>
        </w:rPr>
        <w:t>cũng</w:t>
      </w:r>
      <w:r>
        <w:rPr>
          <w:color w:val="231F20"/>
          <w:spacing w:val="-15"/>
          <w:w w:val="105"/>
        </w:rPr>
        <w:t> </w:t>
      </w:r>
      <w:r>
        <w:rPr>
          <w:color w:val="231F20"/>
          <w:spacing w:val="-4"/>
          <w:w w:val="105"/>
        </w:rPr>
        <w:t>rất </w:t>
      </w:r>
      <w:r>
        <w:rPr>
          <w:color w:val="231F20"/>
          <w:w w:val="105"/>
        </w:rPr>
        <w:t>khó</w:t>
      </w:r>
      <w:r>
        <w:rPr>
          <w:color w:val="231F20"/>
          <w:spacing w:val="-21"/>
          <w:w w:val="105"/>
        </w:rPr>
        <w:t> </w:t>
      </w:r>
      <w:r>
        <w:rPr>
          <w:color w:val="231F20"/>
          <w:w w:val="105"/>
        </w:rPr>
        <w:t>thành</w:t>
      </w:r>
      <w:r>
        <w:rPr>
          <w:color w:val="231F20"/>
          <w:spacing w:val="-21"/>
          <w:w w:val="105"/>
        </w:rPr>
        <w:t> </w:t>
      </w:r>
      <w:r>
        <w:rPr>
          <w:color w:val="231F20"/>
          <w:w w:val="105"/>
        </w:rPr>
        <w:t>tựu.</w:t>
      </w:r>
      <w:r>
        <w:rPr>
          <w:color w:val="231F20"/>
          <w:spacing w:val="-21"/>
          <w:w w:val="105"/>
        </w:rPr>
        <w:t> </w:t>
      </w:r>
      <w:r>
        <w:rPr>
          <w:color w:val="231F20"/>
          <w:w w:val="105"/>
        </w:rPr>
        <w:t>Vì</w:t>
      </w:r>
      <w:r>
        <w:rPr>
          <w:color w:val="231F20"/>
          <w:spacing w:val="-21"/>
          <w:w w:val="105"/>
        </w:rPr>
        <w:t> </w:t>
      </w:r>
      <w:r>
        <w:rPr>
          <w:color w:val="231F20"/>
          <w:w w:val="105"/>
        </w:rPr>
        <w:t>thế,</w:t>
      </w:r>
      <w:r>
        <w:rPr>
          <w:color w:val="231F20"/>
          <w:spacing w:val="-21"/>
          <w:w w:val="105"/>
        </w:rPr>
        <w:t> </w:t>
      </w:r>
      <w:r>
        <w:rPr>
          <w:color w:val="231F20"/>
          <w:w w:val="105"/>
        </w:rPr>
        <w:t>kinh</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khuyết</w:t>
      </w:r>
      <w:r>
        <w:rPr>
          <w:color w:val="231F20"/>
          <w:spacing w:val="-21"/>
          <w:w w:val="105"/>
        </w:rPr>
        <w:t> </w:t>
      </w:r>
      <w:r>
        <w:rPr>
          <w:color w:val="231F20"/>
          <w:w w:val="105"/>
        </w:rPr>
        <w:t>điểm,</w:t>
      </w:r>
      <w:r>
        <w:rPr>
          <w:color w:val="231F20"/>
          <w:spacing w:val="-21"/>
          <w:w w:val="105"/>
        </w:rPr>
        <w:t> </w:t>
      </w:r>
      <w:r>
        <w:rPr>
          <w:color w:val="231F20"/>
          <w:w w:val="105"/>
        </w:rPr>
        <w:t>lý</w:t>
      </w:r>
      <w:r>
        <w:rPr>
          <w:color w:val="231F20"/>
          <w:spacing w:val="-21"/>
          <w:w w:val="105"/>
        </w:rPr>
        <w:t> </w:t>
      </w:r>
      <w:r>
        <w:rPr>
          <w:color w:val="231F20"/>
          <w:w w:val="105"/>
        </w:rPr>
        <w:t>luận</w:t>
      </w:r>
      <w:r>
        <w:rPr>
          <w:color w:val="231F20"/>
          <w:spacing w:val="-21"/>
          <w:w w:val="105"/>
        </w:rPr>
        <w:t> </w:t>
      </w:r>
      <w:r>
        <w:rPr>
          <w:color w:val="231F20"/>
          <w:w w:val="105"/>
        </w:rPr>
        <w:t>và phương</w:t>
      </w:r>
      <w:r>
        <w:rPr>
          <w:color w:val="231F20"/>
          <w:spacing w:val="-15"/>
          <w:w w:val="105"/>
        </w:rPr>
        <w:t> </w:t>
      </w:r>
      <w:r>
        <w:rPr>
          <w:color w:val="231F20"/>
          <w:w w:val="105"/>
        </w:rPr>
        <w:t>pháp</w:t>
      </w:r>
      <w:r>
        <w:rPr>
          <w:color w:val="231F20"/>
          <w:spacing w:val="-15"/>
          <w:w w:val="105"/>
        </w:rPr>
        <w:t> </w:t>
      </w:r>
      <w:r>
        <w:rPr>
          <w:color w:val="231F20"/>
          <w:w w:val="105"/>
        </w:rPr>
        <w:t>đều</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4"/>
          <w:w w:val="105"/>
        </w:rPr>
        <w:t> </w:t>
      </w:r>
      <w:r>
        <w:rPr>
          <w:color w:val="231F20"/>
          <w:w w:val="105"/>
        </w:rPr>
        <w:t>khuyết</w:t>
      </w:r>
      <w:r>
        <w:rPr>
          <w:color w:val="231F20"/>
          <w:spacing w:val="-13"/>
          <w:w w:val="105"/>
        </w:rPr>
        <w:t> </w:t>
      </w:r>
      <w:r>
        <w:rPr>
          <w:color w:val="231F20"/>
          <w:w w:val="105"/>
        </w:rPr>
        <w:t>điểm.</w:t>
      </w:r>
      <w:r>
        <w:rPr>
          <w:color w:val="231F20"/>
          <w:spacing w:val="-16"/>
          <w:w w:val="105"/>
        </w:rPr>
        <w:t> </w:t>
      </w:r>
      <w:r>
        <w:rPr>
          <w:color w:val="231F20"/>
          <w:w w:val="105"/>
        </w:rPr>
        <w:t>Khuyết</w:t>
      </w:r>
      <w:r>
        <w:rPr>
          <w:color w:val="231F20"/>
          <w:spacing w:val="-15"/>
          <w:w w:val="105"/>
        </w:rPr>
        <w:t> </w:t>
      </w:r>
      <w:r>
        <w:rPr>
          <w:color w:val="231F20"/>
          <w:w w:val="105"/>
        </w:rPr>
        <w:t>điểm</w:t>
      </w:r>
      <w:r>
        <w:rPr>
          <w:color w:val="231F20"/>
          <w:spacing w:val="-15"/>
          <w:w w:val="105"/>
        </w:rPr>
        <w:t> </w:t>
      </w:r>
      <w:r>
        <w:rPr>
          <w:color w:val="231F20"/>
          <w:w w:val="105"/>
        </w:rPr>
        <w:t>là</w:t>
      </w:r>
      <w:r>
        <w:rPr>
          <w:color w:val="231F20"/>
          <w:spacing w:val="-16"/>
          <w:w w:val="105"/>
        </w:rPr>
        <w:t> </w:t>
      </w:r>
      <w:r>
        <w:rPr>
          <w:color w:val="231F20"/>
          <w:spacing w:val="-5"/>
          <w:w w:val="105"/>
        </w:rPr>
        <w:t>do</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7"/>
      </w:pPr>
      <w:r>
        <w:rPr>
          <w:color w:val="231F20"/>
          <w:w w:val="105"/>
        </w:rPr>
        <w:t>phiền</w:t>
      </w:r>
      <w:r>
        <w:rPr>
          <w:color w:val="231F20"/>
          <w:spacing w:val="-3"/>
          <w:w w:val="105"/>
        </w:rPr>
        <w:t> </w:t>
      </w:r>
      <w:r>
        <w:rPr>
          <w:color w:val="231F20"/>
          <w:w w:val="105"/>
        </w:rPr>
        <w:t>não</w:t>
      </w:r>
      <w:r>
        <w:rPr>
          <w:color w:val="231F20"/>
          <w:spacing w:val="-3"/>
          <w:w w:val="105"/>
        </w:rPr>
        <w:t> </w:t>
      </w:r>
      <w:r>
        <w:rPr>
          <w:color w:val="231F20"/>
          <w:w w:val="105"/>
        </w:rPr>
        <w:t>và</w:t>
      </w:r>
      <w:r>
        <w:rPr>
          <w:color w:val="231F20"/>
          <w:spacing w:val="-3"/>
          <w:w w:val="105"/>
        </w:rPr>
        <w:t> </w:t>
      </w:r>
      <w:r>
        <w:rPr>
          <w:color w:val="231F20"/>
          <w:w w:val="105"/>
        </w:rPr>
        <w:t>tập</w:t>
      </w:r>
      <w:r>
        <w:rPr>
          <w:color w:val="231F20"/>
          <w:spacing w:val="-3"/>
          <w:w w:val="105"/>
        </w:rPr>
        <w:t> </w:t>
      </w:r>
      <w:r>
        <w:rPr>
          <w:color w:val="231F20"/>
          <w:w w:val="105"/>
        </w:rPr>
        <w:t>khí</w:t>
      </w:r>
      <w:r>
        <w:rPr>
          <w:color w:val="231F20"/>
          <w:spacing w:val="-1"/>
          <w:w w:val="105"/>
        </w:rPr>
        <w:t> </w:t>
      </w:r>
      <w:r>
        <w:rPr>
          <w:color w:val="231F20"/>
          <w:w w:val="105"/>
        </w:rPr>
        <w:t>của</w:t>
      </w:r>
      <w:r>
        <w:rPr>
          <w:color w:val="231F20"/>
          <w:spacing w:val="-3"/>
          <w:w w:val="105"/>
        </w:rPr>
        <w:t> </w:t>
      </w:r>
      <w:r>
        <w:rPr>
          <w:color w:val="231F20"/>
          <w:w w:val="105"/>
        </w:rPr>
        <w:t>chính</w:t>
      </w:r>
      <w:r>
        <w:rPr>
          <w:color w:val="231F20"/>
          <w:spacing w:val="-3"/>
          <w:w w:val="105"/>
        </w:rPr>
        <w:t> </w:t>
      </w:r>
      <w:r>
        <w:rPr>
          <w:color w:val="231F20"/>
          <w:w w:val="105"/>
        </w:rPr>
        <w:t>mình.</w:t>
      </w:r>
      <w:r>
        <w:rPr>
          <w:color w:val="231F20"/>
          <w:spacing w:val="-3"/>
          <w:w w:val="105"/>
        </w:rPr>
        <w:t> </w:t>
      </w:r>
      <w:r>
        <w:rPr>
          <w:color w:val="231F20"/>
          <w:w w:val="105"/>
        </w:rPr>
        <w:t>Nếu</w:t>
      </w:r>
      <w:r>
        <w:rPr>
          <w:color w:val="231F20"/>
          <w:spacing w:val="-3"/>
          <w:w w:val="105"/>
        </w:rPr>
        <w:t> </w:t>
      </w:r>
      <w:r>
        <w:rPr>
          <w:color w:val="231F20"/>
          <w:w w:val="105"/>
        </w:rPr>
        <w:t>buông</w:t>
      </w:r>
      <w:r>
        <w:rPr>
          <w:color w:val="231F20"/>
          <w:spacing w:val="-3"/>
          <w:w w:val="105"/>
        </w:rPr>
        <w:t> </w:t>
      </w:r>
      <w:r>
        <w:rPr>
          <w:color w:val="231F20"/>
          <w:w w:val="105"/>
        </w:rPr>
        <w:t>những</w:t>
      </w:r>
      <w:r>
        <w:rPr>
          <w:color w:val="231F20"/>
          <w:spacing w:val="-3"/>
          <w:w w:val="105"/>
        </w:rPr>
        <w:t> </w:t>
      </w:r>
      <w:r>
        <w:rPr>
          <w:color w:val="231F20"/>
          <w:w w:val="105"/>
        </w:rPr>
        <w:t>thứ </w:t>
      </w:r>
      <w:r>
        <w:rPr>
          <w:color w:val="231F20"/>
          <w:spacing w:val="-2"/>
          <w:w w:val="105"/>
        </w:rPr>
        <w:t>ấy</w:t>
      </w:r>
      <w:r>
        <w:rPr>
          <w:color w:val="231F20"/>
          <w:spacing w:val="-21"/>
          <w:w w:val="105"/>
        </w:rPr>
        <w:t> </w:t>
      </w:r>
      <w:r>
        <w:rPr>
          <w:color w:val="231F20"/>
          <w:spacing w:val="-2"/>
          <w:w w:val="105"/>
        </w:rPr>
        <w:t>xuống,</w:t>
      </w:r>
      <w:r>
        <w:rPr>
          <w:color w:val="231F20"/>
          <w:spacing w:val="-20"/>
          <w:w w:val="105"/>
        </w:rPr>
        <w:t> </w:t>
      </w:r>
      <w:r>
        <w:rPr>
          <w:color w:val="231F20"/>
          <w:spacing w:val="-2"/>
          <w:w w:val="105"/>
        </w:rPr>
        <w:t>chắc</w:t>
      </w:r>
      <w:r>
        <w:rPr>
          <w:color w:val="231F20"/>
          <w:spacing w:val="-20"/>
          <w:w w:val="105"/>
        </w:rPr>
        <w:t> </w:t>
      </w:r>
      <w:r>
        <w:rPr>
          <w:color w:val="231F20"/>
          <w:spacing w:val="-2"/>
          <w:w w:val="105"/>
        </w:rPr>
        <w:t>chắn</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đạt</w:t>
      </w:r>
      <w:r>
        <w:rPr>
          <w:color w:val="231F20"/>
          <w:spacing w:val="-20"/>
          <w:w w:val="105"/>
        </w:rPr>
        <w:t> </w:t>
      </w:r>
      <w:r>
        <w:rPr>
          <w:color w:val="231F20"/>
          <w:spacing w:val="-2"/>
          <w:w w:val="105"/>
        </w:rPr>
        <w:t>được</w:t>
      </w:r>
      <w:r>
        <w:rPr>
          <w:color w:val="231F20"/>
          <w:spacing w:val="-20"/>
          <w:w w:val="105"/>
        </w:rPr>
        <w:t> </w:t>
      </w:r>
      <w:r>
        <w:rPr>
          <w:color w:val="231F20"/>
          <w:spacing w:val="-2"/>
          <w:w w:val="105"/>
        </w:rPr>
        <w:t>Tịnh</w:t>
      </w:r>
      <w:r>
        <w:rPr>
          <w:color w:val="231F20"/>
          <w:spacing w:val="-20"/>
          <w:w w:val="105"/>
        </w:rPr>
        <w:t> </w:t>
      </w:r>
      <w:r>
        <w:rPr>
          <w:color w:val="231F20"/>
          <w:spacing w:val="-2"/>
          <w:w w:val="105"/>
        </w:rPr>
        <w:t>Độ</w:t>
      </w:r>
      <w:r>
        <w:rPr>
          <w:color w:val="231F20"/>
          <w:spacing w:val="-20"/>
          <w:w w:val="105"/>
        </w:rPr>
        <w:t> </w:t>
      </w:r>
      <w:r>
        <w:rPr>
          <w:color w:val="231F20"/>
          <w:spacing w:val="-2"/>
          <w:w w:val="105"/>
        </w:rPr>
        <w:t>ngay</w:t>
      </w:r>
      <w:r>
        <w:rPr>
          <w:color w:val="231F20"/>
          <w:spacing w:val="-20"/>
          <w:w w:val="105"/>
        </w:rPr>
        <w:t> </w:t>
      </w:r>
      <w:r>
        <w:rPr>
          <w:color w:val="231F20"/>
          <w:spacing w:val="-2"/>
          <w:w w:val="105"/>
        </w:rPr>
        <w:t>trong</w:t>
      </w:r>
      <w:r>
        <w:rPr>
          <w:color w:val="231F20"/>
          <w:spacing w:val="-20"/>
          <w:w w:val="105"/>
        </w:rPr>
        <w:t> </w:t>
      </w:r>
      <w:r>
        <w:rPr>
          <w:color w:val="231F20"/>
          <w:spacing w:val="-2"/>
          <w:w w:val="105"/>
        </w:rPr>
        <w:t>một </w:t>
      </w:r>
      <w:r>
        <w:rPr>
          <w:color w:val="231F20"/>
          <w:w w:val="105"/>
        </w:rPr>
        <w:t>đời này!</w:t>
      </w:r>
    </w:p>
    <w:p>
      <w:pPr>
        <w:spacing w:line="278" w:lineRule="auto" w:before="144"/>
        <w:ind w:left="113" w:right="392" w:firstLine="453"/>
        <w:jc w:val="both"/>
        <w:rPr>
          <w:sz w:val="34"/>
        </w:rPr>
      </w:pPr>
      <w:r>
        <w:rPr>
          <w:color w:val="231F20"/>
          <w:w w:val="105"/>
          <w:sz w:val="34"/>
        </w:rPr>
        <w:t>Tiếp</w:t>
      </w:r>
      <w:r>
        <w:rPr>
          <w:color w:val="231F20"/>
          <w:spacing w:val="-21"/>
          <w:w w:val="105"/>
          <w:sz w:val="34"/>
        </w:rPr>
        <w:t> </w:t>
      </w:r>
      <w:r>
        <w:rPr>
          <w:color w:val="231F20"/>
          <w:w w:val="105"/>
          <w:sz w:val="34"/>
        </w:rPr>
        <w:t>đó,</w:t>
      </w:r>
      <w:r>
        <w:rPr>
          <w:color w:val="231F20"/>
          <w:spacing w:val="-20"/>
          <w:w w:val="105"/>
          <w:sz w:val="34"/>
        </w:rPr>
        <w:t> </w:t>
      </w:r>
      <w:r>
        <w:rPr>
          <w:color w:val="231F20"/>
          <w:w w:val="105"/>
          <w:sz w:val="34"/>
        </w:rPr>
        <w:t>cụ</w:t>
      </w:r>
      <w:r>
        <w:rPr>
          <w:color w:val="231F20"/>
          <w:spacing w:val="-20"/>
          <w:w w:val="105"/>
          <w:sz w:val="34"/>
        </w:rPr>
        <w:t> </w:t>
      </w:r>
      <w:r>
        <w:rPr>
          <w:color w:val="231F20"/>
          <w:w w:val="105"/>
          <w:sz w:val="34"/>
        </w:rPr>
        <w:t>Hoàng</w:t>
      </w:r>
      <w:r>
        <w:rPr>
          <w:color w:val="231F20"/>
          <w:spacing w:val="-20"/>
          <w:w w:val="105"/>
          <w:sz w:val="34"/>
        </w:rPr>
        <w:t> </w:t>
      </w:r>
      <w:r>
        <w:rPr>
          <w:color w:val="231F20"/>
          <w:w w:val="105"/>
          <w:sz w:val="34"/>
        </w:rPr>
        <w:t>Niệm</w:t>
      </w:r>
      <w:r>
        <w:rPr>
          <w:color w:val="231F20"/>
          <w:spacing w:val="-20"/>
          <w:w w:val="105"/>
          <w:sz w:val="34"/>
        </w:rPr>
        <w:t> </w:t>
      </w:r>
      <w:r>
        <w:rPr>
          <w:color w:val="231F20"/>
          <w:w w:val="105"/>
          <w:sz w:val="34"/>
        </w:rPr>
        <w:t>Tổ</w:t>
      </w:r>
      <w:r>
        <w:rPr>
          <w:color w:val="231F20"/>
          <w:spacing w:val="-20"/>
          <w:w w:val="105"/>
          <w:sz w:val="34"/>
        </w:rPr>
        <w:t> </w:t>
      </w:r>
      <w:r>
        <w:rPr>
          <w:color w:val="231F20"/>
          <w:w w:val="105"/>
          <w:sz w:val="34"/>
        </w:rPr>
        <w:t>trích</w:t>
      </w:r>
      <w:r>
        <w:rPr>
          <w:color w:val="231F20"/>
          <w:spacing w:val="-21"/>
          <w:w w:val="105"/>
          <w:sz w:val="34"/>
        </w:rPr>
        <w:t> </w:t>
      </w:r>
      <w:r>
        <w:rPr>
          <w:color w:val="231F20"/>
          <w:w w:val="105"/>
          <w:sz w:val="34"/>
        </w:rPr>
        <w:t>dẫn</w:t>
      </w:r>
      <w:r>
        <w:rPr>
          <w:color w:val="231F20"/>
          <w:spacing w:val="-20"/>
          <w:w w:val="105"/>
          <w:sz w:val="34"/>
        </w:rPr>
        <w:t> </w:t>
      </w:r>
      <w:r>
        <w:rPr>
          <w:color w:val="231F20"/>
          <w:w w:val="105"/>
          <w:sz w:val="34"/>
        </w:rPr>
        <w:t>lời</w:t>
      </w:r>
      <w:r>
        <w:rPr>
          <w:color w:val="231F20"/>
          <w:spacing w:val="-21"/>
          <w:w w:val="105"/>
          <w:sz w:val="34"/>
        </w:rPr>
        <w:t> </w:t>
      </w:r>
      <w:r>
        <w:rPr>
          <w:color w:val="231F20"/>
          <w:w w:val="105"/>
          <w:sz w:val="34"/>
        </w:rPr>
        <w:t>ông</w:t>
      </w:r>
      <w:r>
        <w:rPr>
          <w:color w:val="231F20"/>
          <w:spacing w:val="-20"/>
          <w:w w:val="105"/>
          <w:sz w:val="34"/>
        </w:rPr>
        <w:t> </w:t>
      </w:r>
      <w:r>
        <w:rPr>
          <w:color w:val="231F20"/>
          <w:w w:val="105"/>
          <w:sz w:val="34"/>
        </w:rPr>
        <w:t>Bành</w:t>
      </w:r>
      <w:r>
        <w:rPr>
          <w:color w:val="231F20"/>
          <w:spacing w:val="-20"/>
          <w:w w:val="105"/>
          <w:sz w:val="34"/>
        </w:rPr>
        <w:t> </w:t>
      </w:r>
      <w:r>
        <w:rPr>
          <w:color w:val="231F20"/>
          <w:w w:val="105"/>
          <w:sz w:val="34"/>
        </w:rPr>
        <w:t>Thiệu Thăng (Bành Tế Thanh): “</w:t>
      </w:r>
      <w:r>
        <w:rPr>
          <w:i/>
          <w:color w:val="231F20"/>
          <w:w w:val="105"/>
          <w:sz w:val="34"/>
        </w:rPr>
        <w:t>Ngã quốc Thanh </w:t>
      </w:r>
      <w:r>
        <w:rPr>
          <w:color w:val="231F20"/>
          <w:w w:val="105"/>
          <w:sz w:val="34"/>
        </w:rPr>
        <w:t>đại </w:t>
      </w:r>
      <w:r>
        <w:rPr>
          <w:i/>
          <w:color w:val="231F20"/>
          <w:w w:val="105"/>
          <w:sz w:val="34"/>
        </w:rPr>
        <w:t>Bành Thiệu Thăng</w:t>
      </w:r>
      <w:r>
        <w:rPr>
          <w:i/>
          <w:color w:val="231F20"/>
          <w:spacing w:val="-4"/>
          <w:w w:val="105"/>
          <w:sz w:val="34"/>
        </w:rPr>
        <w:t> </w:t>
      </w:r>
      <w:r>
        <w:rPr>
          <w:i/>
          <w:color w:val="231F20"/>
          <w:w w:val="105"/>
          <w:sz w:val="34"/>
        </w:rPr>
        <w:t>cư</w:t>
      </w:r>
      <w:r>
        <w:rPr>
          <w:i/>
          <w:color w:val="231F20"/>
          <w:spacing w:val="-4"/>
          <w:w w:val="105"/>
          <w:sz w:val="34"/>
        </w:rPr>
        <w:t> </w:t>
      </w:r>
      <w:r>
        <w:rPr>
          <w:i/>
          <w:color w:val="231F20"/>
          <w:w w:val="105"/>
          <w:sz w:val="34"/>
        </w:rPr>
        <w:t>sĩ</w:t>
      </w:r>
      <w:r>
        <w:rPr>
          <w:i/>
          <w:color w:val="231F20"/>
          <w:spacing w:val="-4"/>
          <w:w w:val="105"/>
          <w:sz w:val="34"/>
        </w:rPr>
        <w:t> </w:t>
      </w:r>
      <w:r>
        <w:rPr>
          <w:i/>
          <w:color w:val="231F20"/>
          <w:w w:val="105"/>
          <w:sz w:val="34"/>
        </w:rPr>
        <w:t>tán</w:t>
      </w:r>
      <w:r>
        <w:rPr>
          <w:i/>
          <w:color w:val="231F20"/>
          <w:spacing w:val="-4"/>
          <w:w w:val="105"/>
          <w:sz w:val="34"/>
        </w:rPr>
        <w:t> </w:t>
      </w:r>
      <w:r>
        <w:rPr>
          <w:i/>
          <w:color w:val="231F20"/>
          <w:w w:val="105"/>
          <w:sz w:val="34"/>
        </w:rPr>
        <w:t>viết:</w:t>
      </w:r>
      <w:r>
        <w:rPr>
          <w:i/>
          <w:color w:val="231F20"/>
          <w:spacing w:val="-4"/>
          <w:w w:val="105"/>
          <w:sz w:val="34"/>
        </w:rPr>
        <w:t> </w:t>
      </w:r>
      <w:r>
        <w:rPr>
          <w:i/>
          <w:color w:val="231F20"/>
          <w:w w:val="105"/>
          <w:sz w:val="34"/>
        </w:rPr>
        <w:t>Vô</w:t>
      </w:r>
      <w:r>
        <w:rPr>
          <w:i/>
          <w:color w:val="231F20"/>
          <w:spacing w:val="-4"/>
          <w:w w:val="105"/>
          <w:sz w:val="34"/>
        </w:rPr>
        <w:t> </w:t>
      </w:r>
      <w:r>
        <w:rPr>
          <w:i/>
          <w:color w:val="231F20"/>
          <w:w w:val="105"/>
          <w:sz w:val="34"/>
        </w:rPr>
        <w:t>Lượng</w:t>
      </w:r>
      <w:r>
        <w:rPr>
          <w:i/>
          <w:color w:val="231F20"/>
          <w:spacing w:val="-4"/>
          <w:w w:val="105"/>
          <w:sz w:val="34"/>
        </w:rPr>
        <w:t> </w:t>
      </w:r>
      <w:r>
        <w:rPr>
          <w:i/>
          <w:color w:val="231F20"/>
          <w:w w:val="105"/>
          <w:sz w:val="34"/>
        </w:rPr>
        <w:t>Thọ</w:t>
      </w:r>
      <w:r>
        <w:rPr>
          <w:i/>
          <w:color w:val="231F20"/>
          <w:spacing w:val="-4"/>
          <w:w w:val="105"/>
          <w:sz w:val="34"/>
        </w:rPr>
        <w:t> </w:t>
      </w:r>
      <w:r>
        <w:rPr>
          <w:i/>
          <w:color w:val="231F20"/>
          <w:w w:val="105"/>
          <w:sz w:val="34"/>
        </w:rPr>
        <w:t>kinh</w:t>
      </w:r>
      <w:r>
        <w:rPr>
          <w:i/>
          <w:color w:val="231F20"/>
          <w:spacing w:val="-4"/>
          <w:w w:val="105"/>
          <w:sz w:val="34"/>
        </w:rPr>
        <w:t> </w:t>
      </w:r>
      <w:r>
        <w:rPr>
          <w:i/>
          <w:color w:val="231F20"/>
          <w:w w:val="105"/>
          <w:sz w:val="34"/>
        </w:rPr>
        <w:t>giả,</w:t>
      </w:r>
      <w:r>
        <w:rPr>
          <w:i/>
          <w:color w:val="231F20"/>
          <w:spacing w:val="-4"/>
          <w:w w:val="105"/>
          <w:sz w:val="34"/>
        </w:rPr>
        <w:t> </w:t>
      </w:r>
      <w:r>
        <w:rPr>
          <w:i/>
          <w:color w:val="231F20"/>
          <w:w w:val="105"/>
          <w:sz w:val="34"/>
        </w:rPr>
        <w:t>Như</w:t>
      </w:r>
      <w:r>
        <w:rPr>
          <w:i/>
          <w:color w:val="231F20"/>
          <w:spacing w:val="-4"/>
          <w:w w:val="105"/>
          <w:sz w:val="34"/>
        </w:rPr>
        <w:t> </w:t>
      </w:r>
      <w:r>
        <w:rPr>
          <w:i/>
          <w:color w:val="231F20"/>
          <w:w w:val="105"/>
          <w:sz w:val="34"/>
        </w:rPr>
        <w:t>Lai</w:t>
      </w:r>
      <w:r>
        <w:rPr>
          <w:i/>
          <w:color w:val="231F20"/>
          <w:spacing w:val="-4"/>
          <w:w w:val="105"/>
          <w:sz w:val="34"/>
        </w:rPr>
        <w:t> </w:t>
      </w:r>
      <w:r>
        <w:rPr>
          <w:i/>
          <w:color w:val="231F20"/>
          <w:w w:val="105"/>
          <w:sz w:val="34"/>
        </w:rPr>
        <w:t>xứng </w:t>
      </w:r>
      <w:r>
        <w:rPr>
          <w:i/>
          <w:color w:val="231F20"/>
          <w:spacing w:val="-2"/>
          <w:w w:val="105"/>
          <w:sz w:val="34"/>
        </w:rPr>
        <w:t>tính</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Viên</w:t>
      </w:r>
      <w:r>
        <w:rPr>
          <w:i/>
          <w:color w:val="231F20"/>
          <w:spacing w:val="-20"/>
          <w:w w:val="105"/>
          <w:sz w:val="34"/>
        </w:rPr>
        <w:t> </w:t>
      </w:r>
      <w:r>
        <w:rPr>
          <w:i/>
          <w:color w:val="231F20"/>
          <w:spacing w:val="-2"/>
          <w:w w:val="105"/>
          <w:sz w:val="34"/>
        </w:rPr>
        <w:t>Giáo,</w:t>
      </w:r>
      <w:r>
        <w:rPr>
          <w:i/>
          <w:color w:val="231F20"/>
          <w:spacing w:val="-20"/>
          <w:w w:val="105"/>
          <w:sz w:val="34"/>
        </w:rPr>
        <w:t> </w:t>
      </w:r>
      <w:r>
        <w:rPr>
          <w:i/>
          <w:color w:val="231F20"/>
          <w:spacing w:val="-2"/>
          <w:w w:val="105"/>
          <w:sz w:val="34"/>
        </w:rPr>
        <w:t>chúng</w:t>
      </w:r>
      <w:r>
        <w:rPr>
          <w:i/>
          <w:color w:val="231F20"/>
          <w:spacing w:val="-19"/>
          <w:w w:val="105"/>
          <w:sz w:val="34"/>
        </w:rPr>
        <w:t> </w:t>
      </w:r>
      <w:r>
        <w:rPr>
          <w:i/>
          <w:color w:val="231F20"/>
          <w:spacing w:val="-2"/>
          <w:w w:val="105"/>
          <w:sz w:val="34"/>
        </w:rPr>
        <w:t>sinh</w:t>
      </w:r>
      <w:r>
        <w:rPr>
          <w:i/>
          <w:color w:val="231F20"/>
          <w:spacing w:val="-19"/>
          <w:w w:val="105"/>
          <w:sz w:val="34"/>
        </w:rPr>
        <w:t> </w:t>
      </w:r>
      <w:r>
        <w:rPr>
          <w:i/>
          <w:color w:val="231F20"/>
          <w:spacing w:val="-2"/>
          <w:w w:val="105"/>
          <w:sz w:val="34"/>
        </w:rPr>
        <w:t>bản</w:t>
      </w:r>
      <w:r>
        <w:rPr>
          <w:i/>
          <w:color w:val="231F20"/>
          <w:spacing w:val="-20"/>
          <w:w w:val="105"/>
          <w:sz w:val="34"/>
        </w:rPr>
        <w:t> </w:t>
      </w:r>
      <w:r>
        <w:rPr>
          <w:i/>
          <w:color w:val="231F20"/>
          <w:spacing w:val="-2"/>
          <w:w w:val="105"/>
          <w:sz w:val="34"/>
        </w:rPr>
        <w:t>cụ</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hóa</w:t>
      </w:r>
      <w:r>
        <w:rPr>
          <w:i/>
          <w:color w:val="231F20"/>
          <w:spacing w:val="-20"/>
          <w:w w:val="105"/>
          <w:sz w:val="34"/>
        </w:rPr>
        <w:t> </w:t>
      </w:r>
      <w:r>
        <w:rPr>
          <w:i/>
          <w:color w:val="231F20"/>
          <w:spacing w:val="-2"/>
          <w:w w:val="105"/>
          <w:sz w:val="34"/>
        </w:rPr>
        <w:t>nghi</w:t>
      </w:r>
      <w:r>
        <w:rPr>
          <w:color w:val="231F20"/>
          <w:spacing w:val="-2"/>
          <w:w w:val="105"/>
          <w:sz w:val="34"/>
        </w:rPr>
        <w:t>”</w:t>
      </w:r>
      <w:r>
        <w:rPr>
          <w:color w:val="231F20"/>
          <w:spacing w:val="-20"/>
          <w:w w:val="105"/>
          <w:sz w:val="34"/>
        </w:rPr>
        <w:t> </w:t>
      </w:r>
      <w:r>
        <w:rPr>
          <w:color w:val="231F20"/>
          <w:spacing w:val="-2"/>
          <w:w w:val="105"/>
          <w:sz w:val="34"/>
        </w:rPr>
        <w:t>(Vào</w:t>
      </w:r>
      <w:r>
        <w:rPr>
          <w:color w:val="231F20"/>
          <w:spacing w:val="-20"/>
          <w:w w:val="105"/>
          <w:sz w:val="34"/>
        </w:rPr>
        <w:t> </w:t>
      </w:r>
      <w:r>
        <w:rPr>
          <w:color w:val="231F20"/>
          <w:spacing w:val="-2"/>
          <w:w w:val="105"/>
          <w:sz w:val="34"/>
        </w:rPr>
        <w:t>đời </w:t>
      </w:r>
      <w:r>
        <w:rPr>
          <w:color w:val="231F20"/>
          <w:w w:val="105"/>
          <w:sz w:val="34"/>
        </w:rPr>
        <w:t>Thanh,</w:t>
      </w:r>
      <w:r>
        <w:rPr>
          <w:color w:val="231F20"/>
          <w:w w:val="105"/>
          <w:sz w:val="34"/>
        </w:rPr>
        <w:t> cư</w:t>
      </w:r>
      <w:r>
        <w:rPr>
          <w:color w:val="231F20"/>
          <w:w w:val="105"/>
          <w:sz w:val="34"/>
        </w:rPr>
        <w:t> sĩ</w:t>
      </w:r>
      <w:r>
        <w:rPr>
          <w:color w:val="231F20"/>
          <w:w w:val="105"/>
          <w:sz w:val="34"/>
        </w:rPr>
        <w:t> Bành</w:t>
      </w:r>
      <w:r>
        <w:rPr>
          <w:color w:val="231F20"/>
          <w:w w:val="105"/>
          <w:sz w:val="34"/>
        </w:rPr>
        <w:t> Thiệu</w:t>
      </w:r>
      <w:r>
        <w:rPr>
          <w:color w:val="231F20"/>
          <w:w w:val="105"/>
          <w:sz w:val="34"/>
        </w:rPr>
        <w:t> Thăng</w:t>
      </w:r>
      <w:r>
        <w:rPr>
          <w:color w:val="231F20"/>
          <w:w w:val="105"/>
          <w:sz w:val="34"/>
        </w:rPr>
        <w:t> của</w:t>
      </w:r>
      <w:r>
        <w:rPr>
          <w:color w:val="231F20"/>
          <w:w w:val="105"/>
          <w:sz w:val="34"/>
        </w:rPr>
        <w:t> nước</w:t>
      </w:r>
      <w:r>
        <w:rPr>
          <w:color w:val="231F20"/>
          <w:w w:val="105"/>
          <w:sz w:val="34"/>
        </w:rPr>
        <w:t> ta</w:t>
      </w:r>
      <w:r>
        <w:rPr>
          <w:color w:val="231F20"/>
          <w:w w:val="105"/>
          <w:sz w:val="34"/>
        </w:rPr>
        <w:t> đã</w:t>
      </w:r>
      <w:r>
        <w:rPr>
          <w:color w:val="231F20"/>
          <w:w w:val="105"/>
          <w:sz w:val="34"/>
        </w:rPr>
        <w:t> ca</w:t>
      </w:r>
      <w:r>
        <w:rPr>
          <w:color w:val="231F20"/>
          <w:w w:val="105"/>
          <w:sz w:val="34"/>
        </w:rPr>
        <w:t> ngợi: “Kinh</w:t>
      </w:r>
      <w:r>
        <w:rPr>
          <w:color w:val="231F20"/>
          <w:spacing w:val="-20"/>
          <w:w w:val="105"/>
          <w:sz w:val="34"/>
        </w:rPr>
        <w:t> </w:t>
      </w:r>
      <w:r>
        <w:rPr>
          <w:i/>
          <w:color w:val="231F20"/>
          <w:w w:val="105"/>
          <w:sz w:val="34"/>
        </w:rPr>
        <w:t>Vô</w:t>
      </w:r>
      <w:r>
        <w:rPr>
          <w:i/>
          <w:color w:val="231F20"/>
          <w:spacing w:val="-20"/>
          <w:w w:val="105"/>
          <w:sz w:val="34"/>
        </w:rPr>
        <w:t> </w:t>
      </w:r>
      <w:r>
        <w:rPr>
          <w:i/>
          <w:color w:val="231F20"/>
          <w:w w:val="105"/>
          <w:sz w:val="34"/>
        </w:rPr>
        <w:t>Lượng</w:t>
      </w:r>
      <w:r>
        <w:rPr>
          <w:i/>
          <w:color w:val="231F20"/>
          <w:spacing w:val="-20"/>
          <w:w w:val="105"/>
          <w:sz w:val="34"/>
        </w:rPr>
        <w:t> </w:t>
      </w:r>
      <w:r>
        <w:rPr>
          <w:i/>
          <w:color w:val="231F20"/>
          <w:w w:val="105"/>
          <w:sz w:val="34"/>
        </w:rPr>
        <w:t>Thọ</w:t>
      </w:r>
      <w:r>
        <w:rPr>
          <w:i/>
          <w:color w:val="231F20"/>
          <w:spacing w:val="-22"/>
          <w:w w:val="105"/>
          <w:sz w:val="34"/>
        </w:rPr>
        <w:t> </w:t>
      </w:r>
      <w:r>
        <w:rPr>
          <w:color w:val="231F20"/>
          <w:w w:val="105"/>
          <w:sz w:val="34"/>
        </w:rPr>
        <w:t>là</w:t>
      </w:r>
      <w:r>
        <w:rPr>
          <w:color w:val="231F20"/>
          <w:spacing w:val="-20"/>
          <w:w w:val="105"/>
          <w:sz w:val="34"/>
        </w:rPr>
        <w:t> </w:t>
      </w:r>
      <w:r>
        <w:rPr>
          <w:color w:val="231F20"/>
          <w:w w:val="105"/>
          <w:sz w:val="34"/>
        </w:rPr>
        <w:t>Viên</w:t>
      </w:r>
      <w:r>
        <w:rPr>
          <w:color w:val="231F20"/>
          <w:spacing w:val="-20"/>
          <w:w w:val="105"/>
          <w:sz w:val="34"/>
        </w:rPr>
        <w:t> </w:t>
      </w:r>
      <w:r>
        <w:rPr>
          <w:color w:val="231F20"/>
          <w:w w:val="105"/>
          <w:sz w:val="34"/>
        </w:rPr>
        <w:t>Giáo</w:t>
      </w:r>
      <w:r>
        <w:rPr>
          <w:color w:val="231F20"/>
          <w:spacing w:val="-20"/>
          <w:w w:val="105"/>
          <w:sz w:val="34"/>
        </w:rPr>
        <w:t> </w:t>
      </w:r>
      <w:r>
        <w:rPr>
          <w:color w:val="231F20"/>
          <w:w w:val="105"/>
          <w:sz w:val="34"/>
        </w:rPr>
        <w:t>xứng</w:t>
      </w:r>
      <w:r>
        <w:rPr>
          <w:color w:val="231F20"/>
          <w:spacing w:val="-20"/>
          <w:w w:val="105"/>
          <w:sz w:val="34"/>
        </w:rPr>
        <w:t> </w:t>
      </w:r>
      <w:r>
        <w:rPr>
          <w:color w:val="231F20"/>
          <w:w w:val="105"/>
          <w:sz w:val="34"/>
        </w:rPr>
        <w:t>tính</w:t>
      </w:r>
      <w:r>
        <w:rPr>
          <w:color w:val="231F20"/>
          <w:spacing w:val="-20"/>
          <w:w w:val="105"/>
          <w:sz w:val="34"/>
        </w:rPr>
        <w:t> </w:t>
      </w:r>
      <w:r>
        <w:rPr>
          <w:color w:val="231F20"/>
          <w:w w:val="105"/>
          <w:sz w:val="34"/>
        </w:rPr>
        <w:t>của</w:t>
      </w:r>
      <w:r>
        <w:rPr>
          <w:color w:val="231F20"/>
          <w:spacing w:val="-20"/>
          <w:w w:val="105"/>
          <w:sz w:val="34"/>
        </w:rPr>
        <w:t> </w:t>
      </w:r>
      <w:r>
        <w:rPr>
          <w:color w:val="231F20"/>
          <w:w w:val="105"/>
          <w:sz w:val="34"/>
        </w:rPr>
        <w:t>Như</w:t>
      </w:r>
      <w:r>
        <w:rPr>
          <w:color w:val="231F20"/>
          <w:spacing w:val="-20"/>
          <w:w w:val="105"/>
          <w:sz w:val="34"/>
        </w:rPr>
        <w:t> </w:t>
      </w:r>
      <w:r>
        <w:rPr>
          <w:color w:val="231F20"/>
          <w:w w:val="105"/>
          <w:sz w:val="34"/>
        </w:rPr>
        <w:t>Lai,</w:t>
      </w:r>
      <w:r>
        <w:rPr>
          <w:color w:val="231F20"/>
          <w:spacing w:val="-20"/>
          <w:w w:val="105"/>
          <w:sz w:val="34"/>
        </w:rPr>
        <w:t> </w:t>
      </w:r>
      <w:r>
        <w:rPr>
          <w:color w:val="231F20"/>
          <w:w w:val="105"/>
          <w:sz w:val="34"/>
        </w:rPr>
        <w:t>là cơ nghi hóa độ chúng sinh sẵn có”). Mấy câu này hết sức quan</w:t>
      </w:r>
      <w:r>
        <w:rPr>
          <w:color w:val="231F20"/>
          <w:spacing w:val="-11"/>
          <w:w w:val="105"/>
          <w:sz w:val="34"/>
        </w:rPr>
        <w:t> </w:t>
      </w:r>
      <w:r>
        <w:rPr>
          <w:color w:val="231F20"/>
          <w:w w:val="105"/>
          <w:sz w:val="34"/>
        </w:rPr>
        <w:t>trọng!</w:t>
      </w:r>
      <w:r>
        <w:rPr>
          <w:color w:val="231F20"/>
          <w:spacing w:val="-11"/>
          <w:w w:val="105"/>
          <w:sz w:val="34"/>
        </w:rPr>
        <w:t> </w:t>
      </w:r>
      <w:r>
        <w:rPr>
          <w:color w:val="231F20"/>
          <w:w w:val="105"/>
          <w:sz w:val="34"/>
        </w:rPr>
        <w:t>“</w:t>
      </w:r>
      <w:r>
        <w:rPr>
          <w:i/>
          <w:color w:val="231F20"/>
          <w:w w:val="105"/>
          <w:sz w:val="34"/>
        </w:rPr>
        <w:t>Như</w:t>
      </w:r>
      <w:r>
        <w:rPr>
          <w:i/>
          <w:color w:val="231F20"/>
          <w:spacing w:val="-11"/>
          <w:w w:val="105"/>
          <w:sz w:val="34"/>
        </w:rPr>
        <w:t> </w:t>
      </w:r>
      <w:r>
        <w:rPr>
          <w:i/>
          <w:color w:val="231F20"/>
          <w:w w:val="105"/>
          <w:sz w:val="34"/>
        </w:rPr>
        <w:t>Lai</w:t>
      </w:r>
      <w:r>
        <w:rPr>
          <w:color w:val="231F20"/>
          <w:w w:val="105"/>
          <w:sz w:val="34"/>
        </w:rPr>
        <w:t>”</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những</w:t>
      </w:r>
      <w:r>
        <w:rPr>
          <w:color w:val="231F20"/>
          <w:spacing w:val="-11"/>
          <w:w w:val="105"/>
          <w:sz w:val="34"/>
        </w:rPr>
        <w:t> </w:t>
      </w:r>
      <w:r>
        <w:rPr>
          <w:color w:val="231F20"/>
          <w:w w:val="105"/>
          <w:sz w:val="34"/>
        </w:rPr>
        <w:t>vị</w:t>
      </w:r>
      <w:r>
        <w:rPr>
          <w:color w:val="231F20"/>
          <w:spacing w:val="-11"/>
          <w:w w:val="105"/>
          <w:sz w:val="34"/>
        </w:rPr>
        <w:t> </w:t>
      </w:r>
      <w:r>
        <w:rPr>
          <w:color w:val="231F20"/>
          <w:w w:val="105"/>
          <w:sz w:val="34"/>
        </w:rPr>
        <w:t>minh</w:t>
      </w:r>
      <w:r>
        <w:rPr>
          <w:color w:val="231F20"/>
          <w:spacing w:val="-11"/>
          <w:w w:val="105"/>
          <w:sz w:val="34"/>
        </w:rPr>
        <w:t> </w:t>
      </w:r>
      <w:r>
        <w:rPr>
          <w:color w:val="231F20"/>
          <w:w w:val="105"/>
          <w:sz w:val="34"/>
        </w:rPr>
        <w:t>tâm</w:t>
      </w:r>
      <w:r>
        <w:rPr>
          <w:color w:val="231F20"/>
          <w:spacing w:val="-11"/>
          <w:w w:val="105"/>
          <w:sz w:val="34"/>
        </w:rPr>
        <w:t> </w:t>
      </w:r>
      <w:r>
        <w:rPr>
          <w:color w:val="231F20"/>
          <w:w w:val="105"/>
          <w:sz w:val="34"/>
        </w:rPr>
        <w:t>kiến</w:t>
      </w:r>
      <w:r>
        <w:rPr>
          <w:color w:val="231F20"/>
          <w:spacing w:val="-11"/>
          <w:w w:val="105"/>
          <w:sz w:val="34"/>
        </w:rPr>
        <w:t> </w:t>
      </w:r>
      <w:r>
        <w:rPr>
          <w:color w:val="231F20"/>
          <w:w w:val="105"/>
          <w:sz w:val="34"/>
        </w:rPr>
        <w:t>tính</w:t>
      </w:r>
      <w:r>
        <w:rPr>
          <w:color w:val="231F20"/>
          <w:spacing w:val="-11"/>
          <w:w w:val="105"/>
          <w:sz w:val="34"/>
        </w:rPr>
        <w:t> </w:t>
      </w:r>
      <w:r>
        <w:rPr>
          <w:color w:val="231F20"/>
          <w:w w:val="105"/>
          <w:sz w:val="34"/>
        </w:rPr>
        <w:t>trong mười phương, đó là chư Phật Như Lai.</w:t>
      </w:r>
    </w:p>
    <w:p>
      <w:pPr>
        <w:pStyle w:val="BodyText"/>
        <w:spacing w:line="278" w:lineRule="auto" w:before="149"/>
        <w:ind w:left="113" w:right="401" w:firstLine="453"/>
      </w:pPr>
      <w:r>
        <w:rPr>
          <w:color w:val="231F20"/>
        </w:rPr>
        <w:t>Kinh</w:t>
      </w:r>
      <w:r>
        <w:rPr>
          <w:color w:val="231F20"/>
          <w:spacing w:val="-22"/>
        </w:rPr>
        <w:t> </w:t>
      </w:r>
      <w:r>
        <w:rPr>
          <w:i/>
          <w:color w:val="231F20"/>
        </w:rPr>
        <w:t>Vô</w:t>
      </w:r>
      <w:r>
        <w:rPr>
          <w:i/>
          <w:color w:val="231F20"/>
          <w:spacing w:val="-21"/>
        </w:rPr>
        <w:t> </w:t>
      </w:r>
      <w:r>
        <w:rPr>
          <w:i/>
          <w:color w:val="231F20"/>
        </w:rPr>
        <w:t>Lượng</w:t>
      </w:r>
      <w:r>
        <w:rPr>
          <w:i/>
          <w:color w:val="231F20"/>
          <w:spacing w:val="-21"/>
        </w:rPr>
        <w:t> </w:t>
      </w:r>
      <w:r>
        <w:rPr>
          <w:i/>
          <w:color w:val="231F20"/>
        </w:rPr>
        <w:t>Thọ</w:t>
      </w:r>
      <w:r>
        <w:rPr>
          <w:i/>
          <w:color w:val="231F20"/>
          <w:spacing w:val="-21"/>
        </w:rPr>
        <w:t> </w:t>
      </w:r>
      <w:r>
        <w:rPr>
          <w:color w:val="231F20"/>
        </w:rPr>
        <w:t>là</w:t>
      </w:r>
      <w:r>
        <w:rPr>
          <w:color w:val="231F20"/>
          <w:spacing w:val="-22"/>
        </w:rPr>
        <w:t> </w:t>
      </w:r>
      <w:r>
        <w:rPr>
          <w:color w:val="231F20"/>
        </w:rPr>
        <w:t>lời</w:t>
      </w:r>
      <w:r>
        <w:rPr>
          <w:color w:val="231F20"/>
          <w:spacing w:val="-21"/>
        </w:rPr>
        <w:t> </w:t>
      </w:r>
      <w:r>
        <w:rPr>
          <w:color w:val="231F20"/>
        </w:rPr>
        <w:t>bàn</w:t>
      </w:r>
      <w:r>
        <w:rPr>
          <w:color w:val="231F20"/>
          <w:spacing w:val="-21"/>
        </w:rPr>
        <w:t> </w:t>
      </w:r>
      <w:r>
        <w:rPr>
          <w:color w:val="231F20"/>
        </w:rPr>
        <w:t>luận</w:t>
      </w:r>
      <w:r>
        <w:rPr>
          <w:color w:val="231F20"/>
          <w:spacing w:val="-21"/>
        </w:rPr>
        <w:t> </w:t>
      </w:r>
      <w:r>
        <w:rPr>
          <w:color w:val="231F20"/>
        </w:rPr>
        <w:t>xứng</w:t>
      </w:r>
      <w:r>
        <w:rPr>
          <w:color w:val="231F20"/>
          <w:spacing w:val="-22"/>
        </w:rPr>
        <w:t> </w:t>
      </w:r>
      <w:r>
        <w:rPr>
          <w:color w:val="231F20"/>
        </w:rPr>
        <w:t>tính,</w:t>
      </w:r>
      <w:r>
        <w:rPr>
          <w:color w:val="231F20"/>
          <w:spacing w:val="-21"/>
        </w:rPr>
        <w:t> </w:t>
      </w:r>
      <w:r>
        <w:rPr>
          <w:color w:val="231F20"/>
        </w:rPr>
        <w:t>từng</w:t>
      </w:r>
      <w:r>
        <w:rPr>
          <w:color w:val="231F20"/>
          <w:spacing w:val="-21"/>
        </w:rPr>
        <w:t> </w:t>
      </w:r>
      <w:r>
        <w:rPr>
          <w:color w:val="231F20"/>
        </w:rPr>
        <w:t>câu,</w:t>
      </w:r>
      <w:r>
        <w:rPr>
          <w:color w:val="231F20"/>
          <w:spacing w:val="-21"/>
        </w:rPr>
        <w:t> </w:t>
      </w:r>
      <w:r>
        <w:rPr>
          <w:color w:val="231F20"/>
        </w:rPr>
        <w:t>từng </w:t>
      </w:r>
      <w:r>
        <w:rPr>
          <w:color w:val="231F20"/>
          <w:spacing w:val="-2"/>
          <w:w w:val="110"/>
        </w:rPr>
        <w:t>chữ</w:t>
      </w:r>
      <w:r>
        <w:rPr>
          <w:color w:val="231F20"/>
          <w:spacing w:val="-22"/>
          <w:w w:val="110"/>
        </w:rPr>
        <w:t> </w:t>
      </w:r>
      <w:r>
        <w:rPr>
          <w:color w:val="231F20"/>
          <w:spacing w:val="-2"/>
          <w:w w:val="110"/>
        </w:rPr>
        <w:t>đều</w:t>
      </w:r>
      <w:r>
        <w:rPr>
          <w:color w:val="231F20"/>
          <w:spacing w:val="-21"/>
          <w:w w:val="110"/>
        </w:rPr>
        <w:t> </w:t>
      </w:r>
      <w:r>
        <w:rPr>
          <w:color w:val="231F20"/>
          <w:spacing w:val="-2"/>
          <w:w w:val="110"/>
        </w:rPr>
        <w:t>từ</w:t>
      </w:r>
      <w:r>
        <w:rPr>
          <w:color w:val="231F20"/>
          <w:spacing w:val="-22"/>
          <w:w w:val="110"/>
        </w:rPr>
        <w:t> </w:t>
      </w:r>
      <w:r>
        <w:rPr>
          <w:color w:val="231F20"/>
          <w:spacing w:val="-2"/>
          <w:w w:val="110"/>
        </w:rPr>
        <w:t>tự</w:t>
      </w:r>
      <w:r>
        <w:rPr>
          <w:color w:val="231F20"/>
          <w:spacing w:val="-21"/>
          <w:w w:val="110"/>
        </w:rPr>
        <w:t> </w:t>
      </w:r>
      <w:r>
        <w:rPr>
          <w:color w:val="231F20"/>
          <w:spacing w:val="-2"/>
          <w:w w:val="110"/>
        </w:rPr>
        <w:t>tính</w:t>
      </w:r>
      <w:r>
        <w:rPr>
          <w:color w:val="231F20"/>
          <w:spacing w:val="-21"/>
          <w:w w:val="110"/>
        </w:rPr>
        <w:t> </w:t>
      </w:r>
      <w:r>
        <w:rPr>
          <w:color w:val="231F20"/>
          <w:spacing w:val="-2"/>
          <w:w w:val="110"/>
        </w:rPr>
        <w:t>lưu</w:t>
      </w:r>
      <w:r>
        <w:rPr>
          <w:color w:val="231F20"/>
          <w:spacing w:val="-22"/>
          <w:w w:val="110"/>
        </w:rPr>
        <w:t> </w:t>
      </w:r>
      <w:r>
        <w:rPr>
          <w:color w:val="231F20"/>
          <w:spacing w:val="-2"/>
          <w:w w:val="110"/>
        </w:rPr>
        <w:t>lộ,</w:t>
      </w:r>
      <w:r>
        <w:rPr>
          <w:color w:val="231F20"/>
          <w:spacing w:val="-21"/>
          <w:w w:val="110"/>
        </w:rPr>
        <w:t> </w:t>
      </w:r>
      <w:r>
        <w:rPr>
          <w:color w:val="231F20"/>
          <w:spacing w:val="-2"/>
          <w:w w:val="110"/>
        </w:rPr>
        <w:t>từng</w:t>
      </w:r>
      <w:r>
        <w:rPr>
          <w:color w:val="231F20"/>
          <w:spacing w:val="-21"/>
          <w:w w:val="110"/>
        </w:rPr>
        <w:t> </w:t>
      </w:r>
      <w:r>
        <w:rPr>
          <w:color w:val="231F20"/>
          <w:spacing w:val="-2"/>
          <w:w w:val="110"/>
        </w:rPr>
        <w:t>câu,</w:t>
      </w:r>
      <w:r>
        <w:rPr>
          <w:color w:val="231F20"/>
          <w:spacing w:val="-22"/>
          <w:w w:val="110"/>
        </w:rPr>
        <w:t> </w:t>
      </w:r>
      <w:r>
        <w:rPr>
          <w:color w:val="231F20"/>
          <w:spacing w:val="-2"/>
          <w:w w:val="110"/>
        </w:rPr>
        <w:t>từng</w:t>
      </w:r>
      <w:r>
        <w:rPr>
          <w:color w:val="231F20"/>
          <w:spacing w:val="-21"/>
          <w:w w:val="110"/>
        </w:rPr>
        <w:t> </w:t>
      </w:r>
      <w:r>
        <w:rPr>
          <w:color w:val="231F20"/>
          <w:spacing w:val="-2"/>
          <w:w w:val="110"/>
        </w:rPr>
        <w:t>chữ</w:t>
      </w:r>
      <w:r>
        <w:rPr>
          <w:color w:val="231F20"/>
          <w:spacing w:val="-21"/>
          <w:w w:val="110"/>
        </w:rPr>
        <w:t> </w:t>
      </w:r>
      <w:r>
        <w:rPr>
          <w:color w:val="231F20"/>
          <w:spacing w:val="-2"/>
          <w:w w:val="110"/>
        </w:rPr>
        <w:t>đều</w:t>
      </w:r>
      <w:r>
        <w:rPr>
          <w:color w:val="231F20"/>
          <w:spacing w:val="-21"/>
          <w:w w:val="110"/>
        </w:rPr>
        <w:t> </w:t>
      </w:r>
      <w:r>
        <w:rPr>
          <w:color w:val="231F20"/>
          <w:spacing w:val="-2"/>
          <w:w w:val="110"/>
        </w:rPr>
        <w:t>viên</w:t>
      </w:r>
      <w:r>
        <w:rPr>
          <w:color w:val="231F20"/>
          <w:spacing w:val="-22"/>
          <w:w w:val="110"/>
        </w:rPr>
        <w:t> </w:t>
      </w:r>
      <w:r>
        <w:rPr>
          <w:color w:val="231F20"/>
          <w:spacing w:val="-2"/>
          <w:w w:val="110"/>
        </w:rPr>
        <w:t>mãn, </w:t>
      </w:r>
      <w:r>
        <w:rPr>
          <w:color w:val="231F20"/>
          <w:w w:val="105"/>
        </w:rPr>
        <w:t>nên</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Viên</w:t>
      </w:r>
      <w:r>
        <w:rPr>
          <w:color w:val="231F20"/>
          <w:spacing w:val="-15"/>
          <w:w w:val="105"/>
        </w:rPr>
        <w:t> </w:t>
      </w:r>
      <w:r>
        <w:rPr>
          <w:color w:val="231F20"/>
          <w:w w:val="105"/>
        </w:rPr>
        <w:t>Giáo.</w:t>
      </w:r>
      <w:r>
        <w:rPr>
          <w:color w:val="231F20"/>
          <w:spacing w:val="-15"/>
          <w:w w:val="105"/>
        </w:rPr>
        <w:t> </w:t>
      </w:r>
      <w:r>
        <w:rPr>
          <w:color w:val="231F20"/>
          <w:w w:val="105"/>
        </w:rPr>
        <w:t>Tự</w:t>
      </w:r>
      <w:r>
        <w:rPr>
          <w:color w:val="231F20"/>
          <w:spacing w:val="-15"/>
          <w:w w:val="105"/>
        </w:rPr>
        <w:t> </w:t>
      </w:r>
      <w:r>
        <w:rPr>
          <w:color w:val="231F20"/>
          <w:w w:val="105"/>
        </w:rPr>
        <w:t>tính</w:t>
      </w:r>
      <w:r>
        <w:rPr>
          <w:color w:val="231F20"/>
          <w:spacing w:val="-15"/>
          <w:w w:val="105"/>
        </w:rPr>
        <w:t> </w:t>
      </w:r>
      <w:r>
        <w:rPr>
          <w:color w:val="231F20"/>
          <w:w w:val="105"/>
        </w:rPr>
        <w:t>của</w:t>
      </w:r>
      <w:r>
        <w:rPr>
          <w:color w:val="231F20"/>
          <w:spacing w:val="-15"/>
          <w:w w:val="105"/>
        </w:rPr>
        <w:t> </w:t>
      </w:r>
      <w:r>
        <w:rPr>
          <w:color w:val="231F20"/>
          <w:w w:val="105"/>
        </w:rPr>
        <w:t>hết</w:t>
      </w:r>
      <w:r>
        <w:rPr>
          <w:color w:val="231F20"/>
          <w:spacing w:val="-15"/>
          <w:w w:val="105"/>
        </w:rPr>
        <w:t> </w:t>
      </w:r>
      <w:r>
        <w:rPr>
          <w:color w:val="231F20"/>
          <w:w w:val="105"/>
        </w:rPr>
        <w:t>thảy</w:t>
      </w:r>
      <w:r>
        <w:rPr>
          <w:color w:val="231F20"/>
          <w:spacing w:val="-15"/>
          <w:w w:val="105"/>
        </w:rPr>
        <w:t> </w:t>
      </w:r>
      <w:r>
        <w:rPr>
          <w:color w:val="231F20"/>
          <w:w w:val="105"/>
        </w:rPr>
        <w:t>chư</w:t>
      </w:r>
      <w:r>
        <w:rPr>
          <w:color w:val="231F20"/>
          <w:spacing w:val="-15"/>
          <w:w w:val="105"/>
        </w:rPr>
        <w:t> </w:t>
      </w:r>
      <w:r>
        <w:rPr>
          <w:color w:val="231F20"/>
          <w:w w:val="105"/>
        </w:rPr>
        <w:t>Phật</w:t>
      </w:r>
      <w:r>
        <w:rPr>
          <w:color w:val="231F20"/>
          <w:spacing w:val="-15"/>
          <w:w w:val="105"/>
        </w:rPr>
        <w:t> </w:t>
      </w:r>
      <w:r>
        <w:rPr>
          <w:color w:val="231F20"/>
          <w:w w:val="105"/>
        </w:rPr>
        <w:t>Như</w:t>
      </w:r>
      <w:r>
        <w:rPr>
          <w:color w:val="231F20"/>
          <w:spacing w:val="-15"/>
          <w:w w:val="105"/>
        </w:rPr>
        <w:t> </w:t>
      </w:r>
      <w:r>
        <w:rPr>
          <w:color w:val="231F20"/>
          <w:w w:val="105"/>
        </w:rPr>
        <w:t>Lai và</w:t>
      </w:r>
      <w:r>
        <w:rPr>
          <w:color w:val="231F20"/>
          <w:spacing w:val="-20"/>
          <w:w w:val="105"/>
        </w:rPr>
        <w:t> </w:t>
      </w:r>
      <w:r>
        <w:rPr>
          <w:color w:val="231F20"/>
          <w:w w:val="105"/>
        </w:rPr>
        <w:t>tự</w:t>
      </w:r>
      <w:r>
        <w:rPr>
          <w:color w:val="231F20"/>
          <w:spacing w:val="-21"/>
          <w:w w:val="105"/>
        </w:rPr>
        <w:t> </w:t>
      </w:r>
      <w:r>
        <w:rPr>
          <w:color w:val="231F20"/>
          <w:w w:val="105"/>
        </w:rPr>
        <w:t>tính</w:t>
      </w:r>
      <w:r>
        <w:rPr>
          <w:color w:val="231F20"/>
          <w:spacing w:val="-21"/>
          <w:w w:val="105"/>
        </w:rPr>
        <w:t> </w:t>
      </w:r>
      <w:r>
        <w:rPr>
          <w:color w:val="231F20"/>
          <w:w w:val="105"/>
        </w:rPr>
        <w:t>của</w:t>
      </w:r>
      <w:r>
        <w:rPr>
          <w:color w:val="231F20"/>
          <w:spacing w:val="-20"/>
          <w:w w:val="105"/>
        </w:rPr>
        <w:t> </w:t>
      </w:r>
      <w:r>
        <w:rPr>
          <w:color w:val="231F20"/>
          <w:w w:val="105"/>
        </w:rPr>
        <w:t>hết</w:t>
      </w:r>
      <w:r>
        <w:rPr>
          <w:color w:val="231F20"/>
          <w:spacing w:val="-20"/>
          <w:w w:val="105"/>
        </w:rPr>
        <w:t> </w:t>
      </w:r>
      <w:r>
        <w:rPr>
          <w:color w:val="231F20"/>
          <w:w w:val="105"/>
        </w:rPr>
        <w:t>thảy</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20"/>
          <w:w w:val="105"/>
        </w:rPr>
        <w:t> </w:t>
      </w:r>
      <w:r>
        <w:rPr>
          <w:color w:val="231F20"/>
          <w:w w:val="105"/>
        </w:rPr>
        <w:t>là</w:t>
      </w:r>
      <w:r>
        <w:rPr>
          <w:color w:val="231F20"/>
          <w:spacing w:val="-21"/>
          <w:w w:val="105"/>
        </w:rPr>
        <w:t> </w:t>
      </w:r>
      <w:r>
        <w:rPr>
          <w:color w:val="231F20"/>
          <w:w w:val="105"/>
        </w:rPr>
        <w:t>một</w:t>
      </w:r>
      <w:r>
        <w:rPr>
          <w:color w:val="231F20"/>
          <w:spacing w:val="-20"/>
          <w:w w:val="105"/>
        </w:rPr>
        <w:t> </w:t>
      </w:r>
      <w:r>
        <w:rPr>
          <w:color w:val="231F20"/>
          <w:w w:val="105"/>
        </w:rPr>
        <w:t>tính,</w:t>
      </w:r>
      <w:r>
        <w:rPr>
          <w:color w:val="231F20"/>
          <w:spacing w:val="-21"/>
          <w:w w:val="105"/>
        </w:rPr>
        <w:t> </w:t>
      </w:r>
      <w:r>
        <w:rPr>
          <w:color w:val="231F20"/>
          <w:w w:val="105"/>
        </w:rPr>
        <w:t>chẳng</w:t>
      </w:r>
      <w:r>
        <w:rPr>
          <w:color w:val="231F20"/>
          <w:spacing w:val="-20"/>
          <w:w w:val="105"/>
        </w:rPr>
        <w:t> </w:t>
      </w:r>
      <w:r>
        <w:rPr>
          <w:color w:val="231F20"/>
          <w:w w:val="105"/>
        </w:rPr>
        <w:t>phải</w:t>
      </w:r>
      <w:r>
        <w:rPr>
          <w:color w:val="231F20"/>
          <w:spacing w:val="-20"/>
          <w:w w:val="105"/>
        </w:rPr>
        <w:t> </w:t>
      </w:r>
      <w:r>
        <w:rPr>
          <w:color w:val="231F20"/>
          <w:w w:val="105"/>
        </w:rPr>
        <w:t>hai </w:t>
      </w:r>
      <w:r>
        <w:rPr>
          <w:color w:val="231F20"/>
        </w:rPr>
        <w:t>tính.</w:t>
      </w:r>
      <w:r>
        <w:rPr>
          <w:color w:val="231F20"/>
          <w:spacing w:val="-18"/>
        </w:rPr>
        <w:t> </w:t>
      </w:r>
      <w:r>
        <w:rPr>
          <w:color w:val="231F20"/>
        </w:rPr>
        <w:t>Do</w:t>
      </w:r>
      <w:r>
        <w:rPr>
          <w:color w:val="231F20"/>
          <w:spacing w:val="-18"/>
        </w:rPr>
        <w:t> </w:t>
      </w:r>
      <w:r>
        <w:rPr>
          <w:color w:val="231F20"/>
        </w:rPr>
        <w:t>vậy,</w:t>
      </w:r>
      <w:r>
        <w:rPr>
          <w:color w:val="231F20"/>
          <w:spacing w:val="-18"/>
        </w:rPr>
        <w:t> </w:t>
      </w:r>
      <w:r>
        <w:rPr>
          <w:color w:val="231F20"/>
        </w:rPr>
        <w:t>trong</w:t>
      </w:r>
      <w:r>
        <w:rPr>
          <w:color w:val="231F20"/>
          <w:spacing w:val="-18"/>
        </w:rPr>
        <w:t> </w:t>
      </w:r>
      <w:r>
        <w:rPr>
          <w:color w:val="231F20"/>
        </w:rPr>
        <w:t>giáo</w:t>
      </w:r>
      <w:r>
        <w:rPr>
          <w:color w:val="231F20"/>
          <w:spacing w:val="-18"/>
        </w:rPr>
        <w:t> </w:t>
      </w:r>
      <w:r>
        <w:rPr>
          <w:color w:val="231F20"/>
        </w:rPr>
        <w:t>pháp</w:t>
      </w:r>
      <w:r>
        <w:rPr>
          <w:color w:val="231F20"/>
          <w:spacing w:val="-17"/>
        </w:rPr>
        <w:t> </w:t>
      </w:r>
      <w:r>
        <w:rPr>
          <w:color w:val="231F20"/>
        </w:rPr>
        <w:t>Đại</w:t>
      </w:r>
      <w:r>
        <w:rPr>
          <w:color w:val="231F20"/>
          <w:spacing w:val="-18"/>
        </w:rPr>
        <w:t> </w:t>
      </w:r>
      <w:r>
        <w:rPr>
          <w:color w:val="231F20"/>
        </w:rPr>
        <w:t>thừa,</w:t>
      </w:r>
      <w:r>
        <w:rPr>
          <w:color w:val="231F20"/>
          <w:spacing w:val="-17"/>
        </w:rPr>
        <w:t> </w:t>
      </w:r>
      <w:r>
        <w:rPr>
          <w:color w:val="231F20"/>
        </w:rPr>
        <w:t>đức</w:t>
      </w:r>
      <w:r>
        <w:rPr>
          <w:color w:val="231F20"/>
          <w:spacing w:val="-18"/>
        </w:rPr>
        <w:t> </w:t>
      </w:r>
      <w:r>
        <w:rPr>
          <w:color w:val="231F20"/>
        </w:rPr>
        <w:t>Phật</w:t>
      </w:r>
      <w:r>
        <w:rPr>
          <w:color w:val="231F20"/>
          <w:spacing w:val="-18"/>
        </w:rPr>
        <w:t> </w:t>
      </w:r>
      <w:r>
        <w:rPr>
          <w:color w:val="231F20"/>
        </w:rPr>
        <w:t>nói</w:t>
      </w:r>
      <w:r>
        <w:rPr>
          <w:color w:val="231F20"/>
          <w:spacing w:val="-18"/>
        </w:rPr>
        <w:t> </w:t>
      </w:r>
      <w:r>
        <w:rPr>
          <w:color w:val="231F20"/>
        </w:rPr>
        <w:t>đến</w:t>
      </w:r>
      <w:r>
        <w:rPr>
          <w:color w:val="231F20"/>
          <w:spacing w:val="-18"/>
        </w:rPr>
        <w:t> </w:t>
      </w:r>
      <w:r>
        <w:rPr>
          <w:color w:val="231F20"/>
        </w:rPr>
        <w:t>tự</w:t>
      </w:r>
      <w:r>
        <w:rPr>
          <w:color w:val="231F20"/>
          <w:spacing w:val="-18"/>
        </w:rPr>
        <w:t> </w:t>
      </w:r>
      <w:r>
        <w:rPr>
          <w:color w:val="231F20"/>
        </w:rPr>
        <w:t>tính </w:t>
      </w:r>
      <w:r>
        <w:rPr>
          <w:color w:val="231F20"/>
          <w:spacing w:val="-4"/>
          <w:w w:val="105"/>
        </w:rPr>
        <w:t>thường</w:t>
      </w:r>
      <w:r>
        <w:rPr>
          <w:color w:val="231F20"/>
          <w:spacing w:val="-25"/>
          <w:w w:val="105"/>
        </w:rPr>
        <w:t> </w:t>
      </w:r>
      <w:r>
        <w:rPr>
          <w:color w:val="231F20"/>
          <w:spacing w:val="-4"/>
          <w:w w:val="105"/>
        </w:rPr>
        <w:t>thường</w:t>
      </w:r>
      <w:r>
        <w:rPr>
          <w:color w:val="231F20"/>
          <w:spacing w:val="-25"/>
          <w:w w:val="105"/>
        </w:rPr>
        <w:t> </w:t>
      </w:r>
      <w:r>
        <w:rPr>
          <w:color w:val="231F20"/>
          <w:spacing w:val="-4"/>
          <w:w w:val="105"/>
        </w:rPr>
        <w:t>dùng</w:t>
      </w:r>
      <w:r>
        <w:rPr>
          <w:color w:val="231F20"/>
          <w:spacing w:val="-25"/>
          <w:w w:val="105"/>
        </w:rPr>
        <w:t> </w:t>
      </w:r>
      <w:r>
        <w:rPr>
          <w:color w:val="231F20"/>
          <w:spacing w:val="-4"/>
          <w:w w:val="105"/>
        </w:rPr>
        <w:t>biển</w:t>
      </w:r>
      <w:r>
        <w:rPr>
          <w:color w:val="231F20"/>
          <w:spacing w:val="-26"/>
          <w:w w:val="105"/>
        </w:rPr>
        <w:t> </w:t>
      </w:r>
      <w:r>
        <w:rPr>
          <w:color w:val="231F20"/>
          <w:spacing w:val="-4"/>
          <w:w w:val="105"/>
        </w:rPr>
        <w:t>làm</w:t>
      </w:r>
      <w:r>
        <w:rPr>
          <w:color w:val="231F20"/>
          <w:spacing w:val="-26"/>
          <w:w w:val="105"/>
        </w:rPr>
        <w:t> </w:t>
      </w:r>
      <w:r>
        <w:rPr>
          <w:color w:val="231F20"/>
          <w:spacing w:val="-4"/>
          <w:w w:val="105"/>
        </w:rPr>
        <w:t>tỷ</w:t>
      </w:r>
      <w:r>
        <w:rPr>
          <w:color w:val="231F20"/>
          <w:spacing w:val="-26"/>
          <w:w w:val="105"/>
        </w:rPr>
        <w:t> </w:t>
      </w:r>
      <w:r>
        <w:rPr>
          <w:color w:val="231F20"/>
          <w:spacing w:val="-4"/>
          <w:w w:val="105"/>
        </w:rPr>
        <w:t>dụ,</w:t>
      </w:r>
      <w:r>
        <w:rPr>
          <w:color w:val="231F20"/>
          <w:spacing w:val="-25"/>
          <w:w w:val="105"/>
        </w:rPr>
        <w:t> </w:t>
      </w:r>
      <w:r>
        <w:rPr>
          <w:color w:val="231F20"/>
          <w:spacing w:val="-4"/>
          <w:w w:val="105"/>
        </w:rPr>
        <w:t>chẳng</w:t>
      </w:r>
      <w:r>
        <w:rPr>
          <w:color w:val="231F20"/>
          <w:spacing w:val="-25"/>
          <w:w w:val="105"/>
        </w:rPr>
        <w:t> </w:t>
      </w:r>
      <w:r>
        <w:rPr>
          <w:color w:val="231F20"/>
          <w:spacing w:val="-4"/>
          <w:w w:val="105"/>
        </w:rPr>
        <w:t>hạn</w:t>
      </w:r>
      <w:r>
        <w:rPr>
          <w:color w:val="231F20"/>
          <w:spacing w:val="-25"/>
          <w:w w:val="105"/>
        </w:rPr>
        <w:t> </w:t>
      </w:r>
      <w:r>
        <w:rPr>
          <w:color w:val="231F20"/>
          <w:spacing w:val="-4"/>
          <w:w w:val="105"/>
        </w:rPr>
        <w:t>như</w:t>
      </w:r>
      <w:r>
        <w:rPr>
          <w:color w:val="231F20"/>
          <w:spacing w:val="-25"/>
          <w:w w:val="105"/>
        </w:rPr>
        <w:t> </w:t>
      </w:r>
      <w:r>
        <w:rPr>
          <w:color w:val="231F20"/>
          <w:spacing w:val="-4"/>
          <w:w w:val="105"/>
        </w:rPr>
        <w:t>“</w:t>
      </w:r>
      <w:r>
        <w:rPr>
          <w:i/>
          <w:color w:val="231F20"/>
          <w:spacing w:val="-4"/>
          <w:w w:val="105"/>
        </w:rPr>
        <w:t>tính</w:t>
      </w:r>
      <w:r>
        <w:rPr>
          <w:i/>
          <w:color w:val="231F20"/>
          <w:spacing w:val="-26"/>
          <w:w w:val="105"/>
        </w:rPr>
        <w:t> </w:t>
      </w:r>
      <w:r>
        <w:rPr>
          <w:i/>
          <w:color w:val="231F20"/>
          <w:spacing w:val="-4"/>
          <w:w w:val="105"/>
        </w:rPr>
        <w:t>hải</w:t>
      </w:r>
      <w:r>
        <w:rPr>
          <w:color w:val="231F20"/>
          <w:spacing w:val="-4"/>
          <w:w w:val="105"/>
        </w:rPr>
        <w:t>”.</w:t>
      </w:r>
    </w:p>
    <w:p>
      <w:pPr>
        <w:pStyle w:val="BodyText"/>
        <w:spacing w:line="278" w:lineRule="auto" w:before="146"/>
        <w:ind w:left="113" w:right="394" w:firstLine="453"/>
      </w:pPr>
      <w:r>
        <w:rPr>
          <w:color w:val="231F20"/>
          <w:w w:val="105"/>
        </w:rPr>
        <w:t>Mỗi một chúng sinh khác nhau giống như một bọt nước trong biển cả. Bọt nước do đâu mà sinh ra? Từ biển sinh</w:t>
      </w:r>
      <w:r>
        <w:rPr>
          <w:color w:val="231F20"/>
          <w:spacing w:val="80"/>
          <w:w w:val="105"/>
        </w:rPr>
        <w:t> </w:t>
      </w:r>
      <w:r>
        <w:rPr>
          <w:color w:val="231F20"/>
          <w:w w:val="105"/>
        </w:rPr>
        <w:t>ra. Từng bọt nước nếu không bị vỡ tan, dường như có đối lập.</w:t>
      </w:r>
      <w:r>
        <w:rPr>
          <w:color w:val="231F20"/>
          <w:spacing w:val="-15"/>
          <w:w w:val="105"/>
        </w:rPr>
        <w:t> </w:t>
      </w:r>
      <w:r>
        <w:rPr>
          <w:color w:val="231F20"/>
          <w:w w:val="105"/>
        </w:rPr>
        <w:t>Chỗ</w:t>
      </w:r>
      <w:r>
        <w:rPr>
          <w:color w:val="231F20"/>
          <w:spacing w:val="-15"/>
          <w:w w:val="105"/>
        </w:rPr>
        <w:t> </w:t>
      </w:r>
      <w:r>
        <w:rPr>
          <w:color w:val="231F20"/>
          <w:w w:val="105"/>
        </w:rPr>
        <w:t>này</w:t>
      </w:r>
      <w:r>
        <w:rPr>
          <w:color w:val="231F20"/>
          <w:spacing w:val="-15"/>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bọt,</w:t>
      </w:r>
      <w:r>
        <w:rPr>
          <w:color w:val="231F20"/>
          <w:spacing w:val="-15"/>
          <w:w w:val="105"/>
        </w:rPr>
        <w:t> </w:t>
      </w:r>
      <w:r>
        <w:rPr>
          <w:color w:val="231F20"/>
          <w:w w:val="105"/>
        </w:rPr>
        <w:t>chỗ</w:t>
      </w:r>
      <w:r>
        <w:rPr>
          <w:color w:val="231F20"/>
          <w:spacing w:val="-16"/>
          <w:w w:val="105"/>
        </w:rPr>
        <w:t> </w:t>
      </w:r>
      <w:r>
        <w:rPr>
          <w:color w:val="231F20"/>
          <w:w w:val="105"/>
        </w:rPr>
        <w:t>kia</w:t>
      </w:r>
      <w:r>
        <w:rPr>
          <w:color w:val="231F20"/>
          <w:spacing w:val="-16"/>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bọt</w:t>
      </w:r>
      <w:r>
        <w:rPr>
          <w:color w:val="231F20"/>
          <w:spacing w:val="-16"/>
          <w:w w:val="105"/>
        </w:rPr>
        <w:t> </w:t>
      </w:r>
      <w:r>
        <w:rPr>
          <w:color w:val="231F20"/>
          <w:w w:val="105"/>
        </w:rPr>
        <w:t>khác.</w:t>
      </w:r>
      <w:r>
        <w:rPr>
          <w:color w:val="231F20"/>
          <w:spacing w:val="-16"/>
          <w:w w:val="105"/>
        </w:rPr>
        <w:t> </w:t>
      </w:r>
      <w:r>
        <w:rPr>
          <w:color w:val="231F20"/>
          <w:w w:val="105"/>
        </w:rPr>
        <w:t>Sau</w:t>
      </w:r>
      <w:r>
        <w:rPr>
          <w:color w:val="231F20"/>
          <w:spacing w:val="-15"/>
          <w:w w:val="105"/>
        </w:rPr>
        <w:t> </w:t>
      </w:r>
      <w:r>
        <w:rPr>
          <w:color w:val="231F20"/>
          <w:w w:val="105"/>
        </w:rPr>
        <w:t>khi</w:t>
      </w:r>
      <w:r>
        <w:rPr>
          <w:color w:val="231F20"/>
          <w:spacing w:val="-16"/>
          <w:w w:val="105"/>
        </w:rPr>
        <w:t> </w:t>
      </w:r>
      <w:r>
        <w:rPr>
          <w:color w:val="231F20"/>
          <w:w w:val="105"/>
        </w:rPr>
        <w:t>bọt nước vỡ tan, hết thảy đều là biển cả.</w:t>
      </w:r>
    </w:p>
    <w:p>
      <w:pPr>
        <w:pStyle w:val="BodyText"/>
        <w:spacing w:line="278" w:lineRule="auto" w:before="146"/>
        <w:ind w:left="113" w:right="394" w:firstLine="453"/>
        <w:rPr>
          <w:i/>
        </w:rPr>
      </w:pPr>
      <w:r>
        <w:rPr>
          <w:color w:val="231F20"/>
          <w:w w:val="110"/>
        </w:rPr>
        <w:t>Người</w:t>
      </w:r>
      <w:r>
        <w:rPr>
          <w:color w:val="231F20"/>
          <w:spacing w:val="-17"/>
          <w:w w:val="110"/>
        </w:rPr>
        <w:t> </w:t>
      </w:r>
      <w:r>
        <w:rPr>
          <w:color w:val="231F20"/>
          <w:w w:val="110"/>
        </w:rPr>
        <w:t>thông</w:t>
      </w:r>
      <w:r>
        <w:rPr>
          <w:color w:val="231F20"/>
          <w:spacing w:val="-17"/>
          <w:w w:val="110"/>
        </w:rPr>
        <w:t> </w:t>
      </w:r>
      <w:r>
        <w:rPr>
          <w:color w:val="231F20"/>
          <w:w w:val="110"/>
        </w:rPr>
        <w:t>minh</w:t>
      </w:r>
      <w:r>
        <w:rPr>
          <w:color w:val="231F20"/>
          <w:spacing w:val="-17"/>
          <w:w w:val="110"/>
        </w:rPr>
        <w:t> </w:t>
      </w:r>
      <w:r>
        <w:rPr>
          <w:color w:val="231F20"/>
          <w:w w:val="110"/>
        </w:rPr>
        <w:t>chẳng</w:t>
      </w:r>
      <w:r>
        <w:rPr>
          <w:color w:val="231F20"/>
          <w:spacing w:val="-17"/>
          <w:w w:val="110"/>
        </w:rPr>
        <w:t> </w:t>
      </w:r>
      <w:r>
        <w:rPr>
          <w:color w:val="231F20"/>
          <w:w w:val="110"/>
        </w:rPr>
        <w:t>cần</w:t>
      </w:r>
      <w:r>
        <w:rPr>
          <w:color w:val="231F20"/>
          <w:spacing w:val="-17"/>
          <w:w w:val="110"/>
        </w:rPr>
        <w:t> </w:t>
      </w:r>
      <w:r>
        <w:rPr>
          <w:color w:val="231F20"/>
          <w:w w:val="110"/>
        </w:rPr>
        <w:t>chờ</w:t>
      </w:r>
      <w:r>
        <w:rPr>
          <w:color w:val="231F20"/>
          <w:spacing w:val="-16"/>
          <w:w w:val="110"/>
        </w:rPr>
        <w:t> </w:t>
      </w:r>
      <w:r>
        <w:rPr>
          <w:color w:val="231F20"/>
          <w:w w:val="110"/>
        </w:rPr>
        <w:t>đến</w:t>
      </w:r>
      <w:r>
        <w:rPr>
          <w:color w:val="231F20"/>
          <w:spacing w:val="-17"/>
          <w:w w:val="110"/>
        </w:rPr>
        <w:t> </w:t>
      </w:r>
      <w:r>
        <w:rPr>
          <w:color w:val="231F20"/>
          <w:w w:val="110"/>
        </w:rPr>
        <w:t>lúc</w:t>
      </w:r>
      <w:r>
        <w:rPr>
          <w:color w:val="231F20"/>
          <w:spacing w:val="-17"/>
          <w:w w:val="110"/>
        </w:rPr>
        <w:t> </w:t>
      </w:r>
      <w:r>
        <w:rPr>
          <w:color w:val="231F20"/>
          <w:w w:val="110"/>
        </w:rPr>
        <w:t>bọt</w:t>
      </w:r>
      <w:r>
        <w:rPr>
          <w:color w:val="231F20"/>
          <w:spacing w:val="-17"/>
          <w:w w:val="110"/>
        </w:rPr>
        <w:t> </w:t>
      </w:r>
      <w:r>
        <w:rPr>
          <w:color w:val="231F20"/>
          <w:w w:val="110"/>
        </w:rPr>
        <w:t>nước</w:t>
      </w:r>
      <w:r>
        <w:rPr>
          <w:color w:val="231F20"/>
          <w:spacing w:val="-17"/>
          <w:w w:val="110"/>
        </w:rPr>
        <w:t> </w:t>
      </w:r>
      <w:r>
        <w:rPr>
          <w:color w:val="231F20"/>
          <w:w w:val="110"/>
        </w:rPr>
        <w:t>vỡ, </w:t>
      </w:r>
      <w:r>
        <w:rPr>
          <w:color w:val="231F20"/>
          <w:w w:val="105"/>
        </w:rPr>
        <w:t>toàn</w:t>
      </w:r>
      <w:r>
        <w:rPr>
          <w:color w:val="231F20"/>
          <w:spacing w:val="-20"/>
          <w:w w:val="105"/>
        </w:rPr>
        <w:t> </w:t>
      </w:r>
      <w:r>
        <w:rPr>
          <w:color w:val="231F20"/>
          <w:w w:val="105"/>
        </w:rPr>
        <w:t>là</w:t>
      </w:r>
      <w:r>
        <w:rPr>
          <w:color w:val="231F20"/>
          <w:spacing w:val="-20"/>
          <w:w w:val="105"/>
        </w:rPr>
        <w:t> </w:t>
      </w:r>
      <w:r>
        <w:rPr>
          <w:color w:val="231F20"/>
          <w:w w:val="105"/>
        </w:rPr>
        <w:t>nước</w:t>
      </w:r>
      <w:r>
        <w:rPr>
          <w:color w:val="231F20"/>
          <w:spacing w:val="-20"/>
          <w:w w:val="105"/>
        </w:rPr>
        <w:t> </w:t>
      </w:r>
      <w:r>
        <w:rPr>
          <w:color w:val="231F20"/>
          <w:w w:val="105"/>
        </w:rPr>
        <w:t>biển,</w:t>
      </w:r>
      <w:r>
        <w:rPr>
          <w:color w:val="231F20"/>
          <w:spacing w:val="-20"/>
          <w:w w:val="105"/>
        </w:rPr>
        <w:t> </w:t>
      </w:r>
      <w:r>
        <w:rPr>
          <w:color w:val="231F20"/>
          <w:w w:val="105"/>
        </w:rPr>
        <w:t>mỗi</w:t>
      </w:r>
      <w:r>
        <w:rPr>
          <w:color w:val="231F20"/>
          <w:spacing w:val="-20"/>
          <w:w w:val="105"/>
        </w:rPr>
        <w:t> </w:t>
      </w:r>
      <w:r>
        <w:rPr>
          <w:color w:val="231F20"/>
          <w:w w:val="105"/>
        </w:rPr>
        <w:t>bọt</w:t>
      </w:r>
      <w:r>
        <w:rPr>
          <w:color w:val="231F20"/>
          <w:spacing w:val="-20"/>
          <w:w w:val="105"/>
        </w:rPr>
        <w:t> </w:t>
      </w:r>
      <w:r>
        <w:rPr>
          <w:color w:val="231F20"/>
          <w:w w:val="105"/>
        </w:rPr>
        <w:t>nước</w:t>
      </w:r>
      <w:r>
        <w:rPr>
          <w:color w:val="231F20"/>
          <w:spacing w:val="-20"/>
          <w:w w:val="105"/>
        </w:rPr>
        <w:t> </w:t>
      </w:r>
      <w:r>
        <w:rPr>
          <w:color w:val="231F20"/>
          <w:w w:val="105"/>
        </w:rPr>
        <w:t>đều</w:t>
      </w:r>
      <w:r>
        <w:rPr>
          <w:color w:val="231F20"/>
          <w:spacing w:val="-15"/>
          <w:w w:val="105"/>
        </w:rPr>
        <w:t> </w:t>
      </w:r>
      <w:r>
        <w:rPr>
          <w:color w:val="231F20"/>
          <w:w w:val="105"/>
        </w:rPr>
        <w:t>là</w:t>
      </w:r>
      <w:r>
        <w:rPr>
          <w:color w:val="231F20"/>
          <w:spacing w:val="-20"/>
          <w:w w:val="105"/>
        </w:rPr>
        <w:t> </w:t>
      </w:r>
      <w:r>
        <w:rPr>
          <w:color w:val="231F20"/>
          <w:w w:val="105"/>
        </w:rPr>
        <w:t>nước</w:t>
      </w:r>
      <w:r>
        <w:rPr>
          <w:color w:val="231F20"/>
          <w:spacing w:val="-20"/>
          <w:w w:val="105"/>
        </w:rPr>
        <w:t> </w:t>
      </w:r>
      <w:r>
        <w:rPr>
          <w:color w:val="231F20"/>
          <w:w w:val="105"/>
        </w:rPr>
        <w:t>biển.</w:t>
      </w:r>
      <w:r>
        <w:rPr>
          <w:color w:val="231F20"/>
          <w:spacing w:val="-20"/>
          <w:w w:val="105"/>
        </w:rPr>
        <w:t> </w:t>
      </w:r>
      <w:r>
        <w:rPr>
          <w:color w:val="231F20"/>
          <w:w w:val="105"/>
        </w:rPr>
        <w:t>Nước</w:t>
      </w:r>
      <w:r>
        <w:rPr>
          <w:color w:val="231F20"/>
          <w:spacing w:val="-20"/>
          <w:w w:val="105"/>
        </w:rPr>
        <w:t> </w:t>
      </w:r>
      <w:r>
        <w:rPr>
          <w:color w:val="231F20"/>
          <w:w w:val="105"/>
        </w:rPr>
        <w:t>biển </w:t>
      </w:r>
      <w:r>
        <w:rPr>
          <w:color w:val="231F20"/>
          <w:w w:val="110"/>
        </w:rPr>
        <w:t>là</w:t>
      </w:r>
      <w:r>
        <w:rPr>
          <w:color w:val="231F20"/>
          <w:spacing w:val="-19"/>
          <w:w w:val="110"/>
        </w:rPr>
        <w:t> </w:t>
      </w:r>
      <w:r>
        <w:rPr>
          <w:color w:val="231F20"/>
          <w:w w:val="110"/>
        </w:rPr>
        <w:t>tự</w:t>
      </w:r>
      <w:r>
        <w:rPr>
          <w:color w:val="231F20"/>
          <w:spacing w:val="-18"/>
          <w:w w:val="110"/>
        </w:rPr>
        <w:t> </w:t>
      </w:r>
      <w:r>
        <w:rPr>
          <w:color w:val="231F20"/>
          <w:w w:val="110"/>
        </w:rPr>
        <w:t>tính.</w:t>
      </w:r>
      <w:r>
        <w:rPr>
          <w:color w:val="231F20"/>
          <w:spacing w:val="-18"/>
          <w:w w:val="110"/>
        </w:rPr>
        <w:t> </w:t>
      </w:r>
      <w:r>
        <w:rPr>
          <w:color w:val="231F20"/>
          <w:w w:val="110"/>
        </w:rPr>
        <w:t>Do</w:t>
      </w:r>
      <w:r>
        <w:rPr>
          <w:color w:val="231F20"/>
          <w:spacing w:val="-18"/>
          <w:w w:val="110"/>
        </w:rPr>
        <w:t> </w:t>
      </w:r>
      <w:r>
        <w:rPr>
          <w:color w:val="231F20"/>
          <w:w w:val="110"/>
        </w:rPr>
        <w:t>vậy,</w:t>
      </w:r>
      <w:r>
        <w:rPr>
          <w:color w:val="231F20"/>
          <w:spacing w:val="-18"/>
          <w:w w:val="110"/>
        </w:rPr>
        <w:t> </w:t>
      </w:r>
      <w:r>
        <w:rPr>
          <w:color w:val="231F20"/>
          <w:w w:val="110"/>
        </w:rPr>
        <w:t>trong</w:t>
      </w:r>
      <w:r>
        <w:rPr>
          <w:color w:val="231F20"/>
          <w:spacing w:val="-18"/>
          <w:w w:val="110"/>
        </w:rPr>
        <w:t> </w:t>
      </w:r>
      <w:r>
        <w:rPr>
          <w:color w:val="231F20"/>
          <w:w w:val="110"/>
        </w:rPr>
        <w:t>kinh,</w:t>
      </w:r>
      <w:r>
        <w:rPr>
          <w:color w:val="231F20"/>
          <w:spacing w:val="-18"/>
          <w:w w:val="110"/>
        </w:rPr>
        <w:t> </w:t>
      </w:r>
      <w:r>
        <w:rPr>
          <w:color w:val="231F20"/>
          <w:w w:val="110"/>
        </w:rPr>
        <w:t>đức</w:t>
      </w:r>
      <w:r>
        <w:rPr>
          <w:color w:val="231F20"/>
          <w:spacing w:val="-18"/>
          <w:w w:val="110"/>
        </w:rPr>
        <w:t> </w:t>
      </w:r>
      <w:r>
        <w:rPr>
          <w:color w:val="231F20"/>
          <w:w w:val="110"/>
        </w:rPr>
        <w:t>Phật</w:t>
      </w:r>
      <w:r>
        <w:rPr>
          <w:color w:val="231F20"/>
          <w:spacing w:val="-18"/>
          <w:w w:val="110"/>
        </w:rPr>
        <w:t> </w:t>
      </w:r>
      <w:r>
        <w:rPr>
          <w:color w:val="231F20"/>
          <w:w w:val="110"/>
        </w:rPr>
        <w:t>thường</w:t>
      </w:r>
      <w:r>
        <w:rPr>
          <w:color w:val="231F20"/>
          <w:spacing w:val="-18"/>
          <w:w w:val="110"/>
        </w:rPr>
        <w:t> </w:t>
      </w:r>
      <w:r>
        <w:rPr>
          <w:color w:val="231F20"/>
          <w:w w:val="110"/>
        </w:rPr>
        <w:t>nói:</w:t>
      </w:r>
      <w:r>
        <w:rPr>
          <w:color w:val="231F20"/>
          <w:spacing w:val="-18"/>
          <w:w w:val="110"/>
        </w:rPr>
        <w:t> </w:t>
      </w:r>
      <w:r>
        <w:rPr>
          <w:color w:val="231F20"/>
          <w:spacing w:val="-2"/>
          <w:w w:val="105"/>
        </w:rPr>
        <w:t>“</w:t>
      </w:r>
      <w:r>
        <w:rPr>
          <w:i/>
          <w:color w:val="231F20"/>
          <w:spacing w:val="-2"/>
          <w:w w:val="105"/>
        </w:rPr>
        <w:t>Thập</w:t>
      </w:r>
    </w:p>
    <w:p>
      <w:pPr>
        <w:spacing w:after="0" w:line="278" w:lineRule="auto"/>
        <w:sectPr>
          <w:pgSz w:w="11060" w:h="15030"/>
          <w:pgMar w:header="845" w:footer="767" w:top="1040" w:bottom="960" w:left="1020" w:right="1020"/>
        </w:sectPr>
      </w:pPr>
    </w:p>
    <w:p>
      <w:pPr>
        <w:pStyle w:val="BodyText"/>
        <w:spacing w:before="3"/>
        <w:jc w:val="left"/>
        <w:rPr>
          <w:i/>
          <w:sz w:val="23"/>
        </w:rPr>
      </w:pPr>
    </w:p>
    <w:p>
      <w:pPr>
        <w:spacing w:line="285" w:lineRule="auto" w:before="106"/>
        <w:ind w:left="397" w:right="109" w:firstLine="0"/>
        <w:jc w:val="both"/>
        <w:rPr>
          <w:sz w:val="34"/>
        </w:rPr>
      </w:pPr>
      <w:r>
        <w:rPr>
          <w:i/>
          <w:color w:val="231F20"/>
          <w:w w:val="105"/>
          <w:sz w:val="34"/>
        </w:rPr>
        <w:t>phương</w:t>
      </w:r>
      <w:r>
        <w:rPr>
          <w:i/>
          <w:color w:val="231F20"/>
          <w:spacing w:val="-13"/>
          <w:w w:val="105"/>
          <w:sz w:val="34"/>
        </w:rPr>
        <w:t> </w:t>
      </w:r>
      <w:r>
        <w:rPr>
          <w:i/>
          <w:color w:val="231F20"/>
          <w:w w:val="105"/>
          <w:sz w:val="34"/>
        </w:rPr>
        <w:t>tam</w:t>
      </w:r>
      <w:r>
        <w:rPr>
          <w:i/>
          <w:color w:val="231F20"/>
          <w:spacing w:val="-14"/>
          <w:w w:val="105"/>
          <w:sz w:val="34"/>
        </w:rPr>
        <w:t> </w:t>
      </w:r>
      <w:r>
        <w:rPr>
          <w:i/>
          <w:color w:val="231F20"/>
          <w:w w:val="105"/>
          <w:sz w:val="34"/>
        </w:rPr>
        <w:t>thế</w:t>
      </w:r>
      <w:r>
        <w:rPr>
          <w:i/>
          <w:color w:val="231F20"/>
          <w:spacing w:val="-14"/>
          <w:w w:val="105"/>
          <w:sz w:val="34"/>
        </w:rPr>
        <w:t> </w:t>
      </w:r>
      <w:r>
        <w:rPr>
          <w:i/>
          <w:color w:val="231F20"/>
          <w:w w:val="105"/>
          <w:sz w:val="34"/>
        </w:rPr>
        <w:t>Phật,</w:t>
      </w:r>
      <w:r>
        <w:rPr>
          <w:i/>
          <w:color w:val="231F20"/>
          <w:spacing w:val="-14"/>
          <w:w w:val="105"/>
          <w:sz w:val="34"/>
        </w:rPr>
        <w:t> </w:t>
      </w:r>
      <w:r>
        <w:rPr>
          <w:i/>
          <w:color w:val="231F20"/>
          <w:w w:val="105"/>
          <w:sz w:val="34"/>
        </w:rPr>
        <w:t>cộng</w:t>
      </w:r>
      <w:r>
        <w:rPr>
          <w:i/>
          <w:color w:val="231F20"/>
          <w:spacing w:val="-14"/>
          <w:w w:val="105"/>
          <w:sz w:val="34"/>
        </w:rPr>
        <w:t> </w:t>
      </w:r>
      <w:r>
        <w:rPr>
          <w:i/>
          <w:color w:val="231F20"/>
          <w:w w:val="105"/>
          <w:sz w:val="34"/>
        </w:rPr>
        <w:t>đồng</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Pháp</w:t>
      </w:r>
      <w:r>
        <w:rPr>
          <w:i/>
          <w:color w:val="231F20"/>
          <w:spacing w:val="-14"/>
          <w:w w:val="105"/>
          <w:sz w:val="34"/>
        </w:rPr>
        <w:t> </w:t>
      </w:r>
      <w:r>
        <w:rPr>
          <w:i/>
          <w:color w:val="231F20"/>
          <w:w w:val="105"/>
          <w:sz w:val="34"/>
        </w:rPr>
        <w:t>Thân,</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tâm, nhất</w:t>
      </w:r>
      <w:r>
        <w:rPr>
          <w:i/>
          <w:color w:val="231F20"/>
          <w:w w:val="105"/>
          <w:sz w:val="34"/>
        </w:rPr>
        <w:t> trí</w:t>
      </w:r>
      <w:r>
        <w:rPr>
          <w:i/>
          <w:color w:val="231F20"/>
          <w:w w:val="105"/>
          <w:sz w:val="34"/>
        </w:rPr>
        <w:t> tuệ,</w:t>
      </w:r>
      <w:r>
        <w:rPr>
          <w:i/>
          <w:color w:val="231F20"/>
          <w:w w:val="105"/>
          <w:sz w:val="34"/>
        </w:rPr>
        <w:t> lực,</w:t>
      </w:r>
      <w:r>
        <w:rPr>
          <w:i/>
          <w:color w:val="231F20"/>
          <w:w w:val="105"/>
          <w:sz w:val="34"/>
        </w:rPr>
        <w:t> vô</w:t>
      </w:r>
      <w:r>
        <w:rPr>
          <w:i/>
          <w:color w:val="231F20"/>
          <w:w w:val="105"/>
          <w:sz w:val="34"/>
        </w:rPr>
        <w:t> úy</w:t>
      </w:r>
      <w:r>
        <w:rPr>
          <w:i/>
          <w:color w:val="231F20"/>
          <w:w w:val="105"/>
          <w:sz w:val="34"/>
        </w:rPr>
        <w:t> diệc</w:t>
      </w:r>
      <w:r>
        <w:rPr>
          <w:i/>
          <w:color w:val="231F20"/>
          <w:w w:val="105"/>
          <w:sz w:val="34"/>
        </w:rPr>
        <w:t> nhiên</w:t>
      </w:r>
      <w:r>
        <w:rPr>
          <w:color w:val="231F20"/>
          <w:w w:val="105"/>
          <w:sz w:val="34"/>
        </w:rPr>
        <w:t>”</w:t>
      </w:r>
      <w:r>
        <w:rPr>
          <w:color w:val="231F20"/>
          <w:w w:val="105"/>
          <w:sz w:val="34"/>
        </w:rPr>
        <w:t> (Mười</w:t>
      </w:r>
      <w:r>
        <w:rPr>
          <w:color w:val="231F20"/>
          <w:w w:val="105"/>
          <w:sz w:val="34"/>
        </w:rPr>
        <w:t> phương</w:t>
      </w:r>
      <w:r>
        <w:rPr>
          <w:color w:val="231F20"/>
          <w:w w:val="105"/>
          <w:sz w:val="34"/>
        </w:rPr>
        <w:t> ba</w:t>
      </w:r>
      <w:r>
        <w:rPr>
          <w:color w:val="231F20"/>
          <w:w w:val="105"/>
          <w:sz w:val="34"/>
        </w:rPr>
        <w:t> đời Phật,</w:t>
      </w:r>
      <w:r>
        <w:rPr>
          <w:color w:val="231F20"/>
          <w:spacing w:val="-1"/>
          <w:w w:val="105"/>
          <w:sz w:val="34"/>
        </w:rPr>
        <w:t> </w:t>
      </w:r>
      <w:r>
        <w:rPr>
          <w:color w:val="231F20"/>
          <w:w w:val="105"/>
          <w:sz w:val="34"/>
        </w:rPr>
        <w:t>cùng</w:t>
      </w:r>
      <w:r>
        <w:rPr>
          <w:color w:val="231F20"/>
          <w:spacing w:val="-1"/>
          <w:w w:val="105"/>
          <w:sz w:val="34"/>
        </w:rPr>
        <w:t> </w:t>
      </w:r>
      <w:r>
        <w:rPr>
          <w:color w:val="231F20"/>
          <w:w w:val="105"/>
          <w:sz w:val="34"/>
        </w:rPr>
        <w:t>chung</w:t>
      </w:r>
      <w:r>
        <w:rPr>
          <w:color w:val="231F20"/>
          <w:spacing w:val="-1"/>
          <w:w w:val="105"/>
          <w:sz w:val="34"/>
        </w:rPr>
        <w:t> </w:t>
      </w:r>
      <w:r>
        <w:rPr>
          <w:color w:val="231F20"/>
          <w:w w:val="105"/>
          <w:sz w:val="34"/>
        </w:rPr>
        <w:t>một</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Thân,</w:t>
      </w:r>
      <w:r>
        <w:rPr>
          <w:color w:val="231F20"/>
          <w:spacing w:val="-1"/>
          <w:w w:val="105"/>
          <w:sz w:val="34"/>
        </w:rPr>
        <w:t> </w:t>
      </w:r>
      <w:r>
        <w:rPr>
          <w:color w:val="231F20"/>
          <w:w w:val="105"/>
          <w:sz w:val="34"/>
        </w:rPr>
        <w:t>một</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một</w:t>
      </w:r>
      <w:r>
        <w:rPr>
          <w:color w:val="231F20"/>
          <w:spacing w:val="-1"/>
          <w:w w:val="105"/>
          <w:sz w:val="34"/>
        </w:rPr>
        <w:t> </w:t>
      </w:r>
      <w:r>
        <w:rPr>
          <w:color w:val="231F20"/>
          <w:w w:val="105"/>
          <w:sz w:val="34"/>
        </w:rPr>
        <w:t>trí</w:t>
      </w:r>
      <w:r>
        <w:rPr>
          <w:color w:val="231F20"/>
          <w:spacing w:val="-2"/>
          <w:w w:val="105"/>
          <w:sz w:val="34"/>
        </w:rPr>
        <w:t> </w:t>
      </w:r>
      <w:r>
        <w:rPr>
          <w:color w:val="231F20"/>
          <w:w w:val="105"/>
          <w:sz w:val="34"/>
        </w:rPr>
        <w:t>tuệ,</w:t>
      </w:r>
      <w:r>
        <w:rPr>
          <w:color w:val="231F20"/>
          <w:spacing w:val="-1"/>
          <w:w w:val="105"/>
          <w:sz w:val="34"/>
        </w:rPr>
        <w:t> </w:t>
      </w:r>
      <w:r>
        <w:rPr>
          <w:color w:val="231F20"/>
          <w:w w:val="105"/>
          <w:sz w:val="34"/>
        </w:rPr>
        <w:t>lực, vô</w:t>
      </w:r>
      <w:r>
        <w:rPr>
          <w:color w:val="231F20"/>
          <w:spacing w:val="-18"/>
          <w:w w:val="105"/>
          <w:sz w:val="34"/>
        </w:rPr>
        <w:t> </w:t>
      </w:r>
      <w:r>
        <w:rPr>
          <w:color w:val="231F20"/>
          <w:w w:val="105"/>
          <w:sz w:val="34"/>
        </w:rPr>
        <w:t>úy</w:t>
      </w:r>
      <w:r>
        <w:rPr>
          <w:color w:val="231F20"/>
          <w:spacing w:val="-18"/>
          <w:w w:val="105"/>
          <w:sz w:val="34"/>
        </w:rPr>
        <w:t> </w:t>
      </w:r>
      <w:r>
        <w:rPr>
          <w:color w:val="231F20"/>
          <w:w w:val="105"/>
          <w:sz w:val="34"/>
        </w:rPr>
        <w:t>cũng</w:t>
      </w:r>
      <w:r>
        <w:rPr>
          <w:color w:val="231F20"/>
          <w:spacing w:val="-18"/>
          <w:w w:val="105"/>
          <w:sz w:val="34"/>
        </w:rPr>
        <w:t> </w:t>
      </w:r>
      <w:r>
        <w:rPr>
          <w:color w:val="231F20"/>
          <w:w w:val="105"/>
          <w:sz w:val="34"/>
        </w:rPr>
        <w:t>thế),</w:t>
      </w:r>
      <w:r>
        <w:rPr>
          <w:color w:val="231F20"/>
          <w:spacing w:val="-18"/>
          <w:w w:val="105"/>
          <w:sz w:val="34"/>
        </w:rPr>
        <w:t> </w:t>
      </w:r>
      <w:r>
        <w:rPr>
          <w:color w:val="231F20"/>
          <w:w w:val="105"/>
          <w:sz w:val="34"/>
        </w:rPr>
        <w:t>không</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gì</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giống</w:t>
      </w:r>
      <w:r>
        <w:rPr>
          <w:color w:val="231F20"/>
          <w:spacing w:val="-18"/>
          <w:w w:val="105"/>
          <w:sz w:val="34"/>
        </w:rPr>
        <w:t> </w:t>
      </w:r>
      <w:r>
        <w:rPr>
          <w:color w:val="231F20"/>
          <w:w w:val="105"/>
          <w:sz w:val="34"/>
        </w:rPr>
        <w:t>nhau.</w:t>
      </w:r>
      <w:r>
        <w:rPr>
          <w:color w:val="231F20"/>
          <w:spacing w:val="-18"/>
          <w:w w:val="105"/>
          <w:sz w:val="34"/>
        </w:rPr>
        <w:t> </w:t>
      </w:r>
      <w:r>
        <w:rPr>
          <w:color w:val="231F20"/>
          <w:w w:val="105"/>
          <w:sz w:val="34"/>
        </w:rPr>
        <w:t>Vì</w:t>
      </w:r>
      <w:r>
        <w:rPr>
          <w:color w:val="231F20"/>
          <w:spacing w:val="-18"/>
          <w:w w:val="105"/>
          <w:sz w:val="34"/>
        </w:rPr>
        <w:t> </w:t>
      </w:r>
      <w:r>
        <w:rPr>
          <w:color w:val="231F20"/>
          <w:w w:val="105"/>
          <w:sz w:val="34"/>
        </w:rPr>
        <w:t>sao?</w:t>
      </w:r>
      <w:r>
        <w:rPr>
          <w:color w:val="231F20"/>
          <w:spacing w:val="-18"/>
          <w:w w:val="105"/>
          <w:sz w:val="34"/>
        </w:rPr>
        <w:t> </w:t>
      </w:r>
      <w:r>
        <w:rPr>
          <w:color w:val="231F20"/>
          <w:w w:val="105"/>
          <w:sz w:val="34"/>
        </w:rPr>
        <w:t>Quý vị chẳng lìa tự tính, nói thẳng là Thật Tướng của các pháp.</w:t>
      </w:r>
    </w:p>
    <w:p>
      <w:pPr>
        <w:pStyle w:val="BodyText"/>
        <w:spacing w:line="285" w:lineRule="auto" w:before="144"/>
        <w:ind w:left="397" w:right="110" w:firstLine="453"/>
      </w:pP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và</w:t>
      </w:r>
      <w:r>
        <w:rPr>
          <w:color w:val="231F20"/>
          <w:spacing w:val="-8"/>
          <w:w w:val="105"/>
        </w:rPr>
        <w:t> </w:t>
      </w:r>
      <w:r>
        <w:rPr>
          <w:color w:val="231F20"/>
          <w:w w:val="105"/>
        </w:rPr>
        <w:t>hết</w:t>
      </w:r>
      <w:r>
        <w:rPr>
          <w:color w:val="231F20"/>
          <w:spacing w:val="-8"/>
          <w:w w:val="105"/>
        </w:rPr>
        <w:t> </w:t>
      </w:r>
      <w:r>
        <w:rPr>
          <w:color w:val="231F20"/>
          <w:w w:val="105"/>
        </w:rPr>
        <w:t>thảy</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11"/>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Thể,</w:t>
      </w:r>
      <w:r>
        <w:rPr>
          <w:color w:val="231F20"/>
          <w:spacing w:val="-8"/>
          <w:w w:val="105"/>
        </w:rPr>
        <w:t> </w:t>
      </w:r>
      <w:r>
        <w:rPr>
          <w:color w:val="231F20"/>
          <w:w w:val="105"/>
        </w:rPr>
        <w:t>một</w:t>
      </w:r>
      <w:r>
        <w:rPr>
          <w:color w:val="231F20"/>
          <w:spacing w:val="-8"/>
          <w:w w:val="105"/>
        </w:rPr>
        <w:t> </w:t>
      </w:r>
      <w:r>
        <w:rPr>
          <w:color w:val="231F20"/>
          <w:w w:val="105"/>
        </w:rPr>
        <w:t>tự</w:t>
      </w:r>
      <w:r>
        <w:rPr>
          <w:color w:val="231F20"/>
          <w:spacing w:val="-8"/>
          <w:w w:val="105"/>
        </w:rPr>
        <w:t> </w:t>
      </w:r>
      <w:r>
        <w:rPr>
          <w:color w:val="231F20"/>
          <w:w w:val="105"/>
        </w:rPr>
        <w:t>tính! Nhưng</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có</w:t>
      </w:r>
      <w:r>
        <w:rPr>
          <w:color w:val="231F20"/>
          <w:spacing w:val="-18"/>
          <w:w w:val="105"/>
        </w:rPr>
        <w:t> </w:t>
      </w:r>
      <w:r>
        <w:rPr>
          <w:color w:val="231F20"/>
          <w:w w:val="105"/>
        </w:rPr>
        <w:t>sai</w:t>
      </w:r>
      <w:r>
        <w:rPr>
          <w:color w:val="231F20"/>
          <w:spacing w:val="-18"/>
          <w:w w:val="105"/>
        </w:rPr>
        <w:t> </w:t>
      </w:r>
      <w:r>
        <w:rPr>
          <w:color w:val="231F20"/>
          <w:w w:val="105"/>
        </w:rPr>
        <w:t>biệt</w:t>
      </w:r>
      <w:r>
        <w:rPr>
          <w:color w:val="231F20"/>
          <w:spacing w:val="-18"/>
          <w:w w:val="105"/>
        </w:rPr>
        <w:t> </w:t>
      </w:r>
      <w:r>
        <w:rPr>
          <w:color w:val="231F20"/>
          <w:w w:val="105"/>
        </w:rPr>
        <w:t>nhiều</w:t>
      </w:r>
      <w:r>
        <w:rPr>
          <w:color w:val="231F20"/>
          <w:spacing w:val="-18"/>
          <w:w w:val="105"/>
        </w:rPr>
        <w:t> </w:t>
      </w:r>
      <w:r>
        <w:rPr>
          <w:color w:val="231F20"/>
          <w:w w:val="105"/>
        </w:rPr>
        <w:t>như</w:t>
      </w:r>
      <w:r>
        <w:rPr>
          <w:color w:val="231F20"/>
          <w:spacing w:val="-18"/>
          <w:w w:val="105"/>
        </w:rPr>
        <w:t> </w:t>
      </w:r>
      <w:r>
        <w:rPr>
          <w:color w:val="231F20"/>
          <w:w w:val="105"/>
        </w:rPr>
        <w:t>thế?</w:t>
      </w:r>
      <w:r>
        <w:rPr>
          <w:color w:val="231F20"/>
          <w:spacing w:val="-18"/>
          <w:w w:val="105"/>
        </w:rPr>
        <w:t> </w:t>
      </w:r>
      <w:r>
        <w:rPr>
          <w:color w:val="231F20"/>
          <w:w w:val="105"/>
        </w:rPr>
        <w:t>Do</w:t>
      </w:r>
      <w:r>
        <w:rPr>
          <w:color w:val="231F20"/>
          <w:spacing w:val="-18"/>
          <w:w w:val="105"/>
        </w:rPr>
        <w:t> </w:t>
      </w:r>
      <w:r>
        <w:rPr>
          <w:color w:val="231F20"/>
          <w:w w:val="105"/>
        </w:rPr>
        <w:t>mê</w:t>
      </w:r>
      <w:r>
        <w:rPr>
          <w:color w:val="231F20"/>
          <w:spacing w:val="-18"/>
          <w:w w:val="105"/>
        </w:rPr>
        <w:t> </w:t>
      </w:r>
      <w:r>
        <w:rPr>
          <w:color w:val="231F20"/>
          <w:w w:val="105"/>
        </w:rPr>
        <w:t>hay</w:t>
      </w:r>
      <w:r>
        <w:rPr>
          <w:color w:val="231F20"/>
          <w:spacing w:val="-18"/>
          <w:w w:val="105"/>
        </w:rPr>
        <w:t> </w:t>
      </w:r>
      <w:r>
        <w:rPr>
          <w:color w:val="231F20"/>
          <w:w w:val="105"/>
        </w:rPr>
        <w:t>ngộ</w:t>
      </w:r>
      <w:r>
        <w:rPr>
          <w:color w:val="231F20"/>
          <w:spacing w:val="-18"/>
          <w:w w:val="105"/>
        </w:rPr>
        <w:t> </w:t>
      </w:r>
      <w:r>
        <w:rPr>
          <w:color w:val="231F20"/>
          <w:w w:val="105"/>
        </w:rPr>
        <w:t>khác nhau! Ngộ bèn biết chúng ta là một Thể, còn thân thiết hơn </w:t>
      </w:r>
      <w:r>
        <w:rPr>
          <w:color w:val="231F20"/>
          <w:spacing w:val="-2"/>
          <w:w w:val="105"/>
        </w:rPr>
        <w:t>người</w:t>
      </w:r>
      <w:r>
        <w:rPr>
          <w:color w:val="231F20"/>
          <w:spacing w:val="-21"/>
          <w:w w:val="105"/>
        </w:rPr>
        <w:t> </w:t>
      </w:r>
      <w:r>
        <w:rPr>
          <w:color w:val="231F20"/>
          <w:spacing w:val="-2"/>
          <w:w w:val="105"/>
        </w:rPr>
        <w:t>một</w:t>
      </w:r>
      <w:r>
        <w:rPr>
          <w:color w:val="231F20"/>
          <w:spacing w:val="-20"/>
          <w:w w:val="105"/>
        </w:rPr>
        <w:t> </w:t>
      </w:r>
      <w:r>
        <w:rPr>
          <w:color w:val="231F20"/>
          <w:spacing w:val="-2"/>
          <w:w w:val="105"/>
        </w:rPr>
        <w:t>nhà.</w:t>
      </w:r>
      <w:r>
        <w:rPr>
          <w:color w:val="231F20"/>
          <w:spacing w:val="-20"/>
          <w:w w:val="105"/>
        </w:rPr>
        <w:t> </w:t>
      </w:r>
      <w:r>
        <w:rPr>
          <w:color w:val="231F20"/>
          <w:spacing w:val="-2"/>
          <w:w w:val="105"/>
        </w:rPr>
        <w:t>Một</w:t>
      </w:r>
      <w:r>
        <w:rPr>
          <w:color w:val="231F20"/>
          <w:spacing w:val="-20"/>
          <w:w w:val="105"/>
        </w:rPr>
        <w:t> </w:t>
      </w:r>
      <w:r>
        <w:rPr>
          <w:color w:val="231F20"/>
          <w:spacing w:val="-2"/>
          <w:w w:val="105"/>
        </w:rPr>
        <w:t>Thể</w:t>
      </w:r>
      <w:r>
        <w:rPr>
          <w:color w:val="231F20"/>
          <w:spacing w:val="-21"/>
          <w:w w:val="105"/>
        </w:rPr>
        <w:t> </w:t>
      </w:r>
      <w:r>
        <w:rPr>
          <w:color w:val="231F20"/>
          <w:spacing w:val="-2"/>
          <w:w w:val="105"/>
        </w:rPr>
        <w:t>mà!</w:t>
      </w:r>
      <w:r>
        <w:rPr>
          <w:color w:val="231F20"/>
          <w:spacing w:val="-20"/>
          <w:w w:val="105"/>
        </w:rPr>
        <w:t> </w:t>
      </w:r>
      <w:r>
        <w:rPr>
          <w:color w:val="231F20"/>
          <w:spacing w:val="-2"/>
          <w:w w:val="105"/>
        </w:rPr>
        <w:t>Khi</w:t>
      </w:r>
      <w:r>
        <w:rPr>
          <w:color w:val="231F20"/>
          <w:spacing w:val="-20"/>
          <w:w w:val="105"/>
        </w:rPr>
        <w:t> </w:t>
      </w:r>
      <w:r>
        <w:rPr>
          <w:color w:val="231F20"/>
          <w:spacing w:val="-2"/>
          <w:w w:val="105"/>
        </w:rPr>
        <w:t>mê</w:t>
      </w:r>
      <w:r>
        <w:rPr>
          <w:color w:val="231F20"/>
          <w:spacing w:val="-20"/>
          <w:w w:val="105"/>
        </w:rPr>
        <w:t> </w:t>
      </w:r>
      <w:r>
        <w:rPr>
          <w:color w:val="231F20"/>
          <w:spacing w:val="-2"/>
          <w:w w:val="105"/>
        </w:rPr>
        <w:t>mới</w:t>
      </w:r>
      <w:r>
        <w:rPr>
          <w:color w:val="231F20"/>
          <w:spacing w:val="-21"/>
          <w:w w:val="105"/>
        </w:rPr>
        <w:t> </w:t>
      </w:r>
      <w:r>
        <w:rPr>
          <w:color w:val="231F20"/>
          <w:spacing w:val="-2"/>
          <w:w w:val="105"/>
        </w:rPr>
        <w:t>chia</w:t>
      </w:r>
      <w:r>
        <w:rPr>
          <w:color w:val="231F20"/>
          <w:spacing w:val="-20"/>
          <w:w w:val="105"/>
        </w:rPr>
        <w:t> </w:t>
      </w:r>
      <w:r>
        <w:rPr>
          <w:color w:val="231F20"/>
          <w:spacing w:val="-2"/>
          <w:w w:val="105"/>
        </w:rPr>
        <w:t>ra</w:t>
      </w:r>
      <w:r>
        <w:rPr>
          <w:color w:val="231F20"/>
          <w:spacing w:val="-20"/>
          <w:w w:val="105"/>
        </w:rPr>
        <w:t> </w:t>
      </w:r>
      <w:r>
        <w:rPr>
          <w:color w:val="231F20"/>
          <w:spacing w:val="-2"/>
          <w:w w:val="105"/>
        </w:rPr>
        <w:t>ta,</w:t>
      </w:r>
      <w:r>
        <w:rPr>
          <w:color w:val="231F20"/>
          <w:spacing w:val="-20"/>
          <w:w w:val="105"/>
        </w:rPr>
        <w:t> </w:t>
      </w:r>
      <w:r>
        <w:rPr>
          <w:color w:val="231F20"/>
          <w:spacing w:val="-2"/>
          <w:w w:val="105"/>
        </w:rPr>
        <w:t>ra</w:t>
      </w:r>
      <w:r>
        <w:rPr>
          <w:color w:val="231F20"/>
          <w:spacing w:val="-21"/>
          <w:w w:val="105"/>
        </w:rPr>
        <w:t> </w:t>
      </w:r>
      <w:r>
        <w:rPr>
          <w:color w:val="231F20"/>
          <w:spacing w:val="-2"/>
          <w:w w:val="105"/>
        </w:rPr>
        <w:t>người, </w:t>
      </w:r>
      <w:r>
        <w:rPr>
          <w:color w:val="231F20"/>
          <w:w w:val="105"/>
        </w:rPr>
        <w:t>mới có phân biệt, mới có chấp trước, mới tạo nghiệp, mới chuốc</w:t>
      </w:r>
      <w:r>
        <w:rPr>
          <w:color w:val="231F20"/>
          <w:spacing w:val="-17"/>
          <w:w w:val="105"/>
        </w:rPr>
        <w:t> </w:t>
      </w:r>
      <w:r>
        <w:rPr>
          <w:color w:val="231F20"/>
          <w:w w:val="105"/>
        </w:rPr>
        <w:t>lấy</w:t>
      </w:r>
      <w:r>
        <w:rPr>
          <w:color w:val="231F20"/>
          <w:spacing w:val="-17"/>
          <w:w w:val="105"/>
        </w:rPr>
        <w:t> </w:t>
      </w:r>
      <w:r>
        <w:rPr>
          <w:color w:val="231F20"/>
          <w:w w:val="105"/>
        </w:rPr>
        <w:t>những</w:t>
      </w:r>
      <w:r>
        <w:rPr>
          <w:color w:val="231F20"/>
          <w:spacing w:val="-17"/>
          <w:w w:val="105"/>
        </w:rPr>
        <w:t> </w:t>
      </w:r>
      <w:r>
        <w:rPr>
          <w:color w:val="231F20"/>
          <w:w w:val="105"/>
        </w:rPr>
        <w:t>quả</w:t>
      </w:r>
      <w:r>
        <w:rPr>
          <w:color w:val="231F20"/>
          <w:spacing w:val="-17"/>
          <w:w w:val="105"/>
        </w:rPr>
        <w:t> </w:t>
      </w:r>
      <w:r>
        <w:rPr>
          <w:color w:val="231F20"/>
          <w:w w:val="105"/>
        </w:rPr>
        <w:t>báo</w:t>
      </w:r>
      <w:r>
        <w:rPr>
          <w:color w:val="231F20"/>
          <w:spacing w:val="-19"/>
          <w:w w:val="105"/>
        </w:rPr>
        <w:t> </w:t>
      </w:r>
      <w:r>
        <w:rPr>
          <w:color w:val="231F20"/>
          <w:w w:val="105"/>
        </w:rPr>
        <w:t>oan</w:t>
      </w:r>
      <w:r>
        <w:rPr>
          <w:color w:val="231F20"/>
          <w:spacing w:val="-17"/>
          <w:w w:val="105"/>
        </w:rPr>
        <w:t> </w:t>
      </w:r>
      <w:r>
        <w:rPr>
          <w:color w:val="231F20"/>
          <w:w w:val="105"/>
        </w:rPr>
        <w:t>uổng.</w:t>
      </w:r>
      <w:r>
        <w:rPr>
          <w:color w:val="231F20"/>
          <w:spacing w:val="-17"/>
          <w:w w:val="105"/>
        </w:rPr>
        <w:t> </w:t>
      </w:r>
      <w:r>
        <w:rPr>
          <w:color w:val="231F20"/>
          <w:w w:val="105"/>
        </w:rPr>
        <w:t>Oan</w:t>
      </w:r>
      <w:r>
        <w:rPr>
          <w:color w:val="231F20"/>
          <w:spacing w:val="-17"/>
          <w:w w:val="105"/>
        </w:rPr>
        <w:t> </w:t>
      </w:r>
      <w:r>
        <w:rPr>
          <w:color w:val="231F20"/>
          <w:w w:val="105"/>
        </w:rPr>
        <w:t>uổng</w:t>
      </w:r>
      <w:r>
        <w:rPr>
          <w:color w:val="231F20"/>
          <w:spacing w:val="-17"/>
          <w:w w:val="105"/>
        </w:rPr>
        <w:t> </w:t>
      </w:r>
      <w:r>
        <w:rPr>
          <w:color w:val="231F20"/>
          <w:w w:val="105"/>
        </w:rPr>
        <w:t>luân</w:t>
      </w:r>
      <w:r>
        <w:rPr>
          <w:color w:val="231F20"/>
          <w:spacing w:val="-17"/>
          <w:w w:val="105"/>
        </w:rPr>
        <w:t> </w:t>
      </w:r>
      <w:r>
        <w:rPr>
          <w:color w:val="231F20"/>
          <w:w w:val="105"/>
        </w:rPr>
        <w:t>hồi</w:t>
      </w:r>
      <w:r>
        <w:rPr>
          <w:color w:val="231F20"/>
          <w:spacing w:val="-17"/>
          <w:w w:val="105"/>
        </w:rPr>
        <w:t> </w:t>
      </w:r>
      <w:r>
        <w:rPr>
          <w:color w:val="231F20"/>
          <w:w w:val="105"/>
        </w:rPr>
        <w:t>trong lục</w:t>
      </w:r>
      <w:r>
        <w:rPr>
          <w:color w:val="231F20"/>
          <w:spacing w:val="-5"/>
          <w:w w:val="105"/>
        </w:rPr>
        <w:t> </w:t>
      </w:r>
      <w:r>
        <w:rPr>
          <w:color w:val="231F20"/>
          <w:w w:val="105"/>
        </w:rPr>
        <w:t>đạo,</w:t>
      </w:r>
      <w:r>
        <w:rPr>
          <w:color w:val="231F20"/>
          <w:spacing w:val="-4"/>
          <w:w w:val="105"/>
        </w:rPr>
        <w:t> </w:t>
      </w:r>
      <w:r>
        <w:rPr>
          <w:color w:val="231F20"/>
          <w:w w:val="105"/>
        </w:rPr>
        <w:t>là</w:t>
      </w:r>
      <w:r>
        <w:rPr>
          <w:color w:val="231F20"/>
          <w:spacing w:val="-5"/>
          <w:w w:val="105"/>
        </w:rPr>
        <w:t> </w:t>
      </w:r>
      <w:r>
        <w:rPr>
          <w:color w:val="231F20"/>
          <w:w w:val="105"/>
        </w:rPr>
        <w:t>cảnh</w:t>
      </w:r>
      <w:r>
        <w:rPr>
          <w:color w:val="231F20"/>
          <w:spacing w:val="-4"/>
          <w:w w:val="105"/>
        </w:rPr>
        <w:t> </w:t>
      </w:r>
      <w:r>
        <w:rPr>
          <w:color w:val="231F20"/>
          <w:w w:val="105"/>
        </w:rPr>
        <w:t>giới</w:t>
      </w:r>
      <w:r>
        <w:rPr>
          <w:color w:val="231F20"/>
          <w:spacing w:val="-5"/>
          <w:w w:val="105"/>
        </w:rPr>
        <w:t> </w:t>
      </w:r>
      <w:r>
        <w:rPr>
          <w:color w:val="231F20"/>
          <w:w w:val="105"/>
        </w:rPr>
        <w:t>trong</w:t>
      </w:r>
      <w:r>
        <w:rPr>
          <w:color w:val="231F20"/>
          <w:spacing w:val="-4"/>
          <w:w w:val="105"/>
        </w:rPr>
        <w:t> </w:t>
      </w:r>
      <w:r>
        <w:rPr>
          <w:color w:val="231F20"/>
          <w:w w:val="105"/>
        </w:rPr>
        <w:t>mộng,</w:t>
      </w:r>
      <w:r>
        <w:rPr>
          <w:color w:val="231F20"/>
          <w:spacing w:val="-5"/>
          <w:w w:val="105"/>
        </w:rPr>
        <w:t> </w:t>
      </w:r>
      <w:r>
        <w:rPr>
          <w:color w:val="231F20"/>
          <w:w w:val="105"/>
        </w:rPr>
        <w:t>chúng</w:t>
      </w:r>
      <w:r>
        <w:rPr>
          <w:color w:val="231F20"/>
          <w:spacing w:val="-4"/>
          <w:w w:val="105"/>
        </w:rPr>
        <w:t> </w:t>
      </w:r>
      <w:r>
        <w:rPr>
          <w:color w:val="231F20"/>
          <w:w w:val="105"/>
        </w:rPr>
        <w:t>chẳng</w:t>
      </w:r>
      <w:r>
        <w:rPr>
          <w:color w:val="231F20"/>
          <w:spacing w:val="-4"/>
          <w:w w:val="105"/>
        </w:rPr>
        <w:t> </w:t>
      </w:r>
      <w:r>
        <w:rPr>
          <w:color w:val="231F20"/>
          <w:w w:val="105"/>
        </w:rPr>
        <w:t>thật.</w:t>
      </w:r>
      <w:r>
        <w:rPr>
          <w:color w:val="231F20"/>
          <w:spacing w:val="-5"/>
          <w:w w:val="105"/>
        </w:rPr>
        <w:t> </w:t>
      </w:r>
      <w:r>
        <w:rPr>
          <w:color w:val="231F20"/>
          <w:w w:val="105"/>
        </w:rPr>
        <w:t>Thật</w:t>
      </w:r>
      <w:r>
        <w:rPr>
          <w:color w:val="231F20"/>
          <w:spacing w:val="-4"/>
          <w:w w:val="105"/>
        </w:rPr>
        <w:t> </w:t>
      </w:r>
      <w:r>
        <w:rPr>
          <w:color w:val="231F20"/>
          <w:w w:val="105"/>
        </w:rPr>
        <w:t>sự tham</w:t>
      </w:r>
      <w:r>
        <w:rPr>
          <w:color w:val="231F20"/>
          <w:spacing w:val="-9"/>
          <w:w w:val="105"/>
        </w:rPr>
        <w:t> </w:t>
      </w:r>
      <w:r>
        <w:rPr>
          <w:color w:val="231F20"/>
          <w:w w:val="105"/>
        </w:rPr>
        <w:t>thấu,</w:t>
      </w:r>
      <w:r>
        <w:rPr>
          <w:color w:val="231F20"/>
          <w:spacing w:val="-9"/>
          <w:w w:val="105"/>
        </w:rPr>
        <w:t> </w:t>
      </w:r>
      <w:r>
        <w:rPr>
          <w:color w:val="231F20"/>
          <w:w w:val="105"/>
        </w:rPr>
        <w:t>thì</w:t>
      </w:r>
      <w:r>
        <w:rPr>
          <w:color w:val="231F20"/>
          <w:spacing w:val="-10"/>
          <w:w w:val="105"/>
        </w:rPr>
        <w:t> </w:t>
      </w:r>
      <w:r>
        <w:rPr>
          <w:color w:val="231F20"/>
          <w:w w:val="105"/>
        </w:rPr>
        <w:t>giấc</w:t>
      </w:r>
      <w:r>
        <w:rPr>
          <w:color w:val="231F20"/>
          <w:spacing w:val="-9"/>
          <w:w w:val="105"/>
        </w:rPr>
        <w:t> </w:t>
      </w:r>
      <w:r>
        <w:rPr>
          <w:color w:val="231F20"/>
          <w:w w:val="105"/>
        </w:rPr>
        <w:t>mộng</w:t>
      </w:r>
      <w:r>
        <w:rPr>
          <w:color w:val="231F20"/>
          <w:spacing w:val="-9"/>
          <w:w w:val="105"/>
        </w:rPr>
        <w:t> </w:t>
      </w:r>
      <w:r>
        <w:rPr>
          <w:color w:val="231F20"/>
          <w:w w:val="105"/>
        </w:rPr>
        <w:t>ấy</w:t>
      </w:r>
      <w:r>
        <w:rPr>
          <w:color w:val="231F20"/>
          <w:spacing w:val="-9"/>
          <w:w w:val="105"/>
        </w:rPr>
        <w:t> </w:t>
      </w:r>
      <w:r>
        <w:rPr>
          <w:color w:val="231F20"/>
          <w:w w:val="105"/>
        </w:rPr>
        <w:t>cũng</w:t>
      </w:r>
      <w:r>
        <w:rPr>
          <w:color w:val="231F20"/>
          <w:spacing w:val="-9"/>
          <w:w w:val="105"/>
        </w:rPr>
        <w:t> </w:t>
      </w:r>
      <w:r>
        <w:rPr>
          <w:color w:val="231F20"/>
          <w:w w:val="105"/>
        </w:rPr>
        <w:t>chẳng</w:t>
      </w:r>
      <w:r>
        <w:rPr>
          <w:color w:val="231F20"/>
          <w:spacing w:val="-9"/>
          <w:w w:val="105"/>
        </w:rPr>
        <w:t> </w:t>
      </w:r>
      <w:r>
        <w:rPr>
          <w:color w:val="231F20"/>
          <w:w w:val="105"/>
        </w:rPr>
        <w:t>rời</w:t>
      </w:r>
      <w:r>
        <w:rPr>
          <w:color w:val="231F20"/>
          <w:spacing w:val="-9"/>
          <w:w w:val="105"/>
        </w:rPr>
        <w:t> </w:t>
      </w:r>
      <w:r>
        <w:rPr>
          <w:color w:val="231F20"/>
          <w:w w:val="105"/>
        </w:rPr>
        <w:t>khỏi</w:t>
      </w:r>
      <w:r>
        <w:rPr>
          <w:color w:val="231F20"/>
          <w:spacing w:val="-10"/>
          <w:w w:val="105"/>
        </w:rPr>
        <w:t> </w:t>
      </w:r>
      <w:r>
        <w:rPr>
          <w:color w:val="231F20"/>
          <w:w w:val="105"/>
        </w:rPr>
        <w:t>tự</w:t>
      </w:r>
      <w:r>
        <w:rPr>
          <w:color w:val="231F20"/>
          <w:spacing w:val="-9"/>
          <w:w w:val="105"/>
        </w:rPr>
        <w:t> </w:t>
      </w:r>
      <w:r>
        <w:rPr>
          <w:color w:val="231F20"/>
          <w:w w:val="105"/>
        </w:rPr>
        <w:t>tính.</w:t>
      </w:r>
      <w:r>
        <w:rPr>
          <w:color w:val="231F20"/>
          <w:spacing w:val="-9"/>
          <w:w w:val="105"/>
        </w:rPr>
        <w:t> </w:t>
      </w:r>
      <w:r>
        <w:rPr>
          <w:color w:val="231F20"/>
          <w:w w:val="105"/>
        </w:rPr>
        <w:t>Do vậy,</w:t>
      </w:r>
      <w:r>
        <w:rPr>
          <w:color w:val="231F20"/>
          <w:spacing w:val="-18"/>
          <w:w w:val="105"/>
        </w:rPr>
        <w:t> </w:t>
      </w:r>
      <w:r>
        <w:rPr>
          <w:color w:val="231F20"/>
          <w:w w:val="105"/>
        </w:rPr>
        <w:t>Y</w:t>
      </w:r>
      <w:r>
        <w:rPr>
          <w:color w:val="231F20"/>
          <w:spacing w:val="-18"/>
          <w:w w:val="105"/>
        </w:rPr>
        <w:t> </w:t>
      </w:r>
      <w:r>
        <w:rPr>
          <w:color w:val="231F20"/>
          <w:w w:val="105"/>
        </w:rPr>
        <w:t>báo</w:t>
      </w:r>
      <w:r>
        <w:rPr>
          <w:color w:val="231F20"/>
          <w:spacing w:val="-18"/>
          <w:w w:val="105"/>
        </w:rPr>
        <w:t> </w:t>
      </w:r>
      <w:r>
        <w:rPr>
          <w:color w:val="231F20"/>
          <w:w w:val="105"/>
        </w:rPr>
        <w:t>và</w:t>
      </w:r>
      <w:r>
        <w:rPr>
          <w:color w:val="231F20"/>
          <w:spacing w:val="-18"/>
          <w:w w:val="105"/>
        </w:rPr>
        <w:t> </w:t>
      </w:r>
      <w:r>
        <w:rPr>
          <w:color w:val="231F20"/>
          <w:w w:val="105"/>
        </w:rPr>
        <w:t>Chính</w:t>
      </w:r>
      <w:r>
        <w:rPr>
          <w:color w:val="231F20"/>
          <w:spacing w:val="-18"/>
          <w:w w:val="105"/>
        </w:rPr>
        <w:t> </w:t>
      </w:r>
      <w:r>
        <w:rPr>
          <w:color w:val="231F20"/>
          <w:w w:val="105"/>
        </w:rPr>
        <w:t>báo</w:t>
      </w:r>
      <w:r>
        <w:rPr>
          <w:color w:val="231F20"/>
          <w:spacing w:val="-18"/>
          <w:w w:val="105"/>
        </w:rPr>
        <w:t> </w:t>
      </w:r>
      <w:r>
        <w:rPr>
          <w:color w:val="231F20"/>
          <w:w w:val="105"/>
        </w:rPr>
        <w:t>trang</w:t>
      </w:r>
      <w:r>
        <w:rPr>
          <w:color w:val="231F20"/>
          <w:spacing w:val="-18"/>
          <w:w w:val="105"/>
        </w:rPr>
        <w:t> </w:t>
      </w:r>
      <w:r>
        <w:rPr>
          <w:color w:val="231F20"/>
          <w:w w:val="105"/>
        </w:rPr>
        <w:t>nghiêm</w:t>
      </w:r>
      <w:r>
        <w:rPr>
          <w:color w:val="231F20"/>
          <w:spacing w:val="-18"/>
          <w:w w:val="105"/>
        </w:rPr>
        <w:t> </w:t>
      </w:r>
      <w:r>
        <w:rPr>
          <w:color w:val="231F20"/>
          <w:w w:val="105"/>
        </w:rPr>
        <w:t>trong</w:t>
      </w:r>
      <w:r>
        <w:rPr>
          <w:color w:val="231F20"/>
          <w:spacing w:val="-18"/>
          <w:w w:val="105"/>
        </w:rPr>
        <w:t> </w:t>
      </w:r>
      <w:r>
        <w:rPr>
          <w:color w:val="231F20"/>
          <w:w w:val="105"/>
        </w:rPr>
        <w:t>mười</w:t>
      </w:r>
      <w:r>
        <w:rPr>
          <w:color w:val="231F20"/>
          <w:spacing w:val="-18"/>
          <w:w w:val="105"/>
        </w:rPr>
        <w:t> </w:t>
      </w:r>
      <w:r>
        <w:rPr>
          <w:color w:val="231F20"/>
          <w:w w:val="105"/>
        </w:rPr>
        <w:t>pháp</w:t>
      </w:r>
      <w:r>
        <w:rPr>
          <w:color w:val="231F20"/>
          <w:spacing w:val="-18"/>
          <w:w w:val="105"/>
        </w:rPr>
        <w:t> </w:t>
      </w:r>
      <w:r>
        <w:rPr>
          <w:color w:val="231F20"/>
          <w:w w:val="105"/>
        </w:rPr>
        <w:t>giới chẳng lìa tự tính, đều do tự tính hiện.</w:t>
      </w:r>
    </w:p>
    <w:p>
      <w:pPr>
        <w:pStyle w:val="BodyText"/>
        <w:spacing w:line="285" w:lineRule="auto" w:before="145"/>
        <w:ind w:left="397" w:right="109" w:firstLine="453"/>
      </w:pPr>
      <w:r>
        <w:rPr>
          <w:color w:val="231F20"/>
          <w:w w:val="105"/>
        </w:rPr>
        <w:t>Do</w:t>
      </w:r>
      <w:r>
        <w:rPr>
          <w:color w:val="231F20"/>
          <w:spacing w:val="-14"/>
          <w:w w:val="105"/>
        </w:rPr>
        <w:t> </w:t>
      </w:r>
      <w:r>
        <w:rPr>
          <w:color w:val="231F20"/>
          <w:w w:val="105"/>
        </w:rPr>
        <w:t>vậy,</w:t>
      </w:r>
      <w:r>
        <w:rPr>
          <w:color w:val="231F20"/>
          <w:spacing w:val="-15"/>
          <w:w w:val="105"/>
        </w:rPr>
        <w:t> </w:t>
      </w:r>
      <w:r>
        <w:rPr>
          <w:color w:val="231F20"/>
          <w:w w:val="105"/>
        </w:rPr>
        <w:t>ông</w:t>
      </w:r>
      <w:r>
        <w:rPr>
          <w:color w:val="231F20"/>
          <w:spacing w:val="-15"/>
          <w:w w:val="105"/>
        </w:rPr>
        <w:t> </w:t>
      </w:r>
      <w:r>
        <w:rPr>
          <w:color w:val="231F20"/>
          <w:w w:val="105"/>
        </w:rPr>
        <w:t>Bành</w:t>
      </w:r>
      <w:r>
        <w:rPr>
          <w:color w:val="231F20"/>
          <w:spacing w:val="-14"/>
          <w:w w:val="105"/>
        </w:rPr>
        <w:t> </w:t>
      </w:r>
      <w:r>
        <w:rPr>
          <w:color w:val="231F20"/>
          <w:w w:val="105"/>
        </w:rPr>
        <w:t>Tế</w:t>
      </w:r>
      <w:r>
        <w:rPr>
          <w:color w:val="231F20"/>
          <w:spacing w:val="-14"/>
          <w:w w:val="105"/>
        </w:rPr>
        <w:t> </w:t>
      </w:r>
      <w:r>
        <w:rPr>
          <w:color w:val="231F20"/>
          <w:w w:val="105"/>
        </w:rPr>
        <w:t>Thanh</w:t>
      </w:r>
      <w:r>
        <w:rPr>
          <w:color w:val="231F20"/>
          <w:spacing w:val="-14"/>
          <w:w w:val="105"/>
        </w:rPr>
        <w:t> </w:t>
      </w:r>
      <w:r>
        <w:rPr>
          <w:color w:val="231F20"/>
          <w:w w:val="105"/>
        </w:rPr>
        <w:t>nói:</w:t>
      </w:r>
      <w:r>
        <w:rPr>
          <w:color w:val="231F20"/>
          <w:spacing w:val="-15"/>
          <w:w w:val="105"/>
        </w:rPr>
        <w:t> </w:t>
      </w:r>
      <w:r>
        <w:rPr>
          <w:color w:val="231F20"/>
          <w:w w:val="105"/>
        </w:rPr>
        <w:t>“</w:t>
      </w:r>
      <w:r>
        <w:rPr>
          <w:i/>
          <w:color w:val="231F20"/>
          <w:w w:val="105"/>
        </w:rPr>
        <w:t>Chúng</w:t>
      </w:r>
      <w:r>
        <w:rPr>
          <w:i/>
          <w:color w:val="231F20"/>
          <w:spacing w:val="-14"/>
          <w:w w:val="105"/>
        </w:rPr>
        <w:t> </w:t>
      </w:r>
      <w:r>
        <w:rPr>
          <w:i/>
          <w:color w:val="231F20"/>
          <w:w w:val="105"/>
        </w:rPr>
        <w:t>sinh</w:t>
      </w:r>
      <w:r>
        <w:rPr>
          <w:i/>
          <w:color w:val="231F20"/>
          <w:spacing w:val="-14"/>
          <w:w w:val="105"/>
        </w:rPr>
        <w:t> </w:t>
      </w:r>
      <w:r>
        <w:rPr>
          <w:i/>
          <w:color w:val="231F20"/>
          <w:w w:val="105"/>
        </w:rPr>
        <w:t>bản</w:t>
      </w:r>
      <w:r>
        <w:rPr>
          <w:i/>
          <w:color w:val="231F20"/>
          <w:spacing w:val="-14"/>
          <w:w w:val="105"/>
        </w:rPr>
        <w:t> </w:t>
      </w:r>
      <w:r>
        <w:rPr>
          <w:i/>
          <w:color w:val="231F20"/>
          <w:w w:val="105"/>
        </w:rPr>
        <w:t>cụ</w:t>
      </w:r>
      <w:r>
        <w:rPr>
          <w:i/>
          <w:color w:val="231F20"/>
          <w:spacing w:val="-14"/>
          <w:w w:val="105"/>
        </w:rPr>
        <w:t> </w:t>
      </w:r>
      <w:r>
        <w:rPr>
          <w:i/>
          <w:color w:val="231F20"/>
          <w:w w:val="105"/>
        </w:rPr>
        <w:t>chi hóa nghi</w:t>
      </w:r>
      <w:r>
        <w:rPr>
          <w:color w:val="231F20"/>
          <w:w w:val="105"/>
        </w:rPr>
        <w:t>” (Cơ nghi hóa độ chúng sinh sẵn có). Nay, ta gọi “</w:t>
      </w:r>
      <w:r>
        <w:rPr>
          <w:i/>
          <w:color w:val="231F20"/>
          <w:w w:val="105"/>
        </w:rPr>
        <w:t>nghi</w:t>
      </w:r>
      <w:r>
        <w:rPr>
          <w:color w:val="231F20"/>
          <w:w w:val="105"/>
        </w:rPr>
        <w:t>”</w:t>
      </w:r>
      <w:r>
        <w:rPr>
          <w:color w:val="231F20"/>
          <w:spacing w:val="-7"/>
          <w:w w:val="105"/>
        </w:rPr>
        <w:t> </w:t>
      </w:r>
      <w:r>
        <w:rPr>
          <w:color w:val="231F20"/>
          <w:w w:val="105"/>
        </w:rPr>
        <w:t>là</w:t>
      </w:r>
      <w:r>
        <w:rPr>
          <w:color w:val="231F20"/>
          <w:spacing w:val="-7"/>
          <w:w w:val="105"/>
        </w:rPr>
        <w:t> </w:t>
      </w:r>
      <w:r>
        <w:rPr>
          <w:color w:val="231F20"/>
          <w:w w:val="105"/>
        </w:rPr>
        <w:t>phương</w:t>
      </w:r>
      <w:r>
        <w:rPr>
          <w:color w:val="231F20"/>
          <w:spacing w:val="-7"/>
          <w:w w:val="105"/>
        </w:rPr>
        <w:t> </w:t>
      </w:r>
      <w:r>
        <w:rPr>
          <w:color w:val="231F20"/>
          <w:w w:val="105"/>
        </w:rPr>
        <w:t>thức</w:t>
      </w:r>
      <w:r>
        <w:rPr>
          <w:color w:val="231F20"/>
          <w:spacing w:val="-7"/>
          <w:w w:val="105"/>
        </w:rPr>
        <w:t> </w:t>
      </w:r>
      <w:r>
        <w:rPr>
          <w:color w:val="231F20"/>
          <w:w w:val="105"/>
        </w:rPr>
        <w:t>hay</w:t>
      </w:r>
      <w:r>
        <w:rPr>
          <w:color w:val="231F20"/>
          <w:spacing w:val="-7"/>
          <w:w w:val="105"/>
        </w:rPr>
        <w:t> </w:t>
      </w:r>
      <w:r>
        <w:rPr>
          <w:color w:val="231F20"/>
          <w:w w:val="105"/>
        </w:rPr>
        <w:t>hình</w:t>
      </w:r>
      <w:r>
        <w:rPr>
          <w:color w:val="231F20"/>
          <w:spacing w:val="-7"/>
          <w:w w:val="105"/>
        </w:rPr>
        <w:t> </w:t>
      </w:r>
      <w:r>
        <w:rPr>
          <w:color w:val="231F20"/>
          <w:w w:val="105"/>
        </w:rPr>
        <w:t>thức.</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dạy</w:t>
      </w:r>
      <w:r>
        <w:rPr>
          <w:color w:val="231F20"/>
          <w:spacing w:val="-7"/>
          <w:w w:val="105"/>
        </w:rPr>
        <w:t> </w:t>
      </w:r>
      <w:r>
        <w:rPr>
          <w:color w:val="231F20"/>
          <w:w w:val="105"/>
        </w:rPr>
        <w:t>bảo</w:t>
      </w:r>
      <w:r>
        <w:rPr>
          <w:color w:val="231F20"/>
          <w:spacing w:val="-7"/>
          <w:w w:val="105"/>
        </w:rPr>
        <w:t> </w:t>
      </w:r>
      <w:r>
        <w:rPr>
          <w:color w:val="231F20"/>
          <w:w w:val="105"/>
        </w:rPr>
        <w:t>học trò,</w:t>
      </w:r>
      <w:r>
        <w:rPr>
          <w:color w:val="231F20"/>
          <w:spacing w:val="-2"/>
          <w:w w:val="105"/>
        </w:rPr>
        <w:t> </w:t>
      </w:r>
      <w:r>
        <w:rPr>
          <w:color w:val="231F20"/>
          <w:w w:val="105"/>
        </w:rPr>
        <w:t>dùng</w:t>
      </w:r>
      <w:r>
        <w:rPr>
          <w:color w:val="231F20"/>
          <w:spacing w:val="-1"/>
          <w:w w:val="105"/>
        </w:rPr>
        <w:t> </w:t>
      </w:r>
      <w:r>
        <w:rPr>
          <w:color w:val="231F20"/>
          <w:w w:val="105"/>
        </w:rPr>
        <w:t>hình</w:t>
      </w:r>
      <w:r>
        <w:rPr>
          <w:color w:val="231F20"/>
          <w:spacing w:val="-2"/>
          <w:w w:val="105"/>
        </w:rPr>
        <w:t> </w:t>
      </w:r>
      <w:r>
        <w:rPr>
          <w:color w:val="231F20"/>
          <w:w w:val="105"/>
        </w:rPr>
        <w:t>thức</w:t>
      </w:r>
      <w:r>
        <w:rPr>
          <w:color w:val="231F20"/>
          <w:spacing w:val="-2"/>
          <w:w w:val="105"/>
        </w:rPr>
        <w:t> </w:t>
      </w:r>
      <w:r>
        <w:rPr>
          <w:color w:val="231F20"/>
          <w:w w:val="105"/>
        </w:rPr>
        <w:t>như</w:t>
      </w:r>
      <w:r>
        <w:rPr>
          <w:color w:val="231F20"/>
          <w:spacing w:val="-2"/>
          <w:w w:val="105"/>
        </w:rPr>
        <w:t> </w:t>
      </w:r>
      <w:r>
        <w:rPr>
          <w:color w:val="231F20"/>
          <w:w w:val="105"/>
        </w:rPr>
        <w:t>thế</w:t>
      </w:r>
      <w:r>
        <w:rPr>
          <w:color w:val="231F20"/>
          <w:spacing w:val="-2"/>
          <w:w w:val="105"/>
        </w:rPr>
        <w:t> </w:t>
      </w:r>
      <w:r>
        <w:rPr>
          <w:color w:val="231F20"/>
          <w:w w:val="105"/>
        </w:rPr>
        <w:t>nào.</w:t>
      </w:r>
      <w:r>
        <w:rPr>
          <w:color w:val="231F20"/>
          <w:spacing w:val="-2"/>
          <w:w w:val="105"/>
        </w:rPr>
        <w:t> </w:t>
      </w:r>
      <w:r>
        <w:rPr>
          <w:color w:val="231F20"/>
          <w:w w:val="105"/>
        </w:rPr>
        <w:t>Nay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biết:</w:t>
      </w:r>
      <w:r>
        <w:rPr>
          <w:color w:val="231F20"/>
          <w:spacing w:val="-2"/>
          <w:w w:val="105"/>
        </w:rPr>
        <w:t> </w:t>
      </w:r>
      <w:r>
        <w:rPr>
          <w:color w:val="231F20"/>
          <w:w w:val="105"/>
        </w:rPr>
        <w:t>Đối</w:t>
      </w:r>
      <w:r>
        <w:rPr>
          <w:color w:val="231F20"/>
          <w:spacing w:val="-2"/>
          <w:w w:val="105"/>
        </w:rPr>
        <w:t> </w:t>
      </w:r>
      <w:r>
        <w:rPr>
          <w:color w:val="231F20"/>
          <w:w w:val="105"/>
        </w:rPr>
        <w:t>với trẻ nhỏ, trẻ thơ, chúng ta lập ra vườn trẻ, mở trường Tiểu học, tùy theo độ tuổi của chúng, rồi lại mở trường Trung học, mở Đại học, rất giống phương thức ấy. Đó gọi là “</w:t>
      </w:r>
      <w:r>
        <w:rPr>
          <w:i/>
          <w:color w:val="231F20"/>
          <w:w w:val="105"/>
        </w:rPr>
        <w:t>hóa </w:t>
      </w:r>
      <w:r>
        <w:rPr>
          <w:i/>
          <w:color w:val="231F20"/>
        </w:rPr>
        <w:t>nghi</w:t>
      </w:r>
      <w:r>
        <w:rPr>
          <w:color w:val="231F20"/>
        </w:rPr>
        <w:t>”.</w:t>
      </w:r>
      <w:r>
        <w:rPr>
          <w:color w:val="231F20"/>
          <w:spacing w:val="-3"/>
        </w:rPr>
        <w:t> </w:t>
      </w:r>
      <w:r>
        <w:rPr>
          <w:color w:val="231F20"/>
        </w:rPr>
        <w:t>Trừ</w:t>
      </w:r>
      <w:r>
        <w:rPr>
          <w:color w:val="231F20"/>
          <w:spacing w:val="-3"/>
        </w:rPr>
        <w:t> </w:t>
      </w:r>
      <w:r>
        <w:rPr>
          <w:color w:val="231F20"/>
        </w:rPr>
        <w:t>hóa</w:t>
      </w:r>
      <w:r>
        <w:rPr>
          <w:color w:val="231F20"/>
          <w:spacing w:val="-3"/>
        </w:rPr>
        <w:t> </w:t>
      </w:r>
      <w:r>
        <w:rPr>
          <w:color w:val="231F20"/>
        </w:rPr>
        <w:t>nghi</w:t>
      </w:r>
      <w:r>
        <w:rPr>
          <w:color w:val="231F20"/>
          <w:spacing w:val="-3"/>
        </w:rPr>
        <w:t> </w:t>
      </w:r>
      <w:r>
        <w:rPr>
          <w:color w:val="231F20"/>
        </w:rPr>
        <w:t>ra,</w:t>
      </w:r>
      <w:r>
        <w:rPr>
          <w:color w:val="231F20"/>
          <w:spacing w:val="-3"/>
        </w:rPr>
        <w:t> </w:t>
      </w:r>
      <w:r>
        <w:rPr>
          <w:color w:val="231F20"/>
        </w:rPr>
        <w:t>còn</w:t>
      </w:r>
      <w:r>
        <w:rPr>
          <w:color w:val="231F20"/>
          <w:spacing w:val="-3"/>
        </w:rPr>
        <w:t> </w:t>
      </w:r>
      <w:r>
        <w:rPr>
          <w:color w:val="231F20"/>
        </w:rPr>
        <w:t>có</w:t>
      </w:r>
      <w:r>
        <w:rPr>
          <w:color w:val="231F20"/>
          <w:spacing w:val="-4"/>
        </w:rPr>
        <w:t> </w:t>
      </w:r>
      <w:r>
        <w:rPr>
          <w:i/>
          <w:color w:val="231F20"/>
        </w:rPr>
        <w:t>“hóa</w:t>
      </w:r>
      <w:r>
        <w:rPr>
          <w:i/>
          <w:color w:val="231F20"/>
          <w:spacing w:val="-3"/>
        </w:rPr>
        <w:t> </w:t>
      </w:r>
      <w:r>
        <w:rPr>
          <w:i/>
          <w:color w:val="231F20"/>
        </w:rPr>
        <w:t>pháp”</w:t>
      </w:r>
      <w:r>
        <w:rPr>
          <w:color w:val="231F20"/>
        </w:rPr>
        <w:t>.</w:t>
      </w:r>
      <w:r>
        <w:rPr>
          <w:color w:val="231F20"/>
          <w:spacing w:val="-3"/>
        </w:rPr>
        <w:t> </w:t>
      </w:r>
      <w:r>
        <w:rPr>
          <w:color w:val="231F20"/>
        </w:rPr>
        <w:t>“</w:t>
      </w:r>
      <w:r>
        <w:rPr>
          <w:i/>
          <w:color w:val="231F20"/>
        </w:rPr>
        <w:t>Pháp</w:t>
      </w:r>
      <w:r>
        <w:rPr>
          <w:color w:val="231F20"/>
        </w:rPr>
        <w:t>”</w:t>
      </w:r>
      <w:r>
        <w:rPr>
          <w:color w:val="231F20"/>
          <w:spacing w:val="-3"/>
        </w:rPr>
        <w:t> </w:t>
      </w:r>
      <w:r>
        <w:rPr>
          <w:color w:val="231F20"/>
        </w:rPr>
        <w:t>là</w:t>
      </w:r>
      <w:r>
        <w:rPr>
          <w:color w:val="231F20"/>
          <w:spacing w:val="-3"/>
        </w:rPr>
        <w:t> </w:t>
      </w:r>
      <w:r>
        <w:rPr>
          <w:color w:val="231F20"/>
        </w:rPr>
        <w:t>phương </w:t>
      </w:r>
      <w:r>
        <w:rPr>
          <w:color w:val="231F20"/>
          <w:w w:val="105"/>
        </w:rPr>
        <w:t>pháp dạy học. Chúng sinh căn tính khác nhau. Đối với căn tính</w:t>
      </w:r>
      <w:r>
        <w:rPr>
          <w:color w:val="231F20"/>
          <w:spacing w:val="-14"/>
          <w:w w:val="105"/>
        </w:rPr>
        <w:t> </w:t>
      </w:r>
      <w:r>
        <w:rPr>
          <w:color w:val="231F20"/>
          <w:w w:val="105"/>
        </w:rPr>
        <w:t>khác</w:t>
      </w:r>
      <w:r>
        <w:rPr>
          <w:color w:val="231F20"/>
          <w:spacing w:val="-14"/>
          <w:w w:val="105"/>
        </w:rPr>
        <w:t> </w:t>
      </w:r>
      <w:r>
        <w:rPr>
          <w:color w:val="231F20"/>
          <w:w w:val="105"/>
        </w:rPr>
        <w:t>nhau,</w:t>
      </w:r>
      <w:r>
        <w:rPr>
          <w:color w:val="231F20"/>
          <w:spacing w:val="-13"/>
          <w:w w:val="105"/>
        </w:rPr>
        <w:t> </w:t>
      </w:r>
      <w:r>
        <w:rPr>
          <w:color w:val="231F20"/>
          <w:w w:val="105"/>
        </w:rPr>
        <w:t>dùng</w:t>
      </w:r>
      <w:r>
        <w:rPr>
          <w:color w:val="231F20"/>
          <w:spacing w:val="-13"/>
          <w:w w:val="105"/>
        </w:rPr>
        <w:t> </w:t>
      </w:r>
      <w:r>
        <w:rPr>
          <w:color w:val="231F20"/>
          <w:w w:val="105"/>
        </w:rPr>
        <w:t>phương</w:t>
      </w:r>
      <w:r>
        <w:rPr>
          <w:color w:val="231F20"/>
          <w:spacing w:val="-13"/>
          <w:w w:val="105"/>
        </w:rPr>
        <w:t> </w:t>
      </w:r>
      <w:r>
        <w:rPr>
          <w:color w:val="231F20"/>
          <w:w w:val="105"/>
        </w:rPr>
        <w:t>pháp</w:t>
      </w:r>
      <w:r>
        <w:rPr>
          <w:color w:val="231F20"/>
          <w:spacing w:val="-14"/>
          <w:w w:val="105"/>
        </w:rPr>
        <w:t> </w:t>
      </w:r>
      <w:r>
        <w:rPr>
          <w:color w:val="231F20"/>
          <w:w w:val="105"/>
        </w:rPr>
        <w:t>gì</w:t>
      </w:r>
      <w:r>
        <w:rPr>
          <w:color w:val="231F20"/>
          <w:spacing w:val="-14"/>
          <w:w w:val="105"/>
        </w:rPr>
        <w:t> </w:t>
      </w:r>
      <w:r>
        <w:rPr>
          <w:color w:val="231F20"/>
          <w:w w:val="105"/>
        </w:rPr>
        <w:t>để</w:t>
      </w:r>
      <w:r>
        <w:rPr>
          <w:color w:val="231F20"/>
          <w:spacing w:val="-14"/>
          <w:w w:val="105"/>
        </w:rPr>
        <w:t> </w:t>
      </w:r>
      <w:r>
        <w:rPr>
          <w:color w:val="231F20"/>
          <w:w w:val="105"/>
        </w:rPr>
        <w:t>dạy</w:t>
      </w:r>
      <w:r>
        <w:rPr>
          <w:color w:val="231F20"/>
          <w:spacing w:val="-14"/>
          <w:w w:val="105"/>
        </w:rPr>
        <w:t> </w:t>
      </w:r>
      <w:r>
        <w:rPr>
          <w:color w:val="231F20"/>
          <w:w w:val="105"/>
        </w:rPr>
        <w:t>họ?</w:t>
      </w:r>
      <w:r>
        <w:rPr>
          <w:color w:val="231F20"/>
          <w:spacing w:val="-13"/>
          <w:w w:val="105"/>
        </w:rPr>
        <w:t> </w:t>
      </w:r>
      <w:r>
        <w:rPr>
          <w:color w:val="231F20"/>
          <w:w w:val="105"/>
        </w:rPr>
        <w:t>Vì</w:t>
      </w:r>
      <w:r>
        <w:rPr>
          <w:color w:val="231F20"/>
          <w:spacing w:val="-13"/>
          <w:w w:val="105"/>
        </w:rPr>
        <w:t> </w:t>
      </w:r>
      <w:r>
        <w:rPr>
          <w:color w:val="231F20"/>
          <w:w w:val="105"/>
        </w:rPr>
        <w:t>thế,</w:t>
      </w:r>
      <w:r>
        <w:rPr>
          <w:color w:val="231F20"/>
          <w:spacing w:val="-14"/>
          <w:w w:val="105"/>
        </w:rPr>
        <w:t> </w:t>
      </w:r>
      <w:r>
        <w:rPr>
          <w:color w:val="231F20"/>
          <w:w w:val="105"/>
        </w:rPr>
        <w:t>nhà Phật nói tới hóa nghi và hóa pháp.</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2" w:firstLine="453"/>
      </w:pPr>
      <w:r>
        <w:rPr>
          <w:color w:val="231F20"/>
          <w:w w:val="105"/>
        </w:rPr>
        <w:t>Phật</w:t>
      </w:r>
      <w:r>
        <w:rPr>
          <w:color w:val="231F20"/>
          <w:w w:val="105"/>
        </w:rPr>
        <w:t> Thích</w:t>
      </w:r>
      <w:r>
        <w:rPr>
          <w:color w:val="231F20"/>
          <w:w w:val="105"/>
        </w:rPr>
        <w:t> Ca</w:t>
      </w:r>
      <w:r>
        <w:rPr>
          <w:color w:val="231F20"/>
          <w:w w:val="105"/>
        </w:rPr>
        <w:t> Mâu</w:t>
      </w:r>
      <w:r>
        <w:rPr>
          <w:color w:val="231F20"/>
          <w:w w:val="105"/>
        </w:rPr>
        <w:t> Ni</w:t>
      </w:r>
      <w:r>
        <w:rPr>
          <w:color w:val="231F20"/>
          <w:w w:val="105"/>
        </w:rPr>
        <w:t> 49</w:t>
      </w:r>
      <w:r>
        <w:rPr>
          <w:color w:val="231F20"/>
          <w:w w:val="105"/>
        </w:rPr>
        <w:t> năm</w:t>
      </w:r>
      <w:r>
        <w:rPr>
          <w:color w:val="231F20"/>
          <w:w w:val="105"/>
        </w:rPr>
        <w:t> dạy</w:t>
      </w:r>
      <w:r>
        <w:rPr>
          <w:color w:val="231F20"/>
          <w:w w:val="105"/>
        </w:rPr>
        <w:t> học</w:t>
      </w:r>
      <w:r>
        <w:rPr>
          <w:color w:val="231F20"/>
          <w:w w:val="105"/>
        </w:rPr>
        <w:t> trò,</w:t>
      </w:r>
      <w:r>
        <w:rPr>
          <w:color w:val="231F20"/>
          <w:w w:val="105"/>
        </w:rPr>
        <w:t> xét</w:t>
      </w:r>
      <w:r>
        <w:rPr>
          <w:color w:val="231F20"/>
          <w:w w:val="105"/>
        </w:rPr>
        <w:t> theo phương diện hóa nghi: Trước hết, sau khi khai ngộ, Ngài </w:t>
      </w:r>
      <w:r>
        <w:rPr>
          <w:color w:val="231F20"/>
        </w:rPr>
        <w:t>giảng kinh </w:t>
      </w:r>
      <w:r>
        <w:rPr>
          <w:i/>
          <w:color w:val="231F20"/>
        </w:rPr>
        <w:t>A Hàm </w:t>
      </w:r>
      <w:r>
        <w:rPr>
          <w:color w:val="231F20"/>
        </w:rPr>
        <w:t>mười hai năm. A Hàm giống như Tiểu học của Phật giáo. Giảng điều gì? Giảng pháp Nhân, Thiên, giảng </w:t>
      </w:r>
      <w:r>
        <w:rPr>
          <w:color w:val="231F20"/>
          <w:w w:val="105"/>
        </w:rPr>
        <w:t>cách làm người như thế nào, cũng như ngày nay chúng ta nói là giảng luân lý, giảng đạo đức, giảng nhân quả.</w:t>
      </w:r>
    </w:p>
    <w:p>
      <w:pPr>
        <w:pStyle w:val="BodyText"/>
        <w:spacing w:line="278" w:lineRule="auto" w:before="147"/>
        <w:ind w:left="113" w:right="393" w:firstLine="453"/>
      </w:pPr>
      <w:r>
        <w:rPr>
          <w:color w:val="231F20"/>
          <w:w w:val="105"/>
        </w:rPr>
        <w:t>Trong kinh </w:t>
      </w:r>
      <w:r>
        <w:rPr>
          <w:i/>
          <w:color w:val="231F20"/>
          <w:w w:val="105"/>
        </w:rPr>
        <w:t>A Hàm</w:t>
      </w:r>
      <w:r>
        <w:rPr>
          <w:color w:val="231F20"/>
          <w:w w:val="105"/>
        </w:rPr>
        <w:t>, những thứ giáo học này rất nhiều, chú trọng những điều đó. Đến thời kỳ Đại thừa, dần dần thảo luận vũ trụ và nhân sinh, nay chúng ta gọi là triết học và khoa học, đều giảng đến viên mãn rốt ráo.</w:t>
      </w:r>
    </w:p>
    <w:p>
      <w:pPr>
        <w:pStyle w:val="BodyText"/>
        <w:spacing w:line="278" w:lineRule="auto" w:before="145"/>
        <w:ind w:left="113" w:right="393" w:firstLine="453"/>
      </w:pPr>
      <w:r>
        <w:rPr>
          <w:color w:val="231F20"/>
          <w:w w:val="105"/>
        </w:rPr>
        <w:t>Vũ</w:t>
      </w:r>
      <w:r>
        <w:rPr>
          <w:color w:val="231F20"/>
          <w:spacing w:val="-19"/>
          <w:w w:val="105"/>
        </w:rPr>
        <w:t> </w:t>
      </w:r>
      <w:r>
        <w:rPr>
          <w:color w:val="231F20"/>
          <w:w w:val="105"/>
        </w:rPr>
        <w:t>trụ</w:t>
      </w:r>
      <w:r>
        <w:rPr>
          <w:color w:val="231F20"/>
          <w:spacing w:val="-20"/>
          <w:w w:val="105"/>
        </w:rPr>
        <w:t> </w:t>
      </w:r>
      <w:r>
        <w:rPr>
          <w:color w:val="231F20"/>
          <w:w w:val="105"/>
        </w:rPr>
        <w:t>do</w:t>
      </w:r>
      <w:r>
        <w:rPr>
          <w:color w:val="231F20"/>
          <w:spacing w:val="-19"/>
          <w:w w:val="105"/>
        </w:rPr>
        <w:t> </w:t>
      </w:r>
      <w:r>
        <w:rPr>
          <w:color w:val="231F20"/>
          <w:w w:val="105"/>
        </w:rPr>
        <w:t>đâu</w:t>
      </w:r>
      <w:r>
        <w:rPr>
          <w:color w:val="231F20"/>
          <w:spacing w:val="-20"/>
          <w:w w:val="105"/>
        </w:rPr>
        <w:t> </w:t>
      </w:r>
      <w:r>
        <w:rPr>
          <w:color w:val="231F20"/>
          <w:w w:val="105"/>
        </w:rPr>
        <w:t>mà</w:t>
      </w:r>
      <w:r>
        <w:rPr>
          <w:color w:val="231F20"/>
          <w:spacing w:val="-19"/>
          <w:w w:val="105"/>
        </w:rPr>
        <w:t> </w:t>
      </w:r>
      <w:r>
        <w:rPr>
          <w:color w:val="231F20"/>
          <w:w w:val="105"/>
        </w:rPr>
        <w:t>có?</w:t>
      </w:r>
      <w:r>
        <w:rPr>
          <w:color w:val="231F20"/>
          <w:spacing w:val="-19"/>
          <w:w w:val="105"/>
        </w:rPr>
        <w:t> </w:t>
      </w:r>
      <w:r>
        <w:rPr>
          <w:color w:val="231F20"/>
          <w:w w:val="105"/>
        </w:rPr>
        <w:t>Vạn</w:t>
      </w:r>
      <w:r>
        <w:rPr>
          <w:color w:val="231F20"/>
          <w:spacing w:val="-19"/>
          <w:w w:val="105"/>
        </w:rPr>
        <w:t> </w:t>
      </w:r>
      <w:r>
        <w:rPr>
          <w:color w:val="231F20"/>
          <w:w w:val="105"/>
        </w:rPr>
        <w:t>pháp</w:t>
      </w:r>
      <w:r>
        <w:rPr>
          <w:color w:val="231F20"/>
          <w:spacing w:val="-19"/>
          <w:w w:val="105"/>
        </w:rPr>
        <w:t> </w:t>
      </w:r>
      <w:r>
        <w:rPr>
          <w:color w:val="231F20"/>
          <w:w w:val="105"/>
        </w:rPr>
        <w:t>từ</w:t>
      </w:r>
      <w:r>
        <w:rPr>
          <w:color w:val="231F20"/>
          <w:spacing w:val="-19"/>
          <w:w w:val="105"/>
        </w:rPr>
        <w:t> </w:t>
      </w:r>
      <w:r>
        <w:rPr>
          <w:color w:val="231F20"/>
          <w:w w:val="105"/>
        </w:rPr>
        <w:t>đâu</w:t>
      </w:r>
      <w:r>
        <w:rPr>
          <w:color w:val="231F20"/>
          <w:spacing w:val="-19"/>
          <w:w w:val="105"/>
        </w:rPr>
        <w:t> </w:t>
      </w:r>
      <w:r>
        <w:rPr>
          <w:color w:val="231F20"/>
          <w:w w:val="105"/>
        </w:rPr>
        <w:t>ra?</w:t>
      </w:r>
      <w:r>
        <w:rPr>
          <w:color w:val="231F20"/>
          <w:spacing w:val="-20"/>
          <w:w w:val="105"/>
        </w:rPr>
        <w:t> </w:t>
      </w:r>
      <w:r>
        <w:rPr>
          <w:color w:val="231F20"/>
          <w:w w:val="105"/>
        </w:rPr>
        <w:t>Ta</w:t>
      </w:r>
      <w:r>
        <w:rPr>
          <w:color w:val="231F20"/>
          <w:spacing w:val="-19"/>
          <w:w w:val="105"/>
        </w:rPr>
        <w:t> </w:t>
      </w:r>
      <w:r>
        <w:rPr>
          <w:color w:val="231F20"/>
          <w:w w:val="105"/>
        </w:rPr>
        <w:t>từ</w:t>
      </w:r>
      <w:r>
        <w:rPr>
          <w:color w:val="231F20"/>
          <w:spacing w:val="-19"/>
          <w:w w:val="105"/>
        </w:rPr>
        <w:t> </w:t>
      </w:r>
      <w:r>
        <w:rPr>
          <w:color w:val="231F20"/>
          <w:w w:val="105"/>
        </w:rPr>
        <w:t>đâu</w:t>
      </w:r>
      <w:r>
        <w:rPr>
          <w:color w:val="231F20"/>
          <w:spacing w:val="-19"/>
          <w:w w:val="105"/>
        </w:rPr>
        <w:t> </w:t>
      </w:r>
      <w:r>
        <w:rPr>
          <w:color w:val="231F20"/>
          <w:w w:val="105"/>
        </w:rPr>
        <w:t>đến? Giảng</w:t>
      </w:r>
      <w:r>
        <w:rPr>
          <w:color w:val="231F20"/>
          <w:spacing w:val="-8"/>
          <w:w w:val="105"/>
        </w:rPr>
        <w:t> </w:t>
      </w:r>
      <w:r>
        <w:rPr>
          <w:color w:val="231F20"/>
          <w:w w:val="105"/>
        </w:rPr>
        <w:t>thật</w:t>
      </w:r>
      <w:r>
        <w:rPr>
          <w:color w:val="231F20"/>
          <w:spacing w:val="-8"/>
          <w:w w:val="105"/>
        </w:rPr>
        <w:t> </w:t>
      </w:r>
      <w:r>
        <w:rPr>
          <w:color w:val="231F20"/>
          <w:w w:val="105"/>
        </w:rPr>
        <w:t>rõ</w:t>
      </w:r>
      <w:r>
        <w:rPr>
          <w:color w:val="231F20"/>
          <w:spacing w:val="-8"/>
          <w:w w:val="105"/>
        </w:rPr>
        <w:t> </w:t>
      </w:r>
      <w:r>
        <w:rPr>
          <w:color w:val="231F20"/>
          <w:w w:val="105"/>
        </w:rPr>
        <w:t>ràng,</w:t>
      </w:r>
      <w:r>
        <w:rPr>
          <w:color w:val="231F20"/>
          <w:spacing w:val="-8"/>
          <w:w w:val="105"/>
        </w:rPr>
        <w:t> </w:t>
      </w:r>
      <w:r>
        <w:rPr>
          <w:color w:val="231F20"/>
          <w:w w:val="105"/>
        </w:rPr>
        <w:t>minh</w:t>
      </w:r>
      <w:r>
        <w:rPr>
          <w:color w:val="231F20"/>
          <w:spacing w:val="-8"/>
          <w:w w:val="105"/>
        </w:rPr>
        <w:t> </w:t>
      </w:r>
      <w:r>
        <w:rPr>
          <w:color w:val="231F20"/>
          <w:w w:val="105"/>
        </w:rPr>
        <w:t>bạch,</w:t>
      </w:r>
      <w:r>
        <w:rPr>
          <w:color w:val="231F20"/>
          <w:spacing w:val="-8"/>
          <w:w w:val="105"/>
        </w:rPr>
        <w:t> </w:t>
      </w:r>
      <w:r>
        <w:rPr>
          <w:color w:val="231F20"/>
          <w:w w:val="105"/>
        </w:rPr>
        <w:t>quả</w:t>
      </w:r>
      <w:r>
        <w:rPr>
          <w:color w:val="231F20"/>
          <w:spacing w:val="-8"/>
          <w:w w:val="105"/>
        </w:rPr>
        <w:t> </w:t>
      </w:r>
      <w:r>
        <w:rPr>
          <w:color w:val="231F20"/>
          <w:w w:val="105"/>
        </w:rPr>
        <w:t>thật</w:t>
      </w:r>
      <w:r>
        <w:rPr>
          <w:color w:val="231F20"/>
          <w:spacing w:val="-8"/>
          <w:w w:val="105"/>
        </w:rPr>
        <w:t> </w:t>
      </w:r>
      <w:r>
        <w:rPr>
          <w:color w:val="231F20"/>
          <w:w w:val="105"/>
        </w:rPr>
        <w:t>chẳng</w:t>
      </w:r>
      <w:r>
        <w:rPr>
          <w:color w:val="231F20"/>
          <w:spacing w:val="-8"/>
          <w:w w:val="105"/>
        </w:rPr>
        <w:t> </w:t>
      </w:r>
      <w:r>
        <w:rPr>
          <w:color w:val="231F20"/>
          <w:w w:val="105"/>
        </w:rPr>
        <w:t>dễ</w:t>
      </w:r>
      <w:r>
        <w:rPr>
          <w:color w:val="231F20"/>
          <w:spacing w:val="-8"/>
          <w:w w:val="105"/>
        </w:rPr>
        <w:t> </w:t>
      </w:r>
      <w:r>
        <w:rPr>
          <w:color w:val="231F20"/>
          <w:w w:val="105"/>
        </w:rPr>
        <w:t>dàng!</w:t>
      </w:r>
      <w:r>
        <w:rPr>
          <w:color w:val="231F20"/>
          <w:spacing w:val="-8"/>
          <w:w w:val="105"/>
        </w:rPr>
        <w:t> </w:t>
      </w:r>
      <w:r>
        <w:rPr>
          <w:color w:val="231F20"/>
          <w:w w:val="105"/>
        </w:rPr>
        <w:t>Cho tới hiện thời, bao nhiêu khoa học gia, triết học gia, tôn giáo gia</w:t>
      </w:r>
      <w:r>
        <w:rPr>
          <w:color w:val="231F20"/>
          <w:spacing w:val="-7"/>
          <w:w w:val="105"/>
        </w:rPr>
        <w:t> </w:t>
      </w:r>
      <w:r>
        <w:rPr>
          <w:color w:val="231F20"/>
          <w:w w:val="105"/>
        </w:rPr>
        <w:t>trên</w:t>
      </w:r>
      <w:r>
        <w:rPr>
          <w:color w:val="231F20"/>
          <w:spacing w:val="-7"/>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đang</w:t>
      </w:r>
      <w:r>
        <w:rPr>
          <w:color w:val="231F20"/>
          <w:spacing w:val="-7"/>
          <w:w w:val="105"/>
        </w:rPr>
        <w:t> </w:t>
      </w:r>
      <w:r>
        <w:rPr>
          <w:color w:val="231F20"/>
          <w:w w:val="105"/>
        </w:rPr>
        <w:t>nghiên</w:t>
      </w:r>
      <w:r>
        <w:rPr>
          <w:color w:val="231F20"/>
          <w:spacing w:val="-7"/>
          <w:w w:val="105"/>
        </w:rPr>
        <w:t> </w:t>
      </w:r>
      <w:r>
        <w:rPr>
          <w:color w:val="231F20"/>
          <w:w w:val="105"/>
        </w:rPr>
        <w:t>cứu</w:t>
      </w:r>
      <w:r>
        <w:rPr>
          <w:color w:val="231F20"/>
          <w:spacing w:val="-7"/>
          <w:w w:val="105"/>
        </w:rPr>
        <w:t> </w:t>
      </w:r>
      <w:r>
        <w:rPr>
          <w:color w:val="231F20"/>
          <w:w w:val="105"/>
        </w:rPr>
        <w:t>vấn</w:t>
      </w:r>
      <w:r>
        <w:rPr>
          <w:color w:val="231F20"/>
          <w:spacing w:val="-7"/>
          <w:w w:val="105"/>
        </w:rPr>
        <w:t> </w:t>
      </w:r>
      <w:r>
        <w:rPr>
          <w:color w:val="231F20"/>
          <w:w w:val="105"/>
        </w:rPr>
        <w:t>đề</w:t>
      </w:r>
      <w:r>
        <w:rPr>
          <w:color w:val="231F20"/>
          <w:spacing w:val="-9"/>
          <w:w w:val="105"/>
        </w:rPr>
        <w:t> </w:t>
      </w:r>
      <w:r>
        <w:rPr>
          <w:color w:val="231F20"/>
          <w:w w:val="105"/>
        </w:rPr>
        <w:t>này,</w:t>
      </w:r>
      <w:r>
        <w:rPr>
          <w:color w:val="231F20"/>
          <w:spacing w:val="-7"/>
          <w:w w:val="105"/>
        </w:rPr>
        <w:t> </w:t>
      </w:r>
      <w:r>
        <w:rPr>
          <w:color w:val="231F20"/>
          <w:w w:val="105"/>
        </w:rPr>
        <w:t>đều</w:t>
      </w:r>
      <w:r>
        <w:rPr>
          <w:color w:val="231F20"/>
          <w:spacing w:val="-9"/>
          <w:w w:val="105"/>
        </w:rPr>
        <w:t> </w:t>
      </w:r>
      <w:r>
        <w:rPr>
          <w:color w:val="231F20"/>
          <w:w w:val="105"/>
        </w:rPr>
        <w:t>chẳng</w:t>
      </w:r>
      <w:r>
        <w:rPr>
          <w:color w:val="231F20"/>
          <w:spacing w:val="-7"/>
          <w:w w:val="105"/>
        </w:rPr>
        <w:t> </w:t>
      </w:r>
      <w:r>
        <w:rPr>
          <w:color w:val="231F20"/>
          <w:w w:val="105"/>
        </w:rPr>
        <w:t>tìm được</w:t>
      </w:r>
      <w:r>
        <w:rPr>
          <w:color w:val="231F20"/>
          <w:spacing w:val="-5"/>
          <w:w w:val="105"/>
        </w:rPr>
        <w:t> </w:t>
      </w:r>
      <w:r>
        <w:rPr>
          <w:color w:val="231F20"/>
          <w:w w:val="105"/>
        </w:rPr>
        <w:t>câu</w:t>
      </w:r>
      <w:r>
        <w:rPr>
          <w:color w:val="231F20"/>
          <w:spacing w:val="-5"/>
          <w:w w:val="105"/>
        </w:rPr>
        <w:t> </w:t>
      </w:r>
      <w:r>
        <w:rPr>
          <w:color w:val="231F20"/>
          <w:w w:val="105"/>
        </w:rPr>
        <w:t>trả</w:t>
      </w:r>
      <w:r>
        <w:rPr>
          <w:color w:val="231F20"/>
          <w:spacing w:val="-5"/>
          <w:w w:val="105"/>
        </w:rPr>
        <w:t> </w:t>
      </w:r>
      <w:r>
        <w:rPr>
          <w:color w:val="231F20"/>
          <w:w w:val="105"/>
        </w:rPr>
        <w:t>lời,</w:t>
      </w:r>
      <w:r>
        <w:rPr>
          <w:color w:val="231F20"/>
          <w:spacing w:val="-5"/>
          <w:w w:val="105"/>
        </w:rPr>
        <w:t> </w:t>
      </w:r>
      <w:r>
        <w:rPr>
          <w:color w:val="231F20"/>
          <w:w w:val="105"/>
        </w:rPr>
        <w:t>vẫn</w:t>
      </w:r>
      <w:r>
        <w:rPr>
          <w:color w:val="231F20"/>
          <w:spacing w:val="-5"/>
          <w:w w:val="105"/>
        </w:rPr>
        <w:t> </w:t>
      </w:r>
      <w:r>
        <w:rPr>
          <w:color w:val="231F20"/>
          <w:w w:val="105"/>
        </w:rPr>
        <w:t>là</w:t>
      </w:r>
      <w:r>
        <w:rPr>
          <w:color w:val="231F20"/>
          <w:spacing w:val="-5"/>
          <w:w w:val="105"/>
        </w:rPr>
        <w:t> </w:t>
      </w:r>
      <w:r>
        <w:rPr>
          <w:color w:val="231F20"/>
          <w:w w:val="105"/>
        </w:rPr>
        <w:t>có</w:t>
      </w:r>
      <w:r>
        <w:rPr>
          <w:color w:val="231F20"/>
          <w:spacing w:val="-5"/>
          <w:w w:val="105"/>
        </w:rPr>
        <w:t> </w:t>
      </w:r>
      <w:r>
        <w:rPr>
          <w:color w:val="231F20"/>
          <w:w w:val="105"/>
        </w:rPr>
        <w:t>những</w:t>
      </w:r>
      <w:r>
        <w:rPr>
          <w:color w:val="231F20"/>
          <w:spacing w:val="-5"/>
          <w:w w:val="105"/>
        </w:rPr>
        <w:t> </w:t>
      </w:r>
      <w:r>
        <w:rPr>
          <w:color w:val="231F20"/>
          <w:w w:val="105"/>
        </w:rPr>
        <w:t>vấn</w:t>
      </w:r>
      <w:r>
        <w:rPr>
          <w:color w:val="231F20"/>
          <w:spacing w:val="-5"/>
          <w:w w:val="105"/>
        </w:rPr>
        <w:t> </w:t>
      </w:r>
      <w:r>
        <w:rPr>
          <w:color w:val="231F20"/>
          <w:w w:val="105"/>
        </w:rPr>
        <w:t>đề</w:t>
      </w:r>
      <w:r>
        <w:rPr>
          <w:color w:val="231F20"/>
          <w:spacing w:val="-5"/>
          <w:w w:val="105"/>
        </w:rPr>
        <w:t> </w:t>
      </w:r>
      <w:r>
        <w:rPr>
          <w:color w:val="231F20"/>
          <w:w w:val="105"/>
        </w:rPr>
        <w:t>tồn</w:t>
      </w:r>
      <w:r>
        <w:rPr>
          <w:color w:val="231F20"/>
          <w:spacing w:val="-5"/>
          <w:w w:val="105"/>
        </w:rPr>
        <w:t> </w:t>
      </w:r>
      <w:r>
        <w:rPr>
          <w:color w:val="231F20"/>
          <w:w w:val="105"/>
        </w:rPr>
        <w:t>đọng,</w:t>
      </w:r>
      <w:r>
        <w:rPr>
          <w:color w:val="231F20"/>
          <w:spacing w:val="-5"/>
          <w:w w:val="105"/>
        </w:rPr>
        <w:t> </w:t>
      </w:r>
      <w:r>
        <w:rPr>
          <w:color w:val="231F20"/>
          <w:w w:val="105"/>
        </w:rPr>
        <w:t>chỉ</w:t>
      </w:r>
      <w:r>
        <w:rPr>
          <w:color w:val="231F20"/>
          <w:spacing w:val="-5"/>
          <w:w w:val="105"/>
        </w:rPr>
        <w:t> </w:t>
      </w:r>
      <w:r>
        <w:rPr>
          <w:color w:val="231F20"/>
          <w:w w:val="105"/>
        </w:rPr>
        <w:t>riêng Đại thừa Phật pháp giảng rõ ràng, giảng minh bạch, chẳng có nghi hoặc!</w:t>
      </w:r>
    </w:p>
    <w:p>
      <w:pPr>
        <w:spacing w:line="278" w:lineRule="auto" w:before="147"/>
        <w:ind w:left="113" w:right="394" w:firstLine="453"/>
        <w:jc w:val="both"/>
        <w:rPr>
          <w:sz w:val="34"/>
        </w:rPr>
      </w:pPr>
      <w:r>
        <w:rPr>
          <w:color w:val="231F20"/>
          <w:w w:val="105"/>
          <w:sz w:val="34"/>
        </w:rPr>
        <w:t>Bởi</w:t>
      </w:r>
      <w:r>
        <w:rPr>
          <w:color w:val="231F20"/>
          <w:spacing w:val="-5"/>
          <w:w w:val="105"/>
          <w:sz w:val="34"/>
        </w:rPr>
        <w:t> </w:t>
      </w:r>
      <w:r>
        <w:rPr>
          <w:color w:val="231F20"/>
          <w:w w:val="105"/>
          <w:sz w:val="34"/>
        </w:rPr>
        <w:t>lẽ,</w:t>
      </w:r>
      <w:r>
        <w:rPr>
          <w:color w:val="231F20"/>
          <w:spacing w:val="-5"/>
          <w:w w:val="105"/>
          <w:sz w:val="34"/>
        </w:rPr>
        <w:t> </w:t>
      </w:r>
      <w:r>
        <w:rPr>
          <w:color w:val="231F20"/>
          <w:w w:val="105"/>
          <w:sz w:val="34"/>
        </w:rPr>
        <w:t>thuở</w:t>
      </w:r>
      <w:r>
        <w:rPr>
          <w:color w:val="231F20"/>
          <w:spacing w:val="-5"/>
          <w:w w:val="105"/>
          <w:sz w:val="34"/>
        </w:rPr>
        <w:t> </w:t>
      </w:r>
      <w:r>
        <w:rPr>
          <w:color w:val="231F20"/>
          <w:w w:val="105"/>
          <w:sz w:val="34"/>
        </w:rPr>
        <w:t>ấy</w:t>
      </w:r>
      <w:r>
        <w:rPr>
          <w:color w:val="231F20"/>
          <w:spacing w:val="-5"/>
          <w:w w:val="105"/>
          <w:sz w:val="34"/>
        </w:rPr>
        <w:t> </w:t>
      </w:r>
      <w:r>
        <w:rPr>
          <w:color w:val="231F20"/>
          <w:w w:val="105"/>
          <w:sz w:val="34"/>
        </w:rPr>
        <w:t>tôi</w:t>
      </w:r>
      <w:r>
        <w:rPr>
          <w:color w:val="231F20"/>
          <w:spacing w:val="-5"/>
          <w:w w:val="105"/>
          <w:sz w:val="34"/>
        </w:rPr>
        <w:t> </w:t>
      </w:r>
      <w:r>
        <w:rPr>
          <w:color w:val="231F20"/>
          <w:w w:val="105"/>
          <w:sz w:val="34"/>
        </w:rPr>
        <w:t>học</w:t>
      </w:r>
      <w:r>
        <w:rPr>
          <w:color w:val="231F20"/>
          <w:spacing w:val="-5"/>
          <w:w w:val="105"/>
          <w:sz w:val="34"/>
        </w:rPr>
        <w:t> </w:t>
      </w:r>
      <w:r>
        <w:rPr>
          <w:color w:val="231F20"/>
          <w:w w:val="105"/>
          <w:sz w:val="34"/>
        </w:rPr>
        <w:t>Triết</w:t>
      </w:r>
      <w:r>
        <w:rPr>
          <w:color w:val="231F20"/>
          <w:spacing w:val="-5"/>
          <w:w w:val="105"/>
          <w:sz w:val="34"/>
        </w:rPr>
        <w:t> </w:t>
      </w:r>
      <w:r>
        <w:rPr>
          <w:color w:val="231F20"/>
          <w:w w:val="105"/>
          <w:sz w:val="34"/>
        </w:rPr>
        <w:t>học,</w:t>
      </w:r>
      <w:r>
        <w:rPr>
          <w:color w:val="231F20"/>
          <w:spacing w:val="-5"/>
          <w:w w:val="105"/>
          <w:sz w:val="34"/>
        </w:rPr>
        <w:t> </w:t>
      </w:r>
      <w:r>
        <w:rPr>
          <w:color w:val="231F20"/>
          <w:w w:val="105"/>
          <w:sz w:val="34"/>
        </w:rPr>
        <w:t>Phương</w:t>
      </w:r>
      <w:r>
        <w:rPr>
          <w:color w:val="231F20"/>
          <w:spacing w:val="-5"/>
          <w:w w:val="105"/>
          <w:sz w:val="34"/>
        </w:rPr>
        <w:t> </w:t>
      </w:r>
      <w:r>
        <w:rPr>
          <w:color w:val="231F20"/>
          <w:w w:val="105"/>
          <w:sz w:val="34"/>
        </w:rPr>
        <w:t>tiên</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giảng Triết</w:t>
      </w:r>
      <w:r>
        <w:rPr>
          <w:color w:val="231F20"/>
          <w:spacing w:val="-14"/>
          <w:w w:val="105"/>
          <w:sz w:val="34"/>
        </w:rPr>
        <w:t> </w:t>
      </w:r>
      <w:r>
        <w:rPr>
          <w:color w:val="231F20"/>
          <w:w w:val="105"/>
          <w:sz w:val="34"/>
        </w:rPr>
        <w:t>học</w:t>
      </w:r>
      <w:r>
        <w:rPr>
          <w:color w:val="231F20"/>
          <w:spacing w:val="-15"/>
          <w:w w:val="105"/>
          <w:sz w:val="34"/>
        </w:rPr>
        <w:t> </w:t>
      </w:r>
      <w:r>
        <w:rPr>
          <w:color w:val="231F20"/>
          <w:w w:val="105"/>
          <w:sz w:val="34"/>
        </w:rPr>
        <w:t>trong</w:t>
      </w:r>
      <w:r>
        <w:rPr>
          <w:color w:val="231F20"/>
          <w:spacing w:val="-14"/>
          <w:w w:val="105"/>
          <w:sz w:val="34"/>
        </w:rPr>
        <w:t> </w:t>
      </w:r>
      <w:r>
        <w:rPr>
          <w:color w:val="231F20"/>
          <w:w w:val="105"/>
          <w:sz w:val="34"/>
        </w:rPr>
        <w:t>kinh</w:t>
      </w:r>
      <w:r>
        <w:rPr>
          <w:color w:val="231F20"/>
          <w:spacing w:val="-15"/>
          <w:w w:val="105"/>
          <w:sz w:val="34"/>
        </w:rPr>
        <w:t> </w:t>
      </w:r>
      <w:r>
        <w:rPr>
          <w:color w:val="231F20"/>
          <w:w w:val="105"/>
          <w:sz w:val="34"/>
        </w:rPr>
        <w:t>Phật</w:t>
      </w:r>
      <w:r>
        <w:rPr>
          <w:color w:val="231F20"/>
          <w:spacing w:val="-14"/>
          <w:w w:val="105"/>
          <w:sz w:val="34"/>
        </w:rPr>
        <w:t> </w:t>
      </w:r>
      <w:r>
        <w:rPr>
          <w:color w:val="231F20"/>
          <w:w w:val="105"/>
          <w:sz w:val="34"/>
        </w:rPr>
        <w:t>cho</w:t>
      </w:r>
      <w:r>
        <w:rPr>
          <w:color w:val="231F20"/>
          <w:spacing w:val="-15"/>
          <w:w w:val="105"/>
          <w:sz w:val="34"/>
        </w:rPr>
        <w:t> </w:t>
      </w:r>
      <w:r>
        <w:rPr>
          <w:color w:val="231F20"/>
          <w:w w:val="105"/>
          <w:sz w:val="34"/>
        </w:rPr>
        <w:t>tôi</w:t>
      </w:r>
      <w:r>
        <w:rPr>
          <w:color w:val="231F20"/>
          <w:spacing w:val="-15"/>
          <w:w w:val="105"/>
          <w:sz w:val="34"/>
        </w:rPr>
        <w:t> </w:t>
      </w:r>
      <w:r>
        <w:rPr>
          <w:color w:val="231F20"/>
          <w:w w:val="105"/>
          <w:sz w:val="34"/>
        </w:rPr>
        <w:t>nghe.</w:t>
      </w:r>
      <w:r>
        <w:rPr>
          <w:color w:val="231F20"/>
          <w:spacing w:val="-15"/>
          <w:w w:val="105"/>
          <w:sz w:val="34"/>
        </w:rPr>
        <w:t> </w:t>
      </w:r>
      <w:r>
        <w:rPr>
          <w:color w:val="231F20"/>
          <w:w w:val="105"/>
          <w:sz w:val="34"/>
        </w:rPr>
        <w:t>Cụ</w:t>
      </w:r>
      <w:r>
        <w:rPr>
          <w:color w:val="231F20"/>
          <w:spacing w:val="-15"/>
          <w:w w:val="105"/>
          <w:sz w:val="34"/>
        </w:rPr>
        <w:t> </w:t>
      </w:r>
      <w:r>
        <w:rPr>
          <w:color w:val="231F20"/>
          <w:w w:val="105"/>
          <w:sz w:val="34"/>
        </w:rPr>
        <w:t>bảo</w:t>
      </w:r>
      <w:r>
        <w:rPr>
          <w:color w:val="231F20"/>
          <w:spacing w:val="-15"/>
          <w:w w:val="105"/>
          <w:sz w:val="34"/>
        </w:rPr>
        <w:t> </w:t>
      </w:r>
      <w:r>
        <w:rPr>
          <w:color w:val="231F20"/>
          <w:w w:val="105"/>
          <w:sz w:val="34"/>
        </w:rPr>
        <w:t>tôi,</w:t>
      </w:r>
      <w:r>
        <w:rPr>
          <w:color w:val="231F20"/>
          <w:spacing w:val="-14"/>
          <w:w w:val="105"/>
          <w:sz w:val="34"/>
        </w:rPr>
        <w:t> </w:t>
      </w:r>
      <w:r>
        <w:rPr>
          <w:color w:val="231F20"/>
          <w:w w:val="105"/>
          <w:sz w:val="34"/>
        </w:rPr>
        <w:t>theo</w:t>
      </w:r>
      <w:r>
        <w:rPr>
          <w:color w:val="231F20"/>
          <w:spacing w:val="-15"/>
          <w:w w:val="105"/>
          <w:sz w:val="34"/>
        </w:rPr>
        <w:t> </w:t>
      </w:r>
      <w:r>
        <w:rPr>
          <w:color w:val="231F20"/>
          <w:w w:val="105"/>
          <w:sz w:val="34"/>
        </w:rPr>
        <w:t>cách nhìn của cụ: “</w:t>
      </w:r>
      <w:r>
        <w:rPr>
          <w:i/>
          <w:color w:val="231F20"/>
          <w:w w:val="105"/>
          <w:sz w:val="34"/>
        </w:rPr>
        <w:t>Phật Thích Ca Mâu Ni là triết gia vĩ đại nhất </w:t>
      </w:r>
      <w:r>
        <w:rPr>
          <w:i/>
          <w:color w:val="231F20"/>
          <w:sz w:val="34"/>
        </w:rPr>
        <w:t>trên thế giới; kinh Phật là đỉnh cao nhất của Triết học trên cả </w:t>
      </w:r>
      <w:r>
        <w:rPr>
          <w:i/>
          <w:color w:val="231F20"/>
          <w:w w:val="105"/>
          <w:sz w:val="34"/>
        </w:rPr>
        <w:t>thế</w:t>
      </w:r>
      <w:r>
        <w:rPr>
          <w:i/>
          <w:color w:val="231F20"/>
          <w:spacing w:val="-23"/>
          <w:w w:val="105"/>
          <w:sz w:val="34"/>
        </w:rPr>
        <w:t> </w:t>
      </w:r>
      <w:r>
        <w:rPr>
          <w:i/>
          <w:color w:val="231F20"/>
          <w:w w:val="105"/>
          <w:sz w:val="34"/>
        </w:rPr>
        <w:t>giới</w:t>
      </w:r>
      <w:r>
        <w:rPr>
          <w:color w:val="231F20"/>
          <w:w w:val="105"/>
          <w:sz w:val="34"/>
        </w:rPr>
        <w:t>”.</w:t>
      </w:r>
      <w:r>
        <w:rPr>
          <w:color w:val="231F20"/>
          <w:spacing w:val="-22"/>
          <w:w w:val="105"/>
          <w:sz w:val="34"/>
        </w:rPr>
        <w:t> </w:t>
      </w:r>
      <w:r>
        <w:rPr>
          <w:color w:val="231F20"/>
          <w:w w:val="105"/>
          <w:sz w:val="34"/>
        </w:rPr>
        <w:t>Cụ</w:t>
      </w:r>
      <w:r>
        <w:rPr>
          <w:color w:val="231F20"/>
          <w:spacing w:val="-22"/>
          <w:w w:val="105"/>
          <w:sz w:val="34"/>
        </w:rPr>
        <w:t> </w:t>
      </w:r>
      <w:r>
        <w:rPr>
          <w:color w:val="231F20"/>
          <w:w w:val="105"/>
          <w:sz w:val="34"/>
        </w:rPr>
        <w:t>bảo</w:t>
      </w:r>
      <w:r>
        <w:rPr>
          <w:color w:val="231F20"/>
          <w:spacing w:val="-23"/>
          <w:w w:val="105"/>
          <w:sz w:val="34"/>
        </w:rPr>
        <w:t> </w:t>
      </w:r>
      <w:r>
        <w:rPr>
          <w:color w:val="231F20"/>
          <w:w w:val="105"/>
          <w:sz w:val="34"/>
        </w:rPr>
        <w:t>tôi</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thế</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w:t>
      </w:r>
      <w:r>
        <w:rPr>
          <w:i/>
          <w:color w:val="231F20"/>
          <w:w w:val="105"/>
          <w:sz w:val="34"/>
        </w:rPr>
        <w:t>Học</w:t>
      </w:r>
      <w:r>
        <w:rPr>
          <w:i/>
          <w:color w:val="231F20"/>
          <w:spacing w:val="-22"/>
          <w:w w:val="105"/>
          <w:sz w:val="34"/>
        </w:rPr>
        <w:t> </w:t>
      </w:r>
      <w:r>
        <w:rPr>
          <w:i/>
          <w:color w:val="231F20"/>
          <w:w w:val="105"/>
          <w:sz w:val="34"/>
        </w:rPr>
        <w:t>Phật</w:t>
      </w:r>
      <w:r>
        <w:rPr>
          <w:i/>
          <w:color w:val="231F20"/>
          <w:spacing w:val="-23"/>
          <w:w w:val="105"/>
          <w:sz w:val="34"/>
        </w:rPr>
        <w:t> </w:t>
      </w:r>
      <w:r>
        <w:rPr>
          <w:i/>
          <w:color w:val="231F20"/>
          <w:w w:val="105"/>
          <w:sz w:val="34"/>
        </w:rPr>
        <w:t>là</w:t>
      </w:r>
      <w:r>
        <w:rPr>
          <w:i/>
          <w:color w:val="231F20"/>
          <w:spacing w:val="-22"/>
          <w:w w:val="105"/>
          <w:sz w:val="34"/>
        </w:rPr>
        <w:t> </w:t>
      </w:r>
      <w:r>
        <w:rPr>
          <w:i/>
          <w:color w:val="231F20"/>
          <w:w w:val="105"/>
          <w:sz w:val="34"/>
        </w:rPr>
        <w:t>hưởng</w:t>
      </w:r>
      <w:r>
        <w:rPr>
          <w:i/>
          <w:color w:val="231F20"/>
          <w:spacing w:val="-22"/>
          <w:w w:val="105"/>
          <w:sz w:val="34"/>
        </w:rPr>
        <w:t> </w:t>
      </w:r>
      <w:r>
        <w:rPr>
          <w:i/>
          <w:color w:val="231F20"/>
          <w:w w:val="105"/>
          <w:sz w:val="34"/>
        </w:rPr>
        <w:t>thụ</w:t>
      </w:r>
      <w:r>
        <w:rPr>
          <w:i/>
          <w:color w:val="231F20"/>
          <w:spacing w:val="-23"/>
          <w:w w:val="105"/>
          <w:sz w:val="34"/>
        </w:rPr>
        <w:t> </w:t>
      </w:r>
      <w:r>
        <w:rPr>
          <w:i/>
          <w:color w:val="231F20"/>
          <w:w w:val="105"/>
          <w:sz w:val="34"/>
        </w:rPr>
        <w:t>tối cao</w:t>
      </w:r>
      <w:r>
        <w:rPr>
          <w:i/>
          <w:color w:val="231F20"/>
          <w:spacing w:val="-3"/>
          <w:w w:val="105"/>
          <w:sz w:val="34"/>
        </w:rPr>
        <w:t> </w:t>
      </w:r>
      <w:r>
        <w:rPr>
          <w:i/>
          <w:color w:val="231F20"/>
          <w:w w:val="105"/>
          <w:sz w:val="34"/>
        </w:rPr>
        <w:t>trong</w:t>
      </w:r>
      <w:r>
        <w:rPr>
          <w:i/>
          <w:color w:val="231F20"/>
          <w:spacing w:val="-3"/>
          <w:w w:val="105"/>
          <w:sz w:val="34"/>
        </w:rPr>
        <w:t> </w:t>
      </w:r>
      <w:r>
        <w:rPr>
          <w:i/>
          <w:color w:val="231F20"/>
          <w:w w:val="105"/>
          <w:sz w:val="34"/>
        </w:rPr>
        <w:t>đời</w:t>
      </w:r>
      <w:r>
        <w:rPr>
          <w:i/>
          <w:color w:val="231F20"/>
          <w:spacing w:val="-3"/>
          <w:w w:val="105"/>
          <w:sz w:val="34"/>
        </w:rPr>
        <w:t> </w:t>
      </w:r>
      <w:r>
        <w:rPr>
          <w:i/>
          <w:color w:val="231F20"/>
          <w:w w:val="105"/>
          <w:sz w:val="34"/>
        </w:rPr>
        <w:t>người</w:t>
      </w:r>
      <w:r>
        <w:rPr>
          <w:color w:val="231F20"/>
          <w:w w:val="105"/>
          <w:sz w:val="34"/>
        </w:rPr>
        <w:t>”.</w:t>
      </w:r>
      <w:r>
        <w:rPr>
          <w:color w:val="231F20"/>
          <w:spacing w:val="-3"/>
          <w:w w:val="105"/>
          <w:sz w:val="34"/>
        </w:rPr>
        <w:t> </w:t>
      </w:r>
      <w:r>
        <w:rPr>
          <w:color w:val="231F20"/>
          <w:w w:val="105"/>
          <w:sz w:val="34"/>
        </w:rPr>
        <w:t>Cụ</w:t>
      </w:r>
      <w:r>
        <w:rPr>
          <w:color w:val="231F20"/>
          <w:spacing w:val="-3"/>
          <w:w w:val="105"/>
          <w:sz w:val="34"/>
        </w:rPr>
        <w:t> </w:t>
      </w:r>
      <w:r>
        <w:rPr>
          <w:color w:val="231F20"/>
          <w:w w:val="105"/>
          <w:sz w:val="34"/>
        </w:rPr>
        <w:t>dẫn</w:t>
      </w:r>
      <w:r>
        <w:rPr>
          <w:color w:val="231F20"/>
          <w:spacing w:val="-3"/>
          <w:w w:val="105"/>
          <w:sz w:val="34"/>
        </w:rPr>
        <w:t> </w:t>
      </w:r>
      <w:r>
        <w:rPr>
          <w:color w:val="231F20"/>
          <w:w w:val="105"/>
          <w:sz w:val="34"/>
        </w:rPr>
        <w:t>tôi</w:t>
      </w:r>
      <w:r>
        <w:rPr>
          <w:color w:val="231F20"/>
          <w:spacing w:val="-3"/>
          <w:w w:val="105"/>
          <w:sz w:val="34"/>
        </w:rPr>
        <w:t> </w:t>
      </w:r>
      <w:r>
        <w:rPr>
          <w:color w:val="231F20"/>
          <w:w w:val="105"/>
          <w:sz w:val="34"/>
        </w:rPr>
        <w:t>tiến</w:t>
      </w:r>
      <w:r>
        <w:rPr>
          <w:color w:val="231F20"/>
          <w:spacing w:val="-3"/>
          <w:w w:val="105"/>
          <w:sz w:val="34"/>
        </w:rPr>
        <w:t> </w:t>
      </w:r>
      <w:r>
        <w:rPr>
          <w:color w:val="231F20"/>
          <w:w w:val="105"/>
          <w:sz w:val="34"/>
        </w:rPr>
        <w:t>vào</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môn,</w:t>
      </w:r>
      <w:r>
        <w:rPr>
          <w:color w:val="231F20"/>
          <w:spacing w:val="-3"/>
          <w:w w:val="105"/>
          <w:sz w:val="34"/>
        </w:rPr>
        <w:t> </w:t>
      </w:r>
      <w:r>
        <w:rPr>
          <w:color w:val="231F20"/>
          <w:w w:val="105"/>
          <w:sz w:val="34"/>
        </w:rPr>
        <w:t>lại</w:t>
      </w:r>
      <w:r>
        <w:rPr>
          <w:color w:val="231F20"/>
          <w:spacing w:val="-3"/>
          <w:w w:val="105"/>
          <w:sz w:val="34"/>
        </w:rPr>
        <w:t> </w:t>
      </w:r>
      <w:r>
        <w:rPr>
          <w:color w:val="231F20"/>
          <w:w w:val="105"/>
          <w:sz w:val="34"/>
        </w:rPr>
        <w:t>còn đặc biệt bảo tôi, câu nói này rất trọng yếu.</w:t>
      </w:r>
    </w:p>
    <w:p>
      <w:pPr>
        <w:pStyle w:val="BodyText"/>
        <w:spacing w:line="278" w:lineRule="auto" w:before="147"/>
        <w:ind w:left="113" w:right="394" w:firstLine="453"/>
      </w:pPr>
      <w:r>
        <w:rPr>
          <w:color w:val="231F20"/>
          <w:w w:val="110"/>
        </w:rPr>
        <w:t>Nếu</w:t>
      </w:r>
      <w:r>
        <w:rPr>
          <w:color w:val="231F20"/>
          <w:spacing w:val="-24"/>
          <w:w w:val="110"/>
        </w:rPr>
        <w:t> </w:t>
      </w:r>
      <w:r>
        <w:rPr>
          <w:color w:val="231F20"/>
          <w:w w:val="110"/>
        </w:rPr>
        <w:t>không,</w:t>
      </w:r>
      <w:r>
        <w:rPr>
          <w:color w:val="231F20"/>
          <w:spacing w:val="-23"/>
          <w:w w:val="110"/>
        </w:rPr>
        <w:t> </w:t>
      </w:r>
      <w:r>
        <w:rPr>
          <w:color w:val="231F20"/>
          <w:w w:val="110"/>
        </w:rPr>
        <w:t>tôi</w:t>
      </w:r>
      <w:r>
        <w:rPr>
          <w:color w:val="231F20"/>
          <w:spacing w:val="-24"/>
          <w:w w:val="110"/>
        </w:rPr>
        <w:t> </w:t>
      </w:r>
      <w:r>
        <w:rPr>
          <w:color w:val="231F20"/>
          <w:w w:val="110"/>
        </w:rPr>
        <w:t>sẽ</w:t>
      </w:r>
      <w:r>
        <w:rPr>
          <w:color w:val="231F20"/>
          <w:spacing w:val="-23"/>
          <w:w w:val="110"/>
        </w:rPr>
        <w:t> </w:t>
      </w:r>
      <w:r>
        <w:rPr>
          <w:color w:val="231F20"/>
          <w:w w:val="110"/>
        </w:rPr>
        <w:t>mê</w:t>
      </w:r>
      <w:r>
        <w:rPr>
          <w:color w:val="231F20"/>
          <w:spacing w:val="-23"/>
          <w:w w:val="110"/>
        </w:rPr>
        <w:t> </w:t>
      </w:r>
      <w:r>
        <w:rPr>
          <w:color w:val="231F20"/>
          <w:w w:val="110"/>
        </w:rPr>
        <w:t>hoặc,</w:t>
      </w:r>
      <w:r>
        <w:rPr>
          <w:color w:val="231F20"/>
          <w:spacing w:val="-24"/>
          <w:w w:val="110"/>
        </w:rPr>
        <w:t> </w:t>
      </w:r>
      <w:r>
        <w:rPr>
          <w:color w:val="231F20"/>
          <w:w w:val="110"/>
        </w:rPr>
        <w:t>sẽ</w:t>
      </w:r>
      <w:r>
        <w:rPr>
          <w:color w:val="231F20"/>
          <w:spacing w:val="-23"/>
          <w:w w:val="110"/>
        </w:rPr>
        <w:t> </w:t>
      </w:r>
      <w:r>
        <w:rPr>
          <w:color w:val="231F20"/>
          <w:w w:val="110"/>
        </w:rPr>
        <w:t>hoài</w:t>
      </w:r>
      <w:r>
        <w:rPr>
          <w:color w:val="231F20"/>
          <w:spacing w:val="-23"/>
          <w:w w:val="110"/>
        </w:rPr>
        <w:t> </w:t>
      </w:r>
      <w:r>
        <w:rPr>
          <w:color w:val="231F20"/>
          <w:w w:val="110"/>
        </w:rPr>
        <w:t>nghi,</w:t>
      </w:r>
      <w:r>
        <w:rPr>
          <w:color w:val="231F20"/>
          <w:spacing w:val="-24"/>
          <w:w w:val="110"/>
        </w:rPr>
        <w:t> </w:t>
      </w:r>
      <w:r>
        <w:rPr>
          <w:color w:val="231F20"/>
          <w:w w:val="110"/>
        </w:rPr>
        <w:t>sẽ</w:t>
      </w:r>
      <w:r>
        <w:rPr>
          <w:color w:val="231F20"/>
          <w:spacing w:val="-23"/>
          <w:w w:val="110"/>
        </w:rPr>
        <w:t> </w:t>
      </w:r>
      <w:r>
        <w:rPr>
          <w:color w:val="231F20"/>
          <w:w w:val="110"/>
        </w:rPr>
        <w:t>nhìn</w:t>
      </w:r>
      <w:r>
        <w:rPr>
          <w:color w:val="231F20"/>
          <w:spacing w:val="-24"/>
          <w:w w:val="110"/>
        </w:rPr>
        <w:t> </w:t>
      </w:r>
      <w:r>
        <w:rPr>
          <w:color w:val="231F20"/>
          <w:w w:val="110"/>
        </w:rPr>
        <w:t>những người</w:t>
      </w:r>
      <w:r>
        <w:rPr>
          <w:color w:val="231F20"/>
          <w:spacing w:val="-13"/>
          <w:w w:val="110"/>
        </w:rPr>
        <w:t> </w:t>
      </w:r>
      <w:r>
        <w:rPr>
          <w:color w:val="231F20"/>
          <w:w w:val="110"/>
        </w:rPr>
        <w:t>học</w:t>
      </w:r>
      <w:r>
        <w:rPr>
          <w:color w:val="231F20"/>
          <w:spacing w:val="-12"/>
          <w:w w:val="110"/>
        </w:rPr>
        <w:t> </w:t>
      </w:r>
      <w:r>
        <w:rPr>
          <w:color w:val="231F20"/>
          <w:w w:val="110"/>
        </w:rPr>
        <w:t>Phật</w:t>
      </w:r>
      <w:r>
        <w:rPr>
          <w:color w:val="231F20"/>
          <w:spacing w:val="-12"/>
          <w:w w:val="110"/>
        </w:rPr>
        <w:t> </w:t>
      </w:r>
      <w:r>
        <w:rPr>
          <w:color w:val="231F20"/>
          <w:w w:val="110"/>
        </w:rPr>
        <w:t>học</w:t>
      </w:r>
      <w:r>
        <w:rPr>
          <w:color w:val="231F20"/>
          <w:spacing w:val="-12"/>
          <w:w w:val="110"/>
        </w:rPr>
        <w:t> </w:t>
      </w:r>
      <w:r>
        <w:rPr>
          <w:color w:val="231F20"/>
          <w:w w:val="110"/>
        </w:rPr>
        <w:t>như</w:t>
      </w:r>
      <w:r>
        <w:rPr>
          <w:color w:val="231F20"/>
          <w:spacing w:val="-12"/>
          <w:w w:val="110"/>
        </w:rPr>
        <w:t> </w:t>
      </w:r>
      <w:r>
        <w:rPr>
          <w:color w:val="231F20"/>
          <w:w w:val="110"/>
        </w:rPr>
        <w:t>thế</w:t>
      </w:r>
      <w:r>
        <w:rPr>
          <w:color w:val="231F20"/>
          <w:spacing w:val="-13"/>
          <w:w w:val="110"/>
        </w:rPr>
        <w:t> </w:t>
      </w:r>
      <w:r>
        <w:rPr>
          <w:color w:val="231F20"/>
          <w:w w:val="110"/>
        </w:rPr>
        <w:t>nào,</w:t>
      </w:r>
      <w:r>
        <w:rPr>
          <w:color w:val="231F20"/>
          <w:spacing w:val="-13"/>
          <w:w w:val="110"/>
        </w:rPr>
        <w:t> </w:t>
      </w:r>
      <w:r>
        <w:rPr>
          <w:color w:val="231F20"/>
          <w:w w:val="110"/>
        </w:rPr>
        <w:t>chân</w:t>
      </w:r>
      <w:r>
        <w:rPr>
          <w:color w:val="231F20"/>
          <w:spacing w:val="-12"/>
          <w:w w:val="110"/>
        </w:rPr>
        <w:t> </w:t>
      </w:r>
      <w:r>
        <w:rPr>
          <w:color w:val="231F20"/>
          <w:w w:val="110"/>
        </w:rPr>
        <w:t>tướng</w:t>
      </w:r>
      <w:r>
        <w:rPr>
          <w:color w:val="231F20"/>
          <w:spacing w:val="-12"/>
          <w:w w:val="110"/>
        </w:rPr>
        <w:t> </w:t>
      </w:r>
      <w:r>
        <w:rPr>
          <w:color w:val="231F20"/>
          <w:w w:val="110"/>
        </w:rPr>
        <w:t>có</w:t>
      </w:r>
      <w:r>
        <w:rPr>
          <w:color w:val="231F20"/>
          <w:spacing w:val="-12"/>
          <w:w w:val="110"/>
        </w:rPr>
        <w:t> </w:t>
      </w:r>
      <w:r>
        <w:rPr>
          <w:color w:val="231F20"/>
          <w:w w:val="110"/>
        </w:rPr>
        <w:t>đúng</w:t>
      </w:r>
      <w:r>
        <w:rPr>
          <w:color w:val="231F20"/>
          <w:spacing w:val="-12"/>
          <w:w w:val="110"/>
        </w:rPr>
        <w:t> </w:t>
      </w:r>
      <w:r>
        <w:rPr>
          <w:color w:val="231F20"/>
          <w:spacing w:val="-5"/>
          <w:w w:val="110"/>
        </w:rPr>
        <w:t>như</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05"/>
        </w:rPr>
        <w:t>Phương</w:t>
      </w:r>
      <w:r>
        <w:rPr>
          <w:color w:val="231F20"/>
          <w:spacing w:val="-12"/>
          <w:w w:val="105"/>
        </w:rPr>
        <w:t> </w:t>
      </w:r>
      <w:r>
        <w:rPr>
          <w:color w:val="231F20"/>
          <w:w w:val="105"/>
        </w:rPr>
        <w:t>tiên</w:t>
      </w:r>
      <w:r>
        <w:rPr>
          <w:color w:val="231F20"/>
          <w:spacing w:val="-14"/>
          <w:w w:val="105"/>
        </w:rPr>
        <w:t> </w:t>
      </w:r>
      <w:r>
        <w:rPr>
          <w:color w:val="231F20"/>
          <w:w w:val="105"/>
        </w:rPr>
        <w:t>sinh</w:t>
      </w:r>
      <w:r>
        <w:rPr>
          <w:color w:val="231F20"/>
          <w:spacing w:val="-12"/>
          <w:w w:val="105"/>
        </w:rPr>
        <w:t> </w:t>
      </w:r>
      <w:r>
        <w:rPr>
          <w:color w:val="231F20"/>
          <w:w w:val="105"/>
        </w:rPr>
        <w:t>nói</w:t>
      </w:r>
      <w:r>
        <w:rPr>
          <w:color w:val="231F20"/>
          <w:spacing w:val="-14"/>
          <w:w w:val="105"/>
        </w:rPr>
        <w:t> </w:t>
      </w:r>
      <w:r>
        <w:rPr>
          <w:color w:val="231F20"/>
          <w:w w:val="105"/>
        </w:rPr>
        <w:t>hay</w:t>
      </w:r>
      <w:r>
        <w:rPr>
          <w:color w:val="231F20"/>
          <w:spacing w:val="-12"/>
          <w:w w:val="105"/>
        </w:rPr>
        <w:t> </w:t>
      </w:r>
      <w:r>
        <w:rPr>
          <w:color w:val="231F20"/>
          <w:w w:val="105"/>
        </w:rPr>
        <w:t>chăng?</w:t>
      </w:r>
      <w:r>
        <w:rPr>
          <w:color w:val="231F20"/>
          <w:spacing w:val="-12"/>
          <w:w w:val="105"/>
        </w:rPr>
        <w:t> </w:t>
      </w:r>
      <w:r>
        <w:rPr>
          <w:color w:val="231F20"/>
          <w:w w:val="105"/>
        </w:rPr>
        <w:t>Vì</w:t>
      </w:r>
      <w:r>
        <w:rPr>
          <w:color w:val="231F20"/>
          <w:spacing w:val="-12"/>
          <w:w w:val="105"/>
        </w:rPr>
        <w:t> </w:t>
      </w:r>
      <w:r>
        <w:rPr>
          <w:color w:val="231F20"/>
          <w:w w:val="105"/>
        </w:rPr>
        <w:t>thế,</w:t>
      </w:r>
      <w:r>
        <w:rPr>
          <w:color w:val="231F20"/>
          <w:spacing w:val="-14"/>
          <w:w w:val="105"/>
        </w:rPr>
        <w:t> </w:t>
      </w:r>
      <w:r>
        <w:rPr>
          <w:color w:val="231F20"/>
          <w:w w:val="105"/>
        </w:rPr>
        <w:t>câu</w:t>
      </w:r>
      <w:r>
        <w:rPr>
          <w:color w:val="231F20"/>
          <w:spacing w:val="-12"/>
          <w:w w:val="105"/>
        </w:rPr>
        <w:t> </w:t>
      </w:r>
      <w:r>
        <w:rPr>
          <w:color w:val="231F20"/>
          <w:w w:val="105"/>
        </w:rPr>
        <w:t>nói</w:t>
      </w:r>
      <w:r>
        <w:rPr>
          <w:color w:val="231F20"/>
          <w:spacing w:val="-14"/>
          <w:w w:val="105"/>
        </w:rPr>
        <w:t> </w:t>
      </w:r>
      <w:r>
        <w:rPr>
          <w:color w:val="231F20"/>
          <w:w w:val="105"/>
        </w:rPr>
        <w:t>sau</w:t>
      </w:r>
      <w:r>
        <w:rPr>
          <w:color w:val="231F20"/>
          <w:spacing w:val="-12"/>
          <w:w w:val="105"/>
        </w:rPr>
        <w:t> </w:t>
      </w:r>
      <w:r>
        <w:rPr>
          <w:color w:val="231F20"/>
          <w:w w:val="105"/>
        </w:rPr>
        <w:t>đây</w:t>
      </w:r>
      <w:r>
        <w:rPr>
          <w:color w:val="231F20"/>
          <w:spacing w:val="-12"/>
          <w:w w:val="105"/>
        </w:rPr>
        <w:t> </w:t>
      </w:r>
      <w:r>
        <w:rPr>
          <w:color w:val="231F20"/>
          <w:w w:val="105"/>
        </w:rPr>
        <w:t>của </w:t>
      </w:r>
      <w:r>
        <w:rPr>
          <w:color w:val="231F20"/>
          <w:w w:val="110"/>
        </w:rPr>
        <w:t>Phương</w:t>
      </w:r>
      <w:r>
        <w:rPr>
          <w:color w:val="231F20"/>
          <w:spacing w:val="-23"/>
          <w:w w:val="110"/>
        </w:rPr>
        <w:t> </w:t>
      </w:r>
      <w:r>
        <w:rPr>
          <w:color w:val="231F20"/>
          <w:w w:val="110"/>
        </w:rPr>
        <w:t>tiên</w:t>
      </w:r>
      <w:r>
        <w:rPr>
          <w:color w:val="231F20"/>
          <w:spacing w:val="-23"/>
          <w:w w:val="110"/>
        </w:rPr>
        <w:t> </w:t>
      </w:r>
      <w:r>
        <w:rPr>
          <w:color w:val="231F20"/>
          <w:w w:val="110"/>
        </w:rPr>
        <w:t>sinh</w:t>
      </w:r>
      <w:r>
        <w:rPr>
          <w:color w:val="231F20"/>
          <w:spacing w:val="-23"/>
          <w:w w:val="110"/>
        </w:rPr>
        <w:t> </w:t>
      </w:r>
      <w:r>
        <w:rPr>
          <w:color w:val="231F20"/>
          <w:w w:val="110"/>
        </w:rPr>
        <w:t>quan</w:t>
      </w:r>
      <w:r>
        <w:rPr>
          <w:color w:val="231F20"/>
          <w:spacing w:val="-23"/>
          <w:w w:val="110"/>
        </w:rPr>
        <w:t> </w:t>
      </w:r>
      <w:r>
        <w:rPr>
          <w:color w:val="231F20"/>
          <w:w w:val="110"/>
        </w:rPr>
        <w:t>trọng</w:t>
      </w:r>
      <w:r>
        <w:rPr>
          <w:color w:val="231F20"/>
          <w:spacing w:val="-23"/>
          <w:w w:val="110"/>
        </w:rPr>
        <w:t> </w:t>
      </w:r>
      <w:r>
        <w:rPr>
          <w:color w:val="231F20"/>
          <w:w w:val="110"/>
        </w:rPr>
        <w:t>lắm,</w:t>
      </w:r>
      <w:r>
        <w:rPr>
          <w:color w:val="231F20"/>
          <w:spacing w:val="-23"/>
          <w:w w:val="110"/>
        </w:rPr>
        <w:t> </w:t>
      </w:r>
      <w:r>
        <w:rPr>
          <w:color w:val="231F20"/>
          <w:w w:val="110"/>
        </w:rPr>
        <w:t>cụ</w:t>
      </w:r>
      <w:r>
        <w:rPr>
          <w:color w:val="231F20"/>
          <w:spacing w:val="-23"/>
          <w:w w:val="110"/>
        </w:rPr>
        <w:t> </w:t>
      </w:r>
      <w:r>
        <w:rPr>
          <w:color w:val="231F20"/>
          <w:w w:val="110"/>
        </w:rPr>
        <w:t>bảo:</w:t>
      </w:r>
      <w:r>
        <w:rPr>
          <w:color w:val="231F20"/>
          <w:spacing w:val="-23"/>
          <w:w w:val="110"/>
        </w:rPr>
        <w:t> </w:t>
      </w:r>
      <w:r>
        <w:rPr>
          <w:color w:val="231F20"/>
          <w:w w:val="110"/>
        </w:rPr>
        <w:t>“</w:t>
      </w:r>
      <w:r>
        <w:rPr>
          <w:i/>
          <w:color w:val="231F20"/>
          <w:w w:val="110"/>
        </w:rPr>
        <w:t>Triết</w:t>
      </w:r>
      <w:r>
        <w:rPr>
          <w:i/>
          <w:color w:val="231F20"/>
          <w:spacing w:val="-23"/>
          <w:w w:val="110"/>
        </w:rPr>
        <w:t> </w:t>
      </w:r>
      <w:r>
        <w:rPr>
          <w:i/>
          <w:color w:val="231F20"/>
          <w:w w:val="110"/>
        </w:rPr>
        <w:t>học</w:t>
      </w:r>
      <w:r>
        <w:rPr>
          <w:i/>
          <w:color w:val="231F20"/>
          <w:spacing w:val="-23"/>
          <w:w w:val="110"/>
        </w:rPr>
        <w:t> </w:t>
      </w:r>
      <w:r>
        <w:rPr>
          <w:i/>
          <w:color w:val="231F20"/>
          <w:w w:val="110"/>
        </w:rPr>
        <w:t>trong </w:t>
      </w:r>
      <w:r>
        <w:rPr>
          <w:i/>
          <w:color w:val="231F20"/>
          <w:w w:val="105"/>
        </w:rPr>
        <w:t>kinh</w:t>
      </w:r>
      <w:r>
        <w:rPr>
          <w:i/>
          <w:color w:val="231F20"/>
          <w:spacing w:val="-22"/>
          <w:w w:val="105"/>
        </w:rPr>
        <w:t> </w:t>
      </w:r>
      <w:r>
        <w:rPr>
          <w:i/>
          <w:color w:val="231F20"/>
          <w:w w:val="105"/>
        </w:rPr>
        <w:t>Phật</w:t>
      </w:r>
      <w:r>
        <w:rPr>
          <w:i/>
          <w:color w:val="231F20"/>
          <w:spacing w:val="-22"/>
          <w:w w:val="105"/>
        </w:rPr>
        <w:t> </w:t>
      </w:r>
      <w:r>
        <w:rPr>
          <w:i/>
          <w:color w:val="231F20"/>
          <w:w w:val="105"/>
        </w:rPr>
        <w:t>ở</w:t>
      </w:r>
      <w:r>
        <w:rPr>
          <w:i/>
          <w:color w:val="231F20"/>
          <w:spacing w:val="-22"/>
          <w:w w:val="105"/>
        </w:rPr>
        <w:t> </w:t>
      </w:r>
      <w:r>
        <w:rPr>
          <w:i/>
          <w:color w:val="231F20"/>
          <w:w w:val="105"/>
        </w:rPr>
        <w:t>trong</w:t>
      </w:r>
      <w:r>
        <w:rPr>
          <w:i/>
          <w:color w:val="231F20"/>
          <w:spacing w:val="-22"/>
          <w:w w:val="105"/>
        </w:rPr>
        <w:t> </w:t>
      </w:r>
      <w:r>
        <w:rPr>
          <w:i/>
          <w:color w:val="231F20"/>
          <w:w w:val="105"/>
        </w:rPr>
        <w:t>kinh</w:t>
      </w:r>
      <w:r>
        <w:rPr>
          <w:i/>
          <w:color w:val="231F20"/>
          <w:spacing w:val="-23"/>
          <w:w w:val="105"/>
        </w:rPr>
        <w:t> </w:t>
      </w:r>
      <w:r>
        <w:rPr>
          <w:i/>
          <w:color w:val="231F20"/>
          <w:w w:val="105"/>
        </w:rPr>
        <w:t>điển</w:t>
      </w:r>
      <w:r>
        <w:rPr>
          <w:color w:val="231F20"/>
          <w:w w:val="105"/>
        </w:rPr>
        <w:t>,</w:t>
      </w:r>
      <w:r>
        <w:rPr>
          <w:color w:val="231F20"/>
          <w:spacing w:val="-22"/>
          <w:w w:val="105"/>
        </w:rPr>
        <w:t> </w:t>
      </w:r>
      <w:r>
        <w:rPr>
          <w:i/>
          <w:color w:val="231F20"/>
          <w:w w:val="105"/>
        </w:rPr>
        <w:t>không</w:t>
      </w:r>
      <w:r>
        <w:rPr>
          <w:i/>
          <w:color w:val="231F20"/>
          <w:spacing w:val="-21"/>
          <w:w w:val="105"/>
        </w:rPr>
        <w:t> </w:t>
      </w:r>
      <w:r>
        <w:rPr>
          <w:i/>
          <w:color w:val="231F20"/>
          <w:w w:val="105"/>
        </w:rPr>
        <w:t>ở</w:t>
      </w:r>
      <w:r>
        <w:rPr>
          <w:i/>
          <w:color w:val="231F20"/>
          <w:spacing w:val="-22"/>
          <w:w w:val="105"/>
        </w:rPr>
        <w:t> </w:t>
      </w:r>
      <w:r>
        <w:rPr>
          <w:i/>
          <w:color w:val="231F20"/>
          <w:w w:val="105"/>
        </w:rPr>
        <w:t>trong</w:t>
      </w:r>
      <w:r>
        <w:rPr>
          <w:i/>
          <w:color w:val="231F20"/>
          <w:spacing w:val="-22"/>
          <w:w w:val="105"/>
        </w:rPr>
        <w:t> </w:t>
      </w:r>
      <w:r>
        <w:rPr>
          <w:i/>
          <w:color w:val="231F20"/>
          <w:w w:val="105"/>
        </w:rPr>
        <w:t>chùa</w:t>
      </w:r>
      <w:r>
        <w:rPr>
          <w:i/>
          <w:color w:val="231F20"/>
          <w:spacing w:val="-23"/>
          <w:w w:val="105"/>
        </w:rPr>
        <w:t> </w:t>
      </w:r>
      <w:r>
        <w:rPr>
          <w:i/>
          <w:color w:val="231F20"/>
          <w:w w:val="105"/>
        </w:rPr>
        <w:t>chiền</w:t>
      </w:r>
      <w:r>
        <w:rPr>
          <w:color w:val="231F20"/>
          <w:w w:val="105"/>
        </w:rPr>
        <w:t>”!</w:t>
      </w:r>
      <w:r>
        <w:rPr>
          <w:color w:val="231F20"/>
          <w:spacing w:val="-22"/>
          <w:w w:val="105"/>
        </w:rPr>
        <w:t> </w:t>
      </w:r>
      <w:r>
        <w:rPr>
          <w:color w:val="231F20"/>
          <w:w w:val="105"/>
        </w:rPr>
        <w:t>Câu </w:t>
      </w:r>
      <w:r>
        <w:rPr>
          <w:color w:val="231F20"/>
          <w:w w:val="110"/>
        </w:rPr>
        <w:t>này hết sức trọng yếu. Vì sao không ở trong chùa chiền? </w:t>
      </w:r>
      <w:r>
        <w:rPr>
          <w:color w:val="231F20"/>
          <w:w w:val="105"/>
        </w:rPr>
        <w:t>Người</w:t>
      </w:r>
      <w:r>
        <w:rPr>
          <w:color w:val="231F20"/>
          <w:spacing w:val="-20"/>
          <w:w w:val="105"/>
        </w:rPr>
        <w:t> </w:t>
      </w:r>
      <w:r>
        <w:rPr>
          <w:color w:val="231F20"/>
          <w:w w:val="105"/>
        </w:rPr>
        <w:t>trong</w:t>
      </w:r>
      <w:r>
        <w:rPr>
          <w:color w:val="231F20"/>
          <w:spacing w:val="-18"/>
          <w:w w:val="105"/>
        </w:rPr>
        <w:t> </w:t>
      </w:r>
      <w:r>
        <w:rPr>
          <w:color w:val="231F20"/>
          <w:w w:val="105"/>
        </w:rPr>
        <w:t>chùa</w:t>
      </w:r>
      <w:r>
        <w:rPr>
          <w:color w:val="231F20"/>
          <w:spacing w:val="-20"/>
          <w:w w:val="105"/>
        </w:rPr>
        <w:t> </w:t>
      </w:r>
      <w:r>
        <w:rPr>
          <w:color w:val="231F20"/>
          <w:w w:val="105"/>
        </w:rPr>
        <w:t>chẳng</w:t>
      </w:r>
      <w:r>
        <w:rPr>
          <w:color w:val="231F20"/>
          <w:spacing w:val="-20"/>
          <w:w w:val="105"/>
        </w:rPr>
        <w:t> </w:t>
      </w:r>
      <w:r>
        <w:rPr>
          <w:color w:val="231F20"/>
          <w:w w:val="105"/>
        </w:rPr>
        <w:t>học!</w:t>
      </w:r>
      <w:r>
        <w:rPr>
          <w:color w:val="231F20"/>
          <w:spacing w:val="-20"/>
          <w:w w:val="105"/>
        </w:rPr>
        <w:t> </w:t>
      </w:r>
      <w:r>
        <w:rPr>
          <w:color w:val="231F20"/>
          <w:w w:val="105"/>
        </w:rPr>
        <w:t>Xưa</w:t>
      </w:r>
      <w:r>
        <w:rPr>
          <w:color w:val="231F20"/>
          <w:spacing w:val="-20"/>
          <w:w w:val="105"/>
        </w:rPr>
        <w:t> </w:t>
      </w:r>
      <w:r>
        <w:rPr>
          <w:color w:val="231F20"/>
          <w:w w:val="105"/>
        </w:rPr>
        <w:t>kia,</w:t>
      </w:r>
      <w:r>
        <w:rPr>
          <w:color w:val="231F20"/>
          <w:spacing w:val="-20"/>
          <w:w w:val="105"/>
        </w:rPr>
        <w:t> </w:t>
      </w:r>
      <w:r>
        <w:rPr>
          <w:color w:val="231F20"/>
          <w:w w:val="105"/>
        </w:rPr>
        <w:t>cổ</w:t>
      </w:r>
      <w:r>
        <w:rPr>
          <w:color w:val="231F20"/>
          <w:spacing w:val="-20"/>
          <w:w w:val="105"/>
        </w:rPr>
        <w:t> </w:t>
      </w:r>
      <w:r>
        <w:rPr>
          <w:color w:val="231F20"/>
          <w:w w:val="105"/>
        </w:rPr>
        <w:t>đại</w:t>
      </w:r>
      <w:r>
        <w:rPr>
          <w:color w:val="231F20"/>
          <w:spacing w:val="-20"/>
          <w:w w:val="105"/>
        </w:rPr>
        <w:t> </w:t>
      </w:r>
      <w:r>
        <w:rPr>
          <w:color w:val="231F20"/>
          <w:w w:val="105"/>
        </w:rPr>
        <w:t>đức</w:t>
      </w:r>
      <w:r>
        <w:rPr>
          <w:color w:val="231F20"/>
          <w:spacing w:val="-20"/>
          <w:w w:val="105"/>
        </w:rPr>
        <w:t> </w:t>
      </w:r>
      <w:r>
        <w:rPr>
          <w:color w:val="231F20"/>
          <w:w w:val="105"/>
        </w:rPr>
        <w:t>trong</w:t>
      </w:r>
      <w:r>
        <w:rPr>
          <w:color w:val="231F20"/>
          <w:spacing w:val="-18"/>
          <w:w w:val="105"/>
        </w:rPr>
        <w:t> </w:t>
      </w:r>
      <w:r>
        <w:rPr>
          <w:color w:val="231F20"/>
          <w:w w:val="105"/>
        </w:rPr>
        <w:t>chùa </w:t>
      </w:r>
      <w:r>
        <w:rPr>
          <w:color w:val="231F20"/>
          <w:w w:val="110"/>
        </w:rPr>
        <w:t>chiền</w:t>
      </w:r>
      <w:r>
        <w:rPr>
          <w:color w:val="231F20"/>
          <w:spacing w:val="-24"/>
          <w:w w:val="110"/>
        </w:rPr>
        <w:t> </w:t>
      </w:r>
      <w:r>
        <w:rPr>
          <w:color w:val="231F20"/>
          <w:w w:val="110"/>
        </w:rPr>
        <w:t>thật</w:t>
      </w:r>
      <w:r>
        <w:rPr>
          <w:color w:val="231F20"/>
          <w:spacing w:val="-23"/>
          <w:w w:val="110"/>
        </w:rPr>
        <w:t> </w:t>
      </w:r>
      <w:r>
        <w:rPr>
          <w:color w:val="231F20"/>
          <w:w w:val="110"/>
        </w:rPr>
        <w:t>sự</w:t>
      </w:r>
      <w:r>
        <w:rPr>
          <w:color w:val="231F20"/>
          <w:spacing w:val="-24"/>
          <w:w w:val="110"/>
        </w:rPr>
        <w:t> </w:t>
      </w:r>
      <w:r>
        <w:rPr>
          <w:color w:val="231F20"/>
          <w:w w:val="110"/>
        </w:rPr>
        <w:t>rất</w:t>
      </w:r>
      <w:r>
        <w:rPr>
          <w:color w:val="231F20"/>
          <w:spacing w:val="-23"/>
          <w:w w:val="110"/>
        </w:rPr>
        <w:t> </w:t>
      </w:r>
      <w:r>
        <w:rPr>
          <w:color w:val="231F20"/>
          <w:w w:val="110"/>
        </w:rPr>
        <w:t>phi</w:t>
      </w:r>
      <w:r>
        <w:rPr>
          <w:color w:val="231F20"/>
          <w:spacing w:val="-23"/>
          <w:w w:val="110"/>
        </w:rPr>
        <w:t> </w:t>
      </w:r>
      <w:r>
        <w:rPr>
          <w:color w:val="231F20"/>
          <w:w w:val="110"/>
        </w:rPr>
        <w:t>phàm.</w:t>
      </w:r>
      <w:r>
        <w:rPr>
          <w:color w:val="231F20"/>
          <w:spacing w:val="-24"/>
          <w:w w:val="110"/>
        </w:rPr>
        <w:t> </w:t>
      </w:r>
      <w:r>
        <w:rPr>
          <w:color w:val="231F20"/>
          <w:w w:val="110"/>
        </w:rPr>
        <w:t>Vì</w:t>
      </w:r>
      <w:r>
        <w:rPr>
          <w:color w:val="231F20"/>
          <w:spacing w:val="-23"/>
          <w:w w:val="110"/>
        </w:rPr>
        <w:t> </w:t>
      </w:r>
      <w:r>
        <w:rPr>
          <w:color w:val="231F20"/>
          <w:w w:val="110"/>
        </w:rPr>
        <w:t>sao?</w:t>
      </w:r>
      <w:r>
        <w:rPr>
          <w:color w:val="231F20"/>
          <w:spacing w:val="-23"/>
          <w:w w:val="110"/>
        </w:rPr>
        <w:t> </w:t>
      </w:r>
      <w:r>
        <w:rPr>
          <w:color w:val="231F20"/>
          <w:w w:val="110"/>
        </w:rPr>
        <w:t>Họ</w:t>
      </w:r>
      <w:r>
        <w:rPr>
          <w:color w:val="231F20"/>
          <w:spacing w:val="-24"/>
          <w:w w:val="110"/>
        </w:rPr>
        <w:t> </w:t>
      </w:r>
      <w:r>
        <w:rPr>
          <w:color w:val="231F20"/>
          <w:w w:val="110"/>
        </w:rPr>
        <w:t>học</w:t>
      </w:r>
      <w:r>
        <w:rPr>
          <w:color w:val="231F20"/>
          <w:spacing w:val="-23"/>
          <w:w w:val="110"/>
        </w:rPr>
        <w:t> </w:t>
      </w:r>
      <w:r>
        <w:rPr>
          <w:color w:val="231F20"/>
          <w:w w:val="110"/>
        </w:rPr>
        <w:t>thật</w:t>
      </w:r>
      <w:r>
        <w:rPr>
          <w:color w:val="231F20"/>
          <w:spacing w:val="-24"/>
          <w:w w:val="110"/>
        </w:rPr>
        <w:t> </w:t>
      </w:r>
      <w:r>
        <w:rPr>
          <w:color w:val="231F20"/>
          <w:w w:val="110"/>
        </w:rPr>
        <w:t>sự.</w:t>
      </w:r>
      <w:r>
        <w:rPr>
          <w:color w:val="231F20"/>
          <w:spacing w:val="-23"/>
          <w:w w:val="110"/>
        </w:rPr>
        <w:t> </w:t>
      </w:r>
      <w:r>
        <w:rPr>
          <w:color w:val="231F20"/>
          <w:w w:val="110"/>
        </w:rPr>
        <w:t>Nay</w:t>
      </w:r>
      <w:r>
        <w:rPr>
          <w:color w:val="231F20"/>
          <w:spacing w:val="-23"/>
          <w:w w:val="110"/>
        </w:rPr>
        <w:t> </w:t>
      </w:r>
      <w:r>
        <w:rPr>
          <w:color w:val="231F20"/>
          <w:w w:val="110"/>
        </w:rPr>
        <w:t>thì sao?</w:t>
      </w:r>
      <w:r>
        <w:rPr>
          <w:color w:val="231F20"/>
          <w:spacing w:val="-24"/>
          <w:w w:val="110"/>
        </w:rPr>
        <w:t> </w:t>
      </w:r>
      <w:r>
        <w:rPr>
          <w:color w:val="231F20"/>
          <w:w w:val="110"/>
        </w:rPr>
        <w:t>Người</w:t>
      </w:r>
      <w:r>
        <w:rPr>
          <w:color w:val="231F20"/>
          <w:spacing w:val="-23"/>
          <w:w w:val="110"/>
        </w:rPr>
        <w:t> </w:t>
      </w:r>
      <w:r>
        <w:rPr>
          <w:color w:val="231F20"/>
          <w:w w:val="110"/>
        </w:rPr>
        <w:t>xuất</w:t>
      </w:r>
      <w:r>
        <w:rPr>
          <w:color w:val="231F20"/>
          <w:spacing w:val="-24"/>
          <w:w w:val="110"/>
        </w:rPr>
        <w:t> </w:t>
      </w:r>
      <w:r>
        <w:rPr>
          <w:color w:val="231F20"/>
          <w:w w:val="110"/>
        </w:rPr>
        <w:t>gia</w:t>
      </w:r>
      <w:r>
        <w:rPr>
          <w:color w:val="231F20"/>
          <w:spacing w:val="-23"/>
          <w:w w:val="110"/>
        </w:rPr>
        <w:t> </w:t>
      </w:r>
      <w:r>
        <w:rPr>
          <w:color w:val="231F20"/>
          <w:w w:val="110"/>
        </w:rPr>
        <w:t>trong</w:t>
      </w:r>
      <w:r>
        <w:rPr>
          <w:color w:val="231F20"/>
          <w:spacing w:val="-23"/>
          <w:w w:val="110"/>
        </w:rPr>
        <w:t> </w:t>
      </w:r>
      <w:r>
        <w:rPr>
          <w:color w:val="231F20"/>
          <w:w w:val="110"/>
        </w:rPr>
        <w:t>chùa</w:t>
      </w:r>
      <w:r>
        <w:rPr>
          <w:color w:val="231F20"/>
          <w:spacing w:val="-24"/>
          <w:w w:val="110"/>
        </w:rPr>
        <w:t> </w:t>
      </w:r>
      <w:r>
        <w:rPr>
          <w:color w:val="231F20"/>
          <w:w w:val="110"/>
        </w:rPr>
        <w:t>chiền</w:t>
      </w:r>
      <w:r>
        <w:rPr>
          <w:color w:val="231F20"/>
          <w:spacing w:val="-23"/>
          <w:w w:val="110"/>
        </w:rPr>
        <w:t> </w:t>
      </w:r>
      <w:r>
        <w:rPr>
          <w:color w:val="231F20"/>
          <w:w w:val="110"/>
        </w:rPr>
        <w:t>hiện</w:t>
      </w:r>
      <w:r>
        <w:rPr>
          <w:color w:val="231F20"/>
          <w:spacing w:val="-23"/>
          <w:w w:val="110"/>
        </w:rPr>
        <w:t> </w:t>
      </w:r>
      <w:r>
        <w:rPr>
          <w:color w:val="231F20"/>
          <w:w w:val="110"/>
        </w:rPr>
        <w:t>thời</w:t>
      </w:r>
      <w:r>
        <w:rPr>
          <w:color w:val="231F20"/>
          <w:spacing w:val="-24"/>
          <w:w w:val="110"/>
        </w:rPr>
        <w:t> </w:t>
      </w:r>
      <w:r>
        <w:rPr>
          <w:color w:val="231F20"/>
          <w:w w:val="110"/>
        </w:rPr>
        <w:t>chẳng</w:t>
      </w:r>
      <w:r>
        <w:rPr>
          <w:color w:val="231F20"/>
          <w:spacing w:val="-23"/>
          <w:w w:val="110"/>
        </w:rPr>
        <w:t> </w:t>
      </w:r>
      <w:r>
        <w:rPr>
          <w:color w:val="231F20"/>
          <w:w w:val="110"/>
        </w:rPr>
        <w:t>học, biến</w:t>
      </w:r>
      <w:r>
        <w:rPr>
          <w:color w:val="231F20"/>
          <w:spacing w:val="-8"/>
          <w:w w:val="110"/>
        </w:rPr>
        <w:t> </w:t>
      </w:r>
      <w:r>
        <w:rPr>
          <w:color w:val="231F20"/>
          <w:w w:val="110"/>
        </w:rPr>
        <w:t>Phật</w:t>
      </w:r>
      <w:r>
        <w:rPr>
          <w:color w:val="231F20"/>
          <w:spacing w:val="-8"/>
          <w:w w:val="110"/>
        </w:rPr>
        <w:t> </w:t>
      </w:r>
      <w:r>
        <w:rPr>
          <w:color w:val="231F20"/>
          <w:w w:val="110"/>
        </w:rPr>
        <w:t>giáo</w:t>
      </w:r>
      <w:r>
        <w:rPr>
          <w:color w:val="231F20"/>
          <w:spacing w:val="-8"/>
          <w:w w:val="110"/>
        </w:rPr>
        <w:t> </w:t>
      </w:r>
      <w:r>
        <w:rPr>
          <w:color w:val="231F20"/>
          <w:w w:val="110"/>
        </w:rPr>
        <w:t>thành</w:t>
      </w:r>
      <w:r>
        <w:rPr>
          <w:color w:val="231F20"/>
          <w:spacing w:val="-8"/>
          <w:w w:val="110"/>
        </w:rPr>
        <w:t> </w:t>
      </w:r>
      <w:r>
        <w:rPr>
          <w:color w:val="231F20"/>
          <w:w w:val="110"/>
        </w:rPr>
        <w:t>tôn</w:t>
      </w:r>
      <w:r>
        <w:rPr>
          <w:color w:val="231F20"/>
          <w:spacing w:val="-8"/>
          <w:w w:val="110"/>
        </w:rPr>
        <w:t> </w:t>
      </w:r>
      <w:r>
        <w:rPr>
          <w:color w:val="231F20"/>
          <w:w w:val="110"/>
        </w:rPr>
        <w:t>giáo.</w:t>
      </w:r>
    </w:p>
    <w:p>
      <w:pPr>
        <w:pStyle w:val="BodyText"/>
        <w:spacing w:line="285" w:lineRule="auto" w:before="145"/>
        <w:ind w:left="397" w:right="109" w:firstLine="453"/>
      </w:pPr>
      <w:r>
        <w:rPr>
          <w:color w:val="231F20"/>
          <w:w w:val="105"/>
        </w:rPr>
        <w:t>Xuất</w:t>
      </w:r>
      <w:r>
        <w:rPr>
          <w:color w:val="231F20"/>
          <w:spacing w:val="-23"/>
          <w:w w:val="105"/>
        </w:rPr>
        <w:t> </w:t>
      </w:r>
      <w:r>
        <w:rPr>
          <w:color w:val="231F20"/>
          <w:w w:val="105"/>
        </w:rPr>
        <w:t>gia</w:t>
      </w:r>
      <w:r>
        <w:rPr>
          <w:color w:val="231F20"/>
          <w:spacing w:val="-22"/>
          <w:w w:val="105"/>
        </w:rPr>
        <w:t> </w:t>
      </w:r>
      <w:r>
        <w:rPr>
          <w:color w:val="231F20"/>
          <w:w w:val="105"/>
        </w:rPr>
        <w:t>để</w:t>
      </w:r>
      <w:r>
        <w:rPr>
          <w:color w:val="231F20"/>
          <w:spacing w:val="-22"/>
          <w:w w:val="105"/>
        </w:rPr>
        <w:t> </w:t>
      </w:r>
      <w:r>
        <w:rPr>
          <w:color w:val="231F20"/>
          <w:w w:val="105"/>
        </w:rPr>
        <w:t>làm</w:t>
      </w:r>
      <w:r>
        <w:rPr>
          <w:color w:val="231F20"/>
          <w:spacing w:val="-23"/>
          <w:w w:val="105"/>
        </w:rPr>
        <w:t> </w:t>
      </w:r>
      <w:r>
        <w:rPr>
          <w:color w:val="231F20"/>
          <w:w w:val="105"/>
        </w:rPr>
        <w:t>gì?</w:t>
      </w:r>
      <w:r>
        <w:rPr>
          <w:color w:val="231F20"/>
          <w:spacing w:val="-22"/>
          <w:w w:val="105"/>
        </w:rPr>
        <w:t> </w:t>
      </w:r>
      <w:r>
        <w:rPr>
          <w:color w:val="231F20"/>
          <w:w w:val="105"/>
        </w:rPr>
        <w:t>Xuất</w:t>
      </w:r>
      <w:r>
        <w:rPr>
          <w:color w:val="231F20"/>
          <w:spacing w:val="-22"/>
          <w:w w:val="105"/>
        </w:rPr>
        <w:t> </w:t>
      </w:r>
      <w:r>
        <w:rPr>
          <w:color w:val="231F20"/>
          <w:w w:val="105"/>
        </w:rPr>
        <w:t>gia</w:t>
      </w:r>
      <w:r>
        <w:rPr>
          <w:color w:val="231F20"/>
          <w:spacing w:val="-22"/>
          <w:w w:val="105"/>
        </w:rPr>
        <w:t> </w:t>
      </w:r>
      <w:r>
        <w:rPr>
          <w:color w:val="231F20"/>
          <w:w w:val="105"/>
        </w:rPr>
        <w:t>để</w:t>
      </w:r>
      <w:r>
        <w:rPr>
          <w:color w:val="231F20"/>
          <w:spacing w:val="-22"/>
          <w:w w:val="105"/>
        </w:rPr>
        <w:t> </w:t>
      </w:r>
      <w:r>
        <w:rPr>
          <w:color w:val="231F20"/>
          <w:w w:val="105"/>
        </w:rPr>
        <w:t>giao</w:t>
      </w:r>
      <w:r>
        <w:rPr>
          <w:color w:val="231F20"/>
          <w:spacing w:val="-22"/>
          <w:w w:val="105"/>
        </w:rPr>
        <w:t> </w:t>
      </w:r>
      <w:r>
        <w:rPr>
          <w:color w:val="231F20"/>
          <w:w w:val="105"/>
        </w:rPr>
        <w:t>tiếp</w:t>
      </w:r>
      <w:r>
        <w:rPr>
          <w:color w:val="231F20"/>
          <w:spacing w:val="-23"/>
          <w:w w:val="105"/>
        </w:rPr>
        <w:t> </w:t>
      </w:r>
      <w:r>
        <w:rPr>
          <w:color w:val="231F20"/>
          <w:w w:val="105"/>
        </w:rPr>
        <w:t>quỷ</w:t>
      </w:r>
      <w:r>
        <w:rPr>
          <w:color w:val="231F20"/>
          <w:spacing w:val="-22"/>
          <w:w w:val="105"/>
        </w:rPr>
        <w:t> </w:t>
      </w:r>
      <w:r>
        <w:rPr>
          <w:color w:val="231F20"/>
          <w:w w:val="105"/>
        </w:rPr>
        <w:t>thần,</w:t>
      </w:r>
      <w:r>
        <w:rPr>
          <w:color w:val="231F20"/>
          <w:spacing w:val="-22"/>
          <w:w w:val="105"/>
        </w:rPr>
        <w:t> </w:t>
      </w:r>
      <w:r>
        <w:rPr>
          <w:color w:val="231F20"/>
          <w:w w:val="105"/>
        </w:rPr>
        <w:t>lo</w:t>
      </w:r>
      <w:r>
        <w:rPr>
          <w:color w:val="231F20"/>
          <w:spacing w:val="-23"/>
          <w:w w:val="105"/>
        </w:rPr>
        <w:t> </w:t>
      </w:r>
      <w:r>
        <w:rPr>
          <w:color w:val="231F20"/>
          <w:w w:val="105"/>
        </w:rPr>
        <w:t>siêu độ, làm Phật sự, pháp hội. Những chuyện này có cần phải làm</w:t>
      </w:r>
      <w:r>
        <w:rPr>
          <w:color w:val="231F20"/>
          <w:spacing w:val="-14"/>
          <w:w w:val="105"/>
        </w:rPr>
        <w:t> </w:t>
      </w:r>
      <w:r>
        <w:rPr>
          <w:color w:val="231F20"/>
          <w:w w:val="105"/>
        </w:rPr>
        <w:t>hay</w:t>
      </w:r>
      <w:r>
        <w:rPr>
          <w:color w:val="231F20"/>
          <w:spacing w:val="-14"/>
          <w:w w:val="105"/>
        </w:rPr>
        <w:t> </w:t>
      </w:r>
      <w:r>
        <w:rPr>
          <w:color w:val="231F20"/>
          <w:w w:val="105"/>
        </w:rPr>
        <w:t>không?</w:t>
      </w:r>
      <w:r>
        <w:rPr>
          <w:color w:val="231F20"/>
          <w:spacing w:val="-14"/>
          <w:w w:val="105"/>
        </w:rPr>
        <w:t> </w:t>
      </w:r>
      <w:r>
        <w:rPr>
          <w:color w:val="231F20"/>
          <w:w w:val="105"/>
        </w:rPr>
        <w:t>Cần</w:t>
      </w:r>
      <w:r>
        <w:rPr>
          <w:color w:val="231F20"/>
          <w:spacing w:val="-14"/>
          <w:w w:val="105"/>
        </w:rPr>
        <w:t> </w:t>
      </w:r>
      <w:r>
        <w:rPr>
          <w:color w:val="231F20"/>
          <w:w w:val="105"/>
        </w:rPr>
        <w:t>chứ!</w:t>
      </w:r>
      <w:r>
        <w:rPr>
          <w:color w:val="231F20"/>
          <w:spacing w:val="-14"/>
          <w:w w:val="105"/>
        </w:rPr>
        <w:t> </w:t>
      </w:r>
      <w:r>
        <w:rPr>
          <w:color w:val="231F20"/>
          <w:w w:val="105"/>
        </w:rPr>
        <w:t>Nhưng</w:t>
      </w:r>
      <w:r>
        <w:rPr>
          <w:color w:val="231F20"/>
          <w:spacing w:val="-14"/>
          <w:w w:val="105"/>
        </w:rPr>
        <w:t> </w:t>
      </w:r>
      <w:r>
        <w:rPr>
          <w:color w:val="231F20"/>
          <w:w w:val="105"/>
        </w:rPr>
        <w:t>phải</w:t>
      </w:r>
      <w:r>
        <w:rPr>
          <w:color w:val="231F20"/>
          <w:spacing w:val="-14"/>
          <w:w w:val="105"/>
        </w:rPr>
        <w:t> </w:t>
      </w:r>
      <w:r>
        <w:rPr>
          <w:color w:val="231F20"/>
          <w:w w:val="105"/>
        </w:rPr>
        <w:t>nên</w:t>
      </w:r>
      <w:r>
        <w:rPr>
          <w:color w:val="231F20"/>
          <w:spacing w:val="-14"/>
          <w:w w:val="105"/>
        </w:rPr>
        <w:t> </w:t>
      </w:r>
      <w:r>
        <w:rPr>
          <w:color w:val="231F20"/>
          <w:w w:val="105"/>
        </w:rPr>
        <w:t>làm</w:t>
      </w:r>
      <w:r>
        <w:rPr>
          <w:color w:val="231F20"/>
          <w:spacing w:val="-14"/>
          <w:w w:val="105"/>
        </w:rPr>
        <w:t> </w:t>
      </w:r>
      <w:r>
        <w:rPr>
          <w:color w:val="231F20"/>
          <w:w w:val="105"/>
        </w:rPr>
        <w:t>như</w:t>
      </w:r>
      <w:r>
        <w:rPr>
          <w:color w:val="231F20"/>
          <w:spacing w:val="-14"/>
          <w:w w:val="105"/>
        </w:rPr>
        <w:t> </w:t>
      </w:r>
      <w:r>
        <w:rPr>
          <w:color w:val="231F20"/>
          <w:w w:val="105"/>
        </w:rPr>
        <w:t>thế</w:t>
      </w:r>
      <w:r>
        <w:rPr>
          <w:color w:val="231F20"/>
          <w:spacing w:val="-14"/>
          <w:w w:val="105"/>
        </w:rPr>
        <w:t> </w:t>
      </w:r>
      <w:r>
        <w:rPr>
          <w:color w:val="231F20"/>
          <w:w w:val="105"/>
        </w:rPr>
        <w:t>nào? Vào trong quỷ đạo để làm, còn trong nhân đạo hãy lo dạy con</w:t>
      </w:r>
      <w:r>
        <w:rPr>
          <w:color w:val="231F20"/>
          <w:spacing w:val="-5"/>
          <w:w w:val="105"/>
        </w:rPr>
        <w:t> </w:t>
      </w:r>
      <w:r>
        <w:rPr>
          <w:color w:val="231F20"/>
          <w:w w:val="105"/>
        </w:rPr>
        <w:t>người.</w:t>
      </w:r>
      <w:r>
        <w:rPr>
          <w:color w:val="231F20"/>
          <w:spacing w:val="-5"/>
          <w:w w:val="105"/>
        </w:rPr>
        <w:t> </w:t>
      </w:r>
      <w:r>
        <w:rPr>
          <w:color w:val="231F20"/>
          <w:w w:val="105"/>
        </w:rPr>
        <w:t>Quỷ</w:t>
      </w:r>
      <w:r>
        <w:rPr>
          <w:color w:val="231F20"/>
          <w:spacing w:val="-5"/>
          <w:w w:val="105"/>
        </w:rPr>
        <w:t> </w:t>
      </w:r>
      <w:r>
        <w:rPr>
          <w:color w:val="231F20"/>
          <w:w w:val="105"/>
        </w:rPr>
        <w:t>đạo</w:t>
      </w:r>
      <w:r>
        <w:rPr>
          <w:color w:val="231F20"/>
          <w:spacing w:val="-5"/>
          <w:w w:val="105"/>
        </w:rPr>
        <w:t> </w:t>
      </w:r>
      <w:r>
        <w:rPr>
          <w:color w:val="231F20"/>
          <w:w w:val="105"/>
        </w:rPr>
        <w:t>có</w:t>
      </w:r>
      <w:r>
        <w:rPr>
          <w:color w:val="231F20"/>
          <w:spacing w:val="-5"/>
          <w:w w:val="105"/>
        </w:rPr>
        <w:t> </w:t>
      </w:r>
      <w:r>
        <w:rPr>
          <w:color w:val="231F20"/>
          <w:w w:val="105"/>
        </w:rPr>
        <w:t>hay</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Phật,</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ở</w:t>
      </w:r>
      <w:r>
        <w:rPr>
          <w:color w:val="231F20"/>
          <w:spacing w:val="-5"/>
          <w:w w:val="105"/>
        </w:rPr>
        <w:t> </w:t>
      </w:r>
      <w:r>
        <w:rPr>
          <w:color w:val="231F20"/>
          <w:w w:val="105"/>
        </w:rPr>
        <w:t>trong </w:t>
      </w:r>
      <w:r>
        <w:rPr>
          <w:color w:val="231F20"/>
        </w:rPr>
        <w:t>quỷ</w:t>
      </w:r>
      <w:r>
        <w:rPr>
          <w:color w:val="231F20"/>
          <w:spacing w:val="-10"/>
        </w:rPr>
        <w:t> </w:t>
      </w:r>
      <w:r>
        <w:rPr>
          <w:color w:val="231F20"/>
        </w:rPr>
        <w:t>đạo.</w:t>
      </w:r>
      <w:r>
        <w:rPr>
          <w:color w:val="231F20"/>
          <w:spacing w:val="-10"/>
        </w:rPr>
        <w:t> </w:t>
      </w:r>
      <w:r>
        <w:rPr>
          <w:color w:val="231F20"/>
        </w:rPr>
        <w:t>Quý</w:t>
      </w:r>
      <w:r>
        <w:rPr>
          <w:color w:val="231F20"/>
          <w:spacing w:val="-10"/>
        </w:rPr>
        <w:t> </w:t>
      </w:r>
      <w:r>
        <w:rPr>
          <w:color w:val="231F20"/>
        </w:rPr>
        <w:t>vị</w:t>
      </w:r>
      <w:r>
        <w:rPr>
          <w:color w:val="231F20"/>
          <w:spacing w:val="-10"/>
        </w:rPr>
        <w:t> </w:t>
      </w:r>
      <w:r>
        <w:rPr>
          <w:color w:val="231F20"/>
        </w:rPr>
        <w:t>thấy</w:t>
      </w:r>
      <w:r>
        <w:rPr>
          <w:color w:val="231F20"/>
          <w:spacing w:val="-10"/>
        </w:rPr>
        <w:t> </w:t>
      </w:r>
      <w:r>
        <w:rPr>
          <w:color w:val="231F20"/>
        </w:rPr>
        <w:t>Địa</w:t>
      </w:r>
      <w:r>
        <w:rPr>
          <w:color w:val="231F20"/>
          <w:spacing w:val="-10"/>
        </w:rPr>
        <w:t> </w:t>
      </w:r>
      <w:r>
        <w:rPr>
          <w:color w:val="231F20"/>
        </w:rPr>
        <w:t>Tạng</w:t>
      </w:r>
      <w:r>
        <w:rPr>
          <w:color w:val="231F20"/>
          <w:spacing w:val="-10"/>
        </w:rPr>
        <w:t> </w:t>
      </w:r>
      <w:r>
        <w:rPr>
          <w:color w:val="231F20"/>
        </w:rPr>
        <w:t>Vương</w:t>
      </w:r>
      <w:r>
        <w:rPr>
          <w:color w:val="231F20"/>
          <w:spacing w:val="-10"/>
        </w:rPr>
        <w:t> </w:t>
      </w:r>
      <w:r>
        <w:rPr>
          <w:color w:val="231F20"/>
        </w:rPr>
        <w:t>Bồ</w:t>
      </w:r>
      <w:r>
        <w:rPr>
          <w:color w:val="231F20"/>
          <w:spacing w:val="-10"/>
        </w:rPr>
        <w:t> </w:t>
      </w:r>
      <w:r>
        <w:rPr>
          <w:color w:val="231F20"/>
        </w:rPr>
        <w:t>tát</w:t>
      </w:r>
      <w:r>
        <w:rPr>
          <w:color w:val="231F20"/>
          <w:spacing w:val="-10"/>
        </w:rPr>
        <w:t> </w:t>
      </w:r>
      <w:r>
        <w:rPr>
          <w:color w:val="231F20"/>
        </w:rPr>
        <w:t>thệ</w:t>
      </w:r>
      <w:r>
        <w:rPr>
          <w:color w:val="231F20"/>
          <w:spacing w:val="-10"/>
        </w:rPr>
        <w:t> </w:t>
      </w:r>
      <w:r>
        <w:rPr>
          <w:color w:val="231F20"/>
        </w:rPr>
        <w:t>nguyện:</w:t>
      </w:r>
      <w:r>
        <w:rPr>
          <w:color w:val="231F20"/>
          <w:spacing w:val="-10"/>
        </w:rPr>
        <w:t> </w:t>
      </w:r>
      <w:r>
        <w:rPr>
          <w:color w:val="231F20"/>
        </w:rPr>
        <w:t>“</w:t>
      </w:r>
      <w:r>
        <w:rPr>
          <w:i/>
          <w:color w:val="231F20"/>
        </w:rPr>
        <w:t>Địa </w:t>
      </w:r>
      <w:r>
        <w:rPr>
          <w:i/>
          <w:color w:val="231F20"/>
          <w:w w:val="105"/>
        </w:rPr>
        <w:t>ngục</w:t>
      </w:r>
      <w:r>
        <w:rPr>
          <w:i/>
          <w:color w:val="231F20"/>
          <w:spacing w:val="-10"/>
          <w:w w:val="105"/>
        </w:rPr>
        <w:t> </w:t>
      </w:r>
      <w:r>
        <w:rPr>
          <w:i/>
          <w:color w:val="231F20"/>
          <w:w w:val="105"/>
        </w:rPr>
        <w:t>bất</w:t>
      </w:r>
      <w:r>
        <w:rPr>
          <w:i/>
          <w:color w:val="231F20"/>
          <w:spacing w:val="-10"/>
          <w:w w:val="105"/>
        </w:rPr>
        <w:t> </w:t>
      </w:r>
      <w:r>
        <w:rPr>
          <w:i/>
          <w:color w:val="231F20"/>
          <w:w w:val="105"/>
        </w:rPr>
        <w:t>không,</w:t>
      </w:r>
      <w:r>
        <w:rPr>
          <w:i/>
          <w:color w:val="231F20"/>
          <w:spacing w:val="-10"/>
          <w:w w:val="105"/>
        </w:rPr>
        <w:t> </w:t>
      </w:r>
      <w:r>
        <w:rPr>
          <w:i/>
          <w:color w:val="231F20"/>
          <w:w w:val="105"/>
        </w:rPr>
        <w:t>thệ</w:t>
      </w:r>
      <w:r>
        <w:rPr>
          <w:i/>
          <w:color w:val="231F20"/>
          <w:spacing w:val="-10"/>
          <w:w w:val="105"/>
        </w:rPr>
        <w:t> </w:t>
      </w:r>
      <w:r>
        <w:rPr>
          <w:i/>
          <w:color w:val="231F20"/>
          <w:w w:val="105"/>
        </w:rPr>
        <w:t>bất</w:t>
      </w:r>
      <w:r>
        <w:rPr>
          <w:i/>
          <w:color w:val="231F20"/>
          <w:spacing w:val="-10"/>
          <w:w w:val="105"/>
        </w:rPr>
        <w:t> </w:t>
      </w:r>
      <w:r>
        <w:rPr>
          <w:i/>
          <w:color w:val="231F20"/>
          <w:w w:val="105"/>
        </w:rPr>
        <w:t>thành</w:t>
      </w:r>
      <w:r>
        <w:rPr>
          <w:i/>
          <w:color w:val="231F20"/>
          <w:spacing w:val="-10"/>
          <w:w w:val="105"/>
        </w:rPr>
        <w:t> </w:t>
      </w:r>
      <w:r>
        <w:rPr>
          <w:i/>
          <w:color w:val="231F20"/>
          <w:w w:val="105"/>
        </w:rPr>
        <w:t>Phật</w:t>
      </w:r>
      <w:r>
        <w:rPr>
          <w:color w:val="231F20"/>
          <w:w w:val="105"/>
        </w:rPr>
        <w:t>”</w:t>
      </w:r>
      <w:r>
        <w:rPr>
          <w:color w:val="231F20"/>
          <w:spacing w:val="-10"/>
          <w:w w:val="105"/>
        </w:rPr>
        <w:t> </w:t>
      </w:r>
      <w:r>
        <w:rPr>
          <w:color w:val="231F20"/>
          <w:w w:val="105"/>
        </w:rPr>
        <w:t>(Địa</w:t>
      </w:r>
      <w:r>
        <w:rPr>
          <w:color w:val="231F20"/>
          <w:spacing w:val="-10"/>
          <w:w w:val="105"/>
        </w:rPr>
        <w:t> </w:t>
      </w:r>
      <w:r>
        <w:rPr>
          <w:color w:val="231F20"/>
          <w:w w:val="105"/>
        </w:rPr>
        <w:t>ngục</w:t>
      </w:r>
      <w:r>
        <w:rPr>
          <w:color w:val="231F20"/>
          <w:spacing w:val="-10"/>
          <w:w w:val="105"/>
        </w:rPr>
        <w:t> </w:t>
      </w:r>
      <w:r>
        <w:rPr>
          <w:color w:val="231F20"/>
          <w:w w:val="105"/>
        </w:rPr>
        <w:t>chẳng</w:t>
      </w:r>
      <w:r>
        <w:rPr>
          <w:color w:val="231F20"/>
          <w:spacing w:val="-10"/>
          <w:w w:val="105"/>
        </w:rPr>
        <w:t> </w:t>
      </w:r>
      <w:r>
        <w:rPr>
          <w:color w:val="231F20"/>
          <w:w w:val="105"/>
        </w:rPr>
        <w:t>trống, thề</w:t>
      </w:r>
      <w:r>
        <w:rPr>
          <w:color w:val="231F20"/>
          <w:spacing w:val="-4"/>
          <w:w w:val="105"/>
        </w:rPr>
        <w:t> </w:t>
      </w:r>
      <w:r>
        <w:rPr>
          <w:color w:val="231F20"/>
          <w:w w:val="105"/>
        </w:rPr>
        <w:t>chẳng</w:t>
      </w:r>
      <w:r>
        <w:rPr>
          <w:color w:val="231F20"/>
          <w:spacing w:val="-4"/>
          <w:w w:val="105"/>
        </w:rPr>
        <w:t> </w:t>
      </w:r>
      <w:r>
        <w:rPr>
          <w:color w:val="231F20"/>
          <w:w w:val="105"/>
        </w:rPr>
        <w:t>thành</w:t>
      </w:r>
      <w:r>
        <w:rPr>
          <w:color w:val="231F20"/>
          <w:spacing w:val="-4"/>
          <w:w w:val="105"/>
        </w:rPr>
        <w:t> </w:t>
      </w:r>
      <w:r>
        <w:rPr>
          <w:color w:val="231F20"/>
          <w:w w:val="105"/>
        </w:rPr>
        <w:t>Phật).</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thấy</w:t>
      </w:r>
      <w:r>
        <w:rPr>
          <w:color w:val="231F20"/>
          <w:spacing w:val="-4"/>
          <w:w w:val="105"/>
        </w:rPr>
        <w:t> </w:t>
      </w:r>
      <w:r>
        <w:rPr>
          <w:color w:val="231F20"/>
          <w:w w:val="105"/>
        </w:rPr>
        <w:t>làm</w:t>
      </w:r>
      <w:r>
        <w:rPr>
          <w:color w:val="231F20"/>
          <w:spacing w:val="-4"/>
          <w:w w:val="105"/>
        </w:rPr>
        <w:t> </w:t>
      </w:r>
      <w:r>
        <w:rPr>
          <w:color w:val="231F20"/>
          <w:w w:val="105"/>
        </w:rPr>
        <w:t>lễ</w:t>
      </w:r>
      <w:r>
        <w:rPr>
          <w:color w:val="231F20"/>
          <w:spacing w:val="-4"/>
          <w:w w:val="105"/>
        </w:rPr>
        <w:t> </w:t>
      </w:r>
      <w:r>
        <w:rPr>
          <w:color w:val="231F20"/>
          <w:w w:val="105"/>
        </w:rPr>
        <w:t>Diệm</w:t>
      </w:r>
      <w:r>
        <w:rPr>
          <w:color w:val="231F20"/>
          <w:spacing w:val="-4"/>
          <w:w w:val="105"/>
        </w:rPr>
        <w:t> </w:t>
      </w:r>
      <w:r>
        <w:rPr>
          <w:color w:val="231F20"/>
          <w:w w:val="105"/>
        </w:rPr>
        <w:t>Khẩu.</w:t>
      </w:r>
      <w:r>
        <w:rPr>
          <w:color w:val="231F20"/>
          <w:spacing w:val="-4"/>
          <w:w w:val="105"/>
        </w:rPr>
        <w:t> </w:t>
      </w:r>
      <w:r>
        <w:rPr>
          <w:color w:val="231F20"/>
          <w:w w:val="105"/>
        </w:rPr>
        <w:t>Tiêu </w:t>
      </w:r>
      <w:r>
        <w:rPr>
          <w:color w:val="231F20"/>
        </w:rPr>
        <w:t>Diện</w:t>
      </w:r>
      <w:r>
        <w:rPr>
          <w:color w:val="231F20"/>
          <w:spacing w:val="-9"/>
        </w:rPr>
        <w:t> </w:t>
      </w:r>
      <w:r>
        <w:rPr>
          <w:color w:val="231F20"/>
        </w:rPr>
        <w:t>Đại</w:t>
      </w:r>
      <w:r>
        <w:rPr>
          <w:color w:val="231F20"/>
          <w:spacing w:val="-8"/>
        </w:rPr>
        <w:t> </w:t>
      </w:r>
      <w:r>
        <w:rPr>
          <w:color w:val="231F20"/>
        </w:rPr>
        <w:t>Sĩ</w:t>
      </w:r>
      <w:r>
        <w:rPr>
          <w:color w:val="231F20"/>
          <w:spacing w:val="-8"/>
        </w:rPr>
        <w:t> </w:t>
      </w:r>
      <w:r>
        <w:rPr>
          <w:color w:val="231F20"/>
        </w:rPr>
        <w:t>đối</w:t>
      </w:r>
      <w:r>
        <w:rPr>
          <w:color w:val="231F20"/>
          <w:spacing w:val="-8"/>
        </w:rPr>
        <w:t> </w:t>
      </w:r>
      <w:r>
        <w:rPr>
          <w:color w:val="231F20"/>
        </w:rPr>
        <w:t>diện</w:t>
      </w:r>
      <w:r>
        <w:rPr>
          <w:color w:val="231F20"/>
          <w:spacing w:val="-8"/>
        </w:rPr>
        <w:t> </w:t>
      </w:r>
      <w:r>
        <w:rPr>
          <w:color w:val="231F20"/>
        </w:rPr>
        <w:t>với</w:t>
      </w:r>
      <w:r>
        <w:rPr>
          <w:color w:val="231F20"/>
          <w:spacing w:val="-8"/>
        </w:rPr>
        <w:t> </w:t>
      </w:r>
      <w:r>
        <w:rPr>
          <w:color w:val="231F20"/>
        </w:rPr>
        <w:t>Diệm</w:t>
      </w:r>
      <w:r>
        <w:rPr>
          <w:color w:val="231F20"/>
          <w:spacing w:val="-8"/>
        </w:rPr>
        <w:t> </w:t>
      </w:r>
      <w:r>
        <w:rPr>
          <w:color w:val="231F20"/>
        </w:rPr>
        <w:t>Khẩu</w:t>
      </w:r>
      <w:r>
        <w:rPr>
          <w:color w:val="231F20"/>
          <w:spacing w:val="-8"/>
        </w:rPr>
        <w:t> </w:t>
      </w:r>
      <w:r>
        <w:rPr>
          <w:color w:val="231F20"/>
        </w:rPr>
        <w:t>là</w:t>
      </w:r>
      <w:r>
        <w:rPr>
          <w:color w:val="231F20"/>
          <w:spacing w:val="-8"/>
        </w:rPr>
        <w:t> </w:t>
      </w:r>
      <w:r>
        <w:rPr>
          <w:color w:val="231F20"/>
        </w:rPr>
        <w:t>ai?</w:t>
      </w:r>
      <w:r>
        <w:rPr>
          <w:color w:val="231F20"/>
          <w:spacing w:val="-8"/>
        </w:rPr>
        <w:t> </w:t>
      </w:r>
      <w:r>
        <w:rPr>
          <w:color w:val="231F20"/>
        </w:rPr>
        <w:t>Là</w:t>
      </w:r>
      <w:r>
        <w:rPr>
          <w:color w:val="231F20"/>
          <w:spacing w:val="-8"/>
        </w:rPr>
        <w:t> </w:t>
      </w:r>
      <w:r>
        <w:rPr>
          <w:color w:val="231F20"/>
        </w:rPr>
        <w:t>Bồ</w:t>
      </w:r>
      <w:r>
        <w:rPr>
          <w:color w:val="231F20"/>
          <w:spacing w:val="-8"/>
        </w:rPr>
        <w:t> </w:t>
      </w:r>
      <w:r>
        <w:rPr>
          <w:color w:val="231F20"/>
        </w:rPr>
        <w:t>tát</w:t>
      </w:r>
      <w:r>
        <w:rPr>
          <w:color w:val="231F20"/>
          <w:spacing w:val="-8"/>
        </w:rPr>
        <w:t> </w:t>
      </w:r>
      <w:r>
        <w:rPr>
          <w:color w:val="231F20"/>
        </w:rPr>
        <w:t>Quán</w:t>
      </w:r>
      <w:r>
        <w:rPr>
          <w:color w:val="231F20"/>
          <w:spacing w:val="-8"/>
        </w:rPr>
        <w:t> </w:t>
      </w:r>
      <w:r>
        <w:rPr>
          <w:color w:val="231F20"/>
        </w:rPr>
        <w:t>Thế </w:t>
      </w:r>
      <w:r>
        <w:rPr>
          <w:color w:val="231F20"/>
          <w:w w:val="105"/>
        </w:rPr>
        <w:t>Âm, hiện thân quỷ trong quỷ đạo để độ quỷ đạo. Cần hiện thân</w:t>
      </w:r>
      <w:r>
        <w:rPr>
          <w:color w:val="231F20"/>
          <w:spacing w:val="-8"/>
          <w:w w:val="105"/>
        </w:rPr>
        <w:t> </w:t>
      </w:r>
      <w:r>
        <w:rPr>
          <w:color w:val="231F20"/>
          <w:w w:val="105"/>
        </w:rPr>
        <w:t>gì</w:t>
      </w:r>
      <w:r>
        <w:rPr>
          <w:color w:val="231F20"/>
          <w:spacing w:val="-7"/>
          <w:w w:val="105"/>
        </w:rPr>
        <w:t> </w:t>
      </w:r>
      <w:r>
        <w:rPr>
          <w:color w:val="231F20"/>
          <w:w w:val="105"/>
        </w:rPr>
        <w:t>để</w:t>
      </w:r>
      <w:r>
        <w:rPr>
          <w:color w:val="231F20"/>
          <w:spacing w:val="-8"/>
          <w:w w:val="105"/>
        </w:rPr>
        <w:t> </w:t>
      </w:r>
      <w:r>
        <w:rPr>
          <w:color w:val="231F20"/>
          <w:w w:val="105"/>
        </w:rPr>
        <w:t>đắc</w:t>
      </w:r>
      <w:r>
        <w:rPr>
          <w:color w:val="231F20"/>
          <w:spacing w:val="-8"/>
          <w:w w:val="105"/>
        </w:rPr>
        <w:t> </w:t>
      </w:r>
      <w:r>
        <w:rPr>
          <w:color w:val="231F20"/>
          <w:w w:val="105"/>
        </w:rPr>
        <w:t>độ,</w:t>
      </w:r>
      <w:r>
        <w:rPr>
          <w:color w:val="231F20"/>
          <w:spacing w:val="-8"/>
          <w:w w:val="105"/>
        </w:rPr>
        <w:t> </w:t>
      </w:r>
      <w:r>
        <w:rPr>
          <w:color w:val="231F20"/>
          <w:w w:val="105"/>
        </w:rPr>
        <w:t>bèn</w:t>
      </w:r>
      <w:r>
        <w:rPr>
          <w:color w:val="231F20"/>
          <w:spacing w:val="-8"/>
          <w:w w:val="105"/>
        </w:rPr>
        <w:t> </w:t>
      </w:r>
      <w:r>
        <w:rPr>
          <w:color w:val="231F20"/>
          <w:w w:val="105"/>
        </w:rPr>
        <w:t>hiện</w:t>
      </w:r>
      <w:r>
        <w:rPr>
          <w:color w:val="231F20"/>
          <w:spacing w:val="-8"/>
          <w:w w:val="105"/>
        </w:rPr>
        <w:t> </w:t>
      </w:r>
      <w:r>
        <w:rPr>
          <w:color w:val="231F20"/>
          <w:w w:val="105"/>
        </w:rPr>
        <w:t>thân</w:t>
      </w:r>
      <w:r>
        <w:rPr>
          <w:color w:val="231F20"/>
          <w:spacing w:val="-8"/>
          <w:w w:val="105"/>
        </w:rPr>
        <w:t> </w:t>
      </w:r>
      <w:r>
        <w:rPr>
          <w:color w:val="231F20"/>
          <w:w w:val="105"/>
        </w:rPr>
        <w:t>ấy.</w:t>
      </w:r>
      <w:r>
        <w:rPr>
          <w:color w:val="231F20"/>
          <w:spacing w:val="-8"/>
          <w:w w:val="105"/>
        </w:rPr>
        <w:t> </w:t>
      </w:r>
      <w:r>
        <w:rPr>
          <w:color w:val="231F20"/>
          <w:w w:val="105"/>
        </w:rPr>
        <w:t>Thân</w:t>
      </w:r>
      <w:r>
        <w:rPr>
          <w:color w:val="231F20"/>
          <w:spacing w:val="-7"/>
          <w:w w:val="105"/>
        </w:rPr>
        <w:t> </w:t>
      </w:r>
      <w:r>
        <w:rPr>
          <w:color w:val="231F20"/>
          <w:w w:val="105"/>
        </w:rPr>
        <w:t>đang</w:t>
      </w:r>
      <w:r>
        <w:rPr>
          <w:color w:val="231F20"/>
          <w:spacing w:val="-8"/>
          <w:w w:val="105"/>
        </w:rPr>
        <w:t> </w:t>
      </w:r>
      <w:r>
        <w:rPr>
          <w:color w:val="231F20"/>
          <w:w w:val="105"/>
        </w:rPr>
        <w:t>ở</w:t>
      </w:r>
      <w:r>
        <w:rPr>
          <w:color w:val="231F20"/>
          <w:spacing w:val="-8"/>
          <w:w w:val="105"/>
        </w:rPr>
        <w:t> </w:t>
      </w:r>
      <w:r>
        <w:rPr>
          <w:color w:val="231F20"/>
          <w:w w:val="105"/>
        </w:rPr>
        <w:t>trong</w:t>
      </w:r>
      <w:r>
        <w:rPr>
          <w:color w:val="231F20"/>
          <w:spacing w:val="-8"/>
          <w:w w:val="105"/>
        </w:rPr>
        <w:t> </w:t>
      </w:r>
      <w:r>
        <w:rPr>
          <w:color w:val="231F20"/>
          <w:w w:val="105"/>
        </w:rPr>
        <w:t>nhân gian</w:t>
      </w:r>
      <w:r>
        <w:rPr>
          <w:color w:val="231F20"/>
          <w:spacing w:val="-2"/>
          <w:w w:val="105"/>
        </w:rPr>
        <w:t> </w:t>
      </w:r>
      <w:r>
        <w:rPr>
          <w:color w:val="231F20"/>
          <w:w w:val="105"/>
        </w:rPr>
        <w:t>thì</w:t>
      </w:r>
      <w:r>
        <w:rPr>
          <w:color w:val="231F20"/>
          <w:spacing w:val="-3"/>
          <w:w w:val="105"/>
        </w:rPr>
        <w:t> </w:t>
      </w:r>
      <w:r>
        <w:rPr>
          <w:color w:val="231F20"/>
          <w:w w:val="105"/>
        </w:rPr>
        <w:t>phải</w:t>
      </w:r>
      <w:r>
        <w:rPr>
          <w:color w:val="231F20"/>
          <w:spacing w:val="-2"/>
          <w:w w:val="105"/>
        </w:rPr>
        <w:t> </w:t>
      </w:r>
      <w:r>
        <w:rPr>
          <w:color w:val="231F20"/>
          <w:w w:val="105"/>
        </w:rPr>
        <w:t>dạy</w:t>
      </w:r>
      <w:r>
        <w:rPr>
          <w:color w:val="231F20"/>
          <w:spacing w:val="-2"/>
          <w:w w:val="105"/>
        </w:rPr>
        <w:t> </w:t>
      </w:r>
      <w:r>
        <w:rPr>
          <w:color w:val="231F20"/>
          <w:w w:val="105"/>
        </w:rPr>
        <w:t>con</w:t>
      </w:r>
      <w:r>
        <w:rPr>
          <w:color w:val="231F20"/>
          <w:spacing w:val="-2"/>
          <w:w w:val="105"/>
        </w:rPr>
        <w:t> </w:t>
      </w:r>
      <w:r>
        <w:rPr>
          <w:color w:val="231F20"/>
          <w:w w:val="105"/>
        </w:rPr>
        <w:t>người,</w:t>
      </w:r>
      <w:r>
        <w:rPr>
          <w:color w:val="231F20"/>
          <w:spacing w:val="-2"/>
          <w:w w:val="105"/>
        </w:rPr>
        <w:t> </w:t>
      </w:r>
      <w:r>
        <w:rPr>
          <w:color w:val="231F20"/>
          <w:w w:val="105"/>
        </w:rPr>
        <w:t>sao</w:t>
      </w:r>
      <w:r>
        <w:rPr>
          <w:color w:val="231F20"/>
          <w:spacing w:val="-2"/>
          <w:w w:val="105"/>
        </w:rPr>
        <w:t> </w:t>
      </w:r>
      <w:r>
        <w:rPr>
          <w:color w:val="231F20"/>
          <w:w w:val="105"/>
        </w:rPr>
        <w:t>lại</w:t>
      </w:r>
      <w:r>
        <w:rPr>
          <w:color w:val="231F20"/>
          <w:spacing w:val="-2"/>
          <w:w w:val="105"/>
        </w:rPr>
        <w:t> </w:t>
      </w:r>
      <w:r>
        <w:rPr>
          <w:color w:val="231F20"/>
          <w:w w:val="105"/>
        </w:rPr>
        <w:t>dùng</w:t>
      </w:r>
      <w:r>
        <w:rPr>
          <w:color w:val="231F20"/>
          <w:spacing w:val="-2"/>
          <w:w w:val="105"/>
        </w:rPr>
        <w:t> </w:t>
      </w:r>
      <w:r>
        <w:rPr>
          <w:color w:val="231F20"/>
          <w:w w:val="105"/>
        </w:rPr>
        <w:t>thân</w:t>
      </w:r>
      <w:r>
        <w:rPr>
          <w:color w:val="231F20"/>
          <w:spacing w:val="-2"/>
          <w:w w:val="105"/>
        </w:rPr>
        <w:t> </w:t>
      </w:r>
      <w:r>
        <w:rPr>
          <w:color w:val="231F20"/>
          <w:w w:val="105"/>
        </w:rPr>
        <w:t>người để</w:t>
      </w:r>
      <w:r>
        <w:rPr>
          <w:color w:val="231F20"/>
          <w:spacing w:val="-2"/>
          <w:w w:val="105"/>
        </w:rPr>
        <w:t> </w:t>
      </w:r>
      <w:r>
        <w:rPr>
          <w:color w:val="231F20"/>
          <w:w w:val="105"/>
        </w:rPr>
        <w:t>dạy </w:t>
      </w:r>
      <w:r>
        <w:rPr>
          <w:color w:val="231F20"/>
          <w:spacing w:val="-2"/>
          <w:w w:val="105"/>
        </w:rPr>
        <w:t>quỷ?</w:t>
      </w:r>
      <w:r>
        <w:rPr>
          <w:color w:val="231F20"/>
          <w:spacing w:val="-22"/>
          <w:w w:val="105"/>
        </w:rPr>
        <w:t> </w:t>
      </w:r>
      <w:r>
        <w:rPr>
          <w:color w:val="231F20"/>
          <w:spacing w:val="-2"/>
          <w:w w:val="105"/>
        </w:rPr>
        <w:t>Đâu</w:t>
      </w:r>
      <w:r>
        <w:rPr>
          <w:color w:val="231F20"/>
          <w:spacing w:val="-21"/>
          <w:w w:val="105"/>
        </w:rPr>
        <w:t> </w:t>
      </w:r>
      <w:r>
        <w:rPr>
          <w:color w:val="231F20"/>
          <w:spacing w:val="-2"/>
          <w:w w:val="105"/>
        </w:rPr>
        <w:t>có</w:t>
      </w:r>
      <w:r>
        <w:rPr>
          <w:color w:val="231F20"/>
          <w:spacing w:val="-21"/>
          <w:w w:val="105"/>
        </w:rPr>
        <w:t> </w:t>
      </w:r>
      <w:r>
        <w:rPr>
          <w:color w:val="231F20"/>
          <w:spacing w:val="-2"/>
          <w:w w:val="105"/>
        </w:rPr>
        <w:t>lẽ</w:t>
      </w:r>
      <w:r>
        <w:rPr>
          <w:color w:val="231F20"/>
          <w:spacing w:val="-22"/>
          <w:w w:val="105"/>
        </w:rPr>
        <w:t> </w:t>
      </w:r>
      <w:r>
        <w:rPr>
          <w:color w:val="231F20"/>
          <w:spacing w:val="-2"/>
          <w:w w:val="105"/>
        </w:rPr>
        <w:t>ấy!</w:t>
      </w:r>
      <w:r>
        <w:rPr>
          <w:color w:val="231F20"/>
          <w:spacing w:val="-21"/>
          <w:w w:val="105"/>
        </w:rPr>
        <w:t> </w:t>
      </w:r>
      <w:r>
        <w:rPr>
          <w:color w:val="231F20"/>
          <w:spacing w:val="-2"/>
          <w:w w:val="105"/>
        </w:rPr>
        <w:t>Dùng</w:t>
      </w:r>
      <w:r>
        <w:rPr>
          <w:color w:val="231F20"/>
          <w:spacing w:val="-20"/>
          <w:w w:val="105"/>
        </w:rPr>
        <w:t> </w:t>
      </w:r>
      <w:r>
        <w:rPr>
          <w:color w:val="231F20"/>
          <w:spacing w:val="-2"/>
          <w:w w:val="105"/>
        </w:rPr>
        <w:t>thân</w:t>
      </w:r>
      <w:r>
        <w:rPr>
          <w:color w:val="231F20"/>
          <w:spacing w:val="-22"/>
          <w:w w:val="105"/>
        </w:rPr>
        <w:t> </w:t>
      </w:r>
      <w:r>
        <w:rPr>
          <w:color w:val="231F20"/>
          <w:spacing w:val="-2"/>
          <w:w w:val="105"/>
        </w:rPr>
        <w:t>quỷ</w:t>
      </w:r>
      <w:r>
        <w:rPr>
          <w:color w:val="231F20"/>
          <w:spacing w:val="-20"/>
          <w:w w:val="105"/>
        </w:rPr>
        <w:t> </w:t>
      </w:r>
      <w:r>
        <w:rPr>
          <w:color w:val="231F20"/>
          <w:spacing w:val="-2"/>
          <w:w w:val="105"/>
        </w:rPr>
        <w:t>cũng</w:t>
      </w:r>
      <w:r>
        <w:rPr>
          <w:color w:val="231F20"/>
          <w:spacing w:val="-20"/>
          <w:w w:val="105"/>
        </w:rPr>
        <w:t> </w:t>
      </w:r>
      <w:r>
        <w:rPr>
          <w:color w:val="231F20"/>
          <w:spacing w:val="-2"/>
          <w:w w:val="105"/>
        </w:rPr>
        <w:t>chẳng</w:t>
      </w:r>
      <w:r>
        <w:rPr>
          <w:color w:val="231F20"/>
          <w:spacing w:val="-20"/>
          <w:w w:val="105"/>
        </w:rPr>
        <w:t> </w:t>
      </w:r>
      <w:r>
        <w:rPr>
          <w:color w:val="231F20"/>
          <w:spacing w:val="-2"/>
          <w:w w:val="105"/>
        </w:rPr>
        <w:t>thể</w:t>
      </w:r>
      <w:r>
        <w:rPr>
          <w:color w:val="231F20"/>
          <w:spacing w:val="-22"/>
          <w:w w:val="105"/>
        </w:rPr>
        <w:t> </w:t>
      </w:r>
      <w:r>
        <w:rPr>
          <w:color w:val="231F20"/>
          <w:spacing w:val="-2"/>
          <w:w w:val="105"/>
        </w:rPr>
        <w:t>dạy</w:t>
      </w:r>
      <w:r>
        <w:rPr>
          <w:color w:val="231F20"/>
          <w:spacing w:val="-20"/>
          <w:w w:val="105"/>
        </w:rPr>
        <w:t> </w:t>
      </w:r>
      <w:r>
        <w:rPr>
          <w:color w:val="231F20"/>
          <w:spacing w:val="-2"/>
          <w:w w:val="105"/>
        </w:rPr>
        <w:t>người.</w:t>
      </w:r>
    </w:p>
    <w:p>
      <w:pPr>
        <w:pStyle w:val="BodyText"/>
        <w:spacing w:line="285" w:lineRule="auto" w:before="147"/>
        <w:ind w:left="397" w:right="108" w:firstLine="453"/>
      </w:pPr>
      <w:r>
        <w:rPr>
          <w:color w:val="231F20"/>
        </w:rPr>
        <w:t>Do</w:t>
      </w:r>
      <w:r>
        <w:rPr>
          <w:color w:val="231F20"/>
          <w:spacing w:val="-6"/>
        </w:rPr>
        <w:t> </w:t>
      </w:r>
      <w:r>
        <w:rPr>
          <w:color w:val="231F20"/>
        </w:rPr>
        <w:t>vậy,</w:t>
      </w:r>
      <w:r>
        <w:rPr>
          <w:color w:val="231F20"/>
          <w:spacing w:val="-6"/>
        </w:rPr>
        <w:t> </w:t>
      </w:r>
      <w:r>
        <w:rPr>
          <w:color w:val="231F20"/>
        </w:rPr>
        <w:t>Phật,</w:t>
      </w:r>
      <w:r>
        <w:rPr>
          <w:color w:val="231F20"/>
          <w:spacing w:val="-6"/>
        </w:rPr>
        <w:t> </w:t>
      </w:r>
      <w:r>
        <w:rPr>
          <w:color w:val="231F20"/>
        </w:rPr>
        <w:t>Bồ</w:t>
      </w:r>
      <w:r>
        <w:rPr>
          <w:color w:val="231F20"/>
          <w:spacing w:val="-7"/>
        </w:rPr>
        <w:t> </w:t>
      </w:r>
      <w:r>
        <w:rPr>
          <w:color w:val="231F20"/>
        </w:rPr>
        <w:t>tát</w:t>
      </w:r>
      <w:r>
        <w:rPr>
          <w:color w:val="231F20"/>
          <w:spacing w:val="-6"/>
        </w:rPr>
        <w:t> </w:t>
      </w:r>
      <w:r>
        <w:rPr>
          <w:color w:val="231F20"/>
        </w:rPr>
        <w:t>ứng</w:t>
      </w:r>
      <w:r>
        <w:rPr>
          <w:color w:val="231F20"/>
          <w:spacing w:val="-6"/>
        </w:rPr>
        <w:t> </w:t>
      </w:r>
      <w:r>
        <w:rPr>
          <w:color w:val="231F20"/>
        </w:rPr>
        <w:t>hóa</w:t>
      </w:r>
      <w:r>
        <w:rPr>
          <w:color w:val="231F20"/>
          <w:spacing w:val="-6"/>
        </w:rPr>
        <w:t> </w:t>
      </w:r>
      <w:r>
        <w:rPr>
          <w:color w:val="231F20"/>
        </w:rPr>
        <w:t>chẳng</w:t>
      </w:r>
      <w:r>
        <w:rPr>
          <w:color w:val="231F20"/>
          <w:spacing w:val="-6"/>
        </w:rPr>
        <w:t> </w:t>
      </w:r>
      <w:r>
        <w:rPr>
          <w:color w:val="231F20"/>
        </w:rPr>
        <w:t>thể</w:t>
      </w:r>
      <w:r>
        <w:rPr>
          <w:color w:val="231F20"/>
          <w:spacing w:val="-7"/>
        </w:rPr>
        <w:t> </w:t>
      </w:r>
      <w:r>
        <w:rPr>
          <w:color w:val="231F20"/>
        </w:rPr>
        <w:t>nghĩ</w:t>
      </w:r>
      <w:r>
        <w:rPr>
          <w:color w:val="231F20"/>
          <w:spacing w:val="-6"/>
        </w:rPr>
        <w:t> </w:t>
      </w:r>
      <w:r>
        <w:rPr>
          <w:color w:val="231F20"/>
        </w:rPr>
        <w:t>bàn.</w:t>
      </w:r>
      <w:r>
        <w:rPr>
          <w:color w:val="231F20"/>
          <w:spacing w:val="-6"/>
        </w:rPr>
        <w:t> </w:t>
      </w:r>
      <w:r>
        <w:rPr>
          <w:color w:val="231F20"/>
        </w:rPr>
        <w:t>Cần</w:t>
      </w:r>
      <w:r>
        <w:rPr>
          <w:color w:val="231F20"/>
          <w:spacing w:val="-6"/>
        </w:rPr>
        <w:t> </w:t>
      </w:r>
      <w:r>
        <w:rPr>
          <w:color w:val="231F20"/>
        </w:rPr>
        <w:t>dùng </w:t>
      </w:r>
      <w:r>
        <w:rPr>
          <w:color w:val="231F20"/>
          <w:w w:val="105"/>
        </w:rPr>
        <w:t>thân gì để đắc độ, bèn hiện thân ấy. Cần dạy họ điều gì sẽ dạy</w:t>
      </w:r>
      <w:r>
        <w:rPr>
          <w:color w:val="231F20"/>
          <w:spacing w:val="-4"/>
          <w:w w:val="105"/>
        </w:rPr>
        <w:t> </w:t>
      </w:r>
      <w:r>
        <w:rPr>
          <w:color w:val="231F20"/>
          <w:w w:val="105"/>
        </w:rPr>
        <w:t>họ</w:t>
      </w:r>
      <w:r>
        <w:rPr>
          <w:color w:val="231F20"/>
          <w:spacing w:val="-6"/>
          <w:w w:val="105"/>
        </w:rPr>
        <w:t> </w:t>
      </w:r>
      <w:r>
        <w:rPr>
          <w:color w:val="231F20"/>
          <w:w w:val="105"/>
        </w:rPr>
        <w:t>điều</w:t>
      </w:r>
      <w:r>
        <w:rPr>
          <w:color w:val="231F20"/>
          <w:spacing w:val="-6"/>
          <w:w w:val="105"/>
        </w:rPr>
        <w:t> </w:t>
      </w:r>
      <w:r>
        <w:rPr>
          <w:color w:val="231F20"/>
          <w:w w:val="105"/>
        </w:rPr>
        <w:t>ấy!</w:t>
      </w:r>
      <w:r>
        <w:rPr>
          <w:color w:val="231F20"/>
          <w:spacing w:val="-4"/>
          <w:w w:val="105"/>
        </w:rPr>
        <w:t> </w:t>
      </w:r>
      <w:r>
        <w:rPr>
          <w:color w:val="231F20"/>
          <w:w w:val="105"/>
        </w:rPr>
        <w:t>Phải</w:t>
      </w:r>
      <w:r>
        <w:rPr>
          <w:color w:val="231F20"/>
          <w:spacing w:val="-5"/>
          <w:w w:val="105"/>
        </w:rPr>
        <w:t> </w:t>
      </w:r>
      <w:r>
        <w:rPr>
          <w:color w:val="231F20"/>
          <w:w w:val="105"/>
        </w:rPr>
        <w:t>biết</w:t>
      </w:r>
      <w:r>
        <w:rPr>
          <w:color w:val="231F20"/>
          <w:spacing w:val="-4"/>
          <w:w w:val="105"/>
        </w:rPr>
        <w:t> </w:t>
      </w:r>
      <w:r>
        <w:rPr>
          <w:color w:val="231F20"/>
          <w:w w:val="105"/>
        </w:rPr>
        <w:t>điều</w:t>
      </w:r>
      <w:r>
        <w:rPr>
          <w:color w:val="231F20"/>
          <w:spacing w:val="-6"/>
          <w:w w:val="105"/>
        </w:rPr>
        <w:t> </w:t>
      </w:r>
      <w:r>
        <w:rPr>
          <w:color w:val="231F20"/>
          <w:w w:val="105"/>
        </w:rPr>
        <w:t>này</w:t>
      </w:r>
      <w:r>
        <w:rPr>
          <w:color w:val="231F20"/>
          <w:spacing w:val="-4"/>
          <w:w w:val="105"/>
        </w:rPr>
        <w:t> </w:t>
      </w:r>
      <w:r>
        <w:rPr>
          <w:color w:val="231F20"/>
          <w:w w:val="105"/>
        </w:rPr>
        <w:t>không</w:t>
      </w:r>
      <w:r>
        <w:rPr>
          <w:color w:val="231F20"/>
          <w:spacing w:val="-5"/>
          <w:w w:val="105"/>
        </w:rPr>
        <w:t> </w:t>
      </w:r>
      <w:r>
        <w:rPr>
          <w:color w:val="231F20"/>
          <w:w w:val="105"/>
        </w:rPr>
        <w:t>do</w:t>
      </w:r>
      <w:r>
        <w:rPr>
          <w:color w:val="231F20"/>
          <w:spacing w:val="-4"/>
          <w:w w:val="105"/>
        </w:rPr>
        <w:t> </w:t>
      </w:r>
      <w:r>
        <w:rPr>
          <w:color w:val="231F20"/>
          <w:w w:val="105"/>
        </w:rPr>
        <w:t>chính</w:t>
      </w:r>
      <w:r>
        <w:rPr>
          <w:color w:val="231F20"/>
          <w:spacing w:val="-5"/>
          <w:w w:val="105"/>
        </w:rPr>
        <w:t> </w:t>
      </w:r>
      <w:r>
        <w:rPr>
          <w:color w:val="231F20"/>
          <w:w w:val="105"/>
        </w:rPr>
        <w:t>các</w:t>
      </w:r>
      <w:r>
        <w:rPr>
          <w:color w:val="231F20"/>
          <w:spacing w:val="-4"/>
          <w:w w:val="105"/>
        </w:rPr>
        <w:t> </w:t>
      </w:r>
      <w:r>
        <w:rPr>
          <w:color w:val="231F20"/>
          <w:w w:val="105"/>
        </w:rPr>
        <w:t>Ngài quyết</w:t>
      </w:r>
      <w:r>
        <w:rPr>
          <w:color w:val="231F20"/>
          <w:spacing w:val="-20"/>
          <w:w w:val="105"/>
        </w:rPr>
        <w:t> </w:t>
      </w:r>
      <w:r>
        <w:rPr>
          <w:color w:val="231F20"/>
          <w:w w:val="105"/>
        </w:rPr>
        <w:t>định,</w:t>
      </w:r>
      <w:r>
        <w:rPr>
          <w:color w:val="231F20"/>
          <w:spacing w:val="-20"/>
          <w:w w:val="105"/>
        </w:rPr>
        <w:t> </w:t>
      </w:r>
      <w:r>
        <w:rPr>
          <w:color w:val="231F20"/>
          <w:w w:val="105"/>
        </w:rPr>
        <w:t>mà</w:t>
      </w:r>
      <w:r>
        <w:rPr>
          <w:color w:val="231F20"/>
          <w:spacing w:val="-20"/>
          <w:w w:val="105"/>
        </w:rPr>
        <w:t> </w:t>
      </w:r>
      <w:r>
        <w:rPr>
          <w:color w:val="231F20"/>
          <w:w w:val="105"/>
        </w:rPr>
        <w:t>do</w:t>
      </w:r>
      <w:r>
        <w:rPr>
          <w:color w:val="231F20"/>
          <w:spacing w:val="-20"/>
          <w:w w:val="105"/>
        </w:rPr>
        <w:t> </w:t>
      </w:r>
      <w:r>
        <w:rPr>
          <w:color w:val="231F20"/>
          <w:w w:val="105"/>
        </w:rPr>
        <w:t>người</w:t>
      </w:r>
      <w:r>
        <w:rPr>
          <w:color w:val="231F20"/>
          <w:spacing w:val="-21"/>
          <w:w w:val="105"/>
        </w:rPr>
        <w:t> </w:t>
      </w:r>
      <w:r>
        <w:rPr>
          <w:color w:val="231F20"/>
          <w:w w:val="105"/>
        </w:rPr>
        <w:t>ấy</w:t>
      </w:r>
      <w:r>
        <w:rPr>
          <w:color w:val="231F20"/>
          <w:spacing w:val="-21"/>
          <w:w w:val="105"/>
        </w:rPr>
        <w:t> </w:t>
      </w:r>
      <w:r>
        <w:rPr>
          <w:color w:val="231F20"/>
          <w:w w:val="105"/>
        </w:rPr>
        <w:t>cảm,</w:t>
      </w:r>
      <w:r>
        <w:rPr>
          <w:color w:val="231F20"/>
          <w:spacing w:val="-20"/>
          <w:w w:val="105"/>
        </w:rPr>
        <w:t> </w:t>
      </w:r>
      <w:r>
        <w:rPr>
          <w:color w:val="231F20"/>
          <w:w w:val="105"/>
        </w:rPr>
        <w:t>Phật</w:t>
      </w:r>
      <w:r>
        <w:rPr>
          <w:color w:val="231F20"/>
          <w:spacing w:val="-20"/>
          <w:w w:val="105"/>
        </w:rPr>
        <w:t> </w:t>
      </w:r>
      <w:r>
        <w:rPr>
          <w:color w:val="231F20"/>
          <w:w w:val="105"/>
        </w:rPr>
        <w:t>bèn</w:t>
      </w:r>
      <w:r>
        <w:rPr>
          <w:color w:val="231F20"/>
          <w:spacing w:val="-21"/>
          <w:w w:val="105"/>
        </w:rPr>
        <w:t> </w:t>
      </w:r>
      <w:r>
        <w:rPr>
          <w:color w:val="231F20"/>
          <w:w w:val="105"/>
        </w:rPr>
        <w:t>ứng,</w:t>
      </w:r>
      <w:r>
        <w:rPr>
          <w:color w:val="231F20"/>
          <w:spacing w:val="-20"/>
          <w:w w:val="105"/>
        </w:rPr>
        <w:t> </w:t>
      </w:r>
      <w:r>
        <w:rPr>
          <w:color w:val="231F20"/>
          <w:w w:val="105"/>
        </w:rPr>
        <w:t>tự</w:t>
      </w:r>
      <w:r>
        <w:rPr>
          <w:color w:val="231F20"/>
          <w:spacing w:val="-21"/>
          <w:w w:val="105"/>
        </w:rPr>
        <w:t> </w:t>
      </w:r>
      <w:r>
        <w:rPr>
          <w:color w:val="231F20"/>
          <w:w w:val="105"/>
        </w:rPr>
        <w:t>nhiên</w:t>
      </w:r>
      <w:r>
        <w:rPr>
          <w:color w:val="231F20"/>
          <w:spacing w:val="-21"/>
          <w:w w:val="105"/>
        </w:rPr>
        <w:t> </w:t>
      </w:r>
      <w:r>
        <w:rPr>
          <w:color w:val="231F20"/>
          <w:w w:val="105"/>
        </w:rPr>
        <w:t>cảm ứng</w:t>
      </w:r>
      <w:r>
        <w:rPr>
          <w:color w:val="231F20"/>
          <w:spacing w:val="-11"/>
          <w:w w:val="105"/>
        </w:rPr>
        <w:t> </w:t>
      </w:r>
      <w:r>
        <w:rPr>
          <w:color w:val="231F20"/>
          <w:w w:val="105"/>
        </w:rPr>
        <w:t>đạo</w:t>
      </w:r>
      <w:r>
        <w:rPr>
          <w:color w:val="231F20"/>
          <w:spacing w:val="-11"/>
          <w:w w:val="105"/>
        </w:rPr>
        <w:t> </w:t>
      </w:r>
      <w:r>
        <w:rPr>
          <w:color w:val="231F20"/>
          <w:w w:val="105"/>
        </w:rPr>
        <w:t>giao.</w:t>
      </w:r>
      <w:r>
        <w:rPr>
          <w:color w:val="231F20"/>
          <w:spacing w:val="-11"/>
          <w:w w:val="105"/>
        </w:rPr>
        <w:t> </w:t>
      </w:r>
      <w:r>
        <w:rPr>
          <w:color w:val="231F20"/>
          <w:w w:val="105"/>
        </w:rPr>
        <w:t>Giống</w:t>
      </w:r>
      <w:r>
        <w:rPr>
          <w:color w:val="231F20"/>
          <w:spacing w:val="-11"/>
          <w:w w:val="105"/>
        </w:rPr>
        <w:t> </w:t>
      </w:r>
      <w:r>
        <w:rPr>
          <w:color w:val="231F20"/>
          <w:w w:val="105"/>
        </w:rPr>
        <w:t>như</w:t>
      </w:r>
      <w:r>
        <w:rPr>
          <w:color w:val="231F20"/>
          <w:spacing w:val="-11"/>
          <w:w w:val="105"/>
        </w:rPr>
        <w:t> </w:t>
      </w:r>
      <w:r>
        <w:rPr>
          <w:color w:val="231F20"/>
          <w:w w:val="105"/>
        </w:rPr>
        <w:t>Tiến</w:t>
      </w:r>
      <w:r>
        <w:rPr>
          <w:color w:val="231F20"/>
          <w:spacing w:val="-11"/>
          <w:w w:val="105"/>
        </w:rPr>
        <w:t> </w:t>
      </w:r>
      <w:r>
        <w:rPr>
          <w:color w:val="231F20"/>
          <w:w w:val="105"/>
        </w:rPr>
        <w:t>sĩ</w:t>
      </w:r>
      <w:r>
        <w:rPr>
          <w:color w:val="231F20"/>
          <w:spacing w:val="-11"/>
          <w:w w:val="105"/>
        </w:rPr>
        <w:t> </w:t>
      </w:r>
      <w:r>
        <w:rPr>
          <w:color w:val="231F20"/>
          <w:w w:val="105"/>
        </w:rPr>
        <w:t>Giang</w:t>
      </w:r>
      <w:r>
        <w:rPr>
          <w:color w:val="231F20"/>
          <w:spacing w:val="-11"/>
          <w:w w:val="105"/>
        </w:rPr>
        <w:t> </w:t>
      </w:r>
      <w:r>
        <w:rPr>
          <w:color w:val="231F20"/>
          <w:w w:val="105"/>
        </w:rPr>
        <w:t>Bản</w:t>
      </w:r>
      <w:r>
        <w:rPr>
          <w:color w:val="231F20"/>
          <w:spacing w:val="-11"/>
          <w:w w:val="105"/>
        </w:rPr>
        <w:t> </w:t>
      </w:r>
      <w:r>
        <w:rPr>
          <w:color w:val="231F20"/>
          <w:w w:val="105"/>
        </w:rPr>
        <w:t>Thắng</w:t>
      </w:r>
      <w:r>
        <w:rPr>
          <w:color w:val="231F20"/>
          <w:spacing w:val="-11"/>
          <w:w w:val="105"/>
        </w:rPr>
        <w:t> </w:t>
      </w:r>
      <w:r>
        <w:rPr>
          <w:color w:val="231F20"/>
          <w:spacing w:val="-2"/>
          <w:w w:val="105"/>
        </w:rPr>
        <w:t>(Masaru</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Emoto) của Nhật Bản, làm thí nghiệm với nước. Chúng ta dùng thiện tâm để cảm, quý vị thấy nước đáp ứng bằng kết tinh đẹp nhất. Chúng ta dùng ác niệm để cảm, nó đáp ứng bằng</w:t>
      </w:r>
      <w:r>
        <w:rPr>
          <w:color w:val="231F20"/>
          <w:spacing w:val="-5"/>
          <w:w w:val="105"/>
        </w:rPr>
        <w:t> </w:t>
      </w:r>
      <w:r>
        <w:rPr>
          <w:color w:val="231F20"/>
          <w:w w:val="105"/>
        </w:rPr>
        <w:t>hình</w:t>
      </w:r>
      <w:r>
        <w:rPr>
          <w:color w:val="231F20"/>
          <w:spacing w:val="-6"/>
          <w:w w:val="105"/>
        </w:rPr>
        <w:t> </w:t>
      </w:r>
      <w:r>
        <w:rPr>
          <w:color w:val="231F20"/>
          <w:w w:val="105"/>
        </w:rPr>
        <w:t>thái</w:t>
      </w:r>
      <w:r>
        <w:rPr>
          <w:color w:val="231F20"/>
          <w:spacing w:val="-6"/>
          <w:w w:val="105"/>
        </w:rPr>
        <w:t> </w:t>
      </w:r>
      <w:r>
        <w:rPr>
          <w:color w:val="231F20"/>
          <w:w w:val="105"/>
        </w:rPr>
        <w:t>rất</w:t>
      </w:r>
      <w:r>
        <w:rPr>
          <w:color w:val="231F20"/>
          <w:spacing w:val="-5"/>
          <w:w w:val="105"/>
        </w:rPr>
        <w:t> </w:t>
      </w:r>
      <w:r>
        <w:rPr>
          <w:color w:val="231F20"/>
          <w:w w:val="105"/>
        </w:rPr>
        <w:t>khó</w:t>
      </w:r>
      <w:r>
        <w:rPr>
          <w:color w:val="231F20"/>
          <w:spacing w:val="-6"/>
          <w:w w:val="105"/>
        </w:rPr>
        <w:t> </w:t>
      </w:r>
      <w:r>
        <w:rPr>
          <w:color w:val="231F20"/>
          <w:w w:val="105"/>
        </w:rPr>
        <w:t>coi.</w:t>
      </w:r>
      <w:r>
        <w:rPr>
          <w:color w:val="231F20"/>
          <w:spacing w:val="-6"/>
          <w:w w:val="105"/>
        </w:rPr>
        <w:t> </w:t>
      </w:r>
      <w:r>
        <w:rPr>
          <w:color w:val="231F20"/>
          <w:w w:val="105"/>
        </w:rPr>
        <w:t>Chư</w:t>
      </w:r>
      <w:r>
        <w:rPr>
          <w:color w:val="231F20"/>
          <w:spacing w:val="-5"/>
          <w:w w:val="105"/>
        </w:rPr>
        <w:t> </w:t>
      </w:r>
      <w:r>
        <w:rPr>
          <w:color w:val="231F20"/>
          <w:w w:val="105"/>
        </w:rPr>
        <w:t>Phật,</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3"/>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hết</w:t>
      </w:r>
      <w:r>
        <w:rPr>
          <w:color w:val="231F20"/>
          <w:spacing w:val="-6"/>
          <w:w w:val="105"/>
        </w:rPr>
        <w:t> </w:t>
      </w:r>
      <w:r>
        <w:rPr>
          <w:color w:val="231F20"/>
          <w:w w:val="105"/>
        </w:rPr>
        <w:t>thảy chúng sinh cũng như vậy! Họ dấy lên niệm gì để cảm các Ngài, các Ngài bèn ứng như thế.</w:t>
      </w:r>
    </w:p>
    <w:p>
      <w:pPr>
        <w:pStyle w:val="BodyText"/>
        <w:spacing w:line="285" w:lineRule="auto" w:before="144"/>
        <w:ind w:left="113" w:right="394" w:firstLine="453"/>
      </w:pPr>
      <w:r>
        <w:rPr>
          <w:color w:val="231F20"/>
          <w:w w:val="105"/>
        </w:rPr>
        <w:t>Chư</w:t>
      </w:r>
      <w:r>
        <w:rPr>
          <w:color w:val="231F20"/>
          <w:spacing w:val="-5"/>
          <w:w w:val="105"/>
        </w:rPr>
        <w:t> </w:t>
      </w:r>
      <w:r>
        <w:rPr>
          <w:color w:val="231F20"/>
          <w:w w:val="105"/>
        </w:rPr>
        <w:t>Phật,</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ứng</w:t>
      </w:r>
      <w:r>
        <w:rPr>
          <w:color w:val="231F20"/>
          <w:spacing w:val="-5"/>
          <w:w w:val="105"/>
        </w:rPr>
        <w:t> </w:t>
      </w:r>
      <w:r>
        <w:rPr>
          <w:color w:val="231F20"/>
          <w:w w:val="105"/>
        </w:rPr>
        <w:t>hóa</w:t>
      </w:r>
      <w:r>
        <w:rPr>
          <w:color w:val="231F20"/>
          <w:spacing w:val="-5"/>
          <w:w w:val="105"/>
        </w:rPr>
        <w:t> </w:t>
      </w:r>
      <w:r>
        <w:rPr>
          <w:color w:val="231F20"/>
          <w:w w:val="105"/>
        </w:rPr>
        <w:t>trong</w:t>
      </w:r>
      <w:r>
        <w:rPr>
          <w:color w:val="231F20"/>
          <w:spacing w:val="-5"/>
          <w:w w:val="105"/>
        </w:rPr>
        <w:t> </w:t>
      </w:r>
      <w:r>
        <w:rPr>
          <w:color w:val="231F20"/>
          <w:w w:val="105"/>
        </w:rPr>
        <w:t>thế</w:t>
      </w:r>
      <w:r>
        <w:rPr>
          <w:color w:val="231F20"/>
          <w:spacing w:val="-5"/>
          <w:w w:val="105"/>
        </w:rPr>
        <w:t> </w:t>
      </w:r>
      <w:r>
        <w:rPr>
          <w:color w:val="231F20"/>
          <w:w w:val="105"/>
        </w:rPr>
        <w:t>gian,</w:t>
      </w:r>
      <w:r>
        <w:rPr>
          <w:color w:val="231F20"/>
          <w:spacing w:val="-5"/>
          <w:w w:val="105"/>
        </w:rPr>
        <w:t> </w:t>
      </w:r>
      <w:r>
        <w:rPr>
          <w:color w:val="231F20"/>
          <w:w w:val="105"/>
        </w:rPr>
        <w:t>tuyệt</w:t>
      </w:r>
      <w:r>
        <w:rPr>
          <w:color w:val="231F20"/>
          <w:spacing w:val="-5"/>
          <w:w w:val="105"/>
        </w:rPr>
        <w:t> </w:t>
      </w:r>
      <w:r>
        <w:rPr>
          <w:color w:val="231F20"/>
          <w:w w:val="105"/>
        </w:rPr>
        <w:t>đối</w:t>
      </w:r>
      <w:r>
        <w:rPr>
          <w:color w:val="231F20"/>
          <w:spacing w:val="-5"/>
          <w:w w:val="105"/>
        </w:rPr>
        <w:t> </w:t>
      </w:r>
      <w:r>
        <w:rPr>
          <w:color w:val="231F20"/>
          <w:w w:val="105"/>
        </w:rPr>
        <w:t>chẳng có</w:t>
      </w:r>
      <w:r>
        <w:rPr>
          <w:color w:val="231F20"/>
          <w:spacing w:val="-21"/>
          <w:w w:val="105"/>
        </w:rPr>
        <w:t> </w:t>
      </w:r>
      <w:r>
        <w:rPr>
          <w:color w:val="231F20"/>
          <w:w w:val="105"/>
        </w:rPr>
        <w:t>cách</w:t>
      </w:r>
      <w:r>
        <w:rPr>
          <w:color w:val="231F20"/>
          <w:spacing w:val="-21"/>
          <w:w w:val="105"/>
        </w:rPr>
        <w:t> </w:t>
      </w:r>
      <w:r>
        <w:rPr>
          <w:color w:val="231F20"/>
          <w:w w:val="105"/>
        </w:rPr>
        <w:t>suy</w:t>
      </w:r>
      <w:r>
        <w:rPr>
          <w:color w:val="231F20"/>
          <w:spacing w:val="-21"/>
          <w:w w:val="105"/>
        </w:rPr>
        <w:t> </w:t>
      </w:r>
      <w:r>
        <w:rPr>
          <w:color w:val="231F20"/>
          <w:w w:val="105"/>
        </w:rPr>
        <w:t>tưởng</w:t>
      </w:r>
      <w:r>
        <w:rPr>
          <w:color w:val="231F20"/>
          <w:spacing w:val="-21"/>
          <w:w w:val="105"/>
        </w:rPr>
        <w:t> </w:t>
      </w:r>
      <w:r>
        <w:rPr>
          <w:color w:val="231F20"/>
          <w:w w:val="105"/>
        </w:rPr>
        <w:t>hay</w:t>
      </w:r>
      <w:r>
        <w:rPr>
          <w:color w:val="231F20"/>
          <w:spacing w:val="-21"/>
          <w:w w:val="105"/>
        </w:rPr>
        <w:t> </w:t>
      </w:r>
      <w:r>
        <w:rPr>
          <w:color w:val="231F20"/>
          <w:w w:val="105"/>
        </w:rPr>
        <w:t>nghĩ</w:t>
      </w:r>
      <w:r>
        <w:rPr>
          <w:color w:val="231F20"/>
          <w:spacing w:val="-21"/>
          <w:w w:val="105"/>
        </w:rPr>
        <w:t> </w:t>
      </w:r>
      <w:r>
        <w:rPr>
          <w:color w:val="231F20"/>
          <w:w w:val="105"/>
        </w:rPr>
        <w:t>ngợi</w:t>
      </w:r>
      <w:r>
        <w:rPr>
          <w:color w:val="231F20"/>
          <w:spacing w:val="-21"/>
          <w:w w:val="105"/>
        </w:rPr>
        <w:t> </w:t>
      </w:r>
      <w:r>
        <w:rPr>
          <w:color w:val="231F20"/>
          <w:w w:val="105"/>
        </w:rPr>
        <w:t>nào.</w:t>
      </w:r>
      <w:r>
        <w:rPr>
          <w:color w:val="231F20"/>
          <w:spacing w:val="-21"/>
          <w:w w:val="105"/>
        </w:rPr>
        <w:t> </w:t>
      </w:r>
      <w:r>
        <w:rPr>
          <w:color w:val="231F20"/>
          <w:w w:val="105"/>
        </w:rPr>
        <w:t>Nếu</w:t>
      </w:r>
      <w:r>
        <w:rPr>
          <w:color w:val="231F20"/>
          <w:spacing w:val="-20"/>
          <w:w w:val="105"/>
        </w:rPr>
        <w:t> </w:t>
      </w:r>
      <w:r>
        <w:rPr>
          <w:color w:val="231F20"/>
          <w:w w:val="105"/>
        </w:rPr>
        <w:t>có</w:t>
      </w:r>
      <w:r>
        <w:rPr>
          <w:color w:val="231F20"/>
          <w:spacing w:val="-21"/>
          <w:w w:val="105"/>
        </w:rPr>
        <w:t> </w:t>
      </w:r>
      <w:r>
        <w:rPr>
          <w:color w:val="231F20"/>
          <w:w w:val="105"/>
        </w:rPr>
        <w:t>cách</w:t>
      </w:r>
      <w:r>
        <w:rPr>
          <w:color w:val="231F20"/>
          <w:spacing w:val="-21"/>
          <w:w w:val="105"/>
        </w:rPr>
        <w:t> </w:t>
      </w:r>
      <w:r>
        <w:rPr>
          <w:color w:val="231F20"/>
          <w:w w:val="105"/>
        </w:rPr>
        <w:t>suy</w:t>
      </w:r>
      <w:r>
        <w:rPr>
          <w:color w:val="231F20"/>
          <w:spacing w:val="-21"/>
          <w:w w:val="105"/>
        </w:rPr>
        <w:t> </w:t>
      </w:r>
      <w:r>
        <w:rPr>
          <w:color w:val="231F20"/>
          <w:w w:val="105"/>
        </w:rPr>
        <w:t>tưởng </w:t>
      </w:r>
      <w:r>
        <w:rPr>
          <w:color w:val="231F20"/>
          <w:w w:val="110"/>
        </w:rPr>
        <w:t>hay</w:t>
      </w:r>
      <w:r>
        <w:rPr>
          <w:color w:val="231F20"/>
          <w:spacing w:val="-22"/>
          <w:w w:val="110"/>
        </w:rPr>
        <w:t> </w:t>
      </w:r>
      <w:r>
        <w:rPr>
          <w:color w:val="231F20"/>
          <w:w w:val="110"/>
        </w:rPr>
        <w:t>nghĩ</w:t>
      </w:r>
      <w:r>
        <w:rPr>
          <w:color w:val="231F20"/>
          <w:spacing w:val="-22"/>
          <w:w w:val="110"/>
        </w:rPr>
        <w:t> </w:t>
      </w:r>
      <w:r>
        <w:rPr>
          <w:color w:val="231F20"/>
          <w:w w:val="110"/>
        </w:rPr>
        <w:t>ngợi,</w:t>
      </w:r>
      <w:r>
        <w:rPr>
          <w:color w:val="231F20"/>
          <w:spacing w:val="-22"/>
          <w:w w:val="110"/>
        </w:rPr>
        <w:t> </w:t>
      </w:r>
      <w:r>
        <w:rPr>
          <w:color w:val="231F20"/>
          <w:w w:val="110"/>
        </w:rPr>
        <w:t>sẽ</w:t>
      </w:r>
      <w:r>
        <w:rPr>
          <w:color w:val="231F20"/>
          <w:spacing w:val="-22"/>
          <w:w w:val="110"/>
        </w:rPr>
        <w:t> </w:t>
      </w:r>
      <w:r>
        <w:rPr>
          <w:color w:val="231F20"/>
          <w:w w:val="110"/>
        </w:rPr>
        <w:t>là</w:t>
      </w:r>
      <w:r>
        <w:rPr>
          <w:color w:val="231F20"/>
          <w:spacing w:val="-22"/>
          <w:w w:val="110"/>
        </w:rPr>
        <w:t> </w:t>
      </w:r>
      <w:r>
        <w:rPr>
          <w:color w:val="231F20"/>
          <w:w w:val="110"/>
        </w:rPr>
        <w:t>phàm</w:t>
      </w:r>
      <w:r>
        <w:rPr>
          <w:color w:val="231F20"/>
          <w:spacing w:val="-22"/>
          <w:w w:val="110"/>
        </w:rPr>
        <w:t> </w:t>
      </w:r>
      <w:r>
        <w:rPr>
          <w:color w:val="231F20"/>
          <w:w w:val="110"/>
        </w:rPr>
        <w:t>phu.</w:t>
      </w:r>
      <w:r>
        <w:rPr>
          <w:color w:val="231F20"/>
          <w:spacing w:val="-22"/>
          <w:w w:val="110"/>
        </w:rPr>
        <w:t> </w:t>
      </w:r>
      <w:r>
        <w:rPr>
          <w:color w:val="231F20"/>
          <w:w w:val="110"/>
        </w:rPr>
        <w:t>Phàm</w:t>
      </w:r>
      <w:r>
        <w:rPr>
          <w:color w:val="231F20"/>
          <w:spacing w:val="-22"/>
          <w:w w:val="110"/>
        </w:rPr>
        <w:t> </w:t>
      </w:r>
      <w:r>
        <w:rPr>
          <w:color w:val="231F20"/>
          <w:w w:val="110"/>
        </w:rPr>
        <w:t>phu</w:t>
      </w:r>
      <w:r>
        <w:rPr>
          <w:color w:val="231F20"/>
          <w:spacing w:val="-22"/>
          <w:w w:val="110"/>
        </w:rPr>
        <w:t> </w:t>
      </w:r>
      <w:r>
        <w:rPr>
          <w:color w:val="231F20"/>
          <w:w w:val="110"/>
        </w:rPr>
        <w:t>mới</w:t>
      </w:r>
      <w:r>
        <w:rPr>
          <w:color w:val="231F20"/>
          <w:spacing w:val="-22"/>
          <w:w w:val="110"/>
        </w:rPr>
        <w:t> </w:t>
      </w:r>
      <w:r>
        <w:rPr>
          <w:color w:val="231F20"/>
          <w:w w:val="110"/>
        </w:rPr>
        <w:t>có</w:t>
      </w:r>
      <w:r>
        <w:rPr>
          <w:color w:val="231F20"/>
          <w:spacing w:val="-22"/>
          <w:w w:val="110"/>
        </w:rPr>
        <w:t> </w:t>
      </w:r>
      <w:r>
        <w:rPr>
          <w:color w:val="231F20"/>
          <w:w w:val="110"/>
        </w:rPr>
        <w:t>cách</w:t>
      </w:r>
      <w:r>
        <w:rPr>
          <w:color w:val="231F20"/>
          <w:spacing w:val="-22"/>
          <w:w w:val="110"/>
        </w:rPr>
        <w:t> </w:t>
      </w:r>
      <w:r>
        <w:rPr>
          <w:color w:val="231F20"/>
          <w:w w:val="110"/>
        </w:rPr>
        <w:t>suy tưởng</w:t>
      </w:r>
      <w:r>
        <w:rPr>
          <w:color w:val="231F20"/>
          <w:spacing w:val="-24"/>
          <w:w w:val="110"/>
        </w:rPr>
        <w:t> </w:t>
      </w:r>
      <w:r>
        <w:rPr>
          <w:color w:val="231F20"/>
          <w:w w:val="110"/>
        </w:rPr>
        <w:t>và</w:t>
      </w:r>
      <w:r>
        <w:rPr>
          <w:color w:val="231F20"/>
          <w:spacing w:val="-23"/>
          <w:w w:val="110"/>
        </w:rPr>
        <w:t> </w:t>
      </w:r>
      <w:r>
        <w:rPr>
          <w:color w:val="231F20"/>
          <w:w w:val="110"/>
        </w:rPr>
        <w:t>nghĩ</w:t>
      </w:r>
      <w:r>
        <w:rPr>
          <w:color w:val="231F20"/>
          <w:spacing w:val="-24"/>
          <w:w w:val="110"/>
        </w:rPr>
        <w:t> </w:t>
      </w:r>
      <w:r>
        <w:rPr>
          <w:color w:val="231F20"/>
          <w:w w:val="110"/>
        </w:rPr>
        <w:t>ngợi,</w:t>
      </w:r>
      <w:r>
        <w:rPr>
          <w:color w:val="231F20"/>
          <w:spacing w:val="-23"/>
          <w:w w:val="110"/>
        </w:rPr>
        <w:t> </w:t>
      </w:r>
      <w:r>
        <w:rPr>
          <w:color w:val="231F20"/>
          <w:w w:val="110"/>
        </w:rPr>
        <w:t>còn</w:t>
      </w:r>
      <w:r>
        <w:rPr>
          <w:color w:val="231F20"/>
          <w:spacing w:val="-23"/>
          <w:w w:val="110"/>
        </w:rPr>
        <w:t> </w:t>
      </w:r>
      <w:r>
        <w:rPr>
          <w:color w:val="231F20"/>
          <w:w w:val="110"/>
        </w:rPr>
        <w:t>Pháp</w:t>
      </w:r>
      <w:r>
        <w:rPr>
          <w:color w:val="231F20"/>
          <w:spacing w:val="-24"/>
          <w:w w:val="110"/>
        </w:rPr>
        <w:t> </w:t>
      </w:r>
      <w:r>
        <w:rPr>
          <w:color w:val="231F20"/>
          <w:w w:val="110"/>
        </w:rPr>
        <w:t>Thân</w:t>
      </w:r>
      <w:r>
        <w:rPr>
          <w:color w:val="231F20"/>
          <w:spacing w:val="-23"/>
          <w:w w:val="110"/>
        </w:rPr>
        <w:t> </w:t>
      </w:r>
      <w:r>
        <w:rPr>
          <w:color w:val="231F20"/>
          <w:w w:val="110"/>
        </w:rPr>
        <w:t>Bồ</w:t>
      </w:r>
      <w:r>
        <w:rPr>
          <w:color w:val="231F20"/>
          <w:spacing w:val="-23"/>
          <w:w w:val="110"/>
        </w:rPr>
        <w:t> </w:t>
      </w:r>
      <w:r>
        <w:rPr>
          <w:color w:val="231F20"/>
          <w:w w:val="110"/>
        </w:rPr>
        <w:t>tát</w:t>
      </w:r>
      <w:r>
        <w:rPr>
          <w:color w:val="231F20"/>
          <w:spacing w:val="-24"/>
          <w:w w:val="110"/>
        </w:rPr>
        <w:t> </w:t>
      </w:r>
      <w:r>
        <w:rPr>
          <w:color w:val="231F20"/>
          <w:w w:val="110"/>
        </w:rPr>
        <w:t>là</w:t>
      </w:r>
      <w:r>
        <w:rPr>
          <w:color w:val="231F20"/>
          <w:spacing w:val="-23"/>
          <w:w w:val="110"/>
        </w:rPr>
        <w:t> </w:t>
      </w:r>
      <w:r>
        <w:rPr>
          <w:color w:val="231F20"/>
          <w:w w:val="110"/>
        </w:rPr>
        <w:t>bậc</w:t>
      </w:r>
      <w:r>
        <w:rPr>
          <w:color w:val="231F20"/>
          <w:spacing w:val="-24"/>
          <w:w w:val="110"/>
        </w:rPr>
        <w:t> </w:t>
      </w:r>
      <w:r>
        <w:rPr>
          <w:color w:val="231F20"/>
          <w:w w:val="110"/>
        </w:rPr>
        <w:t>kiến</w:t>
      </w:r>
      <w:r>
        <w:rPr>
          <w:color w:val="231F20"/>
          <w:spacing w:val="-23"/>
          <w:w w:val="110"/>
        </w:rPr>
        <w:t> </w:t>
      </w:r>
      <w:r>
        <w:rPr>
          <w:color w:val="231F20"/>
          <w:w w:val="110"/>
        </w:rPr>
        <w:t>tính, </w:t>
      </w:r>
      <w:r>
        <w:rPr>
          <w:color w:val="231F20"/>
          <w:w w:val="105"/>
        </w:rPr>
        <w:t>chắc</w:t>
      </w:r>
      <w:r>
        <w:rPr>
          <w:color w:val="231F20"/>
          <w:spacing w:val="-12"/>
          <w:w w:val="105"/>
        </w:rPr>
        <w:t> </w:t>
      </w:r>
      <w:r>
        <w:rPr>
          <w:color w:val="231F20"/>
          <w:w w:val="105"/>
        </w:rPr>
        <w:t>chắn</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Kiến</w:t>
      </w:r>
      <w:r>
        <w:rPr>
          <w:color w:val="231F20"/>
          <w:spacing w:val="-12"/>
          <w:w w:val="105"/>
        </w:rPr>
        <w:t> </w:t>
      </w:r>
      <w:r>
        <w:rPr>
          <w:color w:val="231F20"/>
          <w:w w:val="105"/>
        </w:rPr>
        <w:t>tính</w:t>
      </w:r>
      <w:r>
        <w:rPr>
          <w:color w:val="231F20"/>
          <w:spacing w:val="-12"/>
          <w:w w:val="105"/>
        </w:rPr>
        <w:t> </w:t>
      </w:r>
      <w:r>
        <w:rPr>
          <w:color w:val="231F20"/>
          <w:w w:val="105"/>
        </w:rPr>
        <w:t>thì</w:t>
      </w:r>
      <w:r>
        <w:rPr>
          <w:color w:val="231F20"/>
          <w:spacing w:val="-12"/>
          <w:w w:val="105"/>
        </w:rPr>
        <w:t> </w:t>
      </w:r>
      <w:r>
        <w:rPr>
          <w:color w:val="231F20"/>
          <w:w w:val="105"/>
        </w:rPr>
        <w:t>điều</w:t>
      </w:r>
      <w:r>
        <w:rPr>
          <w:color w:val="231F20"/>
          <w:spacing w:val="-12"/>
          <w:w w:val="105"/>
        </w:rPr>
        <w:t> </w:t>
      </w:r>
      <w:r>
        <w:rPr>
          <w:color w:val="231F20"/>
          <w:w w:val="105"/>
        </w:rPr>
        <w:t>kiện</w:t>
      </w:r>
      <w:r>
        <w:rPr>
          <w:color w:val="231F20"/>
          <w:spacing w:val="-12"/>
          <w:w w:val="105"/>
        </w:rPr>
        <w:t> </w:t>
      </w:r>
      <w:r>
        <w:rPr>
          <w:color w:val="231F20"/>
          <w:w w:val="105"/>
        </w:rPr>
        <w:t>đầu</w:t>
      </w:r>
      <w:r>
        <w:rPr>
          <w:color w:val="231F20"/>
          <w:spacing w:val="-12"/>
          <w:w w:val="105"/>
        </w:rPr>
        <w:t> </w:t>
      </w:r>
      <w:r>
        <w:rPr>
          <w:color w:val="231F20"/>
          <w:w w:val="105"/>
        </w:rPr>
        <w:t>tiên </w:t>
      </w:r>
      <w:r>
        <w:rPr>
          <w:color w:val="231F20"/>
          <w:w w:val="110"/>
        </w:rPr>
        <w:t>là đoạn trừ khởi tâm động niệm. Không khởi tâm, chẳng </w:t>
      </w:r>
      <w:r>
        <w:rPr>
          <w:color w:val="231F20"/>
          <w:w w:val="105"/>
        </w:rPr>
        <w:t>động</w:t>
      </w:r>
      <w:r>
        <w:rPr>
          <w:color w:val="231F20"/>
          <w:spacing w:val="-21"/>
          <w:w w:val="105"/>
        </w:rPr>
        <w:t> </w:t>
      </w:r>
      <w:r>
        <w:rPr>
          <w:color w:val="231F20"/>
          <w:w w:val="105"/>
        </w:rPr>
        <w:t>niệm,</w:t>
      </w:r>
      <w:r>
        <w:rPr>
          <w:color w:val="231F20"/>
          <w:spacing w:val="-21"/>
          <w:w w:val="105"/>
        </w:rPr>
        <w:t> </w:t>
      </w:r>
      <w:r>
        <w:rPr>
          <w:color w:val="231F20"/>
          <w:w w:val="105"/>
        </w:rPr>
        <w:t>còn</w:t>
      </w:r>
      <w:r>
        <w:rPr>
          <w:color w:val="231F20"/>
          <w:spacing w:val="-21"/>
          <w:w w:val="105"/>
        </w:rPr>
        <w:t> </w:t>
      </w:r>
      <w:r>
        <w:rPr>
          <w:color w:val="231F20"/>
          <w:w w:val="105"/>
        </w:rPr>
        <w:t>có</w:t>
      </w:r>
      <w:r>
        <w:rPr>
          <w:color w:val="231F20"/>
          <w:spacing w:val="-21"/>
          <w:w w:val="105"/>
        </w:rPr>
        <w:t> </w:t>
      </w:r>
      <w:r>
        <w:rPr>
          <w:color w:val="231F20"/>
          <w:w w:val="105"/>
        </w:rPr>
        <w:t>cách</w:t>
      </w:r>
      <w:r>
        <w:rPr>
          <w:color w:val="231F20"/>
          <w:spacing w:val="-21"/>
          <w:w w:val="105"/>
        </w:rPr>
        <w:t> </w:t>
      </w:r>
      <w:r>
        <w:rPr>
          <w:color w:val="231F20"/>
          <w:w w:val="105"/>
        </w:rPr>
        <w:t>suy</w:t>
      </w:r>
      <w:r>
        <w:rPr>
          <w:color w:val="231F20"/>
          <w:spacing w:val="-21"/>
          <w:w w:val="105"/>
        </w:rPr>
        <w:t> </w:t>
      </w:r>
      <w:r>
        <w:rPr>
          <w:color w:val="231F20"/>
          <w:w w:val="105"/>
        </w:rPr>
        <w:t>tưởng</w:t>
      </w:r>
      <w:r>
        <w:rPr>
          <w:color w:val="231F20"/>
          <w:spacing w:val="-21"/>
          <w:w w:val="105"/>
        </w:rPr>
        <w:t> </w:t>
      </w:r>
      <w:r>
        <w:rPr>
          <w:color w:val="231F20"/>
          <w:w w:val="105"/>
        </w:rPr>
        <w:t>hay</w:t>
      </w:r>
      <w:r>
        <w:rPr>
          <w:color w:val="231F20"/>
          <w:spacing w:val="-21"/>
          <w:w w:val="105"/>
        </w:rPr>
        <w:t> </w:t>
      </w:r>
      <w:r>
        <w:rPr>
          <w:color w:val="231F20"/>
          <w:w w:val="105"/>
        </w:rPr>
        <w:t>cách</w:t>
      </w:r>
      <w:r>
        <w:rPr>
          <w:color w:val="231F20"/>
          <w:spacing w:val="-21"/>
          <w:w w:val="105"/>
        </w:rPr>
        <w:t> </w:t>
      </w:r>
      <w:r>
        <w:rPr>
          <w:color w:val="231F20"/>
          <w:w w:val="105"/>
        </w:rPr>
        <w:t>nhìn</w:t>
      </w:r>
      <w:r>
        <w:rPr>
          <w:color w:val="231F20"/>
          <w:spacing w:val="-21"/>
          <w:w w:val="105"/>
        </w:rPr>
        <w:t> </w:t>
      </w:r>
      <w:r>
        <w:rPr>
          <w:color w:val="231F20"/>
          <w:w w:val="105"/>
        </w:rPr>
        <w:t>gì</w:t>
      </w:r>
      <w:r>
        <w:rPr>
          <w:color w:val="231F20"/>
          <w:spacing w:val="-21"/>
          <w:w w:val="105"/>
        </w:rPr>
        <w:t> </w:t>
      </w:r>
      <w:r>
        <w:rPr>
          <w:color w:val="231F20"/>
          <w:w w:val="105"/>
        </w:rPr>
        <w:t>nữa</w:t>
      </w:r>
      <w:r>
        <w:rPr>
          <w:color w:val="231F20"/>
          <w:spacing w:val="-21"/>
          <w:w w:val="105"/>
        </w:rPr>
        <w:t> </w:t>
      </w:r>
      <w:r>
        <w:rPr>
          <w:color w:val="231F20"/>
          <w:w w:val="105"/>
        </w:rPr>
        <w:t>đây? </w:t>
      </w:r>
      <w:r>
        <w:rPr>
          <w:color w:val="231F20"/>
          <w:spacing w:val="-4"/>
          <w:w w:val="110"/>
        </w:rPr>
        <w:t>Không</w:t>
      </w:r>
      <w:r>
        <w:rPr>
          <w:color w:val="231F20"/>
          <w:spacing w:val="-19"/>
          <w:w w:val="110"/>
        </w:rPr>
        <w:t> </w:t>
      </w:r>
      <w:r>
        <w:rPr>
          <w:color w:val="231F20"/>
          <w:spacing w:val="-4"/>
          <w:w w:val="110"/>
        </w:rPr>
        <w:t>có!</w:t>
      </w:r>
      <w:r>
        <w:rPr>
          <w:color w:val="231F20"/>
          <w:spacing w:val="-18"/>
          <w:w w:val="110"/>
        </w:rPr>
        <w:t> </w:t>
      </w:r>
      <w:r>
        <w:rPr>
          <w:color w:val="231F20"/>
          <w:spacing w:val="-4"/>
          <w:w w:val="110"/>
        </w:rPr>
        <w:t>Đó</w:t>
      </w:r>
      <w:r>
        <w:rPr>
          <w:color w:val="231F20"/>
          <w:spacing w:val="-18"/>
          <w:w w:val="110"/>
        </w:rPr>
        <w:t> </w:t>
      </w:r>
      <w:r>
        <w:rPr>
          <w:color w:val="231F20"/>
          <w:spacing w:val="-4"/>
          <w:w w:val="110"/>
        </w:rPr>
        <w:t>gọi</w:t>
      </w:r>
      <w:r>
        <w:rPr>
          <w:color w:val="231F20"/>
          <w:spacing w:val="-18"/>
          <w:w w:val="110"/>
        </w:rPr>
        <w:t> </w:t>
      </w:r>
      <w:r>
        <w:rPr>
          <w:color w:val="231F20"/>
          <w:spacing w:val="-4"/>
          <w:w w:val="110"/>
        </w:rPr>
        <w:t>là</w:t>
      </w:r>
      <w:r>
        <w:rPr>
          <w:color w:val="231F20"/>
          <w:spacing w:val="-18"/>
          <w:w w:val="110"/>
        </w:rPr>
        <w:t> </w:t>
      </w:r>
      <w:r>
        <w:rPr>
          <w:color w:val="231F20"/>
          <w:spacing w:val="-4"/>
          <w:w w:val="110"/>
        </w:rPr>
        <w:t>“thanh</w:t>
      </w:r>
      <w:r>
        <w:rPr>
          <w:color w:val="231F20"/>
          <w:spacing w:val="-18"/>
          <w:w w:val="110"/>
        </w:rPr>
        <w:t> </w:t>
      </w:r>
      <w:r>
        <w:rPr>
          <w:color w:val="231F20"/>
          <w:spacing w:val="-4"/>
          <w:w w:val="110"/>
        </w:rPr>
        <w:t>tịnh,</w:t>
      </w:r>
      <w:r>
        <w:rPr>
          <w:color w:val="231F20"/>
          <w:spacing w:val="-19"/>
          <w:w w:val="110"/>
        </w:rPr>
        <w:t> </w:t>
      </w:r>
      <w:r>
        <w:rPr>
          <w:color w:val="231F20"/>
          <w:spacing w:val="-4"/>
          <w:w w:val="110"/>
        </w:rPr>
        <w:t>bình</w:t>
      </w:r>
      <w:r>
        <w:rPr>
          <w:color w:val="231F20"/>
          <w:spacing w:val="-19"/>
          <w:w w:val="110"/>
        </w:rPr>
        <w:t> </w:t>
      </w:r>
      <w:r>
        <w:rPr>
          <w:color w:val="231F20"/>
          <w:spacing w:val="-4"/>
          <w:w w:val="110"/>
        </w:rPr>
        <w:t>đẳng,</w:t>
      </w:r>
      <w:r>
        <w:rPr>
          <w:color w:val="231F20"/>
          <w:spacing w:val="-18"/>
          <w:w w:val="110"/>
        </w:rPr>
        <w:t> </w:t>
      </w:r>
      <w:r>
        <w:rPr>
          <w:color w:val="231F20"/>
          <w:spacing w:val="-4"/>
          <w:w w:val="110"/>
        </w:rPr>
        <w:t>giác”.</w:t>
      </w:r>
      <w:r>
        <w:rPr>
          <w:color w:val="231F20"/>
          <w:spacing w:val="-18"/>
          <w:w w:val="110"/>
        </w:rPr>
        <w:t> </w:t>
      </w:r>
      <w:r>
        <w:rPr>
          <w:color w:val="231F20"/>
          <w:spacing w:val="-4"/>
          <w:w w:val="110"/>
        </w:rPr>
        <w:t>Do</w:t>
      </w:r>
      <w:r>
        <w:rPr>
          <w:color w:val="231F20"/>
          <w:spacing w:val="-18"/>
          <w:w w:val="110"/>
        </w:rPr>
        <w:t> </w:t>
      </w:r>
      <w:r>
        <w:rPr>
          <w:color w:val="231F20"/>
          <w:spacing w:val="-4"/>
          <w:w w:val="110"/>
        </w:rPr>
        <w:t>vậy, </w:t>
      </w:r>
      <w:r>
        <w:rPr>
          <w:color w:val="231F20"/>
          <w:w w:val="110"/>
        </w:rPr>
        <w:t>chúng</w:t>
      </w:r>
      <w:r>
        <w:rPr>
          <w:color w:val="231F20"/>
          <w:spacing w:val="-24"/>
          <w:w w:val="110"/>
        </w:rPr>
        <w:t> </w:t>
      </w:r>
      <w:r>
        <w:rPr>
          <w:color w:val="231F20"/>
          <w:w w:val="110"/>
        </w:rPr>
        <w:t>sinh</w:t>
      </w:r>
      <w:r>
        <w:rPr>
          <w:color w:val="231F20"/>
          <w:spacing w:val="-23"/>
          <w:w w:val="110"/>
        </w:rPr>
        <w:t> </w:t>
      </w:r>
      <w:r>
        <w:rPr>
          <w:color w:val="231F20"/>
          <w:w w:val="110"/>
        </w:rPr>
        <w:t>có</w:t>
      </w:r>
      <w:r>
        <w:rPr>
          <w:color w:val="231F20"/>
          <w:spacing w:val="-24"/>
          <w:w w:val="110"/>
        </w:rPr>
        <w:t> </w:t>
      </w:r>
      <w:r>
        <w:rPr>
          <w:color w:val="231F20"/>
          <w:w w:val="110"/>
        </w:rPr>
        <w:t>tâm</w:t>
      </w:r>
      <w:r>
        <w:rPr>
          <w:color w:val="231F20"/>
          <w:spacing w:val="-23"/>
          <w:w w:val="110"/>
        </w:rPr>
        <w:t> </w:t>
      </w:r>
      <w:r>
        <w:rPr>
          <w:color w:val="231F20"/>
          <w:w w:val="110"/>
        </w:rPr>
        <w:t>cảm,</w:t>
      </w:r>
      <w:r>
        <w:rPr>
          <w:color w:val="231F20"/>
          <w:spacing w:val="-23"/>
          <w:w w:val="110"/>
        </w:rPr>
        <w:t> </w:t>
      </w:r>
      <w:r>
        <w:rPr>
          <w:color w:val="231F20"/>
          <w:w w:val="110"/>
        </w:rPr>
        <w:t>Phật</w:t>
      </w:r>
      <w:r>
        <w:rPr>
          <w:color w:val="231F20"/>
          <w:spacing w:val="-24"/>
          <w:w w:val="110"/>
        </w:rPr>
        <w:t> </w:t>
      </w:r>
      <w:r>
        <w:rPr>
          <w:color w:val="231F20"/>
          <w:w w:val="110"/>
        </w:rPr>
        <w:t>có</w:t>
      </w:r>
      <w:r>
        <w:rPr>
          <w:color w:val="231F20"/>
          <w:spacing w:val="-23"/>
          <w:w w:val="110"/>
        </w:rPr>
        <w:t> </w:t>
      </w:r>
      <w:r>
        <w:rPr>
          <w:color w:val="231F20"/>
          <w:w w:val="110"/>
        </w:rPr>
        <w:t>tâm</w:t>
      </w:r>
      <w:r>
        <w:rPr>
          <w:color w:val="231F20"/>
          <w:spacing w:val="-23"/>
          <w:w w:val="110"/>
        </w:rPr>
        <w:t> </w:t>
      </w:r>
      <w:r>
        <w:rPr>
          <w:color w:val="231F20"/>
          <w:w w:val="110"/>
        </w:rPr>
        <w:t>ứng,</w:t>
      </w:r>
      <w:r>
        <w:rPr>
          <w:color w:val="231F20"/>
          <w:spacing w:val="-24"/>
          <w:w w:val="110"/>
        </w:rPr>
        <w:t> </w:t>
      </w:r>
      <w:r>
        <w:rPr>
          <w:color w:val="231F20"/>
          <w:w w:val="110"/>
        </w:rPr>
        <w:t>nên</w:t>
      </w:r>
      <w:r>
        <w:rPr>
          <w:color w:val="231F20"/>
          <w:spacing w:val="-23"/>
          <w:w w:val="110"/>
        </w:rPr>
        <w:t> </w:t>
      </w:r>
      <w:r>
        <w:rPr>
          <w:color w:val="231F20"/>
          <w:w w:val="110"/>
        </w:rPr>
        <w:t>gọi</w:t>
      </w:r>
      <w:r>
        <w:rPr>
          <w:color w:val="231F20"/>
          <w:spacing w:val="-24"/>
          <w:w w:val="110"/>
        </w:rPr>
        <w:t> </w:t>
      </w:r>
      <w:r>
        <w:rPr>
          <w:color w:val="231F20"/>
          <w:w w:val="110"/>
        </w:rPr>
        <w:t>là</w:t>
      </w:r>
      <w:r>
        <w:rPr>
          <w:color w:val="231F20"/>
          <w:spacing w:val="-23"/>
          <w:w w:val="110"/>
        </w:rPr>
        <w:t> </w:t>
      </w:r>
      <w:r>
        <w:rPr>
          <w:color w:val="231F20"/>
          <w:w w:val="110"/>
        </w:rPr>
        <w:t>“xứng </w:t>
      </w:r>
      <w:r>
        <w:rPr>
          <w:color w:val="231F20"/>
          <w:w w:val="105"/>
        </w:rPr>
        <w:t>tính”.</w:t>
      </w:r>
      <w:r>
        <w:rPr>
          <w:color w:val="231F20"/>
          <w:spacing w:val="-5"/>
          <w:w w:val="105"/>
        </w:rPr>
        <w:t> </w:t>
      </w:r>
      <w:r>
        <w:rPr>
          <w:color w:val="231F20"/>
          <w:w w:val="105"/>
        </w:rPr>
        <w:t>Tự</w:t>
      </w:r>
      <w:r>
        <w:rPr>
          <w:color w:val="231F20"/>
          <w:spacing w:val="-5"/>
          <w:w w:val="105"/>
        </w:rPr>
        <w:t> </w:t>
      </w:r>
      <w:r>
        <w:rPr>
          <w:color w:val="231F20"/>
          <w:w w:val="105"/>
        </w:rPr>
        <w:t>tính</w:t>
      </w:r>
      <w:r>
        <w:rPr>
          <w:color w:val="231F20"/>
          <w:spacing w:val="-6"/>
          <w:w w:val="105"/>
        </w:rPr>
        <w:t> </w:t>
      </w:r>
      <w:r>
        <w:rPr>
          <w:color w:val="231F20"/>
          <w:w w:val="105"/>
        </w:rPr>
        <w:t>tự</w:t>
      </w:r>
      <w:r>
        <w:rPr>
          <w:color w:val="231F20"/>
          <w:spacing w:val="-5"/>
          <w:w w:val="105"/>
        </w:rPr>
        <w:t> </w:t>
      </w:r>
      <w:r>
        <w:rPr>
          <w:color w:val="231F20"/>
          <w:w w:val="105"/>
        </w:rPr>
        <w:t>nhiên</w:t>
      </w:r>
      <w:r>
        <w:rPr>
          <w:color w:val="231F20"/>
          <w:spacing w:val="-6"/>
          <w:w w:val="105"/>
        </w:rPr>
        <w:t> </w:t>
      </w:r>
      <w:r>
        <w:rPr>
          <w:color w:val="231F20"/>
          <w:w w:val="105"/>
        </w:rPr>
        <w:t>sẽ</w:t>
      </w:r>
      <w:r>
        <w:rPr>
          <w:color w:val="231F20"/>
          <w:spacing w:val="-5"/>
          <w:w w:val="105"/>
        </w:rPr>
        <w:t> </w:t>
      </w:r>
      <w:r>
        <w:rPr>
          <w:color w:val="231F20"/>
          <w:w w:val="105"/>
        </w:rPr>
        <w:t>có</w:t>
      </w:r>
      <w:r>
        <w:rPr>
          <w:color w:val="231F20"/>
          <w:spacing w:val="-5"/>
          <w:w w:val="105"/>
        </w:rPr>
        <w:t> </w:t>
      </w:r>
      <w:r>
        <w:rPr>
          <w:color w:val="231F20"/>
          <w:w w:val="105"/>
        </w:rPr>
        <w:t>ứng.</w:t>
      </w:r>
      <w:r>
        <w:rPr>
          <w:color w:val="231F20"/>
          <w:spacing w:val="-5"/>
          <w:w w:val="105"/>
        </w:rPr>
        <w:t> </w:t>
      </w:r>
      <w:r>
        <w:rPr>
          <w:color w:val="231F20"/>
          <w:w w:val="105"/>
        </w:rPr>
        <w:t>Vì</w:t>
      </w:r>
      <w:r>
        <w:rPr>
          <w:color w:val="231F20"/>
          <w:spacing w:val="-5"/>
          <w:w w:val="105"/>
        </w:rPr>
        <w:t> </w:t>
      </w:r>
      <w:r>
        <w:rPr>
          <w:color w:val="231F20"/>
          <w:w w:val="105"/>
        </w:rPr>
        <w:t>thế,</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phải</w:t>
      </w:r>
      <w:r>
        <w:rPr>
          <w:color w:val="231F20"/>
          <w:spacing w:val="-5"/>
          <w:w w:val="105"/>
        </w:rPr>
        <w:t> </w:t>
      </w:r>
      <w:r>
        <w:rPr>
          <w:color w:val="231F20"/>
          <w:w w:val="105"/>
        </w:rPr>
        <w:t>hiểu ý nghĩa hóa nghi và hóa pháp này. Nói thông thường, trong </w:t>
      </w:r>
      <w:r>
        <w:rPr>
          <w:color w:val="231F20"/>
          <w:spacing w:val="-2"/>
          <w:w w:val="110"/>
        </w:rPr>
        <w:t>khi</w:t>
      </w:r>
      <w:r>
        <w:rPr>
          <w:color w:val="231F20"/>
          <w:spacing w:val="-22"/>
          <w:w w:val="110"/>
        </w:rPr>
        <w:t> </w:t>
      </w:r>
      <w:r>
        <w:rPr>
          <w:color w:val="231F20"/>
          <w:spacing w:val="-2"/>
          <w:w w:val="110"/>
        </w:rPr>
        <w:t>học</w:t>
      </w:r>
      <w:r>
        <w:rPr>
          <w:color w:val="231F20"/>
          <w:spacing w:val="-21"/>
          <w:w w:val="110"/>
        </w:rPr>
        <w:t> </w:t>
      </w:r>
      <w:r>
        <w:rPr>
          <w:color w:val="231F20"/>
          <w:spacing w:val="-2"/>
          <w:w w:val="110"/>
        </w:rPr>
        <w:t>tập,</w:t>
      </w:r>
      <w:r>
        <w:rPr>
          <w:color w:val="231F20"/>
          <w:spacing w:val="-22"/>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cũng</w:t>
      </w:r>
      <w:r>
        <w:rPr>
          <w:color w:val="231F20"/>
          <w:spacing w:val="-22"/>
          <w:w w:val="110"/>
        </w:rPr>
        <w:t> </w:t>
      </w:r>
      <w:r>
        <w:rPr>
          <w:color w:val="231F20"/>
          <w:spacing w:val="-2"/>
          <w:w w:val="110"/>
        </w:rPr>
        <w:t>thường</w:t>
      </w:r>
      <w:r>
        <w:rPr>
          <w:color w:val="231F20"/>
          <w:spacing w:val="-21"/>
          <w:w w:val="110"/>
        </w:rPr>
        <w:t> </w:t>
      </w:r>
      <w:r>
        <w:rPr>
          <w:color w:val="231F20"/>
          <w:spacing w:val="-2"/>
          <w:w w:val="110"/>
        </w:rPr>
        <w:t>nói</w:t>
      </w:r>
      <w:r>
        <w:rPr>
          <w:color w:val="231F20"/>
          <w:spacing w:val="-21"/>
          <w:w w:val="110"/>
        </w:rPr>
        <w:t> </w:t>
      </w:r>
      <w:r>
        <w:rPr>
          <w:color w:val="231F20"/>
          <w:spacing w:val="-2"/>
          <w:w w:val="110"/>
        </w:rPr>
        <w:t>“hóa</w:t>
      </w:r>
      <w:r>
        <w:rPr>
          <w:color w:val="231F20"/>
          <w:spacing w:val="-22"/>
          <w:w w:val="110"/>
        </w:rPr>
        <w:t> </w:t>
      </w:r>
      <w:r>
        <w:rPr>
          <w:color w:val="231F20"/>
          <w:spacing w:val="-2"/>
          <w:w w:val="110"/>
        </w:rPr>
        <w:t>ác</w:t>
      </w:r>
      <w:r>
        <w:rPr>
          <w:color w:val="231F20"/>
          <w:spacing w:val="-21"/>
          <w:w w:val="110"/>
        </w:rPr>
        <w:t> </w:t>
      </w:r>
      <w:r>
        <w:rPr>
          <w:color w:val="231F20"/>
          <w:spacing w:val="-2"/>
          <w:w w:val="110"/>
        </w:rPr>
        <w:t>thành</w:t>
      </w:r>
      <w:r>
        <w:rPr>
          <w:color w:val="231F20"/>
          <w:spacing w:val="-22"/>
          <w:w w:val="110"/>
        </w:rPr>
        <w:t> </w:t>
      </w:r>
      <w:r>
        <w:rPr>
          <w:color w:val="231F20"/>
          <w:spacing w:val="-2"/>
          <w:w w:val="110"/>
        </w:rPr>
        <w:t>lành”. </w:t>
      </w:r>
      <w:r>
        <w:rPr>
          <w:color w:val="231F20"/>
          <w:spacing w:val="-2"/>
          <w:w w:val="105"/>
        </w:rPr>
        <w:t>Nay</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giúp</w:t>
      </w:r>
      <w:r>
        <w:rPr>
          <w:color w:val="231F20"/>
          <w:spacing w:val="-18"/>
          <w:w w:val="105"/>
        </w:rPr>
        <w:t> </w:t>
      </w:r>
      <w:r>
        <w:rPr>
          <w:color w:val="231F20"/>
          <w:spacing w:val="-2"/>
          <w:w w:val="105"/>
        </w:rPr>
        <w:t>đỡ</w:t>
      </w:r>
      <w:r>
        <w:rPr>
          <w:color w:val="231F20"/>
          <w:spacing w:val="-17"/>
          <w:w w:val="105"/>
        </w:rPr>
        <w:t> </w:t>
      </w:r>
      <w:r>
        <w:rPr>
          <w:color w:val="231F20"/>
          <w:spacing w:val="-2"/>
          <w:w w:val="105"/>
        </w:rPr>
        <w:t>người</w:t>
      </w:r>
      <w:r>
        <w:rPr>
          <w:color w:val="231F20"/>
          <w:spacing w:val="-18"/>
          <w:w w:val="105"/>
        </w:rPr>
        <w:t> </w:t>
      </w:r>
      <w:r>
        <w:rPr>
          <w:color w:val="231F20"/>
          <w:spacing w:val="-2"/>
          <w:w w:val="105"/>
        </w:rPr>
        <w:t>khác,</w:t>
      </w:r>
      <w:r>
        <w:rPr>
          <w:color w:val="231F20"/>
          <w:spacing w:val="-18"/>
          <w:w w:val="105"/>
        </w:rPr>
        <w:t> </w:t>
      </w:r>
      <w:r>
        <w:rPr>
          <w:color w:val="231F20"/>
          <w:spacing w:val="-2"/>
          <w:w w:val="105"/>
        </w:rPr>
        <w:t>bước</w:t>
      </w:r>
      <w:r>
        <w:rPr>
          <w:color w:val="231F20"/>
          <w:spacing w:val="-18"/>
          <w:w w:val="105"/>
        </w:rPr>
        <w:t> </w:t>
      </w:r>
      <w:r>
        <w:rPr>
          <w:color w:val="231F20"/>
          <w:spacing w:val="-2"/>
          <w:w w:val="105"/>
        </w:rPr>
        <w:t>đầu</w:t>
      </w:r>
      <w:r>
        <w:rPr>
          <w:color w:val="231F20"/>
          <w:spacing w:val="-17"/>
          <w:w w:val="105"/>
        </w:rPr>
        <w:t> </w:t>
      </w:r>
      <w:r>
        <w:rPr>
          <w:color w:val="231F20"/>
          <w:spacing w:val="-2"/>
          <w:w w:val="105"/>
        </w:rPr>
        <w:t>tiên</w:t>
      </w:r>
      <w:r>
        <w:rPr>
          <w:color w:val="231F20"/>
          <w:spacing w:val="-18"/>
          <w:w w:val="105"/>
        </w:rPr>
        <w:t> </w:t>
      </w:r>
      <w:r>
        <w:rPr>
          <w:color w:val="231F20"/>
          <w:spacing w:val="-2"/>
          <w:w w:val="105"/>
        </w:rPr>
        <w:t>là</w:t>
      </w:r>
      <w:r>
        <w:rPr>
          <w:color w:val="231F20"/>
          <w:spacing w:val="-18"/>
          <w:w w:val="105"/>
        </w:rPr>
        <w:t> </w:t>
      </w:r>
      <w:r>
        <w:rPr>
          <w:color w:val="231F20"/>
          <w:spacing w:val="-2"/>
          <w:w w:val="105"/>
        </w:rPr>
        <w:t>dạy</w:t>
      </w:r>
      <w:r>
        <w:rPr>
          <w:color w:val="231F20"/>
          <w:spacing w:val="-18"/>
          <w:w w:val="105"/>
        </w:rPr>
        <w:t> </w:t>
      </w:r>
      <w:r>
        <w:rPr>
          <w:color w:val="231F20"/>
          <w:spacing w:val="-2"/>
          <w:w w:val="105"/>
        </w:rPr>
        <w:t>kẻ</w:t>
      </w:r>
      <w:r>
        <w:rPr>
          <w:color w:val="231F20"/>
          <w:spacing w:val="-18"/>
          <w:w w:val="105"/>
        </w:rPr>
        <w:t> </w:t>
      </w:r>
      <w:r>
        <w:rPr>
          <w:color w:val="231F20"/>
          <w:spacing w:val="-2"/>
          <w:w w:val="105"/>
        </w:rPr>
        <w:t>ấy, </w:t>
      </w:r>
      <w:r>
        <w:rPr>
          <w:color w:val="231F20"/>
          <w:w w:val="105"/>
        </w:rPr>
        <w:t>giúp</w:t>
      </w:r>
      <w:r>
        <w:rPr>
          <w:color w:val="231F20"/>
          <w:spacing w:val="-10"/>
          <w:w w:val="105"/>
        </w:rPr>
        <w:t> </w:t>
      </w:r>
      <w:r>
        <w:rPr>
          <w:color w:val="231F20"/>
          <w:w w:val="105"/>
        </w:rPr>
        <w:t>kẻ</w:t>
      </w:r>
      <w:r>
        <w:rPr>
          <w:color w:val="231F20"/>
          <w:spacing w:val="-10"/>
          <w:w w:val="105"/>
        </w:rPr>
        <w:t> </w:t>
      </w:r>
      <w:r>
        <w:rPr>
          <w:color w:val="231F20"/>
          <w:w w:val="105"/>
        </w:rPr>
        <w:t>ấy</w:t>
      </w:r>
      <w:r>
        <w:rPr>
          <w:color w:val="231F20"/>
          <w:spacing w:val="-10"/>
          <w:w w:val="105"/>
        </w:rPr>
        <w:t> </w:t>
      </w:r>
      <w:r>
        <w:rPr>
          <w:color w:val="231F20"/>
          <w:w w:val="105"/>
        </w:rPr>
        <w:t>sửa</w:t>
      </w:r>
      <w:r>
        <w:rPr>
          <w:color w:val="231F20"/>
          <w:spacing w:val="-10"/>
          <w:w w:val="105"/>
        </w:rPr>
        <w:t> </w:t>
      </w:r>
      <w:r>
        <w:rPr>
          <w:color w:val="231F20"/>
          <w:w w:val="105"/>
        </w:rPr>
        <w:t>đổi.</w:t>
      </w:r>
      <w:r>
        <w:rPr>
          <w:color w:val="231F20"/>
          <w:spacing w:val="-10"/>
          <w:w w:val="105"/>
        </w:rPr>
        <w:t> </w:t>
      </w:r>
      <w:r>
        <w:rPr>
          <w:color w:val="231F20"/>
          <w:w w:val="105"/>
        </w:rPr>
        <w:t>“Hóa”</w:t>
      </w:r>
      <w:r>
        <w:rPr>
          <w:color w:val="231F20"/>
          <w:spacing w:val="-10"/>
          <w:w w:val="105"/>
        </w:rPr>
        <w:t> </w:t>
      </w:r>
      <w:r>
        <w:rPr>
          <w:color w:val="231F20"/>
          <w:w w:val="105"/>
        </w:rPr>
        <w:t>ở</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biến</w:t>
      </w:r>
      <w:r>
        <w:rPr>
          <w:color w:val="231F20"/>
          <w:spacing w:val="-10"/>
          <w:w w:val="105"/>
        </w:rPr>
        <w:t> </w:t>
      </w:r>
      <w:r>
        <w:rPr>
          <w:color w:val="231F20"/>
          <w:w w:val="105"/>
        </w:rPr>
        <w:t>hóa</w:t>
      </w:r>
      <w:r>
        <w:rPr>
          <w:color w:val="231F20"/>
          <w:spacing w:val="-10"/>
          <w:w w:val="105"/>
        </w:rPr>
        <w:t> </w:t>
      </w:r>
      <w:r>
        <w:rPr>
          <w:color w:val="231F20"/>
          <w:w w:val="105"/>
        </w:rPr>
        <w:t>khí</w:t>
      </w:r>
      <w:r>
        <w:rPr>
          <w:color w:val="231F20"/>
          <w:spacing w:val="-10"/>
          <w:w w:val="105"/>
        </w:rPr>
        <w:t> </w:t>
      </w:r>
      <w:r>
        <w:rPr>
          <w:color w:val="231F20"/>
          <w:w w:val="105"/>
        </w:rPr>
        <w:t>chất,</w:t>
      </w:r>
      <w:r>
        <w:rPr>
          <w:color w:val="231F20"/>
          <w:spacing w:val="-10"/>
          <w:w w:val="105"/>
        </w:rPr>
        <w:t> </w:t>
      </w:r>
      <w:r>
        <w:rPr>
          <w:color w:val="231F20"/>
          <w:w w:val="105"/>
        </w:rPr>
        <w:t>là</w:t>
      </w:r>
      <w:r>
        <w:rPr>
          <w:color w:val="231F20"/>
          <w:spacing w:val="-10"/>
          <w:w w:val="105"/>
        </w:rPr>
        <w:t> </w:t>
      </w:r>
      <w:r>
        <w:rPr>
          <w:color w:val="231F20"/>
          <w:w w:val="105"/>
        </w:rPr>
        <w:t>giáo </w:t>
      </w:r>
      <w:r>
        <w:rPr>
          <w:color w:val="231F20"/>
          <w:w w:val="110"/>
        </w:rPr>
        <w:t>học nói theo mặt quả.</w:t>
      </w:r>
    </w:p>
    <w:p>
      <w:pPr>
        <w:pStyle w:val="BodyText"/>
        <w:spacing w:line="285" w:lineRule="auto" w:before="148"/>
        <w:ind w:left="113" w:right="394" w:firstLine="453"/>
      </w:pPr>
      <w:r>
        <w:rPr>
          <w:color w:val="231F20"/>
          <w:w w:val="105"/>
        </w:rPr>
        <w:t>Mục</w:t>
      </w:r>
      <w:r>
        <w:rPr>
          <w:color w:val="231F20"/>
          <w:spacing w:val="-10"/>
          <w:w w:val="105"/>
        </w:rPr>
        <w:t> </w:t>
      </w:r>
      <w:r>
        <w:rPr>
          <w:color w:val="231F20"/>
          <w:w w:val="105"/>
        </w:rPr>
        <w:t>tiêu</w:t>
      </w:r>
      <w:r>
        <w:rPr>
          <w:color w:val="231F20"/>
          <w:spacing w:val="-10"/>
          <w:w w:val="105"/>
        </w:rPr>
        <w:t> </w:t>
      </w:r>
      <w:r>
        <w:rPr>
          <w:color w:val="231F20"/>
          <w:w w:val="105"/>
        </w:rPr>
        <w:t>cuối</w:t>
      </w:r>
      <w:r>
        <w:rPr>
          <w:color w:val="231F20"/>
          <w:spacing w:val="-10"/>
          <w:w w:val="105"/>
        </w:rPr>
        <w:t> </w:t>
      </w:r>
      <w:r>
        <w:rPr>
          <w:color w:val="231F20"/>
          <w:w w:val="105"/>
        </w:rPr>
        <w:t>cùng</w:t>
      </w:r>
      <w:r>
        <w:rPr>
          <w:color w:val="231F20"/>
          <w:spacing w:val="-10"/>
          <w:w w:val="105"/>
        </w:rPr>
        <w:t> </w:t>
      </w:r>
      <w:r>
        <w:rPr>
          <w:color w:val="231F20"/>
          <w:w w:val="105"/>
        </w:rPr>
        <w:t>của</w:t>
      </w:r>
      <w:r>
        <w:rPr>
          <w:color w:val="231F20"/>
          <w:spacing w:val="-9"/>
          <w:w w:val="105"/>
        </w:rPr>
        <w:t> </w:t>
      </w:r>
      <w:r>
        <w:rPr>
          <w:color w:val="231F20"/>
          <w:w w:val="105"/>
        </w:rPr>
        <w:t>giáo</w:t>
      </w:r>
      <w:r>
        <w:rPr>
          <w:color w:val="231F20"/>
          <w:spacing w:val="-10"/>
          <w:w w:val="105"/>
        </w:rPr>
        <w:t> </w:t>
      </w:r>
      <w:r>
        <w:rPr>
          <w:color w:val="231F20"/>
          <w:w w:val="105"/>
        </w:rPr>
        <w:t>học</w:t>
      </w:r>
      <w:r>
        <w:rPr>
          <w:color w:val="231F20"/>
          <w:spacing w:val="-10"/>
          <w:w w:val="105"/>
        </w:rPr>
        <w:t> </w:t>
      </w:r>
      <w:r>
        <w:rPr>
          <w:color w:val="231F20"/>
          <w:w w:val="105"/>
        </w:rPr>
        <w:t>là</w:t>
      </w:r>
      <w:r>
        <w:rPr>
          <w:color w:val="231F20"/>
          <w:spacing w:val="-10"/>
          <w:w w:val="105"/>
        </w:rPr>
        <w:t> </w:t>
      </w:r>
      <w:r>
        <w:rPr>
          <w:color w:val="231F20"/>
          <w:w w:val="105"/>
        </w:rPr>
        <w:t>biến</w:t>
      </w:r>
      <w:r>
        <w:rPr>
          <w:color w:val="231F20"/>
          <w:spacing w:val="-10"/>
          <w:w w:val="105"/>
        </w:rPr>
        <w:t> </w:t>
      </w:r>
      <w:r>
        <w:rPr>
          <w:color w:val="231F20"/>
          <w:w w:val="105"/>
        </w:rPr>
        <w:t>hóa</w:t>
      </w:r>
      <w:r>
        <w:rPr>
          <w:color w:val="231F20"/>
          <w:spacing w:val="-10"/>
          <w:w w:val="105"/>
        </w:rPr>
        <w:t> </w:t>
      </w:r>
      <w:r>
        <w:rPr>
          <w:color w:val="231F20"/>
          <w:w w:val="105"/>
        </w:rPr>
        <w:t>khí</w:t>
      </w:r>
      <w:r>
        <w:rPr>
          <w:color w:val="231F20"/>
          <w:spacing w:val="-10"/>
          <w:w w:val="105"/>
        </w:rPr>
        <w:t> </w:t>
      </w:r>
      <w:r>
        <w:rPr>
          <w:color w:val="231F20"/>
          <w:w w:val="105"/>
        </w:rPr>
        <w:t>chất</w:t>
      </w:r>
      <w:r>
        <w:rPr>
          <w:color w:val="231F20"/>
          <w:spacing w:val="-9"/>
          <w:w w:val="105"/>
        </w:rPr>
        <w:t> </w:t>
      </w:r>
      <w:r>
        <w:rPr>
          <w:color w:val="231F20"/>
          <w:w w:val="105"/>
        </w:rPr>
        <w:t>của người được dạy. Nói cụ thể, biến hóa ác niệm, lời nói ác và hành</w:t>
      </w:r>
      <w:r>
        <w:rPr>
          <w:color w:val="231F20"/>
          <w:spacing w:val="-5"/>
          <w:w w:val="105"/>
        </w:rPr>
        <w:t> </w:t>
      </w:r>
      <w:r>
        <w:rPr>
          <w:color w:val="231F20"/>
          <w:w w:val="105"/>
        </w:rPr>
        <w:t>vi</w:t>
      </w:r>
      <w:r>
        <w:rPr>
          <w:color w:val="231F20"/>
          <w:spacing w:val="-5"/>
          <w:w w:val="105"/>
        </w:rPr>
        <w:t> </w:t>
      </w:r>
      <w:r>
        <w:rPr>
          <w:color w:val="231F20"/>
          <w:w w:val="105"/>
        </w:rPr>
        <w:t>ác</w:t>
      </w:r>
      <w:r>
        <w:rPr>
          <w:color w:val="231F20"/>
          <w:spacing w:val="-5"/>
          <w:w w:val="105"/>
        </w:rPr>
        <w:t> </w:t>
      </w:r>
      <w:r>
        <w:rPr>
          <w:color w:val="231F20"/>
          <w:w w:val="105"/>
        </w:rPr>
        <w:t>thành</w:t>
      </w:r>
      <w:r>
        <w:rPr>
          <w:color w:val="231F20"/>
          <w:spacing w:val="-5"/>
          <w:w w:val="105"/>
        </w:rPr>
        <w:t> </w:t>
      </w:r>
      <w:r>
        <w:rPr>
          <w:color w:val="231F20"/>
          <w:w w:val="105"/>
        </w:rPr>
        <w:t>thiện</w:t>
      </w:r>
      <w:r>
        <w:rPr>
          <w:color w:val="231F20"/>
          <w:spacing w:val="-5"/>
          <w:w w:val="105"/>
        </w:rPr>
        <w:t> </w:t>
      </w:r>
      <w:r>
        <w:rPr>
          <w:color w:val="231F20"/>
          <w:w w:val="105"/>
        </w:rPr>
        <w:t>niệm,</w:t>
      </w:r>
      <w:r>
        <w:rPr>
          <w:color w:val="231F20"/>
          <w:spacing w:val="-5"/>
          <w:w w:val="105"/>
        </w:rPr>
        <w:t> </w:t>
      </w:r>
      <w:r>
        <w:rPr>
          <w:color w:val="231F20"/>
          <w:w w:val="105"/>
        </w:rPr>
        <w:t>thiện hạnh,</w:t>
      </w:r>
      <w:r>
        <w:rPr>
          <w:color w:val="231F20"/>
          <w:spacing w:val="-5"/>
          <w:w w:val="105"/>
        </w:rPr>
        <w:t> </w:t>
      </w:r>
      <w:r>
        <w:rPr>
          <w:color w:val="231F20"/>
          <w:w w:val="105"/>
        </w:rPr>
        <w:t>tức</w:t>
      </w:r>
      <w:r>
        <w:rPr>
          <w:color w:val="231F20"/>
          <w:spacing w:val="-5"/>
          <w:w w:val="105"/>
        </w:rPr>
        <w:t> </w:t>
      </w:r>
      <w:r>
        <w:rPr>
          <w:color w:val="231F20"/>
          <w:w w:val="105"/>
        </w:rPr>
        <w:t>là</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dạy học</w:t>
      </w:r>
      <w:r>
        <w:rPr>
          <w:color w:val="231F20"/>
          <w:spacing w:val="-5"/>
          <w:w w:val="105"/>
        </w:rPr>
        <w:t> </w:t>
      </w:r>
      <w:r>
        <w:rPr>
          <w:color w:val="231F20"/>
          <w:w w:val="105"/>
        </w:rPr>
        <w:t>thành</w:t>
      </w:r>
      <w:r>
        <w:rPr>
          <w:color w:val="231F20"/>
          <w:spacing w:val="-5"/>
          <w:w w:val="105"/>
        </w:rPr>
        <w:t> </w:t>
      </w:r>
      <w:r>
        <w:rPr>
          <w:color w:val="231F20"/>
          <w:w w:val="105"/>
        </w:rPr>
        <w:t>công!</w:t>
      </w:r>
      <w:r>
        <w:rPr>
          <w:color w:val="231F20"/>
          <w:spacing w:val="-5"/>
          <w:w w:val="105"/>
        </w:rPr>
        <w:t> </w:t>
      </w:r>
      <w:r>
        <w:rPr>
          <w:color w:val="231F20"/>
          <w:w w:val="105"/>
        </w:rPr>
        <w:t>Đấy</w:t>
      </w:r>
      <w:r>
        <w:rPr>
          <w:color w:val="231F20"/>
          <w:spacing w:val="-5"/>
          <w:w w:val="105"/>
        </w:rPr>
        <w:t> </w:t>
      </w:r>
      <w:r>
        <w:rPr>
          <w:color w:val="231F20"/>
          <w:w w:val="105"/>
        </w:rPr>
        <w:t>là</w:t>
      </w:r>
      <w:r>
        <w:rPr>
          <w:color w:val="231F20"/>
          <w:spacing w:val="-5"/>
          <w:w w:val="105"/>
        </w:rPr>
        <w:t> </w:t>
      </w:r>
      <w:r>
        <w:rPr>
          <w:color w:val="231F20"/>
          <w:w w:val="105"/>
        </w:rPr>
        <w:t>bước</w:t>
      </w:r>
      <w:r>
        <w:rPr>
          <w:color w:val="231F20"/>
          <w:spacing w:val="-5"/>
          <w:w w:val="105"/>
        </w:rPr>
        <w:t> </w:t>
      </w:r>
      <w:r>
        <w:rPr>
          <w:color w:val="231F20"/>
          <w:w w:val="105"/>
        </w:rPr>
        <w:t>đầu</w:t>
      </w:r>
      <w:r>
        <w:rPr>
          <w:color w:val="231F20"/>
          <w:spacing w:val="-5"/>
          <w:w w:val="105"/>
        </w:rPr>
        <w:t> </w:t>
      </w:r>
      <w:r>
        <w:rPr>
          <w:color w:val="231F20"/>
          <w:w w:val="105"/>
        </w:rPr>
        <w:t>tiên.</w:t>
      </w:r>
      <w:r>
        <w:rPr>
          <w:color w:val="231F20"/>
          <w:spacing w:val="-5"/>
          <w:w w:val="105"/>
        </w:rPr>
        <w:t> </w:t>
      </w:r>
      <w:r>
        <w:rPr>
          <w:color w:val="231F20"/>
          <w:w w:val="105"/>
        </w:rPr>
        <w:t>Tiến</w:t>
      </w:r>
      <w:r>
        <w:rPr>
          <w:color w:val="231F20"/>
          <w:spacing w:val="-5"/>
          <w:w w:val="105"/>
        </w:rPr>
        <w:t> </w:t>
      </w:r>
      <w:r>
        <w:rPr>
          <w:color w:val="231F20"/>
          <w:w w:val="105"/>
        </w:rPr>
        <w:t>thêm</w:t>
      </w:r>
      <w:r>
        <w:rPr>
          <w:color w:val="231F20"/>
          <w:spacing w:val="-5"/>
          <w:w w:val="105"/>
        </w:rPr>
        <w:t> </w:t>
      </w:r>
      <w:r>
        <w:rPr>
          <w:color w:val="231F20"/>
          <w:w w:val="105"/>
        </w:rPr>
        <w:t>bước</w:t>
      </w:r>
      <w:r>
        <w:rPr>
          <w:color w:val="231F20"/>
          <w:spacing w:val="-5"/>
          <w:w w:val="105"/>
        </w:rPr>
        <w:t> </w:t>
      </w:r>
      <w:r>
        <w:rPr>
          <w:color w:val="231F20"/>
          <w:w w:val="105"/>
        </w:rPr>
        <w:t>nữa, chính</w:t>
      </w:r>
      <w:r>
        <w:rPr>
          <w:color w:val="231F20"/>
          <w:spacing w:val="27"/>
          <w:w w:val="105"/>
        </w:rPr>
        <w:t> </w:t>
      </w:r>
      <w:r>
        <w:rPr>
          <w:color w:val="231F20"/>
          <w:w w:val="105"/>
        </w:rPr>
        <w:t>là</w:t>
      </w:r>
      <w:r>
        <w:rPr>
          <w:color w:val="231F20"/>
          <w:spacing w:val="28"/>
          <w:w w:val="105"/>
        </w:rPr>
        <w:t> </w:t>
      </w:r>
      <w:r>
        <w:rPr>
          <w:color w:val="231F20"/>
          <w:w w:val="105"/>
        </w:rPr>
        <w:t>hóa</w:t>
      </w:r>
      <w:r>
        <w:rPr>
          <w:color w:val="231F20"/>
          <w:spacing w:val="27"/>
          <w:w w:val="105"/>
        </w:rPr>
        <w:t> </w:t>
      </w:r>
      <w:r>
        <w:rPr>
          <w:color w:val="231F20"/>
          <w:w w:val="105"/>
        </w:rPr>
        <w:t>mê</w:t>
      </w:r>
      <w:r>
        <w:rPr>
          <w:color w:val="231F20"/>
          <w:spacing w:val="28"/>
          <w:w w:val="105"/>
        </w:rPr>
        <w:t> </w:t>
      </w:r>
      <w:r>
        <w:rPr>
          <w:color w:val="231F20"/>
          <w:w w:val="105"/>
        </w:rPr>
        <w:t>thành</w:t>
      </w:r>
      <w:r>
        <w:rPr>
          <w:color w:val="231F20"/>
          <w:spacing w:val="27"/>
          <w:w w:val="105"/>
        </w:rPr>
        <w:t> </w:t>
      </w:r>
      <w:r>
        <w:rPr>
          <w:color w:val="231F20"/>
          <w:w w:val="105"/>
        </w:rPr>
        <w:t>ngộ,</w:t>
      </w:r>
      <w:r>
        <w:rPr>
          <w:color w:val="231F20"/>
          <w:spacing w:val="29"/>
          <w:w w:val="105"/>
        </w:rPr>
        <w:t> </w:t>
      </w:r>
      <w:r>
        <w:rPr>
          <w:color w:val="231F20"/>
          <w:w w:val="105"/>
        </w:rPr>
        <w:t>đấy</w:t>
      </w:r>
      <w:r>
        <w:rPr>
          <w:color w:val="231F20"/>
          <w:spacing w:val="28"/>
          <w:w w:val="105"/>
        </w:rPr>
        <w:t> </w:t>
      </w:r>
      <w:r>
        <w:rPr>
          <w:color w:val="231F20"/>
          <w:w w:val="105"/>
        </w:rPr>
        <w:t>mới</w:t>
      </w:r>
      <w:r>
        <w:rPr>
          <w:color w:val="231F20"/>
          <w:spacing w:val="27"/>
          <w:w w:val="105"/>
        </w:rPr>
        <w:t> </w:t>
      </w:r>
      <w:r>
        <w:rPr>
          <w:color w:val="231F20"/>
          <w:w w:val="105"/>
        </w:rPr>
        <w:t>thật</w:t>
      </w:r>
      <w:r>
        <w:rPr>
          <w:color w:val="231F20"/>
          <w:spacing w:val="28"/>
          <w:w w:val="105"/>
        </w:rPr>
        <w:t> </w:t>
      </w:r>
      <w:r>
        <w:rPr>
          <w:color w:val="231F20"/>
          <w:w w:val="105"/>
        </w:rPr>
        <w:t>sự</w:t>
      </w:r>
      <w:r>
        <w:rPr>
          <w:color w:val="231F20"/>
          <w:spacing w:val="28"/>
          <w:w w:val="105"/>
        </w:rPr>
        <w:t> </w:t>
      </w:r>
      <w:r>
        <w:rPr>
          <w:color w:val="231F20"/>
          <w:w w:val="105"/>
        </w:rPr>
        <w:t>là</w:t>
      </w:r>
      <w:r>
        <w:rPr>
          <w:color w:val="231F20"/>
          <w:spacing w:val="27"/>
          <w:w w:val="105"/>
        </w:rPr>
        <w:t> </w:t>
      </w:r>
      <w:r>
        <w:rPr>
          <w:color w:val="231F20"/>
          <w:w w:val="105"/>
        </w:rPr>
        <w:t>Phật</w:t>
      </w:r>
      <w:r>
        <w:rPr>
          <w:color w:val="231F20"/>
          <w:spacing w:val="28"/>
          <w:w w:val="105"/>
        </w:rPr>
        <w:t> </w:t>
      </w:r>
      <w:r>
        <w:rPr>
          <w:color w:val="231F20"/>
          <w:spacing w:val="-2"/>
          <w:w w:val="105"/>
        </w:rPr>
        <w:t>pháp.</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4"/>
      </w:pPr>
      <w:r>
        <w:rPr>
          <w:color w:val="231F20"/>
          <w:w w:val="105"/>
        </w:rPr>
        <w:t>Hóa ác thành thiện là thế gian pháp, hóa mê thành ngộ mới có</w:t>
      </w:r>
      <w:r>
        <w:rPr>
          <w:color w:val="231F20"/>
          <w:spacing w:val="-21"/>
          <w:w w:val="105"/>
        </w:rPr>
        <w:t> </w:t>
      </w:r>
      <w:r>
        <w:rPr>
          <w:color w:val="231F20"/>
          <w:w w:val="105"/>
        </w:rPr>
        <w:t>thể</w:t>
      </w:r>
      <w:r>
        <w:rPr>
          <w:color w:val="231F20"/>
          <w:spacing w:val="-21"/>
          <w:w w:val="105"/>
        </w:rPr>
        <w:t> </w:t>
      </w:r>
      <w:r>
        <w:rPr>
          <w:color w:val="231F20"/>
          <w:w w:val="105"/>
        </w:rPr>
        <w:t>xuất</w:t>
      </w:r>
      <w:r>
        <w:rPr>
          <w:color w:val="231F20"/>
          <w:spacing w:val="-21"/>
          <w:w w:val="105"/>
        </w:rPr>
        <w:t> </w:t>
      </w:r>
      <w:r>
        <w:rPr>
          <w:color w:val="231F20"/>
          <w:w w:val="105"/>
        </w:rPr>
        <w:t>thế</w:t>
      </w:r>
      <w:r>
        <w:rPr>
          <w:color w:val="231F20"/>
          <w:spacing w:val="-21"/>
          <w:w w:val="105"/>
        </w:rPr>
        <w:t> </w:t>
      </w:r>
      <w:r>
        <w:rPr>
          <w:color w:val="231F20"/>
          <w:w w:val="105"/>
        </w:rPr>
        <w:t>gian,</w:t>
      </w:r>
      <w:r>
        <w:rPr>
          <w:color w:val="231F20"/>
          <w:spacing w:val="-21"/>
          <w:w w:val="105"/>
        </w:rPr>
        <w:t> </w:t>
      </w:r>
      <w:r>
        <w:rPr>
          <w:color w:val="231F20"/>
          <w:w w:val="105"/>
        </w:rPr>
        <w:t>thật</w:t>
      </w:r>
      <w:r>
        <w:rPr>
          <w:color w:val="231F20"/>
          <w:spacing w:val="-21"/>
          <w:w w:val="105"/>
        </w:rPr>
        <w:t> </w:t>
      </w:r>
      <w:r>
        <w:rPr>
          <w:color w:val="231F20"/>
          <w:w w:val="105"/>
        </w:rPr>
        <w:t>sự</w:t>
      </w:r>
      <w:r>
        <w:rPr>
          <w:color w:val="231F20"/>
          <w:spacing w:val="-21"/>
          <w:w w:val="105"/>
        </w:rPr>
        <w:t> </w:t>
      </w:r>
      <w:r>
        <w:rPr>
          <w:color w:val="231F20"/>
          <w:w w:val="105"/>
        </w:rPr>
        <w:t>giác</w:t>
      </w:r>
      <w:r>
        <w:rPr>
          <w:color w:val="231F20"/>
          <w:spacing w:val="-21"/>
          <w:w w:val="105"/>
        </w:rPr>
        <w:t> </w:t>
      </w:r>
      <w:r>
        <w:rPr>
          <w:color w:val="231F20"/>
          <w:w w:val="105"/>
        </w:rPr>
        <w:t>ngộ.</w:t>
      </w:r>
      <w:r>
        <w:rPr>
          <w:color w:val="231F20"/>
          <w:spacing w:val="-21"/>
          <w:w w:val="105"/>
        </w:rPr>
        <w:t> </w:t>
      </w:r>
      <w:r>
        <w:rPr>
          <w:color w:val="231F20"/>
          <w:w w:val="105"/>
        </w:rPr>
        <w:t>Cuối</w:t>
      </w:r>
      <w:r>
        <w:rPr>
          <w:color w:val="231F20"/>
          <w:spacing w:val="-21"/>
          <w:w w:val="105"/>
        </w:rPr>
        <w:t> </w:t>
      </w:r>
      <w:r>
        <w:rPr>
          <w:color w:val="231F20"/>
          <w:w w:val="105"/>
        </w:rPr>
        <w:t>cùng</w:t>
      </w:r>
      <w:r>
        <w:rPr>
          <w:color w:val="231F20"/>
          <w:spacing w:val="-21"/>
          <w:w w:val="105"/>
        </w:rPr>
        <w:t> </w:t>
      </w:r>
      <w:r>
        <w:rPr>
          <w:color w:val="231F20"/>
          <w:w w:val="105"/>
        </w:rPr>
        <w:t>là</w:t>
      </w:r>
      <w:r>
        <w:rPr>
          <w:color w:val="231F20"/>
          <w:spacing w:val="-21"/>
          <w:w w:val="105"/>
        </w:rPr>
        <w:t> </w:t>
      </w:r>
      <w:r>
        <w:rPr>
          <w:color w:val="231F20"/>
          <w:w w:val="105"/>
        </w:rPr>
        <w:t>hóa</w:t>
      </w:r>
      <w:r>
        <w:rPr>
          <w:color w:val="231F20"/>
          <w:spacing w:val="-21"/>
          <w:w w:val="105"/>
        </w:rPr>
        <w:t> </w:t>
      </w:r>
      <w:r>
        <w:rPr>
          <w:color w:val="231F20"/>
          <w:w w:val="105"/>
        </w:rPr>
        <w:t>phàm </w:t>
      </w:r>
      <w:r>
        <w:rPr>
          <w:color w:val="231F20"/>
          <w:w w:val="110"/>
        </w:rPr>
        <w:t>thành</w:t>
      </w:r>
      <w:r>
        <w:rPr>
          <w:color w:val="231F20"/>
          <w:spacing w:val="-9"/>
          <w:w w:val="110"/>
        </w:rPr>
        <w:t> </w:t>
      </w:r>
      <w:r>
        <w:rPr>
          <w:color w:val="231F20"/>
          <w:w w:val="110"/>
        </w:rPr>
        <w:t>thánh,</w:t>
      </w:r>
      <w:r>
        <w:rPr>
          <w:color w:val="231F20"/>
          <w:spacing w:val="-9"/>
          <w:w w:val="110"/>
        </w:rPr>
        <w:t> </w:t>
      </w:r>
      <w:r>
        <w:rPr>
          <w:color w:val="231F20"/>
          <w:w w:val="110"/>
        </w:rPr>
        <w:t>tiến</w:t>
      </w:r>
      <w:r>
        <w:rPr>
          <w:color w:val="231F20"/>
          <w:spacing w:val="-9"/>
          <w:w w:val="110"/>
        </w:rPr>
        <w:t> </w:t>
      </w:r>
      <w:r>
        <w:rPr>
          <w:color w:val="231F20"/>
          <w:w w:val="110"/>
        </w:rPr>
        <w:t>lên</w:t>
      </w:r>
      <w:r>
        <w:rPr>
          <w:color w:val="231F20"/>
          <w:spacing w:val="-9"/>
          <w:w w:val="110"/>
        </w:rPr>
        <w:t> </w:t>
      </w:r>
      <w:r>
        <w:rPr>
          <w:color w:val="231F20"/>
          <w:w w:val="110"/>
        </w:rPr>
        <w:t>cao</w:t>
      </w:r>
      <w:r>
        <w:rPr>
          <w:color w:val="231F20"/>
          <w:spacing w:val="-9"/>
          <w:w w:val="110"/>
        </w:rPr>
        <w:t> </w:t>
      </w:r>
      <w:r>
        <w:rPr>
          <w:color w:val="231F20"/>
          <w:w w:val="110"/>
        </w:rPr>
        <w:t>hơn</w:t>
      </w:r>
      <w:r>
        <w:rPr>
          <w:color w:val="231F20"/>
          <w:spacing w:val="-9"/>
          <w:w w:val="110"/>
        </w:rPr>
        <w:t> </w:t>
      </w:r>
      <w:r>
        <w:rPr>
          <w:color w:val="231F20"/>
          <w:w w:val="110"/>
        </w:rPr>
        <w:t>từng</w:t>
      </w:r>
      <w:r>
        <w:rPr>
          <w:color w:val="231F20"/>
          <w:spacing w:val="-9"/>
          <w:w w:val="110"/>
        </w:rPr>
        <w:t> </w:t>
      </w:r>
      <w:r>
        <w:rPr>
          <w:color w:val="231F20"/>
          <w:w w:val="110"/>
        </w:rPr>
        <w:t>bước</w:t>
      </w:r>
      <w:r>
        <w:rPr>
          <w:color w:val="231F20"/>
          <w:spacing w:val="-9"/>
          <w:w w:val="110"/>
        </w:rPr>
        <w:t> </w:t>
      </w:r>
      <w:r>
        <w:rPr>
          <w:color w:val="231F20"/>
          <w:w w:val="110"/>
        </w:rPr>
        <w:t>một!</w:t>
      </w:r>
    </w:p>
    <w:p>
      <w:pPr>
        <w:pStyle w:val="BodyText"/>
        <w:spacing w:line="283" w:lineRule="auto" w:before="138"/>
        <w:ind w:left="397" w:right="108" w:firstLine="453"/>
      </w:pPr>
      <w:r>
        <w:rPr>
          <w:color w:val="231F20"/>
          <w:w w:val="105"/>
        </w:rPr>
        <w:t>Xét</w:t>
      </w:r>
      <w:r>
        <w:rPr>
          <w:color w:val="231F20"/>
          <w:spacing w:val="-23"/>
          <w:w w:val="105"/>
        </w:rPr>
        <w:t> </w:t>
      </w:r>
      <w:r>
        <w:rPr>
          <w:color w:val="231F20"/>
          <w:w w:val="105"/>
        </w:rPr>
        <w:t>về</w:t>
      </w:r>
      <w:r>
        <w:rPr>
          <w:color w:val="231F20"/>
          <w:spacing w:val="-22"/>
          <w:w w:val="105"/>
        </w:rPr>
        <w:t> </w:t>
      </w:r>
      <w:r>
        <w:rPr>
          <w:color w:val="231F20"/>
          <w:w w:val="105"/>
        </w:rPr>
        <w:t>phần</w:t>
      </w:r>
      <w:r>
        <w:rPr>
          <w:color w:val="231F20"/>
          <w:spacing w:val="-22"/>
          <w:w w:val="105"/>
        </w:rPr>
        <w:t> </w:t>
      </w:r>
      <w:r>
        <w:rPr>
          <w:color w:val="231F20"/>
          <w:w w:val="105"/>
        </w:rPr>
        <w:t>tài</w:t>
      </w:r>
      <w:r>
        <w:rPr>
          <w:color w:val="231F20"/>
          <w:spacing w:val="-23"/>
          <w:w w:val="105"/>
        </w:rPr>
        <w:t> </w:t>
      </w:r>
      <w:r>
        <w:rPr>
          <w:color w:val="231F20"/>
          <w:w w:val="105"/>
        </w:rPr>
        <w:t>liệu,</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nói</w:t>
      </w:r>
      <w:r>
        <w:rPr>
          <w:color w:val="231F20"/>
          <w:spacing w:val="-22"/>
          <w:w w:val="105"/>
        </w:rPr>
        <w:t> </w:t>
      </w:r>
      <w:r>
        <w:rPr>
          <w:color w:val="231F20"/>
          <w:w w:val="105"/>
        </w:rPr>
        <w:t>là</w:t>
      </w:r>
      <w:r>
        <w:rPr>
          <w:color w:val="231F20"/>
          <w:spacing w:val="-22"/>
          <w:w w:val="105"/>
        </w:rPr>
        <w:t> </w:t>
      </w:r>
      <w:r>
        <w:rPr>
          <w:color w:val="231F20"/>
          <w:w w:val="105"/>
        </w:rPr>
        <w:t>Hoàng</w:t>
      </w:r>
      <w:r>
        <w:rPr>
          <w:color w:val="231F20"/>
          <w:spacing w:val="-23"/>
          <w:w w:val="105"/>
        </w:rPr>
        <w:t> </w:t>
      </w:r>
      <w:r>
        <w:rPr>
          <w:color w:val="231F20"/>
          <w:w w:val="105"/>
        </w:rPr>
        <w:t>lão</w:t>
      </w:r>
      <w:r>
        <w:rPr>
          <w:color w:val="231F20"/>
          <w:spacing w:val="-22"/>
          <w:w w:val="105"/>
        </w:rPr>
        <w:t> </w:t>
      </w:r>
      <w:r>
        <w:rPr>
          <w:color w:val="231F20"/>
          <w:w w:val="105"/>
        </w:rPr>
        <w:t>cư</w:t>
      </w:r>
      <w:r>
        <w:rPr>
          <w:color w:val="231F20"/>
          <w:spacing w:val="-22"/>
          <w:w w:val="105"/>
        </w:rPr>
        <w:t> </w:t>
      </w:r>
      <w:r>
        <w:rPr>
          <w:color w:val="231F20"/>
          <w:w w:val="105"/>
        </w:rPr>
        <w:t>sĩ</w:t>
      </w:r>
      <w:r>
        <w:rPr>
          <w:color w:val="231F20"/>
          <w:spacing w:val="-22"/>
          <w:w w:val="105"/>
        </w:rPr>
        <w:t> </w:t>
      </w:r>
      <w:r>
        <w:rPr>
          <w:color w:val="231F20"/>
          <w:w w:val="105"/>
        </w:rPr>
        <w:t>rất</w:t>
      </w:r>
      <w:r>
        <w:rPr>
          <w:color w:val="231F20"/>
          <w:spacing w:val="-21"/>
          <w:w w:val="105"/>
        </w:rPr>
        <w:t> </w:t>
      </w:r>
      <w:r>
        <w:rPr>
          <w:color w:val="231F20"/>
          <w:w w:val="105"/>
        </w:rPr>
        <w:t>dụng tâm, hết sức phong phú, tận tâm tận lực sưu tập. Tiếp theo đó, cụ trích dẫn lời pháp sư Đạo Ẩn của Nhật Bản tán thán kinh</w:t>
      </w:r>
      <w:r>
        <w:rPr>
          <w:color w:val="231F20"/>
          <w:w w:val="105"/>
        </w:rPr>
        <w:t> </w:t>
      </w:r>
      <w:r>
        <w:rPr>
          <w:i/>
          <w:color w:val="231F20"/>
          <w:w w:val="105"/>
        </w:rPr>
        <w:t>Vô</w:t>
      </w:r>
      <w:r>
        <w:rPr>
          <w:i/>
          <w:color w:val="231F20"/>
          <w:w w:val="105"/>
        </w:rPr>
        <w:t> Lượng</w:t>
      </w:r>
      <w:r>
        <w:rPr>
          <w:i/>
          <w:color w:val="231F20"/>
          <w:w w:val="105"/>
        </w:rPr>
        <w:t> Thọ</w:t>
      </w:r>
      <w:r>
        <w:rPr>
          <w:color w:val="231F20"/>
          <w:w w:val="105"/>
        </w:rPr>
        <w:t>:</w:t>
      </w:r>
      <w:r>
        <w:rPr>
          <w:color w:val="231F20"/>
          <w:w w:val="105"/>
        </w:rPr>
        <w:t> “</w:t>
      </w:r>
      <w:r>
        <w:rPr>
          <w:i/>
          <w:color w:val="231F20"/>
          <w:w w:val="105"/>
        </w:rPr>
        <w:t>Như</w:t>
      </w:r>
      <w:r>
        <w:rPr>
          <w:i/>
          <w:color w:val="231F20"/>
          <w:w w:val="105"/>
        </w:rPr>
        <w:t> Lai</w:t>
      </w:r>
      <w:r>
        <w:rPr>
          <w:i/>
          <w:color w:val="231F20"/>
          <w:w w:val="105"/>
        </w:rPr>
        <w:t> hưng</w:t>
      </w:r>
      <w:r>
        <w:rPr>
          <w:i/>
          <w:color w:val="231F20"/>
          <w:w w:val="105"/>
        </w:rPr>
        <w:t> thế</w:t>
      </w:r>
      <w:r>
        <w:rPr>
          <w:i/>
          <w:color w:val="231F20"/>
          <w:w w:val="105"/>
        </w:rPr>
        <w:t> chi</w:t>
      </w:r>
      <w:r>
        <w:rPr>
          <w:i/>
          <w:color w:val="231F20"/>
          <w:w w:val="105"/>
        </w:rPr>
        <w:t> chính</w:t>
      </w:r>
      <w:r>
        <w:rPr>
          <w:i/>
          <w:color w:val="231F20"/>
          <w:w w:val="105"/>
        </w:rPr>
        <w:t> thuyết</w:t>
      </w:r>
      <w:r>
        <w:rPr>
          <w:color w:val="231F20"/>
          <w:w w:val="105"/>
        </w:rPr>
        <w:t>” (Là chính thuyết do đức Như Lai xuất hiện trong cõi đời). “</w:t>
      </w:r>
      <w:r>
        <w:rPr>
          <w:i/>
          <w:color w:val="231F20"/>
          <w:w w:val="105"/>
        </w:rPr>
        <w:t>Hưng</w:t>
      </w:r>
      <w:r>
        <w:rPr>
          <w:color w:val="231F20"/>
          <w:w w:val="105"/>
        </w:rPr>
        <w:t>”</w:t>
      </w:r>
      <w:r>
        <w:rPr>
          <w:color w:val="231F20"/>
          <w:spacing w:val="-15"/>
          <w:w w:val="105"/>
        </w:rPr>
        <w:t> </w:t>
      </w:r>
      <w:r>
        <w:rPr>
          <w:color w:val="231F20"/>
          <w:w w:val="105"/>
        </w:rPr>
        <w:t>là</w:t>
      </w:r>
      <w:r>
        <w:rPr>
          <w:color w:val="231F20"/>
          <w:spacing w:val="-15"/>
          <w:w w:val="105"/>
        </w:rPr>
        <w:t> </w:t>
      </w:r>
      <w:r>
        <w:rPr>
          <w:color w:val="231F20"/>
          <w:w w:val="105"/>
        </w:rPr>
        <w:t>hưng</w:t>
      </w:r>
      <w:r>
        <w:rPr>
          <w:color w:val="231F20"/>
          <w:spacing w:val="-15"/>
          <w:w w:val="105"/>
        </w:rPr>
        <w:t> </w:t>
      </w:r>
      <w:r>
        <w:rPr>
          <w:color w:val="231F20"/>
          <w:w w:val="105"/>
        </w:rPr>
        <w:t>khởi,</w:t>
      </w:r>
      <w:r>
        <w:rPr>
          <w:color w:val="231F20"/>
          <w:spacing w:val="-14"/>
          <w:w w:val="105"/>
        </w:rPr>
        <w:t> </w:t>
      </w:r>
      <w:r>
        <w:rPr>
          <w:color w:val="231F20"/>
          <w:w w:val="105"/>
        </w:rPr>
        <w:t>ý</w:t>
      </w:r>
      <w:r>
        <w:rPr>
          <w:color w:val="231F20"/>
          <w:spacing w:val="-15"/>
          <w:w w:val="105"/>
        </w:rPr>
        <w:t> </w:t>
      </w:r>
      <w:r>
        <w:rPr>
          <w:color w:val="231F20"/>
          <w:w w:val="105"/>
        </w:rPr>
        <w:t>nghĩa</w:t>
      </w:r>
      <w:r>
        <w:rPr>
          <w:color w:val="231F20"/>
          <w:spacing w:val="-15"/>
          <w:w w:val="105"/>
        </w:rPr>
        <w:t> </w:t>
      </w:r>
      <w:r>
        <w:rPr>
          <w:color w:val="231F20"/>
          <w:w w:val="105"/>
        </w:rPr>
        <w:t>tương</w:t>
      </w:r>
      <w:r>
        <w:rPr>
          <w:color w:val="231F20"/>
          <w:spacing w:val="-15"/>
          <w:w w:val="105"/>
        </w:rPr>
        <w:t> </w:t>
      </w:r>
      <w:r>
        <w:rPr>
          <w:color w:val="231F20"/>
          <w:w w:val="105"/>
        </w:rPr>
        <w:t>đồng</w:t>
      </w:r>
      <w:r>
        <w:rPr>
          <w:color w:val="231F20"/>
          <w:spacing w:val="-15"/>
          <w:w w:val="105"/>
        </w:rPr>
        <w:t> </w:t>
      </w:r>
      <w:r>
        <w:rPr>
          <w:color w:val="231F20"/>
          <w:w w:val="105"/>
        </w:rPr>
        <w:t>với</w:t>
      </w:r>
      <w:r>
        <w:rPr>
          <w:color w:val="231F20"/>
          <w:spacing w:val="-15"/>
          <w:w w:val="105"/>
        </w:rPr>
        <w:t> </w:t>
      </w:r>
      <w:r>
        <w:rPr>
          <w:color w:val="231F20"/>
          <w:w w:val="105"/>
        </w:rPr>
        <w:t>lời</w:t>
      </w:r>
      <w:r>
        <w:rPr>
          <w:color w:val="231F20"/>
          <w:spacing w:val="-15"/>
          <w:w w:val="105"/>
        </w:rPr>
        <w:t> </w:t>
      </w:r>
      <w:r>
        <w:rPr>
          <w:color w:val="231F20"/>
          <w:w w:val="105"/>
        </w:rPr>
        <w:t>Thiện</w:t>
      </w:r>
      <w:r>
        <w:rPr>
          <w:color w:val="231F20"/>
          <w:spacing w:val="-15"/>
          <w:w w:val="105"/>
        </w:rPr>
        <w:t> </w:t>
      </w:r>
      <w:r>
        <w:rPr>
          <w:color w:val="231F20"/>
          <w:w w:val="105"/>
        </w:rPr>
        <w:t>Đạo </w:t>
      </w:r>
      <w:r>
        <w:rPr>
          <w:color w:val="231F20"/>
          <w:spacing w:val="-2"/>
          <w:w w:val="105"/>
        </w:rPr>
        <w:t>Đại</w:t>
      </w:r>
      <w:r>
        <w:rPr>
          <w:color w:val="231F20"/>
          <w:spacing w:val="-19"/>
          <w:w w:val="105"/>
        </w:rPr>
        <w:t> </w:t>
      </w:r>
      <w:r>
        <w:rPr>
          <w:color w:val="231F20"/>
          <w:spacing w:val="-2"/>
          <w:w w:val="105"/>
        </w:rPr>
        <w:t>sư.</w:t>
      </w:r>
      <w:r>
        <w:rPr>
          <w:color w:val="231F20"/>
          <w:spacing w:val="-19"/>
          <w:w w:val="105"/>
        </w:rPr>
        <w:t> </w:t>
      </w:r>
      <w:r>
        <w:rPr>
          <w:color w:val="231F20"/>
          <w:spacing w:val="-2"/>
          <w:w w:val="105"/>
        </w:rPr>
        <w:t>Thiện</w:t>
      </w:r>
      <w:r>
        <w:rPr>
          <w:color w:val="231F20"/>
          <w:spacing w:val="-19"/>
          <w:w w:val="105"/>
        </w:rPr>
        <w:t> </w:t>
      </w:r>
      <w:r>
        <w:rPr>
          <w:color w:val="231F20"/>
          <w:spacing w:val="-2"/>
          <w:w w:val="105"/>
        </w:rPr>
        <w:t>Đạo</w:t>
      </w:r>
      <w:r>
        <w:rPr>
          <w:color w:val="231F20"/>
          <w:spacing w:val="-19"/>
          <w:w w:val="105"/>
        </w:rPr>
        <w:t> </w:t>
      </w:r>
      <w:r>
        <w:rPr>
          <w:color w:val="231F20"/>
          <w:spacing w:val="-2"/>
          <w:w w:val="105"/>
        </w:rPr>
        <w:t>Đại</w:t>
      </w:r>
      <w:r>
        <w:rPr>
          <w:color w:val="231F20"/>
          <w:spacing w:val="-19"/>
          <w:w w:val="105"/>
        </w:rPr>
        <w:t> </w:t>
      </w:r>
      <w:r>
        <w:rPr>
          <w:color w:val="231F20"/>
          <w:spacing w:val="-2"/>
          <w:w w:val="105"/>
        </w:rPr>
        <w:t>sư</w:t>
      </w:r>
      <w:r>
        <w:rPr>
          <w:color w:val="231F20"/>
          <w:spacing w:val="-18"/>
          <w:w w:val="105"/>
        </w:rPr>
        <w:t> </w:t>
      </w:r>
      <w:r>
        <w:rPr>
          <w:color w:val="231F20"/>
          <w:spacing w:val="-2"/>
          <w:w w:val="105"/>
        </w:rPr>
        <w:t>nói:</w:t>
      </w:r>
      <w:r>
        <w:rPr>
          <w:color w:val="231F20"/>
          <w:spacing w:val="-19"/>
          <w:w w:val="105"/>
        </w:rPr>
        <w:t> </w:t>
      </w:r>
      <w:r>
        <w:rPr>
          <w:color w:val="231F20"/>
          <w:spacing w:val="-2"/>
          <w:w w:val="105"/>
        </w:rPr>
        <w:t>“</w:t>
      </w:r>
      <w:r>
        <w:rPr>
          <w:i/>
          <w:color w:val="231F20"/>
          <w:spacing w:val="-2"/>
          <w:w w:val="105"/>
        </w:rPr>
        <w:t>Như</w:t>
      </w:r>
      <w:r>
        <w:rPr>
          <w:i/>
          <w:color w:val="231F20"/>
          <w:spacing w:val="-19"/>
          <w:w w:val="105"/>
        </w:rPr>
        <w:t> </w:t>
      </w:r>
      <w:r>
        <w:rPr>
          <w:i/>
          <w:color w:val="231F20"/>
          <w:spacing w:val="-2"/>
          <w:w w:val="105"/>
        </w:rPr>
        <w:t>Lai</w:t>
      </w:r>
      <w:r>
        <w:rPr>
          <w:i/>
          <w:color w:val="231F20"/>
          <w:spacing w:val="-19"/>
          <w:w w:val="105"/>
        </w:rPr>
        <w:t> </w:t>
      </w:r>
      <w:r>
        <w:rPr>
          <w:i/>
          <w:color w:val="231F20"/>
          <w:spacing w:val="-2"/>
          <w:w w:val="105"/>
        </w:rPr>
        <w:t>sở</w:t>
      </w:r>
      <w:r>
        <w:rPr>
          <w:i/>
          <w:color w:val="231F20"/>
          <w:spacing w:val="-19"/>
          <w:w w:val="105"/>
        </w:rPr>
        <w:t> </w:t>
      </w:r>
      <w:r>
        <w:rPr>
          <w:i/>
          <w:color w:val="231F20"/>
          <w:spacing w:val="-2"/>
          <w:w w:val="105"/>
        </w:rPr>
        <w:t>dĩ</w:t>
      </w:r>
      <w:r>
        <w:rPr>
          <w:i/>
          <w:color w:val="231F20"/>
          <w:spacing w:val="-19"/>
          <w:w w:val="105"/>
        </w:rPr>
        <w:t> </w:t>
      </w:r>
      <w:r>
        <w:rPr>
          <w:i/>
          <w:color w:val="231F20"/>
          <w:spacing w:val="-2"/>
          <w:w w:val="105"/>
        </w:rPr>
        <w:t>hưng</w:t>
      </w:r>
      <w:r>
        <w:rPr>
          <w:i/>
          <w:color w:val="231F20"/>
          <w:spacing w:val="-19"/>
          <w:w w:val="105"/>
        </w:rPr>
        <w:t> </w:t>
      </w:r>
      <w:r>
        <w:rPr>
          <w:i/>
          <w:color w:val="231F20"/>
          <w:spacing w:val="-2"/>
          <w:w w:val="105"/>
        </w:rPr>
        <w:t>xuất</w:t>
      </w:r>
      <w:r>
        <w:rPr>
          <w:i/>
          <w:color w:val="231F20"/>
          <w:spacing w:val="-19"/>
          <w:w w:val="105"/>
        </w:rPr>
        <w:t> </w:t>
      </w:r>
      <w:r>
        <w:rPr>
          <w:i/>
          <w:color w:val="231F20"/>
          <w:spacing w:val="-2"/>
          <w:w w:val="105"/>
        </w:rPr>
        <w:t>thế</w:t>
      </w:r>
      <w:r>
        <w:rPr>
          <w:color w:val="231F20"/>
          <w:spacing w:val="-2"/>
          <w:w w:val="105"/>
        </w:rPr>
        <w:t>”. Chữ</w:t>
      </w:r>
      <w:r>
        <w:rPr>
          <w:color w:val="231F20"/>
          <w:spacing w:val="-19"/>
          <w:w w:val="105"/>
        </w:rPr>
        <w:t> </w:t>
      </w:r>
      <w:r>
        <w:rPr>
          <w:color w:val="231F20"/>
          <w:spacing w:val="-2"/>
          <w:w w:val="105"/>
        </w:rPr>
        <w:t>“</w:t>
      </w:r>
      <w:r>
        <w:rPr>
          <w:i/>
          <w:color w:val="231F20"/>
          <w:spacing w:val="-2"/>
          <w:w w:val="105"/>
        </w:rPr>
        <w:t>hưng</w:t>
      </w:r>
      <w:r>
        <w:rPr>
          <w:color w:val="231F20"/>
          <w:spacing w:val="-2"/>
          <w:w w:val="105"/>
        </w:rPr>
        <w:t>”</w:t>
      </w:r>
      <w:r>
        <w:rPr>
          <w:color w:val="231F20"/>
          <w:spacing w:val="-20"/>
          <w:w w:val="105"/>
        </w:rPr>
        <w:t> </w:t>
      </w:r>
      <w:r>
        <w:rPr>
          <w:color w:val="231F20"/>
          <w:spacing w:val="-2"/>
          <w:w w:val="105"/>
        </w:rPr>
        <w:t>này</w:t>
      </w:r>
      <w:r>
        <w:rPr>
          <w:color w:val="231F20"/>
          <w:spacing w:val="-19"/>
          <w:w w:val="105"/>
        </w:rPr>
        <w:t> </w:t>
      </w:r>
      <w:r>
        <w:rPr>
          <w:color w:val="231F20"/>
          <w:spacing w:val="-2"/>
          <w:w w:val="105"/>
        </w:rPr>
        <w:t>là</w:t>
      </w:r>
      <w:r>
        <w:rPr>
          <w:color w:val="231F20"/>
          <w:spacing w:val="-19"/>
          <w:w w:val="105"/>
        </w:rPr>
        <w:t> </w:t>
      </w:r>
      <w:r>
        <w:rPr>
          <w:color w:val="231F20"/>
          <w:spacing w:val="-2"/>
          <w:w w:val="105"/>
        </w:rPr>
        <w:t>“</w:t>
      </w:r>
      <w:r>
        <w:rPr>
          <w:i/>
          <w:color w:val="231F20"/>
          <w:spacing w:val="-2"/>
          <w:w w:val="105"/>
        </w:rPr>
        <w:t>hưng</w:t>
      </w:r>
      <w:r>
        <w:rPr>
          <w:i/>
          <w:color w:val="231F20"/>
          <w:spacing w:val="-19"/>
          <w:w w:val="105"/>
        </w:rPr>
        <w:t> </w:t>
      </w:r>
      <w:r>
        <w:rPr>
          <w:i/>
          <w:color w:val="231F20"/>
          <w:spacing w:val="-2"/>
          <w:w w:val="105"/>
        </w:rPr>
        <w:t>khởi</w:t>
      </w:r>
      <w:r>
        <w:rPr>
          <w:color w:val="231F20"/>
          <w:spacing w:val="-2"/>
          <w:w w:val="105"/>
        </w:rPr>
        <w:t>”,</w:t>
      </w:r>
      <w:r>
        <w:rPr>
          <w:color w:val="231F20"/>
          <w:spacing w:val="-19"/>
          <w:w w:val="105"/>
        </w:rPr>
        <w:t> </w:t>
      </w:r>
      <w:r>
        <w:rPr>
          <w:color w:val="231F20"/>
          <w:spacing w:val="-2"/>
          <w:w w:val="105"/>
        </w:rPr>
        <w:t>xuất</w:t>
      </w:r>
      <w:r>
        <w:rPr>
          <w:color w:val="231F20"/>
          <w:spacing w:val="-19"/>
          <w:w w:val="105"/>
        </w:rPr>
        <w:t> </w:t>
      </w:r>
      <w:r>
        <w:rPr>
          <w:color w:val="231F20"/>
          <w:spacing w:val="-2"/>
          <w:w w:val="105"/>
        </w:rPr>
        <w:t>hiện</w:t>
      </w:r>
      <w:r>
        <w:rPr>
          <w:color w:val="231F20"/>
          <w:spacing w:val="-19"/>
          <w:w w:val="105"/>
        </w:rPr>
        <w:t> </w:t>
      </w:r>
      <w:r>
        <w:rPr>
          <w:color w:val="231F20"/>
          <w:spacing w:val="-2"/>
          <w:w w:val="105"/>
        </w:rPr>
        <w:t>trên</w:t>
      </w:r>
      <w:r>
        <w:rPr>
          <w:color w:val="231F20"/>
          <w:spacing w:val="-19"/>
          <w:w w:val="105"/>
        </w:rPr>
        <w:t> </w:t>
      </w:r>
      <w:r>
        <w:rPr>
          <w:color w:val="231F20"/>
          <w:spacing w:val="-2"/>
          <w:w w:val="105"/>
        </w:rPr>
        <w:t>thế</w:t>
      </w:r>
      <w:r>
        <w:rPr>
          <w:color w:val="231F20"/>
          <w:spacing w:val="-20"/>
          <w:w w:val="105"/>
        </w:rPr>
        <w:t> </w:t>
      </w:r>
      <w:r>
        <w:rPr>
          <w:color w:val="231F20"/>
          <w:spacing w:val="-2"/>
          <w:w w:val="105"/>
        </w:rPr>
        <w:t>gian,</w:t>
      </w:r>
      <w:r>
        <w:rPr>
          <w:color w:val="231F20"/>
          <w:spacing w:val="-19"/>
          <w:w w:val="105"/>
        </w:rPr>
        <w:t> </w:t>
      </w:r>
      <w:r>
        <w:rPr>
          <w:color w:val="231F20"/>
          <w:spacing w:val="-2"/>
          <w:w w:val="105"/>
        </w:rPr>
        <w:t>“</w:t>
      </w:r>
      <w:r>
        <w:rPr>
          <w:i/>
          <w:color w:val="231F20"/>
          <w:spacing w:val="-2"/>
          <w:w w:val="105"/>
        </w:rPr>
        <w:t>duy </w:t>
      </w:r>
      <w:r>
        <w:rPr>
          <w:i/>
          <w:color w:val="231F20"/>
        </w:rPr>
        <w:t>thuyết</w:t>
      </w:r>
      <w:r>
        <w:rPr>
          <w:i/>
          <w:color w:val="231F20"/>
          <w:spacing w:val="-4"/>
        </w:rPr>
        <w:t> </w:t>
      </w:r>
      <w:r>
        <w:rPr>
          <w:i/>
          <w:color w:val="231F20"/>
        </w:rPr>
        <w:t>Di</w:t>
      </w:r>
      <w:r>
        <w:rPr>
          <w:i/>
          <w:color w:val="231F20"/>
          <w:spacing w:val="-4"/>
        </w:rPr>
        <w:t> </w:t>
      </w:r>
      <w:r>
        <w:rPr>
          <w:i/>
          <w:color w:val="231F20"/>
        </w:rPr>
        <w:t>Đà</w:t>
      </w:r>
      <w:r>
        <w:rPr>
          <w:i/>
          <w:color w:val="231F20"/>
          <w:spacing w:val="-4"/>
        </w:rPr>
        <w:t> </w:t>
      </w:r>
      <w:r>
        <w:rPr>
          <w:i/>
          <w:color w:val="231F20"/>
        </w:rPr>
        <w:t>bản</w:t>
      </w:r>
      <w:r>
        <w:rPr>
          <w:i/>
          <w:color w:val="231F20"/>
          <w:spacing w:val="-4"/>
        </w:rPr>
        <w:t> </w:t>
      </w:r>
      <w:r>
        <w:rPr>
          <w:i/>
          <w:color w:val="231F20"/>
        </w:rPr>
        <w:t>nguyện</w:t>
      </w:r>
      <w:r>
        <w:rPr>
          <w:i/>
          <w:color w:val="231F20"/>
          <w:spacing w:val="-4"/>
        </w:rPr>
        <w:t> </w:t>
      </w:r>
      <w:r>
        <w:rPr>
          <w:i/>
          <w:color w:val="231F20"/>
        </w:rPr>
        <w:t>hải</w:t>
      </w:r>
      <w:r>
        <w:rPr>
          <w:color w:val="231F20"/>
        </w:rPr>
        <w:t>”</w:t>
      </w:r>
      <w:r>
        <w:rPr>
          <w:color w:val="231F20"/>
          <w:spacing w:val="-4"/>
        </w:rPr>
        <w:t> </w:t>
      </w:r>
      <w:r>
        <w:rPr>
          <w:color w:val="231F20"/>
        </w:rPr>
        <w:t>(chỉ</w:t>
      </w:r>
      <w:r>
        <w:rPr>
          <w:color w:val="231F20"/>
          <w:spacing w:val="-4"/>
        </w:rPr>
        <w:t> </w:t>
      </w:r>
      <w:r>
        <w:rPr>
          <w:color w:val="231F20"/>
        </w:rPr>
        <w:t>để</w:t>
      </w:r>
      <w:r>
        <w:rPr>
          <w:color w:val="231F20"/>
          <w:spacing w:val="-4"/>
        </w:rPr>
        <w:t> </w:t>
      </w:r>
      <w:r>
        <w:rPr>
          <w:color w:val="231F20"/>
        </w:rPr>
        <w:t>nói</w:t>
      </w:r>
      <w:r>
        <w:rPr>
          <w:color w:val="231F20"/>
          <w:spacing w:val="-4"/>
        </w:rPr>
        <w:t> </w:t>
      </w:r>
      <w:r>
        <w:rPr>
          <w:color w:val="231F20"/>
        </w:rPr>
        <w:t>biển</w:t>
      </w:r>
      <w:r>
        <w:rPr>
          <w:color w:val="231F20"/>
          <w:spacing w:val="-4"/>
        </w:rPr>
        <w:t> </w:t>
      </w:r>
      <w:r>
        <w:rPr>
          <w:color w:val="231F20"/>
        </w:rPr>
        <w:t>bản</w:t>
      </w:r>
      <w:r>
        <w:rPr>
          <w:color w:val="231F20"/>
          <w:spacing w:val="-4"/>
        </w:rPr>
        <w:t> </w:t>
      </w:r>
      <w:r>
        <w:rPr>
          <w:color w:val="231F20"/>
        </w:rPr>
        <w:t>nguyện</w:t>
      </w:r>
      <w:r>
        <w:rPr>
          <w:color w:val="231F20"/>
          <w:spacing w:val="-4"/>
        </w:rPr>
        <w:t> </w:t>
      </w:r>
      <w:r>
        <w:rPr>
          <w:color w:val="231F20"/>
        </w:rPr>
        <w:t>của </w:t>
      </w:r>
      <w:r>
        <w:rPr>
          <w:color w:val="231F20"/>
          <w:w w:val="105"/>
        </w:rPr>
        <w:t>Phật</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48</w:t>
      </w:r>
      <w:r>
        <w:rPr>
          <w:color w:val="231F20"/>
          <w:spacing w:val="-23"/>
          <w:w w:val="105"/>
        </w:rPr>
        <w:t> </w:t>
      </w:r>
      <w:r>
        <w:rPr>
          <w:color w:val="231F20"/>
          <w:w w:val="105"/>
        </w:rPr>
        <w:t>nguyện</w:t>
      </w:r>
      <w:r>
        <w:rPr>
          <w:color w:val="231F20"/>
          <w:spacing w:val="-22"/>
          <w:w w:val="105"/>
        </w:rPr>
        <w:t> </w:t>
      </w:r>
      <w:r>
        <w:rPr>
          <w:color w:val="231F20"/>
          <w:w w:val="105"/>
        </w:rPr>
        <w:t>của</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phổ</w:t>
      </w:r>
      <w:r>
        <w:rPr>
          <w:color w:val="231F20"/>
          <w:spacing w:val="-22"/>
          <w:w w:val="105"/>
        </w:rPr>
        <w:t> </w:t>
      </w:r>
      <w:r>
        <w:rPr>
          <w:color w:val="231F20"/>
          <w:w w:val="105"/>
        </w:rPr>
        <w:t>độ</w:t>
      </w:r>
      <w:r>
        <w:rPr>
          <w:color w:val="231F20"/>
          <w:spacing w:val="-22"/>
          <w:w w:val="105"/>
        </w:rPr>
        <w:t> </w:t>
      </w:r>
      <w:r>
        <w:rPr>
          <w:color w:val="231F20"/>
          <w:w w:val="105"/>
        </w:rPr>
        <w:t>chúng</w:t>
      </w:r>
      <w:r>
        <w:rPr>
          <w:color w:val="231F20"/>
          <w:spacing w:val="-23"/>
          <w:w w:val="105"/>
        </w:rPr>
        <w:t> </w:t>
      </w:r>
      <w:r>
        <w:rPr>
          <w:color w:val="231F20"/>
          <w:w w:val="105"/>
        </w:rPr>
        <w:t>sinh. </w:t>
      </w:r>
      <w:r>
        <w:rPr>
          <w:color w:val="231F20"/>
        </w:rPr>
        <w:t>Tôi không tra tài liệu xem vị Đạo Ẩn này là người thời nào, vì </w:t>
      </w:r>
      <w:r>
        <w:rPr>
          <w:color w:val="231F20"/>
          <w:w w:val="105"/>
        </w:rPr>
        <w:t>Tịnh</w:t>
      </w:r>
      <w:r>
        <w:rPr>
          <w:color w:val="231F20"/>
          <w:spacing w:val="-18"/>
          <w:w w:val="105"/>
        </w:rPr>
        <w:t> </w:t>
      </w:r>
      <w:r>
        <w:rPr>
          <w:color w:val="231F20"/>
          <w:w w:val="105"/>
        </w:rPr>
        <w:t>Độ</w:t>
      </w:r>
      <w:r>
        <w:rPr>
          <w:color w:val="231F20"/>
          <w:spacing w:val="-18"/>
          <w:w w:val="105"/>
        </w:rPr>
        <w:t> </w:t>
      </w:r>
      <w:r>
        <w:rPr>
          <w:color w:val="231F20"/>
          <w:w w:val="105"/>
        </w:rPr>
        <w:t>Tông</w:t>
      </w:r>
      <w:r>
        <w:rPr>
          <w:color w:val="231F20"/>
          <w:spacing w:val="-18"/>
          <w:w w:val="105"/>
        </w:rPr>
        <w:t> </w:t>
      </w:r>
      <w:r>
        <w:rPr>
          <w:color w:val="231F20"/>
          <w:w w:val="105"/>
        </w:rPr>
        <w:t>Nhật</w:t>
      </w:r>
      <w:r>
        <w:rPr>
          <w:color w:val="231F20"/>
          <w:spacing w:val="-18"/>
          <w:w w:val="105"/>
        </w:rPr>
        <w:t> </w:t>
      </w:r>
      <w:r>
        <w:rPr>
          <w:color w:val="231F20"/>
          <w:w w:val="105"/>
        </w:rPr>
        <w:t>Bản</w:t>
      </w:r>
      <w:r>
        <w:rPr>
          <w:color w:val="231F20"/>
          <w:spacing w:val="-18"/>
          <w:w w:val="105"/>
        </w:rPr>
        <w:t> </w:t>
      </w:r>
      <w:r>
        <w:rPr>
          <w:color w:val="231F20"/>
          <w:w w:val="105"/>
        </w:rPr>
        <w:t>là</w:t>
      </w:r>
      <w:r>
        <w:rPr>
          <w:color w:val="231F20"/>
          <w:spacing w:val="-18"/>
          <w:w w:val="105"/>
        </w:rPr>
        <w:t> </w:t>
      </w:r>
      <w:r>
        <w:rPr>
          <w:color w:val="231F20"/>
          <w:w w:val="105"/>
        </w:rPr>
        <w:t>từ</w:t>
      </w:r>
      <w:r>
        <w:rPr>
          <w:color w:val="231F20"/>
          <w:spacing w:val="-18"/>
          <w:w w:val="105"/>
        </w:rPr>
        <w:t> </w:t>
      </w:r>
      <w:r>
        <w:rPr>
          <w:color w:val="231F20"/>
          <w:w w:val="105"/>
        </w:rPr>
        <w:t>Thiện</w:t>
      </w:r>
      <w:r>
        <w:rPr>
          <w:color w:val="231F20"/>
          <w:spacing w:val="-18"/>
          <w:w w:val="105"/>
        </w:rPr>
        <w:t> </w:t>
      </w:r>
      <w:r>
        <w:rPr>
          <w:color w:val="231F20"/>
          <w:w w:val="105"/>
        </w:rPr>
        <w:t>Đạo</w:t>
      </w:r>
      <w:r>
        <w:rPr>
          <w:color w:val="231F20"/>
          <w:spacing w:val="-18"/>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truyền</w:t>
      </w:r>
      <w:r>
        <w:rPr>
          <w:color w:val="231F20"/>
          <w:spacing w:val="-18"/>
          <w:w w:val="105"/>
        </w:rPr>
        <w:t> </w:t>
      </w:r>
      <w:r>
        <w:rPr>
          <w:color w:val="231F20"/>
          <w:w w:val="105"/>
        </w:rPr>
        <w:t>sang. Vào thời Đường, có nhiều cao tăng Nhật Bản sang Trung Quốc</w:t>
      </w:r>
      <w:r>
        <w:rPr>
          <w:color w:val="231F20"/>
          <w:spacing w:val="-5"/>
          <w:w w:val="105"/>
        </w:rPr>
        <w:t> </w:t>
      </w:r>
      <w:r>
        <w:rPr>
          <w:color w:val="231F20"/>
          <w:w w:val="105"/>
        </w:rPr>
        <w:t>du</w:t>
      </w:r>
      <w:r>
        <w:rPr>
          <w:color w:val="231F20"/>
          <w:spacing w:val="-4"/>
          <w:w w:val="105"/>
        </w:rPr>
        <w:t> </w:t>
      </w:r>
      <w:r>
        <w:rPr>
          <w:color w:val="231F20"/>
          <w:w w:val="105"/>
        </w:rPr>
        <w:t>học;</w:t>
      </w:r>
      <w:r>
        <w:rPr>
          <w:color w:val="231F20"/>
          <w:spacing w:val="-5"/>
          <w:w w:val="105"/>
        </w:rPr>
        <w:t> </w:t>
      </w:r>
      <w:r>
        <w:rPr>
          <w:color w:val="231F20"/>
          <w:w w:val="105"/>
        </w:rPr>
        <w:t>lúc</w:t>
      </w:r>
      <w:r>
        <w:rPr>
          <w:color w:val="231F20"/>
          <w:spacing w:val="-5"/>
          <w:w w:val="105"/>
        </w:rPr>
        <w:t> </w:t>
      </w:r>
      <w:r>
        <w:rPr>
          <w:color w:val="231F20"/>
          <w:w w:val="105"/>
        </w:rPr>
        <w:t>ấy,</w:t>
      </w:r>
      <w:r>
        <w:rPr>
          <w:color w:val="231F20"/>
          <w:spacing w:val="-5"/>
          <w:w w:val="105"/>
        </w:rPr>
        <w:t> </w:t>
      </w:r>
      <w:r>
        <w:rPr>
          <w:color w:val="231F20"/>
          <w:w w:val="105"/>
        </w:rPr>
        <w:t>Thiện</w:t>
      </w:r>
      <w:r>
        <w:rPr>
          <w:color w:val="231F20"/>
          <w:spacing w:val="-5"/>
          <w:w w:val="105"/>
        </w:rPr>
        <w:t> </w:t>
      </w:r>
      <w:r>
        <w:rPr>
          <w:color w:val="231F20"/>
          <w:w w:val="105"/>
        </w:rPr>
        <w:t>Đạo</w:t>
      </w:r>
      <w:r>
        <w:rPr>
          <w:color w:val="231F20"/>
          <w:spacing w:val="-4"/>
          <w:w w:val="105"/>
        </w:rPr>
        <w:t> </w:t>
      </w:r>
      <w:r>
        <w:rPr>
          <w:color w:val="231F20"/>
          <w:w w:val="105"/>
        </w:rPr>
        <w:t>Đại</w:t>
      </w:r>
      <w:r>
        <w:rPr>
          <w:color w:val="231F20"/>
          <w:spacing w:val="-5"/>
          <w:w w:val="105"/>
        </w:rPr>
        <w:t> </w:t>
      </w:r>
      <w:r>
        <w:rPr>
          <w:color w:val="231F20"/>
          <w:w w:val="105"/>
        </w:rPr>
        <w:t>sư</w:t>
      </w:r>
      <w:r>
        <w:rPr>
          <w:color w:val="231F20"/>
          <w:spacing w:val="-4"/>
          <w:w w:val="105"/>
        </w:rPr>
        <w:t> </w:t>
      </w:r>
      <w:r>
        <w:rPr>
          <w:color w:val="231F20"/>
          <w:w w:val="105"/>
        </w:rPr>
        <w:t>còn</w:t>
      </w:r>
      <w:r>
        <w:rPr>
          <w:color w:val="231F20"/>
          <w:spacing w:val="-5"/>
          <w:w w:val="105"/>
        </w:rPr>
        <w:t> </w:t>
      </w:r>
      <w:r>
        <w:rPr>
          <w:color w:val="231F20"/>
          <w:w w:val="105"/>
        </w:rPr>
        <w:t>tại</w:t>
      </w:r>
      <w:r>
        <w:rPr>
          <w:color w:val="231F20"/>
          <w:spacing w:val="-5"/>
          <w:w w:val="105"/>
        </w:rPr>
        <w:t> </w:t>
      </w:r>
      <w:r>
        <w:rPr>
          <w:color w:val="231F20"/>
          <w:w w:val="105"/>
        </w:rPr>
        <w:t>thế.</w:t>
      </w:r>
    </w:p>
    <w:p>
      <w:pPr>
        <w:pStyle w:val="BodyText"/>
        <w:spacing w:line="283" w:lineRule="auto" w:before="122"/>
        <w:ind w:left="397" w:right="108" w:firstLine="453"/>
      </w:pPr>
      <w:r>
        <w:rPr>
          <w:color w:val="231F20"/>
        </w:rPr>
        <w:t>Do vậy, tại Nhật Bản, Thiện</w:t>
      </w:r>
      <w:r>
        <w:rPr>
          <w:color w:val="231F20"/>
          <w:spacing w:val="-2"/>
        </w:rPr>
        <w:t> </w:t>
      </w:r>
      <w:r>
        <w:rPr>
          <w:color w:val="231F20"/>
        </w:rPr>
        <w:t>Đạo Đại sư rất nổi danh. Ngài </w:t>
      </w:r>
      <w:r>
        <w:rPr>
          <w:color w:val="231F20"/>
          <w:spacing w:val="-2"/>
          <w:w w:val="105"/>
        </w:rPr>
        <w:t>chẳng</w:t>
      </w:r>
      <w:r>
        <w:rPr>
          <w:color w:val="231F20"/>
          <w:spacing w:val="-19"/>
          <w:w w:val="105"/>
        </w:rPr>
        <w:t> </w:t>
      </w:r>
      <w:r>
        <w:rPr>
          <w:color w:val="231F20"/>
          <w:spacing w:val="-2"/>
          <w:w w:val="105"/>
        </w:rPr>
        <w:t>nổi</w:t>
      </w:r>
      <w:r>
        <w:rPr>
          <w:color w:val="231F20"/>
          <w:spacing w:val="-19"/>
          <w:w w:val="105"/>
        </w:rPr>
        <w:t> </w:t>
      </w:r>
      <w:r>
        <w:rPr>
          <w:color w:val="231F20"/>
          <w:spacing w:val="-2"/>
          <w:w w:val="105"/>
        </w:rPr>
        <w:t>tiếng</w:t>
      </w:r>
      <w:r>
        <w:rPr>
          <w:color w:val="231F20"/>
          <w:spacing w:val="-19"/>
          <w:w w:val="105"/>
        </w:rPr>
        <w:t> </w:t>
      </w:r>
      <w:r>
        <w:rPr>
          <w:color w:val="231F20"/>
          <w:spacing w:val="-2"/>
          <w:w w:val="105"/>
        </w:rPr>
        <w:t>tại</w:t>
      </w:r>
      <w:r>
        <w:rPr>
          <w:color w:val="231F20"/>
          <w:spacing w:val="-19"/>
          <w:w w:val="105"/>
        </w:rPr>
        <w:t> </w:t>
      </w:r>
      <w:r>
        <w:rPr>
          <w:color w:val="231F20"/>
          <w:spacing w:val="-2"/>
          <w:w w:val="105"/>
        </w:rPr>
        <w:t>Trung</w:t>
      </w:r>
      <w:r>
        <w:rPr>
          <w:color w:val="231F20"/>
          <w:spacing w:val="-19"/>
          <w:w w:val="105"/>
        </w:rPr>
        <w:t> </w:t>
      </w:r>
      <w:r>
        <w:rPr>
          <w:color w:val="231F20"/>
          <w:spacing w:val="-2"/>
          <w:w w:val="105"/>
        </w:rPr>
        <w:t>Quốc,</w:t>
      </w:r>
      <w:r>
        <w:rPr>
          <w:color w:val="231F20"/>
          <w:spacing w:val="-19"/>
          <w:w w:val="105"/>
        </w:rPr>
        <w:t> </w:t>
      </w:r>
      <w:r>
        <w:rPr>
          <w:color w:val="231F20"/>
          <w:spacing w:val="-2"/>
          <w:w w:val="105"/>
        </w:rPr>
        <w:t>chứ</w:t>
      </w:r>
      <w:r>
        <w:rPr>
          <w:color w:val="231F20"/>
          <w:spacing w:val="-17"/>
          <w:w w:val="105"/>
        </w:rPr>
        <w:t> </w:t>
      </w:r>
      <w:r>
        <w:rPr>
          <w:color w:val="231F20"/>
          <w:spacing w:val="-2"/>
          <w:w w:val="105"/>
        </w:rPr>
        <w:t>ở</w:t>
      </w:r>
      <w:r>
        <w:rPr>
          <w:color w:val="231F20"/>
          <w:spacing w:val="-19"/>
          <w:w w:val="105"/>
        </w:rPr>
        <w:t> </w:t>
      </w:r>
      <w:r>
        <w:rPr>
          <w:color w:val="231F20"/>
          <w:spacing w:val="-2"/>
          <w:w w:val="105"/>
        </w:rPr>
        <w:t>Nhật</w:t>
      </w:r>
      <w:r>
        <w:rPr>
          <w:color w:val="231F20"/>
          <w:spacing w:val="-19"/>
          <w:w w:val="105"/>
        </w:rPr>
        <w:t> </w:t>
      </w:r>
      <w:r>
        <w:rPr>
          <w:color w:val="231F20"/>
          <w:spacing w:val="-2"/>
          <w:w w:val="105"/>
        </w:rPr>
        <w:t>Bản,</w:t>
      </w:r>
      <w:r>
        <w:rPr>
          <w:color w:val="231F20"/>
          <w:spacing w:val="-19"/>
          <w:w w:val="105"/>
        </w:rPr>
        <w:t> </w:t>
      </w:r>
      <w:r>
        <w:rPr>
          <w:color w:val="231F20"/>
          <w:spacing w:val="-2"/>
          <w:w w:val="105"/>
        </w:rPr>
        <w:t>Ngài</w:t>
      </w:r>
      <w:r>
        <w:rPr>
          <w:color w:val="231F20"/>
          <w:spacing w:val="-19"/>
          <w:w w:val="105"/>
        </w:rPr>
        <w:t> </w:t>
      </w:r>
      <w:r>
        <w:rPr>
          <w:color w:val="231F20"/>
          <w:spacing w:val="-2"/>
          <w:w w:val="105"/>
        </w:rPr>
        <w:t>rất</w:t>
      </w:r>
      <w:r>
        <w:rPr>
          <w:color w:val="231F20"/>
          <w:spacing w:val="-19"/>
          <w:w w:val="105"/>
        </w:rPr>
        <w:t> </w:t>
      </w:r>
      <w:r>
        <w:rPr>
          <w:color w:val="231F20"/>
          <w:spacing w:val="-2"/>
          <w:w w:val="105"/>
        </w:rPr>
        <w:t>nổi </w:t>
      </w:r>
      <w:r>
        <w:rPr>
          <w:color w:val="231F20"/>
          <w:w w:val="105"/>
        </w:rPr>
        <w:t>tiếng.</w:t>
      </w:r>
      <w:r>
        <w:rPr>
          <w:color w:val="231F20"/>
          <w:spacing w:val="-5"/>
          <w:w w:val="105"/>
        </w:rPr>
        <w:t> </w:t>
      </w:r>
      <w:r>
        <w:rPr>
          <w:color w:val="231F20"/>
          <w:w w:val="105"/>
        </w:rPr>
        <w:t>Nhật</w:t>
      </w:r>
      <w:r>
        <w:rPr>
          <w:color w:val="231F20"/>
          <w:spacing w:val="-4"/>
          <w:w w:val="105"/>
        </w:rPr>
        <w:t> </w:t>
      </w:r>
      <w:r>
        <w:rPr>
          <w:color w:val="231F20"/>
          <w:w w:val="105"/>
        </w:rPr>
        <w:t>Bản</w:t>
      </w:r>
      <w:r>
        <w:rPr>
          <w:color w:val="231F20"/>
          <w:spacing w:val="-5"/>
          <w:w w:val="105"/>
        </w:rPr>
        <w:t> </w:t>
      </w:r>
      <w:r>
        <w:rPr>
          <w:color w:val="231F20"/>
          <w:w w:val="105"/>
        </w:rPr>
        <w:t>có</w:t>
      </w:r>
      <w:r>
        <w:rPr>
          <w:color w:val="231F20"/>
          <w:spacing w:val="-5"/>
          <w:w w:val="105"/>
        </w:rPr>
        <w:t> </w:t>
      </w:r>
      <w:r>
        <w:rPr>
          <w:color w:val="231F20"/>
          <w:w w:val="105"/>
        </w:rPr>
        <w:t>rất</w:t>
      </w:r>
      <w:r>
        <w:rPr>
          <w:color w:val="231F20"/>
          <w:spacing w:val="-5"/>
          <w:w w:val="105"/>
        </w:rPr>
        <w:t> </w:t>
      </w:r>
      <w:r>
        <w:rPr>
          <w:color w:val="231F20"/>
          <w:w w:val="105"/>
        </w:rPr>
        <w:t>nhiều</w:t>
      </w:r>
      <w:r>
        <w:rPr>
          <w:color w:val="231F20"/>
          <w:spacing w:val="-5"/>
          <w:w w:val="105"/>
        </w:rPr>
        <w:t> </w:t>
      </w:r>
      <w:r>
        <w:rPr>
          <w:color w:val="231F20"/>
          <w:w w:val="105"/>
        </w:rPr>
        <w:t>ngôi</w:t>
      </w:r>
      <w:r>
        <w:rPr>
          <w:color w:val="231F20"/>
          <w:spacing w:val="-5"/>
          <w:w w:val="105"/>
        </w:rPr>
        <w:t> </w:t>
      </w:r>
      <w:r>
        <w:rPr>
          <w:color w:val="231F20"/>
          <w:w w:val="105"/>
        </w:rPr>
        <w:t>chùa</w:t>
      </w:r>
      <w:r>
        <w:rPr>
          <w:color w:val="231F20"/>
          <w:spacing w:val="-5"/>
          <w:w w:val="105"/>
        </w:rPr>
        <w:t> </w:t>
      </w:r>
      <w:r>
        <w:rPr>
          <w:color w:val="231F20"/>
          <w:w w:val="105"/>
        </w:rPr>
        <w:t>mang</w:t>
      </w:r>
      <w:r>
        <w:rPr>
          <w:color w:val="231F20"/>
          <w:spacing w:val="-5"/>
          <w:w w:val="105"/>
        </w:rPr>
        <w:t> </w:t>
      </w:r>
      <w:r>
        <w:rPr>
          <w:color w:val="231F20"/>
          <w:w w:val="105"/>
        </w:rPr>
        <w:t>tên</w:t>
      </w:r>
      <w:r>
        <w:rPr>
          <w:color w:val="231F20"/>
          <w:spacing w:val="-5"/>
          <w:w w:val="105"/>
        </w:rPr>
        <w:t> </w:t>
      </w:r>
      <w:r>
        <w:rPr>
          <w:color w:val="231F20"/>
          <w:w w:val="105"/>
        </w:rPr>
        <w:t>Thiện</w:t>
      </w:r>
      <w:r>
        <w:rPr>
          <w:color w:val="231F20"/>
          <w:spacing w:val="-4"/>
          <w:w w:val="105"/>
        </w:rPr>
        <w:t> </w:t>
      </w:r>
      <w:r>
        <w:rPr>
          <w:color w:val="231F20"/>
          <w:w w:val="105"/>
        </w:rPr>
        <w:t>Đạo Tự.</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thấy</w:t>
      </w:r>
      <w:r>
        <w:rPr>
          <w:color w:val="231F20"/>
          <w:spacing w:val="-19"/>
          <w:w w:val="105"/>
        </w:rPr>
        <w:t> </w:t>
      </w:r>
      <w:r>
        <w:rPr>
          <w:color w:val="231F20"/>
          <w:w w:val="105"/>
        </w:rPr>
        <w:t>Thiện</w:t>
      </w:r>
      <w:r>
        <w:rPr>
          <w:color w:val="231F20"/>
          <w:spacing w:val="-19"/>
          <w:w w:val="105"/>
        </w:rPr>
        <w:t> </w:t>
      </w:r>
      <w:r>
        <w:rPr>
          <w:color w:val="231F20"/>
          <w:w w:val="105"/>
        </w:rPr>
        <w:t>Đạo</w:t>
      </w:r>
      <w:r>
        <w:rPr>
          <w:color w:val="231F20"/>
          <w:spacing w:val="-19"/>
          <w:w w:val="105"/>
        </w:rPr>
        <w:t> </w:t>
      </w:r>
      <w:r>
        <w:rPr>
          <w:color w:val="231F20"/>
          <w:w w:val="105"/>
        </w:rPr>
        <w:t>Tự,</w:t>
      </w:r>
      <w:r>
        <w:rPr>
          <w:color w:val="231F20"/>
          <w:spacing w:val="-19"/>
          <w:w w:val="105"/>
        </w:rPr>
        <w:t> </w:t>
      </w:r>
      <w:r>
        <w:rPr>
          <w:color w:val="231F20"/>
          <w:w w:val="105"/>
        </w:rPr>
        <w:t>biết</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19"/>
          <w:w w:val="105"/>
        </w:rPr>
        <w:t> </w:t>
      </w:r>
      <w:r>
        <w:rPr>
          <w:color w:val="231F20"/>
          <w:w w:val="105"/>
        </w:rPr>
        <w:t>Tịnh</w:t>
      </w:r>
      <w:r>
        <w:rPr>
          <w:color w:val="231F20"/>
          <w:spacing w:val="-19"/>
          <w:w w:val="105"/>
        </w:rPr>
        <w:t> </w:t>
      </w:r>
      <w:r>
        <w:rPr>
          <w:color w:val="231F20"/>
          <w:w w:val="105"/>
        </w:rPr>
        <w:t>Độ</w:t>
      </w:r>
      <w:r>
        <w:rPr>
          <w:color w:val="231F20"/>
          <w:spacing w:val="-19"/>
          <w:w w:val="105"/>
        </w:rPr>
        <w:t> </w:t>
      </w:r>
      <w:r>
        <w:rPr>
          <w:color w:val="231F20"/>
          <w:w w:val="105"/>
        </w:rPr>
        <w:t>Tông.</w:t>
      </w:r>
      <w:r>
        <w:rPr>
          <w:color w:val="231F20"/>
          <w:spacing w:val="-19"/>
          <w:w w:val="105"/>
        </w:rPr>
        <w:t> </w:t>
      </w:r>
      <w:r>
        <w:rPr>
          <w:color w:val="231F20"/>
          <w:w w:val="105"/>
        </w:rPr>
        <w:t>Đài Bắc</w:t>
      </w:r>
      <w:r>
        <w:rPr>
          <w:color w:val="231F20"/>
          <w:spacing w:val="-13"/>
          <w:w w:val="105"/>
        </w:rPr>
        <w:t> </w:t>
      </w:r>
      <w:r>
        <w:rPr>
          <w:color w:val="231F20"/>
          <w:w w:val="105"/>
        </w:rPr>
        <w:t>còn</w:t>
      </w:r>
      <w:r>
        <w:rPr>
          <w:color w:val="231F20"/>
          <w:spacing w:val="-14"/>
          <w:w w:val="105"/>
        </w:rPr>
        <w:t> </w:t>
      </w:r>
      <w:r>
        <w:rPr>
          <w:color w:val="231F20"/>
          <w:w w:val="105"/>
        </w:rPr>
        <w:t>có</w:t>
      </w:r>
      <w:r>
        <w:rPr>
          <w:color w:val="231F20"/>
          <w:spacing w:val="-13"/>
          <w:w w:val="105"/>
        </w:rPr>
        <w:t> </w:t>
      </w:r>
      <w:r>
        <w:rPr>
          <w:color w:val="231F20"/>
          <w:w w:val="105"/>
        </w:rPr>
        <w:t>một</w:t>
      </w:r>
      <w:r>
        <w:rPr>
          <w:color w:val="231F20"/>
          <w:spacing w:val="-13"/>
          <w:w w:val="105"/>
        </w:rPr>
        <w:t> </w:t>
      </w:r>
      <w:r>
        <w:rPr>
          <w:color w:val="231F20"/>
          <w:w w:val="105"/>
        </w:rPr>
        <w:t>ngôi</w:t>
      </w:r>
      <w:r>
        <w:rPr>
          <w:color w:val="231F20"/>
          <w:spacing w:val="-14"/>
          <w:w w:val="105"/>
        </w:rPr>
        <w:t> </w:t>
      </w:r>
      <w:r>
        <w:rPr>
          <w:color w:val="231F20"/>
          <w:w w:val="105"/>
        </w:rPr>
        <w:t>Thiện</w:t>
      </w:r>
      <w:r>
        <w:rPr>
          <w:color w:val="231F20"/>
          <w:spacing w:val="-14"/>
          <w:w w:val="105"/>
        </w:rPr>
        <w:t> </w:t>
      </w:r>
      <w:r>
        <w:rPr>
          <w:color w:val="231F20"/>
          <w:w w:val="105"/>
        </w:rPr>
        <w:t>Đạo</w:t>
      </w:r>
      <w:r>
        <w:rPr>
          <w:color w:val="231F20"/>
          <w:spacing w:val="-13"/>
          <w:w w:val="105"/>
        </w:rPr>
        <w:t> </w:t>
      </w:r>
      <w:r>
        <w:rPr>
          <w:color w:val="231F20"/>
          <w:w w:val="105"/>
        </w:rPr>
        <w:t>Tự,</w:t>
      </w:r>
      <w:r>
        <w:rPr>
          <w:color w:val="231F20"/>
          <w:spacing w:val="-13"/>
          <w:w w:val="105"/>
        </w:rPr>
        <w:t> </w:t>
      </w:r>
      <w:r>
        <w:rPr>
          <w:color w:val="231F20"/>
          <w:w w:val="105"/>
        </w:rPr>
        <w:t>được</w:t>
      </w:r>
      <w:r>
        <w:rPr>
          <w:color w:val="231F20"/>
          <w:spacing w:val="-13"/>
          <w:w w:val="105"/>
        </w:rPr>
        <w:t> </w:t>
      </w:r>
      <w:r>
        <w:rPr>
          <w:color w:val="231F20"/>
          <w:w w:val="105"/>
        </w:rPr>
        <w:t>thành</w:t>
      </w:r>
      <w:r>
        <w:rPr>
          <w:color w:val="231F20"/>
          <w:spacing w:val="-14"/>
          <w:w w:val="105"/>
        </w:rPr>
        <w:t> </w:t>
      </w:r>
      <w:r>
        <w:rPr>
          <w:color w:val="231F20"/>
          <w:w w:val="105"/>
        </w:rPr>
        <w:t>lập</w:t>
      </w:r>
      <w:r>
        <w:rPr>
          <w:color w:val="231F20"/>
          <w:spacing w:val="-13"/>
          <w:w w:val="105"/>
        </w:rPr>
        <w:t> </w:t>
      </w:r>
      <w:r>
        <w:rPr>
          <w:color w:val="231F20"/>
          <w:w w:val="105"/>
        </w:rPr>
        <w:t>vào</w:t>
      </w:r>
      <w:r>
        <w:rPr>
          <w:color w:val="231F20"/>
          <w:spacing w:val="-14"/>
          <w:w w:val="105"/>
        </w:rPr>
        <w:t> </w:t>
      </w:r>
      <w:r>
        <w:rPr>
          <w:color w:val="231F20"/>
          <w:w w:val="105"/>
        </w:rPr>
        <w:t>thời </w:t>
      </w:r>
      <w:r>
        <w:rPr>
          <w:color w:val="231F20"/>
        </w:rPr>
        <w:t>Nhật</w:t>
      </w:r>
      <w:r>
        <w:rPr>
          <w:color w:val="231F20"/>
          <w:spacing w:val="7"/>
        </w:rPr>
        <w:t> </w:t>
      </w:r>
      <w:r>
        <w:rPr>
          <w:color w:val="231F20"/>
        </w:rPr>
        <w:t>Bản</w:t>
      </w:r>
      <w:r>
        <w:rPr>
          <w:color w:val="231F20"/>
          <w:spacing w:val="7"/>
        </w:rPr>
        <w:t> </w:t>
      </w:r>
      <w:r>
        <w:rPr>
          <w:color w:val="231F20"/>
        </w:rPr>
        <w:t>thống</w:t>
      </w:r>
      <w:r>
        <w:rPr>
          <w:color w:val="231F20"/>
          <w:spacing w:val="6"/>
        </w:rPr>
        <w:t> </w:t>
      </w:r>
      <w:r>
        <w:rPr>
          <w:color w:val="231F20"/>
        </w:rPr>
        <w:t>trị</w:t>
      </w:r>
      <w:r>
        <w:rPr>
          <w:color w:val="231F20"/>
          <w:spacing w:val="7"/>
        </w:rPr>
        <w:t> </w:t>
      </w:r>
      <w:r>
        <w:rPr>
          <w:color w:val="231F20"/>
        </w:rPr>
        <w:t>Đài</w:t>
      </w:r>
      <w:r>
        <w:rPr>
          <w:color w:val="231F20"/>
          <w:spacing w:val="8"/>
        </w:rPr>
        <w:t> </w:t>
      </w:r>
      <w:r>
        <w:rPr>
          <w:color w:val="231F20"/>
        </w:rPr>
        <w:t>Loan,</w:t>
      </w:r>
      <w:r>
        <w:rPr>
          <w:color w:val="231F20"/>
          <w:spacing w:val="7"/>
        </w:rPr>
        <w:t> </w:t>
      </w:r>
      <w:r>
        <w:rPr>
          <w:color w:val="231F20"/>
        </w:rPr>
        <w:t>đấy</w:t>
      </w:r>
      <w:r>
        <w:rPr>
          <w:color w:val="231F20"/>
          <w:spacing w:val="7"/>
        </w:rPr>
        <w:t> </w:t>
      </w:r>
      <w:r>
        <w:rPr>
          <w:color w:val="231F20"/>
        </w:rPr>
        <w:t>là</w:t>
      </w:r>
      <w:r>
        <w:rPr>
          <w:color w:val="231F20"/>
          <w:spacing w:val="6"/>
        </w:rPr>
        <w:t> </w:t>
      </w:r>
      <w:r>
        <w:rPr>
          <w:color w:val="231F20"/>
        </w:rPr>
        <w:t>đạo</w:t>
      </w:r>
      <w:r>
        <w:rPr>
          <w:color w:val="231F20"/>
          <w:spacing w:val="8"/>
        </w:rPr>
        <w:t> </w:t>
      </w:r>
      <w:r>
        <w:rPr>
          <w:color w:val="231F20"/>
        </w:rPr>
        <w:t>tràng</w:t>
      </w:r>
      <w:r>
        <w:rPr>
          <w:color w:val="231F20"/>
          <w:spacing w:val="7"/>
        </w:rPr>
        <w:t> </w:t>
      </w:r>
      <w:r>
        <w:rPr>
          <w:color w:val="231F20"/>
        </w:rPr>
        <w:t>Tịnh</w:t>
      </w:r>
      <w:r>
        <w:rPr>
          <w:color w:val="231F20"/>
          <w:spacing w:val="6"/>
        </w:rPr>
        <w:t> </w:t>
      </w:r>
      <w:r>
        <w:rPr>
          <w:color w:val="231F20"/>
        </w:rPr>
        <w:t>Độ</w:t>
      </w:r>
      <w:r>
        <w:rPr>
          <w:color w:val="231F20"/>
          <w:spacing w:val="8"/>
        </w:rPr>
        <w:t> </w:t>
      </w:r>
      <w:r>
        <w:rPr>
          <w:color w:val="231F20"/>
          <w:spacing w:val="-2"/>
        </w:rPr>
        <w:t>Tông.</w:t>
      </w:r>
    </w:p>
    <w:p>
      <w:pPr>
        <w:pStyle w:val="BodyText"/>
        <w:spacing w:line="283" w:lineRule="auto" w:before="134"/>
        <w:ind w:left="397" w:right="112" w:firstLine="453"/>
      </w:pPr>
      <w:r>
        <w:rPr>
          <w:color w:val="231F20"/>
        </w:rPr>
        <w:t>Vì thế, câu nói này có lẽ phỏng theo Thiện Đạo Đại sư. Sư </w:t>
      </w:r>
      <w:r>
        <w:rPr>
          <w:color w:val="231F20"/>
          <w:w w:val="105"/>
        </w:rPr>
        <w:t>nói: “</w:t>
      </w:r>
      <w:r>
        <w:rPr>
          <w:i/>
          <w:color w:val="231F20"/>
          <w:w w:val="105"/>
        </w:rPr>
        <w:t>Như Lai hưng thế chi chính thuyết</w:t>
      </w:r>
      <w:r>
        <w:rPr>
          <w:color w:val="231F20"/>
          <w:w w:val="105"/>
        </w:rPr>
        <w:t>” thì nói cách khác, hết</w:t>
      </w:r>
      <w:r>
        <w:rPr>
          <w:color w:val="231F20"/>
          <w:spacing w:val="-11"/>
          <w:w w:val="105"/>
        </w:rPr>
        <w:t> </w:t>
      </w:r>
      <w:r>
        <w:rPr>
          <w:color w:val="231F20"/>
          <w:w w:val="105"/>
        </w:rPr>
        <w:t>thảy</w:t>
      </w:r>
      <w:r>
        <w:rPr>
          <w:color w:val="231F20"/>
          <w:spacing w:val="-10"/>
          <w:w w:val="105"/>
        </w:rPr>
        <w:t> </w:t>
      </w:r>
      <w:r>
        <w:rPr>
          <w:color w:val="231F20"/>
          <w:w w:val="105"/>
        </w:rPr>
        <w:t>các</w:t>
      </w:r>
      <w:r>
        <w:rPr>
          <w:color w:val="231F20"/>
          <w:spacing w:val="-11"/>
          <w:w w:val="105"/>
        </w:rPr>
        <w:t> </w:t>
      </w:r>
      <w:r>
        <w:rPr>
          <w:color w:val="231F20"/>
          <w:w w:val="105"/>
        </w:rPr>
        <w:t>kinh</w:t>
      </w:r>
      <w:r>
        <w:rPr>
          <w:color w:val="231F20"/>
          <w:spacing w:val="-10"/>
          <w:w w:val="105"/>
        </w:rPr>
        <w:t> </w:t>
      </w:r>
      <w:r>
        <w:rPr>
          <w:color w:val="231F20"/>
          <w:w w:val="105"/>
        </w:rPr>
        <w:t>khác</w:t>
      </w:r>
      <w:r>
        <w:rPr>
          <w:color w:val="231F20"/>
          <w:spacing w:val="-11"/>
          <w:w w:val="105"/>
        </w:rPr>
        <w:t> </w:t>
      </w:r>
      <w:r>
        <w:rPr>
          <w:color w:val="231F20"/>
          <w:w w:val="105"/>
        </w:rPr>
        <w:t>do</w:t>
      </w:r>
      <w:r>
        <w:rPr>
          <w:color w:val="231F20"/>
          <w:spacing w:val="-10"/>
          <w:w w:val="105"/>
        </w:rPr>
        <w:t> </w:t>
      </w:r>
      <w:r>
        <w:rPr>
          <w:color w:val="231F20"/>
          <w:w w:val="105"/>
        </w:rPr>
        <w:t>đức</w:t>
      </w:r>
      <w:r>
        <w:rPr>
          <w:color w:val="231F20"/>
          <w:spacing w:val="-11"/>
          <w:w w:val="105"/>
        </w:rPr>
        <w:t> </w:t>
      </w:r>
      <w:r>
        <w:rPr>
          <w:color w:val="231F20"/>
          <w:w w:val="105"/>
        </w:rPr>
        <w:t>Phật</w:t>
      </w:r>
      <w:r>
        <w:rPr>
          <w:color w:val="231F20"/>
          <w:spacing w:val="-10"/>
          <w:w w:val="105"/>
        </w:rPr>
        <w:t> </w:t>
      </w:r>
      <w:r>
        <w:rPr>
          <w:color w:val="231F20"/>
          <w:w w:val="105"/>
        </w:rPr>
        <w:t>đã</w:t>
      </w:r>
      <w:r>
        <w:rPr>
          <w:color w:val="231F20"/>
          <w:spacing w:val="-11"/>
          <w:w w:val="105"/>
        </w:rPr>
        <w:t> </w:t>
      </w:r>
      <w:r>
        <w:rPr>
          <w:color w:val="231F20"/>
          <w:w w:val="105"/>
        </w:rPr>
        <w:t>nói,</w:t>
      </w:r>
      <w:r>
        <w:rPr>
          <w:color w:val="231F20"/>
          <w:spacing w:val="-10"/>
          <w:w w:val="105"/>
        </w:rPr>
        <w:t> </w:t>
      </w:r>
      <w:r>
        <w:rPr>
          <w:color w:val="231F20"/>
          <w:w w:val="105"/>
        </w:rPr>
        <w:t>hết</w:t>
      </w:r>
      <w:r>
        <w:rPr>
          <w:color w:val="231F20"/>
          <w:spacing w:val="-11"/>
          <w:w w:val="105"/>
        </w:rPr>
        <w:t> </w:t>
      </w:r>
      <w:r>
        <w:rPr>
          <w:color w:val="231F20"/>
          <w:w w:val="105"/>
        </w:rPr>
        <w:t>thảy</w:t>
      </w:r>
      <w:r>
        <w:rPr>
          <w:color w:val="231F20"/>
          <w:spacing w:val="-10"/>
          <w:w w:val="105"/>
        </w:rPr>
        <w:t> </w:t>
      </w:r>
      <w:r>
        <w:rPr>
          <w:color w:val="231F20"/>
          <w:w w:val="105"/>
        </w:rPr>
        <w:t>các</w:t>
      </w:r>
      <w:r>
        <w:rPr>
          <w:color w:val="231F20"/>
          <w:spacing w:val="-11"/>
          <w:w w:val="105"/>
        </w:rPr>
        <w:t> </w:t>
      </w:r>
      <w:r>
        <w:rPr>
          <w:color w:val="231F20"/>
          <w:spacing w:val="-4"/>
          <w:w w:val="105"/>
        </w:rPr>
        <w:t>kinh</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6"/>
      </w:pPr>
      <w:r>
        <w:rPr>
          <w:color w:val="231F20"/>
          <w:w w:val="105"/>
        </w:rPr>
        <w:t>trong 49 năm đều là “bàng thuyết” (nói phụ), kinh này mới là nói chính.</w:t>
      </w:r>
    </w:p>
    <w:p>
      <w:pPr>
        <w:spacing w:line="283" w:lineRule="auto" w:before="139"/>
        <w:ind w:left="113" w:right="390" w:firstLine="453"/>
        <w:jc w:val="both"/>
        <w:rPr>
          <w:sz w:val="34"/>
        </w:rPr>
      </w:pPr>
      <w:r>
        <w:rPr>
          <w:color w:val="231F20"/>
          <w:w w:val="105"/>
          <w:sz w:val="34"/>
        </w:rPr>
        <w:t>Kinh </w:t>
      </w:r>
      <w:r>
        <w:rPr>
          <w:i/>
          <w:color w:val="231F20"/>
          <w:w w:val="105"/>
          <w:sz w:val="34"/>
        </w:rPr>
        <w:t>Vô Lượng Thọ </w:t>
      </w:r>
      <w:r>
        <w:rPr>
          <w:color w:val="231F20"/>
          <w:w w:val="105"/>
          <w:sz w:val="34"/>
        </w:rPr>
        <w:t>là chính tông, những kinh khác đều nhằm phù trợ kinh </w:t>
      </w:r>
      <w:r>
        <w:rPr>
          <w:i/>
          <w:color w:val="231F20"/>
          <w:w w:val="105"/>
          <w:sz w:val="34"/>
        </w:rPr>
        <w:t>Vô Lượng Thọ</w:t>
      </w:r>
      <w:r>
        <w:rPr>
          <w:color w:val="231F20"/>
          <w:w w:val="105"/>
          <w:sz w:val="34"/>
        </w:rPr>
        <w:t>, có ý nghĩa này, đây mới là chính thuyết. Vì thế, quả thật qua lời tựa của đại sĩ Mai Quang Hy, chúng ta thấy các vị đại đức thời Tùy - Đường đều</w:t>
      </w:r>
      <w:r>
        <w:rPr>
          <w:color w:val="231F20"/>
          <w:spacing w:val="-22"/>
          <w:w w:val="105"/>
          <w:sz w:val="34"/>
        </w:rPr>
        <w:t> </w:t>
      </w:r>
      <w:r>
        <w:rPr>
          <w:color w:val="231F20"/>
          <w:w w:val="105"/>
          <w:sz w:val="34"/>
        </w:rPr>
        <w:t>thừa</w:t>
      </w:r>
      <w:r>
        <w:rPr>
          <w:color w:val="231F20"/>
          <w:spacing w:val="-22"/>
          <w:w w:val="105"/>
          <w:sz w:val="34"/>
        </w:rPr>
        <w:t> </w:t>
      </w:r>
      <w:r>
        <w:rPr>
          <w:color w:val="231F20"/>
          <w:w w:val="105"/>
          <w:sz w:val="34"/>
        </w:rPr>
        <w:t>nhận:</w:t>
      </w:r>
      <w:r>
        <w:rPr>
          <w:color w:val="231F20"/>
          <w:spacing w:val="-22"/>
          <w:w w:val="105"/>
          <w:sz w:val="34"/>
        </w:rPr>
        <w:t> </w:t>
      </w:r>
      <w:r>
        <w:rPr>
          <w:color w:val="231F20"/>
          <w:w w:val="105"/>
          <w:sz w:val="34"/>
        </w:rPr>
        <w:t>Ngay</w:t>
      </w:r>
      <w:r>
        <w:rPr>
          <w:color w:val="231F20"/>
          <w:spacing w:val="-22"/>
          <w:w w:val="105"/>
          <w:sz w:val="34"/>
        </w:rPr>
        <w:t> </w:t>
      </w:r>
      <w:r>
        <w:rPr>
          <w:color w:val="231F20"/>
          <w:w w:val="105"/>
          <w:sz w:val="34"/>
        </w:rPr>
        <w:t>cả</w:t>
      </w:r>
      <w:r>
        <w:rPr>
          <w:color w:val="231F20"/>
          <w:spacing w:val="-22"/>
          <w:w w:val="105"/>
          <w:sz w:val="34"/>
        </w:rPr>
        <w:t> </w:t>
      </w:r>
      <w:r>
        <w:rPr>
          <w:color w:val="231F20"/>
          <w:w w:val="105"/>
          <w:sz w:val="34"/>
        </w:rPr>
        <w:t>kinh</w:t>
      </w:r>
      <w:r>
        <w:rPr>
          <w:color w:val="231F20"/>
          <w:spacing w:val="-20"/>
          <w:w w:val="105"/>
          <w:sz w:val="34"/>
        </w:rPr>
        <w:t> </w:t>
      </w:r>
      <w:r>
        <w:rPr>
          <w:i/>
          <w:color w:val="231F20"/>
          <w:w w:val="105"/>
          <w:sz w:val="34"/>
        </w:rPr>
        <w:t>Pháp</w:t>
      </w:r>
      <w:r>
        <w:rPr>
          <w:i/>
          <w:color w:val="231F20"/>
          <w:spacing w:val="-22"/>
          <w:w w:val="105"/>
          <w:sz w:val="34"/>
        </w:rPr>
        <w:t> </w:t>
      </w:r>
      <w:r>
        <w:rPr>
          <w:i/>
          <w:color w:val="231F20"/>
          <w:w w:val="105"/>
          <w:sz w:val="34"/>
        </w:rPr>
        <w:t>Hoa</w:t>
      </w:r>
      <w:r>
        <w:rPr>
          <w:i/>
          <w:color w:val="231F20"/>
          <w:spacing w:val="-22"/>
          <w:w w:val="105"/>
          <w:sz w:val="34"/>
        </w:rPr>
        <w:t> </w:t>
      </w:r>
      <w:r>
        <w:rPr>
          <w:color w:val="231F20"/>
          <w:w w:val="105"/>
          <w:sz w:val="34"/>
        </w:rPr>
        <w:t>và</w:t>
      </w:r>
      <w:r>
        <w:rPr>
          <w:color w:val="231F20"/>
          <w:spacing w:val="-22"/>
          <w:w w:val="105"/>
          <w:sz w:val="34"/>
        </w:rPr>
        <w:t> </w:t>
      </w:r>
      <w:r>
        <w:rPr>
          <w:color w:val="231F20"/>
          <w:w w:val="105"/>
          <w:sz w:val="34"/>
        </w:rPr>
        <w:t>kinh</w:t>
      </w:r>
      <w:r>
        <w:rPr>
          <w:color w:val="231F20"/>
          <w:spacing w:val="-21"/>
          <w:w w:val="105"/>
          <w:sz w:val="34"/>
        </w:rPr>
        <w:t> </w:t>
      </w:r>
      <w:r>
        <w:rPr>
          <w:i/>
          <w:color w:val="231F20"/>
          <w:w w:val="105"/>
          <w:sz w:val="34"/>
        </w:rPr>
        <w:t>Hoa</w:t>
      </w:r>
      <w:r>
        <w:rPr>
          <w:i/>
          <w:color w:val="231F20"/>
          <w:spacing w:val="-22"/>
          <w:w w:val="105"/>
          <w:sz w:val="34"/>
        </w:rPr>
        <w:t> </w:t>
      </w:r>
      <w:r>
        <w:rPr>
          <w:i/>
          <w:color w:val="231F20"/>
          <w:w w:val="105"/>
          <w:sz w:val="34"/>
        </w:rPr>
        <w:t>Nghiêm </w:t>
      </w:r>
      <w:r>
        <w:rPr>
          <w:color w:val="231F20"/>
          <w:w w:val="105"/>
          <w:sz w:val="34"/>
        </w:rPr>
        <w:t>đều</w:t>
      </w:r>
      <w:r>
        <w:rPr>
          <w:color w:val="231F20"/>
          <w:spacing w:val="-4"/>
          <w:w w:val="105"/>
          <w:sz w:val="34"/>
        </w:rPr>
        <w:t> </w:t>
      </w:r>
      <w:r>
        <w:rPr>
          <w:color w:val="231F20"/>
          <w:w w:val="105"/>
          <w:sz w:val="34"/>
        </w:rPr>
        <w:t>nhằm</w:t>
      </w:r>
      <w:r>
        <w:rPr>
          <w:color w:val="231F20"/>
          <w:spacing w:val="-4"/>
          <w:w w:val="105"/>
          <w:sz w:val="34"/>
        </w:rPr>
        <w:t> </w:t>
      </w:r>
      <w:r>
        <w:rPr>
          <w:color w:val="231F20"/>
          <w:w w:val="105"/>
          <w:sz w:val="34"/>
        </w:rPr>
        <w:t>dẫn</w:t>
      </w:r>
      <w:r>
        <w:rPr>
          <w:color w:val="231F20"/>
          <w:spacing w:val="-4"/>
          <w:w w:val="105"/>
          <w:sz w:val="34"/>
        </w:rPr>
        <w:t> </w:t>
      </w:r>
      <w:r>
        <w:rPr>
          <w:color w:val="231F20"/>
          <w:w w:val="105"/>
          <w:sz w:val="34"/>
        </w:rPr>
        <w:t>dắt</w:t>
      </w:r>
      <w:r>
        <w:rPr>
          <w:color w:val="231F20"/>
          <w:spacing w:val="-4"/>
          <w:w w:val="105"/>
          <w:sz w:val="34"/>
        </w:rPr>
        <w:t> </w:t>
      </w:r>
      <w:r>
        <w:rPr>
          <w:color w:val="231F20"/>
          <w:w w:val="105"/>
          <w:sz w:val="34"/>
        </w:rPr>
        <w:t>chúng</w:t>
      </w:r>
      <w:r>
        <w:rPr>
          <w:color w:val="231F20"/>
          <w:spacing w:val="-4"/>
          <w:w w:val="105"/>
          <w:sz w:val="34"/>
        </w:rPr>
        <w:t> </w:t>
      </w:r>
      <w:r>
        <w:rPr>
          <w:color w:val="231F20"/>
          <w:w w:val="105"/>
          <w:sz w:val="34"/>
        </w:rPr>
        <w:t>ta</w:t>
      </w:r>
      <w:r>
        <w:rPr>
          <w:color w:val="231F20"/>
          <w:spacing w:val="-4"/>
          <w:w w:val="105"/>
          <w:sz w:val="34"/>
        </w:rPr>
        <w:t> </w:t>
      </w:r>
      <w:r>
        <w:rPr>
          <w:color w:val="231F20"/>
          <w:w w:val="105"/>
          <w:sz w:val="34"/>
        </w:rPr>
        <w:t>quy</w:t>
      </w:r>
      <w:r>
        <w:rPr>
          <w:color w:val="231F20"/>
          <w:spacing w:val="-4"/>
          <w:w w:val="105"/>
          <w:sz w:val="34"/>
        </w:rPr>
        <w:t> </w:t>
      </w:r>
      <w:r>
        <w:rPr>
          <w:color w:val="231F20"/>
          <w:w w:val="105"/>
          <w:sz w:val="34"/>
        </w:rPr>
        <w:t>hướng</w:t>
      </w:r>
      <w:r>
        <w:rPr>
          <w:color w:val="231F20"/>
          <w:spacing w:val="-4"/>
          <w:w w:val="105"/>
          <w:sz w:val="34"/>
        </w:rPr>
        <w:t> </w:t>
      </w:r>
      <w:r>
        <w:rPr>
          <w:color w:val="231F20"/>
          <w:w w:val="105"/>
          <w:sz w:val="34"/>
        </w:rPr>
        <w:t>Tịnh</w:t>
      </w:r>
      <w:r>
        <w:rPr>
          <w:color w:val="231F20"/>
          <w:spacing w:val="-4"/>
          <w:w w:val="105"/>
          <w:sz w:val="34"/>
        </w:rPr>
        <w:t> </w:t>
      </w:r>
      <w:r>
        <w:rPr>
          <w:color w:val="231F20"/>
          <w:w w:val="105"/>
          <w:sz w:val="34"/>
        </w:rPr>
        <w:t>Độ.</w:t>
      </w:r>
      <w:r>
        <w:rPr>
          <w:color w:val="231F20"/>
          <w:spacing w:val="-4"/>
          <w:w w:val="105"/>
          <w:sz w:val="34"/>
        </w:rPr>
        <w:t> </w:t>
      </w:r>
      <w:r>
        <w:rPr>
          <w:color w:val="231F20"/>
          <w:w w:val="105"/>
          <w:sz w:val="34"/>
        </w:rPr>
        <w:t>Quý</w:t>
      </w:r>
      <w:r>
        <w:rPr>
          <w:color w:val="231F20"/>
          <w:spacing w:val="-4"/>
          <w:w w:val="105"/>
          <w:sz w:val="34"/>
        </w:rPr>
        <w:t> </w:t>
      </w:r>
      <w:r>
        <w:rPr>
          <w:color w:val="231F20"/>
          <w:w w:val="105"/>
          <w:sz w:val="34"/>
        </w:rPr>
        <w:t>vị</w:t>
      </w:r>
      <w:r>
        <w:rPr>
          <w:color w:val="231F20"/>
          <w:spacing w:val="-4"/>
          <w:w w:val="105"/>
          <w:sz w:val="34"/>
        </w:rPr>
        <w:t> </w:t>
      </w:r>
      <w:r>
        <w:rPr>
          <w:color w:val="231F20"/>
          <w:w w:val="105"/>
          <w:sz w:val="34"/>
        </w:rPr>
        <w:t>đọc phần</w:t>
      </w:r>
      <w:r>
        <w:rPr>
          <w:color w:val="231F20"/>
          <w:w w:val="105"/>
          <w:sz w:val="34"/>
        </w:rPr>
        <w:t> </w:t>
      </w:r>
      <w:r>
        <w:rPr>
          <w:i/>
          <w:color w:val="231F20"/>
          <w:w w:val="105"/>
          <w:sz w:val="34"/>
        </w:rPr>
        <w:t>Năm</w:t>
      </w:r>
      <w:r>
        <w:rPr>
          <w:i/>
          <w:color w:val="231F20"/>
          <w:w w:val="105"/>
          <w:sz w:val="34"/>
        </w:rPr>
        <w:t> mươi</w:t>
      </w:r>
      <w:r>
        <w:rPr>
          <w:i/>
          <w:color w:val="231F20"/>
          <w:w w:val="105"/>
          <w:sz w:val="34"/>
        </w:rPr>
        <w:t> ba</w:t>
      </w:r>
      <w:r>
        <w:rPr>
          <w:i/>
          <w:color w:val="231F20"/>
          <w:w w:val="105"/>
          <w:sz w:val="34"/>
        </w:rPr>
        <w:t> lần</w:t>
      </w:r>
      <w:r>
        <w:rPr>
          <w:i/>
          <w:color w:val="231F20"/>
          <w:w w:val="105"/>
          <w:sz w:val="34"/>
        </w:rPr>
        <w:t> tham học của</w:t>
      </w:r>
      <w:r>
        <w:rPr>
          <w:i/>
          <w:color w:val="231F20"/>
          <w:w w:val="105"/>
          <w:sz w:val="34"/>
        </w:rPr>
        <w:t> Thiện</w:t>
      </w:r>
      <w:r>
        <w:rPr>
          <w:i/>
          <w:color w:val="231F20"/>
          <w:w w:val="105"/>
          <w:sz w:val="34"/>
        </w:rPr>
        <w:t> Tài</w:t>
      </w:r>
      <w:r>
        <w:rPr>
          <w:i/>
          <w:color w:val="231F20"/>
          <w:w w:val="105"/>
          <w:sz w:val="34"/>
        </w:rPr>
        <w:t> đồng</w:t>
      </w:r>
      <w:r>
        <w:rPr>
          <w:i/>
          <w:color w:val="231F20"/>
          <w:w w:val="105"/>
          <w:sz w:val="34"/>
        </w:rPr>
        <w:t> tử </w:t>
      </w:r>
      <w:r>
        <w:rPr>
          <w:color w:val="231F20"/>
          <w:w w:val="105"/>
          <w:sz w:val="34"/>
        </w:rPr>
        <w:t>trong kinh </w:t>
      </w:r>
      <w:r>
        <w:rPr>
          <w:i/>
          <w:color w:val="231F20"/>
          <w:w w:val="105"/>
          <w:sz w:val="34"/>
        </w:rPr>
        <w:t>Hoa Nghiêm</w:t>
      </w:r>
      <w:r>
        <w:rPr>
          <w:color w:val="231F20"/>
          <w:w w:val="105"/>
          <w:sz w:val="34"/>
        </w:rPr>
        <w:t>, </w:t>
      </w:r>
      <w:r>
        <w:rPr>
          <w:i/>
          <w:color w:val="231F20"/>
          <w:w w:val="105"/>
          <w:sz w:val="34"/>
        </w:rPr>
        <w:t>Mười đại nguyện vương </w:t>
      </w:r>
      <w:r>
        <w:rPr>
          <w:color w:val="231F20"/>
          <w:w w:val="105"/>
          <w:sz w:val="34"/>
        </w:rPr>
        <w:t>của Phổ Hiền Bồ tát dẫn về Cực Lạc.</w:t>
      </w:r>
    </w:p>
    <w:p>
      <w:pPr>
        <w:pStyle w:val="BodyText"/>
        <w:spacing w:line="283" w:lineRule="auto" w:before="130"/>
        <w:ind w:left="113" w:right="393" w:firstLine="453"/>
      </w:pPr>
      <w:r>
        <w:rPr>
          <w:color w:val="231F20"/>
          <w:w w:val="105"/>
        </w:rPr>
        <w:t>Vì vậy, ông Ngụy Mặc Thâm ghép quyển cuối cùng của kinh</w:t>
      </w:r>
      <w:r>
        <w:rPr>
          <w:color w:val="231F20"/>
          <w:spacing w:val="-20"/>
          <w:w w:val="105"/>
        </w:rPr>
        <w:t> </w:t>
      </w:r>
      <w:r>
        <w:rPr>
          <w:i/>
          <w:color w:val="231F20"/>
          <w:w w:val="105"/>
        </w:rPr>
        <w:t>Hoa</w:t>
      </w:r>
      <w:r>
        <w:rPr>
          <w:i/>
          <w:color w:val="231F20"/>
          <w:spacing w:val="-21"/>
          <w:w w:val="105"/>
        </w:rPr>
        <w:t> </w:t>
      </w:r>
      <w:r>
        <w:rPr>
          <w:i/>
          <w:color w:val="231F20"/>
          <w:w w:val="105"/>
        </w:rPr>
        <w:t>Nghiêm</w:t>
      </w:r>
      <w:r>
        <w:rPr>
          <w:i/>
          <w:color w:val="231F20"/>
          <w:spacing w:val="-21"/>
          <w:w w:val="105"/>
        </w:rPr>
        <w:t> </w:t>
      </w:r>
      <w:r>
        <w:rPr>
          <w:color w:val="231F20"/>
          <w:w w:val="105"/>
        </w:rPr>
        <w:t>vào</w:t>
      </w:r>
      <w:r>
        <w:rPr>
          <w:color w:val="231F20"/>
          <w:spacing w:val="-21"/>
          <w:w w:val="105"/>
        </w:rPr>
        <w:t> </w:t>
      </w:r>
      <w:r>
        <w:rPr>
          <w:color w:val="231F20"/>
          <w:w w:val="105"/>
        </w:rPr>
        <w:t>cuối</w:t>
      </w:r>
      <w:r>
        <w:rPr>
          <w:color w:val="231F20"/>
          <w:spacing w:val="-21"/>
          <w:w w:val="105"/>
        </w:rPr>
        <w:t> </w:t>
      </w:r>
      <w:r>
        <w:rPr>
          <w:color w:val="231F20"/>
          <w:w w:val="105"/>
        </w:rPr>
        <w:t>tam</w:t>
      </w:r>
      <w:r>
        <w:rPr>
          <w:color w:val="231F20"/>
          <w:spacing w:val="-21"/>
          <w:w w:val="105"/>
        </w:rPr>
        <w:t> </w:t>
      </w:r>
      <w:r>
        <w:rPr>
          <w:color w:val="231F20"/>
          <w:w w:val="105"/>
        </w:rPr>
        <w:t>kinh,</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18"/>
          <w:w w:val="105"/>
        </w:rPr>
        <w:t> </w:t>
      </w:r>
      <w:r>
        <w:rPr>
          <w:i/>
          <w:color w:val="231F20"/>
          <w:w w:val="105"/>
        </w:rPr>
        <w:t>Tịnh</w:t>
      </w:r>
      <w:r>
        <w:rPr>
          <w:i/>
          <w:color w:val="231F20"/>
          <w:spacing w:val="-21"/>
          <w:w w:val="105"/>
        </w:rPr>
        <w:t> </w:t>
      </w:r>
      <w:r>
        <w:rPr>
          <w:i/>
          <w:color w:val="231F20"/>
          <w:w w:val="105"/>
        </w:rPr>
        <w:t>Độ</w:t>
      </w:r>
      <w:r>
        <w:rPr>
          <w:i/>
          <w:color w:val="231F20"/>
          <w:spacing w:val="-21"/>
          <w:w w:val="105"/>
        </w:rPr>
        <w:t> </w:t>
      </w:r>
      <w:r>
        <w:rPr>
          <w:i/>
          <w:color w:val="231F20"/>
          <w:w w:val="105"/>
        </w:rPr>
        <w:t>Tứ</w:t>
      </w:r>
      <w:r>
        <w:rPr>
          <w:i/>
          <w:color w:val="231F20"/>
          <w:spacing w:val="-21"/>
          <w:w w:val="105"/>
        </w:rPr>
        <w:t> </w:t>
      </w:r>
      <w:r>
        <w:rPr>
          <w:i/>
          <w:color w:val="231F20"/>
          <w:w w:val="105"/>
        </w:rPr>
        <w:t>Kinh </w:t>
      </w:r>
      <w:r>
        <w:rPr>
          <w:color w:val="231F20"/>
          <w:w w:val="105"/>
        </w:rPr>
        <w:t>là</w:t>
      </w:r>
      <w:r>
        <w:rPr>
          <w:color w:val="231F20"/>
          <w:spacing w:val="-19"/>
          <w:w w:val="105"/>
        </w:rPr>
        <w:t> </w:t>
      </w:r>
      <w:r>
        <w:rPr>
          <w:color w:val="231F20"/>
          <w:w w:val="105"/>
        </w:rPr>
        <w:t>có</w:t>
      </w:r>
      <w:r>
        <w:rPr>
          <w:color w:val="231F20"/>
          <w:spacing w:val="-19"/>
          <w:w w:val="105"/>
        </w:rPr>
        <w:t> </w:t>
      </w:r>
      <w:r>
        <w:rPr>
          <w:color w:val="231F20"/>
          <w:w w:val="105"/>
        </w:rPr>
        <w:t>lý,</w:t>
      </w:r>
      <w:r>
        <w:rPr>
          <w:color w:val="231F20"/>
          <w:spacing w:val="-19"/>
          <w:w w:val="105"/>
        </w:rPr>
        <w:t> </w:t>
      </w:r>
      <w:r>
        <w:rPr>
          <w:color w:val="231F20"/>
          <w:w w:val="105"/>
        </w:rPr>
        <w:t>chẳng</w:t>
      </w:r>
      <w:r>
        <w:rPr>
          <w:color w:val="231F20"/>
          <w:spacing w:val="-19"/>
          <w:w w:val="105"/>
        </w:rPr>
        <w:t> </w:t>
      </w:r>
      <w:r>
        <w:rPr>
          <w:color w:val="231F20"/>
          <w:w w:val="105"/>
        </w:rPr>
        <w:t>phải</w:t>
      </w:r>
      <w:r>
        <w:rPr>
          <w:color w:val="231F20"/>
          <w:spacing w:val="-19"/>
          <w:w w:val="105"/>
        </w:rPr>
        <w:t> </w:t>
      </w:r>
      <w:r>
        <w:rPr>
          <w:color w:val="231F20"/>
          <w:w w:val="105"/>
        </w:rPr>
        <w:t>bàn</w:t>
      </w:r>
      <w:r>
        <w:rPr>
          <w:color w:val="231F20"/>
          <w:spacing w:val="-19"/>
          <w:w w:val="105"/>
        </w:rPr>
        <w:t> </w:t>
      </w:r>
      <w:r>
        <w:rPr>
          <w:color w:val="231F20"/>
          <w:w w:val="105"/>
        </w:rPr>
        <w:t>cãi</w:t>
      </w:r>
      <w:r>
        <w:rPr>
          <w:color w:val="231F20"/>
          <w:spacing w:val="-19"/>
          <w:w w:val="105"/>
        </w:rPr>
        <w:t> </w:t>
      </w:r>
      <w:r>
        <w:rPr>
          <w:color w:val="231F20"/>
          <w:w w:val="105"/>
        </w:rPr>
        <w:t>gì</w:t>
      </w:r>
      <w:r>
        <w:rPr>
          <w:color w:val="231F20"/>
          <w:spacing w:val="-19"/>
          <w:w w:val="105"/>
        </w:rPr>
        <w:t> </w:t>
      </w:r>
      <w:r>
        <w:rPr>
          <w:color w:val="231F20"/>
          <w:w w:val="105"/>
        </w:rPr>
        <w:t>nữa,</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hai</w:t>
      </w:r>
      <w:r>
        <w:rPr>
          <w:color w:val="231F20"/>
          <w:spacing w:val="-19"/>
          <w:w w:val="105"/>
        </w:rPr>
        <w:t> </w:t>
      </w:r>
      <w:r>
        <w:rPr>
          <w:color w:val="231F20"/>
          <w:w w:val="105"/>
        </w:rPr>
        <w:t>tay</w:t>
      </w:r>
      <w:r>
        <w:rPr>
          <w:color w:val="231F20"/>
          <w:spacing w:val="-19"/>
          <w:w w:val="105"/>
        </w:rPr>
        <w:t> </w:t>
      </w:r>
      <w:r>
        <w:rPr>
          <w:color w:val="231F20"/>
          <w:w w:val="105"/>
        </w:rPr>
        <w:t>tán</w:t>
      </w:r>
      <w:r>
        <w:rPr>
          <w:color w:val="231F20"/>
          <w:spacing w:val="-19"/>
          <w:w w:val="105"/>
        </w:rPr>
        <w:t> </w:t>
      </w:r>
      <w:r>
        <w:rPr>
          <w:color w:val="231F20"/>
          <w:w w:val="105"/>
        </w:rPr>
        <w:t>thành hành động này! Kinh </w:t>
      </w:r>
      <w:r>
        <w:rPr>
          <w:i/>
          <w:color w:val="231F20"/>
          <w:w w:val="105"/>
        </w:rPr>
        <w:t>Hoa Nghiêm </w:t>
      </w:r>
      <w:r>
        <w:rPr>
          <w:color w:val="231F20"/>
          <w:w w:val="105"/>
        </w:rPr>
        <w:t>quy vào kinh </w:t>
      </w:r>
      <w:r>
        <w:rPr>
          <w:i/>
          <w:color w:val="231F20"/>
          <w:w w:val="105"/>
        </w:rPr>
        <w:t>Vô Lượng Thọ</w:t>
      </w:r>
      <w:r>
        <w:rPr>
          <w:color w:val="231F20"/>
          <w:w w:val="105"/>
        </w:rPr>
        <w:t>. Trong kinh </w:t>
      </w:r>
      <w:r>
        <w:rPr>
          <w:i/>
          <w:color w:val="231F20"/>
          <w:w w:val="105"/>
        </w:rPr>
        <w:t>Pháp Hoa</w:t>
      </w:r>
      <w:r>
        <w:rPr>
          <w:color w:val="231F20"/>
          <w:w w:val="105"/>
        </w:rPr>
        <w:t>, Long nữ tám tuổi thành Phật, </w:t>
      </w:r>
      <w:r>
        <w:rPr>
          <w:color w:val="231F20"/>
        </w:rPr>
        <w:t>cũng do nghe Bồ tát Văn Thù giảng kinh. Cô ta nghe hiểu rồi, </w:t>
      </w:r>
      <w:r>
        <w:rPr>
          <w:color w:val="231F20"/>
          <w:w w:val="105"/>
        </w:rPr>
        <w:t>cũng</w:t>
      </w:r>
      <w:r>
        <w:rPr>
          <w:color w:val="231F20"/>
          <w:spacing w:val="-15"/>
          <w:w w:val="105"/>
        </w:rPr>
        <w:t> </w:t>
      </w:r>
      <w:r>
        <w:rPr>
          <w:color w:val="231F20"/>
          <w:w w:val="105"/>
        </w:rPr>
        <w:t>cầu</w:t>
      </w:r>
      <w:r>
        <w:rPr>
          <w:color w:val="231F20"/>
          <w:spacing w:val="-15"/>
          <w:w w:val="105"/>
        </w:rPr>
        <w:t> </w:t>
      </w:r>
      <w:r>
        <w:rPr>
          <w:color w:val="231F20"/>
          <w:w w:val="105"/>
        </w:rPr>
        <w:t>sinh</w:t>
      </w:r>
      <w:r>
        <w:rPr>
          <w:color w:val="231F20"/>
          <w:spacing w:val="-16"/>
          <w:w w:val="105"/>
        </w:rPr>
        <w:t> </w:t>
      </w:r>
      <w:r>
        <w:rPr>
          <w:color w:val="231F20"/>
          <w:w w:val="105"/>
        </w:rPr>
        <w:t>Tịnh</w:t>
      </w:r>
      <w:r>
        <w:rPr>
          <w:color w:val="231F20"/>
          <w:spacing w:val="-17"/>
          <w:w w:val="105"/>
        </w:rPr>
        <w:t> </w:t>
      </w:r>
      <w:r>
        <w:rPr>
          <w:color w:val="231F20"/>
          <w:w w:val="105"/>
        </w:rPr>
        <w:t>Độ.</w:t>
      </w:r>
      <w:r>
        <w:rPr>
          <w:color w:val="231F20"/>
          <w:spacing w:val="-16"/>
          <w:w w:val="105"/>
        </w:rPr>
        <w:t> </w:t>
      </w:r>
      <w:r>
        <w:rPr>
          <w:color w:val="231F20"/>
          <w:w w:val="105"/>
        </w:rPr>
        <w:t>Đây</w:t>
      </w:r>
      <w:r>
        <w:rPr>
          <w:color w:val="231F20"/>
          <w:spacing w:val="-15"/>
          <w:w w:val="105"/>
        </w:rPr>
        <w:t> </w:t>
      </w:r>
      <w:r>
        <w:rPr>
          <w:color w:val="231F20"/>
          <w:w w:val="105"/>
        </w:rPr>
        <w:t>là</w:t>
      </w:r>
      <w:r>
        <w:rPr>
          <w:color w:val="231F20"/>
          <w:spacing w:val="-16"/>
          <w:w w:val="105"/>
        </w:rPr>
        <w:t> </w:t>
      </w:r>
      <w:r>
        <w:rPr>
          <w:color w:val="231F20"/>
          <w:w w:val="105"/>
        </w:rPr>
        <w:t>như</w:t>
      </w:r>
      <w:r>
        <w:rPr>
          <w:color w:val="231F20"/>
          <w:spacing w:val="-16"/>
          <w:w w:val="105"/>
        </w:rPr>
        <w:t> </w:t>
      </w:r>
      <w:r>
        <w:rPr>
          <w:color w:val="231F20"/>
          <w:w w:val="105"/>
        </w:rPr>
        <w:t>Ấn</w:t>
      </w:r>
      <w:r>
        <w:rPr>
          <w:color w:val="231F20"/>
          <w:spacing w:val="-16"/>
          <w:w w:val="105"/>
        </w:rPr>
        <w:t> </w:t>
      </w:r>
      <w:r>
        <w:rPr>
          <w:color w:val="231F20"/>
          <w:w w:val="105"/>
        </w:rPr>
        <w:t>Quang</w:t>
      </w:r>
      <w:r>
        <w:rPr>
          <w:color w:val="231F20"/>
          <w:spacing w:val="-16"/>
          <w:w w:val="105"/>
        </w:rPr>
        <w:t> </w:t>
      </w:r>
      <w:r>
        <w:rPr>
          <w:color w:val="231F20"/>
          <w:w w:val="105"/>
        </w:rPr>
        <w:t>Đại</w:t>
      </w:r>
      <w:r>
        <w:rPr>
          <w:color w:val="231F20"/>
          <w:spacing w:val="-15"/>
          <w:w w:val="105"/>
        </w:rPr>
        <w:t> </w:t>
      </w:r>
      <w:r>
        <w:rPr>
          <w:color w:val="231F20"/>
          <w:w w:val="105"/>
        </w:rPr>
        <w:t>sư</w:t>
      </w:r>
      <w:r>
        <w:rPr>
          <w:color w:val="231F20"/>
          <w:spacing w:val="-16"/>
          <w:w w:val="105"/>
        </w:rPr>
        <w:t> </w:t>
      </w:r>
      <w:r>
        <w:rPr>
          <w:color w:val="231F20"/>
          <w:w w:val="105"/>
        </w:rPr>
        <w:t>đã</w:t>
      </w:r>
      <w:r>
        <w:rPr>
          <w:color w:val="231F20"/>
          <w:spacing w:val="-15"/>
          <w:w w:val="105"/>
        </w:rPr>
        <w:t> </w:t>
      </w:r>
      <w:r>
        <w:rPr>
          <w:color w:val="231F20"/>
          <w:w w:val="105"/>
        </w:rPr>
        <w:t>nói: </w:t>
      </w:r>
      <w:r>
        <w:rPr>
          <w:color w:val="231F20"/>
        </w:rPr>
        <w:t>“</w:t>
      </w:r>
      <w:r>
        <w:rPr>
          <w:i/>
          <w:color w:val="231F20"/>
        </w:rPr>
        <w:t>Ngàn</w:t>
      </w:r>
      <w:r>
        <w:rPr>
          <w:i/>
          <w:color w:val="231F20"/>
          <w:spacing w:val="-3"/>
        </w:rPr>
        <w:t> </w:t>
      </w:r>
      <w:r>
        <w:rPr>
          <w:i/>
          <w:color w:val="231F20"/>
        </w:rPr>
        <w:t>kinh</w:t>
      </w:r>
      <w:r>
        <w:rPr>
          <w:i/>
          <w:color w:val="231F20"/>
          <w:spacing w:val="-3"/>
        </w:rPr>
        <w:t> </w:t>
      </w:r>
      <w:r>
        <w:rPr>
          <w:i/>
          <w:color w:val="231F20"/>
        </w:rPr>
        <w:t>vạn</w:t>
      </w:r>
      <w:r>
        <w:rPr>
          <w:i/>
          <w:color w:val="231F20"/>
          <w:spacing w:val="-3"/>
        </w:rPr>
        <w:t> </w:t>
      </w:r>
      <w:r>
        <w:rPr>
          <w:i/>
          <w:color w:val="231F20"/>
        </w:rPr>
        <w:t>luận,</w:t>
      </w:r>
      <w:r>
        <w:rPr>
          <w:i/>
          <w:color w:val="231F20"/>
          <w:spacing w:val="-3"/>
        </w:rPr>
        <w:t> </w:t>
      </w:r>
      <w:r>
        <w:rPr>
          <w:i/>
          <w:color w:val="231F20"/>
        </w:rPr>
        <w:t>chỗ</w:t>
      </w:r>
      <w:r>
        <w:rPr>
          <w:i/>
          <w:color w:val="231F20"/>
          <w:spacing w:val="-4"/>
        </w:rPr>
        <w:t> </w:t>
      </w:r>
      <w:r>
        <w:rPr>
          <w:i/>
          <w:color w:val="231F20"/>
        </w:rPr>
        <w:t>nào</w:t>
      </w:r>
      <w:r>
        <w:rPr>
          <w:i/>
          <w:color w:val="231F20"/>
          <w:spacing w:val="-4"/>
        </w:rPr>
        <w:t> </w:t>
      </w:r>
      <w:r>
        <w:rPr>
          <w:i/>
          <w:color w:val="231F20"/>
        </w:rPr>
        <w:t>cũng</w:t>
      </w:r>
      <w:r>
        <w:rPr>
          <w:i/>
          <w:color w:val="231F20"/>
          <w:spacing w:val="-3"/>
        </w:rPr>
        <w:t> </w:t>
      </w:r>
      <w:r>
        <w:rPr>
          <w:i/>
          <w:color w:val="231F20"/>
        </w:rPr>
        <w:t>chỉ</w:t>
      </w:r>
      <w:r>
        <w:rPr>
          <w:i/>
          <w:color w:val="231F20"/>
          <w:spacing w:val="-4"/>
        </w:rPr>
        <w:t> </w:t>
      </w:r>
      <w:r>
        <w:rPr>
          <w:i/>
          <w:color w:val="231F20"/>
        </w:rPr>
        <w:t>quy</w:t>
      </w:r>
      <w:r>
        <w:rPr>
          <w:color w:val="231F20"/>
        </w:rPr>
        <w:t>”.</w:t>
      </w:r>
      <w:r>
        <w:rPr>
          <w:color w:val="231F20"/>
          <w:spacing w:val="-3"/>
        </w:rPr>
        <w:t> </w:t>
      </w:r>
      <w:r>
        <w:rPr>
          <w:color w:val="231F20"/>
        </w:rPr>
        <w:t>Do</w:t>
      </w:r>
      <w:r>
        <w:rPr>
          <w:color w:val="231F20"/>
          <w:spacing w:val="-3"/>
        </w:rPr>
        <w:t> </w:t>
      </w:r>
      <w:r>
        <w:rPr>
          <w:color w:val="231F20"/>
        </w:rPr>
        <w:t>vậy,</w:t>
      </w:r>
      <w:r>
        <w:rPr>
          <w:color w:val="231F20"/>
          <w:spacing w:val="-3"/>
        </w:rPr>
        <w:t> </w:t>
      </w:r>
      <w:r>
        <w:rPr>
          <w:color w:val="231F20"/>
        </w:rPr>
        <w:t>nói</w:t>
      </w:r>
      <w:r>
        <w:rPr>
          <w:color w:val="231F20"/>
          <w:spacing w:val="-4"/>
        </w:rPr>
        <w:t> </w:t>
      </w:r>
      <w:r>
        <w:rPr>
          <w:color w:val="231F20"/>
        </w:rPr>
        <w:t>kinh </w:t>
      </w:r>
      <w:r>
        <w:rPr>
          <w:color w:val="231F20"/>
          <w:w w:val="105"/>
        </w:rPr>
        <w:t>này là chính thuyết, xác thực là có căn cứ.</w:t>
      </w:r>
    </w:p>
    <w:p>
      <w:pPr>
        <w:pStyle w:val="BodyText"/>
        <w:spacing w:line="283" w:lineRule="auto" w:before="129"/>
        <w:ind w:left="113" w:right="394" w:firstLine="453"/>
      </w:pPr>
      <w:r>
        <w:rPr>
          <w:color w:val="231F20"/>
        </w:rPr>
        <w:t>“</w:t>
      </w:r>
      <w:r>
        <w:rPr>
          <w:i/>
          <w:color w:val="231F20"/>
        </w:rPr>
        <w:t>Kỳ </w:t>
      </w:r>
      <w:r>
        <w:rPr>
          <w:color w:val="231F20"/>
        </w:rPr>
        <w:t>đặc </w:t>
      </w:r>
      <w:r>
        <w:rPr>
          <w:i/>
          <w:color w:val="231F20"/>
        </w:rPr>
        <w:t>tối thắng chi diệu điển</w:t>
      </w:r>
      <w:r>
        <w:rPr>
          <w:color w:val="231F20"/>
        </w:rPr>
        <w:t>” (Bộ kinh điển mầu nhiệm </w:t>
      </w:r>
      <w:r>
        <w:rPr>
          <w:color w:val="231F20"/>
          <w:w w:val="105"/>
        </w:rPr>
        <w:t>lạ lùng, đặc biệt, thù thắng nhất). “</w:t>
      </w:r>
      <w:r>
        <w:rPr>
          <w:i/>
          <w:color w:val="231F20"/>
          <w:w w:val="105"/>
        </w:rPr>
        <w:t>Kỳ đặc</w:t>
      </w:r>
      <w:r>
        <w:rPr>
          <w:color w:val="231F20"/>
          <w:w w:val="105"/>
        </w:rPr>
        <w:t>”, tối thắng là thù thắng khôn sánh, hết thảy các kinh chẳng thể sánh bằng, kể </w:t>
      </w:r>
      <w:r>
        <w:rPr>
          <w:color w:val="231F20"/>
        </w:rPr>
        <w:t>cả</w:t>
      </w:r>
      <w:r>
        <w:rPr>
          <w:color w:val="231F20"/>
          <w:spacing w:val="-1"/>
        </w:rPr>
        <w:t> </w:t>
      </w:r>
      <w:r>
        <w:rPr>
          <w:color w:val="231F20"/>
        </w:rPr>
        <w:t>kinh</w:t>
      </w:r>
      <w:r>
        <w:rPr>
          <w:color w:val="231F20"/>
          <w:spacing w:val="-1"/>
        </w:rPr>
        <w:t> </w:t>
      </w:r>
      <w:r>
        <w:rPr>
          <w:i/>
          <w:color w:val="231F20"/>
        </w:rPr>
        <w:t>Hoa</w:t>
      </w:r>
      <w:r>
        <w:rPr>
          <w:i/>
          <w:color w:val="231F20"/>
          <w:spacing w:val="-1"/>
        </w:rPr>
        <w:t> </w:t>
      </w:r>
      <w:r>
        <w:rPr>
          <w:i/>
          <w:color w:val="231F20"/>
        </w:rPr>
        <w:t>Nghiêm</w:t>
      </w:r>
      <w:r>
        <w:rPr>
          <w:i/>
          <w:color w:val="231F20"/>
          <w:spacing w:val="-2"/>
        </w:rPr>
        <w:t> </w:t>
      </w:r>
      <w:r>
        <w:rPr>
          <w:color w:val="231F20"/>
        </w:rPr>
        <w:t>và</w:t>
      </w:r>
      <w:r>
        <w:rPr>
          <w:color w:val="231F20"/>
          <w:spacing w:val="-1"/>
        </w:rPr>
        <w:t> </w:t>
      </w:r>
      <w:r>
        <w:rPr>
          <w:i/>
          <w:color w:val="231F20"/>
        </w:rPr>
        <w:t>Pháp</w:t>
      </w:r>
      <w:r>
        <w:rPr>
          <w:i/>
          <w:color w:val="231F20"/>
          <w:spacing w:val="-1"/>
        </w:rPr>
        <w:t> </w:t>
      </w:r>
      <w:r>
        <w:rPr>
          <w:i/>
          <w:color w:val="231F20"/>
        </w:rPr>
        <w:t>Hoa</w:t>
      </w:r>
      <w:r>
        <w:rPr>
          <w:color w:val="231F20"/>
        </w:rPr>
        <w:t>.</w:t>
      </w:r>
      <w:r>
        <w:rPr>
          <w:color w:val="231F20"/>
          <w:spacing w:val="-1"/>
        </w:rPr>
        <w:t> </w:t>
      </w:r>
      <w:r>
        <w:rPr>
          <w:color w:val="231F20"/>
        </w:rPr>
        <w:t>Tuy</w:t>
      </w:r>
      <w:r>
        <w:rPr>
          <w:color w:val="231F20"/>
          <w:spacing w:val="-1"/>
        </w:rPr>
        <w:t> </w:t>
      </w:r>
      <w:r>
        <w:rPr>
          <w:color w:val="231F20"/>
        </w:rPr>
        <w:t>hai</w:t>
      </w:r>
      <w:r>
        <w:rPr>
          <w:color w:val="231F20"/>
          <w:spacing w:val="-1"/>
        </w:rPr>
        <w:t> </w:t>
      </w:r>
      <w:r>
        <w:rPr>
          <w:color w:val="231F20"/>
        </w:rPr>
        <w:t>kinh</w:t>
      </w:r>
      <w:r>
        <w:rPr>
          <w:color w:val="231F20"/>
          <w:spacing w:val="-1"/>
        </w:rPr>
        <w:t> </w:t>
      </w:r>
      <w:r>
        <w:rPr>
          <w:color w:val="231F20"/>
        </w:rPr>
        <w:t>ấy</w:t>
      </w:r>
      <w:r>
        <w:rPr>
          <w:color w:val="231F20"/>
          <w:spacing w:val="-1"/>
        </w:rPr>
        <w:t> </w:t>
      </w:r>
      <w:r>
        <w:rPr>
          <w:color w:val="231F20"/>
        </w:rPr>
        <w:t>đều</w:t>
      </w:r>
      <w:r>
        <w:rPr>
          <w:color w:val="231F20"/>
          <w:spacing w:val="-1"/>
        </w:rPr>
        <w:t> </w:t>
      </w:r>
      <w:r>
        <w:rPr>
          <w:color w:val="231F20"/>
        </w:rPr>
        <w:t>là</w:t>
      </w:r>
      <w:r>
        <w:rPr>
          <w:color w:val="231F20"/>
          <w:spacing w:val="-1"/>
        </w:rPr>
        <w:t> </w:t>
      </w:r>
      <w:r>
        <w:rPr>
          <w:color w:val="231F20"/>
        </w:rPr>
        <w:t>Đại </w:t>
      </w:r>
      <w:r>
        <w:rPr>
          <w:color w:val="231F20"/>
          <w:w w:val="105"/>
        </w:rPr>
        <w:t>thừa, đều là kinh </w:t>
      </w:r>
      <w:r>
        <w:rPr>
          <w:i/>
          <w:color w:val="231F20"/>
          <w:w w:val="105"/>
        </w:rPr>
        <w:t>Nhất Thừa</w:t>
      </w:r>
      <w:r>
        <w:rPr>
          <w:color w:val="231F20"/>
          <w:w w:val="105"/>
        </w:rPr>
        <w:t>, nhưng đâu có thù thắng như pháp môn này!</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2" w:firstLine="453"/>
      </w:pPr>
      <w:r>
        <w:rPr>
          <w:color w:val="231F20"/>
          <w:w w:val="105"/>
        </w:rPr>
        <w:t>“</w:t>
      </w:r>
      <w:r>
        <w:rPr>
          <w:i/>
          <w:color w:val="231F20"/>
          <w:w w:val="105"/>
        </w:rPr>
        <w:t>Nhất</w:t>
      </w:r>
      <w:r>
        <w:rPr>
          <w:i/>
          <w:color w:val="231F20"/>
          <w:spacing w:val="-23"/>
          <w:w w:val="105"/>
        </w:rPr>
        <w:t> </w:t>
      </w:r>
      <w:r>
        <w:rPr>
          <w:i/>
          <w:color w:val="231F20"/>
          <w:w w:val="105"/>
        </w:rPr>
        <w:t>Thừa</w:t>
      </w:r>
      <w:r>
        <w:rPr>
          <w:i/>
          <w:color w:val="231F20"/>
          <w:spacing w:val="-22"/>
          <w:w w:val="105"/>
        </w:rPr>
        <w:t> </w:t>
      </w:r>
      <w:r>
        <w:rPr>
          <w:i/>
          <w:color w:val="231F20"/>
          <w:w w:val="105"/>
        </w:rPr>
        <w:t>cứu</w:t>
      </w:r>
      <w:r>
        <w:rPr>
          <w:i/>
          <w:color w:val="231F20"/>
          <w:spacing w:val="-22"/>
          <w:w w:val="105"/>
        </w:rPr>
        <w:t> </w:t>
      </w:r>
      <w:r>
        <w:rPr>
          <w:i/>
          <w:color w:val="231F20"/>
          <w:w w:val="105"/>
        </w:rPr>
        <w:t>cánh</w:t>
      </w:r>
      <w:r>
        <w:rPr>
          <w:i/>
          <w:color w:val="231F20"/>
          <w:spacing w:val="-23"/>
          <w:w w:val="105"/>
        </w:rPr>
        <w:t> </w:t>
      </w:r>
      <w:r>
        <w:rPr>
          <w:i/>
          <w:color w:val="231F20"/>
          <w:w w:val="105"/>
        </w:rPr>
        <w:t>chi</w:t>
      </w:r>
      <w:r>
        <w:rPr>
          <w:i/>
          <w:color w:val="231F20"/>
          <w:spacing w:val="-22"/>
          <w:w w:val="105"/>
        </w:rPr>
        <w:t> </w:t>
      </w:r>
      <w:r>
        <w:rPr>
          <w:i/>
          <w:color w:val="231F20"/>
          <w:w w:val="105"/>
        </w:rPr>
        <w:t>cực</w:t>
      </w:r>
      <w:r>
        <w:rPr>
          <w:i/>
          <w:color w:val="231F20"/>
          <w:spacing w:val="-22"/>
          <w:w w:val="105"/>
        </w:rPr>
        <w:t> </w:t>
      </w:r>
      <w:r>
        <w:rPr>
          <w:i/>
          <w:color w:val="231F20"/>
          <w:w w:val="105"/>
        </w:rPr>
        <w:t>thuyết,</w:t>
      </w:r>
      <w:r>
        <w:rPr>
          <w:i/>
          <w:color w:val="231F20"/>
          <w:spacing w:val="-23"/>
          <w:w w:val="105"/>
        </w:rPr>
        <w:t> </w:t>
      </w:r>
      <w:r>
        <w:rPr>
          <w:i/>
          <w:color w:val="231F20"/>
          <w:w w:val="105"/>
        </w:rPr>
        <w:t>tốc</w:t>
      </w:r>
      <w:r>
        <w:rPr>
          <w:i/>
          <w:color w:val="231F20"/>
          <w:spacing w:val="-22"/>
          <w:w w:val="105"/>
        </w:rPr>
        <w:t> </w:t>
      </w:r>
      <w:r>
        <w:rPr>
          <w:i/>
          <w:color w:val="231F20"/>
          <w:w w:val="105"/>
        </w:rPr>
        <w:t>tật</w:t>
      </w:r>
      <w:r>
        <w:rPr>
          <w:i/>
          <w:color w:val="231F20"/>
          <w:spacing w:val="-22"/>
          <w:w w:val="105"/>
        </w:rPr>
        <w:t> </w:t>
      </w:r>
      <w:r>
        <w:rPr>
          <w:i/>
          <w:color w:val="231F20"/>
          <w:w w:val="105"/>
        </w:rPr>
        <w:t>viên</w:t>
      </w:r>
      <w:r>
        <w:rPr>
          <w:i/>
          <w:color w:val="231F20"/>
          <w:spacing w:val="-23"/>
          <w:w w:val="105"/>
        </w:rPr>
        <w:t> </w:t>
      </w:r>
      <w:r>
        <w:rPr>
          <w:i/>
          <w:color w:val="231F20"/>
          <w:w w:val="105"/>
        </w:rPr>
        <w:t>dung</w:t>
      </w:r>
      <w:r>
        <w:rPr>
          <w:i/>
          <w:color w:val="231F20"/>
          <w:spacing w:val="-22"/>
          <w:w w:val="105"/>
        </w:rPr>
        <w:t> </w:t>
      </w:r>
      <w:r>
        <w:rPr>
          <w:i/>
          <w:color w:val="231F20"/>
          <w:w w:val="105"/>
        </w:rPr>
        <w:t>chi kim</w:t>
      </w:r>
      <w:r>
        <w:rPr>
          <w:i/>
          <w:color w:val="231F20"/>
          <w:spacing w:val="-20"/>
          <w:w w:val="105"/>
        </w:rPr>
        <w:t> </w:t>
      </w:r>
      <w:r>
        <w:rPr>
          <w:i/>
          <w:color w:val="231F20"/>
          <w:w w:val="105"/>
        </w:rPr>
        <w:t>ngôn</w:t>
      </w:r>
      <w:r>
        <w:rPr>
          <w:color w:val="231F20"/>
          <w:w w:val="105"/>
        </w:rPr>
        <w:t>”</w:t>
      </w:r>
      <w:r>
        <w:rPr>
          <w:color w:val="231F20"/>
          <w:spacing w:val="-20"/>
          <w:w w:val="105"/>
        </w:rPr>
        <w:t> </w:t>
      </w:r>
      <w:r>
        <w:rPr>
          <w:color w:val="231F20"/>
          <w:w w:val="105"/>
        </w:rPr>
        <w:t>(Lời</w:t>
      </w:r>
      <w:r>
        <w:rPr>
          <w:color w:val="231F20"/>
          <w:spacing w:val="-20"/>
          <w:w w:val="105"/>
        </w:rPr>
        <w:t> </w:t>
      </w:r>
      <w:r>
        <w:rPr>
          <w:color w:val="231F20"/>
          <w:w w:val="105"/>
        </w:rPr>
        <w:t>giảng</w:t>
      </w:r>
      <w:r>
        <w:rPr>
          <w:color w:val="231F20"/>
          <w:spacing w:val="-20"/>
          <w:w w:val="105"/>
        </w:rPr>
        <w:t> </w:t>
      </w:r>
      <w:r>
        <w:rPr>
          <w:color w:val="231F20"/>
          <w:w w:val="105"/>
        </w:rPr>
        <w:t>về</w:t>
      </w:r>
      <w:r>
        <w:rPr>
          <w:color w:val="231F20"/>
          <w:spacing w:val="-20"/>
          <w:w w:val="105"/>
        </w:rPr>
        <w:t> </w:t>
      </w:r>
      <w:r>
        <w:rPr>
          <w:color w:val="231F20"/>
          <w:w w:val="105"/>
        </w:rPr>
        <w:t>Nhất</w:t>
      </w:r>
      <w:r>
        <w:rPr>
          <w:color w:val="231F20"/>
          <w:spacing w:val="-20"/>
          <w:w w:val="105"/>
        </w:rPr>
        <w:t> </w:t>
      </w:r>
      <w:r>
        <w:rPr>
          <w:color w:val="231F20"/>
          <w:w w:val="105"/>
        </w:rPr>
        <w:t>Thừa</w:t>
      </w:r>
      <w:r>
        <w:rPr>
          <w:color w:val="231F20"/>
          <w:spacing w:val="-20"/>
          <w:w w:val="105"/>
        </w:rPr>
        <w:t> </w:t>
      </w:r>
      <w:r>
        <w:rPr>
          <w:color w:val="231F20"/>
          <w:w w:val="105"/>
        </w:rPr>
        <w:t>rốt</w:t>
      </w:r>
      <w:r>
        <w:rPr>
          <w:color w:val="231F20"/>
          <w:spacing w:val="-20"/>
          <w:w w:val="105"/>
        </w:rPr>
        <w:t> </w:t>
      </w:r>
      <w:r>
        <w:rPr>
          <w:color w:val="231F20"/>
          <w:w w:val="105"/>
        </w:rPr>
        <w:t>ráo</w:t>
      </w:r>
      <w:r>
        <w:rPr>
          <w:color w:val="231F20"/>
          <w:spacing w:val="-21"/>
          <w:w w:val="105"/>
        </w:rPr>
        <w:t> </w:t>
      </w:r>
      <w:r>
        <w:rPr>
          <w:color w:val="231F20"/>
          <w:w w:val="105"/>
        </w:rPr>
        <w:t>đến</w:t>
      </w:r>
      <w:r>
        <w:rPr>
          <w:color w:val="231F20"/>
          <w:spacing w:val="-20"/>
          <w:w w:val="105"/>
        </w:rPr>
        <w:t> </w:t>
      </w:r>
      <w:r>
        <w:rPr>
          <w:color w:val="231F20"/>
          <w:w w:val="105"/>
        </w:rPr>
        <w:t>tột</w:t>
      </w:r>
      <w:r>
        <w:rPr>
          <w:color w:val="231F20"/>
          <w:spacing w:val="-20"/>
          <w:w w:val="105"/>
        </w:rPr>
        <w:t> </w:t>
      </w:r>
      <w:r>
        <w:rPr>
          <w:color w:val="231F20"/>
          <w:w w:val="105"/>
        </w:rPr>
        <w:t>bậc,</w:t>
      </w:r>
      <w:r>
        <w:rPr>
          <w:color w:val="231F20"/>
          <w:spacing w:val="-20"/>
          <w:w w:val="105"/>
        </w:rPr>
        <w:t> </w:t>
      </w:r>
      <w:r>
        <w:rPr>
          <w:color w:val="231F20"/>
          <w:w w:val="105"/>
        </w:rPr>
        <w:t>là</w:t>
      </w:r>
      <w:r>
        <w:rPr>
          <w:color w:val="231F20"/>
          <w:spacing w:val="-20"/>
          <w:w w:val="105"/>
        </w:rPr>
        <w:t> </w:t>
      </w:r>
      <w:r>
        <w:rPr>
          <w:color w:val="231F20"/>
          <w:w w:val="105"/>
        </w:rPr>
        <w:t>lời vàng</w:t>
      </w:r>
      <w:r>
        <w:rPr>
          <w:color w:val="231F20"/>
          <w:spacing w:val="-4"/>
          <w:w w:val="105"/>
        </w:rPr>
        <w:t> </w:t>
      </w:r>
      <w:r>
        <w:rPr>
          <w:color w:val="231F20"/>
          <w:w w:val="105"/>
        </w:rPr>
        <w:t>viên</w:t>
      </w:r>
      <w:r>
        <w:rPr>
          <w:color w:val="231F20"/>
          <w:spacing w:val="-4"/>
          <w:w w:val="105"/>
        </w:rPr>
        <w:t> </w:t>
      </w:r>
      <w:r>
        <w:rPr>
          <w:color w:val="231F20"/>
          <w:w w:val="105"/>
        </w:rPr>
        <w:t>dung</w:t>
      </w:r>
      <w:r>
        <w:rPr>
          <w:color w:val="231F20"/>
          <w:spacing w:val="-3"/>
          <w:w w:val="105"/>
        </w:rPr>
        <w:t> </w:t>
      </w:r>
      <w:r>
        <w:rPr>
          <w:color w:val="231F20"/>
          <w:w w:val="105"/>
        </w:rPr>
        <w:t>nhanh</w:t>
      </w:r>
      <w:r>
        <w:rPr>
          <w:color w:val="231F20"/>
          <w:spacing w:val="-4"/>
          <w:w w:val="105"/>
        </w:rPr>
        <w:t> </w:t>
      </w:r>
      <w:r>
        <w:rPr>
          <w:color w:val="231F20"/>
          <w:w w:val="105"/>
        </w:rPr>
        <w:t>chóng).</w:t>
      </w:r>
      <w:r>
        <w:rPr>
          <w:color w:val="231F20"/>
          <w:spacing w:val="-4"/>
          <w:w w:val="105"/>
        </w:rPr>
        <w:t> </w:t>
      </w:r>
      <w:r>
        <w:rPr>
          <w:color w:val="231F20"/>
          <w:w w:val="105"/>
        </w:rPr>
        <w:t>Nói</w:t>
      </w:r>
      <w:r>
        <w:rPr>
          <w:color w:val="231F20"/>
          <w:spacing w:val="-4"/>
          <w:w w:val="105"/>
        </w:rPr>
        <w:t> </w:t>
      </w:r>
      <w:r>
        <w:rPr>
          <w:color w:val="231F20"/>
          <w:w w:val="105"/>
        </w:rPr>
        <w:t>rõ</w:t>
      </w:r>
      <w:r>
        <w:rPr>
          <w:color w:val="231F20"/>
          <w:spacing w:val="-4"/>
          <w:w w:val="105"/>
        </w:rPr>
        <w:t> </w:t>
      </w:r>
      <w:r>
        <w:rPr>
          <w:color w:val="231F20"/>
          <w:w w:val="105"/>
        </w:rPr>
        <w:t>chỗ</w:t>
      </w:r>
      <w:r>
        <w:rPr>
          <w:color w:val="231F20"/>
          <w:spacing w:val="-4"/>
          <w:w w:val="105"/>
        </w:rPr>
        <w:t> </w:t>
      </w:r>
      <w:r>
        <w:rPr>
          <w:color w:val="231F20"/>
          <w:w w:val="105"/>
        </w:rPr>
        <w:t>lạ</w:t>
      </w:r>
      <w:r>
        <w:rPr>
          <w:color w:val="231F20"/>
          <w:spacing w:val="-4"/>
          <w:w w:val="105"/>
        </w:rPr>
        <w:t> </w:t>
      </w:r>
      <w:r>
        <w:rPr>
          <w:color w:val="231F20"/>
          <w:w w:val="105"/>
        </w:rPr>
        <w:t>lùng</w:t>
      </w:r>
      <w:r>
        <w:rPr>
          <w:color w:val="231F20"/>
          <w:spacing w:val="-3"/>
          <w:w w:val="105"/>
        </w:rPr>
        <w:t> </w:t>
      </w:r>
      <w:r>
        <w:rPr>
          <w:color w:val="231F20"/>
          <w:w w:val="105"/>
        </w:rPr>
        <w:t>đặc</w:t>
      </w:r>
      <w:r>
        <w:rPr>
          <w:color w:val="231F20"/>
          <w:spacing w:val="-4"/>
          <w:w w:val="105"/>
        </w:rPr>
        <w:t> </w:t>
      </w:r>
      <w:r>
        <w:rPr>
          <w:color w:val="231F20"/>
          <w:w w:val="105"/>
        </w:rPr>
        <w:t>biệt</w:t>
      </w:r>
      <w:r>
        <w:rPr>
          <w:color w:val="231F20"/>
          <w:spacing w:val="-4"/>
          <w:w w:val="105"/>
        </w:rPr>
        <w:t> </w:t>
      </w:r>
      <w:r>
        <w:rPr>
          <w:color w:val="231F20"/>
          <w:w w:val="105"/>
        </w:rPr>
        <w:t>ở nơi</w:t>
      </w:r>
      <w:r>
        <w:rPr>
          <w:color w:val="231F20"/>
          <w:spacing w:val="-9"/>
          <w:w w:val="105"/>
        </w:rPr>
        <w:t> </w:t>
      </w:r>
      <w:r>
        <w:rPr>
          <w:color w:val="231F20"/>
          <w:w w:val="105"/>
        </w:rPr>
        <w:t>nào,</w:t>
      </w:r>
      <w:r>
        <w:rPr>
          <w:color w:val="231F20"/>
          <w:spacing w:val="-9"/>
          <w:w w:val="105"/>
        </w:rPr>
        <w:t> </w:t>
      </w:r>
      <w:r>
        <w:rPr>
          <w:color w:val="231F20"/>
          <w:w w:val="105"/>
        </w:rPr>
        <w:t>thù</w:t>
      </w:r>
      <w:r>
        <w:rPr>
          <w:color w:val="231F20"/>
          <w:spacing w:val="-9"/>
          <w:w w:val="105"/>
        </w:rPr>
        <w:t> </w:t>
      </w:r>
      <w:r>
        <w:rPr>
          <w:color w:val="231F20"/>
          <w:w w:val="105"/>
        </w:rPr>
        <w:t>thắng</w:t>
      </w:r>
      <w:r>
        <w:rPr>
          <w:color w:val="231F20"/>
          <w:spacing w:val="-9"/>
          <w:w w:val="105"/>
        </w:rPr>
        <w:t> </w:t>
      </w:r>
      <w:r>
        <w:rPr>
          <w:color w:val="231F20"/>
          <w:w w:val="105"/>
        </w:rPr>
        <w:t>nhất</w:t>
      </w:r>
      <w:r>
        <w:rPr>
          <w:color w:val="231F20"/>
          <w:spacing w:val="-9"/>
          <w:w w:val="105"/>
        </w:rPr>
        <w:t> </w:t>
      </w:r>
      <w:r>
        <w:rPr>
          <w:color w:val="231F20"/>
          <w:w w:val="105"/>
        </w:rPr>
        <w:t>ở</w:t>
      </w:r>
      <w:r>
        <w:rPr>
          <w:color w:val="231F20"/>
          <w:spacing w:val="-9"/>
          <w:w w:val="105"/>
        </w:rPr>
        <w:t> </w:t>
      </w:r>
      <w:r>
        <w:rPr>
          <w:color w:val="231F20"/>
          <w:w w:val="105"/>
        </w:rPr>
        <w:t>chỗ</w:t>
      </w:r>
      <w:r>
        <w:rPr>
          <w:color w:val="231F20"/>
          <w:spacing w:val="-9"/>
          <w:w w:val="105"/>
        </w:rPr>
        <w:t> </w:t>
      </w:r>
      <w:r>
        <w:rPr>
          <w:color w:val="231F20"/>
          <w:w w:val="105"/>
        </w:rPr>
        <w:t>nào.</w:t>
      </w:r>
      <w:r>
        <w:rPr>
          <w:color w:val="231F20"/>
          <w:spacing w:val="-9"/>
          <w:w w:val="105"/>
        </w:rPr>
        <w:t> </w:t>
      </w:r>
      <w:r>
        <w:rPr>
          <w:color w:val="231F20"/>
          <w:w w:val="105"/>
        </w:rPr>
        <w:t>Kinh</w:t>
      </w:r>
      <w:r>
        <w:rPr>
          <w:color w:val="231F20"/>
          <w:spacing w:val="-9"/>
          <w:w w:val="105"/>
        </w:rPr>
        <w:t> </w:t>
      </w:r>
      <w:r>
        <w:rPr>
          <w:color w:val="231F20"/>
          <w:w w:val="105"/>
        </w:rPr>
        <w:t>này</w:t>
      </w:r>
      <w:r>
        <w:rPr>
          <w:color w:val="231F20"/>
          <w:spacing w:val="-4"/>
          <w:w w:val="105"/>
        </w:rPr>
        <w:t> </w:t>
      </w:r>
      <w:r>
        <w:rPr>
          <w:color w:val="231F20"/>
          <w:w w:val="105"/>
        </w:rPr>
        <w:t>đúng</w:t>
      </w:r>
      <w:r>
        <w:rPr>
          <w:color w:val="231F20"/>
          <w:spacing w:val="-9"/>
          <w:w w:val="105"/>
        </w:rPr>
        <w:t> </w:t>
      </w:r>
      <w:r>
        <w:rPr>
          <w:color w:val="231F20"/>
          <w:w w:val="105"/>
        </w:rPr>
        <w:t>giáo</w:t>
      </w:r>
      <w:r>
        <w:rPr>
          <w:color w:val="231F20"/>
          <w:spacing w:val="-9"/>
          <w:w w:val="105"/>
        </w:rPr>
        <w:t> </w:t>
      </w:r>
      <w:r>
        <w:rPr>
          <w:color w:val="231F20"/>
          <w:w w:val="105"/>
        </w:rPr>
        <w:t>pháp Nhất thừa. Giáo pháp Nhất thừa là thành Phật trong một đời,</w:t>
      </w:r>
      <w:r>
        <w:rPr>
          <w:color w:val="231F20"/>
          <w:spacing w:val="-22"/>
          <w:w w:val="105"/>
        </w:rPr>
        <w:t> </w:t>
      </w:r>
      <w:r>
        <w:rPr>
          <w:color w:val="231F20"/>
          <w:w w:val="105"/>
        </w:rPr>
        <w:t>được</w:t>
      </w:r>
      <w:r>
        <w:rPr>
          <w:color w:val="231F20"/>
          <w:spacing w:val="-22"/>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giảng</w:t>
      </w:r>
      <w:r>
        <w:rPr>
          <w:color w:val="231F20"/>
          <w:spacing w:val="-19"/>
          <w:w w:val="105"/>
        </w:rPr>
        <w:t> </w:t>
      </w:r>
      <w:r>
        <w:rPr>
          <w:color w:val="231F20"/>
          <w:w w:val="105"/>
        </w:rPr>
        <w:t>đến</w:t>
      </w:r>
      <w:r>
        <w:rPr>
          <w:color w:val="231F20"/>
          <w:spacing w:val="-22"/>
          <w:w w:val="105"/>
        </w:rPr>
        <w:t> </w:t>
      </w:r>
      <w:r>
        <w:rPr>
          <w:color w:val="231F20"/>
          <w:w w:val="105"/>
        </w:rPr>
        <w:t>chỗ</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rốt</w:t>
      </w:r>
      <w:r>
        <w:rPr>
          <w:color w:val="231F20"/>
          <w:spacing w:val="-20"/>
          <w:w w:val="105"/>
        </w:rPr>
        <w:t> </w:t>
      </w:r>
      <w:r>
        <w:rPr>
          <w:color w:val="231F20"/>
          <w:w w:val="105"/>
        </w:rPr>
        <w:t>ráo.</w:t>
      </w:r>
      <w:r>
        <w:rPr>
          <w:color w:val="231F20"/>
          <w:spacing w:val="-22"/>
          <w:w w:val="105"/>
        </w:rPr>
        <w:t> </w:t>
      </w:r>
      <w:r>
        <w:rPr>
          <w:color w:val="231F20"/>
          <w:w w:val="105"/>
        </w:rPr>
        <w:t>“</w:t>
      </w:r>
      <w:r>
        <w:rPr>
          <w:i/>
          <w:color w:val="231F20"/>
          <w:w w:val="105"/>
        </w:rPr>
        <w:t>Tốc</w:t>
      </w:r>
      <w:r>
        <w:rPr>
          <w:i/>
          <w:color w:val="231F20"/>
          <w:spacing w:val="-22"/>
          <w:w w:val="105"/>
        </w:rPr>
        <w:t> </w:t>
      </w:r>
      <w:r>
        <w:rPr>
          <w:i/>
          <w:color w:val="231F20"/>
          <w:w w:val="105"/>
        </w:rPr>
        <w:t>tật</w:t>
      </w:r>
      <w:r>
        <w:rPr>
          <w:color w:val="231F20"/>
          <w:w w:val="105"/>
        </w:rPr>
        <w:t>” là nhanh chóng.</w:t>
      </w:r>
    </w:p>
    <w:p>
      <w:pPr>
        <w:pStyle w:val="BodyText"/>
        <w:spacing w:line="278" w:lineRule="auto" w:before="147"/>
        <w:ind w:left="397" w:right="113" w:firstLine="453"/>
      </w:pPr>
      <w:r>
        <w:rPr>
          <w:color w:val="231F20"/>
          <w:w w:val="110"/>
        </w:rPr>
        <w:t>Trong</w:t>
      </w:r>
      <w:r>
        <w:rPr>
          <w:color w:val="231F20"/>
          <w:spacing w:val="-21"/>
          <w:w w:val="110"/>
        </w:rPr>
        <w:t> </w:t>
      </w:r>
      <w:r>
        <w:rPr>
          <w:color w:val="231F20"/>
          <w:w w:val="110"/>
        </w:rPr>
        <w:t>các</w:t>
      </w:r>
      <w:r>
        <w:rPr>
          <w:color w:val="231F20"/>
          <w:spacing w:val="-21"/>
          <w:w w:val="110"/>
        </w:rPr>
        <w:t> </w:t>
      </w:r>
      <w:r>
        <w:rPr>
          <w:color w:val="231F20"/>
          <w:w w:val="110"/>
        </w:rPr>
        <w:t>pháp</w:t>
      </w:r>
      <w:r>
        <w:rPr>
          <w:color w:val="231F20"/>
          <w:spacing w:val="-21"/>
          <w:w w:val="110"/>
        </w:rPr>
        <w:t> </w:t>
      </w:r>
      <w:r>
        <w:rPr>
          <w:color w:val="231F20"/>
          <w:w w:val="110"/>
        </w:rPr>
        <w:t>môn,</w:t>
      </w:r>
      <w:r>
        <w:rPr>
          <w:color w:val="231F20"/>
          <w:spacing w:val="-21"/>
          <w:w w:val="110"/>
        </w:rPr>
        <w:t> </w:t>
      </w:r>
      <w:r>
        <w:rPr>
          <w:color w:val="231F20"/>
          <w:w w:val="110"/>
        </w:rPr>
        <w:t>tức</w:t>
      </w:r>
      <w:r>
        <w:rPr>
          <w:color w:val="231F20"/>
          <w:spacing w:val="-21"/>
          <w:w w:val="110"/>
        </w:rPr>
        <w:t> </w:t>
      </w:r>
      <w:r>
        <w:rPr>
          <w:color w:val="231F20"/>
          <w:w w:val="110"/>
        </w:rPr>
        <w:t>là</w:t>
      </w:r>
      <w:r>
        <w:rPr>
          <w:color w:val="231F20"/>
          <w:spacing w:val="-21"/>
          <w:w w:val="110"/>
        </w:rPr>
        <w:t> </w:t>
      </w:r>
      <w:r>
        <w:rPr>
          <w:color w:val="231F20"/>
          <w:w w:val="110"/>
        </w:rPr>
        <w:t>các</w:t>
      </w:r>
      <w:r>
        <w:rPr>
          <w:color w:val="231F20"/>
          <w:spacing w:val="-21"/>
          <w:w w:val="110"/>
        </w:rPr>
        <w:t> </w:t>
      </w:r>
      <w:r>
        <w:rPr>
          <w:color w:val="231F20"/>
          <w:w w:val="110"/>
        </w:rPr>
        <w:t>pháp</w:t>
      </w:r>
      <w:r>
        <w:rPr>
          <w:color w:val="231F20"/>
          <w:spacing w:val="-21"/>
          <w:w w:val="110"/>
        </w:rPr>
        <w:t> </w:t>
      </w:r>
      <w:r>
        <w:rPr>
          <w:color w:val="231F20"/>
          <w:w w:val="110"/>
        </w:rPr>
        <w:t>môn</w:t>
      </w:r>
      <w:r>
        <w:rPr>
          <w:color w:val="231F20"/>
          <w:spacing w:val="-21"/>
          <w:w w:val="110"/>
        </w:rPr>
        <w:t> </w:t>
      </w:r>
      <w:r>
        <w:rPr>
          <w:color w:val="231F20"/>
          <w:w w:val="110"/>
        </w:rPr>
        <w:t>của</w:t>
      </w:r>
      <w:r>
        <w:rPr>
          <w:color w:val="231F20"/>
          <w:spacing w:val="-21"/>
          <w:w w:val="110"/>
        </w:rPr>
        <w:t> </w:t>
      </w:r>
      <w:r>
        <w:rPr>
          <w:color w:val="231F20"/>
          <w:w w:val="110"/>
        </w:rPr>
        <w:t>các</w:t>
      </w:r>
      <w:r>
        <w:rPr>
          <w:color w:val="231F20"/>
          <w:spacing w:val="-21"/>
          <w:w w:val="110"/>
        </w:rPr>
        <w:t> </w:t>
      </w:r>
      <w:r>
        <w:rPr>
          <w:color w:val="231F20"/>
          <w:w w:val="110"/>
        </w:rPr>
        <w:t>tông </w:t>
      </w:r>
      <w:r>
        <w:rPr>
          <w:color w:val="231F20"/>
          <w:spacing w:val="-2"/>
          <w:w w:val="105"/>
        </w:rPr>
        <w:t>phái</w:t>
      </w:r>
      <w:r>
        <w:rPr>
          <w:color w:val="231F20"/>
          <w:spacing w:val="-18"/>
          <w:w w:val="105"/>
        </w:rPr>
        <w:t> </w:t>
      </w:r>
      <w:r>
        <w:rPr>
          <w:color w:val="231F20"/>
          <w:spacing w:val="-2"/>
          <w:w w:val="105"/>
        </w:rPr>
        <w:t>thông</w:t>
      </w:r>
      <w:r>
        <w:rPr>
          <w:color w:val="231F20"/>
          <w:spacing w:val="-18"/>
          <w:w w:val="105"/>
        </w:rPr>
        <w:t> </w:t>
      </w:r>
      <w:r>
        <w:rPr>
          <w:color w:val="231F20"/>
          <w:spacing w:val="-2"/>
          <w:w w:val="105"/>
        </w:rPr>
        <w:t>thường,</w:t>
      </w:r>
      <w:r>
        <w:rPr>
          <w:color w:val="231F20"/>
          <w:spacing w:val="-18"/>
          <w:w w:val="105"/>
        </w:rPr>
        <w:t> </w:t>
      </w:r>
      <w:r>
        <w:rPr>
          <w:color w:val="231F20"/>
          <w:spacing w:val="-2"/>
          <w:w w:val="105"/>
        </w:rPr>
        <w:t>thời</w:t>
      </w:r>
      <w:r>
        <w:rPr>
          <w:color w:val="231F20"/>
          <w:spacing w:val="-18"/>
          <w:w w:val="105"/>
        </w:rPr>
        <w:t> </w:t>
      </w:r>
      <w:r>
        <w:rPr>
          <w:color w:val="231F20"/>
          <w:spacing w:val="-2"/>
          <w:w w:val="105"/>
        </w:rPr>
        <w:t>gian</w:t>
      </w:r>
      <w:r>
        <w:rPr>
          <w:color w:val="231F20"/>
          <w:spacing w:val="-18"/>
          <w:w w:val="105"/>
        </w:rPr>
        <w:t> </w:t>
      </w:r>
      <w:r>
        <w:rPr>
          <w:color w:val="231F20"/>
          <w:spacing w:val="-2"/>
          <w:w w:val="105"/>
        </w:rPr>
        <w:t>tu</w:t>
      </w:r>
      <w:r>
        <w:rPr>
          <w:color w:val="231F20"/>
          <w:spacing w:val="-18"/>
          <w:w w:val="105"/>
        </w:rPr>
        <w:t> </w:t>
      </w:r>
      <w:r>
        <w:rPr>
          <w:color w:val="231F20"/>
          <w:spacing w:val="-2"/>
          <w:w w:val="105"/>
        </w:rPr>
        <w:t>học</w:t>
      </w:r>
      <w:r>
        <w:rPr>
          <w:color w:val="231F20"/>
          <w:spacing w:val="-17"/>
          <w:w w:val="105"/>
        </w:rPr>
        <w:t> </w:t>
      </w:r>
      <w:r>
        <w:rPr>
          <w:color w:val="231F20"/>
          <w:spacing w:val="-2"/>
          <w:w w:val="105"/>
        </w:rPr>
        <w:t>đều</w:t>
      </w:r>
      <w:r>
        <w:rPr>
          <w:color w:val="231F20"/>
          <w:spacing w:val="-17"/>
          <w:w w:val="105"/>
        </w:rPr>
        <w:t> </w:t>
      </w:r>
      <w:r>
        <w:rPr>
          <w:color w:val="231F20"/>
          <w:spacing w:val="-2"/>
          <w:w w:val="105"/>
        </w:rPr>
        <w:t>phải</w:t>
      </w:r>
      <w:r>
        <w:rPr>
          <w:color w:val="231F20"/>
          <w:spacing w:val="-18"/>
          <w:w w:val="105"/>
        </w:rPr>
        <w:t> </w:t>
      </w:r>
      <w:r>
        <w:rPr>
          <w:color w:val="231F20"/>
          <w:spacing w:val="-2"/>
          <w:w w:val="105"/>
        </w:rPr>
        <w:t>rất</w:t>
      </w:r>
      <w:r>
        <w:rPr>
          <w:color w:val="231F20"/>
          <w:spacing w:val="-18"/>
          <w:w w:val="105"/>
        </w:rPr>
        <w:t> </w:t>
      </w:r>
      <w:r>
        <w:rPr>
          <w:color w:val="231F20"/>
          <w:spacing w:val="-2"/>
          <w:w w:val="105"/>
        </w:rPr>
        <w:t>lâu,</w:t>
      </w:r>
      <w:r>
        <w:rPr>
          <w:color w:val="231F20"/>
          <w:spacing w:val="-18"/>
          <w:w w:val="105"/>
        </w:rPr>
        <w:t> </w:t>
      </w:r>
      <w:r>
        <w:rPr>
          <w:color w:val="231F20"/>
          <w:spacing w:val="-2"/>
          <w:w w:val="105"/>
        </w:rPr>
        <w:t>chỉ</w:t>
      </w:r>
      <w:r>
        <w:rPr>
          <w:color w:val="231F20"/>
          <w:spacing w:val="-18"/>
          <w:w w:val="105"/>
        </w:rPr>
        <w:t> </w:t>
      </w:r>
      <w:r>
        <w:rPr>
          <w:color w:val="231F20"/>
          <w:spacing w:val="-2"/>
          <w:w w:val="105"/>
        </w:rPr>
        <w:t>riêng </w:t>
      </w:r>
      <w:r>
        <w:rPr>
          <w:color w:val="231F20"/>
        </w:rPr>
        <w:t>pháp</w:t>
      </w:r>
      <w:r>
        <w:rPr>
          <w:color w:val="231F20"/>
          <w:spacing w:val="-4"/>
        </w:rPr>
        <w:t> </w:t>
      </w:r>
      <w:r>
        <w:rPr>
          <w:color w:val="231F20"/>
        </w:rPr>
        <w:t>môn</w:t>
      </w:r>
      <w:r>
        <w:rPr>
          <w:color w:val="231F20"/>
          <w:spacing w:val="-4"/>
        </w:rPr>
        <w:t> </w:t>
      </w:r>
      <w:r>
        <w:rPr>
          <w:color w:val="231F20"/>
        </w:rPr>
        <w:t>này</w:t>
      </w:r>
      <w:r>
        <w:rPr>
          <w:color w:val="231F20"/>
          <w:spacing w:val="-4"/>
        </w:rPr>
        <w:t> </w:t>
      </w:r>
      <w:r>
        <w:rPr>
          <w:color w:val="231F20"/>
        </w:rPr>
        <w:t>chẳng</w:t>
      </w:r>
      <w:r>
        <w:rPr>
          <w:color w:val="231F20"/>
          <w:spacing w:val="-4"/>
        </w:rPr>
        <w:t> </w:t>
      </w:r>
      <w:r>
        <w:rPr>
          <w:color w:val="231F20"/>
        </w:rPr>
        <w:t>cần</w:t>
      </w:r>
      <w:r>
        <w:rPr>
          <w:color w:val="231F20"/>
          <w:spacing w:val="-4"/>
        </w:rPr>
        <w:t> </w:t>
      </w:r>
      <w:r>
        <w:rPr>
          <w:color w:val="231F20"/>
        </w:rPr>
        <w:t>một</w:t>
      </w:r>
      <w:r>
        <w:rPr>
          <w:color w:val="231F20"/>
          <w:spacing w:val="-4"/>
        </w:rPr>
        <w:t> </w:t>
      </w:r>
      <w:r>
        <w:rPr>
          <w:color w:val="231F20"/>
        </w:rPr>
        <w:t>thời</w:t>
      </w:r>
      <w:r>
        <w:rPr>
          <w:color w:val="231F20"/>
          <w:spacing w:val="-4"/>
        </w:rPr>
        <w:t> </w:t>
      </w:r>
      <w:r>
        <w:rPr>
          <w:color w:val="231F20"/>
        </w:rPr>
        <w:t>gian</w:t>
      </w:r>
      <w:r>
        <w:rPr>
          <w:color w:val="231F20"/>
          <w:spacing w:val="-4"/>
        </w:rPr>
        <w:t> </w:t>
      </w:r>
      <w:r>
        <w:rPr>
          <w:color w:val="231F20"/>
        </w:rPr>
        <w:t>rất</w:t>
      </w:r>
      <w:r>
        <w:rPr>
          <w:color w:val="231F20"/>
          <w:spacing w:val="-4"/>
        </w:rPr>
        <w:t> </w:t>
      </w:r>
      <w:r>
        <w:rPr>
          <w:color w:val="231F20"/>
        </w:rPr>
        <w:t>dài.</w:t>
      </w:r>
      <w:r>
        <w:rPr>
          <w:color w:val="231F20"/>
          <w:spacing w:val="-4"/>
        </w:rPr>
        <w:t> </w:t>
      </w:r>
      <w:r>
        <w:rPr>
          <w:color w:val="231F20"/>
        </w:rPr>
        <w:t>Trong</w:t>
      </w:r>
      <w:r>
        <w:rPr>
          <w:color w:val="231F20"/>
          <w:spacing w:val="-4"/>
        </w:rPr>
        <w:t> </w:t>
      </w:r>
      <w:r>
        <w:rPr>
          <w:color w:val="231F20"/>
        </w:rPr>
        <w:t>các</w:t>
      </w:r>
      <w:r>
        <w:rPr>
          <w:color w:val="231F20"/>
          <w:spacing w:val="-4"/>
        </w:rPr>
        <w:t> </w:t>
      </w:r>
      <w:r>
        <w:rPr>
          <w:color w:val="231F20"/>
        </w:rPr>
        <w:t>pháp </w:t>
      </w:r>
      <w:r>
        <w:rPr>
          <w:color w:val="231F20"/>
          <w:w w:val="110"/>
        </w:rPr>
        <w:t>môn</w:t>
      </w:r>
      <w:r>
        <w:rPr>
          <w:color w:val="231F20"/>
          <w:spacing w:val="-15"/>
          <w:w w:val="110"/>
        </w:rPr>
        <w:t> </w:t>
      </w:r>
      <w:r>
        <w:rPr>
          <w:color w:val="231F20"/>
          <w:w w:val="110"/>
        </w:rPr>
        <w:t>khác,</w:t>
      </w:r>
      <w:r>
        <w:rPr>
          <w:color w:val="231F20"/>
          <w:spacing w:val="-15"/>
          <w:w w:val="110"/>
        </w:rPr>
        <w:t> </w:t>
      </w:r>
      <w:r>
        <w:rPr>
          <w:color w:val="231F20"/>
          <w:w w:val="110"/>
        </w:rPr>
        <w:t>tu</w:t>
      </w:r>
      <w:r>
        <w:rPr>
          <w:color w:val="231F20"/>
          <w:spacing w:val="-15"/>
          <w:w w:val="110"/>
        </w:rPr>
        <w:t> </w:t>
      </w:r>
      <w:r>
        <w:rPr>
          <w:color w:val="231F20"/>
          <w:w w:val="110"/>
        </w:rPr>
        <w:t>hành</w:t>
      </w:r>
      <w:r>
        <w:rPr>
          <w:color w:val="231F20"/>
          <w:spacing w:val="-15"/>
          <w:w w:val="110"/>
        </w:rPr>
        <w:t> </w:t>
      </w:r>
      <w:r>
        <w:rPr>
          <w:color w:val="231F20"/>
          <w:w w:val="110"/>
        </w:rPr>
        <w:t>phải</w:t>
      </w:r>
      <w:r>
        <w:rPr>
          <w:color w:val="231F20"/>
          <w:spacing w:val="-15"/>
          <w:w w:val="110"/>
        </w:rPr>
        <w:t> </w:t>
      </w:r>
      <w:r>
        <w:rPr>
          <w:color w:val="231F20"/>
          <w:w w:val="110"/>
        </w:rPr>
        <w:t>mất</w:t>
      </w:r>
      <w:r>
        <w:rPr>
          <w:color w:val="231F20"/>
          <w:spacing w:val="-15"/>
          <w:w w:val="110"/>
        </w:rPr>
        <w:t> </w:t>
      </w:r>
      <w:r>
        <w:rPr>
          <w:color w:val="231F20"/>
          <w:w w:val="110"/>
        </w:rPr>
        <w:t>vô</w:t>
      </w:r>
      <w:r>
        <w:rPr>
          <w:color w:val="231F20"/>
          <w:spacing w:val="-15"/>
          <w:w w:val="110"/>
        </w:rPr>
        <w:t> </w:t>
      </w:r>
      <w:r>
        <w:rPr>
          <w:color w:val="231F20"/>
          <w:w w:val="110"/>
        </w:rPr>
        <w:t>lượng</w:t>
      </w:r>
      <w:r>
        <w:rPr>
          <w:color w:val="231F20"/>
          <w:spacing w:val="-15"/>
          <w:w w:val="110"/>
        </w:rPr>
        <w:t> </w:t>
      </w:r>
      <w:r>
        <w:rPr>
          <w:color w:val="231F20"/>
          <w:w w:val="110"/>
        </w:rPr>
        <w:t>kiếp</w:t>
      </w:r>
      <w:r>
        <w:rPr>
          <w:color w:val="231F20"/>
          <w:spacing w:val="-15"/>
          <w:w w:val="110"/>
        </w:rPr>
        <w:t> </w:t>
      </w:r>
      <w:r>
        <w:rPr>
          <w:color w:val="231F20"/>
          <w:w w:val="110"/>
        </w:rPr>
        <w:t>mới</w:t>
      </w:r>
      <w:r>
        <w:rPr>
          <w:color w:val="231F20"/>
          <w:spacing w:val="-15"/>
          <w:w w:val="110"/>
        </w:rPr>
        <w:t> </w:t>
      </w:r>
      <w:r>
        <w:rPr>
          <w:color w:val="231F20"/>
          <w:w w:val="110"/>
        </w:rPr>
        <w:t>có</w:t>
      </w:r>
      <w:r>
        <w:rPr>
          <w:color w:val="231F20"/>
          <w:spacing w:val="-15"/>
          <w:w w:val="110"/>
        </w:rPr>
        <w:t> </w:t>
      </w:r>
      <w:r>
        <w:rPr>
          <w:color w:val="231F20"/>
          <w:w w:val="110"/>
        </w:rPr>
        <w:t>thể</w:t>
      </w:r>
      <w:r>
        <w:rPr>
          <w:color w:val="231F20"/>
          <w:spacing w:val="-15"/>
          <w:w w:val="110"/>
        </w:rPr>
        <w:t> </w:t>
      </w:r>
      <w:r>
        <w:rPr>
          <w:color w:val="231F20"/>
          <w:w w:val="110"/>
        </w:rPr>
        <w:t>đào </w:t>
      </w:r>
      <w:r>
        <w:rPr>
          <w:color w:val="231F20"/>
          <w:w w:val="105"/>
        </w:rPr>
        <w:t>thải</w:t>
      </w:r>
      <w:r>
        <w:rPr>
          <w:color w:val="231F20"/>
          <w:spacing w:val="-4"/>
          <w:w w:val="105"/>
        </w:rPr>
        <w:t> </w:t>
      </w:r>
      <w:r>
        <w:rPr>
          <w:color w:val="231F20"/>
          <w:w w:val="105"/>
        </w:rPr>
        <w:t>hết</w:t>
      </w:r>
      <w:r>
        <w:rPr>
          <w:color w:val="231F20"/>
          <w:spacing w:val="-4"/>
          <w:w w:val="105"/>
        </w:rPr>
        <w:t> </w:t>
      </w:r>
      <w:r>
        <w:rPr>
          <w:color w:val="231F20"/>
          <w:w w:val="105"/>
        </w:rPr>
        <w:t>sạch</w:t>
      </w:r>
      <w:r>
        <w:rPr>
          <w:color w:val="231F20"/>
          <w:spacing w:val="-4"/>
          <w:w w:val="105"/>
        </w:rPr>
        <w:t> </w:t>
      </w:r>
      <w:r>
        <w:rPr>
          <w:color w:val="231F20"/>
          <w:w w:val="105"/>
        </w:rPr>
        <w:t>phiền</w:t>
      </w:r>
      <w:r>
        <w:rPr>
          <w:color w:val="231F20"/>
          <w:spacing w:val="-4"/>
          <w:w w:val="105"/>
        </w:rPr>
        <w:t> </w:t>
      </w:r>
      <w:r>
        <w:rPr>
          <w:color w:val="231F20"/>
          <w:w w:val="105"/>
        </w:rPr>
        <w:t>não</w:t>
      </w:r>
      <w:r>
        <w:rPr>
          <w:color w:val="231F20"/>
          <w:spacing w:val="-4"/>
          <w:w w:val="105"/>
        </w:rPr>
        <w:t> </w:t>
      </w:r>
      <w:r>
        <w:rPr>
          <w:color w:val="231F20"/>
          <w:w w:val="105"/>
        </w:rPr>
        <w:t>tập</w:t>
      </w:r>
      <w:r>
        <w:rPr>
          <w:color w:val="231F20"/>
          <w:spacing w:val="-4"/>
          <w:w w:val="105"/>
        </w:rPr>
        <w:t> </w:t>
      </w:r>
      <w:r>
        <w:rPr>
          <w:color w:val="231F20"/>
          <w:w w:val="105"/>
        </w:rPr>
        <w:t>khí:</w:t>
      </w:r>
      <w:r>
        <w:rPr>
          <w:color w:val="231F20"/>
          <w:spacing w:val="-4"/>
          <w:w w:val="105"/>
        </w:rPr>
        <w:t> </w:t>
      </w:r>
      <w:r>
        <w:rPr>
          <w:color w:val="231F20"/>
          <w:w w:val="105"/>
        </w:rPr>
        <w:t>Kiến</w:t>
      </w:r>
      <w:r>
        <w:rPr>
          <w:color w:val="231F20"/>
          <w:spacing w:val="-4"/>
          <w:w w:val="105"/>
        </w:rPr>
        <w:t> </w:t>
      </w:r>
      <w:r>
        <w:rPr>
          <w:color w:val="231F20"/>
          <w:w w:val="105"/>
        </w:rPr>
        <w:t>Tư</w:t>
      </w:r>
      <w:r>
        <w:rPr>
          <w:color w:val="231F20"/>
          <w:spacing w:val="-4"/>
          <w:w w:val="105"/>
        </w:rPr>
        <w:t> </w:t>
      </w:r>
      <w:r>
        <w:rPr>
          <w:color w:val="231F20"/>
          <w:w w:val="105"/>
        </w:rPr>
        <w:t>phiền</w:t>
      </w:r>
      <w:r>
        <w:rPr>
          <w:color w:val="231F20"/>
          <w:spacing w:val="-4"/>
          <w:w w:val="105"/>
        </w:rPr>
        <w:t> </w:t>
      </w:r>
      <w:r>
        <w:rPr>
          <w:color w:val="231F20"/>
          <w:w w:val="105"/>
        </w:rPr>
        <w:t>não,</w:t>
      </w:r>
      <w:r>
        <w:rPr>
          <w:color w:val="231F20"/>
          <w:spacing w:val="-4"/>
          <w:w w:val="105"/>
        </w:rPr>
        <w:t> </w:t>
      </w:r>
      <w:r>
        <w:rPr>
          <w:color w:val="231F20"/>
          <w:w w:val="105"/>
        </w:rPr>
        <w:t>Trần</w:t>
      </w:r>
      <w:r>
        <w:rPr>
          <w:color w:val="231F20"/>
          <w:spacing w:val="-4"/>
          <w:w w:val="105"/>
        </w:rPr>
        <w:t> </w:t>
      </w:r>
      <w:r>
        <w:rPr>
          <w:color w:val="231F20"/>
          <w:w w:val="105"/>
        </w:rPr>
        <w:t>Sa phiền</w:t>
      </w:r>
      <w:r>
        <w:rPr>
          <w:color w:val="231F20"/>
          <w:spacing w:val="-17"/>
          <w:w w:val="105"/>
        </w:rPr>
        <w:t> </w:t>
      </w:r>
      <w:r>
        <w:rPr>
          <w:color w:val="231F20"/>
          <w:w w:val="105"/>
        </w:rPr>
        <w:t>não,</w:t>
      </w:r>
      <w:r>
        <w:rPr>
          <w:color w:val="231F20"/>
          <w:spacing w:val="-17"/>
          <w:w w:val="105"/>
        </w:rPr>
        <w:t> </w:t>
      </w:r>
      <w:r>
        <w:rPr>
          <w:color w:val="231F20"/>
          <w:w w:val="105"/>
        </w:rPr>
        <w:t>Vô</w:t>
      </w:r>
      <w:r>
        <w:rPr>
          <w:color w:val="231F20"/>
          <w:spacing w:val="-17"/>
          <w:w w:val="105"/>
        </w:rPr>
        <w:t> </w:t>
      </w:r>
      <w:r>
        <w:rPr>
          <w:color w:val="231F20"/>
          <w:w w:val="105"/>
        </w:rPr>
        <w:t>Minh</w:t>
      </w:r>
      <w:r>
        <w:rPr>
          <w:color w:val="231F20"/>
          <w:spacing w:val="-17"/>
          <w:w w:val="105"/>
        </w:rPr>
        <w:t> </w:t>
      </w:r>
      <w:r>
        <w:rPr>
          <w:color w:val="231F20"/>
          <w:w w:val="105"/>
        </w:rPr>
        <w:t>phiền</w:t>
      </w:r>
      <w:r>
        <w:rPr>
          <w:color w:val="231F20"/>
          <w:spacing w:val="-17"/>
          <w:w w:val="105"/>
        </w:rPr>
        <w:t> </w:t>
      </w:r>
      <w:r>
        <w:rPr>
          <w:color w:val="231F20"/>
          <w:w w:val="105"/>
        </w:rPr>
        <w:t>não.</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7"/>
          <w:w w:val="105"/>
        </w:rPr>
        <w:t> </w:t>
      </w:r>
      <w:r>
        <w:rPr>
          <w:color w:val="231F20"/>
          <w:w w:val="105"/>
        </w:rPr>
        <w:t>đoạn</w:t>
      </w:r>
      <w:r>
        <w:rPr>
          <w:color w:val="231F20"/>
          <w:spacing w:val="-17"/>
          <w:w w:val="105"/>
        </w:rPr>
        <w:t> </w:t>
      </w:r>
      <w:r>
        <w:rPr>
          <w:color w:val="231F20"/>
          <w:w w:val="105"/>
        </w:rPr>
        <w:t>hết</w:t>
      </w:r>
      <w:r>
        <w:rPr>
          <w:color w:val="231F20"/>
          <w:spacing w:val="-17"/>
          <w:w w:val="105"/>
        </w:rPr>
        <w:t> </w:t>
      </w:r>
      <w:r>
        <w:rPr>
          <w:color w:val="231F20"/>
          <w:w w:val="105"/>
        </w:rPr>
        <w:t>phiền </w:t>
      </w:r>
      <w:r>
        <w:rPr>
          <w:color w:val="231F20"/>
          <w:spacing w:val="-2"/>
          <w:w w:val="105"/>
        </w:rPr>
        <w:t>não,</w:t>
      </w:r>
      <w:r>
        <w:rPr>
          <w:color w:val="231F20"/>
          <w:spacing w:val="-32"/>
          <w:w w:val="105"/>
        </w:rPr>
        <w:t> </w:t>
      </w:r>
      <w:r>
        <w:rPr>
          <w:color w:val="231F20"/>
          <w:spacing w:val="-2"/>
          <w:w w:val="105"/>
        </w:rPr>
        <w:t>làm</w:t>
      </w:r>
      <w:r>
        <w:rPr>
          <w:color w:val="231F20"/>
          <w:spacing w:val="-32"/>
          <w:w w:val="105"/>
        </w:rPr>
        <w:t> </w:t>
      </w:r>
      <w:r>
        <w:rPr>
          <w:color w:val="231F20"/>
          <w:spacing w:val="-2"/>
          <w:w w:val="105"/>
        </w:rPr>
        <w:t>sao</w:t>
      </w:r>
      <w:r>
        <w:rPr>
          <w:color w:val="231F20"/>
          <w:spacing w:val="-32"/>
          <w:w w:val="105"/>
        </w:rPr>
        <w:t> </w:t>
      </w:r>
      <w:r>
        <w:rPr>
          <w:color w:val="231F20"/>
          <w:spacing w:val="-2"/>
          <w:w w:val="105"/>
        </w:rPr>
        <w:t>có</w:t>
      </w:r>
      <w:r>
        <w:rPr>
          <w:color w:val="231F20"/>
          <w:spacing w:val="-31"/>
          <w:w w:val="105"/>
        </w:rPr>
        <w:t> </w:t>
      </w:r>
      <w:r>
        <w:rPr>
          <w:color w:val="231F20"/>
          <w:spacing w:val="-2"/>
          <w:w w:val="105"/>
        </w:rPr>
        <w:t>thể</w:t>
      </w:r>
      <w:r>
        <w:rPr>
          <w:color w:val="231F20"/>
          <w:spacing w:val="-33"/>
          <w:w w:val="105"/>
        </w:rPr>
        <w:t> </w:t>
      </w:r>
      <w:r>
        <w:rPr>
          <w:color w:val="231F20"/>
          <w:spacing w:val="-2"/>
          <w:w w:val="105"/>
        </w:rPr>
        <w:t>hoàn</w:t>
      </w:r>
      <w:r>
        <w:rPr>
          <w:color w:val="231F20"/>
          <w:spacing w:val="-31"/>
          <w:w w:val="105"/>
        </w:rPr>
        <w:t> </w:t>
      </w:r>
      <w:r>
        <w:rPr>
          <w:color w:val="231F20"/>
          <w:spacing w:val="-2"/>
          <w:w w:val="105"/>
        </w:rPr>
        <w:t>nguyên?</w:t>
      </w:r>
      <w:r>
        <w:rPr>
          <w:color w:val="231F20"/>
          <w:spacing w:val="-32"/>
          <w:w w:val="105"/>
        </w:rPr>
        <w:t> </w:t>
      </w:r>
      <w:r>
        <w:rPr>
          <w:color w:val="231F20"/>
          <w:spacing w:val="-2"/>
          <w:w w:val="105"/>
        </w:rPr>
        <w:t>Hết</w:t>
      </w:r>
      <w:r>
        <w:rPr>
          <w:color w:val="231F20"/>
          <w:spacing w:val="-31"/>
          <w:w w:val="105"/>
        </w:rPr>
        <w:t> </w:t>
      </w:r>
      <w:r>
        <w:rPr>
          <w:color w:val="231F20"/>
          <w:spacing w:val="-2"/>
          <w:w w:val="105"/>
        </w:rPr>
        <w:t>vọng</w:t>
      </w:r>
      <w:r>
        <w:rPr>
          <w:color w:val="231F20"/>
          <w:spacing w:val="-32"/>
          <w:w w:val="105"/>
        </w:rPr>
        <w:t> </w:t>
      </w:r>
      <w:r>
        <w:rPr>
          <w:color w:val="231F20"/>
          <w:spacing w:val="-2"/>
          <w:w w:val="105"/>
        </w:rPr>
        <w:t>mới</w:t>
      </w:r>
      <w:r>
        <w:rPr>
          <w:color w:val="231F20"/>
          <w:spacing w:val="-31"/>
          <w:w w:val="105"/>
        </w:rPr>
        <w:t> </w:t>
      </w:r>
      <w:r>
        <w:rPr>
          <w:color w:val="231F20"/>
          <w:spacing w:val="-2"/>
          <w:w w:val="105"/>
        </w:rPr>
        <w:t>hoàn</w:t>
      </w:r>
      <w:r>
        <w:rPr>
          <w:color w:val="231F20"/>
          <w:spacing w:val="-32"/>
          <w:w w:val="105"/>
        </w:rPr>
        <w:t> </w:t>
      </w:r>
      <w:r>
        <w:rPr>
          <w:color w:val="231F20"/>
          <w:spacing w:val="-2"/>
          <w:w w:val="105"/>
        </w:rPr>
        <w:t>nguyên.</w:t>
      </w:r>
    </w:p>
    <w:p>
      <w:pPr>
        <w:pStyle w:val="BodyText"/>
        <w:spacing w:line="278" w:lineRule="auto" w:before="147"/>
        <w:ind w:left="397" w:right="114" w:firstLine="453"/>
      </w:pPr>
      <w:r>
        <w:rPr>
          <w:color w:val="231F20"/>
        </w:rPr>
        <w:t>Kinh </w:t>
      </w:r>
      <w:r>
        <w:rPr>
          <w:i/>
          <w:color w:val="231F20"/>
        </w:rPr>
        <w:t>Hoa Nghiêm </w:t>
      </w:r>
      <w:r>
        <w:rPr>
          <w:color w:val="231F20"/>
        </w:rPr>
        <w:t>gọi những phiền não ấy là “vọng tưởng, </w:t>
      </w:r>
      <w:r>
        <w:rPr>
          <w:color w:val="231F20"/>
          <w:w w:val="105"/>
        </w:rPr>
        <w:t>phân biệt, chấp trước”. Vọng tưởng là Vô Minh phiền não, phân</w:t>
      </w:r>
      <w:r>
        <w:rPr>
          <w:color w:val="231F20"/>
          <w:spacing w:val="-9"/>
          <w:w w:val="105"/>
        </w:rPr>
        <w:t> </w:t>
      </w:r>
      <w:r>
        <w:rPr>
          <w:color w:val="231F20"/>
          <w:w w:val="105"/>
        </w:rPr>
        <w:t>biệt</w:t>
      </w:r>
      <w:r>
        <w:rPr>
          <w:color w:val="231F20"/>
          <w:spacing w:val="-9"/>
          <w:w w:val="105"/>
        </w:rPr>
        <w:t> </w:t>
      </w:r>
      <w:r>
        <w:rPr>
          <w:color w:val="231F20"/>
          <w:w w:val="105"/>
        </w:rPr>
        <w:t>là</w:t>
      </w:r>
      <w:r>
        <w:rPr>
          <w:color w:val="231F20"/>
          <w:spacing w:val="-9"/>
          <w:w w:val="105"/>
        </w:rPr>
        <w:t> </w:t>
      </w:r>
      <w:r>
        <w:rPr>
          <w:color w:val="231F20"/>
          <w:w w:val="105"/>
        </w:rPr>
        <w:t>Trần</w:t>
      </w:r>
      <w:r>
        <w:rPr>
          <w:color w:val="231F20"/>
          <w:spacing w:val="-9"/>
          <w:w w:val="105"/>
        </w:rPr>
        <w:t> </w:t>
      </w:r>
      <w:r>
        <w:rPr>
          <w:color w:val="231F20"/>
          <w:w w:val="105"/>
        </w:rPr>
        <w:t>Sa</w:t>
      </w:r>
      <w:r>
        <w:rPr>
          <w:color w:val="231F20"/>
          <w:spacing w:val="-9"/>
          <w:w w:val="105"/>
        </w:rPr>
        <w:t> </w:t>
      </w:r>
      <w:r>
        <w:rPr>
          <w:color w:val="231F20"/>
          <w:w w:val="105"/>
        </w:rPr>
        <w:t>phiền</w:t>
      </w:r>
      <w:r>
        <w:rPr>
          <w:color w:val="231F20"/>
          <w:spacing w:val="-10"/>
          <w:w w:val="105"/>
        </w:rPr>
        <w:t> </w:t>
      </w:r>
      <w:r>
        <w:rPr>
          <w:color w:val="231F20"/>
          <w:w w:val="105"/>
        </w:rPr>
        <w:t>não,</w:t>
      </w:r>
      <w:r>
        <w:rPr>
          <w:color w:val="231F20"/>
          <w:spacing w:val="-9"/>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là</w:t>
      </w:r>
      <w:r>
        <w:rPr>
          <w:color w:val="231F20"/>
          <w:spacing w:val="-9"/>
          <w:w w:val="105"/>
        </w:rPr>
        <w:t> </w:t>
      </w:r>
      <w:r>
        <w:rPr>
          <w:color w:val="231F20"/>
          <w:w w:val="105"/>
        </w:rPr>
        <w:t>Kiến</w:t>
      </w:r>
      <w:r>
        <w:rPr>
          <w:color w:val="231F20"/>
          <w:spacing w:val="-10"/>
          <w:w w:val="105"/>
        </w:rPr>
        <w:t> </w:t>
      </w:r>
      <w:r>
        <w:rPr>
          <w:color w:val="231F20"/>
          <w:w w:val="105"/>
        </w:rPr>
        <w:t>Tư</w:t>
      </w:r>
      <w:r>
        <w:rPr>
          <w:color w:val="231F20"/>
          <w:spacing w:val="-9"/>
          <w:w w:val="105"/>
        </w:rPr>
        <w:t> </w:t>
      </w:r>
      <w:r>
        <w:rPr>
          <w:color w:val="231F20"/>
          <w:w w:val="105"/>
        </w:rPr>
        <w:t>phiền não. Đào thải hết sạch, đoạn hết Kiến Tư phiền não, bèn chứng A La Hán, vượt thoát lục đạo.</w:t>
      </w:r>
    </w:p>
    <w:p>
      <w:pPr>
        <w:pStyle w:val="BodyText"/>
        <w:spacing w:line="278" w:lineRule="auto" w:before="146"/>
        <w:ind w:left="397" w:right="113" w:firstLine="453"/>
      </w:pPr>
      <w:r>
        <w:rPr>
          <w:color w:val="231F20"/>
          <w:w w:val="105"/>
        </w:rPr>
        <w:t>Ngoài</w:t>
      </w:r>
      <w:r>
        <w:rPr>
          <w:color w:val="231F20"/>
          <w:spacing w:val="-7"/>
          <w:w w:val="105"/>
        </w:rPr>
        <w:t> </w:t>
      </w:r>
      <w:r>
        <w:rPr>
          <w:color w:val="231F20"/>
          <w:w w:val="105"/>
        </w:rPr>
        <w:t>lục</w:t>
      </w:r>
      <w:r>
        <w:rPr>
          <w:color w:val="231F20"/>
          <w:spacing w:val="-5"/>
          <w:w w:val="105"/>
        </w:rPr>
        <w:t> </w:t>
      </w:r>
      <w:r>
        <w:rPr>
          <w:color w:val="231F20"/>
          <w:w w:val="105"/>
        </w:rPr>
        <w:t>đạo</w:t>
      </w:r>
      <w:r>
        <w:rPr>
          <w:color w:val="231F20"/>
          <w:spacing w:val="-6"/>
          <w:w w:val="105"/>
        </w:rPr>
        <w:t> </w:t>
      </w:r>
      <w:r>
        <w:rPr>
          <w:color w:val="231F20"/>
          <w:w w:val="105"/>
        </w:rPr>
        <w:t>là</w:t>
      </w:r>
      <w:r>
        <w:rPr>
          <w:color w:val="231F20"/>
          <w:spacing w:val="-6"/>
          <w:w w:val="105"/>
        </w:rPr>
        <w:t> </w:t>
      </w:r>
      <w:r>
        <w:rPr>
          <w:color w:val="231F20"/>
          <w:w w:val="105"/>
        </w:rPr>
        <w:t>tứ</w:t>
      </w:r>
      <w:r>
        <w:rPr>
          <w:color w:val="231F20"/>
          <w:spacing w:val="-6"/>
          <w:w w:val="105"/>
        </w:rPr>
        <w:t> </w:t>
      </w:r>
      <w:r>
        <w:rPr>
          <w:color w:val="231F20"/>
          <w:w w:val="105"/>
        </w:rPr>
        <w:t>thánh</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Lục</w:t>
      </w:r>
      <w:r>
        <w:rPr>
          <w:color w:val="231F20"/>
          <w:spacing w:val="-4"/>
          <w:w w:val="105"/>
        </w:rPr>
        <w:t> </w:t>
      </w:r>
      <w:r>
        <w:rPr>
          <w:color w:val="231F20"/>
          <w:w w:val="105"/>
        </w:rPr>
        <w:t>đạo</w:t>
      </w:r>
      <w:r>
        <w:rPr>
          <w:color w:val="231F20"/>
          <w:spacing w:val="-6"/>
          <w:w w:val="105"/>
        </w:rPr>
        <w:t> </w:t>
      </w:r>
      <w:r>
        <w:rPr>
          <w:color w:val="231F20"/>
          <w:w w:val="105"/>
        </w:rPr>
        <w:t>là</w:t>
      </w:r>
      <w:r>
        <w:rPr>
          <w:color w:val="231F20"/>
          <w:spacing w:val="-6"/>
          <w:w w:val="105"/>
        </w:rPr>
        <w:t> </w:t>
      </w:r>
      <w:r>
        <w:rPr>
          <w:color w:val="231F20"/>
          <w:w w:val="105"/>
        </w:rPr>
        <w:t>giới</w:t>
      </w:r>
      <w:r>
        <w:rPr>
          <w:color w:val="231F20"/>
          <w:spacing w:val="-6"/>
          <w:w w:val="105"/>
        </w:rPr>
        <w:t> </w:t>
      </w:r>
      <w:r>
        <w:rPr>
          <w:color w:val="231F20"/>
          <w:w w:val="105"/>
        </w:rPr>
        <w:t>hạn, ở</w:t>
      </w:r>
      <w:r>
        <w:rPr>
          <w:color w:val="231F20"/>
          <w:spacing w:val="-2"/>
          <w:w w:val="105"/>
        </w:rPr>
        <w:t> </w:t>
      </w:r>
      <w:r>
        <w:rPr>
          <w:color w:val="231F20"/>
          <w:w w:val="105"/>
        </w:rPr>
        <w:t>trong</w:t>
      </w:r>
      <w:r>
        <w:rPr>
          <w:color w:val="231F20"/>
          <w:spacing w:val="-1"/>
          <w:w w:val="105"/>
        </w:rPr>
        <w:t> </w:t>
      </w:r>
      <w:r>
        <w:rPr>
          <w:color w:val="231F20"/>
          <w:w w:val="105"/>
        </w:rPr>
        <w:t>lục</w:t>
      </w:r>
      <w:r>
        <w:rPr>
          <w:color w:val="231F20"/>
          <w:spacing w:val="-1"/>
          <w:w w:val="105"/>
        </w:rPr>
        <w:t> </w:t>
      </w:r>
      <w:r>
        <w:rPr>
          <w:color w:val="231F20"/>
          <w:w w:val="105"/>
        </w:rPr>
        <w:t>đạo</w:t>
      </w:r>
      <w:r>
        <w:rPr>
          <w:color w:val="231F20"/>
          <w:spacing w:val="-2"/>
          <w:w w:val="105"/>
        </w:rPr>
        <w:t> </w:t>
      </w:r>
      <w:r>
        <w:rPr>
          <w:color w:val="231F20"/>
          <w:w w:val="105"/>
        </w:rPr>
        <w:t>thì</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nội</w:t>
      </w:r>
      <w:r>
        <w:rPr>
          <w:color w:val="231F20"/>
          <w:spacing w:val="-2"/>
          <w:w w:val="105"/>
        </w:rPr>
        <w:t> </w:t>
      </w:r>
      <w:r>
        <w:rPr>
          <w:color w:val="231F20"/>
          <w:w w:val="105"/>
        </w:rPr>
        <w:t>phàm,</w:t>
      </w:r>
      <w:r>
        <w:rPr>
          <w:color w:val="231F20"/>
          <w:spacing w:val="-2"/>
          <w:w w:val="105"/>
        </w:rPr>
        <w:t> </w:t>
      </w:r>
      <w:r>
        <w:rPr>
          <w:color w:val="231F20"/>
          <w:w w:val="105"/>
        </w:rPr>
        <w:t>là</w:t>
      </w:r>
      <w:r>
        <w:rPr>
          <w:color w:val="231F20"/>
          <w:spacing w:val="-2"/>
          <w:w w:val="105"/>
        </w:rPr>
        <w:t> </w:t>
      </w:r>
      <w:r>
        <w:rPr>
          <w:color w:val="231F20"/>
          <w:w w:val="105"/>
        </w:rPr>
        <w:t>phàm</w:t>
      </w:r>
      <w:r>
        <w:rPr>
          <w:color w:val="231F20"/>
          <w:spacing w:val="-2"/>
          <w:w w:val="105"/>
        </w:rPr>
        <w:t> </w:t>
      </w:r>
      <w:r>
        <w:rPr>
          <w:color w:val="231F20"/>
          <w:w w:val="105"/>
        </w:rPr>
        <w:t>phu.</w:t>
      </w:r>
      <w:r>
        <w:rPr>
          <w:color w:val="231F20"/>
          <w:spacing w:val="-2"/>
          <w:w w:val="105"/>
        </w:rPr>
        <w:t> </w:t>
      </w:r>
      <w:r>
        <w:rPr>
          <w:color w:val="231F20"/>
          <w:w w:val="105"/>
        </w:rPr>
        <w:t>Nội</w:t>
      </w:r>
      <w:r>
        <w:rPr>
          <w:color w:val="231F20"/>
          <w:spacing w:val="-2"/>
          <w:w w:val="105"/>
        </w:rPr>
        <w:t> </w:t>
      </w:r>
      <w:r>
        <w:rPr>
          <w:color w:val="231F20"/>
          <w:w w:val="105"/>
        </w:rPr>
        <w:t>phàm tức là phàm phu trong lục đạo. Tứ thánh pháp giới gọi là ngoại phàm, ở ngoài lục đạo, nhưng vẫn phàm phu, chưa phải là thánh nhân.</w:t>
      </w:r>
    </w:p>
    <w:p>
      <w:pPr>
        <w:pStyle w:val="BodyText"/>
        <w:spacing w:line="278" w:lineRule="auto" w:before="146"/>
        <w:ind w:left="397" w:right="111" w:firstLine="453"/>
      </w:pPr>
      <w:r>
        <w:rPr>
          <w:color w:val="231F20"/>
          <w:w w:val="105"/>
        </w:rPr>
        <w:t>Phàm và thánh sai biệt ở chỗ nào? Một đằng dùng chân tâm</w:t>
      </w:r>
      <w:r>
        <w:rPr>
          <w:color w:val="231F20"/>
          <w:spacing w:val="-23"/>
          <w:w w:val="105"/>
        </w:rPr>
        <w:t> </w:t>
      </w:r>
      <w:r>
        <w:rPr>
          <w:color w:val="231F20"/>
          <w:w w:val="105"/>
        </w:rPr>
        <w:t>thì</w:t>
      </w:r>
      <w:r>
        <w:rPr>
          <w:color w:val="231F20"/>
          <w:spacing w:val="-24"/>
          <w:w w:val="105"/>
        </w:rPr>
        <w:t> </w:t>
      </w:r>
      <w:r>
        <w:rPr>
          <w:color w:val="231F20"/>
          <w:w w:val="105"/>
        </w:rPr>
        <w:t>là</w:t>
      </w:r>
      <w:r>
        <w:rPr>
          <w:color w:val="231F20"/>
          <w:spacing w:val="-22"/>
          <w:w w:val="105"/>
        </w:rPr>
        <w:t> </w:t>
      </w:r>
      <w:r>
        <w:rPr>
          <w:color w:val="231F20"/>
          <w:w w:val="105"/>
        </w:rPr>
        <w:t>thánh</w:t>
      </w:r>
      <w:r>
        <w:rPr>
          <w:color w:val="231F20"/>
          <w:spacing w:val="-22"/>
          <w:w w:val="105"/>
        </w:rPr>
        <w:t> </w:t>
      </w:r>
      <w:r>
        <w:rPr>
          <w:color w:val="231F20"/>
          <w:w w:val="105"/>
        </w:rPr>
        <w:t>nhân,</w:t>
      </w:r>
      <w:r>
        <w:rPr>
          <w:color w:val="231F20"/>
          <w:spacing w:val="-23"/>
          <w:w w:val="105"/>
        </w:rPr>
        <w:t> </w:t>
      </w:r>
      <w:r>
        <w:rPr>
          <w:color w:val="231F20"/>
          <w:w w:val="105"/>
        </w:rPr>
        <w:t>một</w:t>
      </w:r>
      <w:r>
        <w:rPr>
          <w:color w:val="231F20"/>
          <w:spacing w:val="-18"/>
          <w:w w:val="105"/>
        </w:rPr>
        <w:t> </w:t>
      </w:r>
      <w:r>
        <w:rPr>
          <w:color w:val="231F20"/>
          <w:w w:val="105"/>
        </w:rPr>
        <w:t>đằng</w:t>
      </w:r>
      <w:r>
        <w:rPr>
          <w:color w:val="231F20"/>
          <w:spacing w:val="-24"/>
          <w:w w:val="105"/>
        </w:rPr>
        <w:t> </w:t>
      </w:r>
      <w:r>
        <w:rPr>
          <w:color w:val="231F20"/>
          <w:w w:val="105"/>
        </w:rPr>
        <w:t>dùng</w:t>
      </w:r>
      <w:r>
        <w:rPr>
          <w:color w:val="231F20"/>
          <w:spacing w:val="-22"/>
          <w:w w:val="105"/>
        </w:rPr>
        <w:t> </w:t>
      </w:r>
      <w:r>
        <w:rPr>
          <w:color w:val="231F20"/>
          <w:w w:val="105"/>
        </w:rPr>
        <w:t>vọng</w:t>
      </w:r>
      <w:r>
        <w:rPr>
          <w:color w:val="231F20"/>
          <w:spacing w:val="-23"/>
          <w:w w:val="105"/>
        </w:rPr>
        <w:t> </w:t>
      </w:r>
      <w:r>
        <w:rPr>
          <w:color w:val="231F20"/>
          <w:w w:val="105"/>
        </w:rPr>
        <w:t>tâm</w:t>
      </w:r>
      <w:r>
        <w:rPr>
          <w:color w:val="231F20"/>
          <w:spacing w:val="-22"/>
          <w:w w:val="105"/>
        </w:rPr>
        <w:t> </w:t>
      </w:r>
      <w:r>
        <w:rPr>
          <w:color w:val="231F20"/>
          <w:w w:val="105"/>
        </w:rPr>
        <w:t>là</w:t>
      </w:r>
      <w:r>
        <w:rPr>
          <w:color w:val="231F20"/>
          <w:spacing w:val="-23"/>
          <w:w w:val="105"/>
        </w:rPr>
        <w:t> </w:t>
      </w:r>
      <w:r>
        <w:rPr>
          <w:color w:val="231F20"/>
          <w:w w:val="105"/>
        </w:rPr>
        <w:t>phàm</w:t>
      </w:r>
      <w:r>
        <w:rPr>
          <w:color w:val="231F20"/>
          <w:spacing w:val="-22"/>
          <w:w w:val="105"/>
        </w:rPr>
        <w:t> </w:t>
      </w:r>
      <w:r>
        <w:rPr>
          <w:color w:val="231F20"/>
          <w:spacing w:val="-4"/>
          <w:w w:val="105"/>
        </w:rPr>
        <w:t>phu.</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2"/>
      </w:pPr>
      <w:r>
        <w:rPr>
          <w:color w:val="231F20"/>
          <w:w w:val="105"/>
        </w:rPr>
        <w:t>Vọng tâm là dùng A Lại Da thức. Phải biết: Trong tứ thánh </w:t>
      </w:r>
      <w:r>
        <w:rPr>
          <w:color w:val="231F20"/>
        </w:rPr>
        <w:t>pháp</w:t>
      </w:r>
      <w:r>
        <w:rPr>
          <w:color w:val="231F20"/>
          <w:spacing w:val="-6"/>
        </w:rPr>
        <w:t> </w:t>
      </w:r>
      <w:r>
        <w:rPr>
          <w:color w:val="231F20"/>
        </w:rPr>
        <w:t>giới,</w:t>
      </w:r>
      <w:r>
        <w:rPr>
          <w:color w:val="231F20"/>
          <w:spacing w:val="-6"/>
        </w:rPr>
        <w:t> </w:t>
      </w:r>
      <w:r>
        <w:rPr>
          <w:color w:val="231F20"/>
        </w:rPr>
        <w:t>ngoài</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Hán,</w:t>
      </w:r>
      <w:r>
        <w:rPr>
          <w:color w:val="231F20"/>
          <w:spacing w:val="-5"/>
        </w:rPr>
        <w:t> </w:t>
      </w:r>
      <w:r>
        <w:rPr>
          <w:color w:val="231F20"/>
        </w:rPr>
        <w:t>Bích</w:t>
      </w:r>
      <w:r>
        <w:rPr>
          <w:color w:val="231F20"/>
          <w:spacing w:val="-6"/>
        </w:rPr>
        <w:t> </w:t>
      </w:r>
      <w:r>
        <w:rPr>
          <w:color w:val="231F20"/>
        </w:rPr>
        <w:t>Chi</w:t>
      </w:r>
      <w:r>
        <w:rPr>
          <w:color w:val="231F20"/>
          <w:spacing w:val="-6"/>
        </w:rPr>
        <w:t> </w:t>
      </w:r>
      <w:r>
        <w:rPr>
          <w:color w:val="231F20"/>
        </w:rPr>
        <w:t>Phật,</w:t>
      </w:r>
      <w:r>
        <w:rPr>
          <w:color w:val="231F20"/>
          <w:spacing w:val="-6"/>
        </w:rPr>
        <w:t> </w:t>
      </w:r>
      <w:r>
        <w:rPr>
          <w:color w:val="231F20"/>
        </w:rPr>
        <w:t>Bồ</w:t>
      </w:r>
      <w:r>
        <w:rPr>
          <w:color w:val="231F20"/>
          <w:spacing w:val="-6"/>
        </w:rPr>
        <w:t> </w:t>
      </w:r>
      <w:r>
        <w:rPr>
          <w:color w:val="231F20"/>
        </w:rPr>
        <w:t>tát,</w:t>
      </w:r>
      <w:r>
        <w:rPr>
          <w:color w:val="231F20"/>
          <w:spacing w:val="-6"/>
        </w:rPr>
        <w:t> </w:t>
      </w:r>
      <w:r>
        <w:rPr>
          <w:color w:val="231F20"/>
        </w:rPr>
        <w:t>còn</w:t>
      </w:r>
      <w:r>
        <w:rPr>
          <w:color w:val="231F20"/>
          <w:spacing w:val="-6"/>
        </w:rPr>
        <w:t> </w:t>
      </w:r>
      <w:r>
        <w:rPr>
          <w:color w:val="231F20"/>
        </w:rPr>
        <w:t>có</w:t>
      </w:r>
      <w:r>
        <w:rPr>
          <w:color w:val="231F20"/>
          <w:spacing w:val="-6"/>
        </w:rPr>
        <w:t> </w:t>
      </w:r>
      <w:r>
        <w:rPr>
          <w:color w:val="231F20"/>
        </w:rPr>
        <w:t>Phật, </w:t>
      </w:r>
      <w:r>
        <w:rPr>
          <w:color w:val="231F20"/>
          <w:w w:val="105"/>
        </w:rPr>
        <w:t>tức là trên đó còn có Phật, nhưng Phật trong tứ thánh pháp </w:t>
      </w:r>
      <w:r>
        <w:rPr>
          <w:color w:val="231F20"/>
        </w:rPr>
        <w:t>giới</w:t>
      </w:r>
      <w:r>
        <w:rPr>
          <w:color w:val="231F20"/>
          <w:spacing w:val="-11"/>
        </w:rPr>
        <w:t> </w:t>
      </w:r>
      <w:r>
        <w:rPr>
          <w:color w:val="231F20"/>
        </w:rPr>
        <w:t>hoàn</w:t>
      </w:r>
      <w:r>
        <w:rPr>
          <w:color w:val="231F20"/>
          <w:spacing w:val="-9"/>
        </w:rPr>
        <w:t> </w:t>
      </w:r>
      <w:r>
        <w:rPr>
          <w:color w:val="231F20"/>
        </w:rPr>
        <w:t>toàn</w:t>
      </w:r>
      <w:r>
        <w:rPr>
          <w:color w:val="231F20"/>
          <w:spacing w:val="-9"/>
        </w:rPr>
        <w:t> </w:t>
      </w:r>
      <w:r>
        <w:rPr>
          <w:color w:val="231F20"/>
        </w:rPr>
        <w:t>dùng</w:t>
      </w:r>
      <w:r>
        <w:rPr>
          <w:color w:val="231F20"/>
          <w:spacing w:val="-9"/>
        </w:rPr>
        <w:t> </w:t>
      </w:r>
      <w:r>
        <w:rPr>
          <w:color w:val="231F20"/>
        </w:rPr>
        <w:t>A</w:t>
      </w:r>
      <w:r>
        <w:rPr>
          <w:color w:val="231F20"/>
          <w:spacing w:val="-11"/>
        </w:rPr>
        <w:t> </w:t>
      </w:r>
      <w:r>
        <w:rPr>
          <w:color w:val="231F20"/>
        </w:rPr>
        <w:t>Lại</w:t>
      </w:r>
      <w:r>
        <w:rPr>
          <w:color w:val="231F20"/>
          <w:spacing w:val="-9"/>
        </w:rPr>
        <w:t> </w:t>
      </w:r>
      <w:r>
        <w:rPr>
          <w:color w:val="231F20"/>
        </w:rPr>
        <w:t>Da.</w:t>
      </w:r>
      <w:r>
        <w:rPr>
          <w:color w:val="231F20"/>
          <w:spacing w:val="-9"/>
        </w:rPr>
        <w:t> </w:t>
      </w:r>
      <w:r>
        <w:rPr>
          <w:color w:val="231F20"/>
        </w:rPr>
        <w:t>Vì</w:t>
      </w:r>
      <w:r>
        <w:rPr>
          <w:color w:val="231F20"/>
          <w:spacing w:val="-9"/>
        </w:rPr>
        <w:t> </w:t>
      </w:r>
      <w:r>
        <w:rPr>
          <w:color w:val="231F20"/>
        </w:rPr>
        <w:t>thế,</w:t>
      </w:r>
      <w:r>
        <w:rPr>
          <w:color w:val="231F20"/>
          <w:spacing w:val="-11"/>
        </w:rPr>
        <w:t> </w:t>
      </w:r>
      <w:r>
        <w:rPr>
          <w:color w:val="231F20"/>
        </w:rPr>
        <w:t>gọi</w:t>
      </w:r>
      <w:r>
        <w:rPr>
          <w:color w:val="231F20"/>
          <w:spacing w:val="-11"/>
        </w:rPr>
        <w:t> </w:t>
      </w:r>
      <w:r>
        <w:rPr>
          <w:color w:val="231F20"/>
        </w:rPr>
        <w:t>là</w:t>
      </w:r>
      <w:r>
        <w:rPr>
          <w:color w:val="231F20"/>
          <w:spacing w:val="-11"/>
        </w:rPr>
        <w:t> </w:t>
      </w:r>
      <w:r>
        <w:rPr>
          <w:color w:val="231F20"/>
        </w:rPr>
        <w:t>“ngoại</w:t>
      </w:r>
      <w:r>
        <w:rPr>
          <w:color w:val="231F20"/>
          <w:spacing w:val="-11"/>
        </w:rPr>
        <w:t> </w:t>
      </w:r>
      <w:r>
        <w:rPr>
          <w:color w:val="231F20"/>
        </w:rPr>
        <w:t>phàm”,</w:t>
      </w:r>
      <w:r>
        <w:rPr>
          <w:color w:val="231F20"/>
          <w:spacing w:val="-11"/>
        </w:rPr>
        <w:t> </w:t>
      </w:r>
      <w:r>
        <w:rPr>
          <w:color w:val="231F20"/>
        </w:rPr>
        <w:t>tức </w:t>
      </w:r>
      <w:r>
        <w:rPr>
          <w:color w:val="231F20"/>
          <w:w w:val="105"/>
        </w:rPr>
        <w:t>phàm</w:t>
      </w:r>
      <w:r>
        <w:rPr>
          <w:color w:val="231F20"/>
          <w:spacing w:val="-18"/>
          <w:w w:val="105"/>
        </w:rPr>
        <w:t> </w:t>
      </w:r>
      <w:r>
        <w:rPr>
          <w:color w:val="231F20"/>
          <w:w w:val="105"/>
        </w:rPr>
        <w:t>phu</w:t>
      </w:r>
      <w:r>
        <w:rPr>
          <w:color w:val="231F20"/>
          <w:spacing w:val="-18"/>
          <w:w w:val="105"/>
        </w:rPr>
        <w:t> </w:t>
      </w:r>
      <w:r>
        <w:rPr>
          <w:color w:val="231F20"/>
          <w:w w:val="105"/>
        </w:rPr>
        <w:t>ở</w:t>
      </w:r>
      <w:r>
        <w:rPr>
          <w:color w:val="231F20"/>
          <w:spacing w:val="-18"/>
          <w:w w:val="105"/>
        </w:rPr>
        <w:t> </w:t>
      </w:r>
      <w:r>
        <w:rPr>
          <w:color w:val="231F20"/>
          <w:w w:val="105"/>
        </w:rPr>
        <w:t>ngoài</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8"/>
          <w:w w:val="105"/>
        </w:rPr>
        <w:t> </w:t>
      </w:r>
      <w:r>
        <w:rPr>
          <w:color w:val="231F20"/>
          <w:w w:val="105"/>
        </w:rPr>
        <w:t>Tuy</w:t>
      </w:r>
      <w:r>
        <w:rPr>
          <w:color w:val="231F20"/>
          <w:spacing w:val="-18"/>
          <w:w w:val="105"/>
        </w:rPr>
        <w:t> </w:t>
      </w:r>
      <w:r>
        <w:rPr>
          <w:color w:val="231F20"/>
          <w:w w:val="105"/>
        </w:rPr>
        <w:t>họ</w:t>
      </w:r>
      <w:r>
        <w:rPr>
          <w:color w:val="231F20"/>
          <w:spacing w:val="-18"/>
          <w:w w:val="105"/>
        </w:rPr>
        <w:t> </w:t>
      </w:r>
      <w:r>
        <w:rPr>
          <w:color w:val="231F20"/>
          <w:w w:val="105"/>
        </w:rPr>
        <w:t>dùng</w:t>
      </w:r>
      <w:r>
        <w:rPr>
          <w:color w:val="231F20"/>
          <w:spacing w:val="-18"/>
          <w:w w:val="105"/>
        </w:rPr>
        <w:t> </w:t>
      </w:r>
      <w:r>
        <w:rPr>
          <w:color w:val="231F20"/>
          <w:w w:val="105"/>
        </w:rPr>
        <w:t>vọng</w:t>
      </w:r>
      <w:r>
        <w:rPr>
          <w:color w:val="231F20"/>
          <w:spacing w:val="-18"/>
          <w:w w:val="105"/>
        </w:rPr>
        <w:t> </w:t>
      </w:r>
      <w:r>
        <w:rPr>
          <w:color w:val="231F20"/>
          <w:w w:val="105"/>
        </w:rPr>
        <w:t>tâm,</w:t>
      </w:r>
      <w:r>
        <w:rPr>
          <w:color w:val="231F20"/>
          <w:spacing w:val="-18"/>
          <w:w w:val="105"/>
        </w:rPr>
        <w:t> </w:t>
      </w:r>
      <w:r>
        <w:rPr>
          <w:color w:val="231F20"/>
          <w:w w:val="105"/>
        </w:rPr>
        <w:t>vọng</w:t>
      </w:r>
      <w:r>
        <w:rPr>
          <w:color w:val="231F20"/>
          <w:spacing w:val="-18"/>
          <w:w w:val="105"/>
        </w:rPr>
        <w:t> </w:t>
      </w:r>
      <w:r>
        <w:rPr>
          <w:color w:val="231F20"/>
          <w:w w:val="105"/>
        </w:rPr>
        <w:t>tâm này được dùng rất chính đáng, rất giống chân tâm. Vì sao dùng rất chính đáng, rất giống chân tâm? Đều do học Phật, dung</w:t>
      </w:r>
      <w:r>
        <w:rPr>
          <w:color w:val="231F20"/>
          <w:spacing w:val="-17"/>
          <w:w w:val="105"/>
        </w:rPr>
        <w:t> </w:t>
      </w:r>
      <w:r>
        <w:rPr>
          <w:color w:val="231F20"/>
          <w:w w:val="105"/>
        </w:rPr>
        <w:t>hội</w:t>
      </w:r>
      <w:r>
        <w:rPr>
          <w:color w:val="231F20"/>
          <w:spacing w:val="-17"/>
          <w:w w:val="105"/>
        </w:rPr>
        <w:t> </w:t>
      </w:r>
      <w:r>
        <w:rPr>
          <w:color w:val="231F20"/>
          <w:w w:val="105"/>
        </w:rPr>
        <w:t>lý</w:t>
      </w:r>
      <w:r>
        <w:rPr>
          <w:color w:val="231F20"/>
          <w:spacing w:val="-17"/>
          <w:w w:val="105"/>
        </w:rPr>
        <w:t> </w:t>
      </w:r>
      <w:r>
        <w:rPr>
          <w:color w:val="231F20"/>
          <w:w w:val="105"/>
        </w:rPr>
        <w:t>luận</w:t>
      </w:r>
      <w:r>
        <w:rPr>
          <w:color w:val="231F20"/>
          <w:spacing w:val="-17"/>
          <w:w w:val="105"/>
        </w:rPr>
        <w:t> </w:t>
      </w:r>
      <w:r>
        <w:rPr>
          <w:color w:val="231F20"/>
          <w:w w:val="105"/>
        </w:rPr>
        <w:t>được</w:t>
      </w:r>
      <w:r>
        <w:rPr>
          <w:color w:val="231F20"/>
          <w:spacing w:val="-17"/>
          <w:w w:val="105"/>
        </w:rPr>
        <w:t> </w:t>
      </w:r>
      <w:r>
        <w:rPr>
          <w:color w:val="231F20"/>
          <w:w w:val="105"/>
        </w:rPr>
        <w:t>giảng</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7"/>
          <w:w w:val="105"/>
        </w:rPr>
        <w:t> </w:t>
      </w:r>
      <w:r>
        <w:rPr>
          <w:color w:val="231F20"/>
          <w:w w:val="105"/>
        </w:rPr>
        <w:t>Phật</w:t>
      </w:r>
      <w:r>
        <w:rPr>
          <w:color w:val="231F20"/>
          <w:spacing w:val="-17"/>
          <w:w w:val="105"/>
        </w:rPr>
        <w:t> </w:t>
      </w:r>
      <w:r>
        <w:rPr>
          <w:color w:val="231F20"/>
          <w:w w:val="105"/>
        </w:rPr>
        <w:t>vào</w:t>
      </w:r>
      <w:r>
        <w:rPr>
          <w:color w:val="231F20"/>
          <w:spacing w:val="-17"/>
          <w:w w:val="105"/>
        </w:rPr>
        <w:t> </w:t>
      </w:r>
      <w:r>
        <w:rPr>
          <w:color w:val="231F20"/>
          <w:w w:val="105"/>
        </w:rPr>
        <w:t>nội</w:t>
      </w:r>
      <w:r>
        <w:rPr>
          <w:color w:val="231F20"/>
          <w:spacing w:val="-17"/>
          <w:w w:val="105"/>
        </w:rPr>
        <w:t> </w:t>
      </w:r>
      <w:r>
        <w:rPr>
          <w:color w:val="231F20"/>
          <w:w w:val="105"/>
        </w:rPr>
        <w:t>tâm</w:t>
      </w:r>
      <w:r>
        <w:rPr>
          <w:color w:val="231F20"/>
          <w:spacing w:val="-17"/>
          <w:w w:val="105"/>
        </w:rPr>
        <w:t> </w:t>
      </w:r>
      <w:r>
        <w:rPr>
          <w:color w:val="231F20"/>
          <w:w w:val="105"/>
        </w:rPr>
        <w:t>của chính mình, tức là vào trong A Lại Da, biến những lý luận ấy</w:t>
      </w:r>
      <w:r>
        <w:rPr>
          <w:color w:val="231F20"/>
          <w:spacing w:val="-9"/>
          <w:w w:val="105"/>
        </w:rPr>
        <w:t> </w:t>
      </w:r>
      <w:r>
        <w:rPr>
          <w:color w:val="231F20"/>
          <w:w w:val="105"/>
        </w:rPr>
        <w:t>thành</w:t>
      </w:r>
      <w:r>
        <w:rPr>
          <w:color w:val="231F20"/>
          <w:spacing w:val="-9"/>
          <w:w w:val="105"/>
        </w:rPr>
        <w:t> </w:t>
      </w:r>
      <w:r>
        <w:rPr>
          <w:color w:val="231F20"/>
          <w:w w:val="105"/>
        </w:rPr>
        <w:t>những</w:t>
      </w:r>
      <w:r>
        <w:rPr>
          <w:color w:val="231F20"/>
          <w:spacing w:val="-9"/>
          <w:w w:val="105"/>
        </w:rPr>
        <w:t> </w:t>
      </w:r>
      <w:r>
        <w:rPr>
          <w:color w:val="231F20"/>
          <w:w w:val="105"/>
        </w:rPr>
        <w:t>chủng</w:t>
      </w:r>
      <w:r>
        <w:rPr>
          <w:color w:val="231F20"/>
          <w:spacing w:val="-9"/>
          <w:w w:val="105"/>
        </w:rPr>
        <w:t> </w:t>
      </w:r>
      <w:r>
        <w:rPr>
          <w:color w:val="231F20"/>
          <w:w w:val="105"/>
        </w:rPr>
        <w:t>tử</w:t>
      </w:r>
      <w:r>
        <w:rPr>
          <w:color w:val="231F20"/>
          <w:spacing w:val="-9"/>
          <w:w w:val="105"/>
        </w:rPr>
        <w:t> </w:t>
      </w:r>
      <w:r>
        <w:rPr>
          <w:color w:val="231F20"/>
          <w:w w:val="105"/>
        </w:rPr>
        <w:t>trong</w:t>
      </w:r>
      <w:r>
        <w:rPr>
          <w:color w:val="231F20"/>
          <w:spacing w:val="-9"/>
          <w:w w:val="105"/>
        </w:rPr>
        <w:t> </w:t>
      </w:r>
      <w:r>
        <w:rPr>
          <w:color w:val="231F20"/>
          <w:w w:val="105"/>
        </w:rPr>
        <w:t>A</w:t>
      </w:r>
      <w:r>
        <w:rPr>
          <w:color w:val="231F20"/>
          <w:spacing w:val="-9"/>
          <w:w w:val="105"/>
        </w:rPr>
        <w:t> </w:t>
      </w:r>
      <w:r>
        <w:rPr>
          <w:color w:val="231F20"/>
          <w:w w:val="105"/>
        </w:rPr>
        <w:t>Lại</w:t>
      </w:r>
      <w:r>
        <w:rPr>
          <w:color w:val="231F20"/>
          <w:spacing w:val="-9"/>
          <w:w w:val="105"/>
        </w:rPr>
        <w:t> </w:t>
      </w:r>
      <w:r>
        <w:rPr>
          <w:color w:val="231F20"/>
          <w:w w:val="105"/>
        </w:rPr>
        <w:t>Da,</w:t>
      </w:r>
      <w:r>
        <w:rPr>
          <w:color w:val="231F20"/>
          <w:spacing w:val="-9"/>
          <w:w w:val="105"/>
        </w:rPr>
        <w:t> </w:t>
      </w:r>
      <w:r>
        <w:rPr>
          <w:color w:val="231F20"/>
          <w:w w:val="105"/>
        </w:rPr>
        <w:t>nên</w:t>
      </w:r>
      <w:r>
        <w:rPr>
          <w:color w:val="231F20"/>
          <w:spacing w:val="-9"/>
          <w:w w:val="105"/>
        </w:rPr>
        <w:t> </w:t>
      </w:r>
      <w:r>
        <w:rPr>
          <w:color w:val="231F20"/>
          <w:w w:val="105"/>
        </w:rPr>
        <w:t>khi</w:t>
      </w:r>
      <w:r>
        <w:rPr>
          <w:color w:val="231F20"/>
          <w:spacing w:val="-9"/>
          <w:w w:val="105"/>
        </w:rPr>
        <w:t> </w:t>
      </w:r>
      <w:r>
        <w:rPr>
          <w:color w:val="231F20"/>
          <w:w w:val="105"/>
        </w:rPr>
        <w:t>thực</w:t>
      </w:r>
      <w:r>
        <w:rPr>
          <w:color w:val="231F20"/>
          <w:spacing w:val="-9"/>
          <w:w w:val="105"/>
        </w:rPr>
        <w:t> </w:t>
      </w:r>
      <w:r>
        <w:rPr>
          <w:color w:val="231F20"/>
          <w:w w:val="105"/>
        </w:rPr>
        <w:t>hiện, từng</w:t>
      </w:r>
      <w:r>
        <w:rPr>
          <w:color w:val="231F20"/>
          <w:spacing w:val="-1"/>
          <w:w w:val="105"/>
        </w:rPr>
        <w:t> </w:t>
      </w:r>
      <w:r>
        <w:rPr>
          <w:color w:val="231F20"/>
          <w:w w:val="105"/>
        </w:rPr>
        <w:t>điều</w:t>
      </w:r>
      <w:r>
        <w:rPr>
          <w:color w:val="231F20"/>
          <w:spacing w:val="-1"/>
          <w:w w:val="105"/>
        </w:rPr>
        <w:t> </w:t>
      </w:r>
      <w:r>
        <w:rPr>
          <w:color w:val="231F20"/>
          <w:w w:val="105"/>
        </w:rPr>
        <w:t>trong</w:t>
      </w:r>
      <w:r>
        <w:rPr>
          <w:color w:val="231F20"/>
          <w:spacing w:val="-1"/>
          <w:w w:val="105"/>
        </w:rPr>
        <w:t> </w:t>
      </w:r>
      <w:r>
        <w:rPr>
          <w:color w:val="231F20"/>
          <w:w w:val="105"/>
        </w:rPr>
        <w:t>giới</w:t>
      </w:r>
      <w:r>
        <w:rPr>
          <w:color w:val="231F20"/>
          <w:spacing w:val="-2"/>
          <w:w w:val="105"/>
        </w:rPr>
        <w:t> </w:t>
      </w:r>
      <w:r>
        <w:rPr>
          <w:color w:val="231F20"/>
          <w:w w:val="105"/>
        </w:rPr>
        <w:t>luật</w:t>
      </w:r>
      <w:r>
        <w:rPr>
          <w:color w:val="231F20"/>
          <w:spacing w:val="-1"/>
          <w:w w:val="105"/>
        </w:rPr>
        <w:t> </w:t>
      </w:r>
      <w:r>
        <w:rPr>
          <w:color w:val="231F20"/>
          <w:w w:val="105"/>
        </w:rPr>
        <w:t>đều</w:t>
      </w:r>
      <w:r>
        <w:rPr>
          <w:color w:val="231F20"/>
          <w:spacing w:val="-1"/>
          <w:w w:val="105"/>
        </w:rPr>
        <w:t> </w:t>
      </w:r>
      <w:r>
        <w:rPr>
          <w:color w:val="231F20"/>
          <w:w w:val="105"/>
        </w:rPr>
        <w:t>được</w:t>
      </w:r>
      <w:r>
        <w:rPr>
          <w:color w:val="231F20"/>
          <w:spacing w:val="-1"/>
          <w:w w:val="105"/>
        </w:rPr>
        <w:t> </w:t>
      </w:r>
      <w:r>
        <w:rPr>
          <w:color w:val="231F20"/>
          <w:w w:val="105"/>
        </w:rPr>
        <w:t>thực</w:t>
      </w:r>
      <w:r>
        <w:rPr>
          <w:color w:val="231F20"/>
          <w:spacing w:val="-1"/>
          <w:w w:val="105"/>
        </w:rPr>
        <w:t> </w:t>
      </w:r>
      <w:r>
        <w:rPr>
          <w:color w:val="231F20"/>
          <w:w w:val="105"/>
        </w:rPr>
        <w:t>hiện</w:t>
      </w:r>
      <w:r>
        <w:rPr>
          <w:color w:val="231F20"/>
          <w:spacing w:val="-1"/>
          <w:w w:val="105"/>
        </w:rPr>
        <w:t> </w:t>
      </w:r>
      <w:r>
        <w:rPr>
          <w:color w:val="231F20"/>
          <w:w w:val="105"/>
        </w:rPr>
        <w:t>rõ</w:t>
      </w:r>
      <w:r>
        <w:rPr>
          <w:color w:val="231F20"/>
          <w:spacing w:val="-1"/>
          <w:w w:val="105"/>
        </w:rPr>
        <w:t> </w:t>
      </w:r>
      <w:r>
        <w:rPr>
          <w:color w:val="231F20"/>
          <w:w w:val="105"/>
        </w:rPr>
        <w:t>rệt,</w:t>
      </w:r>
      <w:r>
        <w:rPr>
          <w:color w:val="231F20"/>
          <w:spacing w:val="-1"/>
          <w:w w:val="105"/>
        </w:rPr>
        <w:t> </w:t>
      </w:r>
      <w:r>
        <w:rPr>
          <w:color w:val="231F20"/>
          <w:w w:val="105"/>
        </w:rPr>
        <w:t>đều</w:t>
      </w:r>
      <w:r>
        <w:rPr>
          <w:color w:val="231F20"/>
          <w:spacing w:val="-2"/>
          <w:w w:val="105"/>
        </w:rPr>
        <w:t> </w:t>
      </w:r>
      <w:r>
        <w:rPr>
          <w:color w:val="231F20"/>
          <w:w w:val="105"/>
        </w:rPr>
        <w:t>làm rất khá, hết sức giống Phật.</w:t>
      </w:r>
    </w:p>
    <w:p>
      <w:pPr>
        <w:pStyle w:val="BodyText"/>
        <w:spacing w:line="285" w:lineRule="auto" w:before="147"/>
        <w:ind w:left="113" w:right="394" w:firstLine="453"/>
      </w:pPr>
      <w:r>
        <w:rPr>
          <w:color w:val="231F20"/>
          <w:w w:val="105"/>
        </w:rPr>
        <w:t>Do vậy, tứ thánh pháp giới được gọi là “tương tự tức”, nghĩa là rất giống, làm rất giống, nhưng chưa phải là thật sự. Vì sao chưa phải là thật sự? Chưa chuyển Thức thành Trí, chưa chuyển được! Đấy chính là như kinh </w:t>
      </w:r>
      <w:r>
        <w:rPr>
          <w:i/>
          <w:color w:val="231F20"/>
          <w:w w:val="105"/>
        </w:rPr>
        <w:t>Bát Nhã </w:t>
      </w:r>
      <w:r>
        <w:rPr>
          <w:color w:val="231F20"/>
          <w:w w:val="105"/>
        </w:rPr>
        <w:t>đã dạy: “</w:t>
      </w:r>
      <w:r>
        <w:rPr>
          <w:i/>
          <w:color w:val="231F20"/>
          <w:w w:val="105"/>
        </w:rPr>
        <w:t>Pháp thượng ưng xả, hà huống phi pháp</w:t>
      </w:r>
      <w:r>
        <w:rPr>
          <w:color w:val="231F20"/>
          <w:w w:val="105"/>
        </w:rPr>
        <w:t>” (Pháp còn nên bỏ, huống chi phi pháp). Giáo lý giảng trong kinh quý vị làm được, làm tốt đẹp, nhưng vẫn là phàm phu, có thể</w:t>
      </w:r>
      <w:r>
        <w:rPr>
          <w:color w:val="231F20"/>
          <w:spacing w:val="80"/>
          <w:w w:val="150"/>
        </w:rPr>
        <w:t> </w:t>
      </w:r>
      <w:r>
        <w:rPr>
          <w:color w:val="231F20"/>
          <w:w w:val="105"/>
        </w:rPr>
        <w:t>ra ngoài lục đạo, nhưng chưa ra khỏi mười pháp giới. Nếu muốn ra khỏi mười pháp giới, phải buông những thứ này xuống.</w:t>
      </w:r>
      <w:r>
        <w:rPr>
          <w:color w:val="231F20"/>
          <w:spacing w:val="-14"/>
          <w:w w:val="105"/>
        </w:rPr>
        <w:t> </w:t>
      </w:r>
      <w:r>
        <w:rPr>
          <w:color w:val="231F20"/>
          <w:w w:val="105"/>
        </w:rPr>
        <w:t>Pháp</w:t>
      </w:r>
      <w:r>
        <w:rPr>
          <w:color w:val="231F20"/>
          <w:spacing w:val="-14"/>
          <w:w w:val="105"/>
        </w:rPr>
        <w:t> </w:t>
      </w:r>
      <w:r>
        <w:rPr>
          <w:color w:val="231F20"/>
          <w:w w:val="105"/>
        </w:rPr>
        <w:t>còn</w:t>
      </w:r>
      <w:r>
        <w:rPr>
          <w:color w:val="231F20"/>
          <w:spacing w:val="-14"/>
          <w:w w:val="105"/>
        </w:rPr>
        <w:t> </w:t>
      </w:r>
      <w:r>
        <w:rPr>
          <w:color w:val="231F20"/>
          <w:w w:val="105"/>
        </w:rPr>
        <w:t>nên</w:t>
      </w:r>
      <w:r>
        <w:rPr>
          <w:color w:val="231F20"/>
          <w:spacing w:val="-14"/>
          <w:w w:val="105"/>
        </w:rPr>
        <w:t> </w:t>
      </w:r>
      <w:r>
        <w:rPr>
          <w:color w:val="231F20"/>
          <w:w w:val="105"/>
        </w:rPr>
        <w:t>bỏ,</w:t>
      </w:r>
      <w:r>
        <w:rPr>
          <w:color w:val="231F20"/>
          <w:spacing w:val="-14"/>
          <w:w w:val="105"/>
        </w:rPr>
        <w:t> </w:t>
      </w:r>
      <w:r>
        <w:rPr>
          <w:color w:val="231F20"/>
          <w:w w:val="105"/>
        </w:rPr>
        <w:t>huống</w:t>
      </w:r>
      <w:r>
        <w:rPr>
          <w:color w:val="231F20"/>
          <w:spacing w:val="-13"/>
          <w:w w:val="105"/>
        </w:rPr>
        <w:t> </w:t>
      </w:r>
      <w:r>
        <w:rPr>
          <w:color w:val="231F20"/>
          <w:w w:val="105"/>
        </w:rPr>
        <w:t>gì</w:t>
      </w:r>
      <w:r>
        <w:rPr>
          <w:color w:val="231F20"/>
          <w:spacing w:val="-14"/>
          <w:w w:val="105"/>
        </w:rPr>
        <w:t> </w:t>
      </w:r>
      <w:r>
        <w:rPr>
          <w:color w:val="231F20"/>
          <w:w w:val="105"/>
        </w:rPr>
        <w:t>phi</w:t>
      </w:r>
      <w:r>
        <w:rPr>
          <w:color w:val="231F20"/>
          <w:spacing w:val="-14"/>
          <w:w w:val="105"/>
        </w:rPr>
        <w:t> </w:t>
      </w:r>
      <w:r>
        <w:rPr>
          <w:color w:val="231F20"/>
          <w:w w:val="105"/>
        </w:rPr>
        <w:t>pháp!</w:t>
      </w:r>
      <w:r>
        <w:rPr>
          <w:color w:val="231F20"/>
          <w:spacing w:val="-14"/>
          <w:w w:val="105"/>
        </w:rPr>
        <w:t> </w:t>
      </w:r>
      <w:r>
        <w:rPr>
          <w:color w:val="231F20"/>
          <w:w w:val="105"/>
        </w:rPr>
        <w:t>Phật</w:t>
      </w:r>
      <w:r>
        <w:rPr>
          <w:color w:val="231F20"/>
          <w:spacing w:val="-13"/>
          <w:w w:val="105"/>
        </w:rPr>
        <w:t> </w:t>
      </w:r>
      <w:r>
        <w:rPr>
          <w:color w:val="231F20"/>
          <w:w w:val="105"/>
        </w:rPr>
        <w:t>pháp</w:t>
      </w:r>
      <w:r>
        <w:rPr>
          <w:color w:val="231F20"/>
          <w:spacing w:val="-14"/>
          <w:w w:val="105"/>
        </w:rPr>
        <w:t> </w:t>
      </w:r>
      <w:r>
        <w:rPr>
          <w:color w:val="231F20"/>
          <w:w w:val="105"/>
        </w:rPr>
        <w:t>cũng bỏ luôn, sẽ thoát khỏi mười pháp giới, phải biết điều này!</w:t>
      </w:r>
    </w:p>
    <w:p>
      <w:pPr>
        <w:pStyle w:val="BodyText"/>
        <w:spacing w:line="285" w:lineRule="auto" w:before="146"/>
        <w:ind w:left="113" w:right="394" w:firstLine="453"/>
      </w:pPr>
      <w:r>
        <w:rPr>
          <w:color w:val="231F20"/>
          <w:w w:val="110"/>
        </w:rPr>
        <w:t>Vì</w:t>
      </w:r>
      <w:r>
        <w:rPr>
          <w:color w:val="231F20"/>
          <w:spacing w:val="-21"/>
          <w:w w:val="110"/>
        </w:rPr>
        <w:t> </w:t>
      </w:r>
      <w:r>
        <w:rPr>
          <w:color w:val="231F20"/>
          <w:w w:val="110"/>
        </w:rPr>
        <w:t>thế,</w:t>
      </w:r>
      <w:r>
        <w:rPr>
          <w:color w:val="231F20"/>
          <w:spacing w:val="-21"/>
          <w:w w:val="110"/>
        </w:rPr>
        <w:t> </w:t>
      </w:r>
      <w:r>
        <w:rPr>
          <w:color w:val="231F20"/>
          <w:w w:val="110"/>
        </w:rPr>
        <w:t>chúng</w:t>
      </w:r>
      <w:r>
        <w:rPr>
          <w:color w:val="231F20"/>
          <w:spacing w:val="-20"/>
          <w:w w:val="110"/>
        </w:rPr>
        <w:t> </w:t>
      </w:r>
      <w:r>
        <w:rPr>
          <w:color w:val="231F20"/>
          <w:w w:val="110"/>
        </w:rPr>
        <w:t>ta</w:t>
      </w:r>
      <w:r>
        <w:rPr>
          <w:color w:val="231F20"/>
          <w:spacing w:val="-21"/>
          <w:w w:val="110"/>
        </w:rPr>
        <w:t> </w:t>
      </w:r>
      <w:r>
        <w:rPr>
          <w:color w:val="231F20"/>
          <w:w w:val="110"/>
        </w:rPr>
        <w:t>thấy</w:t>
      </w:r>
      <w:r>
        <w:rPr>
          <w:color w:val="231F20"/>
          <w:spacing w:val="-21"/>
          <w:w w:val="110"/>
        </w:rPr>
        <w:t> </w:t>
      </w:r>
      <w:r>
        <w:rPr>
          <w:color w:val="231F20"/>
          <w:w w:val="110"/>
        </w:rPr>
        <w:t>kinh</w:t>
      </w:r>
      <w:r>
        <w:rPr>
          <w:color w:val="231F20"/>
          <w:spacing w:val="-21"/>
          <w:w w:val="110"/>
        </w:rPr>
        <w:t> </w:t>
      </w:r>
      <w:r>
        <w:rPr>
          <w:color w:val="231F20"/>
          <w:w w:val="110"/>
        </w:rPr>
        <w:t>này</w:t>
      </w:r>
      <w:r>
        <w:rPr>
          <w:color w:val="231F20"/>
          <w:spacing w:val="-21"/>
          <w:w w:val="110"/>
        </w:rPr>
        <w:t> </w:t>
      </w:r>
      <w:r>
        <w:rPr>
          <w:color w:val="231F20"/>
          <w:w w:val="110"/>
        </w:rPr>
        <w:t>tuyệt</w:t>
      </w:r>
      <w:r>
        <w:rPr>
          <w:color w:val="231F20"/>
          <w:spacing w:val="-20"/>
          <w:w w:val="110"/>
        </w:rPr>
        <w:t> </w:t>
      </w:r>
      <w:r>
        <w:rPr>
          <w:color w:val="231F20"/>
          <w:w w:val="110"/>
        </w:rPr>
        <w:t>lắm!</w:t>
      </w:r>
      <w:r>
        <w:rPr>
          <w:color w:val="231F20"/>
          <w:spacing w:val="-21"/>
          <w:w w:val="110"/>
        </w:rPr>
        <w:t> </w:t>
      </w:r>
      <w:r>
        <w:rPr>
          <w:color w:val="231F20"/>
          <w:w w:val="110"/>
        </w:rPr>
        <w:t>Phương</w:t>
      </w:r>
      <w:r>
        <w:rPr>
          <w:color w:val="231F20"/>
          <w:spacing w:val="-21"/>
          <w:w w:val="110"/>
        </w:rPr>
        <w:t> </w:t>
      </w:r>
      <w:r>
        <w:rPr>
          <w:color w:val="231F20"/>
          <w:w w:val="110"/>
        </w:rPr>
        <w:t>pháp tu</w:t>
      </w:r>
      <w:r>
        <w:rPr>
          <w:color w:val="231F20"/>
          <w:spacing w:val="-6"/>
          <w:w w:val="110"/>
        </w:rPr>
        <w:t> </w:t>
      </w:r>
      <w:r>
        <w:rPr>
          <w:color w:val="231F20"/>
          <w:w w:val="110"/>
        </w:rPr>
        <w:t>hành</w:t>
      </w:r>
      <w:r>
        <w:rPr>
          <w:color w:val="231F20"/>
          <w:spacing w:val="-6"/>
          <w:w w:val="110"/>
        </w:rPr>
        <w:t> </w:t>
      </w:r>
      <w:r>
        <w:rPr>
          <w:color w:val="231F20"/>
          <w:w w:val="110"/>
        </w:rPr>
        <w:t>trong</w:t>
      </w:r>
      <w:r>
        <w:rPr>
          <w:color w:val="231F20"/>
          <w:spacing w:val="-6"/>
          <w:w w:val="110"/>
        </w:rPr>
        <w:t> </w:t>
      </w:r>
      <w:r>
        <w:rPr>
          <w:color w:val="231F20"/>
          <w:w w:val="110"/>
        </w:rPr>
        <w:t>kinh</w:t>
      </w:r>
      <w:r>
        <w:rPr>
          <w:color w:val="231F20"/>
          <w:spacing w:val="-6"/>
          <w:w w:val="110"/>
        </w:rPr>
        <w:t> </w:t>
      </w:r>
      <w:r>
        <w:rPr>
          <w:color w:val="231F20"/>
          <w:w w:val="110"/>
        </w:rPr>
        <w:t>này,</w:t>
      </w:r>
      <w:r>
        <w:rPr>
          <w:color w:val="231F20"/>
          <w:spacing w:val="-6"/>
          <w:w w:val="110"/>
        </w:rPr>
        <w:t> </w:t>
      </w:r>
      <w:r>
        <w:rPr>
          <w:color w:val="231F20"/>
          <w:w w:val="110"/>
        </w:rPr>
        <w:t>đầu</w:t>
      </w:r>
      <w:r>
        <w:rPr>
          <w:color w:val="231F20"/>
          <w:spacing w:val="-6"/>
          <w:w w:val="110"/>
        </w:rPr>
        <w:t> </w:t>
      </w:r>
      <w:r>
        <w:rPr>
          <w:color w:val="231F20"/>
          <w:w w:val="110"/>
        </w:rPr>
        <w:t>tiên</w:t>
      </w:r>
      <w:r>
        <w:rPr>
          <w:color w:val="231F20"/>
          <w:spacing w:val="-6"/>
          <w:w w:val="110"/>
        </w:rPr>
        <w:t> </w:t>
      </w:r>
      <w:r>
        <w:rPr>
          <w:color w:val="231F20"/>
          <w:w w:val="110"/>
        </w:rPr>
        <w:t>là</w:t>
      </w:r>
      <w:r>
        <w:rPr>
          <w:color w:val="231F20"/>
          <w:spacing w:val="-6"/>
          <w:w w:val="110"/>
        </w:rPr>
        <w:t> </w:t>
      </w:r>
      <w:r>
        <w:rPr>
          <w:color w:val="231F20"/>
          <w:w w:val="110"/>
        </w:rPr>
        <w:t>như</w:t>
      </w:r>
      <w:r>
        <w:rPr>
          <w:color w:val="231F20"/>
          <w:spacing w:val="-6"/>
          <w:w w:val="110"/>
        </w:rPr>
        <w:t> </w:t>
      </w:r>
      <w:r>
        <w:rPr>
          <w:color w:val="231F20"/>
          <w:w w:val="110"/>
        </w:rPr>
        <w:t>trong</w:t>
      </w:r>
      <w:r>
        <w:rPr>
          <w:color w:val="231F20"/>
          <w:spacing w:val="-6"/>
          <w:w w:val="110"/>
        </w:rPr>
        <w:t> </w:t>
      </w:r>
      <w:r>
        <w:rPr>
          <w:color w:val="231F20"/>
          <w:w w:val="110"/>
        </w:rPr>
        <w:t>tiêu</w:t>
      </w:r>
      <w:r>
        <w:rPr>
          <w:color w:val="231F20"/>
          <w:spacing w:val="-6"/>
          <w:w w:val="110"/>
        </w:rPr>
        <w:t> </w:t>
      </w:r>
      <w:r>
        <w:rPr>
          <w:color w:val="231F20"/>
          <w:w w:val="110"/>
        </w:rPr>
        <w:t>đề</w:t>
      </w:r>
      <w:r>
        <w:rPr>
          <w:color w:val="231F20"/>
          <w:spacing w:val="-6"/>
          <w:w w:val="110"/>
        </w:rPr>
        <w:t> </w:t>
      </w:r>
      <w:r>
        <w:rPr>
          <w:color w:val="231F20"/>
          <w:w w:val="110"/>
        </w:rPr>
        <w:t>kinh </w:t>
      </w:r>
      <w:r>
        <w:rPr>
          <w:color w:val="231F20"/>
          <w:w w:val="105"/>
        </w:rPr>
        <w:t>này,</w:t>
      </w:r>
      <w:r>
        <w:rPr>
          <w:color w:val="231F20"/>
          <w:spacing w:val="-12"/>
          <w:w w:val="105"/>
        </w:rPr>
        <w:t> </w:t>
      </w:r>
      <w:r>
        <w:rPr>
          <w:color w:val="231F20"/>
          <w:w w:val="105"/>
        </w:rPr>
        <w:t>nửa</w:t>
      </w:r>
      <w:r>
        <w:rPr>
          <w:color w:val="231F20"/>
          <w:spacing w:val="-11"/>
          <w:w w:val="105"/>
        </w:rPr>
        <w:t> </w:t>
      </w:r>
      <w:r>
        <w:rPr>
          <w:color w:val="231F20"/>
          <w:w w:val="105"/>
        </w:rPr>
        <w:t>đầu</w:t>
      </w:r>
      <w:r>
        <w:rPr>
          <w:color w:val="231F20"/>
          <w:spacing w:val="-11"/>
          <w:w w:val="105"/>
        </w:rPr>
        <w:t> </w:t>
      </w:r>
      <w:r>
        <w:rPr>
          <w:color w:val="231F20"/>
          <w:w w:val="105"/>
        </w:rPr>
        <w:t>là</w:t>
      </w:r>
      <w:r>
        <w:rPr>
          <w:color w:val="231F20"/>
          <w:spacing w:val="-12"/>
          <w:w w:val="105"/>
        </w:rPr>
        <w:t> </w:t>
      </w:r>
      <w:r>
        <w:rPr>
          <w:color w:val="231F20"/>
          <w:w w:val="105"/>
        </w:rPr>
        <w:t>quả</w:t>
      </w:r>
      <w:r>
        <w:rPr>
          <w:color w:val="231F20"/>
          <w:spacing w:val="-11"/>
          <w:w w:val="105"/>
        </w:rPr>
        <w:t> </w:t>
      </w:r>
      <w:r>
        <w:rPr>
          <w:color w:val="231F20"/>
          <w:w w:val="105"/>
        </w:rPr>
        <w:t>báo,</w:t>
      </w:r>
      <w:r>
        <w:rPr>
          <w:color w:val="231F20"/>
          <w:spacing w:val="-11"/>
          <w:w w:val="105"/>
        </w:rPr>
        <w:t> </w:t>
      </w:r>
      <w:r>
        <w:rPr>
          <w:color w:val="231F20"/>
          <w:w w:val="105"/>
        </w:rPr>
        <w:t>nửa</w:t>
      </w:r>
      <w:r>
        <w:rPr>
          <w:color w:val="231F20"/>
          <w:spacing w:val="-12"/>
          <w:w w:val="105"/>
        </w:rPr>
        <w:t> </w:t>
      </w:r>
      <w:r>
        <w:rPr>
          <w:color w:val="231F20"/>
          <w:w w:val="105"/>
        </w:rPr>
        <w:t>sau</w:t>
      </w:r>
      <w:r>
        <w:rPr>
          <w:color w:val="231F20"/>
          <w:spacing w:val="-10"/>
          <w:w w:val="105"/>
        </w:rPr>
        <w:t> </w:t>
      </w:r>
      <w:r>
        <w:rPr>
          <w:color w:val="231F20"/>
          <w:w w:val="105"/>
        </w:rPr>
        <w:t>là</w:t>
      </w:r>
      <w:r>
        <w:rPr>
          <w:color w:val="231F20"/>
          <w:spacing w:val="-11"/>
          <w:w w:val="105"/>
        </w:rPr>
        <w:t> </w:t>
      </w:r>
      <w:r>
        <w:rPr>
          <w:color w:val="231F20"/>
          <w:w w:val="105"/>
        </w:rPr>
        <w:t>tu</w:t>
      </w:r>
      <w:r>
        <w:rPr>
          <w:color w:val="231F20"/>
          <w:spacing w:val="-12"/>
          <w:w w:val="105"/>
        </w:rPr>
        <w:t> </w:t>
      </w:r>
      <w:r>
        <w:rPr>
          <w:color w:val="231F20"/>
          <w:w w:val="105"/>
        </w:rPr>
        <w:t>nhân.</w:t>
      </w:r>
      <w:r>
        <w:rPr>
          <w:color w:val="231F20"/>
          <w:spacing w:val="-11"/>
          <w:w w:val="105"/>
        </w:rPr>
        <w:t> </w:t>
      </w:r>
      <w:r>
        <w:rPr>
          <w:color w:val="231F20"/>
          <w:w w:val="105"/>
        </w:rPr>
        <w:t>Nửa</w:t>
      </w:r>
      <w:r>
        <w:rPr>
          <w:color w:val="231F20"/>
          <w:spacing w:val="-10"/>
          <w:w w:val="105"/>
        </w:rPr>
        <w:t> </w:t>
      </w:r>
      <w:r>
        <w:rPr>
          <w:color w:val="231F20"/>
          <w:w w:val="105"/>
        </w:rPr>
        <w:t>đầu</w:t>
      </w:r>
      <w:r>
        <w:rPr>
          <w:color w:val="231F20"/>
          <w:spacing w:val="-11"/>
          <w:w w:val="105"/>
        </w:rPr>
        <w:t> </w:t>
      </w:r>
      <w:r>
        <w:rPr>
          <w:color w:val="231F20"/>
          <w:w w:val="105"/>
        </w:rPr>
        <w:t>là</w:t>
      </w:r>
      <w:r>
        <w:rPr>
          <w:color w:val="231F20"/>
          <w:spacing w:val="-12"/>
          <w:w w:val="105"/>
        </w:rPr>
        <w:t> </w:t>
      </w:r>
      <w:r>
        <w:rPr>
          <w:color w:val="231F20"/>
          <w:spacing w:val="-4"/>
          <w:w w:val="105"/>
        </w:rPr>
        <w:t>“Đại</w:t>
      </w:r>
    </w:p>
    <w:p>
      <w:pPr>
        <w:spacing w:after="0" w:line="285" w:lineRule="auto"/>
        <w:sectPr>
          <w:pgSz w:w="11060" w:h="15030"/>
          <w:pgMar w:header="845" w:footer="767" w:top="1040" w:bottom="960" w:left="1020" w:right="1020"/>
        </w:sectPr>
      </w:pPr>
    </w:p>
    <w:p>
      <w:pPr>
        <w:pStyle w:val="BodyText"/>
        <w:spacing w:before="3"/>
        <w:jc w:val="left"/>
        <w:rPr>
          <w:sz w:val="23"/>
        </w:rPr>
      </w:pPr>
    </w:p>
    <w:p>
      <w:pPr>
        <w:spacing w:line="283" w:lineRule="auto" w:before="106"/>
        <w:ind w:left="397" w:right="111" w:firstLine="0"/>
        <w:jc w:val="both"/>
        <w:rPr>
          <w:sz w:val="34"/>
        </w:rPr>
      </w:pPr>
      <w:r>
        <w:rPr>
          <w:color w:val="231F20"/>
          <w:w w:val="105"/>
          <w:sz w:val="34"/>
        </w:rPr>
        <w:t>thừa”.</w:t>
      </w:r>
      <w:r>
        <w:rPr>
          <w:color w:val="231F20"/>
          <w:spacing w:val="-3"/>
          <w:w w:val="105"/>
          <w:sz w:val="34"/>
        </w:rPr>
        <w:t> </w:t>
      </w:r>
      <w:r>
        <w:rPr>
          <w:color w:val="231F20"/>
          <w:w w:val="105"/>
          <w:sz w:val="34"/>
        </w:rPr>
        <w:t>Đại</w:t>
      </w:r>
      <w:r>
        <w:rPr>
          <w:color w:val="231F20"/>
          <w:spacing w:val="-4"/>
          <w:w w:val="105"/>
          <w:sz w:val="34"/>
        </w:rPr>
        <w:t> </w:t>
      </w:r>
      <w:r>
        <w:rPr>
          <w:color w:val="231F20"/>
          <w:w w:val="105"/>
          <w:sz w:val="34"/>
        </w:rPr>
        <w:t>thừa</w:t>
      </w:r>
      <w:r>
        <w:rPr>
          <w:color w:val="231F20"/>
          <w:spacing w:val="-3"/>
          <w:w w:val="105"/>
          <w:sz w:val="34"/>
        </w:rPr>
        <w:t> </w:t>
      </w:r>
      <w:r>
        <w:rPr>
          <w:color w:val="231F20"/>
          <w:w w:val="105"/>
          <w:sz w:val="34"/>
        </w:rPr>
        <w:t>là</w:t>
      </w:r>
      <w:r>
        <w:rPr>
          <w:color w:val="231F20"/>
          <w:spacing w:val="-3"/>
          <w:w w:val="105"/>
          <w:sz w:val="34"/>
        </w:rPr>
        <w:t> </w:t>
      </w:r>
      <w:r>
        <w:rPr>
          <w:color w:val="231F20"/>
          <w:w w:val="105"/>
          <w:sz w:val="34"/>
        </w:rPr>
        <w:t>gì?</w:t>
      </w:r>
      <w:r>
        <w:rPr>
          <w:color w:val="231F20"/>
          <w:spacing w:val="-2"/>
          <w:w w:val="105"/>
          <w:sz w:val="34"/>
        </w:rPr>
        <w:t> </w:t>
      </w:r>
      <w:r>
        <w:rPr>
          <w:color w:val="231F20"/>
          <w:w w:val="105"/>
          <w:sz w:val="34"/>
        </w:rPr>
        <w:t>Đại</w:t>
      </w:r>
      <w:r>
        <w:rPr>
          <w:color w:val="231F20"/>
          <w:spacing w:val="-4"/>
          <w:w w:val="105"/>
          <w:sz w:val="34"/>
        </w:rPr>
        <w:t> </w:t>
      </w:r>
      <w:r>
        <w:rPr>
          <w:color w:val="231F20"/>
          <w:w w:val="105"/>
          <w:sz w:val="34"/>
        </w:rPr>
        <w:t>thừa</w:t>
      </w:r>
      <w:r>
        <w:rPr>
          <w:color w:val="231F20"/>
          <w:spacing w:val="-3"/>
          <w:w w:val="105"/>
          <w:sz w:val="34"/>
        </w:rPr>
        <w:t> </w:t>
      </w:r>
      <w:r>
        <w:rPr>
          <w:color w:val="231F20"/>
          <w:w w:val="105"/>
          <w:sz w:val="34"/>
        </w:rPr>
        <w:t>là</w:t>
      </w:r>
      <w:r>
        <w:rPr>
          <w:color w:val="231F20"/>
          <w:spacing w:val="-3"/>
          <w:w w:val="105"/>
          <w:sz w:val="34"/>
        </w:rPr>
        <w:t> </w:t>
      </w:r>
      <w:r>
        <w:rPr>
          <w:color w:val="231F20"/>
          <w:w w:val="105"/>
          <w:sz w:val="34"/>
        </w:rPr>
        <w:t>trí</w:t>
      </w:r>
      <w:r>
        <w:rPr>
          <w:color w:val="231F20"/>
          <w:spacing w:val="-4"/>
          <w:w w:val="105"/>
          <w:sz w:val="34"/>
        </w:rPr>
        <w:t> </w:t>
      </w:r>
      <w:r>
        <w:rPr>
          <w:color w:val="231F20"/>
          <w:w w:val="105"/>
          <w:sz w:val="34"/>
        </w:rPr>
        <w:t>tuệ,</w:t>
      </w:r>
      <w:r>
        <w:rPr>
          <w:color w:val="231F20"/>
          <w:spacing w:val="-3"/>
          <w:w w:val="105"/>
          <w:sz w:val="34"/>
        </w:rPr>
        <w:t> </w:t>
      </w:r>
      <w:r>
        <w:rPr>
          <w:color w:val="231F20"/>
          <w:w w:val="105"/>
          <w:sz w:val="34"/>
        </w:rPr>
        <w:t>tức</w:t>
      </w:r>
      <w:r>
        <w:rPr>
          <w:color w:val="231F20"/>
          <w:spacing w:val="-3"/>
          <w:w w:val="105"/>
          <w:sz w:val="34"/>
        </w:rPr>
        <w:t> </w:t>
      </w:r>
      <w:r>
        <w:rPr>
          <w:color w:val="231F20"/>
          <w:w w:val="105"/>
          <w:sz w:val="34"/>
        </w:rPr>
        <w:t>trí</w:t>
      </w:r>
      <w:r>
        <w:rPr>
          <w:color w:val="231F20"/>
          <w:spacing w:val="-4"/>
          <w:w w:val="105"/>
          <w:sz w:val="34"/>
        </w:rPr>
        <w:t> </w:t>
      </w:r>
      <w:r>
        <w:rPr>
          <w:color w:val="231F20"/>
          <w:w w:val="105"/>
          <w:sz w:val="34"/>
        </w:rPr>
        <w:t>tuệ</w:t>
      </w:r>
      <w:r>
        <w:rPr>
          <w:color w:val="231F20"/>
          <w:spacing w:val="-3"/>
          <w:w w:val="105"/>
          <w:sz w:val="34"/>
        </w:rPr>
        <w:t> </w:t>
      </w:r>
      <w:r>
        <w:rPr>
          <w:color w:val="231F20"/>
          <w:w w:val="105"/>
          <w:sz w:val="34"/>
        </w:rPr>
        <w:t>Bát</w:t>
      </w:r>
      <w:r>
        <w:rPr>
          <w:color w:val="231F20"/>
          <w:spacing w:val="-3"/>
          <w:w w:val="105"/>
          <w:sz w:val="34"/>
        </w:rPr>
        <w:t> </w:t>
      </w:r>
      <w:r>
        <w:rPr>
          <w:color w:val="231F20"/>
          <w:w w:val="105"/>
          <w:sz w:val="34"/>
        </w:rPr>
        <w:t>Nhã sẵn</w:t>
      </w:r>
      <w:r>
        <w:rPr>
          <w:color w:val="231F20"/>
          <w:spacing w:val="-5"/>
          <w:w w:val="105"/>
          <w:sz w:val="34"/>
        </w:rPr>
        <w:t> </w:t>
      </w:r>
      <w:r>
        <w:rPr>
          <w:color w:val="231F20"/>
          <w:w w:val="105"/>
          <w:sz w:val="34"/>
        </w:rPr>
        <w:t>có</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tự</w:t>
      </w:r>
      <w:r>
        <w:rPr>
          <w:color w:val="231F20"/>
          <w:spacing w:val="-5"/>
          <w:w w:val="105"/>
          <w:sz w:val="34"/>
        </w:rPr>
        <w:t> </w:t>
      </w:r>
      <w:r>
        <w:rPr>
          <w:color w:val="231F20"/>
          <w:w w:val="105"/>
          <w:sz w:val="34"/>
        </w:rPr>
        <w:t>tính.</w:t>
      </w:r>
      <w:r>
        <w:rPr>
          <w:color w:val="231F20"/>
          <w:spacing w:val="-5"/>
          <w:w w:val="105"/>
          <w:sz w:val="34"/>
        </w:rPr>
        <w:t> </w:t>
      </w:r>
      <w:r>
        <w:rPr>
          <w:color w:val="231F20"/>
          <w:w w:val="105"/>
          <w:sz w:val="34"/>
        </w:rPr>
        <w:t>“</w:t>
      </w:r>
      <w:r>
        <w:rPr>
          <w:i/>
          <w:color w:val="231F20"/>
          <w:w w:val="105"/>
          <w:sz w:val="34"/>
        </w:rPr>
        <w:t>Vô</w:t>
      </w:r>
      <w:r>
        <w:rPr>
          <w:i/>
          <w:color w:val="231F20"/>
          <w:spacing w:val="-5"/>
          <w:w w:val="105"/>
          <w:sz w:val="34"/>
        </w:rPr>
        <w:t> </w:t>
      </w:r>
      <w:r>
        <w:rPr>
          <w:i/>
          <w:color w:val="231F20"/>
          <w:w w:val="105"/>
          <w:sz w:val="34"/>
        </w:rPr>
        <w:t>lượng</w:t>
      </w:r>
      <w:r>
        <w:rPr>
          <w:i/>
          <w:color w:val="231F20"/>
          <w:spacing w:val="-5"/>
          <w:w w:val="105"/>
          <w:sz w:val="34"/>
        </w:rPr>
        <w:t> </w:t>
      </w:r>
      <w:r>
        <w:rPr>
          <w:i/>
          <w:color w:val="231F20"/>
          <w:w w:val="105"/>
          <w:sz w:val="34"/>
        </w:rPr>
        <w:t>thọ</w:t>
      </w:r>
      <w:r>
        <w:rPr>
          <w:color w:val="231F20"/>
          <w:w w:val="105"/>
          <w:sz w:val="34"/>
        </w:rPr>
        <w:t>”</w:t>
      </w:r>
      <w:r>
        <w:rPr>
          <w:color w:val="231F20"/>
          <w:spacing w:val="-5"/>
          <w:w w:val="105"/>
          <w:sz w:val="34"/>
        </w:rPr>
        <w:t> </w:t>
      </w:r>
      <w:r>
        <w:rPr>
          <w:color w:val="231F20"/>
          <w:w w:val="105"/>
          <w:sz w:val="34"/>
        </w:rPr>
        <w:t>là</w:t>
      </w:r>
      <w:r>
        <w:rPr>
          <w:color w:val="231F20"/>
          <w:spacing w:val="-4"/>
          <w:w w:val="105"/>
          <w:sz w:val="34"/>
        </w:rPr>
        <w:t> </w:t>
      </w:r>
      <w:r>
        <w:rPr>
          <w:color w:val="231F20"/>
          <w:w w:val="105"/>
          <w:sz w:val="34"/>
        </w:rPr>
        <w:t>đức,</w:t>
      </w:r>
      <w:r>
        <w:rPr>
          <w:color w:val="231F20"/>
          <w:spacing w:val="-5"/>
          <w:w w:val="105"/>
          <w:sz w:val="34"/>
        </w:rPr>
        <w:t> </w:t>
      </w:r>
      <w:r>
        <w:rPr>
          <w:color w:val="231F20"/>
          <w:w w:val="105"/>
          <w:sz w:val="34"/>
        </w:rPr>
        <w:t>“</w:t>
      </w:r>
      <w:r>
        <w:rPr>
          <w:i/>
          <w:color w:val="231F20"/>
          <w:w w:val="105"/>
          <w:sz w:val="34"/>
        </w:rPr>
        <w:t>trang</w:t>
      </w:r>
      <w:r>
        <w:rPr>
          <w:i/>
          <w:color w:val="231F20"/>
          <w:spacing w:val="-5"/>
          <w:w w:val="105"/>
          <w:sz w:val="34"/>
        </w:rPr>
        <w:t> </w:t>
      </w:r>
      <w:r>
        <w:rPr>
          <w:i/>
          <w:color w:val="231F20"/>
          <w:w w:val="105"/>
          <w:sz w:val="34"/>
        </w:rPr>
        <w:t>nghiêm</w:t>
      </w:r>
      <w:r>
        <w:rPr>
          <w:color w:val="231F20"/>
          <w:w w:val="105"/>
          <w:sz w:val="34"/>
        </w:rPr>
        <w:t>” </w:t>
      </w:r>
      <w:r>
        <w:rPr>
          <w:color w:val="231F20"/>
          <w:sz w:val="34"/>
        </w:rPr>
        <w:t>là tướng. Kinh </w:t>
      </w:r>
      <w:r>
        <w:rPr>
          <w:i/>
          <w:color w:val="231F20"/>
          <w:sz w:val="34"/>
        </w:rPr>
        <w:t>Hoa Nghiêm </w:t>
      </w:r>
      <w:r>
        <w:rPr>
          <w:color w:val="231F20"/>
          <w:sz w:val="34"/>
        </w:rPr>
        <w:t>dạy: “</w:t>
      </w:r>
      <w:r>
        <w:rPr>
          <w:i/>
          <w:color w:val="231F20"/>
          <w:sz w:val="34"/>
        </w:rPr>
        <w:t>Hết thảy chúng sinh đều có </w:t>
      </w:r>
      <w:r>
        <w:rPr>
          <w:i/>
          <w:color w:val="231F20"/>
          <w:w w:val="105"/>
          <w:sz w:val="34"/>
        </w:rPr>
        <w:t>trí</w:t>
      </w:r>
      <w:r>
        <w:rPr>
          <w:i/>
          <w:color w:val="231F20"/>
          <w:spacing w:val="-6"/>
          <w:w w:val="105"/>
          <w:sz w:val="34"/>
        </w:rPr>
        <w:t> </w:t>
      </w:r>
      <w:r>
        <w:rPr>
          <w:i/>
          <w:color w:val="231F20"/>
          <w:w w:val="105"/>
          <w:sz w:val="34"/>
        </w:rPr>
        <w:t>tuệ</w:t>
      </w:r>
      <w:r>
        <w:rPr>
          <w:i/>
          <w:color w:val="231F20"/>
          <w:spacing w:val="-6"/>
          <w:w w:val="105"/>
          <w:sz w:val="34"/>
        </w:rPr>
        <w:t> </w:t>
      </w:r>
      <w:r>
        <w:rPr>
          <w:i/>
          <w:color w:val="231F20"/>
          <w:w w:val="105"/>
          <w:sz w:val="34"/>
        </w:rPr>
        <w:t>và</w:t>
      </w:r>
      <w:r>
        <w:rPr>
          <w:i/>
          <w:color w:val="231F20"/>
          <w:spacing w:val="-5"/>
          <w:w w:val="105"/>
          <w:sz w:val="34"/>
        </w:rPr>
        <w:t> </w:t>
      </w:r>
      <w:r>
        <w:rPr>
          <w:i/>
          <w:color w:val="231F20"/>
          <w:w w:val="105"/>
          <w:sz w:val="34"/>
        </w:rPr>
        <w:t>đức</w:t>
      </w:r>
      <w:r>
        <w:rPr>
          <w:i/>
          <w:color w:val="231F20"/>
          <w:spacing w:val="-6"/>
          <w:w w:val="105"/>
          <w:sz w:val="34"/>
        </w:rPr>
        <w:t> </w:t>
      </w:r>
      <w:r>
        <w:rPr>
          <w:i/>
          <w:color w:val="231F20"/>
          <w:w w:val="105"/>
          <w:sz w:val="34"/>
        </w:rPr>
        <w:t>tướng</w:t>
      </w:r>
      <w:r>
        <w:rPr>
          <w:i/>
          <w:color w:val="231F20"/>
          <w:spacing w:val="-5"/>
          <w:w w:val="105"/>
          <w:sz w:val="34"/>
        </w:rPr>
        <w:t> </w:t>
      </w:r>
      <w:r>
        <w:rPr>
          <w:i/>
          <w:color w:val="231F20"/>
          <w:w w:val="105"/>
          <w:sz w:val="34"/>
        </w:rPr>
        <w:t>của</w:t>
      </w:r>
      <w:r>
        <w:rPr>
          <w:i/>
          <w:color w:val="231F20"/>
          <w:spacing w:val="-6"/>
          <w:w w:val="105"/>
          <w:sz w:val="34"/>
        </w:rPr>
        <w:t> </w:t>
      </w:r>
      <w:r>
        <w:rPr>
          <w:i/>
          <w:color w:val="231F20"/>
          <w:w w:val="105"/>
          <w:sz w:val="34"/>
        </w:rPr>
        <w:t>Như</w:t>
      </w:r>
      <w:r>
        <w:rPr>
          <w:i/>
          <w:color w:val="231F20"/>
          <w:spacing w:val="-6"/>
          <w:w w:val="105"/>
          <w:sz w:val="34"/>
        </w:rPr>
        <w:t> </w:t>
      </w:r>
      <w:r>
        <w:rPr>
          <w:i/>
          <w:color w:val="231F20"/>
          <w:w w:val="105"/>
          <w:sz w:val="34"/>
        </w:rPr>
        <w:t>Lai</w:t>
      </w:r>
      <w:r>
        <w:rPr>
          <w:color w:val="231F20"/>
          <w:w w:val="105"/>
          <w:sz w:val="34"/>
        </w:rPr>
        <w:t>”.</w:t>
      </w:r>
    </w:p>
    <w:p>
      <w:pPr>
        <w:pStyle w:val="BodyText"/>
        <w:spacing w:line="283" w:lineRule="auto" w:before="136"/>
        <w:ind w:left="397" w:right="117" w:firstLine="453"/>
      </w:pPr>
      <w:r>
        <w:rPr>
          <w:color w:val="231F20"/>
          <w:w w:val="105"/>
        </w:rPr>
        <w:t>Đây</w:t>
      </w:r>
      <w:r>
        <w:rPr>
          <w:color w:val="231F20"/>
          <w:spacing w:val="-23"/>
          <w:w w:val="105"/>
        </w:rPr>
        <w:t> </w:t>
      </w:r>
      <w:r>
        <w:rPr>
          <w:color w:val="231F20"/>
          <w:w w:val="105"/>
        </w:rPr>
        <w:t>là</w:t>
      </w:r>
      <w:r>
        <w:rPr>
          <w:color w:val="231F20"/>
          <w:spacing w:val="-22"/>
          <w:w w:val="105"/>
        </w:rPr>
        <w:t> </w:t>
      </w:r>
      <w:r>
        <w:rPr>
          <w:color w:val="231F20"/>
          <w:w w:val="105"/>
        </w:rPr>
        <w:t>trên</w:t>
      </w:r>
      <w:r>
        <w:rPr>
          <w:color w:val="231F20"/>
          <w:spacing w:val="-22"/>
          <w:w w:val="105"/>
        </w:rPr>
        <w:t> </w:t>
      </w:r>
      <w:r>
        <w:rPr>
          <w:color w:val="231F20"/>
          <w:w w:val="105"/>
        </w:rPr>
        <w:t>mặt</w:t>
      </w:r>
      <w:r>
        <w:rPr>
          <w:color w:val="231F20"/>
          <w:spacing w:val="-23"/>
          <w:w w:val="105"/>
        </w:rPr>
        <w:t> </w:t>
      </w:r>
      <w:r>
        <w:rPr>
          <w:color w:val="231F20"/>
          <w:w w:val="105"/>
        </w:rPr>
        <w:t>quả,</w:t>
      </w:r>
      <w:r>
        <w:rPr>
          <w:color w:val="231F20"/>
          <w:spacing w:val="-22"/>
          <w:w w:val="105"/>
        </w:rPr>
        <w:t> </w:t>
      </w:r>
      <w:r>
        <w:rPr>
          <w:color w:val="231F20"/>
          <w:w w:val="105"/>
        </w:rPr>
        <w:t>hết</w:t>
      </w:r>
      <w:r>
        <w:rPr>
          <w:color w:val="231F20"/>
          <w:spacing w:val="-22"/>
          <w:w w:val="105"/>
        </w:rPr>
        <w:t> </w:t>
      </w:r>
      <w:r>
        <w:rPr>
          <w:color w:val="231F20"/>
          <w:w w:val="105"/>
        </w:rPr>
        <w:t>thảy</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đều</w:t>
      </w:r>
      <w:r>
        <w:rPr>
          <w:color w:val="231F20"/>
          <w:spacing w:val="-23"/>
          <w:w w:val="105"/>
        </w:rPr>
        <w:t> </w:t>
      </w:r>
      <w:r>
        <w:rPr>
          <w:color w:val="231F20"/>
          <w:w w:val="105"/>
        </w:rPr>
        <w:t>có.</w:t>
      </w:r>
      <w:r>
        <w:rPr>
          <w:color w:val="231F20"/>
          <w:spacing w:val="-22"/>
          <w:w w:val="105"/>
        </w:rPr>
        <w:t> </w:t>
      </w:r>
      <w:r>
        <w:rPr>
          <w:color w:val="231F20"/>
          <w:w w:val="105"/>
        </w:rPr>
        <w:t>Chúng</w:t>
      </w:r>
      <w:r>
        <w:rPr>
          <w:color w:val="231F20"/>
          <w:spacing w:val="-22"/>
          <w:w w:val="105"/>
        </w:rPr>
        <w:t> </w:t>
      </w:r>
      <w:r>
        <w:rPr>
          <w:color w:val="231F20"/>
          <w:w w:val="105"/>
        </w:rPr>
        <w:t>ta </w:t>
      </w:r>
      <w:r>
        <w:rPr>
          <w:color w:val="231F20"/>
          <w:spacing w:val="-6"/>
          <w:w w:val="105"/>
        </w:rPr>
        <w:t>khôi</w:t>
      </w:r>
      <w:r>
        <w:rPr>
          <w:color w:val="231F20"/>
          <w:spacing w:val="-14"/>
          <w:w w:val="105"/>
        </w:rPr>
        <w:t> </w:t>
      </w:r>
      <w:r>
        <w:rPr>
          <w:color w:val="231F20"/>
          <w:spacing w:val="-6"/>
          <w:w w:val="105"/>
        </w:rPr>
        <w:t>phục</w:t>
      </w:r>
      <w:r>
        <w:rPr>
          <w:color w:val="231F20"/>
          <w:spacing w:val="-14"/>
          <w:w w:val="105"/>
        </w:rPr>
        <w:t> </w:t>
      </w:r>
      <w:r>
        <w:rPr>
          <w:color w:val="231F20"/>
          <w:spacing w:val="-6"/>
          <w:w w:val="105"/>
        </w:rPr>
        <w:t>chúng</w:t>
      </w:r>
      <w:r>
        <w:rPr>
          <w:color w:val="231F20"/>
          <w:spacing w:val="-14"/>
          <w:w w:val="105"/>
        </w:rPr>
        <w:t> </w:t>
      </w:r>
      <w:r>
        <w:rPr>
          <w:color w:val="231F20"/>
          <w:spacing w:val="-6"/>
          <w:w w:val="105"/>
        </w:rPr>
        <w:t>như</w:t>
      </w:r>
      <w:r>
        <w:rPr>
          <w:color w:val="231F20"/>
          <w:spacing w:val="-14"/>
          <w:w w:val="105"/>
        </w:rPr>
        <w:t> </w:t>
      </w:r>
      <w:r>
        <w:rPr>
          <w:color w:val="231F20"/>
          <w:spacing w:val="-6"/>
          <w:w w:val="105"/>
        </w:rPr>
        <w:t>thế</w:t>
      </w:r>
      <w:r>
        <w:rPr>
          <w:color w:val="231F20"/>
          <w:spacing w:val="-14"/>
          <w:w w:val="105"/>
        </w:rPr>
        <w:t> </w:t>
      </w:r>
      <w:r>
        <w:rPr>
          <w:color w:val="231F20"/>
          <w:spacing w:val="-6"/>
          <w:w w:val="105"/>
        </w:rPr>
        <w:t>nào?</w:t>
      </w:r>
      <w:r>
        <w:rPr>
          <w:color w:val="231F20"/>
          <w:spacing w:val="-12"/>
          <w:w w:val="105"/>
        </w:rPr>
        <w:t> </w:t>
      </w:r>
      <w:r>
        <w:rPr>
          <w:color w:val="231F20"/>
          <w:spacing w:val="-6"/>
          <w:w w:val="105"/>
        </w:rPr>
        <w:t>“</w:t>
      </w:r>
      <w:r>
        <w:rPr>
          <w:i/>
          <w:color w:val="231F20"/>
          <w:spacing w:val="-6"/>
          <w:w w:val="105"/>
        </w:rPr>
        <w:t>Thanh</w:t>
      </w:r>
      <w:r>
        <w:rPr>
          <w:i/>
          <w:color w:val="231F20"/>
          <w:spacing w:val="-14"/>
          <w:w w:val="105"/>
        </w:rPr>
        <w:t> </w:t>
      </w:r>
      <w:r>
        <w:rPr>
          <w:i/>
          <w:color w:val="231F20"/>
          <w:spacing w:val="-6"/>
          <w:w w:val="105"/>
        </w:rPr>
        <w:t>tịnh,</w:t>
      </w:r>
      <w:r>
        <w:rPr>
          <w:i/>
          <w:color w:val="231F20"/>
          <w:spacing w:val="-14"/>
          <w:w w:val="105"/>
        </w:rPr>
        <w:t> </w:t>
      </w:r>
      <w:r>
        <w:rPr>
          <w:i/>
          <w:color w:val="231F20"/>
          <w:spacing w:val="-6"/>
          <w:w w:val="105"/>
        </w:rPr>
        <w:t>Bình</w:t>
      </w:r>
      <w:r>
        <w:rPr>
          <w:i/>
          <w:color w:val="231F20"/>
          <w:spacing w:val="-14"/>
          <w:w w:val="105"/>
        </w:rPr>
        <w:t> </w:t>
      </w:r>
      <w:r>
        <w:rPr>
          <w:i/>
          <w:color w:val="231F20"/>
          <w:spacing w:val="-6"/>
          <w:w w:val="105"/>
        </w:rPr>
        <w:t>đẳng,</w:t>
      </w:r>
      <w:r>
        <w:rPr>
          <w:i/>
          <w:color w:val="231F20"/>
          <w:spacing w:val="-14"/>
          <w:w w:val="105"/>
        </w:rPr>
        <w:t> </w:t>
      </w:r>
      <w:r>
        <w:rPr>
          <w:i/>
          <w:color w:val="231F20"/>
          <w:spacing w:val="-6"/>
          <w:w w:val="105"/>
        </w:rPr>
        <w:t>Giác</w:t>
      </w:r>
      <w:r>
        <w:rPr>
          <w:color w:val="231F20"/>
          <w:spacing w:val="-6"/>
          <w:w w:val="105"/>
        </w:rPr>
        <w:t>”, </w:t>
      </w:r>
      <w:r>
        <w:rPr>
          <w:color w:val="231F20"/>
          <w:w w:val="105"/>
        </w:rPr>
        <w:t>đó</w:t>
      </w:r>
      <w:r>
        <w:rPr>
          <w:color w:val="231F20"/>
          <w:spacing w:val="-20"/>
          <w:w w:val="105"/>
        </w:rPr>
        <w:t> </w:t>
      </w:r>
      <w:r>
        <w:rPr>
          <w:color w:val="231F20"/>
          <w:w w:val="105"/>
        </w:rPr>
        <w:t>là</w:t>
      </w:r>
      <w:r>
        <w:rPr>
          <w:color w:val="231F20"/>
          <w:spacing w:val="-20"/>
          <w:w w:val="105"/>
        </w:rPr>
        <w:t> </w:t>
      </w:r>
      <w:r>
        <w:rPr>
          <w:color w:val="231F20"/>
          <w:w w:val="105"/>
        </w:rPr>
        <w:t>tu</w:t>
      </w:r>
      <w:r>
        <w:rPr>
          <w:color w:val="231F20"/>
          <w:spacing w:val="-19"/>
          <w:w w:val="105"/>
        </w:rPr>
        <w:t> </w:t>
      </w:r>
      <w:r>
        <w:rPr>
          <w:color w:val="231F20"/>
          <w:w w:val="105"/>
        </w:rPr>
        <w:t>Đức.</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tu</w:t>
      </w:r>
      <w:r>
        <w:rPr>
          <w:color w:val="231F20"/>
          <w:spacing w:val="-20"/>
          <w:w w:val="105"/>
        </w:rPr>
        <w:t> </w:t>
      </w:r>
      <w:r>
        <w:rPr>
          <w:color w:val="231F20"/>
          <w:w w:val="105"/>
        </w:rPr>
        <w:t>hành</w:t>
      </w:r>
      <w:r>
        <w:rPr>
          <w:color w:val="231F20"/>
          <w:spacing w:val="-19"/>
          <w:w w:val="105"/>
        </w:rPr>
        <w:t> </w:t>
      </w:r>
      <w:r>
        <w:rPr>
          <w:color w:val="231F20"/>
          <w:w w:val="105"/>
        </w:rPr>
        <w:t>là</w:t>
      </w:r>
      <w:r>
        <w:rPr>
          <w:color w:val="231F20"/>
          <w:spacing w:val="-20"/>
          <w:w w:val="105"/>
        </w:rPr>
        <w:t> </w:t>
      </w:r>
      <w:r>
        <w:rPr>
          <w:color w:val="231F20"/>
          <w:w w:val="105"/>
        </w:rPr>
        <w:t>tu</w:t>
      </w:r>
      <w:r>
        <w:rPr>
          <w:color w:val="231F20"/>
          <w:spacing w:val="-20"/>
          <w:w w:val="105"/>
        </w:rPr>
        <w:t> </w:t>
      </w:r>
      <w:r>
        <w:rPr>
          <w:color w:val="231F20"/>
          <w:w w:val="105"/>
        </w:rPr>
        <w:t>gì?</w:t>
      </w:r>
      <w:r>
        <w:rPr>
          <w:color w:val="231F20"/>
          <w:spacing w:val="-20"/>
          <w:w w:val="105"/>
        </w:rPr>
        <w:t> </w:t>
      </w:r>
      <w:r>
        <w:rPr>
          <w:color w:val="231F20"/>
          <w:w w:val="105"/>
        </w:rPr>
        <w:t>Tâm</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Tâm thanh</w:t>
      </w:r>
      <w:r>
        <w:rPr>
          <w:color w:val="231F20"/>
          <w:spacing w:val="-23"/>
          <w:w w:val="105"/>
        </w:rPr>
        <w:t> </w:t>
      </w:r>
      <w:r>
        <w:rPr>
          <w:color w:val="231F20"/>
          <w:w w:val="105"/>
        </w:rPr>
        <w:t>tịnh</w:t>
      </w:r>
      <w:r>
        <w:rPr>
          <w:color w:val="231F20"/>
          <w:spacing w:val="-22"/>
          <w:w w:val="105"/>
        </w:rPr>
        <w:t> </w:t>
      </w:r>
      <w:r>
        <w:rPr>
          <w:color w:val="231F20"/>
          <w:w w:val="105"/>
        </w:rPr>
        <w:t>thành</w:t>
      </w:r>
      <w:r>
        <w:rPr>
          <w:color w:val="231F20"/>
          <w:spacing w:val="-22"/>
          <w:w w:val="105"/>
        </w:rPr>
        <w:t> </w:t>
      </w:r>
      <w:r>
        <w:rPr>
          <w:color w:val="231F20"/>
          <w:w w:val="105"/>
        </w:rPr>
        <w:t>tựu</w:t>
      </w:r>
      <w:r>
        <w:rPr>
          <w:color w:val="231F20"/>
          <w:spacing w:val="-23"/>
          <w:w w:val="105"/>
        </w:rPr>
        <w:t> </w:t>
      </w:r>
      <w:r>
        <w:rPr>
          <w:color w:val="231F20"/>
          <w:w w:val="105"/>
        </w:rPr>
        <w:t>bằng</w:t>
      </w:r>
      <w:r>
        <w:rPr>
          <w:color w:val="231F20"/>
          <w:spacing w:val="-22"/>
          <w:w w:val="105"/>
        </w:rPr>
        <w:t> </w:t>
      </w:r>
      <w:r>
        <w:rPr>
          <w:color w:val="231F20"/>
          <w:w w:val="105"/>
        </w:rPr>
        <w:t>giới</w:t>
      </w:r>
      <w:r>
        <w:rPr>
          <w:color w:val="231F20"/>
          <w:spacing w:val="-22"/>
          <w:w w:val="105"/>
        </w:rPr>
        <w:t> </w:t>
      </w:r>
      <w:r>
        <w:rPr>
          <w:color w:val="231F20"/>
          <w:w w:val="105"/>
        </w:rPr>
        <w:t>luật.</w:t>
      </w:r>
      <w:r>
        <w:rPr>
          <w:color w:val="231F20"/>
          <w:spacing w:val="-23"/>
          <w:w w:val="105"/>
        </w:rPr>
        <w:t> </w:t>
      </w:r>
      <w:r>
        <w:rPr>
          <w:color w:val="231F20"/>
          <w:w w:val="105"/>
        </w:rPr>
        <w:t>Tâm</w:t>
      </w:r>
      <w:r>
        <w:rPr>
          <w:color w:val="231F20"/>
          <w:spacing w:val="-22"/>
          <w:w w:val="105"/>
        </w:rPr>
        <w:t> </w:t>
      </w:r>
      <w:r>
        <w:rPr>
          <w:color w:val="231F20"/>
          <w:w w:val="105"/>
        </w:rPr>
        <w:t>bình</w:t>
      </w:r>
      <w:r>
        <w:rPr>
          <w:color w:val="231F20"/>
          <w:spacing w:val="-22"/>
          <w:w w:val="105"/>
        </w:rPr>
        <w:t> </w:t>
      </w:r>
      <w:r>
        <w:rPr>
          <w:color w:val="231F20"/>
          <w:w w:val="105"/>
        </w:rPr>
        <w:t>đẳng</w:t>
      </w:r>
      <w:r>
        <w:rPr>
          <w:color w:val="231F20"/>
          <w:spacing w:val="-23"/>
          <w:w w:val="105"/>
        </w:rPr>
        <w:t> </w:t>
      </w:r>
      <w:r>
        <w:rPr>
          <w:color w:val="231F20"/>
          <w:w w:val="105"/>
        </w:rPr>
        <w:t>thành</w:t>
      </w:r>
      <w:r>
        <w:rPr>
          <w:color w:val="231F20"/>
          <w:spacing w:val="-22"/>
          <w:w w:val="105"/>
        </w:rPr>
        <w:t> </w:t>
      </w:r>
      <w:r>
        <w:rPr>
          <w:color w:val="231F20"/>
          <w:w w:val="105"/>
        </w:rPr>
        <w:t>tựu bằng</w:t>
      </w:r>
      <w:r>
        <w:rPr>
          <w:color w:val="231F20"/>
          <w:spacing w:val="-22"/>
          <w:w w:val="105"/>
        </w:rPr>
        <w:t> </w:t>
      </w:r>
      <w:r>
        <w:rPr>
          <w:color w:val="231F20"/>
          <w:w w:val="105"/>
        </w:rPr>
        <w:t>thiền</w:t>
      </w:r>
      <w:r>
        <w:rPr>
          <w:color w:val="231F20"/>
          <w:spacing w:val="-21"/>
          <w:w w:val="105"/>
        </w:rPr>
        <w:t> </w:t>
      </w:r>
      <w:r>
        <w:rPr>
          <w:color w:val="231F20"/>
          <w:w w:val="105"/>
        </w:rPr>
        <w:t>định.</w:t>
      </w:r>
      <w:r>
        <w:rPr>
          <w:color w:val="231F20"/>
          <w:spacing w:val="-22"/>
          <w:w w:val="105"/>
        </w:rPr>
        <w:t> </w:t>
      </w:r>
      <w:r>
        <w:rPr>
          <w:color w:val="231F20"/>
          <w:w w:val="105"/>
        </w:rPr>
        <w:t>Giác</w:t>
      </w:r>
      <w:r>
        <w:rPr>
          <w:color w:val="231F20"/>
          <w:spacing w:val="-22"/>
          <w:w w:val="105"/>
        </w:rPr>
        <w:t> </w:t>
      </w:r>
      <w:r>
        <w:rPr>
          <w:color w:val="231F20"/>
          <w:w w:val="105"/>
        </w:rPr>
        <w:t>thành</w:t>
      </w:r>
      <w:r>
        <w:rPr>
          <w:color w:val="231F20"/>
          <w:spacing w:val="-22"/>
          <w:w w:val="105"/>
        </w:rPr>
        <w:t> </w:t>
      </w:r>
      <w:r>
        <w:rPr>
          <w:color w:val="231F20"/>
          <w:w w:val="105"/>
        </w:rPr>
        <w:t>tựu</w:t>
      </w:r>
      <w:r>
        <w:rPr>
          <w:color w:val="231F20"/>
          <w:spacing w:val="-22"/>
          <w:w w:val="105"/>
        </w:rPr>
        <w:t> </w:t>
      </w:r>
      <w:r>
        <w:rPr>
          <w:color w:val="231F20"/>
          <w:w w:val="105"/>
        </w:rPr>
        <w:t>từ</w:t>
      </w:r>
      <w:r>
        <w:rPr>
          <w:color w:val="231F20"/>
          <w:spacing w:val="-22"/>
          <w:w w:val="105"/>
        </w:rPr>
        <w:t> </w:t>
      </w:r>
      <w:r>
        <w:rPr>
          <w:color w:val="231F20"/>
          <w:w w:val="105"/>
        </w:rPr>
        <w:t>Bồ</w:t>
      </w:r>
      <w:r>
        <w:rPr>
          <w:color w:val="231F20"/>
          <w:spacing w:val="-21"/>
          <w:w w:val="105"/>
        </w:rPr>
        <w:t> </w:t>
      </w:r>
      <w:r>
        <w:rPr>
          <w:color w:val="231F20"/>
          <w:w w:val="105"/>
        </w:rPr>
        <w:t>đề.</w:t>
      </w:r>
      <w:r>
        <w:rPr>
          <w:color w:val="231F20"/>
          <w:spacing w:val="-22"/>
          <w:w w:val="105"/>
        </w:rPr>
        <w:t> </w:t>
      </w:r>
      <w:r>
        <w:rPr>
          <w:color w:val="231F20"/>
          <w:w w:val="105"/>
        </w:rPr>
        <w:t>Giác</w:t>
      </w:r>
      <w:r>
        <w:rPr>
          <w:color w:val="231F20"/>
          <w:spacing w:val="-22"/>
          <w:w w:val="105"/>
        </w:rPr>
        <w:t> </w:t>
      </w:r>
      <w:r>
        <w:rPr>
          <w:color w:val="231F20"/>
          <w:w w:val="105"/>
        </w:rPr>
        <w:t>là</w:t>
      </w:r>
      <w:r>
        <w:rPr>
          <w:color w:val="231F20"/>
          <w:spacing w:val="-22"/>
          <w:w w:val="105"/>
        </w:rPr>
        <w:t> </w:t>
      </w:r>
      <w:r>
        <w:rPr>
          <w:color w:val="231F20"/>
          <w:w w:val="105"/>
        </w:rPr>
        <w:t>đại</w:t>
      </w:r>
      <w:r>
        <w:rPr>
          <w:color w:val="231F20"/>
          <w:spacing w:val="-22"/>
          <w:w w:val="105"/>
        </w:rPr>
        <w:t> </w:t>
      </w:r>
      <w:r>
        <w:rPr>
          <w:color w:val="231F20"/>
          <w:w w:val="105"/>
        </w:rPr>
        <w:t>triệt</w:t>
      </w:r>
      <w:r>
        <w:rPr>
          <w:color w:val="231F20"/>
          <w:spacing w:val="-21"/>
          <w:w w:val="105"/>
        </w:rPr>
        <w:t> </w:t>
      </w:r>
      <w:r>
        <w:rPr>
          <w:color w:val="231F20"/>
          <w:w w:val="105"/>
        </w:rPr>
        <w:t>đại </w:t>
      </w:r>
      <w:r>
        <w:rPr>
          <w:color w:val="231F20"/>
          <w:spacing w:val="-6"/>
        </w:rPr>
        <w:t>ngộ,</w:t>
      </w:r>
      <w:r>
        <w:rPr>
          <w:color w:val="231F20"/>
          <w:spacing w:val="-13"/>
        </w:rPr>
        <w:t> </w:t>
      </w:r>
      <w:r>
        <w:rPr>
          <w:color w:val="231F20"/>
          <w:spacing w:val="-6"/>
        </w:rPr>
        <w:t>minh</w:t>
      </w:r>
      <w:r>
        <w:rPr>
          <w:color w:val="231F20"/>
          <w:spacing w:val="-13"/>
        </w:rPr>
        <w:t> </w:t>
      </w:r>
      <w:r>
        <w:rPr>
          <w:color w:val="231F20"/>
          <w:spacing w:val="-6"/>
        </w:rPr>
        <w:t>tâm</w:t>
      </w:r>
      <w:r>
        <w:rPr>
          <w:color w:val="231F20"/>
          <w:spacing w:val="-13"/>
        </w:rPr>
        <w:t> </w:t>
      </w:r>
      <w:r>
        <w:rPr>
          <w:color w:val="231F20"/>
          <w:spacing w:val="-6"/>
        </w:rPr>
        <w:t>kiến</w:t>
      </w:r>
      <w:r>
        <w:rPr>
          <w:color w:val="231F20"/>
          <w:spacing w:val="-13"/>
        </w:rPr>
        <w:t> </w:t>
      </w:r>
      <w:r>
        <w:rPr>
          <w:color w:val="231F20"/>
          <w:spacing w:val="-6"/>
        </w:rPr>
        <w:t>tính.</w:t>
      </w:r>
      <w:r>
        <w:rPr>
          <w:color w:val="231F20"/>
          <w:spacing w:val="-13"/>
        </w:rPr>
        <w:t> </w:t>
      </w:r>
      <w:r>
        <w:rPr>
          <w:color w:val="231F20"/>
          <w:spacing w:val="-6"/>
        </w:rPr>
        <w:t>Vì</w:t>
      </w:r>
      <w:r>
        <w:rPr>
          <w:color w:val="231F20"/>
          <w:spacing w:val="-13"/>
        </w:rPr>
        <w:t> </w:t>
      </w:r>
      <w:r>
        <w:rPr>
          <w:color w:val="231F20"/>
          <w:spacing w:val="-6"/>
        </w:rPr>
        <w:t>vậy,</w:t>
      </w:r>
      <w:r>
        <w:rPr>
          <w:color w:val="231F20"/>
          <w:spacing w:val="-13"/>
        </w:rPr>
        <w:t> </w:t>
      </w:r>
      <w:r>
        <w:rPr>
          <w:color w:val="231F20"/>
          <w:spacing w:val="-6"/>
        </w:rPr>
        <w:t>tu</w:t>
      </w:r>
      <w:r>
        <w:rPr>
          <w:color w:val="231F20"/>
          <w:spacing w:val="-13"/>
        </w:rPr>
        <w:t> </w:t>
      </w:r>
      <w:r>
        <w:rPr>
          <w:color w:val="231F20"/>
          <w:spacing w:val="-6"/>
        </w:rPr>
        <w:t>“</w:t>
      </w:r>
      <w:r>
        <w:rPr>
          <w:i/>
          <w:color w:val="231F20"/>
          <w:spacing w:val="-6"/>
        </w:rPr>
        <w:t>thanh</w:t>
      </w:r>
      <w:r>
        <w:rPr>
          <w:i/>
          <w:color w:val="231F20"/>
          <w:spacing w:val="-13"/>
        </w:rPr>
        <w:t> </w:t>
      </w:r>
      <w:r>
        <w:rPr>
          <w:i/>
          <w:color w:val="231F20"/>
          <w:spacing w:val="-6"/>
        </w:rPr>
        <w:t>tịnh,</w:t>
      </w:r>
      <w:r>
        <w:rPr>
          <w:i/>
          <w:color w:val="231F20"/>
          <w:spacing w:val="-13"/>
        </w:rPr>
        <w:t> </w:t>
      </w:r>
      <w:r>
        <w:rPr>
          <w:i/>
          <w:color w:val="231F20"/>
          <w:spacing w:val="-6"/>
        </w:rPr>
        <w:t>bình</w:t>
      </w:r>
      <w:r>
        <w:rPr>
          <w:i/>
          <w:color w:val="231F20"/>
          <w:spacing w:val="-11"/>
        </w:rPr>
        <w:t> </w:t>
      </w:r>
      <w:r>
        <w:rPr>
          <w:i/>
          <w:color w:val="231F20"/>
          <w:spacing w:val="-6"/>
        </w:rPr>
        <w:t>đẳng,</w:t>
      </w:r>
      <w:r>
        <w:rPr>
          <w:i/>
          <w:color w:val="231F20"/>
          <w:spacing w:val="-13"/>
        </w:rPr>
        <w:t> </w:t>
      </w:r>
      <w:r>
        <w:rPr>
          <w:i/>
          <w:color w:val="231F20"/>
          <w:spacing w:val="-6"/>
        </w:rPr>
        <w:t>giác</w:t>
      </w:r>
      <w:r>
        <w:rPr>
          <w:color w:val="231F20"/>
          <w:spacing w:val="-6"/>
        </w:rPr>
        <w:t>”, </w:t>
      </w:r>
      <w:r>
        <w:rPr>
          <w:color w:val="231F20"/>
          <w:spacing w:val="-4"/>
          <w:w w:val="105"/>
        </w:rPr>
        <w:t>chứng</w:t>
      </w:r>
      <w:r>
        <w:rPr>
          <w:color w:val="231F20"/>
          <w:spacing w:val="-16"/>
          <w:w w:val="105"/>
        </w:rPr>
        <w:t> </w:t>
      </w:r>
      <w:r>
        <w:rPr>
          <w:color w:val="231F20"/>
          <w:spacing w:val="-4"/>
          <w:w w:val="105"/>
        </w:rPr>
        <w:t>“</w:t>
      </w:r>
      <w:r>
        <w:rPr>
          <w:i/>
          <w:color w:val="231F20"/>
          <w:spacing w:val="-4"/>
          <w:w w:val="105"/>
        </w:rPr>
        <w:t>Đại</w:t>
      </w:r>
      <w:r>
        <w:rPr>
          <w:i/>
          <w:color w:val="231F20"/>
          <w:spacing w:val="-15"/>
          <w:w w:val="105"/>
        </w:rPr>
        <w:t> </w:t>
      </w:r>
      <w:r>
        <w:rPr>
          <w:i/>
          <w:color w:val="231F20"/>
          <w:spacing w:val="-4"/>
          <w:w w:val="105"/>
        </w:rPr>
        <w:t>thừa</w:t>
      </w:r>
      <w:r>
        <w:rPr>
          <w:i/>
          <w:color w:val="231F20"/>
          <w:spacing w:val="-16"/>
          <w:w w:val="105"/>
        </w:rPr>
        <w:t> </w:t>
      </w:r>
      <w:r>
        <w:rPr>
          <w:i/>
          <w:color w:val="231F20"/>
          <w:spacing w:val="-4"/>
          <w:w w:val="105"/>
        </w:rPr>
        <w:t>vô</w:t>
      </w:r>
      <w:r>
        <w:rPr>
          <w:i/>
          <w:color w:val="231F20"/>
          <w:spacing w:val="-16"/>
          <w:w w:val="105"/>
        </w:rPr>
        <w:t> </w:t>
      </w:r>
      <w:r>
        <w:rPr>
          <w:i/>
          <w:color w:val="231F20"/>
          <w:spacing w:val="-4"/>
          <w:w w:val="105"/>
        </w:rPr>
        <w:t>lượng</w:t>
      </w:r>
      <w:r>
        <w:rPr>
          <w:i/>
          <w:color w:val="231F20"/>
          <w:spacing w:val="-16"/>
          <w:w w:val="105"/>
        </w:rPr>
        <w:t> </w:t>
      </w:r>
      <w:r>
        <w:rPr>
          <w:i/>
          <w:color w:val="231F20"/>
          <w:spacing w:val="-4"/>
          <w:w w:val="105"/>
        </w:rPr>
        <w:t>thọ</w:t>
      </w:r>
      <w:r>
        <w:rPr>
          <w:i/>
          <w:color w:val="231F20"/>
          <w:spacing w:val="-16"/>
          <w:w w:val="105"/>
        </w:rPr>
        <w:t> </w:t>
      </w:r>
      <w:r>
        <w:rPr>
          <w:i/>
          <w:color w:val="231F20"/>
          <w:spacing w:val="-4"/>
          <w:w w:val="105"/>
        </w:rPr>
        <w:t>trang</w:t>
      </w:r>
      <w:r>
        <w:rPr>
          <w:i/>
          <w:color w:val="231F20"/>
          <w:spacing w:val="-16"/>
          <w:w w:val="105"/>
        </w:rPr>
        <w:t> </w:t>
      </w:r>
      <w:r>
        <w:rPr>
          <w:i/>
          <w:color w:val="231F20"/>
          <w:spacing w:val="-4"/>
          <w:w w:val="105"/>
        </w:rPr>
        <w:t>nghiêm</w:t>
      </w:r>
      <w:r>
        <w:rPr>
          <w:color w:val="231F20"/>
          <w:spacing w:val="-4"/>
          <w:w w:val="105"/>
        </w:rPr>
        <w:t>”,</w:t>
      </w:r>
      <w:r>
        <w:rPr>
          <w:color w:val="231F20"/>
          <w:spacing w:val="-16"/>
          <w:w w:val="105"/>
        </w:rPr>
        <w:t> </w:t>
      </w:r>
      <w:r>
        <w:rPr>
          <w:color w:val="231F20"/>
          <w:spacing w:val="-4"/>
          <w:w w:val="105"/>
        </w:rPr>
        <w:t>ngay</w:t>
      </w:r>
      <w:r>
        <w:rPr>
          <w:color w:val="231F20"/>
          <w:spacing w:val="-16"/>
          <w:w w:val="105"/>
        </w:rPr>
        <w:t> </w:t>
      </w:r>
      <w:r>
        <w:rPr>
          <w:color w:val="231F20"/>
          <w:spacing w:val="-4"/>
          <w:w w:val="105"/>
        </w:rPr>
        <w:t>trong</w:t>
      </w:r>
      <w:r>
        <w:rPr>
          <w:color w:val="231F20"/>
          <w:spacing w:val="-16"/>
          <w:w w:val="105"/>
        </w:rPr>
        <w:t> </w:t>
      </w:r>
      <w:r>
        <w:rPr>
          <w:color w:val="231F20"/>
          <w:spacing w:val="-4"/>
          <w:w w:val="105"/>
        </w:rPr>
        <w:t>tiêu </w:t>
      </w:r>
      <w:r>
        <w:rPr>
          <w:color w:val="231F20"/>
          <w:w w:val="105"/>
        </w:rPr>
        <w:t>đề</w:t>
      </w:r>
      <w:r>
        <w:rPr>
          <w:color w:val="231F20"/>
          <w:spacing w:val="-27"/>
          <w:w w:val="105"/>
        </w:rPr>
        <w:t> </w:t>
      </w:r>
      <w:r>
        <w:rPr>
          <w:color w:val="231F20"/>
          <w:w w:val="105"/>
        </w:rPr>
        <w:t>kinh</w:t>
      </w:r>
      <w:r>
        <w:rPr>
          <w:color w:val="231F20"/>
          <w:spacing w:val="-29"/>
          <w:w w:val="105"/>
        </w:rPr>
        <w:t> </w:t>
      </w:r>
      <w:r>
        <w:rPr>
          <w:color w:val="231F20"/>
          <w:w w:val="105"/>
        </w:rPr>
        <w:t>đã</w:t>
      </w:r>
      <w:r>
        <w:rPr>
          <w:color w:val="231F20"/>
          <w:spacing w:val="-30"/>
          <w:w w:val="105"/>
        </w:rPr>
        <w:t> </w:t>
      </w:r>
      <w:r>
        <w:rPr>
          <w:color w:val="231F20"/>
          <w:w w:val="105"/>
        </w:rPr>
        <w:t>nêu</w:t>
      </w:r>
      <w:r>
        <w:rPr>
          <w:color w:val="231F20"/>
          <w:spacing w:val="-30"/>
          <w:w w:val="105"/>
        </w:rPr>
        <w:t> </w:t>
      </w:r>
      <w:r>
        <w:rPr>
          <w:color w:val="231F20"/>
          <w:w w:val="105"/>
        </w:rPr>
        <w:t>ra</w:t>
      </w:r>
      <w:r>
        <w:rPr>
          <w:color w:val="231F20"/>
          <w:spacing w:val="-30"/>
          <w:w w:val="105"/>
        </w:rPr>
        <w:t> </w:t>
      </w:r>
      <w:r>
        <w:rPr>
          <w:color w:val="231F20"/>
          <w:w w:val="105"/>
        </w:rPr>
        <w:t>cương</w:t>
      </w:r>
      <w:r>
        <w:rPr>
          <w:color w:val="231F20"/>
          <w:spacing w:val="-30"/>
          <w:w w:val="105"/>
        </w:rPr>
        <w:t> </w:t>
      </w:r>
      <w:r>
        <w:rPr>
          <w:color w:val="231F20"/>
          <w:w w:val="105"/>
        </w:rPr>
        <w:t>lĩnh</w:t>
      </w:r>
      <w:r>
        <w:rPr>
          <w:color w:val="231F20"/>
          <w:spacing w:val="-30"/>
          <w:w w:val="105"/>
        </w:rPr>
        <w:t> </w:t>
      </w:r>
      <w:r>
        <w:rPr>
          <w:color w:val="231F20"/>
          <w:w w:val="105"/>
        </w:rPr>
        <w:t>tu</w:t>
      </w:r>
      <w:r>
        <w:rPr>
          <w:color w:val="231F20"/>
          <w:spacing w:val="-30"/>
          <w:w w:val="105"/>
        </w:rPr>
        <w:t> </w:t>
      </w:r>
      <w:r>
        <w:rPr>
          <w:color w:val="231F20"/>
          <w:w w:val="105"/>
        </w:rPr>
        <w:t>hành</w:t>
      </w:r>
      <w:r>
        <w:rPr>
          <w:color w:val="231F20"/>
          <w:spacing w:val="-30"/>
          <w:w w:val="105"/>
        </w:rPr>
        <w:t> </w:t>
      </w:r>
      <w:r>
        <w:rPr>
          <w:color w:val="231F20"/>
          <w:w w:val="105"/>
        </w:rPr>
        <w:t>và</w:t>
      </w:r>
      <w:r>
        <w:rPr>
          <w:color w:val="231F20"/>
          <w:spacing w:val="-30"/>
          <w:w w:val="105"/>
        </w:rPr>
        <w:t> </w:t>
      </w:r>
      <w:r>
        <w:rPr>
          <w:color w:val="231F20"/>
          <w:w w:val="105"/>
        </w:rPr>
        <w:t>thành</w:t>
      </w:r>
      <w:r>
        <w:rPr>
          <w:color w:val="231F20"/>
          <w:spacing w:val="-29"/>
          <w:w w:val="105"/>
        </w:rPr>
        <w:t> </w:t>
      </w:r>
      <w:r>
        <w:rPr>
          <w:color w:val="231F20"/>
          <w:w w:val="105"/>
        </w:rPr>
        <w:t>tựu</w:t>
      </w:r>
      <w:r>
        <w:rPr>
          <w:color w:val="231F20"/>
          <w:spacing w:val="-30"/>
          <w:w w:val="105"/>
        </w:rPr>
        <w:t> </w:t>
      </w:r>
      <w:r>
        <w:rPr>
          <w:color w:val="231F20"/>
          <w:w w:val="105"/>
        </w:rPr>
        <w:t>nơi</w:t>
      </w:r>
      <w:r>
        <w:rPr>
          <w:color w:val="231F20"/>
          <w:spacing w:val="-30"/>
          <w:w w:val="105"/>
        </w:rPr>
        <w:t> </w:t>
      </w:r>
      <w:r>
        <w:rPr>
          <w:color w:val="231F20"/>
          <w:w w:val="105"/>
        </w:rPr>
        <w:t>quả</w:t>
      </w:r>
      <w:r>
        <w:rPr>
          <w:color w:val="231F20"/>
          <w:spacing w:val="-30"/>
          <w:w w:val="105"/>
        </w:rPr>
        <w:t> </w:t>
      </w:r>
      <w:r>
        <w:rPr>
          <w:color w:val="231F20"/>
          <w:spacing w:val="-4"/>
          <w:w w:val="105"/>
        </w:rPr>
        <w:t>địa.</w:t>
      </w:r>
    </w:p>
    <w:p>
      <w:pPr>
        <w:pStyle w:val="BodyText"/>
        <w:spacing w:line="283" w:lineRule="auto" w:before="131"/>
        <w:ind w:left="397" w:right="111" w:firstLine="453"/>
      </w:pPr>
      <w:r>
        <w:rPr>
          <w:color w:val="231F20"/>
          <w:w w:val="105"/>
        </w:rPr>
        <w:t>Bởi</w:t>
      </w:r>
      <w:r>
        <w:rPr>
          <w:color w:val="231F20"/>
          <w:spacing w:val="-7"/>
          <w:w w:val="105"/>
        </w:rPr>
        <w:t> </w:t>
      </w:r>
      <w:r>
        <w:rPr>
          <w:color w:val="231F20"/>
          <w:w w:val="105"/>
        </w:rPr>
        <w:t>lẽ</w:t>
      </w:r>
      <w:r>
        <w:rPr>
          <w:color w:val="231F20"/>
          <w:spacing w:val="-7"/>
          <w:w w:val="105"/>
        </w:rPr>
        <w:t> </w:t>
      </w:r>
      <w:r>
        <w:rPr>
          <w:color w:val="231F20"/>
          <w:w w:val="105"/>
        </w:rPr>
        <w:t>đó,</w:t>
      </w:r>
      <w:r>
        <w:rPr>
          <w:color w:val="231F20"/>
          <w:spacing w:val="-6"/>
          <w:w w:val="105"/>
        </w:rPr>
        <w:t> </w:t>
      </w:r>
      <w:r>
        <w:rPr>
          <w:color w:val="231F20"/>
          <w:w w:val="105"/>
        </w:rPr>
        <w:t>các</w:t>
      </w:r>
      <w:r>
        <w:rPr>
          <w:color w:val="231F20"/>
          <w:spacing w:val="-7"/>
          <w:w w:val="105"/>
        </w:rPr>
        <w:t> </w:t>
      </w:r>
      <w:r>
        <w:rPr>
          <w:color w:val="231F20"/>
          <w:w w:val="105"/>
        </w:rPr>
        <w:t>tổ</w:t>
      </w:r>
      <w:r>
        <w:rPr>
          <w:color w:val="231F20"/>
          <w:spacing w:val="-6"/>
          <w:w w:val="105"/>
        </w:rPr>
        <w:t> </w:t>
      </w:r>
      <w:r>
        <w:rPr>
          <w:color w:val="231F20"/>
          <w:w w:val="105"/>
        </w:rPr>
        <w:t>sư</w:t>
      </w:r>
      <w:r>
        <w:rPr>
          <w:color w:val="231F20"/>
          <w:spacing w:val="-6"/>
          <w:w w:val="105"/>
        </w:rPr>
        <w:t> </w:t>
      </w:r>
      <w:r>
        <w:rPr>
          <w:color w:val="231F20"/>
          <w:w w:val="105"/>
        </w:rPr>
        <w:t>đại</w:t>
      </w:r>
      <w:r>
        <w:rPr>
          <w:color w:val="231F20"/>
          <w:spacing w:val="-6"/>
          <w:w w:val="105"/>
        </w:rPr>
        <w:t> </w:t>
      </w:r>
      <w:r>
        <w:rPr>
          <w:color w:val="231F20"/>
          <w:w w:val="105"/>
        </w:rPr>
        <w:t>đức</w:t>
      </w:r>
      <w:r>
        <w:rPr>
          <w:color w:val="231F20"/>
          <w:spacing w:val="-7"/>
          <w:w w:val="105"/>
        </w:rPr>
        <w:t> </w:t>
      </w:r>
      <w:r>
        <w:rPr>
          <w:color w:val="231F20"/>
          <w:w w:val="105"/>
        </w:rPr>
        <w:t>đã</w:t>
      </w:r>
      <w:r>
        <w:rPr>
          <w:color w:val="231F20"/>
          <w:spacing w:val="-6"/>
          <w:w w:val="105"/>
        </w:rPr>
        <w:t> </w:t>
      </w:r>
      <w:r>
        <w:rPr>
          <w:color w:val="231F20"/>
          <w:w w:val="105"/>
        </w:rPr>
        <w:t>nói</w:t>
      </w:r>
      <w:r>
        <w:rPr>
          <w:color w:val="231F20"/>
          <w:spacing w:val="-7"/>
          <w:w w:val="105"/>
        </w:rPr>
        <w:t> </w:t>
      </w:r>
      <w:r>
        <w:rPr>
          <w:color w:val="231F20"/>
          <w:w w:val="105"/>
        </w:rPr>
        <w:t>rất</w:t>
      </w:r>
      <w:r>
        <w:rPr>
          <w:color w:val="231F20"/>
          <w:spacing w:val="-7"/>
          <w:w w:val="105"/>
        </w:rPr>
        <w:t> </w:t>
      </w:r>
      <w:r>
        <w:rPr>
          <w:color w:val="231F20"/>
          <w:w w:val="105"/>
        </w:rPr>
        <w:t>tuyệt,</w:t>
      </w:r>
      <w:r>
        <w:rPr>
          <w:color w:val="231F20"/>
          <w:spacing w:val="-7"/>
          <w:w w:val="105"/>
        </w:rPr>
        <w:t> </w:t>
      </w:r>
      <w:r>
        <w:rPr>
          <w:color w:val="231F20"/>
          <w:w w:val="105"/>
        </w:rPr>
        <w:t>nói</w:t>
      </w:r>
      <w:r>
        <w:rPr>
          <w:color w:val="231F20"/>
          <w:spacing w:val="-7"/>
          <w:w w:val="105"/>
        </w:rPr>
        <w:t> </w:t>
      </w:r>
      <w:r>
        <w:rPr>
          <w:color w:val="231F20"/>
          <w:w w:val="105"/>
        </w:rPr>
        <w:t>thật</w:t>
      </w:r>
      <w:r>
        <w:rPr>
          <w:color w:val="231F20"/>
          <w:spacing w:val="-7"/>
          <w:w w:val="105"/>
        </w:rPr>
        <w:t> </w:t>
      </w:r>
      <w:r>
        <w:rPr>
          <w:color w:val="231F20"/>
          <w:w w:val="105"/>
        </w:rPr>
        <w:t>hay: </w:t>
      </w:r>
      <w:r>
        <w:rPr>
          <w:color w:val="231F20"/>
          <w:spacing w:val="-4"/>
          <w:w w:val="105"/>
        </w:rPr>
        <w:t>“</w:t>
      </w:r>
      <w:r>
        <w:rPr>
          <w:i/>
          <w:color w:val="231F20"/>
          <w:spacing w:val="-4"/>
          <w:w w:val="105"/>
        </w:rPr>
        <w:t>Nhất</w:t>
      </w:r>
      <w:r>
        <w:rPr>
          <w:i/>
          <w:color w:val="231F20"/>
          <w:spacing w:val="-18"/>
          <w:w w:val="105"/>
        </w:rPr>
        <w:t> </w:t>
      </w:r>
      <w:r>
        <w:rPr>
          <w:i/>
          <w:color w:val="231F20"/>
          <w:spacing w:val="-4"/>
          <w:w w:val="105"/>
        </w:rPr>
        <w:t>Thừa</w:t>
      </w:r>
      <w:r>
        <w:rPr>
          <w:i/>
          <w:color w:val="231F20"/>
          <w:spacing w:val="-18"/>
          <w:w w:val="105"/>
        </w:rPr>
        <w:t> </w:t>
      </w:r>
      <w:r>
        <w:rPr>
          <w:i/>
          <w:color w:val="231F20"/>
          <w:spacing w:val="-4"/>
          <w:w w:val="105"/>
        </w:rPr>
        <w:t>cứu</w:t>
      </w:r>
      <w:r>
        <w:rPr>
          <w:i/>
          <w:color w:val="231F20"/>
          <w:spacing w:val="-18"/>
          <w:w w:val="105"/>
        </w:rPr>
        <w:t> </w:t>
      </w:r>
      <w:r>
        <w:rPr>
          <w:i/>
          <w:color w:val="231F20"/>
          <w:spacing w:val="-4"/>
          <w:w w:val="105"/>
        </w:rPr>
        <w:t>cánh</w:t>
      </w:r>
      <w:r>
        <w:rPr>
          <w:i/>
          <w:color w:val="231F20"/>
          <w:spacing w:val="-18"/>
          <w:w w:val="105"/>
        </w:rPr>
        <w:t> </w:t>
      </w:r>
      <w:r>
        <w:rPr>
          <w:i/>
          <w:color w:val="231F20"/>
          <w:spacing w:val="-4"/>
          <w:w w:val="105"/>
        </w:rPr>
        <w:t>chi</w:t>
      </w:r>
      <w:r>
        <w:rPr>
          <w:i/>
          <w:color w:val="231F20"/>
          <w:spacing w:val="-18"/>
          <w:w w:val="105"/>
        </w:rPr>
        <w:t> </w:t>
      </w:r>
      <w:r>
        <w:rPr>
          <w:i/>
          <w:color w:val="231F20"/>
          <w:spacing w:val="-4"/>
          <w:w w:val="105"/>
        </w:rPr>
        <w:t>cực</w:t>
      </w:r>
      <w:r>
        <w:rPr>
          <w:i/>
          <w:color w:val="231F20"/>
          <w:spacing w:val="-18"/>
          <w:w w:val="105"/>
        </w:rPr>
        <w:t> </w:t>
      </w:r>
      <w:r>
        <w:rPr>
          <w:i/>
          <w:color w:val="231F20"/>
          <w:spacing w:val="-4"/>
          <w:w w:val="105"/>
        </w:rPr>
        <w:t>thuyết,</w:t>
      </w:r>
      <w:r>
        <w:rPr>
          <w:i/>
          <w:color w:val="231F20"/>
          <w:spacing w:val="-18"/>
          <w:w w:val="105"/>
        </w:rPr>
        <w:t> </w:t>
      </w:r>
      <w:r>
        <w:rPr>
          <w:i/>
          <w:color w:val="231F20"/>
          <w:spacing w:val="-4"/>
          <w:w w:val="105"/>
        </w:rPr>
        <w:t>tốc</w:t>
      </w:r>
      <w:r>
        <w:rPr>
          <w:i/>
          <w:color w:val="231F20"/>
          <w:spacing w:val="-18"/>
          <w:w w:val="105"/>
        </w:rPr>
        <w:t> </w:t>
      </w:r>
      <w:r>
        <w:rPr>
          <w:i/>
          <w:color w:val="231F20"/>
          <w:spacing w:val="-4"/>
          <w:w w:val="105"/>
        </w:rPr>
        <w:t>tật</w:t>
      </w:r>
      <w:r>
        <w:rPr>
          <w:i/>
          <w:color w:val="231F20"/>
          <w:spacing w:val="-18"/>
          <w:w w:val="105"/>
        </w:rPr>
        <w:t> </w:t>
      </w:r>
      <w:r>
        <w:rPr>
          <w:i/>
          <w:color w:val="231F20"/>
          <w:spacing w:val="-4"/>
          <w:w w:val="105"/>
        </w:rPr>
        <w:t>viên</w:t>
      </w:r>
      <w:r>
        <w:rPr>
          <w:i/>
          <w:color w:val="231F20"/>
          <w:spacing w:val="-18"/>
          <w:w w:val="105"/>
        </w:rPr>
        <w:t> </w:t>
      </w:r>
      <w:r>
        <w:rPr>
          <w:i/>
          <w:color w:val="231F20"/>
          <w:spacing w:val="-4"/>
          <w:w w:val="105"/>
        </w:rPr>
        <w:t>dung</w:t>
      </w:r>
      <w:r>
        <w:rPr>
          <w:i/>
          <w:color w:val="231F20"/>
          <w:spacing w:val="-18"/>
          <w:w w:val="105"/>
        </w:rPr>
        <w:t> </w:t>
      </w:r>
      <w:r>
        <w:rPr>
          <w:i/>
          <w:color w:val="231F20"/>
          <w:spacing w:val="-4"/>
          <w:w w:val="105"/>
        </w:rPr>
        <w:t>chi</w:t>
      </w:r>
      <w:r>
        <w:rPr>
          <w:i/>
          <w:color w:val="231F20"/>
          <w:spacing w:val="-18"/>
          <w:w w:val="105"/>
        </w:rPr>
        <w:t> </w:t>
      </w:r>
      <w:r>
        <w:rPr>
          <w:i/>
          <w:color w:val="231F20"/>
          <w:spacing w:val="-4"/>
          <w:w w:val="105"/>
        </w:rPr>
        <w:t>kim ngôn</w:t>
      </w:r>
      <w:r>
        <w:rPr>
          <w:color w:val="231F20"/>
          <w:spacing w:val="-4"/>
          <w:w w:val="105"/>
        </w:rPr>
        <w:t>”</w:t>
      </w:r>
      <w:r>
        <w:rPr>
          <w:color w:val="231F20"/>
          <w:spacing w:val="-19"/>
          <w:w w:val="105"/>
        </w:rPr>
        <w:t> </w:t>
      </w:r>
      <w:r>
        <w:rPr>
          <w:color w:val="231F20"/>
          <w:spacing w:val="-4"/>
          <w:w w:val="105"/>
        </w:rPr>
        <w:t>(Lời</w:t>
      </w:r>
      <w:r>
        <w:rPr>
          <w:color w:val="231F20"/>
          <w:spacing w:val="-18"/>
          <w:w w:val="105"/>
        </w:rPr>
        <w:t> </w:t>
      </w:r>
      <w:r>
        <w:rPr>
          <w:color w:val="231F20"/>
          <w:spacing w:val="-4"/>
          <w:w w:val="105"/>
        </w:rPr>
        <w:t>giảng</w:t>
      </w:r>
      <w:r>
        <w:rPr>
          <w:color w:val="231F20"/>
          <w:spacing w:val="-18"/>
          <w:w w:val="105"/>
        </w:rPr>
        <w:t> </w:t>
      </w:r>
      <w:r>
        <w:rPr>
          <w:color w:val="231F20"/>
          <w:spacing w:val="-4"/>
          <w:w w:val="105"/>
        </w:rPr>
        <w:t>về</w:t>
      </w:r>
      <w:r>
        <w:rPr>
          <w:color w:val="231F20"/>
          <w:spacing w:val="-18"/>
          <w:w w:val="105"/>
        </w:rPr>
        <w:t> </w:t>
      </w:r>
      <w:r>
        <w:rPr>
          <w:color w:val="231F20"/>
          <w:spacing w:val="-4"/>
          <w:w w:val="105"/>
        </w:rPr>
        <w:t>Nhất</w:t>
      </w:r>
      <w:r>
        <w:rPr>
          <w:color w:val="231F20"/>
          <w:spacing w:val="-17"/>
          <w:w w:val="105"/>
        </w:rPr>
        <w:t> </w:t>
      </w:r>
      <w:r>
        <w:rPr>
          <w:color w:val="231F20"/>
          <w:spacing w:val="-4"/>
          <w:w w:val="105"/>
        </w:rPr>
        <w:t>Thừa</w:t>
      </w:r>
      <w:r>
        <w:rPr>
          <w:color w:val="231F20"/>
          <w:spacing w:val="-18"/>
          <w:w w:val="105"/>
        </w:rPr>
        <w:t> </w:t>
      </w:r>
      <w:r>
        <w:rPr>
          <w:color w:val="231F20"/>
          <w:spacing w:val="-4"/>
          <w:w w:val="105"/>
        </w:rPr>
        <w:t>rốt</w:t>
      </w:r>
      <w:r>
        <w:rPr>
          <w:color w:val="231F20"/>
          <w:spacing w:val="-17"/>
          <w:w w:val="105"/>
        </w:rPr>
        <w:t> </w:t>
      </w:r>
      <w:r>
        <w:rPr>
          <w:color w:val="231F20"/>
          <w:spacing w:val="-4"/>
          <w:w w:val="105"/>
        </w:rPr>
        <w:t>ráo</w:t>
      </w:r>
      <w:r>
        <w:rPr>
          <w:color w:val="231F20"/>
          <w:spacing w:val="-19"/>
          <w:w w:val="105"/>
        </w:rPr>
        <w:t> </w:t>
      </w:r>
      <w:r>
        <w:rPr>
          <w:color w:val="231F20"/>
          <w:spacing w:val="-4"/>
          <w:w w:val="105"/>
        </w:rPr>
        <w:t>đến</w:t>
      </w:r>
      <w:r>
        <w:rPr>
          <w:color w:val="231F20"/>
          <w:spacing w:val="-17"/>
          <w:w w:val="105"/>
        </w:rPr>
        <w:t> </w:t>
      </w:r>
      <w:r>
        <w:rPr>
          <w:color w:val="231F20"/>
          <w:spacing w:val="-4"/>
          <w:w w:val="105"/>
        </w:rPr>
        <w:t>tột</w:t>
      </w:r>
      <w:r>
        <w:rPr>
          <w:color w:val="231F20"/>
          <w:spacing w:val="-18"/>
          <w:w w:val="105"/>
        </w:rPr>
        <w:t> </w:t>
      </w:r>
      <w:r>
        <w:rPr>
          <w:color w:val="231F20"/>
          <w:spacing w:val="-4"/>
          <w:w w:val="105"/>
        </w:rPr>
        <w:t>bậc,</w:t>
      </w:r>
      <w:r>
        <w:rPr>
          <w:color w:val="231F20"/>
          <w:spacing w:val="-18"/>
          <w:w w:val="105"/>
        </w:rPr>
        <w:t> </w:t>
      </w:r>
      <w:r>
        <w:rPr>
          <w:color w:val="231F20"/>
          <w:spacing w:val="-4"/>
          <w:w w:val="105"/>
        </w:rPr>
        <w:t>là</w:t>
      </w:r>
      <w:r>
        <w:rPr>
          <w:color w:val="231F20"/>
          <w:spacing w:val="-19"/>
          <w:w w:val="105"/>
        </w:rPr>
        <w:t> </w:t>
      </w:r>
      <w:r>
        <w:rPr>
          <w:color w:val="231F20"/>
          <w:spacing w:val="-4"/>
          <w:w w:val="105"/>
        </w:rPr>
        <w:t>lời</w:t>
      </w:r>
      <w:r>
        <w:rPr>
          <w:color w:val="231F20"/>
          <w:spacing w:val="-18"/>
          <w:w w:val="105"/>
        </w:rPr>
        <w:t> </w:t>
      </w:r>
      <w:r>
        <w:rPr>
          <w:color w:val="231F20"/>
          <w:spacing w:val="-4"/>
          <w:w w:val="105"/>
        </w:rPr>
        <w:t>vàng </w:t>
      </w:r>
      <w:r>
        <w:rPr>
          <w:color w:val="231F20"/>
          <w:spacing w:val="-2"/>
          <w:w w:val="105"/>
        </w:rPr>
        <w:t>viên</w:t>
      </w:r>
      <w:r>
        <w:rPr>
          <w:color w:val="231F20"/>
          <w:spacing w:val="-17"/>
          <w:w w:val="105"/>
        </w:rPr>
        <w:t> </w:t>
      </w:r>
      <w:r>
        <w:rPr>
          <w:color w:val="231F20"/>
          <w:spacing w:val="-2"/>
          <w:w w:val="105"/>
        </w:rPr>
        <w:t>dung</w:t>
      </w:r>
      <w:r>
        <w:rPr>
          <w:color w:val="231F20"/>
          <w:spacing w:val="-17"/>
          <w:w w:val="105"/>
        </w:rPr>
        <w:t> </w:t>
      </w:r>
      <w:r>
        <w:rPr>
          <w:color w:val="231F20"/>
          <w:spacing w:val="-2"/>
          <w:w w:val="105"/>
        </w:rPr>
        <w:t>nhanh</w:t>
      </w:r>
      <w:r>
        <w:rPr>
          <w:color w:val="231F20"/>
          <w:spacing w:val="-17"/>
          <w:w w:val="105"/>
        </w:rPr>
        <w:t> </w:t>
      </w:r>
      <w:r>
        <w:rPr>
          <w:color w:val="231F20"/>
          <w:spacing w:val="-2"/>
          <w:w w:val="105"/>
        </w:rPr>
        <w:t>chóng).</w:t>
      </w:r>
      <w:r>
        <w:rPr>
          <w:color w:val="231F20"/>
          <w:spacing w:val="-17"/>
          <w:w w:val="105"/>
        </w:rPr>
        <w:t> </w:t>
      </w:r>
      <w:r>
        <w:rPr>
          <w:color w:val="231F20"/>
          <w:spacing w:val="-2"/>
          <w:w w:val="105"/>
        </w:rPr>
        <w:t>Chữ</w:t>
      </w:r>
      <w:r>
        <w:rPr>
          <w:color w:val="231F20"/>
          <w:spacing w:val="-17"/>
          <w:w w:val="105"/>
        </w:rPr>
        <w:t> </w:t>
      </w:r>
      <w:r>
        <w:rPr>
          <w:color w:val="231F20"/>
          <w:spacing w:val="-2"/>
          <w:w w:val="105"/>
        </w:rPr>
        <w:t>“</w:t>
      </w:r>
      <w:r>
        <w:rPr>
          <w:i/>
          <w:color w:val="231F20"/>
          <w:spacing w:val="-2"/>
          <w:w w:val="105"/>
        </w:rPr>
        <w:t>kim</w:t>
      </w:r>
      <w:r>
        <w:rPr>
          <w:color w:val="231F20"/>
          <w:spacing w:val="-2"/>
          <w:w w:val="105"/>
        </w:rPr>
        <w:t>”</w:t>
      </w:r>
      <w:r>
        <w:rPr>
          <w:color w:val="231F20"/>
          <w:spacing w:val="-18"/>
          <w:w w:val="105"/>
        </w:rPr>
        <w:t> </w:t>
      </w:r>
      <w:r>
        <w:rPr>
          <w:color w:val="231F20"/>
          <w:spacing w:val="-2"/>
          <w:w w:val="105"/>
        </w:rPr>
        <w:t>này</w:t>
      </w:r>
      <w:r>
        <w:rPr>
          <w:color w:val="231F20"/>
          <w:spacing w:val="-17"/>
          <w:w w:val="105"/>
        </w:rPr>
        <w:t> </w:t>
      </w:r>
      <w:r>
        <w:rPr>
          <w:color w:val="231F20"/>
          <w:spacing w:val="-2"/>
          <w:w w:val="105"/>
        </w:rPr>
        <w:t>được</w:t>
      </w:r>
      <w:r>
        <w:rPr>
          <w:color w:val="231F20"/>
          <w:spacing w:val="-17"/>
          <w:w w:val="105"/>
        </w:rPr>
        <w:t> </w:t>
      </w:r>
      <w:r>
        <w:rPr>
          <w:color w:val="231F20"/>
          <w:spacing w:val="-2"/>
          <w:w w:val="105"/>
        </w:rPr>
        <w:t>dùng</w:t>
      </w:r>
      <w:r>
        <w:rPr>
          <w:color w:val="231F20"/>
          <w:spacing w:val="-17"/>
          <w:w w:val="105"/>
        </w:rPr>
        <w:t> </w:t>
      </w:r>
      <w:r>
        <w:rPr>
          <w:color w:val="231F20"/>
          <w:spacing w:val="-2"/>
          <w:w w:val="105"/>
        </w:rPr>
        <w:t>rất</w:t>
      </w:r>
      <w:r>
        <w:rPr>
          <w:color w:val="231F20"/>
          <w:spacing w:val="-17"/>
          <w:w w:val="105"/>
        </w:rPr>
        <w:t> </w:t>
      </w:r>
      <w:r>
        <w:rPr>
          <w:color w:val="231F20"/>
          <w:spacing w:val="-2"/>
          <w:w w:val="105"/>
        </w:rPr>
        <w:t>nhiều trong</w:t>
      </w:r>
      <w:r>
        <w:rPr>
          <w:color w:val="231F20"/>
          <w:spacing w:val="-21"/>
          <w:w w:val="105"/>
        </w:rPr>
        <w:t> </w:t>
      </w:r>
      <w:r>
        <w:rPr>
          <w:color w:val="231F20"/>
          <w:spacing w:val="-2"/>
          <w:w w:val="105"/>
        </w:rPr>
        <w:t>kinh</w:t>
      </w:r>
      <w:r>
        <w:rPr>
          <w:color w:val="231F20"/>
          <w:spacing w:val="-20"/>
          <w:w w:val="105"/>
        </w:rPr>
        <w:t> </w:t>
      </w:r>
      <w:r>
        <w:rPr>
          <w:color w:val="231F20"/>
          <w:spacing w:val="-2"/>
          <w:w w:val="105"/>
        </w:rPr>
        <w:t>Phật,</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phải</w:t>
      </w:r>
      <w:r>
        <w:rPr>
          <w:color w:val="231F20"/>
          <w:spacing w:val="-20"/>
          <w:w w:val="105"/>
        </w:rPr>
        <w:t> </w:t>
      </w:r>
      <w:r>
        <w:rPr>
          <w:color w:val="231F20"/>
          <w:spacing w:val="-2"/>
          <w:w w:val="105"/>
        </w:rPr>
        <w:t>hiểu</w:t>
      </w:r>
      <w:r>
        <w:rPr>
          <w:color w:val="231F20"/>
          <w:spacing w:val="-21"/>
          <w:w w:val="105"/>
        </w:rPr>
        <w:t> </w:t>
      </w:r>
      <w:r>
        <w:rPr>
          <w:color w:val="231F20"/>
          <w:spacing w:val="-2"/>
          <w:w w:val="105"/>
        </w:rPr>
        <w:t>ý</w:t>
      </w:r>
      <w:r>
        <w:rPr>
          <w:color w:val="231F20"/>
          <w:spacing w:val="-20"/>
          <w:w w:val="105"/>
        </w:rPr>
        <w:t> </w:t>
      </w:r>
      <w:r>
        <w:rPr>
          <w:color w:val="231F20"/>
          <w:spacing w:val="-2"/>
          <w:w w:val="105"/>
        </w:rPr>
        <w:t>nghĩa.</w:t>
      </w:r>
      <w:r>
        <w:rPr>
          <w:color w:val="231F20"/>
          <w:spacing w:val="-20"/>
          <w:w w:val="105"/>
        </w:rPr>
        <w:t> </w:t>
      </w:r>
      <w:r>
        <w:rPr>
          <w:color w:val="231F20"/>
          <w:spacing w:val="-2"/>
          <w:w w:val="105"/>
        </w:rPr>
        <w:t>Kim</w:t>
      </w:r>
      <w:r>
        <w:rPr>
          <w:color w:val="231F20"/>
          <w:spacing w:val="-21"/>
          <w:w w:val="105"/>
        </w:rPr>
        <w:t> </w:t>
      </w:r>
      <w:r>
        <w:rPr>
          <w:color w:val="231F20"/>
          <w:spacing w:val="-2"/>
          <w:w w:val="105"/>
        </w:rPr>
        <w:t>có</w:t>
      </w:r>
      <w:r>
        <w:rPr>
          <w:color w:val="231F20"/>
          <w:spacing w:val="-20"/>
          <w:w w:val="105"/>
        </w:rPr>
        <w:t> </w:t>
      </w:r>
      <w:r>
        <w:rPr>
          <w:color w:val="231F20"/>
          <w:spacing w:val="-2"/>
          <w:w w:val="105"/>
        </w:rPr>
        <w:t>nghĩa</w:t>
      </w:r>
      <w:r>
        <w:rPr>
          <w:color w:val="231F20"/>
          <w:spacing w:val="-20"/>
          <w:w w:val="105"/>
        </w:rPr>
        <w:t> </w:t>
      </w:r>
      <w:r>
        <w:rPr>
          <w:color w:val="231F20"/>
          <w:spacing w:val="-2"/>
          <w:w w:val="105"/>
        </w:rPr>
        <w:t>là</w:t>
      </w:r>
      <w:r>
        <w:rPr>
          <w:color w:val="231F20"/>
          <w:spacing w:val="-21"/>
          <w:w w:val="105"/>
        </w:rPr>
        <w:t> </w:t>
      </w:r>
      <w:r>
        <w:rPr>
          <w:color w:val="231F20"/>
          <w:spacing w:val="-2"/>
          <w:w w:val="105"/>
        </w:rPr>
        <w:t>gì? </w:t>
      </w:r>
      <w:r>
        <w:rPr>
          <w:color w:val="231F20"/>
          <w:w w:val="105"/>
        </w:rPr>
        <w:t>Vàng chẳng thay đổi. Kim loại đều bị oxide hóa, đều bị đổi màu,</w:t>
      </w:r>
      <w:r>
        <w:rPr>
          <w:color w:val="231F20"/>
          <w:spacing w:val="-14"/>
          <w:w w:val="105"/>
        </w:rPr>
        <w:t> </w:t>
      </w:r>
      <w:r>
        <w:rPr>
          <w:color w:val="231F20"/>
          <w:w w:val="105"/>
        </w:rPr>
        <w:t>chỉ</w:t>
      </w:r>
      <w:r>
        <w:rPr>
          <w:color w:val="231F20"/>
          <w:spacing w:val="-14"/>
          <w:w w:val="105"/>
        </w:rPr>
        <w:t> </w:t>
      </w:r>
      <w:r>
        <w:rPr>
          <w:color w:val="231F20"/>
          <w:w w:val="105"/>
        </w:rPr>
        <w:t>mình</w:t>
      </w:r>
      <w:r>
        <w:rPr>
          <w:color w:val="231F20"/>
          <w:spacing w:val="-14"/>
          <w:w w:val="105"/>
        </w:rPr>
        <w:t> </w:t>
      </w:r>
      <w:r>
        <w:rPr>
          <w:color w:val="231F20"/>
          <w:w w:val="105"/>
        </w:rPr>
        <w:t>hoàng</w:t>
      </w:r>
      <w:r>
        <w:rPr>
          <w:color w:val="231F20"/>
          <w:spacing w:val="-13"/>
          <w:w w:val="105"/>
        </w:rPr>
        <w:t> </w:t>
      </w:r>
      <w:r>
        <w:rPr>
          <w:color w:val="231F20"/>
          <w:w w:val="105"/>
        </w:rPr>
        <w:t>kim</w:t>
      </w:r>
      <w:r>
        <w:rPr>
          <w:color w:val="231F20"/>
          <w:spacing w:val="-14"/>
          <w:w w:val="105"/>
        </w:rPr>
        <w:t> </w:t>
      </w:r>
      <w:r>
        <w:rPr>
          <w:color w:val="231F20"/>
          <w:w w:val="105"/>
        </w:rPr>
        <w:t>không</w:t>
      </w:r>
      <w:r>
        <w:rPr>
          <w:color w:val="231F20"/>
          <w:spacing w:val="-14"/>
          <w:w w:val="105"/>
        </w:rPr>
        <w:t> </w:t>
      </w:r>
      <w:r>
        <w:rPr>
          <w:color w:val="231F20"/>
          <w:w w:val="105"/>
        </w:rPr>
        <w:t>thay</w:t>
      </w:r>
      <w:r>
        <w:rPr>
          <w:color w:val="231F20"/>
          <w:spacing w:val="-14"/>
          <w:w w:val="105"/>
        </w:rPr>
        <w:t> </w:t>
      </w:r>
      <w:r>
        <w:rPr>
          <w:color w:val="231F20"/>
          <w:w w:val="105"/>
        </w:rPr>
        <w:t>đổi,</w:t>
      </w:r>
      <w:r>
        <w:rPr>
          <w:color w:val="231F20"/>
          <w:spacing w:val="-13"/>
          <w:w w:val="105"/>
        </w:rPr>
        <w:t> </w:t>
      </w:r>
      <w:r>
        <w:rPr>
          <w:color w:val="231F20"/>
          <w:w w:val="105"/>
        </w:rPr>
        <w:t>quý</w:t>
      </w:r>
      <w:r>
        <w:rPr>
          <w:color w:val="231F20"/>
          <w:spacing w:val="-14"/>
          <w:w w:val="105"/>
        </w:rPr>
        <w:t> </w:t>
      </w:r>
      <w:r>
        <w:rPr>
          <w:color w:val="231F20"/>
          <w:w w:val="105"/>
        </w:rPr>
        <w:t>ở</w:t>
      </w:r>
      <w:r>
        <w:rPr>
          <w:color w:val="231F20"/>
          <w:spacing w:val="-14"/>
          <w:w w:val="105"/>
        </w:rPr>
        <w:t> </w:t>
      </w:r>
      <w:r>
        <w:rPr>
          <w:color w:val="231F20"/>
          <w:w w:val="105"/>
        </w:rPr>
        <w:t>chỗ</w:t>
      </w:r>
      <w:r>
        <w:rPr>
          <w:color w:val="231F20"/>
          <w:spacing w:val="-14"/>
          <w:w w:val="105"/>
        </w:rPr>
        <w:t> </w:t>
      </w:r>
      <w:r>
        <w:rPr>
          <w:color w:val="231F20"/>
          <w:w w:val="105"/>
        </w:rPr>
        <w:t>này.</w:t>
      </w:r>
      <w:r>
        <w:rPr>
          <w:color w:val="231F20"/>
          <w:spacing w:val="-14"/>
          <w:w w:val="105"/>
        </w:rPr>
        <w:t> </w:t>
      </w:r>
      <w:r>
        <w:rPr>
          <w:color w:val="231F20"/>
          <w:w w:val="105"/>
        </w:rPr>
        <w:t>Vì </w:t>
      </w:r>
      <w:r>
        <w:rPr>
          <w:color w:val="231F20"/>
        </w:rPr>
        <w:t>thế,</w:t>
      </w:r>
      <w:r>
        <w:rPr>
          <w:color w:val="231F20"/>
          <w:spacing w:val="-20"/>
        </w:rPr>
        <w:t> </w:t>
      </w:r>
      <w:r>
        <w:rPr>
          <w:color w:val="231F20"/>
        </w:rPr>
        <w:t>Phật</w:t>
      </w:r>
      <w:r>
        <w:rPr>
          <w:color w:val="231F20"/>
          <w:spacing w:val="-19"/>
        </w:rPr>
        <w:t> </w:t>
      </w:r>
      <w:r>
        <w:rPr>
          <w:color w:val="231F20"/>
        </w:rPr>
        <w:t>pháp</w:t>
      </w:r>
      <w:r>
        <w:rPr>
          <w:color w:val="231F20"/>
          <w:spacing w:val="-20"/>
        </w:rPr>
        <w:t> </w:t>
      </w:r>
      <w:r>
        <w:rPr>
          <w:color w:val="231F20"/>
        </w:rPr>
        <w:t>dùng</w:t>
      </w:r>
      <w:r>
        <w:rPr>
          <w:color w:val="231F20"/>
          <w:spacing w:val="-19"/>
        </w:rPr>
        <w:t> </w:t>
      </w:r>
      <w:r>
        <w:rPr>
          <w:color w:val="231F20"/>
        </w:rPr>
        <w:t>“kim”</w:t>
      </w:r>
      <w:r>
        <w:rPr>
          <w:color w:val="231F20"/>
          <w:spacing w:val="-20"/>
        </w:rPr>
        <w:t> </w:t>
      </w:r>
      <w:r>
        <w:rPr>
          <w:color w:val="231F20"/>
        </w:rPr>
        <w:t>theo</w:t>
      </w:r>
      <w:r>
        <w:rPr>
          <w:color w:val="231F20"/>
          <w:spacing w:val="-17"/>
        </w:rPr>
        <w:t> </w:t>
      </w:r>
      <w:r>
        <w:rPr>
          <w:color w:val="231F20"/>
        </w:rPr>
        <w:t>ý</w:t>
      </w:r>
      <w:r>
        <w:rPr>
          <w:color w:val="231F20"/>
          <w:spacing w:val="-19"/>
        </w:rPr>
        <w:t> </w:t>
      </w:r>
      <w:r>
        <w:rPr>
          <w:color w:val="231F20"/>
        </w:rPr>
        <w:t>nghĩa</w:t>
      </w:r>
      <w:r>
        <w:rPr>
          <w:color w:val="231F20"/>
          <w:spacing w:val="-19"/>
        </w:rPr>
        <w:t> </w:t>
      </w:r>
      <w:r>
        <w:rPr>
          <w:color w:val="231F20"/>
        </w:rPr>
        <w:t>“</w:t>
      </w:r>
      <w:r>
        <w:rPr>
          <w:i/>
          <w:color w:val="231F20"/>
        </w:rPr>
        <w:t>không</w:t>
      </w:r>
      <w:r>
        <w:rPr>
          <w:i/>
          <w:color w:val="231F20"/>
          <w:spacing w:val="-19"/>
        </w:rPr>
        <w:t> </w:t>
      </w:r>
      <w:r>
        <w:rPr>
          <w:i/>
          <w:color w:val="231F20"/>
        </w:rPr>
        <w:t>thay</w:t>
      </w:r>
      <w:r>
        <w:rPr>
          <w:i/>
          <w:color w:val="231F20"/>
          <w:spacing w:val="-19"/>
        </w:rPr>
        <w:t> </w:t>
      </w:r>
      <w:r>
        <w:rPr>
          <w:i/>
          <w:color w:val="231F20"/>
        </w:rPr>
        <w:t>đổi</w:t>
      </w:r>
      <w:r>
        <w:rPr>
          <w:color w:val="231F20"/>
        </w:rPr>
        <w:t>”.</w:t>
      </w:r>
      <w:r>
        <w:rPr>
          <w:color w:val="231F20"/>
          <w:spacing w:val="-20"/>
        </w:rPr>
        <w:t> </w:t>
      </w:r>
      <w:r>
        <w:rPr>
          <w:color w:val="231F20"/>
        </w:rPr>
        <w:t>“</w:t>
      </w:r>
      <w:r>
        <w:rPr>
          <w:i/>
          <w:color w:val="231F20"/>
        </w:rPr>
        <w:t>Kim </w:t>
      </w:r>
      <w:r>
        <w:rPr>
          <w:i/>
          <w:color w:val="231F20"/>
          <w:spacing w:val="-4"/>
          <w:w w:val="105"/>
        </w:rPr>
        <w:t>thân</w:t>
      </w:r>
      <w:r>
        <w:rPr>
          <w:color w:val="231F20"/>
          <w:spacing w:val="-4"/>
          <w:w w:val="105"/>
        </w:rPr>
        <w:t>”</w:t>
      </w:r>
      <w:r>
        <w:rPr>
          <w:color w:val="231F20"/>
          <w:spacing w:val="-18"/>
          <w:w w:val="105"/>
        </w:rPr>
        <w:t> </w:t>
      </w:r>
      <w:r>
        <w:rPr>
          <w:color w:val="231F20"/>
          <w:spacing w:val="-4"/>
          <w:w w:val="105"/>
        </w:rPr>
        <w:t>vĩnh</w:t>
      </w:r>
      <w:r>
        <w:rPr>
          <w:color w:val="231F20"/>
          <w:spacing w:val="-18"/>
          <w:w w:val="105"/>
        </w:rPr>
        <w:t> </w:t>
      </w:r>
      <w:r>
        <w:rPr>
          <w:color w:val="231F20"/>
          <w:spacing w:val="-4"/>
          <w:w w:val="105"/>
        </w:rPr>
        <w:t>hằng</w:t>
      </w:r>
      <w:r>
        <w:rPr>
          <w:color w:val="231F20"/>
          <w:spacing w:val="-18"/>
          <w:w w:val="105"/>
        </w:rPr>
        <w:t> </w:t>
      </w:r>
      <w:r>
        <w:rPr>
          <w:color w:val="231F20"/>
          <w:spacing w:val="-4"/>
          <w:w w:val="105"/>
        </w:rPr>
        <w:t>bất</w:t>
      </w:r>
      <w:r>
        <w:rPr>
          <w:color w:val="231F20"/>
          <w:spacing w:val="-18"/>
          <w:w w:val="105"/>
        </w:rPr>
        <w:t> </w:t>
      </w:r>
      <w:r>
        <w:rPr>
          <w:color w:val="231F20"/>
          <w:spacing w:val="-4"/>
          <w:w w:val="105"/>
        </w:rPr>
        <w:t>hoại,</w:t>
      </w:r>
      <w:r>
        <w:rPr>
          <w:color w:val="231F20"/>
          <w:spacing w:val="-18"/>
          <w:w w:val="105"/>
        </w:rPr>
        <w:t> </w:t>
      </w:r>
      <w:r>
        <w:rPr>
          <w:color w:val="231F20"/>
          <w:spacing w:val="-4"/>
          <w:w w:val="105"/>
        </w:rPr>
        <w:t>là</w:t>
      </w:r>
      <w:r>
        <w:rPr>
          <w:color w:val="231F20"/>
          <w:spacing w:val="-18"/>
          <w:w w:val="105"/>
        </w:rPr>
        <w:t> </w:t>
      </w:r>
      <w:r>
        <w:rPr>
          <w:color w:val="231F20"/>
          <w:spacing w:val="-4"/>
          <w:w w:val="105"/>
        </w:rPr>
        <w:t>chân</w:t>
      </w:r>
      <w:r>
        <w:rPr>
          <w:color w:val="231F20"/>
          <w:spacing w:val="-18"/>
          <w:w w:val="105"/>
        </w:rPr>
        <w:t> </w:t>
      </w:r>
      <w:r>
        <w:rPr>
          <w:color w:val="231F20"/>
          <w:spacing w:val="-4"/>
          <w:w w:val="105"/>
        </w:rPr>
        <w:t>thân,</w:t>
      </w:r>
      <w:r>
        <w:rPr>
          <w:color w:val="231F20"/>
          <w:spacing w:val="-18"/>
          <w:w w:val="105"/>
        </w:rPr>
        <w:t> </w:t>
      </w:r>
      <w:r>
        <w:rPr>
          <w:color w:val="231F20"/>
          <w:spacing w:val="-4"/>
          <w:w w:val="105"/>
        </w:rPr>
        <w:t>dùng</w:t>
      </w:r>
      <w:r>
        <w:rPr>
          <w:color w:val="231F20"/>
          <w:spacing w:val="-18"/>
          <w:w w:val="105"/>
        </w:rPr>
        <w:t> </w:t>
      </w:r>
      <w:r>
        <w:rPr>
          <w:color w:val="231F20"/>
          <w:spacing w:val="-4"/>
          <w:w w:val="105"/>
        </w:rPr>
        <w:t>theo</w:t>
      </w:r>
      <w:r>
        <w:rPr>
          <w:color w:val="231F20"/>
          <w:spacing w:val="-17"/>
          <w:w w:val="105"/>
        </w:rPr>
        <w:t> </w:t>
      </w:r>
      <w:r>
        <w:rPr>
          <w:color w:val="231F20"/>
          <w:spacing w:val="-4"/>
          <w:w w:val="105"/>
        </w:rPr>
        <w:t>ý</w:t>
      </w:r>
      <w:r>
        <w:rPr>
          <w:color w:val="231F20"/>
          <w:spacing w:val="-18"/>
          <w:w w:val="105"/>
        </w:rPr>
        <w:t> </w:t>
      </w:r>
      <w:r>
        <w:rPr>
          <w:color w:val="231F20"/>
          <w:spacing w:val="-4"/>
          <w:w w:val="105"/>
        </w:rPr>
        <w:t>nghĩa</w:t>
      </w:r>
      <w:r>
        <w:rPr>
          <w:color w:val="231F20"/>
          <w:spacing w:val="-18"/>
          <w:w w:val="105"/>
        </w:rPr>
        <w:t> </w:t>
      </w:r>
      <w:r>
        <w:rPr>
          <w:color w:val="231F20"/>
          <w:spacing w:val="-4"/>
          <w:w w:val="105"/>
        </w:rPr>
        <w:t>này; </w:t>
      </w:r>
      <w:r>
        <w:rPr>
          <w:color w:val="231F20"/>
          <w:w w:val="105"/>
        </w:rPr>
        <w:t>chứ không phải là thật sự sơn thành màu vàng ròng.</w:t>
      </w:r>
    </w:p>
    <w:p>
      <w:pPr>
        <w:pStyle w:val="BodyText"/>
        <w:spacing w:line="283" w:lineRule="auto" w:before="128"/>
        <w:ind w:left="397" w:right="111" w:firstLine="453"/>
      </w:pPr>
      <w:r>
        <w:rPr>
          <w:color w:val="231F20"/>
          <w:w w:val="105"/>
        </w:rPr>
        <w:t>Hiện thời, trong chùa chiền, tượng Phật mạ vàng, nhằm biểu thị pháp. Da Phật có thật sự giống như màu vàng mạ hay không? Màu ấy cũng thật sự chẳng dễ coi! Phải hiểu</w:t>
      </w:r>
      <w:r>
        <w:rPr>
          <w:color w:val="231F20"/>
          <w:spacing w:val="40"/>
          <w:w w:val="105"/>
        </w:rPr>
        <w:t> </w:t>
      </w:r>
      <w:r>
        <w:rPr>
          <w:color w:val="231F20"/>
          <w:w w:val="105"/>
        </w:rPr>
        <w:t>đó</w:t>
      </w:r>
      <w:r>
        <w:rPr>
          <w:color w:val="231F20"/>
          <w:spacing w:val="-4"/>
          <w:w w:val="105"/>
        </w:rPr>
        <w:t> </w:t>
      </w:r>
      <w:r>
        <w:rPr>
          <w:color w:val="231F20"/>
          <w:w w:val="105"/>
        </w:rPr>
        <w:t>là</w:t>
      </w:r>
      <w:r>
        <w:rPr>
          <w:color w:val="231F20"/>
          <w:spacing w:val="-3"/>
          <w:w w:val="105"/>
        </w:rPr>
        <w:t> </w:t>
      </w:r>
      <w:r>
        <w:rPr>
          <w:color w:val="231F20"/>
          <w:w w:val="105"/>
        </w:rPr>
        <w:t>biểu</w:t>
      </w:r>
      <w:r>
        <w:rPr>
          <w:color w:val="231F20"/>
          <w:spacing w:val="-4"/>
          <w:w w:val="105"/>
        </w:rPr>
        <w:t> </w:t>
      </w:r>
      <w:r>
        <w:rPr>
          <w:color w:val="231F20"/>
          <w:w w:val="105"/>
        </w:rPr>
        <w:t>thị</w:t>
      </w:r>
      <w:r>
        <w:rPr>
          <w:color w:val="231F20"/>
          <w:spacing w:val="-4"/>
          <w:w w:val="105"/>
        </w:rPr>
        <w:t> </w:t>
      </w:r>
      <w:r>
        <w:rPr>
          <w:color w:val="231F20"/>
          <w:w w:val="105"/>
        </w:rPr>
        <w:t>pháp,</w:t>
      </w:r>
      <w:r>
        <w:rPr>
          <w:color w:val="231F20"/>
          <w:spacing w:val="-3"/>
          <w:w w:val="105"/>
        </w:rPr>
        <w:t> </w:t>
      </w:r>
      <w:r>
        <w:rPr>
          <w:color w:val="231F20"/>
          <w:w w:val="105"/>
        </w:rPr>
        <w:t>vĩnh</w:t>
      </w:r>
      <w:r>
        <w:rPr>
          <w:color w:val="231F20"/>
          <w:spacing w:val="-3"/>
          <w:w w:val="105"/>
        </w:rPr>
        <w:t> </w:t>
      </w:r>
      <w:r>
        <w:rPr>
          <w:color w:val="231F20"/>
          <w:w w:val="105"/>
        </w:rPr>
        <w:t>hằng</w:t>
      </w:r>
      <w:r>
        <w:rPr>
          <w:color w:val="231F20"/>
          <w:spacing w:val="-3"/>
          <w:w w:val="105"/>
        </w:rPr>
        <w:t> </w:t>
      </w:r>
      <w:r>
        <w:rPr>
          <w:color w:val="231F20"/>
          <w:w w:val="105"/>
        </w:rPr>
        <w:t>không</w:t>
      </w:r>
      <w:r>
        <w:rPr>
          <w:color w:val="231F20"/>
          <w:spacing w:val="-4"/>
          <w:w w:val="105"/>
        </w:rPr>
        <w:t> </w:t>
      </w:r>
      <w:r>
        <w:rPr>
          <w:color w:val="231F20"/>
          <w:w w:val="105"/>
        </w:rPr>
        <w:t>thay đổi,</w:t>
      </w:r>
      <w:r>
        <w:rPr>
          <w:color w:val="231F20"/>
          <w:spacing w:val="-4"/>
          <w:w w:val="105"/>
        </w:rPr>
        <w:t> </w:t>
      </w:r>
      <w:r>
        <w:rPr>
          <w:color w:val="231F20"/>
          <w:w w:val="105"/>
        </w:rPr>
        <w:t>là</w:t>
      </w:r>
      <w:r>
        <w:rPr>
          <w:color w:val="231F20"/>
          <w:spacing w:val="-3"/>
          <w:w w:val="105"/>
        </w:rPr>
        <w:t> </w:t>
      </w:r>
      <w:r>
        <w:rPr>
          <w:color w:val="231F20"/>
          <w:w w:val="105"/>
        </w:rPr>
        <w:t>xứng</w:t>
      </w:r>
      <w:r>
        <w:rPr>
          <w:color w:val="231F20"/>
          <w:spacing w:val="-3"/>
          <w:w w:val="105"/>
        </w:rPr>
        <w:t> </w:t>
      </w:r>
      <w:r>
        <w:rPr>
          <w:color w:val="231F20"/>
          <w:spacing w:val="-2"/>
          <w:w w:val="105"/>
        </w:rPr>
        <w:t>tính.</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2"/>
      </w:pPr>
      <w:r>
        <w:rPr>
          <w:color w:val="231F20"/>
          <w:w w:val="105"/>
        </w:rPr>
        <w:t>Thân ấy có hay không có? Có! Trong cõi Thật Báo thì có, trong</w:t>
      </w:r>
      <w:r>
        <w:rPr>
          <w:color w:val="231F20"/>
          <w:spacing w:val="-23"/>
          <w:w w:val="105"/>
        </w:rPr>
        <w:t> </w:t>
      </w:r>
      <w:r>
        <w:rPr>
          <w:color w:val="231F20"/>
          <w:w w:val="105"/>
        </w:rPr>
        <w:t>cõi</w:t>
      </w:r>
      <w:r>
        <w:rPr>
          <w:color w:val="231F20"/>
          <w:spacing w:val="-22"/>
          <w:w w:val="105"/>
        </w:rPr>
        <w:t> </w:t>
      </w:r>
      <w:r>
        <w:rPr>
          <w:color w:val="231F20"/>
          <w:w w:val="105"/>
        </w:rPr>
        <w:t>Thật</w:t>
      </w:r>
      <w:r>
        <w:rPr>
          <w:color w:val="231F20"/>
          <w:spacing w:val="-22"/>
          <w:w w:val="105"/>
        </w:rPr>
        <w:t> </w:t>
      </w:r>
      <w:r>
        <w:rPr>
          <w:color w:val="231F20"/>
          <w:w w:val="105"/>
        </w:rPr>
        <w:t>Báo</w:t>
      </w:r>
      <w:r>
        <w:rPr>
          <w:color w:val="231F20"/>
          <w:spacing w:val="-23"/>
          <w:w w:val="105"/>
        </w:rPr>
        <w:t> </w:t>
      </w:r>
      <w:r>
        <w:rPr>
          <w:color w:val="231F20"/>
          <w:w w:val="105"/>
        </w:rPr>
        <w:t>của</w:t>
      </w:r>
      <w:r>
        <w:rPr>
          <w:color w:val="231F20"/>
          <w:spacing w:val="-22"/>
          <w:w w:val="105"/>
        </w:rPr>
        <w:t> </w:t>
      </w:r>
      <w:r>
        <w:rPr>
          <w:color w:val="231F20"/>
          <w:w w:val="105"/>
        </w:rPr>
        <w:t>chư</w:t>
      </w:r>
      <w:r>
        <w:rPr>
          <w:color w:val="231F20"/>
          <w:spacing w:val="-22"/>
          <w:w w:val="105"/>
        </w:rPr>
        <w:t> </w:t>
      </w:r>
      <w:r>
        <w:rPr>
          <w:color w:val="231F20"/>
          <w:w w:val="105"/>
        </w:rPr>
        <w:t>Phật</w:t>
      </w:r>
      <w:r>
        <w:rPr>
          <w:color w:val="231F20"/>
          <w:spacing w:val="-23"/>
          <w:w w:val="105"/>
        </w:rPr>
        <w:t> </w:t>
      </w:r>
      <w:r>
        <w:rPr>
          <w:color w:val="231F20"/>
          <w:w w:val="105"/>
        </w:rPr>
        <w:t>Như</w:t>
      </w:r>
      <w:r>
        <w:rPr>
          <w:color w:val="231F20"/>
          <w:spacing w:val="-22"/>
          <w:w w:val="105"/>
        </w:rPr>
        <w:t> </w:t>
      </w:r>
      <w:r>
        <w:rPr>
          <w:color w:val="231F20"/>
          <w:w w:val="105"/>
        </w:rPr>
        <w:t>Lai,</w:t>
      </w:r>
      <w:r>
        <w:rPr>
          <w:color w:val="231F20"/>
          <w:spacing w:val="-22"/>
          <w:w w:val="105"/>
        </w:rPr>
        <w:t> </w:t>
      </w:r>
      <w:r>
        <w:rPr>
          <w:color w:val="231F20"/>
          <w:w w:val="105"/>
        </w:rPr>
        <w:t>cõi</w:t>
      </w:r>
      <w:r>
        <w:rPr>
          <w:color w:val="231F20"/>
          <w:spacing w:val="-23"/>
          <w:w w:val="105"/>
        </w:rPr>
        <w:t> </w:t>
      </w:r>
      <w:r>
        <w:rPr>
          <w:color w:val="231F20"/>
          <w:w w:val="105"/>
        </w:rPr>
        <w:t>Thật</w:t>
      </w:r>
      <w:r>
        <w:rPr>
          <w:color w:val="231F20"/>
          <w:spacing w:val="-22"/>
          <w:w w:val="105"/>
        </w:rPr>
        <w:t> </w:t>
      </w:r>
      <w:r>
        <w:rPr>
          <w:color w:val="231F20"/>
          <w:w w:val="105"/>
        </w:rPr>
        <w:t>Báo</w:t>
      </w:r>
      <w:r>
        <w:rPr>
          <w:color w:val="231F20"/>
          <w:spacing w:val="-22"/>
          <w:w w:val="105"/>
        </w:rPr>
        <w:t> </w:t>
      </w:r>
      <w:r>
        <w:rPr>
          <w:color w:val="231F20"/>
          <w:w w:val="105"/>
        </w:rPr>
        <w:t>trong Tây Phương Cực Lạc thế giới.</w:t>
      </w:r>
    </w:p>
    <w:p>
      <w:pPr>
        <w:pStyle w:val="BodyText"/>
        <w:spacing w:line="283" w:lineRule="auto" w:before="138"/>
        <w:ind w:left="113" w:right="391" w:firstLine="453"/>
      </w:pPr>
      <w:r>
        <w:rPr>
          <w:color w:val="231F20"/>
          <w:spacing w:val="-2"/>
          <w:w w:val="105"/>
        </w:rPr>
        <w:t>Sinh</w:t>
      </w:r>
      <w:r>
        <w:rPr>
          <w:color w:val="231F20"/>
          <w:spacing w:val="-21"/>
          <w:w w:val="105"/>
        </w:rPr>
        <w:t> </w:t>
      </w:r>
      <w:r>
        <w:rPr>
          <w:color w:val="231F20"/>
          <w:spacing w:val="-2"/>
          <w:w w:val="105"/>
        </w:rPr>
        <w:t>về</w:t>
      </w:r>
      <w:r>
        <w:rPr>
          <w:color w:val="231F20"/>
          <w:spacing w:val="-20"/>
          <w:w w:val="105"/>
        </w:rPr>
        <w:t> </w:t>
      </w:r>
      <w:r>
        <w:rPr>
          <w:color w:val="231F20"/>
          <w:spacing w:val="-2"/>
          <w:w w:val="105"/>
        </w:rPr>
        <w:t>Tây</w:t>
      </w:r>
      <w:r>
        <w:rPr>
          <w:color w:val="231F20"/>
          <w:spacing w:val="-20"/>
          <w:w w:val="105"/>
        </w:rPr>
        <w:t> </w:t>
      </w:r>
      <w:r>
        <w:rPr>
          <w:color w:val="231F20"/>
          <w:spacing w:val="-2"/>
          <w:w w:val="105"/>
        </w:rPr>
        <w:t>Phương</w:t>
      </w:r>
      <w:r>
        <w:rPr>
          <w:color w:val="231F20"/>
          <w:spacing w:val="-21"/>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thế</w:t>
      </w:r>
      <w:r>
        <w:rPr>
          <w:color w:val="231F20"/>
          <w:spacing w:val="-21"/>
          <w:w w:val="105"/>
        </w:rPr>
        <w:t> </w:t>
      </w:r>
      <w:r>
        <w:rPr>
          <w:color w:val="231F20"/>
          <w:spacing w:val="-2"/>
          <w:w w:val="105"/>
        </w:rPr>
        <w:t>giới,</w:t>
      </w:r>
      <w:r>
        <w:rPr>
          <w:color w:val="231F20"/>
          <w:spacing w:val="-20"/>
          <w:w w:val="105"/>
        </w:rPr>
        <w:t> </w:t>
      </w:r>
      <w:r>
        <w:rPr>
          <w:color w:val="231F20"/>
          <w:spacing w:val="-2"/>
          <w:w w:val="105"/>
        </w:rPr>
        <w:t>thân</w:t>
      </w:r>
      <w:r>
        <w:rPr>
          <w:color w:val="231F20"/>
          <w:spacing w:val="-20"/>
          <w:w w:val="105"/>
        </w:rPr>
        <w:t> </w:t>
      </w:r>
      <w:r>
        <w:rPr>
          <w:color w:val="231F20"/>
          <w:spacing w:val="-2"/>
          <w:w w:val="105"/>
        </w:rPr>
        <w:t>tướng</w:t>
      </w:r>
      <w:r>
        <w:rPr>
          <w:color w:val="231F20"/>
          <w:spacing w:val="-21"/>
          <w:w w:val="105"/>
        </w:rPr>
        <w:t> </w:t>
      </w:r>
      <w:r>
        <w:rPr>
          <w:color w:val="231F20"/>
          <w:spacing w:val="-2"/>
          <w:w w:val="105"/>
        </w:rPr>
        <w:t>của</w:t>
      </w:r>
      <w:r>
        <w:rPr>
          <w:color w:val="231F20"/>
          <w:spacing w:val="-20"/>
          <w:w w:val="105"/>
        </w:rPr>
        <w:t> </w:t>
      </w:r>
      <w:r>
        <w:rPr>
          <w:color w:val="231F20"/>
          <w:spacing w:val="-2"/>
          <w:w w:val="105"/>
        </w:rPr>
        <w:t>quý </w:t>
      </w:r>
      <w:r>
        <w:rPr>
          <w:color w:val="231F20"/>
          <w:w w:val="105"/>
        </w:rPr>
        <w:t>vị vĩnh viễn không thay đổi. Nhân dân trong Tây Phương Cực</w:t>
      </w:r>
      <w:r>
        <w:rPr>
          <w:color w:val="231F20"/>
          <w:spacing w:val="-7"/>
          <w:w w:val="105"/>
        </w:rPr>
        <w:t> </w:t>
      </w:r>
      <w:r>
        <w:rPr>
          <w:color w:val="231F20"/>
          <w:w w:val="105"/>
        </w:rPr>
        <w:t>Lạc</w:t>
      </w:r>
      <w:r>
        <w:rPr>
          <w:color w:val="231F20"/>
          <w:spacing w:val="-7"/>
          <w:w w:val="105"/>
        </w:rPr>
        <w:t> </w:t>
      </w:r>
      <w:r>
        <w:rPr>
          <w:color w:val="231F20"/>
          <w:w w:val="105"/>
        </w:rPr>
        <w:t>thế</w:t>
      </w:r>
      <w:r>
        <w:rPr>
          <w:color w:val="231F20"/>
          <w:spacing w:val="-7"/>
          <w:w w:val="105"/>
        </w:rPr>
        <w:t> </w:t>
      </w:r>
      <w:r>
        <w:rPr>
          <w:color w:val="231F20"/>
          <w:w w:val="105"/>
        </w:rPr>
        <w:t>giới</w:t>
      </w:r>
      <w:r>
        <w:rPr>
          <w:color w:val="231F20"/>
          <w:spacing w:val="-7"/>
          <w:w w:val="105"/>
        </w:rPr>
        <w:t> </w:t>
      </w:r>
      <w:r>
        <w:rPr>
          <w:color w:val="231F20"/>
          <w:w w:val="105"/>
        </w:rPr>
        <w:t>chẳng</w:t>
      </w:r>
      <w:r>
        <w:rPr>
          <w:color w:val="231F20"/>
          <w:spacing w:val="-7"/>
          <w:w w:val="105"/>
        </w:rPr>
        <w:t> </w:t>
      </w:r>
      <w:r>
        <w:rPr>
          <w:color w:val="231F20"/>
          <w:w w:val="105"/>
        </w:rPr>
        <w:t>sinh</w:t>
      </w:r>
      <w:r>
        <w:rPr>
          <w:color w:val="231F20"/>
          <w:spacing w:val="-7"/>
          <w:w w:val="105"/>
        </w:rPr>
        <w:t> </w:t>
      </w:r>
      <w:r>
        <w:rPr>
          <w:color w:val="231F20"/>
          <w:w w:val="105"/>
        </w:rPr>
        <w:t>từ</w:t>
      </w:r>
      <w:r>
        <w:rPr>
          <w:color w:val="231F20"/>
          <w:spacing w:val="-7"/>
          <w:w w:val="105"/>
        </w:rPr>
        <w:t> </w:t>
      </w:r>
      <w:r>
        <w:rPr>
          <w:color w:val="231F20"/>
          <w:w w:val="105"/>
        </w:rPr>
        <w:t>bào</w:t>
      </w:r>
      <w:r>
        <w:rPr>
          <w:color w:val="231F20"/>
          <w:spacing w:val="-7"/>
          <w:w w:val="105"/>
        </w:rPr>
        <w:t> </w:t>
      </w:r>
      <w:r>
        <w:rPr>
          <w:color w:val="231F20"/>
          <w:w w:val="105"/>
        </w:rPr>
        <w:t>thai,</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từ</w:t>
      </w:r>
      <w:r>
        <w:rPr>
          <w:color w:val="231F20"/>
          <w:spacing w:val="-7"/>
          <w:w w:val="105"/>
        </w:rPr>
        <w:t> </w:t>
      </w:r>
      <w:r>
        <w:rPr>
          <w:color w:val="231F20"/>
          <w:w w:val="105"/>
        </w:rPr>
        <w:t>trẻ nhỏ dần dần trưởng thành. Chẳng phải! Họ là hóa sinh, hóa sinh đến nơi ấy trong hoa sen. Hóa thân có hình dáng như </w:t>
      </w:r>
      <w:r>
        <w:rPr>
          <w:color w:val="231F20"/>
          <w:spacing w:val="-2"/>
          <w:w w:val="105"/>
        </w:rPr>
        <w:t>thế</w:t>
      </w:r>
      <w:r>
        <w:rPr>
          <w:color w:val="231F20"/>
          <w:spacing w:val="-21"/>
          <w:w w:val="105"/>
        </w:rPr>
        <w:t> </w:t>
      </w:r>
      <w:r>
        <w:rPr>
          <w:color w:val="231F20"/>
          <w:spacing w:val="-2"/>
          <w:w w:val="105"/>
        </w:rPr>
        <w:t>nào?</w:t>
      </w:r>
      <w:r>
        <w:rPr>
          <w:color w:val="231F20"/>
          <w:spacing w:val="-20"/>
          <w:w w:val="105"/>
        </w:rPr>
        <w:t> </w:t>
      </w:r>
      <w:r>
        <w:rPr>
          <w:color w:val="231F20"/>
          <w:spacing w:val="-2"/>
          <w:w w:val="105"/>
        </w:rPr>
        <w:t>Dáng</w:t>
      </w:r>
      <w:r>
        <w:rPr>
          <w:color w:val="231F20"/>
          <w:spacing w:val="-20"/>
          <w:w w:val="105"/>
        </w:rPr>
        <w:t> </w:t>
      </w:r>
      <w:r>
        <w:rPr>
          <w:color w:val="231F20"/>
          <w:spacing w:val="-2"/>
          <w:w w:val="105"/>
        </w:rPr>
        <w:t>vẻ</w:t>
      </w:r>
      <w:r>
        <w:rPr>
          <w:color w:val="231F20"/>
          <w:spacing w:val="-20"/>
          <w:w w:val="105"/>
        </w:rPr>
        <w:t> </w:t>
      </w:r>
      <w:r>
        <w:rPr>
          <w:color w:val="231F20"/>
          <w:spacing w:val="-2"/>
          <w:w w:val="105"/>
        </w:rPr>
        <w:t>chẳng</w:t>
      </w:r>
      <w:r>
        <w:rPr>
          <w:color w:val="231F20"/>
          <w:spacing w:val="-20"/>
          <w:w w:val="105"/>
        </w:rPr>
        <w:t> </w:t>
      </w:r>
      <w:r>
        <w:rPr>
          <w:color w:val="231F20"/>
          <w:spacing w:val="-2"/>
          <w:w w:val="105"/>
        </w:rPr>
        <w:t>khác</w:t>
      </w:r>
      <w:r>
        <w:rPr>
          <w:color w:val="231F20"/>
          <w:spacing w:val="-21"/>
          <w:w w:val="105"/>
        </w:rPr>
        <w:t> </w:t>
      </w:r>
      <w:r>
        <w:rPr>
          <w:color w:val="231F20"/>
          <w:spacing w:val="-2"/>
          <w:w w:val="105"/>
        </w:rPr>
        <w:t>Phật</w:t>
      </w:r>
      <w:r>
        <w:rPr>
          <w:color w:val="231F20"/>
          <w:spacing w:val="-19"/>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cho</w:t>
      </w:r>
      <w:r>
        <w:rPr>
          <w:color w:val="231F20"/>
          <w:spacing w:val="-21"/>
          <w:w w:val="105"/>
        </w:rPr>
        <w:t> </w:t>
      </w:r>
      <w:r>
        <w:rPr>
          <w:color w:val="231F20"/>
          <w:spacing w:val="-2"/>
          <w:w w:val="105"/>
        </w:rPr>
        <w:t>mấy,</w:t>
      </w:r>
      <w:r>
        <w:rPr>
          <w:color w:val="231F20"/>
          <w:spacing w:val="-19"/>
          <w:w w:val="105"/>
        </w:rPr>
        <w:t> </w:t>
      </w:r>
      <w:r>
        <w:rPr>
          <w:color w:val="231F20"/>
          <w:spacing w:val="-2"/>
          <w:w w:val="105"/>
        </w:rPr>
        <w:t>chỗ</w:t>
      </w:r>
      <w:r>
        <w:rPr>
          <w:color w:val="231F20"/>
          <w:spacing w:val="-21"/>
          <w:w w:val="105"/>
        </w:rPr>
        <w:t> </w:t>
      </w:r>
      <w:r>
        <w:rPr>
          <w:color w:val="231F20"/>
          <w:spacing w:val="-2"/>
          <w:w w:val="105"/>
        </w:rPr>
        <w:t>này </w:t>
      </w:r>
      <w:r>
        <w:rPr>
          <w:color w:val="231F20"/>
          <w:w w:val="105"/>
        </w:rPr>
        <w:t>là pháp bình đẳng. Hiện thời, chúng ta vẽ Tây Phương Cực Lạc</w:t>
      </w:r>
      <w:r>
        <w:rPr>
          <w:color w:val="231F20"/>
          <w:spacing w:val="-6"/>
          <w:w w:val="105"/>
        </w:rPr>
        <w:t> </w:t>
      </w:r>
      <w:r>
        <w:rPr>
          <w:color w:val="231F20"/>
          <w:w w:val="105"/>
        </w:rPr>
        <w:t>thế</w:t>
      </w:r>
      <w:r>
        <w:rPr>
          <w:color w:val="231F20"/>
          <w:spacing w:val="-7"/>
          <w:w w:val="105"/>
        </w:rPr>
        <w:t> </w:t>
      </w:r>
      <w:r>
        <w:rPr>
          <w:color w:val="231F20"/>
          <w:w w:val="105"/>
        </w:rPr>
        <w:t>giới,</w:t>
      </w:r>
      <w:r>
        <w:rPr>
          <w:color w:val="231F20"/>
          <w:spacing w:val="-6"/>
          <w:w w:val="105"/>
        </w:rPr>
        <w:t> </w:t>
      </w:r>
      <w:r>
        <w:rPr>
          <w:color w:val="231F20"/>
          <w:w w:val="105"/>
        </w:rPr>
        <w:t>vẽ</w:t>
      </w:r>
      <w:r>
        <w:rPr>
          <w:color w:val="231F20"/>
          <w:spacing w:val="-6"/>
          <w:w w:val="105"/>
        </w:rPr>
        <w:t> </w:t>
      </w:r>
      <w:r>
        <w:rPr>
          <w:color w:val="231F20"/>
          <w:w w:val="105"/>
        </w:rPr>
        <w:t>Phật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đặc</w:t>
      </w:r>
      <w:r>
        <w:rPr>
          <w:color w:val="231F20"/>
          <w:spacing w:val="-7"/>
          <w:w w:val="105"/>
        </w:rPr>
        <w:t> </w:t>
      </w:r>
      <w:r>
        <w:rPr>
          <w:color w:val="231F20"/>
          <w:w w:val="105"/>
        </w:rPr>
        <w:t>biệt</w:t>
      </w:r>
      <w:r>
        <w:rPr>
          <w:color w:val="231F20"/>
          <w:spacing w:val="-6"/>
          <w:w w:val="105"/>
        </w:rPr>
        <w:t> </w:t>
      </w:r>
      <w:r>
        <w:rPr>
          <w:color w:val="231F20"/>
          <w:w w:val="105"/>
        </w:rPr>
        <w:t>to,</w:t>
      </w:r>
      <w:r>
        <w:rPr>
          <w:color w:val="231F20"/>
          <w:spacing w:val="-6"/>
          <w:w w:val="105"/>
        </w:rPr>
        <w:t> </w:t>
      </w:r>
      <w:r>
        <w:rPr>
          <w:color w:val="231F20"/>
          <w:w w:val="105"/>
        </w:rPr>
        <w:t>vẽ</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nhỏ</w:t>
      </w:r>
      <w:r>
        <w:rPr>
          <w:color w:val="231F20"/>
          <w:spacing w:val="-6"/>
          <w:w w:val="105"/>
        </w:rPr>
        <w:t> </w:t>
      </w:r>
      <w:r>
        <w:rPr>
          <w:color w:val="231F20"/>
          <w:w w:val="105"/>
        </w:rPr>
        <w:t>hơn một chút, người vãng sinh lại vẽ nhỏ hơn chút nữa.</w:t>
      </w:r>
    </w:p>
    <w:p>
      <w:pPr>
        <w:pStyle w:val="BodyText"/>
        <w:spacing w:line="283" w:lineRule="auto" w:before="129"/>
        <w:ind w:left="113" w:right="393" w:firstLine="453"/>
      </w:pPr>
      <w:r>
        <w:rPr>
          <w:color w:val="231F20"/>
          <w:w w:val="105"/>
        </w:rPr>
        <w:t>Đâu có to hay nhỏ như vậy! Thật sự có to hay nhỏ, sẽ chẳng</w:t>
      </w:r>
      <w:r>
        <w:rPr>
          <w:color w:val="231F20"/>
          <w:spacing w:val="-8"/>
          <w:w w:val="105"/>
        </w:rPr>
        <w:t> </w:t>
      </w:r>
      <w:r>
        <w:rPr>
          <w:color w:val="231F20"/>
          <w:w w:val="105"/>
        </w:rPr>
        <w:t>bình</w:t>
      </w:r>
      <w:r>
        <w:rPr>
          <w:color w:val="231F20"/>
          <w:spacing w:val="-8"/>
          <w:w w:val="105"/>
        </w:rPr>
        <w:t> </w:t>
      </w:r>
      <w:r>
        <w:rPr>
          <w:color w:val="231F20"/>
          <w:w w:val="105"/>
        </w:rPr>
        <w:t>đẳng!</w:t>
      </w:r>
      <w:r>
        <w:rPr>
          <w:color w:val="231F20"/>
          <w:spacing w:val="-8"/>
          <w:w w:val="105"/>
        </w:rPr>
        <w:t> </w:t>
      </w:r>
      <w:r>
        <w:rPr>
          <w:color w:val="231F20"/>
          <w:w w:val="105"/>
        </w:rPr>
        <w:t>Vĩnh</w:t>
      </w:r>
      <w:r>
        <w:rPr>
          <w:color w:val="231F20"/>
          <w:spacing w:val="-8"/>
          <w:w w:val="105"/>
        </w:rPr>
        <w:t> </w:t>
      </w:r>
      <w:r>
        <w:rPr>
          <w:color w:val="231F20"/>
          <w:w w:val="105"/>
        </w:rPr>
        <w:t>hằng</w:t>
      </w:r>
      <w:r>
        <w:rPr>
          <w:color w:val="231F20"/>
          <w:spacing w:val="-8"/>
          <w:w w:val="105"/>
        </w:rPr>
        <w:t> </w:t>
      </w:r>
      <w:r>
        <w:rPr>
          <w:color w:val="231F20"/>
          <w:w w:val="105"/>
        </w:rPr>
        <w:t>không</w:t>
      </w:r>
      <w:r>
        <w:rPr>
          <w:color w:val="231F20"/>
          <w:spacing w:val="-8"/>
          <w:w w:val="105"/>
        </w:rPr>
        <w:t> </w:t>
      </w:r>
      <w:r>
        <w:rPr>
          <w:color w:val="231F20"/>
          <w:w w:val="105"/>
        </w:rPr>
        <w:t>thay</w:t>
      </w:r>
      <w:r>
        <w:rPr>
          <w:color w:val="231F20"/>
          <w:spacing w:val="-8"/>
          <w:w w:val="105"/>
        </w:rPr>
        <w:t> </w:t>
      </w:r>
      <w:r>
        <w:rPr>
          <w:color w:val="231F20"/>
          <w:w w:val="105"/>
        </w:rPr>
        <w:t>đổi,</w:t>
      </w:r>
      <w:r>
        <w:rPr>
          <w:color w:val="231F20"/>
          <w:spacing w:val="-8"/>
          <w:w w:val="105"/>
        </w:rPr>
        <w:t> </w:t>
      </w:r>
      <w:r>
        <w:rPr>
          <w:color w:val="231F20"/>
          <w:w w:val="105"/>
        </w:rPr>
        <w:t>họ</w:t>
      </w:r>
      <w:r>
        <w:rPr>
          <w:color w:val="231F20"/>
          <w:spacing w:val="-8"/>
          <w:w w:val="105"/>
        </w:rPr>
        <w:t> </w:t>
      </w:r>
      <w:r>
        <w:rPr>
          <w:color w:val="231F20"/>
          <w:w w:val="105"/>
        </w:rPr>
        <w:t>là</w:t>
      </w:r>
      <w:r>
        <w:rPr>
          <w:color w:val="231F20"/>
          <w:spacing w:val="-8"/>
          <w:w w:val="105"/>
        </w:rPr>
        <w:t> </w:t>
      </w:r>
      <w:r>
        <w:rPr>
          <w:color w:val="231F20"/>
          <w:w w:val="105"/>
        </w:rPr>
        <w:t>hóa</w:t>
      </w:r>
      <w:r>
        <w:rPr>
          <w:color w:val="231F20"/>
          <w:spacing w:val="-8"/>
          <w:w w:val="105"/>
        </w:rPr>
        <w:t> </w:t>
      </w:r>
      <w:r>
        <w:rPr>
          <w:color w:val="231F20"/>
          <w:w w:val="105"/>
        </w:rPr>
        <w:t>sinh. Do những điều này, quý vị đọc kinh giáo nhiều hơn, sẽ dần dần hiểu rõ, sẽ thấy ý nghĩa được thật sự bao hàm ở đây.</w:t>
      </w:r>
    </w:p>
    <w:p>
      <w:pPr>
        <w:pStyle w:val="BodyText"/>
        <w:spacing w:line="283" w:lineRule="auto" w:before="137"/>
        <w:ind w:left="113" w:right="395" w:firstLine="453"/>
      </w:pP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không</w:t>
      </w:r>
      <w:r>
        <w:rPr>
          <w:color w:val="231F20"/>
          <w:spacing w:val="-2"/>
          <w:w w:val="105"/>
        </w:rPr>
        <w:t> </w:t>
      </w:r>
      <w:r>
        <w:rPr>
          <w:color w:val="231F20"/>
          <w:w w:val="105"/>
        </w:rPr>
        <w:t>bị</w:t>
      </w:r>
      <w:r>
        <w:rPr>
          <w:color w:val="231F20"/>
          <w:spacing w:val="-2"/>
          <w:w w:val="105"/>
        </w:rPr>
        <w:t> </w:t>
      </w:r>
      <w:r>
        <w:rPr>
          <w:color w:val="231F20"/>
          <w:w w:val="105"/>
        </w:rPr>
        <w:t>biến</w:t>
      </w:r>
      <w:r>
        <w:rPr>
          <w:color w:val="231F20"/>
          <w:spacing w:val="-2"/>
          <w:w w:val="105"/>
        </w:rPr>
        <w:t> </w:t>
      </w:r>
      <w:r>
        <w:rPr>
          <w:color w:val="231F20"/>
          <w:w w:val="105"/>
        </w:rPr>
        <w:t>hóa?</w:t>
      </w:r>
      <w:r>
        <w:rPr>
          <w:color w:val="231F20"/>
          <w:spacing w:val="-2"/>
          <w:w w:val="105"/>
        </w:rPr>
        <w:t> </w:t>
      </w:r>
      <w:r>
        <w:rPr>
          <w:color w:val="231F20"/>
          <w:w w:val="105"/>
        </w:rPr>
        <w:t>Vì</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ý</w:t>
      </w:r>
      <w:r>
        <w:rPr>
          <w:color w:val="231F20"/>
          <w:spacing w:val="-2"/>
          <w:w w:val="105"/>
        </w:rPr>
        <w:t> </w:t>
      </w:r>
      <w:r>
        <w:rPr>
          <w:color w:val="231F20"/>
          <w:w w:val="105"/>
        </w:rPr>
        <w:t>niệm.</w:t>
      </w:r>
      <w:r>
        <w:rPr>
          <w:color w:val="231F20"/>
          <w:spacing w:val="-1"/>
          <w:w w:val="105"/>
        </w:rPr>
        <w:t> </w:t>
      </w:r>
      <w:r>
        <w:rPr>
          <w:color w:val="231F20"/>
          <w:w w:val="105"/>
        </w:rPr>
        <w:t>Đạo</w:t>
      </w:r>
      <w:r>
        <w:rPr>
          <w:color w:val="231F20"/>
          <w:spacing w:val="-2"/>
          <w:w w:val="105"/>
        </w:rPr>
        <w:t> </w:t>
      </w:r>
      <w:r>
        <w:rPr>
          <w:color w:val="231F20"/>
          <w:w w:val="105"/>
        </w:rPr>
        <w:t>lý</w:t>
      </w:r>
      <w:r>
        <w:rPr>
          <w:color w:val="231F20"/>
          <w:spacing w:val="-2"/>
          <w:w w:val="105"/>
        </w:rPr>
        <w:t> </w:t>
      </w:r>
      <w:r>
        <w:rPr>
          <w:color w:val="231F20"/>
          <w:w w:val="105"/>
        </w:rPr>
        <w:t>ở chỗ này! Quý vị hiểu đạo lý này, sẽ tin tưởng. Biến hóa do đâu</w:t>
      </w:r>
      <w:r>
        <w:rPr>
          <w:color w:val="231F20"/>
          <w:spacing w:val="-13"/>
          <w:w w:val="105"/>
        </w:rPr>
        <w:t> </w:t>
      </w:r>
      <w:r>
        <w:rPr>
          <w:color w:val="231F20"/>
          <w:w w:val="105"/>
        </w:rPr>
        <w:t>mà</w:t>
      </w:r>
      <w:r>
        <w:rPr>
          <w:color w:val="231F20"/>
          <w:spacing w:val="-13"/>
          <w:w w:val="105"/>
        </w:rPr>
        <w:t> </w:t>
      </w:r>
      <w:r>
        <w:rPr>
          <w:color w:val="231F20"/>
          <w:w w:val="105"/>
        </w:rPr>
        <w:t>có?</w:t>
      </w:r>
      <w:r>
        <w:rPr>
          <w:color w:val="231F20"/>
          <w:spacing w:val="-13"/>
          <w:w w:val="105"/>
        </w:rPr>
        <w:t> </w:t>
      </w:r>
      <w:r>
        <w:rPr>
          <w:color w:val="231F20"/>
          <w:w w:val="105"/>
        </w:rPr>
        <w:t>Biến</w:t>
      </w:r>
      <w:r>
        <w:rPr>
          <w:color w:val="231F20"/>
          <w:spacing w:val="-14"/>
          <w:w w:val="105"/>
        </w:rPr>
        <w:t> </w:t>
      </w:r>
      <w:r>
        <w:rPr>
          <w:color w:val="231F20"/>
          <w:w w:val="105"/>
        </w:rPr>
        <w:t>hóa</w:t>
      </w:r>
      <w:r>
        <w:rPr>
          <w:color w:val="231F20"/>
          <w:spacing w:val="-13"/>
          <w:w w:val="105"/>
        </w:rPr>
        <w:t> </w:t>
      </w:r>
      <w:r>
        <w:rPr>
          <w:color w:val="231F20"/>
          <w:w w:val="105"/>
        </w:rPr>
        <w:t>là</w:t>
      </w:r>
      <w:r>
        <w:rPr>
          <w:color w:val="231F20"/>
          <w:spacing w:val="-14"/>
          <w:w w:val="105"/>
        </w:rPr>
        <w:t> </w:t>
      </w:r>
      <w:r>
        <w:rPr>
          <w:color w:val="231F20"/>
          <w:w w:val="105"/>
        </w:rPr>
        <w:t>“</w:t>
      </w:r>
      <w:r>
        <w:rPr>
          <w:i/>
          <w:color w:val="231F20"/>
          <w:w w:val="105"/>
        </w:rPr>
        <w:t>duy</w:t>
      </w:r>
      <w:r>
        <w:rPr>
          <w:i/>
          <w:color w:val="231F20"/>
          <w:spacing w:val="-13"/>
          <w:w w:val="105"/>
        </w:rPr>
        <w:t> </w:t>
      </w:r>
      <w:r>
        <w:rPr>
          <w:i/>
          <w:color w:val="231F20"/>
          <w:w w:val="105"/>
        </w:rPr>
        <w:t>thức</w:t>
      </w:r>
      <w:r>
        <w:rPr>
          <w:i/>
          <w:color w:val="231F20"/>
          <w:spacing w:val="-13"/>
          <w:w w:val="105"/>
        </w:rPr>
        <w:t> </w:t>
      </w:r>
      <w:r>
        <w:rPr>
          <w:i/>
          <w:color w:val="231F20"/>
          <w:w w:val="105"/>
        </w:rPr>
        <w:t>sở</w:t>
      </w:r>
      <w:r>
        <w:rPr>
          <w:i/>
          <w:color w:val="231F20"/>
          <w:spacing w:val="-13"/>
          <w:w w:val="105"/>
        </w:rPr>
        <w:t> </w:t>
      </w:r>
      <w:r>
        <w:rPr>
          <w:i/>
          <w:color w:val="231F20"/>
          <w:w w:val="105"/>
        </w:rPr>
        <w:t>biến,</w:t>
      </w:r>
      <w:r>
        <w:rPr>
          <w:i/>
          <w:color w:val="231F20"/>
          <w:spacing w:val="-13"/>
          <w:w w:val="105"/>
        </w:rPr>
        <w:t> </w:t>
      </w:r>
      <w:r>
        <w:rPr>
          <w:i/>
          <w:color w:val="231F20"/>
          <w:w w:val="105"/>
        </w:rPr>
        <w:t>duy</w:t>
      </w:r>
      <w:r>
        <w:rPr>
          <w:i/>
          <w:color w:val="231F20"/>
          <w:spacing w:val="-13"/>
          <w:w w:val="105"/>
        </w:rPr>
        <w:t> </w:t>
      </w:r>
      <w:r>
        <w:rPr>
          <w:i/>
          <w:color w:val="231F20"/>
          <w:w w:val="105"/>
        </w:rPr>
        <w:t>tâm</w:t>
      </w:r>
      <w:r>
        <w:rPr>
          <w:i/>
          <w:color w:val="231F20"/>
          <w:spacing w:val="-13"/>
          <w:w w:val="105"/>
        </w:rPr>
        <w:t> </w:t>
      </w:r>
      <w:r>
        <w:rPr>
          <w:i/>
          <w:color w:val="231F20"/>
          <w:w w:val="105"/>
        </w:rPr>
        <w:t>sở</w:t>
      </w:r>
      <w:r>
        <w:rPr>
          <w:i/>
          <w:color w:val="231F20"/>
          <w:spacing w:val="-13"/>
          <w:w w:val="105"/>
        </w:rPr>
        <w:t> </w:t>
      </w:r>
      <w:r>
        <w:rPr>
          <w:i/>
          <w:color w:val="231F20"/>
          <w:w w:val="105"/>
        </w:rPr>
        <w:t>hiện</w:t>
      </w:r>
      <w:r>
        <w:rPr>
          <w:color w:val="231F20"/>
          <w:w w:val="105"/>
        </w:rPr>
        <w:t>”. </w:t>
      </w:r>
      <w:r>
        <w:rPr>
          <w:color w:val="231F20"/>
        </w:rPr>
        <w:t>Cõi</w:t>
      </w:r>
      <w:r>
        <w:rPr>
          <w:color w:val="231F20"/>
          <w:spacing w:val="-2"/>
        </w:rPr>
        <w:t> </w:t>
      </w:r>
      <w:r>
        <w:rPr>
          <w:color w:val="231F20"/>
        </w:rPr>
        <w:t>Thật</w:t>
      </w:r>
      <w:r>
        <w:rPr>
          <w:color w:val="231F20"/>
          <w:spacing w:val="-2"/>
        </w:rPr>
        <w:t> </w:t>
      </w:r>
      <w:r>
        <w:rPr>
          <w:color w:val="231F20"/>
        </w:rPr>
        <w:t>Báo</w:t>
      </w:r>
      <w:r>
        <w:rPr>
          <w:color w:val="231F20"/>
          <w:spacing w:val="-4"/>
        </w:rPr>
        <w:t> </w:t>
      </w:r>
      <w:r>
        <w:rPr>
          <w:color w:val="231F20"/>
        </w:rPr>
        <w:t>Trang</w:t>
      </w:r>
      <w:r>
        <w:rPr>
          <w:color w:val="231F20"/>
          <w:spacing w:val="-4"/>
        </w:rPr>
        <w:t> </w:t>
      </w:r>
      <w:r>
        <w:rPr>
          <w:color w:val="231F20"/>
        </w:rPr>
        <w:t>Nghiêm</w:t>
      </w:r>
      <w:r>
        <w:rPr>
          <w:color w:val="231F20"/>
          <w:spacing w:val="-2"/>
        </w:rPr>
        <w:t> </w:t>
      </w:r>
      <w:r>
        <w:rPr>
          <w:color w:val="231F20"/>
        </w:rPr>
        <w:t>chỉ</w:t>
      </w:r>
      <w:r>
        <w:rPr>
          <w:color w:val="231F20"/>
          <w:spacing w:val="-2"/>
        </w:rPr>
        <w:t> </w:t>
      </w:r>
      <w:r>
        <w:rPr>
          <w:color w:val="231F20"/>
        </w:rPr>
        <w:t>có</w:t>
      </w:r>
      <w:r>
        <w:rPr>
          <w:color w:val="231F20"/>
          <w:spacing w:val="-2"/>
        </w:rPr>
        <w:t> </w:t>
      </w:r>
      <w:r>
        <w:rPr>
          <w:color w:val="231F20"/>
        </w:rPr>
        <w:t>duy</w:t>
      </w:r>
      <w:r>
        <w:rPr>
          <w:color w:val="231F20"/>
          <w:spacing w:val="-2"/>
        </w:rPr>
        <w:t> </w:t>
      </w:r>
      <w:r>
        <w:rPr>
          <w:color w:val="231F20"/>
        </w:rPr>
        <w:t>tâm</w:t>
      </w:r>
      <w:r>
        <w:rPr>
          <w:color w:val="231F20"/>
          <w:spacing w:val="-4"/>
        </w:rPr>
        <w:t> </w:t>
      </w:r>
      <w:r>
        <w:rPr>
          <w:color w:val="231F20"/>
        </w:rPr>
        <w:t>sở</w:t>
      </w:r>
      <w:r>
        <w:rPr>
          <w:color w:val="231F20"/>
          <w:spacing w:val="-2"/>
        </w:rPr>
        <w:t> </w:t>
      </w:r>
      <w:r>
        <w:rPr>
          <w:color w:val="231F20"/>
        </w:rPr>
        <w:t>hiện,</w:t>
      </w:r>
      <w:r>
        <w:rPr>
          <w:color w:val="231F20"/>
          <w:spacing w:val="-2"/>
        </w:rPr>
        <w:t> </w:t>
      </w:r>
      <w:r>
        <w:rPr>
          <w:color w:val="231F20"/>
        </w:rPr>
        <w:t>không</w:t>
      </w:r>
      <w:r>
        <w:rPr>
          <w:color w:val="231F20"/>
          <w:spacing w:val="-4"/>
        </w:rPr>
        <w:t> </w:t>
      </w:r>
      <w:r>
        <w:rPr>
          <w:color w:val="231F20"/>
        </w:rPr>
        <w:t>có </w:t>
      </w:r>
      <w:r>
        <w:rPr>
          <w:color w:val="231F20"/>
          <w:w w:val="105"/>
        </w:rPr>
        <w:t>duy</w:t>
      </w:r>
      <w:r>
        <w:rPr>
          <w:color w:val="231F20"/>
          <w:spacing w:val="-3"/>
          <w:w w:val="105"/>
        </w:rPr>
        <w:t> </w:t>
      </w:r>
      <w:r>
        <w:rPr>
          <w:color w:val="231F20"/>
          <w:w w:val="105"/>
        </w:rPr>
        <w:t>thức</w:t>
      </w:r>
      <w:r>
        <w:rPr>
          <w:color w:val="231F20"/>
          <w:spacing w:val="-3"/>
          <w:w w:val="105"/>
        </w:rPr>
        <w:t> </w:t>
      </w:r>
      <w:r>
        <w:rPr>
          <w:color w:val="231F20"/>
          <w:w w:val="105"/>
        </w:rPr>
        <w:t>sở</w:t>
      </w:r>
      <w:r>
        <w:rPr>
          <w:color w:val="231F20"/>
          <w:spacing w:val="-3"/>
          <w:w w:val="105"/>
        </w:rPr>
        <w:t> </w:t>
      </w:r>
      <w:r>
        <w:rPr>
          <w:color w:val="231F20"/>
          <w:w w:val="105"/>
        </w:rPr>
        <w:t>biến,</w:t>
      </w:r>
      <w:r>
        <w:rPr>
          <w:color w:val="231F20"/>
          <w:spacing w:val="-3"/>
          <w:w w:val="105"/>
        </w:rPr>
        <w:t> </w:t>
      </w:r>
      <w:r>
        <w:rPr>
          <w:color w:val="231F20"/>
          <w:w w:val="105"/>
        </w:rPr>
        <w:t>đã</w:t>
      </w:r>
      <w:r>
        <w:rPr>
          <w:color w:val="231F20"/>
          <w:spacing w:val="-3"/>
          <w:w w:val="105"/>
        </w:rPr>
        <w:t> </w:t>
      </w:r>
      <w:r>
        <w:rPr>
          <w:color w:val="231F20"/>
          <w:w w:val="105"/>
        </w:rPr>
        <w:t>chuyển</w:t>
      </w:r>
      <w:r>
        <w:rPr>
          <w:color w:val="231F20"/>
          <w:spacing w:val="-3"/>
          <w:w w:val="105"/>
        </w:rPr>
        <w:t> </w:t>
      </w:r>
      <w:r>
        <w:rPr>
          <w:color w:val="231F20"/>
          <w:w w:val="105"/>
        </w:rPr>
        <w:t>Thức</w:t>
      </w:r>
      <w:r>
        <w:rPr>
          <w:color w:val="231F20"/>
          <w:spacing w:val="-3"/>
          <w:w w:val="105"/>
        </w:rPr>
        <w:t> </w:t>
      </w:r>
      <w:r>
        <w:rPr>
          <w:color w:val="231F20"/>
          <w:w w:val="105"/>
        </w:rPr>
        <w:t>thành</w:t>
      </w:r>
      <w:r>
        <w:rPr>
          <w:color w:val="231F20"/>
          <w:spacing w:val="-3"/>
          <w:w w:val="105"/>
        </w:rPr>
        <w:t> </w:t>
      </w:r>
      <w:r>
        <w:rPr>
          <w:color w:val="231F20"/>
          <w:w w:val="105"/>
        </w:rPr>
        <w:t>Trí,</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chẳng biến.</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2"/>
          <w:w w:val="105"/>
        </w:rPr>
        <w:t> </w:t>
      </w:r>
      <w:r>
        <w:rPr>
          <w:color w:val="231F20"/>
          <w:w w:val="105"/>
        </w:rPr>
        <w:t>sẽ</w:t>
      </w:r>
      <w:r>
        <w:rPr>
          <w:color w:val="231F20"/>
          <w:spacing w:val="-21"/>
          <w:w w:val="105"/>
        </w:rPr>
        <w:t> </w:t>
      </w:r>
      <w:r>
        <w:rPr>
          <w:color w:val="231F20"/>
          <w:w w:val="105"/>
        </w:rPr>
        <w:t>chẳng</w:t>
      </w:r>
      <w:r>
        <w:rPr>
          <w:color w:val="231F20"/>
          <w:spacing w:val="-22"/>
          <w:w w:val="105"/>
        </w:rPr>
        <w:t> </w:t>
      </w:r>
      <w:r>
        <w:rPr>
          <w:color w:val="231F20"/>
          <w:w w:val="105"/>
        </w:rPr>
        <w:t>khởi</w:t>
      </w:r>
      <w:r>
        <w:rPr>
          <w:color w:val="231F20"/>
          <w:spacing w:val="-22"/>
          <w:w w:val="105"/>
        </w:rPr>
        <w:t> </w:t>
      </w:r>
      <w:r>
        <w:rPr>
          <w:color w:val="231F20"/>
          <w:w w:val="105"/>
        </w:rPr>
        <w:t>tâm</w:t>
      </w:r>
      <w:r>
        <w:rPr>
          <w:color w:val="231F20"/>
          <w:spacing w:val="-22"/>
          <w:w w:val="105"/>
        </w:rPr>
        <w:t> </w:t>
      </w:r>
      <w:r>
        <w:rPr>
          <w:color w:val="231F20"/>
          <w:w w:val="105"/>
        </w:rPr>
        <w:t>động</w:t>
      </w:r>
      <w:r>
        <w:rPr>
          <w:color w:val="231F20"/>
          <w:spacing w:val="-21"/>
          <w:w w:val="105"/>
        </w:rPr>
        <w:t> </w:t>
      </w:r>
      <w:r>
        <w:rPr>
          <w:color w:val="231F20"/>
          <w:w w:val="105"/>
        </w:rPr>
        <w:t>niệm. Khởi tâm động niệm sẽ biến. Chẳng khởi tâm, không động niệm, làm sao biến? Sẽ chẳng biến, vĩnh hằng không thay </w:t>
      </w:r>
      <w:r>
        <w:rPr>
          <w:color w:val="231F20"/>
          <w:spacing w:val="-4"/>
          <w:w w:val="105"/>
        </w:rPr>
        <w:t>đổi.</w:t>
      </w:r>
      <w:r>
        <w:rPr>
          <w:color w:val="231F20"/>
          <w:spacing w:val="-16"/>
          <w:w w:val="105"/>
        </w:rPr>
        <w:t> </w:t>
      </w:r>
      <w:r>
        <w:rPr>
          <w:color w:val="231F20"/>
          <w:spacing w:val="-4"/>
          <w:w w:val="105"/>
        </w:rPr>
        <w:t>Hoa,</w:t>
      </w:r>
      <w:r>
        <w:rPr>
          <w:color w:val="231F20"/>
          <w:spacing w:val="-15"/>
          <w:w w:val="105"/>
        </w:rPr>
        <w:t> </w:t>
      </w:r>
      <w:r>
        <w:rPr>
          <w:color w:val="231F20"/>
          <w:spacing w:val="-4"/>
          <w:w w:val="105"/>
        </w:rPr>
        <w:t>cỏ,</w:t>
      </w:r>
      <w:r>
        <w:rPr>
          <w:color w:val="231F20"/>
          <w:spacing w:val="-16"/>
          <w:w w:val="105"/>
        </w:rPr>
        <w:t> </w:t>
      </w:r>
      <w:r>
        <w:rPr>
          <w:color w:val="231F20"/>
          <w:spacing w:val="-4"/>
          <w:w w:val="105"/>
        </w:rPr>
        <w:t>cây</w:t>
      </w:r>
      <w:r>
        <w:rPr>
          <w:color w:val="231F20"/>
          <w:spacing w:val="-16"/>
          <w:w w:val="105"/>
        </w:rPr>
        <w:t> </w:t>
      </w:r>
      <w:r>
        <w:rPr>
          <w:color w:val="231F20"/>
          <w:spacing w:val="-4"/>
          <w:w w:val="105"/>
        </w:rPr>
        <w:t>cối</w:t>
      </w:r>
      <w:r>
        <w:rPr>
          <w:color w:val="231F20"/>
          <w:spacing w:val="-16"/>
          <w:w w:val="105"/>
        </w:rPr>
        <w:t> </w:t>
      </w:r>
      <w:r>
        <w:rPr>
          <w:color w:val="231F20"/>
          <w:spacing w:val="-4"/>
          <w:w w:val="105"/>
        </w:rPr>
        <w:t>trong</w:t>
      </w:r>
      <w:r>
        <w:rPr>
          <w:color w:val="231F20"/>
          <w:spacing w:val="-15"/>
          <w:w w:val="105"/>
        </w:rPr>
        <w:t> </w:t>
      </w:r>
      <w:r>
        <w:rPr>
          <w:color w:val="231F20"/>
          <w:spacing w:val="-4"/>
          <w:w w:val="105"/>
        </w:rPr>
        <w:t>Tây</w:t>
      </w:r>
      <w:r>
        <w:rPr>
          <w:color w:val="231F20"/>
          <w:spacing w:val="-16"/>
          <w:w w:val="105"/>
        </w:rPr>
        <w:t> </w:t>
      </w:r>
      <w:r>
        <w:rPr>
          <w:color w:val="231F20"/>
          <w:spacing w:val="-4"/>
          <w:w w:val="105"/>
        </w:rPr>
        <w:t>Phương</w:t>
      </w:r>
      <w:r>
        <w:rPr>
          <w:color w:val="231F20"/>
          <w:spacing w:val="-16"/>
          <w:w w:val="105"/>
        </w:rPr>
        <w:t> </w:t>
      </w:r>
      <w:r>
        <w:rPr>
          <w:color w:val="231F20"/>
          <w:spacing w:val="-4"/>
          <w:w w:val="105"/>
        </w:rPr>
        <w:t>Cực</w:t>
      </w:r>
      <w:r>
        <w:rPr>
          <w:color w:val="231F20"/>
          <w:spacing w:val="-16"/>
          <w:w w:val="105"/>
        </w:rPr>
        <w:t> </w:t>
      </w:r>
      <w:r>
        <w:rPr>
          <w:color w:val="231F20"/>
          <w:spacing w:val="-4"/>
          <w:w w:val="105"/>
        </w:rPr>
        <w:t>Lạc</w:t>
      </w:r>
      <w:r>
        <w:rPr>
          <w:color w:val="231F20"/>
          <w:spacing w:val="-15"/>
          <w:w w:val="105"/>
        </w:rPr>
        <w:t> </w:t>
      </w:r>
      <w:r>
        <w:rPr>
          <w:color w:val="231F20"/>
          <w:spacing w:val="-4"/>
          <w:w w:val="105"/>
        </w:rPr>
        <w:t>thế</w:t>
      </w:r>
      <w:r>
        <w:rPr>
          <w:color w:val="231F20"/>
          <w:spacing w:val="-16"/>
          <w:w w:val="105"/>
        </w:rPr>
        <w:t> </w:t>
      </w:r>
      <w:r>
        <w:rPr>
          <w:color w:val="231F20"/>
          <w:spacing w:val="-4"/>
          <w:w w:val="105"/>
        </w:rPr>
        <w:t>giới</w:t>
      </w:r>
      <w:r>
        <w:rPr>
          <w:color w:val="231F20"/>
          <w:spacing w:val="-16"/>
          <w:w w:val="105"/>
        </w:rPr>
        <w:t> </w:t>
      </w:r>
      <w:r>
        <w:rPr>
          <w:color w:val="231F20"/>
          <w:spacing w:val="-4"/>
          <w:w w:val="105"/>
        </w:rPr>
        <w:t>vĩnh </w:t>
      </w:r>
      <w:r>
        <w:rPr>
          <w:color w:val="231F20"/>
          <w:w w:val="105"/>
        </w:rPr>
        <w:t>viễn chẳng điêu tàn, vĩnh viễn chẳng biến chất!</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6" w:firstLine="453"/>
      </w:pPr>
      <w:r>
        <w:rPr>
          <w:color w:val="231F20"/>
          <w:w w:val="110"/>
        </w:rPr>
        <w:t>Cư</w:t>
      </w:r>
      <w:r>
        <w:rPr>
          <w:color w:val="231F20"/>
          <w:spacing w:val="-6"/>
          <w:w w:val="110"/>
        </w:rPr>
        <w:t> </w:t>
      </w:r>
      <w:r>
        <w:rPr>
          <w:color w:val="231F20"/>
          <w:w w:val="110"/>
        </w:rPr>
        <w:t>dân</w:t>
      </w:r>
      <w:r>
        <w:rPr>
          <w:color w:val="231F20"/>
          <w:spacing w:val="-6"/>
          <w:w w:val="110"/>
        </w:rPr>
        <w:t> </w:t>
      </w:r>
      <w:r>
        <w:rPr>
          <w:color w:val="231F20"/>
          <w:w w:val="110"/>
        </w:rPr>
        <w:t>nơi</w:t>
      </w:r>
      <w:r>
        <w:rPr>
          <w:color w:val="231F20"/>
          <w:spacing w:val="-6"/>
          <w:w w:val="110"/>
        </w:rPr>
        <w:t> </w:t>
      </w:r>
      <w:r>
        <w:rPr>
          <w:color w:val="231F20"/>
          <w:w w:val="110"/>
        </w:rPr>
        <w:t>ấy</w:t>
      </w:r>
      <w:r>
        <w:rPr>
          <w:color w:val="231F20"/>
          <w:spacing w:val="-6"/>
          <w:w w:val="110"/>
        </w:rPr>
        <w:t> </w:t>
      </w:r>
      <w:r>
        <w:rPr>
          <w:color w:val="231F20"/>
          <w:w w:val="110"/>
        </w:rPr>
        <w:t>mỗi</w:t>
      </w:r>
      <w:r>
        <w:rPr>
          <w:color w:val="231F20"/>
          <w:spacing w:val="-6"/>
          <w:w w:val="110"/>
        </w:rPr>
        <w:t> </w:t>
      </w:r>
      <w:r>
        <w:rPr>
          <w:color w:val="231F20"/>
          <w:w w:val="110"/>
        </w:rPr>
        <w:t>người</w:t>
      </w:r>
      <w:r>
        <w:rPr>
          <w:color w:val="231F20"/>
          <w:spacing w:val="-6"/>
          <w:w w:val="110"/>
        </w:rPr>
        <w:t> </w:t>
      </w:r>
      <w:r>
        <w:rPr>
          <w:color w:val="231F20"/>
          <w:w w:val="110"/>
        </w:rPr>
        <w:t>đều</w:t>
      </w:r>
      <w:r>
        <w:rPr>
          <w:color w:val="231F20"/>
          <w:spacing w:val="-6"/>
          <w:w w:val="110"/>
        </w:rPr>
        <w:t> </w:t>
      </w:r>
      <w:r>
        <w:rPr>
          <w:color w:val="231F20"/>
          <w:w w:val="110"/>
        </w:rPr>
        <w:t>minh</w:t>
      </w:r>
      <w:r>
        <w:rPr>
          <w:color w:val="231F20"/>
          <w:spacing w:val="-6"/>
          <w:w w:val="110"/>
        </w:rPr>
        <w:t> </w:t>
      </w:r>
      <w:r>
        <w:rPr>
          <w:color w:val="231F20"/>
          <w:w w:val="110"/>
        </w:rPr>
        <w:t>tâm</w:t>
      </w:r>
      <w:r>
        <w:rPr>
          <w:color w:val="231F20"/>
          <w:spacing w:val="-6"/>
          <w:w w:val="110"/>
        </w:rPr>
        <w:t> </w:t>
      </w:r>
      <w:r>
        <w:rPr>
          <w:color w:val="231F20"/>
          <w:w w:val="110"/>
        </w:rPr>
        <w:t>kiến</w:t>
      </w:r>
      <w:r>
        <w:rPr>
          <w:color w:val="231F20"/>
          <w:spacing w:val="-6"/>
          <w:w w:val="110"/>
        </w:rPr>
        <w:t> </w:t>
      </w:r>
      <w:r>
        <w:rPr>
          <w:color w:val="231F20"/>
          <w:w w:val="110"/>
        </w:rPr>
        <w:t>tính.</w:t>
      </w:r>
      <w:r>
        <w:rPr>
          <w:color w:val="231F20"/>
          <w:spacing w:val="-6"/>
          <w:w w:val="110"/>
        </w:rPr>
        <w:t> </w:t>
      </w:r>
      <w:r>
        <w:rPr>
          <w:color w:val="231F20"/>
          <w:w w:val="110"/>
        </w:rPr>
        <w:t>Nói </w:t>
      </w:r>
      <w:r>
        <w:rPr>
          <w:color w:val="231F20"/>
          <w:w w:val="105"/>
        </w:rPr>
        <w:t>“minh</w:t>
      </w:r>
      <w:r>
        <w:rPr>
          <w:color w:val="231F20"/>
          <w:spacing w:val="-9"/>
          <w:w w:val="105"/>
        </w:rPr>
        <w:t> </w:t>
      </w:r>
      <w:r>
        <w:rPr>
          <w:color w:val="231F20"/>
          <w:w w:val="105"/>
        </w:rPr>
        <w:t>tâm</w:t>
      </w:r>
      <w:r>
        <w:rPr>
          <w:color w:val="231F20"/>
          <w:spacing w:val="-9"/>
          <w:w w:val="105"/>
        </w:rPr>
        <w:t> </w:t>
      </w:r>
      <w:r>
        <w:rPr>
          <w:color w:val="231F20"/>
          <w:w w:val="105"/>
        </w:rPr>
        <w:t>kiến</w:t>
      </w:r>
      <w:r>
        <w:rPr>
          <w:color w:val="231F20"/>
          <w:spacing w:val="-9"/>
          <w:w w:val="105"/>
        </w:rPr>
        <w:t> </w:t>
      </w:r>
      <w:r>
        <w:rPr>
          <w:color w:val="231F20"/>
          <w:w w:val="105"/>
        </w:rPr>
        <w:t>tính”</w:t>
      </w:r>
      <w:r>
        <w:rPr>
          <w:color w:val="231F20"/>
          <w:spacing w:val="-9"/>
          <w:w w:val="105"/>
        </w:rPr>
        <w:t> </w:t>
      </w:r>
      <w:r>
        <w:rPr>
          <w:color w:val="231F20"/>
          <w:w w:val="105"/>
        </w:rPr>
        <w:t>là</w:t>
      </w:r>
      <w:r>
        <w:rPr>
          <w:color w:val="231F20"/>
          <w:spacing w:val="-9"/>
          <w:w w:val="105"/>
        </w:rPr>
        <w:t> </w:t>
      </w:r>
      <w:r>
        <w:rPr>
          <w:color w:val="231F20"/>
          <w:w w:val="105"/>
        </w:rPr>
        <w:t>đã</w:t>
      </w:r>
      <w:r>
        <w:rPr>
          <w:color w:val="231F20"/>
          <w:spacing w:val="-8"/>
          <w:w w:val="105"/>
        </w:rPr>
        <w:t> </w:t>
      </w:r>
      <w:r>
        <w:rPr>
          <w:color w:val="231F20"/>
          <w:w w:val="105"/>
        </w:rPr>
        <w:t>đoạn</w:t>
      </w:r>
      <w:r>
        <w:rPr>
          <w:color w:val="231F20"/>
          <w:spacing w:val="-8"/>
          <w:w w:val="105"/>
        </w:rPr>
        <w:t> </w:t>
      </w:r>
      <w:r>
        <w:rPr>
          <w:color w:val="231F20"/>
          <w:w w:val="105"/>
        </w:rPr>
        <w:t>vọng</w:t>
      </w:r>
      <w:r>
        <w:rPr>
          <w:color w:val="231F20"/>
          <w:spacing w:val="-8"/>
          <w:w w:val="105"/>
        </w:rPr>
        <w:t> </w:t>
      </w:r>
      <w:r>
        <w:rPr>
          <w:color w:val="231F20"/>
          <w:w w:val="105"/>
        </w:rPr>
        <w:t>tưởng.</w:t>
      </w:r>
      <w:r>
        <w:rPr>
          <w:color w:val="231F20"/>
          <w:spacing w:val="-9"/>
          <w:w w:val="105"/>
        </w:rPr>
        <w:t> </w:t>
      </w:r>
      <w:r>
        <w:rPr>
          <w:color w:val="231F20"/>
          <w:w w:val="105"/>
        </w:rPr>
        <w:t>Vọng</w:t>
      </w:r>
      <w:r>
        <w:rPr>
          <w:color w:val="231F20"/>
          <w:spacing w:val="-8"/>
          <w:w w:val="105"/>
        </w:rPr>
        <w:t> </w:t>
      </w:r>
      <w:r>
        <w:rPr>
          <w:color w:val="231F20"/>
          <w:w w:val="105"/>
        </w:rPr>
        <w:t>tưởng</w:t>
      </w:r>
      <w:r>
        <w:rPr>
          <w:color w:val="231F20"/>
          <w:spacing w:val="-9"/>
          <w:w w:val="105"/>
        </w:rPr>
        <w:t> </w:t>
      </w:r>
      <w:r>
        <w:rPr>
          <w:color w:val="231F20"/>
          <w:w w:val="105"/>
        </w:rPr>
        <w:t>là khởi</w:t>
      </w:r>
      <w:r>
        <w:rPr>
          <w:color w:val="231F20"/>
          <w:spacing w:val="-23"/>
          <w:w w:val="105"/>
        </w:rPr>
        <w:t> </w:t>
      </w:r>
      <w:r>
        <w:rPr>
          <w:color w:val="231F20"/>
          <w:w w:val="105"/>
        </w:rPr>
        <w:t>tâm</w:t>
      </w:r>
      <w:r>
        <w:rPr>
          <w:color w:val="231F20"/>
          <w:spacing w:val="-22"/>
          <w:w w:val="105"/>
        </w:rPr>
        <w:t> </w:t>
      </w:r>
      <w:r>
        <w:rPr>
          <w:color w:val="231F20"/>
          <w:w w:val="105"/>
        </w:rPr>
        <w:t>động</w:t>
      </w:r>
      <w:r>
        <w:rPr>
          <w:color w:val="231F20"/>
          <w:spacing w:val="-22"/>
          <w:w w:val="105"/>
        </w:rPr>
        <w:t> </w:t>
      </w:r>
      <w:r>
        <w:rPr>
          <w:color w:val="231F20"/>
          <w:w w:val="105"/>
        </w:rPr>
        <w:t>niệm.</w:t>
      </w:r>
      <w:r>
        <w:rPr>
          <w:color w:val="231F20"/>
          <w:spacing w:val="-23"/>
          <w:w w:val="105"/>
        </w:rPr>
        <w:t> </w:t>
      </w:r>
      <w:r>
        <w:rPr>
          <w:color w:val="231F20"/>
          <w:w w:val="105"/>
        </w:rPr>
        <w:t>Mọi</w:t>
      </w:r>
      <w:r>
        <w:rPr>
          <w:color w:val="231F20"/>
          <w:spacing w:val="-22"/>
          <w:w w:val="105"/>
        </w:rPr>
        <w:t> </w:t>
      </w:r>
      <w:r>
        <w:rPr>
          <w:color w:val="231F20"/>
          <w:w w:val="105"/>
        </w:rPr>
        <w:t>người</w:t>
      </w:r>
      <w:r>
        <w:rPr>
          <w:color w:val="231F20"/>
          <w:spacing w:val="-22"/>
          <w:w w:val="105"/>
        </w:rPr>
        <w:t> </w:t>
      </w:r>
      <w:r>
        <w:rPr>
          <w:color w:val="231F20"/>
          <w:w w:val="105"/>
        </w:rPr>
        <w:t>chẳng</w:t>
      </w:r>
      <w:r>
        <w:rPr>
          <w:color w:val="231F20"/>
          <w:spacing w:val="-23"/>
          <w:w w:val="105"/>
        </w:rPr>
        <w:t> </w:t>
      </w:r>
      <w:r>
        <w:rPr>
          <w:color w:val="231F20"/>
          <w:w w:val="105"/>
        </w:rPr>
        <w:t>khởi</w:t>
      </w:r>
      <w:r>
        <w:rPr>
          <w:color w:val="231F20"/>
          <w:spacing w:val="-22"/>
          <w:w w:val="105"/>
        </w:rPr>
        <w:t> </w:t>
      </w:r>
      <w:r>
        <w:rPr>
          <w:color w:val="231F20"/>
          <w:w w:val="105"/>
        </w:rPr>
        <w:t>tâm,</w:t>
      </w:r>
      <w:r>
        <w:rPr>
          <w:color w:val="231F20"/>
          <w:spacing w:val="-22"/>
          <w:w w:val="105"/>
        </w:rPr>
        <w:t> </w:t>
      </w:r>
      <w:r>
        <w:rPr>
          <w:color w:val="231F20"/>
          <w:w w:val="105"/>
        </w:rPr>
        <w:t>chẳng</w:t>
      </w:r>
      <w:r>
        <w:rPr>
          <w:color w:val="231F20"/>
          <w:spacing w:val="-23"/>
          <w:w w:val="105"/>
        </w:rPr>
        <w:t> </w:t>
      </w:r>
      <w:r>
        <w:rPr>
          <w:color w:val="231F20"/>
          <w:w w:val="105"/>
        </w:rPr>
        <w:t>động </w:t>
      </w:r>
      <w:r>
        <w:rPr>
          <w:color w:val="231F20"/>
          <w:w w:val="110"/>
        </w:rPr>
        <w:t>niệm,</w:t>
      </w:r>
      <w:r>
        <w:rPr>
          <w:color w:val="231F20"/>
          <w:spacing w:val="-21"/>
          <w:w w:val="110"/>
        </w:rPr>
        <w:t> </w:t>
      </w:r>
      <w:r>
        <w:rPr>
          <w:color w:val="231F20"/>
          <w:w w:val="110"/>
        </w:rPr>
        <w:t>thì</w:t>
      </w:r>
      <w:r>
        <w:rPr>
          <w:color w:val="231F20"/>
          <w:spacing w:val="-21"/>
          <w:w w:val="110"/>
        </w:rPr>
        <w:t> </w:t>
      </w:r>
      <w:r>
        <w:rPr>
          <w:color w:val="231F20"/>
          <w:w w:val="110"/>
        </w:rPr>
        <w:t>lấy</w:t>
      </w:r>
      <w:r>
        <w:rPr>
          <w:color w:val="231F20"/>
          <w:spacing w:val="-21"/>
          <w:w w:val="110"/>
        </w:rPr>
        <w:t> </w:t>
      </w:r>
      <w:r>
        <w:rPr>
          <w:color w:val="231F20"/>
          <w:w w:val="110"/>
        </w:rPr>
        <w:t>đâu</w:t>
      </w:r>
      <w:r>
        <w:rPr>
          <w:color w:val="231F20"/>
          <w:spacing w:val="-21"/>
          <w:w w:val="110"/>
        </w:rPr>
        <w:t> </w:t>
      </w:r>
      <w:r>
        <w:rPr>
          <w:color w:val="231F20"/>
          <w:w w:val="110"/>
        </w:rPr>
        <w:t>ra</w:t>
      </w:r>
      <w:r>
        <w:rPr>
          <w:color w:val="231F20"/>
          <w:spacing w:val="-21"/>
          <w:w w:val="110"/>
        </w:rPr>
        <w:t> </w:t>
      </w:r>
      <w:r>
        <w:rPr>
          <w:color w:val="231F20"/>
          <w:w w:val="110"/>
        </w:rPr>
        <w:t>phân</w:t>
      </w:r>
      <w:r>
        <w:rPr>
          <w:color w:val="231F20"/>
          <w:spacing w:val="-21"/>
          <w:w w:val="110"/>
        </w:rPr>
        <w:t> </w:t>
      </w:r>
      <w:r>
        <w:rPr>
          <w:color w:val="231F20"/>
          <w:w w:val="110"/>
        </w:rPr>
        <w:t>biệt,</w:t>
      </w:r>
      <w:r>
        <w:rPr>
          <w:color w:val="231F20"/>
          <w:spacing w:val="-21"/>
          <w:w w:val="110"/>
        </w:rPr>
        <w:t> </w:t>
      </w:r>
      <w:r>
        <w:rPr>
          <w:color w:val="231F20"/>
          <w:w w:val="110"/>
        </w:rPr>
        <w:t>chấp</w:t>
      </w:r>
      <w:r>
        <w:rPr>
          <w:color w:val="231F20"/>
          <w:spacing w:val="-21"/>
          <w:w w:val="110"/>
        </w:rPr>
        <w:t> </w:t>
      </w:r>
      <w:r>
        <w:rPr>
          <w:color w:val="231F20"/>
          <w:w w:val="110"/>
        </w:rPr>
        <w:t>trước?</w:t>
      </w:r>
    </w:p>
    <w:p>
      <w:pPr>
        <w:pStyle w:val="BodyText"/>
        <w:spacing w:line="283" w:lineRule="auto" w:before="136"/>
        <w:ind w:left="397" w:right="111" w:firstLine="453"/>
      </w:pPr>
      <w:r>
        <w:rPr>
          <w:color w:val="231F20"/>
          <w:w w:val="105"/>
        </w:rPr>
        <w:t>Chúng ta muốn bất biến trong thế giới này có được hay chăng? Được! Quý vị chẳng khởi tâm, không động niệm là được.</w:t>
      </w:r>
      <w:r>
        <w:rPr>
          <w:color w:val="231F20"/>
          <w:spacing w:val="-11"/>
          <w:w w:val="105"/>
        </w:rPr>
        <w:t>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đấy!</w:t>
      </w:r>
      <w:r>
        <w:rPr>
          <w:color w:val="231F20"/>
          <w:spacing w:val="-11"/>
          <w:w w:val="105"/>
        </w:rPr>
        <w:t> </w:t>
      </w:r>
      <w:r>
        <w:rPr>
          <w:color w:val="231F20"/>
          <w:w w:val="105"/>
        </w:rPr>
        <w:t>Làm</w:t>
      </w:r>
      <w:r>
        <w:rPr>
          <w:color w:val="231F20"/>
          <w:spacing w:val="-11"/>
          <w:w w:val="105"/>
        </w:rPr>
        <w:t> </w:t>
      </w:r>
      <w:r>
        <w:rPr>
          <w:color w:val="231F20"/>
          <w:w w:val="105"/>
        </w:rPr>
        <w:t>không</w:t>
      </w:r>
      <w:r>
        <w:rPr>
          <w:color w:val="231F20"/>
          <w:spacing w:val="-11"/>
          <w:w w:val="105"/>
        </w:rPr>
        <w:t> </w:t>
      </w:r>
      <w:r>
        <w:rPr>
          <w:color w:val="231F20"/>
          <w:w w:val="105"/>
        </w:rPr>
        <w:t>được</w:t>
      </w:r>
      <w:r>
        <w:rPr>
          <w:color w:val="231F20"/>
          <w:spacing w:val="-11"/>
          <w:w w:val="105"/>
        </w:rPr>
        <w:t> </w:t>
      </w:r>
      <w:r>
        <w:rPr>
          <w:color w:val="231F20"/>
          <w:w w:val="105"/>
        </w:rPr>
        <w:t>là</w:t>
      </w:r>
      <w:r>
        <w:rPr>
          <w:color w:val="231F20"/>
          <w:spacing w:val="-11"/>
          <w:w w:val="105"/>
        </w:rPr>
        <w:t> </w:t>
      </w:r>
      <w:r>
        <w:rPr>
          <w:color w:val="231F20"/>
          <w:w w:val="105"/>
        </w:rPr>
        <w:t>vì</w:t>
      </w:r>
      <w:r>
        <w:rPr>
          <w:color w:val="231F20"/>
          <w:spacing w:val="-11"/>
          <w:w w:val="105"/>
        </w:rPr>
        <w:t> </w:t>
      </w:r>
      <w:r>
        <w:rPr>
          <w:color w:val="231F20"/>
          <w:w w:val="105"/>
        </w:rPr>
        <w:t>ý</w:t>
      </w:r>
      <w:r>
        <w:rPr>
          <w:color w:val="231F20"/>
          <w:spacing w:val="-11"/>
          <w:w w:val="105"/>
        </w:rPr>
        <w:t> </w:t>
      </w:r>
      <w:r>
        <w:rPr>
          <w:color w:val="231F20"/>
          <w:w w:val="105"/>
        </w:rPr>
        <w:t>niệm quá</w:t>
      </w:r>
      <w:r>
        <w:rPr>
          <w:color w:val="231F20"/>
          <w:spacing w:val="-9"/>
          <w:w w:val="105"/>
        </w:rPr>
        <w:t> </w:t>
      </w:r>
      <w:r>
        <w:rPr>
          <w:color w:val="231F20"/>
          <w:w w:val="105"/>
        </w:rPr>
        <w:t>vi</w:t>
      </w:r>
      <w:r>
        <w:rPr>
          <w:color w:val="231F20"/>
          <w:spacing w:val="-10"/>
          <w:w w:val="105"/>
        </w:rPr>
        <w:t> </w:t>
      </w:r>
      <w:r>
        <w:rPr>
          <w:color w:val="231F20"/>
          <w:w w:val="105"/>
        </w:rPr>
        <w:t>tế.</w:t>
      </w:r>
      <w:r>
        <w:rPr>
          <w:color w:val="231F20"/>
          <w:spacing w:val="-10"/>
          <w:w w:val="105"/>
        </w:rPr>
        <w:t> </w:t>
      </w:r>
      <w:r>
        <w:rPr>
          <w:color w:val="231F20"/>
          <w:w w:val="105"/>
        </w:rPr>
        <w:t>Một</w:t>
      </w:r>
      <w:r>
        <w:rPr>
          <w:color w:val="231F20"/>
          <w:spacing w:val="-10"/>
          <w:w w:val="105"/>
        </w:rPr>
        <w:t> </w:t>
      </w:r>
      <w:r>
        <w:rPr>
          <w:color w:val="231F20"/>
          <w:w w:val="105"/>
        </w:rPr>
        <w:t>niệm</w:t>
      </w:r>
      <w:r>
        <w:rPr>
          <w:color w:val="231F20"/>
          <w:spacing w:val="-10"/>
          <w:w w:val="105"/>
        </w:rPr>
        <w:t> </w:t>
      </w:r>
      <w:r>
        <w:rPr>
          <w:color w:val="231F20"/>
          <w:w w:val="105"/>
        </w:rPr>
        <w:t>của</w:t>
      </w:r>
      <w:r>
        <w:rPr>
          <w:color w:val="231F20"/>
          <w:spacing w:val="-9"/>
          <w:w w:val="105"/>
        </w:rPr>
        <w:t> </w:t>
      </w:r>
      <w:r>
        <w:rPr>
          <w:color w:val="231F20"/>
          <w:w w:val="105"/>
        </w:rPr>
        <w:t>bọn</w:t>
      </w:r>
      <w:r>
        <w:rPr>
          <w:color w:val="231F20"/>
          <w:spacing w:val="-10"/>
          <w:w w:val="105"/>
        </w:rPr>
        <w:t> </w:t>
      </w:r>
      <w:r>
        <w:rPr>
          <w:color w:val="231F20"/>
          <w:w w:val="105"/>
        </w:rPr>
        <w:t>phàm</w:t>
      </w:r>
      <w:r>
        <w:rPr>
          <w:color w:val="231F20"/>
          <w:spacing w:val="-10"/>
          <w:w w:val="105"/>
        </w:rPr>
        <w:t> </w:t>
      </w:r>
      <w:r>
        <w:rPr>
          <w:color w:val="231F20"/>
          <w:w w:val="105"/>
        </w:rPr>
        <w:t>phu</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dấy</w:t>
      </w:r>
      <w:r>
        <w:rPr>
          <w:color w:val="231F20"/>
          <w:spacing w:val="-10"/>
          <w:w w:val="105"/>
        </w:rPr>
        <w:t> </w:t>
      </w:r>
      <w:r>
        <w:rPr>
          <w:color w:val="231F20"/>
          <w:w w:val="105"/>
        </w:rPr>
        <w:t>lên,</w:t>
      </w:r>
      <w:r>
        <w:rPr>
          <w:color w:val="231F20"/>
          <w:spacing w:val="-10"/>
          <w:w w:val="105"/>
        </w:rPr>
        <w:t> </w:t>
      </w:r>
      <w:r>
        <w:rPr>
          <w:color w:val="231F20"/>
          <w:w w:val="105"/>
        </w:rPr>
        <w:t>tức là</w:t>
      </w:r>
      <w:r>
        <w:rPr>
          <w:color w:val="231F20"/>
          <w:spacing w:val="-22"/>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có</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của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dấy</w:t>
      </w:r>
      <w:r>
        <w:rPr>
          <w:color w:val="231F20"/>
          <w:spacing w:val="-22"/>
          <w:w w:val="105"/>
        </w:rPr>
        <w:t> </w:t>
      </w:r>
      <w:r>
        <w:rPr>
          <w:color w:val="231F20"/>
          <w:w w:val="105"/>
        </w:rPr>
        <w:t>lên,</w:t>
      </w:r>
      <w:r>
        <w:rPr>
          <w:color w:val="231F20"/>
          <w:spacing w:val="-22"/>
          <w:w w:val="105"/>
        </w:rPr>
        <w:t> </w:t>
      </w:r>
      <w:r>
        <w:rPr>
          <w:color w:val="231F20"/>
          <w:w w:val="105"/>
        </w:rPr>
        <w:t>trong một niệm này có bao nhiêu tế niệm hợp thành một niệm?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hỏi</w:t>
      </w:r>
      <w:r>
        <w:rPr>
          <w:color w:val="231F20"/>
          <w:spacing w:val="-20"/>
          <w:w w:val="105"/>
        </w:rPr>
        <w:t> </w:t>
      </w:r>
      <w:r>
        <w:rPr>
          <w:color w:val="231F20"/>
          <w:spacing w:val="-2"/>
          <w:w w:val="105"/>
        </w:rPr>
        <w:t>mấy</w:t>
      </w:r>
      <w:r>
        <w:rPr>
          <w:color w:val="231F20"/>
          <w:spacing w:val="-20"/>
          <w:w w:val="105"/>
        </w:rPr>
        <w:t> </w:t>
      </w:r>
      <w:r>
        <w:rPr>
          <w:color w:val="231F20"/>
          <w:spacing w:val="-2"/>
          <w:w w:val="105"/>
        </w:rPr>
        <w:t>niệm,</w:t>
      </w:r>
      <w:r>
        <w:rPr>
          <w:color w:val="231F20"/>
          <w:spacing w:val="-20"/>
          <w:w w:val="105"/>
        </w:rPr>
        <w:t> </w:t>
      </w:r>
      <w:r>
        <w:rPr>
          <w:color w:val="231F20"/>
          <w:spacing w:val="-2"/>
          <w:w w:val="105"/>
        </w:rPr>
        <w:t>mấy</w:t>
      </w:r>
      <w:r>
        <w:rPr>
          <w:color w:val="231F20"/>
          <w:spacing w:val="-20"/>
          <w:w w:val="105"/>
        </w:rPr>
        <w:t> </w:t>
      </w:r>
      <w:r>
        <w:rPr>
          <w:color w:val="231F20"/>
          <w:spacing w:val="-2"/>
          <w:w w:val="105"/>
        </w:rPr>
        <w:t>tướng,</w:t>
      </w:r>
      <w:r>
        <w:rPr>
          <w:color w:val="231F20"/>
          <w:spacing w:val="-20"/>
          <w:w w:val="105"/>
        </w:rPr>
        <w:t> </w:t>
      </w:r>
      <w:r>
        <w:rPr>
          <w:color w:val="231F20"/>
          <w:spacing w:val="-2"/>
          <w:w w:val="105"/>
        </w:rPr>
        <w:t>mấy</w:t>
      </w:r>
      <w:r>
        <w:rPr>
          <w:color w:val="231F20"/>
          <w:spacing w:val="-20"/>
          <w:w w:val="105"/>
        </w:rPr>
        <w:t> </w:t>
      </w:r>
      <w:r>
        <w:rPr>
          <w:color w:val="231F20"/>
          <w:spacing w:val="-2"/>
          <w:w w:val="105"/>
        </w:rPr>
        <w:t>thức?</w:t>
      </w:r>
      <w:r>
        <w:rPr>
          <w:color w:val="231F20"/>
          <w:spacing w:val="-19"/>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Di</w:t>
      </w:r>
      <w:r>
        <w:rPr>
          <w:color w:val="231F20"/>
          <w:spacing w:val="-20"/>
          <w:w w:val="105"/>
        </w:rPr>
        <w:t> </w:t>
      </w:r>
      <w:r>
        <w:rPr>
          <w:color w:val="231F20"/>
          <w:spacing w:val="-2"/>
          <w:w w:val="105"/>
        </w:rPr>
        <w:t>Lặc </w:t>
      </w:r>
      <w:r>
        <w:rPr>
          <w:color w:val="231F20"/>
          <w:w w:val="105"/>
        </w:rPr>
        <w:t>trả</w:t>
      </w:r>
      <w:r>
        <w:rPr>
          <w:color w:val="231F20"/>
          <w:spacing w:val="-3"/>
          <w:w w:val="105"/>
        </w:rPr>
        <w:t> </w:t>
      </w:r>
      <w:r>
        <w:rPr>
          <w:color w:val="231F20"/>
          <w:w w:val="105"/>
        </w:rPr>
        <w:t>lời</w:t>
      </w:r>
      <w:r>
        <w:rPr>
          <w:color w:val="231F20"/>
          <w:spacing w:val="-3"/>
          <w:w w:val="105"/>
        </w:rPr>
        <w:t> </w:t>
      </w:r>
      <w:r>
        <w:rPr>
          <w:color w:val="231F20"/>
          <w:w w:val="105"/>
        </w:rPr>
        <w:t>“</w:t>
      </w:r>
      <w:r>
        <w:rPr>
          <w:i/>
          <w:color w:val="231F20"/>
          <w:w w:val="105"/>
        </w:rPr>
        <w:t>trong</w:t>
      </w:r>
      <w:r>
        <w:rPr>
          <w:i/>
          <w:color w:val="231F20"/>
          <w:spacing w:val="-3"/>
          <w:w w:val="105"/>
        </w:rPr>
        <w:t> </w:t>
      </w:r>
      <w:r>
        <w:rPr>
          <w:i/>
          <w:color w:val="231F20"/>
          <w:w w:val="105"/>
        </w:rPr>
        <w:t>khoảng</w:t>
      </w:r>
      <w:r>
        <w:rPr>
          <w:i/>
          <w:color w:val="231F20"/>
          <w:spacing w:val="-3"/>
          <w:w w:val="105"/>
        </w:rPr>
        <w:t> </w:t>
      </w:r>
      <w:r>
        <w:rPr>
          <w:i/>
          <w:color w:val="231F20"/>
          <w:w w:val="105"/>
        </w:rPr>
        <w:t>khảy</w:t>
      </w:r>
      <w:r>
        <w:rPr>
          <w:i/>
          <w:color w:val="231F20"/>
          <w:spacing w:val="-3"/>
          <w:w w:val="105"/>
        </w:rPr>
        <w:t> </w:t>
      </w:r>
      <w:r>
        <w:rPr>
          <w:i/>
          <w:color w:val="231F20"/>
          <w:w w:val="105"/>
        </w:rPr>
        <w:t>ngón</w:t>
      </w:r>
      <w:r>
        <w:rPr>
          <w:i/>
          <w:color w:val="231F20"/>
          <w:spacing w:val="-3"/>
          <w:w w:val="105"/>
        </w:rPr>
        <w:t> </w:t>
      </w:r>
      <w:r>
        <w:rPr>
          <w:i/>
          <w:color w:val="231F20"/>
          <w:w w:val="105"/>
        </w:rPr>
        <w:t>tay</w:t>
      </w:r>
      <w:r>
        <w:rPr>
          <w:color w:val="231F20"/>
          <w:w w:val="105"/>
        </w:rPr>
        <w:t>”.</w:t>
      </w:r>
    </w:p>
    <w:p>
      <w:pPr>
        <w:pStyle w:val="BodyText"/>
        <w:spacing w:line="283" w:lineRule="auto" w:before="131"/>
        <w:ind w:left="397" w:right="111" w:firstLine="453"/>
      </w:pPr>
      <w:r>
        <w:rPr>
          <w:color w:val="231F20"/>
          <w:w w:val="110"/>
        </w:rPr>
        <w:t>Chúng ta nói tới một niệm và một cái khảy ngón tay; chúng ta khảy nhanh thì ước chừng trong một giây khảy được</w:t>
      </w:r>
      <w:r>
        <w:rPr>
          <w:color w:val="231F20"/>
          <w:spacing w:val="-14"/>
          <w:w w:val="110"/>
        </w:rPr>
        <w:t> </w:t>
      </w:r>
      <w:r>
        <w:rPr>
          <w:color w:val="231F20"/>
          <w:w w:val="110"/>
        </w:rPr>
        <w:t>bốn</w:t>
      </w:r>
      <w:r>
        <w:rPr>
          <w:color w:val="231F20"/>
          <w:spacing w:val="-14"/>
          <w:w w:val="110"/>
        </w:rPr>
        <w:t> </w:t>
      </w:r>
      <w:r>
        <w:rPr>
          <w:color w:val="231F20"/>
          <w:w w:val="110"/>
        </w:rPr>
        <w:t>lần.</w:t>
      </w:r>
      <w:r>
        <w:rPr>
          <w:color w:val="231F20"/>
          <w:spacing w:val="-14"/>
          <w:w w:val="110"/>
        </w:rPr>
        <w:t> </w:t>
      </w:r>
      <w:r>
        <w:rPr>
          <w:color w:val="231F20"/>
          <w:w w:val="110"/>
        </w:rPr>
        <w:t>Nếu</w:t>
      </w:r>
      <w:r>
        <w:rPr>
          <w:color w:val="231F20"/>
          <w:spacing w:val="-14"/>
          <w:w w:val="110"/>
        </w:rPr>
        <w:t> </w:t>
      </w:r>
      <w:r>
        <w:rPr>
          <w:color w:val="231F20"/>
          <w:w w:val="110"/>
        </w:rPr>
        <w:t>khảy</w:t>
      </w:r>
      <w:r>
        <w:rPr>
          <w:color w:val="231F20"/>
          <w:spacing w:val="-14"/>
          <w:w w:val="110"/>
        </w:rPr>
        <w:t> </w:t>
      </w:r>
      <w:r>
        <w:rPr>
          <w:color w:val="231F20"/>
          <w:w w:val="110"/>
        </w:rPr>
        <w:t>rất</w:t>
      </w:r>
      <w:r>
        <w:rPr>
          <w:color w:val="231F20"/>
          <w:spacing w:val="-14"/>
          <w:w w:val="110"/>
        </w:rPr>
        <w:t> </w:t>
      </w:r>
      <w:r>
        <w:rPr>
          <w:color w:val="231F20"/>
          <w:w w:val="110"/>
        </w:rPr>
        <w:t>nhanh,</w:t>
      </w:r>
      <w:r>
        <w:rPr>
          <w:color w:val="231F20"/>
          <w:spacing w:val="-14"/>
          <w:w w:val="110"/>
        </w:rPr>
        <w:t> </w:t>
      </w:r>
      <w:r>
        <w:rPr>
          <w:color w:val="231F20"/>
          <w:w w:val="110"/>
        </w:rPr>
        <w:t>chắc</w:t>
      </w:r>
      <w:r>
        <w:rPr>
          <w:color w:val="231F20"/>
          <w:spacing w:val="-14"/>
          <w:w w:val="110"/>
        </w:rPr>
        <w:t> </w:t>
      </w:r>
      <w:r>
        <w:rPr>
          <w:color w:val="231F20"/>
          <w:w w:val="110"/>
        </w:rPr>
        <w:t>là</w:t>
      </w:r>
      <w:r>
        <w:rPr>
          <w:color w:val="231F20"/>
          <w:spacing w:val="-14"/>
          <w:w w:val="110"/>
        </w:rPr>
        <w:t> </w:t>
      </w:r>
      <w:r>
        <w:rPr>
          <w:color w:val="231F20"/>
          <w:w w:val="110"/>
        </w:rPr>
        <w:t>có</w:t>
      </w:r>
      <w:r>
        <w:rPr>
          <w:color w:val="231F20"/>
          <w:spacing w:val="-14"/>
          <w:w w:val="110"/>
        </w:rPr>
        <w:t> </w:t>
      </w:r>
      <w:r>
        <w:rPr>
          <w:color w:val="231F20"/>
          <w:w w:val="110"/>
        </w:rPr>
        <w:t>thể</w:t>
      </w:r>
      <w:r>
        <w:rPr>
          <w:color w:val="231F20"/>
          <w:spacing w:val="-14"/>
          <w:w w:val="110"/>
        </w:rPr>
        <w:t> </w:t>
      </w:r>
      <w:r>
        <w:rPr>
          <w:color w:val="231F20"/>
          <w:w w:val="110"/>
        </w:rPr>
        <w:t>khảy</w:t>
      </w:r>
      <w:r>
        <w:rPr>
          <w:color w:val="231F20"/>
          <w:spacing w:val="-14"/>
          <w:w w:val="110"/>
        </w:rPr>
        <w:t> </w:t>
      </w:r>
      <w:r>
        <w:rPr>
          <w:color w:val="231F20"/>
          <w:w w:val="110"/>
        </w:rPr>
        <w:t>tới năm</w:t>
      </w:r>
      <w:r>
        <w:rPr>
          <w:color w:val="231F20"/>
          <w:spacing w:val="-17"/>
          <w:w w:val="110"/>
        </w:rPr>
        <w:t> </w:t>
      </w:r>
      <w:r>
        <w:rPr>
          <w:color w:val="231F20"/>
          <w:w w:val="110"/>
        </w:rPr>
        <w:t>lần,</w:t>
      </w:r>
      <w:r>
        <w:rPr>
          <w:color w:val="231F20"/>
          <w:spacing w:val="-17"/>
          <w:w w:val="110"/>
        </w:rPr>
        <w:t> </w:t>
      </w:r>
      <w:r>
        <w:rPr>
          <w:color w:val="231F20"/>
          <w:w w:val="110"/>
        </w:rPr>
        <w:t>trong</w:t>
      </w:r>
      <w:r>
        <w:rPr>
          <w:color w:val="231F20"/>
          <w:spacing w:val="-17"/>
          <w:w w:val="110"/>
        </w:rPr>
        <w:t> </w:t>
      </w:r>
      <w:r>
        <w:rPr>
          <w:color w:val="231F20"/>
          <w:w w:val="110"/>
        </w:rPr>
        <w:t>một</w:t>
      </w:r>
      <w:r>
        <w:rPr>
          <w:color w:val="231F20"/>
          <w:spacing w:val="-17"/>
          <w:w w:val="110"/>
        </w:rPr>
        <w:t> </w:t>
      </w:r>
      <w:r>
        <w:rPr>
          <w:color w:val="231F20"/>
          <w:w w:val="110"/>
        </w:rPr>
        <w:t>giây</w:t>
      </w:r>
      <w:r>
        <w:rPr>
          <w:color w:val="231F20"/>
          <w:spacing w:val="-17"/>
          <w:w w:val="110"/>
        </w:rPr>
        <w:t> </w:t>
      </w:r>
      <w:r>
        <w:rPr>
          <w:color w:val="231F20"/>
          <w:w w:val="110"/>
        </w:rPr>
        <w:t>có</w:t>
      </w:r>
      <w:r>
        <w:rPr>
          <w:color w:val="231F20"/>
          <w:spacing w:val="-17"/>
          <w:w w:val="110"/>
        </w:rPr>
        <w:t> </w:t>
      </w:r>
      <w:r>
        <w:rPr>
          <w:color w:val="231F20"/>
          <w:w w:val="110"/>
        </w:rPr>
        <w:t>thể</w:t>
      </w:r>
      <w:r>
        <w:rPr>
          <w:color w:val="231F20"/>
          <w:spacing w:val="-18"/>
          <w:w w:val="110"/>
        </w:rPr>
        <w:t> </w:t>
      </w:r>
      <w:r>
        <w:rPr>
          <w:color w:val="231F20"/>
          <w:w w:val="110"/>
        </w:rPr>
        <w:t>khảy</w:t>
      </w:r>
      <w:r>
        <w:rPr>
          <w:color w:val="231F20"/>
          <w:spacing w:val="-17"/>
          <w:w w:val="110"/>
        </w:rPr>
        <w:t> </w:t>
      </w:r>
      <w:r>
        <w:rPr>
          <w:color w:val="231F20"/>
          <w:w w:val="110"/>
        </w:rPr>
        <w:t>tới</w:t>
      </w:r>
      <w:r>
        <w:rPr>
          <w:color w:val="231F20"/>
          <w:spacing w:val="-17"/>
          <w:w w:val="110"/>
        </w:rPr>
        <w:t> </w:t>
      </w:r>
      <w:r>
        <w:rPr>
          <w:color w:val="231F20"/>
          <w:w w:val="110"/>
        </w:rPr>
        <w:t>năm</w:t>
      </w:r>
      <w:r>
        <w:rPr>
          <w:color w:val="231F20"/>
          <w:spacing w:val="-17"/>
          <w:w w:val="110"/>
        </w:rPr>
        <w:t> </w:t>
      </w:r>
      <w:r>
        <w:rPr>
          <w:color w:val="231F20"/>
          <w:w w:val="110"/>
        </w:rPr>
        <w:t>lần.</w:t>
      </w:r>
      <w:r>
        <w:rPr>
          <w:color w:val="231F20"/>
          <w:spacing w:val="-17"/>
          <w:w w:val="110"/>
        </w:rPr>
        <w:t> </w:t>
      </w:r>
      <w:r>
        <w:rPr>
          <w:color w:val="231F20"/>
          <w:w w:val="110"/>
        </w:rPr>
        <w:t>Ngài</w:t>
      </w:r>
      <w:r>
        <w:rPr>
          <w:color w:val="231F20"/>
          <w:spacing w:val="-17"/>
          <w:w w:val="110"/>
        </w:rPr>
        <w:t> </w:t>
      </w:r>
      <w:r>
        <w:rPr>
          <w:color w:val="231F20"/>
          <w:w w:val="110"/>
        </w:rPr>
        <w:t>nói </w:t>
      </w:r>
      <w:r>
        <w:rPr>
          <w:color w:val="231F20"/>
          <w:w w:val="105"/>
        </w:rPr>
        <w:t>trong</w:t>
      </w:r>
      <w:r>
        <w:rPr>
          <w:color w:val="231F20"/>
          <w:spacing w:val="-11"/>
          <w:w w:val="105"/>
        </w:rPr>
        <w:t> </w:t>
      </w:r>
      <w:r>
        <w:rPr>
          <w:color w:val="231F20"/>
          <w:w w:val="105"/>
        </w:rPr>
        <w:t>một</w:t>
      </w:r>
      <w:r>
        <w:rPr>
          <w:color w:val="231F20"/>
          <w:spacing w:val="-11"/>
          <w:w w:val="105"/>
        </w:rPr>
        <w:t> </w:t>
      </w:r>
      <w:r>
        <w:rPr>
          <w:color w:val="231F20"/>
          <w:w w:val="105"/>
        </w:rPr>
        <w:t>khảy</w:t>
      </w:r>
      <w:r>
        <w:rPr>
          <w:color w:val="231F20"/>
          <w:spacing w:val="-11"/>
          <w:w w:val="105"/>
        </w:rPr>
        <w:t> </w:t>
      </w:r>
      <w:r>
        <w:rPr>
          <w:color w:val="231F20"/>
          <w:w w:val="105"/>
        </w:rPr>
        <w:t>ngón</w:t>
      </w:r>
      <w:r>
        <w:rPr>
          <w:color w:val="231F20"/>
          <w:spacing w:val="-11"/>
          <w:w w:val="105"/>
        </w:rPr>
        <w:t> </w:t>
      </w:r>
      <w:r>
        <w:rPr>
          <w:color w:val="231F20"/>
          <w:w w:val="105"/>
        </w:rPr>
        <w:t>tay</w:t>
      </w:r>
      <w:r>
        <w:rPr>
          <w:color w:val="231F20"/>
          <w:spacing w:val="-11"/>
          <w:w w:val="105"/>
        </w:rPr>
        <w:t> </w:t>
      </w:r>
      <w:r>
        <w:rPr>
          <w:color w:val="231F20"/>
          <w:w w:val="105"/>
        </w:rPr>
        <w:t>có</w:t>
      </w:r>
      <w:r>
        <w:rPr>
          <w:color w:val="231F20"/>
          <w:spacing w:val="-11"/>
          <w:w w:val="105"/>
        </w:rPr>
        <w:t> </w:t>
      </w:r>
      <w:r>
        <w:rPr>
          <w:color w:val="231F20"/>
          <w:w w:val="105"/>
        </w:rPr>
        <w:t>ba</w:t>
      </w:r>
      <w:r>
        <w:rPr>
          <w:color w:val="231F20"/>
          <w:spacing w:val="-11"/>
          <w:w w:val="105"/>
        </w:rPr>
        <w:t> </w:t>
      </w:r>
      <w:r>
        <w:rPr>
          <w:color w:val="231F20"/>
          <w:w w:val="105"/>
        </w:rPr>
        <w:t>mươi</w:t>
      </w:r>
      <w:r>
        <w:rPr>
          <w:color w:val="231F20"/>
          <w:spacing w:val="-11"/>
          <w:w w:val="105"/>
        </w:rPr>
        <w:t> </w:t>
      </w:r>
      <w:r>
        <w:rPr>
          <w:color w:val="231F20"/>
          <w:w w:val="105"/>
        </w:rPr>
        <w:t>hai</w:t>
      </w:r>
      <w:r>
        <w:rPr>
          <w:color w:val="231F20"/>
          <w:spacing w:val="-11"/>
          <w:w w:val="105"/>
        </w:rPr>
        <w:t> </w:t>
      </w:r>
      <w:r>
        <w:rPr>
          <w:color w:val="231F20"/>
          <w:w w:val="105"/>
        </w:rPr>
        <w:t>ức</w:t>
      </w:r>
      <w:r>
        <w:rPr>
          <w:color w:val="231F20"/>
          <w:spacing w:val="-11"/>
          <w:w w:val="105"/>
        </w:rPr>
        <w:t> </w:t>
      </w:r>
      <w:r>
        <w:rPr>
          <w:color w:val="231F20"/>
          <w:w w:val="105"/>
        </w:rPr>
        <w:t>trăm</w:t>
      </w:r>
      <w:r>
        <w:rPr>
          <w:color w:val="231F20"/>
          <w:spacing w:val="-11"/>
          <w:w w:val="105"/>
        </w:rPr>
        <w:t> </w:t>
      </w:r>
      <w:r>
        <w:rPr>
          <w:color w:val="231F20"/>
          <w:w w:val="105"/>
        </w:rPr>
        <w:t>ngàn</w:t>
      </w:r>
      <w:r>
        <w:rPr>
          <w:color w:val="231F20"/>
          <w:spacing w:val="-11"/>
          <w:w w:val="105"/>
        </w:rPr>
        <w:t> </w:t>
      </w:r>
      <w:r>
        <w:rPr>
          <w:color w:val="231F20"/>
          <w:w w:val="105"/>
        </w:rPr>
        <w:t>niệm. </w:t>
      </w:r>
      <w:r>
        <w:rPr>
          <w:color w:val="231F20"/>
          <w:spacing w:val="-2"/>
          <w:w w:val="110"/>
        </w:rPr>
        <w:t>Trăm</w:t>
      </w:r>
      <w:r>
        <w:rPr>
          <w:color w:val="231F20"/>
          <w:spacing w:val="-21"/>
          <w:w w:val="110"/>
        </w:rPr>
        <w:t> </w:t>
      </w:r>
      <w:r>
        <w:rPr>
          <w:color w:val="231F20"/>
          <w:spacing w:val="-2"/>
          <w:w w:val="110"/>
        </w:rPr>
        <w:t>ngàn</w:t>
      </w:r>
      <w:r>
        <w:rPr>
          <w:color w:val="231F20"/>
          <w:spacing w:val="-21"/>
          <w:w w:val="110"/>
        </w:rPr>
        <w:t> </w:t>
      </w:r>
      <w:r>
        <w:rPr>
          <w:color w:val="231F20"/>
          <w:spacing w:val="-2"/>
          <w:w w:val="110"/>
        </w:rPr>
        <w:t>là</w:t>
      </w:r>
      <w:r>
        <w:rPr>
          <w:color w:val="231F20"/>
          <w:spacing w:val="-21"/>
          <w:w w:val="110"/>
        </w:rPr>
        <w:t> </w:t>
      </w:r>
      <w:r>
        <w:rPr>
          <w:color w:val="231F20"/>
          <w:spacing w:val="-2"/>
          <w:w w:val="110"/>
        </w:rPr>
        <w:t>đơn</w:t>
      </w:r>
      <w:r>
        <w:rPr>
          <w:color w:val="231F20"/>
          <w:spacing w:val="-21"/>
          <w:w w:val="110"/>
        </w:rPr>
        <w:t> </w:t>
      </w:r>
      <w:r>
        <w:rPr>
          <w:color w:val="231F20"/>
          <w:spacing w:val="-2"/>
          <w:w w:val="110"/>
        </w:rPr>
        <w:t>vị;</w:t>
      </w:r>
      <w:r>
        <w:rPr>
          <w:color w:val="231F20"/>
          <w:spacing w:val="-21"/>
          <w:w w:val="110"/>
        </w:rPr>
        <w:t> </w:t>
      </w:r>
      <w:r>
        <w:rPr>
          <w:color w:val="231F20"/>
          <w:spacing w:val="-2"/>
          <w:w w:val="110"/>
        </w:rPr>
        <w:t>một</w:t>
      </w:r>
      <w:r>
        <w:rPr>
          <w:color w:val="231F20"/>
          <w:spacing w:val="-21"/>
          <w:w w:val="110"/>
        </w:rPr>
        <w:t> </w:t>
      </w:r>
      <w:r>
        <w:rPr>
          <w:color w:val="231F20"/>
          <w:spacing w:val="-2"/>
          <w:w w:val="110"/>
        </w:rPr>
        <w:t>trăm</w:t>
      </w:r>
      <w:r>
        <w:rPr>
          <w:color w:val="231F20"/>
          <w:spacing w:val="-21"/>
          <w:w w:val="110"/>
        </w:rPr>
        <w:t> </w:t>
      </w:r>
      <w:r>
        <w:rPr>
          <w:color w:val="231F20"/>
          <w:spacing w:val="-2"/>
          <w:w w:val="110"/>
        </w:rPr>
        <w:t>ngàn</w:t>
      </w:r>
      <w:r>
        <w:rPr>
          <w:color w:val="231F20"/>
          <w:spacing w:val="-21"/>
          <w:w w:val="110"/>
        </w:rPr>
        <w:t> </w:t>
      </w:r>
      <w:r>
        <w:rPr>
          <w:color w:val="231F20"/>
          <w:spacing w:val="-2"/>
          <w:w w:val="110"/>
        </w:rPr>
        <w:t>là</w:t>
      </w:r>
      <w:r>
        <w:rPr>
          <w:color w:val="231F20"/>
          <w:spacing w:val="-21"/>
          <w:w w:val="110"/>
        </w:rPr>
        <w:t> </w:t>
      </w:r>
      <w:r>
        <w:rPr>
          <w:color w:val="231F20"/>
          <w:spacing w:val="-2"/>
          <w:w w:val="110"/>
        </w:rPr>
        <w:t>mười</w:t>
      </w:r>
      <w:r>
        <w:rPr>
          <w:color w:val="231F20"/>
          <w:spacing w:val="-21"/>
          <w:w w:val="110"/>
        </w:rPr>
        <w:t> </w:t>
      </w:r>
      <w:r>
        <w:rPr>
          <w:color w:val="231F20"/>
          <w:spacing w:val="-2"/>
          <w:w w:val="110"/>
        </w:rPr>
        <w:t>vạn.</w:t>
      </w:r>
      <w:r>
        <w:rPr>
          <w:color w:val="231F20"/>
          <w:spacing w:val="-21"/>
          <w:w w:val="110"/>
        </w:rPr>
        <w:t> </w:t>
      </w:r>
      <w:r>
        <w:rPr>
          <w:color w:val="231F20"/>
          <w:spacing w:val="-2"/>
          <w:w w:val="110"/>
        </w:rPr>
        <w:t>Ba</w:t>
      </w:r>
      <w:r>
        <w:rPr>
          <w:color w:val="231F20"/>
          <w:spacing w:val="-21"/>
          <w:w w:val="110"/>
        </w:rPr>
        <w:t> </w:t>
      </w:r>
      <w:r>
        <w:rPr>
          <w:color w:val="231F20"/>
          <w:spacing w:val="-2"/>
          <w:w w:val="110"/>
        </w:rPr>
        <w:t>mươi </w:t>
      </w:r>
      <w:r>
        <w:rPr>
          <w:color w:val="231F20"/>
          <w:w w:val="110"/>
        </w:rPr>
        <w:t>hai</w:t>
      </w:r>
      <w:r>
        <w:rPr>
          <w:color w:val="231F20"/>
          <w:spacing w:val="-13"/>
          <w:w w:val="110"/>
        </w:rPr>
        <w:t> </w:t>
      </w:r>
      <w:r>
        <w:rPr>
          <w:color w:val="231F20"/>
          <w:w w:val="110"/>
        </w:rPr>
        <w:t>ức</w:t>
      </w:r>
      <w:r>
        <w:rPr>
          <w:color w:val="231F20"/>
          <w:spacing w:val="-13"/>
          <w:w w:val="110"/>
        </w:rPr>
        <w:t> </w:t>
      </w:r>
      <w:r>
        <w:rPr>
          <w:color w:val="231F20"/>
          <w:w w:val="110"/>
        </w:rPr>
        <w:t>nhân</w:t>
      </w:r>
      <w:r>
        <w:rPr>
          <w:color w:val="231F20"/>
          <w:spacing w:val="-13"/>
          <w:w w:val="110"/>
        </w:rPr>
        <w:t> </w:t>
      </w:r>
      <w:r>
        <w:rPr>
          <w:color w:val="231F20"/>
          <w:w w:val="110"/>
        </w:rPr>
        <w:t>với</w:t>
      </w:r>
      <w:r>
        <w:rPr>
          <w:color w:val="231F20"/>
          <w:spacing w:val="-13"/>
          <w:w w:val="110"/>
        </w:rPr>
        <w:t> </w:t>
      </w:r>
      <w:r>
        <w:rPr>
          <w:color w:val="231F20"/>
          <w:w w:val="110"/>
        </w:rPr>
        <w:t>mười</w:t>
      </w:r>
      <w:r>
        <w:rPr>
          <w:color w:val="231F20"/>
          <w:spacing w:val="-13"/>
          <w:w w:val="110"/>
        </w:rPr>
        <w:t> </w:t>
      </w:r>
      <w:r>
        <w:rPr>
          <w:color w:val="231F20"/>
          <w:w w:val="110"/>
        </w:rPr>
        <w:t>vạn</w:t>
      </w:r>
      <w:r>
        <w:rPr>
          <w:color w:val="231F20"/>
          <w:spacing w:val="-13"/>
          <w:w w:val="110"/>
        </w:rPr>
        <w:t> </w:t>
      </w:r>
      <w:r>
        <w:rPr>
          <w:color w:val="231F20"/>
          <w:w w:val="110"/>
        </w:rPr>
        <w:t>thành</w:t>
      </w:r>
      <w:r>
        <w:rPr>
          <w:color w:val="231F20"/>
          <w:spacing w:val="-13"/>
          <w:w w:val="110"/>
        </w:rPr>
        <w:t> </w:t>
      </w:r>
      <w:r>
        <w:rPr>
          <w:color w:val="231F20"/>
          <w:w w:val="110"/>
        </w:rPr>
        <w:t>ba</w:t>
      </w:r>
      <w:r>
        <w:rPr>
          <w:color w:val="231F20"/>
          <w:spacing w:val="-13"/>
          <w:w w:val="110"/>
        </w:rPr>
        <w:t> </w:t>
      </w:r>
      <w:r>
        <w:rPr>
          <w:color w:val="231F20"/>
          <w:w w:val="110"/>
        </w:rPr>
        <w:t>trăm</w:t>
      </w:r>
      <w:r>
        <w:rPr>
          <w:color w:val="231F20"/>
          <w:spacing w:val="-13"/>
          <w:w w:val="110"/>
        </w:rPr>
        <w:t> </w:t>
      </w:r>
      <w:r>
        <w:rPr>
          <w:color w:val="231F20"/>
          <w:w w:val="110"/>
        </w:rPr>
        <w:t>hai</w:t>
      </w:r>
      <w:r>
        <w:rPr>
          <w:color w:val="231F20"/>
          <w:spacing w:val="-13"/>
          <w:w w:val="110"/>
        </w:rPr>
        <w:t> </w:t>
      </w:r>
      <w:r>
        <w:rPr>
          <w:color w:val="231F20"/>
          <w:w w:val="110"/>
        </w:rPr>
        <w:t>mươi</w:t>
      </w:r>
      <w:r>
        <w:rPr>
          <w:color w:val="231F20"/>
          <w:spacing w:val="-13"/>
          <w:w w:val="110"/>
        </w:rPr>
        <w:t> </w:t>
      </w:r>
      <w:r>
        <w:rPr>
          <w:color w:val="231F20"/>
          <w:w w:val="110"/>
        </w:rPr>
        <w:t>triệu.</w:t>
      </w:r>
    </w:p>
    <w:p>
      <w:pPr>
        <w:pStyle w:val="BodyText"/>
        <w:spacing w:line="283" w:lineRule="auto" w:before="132"/>
        <w:ind w:left="397" w:right="111" w:firstLine="453"/>
      </w:pP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thấy</w:t>
      </w:r>
      <w:r>
        <w:rPr>
          <w:color w:val="231F20"/>
          <w:spacing w:val="-20"/>
          <w:w w:val="105"/>
        </w:rPr>
        <w:t> </w:t>
      </w:r>
      <w:r>
        <w:rPr>
          <w:color w:val="231F20"/>
          <w:w w:val="105"/>
        </w:rPr>
        <w:t>trong</w:t>
      </w:r>
      <w:r>
        <w:rPr>
          <w:color w:val="231F20"/>
          <w:spacing w:val="-20"/>
          <w:w w:val="105"/>
        </w:rPr>
        <w:t> </w:t>
      </w:r>
      <w:r>
        <w:rPr>
          <w:color w:val="231F20"/>
          <w:w w:val="105"/>
        </w:rPr>
        <w:t>một</w:t>
      </w:r>
      <w:r>
        <w:rPr>
          <w:color w:val="231F20"/>
          <w:spacing w:val="-20"/>
          <w:w w:val="105"/>
        </w:rPr>
        <w:t> </w:t>
      </w:r>
      <w:r>
        <w:rPr>
          <w:color w:val="231F20"/>
          <w:w w:val="105"/>
        </w:rPr>
        <w:t>khảy</w:t>
      </w:r>
      <w:r>
        <w:rPr>
          <w:color w:val="231F20"/>
          <w:spacing w:val="-20"/>
          <w:w w:val="105"/>
        </w:rPr>
        <w:t> </w:t>
      </w:r>
      <w:r>
        <w:rPr>
          <w:color w:val="231F20"/>
          <w:w w:val="105"/>
        </w:rPr>
        <w:t>ngón</w:t>
      </w:r>
      <w:r>
        <w:rPr>
          <w:color w:val="231F20"/>
          <w:spacing w:val="-20"/>
          <w:w w:val="105"/>
        </w:rPr>
        <w:t> </w:t>
      </w:r>
      <w:r>
        <w:rPr>
          <w:color w:val="231F20"/>
          <w:w w:val="105"/>
        </w:rPr>
        <w:t>tay</w:t>
      </w:r>
      <w:r>
        <w:rPr>
          <w:color w:val="231F20"/>
          <w:spacing w:val="-20"/>
          <w:w w:val="105"/>
        </w:rPr>
        <w:t> </w:t>
      </w:r>
      <w:r>
        <w:rPr>
          <w:color w:val="231F20"/>
          <w:w w:val="105"/>
        </w:rPr>
        <w:t>có</w:t>
      </w:r>
      <w:r>
        <w:rPr>
          <w:color w:val="231F20"/>
          <w:spacing w:val="-20"/>
          <w:w w:val="105"/>
        </w:rPr>
        <w:t> </w:t>
      </w:r>
      <w:r>
        <w:rPr>
          <w:color w:val="231F20"/>
          <w:w w:val="105"/>
        </w:rPr>
        <w:t>ba</w:t>
      </w:r>
      <w:r>
        <w:rPr>
          <w:color w:val="231F20"/>
          <w:spacing w:val="-20"/>
          <w:w w:val="105"/>
        </w:rPr>
        <w:t> </w:t>
      </w:r>
      <w:r>
        <w:rPr>
          <w:color w:val="231F20"/>
          <w:w w:val="105"/>
        </w:rPr>
        <w:t>trăm</w:t>
      </w:r>
      <w:r>
        <w:rPr>
          <w:color w:val="231F20"/>
          <w:spacing w:val="-20"/>
          <w:w w:val="105"/>
        </w:rPr>
        <w:t> </w:t>
      </w:r>
      <w:r>
        <w:rPr>
          <w:color w:val="231F20"/>
          <w:w w:val="105"/>
        </w:rPr>
        <w:t>hai</w:t>
      </w:r>
      <w:r>
        <w:rPr>
          <w:color w:val="231F20"/>
          <w:spacing w:val="-20"/>
          <w:w w:val="105"/>
        </w:rPr>
        <w:t> </w:t>
      </w:r>
      <w:r>
        <w:rPr>
          <w:color w:val="231F20"/>
          <w:w w:val="105"/>
        </w:rPr>
        <w:t>mươi triệu;</w:t>
      </w:r>
      <w:r>
        <w:rPr>
          <w:color w:val="231F20"/>
          <w:spacing w:val="-5"/>
          <w:w w:val="105"/>
        </w:rPr>
        <w:t> </w:t>
      </w:r>
      <w:r>
        <w:rPr>
          <w:color w:val="231F20"/>
          <w:w w:val="105"/>
        </w:rPr>
        <w:t>trong</w:t>
      </w:r>
      <w:r>
        <w:rPr>
          <w:color w:val="231F20"/>
          <w:spacing w:val="-5"/>
          <w:w w:val="105"/>
        </w:rPr>
        <w:t> </w:t>
      </w:r>
      <w:r>
        <w:rPr>
          <w:color w:val="231F20"/>
          <w:w w:val="105"/>
        </w:rPr>
        <w:t>một</w:t>
      </w:r>
      <w:r>
        <w:rPr>
          <w:color w:val="231F20"/>
          <w:spacing w:val="-5"/>
          <w:w w:val="105"/>
        </w:rPr>
        <w:t> </w:t>
      </w:r>
      <w:r>
        <w:rPr>
          <w:color w:val="231F20"/>
          <w:w w:val="105"/>
        </w:rPr>
        <w:t>giây,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khảy</w:t>
      </w:r>
      <w:r>
        <w:rPr>
          <w:color w:val="231F20"/>
          <w:spacing w:val="-5"/>
          <w:w w:val="105"/>
        </w:rPr>
        <w:t> </w:t>
      </w:r>
      <w:r>
        <w:rPr>
          <w:color w:val="231F20"/>
          <w:w w:val="105"/>
        </w:rPr>
        <w:t>bốn</w:t>
      </w:r>
      <w:r>
        <w:rPr>
          <w:color w:val="231F20"/>
          <w:spacing w:val="-6"/>
          <w:w w:val="105"/>
        </w:rPr>
        <w:t> </w:t>
      </w:r>
      <w:r>
        <w:rPr>
          <w:color w:val="231F20"/>
          <w:w w:val="105"/>
        </w:rPr>
        <w:t>lần,</w:t>
      </w:r>
      <w:r>
        <w:rPr>
          <w:color w:val="231F20"/>
          <w:spacing w:val="-6"/>
          <w:w w:val="105"/>
        </w:rPr>
        <w:t> </w:t>
      </w:r>
      <w:r>
        <w:rPr>
          <w:color w:val="231F20"/>
          <w:w w:val="105"/>
        </w:rPr>
        <w:t>sẽ</w:t>
      </w:r>
      <w:r>
        <w:rPr>
          <w:color w:val="231F20"/>
          <w:spacing w:val="-5"/>
          <w:w w:val="105"/>
        </w:rPr>
        <w:t> </w:t>
      </w:r>
      <w:r>
        <w:rPr>
          <w:color w:val="231F20"/>
          <w:w w:val="105"/>
        </w:rPr>
        <w:t>là</w:t>
      </w:r>
      <w:r>
        <w:rPr>
          <w:color w:val="231F20"/>
          <w:spacing w:val="-6"/>
          <w:w w:val="105"/>
        </w:rPr>
        <w:t> </w:t>
      </w:r>
      <w:r>
        <w:rPr>
          <w:color w:val="231F20"/>
          <w:w w:val="105"/>
        </w:rPr>
        <w:t>một</w:t>
      </w:r>
      <w:r>
        <w:rPr>
          <w:color w:val="231F20"/>
          <w:spacing w:val="-5"/>
          <w:w w:val="105"/>
        </w:rPr>
        <w:t> </w:t>
      </w:r>
      <w:r>
        <w:rPr>
          <w:color w:val="231F20"/>
          <w:w w:val="105"/>
        </w:rPr>
        <w:t>ngàn </w:t>
      </w:r>
      <w:r>
        <w:rPr>
          <w:color w:val="231F20"/>
          <w:spacing w:val="-4"/>
          <w:w w:val="105"/>
        </w:rPr>
        <w:t>hai</w:t>
      </w:r>
      <w:r>
        <w:rPr>
          <w:color w:val="231F20"/>
          <w:spacing w:val="-19"/>
          <w:w w:val="105"/>
        </w:rPr>
        <w:t> </w:t>
      </w:r>
      <w:r>
        <w:rPr>
          <w:color w:val="231F20"/>
          <w:spacing w:val="-4"/>
          <w:w w:val="105"/>
        </w:rPr>
        <w:t>trăm</w:t>
      </w:r>
      <w:r>
        <w:rPr>
          <w:color w:val="231F20"/>
          <w:spacing w:val="-18"/>
          <w:w w:val="105"/>
        </w:rPr>
        <w:t> </w:t>
      </w:r>
      <w:r>
        <w:rPr>
          <w:color w:val="231F20"/>
          <w:spacing w:val="-4"/>
          <w:w w:val="105"/>
        </w:rPr>
        <w:t>tám</w:t>
      </w:r>
      <w:r>
        <w:rPr>
          <w:color w:val="231F20"/>
          <w:spacing w:val="-18"/>
          <w:w w:val="105"/>
        </w:rPr>
        <w:t> </w:t>
      </w:r>
      <w:r>
        <w:rPr>
          <w:color w:val="231F20"/>
          <w:spacing w:val="-4"/>
          <w:w w:val="105"/>
        </w:rPr>
        <w:t>mươi</w:t>
      </w:r>
      <w:r>
        <w:rPr>
          <w:color w:val="231F20"/>
          <w:spacing w:val="-19"/>
          <w:w w:val="105"/>
        </w:rPr>
        <w:t> </w:t>
      </w:r>
      <w:r>
        <w:rPr>
          <w:color w:val="231F20"/>
          <w:spacing w:val="-4"/>
          <w:w w:val="105"/>
        </w:rPr>
        <w:t>triệu.</w:t>
      </w:r>
      <w:r>
        <w:rPr>
          <w:color w:val="231F20"/>
          <w:spacing w:val="-18"/>
          <w:w w:val="105"/>
        </w:rPr>
        <w:t> </w:t>
      </w:r>
      <w:r>
        <w:rPr>
          <w:color w:val="231F20"/>
          <w:spacing w:val="-4"/>
          <w:w w:val="105"/>
        </w:rPr>
        <w:t>Nếu</w:t>
      </w:r>
      <w:r>
        <w:rPr>
          <w:color w:val="231F20"/>
          <w:spacing w:val="-18"/>
          <w:w w:val="105"/>
        </w:rPr>
        <w:t> </w:t>
      </w:r>
      <w:r>
        <w:rPr>
          <w:color w:val="231F20"/>
          <w:spacing w:val="-4"/>
          <w:w w:val="105"/>
        </w:rPr>
        <w:t>khảy</w:t>
      </w:r>
      <w:r>
        <w:rPr>
          <w:color w:val="231F20"/>
          <w:spacing w:val="-19"/>
          <w:w w:val="105"/>
        </w:rPr>
        <w:t> </w:t>
      </w:r>
      <w:r>
        <w:rPr>
          <w:color w:val="231F20"/>
          <w:spacing w:val="-4"/>
          <w:w w:val="105"/>
        </w:rPr>
        <w:t>năm</w:t>
      </w:r>
      <w:r>
        <w:rPr>
          <w:color w:val="231F20"/>
          <w:spacing w:val="-18"/>
          <w:w w:val="105"/>
        </w:rPr>
        <w:t> </w:t>
      </w:r>
      <w:r>
        <w:rPr>
          <w:color w:val="231F20"/>
          <w:spacing w:val="-4"/>
          <w:w w:val="105"/>
        </w:rPr>
        <w:t>lần</w:t>
      </w:r>
      <w:r>
        <w:rPr>
          <w:color w:val="231F20"/>
          <w:spacing w:val="-18"/>
          <w:w w:val="105"/>
        </w:rPr>
        <w:t> </w:t>
      </w:r>
      <w:r>
        <w:rPr>
          <w:color w:val="231F20"/>
          <w:spacing w:val="-4"/>
          <w:w w:val="105"/>
        </w:rPr>
        <w:t>sẽ</w:t>
      </w:r>
      <w:r>
        <w:rPr>
          <w:color w:val="231F20"/>
          <w:spacing w:val="-19"/>
          <w:w w:val="105"/>
        </w:rPr>
        <w:t> </w:t>
      </w:r>
      <w:r>
        <w:rPr>
          <w:color w:val="231F20"/>
          <w:spacing w:val="-4"/>
          <w:w w:val="105"/>
        </w:rPr>
        <w:t>là</w:t>
      </w:r>
      <w:r>
        <w:rPr>
          <w:color w:val="231F20"/>
          <w:spacing w:val="-18"/>
          <w:w w:val="105"/>
        </w:rPr>
        <w:t> </w:t>
      </w:r>
      <w:r>
        <w:rPr>
          <w:color w:val="231F20"/>
          <w:spacing w:val="-4"/>
          <w:w w:val="105"/>
        </w:rPr>
        <w:t>một</w:t>
      </w:r>
      <w:r>
        <w:rPr>
          <w:color w:val="231F20"/>
          <w:spacing w:val="-18"/>
          <w:w w:val="105"/>
        </w:rPr>
        <w:t> </w:t>
      </w:r>
      <w:r>
        <w:rPr>
          <w:color w:val="231F20"/>
          <w:spacing w:val="-4"/>
          <w:w w:val="105"/>
        </w:rPr>
        <w:t>ngàn</w:t>
      </w:r>
      <w:r>
        <w:rPr>
          <w:color w:val="231F20"/>
          <w:spacing w:val="-19"/>
          <w:w w:val="105"/>
        </w:rPr>
        <w:t> </w:t>
      </w:r>
      <w:r>
        <w:rPr>
          <w:color w:val="231F20"/>
          <w:spacing w:val="-4"/>
          <w:w w:val="105"/>
        </w:rPr>
        <w:t>sáu trăm</w:t>
      </w:r>
      <w:r>
        <w:rPr>
          <w:color w:val="231F20"/>
          <w:spacing w:val="-17"/>
          <w:w w:val="105"/>
        </w:rPr>
        <w:t> </w:t>
      </w:r>
      <w:r>
        <w:rPr>
          <w:color w:val="231F20"/>
          <w:spacing w:val="-4"/>
          <w:w w:val="105"/>
        </w:rPr>
        <w:t>triệu</w:t>
      </w:r>
      <w:r>
        <w:rPr>
          <w:color w:val="231F20"/>
          <w:spacing w:val="-17"/>
          <w:w w:val="105"/>
        </w:rPr>
        <w:t> </w:t>
      </w:r>
      <w:r>
        <w:rPr>
          <w:color w:val="231F20"/>
          <w:spacing w:val="-4"/>
          <w:w w:val="105"/>
        </w:rPr>
        <w:t>(1,6</w:t>
      </w:r>
      <w:r>
        <w:rPr>
          <w:color w:val="231F20"/>
          <w:spacing w:val="-16"/>
          <w:w w:val="105"/>
        </w:rPr>
        <w:t> </w:t>
      </w:r>
      <w:r>
        <w:rPr>
          <w:color w:val="231F20"/>
          <w:spacing w:val="-4"/>
          <w:w w:val="105"/>
        </w:rPr>
        <w:t>tỉ).</w:t>
      </w:r>
      <w:r>
        <w:rPr>
          <w:color w:val="231F20"/>
          <w:spacing w:val="-16"/>
          <w:w w:val="105"/>
        </w:rPr>
        <w:t> </w:t>
      </w:r>
      <w:r>
        <w:rPr>
          <w:color w:val="231F20"/>
          <w:spacing w:val="-4"/>
          <w:w w:val="105"/>
        </w:rPr>
        <w:t>Một</w:t>
      </w:r>
      <w:r>
        <w:rPr>
          <w:color w:val="231F20"/>
          <w:spacing w:val="-17"/>
          <w:w w:val="105"/>
        </w:rPr>
        <w:t> </w:t>
      </w:r>
      <w:r>
        <w:rPr>
          <w:color w:val="231F20"/>
          <w:spacing w:val="-4"/>
          <w:w w:val="105"/>
        </w:rPr>
        <w:t>niệm</w:t>
      </w:r>
      <w:r>
        <w:rPr>
          <w:color w:val="231F20"/>
          <w:spacing w:val="-17"/>
          <w:w w:val="105"/>
        </w:rPr>
        <w:t> </w:t>
      </w:r>
      <w:r>
        <w:rPr>
          <w:color w:val="231F20"/>
          <w:spacing w:val="-4"/>
          <w:w w:val="105"/>
        </w:rPr>
        <w:t>quá</w:t>
      </w:r>
      <w:r>
        <w:rPr>
          <w:color w:val="231F20"/>
          <w:spacing w:val="-16"/>
          <w:w w:val="105"/>
        </w:rPr>
        <w:t> </w:t>
      </w:r>
      <w:r>
        <w:rPr>
          <w:color w:val="231F20"/>
          <w:spacing w:val="-4"/>
          <w:w w:val="105"/>
        </w:rPr>
        <w:t>vi</w:t>
      </w:r>
      <w:r>
        <w:rPr>
          <w:color w:val="231F20"/>
          <w:spacing w:val="-17"/>
          <w:w w:val="105"/>
        </w:rPr>
        <w:t> </w:t>
      </w:r>
      <w:r>
        <w:rPr>
          <w:color w:val="231F20"/>
          <w:spacing w:val="-4"/>
          <w:w w:val="105"/>
        </w:rPr>
        <w:t>tế,</w:t>
      </w:r>
      <w:r>
        <w:rPr>
          <w:color w:val="231F20"/>
          <w:spacing w:val="-16"/>
          <w:w w:val="105"/>
        </w:rPr>
        <w:t> </w:t>
      </w:r>
      <w:r>
        <w:rPr>
          <w:color w:val="231F20"/>
          <w:spacing w:val="-4"/>
          <w:w w:val="105"/>
        </w:rPr>
        <w:t>làm</w:t>
      </w:r>
      <w:r>
        <w:rPr>
          <w:color w:val="231F20"/>
          <w:spacing w:val="-17"/>
          <w:w w:val="105"/>
        </w:rPr>
        <w:t> </w:t>
      </w:r>
      <w:r>
        <w:rPr>
          <w:color w:val="231F20"/>
          <w:spacing w:val="-4"/>
          <w:w w:val="105"/>
        </w:rPr>
        <w:t>sao</w:t>
      </w:r>
      <w:r>
        <w:rPr>
          <w:color w:val="231F20"/>
          <w:spacing w:val="-16"/>
          <w:w w:val="105"/>
        </w:rPr>
        <w:t> </w:t>
      </w:r>
      <w:r>
        <w:rPr>
          <w:color w:val="231F20"/>
          <w:spacing w:val="-4"/>
          <w:w w:val="105"/>
        </w:rPr>
        <w:t>chúng</w:t>
      </w:r>
      <w:r>
        <w:rPr>
          <w:color w:val="231F20"/>
          <w:spacing w:val="-16"/>
          <w:w w:val="105"/>
        </w:rPr>
        <w:t> </w:t>
      </w:r>
      <w:r>
        <w:rPr>
          <w:color w:val="231F20"/>
          <w:spacing w:val="-4"/>
          <w:w w:val="105"/>
        </w:rPr>
        <w:t>ta</w:t>
      </w:r>
      <w:r>
        <w:rPr>
          <w:color w:val="231F20"/>
          <w:spacing w:val="-17"/>
          <w:w w:val="105"/>
        </w:rPr>
        <w:t> </w:t>
      </w:r>
      <w:r>
        <w:rPr>
          <w:color w:val="231F20"/>
          <w:spacing w:val="-4"/>
          <w:w w:val="105"/>
        </w:rPr>
        <w:t>có</w:t>
      </w:r>
      <w:r>
        <w:rPr>
          <w:color w:val="231F20"/>
          <w:spacing w:val="-17"/>
          <w:w w:val="105"/>
        </w:rPr>
        <w:t> </w:t>
      </w:r>
      <w:r>
        <w:rPr>
          <w:color w:val="231F20"/>
          <w:spacing w:val="-4"/>
          <w:w w:val="105"/>
        </w:rPr>
        <w:t>thể </w:t>
      </w:r>
      <w:r>
        <w:rPr>
          <w:color w:val="231F20"/>
        </w:rPr>
        <w:t>cảm</w:t>
      </w:r>
      <w:r>
        <w:rPr>
          <w:color w:val="231F20"/>
          <w:spacing w:val="-22"/>
        </w:rPr>
        <w:t> </w:t>
      </w:r>
      <w:r>
        <w:rPr>
          <w:color w:val="231F20"/>
        </w:rPr>
        <w:t>thấy?</w:t>
      </w:r>
      <w:r>
        <w:rPr>
          <w:color w:val="231F20"/>
          <w:spacing w:val="-21"/>
        </w:rPr>
        <w:t> </w:t>
      </w:r>
      <w:r>
        <w:rPr>
          <w:color w:val="231F20"/>
        </w:rPr>
        <w:t>Bồ</w:t>
      </w:r>
      <w:r>
        <w:rPr>
          <w:color w:val="231F20"/>
          <w:spacing w:val="-21"/>
        </w:rPr>
        <w:t> </w:t>
      </w:r>
      <w:r>
        <w:rPr>
          <w:color w:val="231F20"/>
        </w:rPr>
        <w:t>tát</w:t>
      </w:r>
      <w:r>
        <w:rPr>
          <w:color w:val="231F20"/>
          <w:spacing w:val="-21"/>
        </w:rPr>
        <w:t> </w:t>
      </w:r>
      <w:r>
        <w:rPr>
          <w:color w:val="231F20"/>
        </w:rPr>
        <w:t>Di</w:t>
      </w:r>
      <w:r>
        <w:rPr>
          <w:color w:val="231F20"/>
          <w:spacing w:val="-22"/>
        </w:rPr>
        <w:t> </w:t>
      </w:r>
      <w:r>
        <w:rPr>
          <w:color w:val="231F20"/>
        </w:rPr>
        <w:t>Lặc</w:t>
      </w:r>
      <w:r>
        <w:rPr>
          <w:color w:val="231F20"/>
          <w:spacing w:val="-21"/>
        </w:rPr>
        <w:t> </w:t>
      </w:r>
      <w:r>
        <w:rPr>
          <w:color w:val="231F20"/>
        </w:rPr>
        <w:t>nói:</w:t>
      </w:r>
      <w:r>
        <w:rPr>
          <w:color w:val="231F20"/>
          <w:spacing w:val="-21"/>
        </w:rPr>
        <w:t> </w:t>
      </w:r>
      <w:r>
        <w:rPr>
          <w:color w:val="231F20"/>
        </w:rPr>
        <w:t>“</w:t>
      </w:r>
      <w:r>
        <w:rPr>
          <w:i/>
          <w:color w:val="231F20"/>
        </w:rPr>
        <w:t>Niệm</w:t>
      </w:r>
      <w:r>
        <w:rPr>
          <w:i/>
          <w:color w:val="231F20"/>
          <w:spacing w:val="-21"/>
        </w:rPr>
        <w:t> </w:t>
      </w:r>
      <w:r>
        <w:rPr>
          <w:i/>
          <w:color w:val="231F20"/>
        </w:rPr>
        <w:t>niệm</w:t>
      </w:r>
      <w:r>
        <w:rPr>
          <w:i/>
          <w:color w:val="231F20"/>
          <w:spacing w:val="-22"/>
        </w:rPr>
        <w:t> </w:t>
      </w:r>
      <w:r>
        <w:rPr>
          <w:i/>
          <w:color w:val="231F20"/>
        </w:rPr>
        <w:t>thành</w:t>
      </w:r>
      <w:r>
        <w:rPr>
          <w:i/>
          <w:color w:val="231F20"/>
          <w:spacing w:val="-21"/>
        </w:rPr>
        <w:t> </w:t>
      </w:r>
      <w:r>
        <w:rPr>
          <w:i/>
          <w:color w:val="231F20"/>
        </w:rPr>
        <w:t>hình</w:t>
      </w:r>
      <w:r>
        <w:rPr>
          <w:color w:val="231F20"/>
        </w:rPr>
        <w:t>”;</w:t>
      </w:r>
      <w:r>
        <w:rPr>
          <w:color w:val="231F20"/>
          <w:spacing w:val="-21"/>
        </w:rPr>
        <w:t> </w:t>
      </w:r>
      <w:r>
        <w:rPr>
          <w:color w:val="231F20"/>
        </w:rPr>
        <w:t>“</w:t>
      </w:r>
      <w:r>
        <w:rPr>
          <w:i/>
          <w:color w:val="231F20"/>
        </w:rPr>
        <w:t>hình</w:t>
      </w:r>
      <w:r>
        <w:rPr>
          <w:color w:val="231F20"/>
        </w:rPr>
        <w:t>”</w:t>
      </w:r>
      <w:r>
        <w:rPr>
          <w:color w:val="231F20"/>
          <w:spacing w:val="-21"/>
        </w:rPr>
        <w:t> </w:t>
      </w:r>
      <w:r>
        <w:rPr>
          <w:color w:val="231F20"/>
        </w:rPr>
        <w:t>là vật</w:t>
      </w:r>
      <w:r>
        <w:rPr>
          <w:color w:val="231F20"/>
          <w:spacing w:val="-18"/>
        </w:rPr>
        <w:t> </w:t>
      </w:r>
      <w:r>
        <w:rPr>
          <w:color w:val="231F20"/>
        </w:rPr>
        <w:t>chất,</w:t>
      </w:r>
      <w:r>
        <w:rPr>
          <w:color w:val="231F20"/>
          <w:spacing w:val="-17"/>
        </w:rPr>
        <w:t> </w:t>
      </w:r>
      <w:r>
        <w:rPr>
          <w:color w:val="231F20"/>
        </w:rPr>
        <w:t>là</w:t>
      </w:r>
      <w:r>
        <w:rPr>
          <w:color w:val="231F20"/>
          <w:spacing w:val="-18"/>
        </w:rPr>
        <w:t> </w:t>
      </w:r>
      <w:r>
        <w:rPr>
          <w:color w:val="231F20"/>
        </w:rPr>
        <w:t>tướng</w:t>
      </w:r>
      <w:r>
        <w:rPr>
          <w:color w:val="231F20"/>
          <w:spacing w:val="-17"/>
        </w:rPr>
        <w:t> </w:t>
      </w:r>
      <w:r>
        <w:rPr>
          <w:color w:val="231F20"/>
        </w:rPr>
        <w:t>cảnh</w:t>
      </w:r>
      <w:r>
        <w:rPr>
          <w:color w:val="231F20"/>
          <w:spacing w:val="-17"/>
        </w:rPr>
        <w:t> </w:t>
      </w:r>
      <w:r>
        <w:rPr>
          <w:color w:val="231F20"/>
        </w:rPr>
        <w:t>giới</w:t>
      </w:r>
      <w:r>
        <w:rPr>
          <w:color w:val="231F20"/>
          <w:spacing w:val="-17"/>
        </w:rPr>
        <w:t> </w:t>
      </w:r>
      <w:r>
        <w:rPr>
          <w:color w:val="231F20"/>
        </w:rPr>
        <w:t>của</w:t>
      </w:r>
      <w:r>
        <w:rPr>
          <w:color w:val="231F20"/>
          <w:spacing w:val="-17"/>
        </w:rPr>
        <w:t> </w:t>
      </w:r>
      <w:r>
        <w:rPr>
          <w:color w:val="231F20"/>
        </w:rPr>
        <w:t>A</w:t>
      </w:r>
      <w:r>
        <w:rPr>
          <w:color w:val="231F20"/>
          <w:spacing w:val="-17"/>
        </w:rPr>
        <w:t> </w:t>
      </w:r>
      <w:r>
        <w:rPr>
          <w:color w:val="231F20"/>
        </w:rPr>
        <w:t>Lại</w:t>
      </w:r>
      <w:r>
        <w:rPr>
          <w:color w:val="231F20"/>
          <w:spacing w:val="-17"/>
        </w:rPr>
        <w:t> </w:t>
      </w:r>
      <w:r>
        <w:rPr>
          <w:color w:val="231F20"/>
        </w:rPr>
        <w:t>Da.</w:t>
      </w:r>
      <w:r>
        <w:rPr>
          <w:color w:val="231F20"/>
          <w:spacing w:val="-17"/>
        </w:rPr>
        <w:t> </w:t>
      </w:r>
      <w:r>
        <w:rPr>
          <w:color w:val="231F20"/>
        </w:rPr>
        <w:t>“</w:t>
      </w:r>
      <w:r>
        <w:rPr>
          <w:i/>
          <w:color w:val="231F20"/>
        </w:rPr>
        <w:t>Hình</w:t>
      </w:r>
      <w:r>
        <w:rPr>
          <w:i/>
          <w:color w:val="231F20"/>
          <w:spacing w:val="-17"/>
        </w:rPr>
        <w:t> </w:t>
      </w:r>
      <w:r>
        <w:rPr>
          <w:i/>
          <w:color w:val="231F20"/>
        </w:rPr>
        <w:t>giai</w:t>
      </w:r>
      <w:r>
        <w:rPr>
          <w:i/>
          <w:color w:val="231F20"/>
          <w:spacing w:val="-18"/>
        </w:rPr>
        <w:t> </w:t>
      </w:r>
      <w:r>
        <w:rPr>
          <w:i/>
          <w:color w:val="231F20"/>
        </w:rPr>
        <w:t>hữu</w:t>
      </w:r>
      <w:r>
        <w:rPr>
          <w:i/>
          <w:color w:val="231F20"/>
          <w:spacing w:val="-18"/>
        </w:rPr>
        <w:t> </w:t>
      </w:r>
      <w:r>
        <w:rPr>
          <w:i/>
          <w:color w:val="231F20"/>
        </w:rPr>
        <w:t>thức</w:t>
      </w:r>
      <w:r>
        <w:rPr>
          <w:color w:val="231F20"/>
        </w:rPr>
        <w:t>” </w:t>
      </w:r>
      <w:r>
        <w:rPr>
          <w:color w:val="231F20"/>
          <w:spacing w:val="-2"/>
          <w:w w:val="105"/>
        </w:rPr>
        <w:t>(Hình</w:t>
      </w:r>
      <w:r>
        <w:rPr>
          <w:color w:val="231F20"/>
          <w:spacing w:val="-26"/>
          <w:w w:val="105"/>
        </w:rPr>
        <w:t> </w:t>
      </w:r>
      <w:r>
        <w:rPr>
          <w:color w:val="231F20"/>
          <w:spacing w:val="-2"/>
          <w:w w:val="105"/>
        </w:rPr>
        <w:t>đều</w:t>
      </w:r>
      <w:r>
        <w:rPr>
          <w:color w:val="231F20"/>
          <w:spacing w:val="-25"/>
          <w:w w:val="105"/>
        </w:rPr>
        <w:t> </w:t>
      </w:r>
      <w:r>
        <w:rPr>
          <w:color w:val="231F20"/>
          <w:spacing w:val="-2"/>
          <w:w w:val="105"/>
        </w:rPr>
        <w:t>có</w:t>
      </w:r>
      <w:r>
        <w:rPr>
          <w:color w:val="231F20"/>
          <w:spacing w:val="-25"/>
          <w:w w:val="105"/>
        </w:rPr>
        <w:t> </w:t>
      </w:r>
      <w:r>
        <w:rPr>
          <w:color w:val="231F20"/>
          <w:spacing w:val="-2"/>
          <w:w w:val="105"/>
        </w:rPr>
        <w:t>thức),</w:t>
      </w:r>
      <w:r>
        <w:rPr>
          <w:color w:val="231F20"/>
          <w:spacing w:val="-25"/>
          <w:w w:val="105"/>
        </w:rPr>
        <w:t> </w:t>
      </w:r>
      <w:r>
        <w:rPr>
          <w:color w:val="231F20"/>
          <w:spacing w:val="-2"/>
          <w:w w:val="105"/>
        </w:rPr>
        <w:t>đấy</w:t>
      </w:r>
      <w:r>
        <w:rPr>
          <w:color w:val="231F20"/>
          <w:spacing w:val="-26"/>
          <w:w w:val="105"/>
        </w:rPr>
        <w:t> </w:t>
      </w:r>
      <w:r>
        <w:rPr>
          <w:color w:val="231F20"/>
          <w:spacing w:val="-2"/>
          <w:w w:val="105"/>
        </w:rPr>
        <w:t>là</w:t>
      </w:r>
      <w:r>
        <w:rPr>
          <w:color w:val="231F20"/>
          <w:spacing w:val="-25"/>
          <w:w w:val="105"/>
        </w:rPr>
        <w:t> </w:t>
      </w:r>
      <w:r>
        <w:rPr>
          <w:color w:val="231F20"/>
          <w:spacing w:val="-2"/>
          <w:w w:val="105"/>
        </w:rPr>
        <w:t>Chuyển</w:t>
      </w:r>
      <w:r>
        <w:rPr>
          <w:color w:val="231F20"/>
          <w:spacing w:val="-25"/>
          <w:w w:val="105"/>
        </w:rPr>
        <w:t> </w:t>
      </w:r>
      <w:r>
        <w:rPr>
          <w:color w:val="231F20"/>
          <w:spacing w:val="-2"/>
          <w:w w:val="105"/>
        </w:rPr>
        <w:t>Tướng</w:t>
      </w:r>
      <w:r>
        <w:rPr>
          <w:color w:val="231F20"/>
          <w:spacing w:val="-25"/>
          <w:w w:val="105"/>
        </w:rPr>
        <w:t> </w:t>
      </w:r>
      <w:r>
        <w:rPr>
          <w:color w:val="231F20"/>
          <w:spacing w:val="-2"/>
          <w:w w:val="105"/>
        </w:rPr>
        <w:t>của</w:t>
      </w:r>
      <w:r>
        <w:rPr>
          <w:color w:val="231F20"/>
          <w:spacing w:val="-26"/>
          <w:w w:val="105"/>
        </w:rPr>
        <w:t> </w:t>
      </w:r>
      <w:r>
        <w:rPr>
          <w:color w:val="231F20"/>
          <w:spacing w:val="-2"/>
          <w:w w:val="105"/>
        </w:rPr>
        <w:t>A</w:t>
      </w:r>
      <w:r>
        <w:rPr>
          <w:color w:val="231F20"/>
          <w:spacing w:val="-25"/>
          <w:w w:val="105"/>
        </w:rPr>
        <w:t> </w:t>
      </w:r>
      <w:r>
        <w:rPr>
          <w:color w:val="231F20"/>
          <w:spacing w:val="-2"/>
          <w:w w:val="105"/>
        </w:rPr>
        <w:t>Lại</w:t>
      </w:r>
      <w:r>
        <w:rPr>
          <w:color w:val="231F20"/>
          <w:spacing w:val="-25"/>
          <w:w w:val="105"/>
        </w:rPr>
        <w:t> </w:t>
      </w:r>
      <w:r>
        <w:rPr>
          <w:color w:val="231F20"/>
          <w:spacing w:val="-2"/>
          <w:w w:val="105"/>
        </w:rPr>
        <w:t>Da.</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Ở chỗ này, quý vị nhất định phải hiểu: Trong tự tính cái gì cũng đều có, chẳng thiếu gì! Nó có thể hiện, có thể sinh. Niệm có thể biến, thức có thể biến. Không có thức, thì nó có</w:t>
      </w:r>
      <w:r>
        <w:rPr>
          <w:color w:val="231F20"/>
          <w:spacing w:val="-14"/>
          <w:w w:val="105"/>
        </w:rPr>
        <w:t> </w:t>
      </w:r>
      <w:r>
        <w:rPr>
          <w:color w:val="231F20"/>
          <w:w w:val="105"/>
        </w:rPr>
        <w:t>thể</w:t>
      </w:r>
      <w:r>
        <w:rPr>
          <w:color w:val="231F20"/>
          <w:spacing w:val="-14"/>
          <w:w w:val="105"/>
        </w:rPr>
        <w:t> </w:t>
      </w:r>
      <w:r>
        <w:rPr>
          <w:color w:val="231F20"/>
          <w:w w:val="105"/>
        </w:rPr>
        <w:t>hiện,</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sinh.</w:t>
      </w:r>
      <w:r>
        <w:rPr>
          <w:color w:val="231F20"/>
          <w:spacing w:val="-14"/>
          <w:w w:val="105"/>
        </w:rPr>
        <w:t> </w:t>
      </w:r>
      <w:r>
        <w:rPr>
          <w:color w:val="231F20"/>
          <w:w w:val="105"/>
        </w:rPr>
        <w:t>Thế</w:t>
      </w:r>
      <w:r>
        <w:rPr>
          <w:color w:val="231F20"/>
          <w:spacing w:val="-14"/>
          <w:w w:val="105"/>
        </w:rPr>
        <w:t> </w:t>
      </w:r>
      <w:r>
        <w:rPr>
          <w:color w:val="231F20"/>
          <w:w w:val="105"/>
        </w:rPr>
        <w:t>giới</w:t>
      </w:r>
      <w:r>
        <w:rPr>
          <w:color w:val="231F20"/>
          <w:spacing w:val="-14"/>
          <w:w w:val="105"/>
        </w:rPr>
        <w:t> </w:t>
      </w:r>
      <w:r>
        <w:rPr>
          <w:color w:val="231F20"/>
          <w:w w:val="105"/>
        </w:rPr>
        <w:t>Cực</w:t>
      </w:r>
      <w:r>
        <w:rPr>
          <w:color w:val="231F20"/>
          <w:spacing w:val="-14"/>
          <w:w w:val="105"/>
        </w:rPr>
        <w:t> </w:t>
      </w:r>
      <w:r>
        <w:rPr>
          <w:color w:val="231F20"/>
          <w:w w:val="105"/>
        </w:rPr>
        <w:t>Lạc</w:t>
      </w:r>
      <w:r>
        <w:rPr>
          <w:color w:val="231F20"/>
          <w:spacing w:val="-13"/>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sinh,</w:t>
      </w:r>
      <w:r>
        <w:rPr>
          <w:color w:val="231F20"/>
          <w:spacing w:val="-14"/>
          <w:w w:val="105"/>
        </w:rPr>
        <w:t> </w:t>
      </w:r>
      <w:r>
        <w:rPr>
          <w:color w:val="231F20"/>
          <w:w w:val="105"/>
        </w:rPr>
        <w:t>có</w:t>
      </w:r>
      <w:r>
        <w:rPr>
          <w:color w:val="231F20"/>
          <w:spacing w:val="-14"/>
          <w:w w:val="105"/>
        </w:rPr>
        <w:t> </w:t>
      </w:r>
      <w:r>
        <w:rPr>
          <w:color w:val="231F20"/>
          <w:w w:val="105"/>
        </w:rPr>
        <w:t>thể hiện,</w:t>
      </w:r>
      <w:r>
        <w:rPr>
          <w:color w:val="231F20"/>
          <w:spacing w:val="-18"/>
          <w:w w:val="105"/>
        </w:rPr>
        <w:t> </w:t>
      </w:r>
      <w:r>
        <w:rPr>
          <w:color w:val="231F20"/>
          <w:w w:val="105"/>
        </w:rPr>
        <w:t>chẳng</w:t>
      </w:r>
      <w:r>
        <w:rPr>
          <w:color w:val="231F20"/>
          <w:spacing w:val="-18"/>
          <w:w w:val="105"/>
        </w:rPr>
        <w:t> </w:t>
      </w:r>
      <w:r>
        <w:rPr>
          <w:color w:val="231F20"/>
          <w:w w:val="105"/>
        </w:rPr>
        <w:t>có</w:t>
      </w:r>
      <w:r>
        <w:rPr>
          <w:color w:val="231F20"/>
          <w:spacing w:val="-18"/>
          <w:w w:val="105"/>
        </w:rPr>
        <w:t> </w:t>
      </w:r>
      <w:r>
        <w:rPr>
          <w:color w:val="231F20"/>
          <w:w w:val="105"/>
        </w:rPr>
        <w:t>biến.</w:t>
      </w:r>
      <w:r>
        <w:rPr>
          <w:color w:val="231F20"/>
          <w:spacing w:val="-18"/>
          <w:w w:val="105"/>
        </w:rPr>
        <w:t> </w:t>
      </w:r>
      <w:r>
        <w:rPr>
          <w:color w:val="231F20"/>
          <w:w w:val="105"/>
        </w:rPr>
        <w:t>Người</w:t>
      </w:r>
      <w:r>
        <w:rPr>
          <w:color w:val="231F20"/>
          <w:spacing w:val="-18"/>
          <w:w w:val="105"/>
        </w:rPr>
        <w:t> </w:t>
      </w:r>
      <w:r>
        <w:rPr>
          <w:color w:val="231F20"/>
          <w:w w:val="105"/>
        </w:rPr>
        <w:t>bên</w:t>
      </w:r>
      <w:r>
        <w:rPr>
          <w:color w:val="231F20"/>
          <w:spacing w:val="-18"/>
          <w:w w:val="105"/>
        </w:rPr>
        <w:t> </w:t>
      </w:r>
      <w:r>
        <w:rPr>
          <w:color w:val="231F20"/>
          <w:w w:val="105"/>
        </w:rPr>
        <w:t>ấy</w:t>
      </w:r>
      <w:r>
        <w:rPr>
          <w:color w:val="231F20"/>
          <w:spacing w:val="-18"/>
          <w:w w:val="105"/>
        </w:rPr>
        <w:t> </w:t>
      </w:r>
      <w:r>
        <w:rPr>
          <w:color w:val="231F20"/>
          <w:w w:val="105"/>
        </w:rPr>
        <w:t>hoàn</w:t>
      </w:r>
      <w:r>
        <w:rPr>
          <w:color w:val="231F20"/>
          <w:spacing w:val="-18"/>
          <w:w w:val="105"/>
        </w:rPr>
        <w:t> </w:t>
      </w:r>
      <w:r>
        <w:rPr>
          <w:color w:val="231F20"/>
          <w:w w:val="105"/>
        </w:rPr>
        <w:t>toàn</w:t>
      </w:r>
      <w:r>
        <w:rPr>
          <w:color w:val="231F20"/>
          <w:spacing w:val="-18"/>
          <w:w w:val="105"/>
        </w:rPr>
        <w:t> </w:t>
      </w:r>
      <w:r>
        <w:rPr>
          <w:color w:val="231F20"/>
          <w:w w:val="105"/>
        </w:rPr>
        <w:t>dùng</w:t>
      </w:r>
      <w:r>
        <w:rPr>
          <w:color w:val="231F20"/>
          <w:spacing w:val="-18"/>
          <w:w w:val="105"/>
        </w:rPr>
        <w:t> </w:t>
      </w:r>
      <w:r>
        <w:rPr>
          <w:color w:val="231F20"/>
          <w:w w:val="105"/>
        </w:rPr>
        <w:t>chân</w:t>
      </w:r>
      <w:r>
        <w:rPr>
          <w:color w:val="231F20"/>
          <w:spacing w:val="-18"/>
          <w:w w:val="105"/>
        </w:rPr>
        <w:t> </w:t>
      </w:r>
      <w:r>
        <w:rPr>
          <w:color w:val="231F20"/>
          <w:w w:val="105"/>
        </w:rPr>
        <w:t>tâm, chẳng có vọng tâm, đều là chuyển Thức thành Trí. Do vậy, thế giới của họ vĩnh hằng không thay đổi.</w:t>
      </w:r>
    </w:p>
    <w:p>
      <w:pPr>
        <w:pStyle w:val="BodyText"/>
        <w:spacing w:line="285" w:lineRule="auto" w:before="145"/>
        <w:ind w:left="113" w:right="393" w:firstLine="453"/>
      </w:pPr>
      <w:r>
        <w:rPr>
          <w:color w:val="231F20"/>
          <w:spacing w:val="-2"/>
          <w:w w:val="105"/>
        </w:rPr>
        <w:t>Vô</w:t>
      </w:r>
      <w:r>
        <w:rPr>
          <w:color w:val="231F20"/>
          <w:spacing w:val="-19"/>
          <w:w w:val="105"/>
        </w:rPr>
        <w:t> </w:t>
      </w:r>
      <w:r>
        <w:rPr>
          <w:color w:val="231F20"/>
          <w:spacing w:val="-2"/>
          <w:w w:val="105"/>
        </w:rPr>
        <w:t>lượng</w:t>
      </w:r>
      <w:r>
        <w:rPr>
          <w:color w:val="231F20"/>
          <w:spacing w:val="-19"/>
          <w:w w:val="105"/>
        </w:rPr>
        <w:t> </w:t>
      </w:r>
      <w:r>
        <w:rPr>
          <w:color w:val="231F20"/>
          <w:spacing w:val="-2"/>
          <w:w w:val="105"/>
        </w:rPr>
        <w:t>trí</w:t>
      </w:r>
      <w:r>
        <w:rPr>
          <w:color w:val="231F20"/>
          <w:spacing w:val="-19"/>
          <w:w w:val="105"/>
        </w:rPr>
        <w:t> </w:t>
      </w:r>
      <w:r>
        <w:rPr>
          <w:color w:val="231F20"/>
          <w:spacing w:val="-2"/>
          <w:w w:val="105"/>
        </w:rPr>
        <w:t>tuệ,</w:t>
      </w:r>
      <w:r>
        <w:rPr>
          <w:color w:val="231F20"/>
          <w:spacing w:val="-19"/>
          <w:w w:val="105"/>
        </w:rPr>
        <w:t> </w:t>
      </w:r>
      <w:r>
        <w:rPr>
          <w:color w:val="231F20"/>
          <w:spacing w:val="-2"/>
          <w:w w:val="105"/>
        </w:rPr>
        <w:t>vô</w:t>
      </w:r>
      <w:r>
        <w:rPr>
          <w:color w:val="231F20"/>
          <w:spacing w:val="-19"/>
          <w:w w:val="105"/>
        </w:rPr>
        <w:t> </w:t>
      </w:r>
      <w:r>
        <w:rPr>
          <w:color w:val="231F20"/>
          <w:spacing w:val="-2"/>
          <w:w w:val="105"/>
        </w:rPr>
        <w:t>lượng</w:t>
      </w:r>
      <w:r>
        <w:rPr>
          <w:color w:val="231F20"/>
          <w:spacing w:val="-19"/>
          <w:w w:val="105"/>
        </w:rPr>
        <w:t> </w:t>
      </w:r>
      <w:r>
        <w:rPr>
          <w:color w:val="231F20"/>
          <w:spacing w:val="-2"/>
          <w:w w:val="105"/>
        </w:rPr>
        <w:t>thần</w:t>
      </w:r>
      <w:r>
        <w:rPr>
          <w:color w:val="231F20"/>
          <w:spacing w:val="-19"/>
          <w:w w:val="105"/>
        </w:rPr>
        <w:t> </w:t>
      </w:r>
      <w:r>
        <w:rPr>
          <w:color w:val="231F20"/>
          <w:spacing w:val="-2"/>
          <w:w w:val="105"/>
        </w:rPr>
        <w:t>thông,</w:t>
      </w:r>
      <w:r>
        <w:rPr>
          <w:color w:val="231F20"/>
          <w:spacing w:val="-19"/>
          <w:w w:val="105"/>
        </w:rPr>
        <w:t> </w:t>
      </w:r>
      <w:r>
        <w:rPr>
          <w:color w:val="231F20"/>
          <w:spacing w:val="-2"/>
          <w:w w:val="105"/>
        </w:rPr>
        <w:t>vô</w:t>
      </w:r>
      <w:r>
        <w:rPr>
          <w:color w:val="231F20"/>
          <w:spacing w:val="-19"/>
          <w:w w:val="105"/>
        </w:rPr>
        <w:t> </w:t>
      </w:r>
      <w:r>
        <w:rPr>
          <w:color w:val="231F20"/>
          <w:spacing w:val="-2"/>
          <w:w w:val="105"/>
        </w:rPr>
        <w:t>lượng</w:t>
      </w:r>
      <w:r>
        <w:rPr>
          <w:color w:val="231F20"/>
          <w:spacing w:val="-19"/>
          <w:w w:val="105"/>
        </w:rPr>
        <w:t> </w:t>
      </w:r>
      <w:r>
        <w:rPr>
          <w:color w:val="231F20"/>
          <w:spacing w:val="-2"/>
          <w:w w:val="105"/>
        </w:rPr>
        <w:t>đức</w:t>
      </w:r>
      <w:r>
        <w:rPr>
          <w:color w:val="231F20"/>
          <w:spacing w:val="-19"/>
          <w:w w:val="105"/>
        </w:rPr>
        <w:t> </w:t>
      </w:r>
      <w:r>
        <w:rPr>
          <w:color w:val="231F20"/>
          <w:spacing w:val="-2"/>
          <w:w w:val="105"/>
        </w:rPr>
        <w:t>năng, </w:t>
      </w:r>
      <w:r>
        <w:rPr>
          <w:color w:val="231F20"/>
          <w:w w:val="105"/>
        </w:rPr>
        <w:t>đều có sẵn trong tự tính, chẳng do học được, mà là những thứ</w:t>
      </w:r>
      <w:r>
        <w:rPr>
          <w:color w:val="231F20"/>
          <w:spacing w:val="-2"/>
          <w:w w:val="105"/>
        </w:rPr>
        <w:t> </w:t>
      </w:r>
      <w:r>
        <w:rPr>
          <w:color w:val="231F20"/>
          <w:w w:val="105"/>
        </w:rPr>
        <w:t>ta</w:t>
      </w:r>
      <w:r>
        <w:rPr>
          <w:color w:val="231F20"/>
          <w:spacing w:val="-2"/>
          <w:w w:val="105"/>
        </w:rPr>
        <w:t> </w:t>
      </w:r>
      <w:r>
        <w:rPr>
          <w:color w:val="231F20"/>
          <w:w w:val="105"/>
        </w:rPr>
        <w:t>có</w:t>
      </w:r>
      <w:r>
        <w:rPr>
          <w:color w:val="231F20"/>
          <w:spacing w:val="-2"/>
          <w:w w:val="105"/>
        </w:rPr>
        <w:t> </w:t>
      </w:r>
      <w:r>
        <w:rPr>
          <w:color w:val="231F20"/>
          <w:w w:val="105"/>
        </w:rPr>
        <w:t>sẵn</w:t>
      </w:r>
      <w:r>
        <w:rPr>
          <w:color w:val="231F20"/>
          <w:spacing w:val="-1"/>
          <w:w w:val="105"/>
        </w:rPr>
        <w:t> </w:t>
      </w:r>
      <w:r>
        <w:rPr>
          <w:color w:val="231F20"/>
          <w:w w:val="105"/>
        </w:rPr>
        <w:t>từ</w:t>
      </w:r>
      <w:r>
        <w:rPr>
          <w:color w:val="231F20"/>
          <w:spacing w:val="-2"/>
          <w:w w:val="105"/>
        </w:rPr>
        <w:t> </w:t>
      </w:r>
      <w:r>
        <w:rPr>
          <w:color w:val="231F20"/>
          <w:w w:val="105"/>
        </w:rPr>
        <w:t>lâu.</w:t>
      </w:r>
      <w:r>
        <w:rPr>
          <w:color w:val="231F20"/>
          <w:spacing w:val="-2"/>
          <w:w w:val="105"/>
        </w:rPr>
        <w:t> </w:t>
      </w:r>
      <w:r>
        <w:rPr>
          <w:color w:val="231F20"/>
          <w:w w:val="105"/>
        </w:rPr>
        <w:t>Có</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đã</w:t>
      </w:r>
      <w:r>
        <w:rPr>
          <w:color w:val="231F20"/>
          <w:spacing w:val="-1"/>
          <w:w w:val="105"/>
        </w:rPr>
        <w:t> </w:t>
      </w:r>
      <w:r>
        <w:rPr>
          <w:color w:val="231F20"/>
          <w:w w:val="105"/>
        </w:rPr>
        <w:t>đạt</w:t>
      </w:r>
      <w:r>
        <w:rPr>
          <w:color w:val="231F20"/>
          <w:spacing w:val="-1"/>
          <w:w w:val="105"/>
        </w:rPr>
        <w:t> </w:t>
      </w:r>
      <w:r>
        <w:rPr>
          <w:color w:val="231F20"/>
          <w:w w:val="105"/>
        </w:rPr>
        <w:t>đến</w:t>
      </w:r>
      <w:r>
        <w:rPr>
          <w:color w:val="231F20"/>
          <w:spacing w:val="-2"/>
          <w:w w:val="105"/>
        </w:rPr>
        <w:t> </w:t>
      </w:r>
      <w:r>
        <w:rPr>
          <w:color w:val="231F20"/>
          <w:w w:val="105"/>
        </w:rPr>
        <w:t>rốt</w:t>
      </w:r>
      <w:r>
        <w:rPr>
          <w:color w:val="231F20"/>
          <w:spacing w:val="-1"/>
          <w:w w:val="105"/>
        </w:rPr>
        <w:t> </w:t>
      </w:r>
      <w:r>
        <w:rPr>
          <w:color w:val="231F20"/>
          <w:w w:val="105"/>
        </w:rPr>
        <w:t>ráo</w:t>
      </w:r>
      <w:r>
        <w:rPr>
          <w:color w:val="231F20"/>
          <w:spacing w:val="-2"/>
          <w:w w:val="105"/>
        </w:rPr>
        <w:t> </w:t>
      </w:r>
      <w:r>
        <w:rPr>
          <w:color w:val="231F20"/>
          <w:w w:val="105"/>
        </w:rPr>
        <w:t>hay</w:t>
      </w:r>
      <w:r>
        <w:rPr>
          <w:color w:val="231F20"/>
          <w:spacing w:val="-2"/>
          <w:w w:val="105"/>
        </w:rPr>
        <w:t> </w:t>
      </w:r>
      <w:r>
        <w:rPr>
          <w:color w:val="231F20"/>
          <w:w w:val="105"/>
        </w:rPr>
        <w:t>chưa? </w:t>
      </w:r>
      <w:r>
        <w:rPr>
          <w:color w:val="231F20"/>
          <w:spacing w:val="-2"/>
          <w:w w:val="105"/>
        </w:rPr>
        <w:t>Chưa,</w:t>
      </w:r>
      <w:r>
        <w:rPr>
          <w:color w:val="231F20"/>
          <w:spacing w:val="-19"/>
          <w:w w:val="105"/>
        </w:rPr>
        <w:t> </w:t>
      </w:r>
      <w:r>
        <w:rPr>
          <w:color w:val="231F20"/>
          <w:spacing w:val="-2"/>
          <w:w w:val="105"/>
        </w:rPr>
        <w:t>thật</w:t>
      </w:r>
      <w:r>
        <w:rPr>
          <w:color w:val="231F20"/>
          <w:spacing w:val="-19"/>
          <w:w w:val="105"/>
        </w:rPr>
        <w:t> </w:t>
      </w:r>
      <w:r>
        <w:rPr>
          <w:color w:val="231F20"/>
          <w:spacing w:val="-2"/>
          <w:w w:val="105"/>
        </w:rPr>
        <w:t>sự</w:t>
      </w:r>
      <w:r>
        <w:rPr>
          <w:color w:val="231F20"/>
          <w:spacing w:val="-19"/>
          <w:w w:val="105"/>
        </w:rPr>
        <w:t> </w:t>
      </w:r>
      <w:r>
        <w:rPr>
          <w:color w:val="231F20"/>
          <w:spacing w:val="-2"/>
          <w:w w:val="105"/>
        </w:rPr>
        <w:t>hoàn</w:t>
      </w:r>
      <w:r>
        <w:rPr>
          <w:color w:val="231F20"/>
          <w:spacing w:val="-19"/>
          <w:w w:val="105"/>
        </w:rPr>
        <w:t> </w:t>
      </w:r>
      <w:r>
        <w:rPr>
          <w:color w:val="231F20"/>
          <w:spacing w:val="-2"/>
          <w:w w:val="105"/>
        </w:rPr>
        <w:t>nguyên</w:t>
      </w:r>
      <w:r>
        <w:rPr>
          <w:color w:val="231F20"/>
          <w:spacing w:val="-19"/>
          <w:w w:val="105"/>
        </w:rPr>
        <w:t> </w:t>
      </w:r>
      <w:r>
        <w:rPr>
          <w:color w:val="231F20"/>
          <w:spacing w:val="-2"/>
          <w:w w:val="105"/>
        </w:rPr>
        <w:t>là</w:t>
      </w:r>
      <w:r>
        <w:rPr>
          <w:color w:val="231F20"/>
          <w:spacing w:val="-21"/>
          <w:w w:val="105"/>
        </w:rPr>
        <w:t> </w:t>
      </w:r>
      <w:r>
        <w:rPr>
          <w:color w:val="231F20"/>
          <w:spacing w:val="-2"/>
          <w:w w:val="105"/>
        </w:rPr>
        <w:t>cõi</w:t>
      </w:r>
      <w:r>
        <w:rPr>
          <w:color w:val="231F20"/>
          <w:spacing w:val="-20"/>
          <w:w w:val="105"/>
        </w:rPr>
        <w:t> </w:t>
      </w:r>
      <w:r>
        <w:rPr>
          <w:color w:val="231F20"/>
          <w:spacing w:val="-2"/>
          <w:w w:val="105"/>
        </w:rPr>
        <w:t>Thường</w:t>
      </w:r>
      <w:r>
        <w:rPr>
          <w:color w:val="231F20"/>
          <w:spacing w:val="-19"/>
          <w:w w:val="105"/>
        </w:rPr>
        <w:t> </w:t>
      </w:r>
      <w:r>
        <w:rPr>
          <w:color w:val="231F20"/>
          <w:spacing w:val="-2"/>
          <w:w w:val="105"/>
        </w:rPr>
        <w:t>Tịch</w:t>
      </w:r>
      <w:r>
        <w:rPr>
          <w:color w:val="231F20"/>
          <w:spacing w:val="-21"/>
          <w:w w:val="105"/>
        </w:rPr>
        <w:t> </w:t>
      </w:r>
      <w:r>
        <w:rPr>
          <w:color w:val="231F20"/>
          <w:spacing w:val="-2"/>
          <w:w w:val="105"/>
        </w:rPr>
        <w:t>Quang.</w:t>
      </w:r>
      <w:r>
        <w:rPr>
          <w:color w:val="231F20"/>
          <w:spacing w:val="-19"/>
          <w:w w:val="105"/>
        </w:rPr>
        <w:t> </w:t>
      </w:r>
      <w:r>
        <w:rPr>
          <w:color w:val="231F20"/>
          <w:spacing w:val="-2"/>
          <w:w w:val="105"/>
        </w:rPr>
        <w:t>Trong </w:t>
      </w:r>
      <w:r>
        <w:rPr>
          <w:color w:val="231F20"/>
          <w:w w:val="105"/>
        </w:rPr>
        <w:t>cõi Thường Tịch Quang, hiện tượng vật chất và hiện tượng tinh</w:t>
      </w:r>
      <w:r>
        <w:rPr>
          <w:color w:val="231F20"/>
          <w:spacing w:val="-12"/>
          <w:w w:val="105"/>
        </w:rPr>
        <w:t> </w:t>
      </w:r>
      <w:r>
        <w:rPr>
          <w:color w:val="231F20"/>
          <w:w w:val="105"/>
        </w:rPr>
        <w:t>thần</w:t>
      </w:r>
      <w:r>
        <w:rPr>
          <w:color w:val="231F20"/>
          <w:spacing w:val="-11"/>
          <w:w w:val="105"/>
        </w:rPr>
        <w:t> </w:t>
      </w:r>
      <w:r>
        <w:rPr>
          <w:color w:val="231F20"/>
          <w:w w:val="105"/>
        </w:rPr>
        <w:t>đều</w:t>
      </w:r>
      <w:r>
        <w:rPr>
          <w:color w:val="231F20"/>
          <w:spacing w:val="-11"/>
          <w:w w:val="105"/>
        </w:rPr>
        <w:t> </w:t>
      </w:r>
      <w:r>
        <w:rPr>
          <w:color w:val="231F20"/>
          <w:w w:val="105"/>
        </w:rPr>
        <w:t>không</w:t>
      </w:r>
      <w:r>
        <w:rPr>
          <w:color w:val="231F20"/>
          <w:spacing w:val="-12"/>
          <w:w w:val="105"/>
        </w:rPr>
        <w:t> </w:t>
      </w:r>
      <w:r>
        <w:rPr>
          <w:color w:val="231F20"/>
          <w:w w:val="105"/>
        </w:rPr>
        <w:t>có,</w:t>
      </w:r>
      <w:r>
        <w:rPr>
          <w:color w:val="231F20"/>
          <w:spacing w:val="-11"/>
          <w:w w:val="105"/>
        </w:rPr>
        <w:t> </w:t>
      </w:r>
      <w:r>
        <w:rPr>
          <w:color w:val="231F20"/>
          <w:w w:val="105"/>
        </w:rPr>
        <w:t>đấy</w:t>
      </w:r>
      <w:r>
        <w:rPr>
          <w:color w:val="231F20"/>
          <w:spacing w:val="-11"/>
          <w:w w:val="105"/>
        </w:rPr>
        <w:t> </w:t>
      </w:r>
      <w:r>
        <w:rPr>
          <w:color w:val="231F20"/>
          <w:w w:val="105"/>
        </w:rPr>
        <w:t>mới</w:t>
      </w:r>
      <w:r>
        <w:rPr>
          <w:color w:val="231F20"/>
          <w:spacing w:val="-11"/>
          <w:w w:val="105"/>
        </w:rPr>
        <w:t> </w:t>
      </w:r>
      <w:r>
        <w:rPr>
          <w:color w:val="231F20"/>
          <w:w w:val="105"/>
        </w:rPr>
        <w:t>gọi</w:t>
      </w:r>
      <w:r>
        <w:rPr>
          <w:color w:val="231F20"/>
          <w:spacing w:val="-12"/>
          <w:w w:val="105"/>
        </w:rPr>
        <w:t> </w:t>
      </w:r>
      <w:r>
        <w:rPr>
          <w:color w:val="231F20"/>
          <w:w w:val="105"/>
        </w:rPr>
        <w:t>là</w:t>
      </w:r>
      <w:r>
        <w:rPr>
          <w:color w:val="231F20"/>
          <w:spacing w:val="-11"/>
          <w:w w:val="105"/>
        </w:rPr>
        <w:t> </w:t>
      </w:r>
      <w:r>
        <w:rPr>
          <w:color w:val="231F20"/>
          <w:w w:val="105"/>
        </w:rPr>
        <w:t>“trở</w:t>
      </w:r>
      <w:r>
        <w:rPr>
          <w:color w:val="231F20"/>
          <w:spacing w:val="-11"/>
          <w:w w:val="105"/>
        </w:rPr>
        <w:t> </w:t>
      </w:r>
      <w:r>
        <w:rPr>
          <w:color w:val="231F20"/>
          <w:w w:val="105"/>
        </w:rPr>
        <w:t>về</w:t>
      </w:r>
      <w:r>
        <w:rPr>
          <w:color w:val="231F20"/>
          <w:spacing w:val="-11"/>
          <w:w w:val="105"/>
        </w:rPr>
        <w:t> </w:t>
      </w:r>
      <w:r>
        <w:rPr>
          <w:color w:val="231F20"/>
          <w:w w:val="105"/>
        </w:rPr>
        <w:t>tự</w:t>
      </w:r>
      <w:r>
        <w:rPr>
          <w:color w:val="231F20"/>
          <w:spacing w:val="-12"/>
          <w:w w:val="105"/>
        </w:rPr>
        <w:t> </w:t>
      </w:r>
      <w:r>
        <w:rPr>
          <w:color w:val="231F20"/>
          <w:w w:val="105"/>
        </w:rPr>
        <w:t>tính”.</w:t>
      </w:r>
      <w:r>
        <w:rPr>
          <w:color w:val="231F20"/>
          <w:spacing w:val="-11"/>
          <w:w w:val="105"/>
        </w:rPr>
        <w:t> </w:t>
      </w:r>
      <w:r>
        <w:rPr>
          <w:color w:val="231F20"/>
          <w:w w:val="105"/>
        </w:rPr>
        <w:t>Làm như thế nào mới trở về tự tính?</w:t>
      </w:r>
    </w:p>
    <w:p>
      <w:pPr>
        <w:pStyle w:val="BodyText"/>
        <w:spacing w:line="285" w:lineRule="auto" w:before="144"/>
        <w:ind w:left="113" w:right="397" w:firstLine="453"/>
      </w:pPr>
      <w:r>
        <w:rPr>
          <w:color w:val="231F20"/>
          <w:spacing w:val="-2"/>
          <w:w w:val="105"/>
        </w:rPr>
        <w:t>Do</w:t>
      </w:r>
      <w:r>
        <w:rPr>
          <w:color w:val="231F20"/>
          <w:spacing w:val="-19"/>
          <w:w w:val="105"/>
        </w:rPr>
        <w:t> </w:t>
      </w:r>
      <w:r>
        <w:rPr>
          <w:color w:val="231F20"/>
          <w:spacing w:val="-2"/>
          <w:w w:val="105"/>
        </w:rPr>
        <w:t>trong</w:t>
      </w:r>
      <w:r>
        <w:rPr>
          <w:color w:val="231F20"/>
          <w:spacing w:val="-19"/>
          <w:w w:val="105"/>
        </w:rPr>
        <w:t> </w:t>
      </w:r>
      <w:r>
        <w:rPr>
          <w:color w:val="231F20"/>
          <w:spacing w:val="-2"/>
          <w:w w:val="105"/>
        </w:rPr>
        <w:t>cõi</w:t>
      </w:r>
      <w:r>
        <w:rPr>
          <w:color w:val="231F20"/>
          <w:spacing w:val="-19"/>
          <w:w w:val="105"/>
        </w:rPr>
        <w:t> </w:t>
      </w:r>
      <w:r>
        <w:rPr>
          <w:color w:val="231F20"/>
          <w:spacing w:val="-2"/>
          <w:w w:val="105"/>
        </w:rPr>
        <w:t>Thật</w:t>
      </w:r>
      <w:r>
        <w:rPr>
          <w:color w:val="231F20"/>
          <w:spacing w:val="-19"/>
          <w:w w:val="105"/>
        </w:rPr>
        <w:t> </w:t>
      </w:r>
      <w:r>
        <w:rPr>
          <w:color w:val="231F20"/>
          <w:spacing w:val="-2"/>
          <w:w w:val="105"/>
        </w:rPr>
        <w:t>Báo</w:t>
      </w:r>
      <w:r>
        <w:rPr>
          <w:color w:val="231F20"/>
          <w:spacing w:val="-20"/>
          <w:w w:val="105"/>
        </w:rPr>
        <w:t> </w:t>
      </w:r>
      <w:r>
        <w:rPr>
          <w:color w:val="231F20"/>
          <w:spacing w:val="-2"/>
          <w:w w:val="105"/>
        </w:rPr>
        <w:t>tuy</w:t>
      </w:r>
      <w:r>
        <w:rPr>
          <w:color w:val="231F20"/>
          <w:spacing w:val="-19"/>
          <w:w w:val="105"/>
        </w:rPr>
        <w:t> </w:t>
      </w:r>
      <w:r>
        <w:rPr>
          <w:color w:val="231F20"/>
          <w:spacing w:val="-2"/>
          <w:w w:val="105"/>
        </w:rPr>
        <w:t>đã</w:t>
      </w:r>
      <w:r>
        <w:rPr>
          <w:color w:val="231F20"/>
          <w:spacing w:val="-19"/>
          <w:w w:val="105"/>
        </w:rPr>
        <w:t> </w:t>
      </w:r>
      <w:r>
        <w:rPr>
          <w:color w:val="231F20"/>
          <w:spacing w:val="-2"/>
          <w:w w:val="105"/>
        </w:rPr>
        <w:t>đoạn</w:t>
      </w:r>
      <w:r>
        <w:rPr>
          <w:color w:val="231F20"/>
          <w:spacing w:val="-19"/>
          <w:w w:val="105"/>
        </w:rPr>
        <w:t> </w:t>
      </w:r>
      <w:r>
        <w:rPr>
          <w:color w:val="231F20"/>
          <w:spacing w:val="-2"/>
          <w:w w:val="105"/>
        </w:rPr>
        <w:t>vọng</w:t>
      </w:r>
      <w:r>
        <w:rPr>
          <w:color w:val="231F20"/>
          <w:spacing w:val="-19"/>
          <w:w w:val="105"/>
        </w:rPr>
        <w:t> </w:t>
      </w:r>
      <w:r>
        <w:rPr>
          <w:color w:val="231F20"/>
          <w:spacing w:val="-2"/>
          <w:w w:val="105"/>
        </w:rPr>
        <w:t>tưởng,</w:t>
      </w:r>
      <w:r>
        <w:rPr>
          <w:color w:val="231F20"/>
          <w:spacing w:val="-19"/>
          <w:w w:val="105"/>
        </w:rPr>
        <w:t> </w:t>
      </w:r>
      <w:r>
        <w:rPr>
          <w:color w:val="231F20"/>
          <w:spacing w:val="-2"/>
          <w:w w:val="105"/>
        </w:rPr>
        <w:t>nhưng</w:t>
      </w:r>
      <w:r>
        <w:rPr>
          <w:color w:val="231F20"/>
          <w:spacing w:val="-19"/>
          <w:w w:val="105"/>
        </w:rPr>
        <w:t> </w:t>
      </w:r>
      <w:r>
        <w:rPr>
          <w:color w:val="231F20"/>
          <w:spacing w:val="-2"/>
          <w:w w:val="105"/>
        </w:rPr>
        <w:t>tập </w:t>
      </w:r>
      <w:r>
        <w:rPr>
          <w:color w:val="231F20"/>
          <w:w w:val="105"/>
        </w:rPr>
        <w:t>khí vọng tưởng chưa đoạn. Do có tập khí vọng tưởng, nên </w:t>
      </w:r>
      <w:r>
        <w:rPr>
          <w:color w:val="231F20"/>
          <w:spacing w:val="-6"/>
          <w:w w:val="105"/>
        </w:rPr>
        <w:t>mới</w:t>
      </w:r>
      <w:r>
        <w:rPr>
          <w:color w:val="231F20"/>
          <w:spacing w:val="-14"/>
          <w:w w:val="105"/>
        </w:rPr>
        <w:t> </w:t>
      </w:r>
      <w:r>
        <w:rPr>
          <w:color w:val="231F20"/>
          <w:spacing w:val="-6"/>
          <w:w w:val="105"/>
        </w:rPr>
        <w:t>có</w:t>
      </w:r>
      <w:r>
        <w:rPr>
          <w:color w:val="231F20"/>
          <w:spacing w:val="-14"/>
          <w:w w:val="105"/>
        </w:rPr>
        <w:t> </w:t>
      </w:r>
      <w:r>
        <w:rPr>
          <w:color w:val="231F20"/>
          <w:spacing w:val="-6"/>
          <w:w w:val="105"/>
        </w:rPr>
        <w:t>cõi</w:t>
      </w:r>
      <w:r>
        <w:rPr>
          <w:color w:val="231F20"/>
          <w:spacing w:val="-14"/>
          <w:w w:val="105"/>
        </w:rPr>
        <w:t> </w:t>
      </w:r>
      <w:r>
        <w:rPr>
          <w:color w:val="231F20"/>
          <w:spacing w:val="-6"/>
          <w:w w:val="105"/>
        </w:rPr>
        <w:t>Thật</w:t>
      </w:r>
      <w:r>
        <w:rPr>
          <w:color w:val="231F20"/>
          <w:spacing w:val="-14"/>
          <w:w w:val="105"/>
        </w:rPr>
        <w:t> </w:t>
      </w:r>
      <w:r>
        <w:rPr>
          <w:color w:val="231F20"/>
          <w:spacing w:val="-6"/>
          <w:w w:val="105"/>
        </w:rPr>
        <w:t>Báo</w:t>
      </w:r>
      <w:r>
        <w:rPr>
          <w:color w:val="231F20"/>
          <w:spacing w:val="-15"/>
          <w:w w:val="105"/>
        </w:rPr>
        <w:t> </w:t>
      </w:r>
      <w:r>
        <w:rPr>
          <w:color w:val="231F20"/>
          <w:spacing w:val="-6"/>
          <w:w w:val="105"/>
        </w:rPr>
        <w:t>Trang</w:t>
      </w:r>
      <w:r>
        <w:rPr>
          <w:color w:val="231F20"/>
          <w:spacing w:val="-15"/>
          <w:w w:val="105"/>
        </w:rPr>
        <w:t> </w:t>
      </w:r>
      <w:r>
        <w:rPr>
          <w:color w:val="231F20"/>
          <w:spacing w:val="-6"/>
          <w:w w:val="105"/>
        </w:rPr>
        <w:t>Nghiêm.</w:t>
      </w:r>
      <w:r>
        <w:rPr>
          <w:color w:val="231F20"/>
          <w:spacing w:val="-14"/>
          <w:w w:val="105"/>
        </w:rPr>
        <w:t> </w:t>
      </w:r>
      <w:r>
        <w:rPr>
          <w:color w:val="231F20"/>
          <w:spacing w:val="-6"/>
          <w:w w:val="105"/>
        </w:rPr>
        <w:t>Tập</w:t>
      </w:r>
      <w:r>
        <w:rPr>
          <w:color w:val="231F20"/>
          <w:spacing w:val="-15"/>
          <w:w w:val="105"/>
        </w:rPr>
        <w:t> </w:t>
      </w:r>
      <w:r>
        <w:rPr>
          <w:color w:val="231F20"/>
          <w:spacing w:val="-6"/>
          <w:w w:val="105"/>
        </w:rPr>
        <w:t>khí</w:t>
      </w:r>
      <w:r>
        <w:rPr>
          <w:color w:val="231F20"/>
          <w:spacing w:val="-13"/>
          <w:w w:val="105"/>
        </w:rPr>
        <w:t> </w:t>
      </w:r>
      <w:r>
        <w:rPr>
          <w:color w:val="231F20"/>
          <w:spacing w:val="-6"/>
          <w:w w:val="105"/>
        </w:rPr>
        <w:t>vọng</w:t>
      </w:r>
      <w:r>
        <w:rPr>
          <w:color w:val="231F20"/>
          <w:spacing w:val="-14"/>
          <w:w w:val="105"/>
        </w:rPr>
        <w:t> </w:t>
      </w:r>
      <w:r>
        <w:rPr>
          <w:color w:val="231F20"/>
          <w:spacing w:val="-6"/>
          <w:w w:val="105"/>
        </w:rPr>
        <w:t>tưởng</w:t>
      </w:r>
      <w:r>
        <w:rPr>
          <w:color w:val="231F20"/>
          <w:spacing w:val="-14"/>
          <w:w w:val="105"/>
        </w:rPr>
        <w:t> </w:t>
      </w:r>
      <w:r>
        <w:rPr>
          <w:color w:val="231F20"/>
          <w:spacing w:val="-6"/>
          <w:w w:val="105"/>
        </w:rPr>
        <w:t>cũng </w:t>
      </w:r>
      <w:r>
        <w:rPr>
          <w:color w:val="231F20"/>
          <w:w w:val="105"/>
        </w:rPr>
        <w:t>đã</w:t>
      </w:r>
      <w:r>
        <w:rPr>
          <w:color w:val="231F20"/>
          <w:spacing w:val="-18"/>
          <w:w w:val="105"/>
        </w:rPr>
        <w:t> </w:t>
      </w:r>
      <w:r>
        <w:rPr>
          <w:color w:val="231F20"/>
          <w:w w:val="105"/>
        </w:rPr>
        <w:t>đoạn,</w:t>
      </w:r>
      <w:r>
        <w:rPr>
          <w:color w:val="231F20"/>
          <w:spacing w:val="-18"/>
          <w:w w:val="105"/>
        </w:rPr>
        <w:t> </w:t>
      </w:r>
      <w:r>
        <w:rPr>
          <w:color w:val="231F20"/>
          <w:w w:val="105"/>
        </w:rPr>
        <w:t>chẳng</w:t>
      </w:r>
      <w:r>
        <w:rPr>
          <w:color w:val="231F20"/>
          <w:spacing w:val="-18"/>
          <w:w w:val="105"/>
        </w:rPr>
        <w:t> </w:t>
      </w:r>
      <w:r>
        <w:rPr>
          <w:color w:val="231F20"/>
          <w:w w:val="105"/>
        </w:rPr>
        <w:t>còn</w:t>
      </w:r>
      <w:r>
        <w:rPr>
          <w:color w:val="231F20"/>
          <w:spacing w:val="-18"/>
          <w:w w:val="105"/>
        </w:rPr>
        <w:t> </w:t>
      </w:r>
      <w:r>
        <w:rPr>
          <w:color w:val="231F20"/>
          <w:w w:val="105"/>
        </w:rPr>
        <w:t>nữa,</w:t>
      </w:r>
      <w:r>
        <w:rPr>
          <w:color w:val="231F20"/>
          <w:spacing w:val="-18"/>
          <w:w w:val="105"/>
        </w:rPr>
        <w:t> </w:t>
      </w:r>
      <w:r>
        <w:rPr>
          <w:color w:val="231F20"/>
          <w:w w:val="105"/>
        </w:rPr>
        <w:t>cõi</w:t>
      </w:r>
      <w:r>
        <w:rPr>
          <w:color w:val="231F20"/>
          <w:spacing w:val="-18"/>
          <w:w w:val="105"/>
        </w:rPr>
        <w:t> </w:t>
      </w:r>
      <w:r>
        <w:rPr>
          <w:color w:val="231F20"/>
          <w:w w:val="105"/>
        </w:rPr>
        <w:t>Thật</w:t>
      </w:r>
      <w:r>
        <w:rPr>
          <w:color w:val="231F20"/>
          <w:spacing w:val="-18"/>
          <w:w w:val="105"/>
        </w:rPr>
        <w:t> </w:t>
      </w:r>
      <w:r>
        <w:rPr>
          <w:color w:val="231F20"/>
          <w:w w:val="105"/>
        </w:rPr>
        <w:t>Báo</w:t>
      </w:r>
      <w:r>
        <w:rPr>
          <w:color w:val="231F20"/>
          <w:spacing w:val="-18"/>
          <w:w w:val="105"/>
        </w:rPr>
        <w:t> </w:t>
      </w:r>
      <w:r>
        <w:rPr>
          <w:color w:val="231F20"/>
          <w:w w:val="105"/>
        </w:rPr>
        <w:t>cũng</w:t>
      </w:r>
      <w:r>
        <w:rPr>
          <w:color w:val="231F20"/>
          <w:spacing w:val="-18"/>
          <w:w w:val="105"/>
        </w:rPr>
        <w:t> </w:t>
      </w:r>
      <w:r>
        <w:rPr>
          <w:color w:val="231F20"/>
          <w:w w:val="105"/>
        </w:rPr>
        <w:t>sẽ</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Bởi </w:t>
      </w:r>
      <w:r>
        <w:rPr>
          <w:color w:val="231F20"/>
        </w:rPr>
        <w:t>lẽ,</w:t>
      </w:r>
      <w:r>
        <w:rPr>
          <w:color w:val="231F20"/>
          <w:spacing w:val="-10"/>
        </w:rPr>
        <w:t> </w:t>
      </w:r>
      <w:r>
        <w:rPr>
          <w:color w:val="231F20"/>
        </w:rPr>
        <w:t>“</w:t>
      </w:r>
      <w:r>
        <w:rPr>
          <w:i/>
          <w:color w:val="231F20"/>
        </w:rPr>
        <w:t>phàm</w:t>
      </w:r>
      <w:r>
        <w:rPr>
          <w:i/>
          <w:color w:val="231F20"/>
          <w:spacing w:val="-9"/>
        </w:rPr>
        <w:t> </w:t>
      </w:r>
      <w:r>
        <w:rPr>
          <w:i/>
          <w:color w:val="231F20"/>
        </w:rPr>
        <w:t>những</w:t>
      </w:r>
      <w:r>
        <w:rPr>
          <w:i/>
          <w:color w:val="231F20"/>
          <w:spacing w:val="-9"/>
        </w:rPr>
        <w:t> </w:t>
      </w:r>
      <w:r>
        <w:rPr>
          <w:i/>
          <w:color w:val="231F20"/>
        </w:rPr>
        <w:t>gì</w:t>
      </w:r>
      <w:r>
        <w:rPr>
          <w:i/>
          <w:color w:val="231F20"/>
          <w:spacing w:val="-10"/>
        </w:rPr>
        <w:t> </w:t>
      </w:r>
      <w:r>
        <w:rPr>
          <w:i/>
          <w:color w:val="231F20"/>
        </w:rPr>
        <w:t>có</w:t>
      </w:r>
      <w:r>
        <w:rPr>
          <w:i/>
          <w:color w:val="231F20"/>
          <w:spacing w:val="-9"/>
        </w:rPr>
        <w:t> </w:t>
      </w:r>
      <w:r>
        <w:rPr>
          <w:i/>
          <w:color w:val="231F20"/>
        </w:rPr>
        <w:t>hình</w:t>
      </w:r>
      <w:r>
        <w:rPr>
          <w:i/>
          <w:color w:val="231F20"/>
          <w:spacing w:val="-9"/>
        </w:rPr>
        <w:t> </w:t>
      </w:r>
      <w:r>
        <w:rPr>
          <w:i/>
          <w:color w:val="231F20"/>
        </w:rPr>
        <w:t>tướng</w:t>
      </w:r>
      <w:r>
        <w:rPr>
          <w:i/>
          <w:color w:val="231F20"/>
          <w:spacing w:val="-9"/>
        </w:rPr>
        <w:t> </w:t>
      </w:r>
      <w:r>
        <w:rPr>
          <w:i/>
          <w:color w:val="231F20"/>
        </w:rPr>
        <w:t>đều</w:t>
      </w:r>
      <w:r>
        <w:rPr>
          <w:i/>
          <w:color w:val="231F20"/>
          <w:spacing w:val="-9"/>
        </w:rPr>
        <w:t> </w:t>
      </w:r>
      <w:r>
        <w:rPr>
          <w:i/>
          <w:color w:val="231F20"/>
        </w:rPr>
        <w:t>là</w:t>
      </w:r>
      <w:r>
        <w:rPr>
          <w:i/>
          <w:color w:val="231F20"/>
          <w:spacing w:val="-9"/>
        </w:rPr>
        <w:t> </w:t>
      </w:r>
      <w:r>
        <w:rPr>
          <w:i/>
          <w:color w:val="231F20"/>
        </w:rPr>
        <w:t>hư</w:t>
      </w:r>
      <w:r>
        <w:rPr>
          <w:i/>
          <w:color w:val="231F20"/>
          <w:spacing w:val="-10"/>
        </w:rPr>
        <w:t> </w:t>
      </w:r>
      <w:r>
        <w:rPr>
          <w:i/>
          <w:color w:val="231F20"/>
        </w:rPr>
        <w:t>vọng</w:t>
      </w:r>
      <w:r>
        <w:rPr>
          <w:color w:val="231F20"/>
        </w:rPr>
        <w:t>”,</w:t>
      </w:r>
      <w:r>
        <w:rPr>
          <w:color w:val="231F20"/>
          <w:spacing w:val="-9"/>
        </w:rPr>
        <w:t> </w:t>
      </w:r>
      <w:r>
        <w:rPr>
          <w:color w:val="231F20"/>
        </w:rPr>
        <w:t>ngay</w:t>
      </w:r>
      <w:r>
        <w:rPr>
          <w:color w:val="231F20"/>
          <w:spacing w:val="-9"/>
        </w:rPr>
        <w:t> </w:t>
      </w:r>
      <w:r>
        <w:rPr>
          <w:color w:val="231F20"/>
        </w:rPr>
        <w:t>cả</w:t>
      </w:r>
      <w:r>
        <w:rPr>
          <w:color w:val="231F20"/>
          <w:spacing w:val="-9"/>
        </w:rPr>
        <w:t> </w:t>
      </w:r>
      <w:r>
        <w:rPr>
          <w:color w:val="231F20"/>
        </w:rPr>
        <w:t>cõi </w:t>
      </w:r>
      <w:r>
        <w:rPr>
          <w:color w:val="231F20"/>
          <w:w w:val="105"/>
        </w:rPr>
        <w:t>Thật</w:t>
      </w:r>
      <w:r>
        <w:rPr>
          <w:color w:val="231F20"/>
          <w:spacing w:val="-13"/>
          <w:w w:val="105"/>
        </w:rPr>
        <w:t> </w:t>
      </w:r>
      <w:r>
        <w:rPr>
          <w:color w:val="231F20"/>
          <w:w w:val="105"/>
        </w:rPr>
        <w:t>Báo</w:t>
      </w:r>
      <w:r>
        <w:rPr>
          <w:color w:val="231F20"/>
          <w:spacing w:val="-13"/>
          <w:w w:val="105"/>
        </w:rPr>
        <w:t> </w:t>
      </w:r>
      <w:r>
        <w:rPr>
          <w:color w:val="231F20"/>
          <w:w w:val="105"/>
        </w:rPr>
        <w:t>Trang</w:t>
      </w:r>
      <w:r>
        <w:rPr>
          <w:color w:val="231F20"/>
          <w:spacing w:val="-13"/>
          <w:w w:val="105"/>
        </w:rPr>
        <w:t> </w:t>
      </w:r>
      <w:r>
        <w:rPr>
          <w:color w:val="231F20"/>
          <w:w w:val="105"/>
        </w:rPr>
        <w:t>Nghiêm</w:t>
      </w:r>
      <w:r>
        <w:rPr>
          <w:color w:val="231F20"/>
          <w:spacing w:val="-13"/>
          <w:w w:val="105"/>
        </w:rPr>
        <w:t> </w:t>
      </w:r>
      <w:r>
        <w:rPr>
          <w:color w:val="231F20"/>
          <w:w w:val="105"/>
        </w:rPr>
        <w:t>cũng</w:t>
      </w:r>
      <w:r>
        <w:rPr>
          <w:color w:val="231F20"/>
          <w:spacing w:val="-13"/>
          <w:w w:val="105"/>
        </w:rPr>
        <w:t> </w:t>
      </w:r>
      <w:r>
        <w:rPr>
          <w:color w:val="231F20"/>
          <w:w w:val="105"/>
        </w:rPr>
        <w:t>không</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ngoại</w:t>
      </w:r>
      <w:r>
        <w:rPr>
          <w:color w:val="231F20"/>
          <w:spacing w:val="-13"/>
          <w:w w:val="105"/>
        </w:rPr>
        <w:t> </w:t>
      </w:r>
      <w:r>
        <w:rPr>
          <w:color w:val="231F20"/>
          <w:w w:val="105"/>
        </w:rPr>
        <w:t>lệ.</w:t>
      </w:r>
      <w:r>
        <w:rPr>
          <w:color w:val="231F20"/>
          <w:spacing w:val="-13"/>
          <w:w w:val="105"/>
        </w:rPr>
        <w:t> </w:t>
      </w:r>
      <w:r>
        <w:rPr>
          <w:color w:val="231F20"/>
          <w:w w:val="105"/>
        </w:rPr>
        <w:t>Trong </w:t>
      </w:r>
      <w:r>
        <w:rPr>
          <w:color w:val="231F20"/>
        </w:rPr>
        <w:t>kinh,</w:t>
      </w:r>
      <w:r>
        <w:rPr>
          <w:color w:val="231F20"/>
          <w:spacing w:val="-1"/>
        </w:rPr>
        <w:t> </w:t>
      </w:r>
      <w:r>
        <w:rPr>
          <w:color w:val="231F20"/>
        </w:rPr>
        <w:t>đức</w:t>
      </w:r>
      <w:r>
        <w:rPr>
          <w:color w:val="231F20"/>
          <w:spacing w:val="-1"/>
        </w:rPr>
        <w:t> </w:t>
      </w:r>
      <w:r>
        <w:rPr>
          <w:color w:val="231F20"/>
        </w:rPr>
        <w:t>Phật</w:t>
      </w:r>
      <w:r>
        <w:rPr>
          <w:color w:val="231F20"/>
          <w:spacing w:val="-1"/>
        </w:rPr>
        <w:t> </w:t>
      </w:r>
      <w:r>
        <w:rPr>
          <w:color w:val="231F20"/>
        </w:rPr>
        <w:t>chẳng</w:t>
      </w:r>
      <w:r>
        <w:rPr>
          <w:color w:val="231F20"/>
          <w:spacing w:val="-1"/>
        </w:rPr>
        <w:t> </w:t>
      </w:r>
      <w:r>
        <w:rPr>
          <w:color w:val="231F20"/>
        </w:rPr>
        <w:t>nói</w:t>
      </w:r>
      <w:r>
        <w:rPr>
          <w:color w:val="231F20"/>
          <w:spacing w:val="-1"/>
        </w:rPr>
        <w:t> </w:t>
      </w:r>
      <w:r>
        <w:rPr>
          <w:color w:val="231F20"/>
        </w:rPr>
        <w:t>cõi</w:t>
      </w:r>
      <w:r>
        <w:rPr>
          <w:color w:val="231F20"/>
          <w:spacing w:val="-1"/>
        </w:rPr>
        <w:t> </w:t>
      </w:r>
      <w:r>
        <w:rPr>
          <w:color w:val="231F20"/>
        </w:rPr>
        <w:t>Thật</w:t>
      </w:r>
      <w:r>
        <w:rPr>
          <w:color w:val="231F20"/>
          <w:spacing w:val="-1"/>
        </w:rPr>
        <w:t> </w:t>
      </w:r>
      <w:r>
        <w:rPr>
          <w:color w:val="231F20"/>
        </w:rPr>
        <w:t>Báo</w:t>
      </w:r>
      <w:r>
        <w:rPr>
          <w:color w:val="231F20"/>
          <w:spacing w:val="-1"/>
        </w:rPr>
        <w:t> </w:t>
      </w:r>
      <w:r>
        <w:rPr>
          <w:color w:val="231F20"/>
        </w:rPr>
        <w:t>Trang</w:t>
      </w:r>
      <w:r>
        <w:rPr>
          <w:color w:val="231F20"/>
          <w:spacing w:val="-1"/>
        </w:rPr>
        <w:t> </w:t>
      </w:r>
      <w:r>
        <w:rPr>
          <w:color w:val="231F20"/>
        </w:rPr>
        <w:t>Nghiêm</w:t>
      </w:r>
      <w:r>
        <w:rPr>
          <w:color w:val="231F20"/>
          <w:spacing w:val="-1"/>
        </w:rPr>
        <w:t> </w:t>
      </w:r>
      <w:r>
        <w:rPr>
          <w:color w:val="231F20"/>
        </w:rPr>
        <w:t>là</w:t>
      </w:r>
      <w:r>
        <w:rPr>
          <w:color w:val="231F20"/>
          <w:spacing w:val="-1"/>
        </w:rPr>
        <w:t> </w:t>
      </w:r>
      <w:r>
        <w:rPr>
          <w:color w:val="231F20"/>
        </w:rPr>
        <w:t>ngoại </w:t>
      </w:r>
      <w:r>
        <w:rPr>
          <w:color w:val="231F20"/>
          <w:w w:val="105"/>
        </w:rPr>
        <w:t>lệ,</w:t>
      </w:r>
      <w:r>
        <w:rPr>
          <w:color w:val="231F20"/>
          <w:spacing w:val="-14"/>
          <w:w w:val="105"/>
        </w:rPr>
        <w:t> </w:t>
      </w:r>
      <w:r>
        <w:rPr>
          <w:color w:val="231F20"/>
          <w:w w:val="105"/>
        </w:rPr>
        <w:t>không</w:t>
      </w:r>
      <w:r>
        <w:rPr>
          <w:color w:val="231F20"/>
          <w:spacing w:val="-14"/>
          <w:w w:val="105"/>
        </w:rPr>
        <w:t> </w:t>
      </w:r>
      <w:r>
        <w:rPr>
          <w:color w:val="231F20"/>
          <w:w w:val="105"/>
        </w:rPr>
        <w:t>nói</w:t>
      </w:r>
      <w:r>
        <w:rPr>
          <w:color w:val="231F20"/>
          <w:spacing w:val="-14"/>
          <w:w w:val="105"/>
        </w:rPr>
        <w:t> </w:t>
      </w:r>
      <w:r>
        <w:rPr>
          <w:color w:val="231F20"/>
          <w:w w:val="105"/>
        </w:rPr>
        <w:t>lời</w:t>
      </w:r>
      <w:r>
        <w:rPr>
          <w:color w:val="231F20"/>
          <w:spacing w:val="-14"/>
          <w:w w:val="105"/>
        </w:rPr>
        <w:t> </w:t>
      </w:r>
      <w:r>
        <w:rPr>
          <w:color w:val="231F20"/>
          <w:w w:val="105"/>
        </w:rPr>
        <w:t>này!</w:t>
      </w:r>
      <w:r>
        <w:rPr>
          <w:color w:val="231F20"/>
          <w:spacing w:val="-14"/>
          <w:w w:val="105"/>
        </w:rPr>
        <w:t> </w:t>
      </w:r>
      <w:r>
        <w:rPr>
          <w:color w:val="231F20"/>
          <w:w w:val="105"/>
        </w:rPr>
        <w:t>Cõi</w:t>
      </w:r>
      <w:r>
        <w:rPr>
          <w:color w:val="231F20"/>
          <w:spacing w:val="-13"/>
          <w:w w:val="105"/>
        </w:rPr>
        <w:t> </w:t>
      </w:r>
      <w:r>
        <w:rPr>
          <w:color w:val="231F20"/>
          <w:w w:val="105"/>
        </w:rPr>
        <w:t>Thật</w:t>
      </w:r>
      <w:r>
        <w:rPr>
          <w:color w:val="231F20"/>
          <w:spacing w:val="-13"/>
          <w:w w:val="105"/>
        </w:rPr>
        <w:t> </w:t>
      </w:r>
      <w:r>
        <w:rPr>
          <w:color w:val="231F20"/>
          <w:w w:val="105"/>
        </w:rPr>
        <w:t>Báo</w:t>
      </w:r>
      <w:r>
        <w:rPr>
          <w:color w:val="231F20"/>
          <w:spacing w:val="-14"/>
          <w:w w:val="105"/>
        </w:rPr>
        <w:t> </w:t>
      </w:r>
      <w:r>
        <w:rPr>
          <w:color w:val="231F20"/>
          <w:w w:val="105"/>
        </w:rPr>
        <w:t>cũng</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cảnh </w:t>
      </w:r>
      <w:r>
        <w:rPr>
          <w:color w:val="231F20"/>
          <w:spacing w:val="-2"/>
          <w:w w:val="105"/>
        </w:rPr>
        <w:t>giới</w:t>
      </w:r>
      <w:r>
        <w:rPr>
          <w:color w:val="231F20"/>
          <w:spacing w:val="-21"/>
          <w:w w:val="105"/>
        </w:rPr>
        <w:t> </w:t>
      </w:r>
      <w:r>
        <w:rPr>
          <w:color w:val="231F20"/>
          <w:spacing w:val="-2"/>
          <w:w w:val="105"/>
        </w:rPr>
        <w:t>thật.</w:t>
      </w:r>
      <w:r>
        <w:rPr>
          <w:color w:val="231F20"/>
          <w:spacing w:val="-20"/>
          <w:w w:val="105"/>
        </w:rPr>
        <w:t> </w:t>
      </w:r>
      <w:r>
        <w:rPr>
          <w:color w:val="231F20"/>
          <w:spacing w:val="-2"/>
          <w:w w:val="105"/>
        </w:rPr>
        <w:t>Cảnh</w:t>
      </w:r>
      <w:r>
        <w:rPr>
          <w:color w:val="231F20"/>
          <w:spacing w:val="-20"/>
          <w:w w:val="105"/>
        </w:rPr>
        <w:t> </w:t>
      </w:r>
      <w:r>
        <w:rPr>
          <w:color w:val="231F20"/>
          <w:spacing w:val="-2"/>
          <w:w w:val="105"/>
        </w:rPr>
        <w:t>giới</w:t>
      </w:r>
      <w:r>
        <w:rPr>
          <w:color w:val="231F20"/>
          <w:spacing w:val="-21"/>
          <w:w w:val="105"/>
        </w:rPr>
        <w:t> </w:t>
      </w:r>
      <w:r>
        <w:rPr>
          <w:color w:val="231F20"/>
          <w:spacing w:val="-2"/>
          <w:w w:val="105"/>
        </w:rPr>
        <w:t>thật</w:t>
      </w:r>
      <w:r>
        <w:rPr>
          <w:color w:val="231F20"/>
          <w:spacing w:val="-20"/>
          <w:w w:val="105"/>
        </w:rPr>
        <w:t> </w:t>
      </w:r>
      <w:r>
        <w:rPr>
          <w:color w:val="231F20"/>
          <w:spacing w:val="-2"/>
          <w:w w:val="105"/>
        </w:rPr>
        <w:t>sự</w:t>
      </w:r>
      <w:r>
        <w:rPr>
          <w:color w:val="231F20"/>
          <w:spacing w:val="-20"/>
          <w:w w:val="105"/>
        </w:rPr>
        <w:t> </w:t>
      </w:r>
      <w:r>
        <w:rPr>
          <w:color w:val="231F20"/>
          <w:spacing w:val="-2"/>
          <w:w w:val="105"/>
        </w:rPr>
        <w:t>là</w:t>
      </w:r>
      <w:r>
        <w:rPr>
          <w:color w:val="231F20"/>
          <w:spacing w:val="-21"/>
          <w:w w:val="105"/>
        </w:rPr>
        <w:t> </w:t>
      </w:r>
      <w:r>
        <w:rPr>
          <w:color w:val="231F20"/>
          <w:spacing w:val="-2"/>
          <w:w w:val="105"/>
        </w:rPr>
        <w:t>Thường</w:t>
      </w:r>
      <w:r>
        <w:rPr>
          <w:color w:val="231F20"/>
          <w:spacing w:val="-20"/>
          <w:w w:val="105"/>
        </w:rPr>
        <w:t> </w:t>
      </w:r>
      <w:r>
        <w:rPr>
          <w:color w:val="231F20"/>
          <w:spacing w:val="-2"/>
          <w:w w:val="105"/>
        </w:rPr>
        <w:t>Tịch</w:t>
      </w:r>
      <w:r>
        <w:rPr>
          <w:color w:val="231F20"/>
          <w:spacing w:val="-20"/>
          <w:w w:val="105"/>
        </w:rPr>
        <w:t> </w:t>
      </w:r>
      <w:r>
        <w:rPr>
          <w:color w:val="231F20"/>
          <w:spacing w:val="-2"/>
          <w:w w:val="105"/>
        </w:rPr>
        <w:t>Quang.</w:t>
      </w:r>
      <w:r>
        <w:rPr>
          <w:color w:val="231F20"/>
          <w:spacing w:val="-21"/>
          <w:w w:val="105"/>
        </w:rPr>
        <w:t> </w:t>
      </w:r>
      <w:r>
        <w:rPr>
          <w:color w:val="231F20"/>
          <w:spacing w:val="-2"/>
          <w:w w:val="105"/>
        </w:rPr>
        <w:t>Huệ</w:t>
      </w:r>
      <w:r>
        <w:rPr>
          <w:color w:val="231F20"/>
          <w:spacing w:val="-20"/>
          <w:w w:val="105"/>
        </w:rPr>
        <w:t> </w:t>
      </w:r>
      <w:r>
        <w:rPr>
          <w:color w:val="231F20"/>
          <w:spacing w:val="-2"/>
          <w:w w:val="105"/>
        </w:rPr>
        <w:t>Năng </w:t>
      </w:r>
      <w:r>
        <w:rPr>
          <w:color w:val="231F20"/>
          <w:w w:val="105"/>
        </w:rPr>
        <w:t>Đại</w:t>
      </w:r>
      <w:r>
        <w:rPr>
          <w:color w:val="231F20"/>
          <w:spacing w:val="-23"/>
          <w:w w:val="105"/>
        </w:rPr>
        <w:t> </w:t>
      </w:r>
      <w:r>
        <w:rPr>
          <w:color w:val="231F20"/>
          <w:w w:val="105"/>
        </w:rPr>
        <w:t>sư</w:t>
      </w:r>
      <w:r>
        <w:rPr>
          <w:color w:val="231F20"/>
          <w:spacing w:val="-21"/>
          <w:w w:val="105"/>
        </w:rPr>
        <w:t> </w:t>
      </w:r>
      <w:r>
        <w:rPr>
          <w:color w:val="231F20"/>
          <w:w w:val="105"/>
        </w:rPr>
        <w:t>thốt</w:t>
      </w:r>
      <w:r>
        <w:rPr>
          <w:color w:val="231F20"/>
          <w:spacing w:val="-23"/>
          <w:w w:val="105"/>
        </w:rPr>
        <w:t> </w:t>
      </w:r>
      <w:r>
        <w:rPr>
          <w:color w:val="231F20"/>
          <w:w w:val="105"/>
        </w:rPr>
        <w:t>ra</w:t>
      </w:r>
      <w:r>
        <w:rPr>
          <w:color w:val="231F20"/>
          <w:spacing w:val="-22"/>
          <w:w w:val="105"/>
        </w:rPr>
        <w:t> </w:t>
      </w:r>
      <w:r>
        <w:rPr>
          <w:color w:val="231F20"/>
          <w:w w:val="105"/>
        </w:rPr>
        <w:t>5</w:t>
      </w:r>
      <w:r>
        <w:rPr>
          <w:color w:val="231F20"/>
          <w:spacing w:val="-21"/>
          <w:w w:val="105"/>
        </w:rPr>
        <w:t> </w:t>
      </w:r>
      <w:r>
        <w:rPr>
          <w:color w:val="231F20"/>
          <w:w w:val="105"/>
        </w:rPr>
        <w:t>câu.</w:t>
      </w:r>
      <w:r>
        <w:rPr>
          <w:color w:val="231F20"/>
          <w:spacing w:val="-23"/>
          <w:w w:val="105"/>
        </w:rPr>
        <w:t> </w:t>
      </w:r>
      <w:r>
        <w:rPr>
          <w:color w:val="231F20"/>
          <w:w w:val="105"/>
        </w:rPr>
        <w:t>Năm</w:t>
      </w:r>
      <w:r>
        <w:rPr>
          <w:color w:val="231F20"/>
          <w:spacing w:val="-21"/>
          <w:w w:val="105"/>
        </w:rPr>
        <w:t> </w:t>
      </w:r>
      <w:r>
        <w:rPr>
          <w:color w:val="231F20"/>
          <w:w w:val="105"/>
        </w:rPr>
        <w:t>câu</w:t>
      </w:r>
      <w:r>
        <w:rPr>
          <w:color w:val="231F20"/>
          <w:spacing w:val="-23"/>
          <w:w w:val="105"/>
        </w:rPr>
        <w:t> </w:t>
      </w:r>
      <w:r>
        <w:rPr>
          <w:color w:val="231F20"/>
          <w:w w:val="105"/>
        </w:rPr>
        <w:t>ấy</w:t>
      </w:r>
      <w:r>
        <w:rPr>
          <w:color w:val="231F20"/>
          <w:spacing w:val="-22"/>
          <w:w w:val="105"/>
        </w:rPr>
        <w:t> </w:t>
      </w:r>
      <w:r>
        <w:rPr>
          <w:color w:val="231F20"/>
          <w:w w:val="105"/>
        </w:rPr>
        <w:t>nói</w:t>
      </w:r>
      <w:r>
        <w:rPr>
          <w:color w:val="231F20"/>
          <w:spacing w:val="-22"/>
          <w:w w:val="105"/>
        </w:rPr>
        <w:t> </w:t>
      </w:r>
      <w:r>
        <w:rPr>
          <w:color w:val="231F20"/>
          <w:w w:val="105"/>
        </w:rPr>
        <w:t>về</w:t>
      </w:r>
      <w:r>
        <w:rPr>
          <w:color w:val="231F20"/>
          <w:spacing w:val="-22"/>
          <w:w w:val="105"/>
        </w:rPr>
        <w:t> </w:t>
      </w:r>
      <w:r>
        <w:rPr>
          <w:color w:val="231F20"/>
          <w:w w:val="105"/>
        </w:rPr>
        <w:t>Thường</w:t>
      </w:r>
      <w:r>
        <w:rPr>
          <w:color w:val="231F20"/>
          <w:spacing w:val="-23"/>
          <w:w w:val="105"/>
        </w:rPr>
        <w:t> </w:t>
      </w:r>
      <w:r>
        <w:rPr>
          <w:color w:val="231F20"/>
          <w:w w:val="105"/>
        </w:rPr>
        <w:t>Tịch</w:t>
      </w:r>
      <w:r>
        <w:rPr>
          <w:color w:val="231F20"/>
          <w:spacing w:val="-22"/>
          <w:w w:val="105"/>
        </w:rPr>
        <w:t> </w:t>
      </w:r>
      <w:r>
        <w:rPr>
          <w:color w:val="231F20"/>
          <w:w w:val="105"/>
        </w:rPr>
        <w:t>Quang. Câu cuối cùng là “</w:t>
      </w:r>
      <w:r>
        <w:rPr>
          <w:i/>
          <w:color w:val="231F20"/>
          <w:w w:val="105"/>
        </w:rPr>
        <w:t>có thể sinh vạn pháp</w:t>
      </w:r>
      <w:r>
        <w:rPr>
          <w:color w:val="231F20"/>
          <w:w w:val="105"/>
        </w:rPr>
        <w:t>”. Vạn pháp sinh từ </w:t>
      </w:r>
      <w:r>
        <w:rPr>
          <w:color w:val="231F20"/>
          <w:spacing w:val="-2"/>
          <w:w w:val="105"/>
        </w:rPr>
        <w:t>Thường</w:t>
      </w:r>
      <w:r>
        <w:rPr>
          <w:color w:val="231F20"/>
          <w:spacing w:val="-19"/>
          <w:w w:val="105"/>
        </w:rPr>
        <w:t> </w:t>
      </w:r>
      <w:r>
        <w:rPr>
          <w:color w:val="231F20"/>
          <w:spacing w:val="-2"/>
          <w:w w:val="105"/>
        </w:rPr>
        <w:t>Tịch</w:t>
      </w:r>
      <w:r>
        <w:rPr>
          <w:color w:val="231F20"/>
          <w:spacing w:val="-19"/>
          <w:w w:val="105"/>
        </w:rPr>
        <w:t> </w:t>
      </w:r>
      <w:r>
        <w:rPr>
          <w:color w:val="231F20"/>
          <w:spacing w:val="-2"/>
          <w:w w:val="105"/>
        </w:rPr>
        <w:t>Quang.</w:t>
      </w:r>
      <w:r>
        <w:rPr>
          <w:color w:val="231F20"/>
          <w:spacing w:val="-19"/>
          <w:w w:val="105"/>
        </w:rPr>
        <w:t> </w:t>
      </w:r>
      <w:r>
        <w:rPr>
          <w:color w:val="231F20"/>
          <w:spacing w:val="-2"/>
          <w:w w:val="105"/>
        </w:rPr>
        <w:t>Thường</w:t>
      </w:r>
      <w:r>
        <w:rPr>
          <w:color w:val="231F20"/>
          <w:spacing w:val="-19"/>
          <w:w w:val="105"/>
        </w:rPr>
        <w:t> </w:t>
      </w:r>
      <w:r>
        <w:rPr>
          <w:color w:val="231F20"/>
          <w:spacing w:val="-2"/>
          <w:w w:val="105"/>
        </w:rPr>
        <w:t>Tịch</w:t>
      </w:r>
      <w:r>
        <w:rPr>
          <w:color w:val="231F20"/>
          <w:spacing w:val="-19"/>
          <w:w w:val="105"/>
        </w:rPr>
        <w:t> </w:t>
      </w:r>
      <w:r>
        <w:rPr>
          <w:color w:val="231F20"/>
          <w:spacing w:val="-2"/>
          <w:w w:val="105"/>
        </w:rPr>
        <w:t>Quang</w:t>
      </w:r>
      <w:r>
        <w:rPr>
          <w:color w:val="231F20"/>
          <w:spacing w:val="-19"/>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sinh,</w:t>
      </w:r>
      <w:r>
        <w:rPr>
          <w:color w:val="231F20"/>
          <w:spacing w:val="-19"/>
          <w:w w:val="105"/>
        </w:rPr>
        <w:t> </w:t>
      </w:r>
      <w:r>
        <w:rPr>
          <w:color w:val="231F20"/>
          <w:spacing w:val="-2"/>
          <w:w w:val="105"/>
        </w:rPr>
        <w:t>có</w:t>
      </w:r>
      <w:r>
        <w:rPr>
          <w:color w:val="231F20"/>
          <w:spacing w:val="-19"/>
          <w:w w:val="105"/>
        </w:rPr>
        <w:t> </w:t>
      </w:r>
      <w:r>
        <w:rPr>
          <w:color w:val="231F20"/>
          <w:spacing w:val="-5"/>
          <w:w w:val="105"/>
        </w:rPr>
        <w:t>thể</w:t>
      </w:r>
    </w:p>
    <w:p>
      <w:pPr>
        <w:spacing w:after="0" w:line="285" w:lineRule="auto"/>
        <w:sectPr>
          <w:pgSz w:w="11060" w:h="15030"/>
          <w:pgMar w:header="845" w:footer="767" w:top="1040" w:bottom="960" w:left="1020" w:right="1020"/>
        </w:sectPr>
      </w:pPr>
    </w:p>
    <w:p>
      <w:pPr>
        <w:pStyle w:val="BodyText"/>
        <w:spacing w:before="3"/>
        <w:jc w:val="left"/>
        <w:rPr>
          <w:sz w:val="23"/>
        </w:rPr>
      </w:pPr>
    </w:p>
    <w:p>
      <w:pPr>
        <w:spacing w:line="283" w:lineRule="auto" w:before="106"/>
        <w:ind w:left="397" w:right="115" w:firstLine="0"/>
        <w:jc w:val="both"/>
        <w:rPr>
          <w:sz w:val="34"/>
        </w:rPr>
      </w:pPr>
      <w:r>
        <w:rPr>
          <w:color w:val="231F20"/>
          <w:spacing w:val="-4"/>
          <w:w w:val="105"/>
          <w:sz w:val="34"/>
        </w:rPr>
        <w:t>hiện.</w:t>
      </w:r>
      <w:r>
        <w:rPr>
          <w:color w:val="231F20"/>
          <w:spacing w:val="-16"/>
          <w:w w:val="105"/>
          <w:sz w:val="34"/>
        </w:rPr>
        <w:t> </w:t>
      </w:r>
      <w:r>
        <w:rPr>
          <w:color w:val="231F20"/>
          <w:spacing w:val="-4"/>
          <w:w w:val="105"/>
          <w:sz w:val="34"/>
        </w:rPr>
        <w:t>“</w:t>
      </w:r>
      <w:r>
        <w:rPr>
          <w:i/>
          <w:color w:val="231F20"/>
          <w:spacing w:val="-4"/>
          <w:w w:val="105"/>
          <w:sz w:val="34"/>
        </w:rPr>
        <w:t>Phàm</w:t>
      </w:r>
      <w:r>
        <w:rPr>
          <w:i/>
          <w:color w:val="231F20"/>
          <w:spacing w:val="-17"/>
          <w:w w:val="105"/>
          <w:sz w:val="34"/>
        </w:rPr>
        <w:t> </w:t>
      </w:r>
      <w:r>
        <w:rPr>
          <w:i/>
          <w:color w:val="231F20"/>
          <w:spacing w:val="-4"/>
          <w:w w:val="105"/>
          <w:sz w:val="34"/>
        </w:rPr>
        <w:t>cái</w:t>
      </w:r>
      <w:r>
        <w:rPr>
          <w:i/>
          <w:color w:val="231F20"/>
          <w:spacing w:val="-17"/>
          <w:w w:val="105"/>
          <w:sz w:val="34"/>
        </w:rPr>
        <w:t> </w:t>
      </w:r>
      <w:r>
        <w:rPr>
          <w:i/>
          <w:color w:val="231F20"/>
          <w:spacing w:val="-4"/>
          <w:w w:val="105"/>
          <w:sz w:val="34"/>
        </w:rPr>
        <w:t>gì</w:t>
      </w:r>
      <w:r>
        <w:rPr>
          <w:i/>
          <w:color w:val="231F20"/>
          <w:spacing w:val="-17"/>
          <w:w w:val="105"/>
          <w:sz w:val="34"/>
        </w:rPr>
        <w:t> </w:t>
      </w:r>
      <w:r>
        <w:rPr>
          <w:i/>
          <w:color w:val="231F20"/>
          <w:spacing w:val="-4"/>
          <w:w w:val="105"/>
          <w:sz w:val="34"/>
        </w:rPr>
        <w:t>có</w:t>
      </w:r>
      <w:r>
        <w:rPr>
          <w:i/>
          <w:color w:val="231F20"/>
          <w:spacing w:val="-17"/>
          <w:w w:val="105"/>
          <w:sz w:val="34"/>
        </w:rPr>
        <w:t> </w:t>
      </w:r>
      <w:r>
        <w:rPr>
          <w:i/>
          <w:color w:val="231F20"/>
          <w:spacing w:val="-4"/>
          <w:w w:val="105"/>
          <w:sz w:val="34"/>
        </w:rPr>
        <w:t>hình</w:t>
      </w:r>
      <w:r>
        <w:rPr>
          <w:i/>
          <w:color w:val="231F20"/>
          <w:spacing w:val="-17"/>
          <w:w w:val="105"/>
          <w:sz w:val="34"/>
        </w:rPr>
        <w:t> </w:t>
      </w:r>
      <w:r>
        <w:rPr>
          <w:i/>
          <w:color w:val="231F20"/>
          <w:spacing w:val="-4"/>
          <w:w w:val="105"/>
          <w:sz w:val="34"/>
        </w:rPr>
        <w:t>tướng</w:t>
      </w:r>
      <w:r>
        <w:rPr>
          <w:color w:val="231F20"/>
          <w:spacing w:val="-4"/>
          <w:w w:val="105"/>
          <w:sz w:val="34"/>
        </w:rPr>
        <w:t>”</w:t>
      </w:r>
      <w:r>
        <w:rPr>
          <w:color w:val="231F20"/>
          <w:spacing w:val="-17"/>
          <w:w w:val="105"/>
          <w:sz w:val="34"/>
        </w:rPr>
        <w:t> </w:t>
      </w:r>
      <w:r>
        <w:rPr>
          <w:color w:val="231F20"/>
          <w:spacing w:val="-4"/>
          <w:w w:val="105"/>
          <w:sz w:val="34"/>
        </w:rPr>
        <w:t>đều</w:t>
      </w:r>
      <w:r>
        <w:rPr>
          <w:color w:val="231F20"/>
          <w:spacing w:val="-16"/>
          <w:w w:val="105"/>
          <w:sz w:val="34"/>
        </w:rPr>
        <w:t> </w:t>
      </w:r>
      <w:r>
        <w:rPr>
          <w:color w:val="231F20"/>
          <w:spacing w:val="-4"/>
          <w:w w:val="105"/>
          <w:sz w:val="34"/>
        </w:rPr>
        <w:t>thuộc</w:t>
      </w:r>
      <w:r>
        <w:rPr>
          <w:color w:val="231F20"/>
          <w:spacing w:val="-17"/>
          <w:w w:val="105"/>
          <w:sz w:val="34"/>
        </w:rPr>
        <w:t> </w:t>
      </w:r>
      <w:r>
        <w:rPr>
          <w:color w:val="231F20"/>
          <w:spacing w:val="-4"/>
          <w:w w:val="105"/>
          <w:sz w:val="34"/>
        </w:rPr>
        <w:t>về</w:t>
      </w:r>
      <w:r>
        <w:rPr>
          <w:color w:val="231F20"/>
          <w:spacing w:val="-16"/>
          <w:w w:val="105"/>
          <w:sz w:val="34"/>
        </w:rPr>
        <w:t> </w:t>
      </w:r>
      <w:r>
        <w:rPr>
          <w:color w:val="231F20"/>
          <w:spacing w:val="-4"/>
          <w:w w:val="105"/>
          <w:sz w:val="34"/>
        </w:rPr>
        <w:t>cõi</w:t>
      </w:r>
      <w:r>
        <w:rPr>
          <w:color w:val="231F20"/>
          <w:spacing w:val="-17"/>
          <w:w w:val="105"/>
          <w:sz w:val="34"/>
        </w:rPr>
        <w:t> </w:t>
      </w:r>
      <w:r>
        <w:rPr>
          <w:color w:val="231F20"/>
          <w:spacing w:val="-4"/>
          <w:w w:val="105"/>
          <w:sz w:val="34"/>
        </w:rPr>
        <w:t>Thật</w:t>
      </w:r>
      <w:r>
        <w:rPr>
          <w:color w:val="231F20"/>
          <w:spacing w:val="-16"/>
          <w:w w:val="105"/>
          <w:sz w:val="34"/>
        </w:rPr>
        <w:t> </w:t>
      </w:r>
      <w:r>
        <w:rPr>
          <w:color w:val="231F20"/>
          <w:spacing w:val="-4"/>
          <w:w w:val="105"/>
          <w:sz w:val="34"/>
        </w:rPr>
        <w:t>Báo, </w:t>
      </w:r>
      <w:r>
        <w:rPr>
          <w:color w:val="231F20"/>
          <w:w w:val="105"/>
          <w:sz w:val="34"/>
        </w:rPr>
        <w:t>cõi</w:t>
      </w:r>
      <w:r>
        <w:rPr>
          <w:color w:val="231F20"/>
          <w:spacing w:val="-23"/>
          <w:w w:val="105"/>
          <w:sz w:val="34"/>
        </w:rPr>
        <w:t> </w:t>
      </w:r>
      <w:r>
        <w:rPr>
          <w:color w:val="231F20"/>
          <w:w w:val="105"/>
          <w:sz w:val="34"/>
        </w:rPr>
        <w:t>Phương</w:t>
      </w:r>
      <w:r>
        <w:rPr>
          <w:color w:val="231F20"/>
          <w:spacing w:val="-22"/>
          <w:w w:val="105"/>
          <w:sz w:val="34"/>
        </w:rPr>
        <w:t> </w:t>
      </w:r>
      <w:r>
        <w:rPr>
          <w:color w:val="231F20"/>
          <w:w w:val="105"/>
          <w:sz w:val="34"/>
        </w:rPr>
        <w:t>Tiện,</w:t>
      </w:r>
      <w:r>
        <w:rPr>
          <w:color w:val="231F20"/>
          <w:spacing w:val="-22"/>
          <w:w w:val="105"/>
          <w:sz w:val="34"/>
        </w:rPr>
        <w:t> </w:t>
      </w:r>
      <w:r>
        <w:rPr>
          <w:color w:val="231F20"/>
          <w:w w:val="105"/>
          <w:sz w:val="34"/>
        </w:rPr>
        <w:t>hay</w:t>
      </w:r>
      <w:r>
        <w:rPr>
          <w:color w:val="231F20"/>
          <w:spacing w:val="-23"/>
          <w:w w:val="105"/>
          <w:sz w:val="34"/>
        </w:rPr>
        <w:t> </w:t>
      </w:r>
      <w:r>
        <w:rPr>
          <w:color w:val="231F20"/>
          <w:w w:val="105"/>
          <w:sz w:val="34"/>
        </w:rPr>
        <w:t>cõi</w:t>
      </w:r>
      <w:r>
        <w:rPr>
          <w:color w:val="231F20"/>
          <w:spacing w:val="-22"/>
          <w:w w:val="105"/>
          <w:sz w:val="34"/>
        </w:rPr>
        <w:t> </w:t>
      </w:r>
      <w:r>
        <w:rPr>
          <w:color w:val="231F20"/>
          <w:w w:val="105"/>
          <w:sz w:val="34"/>
        </w:rPr>
        <w:t>Phàm</w:t>
      </w:r>
      <w:r>
        <w:rPr>
          <w:color w:val="231F20"/>
          <w:spacing w:val="-22"/>
          <w:w w:val="105"/>
          <w:sz w:val="34"/>
        </w:rPr>
        <w:t> </w:t>
      </w:r>
      <w:r>
        <w:rPr>
          <w:color w:val="231F20"/>
          <w:w w:val="105"/>
          <w:sz w:val="34"/>
        </w:rPr>
        <w:t>Thánh</w:t>
      </w:r>
      <w:r>
        <w:rPr>
          <w:color w:val="231F20"/>
          <w:spacing w:val="-23"/>
          <w:w w:val="105"/>
          <w:sz w:val="34"/>
        </w:rPr>
        <w:t> </w:t>
      </w:r>
      <w:r>
        <w:rPr>
          <w:color w:val="231F20"/>
          <w:w w:val="105"/>
          <w:sz w:val="34"/>
        </w:rPr>
        <w:t>Đồng</w:t>
      </w:r>
      <w:r>
        <w:rPr>
          <w:color w:val="231F20"/>
          <w:spacing w:val="-22"/>
          <w:w w:val="105"/>
          <w:sz w:val="34"/>
        </w:rPr>
        <w:t> </w:t>
      </w:r>
      <w:r>
        <w:rPr>
          <w:color w:val="231F20"/>
          <w:w w:val="105"/>
          <w:sz w:val="34"/>
        </w:rPr>
        <w:t>Cư.</w:t>
      </w:r>
    </w:p>
    <w:p>
      <w:pPr>
        <w:pStyle w:val="BodyText"/>
        <w:spacing w:line="283" w:lineRule="auto" w:before="139"/>
        <w:ind w:left="397" w:right="112" w:firstLine="453"/>
      </w:pPr>
      <w:r>
        <w:rPr>
          <w:color w:val="231F20"/>
          <w:w w:val="105"/>
        </w:rPr>
        <w:t>Tứ</w:t>
      </w:r>
      <w:r>
        <w:rPr>
          <w:color w:val="231F20"/>
          <w:spacing w:val="-1"/>
          <w:w w:val="105"/>
        </w:rPr>
        <w:t> </w:t>
      </w:r>
      <w:r>
        <w:rPr>
          <w:color w:val="231F20"/>
          <w:w w:val="105"/>
        </w:rPr>
        <w:t>thánh</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là</w:t>
      </w:r>
      <w:r>
        <w:rPr>
          <w:color w:val="231F20"/>
          <w:spacing w:val="-1"/>
          <w:w w:val="105"/>
        </w:rPr>
        <w:t> </w:t>
      </w:r>
      <w:r>
        <w:rPr>
          <w:color w:val="231F20"/>
          <w:w w:val="105"/>
        </w:rPr>
        <w:t>cõi</w:t>
      </w:r>
      <w:r>
        <w:rPr>
          <w:color w:val="231F20"/>
          <w:spacing w:val="-1"/>
          <w:w w:val="105"/>
        </w:rPr>
        <w:t> </w:t>
      </w:r>
      <w:r>
        <w:rPr>
          <w:color w:val="231F20"/>
          <w:w w:val="105"/>
        </w:rPr>
        <w:t>Phương</w:t>
      </w:r>
      <w:r>
        <w:rPr>
          <w:color w:val="231F20"/>
          <w:spacing w:val="-1"/>
          <w:w w:val="105"/>
        </w:rPr>
        <w:t> </w:t>
      </w:r>
      <w:r>
        <w:rPr>
          <w:color w:val="231F20"/>
          <w:w w:val="105"/>
        </w:rPr>
        <w:t>Tiện,</w:t>
      </w:r>
      <w:r>
        <w:rPr>
          <w:color w:val="231F20"/>
          <w:spacing w:val="-1"/>
          <w:w w:val="105"/>
        </w:rPr>
        <w:t> </w:t>
      </w:r>
      <w:r>
        <w:rPr>
          <w:color w:val="231F20"/>
          <w:w w:val="105"/>
        </w:rPr>
        <w:t>lục đạo</w:t>
      </w:r>
      <w:r>
        <w:rPr>
          <w:color w:val="231F20"/>
          <w:spacing w:val="-1"/>
          <w:w w:val="105"/>
        </w:rPr>
        <w:t> </w:t>
      </w:r>
      <w:r>
        <w:rPr>
          <w:color w:val="231F20"/>
          <w:w w:val="105"/>
        </w:rPr>
        <w:t>luân</w:t>
      </w:r>
      <w:r>
        <w:rPr>
          <w:color w:val="231F20"/>
          <w:spacing w:val="-1"/>
          <w:w w:val="105"/>
        </w:rPr>
        <w:t> </w:t>
      </w:r>
      <w:r>
        <w:rPr>
          <w:color w:val="231F20"/>
          <w:w w:val="105"/>
        </w:rPr>
        <w:t>hồi </w:t>
      </w:r>
      <w:r>
        <w:rPr>
          <w:color w:val="231F20"/>
        </w:rPr>
        <w:t>là cõi Đồng</w:t>
      </w:r>
      <w:r>
        <w:rPr>
          <w:color w:val="231F20"/>
          <w:spacing w:val="-1"/>
        </w:rPr>
        <w:t> </w:t>
      </w:r>
      <w:r>
        <w:rPr>
          <w:color w:val="231F20"/>
        </w:rPr>
        <w:t>Cư, chẳng có gì là chân thật. Phải hiểu: Hư không </w:t>
      </w:r>
      <w:r>
        <w:rPr>
          <w:color w:val="231F20"/>
          <w:w w:val="105"/>
        </w:rPr>
        <w:t>cũng là giả, chẳng thật. Thời gian và không gian đều là giả. Trong cõi Thường Tịch Quang, không có thời gian, chẳng có không gian. Chẳng có thời gian, sẽ chẳng có trước sau. Chẳng</w:t>
      </w:r>
      <w:r>
        <w:rPr>
          <w:color w:val="231F20"/>
          <w:spacing w:val="-5"/>
          <w:w w:val="105"/>
        </w:rPr>
        <w:t> </w:t>
      </w:r>
      <w:r>
        <w:rPr>
          <w:color w:val="231F20"/>
          <w:w w:val="105"/>
        </w:rPr>
        <w:t>có</w:t>
      </w:r>
      <w:r>
        <w:rPr>
          <w:color w:val="231F20"/>
          <w:spacing w:val="-5"/>
          <w:w w:val="105"/>
        </w:rPr>
        <w:t> </w:t>
      </w:r>
      <w:r>
        <w:rPr>
          <w:color w:val="231F20"/>
          <w:w w:val="105"/>
        </w:rPr>
        <w:t>không</w:t>
      </w:r>
      <w:r>
        <w:rPr>
          <w:color w:val="231F20"/>
          <w:spacing w:val="-5"/>
          <w:w w:val="105"/>
        </w:rPr>
        <w:t> </w:t>
      </w:r>
      <w:r>
        <w:rPr>
          <w:color w:val="231F20"/>
          <w:w w:val="105"/>
        </w:rPr>
        <w:t>gian,</w:t>
      </w:r>
      <w:r>
        <w:rPr>
          <w:color w:val="231F20"/>
          <w:spacing w:val="-5"/>
          <w:w w:val="105"/>
        </w:rPr>
        <w:t> </w:t>
      </w:r>
      <w:r>
        <w:rPr>
          <w:color w:val="231F20"/>
          <w:w w:val="105"/>
        </w:rPr>
        <w:t>sẽ</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khoảng</w:t>
      </w:r>
      <w:r>
        <w:rPr>
          <w:color w:val="231F20"/>
          <w:spacing w:val="-5"/>
          <w:w w:val="105"/>
        </w:rPr>
        <w:t> </w:t>
      </w:r>
      <w:r>
        <w:rPr>
          <w:color w:val="231F20"/>
          <w:w w:val="105"/>
        </w:rPr>
        <w:t>cách;</w:t>
      </w:r>
      <w:r>
        <w:rPr>
          <w:color w:val="231F20"/>
          <w:spacing w:val="-2"/>
          <w:w w:val="105"/>
        </w:rPr>
        <w:t> </w:t>
      </w:r>
      <w:r>
        <w:rPr>
          <w:color w:val="231F20"/>
          <w:w w:val="105"/>
        </w:rPr>
        <w:t>đấy</w:t>
      </w:r>
      <w:r>
        <w:rPr>
          <w:color w:val="231F20"/>
          <w:spacing w:val="-5"/>
          <w:w w:val="105"/>
        </w:rPr>
        <w:t> </w:t>
      </w:r>
      <w:r>
        <w:rPr>
          <w:color w:val="231F20"/>
          <w:w w:val="105"/>
        </w:rPr>
        <w:t>mới</w:t>
      </w:r>
      <w:r>
        <w:rPr>
          <w:color w:val="231F20"/>
          <w:spacing w:val="-5"/>
          <w:w w:val="105"/>
        </w:rPr>
        <w:t> </w:t>
      </w:r>
      <w:r>
        <w:rPr>
          <w:color w:val="231F20"/>
          <w:w w:val="105"/>
        </w:rPr>
        <w:t>là thật sự trở về tự tính.</w:t>
      </w:r>
    </w:p>
    <w:p>
      <w:pPr>
        <w:pStyle w:val="BodyText"/>
        <w:spacing w:line="283" w:lineRule="auto" w:before="132"/>
        <w:ind w:left="397" w:right="109" w:firstLine="453"/>
      </w:pPr>
      <w:r>
        <w:rPr>
          <w:color w:val="231F20"/>
          <w:w w:val="105"/>
        </w:rPr>
        <w:t>Do</w:t>
      </w:r>
      <w:r>
        <w:rPr>
          <w:color w:val="231F20"/>
          <w:w w:val="105"/>
        </w:rPr>
        <w:t> vậy,</w:t>
      </w:r>
      <w:r>
        <w:rPr>
          <w:color w:val="231F20"/>
          <w:w w:val="105"/>
        </w:rPr>
        <w:t> cảm</w:t>
      </w:r>
      <w:r>
        <w:rPr>
          <w:color w:val="231F20"/>
          <w:w w:val="105"/>
        </w:rPr>
        <w:t> ứng</w:t>
      </w:r>
      <w:r>
        <w:rPr>
          <w:color w:val="231F20"/>
          <w:w w:val="105"/>
        </w:rPr>
        <w:t> đạo</w:t>
      </w:r>
      <w:r>
        <w:rPr>
          <w:color w:val="231F20"/>
          <w:w w:val="105"/>
        </w:rPr>
        <w:t> giao</w:t>
      </w:r>
      <w:r>
        <w:rPr>
          <w:color w:val="231F20"/>
          <w:w w:val="105"/>
        </w:rPr>
        <w:t> cùng</w:t>
      </w:r>
      <w:r>
        <w:rPr>
          <w:color w:val="231F20"/>
          <w:w w:val="105"/>
        </w:rPr>
        <w:t> hết</w:t>
      </w:r>
      <w:r>
        <w:rPr>
          <w:color w:val="231F20"/>
          <w:w w:val="105"/>
        </w:rPr>
        <w:t> thảy</w:t>
      </w:r>
      <w:r>
        <w:rPr>
          <w:color w:val="231F20"/>
          <w:w w:val="105"/>
        </w:rPr>
        <w:t> chúng</w:t>
      </w:r>
      <w:r>
        <w:rPr>
          <w:color w:val="231F20"/>
          <w:w w:val="105"/>
        </w:rPr>
        <w:t> sinh, không chỗ nào chẳng hiện thân, không lúc nào chẳng hiện thân. Hiện thân nhiều hay ít là do nghiệp cảm của chúng sinh.</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vẫn</w:t>
      </w:r>
      <w:r>
        <w:rPr>
          <w:color w:val="231F20"/>
          <w:spacing w:val="-8"/>
          <w:w w:val="105"/>
        </w:rPr>
        <w:t> </w:t>
      </w:r>
      <w:r>
        <w:rPr>
          <w:color w:val="231F20"/>
          <w:w w:val="105"/>
        </w:rPr>
        <w:t>còn</w:t>
      </w:r>
      <w:r>
        <w:rPr>
          <w:color w:val="231F20"/>
          <w:spacing w:val="-8"/>
          <w:w w:val="105"/>
        </w:rPr>
        <w:t> </w:t>
      </w:r>
      <w:r>
        <w:rPr>
          <w:color w:val="231F20"/>
          <w:w w:val="105"/>
        </w:rPr>
        <w:t>cảm,</w:t>
      </w:r>
      <w:r>
        <w:rPr>
          <w:color w:val="231F20"/>
          <w:spacing w:val="-8"/>
          <w:w w:val="105"/>
        </w:rPr>
        <w:t> </w:t>
      </w:r>
      <w:r>
        <w:rPr>
          <w:color w:val="231F20"/>
          <w:w w:val="105"/>
        </w:rPr>
        <w:t>thì</w:t>
      </w:r>
      <w:r>
        <w:rPr>
          <w:color w:val="231F20"/>
          <w:spacing w:val="-8"/>
          <w:w w:val="105"/>
        </w:rPr>
        <w:t> </w:t>
      </w:r>
      <w:r>
        <w:rPr>
          <w:color w:val="231F20"/>
          <w:w w:val="105"/>
        </w:rPr>
        <w:t>tướng</w:t>
      </w:r>
      <w:r>
        <w:rPr>
          <w:color w:val="231F20"/>
          <w:spacing w:val="-8"/>
          <w:w w:val="105"/>
        </w:rPr>
        <w:t> </w:t>
      </w:r>
      <w:r>
        <w:rPr>
          <w:color w:val="231F20"/>
          <w:w w:val="105"/>
        </w:rPr>
        <w:t>ấy</w:t>
      </w:r>
      <w:r>
        <w:rPr>
          <w:color w:val="231F20"/>
          <w:spacing w:val="-8"/>
          <w:w w:val="105"/>
        </w:rPr>
        <w:t> </w:t>
      </w:r>
      <w:r>
        <w:rPr>
          <w:color w:val="231F20"/>
          <w:w w:val="105"/>
        </w:rPr>
        <w:t>vẫn</w:t>
      </w:r>
      <w:r>
        <w:rPr>
          <w:color w:val="231F20"/>
          <w:spacing w:val="-8"/>
          <w:w w:val="105"/>
        </w:rPr>
        <w:t> </w:t>
      </w:r>
      <w:r>
        <w:rPr>
          <w:color w:val="231F20"/>
          <w:w w:val="105"/>
        </w:rPr>
        <w:t>còn.</w:t>
      </w:r>
      <w:r>
        <w:rPr>
          <w:color w:val="231F20"/>
          <w:spacing w:val="-8"/>
          <w:w w:val="105"/>
        </w:rPr>
        <w:t> </w:t>
      </w:r>
      <w:r>
        <w:rPr>
          <w:color w:val="231F20"/>
          <w:w w:val="105"/>
        </w:rPr>
        <w:t>Chúng sinh chẳng còn cảm, tướng ấy chẳng còn nữa! Cái thân này của chúng ta là thân nghiệp báo, cũng có tính thời gian, tức là</w:t>
      </w:r>
      <w:r>
        <w:rPr>
          <w:color w:val="231F20"/>
          <w:spacing w:val="-7"/>
          <w:w w:val="105"/>
        </w:rPr>
        <w:t> </w:t>
      </w:r>
      <w:r>
        <w:rPr>
          <w:color w:val="231F20"/>
          <w:w w:val="105"/>
        </w:rPr>
        <w:t>có</w:t>
      </w:r>
      <w:r>
        <w:rPr>
          <w:color w:val="231F20"/>
          <w:spacing w:val="-7"/>
          <w:w w:val="105"/>
        </w:rPr>
        <w:t> </w:t>
      </w:r>
      <w:r>
        <w:rPr>
          <w:color w:val="231F20"/>
          <w:w w:val="105"/>
        </w:rPr>
        <w:t>thời</w:t>
      </w:r>
      <w:r>
        <w:rPr>
          <w:color w:val="231F20"/>
          <w:spacing w:val="-8"/>
          <w:w w:val="105"/>
        </w:rPr>
        <w:t> </w:t>
      </w:r>
      <w:r>
        <w:rPr>
          <w:color w:val="231F20"/>
          <w:w w:val="105"/>
        </w:rPr>
        <w:t>gian</w:t>
      </w:r>
      <w:r>
        <w:rPr>
          <w:color w:val="231F20"/>
          <w:spacing w:val="-7"/>
          <w:w w:val="105"/>
        </w:rPr>
        <w:t> </w:t>
      </w:r>
      <w:r>
        <w:rPr>
          <w:color w:val="231F20"/>
          <w:w w:val="105"/>
        </w:rPr>
        <w:t>tồn</w:t>
      </w:r>
      <w:r>
        <w:rPr>
          <w:color w:val="231F20"/>
          <w:spacing w:val="-7"/>
          <w:w w:val="105"/>
        </w:rPr>
        <w:t> </w:t>
      </w:r>
      <w:r>
        <w:rPr>
          <w:color w:val="231F20"/>
          <w:w w:val="105"/>
        </w:rPr>
        <w:t>tại</w:t>
      </w:r>
      <w:r>
        <w:rPr>
          <w:color w:val="231F20"/>
          <w:spacing w:val="-7"/>
          <w:w w:val="105"/>
        </w:rPr>
        <w:t> </w:t>
      </w:r>
      <w:r>
        <w:rPr>
          <w:color w:val="231F20"/>
          <w:w w:val="105"/>
        </w:rPr>
        <w:t>dài</w:t>
      </w:r>
      <w:r>
        <w:rPr>
          <w:color w:val="231F20"/>
          <w:spacing w:val="-7"/>
          <w:w w:val="105"/>
        </w:rPr>
        <w:t> </w:t>
      </w:r>
      <w:r>
        <w:rPr>
          <w:color w:val="231F20"/>
          <w:w w:val="105"/>
        </w:rPr>
        <w:t>hay</w:t>
      </w:r>
      <w:r>
        <w:rPr>
          <w:color w:val="231F20"/>
          <w:spacing w:val="-7"/>
          <w:w w:val="105"/>
        </w:rPr>
        <w:t> </w:t>
      </w:r>
      <w:r>
        <w:rPr>
          <w:color w:val="231F20"/>
          <w:w w:val="105"/>
        </w:rPr>
        <w:t>ngắn,</w:t>
      </w:r>
      <w:r>
        <w:rPr>
          <w:color w:val="231F20"/>
          <w:spacing w:val="-7"/>
          <w:w w:val="105"/>
        </w:rPr>
        <w:t> </w:t>
      </w:r>
      <w:r>
        <w:rPr>
          <w:color w:val="231F20"/>
          <w:w w:val="105"/>
        </w:rPr>
        <w:t>do</w:t>
      </w:r>
      <w:r>
        <w:rPr>
          <w:color w:val="231F20"/>
          <w:spacing w:val="-7"/>
          <w:w w:val="105"/>
        </w:rPr>
        <w:t> </w:t>
      </w:r>
      <w:r>
        <w:rPr>
          <w:color w:val="231F20"/>
          <w:w w:val="105"/>
        </w:rPr>
        <w:t>nghiệp</w:t>
      </w:r>
      <w:r>
        <w:rPr>
          <w:color w:val="231F20"/>
          <w:spacing w:val="-7"/>
          <w:w w:val="105"/>
        </w:rPr>
        <w:t> </w:t>
      </w:r>
      <w:r>
        <w:rPr>
          <w:color w:val="231F20"/>
          <w:w w:val="105"/>
        </w:rPr>
        <w:t>báo.</w:t>
      </w:r>
      <w:r>
        <w:rPr>
          <w:color w:val="231F20"/>
          <w:spacing w:val="-7"/>
          <w:w w:val="105"/>
        </w:rPr>
        <w:t> </w:t>
      </w:r>
      <w:r>
        <w:rPr>
          <w:color w:val="231F20"/>
          <w:w w:val="105"/>
        </w:rPr>
        <w:t>Phật,</w:t>
      </w:r>
      <w:r>
        <w:rPr>
          <w:color w:val="231F20"/>
          <w:spacing w:val="-7"/>
          <w:w w:val="105"/>
        </w:rPr>
        <w:t> </w:t>
      </w:r>
      <w:r>
        <w:rPr>
          <w:color w:val="231F20"/>
          <w:w w:val="105"/>
        </w:rPr>
        <w:t>Bồ tát chẳng phải là nghiệp báo. Phật, Bồ tát là ứng hóa, ứng theo</w:t>
      </w:r>
      <w:r>
        <w:rPr>
          <w:color w:val="231F20"/>
          <w:spacing w:val="-2"/>
          <w:w w:val="105"/>
        </w:rPr>
        <w:t> </w:t>
      </w:r>
      <w:r>
        <w:rPr>
          <w:color w:val="231F20"/>
          <w:w w:val="105"/>
        </w:rPr>
        <w:t>sự</w:t>
      </w:r>
      <w:r>
        <w:rPr>
          <w:color w:val="231F20"/>
          <w:spacing w:val="-2"/>
          <w:w w:val="105"/>
        </w:rPr>
        <w:t> </w:t>
      </w:r>
      <w:r>
        <w:rPr>
          <w:color w:val="231F20"/>
          <w:w w:val="105"/>
        </w:rPr>
        <w:t>cảm</w:t>
      </w:r>
      <w:r>
        <w:rPr>
          <w:color w:val="231F20"/>
          <w:spacing w:val="-2"/>
          <w:w w:val="105"/>
        </w:rPr>
        <w:t> </w:t>
      </w:r>
      <w:r>
        <w:rPr>
          <w:color w:val="231F20"/>
          <w:w w:val="105"/>
        </w:rPr>
        <w:t>của</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mà</w:t>
      </w:r>
      <w:r>
        <w:rPr>
          <w:color w:val="231F20"/>
          <w:spacing w:val="-2"/>
          <w:w w:val="105"/>
        </w:rPr>
        <w:t> </w:t>
      </w:r>
      <w:r>
        <w:rPr>
          <w:color w:val="231F20"/>
          <w:w w:val="105"/>
        </w:rPr>
        <w:t>hiện</w:t>
      </w:r>
      <w:r>
        <w:rPr>
          <w:color w:val="231F20"/>
          <w:spacing w:val="-2"/>
          <w:w w:val="105"/>
        </w:rPr>
        <w:t> </w:t>
      </w:r>
      <w:r>
        <w:rPr>
          <w:color w:val="231F20"/>
          <w:w w:val="105"/>
        </w:rPr>
        <w:t>thân</w:t>
      </w:r>
      <w:r>
        <w:rPr>
          <w:color w:val="231F20"/>
          <w:spacing w:val="-2"/>
          <w:w w:val="105"/>
        </w:rPr>
        <w:t> </w:t>
      </w:r>
      <w:r>
        <w:rPr>
          <w:color w:val="231F20"/>
          <w:w w:val="105"/>
        </w:rPr>
        <w:t>tướng.</w:t>
      </w:r>
      <w:r>
        <w:rPr>
          <w:color w:val="231F20"/>
          <w:spacing w:val="-2"/>
          <w:w w:val="105"/>
        </w:rPr>
        <w:t> </w:t>
      </w:r>
      <w:r>
        <w:rPr>
          <w:color w:val="231F20"/>
          <w:w w:val="105"/>
        </w:rPr>
        <w:t>Không</w:t>
      </w:r>
      <w:r>
        <w:rPr>
          <w:color w:val="231F20"/>
          <w:spacing w:val="-2"/>
          <w:w w:val="105"/>
        </w:rPr>
        <w:t> </w:t>
      </w:r>
      <w:r>
        <w:rPr>
          <w:color w:val="231F20"/>
          <w:w w:val="105"/>
        </w:rPr>
        <w:t>chỉ là</w:t>
      </w:r>
      <w:r>
        <w:rPr>
          <w:color w:val="231F20"/>
          <w:spacing w:val="-5"/>
          <w:w w:val="105"/>
        </w:rPr>
        <w:t> </w:t>
      </w:r>
      <w:r>
        <w:rPr>
          <w:color w:val="231F20"/>
          <w:w w:val="105"/>
        </w:rPr>
        <w:t>hiện</w:t>
      </w:r>
      <w:r>
        <w:rPr>
          <w:color w:val="231F20"/>
          <w:spacing w:val="-5"/>
          <w:w w:val="105"/>
        </w:rPr>
        <w:t> </w:t>
      </w:r>
      <w:r>
        <w:rPr>
          <w:color w:val="231F20"/>
          <w:w w:val="105"/>
        </w:rPr>
        <w:t>thân</w:t>
      </w:r>
      <w:r>
        <w:rPr>
          <w:color w:val="231F20"/>
          <w:spacing w:val="-5"/>
          <w:w w:val="105"/>
        </w:rPr>
        <w:t> </w:t>
      </w:r>
      <w:r>
        <w:rPr>
          <w:color w:val="231F20"/>
          <w:w w:val="105"/>
        </w:rPr>
        <w:t>tướng</w:t>
      </w:r>
      <w:r>
        <w:rPr>
          <w:color w:val="231F20"/>
          <w:spacing w:val="-5"/>
          <w:w w:val="105"/>
        </w:rPr>
        <w:t> </w:t>
      </w:r>
      <w:r>
        <w:rPr>
          <w:color w:val="231F20"/>
          <w:w w:val="105"/>
        </w:rPr>
        <w:t>loài</w:t>
      </w:r>
      <w:r>
        <w:rPr>
          <w:color w:val="231F20"/>
          <w:spacing w:val="-5"/>
          <w:w w:val="105"/>
        </w:rPr>
        <w:t> </w:t>
      </w:r>
      <w:r>
        <w:rPr>
          <w:color w:val="231F20"/>
          <w:w w:val="105"/>
        </w:rPr>
        <w:t>người,</w:t>
      </w:r>
      <w:r>
        <w:rPr>
          <w:color w:val="231F20"/>
          <w:spacing w:val="-5"/>
          <w:w w:val="105"/>
        </w:rPr>
        <w:t> </w:t>
      </w:r>
      <w:r>
        <w:rPr>
          <w:color w:val="231F20"/>
          <w:w w:val="105"/>
        </w:rPr>
        <w:t>mà</w:t>
      </w:r>
      <w:r>
        <w:rPr>
          <w:color w:val="231F20"/>
          <w:spacing w:val="-5"/>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hiện</w:t>
      </w:r>
      <w:r>
        <w:rPr>
          <w:color w:val="231F20"/>
          <w:spacing w:val="-5"/>
          <w:w w:val="105"/>
        </w:rPr>
        <w:t> </w:t>
      </w:r>
      <w:r>
        <w:rPr>
          <w:color w:val="231F20"/>
          <w:w w:val="105"/>
        </w:rPr>
        <w:t>tướng</w:t>
      </w:r>
      <w:r>
        <w:rPr>
          <w:color w:val="231F20"/>
          <w:spacing w:val="-5"/>
          <w:w w:val="105"/>
        </w:rPr>
        <w:t> </w:t>
      </w:r>
      <w:r>
        <w:rPr>
          <w:color w:val="231F20"/>
          <w:w w:val="105"/>
        </w:rPr>
        <w:t>cây cối, hoa, cỏ, có thể hiện tướng núi, sông, đại địa. Tướng gì các Ngài cũng đều có thể hiện.</w:t>
      </w:r>
    </w:p>
    <w:p>
      <w:pPr>
        <w:pStyle w:val="BodyText"/>
        <w:spacing w:line="283" w:lineRule="auto" w:before="126"/>
        <w:ind w:left="397" w:right="111" w:firstLine="453"/>
      </w:pP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đọc</w:t>
      </w:r>
      <w:r>
        <w:rPr>
          <w:color w:val="231F20"/>
          <w:spacing w:val="-8"/>
          <w:w w:val="105"/>
        </w:rPr>
        <w:t> </w:t>
      </w:r>
      <w:r>
        <w:rPr>
          <w:color w:val="231F20"/>
          <w:w w:val="105"/>
        </w:rPr>
        <w:t>những</w:t>
      </w:r>
      <w:r>
        <w:rPr>
          <w:color w:val="231F20"/>
          <w:spacing w:val="-8"/>
          <w:w w:val="105"/>
        </w:rPr>
        <w:t> </w:t>
      </w:r>
      <w:r>
        <w:rPr>
          <w:color w:val="231F20"/>
          <w:w w:val="105"/>
        </w:rPr>
        <w:t>câu</w:t>
      </w:r>
      <w:r>
        <w:rPr>
          <w:color w:val="231F20"/>
          <w:spacing w:val="-8"/>
          <w:w w:val="105"/>
        </w:rPr>
        <w:t> </w:t>
      </w:r>
      <w:r>
        <w:rPr>
          <w:color w:val="231F20"/>
          <w:w w:val="105"/>
        </w:rPr>
        <w:t>chuyện</w:t>
      </w:r>
      <w:r>
        <w:rPr>
          <w:color w:val="231F20"/>
          <w:spacing w:val="-8"/>
          <w:w w:val="105"/>
        </w:rPr>
        <w:t> </w:t>
      </w:r>
      <w:r>
        <w:rPr>
          <w:color w:val="231F20"/>
          <w:w w:val="105"/>
        </w:rPr>
        <w:t>xưa</w:t>
      </w:r>
      <w:r>
        <w:rPr>
          <w:color w:val="231F20"/>
          <w:spacing w:val="-8"/>
          <w:w w:val="105"/>
        </w:rPr>
        <w:t> </w:t>
      </w:r>
      <w:r>
        <w:rPr>
          <w:color w:val="231F20"/>
          <w:w w:val="105"/>
        </w:rPr>
        <w:t>hay</w:t>
      </w:r>
      <w:r>
        <w:rPr>
          <w:color w:val="231F20"/>
          <w:spacing w:val="-8"/>
          <w:w w:val="105"/>
        </w:rPr>
        <w:t> </w:t>
      </w:r>
      <w:r>
        <w:rPr>
          <w:color w:val="231F20"/>
          <w:w w:val="105"/>
        </w:rPr>
        <w:t>công</w:t>
      </w:r>
      <w:r>
        <w:rPr>
          <w:color w:val="231F20"/>
          <w:spacing w:val="-9"/>
          <w:w w:val="105"/>
        </w:rPr>
        <w:t> </w:t>
      </w:r>
      <w:r>
        <w:rPr>
          <w:color w:val="231F20"/>
          <w:w w:val="105"/>
        </w:rPr>
        <w:t>án trong</w:t>
      </w:r>
      <w:r>
        <w:rPr>
          <w:color w:val="231F20"/>
          <w:spacing w:val="-12"/>
          <w:w w:val="105"/>
        </w:rPr>
        <w:t> </w:t>
      </w:r>
      <w:r>
        <w:rPr>
          <w:color w:val="231F20"/>
          <w:w w:val="105"/>
        </w:rPr>
        <w:t>Thiền</w:t>
      </w:r>
      <w:r>
        <w:rPr>
          <w:color w:val="231F20"/>
          <w:spacing w:val="-12"/>
          <w:w w:val="105"/>
        </w:rPr>
        <w:t> </w:t>
      </w:r>
      <w:r>
        <w:rPr>
          <w:color w:val="231F20"/>
          <w:w w:val="105"/>
        </w:rPr>
        <w:t>Tông,</w:t>
      </w:r>
      <w:r>
        <w:rPr>
          <w:color w:val="231F20"/>
          <w:spacing w:val="-12"/>
          <w:w w:val="105"/>
        </w:rPr>
        <w:t> </w:t>
      </w:r>
      <w:r>
        <w:rPr>
          <w:color w:val="231F20"/>
          <w:w w:val="105"/>
        </w:rPr>
        <w:t>có</w:t>
      </w:r>
      <w:r>
        <w:rPr>
          <w:color w:val="231F20"/>
          <w:spacing w:val="-12"/>
          <w:w w:val="105"/>
        </w:rPr>
        <w:t> </w:t>
      </w:r>
      <w:r>
        <w:rPr>
          <w:color w:val="231F20"/>
          <w:w w:val="105"/>
        </w:rPr>
        <w:t>những</w:t>
      </w:r>
      <w:r>
        <w:rPr>
          <w:color w:val="231F20"/>
          <w:spacing w:val="-12"/>
          <w:w w:val="105"/>
        </w:rPr>
        <w:t> </w:t>
      </w:r>
      <w:r>
        <w:rPr>
          <w:color w:val="231F20"/>
          <w:w w:val="105"/>
        </w:rPr>
        <w:t>người</w:t>
      </w:r>
      <w:r>
        <w:rPr>
          <w:color w:val="231F20"/>
          <w:spacing w:val="-12"/>
          <w:w w:val="105"/>
        </w:rPr>
        <w:t> </w:t>
      </w:r>
      <w:r>
        <w:rPr>
          <w:color w:val="231F20"/>
          <w:w w:val="105"/>
        </w:rPr>
        <w:t>tham</w:t>
      </w:r>
      <w:r>
        <w:rPr>
          <w:color w:val="231F20"/>
          <w:spacing w:val="-12"/>
          <w:w w:val="105"/>
        </w:rPr>
        <w:t> </w:t>
      </w:r>
      <w:r>
        <w:rPr>
          <w:color w:val="231F20"/>
          <w:w w:val="105"/>
        </w:rPr>
        <w:t>Thiền</w:t>
      </w:r>
      <w:r>
        <w:rPr>
          <w:color w:val="231F20"/>
          <w:spacing w:val="-12"/>
          <w:w w:val="105"/>
        </w:rPr>
        <w:t> </w:t>
      </w:r>
      <w:r>
        <w:rPr>
          <w:color w:val="231F20"/>
          <w:w w:val="105"/>
        </w:rPr>
        <w:t>thấy</w:t>
      </w:r>
      <w:r>
        <w:rPr>
          <w:color w:val="231F20"/>
          <w:spacing w:val="-12"/>
          <w:w w:val="105"/>
        </w:rPr>
        <w:t> </w:t>
      </w:r>
      <w:r>
        <w:rPr>
          <w:color w:val="231F20"/>
          <w:w w:val="105"/>
        </w:rPr>
        <w:t>cây</w:t>
      </w:r>
      <w:r>
        <w:rPr>
          <w:color w:val="231F20"/>
          <w:spacing w:val="-12"/>
          <w:w w:val="105"/>
        </w:rPr>
        <w:t> </w:t>
      </w:r>
      <w:r>
        <w:rPr>
          <w:color w:val="231F20"/>
          <w:w w:val="105"/>
        </w:rPr>
        <w:t>cối, hoa, cỏ, bèn khai ngộ, thấy mưa rơi trên tàu chuối bèn hoát nhiên khai ngộ. Đó là gì? Nói như chúng ta hiện nay, đấy chính</w:t>
      </w:r>
      <w:r>
        <w:rPr>
          <w:color w:val="231F20"/>
          <w:spacing w:val="16"/>
          <w:w w:val="105"/>
        </w:rPr>
        <w:t> </w:t>
      </w:r>
      <w:r>
        <w:rPr>
          <w:color w:val="231F20"/>
          <w:w w:val="105"/>
        </w:rPr>
        <w:t>là</w:t>
      </w:r>
      <w:r>
        <w:rPr>
          <w:color w:val="231F20"/>
          <w:spacing w:val="18"/>
          <w:w w:val="105"/>
        </w:rPr>
        <w:t> </w:t>
      </w:r>
      <w:r>
        <w:rPr>
          <w:color w:val="231F20"/>
          <w:w w:val="105"/>
        </w:rPr>
        <w:t>Phật</w:t>
      </w:r>
      <w:r>
        <w:rPr>
          <w:color w:val="231F20"/>
          <w:spacing w:val="18"/>
          <w:w w:val="105"/>
        </w:rPr>
        <w:t> </w:t>
      </w:r>
      <w:r>
        <w:rPr>
          <w:color w:val="231F20"/>
          <w:w w:val="105"/>
        </w:rPr>
        <w:t>gia</w:t>
      </w:r>
      <w:r>
        <w:rPr>
          <w:color w:val="231F20"/>
          <w:spacing w:val="17"/>
          <w:w w:val="105"/>
        </w:rPr>
        <w:t> </w:t>
      </w:r>
      <w:r>
        <w:rPr>
          <w:color w:val="231F20"/>
          <w:w w:val="105"/>
        </w:rPr>
        <w:t>trì.</w:t>
      </w:r>
      <w:r>
        <w:rPr>
          <w:color w:val="231F20"/>
          <w:spacing w:val="17"/>
          <w:w w:val="105"/>
        </w:rPr>
        <w:t> </w:t>
      </w:r>
      <w:r>
        <w:rPr>
          <w:color w:val="231F20"/>
          <w:w w:val="105"/>
        </w:rPr>
        <w:t>Trong</w:t>
      </w:r>
      <w:r>
        <w:rPr>
          <w:color w:val="231F20"/>
          <w:spacing w:val="18"/>
          <w:w w:val="105"/>
        </w:rPr>
        <w:t> </w:t>
      </w:r>
      <w:r>
        <w:rPr>
          <w:color w:val="231F20"/>
          <w:w w:val="105"/>
        </w:rPr>
        <w:t>khoảnh</w:t>
      </w:r>
      <w:r>
        <w:rPr>
          <w:color w:val="231F20"/>
          <w:spacing w:val="16"/>
          <w:w w:val="105"/>
        </w:rPr>
        <w:t> </w:t>
      </w:r>
      <w:r>
        <w:rPr>
          <w:color w:val="231F20"/>
          <w:w w:val="105"/>
        </w:rPr>
        <w:t>khắc</w:t>
      </w:r>
      <w:r>
        <w:rPr>
          <w:color w:val="231F20"/>
          <w:spacing w:val="17"/>
          <w:w w:val="105"/>
        </w:rPr>
        <w:t> </w:t>
      </w:r>
      <w:r>
        <w:rPr>
          <w:color w:val="231F20"/>
          <w:w w:val="105"/>
        </w:rPr>
        <w:t>ấy,</w:t>
      </w:r>
      <w:r>
        <w:rPr>
          <w:color w:val="231F20"/>
          <w:spacing w:val="18"/>
          <w:w w:val="105"/>
        </w:rPr>
        <w:t> </w:t>
      </w:r>
      <w:r>
        <w:rPr>
          <w:color w:val="231F20"/>
          <w:w w:val="105"/>
        </w:rPr>
        <w:t>những</w:t>
      </w:r>
      <w:r>
        <w:rPr>
          <w:color w:val="231F20"/>
          <w:spacing w:val="17"/>
          <w:w w:val="105"/>
        </w:rPr>
        <w:t> </w:t>
      </w:r>
      <w:r>
        <w:rPr>
          <w:color w:val="231F20"/>
          <w:w w:val="105"/>
        </w:rPr>
        <w:t>thứ</w:t>
      </w:r>
      <w:r>
        <w:rPr>
          <w:color w:val="231F20"/>
          <w:spacing w:val="17"/>
          <w:w w:val="105"/>
        </w:rPr>
        <w:t> </w:t>
      </w:r>
      <w:r>
        <w:rPr>
          <w:color w:val="231F20"/>
          <w:spacing w:val="-5"/>
          <w:w w:val="105"/>
        </w:rPr>
        <w:t>vô</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8" w:lineRule="auto" w:before="106"/>
        <w:ind w:left="113" w:right="394"/>
      </w:pPr>
      <w:r>
        <w:rPr>
          <w:color w:val="231F20"/>
          <w:w w:val="105"/>
        </w:rPr>
        <w:t>tình ấy là Phật, người ấy có cảm, Phật bèn ứng hiện, khiến cho</w:t>
      </w:r>
      <w:r>
        <w:rPr>
          <w:color w:val="231F20"/>
          <w:spacing w:val="-22"/>
          <w:w w:val="105"/>
        </w:rPr>
        <w:t> </w:t>
      </w:r>
      <w:r>
        <w:rPr>
          <w:color w:val="231F20"/>
          <w:w w:val="105"/>
        </w:rPr>
        <w:t>người</w:t>
      </w:r>
      <w:r>
        <w:rPr>
          <w:color w:val="231F20"/>
          <w:spacing w:val="-22"/>
          <w:w w:val="105"/>
        </w:rPr>
        <w:t> </w:t>
      </w:r>
      <w:r>
        <w:rPr>
          <w:color w:val="231F20"/>
          <w:w w:val="105"/>
        </w:rPr>
        <w:t>ấy</w:t>
      </w:r>
      <w:r>
        <w:rPr>
          <w:color w:val="231F20"/>
          <w:spacing w:val="-22"/>
          <w:w w:val="105"/>
        </w:rPr>
        <w:t> </w:t>
      </w:r>
      <w:r>
        <w:rPr>
          <w:color w:val="231F20"/>
          <w:w w:val="105"/>
        </w:rPr>
        <w:t>do</w:t>
      </w:r>
      <w:r>
        <w:rPr>
          <w:color w:val="231F20"/>
          <w:spacing w:val="-22"/>
          <w:w w:val="105"/>
        </w:rPr>
        <w:t> </w:t>
      </w:r>
      <w:r>
        <w:rPr>
          <w:color w:val="231F20"/>
          <w:w w:val="105"/>
        </w:rPr>
        <w:t>cảnh</w:t>
      </w:r>
      <w:r>
        <w:rPr>
          <w:color w:val="231F20"/>
          <w:spacing w:val="-22"/>
          <w:w w:val="105"/>
        </w:rPr>
        <w:t> </w:t>
      </w:r>
      <w:r>
        <w:rPr>
          <w:color w:val="231F20"/>
          <w:w w:val="105"/>
        </w:rPr>
        <w:t>giới</w:t>
      </w:r>
      <w:r>
        <w:rPr>
          <w:color w:val="231F20"/>
          <w:spacing w:val="-22"/>
          <w:w w:val="105"/>
        </w:rPr>
        <w:t> </w:t>
      </w:r>
      <w:r>
        <w:rPr>
          <w:color w:val="231F20"/>
          <w:w w:val="105"/>
        </w:rPr>
        <w:t>đó</w:t>
      </w:r>
      <w:r>
        <w:rPr>
          <w:color w:val="231F20"/>
          <w:spacing w:val="-22"/>
          <w:w w:val="105"/>
        </w:rPr>
        <w:t> </w:t>
      </w:r>
      <w:r>
        <w:rPr>
          <w:color w:val="231F20"/>
          <w:w w:val="105"/>
        </w:rPr>
        <w:t>mà</w:t>
      </w:r>
      <w:r>
        <w:rPr>
          <w:color w:val="231F20"/>
          <w:spacing w:val="-22"/>
          <w:w w:val="105"/>
        </w:rPr>
        <w:t> </w:t>
      </w:r>
      <w:r>
        <w:rPr>
          <w:color w:val="231F20"/>
          <w:w w:val="105"/>
        </w:rPr>
        <w:t>hoát</w:t>
      </w:r>
      <w:r>
        <w:rPr>
          <w:color w:val="231F20"/>
          <w:spacing w:val="-22"/>
          <w:w w:val="105"/>
        </w:rPr>
        <w:t> </w:t>
      </w:r>
      <w:r>
        <w:rPr>
          <w:color w:val="231F20"/>
          <w:w w:val="105"/>
        </w:rPr>
        <w:t>nhiên</w:t>
      </w:r>
      <w:r>
        <w:rPr>
          <w:color w:val="231F20"/>
          <w:spacing w:val="-22"/>
          <w:w w:val="105"/>
        </w:rPr>
        <w:t> </w:t>
      </w:r>
      <w:r>
        <w:rPr>
          <w:color w:val="231F20"/>
          <w:w w:val="105"/>
        </w:rPr>
        <w:t>khai</w:t>
      </w:r>
      <w:r>
        <w:rPr>
          <w:color w:val="231F20"/>
          <w:spacing w:val="-22"/>
          <w:w w:val="105"/>
        </w:rPr>
        <w:t> </w:t>
      </w:r>
      <w:r>
        <w:rPr>
          <w:color w:val="231F20"/>
          <w:w w:val="105"/>
        </w:rPr>
        <w:t>ngộ.</w:t>
      </w:r>
      <w:r>
        <w:rPr>
          <w:color w:val="231F20"/>
          <w:spacing w:val="-22"/>
          <w:w w:val="105"/>
        </w:rPr>
        <w:t> </w:t>
      </w:r>
      <w:r>
        <w:rPr>
          <w:color w:val="231F20"/>
          <w:w w:val="105"/>
        </w:rPr>
        <w:t>Chẳng có chuyện nào chẳng do Phật lực gia trì. Phật lực gia trì là tác dụng của tự tính, là tự tính khởi tác dụng.</w:t>
      </w:r>
    </w:p>
    <w:p>
      <w:pPr>
        <w:pStyle w:val="BodyText"/>
        <w:spacing w:line="288" w:lineRule="auto" w:before="135"/>
        <w:ind w:left="113" w:right="393" w:firstLine="453"/>
      </w:pPr>
      <w:r>
        <w:rPr>
          <w:color w:val="231F20"/>
          <w:w w:val="105"/>
        </w:rPr>
        <w:t>Chúng ta hiểu rõ đạo lý này, cũng chẳng hoài nghi chút nào!</w:t>
      </w:r>
      <w:r>
        <w:rPr>
          <w:color w:val="231F20"/>
          <w:spacing w:val="-18"/>
          <w:w w:val="105"/>
        </w:rPr>
        <w:t> </w:t>
      </w:r>
      <w:r>
        <w:rPr>
          <w:color w:val="231F20"/>
          <w:w w:val="105"/>
        </w:rPr>
        <w:t>Vì</w:t>
      </w:r>
      <w:r>
        <w:rPr>
          <w:color w:val="231F20"/>
          <w:spacing w:val="-18"/>
          <w:w w:val="105"/>
        </w:rPr>
        <w:t> </w:t>
      </w:r>
      <w:r>
        <w:rPr>
          <w:color w:val="231F20"/>
          <w:w w:val="105"/>
        </w:rPr>
        <w:t>thế,</w:t>
      </w:r>
      <w:r>
        <w:rPr>
          <w:color w:val="231F20"/>
          <w:spacing w:val="-16"/>
          <w:w w:val="105"/>
        </w:rPr>
        <w:t> </w:t>
      </w:r>
      <w:r>
        <w:rPr>
          <w:color w:val="231F20"/>
          <w:w w:val="105"/>
        </w:rPr>
        <w:t>đối</w:t>
      </w:r>
      <w:r>
        <w:rPr>
          <w:color w:val="231F20"/>
          <w:spacing w:val="-18"/>
          <w:w w:val="105"/>
        </w:rPr>
        <w:t> </w:t>
      </w:r>
      <w:r>
        <w:rPr>
          <w:color w:val="231F20"/>
          <w:w w:val="105"/>
        </w:rPr>
        <w:t>với</w:t>
      </w:r>
      <w:r>
        <w:rPr>
          <w:color w:val="231F20"/>
          <w:spacing w:val="-18"/>
          <w:w w:val="105"/>
        </w:rPr>
        <w:t> </w:t>
      </w:r>
      <w:r>
        <w:rPr>
          <w:color w:val="231F20"/>
          <w:w w:val="105"/>
        </w:rPr>
        <w:t>Phật,</w:t>
      </w:r>
      <w:r>
        <w:rPr>
          <w:color w:val="231F20"/>
          <w:spacing w:val="-18"/>
          <w:w w:val="105"/>
        </w:rPr>
        <w:t> </w:t>
      </w:r>
      <w:r>
        <w:rPr>
          <w:color w:val="231F20"/>
          <w:w w:val="105"/>
        </w:rPr>
        <w:t>dẫu</w:t>
      </w:r>
      <w:r>
        <w:rPr>
          <w:color w:val="231F20"/>
          <w:spacing w:val="-16"/>
          <w:w w:val="105"/>
        </w:rPr>
        <w:t> </w:t>
      </w:r>
      <w:r>
        <w:rPr>
          <w:color w:val="231F20"/>
          <w:w w:val="105"/>
        </w:rPr>
        <w:t>Phật</w:t>
      </w:r>
      <w:r>
        <w:rPr>
          <w:color w:val="231F20"/>
          <w:spacing w:val="-18"/>
          <w:w w:val="105"/>
        </w:rPr>
        <w:t> </w:t>
      </w:r>
      <w:r>
        <w:rPr>
          <w:color w:val="231F20"/>
          <w:w w:val="105"/>
        </w:rPr>
        <w:t>hiện</w:t>
      </w:r>
      <w:r>
        <w:rPr>
          <w:color w:val="231F20"/>
          <w:spacing w:val="-18"/>
          <w:w w:val="105"/>
        </w:rPr>
        <w:t> </w:t>
      </w:r>
      <w:r>
        <w:rPr>
          <w:color w:val="231F20"/>
          <w:w w:val="105"/>
        </w:rPr>
        <w:t>thân</w:t>
      </w:r>
      <w:r>
        <w:rPr>
          <w:color w:val="231F20"/>
          <w:spacing w:val="-18"/>
          <w:w w:val="105"/>
        </w:rPr>
        <w:t> </w:t>
      </w:r>
      <w:r>
        <w:rPr>
          <w:color w:val="231F20"/>
          <w:w w:val="105"/>
        </w:rPr>
        <w:t>Phật</w:t>
      </w:r>
      <w:r>
        <w:rPr>
          <w:color w:val="231F20"/>
          <w:spacing w:val="-19"/>
          <w:w w:val="105"/>
        </w:rPr>
        <w:t> </w:t>
      </w:r>
      <w:r>
        <w:rPr>
          <w:color w:val="231F20"/>
          <w:w w:val="105"/>
        </w:rPr>
        <w:t>đến</w:t>
      </w:r>
      <w:r>
        <w:rPr>
          <w:color w:val="231F20"/>
          <w:spacing w:val="-18"/>
          <w:w w:val="105"/>
        </w:rPr>
        <w:t> </w:t>
      </w:r>
      <w:r>
        <w:rPr>
          <w:color w:val="231F20"/>
          <w:w w:val="105"/>
        </w:rPr>
        <w:t>gia</w:t>
      </w:r>
      <w:r>
        <w:rPr>
          <w:color w:val="231F20"/>
          <w:spacing w:val="-18"/>
          <w:w w:val="105"/>
        </w:rPr>
        <w:t> </w:t>
      </w:r>
      <w:r>
        <w:rPr>
          <w:color w:val="231F20"/>
          <w:w w:val="105"/>
        </w:rPr>
        <w:t>trì, chúng ta cũng chẳng sinh tâm hoan hỷ, cũng chẳng bị kích động. Bị kích động là hỏng rồi! Vì sao? Phật A Di Đà là tự tính</w:t>
      </w:r>
      <w:r>
        <w:rPr>
          <w:color w:val="231F20"/>
          <w:spacing w:val="-16"/>
          <w:w w:val="105"/>
        </w:rPr>
        <w:t> </w:t>
      </w:r>
      <w:r>
        <w:rPr>
          <w:color w:val="231F20"/>
          <w:w w:val="105"/>
        </w:rPr>
        <w:t>Di</w:t>
      </w:r>
      <w:r>
        <w:rPr>
          <w:color w:val="231F20"/>
          <w:spacing w:val="-15"/>
          <w:w w:val="105"/>
        </w:rPr>
        <w:t> </w:t>
      </w:r>
      <w:r>
        <w:rPr>
          <w:color w:val="231F20"/>
          <w:w w:val="105"/>
        </w:rPr>
        <w:t>Đà</w:t>
      </w:r>
      <w:r>
        <w:rPr>
          <w:color w:val="231F20"/>
          <w:spacing w:val="-16"/>
          <w:w w:val="105"/>
        </w:rPr>
        <w:t> </w:t>
      </w:r>
      <w:r>
        <w:rPr>
          <w:color w:val="231F20"/>
          <w:w w:val="105"/>
        </w:rPr>
        <w:t>của</w:t>
      </w:r>
      <w:r>
        <w:rPr>
          <w:color w:val="231F20"/>
          <w:spacing w:val="-15"/>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Do</w:t>
      </w:r>
      <w:r>
        <w:rPr>
          <w:color w:val="231F20"/>
          <w:spacing w:val="-15"/>
          <w:w w:val="105"/>
        </w:rPr>
        <w:t> </w:t>
      </w:r>
      <w:r>
        <w:rPr>
          <w:color w:val="231F20"/>
          <w:w w:val="105"/>
        </w:rPr>
        <w:t>tự</w:t>
      </w:r>
      <w:r>
        <w:rPr>
          <w:color w:val="231F20"/>
          <w:spacing w:val="-16"/>
          <w:w w:val="105"/>
        </w:rPr>
        <w:t> </w:t>
      </w:r>
      <w:r>
        <w:rPr>
          <w:color w:val="231F20"/>
          <w:w w:val="105"/>
        </w:rPr>
        <w:t>tính</w:t>
      </w:r>
      <w:r>
        <w:rPr>
          <w:color w:val="231F20"/>
          <w:spacing w:val="-16"/>
          <w:w w:val="105"/>
        </w:rPr>
        <w:t> </w:t>
      </w:r>
      <w:r>
        <w:rPr>
          <w:color w:val="231F20"/>
          <w:w w:val="105"/>
        </w:rPr>
        <w:t>của</w:t>
      </w:r>
      <w:r>
        <w:rPr>
          <w:color w:val="231F20"/>
          <w:spacing w:val="-15"/>
          <w:w w:val="105"/>
        </w:rPr>
        <w:t> </w:t>
      </w:r>
      <w:r>
        <w:rPr>
          <w:color w:val="231F20"/>
          <w:w w:val="105"/>
        </w:rPr>
        <w:t>chính</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biến</w:t>
      </w:r>
      <w:r>
        <w:rPr>
          <w:color w:val="231F20"/>
          <w:spacing w:val="-16"/>
          <w:w w:val="105"/>
        </w:rPr>
        <w:t> </w:t>
      </w:r>
      <w:r>
        <w:rPr>
          <w:color w:val="231F20"/>
          <w:w w:val="105"/>
        </w:rPr>
        <w:t>hiện, </w:t>
      </w:r>
      <w:r>
        <w:rPr>
          <w:color w:val="231F20"/>
        </w:rPr>
        <w:t>chẳng ở bên</w:t>
      </w:r>
      <w:r>
        <w:rPr>
          <w:color w:val="231F20"/>
          <w:spacing w:val="-1"/>
        </w:rPr>
        <w:t> </w:t>
      </w:r>
      <w:r>
        <w:rPr>
          <w:color w:val="231F20"/>
        </w:rPr>
        <w:t>ngoài. Thế giới Cực Lạc là duy tâm Tịnh Độ, chỗ </w:t>
      </w:r>
      <w:r>
        <w:rPr>
          <w:color w:val="231F20"/>
          <w:w w:val="105"/>
        </w:rPr>
        <w:t>nào là bên ngoài? Toàn là Tính đức, tự tính hiển lộ.</w:t>
      </w:r>
    </w:p>
    <w:p>
      <w:pPr>
        <w:pStyle w:val="BodyText"/>
        <w:spacing w:line="288" w:lineRule="auto" w:before="129"/>
        <w:ind w:left="113" w:right="392" w:firstLine="453"/>
      </w:pPr>
      <w:r>
        <w:rPr>
          <w:color w:val="231F20"/>
        </w:rPr>
        <w:t>Quý</w:t>
      </w:r>
      <w:r>
        <w:rPr>
          <w:color w:val="231F20"/>
          <w:spacing w:val="-11"/>
        </w:rPr>
        <w:t> </w:t>
      </w:r>
      <w:r>
        <w:rPr>
          <w:color w:val="231F20"/>
        </w:rPr>
        <w:t>vị</w:t>
      </w:r>
      <w:r>
        <w:rPr>
          <w:color w:val="231F20"/>
          <w:spacing w:val="-11"/>
        </w:rPr>
        <w:t> </w:t>
      </w:r>
      <w:r>
        <w:rPr>
          <w:color w:val="231F20"/>
        </w:rPr>
        <w:t>hiểu</w:t>
      </w:r>
      <w:r>
        <w:rPr>
          <w:color w:val="231F20"/>
          <w:spacing w:val="-11"/>
        </w:rPr>
        <w:t> </w:t>
      </w:r>
      <w:r>
        <w:rPr>
          <w:color w:val="231F20"/>
        </w:rPr>
        <w:t>đạo</w:t>
      </w:r>
      <w:r>
        <w:rPr>
          <w:color w:val="231F20"/>
          <w:spacing w:val="-11"/>
        </w:rPr>
        <w:t> </w:t>
      </w:r>
      <w:r>
        <w:rPr>
          <w:color w:val="231F20"/>
        </w:rPr>
        <w:t>lý</w:t>
      </w:r>
      <w:r>
        <w:rPr>
          <w:color w:val="231F20"/>
          <w:spacing w:val="-11"/>
        </w:rPr>
        <w:t> </w:t>
      </w:r>
      <w:r>
        <w:rPr>
          <w:color w:val="231F20"/>
        </w:rPr>
        <w:t>này,</w:t>
      </w:r>
      <w:r>
        <w:rPr>
          <w:color w:val="231F20"/>
          <w:spacing w:val="-11"/>
        </w:rPr>
        <w:t> </w:t>
      </w:r>
      <w:r>
        <w:rPr>
          <w:color w:val="231F20"/>
        </w:rPr>
        <w:t>sẽ</w:t>
      </w:r>
      <w:r>
        <w:rPr>
          <w:color w:val="231F20"/>
          <w:spacing w:val="-11"/>
        </w:rPr>
        <w:t> </w:t>
      </w:r>
      <w:r>
        <w:rPr>
          <w:color w:val="231F20"/>
        </w:rPr>
        <w:t>vĩnh</w:t>
      </w:r>
      <w:r>
        <w:rPr>
          <w:color w:val="231F20"/>
          <w:spacing w:val="-11"/>
        </w:rPr>
        <w:t> </w:t>
      </w:r>
      <w:r>
        <w:rPr>
          <w:color w:val="231F20"/>
        </w:rPr>
        <w:t>viễn</w:t>
      </w:r>
      <w:r>
        <w:rPr>
          <w:color w:val="231F20"/>
          <w:spacing w:val="-11"/>
        </w:rPr>
        <w:t> </w:t>
      </w:r>
      <w:r>
        <w:rPr>
          <w:color w:val="231F20"/>
        </w:rPr>
        <w:t>tâm</w:t>
      </w:r>
      <w:r>
        <w:rPr>
          <w:color w:val="231F20"/>
          <w:spacing w:val="-11"/>
        </w:rPr>
        <w:t> </w:t>
      </w:r>
      <w:r>
        <w:rPr>
          <w:color w:val="231F20"/>
        </w:rPr>
        <w:t>bình,</w:t>
      </w:r>
      <w:r>
        <w:rPr>
          <w:color w:val="231F20"/>
          <w:spacing w:val="-11"/>
        </w:rPr>
        <w:t> </w:t>
      </w:r>
      <w:r>
        <w:rPr>
          <w:color w:val="231F20"/>
        </w:rPr>
        <w:t>khí</w:t>
      </w:r>
      <w:r>
        <w:rPr>
          <w:color w:val="231F20"/>
          <w:spacing w:val="-11"/>
        </w:rPr>
        <w:t> </w:t>
      </w:r>
      <w:r>
        <w:rPr>
          <w:color w:val="231F20"/>
        </w:rPr>
        <w:t>hòa,</w:t>
      </w:r>
      <w:r>
        <w:rPr>
          <w:color w:val="231F20"/>
          <w:spacing w:val="-11"/>
        </w:rPr>
        <w:t> </w:t>
      </w:r>
      <w:r>
        <w:rPr>
          <w:color w:val="231F20"/>
        </w:rPr>
        <w:t>vĩnh </w:t>
      </w:r>
      <w:r>
        <w:rPr>
          <w:color w:val="231F20"/>
          <w:w w:val="105"/>
        </w:rPr>
        <w:t>viễn là như như bất động. Huệ Năng Đại sư nói rất tuyệt: “</w:t>
      </w:r>
      <w:r>
        <w:rPr>
          <w:i/>
          <w:color w:val="231F20"/>
          <w:w w:val="105"/>
        </w:rPr>
        <w:t>Nào</w:t>
      </w:r>
      <w:r>
        <w:rPr>
          <w:i/>
          <w:color w:val="231F20"/>
          <w:spacing w:val="-20"/>
          <w:w w:val="105"/>
        </w:rPr>
        <w:t> </w:t>
      </w:r>
      <w:r>
        <w:rPr>
          <w:i/>
          <w:color w:val="231F20"/>
          <w:w w:val="105"/>
        </w:rPr>
        <w:t>ngờ</w:t>
      </w:r>
      <w:r>
        <w:rPr>
          <w:i/>
          <w:color w:val="231F20"/>
          <w:spacing w:val="-20"/>
          <w:w w:val="105"/>
        </w:rPr>
        <w:t> </w:t>
      </w:r>
      <w:r>
        <w:rPr>
          <w:i/>
          <w:color w:val="231F20"/>
          <w:w w:val="105"/>
        </w:rPr>
        <w:t>tự</w:t>
      </w:r>
      <w:r>
        <w:rPr>
          <w:i/>
          <w:color w:val="231F20"/>
          <w:spacing w:val="-20"/>
          <w:w w:val="105"/>
        </w:rPr>
        <w:t> </w:t>
      </w:r>
      <w:r>
        <w:rPr>
          <w:i/>
          <w:color w:val="231F20"/>
          <w:w w:val="105"/>
        </w:rPr>
        <w:t>tính,</w:t>
      </w:r>
      <w:r>
        <w:rPr>
          <w:i/>
          <w:color w:val="231F20"/>
          <w:spacing w:val="-20"/>
          <w:w w:val="105"/>
        </w:rPr>
        <w:t> </w:t>
      </w:r>
      <w:r>
        <w:rPr>
          <w:i/>
          <w:color w:val="231F20"/>
          <w:w w:val="105"/>
        </w:rPr>
        <w:t>vốn</w:t>
      </w:r>
      <w:r>
        <w:rPr>
          <w:i/>
          <w:color w:val="231F20"/>
          <w:spacing w:val="-20"/>
          <w:w w:val="105"/>
        </w:rPr>
        <w:t> </w:t>
      </w:r>
      <w:r>
        <w:rPr>
          <w:i/>
          <w:color w:val="231F20"/>
          <w:w w:val="105"/>
        </w:rPr>
        <w:t>chẳng</w:t>
      </w:r>
      <w:r>
        <w:rPr>
          <w:i/>
          <w:color w:val="231F20"/>
          <w:spacing w:val="-20"/>
          <w:w w:val="105"/>
        </w:rPr>
        <w:t> </w:t>
      </w:r>
      <w:r>
        <w:rPr>
          <w:i/>
          <w:color w:val="231F20"/>
          <w:w w:val="105"/>
        </w:rPr>
        <w:t>lay</w:t>
      </w:r>
      <w:r>
        <w:rPr>
          <w:i/>
          <w:color w:val="231F20"/>
          <w:spacing w:val="-19"/>
          <w:w w:val="105"/>
        </w:rPr>
        <w:t> </w:t>
      </w:r>
      <w:r>
        <w:rPr>
          <w:i/>
          <w:color w:val="231F20"/>
          <w:w w:val="105"/>
        </w:rPr>
        <w:t>động</w:t>
      </w:r>
      <w:r>
        <w:rPr>
          <w:color w:val="231F20"/>
          <w:w w:val="105"/>
        </w:rPr>
        <w:t>”.</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vĩnh</w:t>
      </w:r>
      <w:r>
        <w:rPr>
          <w:color w:val="231F20"/>
          <w:spacing w:val="-20"/>
          <w:w w:val="105"/>
        </w:rPr>
        <w:t> </w:t>
      </w:r>
      <w:r>
        <w:rPr>
          <w:color w:val="231F20"/>
          <w:w w:val="105"/>
        </w:rPr>
        <w:t>viễn</w:t>
      </w:r>
      <w:r>
        <w:rPr>
          <w:color w:val="231F20"/>
          <w:spacing w:val="-20"/>
          <w:w w:val="105"/>
        </w:rPr>
        <w:t> </w:t>
      </w:r>
      <w:r>
        <w:rPr>
          <w:color w:val="231F20"/>
          <w:w w:val="105"/>
        </w:rPr>
        <w:t>giữ được</w:t>
      </w:r>
      <w:r>
        <w:rPr>
          <w:color w:val="231F20"/>
          <w:spacing w:val="-23"/>
          <w:w w:val="105"/>
        </w:rPr>
        <w:t> </w:t>
      </w:r>
      <w:r>
        <w:rPr>
          <w:color w:val="231F20"/>
          <w:w w:val="105"/>
        </w:rPr>
        <w:t>“thanh</w:t>
      </w:r>
      <w:r>
        <w:rPr>
          <w:color w:val="231F20"/>
          <w:spacing w:val="-22"/>
          <w:w w:val="105"/>
        </w:rPr>
        <w:t> </w:t>
      </w:r>
      <w:r>
        <w:rPr>
          <w:color w:val="231F20"/>
          <w:w w:val="105"/>
        </w:rPr>
        <w:t>tịnh,</w:t>
      </w:r>
      <w:r>
        <w:rPr>
          <w:color w:val="231F20"/>
          <w:spacing w:val="-22"/>
          <w:w w:val="105"/>
        </w:rPr>
        <w:t> </w:t>
      </w:r>
      <w:r>
        <w:rPr>
          <w:color w:val="231F20"/>
          <w:w w:val="105"/>
        </w:rPr>
        <w:t>bình</w:t>
      </w:r>
      <w:r>
        <w:rPr>
          <w:color w:val="231F20"/>
          <w:spacing w:val="-23"/>
          <w:w w:val="105"/>
        </w:rPr>
        <w:t> </w:t>
      </w:r>
      <w:r>
        <w:rPr>
          <w:color w:val="231F20"/>
          <w:w w:val="105"/>
        </w:rPr>
        <w:t>đẳng,</w:t>
      </w:r>
      <w:r>
        <w:rPr>
          <w:color w:val="231F20"/>
          <w:spacing w:val="-22"/>
          <w:w w:val="105"/>
        </w:rPr>
        <w:t> </w:t>
      </w:r>
      <w:r>
        <w:rPr>
          <w:color w:val="231F20"/>
          <w:w w:val="105"/>
        </w:rPr>
        <w:t>giác”,</w:t>
      </w:r>
      <w:r>
        <w:rPr>
          <w:color w:val="231F20"/>
          <w:spacing w:val="-22"/>
          <w:w w:val="105"/>
        </w:rPr>
        <w:t> </w:t>
      </w:r>
      <w:r>
        <w:rPr>
          <w:color w:val="231F20"/>
          <w:w w:val="105"/>
        </w:rPr>
        <w:t>chẳng</w:t>
      </w:r>
      <w:r>
        <w:rPr>
          <w:color w:val="231F20"/>
          <w:spacing w:val="-23"/>
          <w:w w:val="105"/>
        </w:rPr>
        <w:t> </w:t>
      </w:r>
      <w:r>
        <w:rPr>
          <w:color w:val="231F20"/>
          <w:w w:val="105"/>
        </w:rPr>
        <w:t>để</w:t>
      </w:r>
      <w:r>
        <w:rPr>
          <w:color w:val="231F20"/>
          <w:spacing w:val="-22"/>
          <w:w w:val="105"/>
        </w:rPr>
        <w:t> </w:t>
      </w:r>
      <w:r>
        <w:rPr>
          <w:color w:val="231F20"/>
          <w:w w:val="105"/>
        </w:rPr>
        <w:t>cho</w:t>
      </w:r>
      <w:r>
        <w:rPr>
          <w:color w:val="231F20"/>
          <w:spacing w:val="-22"/>
          <w:w w:val="105"/>
        </w:rPr>
        <w:t> </w:t>
      </w:r>
      <w:r>
        <w:rPr>
          <w:color w:val="231F20"/>
          <w:w w:val="105"/>
        </w:rPr>
        <w:t>tâm</w:t>
      </w:r>
      <w:r>
        <w:rPr>
          <w:color w:val="231F20"/>
          <w:spacing w:val="-23"/>
          <w:w w:val="105"/>
        </w:rPr>
        <w:t> </w:t>
      </w:r>
      <w:r>
        <w:rPr>
          <w:color w:val="231F20"/>
          <w:w w:val="105"/>
        </w:rPr>
        <w:t>dấy</w:t>
      </w:r>
      <w:r>
        <w:rPr>
          <w:color w:val="231F20"/>
          <w:spacing w:val="-22"/>
          <w:w w:val="105"/>
        </w:rPr>
        <w:t> </w:t>
      </w:r>
      <w:r>
        <w:rPr>
          <w:color w:val="231F20"/>
          <w:w w:val="105"/>
        </w:rPr>
        <w:t>lên chút sóng mòi nào trong cảnh giới. Như thế là đúng.</w:t>
      </w:r>
    </w:p>
    <w:p>
      <w:pPr>
        <w:spacing w:line="288" w:lineRule="auto" w:before="132"/>
        <w:ind w:left="113" w:right="394" w:firstLine="453"/>
        <w:jc w:val="both"/>
        <w:rPr>
          <w:sz w:val="34"/>
        </w:rPr>
      </w:pPr>
      <w:r>
        <w:rPr>
          <w:color w:val="231F20"/>
          <w:w w:val="105"/>
          <w:sz w:val="34"/>
        </w:rPr>
        <w:t>“</w:t>
      </w:r>
      <w:r>
        <w:rPr>
          <w:i/>
          <w:color w:val="231F20"/>
          <w:w w:val="105"/>
          <w:sz w:val="34"/>
        </w:rPr>
        <w:t>Thập</w:t>
      </w:r>
      <w:r>
        <w:rPr>
          <w:i/>
          <w:color w:val="231F20"/>
          <w:w w:val="105"/>
          <w:sz w:val="34"/>
        </w:rPr>
        <w:t> phương</w:t>
      </w:r>
      <w:r>
        <w:rPr>
          <w:i/>
          <w:color w:val="231F20"/>
          <w:w w:val="105"/>
          <w:sz w:val="34"/>
        </w:rPr>
        <w:t> xưng</w:t>
      </w:r>
      <w:r>
        <w:rPr>
          <w:i/>
          <w:color w:val="231F20"/>
          <w:w w:val="105"/>
          <w:sz w:val="34"/>
        </w:rPr>
        <w:t> tán</w:t>
      </w:r>
      <w:r>
        <w:rPr>
          <w:i/>
          <w:color w:val="231F20"/>
          <w:w w:val="105"/>
          <w:sz w:val="34"/>
        </w:rPr>
        <w:t> chi</w:t>
      </w:r>
      <w:r>
        <w:rPr>
          <w:i/>
          <w:color w:val="231F20"/>
          <w:w w:val="105"/>
          <w:sz w:val="34"/>
        </w:rPr>
        <w:t> thành</w:t>
      </w:r>
      <w:r>
        <w:rPr>
          <w:i/>
          <w:color w:val="231F20"/>
          <w:w w:val="105"/>
          <w:sz w:val="34"/>
        </w:rPr>
        <w:t> ngôn</w:t>
      </w:r>
      <w:r>
        <w:rPr>
          <w:color w:val="231F20"/>
          <w:w w:val="105"/>
          <w:sz w:val="34"/>
        </w:rPr>
        <w:t>”</w:t>
      </w:r>
      <w:r>
        <w:rPr>
          <w:color w:val="231F20"/>
          <w:w w:val="105"/>
          <w:sz w:val="34"/>
        </w:rPr>
        <w:t> (Là</w:t>
      </w:r>
      <w:r>
        <w:rPr>
          <w:color w:val="231F20"/>
          <w:w w:val="105"/>
          <w:sz w:val="34"/>
        </w:rPr>
        <w:t> lời</w:t>
      </w:r>
      <w:r>
        <w:rPr>
          <w:color w:val="231F20"/>
          <w:w w:val="105"/>
          <w:sz w:val="34"/>
        </w:rPr>
        <w:t> khen ngợi chân thành trong mười phương). Câu này dễ hiểu. Lời lẽ chân thành, chắc chắn chẳng nói dối.</w:t>
      </w:r>
    </w:p>
    <w:p>
      <w:pPr>
        <w:spacing w:line="288" w:lineRule="auto" w:before="136"/>
        <w:ind w:left="113" w:right="393" w:firstLine="453"/>
        <w:jc w:val="both"/>
        <w:rPr>
          <w:sz w:val="34"/>
        </w:rPr>
      </w:pPr>
      <w:r>
        <w:rPr>
          <w:color w:val="231F20"/>
          <w:sz w:val="34"/>
        </w:rPr>
        <w:t>“</w:t>
      </w:r>
      <w:r>
        <w:rPr>
          <w:i/>
          <w:color w:val="231F20"/>
          <w:sz w:val="34"/>
        </w:rPr>
        <w:t>Chúng</w:t>
      </w:r>
      <w:r>
        <w:rPr>
          <w:i/>
          <w:color w:val="231F20"/>
          <w:spacing w:val="-13"/>
          <w:sz w:val="34"/>
        </w:rPr>
        <w:t> </w:t>
      </w:r>
      <w:r>
        <w:rPr>
          <w:i/>
          <w:color w:val="231F20"/>
          <w:sz w:val="34"/>
        </w:rPr>
        <w:t>sinh</w:t>
      </w:r>
      <w:r>
        <w:rPr>
          <w:i/>
          <w:color w:val="231F20"/>
          <w:spacing w:val="-13"/>
          <w:sz w:val="34"/>
        </w:rPr>
        <w:t> </w:t>
      </w:r>
      <w:r>
        <w:rPr>
          <w:i/>
          <w:color w:val="231F20"/>
          <w:sz w:val="34"/>
        </w:rPr>
        <w:t>bản</w:t>
      </w:r>
      <w:r>
        <w:rPr>
          <w:i/>
          <w:color w:val="231F20"/>
          <w:spacing w:val="-14"/>
          <w:sz w:val="34"/>
        </w:rPr>
        <w:t> </w:t>
      </w:r>
      <w:r>
        <w:rPr>
          <w:i/>
          <w:color w:val="231F20"/>
          <w:sz w:val="34"/>
        </w:rPr>
        <w:t>cụ</w:t>
      </w:r>
      <w:r>
        <w:rPr>
          <w:i/>
          <w:color w:val="231F20"/>
          <w:spacing w:val="-14"/>
          <w:sz w:val="34"/>
        </w:rPr>
        <w:t> </w:t>
      </w:r>
      <w:r>
        <w:rPr>
          <w:i/>
          <w:color w:val="231F20"/>
          <w:sz w:val="34"/>
        </w:rPr>
        <w:t>chi</w:t>
      </w:r>
      <w:r>
        <w:rPr>
          <w:i/>
          <w:color w:val="231F20"/>
          <w:spacing w:val="-14"/>
          <w:sz w:val="34"/>
        </w:rPr>
        <w:t> </w:t>
      </w:r>
      <w:r>
        <w:rPr>
          <w:i/>
          <w:color w:val="231F20"/>
          <w:sz w:val="34"/>
        </w:rPr>
        <w:t>hóa</w:t>
      </w:r>
      <w:r>
        <w:rPr>
          <w:i/>
          <w:color w:val="231F20"/>
          <w:spacing w:val="-14"/>
          <w:sz w:val="34"/>
        </w:rPr>
        <w:t> </w:t>
      </w:r>
      <w:r>
        <w:rPr>
          <w:i/>
          <w:color w:val="231F20"/>
          <w:sz w:val="34"/>
        </w:rPr>
        <w:t>nghi,</w:t>
      </w:r>
      <w:r>
        <w:rPr>
          <w:i/>
          <w:color w:val="231F20"/>
          <w:spacing w:val="-13"/>
          <w:sz w:val="34"/>
        </w:rPr>
        <w:t> </w:t>
      </w:r>
      <w:r>
        <w:rPr>
          <w:i/>
          <w:color w:val="231F20"/>
          <w:sz w:val="34"/>
        </w:rPr>
        <w:t>Nhất</w:t>
      </w:r>
      <w:r>
        <w:rPr>
          <w:i/>
          <w:color w:val="231F20"/>
          <w:spacing w:val="-13"/>
          <w:sz w:val="34"/>
        </w:rPr>
        <w:t> </w:t>
      </w:r>
      <w:r>
        <w:rPr>
          <w:i/>
          <w:color w:val="231F20"/>
          <w:sz w:val="34"/>
        </w:rPr>
        <w:t>Thừa</w:t>
      </w:r>
      <w:r>
        <w:rPr>
          <w:i/>
          <w:color w:val="231F20"/>
          <w:spacing w:val="-14"/>
          <w:sz w:val="34"/>
        </w:rPr>
        <w:t> </w:t>
      </w:r>
      <w:r>
        <w:rPr>
          <w:i/>
          <w:color w:val="231F20"/>
          <w:sz w:val="34"/>
        </w:rPr>
        <w:t>chi</w:t>
      </w:r>
      <w:r>
        <w:rPr>
          <w:i/>
          <w:color w:val="231F20"/>
          <w:spacing w:val="-14"/>
          <w:sz w:val="34"/>
        </w:rPr>
        <w:t> </w:t>
      </w:r>
      <w:r>
        <w:rPr>
          <w:i/>
          <w:color w:val="231F20"/>
          <w:sz w:val="34"/>
        </w:rPr>
        <w:t>liễu</w:t>
      </w:r>
      <w:r>
        <w:rPr>
          <w:i/>
          <w:color w:val="231F20"/>
          <w:spacing w:val="-14"/>
          <w:sz w:val="34"/>
        </w:rPr>
        <w:t> </w:t>
      </w:r>
      <w:r>
        <w:rPr>
          <w:i/>
          <w:color w:val="231F20"/>
          <w:sz w:val="34"/>
        </w:rPr>
        <w:t>nghĩa, </w:t>
      </w:r>
      <w:r>
        <w:rPr>
          <w:i/>
          <w:color w:val="231F20"/>
          <w:w w:val="105"/>
          <w:sz w:val="34"/>
        </w:rPr>
        <w:t>vạn</w:t>
      </w:r>
      <w:r>
        <w:rPr>
          <w:i/>
          <w:color w:val="231F20"/>
          <w:spacing w:val="-16"/>
          <w:w w:val="105"/>
          <w:sz w:val="34"/>
        </w:rPr>
        <w:t> </w:t>
      </w:r>
      <w:r>
        <w:rPr>
          <w:i/>
          <w:color w:val="231F20"/>
          <w:w w:val="105"/>
          <w:sz w:val="34"/>
        </w:rPr>
        <w:t>thiện</w:t>
      </w:r>
      <w:r>
        <w:rPr>
          <w:i/>
          <w:color w:val="231F20"/>
          <w:spacing w:val="-15"/>
          <w:w w:val="105"/>
          <w:sz w:val="34"/>
        </w:rPr>
        <w:t> </w:t>
      </w:r>
      <w:r>
        <w:rPr>
          <w:i/>
          <w:color w:val="231F20"/>
          <w:w w:val="105"/>
          <w:sz w:val="34"/>
        </w:rPr>
        <w:t>chi</w:t>
      </w:r>
      <w:r>
        <w:rPr>
          <w:i/>
          <w:color w:val="231F20"/>
          <w:spacing w:val="-16"/>
          <w:w w:val="105"/>
          <w:sz w:val="34"/>
        </w:rPr>
        <w:t> </w:t>
      </w:r>
      <w:r>
        <w:rPr>
          <w:i/>
          <w:color w:val="231F20"/>
          <w:w w:val="105"/>
          <w:sz w:val="34"/>
        </w:rPr>
        <w:t>tổng</w:t>
      </w:r>
      <w:r>
        <w:rPr>
          <w:i/>
          <w:color w:val="231F20"/>
          <w:spacing w:val="-15"/>
          <w:w w:val="105"/>
          <w:sz w:val="34"/>
        </w:rPr>
        <w:t> </w:t>
      </w:r>
      <w:r>
        <w:rPr>
          <w:i/>
          <w:color w:val="231F20"/>
          <w:w w:val="105"/>
          <w:sz w:val="34"/>
        </w:rPr>
        <w:t>môn</w:t>
      </w:r>
      <w:r>
        <w:rPr>
          <w:color w:val="231F20"/>
          <w:w w:val="105"/>
          <w:sz w:val="34"/>
        </w:rPr>
        <w:t>”</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hóa</w:t>
      </w:r>
      <w:r>
        <w:rPr>
          <w:color w:val="231F20"/>
          <w:spacing w:val="-16"/>
          <w:w w:val="105"/>
          <w:sz w:val="34"/>
        </w:rPr>
        <w:t> </w:t>
      </w:r>
      <w:r>
        <w:rPr>
          <w:color w:val="231F20"/>
          <w:w w:val="105"/>
          <w:sz w:val="34"/>
        </w:rPr>
        <w:t>nghi</w:t>
      </w:r>
      <w:r>
        <w:rPr>
          <w:color w:val="231F20"/>
          <w:spacing w:val="-16"/>
          <w:w w:val="105"/>
          <w:sz w:val="34"/>
        </w:rPr>
        <w:t> </w:t>
      </w:r>
      <w:r>
        <w:rPr>
          <w:color w:val="231F20"/>
          <w:w w:val="105"/>
          <w:sz w:val="34"/>
        </w:rPr>
        <w:t>sẵn</w:t>
      </w:r>
      <w:r>
        <w:rPr>
          <w:color w:val="231F20"/>
          <w:spacing w:val="-15"/>
          <w:w w:val="105"/>
          <w:sz w:val="34"/>
        </w:rPr>
        <w:t> </w:t>
      </w:r>
      <w:r>
        <w:rPr>
          <w:color w:val="231F20"/>
          <w:w w:val="105"/>
          <w:sz w:val="34"/>
        </w:rPr>
        <w:t>có</w:t>
      </w:r>
      <w:r>
        <w:rPr>
          <w:color w:val="231F20"/>
          <w:spacing w:val="-16"/>
          <w:w w:val="105"/>
          <w:sz w:val="34"/>
        </w:rPr>
        <w:t> </w:t>
      </w:r>
      <w:r>
        <w:rPr>
          <w:color w:val="231F20"/>
          <w:w w:val="105"/>
          <w:sz w:val="34"/>
        </w:rPr>
        <w:t>của</w:t>
      </w:r>
      <w:r>
        <w:rPr>
          <w:color w:val="231F20"/>
          <w:spacing w:val="-15"/>
          <w:w w:val="105"/>
          <w:sz w:val="34"/>
        </w:rPr>
        <w:t> </w:t>
      </w:r>
      <w:r>
        <w:rPr>
          <w:color w:val="231F20"/>
          <w:w w:val="105"/>
          <w:sz w:val="34"/>
        </w:rPr>
        <w:t>chúng</w:t>
      </w:r>
      <w:r>
        <w:rPr>
          <w:color w:val="231F20"/>
          <w:spacing w:val="-16"/>
          <w:w w:val="105"/>
          <w:sz w:val="34"/>
        </w:rPr>
        <w:t> </w:t>
      </w:r>
      <w:r>
        <w:rPr>
          <w:color w:val="231F20"/>
          <w:w w:val="105"/>
          <w:sz w:val="34"/>
        </w:rPr>
        <w:t>sinh, là liễu nghĩa Nhất thừa, là môn tổng quát của muôn điều thiện). Những điều này đều đã nói trong phần trước.</w:t>
      </w:r>
    </w:p>
    <w:p>
      <w:pPr>
        <w:spacing w:line="288" w:lineRule="auto" w:before="135"/>
        <w:ind w:left="113" w:right="395" w:firstLine="453"/>
        <w:jc w:val="both"/>
        <w:rPr>
          <w:sz w:val="34"/>
        </w:rPr>
      </w:pPr>
      <w:r>
        <w:rPr>
          <w:color w:val="231F20"/>
          <w:w w:val="105"/>
          <w:sz w:val="34"/>
        </w:rPr>
        <w:t>“</w:t>
      </w:r>
      <w:r>
        <w:rPr>
          <w:i/>
          <w:color w:val="231F20"/>
          <w:w w:val="105"/>
          <w:sz w:val="34"/>
        </w:rPr>
        <w:t>Tịnh</w:t>
      </w:r>
      <w:r>
        <w:rPr>
          <w:i/>
          <w:color w:val="231F20"/>
          <w:spacing w:val="-10"/>
          <w:w w:val="105"/>
          <w:sz w:val="34"/>
        </w:rPr>
        <w:t> </w:t>
      </w:r>
      <w:r>
        <w:rPr>
          <w:i/>
          <w:color w:val="231F20"/>
          <w:w w:val="105"/>
          <w:sz w:val="34"/>
        </w:rPr>
        <w:t>Độ</w:t>
      </w:r>
      <w:r>
        <w:rPr>
          <w:i/>
          <w:color w:val="231F20"/>
          <w:spacing w:val="-10"/>
          <w:w w:val="105"/>
          <w:sz w:val="34"/>
        </w:rPr>
        <w:t> </w:t>
      </w:r>
      <w:r>
        <w:rPr>
          <w:i/>
          <w:color w:val="231F20"/>
          <w:w w:val="105"/>
          <w:sz w:val="34"/>
        </w:rPr>
        <w:t>quần</w:t>
      </w:r>
      <w:r>
        <w:rPr>
          <w:i/>
          <w:color w:val="231F20"/>
          <w:spacing w:val="-10"/>
          <w:w w:val="105"/>
          <w:sz w:val="34"/>
        </w:rPr>
        <w:t> </w:t>
      </w:r>
      <w:r>
        <w:rPr>
          <w:i/>
          <w:color w:val="231F20"/>
          <w:w w:val="105"/>
          <w:sz w:val="34"/>
        </w:rPr>
        <w:t>kinh</w:t>
      </w:r>
      <w:r>
        <w:rPr>
          <w:i/>
          <w:color w:val="231F20"/>
          <w:spacing w:val="-10"/>
          <w:w w:val="105"/>
          <w:sz w:val="34"/>
        </w:rPr>
        <w:t> </w:t>
      </w:r>
      <w:r>
        <w:rPr>
          <w:i/>
          <w:color w:val="231F20"/>
          <w:w w:val="105"/>
          <w:sz w:val="34"/>
        </w:rPr>
        <w:t>bách</w:t>
      </w:r>
      <w:r>
        <w:rPr>
          <w:i/>
          <w:color w:val="231F20"/>
          <w:spacing w:val="-10"/>
          <w:w w:val="105"/>
          <w:sz w:val="34"/>
        </w:rPr>
        <w:t> </w:t>
      </w:r>
      <w:r>
        <w:rPr>
          <w:i/>
          <w:color w:val="231F20"/>
          <w:w w:val="105"/>
          <w:sz w:val="34"/>
        </w:rPr>
        <w:t>sổ</w:t>
      </w:r>
      <w:r>
        <w:rPr>
          <w:i/>
          <w:color w:val="231F20"/>
          <w:spacing w:val="-10"/>
          <w:w w:val="105"/>
          <w:sz w:val="34"/>
        </w:rPr>
        <w:t> </w:t>
      </w:r>
      <w:r>
        <w:rPr>
          <w:i/>
          <w:color w:val="231F20"/>
          <w:w w:val="105"/>
          <w:sz w:val="34"/>
        </w:rPr>
        <w:t>thập</w:t>
      </w:r>
      <w:r>
        <w:rPr>
          <w:i/>
          <w:color w:val="231F20"/>
          <w:spacing w:val="-10"/>
          <w:w w:val="105"/>
          <w:sz w:val="34"/>
        </w:rPr>
        <w:t> </w:t>
      </w:r>
      <w:r>
        <w:rPr>
          <w:i/>
          <w:color w:val="231F20"/>
          <w:w w:val="105"/>
          <w:sz w:val="34"/>
        </w:rPr>
        <w:t>bộ</w:t>
      </w:r>
      <w:r>
        <w:rPr>
          <w:i/>
          <w:color w:val="231F20"/>
          <w:spacing w:val="-10"/>
          <w:w w:val="105"/>
          <w:sz w:val="34"/>
        </w:rPr>
        <w:t> </w:t>
      </w:r>
      <w:r>
        <w:rPr>
          <w:i/>
          <w:color w:val="231F20"/>
          <w:w w:val="105"/>
          <w:sz w:val="34"/>
        </w:rPr>
        <w:t>chi</w:t>
      </w:r>
      <w:r>
        <w:rPr>
          <w:i/>
          <w:color w:val="231F20"/>
          <w:spacing w:val="-10"/>
          <w:w w:val="105"/>
          <w:sz w:val="34"/>
        </w:rPr>
        <w:t> </w:t>
      </w:r>
      <w:r>
        <w:rPr>
          <w:i/>
          <w:color w:val="231F20"/>
          <w:w w:val="105"/>
          <w:sz w:val="34"/>
        </w:rPr>
        <w:t>cương</w:t>
      </w:r>
      <w:r>
        <w:rPr>
          <w:i/>
          <w:color w:val="231F20"/>
          <w:spacing w:val="-10"/>
          <w:w w:val="105"/>
          <w:sz w:val="34"/>
        </w:rPr>
        <w:t> </w:t>
      </w:r>
      <w:r>
        <w:rPr>
          <w:i/>
          <w:color w:val="231F20"/>
          <w:w w:val="105"/>
          <w:sz w:val="34"/>
        </w:rPr>
        <w:t>yếu,</w:t>
      </w:r>
      <w:r>
        <w:rPr>
          <w:i/>
          <w:color w:val="231F20"/>
          <w:spacing w:val="-10"/>
          <w:w w:val="105"/>
          <w:sz w:val="34"/>
        </w:rPr>
        <w:t> </w:t>
      </w:r>
      <w:r>
        <w:rPr>
          <w:i/>
          <w:color w:val="231F20"/>
          <w:w w:val="105"/>
          <w:sz w:val="34"/>
        </w:rPr>
        <w:t>nhất Đại</w:t>
      </w:r>
      <w:r>
        <w:rPr>
          <w:i/>
          <w:color w:val="231F20"/>
          <w:spacing w:val="-8"/>
          <w:w w:val="105"/>
          <w:sz w:val="34"/>
        </w:rPr>
        <w:t> </w:t>
      </w:r>
      <w:r>
        <w:rPr>
          <w:i/>
          <w:color w:val="231F20"/>
          <w:w w:val="105"/>
          <w:sz w:val="34"/>
        </w:rPr>
        <w:t>Tạng</w:t>
      </w:r>
      <w:r>
        <w:rPr>
          <w:i/>
          <w:color w:val="231F20"/>
          <w:spacing w:val="-7"/>
          <w:w w:val="105"/>
          <w:sz w:val="34"/>
        </w:rPr>
        <w:t> </w:t>
      </w:r>
      <w:r>
        <w:rPr>
          <w:i/>
          <w:color w:val="231F20"/>
          <w:w w:val="105"/>
          <w:sz w:val="34"/>
        </w:rPr>
        <w:t>giáo</w:t>
      </w:r>
      <w:r>
        <w:rPr>
          <w:i/>
          <w:color w:val="231F20"/>
          <w:spacing w:val="-7"/>
          <w:w w:val="105"/>
          <w:sz w:val="34"/>
        </w:rPr>
        <w:t> </w:t>
      </w:r>
      <w:r>
        <w:rPr>
          <w:i/>
          <w:color w:val="231F20"/>
          <w:w w:val="105"/>
          <w:sz w:val="34"/>
        </w:rPr>
        <w:t>chi</w:t>
      </w:r>
      <w:r>
        <w:rPr>
          <w:i/>
          <w:color w:val="231F20"/>
          <w:spacing w:val="-7"/>
          <w:w w:val="105"/>
          <w:sz w:val="34"/>
        </w:rPr>
        <w:t> </w:t>
      </w:r>
      <w:r>
        <w:rPr>
          <w:i/>
          <w:color w:val="231F20"/>
          <w:w w:val="105"/>
          <w:sz w:val="34"/>
        </w:rPr>
        <w:t>chỉ</w:t>
      </w:r>
      <w:r>
        <w:rPr>
          <w:i/>
          <w:color w:val="231F20"/>
          <w:spacing w:val="-7"/>
          <w:w w:val="105"/>
          <w:sz w:val="34"/>
        </w:rPr>
        <w:t> </w:t>
      </w:r>
      <w:r>
        <w:rPr>
          <w:i/>
          <w:color w:val="231F20"/>
          <w:w w:val="105"/>
          <w:sz w:val="34"/>
        </w:rPr>
        <w:t>quy</w:t>
      </w:r>
      <w:r>
        <w:rPr>
          <w:i/>
          <w:color w:val="231F20"/>
          <w:spacing w:val="-7"/>
          <w:w w:val="105"/>
          <w:sz w:val="34"/>
        </w:rPr>
        <w:t> </w:t>
      </w:r>
      <w:r>
        <w:rPr>
          <w:i/>
          <w:color w:val="231F20"/>
          <w:w w:val="105"/>
          <w:sz w:val="34"/>
        </w:rPr>
        <w:t>dã</w:t>
      </w:r>
      <w:r>
        <w:rPr>
          <w:color w:val="231F20"/>
          <w:w w:val="105"/>
          <w:sz w:val="34"/>
        </w:rPr>
        <w:t>”</w:t>
      </w:r>
      <w:r>
        <w:rPr>
          <w:color w:val="231F20"/>
          <w:spacing w:val="-8"/>
          <w:w w:val="105"/>
          <w:sz w:val="34"/>
        </w:rPr>
        <w:t> </w:t>
      </w:r>
      <w:r>
        <w:rPr>
          <w:color w:val="231F20"/>
          <w:w w:val="105"/>
          <w:sz w:val="34"/>
        </w:rPr>
        <w:t>(Là</w:t>
      </w:r>
      <w:r>
        <w:rPr>
          <w:color w:val="231F20"/>
          <w:spacing w:val="-7"/>
          <w:w w:val="105"/>
          <w:sz w:val="34"/>
        </w:rPr>
        <w:t> </w:t>
      </w:r>
      <w:r>
        <w:rPr>
          <w:color w:val="231F20"/>
          <w:w w:val="105"/>
          <w:sz w:val="34"/>
        </w:rPr>
        <w:t>cương</w:t>
      </w:r>
      <w:r>
        <w:rPr>
          <w:color w:val="231F20"/>
          <w:spacing w:val="-7"/>
          <w:w w:val="105"/>
          <w:sz w:val="34"/>
        </w:rPr>
        <w:t> </w:t>
      </w:r>
      <w:r>
        <w:rPr>
          <w:color w:val="231F20"/>
          <w:w w:val="105"/>
          <w:sz w:val="34"/>
        </w:rPr>
        <w:t>yếu</w:t>
      </w:r>
      <w:r>
        <w:rPr>
          <w:color w:val="231F20"/>
          <w:spacing w:val="-7"/>
          <w:w w:val="105"/>
          <w:sz w:val="34"/>
        </w:rPr>
        <w:t> </w:t>
      </w:r>
      <w:r>
        <w:rPr>
          <w:color w:val="231F20"/>
          <w:w w:val="105"/>
          <w:sz w:val="34"/>
        </w:rPr>
        <w:t>của</w:t>
      </w:r>
      <w:r>
        <w:rPr>
          <w:color w:val="231F20"/>
          <w:spacing w:val="-7"/>
          <w:w w:val="105"/>
          <w:sz w:val="34"/>
        </w:rPr>
        <w:t> </w:t>
      </w:r>
      <w:r>
        <w:rPr>
          <w:color w:val="231F20"/>
          <w:w w:val="105"/>
          <w:sz w:val="34"/>
        </w:rPr>
        <w:t>một</w:t>
      </w:r>
      <w:r>
        <w:rPr>
          <w:color w:val="231F20"/>
          <w:spacing w:val="-7"/>
          <w:w w:val="105"/>
          <w:sz w:val="34"/>
        </w:rPr>
        <w:t> </w:t>
      </w:r>
      <w:r>
        <w:rPr>
          <w:color w:val="231F20"/>
          <w:spacing w:val="-4"/>
          <w:w w:val="105"/>
          <w:sz w:val="34"/>
        </w:rPr>
        <w:t>trăm</w:t>
      </w:r>
    </w:p>
    <w:p>
      <w:pPr>
        <w:spacing w:after="0" w:line="288"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pPr>
      <w:r>
        <w:rPr>
          <w:color w:val="231F20"/>
          <w:w w:val="105"/>
        </w:rPr>
        <w:t>mấy chục bộ kinh giảng về Tịnh Độ, là chỗ chỉ về của các giáo pháp trong </w:t>
      </w:r>
      <w:r>
        <w:rPr>
          <w:i/>
          <w:color w:val="231F20"/>
          <w:w w:val="105"/>
        </w:rPr>
        <w:t>Đại Tạng Kinh</w:t>
      </w:r>
      <w:r>
        <w:rPr>
          <w:color w:val="231F20"/>
          <w:w w:val="105"/>
        </w:rPr>
        <w:t>). Ở đây nói đến giáo pháp trong</w:t>
      </w:r>
      <w:r>
        <w:rPr>
          <w:color w:val="231F20"/>
          <w:spacing w:val="-11"/>
          <w:w w:val="105"/>
        </w:rPr>
        <w:t> </w:t>
      </w:r>
      <w:r>
        <w:rPr>
          <w:color w:val="231F20"/>
          <w:w w:val="105"/>
        </w:rPr>
        <w:t>cả</w:t>
      </w:r>
      <w:r>
        <w:rPr>
          <w:color w:val="231F20"/>
          <w:spacing w:val="-11"/>
          <w:w w:val="105"/>
        </w:rPr>
        <w:t> </w:t>
      </w:r>
      <w:r>
        <w:rPr>
          <w:i/>
          <w:color w:val="231F20"/>
          <w:w w:val="105"/>
        </w:rPr>
        <w:t>Đại</w:t>
      </w:r>
      <w:r>
        <w:rPr>
          <w:i/>
          <w:color w:val="231F20"/>
          <w:spacing w:val="-11"/>
          <w:w w:val="105"/>
        </w:rPr>
        <w:t> </w:t>
      </w:r>
      <w:r>
        <w:rPr>
          <w:i/>
          <w:color w:val="231F20"/>
          <w:w w:val="105"/>
        </w:rPr>
        <w:t>Tạng</w:t>
      </w:r>
      <w:r>
        <w:rPr>
          <w:i/>
          <w:color w:val="231F20"/>
          <w:spacing w:val="-11"/>
          <w:w w:val="105"/>
        </w:rPr>
        <w:t> </w:t>
      </w:r>
      <w:r>
        <w:rPr>
          <w:i/>
          <w:color w:val="231F20"/>
          <w:w w:val="105"/>
        </w:rPr>
        <w:t>Kinh</w:t>
      </w:r>
      <w:r>
        <w:rPr>
          <w:color w:val="231F20"/>
          <w:w w:val="105"/>
        </w:rPr>
        <w:t>,</w:t>
      </w:r>
      <w:r>
        <w:rPr>
          <w:color w:val="231F20"/>
          <w:spacing w:val="-11"/>
          <w:w w:val="105"/>
        </w:rPr>
        <w:t> </w:t>
      </w:r>
      <w:r>
        <w:rPr>
          <w:color w:val="231F20"/>
          <w:w w:val="105"/>
        </w:rPr>
        <w:t>xác</w:t>
      </w:r>
      <w:r>
        <w:rPr>
          <w:color w:val="231F20"/>
          <w:spacing w:val="-11"/>
          <w:w w:val="105"/>
        </w:rPr>
        <w:t> </w:t>
      </w:r>
      <w:r>
        <w:rPr>
          <w:color w:val="231F20"/>
          <w:w w:val="105"/>
        </w:rPr>
        <w:t>thực</w:t>
      </w:r>
      <w:r>
        <w:rPr>
          <w:color w:val="231F20"/>
          <w:spacing w:val="-11"/>
          <w:w w:val="105"/>
        </w:rPr>
        <w:t> </w:t>
      </w:r>
      <w:r>
        <w:rPr>
          <w:color w:val="231F20"/>
          <w:w w:val="105"/>
        </w:rPr>
        <w:t>là</w:t>
      </w:r>
      <w:r>
        <w:rPr>
          <w:color w:val="231F20"/>
          <w:spacing w:val="-11"/>
          <w:w w:val="105"/>
        </w:rPr>
        <w:t> </w:t>
      </w:r>
      <w:r>
        <w:rPr>
          <w:color w:val="231F20"/>
          <w:w w:val="105"/>
        </w:rPr>
        <w:t>như</w:t>
      </w:r>
      <w:r>
        <w:rPr>
          <w:color w:val="231F20"/>
          <w:spacing w:val="-11"/>
          <w:w w:val="105"/>
        </w:rPr>
        <w:t> </w:t>
      </w:r>
      <w:r>
        <w:rPr>
          <w:color w:val="231F20"/>
          <w:w w:val="105"/>
        </w:rPr>
        <w:t>vậy.</w:t>
      </w:r>
    </w:p>
    <w:p>
      <w:pPr>
        <w:spacing w:line="283" w:lineRule="auto" w:before="138"/>
        <w:ind w:left="397" w:right="111" w:firstLine="453"/>
        <w:jc w:val="both"/>
        <w:rPr>
          <w:sz w:val="34"/>
        </w:rPr>
      </w:pPr>
      <w:r>
        <w:rPr>
          <w:color w:val="231F20"/>
          <w:sz w:val="34"/>
        </w:rPr>
        <w:t>“</w:t>
      </w:r>
      <w:r>
        <w:rPr>
          <w:i/>
          <w:color w:val="231F20"/>
          <w:sz w:val="34"/>
        </w:rPr>
        <w:t>Như thượng chư hiền sở dĩ thịnh tán thử kinh giả</w:t>
      </w:r>
      <w:r>
        <w:rPr>
          <w:color w:val="231F20"/>
          <w:sz w:val="34"/>
        </w:rPr>
        <w:t>” (Sở dĩ, </w:t>
      </w:r>
      <w:r>
        <w:rPr>
          <w:color w:val="231F20"/>
          <w:w w:val="110"/>
          <w:sz w:val="34"/>
        </w:rPr>
        <w:t>các</w:t>
      </w:r>
      <w:r>
        <w:rPr>
          <w:color w:val="231F20"/>
          <w:spacing w:val="-18"/>
          <w:w w:val="110"/>
          <w:sz w:val="34"/>
        </w:rPr>
        <w:t> </w:t>
      </w:r>
      <w:r>
        <w:rPr>
          <w:color w:val="231F20"/>
          <w:w w:val="110"/>
          <w:sz w:val="34"/>
        </w:rPr>
        <w:t>vị</w:t>
      </w:r>
      <w:r>
        <w:rPr>
          <w:color w:val="231F20"/>
          <w:spacing w:val="-18"/>
          <w:w w:val="110"/>
          <w:sz w:val="34"/>
        </w:rPr>
        <w:t> </w:t>
      </w:r>
      <w:r>
        <w:rPr>
          <w:color w:val="231F20"/>
          <w:w w:val="110"/>
          <w:sz w:val="34"/>
        </w:rPr>
        <w:t>hiền</w:t>
      </w:r>
      <w:r>
        <w:rPr>
          <w:color w:val="231F20"/>
          <w:spacing w:val="-18"/>
          <w:w w:val="110"/>
          <w:sz w:val="34"/>
        </w:rPr>
        <w:t> </w:t>
      </w:r>
      <w:r>
        <w:rPr>
          <w:color w:val="231F20"/>
          <w:w w:val="110"/>
          <w:sz w:val="34"/>
        </w:rPr>
        <w:t>nhân</w:t>
      </w:r>
      <w:r>
        <w:rPr>
          <w:color w:val="231F20"/>
          <w:spacing w:val="-18"/>
          <w:w w:val="110"/>
          <w:sz w:val="34"/>
        </w:rPr>
        <w:t> </w:t>
      </w:r>
      <w:r>
        <w:rPr>
          <w:color w:val="231F20"/>
          <w:w w:val="110"/>
          <w:sz w:val="34"/>
        </w:rPr>
        <w:t>nồng</w:t>
      </w:r>
      <w:r>
        <w:rPr>
          <w:color w:val="231F20"/>
          <w:spacing w:val="-18"/>
          <w:w w:val="110"/>
          <w:sz w:val="34"/>
        </w:rPr>
        <w:t> </w:t>
      </w:r>
      <w:r>
        <w:rPr>
          <w:color w:val="231F20"/>
          <w:w w:val="110"/>
          <w:sz w:val="34"/>
        </w:rPr>
        <w:t>nhiệt</w:t>
      </w:r>
      <w:r>
        <w:rPr>
          <w:color w:val="231F20"/>
          <w:spacing w:val="-18"/>
          <w:w w:val="110"/>
          <w:sz w:val="34"/>
        </w:rPr>
        <w:t> </w:t>
      </w:r>
      <w:r>
        <w:rPr>
          <w:color w:val="231F20"/>
          <w:w w:val="110"/>
          <w:sz w:val="34"/>
        </w:rPr>
        <w:t>khen</w:t>
      </w:r>
      <w:r>
        <w:rPr>
          <w:color w:val="231F20"/>
          <w:spacing w:val="-18"/>
          <w:w w:val="110"/>
          <w:sz w:val="34"/>
        </w:rPr>
        <w:t> </w:t>
      </w:r>
      <w:r>
        <w:rPr>
          <w:color w:val="231F20"/>
          <w:w w:val="110"/>
          <w:sz w:val="34"/>
        </w:rPr>
        <w:t>ngợi</w:t>
      </w:r>
      <w:r>
        <w:rPr>
          <w:color w:val="231F20"/>
          <w:spacing w:val="-18"/>
          <w:w w:val="110"/>
          <w:sz w:val="34"/>
        </w:rPr>
        <w:t> </w:t>
      </w:r>
      <w:r>
        <w:rPr>
          <w:color w:val="231F20"/>
          <w:w w:val="110"/>
          <w:sz w:val="34"/>
        </w:rPr>
        <w:t>kinh</w:t>
      </w:r>
      <w:r>
        <w:rPr>
          <w:color w:val="231F20"/>
          <w:spacing w:val="-18"/>
          <w:w w:val="110"/>
          <w:sz w:val="34"/>
        </w:rPr>
        <w:t> </w:t>
      </w:r>
      <w:r>
        <w:rPr>
          <w:color w:val="231F20"/>
          <w:w w:val="110"/>
          <w:sz w:val="34"/>
        </w:rPr>
        <w:t>này</w:t>
      </w:r>
      <w:r>
        <w:rPr>
          <w:color w:val="231F20"/>
          <w:spacing w:val="-18"/>
          <w:w w:val="110"/>
          <w:sz w:val="34"/>
        </w:rPr>
        <w:t> </w:t>
      </w:r>
      <w:r>
        <w:rPr>
          <w:color w:val="231F20"/>
          <w:w w:val="110"/>
          <w:sz w:val="34"/>
        </w:rPr>
        <w:t>như</w:t>
      </w:r>
      <w:r>
        <w:rPr>
          <w:color w:val="231F20"/>
          <w:spacing w:val="-18"/>
          <w:w w:val="110"/>
          <w:sz w:val="34"/>
        </w:rPr>
        <w:t> </w:t>
      </w:r>
      <w:r>
        <w:rPr>
          <w:color w:val="231F20"/>
          <w:w w:val="110"/>
          <w:sz w:val="34"/>
        </w:rPr>
        <w:t>trên). Xưa</w:t>
      </w:r>
      <w:r>
        <w:rPr>
          <w:color w:val="231F20"/>
          <w:spacing w:val="-24"/>
          <w:w w:val="110"/>
          <w:sz w:val="34"/>
        </w:rPr>
        <w:t> </w:t>
      </w:r>
      <w:r>
        <w:rPr>
          <w:color w:val="231F20"/>
          <w:w w:val="110"/>
          <w:sz w:val="34"/>
        </w:rPr>
        <w:t>nay</w:t>
      </w:r>
      <w:r>
        <w:rPr>
          <w:color w:val="231F20"/>
          <w:spacing w:val="-23"/>
          <w:w w:val="110"/>
          <w:sz w:val="34"/>
        </w:rPr>
        <w:t> </w:t>
      </w:r>
      <w:r>
        <w:rPr>
          <w:color w:val="231F20"/>
          <w:w w:val="110"/>
          <w:sz w:val="34"/>
        </w:rPr>
        <w:t>các</w:t>
      </w:r>
      <w:r>
        <w:rPr>
          <w:color w:val="231F20"/>
          <w:spacing w:val="-24"/>
          <w:w w:val="110"/>
          <w:sz w:val="34"/>
        </w:rPr>
        <w:t> </w:t>
      </w:r>
      <w:r>
        <w:rPr>
          <w:color w:val="231F20"/>
          <w:w w:val="110"/>
          <w:sz w:val="34"/>
        </w:rPr>
        <w:t>đại</w:t>
      </w:r>
      <w:r>
        <w:rPr>
          <w:color w:val="231F20"/>
          <w:spacing w:val="-23"/>
          <w:w w:val="110"/>
          <w:sz w:val="34"/>
        </w:rPr>
        <w:t> </w:t>
      </w:r>
      <w:r>
        <w:rPr>
          <w:color w:val="231F20"/>
          <w:w w:val="110"/>
          <w:sz w:val="34"/>
        </w:rPr>
        <w:t>đức</w:t>
      </w:r>
      <w:r>
        <w:rPr>
          <w:color w:val="231F20"/>
          <w:spacing w:val="-23"/>
          <w:w w:val="110"/>
          <w:sz w:val="34"/>
        </w:rPr>
        <w:t> </w:t>
      </w:r>
      <w:r>
        <w:rPr>
          <w:color w:val="231F20"/>
          <w:w w:val="110"/>
          <w:sz w:val="34"/>
        </w:rPr>
        <w:t>tán</w:t>
      </w:r>
      <w:r>
        <w:rPr>
          <w:color w:val="231F20"/>
          <w:spacing w:val="-24"/>
          <w:w w:val="110"/>
          <w:sz w:val="34"/>
        </w:rPr>
        <w:t> </w:t>
      </w:r>
      <w:r>
        <w:rPr>
          <w:color w:val="231F20"/>
          <w:w w:val="110"/>
          <w:sz w:val="34"/>
        </w:rPr>
        <w:t>thán</w:t>
      </w:r>
      <w:r>
        <w:rPr>
          <w:color w:val="231F20"/>
          <w:spacing w:val="-23"/>
          <w:w w:val="110"/>
          <w:sz w:val="34"/>
        </w:rPr>
        <w:t> </w:t>
      </w:r>
      <w:r>
        <w:rPr>
          <w:color w:val="231F20"/>
          <w:w w:val="110"/>
          <w:sz w:val="34"/>
        </w:rPr>
        <w:t>bộ</w:t>
      </w:r>
      <w:r>
        <w:rPr>
          <w:color w:val="231F20"/>
          <w:spacing w:val="-23"/>
          <w:w w:val="110"/>
          <w:sz w:val="34"/>
        </w:rPr>
        <w:t> </w:t>
      </w:r>
      <w:r>
        <w:rPr>
          <w:color w:val="231F20"/>
          <w:w w:val="110"/>
          <w:sz w:val="34"/>
        </w:rPr>
        <w:t>kinh</w:t>
      </w:r>
      <w:r>
        <w:rPr>
          <w:color w:val="231F20"/>
          <w:spacing w:val="-24"/>
          <w:w w:val="110"/>
          <w:sz w:val="34"/>
        </w:rPr>
        <w:t> </w:t>
      </w:r>
      <w:r>
        <w:rPr>
          <w:color w:val="231F20"/>
          <w:w w:val="110"/>
          <w:sz w:val="34"/>
        </w:rPr>
        <w:t>này.</w:t>
      </w:r>
    </w:p>
    <w:p>
      <w:pPr>
        <w:pStyle w:val="BodyText"/>
        <w:spacing w:line="283" w:lineRule="auto" w:before="137"/>
        <w:ind w:left="397" w:right="111" w:firstLine="453"/>
      </w:pPr>
      <w:r>
        <w:rPr>
          <w:color w:val="231F20"/>
        </w:rPr>
        <w:t>“</w:t>
      </w:r>
      <w:r>
        <w:rPr>
          <w:i/>
          <w:color w:val="231F20"/>
        </w:rPr>
        <w:t>Cái</w:t>
      </w:r>
      <w:r>
        <w:rPr>
          <w:i/>
          <w:color w:val="231F20"/>
          <w:spacing w:val="-15"/>
        </w:rPr>
        <w:t> </w:t>
      </w:r>
      <w:r>
        <w:rPr>
          <w:i/>
          <w:color w:val="231F20"/>
        </w:rPr>
        <w:t>dĩ</w:t>
      </w:r>
      <w:r>
        <w:rPr>
          <w:i/>
          <w:color w:val="231F20"/>
          <w:spacing w:val="-15"/>
        </w:rPr>
        <w:t> </w:t>
      </w:r>
      <w:r>
        <w:rPr>
          <w:i/>
          <w:color w:val="231F20"/>
        </w:rPr>
        <w:t>bản</w:t>
      </w:r>
      <w:r>
        <w:rPr>
          <w:i/>
          <w:color w:val="231F20"/>
          <w:spacing w:val="-15"/>
        </w:rPr>
        <w:t> </w:t>
      </w:r>
      <w:r>
        <w:rPr>
          <w:i/>
          <w:color w:val="231F20"/>
        </w:rPr>
        <w:t>kinh</w:t>
      </w:r>
      <w:r>
        <w:rPr>
          <w:i/>
          <w:color w:val="231F20"/>
          <w:spacing w:val="-15"/>
        </w:rPr>
        <w:t> </w:t>
      </w:r>
      <w:r>
        <w:rPr>
          <w:i/>
          <w:color w:val="231F20"/>
        </w:rPr>
        <w:t>trì</w:t>
      </w:r>
      <w:r>
        <w:rPr>
          <w:i/>
          <w:color w:val="231F20"/>
          <w:spacing w:val="-15"/>
        </w:rPr>
        <w:t> </w:t>
      </w:r>
      <w:r>
        <w:rPr>
          <w:i/>
          <w:color w:val="231F20"/>
        </w:rPr>
        <w:t>danh</w:t>
      </w:r>
      <w:r>
        <w:rPr>
          <w:i/>
          <w:color w:val="231F20"/>
          <w:spacing w:val="-15"/>
        </w:rPr>
        <w:t> </w:t>
      </w:r>
      <w:r>
        <w:rPr>
          <w:i/>
          <w:color w:val="231F20"/>
        </w:rPr>
        <w:t>Niệm</w:t>
      </w:r>
      <w:r>
        <w:rPr>
          <w:i/>
          <w:color w:val="231F20"/>
          <w:spacing w:val="-15"/>
        </w:rPr>
        <w:t> </w:t>
      </w:r>
      <w:r>
        <w:rPr>
          <w:i/>
          <w:color w:val="231F20"/>
        </w:rPr>
        <w:t>Phật</w:t>
      </w:r>
      <w:r>
        <w:rPr>
          <w:i/>
          <w:color w:val="231F20"/>
          <w:spacing w:val="-15"/>
        </w:rPr>
        <w:t> </w:t>
      </w:r>
      <w:r>
        <w:rPr>
          <w:i/>
          <w:color w:val="231F20"/>
        </w:rPr>
        <w:t>pháp</w:t>
      </w:r>
      <w:r>
        <w:rPr>
          <w:i/>
          <w:color w:val="231F20"/>
          <w:spacing w:val="-15"/>
        </w:rPr>
        <w:t> </w:t>
      </w:r>
      <w:r>
        <w:rPr>
          <w:i/>
          <w:color w:val="231F20"/>
        </w:rPr>
        <w:t>môn</w:t>
      </w:r>
      <w:r>
        <w:rPr>
          <w:color w:val="231F20"/>
        </w:rPr>
        <w:t>”</w:t>
      </w:r>
      <w:r>
        <w:rPr>
          <w:color w:val="231F20"/>
          <w:spacing w:val="-15"/>
        </w:rPr>
        <w:t> </w:t>
      </w:r>
      <w:r>
        <w:rPr>
          <w:color w:val="231F20"/>
        </w:rPr>
        <w:t>(Là</w:t>
      </w:r>
      <w:r>
        <w:rPr>
          <w:color w:val="231F20"/>
          <w:spacing w:val="-15"/>
        </w:rPr>
        <w:t> </w:t>
      </w:r>
      <w:r>
        <w:rPr>
          <w:color w:val="231F20"/>
        </w:rPr>
        <w:t>vì</w:t>
      </w:r>
      <w:r>
        <w:rPr>
          <w:color w:val="231F20"/>
          <w:spacing w:val="-15"/>
        </w:rPr>
        <w:t> </w:t>
      </w:r>
      <w:r>
        <w:rPr>
          <w:color w:val="231F20"/>
        </w:rPr>
        <w:t>pháp </w:t>
      </w:r>
      <w:r>
        <w:rPr>
          <w:color w:val="231F20"/>
          <w:w w:val="105"/>
        </w:rPr>
        <w:t>môn trì danh niệm Phật trong kinh này). Mấy câu tiếp theo quan trọng lắm! “</w:t>
      </w:r>
      <w:r>
        <w:rPr>
          <w:i/>
          <w:color w:val="231F20"/>
          <w:w w:val="105"/>
        </w:rPr>
        <w:t>Viên mãn</w:t>
      </w:r>
      <w:r>
        <w:rPr>
          <w:color w:val="231F20"/>
          <w:w w:val="105"/>
        </w:rPr>
        <w:t>”, quá khó có! Pháp môn nào có thể giảng đến viên mãn rốt ráo? Viên mãn là gì? Mảy may khiếm</w:t>
      </w:r>
      <w:r>
        <w:rPr>
          <w:color w:val="231F20"/>
          <w:spacing w:val="-4"/>
          <w:w w:val="105"/>
        </w:rPr>
        <w:t> </w:t>
      </w:r>
      <w:r>
        <w:rPr>
          <w:color w:val="231F20"/>
          <w:w w:val="105"/>
        </w:rPr>
        <w:t>khuyết</w:t>
      </w:r>
      <w:r>
        <w:rPr>
          <w:color w:val="231F20"/>
          <w:spacing w:val="-4"/>
          <w:w w:val="105"/>
        </w:rPr>
        <w:t> </w:t>
      </w:r>
      <w:r>
        <w:rPr>
          <w:color w:val="231F20"/>
          <w:w w:val="105"/>
        </w:rPr>
        <w:t>cũng</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này</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3"/>
          <w:w w:val="105"/>
        </w:rPr>
        <w:t> </w:t>
      </w:r>
      <w:r>
        <w:rPr>
          <w:i/>
          <w:color w:val="231F20"/>
          <w:w w:val="105"/>
        </w:rPr>
        <w:t>Hoa Nghiêm</w:t>
      </w:r>
      <w:r>
        <w:rPr>
          <w:i/>
          <w:color w:val="231F20"/>
          <w:spacing w:val="-9"/>
          <w:w w:val="105"/>
        </w:rPr>
        <w:t> </w:t>
      </w:r>
      <w:r>
        <w:rPr>
          <w:color w:val="231F20"/>
          <w:w w:val="105"/>
        </w:rPr>
        <w:t>là</w:t>
      </w:r>
      <w:r>
        <w:rPr>
          <w:color w:val="231F20"/>
          <w:spacing w:val="-9"/>
          <w:w w:val="105"/>
        </w:rPr>
        <w:t> </w:t>
      </w:r>
      <w:r>
        <w:rPr>
          <w:color w:val="231F20"/>
          <w:w w:val="105"/>
        </w:rPr>
        <w:t>viên</w:t>
      </w:r>
      <w:r>
        <w:rPr>
          <w:color w:val="231F20"/>
          <w:spacing w:val="-8"/>
          <w:w w:val="105"/>
        </w:rPr>
        <w:t> </w:t>
      </w:r>
      <w:r>
        <w:rPr>
          <w:color w:val="231F20"/>
          <w:w w:val="105"/>
        </w:rPr>
        <w:t>mãn,</w:t>
      </w:r>
      <w:r>
        <w:rPr>
          <w:color w:val="231F20"/>
          <w:spacing w:val="-8"/>
          <w:w w:val="105"/>
        </w:rPr>
        <w:t> </w:t>
      </w:r>
      <w:r>
        <w:rPr>
          <w:i/>
          <w:color w:val="231F20"/>
          <w:w w:val="105"/>
        </w:rPr>
        <w:t>Pháp</w:t>
      </w:r>
      <w:r>
        <w:rPr>
          <w:i/>
          <w:color w:val="231F20"/>
          <w:spacing w:val="-9"/>
          <w:w w:val="105"/>
        </w:rPr>
        <w:t> </w:t>
      </w:r>
      <w:r>
        <w:rPr>
          <w:i/>
          <w:color w:val="231F20"/>
          <w:w w:val="105"/>
        </w:rPr>
        <w:t>Hoa</w:t>
      </w:r>
      <w:r>
        <w:rPr>
          <w:i/>
          <w:color w:val="231F20"/>
          <w:spacing w:val="-8"/>
          <w:w w:val="105"/>
        </w:rPr>
        <w:t> </w:t>
      </w:r>
      <w:r>
        <w:rPr>
          <w:color w:val="231F20"/>
          <w:w w:val="105"/>
        </w:rPr>
        <w:t>là</w:t>
      </w:r>
      <w:r>
        <w:rPr>
          <w:color w:val="231F20"/>
          <w:spacing w:val="-9"/>
          <w:w w:val="105"/>
        </w:rPr>
        <w:t> </w:t>
      </w:r>
      <w:r>
        <w:rPr>
          <w:color w:val="231F20"/>
          <w:w w:val="105"/>
        </w:rPr>
        <w:t>viên</w:t>
      </w:r>
      <w:r>
        <w:rPr>
          <w:color w:val="231F20"/>
          <w:spacing w:val="-8"/>
          <w:w w:val="105"/>
        </w:rPr>
        <w:t> </w:t>
      </w:r>
      <w:r>
        <w:rPr>
          <w:color w:val="231F20"/>
          <w:w w:val="105"/>
        </w:rPr>
        <w:t>mãn,</w:t>
      </w:r>
      <w:r>
        <w:rPr>
          <w:color w:val="231F20"/>
          <w:spacing w:val="-9"/>
          <w:w w:val="105"/>
        </w:rPr>
        <w:t> </w:t>
      </w:r>
      <w:r>
        <w:rPr>
          <w:color w:val="231F20"/>
          <w:w w:val="105"/>
        </w:rPr>
        <w:t>nhưng</w:t>
      </w:r>
      <w:r>
        <w:rPr>
          <w:color w:val="231F20"/>
          <w:spacing w:val="-9"/>
          <w:w w:val="105"/>
        </w:rPr>
        <w:t> </w:t>
      </w:r>
      <w:r>
        <w:rPr>
          <w:color w:val="231F20"/>
          <w:w w:val="105"/>
        </w:rPr>
        <w:t>quá</w:t>
      </w:r>
      <w:r>
        <w:rPr>
          <w:color w:val="231F20"/>
          <w:spacing w:val="-8"/>
          <w:w w:val="105"/>
        </w:rPr>
        <w:t> </w:t>
      </w:r>
      <w:r>
        <w:rPr>
          <w:color w:val="231F20"/>
          <w:w w:val="105"/>
        </w:rPr>
        <w:t>dài, </w:t>
      </w:r>
      <w:r>
        <w:rPr>
          <w:color w:val="231F20"/>
        </w:rPr>
        <w:t>không như kinh này. Kinh này phân lượng ít dường ấy, nhưng viên mãn như </w:t>
      </w:r>
      <w:r>
        <w:rPr>
          <w:i/>
          <w:color w:val="231F20"/>
        </w:rPr>
        <w:t>Hoa Nghiêm </w:t>
      </w:r>
      <w:r>
        <w:rPr>
          <w:color w:val="231F20"/>
        </w:rPr>
        <w:t>và </w:t>
      </w:r>
      <w:r>
        <w:rPr>
          <w:i/>
          <w:color w:val="231F20"/>
        </w:rPr>
        <w:t>Pháp Hoa</w:t>
      </w:r>
      <w:r>
        <w:rPr>
          <w:color w:val="231F20"/>
        </w:rPr>
        <w:t>, hiếm có lắm! “</w:t>
      </w:r>
      <w:r>
        <w:rPr>
          <w:i/>
          <w:color w:val="231F20"/>
        </w:rPr>
        <w:t>Trực </w:t>
      </w:r>
      <w:r>
        <w:rPr>
          <w:i/>
          <w:color w:val="231F20"/>
          <w:w w:val="105"/>
        </w:rPr>
        <w:t>tiệp</w:t>
      </w:r>
      <w:r>
        <w:rPr>
          <w:color w:val="231F20"/>
          <w:w w:val="105"/>
        </w:rPr>
        <w:t>” (thẳng thừng, nhanh chóng), thẳng thừng, thỏa đáng. </w:t>
      </w:r>
      <w:r>
        <w:rPr>
          <w:i/>
          <w:color w:val="231F20"/>
          <w:w w:val="105"/>
        </w:rPr>
        <w:t>“Phương</w:t>
      </w:r>
      <w:r>
        <w:rPr>
          <w:i/>
          <w:color w:val="231F20"/>
          <w:spacing w:val="-20"/>
          <w:w w:val="105"/>
        </w:rPr>
        <w:t> </w:t>
      </w:r>
      <w:r>
        <w:rPr>
          <w:i/>
          <w:color w:val="231F20"/>
          <w:w w:val="105"/>
        </w:rPr>
        <w:t>tiện”</w:t>
      </w:r>
      <w:r>
        <w:rPr>
          <w:color w:val="231F20"/>
          <w:w w:val="105"/>
        </w:rPr>
        <w:t>:</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này</w:t>
      </w:r>
      <w:r>
        <w:rPr>
          <w:color w:val="231F20"/>
          <w:spacing w:val="-20"/>
          <w:w w:val="105"/>
        </w:rPr>
        <w:t> </w:t>
      </w:r>
      <w:r>
        <w:rPr>
          <w:color w:val="231F20"/>
          <w:w w:val="105"/>
        </w:rPr>
        <w:t>thuận</w:t>
      </w:r>
      <w:r>
        <w:rPr>
          <w:color w:val="231F20"/>
          <w:spacing w:val="-21"/>
          <w:w w:val="105"/>
        </w:rPr>
        <w:t> </w:t>
      </w:r>
      <w:r>
        <w:rPr>
          <w:color w:val="231F20"/>
          <w:w w:val="105"/>
        </w:rPr>
        <w:t>tiện</w:t>
      </w:r>
      <w:r>
        <w:rPr>
          <w:color w:val="231F20"/>
          <w:spacing w:val="-21"/>
          <w:w w:val="105"/>
        </w:rPr>
        <w:t> </w:t>
      </w:r>
      <w:r>
        <w:rPr>
          <w:color w:val="231F20"/>
          <w:w w:val="105"/>
        </w:rPr>
        <w:t>nhất</w:t>
      </w:r>
      <w:r>
        <w:rPr>
          <w:color w:val="231F20"/>
          <w:spacing w:val="-21"/>
          <w:w w:val="105"/>
        </w:rPr>
        <w:t> </w:t>
      </w:r>
      <w:r>
        <w:rPr>
          <w:color w:val="231F20"/>
          <w:w w:val="105"/>
        </w:rPr>
        <w:t>trong</w:t>
      </w:r>
      <w:r>
        <w:rPr>
          <w:color w:val="231F20"/>
          <w:spacing w:val="-20"/>
          <w:w w:val="105"/>
        </w:rPr>
        <w:t> </w:t>
      </w:r>
      <w:r>
        <w:rPr>
          <w:color w:val="231F20"/>
          <w:w w:val="105"/>
        </w:rPr>
        <w:t>hết</w:t>
      </w:r>
      <w:r>
        <w:rPr>
          <w:color w:val="231F20"/>
          <w:spacing w:val="-20"/>
          <w:w w:val="105"/>
        </w:rPr>
        <w:t> </w:t>
      </w:r>
      <w:r>
        <w:rPr>
          <w:color w:val="231F20"/>
          <w:w w:val="105"/>
        </w:rPr>
        <w:t>thảy các pháp môn. Các pháp môn đều gọi là phương tiện. Pháp môn</w:t>
      </w:r>
      <w:r>
        <w:rPr>
          <w:color w:val="231F20"/>
          <w:spacing w:val="-14"/>
          <w:w w:val="105"/>
        </w:rPr>
        <w:t> </w:t>
      </w:r>
      <w:r>
        <w:rPr>
          <w:color w:val="231F20"/>
          <w:w w:val="105"/>
        </w:rPr>
        <w:t>này</w:t>
      </w:r>
      <w:r>
        <w:rPr>
          <w:color w:val="231F20"/>
          <w:spacing w:val="-14"/>
          <w:w w:val="105"/>
        </w:rPr>
        <w:t> </w:t>
      </w:r>
      <w:r>
        <w:rPr>
          <w:color w:val="231F20"/>
          <w:w w:val="105"/>
        </w:rPr>
        <w:t>là</w:t>
      </w:r>
      <w:r>
        <w:rPr>
          <w:color w:val="231F20"/>
          <w:spacing w:val="-15"/>
          <w:w w:val="105"/>
        </w:rPr>
        <w:t> </w:t>
      </w:r>
      <w:r>
        <w:rPr>
          <w:color w:val="231F20"/>
          <w:w w:val="105"/>
        </w:rPr>
        <w:t>pháp</w:t>
      </w:r>
      <w:r>
        <w:rPr>
          <w:color w:val="231F20"/>
          <w:spacing w:val="-13"/>
          <w:w w:val="105"/>
        </w:rPr>
        <w:t> </w:t>
      </w:r>
      <w:r>
        <w:rPr>
          <w:color w:val="231F20"/>
          <w:w w:val="105"/>
        </w:rPr>
        <w:t>môn</w:t>
      </w:r>
      <w:r>
        <w:rPr>
          <w:color w:val="231F20"/>
          <w:spacing w:val="-14"/>
          <w:w w:val="105"/>
        </w:rPr>
        <w:t> </w:t>
      </w:r>
      <w:r>
        <w:rPr>
          <w:color w:val="231F20"/>
          <w:w w:val="105"/>
        </w:rPr>
        <w:t>thuận</w:t>
      </w:r>
      <w:r>
        <w:rPr>
          <w:color w:val="231F20"/>
          <w:spacing w:val="-15"/>
          <w:w w:val="105"/>
        </w:rPr>
        <w:t> </w:t>
      </w:r>
      <w:r>
        <w:rPr>
          <w:color w:val="231F20"/>
          <w:w w:val="105"/>
        </w:rPr>
        <w:t>tiện</w:t>
      </w:r>
      <w:r>
        <w:rPr>
          <w:color w:val="231F20"/>
          <w:spacing w:val="-15"/>
          <w:w w:val="105"/>
        </w:rPr>
        <w:t> </w:t>
      </w:r>
      <w:r>
        <w:rPr>
          <w:color w:val="231F20"/>
          <w:w w:val="105"/>
        </w:rPr>
        <w:t>nhất</w:t>
      </w:r>
      <w:r>
        <w:rPr>
          <w:color w:val="231F20"/>
          <w:spacing w:val="-13"/>
          <w:w w:val="105"/>
        </w:rPr>
        <w:t> </w:t>
      </w:r>
      <w:r>
        <w:rPr>
          <w:color w:val="231F20"/>
          <w:w w:val="105"/>
        </w:rPr>
        <w:t>trong</w:t>
      </w:r>
      <w:r>
        <w:rPr>
          <w:color w:val="231F20"/>
          <w:spacing w:val="-14"/>
          <w:w w:val="105"/>
        </w:rPr>
        <w:t> </w:t>
      </w:r>
      <w:r>
        <w:rPr>
          <w:color w:val="231F20"/>
          <w:w w:val="105"/>
        </w:rPr>
        <w:t>các</w:t>
      </w:r>
      <w:r>
        <w:rPr>
          <w:color w:val="231F20"/>
          <w:spacing w:val="-13"/>
          <w:w w:val="105"/>
        </w:rPr>
        <w:t> </w:t>
      </w:r>
      <w:r>
        <w:rPr>
          <w:color w:val="231F20"/>
          <w:w w:val="105"/>
        </w:rPr>
        <w:t>phương</w:t>
      </w:r>
      <w:r>
        <w:rPr>
          <w:color w:val="231F20"/>
          <w:spacing w:val="-14"/>
          <w:w w:val="105"/>
        </w:rPr>
        <w:t> </w:t>
      </w:r>
      <w:r>
        <w:rPr>
          <w:color w:val="231F20"/>
          <w:spacing w:val="-2"/>
          <w:w w:val="105"/>
        </w:rPr>
        <w:t>tiện.</w:t>
      </w:r>
    </w:p>
    <w:p>
      <w:pPr>
        <w:pStyle w:val="BodyText"/>
        <w:spacing w:line="283" w:lineRule="auto" w:before="126"/>
        <w:ind w:left="397" w:right="115" w:firstLine="453"/>
      </w:pPr>
      <w:r>
        <w:rPr>
          <w:color w:val="231F20"/>
          <w:w w:val="105"/>
        </w:rPr>
        <w:t>“</w:t>
      </w:r>
      <w:r>
        <w:rPr>
          <w:i/>
          <w:color w:val="231F20"/>
          <w:w w:val="105"/>
        </w:rPr>
        <w:t>Cứu</w:t>
      </w:r>
      <w:r>
        <w:rPr>
          <w:i/>
          <w:color w:val="231F20"/>
          <w:spacing w:val="-10"/>
          <w:w w:val="105"/>
        </w:rPr>
        <w:t> </w:t>
      </w:r>
      <w:r>
        <w:rPr>
          <w:i/>
          <w:color w:val="231F20"/>
          <w:w w:val="105"/>
        </w:rPr>
        <w:t>cánh</w:t>
      </w:r>
      <w:r>
        <w:rPr>
          <w:color w:val="231F20"/>
          <w:w w:val="105"/>
        </w:rPr>
        <w:t>”</w:t>
      </w:r>
      <w:r>
        <w:rPr>
          <w:color w:val="231F20"/>
          <w:spacing w:val="-10"/>
          <w:w w:val="105"/>
        </w:rPr>
        <w:t> </w:t>
      </w:r>
      <w:r>
        <w:rPr>
          <w:color w:val="231F20"/>
          <w:w w:val="105"/>
        </w:rPr>
        <w:t>(rốt</w:t>
      </w:r>
      <w:r>
        <w:rPr>
          <w:color w:val="231F20"/>
          <w:spacing w:val="-10"/>
          <w:w w:val="105"/>
        </w:rPr>
        <w:t> </w:t>
      </w:r>
      <w:r>
        <w:rPr>
          <w:color w:val="231F20"/>
          <w:w w:val="105"/>
        </w:rPr>
        <w:t>ráo):</w:t>
      </w:r>
      <w:r>
        <w:rPr>
          <w:color w:val="231F20"/>
          <w:spacing w:val="-10"/>
          <w:w w:val="105"/>
        </w:rPr>
        <w:t> </w:t>
      </w:r>
      <w:r>
        <w:rPr>
          <w:color w:val="231F20"/>
          <w:w w:val="105"/>
        </w:rPr>
        <w:t>Phương</w:t>
      </w:r>
      <w:r>
        <w:rPr>
          <w:color w:val="231F20"/>
          <w:spacing w:val="-10"/>
          <w:w w:val="105"/>
        </w:rPr>
        <w:t> </w:t>
      </w:r>
      <w:r>
        <w:rPr>
          <w:color w:val="231F20"/>
          <w:w w:val="105"/>
        </w:rPr>
        <w:t>tiện</w:t>
      </w:r>
      <w:r>
        <w:rPr>
          <w:color w:val="231F20"/>
          <w:spacing w:val="-10"/>
          <w:w w:val="105"/>
        </w:rPr>
        <w:t> </w:t>
      </w:r>
      <w:r>
        <w:rPr>
          <w:color w:val="231F20"/>
          <w:w w:val="105"/>
        </w:rPr>
        <w:t>nào</w:t>
      </w:r>
      <w:r>
        <w:rPr>
          <w:color w:val="231F20"/>
          <w:spacing w:val="-10"/>
          <w:w w:val="105"/>
        </w:rPr>
        <w:t> </w:t>
      </w:r>
      <w:r>
        <w:rPr>
          <w:color w:val="231F20"/>
          <w:w w:val="105"/>
        </w:rPr>
        <w:t>giúp</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thành Phật,</w:t>
      </w:r>
      <w:r>
        <w:rPr>
          <w:color w:val="231F20"/>
          <w:spacing w:val="-17"/>
          <w:w w:val="105"/>
        </w:rPr>
        <w:t> </w:t>
      </w:r>
      <w:r>
        <w:rPr>
          <w:color w:val="231F20"/>
          <w:w w:val="105"/>
        </w:rPr>
        <w:t>thì</w:t>
      </w:r>
      <w:r>
        <w:rPr>
          <w:color w:val="231F20"/>
          <w:spacing w:val="-19"/>
          <w:w w:val="105"/>
        </w:rPr>
        <w:t> </w:t>
      </w:r>
      <w:r>
        <w:rPr>
          <w:color w:val="231F20"/>
          <w:w w:val="105"/>
        </w:rPr>
        <w:t>phương</w:t>
      </w:r>
      <w:r>
        <w:rPr>
          <w:color w:val="231F20"/>
          <w:spacing w:val="-17"/>
          <w:w w:val="105"/>
        </w:rPr>
        <w:t> </w:t>
      </w:r>
      <w:r>
        <w:rPr>
          <w:color w:val="231F20"/>
          <w:w w:val="105"/>
        </w:rPr>
        <w:t>tiện</w:t>
      </w:r>
      <w:r>
        <w:rPr>
          <w:color w:val="231F20"/>
          <w:spacing w:val="-19"/>
          <w:w w:val="105"/>
        </w:rPr>
        <w:t> </w:t>
      </w:r>
      <w:r>
        <w:rPr>
          <w:color w:val="231F20"/>
          <w:w w:val="105"/>
        </w:rPr>
        <w:t>ấy</w:t>
      </w:r>
      <w:r>
        <w:rPr>
          <w:color w:val="231F20"/>
          <w:spacing w:val="-17"/>
          <w:w w:val="105"/>
        </w:rPr>
        <w:t> </w:t>
      </w:r>
      <w:r>
        <w:rPr>
          <w:color w:val="231F20"/>
          <w:w w:val="105"/>
        </w:rPr>
        <w:t>là</w:t>
      </w:r>
      <w:r>
        <w:rPr>
          <w:color w:val="231F20"/>
          <w:spacing w:val="-19"/>
          <w:w w:val="105"/>
        </w:rPr>
        <w:t> </w:t>
      </w:r>
      <w:r>
        <w:rPr>
          <w:color w:val="231F20"/>
          <w:w w:val="105"/>
        </w:rPr>
        <w:t>rốt</w:t>
      </w:r>
      <w:r>
        <w:rPr>
          <w:color w:val="231F20"/>
          <w:spacing w:val="-17"/>
          <w:w w:val="105"/>
        </w:rPr>
        <w:t> </w:t>
      </w:r>
      <w:r>
        <w:rPr>
          <w:color w:val="231F20"/>
          <w:w w:val="105"/>
        </w:rPr>
        <w:t>ráo.</w:t>
      </w:r>
      <w:r>
        <w:rPr>
          <w:color w:val="231F20"/>
          <w:spacing w:val="-19"/>
          <w:w w:val="105"/>
        </w:rPr>
        <w:t> </w:t>
      </w:r>
      <w:r>
        <w:rPr>
          <w:color w:val="231F20"/>
          <w:w w:val="105"/>
        </w:rPr>
        <w:t>Phương</w:t>
      </w:r>
      <w:r>
        <w:rPr>
          <w:color w:val="231F20"/>
          <w:spacing w:val="-17"/>
          <w:w w:val="105"/>
        </w:rPr>
        <w:t> </w:t>
      </w:r>
      <w:r>
        <w:rPr>
          <w:color w:val="231F20"/>
          <w:w w:val="105"/>
        </w:rPr>
        <w:t>tiện</w:t>
      </w:r>
      <w:r>
        <w:rPr>
          <w:color w:val="231F20"/>
          <w:spacing w:val="-19"/>
          <w:w w:val="105"/>
        </w:rPr>
        <w:t> </w:t>
      </w:r>
      <w:r>
        <w:rPr>
          <w:color w:val="231F20"/>
          <w:w w:val="105"/>
        </w:rPr>
        <w:t>nào</w:t>
      </w:r>
      <w:r>
        <w:rPr>
          <w:color w:val="231F20"/>
          <w:spacing w:val="-17"/>
          <w:w w:val="105"/>
        </w:rPr>
        <w:t> </w:t>
      </w:r>
      <w:r>
        <w:rPr>
          <w:color w:val="231F20"/>
          <w:w w:val="105"/>
        </w:rPr>
        <w:t>giúp</w:t>
      </w:r>
      <w:r>
        <w:rPr>
          <w:color w:val="231F20"/>
          <w:spacing w:val="-17"/>
          <w:w w:val="105"/>
        </w:rPr>
        <w:t> </w:t>
      </w:r>
      <w:r>
        <w:rPr>
          <w:color w:val="231F20"/>
          <w:w w:val="105"/>
        </w:rPr>
        <w:t>quý vị thành Bồ tát, tuyệt lắm, nhưng chưa rốt ráo. Phương tiện </w:t>
      </w:r>
      <w:r>
        <w:rPr>
          <w:color w:val="231F20"/>
        </w:rPr>
        <w:t>nào</w:t>
      </w:r>
      <w:r>
        <w:rPr>
          <w:color w:val="231F20"/>
          <w:spacing w:val="-12"/>
        </w:rPr>
        <w:t> </w:t>
      </w:r>
      <w:r>
        <w:rPr>
          <w:color w:val="231F20"/>
        </w:rPr>
        <w:t>giúp</w:t>
      </w:r>
      <w:r>
        <w:rPr>
          <w:color w:val="231F20"/>
          <w:spacing w:val="-12"/>
        </w:rPr>
        <w:t> </w:t>
      </w:r>
      <w:r>
        <w:rPr>
          <w:color w:val="231F20"/>
        </w:rPr>
        <w:t>quý</w:t>
      </w:r>
      <w:r>
        <w:rPr>
          <w:color w:val="231F20"/>
          <w:spacing w:val="-11"/>
        </w:rPr>
        <w:t> </w:t>
      </w:r>
      <w:r>
        <w:rPr>
          <w:color w:val="231F20"/>
        </w:rPr>
        <w:t>vị</w:t>
      </w:r>
      <w:r>
        <w:rPr>
          <w:color w:val="231F20"/>
          <w:spacing w:val="-11"/>
        </w:rPr>
        <w:t> </w:t>
      </w:r>
      <w:r>
        <w:rPr>
          <w:color w:val="231F20"/>
        </w:rPr>
        <w:t>thành</w:t>
      </w:r>
      <w:r>
        <w:rPr>
          <w:color w:val="231F20"/>
          <w:spacing w:val="-12"/>
        </w:rPr>
        <w:t> </w:t>
      </w:r>
      <w:r>
        <w:rPr>
          <w:color w:val="231F20"/>
        </w:rPr>
        <w:t>A</w:t>
      </w:r>
      <w:r>
        <w:rPr>
          <w:color w:val="231F20"/>
          <w:spacing w:val="-12"/>
        </w:rPr>
        <w:t> </w:t>
      </w:r>
      <w:r>
        <w:rPr>
          <w:color w:val="231F20"/>
        </w:rPr>
        <w:t>La</w:t>
      </w:r>
      <w:r>
        <w:rPr>
          <w:color w:val="231F20"/>
          <w:spacing w:val="-11"/>
        </w:rPr>
        <w:t> </w:t>
      </w:r>
      <w:r>
        <w:rPr>
          <w:color w:val="231F20"/>
        </w:rPr>
        <w:t>Hán,</w:t>
      </w:r>
      <w:r>
        <w:rPr>
          <w:color w:val="231F20"/>
          <w:spacing w:val="-12"/>
        </w:rPr>
        <w:t> </w:t>
      </w:r>
      <w:r>
        <w:rPr>
          <w:color w:val="231F20"/>
        </w:rPr>
        <w:t>lại</w:t>
      </w:r>
      <w:r>
        <w:rPr>
          <w:color w:val="231F20"/>
          <w:spacing w:val="-12"/>
        </w:rPr>
        <w:t> </w:t>
      </w:r>
      <w:r>
        <w:rPr>
          <w:color w:val="231F20"/>
        </w:rPr>
        <w:t>càng</w:t>
      </w:r>
      <w:r>
        <w:rPr>
          <w:color w:val="231F20"/>
          <w:spacing w:val="-11"/>
        </w:rPr>
        <w:t> </w:t>
      </w:r>
      <w:r>
        <w:rPr>
          <w:color w:val="231F20"/>
        </w:rPr>
        <w:t>chẳng</w:t>
      </w:r>
      <w:r>
        <w:rPr>
          <w:color w:val="231F20"/>
          <w:spacing w:val="-11"/>
        </w:rPr>
        <w:t> </w:t>
      </w:r>
      <w:r>
        <w:rPr>
          <w:color w:val="231F20"/>
        </w:rPr>
        <w:t>phải</w:t>
      </w:r>
      <w:r>
        <w:rPr>
          <w:color w:val="231F20"/>
          <w:spacing w:val="-12"/>
        </w:rPr>
        <w:t> </w:t>
      </w:r>
      <w:r>
        <w:rPr>
          <w:color w:val="231F20"/>
        </w:rPr>
        <w:t>là</w:t>
      </w:r>
      <w:r>
        <w:rPr>
          <w:color w:val="231F20"/>
          <w:spacing w:val="-12"/>
        </w:rPr>
        <w:t> </w:t>
      </w:r>
      <w:r>
        <w:rPr>
          <w:color w:val="231F20"/>
        </w:rPr>
        <w:t>rốt</w:t>
      </w:r>
      <w:r>
        <w:rPr>
          <w:color w:val="231F20"/>
          <w:spacing w:val="-11"/>
        </w:rPr>
        <w:t> </w:t>
      </w:r>
      <w:r>
        <w:rPr>
          <w:color w:val="231F20"/>
        </w:rPr>
        <w:t>ráo! </w:t>
      </w:r>
      <w:r>
        <w:rPr>
          <w:color w:val="231F20"/>
          <w:spacing w:val="-6"/>
          <w:w w:val="105"/>
        </w:rPr>
        <w:t>Do</w:t>
      </w:r>
      <w:r>
        <w:rPr>
          <w:color w:val="231F20"/>
          <w:spacing w:val="-17"/>
          <w:w w:val="105"/>
        </w:rPr>
        <w:t> </w:t>
      </w:r>
      <w:r>
        <w:rPr>
          <w:color w:val="231F20"/>
          <w:spacing w:val="-6"/>
          <w:w w:val="105"/>
        </w:rPr>
        <w:t>vậy,</w:t>
      </w:r>
      <w:r>
        <w:rPr>
          <w:color w:val="231F20"/>
          <w:spacing w:val="-16"/>
          <w:w w:val="105"/>
        </w:rPr>
        <w:t> </w:t>
      </w:r>
      <w:r>
        <w:rPr>
          <w:color w:val="231F20"/>
          <w:spacing w:val="-6"/>
          <w:w w:val="105"/>
        </w:rPr>
        <w:t>nay</w:t>
      </w:r>
      <w:r>
        <w:rPr>
          <w:color w:val="231F20"/>
          <w:spacing w:val="-16"/>
          <w:w w:val="105"/>
        </w:rPr>
        <w:t> </w:t>
      </w:r>
      <w:r>
        <w:rPr>
          <w:color w:val="231F20"/>
          <w:spacing w:val="-6"/>
          <w:w w:val="105"/>
        </w:rPr>
        <w:t>chúng</w:t>
      </w:r>
      <w:r>
        <w:rPr>
          <w:color w:val="231F20"/>
          <w:spacing w:val="-17"/>
          <w:w w:val="105"/>
        </w:rPr>
        <w:t> </w:t>
      </w:r>
      <w:r>
        <w:rPr>
          <w:color w:val="231F20"/>
          <w:spacing w:val="-6"/>
          <w:w w:val="105"/>
        </w:rPr>
        <w:t>tôi</w:t>
      </w:r>
      <w:r>
        <w:rPr>
          <w:color w:val="231F20"/>
          <w:spacing w:val="-16"/>
          <w:w w:val="105"/>
        </w:rPr>
        <w:t> </w:t>
      </w:r>
      <w:r>
        <w:rPr>
          <w:color w:val="231F20"/>
          <w:spacing w:val="-6"/>
          <w:w w:val="105"/>
        </w:rPr>
        <w:t>dạy</w:t>
      </w:r>
      <w:r>
        <w:rPr>
          <w:color w:val="231F20"/>
          <w:spacing w:val="-16"/>
          <w:w w:val="105"/>
        </w:rPr>
        <w:t> </w:t>
      </w:r>
      <w:r>
        <w:rPr>
          <w:color w:val="231F20"/>
          <w:spacing w:val="-6"/>
          <w:w w:val="105"/>
        </w:rPr>
        <w:t>quý</w:t>
      </w:r>
      <w:r>
        <w:rPr>
          <w:color w:val="231F20"/>
          <w:spacing w:val="-17"/>
          <w:w w:val="105"/>
        </w:rPr>
        <w:t> </w:t>
      </w:r>
      <w:r>
        <w:rPr>
          <w:color w:val="231F20"/>
          <w:spacing w:val="-6"/>
          <w:w w:val="105"/>
        </w:rPr>
        <w:t>vị,</w:t>
      </w:r>
      <w:r>
        <w:rPr>
          <w:color w:val="231F20"/>
          <w:spacing w:val="-16"/>
          <w:w w:val="105"/>
        </w:rPr>
        <w:t> </w:t>
      </w:r>
      <w:r>
        <w:rPr>
          <w:color w:val="231F20"/>
          <w:spacing w:val="-6"/>
          <w:w w:val="105"/>
        </w:rPr>
        <w:t>giúp</w:t>
      </w:r>
      <w:r>
        <w:rPr>
          <w:color w:val="231F20"/>
          <w:spacing w:val="-16"/>
          <w:w w:val="105"/>
        </w:rPr>
        <w:t> </w:t>
      </w:r>
      <w:r>
        <w:rPr>
          <w:color w:val="231F20"/>
          <w:spacing w:val="-6"/>
          <w:w w:val="105"/>
        </w:rPr>
        <w:t>quý</w:t>
      </w:r>
      <w:r>
        <w:rPr>
          <w:color w:val="231F20"/>
          <w:spacing w:val="-17"/>
          <w:w w:val="105"/>
        </w:rPr>
        <w:t> </w:t>
      </w:r>
      <w:r>
        <w:rPr>
          <w:color w:val="231F20"/>
          <w:spacing w:val="-6"/>
          <w:w w:val="105"/>
        </w:rPr>
        <w:t>vị</w:t>
      </w:r>
      <w:r>
        <w:rPr>
          <w:color w:val="231F20"/>
          <w:spacing w:val="-16"/>
          <w:w w:val="105"/>
        </w:rPr>
        <w:t> </w:t>
      </w:r>
      <w:r>
        <w:rPr>
          <w:color w:val="231F20"/>
          <w:spacing w:val="-6"/>
          <w:w w:val="105"/>
        </w:rPr>
        <w:t>chuyển</w:t>
      </w:r>
      <w:r>
        <w:rPr>
          <w:color w:val="231F20"/>
          <w:spacing w:val="-16"/>
          <w:w w:val="105"/>
        </w:rPr>
        <w:t> </w:t>
      </w:r>
      <w:r>
        <w:rPr>
          <w:color w:val="231F20"/>
          <w:spacing w:val="-6"/>
          <w:w w:val="105"/>
        </w:rPr>
        <w:t>ác</w:t>
      </w:r>
      <w:r>
        <w:rPr>
          <w:color w:val="231F20"/>
          <w:spacing w:val="-17"/>
          <w:w w:val="105"/>
        </w:rPr>
        <w:t> </w:t>
      </w:r>
      <w:r>
        <w:rPr>
          <w:color w:val="231F20"/>
          <w:spacing w:val="-6"/>
          <w:w w:val="105"/>
        </w:rPr>
        <w:t>thành </w:t>
      </w:r>
      <w:r>
        <w:rPr>
          <w:color w:val="231F20"/>
          <w:w w:val="105"/>
        </w:rPr>
        <w:t>thiện, quý vị biến thành người tốt, vẫn chưa phải là rốt ráo! Phải là thành Phật, thì mới là rốt ráo. Chưa thành Phật, thì chưa</w:t>
      </w:r>
      <w:r>
        <w:rPr>
          <w:color w:val="231F20"/>
          <w:spacing w:val="-16"/>
          <w:w w:val="105"/>
        </w:rPr>
        <w:t> </w:t>
      </w:r>
      <w:r>
        <w:rPr>
          <w:color w:val="231F20"/>
          <w:w w:val="105"/>
        </w:rPr>
        <w:t>rốt</w:t>
      </w:r>
      <w:r>
        <w:rPr>
          <w:color w:val="231F20"/>
          <w:spacing w:val="-16"/>
          <w:w w:val="105"/>
        </w:rPr>
        <w:t> </w:t>
      </w:r>
      <w:r>
        <w:rPr>
          <w:color w:val="231F20"/>
          <w:w w:val="105"/>
        </w:rPr>
        <w:t>ráo.</w:t>
      </w:r>
      <w:r>
        <w:rPr>
          <w:color w:val="231F20"/>
          <w:spacing w:val="-15"/>
          <w:w w:val="105"/>
        </w:rPr>
        <w:t> </w:t>
      </w:r>
      <w:r>
        <w:rPr>
          <w:color w:val="231F20"/>
          <w:w w:val="105"/>
        </w:rPr>
        <w:t>Giúp</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5"/>
          <w:w w:val="105"/>
        </w:rPr>
        <w:t> </w:t>
      </w:r>
      <w:r>
        <w:rPr>
          <w:color w:val="231F20"/>
          <w:w w:val="105"/>
        </w:rPr>
        <w:t>chứng</w:t>
      </w:r>
      <w:r>
        <w:rPr>
          <w:color w:val="231F20"/>
          <w:spacing w:val="-16"/>
          <w:w w:val="105"/>
        </w:rPr>
        <w:t> </w:t>
      </w:r>
      <w:r>
        <w:rPr>
          <w:color w:val="231F20"/>
          <w:w w:val="105"/>
        </w:rPr>
        <w:t>Đẳng</w:t>
      </w:r>
      <w:r>
        <w:rPr>
          <w:color w:val="231F20"/>
          <w:spacing w:val="-15"/>
          <w:w w:val="105"/>
        </w:rPr>
        <w:t> </w:t>
      </w:r>
      <w:r>
        <w:rPr>
          <w:color w:val="231F20"/>
          <w:w w:val="105"/>
        </w:rPr>
        <w:t>Giác</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như</w:t>
      </w:r>
      <w:r>
        <w:rPr>
          <w:color w:val="231F20"/>
          <w:spacing w:val="-16"/>
          <w:w w:val="105"/>
        </w:rPr>
        <w:t> </w:t>
      </w:r>
      <w:r>
        <w:rPr>
          <w:color w:val="231F20"/>
          <w:spacing w:val="-4"/>
          <w:w w:val="105"/>
        </w:rPr>
        <w:t>Quán</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spacing w:val="-6"/>
          <w:w w:val="105"/>
        </w:rPr>
        <w:t>Thế</w:t>
      </w:r>
      <w:r>
        <w:rPr>
          <w:color w:val="231F20"/>
          <w:spacing w:val="-17"/>
          <w:w w:val="105"/>
        </w:rPr>
        <w:t> </w:t>
      </w:r>
      <w:r>
        <w:rPr>
          <w:color w:val="231F20"/>
          <w:spacing w:val="-6"/>
          <w:w w:val="105"/>
        </w:rPr>
        <w:t>Âm</w:t>
      </w:r>
      <w:r>
        <w:rPr>
          <w:color w:val="231F20"/>
          <w:spacing w:val="-16"/>
          <w:w w:val="105"/>
        </w:rPr>
        <w:t> </w:t>
      </w:r>
      <w:r>
        <w:rPr>
          <w:color w:val="231F20"/>
          <w:spacing w:val="-6"/>
          <w:w w:val="105"/>
        </w:rPr>
        <w:t>vẫn</w:t>
      </w:r>
      <w:r>
        <w:rPr>
          <w:color w:val="231F20"/>
          <w:spacing w:val="-16"/>
          <w:w w:val="105"/>
        </w:rPr>
        <w:t> </w:t>
      </w:r>
      <w:r>
        <w:rPr>
          <w:color w:val="231F20"/>
          <w:spacing w:val="-6"/>
          <w:w w:val="105"/>
        </w:rPr>
        <w:t>chưa</w:t>
      </w:r>
      <w:r>
        <w:rPr>
          <w:color w:val="231F20"/>
          <w:spacing w:val="-17"/>
          <w:w w:val="105"/>
        </w:rPr>
        <w:t> </w:t>
      </w:r>
      <w:r>
        <w:rPr>
          <w:color w:val="231F20"/>
          <w:spacing w:val="-6"/>
          <w:w w:val="105"/>
        </w:rPr>
        <w:t>rốt</w:t>
      </w:r>
      <w:r>
        <w:rPr>
          <w:color w:val="231F20"/>
          <w:spacing w:val="-16"/>
          <w:w w:val="105"/>
        </w:rPr>
        <w:t> </w:t>
      </w:r>
      <w:r>
        <w:rPr>
          <w:color w:val="231F20"/>
          <w:spacing w:val="-6"/>
          <w:w w:val="105"/>
        </w:rPr>
        <w:t>ráo,</w:t>
      </w:r>
      <w:r>
        <w:rPr>
          <w:color w:val="231F20"/>
          <w:spacing w:val="-16"/>
          <w:w w:val="105"/>
        </w:rPr>
        <w:t> </w:t>
      </w:r>
      <w:r>
        <w:rPr>
          <w:color w:val="231F20"/>
          <w:spacing w:val="-6"/>
          <w:w w:val="105"/>
        </w:rPr>
        <w:t>bởi</w:t>
      </w:r>
      <w:r>
        <w:rPr>
          <w:color w:val="231F20"/>
          <w:spacing w:val="-17"/>
          <w:w w:val="105"/>
        </w:rPr>
        <w:t> </w:t>
      </w:r>
      <w:r>
        <w:rPr>
          <w:color w:val="231F20"/>
          <w:spacing w:val="-6"/>
          <w:w w:val="105"/>
        </w:rPr>
        <w:t>lẽ,</w:t>
      </w:r>
      <w:r>
        <w:rPr>
          <w:color w:val="231F20"/>
          <w:spacing w:val="-16"/>
          <w:w w:val="105"/>
        </w:rPr>
        <w:t> </w:t>
      </w:r>
      <w:r>
        <w:rPr>
          <w:color w:val="231F20"/>
          <w:spacing w:val="-6"/>
          <w:w w:val="105"/>
        </w:rPr>
        <w:t>quý</w:t>
      </w:r>
      <w:r>
        <w:rPr>
          <w:color w:val="231F20"/>
          <w:spacing w:val="-16"/>
          <w:w w:val="105"/>
        </w:rPr>
        <w:t> </w:t>
      </w:r>
      <w:r>
        <w:rPr>
          <w:color w:val="231F20"/>
          <w:spacing w:val="-6"/>
          <w:w w:val="105"/>
        </w:rPr>
        <w:t>vị</w:t>
      </w:r>
      <w:r>
        <w:rPr>
          <w:color w:val="231F20"/>
          <w:spacing w:val="-17"/>
          <w:w w:val="105"/>
        </w:rPr>
        <w:t> </w:t>
      </w:r>
      <w:r>
        <w:rPr>
          <w:color w:val="231F20"/>
          <w:spacing w:val="-6"/>
          <w:w w:val="105"/>
        </w:rPr>
        <w:t>chưa</w:t>
      </w:r>
      <w:r>
        <w:rPr>
          <w:color w:val="231F20"/>
          <w:spacing w:val="-16"/>
          <w:w w:val="105"/>
        </w:rPr>
        <w:t> </w:t>
      </w:r>
      <w:r>
        <w:rPr>
          <w:color w:val="231F20"/>
          <w:spacing w:val="-6"/>
          <w:w w:val="105"/>
        </w:rPr>
        <w:t>thành</w:t>
      </w:r>
      <w:r>
        <w:rPr>
          <w:color w:val="231F20"/>
          <w:spacing w:val="-16"/>
          <w:w w:val="105"/>
        </w:rPr>
        <w:t> </w:t>
      </w:r>
      <w:r>
        <w:rPr>
          <w:color w:val="231F20"/>
          <w:spacing w:val="-6"/>
          <w:w w:val="105"/>
        </w:rPr>
        <w:t>Phật!</w:t>
      </w:r>
      <w:r>
        <w:rPr>
          <w:color w:val="231F20"/>
          <w:spacing w:val="-17"/>
          <w:w w:val="105"/>
        </w:rPr>
        <w:t> </w:t>
      </w:r>
      <w:r>
        <w:rPr>
          <w:color w:val="231F20"/>
          <w:spacing w:val="-6"/>
          <w:w w:val="105"/>
        </w:rPr>
        <w:t>Pháp </w:t>
      </w:r>
      <w:r>
        <w:rPr>
          <w:color w:val="231F20"/>
          <w:w w:val="105"/>
        </w:rPr>
        <w:t>môn này giúp chúng ta rốt ráo thành Phật. “</w:t>
      </w:r>
      <w:r>
        <w:rPr>
          <w:i/>
          <w:color w:val="231F20"/>
          <w:w w:val="105"/>
        </w:rPr>
        <w:t>Nhất siêu trực </w:t>
      </w:r>
      <w:r>
        <w:rPr>
          <w:i/>
          <w:color w:val="231F20"/>
        </w:rPr>
        <w:t>nhập,</w:t>
      </w:r>
      <w:r>
        <w:rPr>
          <w:i/>
          <w:color w:val="231F20"/>
          <w:spacing w:val="-11"/>
        </w:rPr>
        <w:t> </w:t>
      </w:r>
      <w:r>
        <w:rPr>
          <w:i/>
          <w:color w:val="231F20"/>
        </w:rPr>
        <w:t>tối</w:t>
      </w:r>
      <w:r>
        <w:rPr>
          <w:i/>
          <w:color w:val="231F20"/>
          <w:spacing w:val="-10"/>
        </w:rPr>
        <w:t> </w:t>
      </w:r>
      <w:r>
        <w:rPr>
          <w:i/>
          <w:color w:val="231F20"/>
        </w:rPr>
        <w:t>cực</w:t>
      </w:r>
      <w:r>
        <w:rPr>
          <w:i/>
          <w:color w:val="231F20"/>
          <w:spacing w:val="-11"/>
        </w:rPr>
        <w:t> </w:t>
      </w:r>
      <w:r>
        <w:rPr>
          <w:i/>
          <w:color w:val="231F20"/>
        </w:rPr>
        <w:t>viên</w:t>
      </w:r>
      <w:r>
        <w:rPr>
          <w:i/>
          <w:color w:val="231F20"/>
          <w:spacing w:val="-10"/>
        </w:rPr>
        <w:t> </w:t>
      </w:r>
      <w:r>
        <w:rPr>
          <w:color w:val="231F20"/>
        </w:rPr>
        <w:t>đốn”</w:t>
      </w:r>
      <w:r>
        <w:rPr>
          <w:color w:val="231F20"/>
          <w:spacing w:val="-11"/>
        </w:rPr>
        <w:t> </w:t>
      </w:r>
      <w:r>
        <w:rPr>
          <w:color w:val="231F20"/>
        </w:rPr>
        <w:t>(Hễ</w:t>
      </w:r>
      <w:r>
        <w:rPr>
          <w:color w:val="231F20"/>
          <w:spacing w:val="-10"/>
        </w:rPr>
        <w:t> </w:t>
      </w:r>
      <w:r>
        <w:rPr>
          <w:color w:val="231F20"/>
        </w:rPr>
        <w:t>vượt</w:t>
      </w:r>
      <w:r>
        <w:rPr>
          <w:color w:val="231F20"/>
          <w:spacing w:val="-11"/>
        </w:rPr>
        <w:t> </w:t>
      </w:r>
      <w:r>
        <w:rPr>
          <w:color w:val="231F20"/>
        </w:rPr>
        <w:t>thoát</w:t>
      </w:r>
      <w:r>
        <w:rPr>
          <w:color w:val="231F20"/>
          <w:spacing w:val="-11"/>
        </w:rPr>
        <w:t> </w:t>
      </w:r>
      <w:r>
        <w:rPr>
          <w:color w:val="231F20"/>
        </w:rPr>
        <w:t>bèn</w:t>
      </w:r>
      <w:r>
        <w:rPr>
          <w:color w:val="231F20"/>
          <w:spacing w:val="-11"/>
        </w:rPr>
        <w:t> </w:t>
      </w:r>
      <w:r>
        <w:rPr>
          <w:color w:val="231F20"/>
        </w:rPr>
        <w:t>vào</w:t>
      </w:r>
      <w:r>
        <w:rPr>
          <w:color w:val="231F20"/>
          <w:spacing w:val="-11"/>
        </w:rPr>
        <w:t> </w:t>
      </w:r>
      <w:r>
        <w:rPr>
          <w:color w:val="231F20"/>
        </w:rPr>
        <w:t>thẳng</w:t>
      </w:r>
      <w:r>
        <w:rPr>
          <w:color w:val="231F20"/>
          <w:spacing w:val="-11"/>
        </w:rPr>
        <w:t> </w:t>
      </w:r>
      <w:r>
        <w:rPr>
          <w:color w:val="231F20"/>
        </w:rPr>
        <w:t>Phật</w:t>
      </w:r>
      <w:r>
        <w:rPr>
          <w:color w:val="231F20"/>
          <w:spacing w:val="-10"/>
        </w:rPr>
        <w:t> </w:t>
      </w:r>
      <w:r>
        <w:rPr>
          <w:color w:val="231F20"/>
        </w:rPr>
        <w:t>quả, </w:t>
      </w:r>
      <w:r>
        <w:rPr>
          <w:color w:val="231F20"/>
          <w:spacing w:val="-2"/>
          <w:w w:val="105"/>
        </w:rPr>
        <w:t>viên</w:t>
      </w:r>
      <w:r>
        <w:rPr>
          <w:color w:val="231F20"/>
          <w:spacing w:val="-22"/>
          <w:w w:val="105"/>
        </w:rPr>
        <w:t> </w:t>
      </w:r>
      <w:r>
        <w:rPr>
          <w:color w:val="231F20"/>
          <w:spacing w:val="-2"/>
          <w:w w:val="105"/>
        </w:rPr>
        <w:t>đốn</w:t>
      </w:r>
      <w:r>
        <w:rPr>
          <w:color w:val="231F20"/>
          <w:spacing w:val="-22"/>
          <w:w w:val="105"/>
        </w:rPr>
        <w:t> </w:t>
      </w:r>
      <w:r>
        <w:rPr>
          <w:color w:val="231F20"/>
          <w:spacing w:val="-2"/>
          <w:w w:val="105"/>
        </w:rPr>
        <w:t>tột</w:t>
      </w:r>
      <w:r>
        <w:rPr>
          <w:color w:val="231F20"/>
          <w:spacing w:val="-22"/>
          <w:w w:val="105"/>
        </w:rPr>
        <w:t> </w:t>
      </w:r>
      <w:r>
        <w:rPr>
          <w:color w:val="231F20"/>
          <w:spacing w:val="-2"/>
          <w:w w:val="105"/>
        </w:rPr>
        <w:t>cùng),</w:t>
      </w:r>
      <w:r>
        <w:rPr>
          <w:color w:val="231F20"/>
          <w:spacing w:val="-22"/>
          <w:w w:val="105"/>
        </w:rPr>
        <w:t> </w:t>
      </w:r>
      <w:r>
        <w:rPr>
          <w:color w:val="231F20"/>
          <w:spacing w:val="-2"/>
          <w:w w:val="105"/>
        </w:rPr>
        <w:t>cực</w:t>
      </w:r>
      <w:r>
        <w:rPr>
          <w:color w:val="231F20"/>
          <w:spacing w:val="-22"/>
          <w:w w:val="105"/>
        </w:rPr>
        <w:t> </w:t>
      </w:r>
      <w:r>
        <w:rPr>
          <w:color w:val="231F20"/>
          <w:spacing w:val="-2"/>
          <w:w w:val="105"/>
        </w:rPr>
        <w:t>viên,</w:t>
      </w:r>
      <w:r>
        <w:rPr>
          <w:color w:val="231F20"/>
          <w:spacing w:val="-22"/>
          <w:w w:val="105"/>
        </w:rPr>
        <w:t> </w:t>
      </w:r>
      <w:r>
        <w:rPr>
          <w:color w:val="231F20"/>
          <w:spacing w:val="-2"/>
          <w:w w:val="105"/>
        </w:rPr>
        <w:t>cực</w:t>
      </w:r>
      <w:r>
        <w:rPr>
          <w:color w:val="231F20"/>
          <w:spacing w:val="-22"/>
          <w:w w:val="105"/>
        </w:rPr>
        <w:t> </w:t>
      </w:r>
      <w:r>
        <w:rPr>
          <w:color w:val="231F20"/>
          <w:spacing w:val="-2"/>
          <w:w w:val="105"/>
        </w:rPr>
        <w:t>đốn.</w:t>
      </w:r>
      <w:r>
        <w:rPr>
          <w:color w:val="231F20"/>
          <w:spacing w:val="-22"/>
          <w:w w:val="105"/>
        </w:rPr>
        <w:t> </w:t>
      </w:r>
      <w:r>
        <w:rPr>
          <w:color w:val="231F20"/>
          <w:spacing w:val="-2"/>
          <w:w w:val="105"/>
        </w:rPr>
        <w:t>“Đốn”</w:t>
      </w:r>
      <w:r>
        <w:rPr>
          <w:color w:val="231F20"/>
          <w:spacing w:val="-22"/>
          <w:w w:val="105"/>
        </w:rPr>
        <w:t> </w:t>
      </w:r>
      <w:r>
        <w:rPr>
          <w:color w:val="231F20"/>
          <w:spacing w:val="-2"/>
          <w:w w:val="105"/>
        </w:rPr>
        <w:t>là</w:t>
      </w:r>
      <w:r>
        <w:rPr>
          <w:color w:val="231F20"/>
          <w:spacing w:val="-22"/>
          <w:w w:val="105"/>
        </w:rPr>
        <w:t> </w:t>
      </w:r>
      <w:r>
        <w:rPr>
          <w:color w:val="231F20"/>
          <w:spacing w:val="-2"/>
          <w:w w:val="105"/>
        </w:rPr>
        <w:t>đốn</w:t>
      </w:r>
      <w:r>
        <w:rPr>
          <w:color w:val="231F20"/>
          <w:spacing w:val="-22"/>
          <w:w w:val="105"/>
        </w:rPr>
        <w:t> </w:t>
      </w:r>
      <w:r>
        <w:rPr>
          <w:color w:val="231F20"/>
          <w:spacing w:val="-2"/>
          <w:w w:val="105"/>
        </w:rPr>
        <w:t>siêu.</w:t>
      </w:r>
    </w:p>
    <w:p>
      <w:pPr>
        <w:spacing w:line="283" w:lineRule="auto" w:before="136"/>
        <w:ind w:left="113" w:right="392" w:firstLine="453"/>
        <w:jc w:val="both"/>
        <w:rPr>
          <w:sz w:val="34"/>
        </w:rPr>
      </w:pPr>
      <w:r>
        <w:rPr>
          <w:color w:val="231F20"/>
          <w:sz w:val="34"/>
        </w:rPr>
        <w:t>Dùng phương pháp gì? “</w:t>
      </w:r>
      <w:r>
        <w:rPr>
          <w:i/>
          <w:color w:val="231F20"/>
          <w:sz w:val="34"/>
        </w:rPr>
        <w:t>Di Đà Nhất Thừa nguyện hải, lục </w:t>
      </w:r>
      <w:r>
        <w:rPr>
          <w:i/>
          <w:color w:val="231F20"/>
          <w:w w:val="105"/>
          <w:sz w:val="34"/>
        </w:rPr>
        <w:t>tự</w:t>
      </w:r>
      <w:r>
        <w:rPr>
          <w:i/>
          <w:color w:val="231F20"/>
          <w:spacing w:val="-9"/>
          <w:w w:val="105"/>
          <w:sz w:val="34"/>
        </w:rPr>
        <w:t> </w:t>
      </w:r>
      <w:r>
        <w:rPr>
          <w:i/>
          <w:color w:val="231F20"/>
          <w:w w:val="105"/>
          <w:sz w:val="34"/>
        </w:rPr>
        <w:t>hồng</w:t>
      </w:r>
      <w:r>
        <w:rPr>
          <w:i/>
          <w:color w:val="231F20"/>
          <w:spacing w:val="-9"/>
          <w:w w:val="105"/>
          <w:sz w:val="34"/>
        </w:rPr>
        <w:t> </w:t>
      </w:r>
      <w:r>
        <w:rPr>
          <w:i/>
          <w:color w:val="231F20"/>
          <w:w w:val="105"/>
          <w:sz w:val="34"/>
        </w:rPr>
        <w:t>danh</w:t>
      </w:r>
      <w:r>
        <w:rPr>
          <w:i/>
          <w:color w:val="231F20"/>
          <w:spacing w:val="-8"/>
          <w:w w:val="105"/>
          <w:sz w:val="34"/>
        </w:rPr>
        <w:t> </w:t>
      </w:r>
      <w:r>
        <w:rPr>
          <w:i/>
          <w:color w:val="231F20"/>
          <w:w w:val="105"/>
          <w:sz w:val="34"/>
        </w:rPr>
        <w:t>chi</w:t>
      </w:r>
      <w:r>
        <w:rPr>
          <w:i/>
          <w:color w:val="231F20"/>
          <w:spacing w:val="-9"/>
          <w:w w:val="105"/>
          <w:sz w:val="34"/>
        </w:rPr>
        <w:t> </w:t>
      </w:r>
      <w:r>
        <w:rPr>
          <w:i/>
          <w:color w:val="231F20"/>
          <w:w w:val="105"/>
          <w:sz w:val="34"/>
        </w:rPr>
        <w:t>cứu</w:t>
      </w:r>
      <w:r>
        <w:rPr>
          <w:i/>
          <w:color w:val="231F20"/>
          <w:spacing w:val="-9"/>
          <w:w w:val="105"/>
          <w:sz w:val="34"/>
        </w:rPr>
        <w:t> </w:t>
      </w:r>
      <w:r>
        <w:rPr>
          <w:i/>
          <w:color w:val="231F20"/>
          <w:w w:val="105"/>
          <w:sz w:val="34"/>
        </w:rPr>
        <w:t>cánh</w:t>
      </w:r>
      <w:r>
        <w:rPr>
          <w:i/>
          <w:color w:val="231F20"/>
          <w:spacing w:val="-8"/>
          <w:w w:val="105"/>
          <w:sz w:val="34"/>
        </w:rPr>
        <w:t> </w:t>
      </w:r>
      <w:r>
        <w:rPr>
          <w:i/>
          <w:color w:val="231F20"/>
          <w:w w:val="105"/>
          <w:sz w:val="34"/>
        </w:rPr>
        <w:t>quả</w:t>
      </w:r>
      <w:r>
        <w:rPr>
          <w:i/>
          <w:color w:val="231F20"/>
          <w:spacing w:val="-8"/>
          <w:w w:val="105"/>
          <w:sz w:val="34"/>
        </w:rPr>
        <w:t> </w:t>
      </w:r>
      <w:r>
        <w:rPr>
          <w:i/>
          <w:color w:val="231F20"/>
          <w:w w:val="105"/>
          <w:sz w:val="34"/>
        </w:rPr>
        <w:t>giác,</w:t>
      </w:r>
      <w:r>
        <w:rPr>
          <w:i/>
          <w:color w:val="231F20"/>
          <w:spacing w:val="-9"/>
          <w:w w:val="105"/>
          <w:sz w:val="34"/>
        </w:rPr>
        <w:t> </w:t>
      </w:r>
      <w:r>
        <w:rPr>
          <w:i/>
          <w:color w:val="231F20"/>
          <w:w w:val="105"/>
          <w:sz w:val="34"/>
        </w:rPr>
        <w:t>tác</w:t>
      </w:r>
      <w:r>
        <w:rPr>
          <w:i/>
          <w:color w:val="231F20"/>
          <w:spacing w:val="-9"/>
          <w:w w:val="105"/>
          <w:sz w:val="34"/>
        </w:rPr>
        <w:t> </w:t>
      </w:r>
      <w:r>
        <w:rPr>
          <w:i/>
          <w:color w:val="231F20"/>
          <w:w w:val="105"/>
          <w:sz w:val="34"/>
        </w:rPr>
        <w:t>ngã</w:t>
      </w:r>
      <w:r>
        <w:rPr>
          <w:i/>
          <w:color w:val="231F20"/>
          <w:spacing w:val="-9"/>
          <w:w w:val="105"/>
          <w:sz w:val="34"/>
        </w:rPr>
        <w:t> </w:t>
      </w:r>
      <w:r>
        <w:rPr>
          <w:i/>
          <w:color w:val="231F20"/>
          <w:w w:val="105"/>
          <w:sz w:val="34"/>
        </w:rPr>
        <w:t>chúng</w:t>
      </w:r>
      <w:r>
        <w:rPr>
          <w:i/>
          <w:color w:val="231F20"/>
          <w:spacing w:val="-8"/>
          <w:w w:val="105"/>
          <w:sz w:val="34"/>
        </w:rPr>
        <w:t> </w:t>
      </w:r>
      <w:r>
        <w:rPr>
          <w:i/>
          <w:color w:val="231F20"/>
          <w:w w:val="105"/>
          <w:sz w:val="34"/>
        </w:rPr>
        <w:t>sinh</w:t>
      </w:r>
      <w:r>
        <w:rPr>
          <w:i/>
          <w:color w:val="231F20"/>
          <w:spacing w:val="-8"/>
          <w:w w:val="105"/>
          <w:sz w:val="34"/>
        </w:rPr>
        <w:t> </w:t>
      </w:r>
      <w:r>
        <w:rPr>
          <w:i/>
          <w:color w:val="231F20"/>
          <w:w w:val="105"/>
          <w:sz w:val="34"/>
        </w:rPr>
        <w:t>chi nhân tâm</w:t>
      </w:r>
      <w:r>
        <w:rPr>
          <w:color w:val="231F20"/>
          <w:w w:val="105"/>
          <w:sz w:val="34"/>
        </w:rPr>
        <w:t>” (Dùng biển nguyện Nhất Thừa của Phật Di Đà, sáu từ hồng danh nơi quả giác rốt ráo, làm cái tâm cho lũ chúng</w:t>
      </w:r>
      <w:r>
        <w:rPr>
          <w:color w:val="231F20"/>
          <w:spacing w:val="-1"/>
          <w:w w:val="105"/>
          <w:sz w:val="34"/>
        </w:rPr>
        <w:t> </w:t>
      </w:r>
      <w:r>
        <w:rPr>
          <w:color w:val="231F20"/>
          <w:w w:val="105"/>
          <w:sz w:val="34"/>
        </w:rPr>
        <w:t>sinh</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khi</w:t>
      </w:r>
      <w:r>
        <w:rPr>
          <w:color w:val="231F20"/>
          <w:spacing w:val="-1"/>
          <w:w w:val="105"/>
          <w:sz w:val="34"/>
        </w:rPr>
        <w:t> </w:t>
      </w:r>
      <w:r>
        <w:rPr>
          <w:color w:val="231F20"/>
          <w:w w:val="105"/>
          <w:sz w:val="34"/>
        </w:rPr>
        <w:t>tu</w:t>
      </w:r>
      <w:r>
        <w:rPr>
          <w:color w:val="231F20"/>
          <w:spacing w:val="-1"/>
          <w:w w:val="105"/>
          <w:sz w:val="34"/>
        </w:rPr>
        <w:t> </w:t>
      </w:r>
      <w:r>
        <w:rPr>
          <w:color w:val="231F20"/>
          <w:w w:val="105"/>
          <w:sz w:val="34"/>
        </w:rPr>
        <w:t>nhân),</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là</w:t>
      </w:r>
      <w:r>
        <w:rPr>
          <w:color w:val="231F20"/>
          <w:spacing w:val="-1"/>
          <w:w w:val="105"/>
          <w:sz w:val="34"/>
        </w:rPr>
        <w:t> </w:t>
      </w:r>
      <w:r>
        <w:rPr>
          <w:color w:val="231F20"/>
          <w:w w:val="105"/>
          <w:sz w:val="34"/>
        </w:rPr>
        <w:t>nói</w:t>
      </w:r>
      <w:r>
        <w:rPr>
          <w:color w:val="231F20"/>
          <w:spacing w:val="-1"/>
          <w:w w:val="105"/>
          <w:sz w:val="34"/>
        </w:rPr>
        <w:t> </w:t>
      </w:r>
      <w:r>
        <w:rPr>
          <w:color w:val="231F20"/>
          <w:w w:val="105"/>
          <w:sz w:val="34"/>
        </w:rPr>
        <w:t>rõ</w:t>
      </w:r>
      <w:r>
        <w:rPr>
          <w:color w:val="231F20"/>
          <w:spacing w:val="-1"/>
          <w:w w:val="105"/>
          <w:sz w:val="34"/>
        </w:rPr>
        <w:t> </w:t>
      </w:r>
      <w:r>
        <w:rPr>
          <w:color w:val="231F20"/>
          <w:w w:val="105"/>
          <w:sz w:val="34"/>
        </w:rPr>
        <w:t>ra!</w:t>
      </w:r>
      <w:r>
        <w:rPr>
          <w:color w:val="231F20"/>
          <w:spacing w:val="-1"/>
          <w:w w:val="105"/>
          <w:sz w:val="34"/>
        </w:rPr>
        <w:t> </w:t>
      </w:r>
      <w:r>
        <w:rPr>
          <w:color w:val="231F20"/>
          <w:w w:val="105"/>
          <w:sz w:val="34"/>
        </w:rPr>
        <w:t>Cụ Hoàng nói “</w:t>
      </w:r>
      <w:r>
        <w:rPr>
          <w:i/>
          <w:color w:val="231F20"/>
          <w:w w:val="105"/>
          <w:sz w:val="34"/>
        </w:rPr>
        <w:t>Nhất siêu trực nhập, tối cực viên đốn</w:t>
      </w:r>
      <w:r>
        <w:rPr>
          <w:color w:val="231F20"/>
          <w:w w:val="105"/>
          <w:sz w:val="34"/>
        </w:rPr>
        <w:t>” là nói gì vậy?</w:t>
      </w:r>
      <w:r>
        <w:rPr>
          <w:color w:val="231F20"/>
          <w:spacing w:val="-2"/>
          <w:w w:val="105"/>
          <w:sz w:val="34"/>
        </w:rPr>
        <w:t> </w:t>
      </w:r>
      <w:r>
        <w:rPr>
          <w:color w:val="231F20"/>
          <w:w w:val="105"/>
          <w:sz w:val="34"/>
        </w:rPr>
        <w:t>Là</w:t>
      </w:r>
      <w:r>
        <w:rPr>
          <w:color w:val="231F20"/>
          <w:spacing w:val="-2"/>
          <w:w w:val="105"/>
          <w:sz w:val="34"/>
        </w:rPr>
        <w:t> </w:t>
      </w:r>
      <w:r>
        <w:rPr>
          <w:color w:val="231F20"/>
          <w:w w:val="105"/>
          <w:sz w:val="34"/>
        </w:rPr>
        <w:t>sáu</w:t>
      </w:r>
      <w:r>
        <w:rPr>
          <w:color w:val="231F20"/>
          <w:spacing w:val="-2"/>
          <w:w w:val="105"/>
          <w:sz w:val="34"/>
        </w:rPr>
        <w:t> </w:t>
      </w:r>
      <w:r>
        <w:rPr>
          <w:color w:val="231F20"/>
          <w:w w:val="105"/>
          <w:sz w:val="34"/>
        </w:rPr>
        <w:t>từ</w:t>
      </w:r>
      <w:r>
        <w:rPr>
          <w:color w:val="231F20"/>
          <w:spacing w:val="-2"/>
          <w:w w:val="105"/>
          <w:sz w:val="34"/>
        </w:rPr>
        <w:t> </w:t>
      </w:r>
      <w:r>
        <w:rPr>
          <w:color w:val="231F20"/>
          <w:w w:val="105"/>
          <w:sz w:val="34"/>
        </w:rPr>
        <w:t>“</w:t>
      </w:r>
      <w:r>
        <w:rPr>
          <w:i/>
          <w:color w:val="231F20"/>
          <w:w w:val="105"/>
          <w:sz w:val="34"/>
        </w:rPr>
        <w:t>Nam</w:t>
      </w:r>
      <w:r>
        <w:rPr>
          <w:i/>
          <w:color w:val="231F20"/>
          <w:spacing w:val="-2"/>
          <w:w w:val="105"/>
          <w:sz w:val="34"/>
        </w:rPr>
        <w:t> </w:t>
      </w:r>
      <w:r>
        <w:rPr>
          <w:i/>
          <w:color w:val="231F20"/>
          <w:w w:val="105"/>
          <w:sz w:val="34"/>
        </w:rPr>
        <w:t>mô</w:t>
      </w:r>
      <w:r>
        <w:rPr>
          <w:i/>
          <w:color w:val="231F20"/>
          <w:spacing w:val="-2"/>
          <w:w w:val="105"/>
          <w:sz w:val="34"/>
        </w:rPr>
        <w:t> </w:t>
      </w:r>
      <w:r>
        <w:rPr>
          <w:i/>
          <w:color w:val="231F20"/>
          <w:w w:val="105"/>
          <w:sz w:val="34"/>
        </w:rPr>
        <w:t>A</w:t>
      </w:r>
      <w:r>
        <w:rPr>
          <w:i/>
          <w:color w:val="231F20"/>
          <w:spacing w:val="-2"/>
          <w:w w:val="105"/>
          <w:sz w:val="34"/>
        </w:rPr>
        <w:t> </w:t>
      </w:r>
      <w:r>
        <w:rPr>
          <w:i/>
          <w:color w:val="231F20"/>
          <w:w w:val="105"/>
          <w:sz w:val="34"/>
        </w:rPr>
        <w:t>Di</w:t>
      </w:r>
      <w:r>
        <w:rPr>
          <w:i/>
          <w:color w:val="231F20"/>
          <w:spacing w:val="-2"/>
          <w:w w:val="105"/>
          <w:sz w:val="34"/>
        </w:rPr>
        <w:t> </w:t>
      </w:r>
      <w:r>
        <w:rPr>
          <w:i/>
          <w:color w:val="231F20"/>
          <w:w w:val="105"/>
          <w:sz w:val="34"/>
        </w:rPr>
        <w:t>Đà</w:t>
      </w:r>
      <w:r>
        <w:rPr>
          <w:i/>
          <w:color w:val="231F20"/>
          <w:spacing w:val="-2"/>
          <w:w w:val="105"/>
          <w:sz w:val="34"/>
        </w:rPr>
        <w:t> </w:t>
      </w:r>
      <w:r>
        <w:rPr>
          <w:i/>
          <w:color w:val="231F20"/>
          <w:w w:val="105"/>
          <w:sz w:val="34"/>
        </w:rPr>
        <w:t>Phật</w:t>
      </w:r>
      <w:r>
        <w:rPr>
          <w:i/>
          <w:color w:val="231F20"/>
          <w:spacing w:val="-1"/>
          <w:w w:val="105"/>
          <w:sz w:val="34"/>
        </w:rPr>
        <w:t> </w:t>
      </w:r>
      <w:r>
        <w:rPr>
          <w:color w:val="231F20"/>
          <w:w w:val="105"/>
          <w:sz w:val="34"/>
        </w:rPr>
        <w:t>”.</w:t>
      </w:r>
      <w:r>
        <w:rPr>
          <w:color w:val="231F20"/>
          <w:spacing w:val="-2"/>
          <w:w w:val="105"/>
          <w:sz w:val="34"/>
        </w:rPr>
        <w:t> </w:t>
      </w:r>
      <w:r>
        <w:rPr>
          <w:color w:val="231F20"/>
          <w:w w:val="105"/>
          <w:sz w:val="34"/>
        </w:rPr>
        <w:t>Đơn</w:t>
      </w:r>
      <w:r>
        <w:rPr>
          <w:color w:val="231F20"/>
          <w:spacing w:val="-2"/>
          <w:w w:val="105"/>
          <w:sz w:val="34"/>
        </w:rPr>
        <w:t> </w:t>
      </w:r>
      <w:r>
        <w:rPr>
          <w:color w:val="231F20"/>
          <w:w w:val="105"/>
          <w:sz w:val="34"/>
        </w:rPr>
        <w:t>giản</w:t>
      </w:r>
      <w:r>
        <w:rPr>
          <w:color w:val="231F20"/>
          <w:spacing w:val="-2"/>
          <w:w w:val="105"/>
          <w:sz w:val="34"/>
        </w:rPr>
        <w:t> </w:t>
      </w:r>
      <w:r>
        <w:rPr>
          <w:color w:val="231F20"/>
          <w:w w:val="105"/>
          <w:sz w:val="34"/>
        </w:rPr>
        <w:t>như</w:t>
      </w:r>
      <w:r>
        <w:rPr>
          <w:color w:val="231F20"/>
          <w:spacing w:val="-2"/>
          <w:w w:val="105"/>
          <w:sz w:val="34"/>
        </w:rPr>
        <w:t> </w:t>
      </w:r>
      <w:r>
        <w:rPr>
          <w:color w:val="231F20"/>
          <w:w w:val="105"/>
          <w:sz w:val="34"/>
        </w:rPr>
        <w:t>thế đó, dễ dàng như thế đó, sinh ra hiệu quả to dường ấy, ai tin tưởng?</w:t>
      </w:r>
      <w:r>
        <w:rPr>
          <w:color w:val="231F20"/>
          <w:spacing w:val="-23"/>
          <w:w w:val="105"/>
          <w:sz w:val="34"/>
        </w:rPr>
        <w:t> </w:t>
      </w:r>
      <w:r>
        <w:rPr>
          <w:color w:val="231F20"/>
          <w:w w:val="105"/>
          <w:sz w:val="34"/>
        </w:rPr>
        <w:t>Vì</w:t>
      </w:r>
      <w:r>
        <w:rPr>
          <w:color w:val="231F20"/>
          <w:spacing w:val="-22"/>
          <w:w w:val="105"/>
          <w:sz w:val="34"/>
        </w:rPr>
        <w:t> </w:t>
      </w:r>
      <w:r>
        <w:rPr>
          <w:color w:val="231F20"/>
          <w:w w:val="105"/>
          <w:sz w:val="34"/>
        </w:rPr>
        <w:t>thế</w:t>
      </w:r>
      <w:r>
        <w:rPr>
          <w:color w:val="231F20"/>
          <w:spacing w:val="-22"/>
          <w:w w:val="105"/>
          <w:sz w:val="34"/>
        </w:rPr>
        <w:t> </w:t>
      </w:r>
      <w:r>
        <w:rPr>
          <w:color w:val="231F20"/>
          <w:w w:val="105"/>
          <w:sz w:val="34"/>
        </w:rPr>
        <w:t>gọi</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w:t>
      </w:r>
      <w:r>
        <w:rPr>
          <w:i/>
          <w:color w:val="231F20"/>
          <w:w w:val="105"/>
          <w:sz w:val="34"/>
        </w:rPr>
        <w:t>phương</w:t>
      </w:r>
      <w:r>
        <w:rPr>
          <w:i/>
          <w:color w:val="231F20"/>
          <w:spacing w:val="-22"/>
          <w:w w:val="105"/>
          <w:sz w:val="34"/>
        </w:rPr>
        <w:t> </w:t>
      </w:r>
      <w:r>
        <w:rPr>
          <w:i/>
          <w:color w:val="231F20"/>
          <w:w w:val="105"/>
          <w:sz w:val="34"/>
        </w:rPr>
        <w:t>pháp</w:t>
      </w:r>
      <w:r>
        <w:rPr>
          <w:i/>
          <w:color w:val="231F20"/>
          <w:spacing w:val="-23"/>
          <w:w w:val="105"/>
          <w:sz w:val="34"/>
        </w:rPr>
        <w:t> </w:t>
      </w:r>
      <w:r>
        <w:rPr>
          <w:i/>
          <w:color w:val="231F20"/>
          <w:w w:val="105"/>
          <w:sz w:val="34"/>
        </w:rPr>
        <w:t>khó</w:t>
      </w:r>
      <w:r>
        <w:rPr>
          <w:i/>
          <w:color w:val="231F20"/>
          <w:spacing w:val="-22"/>
          <w:w w:val="105"/>
          <w:sz w:val="34"/>
        </w:rPr>
        <w:t> </w:t>
      </w:r>
      <w:r>
        <w:rPr>
          <w:i/>
          <w:color w:val="231F20"/>
          <w:w w:val="105"/>
          <w:sz w:val="34"/>
        </w:rPr>
        <w:t>tin</w:t>
      </w:r>
      <w:r>
        <w:rPr>
          <w:color w:val="231F20"/>
          <w:w w:val="105"/>
          <w:sz w:val="34"/>
        </w:rPr>
        <w:t>”.</w:t>
      </w:r>
      <w:r>
        <w:rPr>
          <w:color w:val="231F20"/>
          <w:spacing w:val="-22"/>
          <w:w w:val="105"/>
          <w:sz w:val="34"/>
        </w:rPr>
        <w:t> </w:t>
      </w:r>
      <w:r>
        <w:rPr>
          <w:color w:val="231F20"/>
          <w:w w:val="105"/>
          <w:sz w:val="34"/>
        </w:rPr>
        <w:t>Trong</w:t>
      </w:r>
      <w:r>
        <w:rPr>
          <w:color w:val="231F20"/>
          <w:spacing w:val="-23"/>
          <w:w w:val="105"/>
          <w:sz w:val="34"/>
        </w:rPr>
        <w:t> </w:t>
      </w:r>
      <w:r>
        <w:rPr>
          <w:color w:val="231F20"/>
          <w:w w:val="105"/>
          <w:sz w:val="34"/>
        </w:rPr>
        <w:t>kinh,</w:t>
      </w:r>
      <w:r>
        <w:rPr>
          <w:color w:val="231F20"/>
          <w:spacing w:val="-22"/>
          <w:w w:val="105"/>
          <w:sz w:val="34"/>
        </w:rPr>
        <w:t> </w:t>
      </w:r>
      <w:r>
        <w:rPr>
          <w:color w:val="231F20"/>
          <w:w w:val="105"/>
          <w:sz w:val="34"/>
        </w:rPr>
        <w:t>đức </w:t>
      </w:r>
      <w:r>
        <w:rPr>
          <w:color w:val="231F20"/>
          <w:sz w:val="34"/>
        </w:rPr>
        <w:t>Phật</w:t>
      </w:r>
      <w:r>
        <w:rPr>
          <w:color w:val="231F20"/>
          <w:spacing w:val="-1"/>
          <w:sz w:val="34"/>
        </w:rPr>
        <w:t> </w:t>
      </w:r>
      <w:r>
        <w:rPr>
          <w:color w:val="231F20"/>
          <w:sz w:val="34"/>
        </w:rPr>
        <w:t>nói:</w:t>
      </w:r>
      <w:r>
        <w:rPr>
          <w:color w:val="231F20"/>
          <w:spacing w:val="-2"/>
          <w:sz w:val="34"/>
        </w:rPr>
        <w:t> </w:t>
      </w:r>
      <w:r>
        <w:rPr>
          <w:color w:val="231F20"/>
          <w:sz w:val="34"/>
        </w:rPr>
        <w:t>“</w:t>
      </w:r>
      <w:r>
        <w:rPr>
          <w:i/>
          <w:color w:val="231F20"/>
          <w:sz w:val="34"/>
        </w:rPr>
        <w:t>Duy</w:t>
      </w:r>
      <w:r>
        <w:rPr>
          <w:i/>
          <w:color w:val="231F20"/>
          <w:spacing w:val="-1"/>
          <w:sz w:val="34"/>
        </w:rPr>
        <w:t> </w:t>
      </w:r>
      <w:r>
        <w:rPr>
          <w:i/>
          <w:color w:val="231F20"/>
          <w:sz w:val="34"/>
        </w:rPr>
        <w:t>Phật</w:t>
      </w:r>
      <w:r>
        <w:rPr>
          <w:i/>
          <w:color w:val="231F20"/>
          <w:spacing w:val="-1"/>
          <w:sz w:val="34"/>
        </w:rPr>
        <w:t> </w:t>
      </w:r>
      <w:r>
        <w:rPr>
          <w:i/>
          <w:color w:val="231F20"/>
          <w:sz w:val="34"/>
        </w:rPr>
        <w:t>dữ</w:t>
      </w:r>
      <w:r>
        <w:rPr>
          <w:i/>
          <w:color w:val="231F20"/>
          <w:spacing w:val="-1"/>
          <w:sz w:val="34"/>
        </w:rPr>
        <w:t> </w:t>
      </w:r>
      <w:r>
        <w:rPr>
          <w:i/>
          <w:color w:val="231F20"/>
          <w:sz w:val="34"/>
        </w:rPr>
        <w:t>Phật,</w:t>
      </w:r>
      <w:r>
        <w:rPr>
          <w:i/>
          <w:color w:val="231F20"/>
          <w:spacing w:val="-1"/>
          <w:sz w:val="34"/>
        </w:rPr>
        <w:t> </w:t>
      </w:r>
      <w:r>
        <w:rPr>
          <w:i/>
          <w:color w:val="231F20"/>
          <w:sz w:val="34"/>
        </w:rPr>
        <w:t>phương</w:t>
      </w:r>
      <w:r>
        <w:rPr>
          <w:i/>
          <w:color w:val="231F20"/>
          <w:spacing w:val="-1"/>
          <w:sz w:val="34"/>
        </w:rPr>
        <w:t> </w:t>
      </w:r>
      <w:r>
        <w:rPr>
          <w:i/>
          <w:color w:val="231F20"/>
          <w:sz w:val="34"/>
        </w:rPr>
        <w:t>năng</w:t>
      </w:r>
      <w:r>
        <w:rPr>
          <w:i/>
          <w:color w:val="231F20"/>
          <w:spacing w:val="-1"/>
          <w:sz w:val="34"/>
        </w:rPr>
        <w:t> </w:t>
      </w:r>
      <w:r>
        <w:rPr>
          <w:i/>
          <w:color w:val="231F20"/>
          <w:sz w:val="34"/>
        </w:rPr>
        <w:t>cứu</w:t>
      </w:r>
      <w:r>
        <w:rPr>
          <w:i/>
          <w:color w:val="231F20"/>
          <w:spacing w:val="-1"/>
          <w:sz w:val="34"/>
        </w:rPr>
        <w:t> </w:t>
      </w:r>
      <w:r>
        <w:rPr>
          <w:i/>
          <w:color w:val="231F20"/>
          <w:sz w:val="34"/>
        </w:rPr>
        <w:t>cánh</w:t>
      </w:r>
      <w:r>
        <w:rPr>
          <w:color w:val="231F20"/>
          <w:sz w:val="34"/>
        </w:rPr>
        <w:t>”</w:t>
      </w:r>
      <w:r>
        <w:rPr>
          <w:color w:val="231F20"/>
          <w:spacing w:val="-2"/>
          <w:sz w:val="34"/>
        </w:rPr>
        <w:t> </w:t>
      </w:r>
      <w:r>
        <w:rPr>
          <w:color w:val="231F20"/>
          <w:sz w:val="34"/>
        </w:rPr>
        <w:t>(Chỉ</w:t>
      </w:r>
      <w:r>
        <w:rPr>
          <w:color w:val="231F20"/>
          <w:spacing w:val="-2"/>
          <w:sz w:val="34"/>
        </w:rPr>
        <w:t> </w:t>
      </w:r>
      <w:r>
        <w:rPr>
          <w:color w:val="231F20"/>
          <w:sz w:val="34"/>
        </w:rPr>
        <w:t>có </w:t>
      </w:r>
      <w:r>
        <w:rPr>
          <w:color w:val="231F20"/>
          <w:w w:val="105"/>
          <w:sz w:val="34"/>
        </w:rPr>
        <w:t>Phật và Phật mới có thể thấu hiểu rốt ráo).</w:t>
      </w:r>
    </w:p>
    <w:p>
      <w:pPr>
        <w:pStyle w:val="BodyText"/>
        <w:spacing w:line="283" w:lineRule="auto" w:before="127"/>
        <w:ind w:left="113" w:right="393" w:firstLine="453"/>
      </w:pPr>
      <w:r>
        <w:rPr>
          <w:color w:val="231F20"/>
          <w:w w:val="105"/>
        </w:rPr>
        <w:t>Đẳng Giác Bồ tát đối với pháp môn này giống như nhìn trăng qua một lớp the, giống như chúng ta ngắm mặt trăng, trăng Trung Thu chẳng hạn, cách một lớp the, the rất mịn; “the” là một loại sa rất mịn. Cách một lớp the ngắm trăng, còn</w:t>
      </w:r>
      <w:r>
        <w:rPr>
          <w:color w:val="231F20"/>
          <w:spacing w:val="-2"/>
          <w:w w:val="105"/>
        </w:rPr>
        <w:t> </w:t>
      </w:r>
      <w:r>
        <w:rPr>
          <w:color w:val="231F20"/>
          <w:w w:val="105"/>
        </w:rPr>
        <w:t>cách</w:t>
      </w:r>
      <w:r>
        <w:rPr>
          <w:color w:val="231F20"/>
          <w:spacing w:val="-2"/>
          <w:w w:val="105"/>
        </w:rPr>
        <w:t> </w:t>
      </w:r>
      <w:r>
        <w:rPr>
          <w:color w:val="231F20"/>
          <w:w w:val="105"/>
        </w:rPr>
        <w:t>một</w:t>
      </w:r>
      <w:r>
        <w:rPr>
          <w:color w:val="231F20"/>
          <w:spacing w:val="-2"/>
          <w:w w:val="105"/>
        </w:rPr>
        <w:t> </w:t>
      </w:r>
      <w:r>
        <w:rPr>
          <w:color w:val="231F20"/>
          <w:w w:val="105"/>
        </w:rPr>
        <w:t>tầng.</w:t>
      </w:r>
      <w:r>
        <w:rPr>
          <w:color w:val="231F20"/>
          <w:spacing w:val="-1"/>
          <w:w w:val="105"/>
        </w:rPr>
        <w:t> </w:t>
      </w:r>
      <w:r>
        <w:rPr>
          <w:color w:val="231F20"/>
          <w:w w:val="105"/>
        </w:rPr>
        <w:t>Đẳng</w:t>
      </w:r>
      <w:r>
        <w:rPr>
          <w:color w:val="231F20"/>
          <w:spacing w:val="-3"/>
          <w:w w:val="105"/>
        </w:rPr>
        <w:t> </w:t>
      </w:r>
      <w:r>
        <w:rPr>
          <w:color w:val="231F20"/>
          <w:w w:val="105"/>
        </w:rPr>
        <w:t>Giác</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này giống như cách một lớp the ngắm trăng; Phật chẳng có lớp the</w:t>
      </w:r>
      <w:r>
        <w:rPr>
          <w:color w:val="231F20"/>
          <w:spacing w:val="-8"/>
          <w:w w:val="105"/>
        </w:rPr>
        <w:t> </w:t>
      </w:r>
      <w:r>
        <w:rPr>
          <w:color w:val="231F20"/>
          <w:w w:val="105"/>
        </w:rPr>
        <w:t>này,</w:t>
      </w:r>
      <w:r>
        <w:rPr>
          <w:color w:val="231F20"/>
          <w:spacing w:val="-7"/>
          <w:w w:val="105"/>
        </w:rPr>
        <w:t> </w:t>
      </w:r>
      <w:r>
        <w:rPr>
          <w:color w:val="231F20"/>
          <w:w w:val="105"/>
        </w:rPr>
        <w:t>Đẳng</w:t>
      </w:r>
      <w:r>
        <w:rPr>
          <w:color w:val="231F20"/>
          <w:spacing w:val="-9"/>
          <w:w w:val="105"/>
        </w:rPr>
        <w:t> </w:t>
      </w:r>
      <w:r>
        <w:rPr>
          <w:color w:val="231F20"/>
          <w:w w:val="105"/>
        </w:rPr>
        <w:t>Giác</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còn</w:t>
      </w:r>
      <w:r>
        <w:rPr>
          <w:color w:val="231F20"/>
          <w:spacing w:val="-8"/>
          <w:w w:val="105"/>
        </w:rPr>
        <w:t> </w:t>
      </w:r>
      <w:r>
        <w:rPr>
          <w:color w:val="231F20"/>
          <w:w w:val="105"/>
        </w:rPr>
        <w:t>bị</w:t>
      </w:r>
      <w:r>
        <w:rPr>
          <w:color w:val="231F20"/>
          <w:spacing w:val="-8"/>
          <w:w w:val="105"/>
        </w:rPr>
        <w:t> </w:t>
      </w:r>
      <w:r>
        <w:rPr>
          <w:color w:val="231F20"/>
          <w:w w:val="105"/>
        </w:rPr>
        <w:t>ngăn</w:t>
      </w:r>
      <w:r>
        <w:rPr>
          <w:color w:val="231F20"/>
          <w:spacing w:val="-8"/>
          <w:w w:val="105"/>
        </w:rPr>
        <w:t> </w:t>
      </w:r>
      <w:r>
        <w:rPr>
          <w:color w:val="231F20"/>
          <w:w w:val="105"/>
        </w:rPr>
        <w:t>cách</w:t>
      </w:r>
      <w:r>
        <w:rPr>
          <w:color w:val="231F20"/>
          <w:spacing w:val="-8"/>
          <w:w w:val="105"/>
        </w:rPr>
        <w:t> </w:t>
      </w:r>
      <w:r>
        <w:rPr>
          <w:color w:val="231F20"/>
          <w:w w:val="105"/>
        </w:rPr>
        <w:t>bởi</w:t>
      </w:r>
      <w:r>
        <w:rPr>
          <w:color w:val="231F20"/>
          <w:spacing w:val="-8"/>
          <w:w w:val="105"/>
        </w:rPr>
        <w:t> </w:t>
      </w:r>
      <w:r>
        <w:rPr>
          <w:color w:val="231F20"/>
          <w:w w:val="105"/>
        </w:rPr>
        <w:t>một</w:t>
      </w:r>
      <w:r>
        <w:rPr>
          <w:color w:val="231F20"/>
          <w:spacing w:val="-8"/>
          <w:w w:val="105"/>
        </w:rPr>
        <w:t> </w:t>
      </w:r>
      <w:r>
        <w:rPr>
          <w:color w:val="231F20"/>
          <w:w w:val="105"/>
        </w:rPr>
        <w:t>lớp</w:t>
      </w:r>
      <w:r>
        <w:rPr>
          <w:color w:val="231F20"/>
          <w:spacing w:val="-8"/>
          <w:w w:val="105"/>
        </w:rPr>
        <w:t> </w:t>
      </w:r>
      <w:r>
        <w:rPr>
          <w:color w:val="231F20"/>
          <w:w w:val="105"/>
        </w:rPr>
        <w:t>the. Nhưng</w:t>
      </w:r>
      <w:r>
        <w:rPr>
          <w:color w:val="231F20"/>
          <w:spacing w:val="-12"/>
          <w:w w:val="105"/>
        </w:rPr>
        <w:t> </w:t>
      </w:r>
      <w:r>
        <w:rPr>
          <w:color w:val="231F20"/>
          <w:w w:val="105"/>
        </w:rPr>
        <w:t>sự</w:t>
      </w:r>
      <w:r>
        <w:rPr>
          <w:color w:val="231F20"/>
          <w:spacing w:val="-12"/>
          <w:w w:val="105"/>
        </w:rPr>
        <w:t> </w:t>
      </w:r>
      <w:r>
        <w:rPr>
          <w:color w:val="231F20"/>
          <w:w w:val="105"/>
        </w:rPr>
        <w:t>thực</w:t>
      </w:r>
      <w:r>
        <w:rPr>
          <w:color w:val="231F20"/>
          <w:spacing w:val="-12"/>
          <w:w w:val="105"/>
        </w:rPr>
        <w:t> </w:t>
      </w:r>
      <w:r>
        <w:rPr>
          <w:color w:val="231F20"/>
          <w:w w:val="105"/>
        </w:rPr>
        <w:t>hành</w:t>
      </w:r>
      <w:r>
        <w:rPr>
          <w:color w:val="231F20"/>
          <w:spacing w:val="-12"/>
          <w:w w:val="105"/>
        </w:rPr>
        <w:t> </w:t>
      </w:r>
      <w:r>
        <w:rPr>
          <w:color w:val="231F20"/>
          <w:w w:val="105"/>
        </w:rPr>
        <w:t>quá</w:t>
      </w:r>
      <w:r>
        <w:rPr>
          <w:color w:val="231F20"/>
          <w:spacing w:val="-12"/>
          <w:w w:val="105"/>
        </w:rPr>
        <w:t> </w:t>
      </w:r>
      <w:r>
        <w:rPr>
          <w:color w:val="231F20"/>
          <w:w w:val="105"/>
        </w:rPr>
        <w:t>đơn</w:t>
      </w:r>
      <w:r>
        <w:rPr>
          <w:color w:val="231F20"/>
          <w:spacing w:val="-12"/>
          <w:w w:val="105"/>
        </w:rPr>
        <w:t> </w:t>
      </w:r>
      <w:r>
        <w:rPr>
          <w:color w:val="231F20"/>
          <w:w w:val="105"/>
        </w:rPr>
        <w:t>giản,</w:t>
      </w:r>
      <w:r>
        <w:rPr>
          <w:color w:val="231F20"/>
          <w:spacing w:val="-12"/>
          <w:w w:val="105"/>
        </w:rPr>
        <w:t> </w:t>
      </w:r>
      <w:r>
        <w:rPr>
          <w:color w:val="231F20"/>
          <w:w w:val="105"/>
        </w:rPr>
        <w:t>do</w:t>
      </w:r>
      <w:r>
        <w:rPr>
          <w:color w:val="231F20"/>
          <w:spacing w:val="-12"/>
          <w:w w:val="105"/>
        </w:rPr>
        <w:t> </w:t>
      </w:r>
      <w:r>
        <w:rPr>
          <w:color w:val="231F20"/>
          <w:w w:val="105"/>
        </w:rPr>
        <w:t>sáu</w:t>
      </w:r>
      <w:r>
        <w:rPr>
          <w:color w:val="231F20"/>
          <w:spacing w:val="-12"/>
          <w:w w:val="105"/>
        </w:rPr>
        <w:t> </w:t>
      </w:r>
      <w:r>
        <w:rPr>
          <w:color w:val="231F20"/>
          <w:w w:val="105"/>
        </w:rPr>
        <w:t>từ</w:t>
      </w:r>
      <w:r>
        <w:rPr>
          <w:color w:val="231F20"/>
          <w:spacing w:val="-12"/>
          <w:w w:val="105"/>
        </w:rPr>
        <w:t> </w:t>
      </w:r>
      <w:r>
        <w:rPr>
          <w:color w:val="231F20"/>
          <w:w w:val="105"/>
        </w:rPr>
        <w:t>“Nam</w:t>
      </w:r>
      <w:r>
        <w:rPr>
          <w:color w:val="231F20"/>
          <w:spacing w:val="-12"/>
          <w:w w:val="105"/>
        </w:rPr>
        <w:t> </w:t>
      </w:r>
      <w:r>
        <w:rPr>
          <w:color w:val="231F20"/>
          <w:w w:val="105"/>
        </w:rPr>
        <w:t>mô</w:t>
      </w:r>
      <w:r>
        <w:rPr>
          <w:color w:val="231F20"/>
          <w:spacing w:val="-12"/>
          <w:w w:val="105"/>
        </w:rPr>
        <w:t> </w:t>
      </w:r>
      <w:r>
        <w:rPr>
          <w:color w:val="231F20"/>
          <w:w w:val="105"/>
        </w:rPr>
        <w:t>A</w:t>
      </w:r>
      <w:r>
        <w:rPr>
          <w:color w:val="231F20"/>
          <w:spacing w:val="-12"/>
          <w:w w:val="105"/>
        </w:rPr>
        <w:t> </w:t>
      </w:r>
      <w:r>
        <w:rPr>
          <w:color w:val="231F20"/>
          <w:w w:val="105"/>
        </w:rPr>
        <w:t>Di Đà Phật” bèn thành công! Thật vậy!</w:t>
      </w:r>
    </w:p>
    <w:p>
      <w:pPr>
        <w:pStyle w:val="BodyText"/>
        <w:spacing w:line="283" w:lineRule="auto" w:before="130"/>
        <w:ind w:left="113" w:right="392" w:firstLine="453"/>
      </w:pPr>
      <w:r>
        <w:rPr>
          <w:color w:val="231F20"/>
          <w:w w:val="105"/>
        </w:rPr>
        <w:t>Nay,</w:t>
      </w:r>
      <w:r>
        <w:rPr>
          <w:color w:val="231F20"/>
          <w:spacing w:val="-6"/>
          <w:w w:val="105"/>
        </w:rPr>
        <w:t> </w:t>
      </w:r>
      <w:r>
        <w:rPr>
          <w:color w:val="231F20"/>
          <w:w w:val="105"/>
        </w:rPr>
        <w:t>tôi</w:t>
      </w:r>
      <w:r>
        <w:rPr>
          <w:color w:val="231F20"/>
          <w:spacing w:val="-6"/>
          <w:w w:val="105"/>
        </w:rPr>
        <w:t> </w:t>
      </w:r>
      <w:r>
        <w:rPr>
          <w:color w:val="231F20"/>
          <w:w w:val="105"/>
        </w:rPr>
        <w:t>nói</w:t>
      </w:r>
      <w:r>
        <w:rPr>
          <w:color w:val="231F20"/>
          <w:spacing w:val="-6"/>
          <w:w w:val="105"/>
        </w:rPr>
        <w:t> </w:t>
      </w:r>
      <w:r>
        <w:rPr>
          <w:color w:val="231F20"/>
          <w:w w:val="105"/>
        </w:rPr>
        <w:t>về</w:t>
      </w:r>
      <w:r>
        <w:rPr>
          <w:color w:val="231F20"/>
          <w:spacing w:val="-6"/>
          <w:w w:val="105"/>
        </w:rPr>
        <w:t> </w:t>
      </w:r>
      <w:r>
        <w:rPr>
          <w:color w:val="231F20"/>
          <w:w w:val="105"/>
        </w:rPr>
        <w:t>cư</w:t>
      </w:r>
      <w:r>
        <w:rPr>
          <w:color w:val="231F20"/>
          <w:spacing w:val="-6"/>
          <w:w w:val="105"/>
        </w:rPr>
        <w:t> </w:t>
      </w:r>
      <w:r>
        <w:rPr>
          <w:color w:val="231F20"/>
          <w:w w:val="105"/>
        </w:rPr>
        <w:t>sĩ</w:t>
      </w:r>
      <w:r>
        <w:rPr>
          <w:color w:val="231F20"/>
          <w:spacing w:val="-6"/>
          <w:w w:val="105"/>
        </w:rPr>
        <w:t> </w:t>
      </w:r>
      <w:r>
        <w:rPr>
          <w:color w:val="231F20"/>
          <w:w w:val="105"/>
        </w:rPr>
        <w:t>Tiểu</w:t>
      </w:r>
      <w:r>
        <w:rPr>
          <w:color w:val="231F20"/>
          <w:spacing w:val="-6"/>
          <w:w w:val="105"/>
        </w:rPr>
        <w:t> </w:t>
      </w:r>
      <w:r>
        <w:rPr>
          <w:color w:val="231F20"/>
          <w:w w:val="105"/>
        </w:rPr>
        <w:t>Lỵ</w:t>
      </w:r>
      <w:r>
        <w:rPr>
          <w:color w:val="231F20"/>
          <w:spacing w:val="-6"/>
          <w:w w:val="105"/>
        </w:rPr>
        <w:t> </w:t>
      </w:r>
      <w:r>
        <w:rPr>
          <w:color w:val="231F20"/>
          <w:w w:val="105"/>
        </w:rPr>
        <w:t>ở</w:t>
      </w:r>
      <w:r>
        <w:rPr>
          <w:color w:val="231F20"/>
          <w:spacing w:val="-6"/>
          <w:w w:val="105"/>
        </w:rPr>
        <w:t> </w:t>
      </w:r>
      <w:r>
        <w:rPr>
          <w:color w:val="231F20"/>
          <w:w w:val="105"/>
        </w:rPr>
        <w:t>nơi</w:t>
      </w:r>
      <w:r>
        <w:rPr>
          <w:color w:val="231F20"/>
          <w:spacing w:val="-7"/>
          <w:w w:val="105"/>
        </w:rPr>
        <w:t> </w:t>
      </w:r>
      <w:r>
        <w:rPr>
          <w:color w:val="231F20"/>
          <w:w w:val="105"/>
        </w:rPr>
        <w:t>đây,</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thấy</w:t>
      </w:r>
      <w:r>
        <w:rPr>
          <w:color w:val="231F20"/>
          <w:spacing w:val="-6"/>
          <w:w w:val="105"/>
        </w:rPr>
        <w:t> </w:t>
      </w:r>
      <w:r>
        <w:rPr>
          <w:color w:val="231F20"/>
          <w:w w:val="105"/>
        </w:rPr>
        <w:t>cư</w:t>
      </w:r>
      <w:r>
        <w:rPr>
          <w:color w:val="231F20"/>
          <w:spacing w:val="-6"/>
          <w:w w:val="105"/>
        </w:rPr>
        <w:t> </w:t>
      </w:r>
      <w:r>
        <w:rPr>
          <w:color w:val="231F20"/>
          <w:w w:val="105"/>
        </w:rPr>
        <w:t>sĩ Hoàng</w:t>
      </w:r>
      <w:r>
        <w:rPr>
          <w:color w:val="231F20"/>
          <w:spacing w:val="12"/>
          <w:w w:val="105"/>
        </w:rPr>
        <w:t> </w:t>
      </w:r>
      <w:r>
        <w:rPr>
          <w:color w:val="231F20"/>
          <w:w w:val="105"/>
        </w:rPr>
        <w:t>Trung</w:t>
      </w:r>
      <w:r>
        <w:rPr>
          <w:color w:val="231F20"/>
          <w:spacing w:val="12"/>
          <w:w w:val="105"/>
        </w:rPr>
        <w:t> </w:t>
      </w:r>
      <w:r>
        <w:rPr>
          <w:color w:val="231F20"/>
          <w:w w:val="105"/>
        </w:rPr>
        <w:t>Xương</w:t>
      </w:r>
      <w:r>
        <w:rPr>
          <w:color w:val="231F20"/>
          <w:spacing w:val="12"/>
          <w:w w:val="105"/>
        </w:rPr>
        <w:t> </w:t>
      </w:r>
      <w:r>
        <w:rPr>
          <w:color w:val="231F20"/>
          <w:w w:val="105"/>
        </w:rPr>
        <w:t>làm</w:t>
      </w:r>
      <w:r>
        <w:rPr>
          <w:color w:val="231F20"/>
          <w:spacing w:val="11"/>
          <w:w w:val="105"/>
        </w:rPr>
        <w:t> </w:t>
      </w:r>
      <w:r>
        <w:rPr>
          <w:color w:val="231F20"/>
          <w:w w:val="105"/>
        </w:rPr>
        <w:t>thí</w:t>
      </w:r>
      <w:r>
        <w:rPr>
          <w:color w:val="231F20"/>
          <w:spacing w:val="12"/>
          <w:w w:val="105"/>
        </w:rPr>
        <w:t> </w:t>
      </w:r>
      <w:r>
        <w:rPr>
          <w:color w:val="231F20"/>
          <w:w w:val="105"/>
        </w:rPr>
        <w:t>nghiệm</w:t>
      </w:r>
      <w:r>
        <w:rPr>
          <w:color w:val="231F20"/>
          <w:spacing w:val="11"/>
          <w:w w:val="105"/>
        </w:rPr>
        <w:t> </w:t>
      </w:r>
      <w:r>
        <w:rPr>
          <w:color w:val="231F20"/>
          <w:w w:val="105"/>
        </w:rPr>
        <w:t>coi</w:t>
      </w:r>
      <w:r>
        <w:rPr>
          <w:color w:val="231F20"/>
          <w:spacing w:val="12"/>
          <w:w w:val="105"/>
        </w:rPr>
        <w:t> </w:t>
      </w:r>
      <w:r>
        <w:rPr>
          <w:color w:val="231F20"/>
          <w:w w:val="105"/>
        </w:rPr>
        <w:t>sáu</w:t>
      </w:r>
      <w:r>
        <w:rPr>
          <w:color w:val="231F20"/>
          <w:spacing w:val="12"/>
          <w:w w:val="105"/>
        </w:rPr>
        <w:t> </w:t>
      </w:r>
      <w:r>
        <w:rPr>
          <w:color w:val="231F20"/>
          <w:w w:val="105"/>
        </w:rPr>
        <w:t>từ</w:t>
      </w:r>
      <w:r>
        <w:rPr>
          <w:color w:val="231F20"/>
          <w:spacing w:val="11"/>
          <w:w w:val="105"/>
        </w:rPr>
        <w:t> </w:t>
      </w:r>
      <w:r>
        <w:rPr>
          <w:color w:val="231F20"/>
          <w:w w:val="105"/>
        </w:rPr>
        <w:t>hồng</w:t>
      </w:r>
      <w:r>
        <w:rPr>
          <w:color w:val="231F20"/>
          <w:spacing w:val="12"/>
          <w:w w:val="105"/>
        </w:rPr>
        <w:t> </w:t>
      </w:r>
      <w:r>
        <w:rPr>
          <w:color w:val="231F20"/>
          <w:spacing w:val="-4"/>
          <w:w w:val="105"/>
        </w:rPr>
        <w:t>danh</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có</w:t>
      </w:r>
      <w:r>
        <w:rPr>
          <w:color w:val="231F20"/>
          <w:spacing w:val="-13"/>
          <w:w w:val="105"/>
        </w:rPr>
        <w:t> </w:t>
      </w:r>
      <w:r>
        <w:rPr>
          <w:color w:val="231F20"/>
          <w:w w:val="105"/>
        </w:rPr>
        <w:t>hiệu</w:t>
      </w:r>
      <w:r>
        <w:rPr>
          <w:color w:val="231F20"/>
          <w:spacing w:val="-13"/>
          <w:w w:val="105"/>
        </w:rPr>
        <w:t> </w:t>
      </w:r>
      <w:r>
        <w:rPr>
          <w:color w:val="231F20"/>
          <w:w w:val="105"/>
        </w:rPr>
        <w:t>quả</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3"/>
          <w:w w:val="105"/>
        </w:rPr>
        <w:t> </w:t>
      </w:r>
      <w:r>
        <w:rPr>
          <w:color w:val="231F20"/>
          <w:w w:val="105"/>
        </w:rPr>
        <w:t>ông</w:t>
      </w:r>
      <w:r>
        <w:rPr>
          <w:color w:val="231F20"/>
          <w:spacing w:val="-13"/>
          <w:w w:val="105"/>
        </w:rPr>
        <w:t> </w:t>
      </w:r>
      <w:r>
        <w:rPr>
          <w:color w:val="231F20"/>
          <w:w w:val="105"/>
        </w:rPr>
        <w:t>ta</w:t>
      </w:r>
      <w:r>
        <w:rPr>
          <w:color w:val="231F20"/>
          <w:spacing w:val="-13"/>
          <w:w w:val="105"/>
        </w:rPr>
        <w:t> </w:t>
      </w:r>
      <w:r>
        <w:rPr>
          <w:color w:val="231F20"/>
          <w:w w:val="105"/>
        </w:rPr>
        <w:t>thí</w:t>
      </w:r>
      <w:r>
        <w:rPr>
          <w:color w:val="231F20"/>
          <w:spacing w:val="-13"/>
          <w:w w:val="105"/>
        </w:rPr>
        <w:t> </w:t>
      </w:r>
      <w:r>
        <w:rPr>
          <w:color w:val="231F20"/>
          <w:w w:val="105"/>
        </w:rPr>
        <w:t>nghiệm.</w:t>
      </w:r>
      <w:r>
        <w:rPr>
          <w:color w:val="231F20"/>
          <w:spacing w:val="-13"/>
          <w:w w:val="105"/>
        </w:rPr>
        <w:t> </w:t>
      </w:r>
      <w:r>
        <w:rPr>
          <w:color w:val="231F20"/>
          <w:w w:val="105"/>
        </w:rPr>
        <w:t>Nghe</w:t>
      </w:r>
      <w:r>
        <w:rPr>
          <w:color w:val="231F20"/>
          <w:spacing w:val="-13"/>
          <w:w w:val="105"/>
        </w:rPr>
        <w:t> </w:t>
      </w:r>
      <w:r>
        <w:rPr>
          <w:color w:val="231F20"/>
          <w:w w:val="105"/>
        </w:rPr>
        <w:t>nói</w:t>
      </w:r>
      <w:r>
        <w:rPr>
          <w:color w:val="231F20"/>
          <w:spacing w:val="-13"/>
          <w:w w:val="105"/>
        </w:rPr>
        <w:t> </w:t>
      </w:r>
      <w:r>
        <w:rPr>
          <w:color w:val="231F20"/>
          <w:w w:val="105"/>
        </w:rPr>
        <w:t>cổ</w:t>
      </w:r>
      <w:r>
        <w:rPr>
          <w:color w:val="231F20"/>
          <w:spacing w:val="-13"/>
          <w:w w:val="105"/>
        </w:rPr>
        <w:t> </w:t>
      </w:r>
      <w:r>
        <w:rPr>
          <w:color w:val="231F20"/>
          <w:w w:val="105"/>
        </w:rPr>
        <w:t>nhân niệm Phật ba năm có thể vãng sinh, ông ta bèn thí nghiệm. Ông</w:t>
      </w:r>
      <w:r>
        <w:rPr>
          <w:color w:val="231F20"/>
          <w:spacing w:val="-1"/>
          <w:w w:val="105"/>
        </w:rPr>
        <w:t> </w:t>
      </w:r>
      <w:r>
        <w:rPr>
          <w:color w:val="231F20"/>
          <w:w w:val="105"/>
        </w:rPr>
        <w:t>ta</w:t>
      </w:r>
      <w:r>
        <w:rPr>
          <w:color w:val="231F20"/>
          <w:spacing w:val="-1"/>
          <w:w w:val="105"/>
        </w:rPr>
        <w:t> </w:t>
      </w:r>
      <w:r>
        <w:rPr>
          <w:color w:val="231F20"/>
          <w:w w:val="105"/>
        </w:rPr>
        <w:t>mới</w:t>
      </w:r>
      <w:r>
        <w:rPr>
          <w:color w:val="231F20"/>
          <w:spacing w:val="-1"/>
          <w:w w:val="105"/>
        </w:rPr>
        <w:t> </w:t>
      </w:r>
      <w:r>
        <w:rPr>
          <w:color w:val="231F20"/>
          <w:w w:val="105"/>
        </w:rPr>
        <w:t>ba</w:t>
      </w:r>
      <w:r>
        <w:rPr>
          <w:color w:val="231F20"/>
          <w:spacing w:val="-1"/>
          <w:w w:val="105"/>
        </w:rPr>
        <w:t> </w:t>
      </w:r>
      <w:r>
        <w:rPr>
          <w:color w:val="231F20"/>
          <w:w w:val="105"/>
        </w:rPr>
        <w:t>mươi</w:t>
      </w:r>
      <w:r>
        <w:rPr>
          <w:color w:val="231F20"/>
          <w:spacing w:val="-1"/>
          <w:w w:val="105"/>
        </w:rPr>
        <w:t> </w:t>
      </w:r>
      <w:r>
        <w:rPr>
          <w:color w:val="231F20"/>
          <w:w w:val="105"/>
        </w:rPr>
        <w:t>mấy</w:t>
      </w:r>
      <w:r>
        <w:rPr>
          <w:color w:val="231F20"/>
          <w:spacing w:val="-1"/>
          <w:w w:val="105"/>
        </w:rPr>
        <w:t> </w:t>
      </w:r>
      <w:r>
        <w:rPr>
          <w:color w:val="231F20"/>
          <w:w w:val="105"/>
        </w:rPr>
        <w:t>tuổi,</w:t>
      </w:r>
      <w:r>
        <w:rPr>
          <w:color w:val="231F20"/>
          <w:spacing w:val="-1"/>
          <w:w w:val="105"/>
        </w:rPr>
        <w:t> </w:t>
      </w:r>
      <w:r>
        <w:rPr>
          <w:color w:val="231F20"/>
          <w:w w:val="105"/>
        </w:rPr>
        <w:t>là</w:t>
      </w:r>
      <w:r>
        <w:rPr>
          <w:color w:val="231F20"/>
          <w:spacing w:val="-1"/>
          <w:w w:val="105"/>
        </w:rPr>
        <w:t> </w:t>
      </w:r>
      <w:r>
        <w:rPr>
          <w:color w:val="231F20"/>
          <w:w w:val="105"/>
        </w:rPr>
        <w:t>một người</w:t>
      </w:r>
      <w:r>
        <w:rPr>
          <w:color w:val="231F20"/>
          <w:spacing w:val="-1"/>
          <w:w w:val="105"/>
        </w:rPr>
        <w:t> </w:t>
      </w:r>
      <w:r>
        <w:rPr>
          <w:color w:val="231F20"/>
          <w:w w:val="105"/>
        </w:rPr>
        <w:t>rất</w:t>
      </w:r>
      <w:r>
        <w:rPr>
          <w:color w:val="231F20"/>
          <w:spacing w:val="-1"/>
          <w:w w:val="105"/>
        </w:rPr>
        <w:t> </w:t>
      </w:r>
      <w:r>
        <w:rPr>
          <w:color w:val="231F20"/>
          <w:w w:val="105"/>
        </w:rPr>
        <w:t>trẻ,</w:t>
      </w:r>
      <w:r>
        <w:rPr>
          <w:color w:val="231F20"/>
          <w:spacing w:val="-1"/>
          <w:w w:val="105"/>
        </w:rPr>
        <w:t> </w:t>
      </w:r>
      <w:r>
        <w:rPr>
          <w:color w:val="231F20"/>
          <w:w w:val="105"/>
        </w:rPr>
        <w:t>bế</w:t>
      </w:r>
      <w:r>
        <w:rPr>
          <w:color w:val="231F20"/>
          <w:spacing w:val="-1"/>
          <w:w w:val="105"/>
        </w:rPr>
        <w:t> </w:t>
      </w:r>
      <w:r>
        <w:rPr>
          <w:color w:val="231F20"/>
          <w:w w:val="105"/>
        </w:rPr>
        <w:t>quan tại Thâm Quyến, nhờ cư sĩ Tiểu Lỵ hộ trì, hai năm mười tháng,</w:t>
      </w:r>
      <w:r>
        <w:rPr>
          <w:color w:val="231F20"/>
          <w:spacing w:val="-17"/>
          <w:w w:val="105"/>
        </w:rPr>
        <w:t> </w:t>
      </w:r>
      <w:r>
        <w:rPr>
          <w:color w:val="231F20"/>
          <w:w w:val="105"/>
        </w:rPr>
        <w:t>ông</w:t>
      </w:r>
      <w:r>
        <w:rPr>
          <w:color w:val="231F20"/>
          <w:spacing w:val="-15"/>
          <w:w w:val="105"/>
        </w:rPr>
        <w:t> </w:t>
      </w:r>
      <w:r>
        <w:rPr>
          <w:color w:val="231F20"/>
          <w:w w:val="105"/>
        </w:rPr>
        <w:t>Xương</w:t>
      </w:r>
      <w:r>
        <w:rPr>
          <w:color w:val="231F20"/>
          <w:spacing w:val="-17"/>
          <w:w w:val="105"/>
        </w:rPr>
        <w:t> </w:t>
      </w:r>
      <w:r>
        <w:rPr>
          <w:color w:val="231F20"/>
          <w:w w:val="105"/>
        </w:rPr>
        <w:t>bèn</w:t>
      </w:r>
      <w:r>
        <w:rPr>
          <w:color w:val="231F20"/>
          <w:spacing w:val="-17"/>
          <w:w w:val="105"/>
        </w:rPr>
        <w:t> </w:t>
      </w:r>
      <w:r>
        <w:rPr>
          <w:color w:val="231F20"/>
          <w:w w:val="105"/>
        </w:rPr>
        <w:t>biết</w:t>
      </w:r>
      <w:r>
        <w:rPr>
          <w:color w:val="231F20"/>
          <w:spacing w:val="-17"/>
          <w:w w:val="105"/>
        </w:rPr>
        <w:t> </w:t>
      </w:r>
      <w:r>
        <w:rPr>
          <w:color w:val="231F20"/>
          <w:w w:val="105"/>
        </w:rPr>
        <w:t>trước</w:t>
      </w:r>
      <w:r>
        <w:rPr>
          <w:color w:val="231F20"/>
          <w:spacing w:val="-17"/>
          <w:w w:val="105"/>
        </w:rPr>
        <w:t> </w:t>
      </w:r>
      <w:r>
        <w:rPr>
          <w:color w:val="231F20"/>
          <w:w w:val="105"/>
        </w:rPr>
        <w:t>lúc</w:t>
      </w:r>
      <w:r>
        <w:rPr>
          <w:color w:val="231F20"/>
          <w:spacing w:val="-17"/>
          <w:w w:val="105"/>
        </w:rPr>
        <w:t> </w:t>
      </w:r>
      <w:r>
        <w:rPr>
          <w:color w:val="231F20"/>
          <w:w w:val="105"/>
        </w:rPr>
        <w:t>mất.</w:t>
      </w:r>
      <w:r>
        <w:rPr>
          <w:color w:val="231F20"/>
          <w:spacing w:val="-17"/>
          <w:w w:val="105"/>
        </w:rPr>
        <w:t> </w:t>
      </w:r>
      <w:r>
        <w:rPr>
          <w:color w:val="231F20"/>
          <w:w w:val="105"/>
        </w:rPr>
        <w:t>Pháp</w:t>
      </w:r>
      <w:r>
        <w:rPr>
          <w:color w:val="231F20"/>
          <w:spacing w:val="-15"/>
          <w:w w:val="105"/>
        </w:rPr>
        <w:t> </w:t>
      </w:r>
      <w:r>
        <w:rPr>
          <w:color w:val="231F20"/>
          <w:w w:val="105"/>
        </w:rPr>
        <w:t>môn</w:t>
      </w:r>
      <w:r>
        <w:rPr>
          <w:color w:val="231F20"/>
          <w:spacing w:val="-17"/>
          <w:w w:val="105"/>
        </w:rPr>
        <w:t> </w:t>
      </w:r>
      <w:r>
        <w:rPr>
          <w:color w:val="231F20"/>
          <w:w w:val="105"/>
        </w:rPr>
        <w:t>dễ</w:t>
      </w:r>
      <w:r>
        <w:rPr>
          <w:color w:val="231F20"/>
          <w:spacing w:val="-17"/>
          <w:w w:val="105"/>
        </w:rPr>
        <w:t> </w:t>
      </w:r>
      <w:r>
        <w:rPr>
          <w:color w:val="231F20"/>
          <w:w w:val="105"/>
        </w:rPr>
        <w:t>dàng như thế đó!</w:t>
      </w:r>
    </w:p>
    <w:p>
      <w:pPr>
        <w:pStyle w:val="BodyText"/>
        <w:spacing w:line="285" w:lineRule="auto" w:before="147"/>
        <w:ind w:left="397" w:right="109" w:firstLine="453"/>
      </w:pPr>
      <w:r>
        <w:rPr>
          <w:color w:val="231F20"/>
          <w:w w:val="105"/>
        </w:rPr>
        <w:t>Trong</w:t>
      </w:r>
      <w:r>
        <w:rPr>
          <w:color w:val="231F20"/>
          <w:spacing w:val="-6"/>
          <w:w w:val="105"/>
        </w:rPr>
        <w:t> </w:t>
      </w:r>
      <w:r>
        <w:rPr>
          <w:color w:val="231F20"/>
          <w:w w:val="105"/>
        </w:rPr>
        <w:t>quá</w:t>
      </w:r>
      <w:r>
        <w:rPr>
          <w:color w:val="231F20"/>
          <w:spacing w:val="-5"/>
          <w:w w:val="105"/>
        </w:rPr>
        <w:t> </w:t>
      </w:r>
      <w:r>
        <w:rPr>
          <w:color w:val="231F20"/>
          <w:w w:val="105"/>
        </w:rPr>
        <w:t>khứ,</w:t>
      </w:r>
      <w:r>
        <w:rPr>
          <w:color w:val="231F20"/>
          <w:spacing w:val="-6"/>
          <w:w w:val="105"/>
        </w:rPr>
        <w:t> </w:t>
      </w:r>
      <w:r>
        <w:rPr>
          <w:color w:val="231F20"/>
          <w:w w:val="105"/>
        </w:rPr>
        <w:t>chúng</w:t>
      </w:r>
      <w:r>
        <w:rPr>
          <w:color w:val="231F20"/>
          <w:spacing w:val="-5"/>
          <w:w w:val="105"/>
        </w:rPr>
        <w:t> </w:t>
      </w:r>
      <w:r>
        <w:rPr>
          <w:color w:val="231F20"/>
          <w:w w:val="105"/>
        </w:rPr>
        <w:t>tôi</w:t>
      </w:r>
      <w:r>
        <w:rPr>
          <w:color w:val="231F20"/>
          <w:spacing w:val="-6"/>
          <w:w w:val="105"/>
        </w:rPr>
        <w:t> </w:t>
      </w:r>
      <w:r>
        <w:rPr>
          <w:color w:val="231F20"/>
          <w:w w:val="105"/>
        </w:rPr>
        <w:t>nghe</w:t>
      </w:r>
      <w:r>
        <w:rPr>
          <w:color w:val="231F20"/>
          <w:spacing w:val="-6"/>
          <w:w w:val="105"/>
        </w:rPr>
        <w:t> </w:t>
      </w:r>
      <w:r>
        <w:rPr>
          <w:color w:val="231F20"/>
          <w:w w:val="105"/>
        </w:rPr>
        <w:t>lão</w:t>
      </w:r>
      <w:r>
        <w:rPr>
          <w:color w:val="231F20"/>
          <w:spacing w:val="-6"/>
          <w:w w:val="105"/>
        </w:rPr>
        <w:t> </w:t>
      </w:r>
      <w:r>
        <w:rPr>
          <w:color w:val="231F20"/>
          <w:w w:val="105"/>
        </w:rPr>
        <w:t>pháp</w:t>
      </w:r>
      <w:r>
        <w:rPr>
          <w:color w:val="231F20"/>
          <w:spacing w:val="-6"/>
          <w:w w:val="105"/>
        </w:rPr>
        <w:t> </w:t>
      </w:r>
      <w:r>
        <w:rPr>
          <w:color w:val="231F20"/>
          <w:w w:val="105"/>
        </w:rPr>
        <w:t>sư</w:t>
      </w:r>
      <w:r>
        <w:rPr>
          <w:color w:val="231F20"/>
          <w:spacing w:val="-6"/>
          <w:w w:val="105"/>
        </w:rPr>
        <w:t> </w:t>
      </w:r>
      <w:r>
        <w:rPr>
          <w:color w:val="231F20"/>
          <w:w w:val="105"/>
        </w:rPr>
        <w:t>Đàm</w:t>
      </w:r>
      <w:r>
        <w:rPr>
          <w:color w:val="231F20"/>
          <w:spacing w:val="-6"/>
          <w:w w:val="105"/>
        </w:rPr>
        <w:t> </w:t>
      </w:r>
      <w:r>
        <w:rPr>
          <w:color w:val="231F20"/>
          <w:w w:val="105"/>
        </w:rPr>
        <w:t>Hư</w:t>
      </w:r>
      <w:r>
        <w:rPr>
          <w:color w:val="231F20"/>
          <w:spacing w:val="-6"/>
          <w:w w:val="105"/>
        </w:rPr>
        <w:t> </w:t>
      </w:r>
      <w:r>
        <w:rPr>
          <w:color w:val="231F20"/>
          <w:w w:val="105"/>
        </w:rPr>
        <w:t>báo cáo</w:t>
      </w:r>
      <w:r>
        <w:rPr>
          <w:color w:val="231F20"/>
          <w:spacing w:val="-11"/>
          <w:w w:val="105"/>
        </w:rPr>
        <w:t> </w:t>
      </w:r>
      <w:r>
        <w:rPr>
          <w:color w:val="231F20"/>
          <w:w w:val="105"/>
        </w:rPr>
        <w:t>từ</w:t>
      </w:r>
      <w:r>
        <w:rPr>
          <w:color w:val="231F20"/>
          <w:spacing w:val="-11"/>
          <w:w w:val="105"/>
        </w:rPr>
        <w:t> </w:t>
      </w:r>
      <w:r>
        <w:rPr>
          <w:color w:val="231F20"/>
          <w:w w:val="105"/>
        </w:rPr>
        <w:t>băng</w:t>
      </w:r>
      <w:r>
        <w:rPr>
          <w:color w:val="231F20"/>
          <w:spacing w:val="-11"/>
          <w:w w:val="105"/>
        </w:rPr>
        <w:t> </w:t>
      </w:r>
      <w:r>
        <w:rPr>
          <w:color w:val="231F20"/>
          <w:w w:val="105"/>
        </w:rPr>
        <w:t>thâu</w:t>
      </w:r>
      <w:r>
        <w:rPr>
          <w:color w:val="231F20"/>
          <w:spacing w:val="-9"/>
          <w:w w:val="105"/>
        </w:rPr>
        <w:t> </w:t>
      </w:r>
      <w:r>
        <w:rPr>
          <w:color w:val="231F20"/>
          <w:w w:val="105"/>
        </w:rPr>
        <w:t>âm.</w:t>
      </w:r>
      <w:r>
        <w:rPr>
          <w:color w:val="231F20"/>
          <w:spacing w:val="-11"/>
          <w:w w:val="105"/>
        </w:rPr>
        <w:t> </w:t>
      </w:r>
      <w:r>
        <w:rPr>
          <w:color w:val="231F20"/>
          <w:w w:val="105"/>
        </w:rPr>
        <w:t>Sư</w:t>
      </w:r>
      <w:r>
        <w:rPr>
          <w:color w:val="231F20"/>
          <w:spacing w:val="-11"/>
          <w:w w:val="105"/>
        </w:rPr>
        <w:t> </w:t>
      </w:r>
      <w:r>
        <w:rPr>
          <w:color w:val="231F20"/>
          <w:w w:val="105"/>
        </w:rPr>
        <w:t>kể</w:t>
      </w:r>
      <w:r>
        <w:rPr>
          <w:color w:val="231F20"/>
          <w:spacing w:val="-11"/>
          <w:w w:val="105"/>
        </w:rPr>
        <w:t> </w:t>
      </w:r>
      <w:r>
        <w:rPr>
          <w:color w:val="231F20"/>
          <w:w w:val="105"/>
        </w:rPr>
        <w:t>chuyện</w:t>
      </w:r>
      <w:r>
        <w:rPr>
          <w:color w:val="231F20"/>
          <w:spacing w:val="-11"/>
          <w:w w:val="105"/>
        </w:rPr>
        <w:t> </w:t>
      </w:r>
      <w:r>
        <w:rPr>
          <w:color w:val="231F20"/>
          <w:w w:val="105"/>
        </w:rPr>
        <w:t>người</w:t>
      </w:r>
      <w:r>
        <w:rPr>
          <w:color w:val="231F20"/>
          <w:spacing w:val="-11"/>
          <w:w w:val="105"/>
        </w:rPr>
        <w:t> </w:t>
      </w:r>
      <w:r>
        <w:rPr>
          <w:color w:val="231F20"/>
          <w:w w:val="105"/>
        </w:rPr>
        <w:t>thợ</w:t>
      </w:r>
      <w:r>
        <w:rPr>
          <w:color w:val="231F20"/>
          <w:spacing w:val="-11"/>
          <w:w w:val="105"/>
        </w:rPr>
        <w:t> </w:t>
      </w:r>
      <w:r>
        <w:rPr>
          <w:color w:val="231F20"/>
          <w:w w:val="105"/>
        </w:rPr>
        <w:t>vá</w:t>
      </w:r>
      <w:r>
        <w:rPr>
          <w:color w:val="231F20"/>
          <w:spacing w:val="-11"/>
          <w:w w:val="105"/>
        </w:rPr>
        <w:t> </w:t>
      </w:r>
      <w:r>
        <w:rPr>
          <w:color w:val="231F20"/>
          <w:w w:val="105"/>
        </w:rPr>
        <w:t>nồi</w:t>
      </w:r>
      <w:r>
        <w:rPr>
          <w:color w:val="231F20"/>
          <w:spacing w:val="-11"/>
          <w:w w:val="105"/>
        </w:rPr>
        <w:t> </w:t>
      </w:r>
      <w:r>
        <w:rPr>
          <w:color w:val="231F20"/>
          <w:w w:val="105"/>
        </w:rPr>
        <w:t>là</w:t>
      </w:r>
      <w:r>
        <w:rPr>
          <w:color w:val="231F20"/>
          <w:spacing w:val="-10"/>
          <w:w w:val="105"/>
        </w:rPr>
        <w:t> </w:t>
      </w:r>
      <w:r>
        <w:rPr>
          <w:color w:val="231F20"/>
          <w:w w:val="105"/>
        </w:rPr>
        <w:t>đồng tham</w:t>
      </w:r>
      <w:r>
        <w:rPr>
          <w:color w:val="231F20"/>
          <w:spacing w:val="-1"/>
          <w:w w:val="105"/>
        </w:rPr>
        <w:t> </w:t>
      </w:r>
      <w:r>
        <w:rPr>
          <w:color w:val="231F20"/>
          <w:w w:val="105"/>
        </w:rPr>
        <w:t>đạo</w:t>
      </w:r>
      <w:r>
        <w:rPr>
          <w:color w:val="231F20"/>
          <w:spacing w:val="-2"/>
          <w:w w:val="105"/>
        </w:rPr>
        <w:t> </w:t>
      </w:r>
      <w:r>
        <w:rPr>
          <w:color w:val="231F20"/>
          <w:w w:val="105"/>
        </w:rPr>
        <w:t>hữu</w:t>
      </w:r>
      <w:r>
        <w:rPr>
          <w:color w:val="231F20"/>
          <w:spacing w:val="-2"/>
          <w:w w:val="105"/>
        </w:rPr>
        <w:t> </w:t>
      </w:r>
      <w:r>
        <w:rPr>
          <w:color w:val="231F20"/>
          <w:w w:val="105"/>
        </w:rPr>
        <w:t>của</w:t>
      </w:r>
      <w:r>
        <w:rPr>
          <w:color w:val="231F20"/>
          <w:spacing w:val="-2"/>
          <w:w w:val="105"/>
        </w:rPr>
        <w:t> </w:t>
      </w:r>
      <w:r>
        <w:rPr>
          <w:color w:val="231F20"/>
          <w:w w:val="105"/>
        </w:rPr>
        <w:t>Sư,</w:t>
      </w:r>
      <w:r>
        <w:rPr>
          <w:color w:val="231F20"/>
          <w:spacing w:val="-2"/>
          <w:w w:val="105"/>
        </w:rPr>
        <w:t> </w:t>
      </w:r>
      <w:r>
        <w:rPr>
          <w:color w:val="231F20"/>
          <w:w w:val="105"/>
        </w:rPr>
        <w:t>là</w:t>
      </w:r>
      <w:r>
        <w:rPr>
          <w:color w:val="231F20"/>
          <w:spacing w:val="-2"/>
          <w:w w:val="105"/>
        </w:rPr>
        <w:t> </w:t>
      </w:r>
      <w:r>
        <w:rPr>
          <w:color w:val="231F20"/>
          <w:w w:val="105"/>
        </w:rPr>
        <w:t>người</w:t>
      </w:r>
      <w:r>
        <w:rPr>
          <w:color w:val="231F20"/>
          <w:spacing w:val="-2"/>
          <w:w w:val="105"/>
        </w:rPr>
        <w:t> </w:t>
      </w:r>
      <w:r>
        <w:rPr>
          <w:color w:val="231F20"/>
          <w:w w:val="105"/>
        </w:rPr>
        <w:t>quen,</w:t>
      </w:r>
      <w:r>
        <w:rPr>
          <w:color w:val="231F20"/>
          <w:spacing w:val="-2"/>
          <w:w w:val="105"/>
        </w:rPr>
        <w:t> </w:t>
      </w:r>
      <w:r>
        <w:rPr>
          <w:color w:val="231F20"/>
          <w:w w:val="105"/>
        </w:rPr>
        <w:t>tại</w:t>
      </w:r>
      <w:r>
        <w:rPr>
          <w:color w:val="231F20"/>
          <w:spacing w:val="-2"/>
          <w:w w:val="105"/>
        </w:rPr>
        <w:t> </w:t>
      </w:r>
      <w:r>
        <w:rPr>
          <w:color w:val="231F20"/>
          <w:w w:val="105"/>
        </w:rPr>
        <w:t>gia</w:t>
      </w:r>
      <w:r>
        <w:rPr>
          <w:color w:val="231F20"/>
          <w:spacing w:val="-2"/>
          <w:w w:val="105"/>
        </w:rPr>
        <w:t> </w:t>
      </w:r>
      <w:r>
        <w:rPr>
          <w:color w:val="231F20"/>
          <w:w w:val="105"/>
        </w:rPr>
        <w:t>niệm</w:t>
      </w:r>
      <w:r>
        <w:rPr>
          <w:color w:val="231F20"/>
          <w:spacing w:val="-2"/>
          <w:w w:val="105"/>
        </w:rPr>
        <w:t> </w:t>
      </w:r>
      <w:r>
        <w:rPr>
          <w:color w:val="231F20"/>
          <w:w w:val="105"/>
        </w:rPr>
        <w:t>Phật,</w:t>
      </w:r>
      <w:r>
        <w:rPr>
          <w:color w:val="231F20"/>
          <w:spacing w:val="-2"/>
          <w:w w:val="105"/>
        </w:rPr>
        <w:t> </w:t>
      </w:r>
      <w:r>
        <w:rPr>
          <w:color w:val="231F20"/>
          <w:w w:val="105"/>
        </w:rPr>
        <w:t>một câu</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Phật</w:t>
      </w:r>
      <w:r>
        <w:rPr>
          <w:color w:val="231F20"/>
          <w:spacing w:val="-11"/>
          <w:w w:val="105"/>
        </w:rPr>
        <w:t> </w:t>
      </w:r>
      <w:r>
        <w:rPr>
          <w:color w:val="231F20"/>
          <w:w w:val="105"/>
        </w:rPr>
        <w:t>thôi!</w:t>
      </w:r>
      <w:r>
        <w:rPr>
          <w:color w:val="231F20"/>
          <w:spacing w:val="-10"/>
          <w:w w:val="105"/>
        </w:rPr>
        <w:t> </w:t>
      </w:r>
      <w:r>
        <w:rPr>
          <w:color w:val="231F20"/>
          <w:w w:val="105"/>
        </w:rPr>
        <w:t>Ông</w:t>
      </w:r>
      <w:r>
        <w:rPr>
          <w:color w:val="231F20"/>
          <w:spacing w:val="-10"/>
          <w:w w:val="105"/>
        </w:rPr>
        <w:t> </w:t>
      </w:r>
      <w:r>
        <w:rPr>
          <w:color w:val="231F20"/>
          <w:w w:val="105"/>
        </w:rPr>
        <w:t>thợ</w:t>
      </w:r>
      <w:r>
        <w:rPr>
          <w:color w:val="231F20"/>
          <w:spacing w:val="-11"/>
          <w:w w:val="105"/>
        </w:rPr>
        <w:t> </w:t>
      </w:r>
      <w:r>
        <w:rPr>
          <w:color w:val="231F20"/>
          <w:w w:val="105"/>
        </w:rPr>
        <w:t>vá</w:t>
      </w:r>
      <w:r>
        <w:rPr>
          <w:color w:val="231F20"/>
          <w:spacing w:val="-11"/>
          <w:w w:val="105"/>
        </w:rPr>
        <w:t> </w:t>
      </w:r>
      <w:r>
        <w:rPr>
          <w:color w:val="231F20"/>
          <w:w w:val="105"/>
        </w:rPr>
        <w:t>nồi</w:t>
      </w:r>
      <w:r>
        <w:rPr>
          <w:color w:val="231F20"/>
          <w:spacing w:val="-11"/>
          <w:w w:val="105"/>
        </w:rPr>
        <w:t> </w:t>
      </w:r>
      <w:r>
        <w:rPr>
          <w:color w:val="231F20"/>
          <w:w w:val="105"/>
        </w:rPr>
        <w:t>không</w:t>
      </w:r>
      <w:r>
        <w:rPr>
          <w:color w:val="231F20"/>
          <w:spacing w:val="-11"/>
          <w:w w:val="105"/>
        </w:rPr>
        <w:t> </w:t>
      </w:r>
      <w:r>
        <w:rPr>
          <w:color w:val="231F20"/>
          <w:w w:val="105"/>
        </w:rPr>
        <w:t>biết</w:t>
      </w:r>
      <w:r>
        <w:rPr>
          <w:color w:val="231F20"/>
          <w:spacing w:val="-11"/>
          <w:w w:val="105"/>
        </w:rPr>
        <w:t> </w:t>
      </w:r>
      <w:r>
        <w:rPr>
          <w:color w:val="231F20"/>
          <w:w w:val="105"/>
        </w:rPr>
        <w:t>chữ,</w:t>
      </w:r>
      <w:r>
        <w:rPr>
          <w:color w:val="231F20"/>
          <w:spacing w:val="-11"/>
          <w:w w:val="105"/>
        </w:rPr>
        <w:t> </w:t>
      </w:r>
      <w:r>
        <w:rPr>
          <w:color w:val="231F20"/>
          <w:w w:val="105"/>
        </w:rPr>
        <w:t>chưa từng</w:t>
      </w:r>
      <w:r>
        <w:rPr>
          <w:color w:val="231F20"/>
          <w:spacing w:val="-5"/>
          <w:w w:val="105"/>
        </w:rPr>
        <w:t> </w:t>
      </w:r>
      <w:r>
        <w:rPr>
          <w:color w:val="231F20"/>
          <w:w w:val="105"/>
        </w:rPr>
        <w:t>đi</w:t>
      </w:r>
      <w:r>
        <w:rPr>
          <w:color w:val="231F20"/>
          <w:spacing w:val="-6"/>
          <w:w w:val="105"/>
        </w:rPr>
        <w:t> </w:t>
      </w:r>
      <w:r>
        <w:rPr>
          <w:color w:val="231F20"/>
          <w:w w:val="105"/>
        </w:rPr>
        <w:t>học,</w:t>
      </w:r>
      <w:r>
        <w:rPr>
          <w:color w:val="231F20"/>
          <w:spacing w:val="-5"/>
          <w:w w:val="105"/>
        </w:rPr>
        <w:t> </w:t>
      </w:r>
      <w:r>
        <w:rPr>
          <w:color w:val="231F20"/>
          <w:w w:val="105"/>
        </w:rPr>
        <w:t>ngoài</w:t>
      </w:r>
      <w:r>
        <w:rPr>
          <w:color w:val="231F20"/>
          <w:spacing w:val="-5"/>
          <w:w w:val="105"/>
        </w:rPr>
        <w:t> </w:t>
      </w:r>
      <w:r>
        <w:rPr>
          <w:color w:val="231F20"/>
          <w:w w:val="105"/>
        </w:rPr>
        <w:t>bốn</w:t>
      </w:r>
      <w:r>
        <w:rPr>
          <w:color w:val="231F20"/>
          <w:spacing w:val="-6"/>
          <w:w w:val="105"/>
        </w:rPr>
        <w:t> </w:t>
      </w:r>
      <w:r>
        <w:rPr>
          <w:color w:val="231F20"/>
          <w:w w:val="105"/>
        </w:rPr>
        <w:t>mươi</w:t>
      </w:r>
      <w:r>
        <w:rPr>
          <w:color w:val="231F20"/>
          <w:spacing w:val="-6"/>
          <w:w w:val="105"/>
        </w:rPr>
        <w:t> </w:t>
      </w:r>
      <w:r>
        <w:rPr>
          <w:color w:val="231F20"/>
          <w:w w:val="105"/>
        </w:rPr>
        <w:t>tuổi</w:t>
      </w:r>
      <w:r>
        <w:rPr>
          <w:color w:val="231F20"/>
          <w:spacing w:val="-7"/>
          <w:w w:val="105"/>
        </w:rPr>
        <w:t> </w:t>
      </w:r>
      <w:r>
        <w:rPr>
          <w:color w:val="231F20"/>
          <w:w w:val="105"/>
        </w:rPr>
        <w:t>mới</w:t>
      </w:r>
      <w:r>
        <w:rPr>
          <w:color w:val="231F20"/>
          <w:spacing w:val="-6"/>
          <w:w w:val="105"/>
        </w:rPr>
        <w:t> </w:t>
      </w:r>
      <w:r>
        <w:rPr>
          <w:color w:val="231F20"/>
          <w:w w:val="105"/>
        </w:rPr>
        <w:t>xuất</w:t>
      </w:r>
      <w:r>
        <w:rPr>
          <w:color w:val="231F20"/>
          <w:spacing w:val="-5"/>
          <w:w w:val="105"/>
        </w:rPr>
        <w:t> </w:t>
      </w:r>
      <w:r>
        <w:rPr>
          <w:color w:val="231F20"/>
          <w:w w:val="105"/>
        </w:rPr>
        <w:t>gia,</w:t>
      </w:r>
      <w:r>
        <w:rPr>
          <w:color w:val="231F20"/>
          <w:spacing w:val="-3"/>
          <w:w w:val="105"/>
        </w:rPr>
        <w:t> </w:t>
      </w:r>
      <w:r>
        <w:rPr>
          <w:color w:val="231F20"/>
          <w:w w:val="105"/>
        </w:rPr>
        <w:t>điều</w:t>
      </w:r>
      <w:r>
        <w:rPr>
          <w:color w:val="231F20"/>
          <w:spacing w:val="-6"/>
          <w:w w:val="105"/>
        </w:rPr>
        <w:t> </w:t>
      </w:r>
      <w:r>
        <w:rPr>
          <w:color w:val="231F20"/>
          <w:w w:val="105"/>
        </w:rPr>
        <w:t>gì</w:t>
      </w:r>
      <w:r>
        <w:rPr>
          <w:color w:val="231F20"/>
          <w:spacing w:val="-6"/>
          <w:w w:val="105"/>
        </w:rPr>
        <w:t> </w:t>
      </w:r>
      <w:r>
        <w:rPr>
          <w:color w:val="231F20"/>
          <w:w w:val="105"/>
        </w:rPr>
        <w:t>cũng chẳng</w:t>
      </w:r>
      <w:r>
        <w:rPr>
          <w:color w:val="231F20"/>
          <w:spacing w:val="-5"/>
          <w:w w:val="105"/>
        </w:rPr>
        <w:t> </w:t>
      </w:r>
      <w:r>
        <w:rPr>
          <w:color w:val="231F20"/>
          <w:w w:val="105"/>
        </w:rPr>
        <w:t>biết,</w:t>
      </w:r>
      <w:r>
        <w:rPr>
          <w:color w:val="231F20"/>
          <w:spacing w:val="-5"/>
          <w:w w:val="105"/>
        </w:rPr>
        <w:t> </w:t>
      </w:r>
      <w:r>
        <w:rPr>
          <w:color w:val="231F20"/>
          <w:w w:val="105"/>
        </w:rPr>
        <w:t>là</w:t>
      </w:r>
      <w:r>
        <w:rPr>
          <w:color w:val="231F20"/>
          <w:spacing w:val="-5"/>
          <w:w w:val="105"/>
        </w:rPr>
        <w:t> </w:t>
      </w:r>
      <w:r>
        <w:rPr>
          <w:color w:val="231F20"/>
          <w:w w:val="105"/>
        </w:rPr>
        <w:t>bạn</w:t>
      </w:r>
      <w:r>
        <w:rPr>
          <w:color w:val="231F20"/>
          <w:spacing w:val="-5"/>
          <w:w w:val="105"/>
        </w:rPr>
        <w:t> </w:t>
      </w:r>
      <w:r>
        <w:rPr>
          <w:color w:val="231F20"/>
          <w:w w:val="105"/>
        </w:rPr>
        <w:t>chơi</w:t>
      </w:r>
      <w:r>
        <w:rPr>
          <w:color w:val="231F20"/>
          <w:spacing w:val="-5"/>
          <w:w w:val="105"/>
        </w:rPr>
        <w:t> </w:t>
      </w:r>
      <w:r>
        <w:rPr>
          <w:color w:val="231F20"/>
          <w:w w:val="105"/>
        </w:rPr>
        <w:t>đùa</w:t>
      </w:r>
      <w:r>
        <w:rPr>
          <w:color w:val="231F20"/>
          <w:spacing w:val="-5"/>
          <w:w w:val="105"/>
        </w:rPr>
        <w:t> </w:t>
      </w:r>
      <w:r>
        <w:rPr>
          <w:color w:val="231F20"/>
          <w:w w:val="105"/>
        </w:rPr>
        <w:t>hồi</w:t>
      </w:r>
      <w:r>
        <w:rPr>
          <w:color w:val="231F20"/>
          <w:spacing w:val="-5"/>
          <w:w w:val="105"/>
        </w:rPr>
        <w:t> </w:t>
      </w:r>
      <w:r>
        <w:rPr>
          <w:color w:val="231F20"/>
          <w:w w:val="105"/>
        </w:rPr>
        <w:t>nhỏ</w:t>
      </w:r>
      <w:r>
        <w:rPr>
          <w:color w:val="231F20"/>
          <w:spacing w:val="-5"/>
          <w:w w:val="105"/>
        </w:rPr>
        <w:t> </w:t>
      </w:r>
      <w:r>
        <w:rPr>
          <w:color w:val="231F20"/>
          <w:w w:val="105"/>
        </w:rPr>
        <w:t>của</w:t>
      </w:r>
      <w:r>
        <w:rPr>
          <w:color w:val="231F20"/>
          <w:spacing w:val="-5"/>
          <w:w w:val="105"/>
        </w:rPr>
        <w:t> </w:t>
      </w:r>
      <w:r>
        <w:rPr>
          <w:color w:val="231F20"/>
          <w:w w:val="105"/>
        </w:rPr>
        <w:t>Lão</w:t>
      </w:r>
      <w:r>
        <w:rPr>
          <w:color w:val="231F20"/>
          <w:spacing w:val="-5"/>
          <w:w w:val="105"/>
        </w:rPr>
        <w:t> </w:t>
      </w:r>
      <w:r>
        <w:rPr>
          <w:color w:val="231F20"/>
          <w:w w:val="105"/>
        </w:rPr>
        <w:t>Hòa</w:t>
      </w:r>
      <w:r>
        <w:rPr>
          <w:color w:val="231F20"/>
          <w:spacing w:val="-5"/>
          <w:w w:val="105"/>
        </w:rPr>
        <w:t> </w:t>
      </w:r>
      <w:r>
        <w:rPr>
          <w:color w:val="231F20"/>
          <w:w w:val="105"/>
        </w:rPr>
        <w:t>thượng</w:t>
      </w:r>
      <w:r>
        <w:rPr>
          <w:color w:val="231F20"/>
          <w:spacing w:val="-5"/>
          <w:w w:val="105"/>
        </w:rPr>
        <w:t> </w:t>
      </w:r>
      <w:r>
        <w:rPr>
          <w:color w:val="231F20"/>
          <w:w w:val="105"/>
        </w:rPr>
        <w:t>Đế Nhàn, cùng ở trong một thôn</w:t>
      </w:r>
      <w:r>
        <w:rPr>
          <w:color w:val="231F20"/>
          <w:spacing w:val="-1"/>
          <w:w w:val="105"/>
        </w:rPr>
        <w:t> </w:t>
      </w:r>
      <w:r>
        <w:rPr>
          <w:color w:val="231F20"/>
          <w:w w:val="105"/>
        </w:rPr>
        <w:t>trang. Ông ta đến tìm</w:t>
      </w:r>
      <w:r>
        <w:rPr>
          <w:color w:val="231F20"/>
          <w:spacing w:val="-1"/>
          <w:w w:val="105"/>
        </w:rPr>
        <w:t> </w:t>
      </w:r>
      <w:r>
        <w:rPr>
          <w:color w:val="231F20"/>
          <w:w w:val="105"/>
        </w:rPr>
        <w:t>pháp sư Đế</w:t>
      </w:r>
      <w:r>
        <w:rPr>
          <w:color w:val="231F20"/>
          <w:spacing w:val="-19"/>
          <w:w w:val="105"/>
        </w:rPr>
        <w:t> </w:t>
      </w:r>
      <w:r>
        <w:rPr>
          <w:color w:val="231F20"/>
          <w:w w:val="105"/>
        </w:rPr>
        <w:t>Nhàn,</w:t>
      </w:r>
      <w:r>
        <w:rPr>
          <w:color w:val="231F20"/>
          <w:spacing w:val="-19"/>
          <w:w w:val="105"/>
        </w:rPr>
        <w:t> </w:t>
      </w:r>
      <w:r>
        <w:rPr>
          <w:color w:val="231F20"/>
          <w:w w:val="105"/>
        </w:rPr>
        <w:t>cuộc</w:t>
      </w:r>
      <w:r>
        <w:rPr>
          <w:color w:val="231F20"/>
          <w:spacing w:val="-19"/>
          <w:w w:val="105"/>
        </w:rPr>
        <w:t> </w:t>
      </w:r>
      <w:r>
        <w:rPr>
          <w:color w:val="231F20"/>
          <w:w w:val="105"/>
        </w:rPr>
        <w:t>sống</w:t>
      </w:r>
      <w:r>
        <w:rPr>
          <w:color w:val="231F20"/>
          <w:spacing w:val="-19"/>
          <w:w w:val="105"/>
        </w:rPr>
        <w:t> </w:t>
      </w:r>
      <w:r>
        <w:rPr>
          <w:color w:val="231F20"/>
          <w:w w:val="105"/>
        </w:rPr>
        <w:t>của</w:t>
      </w:r>
      <w:r>
        <w:rPr>
          <w:color w:val="231F20"/>
          <w:spacing w:val="-19"/>
          <w:w w:val="105"/>
        </w:rPr>
        <w:t> </w:t>
      </w:r>
      <w:r>
        <w:rPr>
          <w:color w:val="231F20"/>
          <w:w w:val="105"/>
        </w:rPr>
        <w:t>ông</w:t>
      </w:r>
      <w:r>
        <w:rPr>
          <w:color w:val="231F20"/>
          <w:spacing w:val="-19"/>
          <w:w w:val="105"/>
        </w:rPr>
        <w:t> </w:t>
      </w:r>
      <w:r>
        <w:rPr>
          <w:color w:val="231F20"/>
          <w:w w:val="105"/>
        </w:rPr>
        <w:t>ta</w:t>
      </w:r>
      <w:r>
        <w:rPr>
          <w:color w:val="231F20"/>
          <w:spacing w:val="-20"/>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khổ</w:t>
      </w:r>
      <w:r>
        <w:rPr>
          <w:color w:val="231F20"/>
          <w:spacing w:val="-20"/>
          <w:w w:val="105"/>
        </w:rPr>
        <w:t> </w:t>
      </w:r>
      <w:r>
        <w:rPr>
          <w:color w:val="231F20"/>
          <w:w w:val="105"/>
        </w:rPr>
        <w:t>sở</w:t>
      </w:r>
      <w:r>
        <w:rPr>
          <w:color w:val="231F20"/>
          <w:spacing w:val="-19"/>
          <w:w w:val="105"/>
        </w:rPr>
        <w:t> </w:t>
      </w:r>
      <w:r>
        <w:rPr>
          <w:color w:val="231F20"/>
          <w:w w:val="105"/>
        </w:rPr>
        <w:t>quá,</w:t>
      </w:r>
      <w:r>
        <w:rPr>
          <w:color w:val="231F20"/>
          <w:spacing w:val="-19"/>
          <w:w w:val="105"/>
        </w:rPr>
        <w:t> </w:t>
      </w:r>
      <w:r>
        <w:rPr>
          <w:color w:val="231F20"/>
          <w:w w:val="105"/>
        </w:rPr>
        <w:t>thấy</w:t>
      </w:r>
      <w:r>
        <w:rPr>
          <w:color w:val="231F20"/>
          <w:spacing w:val="-19"/>
          <w:w w:val="105"/>
        </w:rPr>
        <w:t> </w:t>
      </w:r>
      <w:r>
        <w:rPr>
          <w:color w:val="231F20"/>
          <w:w w:val="105"/>
        </w:rPr>
        <w:t>pháp sư Đế Nhàn làm pháp sư xuất gia cũng thoải mái lắm, rất hâm mộ, bèn muốn theo Ngài xuất gia.</w:t>
      </w:r>
    </w:p>
    <w:p>
      <w:pPr>
        <w:pStyle w:val="BodyText"/>
        <w:spacing w:line="285" w:lineRule="auto" w:before="151"/>
        <w:ind w:left="397" w:right="115" w:firstLine="453"/>
      </w:pPr>
      <w:r>
        <w:rPr>
          <w:color w:val="231F20"/>
          <w:w w:val="105"/>
        </w:rPr>
        <w:t>Lão pháp sư Đế Nhàn cũng hết sức từ bi, gặp người bạn </w:t>
      </w:r>
      <w:r>
        <w:rPr>
          <w:color w:val="231F20"/>
        </w:rPr>
        <w:t>chơi</w:t>
      </w:r>
      <w:r>
        <w:rPr>
          <w:color w:val="231F20"/>
          <w:spacing w:val="-20"/>
        </w:rPr>
        <w:t> </w:t>
      </w:r>
      <w:r>
        <w:rPr>
          <w:color w:val="231F20"/>
        </w:rPr>
        <w:t>đùa</w:t>
      </w:r>
      <w:r>
        <w:rPr>
          <w:color w:val="231F20"/>
          <w:spacing w:val="-18"/>
        </w:rPr>
        <w:t> </w:t>
      </w:r>
      <w:r>
        <w:rPr>
          <w:color w:val="231F20"/>
        </w:rPr>
        <w:t>thuở</w:t>
      </w:r>
      <w:r>
        <w:rPr>
          <w:color w:val="231F20"/>
          <w:spacing w:val="-20"/>
        </w:rPr>
        <w:t> </w:t>
      </w:r>
      <w:r>
        <w:rPr>
          <w:color w:val="231F20"/>
        </w:rPr>
        <w:t>ấy,</w:t>
      </w:r>
      <w:r>
        <w:rPr>
          <w:color w:val="231F20"/>
          <w:spacing w:val="-20"/>
        </w:rPr>
        <w:t> </w:t>
      </w:r>
      <w:r>
        <w:rPr>
          <w:color w:val="231F20"/>
        </w:rPr>
        <w:t>bảo</w:t>
      </w:r>
      <w:r>
        <w:rPr>
          <w:color w:val="231F20"/>
          <w:spacing w:val="-20"/>
        </w:rPr>
        <w:t> </w:t>
      </w:r>
      <w:r>
        <w:rPr>
          <w:color w:val="231F20"/>
        </w:rPr>
        <w:t>ông</w:t>
      </w:r>
      <w:r>
        <w:rPr>
          <w:color w:val="231F20"/>
          <w:spacing w:val="-20"/>
        </w:rPr>
        <w:t> </w:t>
      </w:r>
      <w:r>
        <w:rPr>
          <w:color w:val="231F20"/>
        </w:rPr>
        <w:t>ta:</w:t>
      </w:r>
      <w:r>
        <w:rPr>
          <w:color w:val="231F20"/>
          <w:spacing w:val="-20"/>
        </w:rPr>
        <w:t> </w:t>
      </w:r>
      <w:r>
        <w:rPr>
          <w:color w:val="231F20"/>
        </w:rPr>
        <w:t>“Xuất</w:t>
      </w:r>
      <w:r>
        <w:rPr>
          <w:color w:val="231F20"/>
          <w:spacing w:val="-20"/>
        </w:rPr>
        <w:t> </w:t>
      </w:r>
      <w:r>
        <w:rPr>
          <w:color w:val="231F20"/>
        </w:rPr>
        <w:t>gia</w:t>
      </w:r>
      <w:r>
        <w:rPr>
          <w:color w:val="231F20"/>
          <w:spacing w:val="-20"/>
        </w:rPr>
        <w:t> </w:t>
      </w:r>
      <w:r>
        <w:rPr>
          <w:color w:val="231F20"/>
        </w:rPr>
        <w:t>phải</w:t>
      </w:r>
      <w:r>
        <w:rPr>
          <w:color w:val="231F20"/>
          <w:spacing w:val="-20"/>
        </w:rPr>
        <w:t> </w:t>
      </w:r>
      <w:r>
        <w:rPr>
          <w:color w:val="231F20"/>
        </w:rPr>
        <w:t>học</w:t>
      </w:r>
      <w:r>
        <w:rPr>
          <w:color w:val="231F20"/>
          <w:spacing w:val="-20"/>
        </w:rPr>
        <w:t> </w:t>
      </w:r>
      <w:r>
        <w:rPr>
          <w:color w:val="231F20"/>
        </w:rPr>
        <w:t>kinh</w:t>
      </w:r>
      <w:r>
        <w:rPr>
          <w:color w:val="231F20"/>
          <w:spacing w:val="-20"/>
        </w:rPr>
        <w:t> </w:t>
      </w:r>
      <w:r>
        <w:rPr>
          <w:color w:val="231F20"/>
        </w:rPr>
        <w:t>giáo.</w:t>
      </w:r>
      <w:r>
        <w:rPr>
          <w:color w:val="231F20"/>
          <w:spacing w:val="-20"/>
        </w:rPr>
        <w:t> </w:t>
      </w:r>
      <w:r>
        <w:rPr>
          <w:color w:val="231F20"/>
        </w:rPr>
        <w:t>Ông </w:t>
      </w:r>
      <w:r>
        <w:rPr>
          <w:color w:val="231F20"/>
          <w:w w:val="105"/>
        </w:rPr>
        <w:t>lớn tuổi như thế, mà cũng chẳng biết chữ, xem ra học kinh giáo</w:t>
      </w:r>
      <w:r>
        <w:rPr>
          <w:color w:val="231F20"/>
          <w:spacing w:val="-23"/>
          <w:w w:val="105"/>
        </w:rPr>
        <w:t> </w:t>
      </w:r>
      <w:r>
        <w:rPr>
          <w:color w:val="231F20"/>
          <w:w w:val="105"/>
        </w:rPr>
        <w:t>chẳng</w:t>
      </w:r>
      <w:r>
        <w:rPr>
          <w:color w:val="231F20"/>
          <w:spacing w:val="-22"/>
          <w:w w:val="105"/>
        </w:rPr>
        <w:t> </w:t>
      </w:r>
      <w:r>
        <w:rPr>
          <w:color w:val="231F20"/>
          <w:w w:val="105"/>
        </w:rPr>
        <w:t>thành</w:t>
      </w:r>
      <w:r>
        <w:rPr>
          <w:color w:val="231F20"/>
          <w:spacing w:val="-22"/>
          <w:w w:val="105"/>
        </w:rPr>
        <w:t> </w:t>
      </w:r>
      <w:r>
        <w:rPr>
          <w:color w:val="231F20"/>
          <w:w w:val="105"/>
        </w:rPr>
        <w:t>công!”.</w:t>
      </w:r>
      <w:r>
        <w:rPr>
          <w:color w:val="231F20"/>
          <w:spacing w:val="-23"/>
          <w:w w:val="105"/>
        </w:rPr>
        <w:t> </w:t>
      </w:r>
      <w:r>
        <w:rPr>
          <w:color w:val="231F20"/>
          <w:w w:val="105"/>
        </w:rPr>
        <w:t>Thuở</w:t>
      </w:r>
      <w:r>
        <w:rPr>
          <w:color w:val="231F20"/>
          <w:spacing w:val="-22"/>
          <w:w w:val="105"/>
        </w:rPr>
        <w:t> </w:t>
      </w:r>
      <w:r>
        <w:rPr>
          <w:color w:val="231F20"/>
          <w:w w:val="105"/>
        </w:rPr>
        <w:t>ấy</w:t>
      </w:r>
      <w:r>
        <w:rPr>
          <w:color w:val="231F20"/>
          <w:spacing w:val="-22"/>
          <w:w w:val="105"/>
        </w:rPr>
        <w:t> </w:t>
      </w:r>
      <w:r>
        <w:rPr>
          <w:color w:val="231F20"/>
          <w:w w:val="105"/>
        </w:rPr>
        <w:t>trong</w:t>
      </w:r>
      <w:r>
        <w:rPr>
          <w:color w:val="231F20"/>
          <w:spacing w:val="-23"/>
          <w:w w:val="105"/>
        </w:rPr>
        <w:t> </w:t>
      </w:r>
      <w:r>
        <w:rPr>
          <w:color w:val="231F20"/>
          <w:w w:val="105"/>
        </w:rPr>
        <w:t>nhà</w:t>
      </w:r>
      <w:r>
        <w:rPr>
          <w:color w:val="231F20"/>
          <w:spacing w:val="-22"/>
          <w:w w:val="105"/>
        </w:rPr>
        <w:t> </w:t>
      </w:r>
      <w:r>
        <w:rPr>
          <w:color w:val="231F20"/>
          <w:w w:val="105"/>
        </w:rPr>
        <w:t>chùa,</w:t>
      </w:r>
      <w:r>
        <w:rPr>
          <w:color w:val="231F20"/>
          <w:spacing w:val="-22"/>
          <w:w w:val="105"/>
        </w:rPr>
        <w:t> </w:t>
      </w:r>
      <w:r>
        <w:rPr>
          <w:color w:val="231F20"/>
          <w:w w:val="105"/>
        </w:rPr>
        <w:t>chẳng</w:t>
      </w:r>
      <w:r>
        <w:rPr>
          <w:color w:val="231F20"/>
          <w:spacing w:val="-23"/>
          <w:w w:val="105"/>
        </w:rPr>
        <w:t> </w:t>
      </w:r>
      <w:r>
        <w:rPr>
          <w:color w:val="231F20"/>
          <w:w w:val="105"/>
        </w:rPr>
        <w:t>học kinh giáo, thì phải học kinh sám Phật sự. Kinh sám Phật sự là</w:t>
      </w:r>
      <w:r>
        <w:rPr>
          <w:color w:val="231F20"/>
          <w:spacing w:val="-11"/>
          <w:w w:val="105"/>
        </w:rPr>
        <w:t> </w:t>
      </w:r>
      <w:r>
        <w:rPr>
          <w:color w:val="231F20"/>
          <w:w w:val="105"/>
        </w:rPr>
        <w:t>ngũ</w:t>
      </w:r>
      <w:r>
        <w:rPr>
          <w:color w:val="231F20"/>
          <w:spacing w:val="-11"/>
          <w:w w:val="105"/>
        </w:rPr>
        <w:t> </w:t>
      </w:r>
      <w:r>
        <w:rPr>
          <w:color w:val="231F20"/>
          <w:w w:val="105"/>
        </w:rPr>
        <w:t>đường</w:t>
      </w:r>
      <w:r>
        <w:rPr>
          <w:color w:val="231F20"/>
          <w:spacing w:val="-10"/>
          <w:w w:val="105"/>
        </w:rPr>
        <w:t> </w:t>
      </w:r>
      <w:r>
        <w:rPr>
          <w:color w:val="231F20"/>
          <w:w w:val="105"/>
        </w:rPr>
        <w:t>công</w:t>
      </w:r>
      <w:r>
        <w:rPr>
          <w:color w:val="231F20"/>
          <w:spacing w:val="-11"/>
          <w:w w:val="105"/>
        </w:rPr>
        <w:t> </w:t>
      </w:r>
      <w:r>
        <w:rPr>
          <w:color w:val="231F20"/>
          <w:w w:val="105"/>
        </w:rPr>
        <w:t>khóa</w:t>
      </w:r>
      <w:r>
        <w:rPr>
          <w:color w:val="231F20"/>
          <w:w w:val="105"/>
          <w:position w:val="11"/>
          <w:sz w:val="20"/>
        </w:rPr>
        <w:t>[</w:t>
      </w:r>
      <w:r>
        <w:rPr>
          <w:color w:val="231F20"/>
          <w:w w:val="105"/>
          <w:position w:val="10"/>
          <w:sz w:val="22"/>
        </w:rPr>
        <w:t>16</w:t>
      </w:r>
      <w:r>
        <w:rPr>
          <w:color w:val="231F20"/>
          <w:w w:val="105"/>
          <w:position w:val="11"/>
          <w:sz w:val="20"/>
        </w:rPr>
        <w:t>]</w:t>
      </w:r>
      <w:r>
        <w:rPr>
          <w:color w:val="231F20"/>
          <w:spacing w:val="28"/>
          <w:w w:val="105"/>
          <w:position w:val="11"/>
          <w:sz w:val="20"/>
        </w:rPr>
        <w:t> </w:t>
      </w:r>
      <w:r>
        <w:rPr>
          <w:color w:val="231F20"/>
          <w:w w:val="105"/>
        </w:rPr>
        <w:t>thấy</w:t>
      </w:r>
      <w:r>
        <w:rPr>
          <w:color w:val="231F20"/>
          <w:spacing w:val="-10"/>
          <w:w w:val="105"/>
        </w:rPr>
        <w:t> </w:t>
      </w:r>
      <w:r>
        <w:rPr>
          <w:color w:val="231F20"/>
          <w:w w:val="105"/>
        </w:rPr>
        <w:t>ông</w:t>
      </w:r>
      <w:r>
        <w:rPr>
          <w:color w:val="231F20"/>
          <w:spacing w:val="-11"/>
          <w:w w:val="105"/>
        </w:rPr>
        <w:t> </w:t>
      </w:r>
      <w:r>
        <w:rPr>
          <w:color w:val="231F20"/>
          <w:w w:val="105"/>
        </w:rPr>
        <w:t>ta</w:t>
      </w:r>
      <w:r>
        <w:rPr>
          <w:color w:val="231F20"/>
          <w:spacing w:val="-11"/>
          <w:w w:val="105"/>
        </w:rPr>
        <w:t> </w:t>
      </w:r>
      <w:r>
        <w:rPr>
          <w:color w:val="231F20"/>
          <w:w w:val="105"/>
        </w:rPr>
        <w:t>đầu</w:t>
      </w:r>
      <w:r>
        <w:rPr>
          <w:color w:val="231F20"/>
          <w:spacing w:val="-10"/>
          <w:w w:val="105"/>
        </w:rPr>
        <w:t> </w:t>
      </w:r>
      <w:r>
        <w:rPr>
          <w:color w:val="231F20"/>
          <w:w w:val="105"/>
        </w:rPr>
        <w:t>óc</w:t>
      </w:r>
      <w:r>
        <w:rPr>
          <w:color w:val="231F20"/>
          <w:spacing w:val="-11"/>
          <w:w w:val="105"/>
        </w:rPr>
        <w:t> </w:t>
      </w:r>
      <w:r>
        <w:rPr>
          <w:color w:val="231F20"/>
          <w:w w:val="105"/>
        </w:rPr>
        <w:t>chậm</w:t>
      </w:r>
      <w:r>
        <w:rPr>
          <w:color w:val="231F20"/>
          <w:spacing w:val="-10"/>
          <w:w w:val="105"/>
        </w:rPr>
        <w:t> </w:t>
      </w:r>
      <w:r>
        <w:rPr>
          <w:color w:val="231F20"/>
          <w:w w:val="105"/>
        </w:rPr>
        <w:t>lụt,</w:t>
      </w:r>
      <w:r>
        <w:rPr>
          <w:color w:val="231F20"/>
          <w:spacing w:val="-11"/>
          <w:w w:val="105"/>
        </w:rPr>
        <w:t> </w:t>
      </w:r>
      <w:r>
        <w:rPr>
          <w:color w:val="231F20"/>
          <w:spacing w:val="-5"/>
          <w:w w:val="105"/>
        </w:rPr>
        <w:t>ông</w:t>
      </w:r>
    </w:p>
    <w:p>
      <w:pPr>
        <w:pStyle w:val="BodyText"/>
        <w:jc w:val="left"/>
        <w:rPr>
          <w:sz w:val="15"/>
        </w:rPr>
      </w:pPr>
      <w:r>
        <w:rPr/>
        <w:pict>
          <v:shape style="position:absolute;margin-left:70.866203pt;margin-top:9.83947pt;width:72pt;height:.1pt;mso-position-horizontal-relative:page;mso-position-vertical-relative:paragraph;z-index:-15716352;mso-wrap-distance-left:0;mso-wrap-distance-right:0" id="docshape38" coordorigin="1417,197" coordsize="1440,0" path="m1417,197l2857,197e" filled="false" stroked="true" strokeweight="1pt" strokecolor="#231f20">
            <v:path arrowok="t"/>
            <v:stroke dashstyle="solid"/>
            <w10:wrap type="topAndBottom"/>
          </v:shape>
        </w:pict>
      </w:r>
    </w:p>
    <w:p>
      <w:pPr>
        <w:pStyle w:val="ListParagraph"/>
        <w:numPr>
          <w:ilvl w:val="0"/>
          <w:numId w:val="1"/>
        </w:numPr>
        <w:tabs>
          <w:tab w:pos="1279" w:val="left" w:leader="none"/>
        </w:tabs>
        <w:spacing w:line="249" w:lineRule="auto" w:before="43" w:after="0"/>
        <w:ind w:left="397" w:right="110" w:firstLine="453"/>
        <w:jc w:val="both"/>
        <w:rPr>
          <w:sz w:val="20"/>
        </w:rPr>
      </w:pPr>
      <w:r>
        <w:rPr>
          <w:color w:val="221F1F"/>
          <w:w w:val="110"/>
          <w:sz w:val="20"/>
        </w:rPr>
        <w:t>Theo quy chế tùng lâm, tăng chúng phải tham dự năm thời khóa tụng niệm, ba thời khóa trên Phật </w:t>
      </w:r>
      <w:r>
        <w:rPr>
          <w:color w:val="221F1F"/>
          <w:w w:val="110"/>
          <w:sz w:val="22"/>
        </w:rPr>
        <w:t>đường, </w:t>
      </w:r>
      <w:r>
        <w:rPr>
          <w:color w:val="221F1F"/>
          <w:w w:val="110"/>
          <w:sz w:val="20"/>
        </w:rPr>
        <w:t>hai thời khóa trong trai </w:t>
      </w:r>
      <w:r>
        <w:rPr>
          <w:color w:val="221F1F"/>
          <w:w w:val="110"/>
          <w:sz w:val="22"/>
        </w:rPr>
        <w:t>đường, </w:t>
      </w:r>
      <w:r>
        <w:rPr>
          <w:color w:val="221F1F"/>
          <w:w w:val="110"/>
          <w:sz w:val="20"/>
        </w:rPr>
        <w:t>nên gọi là “</w:t>
      </w:r>
      <w:r>
        <w:rPr>
          <w:i/>
          <w:color w:val="221F1F"/>
          <w:w w:val="110"/>
          <w:sz w:val="20"/>
        </w:rPr>
        <w:t>ngũ </w:t>
      </w:r>
      <w:r>
        <w:rPr>
          <w:i/>
          <w:color w:val="221F1F"/>
          <w:w w:val="110"/>
          <w:sz w:val="22"/>
        </w:rPr>
        <w:t>đường </w:t>
      </w:r>
      <w:r>
        <w:rPr>
          <w:i/>
          <w:color w:val="221F1F"/>
          <w:w w:val="110"/>
          <w:sz w:val="20"/>
        </w:rPr>
        <w:t>công khóa</w:t>
      </w:r>
      <w:r>
        <w:rPr>
          <w:color w:val="221F1F"/>
          <w:w w:val="110"/>
          <w:sz w:val="20"/>
        </w:rPr>
        <w:t>”, tức tảo</w:t>
      </w:r>
      <w:r>
        <w:rPr>
          <w:color w:val="221F1F"/>
          <w:spacing w:val="-10"/>
          <w:w w:val="110"/>
          <w:sz w:val="20"/>
        </w:rPr>
        <w:t> </w:t>
      </w:r>
      <w:r>
        <w:rPr>
          <w:color w:val="221F1F"/>
          <w:w w:val="110"/>
          <w:sz w:val="20"/>
        </w:rPr>
        <w:t>khóa</w:t>
      </w:r>
      <w:r>
        <w:rPr>
          <w:color w:val="221F1F"/>
          <w:spacing w:val="-10"/>
          <w:w w:val="110"/>
          <w:sz w:val="20"/>
        </w:rPr>
        <w:t> </w:t>
      </w:r>
      <w:r>
        <w:rPr>
          <w:color w:val="221F1F"/>
          <w:w w:val="110"/>
          <w:sz w:val="20"/>
        </w:rPr>
        <w:t>(khóa tụng</w:t>
      </w:r>
      <w:r>
        <w:rPr>
          <w:color w:val="221F1F"/>
          <w:spacing w:val="-5"/>
          <w:w w:val="110"/>
          <w:sz w:val="20"/>
        </w:rPr>
        <w:t> </w:t>
      </w:r>
      <w:r>
        <w:rPr>
          <w:color w:val="221F1F"/>
          <w:w w:val="110"/>
          <w:sz w:val="20"/>
        </w:rPr>
        <w:t>kinh</w:t>
      </w:r>
      <w:r>
        <w:rPr>
          <w:color w:val="221F1F"/>
          <w:spacing w:val="-5"/>
          <w:w w:val="110"/>
          <w:sz w:val="20"/>
        </w:rPr>
        <w:t> </w:t>
      </w:r>
      <w:r>
        <w:rPr>
          <w:color w:val="221F1F"/>
          <w:w w:val="110"/>
          <w:sz w:val="20"/>
        </w:rPr>
        <w:t>sáng),</w:t>
      </w:r>
      <w:r>
        <w:rPr>
          <w:color w:val="221F1F"/>
          <w:spacing w:val="-5"/>
          <w:w w:val="110"/>
          <w:sz w:val="20"/>
        </w:rPr>
        <w:t> </w:t>
      </w:r>
      <w:r>
        <w:rPr>
          <w:color w:val="221F1F"/>
          <w:w w:val="110"/>
          <w:sz w:val="20"/>
        </w:rPr>
        <w:t>tảo</w:t>
      </w:r>
      <w:r>
        <w:rPr>
          <w:color w:val="221F1F"/>
          <w:spacing w:val="-5"/>
          <w:w w:val="110"/>
          <w:sz w:val="20"/>
        </w:rPr>
        <w:t> </w:t>
      </w:r>
      <w:r>
        <w:rPr>
          <w:color w:val="221F1F"/>
          <w:w w:val="110"/>
          <w:sz w:val="20"/>
        </w:rPr>
        <w:t>xan</w:t>
      </w:r>
      <w:r>
        <w:rPr>
          <w:color w:val="221F1F"/>
          <w:spacing w:val="-5"/>
          <w:w w:val="110"/>
          <w:sz w:val="20"/>
        </w:rPr>
        <w:t> </w:t>
      </w:r>
      <w:r>
        <w:rPr>
          <w:color w:val="221F1F"/>
          <w:w w:val="110"/>
          <w:sz w:val="20"/>
        </w:rPr>
        <w:t>quá</w:t>
      </w:r>
      <w:r>
        <w:rPr>
          <w:color w:val="221F1F"/>
          <w:spacing w:val="-3"/>
          <w:w w:val="110"/>
          <w:sz w:val="20"/>
        </w:rPr>
        <w:t> </w:t>
      </w:r>
      <w:r>
        <w:rPr>
          <w:color w:val="221F1F"/>
          <w:w w:val="110"/>
          <w:sz w:val="22"/>
        </w:rPr>
        <w:t>đường</w:t>
      </w:r>
      <w:r>
        <w:rPr>
          <w:color w:val="221F1F"/>
          <w:spacing w:val="-10"/>
          <w:w w:val="110"/>
          <w:sz w:val="22"/>
        </w:rPr>
        <w:t> </w:t>
      </w:r>
      <w:r>
        <w:rPr>
          <w:color w:val="221F1F"/>
          <w:w w:val="110"/>
          <w:sz w:val="20"/>
        </w:rPr>
        <w:t>(tụng</w:t>
      </w:r>
      <w:r>
        <w:rPr>
          <w:color w:val="221F1F"/>
          <w:spacing w:val="-5"/>
          <w:w w:val="110"/>
          <w:sz w:val="20"/>
        </w:rPr>
        <w:t> </w:t>
      </w:r>
      <w:r>
        <w:rPr>
          <w:color w:val="221F1F"/>
          <w:w w:val="110"/>
          <w:sz w:val="20"/>
        </w:rPr>
        <w:t>niệm</w:t>
      </w:r>
      <w:r>
        <w:rPr>
          <w:color w:val="221F1F"/>
          <w:spacing w:val="-5"/>
          <w:w w:val="110"/>
          <w:sz w:val="20"/>
        </w:rPr>
        <w:t> </w:t>
      </w:r>
      <w:r>
        <w:rPr>
          <w:color w:val="221F1F"/>
          <w:w w:val="110"/>
          <w:sz w:val="20"/>
        </w:rPr>
        <w:t>khi</w:t>
      </w:r>
      <w:r>
        <w:rPr>
          <w:color w:val="221F1F"/>
          <w:spacing w:val="-5"/>
          <w:w w:val="110"/>
          <w:sz w:val="20"/>
        </w:rPr>
        <w:t> </w:t>
      </w:r>
      <w:r>
        <w:rPr>
          <w:color w:val="221F1F"/>
          <w:w w:val="110"/>
          <w:sz w:val="22"/>
        </w:rPr>
        <w:t>ăn</w:t>
      </w:r>
      <w:r>
        <w:rPr>
          <w:color w:val="221F1F"/>
          <w:spacing w:val="-10"/>
          <w:w w:val="110"/>
          <w:sz w:val="22"/>
        </w:rPr>
        <w:t> </w:t>
      </w:r>
      <w:r>
        <w:rPr>
          <w:color w:val="221F1F"/>
          <w:w w:val="110"/>
          <w:sz w:val="20"/>
        </w:rPr>
        <w:t>cơm</w:t>
      </w:r>
      <w:r>
        <w:rPr>
          <w:color w:val="221F1F"/>
          <w:spacing w:val="-5"/>
          <w:w w:val="110"/>
          <w:sz w:val="20"/>
        </w:rPr>
        <w:t> </w:t>
      </w:r>
      <w:r>
        <w:rPr>
          <w:color w:val="221F1F"/>
          <w:w w:val="110"/>
          <w:sz w:val="20"/>
        </w:rPr>
        <w:t>sáng),</w:t>
      </w:r>
      <w:r>
        <w:rPr>
          <w:color w:val="221F1F"/>
          <w:spacing w:val="-5"/>
          <w:w w:val="110"/>
          <w:sz w:val="20"/>
        </w:rPr>
        <w:t> </w:t>
      </w:r>
      <w:r>
        <w:rPr>
          <w:color w:val="221F1F"/>
          <w:w w:val="110"/>
          <w:sz w:val="20"/>
        </w:rPr>
        <w:t>cúng</w:t>
      </w:r>
      <w:r>
        <w:rPr>
          <w:color w:val="221F1F"/>
          <w:spacing w:val="-5"/>
          <w:w w:val="110"/>
          <w:sz w:val="20"/>
        </w:rPr>
        <w:t> </w:t>
      </w:r>
      <w:r>
        <w:rPr>
          <w:color w:val="221F1F"/>
          <w:w w:val="110"/>
          <w:sz w:val="20"/>
        </w:rPr>
        <w:t>Ngọ,</w:t>
      </w:r>
      <w:r>
        <w:rPr>
          <w:color w:val="221F1F"/>
          <w:spacing w:val="-5"/>
          <w:w w:val="110"/>
          <w:sz w:val="20"/>
        </w:rPr>
        <w:t> </w:t>
      </w:r>
      <w:r>
        <w:rPr>
          <w:color w:val="221F1F"/>
          <w:w w:val="110"/>
          <w:sz w:val="20"/>
        </w:rPr>
        <w:t>ngọ xan</w:t>
      </w:r>
      <w:r>
        <w:rPr>
          <w:color w:val="221F1F"/>
          <w:spacing w:val="-4"/>
          <w:w w:val="110"/>
          <w:sz w:val="20"/>
        </w:rPr>
        <w:t> </w:t>
      </w:r>
      <w:r>
        <w:rPr>
          <w:color w:val="221F1F"/>
          <w:w w:val="110"/>
          <w:sz w:val="20"/>
        </w:rPr>
        <w:t>quá</w:t>
      </w:r>
      <w:r>
        <w:rPr>
          <w:color w:val="221F1F"/>
          <w:spacing w:val="-4"/>
          <w:w w:val="110"/>
          <w:sz w:val="20"/>
        </w:rPr>
        <w:t> </w:t>
      </w:r>
      <w:r>
        <w:rPr>
          <w:color w:val="221F1F"/>
          <w:w w:val="110"/>
          <w:sz w:val="22"/>
        </w:rPr>
        <w:t>đường</w:t>
      </w:r>
      <w:r>
        <w:rPr>
          <w:color w:val="221F1F"/>
          <w:spacing w:val="-10"/>
          <w:w w:val="110"/>
          <w:sz w:val="22"/>
        </w:rPr>
        <w:t> </w:t>
      </w:r>
      <w:r>
        <w:rPr>
          <w:color w:val="221F1F"/>
          <w:w w:val="110"/>
          <w:sz w:val="20"/>
        </w:rPr>
        <w:t>(tụng niệm khi ăn cơm trưa), và vãn khóa (khóa tụng kinh tối). Trừ các pháp sư chuyên</w:t>
      </w:r>
      <w:r>
        <w:rPr>
          <w:color w:val="221F1F"/>
          <w:spacing w:val="-2"/>
          <w:w w:val="110"/>
          <w:sz w:val="20"/>
        </w:rPr>
        <w:t> </w:t>
      </w:r>
      <w:r>
        <w:rPr>
          <w:color w:val="221F1F"/>
          <w:w w:val="110"/>
          <w:sz w:val="20"/>
        </w:rPr>
        <w:t>giảng</w:t>
      </w:r>
      <w:r>
        <w:rPr>
          <w:color w:val="221F1F"/>
          <w:spacing w:val="-2"/>
          <w:w w:val="110"/>
          <w:sz w:val="20"/>
        </w:rPr>
        <w:t> </w:t>
      </w:r>
      <w:r>
        <w:rPr>
          <w:color w:val="221F1F"/>
          <w:w w:val="110"/>
          <w:sz w:val="20"/>
        </w:rPr>
        <w:t>kinh</w:t>
      </w:r>
      <w:r>
        <w:rPr>
          <w:color w:val="221F1F"/>
          <w:spacing w:val="-2"/>
          <w:w w:val="110"/>
          <w:sz w:val="20"/>
        </w:rPr>
        <w:t> </w:t>
      </w:r>
      <w:r>
        <w:rPr>
          <w:color w:val="221F1F"/>
          <w:w w:val="110"/>
          <w:sz w:val="20"/>
        </w:rPr>
        <w:t>pháp,</w:t>
      </w:r>
      <w:r>
        <w:rPr>
          <w:color w:val="221F1F"/>
          <w:spacing w:val="-2"/>
          <w:w w:val="110"/>
          <w:sz w:val="20"/>
        </w:rPr>
        <w:t> </w:t>
      </w:r>
      <w:r>
        <w:rPr>
          <w:color w:val="221F1F"/>
          <w:w w:val="110"/>
          <w:sz w:val="20"/>
        </w:rPr>
        <w:t>các</w:t>
      </w:r>
      <w:r>
        <w:rPr>
          <w:color w:val="221F1F"/>
          <w:spacing w:val="-2"/>
          <w:w w:val="110"/>
          <w:sz w:val="20"/>
        </w:rPr>
        <w:t> </w:t>
      </w:r>
      <w:r>
        <w:rPr>
          <w:color w:val="221F1F"/>
          <w:w w:val="110"/>
          <w:sz w:val="20"/>
        </w:rPr>
        <w:t>pháp</w:t>
      </w:r>
      <w:r>
        <w:rPr>
          <w:color w:val="221F1F"/>
          <w:spacing w:val="-2"/>
          <w:w w:val="110"/>
          <w:sz w:val="20"/>
        </w:rPr>
        <w:t> </w:t>
      </w:r>
      <w:r>
        <w:rPr>
          <w:color w:val="221F1F"/>
          <w:w w:val="110"/>
          <w:sz w:val="20"/>
        </w:rPr>
        <w:t>sư</w:t>
      </w:r>
      <w:r>
        <w:rPr>
          <w:color w:val="221F1F"/>
          <w:spacing w:val="-2"/>
          <w:w w:val="110"/>
          <w:sz w:val="20"/>
        </w:rPr>
        <w:t> </w:t>
      </w:r>
      <w:r>
        <w:rPr>
          <w:color w:val="221F1F"/>
          <w:w w:val="110"/>
          <w:sz w:val="20"/>
        </w:rPr>
        <w:t>khác</w:t>
      </w:r>
      <w:r>
        <w:rPr>
          <w:color w:val="221F1F"/>
          <w:spacing w:val="-2"/>
          <w:w w:val="110"/>
          <w:sz w:val="20"/>
        </w:rPr>
        <w:t> </w:t>
      </w:r>
      <w:r>
        <w:rPr>
          <w:color w:val="221F1F"/>
          <w:w w:val="110"/>
          <w:sz w:val="20"/>
        </w:rPr>
        <w:t>phải</w:t>
      </w:r>
      <w:r>
        <w:rPr>
          <w:color w:val="221F1F"/>
          <w:spacing w:val="-2"/>
          <w:w w:val="110"/>
          <w:sz w:val="20"/>
        </w:rPr>
        <w:t> </w:t>
      </w:r>
      <w:r>
        <w:rPr>
          <w:color w:val="221F1F"/>
          <w:w w:val="110"/>
          <w:sz w:val="20"/>
        </w:rPr>
        <w:t>thuộc</w:t>
      </w:r>
      <w:r>
        <w:rPr>
          <w:color w:val="221F1F"/>
          <w:spacing w:val="-2"/>
          <w:w w:val="110"/>
          <w:sz w:val="20"/>
        </w:rPr>
        <w:t> </w:t>
      </w:r>
      <w:r>
        <w:rPr>
          <w:color w:val="221F1F"/>
          <w:w w:val="110"/>
          <w:sz w:val="20"/>
        </w:rPr>
        <w:t>nghi</w:t>
      </w:r>
      <w:r>
        <w:rPr>
          <w:color w:val="221F1F"/>
          <w:spacing w:val="-2"/>
          <w:w w:val="110"/>
          <w:sz w:val="20"/>
        </w:rPr>
        <w:t> </w:t>
      </w:r>
      <w:r>
        <w:rPr>
          <w:color w:val="221F1F"/>
          <w:w w:val="110"/>
          <w:sz w:val="20"/>
        </w:rPr>
        <w:t>thức</w:t>
      </w:r>
      <w:r>
        <w:rPr>
          <w:color w:val="221F1F"/>
          <w:spacing w:val="-2"/>
          <w:w w:val="110"/>
          <w:sz w:val="20"/>
        </w:rPr>
        <w:t> </w:t>
      </w:r>
      <w:r>
        <w:rPr>
          <w:color w:val="221F1F"/>
          <w:w w:val="110"/>
          <w:sz w:val="20"/>
        </w:rPr>
        <w:t>và</w:t>
      </w:r>
      <w:r>
        <w:rPr>
          <w:color w:val="221F1F"/>
          <w:spacing w:val="-2"/>
          <w:w w:val="110"/>
          <w:sz w:val="20"/>
        </w:rPr>
        <w:t> </w:t>
      </w:r>
      <w:r>
        <w:rPr>
          <w:color w:val="221F1F"/>
          <w:w w:val="110"/>
          <w:sz w:val="20"/>
        </w:rPr>
        <w:t>biết</w:t>
      </w:r>
      <w:r>
        <w:rPr>
          <w:color w:val="221F1F"/>
          <w:spacing w:val="-2"/>
          <w:w w:val="110"/>
          <w:sz w:val="20"/>
        </w:rPr>
        <w:t> </w:t>
      </w:r>
      <w:r>
        <w:rPr>
          <w:color w:val="221F1F"/>
          <w:w w:val="110"/>
          <w:sz w:val="20"/>
        </w:rPr>
        <w:t>sử</w:t>
      </w:r>
      <w:r>
        <w:rPr>
          <w:color w:val="221F1F"/>
          <w:spacing w:val="-2"/>
          <w:w w:val="110"/>
          <w:sz w:val="20"/>
        </w:rPr>
        <w:t> </w:t>
      </w:r>
      <w:r>
        <w:rPr>
          <w:color w:val="221F1F"/>
          <w:w w:val="110"/>
          <w:sz w:val="20"/>
        </w:rPr>
        <w:t>dụng</w:t>
      </w:r>
      <w:r>
        <w:rPr>
          <w:color w:val="221F1F"/>
          <w:spacing w:val="-2"/>
          <w:w w:val="110"/>
          <w:sz w:val="20"/>
        </w:rPr>
        <w:t> </w:t>
      </w:r>
      <w:r>
        <w:rPr>
          <w:color w:val="221F1F"/>
          <w:w w:val="110"/>
          <w:sz w:val="20"/>
        </w:rPr>
        <w:t>pháp</w:t>
      </w:r>
      <w:r>
        <w:rPr>
          <w:color w:val="221F1F"/>
          <w:spacing w:val="-2"/>
          <w:w w:val="110"/>
          <w:sz w:val="20"/>
        </w:rPr>
        <w:t> </w:t>
      </w:r>
      <w:r>
        <w:rPr>
          <w:color w:val="221F1F"/>
          <w:w w:val="110"/>
          <w:sz w:val="20"/>
        </w:rPr>
        <w:t>khí</w:t>
      </w:r>
      <w:r>
        <w:rPr>
          <w:color w:val="221F1F"/>
          <w:spacing w:val="-2"/>
          <w:w w:val="110"/>
          <w:sz w:val="20"/>
        </w:rPr>
        <w:t> </w:t>
      </w:r>
      <w:r>
        <w:rPr>
          <w:color w:val="221F1F"/>
          <w:w w:val="110"/>
          <w:sz w:val="20"/>
        </w:rPr>
        <w:t>để</w:t>
      </w:r>
      <w:r>
        <w:rPr>
          <w:color w:val="221F1F"/>
          <w:spacing w:val="-2"/>
          <w:w w:val="110"/>
          <w:sz w:val="20"/>
        </w:rPr>
        <w:t> </w:t>
      </w:r>
      <w:r>
        <w:rPr>
          <w:color w:val="221F1F"/>
          <w:w w:val="110"/>
          <w:sz w:val="20"/>
        </w:rPr>
        <w:t>thay phiên nhau dẫn chúng trong các khóa tụng niệm này.</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4"/>
      </w:pPr>
      <w:r>
        <w:rPr>
          <w:color w:val="231F20"/>
          <w:spacing w:val="-6"/>
          <w:w w:val="105"/>
        </w:rPr>
        <w:t>học</w:t>
      </w:r>
      <w:r>
        <w:rPr>
          <w:color w:val="231F20"/>
          <w:spacing w:val="-14"/>
          <w:w w:val="105"/>
        </w:rPr>
        <w:t> </w:t>
      </w:r>
      <w:r>
        <w:rPr>
          <w:color w:val="231F20"/>
          <w:spacing w:val="-6"/>
          <w:w w:val="105"/>
        </w:rPr>
        <w:t>cũng</w:t>
      </w:r>
      <w:r>
        <w:rPr>
          <w:color w:val="231F20"/>
          <w:spacing w:val="-15"/>
          <w:w w:val="105"/>
        </w:rPr>
        <w:t> </w:t>
      </w:r>
      <w:r>
        <w:rPr>
          <w:color w:val="231F20"/>
          <w:spacing w:val="-6"/>
          <w:w w:val="105"/>
        </w:rPr>
        <w:t>chẳng</w:t>
      </w:r>
      <w:r>
        <w:rPr>
          <w:color w:val="231F20"/>
          <w:spacing w:val="-15"/>
          <w:w w:val="105"/>
        </w:rPr>
        <w:t> </w:t>
      </w:r>
      <w:r>
        <w:rPr>
          <w:color w:val="231F20"/>
          <w:spacing w:val="-6"/>
          <w:w w:val="105"/>
        </w:rPr>
        <w:t>thành</w:t>
      </w:r>
      <w:r>
        <w:rPr>
          <w:color w:val="231F20"/>
          <w:spacing w:val="-15"/>
          <w:w w:val="105"/>
        </w:rPr>
        <w:t> </w:t>
      </w:r>
      <w:r>
        <w:rPr>
          <w:color w:val="231F20"/>
          <w:spacing w:val="-6"/>
          <w:w w:val="105"/>
        </w:rPr>
        <w:t>công.</w:t>
      </w:r>
      <w:r>
        <w:rPr>
          <w:color w:val="231F20"/>
          <w:spacing w:val="-15"/>
          <w:w w:val="105"/>
        </w:rPr>
        <w:t> </w:t>
      </w:r>
      <w:r>
        <w:rPr>
          <w:color w:val="231F20"/>
          <w:spacing w:val="-6"/>
          <w:w w:val="105"/>
        </w:rPr>
        <w:t>Có</w:t>
      </w:r>
      <w:r>
        <w:rPr>
          <w:color w:val="231F20"/>
          <w:spacing w:val="-14"/>
          <w:w w:val="105"/>
        </w:rPr>
        <w:t> </w:t>
      </w:r>
      <w:r>
        <w:rPr>
          <w:color w:val="231F20"/>
          <w:spacing w:val="-6"/>
          <w:w w:val="105"/>
        </w:rPr>
        <w:t>nghĩa</w:t>
      </w:r>
      <w:r>
        <w:rPr>
          <w:color w:val="231F20"/>
          <w:spacing w:val="-14"/>
          <w:w w:val="105"/>
        </w:rPr>
        <w:t> </w:t>
      </w:r>
      <w:r>
        <w:rPr>
          <w:color w:val="231F20"/>
          <w:spacing w:val="-6"/>
          <w:w w:val="105"/>
        </w:rPr>
        <w:t>là</w:t>
      </w:r>
      <w:r>
        <w:rPr>
          <w:color w:val="231F20"/>
          <w:spacing w:val="-15"/>
          <w:w w:val="105"/>
        </w:rPr>
        <w:t> </w:t>
      </w:r>
      <w:r>
        <w:rPr>
          <w:color w:val="231F20"/>
          <w:spacing w:val="-6"/>
          <w:w w:val="105"/>
        </w:rPr>
        <w:t>“ông</w:t>
      </w:r>
      <w:r>
        <w:rPr>
          <w:color w:val="231F20"/>
          <w:spacing w:val="-15"/>
          <w:w w:val="105"/>
        </w:rPr>
        <w:t> </w:t>
      </w:r>
      <w:r>
        <w:rPr>
          <w:color w:val="231F20"/>
          <w:spacing w:val="-6"/>
          <w:w w:val="105"/>
        </w:rPr>
        <w:t>xuất</w:t>
      </w:r>
      <w:r>
        <w:rPr>
          <w:color w:val="231F20"/>
          <w:spacing w:val="-15"/>
          <w:w w:val="105"/>
        </w:rPr>
        <w:t> </w:t>
      </w:r>
      <w:r>
        <w:rPr>
          <w:color w:val="231F20"/>
          <w:spacing w:val="-6"/>
          <w:w w:val="105"/>
        </w:rPr>
        <w:t>gia</w:t>
      </w:r>
      <w:r>
        <w:rPr>
          <w:color w:val="231F20"/>
          <w:spacing w:val="-15"/>
          <w:w w:val="105"/>
        </w:rPr>
        <w:t> </w:t>
      </w:r>
      <w:r>
        <w:rPr>
          <w:color w:val="231F20"/>
          <w:spacing w:val="-6"/>
          <w:w w:val="105"/>
        </w:rPr>
        <w:t>làm</w:t>
      </w:r>
      <w:r>
        <w:rPr>
          <w:color w:val="231F20"/>
          <w:spacing w:val="-15"/>
          <w:w w:val="105"/>
        </w:rPr>
        <w:t> </w:t>
      </w:r>
      <w:r>
        <w:rPr>
          <w:color w:val="231F20"/>
          <w:spacing w:val="-6"/>
          <w:w w:val="105"/>
        </w:rPr>
        <w:t>sao </w:t>
      </w:r>
      <w:r>
        <w:rPr>
          <w:color w:val="231F20"/>
          <w:w w:val="105"/>
        </w:rPr>
        <w:t>được?”.</w:t>
      </w:r>
      <w:r>
        <w:rPr>
          <w:color w:val="231F20"/>
          <w:spacing w:val="-6"/>
          <w:w w:val="105"/>
        </w:rPr>
        <w:t> </w:t>
      </w:r>
      <w:r>
        <w:rPr>
          <w:color w:val="231F20"/>
          <w:w w:val="105"/>
        </w:rPr>
        <w:t>Nhưng</w:t>
      </w:r>
      <w:r>
        <w:rPr>
          <w:color w:val="231F20"/>
          <w:spacing w:val="-6"/>
          <w:w w:val="105"/>
        </w:rPr>
        <w:t> </w:t>
      </w:r>
      <w:r>
        <w:rPr>
          <w:color w:val="231F20"/>
          <w:w w:val="105"/>
        </w:rPr>
        <w:t>người</w:t>
      </w:r>
      <w:r>
        <w:rPr>
          <w:color w:val="231F20"/>
          <w:spacing w:val="-6"/>
          <w:w w:val="105"/>
        </w:rPr>
        <w:t> </w:t>
      </w:r>
      <w:r>
        <w:rPr>
          <w:color w:val="231F20"/>
          <w:w w:val="105"/>
        </w:rPr>
        <w:t>bạn</w:t>
      </w:r>
      <w:r>
        <w:rPr>
          <w:color w:val="231F20"/>
          <w:spacing w:val="-6"/>
          <w:w w:val="105"/>
        </w:rPr>
        <w:t> </w:t>
      </w:r>
      <w:r>
        <w:rPr>
          <w:color w:val="231F20"/>
          <w:w w:val="105"/>
        </w:rPr>
        <w:t>ấy</w:t>
      </w:r>
      <w:r>
        <w:rPr>
          <w:color w:val="231F20"/>
          <w:spacing w:val="-6"/>
          <w:w w:val="105"/>
        </w:rPr>
        <w:t> </w:t>
      </w:r>
      <w:r>
        <w:rPr>
          <w:color w:val="231F20"/>
          <w:w w:val="105"/>
        </w:rPr>
        <w:t>cứ</w:t>
      </w:r>
      <w:r>
        <w:rPr>
          <w:color w:val="231F20"/>
          <w:spacing w:val="-6"/>
          <w:w w:val="105"/>
        </w:rPr>
        <w:t> </w:t>
      </w:r>
      <w:r>
        <w:rPr>
          <w:color w:val="231F20"/>
          <w:w w:val="105"/>
        </w:rPr>
        <w:t>nhất</w:t>
      </w:r>
      <w:r>
        <w:rPr>
          <w:color w:val="231F20"/>
          <w:spacing w:val="-6"/>
          <w:w w:val="105"/>
        </w:rPr>
        <w:t> </w:t>
      </w:r>
      <w:r>
        <w:rPr>
          <w:color w:val="231F20"/>
          <w:w w:val="105"/>
        </w:rPr>
        <w:t>định</w:t>
      </w:r>
      <w:r>
        <w:rPr>
          <w:color w:val="231F20"/>
          <w:spacing w:val="-6"/>
          <w:w w:val="105"/>
        </w:rPr>
        <w:t> </w:t>
      </w:r>
      <w:r>
        <w:rPr>
          <w:color w:val="231F20"/>
          <w:w w:val="105"/>
        </w:rPr>
        <w:t>muốn</w:t>
      </w:r>
      <w:r>
        <w:rPr>
          <w:color w:val="231F20"/>
          <w:spacing w:val="-6"/>
          <w:w w:val="105"/>
        </w:rPr>
        <w:t> </w:t>
      </w:r>
      <w:r>
        <w:rPr>
          <w:color w:val="231F20"/>
          <w:w w:val="105"/>
        </w:rPr>
        <w:t>nương</w:t>
      </w:r>
      <w:r>
        <w:rPr>
          <w:color w:val="231F20"/>
          <w:spacing w:val="-6"/>
          <w:w w:val="105"/>
        </w:rPr>
        <w:t> </w:t>
      </w:r>
      <w:r>
        <w:rPr>
          <w:color w:val="231F20"/>
          <w:w w:val="105"/>
        </w:rPr>
        <w:t>cậy </w:t>
      </w:r>
      <w:r>
        <w:rPr>
          <w:color w:val="231F20"/>
        </w:rPr>
        <w:t>Ngài,</w:t>
      </w:r>
      <w:r>
        <w:rPr>
          <w:color w:val="231F20"/>
          <w:spacing w:val="-11"/>
        </w:rPr>
        <w:t> </w:t>
      </w:r>
      <w:r>
        <w:rPr>
          <w:color w:val="231F20"/>
        </w:rPr>
        <w:t>cuối</w:t>
      </w:r>
      <w:r>
        <w:rPr>
          <w:color w:val="231F20"/>
          <w:spacing w:val="-11"/>
        </w:rPr>
        <w:t> </w:t>
      </w:r>
      <w:r>
        <w:rPr>
          <w:color w:val="231F20"/>
        </w:rPr>
        <w:t>cùng</w:t>
      </w:r>
      <w:r>
        <w:rPr>
          <w:color w:val="231F20"/>
          <w:spacing w:val="-11"/>
        </w:rPr>
        <w:t> </w:t>
      </w:r>
      <w:r>
        <w:rPr>
          <w:color w:val="231F20"/>
        </w:rPr>
        <w:t>không</w:t>
      </w:r>
      <w:r>
        <w:rPr>
          <w:color w:val="231F20"/>
          <w:spacing w:val="-11"/>
        </w:rPr>
        <w:t> </w:t>
      </w:r>
      <w:r>
        <w:rPr>
          <w:color w:val="231F20"/>
        </w:rPr>
        <w:t>có</w:t>
      </w:r>
      <w:r>
        <w:rPr>
          <w:color w:val="231F20"/>
          <w:spacing w:val="-11"/>
        </w:rPr>
        <w:t> </w:t>
      </w:r>
      <w:r>
        <w:rPr>
          <w:color w:val="231F20"/>
        </w:rPr>
        <w:t>cách</w:t>
      </w:r>
      <w:r>
        <w:rPr>
          <w:color w:val="231F20"/>
          <w:spacing w:val="-11"/>
        </w:rPr>
        <w:t> </w:t>
      </w:r>
      <w:r>
        <w:rPr>
          <w:color w:val="231F20"/>
        </w:rPr>
        <w:t>nào,</w:t>
      </w:r>
      <w:r>
        <w:rPr>
          <w:color w:val="231F20"/>
          <w:spacing w:val="-11"/>
        </w:rPr>
        <w:t> </w:t>
      </w:r>
      <w:r>
        <w:rPr>
          <w:color w:val="231F20"/>
        </w:rPr>
        <w:t>Ngài</w:t>
      </w:r>
      <w:r>
        <w:rPr>
          <w:color w:val="231F20"/>
          <w:spacing w:val="-11"/>
        </w:rPr>
        <w:t> </w:t>
      </w:r>
      <w:r>
        <w:rPr>
          <w:color w:val="231F20"/>
        </w:rPr>
        <w:t>bèn</w:t>
      </w:r>
      <w:r>
        <w:rPr>
          <w:color w:val="231F20"/>
          <w:spacing w:val="-11"/>
        </w:rPr>
        <w:t> </w:t>
      </w:r>
      <w:r>
        <w:rPr>
          <w:color w:val="231F20"/>
        </w:rPr>
        <w:t>nói:</w:t>
      </w:r>
      <w:r>
        <w:rPr>
          <w:color w:val="231F20"/>
          <w:spacing w:val="-11"/>
        </w:rPr>
        <w:t> </w:t>
      </w:r>
      <w:r>
        <w:rPr>
          <w:color w:val="231F20"/>
        </w:rPr>
        <w:t>“Tôi</w:t>
      </w:r>
      <w:r>
        <w:rPr>
          <w:color w:val="231F20"/>
          <w:spacing w:val="-10"/>
        </w:rPr>
        <w:t> </w:t>
      </w:r>
      <w:r>
        <w:rPr>
          <w:color w:val="231F20"/>
        </w:rPr>
        <w:t>có</w:t>
      </w:r>
      <w:r>
        <w:rPr>
          <w:color w:val="231F20"/>
          <w:spacing w:val="-8"/>
        </w:rPr>
        <w:t> </w:t>
      </w:r>
      <w:r>
        <w:rPr>
          <w:color w:val="231F20"/>
        </w:rPr>
        <w:t>điều kiện,</w:t>
      </w:r>
      <w:r>
        <w:rPr>
          <w:color w:val="231F20"/>
          <w:spacing w:val="-17"/>
        </w:rPr>
        <w:t> </w:t>
      </w:r>
      <w:r>
        <w:rPr>
          <w:color w:val="231F20"/>
        </w:rPr>
        <w:t>ông</w:t>
      </w:r>
      <w:r>
        <w:rPr>
          <w:color w:val="231F20"/>
          <w:spacing w:val="-19"/>
        </w:rPr>
        <w:t> </w:t>
      </w:r>
      <w:r>
        <w:rPr>
          <w:color w:val="231F20"/>
        </w:rPr>
        <w:t>có</w:t>
      </w:r>
      <w:r>
        <w:rPr>
          <w:color w:val="231F20"/>
          <w:spacing w:val="-19"/>
        </w:rPr>
        <w:t> </w:t>
      </w:r>
      <w:r>
        <w:rPr>
          <w:color w:val="231F20"/>
        </w:rPr>
        <w:t>thể</w:t>
      </w:r>
      <w:r>
        <w:rPr>
          <w:color w:val="231F20"/>
          <w:spacing w:val="-19"/>
        </w:rPr>
        <w:t> </w:t>
      </w:r>
      <w:r>
        <w:rPr>
          <w:color w:val="231F20"/>
        </w:rPr>
        <w:t>chấp</w:t>
      </w:r>
      <w:r>
        <w:rPr>
          <w:color w:val="231F20"/>
          <w:spacing w:val="-19"/>
        </w:rPr>
        <w:t> </w:t>
      </w:r>
      <w:r>
        <w:rPr>
          <w:color w:val="231F20"/>
        </w:rPr>
        <w:t>nhận</w:t>
      </w:r>
      <w:r>
        <w:rPr>
          <w:color w:val="231F20"/>
          <w:spacing w:val="-19"/>
        </w:rPr>
        <w:t> </w:t>
      </w:r>
      <w:r>
        <w:rPr>
          <w:color w:val="231F20"/>
        </w:rPr>
        <w:t>hay</w:t>
      </w:r>
      <w:r>
        <w:rPr>
          <w:color w:val="231F20"/>
          <w:spacing w:val="-19"/>
        </w:rPr>
        <w:t> </w:t>
      </w:r>
      <w:r>
        <w:rPr>
          <w:color w:val="231F20"/>
        </w:rPr>
        <w:t>không?”.</w:t>
      </w:r>
      <w:r>
        <w:rPr>
          <w:color w:val="231F20"/>
          <w:spacing w:val="-17"/>
        </w:rPr>
        <w:t> </w:t>
      </w:r>
      <w:r>
        <w:rPr>
          <w:color w:val="231F20"/>
        </w:rPr>
        <w:t>Ông</w:t>
      </w:r>
      <w:r>
        <w:rPr>
          <w:color w:val="231F20"/>
          <w:spacing w:val="-19"/>
        </w:rPr>
        <w:t> </w:t>
      </w:r>
      <w:r>
        <w:rPr>
          <w:color w:val="231F20"/>
        </w:rPr>
        <w:t>ta</w:t>
      </w:r>
      <w:r>
        <w:rPr>
          <w:color w:val="231F20"/>
          <w:spacing w:val="-19"/>
        </w:rPr>
        <w:t> </w:t>
      </w:r>
      <w:r>
        <w:rPr>
          <w:color w:val="231F20"/>
        </w:rPr>
        <w:t>nói:</w:t>
      </w:r>
      <w:r>
        <w:rPr>
          <w:color w:val="231F20"/>
          <w:spacing w:val="-19"/>
        </w:rPr>
        <w:t> </w:t>
      </w:r>
      <w:r>
        <w:rPr>
          <w:color w:val="231F20"/>
        </w:rPr>
        <w:t>“Sư</w:t>
      </w:r>
      <w:r>
        <w:rPr>
          <w:color w:val="231F20"/>
          <w:spacing w:val="-20"/>
        </w:rPr>
        <w:t> </w:t>
      </w:r>
      <w:r>
        <w:rPr>
          <w:color w:val="231F20"/>
        </w:rPr>
        <w:t>cứ</w:t>
      </w:r>
      <w:r>
        <w:rPr>
          <w:color w:val="231F20"/>
          <w:spacing w:val="-19"/>
        </w:rPr>
        <w:t> </w:t>
      </w:r>
      <w:r>
        <w:rPr>
          <w:color w:val="231F20"/>
        </w:rPr>
        <w:t>nói </w:t>
      </w:r>
      <w:r>
        <w:rPr>
          <w:color w:val="231F20"/>
          <w:w w:val="105"/>
        </w:rPr>
        <w:t>đi,</w:t>
      </w:r>
      <w:r>
        <w:rPr>
          <w:color w:val="231F20"/>
          <w:spacing w:val="-14"/>
          <w:w w:val="105"/>
        </w:rPr>
        <w:t> </w:t>
      </w:r>
      <w:r>
        <w:rPr>
          <w:color w:val="231F20"/>
          <w:w w:val="105"/>
        </w:rPr>
        <w:t>hết</w:t>
      </w:r>
      <w:r>
        <w:rPr>
          <w:color w:val="231F20"/>
          <w:spacing w:val="-14"/>
          <w:w w:val="105"/>
        </w:rPr>
        <w:t> </w:t>
      </w:r>
      <w:r>
        <w:rPr>
          <w:color w:val="231F20"/>
          <w:w w:val="105"/>
        </w:rPr>
        <w:t>thảy</w:t>
      </w:r>
      <w:r>
        <w:rPr>
          <w:color w:val="231F20"/>
          <w:spacing w:val="-14"/>
          <w:w w:val="105"/>
        </w:rPr>
        <w:t> </w:t>
      </w:r>
      <w:r>
        <w:rPr>
          <w:color w:val="231F20"/>
          <w:w w:val="105"/>
        </w:rPr>
        <w:t>tôi</w:t>
      </w:r>
      <w:r>
        <w:rPr>
          <w:color w:val="231F20"/>
          <w:spacing w:val="-14"/>
          <w:w w:val="105"/>
        </w:rPr>
        <w:t> </w:t>
      </w:r>
      <w:r>
        <w:rPr>
          <w:color w:val="231F20"/>
          <w:w w:val="105"/>
        </w:rPr>
        <w:t>đều</w:t>
      </w:r>
      <w:r>
        <w:rPr>
          <w:color w:val="231F20"/>
          <w:spacing w:val="-14"/>
          <w:w w:val="105"/>
        </w:rPr>
        <w:t> </w:t>
      </w:r>
      <w:r>
        <w:rPr>
          <w:color w:val="231F20"/>
          <w:w w:val="105"/>
        </w:rPr>
        <w:t>nghe</w:t>
      </w:r>
      <w:r>
        <w:rPr>
          <w:color w:val="231F20"/>
          <w:spacing w:val="-14"/>
          <w:w w:val="105"/>
        </w:rPr>
        <w:t> </w:t>
      </w:r>
      <w:r>
        <w:rPr>
          <w:color w:val="231F20"/>
          <w:w w:val="105"/>
        </w:rPr>
        <w:t>theo</w:t>
      </w:r>
      <w:r>
        <w:rPr>
          <w:color w:val="231F20"/>
          <w:spacing w:val="-15"/>
          <w:w w:val="105"/>
        </w:rPr>
        <w:t> </w:t>
      </w:r>
      <w:r>
        <w:rPr>
          <w:color w:val="231F20"/>
          <w:w w:val="105"/>
        </w:rPr>
        <w:t>lời</w:t>
      </w:r>
      <w:r>
        <w:rPr>
          <w:color w:val="231F20"/>
          <w:spacing w:val="-15"/>
          <w:w w:val="105"/>
        </w:rPr>
        <w:t> </w:t>
      </w:r>
      <w:r>
        <w:rPr>
          <w:color w:val="231F20"/>
          <w:w w:val="105"/>
        </w:rPr>
        <w:t>Sư”.</w:t>
      </w:r>
      <w:r>
        <w:rPr>
          <w:color w:val="231F20"/>
          <w:spacing w:val="-15"/>
          <w:w w:val="105"/>
        </w:rPr>
        <w:t> </w:t>
      </w:r>
      <w:r>
        <w:rPr>
          <w:color w:val="231F20"/>
          <w:w w:val="105"/>
        </w:rPr>
        <w:t>Với</w:t>
      </w:r>
      <w:r>
        <w:rPr>
          <w:color w:val="231F20"/>
          <w:spacing w:val="-15"/>
          <w:w w:val="105"/>
        </w:rPr>
        <w:t> </w:t>
      </w:r>
      <w:r>
        <w:rPr>
          <w:color w:val="231F20"/>
          <w:w w:val="105"/>
        </w:rPr>
        <w:t>điều</w:t>
      </w:r>
      <w:r>
        <w:rPr>
          <w:color w:val="231F20"/>
          <w:spacing w:val="-14"/>
          <w:w w:val="105"/>
        </w:rPr>
        <w:t> </w:t>
      </w:r>
      <w:r>
        <w:rPr>
          <w:color w:val="231F20"/>
          <w:w w:val="105"/>
        </w:rPr>
        <w:t>kiện</w:t>
      </w:r>
      <w:r>
        <w:rPr>
          <w:color w:val="231F20"/>
          <w:spacing w:val="-15"/>
          <w:w w:val="105"/>
        </w:rPr>
        <w:t> </w:t>
      </w:r>
      <w:r>
        <w:rPr>
          <w:color w:val="231F20"/>
          <w:w w:val="105"/>
        </w:rPr>
        <w:t>như</w:t>
      </w:r>
      <w:r>
        <w:rPr>
          <w:color w:val="231F20"/>
          <w:spacing w:val="-15"/>
          <w:w w:val="105"/>
        </w:rPr>
        <w:t> </w:t>
      </w:r>
      <w:r>
        <w:rPr>
          <w:color w:val="231F20"/>
          <w:w w:val="105"/>
        </w:rPr>
        <w:t>thế, </w:t>
      </w:r>
      <w:r>
        <w:rPr>
          <w:color w:val="231F20"/>
          <w:spacing w:val="-2"/>
        </w:rPr>
        <w:t>ông</w:t>
      </w:r>
      <w:r>
        <w:rPr>
          <w:color w:val="231F20"/>
          <w:spacing w:val="-18"/>
        </w:rPr>
        <w:t> </w:t>
      </w:r>
      <w:r>
        <w:rPr>
          <w:color w:val="231F20"/>
          <w:spacing w:val="-2"/>
        </w:rPr>
        <w:t>ta</w:t>
      </w:r>
      <w:r>
        <w:rPr>
          <w:color w:val="231F20"/>
          <w:spacing w:val="-18"/>
        </w:rPr>
        <w:t> </w:t>
      </w:r>
      <w:r>
        <w:rPr>
          <w:color w:val="231F20"/>
          <w:spacing w:val="-2"/>
        </w:rPr>
        <w:t>nói:</w:t>
      </w:r>
      <w:r>
        <w:rPr>
          <w:color w:val="231F20"/>
          <w:spacing w:val="-18"/>
        </w:rPr>
        <w:t> </w:t>
      </w:r>
      <w:r>
        <w:rPr>
          <w:color w:val="231F20"/>
          <w:spacing w:val="-2"/>
        </w:rPr>
        <w:t>“Được”,</w:t>
      </w:r>
      <w:r>
        <w:rPr>
          <w:color w:val="231F20"/>
          <w:spacing w:val="-18"/>
        </w:rPr>
        <w:t> </w:t>
      </w:r>
      <w:r>
        <w:rPr>
          <w:color w:val="231F20"/>
          <w:spacing w:val="-2"/>
        </w:rPr>
        <w:t>Sư</w:t>
      </w:r>
      <w:r>
        <w:rPr>
          <w:color w:val="231F20"/>
          <w:spacing w:val="-18"/>
        </w:rPr>
        <w:t> </w:t>
      </w:r>
      <w:r>
        <w:rPr>
          <w:color w:val="231F20"/>
          <w:spacing w:val="-2"/>
        </w:rPr>
        <w:t>bèn</w:t>
      </w:r>
      <w:r>
        <w:rPr>
          <w:color w:val="231F20"/>
          <w:spacing w:val="-18"/>
        </w:rPr>
        <w:t> </w:t>
      </w:r>
      <w:r>
        <w:rPr>
          <w:color w:val="231F20"/>
          <w:spacing w:val="-2"/>
        </w:rPr>
        <w:t>cho</w:t>
      </w:r>
      <w:r>
        <w:rPr>
          <w:color w:val="231F20"/>
          <w:spacing w:val="-18"/>
        </w:rPr>
        <w:t> </w:t>
      </w:r>
      <w:r>
        <w:rPr>
          <w:color w:val="231F20"/>
          <w:spacing w:val="-2"/>
        </w:rPr>
        <w:t>ông</w:t>
      </w:r>
      <w:r>
        <w:rPr>
          <w:color w:val="231F20"/>
          <w:spacing w:val="-18"/>
        </w:rPr>
        <w:t> </w:t>
      </w:r>
      <w:r>
        <w:rPr>
          <w:color w:val="231F20"/>
          <w:spacing w:val="-2"/>
        </w:rPr>
        <w:t>ta</w:t>
      </w:r>
      <w:r>
        <w:rPr>
          <w:color w:val="231F20"/>
          <w:spacing w:val="-18"/>
        </w:rPr>
        <w:t> </w:t>
      </w:r>
      <w:r>
        <w:rPr>
          <w:color w:val="231F20"/>
          <w:spacing w:val="-2"/>
        </w:rPr>
        <w:t>xuống</w:t>
      </w:r>
      <w:r>
        <w:rPr>
          <w:color w:val="231F20"/>
          <w:spacing w:val="-18"/>
        </w:rPr>
        <w:t> </w:t>
      </w:r>
      <w:r>
        <w:rPr>
          <w:color w:val="231F20"/>
          <w:spacing w:val="-2"/>
        </w:rPr>
        <w:t>tóc.</w:t>
      </w:r>
      <w:r>
        <w:rPr>
          <w:color w:val="231F20"/>
          <w:spacing w:val="-18"/>
        </w:rPr>
        <w:t> </w:t>
      </w:r>
      <w:r>
        <w:rPr>
          <w:color w:val="231F20"/>
          <w:spacing w:val="-2"/>
        </w:rPr>
        <w:t>Sau</w:t>
      </w:r>
      <w:r>
        <w:rPr>
          <w:color w:val="231F20"/>
          <w:spacing w:val="-18"/>
        </w:rPr>
        <w:t> </w:t>
      </w:r>
      <w:r>
        <w:rPr>
          <w:color w:val="231F20"/>
          <w:spacing w:val="-2"/>
        </w:rPr>
        <w:t>khi</w:t>
      </w:r>
      <w:r>
        <w:rPr>
          <w:color w:val="231F20"/>
          <w:spacing w:val="-18"/>
        </w:rPr>
        <w:t> </w:t>
      </w:r>
      <w:r>
        <w:rPr>
          <w:color w:val="231F20"/>
          <w:spacing w:val="-2"/>
        </w:rPr>
        <w:t>xuống </w:t>
      </w:r>
      <w:r>
        <w:rPr>
          <w:color w:val="231F20"/>
          <w:w w:val="105"/>
        </w:rPr>
        <w:t>tóc,</w:t>
      </w:r>
      <w:r>
        <w:rPr>
          <w:color w:val="231F20"/>
          <w:spacing w:val="-21"/>
          <w:w w:val="105"/>
        </w:rPr>
        <w:t> </w:t>
      </w:r>
      <w:r>
        <w:rPr>
          <w:color w:val="231F20"/>
          <w:w w:val="105"/>
        </w:rPr>
        <w:t>Sư</w:t>
      </w:r>
      <w:r>
        <w:rPr>
          <w:color w:val="231F20"/>
          <w:spacing w:val="-21"/>
          <w:w w:val="105"/>
        </w:rPr>
        <w:t> </w:t>
      </w:r>
      <w:r>
        <w:rPr>
          <w:color w:val="231F20"/>
          <w:w w:val="105"/>
        </w:rPr>
        <w:t>nói:</w:t>
      </w:r>
      <w:r>
        <w:rPr>
          <w:color w:val="231F20"/>
          <w:spacing w:val="-21"/>
          <w:w w:val="105"/>
        </w:rPr>
        <w:t> </w:t>
      </w:r>
      <w:r>
        <w:rPr>
          <w:color w:val="231F20"/>
          <w:w w:val="105"/>
        </w:rPr>
        <w:t>“Ông</w:t>
      </w:r>
      <w:r>
        <w:rPr>
          <w:color w:val="231F20"/>
          <w:spacing w:val="-22"/>
          <w:w w:val="105"/>
        </w:rPr>
        <w:t> </w:t>
      </w:r>
      <w:r>
        <w:rPr>
          <w:color w:val="231F20"/>
          <w:w w:val="105"/>
        </w:rPr>
        <w:t>không</w:t>
      </w:r>
      <w:r>
        <w:rPr>
          <w:color w:val="231F20"/>
          <w:spacing w:val="-22"/>
          <w:w w:val="105"/>
        </w:rPr>
        <w:t> </w:t>
      </w:r>
      <w:r>
        <w:rPr>
          <w:color w:val="231F20"/>
          <w:w w:val="105"/>
        </w:rPr>
        <w:t>cần</w:t>
      </w:r>
      <w:r>
        <w:rPr>
          <w:color w:val="231F20"/>
          <w:spacing w:val="-21"/>
          <w:w w:val="105"/>
        </w:rPr>
        <w:t> </w:t>
      </w:r>
      <w:r>
        <w:rPr>
          <w:color w:val="231F20"/>
          <w:w w:val="105"/>
        </w:rPr>
        <w:t>thọ</w:t>
      </w:r>
      <w:r>
        <w:rPr>
          <w:color w:val="231F20"/>
          <w:spacing w:val="-22"/>
          <w:w w:val="105"/>
        </w:rPr>
        <w:t> </w:t>
      </w:r>
      <w:r>
        <w:rPr>
          <w:color w:val="231F20"/>
          <w:w w:val="105"/>
        </w:rPr>
        <w:t>giới.</w:t>
      </w:r>
      <w:r>
        <w:rPr>
          <w:color w:val="231F20"/>
          <w:spacing w:val="-21"/>
          <w:w w:val="105"/>
        </w:rPr>
        <w:t> </w:t>
      </w:r>
      <w:r>
        <w:rPr>
          <w:color w:val="231F20"/>
          <w:w w:val="105"/>
        </w:rPr>
        <w:t>Nghi</w:t>
      </w:r>
      <w:r>
        <w:rPr>
          <w:color w:val="231F20"/>
          <w:spacing w:val="-21"/>
          <w:w w:val="105"/>
        </w:rPr>
        <w:t> </w:t>
      </w:r>
      <w:r>
        <w:rPr>
          <w:color w:val="231F20"/>
          <w:w w:val="105"/>
        </w:rPr>
        <w:t>thức</w:t>
      </w:r>
      <w:r>
        <w:rPr>
          <w:color w:val="231F20"/>
          <w:spacing w:val="-21"/>
          <w:w w:val="105"/>
        </w:rPr>
        <w:t> </w:t>
      </w:r>
      <w:r>
        <w:rPr>
          <w:color w:val="231F20"/>
          <w:w w:val="105"/>
        </w:rPr>
        <w:t>thọ</w:t>
      </w:r>
      <w:r>
        <w:rPr>
          <w:color w:val="231F20"/>
          <w:spacing w:val="-22"/>
          <w:w w:val="105"/>
        </w:rPr>
        <w:t> </w:t>
      </w:r>
      <w:r>
        <w:rPr>
          <w:color w:val="231F20"/>
          <w:w w:val="105"/>
        </w:rPr>
        <w:t>giới</w:t>
      </w:r>
      <w:r>
        <w:rPr>
          <w:color w:val="231F20"/>
          <w:spacing w:val="-18"/>
          <w:w w:val="105"/>
        </w:rPr>
        <w:t> </w:t>
      </w:r>
      <w:r>
        <w:rPr>
          <w:color w:val="231F20"/>
          <w:w w:val="105"/>
        </w:rPr>
        <w:t>ông cũng</w:t>
      </w:r>
      <w:r>
        <w:rPr>
          <w:color w:val="231F20"/>
          <w:spacing w:val="-14"/>
          <w:w w:val="105"/>
        </w:rPr>
        <w:t> </w:t>
      </w:r>
      <w:r>
        <w:rPr>
          <w:color w:val="231F20"/>
          <w:w w:val="105"/>
        </w:rPr>
        <w:t>chẳng</w:t>
      </w:r>
      <w:r>
        <w:rPr>
          <w:color w:val="231F20"/>
          <w:spacing w:val="-14"/>
          <w:w w:val="105"/>
        </w:rPr>
        <w:t> </w:t>
      </w:r>
      <w:r>
        <w:rPr>
          <w:color w:val="231F20"/>
          <w:w w:val="105"/>
        </w:rPr>
        <w:t>hiểu,</w:t>
      </w:r>
      <w:r>
        <w:rPr>
          <w:color w:val="231F20"/>
          <w:spacing w:val="-16"/>
          <w:w w:val="105"/>
        </w:rPr>
        <w:t> </w:t>
      </w:r>
      <w:r>
        <w:rPr>
          <w:color w:val="231F20"/>
          <w:w w:val="105"/>
        </w:rPr>
        <w:t>ông</w:t>
      </w:r>
      <w:r>
        <w:rPr>
          <w:color w:val="231F20"/>
          <w:spacing w:val="-15"/>
          <w:w w:val="105"/>
        </w:rPr>
        <w:t> </w:t>
      </w:r>
      <w:r>
        <w:rPr>
          <w:color w:val="231F20"/>
          <w:w w:val="105"/>
        </w:rPr>
        <w:t>cũng</w:t>
      </w:r>
      <w:r>
        <w:rPr>
          <w:color w:val="231F20"/>
          <w:spacing w:val="-14"/>
          <w:w w:val="105"/>
        </w:rPr>
        <w:t> </w:t>
      </w:r>
      <w:r>
        <w:rPr>
          <w:color w:val="231F20"/>
          <w:w w:val="105"/>
        </w:rPr>
        <w:t>chẳng</w:t>
      </w:r>
      <w:r>
        <w:rPr>
          <w:color w:val="231F20"/>
          <w:spacing w:val="-14"/>
          <w:w w:val="105"/>
        </w:rPr>
        <w:t> </w:t>
      </w:r>
      <w:r>
        <w:rPr>
          <w:color w:val="231F20"/>
          <w:w w:val="105"/>
        </w:rPr>
        <w:t>thọ</w:t>
      </w:r>
      <w:r>
        <w:rPr>
          <w:color w:val="231F20"/>
          <w:spacing w:val="-15"/>
          <w:w w:val="105"/>
        </w:rPr>
        <w:t> </w:t>
      </w:r>
      <w:r>
        <w:rPr>
          <w:color w:val="231F20"/>
          <w:w w:val="105"/>
        </w:rPr>
        <w:t>được”.</w:t>
      </w:r>
      <w:r>
        <w:rPr>
          <w:color w:val="231F20"/>
          <w:spacing w:val="-15"/>
          <w:w w:val="105"/>
        </w:rPr>
        <w:t> </w:t>
      </w:r>
      <w:r>
        <w:rPr>
          <w:color w:val="231F20"/>
          <w:w w:val="105"/>
        </w:rPr>
        <w:t>Tại</w:t>
      </w:r>
      <w:r>
        <w:rPr>
          <w:color w:val="231F20"/>
          <w:spacing w:val="-15"/>
          <w:w w:val="105"/>
        </w:rPr>
        <w:t> </w:t>
      </w:r>
      <w:r>
        <w:rPr>
          <w:color w:val="231F20"/>
          <w:w w:val="105"/>
        </w:rPr>
        <w:t>vùng</w:t>
      </w:r>
      <w:r>
        <w:rPr>
          <w:color w:val="231F20"/>
          <w:spacing w:val="-15"/>
          <w:w w:val="105"/>
        </w:rPr>
        <w:t> </w:t>
      </w:r>
      <w:r>
        <w:rPr>
          <w:color w:val="231F20"/>
          <w:w w:val="105"/>
        </w:rPr>
        <w:t>quê</w:t>
      </w:r>
      <w:r>
        <w:rPr>
          <w:color w:val="231F20"/>
          <w:spacing w:val="-14"/>
          <w:w w:val="105"/>
        </w:rPr>
        <w:t> </w:t>
      </w:r>
      <w:r>
        <w:rPr>
          <w:color w:val="231F20"/>
          <w:w w:val="105"/>
        </w:rPr>
        <w:t>ở </w:t>
      </w:r>
      <w:r>
        <w:rPr>
          <w:color w:val="231F20"/>
          <w:spacing w:val="-2"/>
          <w:w w:val="105"/>
        </w:rPr>
        <w:t>Ninh</w:t>
      </w:r>
      <w:r>
        <w:rPr>
          <w:color w:val="231F20"/>
          <w:spacing w:val="-19"/>
          <w:w w:val="105"/>
        </w:rPr>
        <w:t> </w:t>
      </w:r>
      <w:r>
        <w:rPr>
          <w:color w:val="231F20"/>
          <w:spacing w:val="-2"/>
          <w:w w:val="105"/>
        </w:rPr>
        <w:t>Ba</w:t>
      </w:r>
      <w:r>
        <w:rPr>
          <w:color w:val="231F20"/>
          <w:spacing w:val="-19"/>
          <w:w w:val="105"/>
        </w:rPr>
        <w:t> </w:t>
      </w:r>
      <w:r>
        <w:rPr>
          <w:color w:val="231F20"/>
          <w:spacing w:val="-2"/>
          <w:w w:val="105"/>
        </w:rPr>
        <w:t>có</w:t>
      </w:r>
      <w:r>
        <w:rPr>
          <w:color w:val="231F20"/>
          <w:spacing w:val="-19"/>
          <w:w w:val="105"/>
        </w:rPr>
        <w:t> </w:t>
      </w:r>
      <w:r>
        <w:rPr>
          <w:color w:val="231F20"/>
          <w:spacing w:val="-2"/>
          <w:w w:val="105"/>
        </w:rPr>
        <w:t>một</w:t>
      </w:r>
      <w:r>
        <w:rPr>
          <w:color w:val="231F20"/>
          <w:spacing w:val="-19"/>
          <w:w w:val="105"/>
        </w:rPr>
        <w:t> </w:t>
      </w:r>
      <w:r>
        <w:rPr>
          <w:color w:val="231F20"/>
          <w:spacing w:val="-2"/>
          <w:w w:val="105"/>
        </w:rPr>
        <w:t>ngôi</w:t>
      </w:r>
      <w:r>
        <w:rPr>
          <w:color w:val="231F20"/>
          <w:spacing w:val="-19"/>
          <w:w w:val="105"/>
        </w:rPr>
        <w:t> </w:t>
      </w:r>
      <w:r>
        <w:rPr>
          <w:color w:val="231F20"/>
          <w:spacing w:val="-2"/>
          <w:w w:val="105"/>
        </w:rPr>
        <w:t>miếu</w:t>
      </w:r>
      <w:r>
        <w:rPr>
          <w:color w:val="231F20"/>
          <w:spacing w:val="-19"/>
          <w:w w:val="105"/>
        </w:rPr>
        <w:t> </w:t>
      </w:r>
      <w:r>
        <w:rPr>
          <w:color w:val="231F20"/>
          <w:spacing w:val="-2"/>
          <w:w w:val="105"/>
        </w:rPr>
        <w:t>nát,</w:t>
      </w:r>
      <w:r>
        <w:rPr>
          <w:color w:val="231F20"/>
          <w:spacing w:val="-19"/>
          <w:w w:val="105"/>
        </w:rPr>
        <w:t> </w:t>
      </w:r>
      <w:r>
        <w:rPr>
          <w:color w:val="231F20"/>
          <w:spacing w:val="-2"/>
          <w:w w:val="105"/>
        </w:rPr>
        <w:t>không</w:t>
      </w:r>
      <w:r>
        <w:rPr>
          <w:color w:val="231F20"/>
          <w:spacing w:val="-19"/>
          <w:w w:val="105"/>
        </w:rPr>
        <w:t> </w:t>
      </w:r>
      <w:r>
        <w:rPr>
          <w:color w:val="231F20"/>
          <w:spacing w:val="-2"/>
          <w:w w:val="105"/>
        </w:rPr>
        <w:t>ai</w:t>
      </w:r>
      <w:r>
        <w:rPr>
          <w:color w:val="231F20"/>
          <w:spacing w:val="-19"/>
          <w:w w:val="105"/>
        </w:rPr>
        <w:t> </w:t>
      </w:r>
      <w:r>
        <w:rPr>
          <w:color w:val="231F20"/>
          <w:spacing w:val="-2"/>
          <w:w w:val="105"/>
        </w:rPr>
        <w:t>ở,</w:t>
      </w:r>
      <w:r>
        <w:rPr>
          <w:color w:val="231F20"/>
          <w:spacing w:val="-19"/>
          <w:w w:val="105"/>
        </w:rPr>
        <w:t> </w:t>
      </w:r>
      <w:r>
        <w:rPr>
          <w:color w:val="231F20"/>
          <w:spacing w:val="-2"/>
          <w:w w:val="105"/>
        </w:rPr>
        <w:t>cho</w:t>
      </w:r>
      <w:r>
        <w:rPr>
          <w:color w:val="231F20"/>
          <w:spacing w:val="-19"/>
          <w:w w:val="105"/>
        </w:rPr>
        <w:t> </w:t>
      </w:r>
      <w:r>
        <w:rPr>
          <w:color w:val="231F20"/>
          <w:spacing w:val="-2"/>
          <w:w w:val="105"/>
        </w:rPr>
        <w:t>một</w:t>
      </w:r>
      <w:r>
        <w:rPr>
          <w:color w:val="231F20"/>
          <w:spacing w:val="-19"/>
          <w:w w:val="105"/>
        </w:rPr>
        <w:t> </w:t>
      </w:r>
      <w:r>
        <w:rPr>
          <w:color w:val="231F20"/>
          <w:spacing w:val="-2"/>
          <w:w w:val="105"/>
        </w:rPr>
        <w:t>mình</w:t>
      </w:r>
      <w:r>
        <w:rPr>
          <w:color w:val="231F20"/>
          <w:spacing w:val="-19"/>
          <w:w w:val="105"/>
        </w:rPr>
        <w:t> </w:t>
      </w:r>
      <w:r>
        <w:rPr>
          <w:color w:val="231F20"/>
          <w:spacing w:val="-2"/>
          <w:w w:val="105"/>
        </w:rPr>
        <w:t>ông </w:t>
      </w:r>
      <w:r>
        <w:rPr>
          <w:color w:val="231F20"/>
        </w:rPr>
        <w:t>ta</w:t>
      </w:r>
      <w:r>
        <w:rPr>
          <w:color w:val="231F20"/>
          <w:spacing w:val="-22"/>
        </w:rPr>
        <w:t> </w:t>
      </w:r>
      <w:r>
        <w:rPr>
          <w:color w:val="231F20"/>
        </w:rPr>
        <w:t>ở</w:t>
      </w:r>
      <w:r>
        <w:rPr>
          <w:color w:val="231F20"/>
          <w:spacing w:val="-21"/>
        </w:rPr>
        <w:t> </w:t>
      </w:r>
      <w:r>
        <w:rPr>
          <w:color w:val="231F20"/>
        </w:rPr>
        <w:t>nơi</w:t>
      </w:r>
      <w:r>
        <w:rPr>
          <w:color w:val="231F20"/>
          <w:spacing w:val="-21"/>
        </w:rPr>
        <w:t> </w:t>
      </w:r>
      <w:r>
        <w:rPr>
          <w:color w:val="231F20"/>
        </w:rPr>
        <w:t>đó,</w:t>
      </w:r>
      <w:r>
        <w:rPr>
          <w:color w:val="231F20"/>
          <w:spacing w:val="-21"/>
        </w:rPr>
        <w:t> </w:t>
      </w:r>
      <w:r>
        <w:rPr>
          <w:color w:val="231F20"/>
        </w:rPr>
        <w:t>dạy</w:t>
      </w:r>
      <w:r>
        <w:rPr>
          <w:color w:val="231F20"/>
          <w:spacing w:val="-22"/>
        </w:rPr>
        <w:t> </w:t>
      </w:r>
      <w:r>
        <w:rPr>
          <w:color w:val="231F20"/>
        </w:rPr>
        <w:t>ông</w:t>
      </w:r>
      <w:r>
        <w:rPr>
          <w:color w:val="231F20"/>
          <w:spacing w:val="-21"/>
        </w:rPr>
        <w:t> </w:t>
      </w:r>
      <w:r>
        <w:rPr>
          <w:color w:val="231F20"/>
        </w:rPr>
        <w:t>ta</w:t>
      </w:r>
      <w:r>
        <w:rPr>
          <w:color w:val="231F20"/>
          <w:spacing w:val="-21"/>
        </w:rPr>
        <w:t> </w:t>
      </w:r>
      <w:r>
        <w:rPr>
          <w:color w:val="231F20"/>
        </w:rPr>
        <w:t>một</w:t>
      </w:r>
      <w:r>
        <w:rPr>
          <w:color w:val="231F20"/>
          <w:spacing w:val="-21"/>
        </w:rPr>
        <w:t> </w:t>
      </w:r>
      <w:r>
        <w:rPr>
          <w:color w:val="231F20"/>
        </w:rPr>
        <w:t>câu</w:t>
      </w:r>
      <w:r>
        <w:rPr>
          <w:color w:val="231F20"/>
          <w:spacing w:val="-22"/>
        </w:rPr>
        <w:t> </w:t>
      </w:r>
      <w:r>
        <w:rPr>
          <w:color w:val="231F20"/>
        </w:rPr>
        <w:t>“Nam</w:t>
      </w:r>
      <w:r>
        <w:rPr>
          <w:color w:val="231F20"/>
          <w:spacing w:val="-21"/>
        </w:rPr>
        <w:t> </w:t>
      </w:r>
      <w:r>
        <w:rPr>
          <w:color w:val="231F20"/>
        </w:rPr>
        <w:t>mô</w:t>
      </w:r>
      <w:r>
        <w:rPr>
          <w:color w:val="231F20"/>
          <w:spacing w:val="-21"/>
        </w:rPr>
        <w:t> </w:t>
      </w:r>
      <w:r>
        <w:rPr>
          <w:color w:val="231F20"/>
        </w:rPr>
        <w:t>A</w:t>
      </w:r>
      <w:r>
        <w:rPr>
          <w:color w:val="231F20"/>
          <w:spacing w:val="-21"/>
        </w:rPr>
        <w:t> </w:t>
      </w:r>
      <w:r>
        <w:rPr>
          <w:color w:val="231F20"/>
        </w:rPr>
        <w:t>Di</w:t>
      </w:r>
      <w:r>
        <w:rPr>
          <w:color w:val="231F20"/>
          <w:spacing w:val="-22"/>
        </w:rPr>
        <w:t> </w:t>
      </w:r>
      <w:r>
        <w:rPr>
          <w:color w:val="231F20"/>
        </w:rPr>
        <w:t>Đà</w:t>
      </w:r>
      <w:r>
        <w:rPr>
          <w:color w:val="231F20"/>
          <w:spacing w:val="-21"/>
        </w:rPr>
        <w:t> </w:t>
      </w:r>
      <w:r>
        <w:rPr>
          <w:color w:val="231F20"/>
        </w:rPr>
        <w:t>Phật”.</w:t>
      </w:r>
      <w:r>
        <w:rPr>
          <w:color w:val="231F20"/>
          <w:spacing w:val="-21"/>
        </w:rPr>
        <w:t> </w:t>
      </w:r>
      <w:r>
        <w:rPr>
          <w:color w:val="231F20"/>
        </w:rPr>
        <w:t>Sư</w:t>
      </w:r>
      <w:r>
        <w:rPr>
          <w:color w:val="231F20"/>
          <w:spacing w:val="-21"/>
        </w:rPr>
        <w:t> </w:t>
      </w:r>
      <w:r>
        <w:rPr>
          <w:color w:val="231F20"/>
        </w:rPr>
        <w:t>dặn dò:</w:t>
      </w:r>
      <w:r>
        <w:rPr>
          <w:color w:val="231F20"/>
          <w:spacing w:val="-6"/>
        </w:rPr>
        <w:t> </w:t>
      </w:r>
      <w:r>
        <w:rPr>
          <w:color w:val="231F20"/>
        </w:rPr>
        <w:t>“</w:t>
      </w:r>
      <w:r>
        <w:rPr>
          <w:i/>
          <w:color w:val="231F20"/>
        </w:rPr>
        <w:t>Ông</w:t>
      </w:r>
      <w:r>
        <w:rPr>
          <w:i/>
          <w:color w:val="231F20"/>
          <w:spacing w:val="-7"/>
        </w:rPr>
        <w:t> </w:t>
      </w:r>
      <w:r>
        <w:rPr>
          <w:i/>
          <w:color w:val="231F20"/>
        </w:rPr>
        <w:t>ở</w:t>
      </w:r>
      <w:r>
        <w:rPr>
          <w:i/>
          <w:color w:val="231F20"/>
          <w:spacing w:val="-7"/>
        </w:rPr>
        <w:t> </w:t>
      </w:r>
      <w:r>
        <w:rPr>
          <w:i/>
          <w:color w:val="231F20"/>
        </w:rPr>
        <w:t>nơi</w:t>
      </w:r>
      <w:r>
        <w:rPr>
          <w:i/>
          <w:color w:val="231F20"/>
          <w:spacing w:val="-6"/>
        </w:rPr>
        <w:t> </w:t>
      </w:r>
      <w:r>
        <w:rPr>
          <w:i/>
          <w:color w:val="231F20"/>
        </w:rPr>
        <w:t>đó,</w:t>
      </w:r>
      <w:r>
        <w:rPr>
          <w:i/>
          <w:color w:val="231F20"/>
          <w:spacing w:val="-7"/>
        </w:rPr>
        <w:t> </w:t>
      </w:r>
      <w:r>
        <w:rPr>
          <w:i/>
          <w:color w:val="231F20"/>
        </w:rPr>
        <w:t>niệm</w:t>
      </w:r>
      <w:r>
        <w:rPr>
          <w:i/>
          <w:color w:val="231F20"/>
          <w:spacing w:val="-7"/>
        </w:rPr>
        <w:t> </w:t>
      </w:r>
      <w:r>
        <w:rPr>
          <w:i/>
          <w:color w:val="231F20"/>
        </w:rPr>
        <w:t>một</w:t>
      </w:r>
      <w:r>
        <w:rPr>
          <w:i/>
          <w:color w:val="231F20"/>
          <w:spacing w:val="-7"/>
        </w:rPr>
        <w:t> </w:t>
      </w:r>
      <w:r>
        <w:rPr>
          <w:i/>
          <w:color w:val="231F20"/>
        </w:rPr>
        <w:t>câu</w:t>
      </w:r>
      <w:r>
        <w:rPr>
          <w:i/>
          <w:color w:val="231F20"/>
          <w:spacing w:val="-7"/>
        </w:rPr>
        <w:t> </w:t>
      </w:r>
      <w:r>
        <w:rPr>
          <w:i/>
          <w:color w:val="231F20"/>
        </w:rPr>
        <w:t>này,</w:t>
      </w:r>
      <w:r>
        <w:rPr>
          <w:i/>
          <w:color w:val="231F20"/>
          <w:spacing w:val="-7"/>
        </w:rPr>
        <w:t> </w:t>
      </w:r>
      <w:r>
        <w:rPr>
          <w:i/>
          <w:color w:val="231F20"/>
        </w:rPr>
        <w:t>niệm</w:t>
      </w:r>
      <w:r>
        <w:rPr>
          <w:i/>
          <w:color w:val="231F20"/>
          <w:spacing w:val="-7"/>
        </w:rPr>
        <w:t> </w:t>
      </w:r>
      <w:r>
        <w:rPr>
          <w:i/>
          <w:color w:val="231F20"/>
        </w:rPr>
        <w:t>mệt</w:t>
      </w:r>
      <w:r>
        <w:rPr>
          <w:i/>
          <w:color w:val="231F20"/>
          <w:spacing w:val="-7"/>
        </w:rPr>
        <w:t> </w:t>
      </w:r>
      <w:r>
        <w:rPr>
          <w:i/>
          <w:color w:val="231F20"/>
        </w:rPr>
        <w:t>bèn</w:t>
      </w:r>
      <w:r>
        <w:rPr>
          <w:i/>
          <w:color w:val="231F20"/>
          <w:spacing w:val="-7"/>
        </w:rPr>
        <w:t> </w:t>
      </w:r>
      <w:r>
        <w:rPr>
          <w:i/>
          <w:color w:val="231F20"/>
        </w:rPr>
        <w:t>nghỉ.</w:t>
      </w:r>
      <w:r>
        <w:rPr>
          <w:i/>
          <w:color w:val="231F20"/>
          <w:spacing w:val="-7"/>
        </w:rPr>
        <w:t> </w:t>
      </w:r>
      <w:r>
        <w:rPr>
          <w:i/>
          <w:color w:val="231F20"/>
        </w:rPr>
        <w:t>Nghỉ </w:t>
      </w:r>
      <w:r>
        <w:rPr>
          <w:i/>
          <w:color w:val="231F20"/>
          <w:spacing w:val="-6"/>
          <w:w w:val="105"/>
        </w:rPr>
        <w:t>ngơi</w:t>
      </w:r>
      <w:r>
        <w:rPr>
          <w:i/>
          <w:color w:val="231F20"/>
          <w:spacing w:val="-24"/>
          <w:w w:val="105"/>
        </w:rPr>
        <w:t> </w:t>
      </w:r>
      <w:r>
        <w:rPr>
          <w:i/>
          <w:color w:val="231F20"/>
          <w:spacing w:val="-6"/>
          <w:w w:val="105"/>
        </w:rPr>
        <w:t>khỏe</w:t>
      </w:r>
      <w:r>
        <w:rPr>
          <w:i/>
          <w:color w:val="231F20"/>
          <w:spacing w:val="-24"/>
          <w:w w:val="105"/>
        </w:rPr>
        <w:t> </w:t>
      </w:r>
      <w:r>
        <w:rPr>
          <w:i/>
          <w:color w:val="231F20"/>
          <w:spacing w:val="-6"/>
          <w:w w:val="105"/>
        </w:rPr>
        <w:t>khoắn</w:t>
      </w:r>
      <w:r>
        <w:rPr>
          <w:i/>
          <w:color w:val="231F20"/>
          <w:spacing w:val="-24"/>
          <w:w w:val="105"/>
        </w:rPr>
        <w:t> </w:t>
      </w:r>
      <w:r>
        <w:rPr>
          <w:i/>
          <w:color w:val="231F20"/>
          <w:spacing w:val="-6"/>
          <w:w w:val="105"/>
        </w:rPr>
        <w:t>rồi</w:t>
      </w:r>
      <w:r>
        <w:rPr>
          <w:i/>
          <w:color w:val="231F20"/>
          <w:spacing w:val="-24"/>
          <w:w w:val="105"/>
        </w:rPr>
        <w:t> </w:t>
      </w:r>
      <w:r>
        <w:rPr>
          <w:i/>
          <w:color w:val="231F20"/>
          <w:spacing w:val="-6"/>
          <w:w w:val="105"/>
        </w:rPr>
        <w:t>lại</w:t>
      </w:r>
      <w:r>
        <w:rPr>
          <w:i/>
          <w:color w:val="231F20"/>
          <w:spacing w:val="-24"/>
          <w:w w:val="105"/>
        </w:rPr>
        <w:t> </w:t>
      </w:r>
      <w:r>
        <w:rPr>
          <w:i/>
          <w:color w:val="231F20"/>
          <w:spacing w:val="-6"/>
          <w:w w:val="105"/>
        </w:rPr>
        <w:t>niệm</w:t>
      </w:r>
      <w:r>
        <w:rPr>
          <w:i/>
          <w:color w:val="231F20"/>
          <w:spacing w:val="-24"/>
          <w:w w:val="105"/>
        </w:rPr>
        <w:t> </w:t>
      </w:r>
      <w:r>
        <w:rPr>
          <w:i/>
          <w:color w:val="231F20"/>
          <w:spacing w:val="-6"/>
          <w:w w:val="105"/>
        </w:rPr>
        <w:t>tiếp,</w:t>
      </w:r>
      <w:r>
        <w:rPr>
          <w:i/>
          <w:color w:val="231F20"/>
          <w:spacing w:val="-24"/>
          <w:w w:val="105"/>
        </w:rPr>
        <w:t> </w:t>
      </w:r>
      <w:r>
        <w:rPr>
          <w:i/>
          <w:color w:val="231F20"/>
          <w:spacing w:val="-6"/>
          <w:w w:val="105"/>
        </w:rPr>
        <w:t>sau</w:t>
      </w:r>
      <w:r>
        <w:rPr>
          <w:i/>
          <w:color w:val="231F20"/>
          <w:spacing w:val="-24"/>
          <w:w w:val="105"/>
        </w:rPr>
        <w:t> </w:t>
      </w:r>
      <w:r>
        <w:rPr>
          <w:i/>
          <w:color w:val="231F20"/>
          <w:spacing w:val="-6"/>
          <w:w w:val="105"/>
        </w:rPr>
        <w:t>này</w:t>
      </w:r>
      <w:r>
        <w:rPr>
          <w:i/>
          <w:color w:val="231F20"/>
          <w:spacing w:val="-24"/>
          <w:w w:val="105"/>
        </w:rPr>
        <w:t> </w:t>
      </w:r>
      <w:r>
        <w:rPr>
          <w:i/>
          <w:color w:val="231F20"/>
          <w:spacing w:val="-6"/>
          <w:w w:val="105"/>
        </w:rPr>
        <w:t>chắc</w:t>
      </w:r>
      <w:r>
        <w:rPr>
          <w:i/>
          <w:color w:val="231F20"/>
          <w:spacing w:val="-24"/>
          <w:w w:val="105"/>
        </w:rPr>
        <w:t> </w:t>
      </w:r>
      <w:r>
        <w:rPr>
          <w:i/>
          <w:color w:val="231F20"/>
          <w:spacing w:val="-6"/>
          <w:w w:val="105"/>
        </w:rPr>
        <w:t>có</w:t>
      </w:r>
      <w:r>
        <w:rPr>
          <w:i/>
          <w:color w:val="231F20"/>
          <w:spacing w:val="-24"/>
          <w:w w:val="105"/>
        </w:rPr>
        <w:t> </w:t>
      </w:r>
      <w:r>
        <w:rPr>
          <w:i/>
          <w:color w:val="231F20"/>
          <w:spacing w:val="-6"/>
          <w:w w:val="105"/>
        </w:rPr>
        <w:t>lợi</w:t>
      </w:r>
      <w:r>
        <w:rPr>
          <w:i/>
          <w:color w:val="231F20"/>
          <w:spacing w:val="-24"/>
          <w:w w:val="105"/>
        </w:rPr>
        <w:t> </w:t>
      </w:r>
      <w:r>
        <w:rPr>
          <w:i/>
          <w:color w:val="231F20"/>
          <w:spacing w:val="-6"/>
          <w:w w:val="105"/>
        </w:rPr>
        <w:t>lạc</w:t>
      </w:r>
      <w:r>
        <w:rPr>
          <w:color w:val="231F20"/>
          <w:spacing w:val="-6"/>
          <w:w w:val="105"/>
        </w:rPr>
        <w:t>”.</w:t>
      </w:r>
    </w:p>
    <w:p>
      <w:pPr>
        <w:pStyle w:val="BodyText"/>
        <w:spacing w:line="278" w:lineRule="auto" w:before="138"/>
        <w:ind w:left="113" w:right="393" w:firstLine="453"/>
      </w:pPr>
      <w:r>
        <w:rPr>
          <w:color w:val="231F20"/>
          <w:w w:val="105"/>
        </w:rPr>
        <w:t>Bí</w:t>
      </w:r>
      <w:r>
        <w:rPr>
          <w:color w:val="231F20"/>
          <w:w w:val="105"/>
        </w:rPr>
        <w:t> quyết</w:t>
      </w:r>
      <w:r>
        <w:rPr>
          <w:color w:val="231F20"/>
          <w:w w:val="105"/>
        </w:rPr>
        <w:t> thành</w:t>
      </w:r>
      <w:r>
        <w:rPr>
          <w:color w:val="231F20"/>
          <w:w w:val="105"/>
        </w:rPr>
        <w:t> công</w:t>
      </w:r>
      <w:r>
        <w:rPr>
          <w:color w:val="231F20"/>
          <w:w w:val="105"/>
        </w:rPr>
        <w:t> của</w:t>
      </w:r>
      <w:r>
        <w:rPr>
          <w:color w:val="231F20"/>
          <w:w w:val="105"/>
        </w:rPr>
        <w:t> người</w:t>
      </w:r>
      <w:r>
        <w:rPr>
          <w:color w:val="231F20"/>
          <w:w w:val="105"/>
        </w:rPr>
        <w:t> này</w:t>
      </w:r>
      <w:r>
        <w:rPr>
          <w:color w:val="231F20"/>
          <w:w w:val="105"/>
        </w:rPr>
        <w:t> chẳng</w:t>
      </w:r>
      <w:r>
        <w:rPr>
          <w:color w:val="231F20"/>
          <w:w w:val="105"/>
        </w:rPr>
        <w:t> có</w:t>
      </w:r>
      <w:r>
        <w:rPr>
          <w:color w:val="231F20"/>
          <w:w w:val="105"/>
        </w:rPr>
        <w:t> gì</w:t>
      </w:r>
      <w:r>
        <w:rPr>
          <w:color w:val="231F20"/>
          <w:w w:val="105"/>
        </w:rPr>
        <w:t> khác: Thật</w:t>
      </w:r>
      <w:r>
        <w:rPr>
          <w:color w:val="231F20"/>
          <w:spacing w:val="-12"/>
          <w:w w:val="105"/>
        </w:rPr>
        <w:t> </w:t>
      </w:r>
      <w:r>
        <w:rPr>
          <w:color w:val="231F20"/>
          <w:w w:val="105"/>
        </w:rPr>
        <w:t>thà,</w:t>
      </w:r>
      <w:r>
        <w:rPr>
          <w:color w:val="231F20"/>
          <w:spacing w:val="-14"/>
          <w:w w:val="105"/>
        </w:rPr>
        <w:t> </w:t>
      </w:r>
      <w:r>
        <w:rPr>
          <w:color w:val="231F20"/>
          <w:w w:val="105"/>
        </w:rPr>
        <w:t>vâng</w:t>
      </w:r>
      <w:r>
        <w:rPr>
          <w:color w:val="231F20"/>
          <w:spacing w:val="-12"/>
          <w:w w:val="105"/>
        </w:rPr>
        <w:t> </w:t>
      </w:r>
      <w:r>
        <w:rPr>
          <w:color w:val="231F20"/>
          <w:w w:val="105"/>
        </w:rPr>
        <w:t>lời,</w:t>
      </w:r>
      <w:r>
        <w:rPr>
          <w:color w:val="231F20"/>
          <w:spacing w:val="-14"/>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làm,</w:t>
      </w:r>
      <w:r>
        <w:rPr>
          <w:color w:val="231F20"/>
          <w:spacing w:val="-9"/>
          <w:w w:val="105"/>
        </w:rPr>
        <w:t> </w:t>
      </w:r>
      <w:r>
        <w:rPr>
          <w:color w:val="231F20"/>
          <w:w w:val="105"/>
        </w:rPr>
        <w:t>ông</w:t>
      </w:r>
      <w:r>
        <w:rPr>
          <w:color w:val="231F20"/>
          <w:spacing w:val="-14"/>
          <w:w w:val="105"/>
        </w:rPr>
        <w:t> </w:t>
      </w:r>
      <w:r>
        <w:rPr>
          <w:color w:val="231F20"/>
          <w:w w:val="105"/>
        </w:rPr>
        <w:t>ta</w:t>
      </w:r>
      <w:r>
        <w:rPr>
          <w:color w:val="231F20"/>
          <w:spacing w:val="-12"/>
          <w:w w:val="105"/>
        </w:rPr>
        <w:t> </w:t>
      </w:r>
      <w:r>
        <w:rPr>
          <w:color w:val="231F20"/>
          <w:w w:val="105"/>
        </w:rPr>
        <w:t>bèn</w:t>
      </w:r>
      <w:r>
        <w:rPr>
          <w:color w:val="231F20"/>
          <w:spacing w:val="-14"/>
          <w:w w:val="105"/>
        </w:rPr>
        <w:t> </w:t>
      </w:r>
      <w:r>
        <w:rPr>
          <w:color w:val="231F20"/>
          <w:w w:val="105"/>
        </w:rPr>
        <w:t>thành</w:t>
      </w:r>
      <w:r>
        <w:rPr>
          <w:color w:val="231F20"/>
          <w:spacing w:val="-14"/>
          <w:w w:val="105"/>
        </w:rPr>
        <w:t> </w:t>
      </w:r>
      <w:r>
        <w:rPr>
          <w:color w:val="231F20"/>
          <w:w w:val="105"/>
        </w:rPr>
        <w:t>công!</w:t>
      </w:r>
      <w:r>
        <w:rPr>
          <w:color w:val="231F20"/>
          <w:spacing w:val="-14"/>
          <w:w w:val="105"/>
        </w:rPr>
        <w:t> </w:t>
      </w:r>
      <w:r>
        <w:rPr>
          <w:color w:val="231F20"/>
          <w:w w:val="105"/>
        </w:rPr>
        <w:t>Niệm Phật</w:t>
      </w:r>
      <w:r>
        <w:rPr>
          <w:color w:val="231F20"/>
          <w:spacing w:val="-17"/>
          <w:w w:val="105"/>
        </w:rPr>
        <w:t> </w:t>
      </w:r>
      <w:r>
        <w:rPr>
          <w:color w:val="231F20"/>
          <w:w w:val="105"/>
        </w:rPr>
        <w:t>ba</w:t>
      </w:r>
      <w:r>
        <w:rPr>
          <w:color w:val="231F20"/>
          <w:spacing w:val="-17"/>
          <w:w w:val="105"/>
        </w:rPr>
        <w:t> </w:t>
      </w:r>
      <w:r>
        <w:rPr>
          <w:color w:val="231F20"/>
          <w:w w:val="105"/>
        </w:rPr>
        <w:t>năm</w:t>
      </w:r>
      <w:r>
        <w:rPr>
          <w:color w:val="231F20"/>
          <w:spacing w:val="-17"/>
          <w:w w:val="105"/>
        </w:rPr>
        <w:t> </w:t>
      </w:r>
      <w:r>
        <w:rPr>
          <w:color w:val="231F20"/>
          <w:w w:val="105"/>
        </w:rPr>
        <w:t>bèn</w:t>
      </w:r>
      <w:r>
        <w:rPr>
          <w:color w:val="231F20"/>
          <w:spacing w:val="-17"/>
          <w:w w:val="105"/>
        </w:rPr>
        <w:t> </w:t>
      </w:r>
      <w:r>
        <w:rPr>
          <w:color w:val="231F20"/>
          <w:w w:val="105"/>
        </w:rPr>
        <w:t>đứng</w:t>
      </w:r>
      <w:r>
        <w:rPr>
          <w:color w:val="231F20"/>
          <w:spacing w:val="-17"/>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Tại</w:t>
      </w:r>
      <w:r>
        <w:rPr>
          <w:color w:val="231F20"/>
          <w:spacing w:val="-17"/>
          <w:w w:val="105"/>
        </w:rPr>
        <w:t> </w:t>
      </w:r>
      <w:r>
        <w:rPr>
          <w:color w:val="231F20"/>
          <w:w w:val="105"/>
        </w:rPr>
        <w:t>vùng</w:t>
      </w:r>
      <w:r>
        <w:rPr>
          <w:color w:val="231F20"/>
          <w:spacing w:val="-17"/>
          <w:w w:val="105"/>
        </w:rPr>
        <w:t> </w:t>
      </w:r>
      <w:r>
        <w:rPr>
          <w:color w:val="231F20"/>
          <w:w w:val="105"/>
        </w:rPr>
        <w:t>quê</w:t>
      </w:r>
      <w:r>
        <w:rPr>
          <w:color w:val="231F20"/>
          <w:spacing w:val="-17"/>
          <w:w w:val="105"/>
        </w:rPr>
        <w:t> </w:t>
      </w:r>
      <w:r>
        <w:rPr>
          <w:color w:val="231F20"/>
          <w:w w:val="105"/>
        </w:rPr>
        <w:t>thuở</w:t>
      </w:r>
      <w:r>
        <w:rPr>
          <w:color w:val="231F20"/>
          <w:spacing w:val="-17"/>
          <w:w w:val="105"/>
        </w:rPr>
        <w:t> </w:t>
      </w:r>
      <w:r>
        <w:rPr>
          <w:color w:val="231F20"/>
          <w:w w:val="105"/>
        </w:rPr>
        <w:t>ấy,</w:t>
      </w:r>
      <w:r>
        <w:rPr>
          <w:color w:val="231F20"/>
          <w:spacing w:val="-17"/>
          <w:w w:val="105"/>
        </w:rPr>
        <w:t> </w:t>
      </w:r>
      <w:r>
        <w:rPr>
          <w:color w:val="231F20"/>
          <w:w w:val="105"/>
        </w:rPr>
        <w:t>giao thông chẳng thuận tiện, một bà cụ già trong thôn phát hiện: “Sư</w:t>
      </w:r>
      <w:r>
        <w:rPr>
          <w:color w:val="231F20"/>
          <w:spacing w:val="-21"/>
          <w:w w:val="105"/>
        </w:rPr>
        <w:t> </w:t>
      </w:r>
      <w:r>
        <w:rPr>
          <w:color w:val="231F20"/>
          <w:w w:val="105"/>
        </w:rPr>
        <w:t>phụ</w:t>
      </w:r>
      <w:r>
        <w:rPr>
          <w:color w:val="231F20"/>
          <w:spacing w:val="-21"/>
          <w:w w:val="105"/>
        </w:rPr>
        <w:t> </w:t>
      </w:r>
      <w:r>
        <w:rPr>
          <w:color w:val="231F20"/>
          <w:w w:val="105"/>
        </w:rPr>
        <w:t>đã</w:t>
      </w:r>
      <w:r>
        <w:rPr>
          <w:color w:val="231F20"/>
          <w:spacing w:val="-21"/>
          <w:w w:val="105"/>
        </w:rPr>
        <w:t> </w:t>
      </w:r>
      <w:r>
        <w:rPr>
          <w:color w:val="231F20"/>
          <w:w w:val="105"/>
        </w:rPr>
        <w:t>đứng</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Quá</w:t>
      </w:r>
      <w:r>
        <w:rPr>
          <w:color w:val="231F20"/>
          <w:spacing w:val="-21"/>
          <w:w w:val="105"/>
        </w:rPr>
        <w:t> </w:t>
      </w:r>
      <w:r>
        <w:rPr>
          <w:color w:val="231F20"/>
          <w:w w:val="105"/>
        </w:rPr>
        <w:t>sức</w:t>
      </w:r>
      <w:r>
        <w:rPr>
          <w:color w:val="231F20"/>
          <w:spacing w:val="-21"/>
          <w:w w:val="105"/>
        </w:rPr>
        <w:t> </w:t>
      </w:r>
      <w:r>
        <w:rPr>
          <w:color w:val="231F20"/>
          <w:w w:val="105"/>
        </w:rPr>
        <w:t>lạ</w:t>
      </w:r>
      <w:r>
        <w:rPr>
          <w:color w:val="231F20"/>
          <w:spacing w:val="-21"/>
          <w:w w:val="105"/>
        </w:rPr>
        <w:t> </w:t>
      </w:r>
      <w:r>
        <w:rPr>
          <w:color w:val="231F20"/>
          <w:w w:val="105"/>
        </w:rPr>
        <w:t>lùng,</w:t>
      </w:r>
      <w:r>
        <w:rPr>
          <w:color w:val="231F20"/>
          <w:spacing w:val="-21"/>
          <w:w w:val="105"/>
        </w:rPr>
        <w:t> </w:t>
      </w:r>
      <w:r>
        <w:rPr>
          <w:color w:val="231F20"/>
          <w:w w:val="105"/>
        </w:rPr>
        <w:t>hiếm</w:t>
      </w:r>
      <w:r>
        <w:rPr>
          <w:color w:val="231F20"/>
          <w:spacing w:val="-21"/>
          <w:w w:val="105"/>
        </w:rPr>
        <w:t> </w:t>
      </w:r>
      <w:r>
        <w:rPr>
          <w:color w:val="231F20"/>
          <w:w w:val="105"/>
        </w:rPr>
        <w:t>có,</w:t>
      </w:r>
      <w:r>
        <w:rPr>
          <w:color w:val="231F20"/>
          <w:spacing w:val="-21"/>
          <w:w w:val="105"/>
        </w:rPr>
        <w:t> </w:t>
      </w:r>
      <w:r>
        <w:rPr>
          <w:color w:val="231F20"/>
          <w:w w:val="105"/>
        </w:rPr>
        <w:t>trước nay chưa hề thấy ai đứng mất! Còn có những vị lão cư sĩ niệm</w:t>
      </w:r>
      <w:r>
        <w:rPr>
          <w:color w:val="231F20"/>
          <w:spacing w:val="-15"/>
          <w:w w:val="105"/>
        </w:rPr>
        <w:t> </w:t>
      </w:r>
      <w:r>
        <w:rPr>
          <w:color w:val="231F20"/>
          <w:w w:val="105"/>
        </w:rPr>
        <w:t>Phật</w:t>
      </w:r>
      <w:r>
        <w:rPr>
          <w:color w:val="231F20"/>
          <w:spacing w:val="-15"/>
          <w:w w:val="105"/>
        </w:rPr>
        <w:t> </w:t>
      </w:r>
      <w:r>
        <w:rPr>
          <w:color w:val="231F20"/>
          <w:w w:val="105"/>
        </w:rPr>
        <w:t>báo</w:t>
      </w:r>
      <w:r>
        <w:rPr>
          <w:color w:val="231F20"/>
          <w:spacing w:val="-15"/>
          <w:w w:val="105"/>
        </w:rPr>
        <w:t> </w:t>
      </w:r>
      <w:r>
        <w:rPr>
          <w:color w:val="231F20"/>
          <w:w w:val="105"/>
        </w:rPr>
        <w:t>cho</w:t>
      </w:r>
      <w:r>
        <w:rPr>
          <w:color w:val="231F20"/>
          <w:spacing w:val="-15"/>
          <w:w w:val="105"/>
        </w:rPr>
        <w:t> </w:t>
      </w:r>
      <w:r>
        <w:rPr>
          <w:color w:val="231F20"/>
          <w:w w:val="105"/>
        </w:rPr>
        <w:t>mọi</w:t>
      </w:r>
      <w:r>
        <w:rPr>
          <w:color w:val="231F20"/>
          <w:spacing w:val="-15"/>
          <w:w w:val="105"/>
        </w:rPr>
        <w:t> </w:t>
      </w:r>
      <w:r>
        <w:rPr>
          <w:color w:val="231F20"/>
          <w:w w:val="105"/>
        </w:rPr>
        <w:t>người</w:t>
      </w:r>
      <w:r>
        <w:rPr>
          <w:color w:val="231F20"/>
          <w:spacing w:val="-14"/>
          <w:w w:val="105"/>
        </w:rPr>
        <w:t> </w:t>
      </w:r>
      <w:r>
        <w:rPr>
          <w:color w:val="231F20"/>
          <w:w w:val="105"/>
        </w:rPr>
        <w:t>đến</w:t>
      </w:r>
      <w:r>
        <w:rPr>
          <w:color w:val="231F20"/>
          <w:spacing w:val="-15"/>
          <w:w w:val="105"/>
        </w:rPr>
        <w:t> </w:t>
      </w:r>
      <w:r>
        <w:rPr>
          <w:color w:val="231F20"/>
          <w:w w:val="105"/>
        </w:rPr>
        <w:t>xem;</w:t>
      </w:r>
      <w:r>
        <w:rPr>
          <w:color w:val="231F20"/>
          <w:spacing w:val="-15"/>
          <w:w w:val="105"/>
        </w:rPr>
        <w:t> </w:t>
      </w:r>
      <w:r>
        <w:rPr>
          <w:color w:val="231F20"/>
          <w:w w:val="105"/>
        </w:rPr>
        <w:t>xem</w:t>
      </w:r>
      <w:r>
        <w:rPr>
          <w:color w:val="231F20"/>
          <w:spacing w:val="-15"/>
          <w:w w:val="105"/>
        </w:rPr>
        <w:t> </w:t>
      </w:r>
      <w:r>
        <w:rPr>
          <w:color w:val="231F20"/>
          <w:w w:val="105"/>
        </w:rPr>
        <w:t>xong,</w:t>
      </w:r>
      <w:r>
        <w:rPr>
          <w:color w:val="231F20"/>
          <w:spacing w:val="-15"/>
          <w:w w:val="105"/>
        </w:rPr>
        <w:t> </w:t>
      </w:r>
      <w:r>
        <w:rPr>
          <w:color w:val="231F20"/>
          <w:w w:val="105"/>
        </w:rPr>
        <w:t>sai</w:t>
      </w:r>
      <w:r>
        <w:rPr>
          <w:color w:val="231F20"/>
          <w:spacing w:val="-15"/>
          <w:w w:val="105"/>
        </w:rPr>
        <w:t> </w:t>
      </w:r>
      <w:r>
        <w:rPr>
          <w:color w:val="231F20"/>
          <w:w w:val="105"/>
        </w:rPr>
        <w:t>người sang chùa Quán Tông báo tin, báo với Lão Hòa thượng Đế Nhàn. Lão hòa thượng nghe tin này, vội vã đến xem, đi về mất</w:t>
      </w:r>
      <w:r>
        <w:rPr>
          <w:color w:val="231F20"/>
          <w:spacing w:val="-5"/>
          <w:w w:val="105"/>
        </w:rPr>
        <w:t> </w:t>
      </w:r>
      <w:r>
        <w:rPr>
          <w:color w:val="231F20"/>
          <w:w w:val="105"/>
        </w:rPr>
        <w:t>ba</w:t>
      </w:r>
      <w:r>
        <w:rPr>
          <w:color w:val="231F20"/>
          <w:spacing w:val="-5"/>
          <w:w w:val="105"/>
        </w:rPr>
        <w:t> </w:t>
      </w:r>
      <w:r>
        <w:rPr>
          <w:color w:val="231F20"/>
          <w:w w:val="105"/>
        </w:rPr>
        <w:t>ngày.</w:t>
      </w:r>
      <w:r>
        <w:rPr>
          <w:color w:val="231F20"/>
          <w:spacing w:val="-5"/>
          <w:w w:val="105"/>
        </w:rPr>
        <w:t> </w:t>
      </w:r>
      <w:r>
        <w:rPr>
          <w:color w:val="231F20"/>
          <w:w w:val="105"/>
        </w:rPr>
        <w:t>Thấy</w:t>
      </w:r>
      <w:r>
        <w:rPr>
          <w:color w:val="231F20"/>
          <w:spacing w:val="-5"/>
          <w:w w:val="105"/>
        </w:rPr>
        <w:t> </w:t>
      </w:r>
      <w:r>
        <w:rPr>
          <w:color w:val="231F20"/>
          <w:w w:val="105"/>
        </w:rPr>
        <w:t>tình</w:t>
      </w:r>
      <w:r>
        <w:rPr>
          <w:color w:val="231F20"/>
          <w:spacing w:val="-5"/>
          <w:w w:val="105"/>
        </w:rPr>
        <w:t> </w:t>
      </w:r>
      <w:r>
        <w:rPr>
          <w:color w:val="231F20"/>
          <w:w w:val="105"/>
        </w:rPr>
        <w:t>hình</w:t>
      </w:r>
      <w:r>
        <w:rPr>
          <w:color w:val="231F20"/>
          <w:spacing w:val="-5"/>
          <w:w w:val="105"/>
        </w:rPr>
        <w:t> </w:t>
      </w:r>
      <w:r>
        <w:rPr>
          <w:color w:val="231F20"/>
          <w:w w:val="105"/>
        </w:rPr>
        <w:t>này,</w:t>
      </w:r>
      <w:r>
        <w:rPr>
          <w:color w:val="231F20"/>
          <w:spacing w:val="-5"/>
          <w:w w:val="105"/>
        </w:rPr>
        <w:t> </w:t>
      </w:r>
      <w:r>
        <w:rPr>
          <w:color w:val="231F20"/>
          <w:w w:val="105"/>
        </w:rPr>
        <w:t>Lão</w:t>
      </w:r>
      <w:r>
        <w:rPr>
          <w:color w:val="231F20"/>
          <w:spacing w:val="-5"/>
          <w:w w:val="105"/>
        </w:rPr>
        <w:t> </w:t>
      </w:r>
      <w:r>
        <w:rPr>
          <w:color w:val="231F20"/>
          <w:w w:val="105"/>
        </w:rPr>
        <w:t>Hòa</w:t>
      </w:r>
      <w:r>
        <w:rPr>
          <w:color w:val="231F20"/>
          <w:spacing w:val="-5"/>
          <w:w w:val="105"/>
        </w:rPr>
        <w:t> </w:t>
      </w:r>
      <w:r>
        <w:rPr>
          <w:color w:val="231F20"/>
          <w:w w:val="105"/>
        </w:rPr>
        <w:t>thượng</w:t>
      </w:r>
      <w:r>
        <w:rPr>
          <w:color w:val="231F20"/>
          <w:spacing w:val="-5"/>
          <w:w w:val="105"/>
        </w:rPr>
        <w:t> </w:t>
      </w:r>
      <w:r>
        <w:rPr>
          <w:color w:val="231F20"/>
          <w:w w:val="105"/>
        </w:rPr>
        <w:t>Đế</w:t>
      </w:r>
      <w:r>
        <w:rPr>
          <w:color w:val="231F20"/>
          <w:spacing w:val="-5"/>
          <w:w w:val="105"/>
        </w:rPr>
        <w:t> </w:t>
      </w:r>
      <w:r>
        <w:rPr>
          <w:color w:val="231F20"/>
          <w:w w:val="105"/>
        </w:rPr>
        <w:t>Nhàn rất hoan hỷ, tán thán: “Ông xuất gia chẳng uổng, khá lắm, ông mất như thế đó”. Sư tán thán: “</w:t>
      </w:r>
      <w:r>
        <w:rPr>
          <w:i/>
          <w:color w:val="231F20"/>
          <w:w w:val="105"/>
        </w:rPr>
        <w:t>Đại pháp sư giảng kinh thuyết pháp chẳng bằng ông, phương trượng, chủ tịch tòng </w:t>
      </w:r>
      <w:r>
        <w:rPr>
          <w:i/>
          <w:color w:val="231F20"/>
        </w:rPr>
        <w:t>lâm cũng không bằng ông! Ông đúng là giỏi lắm!</w:t>
      </w:r>
      <w:r>
        <w:rPr>
          <w:color w:val="231F20"/>
        </w:rPr>
        <w:t>”. Niệm một </w:t>
      </w:r>
      <w:r>
        <w:rPr>
          <w:color w:val="231F20"/>
          <w:w w:val="105"/>
        </w:rPr>
        <w:t>câu</w:t>
      </w:r>
      <w:r>
        <w:rPr>
          <w:color w:val="231F20"/>
          <w:spacing w:val="-10"/>
          <w:w w:val="105"/>
        </w:rPr>
        <w:t> </w:t>
      </w:r>
      <w:r>
        <w:rPr>
          <w:color w:val="231F20"/>
          <w:w w:val="105"/>
        </w:rPr>
        <w:t>“</w:t>
      </w:r>
      <w:r>
        <w:rPr>
          <w:i/>
          <w:color w:val="231F20"/>
          <w:w w:val="105"/>
        </w:rPr>
        <w:t>Nam</w:t>
      </w:r>
      <w:r>
        <w:rPr>
          <w:i/>
          <w:color w:val="231F20"/>
          <w:spacing w:val="-10"/>
          <w:w w:val="105"/>
        </w:rPr>
        <w:t> </w:t>
      </w:r>
      <w:r>
        <w:rPr>
          <w:i/>
          <w:color w:val="231F20"/>
          <w:w w:val="105"/>
        </w:rPr>
        <w:t>mô</w:t>
      </w:r>
      <w:r>
        <w:rPr>
          <w:i/>
          <w:color w:val="231F20"/>
          <w:spacing w:val="-10"/>
          <w:w w:val="105"/>
        </w:rPr>
        <w:t> </w:t>
      </w:r>
      <w:r>
        <w:rPr>
          <w:i/>
          <w:color w:val="231F20"/>
          <w:w w:val="105"/>
        </w:rPr>
        <w:t>A</w:t>
      </w:r>
      <w:r>
        <w:rPr>
          <w:i/>
          <w:color w:val="231F20"/>
          <w:spacing w:val="-10"/>
          <w:w w:val="105"/>
        </w:rPr>
        <w:t> </w:t>
      </w:r>
      <w:r>
        <w:rPr>
          <w:i/>
          <w:color w:val="231F20"/>
          <w:w w:val="105"/>
        </w:rPr>
        <w:t>Di</w:t>
      </w:r>
      <w:r>
        <w:rPr>
          <w:i/>
          <w:color w:val="231F20"/>
          <w:spacing w:val="-8"/>
          <w:w w:val="105"/>
        </w:rPr>
        <w:t> </w:t>
      </w:r>
      <w:r>
        <w:rPr>
          <w:color w:val="231F20"/>
          <w:w w:val="105"/>
        </w:rPr>
        <w:t>Đà</w:t>
      </w:r>
      <w:r>
        <w:rPr>
          <w:color w:val="231F20"/>
          <w:spacing w:val="-10"/>
          <w:w w:val="105"/>
        </w:rPr>
        <w:t> </w:t>
      </w:r>
      <w:r>
        <w:rPr>
          <w:i/>
          <w:color w:val="231F20"/>
          <w:w w:val="105"/>
        </w:rPr>
        <w:t>Phật</w:t>
      </w:r>
      <w:r>
        <w:rPr>
          <w:i/>
          <w:color w:val="231F20"/>
          <w:spacing w:val="-8"/>
          <w:w w:val="105"/>
        </w:rPr>
        <w:t> </w:t>
      </w:r>
      <w:r>
        <w:rPr>
          <w:color w:val="231F20"/>
          <w:w w:val="105"/>
        </w:rPr>
        <w:t>”</w:t>
      </w:r>
      <w:r>
        <w:rPr>
          <w:color w:val="231F20"/>
          <w:spacing w:val="-10"/>
          <w:w w:val="105"/>
        </w:rPr>
        <w:t> </w:t>
      </w:r>
      <w:r>
        <w:rPr>
          <w:color w:val="231F20"/>
          <w:w w:val="105"/>
        </w:rPr>
        <w:t>ba</w:t>
      </w:r>
      <w:r>
        <w:rPr>
          <w:color w:val="231F20"/>
          <w:spacing w:val="-10"/>
          <w:w w:val="105"/>
        </w:rPr>
        <w:t> </w:t>
      </w:r>
      <w:r>
        <w:rPr>
          <w:color w:val="231F20"/>
          <w:w w:val="105"/>
        </w:rPr>
        <w:t>năm,</w:t>
      </w:r>
      <w:r>
        <w:rPr>
          <w:color w:val="231F20"/>
          <w:spacing w:val="-10"/>
          <w:w w:val="105"/>
        </w:rPr>
        <w:t> </w:t>
      </w:r>
      <w:r>
        <w:rPr>
          <w:color w:val="231F20"/>
          <w:w w:val="105"/>
        </w:rPr>
        <w:t>thù</w:t>
      </w:r>
      <w:r>
        <w:rPr>
          <w:color w:val="231F20"/>
          <w:spacing w:val="-10"/>
          <w:w w:val="105"/>
        </w:rPr>
        <w:t> </w:t>
      </w:r>
      <w:r>
        <w:rPr>
          <w:color w:val="231F20"/>
          <w:w w:val="105"/>
        </w:rPr>
        <w:t>thắng</w:t>
      </w:r>
      <w:r>
        <w:rPr>
          <w:color w:val="231F20"/>
          <w:spacing w:val="-10"/>
          <w:w w:val="105"/>
        </w:rPr>
        <w:t> </w:t>
      </w:r>
      <w:r>
        <w:rPr>
          <w:color w:val="231F20"/>
          <w:w w:val="105"/>
        </w:rPr>
        <w:t>lắm!</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firstLine="453"/>
      </w:pPr>
      <w:r>
        <w:rPr>
          <w:color w:val="231F20"/>
          <w:w w:val="105"/>
        </w:rPr>
        <w:t>Nhưng</w:t>
      </w:r>
      <w:r>
        <w:rPr>
          <w:color w:val="231F20"/>
          <w:w w:val="105"/>
        </w:rPr>
        <w:t> trong</w:t>
      </w:r>
      <w:r>
        <w:rPr>
          <w:color w:val="231F20"/>
          <w:w w:val="105"/>
        </w:rPr>
        <w:t> thời</w:t>
      </w:r>
      <w:r>
        <w:rPr>
          <w:color w:val="231F20"/>
          <w:w w:val="105"/>
        </w:rPr>
        <w:t> đại</w:t>
      </w:r>
      <w:r>
        <w:rPr>
          <w:color w:val="231F20"/>
          <w:w w:val="105"/>
        </w:rPr>
        <w:t> hiện</w:t>
      </w:r>
      <w:r>
        <w:rPr>
          <w:color w:val="231F20"/>
          <w:w w:val="105"/>
        </w:rPr>
        <w:t> tại,</w:t>
      </w:r>
      <w:r>
        <w:rPr>
          <w:color w:val="231F20"/>
          <w:w w:val="105"/>
        </w:rPr>
        <w:t> quý</w:t>
      </w:r>
      <w:r>
        <w:rPr>
          <w:color w:val="231F20"/>
          <w:w w:val="105"/>
        </w:rPr>
        <w:t> vị</w:t>
      </w:r>
      <w:r>
        <w:rPr>
          <w:color w:val="231F20"/>
          <w:w w:val="105"/>
        </w:rPr>
        <w:t> phải</w:t>
      </w:r>
      <w:r>
        <w:rPr>
          <w:color w:val="231F20"/>
          <w:w w:val="105"/>
        </w:rPr>
        <w:t> nhớ:</w:t>
      </w:r>
      <w:r>
        <w:rPr>
          <w:color w:val="231F20"/>
          <w:w w:val="105"/>
        </w:rPr>
        <w:t> Tịnh Tông là Đại thừa, chẳng phải là Tiểu thừa. Người Đại thừa phải giúp hết thảy chúng sinh khổ nạn, nhất là trong thời đại</w:t>
      </w:r>
      <w:r>
        <w:rPr>
          <w:color w:val="231F20"/>
          <w:spacing w:val="-5"/>
          <w:w w:val="105"/>
        </w:rPr>
        <w:t> </w:t>
      </w:r>
      <w:r>
        <w:rPr>
          <w:color w:val="231F20"/>
          <w:w w:val="105"/>
        </w:rPr>
        <w:t>hiện</w:t>
      </w:r>
      <w:r>
        <w:rPr>
          <w:color w:val="231F20"/>
          <w:spacing w:val="-5"/>
          <w:w w:val="105"/>
        </w:rPr>
        <w:t> </w:t>
      </w:r>
      <w:r>
        <w:rPr>
          <w:color w:val="231F20"/>
          <w:w w:val="105"/>
        </w:rPr>
        <w:t>tại.</w:t>
      </w:r>
      <w:r>
        <w:rPr>
          <w:color w:val="231F20"/>
          <w:spacing w:val="-6"/>
          <w:w w:val="105"/>
        </w:rPr>
        <w:t> </w:t>
      </w:r>
      <w:r>
        <w:rPr>
          <w:color w:val="231F20"/>
          <w:w w:val="105"/>
        </w:rPr>
        <w:t>Chính</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thành</w:t>
      </w:r>
      <w:r>
        <w:rPr>
          <w:color w:val="231F20"/>
          <w:spacing w:val="-6"/>
          <w:w w:val="105"/>
        </w:rPr>
        <w:t> </w:t>
      </w:r>
      <w:r>
        <w:rPr>
          <w:color w:val="231F20"/>
          <w:w w:val="105"/>
        </w:rPr>
        <w:t>tựu,</w:t>
      </w:r>
      <w:r>
        <w:rPr>
          <w:color w:val="231F20"/>
          <w:spacing w:val="-5"/>
          <w:w w:val="105"/>
        </w:rPr>
        <w:t> </w:t>
      </w:r>
      <w:r>
        <w:rPr>
          <w:color w:val="231F20"/>
          <w:w w:val="105"/>
        </w:rPr>
        <w:t>nhưng</w:t>
      </w:r>
      <w:r>
        <w:rPr>
          <w:color w:val="231F20"/>
          <w:spacing w:val="-5"/>
          <w:w w:val="105"/>
        </w:rPr>
        <w:t> </w:t>
      </w:r>
      <w:r>
        <w:rPr>
          <w:color w:val="231F20"/>
          <w:w w:val="105"/>
        </w:rPr>
        <w:t>không</w:t>
      </w:r>
      <w:r>
        <w:rPr>
          <w:color w:val="231F20"/>
          <w:spacing w:val="-6"/>
          <w:w w:val="105"/>
        </w:rPr>
        <w:t> </w:t>
      </w:r>
      <w:r>
        <w:rPr>
          <w:color w:val="231F20"/>
          <w:w w:val="105"/>
        </w:rPr>
        <w:t>có</w:t>
      </w:r>
      <w:r>
        <w:rPr>
          <w:color w:val="231F20"/>
          <w:spacing w:val="-5"/>
          <w:w w:val="105"/>
        </w:rPr>
        <w:t> </w:t>
      </w:r>
      <w:r>
        <w:rPr>
          <w:color w:val="231F20"/>
          <w:w w:val="105"/>
        </w:rPr>
        <w:t>duyên phận</w:t>
      </w:r>
      <w:r>
        <w:rPr>
          <w:color w:val="231F20"/>
          <w:spacing w:val="-19"/>
          <w:w w:val="105"/>
        </w:rPr>
        <w:t> </w:t>
      </w:r>
      <w:r>
        <w:rPr>
          <w:color w:val="231F20"/>
          <w:w w:val="105"/>
        </w:rPr>
        <w:t>giáo</w:t>
      </w:r>
      <w:r>
        <w:rPr>
          <w:color w:val="231F20"/>
          <w:spacing w:val="-20"/>
          <w:w w:val="105"/>
        </w:rPr>
        <w:t> </w:t>
      </w:r>
      <w:r>
        <w:rPr>
          <w:color w:val="231F20"/>
          <w:w w:val="105"/>
        </w:rPr>
        <w:t>hóa</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bèn</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thị</w:t>
      </w:r>
      <w:r>
        <w:rPr>
          <w:color w:val="231F20"/>
          <w:spacing w:val="-20"/>
          <w:w w:val="105"/>
        </w:rPr>
        <w:t> </w:t>
      </w:r>
      <w:r>
        <w:rPr>
          <w:color w:val="231F20"/>
          <w:w w:val="105"/>
        </w:rPr>
        <w:t>hiện</w:t>
      </w:r>
      <w:r>
        <w:rPr>
          <w:color w:val="231F20"/>
          <w:spacing w:val="-19"/>
          <w:w w:val="105"/>
        </w:rPr>
        <w:t> </w:t>
      </w:r>
      <w:r>
        <w:rPr>
          <w:color w:val="231F20"/>
          <w:w w:val="105"/>
        </w:rPr>
        <w:t>giống</w:t>
      </w:r>
      <w:r>
        <w:rPr>
          <w:color w:val="231F20"/>
          <w:spacing w:val="-20"/>
          <w:w w:val="105"/>
        </w:rPr>
        <w:t> </w:t>
      </w:r>
      <w:r>
        <w:rPr>
          <w:color w:val="231F20"/>
          <w:w w:val="105"/>
        </w:rPr>
        <w:t>như</w:t>
      </w:r>
      <w:r>
        <w:rPr>
          <w:color w:val="231F20"/>
          <w:spacing w:val="-20"/>
          <w:w w:val="105"/>
        </w:rPr>
        <w:t> </w:t>
      </w:r>
      <w:r>
        <w:rPr>
          <w:color w:val="231F20"/>
          <w:w w:val="105"/>
        </w:rPr>
        <w:t>vậy. Nếu</w:t>
      </w:r>
      <w:r>
        <w:rPr>
          <w:color w:val="231F20"/>
          <w:spacing w:val="-19"/>
          <w:w w:val="105"/>
        </w:rPr>
        <w:t> </w:t>
      </w:r>
      <w:r>
        <w:rPr>
          <w:color w:val="231F20"/>
          <w:w w:val="105"/>
        </w:rPr>
        <w:t>có</w:t>
      </w:r>
      <w:r>
        <w:rPr>
          <w:color w:val="231F20"/>
          <w:spacing w:val="-19"/>
          <w:w w:val="105"/>
        </w:rPr>
        <w:t> </w:t>
      </w:r>
      <w:r>
        <w:rPr>
          <w:color w:val="231F20"/>
          <w:w w:val="105"/>
        </w:rPr>
        <w:t>duyên</w:t>
      </w:r>
      <w:r>
        <w:rPr>
          <w:color w:val="231F20"/>
          <w:spacing w:val="-19"/>
          <w:w w:val="105"/>
        </w:rPr>
        <w:t> </w:t>
      </w:r>
      <w:r>
        <w:rPr>
          <w:color w:val="231F20"/>
          <w:w w:val="105"/>
        </w:rPr>
        <w:t>phận</w:t>
      </w:r>
      <w:r>
        <w:rPr>
          <w:color w:val="231F20"/>
          <w:spacing w:val="-19"/>
          <w:w w:val="105"/>
        </w:rPr>
        <w:t> </w:t>
      </w:r>
      <w:r>
        <w:rPr>
          <w:color w:val="231F20"/>
          <w:w w:val="105"/>
        </w:rPr>
        <w:t>giáo</w:t>
      </w:r>
      <w:r>
        <w:rPr>
          <w:color w:val="231F20"/>
          <w:spacing w:val="-19"/>
          <w:w w:val="105"/>
        </w:rPr>
        <w:t> </w:t>
      </w:r>
      <w:r>
        <w:rPr>
          <w:color w:val="231F20"/>
          <w:w w:val="105"/>
        </w:rPr>
        <w:t>hóa</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còn</w:t>
      </w:r>
      <w:r>
        <w:rPr>
          <w:color w:val="231F20"/>
          <w:spacing w:val="-19"/>
          <w:w w:val="105"/>
        </w:rPr>
        <w:t> </w:t>
      </w:r>
      <w:r>
        <w:rPr>
          <w:color w:val="231F20"/>
          <w:w w:val="105"/>
        </w:rPr>
        <w:t>trụ</w:t>
      </w:r>
      <w:r>
        <w:rPr>
          <w:color w:val="231F20"/>
          <w:spacing w:val="-20"/>
          <w:w w:val="105"/>
        </w:rPr>
        <w:t> </w:t>
      </w:r>
      <w:r>
        <w:rPr>
          <w:color w:val="231F20"/>
          <w:w w:val="105"/>
        </w:rPr>
        <w:t>thêm mấy năm nữa. Trụ thêm mấy năm nữa, chẳng trở ngại.</w:t>
      </w:r>
    </w:p>
    <w:p>
      <w:pPr>
        <w:pStyle w:val="BodyText"/>
        <w:spacing w:line="285" w:lineRule="auto" w:before="145"/>
        <w:ind w:left="397" w:right="108" w:firstLine="453"/>
      </w:pPr>
      <w:r>
        <w:rPr>
          <w:color w:val="231F20"/>
        </w:rPr>
        <w:t>Do</w:t>
      </w:r>
      <w:r>
        <w:rPr>
          <w:color w:val="231F20"/>
          <w:spacing w:val="-6"/>
        </w:rPr>
        <w:t> </w:t>
      </w:r>
      <w:r>
        <w:rPr>
          <w:color w:val="231F20"/>
        </w:rPr>
        <w:t>vậy,</w:t>
      </w:r>
      <w:r>
        <w:rPr>
          <w:color w:val="231F20"/>
          <w:spacing w:val="-6"/>
        </w:rPr>
        <w:t> </w:t>
      </w:r>
      <w:r>
        <w:rPr>
          <w:color w:val="231F20"/>
        </w:rPr>
        <w:t>nếu</w:t>
      </w:r>
      <w:r>
        <w:rPr>
          <w:color w:val="231F20"/>
          <w:spacing w:val="-6"/>
        </w:rPr>
        <w:t> </w:t>
      </w:r>
      <w:r>
        <w:rPr>
          <w:color w:val="231F20"/>
        </w:rPr>
        <w:t>muốn</w:t>
      </w:r>
      <w:r>
        <w:rPr>
          <w:color w:val="231F20"/>
          <w:spacing w:val="-6"/>
        </w:rPr>
        <w:t> </w:t>
      </w:r>
      <w:r>
        <w:rPr>
          <w:color w:val="231F20"/>
        </w:rPr>
        <w:t>đến</w:t>
      </w:r>
      <w:r>
        <w:rPr>
          <w:color w:val="231F20"/>
          <w:spacing w:val="-6"/>
        </w:rPr>
        <w:t> </w:t>
      </w:r>
      <w:r>
        <w:rPr>
          <w:color w:val="231F20"/>
        </w:rPr>
        <w:t>chỗ</w:t>
      </w:r>
      <w:r>
        <w:rPr>
          <w:color w:val="231F20"/>
          <w:spacing w:val="-6"/>
        </w:rPr>
        <w:t> </w:t>
      </w:r>
      <w:r>
        <w:rPr>
          <w:color w:val="231F20"/>
        </w:rPr>
        <w:t>hết</w:t>
      </w:r>
      <w:r>
        <w:rPr>
          <w:color w:val="231F20"/>
          <w:spacing w:val="-6"/>
        </w:rPr>
        <w:t> </w:t>
      </w:r>
      <w:r>
        <w:rPr>
          <w:color w:val="231F20"/>
        </w:rPr>
        <w:t>thảy</w:t>
      </w:r>
      <w:r>
        <w:rPr>
          <w:color w:val="231F20"/>
          <w:spacing w:val="-6"/>
        </w:rPr>
        <w:t> </w:t>
      </w:r>
      <w:r>
        <w:rPr>
          <w:color w:val="231F20"/>
        </w:rPr>
        <w:t>chư</w:t>
      </w:r>
      <w:r>
        <w:rPr>
          <w:color w:val="231F20"/>
          <w:spacing w:val="-6"/>
        </w:rPr>
        <w:t> </w:t>
      </w:r>
      <w:r>
        <w:rPr>
          <w:color w:val="231F20"/>
        </w:rPr>
        <w:t>Phật</w:t>
      </w:r>
      <w:r>
        <w:rPr>
          <w:color w:val="231F20"/>
          <w:spacing w:val="-6"/>
        </w:rPr>
        <w:t> </w:t>
      </w:r>
      <w:r>
        <w:rPr>
          <w:color w:val="231F20"/>
        </w:rPr>
        <w:t>Như</w:t>
      </w:r>
      <w:r>
        <w:rPr>
          <w:color w:val="231F20"/>
          <w:spacing w:val="-6"/>
        </w:rPr>
        <w:t> </w:t>
      </w:r>
      <w:r>
        <w:rPr>
          <w:color w:val="231F20"/>
        </w:rPr>
        <w:t>Lai,</w:t>
      </w:r>
      <w:r>
        <w:rPr>
          <w:color w:val="231F20"/>
          <w:spacing w:val="-6"/>
        </w:rPr>
        <w:t> </w:t>
      </w:r>
      <w:r>
        <w:rPr>
          <w:color w:val="231F20"/>
        </w:rPr>
        <w:t>nhất </w:t>
      </w:r>
      <w:r>
        <w:rPr>
          <w:color w:val="231F20"/>
          <w:w w:val="105"/>
        </w:rPr>
        <w:t>là muốn đến chỗ Phật A Di Đà, phải phổ độ hết thảy chúng sinh khổ nạn trong mười pháp giới. Nguyện vọng của Phật 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là</w:t>
      </w:r>
      <w:r>
        <w:rPr>
          <w:color w:val="231F20"/>
          <w:spacing w:val="-12"/>
          <w:w w:val="105"/>
        </w:rPr>
        <w:t> </w:t>
      </w:r>
      <w:r>
        <w:rPr>
          <w:color w:val="231F20"/>
          <w:w w:val="105"/>
        </w:rPr>
        <w:t>gì?</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hiểu</w:t>
      </w:r>
      <w:r>
        <w:rPr>
          <w:color w:val="231F20"/>
          <w:spacing w:val="-13"/>
          <w:w w:val="105"/>
        </w:rPr>
        <w:t> </w:t>
      </w:r>
      <w:r>
        <w:rPr>
          <w:color w:val="231F20"/>
          <w:w w:val="105"/>
        </w:rPr>
        <w:t>ý</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3"/>
          <w:w w:val="105"/>
        </w:rPr>
        <w:t> </w:t>
      </w:r>
      <w:r>
        <w:rPr>
          <w:color w:val="231F20"/>
          <w:w w:val="105"/>
        </w:rPr>
        <w:t>Đà,</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cũng khiến</w:t>
      </w:r>
      <w:r>
        <w:rPr>
          <w:color w:val="231F20"/>
          <w:spacing w:val="-19"/>
          <w:w w:val="105"/>
        </w:rPr>
        <w:t> </w:t>
      </w:r>
      <w:r>
        <w:rPr>
          <w:color w:val="231F20"/>
          <w:w w:val="105"/>
        </w:rPr>
        <w:t>cho</w:t>
      </w:r>
      <w:r>
        <w:rPr>
          <w:color w:val="231F20"/>
          <w:spacing w:val="-18"/>
          <w:w w:val="105"/>
        </w:rPr>
        <w:t> </w:t>
      </w:r>
      <w:r>
        <w:rPr>
          <w:color w:val="231F20"/>
          <w:w w:val="105"/>
        </w:rPr>
        <w:t>Phật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hoan</w:t>
      </w:r>
      <w:r>
        <w:rPr>
          <w:color w:val="231F20"/>
          <w:spacing w:val="-18"/>
          <w:w w:val="105"/>
        </w:rPr>
        <w:t> </w:t>
      </w:r>
      <w:r>
        <w:rPr>
          <w:color w:val="231F20"/>
          <w:w w:val="105"/>
        </w:rPr>
        <w:t>hỷ,</w:t>
      </w:r>
      <w:r>
        <w:rPr>
          <w:color w:val="231F20"/>
          <w:spacing w:val="-18"/>
          <w:w w:val="105"/>
        </w:rPr>
        <w:t> </w:t>
      </w:r>
      <w:r>
        <w:rPr>
          <w:color w:val="231F20"/>
          <w:w w:val="105"/>
        </w:rPr>
        <w:t>mang</w:t>
      </w:r>
      <w:r>
        <w:rPr>
          <w:color w:val="231F20"/>
          <w:spacing w:val="-18"/>
          <w:w w:val="105"/>
        </w:rPr>
        <w:t> </w:t>
      </w:r>
      <w:r>
        <w:rPr>
          <w:color w:val="231F20"/>
          <w:w w:val="105"/>
        </w:rPr>
        <w:t>thêm</w:t>
      </w:r>
      <w:r>
        <w:rPr>
          <w:color w:val="231F20"/>
          <w:spacing w:val="-19"/>
          <w:w w:val="105"/>
        </w:rPr>
        <w:t> </w:t>
      </w:r>
      <w:r>
        <w:rPr>
          <w:color w:val="231F20"/>
          <w:w w:val="105"/>
        </w:rPr>
        <w:t>nhiều</w:t>
      </w:r>
      <w:r>
        <w:rPr>
          <w:color w:val="231F20"/>
          <w:spacing w:val="-18"/>
          <w:w w:val="105"/>
        </w:rPr>
        <w:t> </w:t>
      </w:r>
      <w:r>
        <w:rPr>
          <w:color w:val="231F20"/>
          <w:w w:val="105"/>
        </w:rPr>
        <w:t>người</w:t>
      </w:r>
      <w:r>
        <w:rPr>
          <w:color w:val="231F20"/>
          <w:spacing w:val="-18"/>
          <w:w w:val="105"/>
        </w:rPr>
        <w:t> </w:t>
      </w:r>
      <w:r>
        <w:rPr>
          <w:color w:val="231F20"/>
          <w:w w:val="105"/>
        </w:rPr>
        <w:t>đi. </w:t>
      </w:r>
      <w:r>
        <w:rPr>
          <w:color w:val="231F20"/>
        </w:rPr>
        <w:t>Quý vị mang thêm càng nhiều càng hay, đây là chuyện tốt. Vì </w:t>
      </w:r>
      <w:r>
        <w:rPr>
          <w:color w:val="231F20"/>
          <w:w w:val="105"/>
        </w:rPr>
        <w:t>thế, chớ nên làm kẻ tự giải thoát cho riêng mình như trong Tiểu thừa, tức là vừa thành tựu đã ra đi ngay lập tức, chẳng đúng! Vì sao người thợ vá nồi đi ngay lập tức? Người thợ vá</w:t>
      </w:r>
      <w:r>
        <w:rPr>
          <w:color w:val="231F20"/>
          <w:spacing w:val="-23"/>
          <w:w w:val="105"/>
        </w:rPr>
        <w:t> </w:t>
      </w:r>
      <w:r>
        <w:rPr>
          <w:color w:val="231F20"/>
          <w:w w:val="105"/>
        </w:rPr>
        <w:t>nồi</w:t>
      </w:r>
      <w:r>
        <w:rPr>
          <w:color w:val="231F20"/>
          <w:spacing w:val="-22"/>
          <w:w w:val="105"/>
        </w:rPr>
        <w:t> </w:t>
      </w:r>
      <w:r>
        <w:rPr>
          <w:color w:val="231F20"/>
          <w:w w:val="105"/>
        </w:rPr>
        <w:t>ra</w:t>
      </w:r>
      <w:r>
        <w:rPr>
          <w:color w:val="231F20"/>
          <w:spacing w:val="-22"/>
          <w:w w:val="105"/>
        </w:rPr>
        <w:t> </w:t>
      </w:r>
      <w:r>
        <w:rPr>
          <w:color w:val="231F20"/>
          <w:w w:val="105"/>
        </w:rPr>
        <w:t>đi</w:t>
      </w:r>
      <w:r>
        <w:rPr>
          <w:color w:val="231F20"/>
          <w:spacing w:val="-23"/>
          <w:w w:val="105"/>
        </w:rPr>
        <w:t> </w:t>
      </w:r>
      <w:r>
        <w:rPr>
          <w:color w:val="231F20"/>
          <w:w w:val="105"/>
        </w:rPr>
        <w:t>là</w:t>
      </w:r>
      <w:r>
        <w:rPr>
          <w:color w:val="231F20"/>
          <w:spacing w:val="-22"/>
          <w:w w:val="105"/>
        </w:rPr>
        <w:t> </w:t>
      </w:r>
      <w:r>
        <w:rPr>
          <w:color w:val="231F20"/>
          <w:w w:val="105"/>
        </w:rPr>
        <w:t>có</w:t>
      </w:r>
      <w:r>
        <w:rPr>
          <w:color w:val="231F20"/>
          <w:spacing w:val="-22"/>
          <w:w w:val="105"/>
        </w:rPr>
        <w:t> </w:t>
      </w:r>
      <w:r>
        <w:rPr>
          <w:color w:val="231F20"/>
          <w:w w:val="105"/>
        </w:rPr>
        <w:t>lý,</w:t>
      </w:r>
      <w:r>
        <w:rPr>
          <w:color w:val="231F20"/>
          <w:spacing w:val="-23"/>
          <w:w w:val="105"/>
        </w:rPr>
        <w:t> </w:t>
      </w:r>
      <w:r>
        <w:rPr>
          <w:color w:val="231F20"/>
          <w:w w:val="105"/>
        </w:rPr>
        <w:t>ông</w:t>
      </w:r>
      <w:r>
        <w:rPr>
          <w:color w:val="231F20"/>
          <w:spacing w:val="-22"/>
          <w:w w:val="105"/>
        </w:rPr>
        <w:t> </w:t>
      </w:r>
      <w:r>
        <w:rPr>
          <w:color w:val="231F20"/>
          <w:w w:val="105"/>
        </w:rPr>
        <w:t>ta</w:t>
      </w:r>
      <w:r>
        <w:rPr>
          <w:color w:val="231F20"/>
          <w:spacing w:val="-22"/>
          <w:w w:val="105"/>
        </w:rPr>
        <w:t> </w:t>
      </w:r>
      <w:r>
        <w:rPr>
          <w:color w:val="231F20"/>
          <w:w w:val="105"/>
        </w:rPr>
        <w:t>thị</w:t>
      </w:r>
      <w:r>
        <w:rPr>
          <w:color w:val="231F20"/>
          <w:spacing w:val="-23"/>
          <w:w w:val="105"/>
        </w:rPr>
        <w:t> </w:t>
      </w:r>
      <w:r>
        <w:rPr>
          <w:color w:val="231F20"/>
          <w:w w:val="105"/>
        </w:rPr>
        <w:t>hiện,</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Tác</w:t>
      </w:r>
      <w:r>
        <w:rPr>
          <w:color w:val="231F20"/>
          <w:spacing w:val="-22"/>
          <w:w w:val="105"/>
        </w:rPr>
        <w:t> </w:t>
      </w:r>
      <w:r>
        <w:rPr>
          <w:color w:val="231F20"/>
          <w:w w:val="105"/>
        </w:rPr>
        <w:t>Chứng</w:t>
      </w:r>
      <w:r>
        <w:rPr>
          <w:color w:val="231F20"/>
          <w:spacing w:val="-22"/>
          <w:w w:val="105"/>
        </w:rPr>
        <w:t> </w:t>
      </w:r>
      <w:r>
        <w:rPr>
          <w:color w:val="231F20"/>
          <w:w w:val="105"/>
        </w:rPr>
        <w:t>Chuyển. Cư</w:t>
      </w:r>
      <w:r>
        <w:rPr>
          <w:color w:val="231F20"/>
          <w:spacing w:val="-16"/>
          <w:w w:val="105"/>
        </w:rPr>
        <w:t> </w:t>
      </w:r>
      <w:r>
        <w:rPr>
          <w:color w:val="231F20"/>
          <w:w w:val="105"/>
        </w:rPr>
        <w:t>sĩ</w:t>
      </w:r>
      <w:r>
        <w:rPr>
          <w:color w:val="231F20"/>
          <w:spacing w:val="-16"/>
          <w:w w:val="105"/>
        </w:rPr>
        <w:t> </w:t>
      </w:r>
      <w:r>
        <w:rPr>
          <w:color w:val="231F20"/>
          <w:w w:val="105"/>
        </w:rPr>
        <w:t>Hoàng</w:t>
      </w:r>
      <w:r>
        <w:rPr>
          <w:color w:val="231F20"/>
          <w:spacing w:val="-16"/>
          <w:w w:val="105"/>
        </w:rPr>
        <w:t> </w:t>
      </w:r>
      <w:r>
        <w:rPr>
          <w:color w:val="231F20"/>
          <w:w w:val="105"/>
        </w:rPr>
        <w:t>Trung</w:t>
      </w:r>
      <w:r>
        <w:rPr>
          <w:color w:val="231F20"/>
          <w:spacing w:val="-16"/>
          <w:w w:val="105"/>
        </w:rPr>
        <w:t> </w:t>
      </w:r>
      <w:r>
        <w:rPr>
          <w:color w:val="231F20"/>
          <w:w w:val="105"/>
        </w:rPr>
        <w:t>Xương</w:t>
      </w:r>
      <w:r>
        <w:rPr>
          <w:color w:val="231F20"/>
          <w:spacing w:val="-16"/>
          <w:w w:val="105"/>
        </w:rPr>
        <w:t> </w:t>
      </w:r>
      <w:r>
        <w:rPr>
          <w:color w:val="231F20"/>
          <w:w w:val="105"/>
        </w:rPr>
        <w:t>cũng</w:t>
      </w:r>
      <w:r>
        <w:rPr>
          <w:color w:val="231F20"/>
          <w:spacing w:val="-16"/>
          <w:w w:val="105"/>
        </w:rPr>
        <w:t> </w:t>
      </w:r>
      <w:r>
        <w:rPr>
          <w:color w:val="231F20"/>
          <w:w w:val="105"/>
        </w:rPr>
        <w:t>là</w:t>
      </w:r>
      <w:r>
        <w:rPr>
          <w:color w:val="231F20"/>
          <w:spacing w:val="-16"/>
          <w:w w:val="105"/>
        </w:rPr>
        <w:t> </w:t>
      </w:r>
      <w:r>
        <w:rPr>
          <w:color w:val="231F20"/>
          <w:w w:val="105"/>
        </w:rPr>
        <w:t>thị</w:t>
      </w:r>
      <w:r>
        <w:rPr>
          <w:color w:val="231F20"/>
          <w:spacing w:val="-16"/>
          <w:w w:val="105"/>
        </w:rPr>
        <w:t> </w:t>
      </w:r>
      <w:r>
        <w:rPr>
          <w:color w:val="231F20"/>
          <w:w w:val="105"/>
        </w:rPr>
        <w:t>hiện,</w:t>
      </w:r>
      <w:r>
        <w:rPr>
          <w:color w:val="231F20"/>
          <w:spacing w:val="-16"/>
          <w:w w:val="105"/>
        </w:rPr>
        <w:t> </w:t>
      </w:r>
      <w:r>
        <w:rPr>
          <w:color w:val="231F20"/>
          <w:w w:val="105"/>
        </w:rPr>
        <w:t>chứng</w:t>
      </w:r>
      <w:r>
        <w:rPr>
          <w:color w:val="231F20"/>
          <w:spacing w:val="-16"/>
          <w:w w:val="105"/>
        </w:rPr>
        <w:t> </w:t>
      </w:r>
      <w:r>
        <w:rPr>
          <w:color w:val="231F20"/>
          <w:w w:val="105"/>
        </w:rPr>
        <w:t>minh</w:t>
      </w:r>
      <w:r>
        <w:rPr>
          <w:color w:val="231F20"/>
          <w:spacing w:val="-16"/>
          <w:w w:val="105"/>
        </w:rPr>
        <w:t> </w:t>
      </w:r>
      <w:r>
        <w:rPr>
          <w:color w:val="231F20"/>
          <w:w w:val="105"/>
        </w:rPr>
        <w:t>cho người niệm Phật chúng ta.</w:t>
      </w:r>
    </w:p>
    <w:p>
      <w:pPr>
        <w:pStyle w:val="BodyText"/>
        <w:spacing w:line="285" w:lineRule="auto" w:before="146"/>
        <w:ind w:left="397" w:right="110" w:firstLine="453"/>
      </w:pPr>
      <w:r>
        <w:rPr>
          <w:color w:val="231F20"/>
          <w:w w:val="105"/>
        </w:rPr>
        <w:t>Tôi</w:t>
      </w:r>
      <w:r>
        <w:rPr>
          <w:color w:val="231F20"/>
          <w:spacing w:val="-2"/>
          <w:w w:val="105"/>
        </w:rPr>
        <w:t> </w:t>
      </w:r>
      <w:r>
        <w:rPr>
          <w:color w:val="231F20"/>
          <w:w w:val="105"/>
        </w:rPr>
        <w:t>giảng</w:t>
      </w:r>
      <w:r>
        <w:rPr>
          <w:color w:val="231F20"/>
          <w:spacing w:val="-2"/>
          <w:w w:val="105"/>
        </w:rPr>
        <w:t> </w:t>
      </w:r>
      <w:r>
        <w:rPr>
          <w:color w:val="231F20"/>
          <w:w w:val="105"/>
        </w:rPr>
        <w:t>kinh</w:t>
      </w:r>
      <w:r>
        <w:rPr>
          <w:color w:val="231F20"/>
          <w:spacing w:val="-2"/>
          <w:w w:val="105"/>
        </w:rPr>
        <w:t> </w:t>
      </w:r>
      <w:r>
        <w:rPr>
          <w:color w:val="231F20"/>
          <w:w w:val="105"/>
        </w:rPr>
        <w:t>tại</w:t>
      </w:r>
      <w:r>
        <w:rPr>
          <w:color w:val="231F20"/>
          <w:spacing w:val="-2"/>
          <w:w w:val="105"/>
        </w:rPr>
        <w:t> </w:t>
      </w:r>
      <w:r>
        <w:rPr>
          <w:color w:val="231F20"/>
          <w:w w:val="105"/>
        </w:rPr>
        <w:t>Hương</w:t>
      </w:r>
      <w:r>
        <w:rPr>
          <w:color w:val="231F20"/>
          <w:spacing w:val="-2"/>
          <w:w w:val="105"/>
        </w:rPr>
        <w:t> </w:t>
      </w:r>
      <w:r>
        <w:rPr>
          <w:color w:val="231F20"/>
          <w:w w:val="105"/>
        </w:rPr>
        <w:t>Cảng,</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ở</w:t>
      </w:r>
      <w:r>
        <w:rPr>
          <w:color w:val="231F20"/>
          <w:spacing w:val="-2"/>
          <w:w w:val="105"/>
        </w:rPr>
        <w:t> </w:t>
      </w:r>
      <w:r>
        <w:rPr>
          <w:color w:val="231F20"/>
          <w:w w:val="105"/>
        </w:rPr>
        <w:t>đây</w:t>
      </w:r>
      <w:r>
        <w:rPr>
          <w:color w:val="231F20"/>
          <w:spacing w:val="-2"/>
          <w:w w:val="105"/>
        </w:rPr>
        <w:t> </w:t>
      </w:r>
      <w:r>
        <w:rPr>
          <w:color w:val="231F20"/>
          <w:w w:val="105"/>
        </w:rPr>
        <w:t>rất</w:t>
      </w:r>
      <w:r>
        <w:rPr>
          <w:color w:val="231F20"/>
          <w:spacing w:val="-2"/>
          <w:w w:val="105"/>
        </w:rPr>
        <w:t> </w:t>
      </w:r>
      <w:r>
        <w:rPr>
          <w:color w:val="231F20"/>
          <w:w w:val="105"/>
        </w:rPr>
        <w:t>gần, </w:t>
      </w:r>
      <w:r>
        <w:rPr>
          <w:color w:val="231F20"/>
        </w:rPr>
        <w:t>ông</w:t>
      </w:r>
      <w:r>
        <w:rPr>
          <w:color w:val="231F20"/>
          <w:spacing w:val="-18"/>
        </w:rPr>
        <w:t> </w:t>
      </w:r>
      <w:r>
        <w:rPr>
          <w:color w:val="231F20"/>
        </w:rPr>
        <w:t>ta</w:t>
      </w:r>
      <w:r>
        <w:rPr>
          <w:color w:val="231F20"/>
          <w:spacing w:val="-18"/>
        </w:rPr>
        <w:t> </w:t>
      </w:r>
      <w:r>
        <w:rPr>
          <w:color w:val="231F20"/>
        </w:rPr>
        <w:t>mỗi</w:t>
      </w:r>
      <w:r>
        <w:rPr>
          <w:color w:val="231F20"/>
          <w:spacing w:val="-18"/>
        </w:rPr>
        <w:t> </w:t>
      </w:r>
      <w:r>
        <w:rPr>
          <w:color w:val="231F20"/>
        </w:rPr>
        <w:t>ngày</w:t>
      </w:r>
      <w:r>
        <w:rPr>
          <w:color w:val="231F20"/>
          <w:spacing w:val="-18"/>
        </w:rPr>
        <w:t> </w:t>
      </w:r>
      <w:r>
        <w:rPr>
          <w:color w:val="231F20"/>
        </w:rPr>
        <w:t>nghe</w:t>
      </w:r>
      <w:r>
        <w:rPr>
          <w:color w:val="231F20"/>
          <w:spacing w:val="-18"/>
        </w:rPr>
        <w:t> </w:t>
      </w:r>
      <w:r>
        <w:rPr>
          <w:color w:val="231F20"/>
        </w:rPr>
        <w:t>CD</w:t>
      </w:r>
      <w:r>
        <w:rPr>
          <w:color w:val="231F20"/>
          <w:spacing w:val="-18"/>
        </w:rPr>
        <w:t> </w:t>
      </w:r>
      <w:r>
        <w:rPr>
          <w:color w:val="231F20"/>
        </w:rPr>
        <w:t>của</w:t>
      </w:r>
      <w:r>
        <w:rPr>
          <w:color w:val="231F20"/>
          <w:spacing w:val="-18"/>
        </w:rPr>
        <w:t> </w:t>
      </w:r>
      <w:r>
        <w:rPr>
          <w:color w:val="231F20"/>
        </w:rPr>
        <w:t>tôi.</w:t>
      </w:r>
      <w:r>
        <w:rPr>
          <w:color w:val="231F20"/>
          <w:spacing w:val="-18"/>
        </w:rPr>
        <w:t> </w:t>
      </w:r>
      <w:r>
        <w:rPr>
          <w:color w:val="231F20"/>
        </w:rPr>
        <w:t>Tôi</w:t>
      </w:r>
      <w:r>
        <w:rPr>
          <w:color w:val="231F20"/>
          <w:spacing w:val="-18"/>
        </w:rPr>
        <w:t> </w:t>
      </w:r>
      <w:r>
        <w:rPr>
          <w:color w:val="231F20"/>
        </w:rPr>
        <w:t>ở</w:t>
      </w:r>
      <w:r>
        <w:rPr>
          <w:color w:val="231F20"/>
          <w:spacing w:val="-20"/>
        </w:rPr>
        <w:t> </w:t>
      </w:r>
      <w:r>
        <w:rPr>
          <w:color w:val="231F20"/>
        </w:rPr>
        <w:t>đây</w:t>
      </w:r>
      <w:r>
        <w:rPr>
          <w:color w:val="231F20"/>
          <w:spacing w:val="-18"/>
        </w:rPr>
        <w:t> </w:t>
      </w:r>
      <w:r>
        <w:rPr>
          <w:color w:val="231F20"/>
        </w:rPr>
        <w:t>là</w:t>
      </w:r>
      <w:r>
        <w:rPr>
          <w:color w:val="231F20"/>
          <w:spacing w:val="-18"/>
        </w:rPr>
        <w:t> </w:t>
      </w:r>
      <w:r>
        <w:rPr>
          <w:color w:val="231F20"/>
        </w:rPr>
        <w:t>Khuyến</w:t>
      </w:r>
      <w:r>
        <w:rPr>
          <w:color w:val="231F20"/>
          <w:spacing w:val="-18"/>
        </w:rPr>
        <w:t> </w:t>
      </w:r>
      <w:r>
        <w:rPr>
          <w:color w:val="231F20"/>
        </w:rPr>
        <w:t>Chuyển, </w:t>
      </w:r>
      <w:r>
        <w:rPr>
          <w:color w:val="231F20"/>
          <w:w w:val="105"/>
        </w:rPr>
        <w:t>Thị</w:t>
      </w:r>
      <w:r>
        <w:rPr>
          <w:color w:val="231F20"/>
          <w:spacing w:val="-9"/>
          <w:w w:val="105"/>
        </w:rPr>
        <w:t> </w:t>
      </w:r>
      <w:r>
        <w:rPr>
          <w:color w:val="231F20"/>
          <w:w w:val="105"/>
        </w:rPr>
        <w:t>Chuyển,</w:t>
      </w:r>
      <w:r>
        <w:rPr>
          <w:color w:val="231F20"/>
          <w:spacing w:val="-10"/>
          <w:w w:val="105"/>
        </w:rPr>
        <w:t> </w:t>
      </w:r>
      <w:r>
        <w:rPr>
          <w:color w:val="231F20"/>
          <w:w w:val="105"/>
        </w:rPr>
        <w:t>ông</w:t>
      </w:r>
      <w:r>
        <w:rPr>
          <w:color w:val="231F20"/>
          <w:spacing w:val="-9"/>
          <w:w w:val="105"/>
        </w:rPr>
        <w:t> </w:t>
      </w:r>
      <w:r>
        <w:rPr>
          <w:color w:val="231F20"/>
          <w:w w:val="105"/>
        </w:rPr>
        <w:t>ta</w:t>
      </w:r>
      <w:r>
        <w:rPr>
          <w:color w:val="231F20"/>
          <w:spacing w:val="-9"/>
          <w:w w:val="105"/>
        </w:rPr>
        <w:t> </w:t>
      </w:r>
      <w:r>
        <w:rPr>
          <w:color w:val="231F20"/>
          <w:w w:val="105"/>
        </w:rPr>
        <w:t>Tác</w:t>
      </w:r>
      <w:r>
        <w:rPr>
          <w:color w:val="231F20"/>
          <w:spacing w:val="-9"/>
          <w:w w:val="105"/>
        </w:rPr>
        <w:t> </w:t>
      </w:r>
      <w:r>
        <w:rPr>
          <w:color w:val="231F20"/>
          <w:w w:val="105"/>
        </w:rPr>
        <w:t>Chứng</w:t>
      </w:r>
      <w:r>
        <w:rPr>
          <w:color w:val="231F20"/>
          <w:spacing w:val="-9"/>
          <w:w w:val="105"/>
        </w:rPr>
        <w:t> </w:t>
      </w:r>
      <w:r>
        <w:rPr>
          <w:color w:val="231F20"/>
          <w:w w:val="105"/>
        </w:rPr>
        <w:t>Chuyển</w:t>
      </w:r>
      <w:r>
        <w:rPr>
          <w:color w:val="231F20"/>
          <w:spacing w:val="-9"/>
          <w:w w:val="105"/>
        </w:rPr>
        <w:t> </w:t>
      </w:r>
      <w:r>
        <w:rPr>
          <w:color w:val="231F20"/>
          <w:w w:val="105"/>
        </w:rPr>
        <w:t>bên</w:t>
      </w:r>
      <w:r>
        <w:rPr>
          <w:color w:val="231F20"/>
          <w:spacing w:val="-9"/>
          <w:w w:val="105"/>
        </w:rPr>
        <w:t> </w:t>
      </w:r>
      <w:r>
        <w:rPr>
          <w:color w:val="231F20"/>
          <w:w w:val="105"/>
        </w:rPr>
        <w:t>ấy,</w:t>
      </w:r>
      <w:r>
        <w:rPr>
          <w:color w:val="231F20"/>
          <w:spacing w:val="-9"/>
          <w:w w:val="105"/>
        </w:rPr>
        <w:t> </w:t>
      </w:r>
      <w:r>
        <w:rPr>
          <w:color w:val="231F20"/>
          <w:w w:val="105"/>
        </w:rPr>
        <w:t>chứng</w:t>
      </w:r>
      <w:r>
        <w:rPr>
          <w:color w:val="231F20"/>
          <w:spacing w:val="-9"/>
          <w:w w:val="105"/>
        </w:rPr>
        <w:t> </w:t>
      </w:r>
      <w:r>
        <w:rPr>
          <w:color w:val="231F20"/>
          <w:w w:val="105"/>
        </w:rPr>
        <w:t>minh những điều kinh nói chẳng giả, mà là chuyện thật, quyết định thành tựu trong một đời! Hơn nữa, trong ba năm ngắn ngủi, quý vị có thể vượt thoát lục đạo luân hồi, có thể vượt thoát mười pháp giới.</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76" w:lineRule="auto" w:before="106"/>
        <w:ind w:left="113" w:right="394" w:firstLine="453"/>
      </w:pPr>
      <w:r>
        <w:rPr>
          <w:color w:val="231F20"/>
          <w:w w:val="105"/>
        </w:rPr>
        <w:t>Trong tám mươi bốn ngàn pháp môn, pháp môn nào có thể làm được? Chỉ có pháp môn này! Chúng ta phải hiểu rõ chuyện này. “</w:t>
      </w:r>
      <w:r>
        <w:rPr>
          <w:i/>
          <w:color w:val="231F20"/>
          <w:w w:val="105"/>
        </w:rPr>
        <w:t>Viên mãn trực tiệp, phương tiện cứu cánh</w:t>
      </w:r>
      <w:r>
        <w:rPr>
          <w:color w:val="231F20"/>
          <w:w w:val="105"/>
        </w:rPr>
        <w:t>” là thật, chẳng giả chút nào! Do vậy, pháp môn này đơn giản nhất, dễ dàng nhất, ổn thỏa, thích đáng nhất, đáng tin cậy nhất, lại còn nhanh chóng nhất. Điểm mấu chốt là quý vị</w:t>
      </w:r>
      <w:r>
        <w:rPr>
          <w:color w:val="231F20"/>
          <w:spacing w:val="40"/>
          <w:w w:val="105"/>
        </w:rPr>
        <w:t> </w:t>
      </w:r>
      <w:r>
        <w:rPr>
          <w:color w:val="231F20"/>
          <w:w w:val="105"/>
        </w:rPr>
        <w:t>có thể buông những thứ vặt vãnh trong thế gian xuống hay không? Những ai chẳng thể vãng sinh vốn là vì lý do này: Vẫn</w:t>
      </w:r>
      <w:r>
        <w:rPr>
          <w:color w:val="231F20"/>
          <w:spacing w:val="-21"/>
          <w:w w:val="105"/>
        </w:rPr>
        <w:t> </w:t>
      </w:r>
      <w:r>
        <w:rPr>
          <w:color w:val="231F20"/>
          <w:w w:val="105"/>
        </w:rPr>
        <w:t>còn</w:t>
      </w:r>
      <w:r>
        <w:rPr>
          <w:color w:val="231F20"/>
          <w:spacing w:val="-21"/>
          <w:w w:val="105"/>
        </w:rPr>
        <w:t> </w:t>
      </w:r>
      <w:r>
        <w:rPr>
          <w:color w:val="231F20"/>
          <w:w w:val="105"/>
        </w:rPr>
        <w:t>tham</w:t>
      </w:r>
      <w:r>
        <w:rPr>
          <w:color w:val="231F20"/>
          <w:spacing w:val="-21"/>
          <w:w w:val="105"/>
        </w:rPr>
        <w:t> </w:t>
      </w:r>
      <w:r>
        <w:rPr>
          <w:color w:val="231F20"/>
          <w:w w:val="105"/>
        </w:rPr>
        <w:t>luyến</w:t>
      </w:r>
      <w:r>
        <w:rPr>
          <w:color w:val="231F20"/>
          <w:spacing w:val="-21"/>
          <w:w w:val="105"/>
        </w:rPr>
        <w:t> </w:t>
      </w:r>
      <w:r>
        <w:rPr>
          <w:color w:val="231F20"/>
          <w:w w:val="105"/>
        </w:rPr>
        <w:t>thế</w:t>
      </w:r>
      <w:r>
        <w:rPr>
          <w:color w:val="231F20"/>
          <w:spacing w:val="-21"/>
          <w:w w:val="105"/>
        </w:rPr>
        <w:t> </w:t>
      </w:r>
      <w:r>
        <w:rPr>
          <w:color w:val="231F20"/>
          <w:w w:val="105"/>
        </w:rPr>
        <w:t>gian</w:t>
      </w:r>
      <w:r>
        <w:rPr>
          <w:color w:val="231F20"/>
          <w:spacing w:val="-21"/>
          <w:w w:val="105"/>
        </w:rPr>
        <w:t> </w:t>
      </w:r>
      <w:r>
        <w:rPr>
          <w:color w:val="231F20"/>
          <w:w w:val="105"/>
        </w:rPr>
        <w:t>này,</w:t>
      </w:r>
      <w:r>
        <w:rPr>
          <w:color w:val="231F20"/>
          <w:spacing w:val="-21"/>
          <w:w w:val="105"/>
        </w:rPr>
        <w:t> </w:t>
      </w:r>
      <w:r>
        <w:rPr>
          <w:color w:val="231F20"/>
          <w:w w:val="105"/>
        </w:rPr>
        <w:t>vẫn</w:t>
      </w:r>
      <w:r>
        <w:rPr>
          <w:color w:val="231F20"/>
          <w:spacing w:val="-21"/>
          <w:w w:val="105"/>
        </w:rPr>
        <w:t> </w:t>
      </w:r>
      <w:r>
        <w:rPr>
          <w:color w:val="231F20"/>
          <w:w w:val="105"/>
        </w:rPr>
        <w:t>muốn</w:t>
      </w:r>
      <w:r>
        <w:rPr>
          <w:color w:val="231F20"/>
          <w:spacing w:val="-21"/>
          <w:w w:val="105"/>
        </w:rPr>
        <w:t> </w:t>
      </w:r>
      <w:r>
        <w:rPr>
          <w:color w:val="231F20"/>
          <w:w w:val="105"/>
        </w:rPr>
        <w:t>tiếp</w:t>
      </w:r>
      <w:r>
        <w:rPr>
          <w:color w:val="231F20"/>
          <w:spacing w:val="-21"/>
          <w:w w:val="105"/>
        </w:rPr>
        <w:t> </w:t>
      </w:r>
      <w:r>
        <w:rPr>
          <w:color w:val="231F20"/>
          <w:w w:val="105"/>
        </w:rPr>
        <w:t>tục</w:t>
      </w:r>
      <w:r>
        <w:rPr>
          <w:color w:val="231F20"/>
          <w:spacing w:val="-21"/>
          <w:w w:val="105"/>
        </w:rPr>
        <w:t> </w:t>
      </w:r>
      <w:r>
        <w:rPr>
          <w:color w:val="231F20"/>
          <w:w w:val="105"/>
        </w:rPr>
        <w:t>luân</w:t>
      </w:r>
      <w:r>
        <w:rPr>
          <w:color w:val="231F20"/>
          <w:spacing w:val="-21"/>
          <w:w w:val="105"/>
        </w:rPr>
        <w:t> </w:t>
      </w:r>
      <w:r>
        <w:rPr>
          <w:color w:val="231F20"/>
          <w:w w:val="105"/>
        </w:rPr>
        <w:t>hồi </w:t>
      </w:r>
      <w:r>
        <w:rPr>
          <w:color w:val="231F20"/>
        </w:rPr>
        <w:t>trong lục đạo, vậy là hết cách! Phật A Di Đà chẳng thể lôi quý </w:t>
      </w:r>
      <w:r>
        <w:rPr>
          <w:color w:val="231F20"/>
          <w:w w:val="105"/>
        </w:rPr>
        <w:t>vị đi theo, vì quý vị chẳng bỏ thế gian này được! Phật A Di Đà</w:t>
      </w:r>
      <w:r>
        <w:rPr>
          <w:color w:val="231F20"/>
          <w:spacing w:val="-12"/>
          <w:w w:val="105"/>
        </w:rPr>
        <w:t> </w:t>
      </w:r>
      <w:r>
        <w:rPr>
          <w:color w:val="231F20"/>
          <w:w w:val="105"/>
        </w:rPr>
        <w:t>gật</w:t>
      </w:r>
      <w:r>
        <w:rPr>
          <w:color w:val="231F20"/>
          <w:spacing w:val="-13"/>
          <w:w w:val="105"/>
        </w:rPr>
        <w:t> </w:t>
      </w:r>
      <w:r>
        <w:rPr>
          <w:color w:val="231F20"/>
          <w:w w:val="105"/>
        </w:rPr>
        <w:t>đầu,</w:t>
      </w:r>
      <w:r>
        <w:rPr>
          <w:color w:val="231F20"/>
          <w:spacing w:val="-12"/>
          <w:w w:val="105"/>
        </w:rPr>
        <w:t> </w:t>
      </w:r>
      <w:r>
        <w:rPr>
          <w:color w:val="231F20"/>
          <w:w w:val="105"/>
        </w:rPr>
        <w:t>bỏ</w:t>
      </w:r>
      <w:r>
        <w:rPr>
          <w:color w:val="231F20"/>
          <w:spacing w:val="-13"/>
          <w:w w:val="105"/>
        </w:rPr>
        <w:t> </w:t>
      </w:r>
      <w:r>
        <w:rPr>
          <w:color w:val="231F20"/>
          <w:w w:val="105"/>
        </w:rPr>
        <w:t>đi,</w:t>
      </w:r>
      <w:r>
        <w:rPr>
          <w:color w:val="231F20"/>
          <w:spacing w:val="-12"/>
          <w:w w:val="105"/>
        </w:rPr>
        <w:t> </w:t>
      </w:r>
      <w:r>
        <w:rPr>
          <w:color w:val="231F20"/>
          <w:w w:val="105"/>
        </w:rPr>
        <w:t>đợi</w:t>
      </w:r>
      <w:r>
        <w:rPr>
          <w:color w:val="231F20"/>
          <w:spacing w:val="-12"/>
          <w:w w:val="105"/>
        </w:rPr>
        <w:t> </w:t>
      </w:r>
      <w:r>
        <w:rPr>
          <w:color w:val="231F20"/>
          <w:w w:val="105"/>
        </w:rPr>
        <w:t>lần</w:t>
      </w:r>
      <w:r>
        <w:rPr>
          <w:color w:val="231F20"/>
          <w:spacing w:val="-13"/>
          <w:w w:val="105"/>
        </w:rPr>
        <w:t> </w:t>
      </w:r>
      <w:r>
        <w:rPr>
          <w:color w:val="231F20"/>
          <w:w w:val="105"/>
        </w:rPr>
        <w:t>sau</w:t>
      </w:r>
      <w:r>
        <w:rPr>
          <w:color w:val="231F20"/>
          <w:spacing w:val="-12"/>
          <w:w w:val="105"/>
        </w:rPr>
        <w:t> </w:t>
      </w:r>
      <w:r>
        <w:rPr>
          <w:color w:val="231F20"/>
          <w:w w:val="105"/>
        </w:rPr>
        <w:t>vậy!</w:t>
      </w:r>
      <w:r>
        <w:rPr>
          <w:color w:val="231F20"/>
          <w:spacing w:val="-13"/>
          <w:w w:val="105"/>
        </w:rPr>
        <w:t> </w:t>
      </w:r>
      <w:r>
        <w:rPr>
          <w:color w:val="231F20"/>
          <w:w w:val="105"/>
        </w:rPr>
        <w:t>Khi</w:t>
      </w:r>
      <w:r>
        <w:rPr>
          <w:color w:val="231F20"/>
          <w:spacing w:val="-13"/>
          <w:w w:val="105"/>
        </w:rPr>
        <w:t> </w:t>
      </w:r>
      <w:r>
        <w:rPr>
          <w:color w:val="231F20"/>
          <w:w w:val="105"/>
        </w:rPr>
        <w:t>nào</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buông</w:t>
      </w:r>
      <w:r>
        <w:rPr>
          <w:color w:val="231F20"/>
          <w:spacing w:val="-13"/>
          <w:w w:val="105"/>
        </w:rPr>
        <w:t> </w:t>
      </w:r>
      <w:r>
        <w:rPr>
          <w:color w:val="231F20"/>
          <w:w w:val="105"/>
        </w:rPr>
        <w:t>hết xuống, Phật A Di Đà sẽ đến, chúng ta chẳng thể không biết điều này!</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9"/>
        <w:jc w:val="left"/>
        <w:rPr>
          <w:sz w:val="15"/>
        </w:rPr>
      </w:pPr>
      <w:r>
        <w:rPr/>
        <w:pict>
          <v:group style="position:absolute;margin-left:212.961151pt;margin-top:10.274267pt;width:126.45pt;height:92.25pt;mso-position-horizontal-relative:page;mso-position-vertical-relative:paragraph;z-index:-15715840;mso-wrap-distance-left:0;mso-wrap-distance-right:0" id="docshapegroup39" coordorigin="4259,205" coordsize="2529,1845">
            <v:rect style="position:absolute;left:4289;top:235;width:2499;height:1815" id="docshape40" filled="true" fillcolor="#231f20" stroked="false">
              <v:fill opacity="49152f" type="solid"/>
            </v:rect>
            <v:shape style="position:absolute;left:4259;top:205;width:2280;height:1594" type="#_x0000_t75" id="docshape41" stroked="false">
              <v:imagedata r:id="rId32" o:title=""/>
            </v:shape>
            <w10:wrap type="topAndBottom"/>
          </v:group>
        </w:pict>
      </w:r>
    </w:p>
    <w:p>
      <w:pPr>
        <w:spacing w:after="0"/>
        <w:jc w:val="left"/>
        <w:rPr>
          <w:sz w:val="15"/>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41952">
            <wp:simplePos x="0" y="0"/>
            <wp:positionH relativeFrom="page">
              <wp:posOffset>4951298</wp:posOffset>
            </wp:positionH>
            <wp:positionV relativeFrom="page">
              <wp:posOffset>8105813</wp:posOffset>
            </wp:positionV>
            <wp:extent cx="2068702" cy="1434185"/>
            <wp:effectExtent l="0" t="0" r="0" b="0"/>
            <wp:wrapNone/>
            <wp:docPr id="29" name="image4.png"/>
            <wp:cNvGraphicFramePr>
              <a:graphicFrameLocks noChangeAspect="1"/>
            </wp:cNvGraphicFramePr>
            <a:graphic>
              <a:graphicData uri="http://schemas.openxmlformats.org/drawingml/2006/picture">
                <pic:pic>
                  <pic:nvPicPr>
                    <pic:cNvPr id="30"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31" name="image5.png"/>
            <wp:cNvGraphicFramePr>
              <a:graphicFrameLocks noChangeAspect="1"/>
            </wp:cNvGraphicFramePr>
            <a:graphic>
              <a:graphicData uri="http://schemas.openxmlformats.org/drawingml/2006/picture">
                <pic:pic>
                  <pic:nvPicPr>
                    <pic:cNvPr id="32"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4</w:t>
      </w:r>
    </w:p>
    <w:p>
      <w:pPr>
        <w:spacing w:after="0"/>
        <w:jc w:val="center"/>
        <w:rPr>
          <w:rFonts w:ascii="Aachen" w:hAnsi="Aachen"/>
          <w:sz w:val="28"/>
        </w:rPr>
        <w:sectPr>
          <w:headerReference w:type="default" r:id="rId33"/>
          <w:footerReference w:type="default" r:id="rId34"/>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35"/>
          <w:footerReference w:type="even" r:id="rId36"/>
          <w:pgSz w:w="11060" w:h="15030"/>
          <w:pgMar w:header="0" w:footer="0" w:top="1720" w:bottom="280" w:left="1020" w:right="1020"/>
        </w:sectPr>
      </w:pPr>
    </w:p>
    <w:p>
      <w:pPr>
        <w:pStyle w:val="BodyText"/>
        <w:spacing w:before="3"/>
        <w:jc w:val="left"/>
        <w:rPr>
          <w:rFonts w:ascii="Aachen"/>
          <w:b/>
          <w:sz w:val="21"/>
        </w:rPr>
      </w:pPr>
    </w:p>
    <w:p>
      <w:pPr>
        <w:spacing w:line="276" w:lineRule="auto" w:before="106"/>
        <w:ind w:left="1703" w:right="110" w:firstLine="0"/>
        <w:jc w:val="both"/>
        <w:rPr>
          <w:sz w:val="34"/>
        </w:rPr>
      </w:pPr>
      <w:r>
        <w:rPr/>
        <w:pict>
          <v:shape style="position:absolute;margin-left:88.632401pt;margin-top:-14.13611pt;width:47.55pt;height:99.1pt;mso-position-horizontal-relative:page;mso-position-vertical-relative:paragraph;z-index:-17677312" type="#_x0000_t202" id="docshape47" filled="false" stroked="false">
            <v:textbox inset="0,0,0,0">
              <w:txbxContent>
                <w:p>
                  <w:pPr>
                    <w:spacing w:before="28"/>
                    <w:ind w:left="0" w:right="0" w:firstLine="0"/>
                    <w:jc w:val="left"/>
                    <w:rPr>
                      <w:sz w:val="169"/>
                    </w:rPr>
                  </w:pPr>
                  <w:r>
                    <w:rPr>
                      <w:color w:val="231F20"/>
                      <w:w w:val="84"/>
                      <w:sz w:val="169"/>
                    </w:rPr>
                    <w:t>C</w:t>
                  </w:r>
                </w:p>
              </w:txbxContent>
            </v:textbox>
            <w10:wrap type="none"/>
          </v:shape>
        </w:pict>
      </w:r>
      <w:r>
        <w:rPr>
          <w:color w:val="231F20"/>
          <w:w w:val="105"/>
          <w:sz w:val="34"/>
        </w:rPr>
        <w:t>húng ta đã học đến chỗ cụ Niệm Tổ giới thiệu sự tán</w:t>
      </w:r>
      <w:r>
        <w:rPr>
          <w:color w:val="231F20"/>
          <w:spacing w:val="-21"/>
          <w:w w:val="105"/>
          <w:sz w:val="34"/>
        </w:rPr>
        <w:t> </w:t>
      </w:r>
      <w:r>
        <w:rPr>
          <w:color w:val="231F20"/>
          <w:w w:val="105"/>
          <w:sz w:val="34"/>
        </w:rPr>
        <w:t>thán</w:t>
      </w:r>
      <w:r>
        <w:rPr>
          <w:color w:val="231F20"/>
          <w:spacing w:val="-21"/>
          <w:w w:val="105"/>
          <w:sz w:val="34"/>
        </w:rPr>
        <w:t> </w:t>
      </w:r>
      <w:r>
        <w:rPr>
          <w:color w:val="231F20"/>
          <w:w w:val="105"/>
          <w:sz w:val="34"/>
        </w:rPr>
        <w:t>của</w:t>
      </w:r>
      <w:r>
        <w:rPr>
          <w:color w:val="231F20"/>
          <w:spacing w:val="-21"/>
          <w:w w:val="105"/>
          <w:sz w:val="34"/>
        </w:rPr>
        <w:t> </w:t>
      </w:r>
      <w:r>
        <w:rPr>
          <w:color w:val="231F20"/>
          <w:w w:val="105"/>
          <w:sz w:val="34"/>
        </w:rPr>
        <w:t>cổ</w:t>
      </w:r>
      <w:r>
        <w:rPr>
          <w:color w:val="231F20"/>
          <w:spacing w:val="-20"/>
          <w:w w:val="105"/>
          <w:sz w:val="34"/>
        </w:rPr>
        <w:t> </w:t>
      </w:r>
      <w:r>
        <w:rPr>
          <w:color w:val="231F20"/>
          <w:w w:val="105"/>
          <w:sz w:val="34"/>
        </w:rPr>
        <w:t>đại</w:t>
      </w:r>
      <w:r>
        <w:rPr>
          <w:color w:val="231F20"/>
          <w:spacing w:val="-21"/>
          <w:w w:val="105"/>
          <w:sz w:val="34"/>
        </w:rPr>
        <w:t> </w:t>
      </w:r>
      <w:r>
        <w:rPr>
          <w:color w:val="231F20"/>
          <w:w w:val="105"/>
          <w:sz w:val="34"/>
        </w:rPr>
        <w:t>đức</w:t>
      </w:r>
      <w:r>
        <w:rPr>
          <w:color w:val="231F20"/>
          <w:spacing w:val="-21"/>
          <w:w w:val="105"/>
          <w:sz w:val="34"/>
        </w:rPr>
        <w:t> </w:t>
      </w:r>
      <w:r>
        <w:rPr>
          <w:color w:val="231F20"/>
          <w:w w:val="105"/>
          <w:sz w:val="34"/>
        </w:rPr>
        <w:t>đối</w:t>
      </w:r>
      <w:r>
        <w:rPr>
          <w:color w:val="231F20"/>
          <w:spacing w:val="-21"/>
          <w:w w:val="105"/>
          <w:sz w:val="34"/>
        </w:rPr>
        <w:t> </w:t>
      </w:r>
      <w:r>
        <w:rPr>
          <w:color w:val="231F20"/>
          <w:w w:val="105"/>
          <w:sz w:val="34"/>
        </w:rPr>
        <w:t>với</w:t>
      </w:r>
      <w:r>
        <w:rPr>
          <w:color w:val="231F20"/>
          <w:spacing w:val="-21"/>
          <w:w w:val="105"/>
          <w:sz w:val="34"/>
        </w:rPr>
        <w:t> </w:t>
      </w:r>
      <w:r>
        <w:rPr>
          <w:color w:val="231F20"/>
          <w:w w:val="105"/>
          <w:sz w:val="34"/>
        </w:rPr>
        <w:t>bộ</w:t>
      </w:r>
      <w:r>
        <w:rPr>
          <w:color w:val="231F20"/>
          <w:spacing w:val="-21"/>
          <w:w w:val="105"/>
          <w:sz w:val="34"/>
        </w:rPr>
        <w:t> </w:t>
      </w:r>
      <w:r>
        <w:rPr>
          <w:color w:val="231F20"/>
          <w:w w:val="105"/>
          <w:sz w:val="34"/>
        </w:rPr>
        <w:t>kinh</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Cụ</w:t>
      </w:r>
      <w:r>
        <w:rPr>
          <w:color w:val="231F20"/>
          <w:spacing w:val="-21"/>
          <w:w w:val="105"/>
          <w:sz w:val="34"/>
        </w:rPr>
        <w:t> </w:t>
      </w:r>
      <w:r>
        <w:rPr>
          <w:color w:val="231F20"/>
          <w:w w:val="105"/>
          <w:sz w:val="34"/>
        </w:rPr>
        <w:t>nói: </w:t>
      </w:r>
      <w:r>
        <w:rPr>
          <w:color w:val="231F20"/>
          <w:spacing w:val="-2"/>
          <w:w w:val="105"/>
          <w:sz w:val="34"/>
        </w:rPr>
        <w:t>“</w:t>
      </w:r>
      <w:r>
        <w:rPr>
          <w:i/>
          <w:color w:val="231F20"/>
          <w:spacing w:val="-2"/>
          <w:w w:val="105"/>
          <w:sz w:val="34"/>
        </w:rPr>
        <w:t>Cái</w:t>
      </w:r>
      <w:r>
        <w:rPr>
          <w:i/>
          <w:color w:val="231F20"/>
          <w:spacing w:val="-16"/>
          <w:w w:val="105"/>
          <w:sz w:val="34"/>
        </w:rPr>
        <w:t> </w:t>
      </w:r>
      <w:r>
        <w:rPr>
          <w:i/>
          <w:color w:val="231F20"/>
          <w:spacing w:val="-2"/>
          <w:w w:val="105"/>
          <w:sz w:val="34"/>
        </w:rPr>
        <w:t>dĩ</w:t>
      </w:r>
      <w:r>
        <w:rPr>
          <w:i/>
          <w:color w:val="231F20"/>
          <w:spacing w:val="-16"/>
          <w:w w:val="105"/>
          <w:sz w:val="34"/>
        </w:rPr>
        <w:t> </w:t>
      </w:r>
      <w:r>
        <w:rPr>
          <w:i/>
          <w:color w:val="231F20"/>
          <w:spacing w:val="-2"/>
          <w:w w:val="105"/>
          <w:sz w:val="34"/>
        </w:rPr>
        <w:t>bản</w:t>
      </w:r>
      <w:r>
        <w:rPr>
          <w:i/>
          <w:color w:val="231F20"/>
          <w:spacing w:val="-16"/>
          <w:w w:val="105"/>
          <w:sz w:val="34"/>
        </w:rPr>
        <w:t> </w:t>
      </w:r>
      <w:r>
        <w:rPr>
          <w:i/>
          <w:color w:val="231F20"/>
          <w:spacing w:val="-2"/>
          <w:w w:val="105"/>
          <w:sz w:val="34"/>
        </w:rPr>
        <w:t>kinh</w:t>
      </w:r>
      <w:r>
        <w:rPr>
          <w:i/>
          <w:color w:val="231F20"/>
          <w:spacing w:val="-16"/>
          <w:w w:val="105"/>
          <w:sz w:val="34"/>
        </w:rPr>
        <w:t> </w:t>
      </w:r>
      <w:r>
        <w:rPr>
          <w:i/>
          <w:color w:val="231F20"/>
          <w:spacing w:val="-2"/>
          <w:w w:val="105"/>
          <w:sz w:val="34"/>
        </w:rPr>
        <w:t>trì</w:t>
      </w:r>
      <w:r>
        <w:rPr>
          <w:i/>
          <w:color w:val="231F20"/>
          <w:spacing w:val="-16"/>
          <w:w w:val="105"/>
          <w:sz w:val="34"/>
        </w:rPr>
        <w:t> </w:t>
      </w:r>
      <w:r>
        <w:rPr>
          <w:i/>
          <w:color w:val="231F20"/>
          <w:spacing w:val="-2"/>
          <w:w w:val="105"/>
          <w:sz w:val="34"/>
        </w:rPr>
        <w:t>danh</w:t>
      </w:r>
      <w:r>
        <w:rPr>
          <w:i/>
          <w:color w:val="231F20"/>
          <w:spacing w:val="-16"/>
          <w:w w:val="105"/>
          <w:sz w:val="34"/>
        </w:rPr>
        <w:t> </w:t>
      </w:r>
      <w:r>
        <w:rPr>
          <w:i/>
          <w:color w:val="231F20"/>
          <w:spacing w:val="-2"/>
          <w:w w:val="105"/>
          <w:sz w:val="34"/>
        </w:rPr>
        <w:t>niệm</w:t>
      </w:r>
      <w:r>
        <w:rPr>
          <w:i/>
          <w:color w:val="231F20"/>
          <w:spacing w:val="-16"/>
          <w:w w:val="105"/>
          <w:sz w:val="34"/>
        </w:rPr>
        <w:t> </w:t>
      </w:r>
      <w:r>
        <w:rPr>
          <w:i/>
          <w:color w:val="231F20"/>
          <w:spacing w:val="-2"/>
          <w:w w:val="105"/>
          <w:sz w:val="34"/>
        </w:rPr>
        <w:t>Phật</w:t>
      </w:r>
      <w:r>
        <w:rPr>
          <w:i/>
          <w:color w:val="231F20"/>
          <w:spacing w:val="-15"/>
          <w:w w:val="105"/>
          <w:sz w:val="34"/>
        </w:rPr>
        <w:t> </w:t>
      </w:r>
      <w:r>
        <w:rPr>
          <w:i/>
          <w:color w:val="231F20"/>
          <w:spacing w:val="-2"/>
          <w:w w:val="105"/>
          <w:sz w:val="34"/>
        </w:rPr>
        <w:t>pháp</w:t>
      </w:r>
      <w:r>
        <w:rPr>
          <w:i/>
          <w:color w:val="231F20"/>
          <w:spacing w:val="-16"/>
          <w:w w:val="105"/>
          <w:sz w:val="34"/>
        </w:rPr>
        <w:t> </w:t>
      </w:r>
      <w:r>
        <w:rPr>
          <w:i/>
          <w:color w:val="231F20"/>
          <w:spacing w:val="-2"/>
          <w:w w:val="105"/>
          <w:sz w:val="34"/>
        </w:rPr>
        <w:t>môn</w:t>
      </w:r>
      <w:r>
        <w:rPr>
          <w:color w:val="231F20"/>
          <w:spacing w:val="-2"/>
          <w:w w:val="105"/>
          <w:sz w:val="34"/>
        </w:rPr>
        <w:t>”</w:t>
      </w:r>
      <w:r>
        <w:rPr>
          <w:color w:val="231F20"/>
          <w:spacing w:val="-16"/>
          <w:w w:val="105"/>
          <w:sz w:val="34"/>
        </w:rPr>
        <w:t> </w:t>
      </w:r>
      <w:r>
        <w:rPr>
          <w:color w:val="231F20"/>
          <w:spacing w:val="-5"/>
          <w:w w:val="105"/>
          <w:sz w:val="34"/>
        </w:rPr>
        <w:t>(Là</w:t>
      </w:r>
    </w:p>
    <w:p>
      <w:pPr>
        <w:spacing w:line="280" w:lineRule="auto" w:before="7"/>
        <w:ind w:left="397" w:right="111" w:firstLine="0"/>
        <w:jc w:val="both"/>
        <w:rPr>
          <w:sz w:val="34"/>
        </w:rPr>
      </w:pPr>
      <w:r>
        <w:rPr>
          <w:color w:val="231F20"/>
          <w:w w:val="105"/>
          <w:sz w:val="34"/>
        </w:rPr>
        <w:t>vì pháp môn trì danh niệm Phật được nói trong kinh này). Chúng ta đọc từ chỗ này: “</w:t>
      </w:r>
      <w:r>
        <w:rPr>
          <w:i/>
          <w:color w:val="231F20"/>
          <w:w w:val="105"/>
          <w:sz w:val="34"/>
        </w:rPr>
        <w:t>Viên mãn trực tiệp, phương tiện cứu</w:t>
      </w:r>
      <w:r>
        <w:rPr>
          <w:i/>
          <w:color w:val="231F20"/>
          <w:spacing w:val="-12"/>
          <w:w w:val="105"/>
          <w:sz w:val="34"/>
        </w:rPr>
        <w:t> </w:t>
      </w:r>
      <w:r>
        <w:rPr>
          <w:i/>
          <w:color w:val="231F20"/>
          <w:w w:val="105"/>
          <w:sz w:val="34"/>
        </w:rPr>
        <w:t>cánh,</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siêu</w:t>
      </w:r>
      <w:r>
        <w:rPr>
          <w:i/>
          <w:color w:val="231F20"/>
          <w:spacing w:val="-12"/>
          <w:w w:val="105"/>
          <w:sz w:val="34"/>
        </w:rPr>
        <w:t> </w:t>
      </w:r>
      <w:r>
        <w:rPr>
          <w:i/>
          <w:color w:val="231F20"/>
          <w:w w:val="105"/>
          <w:sz w:val="34"/>
        </w:rPr>
        <w:t>trực</w:t>
      </w:r>
      <w:r>
        <w:rPr>
          <w:i/>
          <w:color w:val="231F20"/>
          <w:spacing w:val="-12"/>
          <w:w w:val="105"/>
          <w:sz w:val="34"/>
        </w:rPr>
        <w:t> </w:t>
      </w:r>
      <w:r>
        <w:rPr>
          <w:i/>
          <w:color w:val="231F20"/>
          <w:w w:val="105"/>
          <w:sz w:val="34"/>
        </w:rPr>
        <w:t>nhập,</w:t>
      </w:r>
      <w:r>
        <w:rPr>
          <w:i/>
          <w:color w:val="231F20"/>
          <w:spacing w:val="-12"/>
          <w:w w:val="105"/>
          <w:sz w:val="34"/>
        </w:rPr>
        <w:t> </w:t>
      </w:r>
      <w:r>
        <w:rPr>
          <w:i/>
          <w:color w:val="231F20"/>
          <w:w w:val="105"/>
          <w:sz w:val="34"/>
        </w:rPr>
        <w:t>tối</w:t>
      </w:r>
      <w:r>
        <w:rPr>
          <w:i/>
          <w:color w:val="231F20"/>
          <w:spacing w:val="-12"/>
          <w:w w:val="105"/>
          <w:sz w:val="34"/>
        </w:rPr>
        <w:t> </w:t>
      </w:r>
      <w:r>
        <w:rPr>
          <w:i/>
          <w:color w:val="231F20"/>
          <w:w w:val="105"/>
          <w:sz w:val="34"/>
        </w:rPr>
        <w:t>cực</w:t>
      </w:r>
      <w:r>
        <w:rPr>
          <w:i/>
          <w:color w:val="231F20"/>
          <w:spacing w:val="-12"/>
          <w:w w:val="105"/>
          <w:sz w:val="34"/>
        </w:rPr>
        <w:t> </w:t>
      </w:r>
      <w:r>
        <w:rPr>
          <w:i/>
          <w:color w:val="231F20"/>
          <w:w w:val="105"/>
          <w:sz w:val="34"/>
        </w:rPr>
        <w:t>viên</w:t>
      </w:r>
      <w:r>
        <w:rPr>
          <w:i/>
          <w:color w:val="231F20"/>
          <w:spacing w:val="-12"/>
          <w:w w:val="105"/>
          <w:sz w:val="34"/>
        </w:rPr>
        <w:t> </w:t>
      </w:r>
      <w:r>
        <w:rPr>
          <w:i/>
          <w:color w:val="231F20"/>
          <w:w w:val="105"/>
          <w:sz w:val="34"/>
        </w:rPr>
        <w:t>đốn</w:t>
      </w:r>
      <w:r>
        <w:rPr>
          <w:color w:val="231F20"/>
          <w:w w:val="105"/>
          <w:sz w:val="34"/>
        </w:rPr>
        <w:t>”</w:t>
      </w:r>
      <w:r>
        <w:rPr>
          <w:color w:val="231F20"/>
          <w:spacing w:val="-12"/>
          <w:w w:val="105"/>
          <w:sz w:val="34"/>
        </w:rPr>
        <w:t> </w:t>
      </w:r>
      <w:r>
        <w:rPr>
          <w:color w:val="231F20"/>
          <w:w w:val="105"/>
          <w:sz w:val="34"/>
        </w:rPr>
        <w:t>(Viên</w:t>
      </w:r>
      <w:r>
        <w:rPr>
          <w:color w:val="231F20"/>
          <w:spacing w:val="-12"/>
          <w:w w:val="105"/>
          <w:sz w:val="34"/>
        </w:rPr>
        <w:t> </w:t>
      </w:r>
      <w:r>
        <w:rPr>
          <w:color w:val="231F20"/>
          <w:w w:val="105"/>
          <w:sz w:val="34"/>
        </w:rPr>
        <w:t>mãn, thẳng thừng, nhanh chóng, phương tiện rốt ráo, hễ vượt thoát bèn vào thẳng cảnh giới Phật, viên đốn tột bậc).</w:t>
      </w:r>
    </w:p>
    <w:p>
      <w:pPr>
        <w:pStyle w:val="BodyText"/>
        <w:spacing w:line="280" w:lineRule="auto" w:before="135"/>
        <w:ind w:left="397" w:right="111" w:firstLine="453"/>
      </w:pPr>
      <w:r>
        <w:rPr>
          <w:color w:val="231F20"/>
          <w:w w:val="105"/>
        </w:rPr>
        <w:t>Trong</w:t>
      </w:r>
      <w:r>
        <w:rPr>
          <w:color w:val="231F20"/>
          <w:spacing w:val="-10"/>
          <w:w w:val="105"/>
        </w:rPr>
        <w:t> </w:t>
      </w:r>
      <w:r>
        <w:rPr>
          <w:color w:val="231F20"/>
          <w:w w:val="105"/>
        </w:rPr>
        <w:t>lần</w:t>
      </w:r>
      <w:r>
        <w:rPr>
          <w:color w:val="231F20"/>
          <w:spacing w:val="-10"/>
          <w:w w:val="105"/>
        </w:rPr>
        <w:t> </w:t>
      </w:r>
      <w:r>
        <w:rPr>
          <w:color w:val="231F20"/>
          <w:w w:val="105"/>
        </w:rPr>
        <w:t>trước,</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9"/>
          <w:w w:val="105"/>
        </w:rPr>
        <w:t> </w:t>
      </w:r>
      <w:r>
        <w:rPr>
          <w:color w:val="231F20"/>
          <w:w w:val="105"/>
        </w:rPr>
        <w:t>đã</w:t>
      </w:r>
      <w:r>
        <w:rPr>
          <w:color w:val="231F20"/>
          <w:spacing w:val="-10"/>
          <w:w w:val="105"/>
        </w:rPr>
        <w:t> </w:t>
      </w:r>
      <w:r>
        <w:rPr>
          <w:color w:val="231F20"/>
          <w:w w:val="105"/>
        </w:rPr>
        <w:t>đọc</w:t>
      </w:r>
      <w:r>
        <w:rPr>
          <w:color w:val="231F20"/>
          <w:spacing w:val="-10"/>
          <w:w w:val="105"/>
        </w:rPr>
        <w:t> </w:t>
      </w:r>
      <w:r>
        <w:rPr>
          <w:color w:val="231F20"/>
          <w:w w:val="105"/>
        </w:rPr>
        <w:t>đến</w:t>
      </w:r>
      <w:r>
        <w:rPr>
          <w:color w:val="231F20"/>
          <w:spacing w:val="-10"/>
          <w:w w:val="105"/>
        </w:rPr>
        <w:t> </w:t>
      </w:r>
      <w:r>
        <w:rPr>
          <w:color w:val="231F20"/>
          <w:w w:val="105"/>
        </w:rPr>
        <w:t>câu</w:t>
      </w:r>
      <w:r>
        <w:rPr>
          <w:color w:val="231F20"/>
          <w:spacing w:val="-10"/>
          <w:w w:val="105"/>
        </w:rPr>
        <w:t> </w:t>
      </w:r>
      <w:r>
        <w:rPr>
          <w:color w:val="231F20"/>
          <w:w w:val="105"/>
        </w:rPr>
        <w:t>này.</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nói vì</w:t>
      </w:r>
      <w:r>
        <w:rPr>
          <w:color w:val="231F20"/>
          <w:spacing w:val="-5"/>
          <w:w w:val="105"/>
        </w:rPr>
        <w:t> </w:t>
      </w:r>
      <w:r>
        <w:rPr>
          <w:color w:val="231F20"/>
          <w:w w:val="105"/>
        </w:rPr>
        <w:t>sao</w:t>
      </w:r>
      <w:r>
        <w:rPr>
          <w:color w:val="231F20"/>
          <w:spacing w:val="-5"/>
          <w:w w:val="105"/>
        </w:rPr>
        <w:t> </w:t>
      </w:r>
      <w:r>
        <w:rPr>
          <w:color w:val="231F20"/>
          <w:w w:val="105"/>
        </w:rPr>
        <w:t>pháp</w:t>
      </w:r>
      <w:r>
        <w:rPr>
          <w:color w:val="231F20"/>
          <w:spacing w:val="-5"/>
          <w:w w:val="105"/>
        </w:rPr>
        <w:t> </w:t>
      </w:r>
      <w:r>
        <w:rPr>
          <w:color w:val="231F20"/>
          <w:w w:val="105"/>
        </w:rPr>
        <w:t>môn</w:t>
      </w:r>
      <w:r>
        <w:rPr>
          <w:color w:val="231F20"/>
          <w:spacing w:val="-5"/>
          <w:w w:val="105"/>
        </w:rPr>
        <w:t> </w:t>
      </w:r>
      <w:r>
        <w:rPr>
          <w:color w:val="231F20"/>
          <w:w w:val="105"/>
        </w:rPr>
        <w:t>này</w:t>
      </w:r>
      <w:r>
        <w:rPr>
          <w:color w:val="231F20"/>
          <w:spacing w:val="-5"/>
          <w:w w:val="105"/>
        </w:rPr>
        <w:t> </w:t>
      </w:r>
      <w:r>
        <w:rPr>
          <w:color w:val="231F20"/>
          <w:w w:val="105"/>
        </w:rPr>
        <w:t>được</w:t>
      </w:r>
      <w:r>
        <w:rPr>
          <w:color w:val="231F20"/>
          <w:spacing w:val="-5"/>
          <w:w w:val="105"/>
        </w:rPr>
        <w:t> </w:t>
      </w:r>
      <w:r>
        <w:rPr>
          <w:color w:val="231F20"/>
          <w:w w:val="105"/>
        </w:rPr>
        <w:t>nhiều</w:t>
      </w:r>
      <w:r>
        <w:rPr>
          <w:color w:val="231F20"/>
          <w:spacing w:val="-5"/>
          <w:w w:val="105"/>
        </w:rPr>
        <w:t> </w:t>
      </w:r>
      <w:r>
        <w:rPr>
          <w:color w:val="231F20"/>
          <w:w w:val="105"/>
        </w:rPr>
        <w:t>người</w:t>
      </w:r>
      <w:r>
        <w:rPr>
          <w:color w:val="231F20"/>
          <w:spacing w:val="-5"/>
          <w:w w:val="105"/>
        </w:rPr>
        <w:t> </w:t>
      </w:r>
      <w:r>
        <w:rPr>
          <w:color w:val="231F20"/>
          <w:w w:val="105"/>
        </w:rPr>
        <w:t>tán</w:t>
      </w:r>
      <w:r>
        <w:rPr>
          <w:color w:val="231F20"/>
          <w:spacing w:val="-5"/>
          <w:w w:val="105"/>
        </w:rPr>
        <w:t> </w:t>
      </w:r>
      <w:r>
        <w:rPr>
          <w:color w:val="231F20"/>
          <w:w w:val="105"/>
        </w:rPr>
        <w:t>thán</w:t>
      </w:r>
      <w:r>
        <w:rPr>
          <w:color w:val="231F20"/>
          <w:spacing w:val="-5"/>
          <w:w w:val="105"/>
        </w:rPr>
        <w:t> </w:t>
      </w:r>
      <w:r>
        <w:rPr>
          <w:color w:val="231F20"/>
          <w:w w:val="105"/>
        </w:rPr>
        <w:t>như</w:t>
      </w:r>
      <w:r>
        <w:rPr>
          <w:color w:val="231F20"/>
          <w:spacing w:val="-5"/>
          <w:w w:val="105"/>
        </w:rPr>
        <w:t> </w:t>
      </w:r>
      <w:r>
        <w:rPr>
          <w:color w:val="231F20"/>
          <w:w w:val="105"/>
        </w:rPr>
        <w:t>thế,</w:t>
      </w:r>
      <w:r>
        <w:rPr>
          <w:color w:val="231F20"/>
          <w:spacing w:val="-5"/>
          <w:w w:val="105"/>
        </w:rPr>
        <w:t> </w:t>
      </w:r>
      <w:r>
        <w:rPr>
          <w:color w:val="231F20"/>
          <w:w w:val="105"/>
        </w:rPr>
        <w:t>tôi nghĩ</w:t>
      </w:r>
      <w:r>
        <w:rPr>
          <w:color w:val="231F20"/>
          <w:spacing w:val="-11"/>
          <w:w w:val="105"/>
        </w:rPr>
        <w:t> </w:t>
      </w:r>
      <w:r>
        <w:rPr>
          <w:color w:val="231F20"/>
          <w:w w:val="105"/>
        </w:rPr>
        <w:t>nó</w:t>
      </w:r>
      <w:r>
        <w:rPr>
          <w:color w:val="231F20"/>
          <w:spacing w:val="-11"/>
          <w:w w:val="105"/>
        </w:rPr>
        <w:t> </w:t>
      </w:r>
      <w:r>
        <w:rPr>
          <w:color w:val="231F20"/>
          <w:w w:val="105"/>
        </w:rPr>
        <w:t>có</w:t>
      </w:r>
      <w:r>
        <w:rPr>
          <w:color w:val="231F20"/>
          <w:spacing w:val="-11"/>
          <w:w w:val="105"/>
        </w:rPr>
        <w:t> </w:t>
      </w:r>
      <w:r>
        <w:rPr>
          <w:color w:val="231F20"/>
          <w:w w:val="105"/>
        </w:rPr>
        <w:t>quan</w:t>
      </w:r>
      <w:r>
        <w:rPr>
          <w:color w:val="231F20"/>
          <w:spacing w:val="-10"/>
          <w:w w:val="105"/>
        </w:rPr>
        <w:t> </w:t>
      </w:r>
      <w:r>
        <w:rPr>
          <w:color w:val="231F20"/>
          <w:w w:val="105"/>
        </w:rPr>
        <w:t>hệ</w:t>
      </w:r>
      <w:r>
        <w:rPr>
          <w:color w:val="231F20"/>
          <w:spacing w:val="-11"/>
          <w:w w:val="105"/>
        </w:rPr>
        <w:t> </w:t>
      </w:r>
      <w:r>
        <w:rPr>
          <w:color w:val="231F20"/>
          <w:w w:val="105"/>
        </w:rPr>
        <w:t>mật</w:t>
      </w:r>
      <w:r>
        <w:rPr>
          <w:color w:val="231F20"/>
          <w:spacing w:val="-10"/>
          <w:w w:val="105"/>
        </w:rPr>
        <w:t> </w:t>
      </w:r>
      <w:r>
        <w:rPr>
          <w:color w:val="231F20"/>
          <w:w w:val="105"/>
        </w:rPr>
        <w:t>thiết</w:t>
      </w:r>
      <w:r>
        <w:rPr>
          <w:color w:val="231F20"/>
          <w:spacing w:val="-11"/>
          <w:w w:val="105"/>
        </w:rPr>
        <w:t> </w:t>
      </w:r>
      <w:r>
        <w:rPr>
          <w:color w:val="231F20"/>
          <w:w w:val="105"/>
        </w:rPr>
        <w:t>với</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11"/>
          <w:w w:val="105"/>
        </w:rPr>
        <w:t> </w:t>
      </w:r>
      <w:r>
        <w:rPr>
          <w:color w:val="231F20"/>
          <w:w w:val="105"/>
        </w:rPr>
        <w:t>mười</w:t>
      </w:r>
      <w:r>
        <w:rPr>
          <w:color w:val="231F20"/>
          <w:spacing w:val="-11"/>
          <w:w w:val="105"/>
        </w:rPr>
        <w:t> </w:t>
      </w:r>
      <w:r>
        <w:rPr>
          <w:color w:val="231F20"/>
          <w:w w:val="105"/>
        </w:rPr>
        <w:t>phương.</w:t>
      </w:r>
      <w:r>
        <w:rPr>
          <w:color w:val="231F20"/>
          <w:spacing w:val="-11"/>
          <w:w w:val="105"/>
        </w:rPr>
        <w:t> </w:t>
      </w:r>
      <w:r>
        <w:rPr>
          <w:color w:val="231F20"/>
          <w:w w:val="105"/>
        </w:rPr>
        <w:t>Có thể nói pháp môn này trọn khắp pháp giới hư không giới, không có vị Phật nào không tán thán Phật A Di Đà.</w:t>
      </w:r>
    </w:p>
    <w:p>
      <w:pPr>
        <w:pStyle w:val="BodyText"/>
        <w:spacing w:line="280" w:lineRule="auto" w:before="134"/>
        <w:ind w:left="397" w:right="111" w:firstLine="453"/>
      </w:pPr>
      <w:r>
        <w:rPr>
          <w:color w:val="231F20"/>
          <w:w w:val="105"/>
        </w:rPr>
        <w:t>Trong</w:t>
      </w:r>
      <w:r>
        <w:rPr>
          <w:color w:val="231F20"/>
          <w:spacing w:val="-1"/>
          <w:w w:val="105"/>
        </w:rPr>
        <w:t> </w:t>
      </w:r>
      <w:r>
        <w:rPr>
          <w:color w:val="231F20"/>
          <w:w w:val="105"/>
        </w:rPr>
        <w:t>kinh</w:t>
      </w:r>
      <w:r>
        <w:rPr>
          <w:color w:val="231F20"/>
          <w:spacing w:val="-1"/>
          <w:w w:val="105"/>
        </w:rPr>
        <w:t> </w:t>
      </w:r>
      <w:r>
        <w:rPr>
          <w:i/>
          <w:color w:val="231F20"/>
          <w:w w:val="105"/>
        </w:rPr>
        <w:t>Di</w:t>
      </w:r>
      <w:r>
        <w:rPr>
          <w:i/>
          <w:color w:val="231F20"/>
          <w:spacing w:val="-1"/>
          <w:w w:val="105"/>
        </w:rPr>
        <w:t> </w:t>
      </w:r>
      <w:r>
        <w:rPr>
          <w:i/>
          <w:color w:val="231F20"/>
          <w:w w:val="105"/>
        </w:rPr>
        <w:t>Đà</w:t>
      </w:r>
      <w:r>
        <w:rPr>
          <w:color w:val="231F20"/>
          <w:w w:val="105"/>
        </w:rPr>
        <w:t>,</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đọc</w:t>
      </w:r>
      <w:r>
        <w:rPr>
          <w:color w:val="231F20"/>
          <w:spacing w:val="-1"/>
          <w:w w:val="105"/>
        </w:rPr>
        <w:t> </w:t>
      </w:r>
      <w:r>
        <w:rPr>
          <w:color w:val="231F20"/>
          <w:w w:val="105"/>
        </w:rPr>
        <w:t>thấy</w:t>
      </w:r>
      <w:r>
        <w:rPr>
          <w:color w:val="231F20"/>
          <w:spacing w:val="-1"/>
          <w:w w:val="105"/>
        </w:rPr>
        <w:t> </w:t>
      </w:r>
      <w:r>
        <w:rPr>
          <w:color w:val="231F20"/>
          <w:w w:val="105"/>
        </w:rPr>
        <w:t>Phật</w:t>
      </w:r>
      <w:r>
        <w:rPr>
          <w:color w:val="231F20"/>
          <w:spacing w:val="-2"/>
          <w:w w:val="105"/>
        </w:rPr>
        <w:t> </w:t>
      </w:r>
      <w:r>
        <w:rPr>
          <w:color w:val="231F20"/>
          <w:w w:val="105"/>
        </w:rPr>
        <w:t>ở</w:t>
      </w:r>
      <w:r>
        <w:rPr>
          <w:color w:val="231F20"/>
          <w:spacing w:val="-1"/>
          <w:w w:val="105"/>
        </w:rPr>
        <w:t> </w:t>
      </w:r>
      <w:r>
        <w:rPr>
          <w:color w:val="231F20"/>
          <w:w w:val="105"/>
        </w:rPr>
        <w:t>sáu</w:t>
      </w:r>
      <w:r>
        <w:rPr>
          <w:color w:val="231F20"/>
          <w:spacing w:val="-1"/>
          <w:w w:val="105"/>
        </w:rPr>
        <w:t> </w:t>
      </w:r>
      <w:r>
        <w:rPr>
          <w:color w:val="231F20"/>
          <w:w w:val="105"/>
        </w:rPr>
        <w:t>phương ca</w:t>
      </w:r>
      <w:r>
        <w:rPr>
          <w:color w:val="231F20"/>
          <w:spacing w:val="-1"/>
          <w:w w:val="105"/>
        </w:rPr>
        <w:t> </w:t>
      </w:r>
      <w:r>
        <w:rPr>
          <w:color w:val="231F20"/>
          <w:w w:val="105"/>
        </w:rPr>
        <w:t>ngợi;</w:t>
      </w:r>
      <w:r>
        <w:rPr>
          <w:color w:val="231F20"/>
          <w:spacing w:val="-1"/>
          <w:w w:val="105"/>
        </w:rPr>
        <w:t> </w:t>
      </w:r>
      <w:r>
        <w:rPr>
          <w:color w:val="231F20"/>
          <w:w w:val="105"/>
        </w:rPr>
        <w:t>trong</w:t>
      </w:r>
      <w:r>
        <w:rPr>
          <w:color w:val="231F20"/>
          <w:spacing w:val="-1"/>
          <w:w w:val="105"/>
        </w:rPr>
        <w:t> </w:t>
      </w:r>
      <w:r>
        <w:rPr>
          <w:color w:val="231F20"/>
          <w:w w:val="105"/>
        </w:rPr>
        <w:t>bản</w:t>
      </w:r>
      <w:r>
        <w:rPr>
          <w:color w:val="231F20"/>
          <w:spacing w:val="-1"/>
          <w:w w:val="105"/>
        </w:rPr>
        <w:t> </w:t>
      </w:r>
      <w:r>
        <w:rPr>
          <w:color w:val="231F20"/>
          <w:w w:val="105"/>
        </w:rPr>
        <w:t>dịch</w:t>
      </w:r>
      <w:r>
        <w:rPr>
          <w:color w:val="231F20"/>
          <w:spacing w:val="-1"/>
          <w:w w:val="105"/>
        </w:rPr>
        <w:t> </w:t>
      </w:r>
      <w:r>
        <w:rPr>
          <w:color w:val="231F20"/>
          <w:w w:val="105"/>
        </w:rPr>
        <w:t>kinh </w:t>
      </w:r>
      <w:r>
        <w:rPr>
          <w:i/>
          <w:color w:val="231F20"/>
          <w:w w:val="105"/>
        </w:rPr>
        <w:t>A</w:t>
      </w:r>
      <w:r>
        <w:rPr>
          <w:i/>
          <w:color w:val="231F20"/>
          <w:spacing w:val="-1"/>
          <w:w w:val="105"/>
        </w:rPr>
        <w:t> </w:t>
      </w:r>
      <w:r>
        <w:rPr>
          <w:i/>
          <w:color w:val="231F20"/>
          <w:w w:val="105"/>
        </w:rPr>
        <w:t>Di</w:t>
      </w:r>
      <w:r>
        <w:rPr>
          <w:i/>
          <w:color w:val="231F20"/>
          <w:spacing w:val="-1"/>
          <w:w w:val="105"/>
        </w:rPr>
        <w:t> </w:t>
      </w:r>
      <w:r>
        <w:rPr>
          <w:i/>
          <w:color w:val="231F20"/>
          <w:w w:val="105"/>
        </w:rPr>
        <w:t>Đà</w:t>
      </w:r>
      <w:r>
        <w:rPr>
          <w:i/>
          <w:color w:val="231F20"/>
          <w:spacing w:val="-1"/>
          <w:w w:val="105"/>
        </w:rPr>
        <w:t> </w:t>
      </w:r>
      <w:r>
        <w:rPr>
          <w:color w:val="231F20"/>
          <w:w w:val="105"/>
        </w:rPr>
        <w:t>của</w:t>
      </w:r>
      <w:r>
        <w:rPr>
          <w:color w:val="231F20"/>
          <w:spacing w:val="-1"/>
          <w:w w:val="105"/>
        </w:rPr>
        <w:t> </w:t>
      </w:r>
      <w:r>
        <w:rPr>
          <w:color w:val="231F20"/>
          <w:w w:val="105"/>
        </w:rPr>
        <w:t>Huyền</w:t>
      </w:r>
      <w:r>
        <w:rPr>
          <w:color w:val="231F20"/>
          <w:spacing w:val="-1"/>
          <w:w w:val="105"/>
        </w:rPr>
        <w:t> </w:t>
      </w:r>
      <w:r>
        <w:rPr>
          <w:color w:val="231F20"/>
          <w:w w:val="105"/>
        </w:rPr>
        <w:t>Trang</w:t>
      </w:r>
      <w:r>
        <w:rPr>
          <w:color w:val="231F20"/>
          <w:spacing w:val="-2"/>
          <w:w w:val="105"/>
        </w:rPr>
        <w:t> </w:t>
      </w:r>
      <w:r>
        <w:rPr>
          <w:color w:val="231F20"/>
          <w:w w:val="105"/>
        </w:rPr>
        <w:t>Đại sư, ghi là Phật ở mười phương tán thán, nói rất cặn kẽ.</w:t>
      </w:r>
    </w:p>
    <w:p>
      <w:pPr>
        <w:pStyle w:val="BodyText"/>
        <w:spacing w:line="280" w:lineRule="auto" w:before="138"/>
        <w:ind w:left="397" w:right="111" w:firstLine="453"/>
      </w:pPr>
      <w:r>
        <w:rPr>
          <w:color w:val="231F20"/>
          <w:w w:val="105"/>
        </w:rPr>
        <w:t>Trong kinh </w:t>
      </w:r>
      <w:r>
        <w:rPr>
          <w:i/>
          <w:color w:val="231F20"/>
          <w:w w:val="105"/>
        </w:rPr>
        <w:t>Vô Lượng Thọ </w:t>
      </w:r>
      <w:r>
        <w:rPr>
          <w:color w:val="231F20"/>
          <w:w w:val="105"/>
        </w:rPr>
        <w:t>và </w:t>
      </w:r>
      <w:r>
        <w:rPr>
          <w:i/>
          <w:color w:val="231F20"/>
          <w:w w:val="105"/>
        </w:rPr>
        <w:t>Quán Kinh</w:t>
      </w:r>
      <w:r>
        <w:rPr>
          <w:color w:val="231F20"/>
          <w:w w:val="105"/>
        </w:rPr>
        <w:t>, đức Phật đều giới</w:t>
      </w:r>
      <w:r>
        <w:rPr>
          <w:color w:val="231F20"/>
          <w:spacing w:val="-1"/>
          <w:w w:val="105"/>
        </w:rPr>
        <w:t> </w:t>
      </w:r>
      <w:r>
        <w:rPr>
          <w:color w:val="231F20"/>
          <w:w w:val="105"/>
        </w:rPr>
        <w:t>thiệu</w:t>
      </w:r>
      <w:r>
        <w:rPr>
          <w:color w:val="231F20"/>
          <w:spacing w:val="-1"/>
          <w:w w:val="105"/>
        </w:rPr>
        <w:t> </w:t>
      </w:r>
      <w:r>
        <w:rPr>
          <w:color w:val="231F20"/>
          <w:w w:val="105"/>
        </w:rPr>
        <w:t>với</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Trong</w:t>
      </w:r>
      <w:r>
        <w:rPr>
          <w:color w:val="231F20"/>
          <w:spacing w:val="-1"/>
          <w:w w:val="105"/>
        </w:rPr>
        <w:t> </w:t>
      </w:r>
      <w:r>
        <w:rPr>
          <w:color w:val="231F20"/>
          <w:w w:val="105"/>
        </w:rPr>
        <w:t>khi</w:t>
      </w:r>
      <w:r>
        <w:rPr>
          <w:color w:val="231F20"/>
          <w:spacing w:val="-1"/>
          <w:w w:val="105"/>
        </w:rPr>
        <w:t> </w:t>
      </w:r>
      <w:r>
        <w:rPr>
          <w:color w:val="231F20"/>
          <w:w w:val="105"/>
        </w:rPr>
        <w:t>tu</w:t>
      </w:r>
      <w:r>
        <w:rPr>
          <w:color w:val="231F20"/>
          <w:spacing w:val="-1"/>
          <w:w w:val="105"/>
        </w:rPr>
        <w:t> </w:t>
      </w:r>
      <w:r>
        <w:rPr>
          <w:color w:val="231F20"/>
          <w:w w:val="105"/>
        </w:rPr>
        <w:t>nhân,</w:t>
      </w:r>
      <w:r>
        <w:rPr>
          <w:color w:val="231F20"/>
          <w:spacing w:val="-1"/>
          <w:w w:val="105"/>
        </w:rPr>
        <w:t> </w:t>
      </w:r>
      <w:r>
        <w:rPr>
          <w:color w:val="231F20"/>
          <w:w w:val="105"/>
        </w:rPr>
        <w:t>Phật</w:t>
      </w:r>
      <w:r>
        <w:rPr>
          <w:color w:val="231F20"/>
          <w:spacing w:val="-1"/>
          <w:w w:val="105"/>
        </w:rPr>
        <w:t> </w:t>
      </w:r>
      <w:r>
        <w:rPr>
          <w:color w:val="231F20"/>
          <w:w w:val="105"/>
        </w:rPr>
        <w:t>Di Đà phát nguyện quá vĩ đại, chẳng thể nghĩ bàn! Phật Phật đạo đồng, chư Phật chứng đắc trí tuệ và đức tướng chẳng sai</w:t>
      </w:r>
      <w:r>
        <w:rPr>
          <w:color w:val="231F20"/>
          <w:spacing w:val="-6"/>
          <w:w w:val="105"/>
        </w:rPr>
        <w:t> </w:t>
      </w:r>
      <w:r>
        <w:rPr>
          <w:color w:val="231F20"/>
          <w:w w:val="105"/>
        </w:rPr>
        <w:t>biệt,</w:t>
      </w:r>
      <w:r>
        <w:rPr>
          <w:color w:val="231F20"/>
          <w:spacing w:val="-6"/>
          <w:w w:val="105"/>
        </w:rPr>
        <w:t> </w:t>
      </w:r>
      <w:r>
        <w:rPr>
          <w:color w:val="231F20"/>
          <w:w w:val="105"/>
        </w:rPr>
        <w:t>nhưng</w:t>
      </w:r>
      <w:r>
        <w:rPr>
          <w:color w:val="231F20"/>
          <w:spacing w:val="-6"/>
          <w:w w:val="105"/>
        </w:rPr>
        <w:t> </w:t>
      </w:r>
      <w:r>
        <w:rPr>
          <w:color w:val="231F20"/>
          <w:w w:val="105"/>
        </w:rPr>
        <w:t>do</w:t>
      </w:r>
      <w:r>
        <w:rPr>
          <w:color w:val="231F20"/>
          <w:spacing w:val="-6"/>
          <w:w w:val="105"/>
        </w:rPr>
        <w:t> </w:t>
      </w:r>
      <w:r>
        <w:rPr>
          <w:color w:val="231F20"/>
          <w:w w:val="105"/>
        </w:rPr>
        <w:t>lúc</w:t>
      </w:r>
      <w:r>
        <w:rPr>
          <w:color w:val="231F20"/>
          <w:spacing w:val="-6"/>
          <w:w w:val="105"/>
        </w:rPr>
        <w:t> </w:t>
      </w:r>
      <w:r>
        <w:rPr>
          <w:color w:val="231F20"/>
          <w:w w:val="105"/>
        </w:rPr>
        <w:t>tu</w:t>
      </w:r>
      <w:r>
        <w:rPr>
          <w:color w:val="231F20"/>
          <w:spacing w:val="-6"/>
          <w:w w:val="105"/>
        </w:rPr>
        <w:t> </w:t>
      </w:r>
      <w:r>
        <w:rPr>
          <w:color w:val="231F20"/>
          <w:w w:val="105"/>
        </w:rPr>
        <w:t>nhân,</w:t>
      </w:r>
      <w:r>
        <w:rPr>
          <w:color w:val="231F20"/>
          <w:spacing w:val="-6"/>
          <w:w w:val="105"/>
        </w:rPr>
        <w:t> </w:t>
      </w:r>
      <w:r>
        <w:rPr>
          <w:color w:val="231F20"/>
          <w:w w:val="105"/>
        </w:rPr>
        <w:t>phát</w:t>
      </w:r>
      <w:r>
        <w:rPr>
          <w:color w:val="231F20"/>
          <w:spacing w:val="-6"/>
          <w:w w:val="105"/>
        </w:rPr>
        <w:t> </w:t>
      </w:r>
      <w:r>
        <w:rPr>
          <w:color w:val="231F20"/>
          <w:w w:val="105"/>
        </w:rPr>
        <w:t>nguyện</w:t>
      </w:r>
      <w:r>
        <w:rPr>
          <w:color w:val="231F20"/>
          <w:spacing w:val="-6"/>
          <w:w w:val="105"/>
        </w:rPr>
        <w:t> </w:t>
      </w:r>
      <w:r>
        <w:rPr>
          <w:color w:val="231F20"/>
          <w:w w:val="105"/>
        </w:rPr>
        <w:t>và</w:t>
      </w:r>
      <w:r>
        <w:rPr>
          <w:color w:val="231F20"/>
          <w:spacing w:val="-6"/>
          <w:w w:val="105"/>
        </w:rPr>
        <w:t> </w:t>
      </w:r>
      <w:r>
        <w:rPr>
          <w:color w:val="231F20"/>
          <w:w w:val="105"/>
        </w:rPr>
        <w:t>phát</w:t>
      </w:r>
      <w:r>
        <w:rPr>
          <w:color w:val="231F20"/>
          <w:spacing w:val="-6"/>
          <w:w w:val="105"/>
        </w:rPr>
        <w:t> </w:t>
      </w:r>
      <w:r>
        <w:rPr>
          <w:color w:val="231F20"/>
          <w:w w:val="105"/>
        </w:rPr>
        <w:t>tâm</w:t>
      </w:r>
      <w:r>
        <w:rPr>
          <w:color w:val="231F20"/>
          <w:spacing w:val="-6"/>
          <w:w w:val="105"/>
        </w:rPr>
        <w:t> </w:t>
      </w:r>
      <w:r>
        <w:rPr>
          <w:color w:val="231F20"/>
          <w:w w:val="105"/>
        </w:rPr>
        <w:t>thật sự có sai biệt. Phật pháp chẳng tách lìa nhân quả. Đừng nói là pháp thế gian, Phật pháp cũng chẳng tách rời!</w:t>
      </w:r>
    </w:p>
    <w:p>
      <w:pPr>
        <w:pStyle w:val="BodyText"/>
        <w:spacing w:line="273" w:lineRule="auto" w:before="121"/>
        <w:ind w:left="397" w:right="111" w:firstLine="453"/>
      </w:pPr>
      <w:r>
        <w:rPr>
          <w:color w:val="231F20"/>
          <w:w w:val="105"/>
        </w:rPr>
        <w:t>Lúc chúng tôi mới học Phật, thầy khuyến khích chúng tôi; thuở ấy, chúng tôi chưa hiểu sâu như thế. Thầy chỉ nói phải</w:t>
      </w:r>
      <w:r>
        <w:rPr>
          <w:color w:val="231F20"/>
          <w:spacing w:val="29"/>
          <w:w w:val="105"/>
        </w:rPr>
        <w:t> </w:t>
      </w:r>
      <w:r>
        <w:rPr>
          <w:color w:val="231F20"/>
          <w:w w:val="105"/>
        </w:rPr>
        <w:t>phát</w:t>
      </w:r>
      <w:r>
        <w:rPr>
          <w:color w:val="231F20"/>
          <w:spacing w:val="30"/>
          <w:w w:val="105"/>
        </w:rPr>
        <w:t> </w:t>
      </w:r>
      <w:r>
        <w:rPr>
          <w:color w:val="231F20"/>
          <w:w w:val="105"/>
        </w:rPr>
        <w:t>tâm,</w:t>
      </w:r>
      <w:r>
        <w:rPr>
          <w:color w:val="231F20"/>
          <w:spacing w:val="30"/>
          <w:w w:val="105"/>
        </w:rPr>
        <w:t> </w:t>
      </w:r>
      <w:r>
        <w:rPr>
          <w:color w:val="231F20"/>
          <w:w w:val="105"/>
        </w:rPr>
        <w:t>phải</w:t>
      </w:r>
      <w:r>
        <w:rPr>
          <w:color w:val="231F20"/>
          <w:spacing w:val="30"/>
          <w:w w:val="105"/>
        </w:rPr>
        <w:t> </w:t>
      </w:r>
      <w:r>
        <w:rPr>
          <w:color w:val="231F20"/>
          <w:w w:val="105"/>
        </w:rPr>
        <w:t>rộng</w:t>
      </w:r>
      <w:r>
        <w:rPr>
          <w:color w:val="231F20"/>
          <w:spacing w:val="30"/>
          <w:w w:val="105"/>
        </w:rPr>
        <w:t> </w:t>
      </w:r>
      <w:r>
        <w:rPr>
          <w:color w:val="231F20"/>
          <w:w w:val="105"/>
        </w:rPr>
        <w:t>kết</w:t>
      </w:r>
      <w:r>
        <w:rPr>
          <w:color w:val="231F20"/>
          <w:spacing w:val="30"/>
          <w:w w:val="105"/>
        </w:rPr>
        <w:t> </w:t>
      </w:r>
      <w:r>
        <w:rPr>
          <w:color w:val="231F20"/>
          <w:w w:val="105"/>
        </w:rPr>
        <w:t>thiện</w:t>
      </w:r>
      <w:r>
        <w:rPr>
          <w:color w:val="231F20"/>
          <w:spacing w:val="30"/>
          <w:w w:val="105"/>
        </w:rPr>
        <w:t> </w:t>
      </w:r>
      <w:r>
        <w:rPr>
          <w:color w:val="231F20"/>
          <w:w w:val="105"/>
        </w:rPr>
        <w:t>duyên,</w:t>
      </w:r>
      <w:r>
        <w:rPr>
          <w:color w:val="231F20"/>
          <w:spacing w:val="30"/>
          <w:w w:val="105"/>
        </w:rPr>
        <w:t> </w:t>
      </w:r>
      <w:r>
        <w:rPr>
          <w:color w:val="231F20"/>
          <w:w w:val="105"/>
        </w:rPr>
        <w:t>trong</w:t>
      </w:r>
      <w:r>
        <w:rPr>
          <w:color w:val="231F20"/>
          <w:spacing w:val="30"/>
          <w:w w:val="105"/>
        </w:rPr>
        <w:t> </w:t>
      </w:r>
      <w:r>
        <w:rPr>
          <w:color w:val="231F20"/>
          <w:w w:val="105"/>
        </w:rPr>
        <w:t>tương</w:t>
      </w:r>
      <w:r>
        <w:rPr>
          <w:color w:val="231F20"/>
          <w:spacing w:val="30"/>
          <w:w w:val="105"/>
        </w:rPr>
        <w:t> </w:t>
      </w:r>
      <w:r>
        <w:rPr>
          <w:color w:val="231F20"/>
          <w:spacing w:val="-4"/>
          <w:w w:val="105"/>
        </w:rPr>
        <w:t>lai,</w:t>
      </w:r>
    </w:p>
    <w:p>
      <w:pPr>
        <w:spacing w:after="0" w:line="273" w:lineRule="auto"/>
        <w:sectPr>
          <w:headerReference w:type="default" r:id="rId37"/>
          <w:headerReference w:type="even" r:id="rId38"/>
          <w:footerReference w:type="default" r:id="rId39"/>
          <w:footerReference w:type="even" r:id="rId40"/>
          <w:pgSz w:w="11060" w:h="15030"/>
          <w:pgMar w:header="832" w:footer="767" w:top="1020" w:bottom="960" w:left="1020" w:right="1020"/>
          <w:pgNumType w:start="137"/>
        </w:sectPr>
      </w:pPr>
    </w:p>
    <w:p>
      <w:pPr>
        <w:pStyle w:val="BodyText"/>
        <w:spacing w:before="6"/>
        <w:jc w:val="left"/>
        <w:rPr>
          <w:sz w:val="22"/>
        </w:rPr>
      </w:pPr>
    </w:p>
    <w:p>
      <w:pPr>
        <w:pStyle w:val="BodyText"/>
        <w:spacing w:line="276" w:lineRule="auto" w:before="106"/>
        <w:ind w:left="113" w:right="393"/>
      </w:pPr>
      <w:r>
        <w:rPr>
          <w:color w:val="231F20"/>
          <w:w w:val="105"/>
        </w:rPr>
        <w:t>pháp duyên hoằng pháp lợi sinh của anh sẽ thù thắng. Nói với chúng tôi chân tướng sự thật hiện tiền này, chúng tôi nghe</w:t>
      </w:r>
      <w:r>
        <w:rPr>
          <w:color w:val="231F20"/>
          <w:spacing w:val="-23"/>
          <w:w w:val="105"/>
        </w:rPr>
        <w:t> </w:t>
      </w:r>
      <w:r>
        <w:rPr>
          <w:color w:val="231F20"/>
          <w:w w:val="105"/>
        </w:rPr>
        <w:t>xong</w:t>
      </w:r>
      <w:r>
        <w:rPr>
          <w:color w:val="231F20"/>
          <w:spacing w:val="-22"/>
          <w:w w:val="105"/>
        </w:rPr>
        <w:t> </w:t>
      </w:r>
      <w:r>
        <w:rPr>
          <w:color w:val="231F20"/>
          <w:w w:val="105"/>
        </w:rPr>
        <w:t>cảm</w:t>
      </w:r>
      <w:r>
        <w:rPr>
          <w:color w:val="231F20"/>
          <w:spacing w:val="-22"/>
          <w:w w:val="105"/>
        </w:rPr>
        <w:t> </w:t>
      </w:r>
      <w:r>
        <w:rPr>
          <w:color w:val="231F20"/>
          <w:w w:val="105"/>
        </w:rPr>
        <w:t>thấy</w:t>
      </w:r>
      <w:r>
        <w:rPr>
          <w:color w:val="231F20"/>
          <w:spacing w:val="-23"/>
          <w:w w:val="105"/>
        </w:rPr>
        <w:t> </w:t>
      </w:r>
      <w:r>
        <w:rPr>
          <w:color w:val="231F20"/>
          <w:w w:val="105"/>
        </w:rPr>
        <w:t>rất</w:t>
      </w:r>
      <w:r>
        <w:rPr>
          <w:color w:val="231F20"/>
          <w:spacing w:val="-22"/>
          <w:w w:val="105"/>
        </w:rPr>
        <w:t> </w:t>
      </w:r>
      <w:r>
        <w:rPr>
          <w:color w:val="231F20"/>
          <w:w w:val="105"/>
        </w:rPr>
        <w:t>vui</w:t>
      </w:r>
      <w:r>
        <w:rPr>
          <w:color w:val="231F20"/>
          <w:spacing w:val="-22"/>
          <w:w w:val="105"/>
        </w:rPr>
        <w:t> </w:t>
      </w:r>
      <w:r>
        <w:rPr>
          <w:color w:val="231F20"/>
          <w:w w:val="105"/>
        </w:rPr>
        <w:t>vẻ.</w:t>
      </w:r>
      <w:r>
        <w:rPr>
          <w:color w:val="231F20"/>
          <w:spacing w:val="-23"/>
          <w:w w:val="105"/>
        </w:rPr>
        <w:t> </w:t>
      </w:r>
      <w:r>
        <w:rPr>
          <w:color w:val="231F20"/>
          <w:w w:val="105"/>
        </w:rPr>
        <w:t>Kết</w:t>
      </w:r>
      <w:r>
        <w:rPr>
          <w:color w:val="231F20"/>
          <w:spacing w:val="-22"/>
          <w:w w:val="105"/>
        </w:rPr>
        <w:t> </w:t>
      </w:r>
      <w:r>
        <w:rPr>
          <w:color w:val="231F20"/>
          <w:w w:val="105"/>
        </w:rPr>
        <w:t>duyên</w:t>
      </w:r>
      <w:r>
        <w:rPr>
          <w:color w:val="231F20"/>
          <w:spacing w:val="-22"/>
          <w:w w:val="105"/>
        </w:rPr>
        <w:t> </w:t>
      </w:r>
      <w:r>
        <w:rPr>
          <w:color w:val="231F20"/>
          <w:w w:val="105"/>
        </w:rPr>
        <w:t>như</w:t>
      </w:r>
      <w:r>
        <w:rPr>
          <w:color w:val="231F20"/>
          <w:spacing w:val="-23"/>
          <w:w w:val="105"/>
        </w:rPr>
        <w:t> </w:t>
      </w:r>
      <w:r>
        <w:rPr>
          <w:color w:val="231F20"/>
          <w:w w:val="105"/>
        </w:rPr>
        <w:t>thế</w:t>
      </w:r>
      <w:r>
        <w:rPr>
          <w:color w:val="231F20"/>
          <w:spacing w:val="-22"/>
          <w:w w:val="105"/>
        </w:rPr>
        <w:t> </w:t>
      </w:r>
      <w:r>
        <w:rPr>
          <w:color w:val="231F20"/>
          <w:w w:val="105"/>
        </w:rPr>
        <w:t>nào?</w:t>
      </w:r>
      <w:r>
        <w:rPr>
          <w:color w:val="231F20"/>
          <w:spacing w:val="-22"/>
          <w:w w:val="105"/>
        </w:rPr>
        <w:t> </w:t>
      </w:r>
      <w:r>
        <w:rPr>
          <w:color w:val="231F20"/>
          <w:w w:val="105"/>
        </w:rPr>
        <w:t>Thuở ấy, chúng tôi sống khá chật vật, học trò cũng chẳng có bao nhiêu tiền bạc để kết duyên với mọi người. Thầy dạy: Anh cầm một đồng, mua một bao đậu phộng, đứng ở cửa chính, người ta đến nghe kinh, tặng mỗi người một hạt.</w:t>
      </w:r>
    </w:p>
    <w:p>
      <w:pPr>
        <w:pStyle w:val="BodyText"/>
        <w:spacing w:line="276" w:lineRule="auto" w:before="129"/>
        <w:ind w:left="113" w:right="393" w:firstLine="453"/>
      </w:pPr>
      <w:r>
        <w:rPr>
          <w:color w:val="231F20"/>
          <w:spacing w:val="-2"/>
          <w:w w:val="105"/>
        </w:rPr>
        <w:t>Đó</w:t>
      </w:r>
      <w:r>
        <w:rPr>
          <w:color w:val="231F20"/>
          <w:spacing w:val="-19"/>
          <w:w w:val="105"/>
        </w:rPr>
        <w:t> </w:t>
      </w:r>
      <w:r>
        <w:rPr>
          <w:color w:val="231F20"/>
          <w:spacing w:val="-2"/>
          <w:w w:val="105"/>
        </w:rPr>
        <w:t>là</w:t>
      </w:r>
      <w:r>
        <w:rPr>
          <w:color w:val="231F20"/>
          <w:spacing w:val="-19"/>
          <w:w w:val="105"/>
        </w:rPr>
        <w:t> </w:t>
      </w:r>
      <w:r>
        <w:rPr>
          <w:color w:val="231F20"/>
          <w:spacing w:val="-2"/>
          <w:w w:val="105"/>
        </w:rPr>
        <w:t>kết</w:t>
      </w:r>
      <w:r>
        <w:rPr>
          <w:color w:val="231F20"/>
          <w:spacing w:val="-19"/>
          <w:w w:val="105"/>
        </w:rPr>
        <w:t> </w:t>
      </w:r>
      <w:r>
        <w:rPr>
          <w:color w:val="231F20"/>
          <w:spacing w:val="-2"/>
          <w:w w:val="105"/>
        </w:rPr>
        <w:t>duyên.</w:t>
      </w:r>
      <w:r>
        <w:rPr>
          <w:color w:val="231F20"/>
          <w:spacing w:val="-19"/>
          <w:w w:val="105"/>
        </w:rPr>
        <w:t> </w:t>
      </w:r>
      <w:r>
        <w:rPr>
          <w:color w:val="231F20"/>
          <w:spacing w:val="-2"/>
          <w:w w:val="105"/>
        </w:rPr>
        <w:t>Mua</w:t>
      </w:r>
      <w:r>
        <w:rPr>
          <w:color w:val="231F20"/>
          <w:spacing w:val="-19"/>
          <w:w w:val="105"/>
        </w:rPr>
        <w:t> </w:t>
      </w:r>
      <w:r>
        <w:rPr>
          <w:color w:val="231F20"/>
          <w:spacing w:val="-2"/>
          <w:w w:val="105"/>
        </w:rPr>
        <w:t>kẹo,</w:t>
      </w:r>
      <w:r>
        <w:rPr>
          <w:color w:val="231F20"/>
          <w:spacing w:val="-19"/>
          <w:w w:val="105"/>
        </w:rPr>
        <w:t> </w:t>
      </w:r>
      <w:r>
        <w:rPr>
          <w:color w:val="231F20"/>
          <w:spacing w:val="-2"/>
          <w:w w:val="105"/>
        </w:rPr>
        <w:t>tặng</w:t>
      </w:r>
      <w:r>
        <w:rPr>
          <w:color w:val="231F20"/>
          <w:spacing w:val="-19"/>
          <w:w w:val="105"/>
        </w:rPr>
        <w:t> </w:t>
      </w:r>
      <w:r>
        <w:rPr>
          <w:color w:val="231F20"/>
          <w:spacing w:val="-2"/>
          <w:w w:val="105"/>
        </w:rPr>
        <w:t>mỗi</w:t>
      </w:r>
      <w:r>
        <w:rPr>
          <w:color w:val="231F20"/>
          <w:spacing w:val="-19"/>
          <w:w w:val="105"/>
        </w:rPr>
        <w:t> </w:t>
      </w:r>
      <w:r>
        <w:rPr>
          <w:color w:val="231F20"/>
          <w:spacing w:val="-2"/>
          <w:w w:val="105"/>
        </w:rPr>
        <w:t>người</w:t>
      </w:r>
      <w:r>
        <w:rPr>
          <w:color w:val="231F20"/>
          <w:spacing w:val="-19"/>
          <w:w w:val="105"/>
        </w:rPr>
        <w:t> </w:t>
      </w:r>
      <w:r>
        <w:rPr>
          <w:color w:val="231F20"/>
          <w:spacing w:val="-2"/>
          <w:w w:val="105"/>
        </w:rPr>
        <w:t>một</w:t>
      </w:r>
      <w:r>
        <w:rPr>
          <w:color w:val="231F20"/>
          <w:spacing w:val="-19"/>
          <w:w w:val="105"/>
        </w:rPr>
        <w:t> </w:t>
      </w:r>
      <w:r>
        <w:rPr>
          <w:color w:val="231F20"/>
          <w:spacing w:val="-2"/>
          <w:w w:val="105"/>
        </w:rPr>
        <w:t>chút,</w:t>
      </w:r>
      <w:r>
        <w:rPr>
          <w:color w:val="231F20"/>
          <w:spacing w:val="-19"/>
          <w:w w:val="105"/>
        </w:rPr>
        <w:t> </w:t>
      </w:r>
      <w:r>
        <w:rPr>
          <w:color w:val="231F20"/>
          <w:spacing w:val="-2"/>
          <w:w w:val="105"/>
        </w:rPr>
        <w:t>dùng </w:t>
      </w:r>
      <w:r>
        <w:rPr>
          <w:color w:val="231F20"/>
          <w:w w:val="105"/>
        </w:rPr>
        <w:t>tâm cung kính, dùng vẻ mặt tươi cười để đón người ta, tiếp đãi</w:t>
      </w:r>
      <w:r>
        <w:rPr>
          <w:color w:val="231F20"/>
          <w:spacing w:val="-17"/>
          <w:w w:val="105"/>
        </w:rPr>
        <w:t> </w:t>
      </w:r>
      <w:r>
        <w:rPr>
          <w:color w:val="231F20"/>
          <w:w w:val="105"/>
        </w:rPr>
        <w:t>đại</w:t>
      </w:r>
      <w:r>
        <w:rPr>
          <w:color w:val="231F20"/>
          <w:spacing w:val="-17"/>
          <w:w w:val="105"/>
        </w:rPr>
        <w:t> </w:t>
      </w:r>
      <w:r>
        <w:rPr>
          <w:color w:val="231F20"/>
          <w:w w:val="105"/>
        </w:rPr>
        <w:t>chúng</w:t>
      </w:r>
      <w:r>
        <w:rPr>
          <w:color w:val="231F20"/>
          <w:spacing w:val="-17"/>
          <w:w w:val="105"/>
        </w:rPr>
        <w:t> </w:t>
      </w:r>
      <w:r>
        <w:rPr>
          <w:color w:val="231F20"/>
          <w:w w:val="105"/>
        </w:rPr>
        <w:t>tới</w:t>
      </w:r>
      <w:r>
        <w:rPr>
          <w:color w:val="231F20"/>
          <w:spacing w:val="-17"/>
          <w:w w:val="105"/>
        </w:rPr>
        <w:t> </w:t>
      </w:r>
      <w:r>
        <w:rPr>
          <w:color w:val="231F20"/>
          <w:w w:val="105"/>
        </w:rPr>
        <w:t>nghe</w:t>
      </w:r>
      <w:r>
        <w:rPr>
          <w:color w:val="231F20"/>
          <w:spacing w:val="-17"/>
          <w:w w:val="105"/>
        </w:rPr>
        <w:t> </w:t>
      </w:r>
      <w:r>
        <w:rPr>
          <w:color w:val="231F20"/>
          <w:w w:val="105"/>
        </w:rPr>
        <w:t>kinh.</w:t>
      </w:r>
      <w:r>
        <w:rPr>
          <w:color w:val="231F20"/>
          <w:spacing w:val="-17"/>
          <w:w w:val="105"/>
        </w:rPr>
        <w:t> </w:t>
      </w:r>
      <w:r>
        <w:rPr>
          <w:color w:val="231F20"/>
          <w:w w:val="105"/>
        </w:rPr>
        <w:t>Pháp</w:t>
      </w:r>
      <w:r>
        <w:rPr>
          <w:color w:val="231F20"/>
          <w:spacing w:val="-17"/>
          <w:w w:val="105"/>
        </w:rPr>
        <w:t> </w:t>
      </w:r>
      <w:r>
        <w:rPr>
          <w:color w:val="231F20"/>
          <w:w w:val="105"/>
        </w:rPr>
        <w:t>duyên</w:t>
      </w:r>
      <w:r>
        <w:rPr>
          <w:color w:val="231F20"/>
          <w:spacing w:val="-17"/>
          <w:w w:val="105"/>
        </w:rPr>
        <w:t> </w:t>
      </w:r>
      <w:r>
        <w:rPr>
          <w:color w:val="231F20"/>
          <w:w w:val="105"/>
        </w:rPr>
        <w:t>giảng</w:t>
      </w:r>
      <w:r>
        <w:rPr>
          <w:color w:val="231F20"/>
          <w:spacing w:val="-17"/>
          <w:w w:val="105"/>
        </w:rPr>
        <w:t> </w:t>
      </w:r>
      <w:r>
        <w:rPr>
          <w:color w:val="231F20"/>
          <w:w w:val="105"/>
        </w:rPr>
        <w:t>kinh</w:t>
      </w:r>
      <w:r>
        <w:rPr>
          <w:color w:val="231F20"/>
          <w:spacing w:val="-18"/>
          <w:w w:val="105"/>
        </w:rPr>
        <w:t> </w:t>
      </w:r>
      <w:r>
        <w:rPr>
          <w:color w:val="231F20"/>
          <w:w w:val="105"/>
        </w:rPr>
        <w:t>của</w:t>
      </w:r>
      <w:r>
        <w:rPr>
          <w:color w:val="231F20"/>
          <w:spacing w:val="-17"/>
          <w:w w:val="105"/>
        </w:rPr>
        <w:t> </w:t>
      </w:r>
      <w:r>
        <w:rPr>
          <w:color w:val="231F20"/>
          <w:w w:val="105"/>
        </w:rPr>
        <w:t>thầy </w:t>
      </w:r>
      <w:r>
        <w:rPr>
          <w:color w:val="231F20"/>
          <w:w w:val="110"/>
        </w:rPr>
        <w:t>Lý rất tốt, đại khái</w:t>
      </w:r>
      <w:r>
        <w:rPr>
          <w:color w:val="231F20"/>
          <w:spacing w:val="-1"/>
          <w:w w:val="110"/>
        </w:rPr>
        <w:t> </w:t>
      </w:r>
      <w:r>
        <w:rPr>
          <w:color w:val="231F20"/>
          <w:w w:val="110"/>
        </w:rPr>
        <w:t>là thính</w:t>
      </w:r>
      <w:r>
        <w:rPr>
          <w:color w:val="231F20"/>
          <w:spacing w:val="-1"/>
          <w:w w:val="110"/>
        </w:rPr>
        <w:t> </w:t>
      </w:r>
      <w:r>
        <w:rPr>
          <w:color w:val="231F20"/>
          <w:w w:val="110"/>
        </w:rPr>
        <w:t>chúng cả ba, bốn trăm người. Thầy</w:t>
      </w:r>
      <w:r>
        <w:rPr>
          <w:color w:val="231F20"/>
          <w:spacing w:val="-12"/>
          <w:w w:val="110"/>
        </w:rPr>
        <w:t> </w:t>
      </w:r>
      <w:r>
        <w:rPr>
          <w:color w:val="231F20"/>
          <w:w w:val="110"/>
        </w:rPr>
        <w:t>dạy</w:t>
      </w:r>
      <w:r>
        <w:rPr>
          <w:color w:val="231F20"/>
          <w:spacing w:val="-12"/>
          <w:w w:val="110"/>
        </w:rPr>
        <w:t> </w:t>
      </w:r>
      <w:r>
        <w:rPr>
          <w:color w:val="231F20"/>
          <w:w w:val="110"/>
        </w:rPr>
        <w:t>tôi</w:t>
      </w:r>
      <w:r>
        <w:rPr>
          <w:color w:val="231F20"/>
          <w:spacing w:val="-12"/>
          <w:w w:val="110"/>
        </w:rPr>
        <w:t> </w:t>
      </w:r>
      <w:r>
        <w:rPr>
          <w:color w:val="231F20"/>
          <w:w w:val="110"/>
        </w:rPr>
        <w:t>môn</w:t>
      </w:r>
      <w:r>
        <w:rPr>
          <w:color w:val="231F20"/>
          <w:spacing w:val="-12"/>
          <w:w w:val="110"/>
        </w:rPr>
        <w:t> </w:t>
      </w:r>
      <w:r>
        <w:rPr>
          <w:color w:val="231F20"/>
          <w:w w:val="110"/>
        </w:rPr>
        <w:t>phương</w:t>
      </w:r>
      <w:r>
        <w:rPr>
          <w:color w:val="231F20"/>
          <w:spacing w:val="-12"/>
          <w:w w:val="110"/>
        </w:rPr>
        <w:t> </w:t>
      </w:r>
      <w:r>
        <w:rPr>
          <w:color w:val="231F20"/>
          <w:w w:val="110"/>
        </w:rPr>
        <w:t>pháp</w:t>
      </w:r>
      <w:r>
        <w:rPr>
          <w:color w:val="231F20"/>
          <w:spacing w:val="-12"/>
          <w:w w:val="110"/>
        </w:rPr>
        <w:t> </w:t>
      </w:r>
      <w:r>
        <w:rPr>
          <w:color w:val="231F20"/>
          <w:w w:val="110"/>
        </w:rPr>
        <w:t>này.</w:t>
      </w:r>
      <w:r>
        <w:rPr>
          <w:color w:val="231F20"/>
          <w:spacing w:val="-12"/>
          <w:w w:val="110"/>
        </w:rPr>
        <w:t> </w:t>
      </w:r>
      <w:r>
        <w:rPr>
          <w:color w:val="231F20"/>
          <w:w w:val="110"/>
        </w:rPr>
        <w:t>Về</w:t>
      </w:r>
      <w:r>
        <w:rPr>
          <w:color w:val="231F20"/>
          <w:spacing w:val="-12"/>
          <w:w w:val="110"/>
        </w:rPr>
        <w:t> </w:t>
      </w:r>
      <w:r>
        <w:rPr>
          <w:color w:val="231F20"/>
          <w:w w:val="110"/>
        </w:rPr>
        <w:t>sau,</w:t>
      </w:r>
      <w:r>
        <w:rPr>
          <w:color w:val="231F20"/>
          <w:spacing w:val="-12"/>
          <w:w w:val="110"/>
        </w:rPr>
        <w:t> </w:t>
      </w:r>
      <w:r>
        <w:rPr>
          <w:color w:val="231F20"/>
          <w:w w:val="110"/>
        </w:rPr>
        <w:t>chúng</w:t>
      </w:r>
      <w:r>
        <w:rPr>
          <w:color w:val="231F20"/>
          <w:spacing w:val="-12"/>
          <w:w w:val="110"/>
        </w:rPr>
        <w:t> </w:t>
      </w:r>
      <w:r>
        <w:rPr>
          <w:color w:val="231F20"/>
          <w:w w:val="110"/>
        </w:rPr>
        <w:t>tôi</w:t>
      </w:r>
      <w:r>
        <w:rPr>
          <w:color w:val="231F20"/>
          <w:spacing w:val="-12"/>
          <w:w w:val="110"/>
        </w:rPr>
        <w:t> </w:t>
      </w:r>
      <w:r>
        <w:rPr>
          <w:color w:val="231F20"/>
          <w:w w:val="110"/>
        </w:rPr>
        <w:t>có sức, không chỉ dùng phương pháp này để kết duyên, mà </w:t>
      </w:r>
      <w:r>
        <w:rPr>
          <w:color w:val="231F20"/>
          <w:w w:val="105"/>
        </w:rPr>
        <w:t>dùng</w:t>
      </w:r>
      <w:r>
        <w:rPr>
          <w:color w:val="231F20"/>
          <w:spacing w:val="-6"/>
          <w:w w:val="105"/>
        </w:rPr>
        <w:t> </w:t>
      </w:r>
      <w:r>
        <w:rPr>
          <w:color w:val="231F20"/>
          <w:w w:val="105"/>
        </w:rPr>
        <w:t>cách</w:t>
      </w:r>
      <w:r>
        <w:rPr>
          <w:color w:val="231F20"/>
          <w:spacing w:val="-6"/>
          <w:w w:val="105"/>
        </w:rPr>
        <w:t> </w:t>
      </w:r>
      <w:r>
        <w:rPr>
          <w:color w:val="231F20"/>
          <w:w w:val="105"/>
        </w:rPr>
        <w:t>kết</w:t>
      </w:r>
      <w:r>
        <w:rPr>
          <w:color w:val="231F20"/>
          <w:spacing w:val="-6"/>
          <w:w w:val="105"/>
        </w:rPr>
        <w:t> </w:t>
      </w:r>
      <w:r>
        <w:rPr>
          <w:color w:val="231F20"/>
          <w:w w:val="105"/>
        </w:rPr>
        <w:t>pháp</w:t>
      </w:r>
      <w:r>
        <w:rPr>
          <w:color w:val="231F20"/>
          <w:spacing w:val="-6"/>
          <w:w w:val="105"/>
        </w:rPr>
        <w:t> </w:t>
      </w:r>
      <w:r>
        <w:rPr>
          <w:color w:val="231F20"/>
          <w:w w:val="105"/>
        </w:rPr>
        <w:t>duyên</w:t>
      </w:r>
      <w:r>
        <w:rPr>
          <w:color w:val="231F20"/>
          <w:spacing w:val="-6"/>
          <w:w w:val="105"/>
        </w:rPr>
        <w:t> </w:t>
      </w:r>
      <w:r>
        <w:rPr>
          <w:color w:val="231F20"/>
          <w:w w:val="105"/>
        </w:rPr>
        <w:t>trọng</w:t>
      </w:r>
      <w:r>
        <w:rPr>
          <w:color w:val="231F20"/>
          <w:spacing w:val="-6"/>
          <w:w w:val="105"/>
        </w:rPr>
        <w:t> </w:t>
      </w:r>
      <w:r>
        <w:rPr>
          <w:color w:val="231F20"/>
          <w:w w:val="105"/>
        </w:rPr>
        <w:t>yếu</w:t>
      </w:r>
      <w:r>
        <w:rPr>
          <w:color w:val="231F20"/>
          <w:spacing w:val="-6"/>
          <w:w w:val="105"/>
        </w:rPr>
        <w:t> </w:t>
      </w:r>
      <w:r>
        <w:rPr>
          <w:color w:val="231F20"/>
          <w:w w:val="105"/>
        </w:rPr>
        <w:t>hơn.</w:t>
      </w:r>
      <w:r>
        <w:rPr>
          <w:color w:val="231F20"/>
          <w:spacing w:val="-6"/>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bắt</w:t>
      </w:r>
      <w:r>
        <w:rPr>
          <w:color w:val="231F20"/>
          <w:spacing w:val="-11"/>
          <w:w w:val="105"/>
        </w:rPr>
        <w:t> </w:t>
      </w:r>
      <w:r>
        <w:rPr>
          <w:color w:val="231F20"/>
          <w:w w:val="105"/>
        </w:rPr>
        <w:t>đầu in</w:t>
      </w:r>
      <w:r>
        <w:rPr>
          <w:color w:val="231F20"/>
          <w:spacing w:val="-1"/>
          <w:w w:val="105"/>
        </w:rPr>
        <w:t> </w:t>
      </w:r>
      <w:r>
        <w:rPr>
          <w:color w:val="231F20"/>
          <w:w w:val="105"/>
        </w:rPr>
        <w:t>tặng</w:t>
      </w:r>
      <w:r>
        <w:rPr>
          <w:color w:val="231F20"/>
          <w:spacing w:val="-1"/>
          <w:w w:val="105"/>
        </w:rPr>
        <w:t> </w:t>
      </w:r>
      <w:r>
        <w:rPr>
          <w:color w:val="231F20"/>
          <w:w w:val="105"/>
        </w:rPr>
        <w:t>những</w:t>
      </w:r>
      <w:r>
        <w:rPr>
          <w:color w:val="231F20"/>
          <w:spacing w:val="-1"/>
          <w:w w:val="105"/>
        </w:rPr>
        <w:t> </w:t>
      </w:r>
      <w:r>
        <w:rPr>
          <w:color w:val="231F20"/>
          <w:w w:val="105"/>
        </w:rPr>
        <w:t>tấm</w:t>
      </w:r>
      <w:r>
        <w:rPr>
          <w:color w:val="231F20"/>
          <w:spacing w:val="-1"/>
          <w:w w:val="105"/>
        </w:rPr>
        <w:t> </w:t>
      </w:r>
      <w:r>
        <w:rPr>
          <w:color w:val="231F20"/>
          <w:w w:val="105"/>
        </w:rPr>
        <w:t>thẻ,</w:t>
      </w:r>
      <w:r>
        <w:rPr>
          <w:color w:val="231F20"/>
          <w:spacing w:val="-1"/>
          <w:w w:val="105"/>
        </w:rPr>
        <w:t> </w:t>
      </w:r>
      <w:r>
        <w:rPr>
          <w:color w:val="231F20"/>
          <w:w w:val="105"/>
        </w:rPr>
        <w:t>sau đó</w:t>
      </w:r>
      <w:r>
        <w:rPr>
          <w:color w:val="231F20"/>
          <w:spacing w:val="-1"/>
          <w:w w:val="105"/>
        </w:rPr>
        <w:t> </w:t>
      </w:r>
      <w:r>
        <w:rPr>
          <w:color w:val="231F20"/>
          <w:w w:val="105"/>
        </w:rPr>
        <w:t>là</w:t>
      </w:r>
      <w:r>
        <w:rPr>
          <w:color w:val="231F20"/>
          <w:spacing w:val="-1"/>
          <w:w w:val="105"/>
        </w:rPr>
        <w:t> </w:t>
      </w:r>
      <w:r>
        <w:rPr>
          <w:color w:val="231F20"/>
          <w:w w:val="105"/>
        </w:rPr>
        <w:t>kinh</w:t>
      </w:r>
      <w:r>
        <w:rPr>
          <w:color w:val="231F20"/>
          <w:spacing w:val="-1"/>
          <w:w w:val="105"/>
        </w:rPr>
        <w:t> </w:t>
      </w:r>
      <w:r>
        <w:rPr>
          <w:color w:val="231F20"/>
          <w:w w:val="105"/>
        </w:rPr>
        <w:t>sách.</w:t>
      </w:r>
      <w:r>
        <w:rPr>
          <w:color w:val="231F20"/>
          <w:spacing w:val="-1"/>
          <w:w w:val="105"/>
        </w:rPr>
        <w:t> </w:t>
      </w:r>
      <w:r>
        <w:rPr>
          <w:color w:val="231F20"/>
          <w:w w:val="105"/>
        </w:rPr>
        <w:t>Do</w:t>
      </w:r>
      <w:r>
        <w:rPr>
          <w:color w:val="231F20"/>
          <w:spacing w:val="-1"/>
          <w:w w:val="105"/>
        </w:rPr>
        <w:t> </w:t>
      </w:r>
      <w:r>
        <w:rPr>
          <w:color w:val="231F20"/>
          <w:w w:val="105"/>
        </w:rPr>
        <w:t>khoa</w:t>
      </w:r>
      <w:r>
        <w:rPr>
          <w:color w:val="231F20"/>
          <w:spacing w:val="-1"/>
          <w:w w:val="105"/>
        </w:rPr>
        <w:t> </w:t>
      </w:r>
      <w:r>
        <w:rPr>
          <w:color w:val="231F20"/>
          <w:w w:val="105"/>
        </w:rPr>
        <w:t>học</w:t>
      </w:r>
      <w:r>
        <w:rPr>
          <w:color w:val="231F20"/>
          <w:spacing w:val="-1"/>
          <w:w w:val="105"/>
        </w:rPr>
        <w:t> </w:t>
      </w:r>
      <w:r>
        <w:rPr>
          <w:color w:val="231F20"/>
          <w:w w:val="105"/>
        </w:rPr>
        <w:t>kỹ thuật tiến bộ, chúng tôi tặng băng thâu âm, băng thâu hình, </w:t>
      </w:r>
      <w:r>
        <w:rPr>
          <w:color w:val="231F20"/>
          <w:w w:val="110"/>
        </w:rPr>
        <w:t>hiện</w:t>
      </w:r>
      <w:r>
        <w:rPr>
          <w:color w:val="231F20"/>
          <w:spacing w:val="-24"/>
          <w:w w:val="110"/>
        </w:rPr>
        <w:t> </w:t>
      </w:r>
      <w:r>
        <w:rPr>
          <w:color w:val="231F20"/>
          <w:w w:val="110"/>
        </w:rPr>
        <w:t>thời</w:t>
      </w:r>
      <w:r>
        <w:rPr>
          <w:color w:val="231F20"/>
          <w:spacing w:val="-23"/>
          <w:w w:val="110"/>
        </w:rPr>
        <w:t> </w:t>
      </w:r>
      <w:r>
        <w:rPr>
          <w:color w:val="231F20"/>
          <w:w w:val="110"/>
        </w:rPr>
        <w:t>bèn</w:t>
      </w:r>
      <w:r>
        <w:rPr>
          <w:color w:val="231F20"/>
          <w:spacing w:val="-24"/>
          <w:w w:val="110"/>
        </w:rPr>
        <w:t> </w:t>
      </w:r>
      <w:r>
        <w:rPr>
          <w:color w:val="231F20"/>
          <w:w w:val="110"/>
        </w:rPr>
        <w:t>tặng</w:t>
      </w:r>
      <w:r>
        <w:rPr>
          <w:color w:val="231F20"/>
          <w:spacing w:val="-23"/>
          <w:w w:val="110"/>
        </w:rPr>
        <w:t> </w:t>
      </w:r>
      <w:r>
        <w:rPr>
          <w:color w:val="231F20"/>
          <w:w w:val="110"/>
        </w:rPr>
        <w:t>CD.</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có</w:t>
      </w:r>
      <w:r>
        <w:rPr>
          <w:color w:val="231F20"/>
          <w:spacing w:val="-23"/>
          <w:w w:val="110"/>
        </w:rPr>
        <w:t> </w:t>
      </w:r>
      <w:r>
        <w:rPr>
          <w:color w:val="231F20"/>
          <w:w w:val="110"/>
        </w:rPr>
        <w:t>truyền</w:t>
      </w:r>
      <w:r>
        <w:rPr>
          <w:color w:val="231F20"/>
          <w:spacing w:val="-24"/>
          <w:w w:val="110"/>
        </w:rPr>
        <w:t> </w:t>
      </w:r>
      <w:r>
        <w:rPr>
          <w:color w:val="231F20"/>
          <w:w w:val="110"/>
        </w:rPr>
        <w:t>hình</w:t>
      </w:r>
      <w:r>
        <w:rPr>
          <w:color w:val="231F20"/>
          <w:spacing w:val="-23"/>
          <w:w w:val="110"/>
        </w:rPr>
        <w:t> </w:t>
      </w:r>
      <w:r>
        <w:rPr>
          <w:color w:val="231F20"/>
          <w:w w:val="110"/>
        </w:rPr>
        <w:t>vệ</w:t>
      </w:r>
      <w:r>
        <w:rPr>
          <w:color w:val="231F20"/>
          <w:spacing w:val="-24"/>
          <w:w w:val="110"/>
        </w:rPr>
        <w:t> </w:t>
      </w:r>
      <w:r>
        <w:rPr>
          <w:color w:val="231F20"/>
          <w:w w:val="110"/>
        </w:rPr>
        <w:t>tinh,</w:t>
      </w:r>
      <w:r>
        <w:rPr>
          <w:color w:val="231F20"/>
          <w:spacing w:val="-23"/>
          <w:w w:val="110"/>
        </w:rPr>
        <w:t> </w:t>
      </w:r>
      <w:r>
        <w:rPr>
          <w:color w:val="231F20"/>
          <w:w w:val="110"/>
        </w:rPr>
        <w:t>có mạng</w:t>
      </w:r>
      <w:r>
        <w:rPr>
          <w:color w:val="231F20"/>
          <w:spacing w:val="-3"/>
          <w:w w:val="110"/>
        </w:rPr>
        <w:t> </w:t>
      </w:r>
      <w:r>
        <w:rPr>
          <w:color w:val="231F20"/>
          <w:w w:val="110"/>
        </w:rPr>
        <w:t>Internet,</w:t>
      </w:r>
      <w:r>
        <w:rPr>
          <w:color w:val="231F20"/>
          <w:spacing w:val="-3"/>
          <w:w w:val="110"/>
        </w:rPr>
        <w:t> </w:t>
      </w:r>
      <w:r>
        <w:rPr>
          <w:color w:val="231F20"/>
          <w:w w:val="110"/>
        </w:rPr>
        <w:t>đều</w:t>
      </w:r>
      <w:r>
        <w:rPr>
          <w:color w:val="231F20"/>
          <w:spacing w:val="-2"/>
          <w:w w:val="110"/>
        </w:rPr>
        <w:t> </w:t>
      </w:r>
      <w:r>
        <w:rPr>
          <w:color w:val="231F20"/>
          <w:w w:val="110"/>
        </w:rPr>
        <w:t>nhằm</w:t>
      </w:r>
      <w:r>
        <w:rPr>
          <w:color w:val="231F20"/>
          <w:spacing w:val="-3"/>
          <w:w w:val="110"/>
        </w:rPr>
        <w:t> </w:t>
      </w:r>
      <w:r>
        <w:rPr>
          <w:color w:val="231F20"/>
          <w:w w:val="110"/>
        </w:rPr>
        <w:t>kết</w:t>
      </w:r>
      <w:r>
        <w:rPr>
          <w:color w:val="231F20"/>
          <w:spacing w:val="-3"/>
          <w:w w:val="110"/>
        </w:rPr>
        <w:t> </w:t>
      </w:r>
      <w:r>
        <w:rPr>
          <w:color w:val="231F20"/>
          <w:w w:val="110"/>
        </w:rPr>
        <w:t>pháp</w:t>
      </w:r>
      <w:r>
        <w:rPr>
          <w:color w:val="231F20"/>
          <w:spacing w:val="-3"/>
          <w:w w:val="110"/>
        </w:rPr>
        <w:t> </w:t>
      </w:r>
      <w:r>
        <w:rPr>
          <w:color w:val="231F20"/>
          <w:w w:val="110"/>
        </w:rPr>
        <w:t>duyên.</w:t>
      </w:r>
    </w:p>
    <w:p>
      <w:pPr>
        <w:pStyle w:val="BodyText"/>
        <w:spacing w:line="276" w:lineRule="auto" w:before="121"/>
        <w:ind w:left="113" w:right="392" w:firstLine="453"/>
      </w:pPr>
      <w:r>
        <w:rPr>
          <w:color w:val="231F20"/>
          <w:w w:val="105"/>
        </w:rPr>
        <w:t>Nhưng</w:t>
      </w:r>
      <w:r>
        <w:rPr>
          <w:color w:val="231F20"/>
          <w:spacing w:val="40"/>
          <w:w w:val="105"/>
        </w:rPr>
        <w:t> </w:t>
      </w:r>
      <w:r>
        <w:rPr>
          <w:color w:val="231F20"/>
          <w:w w:val="105"/>
        </w:rPr>
        <w:t>sau</w:t>
      </w:r>
      <w:r>
        <w:rPr>
          <w:color w:val="231F20"/>
          <w:spacing w:val="40"/>
          <w:w w:val="105"/>
        </w:rPr>
        <w:t> </w:t>
      </w:r>
      <w:r>
        <w:rPr>
          <w:color w:val="231F20"/>
          <w:w w:val="105"/>
        </w:rPr>
        <w:t>này,</w:t>
      </w:r>
      <w:r>
        <w:rPr>
          <w:color w:val="231F20"/>
          <w:spacing w:val="40"/>
          <w:w w:val="105"/>
        </w:rPr>
        <w:t> </w:t>
      </w:r>
      <w:r>
        <w:rPr>
          <w:color w:val="231F20"/>
          <w:w w:val="105"/>
        </w:rPr>
        <w:t>chúng</w:t>
      </w:r>
      <w:r>
        <w:rPr>
          <w:color w:val="231F20"/>
          <w:spacing w:val="40"/>
          <w:w w:val="105"/>
        </w:rPr>
        <w:t> </w:t>
      </w:r>
      <w:r>
        <w:rPr>
          <w:color w:val="231F20"/>
          <w:w w:val="105"/>
        </w:rPr>
        <w:t>tôi</w:t>
      </w:r>
      <w:r>
        <w:rPr>
          <w:color w:val="231F20"/>
          <w:spacing w:val="40"/>
          <w:w w:val="105"/>
        </w:rPr>
        <w:t> </w:t>
      </w:r>
      <w:r>
        <w:rPr>
          <w:color w:val="231F20"/>
          <w:w w:val="105"/>
        </w:rPr>
        <w:t>thâm</w:t>
      </w:r>
      <w:r>
        <w:rPr>
          <w:color w:val="231F20"/>
          <w:spacing w:val="40"/>
          <w:w w:val="105"/>
        </w:rPr>
        <w:t> </w:t>
      </w:r>
      <w:r>
        <w:rPr>
          <w:color w:val="231F20"/>
          <w:w w:val="105"/>
        </w:rPr>
        <w:t>nhập</w:t>
      </w:r>
      <w:r>
        <w:rPr>
          <w:color w:val="231F20"/>
          <w:spacing w:val="40"/>
          <w:w w:val="105"/>
        </w:rPr>
        <w:t> </w:t>
      </w:r>
      <w:r>
        <w:rPr>
          <w:color w:val="231F20"/>
          <w:w w:val="105"/>
        </w:rPr>
        <w:t>kinh</w:t>
      </w:r>
      <w:r>
        <w:rPr>
          <w:color w:val="231F20"/>
          <w:spacing w:val="40"/>
          <w:w w:val="105"/>
        </w:rPr>
        <w:t> </w:t>
      </w:r>
      <w:r>
        <w:rPr>
          <w:color w:val="231F20"/>
          <w:w w:val="105"/>
        </w:rPr>
        <w:t>tạng,</w:t>
      </w:r>
      <w:r>
        <w:rPr>
          <w:color w:val="231F20"/>
          <w:spacing w:val="40"/>
          <w:w w:val="105"/>
        </w:rPr>
        <w:t> </w:t>
      </w:r>
      <w:r>
        <w:rPr>
          <w:color w:val="231F20"/>
          <w:w w:val="105"/>
        </w:rPr>
        <w:t>hiểu rõ pháp môn này, trong lúc tu nhân, Phật A Di Đà đã phát nguyện quá lớn, Phật Phật đạo đồng. Giữa chư Phật có thể nói,</w:t>
      </w:r>
      <w:r>
        <w:rPr>
          <w:color w:val="231F20"/>
          <w:spacing w:val="-12"/>
          <w:w w:val="105"/>
        </w:rPr>
        <w:t> </w:t>
      </w:r>
      <w:r>
        <w:rPr>
          <w:color w:val="231F20"/>
          <w:w w:val="105"/>
        </w:rPr>
        <w:t>tức</w:t>
      </w:r>
      <w:r>
        <w:rPr>
          <w:color w:val="231F20"/>
          <w:spacing w:val="-12"/>
          <w:w w:val="105"/>
        </w:rPr>
        <w:t> </w:t>
      </w:r>
      <w:r>
        <w:rPr>
          <w:color w:val="231F20"/>
          <w:w w:val="105"/>
        </w:rPr>
        <w:t>là</w:t>
      </w:r>
      <w:r>
        <w:rPr>
          <w:color w:val="231F20"/>
          <w:spacing w:val="-11"/>
          <w:w w:val="105"/>
        </w:rPr>
        <w:t> </w:t>
      </w:r>
      <w:r>
        <w:rPr>
          <w:color w:val="231F20"/>
          <w:w w:val="105"/>
        </w:rPr>
        <w:t>đúng</w:t>
      </w:r>
      <w:r>
        <w:rPr>
          <w:color w:val="231F20"/>
          <w:spacing w:val="-13"/>
          <w:w w:val="105"/>
        </w:rPr>
        <w:t> </w:t>
      </w:r>
      <w:r>
        <w:rPr>
          <w:color w:val="231F20"/>
          <w:w w:val="105"/>
        </w:rPr>
        <w:t>như</w:t>
      </w:r>
      <w:r>
        <w:rPr>
          <w:color w:val="231F20"/>
          <w:spacing w:val="-12"/>
          <w:w w:val="105"/>
        </w:rPr>
        <w:t> </w:t>
      </w:r>
      <w:r>
        <w:rPr>
          <w:color w:val="231F20"/>
          <w:w w:val="105"/>
        </w:rPr>
        <w:t>kinh</w:t>
      </w:r>
      <w:r>
        <w:rPr>
          <w:color w:val="231F20"/>
          <w:spacing w:val="-11"/>
          <w:w w:val="105"/>
        </w:rPr>
        <w:t> </w:t>
      </w:r>
      <w:r>
        <w:rPr>
          <w:color w:val="231F20"/>
          <w:w w:val="105"/>
        </w:rPr>
        <w:t>đã</w:t>
      </w:r>
      <w:r>
        <w:rPr>
          <w:color w:val="231F20"/>
          <w:spacing w:val="-12"/>
          <w:w w:val="105"/>
        </w:rPr>
        <w:t> </w:t>
      </w:r>
      <w:r>
        <w:rPr>
          <w:color w:val="231F20"/>
          <w:w w:val="105"/>
        </w:rPr>
        <w:t>nói</w:t>
      </w:r>
      <w:r>
        <w:rPr>
          <w:color w:val="231F20"/>
          <w:spacing w:val="-12"/>
          <w:w w:val="105"/>
        </w:rPr>
        <w:t> </w:t>
      </w:r>
      <w:r>
        <w:rPr>
          <w:color w:val="231F20"/>
          <w:w w:val="105"/>
        </w:rPr>
        <w:t>như</w:t>
      </w:r>
      <w:r>
        <w:rPr>
          <w:color w:val="231F20"/>
          <w:spacing w:val="-12"/>
          <w:w w:val="105"/>
        </w:rPr>
        <w:t> </w:t>
      </w:r>
      <w:r>
        <w:rPr>
          <w:color w:val="231F20"/>
          <w:w w:val="105"/>
        </w:rPr>
        <w:t>thế</w:t>
      </w:r>
      <w:r>
        <w:rPr>
          <w:color w:val="231F20"/>
          <w:spacing w:val="-13"/>
          <w:w w:val="105"/>
        </w:rPr>
        <w:t> </w:t>
      </w:r>
      <w:r>
        <w:rPr>
          <w:color w:val="231F20"/>
          <w:w w:val="105"/>
        </w:rPr>
        <w:t>này:</w:t>
      </w:r>
      <w:r>
        <w:rPr>
          <w:color w:val="231F20"/>
          <w:spacing w:val="-12"/>
          <w:w w:val="105"/>
        </w:rPr>
        <w:t> </w:t>
      </w:r>
      <w:r>
        <w:rPr>
          <w:color w:val="231F20"/>
          <w:w w:val="105"/>
        </w:rPr>
        <w:t>“</w:t>
      </w:r>
      <w:r>
        <w:rPr>
          <w:i/>
          <w:color w:val="231F20"/>
          <w:w w:val="105"/>
        </w:rPr>
        <w:t>Thập</w:t>
      </w:r>
      <w:r>
        <w:rPr>
          <w:i/>
          <w:color w:val="231F20"/>
          <w:spacing w:val="-12"/>
          <w:w w:val="105"/>
        </w:rPr>
        <w:t> </w:t>
      </w:r>
      <w:r>
        <w:rPr>
          <w:i/>
          <w:color w:val="231F20"/>
          <w:w w:val="105"/>
        </w:rPr>
        <w:t>phương tam</w:t>
      </w:r>
      <w:r>
        <w:rPr>
          <w:i/>
          <w:color w:val="231F20"/>
          <w:spacing w:val="-9"/>
          <w:w w:val="105"/>
        </w:rPr>
        <w:t> </w:t>
      </w:r>
      <w:r>
        <w:rPr>
          <w:i/>
          <w:color w:val="231F20"/>
          <w:w w:val="105"/>
        </w:rPr>
        <w:t>thế</w:t>
      </w:r>
      <w:r>
        <w:rPr>
          <w:i/>
          <w:color w:val="231F20"/>
          <w:spacing w:val="-9"/>
          <w:w w:val="105"/>
        </w:rPr>
        <w:t> </w:t>
      </w:r>
      <w:r>
        <w:rPr>
          <w:i/>
          <w:color w:val="231F20"/>
          <w:w w:val="105"/>
        </w:rPr>
        <w:t>Phật,</w:t>
      </w:r>
      <w:r>
        <w:rPr>
          <w:i/>
          <w:color w:val="231F20"/>
          <w:spacing w:val="-9"/>
          <w:w w:val="105"/>
        </w:rPr>
        <w:t> </w:t>
      </w:r>
      <w:r>
        <w:rPr>
          <w:i/>
          <w:color w:val="231F20"/>
          <w:w w:val="105"/>
        </w:rPr>
        <w:t>cộng</w:t>
      </w:r>
      <w:r>
        <w:rPr>
          <w:i/>
          <w:color w:val="231F20"/>
          <w:spacing w:val="-9"/>
          <w:w w:val="105"/>
        </w:rPr>
        <w:t> </w:t>
      </w:r>
      <w:r>
        <w:rPr>
          <w:i/>
          <w:color w:val="231F20"/>
          <w:w w:val="105"/>
        </w:rPr>
        <w:t>đồng</w:t>
      </w:r>
      <w:r>
        <w:rPr>
          <w:i/>
          <w:color w:val="231F20"/>
          <w:spacing w:val="-9"/>
          <w:w w:val="105"/>
        </w:rPr>
        <w:t> </w:t>
      </w:r>
      <w:r>
        <w:rPr>
          <w:i/>
          <w:color w:val="231F20"/>
          <w:w w:val="105"/>
        </w:rPr>
        <w:t>nhất</w:t>
      </w:r>
      <w:r>
        <w:rPr>
          <w:i/>
          <w:color w:val="231F20"/>
          <w:spacing w:val="-9"/>
          <w:w w:val="105"/>
        </w:rPr>
        <w:t> </w:t>
      </w:r>
      <w:r>
        <w:rPr>
          <w:i/>
          <w:color w:val="231F20"/>
          <w:w w:val="105"/>
        </w:rPr>
        <w:t>Pháp</w:t>
      </w:r>
      <w:r>
        <w:rPr>
          <w:i/>
          <w:color w:val="231F20"/>
          <w:spacing w:val="-9"/>
          <w:w w:val="105"/>
        </w:rPr>
        <w:t> </w:t>
      </w:r>
      <w:r>
        <w:rPr>
          <w:i/>
          <w:color w:val="231F20"/>
          <w:w w:val="105"/>
        </w:rPr>
        <w:t>Thân,</w:t>
      </w:r>
      <w:r>
        <w:rPr>
          <w:i/>
          <w:color w:val="231F20"/>
          <w:spacing w:val="-9"/>
          <w:w w:val="105"/>
        </w:rPr>
        <w:t> </w:t>
      </w:r>
      <w:r>
        <w:rPr>
          <w:i/>
          <w:color w:val="231F20"/>
          <w:w w:val="105"/>
        </w:rPr>
        <w:t>nhất</w:t>
      </w:r>
      <w:r>
        <w:rPr>
          <w:i/>
          <w:color w:val="231F20"/>
          <w:spacing w:val="-9"/>
          <w:w w:val="105"/>
        </w:rPr>
        <w:t> </w:t>
      </w:r>
      <w:r>
        <w:rPr>
          <w:i/>
          <w:color w:val="231F20"/>
          <w:w w:val="105"/>
        </w:rPr>
        <w:t>tâm,</w:t>
      </w:r>
      <w:r>
        <w:rPr>
          <w:i/>
          <w:color w:val="231F20"/>
          <w:spacing w:val="-9"/>
          <w:w w:val="105"/>
        </w:rPr>
        <w:t> </w:t>
      </w:r>
      <w:r>
        <w:rPr>
          <w:i/>
          <w:color w:val="231F20"/>
          <w:w w:val="105"/>
        </w:rPr>
        <w:t>nhất</w:t>
      </w:r>
      <w:r>
        <w:rPr>
          <w:i/>
          <w:color w:val="231F20"/>
          <w:spacing w:val="-9"/>
          <w:w w:val="105"/>
        </w:rPr>
        <w:t> </w:t>
      </w:r>
      <w:r>
        <w:rPr>
          <w:i/>
          <w:color w:val="231F20"/>
          <w:w w:val="105"/>
        </w:rPr>
        <w:t>trí tuệ, lực, vô úy diệc nhiên</w:t>
      </w:r>
      <w:r>
        <w:rPr>
          <w:color w:val="231F20"/>
          <w:w w:val="105"/>
        </w:rPr>
        <w:t>” (Phật mười phương ba đời, cùng chung</w:t>
      </w:r>
      <w:r>
        <w:rPr>
          <w:color w:val="231F20"/>
          <w:spacing w:val="-8"/>
          <w:w w:val="105"/>
        </w:rPr>
        <w:t> </w:t>
      </w:r>
      <w:r>
        <w:rPr>
          <w:color w:val="231F20"/>
          <w:w w:val="105"/>
        </w:rPr>
        <w:t>một</w:t>
      </w:r>
      <w:r>
        <w:rPr>
          <w:color w:val="231F20"/>
          <w:spacing w:val="-8"/>
          <w:w w:val="105"/>
        </w:rPr>
        <w:t> </w:t>
      </w:r>
      <w:r>
        <w:rPr>
          <w:color w:val="231F20"/>
          <w:w w:val="105"/>
        </w:rPr>
        <w:t>Pháp</w:t>
      </w:r>
      <w:r>
        <w:rPr>
          <w:color w:val="231F20"/>
          <w:spacing w:val="-8"/>
          <w:w w:val="105"/>
        </w:rPr>
        <w:t> </w:t>
      </w:r>
      <w:r>
        <w:rPr>
          <w:color w:val="231F20"/>
          <w:w w:val="105"/>
        </w:rPr>
        <w:t>Thân,</w:t>
      </w:r>
      <w:r>
        <w:rPr>
          <w:color w:val="231F20"/>
          <w:spacing w:val="-8"/>
          <w:w w:val="105"/>
        </w:rPr>
        <w:t> </w:t>
      </w:r>
      <w:r>
        <w:rPr>
          <w:color w:val="231F20"/>
          <w:w w:val="105"/>
        </w:rPr>
        <w:t>một</w:t>
      </w:r>
      <w:r>
        <w:rPr>
          <w:color w:val="231F20"/>
          <w:spacing w:val="-8"/>
          <w:w w:val="105"/>
        </w:rPr>
        <w:t> </w:t>
      </w:r>
      <w:r>
        <w:rPr>
          <w:color w:val="231F20"/>
          <w:w w:val="105"/>
        </w:rPr>
        <w:t>tâm,</w:t>
      </w:r>
      <w:r>
        <w:rPr>
          <w:color w:val="231F20"/>
          <w:spacing w:val="-8"/>
          <w:w w:val="105"/>
        </w:rPr>
        <w:t> </w:t>
      </w:r>
      <w:r>
        <w:rPr>
          <w:color w:val="231F20"/>
          <w:w w:val="105"/>
        </w:rPr>
        <w:t>một</w:t>
      </w:r>
      <w:r>
        <w:rPr>
          <w:color w:val="231F20"/>
          <w:spacing w:val="-8"/>
          <w:w w:val="105"/>
        </w:rPr>
        <w:t> </w:t>
      </w:r>
      <w:r>
        <w:rPr>
          <w:color w:val="231F20"/>
          <w:w w:val="105"/>
        </w:rPr>
        <w:t>trí</w:t>
      </w:r>
      <w:r>
        <w:rPr>
          <w:color w:val="231F20"/>
          <w:spacing w:val="-8"/>
          <w:w w:val="105"/>
        </w:rPr>
        <w:t> </w:t>
      </w:r>
      <w:r>
        <w:rPr>
          <w:color w:val="231F20"/>
          <w:w w:val="105"/>
        </w:rPr>
        <w:t>tuệ,</w:t>
      </w:r>
      <w:r>
        <w:rPr>
          <w:color w:val="231F20"/>
          <w:spacing w:val="-8"/>
          <w:w w:val="105"/>
        </w:rPr>
        <w:t> </w:t>
      </w:r>
      <w:r>
        <w:rPr>
          <w:color w:val="231F20"/>
          <w:w w:val="105"/>
        </w:rPr>
        <w:t>lực,</w:t>
      </w:r>
      <w:r>
        <w:rPr>
          <w:color w:val="231F20"/>
          <w:spacing w:val="-8"/>
          <w:w w:val="105"/>
        </w:rPr>
        <w:t> </w:t>
      </w:r>
      <w:r>
        <w:rPr>
          <w:color w:val="231F20"/>
          <w:w w:val="105"/>
        </w:rPr>
        <w:t>vô</w:t>
      </w:r>
      <w:r>
        <w:rPr>
          <w:color w:val="231F20"/>
          <w:spacing w:val="-7"/>
          <w:w w:val="105"/>
        </w:rPr>
        <w:t> </w:t>
      </w:r>
      <w:r>
        <w:rPr>
          <w:color w:val="231F20"/>
          <w:w w:val="105"/>
        </w:rPr>
        <w:t>úy</w:t>
      </w:r>
      <w:r>
        <w:rPr>
          <w:color w:val="231F20"/>
          <w:spacing w:val="-8"/>
          <w:w w:val="105"/>
        </w:rPr>
        <w:t> </w:t>
      </w:r>
      <w:r>
        <w:rPr>
          <w:color w:val="231F20"/>
          <w:w w:val="105"/>
        </w:rPr>
        <w:t>cũng thế).</w:t>
      </w:r>
      <w:r>
        <w:rPr>
          <w:color w:val="231F20"/>
          <w:spacing w:val="-16"/>
          <w:w w:val="105"/>
        </w:rPr>
        <w:t> </w:t>
      </w:r>
      <w:r>
        <w:rPr>
          <w:color w:val="231F20"/>
          <w:w w:val="105"/>
        </w:rPr>
        <w:t>Phật</w:t>
      </w:r>
      <w:r>
        <w:rPr>
          <w:color w:val="231F20"/>
          <w:spacing w:val="-16"/>
          <w:w w:val="105"/>
        </w:rPr>
        <w:t> </w:t>
      </w:r>
      <w:r>
        <w:rPr>
          <w:color w:val="231F20"/>
          <w:w w:val="105"/>
        </w:rPr>
        <w:t>có</w:t>
      </w:r>
      <w:r>
        <w:rPr>
          <w:color w:val="231F20"/>
          <w:spacing w:val="-16"/>
          <w:w w:val="105"/>
        </w:rPr>
        <w:t> </w:t>
      </w:r>
      <w:r>
        <w:rPr>
          <w:color w:val="231F20"/>
          <w:w w:val="105"/>
        </w:rPr>
        <w:t>tâm</w:t>
      </w:r>
      <w:r>
        <w:rPr>
          <w:color w:val="231F20"/>
          <w:spacing w:val="-15"/>
          <w:w w:val="105"/>
        </w:rPr>
        <w:t> </w:t>
      </w:r>
      <w:r>
        <w:rPr>
          <w:color w:val="231F20"/>
          <w:w w:val="105"/>
        </w:rPr>
        <w:t>đố</w:t>
      </w:r>
      <w:r>
        <w:rPr>
          <w:color w:val="231F20"/>
          <w:spacing w:val="-16"/>
          <w:w w:val="105"/>
        </w:rPr>
        <w:t> </w:t>
      </w:r>
      <w:r>
        <w:rPr>
          <w:color w:val="231F20"/>
          <w:w w:val="105"/>
        </w:rPr>
        <w:t>kỵ</w:t>
      </w:r>
      <w:r>
        <w:rPr>
          <w:color w:val="231F20"/>
          <w:spacing w:val="-16"/>
          <w:w w:val="105"/>
        </w:rPr>
        <w:t> </w:t>
      </w:r>
      <w:r>
        <w:rPr>
          <w:color w:val="231F20"/>
          <w:w w:val="105"/>
        </w:rPr>
        <w:t>hay</w:t>
      </w:r>
      <w:r>
        <w:rPr>
          <w:color w:val="231F20"/>
          <w:spacing w:val="-16"/>
          <w:w w:val="105"/>
        </w:rPr>
        <w:t> </w:t>
      </w:r>
      <w:r>
        <w:rPr>
          <w:color w:val="231F20"/>
          <w:w w:val="105"/>
        </w:rPr>
        <w:t>chăng?</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Chẳng</w:t>
      </w:r>
      <w:r>
        <w:rPr>
          <w:color w:val="231F20"/>
          <w:spacing w:val="-16"/>
          <w:w w:val="105"/>
        </w:rPr>
        <w:t> </w:t>
      </w:r>
      <w:r>
        <w:rPr>
          <w:color w:val="231F20"/>
          <w:w w:val="105"/>
        </w:rPr>
        <w:t>những không có tâm đố kỵ, mà Phật chẳng có ý niệm!</w:t>
      </w:r>
    </w:p>
    <w:p>
      <w:pPr>
        <w:spacing w:after="0" w:line="276"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firstLine="453"/>
      </w:pPr>
      <w:r>
        <w:rPr>
          <w:color w:val="231F20"/>
          <w:w w:val="105"/>
        </w:rPr>
        <w:t>Chúng ta thường nói là “chẳng khởi tâm, không động niệm, chẳng phân biệt, đừng chấp trước”, Phật làm được điều</w:t>
      </w:r>
      <w:r>
        <w:rPr>
          <w:color w:val="231F20"/>
          <w:w w:val="105"/>
        </w:rPr>
        <w:t> này.</w:t>
      </w:r>
      <w:r>
        <w:rPr>
          <w:color w:val="231F20"/>
          <w:w w:val="105"/>
        </w:rPr>
        <w:t> Nếu</w:t>
      </w:r>
      <w:r>
        <w:rPr>
          <w:color w:val="231F20"/>
          <w:w w:val="105"/>
        </w:rPr>
        <w:t> Ngài</w:t>
      </w:r>
      <w:r>
        <w:rPr>
          <w:color w:val="231F20"/>
          <w:w w:val="105"/>
        </w:rPr>
        <w:t> làm</w:t>
      </w:r>
      <w:r>
        <w:rPr>
          <w:color w:val="231F20"/>
          <w:w w:val="105"/>
        </w:rPr>
        <w:t> không</w:t>
      </w:r>
      <w:r>
        <w:rPr>
          <w:color w:val="231F20"/>
          <w:w w:val="105"/>
        </w:rPr>
        <w:t> được,</w:t>
      </w:r>
      <w:r>
        <w:rPr>
          <w:color w:val="231F20"/>
          <w:w w:val="105"/>
        </w:rPr>
        <w:t> còn</w:t>
      </w:r>
      <w:r>
        <w:rPr>
          <w:color w:val="231F20"/>
          <w:w w:val="105"/>
        </w:rPr>
        <w:t> khởi</w:t>
      </w:r>
      <w:r>
        <w:rPr>
          <w:color w:val="231F20"/>
          <w:w w:val="105"/>
        </w:rPr>
        <w:t> tâm</w:t>
      </w:r>
      <w:r>
        <w:rPr>
          <w:color w:val="231F20"/>
          <w:w w:val="105"/>
        </w:rPr>
        <w:t> động niệm,</w:t>
      </w:r>
      <w:r>
        <w:rPr>
          <w:color w:val="231F20"/>
          <w:spacing w:val="-10"/>
          <w:w w:val="105"/>
        </w:rPr>
        <w:t> </w:t>
      </w:r>
      <w:r>
        <w:rPr>
          <w:color w:val="231F20"/>
          <w:w w:val="105"/>
        </w:rPr>
        <w:t>sẽ</w:t>
      </w:r>
      <w:r>
        <w:rPr>
          <w:color w:val="231F20"/>
          <w:spacing w:val="-10"/>
          <w:w w:val="105"/>
        </w:rPr>
        <w:t> </w:t>
      </w:r>
      <w:r>
        <w:rPr>
          <w:color w:val="231F20"/>
          <w:w w:val="105"/>
        </w:rPr>
        <w:t>là</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chưa</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Phật.</w:t>
      </w:r>
      <w:r>
        <w:rPr>
          <w:color w:val="231F20"/>
          <w:spacing w:val="-10"/>
          <w:w w:val="105"/>
        </w:rPr>
        <w:t> </w:t>
      </w:r>
      <w:r>
        <w:rPr>
          <w:color w:val="231F20"/>
          <w:w w:val="105"/>
        </w:rPr>
        <w:t>Còn</w:t>
      </w:r>
      <w:r>
        <w:rPr>
          <w:color w:val="231F20"/>
          <w:spacing w:val="-10"/>
          <w:w w:val="105"/>
        </w:rPr>
        <w:t> </w:t>
      </w:r>
      <w:r>
        <w:rPr>
          <w:color w:val="231F20"/>
          <w:w w:val="105"/>
        </w:rPr>
        <w:t>có</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chấp trước,</w:t>
      </w:r>
      <w:r>
        <w:rPr>
          <w:color w:val="231F20"/>
          <w:spacing w:val="-4"/>
          <w:w w:val="105"/>
        </w:rPr>
        <w:t> </w:t>
      </w:r>
      <w:r>
        <w:rPr>
          <w:color w:val="231F20"/>
          <w:w w:val="105"/>
        </w:rPr>
        <w:t>sẽ</w:t>
      </w:r>
      <w:r>
        <w:rPr>
          <w:color w:val="231F20"/>
          <w:spacing w:val="-4"/>
          <w:w w:val="105"/>
        </w:rPr>
        <w:t> </w:t>
      </w:r>
      <w:r>
        <w:rPr>
          <w:color w:val="231F20"/>
          <w:w w:val="105"/>
        </w:rPr>
        <w:t>là</w:t>
      </w:r>
      <w:r>
        <w:rPr>
          <w:color w:val="231F20"/>
          <w:spacing w:val="-4"/>
          <w:w w:val="105"/>
        </w:rPr>
        <w:t> </w:t>
      </w:r>
      <w:r>
        <w:rPr>
          <w:color w:val="231F20"/>
          <w:w w:val="105"/>
        </w:rPr>
        <w:t>phàm</w:t>
      </w:r>
      <w:r>
        <w:rPr>
          <w:color w:val="231F20"/>
          <w:spacing w:val="-4"/>
          <w:w w:val="105"/>
        </w:rPr>
        <w:t> </w:t>
      </w:r>
      <w:r>
        <w:rPr>
          <w:color w:val="231F20"/>
          <w:w w:val="105"/>
        </w:rPr>
        <w:t>phu,</w:t>
      </w:r>
      <w:r>
        <w:rPr>
          <w:color w:val="231F20"/>
          <w:spacing w:val="-4"/>
          <w:w w:val="105"/>
        </w:rPr>
        <w:t> </w:t>
      </w:r>
      <w:r>
        <w:rPr>
          <w:color w:val="231F20"/>
          <w:w w:val="105"/>
        </w:rPr>
        <w:t>chưa</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thánh</w:t>
      </w:r>
      <w:r>
        <w:rPr>
          <w:color w:val="231F20"/>
          <w:spacing w:val="-5"/>
          <w:w w:val="105"/>
        </w:rPr>
        <w:t> </w:t>
      </w:r>
      <w:r>
        <w:rPr>
          <w:color w:val="231F20"/>
          <w:w w:val="105"/>
        </w:rPr>
        <w:t>nhân.</w:t>
      </w:r>
      <w:r>
        <w:rPr>
          <w:color w:val="231F20"/>
          <w:spacing w:val="-4"/>
          <w:w w:val="105"/>
        </w:rPr>
        <w:t> </w:t>
      </w:r>
      <w:r>
        <w:rPr>
          <w:color w:val="231F20"/>
          <w:w w:val="105"/>
        </w:rPr>
        <w:t>Phật</w:t>
      </w:r>
      <w:r>
        <w:rPr>
          <w:color w:val="231F20"/>
          <w:spacing w:val="-4"/>
          <w:w w:val="105"/>
        </w:rPr>
        <w:t> </w:t>
      </w:r>
      <w:r>
        <w:rPr>
          <w:color w:val="231F20"/>
          <w:w w:val="105"/>
        </w:rPr>
        <w:t>đâu</w:t>
      </w:r>
      <w:r>
        <w:rPr>
          <w:color w:val="231F20"/>
          <w:spacing w:val="-4"/>
          <w:w w:val="105"/>
        </w:rPr>
        <w:t> </w:t>
      </w:r>
      <w:r>
        <w:rPr>
          <w:color w:val="231F20"/>
          <w:w w:val="105"/>
        </w:rPr>
        <w:t>có những đố kỵ, chướng ngại này! Tuyệt đối chẳng thể có!</w:t>
      </w:r>
    </w:p>
    <w:p>
      <w:pPr>
        <w:pStyle w:val="BodyText"/>
        <w:spacing w:line="285" w:lineRule="auto" w:before="144"/>
        <w:ind w:left="397" w:right="107" w:firstLine="453"/>
      </w:pPr>
      <w:r>
        <w:rPr>
          <w:color w:val="231F20"/>
          <w:w w:val="105"/>
        </w:rPr>
        <w:t>Do Phật Di Đà phát đại nguyện này, chư Phật hoan hỷ, đối với hết thảy chúng sinh, hết thảy chư Phật Như Lai đều </w:t>
      </w:r>
      <w:r>
        <w:rPr>
          <w:color w:val="231F20"/>
        </w:rPr>
        <w:t>giới</w:t>
      </w:r>
      <w:r>
        <w:rPr>
          <w:color w:val="231F20"/>
          <w:spacing w:val="-2"/>
        </w:rPr>
        <w:t> </w:t>
      </w:r>
      <w:r>
        <w:rPr>
          <w:color w:val="231F20"/>
        </w:rPr>
        <w:t>thiệu</w:t>
      </w:r>
      <w:r>
        <w:rPr>
          <w:color w:val="231F20"/>
          <w:spacing w:val="-2"/>
        </w:rPr>
        <w:t> </w:t>
      </w:r>
      <w:r>
        <w:rPr>
          <w:color w:val="231F20"/>
        </w:rPr>
        <w:t>Tây</w:t>
      </w:r>
      <w:r>
        <w:rPr>
          <w:color w:val="231F20"/>
          <w:spacing w:val="-2"/>
        </w:rPr>
        <w:t> </w:t>
      </w:r>
      <w:r>
        <w:rPr>
          <w:color w:val="231F20"/>
        </w:rPr>
        <w:t>Phương</w:t>
      </w:r>
      <w:r>
        <w:rPr>
          <w:color w:val="231F20"/>
          <w:spacing w:val="-2"/>
        </w:rPr>
        <w:t> </w:t>
      </w:r>
      <w:r>
        <w:rPr>
          <w:color w:val="231F20"/>
        </w:rPr>
        <w:t>Cực</w:t>
      </w:r>
      <w:r>
        <w:rPr>
          <w:color w:val="231F20"/>
          <w:spacing w:val="-2"/>
        </w:rPr>
        <w:t> </w:t>
      </w:r>
      <w:r>
        <w:rPr>
          <w:color w:val="231F20"/>
        </w:rPr>
        <w:t>Lạc</w:t>
      </w:r>
      <w:r>
        <w:rPr>
          <w:color w:val="231F20"/>
          <w:spacing w:val="-2"/>
        </w:rPr>
        <w:t> </w:t>
      </w:r>
      <w:r>
        <w:rPr>
          <w:color w:val="231F20"/>
        </w:rPr>
        <w:t>thế</w:t>
      </w:r>
      <w:r>
        <w:rPr>
          <w:color w:val="231F20"/>
          <w:spacing w:val="-2"/>
        </w:rPr>
        <w:t> </w:t>
      </w:r>
      <w:r>
        <w:rPr>
          <w:color w:val="231F20"/>
        </w:rPr>
        <w:t>giới,</w:t>
      </w:r>
      <w:r>
        <w:rPr>
          <w:color w:val="231F20"/>
          <w:spacing w:val="-2"/>
        </w:rPr>
        <w:t> </w:t>
      </w:r>
      <w:r>
        <w:rPr>
          <w:color w:val="231F20"/>
        </w:rPr>
        <w:t>kể</w:t>
      </w:r>
      <w:r>
        <w:rPr>
          <w:color w:val="231F20"/>
          <w:spacing w:val="-2"/>
        </w:rPr>
        <w:t> </w:t>
      </w:r>
      <w:r>
        <w:rPr>
          <w:color w:val="231F20"/>
        </w:rPr>
        <w:t>cả</w:t>
      </w:r>
      <w:r>
        <w:rPr>
          <w:color w:val="231F20"/>
          <w:spacing w:val="-2"/>
        </w:rPr>
        <w:t> </w:t>
      </w:r>
      <w:r>
        <w:rPr>
          <w:color w:val="231F20"/>
        </w:rPr>
        <w:t>Phật</w:t>
      </w:r>
      <w:r>
        <w:rPr>
          <w:color w:val="231F20"/>
          <w:spacing w:val="-2"/>
        </w:rPr>
        <w:t> </w:t>
      </w:r>
      <w:r>
        <w:rPr>
          <w:color w:val="231F20"/>
        </w:rPr>
        <w:t>Tỳ</w:t>
      </w:r>
      <w:r>
        <w:rPr>
          <w:color w:val="231F20"/>
          <w:spacing w:val="-2"/>
        </w:rPr>
        <w:t> </w:t>
      </w:r>
      <w:r>
        <w:rPr>
          <w:color w:val="231F20"/>
        </w:rPr>
        <w:t>Lô</w:t>
      </w:r>
      <w:r>
        <w:rPr>
          <w:color w:val="231F20"/>
          <w:spacing w:val="-2"/>
        </w:rPr>
        <w:t> </w:t>
      </w:r>
      <w:r>
        <w:rPr>
          <w:color w:val="231F20"/>
        </w:rPr>
        <w:t>Giá Na trong hội Hoa Nghiêm cũng không ra ngoài lệ này. Vì thế, </w:t>
      </w:r>
      <w:r>
        <w:rPr>
          <w:color w:val="231F20"/>
          <w:w w:val="105"/>
        </w:rPr>
        <w:t>Văn</w:t>
      </w:r>
      <w:r>
        <w:rPr>
          <w:color w:val="231F20"/>
          <w:spacing w:val="-6"/>
          <w:w w:val="105"/>
        </w:rPr>
        <w:t> </w:t>
      </w:r>
      <w:r>
        <w:rPr>
          <w:color w:val="231F20"/>
          <w:w w:val="105"/>
        </w:rPr>
        <w:t>Thù,</w:t>
      </w:r>
      <w:r>
        <w:rPr>
          <w:color w:val="231F20"/>
          <w:spacing w:val="-6"/>
          <w:w w:val="105"/>
        </w:rPr>
        <w:t> </w:t>
      </w:r>
      <w:r>
        <w:rPr>
          <w:color w:val="231F20"/>
          <w:w w:val="105"/>
        </w:rPr>
        <w:t>Phổ</w:t>
      </w:r>
      <w:r>
        <w:rPr>
          <w:color w:val="231F20"/>
          <w:spacing w:val="-6"/>
          <w:w w:val="105"/>
        </w:rPr>
        <w:t> </w:t>
      </w:r>
      <w:r>
        <w:rPr>
          <w:color w:val="231F20"/>
          <w:w w:val="105"/>
        </w:rPr>
        <w:t>Hiền</w:t>
      </w:r>
      <w:r>
        <w:rPr>
          <w:color w:val="231F20"/>
          <w:spacing w:val="-6"/>
          <w:w w:val="105"/>
        </w:rPr>
        <w:t> </w:t>
      </w:r>
      <w:r>
        <w:rPr>
          <w:color w:val="231F20"/>
          <w:w w:val="105"/>
        </w:rPr>
        <w:t>dẫn</w:t>
      </w:r>
      <w:r>
        <w:rPr>
          <w:color w:val="231F20"/>
          <w:spacing w:val="-6"/>
          <w:w w:val="105"/>
        </w:rPr>
        <w:t> </w:t>
      </w:r>
      <w:r>
        <w:rPr>
          <w:color w:val="231F20"/>
          <w:w w:val="105"/>
        </w:rPr>
        <w:t>bốn</w:t>
      </w:r>
      <w:r>
        <w:rPr>
          <w:color w:val="231F20"/>
          <w:spacing w:val="-6"/>
          <w:w w:val="105"/>
        </w:rPr>
        <w:t> </w:t>
      </w:r>
      <w:r>
        <w:rPr>
          <w:color w:val="231F20"/>
          <w:w w:val="105"/>
        </w:rPr>
        <w:t>mươi</w:t>
      </w:r>
      <w:r>
        <w:rPr>
          <w:color w:val="231F20"/>
          <w:spacing w:val="-6"/>
          <w:w w:val="105"/>
        </w:rPr>
        <w:t> </w:t>
      </w:r>
      <w:r>
        <w:rPr>
          <w:color w:val="231F20"/>
          <w:w w:val="105"/>
        </w:rPr>
        <w:t>mốt</w:t>
      </w:r>
      <w:r>
        <w:rPr>
          <w:color w:val="231F20"/>
          <w:spacing w:val="-6"/>
          <w:w w:val="105"/>
        </w:rPr>
        <w:t> </w:t>
      </w:r>
      <w:r>
        <w:rPr>
          <w:color w:val="231F20"/>
          <w:w w:val="105"/>
        </w:rPr>
        <w:t>địa</w:t>
      </w:r>
      <w:r>
        <w:rPr>
          <w:color w:val="231F20"/>
          <w:spacing w:val="-6"/>
          <w:w w:val="105"/>
        </w:rPr>
        <w:t> </w:t>
      </w:r>
      <w:r>
        <w:rPr>
          <w:color w:val="231F20"/>
          <w:w w:val="105"/>
        </w:rPr>
        <w:t>vị</w:t>
      </w:r>
      <w:r>
        <w:rPr>
          <w:color w:val="231F20"/>
          <w:spacing w:val="-6"/>
          <w:w w:val="105"/>
        </w:rPr>
        <w:t> </w:t>
      </w:r>
      <w:r>
        <w:rPr>
          <w:color w:val="231F20"/>
          <w:w w:val="105"/>
        </w:rPr>
        <w:t>Pháp</w:t>
      </w:r>
      <w:r>
        <w:rPr>
          <w:color w:val="231F20"/>
          <w:spacing w:val="-6"/>
          <w:w w:val="105"/>
        </w:rPr>
        <w:t> </w:t>
      </w:r>
      <w:r>
        <w:rPr>
          <w:color w:val="231F20"/>
          <w:w w:val="105"/>
        </w:rPr>
        <w:t>Thân</w:t>
      </w:r>
      <w:r>
        <w:rPr>
          <w:color w:val="231F20"/>
          <w:spacing w:val="-6"/>
          <w:w w:val="105"/>
        </w:rPr>
        <w:t> </w:t>
      </w:r>
      <w:r>
        <w:rPr>
          <w:color w:val="231F20"/>
          <w:w w:val="105"/>
        </w:rPr>
        <w:t>đại sĩ</w:t>
      </w:r>
      <w:r>
        <w:rPr>
          <w:color w:val="231F20"/>
          <w:spacing w:val="-11"/>
          <w:w w:val="105"/>
        </w:rPr>
        <w:t> </w:t>
      </w:r>
      <w:r>
        <w:rPr>
          <w:color w:val="231F20"/>
          <w:w w:val="105"/>
        </w:rPr>
        <w:t>trong</w:t>
      </w:r>
      <w:r>
        <w:rPr>
          <w:color w:val="231F20"/>
          <w:spacing w:val="-11"/>
          <w:w w:val="105"/>
        </w:rPr>
        <w:t> </w:t>
      </w:r>
      <w:r>
        <w:rPr>
          <w:color w:val="231F20"/>
          <w:w w:val="105"/>
        </w:rPr>
        <w:t>thế</w:t>
      </w:r>
      <w:r>
        <w:rPr>
          <w:color w:val="231F20"/>
          <w:spacing w:val="-11"/>
          <w:w w:val="105"/>
        </w:rPr>
        <w:t> </w:t>
      </w:r>
      <w:r>
        <w:rPr>
          <w:color w:val="231F20"/>
          <w:w w:val="105"/>
        </w:rPr>
        <w:t>giới</w:t>
      </w:r>
      <w:r>
        <w:rPr>
          <w:color w:val="231F20"/>
          <w:spacing w:val="-11"/>
          <w:w w:val="105"/>
        </w:rPr>
        <w:t> </w:t>
      </w:r>
      <w:r>
        <w:rPr>
          <w:color w:val="231F20"/>
          <w:w w:val="105"/>
        </w:rPr>
        <w:t>Hoa</w:t>
      </w:r>
      <w:r>
        <w:rPr>
          <w:color w:val="231F20"/>
          <w:spacing w:val="-11"/>
          <w:w w:val="105"/>
        </w:rPr>
        <w:t> </w:t>
      </w:r>
      <w:r>
        <w:rPr>
          <w:color w:val="231F20"/>
          <w:w w:val="105"/>
        </w:rPr>
        <w:t>Tạng</w:t>
      </w:r>
      <w:r>
        <w:rPr>
          <w:color w:val="231F20"/>
          <w:spacing w:val="-11"/>
          <w:w w:val="105"/>
        </w:rPr>
        <w:t> </w:t>
      </w:r>
      <w:r>
        <w:rPr>
          <w:color w:val="231F20"/>
          <w:w w:val="105"/>
        </w:rPr>
        <w:t>sang</w:t>
      </w:r>
      <w:r>
        <w:rPr>
          <w:color w:val="231F20"/>
          <w:spacing w:val="-11"/>
          <w:w w:val="105"/>
        </w:rPr>
        <w:t> </w:t>
      </w:r>
      <w:r>
        <w:rPr>
          <w:color w:val="231F20"/>
          <w:w w:val="105"/>
        </w:rPr>
        <w:t>thế</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quy</w:t>
      </w:r>
      <w:r>
        <w:rPr>
          <w:color w:val="231F20"/>
          <w:spacing w:val="-11"/>
          <w:w w:val="105"/>
        </w:rPr>
        <w:t> </w:t>
      </w:r>
      <w:r>
        <w:rPr>
          <w:color w:val="231F20"/>
          <w:w w:val="105"/>
        </w:rPr>
        <w:t>y</w:t>
      </w:r>
      <w:r>
        <w:rPr>
          <w:color w:val="231F20"/>
          <w:spacing w:val="-11"/>
          <w:w w:val="105"/>
        </w:rPr>
        <w:t> </w:t>
      </w:r>
      <w:r>
        <w:rPr>
          <w:color w:val="231F20"/>
          <w:w w:val="105"/>
        </w:rPr>
        <w:t>Phật 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Phật</w:t>
      </w:r>
      <w:r>
        <w:rPr>
          <w:color w:val="231F20"/>
          <w:spacing w:val="-22"/>
          <w:w w:val="105"/>
        </w:rPr>
        <w:t> </w:t>
      </w:r>
      <w:r>
        <w:rPr>
          <w:color w:val="231F20"/>
          <w:w w:val="105"/>
        </w:rPr>
        <w:t>Tỳ</w:t>
      </w:r>
      <w:r>
        <w:rPr>
          <w:color w:val="231F20"/>
          <w:spacing w:val="-22"/>
          <w:w w:val="105"/>
        </w:rPr>
        <w:t> </w:t>
      </w:r>
      <w:r>
        <w:rPr>
          <w:color w:val="231F20"/>
          <w:w w:val="105"/>
        </w:rPr>
        <w:t>Lô</w:t>
      </w:r>
      <w:r>
        <w:rPr>
          <w:color w:val="231F20"/>
          <w:spacing w:val="-21"/>
          <w:w w:val="105"/>
        </w:rPr>
        <w:t> </w:t>
      </w:r>
      <w:r>
        <w:rPr>
          <w:color w:val="231F20"/>
          <w:w w:val="105"/>
        </w:rPr>
        <w:t>Giá</w:t>
      </w:r>
      <w:r>
        <w:rPr>
          <w:color w:val="231F20"/>
          <w:spacing w:val="-22"/>
          <w:w w:val="105"/>
        </w:rPr>
        <w:t> </w:t>
      </w:r>
      <w:r>
        <w:rPr>
          <w:color w:val="231F20"/>
          <w:w w:val="105"/>
        </w:rPr>
        <w:t>Na</w:t>
      </w:r>
      <w:r>
        <w:rPr>
          <w:color w:val="231F20"/>
          <w:spacing w:val="-21"/>
          <w:w w:val="105"/>
        </w:rPr>
        <w:t> </w:t>
      </w:r>
      <w:r>
        <w:rPr>
          <w:color w:val="231F20"/>
          <w:w w:val="105"/>
        </w:rPr>
        <w:t>chẳng</w:t>
      </w:r>
      <w:r>
        <w:rPr>
          <w:color w:val="231F20"/>
          <w:spacing w:val="-22"/>
          <w:w w:val="105"/>
        </w:rPr>
        <w:t> </w:t>
      </w:r>
      <w:r>
        <w:rPr>
          <w:color w:val="231F20"/>
          <w:w w:val="105"/>
        </w:rPr>
        <w:t>tức</w:t>
      </w:r>
      <w:r>
        <w:rPr>
          <w:color w:val="231F20"/>
          <w:spacing w:val="-22"/>
          <w:w w:val="105"/>
        </w:rPr>
        <w:t> </w:t>
      </w:r>
      <w:r>
        <w:rPr>
          <w:color w:val="231F20"/>
          <w:w w:val="105"/>
        </w:rPr>
        <w:t>giận.</w:t>
      </w:r>
    </w:p>
    <w:p>
      <w:pPr>
        <w:pStyle w:val="BodyText"/>
        <w:spacing w:line="285" w:lineRule="auto" w:before="145"/>
        <w:ind w:left="397" w:right="106" w:firstLine="453"/>
      </w:pPr>
      <w:r>
        <w:rPr>
          <w:color w:val="231F20"/>
          <w:w w:val="105"/>
        </w:rPr>
        <w:t>Không chỉ chẳng tức giận, mà còn hoan hỷ. Vì sao? Tu hành thành Phật trong thế giới Hoa Tạng, kinh giảng điều này rất rõ ràng, phải mất bao lâu? Ba A tăng kỳ kiếp mới đoạn được tập khí vô minh từ vô thỉ trong A Lại Da thức. Vô minh đã đoạn rồi, nhưng tập khí vô minh chưa đoạn, trong thế giới Hoa Tạng phải tốn thời gian dài như thế để đoạn. Đến thế giới Cực Lạc thì sao? Đến thế giới Cực Lạc bèn làm được, trong một ngày là xong! Phương tiện thù thắng như thế, mười phương thế giới chẳng có, chỉ riêng Phật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1"/>
          <w:w w:val="105"/>
        </w:rPr>
        <w:t> </w:t>
      </w:r>
      <w:r>
        <w:rPr>
          <w:color w:val="231F20"/>
          <w:w w:val="105"/>
        </w:rPr>
        <w:t>Đà</w:t>
      </w:r>
      <w:r>
        <w:rPr>
          <w:color w:val="231F20"/>
          <w:spacing w:val="-10"/>
          <w:w w:val="105"/>
        </w:rPr>
        <w:t> </w:t>
      </w:r>
      <w:r>
        <w:rPr>
          <w:color w:val="231F20"/>
          <w:w w:val="105"/>
        </w:rPr>
        <w:t>là</w:t>
      </w:r>
      <w:r>
        <w:rPr>
          <w:color w:val="231F20"/>
          <w:spacing w:val="-11"/>
          <w:w w:val="105"/>
        </w:rPr>
        <w:t> </w:t>
      </w:r>
      <w:r>
        <w:rPr>
          <w:color w:val="231F20"/>
          <w:w w:val="105"/>
        </w:rPr>
        <w:t>có.</w:t>
      </w:r>
      <w:r>
        <w:rPr>
          <w:color w:val="231F20"/>
          <w:spacing w:val="-10"/>
          <w:w w:val="105"/>
        </w:rPr>
        <w:t> </w:t>
      </w:r>
      <w:r>
        <w:rPr>
          <w:color w:val="231F20"/>
          <w:w w:val="105"/>
        </w:rPr>
        <w:t>Được</w:t>
      </w:r>
      <w:r>
        <w:rPr>
          <w:color w:val="231F20"/>
          <w:spacing w:val="-11"/>
          <w:w w:val="105"/>
        </w:rPr>
        <w:t> </w:t>
      </w:r>
      <w:r>
        <w:rPr>
          <w:color w:val="231F20"/>
          <w:w w:val="105"/>
        </w:rPr>
        <w:t>rồi!</w:t>
      </w:r>
      <w:r>
        <w:rPr>
          <w:color w:val="231F20"/>
          <w:spacing w:val="-10"/>
          <w:w w:val="105"/>
        </w:rPr>
        <w:t> </w:t>
      </w:r>
      <w:r>
        <w:rPr>
          <w:color w:val="231F20"/>
          <w:w w:val="105"/>
        </w:rPr>
        <w:t>Chỗ</w:t>
      </w:r>
      <w:r>
        <w:rPr>
          <w:color w:val="231F20"/>
          <w:spacing w:val="-10"/>
          <w:w w:val="105"/>
        </w:rPr>
        <w:t> </w:t>
      </w:r>
      <w:r>
        <w:rPr>
          <w:color w:val="231F20"/>
          <w:w w:val="105"/>
        </w:rPr>
        <w:t>của</w:t>
      </w:r>
      <w:r>
        <w:rPr>
          <w:color w:val="231F20"/>
          <w:spacing w:val="-10"/>
          <w:w w:val="105"/>
        </w:rPr>
        <w:t> </w:t>
      </w:r>
      <w:r>
        <w:rPr>
          <w:color w:val="231F20"/>
          <w:w w:val="105"/>
        </w:rPr>
        <w:t>Ngài</w:t>
      </w:r>
      <w:r>
        <w:rPr>
          <w:color w:val="231F20"/>
          <w:spacing w:val="-10"/>
          <w:w w:val="105"/>
        </w:rPr>
        <w:t> </w:t>
      </w:r>
      <w:r>
        <w:rPr>
          <w:color w:val="231F20"/>
          <w:w w:val="105"/>
        </w:rPr>
        <w:t>có</w:t>
      </w:r>
      <w:r>
        <w:rPr>
          <w:color w:val="231F20"/>
          <w:spacing w:val="-10"/>
          <w:w w:val="105"/>
        </w:rPr>
        <w:t> </w:t>
      </w:r>
      <w:r>
        <w:rPr>
          <w:color w:val="231F20"/>
          <w:w w:val="105"/>
        </w:rPr>
        <w:t>sự</w:t>
      </w:r>
      <w:r>
        <w:rPr>
          <w:color w:val="231F20"/>
          <w:spacing w:val="-10"/>
          <w:w w:val="105"/>
        </w:rPr>
        <w:t> </w:t>
      </w:r>
      <w:r>
        <w:rPr>
          <w:color w:val="231F20"/>
          <w:w w:val="105"/>
        </w:rPr>
        <w:t>thù</w:t>
      </w:r>
      <w:r>
        <w:rPr>
          <w:color w:val="231F20"/>
          <w:spacing w:val="-10"/>
          <w:w w:val="105"/>
        </w:rPr>
        <w:t> </w:t>
      </w:r>
      <w:r>
        <w:rPr>
          <w:color w:val="231F20"/>
          <w:w w:val="105"/>
        </w:rPr>
        <w:t>thắng này, có thể giải quyết, thì mười phương chư Phật đều đưa học trò của mình, kể cả hàng Bồ tát, sinh sang Tây Phương Cực Lạc thế giới.</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5" w:firstLine="453"/>
      </w:pPr>
      <w:r>
        <w:rPr>
          <w:color w:val="231F20"/>
          <w:w w:val="105"/>
        </w:rPr>
        <w:t>Đây</w:t>
      </w:r>
      <w:r>
        <w:rPr>
          <w:color w:val="231F20"/>
          <w:spacing w:val="-12"/>
          <w:w w:val="105"/>
        </w:rPr>
        <w:t> </w:t>
      </w:r>
      <w:r>
        <w:rPr>
          <w:color w:val="231F20"/>
          <w:w w:val="105"/>
        </w:rPr>
        <w:t>là</w:t>
      </w:r>
      <w:r>
        <w:rPr>
          <w:color w:val="231F20"/>
          <w:spacing w:val="-11"/>
          <w:w w:val="105"/>
        </w:rPr>
        <w:t> </w:t>
      </w:r>
      <w:r>
        <w:rPr>
          <w:color w:val="231F20"/>
          <w:w w:val="105"/>
        </w:rPr>
        <w:t>biểu</w:t>
      </w:r>
      <w:r>
        <w:rPr>
          <w:color w:val="231F20"/>
          <w:spacing w:val="-12"/>
          <w:w w:val="105"/>
        </w:rPr>
        <w:t> </w:t>
      </w:r>
      <w:r>
        <w:rPr>
          <w:color w:val="231F20"/>
          <w:w w:val="105"/>
        </w:rPr>
        <w:t>thị</w:t>
      </w:r>
      <w:r>
        <w:rPr>
          <w:color w:val="231F20"/>
          <w:spacing w:val="-12"/>
          <w:w w:val="105"/>
        </w:rPr>
        <w:t> </w:t>
      </w:r>
      <w:r>
        <w:rPr>
          <w:color w:val="231F20"/>
          <w:w w:val="105"/>
        </w:rPr>
        <w:t>pháp</w:t>
      </w:r>
      <w:r>
        <w:rPr>
          <w:color w:val="231F20"/>
          <w:spacing w:val="-11"/>
          <w:w w:val="105"/>
        </w:rPr>
        <w:t> </w:t>
      </w:r>
      <w:r>
        <w:rPr>
          <w:color w:val="231F20"/>
          <w:w w:val="105"/>
        </w:rPr>
        <w:t>cho</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biết:</w:t>
      </w:r>
      <w:r>
        <w:rPr>
          <w:color w:val="231F20"/>
          <w:spacing w:val="-12"/>
          <w:w w:val="105"/>
        </w:rPr>
        <w:t> </w:t>
      </w:r>
      <w:r>
        <w:rPr>
          <w:color w:val="231F20"/>
          <w:w w:val="105"/>
        </w:rPr>
        <w:t>Phật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dạy dỗ</w:t>
      </w:r>
      <w:r>
        <w:rPr>
          <w:color w:val="231F20"/>
          <w:spacing w:val="-11"/>
          <w:w w:val="105"/>
        </w:rPr>
        <w:t> </w:t>
      </w:r>
      <w:r>
        <w:rPr>
          <w:color w:val="231F20"/>
          <w:w w:val="105"/>
        </w:rPr>
        <w:t>là</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11"/>
          <w:w w:val="105"/>
        </w:rPr>
        <w:t> </w:t>
      </w:r>
      <w:r>
        <w:rPr>
          <w:color w:val="231F20"/>
          <w:w w:val="105"/>
        </w:rPr>
        <w:t>Như</w:t>
      </w:r>
      <w:r>
        <w:rPr>
          <w:color w:val="231F20"/>
          <w:spacing w:val="-11"/>
          <w:w w:val="105"/>
        </w:rPr>
        <w:t> </w:t>
      </w:r>
      <w:r>
        <w:rPr>
          <w:color w:val="231F20"/>
          <w:w w:val="105"/>
        </w:rPr>
        <w:t>Lai</w:t>
      </w:r>
      <w:r>
        <w:rPr>
          <w:color w:val="231F20"/>
          <w:spacing w:val="-10"/>
          <w:w w:val="105"/>
        </w:rPr>
        <w:t> </w:t>
      </w:r>
      <w:r>
        <w:rPr>
          <w:color w:val="231F20"/>
          <w:w w:val="105"/>
        </w:rPr>
        <w:t>dạy</w:t>
      </w:r>
      <w:r>
        <w:rPr>
          <w:color w:val="231F20"/>
          <w:spacing w:val="-11"/>
          <w:w w:val="105"/>
        </w:rPr>
        <w:t> </w:t>
      </w:r>
      <w:r>
        <w:rPr>
          <w:color w:val="231F20"/>
          <w:w w:val="105"/>
        </w:rPr>
        <w:t>dỗ.</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phải</w:t>
      </w:r>
      <w:r>
        <w:rPr>
          <w:color w:val="231F20"/>
          <w:spacing w:val="-11"/>
          <w:w w:val="105"/>
        </w:rPr>
        <w:t> </w:t>
      </w:r>
      <w:r>
        <w:rPr>
          <w:color w:val="231F20"/>
          <w:w w:val="105"/>
        </w:rPr>
        <w:t>hiểu</w:t>
      </w:r>
      <w:r>
        <w:rPr>
          <w:color w:val="231F20"/>
          <w:spacing w:val="-11"/>
          <w:w w:val="105"/>
        </w:rPr>
        <w:t> </w:t>
      </w:r>
      <w:r>
        <w:rPr>
          <w:color w:val="231F20"/>
          <w:w w:val="105"/>
        </w:rPr>
        <w:t>rõ</w:t>
      </w:r>
      <w:r>
        <w:rPr>
          <w:color w:val="231F20"/>
          <w:spacing w:val="-16"/>
          <w:w w:val="105"/>
        </w:rPr>
        <w:t> </w:t>
      </w:r>
      <w:r>
        <w:rPr>
          <w:color w:val="231F20"/>
          <w:w w:val="105"/>
        </w:rPr>
        <w:t>đạo</w:t>
      </w:r>
      <w:r>
        <w:rPr>
          <w:color w:val="231F20"/>
          <w:spacing w:val="-11"/>
          <w:w w:val="105"/>
        </w:rPr>
        <w:t> </w:t>
      </w:r>
      <w:r>
        <w:rPr>
          <w:color w:val="231F20"/>
          <w:w w:val="105"/>
        </w:rPr>
        <w:t>lý </w:t>
      </w:r>
      <w:r>
        <w:rPr>
          <w:color w:val="231F20"/>
        </w:rPr>
        <w:t>này,</w:t>
      </w:r>
      <w:r>
        <w:rPr>
          <w:color w:val="231F20"/>
          <w:spacing w:val="-6"/>
        </w:rPr>
        <w:t> </w:t>
      </w:r>
      <w:r>
        <w:rPr>
          <w:color w:val="231F20"/>
        </w:rPr>
        <w:t>phải</w:t>
      </w:r>
      <w:r>
        <w:rPr>
          <w:color w:val="231F20"/>
          <w:spacing w:val="-6"/>
        </w:rPr>
        <w:t> </w:t>
      </w:r>
      <w:r>
        <w:rPr>
          <w:color w:val="231F20"/>
        </w:rPr>
        <w:t>có</w:t>
      </w:r>
      <w:r>
        <w:rPr>
          <w:color w:val="231F20"/>
          <w:spacing w:val="-6"/>
        </w:rPr>
        <w:t> </w:t>
      </w:r>
      <w:r>
        <w:rPr>
          <w:color w:val="231F20"/>
        </w:rPr>
        <w:t>tâm</w:t>
      </w:r>
      <w:r>
        <w:rPr>
          <w:color w:val="231F20"/>
          <w:spacing w:val="-6"/>
        </w:rPr>
        <w:t> </w:t>
      </w:r>
      <w:r>
        <w:rPr>
          <w:color w:val="231F20"/>
        </w:rPr>
        <w:t>lượng</w:t>
      </w:r>
      <w:r>
        <w:rPr>
          <w:color w:val="231F20"/>
          <w:spacing w:val="-6"/>
        </w:rPr>
        <w:t> </w:t>
      </w:r>
      <w:r>
        <w:rPr>
          <w:color w:val="231F20"/>
        </w:rPr>
        <w:t>này.</w:t>
      </w:r>
      <w:r>
        <w:rPr>
          <w:color w:val="231F20"/>
          <w:spacing w:val="-5"/>
        </w:rPr>
        <w:t> </w:t>
      </w:r>
      <w:r>
        <w:rPr>
          <w:color w:val="231F20"/>
        </w:rPr>
        <w:t>Đây</w:t>
      </w:r>
      <w:r>
        <w:rPr>
          <w:color w:val="231F20"/>
          <w:spacing w:val="-6"/>
        </w:rPr>
        <w:t> </w:t>
      </w:r>
      <w:r>
        <w:rPr>
          <w:color w:val="231F20"/>
        </w:rPr>
        <w:t>là</w:t>
      </w:r>
      <w:r>
        <w:rPr>
          <w:color w:val="231F20"/>
          <w:spacing w:val="-6"/>
        </w:rPr>
        <w:t> </w:t>
      </w:r>
      <w:r>
        <w:rPr>
          <w:color w:val="231F20"/>
        </w:rPr>
        <w:t>gì?</w:t>
      </w:r>
      <w:r>
        <w:rPr>
          <w:color w:val="231F20"/>
          <w:spacing w:val="-6"/>
        </w:rPr>
        <w:t> </w:t>
      </w:r>
      <w:r>
        <w:rPr>
          <w:color w:val="231F20"/>
        </w:rPr>
        <w:t>Tùy</w:t>
      </w:r>
      <w:r>
        <w:rPr>
          <w:color w:val="231F20"/>
          <w:spacing w:val="-6"/>
        </w:rPr>
        <w:t> </w:t>
      </w:r>
      <w:r>
        <w:rPr>
          <w:color w:val="231F20"/>
        </w:rPr>
        <w:t>hỷ</w:t>
      </w:r>
      <w:r>
        <w:rPr>
          <w:color w:val="231F20"/>
          <w:spacing w:val="-6"/>
        </w:rPr>
        <w:t> </w:t>
      </w:r>
      <w:r>
        <w:rPr>
          <w:color w:val="231F20"/>
        </w:rPr>
        <w:t>công</w:t>
      </w:r>
      <w:r>
        <w:rPr>
          <w:color w:val="231F20"/>
          <w:spacing w:val="-6"/>
        </w:rPr>
        <w:t> </w:t>
      </w:r>
      <w:r>
        <w:rPr>
          <w:color w:val="231F20"/>
        </w:rPr>
        <w:t>đức!</w:t>
      </w:r>
      <w:r>
        <w:rPr>
          <w:color w:val="231F20"/>
          <w:spacing w:val="-6"/>
        </w:rPr>
        <w:t> </w:t>
      </w:r>
      <w:r>
        <w:rPr>
          <w:color w:val="231F20"/>
        </w:rPr>
        <w:t>Kinh </w:t>
      </w:r>
      <w:r>
        <w:rPr>
          <w:i/>
          <w:color w:val="231F20"/>
          <w:w w:val="105"/>
        </w:rPr>
        <w:t>Hoa</w:t>
      </w:r>
      <w:r>
        <w:rPr>
          <w:i/>
          <w:color w:val="231F20"/>
          <w:spacing w:val="-17"/>
          <w:w w:val="105"/>
        </w:rPr>
        <w:t> </w:t>
      </w:r>
      <w:r>
        <w:rPr>
          <w:i/>
          <w:color w:val="231F20"/>
          <w:w w:val="105"/>
        </w:rPr>
        <w:t>Nghiêm</w:t>
      </w:r>
      <w:r>
        <w:rPr>
          <w:i/>
          <w:color w:val="231F20"/>
          <w:spacing w:val="-18"/>
          <w:w w:val="105"/>
        </w:rPr>
        <w:t> </w:t>
      </w:r>
      <w:r>
        <w:rPr>
          <w:color w:val="231F20"/>
          <w:w w:val="105"/>
        </w:rPr>
        <w:t>nói</w:t>
      </w:r>
      <w:r>
        <w:rPr>
          <w:color w:val="231F20"/>
          <w:spacing w:val="-17"/>
          <w:w w:val="105"/>
        </w:rPr>
        <w:t> </w:t>
      </w:r>
      <w:r>
        <w:rPr>
          <w:color w:val="231F20"/>
          <w:w w:val="105"/>
        </w:rPr>
        <w:t>“</w:t>
      </w:r>
      <w:r>
        <w:rPr>
          <w:i/>
          <w:color w:val="231F20"/>
          <w:w w:val="105"/>
        </w:rPr>
        <w:t>Hằng</w:t>
      </w:r>
      <w:r>
        <w:rPr>
          <w:i/>
          <w:color w:val="231F20"/>
          <w:spacing w:val="-17"/>
          <w:w w:val="105"/>
        </w:rPr>
        <w:t> </w:t>
      </w:r>
      <w:r>
        <w:rPr>
          <w:i/>
          <w:color w:val="231F20"/>
          <w:w w:val="105"/>
        </w:rPr>
        <w:t>thuận</w:t>
      </w:r>
      <w:r>
        <w:rPr>
          <w:i/>
          <w:color w:val="231F20"/>
          <w:spacing w:val="-17"/>
          <w:w w:val="105"/>
        </w:rPr>
        <w:t> </w:t>
      </w:r>
      <w:r>
        <w:rPr>
          <w:i/>
          <w:color w:val="231F20"/>
          <w:w w:val="105"/>
        </w:rPr>
        <w:t>chúng</w:t>
      </w:r>
      <w:r>
        <w:rPr>
          <w:i/>
          <w:color w:val="231F20"/>
          <w:spacing w:val="-17"/>
          <w:w w:val="105"/>
        </w:rPr>
        <w:t> </w:t>
      </w:r>
      <w:r>
        <w:rPr>
          <w:i/>
          <w:color w:val="231F20"/>
          <w:w w:val="105"/>
        </w:rPr>
        <w:t>sinh,</w:t>
      </w:r>
      <w:r>
        <w:rPr>
          <w:i/>
          <w:color w:val="231F20"/>
          <w:spacing w:val="-17"/>
          <w:w w:val="105"/>
        </w:rPr>
        <w:t> </w:t>
      </w:r>
      <w:r>
        <w:rPr>
          <w:i/>
          <w:color w:val="231F20"/>
          <w:w w:val="105"/>
        </w:rPr>
        <w:t>tùy</w:t>
      </w:r>
      <w:r>
        <w:rPr>
          <w:i/>
          <w:color w:val="231F20"/>
          <w:spacing w:val="-17"/>
          <w:w w:val="105"/>
        </w:rPr>
        <w:t> </w:t>
      </w:r>
      <w:r>
        <w:rPr>
          <w:i/>
          <w:color w:val="231F20"/>
          <w:w w:val="105"/>
        </w:rPr>
        <w:t>hỷ</w:t>
      </w:r>
      <w:r>
        <w:rPr>
          <w:i/>
          <w:color w:val="231F20"/>
          <w:spacing w:val="-17"/>
          <w:w w:val="105"/>
        </w:rPr>
        <w:t> </w:t>
      </w:r>
      <w:r>
        <w:rPr>
          <w:i/>
          <w:color w:val="231F20"/>
          <w:w w:val="105"/>
        </w:rPr>
        <w:t>công</w:t>
      </w:r>
      <w:r>
        <w:rPr>
          <w:i/>
          <w:color w:val="231F20"/>
          <w:spacing w:val="-18"/>
          <w:w w:val="105"/>
        </w:rPr>
        <w:t> </w:t>
      </w:r>
      <w:r>
        <w:rPr>
          <w:i/>
          <w:color w:val="231F20"/>
          <w:w w:val="105"/>
        </w:rPr>
        <w:t>đức</w:t>
      </w:r>
      <w:r>
        <w:rPr>
          <w:color w:val="231F20"/>
          <w:w w:val="105"/>
        </w:rPr>
        <w:t>”, đây là đạt tới rốt ráo viên mãn.</w:t>
      </w:r>
    </w:p>
    <w:p>
      <w:pPr>
        <w:pStyle w:val="BodyText"/>
        <w:spacing w:line="283" w:lineRule="auto" w:before="135"/>
        <w:ind w:left="113" w:right="392" w:firstLine="453"/>
      </w:pPr>
      <w:r>
        <w:rPr>
          <w:color w:val="231F20"/>
          <w:w w:val="105"/>
        </w:rPr>
        <w:t>Chư Phật Như Lai, quý vị hãy ngẫm xem, chẳng phải là thanh tịnh tự tại ư?</w:t>
      </w:r>
      <w:r>
        <w:rPr>
          <w:color w:val="231F20"/>
          <w:w w:val="105"/>
        </w:rPr>
        <w:t> Ta mong hết</w:t>
      </w:r>
      <w:r>
        <w:rPr>
          <w:color w:val="231F20"/>
          <w:w w:val="105"/>
        </w:rPr>
        <w:t> thảy</w:t>
      </w:r>
      <w:r>
        <w:rPr>
          <w:color w:val="231F20"/>
          <w:w w:val="105"/>
        </w:rPr>
        <w:t> chúng</w:t>
      </w:r>
      <w:r>
        <w:rPr>
          <w:color w:val="231F20"/>
          <w:w w:val="105"/>
        </w:rPr>
        <w:t> sinh thành Phật,</w:t>
      </w:r>
      <w:r>
        <w:rPr>
          <w:color w:val="231F20"/>
          <w:spacing w:val="-5"/>
          <w:w w:val="105"/>
        </w:rPr>
        <w:t> </w:t>
      </w:r>
      <w:r>
        <w:rPr>
          <w:color w:val="231F20"/>
          <w:w w:val="105"/>
        </w:rPr>
        <w:t>đều</w:t>
      </w:r>
      <w:r>
        <w:rPr>
          <w:color w:val="231F20"/>
          <w:spacing w:val="-5"/>
          <w:w w:val="105"/>
        </w:rPr>
        <w:t> </w:t>
      </w:r>
      <w:r>
        <w:rPr>
          <w:color w:val="231F20"/>
          <w:w w:val="105"/>
        </w:rPr>
        <w:t>tới</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đều</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tự</w:t>
      </w:r>
      <w:r>
        <w:rPr>
          <w:color w:val="231F20"/>
          <w:spacing w:val="-5"/>
          <w:w w:val="105"/>
        </w:rPr>
        <w:t> </w:t>
      </w:r>
      <w:r>
        <w:rPr>
          <w:color w:val="231F20"/>
          <w:w w:val="105"/>
        </w:rPr>
        <w:t>tại!</w:t>
      </w:r>
      <w:r>
        <w:rPr>
          <w:color w:val="231F20"/>
          <w:spacing w:val="-5"/>
          <w:w w:val="105"/>
        </w:rPr>
        <w:t> </w:t>
      </w:r>
      <w:r>
        <w:rPr>
          <w:color w:val="231F20"/>
          <w:w w:val="105"/>
        </w:rPr>
        <w:t>Phật</w:t>
      </w:r>
      <w:r>
        <w:rPr>
          <w:color w:val="231F20"/>
          <w:spacing w:val="-5"/>
          <w:w w:val="105"/>
        </w:rPr>
        <w:t> </w:t>
      </w:r>
      <w:r>
        <w:rPr>
          <w:color w:val="231F20"/>
          <w:w w:val="105"/>
        </w:rPr>
        <w:t>A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có</w:t>
      </w:r>
      <w:r>
        <w:rPr>
          <w:color w:val="231F20"/>
          <w:spacing w:val="-20"/>
          <w:w w:val="105"/>
        </w:rPr>
        <w:t> </w:t>
      </w:r>
      <w:r>
        <w:rPr>
          <w:color w:val="231F20"/>
          <w:spacing w:val="-2"/>
          <w:w w:val="105"/>
        </w:rPr>
        <w:t>mệt</w:t>
      </w:r>
      <w:r>
        <w:rPr>
          <w:color w:val="231F20"/>
          <w:spacing w:val="-20"/>
          <w:w w:val="105"/>
        </w:rPr>
        <w:t> </w:t>
      </w:r>
      <w:r>
        <w:rPr>
          <w:color w:val="231F20"/>
          <w:spacing w:val="-2"/>
          <w:w w:val="105"/>
        </w:rPr>
        <w:t>mỏi</w:t>
      </w:r>
      <w:r>
        <w:rPr>
          <w:color w:val="231F20"/>
          <w:spacing w:val="-20"/>
          <w:w w:val="105"/>
        </w:rPr>
        <w:t> </w:t>
      </w:r>
      <w:r>
        <w:rPr>
          <w:color w:val="231F20"/>
          <w:spacing w:val="-2"/>
          <w:w w:val="105"/>
        </w:rPr>
        <w:t>hay</w:t>
      </w:r>
      <w:r>
        <w:rPr>
          <w:color w:val="231F20"/>
          <w:spacing w:val="-20"/>
          <w:w w:val="105"/>
        </w:rPr>
        <w:t> </w:t>
      </w:r>
      <w:r>
        <w:rPr>
          <w:color w:val="231F20"/>
          <w:spacing w:val="-2"/>
          <w:w w:val="105"/>
        </w:rPr>
        <w:t>chăng?</w:t>
      </w:r>
      <w:r>
        <w:rPr>
          <w:color w:val="231F20"/>
          <w:spacing w:val="-20"/>
          <w:w w:val="105"/>
        </w:rPr>
        <w:t> </w:t>
      </w:r>
      <w:r>
        <w:rPr>
          <w:color w:val="231F20"/>
          <w:spacing w:val="-2"/>
          <w:w w:val="105"/>
        </w:rPr>
        <w:t>Chẳng</w:t>
      </w:r>
      <w:r>
        <w:rPr>
          <w:color w:val="231F20"/>
          <w:spacing w:val="-20"/>
          <w:w w:val="105"/>
        </w:rPr>
        <w:t> </w:t>
      </w:r>
      <w:r>
        <w:rPr>
          <w:color w:val="231F20"/>
          <w:spacing w:val="-2"/>
          <w:w w:val="105"/>
        </w:rPr>
        <w:t>có!</w:t>
      </w:r>
      <w:r>
        <w:rPr>
          <w:color w:val="231F20"/>
          <w:spacing w:val="-20"/>
          <w:w w:val="105"/>
        </w:rPr>
        <w:t> </w:t>
      </w:r>
      <w:r>
        <w:rPr>
          <w:color w:val="231F20"/>
          <w:spacing w:val="-2"/>
          <w:w w:val="105"/>
        </w:rPr>
        <w:t>Làm</w:t>
      </w:r>
      <w:r>
        <w:rPr>
          <w:color w:val="231F20"/>
          <w:spacing w:val="-20"/>
          <w:w w:val="105"/>
        </w:rPr>
        <w:t> </w:t>
      </w:r>
      <w:r>
        <w:rPr>
          <w:color w:val="231F20"/>
          <w:spacing w:val="-2"/>
          <w:w w:val="105"/>
        </w:rPr>
        <w:t>mà</w:t>
      </w:r>
      <w:r>
        <w:rPr>
          <w:color w:val="231F20"/>
          <w:spacing w:val="-20"/>
          <w:w w:val="105"/>
        </w:rPr>
        <w:t> </w:t>
      </w:r>
      <w:r>
        <w:rPr>
          <w:color w:val="231F20"/>
          <w:spacing w:val="-2"/>
          <w:w w:val="105"/>
        </w:rPr>
        <w:t>không</w:t>
      </w:r>
      <w:r>
        <w:rPr>
          <w:color w:val="231F20"/>
          <w:spacing w:val="-20"/>
          <w:w w:val="105"/>
        </w:rPr>
        <w:t> </w:t>
      </w:r>
      <w:r>
        <w:rPr>
          <w:color w:val="231F20"/>
          <w:spacing w:val="-2"/>
          <w:w w:val="105"/>
        </w:rPr>
        <w:t>làm, </w:t>
      </w:r>
      <w:r>
        <w:rPr>
          <w:color w:val="231F20"/>
          <w:w w:val="105"/>
        </w:rPr>
        <w:t>không làm mà làm! Giúp hết thảy chúng sinh thành Chính Đẳng</w:t>
      </w:r>
      <w:r>
        <w:rPr>
          <w:color w:val="231F20"/>
          <w:spacing w:val="-23"/>
          <w:w w:val="105"/>
        </w:rPr>
        <w:t> </w:t>
      </w:r>
      <w:r>
        <w:rPr>
          <w:color w:val="231F20"/>
          <w:w w:val="105"/>
        </w:rPr>
        <w:t>Giác,</w:t>
      </w:r>
      <w:r>
        <w:rPr>
          <w:color w:val="231F20"/>
          <w:spacing w:val="-22"/>
          <w:w w:val="105"/>
        </w:rPr>
        <w:t> </w:t>
      </w:r>
      <w:r>
        <w:rPr>
          <w:color w:val="231F20"/>
          <w:w w:val="105"/>
        </w:rPr>
        <w:t>thành</w:t>
      </w:r>
      <w:r>
        <w:rPr>
          <w:color w:val="231F20"/>
          <w:spacing w:val="-22"/>
          <w:w w:val="105"/>
        </w:rPr>
        <w:t> </w:t>
      </w:r>
      <w:r>
        <w:rPr>
          <w:color w:val="231F20"/>
          <w:w w:val="105"/>
        </w:rPr>
        <w:t>Vô</w:t>
      </w:r>
      <w:r>
        <w:rPr>
          <w:color w:val="231F20"/>
          <w:spacing w:val="-23"/>
          <w:w w:val="105"/>
        </w:rPr>
        <w:t> </w:t>
      </w:r>
      <w:r>
        <w:rPr>
          <w:color w:val="231F20"/>
          <w:w w:val="105"/>
        </w:rPr>
        <w:t>Thượng</w:t>
      </w:r>
      <w:r>
        <w:rPr>
          <w:color w:val="231F20"/>
          <w:spacing w:val="-22"/>
          <w:w w:val="105"/>
        </w:rPr>
        <w:t> </w:t>
      </w:r>
      <w:r>
        <w:rPr>
          <w:color w:val="231F20"/>
          <w:w w:val="105"/>
        </w:rPr>
        <w:t>Bồ</w:t>
      </w:r>
      <w:r>
        <w:rPr>
          <w:color w:val="231F20"/>
          <w:spacing w:val="-22"/>
          <w:w w:val="105"/>
        </w:rPr>
        <w:t> </w:t>
      </w:r>
      <w:r>
        <w:rPr>
          <w:color w:val="231F20"/>
          <w:w w:val="105"/>
        </w:rPr>
        <w:t>đề,</w:t>
      </w:r>
      <w:r>
        <w:rPr>
          <w:color w:val="231F20"/>
          <w:spacing w:val="-23"/>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 cũng chẳng có dấu vết.</w:t>
      </w:r>
    </w:p>
    <w:p>
      <w:pPr>
        <w:pStyle w:val="BodyText"/>
        <w:spacing w:line="283" w:lineRule="auto" w:before="132"/>
        <w:ind w:left="113" w:right="396" w:firstLine="453"/>
      </w:pPr>
      <w:r>
        <w:rPr>
          <w:color w:val="231F20"/>
        </w:rPr>
        <w:t>Đây gọi là “</w:t>
      </w:r>
      <w:r>
        <w:rPr>
          <w:i/>
          <w:color w:val="231F20"/>
        </w:rPr>
        <w:t>tùy duyên diệu dụng</w:t>
      </w:r>
      <w:r>
        <w:rPr>
          <w:color w:val="231F20"/>
        </w:rPr>
        <w:t>”, thật sự mầu nhiệm, mầu </w:t>
      </w:r>
      <w:r>
        <w:rPr>
          <w:color w:val="231F20"/>
          <w:w w:val="105"/>
        </w:rPr>
        <w:t>nhiệm đến tột bậc! Đây là biểu thị pháp cho chúng ta thấy, nói thật ra, chư Phật là như thế, Phật Di Đà là như thế, mà mỗi</w:t>
      </w:r>
      <w:r>
        <w:rPr>
          <w:color w:val="231F20"/>
          <w:spacing w:val="-14"/>
          <w:w w:val="105"/>
        </w:rPr>
        <w:t> </w:t>
      </w:r>
      <w:r>
        <w:rPr>
          <w:color w:val="231F20"/>
          <w:w w:val="105"/>
        </w:rPr>
        <w:t>người</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cũng</w:t>
      </w:r>
      <w:r>
        <w:rPr>
          <w:color w:val="231F20"/>
          <w:spacing w:val="-14"/>
          <w:w w:val="105"/>
        </w:rPr>
        <w:t> </w:t>
      </w:r>
      <w:r>
        <w:rPr>
          <w:color w:val="231F20"/>
          <w:w w:val="105"/>
        </w:rPr>
        <w:t>đều</w:t>
      </w:r>
      <w:r>
        <w:rPr>
          <w:color w:val="231F20"/>
          <w:spacing w:val="-14"/>
          <w:w w:val="105"/>
        </w:rPr>
        <w:t> </w:t>
      </w:r>
      <w:r>
        <w:rPr>
          <w:color w:val="231F20"/>
          <w:w w:val="105"/>
        </w:rPr>
        <w:t>như</w:t>
      </w:r>
      <w:r>
        <w:rPr>
          <w:color w:val="231F20"/>
          <w:spacing w:val="-14"/>
          <w:w w:val="105"/>
        </w:rPr>
        <w:t> </w:t>
      </w:r>
      <w:r>
        <w:rPr>
          <w:color w:val="231F20"/>
          <w:w w:val="105"/>
        </w:rPr>
        <w:t>thế.</w:t>
      </w:r>
      <w:r>
        <w:rPr>
          <w:color w:val="231F20"/>
          <w:spacing w:val="-14"/>
          <w:w w:val="105"/>
        </w:rPr>
        <w:t> </w:t>
      </w:r>
      <w:r>
        <w:rPr>
          <w:color w:val="231F20"/>
          <w:w w:val="105"/>
        </w:rPr>
        <w:t>Chỉ</w:t>
      </w:r>
      <w:r>
        <w:rPr>
          <w:color w:val="231F20"/>
          <w:spacing w:val="-14"/>
          <w:w w:val="105"/>
        </w:rPr>
        <w:t> </w:t>
      </w:r>
      <w:r>
        <w:rPr>
          <w:color w:val="231F20"/>
          <w:w w:val="105"/>
        </w:rPr>
        <w:t>là</w:t>
      </w:r>
      <w:r>
        <w:rPr>
          <w:color w:val="231F20"/>
          <w:spacing w:val="-14"/>
          <w:w w:val="105"/>
        </w:rPr>
        <w:t> </w:t>
      </w:r>
      <w:r>
        <w:rPr>
          <w:color w:val="231F20"/>
          <w:w w:val="105"/>
        </w:rPr>
        <w:t>mê</w:t>
      </w:r>
      <w:r>
        <w:rPr>
          <w:color w:val="231F20"/>
          <w:spacing w:val="-14"/>
          <w:w w:val="105"/>
        </w:rPr>
        <w:t> </w:t>
      </w:r>
      <w:r>
        <w:rPr>
          <w:color w:val="231F20"/>
          <w:w w:val="105"/>
        </w:rPr>
        <w:t>mất</w:t>
      </w:r>
      <w:r>
        <w:rPr>
          <w:color w:val="231F20"/>
          <w:spacing w:val="-14"/>
          <w:w w:val="105"/>
        </w:rPr>
        <w:t> </w:t>
      </w:r>
      <w:r>
        <w:rPr>
          <w:color w:val="231F20"/>
          <w:w w:val="105"/>
        </w:rPr>
        <w:t>tự</w:t>
      </w:r>
      <w:r>
        <w:rPr>
          <w:color w:val="231F20"/>
          <w:spacing w:val="-14"/>
          <w:w w:val="105"/>
        </w:rPr>
        <w:t> </w:t>
      </w:r>
      <w:r>
        <w:rPr>
          <w:color w:val="231F20"/>
          <w:w w:val="105"/>
        </w:rPr>
        <w:t>tính, chẳng biết Thể, Tướng, Dụng của tự tính rộng lớn như thế, không</w:t>
      </w:r>
      <w:r>
        <w:rPr>
          <w:color w:val="231F20"/>
          <w:spacing w:val="-17"/>
          <w:w w:val="105"/>
        </w:rPr>
        <w:t> </w:t>
      </w:r>
      <w:r>
        <w:rPr>
          <w:color w:val="231F20"/>
          <w:w w:val="105"/>
        </w:rPr>
        <w:t>biết</w:t>
      </w:r>
      <w:r>
        <w:rPr>
          <w:color w:val="231F20"/>
          <w:spacing w:val="-17"/>
          <w:w w:val="105"/>
        </w:rPr>
        <w:t> </w:t>
      </w:r>
      <w:r>
        <w:rPr>
          <w:color w:val="231F20"/>
          <w:w w:val="105"/>
        </w:rPr>
        <w:t>trong</w:t>
      </w:r>
      <w:r>
        <w:rPr>
          <w:color w:val="231F20"/>
          <w:spacing w:val="-17"/>
          <w:w w:val="105"/>
        </w:rPr>
        <w:t> </w:t>
      </w:r>
      <w:r>
        <w:rPr>
          <w:color w:val="231F20"/>
          <w:w w:val="105"/>
        </w:rPr>
        <w:t>tự</w:t>
      </w:r>
      <w:r>
        <w:rPr>
          <w:color w:val="231F20"/>
          <w:spacing w:val="-17"/>
          <w:w w:val="105"/>
        </w:rPr>
        <w:t> </w:t>
      </w:r>
      <w:r>
        <w:rPr>
          <w:color w:val="231F20"/>
          <w:w w:val="105"/>
        </w:rPr>
        <w:t>tính</w:t>
      </w:r>
      <w:r>
        <w:rPr>
          <w:color w:val="231F20"/>
          <w:spacing w:val="-17"/>
          <w:w w:val="105"/>
        </w:rPr>
        <w:t> </w:t>
      </w:r>
      <w:r>
        <w:rPr>
          <w:color w:val="231F20"/>
          <w:w w:val="105"/>
        </w:rPr>
        <w:t>vốn</w:t>
      </w:r>
      <w:r>
        <w:rPr>
          <w:color w:val="231F20"/>
          <w:spacing w:val="-17"/>
          <w:w w:val="105"/>
        </w:rPr>
        <w:t> </w:t>
      </w:r>
      <w:r>
        <w:rPr>
          <w:color w:val="231F20"/>
          <w:w w:val="105"/>
        </w:rPr>
        <w:t>sẵn</w:t>
      </w:r>
      <w:r>
        <w:rPr>
          <w:color w:val="231F20"/>
          <w:spacing w:val="-17"/>
          <w:w w:val="105"/>
        </w:rPr>
        <w:t> </w:t>
      </w:r>
      <w:r>
        <w:rPr>
          <w:color w:val="231F20"/>
          <w:w w:val="105"/>
        </w:rPr>
        <w:t>có,</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do</w:t>
      </w:r>
      <w:r>
        <w:rPr>
          <w:color w:val="231F20"/>
          <w:spacing w:val="-17"/>
          <w:w w:val="105"/>
        </w:rPr>
        <w:t> </w:t>
      </w:r>
      <w:r>
        <w:rPr>
          <w:color w:val="231F20"/>
          <w:w w:val="105"/>
        </w:rPr>
        <w:t>bên</w:t>
      </w:r>
      <w:r>
        <w:rPr>
          <w:color w:val="231F20"/>
          <w:spacing w:val="-17"/>
          <w:w w:val="105"/>
        </w:rPr>
        <w:t> </w:t>
      </w:r>
      <w:r>
        <w:rPr>
          <w:color w:val="231F20"/>
          <w:w w:val="105"/>
        </w:rPr>
        <w:t>ngoài mà</w:t>
      </w:r>
      <w:r>
        <w:rPr>
          <w:color w:val="231F20"/>
          <w:spacing w:val="-5"/>
          <w:w w:val="105"/>
        </w:rPr>
        <w:t> </w:t>
      </w:r>
      <w:r>
        <w:rPr>
          <w:color w:val="231F20"/>
          <w:w w:val="105"/>
        </w:rPr>
        <w:t>có,</w:t>
      </w:r>
      <w:r>
        <w:rPr>
          <w:color w:val="231F20"/>
          <w:spacing w:val="-5"/>
          <w:w w:val="105"/>
        </w:rPr>
        <w:t> </w:t>
      </w:r>
      <w:r>
        <w:rPr>
          <w:color w:val="231F20"/>
          <w:w w:val="105"/>
        </w:rPr>
        <w:t>chẳng</w:t>
      </w:r>
      <w:r>
        <w:rPr>
          <w:color w:val="231F20"/>
          <w:spacing w:val="-5"/>
          <w:w w:val="105"/>
        </w:rPr>
        <w:t> </w:t>
      </w:r>
      <w:r>
        <w:rPr>
          <w:color w:val="231F20"/>
          <w:w w:val="105"/>
        </w:rPr>
        <w:t>liên</w:t>
      </w:r>
      <w:r>
        <w:rPr>
          <w:color w:val="231F20"/>
          <w:spacing w:val="-5"/>
          <w:w w:val="105"/>
        </w:rPr>
        <w:t> </w:t>
      </w:r>
      <w:r>
        <w:rPr>
          <w:color w:val="231F20"/>
          <w:w w:val="105"/>
        </w:rPr>
        <w:t>quan</w:t>
      </w:r>
      <w:r>
        <w:rPr>
          <w:color w:val="231F20"/>
          <w:spacing w:val="-5"/>
          <w:w w:val="105"/>
        </w:rPr>
        <w:t> </w:t>
      </w:r>
      <w:r>
        <w:rPr>
          <w:color w:val="231F20"/>
          <w:w w:val="105"/>
        </w:rPr>
        <w:t>gì</w:t>
      </w:r>
      <w:r>
        <w:rPr>
          <w:color w:val="231F20"/>
          <w:spacing w:val="-5"/>
          <w:w w:val="105"/>
        </w:rPr>
        <w:t> </w:t>
      </w:r>
      <w:r>
        <w:rPr>
          <w:color w:val="231F20"/>
          <w:w w:val="105"/>
        </w:rPr>
        <w:t>với</w:t>
      </w:r>
      <w:r>
        <w:rPr>
          <w:color w:val="231F20"/>
          <w:spacing w:val="-5"/>
          <w:w w:val="105"/>
        </w:rPr>
        <w:t> </w:t>
      </w:r>
      <w:r>
        <w:rPr>
          <w:color w:val="231F20"/>
          <w:w w:val="105"/>
        </w:rPr>
        <w:t>bên</w:t>
      </w:r>
      <w:r>
        <w:rPr>
          <w:color w:val="231F20"/>
          <w:spacing w:val="-5"/>
          <w:w w:val="105"/>
        </w:rPr>
        <w:t> </w:t>
      </w:r>
      <w:r>
        <w:rPr>
          <w:color w:val="231F20"/>
          <w:w w:val="105"/>
        </w:rPr>
        <w:t>ngoài.</w:t>
      </w:r>
      <w:r>
        <w:rPr>
          <w:color w:val="231F20"/>
          <w:spacing w:val="-5"/>
          <w:w w:val="105"/>
        </w:rPr>
        <w:t> </w:t>
      </w: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pháp</w:t>
      </w:r>
      <w:r>
        <w:rPr>
          <w:color w:val="231F20"/>
          <w:spacing w:val="-5"/>
          <w:w w:val="105"/>
        </w:rPr>
        <w:t> </w:t>
      </w:r>
      <w:r>
        <w:rPr>
          <w:color w:val="231F20"/>
          <w:w w:val="105"/>
        </w:rPr>
        <w:t>môn trì danh niệm Phật là tự tính.</w:t>
      </w:r>
    </w:p>
    <w:p>
      <w:pPr>
        <w:spacing w:line="283" w:lineRule="auto" w:before="131"/>
        <w:ind w:left="113" w:right="394" w:firstLine="453"/>
        <w:jc w:val="both"/>
        <w:rPr>
          <w:sz w:val="34"/>
        </w:rPr>
      </w:pPr>
      <w:r>
        <w:rPr>
          <w:color w:val="231F20"/>
          <w:spacing w:val="-2"/>
          <w:w w:val="105"/>
          <w:sz w:val="34"/>
        </w:rPr>
        <w:t>“</w:t>
      </w:r>
      <w:r>
        <w:rPr>
          <w:i/>
          <w:color w:val="231F20"/>
          <w:spacing w:val="-2"/>
          <w:w w:val="105"/>
          <w:sz w:val="34"/>
        </w:rPr>
        <w:t>Viên</w:t>
      </w:r>
      <w:r>
        <w:rPr>
          <w:i/>
          <w:color w:val="231F20"/>
          <w:spacing w:val="-16"/>
          <w:w w:val="105"/>
          <w:sz w:val="34"/>
        </w:rPr>
        <w:t> </w:t>
      </w:r>
      <w:r>
        <w:rPr>
          <w:i/>
          <w:color w:val="231F20"/>
          <w:spacing w:val="-2"/>
          <w:w w:val="105"/>
          <w:sz w:val="34"/>
        </w:rPr>
        <w:t>mãn</w:t>
      </w:r>
      <w:r>
        <w:rPr>
          <w:i/>
          <w:color w:val="231F20"/>
          <w:spacing w:val="-16"/>
          <w:w w:val="105"/>
          <w:sz w:val="34"/>
        </w:rPr>
        <w:t> </w:t>
      </w:r>
      <w:r>
        <w:rPr>
          <w:i/>
          <w:color w:val="231F20"/>
          <w:spacing w:val="-2"/>
          <w:w w:val="105"/>
          <w:sz w:val="34"/>
        </w:rPr>
        <w:t>trực</w:t>
      </w:r>
      <w:r>
        <w:rPr>
          <w:i/>
          <w:color w:val="231F20"/>
          <w:spacing w:val="-16"/>
          <w:w w:val="105"/>
          <w:sz w:val="34"/>
        </w:rPr>
        <w:t> </w:t>
      </w:r>
      <w:r>
        <w:rPr>
          <w:i/>
          <w:color w:val="231F20"/>
          <w:spacing w:val="-2"/>
          <w:w w:val="105"/>
          <w:sz w:val="34"/>
        </w:rPr>
        <w:t>tiệp</w:t>
      </w:r>
      <w:r>
        <w:rPr>
          <w:color w:val="231F20"/>
          <w:spacing w:val="-2"/>
          <w:w w:val="105"/>
          <w:sz w:val="34"/>
        </w:rPr>
        <w:t>”.</w:t>
      </w:r>
      <w:r>
        <w:rPr>
          <w:color w:val="231F20"/>
          <w:spacing w:val="-16"/>
          <w:w w:val="105"/>
          <w:sz w:val="34"/>
        </w:rPr>
        <w:t> </w:t>
      </w:r>
      <w:r>
        <w:rPr>
          <w:color w:val="231F20"/>
          <w:spacing w:val="-2"/>
          <w:w w:val="105"/>
          <w:sz w:val="34"/>
        </w:rPr>
        <w:t>“</w:t>
      </w:r>
      <w:r>
        <w:rPr>
          <w:i/>
          <w:color w:val="231F20"/>
          <w:spacing w:val="-2"/>
          <w:w w:val="105"/>
          <w:sz w:val="34"/>
        </w:rPr>
        <w:t>Viên</w:t>
      </w:r>
      <w:r>
        <w:rPr>
          <w:i/>
          <w:color w:val="231F20"/>
          <w:spacing w:val="-16"/>
          <w:w w:val="105"/>
          <w:sz w:val="34"/>
        </w:rPr>
        <w:t> </w:t>
      </w:r>
      <w:r>
        <w:rPr>
          <w:i/>
          <w:color w:val="231F20"/>
          <w:spacing w:val="-2"/>
          <w:w w:val="105"/>
          <w:sz w:val="34"/>
        </w:rPr>
        <w:t>mãn</w:t>
      </w:r>
      <w:r>
        <w:rPr>
          <w:color w:val="231F20"/>
          <w:spacing w:val="-2"/>
          <w:w w:val="105"/>
          <w:sz w:val="34"/>
        </w:rPr>
        <w:t>”</w:t>
      </w:r>
      <w:r>
        <w:rPr>
          <w:color w:val="231F20"/>
          <w:spacing w:val="-16"/>
          <w:w w:val="105"/>
          <w:sz w:val="34"/>
        </w:rPr>
        <w:t> </w:t>
      </w:r>
      <w:r>
        <w:rPr>
          <w:color w:val="231F20"/>
          <w:spacing w:val="-2"/>
          <w:w w:val="105"/>
          <w:sz w:val="34"/>
        </w:rPr>
        <w:t>là</w:t>
      </w:r>
      <w:r>
        <w:rPr>
          <w:color w:val="231F20"/>
          <w:spacing w:val="-16"/>
          <w:w w:val="105"/>
          <w:sz w:val="34"/>
        </w:rPr>
        <w:t> </w:t>
      </w:r>
      <w:r>
        <w:rPr>
          <w:color w:val="231F20"/>
          <w:spacing w:val="-2"/>
          <w:w w:val="105"/>
          <w:sz w:val="34"/>
        </w:rPr>
        <w:t>chẳng</w:t>
      </w:r>
      <w:r>
        <w:rPr>
          <w:color w:val="231F20"/>
          <w:spacing w:val="-16"/>
          <w:w w:val="105"/>
          <w:sz w:val="34"/>
        </w:rPr>
        <w:t> </w:t>
      </w:r>
      <w:r>
        <w:rPr>
          <w:color w:val="231F20"/>
          <w:spacing w:val="-2"/>
          <w:w w:val="105"/>
          <w:sz w:val="34"/>
        </w:rPr>
        <w:t>khiếm</w:t>
      </w:r>
      <w:r>
        <w:rPr>
          <w:color w:val="231F20"/>
          <w:spacing w:val="-16"/>
          <w:w w:val="105"/>
          <w:sz w:val="34"/>
        </w:rPr>
        <w:t> </w:t>
      </w:r>
      <w:r>
        <w:rPr>
          <w:color w:val="231F20"/>
          <w:spacing w:val="-2"/>
          <w:w w:val="105"/>
          <w:sz w:val="34"/>
        </w:rPr>
        <w:t>khuyết, </w:t>
      </w:r>
      <w:r>
        <w:rPr>
          <w:color w:val="231F20"/>
          <w:w w:val="105"/>
          <w:sz w:val="34"/>
        </w:rPr>
        <w:t>“</w:t>
      </w:r>
      <w:r>
        <w:rPr>
          <w:i/>
          <w:color w:val="231F20"/>
          <w:w w:val="105"/>
          <w:sz w:val="34"/>
        </w:rPr>
        <w:t>trực</w:t>
      </w:r>
      <w:r>
        <w:rPr>
          <w:i/>
          <w:color w:val="231F20"/>
          <w:spacing w:val="-23"/>
          <w:w w:val="105"/>
          <w:sz w:val="34"/>
        </w:rPr>
        <w:t> </w:t>
      </w:r>
      <w:r>
        <w:rPr>
          <w:i/>
          <w:color w:val="231F20"/>
          <w:w w:val="105"/>
          <w:sz w:val="34"/>
        </w:rPr>
        <w:t>tiệp</w:t>
      </w:r>
      <w:r>
        <w:rPr>
          <w:color w:val="231F20"/>
          <w:w w:val="105"/>
          <w:sz w:val="34"/>
        </w:rPr>
        <w:t>”</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không</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chướng</w:t>
      </w:r>
      <w:r>
        <w:rPr>
          <w:color w:val="231F20"/>
          <w:spacing w:val="-22"/>
          <w:w w:val="105"/>
          <w:sz w:val="34"/>
        </w:rPr>
        <w:t> </w:t>
      </w:r>
      <w:r>
        <w:rPr>
          <w:color w:val="231F20"/>
          <w:w w:val="105"/>
          <w:sz w:val="34"/>
        </w:rPr>
        <w:t>ngại;</w:t>
      </w:r>
      <w:r>
        <w:rPr>
          <w:color w:val="231F20"/>
          <w:spacing w:val="-23"/>
          <w:w w:val="105"/>
          <w:sz w:val="34"/>
        </w:rPr>
        <w:t> </w:t>
      </w:r>
      <w:r>
        <w:rPr>
          <w:color w:val="231F20"/>
          <w:w w:val="105"/>
          <w:sz w:val="34"/>
        </w:rPr>
        <w:t>“</w:t>
      </w:r>
      <w:r>
        <w:rPr>
          <w:i/>
          <w:color w:val="231F20"/>
          <w:w w:val="105"/>
          <w:sz w:val="34"/>
        </w:rPr>
        <w:t>phương</w:t>
      </w:r>
      <w:r>
        <w:rPr>
          <w:i/>
          <w:color w:val="231F20"/>
          <w:spacing w:val="-22"/>
          <w:w w:val="105"/>
          <w:sz w:val="34"/>
        </w:rPr>
        <w:t> </w:t>
      </w:r>
      <w:r>
        <w:rPr>
          <w:i/>
          <w:color w:val="231F20"/>
          <w:w w:val="105"/>
          <w:sz w:val="34"/>
        </w:rPr>
        <w:t>tiện</w:t>
      </w:r>
      <w:r>
        <w:rPr>
          <w:i/>
          <w:color w:val="231F20"/>
          <w:spacing w:val="-22"/>
          <w:w w:val="105"/>
          <w:sz w:val="34"/>
        </w:rPr>
        <w:t> </w:t>
      </w:r>
      <w:r>
        <w:rPr>
          <w:i/>
          <w:color w:val="231F20"/>
          <w:w w:val="105"/>
          <w:sz w:val="34"/>
        </w:rPr>
        <w:t>cứu</w:t>
      </w:r>
      <w:r>
        <w:rPr>
          <w:i/>
          <w:color w:val="231F20"/>
          <w:spacing w:val="-23"/>
          <w:w w:val="105"/>
          <w:sz w:val="34"/>
        </w:rPr>
        <w:t> </w:t>
      </w:r>
      <w:r>
        <w:rPr>
          <w:i/>
          <w:color w:val="231F20"/>
          <w:w w:val="105"/>
          <w:sz w:val="34"/>
        </w:rPr>
        <w:t>cánh, </w:t>
      </w:r>
      <w:r>
        <w:rPr>
          <w:i/>
          <w:color w:val="231F20"/>
          <w:spacing w:val="-2"/>
          <w:sz w:val="34"/>
        </w:rPr>
        <w:t>nhất</w:t>
      </w:r>
      <w:r>
        <w:rPr>
          <w:i/>
          <w:color w:val="231F20"/>
          <w:spacing w:val="-22"/>
          <w:sz w:val="34"/>
        </w:rPr>
        <w:t> </w:t>
      </w:r>
      <w:r>
        <w:rPr>
          <w:i/>
          <w:color w:val="231F20"/>
          <w:spacing w:val="-2"/>
          <w:sz w:val="34"/>
        </w:rPr>
        <w:t>siêu</w:t>
      </w:r>
      <w:r>
        <w:rPr>
          <w:i/>
          <w:color w:val="231F20"/>
          <w:spacing w:val="-19"/>
          <w:sz w:val="34"/>
        </w:rPr>
        <w:t> </w:t>
      </w:r>
      <w:r>
        <w:rPr>
          <w:i/>
          <w:color w:val="231F20"/>
          <w:spacing w:val="-2"/>
          <w:sz w:val="34"/>
        </w:rPr>
        <w:t>trực</w:t>
      </w:r>
      <w:r>
        <w:rPr>
          <w:i/>
          <w:color w:val="231F20"/>
          <w:spacing w:val="-19"/>
          <w:sz w:val="34"/>
        </w:rPr>
        <w:t> </w:t>
      </w:r>
      <w:r>
        <w:rPr>
          <w:i/>
          <w:color w:val="231F20"/>
          <w:spacing w:val="-2"/>
          <w:sz w:val="34"/>
        </w:rPr>
        <w:t>nhập</w:t>
      </w:r>
      <w:r>
        <w:rPr>
          <w:color w:val="231F20"/>
          <w:spacing w:val="-2"/>
          <w:sz w:val="34"/>
        </w:rPr>
        <w:t>”.</w:t>
      </w:r>
      <w:r>
        <w:rPr>
          <w:color w:val="231F20"/>
          <w:spacing w:val="-19"/>
          <w:sz w:val="34"/>
        </w:rPr>
        <w:t> </w:t>
      </w:r>
      <w:r>
        <w:rPr>
          <w:color w:val="231F20"/>
          <w:spacing w:val="-2"/>
          <w:sz w:val="34"/>
        </w:rPr>
        <w:t>Vì</w:t>
      </w:r>
      <w:r>
        <w:rPr>
          <w:color w:val="231F20"/>
          <w:spacing w:val="-20"/>
          <w:sz w:val="34"/>
        </w:rPr>
        <w:t> </w:t>
      </w:r>
      <w:r>
        <w:rPr>
          <w:color w:val="231F20"/>
          <w:spacing w:val="-2"/>
          <w:sz w:val="34"/>
        </w:rPr>
        <w:t>vậy,</w:t>
      </w:r>
      <w:r>
        <w:rPr>
          <w:color w:val="231F20"/>
          <w:spacing w:val="-19"/>
          <w:sz w:val="34"/>
        </w:rPr>
        <w:t> </w:t>
      </w:r>
      <w:r>
        <w:rPr>
          <w:color w:val="231F20"/>
          <w:spacing w:val="-2"/>
          <w:sz w:val="34"/>
        </w:rPr>
        <w:t>pháp</w:t>
      </w:r>
      <w:r>
        <w:rPr>
          <w:color w:val="231F20"/>
          <w:spacing w:val="-19"/>
          <w:sz w:val="34"/>
        </w:rPr>
        <w:t> </w:t>
      </w:r>
      <w:r>
        <w:rPr>
          <w:color w:val="231F20"/>
          <w:spacing w:val="-2"/>
          <w:sz w:val="34"/>
        </w:rPr>
        <w:t>môn</w:t>
      </w:r>
      <w:r>
        <w:rPr>
          <w:color w:val="231F20"/>
          <w:spacing w:val="-19"/>
          <w:sz w:val="34"/>
        </w:rPr>
        <w:t> </w:t>
      </w:r>
      <w:r>
        <w:rPr>
          <w:color w:val="231F20"/>
          <w:spacing w:val="-2"/>
          <w:sz w:val="34"/>
        </w:rPr>
        <w:t>này</w:t>
      </w:r>
      <w:r>
        <w:rPr>
          <w:color w:val="231F20"/>
          <w:spacing w:val="-20"/>
          <w:sz w:val="34"/>
        </w:rPr>
        <w:t> </w:t>
      </w:r>
      <w:r>
        <w:rPr>
          <w:color w:val="231F20"/>
          <w:spacing w:val="-2"/>
          <w:sz w:val="34"/>
        </w:rPr>
        <w:t>là</w:t>
      </w:r>
      <w:r>
        <w:rPr>
          <w:color w:val="231F20"/>
          <w:spacing w:val="-19"/>
          <w:sz w:val="34"/>
        </w:rPr>
        <w:t> </w:t>
      </w:r>
      <w:r>
        <w:rPr>
          <w:color w:val="231F20"/>
          <w:spacing w:val="-2"/>
          <w:sz w:val="34"/>
        </w:rPr>
        <w:t>Đốn</w:t>
      </w:r>
      <w:r>
        <w:rPr>
          <w:color w:val="231F20"/>
          <w:spacing w:val="-19"/>
          <w:sz w:val="34"/>
        </w:rPr>
        <w:t> </w:t>
      </w:r>
      <w:r>
        <w:rPr>
          <w:color w:val="231F20"/>
          <w:spacing w:val="-2"/>
          <w:sz w:val="34"/>
        </w:rPr>
        <w:t>Giáo.</w:t>
      </w:r>
      <w:r>
        <w:rPr>
          <w:color w:val="231F20"/>
          <w:spacing w:val="-19"/>
          <w:sz w:val="34"/>
        </w:rPr>
        <w:t> </w:t>
      </w:r>
      <w:r>
        <w:rPr>
          <w:color w:val="231F20"/>
          <w:spacing w:val="-2"/>
          <w:sz w:val="34"/>
        </w:rPr>
        <w:t>Buông </w:t>
      </w:r>
      <w:r>
        <w:rPr>
          <w:color w:val="231F20"/>
          <w:sz w:val="34"/>
        </w:rPr>
        <w:t>xuống</w:t>
      </w:r>
      <w:r>
        <w:rPr>
          <w:color w:val="231F20"/>
          <w:spacing w:val="-2"/>
          <w:sz w:val="34"/>
        </w:rPr>
        <w:t> </w:t>
      </w:r>
      <w:r>
        <w:rPr>
          <w:color w:val="231F20"/>
          <w:sz w:val="34"/>
        </w:rPr>
        <w:t>là</w:t>
      </w:r>
      <w:r>
        <w:rPr>
          <w:color w:val="231F20"/>
          <w:spacing w:val="-2"/>
          <w:sz w:val="34"/>
        </w:rPr>
        <w:t> </w:t>
      </w:r>
      <w:r>
        <w:rPr>
          <w:color w:val="231F20"/>
          <w:sz w:val="34"/>
        </w:rPr>
        <w:t>đốn</w:t>
      </w:r>
      <w:r>
        <w:rPr>
          <w:color w:val="231F20"/>
          <w:spacing w:val="-1"/>
          <w:sz w:val="34"/>
        </w:rPr>
        <w:t> </w:t>
      </w:r>
      <w:r>
        <w:rPr>
          <w:color w:val="231F20"/>
          <w:sz w:val="34"/>
        </w:rPr>
        <w:t>xả.</w:t>
      </w:r>
      <w:r>
        <w:rPr>
          <w:color w:val="231F20"/>
          <w:spacing w:val="-2"/>
          <w:sz w:val="34"/>
        </w:rPr>
        <w:t> </w:t>
      </w:r>
      <w:r>
        <w:rPr>
          <w:color w:val="231F20"/>
          <w:sz w:val="34"/>
        </w:rPr>
        <w:t>Chỉ</w:t>
      </w:r>
      <w:r>
        <w:rPr>
          <w:color w:val="231F20"/>
          <w:spacing w:val="-1"/>
          <w:sz w:val="34"/>
        </w:rPr>
        <w:t> </w:t>
      </w:r>
      <w:r>
        <w:rPr>
          <w:color w:val="231F20"/>
          <w:sz w:val="34"/>
        </w:rPr>
        <w:t>cần</w:t>
      </w:r>
      <w:r>
        <w:rPr>
          <w:color w:val="231F20"/>
          <w:spacing w:val="-1"/>
          <w:sz w:val="34"/>
        </w:rPr>
        <w:t> </w:t>
      </w:r>
      <w:r>
        <w:rPr>
          <w:color w:val="231F20"/>
          <w:sz w:val="34"/>
        </w:rPr>
        <w:t>quý</w:t>
      </w:r>
      <w:r>
        <w:rPr>
          <w:color w:val="231F20"/>
          <w:spacing w:val="-1"/>
          <w:sz w:val="34"/>
        </w:rPr>
        <w:t> </w:t>
      </w:r>
      <w:r>
        <w:rPr>
          <w:color w:val="231F20"/>
          <w:sz w:val="34"/>
        </w:rPr>
        <w:t>vị</w:t>
      </w:r>
      <w:r>
        <w:rPr>
          <w:color w:val="231F20"/>
          <w:spacing w:val="-2"/>
          <w:sz w:val="34"/>
        </w:rPr>
        <w:t> </w:t>
      </w:r>
      <w:r>
        <w:rPr>
          <w:color w:val="231F20"/>
          <w:sz w:val="34"/>
        </w:rPr>
        <w:t>có</w:t>
      </w:r>
      <w:r>
        <w:rPr>
          <w:color w:val="231F20"/>
          <w:spacing w:val="-2"/>
          <w:sz w:val="34"/>
        </w:rPr>
        <w:t> </w:t>
      </w:r>
      <w:r>
        <w:rPr>
          <w:color w:val="231F20"/>
          <w:sz w:val="34"/>
        </w:rPr>
        <w:t>thể</w:t>
      </w:r>
      <w:r>
        <w:rPr>
          <w:color w:val="231F20"/>
          <w:spacing w:val="-2"/>
          <w:sz w:val="34"/>
        </w:rPr>
        <w:t> </w:t>
      </w:r>
      <w:r>
        <w:rPr>
          <w:color w:val="231F20"/>
          <w:sz w:val="34"/>
        </w:rPr>
        <w:t>bỏ,</w:t>
      </w:r>
      <w:r>
        <w:rPr>
          <w:color w:val="231F20"/>
          <w:spacing w:val="-2"/>
          <w:sz w:val="34"/>
        </w:rPr>
        <w:t> </w:t>
      </w:r>
      <w:r>
        <w:rPr>
          <w:color w:val="231F20"/>
          <w:sz w:val="34"/>
        </w:rPr>
        <w:t>buông</w:t>
      </w:r>
      <w:r>
        <w:rPr>
          <w:color w:val="231F20"/>
          <w:spacing w:val="-2"/>
          <w:sz w:val="34"/>
        </w:rPr>
        <w:t> </w:t>
      </w:r>
      <w:r>
        <w:rPr>
          <w:color w:val="231F20"/>
          <w:sz w:val="34"/>
        </w:rPr>
        <w:t>xuống được, </w:t>
      </w:r>
      <w:r>
        <w:rPr>
          <w:color w:val="231F20"/>
          <w:w w:val="105"/>
          <w:sz w:val="34"/>
        </w:rPr>
        <w:t>quý vị sẽ chứng đắc Phật quả viên mãn rốt ráo ngay trong hiện</w:t>
      </w:r>
      <w:r>
        <w:rPr>
          <w:color w:val="231F20"/>
          <w:spacing w:val="21"/>
          <w:w w:val="105"/>
          <w:sz w:val="34"/>
        </w:rPr>
        <w:t> </w:t>
      </w:r>
      <w:r>
        <w:rPr>
          <w:color w:val="231F20"/>
          <w:w w:val="105"/>
          <w:sz w:val="34"/>
        </w:rPr>
        <w:t>tiền.</w:t>
      </w:r>
      <w:r>
        <w:rPr>
          <w:color w:val="231F20"/>
          <w:spacing w:val="21"/>
          <w:w w:val="105"/>
          <w:sz w:val="34"/>
        </w:rPr>
        <w:t> </w:t>
      </w:r>
      <w:r>
        <w:rPr>
          <w:color w:val="231F20"/>
          <w:w w:val="105"/>
          <w:sz w:val="34"/>
        </w:rPr>
        <w:t>Giống</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Phật</w:t>
      </w:r>
      <w:r>
        <w:rPr>
          <w:color w:val="231F20"/>
          <w:spacing w:val="21"/>
          <w:w w:val="105"/>
          <w:sz w:val="34"/>
        </w:rPr>
        <w:t> </w:t>
      </w:r>
      <w:r>
        <w:rPr>
          <w:color w:val="231F20"/>
          <w:w w:val="105"/>
          <w:sz w:val="34"/>
        </w:rPr>
        <w:t>Thích</w:t>
      </w:r>
      <w:r>
        <w:rPr>
          <w:color w:val="231F20"/>
          <w:spacing w:val="22"/>
          <w:w w:val="105"/>
          <w:sz w:val="34"/>
        </w:rPr>
        <w:t> </w:t>
      </w:r>
      <w:r>
        <w:rPr>
          <w:color w:val="231F20"/>
          <w:w w:val="105"/>
          <w:sz w:val="34"/>
        </w:rPr>
        <w:t>Ca</w:t>
      </w:r>
      <w:r>
        <w:rPr>
          <w:color w:val="231F20"/>
          <w:spacing w:val="22"/>
          <w:w w:val="105"/>
          <w:sz w:val="34"/>
        </w:rPr>
        <w:t> </w:t>
      </w:r>
      <w:r>
        <w:rPr>
          <w:color w:val="231F20"/>
          <w:w w:val="105"/>
          <w:sz w:val="34"/>
        </w:rPr>
        <w:t>Mâu</w:t>
      </w:r>
      <w:r>
        <w:rPr>
          <w:color w:val="231F20"/>
          <w:spacing w:val="21"/>
          <w:w w:val="105"/>
          <w:sz w:val="34"/>
        </w:rPr>
        <w:t> </w:t>
      </w:r>
      <w:r>
        <w:rPr>
          <w:color w:val="231F20"/>
          <w:w w:val="105"/>
          <w:sz w:val="34"/>
        </w:rPr>
        <w:t>Ni</w:t>
      </w:r>
      <w:r>
        <w:rPr>
          <w:color w:val="231F20"/>
          <w:spacing w:val="21"/>
          <w:w w:val="105"/>
          <w:sz w:val="34"/>
        </w:rPr>
        <w:t> </w:t>
      </w:r>
      <w:r>
        <w:rPr>
          <w:color w:val="231F20"/>
          <w:w w:val="105"/>
          <w:sz w:val="34"/>
        </w:rPr>
        <w:t>thuở</w:t>
      </w:r>
      <w:r>
        <w:rPr>
          <w:color w:val="231F20"/>
          <w:spacing w:val="21"/>
          <w:w w:val="105"/>
          <w:sz w:val="34"/>
        </w:rPr>
        <w:t> </w:t>
      </w:r>
      <w:r>
        <w:rPr>
          <w:color w:val="231F20"/>
          <w:w w:val="105"/>
          <w:sz w:val="34"/>
        </w:rPr>
        <w:t>ấy</w:t>
      </w:r>
      <w:r>
        <w:rPr>
          <w:color w:val="231F20"/>
          <w:spacing w:val="21"/>
          <w:w w:val="105"/>
          <w:sz w:val="34"/>
        </w:rPr>
        <w:t> </w:t>
      </w:r>
      <w:r>
        <w:rPr>
          <w:color w:val="231F20"/>
          <w:spacing w:val="-4"/>
          <w:w w:val="105"/>
          <w:sz w:val="34"/>
        </w:rPr>
        <w:t>dưới</w:t>
      </w:r>
    </w:p>
    <w:p>
      <w:pPr>
        <w:spacing w:after="0" w:line="283"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5"/>
      </w:pPr>
      <w:r>
        <w:rPr>
          <w:color w:val="231F20"/>
          <w:w w:val="105"/>
        </w:rPr>
        <w:t>cội</w:t>
      </w:r>
      <w:r>
        <w:rPr>
          <w:color w:val="231F20"/>
          <w:spacing w:val="-11"/>
          <w:w w:val="105"/>
        </w:rPr>
        <w:t> </w:t>
      </w:r>
      <w:r>
        <w:rPr>
          <w:color w:val="231F20"/>
          <w:w w:val="105"/>
        </w:rPr>
        <w:t>Bồ</w:t>
      </w:r>
      <w:r>
        <w:rPr>
          <w:color w:val="231F20"/>
          <w:spacing w:val="-11"/>
          <w:w w:val="105"/>
        </w:rPr>
        <w:t> </w:t>
      </w:r>
      <w:r>
        <w:rPr>
          <w:color w:val="231F20"/>
          <w:w w:val="105"/>
        </w:rPr>
        <w:t>đề,</w:t>
      </w:r>
      <w:r>
        <w:rPr>
          <w:color w:val="231F20"/>
          <w:spacing w:val="-11"/>
          <w:w w:val="105"/>
        </w:rPr>
        <w:t> </w:t>
      </w:r>
      <w:r>
        <w:rPr>
          <w:color w:val="231F20"/>
          <w:w w:val="105"/>
        </w:rPr>
        <w:t>buông</w:t>
      </w:r>
      <w:r>
        <w:rPr>
          <w:color w:val="231F20"/>
          <w:spacing w:val="-11"/>
          <w:w w:val="105"/>
        </w:rPr>
        <w:t> </w:t>
      </w:r>
      <w:r>
        <w:rPr>
          <w:color w:val="231F20"/>
          <w:w w:val="105"/>
        </w:rPr>
        <w:t>xuống,</w:t>
      </w:r>
      <w:r>
        <w:rPr>
          <w:color w:val="231F20"/>
          <w:spacing w:val="-11"/>
          <w:w w:val="105"/>
        </w:rPr>
        <w:t> </w:t>
      </w:r>
      <w:r>
        <w:rPr>
          <w:color w:val="231F20"/>
          <w:w w:val="105"/>
        </w:rPr>
        <w:t>chẳng</w:t>
      </w:r>
      <w:r>
        <w:rPr>
          <w:color w:val="231F20"/>
          <w:spacing w:val="-11"/>
          <w:w w:val="105"/>
        </w:rPr>
        <w:t> </w:t>
      </w:r>
      <w:r>
        <w:rPr>
          <w:color w:val="231F20"/>
          <w:w w:val="105"/>
        </w:rPr>
        <w:t>khởi</w:t>
      </w:r>
      <w:r>
        <w:rPr>
          <w:color w:val="231F20"/>
          <w:spacing w:val="-11"/>
          <w:w w:val="105"/>
        </w:rPr>
        <w:t> </w:t>
      </w:r>
      <w:r>
        <w:rPr>
          <w:color w:val="231F20"/>
          <w:w w:val="105"/>
        </w:rPr>
        <w:t>tâm,</w:t>
      </w:r>
      <w:r>
        <w:rPr>
          <w:color w:val="231F20"/>
          <w:spacing w:val="-11"/>
          <w:w w:val="105"/>
        </w:rPr>
        <w:t> </w:t>
      </w:r>
      <w:r>
        <w:rPr>
          <w:color w:val="231F20"/>
          <w:w w:val="105"/>
        </w:rPr>
        <w:t>không</w:t>
      </w:r>
      <w:r>
        <w:rPr>
          <w:color w:val="231F20"/>
          <w:spacing w:val="-11"/>
          <w:w w:val="105"/>
        </w:rPr>
        <w:t> </w:t>
      </w:r>
      <w:r>
        <w:rPr>
          <w:color w:val="231F20"/>
          <w:w w:val="105"/>
        </w:rPr>
        <w:t>động</w:t>
      </w:r>
      <w:r>
        <w:rPr>
          <w:color w:val="231F20"/>
          <w:spacing w:val="-11"/>
          <w:w w:val="105"/>
        </w:rPr>
        <w:t> </w:t>
      </w:r>
      <w:r>
        <w:rPr>
          <w:color w:val="231F20"/>
          <w:w w:val="105"/>
        </w:rPr>
        <w:t>niệm, chẳng</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chẳng</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4"/>
          <w:w w:val="105"/>
        </w:rPr>
        <w:t> </w:t>
      </w:r>
      <w:r>
        <w:rPr>
          <w:color w:val="231F20"/>
          <w:w w:val="105"/>
        </w:rPr>
        <w:t>bèn</w:t>
      </w:r>
      <w:r>
        <w:rPr>
          <w:color w:val="231F20"/>
          <w:spacing w:val="-5"/>
          <w:w w:val="105"/>
        </w:rPr>
        <w:t> </w:t>
      </w:r>
      <w:r>
        <w:rPr>
          <w:color w:val="231F20"/>
          <w:w w:val="105"/>
        </w:rPr>
        <w:t>minh</w:t>
      </w:r>
      <w:r>
        <w:rPr>
          <w:color w:val="231F20"/>
          <w:spacing w:val="-5"/>
          <w:w w:val="105"/>
        </w:rPr>
        <w:t> </w:t>
      </w:r>
      <w:r>
        <w:rPr>
          <w:color w:val="231F20"/>
          <w:w w:val="105"/>
        </w:rPr>
        <w:t>tâm</w:t>
      </w:r>
      <w:r>
        <w:rPr>
          <w:color w:val="231F20"/>
          <w:spacing w:val="-4"/>
          <w:w w:val="105"/>
        </w:rPr>
        <w:t> </w:t>
      </w:r>
      <w:r>
        <w:rPr>
          <w:color w:val="231F20"/>
          <w:w w:val="105"/>
        </w:rPr>
        <w:t>kiến</w:t>
      </w:r>
      <w:r>
        <w:rPr>
          <w:color w:val="231F20"/>
          <w:spacing w:val="-5"/>
          <w:w w:val="105"/>
        </w:rPr>
        <w:t> </w:t>
      </w:r>
      <w:r>
        <w:rPr>
          <w:color w:val="231F20"/>
          <w:spacing w:val="-2"/>
          <w:w w:val="105"/>
        </w:rPr>
        <w:t>tính.</w:t>
      </w:r>
    </w:p>
    <w:p>
      <w:pPr>
        <w:pStyle w:val="BodyText"/>
        <w:spacing w:line="283" w:lineRule="auto" w:before="139"/>
        <w:ind w:left="397" w:right="110" w:firstLine="453"/>
      </w:pPr>
      <w:r>
        <w:rPr>
          <w:color w:val="231F20"/>
          <w:w w:val="105"/>
        </w:rPr>
        <w:t>Cảnh giới của Huệ Năng Đại sư lúc canh ba nửa đêm trong</w:t>
      </w:r>
      <w:r>
        <w:rPr>
          <w:color w:val="231F20"/>
          <w:spacing w:val="-15"/>
          <w:w w:val="105"/>
        </w:rPr>
        <w:t> </w:t>
      </w:r>
      <w:r>
        <w:rPr>
          <w:color w:val="231F20"/>
          <w:w w:val="105"/>
        </w:rPr>
        <w:t>phương</w:t>
      </w:r>
      <w:r>
        <w:rPr>
          <w:color w:val="231F20"/>
          <w:spacing w:val="-15"/>
          <w:w w:val="105"/>
        </w:rPr>
        <w:t> </w:t>
      </w:r>
      <w:r>
        <w:rPr>
          <w:color w:val="231F20"/>
          <w:w w:val="105"/>
        </w:rPr>
        <w:t>trượng</w:t>
      </w:r>
      <w:r>
        <w:rPr>
          <w:color w:val="231F20"/>
          <w:spacing w:val="-15"/>
          <w:w w:val="105"/>
        </w:rPr>
        <w:t> </w:t>
      </w:r>
      <w:r>
        <w:rPr>
          <w:color w:val="231F20"/>
          <w:w w:val="105"/>
        </w:rPr>
        <w:t>thất</w:t>
      </w:r>
      <w:r>
        <w:rPr>
          <w:color w:val="231F20"/>
          <w:spacing w:val="-15"/>
          <w:w w:val="105"/>
        </w:rPr>
        <w:t> </w:t>
      </w:r>
      <w:r>
        <w:rPr>
          <w:color w:val="231F20"/>
          <w:w w:val="105"/>
        </w:rPr>
        <w:t>của</w:t>
      </w:r>
      <w:r>
        <w:rPr>
          <w:color w:val="231F20"/>
          <w:spacing w:val="-15"/>
          <w:w w:val="105"/>
        </w:rPr>
        <w:t> </w:t>
      </w:r>
      <w:r>
        <w:rPr>
          <w:color w:val="231F20"/>
          <w:w w:val="105"/>
        </w:rPr>
        <w:t>Ngũ</w:t>
      </w:r>
      <w:r>
        <w:rPr>
          <w:color w:val="231F20"/>
          <w:spacing w:val="-15"/>
          <w:w w:val="105"/>
        </w:rPr>
        <w:t> </w:t>
      </w:r>
      <w:r>
        <w:rPr>
          <w:color w:val="231F20"/>
          <w:w w:val="105"/>
        </w:rPr>
        <w:t>Tổ</w:t>
      </w:r>
      <w:r>
        <w:rPr>
          <w:color w:val="231F20"/>
          <w:spacing w:val="-15"/>
          <w:w w:val="105"/>
        </w:rPr>
        <w:t> </w:t>
      </w:r>
      <w:r>
        <w:rPr>
          <w:color w:val="231F20"/>
          <w:w w:val="105"/>
        </w:rPr>
        <w:t>cũng</w:t>
      </w:r>
      <w:r>
        <w:rPr>
          <w:color w:val="231F20"/>
          <w:spacing w:val="-15"/>
          <w:w w:val="105"/>
        </w:rPr>
        <w:t> </w:t>
      </w:r>
      <w:r>
        <w:rPr>
          <w:color w:val="231F20"/>
          <w:w w:val="105"/>
        </w:rPr>
        <w:t>là</w:t>
      </w:r>
      <w:r>
        <w:rPr>
          <w:color w:val="231F20"/>
          <w:spacing w:val="-15"/>
          <w:w w:val="105"/>
        </w:rPr>
        <w:t> </w:t>
      </w:r>
      <w:r>
        <w:rPr>
          <w:color w:val="231F20"/>
          <w:w w:val="105"/>
        </w:rPr>
        <w:t>cảnh</w:t>
      </w:r>
      <w:r>
        <w:rPr>
          <w:color w:val="231F20"/>
          <w:spacing w:val="-15"/>
          <w:w w:val="105"/>
        </w:rPr>
        <w:t> </w:t>
      </w:r>
      <w:r>
        <w:rPr>
          <w:color w:val="231F20"/>
          <w:w w:val="105"/>
        </w:rPr>
        <w:t>giới</w:t>
      </w:r>
      <w:r>
        <w:rPr>
          <w:color w:val="231F20"/>
          <w:spacing w:val="-15"/>
          <w:w w:val="105"/>
        </w:rPr>
        <w:t> </w:t>
      </w:r>
      <w:r>
        <w:rPr>
          <w:color w:val="231F20"/>
          <w:w w:val="105"/>
        </w:rPr>
        <w:t>này, buông khởi tâm động niệm, phân biệt, chấp trước xuống, bèn thành Phật. Cảnh giới của Huệ Năng Đại sư và cảnh </w:t>
      </w:r>
      <w:r>
        <w:rPr>
          <w:color w:val="231F20"/>
          <w:spacing w:val="-2"/>
          <w:w w:val="105"/>
        </w:rPr>
        <w:t>giới</w:t>
      </w:r>
      <w:r>
        <w:rPr>
          <w:color w:val="231F20"/>
          <w:spacing w:val="-19"/>
          <w:w w:val="105"/>
        </w:rPr>
        <w:t> </w:t>
      </w:r>
      <w:r>
        <w:rPr>
          <w:color w:val="231F20"/>
          <w:spacing w:val="-2"/>
          <w:w w:val="105"/>
        </w:rPr>
        <w:t>của</w:t>
      </w:r>
      <w:r>
        <w:rPr>
          <w:color w:val="231F20"/>
          <w:spacing w:val="-19"/>
          <w:w w:val="105"/>
        </w:rPr>
        <w:t> </w:t>
      </w:r>
      <w:r>
        <w:rPr>
          <w:color w:val="231F20"/>
          <w:spacing w:val="-2"/>
          <w:w w:val="105"/>
        </w:rPr>
        <w:t>Phật</w:t>
      </w:r>
      <w:r>
        <w:rPr>
          <w:color w:val="231F20"/>
          <w:spacing w:val="-19"/>
          <w:w w:val="105"/>
        </w:rPr>
        <w:t> </w:t>
      </w:r>
      <w:r>
        <w:rPr>
          <w:color w:val="231F20"/>
          <w:spacing w:val="-2"/>
          <w:w w:val="105"/>
        </w:rPr>
        <w:t>Thích</w:t>
      </w:r>
      <w:r>
        <w:rPr>
          <w:color w:val="231F20"/>
          <w:spacing w:val="-19"/>
          <w:w w:val="105"/>
        </w:rPr>
        <w:t> </w:t>
      </w:r>
      <w:r>
        <w:rPr>
          <w:color w:val="231F20"/>
          <w:spacing w:val="-2"/>
          <w:w w:val="105"/>
        </w:rPr>
        <w:t>Ca</w:t>
      </w:r>
      <w:r>
        <w:rPr>
          <w:color w:val="231F20"/>
          <w:spacing w:val="-18"/>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dưới</w:t>
      </w:r>
      <w:r>
        <w:rPr>
          <w:color w:val="231F20"/>
          <w:spacing w:val="-19"/>
          <w:w w:val="105"/>
        </w:rPr>
        <w:t> </w:t>
      </w:r>
      <w:r>
        <w:rPr>
          <w:color w:val="231F20"/>
          <w:spacing w:val="-2"/>
          <w:w w:val="105"/>
        </w:rPr>
        <w:t>cội</w:t>
      </w:r>
      <w:r>
        <w:rPr>
          <w:color w:val="231F20"/>
          <w:spacing w:val="-19"/>
          <w:w w:val="105"/>
        </w:rPr>
        <w:t> </w:t>
      </w:r>
      <w:r>
        <w:rPr>
          <w:color w:val="231F20"/>
          <w:spacing w:val="-2"/>
          <w:w w:val="105"/>
        </w:rPr>
        <w:t>Bồ</w:t>
      </w:r>
      <w:r>
        <w:rPr>
          <w:color w:val="231F20"/>
          <w:spacing w:val="-19"/>
          <w:w w:val="105"/>
        </w:rPr>
        <w:t> </w:t>
      </w:r>
      <w:r>
        <w:rPr>
          <w:color w:val="231F20"/>
          <w:spacing w:val="-2"/>
          <w:w w:val="105"/>
        </w:rPr>
        <w:t>đề</w:t>
      </w:r>
      <w:r>
        <w:rPr>
          <w:color w:val="231F20"/>
          <w:spacing w:val="-19"/>
          <w:w w:val="105"/>
        </w:rPr>
        <w:t> </w:t>
      </w:r>
      <w:r>
        <w:rPr>
          <w:color w:val="231F20"/>
          <w:spacing w:val="-2"/>
          <w:w w:val="105"/>
        </w:rPr>
        <w:t>giống</w:t>
      </w:r>
      <w:r>
        <w:rPr>
          <w:color w:val="231F20"/>
          <w:spacing w:val="-19"/>
          <w:w w:val="105"/>
        </w:rPr>
        <w:t> </w:t>
      </w:r>
      <w:r>
        <w:rPr>
          <w:color w:val="231F20"/>
          <w:spacing w:val="-2"/>
          <w:w w:val="105"/>
        </w:rPr>
        <w:t>nhau,</w:t>
      </w:r>
      <w:r>
        <w:rPr>
          <w:color w:val="231F20"/>
          <w:spacing w:val="-19"/>
          <w:w w:val="105"/>
        </w:rPr>
        <w:t> </w:t>
      </w:r>
      <w:r>
        <w:rPr>
          <w:color w:val="231F20"/>
          <w:spacing w:val="-2"/>
          <w:w w:val="105"/>
        </w:rPr>
        <w:t>là </w:t>
      </w:r>
      <w:r>
        <w:rPr>
          <w:color w:val="231F20"/>
          <w:w w:val="105"/>
        </w:rPr>
        <w:t>tương</w:t>
      </w:r>
      <w:r>
        <w:rPr>
          <w:color w:val="231F20"/>
          <w:spacing w:val="-12"/>
          <w:w w:val="105"/>
        </w:rPr>
        <w:t> </w:t>
      </w:r>
      <w:r>
        <w:rPr>
          <w:color w:val="231F20"/>
          <w:w w:val="105"/>
        </w:rPr>
        <w:t>đồng,</w:t>
      </w:r>
      <w:r>
        <w:rPr>
          <w:color w:val="231F20"/>
          <w:spacing w:val="-13"/>
          <w:w w:val="105"/>
        </w:rPr>
        <w:t> </w:t>
      </w:r>
      <w:r>
        <w:rPr>
          <w:color w:val="231F20"/>
          <w:w w:val="105"/>
        </w:rPr>
        <w:t>“</w:t>
      </w:r>
      <w:r>
        <w:rPr>
          <w:i/>
          <w:color w:val="231F20"/>
          <w:w w:val="105"/>
        </w:rPr>
        <w:t>tối</w:t>
      </w:r>
      <w:r>
        <w:rPr>
          <w:i/>
          <w:color w:val="231F20"/>
          <w:spacing w:val="-13"/>
          <w:w w:val="105"/>
        </w:rPr>
        <w:t> </w:t>
      </w:r>
      <w:r>
        <w:rPr>
          <w:i/>
          <w:color w:val="231F20"/>
          <w:w w:val="105"/>
        </w:rPr>
        <w:t>cực</w:t>
      </w:r>
      <w:r>
        <w:rPr>
          <w:i/>
          <w:color w:val="231F20"/>
          <w:spacing w:val="-13"/>
          <w:w w:val="105"/>
        </w:rPr>
        <w:t> </w:t>
      </w:r>
      <w:r>
        <w:rPr>
          <w:i/>
          <w:color w:val="231F20"/>
          <w:w w:val="105"/>
        </w:rPr>
        <w:t>viên</w:t>
      </w:r>
      <w:r>
        <w:rPr>
          <w:i/>
          <w:color w:val="231F20"/>
          <w:spacing w:val="-13"/>
          <w:w w:val="105"/>
        </w:rPr>
        <w:t> </w:t>
      </w:r>
      <w:r>
        <w:rPr>
          <w:i/>
          <w:color w:val="231F20"/>
          <w:w w:val="105"/>
        </w:rPr>
        <w:t>đốn</w:t>
      </w:r>
      <w:r>
        <w:rPr>
          <w:color w:val="231F20"/>
          <w:w w:val="105"/>
        </w:rPr>
        <w:t>”.</w:t>
      </w:r>
    </w:p>
    <w:p>
      <w:pPr>
        <w:pStyle w:val="BodyText"/>
        <w:spacing w:line="283" w:lineRule="auto" w:before="134"/>
        <w:ind w:left="397" w:right="111" w:firstLine="453"/>
      </w:pPr>
      <w:r>
        <w:rPr>
          <w:color w:val="231F20"/>
          <w:w w:val="105"/>
        </w:rPr>
        <w:t>Nay, chúng ta không có năng lực này! Vì sao không có </w:t>
      </w:r>
      <w:r>
        <w:rPr>
          <w:color w:val="231F20"/>
          <w:spacing w:val="-4"/>
          <w:w w:val="105"/>
        </w:rPr>
        <w:t>năng</w:t>
      </w:r>
      <w:r>
        <w:rPr>
          <w:color w:val="231F20"/>
          <w:spacing w:val="-16"/>
          <w:w w:val="105"/>
        </w:rPr>
        <w:t> </w:t>
      </w:r>
      <w:r>
        <w:rPr>
          <w:color w:val="231F20"/>
          <w:spacing w:val="-4"/>
          <w:w w:val="105"/>
        </w:rPr>
        <w:t>lực</w:t>
      </w:r>
      <w:r>
        <w:rPr>
          <w:color w:val="231F20"/>
          <w:spacing w:val="-16"/>
          <w:w w:val="105"/>
        </w:rPr>
        <w:t> </w:t>
      </w:r>
      <w:r>
        <w:rPr>
          <w:color w:val="231F20"/>
          <w:spacing w:val="-4"/>
          <w:w w:val="105"/>
        </w:rPr>
        <w:t>này?</w:t>
      </w:r>
      <w:r>
        <w:rPr>
          <w:color w:val="231F20"/>
          <w:spacing w:val="-16"/>
          <w:w w:val="105"/>
        </w:rPr>
        <w:t> </w:t>
      </w:r>
      <w:r>
        <w:rPr>
          <w:color w:val="231F20"/>
          <w:spacing w:val="-4"/>
          <w:w w:val="105"/>
        </w:rPr>
        <w:t>Tập</w:t>
      </w:r>
      <w:r>
        <w:rPr>
          <w:color w:val="231F20"/>
          <w:spacing w:val="-16"/>
          <w:w w:val="105"/>
        </w:rPr>
        <w:t> </w:t>
      </w:r>
      <w:r>
        <w:rPr>
          <w:color w:val="231F20"/>
          <w:spacing w:val="-4"/>
          <w:w w:val="105"/>
        </w:rPr>
        <w:t>khí</w:t>
      </w:r>
      <w:r>
        <w:rPr>
          <w:color w:val="231F20"/>
          <w:spacing w:val="-14"/>
          <w:w w:val="105"/>
        </w:rPr>
        <w:t> </w:t>
      </w:r>
      <w:r>
        <w:rPr>
          <w:color w:val="231F20"/>
          <w:spacing w:val="-4"/>
          <w:w w:val="105"/>
        </w:rPr>
        <w:t>phiền</w:t>
      </w:r>
      <w:r>
        <w:rPr>
          <w:color w:val="231F20"/>
          <w:spacing w:val="-16"/>
          <w:w w:val="105"/>
        </w:rPr>
        <w:t> </w:t>
      </w:r>
      <w:r>
        <w:rPr>
          <w:color w:val="231F20"/>
          <w:spacing w:val="-4"/>
          <w:w w:val="105"/>
        </w:rPr>
        <w:t>não</w:t>
      </w:r>
      <w:r>
        <w:rPr>
          <w:color w:val="231F20"/>
          <w:spacing w:val="-16"/>
          <w:w w:val="105"/>
        </w:rPr>
        <w:t> </w:t>
      </w:r>
      <w:r>
        <w:rPr>
          <w:color w:val="231F20"/>
          <w:spacing w:val="-4"/>
          <w:w w:val="105"/>
        </w:rPr>
        <w:t>quá</w:t>
      </w:r>
      <w:r>
        <w:rPr>
          <w:color w:val="231F20"/>
          <w:spacing w:val="-16"/>
          <w:w w:val="105"/>
        </w:rPr>
        <w:t> </w:t>
      </w:r>
      <w:r>
        <w:rPr>
          <w:color w:val="231F20"/>
          <w:spacing w:val="-4"/>
          <w:w w:val="105"/>
        </w:rPr>
        <w:t>nặng.</w:t>
      </w:r>
      <w:r>
        <w:rPr>
          <w:color w:val="231F20"/>
          <w:spacing w:val="-13"/>
          <w:w w:val="105"/>
        </w:rPr>
        <w:t> </w:t>
      </w:r>
      <w:r>
        <w:rPr>
          <w:color w:val="231F20"/>
          <w:spacing w:val="-4"/>
          <w:w w:val="105"/>
        </w:rPr>
        <w:t>Đức</w:t>
      </w:r>
      <w:r>
        <w:rPr>
          <w:color w:val="231F20"/>
          <w:spacing w:val="-16"/>
          <w:w w:val="105"/>
        </w:rPr>
        <w:t> </w:t>
      </w:r>
      <w:r>
        <w:rPr>
          <w:color w:val="231F20"/>
          <w:spacing w:val="-4"/>
          <w:w w:val="105"/>
        </w:rPr>
        <w:t>Phật</w:t>
      </w:r>
      <w:r>
        <w:rPr>
          <w:color w:val="231F20"/>
          <w:spacing w:val="-16"/>
          <w:w w:val="105"/>
        </w:rPr>
        <w:t> </w:t>
      </w:r>
      <w:r>
        <w:rPr>
          <w:color w:val="231F20"/>
          <w:spacing w:val="-4"/>
          <w:w w:val="105"/>
        </w:rPr>
        <w:t>giảng</w:t>
      </w:r>
      <w:r>
        <w:rPr>
          <w:color w:val="231F20"/>
          <w:spacing w:val="-16"/>
          <w:w w:val="105"/>
        </w:rPr>
        <w:t> </w:t>
      </w:r>
      <w:r>
        <w:rPr>
          <w:color w:val="231F20"/>
          <w:spacing w:val="-4"/>
          <w:w w:val="105"/>
        </w:rPr>
        <w:t>rõ </w:t>
      </w:r>
      <w:r>
        <w:rPr>
          <w:color w:val="231F20"/>
          <w:w w:val="105"/>
        </w:rPr>
        <w:t>ràng chân tướng sự thật, chúng ta đã hiểu rõ, nhưng không </w:t>
      </w:r>
      <w:r>
        <w:rPr>
          <w:color w:val="231F20"/>
          <w:spacing w:val="-2"/>
          <w:w w:val="105"/>
        </w:rPr>
        <w:t>thể</w:t>
      </w:r>
      <w:r>
        <w:rPr>
          <w:color w:val="231F20"/>
          <w:spacing w:val="-21"/>
          <w:w w:val="105"/>
        </w:rPr>
        <w:t> </w:t>
      </w:r>
      <w:r>
        <w:rPr>
          <w:color w:val="231F20"/>
          <w:spacing w:val="-2"/>
          <w:w w:val="105"/>
        </w:rPr>
        <w:t>bỏ</w:t>
      </w:r>
      <w:r>
        <w:rPr>
          <w:color w:val="231F20"/>
          <w:spacing w:val="-20"/>
          <w:w w:val="105"/>
        </w:rPr>
        <w:t> </w:t>
      </w:r>
      <w:r>
        <w:rPr>
          <w:color w:val="231F20"/>
          <w:spacing w:val="-2"/>
          <w:w w:val="105"/>
        </w:rPr>
        <w:t>xuống</w:t>
      </w:r>
      <w:r>
        <w:rPr>
          <w:color w:val="231F20"/>
          <w:spacing w:val="-20"/>
          <w:w w:val="105"/>
        </w:rPr>
        <w:t> </w:t>
      </w:r>
      <w:r>
        <w:rPr>
          <w:color w:val="231F20"/>
          <w:spacing w:val="-2"/>
          <w:w w:val="105"/>
        </w:rPr>
        <w:t>được.</w:t>
      </w:r>
      <w:r>
        <w:rPr>
          <w:color w:val="231F20"/>
          <w:spacing w:val="-21"/>
          <w:w w:val="105"/>
        </w:rPr>
        <w:t> </w:t>
      </w:r>
      <w:r>
        <w:rPr>
          <w:color w:val="231F20"/>
          <w:spacing w:val="-2"/>
          <w:w w:val="105"/>
        </w:rPr>
        <w:t>Ở</w:t>
      </w:r>
      <w:r>
        <w:rPr>
          <w:color w:val="231F20"/>
          <w:spacing w:val="-20"/>
          <w:w w:val="105"/>
        </w:rPr>
        <w:t> </w:t>
      </w:r>
      <w:r>
        <w:rPr>
          <w:color w:val="231F20"/>
          <w:spacing w:val="-2"/>
          <w:w w:val="105"/>
        </w:rPr>
        <w:t>chỗ</w:t>
      </w:r>
      <w:r>
        <w:rPr>
          <w:color w:val="231F20"/>
          <w:spacing w:val="-20"/>
          <w:w w:val="105"/>
        </w:rPr>
        <w:t> </w:t>
      </w:r>
      <w:r>
        <w:rPr>
          <w:color w:val="231F20"/>
          <w:spacing w:val="-2"/>
          <w:w w:val="105"/>
        </w:rPr>
        <w:t>này,</w:t>
      </w:r>
      <w:r>
        <w:rPr>
          <w:color w:val="231F20"/>
          <w:spacing w:val="-21"/>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có</w:t>
      </w:r>
      <w:r>
        <w:rPr>
          <w:color w:val="231F20"/>
          <w:spacing w:val="-21"/>
          <w:w w:val="105"/>
        </w:rPr>
        <w:t> </w:t>
      </w:r>
      <w:r>
        <w:rPr>
          <w:color w:val="231F20"/>
          <w:spacing w:val="-2"/>
          <w:w w:val="105"/>
        </w:rPr>
        <w:t>nói:</w:t>
      </w:r>
      <w:r>
        <w:rPr>
          <w:color w:val="231F20"/>
          <w:spacing w:val="-20"/>
          <w:w w:val="105"/>
        </w:rPr>
        <w:t> </w:t>
      </w:r>
      <w:r>
        <w:rPr>
          <w:color w:val="231F20"/>
          <w:spacing w:val="-2"/>
          <w:w w:val="105"/>
        </w:rPr>
        <w:t>“</w:t>
      </w:r>
      <w:r>
        <w:rPr>
          <w:i/>
          <w:color w:val="231F20"/>
          <w:spacing w:val="-2"/>
          <w:w w:val="105"/>
        </w:rPr>
        <w:t>Phương</w:t>
      </w:r>
      <w:r>
        <w:rPr>
          <w:i/>
          <w:color w:val="231F20"/>
          <w:spacing w:val="-20"/>
          <w:w w:val="105"/>
        </w:rPr>
        <w:t> </w:t>
      </w:r>
      <w:r>
        <w:rPr>
          <w:i/>
          <w:color w:val="231F20"/>
          <w:spacing w:val="-2"/>
          <w:w w:val="105"/>
        </w:rPr>
        <w:t>tiện </w:t>
      </w:r>
      <w:r>
        <w:rPr>
          <w:i/>
          <w:color w:val="231F20"/>
        </w:rPr>
        <w:t>cứu</w:t>
      </w:r>
      <w:r>
        <w:rPr>
          <w:i/>
          <w:color w:val="231F20"/>
          <w:spacing w:val="-5"/>
        </w:rPr>
        <w:t> </w:t>
      </w:r>
      <w:r>
        <w:rPr>
          <w:i/>
          <w:color w:val="231F20"/>
        </w:rPr>
        <w:t>cánh</w:t>
      </w:r>
      <w:r>
        <w:rPr>
          <w:color w:val="231F20"/>
        </w:rPr>
        <w:t>”.</w:t>
      </w:r>
      <w:r>
        <w:rPr>
          <w:color w:val="231F20"/>
          <w:spacing w:val="-5"/>
        </w:rPr>
        <w:t> </w:t>
      </w:r>
      <w:r>
        <w:rPr>
          <w:color w:val="231F20"/>
        </w:rPr>
        <w:t>Câu</w:t>
      </w:r>
      <w:r>
        <w:rPr>
          <w:color w:val="231F20"/>
          <w:spacing w:val="-5"/>
        </w:rPr>
        <w:t> </w:t>
      </w:r>
      <w:r>
        <w:rPr>
          <w:color w:val="231F20"/>
        </w:rPr>
        <w:t>này</w:t>
      </w:r>
      <w:r>
        <w:rPr>
          <w:color w:val="231F20"/>
          <w:spacing w:val="-5"/>
        </w:rPr>
        <w:t> </w:t>
      </w:r>
      <w:r>
        <w:rPr>
          <w:color w:val="231F20"/>
        </w:rPr>
        <w:t>tuyệt</w:t>
      </w:r>
      <w:r>
        <w:rPr>
          <w:color w:val="231F20"/>
          <w:spacing w:val="-5"/>
        </w:rPr>
        <w:t> </w:t>
      </w:r>
      <w:r>
        <w:rPr>
          <w:color w:val="231F20"/>
        </w:rPr>
        <w:t>diệu!</w:t>
      </w:r>
      <w:r>
        <w:rPr>
          <w:color w:val="231F20"/>
          <w:spacing w:val="-5"/>
        </w:rPr>
        <w:t> </w:t>
      </w:r>
      <w:r>
        <w:rPr>
          <w:color w:val="231F20"/>
        </w:rPr>
        <w:t>Phương</w:t>
      </w:r>
      <w:r>
        <w:rPr>
          <w:color w:val="231F20"/>
          <w:spacing w:val="-5"/>
        </w:rPr>
        <w:t> </w:t>
      </w:r>
      <w:r>
        <w:rPr>
          <w:color w:val="231F20"/>
        </w:rPr>
        <w:t>tiện</w:t>
      </w:r>
      <w:r>
        <w:rPr>
          <w:color w:val="231F20"/>
          <w:spacing w:val="-5"/>
        </w:rPr>
        <w:t> </w:t>
      </w:r>
      <w:r>
        <w:rPr>
          <w:color w:val="231F20"/>
        </w:rPr>
        <w:t>là</w:t>
      </w:r>
      <w:r>
        <w:rPr>
          <w:color w:val="231F20"/>
          <w:spacing w:val="-5"/>
        </w:rPr>
        <w:t> </w:t>
      </w:r>
      <w:r>
        <w:rPr>
          <w:color w:val="231F20"/>
        </w:rPr>
        <w:t>gì?</w:t>
      </w:r>
      <w:r>
        <w:rPr>
          <w:color w:val="231F20"/>
          <w:spacing w:val="-5"/>
        </w:rPr>
        <w:t> </w:t>
      </w:r>
      <w:r>
        <w:rPr>
          <w:color w:val="231F20"/>
        </w:rPr>
        <w:t>Sáu</w:t>
      </w:r>
      <w:r>
        <w:rPr>
          <w:color w:val="231F20"/>
          <w:spacing w:val="-5"/>
        </w:rPr>
        <w:t> </w:t>
      </w:r>
      <w:r>
        <w:rPr>
          <w:color w:val="231F20"/>
        </w:rPr>
        <w:t>từ</w:t>
      </w:r>
      <w:r>
        <w:rPr>
          <w:color w:val="231F20"/>
          <w:spacing w:val="-5"/>
        </w:rPr>
        <w:t> </w:t>
      </w:r>
      <w:r>
        <w:rPr>
          <w:color w:val="231F20"/>
        </w:rPr>
        <w:t>Nam </w:t>
      </w:r>
      <w:r>
        <w:rPr>
          <w:color w:val="231F20"/>
          <w:w w:val="105"/>
        </w:rPr>
        <w:t>mô</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Phật.</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nắm</w:t>
      </w:r>
      <w:r>
        <w:rPr>
          <w:color w:val="231F20"/>
          <w:spacing w:val="-15"/>
          <w:w w:val="105"/>
        </w:rPr>
        <w:t> </w:t>
      </w:r>
      <w:r>
        <w:rPr>
          <w:color w:val="231F20"/>
          <w:w w:val="105"/>
        </w:rPr>
        <w:t>vững</w:t>
      </w:r>
      <w:r>
        <w:rPr>
          <w:color w:val="231F20"/>
          <w:spacing w:val="-15"/>
          <w:w w:val="105"/>
        </w:rPr>
        <w:t> </w:t>
      </w:r>
      <w:r>
        <w:rPr>
          <w:color w:val="231F20"/>
          <w:w w:val="105"/>
        </w:rPr>
        <w:t>sáu</w:t>
      </w:r>
      <w:r>
        <w:rPr>
          <w:color w:val="231F20"/>
          <w:spacing w:val="-15"/>
          <w:w w:val="105"/>
        </w:rPr>
        <w:t> </w:t>
      </w:r>
      <w:r>
        <w:rPr>
          <w:color w:val="231F20"/>
          <w:w w:val="105"/>
        </w:rPr>
        <w:t>từ</w:t>
      </w:r>
      <w:r>
        <w:rPr>
          <w:color w:val="231F20"/>
          <w:spacing w:val="-15"/>
          <w:w w:val="105"/>
        </w:rPr>
        <w:t> </w:t>
      </w:r>
      <w:r>
        <w:rPr>
          <w:color w:val="231F20"/>
          <w:w w:val="105"/>
        </w:rPr>
        <w:t>này,</w:t>
      </w:r>
      <w:r>
        <w:rPr>
          <w:color w:val="231F20"/>
          <w:spacing w:val="-15"/>
          <w:w w:val="105"/>
        </w:rPr>
        <w:t> </w:t>
      </w:r>
      <w:r>
        <w:rPr>
          <w:color w:val="231F20"/>
          <w:w w:val="105"/>
        </w:rPr>
        <w:t>chấp</w:t>
      </w:r>
      <w:r>
        <w:rPr>
          <w:color w:val="231F20"/>
          <w:spacing w:val="-15"/>
          <w:w w:val="105"/>
        </w:rPr>
        <w:t> </w:t>
      </w:r>
      <w:r>
        <w:rPr>
          <w:color w:val="231F20"/>
          <w:w w:val="105"/>
        </w:rPr>
        <w:t>giữ</w:t>
      </w:r>
      <w:r>
        <w:rPr>
          <w:color w:val="231F20"/>
          <w:spacing w:val="-15"/>
          <w:w w:val="105"/>
        </w:rPr>
        <w:t> </w:t>
      </w:r>
      <w:r>
        <w:rPr>
          <w:color w:val="231F20"/>
          <w:w w:val="105"/>
        </w:rPr>
        <w:t>nó; do vậy, Tịnh Tông gọi trì danh niệm Phật là chấp trì danh </w:t>
      </w:r>
      <w:r>
        <w:rPr>
          <w:color w:val="231F20"/>
        </w:rPr>
        <w:t>hiệu,</w:t>
      </w:r>
      <w:r>
        <w:rPr>
          <w:color w:val="231F20"/>
          <w:spacing w:val="-8"/>
        </w:rPr>
        <w:t> </w:t>
      </w:r>
      <w:r>
        <w:rPr>
          <w:color w:val="231F20"/>
        </w:rPr>
        <w:t>“chấp”</w:t>
      </w:r>
      <w:r>
        <w:rPr>
          <w:color w:val="231F20"/>
          <w:spacing w:val="-9"/>
        </w:rPr>
        <w:t> </w:t>
      </w:r>
      <w:r>
        <w:rPr>
          <w:color w:val="231F20"/>
        </w:rPr>
        <w:t>là</w:t>
      </w:r>
      <w:r>
        <w:rPr>
          <w:color w:val="231F20"/>
          <w:spacing w:val="-9"/>
        </w:rPr>
        <w:t> </w:t>
      </w:r>
      <w:r>
        <w:rPr>
          <w:color w:val="231F20"/>
        </w:rPr>
        <w:t>nắm</w:t>
      </w:r>
      <w:r>
        <w:rPr>
          <w:color w:val="231F20"/>
          <w:spacing w:val="-8"/>
        </w:rPr>
        <w:t> </w:t>
      </w:r>
      <w:r>
        <w:rPr>
          <w:color w:val="231F20"/>
        </w:rPr>
        <w:t>giữ.</w:t>
      </w:r>
      <w:r>
        <w:rPr>
          <w:color w:val="231F20"/>
          <w:spacing w:val="-8"/>
        </w:rPr>
        <w:t> </w:t>
      </w:r>
      <w:r>
        <w:rPr>
          <w:color w:val="231F20"/>
        </w:rPr>
        <w:t>Quý</w:t>
      </w:r>
      <w:r>
        <w:rPr>
          <w:color w:val="231F20"/>
          <w:spacing w:val="-8"/>
        </w:rPr>
        <w:t> </w:t>
      </w:r>
      <w:r>
        <w:rPr>
          <w:color w:val="231F20"/>
        </w:rPr>
        <w:t>vị</w:t>
      </w:r>
      <w:r>
        <w:rPr>
          <w:color w:val="231F20"/>
          <w:spacing w:val="-8"/>
        </w:rPr>
        <w:t> </w:t>
      </w:r>
      <w:r>
        <w:rPr>
          <w:color w:val="231F20"/>
        </w:rPr>
        <w:t>chẳng</w:t>
      </w:r>
      <w:r>
        <w:rPr>
          <w:color w:val="231F20"/>
          <w:spacing w:val="-8"/>
        </w:rPr>
        <w:t> </w:t>
      </w:r>
      <w:r>
        <w:rPr>
          <w:color w:val="231F20"/>
        </w:rPr>
        <w:t>giữ</w:t>
      </w:r>
      <w:r>
        <w:rPr>
          <w:color w:val="231F20"/>
          <w:spacing w:val="-8"/>
        </w:rPr>
        <w:t> </w:t>
      </w:r>
      <w:r>
        <w:rPr>
          <w:color w:val="231F20"/>
        </w:rPr>
        <w:t>lấy</w:t>
      </w:r>
      <w:r>
        <w:rPr>
          <w:color w:val="231F20"/>
          <w:spacing w:val="-8"/>
        </w:rPr>
        <w:t> </w:t>
      </w:r>
      <w:r>
        <w:rPr>
          <w:color w:val="231F20"/>
        </w:rPr>
        <w:t>những</w:t>
      </w:r>
      <w:r>
        <w:rPr>
          <w:color w:val="231F20"/>
          <w:spacing w:val="-8"/>
        </w:rPr>
        <w:t> </w:t>
      </w:r>
      <w:r>
        <w:rPr>
          <w:color w:val="231F20"/>
        </w:rPr>
        <w:t>thứ</w:t>
      </w:r>
      <w:r>
        <w:rPr>
          <w:color w:val="231F20"/>
          <w:spacing w:val="-9"/>
        </w:rPr>
        <w:t> </w:t>
      </w:r>
      <w:r>
        <w:rPr>
          <w:color w:val="231F20"/>
        </w:rPr>
        <w:t>khác, </w:t>
      </w:r>
      <w:r>
        <w:rPr>
          <w:color w:val="231F20"/>
          <w:w w:val="105"/>
        </w:rPr>
        <w:t>buông</w:t>
      </w:r>
      <w:r>
        <w:rPr>
          <w:color w:val="231F20"/>
          <w:spacing w:val="-18"/>
          <w:w w:val="105"/>
        </w:rPr>
        <w:t> </w:t>
      </w:r>
      <w:r>
        <w:rPr>
          <w:color w:val="231F20"/>
          <w:w w:val="105"/>
        </w:rPr>
        <w:t>xuống</w:t>
      </w:r>
      <w:r>
        <w:rPr>
          <w:color w:val="231F20"/>
          <w:spacing w:val="-18"/>
          <w:w w:val="105"/>
        </w:rPr>
        <w:t> </w:t>
      </w:r>
      <w:r>
        <w:rPr>
          <w:color w:val="231F20"/>
          <w:w w:val="105"/>
        </w:rPr>
        <w:t>toàn</w:t>
      </w:r>
      <w:r>
        <w:rPr>
          <w:color w:val="231F20"/>
          <w:spacing w:val="-17"/>
          <w:w w:val="105"/>
        </w:rPr>
        <w:t> </w:t>
      </w:r>
      <w:r>
        <w:rPr>
          <w:color w:val="231F20"/>
          <w:w w:val="105"/>
        </w:rPr>
        <w:t>bộ</w:t>
      </w:r>
      <w:r>
        <w:rPr>
          <w:color w:val="231F20"/>
          <w:spacing w:val="-18"/>
          <w:w w:val="105"/>
        </w:rPr>
        <w:t> </w:t>
      </w:r>
      <w:r>
        <w:rPr>
          <w:color w:val="231F20"/>
          <w:w w:val="105"/>
        </w:rPr>
        <w:t>những</w:t>
      </w:r>
      <w:r>
        <w:rPr>
          <w:color w:val="231F20"/>
          <w:spacing w:val="-18"/>
          <w:w w:val="105"/>
        </w:rPr>
        <w:t> </w:t>
      </w:r>
      <w:r>
        <w:rPr>
          <w:color w:val="231F20"/>
          <w:w w:val="105"/>
        </w:rPr>
        <w:t>thứ</w:t>
      </w:r>
      <w:r>
        <w:rPr>
          <w:color w:val="231F20"/>
          <w:spacing w:val="-18"/>
          <w:w w:val="105"/>
        </w:rPr>
        <w:t> </w:t>
      </w:r>
      <w:r>
        <w:rPr>
          <w:color w:val="231F20"/>
          <w:w w:val="105"/>
        </w:rPr>
        <w:t>chấp</w:t>
      </w:r>
      <w:r>
        <w:rPr>
          <w:color w:val="231F20"/>
          <w:spacing w:val="-17"/>
          <w:w w:val="105"/>
        </w:rPr>
        <w:t> </w:t>
      </w:r>
      <w:r>
        <w:rPr>
          <w:color w:val="231F20"/>
          <w:w w:val="105"/>
        </w:rPr>
        <w:t>giữ</w:t>
      </w:r>
      <w:r>
        <w:rPr>
          <w:color w:val="231F20"/>
          <w:spacing w:val="-18"/>
          <w:w w:val="105"/>
        </w:rPr>
        <w:t> </w:t>
      </w:r>
      <w:r>
        <w:rPr>
          <w:color w:val="231F20"/>
          <w:w w:val="105"/>
        </w:rPr>
        <w:t>khác,</w:t>
      </w:r>
      <w:r>
        <w:rPr>
          <w:color w:val="231F20"/>
          <w:spacing w:val="-18"/>
          <w:w w:val="105"/>
        </w:rPr>
        <w:t> </w:t>
      </w:r>
      <w:r>
        <w:rPr>
          <w:color w:val="231F20"/>
          <w:w w:val="105"/>
        </w:rPr>
        <w:t>thay</w:t>
      </w:r>
      <w:r>
        <w:rPr>
          <w:color w:val="231F20"/>
          <w:spacing w:val="-17"/>
          <w:w w:val="105"/>
        </w:rPr>
        <w:t> </w:t>
      </w:r>
      <w:r>
        <w:rPr>
          <w:color w:val="231F20"/>
          <w:w w:val="105"/>
        </w:rPr>
        <w:t>bằng</w:t>
      </w:r>
      <w:r>
        <w:rPr>
          <w:color w:val="231F20"/>
          <w:spacing w:val="-18"/>
          <w:w w:val="105"/>
        </w:rPr>
        <w:t> </w:t>
      </w:r>
      <w:r>
        <w:rPr>
          <w:color w:val="231F20"/>
          <w:w w:val="105"/>
        </w:rPr>
        <w:t>sự </w:t>
      </w:r>
      <w:r>
        <w:rPr>
          <w:color w:val="231F20"/>
        </w:rPr>
        <w:t>chấp</w:t>
      </w:r>
      <w:r>
        <w:rPr>
          <w:color w:val="231F20"/>
          <w:spacing w:val="-7"/>
        </w:rPr>
        <w:t> </w:t>
      </w:r>
      <w:r>
        <w:rPr>
          <w:color w:val="231F20"/>
        </w:rPr>
        <w:t>giữ</w:t>
      </w:r>
      <w:r>
        <w:rPr>
          <w:color w:val="231F20"/>
          <w:spacing w:val="-7"/>
        </w:rPr>
        <w:t> </w:t>
      </w:r>
      <w:r>
        <w:rPr>
          <w:color w:val="231F20"/>
        </w:rPr>
        <w:t>này,</w:t>
      </w:r>
      <w:r>
        <w:rPr>
          <w:color w:val="231F20"/>
          <w:spacing w:val="-7"/>
        </w:rPr>
        <w:t> </w:t>
      </w:r>
      <w:r>
        <w:rPr>
          <w:color w:val="231F20"/>
        </w:rPr>
        <w:t>đây</w:t>
      </w:r>
      <w:r>
        <w:rPr>
          <w:color w:val="231F20"/>
          <w:spacing w:val="-7"/>
        </w:rPr>
        <w:t> </w:t>
      </w:r>
      <w:r>
        <w:rPr>
          <w:color w:val="231F20"/>
        </w:rPr>
        <w:t>gọi</w:t>
      </w:r>
      <w:r>
        <w:rPr>
          <w:color w:val="231F20"/>
          <w:spacing w:val="-7"/>
        </w:rPr>
        <w:t> </w:t>
      </w:r>
      <w:r>
        <w:rPr>
          <w:color w:val="231F20"/>
        </w:rPr>
        <w:t>là</w:t>
      </w:r>
      <w:r>
        <w:rPr>
          <w:color w:val="231F20"/>
          <w:spacing w:val="-7"/>
        </w:rPr>
        <w:t> </w:t>
      </w:r>
      <w:r>
        <w:rPr>
          <w:color w:val="231F20"/>
        </w:rPr>
        <w:t>phương</w:t>
      </w:r>
      <w:r>
        <w:rPr>
          <w:color w:val="231F20"/>
          <w:spacing w:val="-7"/>
        </w:rPr>
        <w:t> </w:t>
      </w:r>
      <w:r>
        <w:rPr>
          <w:color w:val="231F20"/>
        </w:rPr>
        <w:t>tiện</w:t>
      </w:r>
      <w:r>
        <w:rPr>
          <w:color w:val="231F20"/>
          <w:spacing w:val="-7"/>
        </w:rPr>
        <w:t> </w:t>
      </w:r>
      <w:r>
        <w:rPr>
          <w:color w:val="231F20"/>
        </w:rPr>
        <w:t>rốt</w:t>
      </w:r>
      <w:r>
        <w:rPr>
          <w:color w:val="231F20"/>
          <w:spacing w:val="-7"/>
        </w:rPr>
        <w:t> </w:t>
      </w:r>
      <w:r>
        <w:rPr>
          <w:color w:val="231F20"/>
        </w:rPr>
        <w:t>ráo.</w:t>
      </w:r>
      <w:r>
        <w:rPr>
          <w:color w:val="231F20"/>
          <w:spacing w:val="-7"/>
        </w:rPr>
        <w:t> </w:t>
      </w:r>
      <w:r>
        <w:rPr>
          <w:color w:val="231F20"/>
        </w:rPr>
        <w:t>Nam</w:t>
      </w:r>
      <w:r>
        <w:rPr>
          <w:color w:val="231F20"/>
          <w:spacing w:val="-7"/>
        </w:rPr>
        <w:t> </w:t>
      </w:r>
      <w:r>
        <w:rPr>
          <w:color w:val="231F20"/>
        </w:rPr>
        <w:t>mô</w:t>
      </w:r>
      <w:r>
        <w:rPr>
          <w:color w:val="231F20"/>
          <w:spacing w:val="-7"/>
        </w:rPr>
        <w:t> </w:t>
      </w:r>
      <w:r>
        <w:rPr>
          <w:color w:val="231F20"/>
        </w:rPr>
        <w:t>A</w:t>
      </w:r>
      <w:r>
        <w:rPr>
          <w:color w:val="231F20"/>
          <w:spacing w:val="-7"/>
        </w:rPr>
        <w:t> </w:t>
      </w:r>
      <w:r>
        <w:rPr>
          <w:color w:val="231F20"/>
        </w:rPr>
        <w:t>Di</w:t>
      </w:r>
      <w:r>
        <w:rPr>
          <w:color w:val="231F20"/>
          <w:spacing w:val="-4"/>
        </w:rPr>
        <w:t> </w:t>
      </w:r>
      <w:r>
        <w:rPr>
          <w:color w:val="231F20"/>
        </w:rPr>
        <w:t>Đà </w:t>
      </w:r>
      <w:r>
        <w:rPr>
          <w:color w:val="231F20"/>
          <w:spacing w:val="-4"/>
          <w:w w:val="105"/>
        </w:rPr>
        <w:t>Phật</w:t>
      </w:r>
      <w:r>
        <w:rPr>
          <w:color w:val="231F20"/>
          <w:spacing w:val="-17"/>
          <w:w w:val="105"/>
        </w:rPr>
        <w:t> </w:t>
      </w:r>
      <w:r>
        <w:rPr>
          <w:color w:val="231F20"/>
          <w:spacing w:val="-4"/>
          <w:w w:val="105"/>
        </w:rPr>
        <w:t>là</w:t>
      </w:r>
      <w:r>
        <w:rPr>
          <w:color w:val="231F20"/>
          <w:spacing w:val="-18"/>
          <w:w w:val="105"/>
        </w:rPr>
        <w:t> </w:t>
      </w:r>
      <w:r>
        <w:rPr>
          <w:color w:val="231F20"/>
          <w:spacing w:val="-4"/>
          <w:w w:val="105"/>
        </w:rPr>
        <w:t>gì?</w:t>
      </w:r>
      <w:r>
        <w:rPr>
          <w:color w:val="231F20"/>
          <w:spacing w:val="-17"/>
          <w:w w:val="105"/>
        </w:rPr>
        <w:t> </w:t>
      </w:r>
      <w:r>
        <w:rPr>
          <w:color w:val="231F20"/>
          <w:spacing w:val="-4"/>
          <w:w w:val="105"/>
        </w:rPr>
        <w:t>Thưa</w:t>
      </w:r>
      <w:r>
        <w:rPr>
          <w:color w:val="231F20"/>
          <w:spacing w:val="-17"/>
          <w:w w:val="105"/>
        </w:rPr>
        <w:t> </w:t>
      </w:r>
      <w:r>
        <w:rPr>
          <w:color w:val="231F20"/>
          <w:spacing w:val="-4"/>
          <w:w w:val="105"/>
        </w:rPr>
        <w:t>quý</w:t>
      </w:r>
      <w:r>
        <w:rPr>
          <w:color w:val="231F20"/>
          <w:spacing w:val="-17"/>
          <w:w w:val="105"/>
        </w:rPr>
        <w:t> </w:t>
      </w:r>
      <w:r>
        <w:rPr>
          <w:color w:val="231F20"/>
          <w:spacing w:val="-4"/>
          <w:w w:val="105"/>
        </w:rPr>
        <w:t>vị,</w:t>
      </w:r>
      <w:r>
        <w:rPr>
          <w:color w:val="231F20"/>
          <w:spacing w:val="-17"/>
          <w:w w:val="105"/>
        </w:rPr>
        <w:t> </w:t>
      </w:r>
      <w:r>
        <w:rPr>
          <w:color w:val="231F20"/>
          <w:spacing w:val="-4"/>
          <w:w w:val="105"/>
        </w:rPr>
        <w:t>là</w:t>
      </w:r>
      <w:r>
        <w:rPr>
          <w:color w:val="231F20"/>
          <w:spacing w:val="-18"/>
          <w:w w:val="105"/>
        </w:rPr>
        <w:t> </w:t>
      </w:r>
      <w:r>
        <w:rPr>
          <w:color w:val="231F20"/>
          <w:spacing w:val="-4"/>
          <w:w w:val="105"/>
        </w:rPr>
        <w:t>tự</w:t>
      </w:r>
      <w:r>
        <w:rPr>
          <w:color w:val="231F20"/>
          <w:spacing w:val="-18"/>
          <w:w w:val="105"/>
        </w:rPr>
        <w:t> </w:t>
      </w:r>
      <w:r>
        <w:rPr>
          <w:color w:val="231F20"/>
          <w:spacing w:val="-4"/>
          <w:w w:val="105"/>
        </w:rPr>
        <w:t>tính,</w:t>
      </w:r>
      <w:r>
        <w:rPr>
          <w:color w:val="231F20"/>
          <w:spacing w:val="-18"/>
          <w:w w:val="105"/>
        </w:rPr>
        <w:t> </w:t>
      </w:r>
      <w:r>
        <w:rPr>
          <w:color w:val="231F20"/>
          <w:spacing w:val="-4"/>
          <w:w w:val="105"/>
        </w:rPr>
        <w:t>là</w:t>
      </w:r>
      <w:r>
        <w:rPr>
          <w:color w:val="231F20"/>
          <w:spacing w:val="-18"/>
          <w:w w:val="105"/>
        </w:rPr>
        <w:t> </w:t>
      </w:r>
      <w:r>
        <w:rPr>
          <w:color w:val="231F20"/>
          <w:spacing w:val="-4"/>
          <w:w w:val="105"/>
        </w:rPr>
        <w:t>Tính</w:t>
      </w:r>
      <w:r>
        <w:rPr>
          <w:color w:val="231F20"/>
          <w:spacing w:val="-14"/>
          <w:w w:val="105"/>
        </w:rPr>
        <w:t> </w:t>
      </w:r>
      <w:r>
        <w:rPr>
          <w:color w:val="231F20"/>
          <w:spacing w:val="-4"/>
          <w:w w:val="105"/>
        </w:rPr>
        <w:t>đức</w:t>
      </w:r>
      <w:r>
        <w:rPr>
          <w:color w:val="231F20"/>
          <w:spacing w:val="-18"/>
          <w:w w:val="105"/>
        </w:rPr>
        <w:t> </w:t>
      </w:r>
      <w:r>
        <w:rPr>
          <w:color w:val="231F20"/>
          <w:spacing w:val="-4"/>
          <w:w w:val="105"/>
        </w:rPr>
        <w:t>của</w:t>
      </w:r>
      <w:r>
        <w:rPr>
          <w:color w:val="231F20"/>
          <w:spacing w:val="-17"/>
          <w:w w:val="105"/>
        </w:rPr>
        <w:t> </w:t>
      </w:r>
      <w:r>
        <w:rPr>
          <w:color w:val="231F20"/>
          <w:spacing w:val="-4"/>
          <w:w w:val="105"/>
        </w:rPr>
        <w:t>tự</w:t>
      </w:r>
      <w:r>
        <w:rPr>
          <w:color w:val="231F20"/>
          <w:spacing w:val="-18"/>
          <w:w w:val="105"/>
        </w:rPr>
        <w:t> </w:t>
      </w:r>
      <w:r>
        <w:rPr>
          <w:color w:val="231F20"/>
          <w:spacing w:val="-4"/>
          <w:w w:val="105"/>
        </w:rPr>
        <w:t>tính.</w:t>
      </w:r>
      <w:r>
        <w:rPr>
          <w:color w:val="231F20"/>
          <w:spacing w:val="-18"/>
          <w:w w:val="105"/>
        </w:rPr>
        <w:t> </w:t>
      </w:r>
      <w:r>
        <w:rPr>
          <w:color w:val="231F20"/>
          <w:spacing w:val="-4"/>
          <w:w w:val="105"/>
        </w:rPr>
        <w:t>Hai </w:t>
      </w:r>
      <w:r>
        <w:rPr>
          <w:color w:val="231F20"/>
          <w:spacing w:val="-2"/>
          <w:w w:val="105"/>
        </w:rPr>
        <w:t>từ</w:t>
      </w:r>
      <w:r>
        <w:rPr>
          <w:color w:val="231F20"/>
          <w:spacing w:val="-21"/>
          <w:w w:val="105"/>
        </w:rPr>
        <w:t> </w:t>
      </w:r>
      <w:r>
        <w:rPr>
          <w:color w:val="231F20"/>
          <w:spacing w:val="-2"/>
          <w:w w:val="105"/>
        </w:rPr>
        <w:t>“Nam</w:t>
      </w:r>
      <w:r>
        <w:rPr>
          <w:color w:val="231F20"/>
          <w:spacing w:val="-21"/>
          <w:w w:val="105"/>
        </w:rPr>
        <w:t> </w:t>
      </w:r>
      <w:r>
        <w:rPr>
          <w:color w:val="231F20"/>
          <w:spacing w:val="-2"/>
          <w:w w:val="105"/>
        </w:rPr>
        <w:t>mô”</w:t>
      </w:r>
      <w:r>
        <w:rPr>
          <w:color w:val="231F20"/>
          <w:spacing w:val="-21"/>
          <w:w w:val="105"/>
        </w:rPr>
        <w:t> </w:t>
      </w:r>
      <w:r>
        <w:rPr>
          <w:color w:val="231F20"/>
          <w:spacing w:val="-2"/>
          <w:w w:val="105"/>
        </w:rPr>
        <w:t>là</w:t>
      </w:r>
      <w:r>
        <w:rPr>
          <w:color w:val="231F20"/>
          <w:spacing w:val="-21"/>
          <w:w w:val="105"/>
        </w:rPr>
        <w:t> </w:t>
      </w:r>
      <w:r>
        <w:rPr>
          <w:color w:val="231F20"/>
          <w:spacing w:val="-2"/>
          <w:w w:val="105"/>
        </w:rPr>
        <w:t>tiếng</w:t>
      </w:r>
      <w:r>
        <w:rPr>
          <w:color w:val="231F20"/>
          <w:spacing w:val="-21"/>
          <w:w w:val="105"/>
        </w:rPr>
        <w:t> </w:t>
      </w:r>
      <w:r>
        <w:rPr>
          <w:color w:val="231F20"/>
          <w:spacing w:val="-2"/>
          <w:w w:val="105"/>
        </w:rPr>
        <w:t>Phạn,</w:t>
      </w:r>
      <w:r>
        <w:rPr>
          <w:color w:val="231F20"/>
          <w:spacing w:val="-20"/>
          <w:w w:val="105"/>
        </w:rPr>
        <w:t> </w:t>
      </w:r>
      <w:r>
        <w:rPr>
          <w:color w:val="231F20"/>
          <w:spacing w:val="-2"/>
          <w:w w:val="105"/>
        </w:rPr>
        <w:t>có</w:t>
      </w:r>
      <w:r>
        <w:rPr>
          <w:color w:val="231F20"/>
          <w:spacing w:val="-20"/>
          <w:w w:val="105"/>
        </w:rPr>
        <w:t> </w:t>
      </w:r>
      <w:r>
        <w:rPr>
          <w:color w:val="231F20"/>
          <w:spacing w:val="-2"/>
          <w:w w:val="105"/>
        </w:rPr>
        <w:t>nghĩa</w:t>
      </w:r>
      <w:r>
        <w:rPr>
          <w:color w:val="231F20"/>
          <w:spacing w:val="-20"/>
          <w:w w:val="105"/>
        </w:rPr>
        <w:t> </w:t>
      </w:r>
      <w:r>
        <w:rPr>
          <w:color w:val="231F20"/>
          <w:spacing w:val="-2"/>
          <w:w w:val="105"/>
        </w:rPr>
        <w:t>là</w:t>
      </w:r>
      <w:r>
        <w:rPr>
          <w:color w:val="231F20"/>
          <w:spacing w:val="-21"/>
          <w:w w:val="105"/>
        </w:rPr>
        <w:t> </w:t>
      </w:r>
      <w:r>
        <w:rPr>
          <w:color w:val="231F20"/>
          <w:spacing w:val="-2"/>
          <w:w w:val="105"/>
        </w:rPr>
        <w:t>quy</w:t>
      </w:r>
      <w:r>
        <w:rPr>
          <w:color w:val="231F20"/>
          <w:spacing w:val="-20"/>
          <w:w w:val="105"/>
        </w:rPr>
        <w:t> </w:t>
      </w:r>
      <w:r>
        <w:rPr>
          <w:color w:val="231F20"/>
          <w:spacing w:val="-2"/>
          <w:w w:val="105"/>
        </w:rPr>
        <w:t>y,</w:t>
      </w:r>
      <w:r>
        <w:rPr>
          <w:color w:val="231F20"/>
          <w:spacing w:val="-21"/>
          <w:w w:val="105"/>
        </w:rPr>
        <w:t> </w:t>
      </w:r>
      <w:r>
        <w:rPr>
          <w:color w:val="231F20"/>
          <w:spacing w:val="-2"/>
          <w:w w:val="105"/>
        </w:rPr>
        <w:t>hay</w:t>
      </w:r>
      <w:r>
        <w:rPr>
          <w:color w:val="231F20"/>
          <w:spacing w:val="-20"/>
          <w:w w:val="105"/>
        </w:rPr>
        <w:t> </w:t>
      </w:r>
      <w:r>
        <w:rPr>
          <w:color w:val="231F20"/>
          <w:spacing w:val="-2"/>
          <w:w w:val="105"/>
        </w:rPr>
        <w:t>quy</w:t>
      </w:r>
      <w:r>
        <w:rPr>
          <w:color w:val="231F20"/>
          <w:spacing w:val="-20"/>
          <w:w w:val="105"/>
        </w:rPr>
        <w:t> </w:t>
      </w:r>
      <w:r>
        <w:rPr>
          <w:color w:val="231F20"/>
          <w:spacing w:val="-2"/>
          <w:w w:val="105"/>
        </w:rPr>
        <w:t>mạng.</w:t>
      </w:r>
    </w:p>
    <w:p>
      <w:pPr>
        <w:spacing w:line="283" w:lineRule="auto" w:before="125"/>
        <w:ind w:left="397" w:right="110" w:firstLine="453"/>
        <w:jc w:val="both"/>
        <w:rPr>
          <w:sz w:val="34"/>
        </w:rPr>
      </w:pPr>
      <w:r>
        <w:rPr>
          <w:color w:val="231F20"/>
          <w:w w:val="105"/>
          <w:sz w:val="34"/>
        </w:rPr>
        <w:t>Quy là quay về, Y là dựa vào, cái gì ta cũng đều buông xuống,</w:t>
      </w:r>
      <w:r>
        <w:rPr>
          <w:color w:val="231F20"/>
          <w:spacing w:val="-13"/>
          <w:w w:val="105"/>
          <w:sz w:val="34"/>
        </w:rPr>
        <w:t> </w:t>
      </w:r>
      <w:r>
        <w:rPr>
          <w:color w:val="231F20"/>
          <w:w w:val="105"/>
          <w:sz w:val="34"/>
        </w:rPr>
        <w:t>nay</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hoàn</w:t>
      </w:r>
      <w:r>
        <w:rPr>
          <w:color w:val="231F20"/>
          <w:spacing w:val="-13"/>
          <w:w w:val="105"/>
          <w:sz w:val="34"/>
        </w:rPr>
        <w:t> </w:t>
      </w:r>
      <w:r>
        <w:rPr>
          <w:color w:val="231F20"/>
          <w:w w:val="105"/>
          <w:sz w:val="34"/>
        </w:rPr>
        <w:t>toàn</w:t>
      </w:r>
      <w:r>
        <w:rPr>
          <w:color w:val="231F20"/>
          <w:spacing w:val="-13"/>
          <w:w w:val="105"/>
          <w:sz w:val="34"/>
        </w:rPr>
        <w:t> </w:t>
      </w:r>
      <w:r>
        <w:rPr>
          <w:color w:val="231F20"/>
          <w:w w:val="105"/>
          <w:sz w:val="34"/>
        </w:rPr>
        <w:t>nương</w:t>
      </w:r>
      <w:r>
        <w:rPr>
          <w:color w:val="231F20"/>
          <w:spacing w:val="-13"/>
          <w:w w:val="105"/>
          <w:sz w:val="34"/>
        </w:rPr>
        <w:t> </w:t>
      </w:r>
      <w:r>
        <w:rPr>
          <w:color w:val="231F20"/>
          <w:w w:val="105"/>
          <w:sz w:val="34"/>
        </w:rPr>
        <w:t>cậy</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A</w:t>
      </w:r>
      <w:r>
        <w:rPr>
          <w:color w:val="231F20"/>
          <w:spacing w:val="-13"/>
          <w:w w:val="105"/>
          <w:sz w:val="34"/>
        </w:rPr>
        <w:t> </w:t>
      </w:r>
      <w:r>
        <w:rPr>
          <w:color w:val="231F20"/>
          <w:w w:val="105"/>
          <w:sz w:val="34"/>
        </w:rPr>
        <w:t>Di</w:t>
      </w:r>
      <w:r>
        <w:rPr>
          <w:color w:val="231F20"/>
          <w:spacing w:val="-14"/>
          <w:w w:val="105"/>
          <w:sz w:val="34"/>
        </w:rPr>
        <w:t> </w:t>
      </w:r>
      <w:r>
        <w:rPr>
          <w:color w:val="231F20"/>
          <w:w w:val="105"/>
          <w:sz w:val="34"/>
        </w:rPr>
        <w:t>Đà.</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A</w:t>
      </w:r>
      <w:r>
        <w:rPr>
          <w:color w:val="231F20"/>
          <w:spacing w:val="-13"/>
          <w:w w:val="105"/>
          <w:sz w:val="34"/>
        </w:rPr>
        <w:t> </w:t>
      </w:r>
      <w:r>
        <w:rPr>
          <w:color w:val="231F20"/>
          <w:w w:val="105"/>
          <w:sz w:val="34"/>
        </w:rPr>
        <w:t>Di Đà là tự tính, vô lượng quang, vô lượng thọ; lại trong </w:t>
      </w:r>
      <w:r>
        <w:rPr>
          <w:i/>
          <w:color w:val="231F20"/>
          <w:w w:val="105"/>
          <w:sz w:val="34"/>
        </w:rPr>
        <w:t>Hoa Nghiêm</w:t>
      </w:r>
      <w:r>
        <w:rPr>
          <w:color w:val="231F20"/>
          <w:w w:val="105"/>
          <w:sz w:val="34"/>
        </w:rPr>
        <w:t>,</w:t>
      </w:r>
      <w:r>
        <w:rPr>
          <w:color w:val="231F20"/>
          <w:spacing w:val="-21"/>
          <w:w w:val="105"/>
          <w:sz w:val="34"/>
        </w:rPr>
        <w:t> </w:t>
      </w:r>
      <w:r>
        <w:rPr>
          <w:color w:val="231F20"/>
          <w:w w:val="105"/>
          <w:sz w:val="34"/>
        </w:rPr>
        <w:t>đức</w:t>
      </w:r>
      <w:r>
        <w:rPr>
          <w:color w:val="231F20"/>
          <w:spacing w:val="-21"/>
          <w:w w:val="105"/>
          <w:sz w:val="34"/>
        </w:rPr>
        <w:t> </w:t>
      </w:r>
      <w:r>
        <w:rPr>
          <w:color w:val="231F20"/>
          <w:w w:val="105"/>
          <w:sz w:val="34"/>
        </w:rPr>
        <w:t>Phật</w:t>
      </w:r>
      <w:r>
        <w:rPr>
          <w:color w:val="231F20"/>
          <w:spacing w:val="-20"/>
          <w:w w:val="105"/>
          <w:sz w:val="34"/>
        </w:rPr>
        <w:t> </w:t>
      </w:r>
      <w:r>
        <w:rPr>
          <w:color w:val="231F20"/>
          <w:w w:val="105"/>
          <w:sz w:val="34"/>
        </w:rPr>
        <w:t>nói:</w:t>
      </w:r>
      <w:r>
        <w:rPr>
          <w:color w:val="231F20"/>
          <w:spacing w:val="-21"/>
          <w:w w:val="105"/>
          <w:sz w:val="34"/>
        </w:rPr>
        <w:t> </w:t>
      </w:r>
      <w:r>
        <w:rPr>
          <w:color w:val="231F20"/>
          <w:w w:val="105"/>
          <w:sz w:val="34"/>
        </w:rPr>
        <w:t>“</w:t>
      </w:r>
      <w:r>
        <w:rPr>
          <w:i/>
          <w:color w:val="231F20"/>
          <w:w w:val="105"/>
          <w:sz w:val="34"/>
        </w:rPr>
        <w:t>Hết</w:t>
      </w:r>
      <w:r>
        <w:rPr>
          <w:i/>
          <w:color w:val="231F20"/>
          <w:spacing w:val="-21"/>
          <w:w w:val="105"/>
          <w:sz w:val="34"/>
        </w:rPr>
        <w:t> </w:t>
      </w:r>
      <w:r>
        <w:rPr>
          <w:i/>
          <w:color w:val="231F20"/>
          <w:w w:val="105"/>
          <w:sz w:val="34"/>
        </w:rPr>
        <w:t>thảy</w:t>
      </w:r>
      <w:r>
        <w:rPr>
          <w:i/>
          <w:color w:val="231F20"/>
          <w:spacing w:val="-21"/>
          <w:w w:val="105"/>
          <w:sz w:val="34"/>
        </w:rPr>
        <w:t> </w:t>
      </w:r>
      <w:r>
        <w:rPr>
          <w:i/>
          <w:color w:val="231F20"/>
          <w:w w:val="105"/>
          <w:sz w:val="34"/>
        </w:rPr>
        <w:t>chúng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đều</w:t>
      </w:r>
      <w:r>
        <w:rPr>
          <w:i/>
          <w:color w:val="231F20"/>
          <w:spacing w:val="-21"/>
          <w:w w:val="105"/>
          <w:sz w:val="34"/>
        </w:rPr>
        <w:t> </w:t>
      </w:r>
      <w:r>
        <w:rPr>
          <w:i/>
          <w:color w:val="231F20"/>
          <w:w w:val="105"/>
          <w:sz w:val="34"/>
        </w:rPr>
        <w:t>có</w:t>
      </w:r>
      <w:r>
        <w:rPr>
          <w:i/>
          <w:color w:val="231F20"/>
          <w:spacing w:val="-21"/>
          <w:w w:val="105"/>
          <w:sz w:val="34"/>
        </w:rPr>
        <w:t> </w:t>
      </w:r>
      <w:r>
        <w:rPr>
          <w:i/>
          <w:color w:val="231F20"/>
          <w:w w:val="105"/>
          <w:sz w:val="34"/>
        </w:rPr>
        <w:t>trí</w:t>
      </w:r>
      <w:r>
        <w:rPr>
          <w:i/>
          <w:color w:val="231F20"/>
          <w:spacing w:val="-21"/>
          <w:w w:val="105"/>
          <w:sz w:val="34"/>
        </w:rPr>
        <w:t> </w:t>
      </w:r>
      <w:r>
        <w:rPr>
          <w:i/>
          <w:color w:val="231F20"/>
          <w:w w:val="105"/>
          <w:sz w:val="34"/>
        </w:rPr>
        <w:t>tuệ</w:t>
      </w:r>
      <w:r>
        <w:rPr>
          <w:i/>
          <w:color w:val="231F20"/>
          <w:spacing w:val="-21"/>
          <w:w w:val="105"/>
          <w:sz w:val="34"/>
        </w:rPr>
        <w:t> </w:t>
      </w:r>
      <w:r>
        <w:rPr>
          <w:i/>
          <w:color w:val="231F20"/>
          <w:w w:val="105"/>
          <w:sz w:val="34"/>
        </w:rPr>
        <w:t>và đức</w:t>
      </w:r>
      <w:r>
        <w:rPr>
          <w:i/>
          <w:color w:val="231F20"/>
          <w:spacing w:val="-3"/>
          <w:w w:val="105"/>
          <w:sz w:val="34"/>
        </w:rPr>
        <w:t> </w:t>
      </w:r>
      <w:r>
        <w:rPr>
          <w:i/>
          <w:color w:val="231F20"/>
          <w:w w:val="105"/>
          <w:sz w:val="34"/>
        </w:rPr>
        <w:t>tướng</w:t>
      </w:r>
      <w:r>
        <w:rPr>
          <w:i/>
          <w:color w:val="231F20"/>
          <w:spacing w:val="-3"/>
          <w:w w:val="105"/>
          <w:sz w:val="34"/>
        </w:rPr>
        <w:t> </w:t>
      </w:r>
      <w:r>
        <w:rPr>
          <w:i/>
          <w:color w:val="231F20"/>
          <w:w w:val="105"/>
          <w:sz w:val="34"/>
        </w:rPr>
        <w:t>của</w:t>
      </w:r>
      <w:r>
        <w:rPr>
          <w:i/>
          <w:color w:val="231F20"/>
          <w:spacing w:val="-3"/>
          <w:w w:val="105"/>
          <w:sz w:val="34"/>
        </w:rPr>
        <w:t> </w:t>
      </w:r>
      <w:r>
        <w:rPr>
          <w:i/>
          <w:color w:val="231F20"/>
          <w:w w:val="105"/>
          <w:sz w:val="34"/>
        </w:rPr>
        <w:t>Như</w:t>
      </w:r>
      <w:r>
        <w:rPr>
          <w:i/>
          <w:color w:val="231F20"/>
          <w:spacing w:val="-3"/>
          <w:w w:val="105"/>
          <w:sz w:val="34"/>
        </w:rPr>
        <w:t> </w:t>
      </w:r>
      <w:r>
        <w:rPr>
          <w:i/>
          <w:color w:val="231F20"/>
          <w:w w:val="105"/>
          <w:sz w:val="34"/>
        </w:rPr>
        <w:t>Lai</w:t>
      </w:r>
      <w:r>
        <w:rPr>
          <w:color w:val="231F20"/>
          <w:w w:val="105"/>
          <w:sz w:val="34"/>
        </w:rPr>
        <w:t>”.</w:t>
      </w:r>
      <w:r>
        <w:rPr>
          <w:color w:val="231F20"/>
          <w:spacing w:val="-3"/>
          <w:w w:val="105"/>
          <w:sz w:val="34"/>
        </w:rPr>
        <w:t> </w:t>
      </w:r>
      <w:r>
        <w:rPr>
          <w:color w:val="231F20"/>
          <w:w w:val="105"/>
          <w:sz w:val="34"/>
        </w:rPr>
        <w:t>Vô</w:t>
      </w:r>
      <w:r>
        <w:rPr>
          <w:color w:val="231F20"/>
          <w:spacing w:val="-3"/>
          <w:w w:val="105"/>
          <w:sz w:val="34"/>
        </w:rPr>
        <w:t> </w:t>
      </w:r>
      <w:r>
        <w:rPr>
          <w:color w:val="231F20"/>
          <w:w w:val="105"/>
          <w:sz w:val="34"/>
        </w:rPr>
        <w:t>lượng</w:t>
      </w:r>
      <w:r>
        <w:rPr>
          <w:color w:val="231F20"/>
          <w:spacing w:val="-3"/>
          <w:w w:val="105"/>
          <w:sz w:val="34"/>
        </w:rPr>
        <w:t> </w:t>
      </w:r>
      <w:r>
        <w:rPr>
          <w:color w:val="231F20"/>
          <w:w w:val="105"/>
          <w:sz w:val="34"/>
        </w:rPr>
        <w:t>quang</w:t>
      </w:r>
      <w:r>
        <w:rPr>
          <w:color w:val="231F20"/>
          <w:spacing w:val="-3"/>
          <w:w w:val="105"/>
          <w:sz w:val="34"/>
        </w:rPr>
        <w:t> </w:t>
      </w:r>
      <w:r>
        <w:rPr>
          <w:color w:val="231F20"/>
          <w:w w:val="105"/>
          <w:sz w:val="34"/>
        </w:rPr>
        <w:t>là</w:t>
      </w:r>
      <w:r>
        <w:rPr>
          <w:color w:val="231F20"/>
          <w:spacing w:val="-3"/>
          <w:w w:val="105"/>
          <w:sz w:val="34"/>
        </w:rPr>
        <w:t> </w:t>
      </w:r>
      <w:r>
        <w:rPr>
          <w:color w:val="231F20"/>
          <w:w w:val="105"/>
          <w:sz w:val="34"/>
        </w:rPr>
        <w:t>trí</w:t>
      </w:r>
      <w:r>
        <w:rPr>
          <w:color w:val="231F20"/>
          <w:spacing w:val="-4"/>
          <w:w w:val="105"/>
          <w:sz w:val="34"/>
        </w:rPr>
        <w:t> </w:t>
      </w:r>
      <w:r>
        <w:rPr>
          <w:color w:val="231F20"/>
          <w:w w:val="105"/>
          <w:sz w:val="34"/>
        </w:rPr>
        <w:t>tuệ</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tự tính. Vô lượng thọ là đức tướng của tự tính.</w:t>
      </w:r>
    </w:p>
    <w:p>
      <w:pPr>
        <w:spacing w:after="0" w:line="283" w:lineRule="auto"/>
        <w:jc w:val="both"/>
        <w:rPr>
          <w:sz w:val="34"/>
        </w:rPr>
        <w:sectPr>
          <w:pgSz w:w="11060" w:h="15030"/>
          <w:pgMar w:header="832" w:footer="767" w:top="1040" w:bottom="960" w:left="1020" w:right="1020"/>
        </w:sectPr>
      </w:pPr>
    </w:p>
    <w:p>
      <w:pPr>
        <w:pStyle w:val="BodyText"/>
        <w:spacing w:before="6"/>
        <w:jc w:val="left"/>
        <w:rPr>
          <w:sz w:val="22"/>
        </w:rPr>
      </w:pPr>
    </w:p>
    <w:p>
      <w:pPr>
        <w:spacing w:line="283" w:lineRule="auto" w:before="106"/>
        <w:ind w:left="113" w:right="393" w:firstLine="453"/>
        <w:jc w:val="both"/>
        <w:rPr>
          <w:sz w:val="34"/>
        </w:rPr>
      </w:pPr>
      <w:r>
        <w:rPr>
          <w:color w:val="231F20"/>
          <w:w w:val="105"/>
          <w:sz w:val="34"/>
        </w:rPr>
        <w:t>Do vậy, niệm câu Nam mô A Di Đà Phật là niệm trí tuệ và đức tướng của tự tính. Tiếp theo: “</w:t>
      </w:r>
      <w:r>
        <w:rPr>
          <w:i/>
          <w:color w:val="231F20"/>
          <w:w w:val="105"/>
          <w:sz w:val="34"/>
        </w:rPr>
        <w:t>Dĩ Di Đà Nhất Thừa nguyện</w:t>
      </w:r>
      <w:r>
        <w:rPr>
          <w:i/>
          <w:color w:val="231F20"/>
          <w:spacing w:val="-18"/>
          <w:w w:val="105"/>
          <w:sz w:val="34"/>
        </w:rPr>
        <w:t> </w:t>
      </w:r>
      <w:r>
        <w:rPr>
          <w:i/>
          <w:color w:val="231F20"/>
          <w:w w:val="105"/>
          <w:sz w:val="34"/>
        </w:rPr>
        <w:t>hải,</w:t>
      </w:r>
      <w:r>
        <w:rPr>
          <w:i/>
          <w:color w:val="231F20"/>
          <w:spacing w:val="-18"/>
          <w:w w:val="105"/>
          <w:sz w:val="34"/>
        </w:rPr>
        <w:t> </w:t>
      </w:r>
      <w:r>
        <w:rPr>
          <w:i/>
          <w:color w:val="231F20"/>
          <w:w w:val="105"/>
          <w:sz w:val="34"/>
        </w:rPr>
        <w:t>lục</w:t>
      </w:r>
      <w:r>
        <w:rPr>
          <w:i/>
          <w:color w:val="231F20"/>
          <w:spacing w:val="-18"/>
          <w:w w:val="105"/>
          <w:sz w:val="34"/>
        </w:rPr>
        <w:t> </w:t>
      </w:r>
      <w:r>
        <w:rPr>
          <w:i/>
          <w:color w:val="231F20"/>
          <w:w w:val="105"/>
          <w:sz w:val="34"/>
        </w:rPr>
        <w:t>tự</w:t>
      </w:r>
      <w:r>
        <w:rPr>
          <w:i/>
          <w:color w:val="231F20"/>
          <w:spacing w:val="-18"/>
          <w:w w:val="105"/>
          <w:sz w:val="34"/>
        </w:rPr>
        <w:t> </w:t>
      </w:r>
      <w:r>
        <w:rPr>
          <w:i/>
          <w:color w:val="231F20"/>
          <w:w w:val="105"/>
          <w:sz w:val="34"/>
        </w:rPr>
        <w:t>hồng</w:t>
      </w:r>
      <w:r>
        <w:rPr>
          <w:i/>
          <w:color w:val="231F20"/>
          <w:spacing w:val="-18"/>
          <w:w w:val="105"/>
          <w:sz w:val="34"/>
        </w:rPr>
        <w:t> </w:t>
      </w:r>
      <w:r>
        <w:rPr>
          <w:i/>
          <w:color w:val="231F20"/>
          <w:w w:val="105"/>
          <w:sz w:val="34"/>
        </w:rPr>
        <w:t>danh</w:t>
      </w:r>
      <w:r>
        <w:rPr>
          <w:i/>
          <w:color w:val="231F20"/>
          <w:spacing w:val="-18"/>
          <w:w w:val="105"/>
          <w:sz w:val="34"/>
        </w:rPr>
        <w:t> </w:t>
      </w:r>
      <w:r>
        <w:rPr>
          <w:i/>
          <w:color w:val="231F20"/>
          <w:w w:val="105"/>
          <w:sz w:val="34"/>
        </w:rPr>
        <w:t>chi</w:t>
      </w:r>
      <w:r>
        <w:rPr>
          <w:i/>
          <w:color w:val="231F20"/>
          <w:spacing w:val="-18"/>
          <w:w w:val="105"/>
          <w:sz w:val="34"/>
        </w:rPr>
        <w:t> </w:t>
      </w:r>
      <w:r>
        <w:rPr>
          <w:i/>
          <w:color w:val="231F20"/>
          <w:w w:val="105"/>
          <w:sz w:val="34"/>
        </w:rPr>
        <w:t>cứu</w:t>
      </w:r>
      <w:r>
        <w:rPr>
          <w:i/>
          <w:color w:val="231F20"/>
          <w:spacing w:val="-18"/>
          <w:w w:val="105"/>
          <w:sz w:val="34"/>
        </w:rPr>
        <w:t> </w:t>
      </w:r>
      <w:r>
        <w:rPr>
          <w:i/>
          <w:color w:val="231F20"/>
          <w:w w:val="105"/>
          <w:sz w:val="34"/>
        </w:rPr>
        <w:t>cánh</w:t>
      </w:r>
      <w:r>
        <w:rPr>
          <w:i/>
          <w:color w:val="231F20"/>
          <w:spacing w:val="-18"/>
          <w:w w:val="105"/>
          <w:sz w:val="34"/>
        </w:rPr>
        <w:t> </w:t>
      </w:r>
      <w:r>
        <w:rPr>
          <w:i/>
          <w:color w:val="231F20"/>
          <w:w w:val="105"/>
          <w:sz w:val="34"/>
        </w:rPr>
        <w:t>quả</w:t>
      </w:r>
      <w:r>
        <w:rPr>
          <w:i/>
          <w:color w:val="231F20"/>
          <w:spacing w:val="-18"/>
          <w:w w:val="105"/>
          <w:sz w:val="34"/>
        </w:rPr>
        <w:t> </w:t>
      </w:r>
      <w:r>
        <w:rPr>
          <w:i/>
          <w:color w:val="231F20"/>
          <w:w w:val="105"/>
          <w:sz w:val="34"/>
        </w:rPr>
        <w:t>giác,</w:t>
      </w:r>
      <w:r>
        <w:rPr>
          <w:i/>
          <w:color w:val="231F20"/>
          <w:spacing w:val="-18"/>
          <w:w w:val="105"/>
          <w:sz w:val="34"/>
        </w:rPr>
        <w:t> </w:t>
      </w:r>
      <w:r>
        <w:rPr>
          <w:i/>
          <w:color w:val="231F20"/>
          <w:w w:val="105"/>
          <w:sz w:val="34"/>
        </w:rPr>
        <w:t>tác</w:t>
      </w:r>
      <w:r>
        <w:rPr>
          <w:i/>
          <w:color w:val="231F20"/>
          <w:spacing w:val="-18"/>
          <w:w w:val="105"/>
          <w:sz w:val="34"/>
        </w:rPr>
        <w:t> </w:t>
      </w:r>
      <w:r>
        <w:rPr>
          <w:i/>
          <w:color w:val="231F20"/>
          <w:w w:val="105"/>
          <w:sz w:val="34"/>
        </w:rPr>
        <w:t>ngã chúng</w:t>
      </w:r>
      <w:r>
        <w:rPr>
          <w:i/>
          <w:color w:val="231F20"/>
          <w:spacing w:val="-23"/>
          <w:w w:val="105"/>
          <w:sz w:val="34"/>
        </w:rPr>
        <w:t> </w:t>
      </w:r>
      <w:r>
        <w:rPr>
          <w:i/>
          <w:color w:val="231F20"/>
          <w:w w:val="105"/>
          <w:sz w:val="34"/>
        </w:rPr>
        <w:t>sinh</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nhân</w:t>
      </w:r>
      <w:r>
        <w:rPr>
          <w:i/>
          <w:color w:val="231F20"/>
          <w:spacing w:val="-23"/>
          <w:w w:val="105"/>
          <w:sz w:val="34"/>
        </w:rPr>
        <w:t> </w:t>
      </w:r>
      <w:r>
        <w:rPr>
          <w:i/>
          <w:color w:val="231F20"/>
          <w:w w:val="105"/>
          <w:sz w:val="34"/>
        </w:rPr>
        <w:t>tâm</w:t>
      </w:r>
      <w:r>
        <w:rPr>
          <w:color w:val="231F20"/>
          <w:w w:val="105"/>
          <w:sz w:val="34"/>
        </w:rPr>
        <w:t>”</w:t>
      </w:r>
      <w:r>
        <w:rPr>
          <w:color w:val="231F20"/>
          <w:spacing w:val="-22"/>
          <w:w w:val="105"/>
          <w:sz w:val="34"/>
        </w:rPr>
        <w:t> </w:t>
      </w:r>
      <w:r>
        <w:rPr>
          <w:color w:val="231F20"/>
          <w:w w:val="105"/>
          <w:sz w:val="34"/>
        </w:rPr>
        <w:t>(Dùng</w:t>
      </w:r>
      <w:r>
        <w:rPr>
          <w:color w:val="231F20"/>
          <w:spacing w:val="-22"/>
          <w:w w:val="105"/>
          <w:sz w:val="34"/>
        </w:rPr>
        <w:t> </w:t>
      </w:r>
      <w:r>
        <w:rPr>
          <w:color w:val="231F20"/>
          <w:w w:val="105"/>
          <w:sz w:val="34"/>
        </w:rPr>
        <w:t>biển</w:t>
      </w:r>
      <w:r>
        <w:rPr>
          <w:color w:val="231F20"/>
          <w:spacing w:val="-23"/>
          <w:w w:val="105"/>
          <w:sz w:val="34"/>
        </w:rPr>
        <w:t> </w:t>
      </w:r>
      <w:r>
        <w:rPr>
          <w:color w:val="231F20"/>
          <w:w w:val="105"/>
          <w:sz w:val="34"/>
        </w:rPr>
        <w:t>nguyện</w:t>
      </w:r>
      <w:r>
        <w:rPr>
          <w:color w:val="231F20"/>
          <w:spacing w:val="-22"/>
          <w:w w:val="105"/>
          <w:sz w:val="34"/>
        </w:rPr>
        <w:t> </w:t>
      </w:r>
      <w:r>
        <w:rPr>
          <w:color w:val="231F20"/>
          <w:w w:val="105"/>
          <w:sz w:val="34"/>
        </w:rPr>
        <w:t>Nhất</w:t>
      </w:r>
      <w:r>
        <w:rPr>
          <w:color w:val="231F20"/>
          <w:spacing w:val="-22"/>
          <w:w w:val="105"/>
          <w:sz w:val="34"/>
        </w:rPr>
        <w:t> </w:t>
      </w:r>
      <w:r>
        <w:rPr>
          <w:color w:val="231F20"/>
          <w:w w:val="105"/>
          <w:sz w:val="34"/>
        </w:rPr>
        <w:t>Thừa</w:t>
      </w:r>
      <w:r>
        <w:rPr>
          <w:color w:val="231F20"/>
          <w:spacing w:val="-23"/>
          <w:w w:val="105"/>
          <w:sz w:val="34"/>
        </w:rPr>
        <w:t> </w:t>
      </w:r>
      <w:r>
        <w:rPr>
          <w:color w:val="231F20"/>
          <w:w w:val="105"/>
          <w:sz w:val="34"/>
        </w:rPr>
        <w:t>của Phật</w:t>
      </w:r>
      <w:r>
        <w:rPr>
          <w:color w:val="231F20"/>
          <w:spacing w:val="-12"/>
          <w:w w:val="105"/>
          <w:sz w:val="34"/>
        </w:rPr>
        <w:t> </w:t>
      </w:r>
      <w:r>
        <w:rPr>
          <w:color w:val="231F20"/>
          <w:w w:val="105"/>
          <w:sz w:val="34"/>
        </w:rPr>
        <w:t>Di</w:t>
      </w:r>
      <w:r>
        <w:rPr>
          <w:color w:val="231F20"/>
          <w:spacing w:val="-12"/>
          <w:w w:val="105"/>
          <w:sz w:val="34"/>
        </w:rPr>
        <w:t> </w:t>
      </w:r>
      <w:r>
        <w:rPr>
          <w:color w:val="231F20"/>
          <w:w w:val="105"/>
          <w:sz w:val="34"/>
        </w:rPr>
        <w:t>Đà,</w:t>
      </w:r>
      <w:r>
        <w:rPr>
          <w:color w:val="231F20"/>
          <w:spacing w:val="-13"/>
          <w:w w:val="105"/>
          <w:sz w:val="34"/>
        </w:rPr>
        <w:t> </w:t>
      </w:r>
      <w:r>
        <w:rPr>
          <w:color w:val="231F20"/>
          <w:w w:val="105"/>
          <w:sz w:val="34"/>
        </w:rPr>
        <w:t>sáu</w:t>
      </w:r>
      <w:r>
        <w:rPr>
          <w:color w:val="231F20"/>
          <w:spacing w:val="-12"/>
          <w:w w:val="105"/>
          <w:sz w:val="34"/>
        </w:rPr>
        <w:t> </w:t>
      </w:r>
      <w:r>
        <w:rPr>
          <w:color w:val="231F20"/>
          <w:w w:val="105"/>
          <w:sz w:val="34"/>
        </w:rPr>
        <w:t>từ</w:t>
      </w:r>
      <w:r>
        <w:rPr>
          <w:color w:val="231F20"/>
          <w:spacing w:val="-13"/>
          <w:w w:val="105"/>
          <w:sz w:val="34"/>
        </w:rPr>
        <w:t> </w:t>
      </w:r>
      <w:r>
        <w:rPr>
          <w:color w:val="231F20"/>
          <w:w w:val="105"/>
          <w:sz w:val="34"/>
        </w:rPr>
        <w:t>hồng</w:t>
      </w:r>
      <w:r>
        <w:rPr>
          <w:color w:val="231F20"/>
          <w:spacing w:val="-12"/>
          <w:w w:val="105"/>
          <w:sz w:val="34"/>
        </w:rPr>
        <w:t> </w:t>
      </w:r>
      <w:r>
        <w:rPr>
          <w:color w:val="231F20"/>
          <w:w w:val="105"/>
          <w:sz w:val="34"/>
        </w:rPr>
        <w:t>danh</w:t>
      </w:r>
      <w:r>
        <w:rPr>
          <w:color w:val="231F20"/>
          <w:spacing w:val="-12"/>
          <w:w w:val="105"/>
          <w:sz w:val="34"/>
        </w:rPr>
        <w:t> </w:t>
      </w:r>
      <w:r>
        <w:rPr>
          <w:color w:val="231F20"/>
          <w:w w:val="105"/>
          <w:sz w:val="34"/>
        </w:rPr>
        <w:t>nơi</w:t>
      </w:r>
      <w:r>
        <w:rPr>
          <w:color w:val="231F20"/>
          <w:spacing w:val="-13"/>
          <w:w w:val="105"/>
          <w:sz w:val="34"/>
        </w:rPr>
        <w:t> </w:t>
      </w:r>
      <w:r>
        <w:rPr>
          <w:color w:val="231F20"/>
          <w:w w:val="105"/>
          <w:sz w:val="34"/>
        </w:rPr>
        <w:t>quả</w:t>
      </w:r>
      <w:r>
        <w:rPr>
          <w:color w:val="231F20"/>
          <w:spacing w:val="-12"/>
          <w:w w:val="105"/>
          <w:sz w:val="34"/>
        </w:rPr>
        <w:t> </w:t>
      </w:r>
      <w:r>
        <w:rPr>
          <w:color w:val="231F20"/>
          <w:w w:val="105"/>
          <w:sz w:val="34"/>
        </w:rPr>
        <w:t>giác</w:t>
      </w:r>
      <w:r>
        <w:rPr>
          <w:color w:val="231F20"/>
          <w:spacing w:val="-13"/>
          <w:w w:val="105"/>
          <w:sz w:val="34"/>
        </w:rPr>
        <w:t> </w:t>
      </w:r>
      <w:r>
        <w:rPr>
          <w:color w:val="231F20"/>
          <w:w w:val="105"/>
          <w:sz w:val="34"/>
        </w:rPr>
        <w:t>rốt</w:t>
      </w:r>
      <w:r>
        <w:rPr>
          <w:color w:val="231F20"/>
          <w:spacing w:val="-12"/>
          <w:w w:val="105"/>
          <w:sz w:val="34"/>
        </w:rPr>
        <w:t> </w:t>
      </w:r>
      <w:r>
        <w:rPr>
          <w:color w:val="231F20"/>
          <w:w w:val="105"/>
          <w:sz w:val="34"/>
        </w:rPr>
        <w:t>ráo</w:t>
      </w:r>
      <w:r>
        <w:rPr>
          <w:color w:val="231F20"/>
          <w:spacing w:val="-13"/>
          <w:w w:val="105"/>
          <w:sz w:val="34"/>
        </w:rPr>
        <w:t> </w:t>
      </w:r>
      <w:r>
        <w:rPr>
          <w:color w:val="231F20"/>
          <w:w w:val="105"/>
          <w:sz w:val="34"/>
        </w:rPr>
        <w:t>để</w:t>
      </w:r>
      <w:r>
        <w:rPr>
          <w:color w:val="231F20"/>
          <w:spacing w:val="-12"/>
          <w:w w:val="105"/>
          <w:sz w:val="34"/>
        </w:rPr>
        <w:t> </w:t>
      </w:r>
      <w:r>
        <w:rPr>
          <w:color w:val="231F20"/>
          <w:w w:val="105"/>
          <w:sz w:val="34"/>
        </w:rPr>
        <w:t>làm</w:t>
      </w:r>
      <w:r>
        <w:rPr>
          <w:color w:val="231F20"/>
          <w:spacing w:val="-13"/>
          <w:w w:val="105"/>
          <w:sz w:val="34"/>
        </w:rPr>
        <w:t> </w:t>
      </w:r>
      <w:r>
        <w:rPr>
          <w:color w:val="231F20"/>
          <w:w w:val="105"/>
          <w:sz w:val="34"/>
        </w:rPr>
        <w:t>cái tâm trong khi tu nhân của chúng ta). Vì thế, pháp môn này gọi là “</w:t>
      </w:r>
      <w:r>
        <w:rPr>
          <w:i/>
          <w:color w:val="231F20"/>
          <w:w w:val="105"/>
          <w:sz w:val="34"/>
        </w:rPr>
        <w:t>quả pháp</w:t>
      </w:r>
      <w:r>
        <w:rPr>
          <w:color w:val="231F20"/>
          <w:w w:val="105"/>
          <w:sz w:val="34"/>
        </w:rPr>
        <w:t>” (pháp môn tu nơi quả vị), chẳng phải là “</w:t>
      </w:r>
      <w:r>
        <w:rPr>
          <w:i/>
          <w:color w:val="231F20"/>
          <w:w w:val="105"/>
          <w:sz w:val="34"/>
        </w:rPr>
        <w:t>nhân pháp</w:t>
      </w:r>
      <w:r>
        <w:rPr>
          <w:color w:val="231F20"/>
          <w:w w:val="105"/>
          <w:sz w:val="34"/>
        </w:rPr>
        <w:t>” (pháp môn chú trọng tu nhân). Tám vạn bốn ngàn pháp môn là tu nhân nhằm chứng quả. Pháp môn này vừa bắt đầu đã là quả, chẳng phải là pháp môn tu nhân.</w:t>
      </w:r>
    </w:p>
    <w:p>
      <w:pPr>
        <w:spacing w:line="283" w:lineRule="auto" w:before="128"/>
        <w:ind w:left="113" w:right="395" w:firstLine="453"/>
        <w:jc w:val="both"/>
        <w:rPr>
          <w:sz w:val="34"/>
        </w:rPr>
      </w:pPr>
      <w:r>
        <w:rPr>
          <w:color w:val="231F20"/>
          <w:spacing w:val="-2"/>
          <w:w w:val="105"/>
          <w:sz w:val="34"/>
        </w:rPr>
        <w:t>Tiếp</w:t>
      </w:r>
      <w:r>
        <w:rPr>
          <w:color w:val="231F20"/>
          <w:spacing w:val="-20"/>
          <w:w w:val="105"/>
          <w:sz w:val="34"/>
        </w:rPr>
        <w:t> </w:t>
      </w:r>
      <w:r>
        <w:rPr>
          <w:color w:val="231F20"/>
          <w:spacing w:val="-2"/>
          <w:w w:val="105"/>
          <w:sz w:val="34"/>
        </w:rPr>
        <w:t>đó,</w:t>
      </w:r>
      <w:r>
        <w:rPr>
          <w:color w:val="231F20"/>
          <w:spacing w:val="-19"/>
          <w:w w:val="105"/>
          <w:sz w:val="34"/>
        </w:rPr>
        <w:t> </w:t>
      </w:r>
      <w:r>
        <w:rPr>
          <w:color w:val="231F20"/>
          <w:spacing w:val="-2"/>
          <w:w w:val="105"/>
          <w:sz w:val="34"/>
        </w:rPr>
        <w:t>cụ</w:t>
      </w:r>
      <w:r>
        <w:rPr>
          <w:color w:val="231F20"/>
          <w:spacing w:val="-19"/>
          <w:w w:val="105"/>
          <w:sz w:val="34"/>
        </w:rPr>
        <w:t> </w:t>
      </w:r>
      <w:r>
        <w:rPr>
          <w:color w:val="231F20"/>
          <w:spacing w:val="-2"/>
          <w:w w:val="105"/>
          <w:sz w:val="34"/>
        </w:rPr>
        <w:t>Niệm</w:t>
      </w:r>
      <w:r>
        <w:rPr>
          <w:color w:val="231F20"/>
          <w:spacing w:val="-19"/>
          <w:w w:val="105"/>
          <w:sz w:val="34"/>
        </w:rPr>
        <w:t> </w:t>
      </w:r>
      <w:r>
        <w:rPr>
          <w:color w:val="231F20"/>
          <w:spacing w:val="-2"/>
          <w:w w:val="105"/>
          <w:sz w:val="34"/>
        </w:rPr>
        <w:t>Tổ</w:t>
      </w:r>
      <w:r>
        <w:rPr>
          <w:color w:val="231F20"/>
          <w:spacing w:val="-19"/>
          <w:w w:val="105"/>
          <w:sz w:val="34"/>
        </w:rPr>
        <w:t> </w:t>
      </w:r>
      <w:r>
        <w:rPr>
          <w:color w:val="231F20"/>
          <w:spacing w:val="-2"/>
          <w:w w:val="105"/>
          <w:sz w:val="34"/>
        </w:rPr>
        <w:t>nói:</w:t>
      </w:r>
      <w:r>
        <w:rPr>
          <w:color w:val="231F20"/>
          <w:spacing w:val="-19"/>
          <w:w w:val="105"/>
          <w:sz w:val="34"/>
        </w:rPr>
        <w:t> </w:t>
      </w:r>
      <w:r>
        <w:rPr>
          <w:color w:val="231F20"/>
          <w:spacing w:val="-2"/>
          <w:w w:val="105"/>
          <w:sz w:val="34"/>
        </w:rPr>
        <w:t>“</w:t>
      </w:r>
      <w:r>
        <w:rPr>
          <w:i/>
          <w:color w:val="231F20"/>
          <w:spacing w:val="-2"/>
          <w:w w:val="105"/>
          <w:sz w:val="34"/>
        </w:rPr>
        <w:t>Dĩ</w:t>
      </w:r>
      <w:r>
        <w:rPr>
          <w:i/>
          <w:color w:val="231F20"/>
          <w:spacing w:val="-19"/>
          <w:w w:val="105"/>
          <w:sz w:val="34"/>
        </w:rPr>
        <w:t> </w:t>
      </w:r>
      <w:r>
        <w:rPr>
          <w:i/>
          <w:color w:val="231F20"/>
          <w:spacing w:val="-2"/>
          <w:w w:val="105"/>
          <w:sz w:val="34"/>
        </w:rPr>
        <w:t>quả</w:t>
      </w:r>
      <w:r>
        <w:rPr>
          <w:i/>
          <w:color w:val="231F20"/>
          <w:spacing w:val="-19"/>
          <w:w w:val="105"/>
          <w:sz w:val="34"/>
        </w:rPr>
        <w:t> </w:t>
      </w:r>
      <w:r>
        <w:rPr>
          <w:i/>
          <w:color w:val="231F20"/>
          <w:spacing w:val="-2"/>
          <w:w w:val="105"/>
          <w:sz w:val="34"/>
        </w:rPr>
        <w:t>vi</w:t>
      </w:r>
      <w:r>
        <w:rPr>
          <w:i/>
          <w:color w:val="231F20"/>
          <w:spacing w:val="-19"/>
          <w:w w:val="105"/>
          <w:sz w:val="34"/>
        </w:rPr>
        <w:t> </w:t>
      </w:r>
      <w:r>
        <w:rPr>
          <w:i/>
          <w:color w:val="231F20"/>
          <w:spacing w:val="-2"/>
          <w:w w:val="105"/>
          <w:sz w:val="34"/>
        </w:rPr>
        <w:t>nhân,</w:t>
      </w:r>
      <w:r>
        <w:rPr>
          <w:i/>
          <w:color w:val="231F20"/>
          <w:spacing w:val="-19"/>
          <w:w w:val="105"/>
          <w:sz w:val="34"/>
        </w:rPr>
        <w:t> </w:t>
      </w:r>
      <w:r>
        <w:rPr>
          <w:i/>
          <w:color w:val="231F20"/>
          <w:spacing w:val="-2"/>
          <w:w w:val="105"/>
          <w:sz w:val="34"/>
        </w:rPr>
        <w:t>nhân</w:t>
      </w:r>
      <w:r>
        <w:rPr>
          <w:i/>
          <w:color w:val="231F20"/>
          <w:spacing w:val="-19"/>
          <w:w w:val="105"/>
          <w:sz w:val="34"/>
        </w:rPr>
        <w:t> </w:t>
      </w:r>
      <w:r>
        <w:rPr>
          <w:i/>
          <w:color w:val="231F20"/>
          <w:spacing w:val="-2"/>
          <w:w w:val="105"/>
          <w:sz w:val="34"/>
        </w:rPr>
        <w:t>quả</w:t>
      </w:r>
      <w:r>
        <w:rPr>
          <w:i/>
          <w:color w:val="231F20"/>
          <w:spacing w:val="-18"/>
          <w:w w:val="105"/>
          <w:sz w:val="34"/>
        </w:rPr>
        <w:t> </w:t>
      </w:r>
      <w:r>
        <w:rPr>
          <w:i/>
          <w:color w:val="231F20"/>
          <w:spacing w:val="-2"/>
          <w:w w:val="105"/>
          <w:sz w:val="34"/>
        </w:rPr>
        <w:t>đồng </w:t>
      </w:r>
      <w:r>
        <w:rPr>
          <w:i/>
          <w:color w:val="231F20"/>
          <w:w w:val="105"/>
          <w:sz w:val="34"/>
        </w:rPr>
        <w:t>thời.</w:t>
      </w:r>
      <w:r>
        <w:rPr>
          <w:i/>
          <w:color w:val="231F20"/>
          <w:spacing w:val="-10"/>
          <w:w w:val="105"/>
          <w:sz w:val="34"/>
        </w:rPr>
        <w:t> </w:t>
      </w:r>
      <w:r>
        <w:rPr>
          <w:i/>
          <w:color w:val="231F20"/>
          <w:w w:val="105"/>
          <w:sz w:val="34"/>
        </w:rPr>
        <w:t>Tòng</w:t>
      </w:r>
      <w:r>
        <w:rPr>
          <w:i/>
          <w:color w:val="231F20"/>
          <w:spacing w:val="-10"/>
          <w:w w:val="105"/>
          <w:sz w:val="34"/>
        </w:rPr>
        <w:t> </w:t>
      </w:r>
      <w:r>
        <w:rPr>
          <w:i/>
          <w:color w:val="231F20"/>
          <w:w w:val="105"/>
          <w:sz w:val="34"/>
        </w:rPr>
        <w:t>quả</w:t>
      </w:r>
      <w:r>
        <w:rPr>
          <w:i/>
          <w:color w:val="231F20"/>
          <w:spacing w:val="-10"/>
          <w:w w:val="105"/>
          <w:sz w:val="34"/>
        </w:rPr>
        <w:t> </w:t>
      </w:r>
      <w:r>
        <w:rPr>
          <w:i/>
          <w:color w:val="231F20"/>
          <w:w w:val="105"/>
          <w:sz w:val="34"/>
        </w:rPr>
        <w:t>khởi</w:t>
      </w:r>
      <w:r>
        <w:rPr>
          <w:i/>
          <w:color w:val="231F20"/>
          <w:spacing w:val="-10"/>
          <w:w w:val="105"/>
          <w:sz w:val="34"/>
        </w:rPr>
        <w:t> </w:t>
      </w:r>
      <w:r>
        <w:rPr>
          <w:i/>
          <w:color w:val="231F20"/>
          <w:w w:val="105"/>
          <w:sz w:val="34"/>
        </w:rPr>
        <w:t>tu,</w:t>
      </w:r>
      <w:r>
        <w:rPr>
          <w:i/>
          <w:color w:val="231F20"/>
          <w:spacing w:val="-10"/>
          <w:w w:val="105"/>
          <w:sz w:val="34"/>
        </w:rPr>
        <w:t> </w:t>
      </w:r>
      <w:r>
        <w:rPr>
          <w:i/>
          <w:color w:val="231F20"/>
          <w:w w:val="105"/>
          <w:sz w:val="34"/>
        </w:rPr>
        <w:t>tức</w:t>
      </w:r>
      <w:r>
        <w:rPr>
          <w:i/>
          <w:color w:val="231F20"/>
          <w:spacing w:val="-10"/>
          <w:w w:val="105"/>
          <w:sz w:val="34"/>
        </w:rPr>
        <w:t> </w:t>
      </w:r>
      <w:r>
        <w:rPr>
          <w:i/>
          <w:color w:val="231F20"/>
          <w:w w:val="105"/>
          <w:sz w:val="34"/>
        </w:rPr>
        <w:t>tu,</w:t>
      </w:r>
      <w:r>
        <w:rPr>
          <w:i/>
          <w:color w:val="231F20"/>
          <w:spacing w:val="-10"/>
          <w:w w:val="105"/>
          <w:sz w:val="34"/>
        </w:rPr>
        <w:t> </w:t>
      </w:r>
      <w:r>
        <w:rPr>
          <w:i/>
          <w:color w:val="231F20"/>
          <w:w w:val="105"/>
          <w:sz w:val="34"/>
        </w:rPr>
        <w:t>tức</w:t>
      </w:r>
      <w:r>
        <w:rPr>
          <w:i/>
          <w:color w:val="231F20"/>
          <w:spacing w:val="-10"/>
          <w:w w:val="105"/>
          <w:sz w:val="34"/>
        </w:rPr>
        <w:t> </w:t>
      </w:r>
      <w:r>
        <w:rPr>
          <w:i/>
          <w:color w:val="231F20"/>
          <w:w w:val="105"/>
          <w:sz w:val="34"/>
        </w:rPr>
        <w:t>quả.</w:t>
      </w:r>
      <w:r>
        <w:rPr>
          <w:i/>
          <w:color w:val="231F20"/>
          <w:spacing w:val="-10"/>
          <w:w w:val="105"/>
          <w:sz w:val="34"/>
        </w:rPr>
        <w:t> </w:t>
      </w:r>
      <w:r>
        <w:rPr>
          <w:i/>
          <w:color w:val="231F20"/>
          <w:w w:val="105"/>
          <w:sz w:val="34"/>
        </w:rPr>
        <w:t>Tâm</w:t>
      </w:r>
      <w:r>
        <w:rPr>
          <w:i/>
          <w:color w:val="231F20"/>
          <w:spacing w:val="-10"/>
          <w:w w:val="105"/>
          <w:sz w:val="34"/>
        </w:rPr>
        <w:t> </w:t>
      </w:r>
      <w:r>
        <w:rPr>
          <w:i/>
          <w:color w:val="231F20"/>
          <w:w w:val="105"/>
          <w:sz w:val="34"/>
        </w:rPr>
        <w:t>tác,</w:t>
      </w:r>
      <w:r>
        <w:rPr>
          <w:i/>
          <w:color w:val="231F20"/>
          <w:spacing w:val="-10"/>
          <w:w w:val="105"/>
          <w:sz w:val="34"/>
        </w:rPr>
        <w:t> </w:t>
      </w:r>
      <w:r>
        <w:rPr>
          <w:i/>
          <w:color w:val="231F20"/>
          <w:w w:val="105"/>
          <w:sz w:val="34"/>
        </w:rPr>
        <w:t>tâm</w:t>
      </w:r>
      <w:r>
        <w:rPr>
          <w:i/>
          <w:color w:val="231F20"/>
          <w:spacing w:val="-10"/>
          <w:w w:val="105"/>
          <w:sz w:val="34"/>
        </w:rPr>
        <w:t> </w:t>
      </w:r>
      <w:r>
        <w:rPr>
          <w:i/>
          <w:color w:val="231F20"/>
          <w:w w:val="105"/>
          <w:sz w:val="34"/>
        </w:rPr>
        <w:t>thị,</w:t>
      </w:r>
      <w:r>
        <w:rPr>
          <w:i/>
          <w:color w:val="231F20"/>
          <w:spacing w:val="-10"/>
          <w:w w:val="105"/>
          <w:sz w:val="34"/>
        </w:rPr>
        <w:t> </w:t>
      </w:r>
      <w:r>
        <w:rPr>
          <w:i/>
          <w:color w:val="231F20"/>
          <w:w w:val="105"/>
          <w:sz w:val="34"/>
        </w:rPr>
        <w:t>bất khả</w:t>
      </w:r>
      <w:r>
        <w:rPr>
          <w:i/>
          <w:color w:val="231F20"/>
          <w:spacing w:val="-18"/>
          <w:w w:val="105"/>
          <w:sz w:val="34"/>
        </w:rPr>
        <w:t> </w:t>
      </w:r>
      <w:r>
        <w:rPr>
          <w:i/>
          <w:color w:val="231F20"/>
          <w:w w:val="105"/>
          <w:sz w:val="34"/>
        </w:rPr>
        <w:t>tư</w:t>
      </w:r>
      <w:r>
        <w:rPr>
          <w:i/>
          <w:color w:val="231F20"/>
          <w:spacing w:val="-18"/>
          <w:w w:val="105"/>
          <w:sz w:val="34"/>
        </w:rPr>
        <w:t> </w:t>
      </w:r>
      <w:r>
        <w:rPr>
          <w:i/>
          <w:color w:val="231F20"/>
          <w:w w:val="105"/>
          <w:sz w:val="34"/>
        </w:rPr>
        <w:t>nghị</w:t>
      </w:r>
      <w:r>
        <w:rPr>
          <w:color w:val="231F20"/>
          <w:w w:val="105"/>
          <w:sz w:val="34"/>
        </w:rPr>
        <w:t>”</w:t>
      </w:r>
      <w:r>
        <w:rPr>
          <w:color w:val="231F20"/>
          <w:spacing w:val="-19"/>
          <w:w w:val="105"/>
          <w:sz w:val="34"/>
        </w:rPr>
        <w:t> </w:t>
      </w:r>
      <w:r>
        <w:rPr>
          <w:color w:val="231F20"/>
          <w:w w:val="105"/>
          <w:sz w:val="34"/>
        </w:rPr>
        <w:t>(Lấy</w:t>
      </w:r>
      <w:r>
        <w:rPr>
          <w:color w:val="231F20"/>
          <w:spacing w:val="-18"/>
          <w:w w:val="105"/>
          <w:sz w:val="34"/>
        </w:rPr>
        <w:t> </w:t>
      </w:r>
      <w:r>
        <w:rPr>
          <w:color w:val="231F20"/>
          <w:w w:val="105"/>
          <w:sz w:val="34"/>
        </w:rPr>
        <w:t>quả</w:t>
      </w:r>
      <w:r>
        <w:rPr>
          <w:color w:val="231F20"/>
          <w:spacing w:val="-18"/>
          <w:w w:val="105"/>
          <w:sz w:val="34"/>
        </w:rPr>
        <w:t> </w:t>
      </w:r>
      <w:r>
        <w:rPr>
          <w:color w:val="231F20"/>
          <w:w w:val="105"/>
          <w:sz w:val="34"/>
        </w:rPr>
        <w:t>làm</w:t>
      </w:r>
      <w:r>
        <w:rPr>
          <w:color w:val="231F20"/>
          <w:spacing w:val="-19"/>
          <w:w w:val="105"/>
          <w:sz w:val="34"/>
        </w:rPr>
        <w:t> </w:t>
      </w:r>
      <w:r>
        <w:rPr>
          <w:color w:val="231F20"/>
          <w:w w:val="105"/>
          <w:sz w:val="34"/>
        </w:rPr>
        <w:t>nhân,</w:t>
      </w:r>
      <w:r>
        <w:rPr>
          <w:color w:val="231F20"/>
          <w:spacing w:val="-18"/>
          <w:w w:val="105"/>
          <w:sz w:val="34"/>
        </w:rPr>
        <w:t> </w:t>
      </w:r>
      <w:r>
        <w:rPr>
          <w:color w:val="231F20"/>
          <w:w w:val="105"/>
          <w:sz w:val="34"/>
        </w:rPr>
        <w:t>nhân</w:t>
      </w:r>
      <w:r>
        <w:rPr>
          <w:color w:val="231F20"/>
          <w:spacing w:val="-18"/>
          <w:w w:val="105"/>
          <w:sz w:val="34"/>
        </w:rPr>
        <w:t> </w:t>
      </w:r>
      <w:r>
        <w:rPr>
          <w:color w:val="231F20"/>
          <w:w w:val="105"/>
          <w:sz w:val="34"/>
        </w:rPr>
        <w:t>quả</w:t>
      </w:r>
      <w:r>
        <w:rPr>
          <w:color w:val="231F20"/>
          <w:spacing w:val="-17"/>
          <w:w w:val="105"/>
          <w:sz w:val="34"/>
        </w:rPr>
        <w:t> </w:t>
      </w:r>
      <w:r>
        <w:rPr>
          <w:color w:val="231F20"/>
          <w:w w:val="105"/>
          <w:sz w:val="34"/>
        </w:rPr>
        <w:t>đồng</w:t>
      </w:r>
      <w:r>
        <w:rPr>
          <w:color w:val="231F20"/>
          <w:spacing w:val="-18"/>
          <w:w w:val="105"/>
          <w:sz w:val="34"/>
        </w:rPr>
        <w:t> </w:t>
      </w:r>
      <w:r>
        <w:rPr>
          <w:color w:val="231F20"/>
          <w:w w:val="105"/>
          <w:sz w:val="34"/>
        </w:rPr>
        <w:t>thời.</w:t>
      </w:r>
      <w:r>
        <w:rPr>
          <w:color w:val="231F20"/>
          <w:spacing w:val="-18"/>
          <w:w w:val="105"/>
          <w:sz w:val="34"/>
        </w:rPr>
        <w:t> </w:t>
      </w:r>
      <w:r>
        <w:rPr>
          <w:color w:val="231F20"/>
          <w:w w:val="105"/>
          <w:sz w:val="34"/>
        </w:rPr>
        <w:t>Từ</w:t>
      </w:r>
      <w:r>
        <w:rPr>
          <w:color w:val="231F20"/>
          <w:spacing w:val="-19"/>
          <w:w w:val="105"/>
          <w:sz w:val="34"/>
        </w:rPr>
        <w:t> </w:t>
      </w:r>
      <w:r>
        <w:rPr>
          <w:color w:val="231F20"/>
          <w:w w:val="105"/>
          <w:sz w:val="34"/>
        </w:rPr>
        <w:t>quả khởi tu, tu chính là quả, quả chính là tu, tâm này làm Phật, tâm này là Phật, chẳng thể nghĩ bàn). Tâm này làm Phật, tâm</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tức</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môn</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khác</w:t>
      </w:r>
      <w:r>
        <w:rPr>
          <w:color w:val="231F20"/>
          <w:spacing w:val="-13"/>
          <w:w w:val="105"/>
          <w:sz w:val="34"/>
        </w:rPr>
        <w:t> </w:t>
      </w:r>
      <w:r>
        <w:rPr>
          <w:color w:val="231F20"/>
          <w:w w:val="105"/>
          <w:sz w:val="34"/>
        </w:rPr>
        <w:t>với</w:t>
      </w:r>
      <w:r>
        <w:rPr>
          <w:color w:val="231F20"/>
          <w:spacing w:val="-13"/>
          <w:w w:val="105"/>
          <w:sz w:val="34"/>
        </w:rPr>
        <w:t> </w:t>
      </w:r>
      <w:r>
        <w:rPr>
          <w:color w:val="231F20"/>
          <w:w w:val="105"/>
          <w:sz w:val="34"/>
        </w:rPr>
        <w:t>tám</w:t>
      </w:r>
      <w:r>
        <w:rPr>
          <w:color w:val="231F20"/>
          <w:spacing w:val="-13"/>
          <w:w w:val="105"/>
          <w:sz w:val="34"/>
        </w:rPr>
        <w:t> </w:t>
      </w:r>
      <w:r>
        <w:rPr>
          <w:color w:val="231F20"/>
          <w:w w:val="105"/>
          <w:sz w:val="34"/>
        </w:rPr>
        <w:t>mươi bốn ngàn pháp môn. Quý vị gặp pháp môn này há dễ dàng ư? Do duyên cớ nào? Do thiện căn và phúc đức.</w:t>
      </w:r>
    </w:p>
    <w:p>
      <w:pPr>
        <w:pStyle w:val="BodyText"/>
        <w:spacing w:line="283" w:lineRule="auto" w:before="131"/>
        <w:ind w:left="113" w:right="395" w:firstLine="453"/>
      </w:pPr>
      <w:r>
        <w:rPr>
          <w:color w:val="231F20"/>
          <w:w w:val="105"/>
        </w:rPr>
        <w:t>Trong</w:t>
      </w:r>
      <w:r>
        <w:rPr>
          <w:color w:val="231F20"/>
          <w:spacing w:val="-23"/>
          <w:w w:val="105"/>
        </w:rPr>
        <w:t> </w:t>
      </w:r>
      <w:r>
        <w:rPr>
          <w:color w:val="231F20"/>
          <w:w w:val="105"/>
        </w:rPr>
        <w:t>một</w:t>
      </w:r>
      <w:r>
        <w:rPr>
          <w:color w:val="231F20"/>
          <w:spacing w:val="-22"/>
          <w:w w:val="105"/>
        </w:rPr>
        <w:t> </w:t>
      </w:r>
      <w:r>
        <w:rPr>
          <w:color w:val="231F20"/>
          <w:w w:val="105"/>
        </w:rPr>
        <w:t>đời</w:t>
      </w:r>
      <w:r>
        <w:rPr>
          <w:color w:val="231F20"/>
          <w:spacing w:val="-22"/>
          <w:w w:val="105"/>
        </w:rPr>
        <w:t> </w:t>
      </w:r>
      <w:r>
        <w:rPr>
          <w:color w:val="231F20"/>
          <w:w w:val="105"/>
        </w:rPr>
        <w:t>này,</w:t>
      </w:r>
      <w:r>
        <w:rPr>
          <w:color w:val="231F20"/>
          <w:spacing w:val="-23"/>
          <w:w w:val="105"/>
        </w:rPr>
        <w:t> </w:t>
      </w:r>
      <w:r>
        <w:rPr>
          <w:color w:val="231F20"/>
          <w:w w:val="105"/>
        </w:rPr>
        <w:t>gặp</w:t>
      </w:r>
      <w:r>
        <w:rPr>
          <w:color w:val="231F20"/>
          <w:spacing w:val="-22"/>
          <w:w w:val="105"/>
        </w:rPr>
        <w:t> </w:t>
      </w:r>
      <w:r>
        <w:rPr>
          <w:color w:val="231F20"/>
          <w:w w:val="105"/>
        </w:rPr>
        <w:t>được</w:t>
      </w:r>
      <w:r>
        <w:rPr>
          <w:color w:val="231F20"/>
          <w:spacing w:val="-22"/>
          <w:w w:val="105"/>
        </w:rPr>
        <w:t> </w:t>
      </w:r>
      <w:r>
        <w:rPr>
          <w:color w:val="231F20"/>
          <w:w w:val="105"/>
        </w:rPr>
        <w:t>pháp</w:t>
      </w:r>
      <w:r>
        <w:rPr>
          <w:color w:val="231F20"/>
          <w:spacing w:val="-23"/>
          <w:w w:val="105"/>
        </w:rPr>
        <w:t> </w:t>
      </w:r>
      <w:r>
        <w:rPr>
          <w:color w:val="231F20"/>
          <w:w w:val="105"/>
        </w:rPr>
        <w:t>môn</w:t>
      </w:r>
      <w:r>
        <w:rPr>
          <w:color w:val="231F20"/>
          <w:spacing w:val="-22"/>
          <w:w w:val="105"/>
        </w:rPr>
        <w:t> </w:t>
      </w:r>
      <w:r>
        <w:rPr>
          <w:color w:val="231F20"/>
          <w:w w:val="105"/>
        </w:rPr>
        <w:t>này,</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tin,</w:t>
      </w:r>
      <w:r>
        <w:rPr>
          <w:color w:val="231F20"/>
          <w:spacing w:val="-22"/>
          <w:w w:val="105"/>
        </w:rPr>
        <w:t> </w:t>
      </w:r>
      <w:r>
        <w:rPr>
          <w:color w:val="231F20"/>
          <w:w w:val="105"/>
        </w:rPr>
        <w:t>có thể</w:t>
      </w:r>
      <w:r>
        <w:rPr>
          <w:color w:val="231F20"/>
          <w:spacing w:val="-19"/>
          <w:w w:val="105"/>
        </w:rPr>
        <w:t> </w:t>
      </w:r>
      <w:r>
        <w:rPr>
          <w:color w:val="231F20"/>
          <w:w w:val="105"/>
        </w:rPr>
        <w:t>hiểu,</w:t>
      </w:r>
      <w:r>
        <w:rPr>
          <w:color w:val="231F20"/>
          <w:spacing w:val="-19"/>
          <w:w w:val="105"/>
        </w:rPr>
        <w:t> </w:t>
      </w:r>
      <w:r>
        <w:rPr>
          <w:color w:val="231F20"/>
          <w:w w:val="105"/>
        </w:rPr>
        <w:t>lại</w:t>
      </w:r>
      <w:r>
        <w:rPr>
          <w:color w:val="231F20"/>
          <w:spacing w:val="-19"/>
          <w:w w:val="105"/>
        </w:rPr>
        <w:t> </w:t>
      </w:r>
      <w:r>
        <w:rPr>
          <w:color w:val="231F20"/>
          <w:w w:val="105"/>
        </w:rPr>
        <w:t>còn</w:t>
      </w:r>
      <w:r>
        <w:rPr>
          <w:color w:val="231F20"/>
          <w:spacing w:val="-19"/>
          <w:w w:val="105"/>
        </w:rPr>
        <w:t> </w:t>
      </w:r>
      <w:r>
        <w:rPr>
          <w:color w:val="231F20"/>
          <w:w w:val="105"/>
        </w:rPr>
        <w:t>chịu</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hành.</w:t>
      </w:r>
      <w:r>
        <w:rPr>
          <w:color w:val="231F20"/>
          <w:spacing w:val="-19"/>
          <w:w w:val="105"/>
        </w:rPr>
        <w:t> </w:t>
      </w:r>
      <w:r>
        <w:rPr>
          <w:color w:val="231F20"/>
          <w:w w:val="105"/>
        </w:rPr>
        <w:t>Đây</w:t>
      </w:r>
      <w:r>
        <w:rPr>
          <w:color w:val="231F20"/>
          <w:spacing w:val="-19"/>
          <w:w w:val="105"/>
        </w:rPr>
        <w:t> </w:t>
      </w:r>
      <w:r>
        <w:rPr>
          <w:color w:val="231F20"/>
          <w:w w:val="105"/>
        </w:rPr>
        <w:t>chẳng</w:t>
      </w:r>
      <w:r>
        <w:rPr>
          <w:color w:val="231F20"/>
          <w:spacing w:val="-19"/>
          <w:w w:val="105"/>
        </w:rPr>
        <w:t>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chuyện trong</w:t>
      </w:r>
      <w:r>
        <w:rPr>
          <w:color w:val="231F20"/>
          <w:spacing w:val="-10"/>
          <w:w w:val="105"/>
        </w:rPr>
        <w:t> </w:t>
      </w:r>
      <w:r>
        <w:rPr>
          <w:color w:val="231F20"/>
          <w:w w:val="105"/>
        </w:rPr>
        <w:t>một</w:t>
      </w:r>
      <w:r>
        <w:rPr>
          <w:color w:val="231F20"/>
          <w:spacing w:val="-10"/>
          <w:w w:val="105"/>
        </w:rPr>
        <w:t> </w:t>
      </w:r>
      <w:r>
        <w:rPr>
          <w:color w:val="231F20"/>
          <w:w w:val="105"/>
        </w:rPr>
        <w:t>đời</w:t>
      </w:r>
      <w:r>
        <w:rPr>
          <w:color w:val="231F20"/>
          <w:spacing w:val="-10"/>
          <w:w w:val="105"/>
        </w:rPr>
        <w:t> </w:t>
      </w:r>
      <w:r>
        <w:rPr>
          <w:color w:val="231F20"/>
          <w:w w:val="105"/>
        </w:rPr>
        <w:t>này,</w:t>
      </w:r>
      <w:r>
        <w:rPr>
          <w:color w:val="231F20"/>
          <w:spacing w:val="-10"/>
          <w:w w:val="105"/>
        </w:rPr>
        <w:t> </w:t>
      </w:r>
      <w:r>
        <w:rPr>
          <w:color w:val="231F20"/>
          <w:w w:val="105"/>
        </w:rPr>
        <w:t>mà</w:t>
      </w:r>
      <w:r>
        <w:rPr>
          <w:color w:val="231F20"/>
          <w:spacing w:val="-10"/>
          <w:w w:val="105"/>
        </w:rPr>
        <w:t> </w:t>
      </w:r>
      <w:r>
        <w:rPr>
          <w:color w:val="231F20"/>
          <w:w w:val="105"/>
        </w:rPr>
        <w:t>là</w:t>
      </w:r>
      <w:r>
        <w:rPr>
          <w:color w:val="231F20"/>
          <w:spacing w:val="-10"/>
          <w:w w:val="105"/>
        </w:rPr>
        <w:t> </w:t>
      </w:r>
      <w:r>
        <w:rPr>
          <w:color w:val="231F20"/>
          <w:w w:val="105"/>
        </w:rPr>
        <w:t>đời</w:t>
      </w:r>
      <w:r>
        <w:rPr>
          <w:color w:val="231F20"/>
          <w:spacing w:val="-10"/>
          <w:w w:val="105"/>
        </w:rPr>
        <w:t> </w:t>
      </w:r>
      <w:r>
        <w:rPr>
          <w:color w:val="231F20"/>
          <w:w w:val="105"/>
        </w:rPr>
        <w:t>đời</w:t>
      </w:r>
      <w:r>
        <w:rPr>
          <w:color w:val="231F20"/>
          <w:spacing w:val="-10"/>
          <w:w w:val="105"/>
        </w:rPr>
        <w:t> </w:t>
      </w:r>
      <w:r>
        <w:rPr>
          <w:color w:val="231F20"/>
          <w:w w:val="105"/>
        </w:rPr>
        <w:t>kiếp</w:t>
      </w:r>
      <w:r>
        <w:rPr>
          <w:color w:val="231F20"/>
          <w:spacing w:val="-10"/>
          <w:w w:val="105"/>
        </w:rPr>
        <w:t> </w:t>
      </w:r>
      <w:r>
        <w:rPr>
          <w:color w:val="231F20"/>
          <w:w w:val="105"/>
        </w:rPr>
        <w:t>kiếp</w:t>
      </w:r>
      <w:r>
        <w:rPr>
          <w:color w:val="231F20"/>
          <w:spacing w:val="-10"/>
          <w:w w:val="105"/>
        </w:rPr>
        <w:t> </w:t>
      </w:r>
      <w:r>
        <w:rPr>
          <w:color w:val="231F20"/>
          <w:w w:val="105"/>
        </w:rPr>
        <w:t>trong</w:t>
      </w:r>
      <w:r>
        <w:rPr>
          <w:color w:val="231F20"/>
          <w:spacing w:val="-10"/>
          <w:w w:val="105"/>
        </w:rPr>
        <w:t> </w:t>
      </w:r>
      <w:r>
        <w:rPr>
          <w:color w:val="231F20"/>
          <w:w w:val="105"/>
        </w:rPr>
        <w:t>quá</w:t>
      </w:r>
      <w:r>
        <w:rPr>
          <w:color w:val="231F20"/>
          <w:spacing w:val="-10"/>
          <w:w w:val="105"/>
        </w:rPr>
        <w:t> </w:t>
      </w:r>
      <w:r>
        <w:rPr>
          <w:color w:val="231F20"/>
          <w:w w:val="105"/>
        </w:rPr>
        <w:t>khứ,</w:t>
      </w:r>
      <w:r>
        <w:rPr>
          <w:color w:val="231F20"/>
          <w:spacing w:val="-10"/>
          <w:w w:val="105"/>
        </w:rPr>
        <w:t> </w:t>
      </w:r>
      <w:r>
        <w:rPr>
          <w:color w:val="231F20"/>
          <w:w w:val="105"/>
        </w:rPr>
        <w:t>từ vô</w:t>
      </w:r>
      <w:r>
        <w:rPr>
          <w:color w:val="231F20"/>
          <w:spacing w:val="-13"/>
          <w:w w:val="105"/>
        </w:rPr>
        <w:t> </w:t>
      </w:r>
      <w:r>
        <w:rPr>
          <w:color w:val="231F20"/>
          <w:w w:val="105"/>
        </w:rPr>
        <w:t>lượng</w:t>
      </w:r>
      <w:r>
        <w:rPr>
          <w:color w:val="231F20"/>
          <w:spacing w:val="-13"/>
          <w:w w:val="105"/>
        </w:rPr>
        <w:t> </w:t>
      </w:r>
      <w:r>
        <w:rPr>
          <w:color w:val="231F20"/>
          <w:w w:val="105"/>
        </w:rPr>
        <w:t>kiếp</w:t>
      </w:r>
      <w:r>
        <w:rPr>
          <w:color w:val="231F20"/>
          <w:spacing w:val="-14"/>
          <w:w w:val="105"/>
        </w:rPr>
        <w:t> </w:t>
      </w:r>
      <w:r>
        <w:rPr>
          <w:color w:val="231F20"/>
          <w:w w:val="105"/>
        </w:rPr>
        <w:t>đến</w:t>
      </w:r>
      <w:r>
        <w:rPr>
          <w:color w:val="231F20"/>
          <w:spacing w:val="-13"/>
          <w:w w:val="105"/>
        </w:rPr>
        <w:t> </w:t>
      </w:r>
      <w:r>
        <w:rPr>
          <w:color w:val="231F20"/>
          <w:w w:val="105"/>
        </w:rPr>
        <w:t>nay,</w:t>
      </w:r>
      <w:r>
        <w:rPr>
          <w:color w:val="231F20"/>
          <w:spacing w:val="-13"/>
          <w:w w:val="105"/>
        </w:rPr>
        <w:t> </w:t>
      </w:r>
      <w:r>
        <w:rPr>
          <w:color w:val="231F20"/>
          <w:w w:val="105"/>
        </w:rPr>
        <w:t>quý</w:t>
      </w:r>
      <w:r>
        <w:rPr>
          <w:color w:val="231F20"/>
          <w:spacing w:val="-14"/>
          <w:w w:val="105"/>
        </w:rPr>
        <w:t> </w:t>
      </w:r>
      <w:r>
        <w:rPr>
          <w:color w:val="231F20"/>
          <w:w w:val="105"/>
        </w:rPr>
        <w:t>vị</w:t>
      </w:r>
      <w:r>
        <w:rPr>
          <w:color w:val="231F20"/>
          <w:spacing w:val="-13"/>
          <w:w w:val="105"/>
        </w:rPr>
        <w:t> </w:t>
      </w:r>
      <w:r>
        <w:rPr>
          <w:color w:val="231F20"/>
          <w:w w:val="105"/>
        </w:rPr>
        <w:t>đã</w:t>
      </w:r>
      <w:r>
        <w:rPr>
          <w:color w:val="231F20"/>
          <w:spacing w:val="-13"/>
          <w:w w:val="105"/>
        </w:rPr>
        <w:t> </w:t>
      </w:r>
      <w:r>
        <w:rPr>
          <w:color w:val="231F20"/>
          <w:w w:val="105"/>
        </w:rPr>
        <w:t>gieo</w:t>
      </w:r>
      <w:r>
        <w:rPr>
          <w:color w:val="231F20"/>
          <w:spacing w:val="-14"/>
          <w:w w:val="105"/>
        </w:rPr>
        <w:t> </w:t>
      </w:r>
      <w:r>
        <w:rPr>
          <w:color w:val="231F20"/>
          <w:w w:val="105"/>
        </w:rPr>
        <w:t>thiện</w:t>
      </w:r>
      <w:r>
        <w:rPr>
          <w:color w:val="231F20"/>
          <w:spacing w:val="-13"/>
          <w:w w:val="105"/>
        </w:rPr>
        <w:t> </w:t>
      </w:r>
      <w:r>
        <w:rPr>
          <w:color w:val="231F20"/>
          <w:w w:val="105"/>
        </w:rPr>
        <w:t>căn,</w:t>
      </w:r>
      <w:r>
        <w:rPr>
          <w:color w:val="231F20"/>
          <w:spacing w:val="-13"/>
          <w:w w:val="105"/>
        </w:rPr>
        <w:t> </w:t>
      </w:r>
      <w:r>
        <w:rPr>
          <w:color w:val="231F20"/>
          <w:w w:val="105"/>
        </w:rPr>
        <w:t>trong</w:t>
      </w:r>
      <w:r>
        <w:rPr>
          <w:color w:val="231F20"/>
          <w:spacing w:val="-14"/>
          <w:w w:val="105"/>
        </w:rPr>
        <w:t> </w:t>
      </w:r>
      <w:r>
        <w:rPr>
          <w:color w:val="231F20"/>
          <w:w w:val="105"/>
        </w:rPr>
        <w:t>A</w:t>
      </w:r>
      <w:r>
        <w:rPr>
          <w:color w:val="231F20"/>
          <w:spacing w:val="-13"/>
          <w:w w:val="105"/>
        </w:rPr>
        <w:t> </w:t>
      </w:r>
      <w:r>
        <w:rPr>
          <w:color w:val="231F20"/>
          <w:w w:val="105"/>
        </w:rPr>
        <w:t>Lại Da có thiện căn. Quý vị chẳng có thiện căn, chẳng thể vừa gặp bèn tin tưởng!</w:t>
      </w:r>
    </w:p>
    <w:p>
      <w:pPr>
        <w:pStyle w:val="BodyText"/>
        <w:spacing w:line="283" w:lineRule="auto" w:before="134"/>
        <w:ind w:left="113" w:right="393" w:firstLine="453"/>
      </w:pPr>
      <w:r>
        <w:rPr>
          <w:color w:val="231F20"/>
          <w:w w:val="110"/>
        </w:rPr>
        <w:t>Nếu</w:t>
      </w:r>
      <w:r>
        <w:rPr>
          <w:color w:val="231F20"/>
          <w:spacing w:val="-16"/>
          <w:w w:val="110"/>
        </w:rPr>
        <w:t> </w:t>
      </w:r>
      <w:r>
        <w:rPr>
          <w:color w:val="231F20"/>
          <w:w w:val="110"/>
        </w:rPr>
        <w:t>thiện</w:t>
      </w:r>
      <w:r>
        <w:rPr>
          <w:color w:val="231F20"/>
          <w:spacing w:val="-16"/>
          <w:w w:val="110"/>
        </w:rPr>
        <w:t> </w:t>
      </w:r>
      <w:r>
        <w:rPr>
          <w:color w:val="231F20"/>
          <w:w w:val="110"/>
        </w:rPr>
        <w:t>căn,</w:t>
      </w:r>
      <w:r>
        <w:rPr>
          <w:color w:val="231F20"/>
          <w:spacing w:val="-16"/>
          <w:w w:val="110"/>
        </w:rPr>
        <w:t> </w:t>
      </w:r>
      <w:r>
        <w:rPr>
          <w:color w:val="231F20"/>
          <w:w w:val="110"/>
        </w:rPr>
        <w:t>phúc</w:t>
      </w:r>
      <w:r>
        <w:rPr>
          <w:color w:val="231F20"/>
          <w:spacing w:val="-15"/>
          <w:w w:val="110"/>
        </w:rPr>
        <w:t> </w:t>
      </w:r>
      <w:r>
        <w:rPr>
          <w:color w:val="231F20"/>
          <w:w w:val="110"/>
        </w:rPr>
        <w:t>đức</w:t>
      </w:r>
      <w:r>
        <w:rPr>
          <w:color w:val="231F20"/>
          <w:spacing w:val="-16"/>
          <w:w w:val="110"/>
        </w:rPr>
        <w:t> </w:t>
      </w:r>
      <w:r>
        <w:rPr>
          <w:color w:val="231F20"/>
          <w:w w:val="110"/>
        </w:rPr>
        <w:t>và</w:t>
      </w:r>
      <w:r>
        <w:rPr>
          <w:color w:val="231F20"/>
          <w:spacing w:val="-16"/>
          <w:w w:val="110"/>
        </w:rPr>
        <w:t> </w:t>
      </w:r>
      <w:r>
        <w:rPr>
          <w:color w:val="231F20"/>
          <w:w w:val="110"/>
        </w:rPr>
        <w:t>nhân</w:t>
      </w:r>
      <w:r>
        <w:rPr>
          <w:color w:val="231F20"/>
          <w:spacing w:val="-16"/>
          <w:w w:val="110"/>
        </w:rPr>
        <w:t> </w:t>
      </w:r>
      <w:r>
        <w:rPr>
          <w:color w:val="231F20"/>
          <w:w w:val="110"/>
        </w:rPr>
        <w:t>duyên</w:t>
      </w:r>
      <w:r>
        <w:rPr>
          <w:color w:val="231F20"/>
          <w:spacing w:val="-16"/>
          <w:w w:val="110"/>
        </w:rPr>
        <w:t> </w:t>
      </w:r>
      <w:r>
        <w:rPr>
          <w:color w:val="231F20"/>
          <w:w w:val="110"/>
        </w:rPr>
        <w:t>đều</w:t>
      </w:r>
      <w:r>
        <w:rPr>
          <w:color w:val="231F20"/>
          <w:spacing w:val="-16"/>
          <w:w w:val="110"/>
        </w:rPr>
        <w:t> </w:t>
      </w:r>
      <w:r>
        <w:rPr>
          <w:color w:val="231F20"/>
          <w:w w:val="110"/>
        </w:rPr>
        <w:t>đầy</w:t>
      </w:r>
      <w:r>
        <w:rPr>
          <w:color w:val="231F20"/>
          <w:spacing w:val="-16"/>
          <w:w w:val="110"/>
        </w:rPr>
        <w:t> </w:t>
      </w:r>
      <w:r>
        <w:rPr>
          <w:color w:val="231F20"/>
          <w:w w:val="110"/>
        </w:rPr>
        <w:t>đủ,</w:t>
      </w:r>
      <w:r>
        <w:rPr>
          <w:color w:val="231F20"/>
          <w:spacing w:val="-16"/>
          <w:w w:val="110"/>
        </w:rPr>
        <w:t> </w:t>
      </w:r>
      <w:r>
        <w:rPr>
          <w:color w:val="231F20"/>
          <w:w w:val="110"/>
        </w:rPr>
        <w:t>có đủ</w:t>
      </w:r>
      <w:r>
        <w:rPr>
          <w:color w:val="231F20"/>
          <w:spacing w:val="-21"/>
          <w:w w:val="110"/>
        </w:rPr>
        <w:t> </w:t>
      </w:r>
      <w:r>
        <w:rPr>
          <w:color w:val="231F20"/>
          <w:w w:val="110"/>
        </w:rPr>
        <w:t>những</w:t>
      </w:r>
      <w:r>
        <w:rPr>
          <w:color w:val="231F20"/>
          <w:spacing w:val="-21"/>
          <w:w w:val="110"/>
        </w:rPr>
        <w:t> </w:t>
      </w:r>
      <w:r>
        <w:rPr>
          <w:color w:val="231F20"/>
          <w:w w:val="110"/>
        </w:rPr>
        <w:t>điều</w:t>
      </w:r>
      <w:r>
        <w:rPr>
          <w:color w:val="231F20"/>
          <w:spacing w:val="-21"/>
          <w:w w:val="110"/>
        </w:rPr>
        <w:t> </w:t>
      </w:r>
      <w:r>
        <w:rPr>
          <w:color w:val="231F20"/>
          <w:w w:val="110"/>
        </w:rPr>
        <w:t>kiện</w:t>
      </w:r>
      <w:r>
        <w:rPr>
          <w:color w:val="231F20"/>
          <w:spacing w:val="-20"/>
          <w:w w:val="110"/>
        </w:rPr>
        <w:t> </w:t>
      </w:r>
      <w:r>
        <w:rPr>
          <w:color w:val="231F20"/>
          <w:w w:val="110"/>
        </w:rPr>
        <w:t>ấy,</w:t>
      </w:r>
      <w:r>
        <w:rPr>
          <w:color w:val="231F20"/>
          <w:spacing w:val="-21"/>
          <w:w w:val="110"/>
        </w:rPr>
        <w:t> </w:t>
      </w:r>
      <w:r>
        <w:rPr>
          <w:color w:val="231F20"/>
          <w:w w:val="110"/>
        </w:rPr>
        <w:t>chắc</w:t>
      </w:r>
      <w:r>
        <w:rPr>
          <w:color w:val="231F20"/>
          <w:spacing w:val="-21"/>
          <w:w w:val="110"/>
        </w:rPr>
        <w:t> </w:t>
      </w:r>
      <w:r>
        <w:rPr>
          <w:color w:val="231F20"/>
          <w:w w:val="110"/>
        </w:rPr>
        <w:t>chắn</w:t>
      </w:r>
      <w:r>
        <w:rPr>
          <w:color w:val="231F20"/>
          <w:spacing w:val="-20"/>
          <w:w w:val="110"/>
        </w:rPr>
        <w:t> </w:t>
      </w:r>
      <w:r>
        <w:rPr>
          <w:color w:val="231F20"/>
          <w:w w:val="110"/>
        </w:rPr>
        <w:t>vãng</w:t>
      </w:r>
      <w:r>
        <w:rPr>
          <w:color w:val="231F20"/>
          <w:spacing w:val="-21"/>
          <w:w w:val="110"/>
        </w:rPr>
        <w:t> </w:t>
      </w:r>
      <w:r>
        <w:rPr>
          <w:color w:val="231F20"/>
          <w:w w:val="110"/>
        </w:rPr>
        <w:t>sinh</w:t>
      </w:r>
      <w:r>
        <w:rPr>
          <w:color w:val="231F20"/>
          <w:spacing w:val="-21"/>
          <w:w w:val="110"/>
        </w:rPr>
        <w:t> </w:t>
      </w:r>
      <w:r>
        <w:rPr>
          <w:color w:val="231F20"/>
          <w:w w:val="110"/>
        </w:rPr>
        <w:t>trong</w:t>
      </w:r>
      <w:r>
        <w:rPr>
          <w:color w:val="231F20"/>
          <w:spacing w:val="-20"/>
          <w:w w:val="110"/>
        </w:rPr>
        <w:t> </w:t>
      </w:r>
      <w:r>
        <w:rPr>
          <w:color w:val="231F20"/>
          <w:w w:val="110"/>
        </w:rPr>
        <w:t>một</w:t>
      </w:r>
      <w:r>
        <w:rPr>
          <w:color w:val="231F20"/>
          <w:spacing w:val="-21"/>
          <w:w w:val="110"/>
        </w:rPr>
        <w:t> </w:t>
      </w:r>
      <w:r>
        <w:rPr>
          <w:color w:val="231F20"/>
          <w:spacing w:val="-5"/>
          <w:w w:val="110"/>
        </w:rPr>
        <w:t>đời</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8"/>
      </w:pPr>
      <w:r>
        <w:rPr>
          <w:color w:val="231F20"/>
          <w:w w:val="105"/>
        </w:rPr>
        <w:t>này.</w:t>
      </w:r>
      <w:r>
        <w:rPr>
          <w:color w:val="231F20"/>
          <w:spacing w:val="-13"/>
          <w:w w:val="105"/>
        </w:rPr>
        <w:t> </w:t>
      </w:r>
      <w:r>
        <w:rPr>
          <w:color w:val="231F20"/>
          <w:w w:val="105"/>
        </w:rPr>
        <w:t>Vẫn</w:t>
      </w:r>
      <w:r>
        <w:rPr>
          <w:color w:val="231F20"/>
          <w:spacing w:val="-13"/>
          <w:w w:val="105"/>
        </w:rPr>
        <w:t> </w:t>
      </w:r>
      <w:r>
        <w:rPr>
          <w:color w:val="231F20"/>
          <w:w w:val="105"/>
        </w:rPr>
        <w:t>chưa</w:t>
      </w:r>
      <w:r>
        <w:rPr>
          <w:color w:val="231F20"/>
          <w:spacing w:val="-13"/>
          <w:w w:val="105"/>
        </w:rPr>
        <w:t> </w:t>
      </w:r>
      <w:r>
        <w:rPr>
          <w:color w:val="231F20"/>
          <w:w w:val="105"/>
        </w:rPr>
        <w:t>đủ</w:t>
      </w:r>
      <w:r>
        <w:rPr>
          <w:color w:val="231F20"/>
          <w:spacing w:val="-13"/>
          <w:w w:val="105"/>
        </w:rPr>
        <w:t> </w:t>
      </w:r>
      <w:r>
        <w:rPr>
          <w:color w:val="231F20"/>
          <w:w w:val="105"/>
        </w:rPr>
        <w:t>thì</w:t>
      </w:r>
      <w:r>
        <w:rPr>
          <w:color w:val="231F20"/>
          <w:spacing w:val="-14"/>
          <w:w w:val="105"/>
        </w:rPr>
        <w:t> </w:t>
      </w:r>
      <w:r>
        <w:rPr>
          <w:color w:val="231F20"/>
          <w:w w:val="105"/>
        </w:rPr>
        <w:t>sao?</w:t>
      </w:r>
      <w:r>
        <w:rPr>
          <w:color w:val="231F20"/>
          <w:spacing w:val="-13"/>
          <w:w w:val="105"/>
        </w:rPr>
        <w:t> </w:t>
      </w:r>
      <w:r>
        <w:rPr>
          <w:color w:val="231F20"/>
          <w:w w:val="105"/>
        </w:rPr>
        <w:t>Chưa</w:t>
      </w:r>
      <w:r>
        <w:rPr>
          <w:color w:val="231F20"/>
          <w:spacing w:val="-13"/>
          <w:w w:val="105"/>
        </w:rPr>
        <w:t> </w:t>
      </w:r>
      <w:r>
        <w:rPr>
          <w:color w:val="231F20"/>
          <w:w w:val="105"/>
        </w:rPr>
        <w:t>đủ,</w:t>
      </w:r>
      <w:r>
        <w:rPr>
          <w:color w:val="231F20"/>
          <w:spacing w:val="-13"/>
          <w:w w:val="105"/>
        </w:rPr>
        <w:t> </w:t>
      </w:r>
      <w:r>
        <w:rPr>
          <w:color w:val="231F20"/>
          <w:w w:val="105"/>
        </w:rPr>
        <w:t>còn</w:t>
      </w:r>
      <w:r>
        <w:rPr>
          <w:color w:val="231F20"/>
          <w:spacing w:val="-13"/>
          <w:w w:val="105"/>
        </w:rPr>
        <w:t> </w:t>
      </w:r>
      <w:r>
        <w:rPr>
          <w:color w:val="231F20"/>
          <w:w w:val="105"/>
        </w:rPr>
        <w:t>kém</w:t>
      </w:r>
      <w:r>
        <w:rPr>
          <w:color w:val="231F20"/>
          <w:spacing w:val="-13"/>
          <w:w w:val="105"/>
        </w:rPr>
        <w:t> </w:t>
      </w:r>
      <w:r>
        <w:rPr>
          <w:color w:val="231F20"/>
          <w:w w:val="105"/>
        </w:rPr>
        <w:t>một</w:t>
      </w:r>
      <w:r>
        <w:rPr>
          <w:color w:val="231F20"/>
          <w:spacing w:val="-13"/>
          <w:w w:val="105"/>
        </w:rPr>
        <w:t> </w:t>
      </w:r>
      <w:r>
        <w:rPr>
          <w:color w:val="231F20"/>
          <w:w w:val="105"/>
        </w:rPr>
        <w:t>chút.</w:t>
      </w:r>
      <w:r>
        <w:rPr>
          <w:color w:val="231F20"/>
          <w:spacing w:val="-13"/>
          <w:w w:val="105"/>
        </w:rPr>
        <w:t> </w:t>
      </w:r>
      <w:r>
        <w:rPr>
          <w:color w:val="231F20"/>
          <w:w w:val="105"/>
        </w:rPr>
        <w:t>Kém một</w:t>
      </w:r>
      <w:r>
        <w:rPr>
          <w:color w:val="231F20"/>
          <w:spacing w:val="-13"/>
          <w:w w:val="105"/>
        </w:rPr>
        <w:t> </w:t>
      </w:r>
      <w:r>
        <w:rPr>
          <w:color w:val="231F20"/>
          <w:w w:val="105"/>
        </w:rPr>
        <w:t>chút</w:t>
      </w:r>
      <w:r>
        <w:rPr>
          <w:color w:val="231F20"/>
          <w:spacing w:val="-13"/>
          <w:w w:val="105"/>
        </w:rPr>
        <w:t> </w:t>
      </w:r>
      <w:r>
        <w:rPr>
          <w:color w:val="231F20"/>
          <w:w w:val="105"/>
        </w:rPr>
        <w:t>bèn</w:t>
      </w:r>
      <w:r>
        <w:rPr>
          <w:color w:val="231F20"/>
          <w:spacing w:val="-13"/>
          <w:w w:val="105"/>
        </w:rPr>
        <w:t> </w:t>
      </w:r>
      <w:r>
        <w:rPr>
          <w:color w:val="231F20"/>
          <w:w w:val="105"/>
        </w:rPr>
        <w:t>có</w:t>
      </w:r>
      <w:r>
        <w:rPr>
          <w:color w:val="231F20"/>
          <w:spacing w:val="-13"/>
          <w:w w:val="105"/>
        </w:rPr>
        <w:t> </w:t>
      </w:r>
      <w:r>
        <w:rPr>
          <w:color w:val="231F20"/>
          <w:w w:val="105"/>
        </w:rPr>
        <w:t>cách:</w:t>
      </w:r>
      <w:r>
        <w:rPr>
          <w:color w:val="231F20"/>
          <w:spacing w:val="-13"/>
          <w:w w:val="105"/>
        </w:rPr>
        <w:t> </w:t>
      </w:r>
      <w:r>
        <w:rPr>
          <w:color w:val="231F20"/>
          <w:w w:val="105"/>
        </w:rPr>
        <w:t>Trong</w:t>
      </w:r>
      <w:r>
        <w:rPr>
          <w:color w:val="231F20"/>
          <w:spacing w:val="-13"/>
          <w:w w:val="105"/>
        </w:rPr>
        <w:t> </w:t>
      </w:r>
      <w:r>
        <w:rPr>
          <w:color w:val="231F20"/>
          <w:w w:val="105"/>
        </w:rPr>
        <w:t>một</w:t>
      </w:r>
      <w:r>
        <w:rPr>
          <w:color w:val="231F20"/>
          <w:spacing w:val="-13"/>
          <w:w w:val="105"/>
        </w:rPr>
        <w:t> </w:t>
      </w:r>
      <w:r>
        <w:rPr>
          <w:color w:val="231F20"/>
          <w:w w:val="105"/>
        </w:rPr>
        <w:t>đời</w:t>
      </w:r>
      <w:r>
        <w:rPr>
          <w:color w:val="231F20"/>
          <w:spacing w:val="-13"/>
          <w:w w:val="105"/>
        </w:rPr>
        <w:t> </w:t>
      </w:r>
      <w:r>
        <w:rPr>
          <w:color w:val="231F20"/>
          <w:w w:val="105"/>
        </w:rPr>
        <w:t>này,</w:t>
      </w:r>
      <w:r>
        <w:rPr>
          <w:color w:val="231F20"/>
          <w:spacing w:val="-13"/>
          <w:w w:val="105"/>
        </w:rPr>
        <w:t> </w:t>
      </w:r>
      <w:r>
        <w:rPr>
          <w:color w:val="231F20"/>
          <w:w w:val="105"/>
        </w:rPr>
        <w:t>nếu</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thật</w:t>
      </w:r>
      <w:r>
        <w:rPr>
          <w:color w:val="231F20"/>
          <w:spacing w:val="-13"/>
          <w:w w:val="105"/>
        </w:rPr>
        <w:t> </w:t>
      </w:r>
      <w:r>
        <w:rPr>
          <w:color w:val="231F20"/>
          <w:w w:val="105"/>
        </w:rPr>
        <w:t>sự </w:t>
      </w:r>
      <w:r>
        <w:rPr>
          <w:color w:val="231F20"/>
          <w:w w:val="110"/>
        </w:rPr>
        <w:t>tin</w:t>
      </w:r>
      <w:r>
        <w:rPr>
          <w:color w:val="231F20"/>
          <w:spacing w:val="-4"/>
          <w:w w:val="110"/>
        </w:rPr>
        <w:t> </w:t>
      </w:r>
      <w:r>
        <w:rPr>
          <w:color w:val="231F20"/>
          <w:w w:val="110"/>
        </w:rPr>
        <w:t>tưởng,</w:t>
      </w:r>
      <w:r>
        <w:rPr>
          <w:color w:val="231F20"/>
          <w:spacing w:val="-3"/>
          <w:w w:val="110"/>
        </w:rPr>
        <w:t> </w:t>
      </w:r>
      <w:r>
        <w:rPr>
          <w:color w:val="231F20"/>
          <w:w w:val="110"/>
        </w:rPr>
        <w:t>thật</w:t>
      </w:r>
      <w:r>
        <w:rPr>
          <w:color w:val="231F20"/>
          <w:spacing w:val="-4"/>
          <w:w w:val="110"/>
        </w:rPr>
        <w:t> </w:t>
      </w:r>
      <w:r>
        <w:rPr>
          <w:color w:val="231F20"/>
          <w:w w:val="110"/>
        </w:rPr>
        <w:t>sự</w:t>
      </w:r>
      <w:r>
        <w:rPr>
          <w:color w:val="231F20"/>
          <w:spacing w:val="-3"/>
          <w:w w:val="110"/>
        </w:rPr>
        <w:t> </w:t>
      </w:r>
      <w:r>
        <w:rPr>
          <w:color w:val="231F20"/>
          <w:w w:val="110"/>
        </w:rPr>
        <w:t>có</w:t>
      </w:r>
      <w:r>
        <w:rPr>
          <w:color w:val="231F20"/>
          <w:spacing w:val="-4"/>
          <w:w w:val="110"/>
        </w:rPr>
        <w:t> </w:t>
      </w:r>
      <w:r>
        <w:rPr>
          <w:color w:val="231F20"/>
          <w:w w:val="110"/>
        </w:rPr>
        <w:t>thể</w:t>
      </w:r>
      <w:r>
        <w:rPr>
          <w:color w:val="231F20"/>
          <w:spacing w:val="-4"/>
          <w:w w:val="110"/>
        </w:rPr>
        <w:t> </w:t>
      </w:r>
      <w:r>
        <w:rPr>
          <w:color w:val="231F20"/>
          <w:w w:val="110"/>
        </w:rPr>
        <w:t>lý</w:t>
      </w:r>
      <w:r>
        <w:rPr>
          <w:color w:val="231F20"/>
          <w:spacing w:val="-3"/>
          <w:w w:val="110"/>
        </w:rPr>
        <w:t> </w:t>
      </w:r>
      <w:r>
        <w:rPr>
          <w:color w:val="231F20"/>
          <w:w w:val="110"/>
        </w:rPr>
        <w:t>giải,</w:t>
      </w:r>
      <w:r>
        <w:rPr>
          <w:color w:val="231F20"/>
          <w:spacing w:val="-4"/>
          <w:w w:val="110"/>
        </w:rPr>
        <w:t> </w:t>
      </w:r>
      <w:r>
        <w:rPr>
          <w:color w:val="231F20"/>
          <w:w w:val="110"/>
        </w:rPr>
        <w:t>hãy</w:t>
      </w:r>
      <w:r>
        <w:rPr>
          <w:color w:val="231F20"/>
          <w:spacing w:val="-3"/>
          <w:w w:val="110"/>
        </w:rPr>
        <w:t> </w:t>
      </w:r>
      <w:r>
        <w:rPr>
          <w:color w:val="231F20"/>
          <w:w w:val="110"/>
        </w:rPr>
        <w:t>dũng</w:t>
      </w:r>
      <w:r>
        <w:rPr>
          <w:color w:val="231F20"/>
          <w:spacing w:val="-3"/>
          <w:w w:val="110"/>
        </w:rPr>
        <w:t> </w:t>
      </w:r>
      <w:r>
        <w:rPr>
          <w:color w:val="231F20"/>
          <w:w w:val="110"/>
        </w:rPr>
        <w:t>mãnh,</w:t>
      </w:r>
      <w:r>
        <w:rPr>
          <w:color w:val="231F20"/>
          <w:spacing w:val="-3"/>
          <w:w w:val="110"/>
        </w:rPr>
        <w:t> </w:t>
      </w:r>
      <w:r>
        <w:rPr>
          <w:color w:val="231F20"/>
          <w:w w:val="110"/>
        </w:rPr>
        <w:t>tinh</w:t>
      </w:r>
      <w:r>
        <w:rPr>
          <w:color w:val="231F20"/>
          <w:spacing w:val="-4"/>
          <w:w w:val="110"/>
        </w:rPr>
        <w:t> </w:t>
      </w:r>
      <w:r>
        <w:rPr>
          <w:color w:val="231F20"/>
          <w:w w:val="110"/>
        </w:rPr>
        <w:t>tiến nhằm</w:t>
      </w:r>
      <w:r>
        <w:rPr>
          <w:color w:val="231F20"/>
          <w:spacing w:val="-16"/>
          <w:w w:val="110"/>
        </w:rPr>
        <w:t> </w:t>
      </w:r>
      <w:r>
        <w:rPr>
          <w:color w:val="231F20"/>
          <w:w w:val="110"/>
        </w:rPr>
        <w:t>bù</w:t>
      </w:r>
      <w:r>
        <w:rPr>
          <w:color w:val="231F20"/>
          <w:spacing w:val="-16"/>
          <w:w w:val="110"/>
        </w:rPr>
        <w:t> </w:t>
      </w:r>
      <w:r>
        <w:rPr>
          <w:color w:val="231F20"/>
          <w:w w:val="110"/>
        </w:rPr>
        <w:t>đắp</w:t>
      </w:r>
      <w:r>
        <w:rPr>
          <w:color w:val="231F20"/>
          <w:spacing w:val="-14"/>
          <w:w w:val="110"/>
        </w:rPr>
        <w:t> </w:t>
      </w:r>
      <w:r>
        <w:rPr>
          <w:color w:val="231F20"/>
          <w:w w:val="110"/>
        </w:rPr>
        <w:t>cho</w:t>
      </w:r>
      <w:r>
        <w:rPr>
          <w:color w:val="231F20"/>
          <w:spacing w:val="-16"/>
          <w:w w:val="110"/>
        </w:rPr>
        <w:t> </w:t>
      </w:r>
      <w:r>
        <w:rPr>
          <w:color w:val="231F20"/>
          <w:w w:val="110"/>
        </w:rPr>
        <w:t>thiện</w:t>
      </w:r>
      <w:r>
        <w:rPr>
          <w:color w:val="231F20"/>
          <w:spacing w:val="-16"/>
          <w:w w:val="110"/>
        </w:rPr>
        <w:t> </w:t>
      </w:r>
      <w:r>
        <w:rPr>
          <w:color w:val="231F20"/>
          <w:w w:val="110"/>
        </w:rPr>
        <w:t>căn</w:t>
      </w:r>
      <w:r>
        <w:rPr>
          <w:color w:val="231F20"/>
          <w:spacing w:val="-16"/>
          <w:w w:val="110"/>
        </w:rPr>
        <w:t> </w:t>
      </w:r>
      <w:r>
        <w:rPr>
          <w:color w:val="231F20"/>
          <w:w w:val="110"/>
        </w:rPr>
        <w:t>và</w:t>
      </w:r>
      <w:r>
        <w:rPr>
          <w:color w:val="231F20"/>
          <w:spacing w:val="-16"/>
          <w:w w:val="110"/>
        </w:rPr>
        <w:t> </w:t>
      </w:r>
      <w:r>
        <w:rPr>
          <w:color w:val="231F20"/>
          <w:w w:val="110"/>
        </w:rPr>
        <w:t>phúc</w:t>
      </w:r>
      <w:r>
        <w:rPr>
          <w:color w:val="231F20"/>
          <w:spacing w:val="-16"/>
          <w:w w:val="110"/>
        </w:rPr>
        <w:t> </w:t>
      </w:r>
      <w:r>
        <w:rPr>
          <w:color w:val="231F20"/>
          <w:w w:val="110"/>
        </w:rPr>
        <w:t>đức</w:t>
      </w:r>
      <w:r>
        <w:rPr>
          <w:color w:val="231F20"/>
          <w:spacing w:val="-16"/>
          <w:w w:val="110"/>
        </w:rPr>
        <w:t> </w:t>
      </w:r>
      <w:r>
        <w:rPr>
          <w:color w:val="231F20"/>
          <w:w w:val="110"/>
        </w:rPr>
        <w:t>chưa</w:t>
      </w:r>
      <w:r>
        <w:rPr>
          <w:color w:val="231F20"/>
          <w:spacing w:val="-16"/>
          <w:w w:val="110"/>
        </w:rPr>
        <w:t> </w:t>
      </w:r>
      <w:r>
        <w:rPr>
          <w:color w:val="231F20"/>
          <w:w w:val="110"/>
        </w:rPr>
        <w:t>đủ.</w:t>
      </w:r>
    </w:p>
    <w:p>
      <w:pPr>
        <w:pStyle w:val="BodyText"/>
        <w:spacing w:line="283" w:lineRule="auto" w:before="136"/>
        <w:ind w:left="397" w:right="110" w:firstLine="453"/>
      </w:pPr>
      <w:r>
        <w:rPr>
          <w:color w:val="231F20"/>
          <w:spacing w:val="-4"/>
          <w:w w:val="105"/>
        </w:rPr>
        <w:t>Trong</w:t>
      </w:r>
      <w:r>
        <w:rPr>
          <w:color w:val="231F20"/>
          <w:spacing w:val="-16"/>
          <w:w w:val="105"/>
        </w:rPr>
        <w:t> </w:t>
      </w:r>
      <w:r>
        <w:rPr>
          <w:color w:val="231F20"/>
          <w:spacing w:val="-4"/>
          <w:w w:val="105"/>
        </w:rPr>
        <w:t>đời</w:t>
      </w:r>
      <w:r>
        <w:rPr>
          <w:color w:val="231F20"/>
          <w:spacing w:val="-16"/>
          <w:w w:val="105"/>
        </w:rPr>
        <w:t> </w:t>
      </w:r>
      <w:r>
        <w:rPr>
          <w:color w:val="231F20"/>
          <w:spacing w:val="-4"/>
          <w:w w:val="105"/>
        </w:rPr>
        <w:t>này,</w:t>
      </w:r>
      <w:r>
        <w:rPr>
          <w:color w:val="231F20"/>
          <w:spacing w:val="-17"/>
          <w:w w:val="105"/>
        </w:rPr>
        <w:t> </w:t>
      </w:r>
      <w:r>
        <w:rPr>
          <w:color w:val="231F20"/>
          <w:spacing w:val="-4"/>
          <w:w w:val="105"/>
        </w:rPr>
        <w:t>chúng</w:t>
      </w:r>
      <w:r>
        <w:rPr>
          <w:color w:val="231F20"/>
          <w:spacing w:val="-17"/>
          <w:w w:val="105"/>
        </w:rPr>
        <w:t> </w:t>
      </w:r>
      <w:r>
        <w:rPr>
          <w:color w:val="231F20"/>
          <w:spacing w:val="-4"/>
          <w:w w:val="105"/>
        </w:rPr>
        <w:t>ta</w:t>
      </w:r>
      <w:r>
        <w:rPr>
          <w:color w:val="231F20"/>
          <w:spacing w:val="-17"/>
          <w:w w:val="105"/>
        </w:rPr>
        <w:t> </w:t>
      </w:r>
      <w:r>
        <w:rPr>
          <w:color w:val="231F20"/>
          <w:spacing w:val="-4"/>
          <w:w w:val="105"/>
        </w:rPr>
        <w:t>có</w:t>
      </w:r>
      <w:r>
        <w:rPr>
          <w:color w:val="231F20"/>
          <w:spacing w:val="-17"/>
          <w:w w:val="105"/>
        </w:rPr>
        <w:t> </w:t>
      </w:r>
      <w:r>
        <w:rPr>
          <w:color w:val="231F20"/>
          <w:spacing w:val="-4"/>
          <w:w w:val="105"/>
        </w:rPr>
        <w:t>thể</w:t>
      </w:r>
      <w:r>
        <w:rPr>
          <w:color w:val="231F20"/>
          <w:spacing w:val="-17"/>
          <w:w w:val="105"/>
        </w:rPr>
        <w:t> </w:t>
      </w:r>
      <w:r>
        <w:rPr>
          <w:color w:val="231F20"/>
          <w:spacing w:val="-4"/>
          <w:w w:val="105"/>
        </w:rPr>
        <w:t>làm</w:t>
      </w:r>
      <w:r>
        <w:rPr>
          <w:color w:val="231F20"/>
          <w:spacing w:val="-17"/>
          <w:w w:val="105"/>
        </w:rPr>
        <w:t> </w:t>
      </w:r>
      <w:r>
        <w:rPr>
          <w:color w:val="231F20"/>
          <w:spacing w:val="-4"/>
          <w:w w:val="105"/>
        </w:rPr>
        <w:t>được,</w:t>
      </w:r>
      <w:r>
        <w:rPr>
          <w:color w:val="231F20"/>
          <w:spacing w:val="-17"/>
          <w:w w:val="105"/>
        </w:rPr>
        <w:t> </w:t>
      </w:r>
      <w:r>
        <w:rPr>
          <w:color w:val="231F20"/>
          <w:spacing w:val="-4"/>
          <w:w w:val="105"/>
        </w:rPr>
        <w:t>khi</w:t>
      </w:r>
      <w:r>
        <w:rPr>
          <w:color w:val="231F20"/>
          <w:spacing w:val="-17"/>
          <w:w w:val="105"/>
        </w:rPr>
        <w:t> </w:t>
      </w:r>
      <w:r>
        <w:rPr>
          <w:color w:val="231F20"/>
          <w:spacing w:val="-4"/>
          <w:w w:val="105"/>
        </w:rPr>
        <w:t>thật</w:t>
      </w:r>
      <w:r>
        <w:rPr>
          <w:color w:val="231F20"/>
          <w:spacing w:val="-17"/>
          <w:w w:val="105"/>
        </w:rPr>
        <w:t> </w:t>
      </w:r>
      <w:r>
        <w:rPr>
          <w:color w:val="231F20"/>
          <w:spacing w:val="-4"/>
          <w:w w:val="105"/>
        </w:rPr>
        <w:t>sự</w:t>
      </w:r>
      <w:r>
        <w:rPr>
          <w:color w:val="231F20"/>
          <w:spacing w:val="-16"/>
          <w:w w:val="105"/>
        </w:rPr>
        <w:t> </w:t>
      </w:r>
      <w:r>
        <w:rPr>
          <w:color w:val="231F20"/>
          <w:spacing w:val="-4"/>
          <w:w w:val="105"/>
        </w:rPr>
        <w:t>muốn </w:t>
      </w:r>
      <w:r>
        <w:rPr>
          <w:color w:val="231F20"/>
          <w:w w:val="105"/>
        </w:rPr>
        <w:t>bù đắp</w:t>
      </w:r>
      <w:r>
        <w:rPr>
          <w:color w:val="231F20"/>
          <w:spacing w:val="-1"/>
          <w:w w:val="105"/>
        </w:rPr>
        <w:t> </w:t>
      </w:r>
      <w:r>
        <w:rPr>
          <w:color w:val="231F20"/>
          <w:w w:val="105"/>
        </w:rPr>
        <w:t>sẽ rất</w:t>
      </w:r>
      <w:r>
        <w:rPr>
          <w:color w:val="231F20"/>
          <w:spacing w:val="-1"/>
          <w:w w:val="105"/>
        </w:rPr>
        <w:t> </w:t>
      </w:r>
      <w:r>
        <w:rPr>
          <w:color w:val="231F20"/>
          <w:w w:val="105"/>
        </w:rPr>
        <w:t>nhanh.</w:t>
      </w:r>
      <w:r>
        <w:rPr>
          <w:color w:val="231F20"/>
          <w:spacing w:val="-1"/>
          <w:w w:val="105"/>
        </w:rPr>
        <w:t> </w:t>
      </w:r>
      <w:r>
        <w:rPr>
          <w:color w:val="231F20"/>
          <w:w w:val="105"/>
        </w:rPr>
        <w:t>Nếu như</w:t>
      </w:r>
      <w:r>
        <w:rPr>
          <w:color w:val="231F20"/>
          <w:spacing w:val="-1"/>
          <w:w w:val="105"/>
        </w:rPr>
        <w:t> </w:t>
      </w:r>
      <w:r>
        <w:rPr>
          <w:color w:val="231F20"/>
          <w:w w:val="105"/>
        </w:rPr>
        <w:t>lười</w:t>
      </w:r>
      <w:r>
        <w:rPr>
          <w:color w:val="231F20"/>
          <w:spacing w:val="-1"/>
          <w:w w:val="105"/>
        </w:rPr>
        <w:t> </w:t>
      </w:r>
      <w:r>
        <w:rPr>
          <w:color w:val="231F20"/>
          <w:w w:val="105"/>
        </w:rPr>
        <w:t>biếng,</w:t>
      </w:r>
      <w:r>
        <w:rPr>
          <w:color w:val="231F20"/>
          <w:spacing w:val="-1"/>
          <w:w w:val="105"/>
        </w:rPr>
        <w:t> </w:t>
      </w:r>
      <w:r>
        <w:rPr>
          <w:color w:val="231F20"/>
          <w:w w:val="105"/>
        </w:rPr>
        <w:t>tán</w:t>
      </w:r>
      <w:r>
        <w:rPr>
          <w:color w:val="231F20"/>
          <w:spacing w:val="-1"/>
          <w:w w:val="105"/>
        </w:rPr>
        <w:t> </w:t>
      </w:r>
      <w:r>
        <w:rPr>
          <w:color w:val="231F20"/>
          <w:w w:val="105"/>
        </w:rPr>
        <w:t>loạn,</w:t>
      </w:r>
      <w:r>
        <w:rPr>
          <w:color w:val="231F20"/>
          <w:spacing w:val="-1"/>
          <w:w w:val="105"/>
        </w:rPr>
        <w:t> </w:t>
      </w:r>
      <w:r>
        <w:rPr>
          <w:color w:val="231F20"/>
          <w:w w:val="105"/>
        </w:rPr>
        <w:t>sẽ chẳng </w:t>
      </w:r>
      <w:r>
        <w:rPr>
          <w:color w:val="231F20"/>
        </w:rPr>
        <w:t>có</w:t>
      </w:r>
      <w:r>
        <w:rPr>
          <w:color w:val="231F20"/>
          <w:spacing w:val="-4"/>
        </w:rPr>
        <w:t> </w:t>
      </w:r>
      <w:r>
        <w:rPr>
          <w:color w:val="231F20"/>
        </w:rPr>
        <w:t>cách</w:t>
      </w:r>
      <w:r>
        <w:rPr>
          <w:color w:val="231F20"/>
          <w:spacing w:val="-4"/>
        </w:rPr>
        <w:t> </w:t>
      </w:r>
      <w:r>
        <w:rPr>
          <w:color w:val="231F20"/>
        </w:rPr>
        <w:t>nào</w:t>
      </w:r>
      <w:r>
        <w:rPr>
          <w:color w:val="231F20"/>
          <w:spacing w:val="-5"/>
        </w:rPr>
        <w:t> </w:t>
      </w:r>
      <w:r>
        <w:rPr>
          <w:color w:val="231F20"/>
        </w:rPr>
        <w:t>hết!</w:t>
      </w:r>
      <w:r>
        <w:rPr>
          <w:color w:val="231F20"/>
          <w:spacing w:val="-4"/>
        </w:rPr>
        <w:t> </w:t>
      </w:r>
      <w:r>
        <w:rPr>
          <w:color w:val="231F20"/>
        </w:rPr>
        <w:t>Trong</w:t>
      </w:r>
      <w:r>
        <w:rPr>
          <w:color w:val="231F20"/>
          <w:spacing w:val="-4"/>
        </w:rPr>
        <w:t> </w:t>
      </w:r>
      <w:r>
        <w:rPr>
          <w:color w:val="231F20"/>
        </w:rPr>
        <w:t>một</w:t>
      </w:r>
      <w:r>
        <w:rPr>
          <w:color w:val="231F20"/>
          <w:spacing w:val="-7"/>
        </w:rPr>
        <w:t> </w:t>
      </w:r>
      <w:r>
        <w:rPr>
          <w:color w:val="231F20"/>
        </w:rPr>
        <w:t>đời</w:t>
      </w:r>
      <w:r>
        <w:rPr>
          <w:color w:val="231F20"/>
          <w:spacing w:val="-5"/>
        </w:rPr>
        <w:t> </w:t>
      </w:r>
      <w:r>
        <w:rPr>
          <w:color w:val="231F20"/>
        </w:rPr>
        <w:t>này,</w:t>
      </w:r>
      <w:r>
        <w:rPr>
          <w:color w:val="231F20"/>
          <w:spacing w:val="-5"/>
        </w:rPr>
        <w:t> </w:t>
      </w:r>
      <w:r>
        <w:rPr>
          <w:color w:val="231F20"/>
        </w:rPr>
        <w:t>chẳng</w:t>
      </w:r>
      <w:r>
        <w:rPr>
          <w:color w:val="231F20"/>
          <w:spacing w:val="-4"/>
        </w:rPr>
        <w:t> </w:t>
      </w:r>
      <w:r>
        <w:rPr>
          <w:color w:val="231F20"/>
        </w:rPr>
        <w:t>có</w:t>
      </w:r>
      <w:r>
        <w:rPr>
          <w:color w:val="231F20"/>
          <w:spacing w:val="-4"/>
        </w:rPr>
        <w:t> </w:t>
      </w:r>
      <w:r>
        <w:rPr>
          <w:color w:val="231F20"/>
        </w:rPr>
        <w:t>cách</w:t>
      </w:r>
      <w:r>
        <w:rPr>
          <w:color w:val="231F20"/>
          <w:spacing w:val="-4"/>
        </w:rPr>
        <w:t> </w:t>
      </w:r>
      <w:r>
        <w:rPr>
          <w:color w:val="231F20"/>
        </w:rPr>
        <w:t>nào</w:t>
      </w:r>
      <w:r>
        <w:rPr>
          <w:color w:val="231F20"/>
          <w:spacing w:val="-5"/>
        </w:rPr>
        <w:t> </w:t>
      </w:r>
      <w:r>
        <w:rPr>
          <w:color w:val="231F20"/>
        </w:rPr>
        <w:t>bù</w:t>
      </w:r>
      <w:r>
        <w:rPr>
          <w:color w:val="231F20"/>
          <w:spacing w:val="-5"/>
        </w:rPr>
        <w:t> </w:t>
      </w:r>
      <w:r>
        <w:rPr>
          <w:color w:val="231F20"/>
        </w:rPr>
        <w:t>đắp </w:t>
      </w:r>
      <w:r>
        <w:rPr>
          <w:color w:val="231F20"/>
          <w:w w:val="105"/>
        </w:rPr>
        <w:t>thì sao? Vẫn luân</w:t>
      </w:r>
      <w:r>
        <w:rPr>
          <w:color w:val="231F20"/>
          <w:spacing w:val="-1"/>
          <w:w w:val="105"/>
        </w:rPr>
        <w:t> </w:t>
      </w:r>
      <w:r>
        <w:rPr>
          <w:color w:val="231F20"/>
          <w:w w:val="105"/>
        </w:rPr>
        <w:t>hồi trong lục đạo.</w:t>
      </w:r>
      <w:r>
        <w:rPr>
          <w:color w:val="231F20"/>
          <w:spacing w:val="-1"/>
          <w:w w:val="105"/>
        </w:rPr>
        <w:t> </w:t>
      </w:r>
      <w:r>
        <w:rPr>
          <w:color w:val="231F20"/>
          <w:w w:val="105"/>
        </w:rPr>
        <w:t>Lần sau gặp gỡ, sẽ tiếp tục</w:t>
      </w:r>
      <w:r>
        <w:rPr>
          <w:color w:val="231F20"/>
          <w:spacing w:val="-10"/>
          <w:w w:val="105"/>
        </w:rPr>
        <w:t> </w:t>
      </w:r>
      <w:r>
        <w:rPr>
          <w:color w:val="231F20"/>
          <w:w w:val="105"/>
        </w:rPr>
        <w:t>tu.</w:t>
      </w:r>
      <w:r>
        <w:rPr>
          <w:color w:val="231F20"/>
          <w:spacing w:val="-10"/>
          <w:w w:val="105"/>
        </w:rPr>
        <w:t> </w:t>
      </w:r>
      <w:r>
        <w:rPr>
          <w:color w:val="231F20"/>
          <w:w w:val="105"/>
        </w:rPr>
        <w:t>Đời</w:t>
      </w:r>
      <w:r>
        <w:rPr>
          <w:color w:val="231F20"/>
          <w:spacing w:val="-10"/>
          <w:w w:val="105"/>
        </w:rPr>
        <w:t> </w:t>
      </w:r>
      <w:r>
        <w:rPr>
          <w:color w:val="231F20"/>
          <w:w w:val="105"/>
        </w:rPr>
        <w:t>đời</w:t>
      </w:r>
      <w:r>
        <w:rPr>
          <w:color w:val="231F20"/>
          <w:spacing w:val="-10"/>
          <w:w w:val="105"/>
        </w:rPr>
        <w:t> </w:t>
      </w:r>
      <w:r>
        <w:rPr>
          <w:color w:val="231F20"/>
          <w:w w:val="105"/>
        </w:rPr>
        <w:t>kiếp</w:t>
      </w:r>
      <w:r>
        <w:rPr>
          <w:color w:val="231F20"/>
          <w:spacing w:val="-10"/>
          <w:w w:val="105"/>
        </w:rPr>
        <w:t> </w:t>
      </w:r>
      <w:r>
        <w:rPr>
          <w:color w:val="231F20"/>
          <w:w w:val="105"/>
        </w:rPr>
        <w:t>kiếp</w:t>
      </w:r>
      <w:r>
        <w:rPr>
          <w:color w:val="231F20"/>
          <w:spacing w:val="-10"/>
          <w:w w:val="105"/>
        </w:rPr>
        <w:t> </w:t>
      </w:r>
      <w:r>
        <w:rPr>
          <w:color w:val="231F20"/>
          <w:w w:val="105"/>
        </w:rPr>
        <w:t>trong</w:t>
      </w:r>
      <w:r>
        <w:rPr>
          <w:color w:val="231F20"/>
          <w:spacing w:val="-10"/>
          <w:w w:val="105"/>
        </w:rPr>
        <w:t> </w:t>
      </w:r>
      <w:r>
        <w:rPr>
          <w:color w:val="231F20"/>
          <w:w w:val="105"/>
        </w:rPr>
        <w:t>quá</w:t>
      </w:r>
      <w:r>
        <w:rPr>
          <w:color w:val="231F20"/>
          <w:spacing w:val="-10"/>
          <w:w w:val="105"/>
        </w:rPr>
        <w:t> </w:t>
      </w:r>
      <w:r>
        <w:rPr>
          <w:color w:val="231F20"/>
          <w:w w:val="105"/>
        </w:rPr>
        <w:t>khứ,</w:t>
      </w:r>
      <w:r>
        <w:rPr>
          <w:color w:val="231F20"/>
          <w:spacing w:val="-10"/>
          <w:w w:val="105"/>
        </w:rPr>
        <w:t> </w:t>
      </w:r>
      <w:r>
        <w:rPr>
          <w:color w:val="231F20"/>
          <w:w w:val="105"/>
        </w:rPr>
        <w:t>không</w:t>
      </w:r>
      <w:r>
        <w:rPr>
          <w:color w:val="231F20"/>
          <w:spacing w:val="-10"/>
          <w:w w:val="105"/>
        </w:rPr>
        <w:t> </w:t>
      </w:r>
      <w:r>
        <w:rPr>
          <w:color w:val="231F20"/>
          <w:w w:val="105"/>
        </w:rPr>
        <w:t>biết</w:t>
      </w:r>
      <w:r>
        <w:rPr>
          <w:color w:val="231F20"/>
          <w:spacing w:val="-10"/>
          <w:w w:val="105"/>
        </w:rPr>
        <w:t> </w:t>
      </w:r>
      <w:r>
        <w:rPr>
          <w:color w:val="231F20"/>
          <w:w w:val="105"/>
        </w:rPr>
        <w:t>chúng</w:t>
      </w:r>
      <w:r>
        <w:rPr>
          <w:color w:val="231F20"/>
          <w:spacing w:val="-10"/>
          <w:w w:val="105"/>
        </w:rPr>
        <w:t> </w:t>
      </w:r>
      <w:r>
        <w:rPr>
          <w:color w:val="231F20"/>
          <w:w w:val="105"/>
        </w:rPr>
        <w:t>ta </w:t>
      </w:r>
      <w:r>
        <w:rPr>
          <w:color w:val="231F20"/>
          <w:spacing w:val="-4"/>
          <w:w w:val="105"/>
        </w:rPr>
        <w:t>cũng</w:t>
      </w:r>
      <w:r>
        <w:rPr>
          <w:color w:val="231F20"/>
          <w:spacing w:val="-19"/>
          <w:w w:val="105"/>
        </w:rPr>
        <w:t> </w:t>
      </w:r>
      <w:r>
        <w:rPr>
          <w:color w:val="231F20"/>
          <w:spacing w:val="-4"/>
          <w:w w:val="105"/>
        </w:rPr>
        <w:t>đã</w:t>
      </w:r>
      <w:r>
        <w:rPr>
          <w:color w:val="231F20"/>
          <w:spacing w:val="-18"/>
          <w:w w:val="105"/>
        </w:rPr>
        <w:t> </w:t>
      </w:r>
      <w:r>
        <w:rPr>
          <w:color w:val="231F20"/>
          <w:spacing w:val="-4"/>
          <w:w w:val="105"/>
        </w:rPr>
        <w:t>làm</w:t>
      </w:r>
      <w:r>
        <w:rPr>
          <w:color w:val="231F20"/>
          <w:spacing w:val="-18"/>
          <w:w w:val="105"/>
        </w:rPr>
        <w:t> </w:t>
      </w:r>
      <w:r>
        <w:rPr>
          <w:color w:val="231F20"/>
          <w:spacing w:val="-4"/>
          <w:w w:val="105"/>
        </w:rPr>
        <w:t>chuyện</w:t>
      </w:r>
      <w:r>
        <w:rPr>
          <w:color w:val="231F20"/>
          <w:spacing w:val="-19"/>
          <w:w w:val="105"/>
        </w:rPr>
        <w:t> </w:t>
      </w:r>
      <w:r>
        <w:rPr>
          <w:color w:val="231F20"/>
          <w:spacing w:val="-4"/>
          <w:w w:val="105"/>
        </w:rPr>
        <w:t>như</w:t>
      </w:r>
      <w:r>
        <w:rPr>
          <w:color w:val="231F20"/>
          <w:spacing w:val="-18"/>
          <w:w w:val="105"/>
        </w:rPr>
        <w:t> </w:t>
      </w:r>
      <w:r>
        <w:rPr>
          <w:color w:val="231F20"/>
          <w:spacing w:val="-4"/>
          <w:w w:val="105"/>
        </w:rPr>
        <w:t>vậy</w:t>
      </w:r>
      <w:r>
        <w:rPr>
          <w:color w:val="231F20"/>
          <w:spacing w:val="-18"/>
          <w:w w:val="105"/>
        </w:rPr>
        <w:t> </w:t>
      </w:r>
      <w:r>
        <w:rPr>
          <w:color w:val="231F20"/>
          <w:spacing w:val="-4"/>
          <w:w w:val="105"/>
        </w:rPr>
        <w:t>bao</w:t>
      </w:r>
      <w:r>
        <w:rPr>
          <w:color w:val="231F20"/>
          <w:spacing w:val="-19"/>
          <w:w w:val="105"/>
        </w:rPr>
        <w:t> </w:t>
      </w:r>
      <w:r>
        <w:rPr>
          <w:color w:val="231F20"/>
          <w:spacing w:val="-4"/>
          <w:w w:val="105"/>
        </w:rPr>
        <w:t>nhiêu</w:t>
      </w:r>
      <w:r>
        <w:rPr>
          <w:color w:val="231F20"/>
          <w:spacing w:val="-18"/>
          <w:w w:val="105"/>
        </w:rPr>
        <w:t> </w:t>
      </w:r>
      <w:r>
        <w:rPr>
          <w:color w:val="231F20"/>
          <w:spacing w:val="-4"/>
          <w:w w:val="105"/>
        </w:rPr>
        <w:t>lần!</w:t>
      </w:r>
      <w:r>
        <w:rPr>
          <w:color w:val="231F20"/>
          <w:spacing w:val="-18"/>
          <w:w w:val="105"/>
        </w:rPr>
        <w:t> </w:t>
      </w:r>
      <w:r>
        <w:rPr>
          <w:color w:val="231F20"/>
          <w:spacing w:val="-4"/>
          <w:w w:val="105"/>
        </w:rPr>
        <w:t>Đây</w:t>
      </w:r>
      <w:r>
        <w:rPr>
          <w:color w:val="231F20"/>
          <w:spacing w:val="-19"/>
          <w:w w:val="105"/>
        </w:rPr>
        <w:t> </w:t>
      </w:r>
      <w:r>
        <w:rPr>
          <w:color w:val="231F20"/>
          <w:spacing w:val="-4"/>
          <w:w w:val="105"/>
        </w:rPr>
        <w:t>là</w:t>
      </w:r>
      <w:r>
        <w:rPr>
          <w:color w:val="231F20"/>
          <w:spacing w:val="-18"/>
          <w:w w:val="105"/>
        </w:rPr>
        <w:t> </w:t>
      </w:r>
      <w:r>
        <w:rPr>
          <w:color w:val="231F20"/>
          <w:spacing w:val="-4"/>
          <w:w w:val="105"/>
        </w:rPr>
        <w:t>sự</w:t>
      </w:r>
      <w:r>
        <w:rPr>
          <w:color w:val="231F20"/>
          <w:spacing w:val="-18"/>
          <w:w w:val="105"/>
        </w:rPr>
        <w:t> </w:t>
      </w:r>
      <w:r>
        <w:rPr>
          <w:color w:val="231F20"/>
          <w:spacing w:val="-4"/>
          <w:w w:val="105"/>
        </w:rPr>
        <w:t>thật.</w:t>
      </w:r>
      <w:r>
        <w:rPr>
          <w:color w:val="231F20"/>
          <w:spacing w:val="-19"/>
          <w:w w:val="105"/>
        </w:rPr>
        <w:t> </w:t>
      </w:r>
      <w:r>
        <w:rPr>
          <w:color w:val="231F20"/>
          <w:spacing w:val="-4"/>
          <w:w w:val="105"/>
        </w:rPr>
        <w:t>Từ </w:t>
      </w:r>
      <w:r>
        <w:rPr>
          <w:color w:val="231F20"/>
          <w:w w:val="105"/>
        </w:rPr>
        <w:t>vô</w:t>
      </w:r>
      <w:r>
        <w:rPr>
          <w:color w:val="231F20"/>
          <w:spacing w:val="-21"/>
          <w:w w:val="105"/>
        </w:rPr>
        <w:t> </w:t>
      </w:r>
      <w:r>
        <w:rPr>
          <w:color w:val="231F20"/>
          <w:w w:val="105"/>
        </w:rPr>
        <w:t>lượng</w:t>
      </w:r>
      <w:r>
        <w:rPr>
          <w:color w:val="231F20"/>
          <w:spacing w:val="-21"/>
          <w:w w:val="105"/>
        </w:rPr>
        <w:t> </w:t>
      </w:r>
      <w:r>
        <w:rPr>
          <w:color w:val="231F20"/>
          <w:w w:val="105"/>
        </w:rPr>
        <w:t>kiếp</w:t>
      </w:r>
      <w:r>
        <w:rPr>
          <w:color w:val="231F20"/>
          <w:spacing w:val="-21"/>
          <w:w w:val="105"/>
        </w:rPr>
        <w:t> </w:t>
      </w:r>
      <w:r>
        <w:rPr>
          <w:color w:val="231F20"/>
          <w:w w:val="105"/>
        </w:rPr>
        <w:t>trong</w:t>
      </w:r>
      <w:r>
        <w:rPr>
          <w:color w:val="231F20"/>
          <w:spacing w:val="-21"/>
          <w:w w:val="105"/>
        </w:rPr>
        <w:t> </w:t>
      </w:r>
      <w:r>
        <w:rPr>
          <w:color w:val="231F20"/>
          <w:w w:val="105"/>
        </w:rPr>
        <w:t>quá</w:t>
      </w:r>
      <w:r>
        <w:rPr>
          <w:color w:val="231F20"/>
          <w:spacing w:val="-21"/>
          <w:w w:val="105"/>
        </w:rPr>
        <w:t> </w:t>
      </w:r>
      <w:r>
        <w:rPr>
          <w:color w:val="231F20"/>
          <w:w w:val="105"/>
        </w:rPr>
        <w:t>khứ</w:t>
      </w:r>
      <w:r>
        <w:rPr>
          <w:color w:val="231F20"/>
          <w:spacing w:val="-21"/>
          <w:w w:val="105"/>
        </w:rPr>
        <w:t> </w:t>
      </w:r>
      <w:r>
        <w:rPr>
          <w:color w:val="231F20"/>
          <w:w w:val="105"/>
        </w:rPr>
        <w:t>đến</w:t>
      </w:r>
      <w:r>
        <w:rPr>
          <w:color w:val="231F20"/>
          <w:spacing w:val="-21"/>
          <w:w w:val="105"/>
        </w:rPr>
        <w:t> </w:t>
      </w:r>
      <w:r>
        <w:rPr>
          <w:color w:val="231F20"/>
          <w:w w:val="105"/>
        </w:rPr>
        <w:t>nay,</w:t>
      </w:r>
      <w:r>
        <w:rPr>
          <w:color w:val="231F20"/>
          <w:spacing w:val="-21"/>
          <w:w w:val="105"/>
        </w:rPr>
        <w:t> </w:t>
      </w:r>
      <w:r>
        <w:rPr>
          <w:color w:val="231F20"/>
          <w:w w:val="105"/>
        </w:rPr>
        <w:t>không</w:t>
      </w:r>
      <w:r>
        <w:rPr>
          <w:color w:val="231F20"/>
          <w:spacing w:val="-21"/>
          <w:w w:val="105"/>
        </w:rPr>
        <w:t> </w:t>
      </w:r>
      <w:r>
        <w:rPr>
          <w:color w:val="231F20"/>
          <w:w w:val="105"/>
        </w:rPr>
        <w:t>biết</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17"/>
          <w:w w:val="105"/>
        </w:rPr>
        <w:t> </w:t>
      </w:r>
      <w:r>
        <w:rPr>
          <w:color w:val="231F20"/>
          <w:w w:val="105"/>
        </w:rPr>
        <w:t>đã làm</w:t>
      </w:r>
      <w:r>
        <w:rPr>
          <w:color w:val="231F20"/>
          <w:spacing w:val="-18"/>
          <w:w w:val="105"/>
        </w:rPr>
        <w:t> </w:t>
      </w:r>
      <w:r>
        <w:rPr>
          <w:color w:val="231F20"/>
          <w:w w:val="105"/>
        </w:rPr>
        <w:t>bao</w:t>
      </w:r>
      <w:r>
        <w:rPr>
          <w:color w:val="231F20"/>
          <w:spacing w:val="-18"/>
          <w:w w:val="105"/>
        </w:rPr>
        <w:t> </w:t>
      </w:r>
      <w:r>
        <w:rPr>
          <w:color w:val="231F20"/>
          <w:w w:val="105"/>
        </w:rPr>
        <w:t>nhiêu</w:t>
      </w:r>
      <w:r>
        <w:rPr>
          <w:color w:val="231F20"/>
          <w:spacing w:val="-18"/>
          <w:w w:val="105"/>
        </w:rPr>
        <w:t> </w:t>
      </w:r>
      <w:r>
        <w:rPr>
          <w:color w:val="231F20"/>
          <w:w w:val="105"/>
        </w:rPr>
        <w:t>lần;</w:t>
      </w:r>
      <w:r>
        <w:rPr>
          <w:color w:val="231F20"/>
          <w:spacing w:val="-13"/>
          <w:w w:val="105"/>
        </w:rPr>
        <w:t> </w:t>
      </w:r>
      <w:r>
        <w:rPr>
          <w:color w:val="231F20"/>
          <w:w w:val="105"/>
        </w:rPr>
        <w:t>đời</w:t>
      </w:r>
      <w:r>
        <w:rPr>
          <w:color w:val="231F20"/>
          <w:spacing w:val="-18"/>
          <w:w w:val="105"/>
        </w:rPr>
        <w:t> </w:t>
      </w:r>
      <w:r>
        <w:rPr>
          <w:color w:val="231F20"/>
          <w:w w:val="105"/>
        </w:rPr>
        <w:t>này</w:t>
      </w:r>
      <w:r>
        <w:rPr>
          <w:color w:val="231F20"/>
          <w:spacing w:val="-17"/>
          <w:w w:val="105"/>
        </w:rPr>
        <w:t> </w:t>
      </w:r>
      <w:r>
        <w:rPr>
          <w:color w:val="231F20"/>
          <w:w w:val="105"/>
        </w:rPr>
        <w:t>lại</w:t>
      </w:r>
      <w:r>
        <w:rPr>
          <w:color w:val="231F20"/>
          <w:spacing w:val="-18"/>
          <w:w w:val="105"/>
        </w:rPr>
        <w:t> </w:t>
      </w:r>
      <w:r>
        <w:rPr>
          <w:color w:val="231F20"/>
          <w:w w:val="105"/>
        </w:rPr>
        <w:t>gặp</w:t>
      </w:r>
      <w:r>
        <w:rPr>
          <w:color w:val="231F20"/>
          <w:spacing w:val="-18"/>
          <w:w w:val="105"/>
        </w:rPr>
        <w:t> </w:t>
      </w:r>
      <w:r>
        <w:rPr>
          <w:color w:val="231F20"/>
          <w:w w:val="105"/>
        </w:rPr>
        <w:t>gỡ</w:t>
      </w:r>
      <w:r>
        <w:rPr>
          <w:color w:val="231F20"/>
          <w:spacing w:val="-18"/>
          <w:w w:val="105"/>
        </w:rPr>
        <w:t> </w:t>
      </w:r>
      <w:r>
        <w:rPr>
          <w:color w:val="231F20"/>
          <w:w w:val="105"/>
        </w:rPr>
        <w:t>là</w:t>
      </w:r>
      <w:r>
        <w:rPr>
          <w:color w:val="231F20"/>
          <w:spacing w:val="-18"/>
          <w:w w:val="105"/>
        </w:rPr>
        <w:t> </w:t>
      </w:r>
      <w:r>
        <w:rPr>
          <w:color w:val="231F20"/>
          <w:w w:val="105"/>
        </w:rPr>
        <w:t>do</w:t>
      </w:r>
      <w:r>
        <w:rPr>
          <w:color w:val="231F20"/>
          <w:spacing w:val="-17"/>
          <w:w w:val="105"/>
        </w:rPr>
        <w:t> </w:t>
      </w:r>
      <w:r>
        <w:rPr>
          <w:color w:val="231F20"/>
          <w:w w:val="105"/>
        </w:rPr>
        <w:t>thiện</w:t>
      </w:r>
      <w:r>
        <w:rPr>
          <w:color w:val="231F20"/>
          <w:spacing w:val="-18"/>
          <w:w w:val="105"/>
        </w:rPr>
        <w:t> </w:t>
      </w:r>
      <w:r>
        <w:rPr>
          <w:color w:val="231F20"/>
          <w:w w:val="105"/>
        </w:rPr>
        <w:t>căn</w:t>
      </w:r>
      <w:r>
        <w:rPr>
          <w:color w:val="231F20"/>
          <w:spacing w:val="-17"/>
          <w:w w:val="105"/>
        </w:rPr>
        <w:t> </w:t>
      </w:r>
      <w:r>
        <w:rPr>
          <w:color w:val="231F20"/>
          <w:w w:val="105"/>
        </w:rPr>
        <w:t>và</w:t>
      </w:r>
      <w:r>
        <w:rPr>
          <w:color w:val="231F20"/>
          <w:spacing w:val="-18"/>
          <w:w w:val="105"/>
        </w:rPr>
        <w:t> </w:t>
      </w:r>
      <w:r>
        <w:rPr>
          <w:color w:val="231F20"/>
          <w:w w:val="105"/>
        </w:rPr>
        <w:t>phúc đức</w:t>
      </w:r>
      <w:r>
        <w:rPr>
          <w:color w:val="231F20"/>
          <w:spacing w:val="-7"/>
          <w:w w:val="105"/>
        </w:rPr>
        <w:t> </w:t>
      </w:r>
      <w:r>
        <w:rPr>
          <w:color w:val="231F20"/>
          <w:w w:val="105"/>
        </w:rPr>
        <w:t>trong</w:t>
      </w:r>
      <w:r>
        <w:rPr>
          <w:color w:val="231F20"/>
          <w:spacing w:val="-7"/>
          <w:w w:val="105"/>
        </w:rPr>
        <w:t> </w:t>
      </w:r>
      <w:r>
        <w:rPr>
          <w:color w:val="231F20"/>
          <w:w w:val="105"/>
        </w:rPr>
        <w:t>đời</w:t>
      </w:r>
      <w:r>
        <w:rPr>
          <w:color w:val="231F20"/>
          <w:spacing w:val="-7"/>
          <w:w w:val="105"/>
        </w:rPr>
        <w:t> </w:t>
      </w:r>
      <w:r>
        <w:rPr>
          <w:color w:val="231F20"/>
          <w:w w:val="105"/>
        </w:rPr>
        <w:t>quá</w:t>
      </w:r>
      <w:r>
        <w:rPr>
          <w:color w:val="231F20"/>
          <w:spacing w:val="-7"/>
          <w:w w:val="105"/>
        </w:rPr>
        <w:t> </w:t>
      </w:r>
      <w:r>
        <w:rPr>
          <w:color w:val="231F20"/>
          <w:w w:val="105"/>
        </w:rPr>
        <w:t>khứ</w:t>
      </w:r>
      <w:r>
        <w:rPr>
          <w:color w:val="231F20"/>
          <w:spacing w:val="-8"/>
          <w:w w:val="105"/>
        </w:rPr>
        <w:t> </w:t>
      </w:r>
      <w:r>
        <w:rPr>
          <w:color w:val="231F20"/>
          <w:w w:val="105"/>
        </w:rPr>
        <w:t>hiện</w:t>
      </w:r>
      <w:r>
        <w:rPr>
          <w:color w:val="231F20"/>
          <w:spacing w:val="-7"/>
          <w:w w:val="105"/>
        </w:rPr>
        <w:t> </w:t>
      </w:r>
      <w:r>
        <w:rPr>
          <w:color w:val="231F20"/>
          <w:w w:val="105"/>
        </w:rPr>
        <w:t>hành.</w:t>
      </w:r>
      <w:r>
        <w:rPr>
          <w:color w:val="231F20"/>
          <w:spacing w:val="-7"/>
          <w:w w:val="105"/>
        </w:rPr>
        <w:t> </w:t>
      </w:r>
      <w:r>
        <w:rPr>
          <w:color w:val="231F20"/>
          <w:w w:val="105"/>
        </w:rPr>
        <w:t>Lần</w:t>
      </w:r>
      <w:r>
        <w:rPr>
          <w:color w:val="231F20"/>
          <w:spacing w:val="-7"/>
          <w:w w:val="105"/>
        </w:rPr>
        <w:t> </w:t>
      </w:r>
      <w:r>
        <w:rPr>
          <w:color w:val="231F20"/>
          <w:w w:val="105"/>
        </w:rPr>
        <w:t>này</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rồi,</w:t>
      </w:r>
      <w:r>
        <w:rPr>
          <w:color w:val="231F20"/>
          <w:spacing w:val="-7"/>
          <w:w w:val="105"/>
        </w:rPr>
        <w:t> </w:t>
      </w:r>
      <w:r>
        <w:rPr>
          <w:color w:val="231F20"/>
          <w:w w:val="105"/>
        </w:rPr>
        <w:t>quyết </w:t>
      </w:r>
      <w:r>
        <w:rPr>
          <w:color w:val="231F20"/>
          <w:spacing w:val="-2"/>
          <w:w w:val="105"/>
        </w:rPr>
        <w:t>định</w:t>
      </w:r>
      <w:r>
        <w:rPr>
          <w:color w:val="231F20"/>
          <w:spacing w:val="-21"/>
          <w:w w:val="105"/>
        </w:rPr>
        <w:t> </w:t>
      </w:r>
      <w:r>
        <w:rPr>
          <w:color w:val="231F20"/>
          <w:spacing w:val="-2"/>
          <w:w w:val="105"/>
        </w:rPr>
        <w:t>hạ</w:t>
      </w:r>
      <w:r>
        <w:rPr>
          <w:color w:val="231F20"/>
          <w:spacing w:val="-20"/>
          <w:w w:val="105"/>
        </w:rPr>
        <w:t> </w:t>
      </w:r>
      <w:r>
        <w:rPr>
          <w:color w:val="231F20"/>
          <w:spacing w:val="-2"/>
          <w:w w:val="105"/>
        </w:rPr>
        <w:t>quyết</w:t>
      </w:r>
      <w:r>
        <w:rPr>
          <w:color w:val="231F20"/>
          <w:spacing w:val="-20"/>
          <w:w w:val="105"/>
        </w:rPr>
        <w:t> </w:t>
      </w:r>
      <w:r>
        <w:rPr>
          <w:color w:val="231F20"/>
          <w:spacing w:val="-2"/>
          <w:w w:val="105"/>
        </w:rPr>
        <w:t>tâm</w:t>
      </w:r>
      <w:r>
        <w:rPr>
          <w:color w:val="231F20"/>
          <w:spacing w:val="-21"/>
          <w:w w:val="105"/>
        </w:rPr>
        <w:t> </w:t>
      </w:r>
      <w:r>
        <w:rPr>
          <w:color w:val="231F20"/>
          <w:spacing w:val="-2"/>
          <w:w w:val="105"/>
        </w:rPr>
        <w:t>“ta</w:t>
      </w:r>
      <w:r>
        <w:rPr>
          <w:color w:val="231F20"/>
          <w:spacing w:val="-20"/>
          <w:w w:val="105"/>
        </w:rPr>
        <w:t> </w:t>
      </w:r>
      <w:r>
        <w:rPr>
          <w:color w:val="231F20"/>
          <w:spacing w:val="-2"/>
          <w:w w:val="105"/>
        </w:rPr>
        <w:t>phải</w:t>
      </w:r>
      <w:r>
        <w:rPr>
          <w:color w:val="231F20"/>
          <w:spacing w:val="-20"/>
          <w:w w:val="105"/>
        </w:rPr>
        <w:t> </w:t>
      </w:r>
      <w:r>
        <w:rPr>
          <w:color w:val="231F20"/>
          <w:spacing w:val="-2"/>
          <w:w w:val="105"/>
        </w:rPr>
        <w:t>thành</w:t>
      </w:r>
      <w:r>
        <w:rPr>
          <w:color w:val="231F20"/>
          <w:spacing w:val="-21"/>
          <w:w w:val="105"/>
        </w:rPr>
        <w:t> </w:t>
      </w:r>
      <w:r>
        <w:rPr>
          <w:color w:val="231F20"/>
          <w:spacing w:val="-2"/>
          <w:w w:val="105"/>
        </w:rPr>
        <w:t>tựu</w:t>
      </w:r>
      <w:r>
        <w:rPr>
          <w:color w:val="231F20"/>
          <w:spacing w:val="-20"/>
          <w:w w:val="105"/>
        </w:rPr>
        <w:t> </w:t>
      </w:r>
      <w:r>
        <w:rPr>
          <w:color w:val="231F20"/>
          <w:spacing w:val="-2"/>
          <w:w w:val="105"/>
        </w:rPr>
        <w:t>trong</w:t>
      </w:r>
      <w:r>
        <w:rPr>
          <w:color w:val="231F20"/>
          <w:spacing w:val="-20"/>
          <w:w w:val="105"/>
        </w:rPr>
        <w:t> </w:t>
      </w:r>
      <w:r>
        <w:rPr>
          <w:color w:val="231F20"/>
          <w:spacing w:val="-2"/>
          <w:w w:val="105"/>
        </w:rPr>
        <w:t>một</w:t>
      </w:r>
      <w:r>
        <w:rPr>
          <w:color w:val="231F20"/>
          <w:spacing w:val="-21"/>
          <w:w w:val="105"/>
        </w:rPr>
        <w:t> </w:t>
      </w:r>
      <w:r>
        <w:rPr>
          <w:color w:val="231F20"/>
          <w:spacing w:val="-2"/>
          <w:w w:val="105"/>
        </w:rPr>
        <w:t>đời</w:t>
      </w:r>
      <w:r>
        <w:rPr>
          <w:color w:val="231F20"/>
          <w:spacing w:val="-20"/>
          <w:w w:val="105"/>
        </w:rPr>
        <w:t> </w:t>
      </w:r>
      <w:r>
        <w:rPr>
          <w:color w:val="231F20"/>
          <w:spacing w:val="-2"/>
          <w:w w:val="105"/>
        </w:rPr>
        <w:t>này”,</w:t>
      </w:r>
      <w:r>
        <w:rPr>
          <w:color w:val="231F20"/>
          <w:spacing w:val="-20"/>
          <w:w w:val="105"/>
        </w:rPr>
        <w:t> </w:t>
      </w:r>
      <w:r>
        <w:rPr>
          <w:color w:val="231F20"/>
          <w:spacing w:val="-2"/>
          <w:w w:val="105"/>
        </w:rPr>
        <w:t>phải </w:t>
      </w:r>
      <w:r>
        <w:rPr>
          <w:color w:val="231F20"/>
          <w:w w:val="105"/>
        </w:rPr>
        <w:t>hạ</w:t>
      </w:r>
      <w:r>
        <w:rPr>
          <w:color w:val="231F20"/>
          <w:spacing w:val="-8"/>
          <w:w w:val="105"/>
        </w:rPr>
        <w:t> </w:t>
      </w:r>
      <w:r>
        <w:rPr>
          <w:color w:val="231F20"/>
          <w:w w:val="105"/>
        </w:rPr>
        <w:t>quyết</w:t>
      </w:r>
      <w:r>
        <w:rPr>
          <w:color w:val="231F20"/>
          <w:spacing w:val="-8"/>
          <w:w w:val="105"/>
        </w:rPr>
        <w:t> </w:t>
      </w:r>
      <w:r>
        <w:rPr>
          <w:color w:val="231F20"/>
          <w:w w:val="105"/>
        </w:rPr>
        <w:t>tâm</w:t>
      </w:r>
      <w:r>
        <w:rPr>
          <w:color w:val="231F20"/>
          <w:spacing w:val="-8"/>
          <w:w w:val="105"/>
        </w:rPr>
        <w:t> </w:t>
      </w:r>
      <w:r>
        <w:rPr>
          <w:color w:val="231F20"/>
          <w:w w:val="105"/>
        </w:rPr>
        <w:t>này!</w:t>
      </w:r>
      <w:r>
        <w:rPr>
          <w:color w:val="231F20"/>
          <w:spacing w:val="-8"/>
          <w:w w:val="105"/>
        </w:rPr>
        <w:t> </w:t>
      </w:r>
      <w:r>
        <w:rPr>
          <w:color w:val="231F20"/>
          <w:w w:val="105"/>
        </w:rPr>
        <w:t>Hết</w:t>
      </w:r>
      <w:r>
        <w:rPr>
          <w:color w:val="231F20"/>
          <w:spacing w:val="-8"/>
          <w:w w:val="105"/>
        </w:rPr>
        <w:t> </w:t>
      </w:r>
      <w:r>
        <w:rPr>
          <w:color w:val="231F20"/>
          <w:w w:val="105"/>
        </w:rPr>
        <w:t>thảy</w:t>
      </w:r>
      <w:r>
        <w:rPr>
          <w:color w:val="231F20"/>
          <w:spacing w:val="-8"/>
          <w:w w:val="105"/>
        </w:rPr>
        <w:t> </w:t>
      </w:r>
      <w:r>
        <w:rPr>
          <w:color w:val="231F20"/>
          <w:w w:val="105"/>
        </w:rPr>
        <w:t>các</w:t>
      </w:r>
      <w:r>
        <w:rPr>
          <w:color w:val="231F20"/>
          <w:spacing w:val="-8"/>
          <w:w w:val="105"/>
        </w:rPr>
        <w:t> </w:t>
      </w:r>
      <w:r>
        <w:rPr>
          <w:color w:val="231F20"/>
          <w:w w:val="105"/>
        </w:rPr>
        <w:t>pháp</w:t>
      </w:r>
      <w:r>
        <w:rPr>
          <w:color w:val="231F20"/>
          <w:spacing w:val="-8"/>
          <w:w w:val="105"/>
        </w:rPr>
        <w:t> </w:t>
      </w:r>
      <w:r>
        <w:rPr>
          <w:color w:val="231F20"/>
          <w:w w:val="105"/>
        </w:rPr>
        <w:t>sinh</w:t>
      </w:r>
      <w:r>
        <w:rPr>
          <w:color w:val="231F20"/>
          <w:spacing w:val="-6"/>
          <w:w w:val="105"/>
        </w:rPr>
        <w:t> </w:t>
      </w:r>
      <w:r>
        <w:rPr>
          <w:color w:val="231F20"/>
          <w:w w:val="105"/>
        </w:rPr>
        <w:t>từ</w:t>
      </w:r>
      <w:r>
        <w:rPr>
          <w:color w:val="231F20"/>
          <w:spacing w:val="-8"/>
          <w:w w:val="105"/>
        </w:rPr>
        <w:t> </w:t>
      </w:r>
      <w:r>
        <w:rPr>
          <w:color w:val="231F20"/>
          <w:w w:val="105"/>
        </w:rPr>
        <w:t>tâm</w:t>
      </w:r>
      <w:r>
        <w:rPr>
          <w:color w:val="231F20"/>
          <w:spacing w:val="-8"/>
          <w:w w:val="105"/>
        </w:rPr>
        <w:t> </w:t>
      </w:r>
      <w:r>
        <w:rPr>
          <w:color w:val="231F20"/>
          <w:w w:val="105"/>
        </w:rPr>
        <w:t>tưởng,</w:t>
      </w:r>
      <w:r>
        <w:rPr>
          <w:color w:val="231F20"/>
          <w:spacing w:val="-8"/>
          <w:w w:val="105"/>
        </w:rPr>
        <w:t> </w:t>
      </w:r>
      <w:r>
        <w:rPr>
          <w:color w:val="231F20"/>
          <w:w w:val="105"/>
        </w:rPr>
        <w:t>quý </w:t>
      </w:r>
      <w:r>
        <w:rPr>
          <w:color w:val="231F20"/>
          <w:spacing w:val="-2"/>
          <w:w w:val="105"/>
        </w:rPr>
        <w:t>vị</w:t>
      </w:r>
      <w:r>
        <w:rPr>
          <w:color w:val="231F20"/>
          <w:spacing w:val="-21"/>
          <w:w w:val="105"/>
        </w:rPr>
        <w:t> </w:t>
      </w:r>
      <w:r>
        <w:rPr>
          <w:color w:val="231F20"/>
          <w:spacing w:val="-2"/>
          <w:w w:val="105"/>
        </w:rPr>
        <w:t>thật</w:t>
      </w:r>
      <w:r>
        <w:rPr>
          <w:color w:val="231F20"/>
          <w:spacing w:val="-20"/>
          <w:w w:val="105"/>
        </w:rPr>
        <w:t> </w:t>
      </w:r>
      <w:r>
        <w:rPr>
          <w:color w:val="231F20"/>
          <w:spacing w:val="-2"/>
          <w:w w:val="105"/>
        </w:rPr>
        <w:t>sự</w:t>
      </w:r>
      <w:r>
        <w:rPr>
          <w:color w:val="231F20"/>
          <w:spacing w:val="-20"/>
          <w:w w:val="105"/>
        </w:rPr>
        <w:t> </w:t>
      </w:r>
      <w:r>
        <w:rPr>
          <w:color w:val="231F20"/>
          <w:spacing w:val="-2"/>
          <w:w w:val="105"/>
        </w:rPr>
        <w:t>có</w:t>
      </w:r>
      <w:r>
        <w:rPr>
          <w:color w:val="231F20"/>
          <w:spacing w:val="-21"/>
          <w:w w:val="105"/>
        </w:rPr>
        <w:t> </w:t>
      </w:r>
      <w:r>
        <w:rPr>
          <w:color w:val="231F20"/>
          <w:spacing w:val="-2"/>
          <w:w w:val="105"/>
        </w:rPr>
        <w:t>quyết</w:t>
      </w:r>
      <w:r>
        <w:rPr>
          <w:color w:val="231F20"/>
          <w:spacing w:val="-20"/>
          <w:w w:val="105"/>
        </w:rPr>
        <w:t> </w:t>
      </w:r>
      <w:r>
        <w:rPr>
          <w:color w:val="231F20"/>
          <w:spacing w:val="-2"/>
          <w:w w:val="105"/>
        </w:rPr>
        <w:t>tâm</w:t>
      </w:r>
      <w:r>
        <w:rPr>
          <w:color w:val="231F20"/>
          <w:spacing w:val="-20"/>
          <w:w w:val="105"/>
        </w:rPr>
        <w:t> </w:t>
      </w:r>
      <w:r>
        <w:rPr>
          <w:color w:val="231F20"/>
          <w:spacing w:val="-2"/>
          <w:w w:val="105"/>
        </w:rPr>
        <w:t>này,</w:t>
      </w:r>
      <w:r>
        <w:rPr>
          <w:color w:val="231F20"/>
          <w:spacing w:val="-21"/>
          <w:w w:val="105"/>
        </w:rPr>
        <w:t> </w:t>
      </w:r>
      <w:r>
        <w:rPr>
          <w:color w:val="231F20"/>
          <w:spacing w:val="-2"/>
          <w:w w:val="105"/>
        </w:rPr>
        <w:t>lẽ</w:t>
      </w:r>
      <w:r>
        <w:rPr>
          <w:color w:val="231F20"/>
          <w:spacing w:val="-20"/>
          <w:w w:val="105"/>
        </w:rPr>
        <w:t> </w:t>
      </w:r>
      <w:r>
        <w:rPr>
          <w:color w:val="231F20"/>
          <w:spacing w:val="-2"/>
          <w:w w:val="105"/>
        </w:rPr>
        <w:t>nào</w:t>
      </w:r>
      <w:r>
        <w:rPr>
          <w:color w:val="231F20"/>
          <w:spacing w:val="-20"/>
          <w:w w:val="105"/>
        </w:rPr>
        <w:t> </w:t>
      </w:r>
      <w:r>
        <w:rPr>
          <w:color w:val="231F20"/>
          <w:spacing w:val="-2"/>
          <w:w w:val="105"/>
        </w:rPr>
        <w:t>chẳng</w:t>
      </w:r>
      <w:r>
        <w:rPr>
          <w:color w:val="231F20"/>
          <w:spacing w:val="-21"/>
          <w:w w:val="105"/>
        </w:rPr>
        <w:t> </w:t>
      </w:r>
      <w:r>
        <w:rPr>
          <w:color w:val="231F20"/>
          <w:spacing w:val="-2"/>
          <w:w w:val="105"/>
        </w:rPr>
        <w:t>thành</w:t>
      </w:r>
      <w:r>
        <w:rPr>
          <w:color w:val="231F20"/>
          <w:spacing w:val="-20"/>
          <w:w w:val="105"/>
        </w:rPr>
        <w:t> </w:t>
      </w:r>
      <w:r>
        <w:rPr>
          <w:color w:val="231F20"/>
          <w:spacing w:val="-2"/>
          <w:w w:val="105"/>
        </w:rPr>
        <w:t>tựu?</w:t>
      </w:r>
      <w:r>
        <w:rPr>
          <w:color w:val="231F20"/>
          <w:spacing w:val="-20"/>
          <w:w w:val="105"/>
        </w:rPr>
        <w:t> </w:t>
      </w:r>
      <w:r>
        <w:rPr>
          <w:color w:val="231F20"/>
          <w:spacing w:val="-2"/>
          <w:w w:val="105"/>
        </w:rPr>
        <w:t>Có</w:t>
      </w:r>
      <w:r>
        <w:rPr>
          <w:color w:val="231F20"/>
          <w:spacing w:val="-21"/>
          <w:w w:val="105"/>
        </w:rPr>
        <w:t> </w:t>
      </w:r>
      <w:r>
        <w:rPr>
          <w:color w:val="231F20"/>
          <w:spacing w:val="-2"/>
          <w:w w:val="105"/>
        </w:rPr>
        <w:t>quyết </w:t>
      </w:r>
      <w:r>
        <w:rPr>
          <w:color w:val="231F20"/>
          <w:w w:val="105"/>
        </w:rPr>
        <w:t>tâm</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nhất</w:t>
      </w:r>
      <w:r>
        <w:rPr>
          <w:color w:val="231F20"/>
          <w:spacing w:val="-11"/>
          <w:w w:val="105"/>
        </w:rPr>
        <w:t> </w:t>
      </w:r>
      <w:r>
        <w:rPr>
          <w:color w:val="231F20"/>
          <w:w w:val="105"/>
        </w:rPr>
        <w:t>định</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phải</w:t>
      </w:r>
      <w:r>
        <w:rPr>
          <w:color w:val="231F20"/>
          <w:spacing w:val="-11"/>
          <w:w w:val="105"/>
        </w:rPr>
        <w:t> </w:t>
      </w:r>
      <w:r>
        <w:rPr>
          <w:color w:val="231F20"/>
          <w:w w:val="105"/>
        </w:rPr>
        <w:t>giác</w:t>
      </w:r>
      <w:r>
        <w:rPr>
          <w:color w:val="231F20"/>
          <w:spacing w:val="-11"/>
          <w:w w:val="105"/>
        </w:rPr>
        <w:t> </w:t>
      </w:r>
      <w:r>
        <w:rPr>
          <w:color w:val="231F20"/>
          <w:w w:val="105"/>
        </w:rPr>
        <w:t>ngộ.</w:t>
      </w:r>
    </w:p>
    <w:p>
      <w:pPr>
        <w:pStyle w:val="BodyText"/>
        <w:spacing w:line="283" w:lineRule="auto" w:before="124"/>
        <w:ind w:left="397" w:right="112" w:firstLine="453"/>
      </w:pPr>
      <w:r>
        <w:rPr>
          <w:color w:val="231F20"/>
          <w:w w:val="105"/>
        </w:rPr>
        <w:t>Quý vị buông thế duyên trong thế gian này xuống, phải thật sự hiểu rõ: “</w:t>
      </w:r>
      <w:r>
        <w:rPr>
          <w:i/>
          <w:color w:val="231F20"/>
          <w:w w:val="105"/>
        </w:rPr>
        <w:t>Phàm những gì có hình tướng đều là hư vọng</w:t>
      </w:r>
      <w:r>
        <w:rPr>
          <w:color w:val="231F20"/>
          <w:w w:val="105"/>
        </w:rPr>
        <w:t>”.</w:t>
      </w:r>
      <w:r>
        <w:rPr>
          <w:color w:val="231F20"/>
          <w:spacing w:val="-13"/>
          <w:w w:val="105"/>
        </w:rPr>
        <w:t> </w:t>
      </w:r>
      <w:r>
        <w:rPr>
          <w:color w:val="231F20"/>
          <w:w w:val="105"/>
        </w:rPr>
        <w:t>Ý</w:t>
      </w:r>
      <w:r>
        <w:rPr>
          <w:color w:val="231F20"/>
          <w:spacing w:val="-13"/>
          <w:w w:val="105"/>
        </w:rPr>
        <w:t> </w:t>
      </w:r>
      <w:r>
        <w:rPr>
          <w:color w:val="231F20"/>
          <w:w w:val="105"/>
        </w:rPr>
        <w:t>nghĩa</w:t>
      </w:r>
      <w:r>
        <w:rPr>
          <w:color w:val="231F20"/>
          <w:spacing w:val="-13"/>
          <w:w w:val="105"/>
        </w:rPr>
        <w:t> </w:t>
      </w:r>
      <w:r>
        <w:rPr>
          <w:color w:val="231F20"/>
          <w:w w:val="105"/>
        </w:rPr>
        <w:t>chân</w:t>
      </w:r>
      <w:r>
        <w:rPr>
          <w:color w:val="231F20"/>
          <w:spacing w:val="-13"/>
          <w:w w:val="105"/>
        </w:rPr>
        <w:t> </w:t>
      </w:r>
      <w:r>
        <w:rPr>
          <w:color w:val="231F20"/>
          <w:w w:val="105"/>
        </w:rPr>
        <w:t>thật</w:t>
      </w:r>
      <w:r>
        <w:rPr>
          <w:color w:val="231F20"/>
          <w:spacing w:val="-13"/>
          <w:w w:val="105"/>
        </w:rPr>
        <w:t> </w:t>
      </w:r>
      <w:r>
        <w:rPr>
          <w:color w:val="231F20"/>
          <w:w w:val="105"/>
        </w:rPr>
        <w:t>của</w:t>
      </w:r>
      <w:r>
        <w:rPr>
          <w:color w:val="231F20"/>
          <w:spacing w:val="-13"/>
          <w:w w:val="105"/>
        </w:rPr>
        <w:t> </w:t>
      </w:r>
      <w:r>
        <w:rPr>
          <w:color w:val="231F20"/>
          <w:w w:val="105"/>
        </w:rPr>
        <w:t>câu</w:t>
      </w:r>
      <w:r>
        <w:rPr>
          <w:color w:val="231F20"/>
          <w:spacing w:val="-13"/>
          <w:w w:val="105"/>
        </w:rPr>
        <w:t> </w:t>
      </w:r>
      <w:r>
        <w:rPr>
          <w:color w:val="231F20"/>
          <w:w w:val="105"/>
        </w:rPr>
        <w:t>này</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4"/>
          <w:w w:val="105"/>
        </w:rPr>
        <w:t> </w:t>
      </w:r>
      <w:r>
        <w:rPr>
          <w:color w:val="231F20"/>
          <w:w w:val="105"/>
        </w:rPr>
        <w:t>Đừng</w:t>
      </w:r>
      <w:r>
        <w:rPr>
          <w:color w:val="231F20"/>
          <w:spacing w:val="-14"/>
          <w:w w:val="105"/>
        </w:rPr>
        <w:t> </w:t>
      </w:r>
      <w:r>
        <w:rPr>
          <w:color w:val="231F20"/>
          <w:w w:val="105"/>
        </w:rPr>
        <w:t>nói</w:t>
      </w:r>
      <w:r>
        <w:rPr>
          <w:color w:val="231F20"/>
          <w:spacing w:val="-14"/>
          <w:w w:val="105"/>
        </w:rPr>
        <w:t> </w:t>
      </w:r>
      <w:r>
        <w:rPr>
          <w:color w:val="231F20"/>
          <w:w w:val="105"/>
        </w:rPr>
        <w:t>là</w:t>
      </w:r>
      <w:r>
        <w:rPr>
          <w:color w:val="231F20"/>
          <w:spacing w:val="-13"/>
          <w:w w:val="105"/>
        </w:rPr>
        <w:t> </w:t>
      </w:r>
      <w:r>
        <w:rPr>
          <w:color w:val="231F20"/>
          <w:w w:val="105"/>
        </w:rPr>
        <w:t>một đời</w:t>
      </w:r>
      <w:r>
        <w:rPr>
          <w:color w:val="231F20"/>
          <w:spacing w:val="-2"/>
          <w:w w:val="105"/>
        </w:rPr>
        <w:t> </w:t>
      </w:r>
      <w:r>
        <w:rPr>
          <w:color w:val="231F20"/>
          <w:w w:val="105"/>
        </w:rPr>
        <w:t>này</w:t>
      </w:r>
      <w:r>
        <w:rPr>
          <w:color w:val="231F20"/>
          <w:spacing w:val="-2"/>
          <w:w w:val="105"/>
        </w:rPr>
        <w:t> </w:t>
      </w:r>
      <w:r>
        <w:rPr>
          <w:color w:val="231F20"/>
          <w:w w:val="105"/>
        </w:rPr>
        <w:t>trong</w:t>
      </w:r>
      <w:r>
        <w:rPr>
          <w:color w:val="231F20"/>
          <w:spacing w:val="-2"/>
          <w:w w:val="105"/>
        </w:rPr>
        <w:t> </w:t>
      </w:r>
      <w:r>
        <w:rPr>
          <w:color w:val="231F20"/>
          <w:w w:val="105"/>
        </w:rPr>
        <w:t>nhân</w:t>
      </w:r>
      <w:r>
        <w:rPr>
          <w:color w:val="231F20"/>
          <w:spacing w:val="-2"/>
          <w:w w:val="105"/>
        </w:rPr>
        <w:t> </w:t>
      </w:r>
      <w:r>
        <w:rPr>
          <w:color w:val="231F20"/>
          <w:w w:val="105"/>
        </w:rPr>
        <w:t>gian,</w:t>
      </w:r>
      <w:r>
        <w:rPr>
          <w:color w:val="231F20"/>
          <w:spacing w:val="-2"/>
          <w:w w:val="105"/>
        </w:rPr>
        <w:t> </w:t>
      </w:r>
      <w:r>
        <w:rPr>
          <w:color w:val="231F20"/>
          <w:w w:val="105"/>
        </w:rPr>
        <w:t>mà</w:t>
      </w:r>
      <w:r>
        <w:rPr>
          <w:color w:val="231F20"/>
          <w:spacing w:val="-2"/>
          <w:w w:val="105"/>
        </w:rPr>
        <w:t> </w:t>
      </w:r>
      <w:r>
        <w:rPr>
          <w:color w:val="231F20"/>
          <w:w w:val="105"/>
        </w:rPr>
        <w:t>ngay</w:t>
      </w:r>
      <w:r>
        <w:rPr>
          <w:color w:val="231F20"/>
          <w:spacing w:val="-2"/>
          <w:w w:val="105"/>
        </w:rPr>
        <w:t> </w:t>
      </w:r>
      <w:r>
        <w:rPr>
          <w:color w:val="231F20"/>
          <w:w w:val="105"/>
        </w:rPr>
        <w:t>cả</w:t>
      </w:r>
      <w:r>
        <w:rPr>
          <w:color w:val="231F20"/>
          <w:spacing w:val="-2"/>
          <w:w w:val="105"/>
        </w:rPr>
        <w:t> </w:t>
      </w:r>
      <w:r>
        <w:rPr>
          <w:color w:val="231F20"/>
          <w:w w:val="105"/>
        </w:rPr>
        <w:t>lục</w:t>
      </w:r>
      <w:r>
        <w:rPr>
          <w:color w:val="231F20"/>
          <w:spacing w:val="-2"/>
          <w:w w:val="105"/>
        </w:rPr>
        <w:t> </w:t>
      </w:r>
      <w:r>
        <w:rPr>
          <w:color w:val="231F20"/>
          <w:w w:val="105"/>
        </w:rPr>
        <w:t>đạo</w:t>
      </w:r>
      <w:r>
        <w:rPr>
          <w:color w:val="231F20"/>
          <w:spacing w:val="-2"/>
          <w:w w:val="105"/>
        </w:rPr>
        <w:t> </w:t>
      </w:r>
      <w:r>
        <w:rPr>
          <w:color w:val="231F20"/>
          <w:w w:val="105"/>
        </w:rPr>
        <w:t>lẫn</w:t>
      </w:r>
      <w:r>
        <w:rPr>
          <w:color w:val="231F20"/>
          <w:spacing w:val="-2"/>
          <w:w w:val="105"/>
        </w:rPr>
        <w:t> </w:t>
      </w:r>
      <w:r>
        <w:rPr>
          <w:color w:val="231F20"/>
          <w:w w:val="105"/>
        </w:rPr>
        <w:t>mười</w:t>
      </w:r>
      <w:r>
        <w:rPr>
          <w:color w:val="231F20"/>
          <w:spacing w:val="-2"/>
          <w:w w:val="105"/>
        </w:rPr>
        <w:t> </w:t>
      </w:r>
      <w:r>
        <w:rPr>
          <w:color w:val="231F20"/>
          <w:w w:val="105"/>
        </w:rPr>
        <w:t>pháp giới cũng chẳng thật, đều là giả, đều chẳng đáng bận lòng, hãy nên buông xuống, chẳng lưu luyến mảy may, quý vị sẽ chẳng còn có chướng ngại nữa.</w:t>
      </w:r>
    </w:p>
    <w:p>
      <w:pPr>
        <w:pStyle w:val="BodyText"/>
        <w:spacing w:line="283" w:lineRule="auto" w:before="132"/>
        <w:ind w:left="397" w:right="112" w:firstLine="453"/>
      </w:pPr>
      <w:r>
        <w:rPr>
          <w:color w:val="231F20"/>
          <w:w w:val="105"/>
        </w:rPr>
        <w:t>Nếu</w:t>
      </w:r>
      <w:r>
        <w:rPr>
          <w:color w:val="231F20"/>
          <w:w w:val="105"/>
        </w:rPr>
        <w:t> có</w:t>
      </w:r>
      <w:r>
        <w:rPr>
          <w:color w:val="231F20"/>
          <w:w w:val="105"/>
        </w:rPr>
        <w:t> mảy</w:t>
      </w:r>
      <w:r>
        <w:rPr>
          <w:color w:val="231F20"/>
          <w:w w:val="105"/>
        </w:rPr>
        <w:t> may</w:t>
      </w:r>
      <w:r>
        <w:rPr>
          <w:color w:val="231F20"/>
          <w:w w:val="105"/>
        </w:rPr>
        <w:t> nào</w:t>
      </w:r>
      <w:r>
        <w:rPr>
          <w:color w:val="231F20"/>
          <w:w w:val="105"/>
        </w:rPr>
        <w:t> chẳng</w:t>
      </w:r>
      <w:r>
        <w:rPr>
          <w:color w:val="231F20"/>
          <w:w w:val="105"/>
        </w:rPr>
        <w:t> buông</w:t>
      </w:r>
      <w:r>
        <w:rPr>
          <w:color w:val="231F20"/>
          <w:w w:val="105"/>
        </w:rPr>
        <w:t> xuống</w:t>
      </w:r>
      <w:r>
        <w:rPr>
          <w:color w:val="231F20"/>
          <w:w w:val="105"/>
        </w:rPr>
        <w:t> được,</w:t>
      </w:r>
      <w:r>
        <w:rPr>
          <w:color w:val="231F20"/>
          <w:w w:val="105"/>
        </w:rPr>
        <w:t> còn vướng</w:t>
      </w:r>
      <w:r>
        <w:rPr>
          <w:color w:val="231F20"/>
          <w:spacing w:val="34"/>
          <w:w w:val="105"/>
        </w:rPr>
        <w:t> </w:t>
      </w:r>
      <w:r>
        <w:rPr>
          <w:color w:val="231F20"/>
          <w:w w:val="105"/>
        </w:rPr>
        <w:t>mắc,</w:t>
      </w:r>
      <w:r>
        <w:rPr>
          <w:color w:val="231F20"/>
          <w:spacing w:val="34"/>
          <w:w w:val="105"/>
        </w:rPr>
        <w:t> </w:t>
      </w:r>
      <w:r>
        <w:rPr>
          <w:color w:val="231F20"/>
          <w:w w:val="105"/>
        </w:rPr>
        <w:t>đối</w:t>
      </w:r>
      <w:r>
        <w:rPr>
          <w:color w:val="231F20"/>
          <w:spacing w:val="35"/>
          <w:w w:val="105"/>
        </w:rPr>
        <w:t> </w:t>
      </w:r>
      <w:r>
        <w:rPr>
          <w:color w:val="231F20"/>
          <w:w w:val="105"/>
        </w:rPr>
        <w:t>với</w:t>
      </w:r>
      <w:r>
        <w:rPr>
          <w:color w:val="231F20"/>
          <w:spacing w:val="34"/>
          <w:w w:val="105"/>
        </w:rPr>
        <w:t> </w:t>
      </w:r>
      <w:r>
        <w:rPr>
          <w:color w:val="231F20"/>
          <w:w w:val="105"/>
        </w:rPr>
        <w:t>phàm</w:t>
      </w:r>
      <w:r>
        <w:rPr>
          <w:color w:val="231F20"/>
          <w:spacing w:val="35"/>
          <w:w w:val="105"/>
        </w:rPr>
        <w:t> </w:t>
      </w:r>
      <w:r>
        <w:rPr>
          <w:color w:val="231F20"/>
          <w:w w:val="105"/>
        </w:rPr>
        <w:t>phu</w:t>
      </w:r>
      <w:r>
        <w:rPr>
          <w:color w:val="231F20"/>
          <w:spacing w:val="34"/>
          <w:w w:val="105"/>
        </w:rPr>
        <w:t> </w:t>
      </w:r>
      <w:r>
        <w:rPr>
          <w:color w:val="231F20"/>
          <w:w w:val="105"/>
        </w:rPr>
        <w:t>mà</w:t>
      </w:r>
      <w:r>
        <w:rPr>
          <w:color w:val="231F20"/>
          <w:spacing w:val="35"/>
          <w:w w:val="105"/>
        </w:rPr>
        <w:t> </w:t>
      </w:r>
      <w:r>
        <w:rPr>
          <w:color w:val="231F20"/>
          <w:w w:val="105"/>
        </w:rPr>
        <w:t>nói,</w:t>
      </w:r>
      <w:r>
        <w:rPr>
          <w:color w:val="231F20"/>
          <w:spacing w:val="34"/>
          <w:w w:val="105"/>
        </w:rPr>
        <w:t> </w:t>
      </w:r>
      <w:r>
        <w:rPr>
          <w:color w:val="231F20"/>
          <w:w w:val="105"/>
        </w:rPr>
        <w:t>nặng</w:t>
      </w:r>
      <w:r>
        <w:rPr>
          <w:color w:val="231F20"/>
          <w:spacing w:val="34"/>
          <w:w w:val="105"/>
        </w:rPr>
        <w:t> </w:t>
      </w:r>
      <w:r>
        <w:rPr>
          <w:color w:val="231F20"/>
          <w:w w:val="105"/>
        </w:rPr>
        <w:t>nhất</w:t>
      </w:r>
      <w:r>
        <w:rPr>
          <w:color w:val="231F20"/>
          <w:spacing w:val="35"/>
          <w:w w:val="105"/>
        </w:rPr>
        <w:t> </w:t>
      </w:r>
      <w:r>
        <w:rPr>
          <w:color w:val="231F20"/>
          <w:w w:val="105"/>
        </w:rPr>
        <w:t>là</w:t>
      </w:r>
      <w:r>
        <w:rPr>
          <w:color w:val="231F20"/>
          <w:spacing w:val="34"/>
          <w:w w:val="105"/>
        </w:rPr>
        <w:t> </w:t>
      </w:r>
      <w:r>
        <w:rPr>
          <w:color w:val="231F20"/>
          <w:spacing w:val="-4"/>
          <w:w w:val="105"/>
        </w:rPr>
        <w:t>Tình</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6"/>
      </w:pPr>
      <w:r>
        <w:rPr>
          <w:color w:val="231F20"/>
          <w:w w:val="105"/>
        </w:rPr>
        <w:t>chấp. Đây là mê hoặc. Buông được những thứ này, những thứ</w:t>
      </w:r>
      <w:r>
        <w:rPr>
          <w:color w:val="231F20"/>
          <w:spacing w:val="-3"/>
          <w:w w:val="105"/>
        </w:rPr>
        <w:t> </w:t>
      </w:r>
      <w:r>
        <w:rPr>
          <w:color w:val="231F20"/>
          <w:w w:val="105"/>
        </w:rPr>
        <w:t>khác</w:t>
      </w:r>
      <w:r>
        <w:rPr>
          <w:color w:val="231F20"/>
          <w:spacing w:val="-3"/>
          <w:w w:val="105"/>
        </w:rPr>
        <w:t> </w:t>
      </w:r>
      <w:r>
        <w:rPr>
          <w:color w:val="231F20"/>
          <w:w w:val="105"/>
        </w:rPr>
        <w:t>sẽ</w:t>
      </w:r>
      <w:r>
        <w:rPr>
          <w:color w:val="231F20"/>
          <w:spacing w:val="-3"/>
          <w:w w:val="105"/>
        </w:rPr>
        <w:t> </w:t>
      </w:r>
      <w:r>
        <w:rPr>
          <w:color w:val="231F20"/>
          <w:w w:val="105"/>
        </w:rPr>
        <w:t>buông</w:t>
      </w:r>
      <w:r>
        <w:rPr>
          <w:color w:val="231F20"/>
          <w:spacing w:val="-3"/>
          <w:w w:val="105"/>
        </w:rPr>
        <w:t> </w:t>
      </w:r>
      <w:r>
        <w:rPr>
          <w:color w:val="231F20"/>
          <w:w w:val="105"/>
        </w:rPr>
        <w:t>dễ</w:t>
      </w:r>
      <w:r>
        <w:rPr>
          <w:color w:val="231F20"/>
          <w:spacing w:val="-3"/>
          <w:w w:val="105"/>
        </w:rPr>
        <w:t> </w:t>
      </w:r>
      <w:r>
        <w:rPr>
          <w:color w:val="231F20"/>
          <w:w w:val="105"/>
        </w:rPr>
        <w:t>dàng!</w:t>
      </w:r>
      <w:r>
        <w:rPr>
          <w:color w:val="231F20"/>
          <w:spacing w:val="-3"/>
          <w:w w:val="105"/>
        </w:rPr>
        <w:t> </w:t>
      </w:r>
      <w:r>
        <w:rPr>
          <w:color w:val="231F20"/>
          <w:w w:val="105"/>
        </w:rPr>
        <w:t>Nhất</w:t>
      </w:r>
      <w:r>
        <w:rPr>
          <w:color w:val="231F20"/>
          <w:spacing w:val="-3"/>
          <w:w w:val="105"/>
        </w:rPr>
        <w:t> </w:t>
      </w:r>
      <w:r>
        <w:rPr>
          <w:color w:val="231F20"/>
          <w:w w:val="105"/>
        </w:rPr>
        <w:t>định</w:t>
      </w:r>
      <w:r>
        <w:rPr>
          <w:color w:val="231F20"/>
          <w:spacing w:val="-3"/>
          <w:w w:val="105"/>
        </w:rPr>
        <w:t> </w:t>
      </w:r>
      <w:r>
        <w:rPr>
          <w:color w:val="231F20"/>
          <w:w w:val="105"/>
        </w:rPr>
        <w:t>phải</w:t>
      </w:r>
      <w:r>
        <w:rPr>
          <w:color w:val="231F20"/>
          <w:spacing w:val="-3"/>
          <w:w w:val="105"/>
        </w:rPr>
        <w:t> </w:t>
      </w:r>
      <w:r>
        <w:rPr>
          <w:color w:val="231F20"/>
          <w:w w:val="105"/>
        </w:rPr>
        <w:t>biết:</w:t>
      </w:r>
      <w:r>
        <w:rPr>
          <w:color w:val="231F20"/>
          <w:spacing w:val="-3"/>
          <w:w w:val="105"/>
        </w:rPr>
        <w:t> </w:t>
      </w:r>
      <w:r>
        <w:rPr>
          <w:color w:val="231F20"/>
          <w:w w:val="105"/>
        </w:rPr>
        <w:t>Những</w:t>
      </w:r>
      <w:r>
        <w:rPr>
          <w:color w:val="231F20"/>
          <w:spacing w:val="-3"/>
          <w:w w:val="105"/>
        </w:rPr>
        <w:t> </w:t>
      </w:r>
      <w:r>
        <w:rPr>
          <w:color w:val="231F20"/>
          <w:w w:val="105"/>
        </w:rPr>
        <w:t>thứ như tiếng tăm, lợi dưỡng, ngũ dục, lục trần là họa hại. Tình chấp chẳng phải là chuyện tốt.</w:t>
      </w:r>
    </w:p>
    <w:p>
      <w:pPr>
        <w:pStyle w:val="BodyText"/>
        <w:spacing w:line="283" w:lineRule="auto" w:before="136"/>
        <w:ind w:left="113" w:right="393" w:firstLine="453"/>
      </w:pP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thấy</w:t>
      </w:r>
      <w:r>
        <w:rPr>
          <w:color w:val="231F20"/>
          <w:spacing w:val="-2"/>
          <w:w w:val="105"/>
        </w:rPr>
        <w:t> </w:t>
      </w:r>
      <w:r>
        <w:rPr>
          <w:color w:val="231F20"/>
          <w:w w:val="105"/>
        </w:rPr>
        <w:t>thấu</w:t>
      </w:r>
      <w:r>
        <w:rPr>
          <w:color w:val="231F20"/>
          <w:spacing w:val="-2"/>
          <w:w w:val="105"/>
        </w:rPr>
        <w:t> </w:t>
      </w:r>
      <w:r>
        <w:rPr>
          <w:color w:val="231F20"/>
          <w:w w:val="105"/>
        </w:rPr>
        <w:t>suốt,</w:t>
      </w:r>
      <w:r>
        <w:rPr>
          <w:color w:val="231F20"/>
          <w:spacing w:val="-2"/>
          <w:w w:val="105"/>
        </w:rPr>
        <w:t> </w:t>
      </w:r>
      <w:r>
        <w:rPr>
          <w:color w:val="231F20"/>
          <w:w w:val="105"/>
        </w:rPr>
        <w:t>tình</w:t>
      </w:r>
      <w:r>
        <w:rPr>
          <w:color w:val="231F20"/>
          <w:spacing w:val="-2"/>
          <w:w w:val="105"/>
        </w:rPr>
        <w:t> </w:t>
      </w:r>
      <w:r>
        <w:rPr>
          <w:color w:val="231F20"/>
          <w:w w:val="105"/>
        </w:rPr>
        <w:t>chấp</w:t>
      </w:r>
      <w:r>
        <w:rPr>
          <w:color w:val="231F20"/>
          <w:spacing w:val="-2"/>
          <w:w w:val="105"/>
        </w:rPr>
        <w:t> </w:t>
      </w:r>
      <w:r>
        <w:rPr>
          <w:color w:val="231F20"/>
          <w:w w:val="105"/>
        </w:rPr>
        <w:t>là</w:t>
      </w:r>
      <w:r>
        <w:rPr>
          <w:color w:val="231F20"/>
          <w:spacing w:val="-2"/>
          <w:w w:val="105"/>
        </w:rPr>
        <w:t> </w:t>
      </w:r>
      <w:r>
        <w:rPr>
          <w:color w:val="231F20"/>
          <w:w w:val="105"/>
        </w:rPr>
        <w:t>nghiệt</w:t>
      </w:r>
      <w:r>
        <w:rPr>
          <w:color w:val="231F20"/>
          <w:spacing w:val="-2"/>
          <w:w w:val="105"/>
        </w:rPr>
        <w:t> </w:t>
      </w:r>
      <w:r>
        <w:rPr>
          <w:color w:val="231F20"/>
          <w:w w:val="105"/>
        </w:rPr>
        <w:t>duyên. Nó</w:t>
      </w:r>
      <w:r>
        <w:rPr>
          <w:color w:val="231F20"/>
          <w:spacing w:val="-6"/>
          <w:w w:val="105"/>
        </w:rPr>
        <w:t>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chứng</w:t>
      </w:r>
      <w:r>
        <w:rPr>
          <w:color w:val="231F20"/>
          <w:spacing w:val="-6"/>
          <w:w w:val="105"/>
        </w:rPr>
        <w:t> </w:t>
      </w:r>
      <w:r>
        <w:rPr>
          <w:color w:val="231F20"/>
          <w:w w:val="105"/>
        </w:rPr>
        <w:t>quả,</w:t>
      </w:r>
      <w:r>
        <w:rPr>
          <w:color w:val="231F20"/>
          <w:spacing w:val="-6"/>
          <w:w w:val="105"/>
        </w:rPr>
        <w:t>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khai </w:t>
      </w:r>
      <w:r>
        <w:rPr>
          <w:color w:val="231F20"/>
          <w:w w:val="110"/>
        </w:rPr>
        <w:t>ngộ, chướng ngại quý vị niệm Phật vãng sinh. Trong thế gian</w:t>
      </w:r>
      <w:r>
        <w:rPr>
          <w:color w:val="231F20"/>
          <w:spacing w:val="-17"/>
          <w:w w:val="110"/>
        </w:rPr>
        <w:t> </w:t>
      </w:r>
      <w:r>
        <w:rPr>
          <w:color w:val="231F20"/>
          <w:w w:val="110"/>
        </w:rPr>
        <w:t>này,</w:t>
      </w:r>
      <w:r>
        <w:rPr>
          <w:color w:val="231F20"/>
          <w:spacing w:val="-17"/>
          <w:w w:val="110"/>
        </w:rPr>
        <w:t> </w:t>
      </w:r>
      <w:r>
        <w:rPr>
          <w:color w:val="231F20"/>
          <w:w w:val="110"/>
        </w:rPr>
        <w:t>chẳng</w:t>
      </w:r>
      <w:r>
        <w:rPr>
          <w:color w:val="231F20"/>
          <w:spacing w:val="-17"/>
          <w:w w:val="110"/>
        </w:rPr>
        <w:t> </w:t>
      </w:r>
      <w:r>
        <w:rPr>
          <w:color w:val="231F20"/>
          <w:w w:val="110"/>
        </w:rPr>
        <w:t>lẽ</w:t>
      </w:r>
      <w:r>
        <w:rPr>
          <w:color w:val="231F20"/>
          <w:spacing w:val="-18"/>
          <w:w w:val="110"/>
        </w:rPr>
        <w:t> </w:t>
      </w:r>
      <w:r>
        <w:rPr>
          <w:color w:val="231F20"/>
          <w:w w:val="110"/>
        </w:rPr>
        <w:t>cha</w:t>
      </w:r>
      <w:r>
        <w:rPr>
          <w:color w:val="231F20"/>
          <w:spacing w:val="-17"/>
          <w:w w:val="110"/>
        </w:rPr>
        <w:t> </w:t>
      </w:r>
      <w:r>
        <w:rPr>
          <w:color w:val="231F20"/>
          <w:w w:val="110"/>
        </w:rPr>
        <w:t>mẹ,</w:t>
      </w:r>
      <w:r>
        <w:rPr>
          <w:color w:val="231F20"/>
          <w:spacing w:val="-17"/>
          <w:w w:val="110"/>
        </w:rPr>
        <w:t> </w:t>
      </w:r>
      <w:r>
        <w:rPr>
          <w:color w:val="231F20"/>
          <w:w w:val="110"/>
        </w:rPr>
        <w:t>thân</w:t>
      </w:r>
      <w:r>
        <w:rPr>
          <w:color w:val="231F20"/>
          <w:spacing w:val="-18"/>
          <w:w w:val="110"/>
        </w:rPr>
        <w:t> </w:t>
      </w:r>
      <w:r>
        <w:rPr>
          <w:color w:val="231F20"/>
          <w:w w:val="110"/>
        </w:rPr>
        <w:t>thuộc</w:t>
      </w:r>
      <w:r>
        <w:rPr>
          <w:color w:val="231F20"/>
          <w:spacing w:val="-18"/>
          <w:w w:val="110"/>
        </w:rPr>
        <w:t> </w:t>
      </w:r>
      <w:r>
        <w:rPr>
          <w:color w:val="231F20"/>
          <w:w w:val="110"/>
        </w:rPr>
        <w:t>chúng</w:t>
      </w:r>
      <w:r>
        <w:rPr>
          <w:color w:val="231F20"/>
          <w:spacing w:val="-17"/>
          <w:w w:val="110"/>
        </w:rPr>
        <w:t> </w:t>
      </w:r>
      <w:r>
        <w:rPr>
          <w:color w:val="231F20"/>
          <w:w w:val="110"/>
        </w:rPr>
        <w:t>ta</w:t>
      </w:r>
      <w:r>
        <w:rPr>
          <w:color w:val="231F20"/>
          <w:spacing w:val="-18"/>
          <w:w w:val="110"/>
        </w:rPr>
        <w:t> </w:t>
      </w:r>
      <w:r>
        <w:rPr>
          <w:color w:val="231F20"/>
          <w:w w:val="110"/>
        </w:rPr>
        <w:t>đều</w:t>
      </w:r>
      <w:r>
        <w:rPr>
          <w:color w:val="231F20"/>
          <w:spacing w:val="-17"/>
          <w:w w:val="110"/>
        </w:rPr>
        <w:t> </w:t>
      </w:r>
      <w:r>
        <w:rPr>
          <w:color w:val="231F20"/>
          <w:w w:val="110"/>
        </w:rPr>
        <w:t>từ</w:t>
      </w:r>
      <w:r>
        <w:rPr>
          <w:color w:val="231F20"/>
          <w:spacing w:val="-18"/>
          <w:w w:val="110"/>
        </w:rPr>
        <w:t> </w:t>
      </w:r>
      <w:r>
        <w:rPr>
          <w:color w:val="231F20"/>
          <w:w w:val="110"/>
        </w:rPr>
        <w:t>bỏ? Điều</w:t>
      </w:r>
      <w:r>
        <w:rPr>
          <w:color w:val="231F20"/>
          <w:spacing w:val="-14"/>
          <w:w w:val="110"/>
        </w:rPr>
        <w:t> </w:t>
      </w:r>
      <w:r>
        <w:rPr>
          <w:color w:val="231F20"/>
          <w:w w:val="110"/>
        </w:rPr>
        <w:t>này</w:t>
      </w:r>
      <w:r>
        <w:rPr>
          <w:color w:val="231F20"/>
          <w:spacing w:val="-14"/>
          <w:w w:val="110"/>
        </w:rPr>
        <w:t> </w:t>
      </w:r>
      <w:r>
        <w:rPr>
          <w:color w:val="231F20"/>
          <w:w w:val="110"/>
        </w:rPr>
        <w:t>dường</w:t>
      </w:r>
      <w:r>
        <w:rPr>
          <w:color w:val="231F20"/>
          <w:spacing w:val="-14"/>
          <w:w w:val="110"/>
        </w:rPr>
        <w:t> </w:t>
      </w:r>
      <w:r>
        <w:rPr>
          <w:color w:val="231F20"/>
          <w:w w:val="110"/>
        </w:rPr>
        <w:t>như</w:t>
      </w:r>
      <w:r>
        <w:rPr>
          <w:color w:val="231F20"/>
          <w:spacing w:val="-14"/>
          <w:w w:val="110"/>
        </w:rPr>
        <w:t> </w:t>
      </w:r>
      <w:r>
        <w:rPr>
          <w:color w:val="231F20"/>
          <w:w w:val="110"/>
        </w:rPr>
        <w:t>đã</w:t>
      </w:r>
      <w:r>
        <w:rPr>
          <w:color w:val="231F20"/>
          <w:spacing w:val="-14"/>
          <w:w w:val="110"/>
        </w:rPr>
        <w:t> </w:t>
      </w:r>
      <w:r>
        <w:rPr>
          <w:color w:val="231F20"/>
          <w:w w:val="110"/>
        </w:rPr>
        <w:t>trái</w:t>
      </w:r>
      <w:r>
        <w:rPr>
          <w:color w:val="231F20"/>
          <w:spacing w:val="-14"/>
          <w:w w:val="110"/>
        </w:rPr>
        <w:t> </w:t>
      </w:r>
      <w:r>
        <w:rPr>
          <w:color w:val="231F20"/>
          <w:w w:val="110"/>
        </w:rPr>
        <w:t>phạm</w:t>
      </w:r>
      <w:r>
        <w:rPr>
          <w:color w:val="231F20"/>
          <w:spacing w:val="-14"/>
          <w:w w:val="110"/>
        </w:rPr>
        <w:t> </w:t>
      </w:r>
      <w:r>
        <w:rPr>
          <w:color w:val="231F20"/>
          <w:w w:val="110"/>
        </w:rPr>
        <w:t>luân</w:t>
      </w:r>
      <w:r>
        <w:rPr>
          <w:color w:val="231F20"/>
          <w:spacing w:val="-14"/>
          <w:w w:val="110"/>
        </w:rPr>
        <w:t> </w:t>
      </w:r>
      <w:r>
        <w:rPr>
          <w:color w:val="231F20"/>
          <w:w w:val="110"/>
        </w:rPr>
        <w:t>thường!</w:t>
      </w:r>
      <w:r>
        <w:rPr>
          <w:color w:val="231F20"/>
          <w:spacing w:val="-14"/>
          <w:w w:val="110"/>
        </w:rPr>
        <w:t> </w:t>
      </w:r>
      <w:r>
        <w:rPr>
          <w:color w:val="231F20"/>
          <w:w w:val="110"/>
        </w:rPr>
        <w:t>Thật</w:t>
      </w:r>
      <w:r>
        <w:rPr>
          <w:color w:val="231F20"/>
          <w:spacing w:val="-14"/>
          <w:w w:val="110"/>
        </w:rPr>
        <w:t> </w:t>
      </w:r>
      <w:r>
        <w:rPr>
          <w:color w:val="231F20"/>
          <w:w w:val="110"/>
        </w:rPr>
        <w:t>vậy! Làm</w:t>
      </w:r>
      <w:r>
        <w:rPr>
          <w:color w:val="231F20"/>
          <w:spacing w:val="-9"/>
          <w:w w:val="110"/>
        </w:rPr>
        <w:t> </w:t>
      </w:r>
      <w:r>
        <w:rPr>
          <w:color w:val="231F20"/>
          <w:w w:val="110"/>
        </w:rPr>
        <w:t>thế</w:t>
      </w:r>
      <w:r>
        <w:rPr>
          <w:color w:val="231F20"/>
          <w:spacing w:val="-10"/>
          <w:w w:val="110"/>
        </w:rPr>
        <w:t> </w:t>
      </w:r>
      <w:r>
        <w:rPr>
          <w:color w:val="231F20"/>
          <w:w w:val="110"/>
        </w:rPr>
        <w:t>nào</w:t>
      </w:r>
      <w:r>
        <w:rPr>
          <w:color w:val="231F20"/>
          <w:spacing w:val="-9"/>
          <w:w w:val="110"/>
        </w:rPr>
        <w:t> </w:t>
      </w:r>
      <w:r>
        <w:rPr>
          <w:color w:val="231F20"/>
          <w:w w:val="110"/>
        </w:rPr>
        <w:t>để</w:t>
      </w:r>
      <w:r>
        <w:rPr>
          <w:color w:val="231F20"/>
          <w:spacing w:val="-9"/>
          <w:w w:val="110"/>
        </w:rPr>
        <w:t> </w:t>
      </w:r>
      <w:r>
        <w:rPr>
          <w:color w:val="231F20"/>
          <w:w w:val="110"/>
        </w:rPr>
        <w:t>có</w:t>
      </w:r>
      <w:r>
        <w:rPr>
          <w:color w:val="231F20"/>
          <w:spacing w:val="-9"/>
          <w:w w:val="110"/>
        </w:rPr>
        <w:t> </w:t>
      </w:r>
      <w:r>
        <w:rPr>
          <w:color w:val="231F20"/>
          <w:w w:val="110"/>
        </w:rPr>
        <w:t>thể</w:t>
      </w:r>
      <w:r>
        <w:rPr>
          <w:color w:val="231F20"/>
          <w:spacing w:val="-10"/>
          <w:w w:val="110"/>
        </w:rPr>
        <w:t> </w:t>
      </w:r>
      <w:r>
        <w:rPr>
          <w:color w:val="231F20"/>
          <w:w w:val="110"/>
        </w:rPr>
        <w:t>làm</w:t>
      </w:r>
      <w:r>
        <w:rPr>
          <w:color w:val="231F20"/>
          <w:spacing w:val="-10"/>
          <w:w w:val="110"/>
        </w:rPr>
        <w:t> </w:t>
      </w:r>
      <w:r>
        <w:rPr>
          <w:color w:val="231F20"/>
          <w:w w:val="110"/>
        </w:rPr>
        <w:t>trọn</w:t>
      </w:r>
      <w:r>
        <w:rPr>
          <w:color w:val="231F20"/>
          <w:spacing w:val="-9"/>
          <w:w w:val="110"/>
        </w:rPr>
        <w:t> </w:t>
      </w:r>
      <w:r>
        <w:rPr>
          <w:color w:val="231F20"/>
          <w:w w:val="110"/>
        </w:rPr>
        <w:t>vẹn</w:t>
      </w:r>
      <w:r>
        <w:rPr>
          <w:color w:val="231F20"/>
          <w:spacing w:val="-7"/>
          <w:w w:val="110"/>
        </w:rPr>
        <w:t> </w:t>
      </w:r>
      <w:r>
        <w:rPr>
          <w:color w:val="231F20"/>
          <w:w w:val="110"/>
        </w:rPr>
        <w:t>đôi</w:t>
      </w:r>
      <w:r>
        <w:rPr>
          <w:color w:val="231F20"/>
          <w:spacing w:val="-10"/>
          <w:w w:val="110"/>
        </w:rPr>
        <w:t> </w:t>
      </w:r>
      <w:r>
        <w:rPr>
          <w:color w:val="231F20"/>
          <w:w w:val="110"/>
        </w:rPr>
        <w:t>bề?</w:t>
      </w:r>
    </w:p>
    <w:p>
      <w:pPr>
        <w:pStyle w:val="BodyText"/>
        <w:spacing w:line="283" w:lineRule="auto" w:before="134"/>
        <w:ind w:left="113" w:right="392" w:firstLine="453"/>
      </w:pP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chuyển</w:t>
      </w:r>
      <w:r>
        <w:rPr>
          <w:color w:val="231F20"/>
          <w:spacing w:val="-5"/>
          <w:w w:val="105"/>
        </w:rPr>
        <w:t> </w:t>
      </w:r>
      <w:r>
        <w:rPr>
          <w:color w:val="231F20"/>
          <w:w w:val="105"/>
        </w:rPr>
        <w:t>biến</w:t>
      </w:r>
      <w:r>
        <w:rPr>
          <w:color w:val="231F20"/>
          <w:spacing w:val="-6"/>
          <w:w w:val="105"/>
        </w:rPr>
        <w:t> </w:t>
      </w:r>
      <w:r>
        <w:rPr>
          <w:color w:val="231F20"/>
          <w:w w:val="105"/>
        </w:rPr>
        <w:t>tình</w:t>
      </w:r>
      <w:r>
        <w:rPr>
          <w:color w:val="231F20"/>
          <w:spacing w:val="-6"/>
          <w:w w:val="105"/>
        </w:rPr>
        <w:t> </w:t>
      </w:r>
      <w:r>
        <w:rPr>
          <w:color w:val="231F20"/>
          <w:w w:val="105"/>
        </w:rPr>
        <w:t>duyên</w:t>
      </w:r>
      <w:r>
        <w:rPr>
          <w:color w:val="231F20"/>
          <w:spacing w:val="-6"/>
          <w:w w:val="105"/>
        </w:rPr>
        <w:t> </w:t>
      </w:r>
      <w:r>
        <w:rPr>
          <w:color w:val="231F20"/>
          <w:w w:val="105"/>
        </w:rPr>
        <w:t>thành</w:t>
      </w:r>
      <w:r>
        <w:rPr>
          <w:color w:val="231F20"/>
          <w:spacing w:val="-6"/>
          <w:w w:val="105"/>
        </w:rPr>
        <w:t> </w:t>
      </w:r>
      <w:r>
        <w:rPr>
          <w:color w:val="231F20"/>
          <w:w w:val="105"/>
        </w:rPr>
        <w:t>pháp</w:t>
      </w:r>
      <w:r>
        <w:rPr>
          <w:color w:val="231F20"/>
          <w:spacing w:val="-6"/>
          <w:w w:val="105"/>
        </w:rPr>
        <w:t> </w:t>
      </w:r>
      <w:r>
        <w:rPr>
          <w:color w:val="231F20"/>
          <w:w w:val="105"/>
        </w:rPr>
        <w:t>duyên, </w:t>
      </w:r>
      <w:r>
        <w:rPr>
          <w:color w:val="231F20"/>
          <w:w w:val="110"/>
        </w:rPr>
        <w:t>chuyển</w:t>
      </w:r>
      <w:r>
        <w:rPr>
          <w:color w:val="231F20"/>
          <w:spacing w:val="-16"/>
          <w:w w:val="110"/>
        </w:rPr>
        <w:t> </w:t>
      </w:r>
      <w:r>
        <w:rPr>
          <w:color w:val="231F20"/>
          <w:w w:val="110"/>
        </w:rPr>
        <w:t>biến</w:t>
      </w:r>
      <w:r>
        <w:rPr>
          <w:color w:val="231F20"/>
          <w:spacing w:val="-16"/>
          <w:w w:val="110"/>
        </w:rPr>
        <w:t> </w:t>
      </w:r>
      <w:r>
        <w:rPr>
          <w:color w:val="231F20"/>
          <w:w w:val="110"/>
        </w:rPr>
        <w:t>người</w:t>
      </w:r>
      <w:r>
        <w:rPr>
          <w:color w:val="231F20"/>
          <w:spacing w:val="-16"/>
          <w:w w:val="110"/>
        </w:rPr>
        <w:t> </w:t>
      </w:r>
      <w:r>
        <w:rPr>
          <w:color w:val="231F20"/>
          <w:w w:val="110"/>
        </w:rPr>
        <w:t>nhà,</w:t>
      </w:r>
      <w:r>
        <w:rPr>
          <w:color w:val="231F20"/>
          <w:spacing w:val="-16"/>
          <w:w w:val="110"/>
        </w:rPr>
        <w:t> </w:t>
      </w:r>
      <w:r>
        <w:rPr>
          <w:color w:val="231F20"/>
          <w:w w:val="110"/>
        </w:rPr>
        <w:t>quyến</w:t>
      </w:r>
      <w:r>
        <w:rPr>
          <w:color w:val="231F20"/>
          <w:spacing w:val="-16"/>
          <w:w w:val="110"/>
        </w:rPr>
        <w:t> </w:t>
      </w:r>
      <w:r>
        <w:rPr>
          <w:color w:val="231F20"/>
          <w:w w:val="110"/>
        </w:rPr>
        <w:t>thuộc</w:t>
      </w:r>
      <w:r>
        <w:rPr>
          <w:color w:val="231F20"/>
          <w:spacing w:val="-16"/>
          <w:w w:val="110"/>
        </w:rPr>
        <w:t> </w:t>
      </w:r>
      <w:r>
        <w:rPr>
          <w:color w:val="231F20"/>
          <w:w w:val="110"/>
        </w:rPr>
        <w:t>thành</w:t>
      </w:r>
      <w:r>
        <w:rPr>
          <w:color w:val="231F20"/>
          <w:spacing w:val="-16"/>
          <w:w w:val="110"/>
        </w:rPr>
        <w:t> </w:t>
      </w:r>
      <w:r>
        <w:rPr>
          <w:color w:val="231F20"/>
          <w:w w:val="110"/>
        </w:rPr>
        <w:t>pháp</w:t>
      </w:r>
      <w:r>
        <w:rPr>
          <w:color w:val="231F20"/>
          <w:spacing w:val="-16"/>
          <w:w w:val="110"/>
        </w:rPr>
        <w:t> </w:t>
      </w:r>
      <w:r>
        <w:rPr>
          <w:color w:val="231F20"/>
          <w:w w:val="110"/>
        </w:rPr>
        <w:t>lữ,</w:t>
      </w:r>
      <w:r>
        <w:rPr>
          <w:color w:val="231F20"/>
          <w:spacing w:val="-16"/>
          <w:w w:val="110"/>
        </w:rPr>
        <w:t> </w:t>
      </w:r>
      <w:r>
        <w:rPr>
          <w:color w:val="231F20"/>
          <w:w w:val="110"/>
        </w:rPr>
        <w:t>thành </w:t>
      </w:r>
      <w:r>
        <w:rPr>
          <w:color w:val="231F20"/>
          <w:w w:val="105"/>
        </w:rPr>
        <w:t>đồng</w:t>
      </w:r>
      <w:r>
        <w:rPr>
          <w:color w:val="231F20"/>
          <w:spacing w:val="-23"/>
          <w:w w:val="105"/>
        </w:rPr>
        <w:t> </w:t>
      </w:r>
      <w:r>
        <w:rPr>
          <w:color w:val="231F20"/>
          <w:w w:val="105"/>
        </w:rPr>
        <w:t>tham</w:t>
      </w:r>
      <w:r>
        <w:rPr>
          <w:color w:val="231F20"/>
          <w:spacing w:val="-22"/>
          <w:w w:val="105"/>
        </w:rPr>
        <w:t> </w:t>
      </w:r>
      <w:r>
        <w:rPr>
          <w:color w:val="231F20"/>
          <w:w w:val="105"/>
        </w:rPr>
        <w:t>đạo</w:t>
      </w:r>
      <w:r>
        <w:rPr>
          <w:color w:val="231F20"/>
          <w:spacing w:val="-22"/>
          <w:w w:val="105"/>
        </w:rPr>
        <w:t> </w:t>
      </w:r>
      <w:r>
        <w:rPr>
          <w:color w:val="231F20"/>
          <w:w w:val="105"/>
        </w:rPr>
        <w:t>hữu,</w:t>
      </w:r>
      <w:r>
        <w:rPr>
          <w:color w:val="231F20"/>
          <w:spacing w:val="-23"/>
          <w:w w:val="105"/>
        </w:rPr>
        <w:t> </w:t>
      </w:r>
      <w:r>
        <w:rPr>
          <w:color w:val="231F20"/>
          <w:w w:val="105"/>
        </w:rPr>
        <w:t>cùng</w:t>
      </w:r>
      <w:r>
        <w:rPr>
          <w:color w:val="231F20"/>
          <w:spacing w:val="-22"/>
          <w:w w:val="105"/>
        </w:rPr>
        <w:t> </w:t>
      </w:r>
      <w:r>
        <w:rPr>
          <w:color w:val="231F20"/>
          <w:w w:val="105"/>
        </w:rPr>
        <w:t>sinh</w:t>
      </w:r>
      <w:r>
        <w:rPr>
          <w:color w:val="231F20"/>
          <w:spacing w:val="-22"/>
          <w:w w:val="105"/>
        </w:rPr>
        <w:t> </w:t>
      </w:r>
      <w:r>
        <w:rPr>
          <w:color w:val="231F20"/>
          <w:w w:val="105"/>
        </w:rPr>
        <w:t>về</w:t>
      </w:r>
      <w:r>
        <w:rPr>
          <w:color w:val="231F20"/>
          <w:spacing w:val="-23"/>
          <w:w w:val="105"/>
        </w:rPr>
        <w:t> </w:t>
      </w:r>
      <w:r>
        <w:rPr>
          <w:color w:val="231F20"/>
          <w:w w:val="105"/>
        </w:rPr>
        <w:t>cõi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tốt</w:t>
      </w:r>
      <w:r>
        <w:rPr>
          <w:color w:val="231F20"/>
          <w:spacing w:val="-22"/>
          <w:w w:val="105"/>
        </w:rPr>
        <w:t> </w:t>
      </w:r>
      <w:r>
        <w:rPr>
          <w:color w:val="231F20"/>
          <w:w w:val="105"/>
        </w:rPr>
        <w:t>hơn</w:t>
      </w:r>
      <w:r>
        <w:rPr>
          <w:color w:val="231F20"/>
          <w:spacing w:val="-22"/>
          <w:w w:val="105"/>
        </w:rPr>
        <w:t> </w:t>
      </w:r>
      <w:r>
        <w:rPr>
          <w:color w:val="231F20"/>
          <w:w w:val="105"/>
        </w:rPr>
        <w:t>nhiều! Trong</w:t>
      </w:r>
      <w:r>
        <w:rPr>
          <w:color w:val="231F20"/>
          <w:spacing w:val="-5"/>
          <w:w w:val="105"/>
        </w:rPr>
        <w:t> </w:t>
      </w:r>
      <w:r>
        <w:rPr>
          <w:color w:val="231F20"/>
          <w:w w:val="105"/>
        </w:rPr>
        <w:t>một</w:t>
      </w:r>
      <w:r>
        <w:rPr>
          <w:color w:val="231F20"/>
          <w:spacing w:val="-6"/>
          <w:w w:val="105"/>
        </w:rPr>
        <w:t> </w:t>
      </w:r>
      <w:r>
        <w:rPr>
          <w:color w:val="231F20"/>
          <w:w w:val="105"/>
        </w:rPr>
        <w:t>đời</w:t>
      </w:r>
      <w:r>
        <w:rPr>
          <w:color w:val="231F20"/>
          <w:spacing w:val="-5"/>
          <w:w w:val="105"/>
        </w:rPr>
        <w:t> </w:t>
      </w:r>
      <w:r>
        <w:rPr>
          <w:color w:val="231F20"/>
          <w:w w:val="105"/>
        </w:rPr>
        <w:t>này,</w:t>
      </w:r>
      <w:r>
        <w:rPr>
          <w:color w:val="231F20"/>
          <w:spacing w:val="-5"/>
          <w:w w:val="105"/>
        </w:rPr>
        <w:t> </w:t>
      </w:r>
      <w:r>
        <w:rPr>
          <w:color w:val="231F20"/>
          <w:w w:val="105"/>
        </w:rPr>
        <w:t>dẫu</w:t>
      </w:r>
      <w:r>
        <w:rPr>
          <w:color w:val="231F20"/>
          <w:spacing w:val="-5"/>
          <w:w w:val="105"/>
        </w:rPr>
        <w:t> </w:t>
      </w:r>
      <w:r>
        <w:rPr>
          <w:color w:val="231F20"/>
          <w:w w:val="105"/>
        </w:rPr>
        <w:t>tình</w:t>
      </w:r>
      <w:r>
        <w:rPr>
          <w:color w:val="231F20"/>
          <w:spacing w:val="-5"/>
          <w:w w:val="105"/>
        </w:rPr>
        <w:t> </w:t>
      </w:r>
      <w:r>
        <w:rPr>
          <w:color w:val="231F20"/>
          <w:w w:val="105"/>
        </w:rPr>
        <w:t>duyên</w:t>
      </w:r>
      <w:r>
        <w:rPr>
          <w:color w:val="231F20"/>
          <w:spacing w:val="-5"/>
          <w:w w:val="105"/>
        </w:rPr>
        <w:t> </w:t>
      </w:r>
      <w:r>
        <w:rPr>
          <w:color w:val="231F20"/>
          <w:w w:val="105"/>
        </w:rPr>
        <w:t>sâu</w:t>
      </w:r>
      <w:r>
        <w:rPr>
          <w:color w:val="231F20"/>
          <w:spacing w:val="-6"/>
          <w:w w:val="105"/>
        </w:rPr>
        <w:t> </w:t>
      </w:r>
      <w:r>
        <w:rPr>
          <w:color w:val="231F20"/>
          <w:w w:val="105"/>
        </w:rPr>
        <w:t>đậm</w:t>
      </w:r>
      <w:r>
        <w:rPr>
          <w:color w:val="231F20"/>
          <w:spacing w:val="-5"/>
          <w:w w:val="105"/>
        </w:rPr>
        <w:t> </w:t>
      </w:r>
      <w:r>
        <w:rPr>
          <w:color w:val="231F20"/>
          <w:w w:val="105"/>
        </w:rPr>
        <w:t>đến</w:t>
      </w:r>
      <w:r>
        <w:rPr>
          <w:color w:val="231F20"/>
          <w:spacing w:val="-5"/>
          <w:w w:val="105"/>
        </w:rPr>
        <w:t> </w:t>
      </w:r>
      <w:r>
        <w:rPr>
          <w:color w:val="231F20"/>
          <w:w w:val="105"/>
        </w:rPr>
        <w:t>đâu</w:t>
      </w:r>
      <w:r>
        <w:rPr>
          <w:color w:val="231F20"/>
          <w:spacing w:val="-5"/>
          <w:w w:val="105"/>
        </w:rPr>
        <w:t> </w:t>
      </w:r>
      <w:r>
        <w:rPr>
          <w:color w:val="231F20"/>
          <w:w w:val="105"/>
        </w:rPr>
        <w:t>đi</w:t>
      </w:r>
      <w:r>
        <w:rPr>
          <w:color w:val="231F20"/>
          <w:spacing w:val="-5"/>
          <w:w w:val="105"/>
        </w:rPr>
        <w:t> </w:t>
      </w:r>
      <w:r>
        <w:rPr>
          <w:color w:val="231F20"/>
          <w:w w:val="105"/>
        </w:rPr>
        <w:t>nữa, chết</w:t>
      </w:r>
      <w:r>
        <w:rPr>
          <w:color w:val="231F20"/>
          <w:spacing w:val="-23"/>
          <w:w w:val="105"/>
        </w:rPr>
        <w:t> </w:t>
      </w:r>
      <w:r>
        <w:rPr>
          <w:color w:val="231F20"/>
          <w:w w:val="105"/>
        </w:rPr>
        <w:t>rồi</w:t>
      </w:r>
      <w:r>
        <w:rPr>
          <w:color w:val="231F20"/>
          <w:spacing w:val="-22"/>
          <w:w w:val="105"/>
        </w:rPr>
        <w:t> </w:t>
      </w:r>
      <w:r>
        <w:rPr>
          <w:color w:val="231F20"/>
          <w:w w:val="105"/>
        </w:rPr>
        <w:t>là</w:t>
      </w:r>
      <w:r>
        <w:rPr>
          <w:color w:val="231F20"/>
          <w:spacing w:val="-22"/>
          <w:w w:val="105"/>
        </w:rPr>
        <w:t> </w:t>
      </w:r>
      <w:r>
        <w:rPr>
          <w:color w:val="231F20"/>
          <w:w w:val="105"/>
        </w:rPr>
        <w:t>phải</w:t>
      </w:r>
      <w:r>
        <w:rPr>
          <w:color w:val="231F20"/>
          <w:spacing w:val="-23"/>
          <w:w w:val="105"/>
        </w:rPr>
        <w:t> </w:t>
      </w:r>
      <w:r>
        <w:rPr>
          <w:color w:val="231F20"/>
          <w:w w:val="105"/>
        </w:rPr>
        <w:t>chia</w:t>
      </w:r>
      <w:r>
        <w:rPr>
          <w:color w:val="231F20"/>
          <w:spacing w:val="-22"/>
          <w:w w:val="105"/>
        </w:rPr>
        <w:t> </w:t>
      </w:r>
      <w:r>
        <w:rPr>
          <w:color w:val="231F20"/>
          <w:w w:val="105"/>
        </w:rPr>
        <w:t>tay,</w:t>
      </w:r>
      <w:r>
        <w:rPr>
          <w:color w:val="231F20"/>
          <w:spacing w:val="-22"/>
          <w:w w:val="105"/>
        </w:rPr>
        <w:t> </w:t>
      </w:r>
      <w:r>
        <w:rPr>
          <w:color w:val="231F20"/>
          <w:w w:val="105"/>
        </w:rPr>
        <w:t>còn</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ở</w:t>
      </w:r>
      <w:r>
        <w:rPr>
          <w:color w:val="231F20"/>
          <w:spacing w:val="-23"/>
          <w:w w:val="105"/>
        </w:rPr>
        <w:t> </w:t>
      </w:r>
      <w:r>
        <w:rPr>
          <w:color w:val="231F20"/>
          <w:w w:val="105"/>
        </w:rPr>
        <w:t>chung</w:t>
      </w:r>
      <w:r>
        <w:rPr>
          <w:color w:val="231F20"/>
          <w:spacing w:val="-22"/>
          <w:w w:val="105"/>
        </w:rPr>
        <w:t> </w:t>
      </w:r>
      <w:r>
        <w:rPr>
          <w:color w:val="231F20"/>
          <w:w w:val="105"/>
        </w:rPr>
        <w:t>với</w:t>
      </w:r>
      <w:r>
        <w:rPr>
          <w:color w:val="231F20"/>
          <w:spacing w:val="-22"/>
          <w:w w:val="105"/>
        </w:rPr>
        <w:t> </w:t>
      </w:r>
      <w:r>
        <w:rPr>
          <w:color w:val="231F20"/>
          <w:w w:val="105"/>
        </w:rPr>
        <w:t>nhau</w:t>
      </w:r>
      <w:r>
        <w:rPr>
          <w:color w:val="231F20"/>
          <w:spacing w:val="-23"/>
          <w:w w:val="105"/>
        </w:rPr>
        <w:t> </w:t>
      </w:r>
      <w:r>
        <w:rPr>
          <w:color w:val="231F20"/>
          <w:w w:val="105"/>
        </w:rPr>
        <w:t>nữa</w:t>
      </w:r>
      <w:r>
        <w:rPr>
          <w:color w:val="231F20"/>
          <w:spacing w:val="-22"/>
          <w:w w:val="105"/>
        </w:rPr>
        <w:t> </w:t>
      </w:r>
      <w:r>
        <w:rPr>
          <w:color w:val="231F20"/>
          <w:w w:val="105"/>
        </w:rPr>
        <w:t>hay chăng?</w:t>
      </w:r>
      <w:r>
        <w:rPr>
          <w:color w:val="231F20"/>
          <w:spacing w:val="-15"/>
          <w:w w:val="105"/>
        </w:rPr>
        <w:t> </w:t>
      </w:r>
      <w:r>
        <w:rPr>
          <w:color w:val="231F20"/>
          <w:w w:val="105"/>
        </w:rPr>
        <w:t>Nhưng</w:t>
      </w:r>
      <w:r>
        <w:rPr>
          <w:color w:val="231F20"/>
          <w:spacing w:val="-15"/>
          <w:w w:val="105"/>
        </w:rPr>
        <w:t> </w:t>
      </w:r>
      <w:r>
        <w:rPr>
          <w:color w:val="231F20"/>
          <w:w w:val="105"/>
        </w:rPr>
        <w:t>sinh</w:t>
      </w:r>
      <w:r>
        <w:rPr>
          <w:color w:val="231F20"/>
          <w:spacing w:val="-15"/>
          <w:w w:val="105"/>
        </w:rPr>
        <w:t> </w:t>
      </w:r>
      <w:r>
        <w:rPr>
          <w:color w:val="231F20"/>
          <w:w w:val="105"/>
        </w:rPr>
        <w:t>về</w:t>
      </w:r>
      <w:r>
        <w:rPr>
          <w:color w:val="231F20"/>
          <w:spacing w:val="-15"/>
          <w:w w:val="105"/>
        </w:rPr>
        <w:t>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5"/>
          <w:w w:val="105"/>
        </w:rPr>
        <w:t> </w:t>
      </w:r>
      <w:r>
        <w:rPr>
          <w:color w:val="231F20"/>
          <w:w w:val="105"/>
        </w:rPr>
        <w:t>sẽ</w:t>
      </w:r>
      <w:r>
        <w:rPr>
          <w:color w:val="231F20"/>
          <w:spacing w:val="-15"/>
          <w:w w:val="105"/>
        </w:rPr>
        <w:t> </w:t>
      </w:r>
      <w:r>
        <w:rPr>
          <w:color w:val="231F20"/>
          <w:w w:val="105"/>
        </w:rPr>
        <w:t>thật sự</w:t>
      </w:r>
      <w:r>
        <w:rPr>
          <w:color w:val="231F20"/>
          <w:spacing w:val="-5"/>
          <w:w w:val="105"/>
        </w:rPr>
        <w:t> </w:t>
      </w:r>
      <w:r>
        <w:rPr>
          <w:color w:val="231F20"/>
          <w:w w:val="105"/>
        </w:rPr>
        <w:t>vĩnh</w:t>
      </w:r>
      <w:r>
        <w:rPr>
          <w:color w:val="231F20"/>
          <w:spacing w:val="-5"/>
          <w:w w:val="105"/>
        </w:rPr>
        <w:t> </w:t>
      </w:r>
      <w:r>
        <w:rPr>
          <w:color w:val="231F20"/>
          <w:w w:val="105"/>
        </w:rPr>
        <w:t>viễn</w:t>
      </w:r>
      <w:r>
        <w:rPr>
          <w:color w:val="231F20"/>
          <w:spacing w:val="-5"/>
          <w:w w:val="105"/>
        </w:rPr>
        <w:t> </w:t>
      </w:r>
      <w:r>
        <w:rPr>
          <w:color w:val="231F20"/>
          <w:w w:val="105"/>
        </w:rPr>
        <w:t>ở</w:t>
      </w:r>
      <w:r>
        <w:rPr>
          <w:color w:val="231F20"/>
          <w:spacing w:val="-5"/>
          <w:w w:val="105"/>
        </w:rPr>
        <w:t> </w:t>
      </w:r>
      <w:r>
        <w:rPr>
          <w:color w:val="231F20"/>
          <w:w w:val="105"/>
        </w:rPr>
        <w:t>cùng</w:t>
      </w:r>
      <w:r>
        <w:rPr>
          <w:color w:val="231F20"/>
          <w:spacing w:val="-5"/>
          <w:w w:val="105"/>
        </w:rPr>
        <w:t> </w:t>
      </w:r>
      <w:r>
        <w:rPr>
          <w:color w:val="231F20"/>
          <w:w w:val="105"/>
        </w:rPr>
        <w:t>một</w:t>
      </w:r>
      <w:r>
        <w:rPr>
          <w:color w:val="231F20"/>
          <w:spacing w:val="-5"/>
          <w:w w:val="105"/>
        </w:rPr>
        <w:t> </w:t>
      </w:r>
      <w:r>
        <w:rPr>
          <w:color w:val="231F20"/>
          <w:w w:val="105"/>
        </w:rPr>
        <w:t>chỗ.</w:t>
      </w:r>
      <w:r>
        <w:rPr>
          <w:color w:val="231F20"/>
          <w:spacing w:val="-5"/>
          <w:w w:val="105"/>
        </w:rPr>
        <w:t> </w:t>
      </w:r>
      <w:r>
        <w:rPr>
          <w:color w:val="231F20"/>
          <w:w w:val="105"/>
        </w:rPr>
        <w:t>Bất</w:t>
      </w:r>
      <w:r>
        <w:rPr>
          <w:color w:val="231F20"/>
          <w:spacing w:val="-5"/>
          <w:w w:val="105"/>
        </w:rPr>
        <w:t> </w:t>
      </w:r>
      <w:r>
        <w:rPr>
          <w:color w:val="231F20"/>
          <w:w w:val="105"/>
        </w:rPr>
        <w:t>luận</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ứng</w:t>
      </w:r>
      <w:r>
        <w:rPr>
          <w:color w:val="231F20"/>
          <w:spacing w:val="-5"/>
          <w:w w:val="105"/>
        </w:rPr>
        <w:t> </w:t>
      </w:r>
      <w:r>
        <w:rPr>
          <w:color w:val="231F20"/>
          <w:w w:val="105"/>
        </w:rPr>
        <w:t>hóa</w:t>
      </w:r>
      <w:r>
        <w:rPr>
          <w:color w:val="231F20"/>
          <w:spacing w:val="-5"/>
          <w:w w:val="105"/>
        </w:rPr>
        <w:t> </w:t>
      </w:r>
      <w:r>
        <w:rPr>
          <w:color w:val="231F20"/>
          <w:w w:val="105"/>
        </w:rPr>
        <w:t>trong </w:t>
      </w:r>
      <w:r>
        <w:rPr>
          <w:color w:val="231F20"/>
          <w:w w:val="110"/>
        </w:rPr>
        <w:t>đường</w:t>
      </w:r>
      <w:r>
        <w:rPr>
          <w:color w:val="231F20"/>
          <w:spacing w:val="-23"/>
          <w:w w:val="110"/>
        </w:rPr>
        <w:t> </w:t>
      </w:r>
      <w:r>
        <w:rPr>
          <w:color w:val="231F20"/>
          <w:w w:val="110"/>
        </w:rPr>
        <w:t>nào,</w:t>
      </w:r>
      <w:r>
        <w:rPr>
          <w:color w:val="231F20"/>
          <w:spacing w:val="-23"/>
          <w:w w:val="110"/>
        </w:rPr>
        <w:t> </w:t>
      </w:r>
      <w:r>
        <w:rPr>
          <w:color w:val="231F20"/>
          <w:w w:val="110"/>
        </w:rPr>
        <w:t>đều</w:t>
      </w:r>
      <w:r>
        <w:rPr>
          <w:color w:val="231F20"/>
          <w:spacing w:val="-23"/>
          <w:w w:val="110"/>
        </w:rPr>
        <w:t> </w:t>
      </w:r>
      <w:r>
        <w:rPr>
          <w:color w:val="231F20"/>
          <w:w w:val="110"/>
        </w:rPr>
        <w:t>có</w:t>
      </w:r>
      <w:r>
        <w:rPr>
          <w:color w:val="231F20"/>
          <w:spacing w:val="-23"/>
          <w:w w:val="110"/>
        </w:rPr>
        <w:t> </w:t>
      </w:r>
      <w:r>
        <w:rPr>
          <w:color w:val="231F20"/>
          <w:w w:val="110"/>
        </w:rPr>
        <w:t>thể</w:t>
      </w:r>
      <w:r>
        <w:rPr>
          <w:color w:val="231F20"/>
          <w:spacing w:val="-23"/>
          <w:w w:val="110"/>
        </w:rPr>
        <w:t> </w:t>
      </w:r>
      <w:r>
        <w:rPr>
          <w:color w:val="231F20"/>
          <w:w w:val="110"/>
        </w:rPr>
        <w:t>thấy</w:t>
      </w:r>
      <w:r>
        <w:rPr>
          <w:color w:val="231F20"/>
          <w:spacing w:val="-23"/>
          <w:w w:val="110"/>
        </w:rPr>
        <w:t> </w:t>
      </w:r>
      <w:r>
        <w:rPr>
          <w:color w:val="231F20"/>
          <w:w w:val="110"/>
        </w:rPr>
        <w:t>rõ</w:t>
      </w:r>
      <w:r>
        <w:rPr>
          <w:color w:val="231F20"/>
          <w:spacing w:val="-23"/>
          <w:w w:val="110"/>
        </w:rPr>
        <w:t> </w:t>
      </w:r>
      <w:r>
        <w:rPr>
          <w:color w:val="231F20"/>
          <w:w w:val="110"/>
        </w:rPr>
        <w:t>ràng,</w:t>
      </w:r>
      <w:r>
        <w:rPr>
          <w:color w:val="231F20"/>
          <w:spacing w:val="-23"/>
          <w:w w:val="110"/>
        </w:rPr>
        <w:t> </w:t>
      </w:r>
      <w:r>
        <w:rPr>
          <w:color w:val="231F20"/>
          <w:w w:val="110"/>
        </w:rPr>
        <w:t>họ</w:t>
      </w:r>
      <w:r>
        <w:rPr>
          <w:color w:val="231F20"/>
          <w:spacing w:val="-23"/>
          <w:w w:val="110"/>
        </w:rPr>
        <w:t> </w:t>
      </w:r>
      <w:r>
        <w:rPr>
          <w:color w:val="231F20"/>
          <w:w w:val="110"/>
        </w:rPr>
        <w:t>cần</w:t>
      </w:r>
      <w:r>
        <w:rPr>
          <w:color w:val="231F20"/>
          <w:spacing w:val="-23"/>
          <w:w w:val="110"/>
        </w:rPr>
        <w:t> </w:t>
      </w:r>
      <w:r>
        <w:rPr>
          <w:color w:val="231F20"/>
          <w:w w:val="110"/>
        </w:rPr>
        <w:t>giúp</w:t>
      </w:r>
      <w:r>
        <w:rPr>
          <w:color w:val="231F20"/>
          <w:spacing w:val="-22"/>
          <w:w w:val="110"/>
        </w:rPr>
        <w:t> </w:t>
      </w:r>
      <w:r>
        <w:rPr>
          <w:color w:val="231F20"/>
          <w:w w:val="110"/>
        </w:rPr>
        <w:t>đỡ,</w:t>
      </w:r>
      <w:r>
        <w:rPr>
          <w:color w:val="231F20"/>
          <w:spacing w:val="-23"/>
          <w:w w:val="110"/>
        </w:rPr>
        <w:t> </w:t>
      </w:r>
      <w:r>
        <w:rPr>
          <w:color w:val="231F20"/>
          <w:w w:val="110"/>
        </w:rPr>
        <w:t>quý</w:t>
      </w:r>
      <w:r>
        <w:rPr>
          <w:color w:val="231F20"/>
          <w:spacing w:val="-23"/>
          <w:w w:val="110"/>
        </w:rPr>
        <w:t> </w:t>
      </w:r>
      <w:r>
        <w:rPr>
          <w:color w:val="231F20"/>
          <w:w w:val="110"/>
        </w:rPr>
        <w:t>vị </w:t>
      </w:r>
      <w:r>
        <w:rPr>
          <w:color w:val="231F20"/>
          <w:spacing w:val="-2"/>
          <w:w w:val="110"/>
        </w:rPr>
        <w:t>bèn</w:t>
      </w:r>
      <w:r>
        <w:rPr>
          <w:color w:val="231F20"/>
          <w:spacing w:val="-23"/>
          <w:w w:val="110"/>
        </w:rPr>
        <w:t> </w:t>
      </w:r>
      <w:r>
        <w:rPr>
          <w:color w:val="231F20"/>
          <w:spacing w:val="-2"/>
          <w:w w:val="110"/>
        </w:rPr>
        <w:t>sinh</w:t>
      </w:r>
      <w:r>
        <w:rPr>
          <w:color w:val="231F20"/>
          <w:spacing w:val="-22"/>
          <w:w w:val="110"/>
        </w:rPr>
        <w:t> </w:t>
      </w:r>
      <w:r>
        <w:rPr>
          <w:color w:val="231F20"/>
          <w:spacing w:val="-2"/>
          <w:w w:val="110"/>
        </w:rPr>
        <w:t>trong</w:t>
      </w:r>
      <w:r>
        <w:rPr>
          <w:color w:val="231F20"/>
          <w:spacing w:val="-23"/>
          <w:w w:val="110"/>
        </w:rPr>
        <w:t> </w:t>
      </w:r>
      <w:r>
        <w:rPr>
          <w:color w:val="231F20"/>
          <w:spacing w:val="-2"/>
          <w:w w:val="110"/>
        </w:rPr>
        <w:t>cùng</w:t>
      </w:r>
      <w:r>
        <w:rPr>
          <w:color w:val="231F20"/>
          <w:spacing w:val="-22"/>
          <w:w w:val="110"/>
        </w:rPr>
        <w:t> </w:t>
      </w:r>
      <w:r>
        <w:rPr>
          <w:color w:val="231F20"/>
          <w:spacing w:val="-2"/>
          <w:w w:val="110"/>
        </w:rPr>
        <w:t>một</w:t>
      </w:r>
      <w:r>
        <w:rPr>
          <w:color w:val="231F20"/>
          <w:spacing w:val="-23"/>
          <w:w w:val="110"/>
        </w:rPr>
        <w:t> </w:t>
      </w:r>
      <w:r>
        <w:rPr>
          <w:color w:val="231F20"/>
          <w:spacing w:val="-2"/>
          <w:w w:val="110"/>
        </w:rPr>
        <w:t>đường</w:t>
      </w:r>
      <w:r>
        <w:rPr>
          <w:color w:val="231F20"/>
          <w:spacing w:val="-22"/>
          <w:w w:val="110"/>
        </w:rPr>
        <w:t> </w:t>
      </w:r>
      <w:r>
        <w:rPr>
          <w:color w:val="231F20"/>
          <w:spacing w:val="-2"/>
          <w:w w:val="110"/>
        </w:rPr>
        <w:t>với</w:t>
      </w:r>
      <w:r>
        <w:rPr>
          <w:color w:val="231F20"/>
          <w:spacing w:val="-23"/>
          <w:w w:val="110"/>
        </w:rPr>
        <w:t> </w:t>
      </w:r>
      <w:r>
        <w:rPr>
          <w:color w:val="231F20"/>
          <w:spacing w:val="-2"/>
          <w:w w:val="110"/>
        </w:rPr>
        <w:t>họ,</w:t>
      </w:r>
      <w:r>
        <w:rPr>
          <w:color w:val="231F20"/>
          <w:spacing w:val="-22"/>
          <w:w w:val="110"/>
        </w:rPr>
        <w:t> </w:t>
      </w:r>
      <w:r>
        <w:rPr>
          <w:color w:val="231F20"/>
          <w:spacing w:val="-2"/>
          <w:w w:val="110"/>
        </w:rPr>
        <w:t>giúp</w:t>
      </w:r>
      <w:r>
        <w:rPr>
          <w:color w:val="231F20"/>
          <w:spacing w:val="-23"/>
          <w:w w:val="110"/>
        </w:rPr>
        <w:t> </w:t>
      </w:r>
      <w:r>
        <w:rPr>
          <w:color w:val="231F20"/>
          <w:spacing w:val="-2"/>
          <w:w w:val="110"/>
        </w:rPr>
        <w:t>họ</w:t>
      </w:r>
      <w:r>
        <w:rPr>
          <w:color w:val="231F20"/>
          <w:spacing w:val="-22"/>
          <w:w w:val="110"/>
        </w:rPr>
        <w:t> </w:t>
      </w:r>
      <w:r>
        <w:rPr>
          <w:color w:val="231F20"/>
          <w:spacing w:val="-2"/>
          <w:w w:val="110"/>
        </w:rPr>
        <w:t>một</w:t>
      </w:r>
      <w:r>
        <w:rPr>
          <w:color w:val="231F20"/>
          <w:spacing w:val="-23"/>
          <w:w w:val="110"/>
        </w:rPr>
        <w:t> </w:t>
      </w:r>
      <w:r>
        <w:rPr>
          <w:color w:val="231F20"/>
          <w:spacing w:val="-2"/>
          <w:w w:val="110"/>
        </w:rPr>
        <w:t>tay.</w:t>
      </w:r>
    </w:p>
    <w:p>
      <w:pPr>
        <w:pStyle w:val="BodyText"/>
        <w:spacing w:line="283" w:lineRule="auto" w:before="129"/>
        <w:ind w:left="113" w:right="394" w:firstLine="453"/>
      </w:pPr>
      <w:r>
        <w:rPr>
          <w:color w:val="231F20"/>
          <w:w w:val="105"/>
        </w:rPr>
        <w:t>Thuở</w:t>
      </w:r>
      <w:r>
        <w:rPr>
          <w:color w:val="231F20"/>
          <w:spacing w:val="-23"/>
          <w:w w:val="105"/>
        </w:rPr>
        <w:t> </w:t>
      </w:r>
      <w:r>
        <w:rPr>
          <w:color w:val="231F20"/>
          <w:w w:val="105"/>
        </w:rPr>
        <w:t>ấy,</w:t>
      </w:r>
      <w:r>
        <w:rPr>
          <w:color w:val="231F20"/>
          <w:spacing w:val="-22"/>
          <w:w w:val="105"/>
        </w:rPr>
        <w:t> </w:t>
      </w:r>
      <w:r>
        <w:rPr>
          <w:color w:val="231F20"/>
          <w:w w:val="105"/>
        </w:rPr>
        <w:t>Phật</w:t>
      </w:r>
      <w:r>
        <w:rPr>
          <w:color w:val="231F20"/>
          <w:spacing w:val="-22"/>
          <w:w w:val="105"/>
        </w:rPr>
        <w:t> </w:t>
      </w:r>
      <w:r>
        <w:rPr>
          <w:color w:val="231F20"/>
          <w:w w:val="105"/>
        </w:rPr>
        <w:t>Thích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thành</w:t>
      </w:r>
      <w:r>
        <w:rPr>
          <w:color w:val="231F20"/>
          <w:spacing w:val="-22"/>
          <w:w w:val="105"/>
        </w:rPr>
        <w:t> </w:t>
      </w:r>
      <w:r>
        <w:rPr>
          <w:color w:val="231F20"/>
          <w:w w:val="105"/>
        </w:rPr>
        <w:t>Phật</w:t>
      </w:r>
      <w:r>
        <w:rPr>
          <w:color w:val="231F20"/>
          <w:spacing w:val="-22"/>
          <w:w w:val="105"/>
        </w:rPr>
        <w:t> </w:t>
      </w:r>
      <w:r>
        <w:rPr>
          <w:color w:val="231F20"/>
          <w:w w:val="105"/>
        </w:rPr>
        <w:t>trong</w:t>
      </w:r>
      <w:r>
        <w:rPr>
          <w:color w:val="231F20"/>
          <w:spacing w:val="-23"/>
          <w:w w:val="105"/>
        </w:rPr>
        <w:t> </w:t>
      </w:r>
      <w:r>
        <w:rPr>
          <w:color w:val="231F20"/>
          <w:w w:val="105"/>
        </w:rPr>
        <w:t>thế</w:t>
      </w:r>
      <w:r>
        <w:rPr>
          <w:color w:val="231F20"/>
          <w:spacing w:val="-22"/>
          <w:w w:val="105"/>
        </w:rPr>
        <w:t> </w:t>
      </w:r>
      <w:r>
        <w:rPr>
          <w:color w:val="231F20"/>
          <w:w w:val="105"/>
        </w:rPr>
        <w:t>gian này,</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w:t>
      </w:r>
      <w:r>
        <w:rPr>
          <w:color w:val="231F20"/>
          <w:spacing w:val="-14"/>
          <w:w w:val="105"/>
        </w:rPr>
        <w:t> </w:t>
      </w:r>
      <w:r>
        <w:rPr>
          <w:color w:val="231F20"/>
          <w:w w:val="105"/>
        </w:rPr>
        <w:t>các</w:t>
      </w:r>
      <w:r>
        <w:rPr>
          <w:color w:val="231F20"/>
          <w:spacing w:val="-14"/>
          <w:w w:val="105"/>
        </w:rPr>
        <w:t> </w:t>
      </w:r>
      <w:r>
        <w:rPr>
          <w:color w:val="231F20"/>
          <w:w w:val="105"/>
        </w:rPr>
        <w:t>vị</w:t>
      </w:r>
      <w:r>
        <w:rPr>
          <w:color w:val="231F20"/>
          <w:spacing w:val="-14"/>
          <w:w w:val="105"/>
        </w:rPr>
        <w:t> </w:t>
      </w:r>
      <w:r>
        <w:rPr>
          <w:color w:val="231F20"/>
          <w:w w:val="105"/>
        </w:rPr>
        <w:t>đệ</w:t>
      </w:r>
      <w:r>
        <w:rPr>
          <w:color w:val="231F20"/>
          <w:spacing w:val="-14"/>
          <w:w w:val="105"/>
        </w:rPr>
        <w:t> </w:t>
      </w:r>
      <w:r>
        <w:rPr>
          <w:color w:val="231F20"/>
          <w:w w:val="105"/>
        </w:rPr>
        <w:t>tử</w:t>
      </w:r>
      <w:r>
        <w:rPr>
          <w:color w:val="231F20"/>
          <w:spacing w:val="-15"/>
          <w:w w:val="105"/>
        </w:rPr>
        <w:t> </w:t>
      </w:r>
      <w:r>
        <w:rPr>
          <w:color w:val="231F20"/>
          <w:w w:val="105"/>
        </w:rPr>
        <w:t>gồm</w:t>
      </w:r>
      <w:r>
        <w:rPr>
          <w:color w:val="231F20"/>
          <w:spacing w:val="-16"/>
          <w:w w:val="105"/>
        </w:rPr>
        <w:t> </w:t>
      </w:r>
      <w:r>
        <w:rPr>
          <w:color w:val="231F20"/>
          <w:w w:val="105"/>
        </w:rPr>
        <w:t>1.255</w:t>
      </w:r>
      <w:r>
        <w:rPr>
          <w:color w:val="231F20"/>
          <w:spacing w:val="-14"/>
          <w:w w:val="105"/>
        </w:rPr>
        <w:t> </w:t>
      </w:r>
      <w:r>
        <w:rPr>
          <w:color w:val="231F20"/>
          <w:w w:val="105"/>
        </w:rPr>
        <w:t>vị,</w:t>
      </w:r>
      <w:r>
        <w:rPr>
          <w:color w:val="231F20"/>
          <w:spacing w:val="-14"/>
          <w:w w:val="105"/>
        </w:rPr>
        <w:t> </w:t>
      </w:r>
      <w:r>
        <w:rPr>
          <w:color w:val="231F20"/>
          <w:w w:val="105"/>
        </w:rPr>
        <w:t>đều</w:t>
      </w:r>
      <w:r>
        <w:rPr>
          <w:color w:val="231F20"/>
          <w:spacing w:val="-14"/>
          <w:w w:val="105"/>
        </w:rPr>
        <w:t> </w:t>
      </w:r>
      <w:r>
        <w:rPr>
          <w:color w:val="231F20"/>
          <w:w w:val="105"/>
        </w:rPr>
        <w:t>là</w:t>
      </w:r>
      <w:r>
        <w:rPr>
          <w:color w:val="231F20"/>
          <w:spacing w:val="-14"/>
          <w:w w:val="105"/>
        </w:rPr>
        <w:t> </w:t>
      </w:r>
      <w:r>
        <w:rPr>
          <w:color w:val="231F20"/>
          <w:w w:val="105"/>
        </w:rPr>
        <w:t>đồng</w:t>
      </w:r>
      <w:r>
        <w:rPr>
          <w:color w:val="231F20"/>
          <w:spacing w:val="-14"/>
          <w:w w:val="105"/>
        </w:rPr>
        <w:t> </w:t>
      </w:r>
      <w:r>
        <w:rPr>
          <w:color w:val="231F20"/>
          <w:w w:val="105"/>
        </w:rPr>
        <w:t>tham đạo</w:t>
      </w:r>
      <w:r>
        <w:rPr>
          <w:color w:val="231F20"/>
          <w:spacing w:val="-22"/>
          <w:w w:val="105"/>
        </w:rPr>
        <w:t> </w:t>
      </w:r>
      <w:r>
        <w:rPr>
          <w:color w:val="231F20"/>
          <w:w w:val="105"/>
        </w:rPr>
        <w:t>hữu</w:t>
      </w:r>
      <w:r>
        <w:rPr>
          <w:color w:val="231F20"/>
          <w:spacing w:val="-22"/>
          <w:w w:val="105"/>
        </w:rPr>
        <w:t> </w:t>
      </w:r>
      <w:r>
        <w:rPr>
          <w:color w:val="231F20"/>
          <w:w w:val="105"/>
        </w:rPr>
        <w:t>trong</w:t>
      </w:r>
      <w:r>
        <w:rPr>
          <w:color w:val="231F20"/>
          <w:spacing w:val="-22"/>
          <w:w w:val="105"/>
        </w:rPr>
        <w:t> </w:t>
      </w:r>
      <w:r>
        <w:rPr>
          <w:color w:val="231F20"/>
          <w:w w:val="105"/>
        </w:rPr>
        <w:t>đời</w:t>
      </w:r>
      <w:r>
        <w:rPr>
          <w:color w:val="231F20"/>
          <w:spacing w:val="-22"/>
          <w:w w:val="105"/>
        </w:rPr>
        <w:t> </w:t>
      </w:r>
      <w:r>
        <w:rPr>
          <w:color w:val="231F20"/>
          <w:w w:val="105"/>
        </w:rPr>
        <w:t>quá</w:t>
      </w:r>
      <w:r>
        <w:rPr>
          <w:color w:val="231F20"/>
          <w:spacing w:val="-22"/>
          <w:w w:val="105"/>
        </w:rPr>
        <w:t> </w:t>
      </w:r>
      <w:r>
        <w:rPr>
          <w:color w:val="231F20"/>
          <w:w w:val="105"/>
        </w:rPr>
        <w:t>khứ,</w:t>
      </w:r>
      <w:r>
        <w:rPr>
          <w:color w:val="231F20"/>
          <w:spacing w:val="-22"/>
          <w:w w:val="105"/>
        </w:rPr>
        <w:t> </w:t>
      </w:r>
      <w:r>
        <w:rPr>
          <w:color w:val="231F20"/>
          <w:w w:val="105"/>
        </w:rPr>
        <w:t>còn</w:t>
      </w:r>
      <w:r>
        <w:rPr>
          <w:color w:val="231F20"/>
          <w:spacing w:val="-22"/>
          <w:w w:val="105"/>
        </w:rPr>
        <w:t> </w:t>
      </w:r>
      <w:r>
        <w:rPr>
          <w:color w:val="231F20"/>
          <w:w w:val="105"/>
        </w:rPr>
        <w:t>có</w:t>
      </w:r>
      <w:r>
        <w:rPr>
          <w:color w:val="231F20"/>
          <w:spacing w:val="-22"/>
          <w:w w:val="105"/>
        </w:rPr>
        <w:t> </w:t>
      </w:r>
      <w:r>
        <w:rPr>
          <w:color w:val="231F20"/>
          <w:w w:val="105"/>
        </w:rPr>
        <w:t>hàng</w:t>
      </w:r>
      <w:r>
        <w:rPr>
          <w:color w:val="231F20"/>
          <w:spacing w:val="-22"/>
          <w:w w:val="105"/>
        </w:rPr>
        <w:t> </w:t>
      </w:r>
      <w:r>
        <w:rPr>
          <w:color w:val="231F20"/>
          <w:w w:val="105"/>
        </w:rPr>
        <w:t>tại</w:t>
      </w:r>
      <w:r>
        <w:rPr>
          <w:color w:val="231F20"/>
          <w:spacing w:val="-22"/>
          <w:w w:val="105"/>
        </w:rPr>
        <w:t> </w:t>
      </w:r>
      <w:r>
        <w:rPr>
          <w:color w:val="231F20"/>
          <w:w w:val="105"/>
        </w:rPr>
        <w:t>gia:</w:t>
      </w:r>
      <w:r>
        <w:rPr>
          <w:color w:val="231F20"/>
          <w:spacing w:val="-22"/>
          <w:w w:val="105"/>
        </w:rPr>
        <w:t> </w:t>
      </w:r>
      <w:r>
        <w:rPr>
          <w:color w:val="231F20"/>
          <w:w w:val="105"/>
        </w:rPr>
        <w:t>Quốc</w:t>
      </w:r>
      <w:r>
        <w:rPr>
          <w:color w:val="231F20"/>
          <w:spacing w:val="-22"/>
          <w:w w:val="105"/>
        </w:rPr>
        <w:t> </w:t>
      </w:r>
      <w:r>
        <w:rPr>
          <w:color w:val="231F20"/>
          <w:w w:val="105"/>
        </w:rPr>
        <w:t>vương, đại thần, cư sĩ hộ pháp, toàn là pháp quyến trong quá khứ. Do</w:t>
      </w:r>
      <w:r>
        <w:rPr>
          <w:color w:val="231F20"/>
          <w:spacing w:val="-23"/>
          <w:w w:val="105"/>
        </w:rPr>
        <w:t> </w:t>
      </w:r>
      <w:r>
        <w:rPr>
          <w:color w:val="231F20"/>
          <w:w w:val="105"/>
        </w:rPr>
        <w:t>vì</w:t>
      </w:r>
      <w:r>
        <w:rPr>
          <w:color w:val="231F20"/>
          <w:spacing w:val="-22"/>
          <w:w w:val="105"/>
        </w:rPr>
        <w:t> </w:t>
      </w:r>
      <w:r>
        <w:rPr>
          <w:color w:val="231F20"/>
          <w:w w:val="105"/>
        </w:rPr>
        <w:t>giúp</w:t>
      </w:r>
      <w:r>
        <w:rPr>
          <w:color w:val="231F20"/>
          <w:spacing w:val="-22"/>
          <w:w w:val="105"/>
        </w:rPr>
        <w:t> </w:t>
      </w:r>
      <w:r>
        <w:rPr>
          <w:color w:val="231F20"/>
          <w:w w:val="105"/>
        </w:rPr>
        <w:t>đỡ</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nên</w:t>
      </w:r>
      <w:r>
        <w:rPr>
          <w:color w:val="231F20"/>
          <w:spacing w:val="-23"/>
          <w:w w:val="105"/>
        </w:rPr>
        <w:t> </w:t>
      </w:r>
      <w:r>
        <w:rPr>
          <w:color w:val="231F20"/>
          <w:w w:val="105"/>
        </w:rPr>
        <w:t>giáo</w:t>
      </w:r>
      <w:r>
        <w:rPr>
          <w:color w:val="231F20"/>
          <w:spacing w:val="-22"/>
          <w:w w:val="105"/>
        </w:rPr>
        <w:t> </w:t>
      </w:r>
      <w:r>
        <w:rPr>
          <w:color w:val="231F20"/>
          <w:w w:val="105"/>
        </w:rPr>
        <w:t>hóa</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mới</w:t>
      </w:r>
      <w:r>
        <w:rPr>
          <w:color w:val="231F20"/>
          <w:spacing w:val="-22"/>
          <w:w w:val="105"/>
        </w:rPr>
        <w:t> </w:t>
      </w:r>
      <w:r>
        <w:rPr>
          <w:color w:val="231F20"/>
          <w:w w:val="105"/>
        </w:rPr>
        <w:t>được thuận</w:t>
      </w:r>
      <w:r>
        <w:rPr>
          <w:color w:val="231F20"/>
          <w:spacing w:val="-4"/>
          <w:w w:val="105"/>
        </w:rPr>
        <w:t> </w:t>
      </w:r>
      <w:r>
        <w:rPr>
          <w:color w:val="231F20"/>
          <w:w w:val="105"/>
        </w:rPr>
        <w:t>lợi</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4"/>
          <w:w w:val="105"/>
        </w:rPr>
        <w:t> </w:t>
      </w:r>
      <w:r>
        <w:rPr>
          <w:color w:val="231F20"/>
          <w:w w:val="105"/>
        </w:rPr>
        <w:t>Phải</w:t>
      </w:r>
      <w:r>
        <w:rPr>
          <w:color w:val="231F20"/>
          <w:spacing w:val="-4"/>
          <w:w w:val="105"/>
        </w:rPr>
        <w:t> </w:t>
      </w:r>
      <w:r>
        <w:rPr>
          <w:color w:val="231F20"/>
          <w:w w:val="105"/>
        </w:rPr>
        <w:t>hiểu</w:t>
      </w:r>
      <w:r>
        <w:rPr>
          <w:color w:val="231F20"/>
          <w:spacing w:val="-4"/>
          <w:w w:val="105"/>
        </w:rPr>
        <w:t> </w:t>
      </w:r>
      <w:r>
        <w:rPr>
          <w:color w:val="231F20"/>
          <w:w w:val="105"/>
        </w:rPr>
        <w:t>đạo</w:t>
      </w:r>
      <w:r>
        <w:rPr>
          <w:color w:val="231F20"/>
          <w:spacing w:val="-4"/>
          <w:w w:val="105"/>
        </w:rPr>
        <w:t> </w:t>
      </w:r>
      <w:r>
        <w:rPr>
          <w:color w:val="231F20"/>
          <w:w w:val="105"/>
        </w:rPr>
        <w:t>lý</w:t>
      </w:r>
      <w:r>
        <w:rPr>
          <w:color w:val="231F20"/>
          <w:spacing w:val="-4"/>
          <w:w w:val="105"/>
        </w:rPr>
        <w:t> </w:t>
      </w:r>
      <w:r>
        <w:rPr>
          <w:color w:val="231F20"/>
          <w:w w:val="105"/>
        </w:rPr>
        <w:t>này,</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sẽ</w:t>
      </w:r>
      <w:r>
        <w:rPr>
          <w:color w:val="231F20"/>
          <w:spacing w:val="-4"/>
          <w:w w:val="105"/>
        </w:rPr>
        <w:t> </w:t>
      </w:r>
      <w:r>
        <w:rPr>
          <w:color w:val="231F20"/>
          <w:w w:val="105"/>
        </w:rPr>
        <w:t>chuyển biến thành công.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07" w:firstLine="453"/>
      </w:pPr>
      <w:r>
        <w:rPr>
          <w:color w:val="231F20"/>
          <w:w w:val="105"/>
        </w:rPr>
        <w:t>“</w:t>
      </w:r>
      <w:r>
        <w:rPr>
          <w:i/>
          <w:color w:val="231F20"/>
          <w:w w:val="105"/>
        </w:rPr>
        <w:t>Thị tâm thị Phật, thị tâm tác Phật</w:t>
      </w:r>
      <w:r>
        <w:rPr>
          <w:color w:val="231F20"/>
          <w:w w:val="105"/>
        </w:rPr>
        <w:t>” (Tâm này là Phật, tâm</w:t>
      </w:r>
      <w:r>
        <w:rPr>
          <w:color w:val="231F20"/>
          <w:spacing w:val="-11"/>
          <w:w w:val="105"/>
        </w:rPr>
        <w:t> </w:t>
      </w:r>
      <w:r>
        <w:rPr>
          <w:color w:val="231F20"/>
          <w:w w:val="105"/>
        </w:rPr>
        <w:t>này</w:t>
      </w:r>
      <w:r>
        <w:rPr>
          <w:color w:val="231F20"/>
          <w:spacing w:val="-10"/>
          <w:w w:val="105"/>
        </w:rPr>
        <w:t> </w:t>
      </w:r>
      <w:r>
        <w:rPr>
          <w:color w:val="231F20"/>
          <w:w w:val="105"/>
        </w:rPr>
        <w:t>làm</w:t>
      </w:r>
      <w:r>
        <w:rPr>
          <w:color w:val="231F20"/>
          <w:spacing w:val="-11"/>
          <w:w w:val="105"/>
        </w:rPr>
        <w:t> </w:t>
      </w:r>
      <w:r>
        <w:rPr>
          <w:color w:val="231F20"/>
          <w:w w:val="105"/>
        </w:rPr>
        <w:t>Phật).</w:t>
      </w:r>
      <w:r>
        <w:rPr>
          <w:color w:val="231F20"/>
          <w:spacing w:val="-10"/>
          <w:w w:val="105"/>
        </w:rPr>
        <w:t> </w:t>
      </w:r>
      <w:r>
        <w:rPr>
          <w:color w:val="231F20"/>
          <w:w w:val="105"/>
        </w:rPr>
        <w:t>Đức</w:t>
      </w:r>
      <w:r>
        <w:rPr>
          <w:color w:val="231F20"/>
          <w:spacing w:val="-10"/>
          <w:w w:val="105"/>
        </w:rPr>
        <w:t> </w:t>
      </w:r>
      <w:r>
        <w:rPr>
          <w:color w:val="231F20"/>
          <w:w w:val="105"/>
        </w:rPr>
        <w:t>Thế</w:t>
      </w:r>
      <w:r>
        <w:rPr>
          <w:color w:val="231F20"/>
          <w:spacing w:val="-10"/>
          <w:w w:val="105"/>
        </w:rPr>
        <w:t> </w:t>
      </w:r>
      <w:r>
        <w:rPr>
          <w:color w:val="231F20"/>
          <w:w w:val="105"/>
        </w:rPr>
        <w:t>Tôn</w:t>
      </w:r>
      <w:r>
        <w:rPr>
          <w:color w:val="231F20"/>
          <w:spacing w:val="-10"/>
          <w:w w:val="105"/>
        </w:rPr>
        <w:t> </w:t>
      </w:r>
      <w:r>
        <w:rPr>
          <w:color w:val="231F20"/>
          <w:w w:val="105"/>
        </w:rPr>
        <w:t>đã</w:t>
      </w:r>
      <w:r>
        <w:rPr>
          <w:color w:val="231F20"/>
          <w:spacing w:val="-10"/>
          <w:w w:val="105"/>
        </w:rPr>
        <w:t> </w:t>
      </w:r>
      <w:r>
        <w:rPr>
          <w:color w:val="231F20"/>
          <w:w w:val="105"/>
        </w:rPr>
        <w:t>nói</w:t>
      </w:r>
      <w:r>
        <w:rPr>
          <w:color w:val="231F20"/>
          <w:spacing w:val="-10"/>
          <w:w w:val="105"/>
        </w:rPr>
        <w:t> </w:t>
      </w:r>
      <w:r>
        <w:rPr>
          <w:color w:val="231F20"/>
          <w:w w:val="105"/>
        </w:rPr>
        <w:t>câu</w:t>
      </w:r>
      <w:r>
        <w:rPr>
          <w:color w:val="231F20"/>
          <w:spacing w:val="-10"/>
          <w:w w:val="105"/>
        </w:rPr>
        <w:t> </w:t>
      </w:r>
      <w:r>
        <w:rPr>
          <w:color w:val="231F20"/>
          <w:w w:val="105"/>
        </w:rPr>
        <w:t>này</w:t>
      </w:r>
      <w:r>
        <w:rPr>
          <w:color w:val="231F20"/>
          <w:spacing w:val="-10"/>
          <w:w w:val="105"/>
        </w:rPr>
        <w:t> </w:t>
      </w:r>
      <w:r>
        <w:rPr>
          <w:color w:val="231F20"/>
          <w:w w:val="105"/>
        </w:rPr>
        <w:t>trong</w:t>
      </w:r>
      <w:r>
        <w:rPr>
          <w:color w:val="231F20"/>
          <w:spacing w:val="-10"/>
          <w:w w:val="105"/>
        </w:rPr>
        <w:t> </w:t>
      </w:r>
      <w:r>
        <w:rPr>
          <w:i/>
          <w:color w:val="231F20"/>
          <w:w w:val="105"/>
        </w:rPr>
        <w:t>Quán </w:t>
      </w:r>
      <w:r>
        <w:rPr>
          <w:i/>
          <w:color w:val="231F20"/>
        </w:rPr>
        <w:t>Vô Lượng Thọ Phật Kinh</w:t>
      </w:r>
      <w:r>
        <w:rPr>
          <w:color w:val="231F20"/>
        </w:rPr>
        <w:t>. Đối với hiện thời, trong cuộc sống </w:t>
      </w:r>
      <w:r>
        <w:rPr>
          <w:color w:val="231F20"/>
          <w:w w:val="105"/>
        </w:rPr>
        <w:t>hằng ngày, chúng ta gặp nhiều kẻ chẳng học Phật hiểu lầm Phật, có thể dùng điều này để giải thích cho kẻ ấy. Phật là gì? Phật là chân tâm của quý vị. Ma là gì? Ma là vọng tâm. Nói cách khác, mê là ma, giác là Phật. Tâm thì sao? Tâm không có giác hay mê. Giác hay mê là vọng tâm. Chân tâm chẳng có giác hay mê. Vì vậy, đã giác ngộ, mà quý vị còn</w:t>
      </w:r>
      <w:r>
        <w:rPr>
          <w:color w:val="231F20"/>
          <w:spacing w:val="40"/>
          <w:w w:val="105"/>
        </w:rPr>
        <w:t> </w:t>
      </w:r>
      <w:r>
        <w:rPr>
          <w:color w:val="231F20"/>
          <w:w w:val="105"/>
        </w:rPr>
        <w:t>ý niệm giác ngộ, tức là quý vị vẫn chưa giác ngộ, vẫn rớt trong chấp mê và giác đối lập. Câu cuối cùng nói rất hay: “</w:t>
      </w:r>
      <w:r>
        <w:rPr>
          <w:i/>
          <w:color w:val="231F20"/>
          <w:w w:val="105"/>
        </w:rPr>
        <w:t>Bất</w:t>
      </w:r>
      <w:r>
        <w:rPr>
          <w:i/>
          <w:color w:val="231F20"/>
          <w:spacing w:val="-5"/>
          <w:w w:val="105"/>
        </w:rPr>
        <w:t> </w:t>
      </w:r>
      <w:r>
        <w:rPr>
          <w:i/>
          <w:color w:val="231F20"/>
          <w:w w:val="105"/>
        </w:rPr>
        <w:t>khả</w:t>
      </w:r>
      <w:r>
        <w:rPr>
          <w:i/>
          <w:color w:val="231F20"/>
          <w:spacing w:val="-5"/>
          <w:w w:val="105"/>
        </w:rPr>
        <w:t> </w:t>
      </w:r>
      <w:r>
        <w:rPr>
          <w:i/>
          <w:color w:val="231F20"/>
          <w:w w:val="105"/>
        </w:rPr>
        <w:t>tư</w:t>
      </w:r>
      <w:r>
        <w:rPr>
          <w:i/>
          <w:color w:val="231F20"/>
          <w:spacing w:val="-5"/>
          <w:w w:val="105"/>
        </w:rPr>
        <w:t> </w:t>
      </w:r>
      <w:r>
        <w:rPr>
          <w:i/>
          <w:color w:val="231F20"/>
          <w:w w:val="105"/>
        </w:rPr>
        <w:t>nghị</w:t>
      </w:r>
      <w:r>
        <w:rPr>
          <w:color w:val="231F20"/>
          <w:w w:val="105"/>
        </w:rPr>
        <w:t>”</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nghĩ</w:t>
      </w:r>
      <w:r>
        <w:rPr>
          <w:color w:val="231F20"/>
          <w:spacing w:val="-7"/>
          <w:w w:val="105"/>
        </w:rPr>
        <w:t> </w:t>
      </w:r>
      <w:r>
        <w:rPr>
          <w:color w:val="231F20"/>
          <w:w w:val="105"/>
        </w:rPr>
        <w:t>bàn).</w:t>
      </w:r>
      <w:r>
        <w:rPr>
          <w:color w:val="231F20"/>
          <w:spacing w:val="-5"/>
          <w:w w:val="105"/>
        </w:rPr>
        <w:t> </w:t>
      </w:r>
      <w:r>
        <w:rPr>
          <w:color w:val="231F20"/>
          <w:w w:val="105"/>
        </w:rPr>
        <w:t>Chuyện</w:t>
      </w:r>
      <w:r>
        <w:rPr>
          <w:color w:val="231F20"/>
          <w:spacing w:val="-5"/>
          <w:w w:val="105"/>
        </w:rPr>
        <w:t> </w:t>
      </w:r>
      <w:r>
        <w:rPr>
          <w:color w:val="231F20"/>
          <w:w w:val="105"/>
        </w:rPr>
        <w:t>này</w:t>
      </w:r>
      <w:r>
        <w:rPr>
          <w:color w:val="231F20"/>
          <w:spacing w:val="-5"/>
          <w:w w:val="105"/>
        </w:rPr>
        <w:t> </w:t>
      </w:r>
      <w:r>
        <w:rPr>
          <w:color w:val="231F20"/>
          <w:w w:val="105"/>
        </w:rPr>
        <w:t>quý</w:t>
      </w:r>
      <w:r>
        <w:rPr>
          <w:color w:val="231F20"/>
          <w:spacing w:val="-5"/>
          <w:w w:val="105"/>
        </w:rPr>
        <w:t> </w:t>
      </w:r>
      <w:r>
        <w:rPr>
          <w:color w:val="231F20"/>
          <w:w w:val="105"/>
        </w:rPr>
        <w:t>vị chẳng thể nghĩ nổi. Hễ vừa nghĩ liền sai, vừa nghĩ tới liền mê.</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chẳng</w:t>
      </w:r>
      <w:r>
        <w:rPr>
          <w:color w:val="231F20"/>
          <w:spacing w:val="-11"/>
          <w:w w:val="105"/>
        </w:rPr>
        <w:t> </w:t>
      </w:r>
      <w:r>
        <w:rPr>
          <w:color w:val="231F20"/>
          <w:w w:val="105"/>
        </w:rPr>
        <w:t>thể</w:t>
      </w:r>
      <w:r>
        <w:rPr>
          <w:color w:val="231F20"/>
          <w:spacing w:val="-12"/>
          <w:w w:val="105"/>
        </w:rPr>
        <w:t> </w:t>
      </w:r>
      <w:r>
        <w:rPr>
          <w:color w:val="231F20"/>
          <w:w w:val="105"/>
        </w:rPr>
        <w:t>nói</w:t>
      </w:r>
      <w:r>
        <w:rPr>
          <w:color w:val="231F20"/>
          <w:spacing w:val="-11"/>
          <w:w w:val="105"/>
        </w:rPr>
        <w:t> </w:t>
      </w:r>
      <w:r>
        <w:rPr>
          <w:color w:val="231F20"/>
          <w:w w:val="105"/>
        </w:rPr>
        <w:t>được,</w:t>
      </w:r>
      <w:r>
        <w:rPr>
          <w:color w:val="231F20"/>
          <w:spacing w:val="-11"/>
          <w:w w:val="105"/>
        </w:rPr>
        <w:t> </w:t>
      </w:r>
      <w:r>
        <w:rPr>
          <w:color w:val="231F20"/>
          <w:w w:val="105"/>
        </w:rPr>
        <w:t>hễ</w:t>
      </w:r>
      <w:r>
        <w:rPr>
          <w:color w:val="231F20"/>
          <w:spacing w:val="-14"/>
          <w:w w:val="105"/>
        </w:rPr>
        <w:t> </w:t>
      </w:r>
      <w:r>
        <w:rPr>
          <w:color w:val="231F20"/>
          <w:w w:val="105"/>
        </w:rPr>
        <w:t>nói</w:t>
      </w:r>
      <w:r>
        <w:rPr>
          <w:color w:val="231F20"/>
          <w:spacing w:val="-11"/>
          <w:w w:val="105"/>
        </w:rPr>
        <w:t> </w:t>
      </w:r>
      <w:r>
        <w:rPr>
          <w:color w:val="231F20"/>
          <w:w w:val="105"/>
        </w:rPr>
        <w:t>thì</w:t>
      </w:r>
      <w:r>
        <w:rPr>
          <w:color w:val="231F20"/>
          <w:spacing w:val="-12"/>
          <w:w w:val="105"/>
        </w:rPr>
        <w:t> </w:t>
      </w:r>
      <w:r>
        <w:rPr>
          <w:color w:val="231F20"/>
          <w:w w:val="105"/>
        </w:rPr>
        <w:t>cũng</w:t>
      </w:r>
      <w:r>
        <w:rPr>
          <w:color w:val="231F20"/>
          <w:spacing w:val="-11"/>
          <w:w w:val="105"/>
        </w:rPr>
        <w:t> </w:t>
      </w:r>
      <w:r>
        <w:rPr>
          <w:color w:val="231F20"/>
          <w:w w:val="105"/>
        </w:rPr>
        <w:t>mê</w:t>
      </w:r>
      <w:r>
        <w:rPr>
          <w:color w:val="231F20"/>
          <w:spacing w:val="-11"/>
          <w:w w:val="105"/>
        </w:rPr>
        <w:t> </w:t>
      </w:r>
      <w:r>
        <w:rPr>
          <w:color w:val="231F20"/>
          <w:w w:val="105"/>
        </w:rPr>
        <w:t>rồi!</w:t>
      </w:r>
      <w:r>
        <w:rPr>
          <w:color w:val="231F20"/>
          <w:spacing w:val="-11"/>
          <w:w w:val="105"/>
        </w:rPr>
        <w:t> </w:t>
      </w:r>
      <w:r>
        <w:rPr>
          <w:color w:val="231F20"/>
          <w:w w:val="105"/>
        </w:rPr>
        <w:t>Thốt không nên lời! Nói không nên lời, cho nên Phật Thích Ca Mâu</w:t>
      </w:r>
      <w:r>
        <w:rPr>
          <w:color w:val="231F20"/>
          <w:spacing w:val="-3"/>
          <w:w w:val="105"/>
        </w:rPr>
        <w:t> </w:t>
      </w:r>
      <w:r>
        <w:rPr>
          <w:color w:val="231F20"/>
          <w:w w:val="105"/>
        </w:rPr>
        <w:t>Ni</w:t>
      </w:r>
      <w:r>
        <w:rPr>
          <w:color w:val="231F20"/>
          <w:spacing w:val="-3"/>
          <w:w w:val="105"/>
        </w:rPr>
        <w:t> </w:t>
      </w:r>
      <w:r>
        <w:rPr>
          <w:color w:val="231F20"/>
          <w:w w:val="105"/>
        </w:rPr>
        <w:t>nói</w:t>
      </w:r>
      <w:r>
        <w:rPr>
          <w:color w:val="231F20"/>
          <w:spacing w:val="-3"/>
          <w:w w:val="105"/>
        </w:rPr>
        <w:t> </w:t>
      </w:r>
      <w:r>
        <w:rPr>
          <w:color w:val="231F20"/>
          <w:w w:val="105"/>
        </w:rPr>
        <w:t>suốt</w:t>
      </w:r>
      <w:r>
        <w:rPr>
          <w:color w:val="231F20"/>
          <w:spacing w:val="-3"/>
          <w:w w:val="105"/>
        </w:rPr>
        <w:t> </w:t>
      </w:r>
      <w:r>
        <w:rPr>
          <w:color w:val="231F20"/>
          <w:w w:val="105"/>
        </w:rPr>
        <w:t>49</w:t>
      </w:r>
      <w:r>
        <w:rPr>
          <w:color w:val="231F20"/>
          <w:spacing w:val="-3"/>
          <w:w w:val="105"/>
        </w:rPr>
        <w:t> </w:t>
      </w:r>
      <w:r>
        <w:rPr>
          <w:color w:val="231F20"/>
          <w:w w:val="105"/>
        </w:rPr>
        <w:t>năm.</w:t>
      </w:r>
      <w:r>
        <w:rPr>
          <w:color w:val="231F20"/>
          <w:spacing w:val="-3"/>
          <w:w w:val="105"/>
        </w:rPr>
        <w:t> </w:t>
      </w:r>
      <w:r>
        <w:rPr>
          <w:color w:val="231F20"/>
          <w:w w:val="105"/>
        </w:rPr>
        <w:t>Tuy</w:t>
      </w:r>
      <w:r>
        <w:rPr>
          <w:color w:val="231F20"/>
          <w:spacing w:val="-3"/>
          <w:w w:val="105"/>
        </w:rPr>
        <w:t> </w:t>
      </w:r>
      <w:r>
        <w:rPr>
          <w:color w:val="231F20"/>
          <w:w w:val="105"/>
        </w:rPr>
        <w:t>nói</w:t>
      </w:r>
      <w:r>
        <w:rPr>
          <w:color w:val="231F20"/>
          <w:spacing w:val="-3"/>
          <w:w w:val="105"/>
        </w:rPr>
        <w:t> </w:t>
      </w:r>
      <w:r>
        <w:rPr>
          <w:color w:val="231F20"/>
          <w:w w:val="105"/>
        </w:rPr>
        <w:t>suốt</w:t>
      </w:r>
      <w:r>
        <w:rPr>
          <w:color w:val="231F20"/>
          <w:spacing w:val="-3"/>
          <w:w w:val="105"/>
        </w:rPr>
        <w:t> </w:t>
      </w:r>
      <w:r>
        <w:rPr>
          <w:color w:val="231F20"/>
          <w:w w:val="105"/>
        </w:rPr>
        <w:t>49</w:t>
      </w:r>
      <w:r>
        <w:rPr>
          <w:color w:val="231F20"/>
          <w:spacing w:val="-3"/>
          <w:w w:val="105"/>
        </w:rPr>
        <w:t> </w:t>
      </w:r>
      <w:r>
        <w:rPr>
          <w:color w:val="231F20"/>
          <w:w w:val="105"/>
        </w:rPr>
        <w:t>năm,</w:t>
      </w:r>
      <w:r>
        <w:rPr>
          <w:color w:val="231F20"/>
          <w:spacing w:val="-3"/>
          <w:w w:val="105"/>
        </w:rPr>
        <w:t> </w:t>
      </w:r>
      <w:r>
        <w:rPr>
          <w:color w:val="231F20"/>
          <w:w w:val="105"/>
        </w:rPr>
        <w:t>nhưng</w:t>
      </w:r>
      <w:r>
        <w:rPr>
          <w:color w:val="231F20"/>
          <w:spacing w:val="-3"/>
          <w:w w:val="105"/>
        </w:rPr>
        <w:t> </w:t>
      </w:r>
      <w:r>
        <w:rPr>
          <w:color w:val="231F20"/>
          <w:w w:val="105"/>
        </w:rPr>
        <w:t>đúng như đức Phật đã nói rất hay: “Nói mà chẳng nói, chẳng nói mà nói”.</w:t>
      </w:r>
    </w:p>
    <w:p>
      <w:pPr>
        <w:pStyle w:val="BodyText"/>
        <w:spacing w:line="278" w:lineRule="auto" w:before="136"/>
        <w:ind w:left="397" w:right="111" w:firstLine="453"/>
      </w:pPr>
      <w:r>
        <w:rPr>
          <w:color w:val="231F20"/>
          <w:w w:val="105"/>
        </w:rPr>
        <w:t>Chúng ta nghe lời này càng nghe càng hồ đồ, nhưng lời Ngài</w:t>
      </w:r>
      <w:r>
        <w:rPr>
          <w:color w:val="231F20"/>
          <w:spacing w:val="-12"/>
          <w:w w:val="105"/>
        </w:rPr>
        <w:t> </w:t>
      </w:r>
      <w:r>
        <w:rPr>
          <w:color w:val="231F20"/>
          <w:w w:val="105"/>
        </w:rPr>
        <w:t>nói</w:t>
      </w:r>
      <w:r>
        <w:rPr>
          <w:color w:val="231F20"/>
          <w:spacing w:val="-12"/>
          <w:w w:val="105"/>
        </w:rPr>
        <w:t> </w:t>
      </w:r>
      <w:r>
        <w:rPr>
          <w:color w:val="231F20"/>
          <w:w w:val="105"/>
        </w:rPr>
        <w:t>là</w:t>
      </w:r>
      <w:r>
        <w:rPr>
          <w:color w:val="231F20"/>
          <w:spacing w:val="-12"/>
          <w:w w:val="105"/>
        </w:rPr>
        <w:t> </w:t>
      </w:r>
      <w:r>
        <w:rPr>
          <w:color w:val="231F20"/>
          <w:w w:val="105"/>
        </w:rPr>
        <w:t>thật.</w:t>
      </w:r>
      <w:r>
        <w:rPr>
          <w:color w:val="231F20"/>
          <w:spacing w:val="-12"/>
          <w:w w:val="105"/>
        </w:rPr>
        <w:t> </w:t>
      </w:r>
      <w:r>
        <w:rPr>
          <w:color w:val="231F20"/>
          <w:w w:val="105"/>
        </w:rPr>
        <w:t>Ngài</w:t>
      </w:r>
      <w:r>
        <w:rPr>
          <w:color w:val="231F20"/>
          <w:spacing w:val="-12"/>
          <w:w w:val="105"/>
        </w:rPr>
        <w:t> </w:t>
      </w:r>
      <w:r>
        <w:rPr>
          <w:color w:val="231F20"/>
          <w:w w:val="105"/>
        </w:rPr>
        <w:t>nói</w:t>
      </w:r>
      <w:r>
        <w:rPr>
          <w:color w:val="231F20"/>
          <w:spacing w:val="-12"/>
          <w:w w:val="105"/>
        </w:rPr>
        <w:t> </w:t>
      </w:r>
      <w:r>
        <w:rPr>
          <w:color w:val="231F20"/>
          <w:w w:val="105"/>
        </w:rPr>
        <w:t>lời</w:t>
      </w:r>
      <w:r>
        <w:rPr>
          <w:color w:val="231F20"/>
          <w:spacing w:val="-12"/>
          <w:w w:val="105"/>
        </w:rPr>
        <w:t> </w:t>
      </w:r>
      <w:r>
        <w:rPr>
          <w:color w:val="231F20"/>
          <w:w w:val="105"/>
        </w:rPr>
        <w:t>giả,</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nghe</w:t>
      </w:r>
      <w:r>
        <w:rPr>
          <w:color w:val="231F20"/>
          <w:spacing w:val="-12"/>
          <w:w w:val="105"/>
        </w:rPr>
        <w:t> </w:t>
      </w:r>
      <w:r>
        <w:rPr>
          <w:color w:val="231F20"/>
          <w:w w:val="105"/>
        </w:rPr>
        <w:t>hiểu</w:t>
      </w:r>
      <w:r>
        <w:rPr>
          <w:color w:val="231F20"/>
          <w:spacing w:val="-12"/>
          <w:w w:val="105"/>
        </w:rPr>
        <w:t> </w:t>
      </w:r>
      <w:r>
        <w:rPr>
          <w:color w:val="231F20"/>
          <w:w w:val="105"/>
        </w:rPr>
        <w:t>rõ</w:t>
      </w:r>
      <w:r>
        <w:rPr>
          <w:color w:val="231F20"/>
          <w:spacing w:val="-12"/>
          <w:w w:val="105"/>
        </w:rPr>
        <w:t> </w:t>
      </w:r>
      <w:r>
        <w:rPr>
          <w:color w:val="231F20"/>
          <w:w w:val="105"/>
        </w:rPr>
        <w:t>lắm, chẳng</w:t>
      </w:r>
      <w:r>
        <w:rPr>
          <w:color w:val="231F20"/>
          <w:spacing w:val="-11"/>
          <w:w w:val="105"/>
        </w:rPr>
        <w:t> </w:t>
      </w:r>
      <w:r>
        <w:rPr>
          <w:color w:val="231F20"/>
          <w:w w:val="105"/>
        </w:rPr>
        <w:t>có</w:t>
      </w:r>
      <w:r>
        <w:rPr>
          <w:color w:val="231F20"/>
          <w:spacing w:val="-11"/>
          <w:w w:val="105"/>
        </w:rPr>
        <w:t> </w:t>
      </w:r>
      <w:r>
        <w:rPr>
          <w:color w:val="231F20"/>
          <w:w w:val="105"/>
        </w:rPr>
        <w:t>vấn</w:t>
      </w:r>
      <w:r>
        <w:rPr>
          <w:color w:val="231F20"/>
          <w:spacing w:val="-11"/>
          <w:w w:val="105"/>
        </w:rPr>
        <w:t> </w:t>
      </w:r>
      <w:r>
        <w:rPr>
          <w:color w:val="231F20"/>
          <w:w w:val="105"/>
        </w:rPr>
        <w:t>đề</w:t>
      </w:r>
      <w:r>
        <w:rPr>
          <w:color w:val="231F20"/>
          <w:spacing w:val="-11"/>
          <w:w w:val="105"/>
        </w:rPr>
        <w:t> </w:t>
      </w:r>
      <w:r>
        <w:rPr>
          <w:color w:val="231F20"/>
          <w:w w:val="105"/>
        </w:rPr>
        <w:t>gì.</w:t>
      </w:r>
      <w:r>
        <w:rPr>
          <w:color w:val="231F20"/>
          <w:spacing w:val="-11"/>
          <w:w w:val="105"/>
        </w:rPr>
        <w:t> </w:t>
      </w:r>
      <w:r>
        <w:rPr>
          <w:color w:val="231F20"/>
          <w:w w:val="105"/>
        </w:rPr>
        <w:t>Ngài</w:t>
      </w:r>
      <w:r>
        <w:rPr>
          <w:color w:val="231F20"/>
          <w:spacing w:val="-11"/>
          <w:w w:val="105"/>
        </w:rPr>
        <w:t> </w:t>
      </w:r>
      <w:r>
        <w:rPr>
          <w:color w:val="231F20"/>
          <w:w w:val="105"/>
        </w:rPr>
        <w:t>nói</w:t>
      </w:r>
      <w:r>
        <w:rPr>
          <w:color w:val="231F20"/>
          <w:spacing w:val="-11"/>
          <w:w w:val="105"/>
        </w:rPr>
        <w:t> </w:t>
      </w:r>
      <w:r>
        <w:rPr>
          <w:color w:val="231F20"/>
          <w:w w:val="105"/>
        </w:rPr>
        <w:t>lời</w:t>
      </w:r>
      <w:r>
        <w:rPr>
          <w:color w:val="231F20"/>
          <w:spacing w:val="-11"/>
          <w:w w:val="105"/>
        </w:rPr>
        <w:t> </w:t>
      </w:r>
      <w:r>
        <w:rPr>
          <w:color w:val="231F20"/>
          <w:w w:val="105"/>
        </w:rPr>
        <w:t>thật,</w:t>
      </w:r>
      <w:r>
        <w:rPr>
          <w:color w:val="231F20"/>
          <w:spacing w:val="-11"/>
          <w:w w:val="105"/>
        </w:rPr>
        <w:t> </w:t>
      </w:r>
      <w:r>
        <w:rPr>
          <w:color w:val="231F20"/>
          <w:w w:val="105"/>
        </w:rPr>
        <w:t>càng</w:t>
      </w:r>
      <w:r>
        <w:rPr>
          <w:color w:val="231F20"/>
          <w:spacing w:val="-11"/>
          <w:w w:val="105"/>
        </w:rPr>
        <w:t> </w:t>
      </w:r>
      <w:r>
        <w:rPr>
          <w:color w:val="231F20"/>
          <w:w w:val="105"/>
        </w:rPr>
        <w:t>nghe</w:t>
      </w:r>
      <w:r>
        <w:rPr>
          <w:color w:val="231F20"/>
          <w:spacing w:val="-11"/>
          <w:w w:val="105"/>
        </w:rPr>
        <w:t> </w:t>
      </w:r>
      <w:r>
        <w:rPr>
          <w:color w:val="231F20"/>
          <w:w w:val="105"/>
        </w:rPr>
        <w:t>càng</w:t>
      </w:r>
      <w:r>
        <w:rPr>
          <w:color w:val="231F20"/>
          <w:spacing w:val="-11"/>
          <w:w w:val="105"/>
        </w:rPr>
        <w:t> </w:t>
      </w:r>
      <w:r>
        <w:rPr>
          <w:color w:val="231F20"/>
          <w:w w:val="105"/>
        </w:rPr>
        <w:t>hồ</w:t>
      </w:r>
      <w:r>
        <w:rPr>
          <w:color w:val="231F20"/>
          <w:spacing w:val="-10"/>
          <w:w w:val="105"/>
        </w:rPr>
        <w:t> </w:t>
      </w:r>
      <w:r>
        <w:rPr>
          <w:color w:val="231F20"/>
          <w:w w:val="105"/>
        </w:rPr>
        <w:t>đồ! Chúng</w:t>
      </w:r>
      <w:r>
        <w:rPr>
          <w:color w:val="231F20"/>
          <w:spacing w:val="-3"/>
          <w:w w:val="105"/>
        </w:rPr>
        <w:t> </w:t>
      </w:r>
      <w:r>
        <w:rPr>
          <w:color w:val="231F20"/>
          <w:w w:val="105"/>
        </w:rPr>
        <w:t>ta</w:t>
      </w:r>
      <w:r>
        <w:rPr>
          <w:color w:val="231F20"/>
          <w:spacing w:val="-3"/>
          <w:w w:val="105"/>
        </w:rPr>
        <w:t> </w:t>
      </w:r>
      <w:r>
        <w:rPr>
          <w:color w:val="231F20"/>
          <w:w w:val="105"/>
        </w:rPr>
        <w:t>phải</w:t>
      </w:r>
      <w:r>
        <w:rPr>
          <w:color w:val="231F20"/>
          <w:spacing w:val="-3"/>
          <w:w w:val="105"/>
        </w:rPr>
        <w:t> </w:t>
      </w:r>
      <w:r>
        <w:rPr>
          <w:color w:val="231F20"/>
          <w:w w:val="105"/>
        </w:rPr>
        <w:t>biết</w:t>
      </w:r>
      <w:r>
        <w:rPr>
          <w:color w:val="231F20"/>
          <w:spacing w:val="-3"/>
          <w:w w:val="105"/>
        </w:rPr>
        <w:t> </w:t>
      </w:r>
      <w:r>
        <w:rPr>
          <w:color w:val="231F20"/>
          <w:w w:val="105"/>
        </w:rPr>
        <w:t>dụng</w:t>
      </w:r>
      <w:r>
        <w:rPr>
          <w:color w:val="231F20"/>
          <w:spacing w:val="-2"/>
          <w:w w:val="105"/>
        </w:rPr>
        <w:t> </w:t>
      </w:r>
      <w:r>
        <w:rPr>
          <w:color w:val="231F20"/>
          <w:w w:val="105"/>
        </w:rPr>
        <w:t>tâm</w:t>
      </w:r>
      <w:r>
        <w:rPr>
          <w:color w:val="231F20"/>
          <w:spacing w:val="-1"/>
          <w:w w:val="105"/>
        </w:rPr>
        <w:t> </w:t>
      </w:r>
      <w:r>
        <w:rPr>
          <w:color w:val="231F20"/>
          <w:w w:val="105"/>
        </w:rPr>
        <w:t>để</w:t>
      </w:r>
      <w:r>
        <w:rPr>
          <w:color w:val="231F20"/>
          <w:spacing w:val="-3"/>
          <w:w w:val="105"/>
        </w:rPr>
        <w:t> </w:t>
      </w:r>
      <w:r>
        <w:rPr>
          <w:color w:val="231F20"/>
          <w:w w:val="105"/>
        </w:rPr>
        <w:t>hiểu.</w:t>
      </w:r>
      <w:r>
        <w:rPr>
          <w:color w:val="231F20"/>
          <w:spacing w:val="-2"/>
          <w:w w:val="105"/>
        </w:rPr>
        <w:t> </w:t>
      </w:r>
      <w:r>
        <w:rPr>
          <w:color w:val="231F20"/>
          <w:w w:val="105"/>
        </w:rPr>
        <w:t>Do</w:t>
      </w:r>
      <w:r>
        <w:rPr>
          <w:color w:val="231F20"/>
          <w:spacing w:val="-2"/>
          <w:w w:val="105"/>
        </w:rPr>
        <w:t> </w:t>
      </w:r>
      <w:r>
        <w:rPr>
          <w:color w:val="231F20"/>
          <w:w w:val="105"/>
        </w:rPr>
        <w:t>vậy,</w:t>
      </w:r>
      <w:r>
        <w:rPr>
          <w:color w:val="231F20"/>
          <w:spacing w:val="-4"/>
          <w:w w:val="105"/>
        </w:rPr>
        <w:t> </w:t>
      </w:r>
      <w:r>
        <w:rPr>
          <w:color w:val="231F20"/>
          <w:w w:val="105"/>
        </w:rPr>
        <w:t>đức</w:t>
      </w:r>
      <w:r>
        <w:rPr>
          <w:color w:val="231F20"/>
          <w:spacing w:val="-3"/>
          <w:w w:val="105"/>
        </w:rPr>
        <w:t> </w:t>
      </w:r>
      <w:r>
        <w:rPr>
          <w:color w:val="231F20"/>
          <w:w w:val="105"/>
        </w:rPr>
        <w:t>Phật</w:t>
      </w:r>
      <w:r>
        <w:rPr>
          <w:color w:val="231F20"/>
          <w:spacing w:val="-2"/>
          <w:w w:val="105"/>
        </w:rPr>
        <w:t> </w:t>
      </w:r>
      <w:r>
        <w:rPr>
          <w:color w:val="231F20"/>
          <w:w w:val="105"/>
        </w:rPr>
        <w:t>mới bảo</w:t>
      </w:r>
      <w:r>
        <w:rPr>
          <w:color w:val="231F20"/>
          <w:spacing w:val="-1"/>
          <w:w w:val="105"/>
        </w:rPr>
        <w:t> </w:t>
      </w:r>
      <w:r>
        <w:rPr>
          <w:color w:val="231F20"/>
          <w:w w:val="105"/>
        </w:rPr>
        <w:t>chúng ta:</w:t>
      </w:r>
      <w:r>
        <w:rPr>
          <w:color w:val="231F20"/>
          <w:spacing w:val="-1"/>
          <w:w w:val="105"/>
        </w:rPr>
        <w:t> </w:t>
      </w:r>
      <w:r>
        <w:rPr>
          <w:color w:val="231F20"/>
          <w:w w:val="105"/>
        </w:rPr>
        <w:t>Quý vị phải</w:t>
      </w:r>
      <w:r>
        <w:rPr>
          <w:color w:val="231F20"/>
          <w:spacing w:val="-1"/>
          <w:w w:val="105"/>
        </w:rPr>
        <w:t> </w:t>
      </w:r>
      <w:r>
        <w:rPr>
          <w:color w:val="231F20"/>
          <w:w w:val="105"/>
        </w:rPr>
        <w:t>biết</w:t>
      </w:r>
      <w:r>
        <w:rPr>
          <w:color w:val="231F20"/>
          <w:spacing w:val="-1"/>
          <w:w w:val="105"/>
        </w:rPr>
        <w:t> </w:t>
      </w:r>
      <w:r>
        <w:rPr>
          <w:color w:val="231F20"/>
          <w:w w:val="105"/>
        </w:rPr>
        <w:t>nghe. “Biết nghe” là như</w:t>
      </w:r>
      <w:r>
        <w:rPr>
          <w:color w:val="231F20"/>
          <w:spacing w:val="-1"/>
          <w:w w:val="105"/>
        </w:rPr>
        <w:t> </w:t>
      </w:r>
      <w:r>
        <w:rPr>
          <w:color w:val="231F20"/>
          <w:w w:val="105"/>
        </w:rPr>
        <w:t>Bồ tát Mã Minh đã dạy trong </w:t>
      </w:r>
      <w:r>
        <w:rPr>
          <w:i/>
          <w:color w:val="231F20"/>
          <w:w w:val="105"/>
        </w:rPr>
        <w:t>Khởi Tín Luận</w:t>
      </w:r>
      <w:r>
        <w:rPr>
          <w:color w:val="231F20"/>
          <w:w w:val="105"/>
        </w:rPr>
        <w:t>: “</w:t>
      </w:r>
      <w:r>
        <w:rPr>
          <w:i/>
          <w:color w:val="231F20"/>
          <w:w w:val="105"/>
        </w:rPr>
        <w:t>Ly ngôn thuyết tướng</w:t>
      </w:r>
      <w:r>
        <w:rPr>
          <w:color w:val="231F20"/>
          <w:w w:val="105"/>
        </w:rPr>
        <w:t>”,</w:t>
      </w:r>
      <w:r>
        <w:rPr>
          <w:color w:val="231F20"/>
          <w:spacing w:val="-7"/>
          <w:w w:val="105"/>
        </w:rPr>
        <w:t> </w:t>
      </w:r>
      <w:r>
        <w:rPr>
          <w:color w:val="231F20"/>
          <w:w w:val="105"/>
        </w:rPr>
        <w:t>nghĩa</w:t>
      </w:r>
      <w:r>
        <w:rPr>
          <w:color w:val="231F20"/>
          <w:spacing w:val="-7"/>
          <w:w w:val="105"/>
        </w:rPr>
        <w:t> </w:t>
      </w:r>
      <w:r>
        <w:rPr>
          <w:color w:val="231F20"/>
          <w:w w:val="105"/>
        </w:rPr>
        <w:t>là</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nghe,</w:t>
      </w:r>
      <w:r>
        <w:rPr>
          <w:color w:val="231F20"/>
          <w:spacing w:val="-7"/>
          <w:w w:val="105"/>
        </w:rPr>
        <w:t> </w:t>
      </w:r>
      <w:r>
        <w:rPr>
          <w:color w:val="231F20"/>
          <w:w w:val="105"/>
        </w:rPr>
        <w:t>nhưng</w:t>
      </w:r>
      <w:r>
        <w:rPr>
          <w:color w:val="231F20"/>
          <w:spacing w:val="-8"/>
          <w:w w:val="105"/>
        </w:rPr>
        <w:t> </w:t>
      </w:r>
      <w:r>
        <w:rPr>
          <w:color w:val="231F20"/>
          <w:w w:val="105"/>
        </w:rPr>
        <w:t>đừng</w:t>
      </w:r>
      <w:r>
        <w:rPr>
          <w:color w:val="231F20"/>
          <w:spacing w:val="-8"/>
          <w:w w:val="105"/>
        </w:rPr>
        <w:t> </w:t>
      </w:r>
      <w:r>
        <w:rPr>
          <w:color w:val="231F20"/>
          <w:w w:val="105"/>
        </w:rPr>
        <w:t>chấp</w:t>
      </w:r>
      <w:r>
        <w:rPr>
          <w:color w:val="231F20"/>
          <w:spacing w:val="-7"/>
          <w:w w:val="105"/>
        </w:rPr>
        <w:t> </w:t>
      </w:r>
      <w:r>
        <w:rPr>
          <w:color w:val="231F20"/>
          <w:w w:val="105"/>
        </w:rPr>
        <w:t>trước</w:t>
      </w:r>
      <w:r>
        <w:rPr>
          <w:color w:val="231F20"/>
          <w:spacing w:val="-7"/>
          <w:w w:val="105"/>
        </w:rPr>
        <w:t> </w:t>
      </w:r>
      <w:r>
        <w:rPr>
          <w:color w:val="231F20"/>
          <w:w w:val="105"/>
        </w:rPr>
        <w:t>tướng nói</w:t>
      </w:r>
      <w:r>
        <w:rPr>
          <w:color w:val="231F20"/>
          <w:spacing w:val="-10"/>
          <w:w w:val="105"/>
        </w:rPr>
        <w:t> </w:t>
      </w:r>
      <w:r>
        <w:rPr>
          <w:color w:val="231F20"/>
          <w:w w:val="105"/>
        </w:rPr>
        <w:t>năng.</w:t>
      </w:r>
      <w:r>
        <w:rPr>
          <w:color w:val="231F20"/>
          <w:spacing w:val="-10"/>
          <w:w w:val="105"/>
        </w:rPr>
        <w:t> </w:t>
      </w:r>
      <w:r>
        <w:rPr>
          <w:color w:val="231F20"/>
          <w:w w:val="105"/>
        </w:rPr>
        <w:t>Nghe</w:t>
      </w:r>
      <w:r>
        <w:rPr>
          <w:color w:val="231F20"/>
          <w:spacing w:val="-10"/>
          <w:w w:val="105"/>
        </w:rPr>
        <w:t> </w:t>
      </w:r>
      <w:r>
        <w:rPr>
          <w:color w:val="231F20"/>
          <w:w w:val="105"/>
        </w:rPr>
        <w:t>nhưng</w:t>
      </w:r>
      <w:r>
        <w:rPr>
          <w:color w:val="231F20"/>
          <w:spacing w:val="-10"/>
          <w:w w:val="105"/>
        </w:rPr>
        <w:t> </w:t>
      </w:r>
      <w:r>
        <w:rPr>
          <w:color w:val="231F20"/>
          <w:w w:val="105"/>
        </w:rPr>
        <w:t>chẳng</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chẳng</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sẽ là</w:t>
      </w:r>
      <w:r>
        <w:rPr>
          <w:color w:val="231F20"/>
          <w:spacing w:val="-25"/>
          <w:w w:val="105"/>
        </w:rPr>
        <w:t> </w:t>
      </w:r>
      <w:r>
        <w:rPr>
          <w:color w:val="231F20"/>
          <w:w w:val="105"/>
        </w:rPr>
        <w:t>đúng.</w:t>
      </w:r>
      <w:r>
        <w:rPr>
          <w:color w:val="231F20"/>
          <w:spacing w:val="-25"/>
          <w:w w:val="105"/>
        </w:rPr>
        <w:t> </w:t>
      </w:r>
      <w:r>
        <w:rPr>
          <w:color w:val="231F20"/>
          <w:w w:val="105"/>
        </w:rPr>
        <w:t>Nói</w:t>
      </w:r>
      <w:r>
        <w:rPr>
          <w:color w:val="231F20"/>
          <w:spacing w:val="-24"/>
          <w:w w:val="105"/>
        </w:rPr>
        <w:t> </w:t>
      </w:r>
      <w:r>
        <w:rPr>
          <w:color w:val="231F20"/>
          <w:w w:val="105"/>
        </w:rPr>
        <w:t>cách</w:t>
      </w:r>
      <w:r>
        <w:rPr>
          <w:color w:val="231F20"/>
          <w:spacing w:val="-25"/>
          <w:w w:val="105"/>
        </w:rPr>
        <w:t> </w:t>
      </w:r>
      <w:r>
        <w:rPr>
          <w:color w:val="231F20"/>
          <w:w w:val="105"/>
        </w:rPr>
        <w:t>khác,</w:t>
      </w:r>
      <w:r>
        <w:rPr>
          <w:color w:val="231F20"/>
          <w:spacing w:val="-24"/>
          <w:w w:val="105"/>
        </w:rPr>
        <w:t> </w:t>
      </w:r>
      <w:r>
        <w:rPr>
          <w:color w:val="231F20"/>
          <w:w w:val="105"/>
        </w:rPr>
        <w:t>thật</w:t>
      </w:r>
      <w:r>
        <w:rPr>
          <w:color w:val="231F20"/>
          <w:spacing w:val="-25"/>
          <w:w w:val="105"/>
        </w:rPr>
        <w:t> </w:t>
      </w:r>
      <w:r>
        <w:rPr>
          <w:color w:val="231F20"/>
          <w:w w:val="105"/>
        </w:rPr>
        <w:t>sự</w:t>
      </w:r>
      <w:r>
        <w:rPr>
          <w:color w:val="231F20"/>
          <w:spacing w:val="-25"/>
          <w:w w:val="105"/>
        </w:rPr>
        <w:t> </w:t>
      </w:r>
      <w:r>
        <w:rPr>
          <w:color w:val="231F20"/>
          <w:w w:val="105"/>
        </w:rPr>
        <w:t>có</w:t>
      </w:r>
      <w:r>
        <w:rPr>
          <w:color w:val="231F20"/>
          <w:spacing w:val="-24"/>
          <w:w w:val="105"/>
        </w:rPr>
        <w:t> </w:t>
      </w:r>
      <w:r>
        <w:rPr>
          <w:color w:val="231F20"/>
          <w:w w:val="105"/>
        </w:rPr>
        <w:t>thể</w:t>
      </w:r>
      <w:r>
        <w:rPr>
          <w:color w:val="231F20"/>
          <w:spacing w:val="-25"/>
          <w:w w:val="105"/>
        </w:rPr>
        <w:t> </w:t>
      </w:r>
      <w:r>
        <w:rPr>
          <w:color w:val="231F20"/>
          <w:w w:val="105"/>
        </w:rPr>
        <w:t>chẳng</w:t>
      </w:r>
      <w:r>
        <w:rPr>
          <w:color w:val="231F20"/>
          <w:spacing w:val="-24"/>
          <w:w w:val="105"/>
        </w:rPr>
        <w:t> </w:t>
      </w:r>
      <w:r>
        <w:rPr>
          <w:color w:val="231F20"/>
          <w:w w:val="105"/>
        </w:rPr>
        <w:t>khởi</w:t>
      </w:r>
      <w:r>
        <w:rPr>
          <w:color w:val="231F20"/>
          <w:spacing w:val="-25"/>
          <w:w w:val="105"/>
        </w:rPr>
        <w:t> </w:t>
      </w:r>
      <w:r>
        <w:rPr>
          <w:color w:val="231F20"/>
          <w:w w:val="105"/>
        </w:rPr>
        <w:t>tâm,</w:t>
      </w:r>
      <w:r>
        <w:rPr>
          <w:color w:val="231F20"/>
          <w:spacing w:val="-25"/>
          <w:w w:val="105"/>
        </w:rPr>
        <w:t> </w:t>
      </w:r>
      <w:r>
        <w:rPr>
          <w:color w:val="231F20"/>
          <w:spacing w:val="-2"/>
          <w:w w:val="105"/>
        </w:rPr>
        <w:t>không</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5"/>
      </w:pPr>
      <w:r>
        <w:rPr>
          <w:color w:val="231F20"/>
          <w:w w:val="105"/>
        </w:rPr>
        <w:t>động niệm, chẳng phân biệt, chẳng chấp trước, ai nghe như vậy? Phật nghe như vậy.</w:t>
      </w:r>
    </w:p>
    <w:p>
      <w:pPr>
        <w:pStyle w:val="BodyText"/>
        <w:spacing w:line="283" w:lineRule="auto" w:before="139"/>
        <w:ind w:left="113" w:right="395" w:firstLine="453"/>
      </w:pPr>
      <w:r>
        <w:rPr>
          <w:color w:val="231F20"/>
          <w:w w:val="105"/>
        </w:rPr>
        <w:t>Có</w:t>
      </w:r>
      <w:r>
        <w:rPr>
          <w:color w:val="231F20"/>
          <w:spacing w:val="-17"/>
          <w:w w:val="105"/>
        </w:rPr>
        <w:t> </w:t>
      </w:r>
      <w:r>
        <w:rPr>
          <w:color w:val="231F20"/>
          <w:w w:val="105"/>
        </w:rPr>
        <w:t>khởi</w:t>
      </w:r>
      <w:r>
        <w:rPr>
          <w:color w:val="231F20"/>
          <w:spacing w:val="-18"/>
          <w:w w:val="105"/>
        </w:rPr>
        <w:t> </w:t>
      </w:r>
      <w:r>
        <w:rPr>
          <w:color w:val="231F20"/>
          <w:w w:val="105"/>
        </w:rPr>
        <w:t>tâm,</w:t>
      </w:r>
      <w:r>
        <w:rPr>
          <w:color w:val="231F20"/>
          <w:spacing w:val="-16"/>
          <w:w w:val="105"/>
        </w:rPr>
        <w:t> </w:t>
      </w:r>
      <w:r>
        <w:rPr>
          <w:color w:val="231F20"/>
          <w:w w:val="105"/>
        </w:rPr>
        <w:t>động</w:t>
      </w:r>
      <w:r>
        <w:rPr>
          <w:color w:val="231F20"/>
          <w:spacing w:val="-18"/>
          <w:w w:val="105"/>
        </w:rPr>
        <w:t> </w:t>
      </w:r>
      <w:r>
        <w:rPr>
          <w:color w:val="231F20"/>
          <w:w w:val="105"/>
        </w:rPr>
        <w:t>niệm,</w:t>
      </w:r>
      <w:r>
        <w:rPr>
          <w:color w:val="231F20"/>
          <w:spacing w:val="-17"/>
          <w:w w:val="105"/>
        </w:rPr>
        <w:t> </w:t>
      </w:r>
      <w:r>
        <w:rPr>
          <w:color w:val="231F20"/>
          <w:w w:val="105"/>
        </w:rPr>
        <w:t>nhưng</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phân</w:t>
      </w:r>
      <w:r>
        <w:rPr>
          <w:color w:val="231F20"/>
          <w:spacing w:val="-17"/>
          <w:w w:val="105"/>
        </w:rPr>
        <w:t> </w:t>
      </w:r>
      <w:r>
        <w:rPr>
          <w:color w:val="231F20"/>
          <w:w w:val="105"/>
        </w:rPr>
        <w:t>biệt,</w:t>
      </w:r>
      <w:r>
        <w:rPr>
          <w:color w:val="231F20"/>
          <w:spacing w:val="-17"/>
          <w:w w:val="105"/>
        </w:rPr>
        <w:t> </w:t>
      </w:r>
      <w:r>
        <w:rPr>
          <w:color w:val="231F20"/>
          <w:w w:val="105"/>
        </w:rPr>
        <w:t>chấp </w:t>
      </w:r>
      <w:r>
        <w:rPr>
          <w:color w:val="231F20"/>
          <w:w w:val="110"/>
        </w:rPr>
        <w:t>trước,</w:t>
      </w:r>
      <w:r>
        <w:rPr>
          <w:color w:val="231F20"/>
          <w:spacing w:val="-22"/>
          <w:w w:val="110"/>
        </w:rPr>
        <w:t> </w:t>
      </w:r>
      <w:r>
        <w:rPr>
          <w:color w:val="231F20"/>
          <w:w w:val="110"/>
        </w:rPr>
        <w:t>ai</w:t>
      </w:r>
      <w:r>
        <w:rPr>
          <w:color w:val="231F20"/>
          <w:spacing w:val="-22"/>
          <w:w w:val="110"/>
        </w:rPr>
        <w:t> </w:t>
      </w:r>
      <w:r>
        <w:rPr>
          <w:color w:val="231F20"/>
          <w:w w:val="110"/>
        </w:rPr>
        <w:t>nghe</w:t>
      </w:r>
      <w:r>
        <w:rPr>
          <w:color w:val="231F20"/>
          <w:spacing w:val="-22"/>
          <w:w w:val="110"/>
        </w:rPr>
        <w:t> </w:t>
      </w:r>
      <w:r>
        <w:rPr>
          <w:color w:val="231F20"/>
          <w:w w:val="110"/>
        </w:rPr>
        <w:t>như</w:t>
      </w:r>
      <w:r>
        <w:rPr>
          <w:color w:val="231F20"/>
          <w:spacing w:val="-22"/>
          <w:w w:val="110"/>
        </w:rPr>
        <w:t> </w:t>
      </w:r>
      <w:r>
        <w:rPr>
          <w:color w:val="231F20"/>
          <w:w w:val="110"/>
        </w:rPr>
        <w:t>thế?</w:t>
      </w:r>
      <w:r>
        <w:rPr>
          <w:color w:val="231F20"/>
          <w:spacing w:val="-22"/>
          <w:w w:val="110"/>
        </w:rPr>
        <w:t> </w:t>
      </w:r>
      <w:r>
        <w:rPr>
          <w:color w:val="231F20"/>
          <w:w w:val="110"/>
        </w:rPr>
        <w:t>Bồ</w:t>
      </w:r>
      <w:r>
        <w:rPr>
          <w:color w:val="231F20"/>
          <w:spacing w:val="-22"/>
          <w:w w:val="110"/>
        </w:rPr>
        <w:t> </w:t>
      </w:r>
      <w:r>
        <w:rPr>
          <w:color w:val="231F20"/>
          <w:w w:val="110"/>
        </w:rPr>
        <w:t>tát</w:t>
      </w:r>
      <w:r>
        <w:rPr>
          <w:color w:val="231F20"/>
          <w:spacing w:val="-22"/>
          <w:w w:val="110"/>
        </w:rPr>
        <w:t> </w:t>
      </w:r>
      <w:r>
        <w:rPr>
          <w:color w:val="231F20"/>
          <w:w w:val="110"/>
        </w:rPr>
        <w:t>nghe</w:t>
      </w:r>
      <w:r>
        <w:rPr>
          <w:color w:val="231F20"/>
          <w:spacing w:val="-22"/>
          <w:w w:val="110"/>
        </w:rPr>
        <w:t> </w:t>
      </w:r>
      <w:r>
        <w:rPr>
          <w:color w:val="231F20"/>
          <w:w w:val="110"/>
        </w:rPr>
        <w:t>như</w:t>
      </w:r>
      <w:r>
        <w:rPr>
          <w:color w:val="231F20"/>
          <w:spacing w:val="-22"/>
          <w:w w:val="110"/>
        </w:rPr>
        <w:t> </w:t>
      </w:r>
      <w:r>
        <w:rPr>
          <w:color w:val="231F20"/>
          <w:w w:val="110"/>
        </w:rPr>
        <w:t>thế.</w:t>
      </w:r>
      <w:r>
        <w:rPr>
          <w:color w:val="231F20"/>
          <w:spacing w:val="-22"/>
          <w:w w:val="110"/>
        </w:rPr>
        <w:t> </w:t>
      </w:r>
      <w:r>
        <w:rPr>
          <w:color w:val="231F20"/>
          <w:w w:val="110"/>
        </w:rPr>
        <w:t>Nếu</w:t>
      </w:r>
      <w:r>
        <w:rPr>
          <w:color w:val="231F20"/>
          <w:spacing w:val="-22"/>
          <w:w w:val="110"/>
        </w:rPr>
        <w:t> </w:t>
      </w:r>
      <w:r>
        <w:rPr>
          <w:color w:val="231F20"/>
          <w:w w:val="110"/>
        </w:rPr>
        <w:t>khởi</w:t>
      </w:r>
      <w:r>
        <w:rPr>
          <w:color w:val="231F20"/>
          <w:spacing w:val="-22"/>
          <w:w w:val="110"/>
        </w:rPr>
        <w:t> </w:t>
      </w:r>
      <w:r>
        <w:rPr>
          <w:color w:val="231F20"/>
          <w:w w:val="110"/>
        </w:rPr>
        <w:t>tâm động</w:t>
      </w:r>
      <w:r>
        <w:rPr>
          <w:color w:val="231F20"/>
          <w:spacing w:val="-2"/>
          <w:w w:val="110"/>
        </w:rPr>
        <w:t> </w:t>
      </w:r>
      <w:r>
        <w:rPr>
          <w:color w:val="231F20"/>
          <w:w w:val="110"/>
        </w:rPr>
        <w:t>niệm,</w:t>
      </w:r>
      <w:r>
        <w:rPr>
          <w:color w:val="231F20"/>
          <w:spacing w:val="-2"/>
          <w:w w:val="110"/>
        </w:rPr>
        <w:t> </w:t>
      </w:r>
      <w:r>
        <w:rPr>
          <w:color w:val="231F20"/>
          <w:w w:val="110"/>
        </w:rPr>
        <w:t>phân</w:t>
      </w:r>
      <w:r>
        <w:rPr>
          <w:color w:val="231F20"/>
          <w:spacing w:val="-2"/>
          <w:w w:val="110"/>
        </w:rPr>
        <w:t> </w:t>
      </w:r>
      <w:r>
        <w:rPr>
          <w:color w:val="231F20"/>
          <w:w w:val="110"/>
        </w:rPr>
        <w:t>biệt,</w:t>
      </w:r>
      <w:r>
        <w:rPr>
          <w:color w:val="231F20"/>
          <w:spacing w:val="-2"/>
          <w:w w:val="110"/>
        </w:rPr>
        <w:t> </w:t>
      </w:r>
      <w:r>
        <w:rPr>
          <w:color w:val="231F20"/>
          <w:w w:val="110"/>
        </w:rPr>
        <w:t>chấp</w:t>
      </w:r>
      <w:r>
        <w:rPr>
          <w:color w:val="231F20"/>
          <w:spacing w:val="-2"/>
          <w:w w:val="110"/>
        </w:rPr>
        <w:t> </w:t>
      </w:r>
      <w:r>
        <w:rPr>
          <w:color w:val="231F20"/>
          <w:w w:val="110"/>
        </w:rPr>
        <w:t>trước,</w:t>
      </w:r>
      <w:r>
        <w:rPr>
          <w:color w:val="231F20"/>
          <w:spacing w:val="-2"/>
          <w:w w:val="110"/>
        </w:rPr>
        <w:t> </w:t>
      </w:r>
      <w:r>
        <w:rPr>
          <w:color w:val="231F20"/>
          <w:w w:val="110"/>
        </w:rPr>
        <w:t>thảy</w:t>
      </w:r>
      <w:r>
        <w:rPr>
          <w:color w:val="231F20"/>
          <w:spacing w:val="-2"/>
          <w:w w:val="110"/>
        </w:rPr>
        <w:t> </w:t>
      </w:r>
      <w:r>
        <w:rPr>
          <w:color w:val="231F20"/>
          <w:w w:val="110"/>
        </w:rPr>
        <w:t>đều</w:t>
      </w:r>
      <w:r>
        <w:rPr>
          <w:color w:val="231F20"/>
          <w:spacing w:val="-2"/>
          <w:w w:val="110"/>
        </w:rPr>
        <w:t> </w:t>
      </w:r>
      <w:r>
        <w:rPr>
          <w:color w:val="231F20"/>
          <w:w w:val="110"/>
        </w:rPr>
        <w:t>trọn</w:t>
      </w:r>
      <w:r>
        <w:rPr>
          <w:color w:val="231F20"/>
          <w:spacing w:val="-2"/>
          <w:w w:val="110"/>
        </w:rPr>
        <w:t> </w:t>
      </w:r>
      <w:r>
        <w:rPr>
          <w:color w:val="231F20"/>
          <w:w w:val="110"/>
        </w:rPr>
        <w:t>đủ,</w:t>
      </w:r>
      <w:r>
        <w:rPr>
          <w:color w:val="231F20"/>
          <w:spacing w:val="-2"/>
          <w:w w:val="110"/>
        </w:rPr>
        <w:t> </w:t>
      </w:r>
      <w:r>
        <w:rPr>
          <w:color w:val="231F20"/>
          <w:w w:val="110"/>
        </w:rPr>
        <w:t>đó</w:t>
      </w:r>
      <w:r>
        <w:rPr>
          <w:color w:val="231F20"/>
          <w:spacing w:val="-2"/>
          <w:w w:val="110"/>
        </w:rPr>
        <w:t> </w:t>
      </w:r>
      <w:r>
        <w:rPr>
          <w:color w:val="231F20"/>
          <w:w w:val="110"/>
        </w:rPr>
        <w:t>là </w:t>
      </w:r>
      <w:r>
        <w:rPr>
          <w:color w:val="231F20"/>
          <w:w w:val="105"/>
        </w:rPr>
        <w:t>cái</w:t>
      </w:r>
      <w:r>
        <w:rPr>
          <w:color w:val="231F20"/>
          <w:spacing w:val="-11"/>
          <w:w w:val="105"/>
        </w:rPr>
        <w:t> </w:t>
      </w:r>
      <w:r>
        <w:rPr>
          <w:color w:val="231F20"/>
          <w:w w:val="105"/>
        </w:rPr>
        <w:t>nghe</w:t>
      </w:r>
      <w:r>
        <w:rPr>
          <w:color w:val="231F20"/>
          <w:spacing w:val="-11"/>
          <w:w w:val="105"/>
        </w:rPr>
        <w:t> </w:t>
      </w:r>
      <w:r>
        <w:rPr>
          <w:color w:val="231F20"/>
          <w:w w:val="105"/>
        </w:rPr>
        <w:t>của</w:t>
      </w:r>
      <w:r>
        <w:rPr>
          <w:color w:val="231F20"/>
          <w:spacing w:val="-11"/>
          <w:w w:val="105"/>
        </w:rPr>
        <w:t> </w:t>
      </w:r>
      <w:r>
        <w:rPr>
          <w:color w:val="231F20"/>
          <w:w w:val="105"/>
        </w:rPr>
        <w:t>phàm</w:t>
      </w:r>
      <w:r>
        <w:rPr>
          <w:color w:val="231F20"/>
          <w:spacing w:val="-11"/>
          <w:w w:val="105"/>
        </w:rPr>
        <w:t> </w:t>
      </w:r>
      <w:r>
        <w:rPr>
          <w:color w:val="231F20"/>
          <w:w w:val="105"/>
        </w:rPr>
        <w:t>phu.</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thấy</w:t>
      </w:r>
      <w:r>
        <w:rPr>
          <w:color w:val="231F20"/>
          <w:spacing w:val="-11"/>
          <w:w w:val="105"/>
        </w:rPr>
        <w:t> </w:t>
      </w:r>
      <w:r>
        <w:rPr>
          <w:color w:val="231F20"/>
          <w:w w:val="105"/>
        </w:rPr>
        <w:t>đó:</w:t>
      </w:r>
      <w:r>
        <w:rPr>
          <w:color w:val="231F20"/>
          <w:spacing w:val="-12"/>
          <w:w w:val="105"/>
        </w:rPr>
        <w:t> </w:t>
      </w:r>
      <w:r>
        <w:rPr>
          <w:color w:val="231F20"/>
          <w:w w:val="105"/>
        </w:rPr>
        <w:t>Đều</w:t>
      </w:r>
      <w:r>
        <w:rPr>
          <w:color w:val="231F20"/>
          <w:spacing w:val="-12"/>
          <w:w w:val="105"/>
        </w:rPr>
        <w:t> </w:t>
      </w:r>
      <w:r>
        <w:rPr>
          <w:color w:val="231F20"/>
          <w:w w:val="105"/>
        </w:rPr>
        <w:t>là</w:t>
      </w:r>
      <w:r>
        <w:rPr>
          <w:color w:val="231F20"/>
          <w:spacing w:val="-11"/>
          <w:w w:val="105"/>
        </w:rPr>
        <w:t> </w:t>
      </w:r>
      <w:r>
        <w:rPr>
          <w:color w:val="231F20"/>
          <w:w w:val="105"/>
        </w:rPr>
        <w:t>nghe,</w:t>
      </w:r>
      <w:r>
        <w:rPr>
          <w:color w:val="231F20"/>
          <w:spacing w:val="-11"/>
          <w:w w:val="105"/>
        </w:rPr>
        <w:t> </w:t>
      </w:r>
      <w:r>
        <w:rPr>
          <w:color w:val="231F20"/>
          <w:w w:val="105"/>
        </w:rPr>
        <w:t>nhưng </w:t>
      </w:r>
      <w:r>
        <w:rPr>
          <w:color w:val="231F20"/>
          <w:w w:val="110"/>
        </w:rPr>
        <w:t>khác</w:t>
      </w:r>
      <w:r>
        <w:rPr>
          <w:color w:val="231F20"/>
          <w:spacing w:val="-22"/>
          <w:w w:val="110"/>
        </w:rPr>
        <w:t> </w:t>
      </w:r>
      <w:r>
        <w:rPr>
          <w:color w:val="231F20"/>
          <w:w w:val="110"/>
        </w:rPr>
        <w:t>nhau,</w:t>
      </w:r>
      <w:r>
        <w:rPr>
          <w:color w:val="231F20"/>
          <w:spacing w:val="-22"/>
          <w:w w:val="110"/>
        </w:rPr>
        <w:t> </w:t>
      </w:r>
      <w:r>
        <w:rPr>
          <w:color w:val="231F20"/>
          <w:w w:val="110"/>
        </w:rPr>
        <w:t>cảnh</w:t>
      </w:r>
      <w:r>
        <w:rPr>
          <w:color w:val="231F20"/>
          <w:spacing w:val="-22"/>
          <w:w w:val="110"/>
        </w:rPr>
        <w:t> </w:t>
      </w:r>
      <w:r>
        <w:rPr>
          <w:color w:val="231F20"/>
          <w:w w:val="110"/>
        </w:rPr>
        <w:t>giới</w:t>
      </w:r>
      <w:r>
        <w:rPr>
          <w:color w:val="231F20"/>
          <w:spacing w:val="-22"/>
          <w:w w:val="110"/>
        </w:rPr>
        <w:t> </w:t>
      </w:r>
      <w:r>
        <w:rPr>
          <w:color w:val="231F20"/>
          <w:w w:val="110"/>
        </w:rPr>
        <w:t>lãnh</w:t>
      </w:r>
      <w:r>
        <w:rPr>
          <w:color w:val="231F20"/>
          <w:spacing w:val="-22"/>
          <w:w w:val="110"/>
        </w:rPr>
        <w:t> </w:t>
      </w:r>
      <w:r>
        <w:rPr>
          <w:color w:val="231F20"/>
          <w:w w:val="110"/>
        </w:rPr>
        <w:t>hội</w:t>
      </w:r>
      <w:r>
        <w:rPr>
          <w:color w:val="231F20"/>
          <w:spacing w:val="-22"/>
          <w:w w:val="110"/>
        </w:rPr>
        <w:t> </w:t>
      </w:r>
      <w:r>
        <w:rPr>
          <w:color w:val="231F20"/>
          <w:w w:val="110"/>
        </w:rPr>
        <w:t>khác</w:t>
      </w:r>
      <w:r>
        <w:rPr>
          <w:color w:val="231F20"/>
          <w:spacing w:val="-22"/>
          <w:w w:val="110"/>
        </w:rPr>
        <w:t> </w:t>
      </w:r>
      <w:r>
        <w:rPr>
          <w:color w:val="231F20"/>
          <w:w w:val="110"/>
        </w:rPr>
        <w:t>nhau.</w:t>
      </w:r>
    </w:p>
    <w:p>
      <w:pPr>
        <w:pStyle w:val="BodyText"/>
        <w:spacing w:line="283" w:lineRule="auto" w:before="135"/>
        <w:ind w:left="113" w:right="393"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danh</w:t>
      </w:r>
      <w:r>
        <w:rPr>
          <w:color w:val="231F20"/>
          <w:spacing w:val="-23"/>
          <w:w w:val="105"/>
        </w:rPr>
        <w:t> </w:t>
      </w:r>
      <w:r>
        <w:rPr>
          <w:color w:val="231F20"/>
          <w:w w:val="105"/>
        </w:rPr>
        <w:t>từ</w:t>
      </w:r>
      <w:r>
        <w:rPr>
          <w:color w:val="231F20"/>
          <w:spacing w:val="-22"/>
          <w:w w:val="105"/>
        </w:rPr>
        <w:t> </w:t>
      </w:r>
      <w:r>
        <w:rPr>
          <w:color w:val="231F20"/>
          <w:w w:val="105"/>
        </w:rPr>
        <w:t>Khởi</w:t>
      </w:r>
      <w:r>
        <w:rPr>
          <w:color w:val="231F20"/>
          <w:spacing w:val="-22"/>
          <w:w w:val="105"/>
        </w:rPr>
        <w:t> </w:t>
      </w:r>
      <w:r>
        <w:rPr>
          <w:color w:val="231F20"/>
          <w:w w:val="105"/>
        </w:rPr>
        <w:t>Tín</w:t>
      </w:r>
      <w:r>
        <w:rPr>
          <w:color w:val="231F20"/>
          <w:spacing w:val="-23"/>
          <w:w w:val="105"/>
        </w:rPr>
        <w:t> </w:t>
      </w:r>
      <w:r>
        <w:rPr>
          <w:color w:val="231F20"/>
          <w:w w:val="105"/>
        </w:rPr>
        <w:t>trong</w:t>
      </w:r>
      <w:r>
        <w:rPr>
          <w:color w:val="231F20"/>
          <w:spacing w:val="-22"/>
          <w:w w:val="105"/>
        </w:rPr>
        <w:t> </w:t>
      </w:r>
      <w:r>
        <w:rPr>
          <w:color w:val="231F20"/>
          <w:w w:val="105"/>
        </w:rPr>
        <w:t>bộ</w:t>
      </w:r>
      <w:r>
        <w:rPr>
          <w:color w:val="231F20"/>
          <w:spacing w:val="-22"/>
          <w:w w:val="105"/>
        </w:rPr>
        <w:t> </w:t>
      </w:r>
      <w:r>
        <w:rPr>
          <w:i/>
          <w:color w:val="231F20"/>
          <w:w w:val="105"/>
        </w:rPr>
        <w:t>Khởi</w:t>
      </w:r>
      <w:r>
        <w:rPr>
          <w:i/>
          <w:color w:val="231F20"/>
          <w:spacing w:val="-23"/>
          <w:w w:val="105"/>
        </w:rPr>
        <w:t> </w:t>
      </w:r>
      <w:r>
        <w:rPr>
          <w:i/>
          <w:color w:val="231F20"/>
          <w:w w:val="105"/>
        </w:rPr>
        <w:t>Tín</w:t>
      </w:r>
      <w:r>
        <w:rPr>
          <w:i/>
          <w:color w:val="231F20"/>
          <w:spacing w:val="-22"/>
          <w:w w:val="105"/>
        </w:rPr>
        <w:t> </w:t>
      </w:r>
      <w:r>
        <w:rPr>
          <w:i/>
          <w:color w:val="231F20"/>
          <w:w w:val="105"/>
        </w:rPr>
        <w:t>Luận</w:t>
      </w:r>
      <w:r>
        <w:rPr>
          <w:i/>
          <w:color w:val="231F20"/>
          <w:spacing w:val="-22"/>
          <w:w w:val="105"/>
        </w:rPr>
        <w:t> </w:t>
      </w:r>
      <w:r>
        <w:rPr>
          <w:color w:val="231F20"/>
          <w:w w:val="105"/>
        </w:rPr>
        <w:t>của Bồ</w:t>
      </w:r>
      <w:r>
        <w:rPr>
          <w:color w:val="231F20"/>
          <w:spacing w:val="-1"/>
          <w:w w:val="105"/>
        </w:rPr>
        <w:t> </w:t>
      </w:r>
      <w:r>
        <w:rPr>
          <w:color w:val="231F20"/>
          <w:w w:val="105"/>
        </w:rPr>
        <w:t>tát</w:t>
      </w:r>
      <w:r>
        <w:rPr>
          <w:color w:val="231F20"/>
          <w:spacing w:val="-1"/>
          <w:w w:val="105"/>
        </w:rPr>
        <w:t> </w:t>
      </w:r>
      <w:r>
        <w:rPr>
          <w:color w:val="231F20"/>
          <w:w w:val="105"/>
        </w:rPr>
        <w:t>Mã</w:t>
      </w:r>
      <w:r>
        <w:rPr>
          <w:color w:val="231F20"/>
          <w:spacing w:val="-1"/>
          <w:w w:val="105"/>
        </w:rPr>
        <w:t> </w:t>
      </w:r>
      <w:r>
        <w:rPr>
          <w:color w:val="231F20"/>
          <w:w w:val="105"/>
        </w:rPr>
        <w:t>Minh, đó</w:t>
      </w:r>
      <w:r>
        <w:rPr>
          <w:color w:val="231F20"/>
          <w:spacing w:val="-1"/>
          <w:w w:val="105"/>
        </w:rPr>
        <w:t> </w:t>
      </w:r>
      <w:r>
        <w:rPr>
          <w:color w:val="231F20"/>
          <w:w w:val="105"/>
        </w:rPr>
        <w:t>chính</w:t>
      </w:r>
      <w:r>
        <w:rPr>
          <w:color w:val="231F20"/>
          <w:spacing w:val="-1"/>
          <w:w w:val="105"/>
        </w:rPr>
        <w:t> </w:t>
      </w:r>
      <w:r>
        <w:rPr>
          <w:color w:val="231F20"/>
          <w:w w:val="105"/>
        </w:rPr>
        <w:t>là</w:t>
      </w:r>
      <w:r>
        <w:rPr>
          <w:color w:val="231F20"/>
          <w:spacing w:val="-1"/>
          <w:w w:val="105"/>
        </w:rPr>
        <w:t> </w:t>
      </w:r>
      <w:r>
        <w:rPr>
          <w:color w:val="231F20"/>
          <w:w w:val="105"/>
        </w:rPr>
        <w:t>nhập</w:t>
      </w:r>
      <w:r>
        <w:rPr>
          <w:color w:val="231F20"/>
          <w:spacing w:val="-1"/>
          <w:w w:val="105"/>
        </w:rPr>
        <w:t> </w:t>
      </w:r>
      <w:r>
        <w:rPr>
          <w:color w:val="231F20"/>
          <w:w w:val="105"/>
        </w:rPr>
        <w:t>môn.</w:t>
      </w:r>
      <w:r>
        <w:rPr>
          <w:color w:val="231F20"/>
          <w:spacing w:val="-1"/>
          <w:w w:val="105"/>
        </w:rPr>
        <w:t> </w:t>
      </w:r>
      <w:r>
        <w:rPr>
          <w:color w:val="231F20"/>
          <w:w w:val="105"/>
        </w:rPr>
        <w:t>Đại</w:t>
      </w:r>
      <w:r>
        <w:rPr>
          <w:color w:val="231F20"/>
          <w:spacing w:val="-1"/>
          <w:w w:val="105"/>
        </w:rPr>
        <w:t> </w:t>
      </w:r>
      <w:r>
        <w:rPr>
          <w:color w:val="231F20"/>
          <w:w w:val="105"/>
        </w:rPr>
        <w:t>thừa</w:t>
      </w:r>
      <w:r>
        <w:rPr>
          <w:color w:val="231F20"/>
          <w:spacing w:val="-1"/>
          <w:w w:val="105"/>
        </w:rPr>
        <w:t> </w:t>
      </w:r>
      <w:r>
        <w:rPr>
          <w:color w:val="231F20"/>
          <w:w w:val="105"/>
        </w:rPr>
        <w:t>nhập</w:t>
      </w:r>
      <w:r>
        <w:rPr>
          <w:color w:val="231F20"/>
          <w:spacing w:val="-1"/>
          <w:w w:val="105"/>
        </w:rPr>
        <w:t> </w:t>
      </w:r>
      <w:r>
        <w:rPr>
          <w:color w:val="231F20"/>
          <w:w w:val="105"/>
        </w:rPr>
        <w:t>môn liền cho quý vị biết: Thật ra, đối với khởi tâm động niệm, nói thật ra, chúng ta chẳng có cách nào, nó quá vi tế. Bồ tát Di</w:t>
      </w:r>
      <w:r>
        <w:rPr>
          <w:color w:val="231F20"/>
          <w:spacing w:val="-13"/>
          <w:w w:val="105"/>
        </w:rPr>
        <w:t> </w:t>
      </w:r>
      <w:r>
        <w:rPr>
          <w:color w:val="231F20"/>
          <w:w w:val="105"/>
        </w:rPr>
        <w:t>Lặc</w:t>
      </w:r>
      <w:r>
        <w:rPr>
          <w:color w:val="231F20"/>
          <w:spacing w:val="-13"/>
          <w:w w:val="105"/>
        </w:rPr>
        <w:t> </w:t>
      </w:r>
      <w:r>
        <w:rPr>
          <w:color w:val="231F20"/>
          <w:w w:val="105"/>
        </w:rPr>
        <w:t>bảo:</w:t>
      </w:r>
      <w:r>
        <w:rPr>
          <w:color w:val="231F20"/>
          <w:spacing w:val="-13"/>
          <w:w w:val="105"/>
        </w:rPr>
        <w:t> </w:t>
      </w:r>
      <w:r>
        <w:rPr>
          <w:color w:val="231F20"/>
          <w:w w:val="105"/>
        </w:rPr>
        <w:t>“</w:t>
      </w:r>
      <w:r>
        <w:rPr>
          <w:i/>
          <w:color w:val="231F20"/>
          <w:w w:val="105"/>
        </w:rPr>
        <w:t>Trong</w:t>
      </w:r>
      <w:r>
        <w:rPr>
          <w:i/>
          <w:color w:val="231F20"/>
          <w:spacing w:val="-13"/>
          <w:w w:val="105"/>
        </w:rPr>
        <w:t> </w:t>
      </w:r>
      <w:r>
        <w:rPr>
          <w:i/>
          <w:color w:val="231F20"/>
          <w:w w:val="105"/>
        </w:rPr>
        <w:t>một</w:t>
      </w:r>
      <w:r>
        <w:rPr>
          <w:i/>
          <w:color w:val="231F20"/>
          <w:spacing w:val="-13"/>
          <w:w w:val="105"/>
        </w:rPr>
        <w:t> </w:t>
      </w:r>
      <w:r>
        <w:rPr>
          <w:i/>
          <w:color w:val="231F20"/>
          <w:w w:val="105"/>
        </w:rPr>
        <w:t>khảy</w:t>
      </w:r>
      <w:r>
        <w:rPr>
          <w:i/>
          <w:color w:val="231F20"/>
          <w:spacing w:val="-13"/>
          <w:w w:val="105"/>
        </w:rPr>
        <w:t> </w:t>
      </w:r>
      <w:r>
        <w:rPr>
          <w:i/>
          <w:color w:val="231F20"/>
          <w:w w:val="105"/>
        </w:rPr>
        <w:t>ngón</w:t>
      </w:r>
      <w:r>
        <w:rPr>
          <w:i/>
          <w:color w:val="231F20"/>
          <w:spacing w:val="-13"/>
          <w:w w:val="105"/>
        </w:rPr>
        <w:t> </w:t>
      </w:r>
      <w:r>
        <w:rPr>
          <w:i/>
          <w:color w:val="231F20"/>
          <w:w w:val="105"/>
        </w:rPr>
        <w:t>tay,</w:t>
      </w:r>
      <w:r>
        <w:rPr>
          <w:i/>
          <w:color w:val="231F20"/>
          <w:spacing w:val="-13"/>
          <w:w w:val="105"/>
        </w:rPr>
        <w:t> </w:t>
      </w:r>
      <w:r>
        <w:rPr>
          <w:i/>
          <w:color w:val="231F20"/>
          <w:w w:val="105"/>
        </w:rPr>
        <w:t>có</w:t>
      </w:r>
      <w:r>
        <w:rPr>
          <w:i/>
          <w:color w:val="231F20"/>
          <w:spacing w:val="-13"/>
          <w:w w:val="105"/>
        </w:rPr>
        <w:t> </w:t>
      </w:r>
      <w:r>
        <w:rPr>
          <w:i/>
          <w:color w:val="231F20"/>
          <w:w w:val="105"/>
        </w:rPr>
        <w:t>ba</w:t>
      </w:r>
      <w:r>
        <w:rPr>
          <w:i/>
          <w:color w:val="231F20"/>
          <w:spacing w:val="-13"/>
          <w:w w:val="105"/>
        </w:rPr>
        <w:t> </w:t>
      </w:r>
      <w:r>
        <w:rPr>
          <w:i/>
          <w:color w:val="231F20"/>
          <w:w w:val="105"/>
        </w:rPr>
        <w:t>trăm</w:t>
      </w:r>
      <w:r>
        <w:rPr>
          <w:i/>
          <w:color w:val="231F20"/>
          <w:spacing w:val="-13"/>
          <w:w w:val="105"/>
        </w:rPr>
        <w:t> </w:t>
      </w:r>
      <w:r>
        <w:rPr>
          <w:i/>
          <w:color w:val="231F20"/>
          <w:w w:val="105"/>
        </w:rPr>
        <w:t>hai</w:t>
      </w:r>
      <w:r>
        <w:rPr>
          <w:i/>
          <w:color w:val="231F20"/>
          <w:spacing w:val="-13"/>
          <w:w w:val="105"/>
        </w:rPr>
        <w:t> </w:t>
      </w:r>
      <w:r>
        <w:rPr>
          <w:i/>
          <w:color w:val="231F20"/>
          <w:w w:val="105"/>
        </w:rPr>
        <w:t>mươi triệu</w:t>
      </w:r>
      <w:r>
        <w:rPr>
          <w:i/>
          <w:color w:val="231F20"/>
          <w:spacing w:val="-9"/>
          <w:w w:val="105"/>
        </w:rPr>
        <w:t> </w:t>
      </w:r>
      <w:r>
        <w:rPr>
          <w:i/>
          <w:color w:val="231F20"/>
          <w:w w:val="105"/>
        </w:rPr>
        <w:t>niệm</w:t>
      </w:r>
      <w:r>
        <w:rPr>
          <w:color w:val="231F20"/>
          <w:w w:val="105"/>
        </w:rPr>
        <w:t>”,</w:t>
      </w:r>
      <w:r>
        <w:rPr>
          <w:color w:val="231F20"/>
          <w:spacing w:val="-9"/>
          <w:w w:val="105"/>
        </w:rPr>
        <w:t> </w:t>
      </w:r>
      <w:r>
        <w:rPr>
          <w:color w:val="231F20"/>
          <w:w w:val="105"/>
        </w:rPr>
        <w:t>làm</w:t>
      </w:r>
      <w:r>
        <w:rPr>
          <w:color w:val="231F20"/>
          <w:spacing w:val="-9"/>
          <w:w w:val="105"/>
        </w:rPr>
        <w:t> </w:t>
      </w:r>
      <w:r>
        <w:rPr>
          <w:color w:val="231F20"/>
          <w:w w:val="105"/>
        </w:rPr>
        <w:t>sao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phát</w:t>
      </w:r>
      <w:r>
        <w:rPr>
          <w:color w:val="231F20"/>
          <w:spacing w:val="-9"/>
          <w:w w:val="105"/>
        </w:rPr>
        <w:t> </w:t>
      </w:r>
      <w:r>
        <w:rPr>
          <w:color w:val="231F20"/>
          <w:w w:val="105"/>
        </w:rPr>
        <w:t>hiện</w:t>
      </w:r>
      <w:r>
        <w:rPr>
          <w:color w:val="231F20"/>
          <w:spacing w:val="-8"/>
          <w:w w:val="105"/>
        </w:rPr>
        <w:t> </w:t>
      </w:r>
      <w:r>
        <w:rPr>
          <w:color w:val="231F20"/>
          <w:w w:val="105"/>
        </w:rPr>
        <w:t>được?</w:t>
      </w:r>
      <w:r>
        <w:rPr>
          <w:color w:val="231F20"/>
          <w:spacing w:val="-9"/>
          <w:w w:val="105"/>
        </w:rPr>
        <w:t> </w:t>
      </w:r>
      <w:r>
        <w:rPr>
          <w:color w:val="231F20"/>
          <w:w w:val="105"/>
        </w:rPr>
        <w:t>Chúng ta</w:t>
      </w:r>
      <w:r>
        <w:rPr>
          <w:color w:val="231F20"/>
          <w:spacing w:val="-13"/>
          <w:w w:val="105"/>
        </w:rPr>
        <w:t> </w:t>
      </w:r>
      <w:r>
        <w:rPr>
          <w:color w:val="231F20"/>
          <w:w w:val="105"/>
        </w:rPr>
        <w:t>làm</w:t>
      </w:r>
      <w:r>
        <w:rPr>
          <w:color w:val="231F20"/>
          <w:spacing w:val="-13"/>
          <w:w w:val="105"/>
        </w:rPr>
        <w:t> </w:t>
      </w:r>
      <w:r>
        <w:rPr>
          <w:color w:val="231F20"/>
          <w:w w:val="105"/>
        </w:rPr>
        <w:t>sao</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đoạn</w:t>
      </w:r>
      <w:r>
        <w:rPr>
          <w:color w:val="231F20"/>
          <w:spacing w:val="-13"/>
          <w:w w:val="105"/>
        </w:rPr>
        <w:t> </w:t>
      </w:r>
      <w:r>
        <w:rPr>
          <w:color w:val="231F20"/>
          <w:w w:val="105"/>
        </w:rPr>
        <w:t>sạch</w:t>
      </w:r>
      <w:r>
        <w:rPr>
          <w:color w:val="231F20"/>
          <w:spacing w:val="-13"/>
          <w:w w:val="105"/>
        </w:rPr>
        <w:t> </w:t>
      </w:r>
      <w:r>
        <w:rPr>
          <w:color w:val="231F20"/>
          <w:w w:val="105"/>
        </w:rPr>
        <w:t>niệm?</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3"/>
          <w:w w:val="105"/>
        </w:rPr>
        <w:t> </w:t>
      </w:r>
      <w:r>
        <w:rPr>
          <w:color w:val="231F20"/>
          <w:w w:val="105"/>
        </w:rPr>
        <w:t>nào!</w:t>
      </w:r>
      <w:r>
        <w:rPr>
          <w:color w:val="231F20"/>
          <w:spacing w:val="-13"/>
          <w:w w:val="105"/>
        </w:rPr>
        <w:t> </w:t>
      </w:r>
      <w:r>
        <w:rPr>
          <w:color w:val="231F20"/>
          <w:w w:val="105"/>
        </w:rPr>
        <w:t>Do</w:t>
      </w:r>
      <w:r>
        <w:rPr>
          <w:color w:val="231F20"/>
          <w:spacing w:val="-13"/>
          <w:w w:val="105"/>
        </w:rPr>
        <w:t> </w:t>
      </w:r>
      <w:r>
        <w:rPr>
          <w:color w:val="231F20"/>
          <w:w w:val="105"/>
        </w:rPr>
        <w:t>chúng ta chẳng phải là bậc thượng thượng thừa, nhưng chúng ta có</w:t>
      </w:r>
      <w:r>
        <w:rPr>
          <w:color w:val="231F20"/>
          <w:spacing w:val="-5"/>
          <w:w w:val="105"/>
        </w:rPr>
        <w:t> </w:t>
      </w:r>
      <w:r>
        <w:rPr>
          <w:color w:val="231F20"/>
          <w:w w:val="105"/>
        </w:rPr>
        <w:t>thể</w:t>
      </w:r>
      <w:r>
        <w:rPr>
          <w:color w:val="231F20"/>
          <w:spacing w:val="-6"/>
          <w:w w:val="105"/>
        </w:rPr>
        <w:t> </w:t>
      </w:r>
      <w:r>
        <w:rPr>
          <w:color w:val="231F20"/>
          <w:w w:val="105"/>
        </w:rPr>
        <w:t>học</w:t>
      </w:r>
      <w:r>
        <w:rPr>
          <w:color w:val="231F20"/>
          <w:spacing w:val="-5"/>
          <w:w w:val="105"/>
        </w:rPr>
        <w:t> </w:t>
      </w:r>
      <w:r>
        <w:rPr>
          <w:color w:val="231F20"/>
          <w:w w:val="105"/>
        </w:rPr>
        <w:t>theo</w:t>
      </w:r>
      <w:r>
        <w:rPr>
          <w:color w:val="231F20"/>
          <w:spacing w:val="-6"/>
          <w:w w:val="105"/>
        </w:rPr>
        <w:t> </w:t>
      </w:r>
      <w:r>
        <w:rPr>
          <w:color w:val="231F20"/>
          <w:w w:val="105"/>
        </w:rPr>
        <w:t>bậc</w:t>
      </w:r>
      <w:r>
        <w:rPr>
          <w:color w:val="231F20"/>
          <w:spacing w:val="-5"/>
          <w:w w:val="105"/>
        </w:rPr>
        <w:t> </w:t>
      </w:r>
      <w:r>
        <w:rPr>
          <w:color w:val="231F20"/>
          <w:w w:val="105"/>
        </w:rPr>
        <w:t>thượng</w:t>
      </w:r>
      <w:r>
        <w:rPr>
          <w:color w:val="231F20"/>
          <w:spacing w:val="-5"/>
          <w:w w:val="105"/>
        </w:rPr>
        <w:t> </w:t>
      </w:r>
      <w:r>
        <w:rPr>
          <w:color w:val="231F20"/>
          <w:w w:val="105"/>
        </w:rPr>
        <w:t>thừa.</w:t>
      </w:r>
      <w:r>
        <w:rPr>
          <w:color w:val="231F20"/>
          <w:spacing w:val="-5"/>
          <w:w w:val="105"/>
        </w:rPr>
        <w:t> </w:t>
      </w:r>
      <w:r>
        <w:rPr>
          <w:color w:val="231F20"/>
          <w:w w:val="105"/>
        </w:rPr>
        <w:t>Bậc</w:t>
      </w:r>
      <w:r>
        <w:rPr>
          <w:color w:val="231F20"/>
          <w:spacing w:val="-5"/>
          <w:w w:val="105"/>
        </w:rPr>
        <w:t> </w:t>
      </w:r>
      <w:r>
        <w:rPr>
          <w:color w:val="231F20"/>
          <w:w w:val="105"/>
        </w:rPr>
        <w:t>thượng</w:t>
      </w:r>
      <w:r>
        <w:rPr>
          <w:color w:val="231F20"/>
          <w:spacing w:val="-5"/>
          <w:w w:val="105"/>
        </w:rPr>
        <w:t> </w:t>
      </w:r>
      <w:r>
        <w:rPr>
          <w:color w:val="231F20"/>
          <w:w w:val="105"/>
        </w:rPr>
        <w:t>thừa</w:t>
      </w:r>
      <w:r>
        <w:rPr>
          <w:color w:val="231F20"/>
          <w:spacing w:val="-5"/>
          <w:w w:val="105"/>
        </w:rPr>
        <w:t> </w:t>
      </w:r>
      <w:r>
        <w:rPr>
          <w:color w:val="231F20"/>
          <w:w w:val="105"/>
        </w:rPr>
        <w:t>là</w:t>
      </w:r>
      <w:r>
        <w:rPr>
          <w:color w:val="231F20"/>
          <w:spacing w:val="-5"/>
          <w:w w:val="105"/>
        </w:rPr>
        <w:t> </w:t>
      </w:r>
      <w:r>
        <w:rPr>
          <w:color w:val="231F20"/>
          <w:w w:val="105"/>
        </w:rPr>
        <w:t>Bồ</w:t>
      </w:r>
      <w:r>
        <w:rPr>
          <w:color w:val="231F20"/>
          <w:spacing w:val="-5"/>
          <w:w w:val="105"/>
        </w:rPr>
        <w:t> </w:t>
      </w:r>
      <w:r>
        <w:rPr>
          <w:color w:val="231F20"/>
          <w:w w:val="105"/>
        </w:rPr>
        <w:t>tát. Bồ tát có khởi tâm động niệm, quyết định chẳng có phân biệt, chấp trước, quý vị sẽ nghe được nghĩa chân thật của Như Lai.</w:t>
      </w:r>
    </w:p>
    <w:p>
      <w:pPr>
        <w:pStyle w:val="BodyText"/>
        <w:spacing w:line="283" w:lineRule="auto" w:before="125"/>
        <w:ind w:left="113" w:right="393" w:firstLine="453"/>
      </w:pPr>
      <w:r>
        <w:rPr>
          <w:color w:val="231F20"/>
          <w:w w:val="105"/>
        </w:rPr>
        <w:t>Có</w:t>
      </w:r>
      <w:r>
        <w:rPr>
          <w:color w:val="231F20"/>
          <w:spacing w:val="-3"/>
          <w:w w:val="105"/>
        </w:rPr>
        <w:t> </w:t>
      </w:r>
      <w:r>
        <w:rPr>
          <w:color w:val="231F20"/>
          <w:w w:val="105"/>
        </w:rPr>
        <w:t>phân</w:t>
      </w:r>
      <w:r>
        <w:rPr>
          <w:color w:val="231F20"/>
          <w:spacing w:val="-3"/>
          <w:w w:val="105"/>
        </w:rPr>
        <w:t> </w:t>
      </w:r>
      <w:r>
        <w:rPr>
          <w:color w:val="231F20"/>
          <w:w w:val="105"/>
        </w:rPr>
        <w:t>biệt,</w:t>
      </w:r>
      <w:r>
        <w:rPr>
          <w:color w:val="231F20"/>
          <w:spacing w:val="-3"/>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nghe</w:t>
      </w:r>
      <w:r>
        <w:rPr>
          <w:color w:val="231F20"/>
          <w:spacing w:val="-3"/>
          <w:w w:val="105"/>
        </w:rPr>
        <w:t> </w:t>
      </w:r>
      <w:r>
        <w:rPr>
          <w:color w:val="231F20"/>
          <w:w w:val="105"/>
        </w:rPr>
        <w:t>xong,</w:t>
      </w:r>
      <w:r>
        <w:rPr>
          <w:color w:val="231F20"/>
          <w:spacing w:val="-3"/>
          <w:w w:val="105"/>
        </w:rPr>
        <w:t> </w:t>
      </w:r>
      <w:r>
        <w:rPr>
          <w:color w:val="231F20"/>
          <w:w w:val="105"/>
        </w:rPr>
        <w:t>nói</w:t>
      </w:r>
      <w:r>
        <w:rPr>
          <w:color w:val="231F20"/>
          <w:spacing w:val="-3"/>
          <w:w w:val="105"/>
        </w:rPr>
        <w:t> </w:t>
      </w:r>
      <w:r>
        <w:rPr>
          <w:color w:val="231F20"/>
          <w:w w:val="105"/>
        </w:rPr>
        <w:t>đã</w:t>
      </w:r>
      <w:r>
        <w:rPr>
          <w:color w:val="231F20"/>
          <w:spacing w:val="-3"/>
          <w:w w:val="105"/>
        </w:rPr>
        <w:t> </w:t>
      </w:r>
      <w:r>
        <w:rPr>
          <w:color w:val="231F20"/>
          <w:w w:val="105"/>
        </w:rPr>
        <w:t>hiểu, thì đó là ý nghĩa của chính quý vị, chẳng phải ý nghĩa do đức Phật nói. Lại nói rõ hơn một chút, đấy chẳng phải là kiến</w:t>
      </w:r>
      <w:r>
        <w:rPr>
          <w:color w:val="231F20"/>
          <w:spacing w:val="-17"/>
          <w:w w:val="105"/>
        </w:rPr>
        <w:t> </w:t>
      </w:r>
      <w:r>
        <w:rPr>
          <w:color w:val="231F20"/>
          <w:w w:val="105"/>
        </w:rPr>
        <w:t>giải</w:t>
      </w:r>
      <w:r>
        <w:rPr>
          <w:color w:val="231F20"/>
          <w:spacing w:val="-16"/>
          <w:w w:val="105"/>
        </w:rPr>
        <w:t> </w:t>
      </w:r>
      <w:r>
        <w:rPr>
          <w:color w:val="231F20"/>
          <w:w w:val="105"/>
        </w:rPr>
        <w:t>do</w:t>
      </w:r>
      <w:r>
        <w:rPr>
          <w:color w:val="231F20"/>
          <w:spacing w:val="-16"/>
          <w:w w:val="105"/>
        </w:rPr>
        <w:t> </w:t>
      </w:r>
      <w:r>
        <w:rPr>
          <w:color w:val="231F20"/>
          <w:w w:val="105"/>
        </w:rPr>
        <w:t>Tính</w:t>
      </w:r>
      <w:r>
        <w:rPr>
          <w:color w:val="231F20"/>
          <w:spacing w:val="-16"/>
          <w:w w:val="105"/>
        </w:rPr>
        <w:t> </w:t>
      </w:r>
      <w:r>
        <w:rPr>
          <w:color w:val="231F20"/>
          <w:w w:val="105"/>
        </w:rPr>
        <w:t>đức</w:t>
      </w:r>
      <w:r>
        <w:rPr>
          <w:color w:val="231F20"/>
          <w:spacing w:val="-17"/>
          <w:w w:val="105"/>
        </w:rPr>
        <w:t> </w:t>
      </w:r>
      <w:r>
        <w:rPr>
          <w:color w:val="231F20"/>
          <w:w w:val="105"/>
        </w:rPr>
        <w:t>của</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mà</w:t>
      </w:r>
      <w:r>
        <w:rPr>
          <w:color w:val="231F20"/>
          <w:spacing w:val="-16"/>
          <w:w w:val="105"/>
        </w:rPr>
        <w:t> </w:t>
      </w:r>
      <w:r>
        <w:rPr>
          <w:color w:val="231F20"/>
          <w:w w:val="105"/>
        </w:rPr>
        <w:t>là</w:t>
      </w:r>
      <w:r>
        <w:rPr>
          <w:color w:val="231F20"/>
          <w:spacing w:val="-16"/>
          <w:w w:val="105"/>
        </w:rPr>
        <w:t> </w:t>
      </w:r>
      <w:r>
        <w:rPr>
          <w:color w:val="231F20"/>
          <w:w w:val="105"/>
        </w:rPr>
        <w:t>kiến</w:t>
      </w:r>
      <w:r>
        <w:rPr>
          <w:color w:val="231F20"/>
          <w:spacing w:val="-17"/>
          <w:w w:val="105"/>
        </w:rPr>
        <w:t> </w:t>
      </w:r>
      <w:r>
        <w:rPr>
          <w:color w:val="231F20"/>
          <w:w w:val="105"/>
        </w:rPr>
        <w:t>giải</w:t>
      </w:r>
      <w:r>
        <w:rPr>
          <w:color w:val="231F20"/>
          <w:spacing w:val="-16"/>
          <w:w w:val="105"/>
        </w:rPr>
        <w:t> </w:t>
      </w:r>
      <w:r>
        <w:rPr>
          <w:color w:val="231F20"/>
          <w:w w:val="105"/>
        </w:rPr>
        <w:t>trong</w:t>
      </w:r>
      <w:r>
        <w:rPr>
          <w:color w:val="231F20"/>
          <w:spacing w:val="-16"/>
          <w:w w:val="105"/>
        </w:rPr>
        <w:t> </w:t>
      </w:r>
      <w:r>
        <w:rPr>
          <w:color w:val="231F20"/>
          <w:w w:val="105"/>
        </w:rPr>
        <w:t>A</w:t>
      </w:r>
      <w:r>
        <w:rPr>
          <w:color w:val="231F20"/>
          <w:spacing w:val="-16"/>
          <w:w w:val="105"/>
        </w:rPr>
        <w:t> </w:t>
      </w:r>
      <w:r>
        <w:rPr>
          <w:color w:val="231F20"/>
          <w:w w:val="105"/>
        </w:rPr>
        <w:t>Lại Da</w:t>
      </w:r>
      <w:r>
        <w:rPr>
          <w:color w:val="231F20"/>
          <w:spacing w:val="-20"/>
          <w:w w:val="105"/>
        </w:rPr>
        <w:t> </w:t>
      </w:r>
      <w:r>
        <w:rPr>
          <w:color w:val="231F20"/>
          <w:w w:val="105"/>
        </w:rPr>
        <w:t>thức.</w:t>
      </w:r>
      <w:r>
        <w:rPr>
          <w:color w:val="231F20"/>
          <w:spacing w:val="-20"/>
          <w:w w:val="105"/>
        </w:rPr>
        <w:t> </w:t>
      </w:r>
      <w:r>
        <w:rPr>
          <w:color w:val="231F20"/>
          <w:w w:val="105"/>
        </w:rPr>
        <w:t>Vì</w:t>
      </w:r>
      <w:r>
        <w:rPr>
          <w:color w:val="231F20"/>
          <w:spacing w:val="-21"/>
          <w:w w:val="105"/>
        </w:rPr>
        <w:t> </w:t>
      </w:r>
      <w:r>
        <w:rPr>
          <w:color w:val="231F20"/>
          <w:w w:val="105"/>
        </w:rPr>
        <w:t>sao?</w:t>
      </w:r>
      <w:r>
        <w:rPr>
          <w:color w:val="231F20"/>
          <w:spacing w:val="-20"/>
          <w:w w:val="105"/>
        </w:rPr>
        <w:t> </w:t>
      </w:r>
      <w:r>
        <w:rPr>
          <w:color w:val="231F20"/>
          <w:w w:val="105"/>
        </w:rPr>
        <w:t>Vì</w:t>
      </w:r>
      <w:r>
        <w:rPr>
          <w:color w:val="231F20"/>
          <w:spacing w:val="-21"/>
          <w:w w:val="105"/>
        </w:rPr>
        <w:t> </w:t>
      </w:r>
      <w:r>
        <w:rPr>
          <w:color w:val="231F20"/>
          <w:w w:val="105"/>
        </w:rPr>
        <w:t>quý</w:t>
      </w:r>
      <w:r>
        <w:rPr>
          <w:color w:val="231F20"/>
          <w:spacing w:val="-20"/>
          <w:w w:val="105"/>
        </w:rPr>
        <w:t> </w:t>
      </w:r>
      <w:r>
        <w:rPr>
          <w:color w:val="231F20"/>
          <w:w w:val="105"/>
        </w:rPr>
        <w:t>vị</w:t>
      </w:r>
      <w:r>
        <w:rPr>
          <w:color w:val="231F20"/>
          <w:spacing w:val="-21"/>
          <w:w w:val="105"/>
        </w:rPr>
        <w:t> </w:t>
      </w:r>
      <w:r>
        <w:rPr>
          <w:color w:val="231F20"/>
          <w:w w:val="105"/>
        </w:rPr>
        <w:t>có</w:t>
      </w:r>
      <w:r>
        <w:rPr>
          <w:color w:val="231F20"/>
          <w:spacing w:val="-21"/>
          <w:w w:val="105"/>
        </w:rPr>
        <w:t> </w:t>
      </w:r>
      <w:r>
        <w:rPr>
          <w:color w:val="231F20"/>
          <w:w w:val="105"/>
        </w:rPr>
        <w:t>phân</w:t>
      </w:r>
      <w:r>
        <w:rPr>
          <w:color w:val="231F20"/>
          <w:spacing w:val="-20"/>
          <w:w w:val="105"/>
        </w:rPr>
        <w:t> </w:t>
      </w:r>
      <w:r>
        <w:rPr>
          <w:color w:val="231F20"/>
          <w:w w:val="105"/>
        </w:rPr>
        <w:t>biệt,</w:t>
      </w:r>
      <w:r>
        <w:rPr>
          <w:color w:val="231F20"/>
          <w:spacing w:val="-21"/>
          <w:w w:val="105"/>
        </w:rPr>
        <w:t> </w:t>
      </w:r>
      <w:r>
        <w:rPr>
          <w:color w:val="231F20"/>
          <w:w w:val="105"/>
        </w:rPr>
        <w:t>chấp</w:t>
      </w:r>
      <w:r>
        <w:rPr>
          <w:color w:val="231F20"/>
          <w:spacing w:val="-20"/>
          <w:w w:val="105"/>
        </w:rPr>
        <w:t> </w:t>
      </w:r>
      <w:r>
        <w:rPr>
          <w:color w:val="231F20"/>
          <w:w w:val="105"/>
        </w:rPr>
        <w:t>trước,</w:t>
      </w:r>
      <w:r>
        <w:rPr>
          <w:color w:val="231F20"/>
          <w:spacing w:val="-20"/>
          <w:w w:val="105"/>
        </w:rPr>
        <w:t> </w:t>
      </w:r>
      <w:r>
        <w:rPr>
          <w:color w:val="231F20"/>
          <w:w w:val="105"/>
        </w:rPr>
        <w:t>vẫn</w:t>
      </w:r>
      <w:r>
        <w:rPr>
          <w:color w:val="231F20"/>
          <w:spacing w:val="-21"/>
          <w:w w:val="105"/>
        </w:rPr>
        <w:t> </w:t>
      </w:r>
      <w:r>
        <w:rPr>
          <w:color w:val="231F20"/>
          <w:w w:val="105"/>
        </w:rPr>
        <w:t>là</w:t>
      </w:r>
      <w:r>
        <w:rPr>
          <w:color w:val="231F20"/>
          <w:spacing w:val="-21"/>
          <w:w w:val="105"/>
        </w:rPr>
        <w:t> </w:t>
      </w:r>
      <w:r>
        <w:rPr>
          <w:color w:val="231F20"/>
          <w:w w:val="105"/>
        </w:rPr>
        <w:t>A </w:t>
      </w:r>
      <w:r>
        <w:rPr>
          <w:color w:val="231F20"/>
          <w:spacing w:val="-2"/>
          <w:w w:val="105"/>
        </w:rPr>
        <w:t>Lại</w:t>
      </w:r>
      <w:r>
        <w:rPr>
          <w:color w:val="231F20"/>
          <w:spacing w:val="-20"/>
          <w:w w:val="105"/>
        </w:rPr>
        <w:t> </w:t>
      </w:r>
      <w:r>
        <w:rPr>
          <w:color w:val="231F20"/>
          <w:spacing w:val="-2"/>
          <w:w w:val="105"/>
        </w:rPr>
        <w:t>Da</w:t>
      </w:r>
      <w:r>
        <w:rPr>
          <w:color w:val="231F20"/>
          <w:spacing w:val="-20"/>
          <w:w w:val="105"/>
        </w:rPr>
        <w:t> </w:t>
      </w:r>
      <w:r>
        <w:rPr>
          <w:color w:val="231F20"/>
          <w:spacing w:val="-2"/>
          <w:w w:val="105"/>
        </w:rPr>
        <w:t>làm</w:t>
      </w:r>
      <w:r>
        <w:rPr>
          <w:color w:val="231F20"/>
          <w:spacing w:val="-20"/>
          <w:w w:val="105"/>
        </w:rPr>
        <w:t> </w:t>
      </w:r>
      <w:r>
        <w:rPr>
          <w:color w:val="231F20"/>
          <w:spacing w:val="-2"/>
          <w:w w:val="105"/>
        </w:rPr>
        <w:t>chủ</w:t>
      </w:r>
      <w:r>
        <w:rPr>
          <w:color w:val="231F20"/>
          <w:spacing w:val="-20"/>
          <w:w w:val="105"/>
        </w:rPr>
        <w:t> </w:t>
      </w:r>
      <w:r>
        <w:rPr>
          <w:color w:val="231F20"/>
          <w:spacing w:val="-2"/>
          <w:w w:val="105"/>
        </w:rPr>
        <w:t>tể!</w:t>
      </w:r>
      <w:r>
        <w:rPr>
          <w:color w:val="231F20"/>
          <w:spacing w:val="-20"/>
          <w:w w:val="105"/>
        </w:rPr>
        <w:t> </w:t>
      </w:r>
      <w:r>
        <w:rPr>
          <w:color w:val="231F20"/>
          <w:spacing w:val="-2"/>
          <w:w w:val="105"/>
        </w:rPr>
        <w:t>A</w:t>
      </w:r>
      <w:r>
        <w:rPr>
          <w:color w:val="231F20"/>
          <w:spacing w:val="-20"/>
          <w:w w:val="105"/>
        </w:rPr>
        <w:t> </w:t>
      </w:r>
      <w:r>
        <w:rPr>
          <w:color w:val="231F20"/>
          <w:spacing w:val="-2"/>
          <w:w w:val="105"/>
        </w:rPr>
        <w:t>Lại</w:t>
      </w:r>
      <w:r>
        <w:rPr>
          <w:color w:val="231F20"/>
          <w:spacing w:val="-20"/>
          <w:w w:val="105"/>
        </w:rPr>
        <w:t> </w:t>
      </w:r>
      <w:r>
        <w:rPr>
          <w:color w:val="231F20"/>
          <w:spacing w:val="-2"/>
          <w:w w:val="105"/>
        </w:rPr>
        <w:t>Da</w:t>
      </w:r>
      <w:r>
        <w:rPr>
          <w:color w:val="231F20"/>
          <w:spacing w:val="-20"/>
          <w:w w:val="105"/>
        </w:rPr>
        <w:t> </w:t>
      </w:r>
      <w:r>
        <w:rPr>
          <w:color w:val="231F20"/>
          <w:spacing w:val="-2"/>
          <w:w w:val="105"/>
        </w:rPr>
        <w:t>là</w:t>
      </w:r>
      <w:r>
        <w:rPr>
          <w:color w:val="231F20"/>
          <w:spacing w:val="-20"/>
          <w:w w:val="105"/>
        </w:rPr>
        <w:t> </w:t>
      </w:r>
      <w:r>
        <w:rPr>
          <w:color w:val="231F20"/>
          <w:spacing w:val="-2"/>
          <w:w w:val="105"/>
        </w:rPr>
        <w:t>vọng</w:t>
      </w:r>
      <w:r>
        <w:rPr>
          <w:color w:val="231F20"/>
          <w:spacing w:val="-20"/>
          <w:w w:val="105"/>
        </w:rPr>
        <w:t> </w:t>
      </w:r>
      <w:r>
        <w:rPr>
          <w:color w:val="231F20"/>
          <w:spacing w:val="-2"/>
          <w:w w:val="105"/>
        </w:rPr>
        <w:t>tâm.</w:t>
      </w:r>
      <w:r>
        <w:rPr>
          <w:color w:val="231F20"/>
          <w:spacing w:val="-20"/>
          <w:w w:val="105"/>
        </w:rPr>
        <w:t> </w:t>
      </w:r>
      <w:r>
        <w:rPr>
          <w:color w:val="231F20"/>
          <w:spacing w:val="-2"/>
          <w:w w:val="105"/>
        </w:rPr>
        <w:t>Tri</w:t>
      </w:r>
      <w:r>
        <w:rPr>
          <w:color w:val="231F20"/>
          <w:spacing w:val="-20"/>
          <w:w w:val="105"/>
        </w:rPr>
        <w:t> </w:t>
      </w:r>
      <w:r>
        <w:rPr>
          <w:color w:val="231F20"/>
          <w:spacing w:val="-2"/>
          <w:w w:val="105"/>
        </w:rPr>
        <w:t>kiến</w:t>
      </w:r>
      <w:r>
        <w:rPr>
          <w:color w:val="231F20"/>
          <w:spacing w:val="-20"/>
          <w:w w:val="105"/>
        </w:rPr>
        <w:t> </w:t>
      </w:r>
      <w:r>
        <w:rPr>
          <w:color w:val="231F20"/>
          <w:spacing w:val="-2"/>
          <w:w w:val="105"/>
        </w:rPr>
        <w:t>trong</w:t>
      </w:r>
      <w:r>
        <w:rPr>
          <w:color w:val="231F20"/>
          <w:spacing w:val="-20"/>
          <w:w w:val="105"/>
        </w:rPr>
        <w:t> </w:t>
      </w:r>
      <w:r>
        <w:rPr>
          <w:color w:val="231F20"/>
          <w:spacing w:val="-2"/>
          <w:w w:val="105"/>
        </w:rPr>
        <w:t>vọng </w:t>
      </w:r>
      <w:r>
        <w:rPr>
          <w:color w:val="231F20"/>
          <w:w w:val="105"/>
        </w:rPr>
        <w:t>tâm,</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chân</w:t>
      </w:r>
      <w:r>
        <w:rPr>
          <w:color w:val="231F20"/>
          <w:spacing w:val="17"/>
          <w:w w:val="105"/>
        </w:rPr>
        <w:t> </w:t>
      </w:r>
      <w:r>
        <w:rPr>
          <w:color w:val="231F20"/>
          <w:w w:val="105"/>
        </w:rPr>
        <w:t>tâm,</w:t>
      </w:r>
      <w:r>
        <w:rPr>
          <w:color w:val="231F20"/>
          <w:spacing w:val="17"/>
          <w:w w:val="105"/>
        </w:rPr>
        <w:t> </w:t>
      </w:r>
      <w:r>
        <w:rPr>
          <w:color w:val="231F20"/>
          <w:w w:val="105"/>
        </w:rPr>
        <w:t>còn</w:t>
      </w:r>
      <w:r>
        <w:rPr>
          <w:color w:val="231F20"/>
          <w:spacing w:val="17"/>
          <w:w w:val="105"/>
        </w:rPr>
        <w:t> </w:t>
      </w:r>
      <w:r>
        <w:rPr>
          <w:color w:val="231F20"/>
          <w:w w:val="105"/>
        </w:rPr>
        <w:t>cách</w:t>
      </w:r>
      <w:r>
        <w:rPr>
          <w:color w:val="231F20"/>
          <w:spacing w:val="17"/>
          <w:w w:val="105"/>
        </w:rPr>
        <w:t> </w:t>
      </w:r>
      <w:r>
        <w:rPr>
          <w:color w:val="231F20"/>
          <w:w w:val="105"/>
        </w:rPr>
        <w:t>chân</w:t>
      </w:r>
      <w:r>
        <w:rPr>
          <w:color w:val="231F20"/>
          <w:spacing w:val="17"/>
          <w:w w:val="105"/>
        </w:rPr>
        <w:t> </w:t>
      </w:r>
      <w:r>
        <w:rPr>
          <w:color w:val="231F20"/>
          <w:w w:val="105"/>
        </w:rPr>
        <w:t>tâm</w:t>
      </w:r>
      <w:r>
        <w:rPr>
          <w:color w:val="231F20"/>
          <w:spacing w:val="17"/>
          <w:w w:val="105"/>
        </w:rPr>
        <w:t> </w:t>
      </w:r>
      <w:r>
        <w:rPr>
          <w:color w:val="231F20"/>
          <w:w w:val="105"/>
        </w:rPr>
        <w:t>một</w:t>
      </w:r>
      <w:r>
        <w:rPr>
          <w:color w:val="231F20"/>
          <w:spacing w:val="17"/>
          <w:w w:val="105"/>
        </w:rPr>
        <w:t> </w:t>
      </w:r>
      <w:r>
        <w:rPr>
          <w:color w:val="231F20"/>
          <w:spacing w:val="-2"/>
          <w:w w:val="105"/>
        </w:rPr>
        <w:t>tầng.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Do</w:t>
      </w:r>
      <w:r>
        <w:rPr>
          <w:color w:val="231F20"/>
          <w:spacing w:val="-18"/>
          <w:w w:val="105"/>
        </w:rPr>
        <w:t> </w:t>
      </w:r>
      <w:r>
        <w:rPr>
          <w:color w:val="231F20"/>
          <w:w w:val="105"/>
        </w:rPr>
        <w:t>điều</w:t>
      </w:r>
      <w:r>
        <w:rPr>
          <w:color w:val="231F20"/>
          <w:spacing w:val="-18"/>
          <w:w w:val="105"/>
        </w:rPr>
        <w:t> </w:t>
      </w:r>
      <w:r>
        <w:rPr>
          <w:color w:val="231F20"/>
          <w:w w:val="105"/>
        </w:rPr>
        <w:t>này,</w:t>
      </w:r>
      <w:r>
        <w:rPr>
          <w:color w:val="231F20"/>
          <w:spacing w:val="-18"/>
          <w:w w:val="105"/>
        </w:rPr>
        <w:t> </w:t>
      </w:r>
      <w:r>
        <w:rPr>
          <w:color w:val="231F20"/>
          <w:w w:val="105"/>
        </w:rPr>
        <w:t>mà</w:t>
      </w:r>
      <w:r>
        <w:rPr>
          <w:color w:val="231F20"/>
          <w:spacing w:val="-17"/>
          <w:w w:val="105"/>
        </w:rPr>
        <w:t> </w:t>
      </w:r>
      <w:r>
        <w:rPr>
          <w:color w:val="231F20"/>
          <w:w w:val="105"/>
        </w:rPr>
        <w:t>biết</w:t>
      </w:r>
      <w:r>
        <w:rPr>
          <w:color w:val="231F20"/>
          <w:spacing w:val="-18"/>
          <w:w w:val="105"/>
        </w:rPr>
        <w:t> </w:t>
      </w:r>
      <w:r>
        <w:rPr>
          <w:color w:val="231F20"/>
          <w:w w:val="105"/>
        </w:rPr>
        <w:t>tu</w:t>
      </w:r>
      <w:r>
        <w:rPr>
          <w:color w:val="231F20"/>
          <w:spacing w:val="-18"/>
          <w:w w:val="105"/>
        </w:rPr>
        <w:t> </w:t>
      </w:r>
      <w:r>
        <w:rPr>
          <w:color w:val="231F20"/>
          <w:w w:val="105"/>
        </w:rPr>
        <w:t>hành</w:t>
      </w:r>
      <w:r>
        <w:rPr>
          <w:color w:val="231F20"/>
          <w:spacing w:val="-17"/>
          <w:w w:val="105"/>
        </w:rPr>
        <w:t> </w:t>
      </w:r>
      <w:r>
        <w:rPr>
          <w:color w:val="231F20"/>
          <w:w w:val="105"/>
        </w:rPr>
        <w:t>Phật</w:t>
      </w:r>
      <w:r>
        <w:rPr>
          <w:color w:val="231F20"/>
          <w:spacing w:val="-17"/>
          <w:w w:val="105"/>
        </w:rPr>
        <w:t> </w:t>
      </w:r>
      <w:r>
        <w:rPr>
          <w:color w:val="231F20"/>
          <w:w w:val="105"/>
        </w:rPr>
        <w:t>pháp</w:t>
      </w:r>
      <w:r>
        <w:rPr>
          <w:color w:val="231F20"/>
          <w:spacing w:val="-18"/>
          <w:w w:val="105"/>
        </w:rPr>
        <w:t> </w:t>
      </w:r>
      <w:r>
        <w:rPr>
          <w:color w:val="231F20"/>
          <w:w w:val="105"/>
        </w:rPr>
        <w:t>là</w:t>
      </w:r>
      <w:r>
        <w:rPr>
          <w:color w:val="231F20"/>
          <w:spacing w:val="-18"/>
          <w:w w:val="105"/>
        </w:rPr>
        <w:t> </w:t>
      </w:r>
      <w:r>
        <w:rPr>
          <w:color w:val="231F20"/>
          <w:w w:val="105"/>
        </w:rPr>
        <w:t>tu</w:t>
      </w:r>
      <w:r>
        <w:rPr>
          <w:color w:val="231F20"/>
          <w:spacing w:val="-18"/>
          <w:w w:val="105"/>
        </w:rPr>
        <w:t> </w:t>
      </w:r>
      <w:r>
        <w:rPr>
          <w:color w:val="231F20"/>
          <w:w w:val="105"/>
        </w:rPr>
        <w:t>gì?</w:t>
      </w:r>
      <w:r>
        <w:rPr>
          <w:color w:val="231F20"/>
          <w:spacing w:val="-17"/>
          <w:w w:val="105"/>
        </w:rPr>
        <w:t> </w:t>
      </w:r>
      <w:r>
        <w:rPr>
          <w:color w:val="231F20"/>
          <w:w w:val="105"/>
        </w:rPr>
        <w:t>Chính</w:t>
      </w:r>
      <w:r>
        <w:rPr>
          <w:color w:val="231F20"/>
          <w:spacing w:val="-18"/>
          <w:w w:val="105"/>
        </w:rPr>
        <w:t> </w:t>
      </w:r>
      <w:r>
        <w:rPr>
          <w:color w:val="231F20"/>
          <w:w w:val="105"/>
        </w:rPr>
        <w:t>là</w:t>
      </w:r>
      <w:r>
        <w:rPr>
          <w:color w:val="231F20"/>
          <w:spacing w:val="-18"/>
          <w:w w:val="105"/>
        </w:rPr>
        <w:t> </w:t>
      </w:r>
      <w:r>
        <w:rPr>
          <w:color w:val="231F20"/>
          <w:w w:val="105"/>
        </w:rPr>
        <w:t>hai từ</w:t>
      </w:r>
      <w:r>
        <w:rPr>
          <w:color w:val="231F20"/>
          <w:spacing w:val="-6"/>
          <w:w w:val="105"/>
        </w:rPr>
        <w:t> </w:t>
      </w:r>
      <w:r>
        <w:rPr>
          <w:color w:val="231F20"/>
          <w:w w:val="105"/>
        </w:rPr>
        <w:t>“buông</w:t>
      </w:r>
      <w:r>
        <w:rPr>
          <w:color w:val="231F20"/>
          <w:spacing w:val="-6"/>
          <w:w w:val="105"/>
        </w:rPr>
        <w:t> </w:t>
      </w:r>
      <w:r>
        <w:rPr>
          <w:color w:val="231F20"/>
          <w:w w:val="105"/>
        </w:rPr>
        <w:t>xuống”.</w:t>
      </w:r>
      <w:r>
        <w:rPr>
          <w:color w:val="231F20"/>
          <w:spacing w:val="-6"/>
          <w:w w:val="105"/>
        </w:rPr>
        <w:t> </w:t>
      </w:r>
      <w:r>
        <w:rPr>
          <w:color w:val="231F20"/>
          <w:w w:val="105"/>
        </w:rPr>
        <w:t>Buông</w:t>
      </w:r>
      <w:r>
        <w:rPr>
          <w:color w:val="231F20"/>
          <w:spacing w:val="-6"/>
          <w:w w:val="105"/>
        </w:rPr>
        <w:t> </w:t>
      </w:r>
      <w:r>
        <w:rPr>
          <w:color w:val="231F20"/>
          <w:w w:val="105"/>
        </w:rPr>
        <w:t>xuống</w:t>
      </w:r>
      <w:r>
        <w:rPr>
          <w:color w:val="231F20"/>
          <w:spacing w:val="-6"/>
          <w:w w:val="105"/>
        </w:rPr>
        <w:t> </w:t>
      </w:r>
      <w:r>
        <w:rPr>
          <w:color w:val="231F20"/>
          <w:w w:val="105"/>
        </w:rPr>
        <w:t>là được!</w:t>
      </w:r>
    </w:p>
    <w:p>
      <w:pPr>
        <w:pStyle w:val="BodyText"/>
        <w:spacing w:line="283" w:lineRule="auto" w:before="139"/>
        <w:ind w:left="397" w:right="110" w:firstLine="453"/>
      </w:pPr>
      <w:r>
        <w:rPr>
          <w:color w:val="231F20"/>
          <w:w w:val="105"/>
        </w:rPr>
        <w:t>Thật sự có thể đạt đến chẳng nghĩ bàn, là điều gì cũng chẳng</w:t>
      </w:r>
      <w:r>
        <w:rPr>
          <w:color w:val="231F20"/>
          <w:spacing w:val="-10"/>
          <w:w w:val="105"/>
        </w:rPr>
        <w:t> </w:t>
      </w:r>
      <w:r>
        <w:rPr>
          <w:color w:val="231F20"/>
          <w:w w:val="105"/>
        </w:rPr>
        <w:t>nghĩ</w:t>
      </w:r>
      <w:r>
        <w:rPr>
          <w:color w:val="231F20"/>
          <w:spacing w:val="-10"/>
          <w:w w:val="105"/>
        </w:rPr>
        <w:t> </w:t>
      </w:r>
      <w:r>
        <w:rPr>
          <w:color w:val="231F20"/>
          <w:w w:val="105"/>
        </w:rPr>
        <w:t>tới,</w:t>
      </w:r>
      <w:r>
        <w:rPr>
          <w:color w:val="231F20"/>
          <w:spacing w:val="-10"/>
          <w:w w:val="105"/>
        </w:rPr>
        <w:t> </w:t>
      </w:r>
      <w:r>
        <w:rPr>
          <w:color w:val="231F20"/>
          <w:w w:val="105"/>
        </w:rPr>
        <w:t>điều</w:t>
      </w:r>
      <w:r>
        <w:rPr>
          <w:color w:val="231F20"/>
          <w:spacing w:val="-10"/>
          <w:w w:val="105"/>
        </w:rPr>
        <w:t> </w:t>
      </w:r>
      <w:r>
        <w:rPr>
          <w:color w:val="231F20"/>
          <w:w w:val="105"/>
        </w:rPr>
        <w:t>gì</w:t>
      </w:r>
      <w:r>
        <w:rPr>
          <w:color w:val="231F20"/>
          <w:spacing w:val="-10"/>
          <w:w w:val="105"/>
        </w:rPr>
        <w:t> </w:t>
      </w:r>
      <w:r>
        <w:rPr>
          <w:color w:val="231F20"/>
          <w:w w:val="105"/>
        </w:rPr>
        <w:t>cũng</w:t>
      </w:r>
      <w:r>
        <w:rPr>
          <w:color w:val="231F20"/>
          <w:spacing w:val="-10"/>
          <w:w w:val="105"/>
        </w:rPr>
        <w:t> </w:t>
      </w:r>
      <w:r>
        <w:rPr>
          <w:color w:val="231F20"/>
          <w:w w:val="105"/>
        </w:rPr>
        <w:t>chẳng</w:t>
      </w:r>
      <w:r>
        <w:rPr>
          <w:color w:val="231F20"/>
          <w:spacing w:val="-10"/>
          <w:w w:val="105"/>
        </w:rPr>
        <w:t> </w:t>
      </w:r>
      <w:r>
        <w:rPr>
          <w:color w:val="231F20"/>
          <w:w w:val="105"/>
        </w:rPr>
        <w:t>nói</w:t>
      </w:r>
      <w:r>
        <w:rPr>
          <w:color w:val="231F20"/>
          <w:spacing w:val="-10"/>
          <w:w w:val="105"/>
        </w:rPr>
        <w:t> </w:t>
      </w:r>
      <w:r>
        <w:rPr>
          <w:color w:val="231F20"/>
          <w:w w:val="105"/>
        </w:rPr>
        <w:t>tới,</w:t>
      </w:r>
      <w:r>
        <w:rPr>
          <w:color w:val="231F20"/>
          <w:spacing w:val="-10"/>
          <w:w w:val="105"/>
        </w:rPr>
        <w:t> </w:t>
      </w:r>
      <w:r>
        <w:rPr>
          <w:color w:val="231F20"/>
          <w:w w:val="105"/>
        </w:rPr>
        <w:t>người</w:t>
      </w:r>
      <w:r>
        <w:rPr>
          <w:color w:val="231F20"/>
          <w:spacing w:val="-10"/>
          <w:w w:val="105"/>
        </w:rPr>
        <w:t> </w:t>
      </w:r>
      <w:r>
        <w:rPr>
          <w:color w:val="231F20"/>
          <w:w w:val="105"/>
        </w:rPr>
        <w:t>ta</w:t>
      </w:r>
      <w:r>
        <w:rPr>
          <w:color w:val="231F20"/>
          <w:spacing w:val="-10"/>
          <w:w w:val="105"/>
        </w:rPr>
        <w:t> </w:t>
      </w:r>
      <w:r>
        <w:rPr>
          <w:color w:val="231F20"/>
          <w:w w:val="105"/>
        </w:rPr>
        <w:t>hỏi,</w:t>
      </w:r>
      <w:r>
        <w:rPr>
          <w:color w:val="231F20"/>
          <w:spacing w:val="-10"/>
          <w:w w:val="105"/>
        </w:rPr>
        <w:t> </w:t>
      </w:r>
      <w:r>
        <w:rPr>
          <w:color w:val="231F20"/>
          <w:w w:val="105"/>
        </w:rPr>
        <w:t>quý vị</w:t>
      </w:r>
      <w:r>
        <w:rPr>
          <w:color w:val="231F20"/>
          <w:spacing w:val="-3"/>
          <w:w w:val="105"/>
        </w:rPr>
        <w:t> </w:t>
      </w:r>
      <w:r>
        <w:rPr>
          <w:color w:val="231F20"/>
          <w:w w:val="105"/>
        </w:rPr>
        <w:t>bèn</w:t>
      </w:r>
      <w:r>
        <w:rPr>
          <w:color w:val="231F20"/>
          <w:spacing w:val="-3"/>
          <w:w w:val="105"/>
        </w:rPr>
        <w:t> </w:t>
      </w:r>
      <w:r>
        <w:rPr>
          <w:color w:val="231F20"/>
          <w:w w:val="105"/>
        </w:rPr>
        <w:t>trả</w:t>
      </w:r>
      <w:r>
        <w:rPr>
          <w:color w:val="231F20"/>
          <w:spacing w:val="-3"/>
          <w:w w:val="105"/>
        </w:rPr>
        <w:t> </w:t>
      </w:r>
      <w:r>
        <w:rPr>
          <w:color w:val="231F20"/>
          <w:w w:val="105"/>
        </w:rPr>
        <w:t>lời.</w:t>
      </w:r>
      <w:r>
        <w:rPr>
          <w:color w:val="231F20"/>
          <w:spacing w:val="-3"/>
          <w:w w:val="105"/>
        </w:rPr>
        <w:t> </w:t>
      </w:r>
      <w:r>
        <w:rPr>
          <w:color w:val="231F20"/>
          <w:w w:val="105"/>
        </w:rPr>
        <w:t>Chẳng</w:t>
      </w:r>
      <w:r>
        <w:rPr>
          <w:color w:val="231F20"/>
          <w:spacing w:val="-3"/>
          <w:w w:val="105"/>
        </w:rPr>
        <w:t> </w:t>
      </w:r>
      <w:r>
        <w:rPr>
          <w:color w:val="231F20"/>
          <w:w w:val="105"/>
        </w:rPr>
        <w:t>hỏi,</w:t>
      </w:r>
      <w:r>
        <w:rPr>
          <w:color w:val="231F20"/>
          <w:spacing w:val="-3"/>
          <w:w w:val="105"/>
        </w:rPr>
        <w:t> </w:t>
      </w:r>
      <w:r>
        <w:rPr>
          <w:color w:val="231F20"/>
          <w:w w:val="105"/>
        </w:rPr>
        <w:t>cái</w:t>
      </w:r>
      <w:r>
        <w:rPr>
          <w:color w:val="231F20"/>
          <w:spacing w:val="-3"/>
          <w:w w:val="105"/>
        </w:rPr>
        <w:t> </w:t>
      </w:r>
      <w:r>
        <w:rPr>
          <w:color w:val="231F20"/>
          <w:w w:val="105"/>
        </w:rPr>
        <w:t>gì</w:t>
      </w:r>
      <w:r>
        <w:rPr>
          <w:color w:val="231F20"/>
          <w:spacing w:val="-3"/>
          <w:w w:val="105"/>
        </w:rPr>
        <w:t> </w:t>
      </w:r>
      <w:r>
        <w:rPr>
          <w:color w:val="231F20"/>
          <w:w w:val="105"/>
        </w:rPr>
        <w:t>cũng</w:t>
      </w:r>
      <w:r>
        <w:rPr>
          <w:color w:val="231F20"/>
          <w:spacing w:val="-3"/>
          <w:w w:val="105"/>
        </w:rPr>
        <w:t> </w:t>
      </w:r>
      <w:r>
        <w:rPr>
          <w:color w:val="231F20"/>
          <w:w w:val="105"/>
        </w:rPr>
        <w:t>không</w:t>
      </w:r>
      <w:r>
        <w:rPr>
          <w:color w:val="231F20"/>
          <w:spacing w:val="-3"/>
          <w:w w:val="105"/>
        </w:rPr>
        <w:t> </w:t>
      </w:r>
      <w:r>
        <w:rPr>
          <w:color w:val="231F20"/>
          <w:w w:val="105"/>
        </w:rPr>
        <w:t>biết;</w:t>
      </w:r>
      <w:r>
        <w:rPr>
          <w:color w:val="231F20"/>
          <w:spacing w:val="-3"/>
          <w:w w:val="105"/>
        </w:rPr>
        <w:t> </w:t>
      </w:r>
      <w:r>
        <w:rPr>
          <w:color w:val="231F20"/>
          <w:w w:val="105"/>
        </w:rPr>
        <w:t>còn</w:t>
      </w:r>
      <w:r>
        <w:rPr>
          <w:color w:val="231F20"/>
          <w:spacing w:val="-3"/>
          <w:w w:val="105"/>
        </w:rPr>
        <w:t> </w:t>
      </w:r>
      <w:r>
        <w:rPr>
          <w:color w:val="231F20"/>
          <w:w w:val="105"/>
        </w:rPr>
        <w:t>hễ</w:t>
      </w:r>
      <w:r>
        <w:rPr>
          <w:color w:val="231F20"/>
          <w:spacing w:val="-3"/>
          <w:w w:val="105"/>
        </w:rPr>
        <w:t> </w:t>
      </w:r>
      <w:r>
        <w:rPr>
          <w:color w:val="231F20"/>
          <w:w w:val="105"/>
        </w:rPr>
        <w:t>hỏi tới,</w:t>
      </w:r>
      <w:r>
        <w:rPr>
          <w:color w:val="231F20"/>
          <w:spacing w:val="-1"/>
          <w:w w:val="105"/>
        </w:rPr>
        <w:t> </w:t>
      </w:r>
      <w:r>
        <w:rPr>
          <w:color w:val="231F20"/>
          <w:w w:val="105"/>
        </w:rPr>
        <w:t>điều</w:t>
      </w:r>
      <w:r>
        <w:rPr>
          <w:color w:val="231F20"/>
          <w:spacing w:val="-1"/>
          <w:w w:val="105"/>
        </w:rPr>
        <w:t> </w:t>
      </w:r>
      <w:r>
        <w:rPr>
          <w:color w:val="231F20"/>
          <w:w w:val="105"/>
        </w:rPr>
        <w:t>gì</w:t>
      </w:r>
      <w:r>
        <w:rPr>
          <w:color w:val="231F20"/>
          <w:spacing w:val="-1"/>
          <w:w w:val="105"/>
        </w:rPr>
        <w:t> </w:t>
      </w:r>
      <w:r>
        <w:rPr>
          <w:color w:val="231F20"/>
          <w:w w:val="105"/>
        </w:rPr>
        <w:t>cũng</w:t>
      </w:r>
      <w:r>
        <w:rPr>
          <w:color w:val="231F20"/>
          <w:spacing w:val="-1"/>
          <w:w w:val="105"/>
        </w:rPr>
        <w:t> </w:t>
      </w:r>
      <w:r>
        <w:rPr>
          <w:color w:val="231F20"/>
          <w:w w:val="105"/>
        </w:rPr>
        <w:t>biết.</w:t>
      </w:r>
      <w:r>
        <w:rPr>
          <w:color w:val="231F20"/>
          <w:spacing w:val="-1"/>
          <w:w w:val="105"/>
        </w:rPr>
        <w:t> </w:t>
      </w:r>
      <w:r>
        <w:rPr>
          <w:color w:val="231F20"/>
          <w:w w:val="105"/>
        </w:rPr>
        <w:t>Không</w:t>
      </w:r>
      <w:r>
        <w:rPr>
          <w:color w:val="231F20"/>
          <w:spacing w:val="-1"/>
          <w:w w:val="105"/>
        </w:rPr>
        <w:t> </w:t>
      </w:r>
      <w:r>
        <w:rPr>
          <w:color w:val="231F20"/>
          <w:w w:val="105"/>
        </w:rPr>
        <w:t>ai</w:t>
      </w:r>
      <w:r>
        <w:rPr>
          <w:color w:val="231F20"/>
          <w:spacing w:val="-1"/>
          <w:w w:val="105"/>
        </w:rPr>
        <w:t> </w:t>
      </w:r>
      <w:r>
        <w:rPr>
          <w:color w:val="231F20"/>
          <w:w w:val="105"/>
        </w:rPr>
        <w:t>hỏi</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tâm</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hoàn toàn ở trong Định. Đó là Căn bản trí, kinh </w:t>
      </w:r>
      <w:r>
        <w:rPr>
          <w:i/>
          <w:color w:val="231F20"/>
          <w:w w:val="105"/>
        </w:rPr>
        <w:t>Bát Nhã </w:t>
      </w:r>
      <w:r>
        <w:rPr>
          <w:color w:val="231F20"/>
          <w:w w:val="105"/>
        </w:rPr>
        <w:t>bảo là </w:t>
      </w:r>
      <w:r>
        <w:rPr>
          <w:color w:val="231F20"/>
        </w:rPr>
        <w:t>“</w:t>
      </w:r>
      <w:r>
        <w:rPr>
          <w:i/>
          <w:color w:val="231F20"/>
        </w:rPr>
        <w:t>Bát Nhã vô tri</w:t>
      </w:r>
      <w:r>
        <w:rPr>
          <w:color w:val="231F20"/>
        </w:rPr>
        <w:t>”. Lúc không có duyên, Bát Nhã vô tri, ở trong </w:t>
      </w:r>
      <w:r>
        <w:rPr>
          <w:color w:val="231F20"/>
          <w:w w:val="105"/>
        </w:rPr>
        <w:t>đại</w:t>
      </w:r>
      <w:r>
        <w:rPr>
          <w:color w:val="231F20"/>
          <w:spacing w:val="-3"/>
          <w:w w:val="105"/>
        </w:rPr>
        <w:t> </w:t>
      </w:r>
      <w:r>
        <w:rPr>
          <w:color w:val="231F20"/>
          <w:w w:val="105"/>
        </w:rPr>
        <w:t>định,</w:t>
      </w:r>
      <w:r>
        <w:rPr>
          <w:color w:val="231F20"/>
          <w:spacing w:val="-3"/>
          <w:w w:val="105"/>
        </w:rPr>
        <w:t> </w:t>
      </w:r>
      <w:r>
        <w:rPr>
          <w:color w:val="231F20"/>
          <w:w w:val="105"/>
        </w:rPr>
        <w:t>đó</w:t>
      </w:r>
      <w:r>
        <w:rPr>
          <w:color w:val="231F20"/>
          <w:spacing w:val="-2"/>
          <w:w w:val="105"/>
        </w:rPr>
        <w:t> </w:t>
      </w:r>
      <w:r>
        <w:rPr>
          <w:color w:val="231F20"/>
          <w:w w:val="105"/>
        </w:rPr>
        <w:t>chính</w:t>
      </w:r>
      <w:r>
        <w:rPr>
          <w:color w:val="231F20"/>
          <w:spacing w:val="-3"/>
          <w:w w:val="105"/>
        </w:rPr>
        <w:t> </w:t>
      </w:r>
      <w:r>
        <w:rPr>
          <w:color w:val="231F20"/>
          <w:w w:val="105"/>
        </w:rPr>
        <w:t>là</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Đại</w:t>
      </w:r>
      <w:r>
        <w:rPr>
          <w:color w:val="231F20"/>
          <w:spacing w:val="-3"/>
          <w:w w:val="105"/>
        </w:rPr>
        <w:t> </w:t>
      </w:r>
      <w:r>
        <w:rPr>
          <w:color w:val="231F20"/>
          <w:w w:val="105"/>
        </w:rPr>
        <w:t>Niết</w:t>
      </w:r>
      <w:r>
        <w:rPr>
          <w:color w:val="231F20"/>
          <w:spacing w:val="-2"/>
          <w:w w:val="105"/>
        </w:rPr>
        <w:t> </w:t>
      </w:r>
      <w:r>
        <w:rPr>
          <w:color w:val="231F20"/>
          <w:w w:val="105"/>
        </w:rPr>
        <w:t>bàn</w:t>
      </w:r>
      <w:r>
        <w:rPr>
          <w:color w:val="231F20"/>
          <w:spacing w:val="-2"/>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tịch diệt. Người khác có cảm, quý vị lập tức có ứng; khi ứng thì “không gì chẳng biết”. Đó là gì? Căn bản trí khởi tác dụng, không gì chẳng biết.</w:t>
      </w:r>
    </w:p>
    <w:p>
      <w:pPr>
        <w:pStyle w:val="BodyText"/>
        <w:spacing w:line="283" w:lineRule="auto" w:before="128"/>
        <w:ind w:left="397" w:right="110" w:firstLine="453"/>
      </w:pPr>
      <w:r>
        <w:rPr>
          <w:color w:val="231F20"/>
          <w:w w:val="105"/>
        </w:rPr>
        <w:t>Giống như trong kinh đã kể chuyện ngài Xá Lợi Phất: Ngài Xá Lợi Phất trí tuệ bậc nhất, không có vấn đề nào bắt bí</w:t>
      </w:r>
      <w:r>
        <w:rPr>
          <w:color w:val="231F20"/>
          <w:spacing w:val="-20"/>
          <w:w w:val="105"/>
        </w:rPr>
        <w:t> </w:t>
      </w:r>
      <w:r>
        <w:rPr>
          <w:color w:val="231F20"/>
          <w:w w:val="105"/>
        </w:rPr>
        <w:t>Ngài</w:t>
      </w:r>
      <w:r>
        <w:rPr>
          <w:color w:val="231F20"/>
          <w:spacing w:val="-19"/>
          <w:w w:val="105"/>
        </w:rPr>
        <w:t> </w:t>
      </w:r>
      <w:r>
        <w:rPr>
          <w:color w:val="231F20"/>
          <w:w w:val="105"/>
        </w:rPr>
        <w:t>được!</w:t>
      </w:r>
      <w:r>
        <w:rPr>
          <w:color w:val="231F20"/>
          <w:spacing w:val="-20"/>
          <w:w w:val="105"/>
        </w:rPr>
        <w:t> </w:t>
      </w:r>
      <w:r>
        <w:rPr>
          <w:color w:val="231F20"/>
          <w:w w:val="105"/>
        </w:rPr>
        <w:t>Bao</w:t>
      </w:r>
      <w:r>
        <w:rPr>
          <w:color w:val="231F20"/>
          <w:spacing w:val="-20"/>
          <w:w w:val="105"/>
        </w:rPr>
        <w:t> </w:t>
      </w:r>
      <w:r>
        <w:rPr>
          <w:color w:val="231F20"/>
          <w:w w:val="105"/>
        </w:rPr>
        <w:t>nhiêu</w:t>
      </w:r>
      <w:r>
        <w:rPr>
          <w:color w:val="231F20"/>
          <w:spacing w:val="-20"/>
          <w:w w:val="105"/>
        </w:rPr>
        <w:t> </w:t>
      </w:r>
      <w:r>
        <w:rPr>
          <w:color w:val="231F20"/>
          <w:w w:val="105"/>
        </w:rPr>
        <w:t>người</w:t>
      </w:r>
      <w:r>
        <w:rPr>
          <w:color w:val="231F20"/>
          <w:spacing w:val="-20"/>
          <w:w w:val="105"/>
        </w:rPr>
        <w:t> </w:t>
      </w:r>
      <w:r>
        <w:rPr>
          <w:color w:val="231F20"/>
          <w:w w:val="105"/>
        </w:rPr>
        <w:t>thỉnh</w:t>
      </w:r>
      <w:r>
        <w:rPr>
          <w:color w:val="231F20"/>
          <w:spacing w:val="-20"/>
          <w:w w:val="105"/>
        </w:rPr>
        <w:t> </w:t>
      </w:r>
      <w:r>
        <w:rPr>
          <w:color w:val="231F20"/>
          <w:w w:val="105"/>
        </w:rPr>
        <w:t>giáo</w:t>
      </w:r>
      <w:r>
        <w:rPr>
          <w:color w:val="231F20"/>
          <w:spacing w:val="-20"/>
          <w:w w:val="105"/>
        </w:rPr>
        <w:t> </w:t>
      </w:r>
      <w:r>
        <w:rPr>
          <w:color w:val="231F20"/>
          <w:w w:val="105"/>
        </w:rPr>
        <w:t>Xá</w:t>
      </w:r>
      <w:r>
        <w:rPr>
          <w:color w:val="231F20"/>
          <w:spacing w:val="-20"/>
          <w:w w:val="105"/>
        </w:rPr>
        <w:t> </w:t>
      </w:r>
      <w:r>
        <w:rPr>
          <w:color w:val="231F20"/>
          <w:w w:val="105"/>
        </w:rPr>
        <w:t>Lợi</w:t>
      </w:r>
      <w:r>
        <w:rPr>
          <w:color w:val="231F20"/>
          <w:spacing w:val="-20"/>
          <w:w w:val="105"/>
        </w:rPr>
        <w:t> </w:t>
      </w:r>
      <w:r>
        <w:rPr>
          <w:color w:val="231F20"/>
          <w:w w:val="105"/>
        </w:rPr>
        <w:t>Phất,</w:t>
      </w:r>
      <w:r>
        <w:rPr>
          <w:color w:val="231F20"/>
          <w:spacing w:val="-20"/>
          <w:w w:val="105"/>
        </w:rPr>
        <w:t> </w:t>
      </w:r>
      <w:r>
        <w:rPr>
          <w:color w:val="231F20"/>
          <w:w w:val="105"/>
        </w:rPr>
        <w:t>Ngài đều đối đáp trôi chảy. Có người tới hỏi Phật Thích Ca Mâu </w:t>
      </w:r>
      <w:r>
        <w:rPr>
          <w:color w:val="231F20"/>
        </w:rPr>
        <w:t>Ni,</w:t>
      </w:r>
      <w:r>
        <w:rPr>
          <w:color w:val="231F20"/>
          <w:spacing w:val="-1"/>
        </w:rPr>
        <w:t> </w:t>
      </w:r>
      <w:r>
        <w:rPr>
          <w:color w:val="231F20"/>
        </w:rPr>
        <w:t>vì</w:t>
      </w:r>
      <w:r>
        <w:rPr>
          <w:color w:val="231F20"/>
          <w:spacing w:val="-1"/>
        </w:rPr>
        <w:t> </w:t>
      </w:r>
      <w:r>
        <w:rPr>
          <w:color w:val="231F20"/>
        </w:rPr>
        <w:t>sao</w:t>
      </w:r>
      <w:r>
        <w:rPr>
          <w:color w:val="231F20"/>
          <w:spacing w:val="-1"/>
        </w:rPr>
        <w:t> </w:t>
      </w:r>
      <w:r>
        <w:rPr>
          <w:color w:val="231F20"/>
        </w:rPr>
        <w:t>Xá</w:t>
      </w:r>
      <w:r>
        <w:rPr>
          <w:color w:val="231F20"/>
          <w:spacing w:val="-1"/>
        </w:rPr>
        <w:t> </w:t>
      </w:r>
      <w:r>
        <w:rPr>
          <w:color w:val="231F20"/>
        </w:rPr>
        <w:t>Lợi</w:t>
      </w:r>
      <w:r>
        <w:rPr>
          <w:color w:val="231F20"/>
          <w:spacing w:val="-1"/>
        </w:rPr>
        <w:t> </w:t>
      </w:r>
      <w:r>
        <w:rPr>
          <w:color w:val="231F20"/>
        </w:rPr>
        <w:t>Phất</w:t>
      </w:r>
      <w:r>
        <w:rPr>
          <w:color w:val="231F20"/>
          <w:spacing w:val="-1"/>
        </w:rPr>
        <w:t> </w:t>
      </w:r>
      <w:r>
        <w:rPr>
          <w:color w:val="231F20"/>
        </w:rPr>
        <w:t>có</w:t>
      </w:r>
      <w:r>
        <w:rPr>
          <w:color w:val="231F20"/>
          <w:spacing w:val="-1"/>
        </w:rPr>
        <w:t> </w:t>
      </w:r>
      <w:r>
        <w:rPr>
          <w:color w:val="231F20"/>
        </w:rPr>
        <w:t>đại</w:t>
      </w:r>
      <w:r>
        <w:rPr>
          <w:color w:val="231F20"/>
          <w:spacing w:val="-1"/>
        </w:rPr>
        <w:t> </w:t>
      </w:r>
      <w:r>
        <w:rPr>
          <w:color w:val="231F20"/>
        </w:rPr>
        <w:t>trí</w:t>
      </w:r>
      <w:r>
        <w:rPr>
          <w:color w:val="231F20"/>
          <w:spacing w:val="-1"/>
        </w:rPr>
        <w:t> </w:t>
      </w:r>
      <w:r>
        <w:rPr>
          <w:color w:val="231F20"/>
        </w:rPr>
        <w:t>tuệ</w:t>
      </w:r>
      <w:r>
        <w:rPr>
          <w:color w:val="231F20"/>
          <w:spacing w:val="-1"/>
        </w:rPr>
        <w:t> </w:t>
      </w:r>
      <w:r>
        <w:rPr>
          <w:color w:val="231F20"/>
        </w:rPr>
        <w:t>như</w:t>
      </w:r>
      <w:r>
        <w:rPr>
          <w:color w:val="231F20"/>
          <w:spacing w:val="-1"/>
        </w:rPr>
        <w:t> </w:t>
      </w:r>
      <w:r>
        <w:rPr>
          <w:color w:val="231F20"/>
        </w:rPr>
        <w:t>vậy?</w:t>
      </w:r>
      <w:r>
        <w:rPr>
          <w:color w:val="231F20"/>
          <w:spacing w:val="-1"/>
        </w:rPr>
        <w:t> </w:t>
      </w:r>
      <w:r>
        <w:rPr>
          <w:color w:val="231F20"/>
        </w:rPr>
        <w:t>Trí</w:t>
      </w:r>
      <w:r>
        <w:rPr>
          <w:color w:val="231F20"/>
          <w:spacing w:val="-1"/>
        </w:rPr>
        <w:t> </w:t>
      </w:r>
      <w:r>
        <w:rPr>
          <w:color w:val="231F20"/>
        </w:rPr>
        <w:t>tuệ</w:t>
      </w:r>
      <w:r>
        <w:rPr>
          <w:color w:val="231F20"/>
          <w:spacing w:val="-1"/>
        </w:rPr>
        <w:t> </w:t>
      </w:r>
      <w:r>
        <w:rPr>
          <w:color w:val="231F20"/>
        </w:rPr>
        <w:t>của</w:t>
      </w:r>
      <w:r>
        <w:rPr>
          <w:color w:val="231F20"/>
          <w:spacing w:val="-1"/>
        </w:rPr>
        <w:t> </w:t>
      </w:r>
      <w:r>
        <w:rPr>
          <w:color w:val="231F20"/>
        </w:rPr>
        <w:t>Ngài </w:t>
      </w:r>
      <w:r>
        <w:rPr>
          <w:color w:val="231F20"/>
          <w:w w:val="105"/>
        </w:rPr>
        <w:t>do</w:t>
      </w:r>
      <w:r>
        <w:rPr>
          <w:color w:val="231F20"/>
          <w:spacing w:val="-13"/>
          <w:w w:val="105"/>
        </w:rPr>
        <w:t> </w:t>
      </w:r>
      <w:r>
        <w:rPr>
          <w:color w:val="231F20"/>
          <w:w w:val="105"/>
        </w:rPr>
        <w:t>đâu</w:t>
      </w:r>
      <w:r>
        <w:rPr>
          <w:color w:val="231F20"/>
          <w:spacing w:val="-13"/>
          <w:w w:val="105"/>
        </w:rPr>
        <w:t> </w:t>
      </w:r>
      <w:r>
        <w:rPr>
          <w:color w:val="231F20"/>
          <w:w w:val="105"/>
        </w:rPr>
        <w:t>mà</w:t>
      </w:r>
      <w:r>
        <w:rPr>
          <w:color w:val="231F20"/>
          <w:spacing w:val="-13"/>
          <w:w w:val="105"/>
        </w:rPr>
        <w:t> </w:t>
      </w:r>
      <w:r>
        <w:rPr>
          <w:color w:val="231F20"/>
          <w:w w:val="105"/>
        </w:rPr>
        <w:t>có?</w:t>
      </w:r>
      <w:r>
        <w:rPr>
          <w:color w:val="231F20"/>
          <w:spacing w:val="-13"/>
          <w:w w:val="105"/>
        </w:rPr>
        <w:t> </w:t>
      </w:r>
      <w:r>
        <w:rPr>
          <w:color w:val="231F20"/>
          <w:w w:val="105"/>
        </w:rPr>
        <w:t>Phật</w:t>
      </w:r>
      <w:r>
        <w:rPr>
          <w:color w:val="231F20"/>
          <w:spacing w:val="-13"/>
          <w:w w:val="105"/>
        </w:rPr>
        <w:t> </w:t>
      </w:r>
      <w:r>
        <w:rPr>
          <w:color w:val="231F20"/>
          <w:w w:val="105"/>
        </w:rPr>
        <w:t>giơ</w:t>
      </w:r>
      <w:r>
        <w:rPr>
          <w:color w:val="231F20"/>
          <w:spacing w:val="-13"/>
          <w:w w:val="105"/>
        </w:rPr>
        <w:t> </w:t>
      </w:r>
      <w:r>
        <w:rPr>
          <w:color w:val="231F20"/>
          <w:w w:val="105"/>
        </w:rPr>
        <w:t>cái</w:t>
      </w:r>
      <w:r>
        <w:rPr>
          <w:color w:val="231F20"/>
          <w:spacing w:val="-13"/>
          <w:w w:val="105"/>
        </w:rPr>
        <w:t> </w:t>
      </w:r>
      <w:r>
        <w:rPr>
          <w:color w:val="231F20"/>
          <w:w w:val="105"/>
        </w:rPr>
        <w:t>trống</w:t>
      </w:r>
      <w:r>
        <w:rPr>
          <w:color w:val="231F20"/>
          <w:spacing w:val="-13"/>
          <w:w w:val="105"/>
        </w:rPr>
        <w:t> </w:t>
      </w:r>
      <w:r>
        <w:rPr>
          <w:color w:val="231F20"/>
          <w:w w:val="105"/>
        </w:rPr>
        <w:t>lên.</w:t>
      </w:r>
      <w:r>
        <w:rPr>
          <w:color w:val="231F20"/>
          <w:spacing w:val="-13"/>
          <w:w w:val="105"/>
        </w:rPr>
        <w:t> </w:t>
      </w:r>
      <w:r>
        <w:rPr>
          <w:color w:val="231F20"/>
          <w:w w:val="105"/>
        </w:rPr>
        <w:t>Gõ</w:t>
      </w:r>
      <w:r>
        <w:rPr>
          <w:color w:val="231F20"/>
          <w:spacing w:val="-13"/>
          <w:w w:val="105"/>
        </w:rPr>
        <w:t> </w:t>
      </w:r>
      <w:r>
        <w:rPr>
          <w:color w:val="231F20"/>
          <w:w w:val="105"/>
        </w:rPr>
        <w:t>trống,</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lấy cái</w:t>
      </w:r>
      <w:r>
        <w:rPr>
          <w:color w:val="231F20"/>
          <w:spacing w:val="-23"/>
          <w:w w:val="105"/>
        </w:rPr>
        <w:t> </w:t>
      </w:r>
      <w:r>
        <w:rPr>
          <w:color w:val="231F20"/>
          <w:w w:val="105"/>
        </w:rPr>
        <w:t>trống</w:t>
      </w:r>
      <w:r>
        <w:rPr>
          <w:color w:val="231F20"/>
          <w:spacing w:val="-22"/>
          <w:w w:val="105"/>
        </w:rPr>
        <w:t> </w:t>
      </w:r>
      <w:r>
        <w:rPr>
          <w:color w:val="231F20"/>
          <w:w w:val="105"/>
        </w:rPr>
        <w:t>làm</w:t>
      </w:r>
      <w:r>
        <w:rPr>
          <w:color w:val="231F20"/>
          <w:spacing w:val="-22"/>
          <w:w w:val="105"/>
        </w:rPr>
        <w:t> </w:t>
      </w:r>
      <w:r>
        <w:rPr>
          <w:color w:val="231F20"/>
          <w:w w:val="105"/>
        </w:rPr>
        <w:t>tỷ</w:t>
      </w:r>
      <w:r>
        <w:rPr>
          <w:color w:val="231F20"/>
          <w:spacing w:val="-23"/>
          <w:w w:val="105"/>
        </w:rPr>
        <w:t> </w:t>
      </w:r>
      <w:r>
        <w:rPr>
          <w:color w:val="231F20"/>
          <w:w w:val="105"/>
        </w:rPr>
        <w:t>dụ,</w:t>
      </w:r>
      <w:r>
        <w:rPr>
          <w:color w:val="231F20"/>
          <w:spacing w:val="-22"/>
          <w:w w:val="105"/>
        </w:rPr>
        <w:t> </w:t>
      </w:r>
      <w:r>
        <w:rPr>
          <w:color w:val="231F20"/>
          <w:w w:val="105"/>
        </w:rPr>
        <w:t>Ngài</w:t>
      </w:r>
      <w:r>
        <w:rPr>
          <w:color w:val="231F20"/>
          <w:spacing w:val="-22"/>
          <w:w w:val="105"/>
        </w:rPr>
        <w:t> </w:t>
      </w:r>
      <w:r>
        <w:rPr>
          <w:color w:val="231F20"/>
          <w:w w:val="105"/>
        </w:rPr>
        <w:t>nói:</w:t>
      </w:r>
      <w:r>
        <w:rPr>
          <w:color w:val="231F20"/>
          <w:spacing w:val="-23"/>
          <w:w w:val="105"/>
        </w:rPr>
        <w:t> </w:t>
      </w:r>
      <w:r>
        <w:rPr>
          <w:color w:val="231F20"/>
          <w:w w:val="105"/>
        </w:rPr>
        <w:t>“Ông</w:t>
      </w:r>
      <w:r>
        <w:rPr>
          <w:color w:val="231F20"/>
          <w:spacing w:val="-22"/>
          <w:w w:val="105"/>
        </w:rPr>
        <w:t> </w:t>
      </w:r>
      <w:r>
        <w:rPr>
          <w:color w:val="231F20"/>
          <w:w w:val="105"/>
        </w:rPr>
        <w:t>có</w:t>
      </w:r>
      <w:r>
        <w:rPr>
          <w:color w:val="231F20"/>
          <w:spacing w:val="-22"/>
          <w:w w:val="105"/>
        </w:rPr>
        <w:t> </w:t>
      </w:r>
      <w:r>
        <w:rPr>
          <w:color w:val="231F20"/>
          <w:w w:val="105"/>
        </w:rPr>
        <w:t>thấy</w:t>
      </w:r>
      <w:r>
        <w:rPr>
          <w:color w:val="231F20"/>
          <w:spacing w:val="-23"/>
          <w:w w:val="105"/>
        </w:rPr>
        <w:t> </w:t>
      </w:r>
      <w:r>
        <w:rPr>
          <w:color w:val="231F20"/>
          <w:w w:val="105"/>
        </w:rPr>
        <w:t>cái</w:t>
      </w:r>
      <w:r>
        <w:rPr>
          <w:color w:val="231F20"/>
          <w:spacing w:val="-22"/>
          <w:w w:val="105"/>
        </w:rPr>
        <w:t> </w:t>
      </w:r>
      <w:r>
        <w:rPr>
          <w:color w:val="231F20"/>
          <w:w w:val="105"/>
        </w:rPr>
        <w:t>trống</w:t>
      </w:r>
      <w:r>
        <w:rPr>
          <w:color w:val="231F20"/>
          <w:spacing w:val="-22"/>
          <w:w w:val="105"/>
        </w:rPr>
        <w:t> </w:t>
      </w:r>
      <w:r>
        <w:rPr>
          <w:color w:val="231F20"/>
          <w:w w:val="105"/>
        </w:rPr>
        <w:t>này</w:t>
      </w:r>
      <w:r>
        <w:rPr>
          <w:color w:val="231F20"/>
          <w:spacing w:val="-23"/>
          <w:w w:val="105"/>
        </w:rPr>
        <w:t> </w:t>
      </w:r>
      <w:r>
        <w:rPr>
          <w:color w:val="231F20"/>
          <w:w w:val="105"/>
        </w:rPr>
        <w:t>hay chăng?”.</w:t>
      </w:r>
      <w:r>
        <w:rPr>
          <w:color w:val="231F20"/>
          <w:spacing w:val="-21"/>
          <w:w w:val="105"/>
        </w:rPr>
        <w:t> </w:t>
      </w:r>
      <w:r>
        <w:rPr>
          <w:color w:val="231F20"/>
          <w:w w:val="105"/>
        </w:rPr>
        <w:t>“Dạ</w:t>
      </w:r>
      <w:r>
        <w:rPr>
          <w:color w:val="231F20"/>
          <w:spacing w:val="-21"/>
          <w:w w:val="105"/>
        </w:rPr>
        <w:t> </w:t>
      </w:r>
      <w:r>
        <w:rPr>
          <w:color w:val="231F20"/>
          <w:w w:val="105"/>
        </w:rPr>
        <w:t>thấy”.</w:t>
      </w:r>
      <w:r>
        <w:rPr>
          <w:color w:val="231F20"/>
          <w:spacing w:val="-21"/>
          <w:w w:val="105"/>
        </w:rPr>
        <w:t> </w:t>
      </w:r>
      <w:r>
        <w:rPr>
          <w:color w:val="231F20"/>
          <w:w w:val="105"/>
        </w:rPr>
        <w:t>“Bên</w:t>
      </w:r>
      <w:r>
        <w:rPr>
          <w:color w:val="231F20"/>
          <w:spacing w:val="-21"/>
          <w:w w:val="105"/>
        </w:rPr>
        <w:t> </w:t>
      </w:r>
      <w:r>
        <w:rPr>
          <w:color w:val="231F20"/>
          <w:w w:val="105"/>
        </w:rPr>
        <w:t>trong</w:t>
      </w:r>
      <w:r>
        <w:rPr>
          <w:color w:val="231F20"/>
          <w:spacing w:val="-21"/>
          <w:w w:val="105"/>
        </w:rPr>
        <w:t> </w:t>
      </w:r>
      <w:r>
        <w:rPr>
          <w:color w:val="231F20"/>
          <w:w w:val="105"/>
        </w:rPr>
        <w:t>cái</w:t>
      </w:r>
      <w:r>
        <w:rPr>
          <w:color w:val="231F20"/>
          <w:spacing w:val="-21"/>
          <w:w w:val="105"/>
        </w:rPr>
        <w:t> </w:t>
      </w:r>
      <w:r>
        <w:rPr>
          <w:color w:val="231F20"/>
          <w:w w:val="105"/>
        </w:rPr>
        <w:t>trống</w:t>
      </w:r>
      <w:r>
        <w:rPr>
          <w:color w:val="231F20"/>
          <w:spacing w:val="-21"/>
          <w:w w:val="105"/>
        </w:rPr>
        <w:t> </w:t>
      </w:r>
      <w:r>
        <w:rPr>
          <w:color w:val="231F20"/>
          <w:w w:val="105"/>
        </w:rPr>
        <w:t>có</w:t>
      </w:r>
      <w:r>
        <w:rPr>
          <w:color w:val="231F20"/>
          <w:spacing w:val="-21"/>
          <w:w w:val="105"/>
        </w:rPr>
        <w:t> </w:t>
      </w:r>
      <w:r>
        <w:rPr>
          <w:color w:val="231F20"/>
          <w:w w:val="105"/>
        </w:rPr>
        <w:t>gì</w:t>
      </w:r>
      <w:r>
        <w:rPr>
          <w:color w:val="231F20"/>
          <w:spacing w:val="-21"/>
          <w:w w:val="105"/>
        </w:rPr>
        <w:t> </w:t>
      </w:r>
      <w:r>
        <w:rPr>
          <w:color w:val="231F20"/>
          <w:w w:val="105"/>
        </w:rPr>
        <w:t>hay</w:t>
      </w:r>
      <w:r>
        <w:rPr>
          <w:color w:val="231F20"/>
          <w:spacing w:val="-21"/>
          <w:w w:val="105"/>
        </w:rPr>
        <w:t> </w:t>
      </w:r>
      <w:r>
        <w:rPr>
          <w:color w:val="231F20"/>
          <w:w w:val="105"/>
        </w:rPr>
        <w:t>không?”. “Không có, trống trơn!”. Là hai tấm da căng ra; gõ nó, gõ mạnh,</w:t>
      </w:r>
      <w:r>
        <w:rPr>
          <w:color w:val="231F20"/>
          <w:spacing w:val="-1"/>
          <w:w w:val="105"/>
        </w:rPr>
        <w:t> </w:t>
      </w:r>
      <w:r>
        <w:rPr>
          <w:color w:val="231F20"/>
          <w:w w:val="105"/>
        </w:rPr>
        <w:t>kêu</w:t>
      </w:r>
      <w:r>
        <w:rPr>
          <w:color w:val="231F20"/>
          <w:spacing w:val="-1"/>
          <w:w w:val="105"/>
        </w:rPr>
        <w:t> </w:t>
      </w:r>
      <w:r>
        <w:rPr>
          <w:color w:val="231F20"/>
          <w:w w:val="105"/>
        </w:rPr>
        <w:t>to,</w:t>
      </w:r>
      <w:r>
        <w:rPr>
          <w:color w:val="231F20"/>
          <w:spacing w:val="-1"/>
          <w:w w:val="105"/>
        </w:rPr>
        <w:t> </w:t>
      </w:r>
      <w:r>
        <w:rPr>
          <w:color w:val="231F20"/>
          <w:w w:val="105"/>
        </w:rPr>
        <w:t>gõ</w:t>
      </w:r>
      <w:r>
        <w:rPr>
          <w:color w:val="231F20"/>
          <w:spacing w:val="-1"/>
          <w:w w:val="105"/>
        </w:rPr>
        <w:t> </w:t>
      </w:r>
      <w:r>
        <w:rPr>
          <w:color w:val="231F20"/>
          <w:w w:val="105"/>
        </w:rPr>
        <w:t>nhẹ,</w:t>
      </w:r>
      <w:r>
        <w:rPr>
          <w:color w:val="231F20"/>
          <w:spacing w:val="-1"/>
          <w:w w:val="105"/>
        </w:rPr>
        <w:t> </w:t>
      </w:r>
      <w:r>
        <w:rPr>
          <w:color w:val="231F20"/>
          <w:w w:val="105"/>
        </w:rPr>
        <w:t>kêu</w:t>
      </w:r>
      <w:r>
        <w:rPr>
          <w:color w:val="231F20"/>
          <w:spacing w:val="-1"/>
          <w:w w:val="105"/>
        </w:rPr>
        <w:t> </w:t>
      </w:r>
      <w:r>
        <w:rPr>
          <w:color w:val="231F20"/>
          <w:w w:val="105"/>
        </w:rPr>
        <w:t>nhỏ,</w:t>
      </w:r>
      <w:r>
        <w:rPr>
          <w:color w:val="231F20"/>
          <w:spacing w:val="-1"/>
          <w:w w:val="105"/>
        </w:rPr>
        <w:t> </w:t>
      </w:r>
      <w:r>
        <w:rPr>
          <w:color w:val="231F20"/>
          <w:w w:val="105"/>
        </w:rPr>
        <w:t>chẳng</w:t>
      </w:r>
      <w:r>
        <w:rPr>
          <w:color w:val="231F20"/>
          <w:spacing w:val="-1"/>
          <w:w w:val="105"/>
        </w:rPr>
        <w:t> </w:t>
      </w:r>
      <w:r>
        <w:rPr>
          <w:color w:val="231F20"/>
          <w:w w:val="105"/>
        </w:rPr>
        <w:t>gõ,</w:t>
      </w:r>
      <w:r>
        <w:rPr>
          <w:color w:val="231F20"/>
          <w:spacing w:val="-1"/>
          <w:w w:val="105"/>
        </w:rPr>
        <w:t> </w:t>
      </w:r>
      <w:r>
        <w:rPr>
          <w:color w:val="231F20"/>
          <w:w w:val="105"/>
        </w:rPr>
        <w:t>chẳng</w:t>
      </w:r>
      <w:r>
        <w:rPr>
          <w:color w:val="231F20"/>
          <w:spacing w:val="-1"/>
          <w:w w:val="105"/>
        </w:rPr>
        <w:t> </w:t>
      </w:r>
      <w:r>
        <w:rPr>
          <w:color w:val="231F20"/>
          <w:w w:val="105"/>
        </w:rPr>
        <w:t>kêu!</w:t>
      </w:r>
    </w:p>
    <w:p>
      <w:pPr>
        <w:pStyle w:val="BodyText"/>
        <w:spacing w:line="283" w:lineRule="auto" w:before="128"/>
        <w:ind w:left="397" w:right="110" w:firstLine="453"/>
      </w:pP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nói</w:t>
      </w:r>
      <w:r>
        <w:rPr>
          <w:color w:val="231F20"/>
          <w:spacing w:val="-12"/>
          <w:w w:val="105"/>
        </w:rPr>
        <w:t> </w:t>
      </w:r>
      <w:r>
        <w:rPr>
          <w:color w:val="231F20"/>
          <w:w w:val="105"/>
        </w:rPr>
        <w:t>trí</w:t>
      </w:r>
      <w:r>
        <w:rPr>
          <w:color w:val="231F20"/>
          <w:spacing w:val="-12"/>
          <w:w w:val="105"/>
        </w:rPr>
        <w:t> </w:t>
      </w:r>
      <w:r>
        <w:rPr>
          <w:color w:val="231F20"/>
          <w:w w:val="105"/>
        </w:rPr>
        <w:t>tuệ</w:t>
      </w:r>
      <w:r>
        <w:rPr>
          <w:color w:val="231F20"/>
          <w:spacing w:val="-11"/>
          <w:w w:val="105"/>
        </w:rPr>
        <w:t> </w:t>
      </w:r>
      <w:r>
        <w:rPr>
          <w:color w:val="231F20"/>
          <w:w w:val="105"/>
        </w:rPr>
        <w:t>trong</w:t>
      </w:r>
      <w:r>
        <w:rPr>
          <w:color w:val="231F20"/>
          <w:spacing w:val="-11"/>
          <w:w w:val="105"/>
        </w:rPr>
        <w:t> </w:t>
      </w:r>
      <w:r>
        <w:rPr>
          <w:color w:val="231F20"/>
          <w:w w:val="105"/>
        </w:rPr>
        <w:t>tâm</w:t>
      </w:r>
      <w:r>
        <w:rPr>
          <w:color w:val="231F20"/>
          <w:spacing w:val="-11"/>
          <w:w w:val="105"/>
        </w:rPr>
        <w:t> </w:t>
      </w:r>
      <w:r>
        <w:rPr>
          <w:color w:val="231F20"/>
          <w:w w:val="105"/>
        </w:rPr>
        <w:t>Xá</w:t>
      </w:r>
      <w:r>
        <w:rPr>
          <w:color w:val="231F20"/>
          <w:spacing w:val="-11"/>
          <w:w w:val="105"/>
        </w:rPr>
        <w:t> </w:t>
      </w:r>
      <w:r>
        <w:rPr>
          <w:color w:val="231F20"/>
          <w:w w:val="105"/>
        </w:rPr>
        <w:t>Lợi</w:t>
      </w:r>
      <w:r>
        <w:rPr>
          <w:color w:val="231F20"/>
          <w:spacing w:val="-11"/>
          <w:w w:val="105"/>
        </w:rPr>
        <w:t> </w:t>
      </w:r>
      <w:r>
        <w:rPr>
          <w:color w:val="231F20"/>
          <w:w w:val="105"/>
        </w:rPr>
        <w:t>Phất</w:t>
      </w:r>
      <w:r>
        <w:rPr>
          <w:color w:val="231F20"/>
          <w:spacing w:val="-11"/>
          <w:w w:val="105"/>
        </w:rPr>
        <w:t> </w:t>
      </w:r>
      <w:r>
        <w:rPr>
          <w:color w:val="231F20"/>
          <w:w w:val="105"/>
        </w:rPr>
        <w:t>giống</w:t>
      </w:r>
      <w:r>
        <w:rPr>
          <w:color w:val="231F20"/>
          <w:spacing w:val="-11"/>
          <w:w w:val="105"/>
        </w:rPr>
        <w:t> </w:t>
      </w:r>
      <w:r>
        <w:rPr>
          <w:color w:val="231F20"/>
          <w:w w:val="105"/>
        </w:rPr>
        <w:t>như</w:t>
      </w:r>
      <w:r>
        <w:rPr>
          <w:color w:val="231F20"/>
          <w:spacing w:val="-12"/>
          <w:w w:val="105"/>
        </w:rPr>
        <w:t> </w:t>
      </w:r>
      <w:r>
        <w:rPr>
          <w:color w:val="231F20"/>
          <w:w w:val="105"/>
        </w:rPr>
        <w:t>cái trống. Nếu quý vị chẳng gõ, cái gì cũng đều không có. Nếu quý vị gõ, Ngài sẽ lập tức có phản ứng. Đó là gì? Tự tính Bát</w:t>
      </w:r>
      <w:r>
        <w:rPr>
          <w:color w:val="231F20"/>
          <w:spacing w:val="6"/>
          <w:w w:val="105"/>
        </w:rPr>
        <w:t> </w:t>
      </w:r>
      <w:r>
        <w:rPr>
          <w:color w:val="231F20"/>
          <w:w w:val="105"/>
        </w:rPr>
        <w:t>Nhã,</w:t>
      </w:r>
      <w:r>
        <w:rPr>
          <w:color w:val="231F20"/>
          <w:spacing w:val="7"/>
          <w:w w:val="105"/>
        </w:rPr>
        <w:t> </w:t>
      </w:r>
      <w:r>
        <w:rPr>
          <w:color w:val="231F20"/>
          <w:w w:val="105"/>
        </w:rPr>
        <w:t>chẳng</w:t>
      </w:r>
      <w:r>
        <w:rPr>
          <w:color w:val="231F20"/>
          <w:spacing w:val="6"/>
          <w:w w:val="105"/>
        </w:rPr>
        <w:t> </w:t>
      </w:r>
      <w:r>
        <w:rPr>
          <w:color w:val="231F20"/>
          <w:w w:val="105"/>
        </w:rPr>
        <w:t>phải</w:t>
      </w:r>
      <w:r>
        <w:rPr>
          <w:color w:val="231F20"/>
          <w:spacing w:val="7"/>
          <w:w w:val="105"/>
        </w:rPr>
        <w:t> </w:t>
      </w:r>
      <w:r>
        <w:rPr>
          <w:color w:val="231F20"/>
          <w:w w:val="105"/>
        </w:rPr>
        <w:t>do</w:t>
      </w:r>
      <w:r>
        <w:rPr>
          <w:color w:val="231F20"/>
          <w:spacing w:val="7"/>
          <w:w w:val="105"/>
        </w:rPr>
        <w:t> </w:t>
      </w:r>
      <w:r>
        <w:rPr>
          <w:color w:val="231F20"/>
          <w:w w:val="105"/>
        </w:rPr>
        <w:t>bên</w:t>
      </w:r>
      <w:r>
        <w:rPr>
          <w:color w:val="231F20"/>
          <w:spacing w:val="6"/>
          <w:w w:val="105"/>
        </w:rPr>
        <w:t> </w:t>
      </w:r>
      <w:r>
        <w:rPr>
          <w:color w:val="231F20"/>
          <w:w w:val="105"/>
        </w:rPr>
        <w:t>ngoài</w:t>
      </w:r>
      <w:r>
        <w:rPr>
          <w:color w:val="231F20"/>
          <w:spacing w:val="7"/>
          <w:w w:val="105"/>
        </w:rPr>
        <w:t> </w:t>
      </w:r>
      <w:r>
        <w:rPr>
          <w:color w:val="231F20"/>
          <w:w w:val="105"/>
        </w:rPr>
        <w:t>mà</w:t>
      </w:r>
      <w:r>
        <w:rPr>
          <w:color w:val="231F20"/>
          <w:spacing w:val="7"/>
          <w:w w:val="105"/>
        </w:rPr>
        <w:t> </w:t>
      </w:r>
      <w:r>
        <w:rPr>
          <w:color w:val="231F20"/>
          <w:w w:val="105"/>
        </w:rPr>
        <w:t>có;</w:t>
      </w:r>
      <w:r>
        <w:rPr>
          <w:color w:val="231F20"/>
          <w:spacing w:val="6"/>
          <w:w w:val="105"/>
        </w:rPr>
        <w:t> </w:t>
      </w:r>
      <w:r>
        <w:rPr>
          <w:color w:val="231F20"/>
          <w:w w:val="105"/>
        </w:rPr>
        <w:t>bên</w:t>
      </w:r>
      <w:r>
        <w:rPr>
          <w:color w:val="231F20"/>
          <w:spacing w:val="7"/>
          <w:w w:val="105"/>
        </w:rPr>
        <w:t> </w:t>
      </w:r>
      <w:r>
        <w:rPr>
          <w:color w:val="231F20"/>
          <w:w w:val="105"/>
        </w:rPr>
        <w:t>ngoài</w:t>
      </w:r>
      <w:r>
        <w:rPr>
          <w:color w:val="231F20"/>
          <w:spacing w:val="7"/>
          <w:w w:val="105"/>
        </w:rPr>
        <w:t> </w:t>
      </w:r>
      <w:r>
        <w:rPr>
          <w:color w:val="231F20"/>
          <w:spacing w:val="-2"/>
          <w:w w:val="105"/>
        </w:rPr>
        <w:t>không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7"/>
      </w:pPr>
      <w:r>
        <w:rPr>
          <w:color w:val="231F20"/>
          <w:w w:val="105"/>
        </w:rPr>
        <w:t>có. Học những thứ từ bên ngoài quá khổ sở. Cảnh giới bên ngoài là duyên, sẽ cảm.</w:t>
      </w:r>
    </w:p>
    <w:p>
      <w:pPr>
        <w:pStyle w:val="BodyText"/>
        <w:spacing w:line="283" w:lineRule="auto" w:before="139"/>
        <w:ind w:left="113" w:right="394" w:firstLine="453"/>
      </w:pPr>
      <w:r>
        <w:rPr>
          <w:color w:val="231F20"/>
          <w:w w:val="105"/>
        </w:rPr>
        <w:t>Giống như chúng ta đọc kinh, mở kinh văn ra, đối trước văn</w:t>
      </w:r>
      <w:r>
        <w:rPr>
          <w:color w:val="231F20"/>
          <w:spacing w:val="-23"/>
          <w:w w:val="105"/>
        </w:rPr>
        <w:t> </w:t>
      </w:r>
      <w:r>
        <w:rPr>
          <w:color w:val="231F20"/>
          <w:w w:val="105"/>
        </w:rPr>
        <w:t>tự.</w:t>
      </w:r>
      <w:r>
        <w:rPr>
          <w:color w:val="231F20"/>
          <w:spacing w:val="-22"/>
          <w:w w:val="105"/>
        </w:rPr>
        <w:t> </w:t>
      </w:r>
      <w:r>
        <w:rPr>
          <w:color w:val="231F20"/>
          <w:w w:val="105"/>
        </w:rPr>
        <w:t>Văn</w:t>
      </w:r>
      <w:r>
        <w:rPr>
          <w:color w:val="231F20"/>
          <w:spacing w:val="-22"/>
          <w:w w:val="105"/>
        </w:rPr>
        <w:t> </w:t>
      </w:r>
      <w:r>
        <w:rPr>
          <w:color w:val="231F20"/>
          <w:w w:val="105"/>
        </w:rPr>
        <w:t>tự</w:t>
      </w:r>
      <w:r>
        <w:rPr>
          <w:color w:val="231F20"/>
          <w:spacing w:val="-23"/>
          <w:w w:val="105"/>
        </w:rPr>
        <w:t> </w:t>
      </w:r>
      <w:r>
        <w:rPr>
          <w:color w:val="231F20"/>
          <w:w w:val="105"/>
        </w:rPr>
        <w:t>là</w:t>
      </w:r>
      <w:r>
        <w:rPr>
          <w:color w:val="231F20"/>
          <w:spacing w:val="-22"/>
          <w:w w:val="105"/>
        </w:rPr>
        <w:t> </w:t>
      </w:r>
      <w:r>
        <w:rPr>
          <w:color w:val="231F20"/>
          <w:w w:val="105"/>
        </w:rPr>
        <w:t>cảm,</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phải</w:t>
      </w:r>
      <w:r>
        <w:rPr>
          <w:color w:val="231F20"/>
          <w:spacing w:val="-22"/>
          <w:w w:val="105"/>
        </w:rPr>
        <w:t> </w:t>
      </w:r>
      <w:r>
        <w:rPr>
          <w:color w:val="231F20"/>
          <w:w w:val="105"/>
        </w:rPr>
        <w:t>ứng.</w:t>
      </w:r>
      <w:r>
        <w:rPr>
          <w:color w:val="231F20"/>
          <w:spacing w:val="-23"/>
          <w:w w:val="105"/>
        </w:rPr>
        <w:t> </w:t>
      </w:r>
      <w:r>
        <w:rPr>
          <w:color w:val="231F20"/>
          <w:w w:val="105"/>
        </w:rPr>
        <w:t>Do</w:t>
      </w:r>
      <w:r>
        <w:rPr>
          <w:color w:val="231F20"/>
          <w:spacing w:val="-22"/>
          <w:w w:val="105"/>
        </w:rPr>
        <w:t> </w:t>
      </w:r>
      <w:r>
        <w:rPr>
          <w:color w:val="231F20"/>
          <w:w w:val="105"/>
        </w:rPr>
        <w:t>tự</w:t>
      </w:r>
      <w:r>
        <w:rPr>
          <w:color w:val="231F20"/>
          <w:spacing w:val="-22"/>
          <w:w w:val="105"/>
        </w:rPr>
        <w:t> </w:t>
      </w:r>
      <w:r>
        <w:rPr>
          <w:color w:val="231F20"/>
          <w:w w:val="105"/>
        </w:rPr>
        <w:t>tính</w:t>
      </w:r>
      <w:r>
        <w:rPr>
          <w:color w:val="231F20"/>
          <w:spacing w:val="-23"/>
          <w:w w:val="105"/>
        </w:rPr>
        <w:t> </w:t>
      </w:r>
      <w:r>
        <w:rPr>
          <w:color w:val="231F20"/>
          <w:w w:val="105"/>
        </w:rPr>
        <w:t>ứng,</w:t>
      </w:r>
      <w:r>
        <w:rPr>
          <w:color w:val="231F20"/>
          <w:spacing w:val="-22"/>
          <w:w w:val="105"/>
        </w:rPr>
        <w:t> </w:t>
      </w:r>
      <w:r>
        <w:rPr>
          <w:color w:val="231F20"/>
          <w:w w:val="105"/>
        </w:rPr>
        <w:t>nên sinh trí</w:t>
      </w:r>
      <w:r>
        <w:rPr>
          <w:color w:val="231F20"/>
          <w:spacing w:val="-1"/>
          <w:w w:val="105"/>
        </w:rPr>
        <w:t> </w:t>
      </w:r>
      <w:r>
        <w:rPr>
          <w:color w:val="231F20"/>
          <w:w w:val="105"/>
        </w:rPr>
        <w:t>tuệ.</w:t>
      </w:r>
      <w:r>
        <w:rPr>
          <w:color w:val="231F20"/>
          <w:spacing w:val="-1"/>
          <w:w w:val="105"/>
        </w:rPr>
        <w:t> </w:t>
      </w:r>
      <w:r>
        <w:rPr>
          <w:color w:val="231F20"/>
          <w:w w:val="105"/>
        </w:rPr>
        <w:t>Nếu chúng ta dùng phân biệt</w:t>
      </w:r>
      <w:r>
        <w:rPr>
          <w:color w:val="231F20"/>
          <w:spacing w:val="-1"/>
          <w:w w:val="105"/>
        </w:rPr>
        <w:t> </w:t>
      </w:r>
      <w:r>
        <w:rPr>
          <w:color w:val="231F20"/>
          <w:w w:val="105"/>
        </w:rPr>
        <w:t>hay chấp trước để ứng,</w:t>
      </w:r>
      <w:r>
        <w:rPr>
          <w:color w:val="231F20"/>
          <w:spacing w:val="-3"/>
          <w:w w:val="105"/>
        </w:rPr>
        <w:t> </w:t>
      </w:r>
      <w:r>
        <w:rPr>
          <w:color w:val="231F20"/>
          <w:w w:val="105"/>
        </w:rPr>
        <w:t>nói</w:t>
      </w:r>
      <w:r>
        <w:rPr>
          <w:color w:val="231F20"/>
          <w:spacing w:val="-3"/>
          <w:w w:val="105"/>
        </w:rPr>
        <w:t> </w:t>
      </w:r>
      <w:r>
        <w:rPr>
          <w:color w:val="231F20"/>
          <w:w w:val="105"/>
        </w:rPr>
        <w:t>theo</w:t>
      </w:r>
      <w:r>
        <w:rPr>
          <w:color w:val="231F20"/>
          <w:spacing w:val="-3"/>
          <w:w w:val="105"/>
        </w:rPr>
        <w:t> </w:t>
      </w:r>
      <w:r>
        <w:rPr>
          <w:color w:val="231F20"/>
          <w:w w:val="105"/>
        </w:rPr>
        <w:t>cách</w:t>
      </w:r>
      <w:r>
        <w:rPr>
          <w:color w:val="231F20"/>
          <w:spacing w:val="-3"/>
          <w:w w:val="105"/>
        </w:rPr>
        <w:t> </w:t>
      </w:r>
      <w:r>
        <w:rPr>
          <w:color w:val="231F20"/>
          <w:w w:val="105"/>
        </w:rPr>
        <w:t>người</w:t>
      </w:r>
      <w:r>
        <w:rPr>
          <w:color w:val="231F20"/>
          <w:spacing w:val="-3"/>
          <w:w w:val="105"/>
        </w:rPr>
        <w:t> </w:t>
      </w:r>
      <w:r>
        <w:rPr>
          <w:color w:val="231F20"/>
          <w:w w:val="105"/>
        </w:rPr>
        <w:t>hiện</w:t>
      </w:r>
      <w:r>
        <w:rPr>
          <w:color w:val="231F20"/>
          <w:spacing w:val="-3"/>
          <w:w w:val="105"/>
        </w:rPr>
        <w:t> </w:t>
      </w:r>
      <w:r>
        <w:rPr>
          <w:color w:val="231F20"/>
          <w:w w:val="105"/>
        </w:rPr>
        <w:t>thời</w:t>
      </w:r>
      <w:r>
        <w:rPr>
          <w:color w:val="231F20"/>
          <w:spacing w:val="-3"/>
          <w:w w:val="105"/>
        </w:rPr>
        <w:t> </w:t>
      </w:r>
      <w:r>
        <w:rPr>
          <w:color w:val="231F20"/>
          <w:w w:val="105"/>
        </w:rPr>
        <w:t>là</w:t>
      </w:r>
      <w:r>
        <w:rPr>
          <w:color w:val="231F20"/>
          <w:spacing w:val="-3"/>
          <w:w w:val="105"/>
        </w:rPr>
        <w:t> </w:t>
      </w:r>
      <w:r>
        <w:rPr>
          <w:color w:val="231F20"/>
          <w:w w:val="105"/>
        </w:rPr>
        <w:t>“</w:t>
      </w:r>
      <w:r>
        <w:rPr>
          <w:i/>
          <w:color w:val="231F20"/>
          <w:w w:val="105"/>
        </w:rPr>
        <w:t>nghiên</w:t>
      </w:r>
      <w:r>
        <w:rPr>
          <w:i/>
          <w:color w:val="231F20"/>
          <w:spacing w:val="-3"/>
          <w:w w:val="105"/>
        </w:rPr>
        <w:t> </w:t>
      </w:r>
      <w:r>
        <w:rPr>
          <w:i/>
          <w:color w:val="231F20"/>
          <w:w w:val="105"/>
        </w:rPr>
        <w:t>cứu</w:t>
      </w:r>
      <w:r>
        <w:rPr>
          <w:color w:val="231F20"/>
          <w:w w:val="105"/>
        </w:rPr>
        <w:t>”.</w:t>
      </w:r>
      <w:r>
        <w:rPr>
          <w:color w:val="231F20"/>
          <w:spacing w:val="-3"/>
          <w:w w:val="105"/>
        </w:rPr>
        <w:t> </w:t>
      </w:r>
      <w:r>
        <w:rPr>
          <w:color w:val="231F20"/>
          <w:w w:val="105"/>
        </w:rPr>
        <w:t>Nghiên cứu</w:t>
      </w:r>
      <w:r>
        <w:rPr>
          <w:color w:val="231F20"/>
          <w:spacing w:val="-8"/>
          <w:w w:val="105"/>
        </w:rPr>
        <w:t> </w:t>
      </w:r>
      <w:r>
        <w:rPr>
          <w:color w:val="231F20"/>
          <w:w w:val="105"/>
        </w:rPr>
        <w:t>theo</w:t>
      </w:r>
      <w:r>
        <w:rPr>
          <w:color w:val="231F20"/>
          <w:spacing w:val="-9"/>
          <w:w w:val="105"/>
        </w:rPr>
        <w:t> </w:t>
      </w:r>
      <w:r>
        <w:rPr>
          <w:color w:val="231F20"/>
          <w:w w:val="105"/>
        </w:rPr>
        <w:t>kiểu</w:t>
      </w:r>
      <w:r>
        <w:rPr>
          <w:color w:val="231F20"/>
          <w:spacing w:val="-9"/>
          <w:w w:val="105"/>
        </w:rPr>
        <w:t> </w:t>
      </w:r>
      <w:r>
        <w:rPr>
          <w:color w:val="231F20"/>
          <w:w w:val="105"/>
        </w:rPr>
        <w:t>nào?</w:t>
      </w:r>
      <w:r>
        <w:rPr>
          <w:color w:val="231F20"/>
          <w:spacing w:val="-8"/>
          <w:w w:val="105"/>
        </w:rPr>
        <w:t> </w:t>
      </w:r>
      <w:r>
        <w:rPr>
          <w:color w:val="231F20"/>
          <w:w w:val="105"/>
        </w:rPr>
        <w:t>Nghiên</w:t>
      </w:r>
      <w:r>
        <w:rPr>
          <w:color w:val="231F20"/>
          <w:spacing w:val="-9"/>
          <w:w w:val="105"/>
        </w:rPr>
        <w:t> </w:t>
      </w:r>
      <w:r>
        <w:rPr>
          <w:color w:val="231F20"/>
          <w:w w:val="105"/>
        </w:rPr>
        <w:t>cứu</w:t>
      </w:r>
      <w:r>
        <w:rPr>
          <w:color w:val="231F20"/>
          <w:spacing w:val="-8"/>
          <w:w w:val="105"/>
        </w:rPr>
        <w:t> </w:t>
      </w:r>
      <w:r>
        <w:rPr>
          <w:color w:val="231F20"/>
          <w:w w:val="105"/>
        </w:rPr>
        <w:t>tới,</w:t>
      </w:r>
      <w:r>
        <w:rPr>
          <w:color w:val="231F20"/>
          <w:spacing w:val="-9"/>
          <w:w w:val="105"/>
        </w:rPr>
        <w:t> </w:t>
      </w:r>
      <w:r>
        <w:rPr>
          <w:color w:val="231F20"/>
          <w:w w:val="105"/>
        </w:rPr>
        <w:t>nghiên</w:t>
      </w:r>
      <w:r>
        <w:rPr>
          <w:color w:val="231F20"/>
          <w:spacing w:val="-9"/>
          <w:w w:val="105"/>
        </w:rPr>
        <w:t> </w:t>
      </w:r>
      <w:r>
        <w:rPr>
          <w:color w:val="231F20"/>
          <w:w w:val="105"/>
        </w:rPr>
        <w:t>cứu</w:t>
      </w:r>
      <w:r>
        <w:rPr>
          <w:color w:val="231F20"/>
          <w:spacing w:val="-8"/>
          <w:w w:val="105"/>
        </w:rPr>
        <w:t> </w:t>
      </w:r>
      <w:r>
        <w:rPr>
          <w:color w:val="231F20"/>
          <w:w w:val="105"/>
        </w:rPr>
        <w:t>lui</w:t>
      </w:r>
      <w:r>
        <w:rPr>
          <w:color w:val="231F20"/>
          <w:spacing w:val="-9"/>
          <w:w w:val="105"/>
        </w:rPr>
        <w:t> </w:t>
      </w:r>
      <w:r>
        <w:rPr>
          <w:color w:val="231F20"/>
          <w:w w:val="105"/>
        </w:rPr>
        <w:t>cũng</w:t>
      </w:r>
      <w:r>
        <w:rPr>
          <w:color w:val="231F20"/>
          <w:spacing w:val="-7"/>
          <w:w w:val="105"/>
        </w:rPr>
        <w:t> </w:t>
      </w:r>
      <w:r>
        <w:rPr>
          <w:color w:val="231F20"/>
          <w:w w:val="105"/>
        </w:rPr>
        <w:t>đều là phiền não, đều là tri kiến sai lầm, chẳng phải là chính tri chính kiến.</w:t>
      </w:r>
    </w:p>
    <w:p>
      <w:pPr>
        <w:pStyle w:val="BodyText"/>
        <w:spacing w:line="283" w:lineRule="auto" w:before="132"/>
        <w:ind w:left="113" w:right="393" w:firstLine="453"/>
      </w:pPr>
      <w:r>
        <w:rPr>
          <w:color w:val="231F20"/>
          <w:w w:val="105"/>
        </w:rPr>
        <w:t>Đức</w:t>
      </w:r>
      <w:r>
        <w:rPr>
          <w:color w:val="231F20"/>
          <w:spacing w:val="-14"/>
          <w:w w:val="105"/>
        </w:rPr>
        <w:t> </w:t>
      </w:r>
      <w:r>
        <w:rPr>
          <w:color w:val="231F20"/>
          <w:w w:val="105"/>
        </w:rPr>
        <w:t>Phật</w:t>
      </w:r>
      <w:r>
        <w:rPr>
          <w:color w:val="231F20"/>
          <w:spacing w:val="-13"/>
          <w:w w:val="105"/>
        </w:rPr>
        <w:t> </w:t>
      </w:r>
      <w:r>
        <w:rPr>
          <w:color w:val="231F20"/>
          <w:w w:val="105"/>
        </w:rPr>
        <w:t>nói</w:t>
      </w:r>
      <w:r>
        <w:rPr>
          <w:color w:val="231F20"/>
          <w:spacing w:val="-13"/>
          <w:w w:val="105"/>
        </w:rPr>
        <w:t> </w:t>
      </w:r>
      <w:r>
        <w:rPr>
          <w:color w:val="231F20"/>
          <w:w w:val="105"/>
        </w:rPr>
        <w:t>“</w:t>
      </w:r>
      <w:r>
        <w:rPr>
          <w:i/>
          <w:color w:val="231F20"/>
          <w:w w:val="105"/>
        </w:rPr>
        <w:t>chính</w:t>
      </w:r>
      <w:r>
        <w:rPr>
          <w:i/>
          <w:color w:val="231F20"/>
          <w:spacing w:val="-13"/>
          <w:w w:val="105"/>
        </w:rPr>
        <w:t> </w:t>
      </w:r>
      <w:r>
        <w:rPr>
          <w:i/>
          <w:color w:val="231F20"/>
          <w:w w:val="105"/>
        </w:rPr>
        <w:t>tri</w:t>
      </w:r>
      <w:r>
        <w:rPr>
          <w:i/>
          <w:color w:val="231F20"/>
          <w:spacing w:val="-13"/>
          <w:w w:val="105"/>
        </w:rPr>
        <w:t> </w:t>
      </w:r>
      <w:r>
        <w:rPr>
          <w:i/>
          <w:color w:val="231F20"/>
          <w:w w:val="105"/>
        </w:rPr>
        <w:t>chính</w:t>
      </w:r>
      <w:r>
        <w:rPr>
          <w:i/>
          <w:color w:val="231F20"/>
          <w:spacing w:val="-13"/>
          <w:w w:val="105"/>
        </w:rPr>
        <w:t> </w:t>
      </w:r>
      <w:r>
        <w:rPr>
          <w:i/>
          <w:color w:val="231F20"/>
          <w:w w:val="105"/>
        </w:rPr>
        <w:t>kiến</w:t>
      </w:r>
      <w:r>
        <w:rPr>
          <w:color w:val="231F20"/>
          <w:w w:val="105"/>
        </w:rPr>
        <w:t>”,</w:t>
      </w:r>
      <w:r>
        <w:rPr>
          <w:color w:val="231F20"/>
          <w:spacing w:val="-13"/>
          <w:w w:val="105"/>
        </w:rPr>
        <w:t> </w:t>
      </w:r>
      <w:r>
        <w:rPr>
          <w:color w:val="231F20"/>
          <w:w w:val="105"/>
        </w:rPr>
        <w:t>chớ</w:t>
      </w:r>
      <w:r>
        <w:rPr>
          <w:color w:val="231F20"/>
          <w:spacing w:val="-13"/>
          <w:w w:val="105"/>
        </w:rPr>
        <w:t> </w:t>
      </w:r>
      <w:r>
        <w:rPr>
          <w:color w:val="231F20"/>
          <w:w w:val="105"/>
        </w:rPr>
        <w:t>nên</w:t>
      </w:r>
      <w:r>
        <w:rPr>
          <w:color w:val="231F20"/>
          <w:spacing w:val="-13"/>
          <w:w w:val="105"/>
        </w:rPr>
        <w:t> </w:t>
      </w:r>
      <w:r>
        <w:rPr>
          <w:color w:val="231F20"/>
          <w:w w:val="105"/>
        </w:rPr>
        <w:t>nghiên</w:t>
      </w:r>
      <w:r>
        <w:rPr>
          <w:color w:val="231F20"/>
          <w:spacing w:val="-13"/>
          <w:w w:val="105"/>
        </w:rPr>
        <w:t> </w:t>
      </w:r>
      <w:r>
        <w:rPr>
          <w:color w:val="231F20"/>
          <w:w w:val="105"/>
        </w:rPr>
        <w:t>cứu. Nghiên</w:t>
      </w:r>
      <w:r>
        <w:rPr>
          <w:color w:val="231F20"/>
          <w:spacing w:val="-18"/>
          <w:w w:val="105"/>
        </w:rPr>
        <w:t> </w:t>
      </w:r>
      <w:r>
        <w:rPr>
          <w:color w:val="231F20"/>
          <w:w w:val="105"/>
        </w:rPr>
        <w:t>cứu</w:t>
      </w:r>
      <w:r>
        <w:rPr>
          <w:color w:val="231F20"/>
          <w:spacing w:val="-18"/>
          <w:w w:val="105"/>
        </w:rPr>
        <w:t> </w:t>
      </w:r>
      <w:r>
        <w:rPr>
          <w:color w:val="231F20"/>
          <w:w w:val="105"/>
        </w:rPr>
        <w:t>là</w:t>
      </w:r>
      <w:r>
        <w:rPr>
          <w:color w:val="231F20"/>
          <w:spacing w:val="-18"/>
          <w:w w:val="105"/>
        </w:rPr>
        <w:t> </w:t>
      </w:r>
      <w:r>
        <w:rPr>
          <w:color w:val="231F20"/>
          <w:w w:val="105"/>
        </w:rPr>
        <w:t>suy</w:t>
      </w:r>
      <w:r>
        <w:rPr>
          <w:color w:val="231F20"/>
          <w:spacing w:val="-18"/>
          <w:w w:val="105"/>
        </w:rPr>
        <w:t> </w:t>
      </w:r>
      <w:r>
        <w:rPr>
          <w:color w:val="231F20"/>
          <w:w w:val="105"/>
        </w:rPr>
        <w:t>nghĩ,</w:t>
      </w:r>
      <w:r>
        <w:rPr>
          <w:color w:val="231F20"/>
          <w:spacing w:val="-18"/>
          <w:w w:val="105"/>
        </w:rPr>
        <w:t> </w:t>
      </w:r>
      <w:r>
        <w:rPr>
          <w:color w:val="231F20"/>
          <w:w w:val="105"/>
        </w:rPr>
        <w:t>bàn</w:t>
      </w:r>
      <w:r>
        <w:rPr>
          <w:color w:val="231F20"/>
          <w:spacing w:val="-18"/>
          <w:w w:val="105"/>
        </w:rPr>
        <w:t> </w:t>
      </w:r>
      <w:r>
        <w:rPr>
          <w:color w:val="231F20"/>
          <w:w w:val="105"/>
        </w:rPr>
        <w:t>bạc.</w:t>
      </w:r>
      <w:r>
        <w:rPr>
          <w:color w:val="231F20"/>
          <w:spacing w:val="-18"/>
          <w:w w:val="105"/>
        </w:rPr>
        <w:t> </w:t>
      </w:r>
      <w:r>
        <w:rPr>
          <w:color w:val="231F20"/>
          <w:w w:val="105"/>
        </w:rPr>
        <w:t>Chớ</w:t>
      </w:r>
      <w:r>
        <w:rPr>
          <w:color w:val="231F20"/>
          <w:spacing w:val="-18"/>
          <w:w w:val="105"/>
        </w:rPr>
        <w:t> </w:t>
      </w:r>
      <w:r>
        <w:rPr>
          <w:color w:val="231F20"/>
          <w:w w:val="105"/>
        </w:rPr>
        <w:t>nên</w:t>
      </w:r>
      <w:r>
        <w:rPr>
          <w:color w:val="231F20"/>
          <w:spacing w:val="-18"/>
          <w:w w:val="105"/>
        </w:rPr>
        <w:t> </w:t>
      </w:r>
      <w:r>
        <w:rPr>
          <w:color w:val="231F20"/>
          <w:w w:val="105"/>
        </w:rPr>
        <w:t>nghiên</w:t>
      </w:r>
      <w:r>
        <w:rPr>
          <w:color w:val="231F20"/>
          <w:spacing w:val="-18"/>
          <w:w w:val="105"/>
        </w:rPr>
        <w:t> </w:t>
      </w:r>
      <w:r>
        <w:rPr>
          <w:color w:val="231F20"/>
          <w:w w:val="105"/>
        </w:rPr>
        <w:t>cứu</w:t>
      </w:r>
      <w:r>
        <w:rPr>
          <w:color w:val="231F20"/>
          <w:spacing w:val="-18"/>
          <w:w w:val="105"/>
        </w:rPr>
        <w:t> </w:t>
      </w:r>
      <w:r>
        <w:rPr>
          <w:color w:val="231F20"/>
          <w:w w:val="105"/>
        </w:rPr>
        <w:t>thì</w:t>
      </w:r>
      <w:r>
        <w:rPr>
          <w:color w:val="231F20"/>
          <w:spacing w:val="-18"/>
          <w:w w:val="105"/>
        </w:rPr>
        <w:t> </w:t>
      </w:r>
      <w:r>
        <w:rPr>
          <w:color w:val="231F20"/>
          <w:w w:val="105"/>
        </w:rPr>
        <w:t>gọi là gì? Danh từ Phật học là “</w:t>
      </w:r>
      <w:r>
        <w:rPr>
          <w:i/>
          <w:color w:val="231F20"/>
          <w:w w:val="105"/>
        </w:rPr>
        <w:t>tham cứu</w:t>
      </w:r>
      <w:r>
        <w:rPr>
          <w:color w:val="231F20"/>
          <w:w w:val="105"/>
        </w:rPr>
        <w:t>”, không gọi là nghiên cứu. Tham cứu và nghiên cứu khác nhau ở chỗ nào? Trong nghiên cứu có phân biệt, có chấp trước; trong tham cứu không</w:t>
      </w:r>
      <w:r>
        <w:rPr>
          <w:color w:val="231F20"/>
          <w:spacing w:val="-12"/>
          <w:w w:val="105"/>
        </w:rPr>
        <w:t> </w:t>
      </w:r>
      <w:r>
        <w:rPr>
          <w:color w:val="231F20"/>
          <w:w w:val="105"/>
        </w:rPr>
        <w:t>có</w:t>
      </w:r>
      <w:r>
        <w:rPr>
          <w:color w:val="231F20"/>
          <w:spacing w:val="-12"/>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chấp</w:t>
      </w:r>
      <w:r>
        <w:rPr>
          <w:color w:val="231F20"/>
          <w:spacing w:val="-11"/>
          <w:w w:val="105"/>
        </w:rPr>
        <w:t> </w:t>
      </w:r>
      <w:r>
        <w:rPr>
          <w:color w:val="231F20"/>
          <w:w w:val="105"/>
        </w:rPr>
        <w:t>trước;</w:t>
      </w:r>
      <w:r>
        <w:rPr>
          <w:color w:val="231F20"/>
          <w:spacing w:val="-12"/>
          <w:w w:val="105"/>
        </w:rPr>
        <w:t> </w:t>
      </w:r>
      <w:r>
        <w:rPr>
          <w:color w:val="231F20"/>
          <w:w w:val="105"/>
        </w:rPr>
        <w:t>khác</w:t>
      </w:r>
      <w:r>
        <w:rPr>
          <w:color w:val="231F20"/>
          <w:spacing w:val="-12"/>
          <w:w w:val="105"/>
        </w:rPr>
        <w:t> </w:t>
      </w:r>
      <w:r>
        <w:rPr>
          <w:color w:val="231F20"/>
          <w:w w:val="105"/>
        </w:rPr>
        <w:t>nhau</w:t>
      </w:r>
      <w:r>
        <w:rPr>
          <w:color w:val="231F20"/>
          <w:spacing w:val="-12"/>
          <w:w w:val="105"/>
        </w:rPr>
        <w:t> </w:t>
      </w:r>
      <w:r>
        <w:rPr>
          <w:color w:val="231F20"/>
          <w:w w:val="105"/>
        </w:rPr>
        <w:t>ở</w:t>
      </w:r>
      <w:r>
        <w:rPr>
          <w:color w:val="231F20"/>
          <w:spacing w:val="-12"/>
          <w:w w:val="105"/>
        </w:rPr>
        <w:t> </w:t>
      </w:r>
      <w:r>
        <w:rPr>
          <w:color w:val="231F20"/>
          <w:w w:val="105"/>
        </w:rPr>
        <w:t>chỗ</w:t>
      </w:r>
      <w:r>
        <w:rPr>
          <w:color w:val="231F20"/>
          <w:spacing w:val="-12"/>
          <w:w w:val="105"/>
        </w:rPr>
        <w:t> </w:t>
      </w:r>
      <w:r>
        <w:rPr>
          <w:color w:val="231F20"/>
          <w:w w:val="105"/>
        </w:rPr>
        <w:t>này!</w:t>
      </w:r>
      <w:r>
        <w:rPr>
          <w:color w:val="231F20"/>
          <w:spacing w:val="-12"/>
          <w:w w:val="105"/>
        </w:rPr>
        <w:t> </w:t>
      </w:r>
      <w:r>
        <w:rPr>
          <w:color w:val="231F20"/>
          <w:w w:val="105"/>
        </w:rPr>
        <w:t>Tham cứu là</w:t>
      </w:r>
      <w:r>
        <w:rPr>
          <w:color w:val="231F20"/>
          <w:spacing w:val="-1"/>
          <w:w w:val="105"/>
        </w:rPr>
        <w:t> </w:t>
      </w:r>
      <w:r>
        <w:rPr>
          <w:color w:val="231F20"/>
          <w:w w:val="105"/>
        </w:rPr>
        <w:t>trí</w:t>
      </w:r>
      <w:r>
        <w:rPr>
          <w:color w:val="231F20"/>
          <w:spacing w:val="-1"/>
          <w:w w:val="105"/>
        </w:rPr>
        <w:t> </w:t>
      </w:r>
      <w:r>
        <w:rPr>
          <w:color w:val="231F20"/>
          <w:w w:val="105"/>
        </w:rPr>
        <w:t>tuệ,</w:t>
      </w:r>
      <w:r>
        <w:rPr>
          <w:color w:val="231F20"/>
          <w:spacing w:val="-1"/>
          <w:w w:val="105"/>
        </w:rPr>
        <w:t> </w:t>
      </w:r>
      <w:r>
        <w:rPr>
          <w:color w:val="231F20"/>
          <w:w w:val="105"/>
        </w:rPr>
        <w:t>nói</w:t>
      </w:r>
      <w:r>
        <w:rPr>
          <w:color w:val="231F20"/>
          <w:spacing w:val="-1"/>
          <w:w w:val="105"/>
        </w:rPr>
        <w:t> </w:t>
      </w:r>
      <w:r>
        <w:rPr>
          <w:color w:val="231F20"/>
          <w:w w:val="105"/>
        </w:rPr>
        <w:t>thẳng thừng</w:t>
      </w:r>
      <w:r>
        <w:rPr>
          <w:color w:val="231F20"/>
          <w:spacing w:val="-1"/>
          <w:w w:val="105"/>
        </w:rPr>
        <w:t> </w:t>
      </w:r>
      <w:r>
        <w:rPr>
          <w:color w:val="231F20"/>
          <w:w w:val="105"/>
        </w:rPr>
        <w:t>thì</w:t>
      </w:r>
      <w:r>
        <w:rPr>
          <w:color w:val="231F20"/>
          <w:spacing w:val="-1"/>
          <w:w w:val="105"/>
        </w:rPr>
        <w:t> </w:t>
      </w:r>
      <w:r>
        <w:rPr>
          <w:color w:val="231F20"/>
          <w:w w:val="105"/>
        </w:rPr>
        <w:t>trong ấy chắc chắn không có hiện tượng cong vạy. Chúng ta học Đại thừa chẳng thể không biết điều này!</w:t>
      </w:r>
    </w:p>
    <w:p>
      <w:pPr>
        <w:spacing w:line="283" w:lineRule="auto" w:before="130"/>
        <w:ind w:left="113" w:right="398" w:firstLine="453"/>
        <w:jc w:val="both"/>
        <w:rPr>
          <w:sz w:val="34"/>
        </w:rPr>
      </w:pPr>
      <w:r>
        <w:rPr>
          <w:color w:val="231F20"/>
          <w:w w:val="95"/>
          <w:sz w:val="34"/>
        </w:rPr>
        <w:t>Tiếp</w:t>
      </w:r>
      <w:r>
        <w:rPr>
          <w:color w:val="231F20"/>
          <w:spacing w:val="-4"/>
          <w:w w:val="95"/>
          <w:sz w:val="34"/>
        </w:rPr>
        <w:t> </w:t>
      </w:r>
      <w:r>
        <w:rPr>
          <w:color w:val="231F20"/>
          <w:w w:val="95"/>
          <w:sz w:val="34"/>
        </w:rPr>
        <w:t>đó,</w:t>
      </w:r>
      <w:r>
        <w:rPr>
          <w:color w:val="231F20"/>
          <w:spacing w:val="-4"/>
          <w:w w:val="95"/>
          <w:sz w:val="34"/>
        </w:rPr>
        <w:t> </w:t>
      </w:r>
      <w:r>
        <w:rPr>
          <w:color w:val="231F20"/>
          <w:w w:val="95"/>
          <w:sz w:val="34"/>
        </w:rPr>
        <w:t>dẫn</w:t>
      </w:r>
      <w:r>
        <w:rPr>
          <w:color w:val="231F20"/>
          <w:spacing w:val="-4"/>
          <w:w w:val="95"/>
          <w:sz w:val="34"/>
        </w:rPr>
        <w:t> </w:t>
      </w:r>
      <w:r>
        <w:rPr>
          <w:color w:val="231F20"/>
          <w:w w:val="95"/>
          <w:sz w:val="34"/>
        </w:rPr>
        <w:t>sách</w:t>
      </w:r>
      <w:r>
        <w:rPr>
          <w:color w:val="231F20"/>
          <w:spacing w:val="-5"/>
          <w:w w:val="95"/>
          <w:sz w:val="34"/>
        </w:rPr>
        <w:t> </w:t>
      </w:r>
      <w:r>
        <w:rPr>
          <w:i/>
          <w:color w:val="231F20"/>
          <w:w w:val="95"/>
          <w:sz w:val="34"/>
        </w:rPr>
        <w:t>Yếu</w:t>
      </w:r>
      <w:r>
        <w:rPr>
          <w:i/>
          <w:color w:val="231F20"/>
          <w:spacing w:val="-4"/>
          <w:w w:val="95"/>
          <w:sz w:val="34"/>
        </w:rPr>
        <w:t> </w:t>
      </w:r>
      <w:r>
        <w:rPr>
          <w:i/>
          <w:color w:val="231F20"/>
          <w:w w:val="95"/>
          <w:sz w:val="34"/>
        </w:rPr>
        <w:t>Giải</w:t>
      </w:r>
      <w:r>
        <w:rPr>
          <w:i/>
          <w:color w:val="231F20"/>
          <w:spacing w:val="-4"/>
          <w:w w:val="95"/>
          <w:sz w:val="34"/>
        </w:rPr>
        <w:t> </w:t>
      </w:r>
      <w:r>
        <w:rPr>
          <w:color w:val="231F20"/>
          <w:w w:val="95"/>
          <w:sz w:val="34"/>
        </w:rPr>
        <w:t>của</w:t>
      </w:r>
      <w:r>
        <w:rPr>
          <w:color w:val="231F20"/>
          <w:spacing w:val="-4"/>
          <w:w w:val="95"/>
          <w:sz w:val="34"/>
        </w:rPr>
        <w:t> </w:t>
      </w:r>
      <w:r>
        <w:rPr>
          <w:color w:val="231F20"/>
          <w:w w:val="95"/>
          <w:sz w:val="34"/>
        </w:rPr>
        <w:t>Ngẫu</w:t>
      </w:r>
      <w:r>
        <w:rPr>
          <w:color w:val="231F20"/>
          <w:spacing w:val="-4"/>
          <w:w w:val="95"/>
          <w:sz w:val="34"/>
        </w:rPr>
        <w:t> </w:t>
      </w:r>
      <w:r>
        <w:rPr>
          <w:color w:val="231F20"/>
          <w:w w:val="95"/>
          <w:sz w:val="34"/>
        </w:rPr>
        <w:t>Ích</w:t>
      </w:r>
      <w:r>
        <w:rPr>
          <w:color w:val="231F20"/>
          <w:spacing w:val="-4"/>
          <w:w w:val="95"/>
          <w:sz w:val="34"/>
        </w:rPr>
        <w:t> </w:t>
      </w:r>
      <w:r>
        <w:rPr>
          <w:color w:val="231F20"/>
          <w:w w:val="95"/>
          <w:sz w:val="34"/>
        </w:rPr>
        <w:t>Đại</w:t>
      </w:r>
      <w:r>
        <w:rPr>
          <w:color w:val="231F20"/>
          <w:spacing w:val="-4"/>
          <w:w w:val="95"/>
          <w:sz w:val="34"/>
        </w:rPr>
        <w:t> </w:t>
      </w:r>
      <w:r>
        <w:rPr>
          <w:color w:val="231F20"/>
          <w:w w:val="95"/>
          <w:sz w:val="34"/>
        </w:rPr>
        <w:t>sư.</w:t>
      </w:r>
      <w:r>
        <w:rPr>
          <w:color w:val="231F20"/>
          <w:spacing w:val="-4"/>
          <w:w w:val="95"/>
          <w:sz w:val="34"/>
        </w:rPr>
        <w:t> </w:t>
      </w:r>
      <w:r>
        <w:rPr>
          <w:color w:val="231F20"/>
          <w:w w:val="95"/>
          <w:sz w:val="34"/>
        </w:rPr>
        <w:t>Trong</w:t>
      </w:r>
      <w:r>
        <w:rPr>
          <w:color w:val="231F20"/>
          <w:spacing w:val="-4"/>
          <w:w w:val="95"/>
          <w:sz w:val="34"/>
        </w:rPr>
        <w:t> </w:t>
      </w:r>
      <w:r>
        <w:rPr>
          <w:i/>
          <w:color w:val="231F20"/>
          <w:w w:val="95"/>
          <w:sz w:val="34"/>
        </w:rPr>
        <w:t>Di</w:t>
      </w:r>
      <w:r>
        <w:rPr>
          <w:i/>
          <w:color w:val="231F20"/>
          <w:spacing w:val="-2"/>
          <w:w w:val="95"/>
          <w:sz w:val="34"/>
        </w:rPr>
        <w:t> </w:t>
      </w:r>
      <w:r>
        <w:rPr>
          <w:i/>
          <w:color w:val="231F20"/>
          <w:w w:val="95"/>
          <w:sz w:val="34"/>
        </w:rPr>
        <w:t>Đà </w:t>
      </w:r>
      <w:r>
        <w:rPr>
          <w:i/>
          <w:color w:val="231F20"/>
          <w:sz w:val="34"/>
        </w:rPr>
        <w:t>Kinh</w:t>
      </w:r>
      <w:r>
        <w:rPr>
          <w:i/>
          <w:color w:val="231F20"/>
          <w:spacing w:val="-7"/>
          <w:sz w:val="34"/>
        </w:rPr>
        <w:t> </w:t>
      </w:r>
      <w:r>
        <w:rPr>
          <w:i/>
          <w:color w:val="231F20"/>
          <w:sz w:val="34"/>
        </w:rPr>
        <w:t>Yếu</w:t>
      </w:r>
      <w:r>
        <w:rPr>
          <w:i/>
          <w:color w:val="231F20"/>
          <w:spacing w:val="-7"/>
          <w:sz w:val="34"/>
        </w:rPr>
        <w:t> </w:t>
      </w:r>
      <w:r>
        <w:rPr>
          <w:i/>
          <w:color w:val="231F20"/>
          <w:sz w:val="34"/>
        </w:rPr>
        <w:t>Giải,</w:t>
      </w:r>
      <w:r>
        <w:rPr>
          <w:i/>
          <w:color w:val="231F20"/>
          <w:spacing w:val="-7"/>
          <w:sz w:val="34"/>
        </w:rPr>
        <w:t> </w:t>
      </w:r>
      <w:r>
        <w:rPr>
          <w:color w:val="231F20"/>
          <w:sz w:val="34"/>
        </w:rPr>
        <w:t>có</w:t>
      </w:r>
      <w:r>
        <w:rPr>
          <w:color w:val="231F20"/>
          <w:spacing w:val="-7"/>
          <w:sz w:val="34"/>
        </w:rPr>
        <w:t> </w:t>
      </w:r>
      <w:r>
        <w:rPr>
          <w:color w:val="231F20"/>
          <w:sz w:val="34"/>
        </w:rPr>
        <w:t>một</w:t>
      </w:r>
      <w:r>
        <w:rPr>
          <w:color w:val="231F20"/>
          <w:spacing w:val="-7"/>
          <w:sz w:val="34"/>
        </w:rPr>
        <w:t> </w:t>
      </w:r>
      <w:r>
        <w:rPr>
          <w:color w:val="231F20"/>
          <w:sz w:val="34"/>
        </w:rPr>
        <w:t>đoạn</w:t>
      </w:r>
      <w:r>
        <w:rPr>
          <w:color w:val="231F20"/>
          <w:spacing w:val="-7"/>
          <w:sz w:val="34"/>
        </w:rPr>
        <w:t> </w:t>
      </w:r>
      <w:r>
        <w:rPr>
          <w:color w:val="231F20"/>
          <w:sz w:val="34"/>
        </w:rPr>
        <w:t>như</w:t>
      </w:r>
      <w:r>
        <w:rPr>
          <w:color w:val="231F20"/>
          <w:spacing w:val="-7"/>
          <w:sz w:val="34"/>
        </w:rPr>
        <w:t> </w:t>
      </w:r>
      <w:r>
        <w:rPr>
          <w:color w:val="231F20"/>
          <w:sz w:val="34"/>
        </w:rPr>
        <w:t>thế</w:t>
      </w:r>
      <w:r>
        <w:rPr>
          <w:color w:val="231F20"/>
          <w:spacing w:val="-8"/>
          <w:sz w:val="34"/>
        </w:rPr>
        <w:t> </w:t>
      </w:r>
      <w:r>
        <w:rPr>
          <w:color w:val="231F20"/>
          <w:sz w:val="34"/>
        </w:rPr>
        <w:t>này:</w:t>
      </w:r>
      <w:r>
        <w:rPr>
          <w:color w:val="231F20"/>
          <w:spacing w:val="-7"/>
          <w:sz w:val="34"/>
        </w:rPr>
        <w:t> </w:t>
      </w:r>
      <w:r>
        <w:rPr>
          <w:color w:val="231F20"/>
          <w:sz w:val="34"/>
        </w:rPr>
        <w:t>“</w:t>
      </w:r>
      <w:r>
        <w:rPr>
          <w:i/>
          <w:color w:val="231F20"/>
          <w:sz w:val="34"/>
        </w:rPr>
        <w:t>Nhất</w:t>
      </w:r>
      <w:r>
        <w:rPr>
          <w:i/>
          <w:color w:val="231F20"/>
          <w:spacing w:val="-7"/>
          <w:sz w:val="34"/>
        </w:rPr>
        <w:t> </w:t>
      </w:r>
      <w:r>
        <w:rPr>
          <w:i/>
          <w:color w:val="231F20"/>
          <w:sz w:val="34"/>
        </w:rPr>
        <w:t>thanh</w:t>
      </w:r>
      <w:r>
        <w:rPr>
          <w:i/>
          <w:color w:val="231F20"/>
          <w:spacing w:val="-7"/>
          <w:sz w:val="34"/>
        </w:rPr>
        <w:t> </w:t>
      </w:r>
      <w:r>
        <w:rPr>
          <w:i/>
          <w:color w:val="231F20"/>
          <w:sz w:val="34"/>
        </w:rPr>
        <w:t>A</w:t>
      </w:r>
      <w:r>
        <w:rPr>
          <w:i/>
          <w:color w:val="231F20"/>
          <w:spacing w:val="-8"/>
          <w:sz w:val="34"/>
        </w:rPr>
        <w:t> </w:t>
      </w:r>
      <w:r>
        <w:rPr>
          <w:i/>
          <w:color w:val="231F20"/>
          <w:sz w:val="34"/>
        </w:rPr>
        <w:t>Di</w:t>
      </w:r>
      <w:r>
        <w:rPr>
          <w:i/>
          <w:color w:val="231F20"/>
          <w:spacing w:val="-6"/>
          <w:sz w:val="34"/>
        </w:rPr>
        <w:t> </w:t>
      </w:r>
      <w:r>
        <w:rPr>
          <w:i/>
          <w:color w:val="231F20"/>
          <w:sz w:val="34"/>
        </w:rPr>
        <w:t>Đà Phật,</w:t>
      </w:r>
      <w:r>
        <w:rPr>
          <w:i/>
          <w:color w:val="231F20"/>
          <w:spacing w:val="-15"/>
          <w:sz w:val="34"/>
        </w:rPr>
        <w:t> </w:t>
      </w:r>
      <w:r>
        <w:rPr>
          <w:i/>
          <w:color w:val="231F20"/>
          <w:sz w:val="34"/>
        </w:rPr>
        <w:t>tức</w:t>
      </w:r>
      <w:r>
        <w:rPr>
          <w:i/>
          <w:color w:val="231F20"/>
          <w:spacing w:val="-15"/>
          <w:sz w:val="34"/>
        </w:rPr>
        <w:t> </w:t>
      </w:r>
      <w:r>
        <w:rPr>
          <w:i/>
          <w:color w:val="231F20"/>
          <w:sz w:val="34"/>
        </w:rPr>
        <w:t>Thích</w:t>
      </w:r>
      <w:r>
        <w:rPr>
          <w:i/>
          <w:color w:val="231F20"/>
          <w:spacing w:val="-15"/>
          <w:sz w:val="34"/>
        </w:rPr>
        <w:t> </w:t>
      </w:r>
      <w:r>
        <w:rPr>
          <w:i/>
          <w:color w:val="231F20"/>
          <w:sz w:val="34"/>
        </w:rPr>
        <w:t>Ca</w:t>
      </w:r>
      <w:r>
        <w:rPr>
          <w:i/>
          <w:color w:val="231F20"/>
          <w:spacing w:val="-14"/>
          <w:sz w:val="34"/>
        </w:rPr>
        <w:t> </w:t>
      </w:r>
      <w:r>
        <w:rPr>
          <w:i/>
          <w:color w:val="231F20"/>
          <w:sz w:val="34"/>
        </w:rPr>
        <w:t>Bản</w:t>
      </w:r>
      <w:r>
        <w:rPr>
          <w:i/>
          <w:color w:val="231F20"/>
          <w:spacing w:val="-15"/>
          <w:sz w:val="34"/>
        </w:rPr>
        <w:t> </w:t>
      </w:r>
      <w:r>
        <w:rPr>
          <w:i/>
          <w:color w:val="231F20"/>
          <w:sz w:val="34"/>
        </w:rPr>
        <w:t>Sư</w:t>
      </w:r>
      <w:r>
        <w:rPr>
          <w:i/>
          <w:color w:val="231F20"/>
          <w:spacing w:val="-13"/>
          <w:sz w:val="34"/>
        </w:rPr>
        <w:t> </w:t>
      </w:r>
      <w:r>
        <w:rPr>
          <w:i/>
          <w:color w:val="231F20"/>
          <w:sz w:val="34"/>
        </w:rPr>
        <w:t>ư</w:t>
      </w:r>
      <w:r>
        <w:rPr>
          <w:i/>
          <w:color w:val="231F20"/>
          <w:spacing w:val="-14"/>
          <w:sz w:val="34"/>
        </w:rPr>
        <w:t> </w:t>
      </w:r>
      <w:r>
        <w:rPr>
          <w:i/>
          <w:color w:val="231F20"/>
          <w:sz w:val="34"/>
        </w:rPr>
        <w:t>ngũ</w:t>
      </w:r>
      <w:r>
        <w:rPr>
          <w:i/>
          <w:color w:val="231F20"/>
          <w:spacing w:val="-15"/>
          <w:sz w:val="34"/>
        </w:rPr>
        <w:t> </w:t>
      </w:r>
      <w:r>
        <w:rPr>
          <w:i/>
          <w:color w:val="231F20"/>
          <w:sz w:val="34"/>
        </w:rPr>
        <w:t>trược</w:t>
      </w:r>
      <w:r>
        <w:rPr>
          <w:i/>
          <w:color w:val="231F20"/>
          <w:spacing w:val="-14"/>
          <w:sz w:val="34"/>
        </w:rPr>
        <w:t> </w:t>
      </w:r>
      <w:r>
        <w:rPr>
          <w:i/>
          <w:color w:val="231F20"/>
          <w:sz w:val="34"/>
        </w:rPr>
        <w:t>ác</w:t>
      </w:r>
      <w:r>
        <w:rPr>
          <w:i/>
          <w:color w:val="231F20"/>
          <w:spacing w:val="-14"/>
          <w:sz w:val="34"/>
        </w:rPr>
        <w:t> </w:t>
      </w:r>
      <w:r>
        <w:rPr>
          <w:i/>
          <w:color w:val="231F20"/>
          <w:sz w:val="34"/>
        </w:rPr>
        <w:t>thế</w:t>
      </w:r>
      <w:r>
        <w:rPr>
          <w:i/>
          <w:color w:val="231F20"/>
          <w:spacing w:val="-15"/>
          <w:sz w:val="34"/>
        </w:rPr>
        <w:t> </w:t>
      </w:r>
      <w:r>
        <w:rPr>
          <w:i/>
          <w:color w:val="231F20"/>
          <w:sz w:val="34"/>
        </w:rPr>
        <w:t>sở</w:t>
      </w:r>
      <w:r>
        <w:rPr>
          <w:i/>
          <w:color w:val="231F20"/>
          <w:spacing w:val="-14"/>
          <w:sz w:val="34"/>
        </w:rPr>
        <w:t> </w:t>
      </w:r>
      <w:r>
        <w:rPr>
          <w:i/>
          <w:color w:val="231F20"/>
          <w:sz w:val="34"/>
        </w:rPr>
        <w:t>đắc</w:t>
      </w:r>
      <w:r>
        <w:rPr>
          <w:i/>
          <w:color w:val="231F20"/>
          <w:spacing w:val="-15"/>
          <w:sz w:val="34"/>
        </w:rPr>
        <w:t> </w:t>
      </w:r>
      <w:r>
        <w:rPr>
          <w:i/>
          <w:color w:val="231F20"/>
          <w:sz w:val="34"/>
        </w:rPr>
        <w:t>chi</w:t>
      </w:r>
      <w:r>
        <w:rPr>
          <w:i/>
          <w:color w:val="231F20"/>
          <w:spacing w:val="-15"/>
          <w:sz w:val="34"/>
        </w:rPr>
        <w:t> </w:t>
      </w:r>
      <w:r>
        <w:rPr>
          <w:i/>
          <w:color w:val="231F20"/>
          <w:sz w:val="34"/>
        </w:rPr>
        <w:t>A</w:t>
      </w:r>
      <w:r>
        <w:rPr>
          <w:i/>
          <w:color w:val="231F20"/>
          <w:spacing w:val="-15"/>
          <w:sz w:val="34"/>
        </w:rPr>
        <w:t> </w:t>
      </w:r>
      <w:r>
        <w:rPr>
          <w:i/>
          <w:color w:val="231F20"/>
          <w:sz w:val="34"/>
        </w:rPr>
        <w:t>Nậu Đa</w:t>
      </w:r>
      <w:r>
        <w:rPr>
          <w:i/>
          <w:color w:val="231F20"/>
          <w:spacing w:val="-19"/>
          <w:sz w:val="34"/>
        </w:rPr>
        <w:t> </w:t>
      </w:r>
      <w:r>
        <w:rPr>
          <w:i/>
          <w:color w:val="231F20"/>
          <w:sz w:val="34"/>
        </w:rPr>
        <w:t>La</w:t>
      </w:r>
      <w:r>
        <w:rPr>
          <w:i/>
          <w:color w:val="231F20"/>
          <w:spacing w:val="-19"/>
          <w:sz w:val="34"/>
        </w:rPr>
        <w:t> </w:t>
      </w:r>
      <w:r>
        <w:rPr>
          <w:i/>
          <w:color w:val="231F20"/>
          <w:sz w:val="34"/>
        </w:rPr>
        <w:t>Tam</w:t>
      </w:r>
      <w:r>
        <w:rPr>
          <w:i/>
          <w:color w:val="231F20"/>
          <w:spacing w:val="-19"/>
          <w:sz w:val="34"/>
        </w:rPr>
        <w:t> </w:t>
      </w:r>
      <w:r>
        <w:rPr>
          <w:i/>
          <w:color w:val="231F20"/>
          <w:sz w:val="34"/>
        </w:rPr>
        <w:t>Miệu</w:t>
      </w:r>
      <w:r>
        <w:rPr>
          <w:i/>
          <w:color w:val="231F20"/>
          <w:spacing w:val="-19"/>
          <w:sz w:val="34"/>
        </w:rPr>
        <w:t> </w:t>
      </w:r>
      <w:r>
        <w:rPr>
          <w:i/>
          <w:color w:val="231F20"/>
          <w:sz w:val="34"/>
        </w:rPr>
        <w:t>Tam</w:t>
      </w:r>
      <w:r>
        <w:rPr>
          <w:i/>
          <w:color w:val="231F20"/>
          <w:spacing w:val="-19"/>
          <w:sz w:val="34"/>
        </w:rPr>
        <w:t> </w:t>
      </w:r>
      <w:r>
        <w:rPr>
          <w:i/>
          <w:color w:val="231F20"/>
          <w:sz w:val="34"/>
        </w:rPr>
        <w:t>Bồ</w:t>
      </w:r>
      <w:r>
        <w:rPr>
          <w:i/>
          <w:color w:val="231F20"/>
          <w:spacing w:val="-19"/>
          <w:sz w:val="34"/>
        </w:rPr>
        <w:t> </w:t>
      </w:r>
      <w:r>
        <w:rPr>
          <w:i/>
          <w:color w:val="231F20"/>
          <w:sz w:val="34"/>
        </w:rPr>
        <w:t>đề</w:t>
      </w:r>
      <w:r>
        <w:rPr>
          <w:i/>
          <w:color w:val="231F20"/>
          <w:spacing w:val="-19"/>
          <w:sz w:val="34"/>
        </w:rPr>
        <w:t> </w:t>
      </w:r>
      <w:r>
        <w:rPr>
          <w:i/>
          <w:color w:val="231F20"/>
          <w:sz w:val="34"/>
        </w:rPr>
        <w:t>pháp.</w:t>
      </w:r>
      <w:r>
        <w:rPr>
          <w:i/>
          <w:color w:val="231F20"/>
          <w:spacing w:val="-19"/>
          <w:sz w:val="34"/>
        </w:rPr>
        <w:t> </w:t>
      </w:r>
      <w:r>
        <w:rPr>
          <w:i/>
          <w:color w:val="231F20"/>
          <w:sz w:val="34"/>
        </w:rPr>
        <w:t>Kim</w:t>
      </w:r>
      <w:r>
        <w:rPr>
          <w:i/>
          <w:color w:val="231F20"/>
          <w:spacing w:val="-19"/>
          <w:sz w:val="34"/>
        </w:rPr>
        <w:t> </w:t>
      </w:r>
      <w:r>
        <w:rPr>
          <w:i/>
          <w:color w:val="231F20"/>
          <w:sz w:val="34"/>
        </w:rPr>
        <w:t>dĩ</w:t>
      </w:r>
      <w:r>
        <w:rPr>
          <w:i/>
          <w:color w:val="231F20"/>
          <w:spacing w:val="-19"/>
          <w:sz w:val="34"/>
        </w:rPr>
        <w:t> </w:t>
      </w:r>
      <w:r>
        <w:rPr>
          <w:i/>
          <w:color w:val="231F20"/>
          <w:sz w:val="34"/>
        </w:rPr>
        <w:t>thử</w:t>
      </w:r>
      <w:r>
        <w:rPr>
          <w:i/>
          <w:color w:val="231F20"/>
          <w:spacing w:val="-19"/>
          <w:sz w:val="34"/>
        </w:rPr>
        <w:t> </w:t>
      </w:r>
      <w:r>
        <w:rPr>
          <w:i/>
          <w:color w:val="231F20"/>
          <w:sz w:val="34"/>
        </w:rPr>
        <w:t>quả</w:t>
      </w:r>
      <w:r>
        <w:rPr>
          <w:i/>
          <w:color w:val="231F20"/>
          <w:spacing w:val="-19"/>
          <w:sz w:val="34"/>
        </w:rPr>
        <w:t> </w:t>
      </w:r>
      <w:r>
        <w:rPr>
          <w:i/>
          <w:color w:val="231F20"/>
          <w:sz w:val="34"/>
        </w:rPr>
        <w:t>giác</w:t>
      </w:r>
      <w:r>
        <w:rPr>
          <w:i/>
          <w:color w:val="231F20"/>
          <w:spacing w:val="-19"/>
          <w:sz w:val="34"/>
        </w:rPr>
        <w:t> </w:t>
      </w:r>
      <w:r>
        <w:rPr>
          <w:i/>
          <w:color w:val="231F20"/>
          <w:sz w:val="34"/>
        </w:rPr>
        <w:t>toàn</w:t>
      </w:r>
      <w:r>
        <w:rPr>
          <w:i/>
          <w:color w:val="231F20"/>
          <w:spacing w:val="-19"/>
          <w:sz w:val="34"/>
        </w:rPr>
        <w:t> </w:t>
      </w:r>
      <w:r>
        <w:rPr>
          <w:i/>
          <w:color w:val="231F20"/>
          <w:sz w:val="34"/>
        </w:rPr>
        <w:t>thể </w:t>
      </w:r>
      <w:r>
        <w:rPr>
          <w:i/>
          <w:color w:val="231F20"/>
          <w:w w:val="105"/>
          <w:sz w:val="34"/>
        </w:rPr>
        <w:t>thọ</w:t>
      </w:r>
      <w:r>
        <w:rPr>
          <w:i/>
          <w:color w:val="231F20"/>
          <w:spacing w:val="-14"/>
          <w:w w:val="105"/>
          <w:sz w:val="34"/>
        </w:rPr>
        <w:t> </w:t>
      </w:r>
      <w:r>
        <w:rPr>
          <w:i/>
          <w:color w:val="231F20"/>
          <w:w w:val="105"/>
          <w:sz w:val="34"/>
        </w:rPr>
        <w:t>dữ</w:t>
      </w:r>
      <w:r>
        <w:rPr>
          <w:i/>
          <w:color w:val="231F20"/>
          <w:spacing w:val="-14"/>
          <w:w w:val="105"/>
          <w:sz w:val="34"/>
        </w:rPr>
        <w:t> </w:t>
      </w:r>
      <w:r>
        <w:rPr>
          <w:i/>
          <w:color w:val="231F20"/>
          <w:w w:val="105"/>
          <w:sz w:val="34"/>
        </w:rPr>
        <w:t>trược</w:t>
      </w:r>
      <w:r>
        <w:rPr>
          <w:i/>
          <w:color w:val="231F20"/>
          <w:spacing w:val="-13"/>
          <w:w w:val="105"/>
          <w:sz w:val="34"/>
        </w:rPr>
        <w:t> </w:t>
      </w:r>
      <w:r>
        <w:rPr>
          <w:i/>
          <w:color w:val="231F20"/>
          <w:w w:val="105"/>
          <w:sz w:val="34"/>
        </w:rPr>
        <w:t>ác</w:t>
      </w:r>
      <w:r>
        <w:rPr>
          <w:i/>
          <w:color w:val="231F20"/>
          <w:spacing w:val="-14"/>
          <w:w w:val="105"/>
          <w:sz w:val="34"/>
        </w:rPr>
        <w:t> </w:t>
      </w:r>
      <w:r>
        <w:rPr>
          <w:i/>
          <w:color w:val="231F20"/>
          <w:w w:val="105"/>
          <w:sz w:val="34"/>
        </w:rPr>
        <w:t>chúng</w:t>
      </w:r>
      <w:r>
        <w:rPr>
          <w:i/>
          <w:color w:val="231F20"/>
          <w:spacing w:val="-14"/>
          <w:w w:val="105"/>
          <w:sz w:val="34"/>
        </w:rPr>
        <w:t> </w:t>
      </w:r>
      <w:r>
        <w:rPr>
          <w:i/>
          <w:color w:val="231F20"/>
          <w:w w:val="105"/>
          <w:sz w:val="34"/>
        </w:rPr>
        <w:t>sinh,</w:t>
      </w:r>
      <w:r>
        <w:rPr>
          <w:i/>
          <w:color w:val="231F20"/>
          <w:spacing w:val="-14"/>
          <w:w w:val="105"/>
          <w:sz w:val="34"/>
        </w:rPr>
        <w:t> </w:t>
      </w:r>
      <w:r>
        <w:rPr>
          <w:i/>
          <w:color w:val="231F20"/>
          <w:w w:val="105"/>
          <w:sz w:val="34"/>
        </w:rPr>
        <w:t>nãi</w:t>
      </w:r>
      <w:r>
        <w:rPr>
          <w:i/>
          <w:color w:val="231F20"/>
          <w:spacing w:val="-14"/>
          <w:w w:val="105"/>
          <w:sz w:val="34"/>
        </w:rPr>
        <w:t> </w:t>
      </w:r>
      <w:r>
        <w:rPr>
          <w:i/>
          <w:color w:val="231F20"/>
          <w:w w:val="105"/>
          <w:sz w:val="34"/>
        </w:rPr>
        <w:t>chư</w:t>
      </w:r>
      <w:r>
        <w:rPr>
          <w:i/>
          <w:color w:val="231F20"/>
          <w:spacing w:val="-14"/>
          <w:w w:val="105"/>
          <w:sz w:val="34"/>
        </w:rPr>
        <w:t> </w:t>
      </w:r>
      <w:r>
        <w:rPr>
          <w:i/>
          <w:color w:val="231F20"/>
          <w:w w:val="105"/>
          <w:sz w:val="34"/>
        </w:rPr>
        <w:t>Phật</w:t>
      </w:r>
      <w:r>
        <w:rPr>
          <w:i/>
          <w:color w:val="231F20"/>
          <w:spacing w:val="-14"/>
          <w:w w:val="105"/>
          <w:sz w:val="34"/>
        </w:rPr>
        <w:t> </w:t>
      </w:r>
      <w:r>
        <w:rPr>
          <w:i/>
          <w:color w:val="231F20"/>
          <w:w w:val="105"/>
          <w:sz w:val="34"/>
        </w:rPr>
        <w:t>sở</w:t>
      </w:r>
      <w:r>
        <w:rPr>
          <w:i/>
          <w:color w:val="231F20"/>
          <w:spacing w:val="-14"/>
          <w:w w:val="105"/>
          <w:sz w:val="34"/>
        </w:rPr>
        <w:t> </w:t>
      </w:r>
      <w:r>
        <w:rPr>
          <w:i/>
          <w:color w:val="231F20"/>
          <w:w w:val="105"/>
          <w:sz w:val="34"/>
        </w:rPr>
        <w:t>hành</w:t>
      </w:r>
      <w:r>
        <w:rPr>
          <w:i/>
          <w:color w:val="231F20"/>
          <w:spacing w:val="-14"/>
          <w:w w:val="105"/>
          <w:sz w:val="34"/>
        </w:rPr>
        <w:t> </w:t>
      </w:r>
      <w:r>
        <w:rPr>
          <w:i/>
          <w:color w:val="231F20"/>
          <w:w w:val="105"/>
          <w:sz w:val="34"/>
        </w:rPr>
        <w:t>cảnh</w:t>
      </w:r>
      <w:r>
        <w:rPr>
          <w:i/>
          <w:color w:val="231F20"/>
          <w:spacing w:val="-14"/>
          <w:w w:val="105"/>
          <w:sz w:val="34"/>
        </w:rPr>
        <w:t> </w:t>
      </w:r>
      <w:r>
        <w:rPr>
          <w:i/>
          <w:color w:val="231F20"/>
          <w:w w:val="105"/>
          <w:sz w:val="34"/>
        </w:rPr>
        <w:t>giới, duy</w:t>
      </w:r>
      <w:r>
        <w:rPr>
          <w:i/>
          <w:color w:val="231F20"/>
          <w:spacing w:val="-5"/>
          <w:w w:val="105"/>
          <w:sz w:val="34"/>
        </w:rPr>
        <w:t> </w:t>
      </w:r>
      <w:r>
        <w:rPr>
          <w:i/>
          <w:color w:val="231F20"/>
          <w:w w:val="105"/>
          <w:sz w:val="34"/>
        </w:rPr>
        <w:t>Phật</w:t>
      </w:r>
      <w:r>
        <w:rPr>
          <w:i/>
          <w:color w:val="231F20"/>
          <w:spacing w:val="-5"/>
          <w:w w:val="105"/>
          <w:sz w:val="34"/>
        </w:rPr>
        <w:t> </w:t>
      </w:r>
      <w:r>
        <w:rPr>
          <w:i/>
          <w:color w:val="231F20"/>
          <w:w w:val="105"/>
          <w:sz w:val="34"/>
        </w:rPr>
        <w:t>dữ</w:t>
      </w:r>
      <w:r>
        <w:rPr>
          <w:i/>
          <w:color w:val="231F20"/>
          <w:spacing w:val="-5"/>
          <w:w w:val="105"/>
          <w:sz w:val="34"/>
        </w:rPr>
        <w:t> </w:t>
      </w:r>
      <w:r>
        <w:rPr>
          <w:i/>
          <w:color w:val="231F20"/>
          <w:w w:val="105"/>
          <w:sz w:val="34"/>
        </w:rPr>
        <w:t>Phật</w:t>
      </w:r>
      <w:r>
        <w:rPr>
          <w:i/>
          <w:color w:val="231F20"/>
          <w:spacing w:val="-5"/>
          <w:w w:val="105"/>
          <w:sz w:val="34"/>
        </w:rPr>
        <w:t> </w:t>
      </w:r>
      <w:r>
        <w:rPr>
          <w:i/>
          <w:color w:val="231F20"/>
          <w:w w:val="105"/>
          <w:sz w:val="34"/>
        </w:rPr>
        <w:t>năng</w:t>
      </w:r>
      <w:r>
        <w:rPr>
          <w:i/>
          <w:color w:val="231F20"/>
          <w:spacing w:val="-5"/>
          <w:w w:val="105"/>
          <w:sz w:val="34"/>
        </w:rPr>
        <w:t> </w:t>
      </w:r>
      <w:r>
        <w:rPr>
          <w:i/>
          <w:color w:val="231F20"/>
          <w:w w:val="105"/>
          <w:sz w:val="34"/>
        </w:rPr>
        <w:t>cứu</w:t>
      </w:r>
      <w:r>
        <w:rPr>
          <w:i/>
          <w:color w:val="231F20"/>
          <w:spacing w:val="-5"/>
          <w:w w:val="105"/>
          <w:sz w:val="34"/>
        </w:rPr>
        <w:t> </w:t>
      </w:r>
      <w:r>
        <w:rPr>
          <w:i/>
          <w:color w:val="231F20"/>
          <w:w w:val="105"/>
          <w:sz w:val="34"/>
        </w:rPr>
        <w:t>tận,</w:t>
      </w:r>
      <w:r>
        <w:rPr>
          <w:i/>
          <w:color w:val="231F20"/>
          <w:spacing w:val="-5"/>
          <w:w w:val="105"/>
          <w:sz w:val="34"/>
        </w:rPr>
        <w:t> </w:t>
      </w:r>
      <w:r>
        <w:rPr>
          <w:i/>
          <w:color w:val="231F20"/>
          <w:w w:val="105"/>
          <w:sz w:val="34"/>
        </w:rPr>
        <w:t>phi</w:t>
      </w:r>
      <w:r>
        <w:rPr>
          <w:i/>
          <w:color w:val="231F20"/>
          <w:spacing w:val="-5"/>
          <w:w w:val="105"/>
          <w:sz w:val="34"/>
        </w:rPr>
        <w:t> </w:t>
      </w:r>
      <w:r>
        <w:rPr>
          <w:i/>
          <w:color w:val="231F20"/>
          <w:w w:val="105"/>
          <w:sz w:val="34"/>
        </w:rPr>
        <w:t>cửu</w:t>
      </w:r>
      <w:r>
        <w:rPr>
          <w:i/>
          <w:color w:val="231F20"/>
          <w:spacing w:val="-5"/>
          <w:w w:val="105"/>
          <w:sz w:val="34"/>
        </w:rPr>
        <w:t> </w:t>
      </w:r>
      <w:r>
        <w:rPr>
          <w:i/>
          <w:color w:val="231F20"/>
          <w:w w:val="105"/>
          <w:sz w:val="34"/>
        </w:rPr>
        <w:t>giới</w:t>
      </w:r>
      <w:r>
        <w:rPr>
          <w:i/>
          <w:color w:val="231F20"/>
          <w:spacing w:val="-5"/>
          <w:w w:val="105"/>
          <w:sz w:val="34"/>
        </w:rPr>
        <w:t> </w:t>
      </w:r>
      <w:r>
        <w:rPr>
          <w:i/>
          <w:color w:val="231F20"/>
          <w:w w:val="105"/>
          <w:sz w:val="34"/>
        </w:rPr>
        <w:t>tự</w:t>
      </w:r>
      <w:r>
        <w:rPr>
          <w:i/>
          <w:color w:val="231F20"/>
          <w:spacing w:val="-5"/>
          <w:w w:val="105"/>
          <w:sz w:val="34"/>
        </w:rPr>
        <w:t> </w:t>
      </w:r>
      <w:r>
        <w:rPr>
          <w:i/>
          <w:color w:val="231F20"/>
          <w:w w:val="105"/>
          <w:sz w:val="34"/>
        </w:rPr>
        <w:t>lực</w:t>
      </w:r>
      <w:r>
        <w:rPr>
          <w:i/>
          <w:color w:val="231F20"/>
          <w:spacing w:val="-5"/>
          <w:w w:val="105"/>
          <w:sz w:val="34"/>
        </w:rPr>
        <w:t> </w:t>
      </w:r>
      <w:r>
        <w:rPr>
          <w:i/>
          <w:color w:val="231F20"/>
          <w:w w:val="105"/>
          <w:sz w:val="34"/>
        </w:rPr>
        <w:t>sở</w:t>
      </w:r>
      <w:r>
        <w:rPr>
          <w:i/>
          <w:color w:val="231F20"/>
          <w:spacing w:val="-5"/>
          <w:w w:val="105"/>
          <w:sz w:val="34"/>
        </w:rPr>
        <w:t> </w:t>
      </w:r>
      <w:r>
        <w:rPr>
          <w:i/>
          <w:color w:val="231F20"/>
          <w:w w:val="105"/>
          <w:sz w:val="34"/>
        </w:rPr>
        <w:t>năng tín</w:t>
      </w:r>
      <w:r>
        <w:rPr>
          <w:i/>
          <w:color w:val="231F20"/>
          <w:spacing w:val="-19"/>
          <w:w w:val="105"/>
          <w:sz w:val="34"/>
        </w:rPr>
        <w:t> </w:t>
      </w:r>
      <w:r>
        <w:rPr>
          <w:i/>
          <w:color w:val="231F20"/>
          <w:w w:val="105"/>
          <w:sz w:val="34"/>
        </w:rPr>
        <w:t>giải</w:t>
      </w:r>
      <w:r>
        <w:rPr>
          <w:i/>
          <w:color w:val="231F20"/>
          <w:spacing w:val="-19"/>
          <w:w w:val="105"/>
          <w:sz w:val="34"/>
        </w:rPr>
        <w:t> </w:t>
      </w:r>
      <w:r>
        <w:rPr>
          <w:i/>
          <w:color w:val="231F20"/>
          <w:w w:val="105"/>
          <w:sz w:val="34"/>
        </w:rPr>
        <w:t>dã</w:t>
      </w:r>
      <w:r>
        <w:rPr>
          <w:color w:val="231F20"/>
          <w:w w:val="105"/>
          <w:sz w:val="34"/>
        </w:rPr>
        <w:t>”</w:t>
      </w:r>
      <w:r>
        <w:rPr>
          <w:color w:val="231F20"/>
          <w:spacing w:val="-19"/>
          <w:w w:val="105"/>
          <w:sz w:val="34"/>
        </w:rPr>
        <w:t> </w:t>
      </w:r>
      <w:r>
        <w:rPr>
          <w:color w:val="231F20"/>
          <w:w w:val="105"/>
          <w:sz w:val="34"/>
        </w:rPr>
        <w:t>(Một</w:t>
      </w:r>
      <w:r>
        <w:rPr>
          <w:color w:val="231F20"/>
          <w:spacing w:val="-19"/>
          <w:w w:val="105"/>
          <w:sz w:val="34"/>
        </w:rPr>
        <w:t> </w:t>
      </w:r>
      <w:r>
        <w:rPr>
          <w:color w:val="231F20"/>
          <w:w w:val="105"/>
          <w:sz w:val="34"/>
        </w:rPr>
        <w:t>tiếng</w:t>
      </w:r>
      <w:r>
        <w:rPr>
          <w:color w:val="231F20"/>
          <w:spacing w:val="-19"/>
          <w:w w:val="105"/>
          <w:sz w:val="34"/>
        </w:rPr>
        <w:t> </w:t>
      </w:r>
      <w:r>
        <w:rPr>
          <w:color w:val="231F20"/>
          <w:w w:val="105"/>
          <w:sz w:val="34"/>
        </w:rPr>
        <w:t>A</w:t>
      </w:r>
      <w:r>
        <w:rPr>
          <w:color w:val="231F20"/>
          <w:spacing w:val="-19"/>
          <w:w w:val="105"/>
          <w:sz w:val="34"/>
        </w:rPr>
        <w:t> </w:t>
      </w:r>
      <w:r>
        <w:rPr>
          <w:color w:val="231F20"/>
          <w:w w:val="105"/>
          <w:sz w:val="34"/>
        </w:rPr>
        <w:t>Di</w:t>
      </w:r>
      <w:r>
        <w:rPr>
          <w:color w:val="231F20"/>
          <w:spacing w:val="-18"/>
          <w:w w:val="105"/>
          <w:sz w:val="34"/>
        </w:rPr>
        <w:t> </w:t>
      </w:r>
      <w:r>
        <w:rPr>
          <w:color w:val="231F20"/>
          <w:w w:val="105"/>
          <w:sz w:val="34"/>
        </w:rPr>
        <w:t>Đà</w:t>
      </w:r>
      <w:r>
        <w:rPr>
          <w:color w:val="231F20"/>
          <w:spacing w:val="-19"/>
          <w:w w:val="105"/>
          <w:sz w:val="34"/>
        </w:rPr>
        <w:t> </w:t>
      </w:r>
      <w:r>
        <w:rPr>
          <w:color w:val="231F20"/>
          <w:w w:val="105"/>
          <w:sz w:val="34"/>
        </w:rPr>
        <w:t>Phật,</w:t>
      </w:r>
      <w:r>
        <w:rPr>
          <w:color w:val="231F20"/>
          <w:spacing w:val="-19"/>
          <w:w w:val="105"/>
          <w:sz w:val="34"/>
        </w:rPr>
        <w:t> </w:t>
      </w:r>
      <w:r>
        <w:rPr>
          <w:color w:val="231F20"/>
          <w:w w:val="105"/>
          <w:sz w:val="34"/>
        </w:rPr>
        <w:t>chính</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pháp</w:t>
      </w:r>
      <w:r>
        <w:rPr>
          <w:color w:val="231F20"/>
          <w:spacing w:val="-18"/>
          <w:w w:val="105"/>
          <w:sz w:val="34"/>
        </w:rPr>
        <w:t> </w:t>
      </w:r>
      <w:r>
        <w:rPr>
          <w:color w:val="231F20"/>
          <w:w w:val="105"/>
          <w:sz w:val="34"/>
        </w:rPr>
        <w:t>để</w:t>
      </w:r>
      <w:r>
        <w:rPr>
          <w:color w:val="231F20"/>
          <w:spacing w:val="-19"/>
          <w:w w:val="105"/>
          <w:sz w:val="34"/>
        </w:rPr>
        <w:t> </w:t>
      </w:r>
      <w:r>
        <w:rPr>
          <w:color w:val="231F20"/>
          <w:w w:val="105"/>
          <w:sz w:val="34"/>
        </w:rPr>
        <w:t>Thích </w:t>
      </w:r>
      <w:r>
        <w:rPr>
          <w:color w:val="231F20"/>
          <w:sz w:val="34"/>
        </w:rPr>
        <w:t>Ca Bản</w:t>
      </w:r>
      <w:r>
        <w:rPr>
          <w:color w:val="231F20"/>
          <w:spacing w:val="1"/>
          <w:sz w:val="34"/>
        </w:rPr>
        <w:t> </w:t>
      </w:r>
      <w:r>
        <w:rPr>
          <w:color w:val="231F20"/>
          <w:sz w:val="34"/>
        </w:rPr>
        <w:t>Sư</w:t>
      </w:r>
      <w:r>
        <w:rPr>
          <w:color w:val="231F20"/>
          <w:spacing w:val="2"/>
          <w:sz w:val="34"/>
        </w:rPr>
        <w:t> </w:t>
      </w:r>
      <w:r>
        <w:rPr>
          <w:color w:val="231F20"/>
          <w:sz w:val="34"/>
        </w:rPr>
        <w:t>đắc</w:t>
      </w:r>
      <w:r>
        <w:rPr>
          <w:color w:val="231F20"/>
          <w:spacing w:val="1"/>
          <w:sz w:val="34"/>
        </w:rPr>
        <w:t> </w:t>
      </w:r>
      <w:r>
        <w:rPr>
          <w:color w:val="231F20"/>
          <w:sz w:val="34"/>
        </w:rPr>
        <w:t>Vô</w:t>
      </w:r>
      <w:r>
        <w:rPr>
          <w:color w:val="231F20"/>
          <w:spacing w:val="1"/>
          <w:sz w:val="34"/>
        </w:rPr>
        <w:t> </w:t>
      </w:r>
      <w:r>
        <w:rPr>
          <w:color w:val="231F20"/>
          <w:sz w:val="34"/>
        </w:rPr>
        <w:t>Thượng</w:t>
      </w:r>
      <w:r>
        <w:rPr>
          <w:color w:val="231F20"/>
          <w:spacing w:val="1"/>
          <w:sz w:val="34"/>
        </w:rPr>
        <w:t> </w:t>
      </w:r>
      <w:r>
        <w:rPr>
          <w:color w:val="231F20"/>
          <w:sz w:val="34"/>
        </w:rPr>
        <w:t>Chính Đẳng</w:t>
      </w:r>
      <w:r>
        <w:rPr>
          <w:color w:val="231F20"/>
          <w:spacing w:val="1"/>
          <w:sz w:val="34"/>
        </w:rPr>
        <w:t> </w:t>
      </w:r>
      <w:r>
        <w:rPr>
          <w:color w:val="231F20"/>
          <w:sz w:val="34"/>
        </w:rPr>
        <w:t>Chính Giác</w:t>
      </w:r>
      <w:r>
        <w:rPr>
          <w:color w:val="231F20"/>
          <w:spacing w:val="1"/>
          <w:sz w:val="34"/>
        </w:rPr>
        <w:t> </w:t>
      </w:r>
      <w:r>
        <w:rPr>
          <w:color w:val="231F20"/>
          <w:sz w:val="34"/>
        </w:rPr>
        <w:t>trong </w:t>
      </w:r>
      <w:r>
        <w:rPr>
          <w:color w:val="231F20"/>
          <w:spacing w:val="-5"/>
          <w:sz w:val="34"/>
        </w:rPr>
        <w:t>đời</w:t>
      </w:r>
    </w:p>
    <w:p>
      <w:pPr>
        <w:spacing w:after="0" w:line="283"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3"/>
      </w:pPr>
      <w:r>
        <w:rPr>
          <w:color w:val="231F20"/>
          <w:w w:val="105"/>
        </w:rPr>
        <w:t>ác</w:t>
      </w:r>
      <w:r>
        <w:rPr>
          <w:color w:val="231F20"/>
          <w:spacing w:val="-11"/>
          <w:w w:val="105"/>
        </w:rPr>
        <w:t> </w:t>
      </w:r>
      <w:r>
        <w:rPr>
          <w:color w:val="231F20"/>
          <w:w w:val="105"/>
        </w:rPr>
        <w:t>ngũ</w:t>
      </w:r>
      <w:r>
        <w:rPr>
          <w:color w:val="231F20"/>
          <w:spacing w:val="-11"/>
          <w:w w:val="105"/>
        </w:rPr>
        <w:t> </w:t>
      </w:r>
      <w:r>
        <w:rPr>
          <w:color w:val="231F20"/>
          <w:w w:val="105"/>
        </w:rPr>
        <w:t>trược.</w:t>
      </w:r>
      <w:r>
        <w:rPr>
          <w:color w:val="231F20"/>
          <w:spacing w:val="-11"/>
          <w:w w:val="105"/>
        </w:rPr>
        <w:t> </w:t>
      </w:r>
      <w:r>
        <w:rPr>
          <w:color w:val="231F20"/>
          <w:w w:val="105"/>
        </w:rPr>
        <w:t>Nay</w:t>
      </w:r>
      <w:r>
        <w:rPr>
          <w:color w:val="231F20"/>
          <w:spacing w:val="-11"/>
          <w:w w:val="105"/>
        </w:rPr>
        <w:t> </w:t>
      </w:r>
      <w:r>
        <w:rPr>
          <w:color w:val="231F20"/>
          <w:w w:val="105"/>
        </w:rPr>
        <w:t>đem</w:t>
      </w:r>
      <w:r>
        <w:rPr>
          <w:color w:val="231F20"/>
          <w:spacing w:val="-11"/>
          <w:w w:val="105"/>
        </w:rPr>
        <w:t> </w:t>
      </w:r>
      <w:r>
        <w:rPr>
          <w:color w:val="231F20"/>
          <w:w w:val="105"/>
        </w:rPr>
        <w:t>toàn</w:t>
      </w:r>
      <w:r>
        <w:rPr>
          <w:color w:val="231F20"/>
          <w:spacing w:val="-11"/>
          <w:w w:val="105"/>
        </w:rPr>
        <w:t> </w:t>
      </w:r>
      <w:r>
        <w:rPr>
          <w:color w:val="231F20"/>
          <w:w w:val="105"/>
        </w:rPr>
        <w:t>thể</w:t>
      </w:r>
      <w:r>
        <w:rPr>
          <w:color w:val="231F20"/>
          <w:spacing w:val="-11"/>
          <w:w w:val="105"/>
        </w:rPr>
        <w:t> </w:t>
      </w:r>
      <w:r>
        <w:rPr>
          <w:color w:val="231F20"/>
          <w:w w:val="105"/>
        </w:rPr>
        <w:t>quả</w:t>
      </w:r>
      <w:r>
        <w:rPr>
          <w:color w:val="231F20"/>
          <w:spacing w:val="-11"/>
          <w:w w:val="105"/>
        </w:rPr>
        <w:t> </w:t>
      </w:r>
      <w:r>
        <w:rPr>
          <w:color w:val="231F20"/>
          <w:w w:val="105"/>
        </w:rPr>
        <w:t>giác</w:t>
      </w:r>
      <w:r>
        <w:rPr>
          <w:color w:val="231F20"/>
          <w:spacing w:val="-11"/>
          <w:w w:val="105"/>
        </w:rPr>
        <w:t> </w:t>
      </w:r>
      <w:r>
        <w:rPr>
          <w:color w:val="231F20"/>
          <w:w w:val="105"/>
        </w:rPr>
        <w:t>này</w:t>
      </w:r>
      <w:r>
        <w:rPr>
          <w:color w:val="231F20"/>
          <w:spacing w:val="-11"/>
          <w:w w:val="105"/>
        </w:rPr>
        <w:t> </w:t>
      </w:r>
      <w:r>
        <w:rPr>
          <w:color w:val="231F20"/>
          <w:w w:val="105"/>
        </w:rPr>
        <w:t>trao</w:t>
      </w:r>
      <w:r>
        <w:rPr>
          <w:color w:val="231F20"/>
          <w:spacing w:val="-11"/>
          <w:w w:val="105"/>
        </w:rPr>
        <w:t> </w:t>
      </w:r>
      <w:r>
        <w:rPr>
          <w:color w:val="231F20"/>
          <w:w w:val="105"/>
        </w:rPr>
        <w:t>cho</w:t>
      </w:r>
      <w:r>
        <w:rPr>
          <w:color w:val="231F20"/>
          <w:spacing w:val="-11"/>
          <w:w w:val="105"/>
        </w:rPr>
        <w:t> </w:t>
      </w:r>
      <w:r>
        <w:rPr>
          <w:color w:val="231F20"/>
          <w:w w:val="105"/>
        </w:rPr>
        <w:t>chúng </w:t>
      </w:r>
      <w:r>
        <w:rPr>
          <w:color w:val="231F20"/>
          <w:spacing w:val="-4"/>
          <w:w w:val="105"/>
        </w:rPr>
        <w:t>sinh</w:t>
      </w:r>
      <w:r>
        <w:rPr>
          <w:color w:val="231F20"/>
          <w:spacing w:val="-17"/>
          <w:w w:val="105"/>
        </w:rPr>
        <w:t> </w:t>
      </w:r>
      <w:r>
        <w:rPr>
          <w:color w:val="231F20"/>
          <w:spacing w:val="-4"/>
          <w:w w:val="105"/>
        </w:rPr>
        <w:t>trược</w:t>
      </w:r>
      <w:r>
        <w:rPr>
          <w:color w:val="231F20"/>
          <w:spacing w:val="-17"/>
          <w:w w:val="105"/>
        </w:rPr>
        <w:t> </w:t>
      </w:r>
      <w:r>
        <w:rPr>
          <w:color w:val="231F20"/>
          <w:spacing w:val="-4"/>
          <w:w w:val="105"/>
        </w:rPr>
        <w:t>ác,</w:t>
      </w:r>
      <w:r>
        <w:rPr>
          <w:color w:val="231F20"/>
          <w:spacing w:val="-18"/>
          <w:w w:val="105"/>
        </w:rPr>
        <w:t> </w:t>
      </w:r>
      <w:r>
        <w:rPr>
          <w:color w:val="231F20"/>
          <w:spacing w:val="-4"/>
          <w:w w:val="105"/>
        </w:rPr>
        <w:t>đấy</w:t>
      </w:r>
      <w:r>
        <w:rPr>
          <w:color w:val="231F20"/>
          <w:spacing w:val="-17"/>
          <w:w w:val="105"/>
        </w:rPr>
        <w:t> </w:t>
      </w:r>
      <w:r>
        <w:rPr>
          <w:color w:val="231F20"/>
          <w:spacing w:val="-4"/>
          <w:w w:val="105"/>
        </w:rPr>
        <w:t>chính</w:t>
      </w:r>
      <w:r>
        <w:rPr>
          <w:color w:val="231F20"/>
          <w:spacing w:val="-17"/>
          <w:w w:val="105"/>
        </w:rPr>
        <w:t> </w:t>
      </w:r>
      <w:r>
        <w:rPr>
          <w:color w:val="231F20"/>
          <w:spacing w:val="-4"/>
          <w:w w:val="105"/>
        </w:rPr>
        <w:t>là</w:t>
      </w:r>
      <w:r>
        <w:rPr>
          <w:color w:val="231F20"/>
          <w:spacing w:val="-18"/>
          <w:w w:val="105"/>
        </w:rPr>
        <w:t> </w:t>
      </w:r>
      <w:r>
        <w:rPr>
          <w:color w:val="231F20"/>
          <w:spacing w:val="-4"/>
          <w:w w:val="105"/>
        </w:rPr>
        <w:t>cảnh</w:t>
      </w:r>
      <w:r>
        <w:rPr>
          <w:color w:val="231F20"/>
          <w:spacing w:val="-17"/>
          <w:w w:val="105"/>
        </w:rPr>
        <w:t> </w:t>
      </w:r>
      <w:r>
        <w:rPr>
          <w:color w:val="231F20"/>
          <w:spacing w:val="-4"/>
          <w:w w:val="105"/>
        </w:rPr>
        <w:t>giới</w:t>
      </w:r>
      <w:r>
        <w:rPr>
          <w:color w:val="231F20"/>
          <w:spacing w:val="-17"/>
          <w:w w:val="105"/>
        </w:rPr>
        <w:t> </w:t>
      </w:r>
      <w:r>
        <w:rPr>
          <w:color w:val="231F20"/>
          <w:spacing w:val="-4"/>
          <w:w w:val="105"/>
        </w:rPr>
        <w:t>do</w:t>
      </w:r>
      <w:r>
        <w:rPr>
          <w:color w:val="231F20"/>
          <w:spacing w:val="-17"/>
          <w:w w:val="105"/>
        </w:rPr>
        <w:t> </w:t>
      </w:r>
      <w:r>
        <w:rPr>
          <w:color w:val="231F20"/>
          <w:spacing w:val="-4"/>
          <w:w w:val="105"/>
        </w:rPr>
        <w:t>chư</w:t>
      </w:r>
      <w:r>
        <w:rPr>
          <w:color w:val="231F20"/>
          <w:spacing w:val="-17"/>
          <w:w w:val="105"/>
        </w:rPr>
        <w:t> </w:t>
      </w:r>
      <w:r>
        <w:rPr>
          <w:color w:val="231F20"/>
          <w:spacing w:val="-4"/>
          <w:w w:val="105"/>
        </w:rPr>
        <w:t>Phật</w:t>
      </w:r>
      <w:r>
        <w:rPr>
          <w:color w:val="231F20"/>
          <w:spacing w:val="-17"/>
          <w:w w:val="105"/>
        </w:rPr>
        <w:t> </w:t>
      </w:r>
      <w:r>
        <w:rPr>
          <w:color w:val="231F20"/>
          <w:spacing w:val="-4"/>
          <w:w w:val="105"/>
        </w:rPr>
        <w:t>đã</w:t>
      </w:r>
      <w:r>
        <w:rPr>
          <w:color w:val="231F20"/>
          <w:spacing w:val="-17"/>
          <w:w w:val="105"/>
        </w:rPr>
        <w:t> </w:t>
      </w:r>
      <w:r>
        <w:rPr>
          <w:color w:val="231F20"/>
          <w:spacing w:val="-4"/>
          <w:w w:val="105"/>
        </w:rPr>
        <w:t>hành.</w:t>
      </w:r>
      <w:r>
        <w:rPr>
          <w:color w:val="231F20"/>
          <w:spacing w:val="-17"/>
          <w:w w:val="105"/>
        </w:rPr>
        <w:t> </w:t>
      </w:r>
      <w:r>
        <w:rPr>
          <w:color w:val="231F20"/>
          <w:spacing w:val="-4"/>
          <w:w w:val="105"/>
        </w:rPr>
        <w:t>Chỉ </w:t>
      </w:r>
      <w:r>
        <w:rPr>
          <w:color w:val="231F20"/>
          <w:w w:val="105"/>
        </w:rPr>
        <w:t>có</w:t>
      </w:r>
      <w:r>
        <w:rPr>
          <w:color w:val="231F20"/>
          <w:spacing w:val="-7"/>
          <w:w w:val="105"/>
        </w:rPr>
        <w:t> </w:t>
      </w:r>
      <w:r>
        <w:rPr>
          <w:color w:val="231F20"/>
          <w:w w:val="105"/>
        </w:rPr>
        <w:t>Phật</w:t>
      </w:r>
      <w:r>
        <w:rPr>
          <w:color w:val="231F20"/>
          <w:spacing w:val="-7"/>
          <w:w w:val="105"/>
        </w:rPr>
        <w:t> </w:t>
      </w:r>
      <w:r>
        <w:rPr>
          <w:color w:val="231F20"/>
          <w:w w:val="105"/>
        </w:rPr>
        <w:t>và</w:t>
      </w:r>
      <w:r>
        <w:rPr>
          <w:color w:val="231F20"/>
          <w:spacing w:val="-7"/>
          <w:w w:val="105"/>
        </w:rPr>
        <w:t> </w:t>
      </w:r>
      <w:r>
        <w:rPr>
          <w:color w:val="231F20"/>
          <w:w w:val="105"/>
        </w:rPr>
        <w:t>Phật</w:t>
      </w:r>
      <w:r>
        <w:rPr>
          <w:color w:val="231F20"/>
          <w:spacing w:val="-7"/>
          <w:w w:val="105"/>
        </w:rPr>
        <w:t> </w:t>
      </w:r>
      <w:r>
        <w:rPr>
          <w:color w:val="231F20"/>
          <w:w w:val="105"/>
        </w:rPr>
        <w:t>mới</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thấu</w:t>
      </w:r>
      <w:r>
        <w:rPr>
          <w:color w:val="231F20"/>
          <w:spacing w:val="-7"/>
          <w:w w:val="105"/>
        </w:rPr>
        <w:t> </w:t>
      </w:r>
      <w:r>
        <w:rPr>
          <w:color w:val="231F20"/>
          <w:w w:val="105"/>
        </w:rPr>
        <w:t>hiểu</w:t>
      </w:r>
      <w:r>
        <w:rPr>
          <w:color w:val="231F20"/>
          <w:spacing w:val="-7"/>
          <w:w w:val="105"/>
        </w:rPr>
        <w:t> </w:t>
      </w:r>
      <w:r>
        <w:rPr>
          <w:color w:val="231F20"/>
          <w:w w:val="105"/>
        </w:rPr>
        <w:t>tột</w:t>
      </w:r>
      <w:r>
        <w:rPr>
          <w:color w:val="231F20"/>
          <w:spacing w:val="-7"/>
          <w:w w:val="105"/>
        </w:rPr>
        <w:t> </w:t>
      </w:r>
      <w:r>
        <w:rPr>
          <w:color w:val="231F20"/>
          <w:w w:val="105"/>
        </w:rPr>
        <w:t>cùng,</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 chín</w:t>
      </w:r>
      <w:r>
        <w:rPr>
          <w:color w:val="231F20"/>
          <w:spacing w:val="-6"/>
          <w:w w:val="105"/>
        </w:rPr>
        <w:t> </w:t>
      </w:r>
      <w:r>
        <w:rPr>
          <w:color w:val="231F20"/>
          <w:w w:val="105"/>
        </w:rPr>
        <w:t>giới</w:t>
      </w:r>
      <w:r>
        <w:rPr>
          <w:color w:val="231F20"/>
          <w:spacing w:val="-7"/>
          <w:w w:val="105"/>
        </w:rPr>
        <w:t> </w:t>
      </w:r>
      <w:r>
        <w:rPr>
          <w:color w:val="231F20"/>
          <w:w w:val="105"/>
        </w:rPr>
        <w:t>cậy</w:t>
      </w:r>
      <w:r>
        <w:rPr>
          <w:color w:val="231F20"/>
          <w:spacing w:val="-6"/>
          <w:w w:val="105"/>
        </w:rPr>
        <w:t> </w:t>
      </w:r>
      <w:r>
        <w:rPr>
          <w:color w:val="231F20"/>
          <w:w w:val="105"/>
        </w:rPr>
        <w:t>vào</w:t>
      </w:r>
      <w:r>
        <w:rPr>
          <w:color w:val="231F20"/>
          <w:spacing w:val="-7"/>
          <w:w w:val="105"/>
        </w:rPr>
        <w:t> </w:t>
      </w:r>
      <w:r>
        <w:rPr>
          <w:color w:val="231F20"/>
          <w:w w:val="105"/>
        </w:rPr>
        <w:t>tự</w:t>
      </w:r>
      <w:r>
        <w:rPr>
          <w:color w:val="231F20"/>
          <w:spacing w:val="-7"/>
          <w:w w:val="105"/>
        </w:rPr>
        <w:t> </w:t>
      </w:r>
      <w:r>
        <w:rPr>
          <w:color w:val="231F20"/>
          <w:w w:val="105"/>
        </w:rPr>
        <w:t>lực</w:t>
      </w:r>
      <w:r>
        <w:rPr>
          <w:color w:val="231F20"/>
          <w:spacing w:val="-6"/>
          <w:w w:val="105"/>
        </w:rPr>
        <w:t> </w:t>
      </w:r>
      <w:r>
        <w:rPr>
          <w:color w:val="231F20"/>
          <w:w w:val="105"/>
        </w:rPr>
        <w:t>mà</w:t>
      </w:r>
      <w:r>
        <w:rPr>
          <w:color w:val="231F20"/>
          <w:spacing w:val="-7"/>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tin</w:t>
      </w:r>
      <w:r>
        <w:rPr>
          <w:color w:val="231F20"/>
          <w:spacing w:val="-7"/>
          <w:w w:val="105"/>
        </w:rPr>
        <w:t> </w:t>
      </w:r>
      <w:r>
        <w:rPr>
          <w:color w:val="231F20"/>
          <w:w w:val="105"/>
        </w:rPr>
        <w:t>hiểu</w:t>
      </w:r>
      <w:r>
        <w:rPr>
          <w:color w:val="231F20"/>
          <w:spacing w:val="-3"/>
          <w:w w:val="105"/>
        </w:rPr>
        <w:t> </w:t>
      </w:r>
      <w:r>
        <w:rPr>
          <w:color w:val="231F20"/>
          <w:w w:val="105"/>
        </w:rPr>
        <w:t>được).</w:t>
      </w:r>
    </w:p>
    <w:p>
      <w:pPr>
        <w:pStyle w:val="BodyText"/>
        <w:spacing w:line="278" w:lineRule="auto" w:before="145"/>
        <w:ind w:left="397" w:right="113" w:firstLine="453"/>
      </w:pPr>
      <w:r>
        <w:rPr>
          <w:color w:val="231F20"/>
          <w:w w:val="105"/>
        </w:rPr>
        <w:t>Đây là nói rõ, thuyết minh đơn giản pháp môn này khó tin, khó hiểu. Vì sao khó tin, khó hiểu? Phật Thích Ca Mâu Ni</w:t>
      </w:r>
      <w:r>
        <w:rPr>
          <w:color w:val="231F20"/>
          <w:spacing w:val="-5"/>
          <w:w w:val="105"/>
        </w:rPr>
        <w:t> </w:t>
      </w:r>
      <w:r>
        <w:rPr>
          <w:color w:val="231F20"/>
          <w:w w:val="105"/>
        </w:rPr>
        <w:t>thành</w:t>
      </w:r>
      <w:r>
        <w:rPr>
          <w:color w:val="231F20"/>
          <w:spacing w:val="-5"/>
          <w:w w:val="105"/>
        </w:rPr>
        <w:t> </w:t>
      </w:r>
      <w:r>
        <w:rPr>
          <w:color w:val="231F20"/>
          <w:w w:val="105"/>
        </w:rPr>
        <w:t>Phật</w:t>
      </w:r>
      <w:r>
        <w:rPr>
          <w:color w:val="231F20"/>
          <w:spacing w:val="-5"/>
          <w:w w:val="105"/>
        </w:rPr>
        <w:t> </w:t>
      </w:r>
      <w:r>
        <w:rPr>
          <w:color w:val="231F20"/>
          <w:w w:val="105"/>
        </w:rPr>
        <w:t>như</w:t>
      </w:r>
      <w:r>
        <w:rPr>
          <w:color w:val="231F20"/>
          <w:spacing w:val="-5"/>
          <w:w w:val="105"/>
        </w:rPr>
        <w:t> </w:t>
      </w:r>
      <w:r>
        <w:rPr>
          <w:color w:val="231F20"/>
          <w:w w:val="105"/>
        </w:rPr>
        <w:t>thế</w:t>
      </w:r>
      <w:r>
        <w:rPr>
          <w:color w:val="231F20"/>
          <w:spacing w:val="-5"/>
          <w:w w:val="105"/>
        </w:rPr>
        <w:t> </w:t>
      </w:r>
      <w:r>
        <w:rPr>
          <w:color w:val="231F20"/>
          <w:w w:val="105"/>
        </w:rPr>
        <w:t>nào?</w:t>
      </w:r>
      <w:r>
        <w:rPr>
          <w:color w:val="231F20"/>
          <w:spacing w:val="-5"/>
          <w:w w:val="105"/>
        </w:rPr>
        <w:t> </w:t>
      </w:r>
      <w:r>
        <w:rPr>
          <w:color w:val="231F20"/>
          <w:w w:val="105"/>
        </w:rPr>
        <w:t>Ngẫu</w:t>
      </w:r>
      <w:r>
        <w:rPr>
          <w:color w:val="231F20"/>
          <w:spacing w:val="-3"/>
          <w:w w:val="105"/>
        </w:rPr>
        <w:t> </w:t>
      </w:r>
      <w:r>
        <w:rPr>
          <w:color w:val="231F20"/>
          <w:w w:val="105"/>
        </w:rPr>
        <w:t>Ích</w:t>
      </w:r>
      <w:r>
        <w:rPr>
          <w:color w:val="231F20"/>
          <w:spacing w:val="-5"/>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đã</w:t>
      </w:r>
      <w:r>
        <w:rPr>
          <w:color w:val="231F20"/>
          <w:spacing w:val="-5"/>
          <w:w w:val="105"/>
        </w:rPr>
        <w:t> </w:t>
      </w:r>
      <w:r>
        <w:rPr>
          <w:color w:val="231F20"/>
          <w:w w:val="105"/>
        </w:rPr>
        <w:t>vạch</w:t>
      </w:r>
      <w:r>
        <w:rPr>
          <w:color w:val="231F20"/>
          <w:spacing w:val="-5"/>
          <w:w w:val="105"/>
        </w:rPr>
        <w:t> </w:t>
      </w:r>
      <w:r>
        <w:rPr>
          <w:color w:val="231F20"/>
          <w:w w:val="105"/>
        </w:rPr>
        <w:t>trần</w:t>
      </w:r>
      <w:r>
        <w:rPr>
          <w:color w:val="231F20"/>
          <w:spacing w:val="-5"/>
          <w:w w:val="105"/>
        </w:rPr>
        <w:t> </w:t>
      </w:r>
      <w:r>
        <w:rPr>
          <w:color w:val="231F20"/>
          <w:w w:val="105"/>
        </w:rPr>
        <w:t>bí mật: Niệm Phật A Di Đà bèn thành Phật.</w:t>
      </w:r>
    </w:p>
    <w:p>
      <w:pPr>
        <w:pStyle w:val="BodyText"/>
        <w:spacing w:line="278" w:lineRule="auto" w:before="145"/>
        <w:ind w:left="397" w:right="111" w:firstLine="453"/>
      </w:pPr>
      <w:r>
        <w:rPr>
          <w:color w:val="231F20"/>
          <w:w w:val="105"/>
        </w:rPr>
        <w:t>Lời</w:t>
      </w:r>
      <w:r>
        <w:rPr>
          <w:color w:val="231F20"/>
          <w:spacing w:val="-14"/>
          <w:w w:val="105"/>
        </w:rPr>
        <w:t> </w:t>
      </w:r>
      <w:r>
        <w:rPr>
          <w:color w:val="231F20"/>
          <w:w w:val="105"/>
        </w:rPr>
        <w:t>này</w:t>
      </w:r>
      <w:r>
        <w:rPr>
          <w:color w:val="231F20"/>
          <w:spacing w:val="-14"/>
          <w:w w:val="105"/>
        </w:rPr>
        <w:t> </w:t>
      </w:r>
      <w:r>
        <w:rPr>
          <w:color w:val="231F20"/>
          <w:w w:val="105"/>
        </w:rPr>
        <w:t>ở</w:t>
      </w:r>
      <w:r>
        <w:rPr>
          <w:color w:val="231F20"/>
          <w:spacing w:val="-15"/>
          <w:w w:val="105"/>
        </w:rPr>
        <w:t> </w:t>
      </w:r>
      <w:r>
        <w:rPr>
          <w:color w:val="231F20"/>
          <w:w w:val="105"/>
        </w:rPr>
        <w:t>đâu</w:t>
      </w:r>
      <w:r>
        <w:rPr>
          <w:color w:val="231F20"/>
          <w:spacing w:val="-14"/>
          <w:w w:val="105"/>
        </w:rPr>
        <w:t> </w:t>
      </w:r>
      <w:r>
        <w:rPr>
          <w:color w:val="231F20"/>
          <w:w w:val="105"/>
        </w:rPr>
        <w:t>vậy?</w:t>
      </w:r>
      <w:r>
        <w:rPr>
          <w:color w:val="231F20"/>
          <w:spacing w:val="-14"/>
          <w:w w:val="105"/>
        </w:rPr>
        <w:t> </w:t>
      </w:r>
      <w:r>
        <w:rPr>
          <w:color w:val="231F20"/>
          <w:w w:val="105"/>
        </w:rPr>
        <w:t>Nói</w:t>
      </w:r>
      <w:r>
        <w:rPr>
          <w:color w:val="231F20"/>
          <w:spacing w:val="-14"/>
          <w:w w:val="105"/>
        </w:rPr>
        <w:t> </w:t>
      </w:r>
      <w:r>
        <w:rPr>
          <w:color w:val="231F20"/>
          <w:w w:val="105"/>
        </w:rPr>
        <w:t>ngay</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4"/>
          <w:w w:val="105"/>
        </w:rPr>
        <w:t> </w:t>
      </w:r>
      <w:r>
        <w:rPr>
          <w:i/>
          <w:color w:val="231F20"/>
          <w:w w:val="105"/>
        </w:rPr>
        <w:t>Di</w:t>
      </w:r>
      <w:r>
        <w:rPr>
          <w:i/>
          <w:color w:val="231F20"/>
          <w:spacing w:val="-14"/>
          <w:w w:val="105"/>
        </w:rPr>
        <w:t> </w:t>
      </w:r>
      <w:r>
        <w:rPr>
          <w:i/>
          <w:color w:val="231F20"/>
          <w:w w:val="105"/>
        </w:rPr>
        <w:t>Đà</w:t>
      </w:r>
      <w:r>
        <w:rPr>
          <w:color w:val="231F20"/>
          <w:w w:val="105"/>
        </w:rPr>
        <w:t>.</w:t>
      </w:r>
      <w:r>
        <w:rPr>
          <w:color w:val="231F20"/>
          <w:spacing w:val="-14"/>
          <w:w w:val="105"/>
        </w:rPr>
        <w:t> </w:t>
      </w:r>
      <w:r>
        <w:rPr>
          <w:color w:val="231F20"/>
          <w:w w:val="105"/>
        </w:rPr>
        <w:t>Chúng</w:t>
      </w:r>
      <w:r>
        <w:rPr>
          <w:color w:val="231F20"/>
          <w:spacing w:val="-14"/>
          <w:w w:val="105"/>
        </w:rPr>
        <w:t> </w:t>
      </w:r>
      <w:r>
        <w:rPr>
          <w:color w:val="231F20"/>
          <w:w w:val="105"/>
        </w:rPr>
        <w:t>ta </w:t>
      </w:r>
      <w:r>
        <w:rPr>
          <w:color w:val="231F20"/>
        </w:rPr>
        <w:t>niệm</w:t>
      </w:r>
      <w:r>
        <w:rPr>
          <w:color w:val="231F20"/>
          <w:spacing w:val="-1"/>
        </w:rPr>
        <w:t> </w:t>
      </w:r>
      <w:r>
        <w:rPr>
          <w:color w:val="231F20"/>
        </w:rPr>
        <w:t>kinh </w:t>
      </w:r>
      <w:r>
        <w:rPr>
          <w:i/>
          <w:color w:val="231F20"/>
        </w:rPr>
        <w:t>Di Đà</w:t>
      </w:r>
      <w:r>
        <w:rPr>
          <w:i/>
          <w:color w:val="231F20"/>
          <w:spacing w:val="-1"/>
        </w:rPr>
        <w:t> </w:t>
      </w:r>
      <w:r>
        <w:rPr>
          <w:color w:val="231F20"/>
        </w:rPr>
        <w:t>mỗi</w:t>
      </w:r>
      <w:r>
        <w:rPr>
          <w:color w:val="231F20"/>
          <w:spacing w:val="-1"/>
        </w:rPr>
        <w:t> </w:t>
      </w:r>
      <w:r>
        <w:rPr>
          <w:color w:val="231F20"/>
        </w:rPr>
        <w:t>ngày</w:t>
      </w:r>
      <w:r>
        <w:rPr>
          <w:color w:val="231F20"/>
          <w:spacing w:val="-1"/>
        </w:rPr>
        <w:t> </w:t>
      </w:r>
      <w:r>
        <w:rPr>
          <w:color w:val="231F20"/>
        </w:rPr>
        <w:t>mà</w:t>
      </w:r>
      <w:r>
        <w:rPr>
          <w:color w:val="231F20"/>
          <w:spacing w:val="-1"/>
        </w:rPr>
        <w:t> </w:t>
      </w:r>
      <w:r>
        <w:rPr>
          <w:color w:val="231F20"/>
        </w:rPr>
        <w:t>chẳng</w:t>
      </w:r>
      <w:r>
        <w:rPr>
          <w:color w:val="231F20"/>
          <w:spacing w:val="-1"/>
        </w:rPr>
        <w:t> </w:t>
      </w:r>
      <w:r>
        <w:rPr>
          <w:color w:val="231F20"/>
        </w:rPr>
        <w:t>nhận</w:t>
      </w:r>
      <w:r>
        <w:rPr>
          <w:color w:val="231F20"/>
          <w:spacing w:val="-1"/>
        </w:rPr>
        <w:t> </w:t>
      </w:r>
      <w:r>
        <w:rPr>
          <w:color w:val="231F20"/>
        </w:rPr>
        <w:t>ra.</w:t>
      </w:r>
      <w:r>
        <w:rPr>
          <w:color w:val="231F20"/>
          <w:spacing w:val="-1"/>
        </w:rPr>
        <w:t> </w:t>
      </w:r>
      <w:r>
        <w:rPr>
          <w:color w:val="231F20"/>
        </w:rPr>
        <w:t>Niệm mấy</w:t>
      </w:r>
      <w:r>
        <w:rPr>
          <w:color w:val="231F20"/>
          <w:spacing w:val="-1"/>
        </w:rPr>
        <w:t> </w:t>
      </w:r>
      <w:r>
        <w:rPr>
          <w:color w:val="231F20"/>
        </w:rPr>
        <w:t>chục năm</w:t>
      </w:r>
      <w:r>
        <w:rPr>
          <w:color w:val="231F20"/>
          <w:spacing w:val="-5"/>
        </w:rPr>
        <w:t> </w:t>
      </w:r>
      <w:r>
        <w:rPr>
          <w:color w:val="231F20"/>
        </w:rPr>
        <w:t>vẫn</w:t>
      </w:r>
      <w:r>
        <w:rPr>
          <w:color w:val="231F20"/>
          <w:spacing w:val="-5"/>
        </w:rPr>
        <w:t> </w:t>
      </w:r>
      <w:r>
        <w:rPr>
          <w:color w:val="231F20"/>
        </w:rPr>
        <w:t>chẳng</w:t>
      </w:r>
      <w:r>
        <w:rPr>
          <w:color w:val="231F20"/>
          <w:spacing w:val="-5"/>
        </w:rPr>
        <w:t> </w:t>
      </w:r>
      <w:r>
        <w:rPr>
          <w:color w:val="231F20"/>
        </w:rPr>
        <w:t>phát</w:t>
      </w:r>
      <w:r>
        <w:rPr>
          <w:color w:val="231F20"/>
          <w:spacing w:val="-5"/>
        </w:rPr>
        <w:t> </w:t>
      </w:r>
      <w:r>
        <w:rPr>
          <w:color w:val="231F20"/>
        </w:rPr>
        <w:t>hiện.</w:t>
      </w:r>
      <w:r>
        <w:rPr>
          <w:color w:val="231F20"/>
          <w:spacing w:val="-5"/>
        </w:rPr>
        <w:t> </w:t>
      </w:r>
      <w:r>
        <w:rPr>
          <w:color w:val="231F20"/>
        </w:rPr>
        <w:t>Phật</w:t>
      </w:r>
      <w:r>
        <w:rPr>
          <w:color w:val="231F20"/>
          <w:spacing w:val="-5"/>
        </w:rPr>
        <w:t> </w:t>
      </w:r>
      <w:r>
        <w:rPr>
          <w:color w:val="231F20"/>
        </w:rPr>
        <w:t>Thích</w:t>
      </w:r>
      <w:r>
        <w:rPr>
          <w:color w:val="231F20"/>
          <w:spacing w:val="-5"/>
        </w:rPr>
        <w:t> </w:t>
      </w:r>
      <w:r>
        <w:rPr>
          <w:color w:val="231F20"/>
        </w:rPr>
        <w:t>Ca</w:t>
      </w:r>
      <w:r>
        <w:rPr>
          <w:color w:val="231F20"/>
          <w:spacing w:val="-5"/>
        </w:rPr>
        <w:t> </w:t>
      </w:r>
      <w:r>
        <w:rPr>
          <w:color w:val="231F20"/>
        </w:rPr>
        <w:t>Mâu</w:t>
      </w:r>
      <w:r>
        <w:rPr>
          <w:color w:val="231F20"/>
          <w:spacing w:val="-7"/>
        </w:rPr>
        <w:t> </w:t>
      </w:r>
      <w:r>
        <w:rPr>
          <w:color w:val="231F20"/>
        </w:rPr>
        <w:t>Ni</w:t>
      </w:r>
      <w:r>
        <w:rPr>
          <w:color w:val="231F20"/>
          <w:spacing w:val="-5"/>
        </w:rPr>
        <w:t> </w:t>
      </w:r>
      <w:r>
        <w:rPr>
          <w:color w:val="231F20"/>
        </w:rPr>
        <w:t>do</w:t>
      </w:r>
      <w:r>
        <w:rPr>
          <w:color w:val="231F20"/>
          <w:spacing w:val="-5"/>
        </w:rPr>
        <w:t> </w:t>
      </w:r>
      <w:r>
        <w:rPr>
          <w:color w:val="231F20"/>
        </w:rPr>
        <w:t>niệm</w:t>
      </w:r>
      <w:r>
        <w:rPr>
          <w:color w:val="231F20"/>
          <w:spacing w:val="-5"/>
        </w:rPr>
        <w:t> </w:t>
      </w:r>
      <w:r>
        <w:rPr>
          <w:color w:val="231F20"/>
        </w:rPr>
        <w:t>Phật </w:t>
      </w:r>
      <w:r>
        <w:rPr>
          <w:color w:val="231F20"/>
          <w:w w:val="105"/>
        </w:rPr>
        <w:t>A Di Đà mà thành Phật. Thật đấy, chẳng giả tí nào! Trong giáo</w:t>
      </w:r>
      <w:r>
        <w:rPr>
          <w:color w:val="231F20"/>
          <w:spacing w:val="-23"/>
          <w:w w:val="105"/>
        </w:rPr>
        <w:t> </w:t>
      </w:r>
      <w:r>
        <w:rPr>
          <w:color w:val="231F20"/>
          <w:w w:val="105"/>
        </w:rPr>
        <w:t>pháp</w:t>
      </w:r>
      <w:r>
        <w:rPr>
          <w:color w:val="231F20"/>
          <w:spacing w:val="-21"/>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đã</w:t>
      </w:r>
      <w:r>
        <w:rPr>
          <w:color w:val="231F20"/>
          <w:spacing w:val="-23"/>
          <w:w w:val="105"/>
        </w:rPr>
        <w:t> </w:t>
      </w:r>
      <w:r>
        <w:rPr>
          <w:color w:val="231F20"/>
          <w:w w:val="105"/>
        </w:rPr>
        <w:t>dạy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một</w:t>
      </w:r>
      <w:r>
        <w:rPr>
          <w:color w:val="231F20"/>
          <w:spacing w:val="-22"/>
          <w:w w:val="105"/>
        </w:rPr>
        <w:t> </w:t>
      </w:r>
      <w:r>
        <w:rPr>
          <w:color w:val="231F20"/>
          <w:w w:val="105"/>
        </w:rPr>
        <w:t>nguyên</w:t>
      </w:r>
      <w:r>
        <w:rPr>
          <w:color w:val="231F20"/>
          <w:spacing w:val="-22"/>
          <w:w w:val="105"/>
        </w:rPr>
        <w:t> </w:t>
      </w:r>
      <w:r>
        <w:rPr>
          <w:color w:val="231F20"/>
          <w:w w:val="105"/>
        </w:rPr>
        <w:t>lý, nguyên</w:t>
      </w:r>
      <w:r>
        <w:rPr>
          <w:color w:val="231F20"/>
          <w:spacing w:val="-16"/>
          <w:w w:val="105"/>
        </w:rPr>
        <w:t> </w:t>
      </w:r>
      <w:r>
        <w:rPr>
          <w:color w:val="231F20"/>
          <w:w w:val="105"/>
        </w:rPr>
        <w:t>tắc:</w:t>
      </w:r>
      <w:r>
        <w:rPr>
          <w:color w:val="231F20"/>
          <w:spacing w:val="-16"/>
          <w:w w:val="105"/>
        </w:rPr>
        <w:t> </w:t>
      </w:r>
      <w:r>
        <w:rPr>
          <w:color w:val="231F20"/>
          <w:w w:val="105"/>
        </w:rPr>
        <w:t>“</w:t>
      </w:r>
      <w:r>
        <w:rPr>
          <w:i/>
          <w:color w:val="231F20"/>
          <w:w w:val="105"/>
        </w:rPr>
        <w:t>Hết</w:t>
      </w:r>
      <w:r>
        <w:rPr>
          <w:i/>
          <w:color w:val="231F20"/>
          <w:spacing w:val="-16"/>
          <w:w w:val="105"/>
        </w:rPr>
        <w:t> </w:t>
      </w:r>
      <w:r>
        <w:rPr>
          <w:i/>
          <w:color w:val="231F20"/>
          <w:w w:val="105"/>
        </w:rPr>
        <w:t>thảy</w:t>
      </w:r>
      <w:r>
        <w:rPr>
          <w:i/>
          <w:color w:val="231F20"/>
          <w:spacing w:val="-16"/>
          <w:w w:val="105"/>
        </w:rPr>
        <w:t> </w:t>
      </w:r>
      <w:r>
        <w:rPr>
          <w:i/>
          <w:color w:val="231F20"/>
          <w:w w:val="105"/>
        </w:rPr>
        <w:t>các</w:t>
      </w:r>
      <w:r>
        <w:rPr>
          <w:i/>
          <w:color w:val="231F20"/>
          <w:spacing w:val="-16"/>
          <w:w w:val="105"/>
        </w:rPr>
        <w:t> </w:t>
      </w:r>
      <w:r>
        <w:rPr>
          <w:i/>
          <w:color w:val="231F20"/>
          <w:w w:val="105"/>
        </w:rPr>
        <w:t>pháp</w:t>
      </w:r>
      <w:r>
        <w:rPr>
          <w:i/>
          <w:color w:val="231F20"/>
          <w:spacing w:val="-16"/>
          <w:w w:val="105"/>
        </w:rPr>
        <w:t> </w:t>
      </w:r>
      <w:r>
        <w:rPr>
          <w:i/>
          <w:color w:val="231F20"/>
          <w:w w:val="105"/>
        </w:rPr>
        <w:t>sinh</w:t>
      </w:r>
      <w:r>
        <w:rPr>
          <w:i/>
          <w:color w:val="231F20"/>
          <w:spacing w:val="-16"/>
          <w:w w:val="105"/>
        </w:rPr>
        <w:t> </w:t>
      </w:r>
      <w:r>
        <w:rPr>
          <w:i/>
          <w:color w:val="231F20"/>
          <w:w w:val="105"/>
        </w:rPr>
        <w:t>từ</w:t>
      </w:r>
      <w:r>
        <w:rPr>
          <w:i/>
          <w:color w:val="231F20"/>
          <w:spacing w:val="-16"/>
          <w:w w:val="105"/>
        </w:rPr>
        <w:t> </w:t>
      </w:r>
      <w:r>
        <w:rPr>
          <w:i/>
          <w:color w:val="231F20"/>
          <w:w w:val="105"/>
        </w:rPr>
        <w:t>tâm</w:t>
      </w:r>
      <w:r>
        <w:rPr>
          <w:i/>
          <w:color w:val="231F20"/>
          <w:spacing w:val="-16"/>
          <w:w w:val="105"/>
        </w:rPr>
        <w:t> </w:t>
      </w:r>
      <w:r>
        <w:rPr>
          <w:i/>
          <w:color w:val="231F20"/>
          <w:w w:val="105"/>
        </w:rPr>
        <w:t>tưởng</w:t>
      </w:r>
      <w:r>
        <w:rPr>
          <w:color w:val="231F20"/>
          <w:w w:val="105"/>
        </w:rPr>
        <w:t>”.</w:t>
      </w:r>
    </w:p>
    <w:p>
      <w:pPr>
        <w:pStyle w:val="BodyText"/>
        <w:spacing w:line="278" w:lineRule="auto" w:before="146"/>
        <w:ind w:left="397" w:right="110" w:firstLine="453"/>
      </w:pPr>
      <w:r>
        <w:rPr>
          <w:color w:val="231F20"/>
          <w:w w:val="105"/>
        </w:rPr>
        <w:t>Nghĩ</w:t>
      </w:r>
      <w:r>
        <w:rPr>
          <w:color w:val="231F20"/>
          <w:spacing w:val="-21"/>
          <w:w w:val="105"/>
        </w:rPr>
        <w:t> </w:t>
      </w:r>
      <w:r>
        <w:rPr>
          <w:color w:val="231F20"/>
          <w:w w:val="105"/>
        </w:rPr>
        <w:t>đến</w:t>
      </w:r>
      <w:r>
        <w:rPr>
          <w:color w:val="231F20"/>
          <w:spacing w:val="-21"/>
          <w:w w:val="105"/>
        </w:rPr>
        <w:t> </w:t>
      </w:r>
      <w:r>
        <w:rPr>
          <w:color w:val="231F20"/>
          <w:w w:val="105"/>
        </w:rPr>
        <w:t>Phật</w:t>
      </w:r>
      <w:r>
        <w:rPr>
          <w:color w:val="231F20"/>
          <w:spacing w:val="-21"/>
          <w:w w:val="105"/>
        </w:rPr>
        <w:t> </w:t>
      </w:r>
      <w:r>
        <w:rPr>
          <w:color w:val="231F20"/>
          <w:w w:val="105"/>
        </w:rPr>
        <w:t>bèn</w:t>
      </w:r>
      <w:r>
        <w:rPr>
          <w:color w:val="231F20"/>
          <w:spacing w:val="-21"/>
          <w:w w:val="105"/>
        </w:rPr>
        <w:t> </w:t>
      </w:r>
      <w:r>
        <w:rPr>
          <w:color w:val="231F20"/>
          <w:w w:val="105"/>
        </w:rPr>
        <w:t>thành</w:t>
      </w:r>
      <w:r>
        <w:rPr>
          <w:color w:val="231F20"/>
          <w:spacing w:val="-21"/>
          <w:w w:val="105"/>
        </w:rPr>
        <w:t> </w:t>
      </w:r>
      <w:r>
        <w:rPr>
          <w:color w:val="231F20"/>
          <w:w w:val="105"/>
        </w:rPr>
        <w:t>Phật.</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hằng</w:t>
      </w:r>
      <w:r>
        <w:rPr>
          <w:color w:val="231F20"/>
          <w:spacing w:val="-21"/>
          <w:w w:val="105"/>
        </w:rPr>
        <w:t> </w:t>
      </w:r>
      <w:r>
        <w:rPr>
          <w:color w:val="231F20"/>
          <w:w w:val="105"/>
        </w:rPr>
        <w:t>ngày</w:t>
      </w:r>
      <w:r>
        <w:rPr>
          <w:color w:val="231F20"/>
          <w:spacing w:val="-21"/>
          <w:w w:val="105"/>
        </w:rPr>
        <w:t> </w:t>
      </w:r>
      <w:r>
        <w:rPr>
          <w:color w:val="231F20"/>
          <w:w w:val="105"/>
        </w:rPr>
        <w:t>tưởng </w:t>
      </w:r>
      <w:r>
        <w:rPr>
          <w:color w:val="231F20"/>
          <w:spacing w:val="-2"/>
          <w:w w:val="105"/>
        </w:rPr>
        <w:t>Phật</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quyết</w:t>
      </w:r>
      <w:r>
        <w:rPr>
          <w:color w:val="231F20"/>
          <w:spacing w:val="-20"/>
          <w:w w:val="105"/>
        </w:rPr>
        <w:t> </w:t>
      </w:r>
      <w:r>
        <w:rPr>
          <w:color w:val="231F20"/>
          <w:spacing w:val="-2"/>
          <w:w w:val="105"/>
        </w:rPr>
        <w:t>định</w:t>
      </w:r>
      <w:r>
        <w:rPr>
          <w:color w:val="231F20"/>
          <w:spacing w:val="-20"/>
          <w:w w:val="105"/>
        </w:rPr>
        <w:t> </w:t>
      </w:r>
      <w:r>
        <w:rPr>
          <w:color w:val="231F20"/>
          <w:spacing w:val="-2"/>
          <w:w w:val="105"/>
        </w:rPr>
        <w:t>thành</w:t>
      </w:r>
      <w:r>
        <w:rPr>
          <w:color w:val="231F20"/>
          <w:spacing w:val="-20"/>
          <w:w w:val="105"/>
        </w:rPr>
        <w:t> </w:t>
      </w:r>
      <w:r>
        <w:rPr>
          <w:color w:val="231F20"/>
          <w:spacing w:val="-2"/>
          <w:w w:val="105"/>
        </w:rPr>
        <w:t>Phật.</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mỗi</w:t>
      </w:r>
      <w:r>
        <w:rPr>
          <w:color w:val="231F20"/>
          <w:spacing w:val="-20"/>
          <w:w w:val="105"/>
        </w:rPr>
        <w:t> </w:t>
      </w:r>
      <w:r>
        <w:rPr>
          <w:color w:val="231F20"/>
          <w:spacing w:val="-2"/>
          <w:w w:val="105"/>
        </w:rPr>
        <w:t>ngày </w:t>
      </w:r>
      <w:r>
        <w:rPr>
          <w:color w:val="231F20"/>
          <w:w w:val="105"/>
        </w:rPr>
        <w:t>tưởng</w:t>
      </w:r>
      <w:r>
        <w:rPr>
          <w:color w:val="231F20"/>
          <w:spacing w:val="-15"/>
          <w:w w:val="105"/>
        </w:rPr>
        <w:t> </w:t>
      </w:r>
      <w:r>
        <w:rPr>
          <w:color w:val="231F20"/>
          <w:w w:val="105"/>
        </w:rPr>
        <w:t>Quán</w:t>
      </w:r>
      <w:r>
        <w:rPr>
          <w:color w:val="231F20"/>
          <w:spacing w:val="-15"/>
          <w:w w:val="105"/>
        </w:rPr>
        <w:t> </w:t>
      </w:r>
      <w:r>
        <w:rPr>
          <w:color w:val="231F20"/>
          <w:w w:val="105"/>
        </w:rPr>
        <w:t>Âm</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sẽ</w:t>
      </w:r>
      <w:r>
        <w:rPr>
          <w:color w:val="231F20"/>
          <w:spacing w:val="-15"/>
          <w:w w:val="105"/>
        </w:rPr>
        <w:t> </w:t>
      </w:r>
      <w:r>
        <w:rPr>
          <w:color w:val="231F20"/>
          <w:w w:val="105"/>
        </w:rPr>
        <w:t>thành</w:t>
      </w:r>
      <w:r>
        <w:rPr>
          <w:color w:val="231F20"/>
          <w:spacing w:val="-16"/>
          <w:w w:val="105"/>
        </w:rPr>
        <w:t> </w:t>
      </w:r>
      <w:r>
        <w:rPr>
          <w:color w:val="231F20"/>
          <w:w w:val="105"/>
        </w:rPr>
        <w:t>Quán</w:t>
      </w:r>
      <w:r>
        <w:rPr>
          <w:color w:val="231F20"/>
          <w:spacing w:val="-14"/>
          <w:w w:val="105"/>
        </w:rPr>
        <w:t> </w:t>
      </w:r>
      <w:r>
        <w:rPr>
          <w:color w:val="231F20"/>
          <w:w w:val="105"/>
        </w:rPr>
        <w:t>Âm</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Quán</w:t>
      </w:r>
      <w:r>
        <w:rPr>
          <w:color w:val="231F20"/>
          <w:spacing w:val="-14"/>
          <w:w w:val="105"/>
        </w:rPr>
        <w:t> </w:t>
      </w:r>
      <w:r>
        <w:rPr>
          <w:color w:val="231F20"/>
          <w:w w:val="105"/>
        </w:rPr>
        <w:t>Âm Bồ tát chẳng phải là một người, Phật A Di Đà cũng chẳng </w:t>
      </w:r>
      <w:r>
        <w:rPr>
          <w:color w:val="231F20"/>
          <w:spacing w:val="-2"/>
          <w:w w:val="105"/>
        </w:rPr>
        <w:t>phải</w:t>
      </w:r>
      <w:r>
        <w:rPr>
          <w:color w:val="231F20"/>
          <w:spacing w:val="-20"/>
          <w:w w:val="105"/>
        </w:rPr>
        <w:t> </w:t>
      </w:r>
      <w:r>
        <w:rPr>
          <w:color w:val="231F20"/>
          <w:spacing w:val="-2"/>
          <w:w w:val="105"/>
        </w:rPr>
        <w:t>là</w:t>
      </w:r>
      <w:r>
        <w:rPr>
          <w:color w:val="231F20"/>
          <w:spacing w:val="-20"/>
          <w:w w:val="105"/>
        </w:rPr>
        <w:t> </w:t>
      </w:r>
      <w:r>
        <w:rPr>
          <w:color w:val="231F20"/>
          <w:spacing w:val="-2"/>
          <w:w w:val="105"/>
        </w:rPr>
        <w:t>một</w:t>
      </w:r>
      <w:r>
        <w:rPr>
          <w:color w:val="231F20"/>
          <w:spacing w:val="-20"/>
          <w:w w:val="105"/>
        </w:rPr>
        <w:t> </w:t>
      </w:r>
      <w:r>
        <w:rPr>
          <w:color w:val="231F20"/>
          <w:spacing w:val="-2"/>
          <w:w w:val="105"/>
        </w:rPr>
        <w:t>người,</w:t>
      </w:r>
      <w:r>
        <w:rPr>
          <w:color w:val="231F20"/>
          <w:spacing w:val="-20"/>
          <w:w w:val="105"/>
        </w:rPr>
        <w:t> </w:t>
      </w:r>
      <w:r>
        <w:rPr>
          <w:color w:val="231F20"/>
          <w:spacing w:val="-2"/>
          <w:w w:val="105"/>
        </w:rPr>
        <w:t>nhất</w:t>
      </w:r>
      <w:r>
        <w:rPr>
          <w:color w:val="231F20"/>
          <w:spacing w:val="-20"/>
          <w:w w:val="105"/>
        </w:rPr>
        <w:t> </w:t>
      </w:r>
      <w:r>
        <w:rPr>
          <w:color w:val="231F20"/>
          <w:spacing w:val="-2"/>
          <w:w w:val="105"/>
        </w:rPr>
        <w:t>định</w:t>
      </w:r>
      <w:r>
        <w:rPr>
          <w:color w:val="231F20"/>
          <w:spacing w:val="-20"/>
          <w:w w:val="105"/>
        </w:rPr>
        <w:t> </w:t>
      </w:r>
      <w:r>
        <w:rPr>
          <w:color w:val="231F20"/>
          <w:spacing w:val="-2"/>
          <w:w w:val="105"/>
        </w:rPr>
        <w:t>phải</w:t>
      </w:r>
      <w:r>
        <w:rPr>
          <w:color w:val="231F20"/>
          <w:spacing w:val="-20"/>
          <w:w w:val="105"/>
        </w:rPr>
        <w:t> </w:t>
      </w:r>
      <w:r>
        <w:rPr>
          <w:color w:val="231F20"/>
          <w:spacing w:val="-2"/>
          <w:w w:val="105"/>
        </w:rPr>
        <w:t>biết</w:t>
      </w:r>
      <w:r>
        <w:rPr>
          <w:color w:val="231F20"/>
          <w:spacing w:val="-20"/>
          <w:w w:val="105"/>
        </w:rPr>
        <w:t> </w:t>
      </w:r>
      <w:r>
        <w:rPr>
          <w:color w:val="231F20"/>
          <w:spacing w:val="-2"/>
          <w:w w:val="105"/>
        </w:rPr>
        <w:t>điều</w:t>
      </w:r>
      <w:r>
        <w:rPr>
          <w:color w:val="231F20"/>
          <w:spacing w:val="-20"/>
          <w:w w:val="105"/>
        </w:rPr>
        <w:t> </w:t>
      </w:r>
      <w:r>
        <w:rPr>
          <w:color w:val="231F20"/>
          <w:spacing w:val="-2"/>
          <w:w w:val="105"/>
        </w:rPr>
        <w:t>này.</w:t>
      </w:r>
      <w:r>
        <w:rPr>
          <w:color w:val="231F20"/>
          <w:spacing w:val="-20"/>
          <w:w w:val="105"/>
        </w:rPr>
        <w:t> </w:t>
      </w:r>
      <w:r>
        <w:rPr>
          <w:color w:val="231F20"/>
          <w:spacing w:val="-2"/>
          <w:w w:val="105"/>
        </w:rPr>
        <w:t>Quán</w:t>
      </w:r>
      <w:r>
        <w:rPr>
          <w:color w:val="231F20"/>
          <w:spacing w:val="-20"/>
          <w:w w:val="105"/>
        </w:rPr>
        <w:t> </w:t>
      </w:r>
      <w:r>
        <w:rPr>
          <w:color w:val="231F20"/>
          <w:spacing w:val="-2"/>
          <w:w w:val="105"/>
        </w:rPr>
        <w:t>Âm,</w:t>
      </w:r>
      <w:r>
        <w:rPr>
          <w:color w:val="231F20"/>
          <w:spacing w:val="-20"/>
          <w:w w:val="105"/>
        </w:rPr>
        <w:t> </w:t>
      </w:r>
      <w:r>
        <w:rPr>
          <w:color w:val="231F20"/>
          <w:spacing w:val="-2"/>
          <w:w w:val="105"/>
        </w:rPr>
        <w:t>Di </w:t>
      </w:r>
      <w:r>
        <w:rPr>
          <w:color w:val="231F20"/>
          <w:w w:val="105"/>
        </w:rPr>
        <w:t>Đà</w:t>
      </w:r>
      <w:r>
        <w:rPr>
          <w:color w:val="231F20"/>
          <w:spacing w:val="-22"/>
          <w:w w:val="105"/>
        </w:rPr>
        <w:t> </w:t>
      </w:r>
      <w:r>
        <w:rPr>
          <w:color w:val="231F20"/>
          <w:w w:val="105"/>
        </w:rPr>
        <w:t>vô</w:t>
      </w:r>
      <w:r>
        <w:rPr>
          <w:color w:val="231F20"/>
          <w:spacing w:val="-21"/>
          <w:w w:val="105"/>
        </w:rPr>
        <w:t> </w:t>
      </w:r>
      <w:r>
        <w:rPr>
          <w:color w:val="231F20"/>
          <w:w w:val="105"/>
        </w:rPr>
        <w:t>lượng</w:t>
      </w:r>
      <w:r>
        <w:rPr>
          <w:color w:val="231F20"/>
          <w:spacing w:val="-21"/>
          <w:w w:val="105"/>
        </w:rPr>
        <w:t> </w:t>
      </w:r>
      <w:r>
        <w:rPr>
          <w:color w:val="231F20"/>
          <w:w w:val="105"/>
        </w:rPr>
        <w:t>vô</w:t>
      </w:r>
      <w:r>
        <w:rPr>
          <w:color w:val="231F20"/>
          <w:spacing w:val="-21"/>
          <w:w w:val="105"/>
        </w:rPr>
        <w:t> </w:t>
      </w:r>
      <w:r>
        <w:rPr>
          <w:color w:val="231F20"/>
          <w:w w:val="105"/>
        </w:rPr>
        <w:t>biên</w:t>
      </w:r>
      <w:r>
        <w:rPr>
          <w:color w:val="231F20"/>
          <w:spacing w:val="-22"/>
          <w:w w:val="105"/>
        </w:rPr>
        <w:t> </w:t>
      </w:r>
      <w:r>
        <w:rPr>
          <w:color w:val="231F20"/>
          <w:w w:val="105"/>
        </w:rPr>
        <w:t>thân,</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niệm</w:t>
      </w:r>
      <w:r>
        <w:rPr>
          <w:color w:val="231F20"/>
          <w:spacing w:val="-22"/>
          <w:w w:val="105"/>
        </w:rPr>
        <w:t> </w:t>
      </w:r>
      <w:r>
        <w:rPr>
          <w:color w:val="231F20"/>
          <w:w w:val="105"/>
        </w:rPr>
        <w:t>các</w:t>
      </w:r>
      <w:r>
        <w:rPr>
          <w:color w:val="231F20"/>
          <w:spacing w:val="-21"/>
          <w:w w:val="105"/>
        </w:rPr>
        <w:t> </w:t>
      </w:r>
      <w:r>
        <w:rPr>
          <w:color w:val="231F20"/>
          <w:w w:val="105"/>
        </w:rPr>
        <w:t>Ngài,</w:t>
      </w:r>
      <w:r>
        <w:rPr>
          <w:color w:val="231F20"/>
          <w:spacing w:val="-22"/>
          <w:w w:val="105"/>
        </w:rPr>
        <w:t> </w:t>
      </w:r>
      <w:r>
        <w:rPr>
          <w:color w:val="231F20"/>
          <w:w w:val="105"/>
        </w:rPr>
        <w:t>sẽ</w:t>
      </w:r>
      <w:r>
        <w:rPr>
          <w:color w:val="231F20"/>
          <w:spacing w:val="-21"/>
          <w:w w:val="105"/>
        </w:rPr>
        <w:t> </w:t>
      </w:r>
      <w:r>
        <w:rPr>
          <w:color w:val="231F20"/>
          <w:w w:val="105"/>
        </w:rPr>
        <w:t>hòa</w:t>
      </w:r>
      <w:r>
        <w:rPr>
          <w:color w:val="231F20"/>
          <w:spacing w:val="-21"/>
          <w:w w:val="105"/>
        </w:rPr>
        <w:t> </w:t>
      </w:r>
      <w:r>
        <w:rPr>
          <w:color w:val="231F20"/>
          <w:w w:val="105"/>
        </w:rPr>
        <w:t>cùng một</w:t>
      </w:r>
      <w:r>
        <w:rPr>
          <w:color w:val="231F20"/>
          <w:spacing w:val="-8"/>
          <w:w w:val="105"/>
        </w:rPr>
        <w:t> </w:t>
      </w:r>
      <w:r>
        <w:rPr>
          <w:color w:val="231F20"/>
          <w:w w:val="105"/>
        </w:rPr>
        <w:t>Thể</w:t>
      </w:r>
      <w:r>
        <w:rPr>
          <w:color w:val="231F20"/>
          <w:spacing w:val="-8"/>
          <w:w w:val="105"/>
        </w:rPr>
        <w:t> </w:t>
      </w:r>
      <w:r>
        <w:rPr>
          <w:color w:val="231F20"/>
          <w:w w:val="105"/>
        </w:rPr>
        <w:t>với</w:t>
      </w:r>
      <w:r>
        <w:rPr>
          <w:color w:val="231F20"/>
          <w:spacing w:val="-8"/>
          <w:w w:val="105"/>
        </w:rPr>
        <w:t> </w:t>
      </w:r>
      <w:r>
        <w:rPr>
          <w:color w:val="231F20"/>
          <w:w w:val="105"/>
        </w:rPr>
        <w:t>các</w:t>
      </w:r>
      <w:r>
        <w:rPr>
          <w:color w:val="231F20"/>
          <w:spacing w:val="-8"/>
          <w:w w:val="105"/>
        </w:rPr>
        <w:t> </w:t>
      </w:r>
      <w:r>
        <w:rPr>
          <w:color w:val="231F20"/>
          <w:w w:val="105"/>
        </w:rPr>
        <w:t>Ngài.</w:t>
      </w:r>
      <w:r>
        <w:rPr>
          <w:color w:val="231F20"/>
          <w:spacing w:val="-8"/>
          <w:w w:val="105"/>
        </w:rPr>
        <w:t> </w:t>
      </w:r>
      <w:r>
        <w:rPr>
          <w:color w:val="231F20"/>
          <w:w w:val="105"/>
        </w:rPr>
        <w:t>Tự,</w:t>
      </w:r>
      <w:r>
        <w:rPr>
          <w:color w:val="231F20"/>
          <w:spacing w:val="-8"/>
          <w:w w:val="105"/>
        </w:rPr>
        <w:t> </w:t>
      </w:r>
      <w:r>
        <w:rPr>
          <w:color w:val="231F20"/>
          <w:w w:val="105"/>
        </w:rPr>
        <w:t>Tha</w:t>
      </w:r>
      <w:r>
        <w:rPr>
          <w:color w:val="231F20"/>
          <w:spacing w:val="-8"/>
          <w:w w:val="105"/>
        </w:rPr>
        <w:t> </w:t>
      </w:r>
      <w:r>
        <w:rPr>
          <w:color w:val="231F20"/>
          <w:w w:val="105"/>
        </w:rPr>
        <w:t>bất</w:t>
      </w:r>
      <w:r>
        <w:rPr>
          <w:color w:val="231F20"/>
          <w:spacing w:val="-8"/>
          <w:w w:val="105"/>
        </w:rPr>
        <w:t> </w:t>
      </w:r>
      <w:r>
        <w:rPr>
          <w:color w:val="231F20"/>
          <w:w w:val="105"/>
        </w:rPr>
        <w:t>nhị!</w:t>
      </w:r>
      <w:r>
        <w:rPr>
          <w:color w:val="231F20"/>
          <w:spacing w:val="-8"/>
          <w:w w:val="105"/>
        </w:rPr>
        <w:t> </w:t>
      </w:r>
      <w:r>
        <w:rPr>
          <w:color w:val="231F20"/>
          <w:w w:val="105"/>
        </w:rPr>
        <w:t>Trong</w:t>
      </w:r>
      <w:r>
        <w:rPr>
          <w:color w:val="231F20"/>
          <w:spacing w:val="-8"/>
          <w:w w:val="105"/>
        </w:rPr>
        <w:t> </w:t>
      </w:r>
      <w:r>
        <w:rPr>
          <w:i/>
          <w:color w:val="231F20"/>
          <w:w w:val="105"/>
        </w:rPr>
        <w:t>Tam</w:t>
      </w:r>
      <w:r>
        <w:rPr>
          <w:i/>
          <w:color w:val="231F20"/>
          <w:spacing w:val="-8"/>
          <w:w w:val="105"/>
        </w:rPr>
        <w:t> </w:t>
      </w:r>
      <w:r>
        <w:rPr>
          <w:i/>
          <w:color w:val="231F20"/>
          <w:w w:val="105"/>
        </w:rPr>
        <w:t>Thời</w:t>
      </w:r>
      <w:r>
        <w:rPr>
          <w:i/>
          <w:color w:val="231F20"/>
          <w:spacing w:val="-8"/>
          <w:w w:val="105"/>
        </w:rPr>
        <w:t> </w:t>
      </w:r>
      <w:r>
        <w:rPr>
          <w:i/>
          <w:color w:val="231F20"/>
          <w:w w:val="105"/>
        </w:rPr>
        <w:t>Hệ </w:t>
      </w:r>
      <w:r>
        <w:rPr>
          <w:i/>
          <w:color w:val="231F20"/>
        </w:rPr>
        <w:t>Niệm Pháp Sự</w:t>
      </w:r>
      <w:r>
        <w:rPr>
          <w:color w:val="231F20"/>
        </w:rPr>
        <w:t>. Thiền sư Trung Phong</w:t>
      </w:r>
      <w:r>
        <w:rPr>
          <w:color w:val="231F20"/>
          <w:spacing w:val="-1"/>
        </w:rPr>
        <w:t> </w:t>
      </w:r>
      <w:r>
        <w:rPr>
          <w:color w:val="231F20"/>
        </w:rPr>
        <w:t>đã nói: “</w:t>
      </w:r>
      <w:r>
        <w:rPr>
          <w:i/>
          <w:color w:val="231F20"/>
        </w:rPr>
        <w:t>Tự tính Di Đà</w:t>
      </w:r>
      <w:r>
        <w:rPr>
          <w:color w:val="231F20"/>
        </w:rPr>
        <w:t>, </w:t>
      </w:r>
      <w:r>
        <w:rPr>
          <w:i/>
          <w:color w:val="231F20"/>
          <w:w w:val="105"/>
        </w:rPr>
        <w:t>duy</w:t>
      </w:r>
      <w:r>
        <w:rPr>
          <w:i/>
          <w:color w:val="231F20"/>
          <w:spacing w:val="-11"/>
          <w:w w:val="105"/>
        </w:rPr>
        <w:t> </w:t>
      </w:r>
      <w:r>
        <w:rPr>
          <w:i/>
          <w:color w:val="231F20"/>
          <w:w w:val="105"/>
        </w:rPr>
        <w:t>tâm</w:t>
      </w:r>
      <w:r>
        <w:rPr>
          <w:i/>
          <w:color w:val="231F20"/>
          <w:spacing w:val="-11"/>
          <w:w w:val="105"/>
        </w:rPr>
        <w:t> </w:t>
      </w:r>
      <w:r>
        <w:rPr>
          <w:i/>
          <w:color w:val="231F20"/>
          <w:w w:val="105"/>
        </w:rPr>
        <w:t>Tịnh</w:t>
      </w:r>
      <w:r>
        <w:rPr>
          <w:i/>
          <w:color w:val="231F20"/>
          <w:spacing w:val="-11"/>
          <w:w w:val="105"/>
        </w:rPr>
        <w:t> </w:t>
      </w:r>
      <w:r>
        <w:rPr>
          <w:i/>
          <w:color w:val="231F20"/>
          <w:w w:val="105"/>
        </w:rPr>
        <w:t>Độ</w:t>
      </w:r>
      <w:r>
        <w:rPr>
          <w:color w:val="231F20"/>
          <w:w w:val="105"/>
        </w:rPr>
        <w:t>”.</w:t>
      </w:r>
    </w:p>
    <w:p>
      <w:pPr>
        <w:pStyle w:val="BodyText"/>
        <w:spacing w:line="278" w:lineRule="auto" w:before="149"/>
        <w:ind w:left="397" w:right="112" w:firstLine="453"/>
      </w:pPr>
      <w:r>
        <w:rPr>
          <w:color w:val="231F20"/>
          <w:w w:val="105"/>
        </w:rPr>
        <w:t>Niệm</w:t>
      </w:r>
      <w:r>
        <w:rPr>
          <w:color w:val="231F20"/>
          <w:spacing w:val="-20"/>
          <w:w w:val="105"/>
        </w:rPr>
        <w:t> </w:t>
      </w:r>
      <w:r>
        <w:rPr>
          <w:color w:val="231F20"/>
          <w:w w:val="105"/>
        </w:rPr>
        <w:t>danh</w:t>
      </w:r>
      <w:r>
        <w:rPr>
          <w:color w:val="231F20"/>
          <w:spacing w:val="-20"/>
          <w:w w:val="105"/>
        </w:rPr>
        <w:t> </w:t>
      </w:r>
      <w:r>
        <w:rPr>
          <w:color w:val="231F20"/>
          <w:w w:val="105"/>
        </w:rPr>
        <w:t>hiệu</w:t>
      </w:r>
      <w:r>
        <w:rPr>
          <w:color w:val="231F20"/>
          <w:spacing w:val="-20"/>
          <w:w w:val="105"/>
        </w:rPr>
        <w:t> </w:t>
      </w:r>
      <w:r>
        <w:rPr>
          <w:color w:val="231F20"/>
          <w:w w:val="105"/>
        </w:rPr>
        <w:t>này</w:t>
      </w:r>
      <w:r>
        <w:rPr>
          <w:color w:val="231F20"/>
          <w:spacing w:val="-20"/>
          <w:w w:val="105"/>
        </w:rPr>
        <w:t> </w:t>
      </w:r>
      <w:r>
        <w:rPr>
          <w:color w:val="231F20"/>
          <w:w w:val="105"/>
        </w:rPr>
        <w:t>là</w:t>
      </w:r>
      <w:r>
        <w:rPr>
          <w:color w:val="231F20"/>
          <w:spacing w:val="-22"/>
          <w:w w:val="105"/>
        </w:rPr>
        <w:t> </w:t>
      </w:r>
      <w:r>
        <w:rPr>
          <w:color w:val="231F20"/>
          <w:w w:val="105"/>
        </w:rPr>
        <w:t>đức</w:t>
      </w:r>
      <w:r>
        <w:rPr>
          <w:color w:val="231F20"/>
          <w:spacing w:val="-20"/>
          <w:w w:val="105"/>
        </w:rPr>
        <w:t> </w:t>
      </w:r>
      <w:r>
        <w:rPr>
          <w:color w:val="231F20"/>
          <w:w w:val="105"/>
        </w:rPr>
        <w:t>hiệu</w:t>
      </w:r>
      <w:r>
        <w:rPr>
          <w:color w:val="231F20"/>
          <w:spacing w:val="-20"/>
          <w:w w:val="105"/>
        </w:rPr>
        <w:t> </w:t>
      </w:r>
      <w:r>
        <w:rPr>
          <w:color w:val="231F20"/>
          <w:w w:val="105"/>
        </w:rPr>
        <w:t>của</w:t>
      </w:r>
      <w:r>
        <w:rPr>
          <w:color w:val="231F20"/>
          <w:spacing w:val="-20"/>
          <w:w w:val="105"/>
        </w:rPr>
        <w:t> </w:t>
      </w:r>
      <w:r>
        <w:rPr>
          <w:color w:val="231F20"/>
          <w:w w:val="105"/>
        </w:rPr>
        <w:t>tự</w:t>
      </w:r>
      <w:r>
        <w:rPr>
          <w:color w:val="231F20"/>
          <w:spacing w:val="-20"/>
          <w:w w:val="105"/>
        </w:rPr>
        <w:t> </w:t>
      </w:r>
      <w:r>
        <w:rPr>
          <w:color w:val="231F20"/>
          <w:w w:val="105"/>
        </w:rPr>
        <w:t>tính.</w:t>
      </w:r>
      <w:r>
        <w:rPr>
          <w:color w:val="231F20"/>
          <w:spacing w:val="-20"/>
          <w:w w:val="105"/>
        </w:rPr>
        <w:t> </w:t>
      </w:r>
      <w:r>
        <w:rPr>
          <w:color w:val="231F20"/>
          <w:w w:val="105"/>
        </w:rPr>
        <w:t>Quán</w:t>
      </w:r>
      <w:r>
        <w:rPr>
          <w:color w:val="231F20"/>
          <w:spacing w:val="-19"/>
          <w:w w:val="105"/>
        </w:rPr>
        <w:t> </w:t>
      </w:r>
      <w:r>
        <w:rPr>
          <w:color w:val="231F20"/>
          <w:w w:val="105"/>
        </w:rPr>
        <w:t>Âm</w:t>
      </w:r>
      <w:r>
        <w:rPr>
          <w:color w:val="231F20"/>
          <w:spacing w:val="-20"/>
          <w:w w:val="105"/>
        </w:rPr>
        <w:t> </w:t>
      </w:r>
      <w:r>
        <w:rPr>
          <w:color w:val="231F20"/>
          <w:w w:val="105"/>
        </w:rPr>
        <w:t>Bồ tát cũng là đức hiệu của tự tính. Một đằng đuợc kiến lập từ quả,</w:t>
      </w:r>
      <w:r>
        <w:rPr>
          <w:color w:val="231F20"/>
          <w:spacing w:val="1"/>
          <w:w w:val="105"/>
        </w:rPr>
        <w:t> </w:t>
      </w:r>
      <w:r>
        <w:rPr>
          <w:color w:val="231F20"/>
          <w:w w:val="105"/>
        </w:rPr>
        <w:t>một đằng kiến</w:t>
      </w:r>
      <w:r>
        <w:rPr>
          <w:color w:val="231F20"/>
          <w:spacing w:val="1"/>
          <w:w w:val="105"/>
        </w:rPr>
        <w:t> </w:t>
      </w:r>
      <w:r>
        <w:rPr>
          <w:color w:val="231F20"/>
          <w:w w:val="105"/>
        </w:rPr>
        <w:t>lập</w:t>
      </w:r>
      <w:r>
        <w:rPr>
          <w:color w:val="231F20"/>
          <w:spacing w:val="1"/>
          <w:w w:val="105"/>
        </w:rPr>
        <w:t> </w:t>
      </w:r>
      <w:r>
        <w:rPr>
          <w:color w:val="231F20"/>
          <w:w w:val="105"/>
        </w:rPr>
        <w:t>từ nhân.</w:t>
      </w:r>
      <w:r>
        <w:rPr>
          <w:color w:val="231F20"/>
          <w:spacing w:val="1"/>
          <w:w w:val="105"/>
        </w:rPr>
        <w:t> </w:t>
      </w:r>
      <w:r>
        <w:rPr>
          <w:color w:val="231F20"/>
          <w:w w:val="105"/>
        </w:rPr>
        <w:t>Danh</w:t>
      </w:r>
      <w:r>
        <w:rPr>
          <w:color w:val="231F20"/>
          <w:spacing w:val="2"/>
          <w:w w:val="105"/>
        </w:rPr>
        <w:t> </w:t>
      </w:r>
      <w:r>
        <w:rPr>
          <w:color w:val="231F20"/>
          <w:w w:val="105"/>
        </w:rPr>
        <w:t>hiệu</w:t>
      </w:r>
      <w:r>
        <w:rPr>
          <w:color w:val="231F20"/>
          <w:spacing w:val="1"/>
          <w:w w:val="105"/>
        </w:rPr>
        <w:t> </w:t>
      </w:r>
      <w:r>
        <w:rPr>
          <w:color w:val="231F20"/>
          <w:w w:val="105"/>
        </w:rPr>
        <w:t>Phật</w:t>
      </w:r>
      <w:r>
        <w:rPr>
          <w:color w:val="231F20"/>
          <w:spacing w:val="2"/>
          <w:w w:val="105"/>
        </w:rPr>
        <w:t> </w:t>
      </w:r>
      <w:r>
        <w:rPr>
          <w:color w:val="231F20"/>
          <w:w w:val="105"/>
        </w:rPr>
        <w:t>là nói </w:t>
      </w:r>
      <w:r>
        <w:rPr>
          <w:color w:val="231F20"/>
          <w:spacing w:val="-4"/>
          <w:w w:val="105"/>
        </w:rPr>
        <w:t>theo</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7"/>
      </w:pPr>
      <w:r>
        <w:rPr>
          <w:color w:val="231F20"/>
          <w:w w:val="105"/>
        </w:rPr>
        <w:t>quả, danh hiệu Bồ tát là nói theo nhân. Thể đều là tự tính, chẳng rời khỏi tự tính.</w:t>
      </w:r>
    </w:p>
    <w:p>
      <w:pPr>
        <w:pStyle w:val="BodyText"/>
        <w:spacing w:line="283" w:lineRule="auto" w:before="139"/>
        <w:ind w:left="113" w:right="392" w:firstLine="453"/>
      </w:pPr>
      <w:r>
        <w:rPr>
          <w:color w:val="231F20"/>
          <w:w w:val="105"/>
        </w:rPr>
        <w:t>Câu</w:t>
      </w:r>
      <w:r>
        <w:rPr>
          <w:color w:val="231F20"/>
          <w:w w:val="105"/>
        </w:rPr>
        <w:t> này</w:t>
      </w:r>
      <w:r>
        <w:rPr>
          <w:color w:val="231F20"/>
          <w:w w:val="105"/>
        </w:rPr>
        <w:t> rất</w:t>
      </w:r>
      <w:r>
        <w:rPr>
          <w:color w:val="231F20"/>
          <w:w w:val="105"/>
        </w:rPr>
        <w:t> quan</w:t>
      </w:r>
      <w:r>
        <w:rPr>
          <w:color w:val="231F20"/>
          <w:w w:val="105"/>
        </w:rPr>
        <w:t> trọng,</w:t>
      </w:r>
      <w:r>
        <w:rPr>
          <w:color w:val="231F20"/>
          <w:w w:val="105"/>
        </w:rPr>
        <w:t> Phật</w:t>
      </w:r>
      <w:r>
        <w:rPr>
          <w:color w:val="231F20"/>
          <w:w w:val="105"/>
        </w:rPr>
        <w:t> Thích</w:t>
      </w:r>
      <w:r>
        <w:rPr>
          <w:color w:val="231F20"/>
          <w:w w:val="105"/>
        </w:rPr>
        <w:t> Ca</w:t>
      </w:r>
      <w:r>
        <w:rPr>
          <w:color w:val="231F20"/>
          <w:w w:val="105"/>
        </w:rPr>
        <w:t> Mâu</w:t>
      </w:r>
      <w:r>
        <w:rPr>
          <w:color w:val="231F20"/>
          <w:w w:val="105"/>
        </w:rPr>
        <w:t> Ni</w:t>
      </w:r>
      <w:r>
        <w:rPr>
          <w:color w:val="231F20"/>
          <w:w w:val="105"/>
        </w:rPr>
        <w:t> thành Phật như thế nào? Điều này được chính đức Phật dạy rõ trong</w:t>
      </w:r>
      <w:r>
        <w:rPr>
          <w:color w:val="231F20"/>
          <w:spacing w:val="-23"/>
          <w:w w:val="105"/>
        </w:rPr>
        <w:t> </w:t>
      </w:r>
      <w:r>
        <w:rPr>
          <w:color w:val="231F20"/>
          <w:w w:val="105"/>
        </w:rPr>
        <w:t>kinh.</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3"/>
          <w:w w:val="105"/>
        </w:rPr>
        <w:t> </w:t>
      </w:r>
      <w:r>
        <w:rPr>
          <w:color w:val="231F20"/>
          <w:w w:val="105"/>
        </w:rPr>
        <w:t>pháp</w:t>
      </w:r>
      <w:r>
        <w:rPr>
          <w:color w:val="231F20"/>
          <w:spacing w:val="-22"/>
          <w:w w:val="105"/>
        </w:rPr>
        <w:t> </w:t>
      </w:r>
      <w:r>
        <w:rPr>
          <w:color w:val="231F20"/>
          <w:w w:val="105"/>
        </w:rPr>
        <w:t>để</w:t>
      </w:r>
      <w:r>
        <w:rPr>
          <w:color w:val="231F20"/>
          <w:spacing w:val="-22"/>
          <w:w w:val="105"/>
        </w:rPr>
        <w:t> </w:t>
      </w:r>
      <w:r>
        <w:rPr>
          <w:color w:val="231F20"/>
          <w:w w:val="105"/>
        </w:rPr>
        <w:t>Ngài</w:t>
      </w:r>
      <w:r>
        <w:rPr>
          <w:color w:val="231F20"/>
          <w:spacing w:val="-23"/>
          <w:w w:val="105"/>
        </w:rPr>
        <w:t> </w:t>
      </w:r>
      <w:r>
        <w:rPr>
          <w:color w:val="231F20"/>
          <w:w w:val="105"/>
        </w:rPr>
        <w:t>đắc</w:t>
      </w:r>
      <w:r>
        <w:rPr>
          <w:color w:val="231F20"/>
          <w:spacing w:val="-22"/>
          <w:w w:val="105"/>
        </w:rPr>
        <w:t> </w:t>
      </w:r>
      <w:r>
        <w:rPr>
          <w:color w:val="231F20"/>
          <w:w w:val="105"/>
        </w:rPr>
        <w:t>A</w:t>
      </w:r>
      <w:r>
        <w:rPr>
          <w:color w:val="231F20"/>
          <w:spacing w:val="-22"/>
          <w:w w:val="105"/>
        </w:rPr>
        <w:t> </w:t>
      </w:r>
      <w:r>
        <w:rPr>
          <w:color w:val="231F20"/>
          <w:w w:val="105"/>
        </w:rPr>
        <w:t>Nậu</w:t>
      </w:r>
      <w:r>
        <w:rPr>
          <w:color w:val="231F20"/>
          <w:spacing w:val="-23"/>
          <w:w w:val="105"/>
        </w:rPr>
        <w:t> </w:t>
      </w:r>
      <w:r>
        <w:rPr>
          <w:color w:val="231F20"/>
          <w:w w:val="105"/>
        </w:rPr>
        <w:t>Đa</w:t>
      </w:r>
      <w:r>
        <w:rPr>
          <w:color w:val="231F20"/>
          <w:spacing w:val="-22"/>
          <w:w w:val="105"/>
        </w:rPr>
        <w:t> </w:t>
      </w:r>
      <w:r>
        <w:rPr>
          <w:color w:val="231F20"/>
          <w:w w:val="105"/>
        </w:rPr>
        <w:t>La</w:t>
      </w:r>
      <w:r>
        <w:rPr>
          <w:color w:val="231F20"/>
          <w:spacing w:val="-22"/>
          <w:w w:val="105"/>
        </w:rPr>
        <w:t> </w:t>
      </w:r>
      <w:r>
        <w:rPr>
          <w:color w:val="231F20"/>
          <w:w w:val="105"/>
        </w:rPr>
        <w:t>Tam</w:t>
      </w:r>
      <w:r>
        <w:rPr>
          <w:color w:val="231F20"/>
          <w:spacing w:val="-22"/>
          <w:w w:val="105"/>
        </w:rPr>
        <w:t> </w:t>
      </w:r>
      <w:r>
        <w:rPr>
          <w:color w:val="231F20"/>
          <w:w w:val="105"/>
        </w:rPr>
        <w:t>Miệu Tam</w:t>
      </w:r>
      <w:r>
        <w:rPr>
          <w:color w:val="231F20"/>
          <w:spacing w:val="-5"/>
          <w:w w:val="105"/>
        </w:rPr>
        <w:t> </w:t>
      </w:r>
      <w:r>
        <w:rPr>
          <w:color w:val="231F20"/>
          <w:w w:val="105"/>
        </w:rPr>
        <w:t>Bồ</w:t>
      </w:r>
      <w:r>
        <w:rPr>
          <w:color w:val="231F20"/>
          <w:spacing w:val="-5"/>
          <w:w w:val="105"/>
        </w:rPr>
        <w:t> </w:t>
      </w:r>
      <w:r>
        <w:rPr>
          <w:color w:val="231F20"/>
          <w:w w:val="105"/>
        </w:rPr>
        <w:t>đề.</w:t>
      </w:r>
      <w:r>
        <w:rPr>
          <w:color w:val="231F20"/>
          <w:spacing w:val="-5"/>
          <w:w w:val="105"/>
        </w:rPr>
        <w:t> </w:t>
      </w:r>
      <w:r>
        <w:rPr>
          <w:color w:val="231F20"/>
          <w:w w:val="105"/>
        </w:rPr>
        <w:t>Cả</w:t>
      </w:r>
      <w:r>
        <w:rPr>
          <w:color w:val="231F20"/>
          <w:spacing w:val="-5"/>
          <w:w w:val="105"/>
        </w:rPr>
        <w:t> </w:t>
      </w:r>
      <w:r>
        <w:rPr>
          <w:color w:val="231F20"/>
          <w:w w:val="105"/>
        </w:rPr>
        <w:t>câu</w:t>
      </w:r>
      <w:r>
        <w:rPr>
          <w:color w:val="231F20"/>
          <w:spacing w:val="-5"/>
          <w:w w:val="105"/>
        </w:rPr>
        <w:t> </w:t>
      </w:r>
      <w:r>
        <w:rPr>
          <w:color w:val="231F20"/>
          <w:w w:val="105"/>
        </w:rPr>
        <w:t>này</w:t>
      </w:r>
      <w:r>
        <w:rPr>
          <w:color w:val="231F20"/>
          <w:spacing w:val="-5"/>
          <w:w w:val="105"/>
        </w:rPr>
        <w:t> </w:t>
      </w:r>
      <w:r>
        <w:rPr>
          <w:color w:val="231F20"/>
          <w:w w:val="105"/>
        </w:rPr>
        <w:t>là</w:t>
      </w:r>
      <w:r>
        <w:rPr>
          <w:color w:val="231F20"/>
          <w:spacing w:val="-5"/>
          <w:w w:val="105"/>
        </w:rPr>
        <w:t> </w:t>
      </w:r>
      <w:r>
        <w:rPr>
          <w:color w:val="231F20"/>
          <w:w w:val="105"/>
        </w:rPr>
        <w:t>tiếng</w:t>
      </w:r>
      <w:r>
        <w:rPr>
          <w:color w:val="231F20"/>
          <w:spacing w:val="-5"/>
          <w:w w:val="105"/>
        </w:rPr>
        <w:t> </w:t>
      </w:r>
      <w:r>
        <w:rPr>
          <w:color w:val="231F20"/>
          <w:w w:val="105"/>
        </w:rPr>
        <w:t>Phạn,</w:t>
      </w:r>
      <w:r>
        <w:rPr>
          <w:color w:val="231F20"/>
          <w:spacing w:val="-5"/>
          <w:w w:val="105"/>
        </w:rPr>
        <w:t> </w:t>
      </w:r>
      <w:r>
        <w:rPr>
          <w:color w:val="231F20"/>
          <w:w w:val="105"/>
        </w:rPr>
        <w:t>dịch</w:t>
      </w:r>
      <w:r>
        <w:rPr>
          <w:color w:val="231F20"/>
          <w:spacing w:val="-5"/>
          <w:w w:val="105"/>
        </w:rPr>
        <w:t> </w:t>
      </w:r>
      <w:r>
        <w:rPr>
          <w:color w:val="231F20"/>
          <w:w w:val="105"/>
        </w:rPr>
        <w:t>sang</w:t>
      </w:r>
      <w:r>
        <w:rPr>
          <w:color w:val="231F20"/>
          <w:spacing w:val="-5"/>
          <w:w w:val="105"/>
        </w:rPr>
        <w:t> </w:t>
      </w:r>
      <w:r>
        <w:rPr>
          <w:color w:val="231F20"/>
          <w:w w:val="105"/>
        </w:rPr>
        <w:t>nghĩa</w:t>
      </w:r>
      <w:r>
        <w:rPr>
          <w:color w:val="231F20"/>
          <w:spacing w:val="-5"/>
          <w:w w:val="105"/>
        </w:rPr>
        <w:t> </w:t>
      </w:r>
      <w:r>
        <w:rPr>
          <w:color w:val="231F20"/>
          <w:w w:val="105"/>
        </w:rPr>
        <w:t>tiếng Hán thì có thể dịch là Vô Thượng Chính Đẳng Chính Giác. Do tôn trọng, nên không dịch. Trong pháp Đại thừa, quý vị tu học nhằm hướng đến mục tiêu gì? Chính là câu này! Nói cách</w:t>
      </w:r>
      <w:r>
        <w:rPr>
          <w:color w:val="231F20"/>
          <w:spacing w:val="-12"/>
          <w:w w:val="105"/>
        </w:rPr>
        <w:t> </w:t>
      </w:r>
      <w:r>
        <w:rPr>
          <w:color w:val="231F20"/>
          <w:w w:val="105"/>
        </w:rPr>
        <w:t>khác,</w:t>
      </w:r>
      <w:r>
        <w:rPr>
          <w:color w:val="231F20"/>
          <w:spacing w:val="-12"/>
          <w:w w:val="105"/>
        </w:rPr>
        <w:t> </w:t>
      </w:r>
      <w:r>
        <w:rPr>
          <w:color w:val="231F20"/>
          <w:w w:val="105"/>
        </w:rPr>
        <w:t>Đại</w:t>
      </w:r>
      <w:r>
        <w:rPr>
          <w:color w:val="231F20"/>
          <w:spacing w:val="-12"/>
          <w:w w:val="105"/>
        </w:rPr>
        <w:t> </w:t>
      </w:r>
      <w:r>
        <w:rPr>
          <w:color w:val="231F20"/>
          <w:w w:val="105"/>
        </w:rPr>
        <w:t>thừa</w:t>
      </w:r>
      <w:r>
        <w:rPr>
          <w:color w:val="231F20"/>
          <w:spacing w:val="-12"/>
          <w:w w:val="105"/>
        </w:rPr>
        <w:t> </w:t>
      </w:r>
      <w:r>
        <w:rPr>
          <w:color w:val="231F20"/>
          <w:w w:val="105"/>
        </w:rPr>
        <w:t>nhằm</w:t>
      </w:r>
      <w:r>
        <w:rPr>
          <w:color w:val="231F20"/>
          <w:spacing w:val="-12"/>
          <w:w w:val="105"/>
        </w:rPr>
        <w:t> </w:t>
      </w:r>
      <w:r>
        <w:rPr>
          <w:color w:val="231F20"/>
          <w:w w:val="105"/>
        </w:rPr>
        <w:t>cầu</w:t>
      </w:r>
      <w:r>
        <w:rPr>
          <w:color w:val="231F20"/>
          <w:spacing w:val="-12"/>
          <w:w w:val="105"/>
        </w:rPr>
        <w:t> </w:t>
      </w:r>
      <w:r>
        <w:rPr>
          <w:color w:val="231F20"/>
          <w:w w:val="105"/>
        </w:rPr>
        <w:t>chính</w:t>
      </w:r>
      <w:r>
        <w:rPr>
          <w:color w:val="231F20"/>
          <w:spacing w:val="-11"/>
          <w:w w:val="105"/>
        </w:rPr>
        <w:t> </w:t>
      </w:r>
      <w:r>
        <w:rPr>
          <w:color w:val="231F20"/>
          <w:w w:val="105"/>
        </w:rPr>
        <w:t>điều</w:t>
      </w:r>
      <w:r>
        <w:rPr>
          <w:color w:val="231F20"/>
          <w:spacing w:val="-12"/>
          <w:w w:val="105"/>
        </w:rPr>
        <w:t> </w:t>
      </w:r>
      <w:r>
        <w:rPr>
          <w:color w:val="231F20"/>
          <w:w w:val="105"/>
        </w:rPr>
        <w:t>này,</w:t>
      </w:r>
      <w:r>
        <w:rPr>
          <w:color w:val="231F20"/>
          <w:spacing w:val="-12"/>
          <w:w w:val="105"/>
        </w:rPr>
        <w:t> </w:t>
      </w:r>
      <w:r>
        <w:rPr>
          <w:color w:val="231F20"/>
          <w:w w:val="105"/>
        </w:rPr>
        <w:t>chứ</w:t>
      </w:r>
      <w:r>
        <w:rPr>
          <w:color w:val="231F20"/>
          <w:spacing w:val="-12"/>
          <w:w w:val="105"/>
        </w:rPr>
        <w:t> </w:t>
      </w:r>
      <w:r>
        <w:rPr>
          <w:color w:val="231F20"/>
          <w:w w:val="105"/>
        </w:rPr>
        <w:t>không</w:t>
      </w:r>
      <w:r>
        <w:rPr>
          <w:color w:val="231F20"/>
          <w:spacing w:val="-12"/>
          <w:w w:val="105"/>
        </w:rPr>
        <w:t> </w:t>
      </w:r>
      <w:r>
        <w:rPr>
          <w:color w:val="231F20"/>
          <w:w w:val="105"/>
        </w:rPr>
        <w:t>có gì</w:t>
      </w:r>
      <w:r>
        <w:rPr>
          <w:color w:val="231F20"/>
          <w:spacing w:val="-10"/>
          <w:w w:val="105"/>
        </w:rPr>
        <w:t> </w:t>
      </w:r>
      <w:r>
        <w:rPr>
          <w:color w:val="231F20"/>
          <w:w w:val="105"/>
        </w:rPr>
        <w:t>khác.</w:t>
      </w:r>
      <w:r>
        <w:rPr>
          <w:color w:val="231F20"/>
          <w:spacing w:val="-10"/>
          <w:w w:val="105"/>
        </w:rPr>
        <w:t> </w:t>
      </w:r>
      <w:r>
        <w:rPr>
          <w:color w:val="231F20"/>
          <w:w w:val="105"/>
        </w:rPr>
        <w:t>Vô</w:t>
      </w:r>
      <w:r>
        <w:rPr>
          <w:color w:val="231F20"/>
          <w:spacing w:val="-10"/>
          <w:w w:val="105"/>
        </w:rPr>
        <w:t> </w:t>
      </w:r>
      <w:r>
        <w:rPr>
          <w:color w:val="231F20"/>
          <w:w w:val="105"/>
        </w:rPr>
        <w:t>Thượng</w:t>
      </w:r>
      <w:r>
        <w:rPr>
          <w:color w:val="231F20"/>
          <w:spacing w:val="-10"/>
          <w:w w:val="105"/>
        </w:rPr>
        <w:t> </w:t>
      </w:r>
      <w:r>
        <w:rPr>
          <w:color w:val="231F20"/>
          <w:w w:val="105"/>
        </w:rPr>
        <w:t>Chính</w:t>
      </w:r>
      <w:r>
        <w:rPr>
          <w:color w:val="231F20"/>
          <w:spacing w:val="-10"/>
          <w:w w:val="105"/>
        </w:rPr>
        <w:t> </w:t>
      </w:r>
      <w:r>
        <w:rPr>
          <w:color w:val="231F20"/>
          <w:w w:val="105"/>
        </w:rPr>
        <w:t>Đẳng</w:t>
      </w:r>
      <w:r>
        <w:rPr>
          <w:color w:val="231F20"/>
          <w:spacing w:val="-10"/>
          <w:w w:val="105"/>
        </w:rPr>
        <w:t> </w:t>
      </w:r>
      <w:r>
        <w:rPr>
          <w:color w:val="231F20"/>
          <w:w w:val="105"/>
        </w:rPr>
        <w:t>Chính</w:t>
      </w:r>
      <w:r>
        <w:rPr>
          <w:color w:val="231F20"/>
          <w:spacing w:val="-10"/>
          <w:w w:val="105"/>
        </w:rPr>
        <w:t> </w:t>
      </w:r>
      <w:r>
        <w:rPr>
          <w:color w:val="231F20"/>
          <w:w w:val="105"/>
        </w:rPr>
        <w:t>Giác</w:t>
      </w:r>
      <w:r>
        <w:rPr>
          <w:color w:val="231F20"/>
          <w:spacing w:val="-10"/>
          <w:w w:val="105"/>
        </w:rPr>
        <w:t> </w:t>
      </w:r>
      <w:r>
        <w:rPr>
          <w:color w:val="231F20"/>
          <w:w w:val="105"/>
        </w:rPr>
        <w:t>là</w:t>
      </w:r>
      <w:r>
        <w:rPr>
          <w:color w:val="231F20"/>
          <w:spacing w:val="-10"/>
          <w:w w:val="105"/>
        </w:rPr>
        <w:t> </w:t>
      </w:r>
      <w:r>
        <w:rPr>
          <w:color w:val="231F20"/>
          <w:w w:val="105"/>
        </w:rPr>
        <w:t>tự</w:t>
      </w:r>
      <w:r>
        <w:rPr>
          <w:color w:val="231F20"/>
          <w:spacing w:val="-10"/>
          <w:w w:val="105"/>
        </w:rPr>
        <w:t> </w:t>
      </w:r>
      <w:r>
        <w:rPr>
          <w:color w:val="231F20"/>
          <w:w w:val="105"/>
        </w:rPr>
        <w:t>tính</w:t>
      </w:r>
      <w:r>
        <w:rPr>
          <w:color w:val="231F20"/>
          <w:spacing w:val="-10"/>
          <w:w w:val="105"/>
        </w:rPr>
        <w:t> </w:t>
      </w:r>
      <w:r>
        <w:rPr>
          <w:color w:val="231F20"/>
          <w:w w:val="105"/>
        </w:rPr>
        <w:t>giác, chẳng</w:t>
      </w:r>
      <w:r>
        <w:rPr>
          <w:color w:val="231F20"/>
          <w:spacing w:val="-6"/>
          <w:w w:val="105"/>
        </w:rPr>
        <w:t> </w:t>
      </w:r>
      <w:r>
        <w:rPr>
          <w:color w:val="231F20"/>
          <w:w w:val="105"/>
        </w:rPr>
        <w:t>phải</w:t>
      </w:r>
      <w:r>
        <w:rPr>
          <w:color w:val="231F20"/>
          <w:spacing w:val="-6"/>
          <w:w w:val="105"/>
        </w:rPr>
        <w:t> </w:t>
      </w:r>
      <w:r>
        <w:rPr>
          <w:color w:val="231F20"/>
          <w:w w:val="105"/>
        </w:rPr>
        <w:t>điều</w:t>
      </w:r>
      <w:r>
        <w:rPr>
          <w:color w:val="231F20"/>
          <w:spacing w:val="-6"/>
          <w:w w:val="105"/>
        </w:rPr>
        <w:t> </w:t>
      </w:r>
      <w:r>
        <w:rPr>
          <w:color w:val="231F20"/>
          <w:w w:val="105"/>
        </w:rPr>
        <w:t>gì</w:t>
      </w:r>
      <w:r>
        <w:rPr>
          <w:color w:val="231F20"/>
          <w:spacing w:val="-6"/>
          <w:w w:val="105"/>
        </w:rPr>
        <w:t> </w:t>
      </w:r>
      <w:r>
        <w:rPr>
          <w:color w:val="231F20"/>
          <w:w w:val="105"/>
        </w:rPr>
        <w:t>khác,</w:t>
      </w:r>
      <w:r>
        <w:rPr>
          <w:color w:val="231F20"/>
          <w:spacing w:val="-6"/>
          <w:w w:val="105"/>
        </w:rPr>
        <w:t> </w:t>
      </w:r>
      <w:r>
        <w:rPr>
          <w:color w:val="231F20"/>
          <w:w w:val="105"/>
        </w:rPr>
        <w:t>cũng</w:t>
      </w:r>
      <w:r>
        <w:rPr>
          <w:color w:val="231F20"/>
          <w:spacing w:val="-6"/>
          <w:w w:val="105"/>
        </w:rPr>
        <w:t> </w:t>
      </w:r>
      <w:r>
        <w:rPr>
          <w:color w:val="231F20"/>
          <w:w w:val="105"/>
        </w:rPr>
        <w:t>là</w:t>
      </w:r>
      <w:r>
        <w:rPr>
          <w:color w:val="231F20"/>
          <w:spacing w:val="-6"/>
          <w:w w:val="105"/>
        </w:rPr>
        <w:t> </w:t>
      </w:r>
      <w:r>
        <w:rPr>
          <w:color w:val="231F20"/>
          <w:w w:val="105"/>
        </w:rPr>
        <w:t>nói</w:t>
      </w:r>
      <w:r>
        <w:rPr>
          <w:color w:val="231F20"/>
          <w:spacing w:val="-6"/>
          <w:w w:val="105"/>
        </w:rPr>
        <w:t> </w:t>
      </w:r>
      <w:r>
        <w:rPr>
          <w:color w:val="231F20"/>
          <w:w w:val="105"/>
        </w:rPr>
        <w:t>“</w:t>
      </w:r>
      <w:r>
        <w:rPr>
          <w:i/>
          <w:color w:val="231F20"/>
          <w:w w:val="105"/>
        </w:rPr>
        <w:t>trở</w:t>
      </w:r>
      <w:r>
        <w:rPr>
          <w:i/>
          <w:color w:val="231F20"/>
          <w:spacing w:val="-6"/>
          <w:w w:val="105"/>
        </w:rPr>
        <w:t> </w:t>
      </w:r>
      <w:r>
        <w:rPr>
          <w:i/>
          <w:color w:val="231F20"/>
          <w:w w:val="105"/>
        </w:rPr>
        <w:t>về</w:t>
      </w:r>
      <w:r>
        <w:rPr>
          <w:i/>
          <w:color w:val="231F20"/>
          <w:spacing w:val="-6"/>
          <w:w w:val="105"/>
        </w:rPr>
        <w:t> </w:t>
      </w:r>
      <w:r>
        <w:rPr>
          <w:i/>
          <w:color w:val="231F20"/>
          <w:w w:val="105"/>
        </w:rPr>
        <w:t>tự</w:t>
      </w:r>
      <w:r>
        <w:rPr>
          <w:i/>
          <w:color w:val="231F20"/>
          <w:spacing w:val="-6"/>
          <w:w w:val="105"/>
        </w:rPr>
        <w:t> </w:t>
      </w:r>
      <w:r>
        <w:rPr>
          <w:i/>
          <w:color w:val="231F20"/>
          <w:w w:val="105"/>
        </w:rPr>
        <w:t>tính</w:t>
      </w:r>
      <w:r>
        <w:rPr>
          <w:color w:val="231F20"/>
          <w:w w:val="105"/>
        </w:rPr>
        <w:t>”.</w:t>
      </w:r>
      <w:r>
        <w:rPr>
          <w:color w:val="231F20"/>
          <w:spacing w:val="-6"/>
          <w:w w:val="105"/>
        </w:rPr>
        <w:t> </w:t>
      </w:r>
      <w:r>
        <w:rPr>
          <w:color w:val="231F20"/>
          <w:w w:val="105"/>
        </w:rPr>
        <w:t>A</w:t>
      </w:r>
      <w:r>
        <w:rPr>
          <w:color w:val="231F20"/>
          <w:spacing w:val="-6"/>
          <w:w w:val="105"/>
        </w:rPr>
        <w:t> </w:t>
      </w:r>
      <w:r>
        <w:rPr>
          <w:color w:val="231F20"/>
          <w:w w:val="105"/>
        </w:rPr>
        <w:t>Nậu Đa La Tam Miệu Tam Bồ đề sẵn có trong tự tính. “Đắc” là “</w:t>
      </w:r>
      <w:r>
        <w:rPr>
          <w:i/>
          <w:color w:val="231F20"/>
          <w:w w:val="105"/>
        </w:rPr>
        <w:t>trở</w:t>
      </w:r>
      <w:r>
        <w:rPr>
          <w:i/>
          <w:color w:val="231F20"/>
          <w:spacing w:val="-19"/>
          <w:w w:val="105"/>
        </w:rPr>
        <w:t> </w:t>
      </w:r>
      <w:r>
        <w:rPr>
          <w:i/>
          <w:color w:val="231F20"/>
          <w:w w:val="105"/>
        </w:rPr>
        <w:t>về</w:t>
      </w:r>
      <w:r>
        <w:rPr>
          <w:color w:val="231F20"/>
          <w:w w:val="105"/>
        </w:rPr>
        <w:t>”.</w:t>
      </w:r>
      <w:r>
        <w:rPr>
          <w:color w:val="231F20"/>
          <w:spacing w:val="-19"/>
          <w:w w:val="105"/>
        </w:rPr>
        <w:t> </w:t>
      </w:r>
      <w:r>
        <w:rPr>
          <w:color w:val="231F20"/>
          <w:w w:val="105"/>
        </w:rPr>
        <w:t>Nói</w:t>
      </w:r>
      <w:r>
        <w:rPr>
          <w:color w:val="231F20"/>
          <w:spacing w:val="-19"/>
          <w:w w:val="105"/>
        </w:rPr>
        <w:t> </w:t>
      </w:r>
      <w:r>
        <w:rPr>
          <w:color w:val="231F20"/>
          <w:w w:val="105"/>
        </w:rPr>
        <w:t>theo</w:t>
      </w:r>
      <w:r>
        <w:rPr>
          <w:color w:val="231F20"/>
          <w:spacing w:val="-19"/>
          <w:w w:val="105"/>
        </w:rPr>
        <w:t> </w:t>
      </w:r>
      <w:r>
        <w:rPr>
          <w:color w:val="231F20"/>
          <w:w w:val="105"/>
        </w:rPr>
        <w:t>mặt</w:t>
      </w:r>
      <w:r>
        <w:rPr>
          <w:color w:val="231F20"/>
          <w:spacing w:val="-19"/>
          <w:w w:val="105"/>
        </w:rPr>
        <w:t> </w:t>
      </w:r>
      <w:r>
        <w:rPr>
          <w:color w:val="231F20"/>
          <w:w w:val="105"/>
        </w:rPr>
        <w:t>Tướng,</w:t>
      </w:r>
      <w:r>
        <w:rPr>
          <w:color w:val="231F20"/>
          <w:spacing w:val="-19"/>
          <w:w w:val="105"/>
        </w:rPr>
        <w:t> </w:t>
      </w:r>
      <w:r>
        <w:rPr>
          <w:color w:val="231F20"/>
          <w:w w:val="105"/>
        </w:rPr>
        <w:t>Tịnh</w:t>
      </w:r>
      <w:r>
        <w:rPr>
          <w:color w:val="231F20"/>
          <w:spacing w:val="-19"/>
          <w:w w:val="105"/>
        </w:rPr>
        <w:t> </w:t>
      </w:r>
      <w:r>
        <w:rPr>
          <w:color w:val="231F20"/>
          <w:w w:val="105"/>
        </w:rPr>
        <w:t>Độ</w:t>
      </w:r>
      <w:r>
        <w:rPr>
          <w:color w:val="231F20"/>
          <w:spacing w:val="-19"/>
          <w:w w:val="105"/>
        </w:rPr>
        <w:t> </w:t>
      </w:r>
      <w:r>
        <w:rPr>
          <w:color w:val="231F20"/>
          <w:w w:val="105"/>
        </w:rPr>
        <w:t>Tông</w:t>
      </w:r>
      <w:r>
        <w:rPr>
          <w:color w:val="231F20"/>
          <w:spacing w:val="-19"/>
          <w:w w:val="105"/>
        </w:rPr>
        <w:t> </w:t>
      </w:r>
      <w:r>
        <w:rPr>
          <w:color w:val="231F20"/>
          <w:w w:val="105"/>
        </w:rPr>
        <w:t>nói</w:t>
      </w:r>
      <w:r>
        <w:rPr>
          <w:color w:val="231F20"/>
          <w:spacing w:val="-19"/>
          <w:w w:val="105"/>
        </w:rPr>
        <w:t> </w:t>
      </w:r>
      <w:r>
        <w:rPr>
          <w:color w:val="231F20"/>
          <w:w w:val="105"/>
        </w:rPr>
        <w:t>bốn</w:t>
      </w:r>
      <w:r>
        <w:rPr>
          <w:color w:val="231F20"/>
          <w:spacing w:val="-19"/>
          <w:w w:val="105"/>
        </w:rPr>
        <w:t> </w:t>
      </w:r>
      <w:r>
        <w:rPr>
          <w:color w:val="231F20"/>
          <w:w w:val="105"/>
        </w:rPr>
        <w:t>cõi,</w:t>
      </w:r>
      <w:r>
        <w:rPr>
          <w:color w:val="231F20"/>
          <w:spacing w:val="-19"/>
          <w:w w:val="105"/>
        </w:rPr>
        <w:t> </w:t>
      </w:r>
      <w:r>
        <w:rPr>
          <w:color w:val="231F20"/>
          <w:w w:val="105"/>
        </w:rPr>
        <w:t>nó tương ứng với Thường Tịch Quang.</w:t>
      </w:r>
    </w:p>
    <w:p>
      <w:pPr>
        <w:spacing w:line="283" w:lineRule="auto" w:before="124"/>
        <w:ind w:left="113" w:right="393" w:firstLine="453"/>
        <w:jc w:val="both"/>
        <w:rPr>
          <w:sz w:val="34"/>
        </w:rPr>
      </w:pPr>
      <w:r>
        <w:rPr>
          <w:color w:val="231F20"/>
          <w:sz w:val="34"/>
        </w:rPr>
        <w:t>Trong Thường Tịch Quang, không có hiện tượng vật chất, </w:t>
      </w:r>
      <w:r>
        <w:rPr>
          <w:color w:val="231F20"/>
          <w:w w:val="105"/>
          <w:sz w:val="34"/>
        </w:rPr>
        <w:t>mà</w:t>
      </w:r>
      <w:r>
        <w:rPr>
          <w:color w:val="231F20"/>
          <w:spacing w:val="-7"/>
          <w:w w:val="105"/>
          <w:sz w:val="34"/>
        </w:rPr>
        <w:t> </w:t>
      </w:r>
      <w:r>
        <w:rPr>
          <w:color w:val="231F20"/>
          <w:w w:val="105"/>
          <w:sz w:val="34"/>
        </w:rPr>
        <w:t>cũng</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có</w:t>
      </w:r>
      <w:r>
        <w:rPr>
          <w:color w:val="231F20"/>
          <w:spacing w:val="-7"/>
          <w:w w:val="105"/>
          <w:sz w:val="34"/>
        </w:rPr>
        <w:t> </w:t>
      </w:r>
      <w:r>
        <w:rPr>
          <w:color w:val="231F20"/>
          <w:w w:val="105"/>
          <w:sz w:val="34"/>
        </w:rPr>
        <w:t>hiện</w:t>
      </w:r>
      <w:r>
        <w:rPr>
          <w:color w:val="231F20"/>
          <w:spacing w:val="-7"/>
          <w:w w:val="105"/>
          <w:sz w:val="34"/>
        </w:rPr>
        <w:t> </w:t>
      </w:r>
      <w:r>
        <w:rPr>
          <w:color w:val="231F20"/>
          <w:w w:val="105"/>
          <w:sz w:val="34"/>
        </w:rPr>
        <w:t>tượng</w:t>
      </w:r>
      <w:r>
        <w:rPr>
          <w:color w:val="231F20"/>
          <w:spacing w:val="-7"/>
          <w:w w:val="105"/>
          <w:sz w:val="34"/>
        </w:rPr>
        <w:t> </w:t>
      </w:r>
      <w:r>
        <w:rPr>
          <w:color w:val="231F20"/>
          <w:w w:val="105"/>
          <w:sz w:val="34"/>
        </w:rPr>
        <w:t>tinh</w:t>
      </w:r>
      <w:r>
        <w:rPr>
          <w:color w:val="231F20"/>
          <w:spacing w:val="-8"/>
          <w:w w:val="105"/>
          <w:sz w:val="34"/>
        </w:rPr>
        <w:t> </w:t>
      </w:r>
      <w:r>
        <w:rPr>
          <w:color w:val="231F20"/>
          <w:w w:val="105"/>
          <w:sz w:val="34"/>
        </w:rPr>
        <w:t>thần,</w:t>
      </w:r>
      <w:r>
        <w:rPr>
          <w:color w:val="231F20"/>
          <w:spacing w:val="-8"/>
          <w:w w:val="105"/>
          <w:sz w:val="34"/>
        </w:rPr>
        <w:t> </w:t>
      </w:r>
      <w:r>
        <w:rPr>
          <w:color w:val="231F20"/>
          <w:w w:val="105"/>
          <w:sz w:val="34"/>
        </w:rPr>
        <w:t>nó</w:t>
      </w:r>
      <w:r>
        <w:rPr>
          <w:color w:val="231F20"/>
          <w:spacing w:val="-8"/>
          <w:w w:val="105"/>
          <w:sz w:val="34"/>
        </w:rPr>
        <w:t> </w:t>
      </w:r>
      <w:r>
        <w:rPr>
          <w:color w:val="231F20"/>
          <w:w w:val="105"/>
          <w:sz w:val="34"/>
        </w:rPr>
        <w:t>tồn</w:t>
      </w:r>
      <w:r>
        <w:rPr>
          <w:color w:val="231F20"/>
          <w:spacing w:val="-7"/>
          <w:w w:val="105"/>
          <w:sz w:val="34"/>
        </w:rPr>
        <w:t> </w:t>
      </w:r>
      <w:r>
        <w:rPr>
          <w:color w:val="231F20"/>
          <w:w w:val="105"/>
          <w:sz w:val="34"/>
        </w:rPr>
        <w:t>tại,</w:t>
      </w:r>
      <w:r>
        <w:rPr>
          <w:color w:val="231F20"/>
          <w:spacing w:val="-8"/>
          <w:w w:val="105"/>
          <w:sz w:val="34"/>
        </w:rPr>
        <w:t> </w:t>
      </w:r>
      <w:r>
        <w:rPr>
          <w:color w:val="231F20"/>
          <w:w w:val="105"/>
          <w:sz w:val="34"/>
        </w:rPr>
        <w:t>chẳng</w:t>
      </w:r>
      <w:r>
        <w:rPr>
          <w:color w:val="231F20"/>
          <w:spacing w:val="-7"/>
          <w:w w:val="105"/>
          <w:sz w:val="34"/>
        </w:rPr>
        <w:t> </w:t>
      </w:r>
      <w:r>
        <w:rPr>
          <w:color w:val="231F20"/>
          <w:w w:val="105"/>
          <w:sz w:val="34"/>
        </w:rPr>
        <w:t>có sinh</w:t>
      </w:r>
      <w:r>
        <w:rPr>
          <w:color w:val="231F20"/>
          <w:spacing w:val="-11"/>
          <w:w w:val="105"/>
          <w:sz w:val="34"/>
        </w:rPr>
        <w:t> </w:t>
      </w:r>
      <w:r>
        <w:rPr>
          <w:color w:val="231F20"/>
          <w:w w:val="105"/>
          <w:sz w:val="34"/>
        </w:rPr>
        <w:t>diệt.</w:t>
      </w:r>
      <w:r>
        <w:rPr>
          <w:color w:val="231F20"/>
          <w:spacing w:val="-11"/>
          <w:w w:val="105"/>
          <w:sz w:val="34"/>
        </w:rPr>
        <w:t> </w:t>
      </w:r>
      <w:r>
        <w:rPr>
          <w:color w:val="231F20"/>
          <w:w w:val="105"/>
          <w:sz w:val="34"/>
        </w:rPr>
        <w:t>Khi</w:t>
      </w:r>
      <w:r>
        <w:rPr>
          <w:color w:val="231F20"/>
          <w:spacing w:val="-11"/>
          <w:w w:val="105"/>
          <w:sz w:val="34"/>
        </w:rPr>
        <w:t> </w:t>
      </w:r>
      <w:r>
        <w:rPr>
          <w:color w:val="231F20"/>
          <w:w w:val="105"/>
          <w:sz w:val="34"/>
        </w:rPr>
        <w:t>Huệ</w:t>
      </w:r>
      <w:r>
        <w:rPr>
          <w:color w:val="231F20"/>
          <w:spacing w:val="-11"/>
          <w:w w:val="105"/>
          <w:sz w:val="34"/>
        </w:rPr>
        <w:t> </w:t>
      </w:r>
      <w:r>
        <w:rPr>
          <w:color w:val="231F20"/>
          <w:w w:val="105"/>
          <w:sz w:val="34"/>
        </w:rPr>
        <w:t>Năng</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sư</w:t>
      </w:r>
      <w:r>
        <w:rPr>
          <w:color w:val="231F20"/>
          <w:spacing w:val="-10"/>
          <w:w w:val="105"/>
          <w:sz w:val="34"/>
        </w:rPr>
        <w:t> </w:t>
      </w:r>
      <w:r>
        <w:rPr>
          <w:color w:val="231F20"/>
          <w:w w:val="105"/>
          <w:sz w:val="34"/>
        </w:rPr>
        <w:t>khai</w:t>
      </w:r>
      <w:r>
        <w:rPr>
          <w:color w:val="231F20"/>
          <w:spacing w:val="-11"/>
          <w:w w:val="105"/>
          <w:sz w:val="34"/>
        </w:rPr>
        <w:t> </w:t>
      </w:r>
      <w:r>
        <w:rPr>
          <w:color w:val="231F20"/>
          <w:w w:val="105"/>
          <w:sz w:val="34"/>
        </w:rPr>
        <w:t>ngộ,</w:t>
      </w:r>
      <w:r>
        <w:rPr>
          <w:color w:val="231F20"/>
          <w:spacing w:val="-11"/>
          <w:w w:val="105"/>
          <w:sz w:val="34"/>
        </w:rPr>
        <w:t> </w:t>
      </w:r>
      <w:r>
        <w:rPr>
          <w:color w:val="231F20"/>
          <w:w w:val="105"/>
          <w:sz w:val="34"/>
        </w:rPr>
        <w:t>đã</w:t>
      </w:r>
      <w:r>
        <w:rPr>
          <w:color w:val="231F20"/>
          <w:spacing w:val="-10"/>
          <w:w w:val="105"/>
          <w:sz w:val="34"/>
        </w:rPr>
        <w:t> </w:t>
      </w:r>
      <w:r>
        <w:rPr>
          <w:color w:val="231F20"/>
          <w:w w:val="105"/>
          <w:sz w:val="34"/>
        </w:rPr>
        <w:t>nói</w:t>
      </w:r>
      <w:r>
        <w:rPr>
          <w:color w:val="231F20"/>
          <w:spacing w:val="-11"/>
          <w:w w:val="105"/>
          <w:sz w:val="34"/>
        </w:rPr>
        <w:t> </w:t>
      </w:r>
      <w:r>
        <w:rPr>
          <w:color w:val="231F20"/>
          <w:w w:val="105"/>
          <w:sz w:val="34"/>
        </w:rPr>
        <w:t>năm</w:t>
      </w:r>
      <w:r>
        <w:rPr>
          <w:color w:val="231F20"/>
          <w:spacing w:val="-11"/>
          <w:w w:val="105"/>
          <w:sz w:val="34"/>
        </w:rPr>
        <w:t> </w:t>
      </w:r>
      <w:r>
        <w:rPr>
          <w:color w:val="231F20"/>
          <w:w w:val="105"/>
          <w:sz w:val="34"/>
        </w:rPr>
        <w:t>câu</w:t>
      </w:r>
      <w:r>
        <w:rPr>
          <w:color w:val="231F20"/>
          <w:spacing w:val="-10"/>
          <w:w w:val="105"/>
          <w:sz w:val="34"/>
        </w:rPr>
        <w:t> </w:t>
      </w:r>
      <w:r>
        <w:rPr>
          <w:color w:val="231F20"/>
          <w:w w:val="105"/>
          <w:sz w:val="34"/>
        </w:rPr>
        <w:t>về </w:t>
      </w:r>
      <w:r>
        <w:rPr>
          <w:color w:val="231F20"/>
          <w:sz w:val="34"/>
        </w:rPr>
        <w:t>Thường Tịch Quang: “</w:t>
      </w:r>
      <w:r>
        <w:rPr>
          <w:i/>
          <w:color w:val="231F20"/>
          <w:sz w:val="34"/>
        </w:rPr>
        <w:t>Vốn tự thanh tịnh. Vốn chẳng sinh diệt. Vốn</w:t>
      </w:r>
      <w:r>
        <w:rPr>
          <w:i/>
          <w:color w:val="231F20"/>
          <w:spacing w:val="-8"/>
          <w:sz w:val="34"/>
        </w:rPr>
        <w:t> </w:t>
      </w:r>
      <w:r>
        <w:rPr>
          <w:i/>
          <w:color w:val="231F20"/>
          <w:sz w:val="34"/>
        </w:rPr>
        <w:t>tự</w:t>
      </w:r>
      <w:r>
        <w:rPr>
          <w:i/>
          <w:color w:val="231F20"/>
          <w:spacing w:val="-9"/>
          <w:sz w:val="34"/>
        </w:rPr>
        <w:t> </w:t>
      </w:r>
      <w:r>
        <w:rPr>
          <w:i/>
          <w:color w:val="231F20"/>
          <w:sz w:val="34"/>
        </w:rPr>
        <w:t>trọn</w:t>
      </w:r>
      <w:r>
        <w:rPr>
          <w:i/>
          <w:color w:val="231F20"/>
          <w:spacing w:val="-8"/>
          <w:sz w:val="34"/>
        </w:rPr>
        <w:t> </w:t>
      </w:r>
      <w:r>
        <w:rPr>
          <w:i/>
          <w:color w:val="231F20"/>
          <w:sz w:val="34"/>
        </w:rPr>
        <w:t>đủ.</w:t>
      </w:r>
      <w:r>
        <w:rPr>
          <w:i/>
          <w:color w:val="231F20"/>
          <w:spacing w:val="-8"/>
          <w:sz w:val="34"/>
        </w:rPr>
        <w:t> </w:t>
      </w:r>
      <w:r>
        <w:rPr>
          <w:i/>
          <w:color w:val="231F20"/>
          <w:sz w:val="34"/>
        </w:rPr>
        <w:t>Vốn</w:t>
      </w:r>
      <w:r>
        <w:rPr>
          <w:i/>
          <w:color w:val="231F20"/>
          <w:spacing w:val="-8"/>
          <w:sz w:val="34"/>
        </w:rPr>
        <w:t> </w:t>
      </w:r>
      <w:r>
        <w:rPr>
          <w:i/>
          <w:color w:val="231F20"/>
          <w:sz w:val="34"/>
        </w:rPr>
        <w:t>chẳng</w:t>
      </w:r>
      <w:r>
        <w:rPr>
          <w:i/>
          <w:color w:val="231F20"/>
          <w:spacing w:val="-8"/>
          <w:sz w:val="34"/>
        </w:rPr>
        <w:t> </w:t>
      </w:r>
      <w:r>
        <w:rPr>
          <w:i/>
          <w:color w:val="231F20"/>
          <w:sz w:val="34"/>
        </w:rPr>
        <w:t>lay</w:t>
      </w:r>
      <w:r>
        <w:rPr>
          <w:i/>
          <w:color w:val="231F20"/>
          <w:spacing w:val="-9"/>
          <w:sz w:val="34"/>
        </w:rPr>
        <w:t> </w:t>
      </w:r>
      <w:r>
        <w:rPr>
          <w:i/>
          <w:color w:val="231F20"/>
          <w:sz w:val="34"/>
        </w:rPr>
        <w:t>động.</w:t>
      </w:r>
      <w:r>
        <w:rPr>
          <w:i/>
          <w:color w:val="231F20"/>
          <w:spacing w:val="-9"/>
          <w:sz w:val="34"/>
        </w:rPr>
        <w:t> </w:t>
      </w:r>
      <w:r>
        <w:rPr>
          <w:i/>
          <w:color w:val="231F20"/>
          <w:sz w:val="34"/>
        </w:rPr>
        <w:t>Có</w:t>
      </w:r>
      <w:r>
        <w:rPr>
          <w:i/>
          <w:color w:val="231F20"/>
          <w:spacing w:val="-8"/>
          <w:sz w:val="34"/>
        </w:rPr>
        <w:t> </w:t>
      </w:r>
      <w:r>
        <w:rPr>
          <w:i/>
          <w:color w:val="231F20"/>
          <w:sz w:val="34"/>
        </w:rPr>
        <w:t>thể</w:t>
      </w:r>
      <w:r>
        <w:rPr>
          <w:i/>
          <w:color w:val="231F20"/>
          <w:spacing w:val="-8"/>
          <w:sz w:val="34"/>
        </w:rPr>
        <w:t> </w:t>
      </w:r>
      <w:r>
        <w:rPr>
          <w:i/>
          <w:color w:val="231F20"/>
          <w:sz w:val="34"/>
        </w:rPr>
        <w:t>sinh</w:t>
      </w:r>
      <w:r>
        <w:rPr>
          <w:i/>
          <w:color w:val="231F20"/>
          <w:spacing w:val="-8"/>
          <w:sz w:val="34"/>
        </w:rPr>
        <w:t> </w:t>
      </w:r>
      <w:r>
        <w:rPr>
          <w:i/>
          <w:color w:val="231F20"/>
          <w:sz w:val="34"/>
        </w:rPr>
        <w:t>ra</w:t>
      </w:r>
      <w:r>
        <w:rPr>
          <w:i/>
          <w:color w:val="231F20"/>
          <w:spacing w:val="-8"/>
          <w:sz w:val="34"/>
        </w:rPr>
        <w:t> </w:t>
      </w:r>
      <w:r>
        <w:rPr>
          <w:i/>
          <w:color w:val="231F20"/>
          <w:sz w:val="34"/>
        </w:rPr>
        <w:t>vạn</w:t>
      </w:r>
      <w:r>
        <w:rPr>
          <w:i/>
          <w:color w:val="231F20"/>
          <w:spacing w:val="-8"/>
          <w:sz w:val="34"/>
        </w:rPr>
        <w:t> </w:t>
      </w:r>
      <w:r>
        <w:rPr>
          <w:i/>
          <w:color w:val="231F20"/>
          <w:sz w:val="34"/>
        </w:rPr>
        <w:t>pháp</w:t>
      </w:r>
      <w:r>
        <w:rPr>
          <w:color w:val="231F20"/>
          <w:sz w:val="34"/>
        </w:rPr>
        <w:t>”. </w:t>
      </w:r>
      <w:r>
        <w:rPr>
          <w:color w:val="231F20"/>
          <w:w w:val="105"/>
          <w:sz w:val="34"/>
        </w:rPr>
        <w:t>Sinh ra vạn pháp như thế nào? Có một niệm bất giác, vạn </w:t>
      </w:r>
      <w:r>
        <w:rPr>
          <w:color w:val="231F20"/>
          <w:sz w:val="34"/>
        </w:rPr>
        <w:t>pháp</w:t>
      </w:r>
      <w:r>
        <w:rPr>
          <w:color w:val="231F20"/>
          <w:spacing w:val="-2"/>
          <w:sz w:val="34"/>
        </w:rPr>
        <w:t> </w:t>
      </w:r>
      <w:r>
        <w:rPr>
          <w:color w:val="231F20"/>
          <w:sz w:val="34"/>
        </w:rPr>
        <w:t>liền</w:t>
      </w:r>
      <w:r>
        <w:rPr>
          <w:color w:val="231F20"/>
          <w:spacing w:val="-4"/>
          <w:sz w:val="34"/>
        </w:rPr>
        <w:t> </w:t>
      </w:r>
      <w:r>
        <w:rPr>
          <w:color w:val="231F20"/>
          <w:sz w:val="34"/>
        </w:rPr>
        <w:t>xuất</w:t>
      </w:r>
      <w:r>
        <w:rPr>
          <w:color w:val="231F20"/>
          <w:spacing w:val="-2"/>
          <w:sz w:val="34"/>
        </w:rPr>
        <w:t> </w:t>
      </w:r>
      <w:r>
        <w:rPr>
          <w:color w:val="231F20"/>
          <w:sz w:val="34"/>
        </w:rPr>
        <w:t>hiện.</w:t>
      </w:r>
      <w:r>
        <w:rPr>
          <w:color w:val="231F20"/>
          <w:spacing w:val="-2"/>
          <w:sz w:val="34"/>
        </w:rPr>
        <w:t> </w:t>
      </w:r>
      <w:r>
        <w:rPr>
          <w:color w:val="231F20"/>
          <w:sz w:val="34"/>
        </w:rPr>
        <w:t>Một</w:t>
      </w:r>
      <w:r>
        <w:rPr>
          <w:color w:val="231F20"/>
          <w:spacing w:val="-4"/>
          <w:sz w:val="34"/>
        </w:rPr>
        <w:t> </w:t>
      </w:r>
      <w:r>
        <w:rPr>
          <w:color w:val="231F20"/>
          <w:sz w:val="34"/>
        </w:rPr>
        <w:t>niệm</w:t>
      </w:r>
      <w:r>
        <w:rPr>
          <w:color w:val="231F20"/>
          <w:spacing w:val="-4"/>
          <w:sz w:val="34"/>
        </w:rPr>
        <w:t> </w:t>
      </w:r>
      <w:r>
        <w:rPr>
          <w:color w:val="231F20"/>
          <w:sz w:val="34"/>
        </w:rPr>
        <w:t>bất</w:t>
      </w:r>
      <w:r>
        <w:rPr>
          <w:color w:val="231F20"/>
          <w:spacing w:val="-2"/>
          <w:sz w:val="34"/>
        </w:rPr>
        <w:t> </w:t>
      </w:r>
      <w:r>
        <w:rPr>
          <w:color w:val="231F20"/>
          <w:sz w:val="34"/>
        </w:rPr>
        <w:t>giác</w:t>
      </w:r>
      <w:r>
        <w:rPr>
          <w:color w:val="231F20"/>
          <w:spacing w:val="-4"/>
          <w:sz w:val="34"/>
        </w:rPr>
        <w:t> </w:t>
      </w:r>
      <w:r>
        <w:rPr>
          <w:color w:val="231F20"/>
          <w:sz w:val="34"/>
        </w:rPr>
        <w:t>gọi</w:t>
      </w:r>
      <w:r>
        <w:rPr>
          <w:color w:val="231F20"/>
          <w:spacing w:val="-4"/>
          <w:sz w:val="34"/>
        </w:rPr>
        <w:t> </w:t>
      </w:r>
      <w:r>
        <w:rPr>
          <w:color w:val="231F20"/>
          <w:sz w:val="34"/>
        </w:rPr>
        <w:t>là</w:t>
      </w:r>
      <w:r>
        <w:rPr>
          <w:color w:val="231F20"/>
          <w:spacing w:val="-4"/>
          <w:sz w:val="34"/>
        </w:rPr>
        <w:t> </w:t>
      </w:r>
      <w:r>
        <w:rPr>
          <w:color w:val="231F20"/>
          <w:sz w:val="34"/>
        </w:rPr>
        <w:t>“</w:t>
      </w:r>
      <w:r>
        <w:rPr>
          <w:i/>
          <w:color w:val="231F20"/>
          <w:sz w:val="34"/>
        </w:rPr>
        <w:t>vô</w:t>
      </w:r>
      <w:r>
        <w:rPr>
          <w:i/>
          <w:color w:val="231F20"/>
          <w:spacing w:val="-2"/>
          <w:sz w:val="34"/>
        </w:rPr>
        <w:t> </w:t>
      </w:r>
      <w:r>
        <w:rPr>
          <w:i/>
          <w:color w:val="231F20"/>
          <w:sz w:val="34"/>
        </w:rPr>
        <w:t>thỉ</w:t>
      </w:r>
      <w:r>
        <w:rPr>
          <w:i/>
          <w:color w:val="231F20"/>
          <w:spacing w:val="-2"/>
          <w:sz w:val="34"/>
        </w:rPr>
        <w:t> </w:t>
      </w:r>
      <w:r>
        <w:rPr>
          <w:i/>
          <w:color w:val="231F20"/>
          <w:sz w:val="34"/>
        </w:rPr>
        <w:t>vô</w:t>
      </w:r>
      <w:r>
        <w:rPr>
          <w:i/>
          <w:color w:val="231F20"/>
          <w:spacing w:val="-2"/>
          <w:sz w:val="34"/>
        </w:rPr>
        <w:t> </w:t>
      </w:r>
      <w:r>
        <w:rPr>
          <w:i/>
          <w:color w:val="231F20"/>
          <w:sz w:val="34"/>
        </w:rPr>
        <w:t>minh</w:t>
      </w:r>
      <w:r>
        <w:rPr>
          <w:color w:val="231F20"/>
          <w:sz w:val="34"/>
        </w:rPr>
        <w:t>”, </w:t>
      </w:r>
      <w:r>
        <w:rPr>
          <w:color w:val="231F20"/>
          <w:w w:val="105"/>
          <w:sz w:val="34"/>
        </w:rPr>
        <w:t>quý vị phải nhớ. Đức Phật giảng rất rõ ràng, rất minh bạch.</w:t>
      </w:r>
    </w:p>
    <w:p>
      <w:pPr>
        <w:pStyle w:val="BodyText"/>
        <w:spacing w:line="283" w:lineRule="auto" w:before="131"/>
        <w:ind w:left="113" w:right="392" w:firstLine="453"/>
      </w:pPr>
      <w:r>
        <w:rPr>
          <w:color w:val="231F20"/>
        </w:rPr>
        <w:t>“</w:t>
      </w:r>
      <w:r>
        <w:rPr>
          <w:i/>
          <w:color w:val="231F20"/>
        </w:rPr>
        <w:t>Vô</w:t>
      </w:r>
      <w:r>
        <w:rPr>
          <w:i/>
          <w:color w:val="231F20"/>
          <w:spacing w:val="-6"/>
        </w:rPr>
        <w:t> </w:t>
      </w:r>
      <w:r>
        <w:rPr>
          <w:i/>
          <w:color w:val="231F20"/>
        </w:rPr>
        <w:t>thỉ</w:t>
      </w:r>
      <w:r>
        <w:rPr>
          <w:color w:val="231F20"/>
        </w:rPr>
        <w:t>”,</w:t>
      </w:r>
      <w:r>
        <w:rPr>
          <w:color w:val="231F20"/>
          <w:spacing w:val="-6"/>
        </w:rPr>
        <w:t> </w:t>
      </w:r>
      <w:r>
        <w:rPr>
          <w:color w:val="231F20"/>
        </w:rPr>
        <w:t>là</w:t>
      </w:r>
      <w:r>
        <w:rPr>
          <w:color w:val="231F20"/>
          <w:spacing w:val="-6"/>
        </w:rPr>
        <w:t> </w:t>
      </w:r>
      <w:r>
        <w:rPr>
          <w:color w:val="231F20"/>
        </w:rPr>
        <w:t>không</w:t>
      </w:r>
      <w:r>
        <w:rPr>
          <w:color w:val="231F20"/>
          <w:spacing w:val="-7"/>
        </w:rPr>
        <w:t> </w:t>
      </w:r>
      <w:r>
        <w:rPr>
          <w:color w:val="231F20"/>
        </w:rPr>
        <w:t>có</w:t>
      </w:r>
      <w:r>
        <w:rPr>
          <w:color w:val="231F20"/>
          <w:spacing w:val="-6"/>
        </w:rPr>
        <w:t> </w:t>
      </w:r>
      <w:r>
        <w:rPr>
          <w:color w:val="231F20"/>
        </w:rPr>
        <w:t>bắt</w:t>
      </w:r>
      <w:r>
        <w:rPr>
          <w:color w:val="231F20"/>
          <w:spacing w:val="-3"/>
        </w:rPr>
        <w:t> </w:t>
      </w:r>
      <w:r>
        <w:rPr>
          <w:color w:val="231F20"/>
        </w:rPr>
        <w:t>đầu.</w:t>
      </w:r>
      <w:r>
        <w:rPr>
          <w:color w:val="231F20"/>
          <w:spacing w:val="-7"/>
        </w:rPr>
        <w:t> </w:t>
      </w:r>
      <w:r>
        <w:rPr>
          <w:color w:val="231F20"/>
        </w:rPr>
        <w:t>Vì</w:t>
      </w:r>
      <w:r>
        <w:rPr>
          <w:color w:val="231F20"/>
          <w:spacing w:val="-6"/>
        </w:rPr>
        <w:t> </w:t>
      </w:r>
      <w:r>
        <w:rPr>
          <w:color w:val="231F20"/>
        </w:rPr>
        <w:t>sao</w:t>
      </w:r>
      <w:r>
        <w:rPr>
          <w:color w:val="231F20"/>
          <w:spacing w:val="-6"/>
        </w:rPr>
        <w:t> </w:t>
      </w:r>
      <w:r>
        <w:rPr>
          <w:color w:val="231F20"/>
        </w:rPr>
        <w:t>có</w:t>
      </w:r>
      <w:r>
        <w:rPr>
          <w:color w:val="231F20"/>
          <w:spacing w:val="-6"/>
        </w:rPr>
        <w:t> </w:t>
      </w:r>
      <w:r>
        <w:rPr>
          <w:color w:val="231F20"/>
        </w:rPr>
        <w:t>một</w:t>
      </w:r>
      <w:r>
        <w:rPr>
          <w:color w:val="231F20"/>
          <w:spacing w:val="-6"/>
        </w:rPr>
        <w:t> </w:t>
      </w:r>
      <w:r>
        <w:rPr>
          <w:color w:val="231F20"/>
        </w:rPr>
        <w:t>niệm</w:t>
      </w:r>
      <w:r>
        <w:rPr>
          <w:color w:val="231F20"/>
          <w:spacing w:val="-6"/>
        </w:rPr>
        <w:t> </w:t>
      </w:r>
      <w:r>
        <w:rPr>
          <w:color w:val="231F20"/>
        </w:rPr>
        <w:t>bất</w:t>
      </w:r>
      <w:r>
        <w:rPr>
          <w:color w:val="231F20"/>
          <w:spacing w:val="-6"/>
        </w:rPr>
        <w:t> </w:t>
      </w:r>
      <w:r>
        <w:rPr>
          <w:color w:val="231F20"/>
        </w:rPr>
        <w:t>giác? </w:t>
      </w:r>
      <w:r>
        <w:rPr>
          <w:color w:val="231F20"/>
          <w:w w:val="105"/>
        </w:rPr>
        <w:t>Chẳng</w:t>
      </w:r>
      <w:r>
        <w:rPr>
          <w:color w:val="231F20"/>
          <w:spacing w:val="-18"/>
          <w:w w:val="105"/>
        </w:rPr>
        <w:t> </w:t>
      </w:r>
      <w:r>
        <w:rPr>
          <w:color w:val="231F20"/>
          <w:w w:val="105"/>
        </w:rPr>
        <w:t>có</w:t>
      </w:r>
      <w:r>
        <w:rPr>
          <w:color w:val="231F20"/>
          <w:spacing w:val="-18"/>
          <w:w w:val="105"/>
        </w:rPr>
        <w:t> </w:t>
      </w:r>
      <w:r>
        <w:rPr>
          <w:color w:val="231F20"/>
          <w:w w:val="105"/>
        </w:rPr>
        <w:t>lý</w:t>
      </w:r>
      <w:r>
        <w:rPr>
          <w:color w:val="231F20"/>
          <w:spacing w:val="-18"/>
          <w:w w:val="105"/>
        </w:rPr>
        <w:t> </w:t>
      </w:r>
      <w:r>
        <w:rPr>
          <w:color w:val="231F20"/>
          <w:w w:val="105"/>
        </w:rPr>
        <w:t>do,</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9"/>
          <w:w w:val="105"/>
        </w:rPr>
        <w:t> </w:t>
      </w:r>
      <w:r>
        <w:rPr>
          <w:color w:val="231F20"/>
          <w:w w:val="105"/>
        </w:rPr>
        <w:t>nghĩ</w:t>
      </w:r>
      <w:r>
        <w:rPr>
          <w:color w:val="231F20"/>
          <w:spacing w:val="-18"/>
          <w:w w:val="105"/>
        </w:rPr>
        <w:t> </w:t>
      </w:r>
      <w:r>
        <w:rPr>
          <w:color w:val="231F20"/>
          <w:w w:val="105"/>
        </w:rPr>
        <w:t>bàn,</w:t>
      </w:r>
      <w:r>
        <w:rPr>
          <w:color w:val="231F20"/>
          <w:spacing w:val="-18"/>
          <w:w w:val="105"/>
        </w:rPr>
        <w:t> </w:t>
      </w:r>
      <w:r>
        <w:rPr>
          <w:color w:val="231F20"/>
          <w:w w:val="105"/>
        </w:rPr>
        <w:t>chẳng</w:t>
      </w:r>
      <w:r>
        <w:rPr>
          <w:color w:val="231F20"/>
          <w:spacing w:val="-18"/>
          <w:w w:val="105"/>
        </w:rPr>
        <w:t> </w:t>
      </w:r>
      <w:r>
        <w:rPr>
          <w:color w:val="231F20"/>
          <w:w w:val="105"/>
        </w:rPr>
        <w:t>có</w:t>
      </w:r>
      <w:r>
        <w:rPr>
          <w:color w:val="231F20"/>
          <w:spacing w:val="-18"/>
          <w:w w:val="105"/>
        </w:rPr>
        <w:t> </w:t>
      </w:r>
      <w:r>
        <w:rPr>
          <w:color w:val="231F20"/>
          <w:w w:val="105"/>
        </w:rPr>
        <w:t>sự</w:t>
      </w:r>
      <w:r>
        <w:rPr>
          <w:color w:val="231F20"/>
          <w:spacing w:val="-18"/>
          <w:w w:val="105"/>
        </w:rPr>
        <w:t> </w:t>
      </w:r>
      <w:r>
        <w:rPr>
          <w:color w:val="231F20"/>
          <w:w w:val="105"/>
        </w:rPr>
        <w:t>gì.</w:t>
      </w:r>
      <w:r>
        <w:rPr>
          <w:color w:val="231F20"/>
          <w:spacing w:val="-18"/>
          <w:w w:val="105"/>
        </w:rPr>
        <w:t> </w:t>
      </w:r>
      <w:r>
        <w:rPr>
          <w:color w:val="231F20"/>
          <w:w w:val="105"/>
        </w:rPr>
        <w:t>Nếu</w:t>
      </w:r>
      <w:r>
        <w:rPr>
          <w:color w:val="231F20"/>
          <w:spacing w:val="-18"/>
          <w:w w:val="105"/>
        </w:rPr>
        <w:t> </w:t>
      </w:r>
      <w:r>
        <w:rPr>
          <w:color w:val="231F20"/>
          <w:w w:val="105"/>
        </w:rPr>
        <w:t>quý vị</w:t>
      </w:r>
      <w:r>
        <w:rPr>
          <w:color w:val="231F20"/>
          <w:spacing w:val="-6"/>
          <w:w w:val="105"/>
        </w:rPr>
        <w:t> </w:t>
      </w:r>
      <w:r>
        <w:rPr>
          <w:color w:val="231F20"/>
          <w:w w:val="105"/>
        </w:rPr>
        <w:t>muốn</w:t>
      </w:r>
      <w:r>
        <w:rPr>
          <w:color w:val="231F20"/>
          <w:spacing w:val="-6"/>
          <w:w w:val="105"/>
        </w:rPr>
        <w:t> </w:t>
      </w:r>
      <w:r>
        <w:rPr>
          <w:color w:val="231F20"/>
          <w:w w:val="105"/>
        </w:rPr>
        <w:t>truy</w:t>
      </w:r>
      <w:r>
        <w:rPr>
          <w:color w:val="231F20"/>
          <w:spacing w:val="-6"/>
          <w:w w:val="105"/>
        </w:rPr>
        <w:t> </w:t>
      </w:r>
      <w:r>
        <w:rPr>
          <w:color w:val="231F20"/>
          <w:w w:val="105"/>
        </w:rPr>
        <w:t>cứu</w:t>
      </w:r>
      <w:r>
        <w:rPr>
          <w:color w:val="231F20"/>
          <w:spacing w:val="-6"/>
          <w:w w:val="105"/>
        </w:rPr>
        <w:t> </w:t>
      </w:r>
      <w:r>
        <w:rPr>
          <w:color w:val="231F20"/>
          <w:w w:val="105"/>
        </w:rPr>
        <w:t>một</w:t>
      </w:r>
      <w:r>
        <w:rPr>
          <w:color w:val="231F20"/>
          <w:spacing w:val="-6"/>
          <w:w w:val="105"/>
        </w:rPr>
        <w:t> </w:t>
      </w:r>
      <w:r>
        <w:rPr>
          <w:color w:val="231F20"/>
          <w:w w:val="105"/>
        </w:rPr>
        <w:t>niệm</w:t>
      </w:r>
      <w:r>
        <w:rPr>
          <w:color w:val="231F20"/>
          <w:spacing w:val="-6"/>
          <w:w w:val="105"/>
        </w:rPr>
        <w:t> </w:t>
      </w:r>
      <w:r>
        <w:rPr>
          <w:color w:val="231F20"/>
          <w:w w:val="105"/>
        </w:rPr>
        <w:t>bất</w:t>
      </w:r>
      <w:r>
        <w:rPr>
          <w:color w:val="231F20"/>
          <w:spacing w:val="-6"/>
          <w:w w:val="105"/>
        </w:rPr>
        <w:t> </w:t>
      </w:r>
      <w:r>
        <w:rPr>
          <w:color w:val="231F20"/>
          <w:w w:val="105"/>
        </w:rPr>
        <w:t>giác,</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có</w:t>
      </w:r>
      <w:r>
        <w:rPr>
          <w:color w:val="231F20"/>
          <w:spacing w:val="-6"/>
          <w:w w:val="105"/>
        </w:rPr>
        <w:t> </w:t>
      </w:r>
      <w:r>
        <w:rPr>
          <w:color w:val="231F20"/>
          <w:w w:val="105"/>
        </w:rPr>
        <w:t>một</w:t>
      </w:r>
      <w:r>
        <w:rPr>
          <w:color w:val="231F20"/>
          <w:spacing w:val="-6"/>
          <w:w w:val="105"/>
        </w:rPr>
        <w:t> </w:t>
      </w:r>
      <w:r>
        <w:rPr>
          <w:color w:val="231F20"/>
          <w:w w:val="105"/>
        </w:rPr>
        <w:t>niệm</w:t>
      </w:r>
      <w:r>
        <w:rPr>
          <w:color w:val="231F20"/>
          <w:spacing w:val="-6"/>
          <w:w w:val="105"/>
        </w:rPr>
        <w:t> </w:t>
      </w:r>
      <w:r>
        <w:rPr>
          <w:color w:val="231F20"/>
          <w:w w:val="105"/>
        </w:rPr>
        <w:t>bất</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giác,</w:t>
      </w:r>
      <w:r>
        <w:rPr>
          <w:color w:val="231F20"/>
          <w:spacing w:val="-17"/>
          <w:w w:val="105"/>
        </w:rPr>
        <w:t> </w:t>
      </w: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đọa</w:t>
      </w:r>
      <w:r>
        <w:rPr>
          <w:color w:val="231F20"/>
          <w:spacing w:val="-16"/>
          <w:w w:val="105"/>
        </w:rPr>
        <w:t> </w:t>
      </w:r>
      <w:r>
        <w:rPr>
          <w:color w:val="231F20"/>
          <w:w w:val="105"/>
        </w:rPr>
        <w:t>lạc</w:t>
      </w:r>
      <w:r>
        <w:rPr>
          <w:color w:val="231F20"/>
          <w:spacing w:val="-16"/>
          <w:w w:val="105"/>
        </w:rPr>
        <w:t> </w:t>
      </w:r>
      <w:r>
        <w:rPr>
          <w:color w:val="231F20"/>
          <w:w w:val="105"/>
        </w:rPr>
        <w:t>ngay</w:t>
      </w:r>
      <w:r>
        <w:rPr>
          <w:color w:val="231F20"/>
          <w:spacing w:val="-16"/>
          <w:w w:val="105"/>
        </w:rPr>
        <w:t> </w:t>
      </w:r>
      <w:r>
        <w:rPr>
          <w:color w:val="231F20"/>
          <w:w w:val="105"/>
        </w:rPr>
        <w:t>lập</w:t>
      </w:r>
      <w:r>
        <w:rPr>
          <w:color w:val="231F20"/>
          <w:spacing w:val="-17"/>
          <w:w w:val="105"/>
        </w:rPr>
        <w:t> </w:t>
      </w:r>
      <w:r>
        <w:rPr>
          <w:color w:val="231F20"/>
          <w:w w:val="105"/>
        </w:rPr>
        <w:t>tức.</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thấy</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có</w:t>
      </w:r>
      <w:r>
        <w:rPr>
          <w:color w:val="231F20"/>
          <w:spacing w:val="-17"/>
          <w:w w:val="105"/>
        </w:rPr>
        <w:t> </w:t>
      </w:r>
      <w:r>
        <w:rPr>
          <w:color w:val="231F20"/>
          <w:w w:val="105"/>
        </w:rPr>
        <w:t>phân biệt, có chấp trước, liền từ chỗ cao nhất rớt xuống lục đạo luân</w:t>
      </w:r>
      <w:r>
        <w:rPr>
          <w:color w:val="231F20"/>
          <w:spacing w:val="-20"/>
          <w:w w:val="105"/>
        </w:rPr>
        <w:t> </w:t>
      </w:r>
      <w:r>
        <w:rPr>
          <w:color w:val="231F20"/>
          <w:w w:val="105"/>
        </w:rPr>
        <w:t>hồi.</w:t>
      </w:r>
      <w:r>
        <w:rPr>
          <w:color w:val="231F20"/>
          <w:spacing w:val="-19"/>
          <w:w w:val="105"/>
        </w:rPr>
        <w:t> </w:t>
      </w:r>
      <w:r>
        <w:rPr>
          <w:color w:val="231F20"/>
          <w:w w:val="105"/>
        </w:rPr>
        <w:t>Do</w:t>
      </w:r>
      <w:r>
        <w:rPr>
          <w:color w:val="231F20"/>
          <w:spacing w:val="-19"/>
          <w:w w:val="105"/>
        </w:rPr>
        <w:t> </w:t>
      </w:r>
      <w:r>
        <w:rPr>
          <w:color w:val="231F20"/>
          <w:w w:val="105"/>
        </w:rPr>
        <w:t>vậy,</w:t>
      </w:r>
      <w:r>
        <w:rPr>
          <w:color w:val="231F20"/>
          <w:spacing w:val="-19"/>
          <w:w w:val="105"/>
        </w:rPr>
        <w:t> </w:t>
      </w: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dùng</w:t>
      </w:r>
      <w:r>
        <w:rPr>
          <w:color w:val="231F20"/>
          <w:spacing w:val="-19"/>
          <w:w w:val="105"/>
        </w:rPr>
        <w:t> </w:t>
      </w:r>
      <w:r>
        <w:rPr>
          <w:color w:val="231F20"/>
          <w:w w:val="105"/>
        </w:rPr>
        <w:t>danh</w:t>
      </w:r>
      <w:r>
        <w:rPr>
          <w:color w:val="231F20"/>
          <w:spacing w:val="-19"/>
          <w:w w:val="105"/>
        </w:rPr>
        <w:t> </w:t>
      </w:r>
      <w:r>
        <w:rPr>
          <w:color w:val="231F20"/>
          <w:w w:val="105"/>
        </w:rPr>
        <w:t>từ</w:t>
      </w:r>
      <w:r>
        <w:rPr>
          <w:color w:val="231F20"/>
          <w:spacing w:val="-22"/>
          <w:w w:val="105"/>
        </w:rPr>
        <w:t> </w:t>
      </w:r>
      <w:r>
        <w:rPr>
          <w:i/>
          <w:color w:val="231F20"/>
          <w:w w:val="105"/>
        </w:rPr>
        <w:t>vô</w:t>
      </w:r>
      <w:r>
        <w:rPr>
          <w:i/>
          <w:color w:val="231F20"/>
          <w:spacing w:val="-19"/>
          <w:w w:val="105"/>
        </w:rPr>
        <w:t> </w:t>
      </w:r>
      <w:r>
        <w:rPr>
          <w:i/>
          <w:color w:val="231F20"/>
          <w:w w:val="105"/>
        </w:rPr>
        <w:t>thỉ</w:t>
      </w:r>
      <w:r>
        <w:rPr>
          <w:i/>
          <w:color w:val="231F20"/>
          <w:spacing w:val="-19"/>
          <w:w w:val="105"/>
        </w:rPr>
        <w:t> </w:t>
      </w:r>
      <w:r>
        <w:rPr>
          <w:color w:val="231F20"/>
          <w:w w:val="105"/>
        </w:rPr>
        <w:t>này,</w:t>
      </w:r>
      <w:r>
        <w:rPr>
          <w:color w:val="231F20"/>
          <w:spacing w:val="-19"/>
          <w:w w:val="105"/>
        </w:rPr>
        <w:t> </w:t>
      </w:r>
      <w:r>
        <w:rPr>
          <w:color w:val="231F20"/>
          <w:w w:val="105"/>
        </w:rPr>
        <w:t>hay</w:t>
      </w:r>
      <w:r>
        <w:rPr>
          <w:color w:val="231F20"/>
          <w:spacing w:val="-20"/>
          <w:w w:val="105"/>
        </w:rPr>
        <w:t> </w:t>
      </w:r>
      <w:r>
        <w:rPr>
          <w:color w:val="231F20"/>
          <w:spacing w:val="-4"/>
          <w:w w:val="105"/>
        </w:rPr>
        <w:t>lắm!</w:t>
      </w:r>
    </w:p>
    <w:p>
      <w:pPr>
        <w:pStyle w:val="BodyText"/>
        <w:spacing w:line="283" w:lineRule="auto" w:before="138"/>
        <w:ind w:left="397" w:right="110" w:firstLine="453"/>
      </w:pPr>
      <w:r>
        <w:rPr>
          <w:color w:val="231F20"/>
          <w:w w:val="105"/>
        </w:rPr>
        <w:t>Mãi</w:t>
      </w:r>
      <w:r>
        <w:rPr>
          <w:color w:val="231F20"/>
          <w:spacing w:val="-11"/>
          <w:w w:val="105"/>
        </w:rPr>
        <w:t> </w:t>
      </w:r>
      <w:r>
        <w:rPr>
          <w:color w:val="231F20"/>
          <w:w w:val="105"/>
        </w:rPr>
        <w:t>cho</w:t>
      </w:r>
      <w:r>
        <w:rPr>
          <w:color w:val="231F20"/>
          <w:spacing w:val="-10"/>
          <w:w w:val="105"/>
        </w:rPr>
        <w:t> </w:t>
      </w:r>
      <w:r>
        <w:rPr>
          <w:color w:val="231F20"/>
          <w:w w:val="105"/>
        </w:rPr>
        <w:t>đến</w:t>
      </w:r>
      <w:r>
        <w:rPr>
          <w:color w:val="231F20"/>
          <w:spacing w:val="-11"/>
          <w:w w:val="105"/>
        </w:rPr>
        <w:t> </w:t>
      </w:r>
      <w:r>
        <w:rPr>
          <w:color w:val="231F20"/>
          <w:w w:val="105"/>
        </w:rPr>
        <w:t>khi</w:t>
      </w:r>
      <w:r>
        <w:rPr>
          <w:color w:val="231F20"/>
          <w:spacing w:val="-10"/>
          <w:w w:val="105"/>
        </w:rPr>
        <w:t> </w:t>
      </w:r>
      <w:r>
        <w:rPr>
          <w:color w:val="231F20"/>
          <w:w w:val="105"/>
        </w:rPr>
        <w:t>đọc</w:t>
      </w:r>
      <w:r>
        <w:rPr>
          <w:color w:val="231F20"/>
          <w:spacing w:val="-10"/>
          <w:w w:val="105"/>
        </w:rPr>
        <w:t> </w:t>
      </w:r>
      <w:r>
        <w:rPr>
          <w:color w:val="231F20"/>
          <w:w w:val="105"/>
        </w:rPr>
        <w:t>phần</w:t>
      </w:r>
      <w:r>
        <w:rPr>
          <w:color w:val="231F20"/>
          <w:spacing w:val="-10"/>
          <w:w w:val="105"/>
        </w:rPr>
        <w:t> </w:t>
      </w:r>
      <w:r>
        <w:rPr>
          <w:color w:val="231F20"/>
          <w:w w:val="105"/>
        </w:rPr>
        <w:t>đối</w:t>
      </w:r>
      <w:r>
        <w:rPr>
          <w:color w:val="231F20"/>
          <w:spacing w:val="-11"/>
          <w:w w:val="105"/>
        </w:rPr>
        <w:t> </w:t>
      </w:r>
      <w:r>
        <w:rPr>
          <w:color w:val="231F20"/>
          <w:w w:val="105"/>
        </w:rPr>
        <w:t>thoại</w:t>
      </w:r>
      <w:r>
        <w:rPr>
          <w:color w:val="231F20"/>
          <w:spacing w:val="-11"/>
          <w:w w:val="105"/>
        </w:rPr>
        <w:t> </w:t>
      </w:r>
      <w:r>
        <w:rPr>
          <w:color w:val="231F20"/>
          <w:w w:val="105"/>
        </w:rPr>
        <w:t>giữa</w:t>
      </w:r>
      <w:r>
        <w:rPr>
          <w:color w:val="231F20"/>
          <w:spacing w:val="-9"/>
          <w:w w:val="105"/>
        </w:rPr>
        <w:t> </w:t>
      </w:r>
      <w:r>
        <w:rPr>
          <w:color w:val="231F20"/>
          <w:w w:val="105"/>
        </w:rPr>
        <w:t>đức</w:t>
      </w:r>
      <w:r>
        <w:rPr>
          <w:color w:val="231F20"/>
          <w:spacing w:val="-11"/>
          <w:w w:val="105"/>
        </w:rPr>
        <w:t> </w:t>
      </w:r>
      <w:r>
        <w:rPr>
          <w:color w:val="231F20"/>
          <w:w w:val="105"/>
        </w:rPr>
        <w:t>Thế</w:t>
      </w:r>
      <w:r>
        <w:rPr>
          <w:color w:val="231F20"/>
          <w:spacing w:val="-11"/>
          <w:w w:val="105"/>
        </w:rPr>
        <w:t> </w:t>
      </w:r>
      <w:r>
        <w:rPr>
          <w:color w:val="231F20"/>
          <w:w w:val="105"/>
        </w:rPr>
        <w:t>Tôn</w:t>
      </w:r>
      <w:r>
        <w:rPr>
          <w:color w:val="231F20"/>
          <w:spacing w:val="-10"/>
          <w:w w:val="105"/>
        </w:rPr>
        <w:t> </w:t>
      </w:r>
      <w:r>
        <w:rPr>
          <w:color w:val="231F20"/>
          <w:w w:val="105"/>
        </w:rPr>
        <w:t>và Bồ</w:t>
      </w:r>
      <w:r>
        <w:rPr>
          <w:color w:val="231F20"/>
          <w:spacing w:val="-2"/>
          <w:w w:val="105"/>
        </w:rPr>
        <w:t> </w:t>
      </w:r>
      <w:r>
        <w:rPr>
          <w:color w:val="231F20"/>
          <w:w w:val="105"/>
        </w:rPr>
        <w:t>tát</w:t>
      </w:r>
      <w:r>
        <w:rPr>
          <w:color w:val="231F20"/>
          <w:spacing w:val="-2"/>
          <w:w w:val="105"/>
        </w:rPr>
        <w:t> </w:t>
      </w:r>
      <w:r>
        <w:rPr>
          <w:color w:val="231F20"/>
          <w:w w:val="105"/>
        </w:rPr>
        <w:t>Di</w:t>
      </w:r>
      <w:r>
        <w:rPr>
          <w:color w:val="231F20"/>
          <w:spacing w:val="-2"/>
          <w:w w:val="105"/>
        </w:rPr>
        <w:t> </w:t>
      </w:r>
      <w:r>
        <w:rPr>
          <w:color w:val="231F20"/>
          <w:w w:val="105"/>
        </w:rPr>
        <w:t>Lặc,</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mới</w:t>
      </w:r>
      <w:r>
        <w:rPr>
          <w:color w:val="231F20"/>
          <w:spacing w:val="-2"/>
          <w:w w:val="105"/>
        </w:rPr>
        <w:t> </w:t>
      </w:r>
      <w:r>
        <w:rPr>
          <w:color w:val="231F20"/>
          <w:w w:val="105"/>
        </w:rPr>
        <w:t>hơi</w:t>
      </w:r>
      <w:r>
        <w:rPr>
          <w:color w:val="231F20"/>
          <w:spacing w:val="-2"/>
          <w:w w:val="105"/>
        </w:rPr>
        <w:t> </w:t>
      </w:r>
      <w:r>
        <w:rPr>
          <w:color w:val="231F20"/>
          <w:w w:val="105"/>
        </w:rPr>
        <w:t>hiểu</w:t>
      </w:r>
      <w:r>
        <w:rPr>
          <w:color w:val="231F20"/>
          <w:spacing w:val="-2"/>
          <w:w w:val="105"/>
        </w:rPr>
        <w:t> </w:t>
      </w:r>
      <w:r>
        <w:rPr>
          <w:color w:val="231F20"/>
          <w:w w:val="105"/>
        </w:rPr>
        <w:t>rõ</w:t>
      </w:r>
      <w:r>
        <w:rPr>
          <w:color w:val="231F20"/>
          <w:spacing w:val="-2"/>
          <w:w w:val="105"/>
        </w:rPr>
        <w:t> </w:t>
      </w:r>
      <w:r>
        <w:rPr>
          <w:color w:val="231F20"/>
          <w:w w:val="105"/>
        </w:rPr>
        <w:t>chân</w:t>
      </w:r>
      <w:r>
        <w:rPr>
          <w:color w:val="231F20"/>
          <w:spacing w:val="-2"/>
          <w:w w:val="105"/>
        </w:rPr>
        <w:t> </w:t>
      </w:r>
      <w:r>
        <w:rPr>
          <w:color w:val="231F20"/>
          <w:w w:val="105"/>
        </w:rPr>
        <w:t>tướng</w:t>
      </w:r>
      <w:r>
        <w:rPr>
          <w:color w:val="231F20"/>
          <w:spacing w:val="-2"/>
          <w:w w:val="105"/>
        </w:rPr>
        <w:t> </w:t>
      </w:r>
      <w:r>
        <w:rPr>
          <w:color w:val="231F20"/>
          <w:w w:val="105"/>
        </w:rPr>
        <w:t>sự</w:t>
      </w:r>
      <w:r>
        <w:rPr>
          <w:color w:val="231F20"/>
          <w:spacing w:val="-2"/>
          <w:w w:val="105"/>
        </w:rPr>
        <w:t> </w:t>
      </w:r>
      <w:r>
        <w:rPr>
          <w:color w:val="231F20"/>
          <w:w w:val="105"/>
        </w:rPr>
        <w:t>thật này. Vì sao nó vô thỉ? Nó quá ngắn ngủi! Quý vị hãy nghĩ xem, nay chúng ta tính trong một giây khảy ngón tay bốn lần, một niệm là thời gian bao lâu? Một ngàn hai trăm tám mươi triệu phần của một giây, quý vị có thể nói nó bắt đầu từ</w:t>
      </w:r>
      <w:r>
        <w:rPr>
          <w:color w:val="231F20"/>
          <w:spacing w:val="-6"/>
          <w:w w:val="105"/>
        </w:rPr>
        <w:t> </w:t>
      </w:r>
      <w:r>
        <w:rPr>
          <w:color w:val="231F20"/>
          <w:w w:val="105"/>
        </w:rPr>
        <w:t>đâu</w:t>
      </w:r>
      <w:r>
        <w:rPr>
          <w:color w:val="231F20"/>
          <w:spacing w:val="-5"/>
          <w:w w:val="105"/>
        </w:rPr>
        <w:t> </w:t>
      </w:r>
      <w:r>
        <w:rPr>
          <w:color w:val="231F20"/>
          <w:w w:val="105"/>
        </w:rPr>
        <w:t>hay</w:t>
      </w:r>
      <w:r>
        <w:rPr>
          <w:color w:val="231F20"/>
          <w:spacing w:val="-6"/>
          <w:w w:val="105"/>
        </w:rPr>
        <w:t> </w:t>
      </w:r>
      <w:r>
        <w:rPr>
          <w:color w:val="231F20"/>
          <w:w w:val="105"/>
        </w:rPr>
        <w:t>chăng?</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nói</w:t>
      </w:r>
      <w:r>
        <w:rPr>
          <w:color w:val="231F20"/>
          <w:spacing w:val="-6"/>
          <w:w w:val="105"/>
        </w:rPr>
        <w:t> </w:t>
      </w:r>
      <w:r>
        <w:rPr>
          <w:color w:val="231F20"/>
          <w:w w:val="105"/>
        </w:rPr>
        <w:t>“bắt</w:t>
      </w:r>
      <w:r>
        <w:rPr>
          <w:color w:val="231F20"/>
          <w:spacing w:val="-5"/>
          <w:w w:val="105"/>
        </w:rPr>
        <w:t> </w:t>
      </w:r>
      <w:r>
        <w:rPr>
          <w:color w:val="231F20"/>
          <w:w w:val="105"/>
        </w:rPr>
        <w:t>đầu”,</w:t>
      </w:r>
      <w:r>
        <w:rPr>
          <w:color w:val="231F20"/>
          <w:spacing w:val="-6"/>
          <w:w w:val="105"/>
        </w:rPr>
        <w:t> </w:t>
      </w:r>
      <w:r>
        <w:rPr>
          <w:color w:val="231F20"/>
          <w:w w:val="105"/>
        </w:rPr>
        <w:t>thì</w:t>
      </w:r>
      <w:r>
        <w:rPr>
          <w:color w:val="231F20"/>
          <w:spacing w:val="-6"/>
          <w:w w:val="105"/>
        </w:rPr>
        <w:t> </w:t>
      </w:r>
      <w:r>
        <w:rPr>
          <w:color w:val="231F20"/>
          <w:w w:val="105"/>
        </w:rPr>
        <w:t>chẳng</w:t>
      </w:r>
      <w:r>
        <w:rPr>
          <w:color w:val="231F20"/>
          <w:spacing w:val="-6"/>
          <w:w w:val="105"/>
        </w:rPr>
        <w:t> </w:t>
      </w:r>
      <w:r>
        <w:rPr>
          <w:color w:val="231F20"/>
          <w:w w:val="105"/>
        </w:rPr>
        <w:t>biết</w:t>
      </w:r>
      <w:r>
        <w:rPr>
          <w:color w:val="231F20"/>
          <w:spacing w:val="-6"/>
          <w:w w:val="105"/>
        </w:rPr>
        <w:t> </w:t>
      </w:r>
      <w:r>
        <w:rPr>
          <w:color w:val="231F20"/>
          <w:w w:val="105"/>
        </w:rPr>
        <w:t>đã trải qua bao nhiêu niệm, bởi lẽ, niệm tồn tại trong một thời gian quá ngắn ngủi, tạm bợ.</w:t>
      </w:r>
    </w:p>
    <w:p>
      <w:pPr>
        <w:pStyle w:val="BodyText"/>
        <w:spacing w:line="283" w:lineRule="auto" w:before="129"/>
        <w:ind w:left="397" w:right="110" w:firstLine="453"/>
      </w:pPr>
      <w:r>
        <w:rPr>
          <w:color w:val="231F20"/>
          <w:w w:val="105"/>
        </w:rPr>
        <w:t>Kinh thường nói là một “sát- na” là thời gian cực ngắn, nhưng ngắn đến mức nào, sẽ mơ hồ, chẳng rõ ràng. Bồ tát Di</w:t>
      </w:r>
      <w:r>
        <w:rPr>
          <w:color w:val="231F20"/>
          <w:spacing w:val="-7"/>
          <w:w w:val="105"/>
        </w:rPr>
        <w:t> </w:t>
      </w:r>
      <w:r>
        <w:rPr>
          <w:color w:val="231F20"/>
          <w:w w:val="105"/>
        </w:rPr>
        <w:t>Lặc</w:t>
      </w:r>
      <w:r>
        <w:rPr>
          <w:color w:val="231F20"/>
          <w:spacing w:val="-7"/>
          <w:w w:val="105"/>
        </w:rPr>
        <w:t> </w:t>
      </w:r>
      <w:r>
        <w:rPr>
          <w:color w:val="231F20"/>
          <w:w w:val="105"/>
        </w:rPr>
        <w:t>giảng</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chuyện</w:t>
      </w:r>
      <w:r>
        <w:rPr>
          <w:color w:val="231F20"/>
          <w:spacing w:val="-7"/>
          <w:w w:val="105"/>
        </w:rPr>
        <w:t> </w:t>
      </w:r>
      <w:r>
        <w:rPr>
          <w:color w:val="231F20"/>
          <w:w w:val="105"/>
        </w:rPr>
        <w:t>này,</w:t>
      </w:r>
      <w:r>
        <w:rPr>
          <w:color w:val="231F20"/>
          <w:spacing w:val="-7"/>
          <w:w w:val="105"/>
        </w:rPr>
        <w:t> </w:t>
      </w:r>
      <w:r>
        <w:rPr>
          <w:color w:val="231F20"/>
          <w:w w:val="105"/>
        </w:rPr>
        <w:t>chẳng</w:t>
      </w:r>
      <w:r>
        <w:rPr>
          <w:color w:val="231F20"/>
          <w:spacing w:val="-7"/>
          <w:w w:val="105"/>
        </w:rPr>
        <w:t> </w:t>
      </w:r>
      <w:r>
        <w:rPr>
          <w:color w:val="231F20"/>
          <w:w w:val="105"/>
        </w:rPr>
        <w:t>mơ</w:t>
      </w:r>
      <w:r>
        <w:rPr>
          <w:color w:val="231F20"/>
          <w:spacing w:val="-7"/>
          <w:w w:val="105"/>
        </w:rPr>
        <w:t> </w:t>
      </w:r>
      <w:r>
        <w:rPr>
          <w:color w:val="231F20"/>
          <w:w w:val="105"/>
        </w:rPr>
        <w:t>hồ</w:t>
      </w:r>
      <w:r>
        <w:rPr>
          <w:color w:val="231F20"/>
          <w:spacing w:val="-7"/>
          <w:w w:val="105"/>
        </w:rPr>
        <w:t> </w:t>
      </w:r>
      <w:r>
        <w:rPr>
          <w:color w:val="231F20"/>
          <w:w w:val="105"/>
        </w:rPr>
        <w:t>tí</w:t>
      </w:r>
      <w:r>
        <w:rPr>
          <w:color w:val="231F20"/>
          <w:spacing w:val="-7"/>
          <w:w w:val="105"/>
        </w:rPr>
        <w:t> </w:t>
      </w:r>
      <w:r>
        <w:rPr>
          <w:color w:val="231F20"/>
          <w:w w:val="105"/>
        </w:rPr>
        <w:t>nào:</w:t>
      </w:r>
      <w:r>
        <w:rPr>
          <w:color w:val="231F20"/>
          <w:spacing w:val="-7"/>
          <w:w w:val="105"/>
        </w:rPr>
        <w:t> </w:t>
      </w:r>
      <w:r>
        <w:rPr>
          <w:color w:val="231F20"/>
          <w:w w:val="105"/>
        </w:rPr>
        <w:t>“</w:t>
      </w:r>
      <w:r>
        <w:rPr>
          <w:i/>
          <w:color w:val="231F20"/>
          <w:w w:val="105"/>
        </w:rPr>
        <w:t>Một cái</w:t>
      </w:r>
      <w:r>
        <w:rPr>
          <w:i/>
          <w:color w:val="231F20"/>
          <w:spacing w:val="-22"/>
          <w:w w:val="105"/>
        </w:rPr>
        <w:t> </w:t>
      </w:r>
      <w:r>
        <w:rPr>
          <w:i/>
          <w:color w:val="231F20"/>
          <w:w w:val="105"/>
        </w:rPr>
        <w:t>khảy</w:t>
      </w:r>
      <w:r>
        <w:rPr>
          <w:i/>
          <w:color w:val="231F20"/>
          <w:spacing w:val="-22"/>
          <w:w w:val="105"/>
        </w:rPr>
        <w:t> </w:t>
      </w:r>
      <w:r>
        <w:rPr>
          <w:i/>
          <w:color w:val="231F20"/>
          <w:w w:val="105"/>
        </w:rPr>
        <w:t>ngón</w:t>
      </w:r>
      <w:r>
        <w:rPr>
          <w:i/>
          <w:color w:val="231F20"/>
          <w:spacing w:val="-22"/>
          <w:w w:val="105"/>
        </w:rPr>
        <w:t> </w:t>
      </w:r>
      <w:r>
        <w:rPr>
          <w:i/>
          <w:color w:val="231F20"/>
          <w:w w:val="105"/>
        </w:rPr>
        <w:t>tay</w:t>
      </w:r>
      <w:r>
        <w:rPr>
          <w:i/>
          <w:color w:val="231F20"/>
          <w:spacing w:val="-22"/>
          <w:w w:val="105"/>
        </w:rPr>
        <w:t> </w:t>
      </w:r>
      <w:r>
        <w:rPr>
          <w:i/>
          <w:color w:val="231F20"/>
          <w:w w:val="105"/>
        </w:rPr>
        <w:t>có</w:t>
      </w:r>
      <w:r>
        <w:rPr>
          <w:i/>
          <w:color w:val="231F20"/>
          <w:spacing w:val="-22"/>
          <w:w w:val="105"/>
        </w:rPr>
        <w:t> </w:t>
      </w:r>
      <w:r>
        <w:rPr>
          <w:i/>
          <w:color w:val="231F20"/>
          <w:w w:val="105"/>
        </w:rPr>
        <w:t>ba</w:t>
      </w:r>
      <w:r>
        <w:rPr>
          <w:i/>
          <w:color w:val="231F20"/>
          <w:spacing w:val="-22"/>
          <w:w w:val="105"/>
        </w:rPr>
        <w:t> </w:t>
      </w:r>
      <w:r>
        <w:rPr>
          <w:i/>
          <w:color w:val="231F20"/>
          <w:w w:val="105"/>
        </w:rPr>
        <w:t>trăm</w:t>
      </w:r>
      <w:r>
        <w:rPr>
          <w:i/>
          <w:color w:val="231F20"/>
          <w:spacing w:val="-22"/>
          <w:w w:val="105"/>
        </w:rPr>
        <w:t> </w:t>
      </w:r>
      <w:r>
        <w:rPr>
          <w:i/>
          <w:color w:val="231F20"/>
          <w:w w:val="105"/>
        </w:rPr>
        <w:t>hai</w:t>
      </w:r>
      <w:r>
        <w:rPr>
          <w:i/>
          <w:color w:val="231F20"/>
          <w:spacing w:val="-22"/>
          <w:w w:val="105"/>
        </w:rPr>
        <w:t> </w:t>
      </w:r>
      <w:r>
        <w:rPr>
          <w:i/>
          <w:color w:val="231F20"/>
          <w:w w:val="105"/>
        </w:rPr>
        <w:t>mươi</w:t>
      </w:r>
      <w:r>
        <w:rPr>
          <w:i/>
          <w:color w:val="231F20"/>
          <w:spacing w:val="-21"/>
          <w:w w:val="105"/>
        </w:rPr>
        <w:t> </w:t>
      </w:r>
      <w:r>
        <w:rPr>
          <w:i/>
          <w:color w:val="231F20"/>
          <w:w w:val="105"/>
        </w:rPr>
        <w:t>triệu</w:t>
      </w:r>
      <w:r>
        <w:rPr>
          <w:i/>
          <w:color w:val="231F20"/>
          <w:spacing w:val="-22"/>
          <w:w w:val="105"/>
        </w:rPr>
        <w:t> </w:t>
      </w:r>
      <w:r>
        <w:rPr>
          <w:i/>
          <w:color w:val="231F20"/>
          <w:w w:val="105"/>
        </w:rPr>
        <w:t>niệm</w:t>
      </w:r>
      <w:r>
        <w:rPr>
          <w:color w:val="231F20"/>
          <w:w w:val="105"/>
        </w:rPr>
        <w:t>”.</w:t>
      </w:r>
      <w:r>
        <w:rPr>
          <w:color w:val="231F20"/>
          <w:spacing w:val="-22"/>
          <w:w w:val="105"/>
        </w:rPr>
        <w:t> </w:t>
      </w:r>
      <w:r>
        <w:rPr>
          <w:color w:val="231F20"/>
          <w:w w:val="105"/>
        </w:rPr>
        <w:t>Chúng</w:t>
      </w:r>
      <w:r>
        <w:rPr>
          <w:color w:val="231F20"/>
          <w:spacing w:val="-21"/>
          <w:w w:val="105"/>
        </w:rPr>
        <w:t> </w:t>
      </w:r>
      <w:r>
        <w:rPr>
          <w:color w:val="231F20"/>
          <w:w w:val="105"/>
        </w:rPr>
        <w:t>ta khảy ngón tay lẹ làng, có thể là tôi khảy nhanh hơn, được năm</w:t>
      </w:r>
      <w:r>
        <w:rPr>
          <w:color w:val="231F20"/>
          <w:spacing w:val="-5"/>
          <w:w w:val="105"/>
        </w:rPr>
        <w:t> </w:t>
      </w:r>
      <w:r>
        <w:rPr>
          <w:color w:val="231F20"/>
          <w:w w:val="105"/>
        </w:rPr>
        <w:t>lần,</w:t>
      </w:r>
      <w:r>
        <w:rPr>
          <w:color w:val="231F20"/>
          <w:spacing w:val="-5"/>
          <w:w w:val="105"/>
        </w:rPr>
        <w:t> </w:t>
      </w:r>
      <w:r>
        <w:rPr>
          <w:color w:val="231F20"/>
          <w:w w:val="105"/>
        </w:rPr>
        <w:t>nói</w:t>
      </w:r>
      <w:r>
        <w:rPr>
          <w:color w:val="231F20"/>
          <w:spacing w:val="-5"/>
          <w:w w:val="105"/>
        </w:rPr>
        <w:t> </w:t>
      </w:r>
      <w:r>
        <w:rPr>
          <w:color w:val="231F20"/>
          <w:w w:val="105"/>
        </w:rPr>
        <w:t>chung</w:t>
      </w:r>
      <w:r>
        <w:rPr>
          <w:color w:val="231F20"/>
          <w:spacing w:val="-5"/>
          <w:w w:val="105"/>
        </w:rPr>
        <w:t> </w:t>
      </w:r>
      <w:r>
        <w:rPr>
          <w:color w:val="231F20"/>
          <w:w w:val="105"/>
        </w:rPr>
        <w:t>khảy</w:t>
      </w:r>
      <w:r>
        <w:rPr>
          <w:color w:val="231F20"/>
          <w:spacing w:val="-5"/>
          <w:w w:val="105"/>
        </w:rPr>
        <w:t> </w:t>
      </w:r>
      <w:r>
        <w:rPr>
          <w:color w:val="231F20"/>
          <w:w w:val="105"/>
        </w:rPr>
        <w:t>chừng</w:t>
      </w:r>
      <w:r>
        <w:rPr>
          <w:color w:val="231F20"/>
          <w:spacing w:val="-5"/>
          <w:w w:val="105"/>
        </w:rPr>
        <w:t> </w:t>
      </w:r>
      <w:r>
        <w:rPr>
          <w:color w:val="231F20"/>
          <w:w w:val="105"/>
        </w:rPr>
        <w:t>bốn</w:t>
      </w:r>
      <w:r>
        <w:rPr>
          <w:color w:val="231F20"/>
          <w:spacing w:val="-5"/>
          <w:w w:val="105"/>
        </w:rPr>
        <w:t> </w:t>
      </w:r>
      <w:r>
        <w:rPr>
          <w:color w:val="231F20"/>
          <w:w w:val="105"/>
        </w:rPr>
        <w:t>lần.</w:t>
      </w:r>
      <w:r>
        <w:rPr>
          <w:color w:val="231F20"/>
          <w:spacing w:val="-5"/>
          <w:w w:val="105"/>
        </w:rPr>
        <w:t> </w:t>
      </w:r>
      <w:r>
        <w:rPr>
          <w:color w:val="231F20"/>
          <w:w w:val="105"/>
        </w:rPr>
        <w:t>Nếu</w:t>
      </w:r>
      <w:r>
        <w:rPr>
          <w:color w:val="231F20"/>
          <w:spacing w:val="-5"/>
          <w:w w:val="105"/>
        </w:rPr>
        <w:t> </w:t>
      </w:r>
      <w:r>
        <w:rPr>
          <w:color w:val="231F20"/>
          <w:w w:val="105"/>
        </w:rPr>
        <w:t>khảy</w:t>
      </w:r>
      <w:r>
        <w:rPr>
          <w:color w:val="231F20"/>
          <w:spacing w:val="-5"/>
          <w:w w:val="105"/>
        </w:rPr>
        <w:t> </w:t>
      </w:r>
      <w:r>
        <w:rPr>
          <w:color w:val="231F20"/>
          <w:w w:val="105"/>
        </w:rPr>
        <w:t>năm</w:t>
      </w:r>
      <w:r>
        <w:rPr>
          <w:color w:val="231F20"/>
          <w:spacing w:val="-5"/>
          <w:w w:val="105"/>
        </w:rPr>
        <w:t> </w:t>
      </w:r>
      <w:r>
        <w:rPr>
          <w:color w:val="231F20"/>
          <w:w w:val="105"/>
        </w:rPr>
        <w:t>lần, sẽ là năm nhân với ba trăm hai mươi triệu, tức một tỉ sáu trăm triệu, quý vị thấy tốc độ lẹ như thế, làm sao có thể nói nó có sinh diệt? Vì thế, chẳng thể nói nó sinh diệt, bởi tính không kịp! Do vậy, kinh Phật bảo là “</w:t>
      </w:r>
      <w:r>
        <w:rPr>
          <w:i/>
          <w:color w:val="231F20"/>
          <w:w w:val="105"/>
        </w:rPr>
        <w:t>sinh diệt đồng thời</w:t>
      </w:r>
      <w:r>
        <w:rPr>
          <w:color w:val="231F20"/>
          <w:w w:val="105"/>
        </w:rPr>
        <w:t>”. Chữ</w:t>
      </w:r>
      <w:r>
        <w:rPr>
          <w:color w:val="231F20"/>
          <w:spacing w:val="-11"/>
          <w:w w:val="105"/>
        </w:rPr>
        <w:t> </w:t>
      </w:r>
      <w:r>
        <w:rPr>
          <w:color w:val="231F20"/>
          <w:w w:val="105"/>
        </w:rPr>
        <w:t>“đồng</w:t>
      </w:r>
      <w:r>
        <w:rPr>
          <w:color w:val="231F20"/>
          <w:spacing w:val="-11"/>
          <w:w w:val="105"/>
        </w:rPr>
        <w:t> </w:t>
      </w:r>
      <w:r>
        <w:rPr>
          <w:color w:val="231F20"/>
          <w:w w:val="105"/>
        </w:rPr>
        <w:t>thời”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hiểu</w:t>
      </w:r>
      <w:r>
        <w:rPr>
          <w:color w:val="231F20"/>
          <w:spacing w:val="-11"/>
          <w:w w:val="105"/>
        </w:rPr>
        <w:t> </w:t>
      </w:r>
      <w:r>
        <w:rPr>
          <w:color w:val="231F20"/>
          <w:w w:val="105"/>
        </w:rPr>
        <w:t>theo</w:t>
      </w:r>
      <w:r>
        <w:rPr>
          <w:color w:val="231F20"/>
          <w:spacing w:val="-11"/>
          <w:w w:val="105"/>
        </w:rPr>
        <w:t> </w:t>
      </w:r>
      <w:r>
        <w:rPr>
          <w:color w:val="231F20"/>
          <w:w w:val="105"/>
        </w:rPr>
        <w:t>cách</w:t>
      </w:r>
      <w:r>
        <w:rPr>
          <w:color w:val="231F20"/>
          <w:spacing w:val="-11"/>
          <w:w w:val="105"/>
        </w:rPr>
        <w:t> </w:t>
      </w:r>
      <w:r>
        <w:rPr>
          <w:color w:val="231F20"/>
          <w:w w:val="105"/>
        </w:rPr>
        <w:t>này.</w:t>
      </w:r>
      <w:r>
        <w:rPr>
          <w:color w:val="231F20"/>
          <w:spacing w:val="-11"/>
          <w:w w:val="105"/>
        </w:rPr>
        <w:t> </w:t>
      </w:r>
      <w:r>
        <w:rPr>
          <w:color w:val="231F20"/>
          <w:w w:val="105"/>
        </w:rPr>
        <w:t>Bất</w:t>
      </w:r>
      <w:r>
        <w:rPr>
          <w:color w:val="231F20"/>
          <w:spacing w:val="-11"/>
          <w:w w:val="105"/>
        </w:rPr>
        <w:t> </w:t>
      </w:r>
      <w:r>
        <w:rPr>
          <w:color w:val="231F20"/>
          <w:w w:val="105"/>
        </w:rPr>
        <w:t>sinh</w:t>
      </w:r>
      <w:r>
        <w:rPr>
          <w:color w:val="231F20"/>
          <w:spacing w:val="-11"/>
          <w:w w:val="105"/>
        </w:rPr>
        <w:t> </w:t>
      </w:r>
      <w:r>
        <w:rPr>
          <w:color w:val="231F20"/>
          <w:w w:val="105"/>
        </w:rPr>
        <w:t>bất</w:t>
      </w:r>
      <w:r>
        <w:rPr>
          <w:color w:val="231F20"/>
          <w:spacing w:val="-11"/>
          <w:w w:val="105"/>
        </w:rPr>
        <w:t> </w:t>
      </w:r>
      <w:r>
        <w:rPr>
          <w:color w:val="231F20"/>
          <w:w w:val="105"/>
        </w:rPr>
        <w:t>diệt có thể nói theo cách này.</w:t>
      </w:r>
    </w:p>
    <w:p>
      <w:pPr>
        <w:pStyle w:val="BodyText"/>
        <w:spacing w:line="283" w:lineRule="auto" w:before="125"/>
        <w:ind w:left="397" w:right="110" w:firstLine="453"/>
      </w:pPr>
      <w:r>
        <w:rPr>
          <w:color w:val="231F20"/>
          <w:w w:val="105"/>
        </w:rPr>
        <w:t>Quý vị phải thật sự hiểu ý nghĩa của cách nói này. Nếu thật</w:t>
      </w:r>
      <w:r>
        <w:rPr>
          <w:color w:val="231F20"/>
          <w:spacing w:val="21"/>
          <w:w w:val="105"/>
        </w:rPr>
        <w:t> </w:t>
      </w:r>
      <w:r>
        <w:rPr>
          <w:color w:val="231F20"/>
          <w:w w:val="105"/>
        </w:rPr>
        <w:t>sự</w:t>
      </w:r>
      <w:r>
        <w:rPr>
          <w:color w:val="231F20"/>
          <w:spacing w:val="22"/>
          <w:w w:val="105"/>
        </w:rPr>
        <w:t> </w:t>
      </w:r>
      <w:r>
        <w:rPr>
          <w:color w:val="231F20"/>
          <w:w w:val="105"/>
        </w:rPr>
        <w:t>chẳng</w:t>
      </w:r>
      <w:r>
        <w:rPr>
          <w:color w:val="231F20"/>
          <w:spacing w:val="21"/>
          <w:w w:val="105"/>
        </w:rPr>
        <w:t> </w:t>
      </w:r>
      <w:r>
        <w:rPr>
          <w:color w:val="231F20"/>
          <w:w w:val="105"/>
        </w:rPr>
        <w:t>sinh</w:t>
      </w:r>
      <w:r>
        <w:rPr>
          <w:color w:val="231F20"/>
          <w:spacing w:val="22"/>
          <w:w w:val="105"/>
        </w:rPr>
        <w:t> </w:t>
      </w:r>
      <w:r>
        <w:rPr>
          <w:color w:val="231F20"/>
          <w:w w:val="105"/>
        </w:rPr>
        <w:t>diệt,</w:t>
      </w:r>
      <w:r>
        <w:rPr>
          <w:color w:val="231F20"/>
          <w:spacing w:val="21"/>
          <w:w w:val="105"/>
        </w:rPr>
        <w:t> </w:t>
      </w:r>
      <w:r>
        <w:rPr>
          <w:color w:val="231F20"/>
          <w:w w:val="105"/>
        </w:rPr>
        <w:t>nói</w:t>
      </w:r>
      <w:r>
        <w:rPr>
          <w:color w:val="231F20"/>
          <w:spacing w:val="22"/>
          <w:w w:val="105"/>
        </w:rPr>
        <w:t> </w:t>
      </w:r>
      <w:r>
        <w:rPr>
          <w:color w:val="231F20"/>
          <w:w w:val="105"/>
        </w:rPr>
        <w:t>“</w:t>
      </w:r>
      <w:r>
        <w:rPr>
          <w:i/>
          <w:color w:val="231F20"/>
          <w:w w:val="105"/>
        </w:rPr>
        <w:t>bất</w:t>
      </w:r>
      <w:r>
        <w:rPr>
          <w:i/>
          <w:color w:val="231F20"/>
          <w:spacing w:val="21"/>
          <w:w w:val="105"/>
        </w:rPr>
        <w:t> </w:t>
      </w:r>
      <w:r>
        <w:rPr>
          <w:i/>
          <w:color w:val="231F20"/>
          <w:w w:val="105"/>
        </w:rPr>
        <w:t>sinh</w:t>
      </w:r>
      <w:r>
        <w:rPr>
          <w:i/>
          <w:color w:val="231F20"/>
          <w:spacing w:val="22"/>
          <w:w w:val="105"/>
        </w:rPr>
        <w:t> </w:t>
      </w:r>
      <w:r>
        <w:rPr>
          <w:i/>
          <w:color w:val="231F20"/>
          <w:w w:val="105"/>
        </w:rPr>
        <w:t>bất</w:t>
      </w:r>
      <w:r>
        <w:rPr>
          <w:i/>
          <w:color w:val="231F20"/>
          <w:spacing w:val="22"/>
          <w:w w:val="105"/>
        </w:rPr>
        <w:t> </w:t>
      </w:r>
      <w:r>
        <w:rPr>
          <w:i/>
          <w:color w:val="231F20"/>
          <w:w w:val="105"/>
        </w:rPr>
        <w:t>diệt</w:t>
      </w:r>
      <w:r>
        <w:rPr>
          <w:color w:val="231F20"/>
          <w:w w:val="105"/>
        </w:rPr>
        <w:t>”</w:t>
      </w:r>
      <w:r>
        <w:rPr>
          <w:color w:val="231F20"/>
          <w:spacing w:val="21"/>
          <w:w w:val="105"/>
        </w:rPr>
        <w:t> </w:t>
      </w:r>
      <w:r>
        <w:rPr>
          <w:color w:val="231F20"/>
          <w:w w:val="105"/>
        </w:rPr>
        <w:t>chẳng</w:t>
      </w:r>
      <w:r>
        <w:rPr>
          <w:color w:val="231F20"/>
          <w:spacing w:val="22"/>
          <w:w w:val="105"/>
        </w:rPr>
        <w:t> </w:t>
      </w:r>
      <w:r>
        <w:rPr>
          <w:color w:val="231F20"/>
          <w:spacing w:val="-4"/>
          <w:w w:val="105"/>
        </w:rPr>
        <w:t>phải</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4"/>
      </w:pPr>
      <w:r>
        <w:rPr>
          <w:color w:val="231F20"/>
          <w:w w:val="105"/>
        </w:rPr>
        <w:t>là</w:t>
      </w:r>
      <w:r>
        <w:rPr>
          <w:color w:val="231F20"/>
          <w:spacing w:val="-9"/>
          <w:w w:val="105"/>
        </w:rPr>
        <w:t> </w:t>
      </w:r>
      <w:r>
        <w:rPr>
          <w:color w:val="231F20"/>
          <w:w w:val="105"/>
        </w:rPr>
        <w:t>nói</w:t>
      </w:r>
      <w:r>
        <w:rPr>
          <w:color w:val="231F20"/>
          <w:spacing w:val="-9"/>
          <w:w w:val="105"/>
        </w:rPr>
        <w:t> </w:t>
      </w:r>
      <w:r>
        <w:rPr>
          <w:color w:val="231F20"/>
          <w:w w:val="105"/>
        </w:rPr>
        <w:t>nhảm,</w:t>
      </w:r>
      <w:r>
        <w:rPr>
          <w:color w:val="231F20"/>
          <w:spacing w:val="-9"/>
          <w:w w:val="105"/>
        </w:rPr>
        <w:t> </w:t>
      </w:r>
      <w:r>
        <w:rPr>
          <w:color w:val="231F20"/>
          <w:w w:val="105"/>
        </w:rPr>
        <w:t>nói</w:t>
      </w:r>
      <w:r>
        <w:rPr>
          <w:color w:val="231F20"/>
          <w:spacing w:val="-9"/>
          <w:w w:val="105"/>
        </w:rPr>
        <w:t> </w:t>
      </w:r>
      <w:r>
        <w:rPr>
          <w:color w:val="231F20"/>
          <w:w w:val="105"/>
        </w:rPr>
        <w:t>thừa</w:t>
      </w:r>
      <w:r>
        <w:rPr>
          <w:color w:val="231F20"/>
          <w:spacing w:val="-9"/>
          <w:w w:val="105"/>
        </w:rPr>
        <w:t> </w:t>
      </w:r>
      <w:r>
        <w:rPr>
          <w:color w:val="231F20"/>
          <w:w w:val="105"/>
        </w:rPr>
        <w:t>hay</w:t>
      </w:r>
      <w:r>
        <w:rPr>
          <w:color w:val="231F20"/>
          <w:spacing w:val="-9"/>
          <w:w w:val="105"/>
        </w:rPr>
        <w:t> </w:t>
      </w:r>
      <w:r>
        <w:rPr>
          <w:color w:val="231F20"/>
          <w:w w:val="105"/>
        </w:rPr>
        <w:t>sao?</w:t>
      </w:r>
      <w:r>
        <w:rPr>
          <w:color w:val="231F20"/>
          <w:spacing w:val="-9"/>
          <w:w w:val="105"/>
        </w:rPr>
        <w:t> </w:t>
      </w:r>
      <w:r>
        <w:rPr>
          <w:color w:val="231F20"/>
          <w:w w:val="105"/>
        </w:rPr>
        <w:t>Xác</w:t>
      </w:r>
      <w:r>
        <w:rPr>
          <w:color w:val="231F20"/>
          <w:spacing w:val="-9"/>
          <w:w w:val="105"/>
        </w:rPr>
        <w:t> </w:t>
      </w:r>
      <w:r>
        <w:rPr>
          <w:color w:val="231F20"/>
          <w:w w:val="105"/>
        </w:rPr>
        <w:t>thực</w:t>
      </w:r>
      <w:r>
        <w:rPr>
          <w:color w:val="231F20"/>
          <w:spacing w:val="-9"/>
          <w:w w:val="105"/>
        </w:rPr>
        <w:t> </w:t>
      </w:r>
      <w:r>
        <w:rPr>
          <w:color w:val="231F20"/>
          <w:w w:val="105"/>
        </w:rPr>
        <w:t>có</w:t>
      </w:r>
      <w:r>
        <w:rPr>
          <w:color w:val="231F20"/>
          <w:spacing w:val="-9"/>
          <w:w w:val="105"/>
        </w:rPr>
        <w:t> </w:t>
      </w:r>
      <w:r>
        <w:rPr>
          <w:color w:val="231F20"/>
          <w:w w:val="105"/>
        </w:rPr>
        <w:t>sinh</w:t>
      </w:r>
      <w:r>
        <w:rPr>
          <w:color w:val="231F20"/>
          <w:spacing w:val="-9"/>
          <w:w w:val="105"/>
        </w:rPr>
        <w:t> </w:t>
      </w:r>
      <w:r>
        <w:rPr>
          <w:color w:val="231F20"/>
          <w:w w:val="105"/>
        </w:rPr>
        <w:t>diệt,</w:t>
      </w:r>
      <w:r>
        <w:rPr>
          <w:color w:val="231F20"/>
          <w:spacing w:val="-9"/>
          <w:w w:val="105"/>
        </w:rPr>
        <w:t> </w:t>
      </w:r>
      <w:r>
        <w:rPr>
          <w:color w:val="231F20"/>
          <w:w w:val="105"/>
        </w:rPr>
        <w:t>nhưng </w:t>
      </w:r>
      <w:r>
        <w:rPr>
          <w:color w:val="231F20"/>
          <w:w w:val="110"/>
        </w:rPr>
        <w:t>sinh</w:t>
      </w:r>
      <w:r>
        <w:rPr>
          <w:color w:val="231F20"/>
          <w:spacing w:val="-6"/>
          <w:w w:val="110"/>
        </w:rPr>
        <w:t> </w:t>
      </w:r>
      <w:r>
        <w:rPr>
          <w:color w:val="231F20"/>
          <w:w w:val="110"/>
        </w:rPr>
        <w:t>diệt</w:t>
      </w:r>
      <w:r>
        <w:rPr>
          <w:color w:val="231F20"/>
          <w:spacing w:val="-6"/>
          <w:w w:val="110"/>
        </w:rPr>
        <w:t> </w:t>
      </w:r>
      <w:r>
        <w:rPr>
          <w:color w:val="231F20"/>
          <w:w w:val="110"/>
        </w:rPr>
        <w:t>với</w:t>
      </w:r>
      <w:r>
        <w:rPr>
          <w:color w:val="231F20"/>
          <w:spacing w:val="-6"/>
          <w:w w:val="110"/>
        </w:rPr>
        <w:t> </w:t>
      </w:r>
      <w:r>
        <w:rPr>
          <w:color w:val="231F20"/>
          <w:w w:val="110"/>
        </w:rPr>
        <w:t>tốc</w:t>
      </w:r>
      <w:r>
        <w:rPr>
          <w:color w:val="231F20"/>
          <w:spacing w:val="-6"/>
          <w:w w:val="110"/>
        </w:rPr>
        <w:t> </w:t>
      </w:r>
      <w:r>
        <w:rPr>
          <w:color w:val="231F20"/>
          <w:w w:val="110"/>
        </w:rPr>
        <w:t>độ</w:t>
      </w:r>
      <w:r>
        <w:rPr>
          <w:color w:val="231F20"/>
          <w:spacing w:val="-6"/>
          <w:w w:val="110"/>
        </w:rPr>
        <w:t> </w:t>
      </w:r>
      <w:r>
        <w:rPr>
          <w:color w:val="231F20"/>
          <w:w w:val="110"/>
        </w:rPr>
        <w:t>quá</w:t>
      </w:r>
      <w:r>
        <w:rPr>
          <w:color w:val="231F20"/>
          <w:spacing w:val="-6"/>
          <w:w w:val="110"/>
        </w:rPr>
        <w:t> </w:t>
      </w:r>
      <w:r>
        <w:rPr>
          <w:color w:val="231F20"/>
          <w:w w:val="110"/>
        </w:rPr>
        <w:t>nhanh,</w:t>
      </w:r>
      <w:r>
        <w:rPr>
          <w:color w:val="231F20"/>
          <w:spacing w:val="-6"/>
          <w:w w:val="110"/>
        </w:rPr>
        <w:t> </w:t>
      </w:r>
      <w:r>
        <w:rPr>
          <w:color w:val="231F20"/>
          <w:w w:val="110"/>
        </w:rPr>
        <w:t>quý</w:t>
      </w:r>
      <w:r>
        <w:rPr>
          <w:color w:val="231F20"/>
          <w:spacing w:val="-6"/>
          <w:w w:val="110"/>
        </w:rPr>
        <w:t> </w:t>
      </w:r>
      <w:r>
        <w:rPr>
          <w:color w:val="231F20"/>
          <w:w w:val="110"/>
        </w:rPr>
        <w:t>vị</w:t>
      </w:r>
      <w:r>
        <w:rPr>
          <w:color w:val="231F20"/>
          <w:spacing w:val="-6"/>
          <w:w w:val="110"/>
        </w:rPr>
        <w:t> </w:t>
      </w:r>
      <w:r>
        <w:rPr>
          <w:color w:val="231F20"/>
          <w:w w:val="110"/>
        </w:rPr>
        <w:t>không</w:t>
      </w:r>
      <w:r>
        <w:rPr>
          <w:color w:val="231F20"/>
          <w:spacing w:val="-6"/>
          <w:w w:val="110"/>
        </w:rPr>
        <w:t> </w:t>
      </w:r>
      <w:r>
        <w:rPr>
          <w:color w:val="231F20"/>
          <w:w w:val="110"/>
        </w:rPr>
        <w:t>có</w:t>
      </w:r>
      <w:r>
        <w:rPr>
          <w:color w:val="231F20"/>
          <w:spacing w:val="-6"/>
          <w:w w:val="110"/>
        </w:rPr>
        <w:t> </w:t>
      </w:r>
      <w:r>
        <w:rPr>
          <w:color w:val="231F20"/>
          <w:w w:val="110"/>
        </w:rPr>
        <w:t>cách</w:t>
      </w:r>
      <w:r>
        <w:rPr>
          <w:color w:val="231F20"/>
          <w:spacing w:val="-6"/>
          <w:w w:val="110"/>
        </w:rPr>
        <w:t> </w:t>
      </w:r>
      <w:r>
        <w:rPr>
          <w:color w:val="231F20"/>
          <w:w w:val="110"/>
        </w:rPr>
        <w:t>nào quan</w:t>
      </w:r>
      <w:r>
        <w:rPr>
          <w:color w:val="231F20"/>
          <w:spacing w:val="-11"/>
          <w:w w:val="110"/>
        </w:rPr>
        <w:t> </w:t>
      </w:r>
      <w:r>
        <w:rPr>
          <w:color w:val="231F20"/>
          <w:w w:val="110"/>
        </w:rPr>
        <w:t>sát,</w:t>
      </w:r>
      <w:r>
        <w:rPr>
          <w:color w:val="231F20"/>
          <w:spacing w:val="-11"/>
          <w:w w:val="110"/>
        </w:rPr>
        <w:t> </w:t>
      </w:r>
      <w:r>
        <w:rPr>
          <w:color w:val="231F20"/>
          <w:w w:val="110"/>
        </w:rPr>
        <w:t>mắt</w:t>
      </w:r>
      <w:r>
        <w:rPr>
          <w:color w:val="231F20"/>
          <w:spacing w:val="-11"/>
          <w:w w:val="110"/>
        </w:rPr>
        <w:t> </w:t>
      </w:r>
      <w:r>
        <w:rPr>
          <w:color w:val="231F20"/>
          <w:w w:val="110"/>
        </w:rPr>
        <w:t>chẳng</w:t>
      </w:r>
      <w:r>
        <w:rPr>
          <w:color w:val="231F20"/>
          <w:spacing w:val="-11"/>
          <w:w w:val="110"/>
        </w:rPr>
        <w:t> </w:t>
      </w:r>
      <w:r>
        <w:rPr>
          <w:color w:val="231F20"/>
          <w:w w:val="110"/>
        </w:rPr>
        <w:t>thể</w:t>
      </w:r>
      <w:r>
        <w:rPr>
          <w:color w:val="231F20"/>
          <w:spacing w:val="-11"/>
          <w:w w:val="110"/>
        </w:rPr>
        <w:t> </w:t>
      </w:r>
      <w:r>
        <w:rPr>
          <w:color w:val="231F20"/>
          <w:w w:val="110"/>
        </w:rPr>
        <w:t>thấy</w:t>
      </w:r>
      <w:r>
        <w:rPr>
          <w:color w:val="231F20"/>
          <w:spacing w:val="-11"/>
          <w:w w:val="110"/>
        </w:rPr>
        <w:t> </w:t>
      </w:r>
      <w:r>
        <w:rPr>
          <w:color w:val="231F20"/>
          <w:w w:val="110"/>
        </w:rPr>
        <w:t>được,</w:t>
      </w:r>
      <w:r>
        <w:rPr>
          <w:color w:val="231F20"/>
          <w:spacing w:val="-11"/>
          <w:w w:val="110"/>
        </w:rPr>
        <w:t> </w:t>
      </w:r>
      <w:r>
        <w:rPr>
          <w:color w:val="231F20"/>
          <w:w w:val="110"/>
        </w:rPr>
        <w:t>ý</w:t>
      </w:r>
      <w:r>
        <w:rPr>
          <w:color w:val="231F20"/>
          <w:spacing w:val="-11"/>
          <w:w w:val="110"/>
        </w:rPr>
        <w:t> </w:t>
      </w:r>
      <w:r>
        <w:rPr>
          <w:color w:val="231F20"/>
          <w:w w:val="110"/>
        </w:rPr>
        <w:t>niệm</w:t>
      </w:r>
      <w:r>
        <w:rPr>
          <w:color w:val="231F20"/>
          <w:spacing w:val="-11"/>
          <w:w w:val="110"/>
        </w:rPr>
        <w:t> </w:t>
      </w:r>
      <w:r>
        <w:rPr>
          <w:color w:val="231F20"/>
          <w:w w:val="110"/>
        </w:rPr>
        <w:t>nghĩ</w:t>
      </w:r>
      <w:r>
        <w:rPr>
          <w:color w:val="231F20"/>
          <w:spacing w:val="-11"/>
          <w:w w:val="110"/>
        </w:rPr>
        <w:t> </w:t>
      </w:r>
      <w:r>
        <w:rPr>
          <w:color w:val="231F20"/>
          <w:w w:val="110"/>
        </w:rPr>
        <w:t>không</w:t>
      </w:r>
      <w:r>
        <w:rPr>
          <w:color w:val="231F20"/>
          <w:spacing w:val="-11"/>
          <w:w w:val="110"/>
        </w:rPr>
        <w:t> </w:t>
      </w:r>
      <w:r>
        <w:rPr>
          <w:color w:val="231F20"/>
          <w:w w:val="110"/>
        </w:rPr>
        <w:t>ra, cho</w:t>
      </w:r>
      <w:r>
        <w:rPr>
          <w:color w:val="231F20"/>
          <w:spacing w:val="-14"/>
          <w:w w:val="110"/>
        </w:rPr>
        <w:t> </w:t>
      </w:r>
      <w:r>
        <w:rPr>
          <w:color w:val="231F20"/>
          <w:w w:val="110"/>
        </w:rPr>
        <w:t>nên</w:t>
      </w:r>
      <w:r>
        <w:rPr>
          <w:color w:val="231F20"/>
          <w:spacing w:val="-14"/>
          <w:w w:val="110"/>
        </w:rPr>
        <w:t> </w:t>
      </w:r>
      <w:r>
        <w:rPr>
          <w:color w:val="231F20"/>
          <w:w w:val="110"/>
        </w:rPr>
        <w:t>chỉ</w:t>
      </w:r>
      <w:r>
        <w:rPr>
          <w:color w:val="231F20"/>
          <w:spacing w:val="-14"/>
          <w:w w:val="110"/>
        </w:rPr>
        <w:t> </w:t>
      </w:r>
      <w:r>
        <w:rPr>
          <w:color w:val="231F20"/>
          <w:w w:val="110"/>
        </w:rPr>
        <w:t>nói</w:t>
      </w:r>
      <w:r>
        <w:rPr>
          <w:color w:val="231F20"/>
          <w:spacing w:val="-14"/>
          <w:w w:val="110"/>
        </w:rPr>
        <w:t> </w:t>
      </w:r>
      <w:r>
        <w:rPr>
          <w:color w:val="231F20"/>
          <w:w w:val="110"/>
        </w:rPr>
        <w:t>sự</w:t>
      </w:r>
      <w:r>
        <w:rPr>
          <w:color w:val="231F20"/>
          <w:spacing w:val="-13"/>
          <w:w w:val="110"/>
        </w:rPr>
        <w:t> </w:t>
      </w:r>
      <w:r>
        <w:rPr>
          <w:color w:val="231F20"/>
          <w:w w:val="110"/>
        </w:rPr>
        <w:t>sinh</w:t>
      </w:r>
      <w:r>
        <w:rPr>
          <w:color w:val="231F20"/>
          <w:spacing w:val="-13"/>
          <w:w w:val="110"/>
        </w:rPr>
        <w:t> </w:t>
      </w:r>
      <w:r>
        <w:rPr>
          <w:color w:val="231F20"/>
          <w:w w:val="110"/>
        </w:rPr>
        <w:t>diệt</w:t>
      </w:r>
      <w:r>
        <w:rPr>
          <w:color w:val="231F20"/>
          <w:spacing w:val="-13"/>
          <w:w w:val="110"/>
        </w:rPr>
        <w:t> </w:t>
      </w:r>
      <w:r>
        <w:rPr>
          <w:color w:val="231F20"/>
          <w:w w:val="110"/>
        </w:rPr>
        <w:t>ấy</w:t>
      </w:r>
      <w:r>
        <w:rPr>
          <w:color w:val="231F20"/>
          <w:spacing w:val="-14"/>
          <w:w w:val="110"/>
        </w:rPr>
        <w:t> </w:t>
      </w:r>
      <w:r>
        <w:rPr>
          <w:color w:val="231F20"/>
          <w:w w:val="110"/>
        </w:rPr>
        <w:t>là</w:t>
      </w:r>
      <w:r>
        <w:rPr>
          <w:color w:val="231F20"/>
          <w:spacing w:val="-14"/>
          <w:w w:val="110"/>
        </w:rPr>
        <w:t> </w:t>
      </w:r>
      <w:r>
        <w:rPr>
          <w:color w:val="231F20"/>
          <w:w w:val="110"/>
        </w:rPr>
        <w:t>bất</w:t>
      </w:r>
      <w:r>
        <w:rPr>
          <w:color w:val="231F20"/>
          <w:spacing w:val="-14"/>
          <w:w w:val="110"/>
        </w:rPr>
        <w:t> </w:t>
      </w:r>
      <w:r>
        <w:rPr>
          <w:color w:val="231F20"/>
          <w:w w:val="110"/>
        </w:rPr>
        <w:t>sinh</w:t>
      </w:r>
      <w:r>
        <w:rPr>
          <w:color w:val="231F20"/>
          <w:spacing w:val="-13"/>
          <w:w w:val="110"/>
        </w:rPr>
        <w:t> </w:t>
      </w:r>
      <w:r>
        <w:rPr>
          <w:color w:val="231F20"/>
          <w:w w:val="110"/>
        </w:rPr>
        <w:t>bất</w:t>
      </w:r>
      <w:r>
        <w:rPr>
          <w:color w:val="231F20"/>
          <w:spacing w:val="-14"/>
          <w:w w:val="110"/>
        </w:rPr>
        <w:t> </w:t>
      </w:r>
      <w:r>
        <w:rPr>
          <w:color w:val="231F20"/>
          <w:w w:val="110"/>
        </w:rPr>
        <w:t>diệt.</w:t>
      </w:r>
    </w:p>
    <w:p>
      <w:pPr>
        <w:pStyle w:val="BodyText"/>
        <w:spacing w:line="278" w:lineRule="auto" w:before="145"/>
        <w:ind w:left="113" w:right="393" w:firstLine="453"/>
      </w:pPr>
      <w:r>
        <w:rPr>
          <w:color w:val="231F20"/>
          <w:w w:val="105"/>
        </w:rPr>
        <w:t>Trong</w:t>
      </w:r>
      <w:r>
        <w:rPr>
          <w:color w:val="231F20"/>
          <w:spacing w:val="-8"/>
          <w:w w:val="105"/>
        </w:rPr>
        <w:t> </w:t>
      </w:r>
      <w:r>
        <w:rPr>
          <w:color w:val="231F20"/>
          <w:w w:val="105"/>
        </w:rPr>
        <w:t>bất</w:t>
      </w:r>
      <w:r>
        <w:rPr>
          <w:color w:val="231F20"/>
          <w:spacing w:val="-8"/>
          <w:w w:val="105"/>
        </w:rPr>
        <w:t> </w:t>
      </w:r>
      <w:r>
        <w:rPr>
          <w:color w:val="231F20"/>
          <w:w w:val="105"/>
        </w:rPr>
        <w:t>sinh</w:t>
      </w:r>
      <w:r>
        <w:rPr>
          <w:color w:val="231F20"/>
          <w:spacing w:val="-9"/>
          <w:w w:val="105"/>
        </w:rPr>
        <w:t> </w:t>
      </w:r>
      <w:r>
        <w:rPr>
          <w:color w:val="231F20"/>
          <w:w w:val="105"/>
        </w:rPr>
        <w:t>bất</w:t>
      </w:r>
      <w:r>
        <w:rPr>
          <w:color w:val="231F20"/>
          <w:spacing w:val="-8"/>
          <w:w w:val="105"/>
        </w:rPr>
        <w:t> </w:t>
      </w:r>
      <w:r>
        <w:rPr>
          <w:color w:val="231F20"/>
          <w:w w:val="105"/>
        </w:rPr>
        <w:t>diệt</w:t>
      </w:r>
      <w:r>
        <w:rPr>
          <w:color w:val="231F20"/>
          <w:spacing w:val="-8"/>
          <w:w w:val="105"/>
        </w:rPr>
        <w:t> </w:t>
      </w:r>
      <w:r>
        <w:rPr>
          <w:color w:val="231F20"/>
          <w:w w:val="105"/>
        </w:rPr>
        <w:t>có</w:t>
      </w:r>
      <w:r>
        <w:rPr>
          <w:color w:val="231F20"/>
          <w:spacing w:val="-9"/>
          <w:w w:val="105"/>
        </w:rPr>
        <w:t> </w:t>
      </w:r>
      <w:r>
        <w:rPr>
          <w:color w:val="231F20"/>
          <w:w w:val="105"/>
        </w:rPr>
        <w:t>sinh</w:t>
      </w:r>
      <w:r>
        <w:rPr>
          <w:color w:val="231F20"/>
          <w:spacing w:val="-9"/>
          <w:w w:val="105"/>
        </w:rPr>
        <w:t> </w:t>
      </w:r>
      <w:r>
        <w:rPr>
          <w:color w:val="231F20"/>
          <w:w w:val="105"/>
        </w:rPr>
        <w:t>diệt,</w:t>
      </w:r>
      <w:r>
        <w:rPr>
          <w:color w:val="231F20"/>
          <w:spacing w:val="-9"/>
          <w:w w:val="105"/>
        </w:rPr>
        <w:t> </w:t>
      </w:r>
      <w:r>
        <w:rPr>
          <w:color w:val="231F20"/>
          <w:w w:val="105"/>
        </w:rPr>
        <w:t>sinh</w:t>
      </w:r>
      <w:r>
        <w:rPr>
          <w:color w:val="231F20"/>
          <w:spacing w:val="-8"/>
          <w:w w:val="105"/>
        </w:rPr>
        <w:t> </w:t>
      </w:r>
      <w:r>
        <w:rPr>
          <w:color w:val="231F20"/>
          <w:w w:val="105"/>
        </w:rPr>
        <w:t>diệt</w:t>
      </w:r>
      <w:r>
        <w:rPr>
          <w:color w:val="231F20"/>
          <w:spacing w:val="-8"/>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bất </w:t>
      </w:r>
      <w:r>
        <w:rPr>
          <w:color w:val="231F20"/>
          <w:w w:val="110"/>
        </w:rPr>
        <w:t>sinh</w:t>
      </w:r>
      <w:r>
        <w:rPr>
          <w:color w:val="231F20"/>
          <w:spacing w:val="-3"/>
          <w:w w:val="110"/>
        </w:rPr>
        <w:t> </w:t>
      </w:r>
      <w:r>
        <w:rPr>
          <w:color w:val="231F20"/>
          <w:w w:val="110"/>
        </w:rPr>
        <w:t>diệt,</w:t>
      </w:r>
      <w:r>
        <w:rPr>
          <w:color w:val="231F20"/>
          <w:spacing w:val="-3"/>
          <w:w w:val="110"/>
        </w:rPr>
        <w:t> </w:t>
      </w:r>
      <w:r>
        <w:rPr>
          <w:color w:val="231F20"/>
          <w:w w:val="110"/>
        </w:rPr>
        <w:t>bất</w:t>
      </w:r>
      <w:r>
        <w:rPr>
          <w:color w:val="231F20"/>
          <w:spacing w:val="-3"/>
          <w:w w:val="110"/>
        </w:rPr>
        <w:t> </w:t>
      </w:r>
      <w:r>
        <w:rPr>
          <w:color w:val="231F20"/>
          <w:w w:val="110"/>
        </w:rPr>
        <w:t>sinh</w:t>
      </w:r>
      <w:r>
        <w:rPr>
          <w:color w:val="231F20"/>
          <w:spacing w:val="-3"/>
          <w:w w:val="110"/>
        </w:rPr>
        <w:t> </w:t>
      </w:r>
      <w:r>
        <w:rPr>
          <w:color w:val="231F20"/>
          <w:w w:val="110"/>
        </w:rPr>
        <w:t>diệt</w:t>
      </w:r>
      <w:r>
        <w:rPr>
          <w:color w:val="231F20"/>
          <w:spacing w:val="-3"/>
          <w:w w:val="110"/>
        </w:rPr>
        <w:t> </w:t>
      </w:r>
      <w:r>
        <w:rPr>
          <w:color w:val="231F20"/>
          <w:w w:val="110"/>
        </w:rPr>
        <w:t>chính</w:t>
      </w:r>
      <w:r>
        <w:rPr>
          <w:color w:val="231F20"/>
          <w:spacing w:val="-3"/>
          <w:w w:val="110"/>
        </w:rPr>
        <w:t> </w:t>
      </w:r>
      <w:r>
        <w:rPr>
          <w:color w:val="231F20"/>
          <w:w w:val="110"/>
        </w:rPr>
        <w:t>là</w:t>
      </w:r>
      <w:r>
        <w:rPr>
          <w:color w:val="231F20"/>
          <w:spacing w:val="-3"/>
          <w:w w:val="110"/>
        </w:rPr>
        <w:t> </w:t>
      </w:r>
      <w:r>
        <w:rPr>
          <w:color w:val="231F20"/>
          <w:w w:val="110"/>
        </w:rPr>
        <w:t>sinh</w:t>
      </w:r>
      <w:r>
        <w:rPr>
          <w:color w:val="231F20"/>
          <w:spacing w:val="-3"/>
          <w:w w:val="110"/>
        </w:rPr>
        <w:t> </w:t>
      </w:r>
      <w:r>
        <w:rPr>
          <w:color w:val="231F20"/>
          <w:w w:val="110"/>
        </w:rPr>
        <w:t>diệt,</w:t>
      </w:r>
      <w:r>
        <w:rPr>
          <w:color w:val="231F20"/>
          <w:spacing w:val="-3"/>
          <w:w w:val="110"/>
        </w:rPr>
        <w:t> </w:t>
      </w:r>
      <w:r>
        <w:rPr>
          <w:color w:val="231F20"/>
          <w:w w:val="110"/>
        </w:rPr>
        <w:t>quý</w:t>
      </w:r>
      <w:r>
        <w:rPr>
          <w:color w:val="231F20"/>
          <w:spacing w:val="-3"/>
          <w:w w:val="110"/>
        </w:rPr>
        <w:t> </w:t>
      </w:r>
      <w:r>
        <w:rPr>
          <w:color w:val="231F20"/>
          <w:w w:val="110"/>
        </w:rPr>
        <w:t>vị</w:t>
      </w:r>
      <w:r>
        <w:rPr>
          <w:color w:val="231F20"/>
          <w:spacing w:val="-3"/>
          <w:w w:val="110"/>
        </w:rPr>
        <w:t> </w:t>
      </w:r>
      <w:r>
        <w:rPr>
          <w:color w:val="231F20"/>
          <w:w w:val="110"/>
        </w:rPr>
        <w:t>mới</w:t>
      </w:r>
      <w:r>
        <w:rPr>
          <w:color w:val="231F20"/>
          <w:spacing w:val="-3"/>
          <w:w w:val="110"/>
        </w:rPr>
        <w:t> </w:t>
      </w:r>
      <w:r>
        <w:rPr>
          <w:color w:val="231F20"/>
          <w:w w:val="110"/>
        </w:rPr>
        <w:t>hiểu chân tướng sự thật rõ ràng, minh bạch. Chúng ta hiểu rõ </w:t>
      </w:r>
      <w:r>
        <w:rPr>
          <w:color w:val="231F20"/>
          <w:w w:val="105"/>
        </w:rPr>
        <w:t>ràng,</w:t>
      </w:r>
      <w:r>
        <w:rPr>
          <w:color w:val="231F20"/>
          <w:spacing w:val="-8"/>
          <w:w w:val="105"/>
        </w:rPr>
        <w:t> </w:t>
      </w:r>
      <w:r>
        <w:rPr>
          <w:color w:val="231F20"/>
          <w:w w:val="105"/>
        </w:rPr>
        <w:t>minh</w:t>
      </w:r>
      <w:r>
        <w:rPr>
          <w:color w:val="231F20"/>
          <w:spacing w:val="-8"/>
          <w:w w:val="105"/>
        </w:rPr>
        <w:t> </w:t>
      </w:r>
      <w:r>
        <w:rPr>
          <w:color w:val="231F20"/>
          <w:w w:val="105"/>
        </w:rPr>
        <w:t>bạch</w:t>
      </w:r>
      <w:r>
        <w:rPr>
          <w:color w:val="231F20"/>
          <w:spacing w:val="-8"/>
          <w:w w:val="105"/>
        </w:rPr>
        <w:t> </w:t>
      </w:r>
      <w:r>
        <w:rPr>
          <w:color w:val="231F20"/>
          <w:w w:val="105"/>
        </w:rPr>
        <w:t>thì</w:t>
      </w:r>
      <w:r>
        <w:rPr>
          <w:color w:val="231F20"/>
          <w:spacing w:val="-8"/>
          <w:w w:val="105"/>
        </w:rPr>
        <w:t> </w:t>
      </w:r>
      <w:r>
        <w:rPr>
          <w:color w:val="231F20"/>
          <w:w w:val="105"/>
        </w:rPr>
        <w:t>nói</w:t>
      </w:r>
      <w:r>
        <w:rPr>
          <w:color w:val="231F20"/>
          <w:spacing w:val="-8"/>
          <w:w w:val="105"/>
        </w:rPr>
        <w:t> </w:t>
      </w:r>
      <w:r>
        <w:rPr>
          <w:color w:val="231F20"/>
          <w:w w:val="105"/>
        </w:rPr>
        <w:t>thật</w:t>
      </w:r>
      <w:r>
        <w:rPr>
          <w:color w:val="231F20"/>
          <w:spacing w:val="-8"/>
          <w:w w:val="105"/>
        </w:rPr>
        <w:t> </w:t>
      </w:r>
      <w:r>
        <w:rPr>
          <w:color w:val="231F20"/>
          <w:w w:val="105"/>
        </w:rPr>
        <w:t>ra,</w:t>
      </w:r>
      <w:r>
        <w:rPr>
          <w:color w:val="231F20"/>
          <w:spacing w:val="-8"/>
          <w:w w:val="105"/>
        </w:rPr>
        <w:t> </w:t>
      </w:r>
      <w:r>
        <w:rPr>
          <w:color w:val="231F20"/>
          <w:w w:val="105"/>
        </w:rPr>
        <w:t>vẫn</w:t>
      </w:r>
      <w:r>
        <w:rPr>
          <w:color w:val="231F20"/>
          <w:spacing w:val="-8"/>
          <w:w w:val="105"/>
        </w:rPr>
        <w:t> </w:t>
      </w:r>
      <w:r>
        <w:rPr>
          <w:color w:val="231F20"/>
          <w:w w:val="105"/>
        </w:rPr>
        <w:t>là</w:t>
      </w:r>
      <w:r>
        <w:rPr>
          <w:color w:val="231F20"/>
          <w:spacing w:val="-8"/>
          <w:w w:val="105"/>
        </w:rPr>
        <w:t> </w:t>
      </w:r>
      <w:r>
        <w:rPr>
          <w:color w:val="231F20"/>
          <w:w w:val="105"/>
        </w:rPr>
        <w:t>phân</w:t>
      </w:r>
      <w:r>
        <w:rPr>
          <w:color w:val="231F20"/>
          <w:spacing w:val="-8"/>
          <w:w w:val="105"/>
        </w:rPr>
        <w:t> </w:t>
      </w:r>
      <w:r>
        <w:rPr>
          <w:color w:val="231F20"/>
          <w:w w:val="105"/>
        </w:rPr>
        <w:t>biệt,</w:t>
      </w:r>
      <w:r>
        <w:rPr>
          <w:color w:val="231F20"/>
          <w:spacing w:val="-8"/>
          <w:w w:val="105"/>
        </w:rPr>
        <w:t> </w:t>
      </w:r>
      <w:r>
        <w:rPr>
          <w:color w:val="231F20"/>
          <w:w w:val="105"/>
        </w:rPr>
        <w:t>chấp</w:t>
      </w:r>
      <w:r>
        <w:rPr>
          <w:color w:val="231F20"/>
          <w:spacing w:val="-8"/>
          <w:w w:val="105"/>
        </w:rPr>
        <w:t> </w:t>
      </w:r>
      <w:r>
        <w:rPr>
          <w:color w:val="231F20"/>
          <w:w w:val="105"/>
        </w:rPr>
        <w:t>trước; </w:t>
      </w:r>
      <w:r>
        <w:rPr>
          <w:color w:val="231F20"/>
          <w:w w:val="110"/>
        </w:rPr>
        <w:t>chẳng</w:t>
      </w:r>
      <w:r>
        <w:rPr>
          <w:color w:val="231F20"/>
          <w:spacing w:val="-5"/>
          <w:w w:val="110"/>
        </w:rPr>
        <w:t> </w:t>
      </w:r>
      <w:r>
        <w:rPr>
          <w:color w:val="231F20"/>
          <w:w w:val="110"/>
        </w:rPr>
        <w:t>dùng</w:t>
      </w:r>
      <w:r>
        <w:rPr>
          <w:color w:val="231F20"/>
          <w:spacing w:val="-5"/>
          <w:w w:val="110"/>
        </w:rPr>
        <w:t> </w:t>
      </w:r>
      <w:r>
        <w:rPr>
          <w:color w:val="231F20"/>
          <w:w w:val="110"/>
        </w:rPr>
        <w:t>đến</w:t>
      </w:r>
      <w:r>
        <w:rPr>
          <w:color w:val="231F20"/>
          <w:spacing w:val="-5"/>
          <w:w w:val="110"/>
        </w:rPr>
        <w:t> </w:t>
      </w:r>
      <w:r>
        <w:rPr>
          <w:color w:val="231F20"/>
          <w:w w:val="110"/>
        </w:rPr>
        <w:t>phân</w:t>
      </w:r>
      <w:r>
        <w:rPr>
          <w:color w:val="231F20"/>
          <w:spacing w:val="-5"/>
          <w:w w:val="110"/>
        </w:rPr>
        <w:t> </w:t>
      </w:r>
      <w:r>
        <w:rPr>
          <w:color w:val="231F20"/>
          <w:w w:val="110"/>
        </w:rPr>
        <w:t>biệt,</w:t>
      </w:r>
      <w:r>
        <w:rPr>
          <w:color w:val="231F20"/>
          <w:spacing w:val="-5"/>
          <w:w w:val="110"/>
        </w:rPr>
        <w:t> </w:t>
      </w:r>
      <w:r>
        <w:rPr>
          <w:color w:val="231F20"/>
          <w:w w:val="110"/>
        </w:rPr>
        <w:t>chấp</w:t>
      </w:r>
      <w:r>
        <w:rPr>
          <w:color w:val="231F20"/>
          <w:spacing w:val="-5"/>
          <w:w w:val="110"/>
        </w:rPr>
        <w:t> </w:t>
      </w:r>
      <w:r>
        <w:rPr>
          <w:color w:val="231F20"/>
          <w:w w:val="110"/>
        </w:rPr>
        <w:t>trước,</w:t>
      </w:r>
      <w:r>
        <w:rPr>
          <w:color w:val="231F20"/>
          <w:spacing w:val="-5"/>
          <w:w w:val="110"/>
        </w:rPr>
        <w:t> </w:t>
      </w:r>
      <w:r>
        <w:rPr>
          <w:color w:val="231F20"/>
          <w:w w:val="110"/>
        </w:rPr>
        <w:t>vẫn</w:t>
      </w:r>
      <w:r>
        <w:rPr>
          <w:color w:val="231F20"/>
          <w:spacing w:val="-5"/>
          <w:w w:val="110"/>
        </w:rPr>
        <w:t> </w:t>
      </w:r>
      <w:r>
        <w:rPr>
          <w:color w:val="231F20"/>
          <w:w w:val="110"/>
        </w:rPr>
        <w:t>không</w:t>
      </w:r>
      <w:r>
        <w:rPr>
          <w:color w:val="231F20"/>
          <w:spacing w:val="-5"/>
          <w:w w:val="110"/>
        </w:rPr>
        <w:t> </w:t>
      </w:r>
      <w:r>
        <w:rPr>
          <w:color w:val="231F20"/>
          <w:w w:val="110"/>
        </w:rPr>
        <w:t>hiểu</w:t>
      </w:r>
      <w:r>
        <w:rPr>
          <w:color w:val="231F20"/>
          <w:spacing w:val="-5"/>
          <w:w w:val="110"/>
        </w:rPr>
        <w:t> </w:t>
      </w:r>
      <w:r>
        <w:rPr>
          <w:color w:val="231F20"/>
          <w:w w:val="110"/>
        </w:rPr>
        <w:t>rõ </w:t>
      </w:r>
      <w:r>
        <w:rPr>
          <w:color w:val="231F20"/>
          <w:w w:val="105"/>
        </w:rPr>
        <w:t>lắm,</w:t>
      </w:r>
      <w:r>
        <w:rPr>
          <w:color w:val="231F20"/>
          <w:spacing w:val="-19"/>
          <w:w w:val="105"/>
        </w:rPr>
        <w:t> </w:t>
      </w:r>
      <w:r>
        <w:rPr>
          <w:color w:val="231F20"/>
          <w:w w:val="105"/>
        </w:rPr>
        <w:t>chẳng</w:t>
      </w:r>
      <w:r>
        <w:rPr>
          <w:color w:val="231F20"/>
          <w:spacing w:val="-19"/>
          <w:w w:val="105"/>
        </w:rPr>
        <w:t> </w:t>
      </w:r>
      <w:r>
        <w:rPr>
          <w:color w:val="231F20"/>
          <w:w w:val="105"/>
        </w:rPr>
        <w:t>hiểu</w:t>
      </w:r>
      <w:r>
        <w:rPr>
          <w:color w:val="231F20"/>
          <w:spacing w:val="-19"/>
          <w:w w:val="105"/>
        </w:rPr>
        <w:t> </w:t>
      </w:r>
      <w:r>
        <w:rPr>
          <w:color w:val="231F20"/>
          <w:w w:val="105"/>
        </w:rPr>
        <w:t>rõ</w:t>
      </w:r>
      <w:r>
        <w:rPr>
          <w:color w:val="231F20"/>
          <w:spacing w:val="-19"/>
          <w:w w:val="105"/>
        </w:rPr>
        <w:t> </w:t>
      </w:r>
      <w:r>
        <w:rPr>
          <w:color w:val="231F20"/>
          <w:w w:val="105"/>
        </w:rPr>
        <w:t>rệt!</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8"/>
          <w:w w:val="105"/>
        </w:rPr>
        <w:t> </w:t>
      </w:r>
      <w:r>
        <w:rPr>
          <w:color w:val="231F20"/>
          <w:w w:val="105"/>
        </w:rPr>
        <w:t>Chưa</w:t>
      </w:r>
      <w:r>
        <w:rPr>
          <w:color w:val="231F20"/>
          <w:spacing w:val="-19"/>
          <w:w w:val="105"/>
        </w:rPr>
        <w:t> </w:t>
      </w:r>
      <w:r>
        <w:rPr>
          <w:color w:val="231F20"/>
          <w:w w:val="105"/>
        </w:rPr>
        <w:t>biết</w:t>
      </w:r>
      <w:r>
        <w:rPr>
          <w:color w:val="231F20"/>
          <w:spacing w:val="-19"/>
          <w:w w:val="105"/>
        </w:rPr>
        <w:t> </w:t>
      </w:r>
      <w:r>
        <w:rPr>
          <w:color w:val="231F20"/>
          <w:w w:val="105"/>
        </w:rPr>
        <w:t>dùng</w:t>
      </w:r>
      <w:r>
        <w:rPr>
          <w:color w:val="231F20"/>
          <w:spacing w:val="-18"/>
          <w:w w:val="105"/>
        </w:rPr>
        <w:t> </w:t>
      </w:r>
      <w:r>
        <w:rPr>
          <w:color w:val="231F20"/>
          <w:w w:val="105"/>
        </w:rPr>
        <w:t>chân</w:t>
      </w:r>
      <w:r>
        <w:rPr>
          <w:color w:val="231F20"/>
          <w:spacing w:val="-19"/>
          <w:w w:val="105"/>
        </w:rPr>
        <w:t> </w:t>
      </w:r>
      <w:r>
        <w:rPr>
          <w:color w:val="231F20"/>
          <w:w w:val="105"/>
        </w:rPr>
        <w:t>tâm,</w:t>
      </w:r>
      <w:r>
        <w:rPr>
          <w:color w:val="231F20"/>
          <w:spacing w:val="-19"/>
          <w:w w:val="105"/>
        </w:rPr>
        <w:t> </w:t>
      </w:r>
      <w:r>
        <w:rPr>
          <w:color w:val="231F20"/>
          <w:w w:val="105"/>
        </w:rPr>
        <w:t>mà </w:t>
      </w:r>
      <w:r>
        <w:rPr>
          <w:color w:val="231F20"/>
          <w:w w:val="110"/>
        </w:rPr>
        <w:t>chính</w:t>
      </w:r>
      <w:r>
        <w:rPr>
          <w:color w:val="231F20"/>
          <w:spacing w:val="-10"/>
          <w:w w:val="110"/>
        </w:rPr>
        <w:t> </w:t>
      </w:r>
      <w:r>
        <w:rPr>
          <w:color w:val="231F20"/>
          <w:w w:val="110"/>
        </w:rPr>
        <w:t>là</w:t>
      </w:r>
      <w:r>
        <w:rPr>
          <w:color w:val="231F20"/>
          <w:spacing w:val="-10"/>
          <w:w w:val="110"/>
        </w:rPr>
        <w:t> </w:t>
      </w:r>
      <w:r>
        <w:rPr>
          <w:color w:val="231F20"/>
          <w:w w:val="110"/>
        </w:rPr>
        <w:t>dùng</w:t>
      </w:r>
      <w:r>
        <w:rPr>
          <w:color w:val="231F20"/>
          <w:spacing w:val="-8"/>
          <w:w w:val="110"/>
        </w:rPr>
        <w:t> </w:t>
      </w:r>
      <w:r>
        <w:rPr>
          <w:color w:val="231F20"/>
          <w:w w:val="110"/>
        </w:rPr>
        <w:t>vọng</w:t>
      </w:r>
      <w:r>
        <w:rPr>
          <w:color w:val="231F20"/>
          <w:spacing w:val="-10"/>
          <w:w w:val="110"/>
        </w:rPr>
        <w:t> </w:t>
      </w:r>
      <w:r>
        <w:rPr>
          <w:color w:val="231F20"/>
          <w:w w:val="110"/>
        </w:rPr>
        <w:t>tâm.</w:t>
      </w:r>
    </w:p>
    <w:p>
      <w:pPr>
        <w:pStyle w:val="BodyText"/>
        <w:spacing w:line="278" w:lineRule="auto" w:before="147"/>
        <w:ind w:left="113" w:right="393" w:firstLine="453"/>
      </w:pP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chưa</w:t>
      </w:r>
      <w:r>
        <w:rPr>
          <w:color w:val="231F20"/>
          <w:spacing w:val="-1"/>
          <w:w w:val="105"/>
        </w:rPr>
        <w:t> </w:t>
      </w:r>
      <w:r>
        <w:rPr>
          <w:color w:val="231F20"/>
          <w:w w:val="105"/>
        </w:rPr>
        <w:t>hiểu</w:t>
      </w:r>
      <w:r>
        <w:rPr>
          <w:color w:val="231F20"/>
          <w:spacing w:val="-1"/>
          <w:w w:val="105"/>
        </w:rPr>
        <w:t> </w:t>
      </w:r>
      <w:r>
        <w:rPr>
          <w:color w:val="231F20"/>
          <w:w w:val="105"/>
        </w:rPr>
        <w:t>rõ</w:t>
      </w:r>
      <w:r>
        <w:rPr>
          <w:color w:val="231F20"/>
          <w:spacing w:val="-1"/>
          <w:w w:val="105"/>
        </w:rPr>
        <w:t> </w:t>
      </w:r>
      <w:r>
        <w:rPr>
          <w:color w:val="231F20"/>
          <w:w w:val="105"/>
        </w:rPr>
        <w:t>lắm</w:t>
      </w:r>
      <w:r>
        <w:rPr>
          <w:color w:val="231F20"/>
          <w:spacing w:val="-1"/>
          <w:w w:val="105"/>
        </w:rPr>
        <w:t> </w:t>
      </w:r>
      <w:r>
        <w:rPr>
          <w:color w:val="231F20"/>
          <w:w w:val="105"/>
        </w:rPr>
        <w:t>thì</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đừng</w:t>
      </w:r>
      <w:r>
        <w:rPr>
          <w:color w:val="231F20"/>
          <w:spacing w:val="-1"/>
          <w:w w:val="105"/>
        </w:rPr>
        <w:t> </w:t>
      </w:r>
      <w:r>
        <w:rPr>
          <w:color w:val="231F20"/>
          <w:w w:val="105"/>
        </w:rPr>
        <w:t>cố</w:t>
      </w:r>
      <w:r>
        <w:rPr>
          <w:color w:val="231F20"/>
          <w:spacing w:val="-1"/>
          <w:w w:val="105"/>
        </w:rPr>
        <w:t> </w:t>
      </w:r>
      <w:r>
        <w:rPr>
          <w:color w:val="231F20"/>
          <w:w w:val="105"/>
        </w:rPr>
        <w:t>nữa,</w:t>
      </w:r>
      <w:r>
        <w:rPr>
          <w:color w:val="231F20"/>
          <w:spacing w:val="-1"/>
          <w:w w:val="105"/>
        </w:rPr>
        <w:t> </w:t>
      </w:r>
      <w:r>
        <w:rPr>
          <w:color w:val="231F20"/>
          <w:w w:val="105"/>
        </w:rPr>
        <w:t>hãy</w:t>
      </w:r>
      <w:r>
        <w:rPr>
          <w:color w:val="231F20"/>
          <w:spacing w:val="-1"/>
          <w:w w:val="105"/>
        </w:rPr>
        <w:t> </w:t>
      </w:r>
      <w:r>
        <w:rPr>
          <w:color w:val="231F20"/>
          <w:w w:val="105"/>
        </w:rPr>
        <w:t>cứ thành</w:t>
      </w:r>
      <w:r>
        <w:rPr>
          <w:color w:val="231F20"/>
          <w:spacing w:val="-9"/>
          <w:w w:val="105"/>
        </w:rPr>
        <w:t> </w:t>
      </w:r>
      <w:r>
        <w:rPr>
          <w:color w:val="231F20"/>
          <w:w w:val="105"/>
        </w:rPr>
        <w:t>thật</w:t>
      </w:r>
      <w:r>
        <w:rPr>
          <w:color w:val="231F20"/>
          <w:spacing w:val="-8"/>
          <w:w w:val="105"/>
        </w:rPr>
        <w:t> </w:t>
      </w:r>
      <w:r>
        <w:rPr>
          <w:color w:val="231F20"/>
          <w:w w:val="105"/>
        </w:rPr>
        <w:t>niệm</w:t>
      </w:r>
      <w:r>
        <w:rPr>
          <w:color w:val="231F20"/>
          <w:spacing w:val="-9"/>
          <w:w w:val="105"/>
        </w:rPr>
        <w:t> </w:t>
      </w:r>
      <w:r>
        <w:rPr>
          <w:color w:val="231F20"/>
          <w:w w:val="105"/>
        </w:rPr>
        <w:t>Phật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về</w:t>
      </w:r>
      <w:r>
        <w:rPr>
          <w:color w:val="231F20"/>
          <w:spacing w:val="-8"/>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sẽ</w:t>
      </w:r>
      <w:r>
        <w:rPr>
          <w:color w:val="231F20"/>
          <w:spacing w:val="-8"/>
          <w:w w:val="105"/>
        </w:rPr>
        <w:t> </w:t>
      </w:r>
      <w:r>
        <w:rPr>
          <w:color w:val="231F20"/>
          <w:w w:val="105"/>
        </w:rPr>
        <w:t>chẳng hiểu rõ ràng ư? Đây là biện pháp tốt đẹp, cần gì phải chuốc lấy phiền phức? Cung kính niệm kinh Đại thừa một biến, đấy</w:t>
      </w:r>
      <w:r>
        <w:rPr>
          <w:color w:val="231F20"/>
          <w:spacing w:val="-19"/>
          <w:w w:val="105"/>
        </w:rPr>
        <w:t> </w:t>
      </w:r>
      <w:r>
        <w:rPr>
          <w:color w:val="231F20"/>
          <w:w w:val="105"/>
        </w:rPr>
        <w:t>là</w:t>
      </w:r>
      <w:r>
        <w:rPr>
          <w:color w:val="231F20"/>
          <w:spacing w:val="-19"/>
          <w:w w:val="105"/>
        </w:rPr>
        <w:t> </w:t>
      </w:r>
      <w:r>
        <w:rPr>
          <w:color w:val="231F20"/>
          <w:w w:val="105"/>
        </w:rPr>
        <w:t>công</w:t>
      </w:r>
      <w:r>
        <w:rPr>
          <w:color w:val="231F20"/>
          <w:spacing w:val="-19"/>
          <w:w w:val="105"/>
        </w:rPr>
        <w:t> </w:t>
      </w:r>
      <w:r>
        <w:rPr>
          <w:color w:val="231F20"/>
          <w:w w:val="105"/>
        </w:rPr>
        <w:t>đức.</w:t>
      </w:r>
      <w:r>
        <w:rPr>
          <w:color w:val="231F20"/>
          <w:spacing w:val="-20"/>
          <w:w w:val="105"/>
        </w:rPr>
        <w:t> </w:t>
      </w:r>
      <w:r>
        <w:rPr>
          <w:color w:val="231F20"/>
          <w:w w:val="105"/>
        </w:rPr>
        <w:t>Nhưng</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khởi</w:t>
      </w:r>
      <w:r>
        <w:rPr>
          <w:color w:val="231F20"/>
          <w:spacing w:val="-19"/>
          <w:w w:val="105"/>
        </w:rPr>
        <w:t> </w:t>
      </w:r>
      <w:r>
        <w:rPr>
          <w:color w:val="231F20"/>
          <w:w w:val="105"/>
        </w:rPr>
        <w:t>tâm</w:t>
      </w:r>
      <w:r>
        <w:rPr>
          <w:color w:val="231F20"/>
          <w:spacing w:val="-19"/>
          <w:w w:val="105"/>
        </w:rPr>
        <w:t> </w:t>
      </w:r>
      <w:r>
        <w:rPr>
          <w:color w:val="231F20"/>
          <w:w w:val="105"/>
        </w:rPr>
        <w:t>động</w:t>
      </w:r>
      <w:r>
        <w:rPr>
          <w:color w:val="231F20"/>
          <w:spacing w:val="-20"/>
          <w:w w:val="105"/>
        </w:rPr>
        <w:t> </w:t>
      </w:r>
      <w:r>
        <w:rPr>
          <w:color w:val="231F20"/>
          <w:w w:val="105"/>
        </w:rPr>
        <w:t>niệm</w:t>
      </w:r>
      <w:r>
        <w:rPr>
          <w:color w:val="231F20"/>
          <w:spacing w:val="-19"/>
          <w:w w:val="105"/>
        </w:rPr>
        <w:t> </w:t>
      </w:r>
      <w:r>
        <w:rPr>
          <w:color w:val="231F20"/>
          <w:w w:val="105"/>
        </w:rPr>
        <w:t>suy</w:t>
      </w:r>
      <w:r>
        <w:rPr>
          <w:color w:val="231F20"/>
          <w:spacing w:val="-19"/>
          <w:w w:val="105"/>
        </w:rPr>
        <w:t> </w:t>
      </w:r>
      <w:r>
        <w:rPr>
          <w:color w:val="231F20"/>
          <w:w w:val="105"/>
        </w:rPr>
        <w:t>nghĩ “kinh</w:t>
      </w:r>
      <w:r>
        <w:rPr>
          <w:color w:val="231F20"/>
          <w:spacing w:val="-7"/>
          <w:w w:val="105"/>
        </w:rPr>
        <w:t> </w:t>
      </w:r>
      <w:r>
        <w:rPr>
          <w:color w:val="231F20"/>
          <w:w w:val="105"/>
        </w:rPr>
        <w:t>có</w:t>
      </w:r>
      <w:r>
        <w:rPr>
          <w:color w:val="231F20"/>
          <w:spacing w:val="-5"/>
          <w:w w:val="105"/>
        </w:rPr>
        <w:t> </w:t>
      </w:r>
      <w:r>
        <w:rPr>
          <w:color w:val="231F20"/>
          <w:w w:val="105"/>
        </w:rPr>
        <w:t>ý</w:t>
      </w:r>
      <w:r>
        <w:rPr>
          <w:color w:val="231F20"/>
          <w:spacing w:val="-7"/>
          <w:w w:val="105"/>
        </w:rPr>
        <w:t> </w:t>
      </w:r>
      <w:r>
        <w:rPr>
          <w:color w:val="231F20"/>
          <w:w w:val="105"/>
        </w:rPr>
        <w:t>nghĩa</w:t>
      </w:r>
      <w:r>
        <w:rPr>
          <w:color w:val="231F20"/>
          <w:spacing w:val="-7"/>
          <w:w w:val="105"/>
        </w:rPr>
        <w:t> </w:t>
      </w:r>
      <w:r>
        <w:rPr>
          <w:color w:val="231F20"/>
          <w:w w:val="105"/>
        </w:rPr>
        <w:t>gì”,</w:t>
      </w:r>
      <w:r>
        <w:rPr>
          <w:color w:val="231F20"/>
          <w:spacing w:val="-7"/>
          <w:w w:val="105"/>
        </w:rPr>
        <w:t> </w:t>
      </w:r>
      <w:r>
        <w:rPr>
          <w:color w:val="231F20"/>
          <w:w w:val="105"/>
        </w:rPr>
        <w:t>thì</w:t>
      </w:r>
      <w:r>
        <w:rPr>
          <w:color w:val="231F20"/>
          <w:spacing w:val="-7"/>
          <w:w w:val="105"/>
        </w:rPr>
        <w:t> </w:t>
      </w:r>
      <w:r>
        <w:rPr>
          <w:color w:val="231F20"/>
          <w:w w:val="105"/>
        </w:rPr>
        <w:t>công</w:t>
      </w:r>
      <w:r>
        <w:rPr>
          <w:color w:val="231F20"/>
          <w:spacing w:val="-6"/>
          <w:w w:val="105"/>
        </w:rPr>
        <w:t> </w:t>
      </w:r>
      <w:r>
        <w:rPr>
          <w:color w:val="231F20"/>
          <w:w w:val="105"/>
        </w:rPr>
        <w:t>đức</w:t>
      </w:r>
      <w:r>
        <w:rPr>
          <w:color w:val="231F20"/>
          <w:spacing w:val="-6"/>
          <w:w w:val="105"/>
        </w:rPr>
        <w:t> </w:t>
      </w:r>
      <w:r>
        <w:rPr>
          <w:color w:val="231F20"/>
          <w:w w:val="105"/>
        </w:rPr>
        <w:t>bị</w:t>
      </w:r>
      <w:r>
        <w:rPr>
          <w:color w:val="231F20"/>
          <w:spacing w:val="-7"/>
          <w:w w:val="105"/>
        </w:rPr>
        <w:t> </w:t>
      </w:r>
      <w:r>
        <w:rPr>
          <w:color w:val="231F20"/>
          <w:w w:val="105"/>
        </w:rPr>
        <w:t>phá</w:t>
      </w:r>
      <w:r>
        <w:rPr>
          <w:color w:val="231F20"/>
          <w:spacing w:val="-7"/>
          <w:w w:val="105"/>
        </w:rPr>
        <w:t> </w:t>
      </w:r>
      <w:r>
        <w:rPr>
          <w:color w:val="231F20"/>
          <w:w w:val="105"/>
        </w:rPr>
        <w:t>sạch!</w:t>
      </w:r>
    </w:p>
    <w:p>
      <w:pPr>
        <w:pStyle w:val="BodyText"/>
        <w:spacing w:line="278" w:lineRule="auto" w:before="147"/>
        <w:ind w:left="113" w:right="395" w:firstLine="453"/>
      </w:pPr>
      <w:r>
        <w:rPr>
          <w:color w:val="231F20"/>
          <w:w w:val="105"/>
        </w:rPr>
        <w:t>Công</w:t>
      </w:r>
      <w:r>
        <w:rPr>
          <w:color w:val="231F20"/>
          <w:spacing w:val="-15"/>
          <w:w w:val="105"/>
        </w:rPr>
        <w:t> </w:t>
      </w:r>
      <w:r>
        <w:rPr>
          <w:color w:val="231F20"/>
          <w:w w:val="105"/>
        </w:rPr>
        <w:t>đức</w:t>
      </w:r>
      <w:r>
        <w:rPr>
          <w:color w:val="231F20"/>
          <w:spacing w:val="-14"/>
          <w:w w:val="105"/>
        </w:rPr>
        <w:t> </w:t>
      </w:r>
      <w:r>
        <w:rPr>
          <w:color w:val="231F20"/>
          <w:w w:val="105"/>
        </w:rPr>
        <w:t>chẳng</w:t>
      </w:r>
      <w:r>
        <w:rPr>
          <w:color w:val="231F20"/>
          <w:spacing w:val="-13"/>
          <w:w w:val="105"/>
        </w:rPr>
        <w:t> </w:t>
      </w:r>
      <w:r>
        <w:rPr>
          <w:color w:val="231F20"/>
          <w:w w:val="105"/>
        </w:rPr>
        <w:t>còn</w:t>
      </w:r>
      <w:r>
        <w:rPr>
          <w:color w:val="231F20"/>
          <w:spacing w:val="-13"/>
          <w:w w:val="105"/>
        </w:rPr>
        <w:t> </w:t>
      </w:r>
      <w:r>
        <w:rPr>
          <w:color w:val="231F20"/>
          <w:w w:val="105"/>
        </w:rPr>
        <w:t>nữa,</w:t>
      </w:r>
      <w:r>
        <w:rPr>
          <w:color w:val="231F20"/>
          <w:spacing w:val="-13"/>
          <w:w w:val="105"/>
        </w:rPr>
        <w:t> </w:t>
      </w:r>
      <w:r>
        <w:rPr>
          <w:color w:val="231F20"/>
          <w:w w:val="105"/>
        </w:rPr>
        <w:t>biến</w:t>
      </w:r>
      <w:r>
        <w:rPr>
          <w:color w:val="231F20"/>
          <w:spacing w:val="-14"/>
          <w:w w:val="105"/>
        </w:rPr>
        <w:t> </w:t>
      </w:r>
      <w:r>
        <w:rPr>
          <w:color w:val="231F20"/>
          <w:w w:val="105"/>
        </w:rPr>
        <w:t>thành</w:t>
      </w:r>
      <w:r>
        <w:rPr>
          <w:color w:val="231F20"/>
          <w:spacing w:val="-14"/>
          <w:w w:val="105"/>
        </w:rPr>
        <w:t> </w:t>
      </w:r>
      <w:r>
        <w:rPr>
          <w:color w:val="231F20"/>
          <w:w w:val="105"/>
        </w:rPr>
        <w:t>phúc</w:t>
      </w:r>
      <w:r>
        <w:rPr>
          <w:color w:val="231F20"/>
          <w:spacing w:val="-11"/>
          <w:w w:val="105"/>
        </w:rPr>
        <w:t> </w:t>
      </w:r>
      <w:r>
        <w:rPr>
          <w:color w:val="231F20"/>
          <w:w w:val="105"/>
        </w:rPr>
        <w:t>đức.</w:t>
      </w:r>
      <w:r>
        <w:rPr>
          <w:color w:val="231F20"/>
          <w:spacing w:val="-14"/>
          <w:w w:val="105"/>
        </w:rPr>
        <w:t> </w:t>
      </w:r>
      <w:r>
        <w:rPr>
          <w:color w:val="231F20"/>
          <w:w w:val="105"/>
        </w:rPr>
        <w:t>Phúc</w:t>
      </w:r>
      <w:r>
        <w:rPr>
          <w:color w:val="231F20"/>
          <w:spacing w:val="-14"/>
          <w:w w:val="105"/>
        </w:rPr>
        <w:t> </w:t>
      </w:r>
      <w:r>
        <w:rPr>
          <w:color w:val="231F20"/>
          <w:w w:val="105"/>
        </w:rPr>
        <w:t>đức khác</w:t>
      </w:r>
      <w:r>
        <w:rPr>
          <w:color w:val="231F20"/>
          <w:spacing w:val="-6"/>
          <w:w w:val="105"/>
        </w:rPr>
        <w:t> </w:t>
      </w:r>
      <w:r>
        <w:rPr>
          <w:color w:val="231F20"/>
          <w:w w:val="105"/>
        </w:rPr>
        <w:t>công</w:t>
      </w:r>
      <w:r>
        <w:rPr>
          <w:color w:val="231F20"/>
          <w:spacing w:val="-5"/>
          <w:w w:val="105"/>
        </w:rPr>
        <w:t> </w:t>
      </w:r>
      <w:r>
        <w:rPr>
          <w:color w:val="231F20"/>
          <w:w w:val="105"/>
        </w:rPr>
        <w:t>đức.</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vẫn</w:t>
      </w:r>
      <w:r>
        <w:rPr>
          <w:color w:val="231F20"/>
          <w:spacing w:val="-6"/>
          <w:w w:val="105"/>
        </w:rPr>
        <w:t> </w:t>
      </w:r>
      <w:r>
        <w:rPr>
          <w:color w:val="231F20"/>
          <w:w w:val="105"/>
        </w:rPr>
        <w:t>phải</w:t>
      </w:r>
      <w:r>
        <w:rPr>
          <w:color w:val="231F20"/>
          <w:spacing w:val="-6"/>
          <w:w w:val="105"/>
        </w:rPr>
        <w:t> </w:t>
      </w:r>
      <w:r>
        <w:rPr>
          <w:color w:val="231F20"/>
          <w:w w:val="105"/>
        </w:rPr>
        <w:t>niệm?</w:t>
      </w:r>
      <w:r>
        <w:rPr>
          <w:color w:val="231F20"/>
          <w:spacing w:val="-5"/>
          <w:w w:val="105"/>
        </w:rPr>
        <w:t> </w:t>
      </w:r>
      <w:r>
        <w:rPr>
          <w:color w:val="231F20"/>
          <w:w w:val="105"/>
        </w:rPr>
        <w:t>Niệm</w:t>
      </w:r>
      <w:r>
        <w:rPr>
          <w:color w:val="231F20"/>
          <w:spacing w:val="-5"/>
          <w:w w:val="105"/>
        </w:rPr>
        <w:t> </w:t>
      </w:r>
      <w:r>
        <w:rPr>
          <w:color w:val="231F20"/>
          <w:w w:val="105"/>
        </w:rPr>
        <w:t>nhằm </w:t>
      </w:r>
      <w:r>
        <w:rPr>
          <w:color w:val="231F20"/>
          <w:w w:val="110"/>
        </w:rPr>
        <w:t>tu</w:t>
      </w:r>
      <w:r>
        <w:rPr>
          <w:color w:val="231F20"/>
          <w:spacing w:val="-20"/>
          <w:w w:val="110"/>
        </w:rPr>
        <w:t> </w:t>
      </w:r>
      <w:r>
        <w:rPr>
          <w:color w:val="231F20"/>
          <w:w w:val="110"/>
        </w:rPr>
        <w:t>định.</w:t>
      </w:r>
      <w:r>
        <w:rPr>
          <w:color w:val="231F20"/>
          <w:spacing w:val="-20"/>
          <w:w w:val="110"/>
        </w:rPr>
        <w:t> </w:t>
      </w:r>
      <w:r>
        <w:rPr>
          <w:color w:val="231F20"/>
          <w:w w:val="110"/>
        </w:rPr>
        <w:t>Dùng</w:t>
      </w:r>
      <w:r>
        <w:rPr>
          <w:color w:val="231F20"/>
          <w:spacing w:val="-19"/>
          <w:w w:val="110"/>
        </w:rPr>
        <w:t> </w:t>
      </w:r>
      <w:r>
        <w:rPr>
          <w:color w:val="231F20"/>
          <w:w w:val="110"/>
        </w:rPr>
        <w:t>phương</w:t>
      </w:r>
      <w:r>
        <w:rPr>
          <w:color w:val="231F20"/>
          <w:spacing w:val="-20"/>
          <w:w w:val="110"/>
        </w:rPr>
        <w:t> </w:t>
      </w:r>
      <w:r>
        <w:rPr>
          <w:color w:val="231F20"/>
          <w:w w:val="110"/>
        </w:rPr>
        <w:t>pháp</w:t>
      </w:r>
      <w:r>
        <w:rPr>
          <w:color w:val="231F20"/>
          <w:spacing w:val="-21"/>
          <w:w w:val="110"/>
        </w:rPr>
        <w:t> </w:t>
      </w:r>
      <w:r>
        <w:rPr>
          <w:color w:val="231F20"/>
          <w:w w:val="110"/>
        </w:rPr>
        <w:t>đọc</w:t>
      </w:r>
      <w:r>
        <w:rPr>
          <w:color w:val="231F20"/>
          <w:spacing w:val="-20"/>
          <w:w w:val="110"/>
        </w:rPr>
        <w:t> </w:t>
      </w:r>
      <w:r>
        <w:rPr>
          <w:color w:val="231F20"/>
          <w:w w:val="110"/>
        </w:rPr>
        <w:t>kinh</w:t>
      </w:r>
      <w:r>
        <w:rPr>
          <w:color w:val="231F20"/>
          <w:spacing w:val="-19"/>
          <w:w w:val="110"/>
        </w:rPr>
        <w:t> </w:t>
      </w:r>
      <w:r>
        <w:rPr>
          <w:color w:val="231F20"/>
          <w:w w:val="110"/>
        </w:rPr>
        <w:t>để</w:t>
      </w:r>
      <w:r>
        <w:rPr>
          <w:color w:val="231F20"/>
          <w:spacing w:val="-20"/>
          <w:w w:val="110"/>
        </w:rPr>
        <w:t> </w:t>
      </w:r>
      <w:r>
        <w:rPr>
          <w:color w:val="231F20"/>
          <w:w w:val="110"/>
        </w:rPr>
        <w:t>nhiếp</w:t>
      </w:r>
      <w:r>
        <w:rPr>
          <w:color w:val="231F20"/>
          <w:spacing w:val="-20"/>
          <w:w w:val="110"/>
        </w:rPr>
        <w:t> </w:t>
      </w:r>
      <w:r>
        <w:rPr>
          <w:color w:val="231F20"/>
          <w:w w:val="110"/>
        </w:rPr>
        <w:t>tâm,</w:t>
      </w:r>
      <w:r>
        <w:rPr>
          <w:color w:val="231F20"/>
          <w:spacing w:val="-20"/>
          <w:w w:val="110"/>
        </w:rPr>
        <w:t> </w:t>
      </w:r>
      <w:r>
        <w:rPr>
          <w:color w:val="231F20"/>
          <w:w w:val="110"/>
        </w:rPr>
        <w:t>buông </w:t>
      </w:r>
      <w:r>
        <w:rPr>
          <w:color w:val="231F20"/>
        </w:rPr>
        <w:t>hết thảy vọng tưởng, chấp trước xuống. Đọc kinh cũng chẳng </w:t>
      </w:r>
      <w:r>
        <w:rPr>
          <w:color w:val="231F20"/>
          <w:w w:val="105"/>
        </w:rPr>
        <w:t>dấy</w:t>
      </w:r>
      <w:r>
        <w:rPr>
          <w:color w:val="231F20"/>
          <w:spacing w:val="-18"/>
          <w:w w:val="105"/>
        </w:rPr>
        <w:t> </w:t>
      </w:r>
      <w:r>
        <w:rPr>
          <w:color w:val="231F20"/>
          <w:w w:val="105"/>
        </w:rPr>
        <w:t>vọng</w:t>
      </w:r>
      <w:r>
        <w:rPr>
          <w:color w:val="231F20"/>
          <w:spacing w:val="-18"/>
          <w:w w:val="105"/>
        </w:rPr>
        <w:t> </w:t>
      </w:r>
      <w:r>
        <w:rPr>
          <w:color w:val="231F20"/>
          <w:w w:val="105"/>
        </w:rPr>
        <w:t>tưởng,</w:t>
      </w:r>
      <w:r>
        <w:rPr>
          <w:color w:val="231F20"/>
          <w:spacing w:val="-18"/>
          <w:w w:val="105"/>
        </w:rPr>
        <w:t> </w:t>
      </w:r>
      <w:r>
        <w:rPr>
          <w:color w:val="231F20"/>
          <w:w w:val="105"/>
        </w:rPr>
        <w:t>cũng</w:t>
      </w:r>
      <w:r>
        <w:rPr>
          <w:color w:val="231F20"/>
          <w:spacing w:val="-18"/>
          <w:w w:val="105"/>
        </w:rPr>
        <w:t> </w:t>
      </w:r>
      <w:r>
        <w:rPr>
          <w:color w:val="231F20"/>
          <w:w w:val="105"/>
        </w:rPr>
        <w:t>không</w:t>
      </w:r>
      <w:r>
        <w:rPr>
          <w:color w:val="231F20"/>
          <w:spacing w:val="-18"/>
          <w:w w:val="105"/>
        </w:rPr>
        <w:t> </w:t>
      </w:r>
      <w:r>
        <w:rPr>
          <w:color w:val="231F20"/>
          <w:w w:val="105"/>
        </w:rPr>
        <w:t>khởi</w:t>
      </w:r>
      <w:r>
        <w:rPr>
          <w:color w:val="231F20"/>
          <w:spacing w:val="-18"/>
          <w:w w:val="105"/>
        </w:rPr>
        <w:t> </w:t>
      </w:r>
      <w:r>
        <w:rPr>
          <w:color w:val="231F20"/>
          <w:w w:val="105"/>
        </w:rPr>
        <w:t>chấp</w:t>
      </w:r>
      <w:r>
        <w:rPr>
          <w:color w:val="231F20"/>
          <w:spacing w:val="-18"/>
          <w:w w:val="105"/>
        </w:rPr>
        <w:t> </w:t>
      </w:r>
      <w:r>
        <w:rPr>
          <w:color w:val="231F20"/>
          <w:w w:val="105"/>
        </w:rPr>
        <w:t>trước.</w:t>
      </w:r>
      <w:r>
        <w:rPr>
          <w:color w:val="231F20"/>
          <w:spacing w:val="-15"/>
          <w:w w:val="105"/>
        </w:rPr>
        <w:t> </w:t>
      </w:r>
      <w:r>
        <w:rPr>
          <w:color w:val="231F20"/>
          <w:w w:val="105"/>
        </w:rPr>
        <w:t>Đọc</w:t>
      </w:r>
      <w:r>
        <w:rPr>
          <w:color w:val="231F20"/>
          <w:spacing w:val="-18"/>
          <w:w w:val="105"/>
        </w:rPr>
        <w:t> </w:t>
      </w:r>
      <w:r>
        <w:rPr>
          <w:color w:val="231F20"/>
          <w:w w:val="105"/>
        </w:rPr>
        <w:t>kinh</w:t>
      </w:r>
      <w:r>
        <w:rPr>
          <w:color w:val="231F20"/>
          <w:spacing w:val="-18"/>
          <w:w w:val="105"/>
        </w:rPr>
        <w:t> </w:t>
      </w:r>
      <w:r>
        <w:rPr>
          <w:color w:val="231F20"/>
          <w:w w:val="105"/>
        </w:rPr>
        <w:t>là</w:t>
      </w:r>
      <w:r>
        <w:rPr>
          <w:color w:val="231F20"/>
          <w:spacing w:val="-18"/>
          <w:w w:val="105"/>
        </w:rPr>
        <w:t> </w:t>
      </w:r>
      <w:r>
        <w:rPr>
          <w:color w:val="231F20"/>
          <w:w w:val="105"/>
        </w:rPr>
        <w:t>tu định.</w:t>
      </w:r>
      <w:r>
        <w:rPr>
          <w:color w:val="231F20"/>
          <w:spacing w:val="-7"/>
          <w:w w:val="105"/>
        </w:rPr>
        <w:t> </w:t>
      </w:r>
      <w:r>
        <w:rPr>
          <w:color w:val="231F20"/>
          <w:w w:val="105"/>
        </w:rPr>
        <w:t>Trong</w:t>
      </w:r>
      <w:r>
        <w:rPr>
          <w:color w:val="231F20"/>
          <w:spacing w:val="-7"/>
          <w:w w:val="105"/>
        </w:rPr>
        <w:t> </w:t>
      </w:r>
      <w:r>
        <w:rPr>
          <w:color w:val="231F20"/>
          <w:w w:val="105"/>
        </w:rPr>
        <w:t>tám</w:t>
      </w:r>
      <w:r>
        <w:rPr>
          <w:color w:val="231F20"/>
          <w:spacing w:val="-7"/>
          <w:w w:val="105"/>
        </w:rPr>
        <w:t> </w:t>
      </w:r>
      <w:r>
        <w:rPr>
          <w:color w:val="231F20"/>
          <w:w w:val="105"/>
        </w:rPr>
        <w:t>mươi</w:t>
      </w:r>
      <w:r>
        <w:rPr>
          <w:color w:val="231F20"/>
          <w:spacing w:val="-7"/>
          <w:w w:val="105"/>
        </w:rPr>
        <w:t> </w:t>
      </w:r>
      <w:r>
        <w:rPr>
          <w:color w:val="231F20"/>
          <w:w w:val="105"/>
        </w:rPr>
        <w:t>bốn</w:t>
      </w:r>
      <w:r>
        <w:rPr>
          <w:color w:val="231F20"/>
          <w:spacing w:val="-7"/>
          <w:w w:val="105"/>
        </w:rPr>
        <w:t> </w:t>
      </w:r>
      <w:r>
        <w:rPr>
          <w:color w:val="231F20"/>
          <w:w w:val="105"/>
        </w:rPr>
        <w:t>ngàn</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6"/>
          <w:w w:val="105"/>
        </w:rPr>
        <w:t> </w:t>
      </w:r>
      <w:r>
        <w:rPr>
          <w:color w:val="231F20"/>
          <w:w w:val="105"/>
        </w:rPr>
        <w:t>đây</w:t>
      </w:r>
      <w:r>
        <w:rPr>
          <w:color w:val="231F20"/>
          <w:spacing w:val="-7"/>
          <w:w w:val="105"/>
        </w:rPr>
        <w:t> </w:t>
      </w:r>
      <w:r>
        <w:rPr>
          <w:color w:val="231F20"/>
          <w:w w:val="105"/>
        </w:rPr>
        <w:t>cũng</w:t>
      </w:r>
      <w:r>
        <w:rPr>
          <w:color w:val="231F20"/>
          <w:spacing w:val="-8"/>
          <w:w w:val="105"/>
        </w:rPr>
        <w:t> </w:t>
      </w:r>
      <w:r>
        <w:rPr>
          <w:color w:val="231F20"/>
          <w:w w:val="105"/>
        </w:rPr>
        <w:t>là</w:t>
      </w:r>
      <w:r>
        <w:rPr>
          <w:color w:val="231F20"/>
          <w:spacing w:val="-7"/>
          <w:w w:val="105"/>
        </w:rPr>
        <w:t> </w:t>
      </w:r>
      <w:r>
        <w:rPr>
          <w:color w:val="231F20"/>
          <w:w w:val="105"/>
        </w:rPr>
        <w:t>một pháp</w:t>
      </w:r>
      <w:r>
        <w:rPr>
          <w:color w:val="231F20"/>
          <w:spacing w:val="-7"/>
          <w:w w:val="105"/>
        </w:rPr>
        <w:t> </w:t>
      </w:r>
      <w:r>
        <w:rPr>
          <w:color w:val="231F20"/>
          <w:w w:val="105"/>
        </w:rPr>
        <w:t>môn,</w:t>
      </w:r>
      <w:r>
        <w:rPr>
          <w:color w:val="231F20"/>
          <w:spacing w:val="-7"/>
          <w:w w:val="105"/>
        </w:rPr>
        <w:t> </w:t>
      </w:r>
      <w:r>
        <w:rPr>
          <w:color w:val="231F20"/>
          <w:w w:val="105"/>
        </w:rPr>
        <w:t>vấn</w:t>
      </w:r>
      <w:r>
        <w:rPr>
          <w:color w:val="231F20"/>
          <w:spacing w:val="-7"/>
          <w:w w:val="105"/>
        </w:rPr>
        <w:t> </w:t>
      </w:r>
      <w:r>
        <w:rPr>
          <w:color w:val="231F20"/>
          <w:w w:val="105"/>
        </w:rPr>
        <w:t>đề</w:t>
      </w:r>
      <w:r>
        <w:rPr>
          <w:color w:val="231F20"/>
          <w:spacing w:val="-8"/>
          <w:w w:val="105"/>
        </w:rPr>
        <w:t> </w:t>
      </w:r>
      <w:r>
        <w:rPr>
          <w:color w:val="231F20"/>
          <w:w w:val="105"/>
        </w:rPr>
        <w:t>là</w:t>
      </w:r>
      <w:r>
        <w:rPr>
          <w:color w:val="231F20"/>
          <w:spacing w:val="-8"/>
          <w:w w:val="105"/>
        </w:rPr>
        <w:t> </w:t>
      </w:r>
      <w:r>
        <w:rPr>
          <w:color w:val="231F20"/>
          <w:w w:val="105"/>
        </w:rPr>
        <w:t>chính</w:t>
      </w:r>
      <w:r>
        <w:rPr>
          <w:color w:val="231F20"/>
          <w:spacing w:val="-8"/>
          <w:w w:val="105"/>
        </w:rPr>
        <w:t> </w:t>
      </w:r>
      <w:r>
        <w:rPr>
          <w:color w:val="231F20"/>
          <w:w w:val="105"/>
        </w:rPr>
        <w:t>mình</w:t>
      </w:r>
      <w:r>
        <w:rPr>
          <w:color w:val="231F20"/>
          <w:spacing w:val="-8"/>
          <w:w w:val="105"/>
        </w:rPr>
        <w:t> </w:t>
      </w:r>
      <w:r>
        <w:rPr>
          <w:color w:val="231F20"/>
          <w:w w:val="105"/>
        </w:rPr>
        <w:t>có</w:t>
      </w:r>
      <w:r>
        <w:rPr>
          <w:color w:val="231F20"/>
          <w:spacing w:val="-8"/>
          <w:w w:val="105"/>
        </w:rPr>
        <w:t> </w:t>
      </w:r>
      <w:r>
        <w:rPr>
          <w:color w:val="231F20"/>
          <w:w w:val="105"/>
        </w:rPr>
        <w:t>biết</w:t>
      </w:r>
      <w:r>
        <w:rPr>
          <w:color w:val="231F20"/>
          <w:spacing w:val="-8"/>
          <w:w w:val="105"/>
        </w:rPr>
        <w:t> </w:t>
      </w:r>
      <w:r>
        <w:rPr>
          <w:color w:val="231F20"/>
          <w:w w:val="105"/>
        </w:rPr>
        <w:t>sử</w:t>
      </w:r>
      <w:r>
        <w:rPr>
          <w:color w:val="231F20"/>
          <w:spacing w:val="-7"/>
          <w:w w:val="105"/>
        </w:rPr>
        <w:t> </w:t>
      </w:r>
      <w:r>
        <w:rPr>
          <w:color w:val="231F20"/>
          <w:w w:val="105"/>
        </w:rPr>
        <w:t>dụng</w:t>
      </w:r>
      <w:r>
        <w:rPr>
          <w:color w:val="231F20"/>
          <w:spacing w:val="-6"/>
          <w:w w:val="105"/>
        </w:rPr>
        <w:t> </w:t>
      </w:r>
      <w:r>
        <w:rPr>
          <w:color w:val="231F20"/>
          <w:w w:val="105"/>
        </w:rPr>
        <w:t>hay</w:t>
      </w:r>
      <w:r>
        <w:rPr>
          <w:color w:val="231F20"/>
          <w:spacing w:val="-7"/>
          <w:w w:val="105"/>
        </w:rPr>
        <w:t> </w:t>
      </w:r>
      <w:r>
        <w:rPr>
          <w:color w:val="231F20"/>
          <w:spacing w:val="-2"/>
          <w:w w:val="105"/>
        </w:rPr>
        <w:t>không.</w:t>
      </w:r>
    </w:p>
    <w:p>
      <w:pPr>
        <w:spacing w:line="278" w:lineRule="auto" w:before="147"/>
        <w:ind w:left="113" w:right="394" w:firstLine="453"/>
        <w:jc w:val="both"/>
        <w:rPr>
          <w:i/>
          <w:sz w:val="34"/>
        </w:rPr>
      </w:pPr>
      <w:r>
        <w:rPr>
          <w:color w:val="231F20"/>
          <w:w w:val="105"/>
          <w:sz w:val="34"/>
        </w:rPr>
        <w:t>Câu tiếp theo có thể nói là rất trọng yếu đối với Tịnh Tông!</w:t>
      </w:r>
      <w:r>
        <w:rPr>
          <w:color w:val="231F20"/>
          <w:spacing w:val="-4"/>
          <w:w w:val="105"/>
          <w:sz w:val="34"/>
        </w:rPr>
        <w:t> </w:t>
      </w:r>
      <w:r>
        <w:rPr>
          <w:color w:val="231F20"/>
          <w:w w:val="105"/>
          <w:sz w:val="34"/>
        </w:rPr>
        <w:t>“</w:t>
      </w:r>
      <w:r>
        <w:rPr>
          <w:i/>
          <w:color w:val="231F20"/>
          <w:w w:val="105"/>
          <w:sz w:val="34"/>
        </w:rPr>
        <w:t>Kim</w:t>
      </w:r>
      <w:r>
        <w:rPr>
          <w:i/>
          <w:color w:val="231F20"/>
          <w:spacing w:val="-3"/>
          <w:w w:val="105"/>
          <w:sz w:val="34"/>
        </w:rPr>
        <w:t> </w:t>
      </w:r>
      <w:r>
        <w:rPr>
          <w:i/>
          <w:color w:val="231F20"/>
          <w:w w:val="105"/>
          <w:sz w:val="34"/>
        </w:rPr>
        <w:t>dĩ</w:t>
      </w:r>
      <w:r>
        <w:rPr>
          <w:i/>
          <w:color w:val="231F20"/>
          <w:spacing w:val="-4"/>
          <w:w w:val="105"/>
          <w:sz w:val="34"/>
        </w:rPr>
        <w:t> </w:t>
      </w:r>
      <w:r>
        <w:rPr>
          <w:i/>
          <w:color w:val="231F20"/>
          <w:w w:val="105"/>
          <w:sz w:val="34"/>
        </w:rPr>
        <w:t>thử</w:t>
      </w:r>
      <w:r>
        <w:rPr>
          <w:i/>
          <w:color w:val="231F20"/>
          <w:spacing w:val="-3"/>
          <w:w w:val="105"/>
          <w:sz w:val="34"/>
        </w:rPr>
        <w:t> </w:t>
      </w:r>
      <w:r>
        <w:rPr>
          <w:i/>
          <w:color w:val="231F20"/>
          <w:w w:val="105"/>
          <w:sz w:val="34"/>
        </w:rPr>
        <w:t>quả</w:t>
      </w:r>
      <w:r>
        <w:rPr>
          <w:i/>
          <w:color w:val="231F20"/>
          <w:spacing w:val="-3"/>
          <w:w w:val="105"/>
          <w:sz w:val="34"/>
        </w:rPr>
        <w:t> </w:t>
      </w:r>
      <w:r>
        <w:rPr>
          <w:i/>
          <w:color w:val="231F20"/>
          <w:w w:val="105"/>
          <w:sz w:val="34"/>
        </w:rPr>
        <w:t>giác</w:t>
      </w:r>
      <w:r>
        <w:rPr>
          <w:i/>
          <w:color w:val="231F20"/>
          <w:spacing w:val="-3"/>
          <w:w w:val="105"/>
          <w:sz w:val="34"/>
        </w:rPr>
        <w:t> </w:t>
      </w:r>
      <w:r>
        <w:rPr>
          <w:i/>
          <w:color w:val="231F20"/>
          <w:w w:val="105"/>
          <w:sz w:val="34"/>
        </w:rPr>
        <w:t>toàn</w:t>
      </w:r>
      <w:r>
        <w:rPr>
          <w:i/>
          <w:color w:val="231F20"/>
          <w:spacing w:val="-4"/>
          <w:w w:val="105"/>
          <w:sz w:val="34"/>
        </w:rPr>
        <w:t> </w:t>
      </w:r>
      <w:r>
        <w:rPr>
          <w:i/>
          <w:color w:val="231F20"/>
          <w:w w:val="105"/>
          <w:sz w:val="34"/>
        </w:rPr>
        <w:t>thể</w:t>
      </w:r>
      <w:r>
        <w:rPr>
          <w:i/>
          <w:color w:val="231F20"/>
          <w:spacing w:val="-2"/>
          <w:w w:val="105"/>
          <w:sz w:val="34"/>
        </w:rPr>
        <w:t> </w:t>
      </w:r>
      <w:r>
        <w:rPr>
          <w:i/>
          <w:color w:val="231F20"/>
          <w:w w:val="105"/>
          <w:sz w:val="34"/>
        </w:rPr>
        <w:t>thọ</w:t>
      </w:r>
      <w:r>
        <w:rPr>
          <w:i/>
          <w:color w:val="231F20"/>
          <w:spacing w:val="-4"/>
          <w:w w:val="105"/>
          <w:sz w:val="34"/>
        </w:rPr>
        <w:t> </w:t>
      </w:r>
      <w:r>
        <w:rPr>
          <w:i/>
          <w:color w:val="231F20"/>
          <w:w w:val="105"/>
          <w:sz w:val="34"/>
        </w:rPr>
        <w:t>dữ</w:t>
      </w:r>
      <w:r>
        <w:rPr>
          <w:i/>
          <w:color w:val="231F20"/>
          <w:spacing w:val="-3"/>
          <w:w w:val="105"/>
          <w:sz w:val="34"/>
        </w:rPr>
        <w:t> </w:t>
      </w:r>
      <w:r>
        <w:rPr>
          <w:i/>
          <w:color w:val="231F20"/>
          <w:w w:val="105"/>
          <w:sz w:val="34"/>
        </w:rPr>
        <w:t>trược</w:t>
      </w:r>
      <w:r>
        <w:rPr>
          <w:i/>
          <w:color w:val="231F20"/>
          <w:spacing w:val="-2"/>
          <w:w w:val="105"/>
          <w:sz w:val="34"/>
        </w:rPr>
        <w:t> </w:t>
      </w:r>
      <w:r>
        <w:rPr>
          <w:i/>
          <w:color w:val="231F20"/>
          <w:w w:val="105"/>
          <w:sz w:val="34"/>
        </w:rPr>
        <w:t>ác</w:t>
      </w:r>
      <w:r>
        <w:rPr>
          <w:i/>
          <w:color w:val="231F20"/>
          <w:spacing w:val="-3"/>
          <w:w w:val="105"/>
          <w:sz w:val="34"/>
        </w:rPr>
        <w:t> </w:t>
      </w:r>
      <w:r>
        <w:rPr>
          <w:i/>
          <w:color w:val="231F20"/>
          <w:spacing w:val="-2"/>
          <w:w w:val="105"/>
          <w:sz w:val="34"/>
        </w:rPr>
        <w:t>chúng</w:t>
      </w:r>
    </w:p>
    <w:p>
      <w:pPr>
        <w:spacing w:after="0" w:line="278"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78" w:lineRule="auto" w:before="106"/>
        <w:ind w:left="397" w:right="111"/>
      </w:pPr>
      <w:r>
        <w:rPr>
          <w:i/>
          <w:color w:val="231F20"/>
          <w:w w:val="105"/>
        </w:rPr>
        <w:t>sinh</w:t>
      </w:r>
      <w:r>
        <w:rPr>
          <w:color w:val="231F20"/>
          <w:w w:val="105"/>
        </w:rPr>
        <w:t>” (Nay đem toàn thể quả giác này trao cho chúng sinh trược ác). “</w:t>
      </w:r>
      <w:r>
        <w:rPr>
          <w:i/>
          <w:color w:val="231F20"/>
          <w:w w:val="105"/>
        </w:rPr>
        <w:t>Trược</w:t>
      </w:r>
      <w:r>
        <w:rPr>
          <w:color w:val="231F20"/>
          <w:w w:val="105"/>
        </w:rPr>
        <w:t>” là ngũ trược ác thế.</w:t>
      </w:r>
    </w:p>
    <w:p>
      <w:pPr>
        <w:pStyle w:val="BodyText"/>
        <w:spacing w:line="278" w:lineRule="auto" w:before="143"/>
        <w:ind w:left="397" w:right="111" w:firstLine="453"/>
      </w:pPr>
      <w:r>
        <w:rPr>
          <w:color w:val="231F20"/>
          <w:w w:val="105"/>
        </w:rPr>
        <w:t>Lúc tôi mới học Phật, vào 60 năm trước, thấy kinh nói đến</w:t>
      </w:r>
      <w:r>
        <w:rPr>
          <w:color w:val="231F20"/>
          <w:spacing w:val="-10"/>
          <w:w w:val="105"/>
        </w:rPr>
        <w:t> </w:t>
      </w:r>
      <w:r>
        <w:rPr>
          <w:color w:val="231F20"/>
          <w:w w:val="105"/>
        </w:rPr>
        <w:t>ngũ</w:t>
      </w:r>
      <w:r>
        <w:rPr>
          <w:color w:val="231F20"/>
          <w:spacing w:val="-10"/>
          <w:w w:val="105"/>
        </w:rPr>
        <w:t> </w:t>
      </w:r>
      <w:r>
        <w:rPr>
          <w:color w:val="231F20"/>
          <w:w w:val="105"/>
        </w:rPr>
        <w:t>trược</w:t>
      </w:r>
      <w:r>
        <w:rPr>
          <w:color w:val="231F20"/>
          <w:spacing w:val="-10"/>
          <w:w w:val="105"/>
        </w:rPr>
        <w:t> </w:t>
      </w:r>
      <w:r>
        <w:rPr>
          <w:color w:val="231F20"/>
          <w:w w:val="105"/>
        </w:rPr>
        <w:t>ác</w:t>
      </w:r>
      <w:r>
        <w:rPr>
          <w:color w:val="231F20"/>
          <w:spacing w:val="-10"/>
          <w:w w:val="105"/>
        </w:rPr>
        <w:t> </w:t>
      </w:r>
      <w:r>
        <w:rPr>
          <w:color w:val="231F20"/>
          <w:w w:val="105"/>
        </w:rPr>
        <w:t>thế,</w:t>
      </w:r>
      <w:r>
        <w:rPr>
          <w:color w:val="231F20"/>
          <w:spacing w:val="-10"/>
          <w:w w:val="105"/>
        </w:rPr>
        <w:t> </w:t>
      </w:r>
      <w:r>
        <w:rPr>
          <w:color w:val="231F20"/>
          <w:w w:val="105"/>
        </w:rPr>
        <w:t>chúng</w:t>
      </w:r>
      <w:r>
        <w:rPr>
          <w:color w:val="231F20"/>
          <w:spacing w:val="-10"/>
          <w:w w:val="105"/>
        </w:rPr>
        <w:t> </w:t>
      </w:r>
      <w:r>
        <w:rPr>
          <w:color w:val="231F20"/>
          <w:w w:val="105"/>
        </w:rPr>
        <w:t>tôi</w:t>
      </w:r>
      <w:r>
        <w:rPr>
          <w:color w:val="231F20"/>
          <w:spacing w:val="-10"/>
          <w:w w:val="105"/>
        </w:rPr>
        <w:t> </w:t>
      </w:r>
      <w:r>
        <w:rPr>
          <w:color w:val="231F20"/>
          <w:w w:val="105"/>
        </w:rPr>
        <w:t>thường</w:t>
      </w:r>
      <w:r>
        <w:rPr>
          <w:color w:val="231F20"/>
          <w:spacing w:val="-10"/>
          <w:w w:val="105"/>
        </w:rPr>
        <w:t> </w:t>
      </w:r>
      <w:r>
        <w:rPr>
          <w:color w:val="231F20"/>
          <w:w w:val="105"/>
        </w:rPr>
        <w:t>cảm</w:t>
      </w:r>
      <w:r>
        <w:rPr>
          <w:color w:val="231F20"/>
          <w:spacing w:val="-10"/>
          <w:w w:val="105"/>
        </w:rPr>
        <w:t> </w:t>
      </w:r>
      <w:r>
        <w:rPr>
          <w:color w:val="231F20"/>
          <w:w w:val="105"/>
        </w:rPr>
        <w:t>thấy</w:t>
      </w:r>
      <w:r>
        <w:rPr>
          <w:color w:val="231F20"/>
          <w:spacing w:val="-10"/>
          <w:w w:val="105"/>
        </w:rPr>
        <w:t> </w:t>
      </w:r>
      <w:r>
        <w:rPr>
          <w:color w:val="231F20"/>
          <w:w w:val="105"/>
        </w:rPr>
        <w:t>Phật</w:t>
      </w:r>
      <w:r>
        <w:rPr>
          <w:color w:val="231F20"/>
          <w:spacing w:val="-10"/>
          <w:w w:val="105"/>
        </w:rPr>
        <w:t> </w:t>
      </w:r>
      <w:r>
        <w:rPr>
          <w:color w:val="231F20"/>
          <w:w w:val="105"/>
        </w:rPr>
        <w:t>Thích </w:t>
      </w:r>
      <w:r>
        <w:rPr>
          <w:color w:val="231F20"/>
        </w:rPr>
        <w:t>Ca Mâu Ni nói hơi quá lố! Thế giới này dù trược ác, vẫn chưa </w:t>
      </w:r>
      <w:r>
        <w:rPr>
          <w:color w:val="231F20"/>
          <w:spacing w:val="-2"/>
          <w:w w:val="105"/>
        </w:rPr>
        <w:t>trược</w:t>
      </w:r>
      <w:r>
        <w:rPr>
          <w:color w:val="231F20"/>
          <w:spacing w:val="-18"/>
          <w:w w:val="105"/>
        </w:rPr>
        <w:t> </w:t>
      </w:r>
      <w:r>
        <w:rPr>
          <w:color w:val="231F20"/>
          <w:spacing w:val="-2"/>
          <w:w w:val="105"/>
        </w:rPr>
        <w:t>ác</w:t>
      </w:r>
      <w:r>
        <w:rPr>
          <w:color w:val="231F20"/>
          <w:spacing w:val="-18"/>
          <w:w w:val="105"/>
        </w:rPr>
        <w:t> </w:t>
      </w:r>
      <w:r>
        <w:rPr>
          <w:color w:val="231F20"/>
          <w:spacing w:val="-2"/>
          <w:w w:val="105"/>
        </w:rPr>
        <w:t>đến</w:t>
      </w:r>
      <w:r>
        <w:rPr>
          <w:color w:val="231F20"/>
          <w:spacing w:val="-18"/>
          <w:w w:val="105"/>
        </w:rPr>
        <w:t> </w:t>
      </w:r>
      <w:r>
        <w:rPr>
          <w:color w:val="231F20"/>
          <w:spacing w:val="-2"/>
          <w:w w:val="105"/>
        </w:rPr>
        <w:t>mức</w:t>
      </w:r>
      <w:r>
        <w:rPr>
          <w:color w:val="231F20"/>
          <w:spacing w:val="-18"/>
          <w:w w:val="105"/>
        </w:rPr>
        <w:t> </w:t>
      </w:r>
      <w:r>
        <w:rPr>
          <w:color w:val="231F20"/>
          <w:spacing w:val="-2"/>
          <w:w w:val="105"/>
        </w:rPr>
        <w:t>ấy.</w:t>
      </w:r>
      <w:r>
        <w:rPr>
          <w:color w:val="231F20"/>
          <w:spacing w:val="-18"/>
          <w:w w:val="105"/>
        </w:rPr>
        <w:t> </w:t>
      </w:r>
      <w:r>
        <w:rPr>
          <w:color w:val="231F20"/>
          <w:spacing w:val="-2"/>
          <w:w w:val="105"/>
        </w:rPr>
        <w:t>Nhưng</w:t>
      </w:r>
      <w:r>
        <w:rPr>
          <w:color w:val="231F20"/>
          <w:spacing w:val="-18"/>
          <w:w w:val="105"/>
        </w:rPr>
        <w:t> </w:t>
      </w:r>
      <w:r>
        <w:rPr>
          <w:color w:val="231F20"/>
          <w:spacing w:val="-2"/>
          <w:w w:val="105"/>
        </w:rPr>
        <w:t>nay</w:t>
      </w:r>
      <w:r>
        <w:rPr>
          <w:color w:val="231F20"/>
          <w:spacing w:val="-18"/>
          <w:w w:val="105"/>
        </w:rPr>
        <w:t> </w:t>
      </w:r>
      <w:r>
        <w:rPr>
          <w:color w:val="231F20"/>
          <w:spacing w:val="-2"/>
          <w:w w:val="105"/>
        </w:rPr>
        <w:t>nhìn</w:t>
      </w:r>
      <w:r>
        <w:rPr>
          <w:color w:val="231F20"/>
          <w:spacing w:val="-18"/>
          <w:w w:val="105"/>
        </w:rPr>
        <w:t> </w:t>
      </w:r>
      <w:r>
        <w:rPr>
          <w:color w:val="231F20"/>
          <w:spacing w:val="-2"/>
          <w:w w:val="105"/>
        </w:rPr>
        <w:t>lại,</w:t>
      </w:r>
      <w:r>
        <w:rPr>
          <w:color w:val="231F20"/>
          <w:spacing w:val="-18"/>
          <w:w w:val="105"/>
        </w:rPr>
        <w:t> </w:t>
      </w:r>
      <w:r>
        <w:rPr>
          <w:color w:val="231F20"/>
          <w:spacing w:val="-2"/>
          <w:w w:val="105"/>
        </w:rPr>
        <w:t>thấy</w:t>
      </w:r>
      <w:r>
        <w:rPr>
          <w:color w:val="231F20"/>
          <w:spacing w:val="-18"/>
          <w:w w:val="105"/>
        </w:rPr>
        <w:t> </w:t>
      </w:r>
      <w:r>
        <w:rPr>
          <w:color w:val="231F20"/>
          <w:spacing w:val="-2"/>
          <w:w w:val="105"/>
        </w:rPr>
        <w:t>Ngài</w:t>
      </w:r>
      <w:r>
        <w:rPr>
          <w:color w:val="231F20"/>
          <w:spacing w:val="-18"/>
          <w:w w:val="105"/>
        </w:rPr>
        <w:t> </w:t>
      </w:r>
      <w:r>
        <w:rPr>
          <w:color w:val="231F20"/>
          <w:spacing w:val="-2"/>
          <w:w w:val="105"/>
        </w:rPr>
        <w:t>nói</w:t>
      </w:r>
      <w:r>
        <w:rPr>
          <w:color w:val="231F20"/>
          <w:spacing w:val="-18"/>
          <w:w w:val="105"/>
        </w:rPr>
        <w:t> </w:t>
      </w:r>
      <w:r>
        <w:rPr>
          <w:color w:val="231F20"/>
          <w:spacing w:val="-2"/>
          <w:w w:val="105"/>
        </w:rPr>
        <w:t>đúng </w:t>
      </w:r>
      <w:r>
        <w:rPr>
          <w:color w:val="231F20"/>
          <w:w w:val="105"/>
        </w:rPr>
        <w:t>quá,</w:t>
      </w:r>
      <w:r>
        <w:rPr>
          <w:color w:val="231F20"/>
          <w:spacing w:val="-17"/>
          <w:w w:val="105"/>
        </w:rPr>
        <w:t> </w:t>
      </w:r>
      <w:r>
        <w:rPr>
          <w:color w:val="231F20"/>
          <w:w w:val="105"/>
        </w:rPr>
        <w:t>chẳng</w:t>
      </w:r>
      <w:r>
        <w:rPr>
          <w:color w:val="231F20"/>
          <w:spacing w:val="-17"/>
          <w:w w:val="105"/>
        </w:rPr>
        <w:t> </w:t>
      </w:r>
      <w:r>
        <w:rPr>
          <w:color w:val="231F20"/>
          <w:w w:val="105"/>
        </w:rPr>
        <w:t>quá</w:t>
      </w:r>
      <w:r>
        <w:rPr>
          <w:color w:val="231F20"/>
          <w:spacing w:val="-17"/>
          <w:w w:val="105"/>
        </w:rPr>
        <w:t> </w:t>
      </w:r>
      <w:r>
        <w:rPr>
          <w:color w:val="231F20"/>
          <w:w w:val="105"/>
        </w:rPr>
        <w:t>lố</w:t>
      </w:r>
      <w:r>
        <w:rPr>
          <w:color w:val="231F20"/>
          <w:spacing w:val="-17"/>
          <w:w w:val="105"/>
        </w:rPr>
        <w:t> </w:t>
      </w:r>
      <w:r>
        <w:rPr>
          <w:color w:val="231F20"/>
          <w:w w:val="105"/>
        </w:rPr>
        <w:t>tí</w:t>
      </w:r>
      <w:r>
        <w:rPr>
          <w:color w:val="231F20"/>
          <w:spacing w:val="-17"/>
          <w:w w:val="105"/>
        </w:rPr>
        <w:t> </w:t>
      </w:r>
      <w:r>
        <w:rPr>
          <w:color w:val="231F20"/>
          <w:w w:val="105"/>
        </w:rPr>
        <w:t>nào!</w:t>
      </w:r>
      <w:r>
        <w:rPr>
          <w:color w:val="231F20"/>
          <w:spacing w:val="-17"/>
          <w:w w:val="105"/>
        </w:rPr>
        <w:t> </w:t>
      </w:r>
      <w:r>
        <w:rPr>
          <w:color w:val="231F20"/>
          <w:w w:val="105"/>
        </w:rPr>
        <w:t>Sở</w:t>
      </w:r>
      <w:r>
        <w:rPr>
          <w:color w:val="231F20"/>
          <w:spacing w:val="-17"/>
          <w:w w:val="105"/>
        </w:rPr>
        <w:t> </w:t>
      </w:r>
      <w:r>
        <w:rPr>
          <w:color w:val="231F20"/>
          <w:w w:val="105"/>
        </w:rPr>
        <w:t>dĩ</w:t>
      </w:r>
      <w:r>
        <w:rPr>
          <w:color w:val="231F20"/>
          <w:spacing w:val="-17"/>
          <w:w w:val="105"/>
        </w:rPr>
        <w:t> </w:t>
      </w:r>
      <w:r>
        <w:rPr>
          <w:color w:val="231F20"/>
          <w:w w:val="105"/>
        </w:rPr>
        <w:t>thế</w:t>
      </w:r>
      <w:r>
        <w:rPr>
          <w:color w:val="231F20"/>
          <w:spacing w:val="-17"/>
          <w:w w:val="105"/>
        </w:rPr>
        <w:t> </w:t>
      </w:r>
      <w:r>
        <w:rPr>
          <w:color w:val="231F20"/>
          <w:w w:val="105"/>
        </w:rPr>
        <w:t>giới</w:t>
      </w:r>
      <w:r>
        <w:rPr>
          <w:color w:val="231F20"/>
          <w:spacing w:val="-17"/>
          <w:w w:val="105"/>
        </w:rPr>
        <w:t> </w:t>
      </w:r>
      <w:r>
        <w:rPr>
          <w:color w:val="231F20"/>
          <w:w w:val="105"/>
        </w:rPr>
        <w:t>hiện</w:t>
      </w:r>
      <w:r>
        <w:rPr>
          <w:color w:val="231F20"/>
          <w:spacing w:val="-17"/>
          <w:w w:val="105"/>
        </w:rPr>
        <w:t> </w:t>
      </w:r>
      <w:r>
        <w:rPr>
          <w:color w:val="231F20"/>
          <w:w w:val="105"/>
        </w:rPr>
        <w:t>tại</w:t>
      </w:r>
      <w:r>
        <w:rPr>
          <w:color w:val="231F20"/>
          <w:spacing w:val="-17"/>
          <w:w w:val="105"/>
        </w:rPr>
        <w:t> </w:t>
      </w:r>
      <w:r>
        <w:rPr>
          <w:color w:val="231F20"/>
          <w:w w:val="105"/>
        </w:rPr>
        <w:t>có</w:t>
      </w:r>
      <w:r>
        <w:rPr>
          <w:color w:val="231F20"/>
          <w:spacing w:val="-17"/>
          <w:w w:val="105"/>
        </w:rPr>
        <w:t> </w:t>
      </w:r>
      <w:r>
        <w:rPr>
          <w:color w:val="231F20"/>
          <w:w w:val="105"/>
        </w:rPr>
        <w:t>tai</w:t>
      </w:r>
      <w:r>
        <w:rPr>
          <w:color w:val="231F20"/>
          <w:spacing w:val="-17"/>
          <w:w w:val="105"/>
        </w:rPr>
        <w:t> </w:t>
      </w:r>
      <w:r>
        <w:rPr>
          <w:color w:val="231F20"/>
          <w:w w:val="105"/>
        </w:rPr>
        <w:t>nạn,</w:t>
      </w:r>
      <w:r>
        <w:rPr>
          <w:color w:val="231F20"/>
          <w:spacing w:val="-17"/>
          <w:w w:val="105"/>
        </w:rPr>
        <w:t> </w:t>
      </w:r>
      <w:r>
        <w:rPr>
          <w:color w:val="231F20"/>
          <w:w w:val="105"/>
        </w:rPr>
        <w:t>tai </w:t>
      </w:r>
      <w:r>
        <w:rPr>
          <w:color w:val="231F20"/>
          <w:spacing w:val="-2"/>
          <w:w w:val="105"/>
        </w:rPr>
        <w:t>nạn</w:t>
      </w:r>
      <w:r>
        <w:rPr>
          <w:color w:val="231F20"/>
          <w:spacing w:val="-19"/>
          <w:w w:val="105"/>
        </w:rPr>
        <w:t> </w:t>
      </w:r>
      <w:r>
        <w:rPr>
          <w:color w:val="231F20"/>
          <w:spacing w:val="-2"/>
          <w:w w:val="105"/>
        </w:rPr>
        <w:t>vì</w:t>
      </w:r>
      <w:r>
        <w:rPr>
          <w:color w:val="231F20"/>
          <w:spacing w:val="-18"/>
          <w:w w:val="105"/>
        </w:rPr>
        <w:t> </w:t>
      </w:r>
      <w:r>
        <w:rPr>
          <w:color w:val="231F20"/>
          <w:spacing w:val="-2"/>
          <w:w w:val="105"/>
        </w:rPr>
        <w:t>sao</w:t>
      </w:r>
      <w:r>
        <w:rPr>
          <w:color w:val="231F20"/>
          <w:spacing w:val="-18"/>
          <w:w w:val="105"/>
        </w:rPr>
        <w:t> </w:t>
      </w:r>
      <w:r>
        <w:rPr>
          <w:color w:val="231F20"/>
          <w:spacing w:val="-2"/>
          <w:w w:val="105"/>
        </w:rPr>
        <w:t>mà</w:t>
      </w:r>
      <w:r>
        <w:rPr>
          <w:color w:val="231F20"/>
          <w:spacing w:val="-18"/>
          <w:w w:val="105"/>
        </w:rPr>
        <w:t> </w:t>
      </w:r>
      <w:r>
        <w:rPr>
          <w:color w:val="231F20"/>
          <w:spacing w:val="-2"/>
          <w:w w:val="105"/>
        </w:rPr>
        <w:t>có?</w:t>
      </w:r>
      <w:r>
        <w:rPr>
          <w:color w:val="231F20"/>
          <w:spacing w:val="-18"/>
          <w:w w:val="105"/>
        </w:rPr>
        <w:t> </w:t>
      </w:r>
      <w:r>
        <w:rPr>
          <w:color w:val="231F20"/>
          <w:spacing w:val="-2"/>
          <w:w w:val="105"/>
        </w:rPr>
        <w:t>Do</w:t>
      </w:r>
      <w:r>
        <w:rPr>
          <w:color w:val="231F20"/>
          <w:spacing w:val="-18"/>
          <w:w w:val="105"/>
        </w:rPr>
        <w:t> </w:t>
      </w:r>
      <w:r>
        <w:rPr>
          <w:color w:val="231F20"/>
          <w:spacing w:val="-2"/>
          <w:w w:val="105"/>
        </w:rPr>
        <w:t>dính</w:t>
      </w:r>
      <w:r>
        <w:rPr>
          <w:color w:val="231F20"/>
          <w:spacing w:val="-18"/>
          <w:w w:val="105"/>
        </w:rPr>
        <w:t> </w:t>
      </w:r>
      <w:r>
        <w:rPr>
          <w:color w:val="231F20"/>
          <w:spacing w:val="-2"/>
          <w:w w:val="105"/>
        </w:rPr>
        <w:t>dáng</w:t>
      </w:r>
      <w:r>
        <w:rPr>
          <w:color w:val="231F20"/>
          <w:spacing w:val="-21"/>
          <w:w w:val="105"/>
        </w:rPr>
        <w:t> </w:t>
      </w:r>
      <w:r>
        <w:rPr>
          <w:color w:val="231F20"/>
          <w:spacing w:val="-2"/>
          <w:w w:val="105"/>
        </w:rPr>
        <w:t>đến</w:t>
      </w:r>
      <w:r>
        <w:rPr>
          <w:color w:val="231F20"/>
          <w:spacing w:val="-18"/>
          <w:w w:val="105"/>
        </w:rPr>
        <w:t> </w:t>
      </w:r>
      <w:r>
        <w:rPr>
          <w:color w:val="231F20"/>
          <w:spacing w:val="-2"/>
          <w:w w:val="105"/>
        </w:rPr>
        <w:t>trược</w:t>
      </w:r>
      <w:r>
        <w:rPr>
          <w:color w:val="231F20"/>
          <w:spacing w:val="-18"/>
          <w:w w:val="105"/>
        </w:rPr>
        <w:t> </w:t>
      </w:r>
      <w:r>
        <w:rPr>
          <w:color w:val="231F20"/>
          <w:spacing w:val="-2"/>
          <w:w w:val="105"/>
        </w:rPr>
        <w:t>ác.</w:t>
      </w:r>
      <w:r>
        <w:rPr>
          <w:color w:val="231F20"/>
          <w:spacing w:val="-18"/>
          <w:w w:val="105"/>
        </w:rPr>
        <w:t> </w:t>
      </w:r>
      <w:r>
        <w:rPr>
          <w:color w:val="231F20"/>
          <w:spacing w:val="-2"/>
          <w:w w:val="105"/>
        </w:rPr>
        <w:t>“</w:t>
      </w:r>
      <w:r>
        <w:rPr>
          <w:i/>
          <w:color w:val="231F20"/>
          <w:spacing w:val="-2"/>
          <w:w w:val="105"/>
        </w:rPr>
        <w:t>Trược</w:t>
      </w:r>
      <w:r>
        <w:rPr>
          <w:color w:val="231F20"/>
          <w:spacing w:val="-2"/>
          <w:w w:val="105"/>
        </w:rPr>
        <w:t>”</w:t>
      </w:r>
      <w:r>
        <w:rPr>
          <w:color w:val="231F20"/>
          <w:spacing w:val="-18"/>
          <w:w w:val="105"/>
        </w:rPr>
        <w:t> </w:t>
      </w:r>
      <w:r>
        <w:rPr>
          <w:color w:val="231F20"/>
          <w:spacing w:val="-2"/>
          <w:w w:val="105"/>
        </w:rPr>
        <w:t>là</w:t>
      </w:r>
      <w:r>
        <w:rPr>
          <w:color w:val="231F20"/>
          <w:spacing w:val="-18"/>
          <w:w w:val="105"/>
        </w:rPr>
        <w:t> </w:t>
      </w:r>
      <w:r>
        <w:rPr>
          <w:color w:val="231F20"/>
          <w:spacing w:val="-2"/>
          <w:w w:val="105"/>
        </w:rPr>
        <w:t>hỗn </w:t>
      </w:r>
      <w:r>
        <w:rPr>
          <w:color w:val="231F20"/>
          <w:w w:val="105"/>
        </w:rPr>
        <w:t>trược (dơ bẩn, đục ngầu), “ác” là Thập Ác.</w:t>
      </w:r>
    </w:p>
    <w:p>
      <w:pPr>
        <w:pStyle w:val="BodyText"/>
        <w:spacing w:line="278" w:lineRule="auto" w:before="144"/>
        <w:ind w:left="397" w:right="110" w:firstLine="453"/>
      </w:pP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w:t>
      </w:r>
      <w:r>
        <w:rPr>
          <w:color w:val="231F20"/>
          <w:spacing w:val="-14"/>
          <w:w w:val="105"/>
        </w:rPr>
        <w:t> </w:t>
      </w:r>
      <w:r>
        <w:rPr>
          <w:color w:val="231F20"/>
          <w:w w:val="105"/>
        </w:rPr>
        <w:t>chúng</w:t>
      </w:r>
      <w:r>
        <w:rPr>
          <w:color w:val="231F20"/>
          <w:spacing w:val="-13"/>
          <w:w w:val="105"/>
        </w:rPr>
        <w:t> </w:t>
      </w:r>
      <w:r>
        <w:rPr>
          <w:color w:val="231F20"/>
          <w:w w:val="105"/>
        </w:rPr>
        <w:t>sinh</w:t>
      </w:r>
      <w:r>
        <w:rPr>
          <w:color w:val="231F20"/>
          <w:spacing w:val="-14"/>
          <w:w w:val="105"/>
        </w:rPr>
        <w:t> </w:t>
      </w:r>
      <w:r>
        <w:rPr>
          <w:color w:val="231F20"/>
          <w:w w:val="105"/>
        </w:rPr>
        <w:t>trong</w:t>
      </w:r>
      <w:r>
        <w:rPr>
          <w:color w:val="231F20"/>
          <w:spacing w:val="-13"/>
          <w:w w:val="105"/>
        </w:rPr>
        <w:t> </w:t>
      </w:r>
      <w:r>
        <w:rPr>
          <w:color w:val="231F20"/>
          <w:w w:val="105"/>
        </w:rPr>
        <w:t>thế</w:t>
      </w:r>
      <w:r>
        <w:rPr>
          <w:color w:val="231F20"/>
          <w:spacing w:val="-14"/>
          <w:w w:val="105"/>
        </w:rPr>
        <w:t> </w:t>
      </w:r>
      <w:r>
        <w:rPr>
          <w:color w:val="231F20"/>
          <w:w w:val="105"/>
        </w:rPr>
        <w:t>gian</w:t>
      </w:r>
      <w:r>
        <w:rPr>
          <w:color w:val="231F20"/>
          <w:spacing w:val="-14"/>
          <w:w w:val="105"/>
        </w:rPr>
        <w:t> </w:t>
      </w:r>
      <w:r>
        <w:rPr>
          <w:color w:val="231F20"/>
          <w:w w:val="105"/>
        </w:rPr>
        <w:t>này</w:t>
      </w:r>
      <w:r>
        <w:rPr>
          <w:color w:val="231F20"/>
          <w:spacing w:val="-14"/>
          <w:w w:val="105"/>
        </w:rPr>
        <w:t> </w:t>
      </w:r>
      <w:r>
        <w:rPr>
          <w:color w:val="231F20"/>
          <w:w w:val="105"/>
        </w:rPr>
        <w:t>khởi</w:t>
      </w:r>
      <w:r>
        <w:rPr>
          <w:color w:val="231F20"/>
          <w:spacing w:val="-14"/>
          <w:w w:val="105"/>
        </w:rPr>
        <w:t> </w:t>
      </w:r>
      <w:r>
        <w:rPr>
          <w:color w:val="231F20"/>
          <w:w w:val="105"/>
        </w:rPr>
        <w:t>tâm</w:t>
      </w:r>
      <w:r>
        <w:rPr>
          <w:color w:val="231F20"/>
          <w:spacing w:val="-14"/>
          <w:w w:val="105"/>
        </w:rPr>
        <w:t> </w:t>
      </w:r>
      <w:r>
        <w:rPr>
          <w:color w:val="231F20"/>
          <w:w w:val="105"/>
        </w:rPr>
        <w:t>động niệm</w:t>
      </w:r>
      <w:r>
        <w:rPr>
          <w:color w:val="231F20"/>
          <w:spacing w:val="-4"/>
          <w:w w:val="105"/>
        </w:rPr>
        <w:t> </w:t>
      </w:r>
      <w:r>
        <w:rPr>
          <w:color w:val="231F20"/>
          <w:w w:val="105"/>
        </w:rPr>
        <w:t>tương</w:t>
      </w:r>
      <w:r>
        <w:rPr>
          <w:color w:val="231F20"/>
          <w:spacing w:val="-4"/>
          <w:w w:val="105"/>
        </w:rPr>
        <w:t> </w:t>
      </w:r>
      <w:r>
        <w:rPr>
          <w:color w:val="231F20"/>
          <w:w w:val="105"/>
        </w:rPr>
        <w:t>ứng</w:t>
      </w:r>
      <w:r>
        <w:rPr>
          <w:color w:val="231F20"/>
          <w:spacing w:val="-4"/>
          <w:w w:val="105"/>
        </w:rPr>
        <w:t> </w:t>
      </w:r>
      <w:r>
        <w:rPr>
          <w:color w:val="231F20"/>
          <w:w w:val="105"/>
        </w:rPr>
        <w:t>với</w:t>
      </w:r>
      <w:r>
        <w:rPr>
          <w:color w:val="231F20"/>
          <w:spacing w:val="-4"/>
          <w:w w:val="105"/>
        </w:rPr>
        <w:t> </w:t>
      </w:r>
      <w:r>
        <w:rPr>
          <w:color w:val="231F20"/>
          <w:w w:val="105"/>
        </w:rPr>
        <w:t>Thập</w:t>
      </w:r>
      <w:r>
        <w:rPr>
          <w:color w:val="231F20"/>
          <w:spacing w:val="-4"/>
          <w:w w:val="105"/>
        </w:rPr>
        <w:t> </w:t>
      </w:r>
      <w:r>
        <w:rPr>
          <w:color w:val="231F20"/>
          <w:w w:val="105"/>
        </w:rPr>
        <w:t>Ác,</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Thập</w:t>
      </w:r>
      <w:r>
        <w:rPr>
          <w:color w:val="231F20"/>
          <w:spacing w:val="-4"/>
          <w:w w:val="105"/>
        </w:rPr>
        <w:t> </w:t>
      </w:r>
      <w:r>
        <w:rPr>
          <w:color w:val="231F20"/>
          <w:w w:val="105"/>
        </w:rPr>
        <w:t>Thiện.</w:t>
      </w:r>
      <w:r>
        <w:rPr>
          <w:color w:val="231F20"/>
          <w:spacing w:val="-4"/>
          <w:w w:val="105"/>
        </w:rPr>
        <w:t> </w:t>
      </w:r>
      <w:r>
        <w:rPr>
          <w:color w:val="231F20"/>
          <w:w w:val="105"/>
        </w:rPr>
        <w:t>Tương ứng</w:t>
      </w:r>
      <w:r>
        <w:rPr>
          <w:color w:val="231F20"/>
          <w:spacing w:val="-18"/>
          <w:w w:val="105"/>
        </w:rPr>
        <w:t> </w:t>
      </w:r>
      <w:r>
        <w:rPr>
          <w:color w:val="231F20"/>
          <w:w w:val="105"/>
        </w:rPr>
        <w:t>với</w:t>
      </w:r>
      <w:r>
        <w:rPr>
          <w:color w:val="231F20"/>
          <w:spacing w:val="-18"/>
          <w:w w:val="105"/>
        </w:rPr>
        <w:t> </w:t>
      </w:r>
      <w:r>
        <w:rPr>
          <w:color w:val="231F20"/>
          <w:w w:val="105"/>
        </w:rPr>
        <w:t>Thập</w:t>
      </w:r>
      <w:r>
        <w:rPr>
          <w:color w:val="231F20"/>
          <w:spacing w:val="-18"/>
          <w:w w:val="105"/>
        </w:rPr>
        <w:t> </w:t>
      </w:r>
      <w:r>
        <w:rPr>
          <w:color w:val="231F20"/>
          <w:w w:val="105"/>
        </w:rPr>
        <w:t>Ác,</w:t>
      </w:r>
      <w:r>
        <w:rPr>
          <w:color w:val="231F20"/>
          <w:spacing w:val="-18"/>
          <w:w w:val="105"/>
        </w:rPr>
        <w:t> </w:t>
      </w:r>
      <w:r>
        <w:rPr>
          <w:color w:val="231F20"/>
          <w:w w:val="105"/>
        </w:rPr>
        <w:t>đúng</w:t>
      </w:r>
      <w:r>
        <w:rPr>
          <w:color w:val="231F20"/>
          <w:spacing w:val="-18"/>
          <w:w w:val="105"/>
        </w:rPr>
        <w:t> </w:t>
      </w:r>
      <w:r>
        <w:rPr>
          <w:color w:val="231F20"/>
          <w:w w:val="105"/>
        </w:rPr>
        <w:t>là</w:t>
      </w:r>
      <w:r>
        <w:rPr>
          <w:color w:val="231F20"/>
          <w:spacing w:val="-17"/>
          <w:w w:val="105"/>
        </w:rPr>
        <w:t> </w:t>
      </w:r>
      <w:r>
        <w:rPr>
          <w:color w:val="231F20"/>
          <w:w w:val="105"/>
        </w:rPr>
        <w:t>đại</w:t>
      </w:r>
      <w:r>
        <w:rPr>
          <w:color w:val="231F20"/>
          <w:spacing w:val="-18"/>
          <w:w w:val="105"/>
        </w:rPr>
        <w:t> </w:t>
      </w:r>
      <w:r>
        <w:rPr>
          <w:color w:val="231F20"/>
          <w:w w:val="105"/>
        </w:rPr>
        <w:t>tai</w:t>
      </w:r>
      <w:r>
        <w:rPr>
          <w:color w:val="231F20"/>
          <w:spacing w:val="-18"/>
          <w:w w:val="105"/>
        </w:rPr>
        <w:t> </w:t>
      </w:r>
      <w:r>
        <w:rPr>
          <w:color w:val="231F20"/>
          <w:w w:val="105"/>
        </w:rPr>
        <w:t>nạn</w:t>
      </w:r>
      <w:r>
        <w:rPr>
          <w:color w:val="231F20"/>
          <w:spacing w:val="-17"/>
          <w:w w:val="105"/>
        </w:rPr>
        <w:t> </w:t>
      </w:r>
      <w:r>
        <w:rPr>
          <w:color w:val="231F20"/>
          <w:w w:val="105"/>
        </w:rPr>
        <w:t>sẽ</w:t>
      </w:r>
      <w:r>
        <w:rPr>
          <w:color w:val="231F20"/>
          <w:spacing w:val="-18"/>
          <w:w w:val="105"/>
        </w:rPr>
        <w:t> </w:t>
      </w:r>
      <w:r>
        <w:rPr>
          <w:color w:val="231F20"/>
          <w:w w:val="105"/>
        </w:rPr>
        <w:t>xảy</w:t>
      </w:r>
      <w:r>
        <w:rPr>
          <w:color w:val="231F20"/>
          <w:spacing w:val="-18"/>
          <w:w w:val="105"/>
        </w:rPr>
        <w:t> </w:t>
      </w:r>
      <w:r>
        <w:rPr>
          <w:color w:val="231F20"/>
          <w:w w:val="105"/>
        </w:rPr>
        <w:t>ra!</w:t>
      </w:r>
      <w:r>
        <w:rPr>
          <w:color w:val="231F20"/>
          <w:spacing w:val="-18"/>
          <w:w w:val="105"/>
        </w:rPr>
        <w:t> </w:t>
      </w:r>
      <w:r>
        <w:rPr>
          <w:color w:val="231F20"/>
          <w:w w:val="105"/>
        </w:rPr>
        <w:t>Nay</w:t>
      </w:r>
      <w:r>
        <w:rPr>
          <w:color w:val="231F20"/>
          <w:spacing w:val="-18"/>
          <w:w w:val="105"/>
        </w:rPr>
        <w:t> </w:t>
      </w:r>
      <w:r>
        <w:rPr>
          <w:color w:val="231F20"/>
          <w:w w:val="105"/>
        </w:rPr>
        <w:t>chúng</w:t>
      </w:r>
      <w:r>
        <w:rPr>
          <w:color w:val="231F20"/>
          <w:spacing w:val="-17"/>
          <w:w w:val="105"/>
        </w:rPr>
        <w:t> </w:t>
      </w:r>
      <w:r>
        <w:rPr>
          <w:color w:val="231F20"/>
          <w:w w:val="105"/>
        </w:rPr>
        <w:t>ta suy nghĩ: Thật sự có tai nạn hay không?</w:t>
      </w:r>
    </w:p>
    <w:p>
      <w:pPr>
        <w:pStyle w:val="BodyText"/>
        <w:spacing w:line="278" w:lineRule="auto" w:before="143"/>
        <w:ind w:left="397" w:right="109" w:firstLine="453"/>
      </w:pPr>
      <w:r>
        <w:rPr>
          <w:color w:val="231F20"/>
          <w:w w:val="105"/>
        </w:rPr>
        <w:t>Có rất nhiều người hỏi tôi, tôi nói: “Hãy nên biết là thật đấy”. Vì sao? Chúng ta nhìn từ nhân quả. Thiện nhân cảm thiện quả. Ác nhân cảm thọ ác quả. Trước hết, hãy nhìn từ tướng hảo của chính mình, tướng chuyển theo tâm. Tâm địa thiện lương, tướng mạo sẽ thiện lương. Tâm địa thiện lương, thân sẽ khỏe mạnh.</w:t>
      </w:r>
    </w:p>
    <w:p>
      <w:pPr>
        <w:pStyle w:val="BodyText"/>
        <w:spacing w:line="278" w:lineRule="auto" w:before="144"/>
        <w:ind w:left="397" w:right="112" w:firstLine="453"/>
      </w:pPr>
      <w:r>
        <w:rPr>
          <w:color w:val="231F20"/>
          <w:w w:val="105"/>
        </w:rPr>
        <w:t>Thầy</w:t>
      </w:r>
      <w:r>
        <w:rPr>
          <w:color w:val="231F20"/>
          <w:spacing w:val="-8"/>
          <w:w w:val="105"/>
        </w:rPr>
        <w:t> </w:t>
      </w:r>
      <w:r>
        <w:rPr>
          <w:color w:val="231F20"/>
          <w:w w:val="105"/>
        </w:rPr>
        <w:t>lang</w:t>
      </w:r>
      <w:r>
        <w:rPr>
          <w:color w:val="231F20"/>
          <w:spacing w:val="-8"/>
          <w:w w:val="105"/>
        </w:rPr>
        <w:t> </w:t>
      </w:r>
      <w:r>
        <w:rPr>
          <w:color w:val="231F20"/>
          <w:w w:val="105"/>
        </w:rPr>
        <w:t>Bành</w:t>
      </w:r>
      <w:r>
        <w:rPr>
          <w:color w:val="231F20"/>
          <w:spacing w:val="-8"/>
          <w:w w:val="105"/>
        </w:rPr>
        <w:t> </w:t>
      </w:r>
      <w:r>
        <w:rPr>
          <w:color w:val="231F20"/>
          <w:w w:val="105"/>
        </w:rPr>
        <w:t>Hâm</w:t>
      </w:r>
      <w:r>
        <w:rPr>
          <w:color w:val="231F20"/>
          <w:w w:val="105"/>
          <w:position w:val="11"/>
          <w:sz w:val="20"/>
        </w:rPr>
        <w:t>[17]</w:t>
      </w:r>
      <w:r>
        <w:rPr>
          <w:color w:val="231F20"/>
          <w:spacing w:val="29"/>
          <w:w w:val="105"/>
          <w:position w:val="11"/>
          <w:sz w:val="20"/>
        </w:rPr>
        <w:t> </w:t>
      </w:r>
      <w:r>
        <w:rPr>
          <w:color w:val="231F20"/>
          <w:w w:val="105"/>
        </w:rPr>
        <w:t>nói</w:t>
      </w:r>
      <w:r>
        <w:rPr>
          <w:color w:val="231F20"/>
          <w:spacing w:val="-8"/>
          <w:w w:val="105"/>
        </w:rPr>
        <w:t> </w:t>
      </w:r>
      <w:r>
        <w:rPr>
          <w:color w:val="231F20"/>
          <w:w w:val="105"/>
        </w:rPr>
        <w:t>rất</w:t>
      </w:r>
      <w:r>
        <w:rPr>
          <w:color w:val="231F20"/>
          <w:spacing w:val="-8"/>
          <w:w w:val="105"/>
        </w:rPr>
        <w:t> </w:t>
      </w:r>
      <w:r>
        <w:rPr>
          <w:color w:val="231F20"/>
          <w:w w:val="105"/>
        </w:rPr>
        <w:t>hay:</w:t>
      </w:r>
      <w:r>
        <w:rPr>
          <w:color w:val="231F20"/>
          <w:spacing w:val="-8"/>
          <w:w w:val="105"/>
        </w:rPr>
        <w:t> </w:t>
      </w:r>
      <w:r>
        <w:rPr>
          <w:color w:val="231F20"/>
          <w:w w:val="105"/>
        </w:rPr>
        <w:t>“</w:t>
      </w:r>
      <w:r>
        <w:rPr>
          <w:i/>
          <w:color w:val="231F20"/>
          <w:w w:val="105"/>
        </w:rPr>
        <w:t>Bất</w:t>
      </w:r>
      <w:r>
        <w:rPr>
          <w:i/>
          <w:color w:val="231F20"/>
          <w:spacing w:val="-8"/>
          <w:w w:val="105"/>
        </w:rPr>
        <w:t> </w:t>
      </w:r>
      <w:r>
        <w:rPr>
          <w:i/>
          <w:color w:val="231F20"/>
          <w:w w:val="105"/>
        </w:rPr>
        <w:t>thiện,</w:t>
      </w:r>
      <w:r>
        <w:rPr>
          <w:i/>
          <w:color w:val="231F20"/>
          <w:spacing w:val="-8"/>
          <w:w w:val="105"/>
        </w:rPr>
        <w:t> </w:t>
      </w:r>
      <w:r>
        <w:rPr>
          <w:i/>
          <w:color w:val="231F20"/>
          <w:w w:val="105"/>
        </w:rPr>
        <w:t>quý</w:t>
      </w:r>
      <w:r>
        <w:rPr>
          <w:i/>
          <w:color w:val="231F20"/>
          <w:spacing w:val="-8"/>
          <w:w w:val="105"/>
        </w:rPr>
        <w:t> </w:t>
      </w:r>
      <w:r>
        <w:rPr>
          <w:i/>
          <w:color w:val="231F20"/>
          <w:w w:val="105"/>
        </w:rPr>
        <w:t>vị</w:t>
      </w:r>
      <w:r>
        <w:rPr>
          <w:i/>
          <w:color w:val="231F20"/>
          <w:spacing w:val="-8"/>
          <w:w w:val="105"/>
        </w:rPr>
        <w:t> </w:t>
      </w:r>
      <w:r>
        <w:rPr>
          <w:i/>
          <w:color w:val="231F20"/>
          <w:w w:val="105"/>
        </w:rPr>
        <w:t>sẽ nhiễm</w:t>
      </w:r>
      <w:r>
        <w:rPr>
          <w:i/>
          <w:color w:val="231F20"/>
          <w:spacing w:val="-5"/>
          <w:w w:val="105"/>
        </w:rPr>
        <w:t> </w:t>
      </w:r>
      <w:r>
        <w:rPr>
          <w:i/>
          <w:color w:val="231F20"/>
          <w:w w:val="105"/>
        </w:rPr>
        <w:t>bệnh</w:t>
      </w:r>
      <w:r>
        <w:rPr>
          <w:color w:val="231F20"/>
          <w:w w:val="105"/>
        </w:rPr>
        <w:t>”.</w:t>
      </w:r>
      <w:r>
        <w:rPr>
          <w:color w:val="231F20"/>
          <w:spacing w:val="-6"/>
          <w:w w:val="105"/>
        </w:rPr>
        <w:t> </w:t>
      </w:r>
      <w:r>
        <w:rPr>
          <w:color w:val="231F20"/>
          <w:w w:val="105"/>
        </w:rPr>
        <w:t>Trong</w:t>
      </w:r>
      <w:r>
        <w:rPr>
          <w:color w:val="231F20"/>
          <w:spacing w:val="-5"/>
          <w:w w:val="105"/>
        </w:rPr>
        <w:t> </w:t>
      </w:r>
      <w:r>
        <w:rPr>
          <w:color w:val="231F20"/>
          <w:w w:val="105"/>
        </w:rPr>
        <w:t>bản</w:t>
      </w:r>
      <w:r>
        <w:rPr>
          <w:color w:val="231F20"/>
          <w:spacing w:val="-5"/>
          <w:w w:val="105"/>
        </w:rPr>
        <w:t> </w:t>
      </w:r>
      <w:r>
        <w:rPr>
          <w:color w:val="231F20"/>
          <w:w w:val="105"/>
        </w:rPr>
        <w:t>báo</w:t>
      </w:r>
      <w:r>
        <w:rPr>
          <w:color w:val="231F20"/>
          <w:spacing w:val="-6"/>
          <w:w w:val="105"/>
        </w:rPr>
        <w:t> </w:t>
      </w:r>
      <w:r>
        <w:rPr>
          <w:color w:val="231F20"/>
          <w:w w:val="105"/>
        </w:rPr>
        <w:t>cáo,</w:t>
      </w:r>
      <w:r>
        <w:rPr>
          <w:color w:val="231F20"/>
          <w:spacing w:val="-5"/>
          <w:w w:val="105"/>
        </w:rPr>
        <w:t> </w:t>
      </w:r>
      <w:r>
        <w:rPr>
          <w:color w:val="231F20"/>
          <w:w w:val="105"/>
        </w:rPr>
        <w:t>ông</w:t>
      </w:r>
      <w:r>
        <w:rPr>
          <w:color w:val="231F20"/>
          <w:spacing w:val="-6"/>
          <w:w w:val="105"/>
        </w:rPr>
        <w:t> </w:t>
      </w:r>
      <w:r>
        <w:rPr>
          <w:color w:val="231F20"/>
          <w:w w:val="105"/>
        </w:rPr>
        <w:t>ta</w:t>
      </w:r>
      <w:r>
        <w:rPr>
          <w:color w:val="231F20"/>
          <w:spacing w:val="-5"/>
          <w:w w:val="105"/>
        </w:rPr>
        <w:t> </w:t>
      </w:r>
      <w:r>
        <w:rPr>
          <w:color w:val="231F20"/>
          <w:w w:val="105"/>
        </w:rPr>
        <w:t>đã</w:t>
      </w:r>
      <w:r>
        <w:rPr>
          <w:color w:val="231F20"/>
          <w:spacing w:val="-6"/>
          <w:w w:val="105"/>
        </w:rPr>
        <w:t> </w:t>
      </w:r>
      <w:r>
        <w:rPr>
          <w:color w:val="231F20"/>
          <w:w w:val="105"/>
        </w:rPr>
        <w:t>nói</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6"/>
          <w:w w:val="105"/>
        </w:rPr>
        <w:t> </w:t>
      </w:r>
      <w:r>
        <w:rPr>
          <w:color w:val="231F20"/>
          <w:w w:val="105"/>
        </w:rPr>
        <w:t>Bất nhân, “nhân” là thương yêu con người. Kẻ bất nhân dễ bị bệnh</w:t>
      </w:r>
      <w:r>
        <w:rPr>
          <w:color w:val="231F20"/>
          <w:spacing w:val="-19"/>
          <w:w w:val="105"/>
        </w:rPr>
        <w:t> </w:t>
      </w:r>
      <w:r>
        <w:rPr>
          <w:color w:val="231F20"/>
          <w:w w:val="105"/>
        </w:rPr>
        <w:t>gan.</w:t>
      </w:r>
      <w:r>
        <w:rPr>
          <w:color w:val="231F20"/>
          <w:spacing w:val="-19"/>
          <w:w w:val="105"/>
        </w:rPr>
        <w:t> </w:t>
      </w:r>
      <w:r>
        <w:rPr>
          <w:color w:val="231F20"/>
          <w:w w:val="105"/>
        </w:rPr>
        <w:t>Kẻ</w:t>
      </w:r>
      <w:r>
        <w:rPr>
          <w:color w:val="231F20"/>
          <w:spacing w:val="-18"/>
          <w:w w:val="105"/>
        </w:rPr>
        <w:t> </w:t>
      </w:r>
      <w:r>
        <w:rPr>
          <w:color w:val="231F20"/>
          <w:w w:val="105"/>
        </w:rPr>
        <w:t>bất</w:t>
      </w:r>
      <w:r>
        <w:rPr>
          <w:color w:val="231F20"/>
          <w:spacing w:val="-19"/>
          <w:w w:val="105"/>
        </w:rPr>
        <w:t> </w:t>
      </w:r>
      <w:r>
        <w:rPr>
          <w:color w:val="231F20"/>
          <w:w w:val="105"/>
        </w:rPr>
        <w:t>nghĩa,</w:t>
      </w:r>
      <w:r>
        <w:rPr>
          <w:color w:val="231F20"/>
          <w:spacing w:val="-18"/>
          <w:w w:val="105"/>
        </w:rPr>
        <w:t> </w:t>
      </w:r>
      <w:r>
        <w:rPr>
          <w:color w:val="231F20"/>
          <w:w w:val="105"/>
        </w:rPr>
        <w:t>dễ</w:t>
      </w:r>
      <w:r>
        <w:rPr>
          <w:color w:val="231F20"/>
          <w:spacing w:val="-19"/>
          <w:w w:val="105"/>
        </w:rPr>
        <w:t> </w:t>
      </w:r>
      <w:r>
        <w:rPr>
          <w:color w:val="231F20"/>
          <w:w w:val="105"/>
        </w:rPr>
        <w:t>mắc</w:t>
      </w:r>
      <w:r>
        <w:rPr>
          <w:color w:val="231F20"/>
          <w:spacing w:val="-19"/>
          <w:w w:val="105"/>
        </w:rPr>
        <w:t> </w:t>
      </w:r>
      <w:r>
        <w:rPr>
          <w:color w:val="231F20"/>
          <w:w w:val="105"/>
        </w:rPr>
        <w:t>bệnh</w:t>
      </w:r>
      <w:r>
        <w:rPr>
          <w:color w:val="231F20"/>
          <w:spacing w:val="-18"/>
          <w:w w:val="105"/>
        </w:rPr>
        <w:t> </w:t>
      </w:r>
      <w:r>
        <w:rPr>
          <w:color w:val="231F20"/>
          <w:w w:val="105"/>
        </w:rPr>
        <w:t>phổi,</w:t>
      </w:r>
      <w:r>
        <w:rPr>
          <w:color w:val="231F20"/>
          <w:spacing w:val="-19"/>
          <w:w w:val="105"/>
        </w:rPr>
        <w:t> </w:t>
      </w:r>
      <w:r>
        <w:rPr>
          <w:color w:val="231F20"/>
          <w:w w:val="105"/>
        </w:rPr>
        <w:t>vì</w:t>
      </w:r>
      <w:r>
        <w:rPr>
          <w:color w:val="231F20"/>
          <w:spacing w:val="-18"/>
          <w:w w:val="105"/>
        </w:rPr>
        <w:t> </w:t>
      </w:r>
      <w:r>
        <w:rPr>
          <w:color w:val="231F20"/>
          <w:w w:val="105"/>
        </w:rPr>
        <w:t>nó</w:t>
      </w:r>
      <w:r>
        <w:rPr>
          <w:color w:val="231F20"/>
          <w:spacing w:val="-19"/>
          <w:w w:val="105"/>
        </w:rPr>
        <w:t> </w:t>
      </w:r>
      <w:r>
        <w:rPr>
          <w:color w:val="231F20"/>
          <w:w w:val="105"/>
        </w:rPr>
        <w:t>có</w:t>
      </w:r>
      <w:r>
        <w:rPr>
          <w:color w:val="231F20"/>
          <w:spacing w:val="-19"/>
          <w:w w:val="105"/>
        </w:rPr>
        <w:t> </w:t>
      </w:r>
      <w:r>
        <w:rPr>
          <w:color w:val="231F20"/>
          <w:w w:val="105"/>
        </w:rPr>
        <w:t>cảm</w:t>
      </w:r>
      <w:r>
        <w:rPr>
          <w:color w:val="231F20"/>
          <w:spacing w:val="-18"/>
          <w:w w:val="105"/>
        </w:rPr>
        <w:t> </w:t>
      </w:r>
      <w:r>
        <w:rPr>
          <w:color w:val="231F20"/>
          <w:spacing w:val="-5"/>
          <w:w w:val="105"/>
        </w:rPr>
        <w:t>ứng</w:t>
      </w:r>
    </w:p>
    <w:p>
      <w:pPr>
        <w:pStyle w:val="BodyText"/>
        <w:spacing w:before="8"/>
        <w:jc w:val="left"/>
        <w:rPr>
          <w:sz w:val="15"/>
        </w:rPr>
      </w:pPr>
      <w:r>
        <w:rPr/>
        <w:pict>
          <v:shape style="position:absolute;margin-left:70.866096pt;margin-top:10.265301pt;width:72pt;height:.1pt;mso-position-horizontal-relative:page;mso-position-vertical-relative:paragraph;z-index:-15714304;mso-wrap-distance-left:0;mso-wrap-distance-right:0" id="docshape48" coordorigin="1417,205" coordsize="1440,0" path="m1417,205l2857,205e" filled="false" stroked="true" strokeweight="1pt" strokecolor="#231f20">
            <v:path arrowok="t"/>
            <v:stroke dashstyle="solid"/>
            <w10:wrap type="topAndBottom"/>
          </v:shape>
        </w:pict>
      </w:r>
    </w:p>
    <w:p>
      <w:pPr>
        <w:pStyle w:val="ListParagraph"/>
        <w:numPr>
          <w:ilvl w:val="0"/>
          <w:numId w:val="1"/>
        </w:numPr>
        <w:tabs>
          <w:tab w:pos="1261" w:val="left" w:leader="none"/>
        </w:tabs>
        <w:spacing w:line="252" w:lineRule="auto" w:before="43" w:after="0"/>
        <w:ind w:left="397" w:right="111" w:firstLine="453"/>
        <w:jc w:val="both"/>
        <w:rPr>
          <w:sz w:val="22"/>
        </w:rPr>
      </w:pPr>
      <w:r>
        <w:rPr>
          <w:color w:val="221F1F"/>
          <w:w w:val="110"/>
          <w:sz w:val="20"/>
        </w:rPr>
        <w:t>Bành</w:t>
      </w:r>
      <w:r>
        <w:rPr>
          <w:color w:val="221F1F"/>
          <w:spacing w:val="-8"/>
          <w:w w:val="110"/>
          <w:sz w:val="20"/>
        </w:rPr>
        <w:t> </w:t>
      </w:r>
      <w:r>
        <w:rPr>
          <w:color w:val="221F1F"/>
          <w:w w:val="110"/>
          <w:sz w:val="20"/>
        </w:rPr>
        <w:t>Hâm</w:t>
      </w:r>
      <w:r>
        <w:rPr>
          <w:color w:val="221F1F"/>
          <w:spacing w:val="-7"/>
          <w:w w:val="110"/>
          <w:sz w:val="20"/>
        </w:rPr>
        <w:t> </w:t>
      </w:r>
      <w:r>
        <w:rPr>
          <w:color w:val="221F1F"/>
          <w:w w:val="110"/>
          <w:sz w:val="20"/>
        </w:rPr>
        <w:t>là</w:t>
      </w:r>
      <w:r>
        <w:rPr>
          <w:color w:val="221F1F"/>
          <w:spacing w:val="-8"/>
          <w:w w:val="110"/>
          <w:sz w:val="20"/>
        </w:rPr>
        <w:t> </w:t>
      </w:r>
      <w:r>
        <w:rPr>
          <w:color w:val="221F1F"/>
          <w:w w:val="110"/>
          <w:sz w:val="20"/>
        </w:rPr>
        <w:t>Trung</w:t>
      </w:r>
      <w:r>
        <w:rPr>
          <w:color w:val="221F1F"/>
          <w:spacing w:val="-7"/>
          <w:w w:val="110"/>
          <w:sz w:val="20"/>
        </w:rPr>
        <w:t> </w:t>
      </w:r>
      <w:r>
        <w:rPr>
          <w:color w:val="221F1F"/>
          <w:w w:val="110"/>
          <w:sz w:val="20"/>
        </w:rPr>
        <w:t>y</w:t>
      </w:r>
      <w:r>
        <w:rPr>
          <w:color w:val="221F1F"/>
          <w:spacing w:val="-7"/>
          <w:w w:val="110"/>
          <w:sz w:val="20"/>
        </w:rPr>
        <w:t> </w:t>
      </w:r>
      <w:r>
        <w:rPr>
          <w:color w:val="221F1F"/>
          <w:w w:val="110"/>
          <w:sz w:val="20"/>
        </w:rPr>
        <w:t>sĩ</w:t>
      </w:r>
      <w:r>
        <w:rPr>
          <w:color w:val="221F1F"/>
          <w:spacing w:val="-7"/>
          <w:w w:val="110"/>
          <w:sz w:val="20"/>
        </w:rPr>
        <w:t> </w:t>
      </w:r>
      <w:r>
        <w:rPr>
          <w:color w:val="221F1F"/>
          <w:w w:val="110"/>
          <w:sz w:val="20"/>
        </w:rPr>
        <w:t>(thầy</w:t>
      </w:r>
      <w:r>
        <w:rPr>
          <w:color w:val="221F1F"/>
          <w:spacing w:val="-7"/>
          <w:w w:val="110"/>
          <w:sz w:val="20"/>
        </w:rPr>
        <w:t> </w:t>
      </w:r>
      <w:r>
        <w:rPr>
          <w:color w:val="221F1F"/>
          <w:w w:val="110"/>
          <w:sz w:val="20"/>
        </w:rPr>
        <w:t>thuốc</w:t>
      </w:r>
      <w:r>
        <w:rPr>
          <w:color w:val="221F1F"/>
          <w:spacing w:val="-8"/>
          <w:w w:val="110"/>
          <w:sz w:val="20"/>
        </w:rPr>
        <w:t> </w:t>
      </w:r>
      <w:r>
        <w:rPr>
          <w:color w:val="221F1F"/>
          <w:w w:val="110"/>
          <w:sz w:val="20"/>
        </w:rPr>
        <w:t>Bắc)</w:t>
      </w:r>
      <w:r>
        <w:rPr>
          <w:color w:val="221F1F"/>
          <w:spacing w:val="-8"/>
          <w:w w:val="110"/>
          <w:sz w:val="20"/>
        </w:rPr>
        <w:t> </w:t>
      </w:r>
      <w:r>
        <w:rPr>
          <w:color w:val="221F1F"/>
          <w:w w:val="110"/>
          <w:sz w:val="20"/>
        </w:rPr>
        <w:t>là</w:t>
      </w:r>
      <w:r>
        <w:rPr>
          <w:color w:val="221F1F"/>
          <w:spacing w:val="-7"/>
          <w:w w:val="110"/>
          <w:sz w:val="20"/>
        </w:rPr>
        <w:t> </w:t>
      </w:r>
      <w:r>
        <w:rPr>
          <w:color w:val="231F20"/>
          <w:w w:val="110"/>
          <w:sz w:val="20"/>
        </w:rPr>
        <w:t>chuyên</w:t>
      </w:r>
      <w:r>
        <w:rPr>
          <w:color w:val="231F20"/>
          <w:spacing w:val="-7"/>
          <w:w w:val="110"/>
          <w:sz w:val="20"/>
        </w:rPr>
        <w:t> </w:t>
      </w:r>
      <w:r>
        <w:rPr>
          <w:color w:val="231F20"/>
          <w:w w:val="110"/>
          <w:sz w:val="20"/>
        </w:rPr>
        <w:t>viên</w:t>
      </w:r>
      <w:r>
        <w:rPr>
          <w:color w:val="231F20"/>
          <w:spacing w:val="-7"/>
          <w:w w:val="110"/>
          <w:sz w:val="20"/>
        </w:rPr>
        <w:t> </w:t>
      </w:r>
      <w:r>
        <w:rPr>
          <w:color w:val="231F20"/>
          <w:w w:val="110"/>
          <w:sz w:val="20"/>
        </w:rPr>
        <w:t>nghiên</w:t>
      </w:r>
      <w:r>
        <w:rPr>
          <w:color w:val="231F20"/>
          <w:spacing w:val="-7"/>
          <w:w w:val="110"/>
          <w:sz w:val="20"/>
        </w:rPr>
        <w:t> </w:t>
      </w:r>
      <w:r>
        <w:rPr>
          <w:color w:val="231F20"/>
          <w:w w:val="110"/>
          <w:sz w:val="20"/>
        </w:rPr>
        <w:t>cứu</w:t>
      </w:r>
      <w:r>
        <w:rPr>
          <w:color w:val="231F20"/>
          <w:spacing w:val="-7"/>
          <w:w w:val="110"/>
          <w:sz w:val="20"/>
        </w:rPr>
        <w:t> </w:t>
      </w:r>
      <w:r>
        <w:rPr>
          <w:color w:val="231F20"/>
          <w:w w:val="110"/>
          <w:sz w:val="20"/>
        </w:rPr>
        <w:t>tại</w:t>
      </w:r>
      <w:r>
        <w:rPr>
          <w:color w:val="231F20"/>
          <w:spacing w:val="-8"/>
          <w:w w:val="110"/>
          <w:sz w:val="20"/>
        </w:rPr>
        <w:t> </w:t>
      </w:r>
      <w:r>
        <w:rPr>
          <w:color w:val="231F20"/>
          <w:w w:val="110"/>
          <w:sz w:val="20"/>
        </w:rPr>
        <w:t>Sở</w:t>
      </w:r>
      <w:r>
        <w:rPr>
          <w:color w:val="231F20"/>
          <w:spacing w:val="-7"/>
          <w:w w:val="110"/>
          <w:sz w:val="20"/>
        </w:rPr>
        <w:t> </w:t>
      </w:r>
      <w:r>
        <w:rPr>
          <w:color w:val="231F20"/>
          <w:w w:val="110"/>
          <w:sz w:val="20"/>
        </w:rPr>
        <w:t>Nghiên</w:t>
      </w:r>
      <w:r>
        <w:rPr>
          <w:color w:val="231F20"/>
          <w:spacing w:val="-7"/>
          <w:w w:val="110"/>
          <w:sz w:val="20"/>
        </w:rPr>
        <w:t> </w:t>
      </w:r>
      <w:r>
        <w:rPr>
          <w:color w:val="231F20"/>
          <w:w w:val="110"/>
          <w:sz w:val="20"/>
        </w:rPr>
        <w:t>Cứu </w:t>
      </w:r>
      <w:r>
        <w:rPr>
          <w:color w:val="231F20"/>
          <w:spacing w:val="-2"/>
          <w:w w:val="105"/>
          <w:sz w:val="20"/>
        </w:rPr>
        <w:t>Lý</w:t>
      </w:r>
      <w:r>
        <w:rPr>
          <w:color w:val="231F20"/>
          <w:spacing w:val="-12"/>
          <w:w w:val="105"/>
          <w:sz w:val="20"/>
        </w:rPr>
        <w:t> </w:t>
      </w:r>
      <w:r>
        <w:rPr>
          <w:color w:val="231F20"/>
          <w:spacing w:val="-2"/>
          <w:w w:val="105"/>
          <w:sz w:val="20"/>
        </w:rPr>
        <w:t>luận</w:t>
      </w:r>
      <w:r>
        <w:rPr>
          <w:color w:val="231F20"/>
          <w:spacing w:val="-11"/>
          <w:w w:val="105"/>
          <w:sz w:val="20"/>
        </w:rPr>
        <w:t> </w:t>
      </w:r>
      <w:r>
        <w:rPr>
          <w:color w:val="231F20"/>
          <w:spacing w:val="-2"/>
          <w:w w:val="105"/>
          <w:sz w:val="20"/>
        </w:rPr>
        <w:t>trực</w:t>
      </w:r>
      <w:r>
        <w:rPr>
          <w:color w:val="231F20"/>
          <w:spacing w:val="-11"/>
          <w:w w:val="105"/>
          <w:sz w:val="20"/>
        </w:rPr>
        <w:t> </w:t>
      </w:r>
      <w:r>
        <w:rPr>
          <w:color w:val="231F20"/>
          <w:spacing w:val="-2"/>
          <w:w w:val="105"/>
          <w:sz w:val="20"/>
        </w:rPr>
        <w:t>thuộc</w:t>
      </w:r>
      <w:r>
        <w:rPr>
          <w:color w:val="231F20"/>
          <w:spacing w:val="-9"/>
          <w:w w:val="105"/>
          <w:sz w:val="20"/>
        </w:rPr>
        <w:t> </w:t>
      </w:r>
      <w:r>
        <w:rPr>
          <w:color w:val="231F20"/>
          <w:spacing w:val="-2"/>
          <w:w w:val="105"/>
          <w:sz w:val="20"/>
        </w:rPr>
        <w:t>Trung</w:t>
      </w:r>
      <w:r>
        <w:rPr>
          <w:color w:val="231F20"/>
          <w:spacing w:val="-9"/>
          <w:w w:val="105"/>
          <w:sz w:val="20"/>
        </w:rPr>
        <w:t> </w:t>
      </w:r>
      <w:r>
        <w:rPr>
          <w:color w:val="231F20"/>
          <w:spacing w:val="-2"/>
          <w:w w:val="105"/>
          <w:sz w:val="20"/>
        </w:rPr>
        <w:t>Quốc</w:t>
      </w:r>
      <w:r>
        <w:rPr>
          <w:color w:val="231F20"/>
          <w:spacing w:val="-9"/>
          <w:w w:val="105"/>
          <w:sz w:val="20"/>
        </w:rPr>
        <w:t> </w:t>
      </w:r>
      <w:r>
        <w:rPr>
          <w:color w:val="231F20"/>
          <w:spacing w:val="-2"/>
          <w:w w:val="105"/>
          <w:sz w:val="20"/>
        </w:rPr>
        <w:t>Trung</w:t>
      </w:r>
      <w:r>
        <w:rPr>
          <w:color w:val="231F20"/>
          <w:spacing w:val="-9"/>
          <w:w w:val="105"/>
          <w:sz w:val="20"/>
        </w:rPr>
        <w:t> </w:t>
      </w:r>
      <w:r>
        <w:rPr>
          <w:color w:val="231F20"/>
          <w:spacing w:val="-2"/>
          <w:w w:val="105"/>
          <w:sz w:val="20"/>
        </w:rPr>
        <w:t>Y</w:t>
      </w:r>
      <w:r>
        <w:rPr>
          <w:color w:val="231F20"/>
          <w:spacing w:val="-8"/>
          <w:w w:val="105"/>
          <w:sz w:val="20"/>
        </w:rPr>
        <w:t> </w:t>
      </w:r>
      <w:r>
        <w:rPr>
          <w:color w:val="231F20"/>
          <w:spacing w:val="-2"/>
          <w:w w:val="105"/>
          <w:sz w:val="22"/>
        </w:rPr>
        <w:t>Đại</w:t>
      </w:r>
      <w:r>
        <w:rPr>
          <w:color w:val="231F20"/>
          <w:spacing w:val="-13"/>
          <w:w w:val="105"/>
          <w:sz w:val="22"/>
        </w:rPr>
        <w:t> </w:t>
      </w:r>
      <w:r>
        <w:rPr>
          <w:color w:val="231F20"/>
          <w:spacing w:val="-2"/>
          <w:w w:val="105"/>
          <w:sz w:val="20"/>
        </w:rPr>
        <w:t>Học</w:t>
      </w:r>
      <w:r>
        <w:rPr>
          <w:color w:val="231F20"/>
          <w:spacing w:val="-9"/>
          <w:w w:val="105"/>
          <w:sz w:val="20"/>
        </w:rPr>
        <w:t> </w:t>
      </w:r>
      <w:r>
        <w:rPr>
          <w:color w:val="231F20"/>
          <w:spacing w:val="-2"/>
          <w:w w:val="105"/>
          <w:sz w:val="20"/>
        </w:rPr>
        <w:t>Viện,</w:t>
      </w:r>
      <w:r>
        <w:rPr>
          <w:color w:val="231F20"/>
          <w:spacing w:val="-9"/>
          <w:w w:val="105"/>
          <w:sz w:val="20"/>
        </w:rPr>
        <w:t> </w:t>
      </w:r>
      <w:r>
        <w:rPr>
          <w:color w:val="231F20"/>
          <w:spacing w:val="-2"/>
          <w:w w:val="105"/>
          <w:sz w:val="20"/>
        </w:rPr>
        <w:t>tốt</w:t>
      </w:r>
      <w:r>
        <w:rPr>
          <w:color w:val="231F20"/>
          <w:spacing w:val="-9"/>
          <w:w w:val="105"/>
          <w:sz w:val="20"/>
        </w:rPr>
        <w:t> </w:t>
      </w:r>
      <w:r>
        <w:rPr>
          <w:color w:val="231F20"/>
          <w:spacing w:val="-2"/>
          <w:w w:val="105"/>
          <w:sz w:val="20"/>
        </w:rPr>
        <w:t>nghiệp</w:t>
      </w:r>
      <w:r>
        <w:rPr>
          <w:color w:val="231F20"/>
          <w:spacing w:val="-9"/>
          <w:w w:val="105"/>
          <w:sz w:val="20"/>
        </w:rPr>
        <w:t> </w:t>
      </w:r>
      <w:r>
        <w:rPr>
          <w:color w:val="231F20"/>
          <w:spacing w:val="-2"/>
          <w:w w:val="105"/>
          <w:sz w:val="20"/>
        </w:rPr>
        <w:t>từ</w:t>
      </w:r>
      <w:r>
        <w:rPr>
          <w:color w:val="231F20"/>
          <w:spacing w:val="-9"/>
          <w:w w:val="105"/>
          <w:sz w:val="20"/>
        </w:rPr>
        <w:t> </w:t>
      </w:r>
      <w:r>
        <w:rPr>
          <w:color w:val="231F20"/>
          <w:spacing w:val="-2"/>
          <w:w w:val="105"/>
          <w:sz w:val="20"/>
        </w:rPr>
        <w:t>Bắc</w:t>
      </w:r>
      <w:r>
        <w:rPr>
          <w:color w:val="231F20"/>
          <w:spacing w:val="-9"/>
          <w:w w:val="105"/>
          <w:sz w:val="20"/>
        </w:rPr>
        <w:t> </w:t>
      </w:r>
      <w:r>
        <w:rPr>
          <w:color w:val="231F20"/>
          <w:spacing w:val="-2"/>
          <w:w w:val="105"/>
          <w:sz w:val="20"/>
        </w:rPr>
        <w:t>Kinh</w:t>
      </w:r>
      <w:r>
        <w:rPr>
          <w:color w:val="231F20"/>
          <w:spacing w:val="-9"/>
          <w:w w:val="105"/>
          <w:sz w:val="20"/>
        </w:rPr>
        <w:t> </w:t>
      </w:r>
      <w:r>
        <w:rPr>
          <w:color w:val="231F20"/>
          <w:spacing w:val="-2"/>
          <w:w w:val="105"/>
          <w:sz w:val="20"/>
        </w:rPr>
        <w:t>Trung</w:t>
      </w:r>
      <w:r>
        <w:rPr>
          <w:color w:val="231F20"/>
          <w:spacing w:val="-11"/>
          <w:w w:val="105"/>
          <w:sz w:val="20"/>
        </w:rPr>
        <w:t> </w:t>
      </w:r>
      <w:r>
        <w:rPr>
          <w:color w:val="231F20"/>
          <w:spacing w:val="-2"/>
          <w:w w:val="105"/>
          <w:sz w:val="20"/>
        </w:rPr>
        <w:t>Y</w:t>
      </w:r>
      <w:r>
        <w:rPr>
          <w:color w:val="231F20"/>
          <w:spacing w:val="-9"/>
          <w:w w:val="105"/>
          <w:sz w:val="20"/>
        </w:rPr>
        <w:t> </w:t>
      </w:r>
      <w:r>
        <w:rPr>
          <w:color w:val="231F20"/>
          <w:spacing w:val="-2"/>
          <w:w w:val="105"/>
          <w:sz w:val="20"/>
        </w:rPr>
        <w:t>Dược</w:t>
      </w:r>
      <w:r>
        <w:rPr>
          <w:color w:val="231F20"/>
          <w:spacing w:val="-11"/>
          <w:w w:val="105"/>
          <w:sz w:val="20"/>
        </w:rPr>
        <w:t> </w:t>
      </w:r>
      <w:r>
        <w:rPr>
          <w:color w:val="231F20"/>
          <w:spacing w:val="-2"/>
          <w:w w:val="105"/>
          <w:sz w:val="22"/>
        </w:rPr>
        <w:t>Đại</w:t>
      </w:r>
      <w:r>
        <w:rPr>
          <w:color w:val="231F20"/>
          <w:spacing w:val="-13"/>
          <w:w w:val="105"/>
          <w:sz w:val="22"/>
        </w:rPr>
        <w:t> </w:t>
      </w:r>
      <w:r>
        <w:rPr>
          <w:color w:val="231F20"/>
          <w:spacing w:val="-2"/>
          <w:w w:val="105"/>
          <w:sz w:val="20"/>
        </w:rPr>
        <w:t>Học, </w:t>
      </w:r>
      <w:r>
        <w:rPr>
          <w:color w:val="231F20"/>
          <w:w w:val="110"/>
          <w:sz w:val="20"/>
        </w:rPr>
        <w:t>chuyên nghiên cứu châm cứu, và các lý luận ứng dụng chữa</w:t>
      </w:r>
      <w:r>
        <w:rPr>
          <w:color w:val="231F20"/>
          <w:spacing w:val="-2"/>
          <w:w w:val="110"/>
          <w:sz w:val="20"/>
        </w:rPr>
        <w:t> </w:t>
      </w:r>
      <w:r>
        <w:rPr>
          <w:color w:val="221F1F"/>
          <w:w w:val="110"/>
          <w:sz w:val="20"/>
        </w:rPr>
        <w:t>trị, chẩn </w:t>
      </w:r>
      <w:r>
        <w:rPr>
          <w:color w:val="221F1F"/>
          <w:w w:val="110"/>
          <w:sz w:val="22"/>
        </w:rPr>
        <w:t>đoán</w:t>
      </w:r>
      <w:r>
        <w:rPr>
          <w:color w:val="221F1F"/>
          <w:spacing w:val="-6"/>
          <w:w w:val="110"/>
          <w:sz w:val="22"/>
        </w:rPr>
        <w:t> </w:t>
      </w:r>
      <w:r>
        <w:rPr>
          <w:color w:val="221F1F"/>
          <w:w w:val="110"/>
          <w:sz w:val="20"/>
        </w:rPr>
        <w:t>và phòng bệnh trong </w:t>
      </w:r>
      <w:r>
        <w:rPr>
          <w:color w:val="221F1F"/>
          <w:w w:val="110"/>
          <w:sz w:val="22"/>
        </w:rPr>
        <w:t>Đông Y, chủ trương đường lối dưỡng sinh bằng tu đức.</w:t>
      </w:r>
    </w:p>
    <w:p>
      <w:pPr>
        <w:spacing w:after="0" w:line="252" w:lineRule="auto"/>
        <w:jc w:val="both"/>
        <w:rPr>
          <w:sz w:val="22"/>
        </w:rPr>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8"/>
      </w:pPr>
      <w:r>
        <w:rPr>
          <w:color w:val="231F20"/>
          <w:spacing w:val="-2"/>
          <w:w w:val="105"/>
        </w:rPr>
        <w:t>với</w:t>
      </w:r>
      <w:r>
        <w:rPr>
          <w:color w:val="231F20"/>
          <w:spacing w:val="-21"/>
          <w:w w:val="105"/>
        </w:rPr>
        <w:t> </w:t>
      </w:r>
      <w:r>
        <w:rPr>
          <w:color w:val="231F20"/>
          <w:spacing w:val="-2"/>
          <w:w w:val="105"/>
        </w:rPr>
        <w:t>phổi.</w:t>
      </w:r>
      <w:r>
        <w:rPr>
          <w:color w:val="231F20"/>
          <w:spacing w:val="-20"/>
          <w:w w:val="105"/>
        </w:rPr>
        <w:t> </w:t>
      </w:r>
      <w:r>
        <w:rPr>
          <w:color w:val="231F20"/>
          <w:spacing w:val="-2"/>
          <w:w w:val="105"/>
        </w:rPr>
        <w:t>Vô</w:t>
      </w:r>
      <w:r>
        <w:rPr>
          <w:color w:val="231F20"/>
          <w:spacing w:val="-20"/>
          <w:w w:val="105"/>
        </w:rPr>
        <w:t> </w:t>
      </w:r>
      <w:r>
        <w:rPr>
          <w:color w:val="231F20"/>
          <w:spacing w:val="-2"/>
          <w:w w:val="105"/>
        </w:rPr>
        <w:t>lễ,</w:t>
      </w:r>
      <w:r>
        <w:rPr>
          <w:color w:val="231F20"/>
          <w:spacing w:val="-21"/>
          <w:w w:val="105"/>
        </w:rPr>
        <w:t> </w:t>
      </w:r>
      <w:r>
        <w:rPr>
          <w:color w:val="231F20"/>
          <w:spacing w:val="-2"/>
          <w:w w:val="105"/>
        </w:rPr>
        <w:t>dễ</w:t>
      </w:r>
      <w:r>
        <w:rPr>
          <w:color w:val="231F20"/>
          <w:spacing w:val="-20"/>
          <w:w w:val="105"/>
        </w:rPr>
        <w:t> </w:t>
      </w:r>
      <w:r>
        <w:rPr>
          <w:color w:val="231F20"/>
          <w:spacing w:val="-2"/>
          <w:w w:val="105"/>
        </w:rPr>
        <w:t>mắc</w:t>
      </w:r>
      <w:r>
        <w:rPr>
          <w:color w:val="231F20"/>
          <w:spacing w:val="-20"/>
          <w:w w:val="105"/>
        </w:rPr>
        <w:t> </w:t>
      </w:r>
      <w:r>
        <w:rPr>
          <w:color w:val="231F20"/>
          <w:spacing w:val="-2"/>
          <w:w w:val="105"/>
        </w:rPr>
        <w:t>bệnh</w:t>
      </w:r>
      <w:r>
        <w:rPr>
          <w:color w:val="231F20"/>
          <w:spacing w:val="-21"/>
          <w:w w:val="105"/>
        </w:rPr>
        <w:t> </w:t>
      </w:r>
      <w:r>
        <w:rPr>
          <w:color w:val="231F20"/>
          <w:spacing w:val="-2"/>
          <w:w w:val="105"/>
        </w:rPr>
        <w:t>tim.</w:t>
      </w:r>
      <w:r>
        <w:rPr>
          <w:color w:val="231F20"/>
          <w:spacing w:val="-20"/>
          <w:w w:val="105"/>
        </w:rPr>
        <w:t> </w:t>
      </w:r>
      <w:r>
        <w:rPr>
          <w:color w:val="231F20"/>
          <w:spacing w:val="-2"/>
          <w:w w:val="105"/>
        </w:rPr>
        <w:t>Vô</w:t>
      </w:r>
      <w:r>
        <w:rPr>
          <w:color w:val="231F20"/>
          <w:spacing w:val="-20"/>
          <w:w w:val="105"/>
        </w:rPr>
        <w:t> </w:t>
      </w:r>
      <w:r>
        <w:rPr>
          <w:color w:val="231F20"/>
          <w:spacing w:val="-2"/>
          <w:w w:val="105"/>
        </w:rPr>
        <w:t>trí</w:t>
      </w:r>
      <w:r>
        <w:rPr>
          <w:color w:val="231F20"/>
          <w:spacing w:val="-21"/>
          <w:w w:val="105"/>
        </w:rPr>
        <w:t> </w:t>
      </w:r>
      <w:r>
        <w:rPr>
          <w:color w:val="231F20"/>
          <w:spacing w:val="-2"/>
          <w:w w:val="105"/>
        </w:rPr>
        <w:t>là</w:t>
      </w:r>
      <w:r>
        <w:rPr>
          <w:color w:val="231F20"/>
          <w:spacing w:val="-20"/>
          <w:w w:val="105"/>
        </w:rPr>
        <w:t> </w:t>
      </w:r>
      <w:r>
        <w:rPr>
          <w:color w:val="231F20"/>
          <w:spacing w:val="-2"/>
          <w:w w:val="105"/>
        </w:rPr>
        <w:t>hồ</w:t>
      </w:r>
      <w:r>
        <w:rPr>
          <w:color w:val="231F20"/>
          <w:spacing w:val="-20"/>
          <w:w w:val="105"/>
        </w:rPr>
        <w:t> </w:t>
      </w:r>
      <w:r>
        <w:rPr>
          <w:color w:val="231F20"/>
          <w:spacing w:val="-2"/>
          <w:w w:val="105"/>
        </w:rPr>
        <w:t>đồ,</w:t>
      </w:r>
      <w:r>
        <w:rPr>
          <w:color w:val="231F20"/>
          <w:spacing w:val="-21"/>
          <w:w w:val="105"/>
        </w:rPr>
        <w:t> </w:t>
      </w:r>
      <w:r>
        <w:rPr>
          <w:color w:val="231F20"/>
          <w:spacing w:val="-2"/>
          <w:w w:val="105"/>
        </w:rPr>
        <w:t>thiếu</w:t>
      </w:r>
      <w:r>
        <w:rPr>
          <w:color w:val="231F20"/>
          <w:spacing w:val="-20"/>
          <w:w w:val="105"/>
        </w:rPr>
        <w:t> </w:t>
      </w:r>
      <w:r>
        <w:rPr>
          <w:color w:val="231F20"/>
          <w:spacing w:val="-2"/>
          <w:w w:val="105"/>
        </w:rPr>
        <w:t>trí</w:t>
      </w:r>
      <w:r>
        <w:rPr>
          <w:color w:val="231F20"/>
          <w:spacing w:val="-20"/>
          <w:w w:val="105"/>
        </w:rPr>
        <w:t> </w:t>
      </w:r>
      <w:r>
        <w:rPr>
          <w:color w:val="231F20"/>
          <w:spacing w:val="-2"/>
          <w:w w:val="105"/>
        </w:rPr>
        <w:t>tuệ, </w:t>
      </w:r>
      <w:r>
        <w:rPr>
          <w:color w:val="231F20"/>
          <w:w w:val="105"/>
        </w:rPr>
        <w:t>dễ mắc bệnh thận. Bất tín, thiếu tín nhiệm, thường mong lừa gạt kẻ khác, dễ mắc bệnh tỳ vị (lá lách và bao tử).</w:t>
      </w:r>
    </w:p>
    <w:p>
      <w:pPr>
        <w:pStyle w:val="BodyText"/>
        <w:spacing w:line="278" w:lineRule="auto" w:before="136"/>
        <w:ind w:left="113" w:right="389" w:firstLine="453"/>
      </w:pPr>
      <w:r>
        <w:rPr>
          <w:color w:val="231F20"/>
          <w:w w:val="105"/>
        </w:rPr>
        <w:t>Phải làm như thế nào để thân thể khỏe mạnh? Phải thực hiện Ngũ Thường, tức là Nhân, Nghĩa, Lễ, Trí, Tín, quý vị đều làm được. Ngũ Thường gần giống như Ngũ Giới trong </w:t>
      </w:r>
      <w:r>
        <w:rPr>
          <w:color w:val="231F20"/>
        </w:rPr>
        <w:t>Phật pháp. Chẳng sát sinh là Nhân. Không trộm cắp là Nghĩa. </w:t>
      </w:r>
      <w:r>
        <w:rPr>
          <w:color w:val="231F20"/>
          <w:w w:val="105"/>
        </w:rPr>
        <w:t>Chẳng</w:t>
      </w:r>
      <w:r>
        <w:rPr>
          <w:color w:val="231F20"/>
          <w:spacing w:val="-7"/>
          <w:w w:val="105"/>
        </w:rPr>
        <w:t> </w:t>
      </w:r>
      <w:r>
        <w:rPr>
          <w:color w:val="231F20"/>
          <w:w w:val="105"/>
        </w:rPr>
        <w:t>tà</w:t>
      </w:r>
      <w:r>
        <w:rPr>
          <w:color w:val="231F20"/>
          <w:spacing w:val="-7"/>
          <w:w w:val="105"/>
        </w:rPr>
        <w:t> </w:t>
      </w:r>
      <w:r>
        <w:rPr>
          <w:color w:val="231F20"/>
          <w:w w:val="105"/>
        </w:rPr>
        <w:t>dâm</w:t>
      </w:r>
      <w:r>
        <w:rPr>
          <w:color w:val="231F20"/>
          <w:spacing w:val="-6"/>
          <w:w w:val="105"/>
        </w:rPr>
        <w:t> </w:t>
      </w:r>
      <w:r>
        <w:rPr>
          <w:color w:val="231F20"/>
          <w:w w:val="105"/>
        </w:rPr>
        <w:t>là</w:t>
      </w:r>
      <w:r>
        <w:rPr>
          <w:color w:val="231F20"/>
          <w:spacing w:val="-7"/>
          <w:w w:val="105"/>
        </w:rPr>
        <w:t> </w:t>
      </w:r>
      <w:r>
        <w:rPr>
          <w:color w:val="231F20"/>
          <w:w w:val="105"/>
        </w:rPr>
        <w:t>Lễ.</w:t>
      </w:r>
      <w:r>
        <w:rPr>
          <w:color w:val="231F20"/>
          <w:spacing w:val="-6"/>
          <w:w w:val="105"/>
        </w:rPr>
        <w:t> </w:t>
      </w:r>
      <w:r>
        <w:rPr>
          <w:color w:val="231F20"/>
          <w:w w:val="105"/>
        </w:rPr>
        <w:t>Chẳng</w:t>
      </w:r>
      <w:r>
        <w:rPr>
          <w:color w:val="231F20"/>
          <w:spacing w:val="-6"/>
          <w:w w:val="105"/>
        </w:rPr>
        <w:t> </w:t>
      </w:r>
      <w:r>
        <w:rPr>
          <w:color w:val="231F20"/>
          <w:w w:val="105"/>
        </w:rPr>
        <w:t>uống</w:t>
      </w:r>
      <w:r>
        <w:rPr>
          <w:color w:val="231F20"/>
          <w:spacing w:val="-6"/>
          <w:w w:val="105"/>
        </w:rPr>
        <w:t> </w:t>
      </w:r>
      <w:r>
        <w:rPr>
          <w:color w:val="231F20"/>
          <w:w w:val="105"/>
        </w:rPr>
        <w:t>rượu</w:t>
      </w:r>
      <w:r>
        <w:rPr>
          <w:color w:val="231F20"/>
          <w:spacing w:val="-6"/>
          <w:w w:val="105"/>
        </w:rPr>
        <w:t> </w:t>
      </w:r>
      <w:r>
        <w:rPr>
          <w:color w:val="231F20"/>
          <w:w w:val="105"/>
        </w:rPr>
        <w:t>là</w:t>
      </w:r>
      <w:r>
        <w:rPr>
          <w:color w:val="231F20"/>
          <w:spacing w:val="-7"/>
          <w:w w:val="105"/>
        </w:rPr>
        <w:t> </w:t>
      </w:r>
      <w:r>
        <w:rPr>
          <w:color w:val="231F20"/>
          <w:w w:val="105"/>
        </w:rPr>
        <w:t>Trí.</w:t>
      </w:r>
      <w:r>
        <w:rPr>
          <w:color w:val="231F20"/>
          <w:spacing w:val="-6"/>
          <w:w w:val="105"/>
        </w:rPr>
        <w:t> </w:t>
      </w:r>
      <w:r>
        <w:rPr>
          <w:color w:val="231F20"/>
          <w:w w:val="105"/>
        </w:rPr>
        <w:t>Chẳng</w:t>
      </w:r>
      <w:r>
        <w:rPr>
          <w:color w:val="231F20"/>
          <w:spacing w:val="-6"/>
          <w:w w:val="105"/>
        </w:rPr>
        <w:t> </w:t>
      </w:r>
      <w:r>
        <w:rPr>
          <w:color w:val="231F20"/>
          <w:w w:val="105"/>
        </w:rPr>
        <w:t>nói</w:t>
      </w:r>
      <w:r>
        <w:rPr>
          <w:color w:val="231F20"/>
          <w:spacing w:val="-6"/>
          <w:w w:val="105"/>
        </w:rPr>
        <w:t> </w:t>
      </w:r>
      <w:r>
        <w:rPr>
          <w:color w:val="231F20"/>
          <w:w w:val="105"/>
        </w:rPr>
        <w:t>dối là Tín.</w:t>
      </w:r>
    </w:p>
    <w:p>
      <w:pPr>
        <w:pStyle w:val="BodyText"/>
        <w:spacing w:line="278" w:lineRule="auto" w:before="130"/>
        <w:ind w:left="113" w:right="394" w:firstLine="453"/>
      </w:pPr>
      <w:r>
        <w:rPr>
          <w:color w:val="231F20"/>
          <w:w w:val="105"/>
        </w:rPr>
        <w:t>Quý vị có thể giữ vẹn Ngũ Giới, nội tạng sẽ chẳng sinh bệnh.</w:t>
      </w:r>
      <w:r>
        <w:rPr>
          <w:color w:val="231F20"/>
          <w:spacing w:val="-7"/>
          <w:w w:val="105"/>
        </w:rPr>
        <w:t> </w:t>
      </w:r>
      <w:r>
        <w:rPr>
          <w:color w:val="231F20"/>
          <w:w w:val="105"/>
        </w:rPr>
        <w:t>Chỗ</w:t>
      </w:r>
      <w:r>
        <w:rPr>
          <w:color w:val="231F20"/>
          <w:spacing w:val="-7"/>
          <w:w w:val="105"/>
        </w:rPr>
        <w:t> </w:t>
      </w:r>
      <w:r>
        <w:rPr>
          <w:color w:val="231F20"/>
          <w:w w:val="105"/>
        </w:rPr>
        <w:t>nào</w:t>
      </w:r>
      <w:r>
        <w:rPr>
          <w:color w:val="231F20"/>
          <w:spacing w:val="-7"/>
          <w:w w:val="105"/>
        </w:rPr>
        <w:t> </w:t>
      </w:r>
      <w:r>
        <w:rPr>
          <w:color w:val="231F20"/>
          <w:w w:val="105"/>
        </w:rPr>
        <w:t>bị</w:t>
      </w:r>
      <w:r>
        <w:rPr>
          <w:color w:val="231F20"/>
          <w:spacing w:val="-7"/>
          <w:w w:val="105"/>
        </w:rPr>
        <w:t> </w:t>
      </w:r>
      <w:r>
        <w:rPr>
          <w:color w:val="231F20"/>
          <w:w w:val="105"/>
        </w:rPr>
        <w:t>bệnh,</w:t>
      </w:r>
      <w:r>
        <w:rPr>
          <w:color w:val="231F20"/>
          <w:spacing w:val="-7"/>
          <w:w w:val="105"/>
        </w:rPr>
        <w:t> </w:t>
      </w:r>
      <w:r>
        <w:rPr>
          <w:color w:val="231F20"/>
          <w:w w:val="105"/>
        </w:rPr>
        <w:t>nhất</w:t>
      </w:r>
      <w:r>
        <w:rPr>
          <w:color w:val="231F20"/>
          <w:spacing w:val="-7"/>
          <w:w w:val="105"/>
        </w:rPr>
        <w:t> </w:t>
      </w:r>
      <w:r>
        <w:rPr>
          <w:color w:val="231F20"/>
          <w:w w:val="105"/>
        </w:rPr>
        <w:t>định</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thiếu</w:t>
      </w:r>
      <w:r>
        <w:rPr>
          <w:color w:val="231F20"/>
          <w:spacing w:val="-7"/>
          <w:w w:val="105"/>
        </w:rPr>
        <w:t> </w:t>
      </w:r>
      <w:r>
        <w:rPr>
          <w:color w:val="231F20"/>
          <w:w w:val="105"/>
        </w:rPr>
        <w:t>đạo</w:t>
      </w:r>
      <w:r>
        <w:rPr>
          <w:color w:val="231F20"/>
          <w:spacing w:val="-7"/>
          <w:w w:val="105"/>
        </w:rPr>
        <w:t> </w:t>
      </w:r>
      <w:r>
        <w:rPr>
          <w:color w:val="231F20"/>
          <w:w w:val="105"/>
        </w:rPr>
        <w:t>đức.</w:t>
      </w:r>
      <w:r>
        <w:rPr>
          <w:color w:val="231F20"/>
          <w:spacing w:val="-7"/>
          <w:w w:val="105"/>
        </w:rPr>
        <w:t> </w:t>
      </w:r>
      <w:r>
        <w:rPr>
          <w:color w:val="231F20"/>
          <w:w w:val="105"/>
        </w:rPr>
        <w:t>Ngũ Thường là 5 đức, do thiếu đức nào nên quý vị mới bị bệnh ấy.</w:t>
      </w:r>
      <w:r>
        <w:rPr>
          <w:color w:val="231F20"/>
          <w:spacing w:val="-10"/>
          <w:w w:val="105"/>
        </w:rPr>
        <w:t> </w:t>
      </w:r>
      <w:r>
        <w:rPr>
          <w:color w:val="231F20"/>
          <w:w w:val="105"/>
        </w:rPr>
        <w:t>Bị</w:t>
      </w:r>
      <w:r>
        <w:rPr>
          <w:color w:val="231F20"/>
          <w:spacing w:val="-10"/>
          <w:w w:val="105"/>
        </w:rPr>
        <w:t> </w:t>
      </w:r>
      <w:r>
        <w:rPr>
          <w:color w:val="231F20"/>
          <w:w w:val="105"/>
        </w:rPr>
        <w:t>bệnh</w:t>
      </w:r>
      <w:r>
        <w:rPr>
          <w:color w:val="231F20"/>
          <w:spacing w:val="-10"/>
          <w:w w:val="105"/>
        </w:rPr>
        <w:t> </w:t>
      </w:r>
      <w:r>
        <w:rPr>
          <w:color w:val="231F20"/>
          <w:w w:val="105"/>
        </w:rPr>
        <w:t>mà</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hiểu</w:t>
      </w:r>
      <w:r>
        <w:rPr>
          <w:color w:val="231F20"/>
          <w:spacing w:val="-10"/>
          <w:w w:val="105"/>
        </w:rPr>
        <w:t> </w:t>
      </w:r>
      <w:r>
        <w:rPr>
          <w:color w:val="231F20"/>
          <w:w w:val="105"/>
        </w:rPr>
        <w:t>đạo</w:t>
      </w:r>
      <w:r>
        <w:rPr>
          <w:color w:val="231F20"/>
          <w:spacing w:val="-10"/>
          <w:w w:val="105"/>
        </w:rPr>
        <w:t> </w:t>
      </w:r>
      <w:r>
        <w:rPr>
          <w:color w:val="231F20"/>
          <w:w w:val="105"/>
        </w:rPr>
        <w:t>lý</w:t>
      </w:r>
      <w:r>
        <w:rPr>
          <w:color w:val="231F20"/>
          <w:spacing w:val="-10"/>
          <w:w w:val="105"/>
        </w:rPr>
        <w:t> </w:t>
      </w:r>
      <w:r>
        <w:rPr>
          <w:color w:val="231F20"/>
          <w:w w:val="105"/>
        </w:rPr>
        <w:t>này,</w:t>
      </w:r>
      <w:r>
        <w:rPr>
          <w:color w:val="231F20"/>
          <w:spacing w:val="-10"/>
          <w:w w:val="105"/>
        </w:rPr>
        <w:t> </w:t>
      </w:r>
      <w:r>
        <w:rPr>
          <w:color w:val="231F20"/>
          <w:w w:val="105"/>
        </w:rPr>
        <w:t>ta</w:t>
      </w:r>
      <w:r>
        <w:rPr>
          <w:color w:val="231F20"/>
          <w:spacing w:val="-10"/>
          <w:w w:val="105"/>
        </w:rPr>
        <w:t> </w:t>
      </w:r>
      <w:r>
        <w:rPr>
          <w:color w:val="231F20"/>
          <w:w w:val="105"/>
        </w:rPr>
        <w:t>khéo</w:t>
      </w:r>
      <w:r>
        <w:rPr>
          <w:color w:val="231F20"/>
          <w:spacing w:val="-10"/>
          <w:w w:val="105"/>
        </w:rPr>
        <w:t> </w:t>
      </w:r>
      <w:r>
        <w:rPr>
          <w:color w:val="231F20"/>
          <w:w w:val="105"/>
        </w:rPr>
        <w:t>tu</w:t>
      </w:r>
      <w:r>
        <w:rPr>
          <w:color w:val="231F20"/>
          <w:spacing w:val="-10"/>
          <w:w w:val="105"/>
        </w:rPr>
        <w:t> </w:t>
      </w:r>
      <w:r>
        <w:rPr>
          <w:color w:val="231F20"/>
          <w:w w:val="105"/>
        </w:rPr>
        <w:t>đức,</w:t>
      </w:r>
      <w:r>
        <w:rPr>
          <w:color w:val="231F20"/>
          <w:spacing w:val="-10"/>
          <w:w w:val="105"/>
        </w:rPr>
        <w:t> </w:t>
      </w:r>
      <w:r>
        <w:rPr>
          <w:color w:val="231F20"/>
          <w:w w:val="105"/>
        </w:rPr>
        <w:t>khiến cho ngũ tạng lục phủ</w:t>
      </w:r>
      <w:r>
        <w:rPr>
          <w:color w:val="231F20"/>
          <w:w w:val="105"/>
          <w:position w:val="11"/>
          <w:sz w:val="20"/>
        </w:rPr>
        <w:t>[</w:t>
      </w:r>
      <w:r>
        <w:rPr>
          <w:color w:val="231F20"/>
          <w:w w:val="105"/>
          <w:position w:val="10"/>
          <w:sz w:val="22"/>
        </w:rPr>
        <w:t>18</w:t>
      </w:r>
      <w:r>
        <w:rPr>
          <w:color w:val="231F20"/>
          <w:w w:val="105"/>
          <w:position w:val="11"/>
          <w:sz w:val="20"/>
        </w:rPr>
        <w:t>] </w:t>
      </w:r>
      <w:r>
        <w:rPr>
          <w:color w:val="231F20"/>
          <w:w w:val="105"/>
        </w:rPr>
        <w:t>khôi phục bình thường, chẳng còn bệnh</w:t>
      </w:r>
      <w:r>
        <w:rPr>
          <w:color w:val="231F20"/>
          <w:spacing w:val="-5"/>
          <w:w w:val="105"/>
        </w:rPr>
        <w:t> </w:t>
      </w:r>
      <w:r>
        <w:rPr>
          <w:color w:val="231F20"/>
          <w:w w:val="105"/>
        </w:rPr>
        <w:t>nữa!</w:t>
      </w:r>
      <w:r>
        <w:rPr>
          <w:color w:val="231F20"/>
          <w:spacing w:val="-5"/>
          <w:w w:val="105"/>
        </w:rPr>
        <w:t> </w:t>
      </w:r>
      <w:r>
        <w:rPr>
          <w:color w:val="231F20"/>
          <w:w w:val="105"/>
        </w:rPr>
        <w:t>Trung</w:t>
      </w:r>
      <w:r>
        <w:rPr>
          <w:color w:val="231F20"/>
          <w:spacing w:val="-4"/>
          <w:w w:val="105"/>
        </w:rPr>
        <w:t> </w:t>
      </w:r>
      <w:r>
        <w:rPr>
          <w:color w:val="231F20"/>
          <w:w w:val="105"/>
        </w:rPr>
        <w:t>Y</w:t>
      </w:r>
      <w:r>
        <w:rPr>
          <w:color w:val="231F20"/>
          <w:spacing w:val="-5"/>
          <w:w w:val="105"/>
        </w:rPr>
        <w:t> </w:t>
      </w:r>
      <w:r>
        <w:rPr>
          <w:color w:val="231F20"/>
          <w:w w:val="105"/>
        </w:rPr>
        <w:t>dùng</w:t>
      </w:r>
      <w:r>
        <w:rPr>
          <w:color w:val="231F20"/>
          <w:spacing w:val="-4"/>
          <w:w w:val="105"/>
        </w:rPr>
        <w:t> </w:t>
      </w:r>
      <w:r>
        <w:rPr>
          <w:color w:val="231F20"/>
          <w:w w:val="105"/>
        </w:rPr>
        <w:t>thuốc</w:t>
      </w:r>
      <w:r>
        <w:rPr>
          <w:color w:val="231F20"/>
          <w:spacing w:val="-5"/>
          <w:w w:val="105"/>
        </w:rPr>
        <w:t> </w:t>
      </w:r>
      <w:r>
        <w:rPr>
          <w:color w:val="231F20"/>
          <w:w w:val="105"/>
        </w:rPr>
        <w:t>men</w:t>
      </w:r>
      <w:r>
        <w:rPr>
          <w:color w:val="231F20"/>
          <w:spacing w:val="-5"/>
          <w:w w:val="105"/>
        </w:rPr>
        <w:t> </w:t>
      </w:r>
      <w:r>
        <w:rPr>
          <w:color w:val="231F20"/>
          <w:w w:val="105"/>
        </w:rPr>
        <w:t>để</w:t>
      </w:r>
      <w:r>
        <w:rPr>
          <w:color w:val="231F20"/>
          <w:spacing w:val="-5"/>
          <w:w w:val="105"/>
        </w:rPr>
        <w:t> </w:t>
      </w:r>
      <w:r>
        <w:rPr>
          <w:color w:val="231F20"/>
          <w:w w:val="105"/>
        </w:rPr>
        <w:t>chữa</w:t>
      </w:r>
      <w:r>
        <w:rPr>
          <w:color w:val="231F20"/>
          <w:spacing w:val="-5"/>
          <w:w w:val="105"/>
        </w:rPr>
        <w:t> </w:t>
      </w:r>
      <w:r>
        <w:rPr>
          <w:color w:val="231F20"/>
          <w:w w:val="105"/>
        </w:rPr>
        <w:t>bệnh,</w:t>
      </w:r>
      <w:r>
        <w:rPr>
          <w:color w:val="231F20"/>
          <w:spacing w:val="-5"/>
          <w:w w:val="105"/>
        </w:rPr>
        <w:t> </w:t>
      </w:r>
      <w:r>
        <w:rPr>
          <w:color w:val="231F20"/>
          <w:w w:val="105"/>
        </w:rPr>
        <w:t>hiệu</w:t>
      </w:r>
      <w:r>
        <w:rPr>
          <w:color w:val="231F20"/>
          <w:spacing w:val="-4"/>
          <w:w w:val="105"/>
        </w:rPr>
        <w:t> </w:t>
      </w:r>
      <w:r>
        <w:rPr>
          <w:color w:val="231F20"/>
          <w:w w:val="105"/>
        </w:rPr>
        <w:t>quả chỉ được ba phần, sửa đổi tâm tư thái độ chiếm mất bảy phần! Nếu biết thay đổi tâm tư, thái độ, lại dùng một chút thuốc men để phụ trợ, sẽ trị bệnh hết sức hữu hiệu.</w:t>
      </w:r>
    </w:p>
    <w:p>
      <w:pPr>
        <w:pStyle w:val="BodyText"/>
        <w:spacing w:line="278" w:lineRule="auto" w:before="125"/>
        <w:ind w:left="113" w:right="395" w:firstLine="453"/>
      </w:pPr>
      <w:r>
        <w:rPr>
          <w:color w:val="231F20"/>
          <w:w w:val="105"/>
        </w:rPr>
        <w:t>Do</w:t>
      </w:r>
      <w:r>
        <w:rPr>
          <w:color w:val="231F20"/>
          <w:spacing w:val="-11"/>
          <w:w w:val="105"/>
        </w:rPr>
        <w:t> </w:t>
      </w:r>
      <w:r>
        <w:rPr>
          <w:color w:val="231F20"/>
          <w:w w:val="105"/>
        </w:rPr>
        <w:t>Phật</w:t>
      </w:r>
      <w:r>
        <w:rPr>
          <w:color w:val="231F20"/>
          <w:spacing w:val="-12"/>
          <w:w w:val="105"/>
        </w:rPr>
        <w:t> </w:t>
      </w:r>
      <w:r>
        <w:rPr>
          <w:color w:val="231F20"/>
          <w:w w:val="105"/>
        </w:rPr>
        <w:t>đã</w:t>
      </w:r>
      <w:r>
        <w:rPr>
          <w:color w:val="231F20"/>
          <w:spacing w:val="-12"/>
          <w:w w:val="105"/>
        </w:rPr>
        <w:t> </w:t>
      </w:r>
      <w:r>
        <w:rPr>
          <w:color w:val="231F20"/>
          <w:w w:val="105"/>
        </w:rPr>
        <w:t>chứng</w:t>
      </w:r>
      <w:r>
        <w:rPr>
          <w:color w:val="231F20"/>
          <w:spacing w:val="-12"/>
          <w:w w:val="105"/>
        </w:rPr>
        <w:t> </w:t>
      </w:r>
      <w:r>
        <w:rPr>
          <w:color w:val="231F20"/>
          <w:w w:val="105"/>
        </w:rPr>
        <w:t>đắc</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quả</w:t>
      </w:r>
      <w:r>
        <w:rPr>
          <w:color w:val="231F20"/>
          <w:spacing w:val="-12"/>
          <w:w w:val="105"/>
        </w:rPr>
        <w:t> </w:t>
      </w:r>
      <w:r>
        <w:rPr>
          <w:color w:val="231F20"/>
          <w:w w:val="105"/>
        </w:rPr>
        <w:t>giác,</w:t>
      </w:r>
      <w:r>
        <w:rPr>
          <w:color w:val="231F20"/>
          <w:spacing w:val="-12"/>
          <w:w w:val="105"/>
        </w:rPr>
        <w:t> </w:t>
      </w:r>
      <w:r>
        <w:rPr>
          <w:color w:val="231F20"/>
          <w:w w:val="105"/>
        </w:rPr>
        <w:t>tức</w:t>
      </w:r>
      <w:r>
        <w:rPr>
          <w:color w:val="231F20"/>
          <w:spacing w:val="-12"/>
          <w:w w:val="105"/>
        </w:rPr>
        <w:t> </w:t>
      </w:r>
      <w:r>
        <w:rPr>
          <w:color w:val="231F20"/>
          <w:w w:val="105"/>
        </w:rPr>
        <w:t>là</w:t>
      </w:r>
      <w:r>
        <w:rPr>
          <w:color w:val="231F20"/>
          <w:spacing w:val="-11"/>
          <w:w w:val="105"/>
        </w:rPr>
        <w:t> </w:t>
      </w:r>
      <w:r>
        <w:rPr>
          <w:color w:val="231F20"/>
          <w:w w:val="105"/>
        </w:rPr>
        <w:t>đã</w:t>
      </w:r>
      <w:r>
        <w:rPr>
          <w:color w:val="231F20"/>
          <w:spacing w:val="-12"/>
          <w:w w:val="105"/>
        </w:rPr>
        <w:t> </w:t>
      </w:r>
      <w:r>
        <w:rPr>
          <w:color w:val="231F20"/>
          <w:w w:val="105"/>
        </w:rPr>
        <w:t>trở</w:t>
      </w:r>
      <w:r>
        <w:rPr>
          <w:color w:val="231F20"/>
          <w:spacing w:val="-12"/>
          <w:w w:val="105"/>
        </w:rPr>
        <w:t> </w:t>
      </w:r>
      <w:r>
        <w:rPr>
          <w:color w:val="231F20"/>
          <w:w w:val="105"/>
        </w:rPr>
        <w:t>về tự</w:t>
      </w:r>
      <w:r>
        <w:rPr>
          <w:color w:val="231F20"/>
          <w:spacing w:val="-17"/>
          <w:w w:val="105"/>
        </w:rPr>
        <w:t> </w:t>
      </w:r>
      <w:r>
        <w:rPr>
          <w:color w:val="231F20"/>
          <w:w w:val="105"/>
        </w:rPr>
        <w:t>tính</w:t>
      </w:r>
      <w:r>
        <w:rPr>
          <w:color w:val="231F20"/>
          <w:spacing w:val="-17"/>
          <w:w w:val="105"/>
        </w:rPr>
        <w:t> </w:t>
      </w:r>
      <w:r>
        <w:rPr>
          <w:color w:val="231F20"/>
          <w:w w:val="105"/>
        </w:rPr>
        <w:t>viên</w:t>
      </w:r>
      <w:r>
        <w:rPr>
          <w:color w:val="231F20"/>
          <w:spacing w:val="-17"/>
          <w:w w:val="105"/>
        </w:rPr>
        <w:t> </w:t>
      </w:r>
      <w:r>
        <w:rPr>
          <w:color w:val="231F20"/>
          <w:w w:val="105"/>
        </w:rPr>
        <w:t>mãn,</w:t>
      </w:r>
      <w:r>
        <w:rPr>
          <w:color w:val="231F20"/>
          <w:spacing w:val="-15"/>
          <w:w w:val="105"/>
        </w:rPr>
        <w:t> </w:t>
      </w:r>
      <w:r>
        <w:rPr>
          <w:color w:val="231F20"/>
          <w:w w:val="105"/>
        </w:rPr>
        <w:t>đem</w:t>
      </w:r>
      <w:r>
        <w:rPr>
          <w:color w:val="231F20"/>
          <w:spacing w:val="-17"/>
          <w:w w:val="105"/>
        </w:rPr>
        <w:t> </w:t>
      </w:r>
      <w:r>
        <w:rPr>
          <w:color w:val="231F20"/>
          <w:w w:val="105"/>
        </w:rPr>
        <w:t>điều</w:t>
      </w:r>
      <w:r>
        <w:rPr>
          <w:color w:val="231F20"/>
          <w:spacing w:val="-17"/>
          <w:w w:val="105"/>
        </w:rPr>
        <w:t> </w:t>
      </w:r>
      <w:r>
        <w:rPr>
          <w:color w:val="231F20"/>
          <w:w w:val="105"/>
        </w:rPr>
        <w:t>này</w:t>
      </w:r>
      <w:r>
        <w:rPr>
          <w:color w:val="231F20"/>
          <w:spacing w:val="-17"/>
          <w:w w:val="105"/>
        </w:rPr>
        <w:t> </w:t>
      </w:r>
      <w:r>
        <w:rPr>
          <w:color w:val="231F20"/>
          <w:w w:val="105"/>
        </w:rPr>
        <w:t>giáo</w:t>
      </w:r>
      <w:r>
        <w:rPr>
          <w:color w:val="231F20"/>
          <w:spacing w:val="-17"/>
          <w:w w:val="105"/>
        </w:rPr>
        <w:t> </w:t>
      </w:r>
      <w:r>
        <w:rPr>
          <w:color w:val="231F20"/>
          <w:w w:val="105"/>
        </w:rPr>
        <w:t>hóa</w:t>
      </w:r>
      <w:r>
        <w:rPr>
          <w:color w:val="231F20"/>
          <w:spacing w:val="-16"/>
          <w:w w:val="105"/>
        </w:rPr>
        <w:t> </w:t>
      </w:r>
      <w:r>
        <w:rPr>
          <w:color w:val="231F20"/>
          <w:w w:val="105"/>
        </w:rPr>
        <w:t>chúng</w:t>
      </w:r>
      <w:r>
        <w:rPr>
          <w:color w:val="231F20"/>
          <w:spacing w:val="-17"/>
          <w:w w:val="105"/>
        </w:rPr>
        <w:t> </w:t>
      </w:r>
      <w:r>
        <w:rPr>
          <w:color w:val="231F20"/>
          <w:w w:val="105"/>
        </w:rPr>
        <w:t>sinh,</w:t>
      </w:r>
      <w:r>
        <w:rPr>
          <w:color w:val="231F20"/>
          <w:spacing w:val="-16"/>
          <w:w w:val="105"/>
        </w:rPr>
        <w:t> </w:t>
      </w:r>
      <w:r>
        <w:rPr>
          <w:color w:val="231F20"/>
          <w:w w:val="105"/>
        </w:rPr>
        <w:t>giúp</w:t>
      </w:r>
      <w:r>
        <w:rPr>
          <w:color w:val="231F20"/>
          <w:spacing w:val="-19"/>
          <w:w w:val="105"/>
        </w:rPr>
        <w:t> </w:t>
      </w:r>
      <w:r>
        <w:rPr>
          <w:color w:val="231F20"/>
          <w:w w:val="105"/>
        </w:rPr>
        <w:t>đỡ chúng</w:t>
      </w:r>
      <w:r>
        <w:rPr>
          <w:color w:val="231F20"/>
          <w:spacing w:val="-23"/>
          <w:w w:val="105"/>
        </w:rPr>
        <w:t> </w:t>
      </w:r>
      <w:r>
        <w:rPr>
          <w:color w:val="231F20"/>
          <w:w w:val="105"/>
        </w:rPr>
        <w:t>sinh.</w:t>
      </w:r>
      <w:r>
        <w:rPr>
          <w:color w:val="231F20"/>
          <w:spacing w:val="-22"/>
          <w:w w:val="105"/>
        </w:rPr>
        <w:t> </w:t>
      </w:r>
      <w:r>
        <w:rPr>
          <w:color w:val="231F20"/>
          <w:w w:val="105"/>
        </w:rPr>
        <w:t>Đấy</w:t>
      </w:r>
      <w:r>
        <w:rPr>
          <w:color w:val="231F20"/>
          <w:spacing w:val="-22"/>
          <w:w w:val="105"/>
        </w:rPr>
        <w:t> </w:t>
      </w:r>
      <w:r>
        <w:rPr>
          <w:color w:val="231F20"/>
          <w:w w:val="105"/>
        </w:rPr>
        <w:t>là</w:t>
      </w:r>
      <w:r>
        <w:rPr>
          <w:color w:val="231F20"/>
          <w:spacing w:val="-23"/>
          <w:w w:val="105"/>
        </w:rPr>
        <w:t> </w:t>
      </w:r>
      <w:r>
        <w:rPr>
          <w:color w:val="231F20"/>
          <w:w w:val="105"/>
        </w:rPr>
        <w:t>“</w:t>
      </w:r>
      <w:r>
        <w:rPr>
          <w:i/>
          <w:color w:val="231F20"/>
          <w:w w:val="105"/>
        </w:rPr>
        <w:t>chư</w:t>
      </w:r>
      <w:r>
        <w:rPr>
          <w:i/>
          <w:color w:val="231F20"/>
          <w:spacing w:val="-22"/>
          <w:w w:val="105"/>
        </w:rPr>
        <w:t> </w:t>
      </w:r>
      <w:r>
        <w:rPr>
          <w:i/>
          <w:color w:val="231F20"/>
          <w:w w:val="105"/>
        </w:rPr>
        <w:t>Phật</w:t>
      </w:r>
      <w:r>
        <w:rPr>
          <w:i/>
          <w:color w:val="231F20"/>
          <w:spacing w:val="-22"/>
          <w:w w:val="105"/>
        </w:rPr>
        <w:t> </w:t>
      </w:r>
      <w:r>
        <w:rPr>
          <w:i/>
          <w:color w:val="231F20"/>
          <w:w w:val="105"/>
        </w:rPr>
        <w:t>sở</w:t>
      </w:r>
      <w:r>
        <w:rPr>
          <w:i/>
          <w:color w:val="231F20"/>
          <w:spacing w:val="-23"/>
          <w:w w:val="105"/>
        </w:rPr>
        <w:t> </w:t>
      </w:r>
      <w:r>
        <w:rPr>
          <w:i/>
          <w:color w:val="231F20"/>
          <w:w w:val="105"/>
        </w:rPr>
        <w:t>hành</w:t>
      </w:r>
      <w:r>
        <w:rPr>
          <w:i/>
          <w:color w:val="231F20"/>
          <w:spacing w:val="-22"/>
          <w:w w:val="105"/>
        </w:rPr>
        <w:t> </w:t>
      </w:r>
      <w:r>
        <w:rPr>
          <w:i/>
          <w:color w:val="231F20"/>
          <w:w w:val="105"/>
        </w:rPr>
        <w:t>cảnh</w:t>
      </w:r>
      <w:r>
        <w:rPr>
          <w:i/>
          <w:color w:val="231F20"/>
          <w:spacing w:val="-22"/>
          <w:w w:val="105"/>
        </w:rPr>
        <w:t> </w:t>
      </w:r>
      <w:r>
        <w:rPr>
          <w:i/>
          <w:color w:val="231F20"/>
          <w:w w:val="105"/>
        </w:rPr>
        <w:t>giới</w:t>
      </w:r>
      <w:r>
        <w:rPr>
          <w:color w:val="231F20"/>
          <w:w w:val="105"/>
        </w:rPr>
        <w:t>”.</w:t>
      </w:r>
      <w:r>
        <w:rPr>
          <w:color w:val="231F20"/>
          <w:spacing w:val="-23"/>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câu này</w:t>
      </w:r>
      <w:r>
        <w:rPr>
          <w:color w:val="231F20"/>
          <w:spacing w:val="-11"/>
          <w:w w:val="105"/>
        </w:rPr>
        <w:t> </w:t>
      </w:r>
      <w:r>
        <w:rPr>
          <w:color w:val="231F20"/>
          <w:w w:val="105"/>
        </w:rPr>
        <w:t>bảo</w:t>
      </w:r>
      <w:r>
        <w:rPr>
          <w:color w:val="231F20"/>
          <w:spacing w:val="-11"/>
          <w:w w:val="105"/>
        </w:rPr>
        <w:t> </w:t>
      </w:r>
      <w:r>
        <w:rPr>
          <w:color w:val="231F20"/>
          <w:w w:val="105"/>
        </w:rPr>
        <w:t>rõ</w:t>
      </w:r>
      <w:r>
        <w:rPr>
          <w:color w:val="231F20"/>
          <w:spacing w:val="-11"/>
          <w:w w:val="105"/>
        </w:rPr>
        <w:t> </w:t>
      </w:r>
      <w:r>
        <w:rPr>
          <w:color w:val="231F20"/>
          <w:w w:val="105"/>
        </w:rPr>
        <w:t>với</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Hết</w:t>
      </w:r>
      <w:r>
        <w:rPr>
          <w:color w:val="231F20"/>
          <w:spacing w:val="-9"/>
          <w:w w:val="105"/>
        </w:rPr>
        <w:t> </w:t>
      </w:r>
      <w:r>
        <w:rPr>
          <w:color w:val="231F20"/>
          <w:w w:val="105"/>
        </w:rPr>
        <w:t>thảy</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11"/>
          <w:w w:val="105"/>
        </w:rPr>
        <w:t> </w:t>
      </w:r>
      <w:r>
        <w:rPr>
          <w:color w:val="231F20"/>
          <w:w w:val="105"/>
        </w:rPr>
        <w:t>đều</w:t>
      </w:r>
      <w:r>
        <w:rPr>
          <w:color w:val="231F20"/>
          <w:spacing w:val="-11"/>
          <w:w w:val="105"/>
        </w:rPr>
        <w:t> </w:t>
      </w:r>
      <w:r>
        <w:rPr>
          <w:color w:val="231F20"/>
          <w:w w:val="105"/>
        </w:rPr>
        <w:t>là</w:t>
      </w:r>
      <w:r>
        <w:rPr>
          <w:color w:val="231F20"/>
          <w:spacing w:val="-11"/>
          <w:w w:val="105"/>
        </w:rPr>
        <w:t> </w:t>
      </w:r>
      <w:r>
        <w:rPr>
          <w:color w:val="231F20"/>
          <w:w w:val="105"/>
        </w:rPr>
        <w:t>niệm</w:t>
      </w:r>
      <w:r>
        <w:rPr>
          <w:color w:val="231F20"/>
          <w:spacing w:val="-11"/>
          <w:w w:val="105"/>
        </w:rPr>
        <w:t> </w:t>
      </w:r>
      <w:r>
        <w:rPr>
          <w:color w:val="231F20"/>
          <w:w w:val="105"/>
        </w:rPr>
        <w:t>Phật mà</w:t>
      </w:r>
      <w:r>
        <w:rPr>
          <w:color w:val="231F20"/>
          <w:spacing w:val="9"/>
          <w:w w:val="105"/>
        </w:rPr>
        <w:t> </w:t>
      </w:r>
      <w:r>
        <w:rPr>
          <w:color w:val="231F20"/>
          <w:w w:val="105"/>
        </w:rPr>
        <w:t>thành</w:t>
      </w:r>
      <w:r>
        <w:rPr>
          <w:color w:val="231F20"/>
          <w:spacing w:val="9"/>
          <w:w w:val="105"/>
        </w:rPr>
        <w:t> </w:t>
      </w:r>
      <w:r>
        <w:rPr>
          <w:color w:val="231F20"/>
          <w:w w:val="105"/>
        </w:rPr>
        <w:t>Phật,</w:t>
      </w:r>
      <w:r>
        <w:rPr>
          <w:color w:val="231F20"/>
          <w:spacing w:val="10"/>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ngoại</w:t>
      </w:r>
      <w:r>
        <w:rPr>
          <w:color w:val="231F20"/>
          <w:spacing w:val="10"/>
          <w:w w:val="105"/>
        </w:rPr>
        <w:t> </w:t>
      </w:r>
      <w:r>
        <w:rPr>
          <w:color w:val="231F20"/>
          <w:w w:val="105"/>
        </w:rPr>
        <w:t>lệ!</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10"/>
          <w:w w:val="105"/>
        </w:rPr>
        <w:t> </w:t>
      </w:r>
      <w:r>
        <w:rPr>
          <w:color w:val="231F20"/>
          <w:w w:val="105"/>
        </w:rPr>
        <w:t>tin</w:t>
      </w:r>
      <w:r>
        <w:rPr>
          <w:color w:val="231F20"/>
          <w:spacing w:val="9"/>
          <w:w w:val="105"/>
        </w:rPr>
        <w:t> </w:t>
      </w:r>
      <w:r>
        <w:rPr>
          <w:color w:val="231F20"/>
          <w:w w:val="105"/>
        </w:rPr>
        <w:t>được</w:t>
      </w:r>
      <w:r>
        <w:rPr>
          <w:color w:val="231F20"/>
          <w:spacing w:val="9"/>
          <w:w w:val="105"/>
        </w:rPr>
        <w:t> </w:t>
      </w:r>
      <w:r>
        <w:rPr>
          <w:color w:val="231F20"/>
          <w:spacing w:val="-2"/>
          <w:w w:val="105"/>
        </w:rPr>
        <w:t>không?</w:t>
      </w:r>
    </w:p>
    <w:p>
      <w:pPr>
        <w:pStyle w:val="BodyText"/>
        <w:spacing w:before="11"/>
        <w:jc w:val="left"/>
        <w:rPr>
          <w:sz w:val="14"/>
        </w:rPr>
      </w:pPr>
      <w:r>
        <w:rPr/>
        <w:pict>
          <v:shape style="position:absolute;margin-left:56.692902pt;margin-top:9.823551pt;width:72pt;height:.1pt;mso-position-horizontal-relative:page;mso-position-vertical-relative:paragraph;z-index:-15713792;mso-wrap-distance-left:0;mso-wrap-distance-right:0" id="docshape49" coordorigin="1134,196" coordsize="1440,0" path="m1134,196l2574,196e" filled="false" stroked="true" strokeweight="1pt" strokecolor="#231f20">
            <v:path arrowok="t"/>
            <v:stroke dashstyle="solid"/>
            <w10:wrap type="topAndBottom"/>
          </v:shape>
        </w:pict>
      </w:r>
    </w:p>
    <w:p>
      <w:pPr>
        <w:pStyle w:val="ListParagraph"/>
        <w:numPr>
          <w:ilvl w:val="0"/>
          <w:numId w:val="1"/>
        </w:numPr>
        <w:tabs>
          <w:tab w:pos="993" w:val="left" w:leader="none"/>
        </w:tabs>
        <w:spacing w:line="249" w:lineRule="auto" w:before="43" w:after="0"/>
        <w:ind w:left="113" w:right="395" w:firstLine="453"/>
        <w:jc w:val="both"/>
        <w:rPr>
          <w:sz w:val="20"/>
        </w:rPr>
      </w:pPr>
      <w:r>
        <w:rPr>
          <w:color w:val="221F1F"/>
          <w:w w:val="110"/>
          <w:sz w:val="20"/>
        </w:rPr>
        <w:t>Ngũ tạng lục phủ là danh từ phiếm chỉ hết thảy cơ quan nội tạng trong thân thể con </w:t>
      </w:r>
      <w:r>
        <w:rPr>
          <w:color w:val="221F1F"/>
          <w:w w:val="105"/>
          <w:sz w:val="20"/>
        </w:rPr>
        <w:t>người. Tâm,</w:t>
      </w:r>
      <w:r>
        <w:rPr>
          <w:color w:val="221F1F"/>
          <w:spacing w:val="-8"/>
          <w:w w:val="105"/>
          <w:sz w:val="20"/>
        </w:rPr>
        <w:t> </w:t>
      </w:r>
      <w:r>
        <w:rPr>
          <w:color w:val="221F1F"/>
          <w:w w:val="105"/>
          <w:sz w:val="20"/>
        </w:rPr>
        <w:t>can,</w:t>
      </w:r>
      <w:r>
        <w:rPr>
          <w:color w:val="221F1F"/>
          <w:spacing w:val="-8"/>
          <w:w w:val="105"/>
          <w:sz w:val="20"/>
        </w:rPr>
        <w:t> </w:t>
      </w:r>
      <w:r>
        <w:rPr>
          <w:color w:val="221F1F"/>
          <w:w w:val="105"/>
          <w:sz w:val="20"/>
        </w:rPr>
        <w:t>tỳ,</w:t>
      </w:r>
      <w:r>
        <w:rPr>
          <w:color w:val="221F1F"/>
          <w:spacing w:val="-8"/>
          <w:w w:val="105"/>
          <w:sz w:val="20"/>
        </w:rPr>
        <w:t> </w:t>
      </w:r>
      <w:r>
        <w:rPr>
          <w:color w:val="221F1F"/>
          <w:w w:val="105"/>
          <w:sz w:val="20"/>
        </w:rPr>
        <w:t>phế,</w:t>
      </w:r>
      <w:r>
        <w:rPr>
          <w:color w:val="221F1F"/>
          <w:spacing w:val="-8"/>
          <w:w w:val="105"/>
          <w:sz w:val="20"/>
        </w:rPr>
        <w:t> </w:t>
      </w:r>
      <w:r>
        <w:rPr>
          <w:color w:val="221F1F"/>
          <w:w w:val="105"/>
          <w:sz w:val="20"/>
        </w:rPr>
        <w:t>thận</w:t>
      </w:r>
      <w:r>
        <w:rPr>
          <w:color w:val="221F1F"/>
          <w:spacing w:val="-8"/>
          <w:w w:val="105"/>
          <w:sz w:val="20"/>
        </w:rPr>
        <w:t> </w:t>
      </w:r>
      <w:r>
        <w:rPr>
          <w:color w:val="221F1F"/>
          <w:w w:val="105"/>
          <w:sz w:val="20"/>
        </w:rPr>
        <w:t>(tim,</w:t>
      </w:r>
      <w:r>
        <w:rPr>
          <w:color w:val="221F1F"/>
          <w:spacing w:val="-8"/>
          <w:w w:val="105"/>
          <w:sz w:val="20"/>
        </w:rPr>
        <w:t> </w:t>
      </w:r>
      <w:r>
        <w:rPr>
          <w:color w:val="221F1F"/>
          <w:w w:val="105"/>
          <w:sz w:val="20"/>
        </w:rPr>
        <w:t>gan,</w:t>
      </w:r>
      <w:r>
        <w:rPr>
          <w:color w:val="221F1F"/>
          <w:spacing w:val="-8"/>
          <w:w w:val="105"/>
          <w:sz w:val="20"/>
        </w:rPr>
        <w:t> </w:t>
      </w:r>
      <w:r>
        <w:rPr>
          <w:color w:val="221F1F"/>
          <w:w w:val="105"/>
          <w:sz w:val="20"/>
        </w:rPr>
        <w:t>lá</w:t>
      </w:r>
      <w:r>
        <w:rPr>
          <w:color w:val="221F1F"/>
          <w:spacing w:val="-8"/>
          <w:w w:val="105"/>
          <w:sz w:val="20"/>
        </w:rPr>
        <w:t> </w:t>
      </w:r>
      <w:r>
        <w:rPr>
          <w:color w:val="221F1F"/>
          <w:w w:val="105"/>
          <w:sz w:val="20"/>
        </w:rPr>
        <w:t>lách,</w:t>
      </w:r>
      <w:r>
        <w:rPr>
          <w:color w:val="221F1F"/>
          <w:spacing w:val="-8"/>
          <w:w w:val="105"/>
          <w:sz w:val="20"/>
        </w:rPr>
        <w:t> </w:t>
      </w:r>
      <w:r>
        <w:rPr>
          <w:color w:val="221F1F"/>
          <w:w w:val="105"/>
          <w:sz w:val="20"/>
        </w:rPr>
        <w:t>phổi,</w:t>
      </w:r>
      <w:r>
        <w:rPr>
          <w:color w:val="221F1F"/>
          <w:spacing w:val="-8"/>
          <w:w w:val="105"/>
          <w:sz w:val="20"/>
        </w:rPr>
        <w:t> </w:t>
      </w:r>
      <w:r>
        <w:rPr>
          <w:color w:val="221F1F"/>
          <w:w w:val="105"/>
          <w:sz w:val="20"/>
        </w:rPr>
        <w:t>thận)</w:t>
      </w:r>
      <w:r>
        <w:rPr>
          <w:color w:val="221F1F"/>
          <w:spacing w:val="-8"/>
          <w:w w:val="105"/>
          <w:sz w:val="20"/>
        </w:rPr>
        <w:t> </w:t>
      </w:r>
      <w:r>
        <w:rPr>
          <w:color w:val="221F1F"/>
          <w:w w:val="105"/>
          <w:sz w:val="20"/>
        </w:rPr>
        <w:t>là</w:t>
      </w:r>
      <w:r>
        <w:rPr>
          <w:color w:val="221F1F"/>
          <w:spacing w:val="-8"/>
          <w:w w:val="105"/>
          <w:sz w:val="20"/>
        </w:rPr>
        <w:t> </w:t>
      </w:r>
      <w:r>
        <w:rPr>
          <w:color w:val="221F1F"/>
          <w:w w:val="105"/>
          <w:sz w:val="20"/>
        </w:rPr>
        <w:t>Ngũ</w:t>
      </w:r>
      <w:r>
        <w:rPr>
          <w:color w:val="221F1F"/>
          <w:spacing w:val="-8"/>
          <w:w w:val="105"/>
          <w:sz w:val="20"/>
        </w:rPr>
        <w:t> </w:t>
      </w:r>
      <w:r>
        <w:rPr>
          <w:color w:val="221F1F"/>
          <w:w w:val="105"/>
          <w:sz w:val="20"/>
        </w:rPr>
        <w:t>Tạng.</w:t>
      </w:r>
      <w:r>
        <w:rPr>
          <w:color w:val="221F1F"/>
          <w:spacing w:val="-8"/>
          <w:w w:val="105"/>
          <w:sz w:val="20"/>
        </w:rPr>
        <w:t> </w:t>
      </w:r>
      <w:r>
        <w:rPr>
          <w:color w:val="221F1F"/>
          <w:w w:val="105"/>
          <w:sz w:val="20"/>
        </w:rPr>
        <w:t>Tiểu</w:t>
      </w:r>
      <w:r>
        <w:rPr>
          <w:color w:val="221F1F"/>
          <w:spacing w:val="-8"/>
          <w:w w:val="105"/>
          <w:sz w:val="20"/>
        </w:rPr>
        <w:t> </w:t>
      </w:r>
      <w:r>
        <w:rPr>
          <w:color w:val="221F1F"/>
          <w:w w:val="105"/>
          <w:sz w:val="20"/>
        </w:rPr>
        <w:t>Trường,</w:t>
      </w:r>
      <w:r>
        <w:rPr>
          <w:color w:val="221F1F"/>
          <w:spacing w:val="-4"/>
          <w:w w:val="105"/>
          <w:sz w:val="20"/>
        </w:rPr>
        <w:t> </w:t>
      </w:r>
      <w:r>
        <w:rPr>
          <w:color w:val="221F1F"/>
          <w:w w:val="105"/>
          <w:sz w:val="22"/>
        </w:rPr>
        <w:t>Đảm,</w:t>
      </w:r>
      <w:r>
        <w:rPr>
          <w:color w:val="221F1F"/>
          <w:spacing w:val="-13"/>
          <w:w w:val="105"/>
          <w:sz w:val="22"/>
        </w:rPr>
        <w:t> </w:t>
      </w:r>
      <w:r>
        <w:rPr>
          <w:color w:val="221F1F"/>
          <w:w w:val="105"/>
          <w:sz w:val="20"/>
        </w:rPr>
        <w:t>Vị,</w:t>
      </w:r>
      <w:r>
        <w:rPr>
          <w:color w:val="221F1F"/>
          <w:spacing w:val="-8"/>
          <w:w w:val="105"/>
          <w:sz w:val="20"/>
        </w:rPr>
        <w:t> </w:t>
      </w:r>
      <w:r>
        <w:rPr>
          <w:color w:val="221F1F"/>
          <w:w w:val="105"/>
          <w:sz w:val="22"/>
        </w:rPr>
        <w:t>Đại </w:t>
      </w:r>
      <w:r>
        <w:rPr>
          <w:color w:val="221F1F"/>
          <w:w w:val="110"/>
          <w:sz w:val="20"/>
        </w:rPr>
        <w:t>Trường,</w:t>
      </w:r>
      <w:r>
        <w:rPr>
          <w:color w:val="221F1F"/>
          <w:spacing w:val="-9"/>
          <w:w w:val="110"/>
          <w:sz w:val="20"/>
        </w:rPr>
        <w:t> </w:t>
      </w:r>
      <w:r>
        <w:rPr>
          <w:color w:val="221F1F"/>
          <w:w w:val="110"/>
          <w:sz w:val="20"/>
        </w:rPr>
        <w:t>Bàng</w:t>
      </w:r>
      <w:r>
        <w:rPr>
          <w:color w:val="221F1F"/>
          <w:spacing w:val="-9"/>
          <w:w w:val="110"/>
          <w:sz w:val="20"/>
        </w:rPr>
        <w:t> </w:t>
      </w:r>
      <w:r>
        <w:rPr>
          <w:color w:val="221F1F"/>
          <w:w w:val="110"/>
          <w:sz w:val="20"/>
        </w:rPr>
        <w:t>Quang</w:t>
      </w:r>
      <w:r>
        <w:rPr>
          <w:color w:val="221F1F"/>
          <w:spacing w:val="-9"/>
          <w:w w:val="110"/>
          <w:sz w:val="20"/>
        </w:rPr>
        <w:t> </w:t>
      </w:r>
      <w:r>
        <w:rPr>
          <w:color w:val="221F1F"/>
          <w:w w:val="110"/>
          <w:sz w:val="20"/>
        </w:rPr>
        <w:t>(ruột</w:t>
      </w:r>
      <w:r>
        <w:rPr>
          <w:color w:val="221F1F"/>
          <w:spacing w:val="-9"/>
          <w:w w:val="110"/>
          <w:sz w:val="20"/>
        </w:rPr>
        <w:t> </w:t>
      </w:r>
      <w:r>
        <w:rPr>
          <w:color w:val="221F1F"/>
          <w:w w:val="110"/>
          <w:sz w:val="20"/>
        </w:rPr>
        <w:t>non,</w:t>
      </w:r>
      <w:r>
        <w:rPr>
          <w:color w:val="221F1F"/>
          <w:spacing w:val="-10"/>
          <w:w w:val="110"/>
          <w:sz w:val="20"/>
        </w:rPr>
        <w:t> </w:t>
      </w:r>
      <w:r>
        <w:rPr>
          <w:color w:val="221F1F"/>
          <w:w w:val="110"/>
          <w:sz w:val="20"/>
        </w:rPr>
        <w:t>mật,</w:t>
      </w:r>
      <w:r>
        <w:rPr>
          <w:color w:val="221F1F"/>
          <w:spacing w:val="-10"/>
          <w:w w:val="110"/>
          <w:sz w:val="20"/>
        </w:rPr>
        <w:t> </w:t>
      </w:r>
      <w:r>
        <w:rPr>
          <w:color w:val="221F1F"/>
          <w:w w:val="110"/>
          <w:sz w:val="20"/>
        </w:rPr>
        <w:t>bao</w:t>
      </w:r>
      <w:r>
        <w:rPr>
          <w:color w:val="221F1F"/>
          <w:spacing w:val="-10"/>
          <w:w w:val="110"/>
          <w:sz w:val="20"/>
        </w:rPr>
        <w:t> </w:t>
      </w:r>
      <w:r>
        <w:rPr>
          <w:color w:val="221F1F"/>
          <w:w w:val="110"/>
          <w:sz w:val="20"/>
        </w:rPr>
        <w:t>tử,</w:t>
      </w:r>
      <w:r>
        <w:rPr>
          <w:color w:val="221F1F"/>
          <w:spacing w:val="-10"/>
          <w:w w:val="110"/>
          <w:sz w:val="20"/>
        </w:rPr>
        <w:t> </w:t>
      </w:r>
      <w:r>
        <w:rPr>
          <w:color w:val="221F1F"/>
          <w:w w:val="110"/>
          <w:sz w:val="20"/>
        </w:rPr>
        <w:t>ruột</w:t>
      </w:r>
      <w:r>
        <w:rPr>
          <w:color w:val="221F1F"/>
          <w:spacing w:val="-9"/>
          <w:w w:val="110"/>
          <w:sz w:val="20"/>
        </w:rPr>
        <w:t> </w:t>
      </w:r>
      <w:r>
        <w:rPr>
          <w:color w:val="221F1F"/>
          <w:w w:val="110"/>
          <w:sz w:val="20"/>
        </w:rPr>
        <w:t>già,</w:t>
      </w:r>
      <w:r>
        <w:rPr>
          <w:color w:val="221F1F"/>
          <w:spacing w:val="-9"/>
          <w:w w:val="110"/>
          <w:sz w:val="20"/>
        </w:rPr>
        <w:t> </w:t>
      </w:r>
      <w:r>
        <w:rPr>
          <w:color w:val="221F1F"/>
          <w:w w:val="110"/>
          <w:sz w:val="20"/>
        </w:rPr>
        <w:t>bàng</w:t>
      </w:r>
      <w:r>
        <w:rPr>
          <w:color w:val="221F1F"/>
          <w:spacing w:val="-9"/>
          <w:w w:val="110"/>
          <w:sz w:val="20"/>
        </w:rPr>
        <w:t> </w:t>
      </w:r>
      <w:r>
        <w:rPr>
          <w:color w:val="221F1F"/>
          <w:w w:val="110"/>
          <w:sz w:val="20"/>
        </w:rPr>
        <w:t>quang)</w:t>
      </w:r>
      <w:r>
        <w:rPr>
          <w:color w:val="221F1F"/>
          <w:spacing w:val="-9"/>
          <w:w w:val="110"/>
          <w:sz w:val="20"/>
        </w:rPr>
        <w:t> </w:t>
      </w:r>
      <w:r>
        <w:rPr>
          <w:color w:val="221F1F"/>
          <w:w w:val="110"/>
          <w:sz w:val="20"/>
        </w:rPr>
        <w:t>kèm</w:t>
      </w:r>
      <w:r>
        <w:rPr>
          <w:color w:val="221F1F"/>
          <w:spacing w:val="-9"/>
          <w:w w:val="110"/>
          <w:sz w:val="20"/>
        </w:rPr>
        <w:t> </w:t>
      </w:r>
      <w:r>
        <w:rPr>
          <w:color w:val="221F1F"/>
          <w:w w:val="110"/>
          <w:sz w:val="20"/>
        </w:rPr>
        <w:t>thêm</w:t>
      </w:r>
      <w:r>
        <w:rPr>
          <w:color w:val="221F1F"/>
          <w:spacing w:val="-10"/>
          <w:w w:val="110"/>
          <w:sz w:val="20"/>
        </w:rPr>
        <w:t> </w:t>
      </w:r>
      <w:r>
        <w:rPr>
          <w:color w:val="221F1F"/>
          <w:w w:val="110"/>
          <w:sz w:val="20"/>
        </w:rPr>
        <w:t>Tam</w:t>
      </w:r>
      <w:r>
        <w:rPr>
          <w:color w:val="221F1F"/>
          <w:spacing w:val="-10"/>
          <w:w w:val="110"/>
          <w:sz w:val="20"/>
        </w:rPr>
        <w:t> </w:t>
      </w:r>
      <w:r>
        <w:rPr>
          <w:color w:val="221F1F"/>
          <w:w w:val="110"/>
          <w:sz w:val="20"/>
        </w:rPr>
        <w:t>Tiêu</w:t>
      </w:r>
      <w:r>
        <w:rPr>
          <w:color w:val="221F1F"/>
          <w:spacing w:val="-9"/>
          <w:w w:val="110"/>
          <w:sz w:val="20"/>
        </w:rPr>
        <w:t> </w:t>
      </w:r>
      <w:r>
        <w:rPr>
          <w:color w:val="221F1F"/>
          <w:w w:val="110"/>
          <w:sz w:val="20"/>
        </w:rPr>
        <w:t>thành</w:t>
      </w:r>
      <w:r>
        <w:rPr>
          <w:color w:val="221F1F"/>
          <w:spacing w:val="-10"/>
          <w:w w:val="110"/>
          <w:sz w:val="20"/>
        </w:rPr>
        <w:t> </w:t>
      </w:r>
      <w:r>
        <w:rPr>
          <w:color w:val="221F1F"/>
          <w:w w:val="110"/>
          <w:sz w:val="20"/>
        </w:rPr>
        <w:t>Lục Phủ. Tam Tiêu là khoảng trống giữa ngực và bụng được chia thành ba phần gọi là Thượng Tiêu, Trung Tiêu và Hạ Tiêu.</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Tôi</w:t>
      </w:r>
      <w:r>
        <w:rPr>
          <w:color w:val="231F20"/>
          <w:spacing w:val="-16"/>
          <w:w w:val="105"/>
        </w:rPr>
        <w:t> </w:t>
      </w:r>
      <w:r>
        <w:rPr>
          <w:color w:val="231F20"/>
          <w:w w:val="105"/>
        </w:rPr>
        <w:t>đọc</w:t>
      </w:r>
      <w:r>
        <w:rPr>
          <w:color w:val="231F20"/>
          <w:spacing w:val="-15"/>
          <w:w w:val="105"/>
        </w:rPr>
        <w:t> </w:t>
      </w:r>
      <w:r>
        <w:rPr>
          <w:color w:val="231F20"/>
          <w:w w:val="105"/>
        </w:rPr>
        <w:t>kinh</w:t>
      </w:r>
      <w:r>
        <w:rPr>
          <w:color w:val="231F20"/>
          <w:spacing w:val="-16"/>
          <w:w w:val="105"/>
        </w:rPr>
        <w:t> </w:t>
      </w:r>
      <w:r>
        <w:rPr>
          <w:i/>
          <w:color w:val="231F20"/>
          <w:w w:val="105"/>
        </w:rPr>
        <w:t>Hoa</w:t>
      </w:r>
      <w:r>
        <w:rPr>
          <w:i/>
          <w:color w:val="231F20"/>
          <w:spacing w:val="-16"/>
          <w:w w:val="105"/>
        </w:rPr>
        <w:t> </w:t>
      </w:r>
      <w:r>
        <w:rPr>
          <w:i/>
          <w:color w:val="231F20"/>
          <w:w w:val="105"/>
        </w:rPr>
        <w:t>Nghiêm</w:t>
      </w:r>
      <w:r>
        <w:rPr>
          <w:color w:val="231F20"/>
          <w:w w:val="105"/>
        </w:rPr>
        <w:t>,</w:t>
      </w:r>
      <w:r>
        <w:rPr>
          <w:color w:val="231F20"/>
          <w:spacing w:val="-16"/>
          <w:w w:val="105"/>
        </w:rPr>
        <w:t> </w:t>
      </w:r>
      <w:r>
        <w:rPr>
          <w:color w:val="231F20"/>
          <w:w w:val="105"/>
        </w:rPr>
        <w:t>lần</w:t>
      </w:r>
      <w:r>
        <w:rPr>
          <w:color w:val="231F20"/>
          <w:spacing w:val="-16"/>
          <w:w w:val="105"/>
        </w:rPr>
        <w:t> </w:t>
      </w:r>
      <w:r>
        <w:rPr>
          <w:color w:val="231F20"/>
          <w:w w:val="105"/>
        </w:rPr>
        <w:t>tham</w:t>
      </w:r>
      <w:r>
        <w:rPr>
          <w:color w:val="231F20"/>
          <w:spacing w:val="-16"/>
          <w:w w:val="105"/>
        </w:rPr>
        <w:t> </w:t>
      </w:r>
      <w:r>
        <w:rPr>
          <w:color w:val="231F20"/>
          <w:w w:val="105"/>
        </w:rPr>
        <w:t>học</w:t>
      </w:r>
      <w:r>
        <w:rPr>
          <w:color w:val="231F20"/>
          <w:spacing w:val="-16"/>
          <w:w w:val="105"/>
        </w:rPr>
        <w:t> </w:t>
      </w:r>
      <w:r>
        <w:rPr>
          <w:color w:val="231F20"/>
          <w:w w:val="105"/>
        </w:rPr>
        <w:t>thứ</w:t>
      </w:r>
      <w:r>
        <w:rPr>
          <w:color w:val="231F20"/>
          <w:spacing w:val="-16"/>
          <w:w w:val="105"/>
        </w:rPr>
        <w:t> </w:t>
      </w:r>
      <w:r>
        <w:rPr>
          <w:color w:val="231F20"/>
          <w:w w:val="105"/>
        </w:rPr>
        <w:t>nhất</w:t>
      </w:r>
      <w:r>
        <w:rPr>
          <w:color w:val="231F20"/>
          <w:spacing w:val="-16"/>
          <w:w w:val="105"/>
        </w:rPr>
        <w:t> </w:t>
      </w:r>
      <w:r>
        <w:rPr>
          <w:color w:val="231F20"/>
          <w:w w:val="105"/>
        </w:rPr>
        <w:t>trong</w:t>
      </w:r>
      <w:r>
        <w:rPr>
          <w:color w:val="231F20"/>
          <w:spacing w:val="-16"/>
          <w:w w:val="105"/>
        </w:rPr>
        <w:t> </w:t>
      </w:r>
      <w:r>
        <w:rPr>
          <w:color w:val="231F20"/>
          <w:w w:val="105"/>
        </w:rPr>
        <w:t>phần năm mươi ba lần tham học, Tỷ khiêu Cát Tường Vân dạy Thiện</w:t>
      </w:r>
      <w:r>
        <w:rPr>
          <w:color w:val="231F20"/>
          <w:spacing w:val="-19"/>
          <w:w w:val="105"/>
        </w:rPr>
        <w:t> </w:t>
      </w:r>
      <w:r>
        <w:rPr>
          <w:color w:val="231F20"/>
          <w:w w:val="105"/>
        </w:rPr>
        <w:t>Tài</w:t>
      </w:r>
      <w:r>
        <w:rPr>
          <w:color w:val="231F20"/>
          <w:spacing w:val="-19"/>
          <w:w w:val="105"/>
        </w:rPr>
        <w:t> </w:t>
      </w:r>
      <w:r>
        <w:rPr>
          <w:color w:val="231F20"/>
          <w:w w:val="105"/>
        </w:rPr>
        <w:t>đồng</w:t>
      </w:r>
      <w:r>
        <w:rPr>
          <w:color w:val="231F20"/>
          <w:spacing w:val="-19"/>
          <w:w w:val="105"/>
        </w:rPr>
        <w:t> </w:t>
      </w:r>
      <w:r>
        <w:rPr>
          <w:color w:val="231F20"/>
          <w:w w:val="105"/>
        </w:rPr>
        <w:t>tử</w:t>
      </w:r>
      <w:r>
        <w:rPr>
          <w:color w:val="231F20"/>
          <w:spacing w:val="-19"/>
          <w:w w:val="105"/>
        </w:rPr>
        <w:t> </w:t>
      </w:r>
      <w:r>
        <w:rPr>
          <w:color w:val="231F20"/>
          <w:w w:val="105"/>
        </w:rPr>
        <w:t>hai</w:t>
      </w:r>
      <w:r>
        <w:rPr>
          <w:color w:val="231F20"/>
          <w:spacing w:val="-19"/>
          <w:w w:val="105"/>
        </w:rPr>
        <w:t> </w:t>
      </w:r>
      <w:r>
        <w:rPr>
          <w:color w:val="231F20"/>
          <w:w w:val="105"/>
        </w:rPr>
        <w:t>mươi</w:t>
      </w:r>
      <w:r>
        <w:rPr>
          <w:color w:val="231F20"/>
          <w:spacing w:val="-19"/>
          <w:w w:val="105"/>
        </w:rPr>
        <w:t> </w:t>
      </w:r>
      <w:r>
        <w:rPr>
          <w:color w:val="231F20"/>
          <w:w w:val="105"/>
        </w:rPr>
        <w:t>mốt</w:t>
      </w:r>
      <w:r>
        <w:rPr>
          <w:color w:val="231F20"/>
          <w:spacing w:val="-19"/>
          <w:w w:val="105"/>
        </w:rPr>
        <w:t> </w:t>
      </w:r>
      <w:r>
        <w:rPr>
          <w:color w:val="231F20"/>
          <w:w w:val="105"/>
        </w:rPr>
        <w:t>pháp</w:t>
      </w:r>
      <w:r>
        <w:rPr>
          <w:color w:val="231F20"/>
          <w:spacing w:val="-19"/>
          <w:w w:val="105"/>
        </w:rPr>
        <w:t> </w:t>
      </w:r>
      <w:r>
        <w:rPr>
          <w:color w:val="231F20"/>
          <w:w w:val="105"/>
        </w:rPr>
        <w:t>môn</w:t>
      </w:r>
      <w:r>
        <w:rPr>
          <w:color w:val="231F20"/>
          <w:spacing w:val="-19"/>
          <w:w w:val="105"/>
        </w:rPr>
        <w:t> </w:t>
      </w:r>
      <w:r>
        <w:rPr>
          <w:color w:val="231F20"/>
          <w:w w:val="105"/>
        </w:rPr>
        <w:t>Niệm</w:t>
      </w:r>
      <w:r>
        <w:rPr>
          <w:color w:val="231F20"/>
          <w:spacing w:val="-19"/>
          <w:w w:val="105"/>
        </w:rPr>
        <w:t> </w:t>
      </w:r>
      <w:r>
        <w:rPr>
          <w:color w:val="231F20"/>
          <w:w w:val="105"/>
        </w:rPr>
        <w:t>Phật,</w:t>
      </w:r>
      <w:r>
        <w:rPr>
          <w:color w:val="231F20"/>
          <w:spacing w:val="-19"/>
          <w:w w:val="105"/>
        </w:rPr>
        <w:t> </w:t>
      </w:r>
      <w:r>
        <w:rPr>
          <w:color w:val="231F20"/>
          <w:w w:val="105"/>
        </w:rPr>
        <w:t>tôi</w:t>
      </w:r>
      <w:r>
        <w:rPr>
          <w:color w:val="231F20"/>
          <w:spacing w:val="-19"/>
          <w:w w:val="105"/>
        </w:rPr>
        <w:t> </w:t>
      </w:r>
      <w:r>
        <w:rPr>
          <w:color w:val="231F20"/>
          <w:w w:val="105"/>
        </w:rPr>
        <w:t>đã </w:t>
      </w:r>
      <w:r>
        <w:rPr>
          <w:color w:val="231F20"/>
        </w:rPr>
        <w:t>giảng rồi, nhưng suy nghĩ vẫn chưa thấu triệt. Vì sao? Lúc ấy, </w:t>
      </w:r>
      <w:r>
        <w:rPr>
          <w:color w:val="231F20"/>
          <w:w w:val="105"/>
        </w:rPr>
        <w:t>chưa</w:t>
      </w:r>
      <w:r>
        <w:rPr>
          <w:color w:val="231F20"/>
          <w:spacing w:val="-9"/>
          <w:w w:val="105"/>
        </w:rPr>
        <w:t> </w:t>
      </w:r>
      <w:r>
        <w:rPr>
          <w:color w:val="231F20"/>
          <w:w w:val="105"/>
        </w:rPr>
        <w:t>đạt</w:t>
      </w:r>
      <w:r>
        <w:rPr>
          <w:color w:val="231F20"/>
          <w:spacing w:val="-9"/>
          <w:w w:val="105"/>
        </w:rPr>
        <w:t> </w:t>
      </w:r>
      <w:r>
        <w:rPr>
          <w:color w:val="231F20"/>
          <w:w w:val="105"/>
        </w:rPr>
        <w:t>tới</w:t>
      </w:r>
      <w:r>
        <w:rPr>
          <w:color w:val="231F20"/>
          <w:spacing w:val="-9"/>
          <w:w w:val="105"/>
        </w:rPr>
        <w:t> </w:t>
      </w:r>
      <w:r>
        <w:rPr>
          <w:color w:val="231F20"/>
          <w:w w:val="105"/>
        </w:rPr>
        <w:t>cảnh</w:t>
      </w:r>
      <w:r>
        <w:rPr>
          <w:color w:val="231F20"/>
          <w:spacing w:val="-9"/>
          <w:w w:val="105"/>
        </w:rPr>
        <w:t> </w:t>
      </w:r>
      <w:r>
        <w:rPr>
          <w:color w:val="231F20"/>
          <w:w w:val="105"/>
        </w:rPr>
        <w:t>giới</w:t>
      </w:r>
      <w:r>
        <w:rPr>
          <w:color w:val="231F20"/>
          <w:spacing w:val="-9"/>
          <w:w w:val="105"/>
        </w:rPr>
        <w:t> </w:t>
      </w:r>
      <w:r>
        <w:rPr>
          <w:color w:val="231F20"/>
          <w:w w:val="105"/>
        </w:rPr>
        <w:t>như</w:t>
      </w:r>
      <w:r>
        <w:rPr>
          <w:color w:val="231F20"/>
          <w:spacing w:val="-9"/>
          <w:w w:val="105"/>
        </w:rPr>
        <w:t> </w:t>
      </w:r>
      <w:r>
        <w:rPr>
          <w:color w:val="231F20"/>
          <w:w w:val="105"/>
        </w:rPr>
        <w:t>hiện</w:t>
      </w:r>
      <w:r>
        <w:rPr>
          <w:color w:val="231F20"/>
          <w:spacing w:val="-9"/>
          <w:w w:val="105"/>
        </w:rPr>
        <w:t> </w:t>
      </w:r>
      <w:r>
        <w:rPr>
          <w:color w:val="231F20"/>
          <w:w w:val="105"/>
        </w:rPr>
        <w:t>thời,</w:t>
      </w:r>
      <w:r>
        <w:rPr>
          <w:color w:val="231F20"/>
          <w:spacing w:val="-9"/>
          <w:w w:val="105"/>
        </w:rPr>
        <w:t> </w:t>
      </w:r>
      <w:r>
        <w:rPr>
          <w:color w:val="231F20"/>
          <w:w w:val="105"/>
        </w:rPr>
        <w:t>nhưng</w:t>
      </w:r>
      <w:r>
        <w:rPr>
          <w:color w:val="231F20"/>
          <w:spacing w:val="-9"/>
          <w:w w:val="105"/>
        </w:rPr>
        <w:t> </w:t>
      </w:r>
      <w:r>
        <w:rPr>
          <w:color w:val="231F20"/>
          <w:w w:val="105"/>
        </w:rPr>
        <w:t>tôi</w:t>
      </w:r>
      <w:r>
        <w:rPr>
          <w:color w:val="231F20"/>
          <w:spacing w:val="-9"/>
          <w:w w:val="105"/>
        </w:rPr>
        <w:t> </w:t>
      </w:r>
      <w:r>
        <w:rPr>
          <w:color w:val="231F20"/>
          <w:w w:val="105"/>
        </w:rPr>
        <w:t>nói</w:t>
      </w:r>
      <w:r>
        <w:rPr>
          <w:color w:val="231F20"/>
          <w:spacing w:val="-9"/>
          <w:w w:val="105"/>
        </w:rPr>
        <w:t> </w:t>
      </w:r>
      <w:r>
        <w:rPr>
          <w:color w:val="231F20"/>
          <w:w w:val="105"/>
        </w:rPr>
        <w:t>hai</w:t>
      </w:r>
      <w:r>
        <w:rPr>
          <w:color w:val="231F20"/>
          <w:spacing w:val="-9"/>
          <w:w w:val="105"/>
        </w:rPr>
        <w:t> </w:t>
      </w:r>
      <w:r>
        <w:rPr>
          <w:color w:val="231F20"/>
          <w:w w:val="105"/>
        </w:rPr>
        <w:t>mươi mốt pháp môn Niệm Phật bao quát hết thảy các pháp môn do</w:t>
      </w:r>
      <w:r>
        <w:rPr>
          <w:color w:val="231F20"/>
          <w:spacing w:val="-1"/>
          <w:w w:val="105"/>
        </w:rPr>
        <w:t> </w:t>
      </w:r>
      <w:r>
        <w:rPr>
          <w:color w:val="231F20"/>
          <w:w w:val="105"/>
        </w:rPr>
        <w:t>hết</w:t>
      </w:r>
      <w:r>
        <w:rPr>
          <w:color w:val="231F20"/>
          <w:spacing w:val="-1"/>
          <w:w w:val="105"/>
        </w:rPr>
        <w:t> </w:t>
      </w:r>
      <w:r>
        <w:rPr>
          <w:color w:val="231F20"/>
          <w:w w:val="105"/>
        </w:rPr>
        <w:t>thảy</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mười</w:t>
      </w:r>
      <w:r>
        <w:rPr>
          <w:color w:val="231F20"/>
          <w:spacing w:val="-1"/>
          <w:w w:val="105"/>
        </w:rPr>
        <w:t> </w:t>
      </w:r>
      <w:r>
        <w:rPr>
          <w:color w:val="231F20"/>
          <w:w w:val="105"/>
        </w:rPr>
        <w:t>phương</w:t>
      </w:r>
      <w:r>
        <w:rPr>
          <w:color w:val="231F20"/>
          <w:spacing w:val="-1"/>
          <w:w w:val="105"/>
        </w:rPr>
        <w:t> </w:t>
      </w:r>
      <w:r>
        <w:rPr>
          <w:color w:val="231F20"/>
          <w:w w:val="105"/>
        </w:rPr>
        <w:t>ba</w:t>
      </w:r>
      <w:r>
        <w:rPr>
          <w:color w:val="231F20"/>
          <w:spacing w:val="-1"/>
          <w:w w:val="105"/>
        </w:rPr>
        <w:t> </w:t>
      </w:r>
      <w:r>
        <w:rPr>
          <w:color w:val="231F20"/>
          <w:w w:val="105"/>
        </w:rPr>
        <w:t>đời đã</w:t>
      </w:r>
      <w:r>
        <w:rPr>
          <w:color w:val="231F20"/>
          <w:spacing w:val="-1"/>
          <w:w w:val="105"/>
        </w:rPr>
        <w:t> </w:t>
      </w:r>
      <w:r>
        <w:rPr>
          <w:color w:val="231F20"/>
          <w:w w:val="105"/>
        </w:rPr>
        <w:t>nói,</w:t>
      </w:r>
      <w:r>
        <w:rPr>
          <w:color w:val="231F20"/>
          <w:spacing w:val="-1"/>
          <w:w w:val="105"/>
        </w:rPr>
        <w:t> </w:t>
      </w:r>
      <w:r>
        <w:rPr>
          <w:color w:val="231F20"/>
          <w:w w:val="105"/>
        </w:rPr>
        <w:t>hễ triển khai thì môn nào cũng đều là pháp môn Niệm Phật.</w:t>
      </w:r>
    </w:p>
    <w:p>
      <w:pPr>
        <w:pStyle w:val="BodyText"/>
        <w:spacing w:line="283" w:lineRule="auto" w:before="131"/>
        <w:ind w:left="397" w:right="111" w:firstLine="453"/>
      </w:pPr>
      <w:r>
        <w:rPr>
          <w:color w:val="231F20"/>
          <w:w w:val="105"/>
        </w:rPr>
        <w:t>Cổ</w:t>
      </w:r>
      <w:r>
        <w:rPr>
          <w:color w:val="231F20"/>
          <w:spacing w:val="-23"/>
          <w:w w:val="105"/>
        </w:rPr>
        <w:t> </w:t>
      </w:r>
      <w:r>
        <w:rPr>
          <w:color w:val="231F20"/>
          <w:w w:val="105"/>
        </w:rPr>
        <w:t>đại</w:t>
      </w:r>
      <w:r>
        <w:rPr>
          <w:color w:val="231F20"/>
          <w:spacing w:val="-22"/>
          <w:w w:val="105"/>
        </w:rPr>
        <w:t> </w:t>
      </w:r>
      <w:r>
        <w:rPr>
          <w:color w:val="231F20"/>
          <w:w w:val="105"/>
        </w:rPr>
        <w:t>đức</w:t>
      </w:r>
      <w:r>
        <w:rPr>
          <w:color w:val="231F20"/>
          <w:spacing w:val="-22"/>
          <w:w w:val="105"/>
        </w:rPr>
        <w:t> </w:t>
      </w:r>
      <w:r>
        <w:rPr>
          <w:color w:val="231F20"/>
          <w:w w:val="105"/>
        </w:rPr>
        <w:t>nói:</w:t>
      </w:r>
      <w:r>
        <w:rPr>
          <w:color w:val="231F20"/>
          <w:spacing w:val="-23"/>
          <w:w w:val="105"/>
        </w:rPr>
        <w:t> </w:t>
      </w:r>
      <w:r>
        <w:rPr>
          <w:color w:val="231F20"/>
          <w:w w:val="105"/>
        </w:rPr>
        <w:t>Đúng</w:t>
      </w:r>
      <w:r>
        <w:rPr>
          <w:color w:val="231F20"/>
          <w:spacing w:val="-22"/>
          <w:w w:val="105"/>
        </w:rPr>
        <w:t> </w:t>
      </w:r>
      <w:r>
        <w:rPr>
          <w:color w:val="231F20"/>
          <w:w w:val="105"/>
        </w:rPr>
        <w:t>thế,</w:t>
      </w:r>
      <w:r>
        <w:rPr>
          <w:color w:val="231F20"/>
          <w:spacing w:val="-22"/>
          <w:w w:val="105"/>
        </w:rPr>
        <w:t> </w:t>
      </w:r>
      <w:r>
        <w:rPr>
          <w:color w:val="231F20"/>
          <w:w w:val="105"/>
        </w:rPr>
        <w:t>mỗi</w:t>
      </w:r>
      <w:r>
        <w:rPr>
          <w:color w:val="231F20"/>
          <w:spacing w:val="-23"/>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đều</w:t>
      </w:r>
      <w:r>
        <w:rPr>
          <w:color w:val="231F20"/>
          <w:spacing w:val="-23"/>
          <w:w w:val="105"/>
        </w:rPr>
        <w:t> </w:t>
      </w:r>
      <w:r>
        <w:rPr>
          <w:color w:val="231F20"/>
          <w:w w:val="105"/>
        </w:rPr>
        <w:t>là</w:t>
      </w:r>
      <w:r>
        <w:rPr>
          <w:color w:val="231F20"/>
          <w:spacing w:val="-22"/>
          <w:w w:val="105"/>
        </w:rPr>
        <w:t> </w:t>
      </w:r>
      <w:r>
        <w:rPr>
          <w:color w:val="231F20"/>
          <w:w w:val="105"/>
        </w:rPr>
        <w:t>pháp</w:t>
      </w:r>
      <w:r>
        <w:rPr>
          <w:color w:val="231F20"/>
          <w:spacing w:val="-22"/>
          <w:w w:val="105"/>
        </w:rPr>
        <w:t> </w:t>
      </w:r>
      <w:r>
        <w:rPr>
          <w:color w:val="231F20"/>
          <w:w w:val="105"/>
        </w:rPr>
        <w:t>môn </w:t>
      </w:r>
      <w:r>
        <w:rPr>
          <w:color w:val="231F20"/>
        </w:rPr>
        <w:t>Niệm Phật; nhưng pháp môn Niệm Phật A Di</w:t>
      </w:r>
      <w:r>
        <w:rPr>
          <w:color w:val="231F20"/>
          <w:spacing w:val="-2"/>
        </w:rPr>
        <w:t> </w:t>
      </w:r>
      <w:r>
        <w:rPr>
          <w:color w:val="231F20"/>
        </w:rPr>
        <w:t>Đà là pháp môn </w:t>
      </w:r>
      <w:r>
        <w:rPr>
          <w:color w:val="231F20"/>
          <w:w w:val="105"/>
        </w:rPr>
        <w:t>nói</w:t>
      </w:r>
      <w:r>
        <w:rPr>
          <w:color w:val="231F20"/>
          <w:spacing w:val="-10"/>
          <w:w w:val="105"/>
        </w:rPr>
        <w:t> </w:t>
      </w:r>
      <w:r>
        <w:rPr>
          <w:color w:val="231F20"/>
          <w:w w:val="105"/>
        </w:rPr>
        <w:t>thẳng</w:t>
      </w:r>
      <w:r>
        <w:rPr>
          <w:color w:val="231F20"/>
          <w:spacing w:val="-10"/>
          <w:w w:val="105"/>
        </w:rPr>
        <w:t> </w:t>
      </w:r>
      <w:r>
        <w:rPr>
          <w:color w:val="231F20"/>
          <w:w w:val="105"/>
        </w:rPr>
        <w:t>thừng,</w:t>
      </w:r>
      <w:r>
        <w:rPr>
          <w:color w:val="231F20"/>
          <w:spacing w:val="-10"/>
          <w:w w:val="105"/>
        </w:rPr>
        <w:t> </w:t>
      </w:r>
      <w:r>
        <w:rPr>
          <w:color w:val="231F20"/>
          <w:w w:val="105"/>
        </w:rPr>
        <w:t>ổn</w:t>
      </w:r>
      <w:r>
        <w:rPr>
          <w:color w:val="231F20"/>
          <w:spacing w:val="-10"/>
          <w:w w:val="105"/>
        </w:rPr>
        <w:t> </w:t>
      </w:r>
      <w:r>
        <w:rPr>
          <w:color w:val="231F20"/>
          <w:w w:val="105"/>
        </w:rPr>
        <w:t>thỏa,</w:t>
      </w:r>
      <w:r>
        <w:rPr>
          <w:color w:val="231F20"/>
          <w:spacing w:val="-10"/>
          <w:w w:val="105"/>
        </w:rPr>
        <w:t> </w:t>
      </w:r>
      <w:r>
        <w:rPr>
          <w:color w:val="231F20"/>
          <w:w w:val="105"/>
        </w:rPr>
        <w:t>thích</w:t>
      </w:r>
      <w:r>
        <w:rPr>
          <w:color w:val="231F20"/>
          <w:spacing w:val="-12"/>
          <w:w w:val="105"/>
        </w:rPr>
        <w:t> </w:t>
      </w:r>
      <w:r>
        <w:rPr>
          <w:color w:val="231F20"/>
          <w:w w:val="105"/>
        </w:rPr>
        <w:t>đáng,</w:t>
      </w:r>
      <w:r>
        <w:rPr>
          <w:color w:val="231F20"/>
          <w:spacing w:val="-10"/>
          <w:w w:val="105"/>
        </w:rPr>
        <w:t> </w:t>
      </w:r>
      <w:r>
        <w:rPr>
          <w:color w:val="231F20"/>
          <w:w w:val="105"/>
        </w:rPr>
        <w:t>nhanh</w:t>
      </w:r>
      <w:r>
        <w:rPr>
          <w:color w:val="231F20"/>
          <w:spacing w:val="-10"/>
          <w:w w:val="105"/>
        </w:rPr>
        <w:t> </w:t>
      </w:r>
      <w:r>
        <w:rPr>
          <w:color w:val="231F20"/>
          <w:w w:val="105"/>
        </w:rPr>
        <w:t>chóng,</w:t>
      </w:r>
      <w:r>
        <w:rPr>
          <w:color w:val="231F20"/>
          <w:spacing w:val="-10"/>
          <w:w w:val="105"/>
        </w:rPr>
        <w:t> </w:t>
      </w:r>
      <w:r>
        <w:rPr>
          <w:color w:val="231F20"/>
          <w:w w:val="105"/>
        </w:rPr>
        <w:t>dễ</w:t>
      </w:r>
      <w:r>
        <w:rPr>
          <w:color w:val="231F20"/>
          <w:spacing w:val="-10"/>
          <w:w w:val="105"/>
        </w:rPr>
        <w:t> </w:t>
      </w:r>
      <w:r>
        <w:rPr>
          <w:color w:val="231F20"/>
          <w:w w:val="105"/>
        </w:rPr>
        <w:t>dàng, thành</w:t>
      </w:r>
      <w:r>
        <w:rPr>
          <w:color w:val="231F20"/>
          <w:spacing w:val="-1"/>
          <w:w w:val="105"/>
        </w:rPr>
        <w:t> </w:t>
      </w:r>
      <w:r>
        <w:rPr>
          <w:color w:val="231F20"/>
          <w:w w:val="105"/>
        </w:rPr>
        <w:t>công</w:t>
      </w:r>
      <w:r>
        <w:rPr>
          <w:color w:val="231F20"/>
          <w:spacing w:val="-1"/>
          <w:w w:val="105"/>
        </w:rPr>
        <w:t> </w:t>
      </w:r>
      <w:r>
        <w:rPr>
          <w:color w:val="231F20"/>
          <w:w w:val="105"/>
        </w:rPr>
        <w:t>cao,</w:t>
      </w:r>
      <w:r>
        <w:rPr>
          <w:color w:val="231F20"/>
          <w:spacing w:val="-1"/>
          <w:w w:val="105"/>
        </w:rPr>
        <w:t> </w:t>
      </w:r>
      <w:r>
        <w:rPr>
          <w:color w:val="231F20"/>
          <w:w w:val="105"/>
        </w:rPr>
        <w:t>là</w:t>
      </w:r>
      <w:r>
        <w:rPr>
          <w:color w:val="231F20"/>
          <w:spacing w:val="-1"/>
          <w:w w:val="105"/>
        </w:rPr>
        <w:t> </w:t>
      </w:r>
      <w:r>
        <w:rPr>
          <w:color w:val="231F20"/>
          <w:w w:val="105"/>
        </w:rPr>
        <w:t>quả</w:t>
      </w:r>
      <w:r>
        <w:rPr>
          <w:color w:val="231F20"/>
          <w:spacing w:val="-1"/>
          <w:w w:val="105"/>
        </w:rPr>
        <w:t> </w:t>
      </w:r>
      <w:r>
        <w:rPr>
          <w:color w:val="231F20"/>
          <w:w w:val="105"/>
        </w:rPr>
        <w:t>giác</w:t>
      </w:r>
      <w:r>
        <w:rPr>
          <w:color w:val="231F20"/>
          <w:spacing w:val="-1"/>
          <w:w w:val="105"/>
        </w:rPr>
        <w:t> </w:t>
      </w:r>
      <w:r>
        <w:rPr>
          <w:color w:val="231F20"/>
          <w:w w:val="105"/>
        </w:rPr>
        <w:t>rốt</w:t>
      </w:r>
      <w:r>
        <w:rPr>
          <w:color w:val="231F20"/>
          <w:spacing w:val="-1"/>
          <w:w w:val="105"/>
        </w:rPr>
        <w:t> </w:t>
      </w:r>
      <w:r>
        <w:rPr>
          <w:color w:val="231F20"/>
          <w:w w:val="105"/>
        </w:rPr>
        <w:t>ráo</w:t>
      </w:r>
      <w:r>
        <w:rPr>
          <w:color w:val="231F20"/>
          <w:spacing w:val="-1"/>
          <w:w w:val="105"/>
        </w:rPr>
        <w:t> </w:t>
      </w:r>
      <w:r>
        <w:rPr>
          <w:color w:val="231F20"/>
          <w:w w:val="105"/>
        </w:rPr>
        <w:t>viên</w:t>
      </w:r>
      <w:r>
        <w:rPr>
          <w:color w:val="231F20"/>
          <w:spacing w:val="-1"/>
          <w:w w:val="105"/>
        </w:rPr>
        <w:t> </w:t>
      </w:r>
      <w:r>
        <w:rPr>
          <w:color w:val="231F20"/>
          <w:w w:val="105"/>
        </w:rPr>
        <w:t>mãn.</w:t>
      </w:r>
      <w:r>
        <w:rPr>
          <w:color w:val="231F20"/>
          <w:spacing w:val="-1"/>
          <w:w w:val="105"/>
        </w:rPr>
        <w:t> </w:t>
      </w:r>
      <w:r>
        <w:rPr>
          <w:color w:val="231F20"/>
          <w:w w:val="105"/>
        </w:rPr>
        <w:t>“</w:t>
      </w:r>
      <w:r>
        <w:rPr>
          <w:i/>
          <w:color w:val="231F20"/>
          <w:w w:val="105"/>
        </w:rPr>
        <w:t>Duy</w:t>
      </w:r>
      <w:r>
        <w:rPr>
          <w:i/>
          <w:color w:val="231F20"/>
          <w:spacing w:val="-1"/>
          <w:w w:val="105"/>
        </w:rPr>
        <w:t> </w:t>
      </w:r>
      <w:r>
        <w:rPr>
          <w:i/>
          <w:color w:val="231F20"/>
          <w:w w:val="105"/>
        </w:rPr>
        <w:t>Phật</w:t>
      </w:r>
      <w:r>
        <w:rPr>
          <w:i/>
          <w:color w:val="231F20"/>
          <w:spacing w:val="-1"/>
          <w:w w:val="105"/>
        </w:rPr>
        <w:t> </w:t>
      </w:r>
      <w:r>
        <w:rPr>
          <w:i/>
          <w:color w:val="231F20"/>
          <w:w w:val="105"/>
        </w:rPr>
        <w:t>dữ Phật năng cứu tận” </w:t>
      </w:r>
      <w:r>
        <w:rPr>
          <w:color w:val="231F20"/>
          <w:w w:val="105"/>
        </w:rPr>
        <w:t>(Chỉ có Phật với Phật mới có thể thấu </w:t>
      </w:r>
      <w:r>
        <w:rPr>
          <w:color w:val="231F20"/>
          <w:spacing w:val="-2"/>
          <w:w w:val="105"/>
        </w:rPr>
        <w:t>hiểu</w:t>
      </w:r>
      <w:r>
        <w:rPr>
          <w:color w:val="231F20"/>
          <w:spacing w:val="-20"/>
          <w:w w:val="105"/>
        </w:rPr>
        <w:t> </w:t>
      </w:r>
      <w:r>
        <w:rPr>
          <w:color w:val="231F20"/>
          <w:spacing w:val="-2"/>
          <w:w w:val="105"/>
        </w:rPr>
        <w:t>tột</w:t>
      </w:r>
      <w:r>
        <w:rPr>
          <w:color w:val="231F20"/>
          <w:spacing w:val="-20"/>
          <w:w w:val="105"/>
        </w:rPr>
        <w:t> </w:t>
      </w:r>
      <w:r>
        <w:rPr>
          <w:color w:val="231F20"/>
          <w:spacing w:val="-2"/>
          <w:w w:val="105"/>
        </w:rPr>
        <w:t>cùng).</w:t>
      </w:r>
      <w:r>
        <w:rPr>
          <w:color w:val="231F20"/>
          <w:spacing w:val="-20"/>
          <w:w w:val="105"/>
        </w:rPr>
        <w:t> </w:t>
      </w:r>
      <w:r>
        <w:rPr>
          <w:color w:val="231F20"/>
          <w:spacing w:val="-2"/>
          <w:w w:val="105"/>
        </w:rPr>
        <w:t>“</w:t>
      </w:r>
      <w:r>
        <w:rPr>
          <w:i/>
          <w:color w:val="231F20"/>
          <w:spacing w:val="-2"/>
          <w:w w:val="105"/>
        </w:rPr>
        <w:t>Cứu</w:t>
      </w:r>
      <w:r>
        <w:rPr>
          <w:i/>
          <w:color w:val="231F20"/>
          <w:spacing w:val="-20"/>
          <w:w w:val="105"/>
        </w:rPr>
        <w:t> </w:t>
      </w:r>
      <w:r>
        <w:rPr>
          <w:i/>
          <w:color w:val="231F20"/>
          <w:spacing w:val="-2"/>
          <w:w w:val="105"/>
        </w:rPr>
        <w:t>tận</w:t>
      </w:r>
      <w:r>
        <w:rPr>
          <w:color w:val="231F20"/>
          <w:spacing w:val="-2"/>
          <w:w w:val="105"/>
        </w:rPr>
        <w:t>”</w:t>
      </w:r>
      <w:r>
        <w:rPr>
          <w:color w:val="231F20"/>
          <w:spacing w:val="-20"/>
          <w:w w:val="105"/>
        </w:rPr>
        <w:t> </w:t>
      </w:r>
      <w:r>
        <w:rPr>
          <w:color w:val="231F20"/>
          <w:spacing w:val="-2"/>
          <w:w w:val="105"/>
        </w:rPr>
        <w:t>là</w:t>
      </w:r>
      <w:r>
        <w:rPr>
          <w:color w:val="231F20"/>
          <w:spacing w:val="-20"/>
          <w:w w:val="105"/>
        </w:rPr>
        <w:t> </w:t>
      </w:r>
      <w:r>
        <w:rPr>
          <w:color w:val="231F20"/>
          <w:spacing w:val="-2"/>
          <w:w w:val="105"/>
        </w:rPr>
        <w:t>hiểu</w:t>
      </w:r>
      <w:r>
        <w:rPr>
          <w:color w:val="231F20"/>
          <w:spacing w:val="-20"/>
          <w:w w:val="105"/>
        </w:rPr>
        <w:t> </w:t>
      </w:r>
      <w:r>
        <w:rPr>
          <w:color w:val="231F20"/>
          <w:spacing w:val="-2"/>
          <w:w w:val="105"/>
        </w:rPr>
        <w:t>rõ</w:t>
      </w:r>
      <w:r>
        <w:rPr>
          <w:color w:val="231F20"/>
          <w:spacing w:val="-20"/>
          <w:w w:val="105"/>
        </w:rPr>
        <w:t> </w:t>
      </w:r>
      <w:r>
        <w:rPr>
          <w:color w:val="231F20"/>
          <w:spacing w:val="-2"/>
          <w:w w:val="105"/>
        </w:rPr>
        <w:t>triệt</w:t>
      </w:r>
      <w:r>
        <w:rPr>
          <w:color w:val="231F20"/>
          <w:spacing w:val="-19"/>
          <w:w w:val="105"/>
        </w:rPr>
        <w:t> </w:t>
      </w:r>
      <w:r>
        <w:rPr>
          <w:color w:val="231F20"/>
          <w:spacing w:val="-2"/>
          <w:w w:val="105"/>
        </w:rPr>
        <w:t>để.</w:t>
      </w:r>
      <w:r>
        <w:rPr>
          <w:color w:val="231F20"/>
          <w:spacing w:val="-20"/>
          <w:w w:val="105"/>
        </w:rPr>
        <w:t> </w:t>
      </w:r>
      <w:r>
        <w:rPr>
          <w:color w:val="231F20"/>
          <w:spacing w:val="-2"/>
          <w:w w:val="105"/>
        </w:rPr>
        <w:t>Tính,</w:t>
      </w:r>
      <w:r>
        <w:rPr>
          <w:color w:val="231F20"/>
          <w:spacing w:val="-20"/>
          <w:w w:val="105"/>
        </w:rPr>
        <w:t> </w:t>
      </w:r>
      <w:r>
        <w:rPr>
          <w:color w:val="231F20"/>
          <w:spacing w:val="-2"/>
          <w:w w:val="105"/>
        </w:rPr>
        <w:t>Tướng,</w:t>
      </w:r>
      <w:r>
        <w:rPr>
          <w:color w:val="231F20"/>
          <w:spacing w:val="-20"/>
          <w:w w:val="105"/>
        </w:rPr>
        <w:t> </w:t>
      </w:r>
      <w:r>
        <w:rPr>
          <w:color w:val="231F20"/>
          <w:spacing w:val="-2"/>
          <w:w w:val="105"/>
        </w:rPr>
        <w:t>Sự, </w:t>
      </w:r>
      <w:r>
        <w:rPr>
          <w:color w:val="231F20"/>
          <w:w w:val="105"/>
        </w:rPr>
        <w:t>Lý, nhân quả, tới khi thành Phật, quý vị mới hiểu rõ.</w:t>
      </w:r>
    </w:p>
    <w:p>
      <w:pPr>
        <w:pStyle w:val="BodyText"/>
        <w:spacing w:line="283" w:lineRule="auto" w:before="132"/>
        <w:ind w:left="397" w:right="111" w:firstLine="453"/>
      </w:pP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chưa</w:t>
      </w:r>
      <w:r>
        <w:rPr>
          <w:color w:val="231F20"/>
          <w:spacing w:val="-4"/>
          <w:w w:val="105"/>
        </w:rPr>
        <w:t> </w:t>
      </w:r>
      <w:r>
        <w:rPr>
          <w:color w:val="231F20"/>
          <w:w w:val="105"/>
        </w:rPr>
        <w:t>được.</w:t>
      </w:r>
      <w:r>
        <w:rPr>
          <w:color w:val="231F20"/>
          <w:spacing w:val="-5"/>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chuyện</w:t>
      </w:r>
      <w:r>
        <w:rPr>
          <w:color w:val="231F20"/>
          <w:spacing w:val="-4"/>
          <w:w w:val="105"/>
        </w:rPr>
        <w:t> </w:t>
      </w:r>
      <w:r>
        <w:rPr>
          <w:color w:val="231F20"/>
          <w:w w:val="105"/>
        </w:rPr>
        <w:t>này,</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liễu giải, nhưng trong kinh, đức Phật có nêu một tỷ dụ, tức là “</w:t>
      </w:r>
      <w:r>
        <w:rPr>
          <w:i/>
          <w:color w:val="231F20"/>
          <w:w w:val="105"/>
        </w:rPr>
        <w:t>ngắm trăng qua một lớp the</w:t>
      </w:r>
      <w:r>
        <w:rPr>
          <w:color w:val="231F20"/>
          <w:w w:val="105"/>
        </w:rPr>
        <w:t>”. “</w:t>
      </w:r>
      <w:r>
        <w:rPr>
          <w:i/>
          <w:color w:val="231F20"/>
          <w:w w:val="105"/>
        </w:rPr>
        <w:t>The</w:t>
      </w:r>
      <w:r>
        <w:rPr>
          <w:color w:val="231F20"/>
          <w:w w:val="105"/>
        </w:rPr>
        <w:t>” là gì? The là thứ lụa mỏng,</w:t>
      </w:r>
      <w:r>
        <w:rPr>
          <w:color w:val="231F20"/>
          <w:spacing w:val="-7"/>
          <w:w w:val="105"/>
        </w:rPr>
        <w:t> </w:t>
      </w:r>
      <w:r>
        <w:rPr>
          <w:color w:val="231F20"/>
          <w:w w:val="105"/>
        </w:rPr>
        <w:t>rất</w:t>
      </w:r>
      <w:r>
        <w:rPr>
          <w:color w:val="231F20"/>
          <w:spacing w:val="-7"/>
          <w:w w:val="105"/>
        </w:rPr>
        <w:t> </w:t>
      </w:r>
      <w:r>
        <w:rPr>
          <w:color w:val="231F20"/>
          <w:w w:val="105"/>
        </w:rPr>
        <w:t>mịn,</w:t>
      </w:r>
      <w:r>
        <w:rPr>
          <w:color w:val="231F20"/>
          <w:spacing w:val="-7"/>
          <w:w w:val="105"/>
        </w:rPr>
        <w:t> </w:t>
      </w:r>
      <w:r>
        <w:rPr>
          <w:color w:val="231F20"/>
          <w:w w:val="105"/>
        </w:rPr>
        <w:t>trong</w:t>
      </w:r>
      <w:r>
        <w:rPr>
          <w:color w:val="231F20"/>
          <w:spacing w:val="-7"/>
          <w:w w:val="105"/>
        </w:rPr>
        <w:t> </w:t>
      </w:r>
      <w:r>
        <w:rPr>
          <w:color w:val="231F20"/>
          <w:w w:val="105"/>
        </w:rPr>
        <w:t>suốt,</w:t>
      </w:r>
      <w:r>
        <w:rPr>
          <w:color w:val="231F20"/>
          <w:spacing w:val="-7"/>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lụa</w:t>
      </w:r>
      <w:r>
        <w:rPr>
          <w:color w:val="231F20"/>
          <w:spacing w:val="-7"/>
          <w:w w:val="105"/>
        </w:rPr>
        <w:t> </w:t>
      </w:r>
      <w:r>
        <w:rPr>
          <w:color w:val="231F20"/>
          <w:w w:val="105"/>
        </w:rPr>
        <w:t>mỏng</w:t>
      </w:r>
      <w:r>
        <w:rPr>
          <w:color w:val="231F20"/>
          <w:spacing w:val="-7"/>
          <w:w w:val="105"/>
        </w:rPr>
        <w:t> </w:t>
      </w:r>
      <w:r>
        <w:rPr>
          <w:color w:val="231F20"/>
          <w:w w:val="105"/>
        </w:rPr>
        <w:t>khác,</w:t>
      </w:r>
      <w:r>
        <w:rPr>
          <w:color w:val="231F20"/>
          <w:spacing w:val="-7"/>
          <w:w w:val="105"/>
        </w:rPr>
        <w:t> </w:t>
      </w:r>
      <w:r>
        <w:rPr>
          <w:color w:val="231F20"/>
          <w:w w:val="105"/>
        </w:rPr>
        <w:t>nhưng mịn hơn! Quý vị có thể nhìn thấy bên ngoài qua lớp the, ngắm trăng qua sự ngăn cách này. Bồ tát đối với pháp này có thể lý giải, nhưng vẫn chưa hoàn toàn thấy tường tận, cho</w:t>
      </w:r>
      <w:r>
        <w:rPr>
          <w:color w:val="231F20"/>
          <w:spacing w:val="-15"/>
          <w:w w:val="105"/>
        </w:rPr>
        <w:t> </w:t>
      </w:r>
      <w:r>
        <w:rPr>
          <w:color w:val="231F20"/>
          <w:w w:val="105"/>
        </w:rPr>
        <w:t>nên</w:t>
      </w:r>
      <w:r>
        <w:rPr>
          <w:color w:val="231F20"/>
          <w:spacing w:val="-15"/>
          <w:w w:val="105"/>
        </w:rPr>
        <w:t> </w:t>
      </w:r>
      <w:r>
        <w:rPr>
          <w:color w:val="231F20"/>
          <w:w w:val="105"/>
        </w:rPr>
        <w:t>nói:</w:t>
      </w:r>
      <w:r>
        <w:rPr>
          <w:color w:val="231F20"/>
          <w:spacing w:val="-15"/>
          <w:w w:val="105"/>
        </w:rPr>
        <w:t> </w:t>
      </w:r>
      <w:r>
        <w:rPr>
          <w:color w:val="231F20"/>
          <w:w w:val="105"/>
        </w:rPr>
        <w:t>“</w:t>
      </w:r>
      <w:r>
        <w:rPr>
          <w:i/>
          <w:color w:val="231F20"/>
          <w:w w:val="105"/>
        </w:rPr>
        <w:t>Phi</w:t>
      </w:r>
      <w:r>
        <w:rPr>
          <w:i/>
          <w:color w:val="231F20"/>
          <w:spacing w:val="-15"/>
          <w:w w:val="105"/>
        </w:rPr>
        <w:t> </w:t>
      </w:r>
      <w:r>
        <w:rPr>
          <w:i/>
          <w:color w:val="231F20"/>
          <w:w w:val="105"/>
        </w:rPr>
        <w:t>cửu</w:t>
      </w:r>
      <w:r>
        <w:rPr>
          <w:i/>
          <w:color w:val="231F20"/>
          <w:spacing w:val="-15"/>
          <w:w w:val="105"/>
        </w:rPr>
        <w:t> </w:t>
      </w:r>
      <w:r>
        <w:rPr>
          <w:i/>
          <w:color w:val="231F20"/>
          <w:w w:val="105"/>
        </w:rPr>
        <w:t>giới</w:t>
      </w:r>
      <w:r>
        <w:rPr>
          <w:i/>
          <w:color w:val="231F20"/>
          <w:spacing w:val="-15"/>
          <w:w w:val="105"/>
        </w:rPr>
        <w:t> </w:t>
      </w:r>
      <w:r>
        <w:rPr>
          <w:i/>
          <w:color w:val="231F20"/>
          <w:w w:val="105"/>
        </w:rPr>
        <w:t>tự</w:t>
      </w:r>
      <w:r>
        <w:rPr>
          <w:i/>
          <w:color w:val="231F20"/>
          <w:spacing w:val="-15"/>
          <w:w w:val="105"/>
        </w:rPr>
        <w:t> </w:t>
      </w:r>
      <w:r>
        <w:rPr>
          <w:i/>
          <w:color w:val="231F20"/>
          <w:w w:val="105"/>
        </w:rPr>
        <w:t>lực</w:t>
      </w:r>
      <w:r>
        <w:rPr>
          <w:color w:val="231F20"/>
          <w:w w:val="105"/>
        </w:rPr>
        <w:t>”</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do</w:t>
      </w:r>
      <w:r>
        <w:rPr>
          <w:color w:val="231F20"/>
          <w:spacing w:val="-15"/>
          <w:w w:val="105"/>
        </w:rPr>
        <w:t> </w:t>
      </w:r>
      <w:r>
        <w:rPr>
          <w:color w:val="231F20"/>
          <w:w w:val="105"/>
        </w:rPr>
        <w:t>tự</w:t>
      </w:r>
      <w:r>
        <w:rPr>
          <w:color w:val="231F20"/>
          <w:spacing w:val="-15"/>
          <w:w w:val="105"/>
        </w:rPr>
        <w:t> </w:t>
      </w:r>
      <w:r>
        <w:rPr>
          <w:color w:val="231F20"/>
          <w:w w:val="105"/>
        </w:rPr>
        <w:t>lực</w:t>
      </w:r>
      <w:r>
        <w:rPr>
          <w:color w:val="231F20"/>
          <w:spacing w:val="-15"/>
          <w:w w:val="105"/>
        </w:rPr>
        <w:t> </w:t>
      </w:r>
      <w:r>
        <w:rPr>
          <w:color w:val="231F20"/>
          <w:w w:val="105"/>
        </w:rPr>
        <w:t>của chúng sinh trong chín pháp giới).</w:t>
      </w:r>
    </w:p>
    <w:p>
      <w:pPr>
        <w:pStyle w:val="BodyText"/>
        <w:spacing w:line="283" w:lineRule="auto" w:before="129"/>
        <w:ind w:left="397" w:right="110" w:firstLine="453"/>
      </w:pPr>
      <w:r>
        <w:rPr>
          <w:color w:val="231F20"/>
          <w:w w:val="105"/>
        </w:rPr>
        <w:t>Chín pháp giới đặc biệt dùng sức của chính mình, nếu được</w:t>
      </w:r>
      <w:r>
        <w:rPr>
          <w:color w:val="231F20"/>
          <w:spacing w:val="-7"/>
          <w:w w:val="105"/>
        </w:rPr>
        <w:t> </w:t>
      </w:r>
      <w:r>
        <w:rPr>
          <w:color w:val="231F20"/>
          <w:w w:val="105"/>
        </w:rPr>
        <w:t>Phật</w:t>
      </w:r>
      <w:r>
        <w:rPr>
          <w:color w:val="231F20"/>
          <w:spacing w:val="-6"/>
          <w:w w:val="105"/>
        </w:rPr>
        <w:t> </w:t>
      </w:r>
      <w:r>
        <w:rPr>
          <w:color w:val="231F20"/>
          <w:w w:val="105"/>
        </w:rPr>
        <w:t>gia</w:t>
      </w:r>
      <w:r>
        <w:rPr>
          <w:color w:val="231F20"/>
          <w:spacing w:val="-6"/>
          <w:w w:val="105"/>
        </w:rPr>
        <w:t> </w:t>
      </w:r>
      <w:r>
        <w:rPr>
          <w:color w:val="231F20"/>
          <w:w w:val="105"/>
        </w:rPr>
        <w:t>trì,</w:t>
      </w:r>
      <w:r>
        <w:rPr>
          <w:color w:val="231F20"/>
          <w:spacing w:val="-7"/>
          <w:w w:val="105"/>
        </w:rPr>
        <w:t> </w:t>
      </w:r>
      <w:r>
        <w:rPr>
          <w:color w:val="231F20"/>
          <w:w w:val="105"/>
        </w:rPr>
        <w:t>quý</w:t>
      </w:r>
      <w:r>
        <w:rPr>
          <w:color w:val="231F20"/>
          <w:spacing w:val="-6"/>
          <w:w w:val="105"/>
        </w:rPr>
        <w:t> </w:t>
      </w:r>
      <w:r>
        <w:rPr>
          <w:color w:val="231F20"/>
          <w:w w:val="105"/>
        </w:rPr>
        <w:t>vị</w:t>
      </w:r>
      <w:r>
        <w:rPr>
          <w:color w:val="231F20"/>
          <w:spacing w:val="-7"/>
          <w:w w:val="105"/>
        </w:rPr>
        <w:t> </w:t>
      </w:r>
      <w:r>
        <w:rPr>
          <w:color w:val="231F20"/>
          <w:w w:val="105"/>
        </w:rPr>
        <w:t>sẽ</w:t>
      </w:r>
      <w:r>
        <w:rPr>
          <w:color w:val="231F20"/>
          <w:spacing w:val="-6"/>
          <w:w w:val="105"/>
        </w:rPr>
        <w:t> </w:t>
      </w:r>
      <w:r>
        <w:rPr>
          <w:color w:val="231F20"/>
          <w:w w:val="105"/>
        </w:rPr>
        <w:t>có</w:t>
      </w:r>
      <w:r>
        <w:rPr>
          <w:color w:val="231F20"/>
          <w:spacing w:val="-7"/>
          <w:w w:val="105"/>
        </w:rPr>
        <w:t> </w:t>
      </w:r>
      <w:r>
        <w:rPr>
          <w:color w:val="231F20"/>
          <w:w w:val="105"/>
        </w:rPr>
        <w:t>thể</w:t>
      </w:r>
      <w:r>
        <w:rPr>
          <w:color w:val="231F20"/>
          <w:spacing w:val="-6"/>
          <w:w w:val="105"/>
        </w:rPr>
        <w:t> </w:t>
      </w:r>
      <w:r>
        <w:rPr>
          <w:color w:val="231F20"/>
          <w:w w:val="105"/>
        </w:rPr>
        <w:t>tin,</w:t>
      </w:r>
      <w:r>
        <w:rPr>
          <w:color w:val="231F20"/>
          <w:spacing w:val="-7"/>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hiểu.</w:t>
      </w:r>
      <w:r>
        <w:rPr>
          <w:color w:val="231F20"/>
          <w:spacing w:val="-6"/>
          <w:w w:val="105"/>
        </w:rPr>
        <w:t> </w:t>
      </w:r>
      <w:r>
        <w:rPr>
          <w:color w:val="231F20"/>
          <w:w w:val="105"/>
        </w:rPr>
        <w:t>Chẳng</w:t>
      </w:r>
      <w:r>
        <w:rPr>
          <w:color w:val="231F20"/>
          <w:spacing w:val="-6"/>
          <w:w w:val="105"/>
        </w:rPr>
        <w:t> </w:t>
      </w:r>
      <w:r>
        <w:rPr>
          <w:color w:val="231F20"/>
          <w:spacing w:val="-5"/>
          <w:w w:val="105"/>
        </w:rPr>
        <w:t>có</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Phật</w:t>
      </w:r>
      <w:r>
        <w:rPr>
          <w:color w:val="231F20"/>
          <w:spacing w:val="-4"/>
          <w:w w:val="105"/>
        </w:rPr>
        <w:t> </w:t>
      </w:r>
      <w:r>
        <w:rPr>
          <w:color w:val="231F20"/>
          <w:w w:val="105"/>
        </w:rPr>
        <w:t>lực</w:t>
      </w:r>
      <w:r>
        <w:rPr>
          <w:color w:val="231F20"/>
          <w:spacing w:val="-4"/>
          <w:w w:val="105"/>
        </w:rPr>
        <w:t> </w:t>
      </w:r>
      <w:r>
        <w:rPr>
          <w:color w:val="231F20"/>
          <w:w w:val="105"/>
        </w:rPr>
        <w:t>gia</w:t>
      </w:r>
      <w:r>
        <w:rPr>
          <w:color w:val="231F20"/>
          <w:spacing w:val="-4"/>
          <w:w w:val="105"/>
        </w:rPr>
        <w:t> </w:t>
      </w:r>
      <w:r>
        <w:rPr>
          <w:color w:val="231F20"/>
          <w:w w:val="105"/>
        </w:rPr>
        <w:t>trì,</w:t>
      </w:r>
      <w:r>
        <w:rPr>
          <w:color w:val="231F20"/>
          <w:spacing w:val="-5"/>
          <w:w w:val="105"/>
        </w:rPr>
        <w:t> </w:t>
      </w:r>
      <w:r>
        <w:rPr>
          <w:color w:val="231F20"/>
          <w:w w:val="105"/>
        </w:rPr>
        <w:t>dựa</w:t>
      </w:r>
      <w:r>
        <w:rPr>
          <w:color w:val="231F20"/>
          <w:spacing w:val="-4"/>
          <w:w w:val="105"/>
        </w:rPr>
        <w:t> </w:t>
      </w:r>
      <w:r>
        <w:rPr>
          <w:color w:val="231F20"/>
          <w:w w:val="105"/>
        </w:rPr>
        <w:t>vào</w:t>
      </w:r>
      <w:r>
        <w:rPr>
          <w:color w:val="231F20"/>
          <w:spacing w:val="-4"/>
          <w:w w:val="105"/>
        </w:rPr>
        <w:t> </w:t>
      </w:r>
      <w:r>
        <w:rPr>
          <w:color w:val="231F20"/>
          <w:w w:val="105"/>
        </w:rPr>
        <w:t>sức</w:t>
      </w:r>
      <w:r>
        <w:rPr>
          <w:color w:val="231F20"/>
          <w:spacing w:val="-4"/>
          <w:w w:val="105"/>
        </w:rPr>
        <w:t> </w:t>
      </w:r>
      <w:r>
        <w:rPr>
          <w:color w:val="231F20"/>
          <w:w w:val="105"/>
        </w:rPr>
        <w:t>của</w:t>
      </w:r>
      <w:r>
        <w:rPr>
          <w:color w:val="231F20"/>
          <w:spacing w:val="-4"/>
          <w:w w:val="105"/>
        </w:rPr>
        <w:t> </w:t>
      </w:r>
      <w:r>
        <w:rPr>
          <w:color w:val="231F20"/>
          <w:w w:val="105"/>
        </w:rPr>
        <w:t>chính</w:t>
      </w:r>
      <w:r>
        <w:rPr>
          <w:color w:val="231F20"/>
          <w:spacing w:val="-4"/>
          <w:w w:val="105"/>
        </w:rPr>
        <w:t> </w:t>
      </w:r>
      <w:r>
        <w:rPr>
          <w:color w:val="231F20"/>
          <w:w w:val="105"/>
        </w:rPr>
        <w:t>mình,</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quý </w:t>
      </w:r>
      <w:r>
        <w:rPr>
          <w:color w:val="231F20"/>
        </w:rPr>
        <w:t>vị</w:t>
      </w:r>
      <w:r>
        <w:rPr>
          <w:color w:val="231F20"/>
          <w:spacing w:val="-3"/>
        </w:rPr>
        <w:t> </w:t>
      </w:r>
      <w:r>
        <w:rPr>
          <w:color w:val="231F20"/>
        </w:rPr>
        <w:t>chẳng</w:t>
      </w:r>
      <w:r>
        <w:rPr>
          <w:color w:val="231F20"/>
          <w:spacing w:val="-3"/>
        </w:rPr>
        <w:t> </w:t>
      </w:r>
      <w:r>
        <w:rPr>
          <w:color w:val="231F20"/>
        </w:rPr>
        <w:t>có</w:t>
      </w:r>
      <w:r>
        <w:rPr>
          <w:color w:val="231F20"/>
          <w:spacing w:val="-3"/>
        </w:rPr>
        <w:t> </w:t>
      </w:r>
      <w:r>
        <w:rPr>
          <w:color w:val="231F20"/>
        </w:rPr>
        <w:t>cách</w:t>
      </w:r>
      <w:r>
        <w:rPr>
          <w:color w:val="231F20"/>
          <w:spacing w:val="-3"/>
        </w:rPr>
        <w:t> </w:t>
      </w:r>
      <w:r>
        <w:rPr>
          <w:color w:val="231F20"/>
        </w:rPr>
        <w:t>nào</w:t>
      </w:r>
      <w:r>
        <w:rPr>
          <w:color w:val="231F20"/>
          <w:spacing w:val="-3"/>
        </w:rPr>
        <w:t> </w:t>
      </w:r>
      <w:r>
        <w:rPr>
          <w:color w:val="231F20"/>
        </w:rPr>
        <w:t>cả!</w:t>
      </w:r>
      <w:r>
        <w:rPr>
          <w:color w:val="231F20"/>
          <w:spacing w:val="-3"/>
        </w:rPr>
        <w:t> </w:t>
      </w:r>
      <w:r>
        <w:rPr>
          <w:color w:val="231F20"/>
        </w:rPr>
        <w:t>Vả</w:t>
      </w:r>
      <w:r>
        <w:rPr>
          <w:color w:val="231F20"/>
          <w:spacing w:val="-3"/>
        </w:rPr>
        <w:t> </w:t>
      </w:r>
      <w:r>
        <w:rPr>
          <w:color w:val="231F20"/>
        </w:rPr>
        <w:t>lại,</w:t>
      </w:r>
      <w:r>
        <w:rPr>
          <w:color w:val="231F20"/>
          <w:spacing w:val="-3"/>
        </w:rPr>
        <w:t> </w:t>
      </w:r>
      <w:r>
        <w:rPr>
          <w:color w:val="231F20"/>
        </w:rPr>
        <w:t>nay</w:t>
      </w:r>
      <w:r>
        <w:rPr>
          <w:color w:val="231F20"/>
          <w:spacing w:val="-3"/>
        </w:rPr>
        <w:t> </w:t>
      </w:r>
      <w:r>
        <w:rPr>
          <w:color w:val="231F20"/>
        </w:rPr>
        <w:t>chúng</w:t>
      </w:r>
      <w:r>
        <w:rPr>
          <w:color w:val="231F20"/>
          <w:spacing w:val="-3"/>
        </w:rPr>
        <w:t> </w:t>
      </w:r>
      <w:r>
        <w:rPr>
          <w:color w:val="231F20"/>
        </w:rPr>
        <w:t>ta</w:t>
      </w:r>
      <w:r>
        <w:rPr>
          <w:color w:val="231F20"/>
          <w:spacing w:val="-3"/>
        </w:rPr>
        <w:t> </w:t>
      </w:r>
      <w:r>
        <w:rPr>
          <w:color w:val="231F20"/>
        </w:rPr>
        <w:t>có</w:t>
      </w:r>
      <w:r>
        <w:rPr>
          <w:color w:val="231F20"/>
          <w:spacing w:val="-3"/>
        </w:rPr>
        <w:t> </w:t>
      </w:r>
      <w:r>
        <w:rPr>
          <w:color w:val="231F20"/>
        </w:rPr>
        <w:t>thể</w:t>
      </w:r>
      <w:r>
        <w:rPr>
          <w:color w:val="231F20"/>
          <w:spacing w:val="-3"/>
        </w:rPr>
        <w:t> </w:t>
      </w:r>
      <w:r>
        <w:rPr>
          <w:color w:val="231F20"/>
        </w:rPr>
        <w:t>tin,</w:t>
      </w:r>
      <w:r>
        <w:rPr>
          <w:color w:val="231F20"/>
          <w:spacing w:val="-3"/>
        </w:rPr>
        <w:t> </w:t>
      </w:r>
      <w:r>
        <w:rPr>
          <w:color w:val="231F20"/>
        </w:rPr>
        <w:t>có</w:t>
      </w:r>
      <w:r>
        <w:rPr>
          <w:color w:val="231F20"/>
          <w:spacing w:val="-3"/>
        </w:rPr>
        <w:t> </w:t>
      </w:r>
      <w:r>
        <w:rPr>
          <w:color w:val="231F20"/>
        </w:rPr>
        <w:t>thể </w:t>
      </w:r>
      <w:r>
        <w:rPr>
          <w:color w:val="231F20"/>
          <w:w w:val="105"/>
        </w:rPr>
        <w:t>hiểu pháp môn này, lại còn muốn thật sự hành; quý vị phải nghĩ</w:t>
      </w:r>
      <w:r>
        <w:rPr>
          <w:color w:val="231F20"/>
          <w:spacing w:val="-12"/>
          <w:w w:val="105"/>
        </w:rPr>
        <w:t> </w:t>
      </w:r>
      <w:r>
        <w:rPr>
          <w:color w:val="231F20"/>
          <w:w w:val="105"/>
        </w:rPr>
        <w:t>chính</w:t>
      </w:r>
      <w:r>
        <w:rPr>
          <w:color w:val="231F20"/>
          <w:spacing w:val="-12"/>
          <w:w w:val="105"/>
        </w:rPr>
        <w:t> </w:t>
      </w:r>
      <w:r>
        <w:rPr>
          <w:color w:val="231F20"/>
          <w:w w:val="105"/>
        </w:rPr>
        <w:t>mình</w:t>
      </w:r>
      <w:r>
        <w:rPr>
          <w:color w:val="231F20"/>
          <w:spacing w:val="-12"/>
          <w:w w:val="105"/>
        </w:rPr>
        <w:t> </w:t>
      </w:r>
      <w:r>
        <w:rPr>
          <w:color w:val="231F20"/>
          <w:w w:val="105"/>
        </w:rPr>
        <w:t>đã</w:t>
      </w:r>
      <w:r>
        <w:rPr>
          <w:color w:val="231F20"/>
          <w:spacing w:val="-12"/>
          <w:w w:val="105"/>
        </w:rPr>
        <w:t> </w:t>
      </w:r>
      <w:r>
        <w:rPr>
          <w:color w:val="231F20"/>
          <w:w w:val="105"/>
        </w:rPr>
        <w:t>được</w:t>
      </w:r>
      <w:r>
        <w:rPr>
          <w:color w:val="231F20"/>
          <w:spacing w:val="-12"/>
          <w:w w:val="105"/>
        </w:rPr>
        <w:t> </w:t>
      </w:r>
      <w:r>
        <w:rPr>
          <w:color w:val="231F20"/>
          <w:w w:val="105"/>
        </w:rPr>
        <w:t>Phật</w:t>
      </w:r>
      <w:r>
        <w:rPr>
          <w:color w:val="231F20"/>
          <w:spacing w:val="-12"/>
          <w:w w:val="105"/>
        </w:rPr>
        <w:t> </w:t>
      </w:r>
      <w:r>
        <w:rPr>
          <w:color w:val="231F20"/>
          <w:w w:val="105"/>
        </w:rPr>
        <w:t>lực</w:t>
      </w:r>
      <w:r>
        <w:rPr>
          <w:color w:val="231F20"/>
          <w:spacing w:val="-12"/>
          <w:w w:val="105"/>
        </w:rPr>
        <w:t> </w:t>
      </w:r>
      <w:r>
        <w:rPr>
          <w:color w:val="231F20"/>
          <w:w w:val="105"/>
        </w:rPr>
        <w:t>gia</w:t>
      </w:r>
      <w:r>
        <w:rPr>
          <w:color w:val="231F20"/>
          <w:spacing w:val="-12"/>
          <w:w w:val="105"/>
        </w:rPr>
        <w:t> </w:t>
      </w:r>
      <w:r>
        <w:rPr>
          <w:color w:val="231F20"/>
          <w:w w:val="105"/>
        </w:rPr>
        <w:t>trì.</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Phật</w:t>
      </w:r>
      <w:r>
        <w:rPr>
          <w:color w:val="231F20"/>
          <w:spacing w:val="-12"/>
          <w:w w:val="105"/>
        </w:rPr>
        <w:t> </w:t>
      </w:r>
      <w:r>
        <w:rPr>
          <w:color w:val="231F20"/>
          <w:w w:val="105"/>
        </w:rPr>
        <w:t>lực gia trì, sẽ làm không được!</w:t>
      </w:r>
    </w:p>
    <w:p>
      <w:pPr>
        <w:pStyle w:val="BodyText"/>
        <w:spacing w:line="283" w:lineRule="auto" w:before="135"/>
        <w:ind w:left="113" w:right="393" w:firstLine="453"/>
      </w:pPr>
      <w:r>
        <w:rPr>
          <w:color w:val="231F20"/>
          <w:w w:val="105"/>
        </w:rPr>
        <w:t>Nay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gặp</w:t>
      </w:r>
      <w:r>
        <w:rPr>
          <w:color w:val="231F20"/>
          <w:spacing w:val="-5"/>
          <w:w w:val="105"/>
        </w:rPr>
        <w:t> </w:t>
      </w:r>
      <w:r>
        <w:rPr>
          <w:color w:val="231F20"/>
          <w:w w:val="105"/>
        </w:rPr>
        <w:t>pháp</w:t>
      </w:r>
      <w:r>
        <w:rPr>
          <w:color w:val="231F20"/>
          <w:spacing w:val="-5"/>
          <w:w w:val="105"/>
        </w:rPr>
        <w:t> </w:t>
      </w:r>
      <w:r>
        <w:rPr>
          <w:color w:val="231F20"/>
          <w:w w:val="105"/>
        </w:rPr>
        <w:t>môn</w:t>
      </w:r>
      <w:r>
        <w:rPr>
          <w:color w:val="231F20"/>
          <w:spacing w:val="-5"/>
          <w:w w:val="105"/>
        </w:rPr>
        <w:t> </w:t>
      </w:r>
      <w:r>
        <w:rPr>
          <w:color w:val="231F20"/>
          <w:w w:val="105"/>
        </w:rPr>
        <w:t>này</w:t>
      </w:r>
      <w:r>
        <w:rPr>
          <w:color w:val="231F20"/>
          <w:spacing w:val="-5"/>
          <w:w w:val="105"/>
        </w:rPr>
        <w:t> </w:t>
      </w:r>
      <w:r>
        <w:rPr>
          <w:color w:val="231F20"/>
          <w:w w:val="105"/>
        </w:rPr>
        <w:t>là</w:t>
      </w:r>
      <w:r>
        <w:rPr>
          <w:color w:val="231F20"/>
          <w:spacing w:val="-5"/>
          <w:w w:val="105"/>
        </w:rPr>
        <w:t> </w:t>
      </w:r>
      <w:r>
        <w:rPr>
          <w:color w:val="231F20"/>
          <w:w w:val="105"/>
        </w:rPr>
        <w:t>có</w:t>
      </w:r>
      <w:r>
        <w:rPr>
          <w:color w:val="231F20"/>
          <w:spacing w:val="-5"/>
          <w:w w:val="105"/>
        </w:rPr>
        <w:t> </w:t>
      </w:r>
      <w:r>
        <w:rPr>
          <w:color w:val="231F20"/>
          <w:w w:val="105"/>
        </w:rPr>
        <w:t>duyên</w:t>
      </w:r>
      <w:r>
        <w:rPr>
          <w:color w:val="231F20"/>
          <w:spacing w:val="-5"/>
          <w:w w:val="105"/>
        </w:rPr>
        <w:t> </w:t>
      </w:r>
      <w:r>
        <w:rPr>
          <w:color w:val="231F20"/>
          <w:w w:val="105"/>
        </w:rPr>
        <w:t>với</w:t>
      </w:r>
      <w:r>
        <w:rPr>
          <w:color w:val="231F20"/>
          <w:spacing w:val="-5"/>
          <w:w w:val="105"/>
        </w:rPr>
        <w:t> </w:t>
      </w:r>
      <w:r>
        <w:rPr>
          <w:color w:val="231F20"/>
          <w:w w:val="105"/>
        </w:rPr>
        <w:t>Phật,</w:t>
      </w:r>
      <w:r>
        <w:rPr>
          <w:color w:val="231F20"/>
          <w:spacing w:val="-5"/>
          <w:w w:val="105"/>
        </w:rPr>
        <w:t> </w:t>
      </w:r>
      <w:r>
        <w:rPr>
          <w:color w:val="231F20"/>
          <w:w w:val="105"/>
        </w:rPr>
        <w:t>là có cảm. Chúng ta muốn học, Phật sẽ có ứng, Phật sẽ gia trì chúng ta, giúp chúng ta có tín tâm, giúp chúng ta có thể lý giải, giúp chúng ta tu hành chứng quả. Tới lúc lâm chung, Phật</w:t>
      </w:r>
      <w:r>
        <w:rPr>
          <w:color w:val="231F20"/>
          <w:spacing w:val="-9"/>
          <w:w w:val="105"/>
        </w:rPr>
        <w:t> </w:t>
      </w:r>
      <w:r>
        <w:rPr>
          <w:color w:val="231F20"/>
          <w:w w:val="105"/>
        </w:rPr>
        <w:t>đến</w:t>
      </w:r>
      <w:r>
        <w:rPr>
          <w:color w:val="231F20"/>
          <w:spacing w:val="-9"/>
          <w:w w:val="105"/>
        </w:rPr>
        <w:t> </w:t>
      </w:r>
      <w:r>
        <w:rPr>
          <w:color w:val="231F20"/>
          <w:w w:val="105"/>
        </w:rPr>
        <w:t>tiếp</w:t>
      </w:r>
      <w:r>
        <w:rPr>
          <w:color w:val="231F20"/>
          <w:spacing w:val="-9"/>
          <w:w w:val="105"/>
        </w:rPr>
        <w:t> </w:t>
      </w:r>
      <w:r>
        <w:rPr>
          <w:color w:val="231F20"/>
          <w:w w:val="105"/>
        </w:rPr>
        <w:t>dẫn,</w:t>
      </w:r>
      <w:r>
        <w:rPr>
          <w:color w:val="231F20"/>
          <w:spacing w:val="-9"/>
          <w:w w:val="105"/>
        </w:rPr>
        <w:t> </w:t>
      </w:r>
      <w:r>
        <w:rPr>
          <w:color w:val="231F20"/>
          <w:w w:val="105"/>
        </w:rPr>
        <w:t>đó</w:t>
      </w:r>
      <w:r>
        <w:rPr>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Chứng.</w:t>
      </w:r>
      <w:r>
        <w:rPr>
          <w:color w:val="231F20"/>
          <w:spacing w:val="-9"/>
          <w:w w:val="105"/>
        </w:rPr>
        <w:t> </w:t>
      </w:r>
      <w:r>
        <w:rPr>
          <w:color w:val="231F20"/>
          <w:w w:val="105"/>
        </w:rPr>
        <w:t>Hoàn</w:t>
      </w:r>
      <w:r>
        <w:rPr>
          <w:color w:val="231F20"/>
          <w:spacing w:val="-9"/>
          <w:w w:val="105"/>
        </w:rPr>
        <w:t> </w:t>
      </w:r>
      <w:r>
        <w:rPr>
          <w:color w:val="231F20"/>
          <w:w w:val="105"/>
        </w:rPr>
        <w:t>thành</w:t>
      </w:r>
      <w:r>
        <w:rPr>
          <w:color w:val="231F20"/>
          <w:spacing w:val="-9"/>
          <w:w w:val="105"/>
        </w:rPr>
        <w:t> </w:t>
      </w:r>
      <w:r>
        <w:rPr>
          <w:color w:val="231F20"/>
          <w:w w:val="105"/>
        </w:rPr>
        <w:t>“</w:t>
      </w:r>
      <w:r>
        <w:rPr>
          <w:i/>
          <w:color w:val="231F20"/>
          <w:w w:val="105"/>
        </w:rPr>
        <w:t>tín,</w:t>
      </w:r>
      <w:r>
        <w:rPr>
          <w:i/>
          <w:color w:val="231F20"/>
          <w:spacing w:val="-9"/>
          <w:w w:val="105"/>
        </w:rPr>
        <w:t> </w:t>
      </w:r>
      <w:r>
        <w:rPr>
          <w:i/>
          <w:color w:val="231F20"/>
          <w:w w:val="105"/>
        </w:rPr>
        <w:t>giải, hành, chứng</w:t>
      </w:r>
      <w:r>
        <w:rPr>
          <w:color w:val="231F20"/>
          <w:w w:val="105"/>
        </w:rPr>
        <w:t>” trong một đời.</w:t>
      </w:r>
    </w:p>
    <w:p>
      <w:pPr>
        <w:spacing w:line="283" w:lineRule="auto" w:before="134"/>
        <w:ind w:left="113" w:right="390" w:firstLine="453"/>
        <w:jc w:val="both"/>
        <w:rPr>
          <w:sz w:val="34"/>
        </w:rPr>
      </w:pPr>
      <w:r>
        <w:rPr>
          <w:color w:val="231F20"/>
          <w:w w:val="105"/>
          <w:sz w:val="34"/>
        </w:rPr>
        <w:t>“</w:t>
      </w:r>
      <w:r>
        <w:rPr>
          <w:i/>
          <w:color w:val="231F20"/>
          <w:w w:val="105"/>
          <w:sz w:val="34"/>
        </w:rPr>
        <w:t>Hựu viết</w:t>
      </w:r>
      <w:r>
        <w:rPr>
          <w:color w:val="231F20"/>
          <w:w w:val="105"/>
          <w:sz w:val="34"/>
        </w:rPr>
        <w:t>” (Lại nói), “</w:t>
      </w:r>
      <w:r>
        <w:rPr>
          <w:i/>
          <w:color w:val="231F20"/>
          <w:w w:val="105"/>
          <w:sz w:val="34"/>
        </w:rPr>
        <w:t>Cử thử Thể tác Di Đà danh hiệu</w:t>
      </w:r>
      <w:r>
        <w:rPr>
          <w:color w:val="231F20"/>
          <w:w w:val="105"/>
          <w:sz w:val="34"/>
        </w:rPr>
        <w:t>” (Dùng toàn bộ cái Thể này để làm danh hiệu Di Đà). Danh hiệu</w:t>
      </w:r>
      <w:r>
        <w:rPr>
          <w:color w:val="231F20"/>
          <w:spacing w:val="-7"/>
          <w:w w:val="105"/>
          <w:sz w:val="34"/>
        </w:rPr>
        <w:t> </w:t>
      </w:r>
      <w:r>
        <w:rPr>
          <w:color w:val="231F20"/>
          <w:w w:val="105"/>
          <w:sz w:val="34"/>
        </w:rPr>
        <w:t>của</w:t>
      </w:r>
      <w:r>
        <w:rPr>
          <w:color w:val="231F20"/>
          <w:spacing w:val="-7"/>
          <w:w w:val="105"/>
          <w:sz w:val="34"/>
        </w:rPr>
        <w:t> </w:t>
      </w:r>
      <w:r>
        <w:rPr>
          <w:color w:val="231F20"/>
          <w:w w:val="105"/>
          <w:sz w:val="34"/>
        </w:rPr>
        <w:t>cái</w:t>
      </w:r>
      <w:r>
        <w:rPr>
          <w:color w:val="231F20"/>
          <w:spacing w:val="-7"/>
          <w:w w:val="105"/>
          <w:sz w:val="34"/>
        </w:rPr>
        <w:t> </w:t>
      </w:r>
      <w:r>
        <w:rPr>
          <w:color w:val="231F20"/>
          <w:w w:val="105"/>
          <w:sz w:val="34"/>
        </w:rPr>
        <w:t>Thể</w:t>
      </w:r>
      <w:r>
        <w:rPr>
          <w:color w:val="231F20"/>
          <w:spacing w:val="-7"/>
          <w:w w:val="105"/>
          <w:sz w:val="34"/>
        </w:rPr>
        <w:t> </w:t>
      </w:r>
      <w:r>
        <w:rPr>
          <w:color w:val="231F20"/>
          <w:w w:val="105"/>
          <w:sz w:val="34"/>
        </w:rPr>
        <w:t>ấy</w:t>
      </w:r>
      <w:r>
        <w:rPr>
          <w:color w:val="231F20"/>
          <w:spacing w:val="-7"/>
          <w:w w:val="105"/>
          <w:sz w:val="34"/>
        </w:rPr>
        <w:t> </w:t>
      </w:r>
      <w:r>
        <w:rPr>
          <w:color w:val="231F20"/>
          <w:w w:val="105"/>
          <w:sz w:val="34"/>
        </w:rPr>
        <w:t>là</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A</w:t>
      </w:r>
      <w:r>
        <w:rPr>
          <w:color w:val="231F20"/>
          <w:spacing w:val="-7"/>
          <w:w w:val="105"/>
          <w:sz w:val="34"/>
        </w:rPr>
        <w:t> </w:t>
      </w:r>
      <w:r>
        <w:rPr>
          <w:color w:val="231F20"/>
          <w:w w:val="105"/>
          <w:sz w:val="34"/>
        </w:rPr>
        <w:t>Di</w:t>
      </w:r>
      <w:r>
        <w:rPr>
          <w:color w:val="231F20"/>
          <w:spacing w:val="-6"/>
          <w:w w:val="105"/>
          <w:sz w:val="34"/>
        </w:rPr>
        <w:t> </w:t>
      </w:r>
      <w:r>
        <w:rPr>
          <w:color w:val="231F20"/>
          <w:w w:val="105"/>
          <w:sz w:val="34"/>
        </w:rPr>
        <w:t>Đà.</w:t>
      </w:r>
    </w:p>
    <w:p>
      <w:pPr>
        <w:spacing w:line="283" w:lineRule="auto" w:before="137"/>
        <w:ind w:left="113" w:right="392" w:firstLine="453"/>
        <w:jc w:val="both"/>
        <w:rPr>
          <w:sz w:val="34"/>
        </w:rPr>
      </w:pPr>
      <w:r>
        <w:rPr>
          <w:color w:val="231F20"/>
          <w:w w:val="105"/>
          <w:sz w:val="34"/>
        </w:rPr>
        <w:t>Thể</w:t>
      </w:r>
      <w:r>
        <w:rPr>
          <w:color w:val="231F20"/>
          <w:spacing w:val="-7"/>
          <w:w w:val="105"/>
          <w:sz w:val="34"/>
        </w:rPr>
        <w:t> </w:t>
      </w:r>
      <w:r>
        <w:rPr>
          <w:color w:val="231F20"/>
          <w:w w:val="105"/>
          <w:sz w:val="34"/>
        </w:rPr>
        <w:t>là</w:t>
      </w:r>
      <w:r>
        <w:rPr>
          <w:color w:val="231F20"/>
          <w:spacing w:val="-7"/>
          <w:w w:val="105"/>
          <w:sz w:val="34"/>
        </w:rPr>
        <w:t> </w:t>
      </w:r>
      <w:r>
        <w:rPr>
          <w:color w:val="231F20"/>
          <w:w w:val="105"/>
          <w:sz w:val="34"/>
        </w:rPr>
        <w:t>gì?</w:t>
      </w:r>
      <w:r>
        <w:rPr>
          <w:color w:val="231F20"/>
          <w:spacing w:val="-7"/>
          <w:w w:val="105"/>
          <w:sz w:val="34"/>
        </w:rPr>
        <w:t> </w:t>
      </w:r>
      <w:r>
        <w:rPr>
          <w:color w:val="231F20"/>
          <w:w w:val="105"/>
          <w:sz w:val="34"/>
        </w:rPr>
        <w:t>Là</w:t>
      </w:r>
      <w:r>
        <w:rPr>
          <w:color w:val="231F20"/>
          <w:spacing w:val="-7"/>
          <w:w w:val="105"/>
          <w:sz w:val="34"/>
        </w:rPr>
        <w:t> </w:t>
      </w:r>
      <w:r>
        <w:rPr>
          <w:color w:val="231F20"/>
          <w:w w:val="105"/>
          <w:sz w:val="34"/>
        </w:rPr>
        <w:t>Thể</w:t>
      </w:r>
      <w:r>
        <w:rPr>
          <w:color w:val="231F20"/>
          <w:spacing w:val="-7"/>
          <w:w w:val="105"/>
          <w:sz w:val="34"/>
        </w:rPr>
        <w:t> </w:t>
      </w:r>
      <w:r>
        <w:rPr>
          <w:color w:val="231F20"/>
          <w:w w:val="105"/>
          <w:sz w:val="34"/>
        </w:rPr>
        <w:t>pháp</w:t>
      </w:r>
      <w:r>
        <w:rPr>
          <w:color w:val="231F20"/>
          <w:spacing w:val="-7"/>
          <w:w w:val="105"/>
          <w:sz w:val="34"/>
        </w:rPr>
        <w:t> </w:t>
      </w:r>
      <w:r>
        <w:rPr>
          <w:color w:val="231F20"/>
          <w:w w:val="105"/>
          <w:sz w:val="34"/>
        </w:rPr>
        <w:t>giới,</w:t>
      </w:r>
      <w:r>
        <w:rPr>
          <w:color w:val="231F20"/>
          <w:spacing w:val="-7"/>
          <w:w w:val="105"/>
          <w:sz w:val="34"/>
        </w:rPr>
        <w:t> </w:t>
      </w:r>
      <w:r>
        <w:rPr>
          <w:color w:val="231F20"/>
          <w:w w:val="105"/>
          <w:sz w:val="34"/>
        </w:rPr>
        <w:t>là</w:t>
      </w:r>
      <w:r>
        <w:rPr>
          <w:color w:val="231F20"/>
          <w:spacing w:val="-7"/>
          <w:w w:val="105"/>
          <w:sz w:val="34"/>
        </w:rPr>
        <w:t> </w:t>
      </w:r>
      <w:r>
        <w:rPr>
          <w:color w:val="231F20"/>
          <w:w w:val="105"/>
          <w:sz w:val="34"/>
        </w:rPr>
        <w:t>tự</w:t>
      </w:r>
      <w:r>
        <w:rPr>
          <w:color w:val="231F20"/>
          <w:spacing w:val="-7"/>
          <w:w w:val="105"/>
          <w:sz w:val="34"/>
        </w:rPr>
        <w:t> </w:t>
      </w:r>
      <w:r>
        <w:rPr>
          <w:color w:val="231F20"/>
          <w:w w:val="105"/>
          <w:sz w:val="34"/>
        </w:rPr>
        <w:t>tính.</w:t>
      </w:r>
      <w:r>
        <w:rPr>
          <w:color w:val="231F20"/>
          <w:spacing w:val="-7"/>
          <w:w w:val="105"/>
          <w:sz w:val="34"/>
        </w:rPr>
        <w:t> </w:t>
      </w:r>
      <w:r>
        <w:rPr>
          <w:color w:val="231F20"/>
          <w:w w:val="105"/>
          <w:sz w:val="34"/>
        </w:rPr>
        <w:t>Trong</w:t>
      </w:r>
      <w:r>
        <w:rPr>
          <w:color w:val="231F20"/>
          <w:spacing w:val="-7"/>
          <w:w w:val="105"/>
          <w:sz w:val="34"/>
        </w:rPr>
        <w:t> </w:t>
      </w:r>
      <w:r>
        <w:rPr>
          <w:color w:val="231F20"/>
          <w:w w:val="105"/>
          <w:sz w:val="34"/>
        </w:rPr>
        <w:t>sách</w:t>
      </w:r>
      <w:r>
        <w:rPr>
          <w:color w:val="231F20"/>
          <w:spacing w:val="-6"/>
          <w:w w:val="105"/>
          <w:sz w:val="34"/>
        </w:rPr>
        <w:t> </w:t>
      </w:r>
      <w:r>
        <w:rPr>
          <w:i/>
          <w:color w:val="231F20"/>
          <w:w w:val="105"/>
          <w:sz w:val="34"/>
        </w:rPr>
        <w:t>Hoàn Nguyên</w:t>
      </w:r>
      <w:r>
        <w:rPr>
          <w:i/>
          <w:color w:val="231F20"/>
          <w:w w:val="105"/>
          <w:sz w:val="34"/>
        </w:rPr>
        <w:t> Quán</w:t>
      </w:r>
      <w:r>
        <w:rPr>
          <w:i/>
          <w:color w:val="231F20"/>
          <w:w w:val="105"/>
          <w:sz w:val="34"/>
        </w:rPr>
        <w:t> </w:t>
      </w:r>
      <w:r>
        <w:rPr>
          <w:color w:val="231F20"/>
          <w:w w:val="105"/>
          <w:sz w:val="34"/>
        </w:rPr>
        <w:t>có</w:t>
      </w:r>
      <w:r>
        <w:rPr>
          <w:color w:val="231F20"/>
          <w:w w:val="105"/>
          <w:sz w:val="34"/>
        </w:rPr>
        <w:t> câu:</w:t>
      </w:r>
      <w:r>
        <w:rPr>
          <w:color w:val="231F20"/>
          <w:w w:val="105"/>
          <w:sz w:val="34"/>
        </w:rPr>
        <w:t> “</w:t>
      </w:r>
      <w:r>
        <w:rPr>
          <w:i/>
          <w:color w:val="231F20"/>
          <w:w w:val="105"/>
          <w:sz w:val="34"/>
        </w:rPr>
        <w:t>Tự</w:t>
      </w:r>
      <w:r>
        <w:rPr>
          <w:i/>
          <w:color w:val="231F20"/>
          <w:w w:val="105"/>
          <w:sz w:val="34"/>
        </w:rPr>
        <w:t> tính</w:t>
      </w:r>
      <w:r>
        <w:rPr>
          <w:i/>
          <w:color w:val="231F20"/>
          <w:w w:val="105"/>
          <w:sz w:val="34"/>
        </w:rPr>
        <w:t> thanh</w:t>
      </w:r>
      <w:r>
        <w:rPr>
          <w:i/>
          <w:color w:val="231F20"/>
          <w:w w:val="105"/>
          <w:sz w:val="34"/>
        </w:rPr>
        <w:t> tịnh</w:t>
      </w:r>
      <w:r>
        <w:rPr>
          <w:i/>
          <w:color w:val="231F20"/>
          <w:w w:val="105"/>
          <w:sz w:val="34"/>
        </w:rPr>
        <w:t> viên</w:t>
      </w:r>
      <w:r>
        <w:rPr>
          <w:i/>
          <w:color w:val="231F20"/>
          <w:w w:val="105"/>
          <w:sz w:val="34"/>
        </w:rPr>
        <w:t> minh</w:t>
      </w:r>
      <w:r>
        <w:rPr>
          <w:i/>
          <w:color w:val="231F20"/>
          <w:w w:val="105"/>
          <w:sz w:val="34"/>
        </w:rPr>
        <w:t> thể</w:t>
      </w:r>
      <w:r>
        <w:rPr>
          <w:color w:val="231F20"/>
          <w:w w:val="105"/>
          <w:sz w:val="34"/>
        </w:rPr>
        <w:t>”, chính</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về</w:t>
      </w:r>
      <w:r>
        <w:rPr>
          <w:color w:val="231F20"/>
          <w:spacing w:val="-12"/>
          <w:w w:val="105"/>
          <w:sz w:val="34"/>
        </w:rPr>
        <w:t> </w:t>
      </w:r>
      <w:r>
        <w:rPr>
          <w:color w:val="231F20"/>
          <w:w w:val="105"/>
          <w:sz w:val="34"/>
        </w:rPr>
        <w:t>điều</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Câu</w:t>
      </w:r>
      <w:r>
        <w:rPr>
          <w:color w:val="231F20"/>
          <w:spacing w:val="-12"/>
          <w:w w:val="105"/>
          <w:sz w:val="34"/>
        </w:rPr>
        <w:t> </w:t>
      </w:r>
      <w:r>
        <w:rPr>
          <w:color w:val="231F20"/>
          <w:w w:val="105"/>
          <w:sz w:val="34"/>
        </w:rPr>
        <w:t>nói</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Quốc</w:t>
      </w:r>
      <w:r>
        <w:rPr>
          <w:color w:val="231F20"/>
          <w:spacing w:val="-13"/>
          <w:w w:val="105"/>
          <w:sz w:val="34"/>
        </w:rPr>
        <w:t> </w:t>
      </w:r>
      <w:r>
        <w:rPr>
          <w:color w:val="231F20"/>
          <w:w w:val="105"/>
          <w:sz w:val="34"/>
        </w:rPr>
        <w:t>sư</w:t>
      </w:r>
      <w:r>
        <w:rPr>
          <w:color w:val="231F20"/>
          <w:spacing w:val="-13"/>
          <w:w w:val="105"/>
          <w:sz w:val="34"/>
        </w:rPr>
        <w:t> </w:t>
      </w:r>
      <w:r>
        <w:rPr>
          <w:color w:val="231F20"/>
          <w:w w:val="105"/>
          <w:sz w:val="34"/>
        </w:rPr>
        <w:t>Hiền</w:t>
      </w:r>
      <w:r>
        <w:rPr>
          <w:color w:val="231F20"/>
          <w:spacing w:val="-13"/>
          <w:w w:val="105"/>
          <w:sz w:val="34"/>
        </w:rPr>
        <w:t> </w:t>
      </w:r>
      <w:r>
        <w:rPr>
          <w:color w:val="231F20"/>
          <w:w w:val="105"/>
          <w:sz w:val="34"/>
        </w:rPr>
        <w:t>Thủ và</w:t>
      </w:r>
      <w:r>
        <w:rPr>
          <w:color w:val="231F20"/>
          <w:spacing w:val="-16"/>
          <w:w w:val="105"/>
          <w:sz w:val="34"/>
        </w:rPr>
        <w:t> </w:t>
      </w:r>
      <w:r>
        <w:rPr>
          <w:color w:val="231F20"/>
          <w:w w:val="105"/>
          <w:sz w:val="34"/>
        </w:rPr>
        <w:t>câu</w:t>
      </w:r>
      <w:r>
        <w:rPr>
          <w:color w:val="231F20"/>
          <w:spacing w:val="-16"/>
          <w:w w:val="105"/>
          <w:sz w:val="34"/>
        </w:rPr>
        <w:t> </w:t>
      </w:r>
      <w:r>
        <w:rPr>
          <w:color w:val="231F20"/>
          <w:w w:val="105"/>
          <w:sz w:val="34"/>
        </w:rPr>
        <w:t>“</w:t>
      </w:r>
      <w:r>
        <w:rPr>
          <w:i/>
          <w:color w:val="231F20"/>
          <w:w w:val="105"/>
          <w:sz w:val="34"/>
        </w:rPr>
        <w:t>Hết</w:t>
      </w:r>
      <w:r>
        <w:rPr>
          <w:i/>
          <w:color w:val="231F20"/>
          <w:spacing w:val="-16"/>
          <w:w w:val="105"/>
          <w:sz w:val="34"/>
        </w:rPr>
        <w:t> </w:t>
      </w:r>
      <w:r>
        <w:rPr>
          <w:i/>
          <w:color w:val="231F20"/>
          <w:w w:val="105"/>
          <w:sz w:val="34"/>
        </w:rPr>
        <w:t>thảy</w:t>
      </w:r>
      <w:r>
        <w:rPr>
          <w:i/>
          <w:color w:val="231F20"/>
          <w:spacing w:val="-16"/>
          <w:w w:val="105"/>
          <w:sz w:val="34"/>
        </w:rPr>
        <w:t> </w:t>
      </w:r>
      <w:r>
        <w:rPr>
          <w:i/>
          <w:color w:val="231F20"/>
          <w:w w:val="105"/>
          <w:sz w:val="34"/>
        </w:rPr>
        <w:t>chúng</w:t>
      </w:r>
      <w:r>
        <w:rPr>
          <w:i/>
          <w:color w:val="231F20"/>
          <w:spacing w:val="-16"/>
          <w:w w:val="105"/>
          <w:sz w:val="34"/>
        </w:rPr>
        <w:t> </w:t>
      </w:r>
      <w:r>
        <w:rPr>
          <w:i/>
          <w:color w:val="231F20"/>
          <w:w w:val="105"/>
          <w:sz w:val="34"/>
        </w:rPr>
        <w:t>sinh</w:t>
      </w:r>
      <w:r>
        <w:rPr>
          <w:i/>
          <w:color w:val="231F20"/>
          <w:spacing w:val="-16"/>
          <w:w w:val="105"/>
          <w:sz w:val="34"/>
        </w:rPr>
        <w:t> </w:t>
      </w:r>
      <w:r>
        <w:rPr>
          <w:i/>
          <w:color w:val="231F20"/>
          <w:w w:val="105"/>
          <w:sz w:val="34"/>
        </w:rPr>
        <w:t>đều</w:t>
      </w:r>
      <w:r>
        <w:rPr>
          <w:i/>
          <w:color w:val="231F20"/>
          <w:spacing w:val="-16"/>
          <w:w w:val="105"/>
          <w:sz w:val="34"/>
        </w:rPr>
        <w:t> </w:t>
      </w:r>
      <w:r>
        <w:rPr>
          <w:i/>
          <w:color w:val="231F20"/>
          <w:w w:val="105"/>
          <w:sz w:val="34"/>
        </w:rPr>
        <w:t>có</w:t>
      </w:r>
      <w:r>
        <w:rPr>
          <w:i/>
          <w:color w:val="231F20"/>
          <w:spacing w:val="-16"/>
          <w:w w:val="105"/>
          <w:sz w:val="34"/>
        </w:rPr>
        <w:t> </w:t>
      </w:r>
      <w:r>
        <w:rPr>
          <w:i/>
          <w:color w:val="231F20"/>
          <w:w w:val="105"/>
          <w:sz w:val="34"/>
        </w:rPr>
        <w:t>trí</w:t>
      </w:r>
      <w:r>
        <w:rPr>
          <w:i/>
          <w:color w:val="231F20"/>
          <w:spacing w:val="-16"/>
          <w:w w:val="105"/>
          <w:sz w:val="34"/>
        </w:rPr>
        <w:t> </w:t>
      </w:r>
      <w:r>
        <w:rPr>
          <w:i/>
          <w:color w:val="231F20"/>
          <w:w w:val="105"/>
          <w:sz w:val="34"/>
        </w:rPr>
        <w:t>huệ</w:t>
      </w:r>
      <w:r>
        <w:rPr>
          <w:i/>
          <w:color w:val="231F20"/>
          <w:spacing w:val="-16"/>
          <w:w w:val="105"/>
          <w:sz w:val="34"/>
        </w:rPr>
        <w:t> </w:t>
      </w:r>
      <w:r>
        <w:rPr>
          <w:i/>
          <w:color w:val="231F20"/>
          <w:w w:val="105"/>
          <w:sz w:val="34"/>
        </w:rPr>
        <w:t>và</w:t>
      </w:r>
      <w:r>
        <w:rPr>
          <w:i/>
          <w:color w:val="231F20"/>
          <w:spacing w:val="-16"/>
          <w:w w:val="105"/>
          <w:sz w:val="34"/>
        </w:rPr>
        <w:t> </w:t>
      </w:r>
      <w:r>
        <w:rPr>
          <w:i/>
          <w:color w:val="231F20"/>
          <w:w w:val="105"/>
          <w:sz w:val="34"/>
        </w:rPr>
        <w:t>đức</w:t>
      </w:r>
      <w:r>
        <w:rPr>
          <w:i/>
          <w:color w:val="231F20"/>
          <w:spacing w:val="-16"/>
          <w:w w:val="105"/>
          <w:sz w:val="34"/>
        </w:rPr>
        <w:t> </w:t>
      </w:r>
      <w:r>
        <w:rPr>
          <w:i/>
          <w:color w:val="231F20"/>
          <w:w w:val="105"/>
          <w:sz w:val="34"/>
        </w:rPr>
        <w:t>tướng</w:t>
      </w:r>
      <w:r>
        <w:rPr>
          <w:i/>
          <w:color w:val="231F20"/>
          <w:spacing w:val="-15"/>
          <w:w w:val="105"/>
          <w:sz w:val="34"/>
        </w:rPr>
        <w:t> </w:t>
      </w:r>
      <w:r>
        <w:rPr>
          <w:i/>
          <w:color w:val="231F20"/>
          <w:w w:val="105"/>
          <w:sz w:val="34"/>
        </w:rPr>
        <w:t>của Như Lai</w:t>
      </w:r>
      <w:r>
        <w:rPr>
          <w:color w:val="231F20"/>
          <w:w w:val="105"/>
          <w:sz w:val="34"/>
        </w:rPr>
        <w:t>” trong kinh </w:t>
      </w:r>
      <w:r>
        <w:rPr>
          <w:i/>
          <w:color w:val="231F20"/>
          <w:w w:val="105"/>
          <w:sz w:val="34"/>
        </w:rPr>
        <w:t>Hoa Nghiêm </w:t>
      </w:r>
      <w:r>
        <w:rPr>
          <w:color w:val="231F20"/>
          <w:w w:val="105"/>
          <w:sz w:val="34"/>
        </w:rPr>
        <w:t>là cùng một câu nói, có </w:t>
      </w:r>
      <w:r>
        <w:rPr>
          <w:color w:val="231F20"/>
          <w:spacing w:val="-2"/>
          <w:w w:val="105"/>
          <w:sz w:val="34"/>
        </w:rPr>
        <w:t>cùng</w:t>
      </w:r>
      <w:r>
        <w:rPr>
          <w:color w:val="231F20"/>
          <w:spacing w:val="-17"/>
          <w:w w:val="105"/>
          <w:sz w:val="34"/>
        </w:rPr>
        <w:t> </w:t>
      </w:r>
      <w:r>
        <w:rPr>
          <w:color w:val="231F20"/>
          <w:spacing w:val="-2"/>
          <w:w w:val="105"/>
          <w:sz w:val="34"/>
        </w:rPr>
        <w:t>một</w:t>
      </w:r>
      <w:r>
        <w:rPr>
          <w:color w:val="231F20"/>
          <w:spacing w:val="-17"/>
          <w:w w:val="105"/>
          <w:sz w:val="34"/>
        </w:rPr>
        <w:t> </w:t>
      </w:r>
      <w:r>
        <w:rPr>
          <w:color w:val="231F20"/>
          <w:spacing w:val="-2"/>
          <w:w w:val="105"/>
          <w:sz w:val="34"/>
        </w:rPr>
        <w:t>ý</w:t>
      </w:r>
      <w:r>
        <w:rPr>
          <w:color w:val="231F20"/>
          <w:spacing w:val="-17"/>
          <w:w w:val="105"/>
          <w:sz w:val="34"/>
        </w:rPr>
        <w:t> </w:t>
      </w:r>
      <w:r>
        <w:rPr>
          <w:color w:val="231F20"/>
          <w:spacing w:val="-2"/>
          <w:w w:val="105"/>
          <w:sz w:val="34"/>
        </w:rPr>
        <w:t>nghĩa.</w:t>
      </w:r>
      <w:r>
        <w:rPr>
          <w:color w:val="231F20"/>
          <w:spacing w:val="-17"/>
          <w:w w:val="105"/>
          <w:sz w:val="34"/>
        </w:rPr>
        <w:t> </w:t>
      </w:r>
      <w:r>
        <w:rPr>
          <w:color w:val="231F20"/>
          <w:spacing w:val="-2"/>
          <w:w w:val="105"/>
          <w:sz w:val="34"/>
        </w:rPr>
        <w:t>“</w:t>
      </w:r>
      <w:r>
        <w:rPr>
          <w:i/>
          <w:color w:val="231F20"/>
          <w:spacing w:val="-2"/>
          <w:w w:val="105"/>
          <w:sz w:val="34"/>
        </w:rPr>
        <w:t>Tự</w:t>
      </w:r>
      <w:r>
        <w:rPr>
          <w:i/>
          <w:color w:val="231F20"/>
          <w:spacing w:val="-17"/>
          <w:w w:val="105"/>
          <w:sz w:val="34"/>
        </w:rPr>
        <w:t> </w:t>
      </w:r>
      <w:r>
        <w:rPr>
          <w:i/>
          <w:color w:val="231F20"/>
          <w:spacing w:val="-2"/>
          <w:w w:val="105"/>
          <w:sz w:val="34"/>
        </w:rPr>
        <w:t>tính,</w:t>
      </w:r>
      <w:r>
        <w:rPr>
          <w:i/>
          <w:color w:val="231F20"/>
          <w:spacing w:val="-17"/>
          <w:w w:val="105"/>
          <w:sz w:val="34"/>
        </w:rPr>
        <w:t> </w:t>
      </w:r>
      <w:r>
        <w:rPr>
          <w:i/>
          <w:color w:val="231F20"/>
          <w:spacing w:val="-2"/>
          <w:w w:val="105"/>
          <w:sz w:val="34"/>
        </w:rPr>
        <w:t>thanh</w:t>
      </w:r>
      <w:r>
        <w:rPr>
          <w:i/>
          <w:color w:val="231F20"/>
          <w:spacing w:val="-17"/>
          <w:w w:val="105"/>
          <w:sz w:val="34"/>
        </w:rPr>
        <w:t> </w:t>
      </w:r>
      <w:r>
        <w:rPr>
          <w:i/>
          <w:color w:val="231F20"/>
          <w:spacing w:val="-2"/>
          <w:w w:val="105"/>
          <w:sz w:val="34"/>
        </w:rPr>
        <w:t>tịnh,</w:t>
      </w:r>
      <w:r>
        <w:rPr>
          <w:i/>
          <w:color w:val="231F20"/>
          <w:spacing w:val="-17"/>
          <w:w w:val="105"/>
          <w:sz w:val="34"/>
        </w:rPr>
        <w:t> </w:t>
      </w:r>
      <w:r>
        <w:rPr>
          <w:i/>
          <w:color w:val="231F20"/>
          <w:spacing w:val="-2"/>
          <w:w w:val="105"/>
          <w:sz w:val="34"/>
        </w:rPr>
        <w:t>viên</w:t>
      </w:r>
      <w:r>
        <w:rPr>
          <w:i/>
          <w:color w:val="231F20"/>
          <w:spacing w:val="-17"/>
          <w:w w:val="105"/>
          <w:sz w:val="34"/>
        </w:rPr>
        <w:t> </w:t>
      </w:r>
      <w:r>
        <w:rPr>
          <w:i/>
          <w:color w:val="231F20"/>
          <w:spacing w:val="-2"/>
          <w:w w:val="105"/>
          <w:sz w:val="34"/>
        </w:rPr>
        <w:t>minh</w:t>
      </w:r>
      <w:r>
        <w:rPr>
          <w:color w:val="231F20"/>
          <w:spacing w:val="-2"/>
          <w:w w:val="105"/>
          <w:sz w:val="34"/>
        </w:rPr>
        <w:t>”,</w:t>
      </w:r>
      <w:r>
        <w:rPr>
          <w:color w:val="231F20"/>
          <w:spacing w:val="-17"/>
          <w:w w:val="105"/>
          <w:sz w:val="34"/>
        </w:rPr>
        <w:t> </w:t>
      </w:r>
      <w:r>
        <w:rPr>
          <w:color w:val="231F20"/>
          <w:spacing w:val="-2"/>
          <w:w w:val="105"/>
          <w:sz w:val="34"/>
        </w:rPr>
        <w:t>nói</w:t>
      </w:r>
      <w:r>
        <w:rPr>
          <w:color w:val="231F20"/>
          <w:spacing w:val="-17"/>
          <w:w w:val="105"/>
          <w:sz w:val="34"/>
        </w:rPr>
        <w:t> </w:t>
      </w:r>
      <w:r>
        <w:rPr>
          <w:color w:val="231F20"/>
          <w:spacing w:val="-2"/>
          <w:w w:val="105"/>
          <w:sz w:val="34"/>
        </w:rPr>
        <w:t>thành </w:t>
      </w:r>
      <w:r>
        <w:rPr>
          <w:color w:val="231F20"/>
          <w:w w:val="105"/>
          <w:sz w:val="34"/>
        </w:rPr>
        <w:t>ba</w:t>
      </w:r>
      <w:r>
        <w:rPr>
          <w:color w:val="231F20"/>
          <w:spacing w:val="-6"/>
          <w:w w:val="105"/>
          <w:sz w:val="34"/>
        </w:rPr>
        <w:t> </w:t>
      </w:r>
      <w:r>
        <w:rPr>
          <w:color w:val="231F20"/>
          <w:w w:val="105"/>
          <w:sz w:val="34"/>
        </w:rPr>
        <w:t>chuyện,</w:t>
      </w:r>
      <w:r>
        <w:rPr>
          <w:color w:val="231F20"/>
          <w:spacing w:val="-6"/>
          <w:w w:val="105"/>
          <w:sz w:val="34"/>
        </w:rPr>
        <w:t> </w:t>
      </w:r>
      <w:r>
        <w:rPr>
          <w:color w:val="231F20"/>
          <w:w w:val="105"/>
          <w:sz w:val="34"/>
        </w:rPr>
        <w:t>nhưng</w:t>
      </w:r>
      <w:r>
        <w:rPr>
          <w:color w:val="231F20"/>
          <w:spacing w:val="-7"/>
          <w:w w:val="105"/>
          <w:sz w:val="34"/>
        </w:rPr>
        <w:t> </w:t>
      </w:r>
      <w:r>
        <w:rPr>
          <w:color w:val="231F20"/>
          <w:w w:val="105"/>
          <w:sz w:val="34"/>
        </w:rPr>
        <w:t>ba</w:t>
      </w:r>
      <w:r>
        <w:rPr>
          <w:color w:val="231F20"/>
          <w:spacing w:val="-6"/>
          <w:w w:val="105"/>
          <w:sz w:val="34"/>
        </w:rPr>
        <w:t> </w:t>
      </w:r>
      <w:r>
        <w:rPr>
          <w:color w:val="231F20"/>
          <w:w w:val="105"/>
          <w:sz w:val="34"/>
        </w:rPr>
        <w:t>chuyện</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là</w:t>
      </w:r>
      <w:r>
        <w:rPr>
          <w:color w:val="231F20"/>
          <w:spacing w:val="-7"/>
          <w:w w:val="105"/>
          <w:sz w:val="34"/>
        </w:rPr>
        <w:t> </w:t>
      </w:r>
      <w:r>
        <w:rPr>
          <w:color w:val="231F20"/>
          <w:w w:val="105"/>
          <w:sz w:val="34"/>
        </w:rPr>
        <w:t>Pháp</w:t>
      </w:r>
      <w:r>
        <w:rPr>
          <w:color w:val="231F20"/>
          <w:spacing w:val="-6"/>
          <w:w w:val="105"/>
          <w:sz w:val="34"/>
        </w:rPr>
        <w:t> </w:t>
      </w:r>
      <w:r>
        <w:rPr>
          <w:color w:val="231F20"/>
          <w:w w:val="105"/>
          <w:sz w:val="34"/>
        </w:rPr>
        <w:t>Thân,</w:t>
      </w:r>
      <w:r>
        <w:rPr>
          <w:color w:val="231F20"/>
          <w:spacing w:val="-6"/>
          <w:w w:val="105"/>
          <w:sz w:val="34"/>
        </w:rPr>
        <w:t> </w:t>
      </w:r>
      <w:r>
        <w:rPr>
          <w:color w:val="231F20"/>
          <w:w w:val="105"/>
          <w:sz w:val="34"/>
        </w:rPr>
        <w:t>Bát</w:t>
      </w:r>
      <w:r>
        <w:rPr>
          <w:color w:val="231F20"/>
          <w:spacing w:val="-6"/>
          <w:w w:val="105"/>
          <w:sz w:val="34"/>
        </w:rPr>
        <w:t> </w:t>
      </w:r>
      <w:r>
        <w:rPr>
          <w:color w:val="231F20"/>
          <w:w w:val="105"/>
          <w:sz w:val="34"/>
        </w:rPr>
        <w:t>Nhã,</w:t>
      </w:r>
      <w:r>
        <w:rPr>
          <w:color w:val="231F20"/>
          <w:spacing w:val="-6"/>
          <w:w w:val="105"/>
          <w:sz w:val="34"/>
        </w:rPr>
        <w:t> </w:t>
      </w:r>
      <w:r>
        <w:rPr>
          <w:color w:val="231F20"/>
          <w:w w:val="105"/>
          <w:sz w:val="34"/>
        </w:rPr>
        <w:t>và Giải</w:t>
      </w:r>
      <w:r>
        <w:rPr>
          <w:color w:val="231F20"/>
          <w:spacing w:val="-13"/>
          <w:w w:val="105"/>
          <w:sz w:val="34"/>
        </w:rPr>
        <w:t> </w:t>
      </w:r>
      <w:r>
        <w:rPr>
          <w:color w:val="231F20"/>
          <w:w w:val="105"/>
          <w:sz w:val="34"/>
        </w:rPr>
        <w:t>Thoát.</w:t>
      </w:r>
      <w:r>
        <w:rPr>
          <w:color w:val="231F20"/>
          <w:spacing w:val="-13"/>
          <w:w w:val="105"/>
          <w:sz w:val="34"/>
        </w:rPr>
        <w:t> </w:t>
      </w:r>
      <w:r>
        <w:rPr>
          <w:color w:val="231F20"/>
          <w:w w:val="105"/>
          <w:sz w:val="34"/>
        </w:rPr>
        <w:t>Minh</w:t>
      </w:r>
      <w:r>
        <w:rPr>
          <w:color w:val="231F20"/>
          <w:spacing w:val="-15"/>
          <w:w w:val="105"/>
          <w:sz w:val="34"/>
        </w:rPr>
        <w:t> </w:t>
      </w:r>
      <w:r>
        <w:rPr>
          <w:color w:val="231F20"/>
          <w:w w:val="105"/>
          <w:sz w:val="34"/>
        </w:rPr>
        <w:t>là</w:t>
      </w:r>
      <w:r>
        <w:rPr>
          <w:color w:val="231F20"/>
          <w:spacing w:val="-13"/>
          <w:w w:val="105"/>
          <w:sz w:val="34"/>
        </w:rPr>
        <w:t> </w:t>
      </w:r>
      <w:r>
        <w:rPr>
          <w:color w:val="231F20"/>
          <w:w w:val="105"/>
          <w:sz w:val="34"/>
        </w:rPr>
        <w:t>trí</w:t>
      </w:r>
      <w:r>
        <w:rPr>
          <w:color w:val="231F20"/>
          <w:spacing w:val="-15"/>
          <w:w w:val="105"/>
          <w:sz w:val="34"/>
        </w:rPr>
        <w:t> </w:t>
      </w:r>
      <w:r>
        <w:rPr>
          <w:color w:val="231F20"/>
          <w:w w:val="105"/>
          <w:sz w:val="34"/>
        </w:rPr>
        <w:t>tuệ,</w:t>
      </w:r>
      <w:r>
        <w:rPr>
          <w:color w:val="231F20"/>
          <w:spacing w:val="-13"/>
          <w:w w:val="105"/>
          <w:sz w:val="34"/>
        </w:rPr>
        <w:t> </w:t>
      </w:r>
      <w:r>
        <w:rPr>
          <w:color w:val="231F20"/>
          <w:w w:val="105"/>
          <w:sz w:val="34"/>
        </w:rPr>
        <w:t>thanh</w:t>
      </w:r>
      <w:r>
        <w:rPr>
          <w:color w:val="231F20"/>
          <w:spacing w:val="-15"/>
          <w:w w:val="105"/>
          <w:sz w:val="34"/>
        </w:rPr>
        <w:t> </w:t>
      </w:r>
      <w:r>
        <w:rPr>
          <w:color w:val="231F20"/>
          <w:w w:val="105"/>
          <w:sz w:val="34"/>
        </w:rPr>
        <w:t>tịnh</w:t>
      </w:r>
      <w:r>
        <w:rPr>
          <w:color w:val="231F20"/>
          <w:spacing w:val="-15"/>
          <w:w w:val="105"/>
          <w:sz w:val="34"/>
        </w:rPr>
        <w:t> </w:t>
      </w:r>
      <w:r>
        <w:rPr>
          <w:color w:val="231F20"/>
          <w:w w:val="105"/>
          <w:sz w:val="34"/>
        </w:rPr>
        <w:t>là</w:t>
      </w:r>
      <w:r>
        <w:rPr>
          <w:color w:val="231F20"/>
          <w:spacing w:val="-8"/>
          <w:w w:val="105"/>
          <w:sz w:val="34"/>
        </w:rPr>
        <w:t> </w:t>
      </w:r>
      <w:r>
        <w:rPr>
          <w:color w:val="231F20"/>
          <w:w w:val="105"/>
          <w:sz w:val="34"/>
        </w:rPr>
        <w:t>đức</w:t>
      </w:r>
      <w:r>
        <w:rPr>
          <w:color w:val="231F20"/>
          <w:spacing w:val="-15"/>
          <w:w w:val="105"/>
          <w:sz w:val="34"/>
        </w:rPr>
        <w:t> </w:t>
      </w:r>
      <w:r>
        <w:rPr>
          <w:color w:val="231F20"/>
          <w:w w:val="105"/>
          <w:sz w:val="34"/>
        </w:rPr>
        <w:t>hạnh,</w:t>
      </w:r>
      <w:r>
        <w:rPr>
          <w:color w:val="231F20"/>
          <w:spacing w:val="-13"/>
          <w:w w:val="105"/>
          <w:sz w:val="34"/>
        </w:rPr>
        <w:t> </w:t>
      </w:r>
      <w:r>
        <w:rPr>
          <w:color w:val="231F20"/>
          <w:w w:val="105"/>
          <w:sz w:val="34"/>
        </w:rPr>
        <w:t>viên</w:t>
      </w:r>
      <w:r>
        <w:rPr>
          <w:color w:val="231F20"/>
          <w:spacing w:val="-13"/>
          <w:w w:val="105"/>
          <w:sz w:val="34"/>
        </w:rPr>
        <w:t> </w:t>
      </w:r>
      <w:r>
        <w:rPr>
          <w:color w:val="231F20"/>
          <w:w w:val="105"/>
          <w:sz w:val="34"/>
        </w:rPr>
        <w:t>mãn là tướng hảo. Tự tính thanh tịnh viên minh thể. Toàn bộ Pháp Thân, Bát Nhã, Giải Thoát được bao gồm trong Tính đức.</w:t>
      </w:r>
      <w:r>
        <w:rPr>
          <w:color w:val="231F20"/>
          <w:spacing w:val="-23"/>
          <w:w w:val="105"/>
          <w:sz w:val="34"/>
        </w:rPr>
        <w:t> </w:t>
      </w:r>
      <w:r>
        <w:rPr>
          <w:color w:val="231F20"/>
          <w:w w:val="105"/>
          <w:sz w:val="34"/>
        </w:rPr>
        <w:t>“</w:t>
      </w:r>
      <w:r>
        <w:rPr>
          <w:i/>
          <w:color w:val="231F20"/>
          <w:w w:val="105"/>
          <w:sz w:val="34"/>
        </w:rPr>
        <w:t>Tác</w:t>
      </w:r>
      <w:r>
        <w:rPr>
          <w:i/>
          <w:color w:val="231F20"/>
          <w:spacing w:val="-22"/>
          <w:w w:val="105"/>
          <w:sz w:val="34"/>
        </w:rPr>
        <w:t> </w:t>
      </w:r>
      <w:r>
        <w:rPr>
          <w:i/>
          <w:color w:val="231F20"/>
          <w:w w:val="105"/>
          <w:sz w:val="34"/>
        </w:rPr>
        <w:t>Di</w:t>
      </w:r>
      <w:r>
        <w:rPr>
          <w:i/>
          <w:color w:val="231F20"/>
          <w:spacing w:val="-22"/>
          <w:w w:val="105"/>
          <w:sz w:val="34"/>
        </w:rPr>
        <w:t> </w:t>
      </w:r>
      <w:r>
        <w:rPr>
          <w:i/>
          <w:color w:val="231F20"/>
          <w:w w:val="105"/>
          <w:sz w:val="34"/>
        </w:rPr>
        <w:t>Đà</w:t>
      </w:r>
      <w:r>
        <w:rPr>
          <w:i/>
          <w:color w:val="231F20"/>
          <w:spacing w:val="-23"/>
          <w:w w:val="105"/>
          <w:sz w:val="34"/>
        </w:rPr>
        <w:t> </w:t>
      </w:r>
      <w:r>
        <w:rPr>
          <w:i/>
          <w:color w:val="231F20"/>
          <w:w w:val="105"/>
          <w:sz w:val="34"/>
        </w:rPr>
        <w:t>thân</w:t>
      </w:r>
      <w:r>
        <w:rPr>
          <w:i/>
          <w:color w:val="231F20"/>
          <w:spacing w:val="-22"/>
          <w:w w:val="105"/>
          <w:sz w:val="34"/>
        </w:rPr>
        <w:t> </w:t>
      </w:r>
      <w:r>
        <w:rPr>
          <w:color w:val="231F20"/>
          <w:w w:val="105"/>
          <w:sz w:val="34"/>
        </w:rPr>
        <w:t>độ”</w:t>
      </w:r>
      <w:r>
        <w:rPr>
          <w:color w:val="231F20"/>
          <w:spacing w:val="-22"/>
          <w:w w:val="105"/>
          <w:sz w:val="34"/>
        </w:rPr>
        <w:t> </w:t>
      </w:r>
      <w:r>
        <w:rPr>
          <w:color w:val="231F20"/>
          <w:w w:val="105"/>
          <w:sz w:val="34"/>
        </w:rPr>
        <w:t>(Làm</w:t>
      </w:r>
      <w:r>
        <w:rPr>
          <w:color w:val="231F20"/>
          <w:spacing w:val="-23"/>
          <w:w w:val="105"/>
          <w:sz w:val="34"/>
        </w:rPr>
        <w:t> </w:t>
      </w:r>
      <w:r>
        <w:rPr>
          <w:color w:val="231F20"/>
          <w:w w:val="105"/>
          <w:sz w:val="34"/>
        </w:rPr>
        <w:t>thân</w:t>
      </w:r>
      <w:r>
        <w:rPr>
          <w:color w:val="231F20"/>
          <w:spacing w:val="-22"/>
          <w:w w:val="105"/>
          <w:sz w:val="34"/>
        </w:rPr>
        <w:t> </w:t>
      </w:r>
      <w:r>
        <w:rPr>
          <w:color w:val="231F20"/>
          <w:w w:val="105"/>
          <w:sz w:val="34"/>
        </w:rPr>
        <w:t>và</w:t>
      </w:r>
      <w:r>
        <w:rPr>
          <w:color w:val="231F20"/>
          <w:spacing w:val="-22"/>
          <w:w w:val="105"/>
          <w:sz w:val="34"/>
        </w:rPr>
        <w:t> </w:t>
      </w:r>
      <w:r>
        <w:rPr>
          <w:color w:val="231F20"/>
          <w:w w:val="105"/>
          <w:sz w:val="34"/>
        </w:rPr>
        <w:t>cõi</w:t>
      </w:r>
      <w:r>
        <w:rPr>
          <w:color w:val="231F20"/>
          <w:spacing w:val="-23"/>
          <w:w w:val="105"/>
          <w:sz w:val="34"/>
        </w:rPr>
        <w:t> </w:t>
      </w:r>
      <w:r>
        <w:rPr>
          <w:color w:val="231F20"/>
          <w:w w:val="105"/>
          <w:sz w:val="34"/>
        </w:rPr>
        <w:t>nước</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Di</w:t>
      </w:r>
      <w:r>
        <w:rPr>
          <w:color w:val="231F20"/>
          <w:spacing w:val="-23"/>
          <w:w w:val="105"/>
          <w:sz w:val="34"/>
        </w:rPr>
        <w:t> </w:t>
      </w:r>
      <w:r>
        <w:rPr>
          <w:color w:val="231F20"/>
          <w:w w:val="105"/>
          <w:sz w:val="34"/>
        </w:rPr>
        <w:t>Đà). </w:t>
      </w:r>
      <w:r>
        <w:rPr>
          <w:color w:val="231F20"/>
          <w:sz w:val="34"/>
        </w:rPr>
        <w:t>Thân</w:t>
      </w:r>
      <w:r>
        <w:rPr>
          <w:color w:val="231F20"/>
          <w:spacing w:val="6"/>
          <w:sz w:val="34"/>
        </w:rPr>
        <w:t> </w:t>
      </w:r>
      <w:r>
        <w:rPr>
          <w:color w:val="231F20"/>
          <w:sz w:val="34"/>
        </w:rPr>
        <w:t>Di</w:t>
      </w:r>
      <w:r>
        <w:rPr>
          <w:color w:val="231F20"/>
          <w:spacing w:val="4"/>
          <w:sz w:val="34"/>
        </w:rPr>
        <w:t> </w:t>
      </w:r>
      <w:r>
        <w:rPr>
          <w:color w:val="231F20"/>
          <w:sz w:val="34"/>
        </w:rPr>
        <w:t>Đà</w:t>
      </w:r>
      <w:r>
        <w:rPr>
          <w:color w:val="231F20"/>
          <w:spacing w:val="6"/>
          <w:sz w:val="34"/>
        </w:rPr>
        <w:t> </w:t>
      </w:r>
      <w:r>
        <w:rPr>
          <w:color w:val="231F20"/>
          <w:sz w:val="34"/>
        </w:rPr>
        <w:t>được</w:t>
      </w:r>
      <w:r>
        <w:rPr>
          <w:color w:val="231F20"/>
          <w:spacing w:val="5"/>
          <w:sz w:val="34"/>
        </w:rPr>
        <w:t> </w:t>
      </w:r>
      <w:r>
        <w:rPr>
          <w:color w:val="231F20"/>
          <w:sz w:val="34"/>
        </w:rPr>
        <w:t>gọi</w:t>
      </w:r>
      <w:r>
        <w:rPr>
          <w:color w:val="231F20"/>
          <w:spacing w:val="6"/>
          <w:sz w:val="34"/>
        </w:rPr>
        <w:t> </w:t>
      </w:r>
      <w:r>
        <w:rPr>
          <w:color w:val="231F20"/>
          <w:sz w:val="34"/>
        </w:rPr>
        <w:t>là</w:t>
      </w:r>
      <w:r>
        <w:rPr>
          <w:color w:val="231F20"/>
          <w:spacing w:val="6"/>
          <w:sz w:val="34"/>
        </w:rPr>
        <w:t> </w:t>
      </w:r>
      <w:r>
        <w:rPr>
          <w:color w:val="231F20"/>
          <w:sz w:val="34"/>
        </w:rPr>
        <w:t>Pháp</w:t>
      </w:r>
      <w:r>
        <w:rPr>
          <w:color w:val="231F20"/>
          <w:spacing w:val="6"/>
          <w:sz w:val="34"/>
        </w:rPr>
        <w:t> </w:t>
      </w:r>
      <w:r>
        <w:rPr>
          <w:color w:val="231F20"/>
          <w:sz w:val="34"/>
        </w:rPr>
        <w:t>Thân,</w:t>
      </w:r>
      <w:r>
        <w:rPr>
          <w:color w:val="231F20"/>
          <w:spacing w:val="7"/>
          <w:sz w:val="34"/>
        </w:rPr>
        <w:t> </w:t>
      </w:r>
      <w:r>
        <w:rPr>
          <w:color w:val="231F20"/>
          <w:sz w:val="34"/>
        </w:rPr>
        <w:t>cõi</w:t>
      </w:r>
      <w:r>
        <w:rPr>
          <w:color w:val="231F20"/>
          <w:spacing w:val="6"/>
          <w:sz w:val="34"/>
        </w:rPr>
        <w:t> </w:t>
      </w:r>
      <w:r>
        <w:rPr>
          <w:color w:val="231F20"/>
          <w:sz w:val="34"/>
        </w:rPr>
        <w:t>nước</w:t>
      </w:r>
      <w:r>
        <w:rPr>
          <w:color w:val="231F20"/>
          <w:spacing w:val="6"/>
          <w:sz w:val="34"/>
        </w:rPr>
        <w:t> </w:t>
      </w:r>
      <w:r>
        <w:rPr>
          <w:color w:val="231F20"/>
          <w:sz w:val="34"/>
        </w:rPr>
        <w:t>Phật</w:t>
      </w:r>
      <w:r>
        <w:rPr>
          <w:color w:val="231F20"/>
          <w:spacing w:val="6"/>
          <w:sz w:val="34"/>
        </w:rPr>
        <w:t> </w:t>
      </w:r>
      <w:r>
        <w:rPr>
          <w:color w:val="231F20"/>
          <w:sz w:val="34"/>
        </w:rPr>
        <w:t>Di</w:t>
      </w:r>
      <w:r>
        <w:rPr>
          <w:color w:val="231F20"/>
          <w:spacing w:val="5"/>
          <w:sz w:val="34"/>
        </w:rPr>
        <w:t> </w:t>
      </w:r>
      <w:r>
        <w:rPr>
          <w:color w:val="231F20"/>
          <w:sz w:val="34"/>
        </w:rPr>
        <w:t>Đà</w:t>
      </w:r>
      <w:r>
        <w:rPr>
          <w:color w:val="231F20"/>
          <w:spacing w:val="6"/>
          <w:sz w:val="34"/>
        </w:rPr>
        <w:t> </w:t>
      </w:r>
      <w:r>
        <w:rPr>
          <w:color w:val="231F20"/>
          <w:spacing w:val="-5"/>
          <w:sz w:val="34"/>
        </w:rPr>
        <w:t>ngự</w:t>
      </w:r>
    </w:p>
    <w:p>
      <w:pPr>
        <w:spacing w:after="0" w:line="283"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2"/>
      </w:pPr>
      <w:r>
        <w:rPr>
          <w:color w:val="231F20"/>
          <w:w w:val="105"/>
        </w:rPr>
        <w:t>được gọi là Tịnh Độ. Thể pháp giới là tự tính, thân và cõi nước</w:t>
      </w:r>
      <w:r>
        <w:rPr>
          <w:color w:val="231F20"/>
          <w:spacing w:val="-17"/>
          <w:w w:val="105"/>
        </w:rPr>
        <w:t> </w:t>
      </w:r>
      <w:r>
        <w:rPr>
          <w:color w:val="231F20"/>
          <w:w w:val="105"/>
        </w:rPr>
        <w:t>đều</w:t>
      </w:r>
      <w:r>
        <w:rPr>
          <w:color w:val="231F20"/>
          <w:spacing w:val="-17"/>
          <w:w w:val="105"/>
        </w:rPr>
        <w:t> </w:t>
      </w:r>
      <w:r>
        <w:rPr>
          <w:color w:val="231F20"/>
          <w:w w:val="105"/>
        </w:rPr>
        <w:t>do</w:t>
      </w:r>
      <w:r>
        <w:rPr>
          <w:color w:val="231F20"/>
          <w:spacing w:val="-17"/>
          <w:w w:val="105"/>
        </w:rPr>
        <w:t> </w:t>
      </w:r>
      <w:r>
        <w:rPr>
          <w:color w:val="231F20"/>
          <w:w w:val="105"/>
        </w:rPr>
        <w:t>Tính</w:t>
      </w:r>
      <w:r>
        <w:rPr>
          <w:color w:val="231F20"/>
          <w:spacing w:val="-18"/>
          <w:w w:val="105"/>
        </w:rPr>
        <w:t> </w:t>
      </w:r>
      <w:r>
        <w:rPr>
          <w:color w:val="231F20"/>
          <w:w w:val="105"/>
        </w:rPr>
        <w:t>đức</w:t>
      </w:r>
      <w:r>
        <w:rPr>
          <w:color w:val="231F20"/>
          <w:spacing w:val="-17"/>
          <w:w w:val="105"/>
        </w:rPr>
        <w:t> </w:t>
      </w:r>
      <w:r>
        <w:rPr>
          <w:color w:val="231F20"/>
          <w:w w:val="105"/>
        </w:rPr>
        <w:t>tự</w:t>
      </w:r>
      <w:r>
        <w:rPr>
          <w:color w:val="231F20"/>
          <w:spacing w:val="-17"/>
          <w:w w:val="105"/>
        </w:rPr>
        <w:t> </w:t>
      </w:r>
      <w:r>
        <w:rPr>
          <w:color w:val="231F20"/>
          <w:w w:val="105"/>
        </w:rPr>
        <w:t>nhiên</w:t>
      </w:r>
      <w:r>
        <w:rPr>
          <w:color w:val="231F20"/>
          <w:spacing w:val="-17"/>
          <w:w w:val="105"/>
        </w:rPr>
        <w:t> </w:t>
      </w:r>
      <w:r>
        <w:rPr>
          <w:color w:val="231F20"/>
          <w:w w:val="105"/>
        </w:rPr>
        <w:t>lưu</w:t>
      </w:r>
      <w:r>
        <w:rPr>
          <w:color w:val="231F20"/>
          <w:spacing w:val="-17"/>
          <w:w w:val="105"/>
        </w:rPr>
        <w:t> </w:t>
      </w:r>
      <w:r>
        <w:rPr>
          <w:color w:val="231F20"/>
          <w:w w:val="105"/>
        </w:rPr>
        <w:t>lộ.</w:t>
      </w:r>
      <w:r>
        <w:rPr>
          <w:color w:val="231F20"/>
          <w:spacing w:val="-17"/>
          <w:w w:val="105"/>
        </w:rPr>
        <w:t> </w:t>
      </w:r>
      <w:r>
        <w:rPr>
          <w:color w:val="231F20"/>
          <w:w w:val="105"/>
        </w:rPr>
        <w:t>Kinh</w:t>
      </w:r>
      <w:r>
        <w:rPr>
          <w:color w:val="231F20"/>
          <w:spacing w:val="-17"/>
          <w:w w:val="105"/>
        </w:rPr>
        <w:t> </w:t>
      </w:r>
      <w:r>
        <w:rPr>
          <w:color w:val="231F20"/>
          <w:w w:val="105"/>
        </w:rPr>
        <w:t>Phật</w:t>
      </w:r>
      <w:r>
        <w:rPr>
          <w:color w:val="231F20"/>
          <w:spacing w:val="-17"/>
          <w:w w:val="105"/>
        </w:rPr>
        <w:t> </w:t>
      </w:r>
      <w:r>
        <w:rPr>
          <w:color w:val="231F20"/>
          <w:w w:val="105"/>
        </w:rPr>
        <w:t>dạy:</w:t>
      </w:r>
      <w:r>
        <w:rPr>
          <w:color w:val="231F20"/>
          <w:spacing w:val="-17"/>
          <w:w w:val="105"/>
        </w:rPr>
        <w:t> </w:t>
      </w:r>
      <w:r>
        <w:rPr>
          <w:color w:val="231F20"/>
          <w:w w:val="105"/>
        </w:rPr>
        <w:t>“</w:t>
      </w:r>
      <w:r>
        <w:rPr>
          <w:i/>
          <w:color w:val="231F20"/>
          <w:w w:val="105"/>
        </w:rPr>
        <w:t>Pháp nhĩ như thị</w:t>
      </w:r>
      <w:r>
        <w:rPr>
          <w:color w:val="231F20"/>
          <w:w w:val="105"/>
        </w:rPr>
        <w:t>” (Pháp vốn là như thế).</w:t>
      </w:r>
    </w:p>
    <w:p>
      <w:pPr>
        <w:pStyle w:val="BodyText"/>
        <w:spacing w:line="278" w:lineRule="auto" w:before="144"/>
        <w:ind w:left="397" w:right="107" w:firstLine="453"/>
      </w:pPr>
      <w:r>
        <w:rPr>
          <w:color w:val="231F20"/>
        </w:rPr>
        <w:t>“</w:t>
      </w:r>
      <w:r>
        <w:rPr>
          <w:i/>
          <w:color w:val="231F20"/>
        </w:rPr>
        <w:t>Thị cố, Di Đà danh hiệu tức chúng sinh Bản Giác lý tính</w:t>
      </w:r>
      <w:r>
        <w:rPr>
          <w:color w:val="231F20"/>
        </w:rPr>
        <w:t>” </w:t>
      </w:r>
      <w:r>
        <w:rPr>
          <w:color w:val="231F20"/>
          <w:w w:val="105"/>
        </w:rPr>
        <w:t>(Vì</w:t>
      </w:r>
      <w:r>
        <w:rPr>
          <w:color w:val="231F20"/>
          <w:spacing w:val="-22"/>
          <w:w w:val="105"/>
        </w:rPr>
        <w:t> </w:t>
      </w:r>
      <w:r>
        <w:rPr>
          <w:color w:val="231F20"/>
          <w:w w:val="105"/>
        </w:rPr>
        <w:t>thế,</w:t>
      </w:r>
      <w:r>
        <w:rPr>
          <w:color w:val="231F20"/>
          <w:spacing w:val="-22"/>
          <w:w w:val="105"/>
        </w:rPr>
        <w:t> </w:t>
      </w:r>
      <w:r>
        <w:rPr>
          <w:color w:val="231F20"/>
          <w:w w:val="105"/>
        </w:rPr>
        <w:t>danh</w:t>
      </w:r>
      <w:r>
        <w:rPr>
          <w:color w:val="231F20"/>
          <w:spacing w:val="-22"/>
          <w:w w:val="105"/>
        </w:rPr>
        <w:t> </w:t>
      </w:r>
      <w:r>
        <w:rPr>
          <w:color w:val="231F20"/>
          <w:w w:val="105"/>
        </w:rPr>
        <w:t>hiệu</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là</w:t>
      </w:r>
      <w:r>
        <w:rPr>
          <w:color w:val="231F20"/>
          <w:spacing w:val="-22"/>
          <w:w w:val="105"/>
        </w:rPr>
        <w:t> </w:t>
      </w:r>
      <w:r>
        <w:rPr>
          <w:color w:val="231F20"/>
          <w:w w:val="105"/>
        </w:rPr>
        <w:t>lý</w:t>
      </w:r>
      <w:r>
        <w:rPr>
          <w:color w:val="231F20"/>
          <w:spacing w:val="-22"/>
          <w:w w:val="105"/>
        </w:rPr>
        <w:t> </w:t>
      </w:r>
      <w:r>
        <w:rPr>
          <w:color w:val="231F20"/>
          <w:w w:val="105"/>
        </w:rPr>
        <w:t>tính</w:t>
      </w:r>
      <w:r>
        <w:rPr>
          <w:color w:val="231F20"/>
          <w:spacing w:val="-22"/>
          <w:w w:val="105"/>
        </w:rPr>
        <w:t> </w:t>
      </w:r>
      <w:r>
        <w:rPr>
          <w:color w:val="231F20"/>
          <w:w w:val="105"/>
        </w:rPr>
        <w:t>Bản</w:t>
      </w:r>
      <w:r>
        <w:rPr>
          <w:color w:val="231F20"/>
          <w:spacing w:val="-22"/>
          <w:w w:val="105"/>
        </w:rPr>
        <w:t> </w:t>
      </w:r>
      <w:r>
        <w:rPr>
          <w:color w:val="231F20"/>
          <w:w w:val="105"/>
        </w:rPr>
        <w:t>Giác</w:t>
      </w:r>
      <w:r>
        <w:rPr>
          <w:color w:val="231F20"/>
          <w:spacing w:val="-22"/>
          <w:w w:val="105"/>
        </w:rPr>
        <w:t> </w:t>
      </w:r>
      <w:r>
        <w:rPr>
          <w:color w:val="231F20"/>
          <w:w w:val="105"/>
        </w:rPr>
        <w:t>của</w:t>
      </w:r>
      <w:r>
        <w:rPr>
          <w:color w:val="231F20"/>
          <w:spacing w:val="-22"/>
          <w:w w:val="105"/>
        </w:rPr>
        <w:t> </w:t>
      </w:r>
      <w:r>
        <w:rPr>
          <w:color w:val="231F20"/>
          <w:w w:val="105"/>
        </w:rPr>
        <w:t>chúng</w:t>
      </w:r>
      <w:r>
        <w:rPr>
          <w:color w:val="231F20"/>
          <w:spacing w:val="-22"/>
          <w:w w:val="105"/>
        </w:rPr>
        <w:t> </w:t>
      </w:r>
      <w:r>
        <w:rPr>
          <w:color w:val="231F20"/>
          <w:w w:val="105"/>
        </w:rPr>
        <w:t>sinh). Bản</w:t>
      </w:r>
      <w:r>
        <w:rPr>
          <w:color w:val="231F20"/>
          <w:spacing w:val="-20"/>
          <w:w w:val="105"/>
        </w:rPr>
        <w:t> </w:t>
      </w:r>
      <w:r>
        <w:rPr>
          <w:color w:val="231F20"/>
          <w:w w:val="105"/>
        </w:rPr>
        <w:t>Giác</w:t>
      </w:r>
      <w:r>
        <w:rPr>
          <w:color w:val="231F20"/>
          <w:spacing w:val="-20"/>
          <w:w w:val="105"/>
        </w:rPr>
        <w:t> </w:t>
      </w:r>
      <w:r>
        <w:rPr>
          <w:color w:val="231F20"/>
          <w:w w:val="105"/>
        </w:rPr>
        <w:t>là</w:t>
      </w:r>
      <w:r>
        <w:rPr>
          <w:color w:val="231F20"/>
          <w:spacing w:val="-21"/>
          <w:w w:val="105"/>
        </w:rPr>
        <w:t> </w:t>
      </w:r>
      <w:r>
        <w:rPr>
          <w:color w:val="231F20"/>
          <w:w w:val="105"/>
        </w:rPr>
        <w:t>trí</w:t>
      </w:r>
      <w:r>
        <w:rPr>
          <w:color w:val="231F20"/>
          <w:spacing w:val="-21"/>
          <w:w w:val="105"/>
        </w:rPr>
        <w:t> </w:t>
      </w:r>
      <w:r>
        <w:rPr>
          <w:color w:val="231F20"/>
          <w:w w:val="105"/>
        </w:rPr>
        <w:t>tuệ</w:t>
      </w:r>
      <w:r>
        <w:rPr>
          <w:color w:val="231F20"/>
          <w:spacing w:val="-19"/>
          <w:w w:val="105"/>
        </w:rPr>
        <w:t> </w:t>
      </w:r>
      <w:r>
        <w:rPr>
          <w:color w:val="231F20"/>
          <w:w w:val="105"/>
        </w:rPr>
        <w:t>Bát</w:t>
      </w:r>
      <w:r>
        <w:rPr>
          <w:color w:val="231F20"/>
          <w:spacing w:val="-20"/>
          <w:w w:val="105"/>
        </w:rPr>
        <w:t> </w:t>
      </w:r>
      <w:r>
        <w:rPr>
          <w:color w:val="231F20"/>
          <w:w w:val="105"/>
        </w:rPr>
        <w:t>Nhã</w:t>
      </w:r>
      <w:r>
        <w:rPr>
          <w:color w:val="231F20"/>
          <w:spacing w:val="-20"/>
          <w:w w:val="105"/>
        </w:rPr>
        <w:t> </w:t>
      </w:r>
      <w:r>
        <w:rPr>
          <w:color w:val="231F20"/>
          <w:w w:val="105"/>
        </w:rPr>
        <w:t>sẵn</w:t>
      </w:r>
      <w:r>
        <w:rPr>
          <w:color w:val="231F20"/>
          <w:spacing w:val="-20"/>
          <w:w w:val="105"/>
        </w:rPr>
        <w:t> </w:t>
      </w:r>
      <w:r>
        <w:rPr>
          <w:color w:val="231F20"/>
          <w:w w:val="105"/>
        </w:rPr>
        <w:t>có</w:t>
      </w:r>
      <w:r>
        <w:rPr>
          <w:color w:val="231F20"/>
          <w:spacing w:val="-21"/>
          <w:w w:val="105"/>
        </w:rPr>
        <w:t> </w:t>
      </w:r>
      <w:r>
        <w:rPr>
          <w:color w:val="231F20"/>
          <w:w w:val="105"/>
        </w:rPr>
        <w:t>trong</w:t>
      </w:r>
      <w:r>
        <w:rPr>
          <w:color w:val="231F20"/>
          <w:spacing w:val="-21"/>
          <w:w w:val="105"/>
        </w:rPr>
        <w:t> </w:t>
      </w:r>
      <w:r>
        <w:rPr>
          <w:color w:val="231F20"/>
          <w:w w:val="105"/>
        </w:rPr>
        <w:t>tự</w:t>
      </w:r>
      <w:r>
        <w:rPr>
          <w:color w:val="231F20"/>
          <w:spacing w:val="-20"/>
          <w:w w:val="105"/>
        </w:rPr>
        <w:t> </w:t>
      </w:r>
      <w:r>
        <w:rPr>
          <w:color w:val="231F20"/>
          <w:w w:val="105"/>
        </w:rPr>
        <w:t>tính.</w:t>
      </w:r>
      <w:r>
        <w:rPr>
          <w:color w:val="231F20"/>
          <w:spacing w:val="-21"/>
          <w:w w:val="105"/>
        </w:rPr>
        <w:t> </w:t>
      </w:r>
      <w:r>
        <w:rPr>
          <w:color w:val="231F20"/>
          <w:w w:val="105"/>
        </w:rPr>
        <w:t>Lý</w:t>
      </w:r>
      <w:r>
        <w:rPr>
          <w:color w:val="231F20"/>
          <w:spacing w:val="-21"/>
          <w:w w:val="105"/>
        </w:rPr>
        <w:t> </w:t>
      </w:r>
      <w:r>
        <w:rPr>
          <w:color w:val="231F20"/>
          <w:w w:val="105"/>
        </w:rPr>
        <w:t>là</w:t>
      </w:r>
      <w:r>
        <w:rPr>
          <w:color w:val="231F20"/>
          <w:spacing w:val="-21"/>
          <w:w w:val="105"/>
        </w:rPr>
        <w:t> </w:t>
      </w:r>
      <w:r>
        <w:rPr>
          <w:color w:val="231F20"/>
          <w:w w:val="105"/>
        </w:rPr>
        <w:t>lý</w:t>
      </w:r>
      <w:r>
        <w:rPr>
          <w:color w:val="231F20"/>
          <w:spacing w:val="-20"/>
          <w:w w:val="105"/>
        </w:rPr>
        <w:t> </w:t>
      </w:r>
      <w:r>
        <w:rPr>
          <w:color w:val="231F20"/>
          <w:w w:val="105"/>
        </w:rPr>
        <w:t>tính. Tác dụng của Lý là Sự. Tác dụng của Tính là Tướng. Tính, Tướng, Sự, Lý sẵn có trong tự tính của chúng sinh, chẳng phải do bên ngoài mà có! Đây là nói rõ mối quan hệ giữa danh hiệu Phật A Di Đà và hết thảy chúng sinh: Phật A Di Đà</w:t>
      </w:r>
      <w:r>
        <w:rPr>
          <w:color w:val="231F20"/>
          <w:spacing w:val="-5"/>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ai</w:t>
      </w:r>
      <w:r>
        <w:rPr>
          <w:color w:val="231F20"/>
          <w:spacing w:val="-6"/>
          <w:w w:val="105"/>
        </w:rPr>
        <w:t> </w:t>
      </w:r>
      <w:r>
        <w:rPr>
          <w:color w:val="231F20"/>
          <w:w w:val="105"/>
        </w:rPr>
        <w:t>khác,</w:t>
      </w:r>
      <w:r>
        <w:rPr>
          <w:color w:val="231F20"/>
          <w:spacing w:val="-6"/>
          <w:w w:val="105"/>
        </w:rPr>
        <w:t> </w:t>
      </w:r>
      <w:r>
        <w:rPr>
          <w:color w:val="231F20"/>
          <w:w w:val="105"/>
        </w:rPr>
        <w:t>mà</w:t>
      </w:r>
      <w:r>
        <w:rPr>
          <w:color w:val="231F20"/>
          <w:spacing w:val="-5"/>
          <w:w w:val="105"/>
        </w:rPr>
        <w:t> </w:t>
      </w:r>
      <w:r>
        <w:rPr>
          <w:color w:val="231F20"/>
          <w:w w:val="105"/>
        </w:rPr>
        <w:t>thật</w:t>
      </w:r>
      <w:r>
        <w:rPr>
          <w:color w:val="231F20"/>
          <w:spacing w:val="-6"/>
          <w:w w:val="105"/>
        </w:rPr>
        <w:t> </w:t>
      </w:r>
      <w:r>
        <w:rPr>
          <w:color w:val="231F20"/>
          <w:w w:val="105"/>
        </w:rPr>
        <w:t>sự</w:t>
      </w:r>
      <w:r>
        <w:rPr>
          <w:color w:val="231F20"/>
          <w:spacing w:val="-5"/>
          <w:w w:val="105"/>
        </w:rPr>
        <w:t> </w:t>
      </w:r>
      <w:r>
        <w:rPr>
          <w:color w:val="231F20"/>
          <w:w w:val="105"/>
        </w:rPr>
        <w:t>là</w:t>
      </w:r>
      <w:r>
        <w:rPr>
          <w:color w:val="231F20"/>
          <w:spacing w:val="-6"/>
          <w:w w:val="105"/>
        </w:rPr>
        <w:t> </w:t>
      </w:r>
      <w:r>
        <w:rPr>
          <w:color w:val="231F20"/>
          <w:w w:val="105"/>
        </w:rPr>
        <w:t>chính</w:t>
      </w:r>
      <w:r>
        <w:rPr>
          <w:color w:val="231F20"/>
          <w:spacing w:val="-6"/>
          <w:w w:val="105"/>
        </w:rPr>
        <w:t> </w:t>
      </w:r>
      <w:r>
        <w:rPr>
          <w:color w:val="231F20"/>
          <w:w w:val="105"/>
        </w:rPr>
        <w:t>mình,</w:t>
      </w:r>
      <w:r>
        <w:rPr>
          <w:color w:val="231F20"/>
          <w:spacing w:val="-6"/>
          <w:w w:val="105"/>
        </w:rPr>
        <w:t> </w:t>
      </w:r>
      <w:r>
        <w:rPr>
          <w:color w:val="231F20"/>
          <w:w w:val="105"/>
        </w:rPr>
        <w:t>chớ</w:t>
      </w:r>
      <w:r>
        <w:rPr>
          <w:color w:val="231F20"/>
          <w:spacing w:val="-6"/>
          <w:w w:val="105"/>
        </w:rPr>
        <w:t> </w:t>
      </w:r>
      <w:r>
        <w:rPr>
          <w:color w:val="231F20"/>
          <w:w w:val="105"/>
        </w:rPr>
        <w:t>nên hiểu lầm! Chính mình vốn là Phật!</w:t>
      </w:r>
    </w:p>
    <w:p>
      <w:pPr>
        <w:pStyle w:val="BodyText"/>
        <w:spacing w:line="278" w:lineRule="auto" w:before="149"/>
        <w:ind w:left="397" w:right="111" w:firstLine="453"/>
      </w:pPr>
      <w:r>
        <w:rPr>
          <w:color w:val="231F20"/>
          <w:w w:val="105"/>
        </w:rPr>
        <w:t>Trong kinh </w:t>
      </w:r>
      <w:r>
        <w:rPr>
          <w:i/>
          <w:color w:val="231F20"/>
          <w:w w:val="105"/>
        </w:rPr>
        <w:t>Hoa Nghiêm</w:t>
      </w:r>
      <w:r>
        <w:rPr>
          <w:color w:val="231F20"/>
          <w:w w:val="105"/>
        </w:rPr>
        <w:t>, đức Phật nói chuyện này bao </w:t>
      </w:r>
      <w:r>
        <w:rPr>
          <w:color w:val="231F20"/>
        </w:rPr>
        <w:t>nhiêu</w:t>
      </w:r>
      <w:r>
        <w:rPr>
          <w:color w:val="231F20"/>
          <w:spacing w:val="-4"/>
        </w:rPr>
        <w:t> </w:t>
      </w:r>
      <w:r>
        <w:rPr>
          <w:color w:val="231F20"/>
        </w:rPr>
        <w:t>lần.</w:t>
      </w:r>
      <w:r>
        <w:rPr>
          <w:color w:val="231F20"/>
          <w:spacing w:val="-4"/>
        </w:rPr>
        <w:t> </w:t>
      </w:r>
      <w:r>
        <w:rPr>
          <w:color w:val="231F20"/>
        </w:rPr>
        <w:t>Chính</w:t>
      </w:r>
      <w:r>
        <w:rPr>
          <w:color w:val="231F20"/>
          <w:spacing w:val="-5"/>
        </w:rPr>
        <w:t> </w:t>
      </w:r>
      <w:r>
        <w:rPr>
          <w:color w:val="231F20"/>
        </w:rPr>
        <w:t>mình</w:t>
      </w:r>
      <w:r>
        <w:rPr>
          <w:color w:val="231F20"/>
          <w:spacing w:val="-4"/>
        </w:rPr>
        <w:t> </w:t>
      </w:r>
      <w:r>
        <w:rPr>
          <w:color w:val="231F20"/>
        </w:rPr>
        <w:t>vốn</w:t>
      </w:r>
      <w:r>
        <w:rPr>
          <w:color w:val="231F20"/>
          <w:spacing w:val="-4"/>
        </w:rPr>
        <w:t> </w:t>
      </w:r>
      <w:r>
        <w:rPr>
          <w:color w:val="231F20"/>
        </w:rPr>
        <w:t>là</w:t>
      </w:r>
      <w:r>
        <w:rPr>
          <w:color w:val="231F20"/>
          <w:spacing w:val="-5"/>
        </w:rPr>
        <w:t> </w:t>
      </w:r>
      <w:r>
        <w:rPr>
          <w:color w:val="231F20"/>
        </w:rPr>
        <w:t>Phật,</w:t>
      </w:r>
      <w:r>
        <w:rPr>
          <w:color w:val="231F20"/>
          <w:spacing w:val="-4"/>
        </w:rPr>
        <w:t> </w:t>
      </w:r>
      <w:r>
        <w:rPr>
          <w:color w:val="231F20"/>
        </w:rPr>
        <w:t>nay</w:t>
      </w:r>
      <w:r>
        <w:rPr>
          <w:color w:val="231F20"/>
          <w:spacing w:val="-4"/>
        </w:rPr>
        <w:t> </w:t>
      </w:r>
      <w:r>
        <w:rPr>
          <w:color w:val="231F20"/>
        </w:rPr>
        <w:t>niệm</w:t>
      </w:r>
      <w:r>
        <w:rPr>
          <w:color w:val="231F20"/>
          <w:spacing w:val="-5"/>
        </w:rPr>
        <w:t> </w:t>
      </w:r>
      <w:r>
        <w:rPr>
          <w:color w:val="231F20"/>
        </w:rPr>
        <w:t>Phật</w:t>
      </w:r>
      <w:r>
        <w:rPr>
          <w:color w:val="231F20"/>
          <w:spacing w:val="-4"/>
        </w:rPr>
        <w:t> </w:t>
      </w:r>
      <w:r>
        <w:rPr>
          <w:color w:val="231F20"/>
        </w:rPr>
        <w:t>A</w:t>
      </w:r>
      <w:r>
        <w:rPr>
          <w:color w:val="231F20"/>
          <w:spacing w:val="-4"/>
        </w:rPr>
        <w:t> </w:t>
      </w:r>
      <w:r>
        <w:rPr>
          <w:color w:val="231F20"/>
        </w:rPr>
        <w:t>Di</w:t>
      </w:r>
      <w:r>
        <w:rPr>
          <w:color w:val="231F20"/>
          <w:spacing w:val="-3"/>
        </w:rPr>
        <w:t> </w:t>
      </w:r>
      <w:r>
        <w:rPr>
          <w:color w:val="231F20"/>
        </w:rPr>
        <w:t>Đà</w:t>
      </w:r>
      <w:r>
        <w:rPr>
          <w:color w:val="231F20"/>
          <w:spacing w:val="-4"/>
        </w:rPr>
        <w:t> </w:t>
      </w:r>
      <w:r>
        <w:rPr>
          <w:color w:val="231F20"/>
        </w:rPr>
        <w:t>tức </w:t>
      </w:r>
      <w:r>
        <w:rPr>
          <w:color w:val="231F20"/>
          <w:w w:val="105"/>
        </w:rPr>
        <w:t>là</w:t>
      </w:r>
      <w:r>
        <w:rPr>
          <w:color w:val="231F20"/>
          <w:spacing w:val="-13"/>
          <w:w w:val="105"/>
        </w:rPr>
        <w:t> </w:t>
      </w:r>
      <w:r>
        <w:rPr>
          <w:color w:val="231F20"/>
          <w:w w:val="105"/>
        </w:rPr>
        <w:t>muốn</w:t>
      </w:r>
      <w:r>
        <w:rPr>
          <w:color w:val="231F20"/>
          <w:spacing w:val="-12"/>
          <w:w w:val="105"/>
        </w:rPr>
        <w:t> </w:t>
      </w:r>
      <w:r>
        <w:rPr>
          <w:color w:val="231F20"/>
          <w:w w:val="105"/>
        </w:rPr>
        <w:t>thành</w:t>
      </w:r>
      <w:r>
        <w:rPr>
          <w:color w:val="231F20"/>
          <w:spacing w:val="-13"/>
          <w:w w:val="105"/>
        </w:rPr>
        <w:t> </w:t>
      </w:r>
      <w:r>
        <w:rPr>
          <w:color w:val="231F20"/>
          <w:w w:val="105"/>
        </w:rPr>
        <w:t>Phật.</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suy</w:t>
      </w:r>
      <w:r>
        <w:rPr>
          <w:color w:val="231F20"/>
          <w:spacing w:val="-12"/>
          <w:w w:val="105"/>
        </w:rPr>
        <w:t> </w:t>
      </w:r>
      <w:r>
        <w:rPr>
          <w:color w:val="231F20"/>
          <w:w w:val="105"/>
        </w:rPr>
        <w:t>nghĩ</w:t>
      </w:r>
      <w:r>
        <w:rPr>
          <w:color w:val="231F20"/>
          <w:spacing w:val="-12"/>
          <w:w w:val="105"/>
        </w:rPr>
        <w:t> </w:t>
      </w:r>
      <w:r>
        <w:rPr>
          <w:color w:val="231F20"/>
          <w:w w:val="105"/>
        </w:rPr>
        <w:t>xem:</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nào</w:t>
      </w:r>
      <w:r>
        <w:rPr>
          <w:color w:val="231F20"/>
          <w:spacing w:val="-12"/>
          <w:w w:val="105"/>
        </w:rPr>
        <w:t> </w:t>
      </w:r>
      <w:r>
        <w:rPr>
          <w:color w:val="231F20"/>
          <w:w w:val="105"/>
        </w:rPr>
        <w:t>chẳng </w:t>
      </w:r>
      <w:r>
        <w:rPr>
          <w:color w:val="231F20"/>
        </w:rPr>
        <w:t>thành</w:t>
      </w:r>
      <w:r>
        <w:rPr>
          <w:color w:val="231F20"/>
          <w:spacing w:val="-3"/>
        </w:rPr>
        <w:t> </w:t>
      </w:r>
      <w:r>
        <w:rPr>
          <w:color w:val="231F20"/>
        </w:rPr>
        <w:t>Phật</w:t>
      </w:r>
      <w:r>
        <w:rPr>
          <w:color w:val="231F20"/>
          <w:spacing w:val="-1"/>
        </w:rPr>
        <w:t> </w:t>
      </w:r>
      <w:r>
        <w:rPr>
          <w:color w:val="231F20"/>
        </w:rPr>
        <w:t>ư?</w:t>
      </w:r>
      <w:r>
        <w:rPr>
          <w:color w:val="231F20"/>
          <w:spacing w:val="-3"/>
        </w:rPr>
        <w:t> </w:t>
      </w:r>
      <w:r>
        <w:rPr>
          <w:color w:val="231F20"/>
        </w:rPr>
        <w:t>Chính</w:t>
      </w:r>
      <w:r>
        <w:rPr>
          <w:color w:val="231F20"/>
          <w:spacing w:val="-3"/>
        </w:rPr>
        <w:t> </w:t>
      </w:r>
      <w:r>
        <w:rPr>
          <w:color w:val="231F20"/>
        </w:rPr>
        <w:t>mình</w:t>
      </w:r>
      <w:r>
        <w:rPr>
          <w:color w:val="231F20"/>
          <w:spacing w:val="-3"/>
        </w:rPr>
        <w:t> </w:t>
      </w:r>
      <w:r>
        <w:rPr>
          <w:color w:val="231F20"/>
        </w:rPr>
        <w:t>vốn</w:t>
      </w:r>
      <w:r>
        <w:rPr>
          <w:color w:val="231F20"/>
          <w:spacing w:val="-3"/>
        </w:rPr>
        <w:t> </w:t>
      </w:r>
      <w:r>
        <w:rPr>
          <w:color w:val="231F20"/>
        </w:rPr>
        <w:t>là</w:t>
      </w:r>
      <w:r>
        <w:rPr>
          <w:color w:val="231F20"/>
          <w:spacing w:val="-3"/>
        </w:rPr>
        <w:t> </w:t>
      </w:r>
      <w:r>
        <w:rPr>
          <w:color w:val="231F20"/>
        </w:rPr>
        <w:t>Phật,</w:t>
      </w:r>
      <w:r>
        <w:rPr>
          <w:color w:val="231F20"/>
          <w:spacing w:val="-3"/>
        </w:rPr>
        <w:t> </w:t>
      </w:r>
      <w:r>
        <w:rPr>
          <w:color w:val="231F20"/>
        </w:rPr>
        <w:t>nay</w:t>
      </w:r>
      <w:r>
        <w:rPr>
          <w:color w:val="231F20"/>
          <w:spacing w:val="-3"/>
        </w:rPr>
        <w:t> </w:t>
      </w:r>
      <w:r>
        <w:rPr>
          <w:color w:val="231F20"/>
        </w:rPr>
        <w:t>lại</w:t>
      </w:r>
      <w:r>
        <w:rPr>
          <w:color w:val="231F20"/>
          <w:spacing w:val="-3"/>
        </w:rPr>
        <w:t> </w:t>
      </w:r>
      <w:r>
        <w:rPr>
          <w:color w:val="231F20"/>
        </w:rPr>
        <w:t>muốn</w:t>
      </w:r>
      <w:r>
        <w:rPr>
          <w:color w:val="231F20"/>
          <w:spacing w:val="-3"/>
        </w:rPr>
        <w:t> </w:t>
      </w:r>
      <w:r>
        <w:rPr>
          <w:color w:val="231F20"/>
        </w:rPr>
        <w:t>làm</w:t>
      </w:r>
      <w:r>
        <w:rPr>
          <w:color w:val="231F20"/>
          <w:spacing w:val="-3"/>
        </w:rPr>
        <w:t> </w:t>
      </w:r>
      <w:r>
        <w:rPr>
          <w:color w:val="231F20"/>
        </w:rPr>
        <w:t>Phật, </w:t>
      </w:r>
      <w:r>
        <w:rPr>
          <w:color w:val="231F20"/>
          <w:w w:val="105"/>
        </w:rPr>
        <w:t>niệm</w:t>
      </w:r>
      <w:r>
        <w:rPr>
          <w:color w:val="231F20"/>
          <w:spacing w:val="-9"/>
          <w:w w:val="105"/>
        </w:rPr>
        <w:t> </w:t>
      </w:r>
      <w:r>
        <w:rPr>
          <w:color w:val="231F20"/>
          <w:w w:val="105"/>
        </w:rPr>
        <w:t>Phật</w:t>
      </w:r>
      <w:r>
        <w:rPr>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muốn</w:t>
      </w:r>
      <w:r>
        <w:rPr>
          <w:color w:val="231F20"/>
          <w:spacing w:val="-9"/>
          <w:w w:val="105"/>
        </w:rPr>
        <w:t> </w:t>
      </w:r>
      <w:r>
        <w:rPr>
          <w:color w:val="231F20"/>
          <w:w w:val="105"/>
        </w:rPr>
        <w:t>làm</w:t>
      </w:r>
      <w:r>
        <w:rPr>
          <w:color w:val="231F20"/>
          <w:spacing w:val="-9"/>
          <w:w w:val="105"/>
        </w:rPr>
        <w:t> </w:t>
      </w:r>
      <w:r>
        <w:rPr>
          <w:color w:val="231F20"/>
          <w:w w:val="105"/>
        </w:rPr>
        <w:t>Phật,</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chẳng</w:t>
      </w:r>
      <w:r>
        <w:rPr>
          <w:color w:val="231F20"/>
          <w:spacing w:val="-9"/>
          <w:w w:val="105"/>
        </w:rPr>
        <w:t> </w:t>
      </w:r>
      <w:r>
        <w:rPr>
          <w:color w:val="231F20"/>
          <w:w w:val="105"/>
        </w:rPr>
        <w:t>còn</w:t>
      </w:r>
      <w:r>
        <w:rPr>
          <w:color w:val="231F20"/>
          <w:spacing w:val="-9"/>
          <w:w w:val="105"/>
        </w:rPr>
        <w:t> </w:t>
      </w:r>
      <w:r>
        <w:rPr>
          <w:color w:val="231F20"/>
          <w:w w:val="105"/>
        </w:rPr>
        <w:t>hoài nghi</w:t>
      </w:r>
      <w:r>
        <w:rPr>
          <w:color w:val="231F20"/>
          <w:spacing w:val="-23"/>
          <w:w w:val="105"/>
        </w:rPr>
        <w:t> </w:t>
      </w:r>
      <w:r>
        <w:rPr>
          <w:color w:val="231F20"/>
          <w:w w:val="105"/>
        </w:rPr>
        <w:t>nữa.</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3"/>
          <w:w w:val="105"/>
        </w:rPr>
        <w:t> </w:t>
      </w:r>
      <w:r>
        <w:rPr>
          <w:color w:val="231F20"/>
          <w:w w:val="105"/>
        </w:rPr>
        <w:t>hai</w:t>
      </w:r>
      <w:r>
        <w:rPr>
          <w:color w:val="231F20"/>
          <w:spacing w:val="-22"/>
          <w:w w:val="105"/>
        </w:rPr>
        <w:t> </w:t>
      </w:r>
      <w:r>
        <w:rPr>
          <w:color w:val="231F20"/>
          <w:w w:val="105"/>
        </w:rPr>
        <w:t>đoạn</w:t>
      </w:r>
      <w:r>
        <w:rPr>
          <w:color w:val="231F20"/>
          <w:spacing w:val="-22"/>
          <w:w w:val="105"/>
        </w:rPr>
        <w:t> </w:t>
      </w:r>
      <w:r>
        <w:rPr>
          <w:color w:val="231F20"/>
          <w:w w:val="105"/>
        </w:rPr>
        <w:t>trích</w:t>
      </w:r>
      <w:r>
        <w:rPr>
          <w:color w:val="231F20"/>
          <w:spacing w:val="-23"/>
          <w:w w:val="105"/>
        </w:rPr>
        <w:t> </w:t>
      </w:r>
      <w:r>
        <w:rPr>
          <w:color w:val="231F20"/>
          <w:w w:val="105"/>
        </w:rPr>
        <w:t>dẫn</w:t>
      </w:r>
      <w:r>
        <w:rPr>
          <w:color w:val="231F20"/>
          <w:spacing w:val="-22"/>
          <w:w w:val="105"/>
        </w:rPr>
        <w:t> </w:t>
      </w:r>
      <w:r>
        <w:rPr>
          <w:color w:val="231F20"/>
          <w:w w:val="105"/>
        </w:rPr>
        <w:t>từ</w:t>
      </w:r>
      <w:r>
        <w:rPr>
          <w:color w:val="231F20"/>
          <w:spacing w:val="-22"/>
          <w:w w:val="105"/>
        </w:rPr>
        <w:t> </w:t>
      </w:r>
      <w:r>
        <w:rPr>
          <w:color w:val="231F20"/>
          <w:w w:val="105"/>
        </w:rPr>
        <w:t>sách</w:t>
      </w:r>
      <w:r>
        <w:rPr>
          <w:color w:val="231F20"/>
          <w:spacing w:val="-23"/>
          <w:w w:val="105"/>
        </w:rPr>
        <w:t> </w:t>
      </w:r>
      <w:r>
        <w:rPr>
          <w:i/>
          <w:color w:val="231F20"/>
          <w:w w:val="105"/>
        </w:rPr>
        <w:t>Di</w:t>
      </w:r>
      <w:r>
        <w:rPr>
          <w:i/>
          <w:color w:val="231F20"/>
          <w:spacing w:val="-22"/>
          <w:w w:val="105"/>
        </w:rPr>
        <w:t> </w:t>
      </w:r>
      <w:r>
        <w:rPr>
          <w:i/>
          <w:color w:val="231F20"/>
          <w:w w:val="105"/>
        </w:rPr>
        <w:t>Đà</w:t>
      </w:r>
      <w:r>
        <w:rPr>
          <w:i/>
          <w:color w:val="231F20"/>
          <w:spacing w:val="-22"/>
          <w:w w:val="105"/>
        </w:rPr>
        <w:t> </w:t>
      </w:r>
      <w:r>
        <w:rPr>
          <w:i/>
          <w:color w:val="231F20"/>
          <w:w w:val="105"/>
        </w:rPr>
        <w:t>Yếu</w:t>
      </w:r>
      <w:r>
        <w:rPr>
          <w:i/>
          <w:color w:val="231F20"/>
          <w:spacing w:val="-23"/>
          <w:w w:val="105"/>
        </w:rPr>
        <w:t> </w:t>
      </w:r>
      <w:r>
        <w:rPr>
          <w:i/>
          <w:color w:val="231F20"/>
          <w:w w:val="105"/>
        </w:rPr>
        <w:t>Giải</w:t>
      </w:r>
      <w:r>
        <w:rPr>
          <w:color w:val="231F20"/>
          <w:w w:val="105"/>
        </w:rPr>
        <w:t>.</w:t>
      </w:r>
    </w:p>
    <w:p>
      <w:pPr>
        <w:spacing w:line="278" w:lineRule="auto" w:before="146"/>
        <w:ind w:left="397" w:right="110" w:firstLine="453"/>
        <w:jc w:val="both"/>
        <w:rPr>
          <w:sz w:val="34"/>
        </w:rPr>
      </w:pPr>
      <w:r>
        <w:rPr>
          <w:color w:val="231F20"/>
          <w:w w:val="105"/>
          <w:sz w:val="34"/>
        </w:rPr>
        <w:t>“</w:t>
      </w:r>
      <w:r>
        <w:rPr>
          <w:i/>
          <w:color w:val="231F20"/>
          <w:w w:val="105"/>
          <w:sz w:val="34"/>
        </w:rPr>
        <w:t>Khả</w:t>
      </w:r>
      <w:r>
        <w:rPr>
          <w:i/>
          <w:color w:val="231F20"/>
          <w:spacing w:val="-18"/>
          <w:w w:val="105"/>
          <w:sz w:val="34"/>
        </w:rPr>
        <w:t> </w:t>
      </w:r>
      <w:r>
        <w:rPr>
          <w:i/>
          <w:color w:val="231F20"/>
          <w:w w:val="105"/>
          <w:sz w:val="34"/>
        </w:rPr>
        <w:t>kiến</w:t>
      </w:r>
      <w:r>
        <w:rPr>
          <w:i/>
          <w:color w:val="231F20"/>
          <w:spacing w:val="-18"/>
          <w:w w:val="105"/>
          <w:sz w:val="34"/>
        </w:rPr>
        <w:t> </w:t>
      </w:r>
      <w:r>
        <w:rPr>
          <w:i/>
          <w:color w:val="231F20"/>
          <w:w w:val="105"/>
          <w:sz w:val="34"/>
        </w:rPr>
        <w:t>thử</w:t>
      </w:r>
      <w:r>
        <w:rPr>
          <w:i/>
          <w:color w:val="231F20"/>
          <w:spacing w:val="-18"/>
          <w:w w:val="105"/>
          <w:sz w:val="34"/>
        </w:rPr>
        <w:t> </w:t>
      </w:r>
      <w:r>
        <w:rPr>
          <w:i/>
          <w:color w:val="231F20"/>
          <w:w w:val="105"/>
          <w:sz w:val="34"/>
        </w:rPr>
        <w:t>kinh</w:t>
      </w:r>
      <w:r>
        <w:rPr>
          <w:i/>
          <w:color w:val="231F20"/>
          <w:spacing w:val="-18"/>
          <w:w w:val="105"/>
          <w:sz w:val="34"/>
        </w:rPr>
        <w:t> </w:t>
      </w:r>
      <w:r>
        <w:rPr>
          <w:i/>
          <w:color w:val="231F20"/>
          <w:w w:val="105"/>
          <w:sz w:val="34"/>
        </w:rPr>
        <w:t>thật</w:t>
      </w:r>
      <w:r>
        <w:rPr>
          <w:i/>
          <w:color w:val="231F20"/>
          <w:spacing w:val="-18"/>
          <w:w w:val="105"/>
          <w:sz w:val="34"/>
        </w:rPr>
        <w:t> </w:t>
      </w:r>
      <w:r>
        <w:rPr>
          <w:i/>
          <w:color w:val="231F20"/>
          <w:w w:val="105"/>
          <w:sz w:val="34"/>
        </w:rPr>
        <w:t>thị</w:t>
      </w:r>
      <w:r>
        <w:rPr>
          <w:i/>
          <w:color w:val="231F20"/>
          <w:spacing w:val="-17"/>
          <w:w w:val="105"/>
          <w:sz w:val="34"/>
        </w:rPr>
        <w:t> </w:t>
      </w:r>
      <w:r>
        <w:rPr>
          <w:color w:val="231F20"/>
          <w:w w:val="105"/>
          <w:sz w:val="34"/>
        </w:rPr>
        <w:t>đại</w:t>
      </w:r>
      <w:r>
        <w:rPr>
          <w:color w:val="231F20"/>
          <w:spacing w:val="-18"/>
          <w:w w:val="105"/>
          <w:sz w:val="34"/>
        </w:rPr>
        <w:t> </w:t>
      </w:r>
      <w:r>
        <w:rPr>
          <w:i/>
          <w:color w:val="231F20"/>
          <w:w w:val="105"/>
          <w:sz w:val="34"/>
        </w:rPr>
        <w:t>bi</w:t>
      </w:r>
      <w:r>
        <w:rPr>
          <w:i/>
          <w:color w:val="231F20"/>
          <w:spacing w:val="-18"/>
          <w:w w:val="105"/>
          <w:sz w:val="34"/>
        </w:rPr>
        <w:t> </w:t>
      </w:r>
      <w:r>
        <w:rPr>
          <w:i/>
          <w:color w:val="231F20"/>
          <w:w w:val="105"/>
          <w:sz w:val="34"/>
        </w:rPr>
        <w:t>từ</w:t>
      </w:r>
      <w:r>
        <w:rPr>
          <w:i/>
          <w:color w:val="231F20"/>
          <w:spacing w:val="-18"/>
          <w:w w:val="105"/>
          <w:sz w:val="34"/>
        </w:rPr>
        <w:t> </w:t>
      </w:r>
      <w:r>
        <w:rPr>
          <w:i/>
          <w:color w:val="231F20"/>
          <w:w w:val="105"/>
          <w:sz w:val="34"/>
        </w:rPr>
        <w:t>phụ</w:t>
      </w:r>
      <w:r>
        <w:rPr>
          <w:i/>
          <w:color w:val="231F20"/>
          <w:spacing w:val="-18"/>
          <w:w w:val="105"/>
          <w:sz w:val="34"/>
        </w:rPr>
        <w:t> </w:t>
      </w:r>
      <w:r>
        <w:rPr>
          <w:i/>
          <w:color w:val="231F20"/>
          <w:w w:val="105"/>
          <w:sz w:val="34"/>
        </w:rPr>
        <w:t>Như</w:t>
      </w:r>
      <w:r>
        <w:rPr>
          <w:i/>
          <w:color w:val="231F20"/>
          <w:spacing w:val="-18"/>
          <w:w w:val="105"/>
          <w:sz w:val="34"/>
        </w:rPr>
        <w:t> </w:t>
      </w:r>
      <w:r>
        <w:rPr>
          <w:i/>
          <w:color w:val="231F20"/>
          <w:w w:val="105"/>
          <w:sz w:val="34"/>
        </w:rPr>
        <w:t>Lai</w:t>
      </w:r>
      <w:r>
        <w:rPr>
          <w:i/>
          <w:color w:val="231F20"/>
          <w:spacing w:val="-18"/>
          <w:w w:val="105"/>
          <w:sz w:val="34"/>
        </w:rPr>
        <w:t> </w:t>
      </w:r>
      <w:r>
        <w:rPr>
          <w:i/>
          <w:color w:val="231F20"/>
          <w:w w:val="105"/>
          <w:sz w:val="34"/>
        </w:rPr>
        <w:t>Thế</w:t>
      </w:r>
      <w:r>
        <w:rPr>
          <w:i/>
          <w:color w:val="231F20"/>
          <w:spacing w:val="-18"/>
          <w:w w:val="105"/>
          <w:sz w:val="34"/>
        </w:rPr>
        <w:t> </w:t>
      </w:r>
      <w:r>
        <w:rPr>
          <w:i/>
          <w:color w:val="231F20"/>
          <w:w w:val="105"/>
          <w:sz w:val="34"/>
        </w:rPr>
        <w:t>Tôn xứng tính cực đàm</w:t>
      </w:r>
      <w:r>
        <w:rPr>
          <w:color w:val="231F20"/>
          <w:w w:val="105"/>
          <w:sz w:val="34"/>
        </w:rPr>
        <w:t>” (Có thể thấy kinh này thật là lời bàn luận xứng tính đến tột cùng của đức đại bi từ phụ Như Lai Thế Tôn).</w:t>
      </w:r>
    </w:p>
    <w:p>
      <w:pPr>
        <w:pStyle w:val="BodyText"/>
        <w:spacing w:line="278" w:lineRule="auto" w:before="145"/>
        <w:ind w:left="397" w:right="109" w:firstLine="453"/>
        <w:rPr>
          <w:i/>
        </w:rPr>
      </w:pPr>
      <w:r>
        <w:rPr>
          <w:color w:val="231F20"/>
          <w:w w:val="105"/>
        </w:rPr>
        <w:t>Kinh</w:t>
      </w:r>
      <w:r>
        <w:rPr>
          <w:color w:val="231F20"/>
          <w:spacing w:val="-4"/>
          <w:w w:val="105"/>
        </w:rPr>
        <w:t> </w:t>
      </w:r>
      <w:r>
        <w:rPr>
          <w:color w:val="231F20"/>
          <w:w w:val="105"/>
        </w:rPr>
        <w:t>này</w:t>
      </w:r>
      <w:r>
        <w:rPr>
          <w:color w:val="231F20"/>
          <w:spacing w:val="-4"/>
          <w:w w:val="105"/>
        </w:rPr>
        <w:t> </w:t>
      </w:r>
      <w:r>
        <w:rPr>
          <w:color w:val="231F20"/>
          <w:w w:val="105"/>
        </w:rPr>
        <w:t>quả</w:t>
      </w:r>
      <w:r>
        <w:rPr>
          <w:color w:val="231F20"/>
          <w:spacing w:val="-4"/>
          <w:w w:val="105"/>
        </w:rPr>
        <w:t> </w:t>
      </w:r>
      <w:r>
        <w:rPr>
          <w:color w:val="231F20"/>
          <w:w w:val="105"/>
        </w:rPr>
        <w:t>thật</w:t>
      </w:r>
      <w:r>
        <w:rPr>
          <w:color w:val="231F20"/>
          <w:spacing w:val="-4"/>
          <w:w w:val="105"/>
        </w:rPr>
        <w:t> </w:t>
      </w:r>
      <w:r>
        <w:rPr>
          <w:color w:val="231F20"/>
          <w:w w:val="105"/>
        </w:rPr>
        <w:t>là</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2"/>
          <w:w w:val="105"/>
        </w:rPr>
        <w:t> </w:t>
      </w:r>
      <w:r>
        <w:rPr>
          <w:color w:val="231F20"/>
          <w:w w:val="105"/>
        </w:rPr>
        <w:t>Đại</w:t>
      </w:r>
      <w:r>
        <w:rPr>
          <w:color w:val="231F20"/>
          <w:spacing w:val="-4"/>
          <w:w w:val="105"/>
        </w:rPr>
        <w:t> </w:t>
      </w:r>
      <w:r>
        <w:rPr>
          <w:color w:val="231F20"/>
          <w:w w:val="105"/>
        </w:rPr>
        <w:t>từ</w:t>
      </w:r>
      <w:r>
        <w:rPr>
          <w:color w:val="231F20"/>
          <w:spacing w:val="-4"/>
          <w:w w:val="105"/>
        </w:rPr>
        <w:t> </w:t>
      </w:r>
      <w:r>
        <w:rPr>
          <w:color w:val="231F20"/>
          <w:w w:val="105"/>
        </w:rPr>
        <w:t>bi</w:t>
      </w:r>
      <w:r>
        <w:rPr>
          <w:color w:val="231F20"/>
          <w:spacing w:val="-4"/>
          <w:w w:val="105"/>
        </w:rPr>
        <w:t> </w:t>
      </w:r>
      <w:r>
        <w:rPr>
          <w:color w:val="231F20"/>
          <w:w w:val="105"/>
        </w:rPr>
        <w:t>phụ</w:t>
      </w:r>
      <w:r>
        <w:rPr>
          <w:color w:val="231F20"/>
          <w:spacing w:val="-4"/>
          <w:w w:val="105"/>
        </w:rPr>
        <w:t> </w:t>
      </w:r>
      <w:r>
        <w:rPr>
          <w:color w:val="231F20"/>
          <w:w w:val="105"/>
        </w:rPr>
        <w:t>là</w:t>
      </w:r>
      <w:r>
        <w:rPr>
          <w:color w:val="231F20"/>
          <w:spacing w:val="-4"/>
          <w:w w:val="105"/>
        </w:rPr>
        <w:t> </w:t>
      </w:r>
      <w:r>
        <w:rPr>
          <w:color w:val="231F20"/>
          <w:w w:val="105"/>
        </w:rPr>
        <w:t>Phật</w:t>
      </w:r>
      <w:r>
        <w:rPr>
          <w:color w:val="231F20"/>
          <w:spacing w:val="-4"/>
          <w:w w:val="105"/>
        </w:rPr>
        <w:t> </w:t>
      </w:r>
      <w:r>
        <w:rPr>
          <w:color w:val="231F20"/>
          <w:w w:val="105"/>
        </w:rPr>
        <w:t>A</w:t>
      </w:r>
      <w:r>
        <w:rPr>
          <w:color w:val="231F20"/>
          <w:spacing w:val="-4"/>
          <w:w w:val="105"/>
        </w:rPr>
        <w:t> </w:t>
      </w:r>
      <w:r>
        <w:rPr>
          <w:color w:val="231F20"/>
          <w:w w:val="105"/>
        </w:rPr>
        <w:t>Di Đà,</w:t>
      </w:r>
      <w:r>
        <w:rPr>
          <w:color w:val="231F20"/>
          <w:spacing w:val="-18"/>
          <w:w w:val="105"/>
        </w:rPr>
        <w:t> </w:t>
      </w:r>
      <w:r>
        <w:rPr>
          <w:color w:val="231F20"/>
          <w:w w:val="105"/>
        </w:rPr>
        <w:t>tức</w:t>
      </w:r>
      <w:r>
        <w:rPr>
          <w:color w:val="231F20"/>
          <w:spacing w:val="-18"/>
          <w:w w:val="105"/>
        </w:rPr>
        <w:t> </w:t>
      </w:r>
      <w:r>
        <w:rPr>
          <w:color w:val="231F20"/>
          <w:w w:val="105"/>
        </w:rPr>
        <w:t>vị</w:t>
      </w:r>
      <w:r>
        <w:rPr>
          <w:color w:val="231F20"/>
          <w:spacing w:val="-18"/>
          <w:w w:val="105"/>
        </w:rPr>
        <w:t> </w:t>
      </w:r>
      <w:r>
        <w:rPr>
          <w:color w:val="231F20"/>
          <w:w w:val="105"/>
        </w:rPr>
        <w:t>Phật</w:t>
      </w:r>
      <w:r>
        <w:rPr>
          <w:color w:val="231F20"/>
          <w:spacing w:val="-18"/>
          <w:w w:val="105"/>
        </w:rPr>
        <w:t> </w:t>
      </w:r>
      <w:r>
        <w:rPr>
          <w:color w:val="231F20"/>
          <w:w w:val="105"/>
        </w:rPr>
        <w:t>trong</w:t>
      </w:r>
      <w:r>
        <w:rPr>
          <w:color w:val="231F20"/>
          <w:spacing w:val="-18"/>
          <w:w w:val="105"/>
        </w:rPr>
        <w:t> </w:t>
      </w:r>
      <w:r>
        <w:rPr>
          <w:color w:val="231F20"/>
          <w:w w:val="105"/>
        </w:rPr>
        <w:t>Tây</w:t>
      </w:r>
      <w:r>
        <w:rPr>
          <w:color w:val="231F20"/>
          <w:spacing w:val="-18"/>
          <w:w w:val="105"/>
        </w:rPr>
        <w:t> </w:t>
      </w:r>
      <w:r>
        <w:rPr>
          <w:color w:val="231F20"/>
          <w:w w:val="105"/>
        </w:rPr>
        <w:t>Phương</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thế</w:t>
      </w:r>
      <w:r>
        <w:rPr>
          <w:color w:val="231F20"/>
          <w:spacing w:val="-18"/>
          <w:w w:val="105"/>
        </w:rPr>
        <w:t> </w:t>
      </w:r>
      <w:r>
        <w:rPr>
          <w:color w:val="231F20"/>
          <w:w w:val="105"/>
        </w:rPr>
        <w:t>giới.</w:t>
      </w:r>
      <w:r>
        <w:rPr>
          <w:color w:val="231F20"/>
          <w:spacing w:val="-18"/>
          <w:w w:val="105"/>
        </w:rPr>
        <w:t> </w:t>
      </w:r>
      <w:r>
        <w:rPr>
          <w:color w:val="231F20"/>
          <w:w w:val="105"/>
        </w:rPr>
        <w:t>Như</w:t>
      </w:r>
      <w:r>
        <w:rPr>
          <w:color w:val="231F20"/>
          <w:spacing w:val="-18"/>
          <w:w w:val="105"/>
        </w:rPr>
        <w:t> </w:t>
      </w:r>
      <w:r>
        <w:rPr>
          <w:color w:val="231F20"/>
          <w:w w:val="105"/>
        </w:rPr>
        <w:t>Lai Thế Tôn là nêu đại lược hai trong mười đức hiệu của Phật. </w:t>
      </w:r>
      <w:r>
        <w:rPr>
          <w:color w:val="231F20"/>
        </w:rPr>
        <w:t>Như</w:t>
      </w:r>
      <w:r>
        <w:rPr>
          <w:color w:val="231F20"/>
          <w:spacing w:val="-14"/>
        </w:rPr>
        <w:t> </w:t>
      </w:r>
      <w:r>
        <w:rPr>
          <w:color w:val="231F20"/>
        </w:rPr>
        <w:t>Lai</w:t>
      </w:r>
      <w:r>
        <w:rPr>
          <w:color w:val="231F20"/>
          <w:spacing w:val="-14"/>
        </w:rPr>
        <w:t> </w:t>
      </w:r>
      <w:r>
        <w:rPr>
          <w:color w:val="231F20"/>
        </w:rPr>
        <w:t>có</w:t>
      </w:r>
      <w:r>
        <w:rPr>
          <w:color w:val="231F20"/>
          <w:spacing w:val="-13"/>
        </w:rPr>
        <w:t> </w:t>
      </w:r>
      <w:r>
        <w:rPr>
          <w:color w:val="231F20"/>
        </w:rPr>
        <w:t>nghĩa</w:t>
      </w:r>
      <w:r>
        <w:rPr>
          <w:color w:val="231F20"/>
          <w:spacing w:val="-14"/>
        </w:rPr>
        <w:t> </w:t>
      </w:r>
      <w:r>
        <w:rPr>
          <w:color w:val="231F20"/>
        </w:rPr>
        <w:t>là</w:t>
      </w:r>
      <w:r>
        <w:rPr>
          <w:color w:val="231F20"/>
          <w:spacing w:val="-14"/>
        </w:rPr>
        <w:t> </w:t>
      </w:r>
      <w:r>
        <w:rPr>
          <w:color w:val="231F20"/>
        </w:rPr>
        <w:t>gì?</w:t>
      </w:r>
      <w:r>
        <w:rPr>
          <w:color w:val="231F20"/>
          <w:spacing w:val="-13"/>
        </w:rPr>
        <w:t> </w:t>
      </w:r>
      <w:r>
        <w:rPr>
          <w:color w:val="231F20"/>
        </w:rPr>
        <w:t>Kinh</w:t>
      </w:r>
      <w:r>
        <w:rPr>
          <w:color w:val="231F20"/>
          <w:spacing w:val="-15"/>
        </w:rPr>
        <w:t> </w:t>
      </w:r>
      <w:r>
        <w:rPr>
          <w:i/>
          <w:color w:val="231F20"/>
        </w:rPr>
        <w:t>Kim</w:t>
      </w:r>
      <w:r>
        <w:rPr>
          <w:i/>
          <w:color w:val="231F20"/>
          <w:spacing w:val="-14"/>
        </w:rPr>
        <w:t> </w:t>
      </w:r>
      <w:r>
        <w:rPr>
          <w:i/>
          <w:color w:val="231F20"/>
        </w:rPr>
        <w:t>Cương</w:t>
      </w:r>
      <w:r>
        <w:rPr>
          <w:i/>
          <w:color w:val="231F20"/>
          <w:spacing w:val="-13"/>
        </w:rPr>
        <w:t> </w:t>
      </w:r>
      <w:r>
        <w:rPr>
          <w:color w:val="231F20"/>
        </w:rPr>
        <w:t>giảng</w:t>
      </w:r>
      <w:r>
        <w:rPr>
          <w:color w:val="231F20"/>
          <w:spacing w:val="-14"/>
        </w:rPr>
        <w:t> </w:t>
      </w:r>
      <w:r>
        <w:rPr>
          <w:color w:val="231F20"/>
        </w:rPr>
        <w:t>rất</w:t>
      </w:r>
      <w:r>
        <w:rPr>
          <w:color w:val="231F20"/>
          <w:spacing w:val="-14"/>
        </w:rPr>
        <w:t> </w:t>
      </w:r>
      <w:r>
        <w:rPr>
          <w:color w:val="231F20"/>
        </w:rPr>
        <w:t>khéo:</w:t>
      </w:r>
      <w:r>
        <w:rPr>
          <w:color w:val="231F20"/>
          <w:spacing w:val="-15"/>
        </w:rPr>
        <w:t> </w:t>
      </w:r>
      <w:r>
        <w:rPr>
          <w:color w:val="231F20"/>
          <w:spacing w:val="-4"/>
        </w:rPr>
        <w:t>“</w:t>
      </w:r>
      <w:r>
        <w:rPr>
          <w:i/>
          <w:color w:val="231F20"/>
          <w:spacing w:val="-4"/>
        </w:rPr>
        <w:t>Như</w:t>
      </w:r>
    </w:p>
    <w:p>
      <w:pPr>
        <w:spacing w:after="0" w:line="278" w:lineRule="auto"/>
        <w:sectPr>
          <w:pgSz w:w="11060" w:h="15030"/>
          <w:pgMar w:header="832" w:footer="767" w:top="1040" w:bottom="960" w:left="1020" w:right="1020"/>
        </w:sectPr>
      </w:pPr>
    </w:p>
    <w:p>
      <w:pPr>
        <w:pStyle w:val="BodyText"/>
        <w:spacing w:before="6"/>
        <w:jc w:val="left"/>
        <w:rPr>
          <w:i/>
          <w:sz w:val="22"/>
        </w:rPr>
      </w:pPr>
    </w:p>
    <w:p>
      <w:pPr>
        <w:pStyle w:val="BodyText"/>
        <w:spacing w:line="283" w:lineRule="auto" w:before="106"/>
        <w:ind w:left="113" w:right="393"/>
      </w:pPr>
      <w:r>
        <w:rPr>
          <w:i/>
          <w:color w:val="231F20"/>
        </w:rPr>
        <w:t>Lai giả, chư pháp Như nghĩa</w:t>
      </w:r>
      <w:r>
        <w:rPr>
          <w:color w:val="231F20"/>
        </w:rPr>
        <w:t>” (Như Lai là nghĩa Như của các </w:t>
      </w:r>
      <w:r>
        <w:rPr>
          <w:color w:val="231F20"/>
          <w:w w:val="105"/>
        </w:rPr>
        <w:t>pháp). Câu này giảng khéo lắm! Hết thảy các pháp đều do tự</w:t>
      </w:r>
      <w:r>
        <w:rPr>
          <w:color w:val="231F20"/>
          <w:spacing w:val="-10"/>
          <w:w w:val="105"/>
        </w:rPr>
        <w:t> </w:t>
      </w:r>
      <w:r>
        <w:rPr>
          <w:color w:val="231F20"/>
          <w:w w:val="105"/>
        </w:rPr>
        <w:t>tính</w:t>
      </w:r>
      <w:r>
        <w:rPr>
          <w:color w:val="231F20"/>
          <w:spacing w:val="-10"/>
          <w:w w:val="105"/>
        </w:rPr>
        <w:t> </w:t>
      </w:r>
      <w:r>
        <w:rPr>
          <w:color w:val="231F20"/>
          <w:w w:val="105"/>
        </w:rPr>
        <w:t>biến,</w:t>
      </w:r>
      <w:r>
        <w:rPr>
          <w:color w:val="231F20"/>
          <w:spacing w:val="-10"/>
          <w:w w:val="105"/>
        </w:rPr>
        <w:t> </w:t>
      </w:r>
      <w:r>
        <w:rPr>
          <w:color w:val="231F20"/>
          <w:w w:val="105"/>
        </w:rPr>
        <w:t>hết</w:t>
      </w:r>
      <w:r>
        <w:rPr>
          <w:color w:val="231F20"/>
          <w:spacing w:val="-9"/>
          <w:w w:val="105"/>
        </w:rPr>
        <w:t> </w:t>
      </w:r>
      <w:r>
        <w:rPr>
          <w:color w:val="231F20"/>
          <w:w w:val="105"/>
        </w:rPr>
        <w:t>thảy</w:t>
      </w:r>
      <w:r>
        <w:rPr>
          <w:color w:val="231F20"/>
          <w:spacing w:val="-9"/>
          <w:w w:val="105"/>
        </w:rPr>
        <w:t> </w:t>
      </w:r>
      <w:r>
        <w:rPr>
          <w:color w:val="231F20"/>
          <w:w w:val="105"/>
        </w:rPr>
        <w:t>các</w:t>
      </w:r>
      <w:r>
        <w:rPr>
          <w:color w:val="231F20"/>
          <w:spacing w:val="-9"/>
          <w:w w:val="105"/>
        </w:rPr>
        <w:t> </w:t>
      </w:r>
      <w:r>
        <w:rPr>
          <w:color w:val="231F20"/>
          <w:w w:val="105"/>
        </w:rPr>
        <w:t>Pháp</w:t>
      </w:r>
      <w:r>
        <w:rPr>
          <w:color w:val="231F20"/>
          <w:spacing w:val="-9"/>
          <w:w w:val="105"/>
        </w:rPr>
        <w:t> </w:t>
      </w:r>
      <w:r>
        <w:rPr>
          <w:color w:val="231F20"/>
          <w:w w:val="105"/>
        </w:rPr>
        <w:t>Tướng</w:t>
      </w:r>
      <w:r>
        <w:rPr>
          <w:color w:val="231F20"/>
          <w:spacing w:val="-9"/>
          <w:w w:val="105"/>
        </w:rPr>
        <w:t> </w:t>
      </w:r>
      <w:r>
        <w:rPr>
          <w:color w:val="231F20"/>
          <w:w w:val="105"/>
        </w:rPr>
        <w:t>giống</w:t>
      </w:r>
      <w:r>
        <w:rPr>
          <w:color w:val="231F20"/>
          <w:spacing w:val="-10"/>
          <w:w w:val="105"/>
        </w:rPr>
        <w:t> </w:t>
      </w:r>
      <w:r>
        <w:rPr>
          <w:color w:val="231F20"/>
          <w:w w:val="105"/>
        </w:rPr>
        <w:t>như</w:t>
      </w:r>
      <w:r>
        <w:rPr>
          <w:color w:val="231F20"/>
          <w:spacing w:val="-10"/>
          <w:w w:val="105"/>
        </w:rPr>
        <w:t> </w:t>
      </w:r>
      <w:r>
        <w:rPr>
          <w:color w:val="231F20"/>
          <w:w w:val="105"/>
        </w:rPr>
        <w:t>Pháp</w:t>
      </w:r>
      <w:r>
        <w:rPr>
          <w:color w:val="231F20"/>
          <w:spacing w:val="-9"/>
          <w:w w:val="105"/>
        </w:rPr>
        <w:t> </w:t>
      </w:r>
      <w:r>
        <w:rPr>
          <w:color w:val="231F20"/>
          <w:w w:val="105"/>
        </w:rPr>
        <w:t>Tính. Hoặc</w:t>
      </w:r>
      <w:r>
        <w:rPr>
          <w:color w:val="231F20"/>
          <w:spacing w:val="-10"/>
          <w:w w:val="105"/>
        </w:rPr>
        <w:t> </w:t>
      </w:r>
      <w:r>
        <w:rPr>
          <w:color w:val="231F20"/>
          <w:w w:val="105"/>
        </w:rPr>
        <w:t>là</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nói</w:t>
      </w:r>
      <w:r>
        <w:rPr>
          <w:color w:val="231F20"/>
          <w:spacing w:val="-11"/>
          <w:w w:val="105"/>
        </w:rPr>
        <w:t> </w:t>
      </w:r>
      <w:r>
        <w:rPr>
          <w:color w:val="231F20"/>
          <w:w w:val="105"/>
        </w:rPr>
        <w:t>như</w:t>
      </w:r>
      <w:r>
        <w:rPr>
          <w:color w:val="231F20"/>
          <w:spacing w:val="-10"/>
          <w:w w:val="105"/>
        </w:rPr>
        <w:t> </w:t>
      </w:r>
      <w:r>
        <w:rPr>
          <w:color w:val="231F20"/>
          <w:w w:val="105"/>
        </w:rPr>
        <w:t>thế</w:t>
      </w:r>
      <w:r>
        <w:rPr>
          <w:color w:val="231F20"/>
          <w:spacing w:val="-11"/>
          <w:w w:val="105"/>
        </w:rPr>
        <w:t> </w:t>
      </w:r>
      <w:r>
        <w:rPr>
          <w:color w:val="231F20"/>
          <w:w w:val="105"/>
        </w:rPr>
        <w:t>này:</w:t>
      </w:r>
      <w:r>
        <w:rPr>
          <w:color w:val="231F20"/>
          <w:spacing w:val="-10"/>
          <w:w w:val="105"/>
        </w:rPr>
        <w:t> </w:t>
      </w:r>
      <w:r>
        <w:rPr>
          <w:color w:val="231F20"/>
          <w:w w:val="105"/>
        </w:rPr>
        <w:t>Hết</w:t>
      </w:r>
      <w:r>
        <w:rPr>
          <w:color w:val="231F20"/>
          <w:spacing w:val="-10"/>
          <w:w w:val="105"/>
        </w:rPr>
        <w:t> </w:t>
      </w:r>
      <w:r>
        <w:rPr>
          <w:color w:val="231F20"/>
          <w:w w:val="105"/>
        </w:rPr>
        <w:t>thảy</w:t>
      </w:r>
      <w:r>
        <w:rPr>
          <w:color w:val="231F20"/>
          <w:spacing w:val="-10"/>
          <w:w w:val="105"/>
        </w:rPr>
        <w:t> </w:t>
      </w:r>
      <w:r>
        <w:rPr>
          <w:color w:val="231F20"/>
          <w:w w:val="105"/>
        </w:rPr>
        <w:t>Pháp</w:t>
      </w:r>
      <w:r>
        <w:rPr>
          <w:color w:val="231F20"/>
          <w:spacing w:val="-10"/>
          <w:w w:val="105"/>
        </w:rPr>
        <w:t> </w:t>
      </w:r>
      <w:r>
        <w:rPr>
          <w:color w:val="231F20"/>
          <w:w w:val="105"/>
        </w:rPr>
        <w:t>Tướng</w:t>
      </w:r>
      <w:r>
        <w:rPr>
          <w:color w:val="231F20"/>
          <w:spacing w:val="-10"/>
          <w:w w:val="105"/>
        </w:rPr>
        <w:t> </w:t>
      </w:r>
      <w:r>
        <w:rPr>
          <w:color w:val="231F20"/>
          <w:w w:val="105"/>
        </w:rPr>
        <w:t>đều là tự tính, quý vị càng dễ hiểu hơn! Tự tính của chúng ta ở chỗ nào? Bất luận pháp nào cũng đều là tự tính.</w:t>
      </w:r>
    </w:p>
    <w:p>
      <w:pPr>
        <w:pStyle w:val="BodyText"/>
        <w:spacing w:line="283" w:lineRule="auto" w:before="134"/>
        <w:ind w:left="113" w:right="395" w:firstLine="453"/>
      </w:pPr>
      <w:r>
        <w:rPr>
          <w:color w:val="231F20"/>
          <w:w w:val="105"/>
        </w:rPr>
        <w:t>Do</w:t>
      </w:r>
      <w:r>
        <w:rPr>
          <w:color w:val="231F20"/>
          <w:spacing w:val="-19"/>
          <w:w w:val="105"/>
        </w:rPr>
        <w:t> </w:t>
      </w:r>
      <w:r>
        <w:rPr>
          <w:color w:val="231F20"/>
          <w:w w:val="105"/>
        </w:rPr>
        <w:t>vậy,</w:t>
      </w:r>
      <w:r>
        <w:rPr>
          <w:color w:val="231F20"/>
          <w:spacing w:val="-19"/>
          <w:w w:val="105"/>
        </w:rPr>
        <w:t> </w:t>
      </w:r>
      <w:r>
        <w:rPr>
          <w:color w:val="231F20"/>
          <w:w w:val="105"/>
        </w:rPr>
        <w:t>đối</w:t>
      </w:r>
      <w:r>
        <w:rPr>
          <w:color w:val="231F20"/>
          <w:spacing w:val="-19"/>
          <w:w w:val="105"/>
        </w:rPr>
        <w:t> </w:t>
      </w:r>
      <w:r>
        <w:rPr>
          <w:color w:val="231F20"/>
          <w:w w:val="105"/>
        </w:rPr>
        <w:t>với</w:t>
      </w:r>
      <w:r>
        <w:rPr>
          <w:color w:val="231F20"/>
          <w:spacing w:val="-19"/>
          <w:w w:val="105"/>
        </w:rPr>
        <w:t> </w:t>
      </w:r>
      <w:r>
        <w:rPr>
          <w:color w:val="231F20"/>
          <w:w w:val="105"/>
        </w:rPr>
        <w:t>người</w:t>
      </w:r>
      <w:r>
        <w:rPr>
          <w:color w:val="231F20"/>
          <w:spacing w:val="-19"/>
          <w:w w:val="105"/>
        </w:rPr>
        <w:t> </w:t>
      </w:r>
      <w:r>
        <w:rPr>
          <w:color w:val="231F20"/>
          <w:w w:val="105"/>
        </w:rPr>
        <w:t>đại</w:t>
      </w:r>
      <w:r>
        <w:rPr>
          <w:color w:val="231F20"/>
          <w:spacing w:val="-19"/>
          <w:w w:val="105"/>
        </w:rPr>
        <w:t> </w:t>
      </w:r>
      <w:r>
        <w:rPr>
          <w:color w:val="231F20"/>
          <w:w w:val="105"/>
        </w:rPr>
        <w:t>triệt</w:t>
      </w:r>
      <w:r>
        <w:rPr>
          <w:color w:val="231F20"/>
          <w:spacing w:val="-19"/>
          <w:w w:val="105"/>
        </w:rPr>
        <w:t> </w:t>
      </w:r>
      <w:r>
        <w:rPr>
          <w:color w:val="231F20"/>
          <w:w w:val="105"/>
        </w:rPr>
        <w:t>đại</w:t>
      </w:r>
      <w:r>
        <w:rPr>
          <w:color w:val="231F20"/>
          <w:spacing w:val="-19"/>
          <w:w w:val="105"/>
        </w:rPr>
        <w:t> </w:t>
      </w:r>
      <w:r>
        <w:rPr>
          <w:color w:val="231F20"/>
          <w:w w:val="105"/>
        </w:rPr>
        <w:t>ngộ</w:t>
      </w:r>
      <w:r>
        <w:rPr>
          <w:color w:val="231F20"/>
          <w:spacing w:val="-19"/>
          <w:w w:val="105"/>
        </w:rPr>
        <w:t> </w:t>
      </w:r>
      <w:r>
        <w:rPr>
          <w:color w:val="231F20"/>
          <w:w w:val="105"/>
        </w:rPr>
        <w:t>trong</w:t>
      </w:r>
      <w:r>
        <w:rPr>
          <w:color w:val="231F20"/>
          <w:spacing w:val="-19"/>
          <w:w w:val="105"/>
        </w:rPr>
        <w:t> </w:t>
      </w:r>
      <w:r>
        <w:rPr>
          <w:color w:val="231F20"/>
          <w:w w:val="105"/>
        </w:rPr>
        <w:t>tông</w:t>
      </w:r>
      <w:r>
        <w:rPr>
          <w:color w:val="231F20"/>
          <w:spacing w:val="-19"/>
          <w:w w:val="105"/>
        </w:rPr>
        <w:t> </w:t>
      </w:r>
      <w:r>
        <w:rPr>
          <w:color w:val="231F20"/>
          <w:w w:val="105"/>
        </w:rPr>
        <w:t>môn,</w:t>
      </w:r>
      <w:r>
        <w:rPr>
          <w:color w:val="231F20"/>
          <w:spacing w:val="-19"/>
          <w:w w:val="105"/>
        </w:rPr>
        <w:t> </w:t>
      </w:r>
      <w:r>
        <w:rPr>
          <w:color w:val="231F20"/>
          <w:w w:val="105"/>
        </w:rPr>
        <w:t>tổ sư</w:t>
      </w:r>
      <w:r>
        <w:rPr>
          <w:color w:val="231F20"/>
          <w:spacing w:val="-7"/>
          <w:w w:val="105"/>
        </w:rPr>
        <w:t> </w:t>
      </w:r>
      <w:r>
        <w:rPr>
          <w:color w:val="231F20"/>
          <w:w w:val="105"/>
        </w:rPr>
        <w:t>bèn</w:t>
      </w:r>
      <w:r>
        <w:rPr>
          <w:color w:val="231F20"/>
          <w:spacing w:val="-8"/>
          <w:w w:val="105"/>
        </w:rPr>
        <w:t> </w:t>
      </w:r>
      <w:r>
        <w:rPr>
          <w:color w:val="231F20"/>
          <w:w w:val="105"/>
        </w:rPr>
        <w:t>khảo</w:t>
      </w:r>
      <w:r>
        <w:rPr>
          <w:color w:val="231F20"/>
          <w:spacing w:val="-8"/>
          <w:w w:val="105"/>
        </w:rPr>
        <w:t> </w:t>
      </w:r>
      <w:r>
        <w:rPr>
          <w:color w:val="231F20"/>
          <w:w w:val="105"/>
        </w:rPr>
        <w:t>nghiệm,</w:t>
      </w:r>
      <w:r>
        <w:rPr>
          <w:color w:val="231F20"/>
          <w:spacing w:val="-6"/>
          <w:w w:val="105"/>
        </w:rPr>
        <w:t> </w:t>
      </w:r>
      <w:r>
        <w:rPr>
          <w:color w:val="231F20"/>
          <w:w w:val="105"/>
        </w:rPr>
        <w:t>trắc</w:t>
      </w:r>
      <w:r>
        <w:rPr>
          <w:color w:val="231F20"/>
          <w:spacing w:val="-8"/>
          <w:w w:val="105"/>
        </w:rPr>
        <w:t> </w:t>
      </w:r>
      <w:r>
        <w:rPr>
          <w:color w:val="231F20"/>
          <w:w w:val="105"/>
        </w:rPr>
        <w:t>nghiệm</w:t>
      </w:r>
      <w:r>
        <w:rPr>
          <w:color w:val="231F20"/>
          <w:spacing w:val="-7"/>
          <w:w w:val="105"/>
        </w:rPr>
        <w:t> </w:t>
      </w:r>
      <w:r>
        <w:rPr>
          <w:color w:val="231F20"/>
          <w:w w:val="105"/>
        </w:rPr>
        <w:t>kẻ</w:t>
      </w:r>
      <w:r>
        <w:rPr>
          <w:color w:val="231F20"/>
          <w:spacing w:val="-7"/>
          <w:w w:val="105"/>
        </w:rPr>
        <w:t> </w:t>
      </w:r>
      <w:r>
        <w:rPr>
          <w:color w:val="231F20"/>
          <w:w w:val="105"/>
        </w:rPr>
        <w:t>ấy:</w:t>
      </w:r>
      <w:r>
        <w:rPr>
          <w:color w:val="231F20"/>
          <w:spacing w:val="-7"/>
          <w:w w:val="105"/>
        </w:rPr>
        <w:t> </w:t>
      </w:r>
      <w:r>
        <w:rPr>
          <w:color w:val="231F20"/>
          <w:w w:val="105"/>
        </w:rPr>
        <w:t>Tự</w:t>
      </w:r>
      <w:r>
        <w:rPr>
          <w:color w:val="231F20"/>
          <w:spacing w:val="-7"/>
          <w:w w:val="105"/>
        </w:rPr>
        <w:t> </w:t>
      </w:r>
      <w:r>
        <w:rPr>
          <w:color w:val="231F20"/>
          <w:w w:val="105"/>
        </w:rPr>
        <w:t>tính</w:t>
      </w:r>
      <w:r>
        <w:rPr>
          <w:color w:val="231F20"/>
          <w:spacing w:val="-8"/>
          <w:w w:val="105"/>
        </w:rPr>
        <w:t> </w:t>
      </w:r>
      <w:r>
        <w:rPr>
          <w:color w:val="231F20"/>
          <w:w w:val="105"/>
        </w:rPr>
        <w:t>ở</w:t>
      </w:r>
      <w:r>
        <w:rPr>
          <w:color w:val="231F20"/>
          <w:spacing w:val="-7"/>
          <w:w w:val="105"/>
        </w:rPr>
        <w:t> </w:t>
      </w:r>
      <w:r>
        <w:rPr>
          <w:color w:val="231F20"/>
          <w:w w:val="105"/>
        </w:rPr>
        <w:t>đâu?</w:t>
      </w:r>
      <w:r>
        <w:rPr>
          <w:color w:val="231F20"/>
          <w:spacing w:val="-8"/>
          <w:w w:val="105"/>
        </w:rPr>
        <w:t> </w:t>
      </w:r>
      <w:r>
        <w:rPr>
          <w:color w:val="231F20"/>
          <w:w w:val="105"/>
        </w:rPr>
        <w:t>Tùy tiện lấy một pháp đều là tự tính, pháp nào cũng đều Như, chẳng</w:t>
      </w:r>
      <w:r>
        <w:rPr>
          <w:color w:val="231F20"/>
          <w:spacing w:val="-5"/>
          <w:w w:val="105"/>
        </w:rPr>
        <w:t> </w:t>
      </w:r>
      <w:r>
        <w:rPr>
          <w:color w:val="231F20"/>
          <w:w w:val="105"/>
        </w:rPr>
        <w:t>có</w:t>
      </w:r>
      <w:r>
        <w:rPr>
          <w:color w:val="231F20"/>
          <w:spacing w:val="-5"/>
          <w:w w:val="105"/>
        </w:rPr>
        <w:t> </w:t>
      </w:r>
      <w:r>
        <w:rPr>
          <w:color w:val="231F20"/>
          <w:w w:val="105"/>
        </w:rPr>
        <w:t>một</w:t>
      </w:r>
      <w:r>
        <w:rPr>
          <w:color w:val="231F20"/>
          <w:spacing w:val="-5"/>
          <w:w w:val="105"/>
        </w:rPr>
        <w:t> </w:t>
      </w:r>
      <w:r>
        <w:rPr>
          <w:color w:val="231F20"/>
          <w:w w:val="105"/>
        </w:rPr>
        <w:t>pháp</w:t>
      </w:r>
      <w:r>
        <w:rPr>
          <w:color w:val="231F20"/>
          <w:spacing w:val="-5"/>
          <w:w w:val="105"/>
        </w:rPr>
        <w:t> </w:t>
      </w:r>
      <w:r>
        <w:rPr>
          <w:color w:val="231F20"/>
          <w:w w:val="105"/>
        </w:rPr>
        <w:t>nào</w:t>
      </w:r>
      <w:r>
        <w:rPr>
          <w:color w:val="231F20"/>
          <w:spacing w:val="-5"/>
          <w:w w:val="105"/>
        </w:rPr>
        <w:t> </w:t>
      </w:r>
      <w:r>
        <w:rPr>
          <w:color w:val="231F20"/>
          <w:w w:val="105"/>
        </w:rPr>
        <w:t>chẳng</w:t>
      </w:r>
      <w:r>
        <w:rPr>
          <w:color w:val="231F20"/>
          <w:spacing w:val="-5"/>
          <w:w w:val="105"/>
        </w:rPr>
        <w:t> </w:t>
      </w:r>
      <w:r>
        <w:rPr>
          <w:color w:val="231F20"/>
          <w:w w:val="105"/>
        </w:rPr>
        <w:t>Như.</w:t>
      </w:r>
      <w:r>
        <w:rPr>
          <w:color w:val="231F20"/>
          <w:spacing w:val="-5"/>
          <w:w w:val="105"/>
        </w:rPr>
        <w:t> </w:t>
      </w:r>
      <w:r>
        <w:rPr>
          <w:color w:val="231F20"/>
          <w:w w:val="105"/>
        </w:rPr>
        <w:t>Phàm</w:t>
      </w:r>
      <w:r>
        <w:rPr>
          <w:color w:val="231F20"/>
          <w:spacing w:val="-5"/>
          <w:w w:val="105"/>
        </w:rPr>
        <w:t> </w:t>
      </w:r>
      <w:r>
        <w:rPr>
          <w:color w:val="231F20"/>
          <w:w w:val="105"/>
        </w:rPr>
        <w:t>và</w:t>
      </w:r>
      <w:r>
        <w:rPr>
          <w:color w:val="231F20"/>
          <w:spacing w:val="-5"/>
          <w:w w:val="105"/>
        </w:rPr>
        <w:t> </w:t>
      </w:r>
      <w:r>
        <w:rPr>
          <w:color w:val="231F20"/>
          <w:w w:val="105"/>
        </w:rPr>
        <w:t>thánh</w:t>
      </w:r>
      <w:r>
        <w:rPr>
          <w:color w:val="231F20"/>
          <w:spacing w:val="-6"/>
          <w:w w:val="105"/>
        </w:rPr>
        <w:t> </w:t>
      </w:r>
      <w:r>
        <w:rPr>
          <w:color w:val="231F20"/>
          <w:w w:val="105"/>
        </w:rPr>
        <w:t>sai</w:t>
      </w:r>
      <w:r>
        <w:rPr>
          <w:color w:val="231F20"/>
          <w:spacing w:val="-5"/>
          <w:w w:val="105"/>
        </w:rPr>
        <w:t> </w:t>
      </w:r>
      <w:r>
        <w:rPr>
          <w:color w:val="231F20"/>
          <w:w w:val="105"/>
        </w:rPr>
        <w:t>khác ở</w:t>
      </w:r>
      <w:r>
        <w:rPr>
          <w:color w:val="231F20"/>
          <w:spacing w:val="-15"/>
          <w:w w:val="105"/>
        </w:rPr>
        <w:t> </w:t>
      </w:r>
      <w:r>
        <w:rPr>
          <w:color w:val="231F20"/>
          <w:w w:val="105"/>
        </w:rPr>
        <w:t>chỗ</w:t>
      </w:r>
      <w:r>
        <w:rPr>
          <w:color w:val="231F20"/>
          <w:spacing w:val="-15"/>
          <w:w w:val="105"/>
        </w:rPr>
        <w:t> </w:t>
      </w:r>
      <w:r>
        <w:rPr>
          <w:color w:val="231F20"/>
          <w:w w:val="105"/>
        </w:rPr>
        <w:t>mê</w:t>
      </w:r>
      <w:r>
        <w:rPr>
          <w:color w:val="231F20"/>
          <w:spacing w:val="-15"/>
          <w:w w:val="105"/>
        </w:rPr>
        <w:t> </w:t>
      </w:r>
      <w:r>
        <w:rPr>
          <w:color w:val="231F20"/>
          <w:w w:val="105"/>
        </w:rPr>
        <w:t>hay</w:t>
      </w:r>
      <w:r>
        <w:rPr>
          <w:color w:val="231F20"/>
          <w:spacing w:val="-15"/>
          <w:w w:val="105"/>
        </w:rPr>
        <w:t> </w:t>
      </w:r>
      <w:r>
        <w:rPr>
          <w:color w:val="231F20"/>
          <w:w w:val="105"/>
        </w:rPr>
        <w:t>ngộ.</w:t>
      </w:r>
      <w:r>
        <w:rPr>
          <w:color w:val="231F20"/>
          <w:spacing w:val="-15"/>
          <w:w w:val="105"/>
        </w:rPr>
        <w:t> </w:t>
      </w:r>
      <w:r>
        <w:rPr>
          <w:color w:val="231F20"/>
          <w:w w:val="105"/>
        </w:rPr>
        <w:t>Người</w:t>
      </w:r>
      <w:r>
        <w:rPr>
          <w:color w:val="231F20"/>
          <w:spacing w:val="-15"/>
          <w:w w:val="105"/>
        </w:rPr>
        <w:t> </w:t>
      </w:r>
      <w:r>
        <w:rPr>
          <w:color w:val="231F20"/>
          <w:w w:val="105"/>
        </w:rPr>
        <w:t>ngộ</w:t>
      </w:r>
      <w:r>
        <w:rPr>
          <w:color w:val="231F20"/>
          <w:spacing w:val="-15"/>
          <w:w w:val="105"/>
        </w:rPr>
        <w:t> </w:t>
      </w:r>
      <w:r>
        <w:rPr>
          <w:color w:val="231F20"/>
          <w:w w:val="105"/>
        </w:rPr>
        <w:t>rồi</w:t>
      </w:r>
      <w:r>
        <w:rPr>
          <w:color w:val="231F20"/>
          <w:spacing w:val="-15"/>
          <w:w w:val="105"/>
        </w:rPr>
        <w:t> </w:t>
      </w:r>
      <w:r>
        <w:rPr>
          <w:color w:val="231F20"/>
          <w:w w:val="105"/>
        </w:rPr>
        <w:t>sẽ</w:t>
      </w:r>
      <w:r>
        <w:rPr>
          <w:color w:val="231F20"/>
          <w:spacing w:val="-15"/>
          <w:w w:val="105"/>
        </w:rPr>
        <w:t> </w:t>
      </w:r>
      <w:r>
        <w:rPr>
          <w:color w:val="231F20"/>
          <w:w w:val="105"/>
        </w:rPr>
        <w:t>được</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Phật</w:t>
      </w:r>
      <w:r>
        <w:rPr>
          <w:color w:val="231F20"/>
          <w:spacing w:val="-15"/>
          <w:w w:val="105"/>
        </w:rPr>
        <w:t> </w:t>
      </w:r>
      <w:r>
        <w:rPr>
          <w:color w:val="231F20"/>
          <w:w w:val="105"/>
        </w:rPr>
        <w:t>hay</w:t>
      </w:r>
      <w:r>
        <w:rPr>
          <w:color w:val="231F20"/>
          <w:spacing w:val="-15"/>
          <w:w w:val="105"/>
        </w:rPr>
        <w:t> </w:t>
      </w:r>
      <w:r>
        <w:rPr>
          <w:color w:val="231F20"/>
          <w:w w:val="105"/>
        </w:rPr>
        <w:t>Bồ tát. Kẻ mê bất giác, chẳng biết hết thảy các pháp đều là tự tính, cho nên gọi kẻ ấy là phàm phu.</w:t>
      </w:r>
    </w:p>
    <w:p>
      <w:pPr>
        <w:pStyle w:val="BodyText"/>
        <w:spacing w:line="283" w:lineRule="auto" w:before="132"/>
        <w:ind w:left="113" w:right="394" w:firstLine="453"/>
      </w:pPr>
      <w:r>
        <w:rPr>
          <w:color w:val="231F20"/>
          <w:spacing w:val="-2"/>
          <w:w w:val="105"/>
        </w:rPr>
        <w:t>Trong</w:t>
      </w:r>
      <w:r>
        <w:rPr>
          <w:color w:val="231F20"/>
          <w:spacing w:val="-21"/>
          <w:w w:val="105"/>
        </w:rPr>
        <w:t> </w:t>
      </w:r>
      <w:r>
        <w:rPr>
          <w:color w:val="231F20"/>
          <w:spacing w:val="-2"/>
          <w:w w:val="105"/>
        </w:rPr>
        <w:t>pháp</w:t>
      </w:r>
      <w:r>
        <w:rPr>
          <w:color w:val="231F20"/>
          <w:spacing w:val="-20"/>
          <w:w w:val="105"/>
        </w:rPr>
        <w:t> </w:t>
      </w:r>
      <w:r>
        <w:rPr>
          <w:color w:val="231F20"/>
          <w:spacing w:val="-2"/>
          <w:w w:val="105"/>
        </w:rPr>
        <w:t>môn</w:t>
      </w:r>
      <w:r>
        <w:rPr>
          <w:color w:val="231F20"/>
          <w:spacing w:val="-20"/>
          <w:w w:val="105"/>
        </w:rPr>
        <w:t> </w:t>
      </w:r>
      <w:r>
        <w:rPr>
          <w:color w:val="231F20"/>
          <w:spacing w:val="-2"/>
          <w:w w:val="105"/>
        </w:rPr>
        <w:t>Bất</w:t>
      </w:r>
      <w:r>
        <w:rPr>
          <w:color w:val="231F20"/>
          <w:spacing w:val="-20"/>
          <w:w w:val="105"/>
        </w:rPr>
        <w:t> </w:t>
      </w:r>
      <w:r>
        <w:rPr>
          <w:color w:val="231F20"/>
          <w:spacing w:val="-2"/>
          <w:w w:val="105"/>
        </w:rPr>
        <w:t>Nhị,</w:t>
      </w:r>
      <w:r>
        <w:rPr>
          <w:color w:val="231F20"/>
          <w:spacing w:val="-21"/>
          <w:w w:val="105"/>
        </w:rPr>
        <w:t> </w:t>
      </w:r>
      <w:r>
        <w:rPr>
          <w:color w:val="231F20"/>
          <w:spacing w:val="-2"/>
          <w:w w:val="105"/>
        </w:rPr>
        <w:t>phàm</w:t>
      </w:r>
      <w:r>
        <w:rPr>
          <w:color w:val="231F20"/>
          <w:spacing w:val="-20"/>
          <w:w w:val="105"/>
        </w:rPr>
        <w:t> </w:t>
      </w:r>
      <w:r>
        <w:rPr>
          <w:color w:val="231F20"/>
          <w:spacing w:val="-2"/>
          <w:w w:val="105"/>
        </w:rPr>
        <w:t>và</w:t>
      </w:r>
      <w:r>
        <w:rPr>
          <w:color w:val="231F20"/>
          <w:spacing w:val="-20"/>
          <w:w w:val="105"/>
        </w:rPr>
        <w:t> </w:t>
      </w:r>
      <w:r>
        <w:rPr>
          <w:color w:val="231F20"/>
          <w:spacing w:val="-2"/>
          <w:w w:val="105"/>
        </w:rPr>
        <w:t>thánh</w:t>
      </w:r>
      <w:r>
        <w:rPr>
          <w:color w:val="231F20"/>
          <w:spacing w:val="-20"/>
          <w:w w:val="105"/>
        </w:rPr>
        <w:t> </w:t>
      </w:r>
      <w:r>
        <w:rPr>
          <w:color w:val="231F20"/>
          <w:spacing w:val="-2"/>
          <w:w w:val="105"/>
        </w:rPr>
        <w:t>chẳng</w:t>
      </w:r>
      <w:r>
        <w:rPr>
          <w:color w:val="231F20"/>
          <w:spacing w:val="-21"/>
          <w:w w:val="105"/>
        </w:rPr>
        <w:t> </w:t>
      </w:r>
      <w:r>
        <w:rPr>
          <w:color w:val="231F20"/>
          <w:spacing w:val="-2"/>
          <w:w w:val="105"/>
        </w:rPr>
        <w:t>hai.</w:t>
      </w:r>
      <w:r>
        <w:rPr>
          <w:color w:val="231F20"/>
          <w:spacing w:val="-20"/>
          <w:w w:val="105"/>
        </w:rPr>
        <w:t> </w:t>
      </w:r>
      <w:r>
        <w:rPr>
          <w:color w:val="231F20"/>
          <w:spacing w:val="-2"/>
          <w:w w:val="105"/>
        </w:rPr>
        <w:t>“</w:t>
      </w:r>
      <w:r>
        <w:rPr>
          <w:i/>
          <w:color w:val="231F20"/>
          <w:spacing w:val="-2"/>
          <w:w w:val="105"/>
        </w:rPr>
        <w:t>Sinh </w:t>
      </w:r>
      <w:r>
        <w:rPr>
          <w:i/>
          <w:color w:val="231F20"/>
          <w:w w:val="105"/>
        </w:rPr>
        <w:t>Phật</w:t>
      </w:r>
      <w:r>
        <w:rPr>
          <w:i/>
          <w:color w:val="231F20"/>
          <w:spacing w:val="-21"/>
          <w:w w:val="105"/>
        </w:rPr>
        <w:t> </w:t>
      </w:r>
      <w:r>
        <w:rPr>
          <w:i/>
          <w:color w:val="231F20"/>
          <w:w w:val="105"/>
        </w:rPr>
        <w:t>bất</w:t>
      </w:r>
      <w:r>
        <w:rPr>
          <w:i/>
          <w:color w:val="231F20"/>
          <w:spacing w:val="-21"/>
          <w:w w:val="105"/>
        </w:rPr>
        <w:t> </w:t>
      </w:r>
      <w:r>
        <w:rPr>
          <w:i/>
          <w:color w:val="231F20"/>
          <w:w w:val="105"/>
        </w:rPr>
        <w:t>nhị</w:t>
      </w:r>
      <w:r>
        <w:rPr>
          <w:color w:val="231F20"/>
          <w:w w:val="105"/>
        </w:rPr>
        <w:t>”,</w:t>
      </w:r>
      <w:r>
        <w:rPr>
          <w:color w:val="231F20"/>
          <w:spacing w:val="-21"/>
          <w:w w:val="105"/>
        </w:rPr>
        <w:t> </w:t>
      </w:r>
      <w:r>
        <w:rPr>
          <w:color w:val="231F20"/>
          <w:w w:val="105"/>
        </w:rPr>
        <w:t>nghĩa</w:t>
      </w:r>
      <w:r>
        <w:rPr>
          <w:color w:val="231F20"/>
          <w:spacing w:val="-21"/>
          <w:w w:val="105"/>
        </w:rPr>
        <w:t> </w:t>
      </w:r>
      <w:r>
        <w:rPr>
          <w:color w:val="231F20"/>
          <w:w w:val="105"/>
        </w:rPr>
        <w:t>là</w:t>
      </w:r>
      <w:r>
        <w:rPr>
          <w:color w:val="231F20"/>
          <w:spacing w:val="-21"/>
          <w:w w:val="105"/>
        </w:rPr>
        <w:t> </w:t>
      </w: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và</w:t>
      </w:r>
      <w:r>
        <w:rPr>
          <w:color w:val="231F20"/>
          <w:spacing w:val="-21"/>
          <w:w w:val="105"/>
        </w:rPr>
        <w:t> </w:t>
      </w:r>
      <w:r>
        <w:rPr>
          <w:color w:val="231F20"/>
          <w:w w:val="105"/>
        </w:rPr>
        <w:t>Phật</w:t>
      </w:r>
      <w:r>
        <w:rPr>
          <w:color w:val="231F20"/>
          <w:spacing w:val="-20"/>
          <w:w w:val="105"/>
        </w:rPr>
        <w:t> </w:t>
      </w:r>
      <w:r>
        <w:rPr>
          <w:color w:val="231F20"/>
          <w:w w:val="105"/>
        </w:rPr>
        <w:t>là</w:t>
      </w:r>
      <w:r>
        <w:rPr>
          <w:color w:val="231F20"/>
          <w:spacing w:val="-21"/>
          <w:w w:val="105"/>
        </w:rPr>
        <w:t> </w:t>
      </w:r>
      <w:r>
        <w:rPr>
          <w:color w:val="231F20"/>
          <w:w w:val="105"/>
        </w:rPr>
        <w:t>một,</w:t>
      </w:r>
      <w:r>
        <w:rPr>
          <w:color w:val="231F20"/>
          <w:spacing w:val="-21"/>
          <w:w w:val="105"/>
        </w:rPr>
        <w:t> </w:t>
      </w:r>
      <w:r>
        <w:rPr>
          <w:color w:val="231F20"/>
          <w:w w:val="105"/>
        </w:rPr>
        <w:t>không</w:t>
      </w:r>
      <w:r>
        <w:rPr>
          <w:color w:val="231F20"/>
          <w:spacing w:val="-21"/>
          <w:w w:val="105"/>
        </w:rPr>
        <w:t> </w:t>
      </w:r>
      <w:r>
        <w:rPr>
          <w:color w:val="231F20"/>
          <w:w w:val="105"/>
        </w:rPr>
        <w:t>hai, nhưng chúng ta chẳng thừa nhận. Vì sao? Vì mê! Khi nào giác ngộ, tự tính vốn ở ngay đây, vấn đề gì cũng đều được giải quyết! Vì thế, kinh này là đức Thế Tôn xứng tính cực đàm. Cực là tột cùng, nay chúng ta gọi là “đỉnh cao nhất” không</w:t>
      </w:r>
      <w:r>
        <w:rPr>
          <w:color w:val="231F20"/>
          <w:spacing w:val="-5"/>
          <w:w w:val="105"/>
        </w:rPr>
        <w:t> </w:t>
      </w:r>
      <w:r>
        <w:rPr>
          <w:color w:val="231F20"/>
          <w:w w:val="105"/>
        </w:rPr>
        <w:t>có</w:t>
      </w:r>
      <w:r>
        <w:rPr>
          <w:color w:val="231F20"/>
          <w:spacing w:val="-4"/>
          <w:w w:val="105"/>
        </w:rPr>
        <w:t> </w:t>
      </w:r>
      <w:r>
        <w:rPr>
          <w:color w:val="231F20"/>
          <w:w w:val="105"/>
        </w:rPr>
        <w:t>gì</w:t>
      </w:r>
      <w:r>
        <w:rPr>
          <w:color w:val="231F20"/>
          <w:spacing w:val="-4"/>
          <w:w w:val="105"/>
        </w:rPr>
        <w:t> </w:t>
      </w:r>
      <w:r>
        <w:rPr>
          <w:color w:val="231F20"/>
          <w:w w:val="105"/>
        </w:rPr>
        <w:t>cao</w:t>
      </w:r>
      <w:r>
        <w:rPr>
          <w:color w:val="231F20"/>
          <w:spacing w:val="-4"/>
          <w:w w:val="105"/>
        </w:rPr>
        <w:t> </w:t>
      </w:r>
      <w:r>
        <w:rPr>
          <w:color w:val="231F20"/>
          <w:w w:val="105"/>
        </w:rPr>
        <w:t>hơn</w:t>
      </w:r>
      <w:r>
        <w:rPr>
          <w:color w:val="231F20"/>
          <w:spacing w:val="-4"/>
          <w:w w:val="105"/>
        </w:rPr>
        <w:t> </w:t>
      </w:r>
      <w:r>
        <w:rPr>
          <w:color w:val="231F20"/>
          <w:w w:val="105"/>
        </w:rPr>
        <w:t>được,</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đến</w:t>
      </w:r>
      <w:r>
        <w:rPr>
          <w:color w:val="231F20"/>
          <w:spacing w:val="-4"/>
          <w:w w:val="105"/>
        </w:rPr>
        <w:t> </w:t>
      </w:r>
      <w:r>
        <w:rPr>
          <w:color w:val="231F20"/>
          <w:w w:val="105"/>
        </w:rPr>
        <w:t>rốt</w:t>
      </w:r>
      <w:r>
        <w:rPr>
          <w:color w:val="231F20"/>
          <w:spacing w:val="-4"/>
          <w:w w:val="105"/>
        </w:rPr>
        <w:t> </w:t>
      </w:r>
      <w:r>
        <w:rPr>
          <w:color w:val="231F20"/>
          <w:w w:val="105"/>
        </w:rPr>
        <w:t>ráo,</w:t>
      </w:r>
      <w:r>
        <w:rPr>
          <w:color w:val="231F20"/>
          <w:spacing w:val="-5"/>
          <w:w w:val="105"/>
        </w:rPr>
        <w:t> </w:t>
      </w:r>
      <w:r>
        <w:rPr>
          <w:color w:val="231F20"/>
          <w:w w:val="105"/>
        </w:rPr>
        <w:t>không</w:t>
      </w:r>
      <w:r>
        <w:rPr>
          <w:color w:val="231F20"/>
          <w:spacing w:val="-5"/>
          <w:w w:val="105"/>
        </w:rPr>
        <w:t> </w:t>
      </w:r>
      <w:r>
        <w:rPr>
          <w:color w:val="231F20"/>
          <w:w w:val="105"/>
        </w:rPr>
        <w:t>còn gì viên mãn hơn.</w:t>
      </w:r>
    </w:p>
    <w:p>
      <w:pPr>
        <w:pStyle w:val="BodyText"/>
        <w:spacing w:line="283" w:lineRule="auto" w:before="131"/>
        <w:ind w:left="113" w:right="394" w:firstLine="453"/>
      </w:pPr>
      <w:r>
        <w:rPr>
          <w:color w:val="231F20"/>
          <w:w w:val="105"/>
        </w:rPr>
        <w:t>Bộ kinh này đúng là như vậy, chẳng giả. “</w:t>
      </w:r>
      <w:r>
        <w:rPr>
          <w:i/>
          <w:color w:val="231F20"/>
          <w:w w:val="105"/>
        </w:rPr>
        <w:t>Chư Phật bí tạng</w:t>
      </w:r>
      <w:r>
        <w:rPr>
          <w:color w:val="231F20"/>
          <w:w w:val="105"/>
        </w:rPr>
        <w:t>”; chữ “</w:t>
      </w:r>
      <w:r>
        <w:rPr>
          <w:i/>
          <w:color w:val="231F20"/>
          <w:w w:val="105"/>
        </w:rPr>
        <w:t>bí</w:t>
      </w:r>
      <w:r>
        <w:rPr>
          <w:color w:val="231F20"/>
          <w:w w:val="105"/>
        </w:rPr>
        <w:t>” này chẳng phải là bí mật. Trong Phật pháp không</w:t>
      </w:r>
      <w:r>
        <w:rPr>
          <w:color w:val="231F20"/>
          <w:spacing w:val="-20"/>
          <w:w w:val="105"/>
        </w:rPr>
        <w:t> </w:t>
      </w:r>
      <w:r>
        <w:rPr>
          <w:color w:val="231F20"/>
          <w:w w:val="105"/>
        </w:rPr>
        <w:t>có</w:t>
      </w:r>
      <w:r>
        <w:rPr>
          <w:color w:val="231F20"/>
          <w:spacing w:val="-20"/>
          <w:w w:val="105"/>
        </w:rPr>
        <w:t> </w:t>
      </w:r>
      <w:r>
        <w:rPr>
          <w:color w:val="231F20"/>
          <w:w w:val="105"/>
        </w:rPr>
        <w:t>bí</w:t>
      </w:r>
      <w:r>
        <w:rPr>
          <w:color w:val="231F20"/>
          <w:spacing w:val="-20"/>
          <w:w w:val="105"/>
        </w:rPr>
        <w:t> </w:t>
      </w:r>
      <w:r>
        <w:rPr>
          <w:color w:val="231F20"/>
          <w:w w:val="105"/>
        </w:rPr>
        <w:t>mật.</w:t>
      </w:r>
      <w:r>
        <w:rPr>
          <w:color w:val="231F20"/>
          <w:spacing w:val="-20"/>
          <w:w w:val="105"/>
        </w:rPr>
        <w:t> </w:t>
      </w:r>
      <w:r>
        <w:rPr>
          <w:color w:val="231F20"/>
          <w:w w:val="105"/>
        </w:rPr>
        <w:t>Có</w:t>
      </w:r>
      <w:r>
        <w:rPr>
          <w:color w:val="231F20"/>
          <w:spacing w:val="-20"/>
          <w:w w:val="105"/>
        </w:rPr>
        <w:t> </w:t>
      </w:r>
      <w:r>
        <w:rPr>
          <w:color w:val="231F20"/>
          <w:w w:val="105"/>
        </w:rPr>
        <w:t>bí</w:t>
      </w:r>
      <w:r>
        <w:rPr>
          <w:color w:val="231F20"/>
          <w:spacing w:val="-20"/>
          <w:w w:val="105"/>
        </w:rPr>
        <w:t> </w:t>
      </w:r>
      <w:r>
        <w:rPr>
          <w:color w:val="231F20"/>
          <w:w w:val="105"/>
        </w:rPr>
        <w:t>mật,</w:t>
      </w:r>
      <w:r>
        <w:rPr>
          <w:color w:val="231F20"/>
          <w:spacing w:val="-20"/>
          <w:w w:val="105"/>
        </w:rPr>
        <w:t> </w:t>
      </w:r>
      <w:r>
        <w:rPr>
          <w:color w:val="231F20"/>
          <w:w w:val="105"/>
        </w:rPr>
        <w:t>sẽ</w:t>
      </w:r>
      <w:r>
        <w:rPr>
          <w:color w:val="231F20"/>
          <w:spacing w:val="-20"/>
          <w:w w:val="105"/>
        </w:rPr>
        <w:t> </w:t>
      </w:r>
      <w:r>
        <w:rPr>
          <w:color w:val="231F20"/>
          <w:w w:val="105"/>
        </w:rPr>
        <w:t>chẳng</w:t>
      </w:r>
      <w:r>
        <w:rPr>
          <w:color w:val="231F20"/>
          <w:spacing w:val="-20"/>
          <w:w w:val="105"/>
        </w:rPr>
        <w:t> </w:t>
      </w:r>
      <w:r>
        <w:rPr>
          <w:color w:val="231F20"/>
          <w:w w:val="105"/>
        </w:rPr>
        <w:t>thể</w:t>
      </w:r>
      <w:r>
        <w:rPr>
          <w:color w:val="231F20"/>
          <w:spacing w:val="-21"/>
          <w:w w:val="105"/>
        </w:rPr>
        <w:t> </w:t>
      </w:r>
      <w:r>
        <w:rPr>
          <w:color w:val="231F20"/>
          <w:w w:val="105"/>
        </w:rPr>
        <w:t>nói</w:t>
      </w:r>
      <w:r>
        <w:rPr>
          <w:color w:val="231F20"/>
          <w:spacing w:val="-20"/>
          <w:w w:val="105"/>
        </w:rPr>
        <w:t> </w:t>
      </w:r>
      <w:r>
        <w:rPr>
          <w:color w:val="231F20"/>
          <w:w w:val="105"/>
        </w:rPr>
        <w:t>với</w:t>
      </w:r>
      <w:r>
        <w:rPr>
          <w:color w:val="231F20"/>
          <w:spacing w:val="-20"/>
          <w:w w:val="105"/>
        </w:rPr>
        <w:t> </w:t>
      </w:r>
      <w:r>
        <w:rPr>
          <w:color w:val="231F20"/>
          <w:w w:val="105"/>
        </w:rPr>
        <w:t>người</w:t>
      </w:r>
      <w:r>
        <w:rPr>
          <w:color w:val="231F20"/>
          <w:spacing w:val="-20"/>
          <w:w w:val="105"/>
        </w:rPr>
        <w:t> </w:t>
      </w:r>
      <w:r>
        <w:rPr>
          <w:color w:val="231F20"/>
          <w:w w:val="105"/>
        </w:rPr>
        <w:t>khác, trong Phật pháp không có điều ấy. “</w:t>
      </w:r>
      <w:r>
        <w:rPr>
          <w:i/>
          <w:color w:val="231F20"/>
          <w:w w:val="105"/>
        </w:rPr>
        <w:t>Bí</w:t>
      </w:r>
      <w:r>
        <w:rPr>
          <w:color w:val="231F20"/>
          <w:w w:val="105"/>
        </w:rPr>
        <w:t>” trong Phật pháp là nói đến sự sâu xa, kín nhiệm.</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firstLine="453"/>
      </w:pPr>
      <w:r>
        <w:rPr>
          <w:color w:val="231F20"/>
          <w:w w:val="105"/>
        </w:rPr>
        <w:t>Sự</w:t>
      </w:r>
      <w:r>
        <w:rPr>
          <w:color w:val="231F20"/>
          <w:spacing w:val="-4"/>
          <w:w w:val="105"/>
        </w:rPr>
        <w:t> </w:t>
      </w:r>
      <w:r>
        <w:rPr>
          <w:color w:val="231F20"/>
          <w:w w:val="105"/>
        </w:rPr>
        <w:t>lẫn</w:t>
      </w:r>
      <w:r>
        <w:rPr>
          <w:color w:val="231F20"/>
          <w:spacing w:val="-4"/>
          <w:w w:val="105"/>
        </w:rPr>
        <w:t> </w:t>
      </w:r>
      <w:r>
        <w:rPr>
          <w:color w:val="231F20"/>
          <w:w w:val="105"/>
        </w:rPr>
        <w:t>Lý</w:t>
      </w:r>
      <w:r>
        <w:rPr>
          <w:color w:val="231F20"/>
          <w:spacing w:val="-3"/>
          <w:w w:val="105"/>
        </w:rPr>
        <w:t> </w:t>
      </w:r>
      <w:r>
        <w:rPr>
          <w:color w:val="231F20"/>
          <w:w w:val="105"/>
        </w:rPr>
        <w:t>đều</w:t>
      </w:r>
      <w:r>
        <w:rPr>
          <w:color w:val="231F20"/>
          <w:spacing w:val="-4"/>
          <w:w w:val="105"/>
        </w:rPr>
        <w:t> </w:t>
      </w:r>
      <w:r>
        <w:rPr>
          <w:color w:val="231F20"/>
          <w:w w:val="105"/>
        </w:rPr>
        <w:t>quá</w:t>
      </w:r>
      <w:r>
        <w:rPr>
          <w:color w:val="231F20"/>
          <w:spacing w:val="-4"/>
          <w:w w:val="105"/>
        </w:rPr>
        <w:t> </w:t>
      </w:r>
      <w:r>
        <w:rPr>
          <w:color w:val="231F20"/>
          <w:w w:val="105"/>
        </w:rPr>
        <w:t>sâu,</w:t>
      </w:r>
      <w:r>
        <w:rPr>
          <w:color w:val="231F20"/>
          <w:spacing w:val="-4"/>
          <w:w w:val="105"/>
        </w:rPr>
        <w:t> </w:t>
      </w:r>
      <w:r>
        <w:rPr>
          <w:color w:val="231F20"/>
          <w:w w:val="105"/>
        </w:rPr>
        <w:t>chẳng</w:t>
      </w:r>
      <w:r>
        <w:rPr>
          <w:color w:val="231F20"/>
          <w:spacing w:val="-4"/>
          <w:w w:val="105"/>
        </w:rPr>
        <w:t> </w:t>
      </w:r>
      <w:r>
        <w:rPr>
          <w:color w:val="231F20"/>
          <w:w w:val="105"/>
        </w:rPr>
        <w:t>dễ</w:t>
      </w:r>
      <w:r>
        <w:rPr>
          <w:color w:val="231F20"/>
          <w:spacing w:val="-4"/>
          <w:w w:val="105"/>
        </w:rPr>
        <w:t> </w:t>
      </w:r>
      <w:r>
        <w:rPr>
          <w:color w:val="231F20"/>
          <w:w w:val="105"/>
        </w:rPr>
        <w:t>liễu</w:t>
      </w:r>
      <w:r>
        <w:rPr>
          <w:color w:val="231F20"/>
          <w:spacing w:val="-4"/>
          <w:w w:val="105"/>
        </w:rPr>
        <w:t> </w:t>
      </w:r>
      <w:r>
        <w:rPr>
          <w:color w:val="231F20"/>
          <w:w w:val="105"/>
        </w:rPr>
        <w:t>giải,</w:t>
      </w:r>
      <w:r>
        <w:rPr>
          <w:color w:val="231F20"/>
          <w:spacing w:val="-4"/>
          <w:w w:val="105"/>
        </w:rPr>
        <w:t> </w:t>
      </w:r>
      <w:r>
        <w:rPr>
          <w:color w:val="231F20"/>
          <w:w w:val="105"/>
        </w:rPr>
        <w:t>ẩn</w:t>
      </w:r>
      <w:r>
        <w:rPr>
          <w:color w:val="231F20"/>
          <w:spacing w:val="-4"/>
          <w:w w:val="105"/>
        </w:rPr>
        <w:t> </w:t>
      </w:r>
      <w:r>
        <w:rPr>
          <w:color w:val="231F20"/>
          <w:w w:val="105"/>
        </w:rPr>
        <w:t>kín.</w:t>
      </w:r>
      <w:r>
        <w:rPr>
          <w:color w:val="231F20"/>
          <w:spacing w:val="-4"/>
          <w:w w:val="105"/>
        </w:rPr>
        <w:t> </w:t>
      </w:r>
      <w:r>
        <w:rPr>
          <w:color w:val="231F20"/>
          <w:w w:val="105"/>
        </w:rPr>
        <w:t>Đây</w:t>
      </w:r>
      <w:r>
        <w:rPr>
          <w:color w:val="231F20"/>
          <w:spacing w:val="-4"/>
          <w:w w:val="105"/>
        </w:rPr>
        <w:t> </w:t>
      </w:r>
      <w:r>
        <w:rPr>
          <w:color w:val="231F20"/>
          <w:w w:val="105"/>
        </w:rPr>
        <w:t>là nói hết thảy chư Phật Như Lai</w:t>
      </w:r>
      <w:r>
        <w:rPr>
          <w:color w:val="231F20"/>
          <w:spacing w:val="-1"/>
          <w:w w:val="105"/>
        </w:rPr>
        <w:t> </w:t>
      </w:r>
      <w:r>
        <w:rPr>
          <w:color w:val="231F20"/>
          <w:w w:val="105"/>
        </w:rPr>
        <w:t>ở mười phương ba đời trong thế giới không ngằn mé, trong mười pháp giới của các thế giới</w:t>
      </w:r>
      <w:r>
        <w:rPr>
          <w:color w:val="231F20"/>
          <w:spacing w:val="-23"/>
          <w:w w:val="105"/>
        </w:rPr>
        <w:t> </w:t>
      </w:r>
      <w:r>
        <w:rPr>
          <w:color w:val="231F20"/>
          <w:w w:val="105"/>
        </w:rPr>
        <w:t>chư</w:t>
      </w:r>
      <w:r>
        <w:rPr>
          <w:color w:val="231F20"/>
          <w:spacing w:val="-21"/>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hóa</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trong</w:t>
      </w:r>
      <w:r>
        <w:rPr>
          <w:color w:val="231F20"/>
          <w:spacing w:val="-22"/>
          <w:w w:val="105"/>
        </w:rPr>
        <w:t> </w:t>
      </w:r>
      <w:r>
        <w:rPr>
          <w:color w:val="231F20"/>
          <w:w w:val="105"/>
        </w:rPr>
        <w:t>lục</w:t>
      </w:r>
      <w:r>
        <w:rPr>
          <w:color w:val="231F20"/>
          <w:spacing w:val="-23"/>
          <w:w w:val="105"/>
        </w:rPr>
        <w:t> </w:t>
      </w:r>
      <w:r>
        <w:rPr>
          <w:color w:val="231F20"/>
          <w:w w:val="105"/>
        </w:rPr>
        <w:t>đạo,</w:t>
      </w:r>
      <w:r>
        <w:rPr>
          <w:color w:val="231F20"/>
          <w:spacing w:val="-22"/>
          <w:w w:val="105"/>
        </w:rPr>
        <w:t> </w:t>
      </w:r>
      <w:r>
        <w:rPr>
          <w:color w:val="231F20"/>
          <w:w w:val="105"/>
        </w:rPr>
        <w:t>giảng</w:t>
      </w:r>
      <w:r>
        <w:rPr>
          <w:color w:val="231F20"/>
          <w:spacing w:val="-22"/>
          <w:w w:val="105"/>
        </w:rPr>
        <w:t> </w:t>
      </w:r>
      <w:r>
        <w:rPr>
          <w:color w:val="231F20"/>
          <w:w w:val="105"/>
        </w:rPr>
        <w:t>kinh, thuyết</w:t>
      </w:r>
      <w:r>
        <w:rPr>
          <w:color w:val="231F20"/>
          <w:spacing w:val="-18"/>
          <w:w w:val="105"/>
        </w:rPr>
        <w:t> </w:t>
      </w:r>
      <w:r>
        <w:rPr>
          <w:color w:val="231F20"/>
          <w:w w:val="105"/>
        </w:rPr>
        <w:t>pháp,</w:t>
      </w:r>
      <w:r>
        <w:rPr>
          <w:color w:val="231F20"/>
          <w:spacing w:val="-18"/>
          <w:w w:val="105"/>
        </w:rPr>
        <w:t> </w:t>
      </w:r>
      <w:r>
        <w:rPr>
          <w:color w:val="231F20"/>
          <w:w w:val="105"/>
        </w:rPr>
        <w:t>giáo</w:t>
      </w:r>
      <w:r>
        <w:rPr>
          <w:color w:val="231F20"/>
          <w:spacing w:val="-18"/>
          <w:w w:val="105"/>
        </w:rPr>
        <w:t> </w:t>
      </w:r>
      <w:r>
        <w:rPr>
          <w:color w:val="231F20"/>
          <w:w w:val="105"/>
        </w:rPr>
        <w:t>hóa</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Bốn</w:t>
      </w:r>
      <w:r>
        <w:rPr>
          <w:color w:val="231F20"/>
          <w:spacing w:val="-18"/>
          <w:w w:val="105"/>
        </w:rPr>
        <w:t> </w:t>
      </w:r>
      <w:r>
        <w:rPr>
          <w:color w:val="231F20"/>
          <w:w w:val="105"/>
        </w:rPr>
        <w:t>từ</w:t>
      </w:r>
      <w:r>
        <w:rPr>
          <w:color w:val="231F20"/>
          <w:spacing w:val="-18"/>
          <w:w w:val="105"/>
        </w:rPr>
        <w:t> </w:t>
      </w:r>
      <w:r>
        <w:rPr>
          <w:color w:val="231F20"/>
          <w:w w:val="105"/>
        </w:rPr>
        <w:t>“</w:t>
      </w:r>
      <w:r>
        <w:rPr>
          <w:i/>
          <w:color w:val="231F20"/>
          <w:w w:val="105"/>
        </w:rPr>
        <w:t>chư</w:t>
      </w:r>
      <w:r>
        <w:rPr>
          <w:i/>
          <w:color w:val="231F20"/>
          <w:spacing w:val="-18"/>
          <w:w w:val="105"/>
        </w:rPr>
        <w:t> </w:t>
      </w:r>
      <w:r>
        <w:rPr>
          <w:i/>
          <w:color w:val="231F20"/>
          <w:w w:val="105"/>
        </w:rPr>
        <w:t>Phật</w:t>
      </w:r>
      <w:r>
        <w:rPr>
          <w:i/>
          <w:color w:val="231F20"/>
          <w:spacing w:val="-18"/>
          <w:w w:val="105"/>
        </w:rPr>
        <w:t> </w:t>
      </w:r>
      <w:r>
        <w:rPr>
          <w:i/>
          <w:color w:val="231F20"/>
          <w:w w:val="105"/>
        </w:rPr>
        <w:t>bí</w:t>
      </w:r>
      <w:r>
        <w:rPr>
          <w:i/>
          <w:color w:val="231F20"/>
          <w:spacing w:val="-18"/>
          <w:w w:val="105"/>
        </w:rPr>
        <w:t> </w:t>
      </w:r>
      <w:r>
        <w:rPr>
          <w:i/>
          <w:color w:val="231F20"/>
          <w:w w:val="105"/>
        </w:rPr>
        <w:t>tạng</w:t>
      </w:r>
      <w:r>
        <w:rPr>
          <w:color w:val="231F20"/>
          <w:w w:val="105"/>
        </w:rPr>
        <w:t>” có ý nghĩa này.</w:t>
      </w:r>
    </w:p>
    <w:p>
      <w:pPr>
        <w:pStyle w:val="BodyText"/>
        <w:spacing w:line="283" w:lineRule="auto" w:before="134"/>
        <w:ind w:left="397" w:right="110" w:firstLine="453"/>
      </w:pPr>
      <w:r>
        <w:rPr>
          <w:color w:val="231F20"/>
          <w:w w:val="105"/>
        </w:rPr>
        <w:t>Lại</w:t>
      </w:r>
      <w:r>
        <w:rPr>
          <w:color w:val="231F20"/>
          <w:spacing w:val="-1"/>
          <w:w w:val="105"/>
        </w:rPr>
        <w:t> </w:t>
      </w:r>
      <w:r>
        <w:rPr>
          <w:color w:val="231F20"/>
          <w:w w:val="105"/>
        </w:rPr>
        <w:t>nói</w:t>
      </w:r>
      <w:r>
        <w:rPr>
          <w:color w:val="231F20"/>
          <w:spacing w:val="-1"/>
          <w:w w:val="105"/>
        </w:rPr>
        <w:t> </w:t>
      </w:r>
      <w:r>
        <w:rPr>
          <w:color w:val="231F20"/>
          <w:w w:val="105"/>
        </w:rPr>
        <w:t>là</w:t>
      </w:r>
      <w:r>
        <w:rPr>
          <w:color w:val="231F20"/>
          <w:spacing w:val="-1"/>
          <w:w w:val="105"/>
        </w:rPr>
        <w:t> </w:t>
      </w:r>
      <w:r>
        <w:rPr>
          <w:color w:val="231F20"/>
          <w:w w:val="105"/>
        </w:rPr>
        <w:t>“</w:t>
      </w:r>
      <w:r>
        <w:rPr>
          <w:i/>
          <w:color w:val="231F20"/>
          <w:w w:val="105"/>
        </w:rPr>
        <w:t>hòa</w:t>
      </w:r>
      <w:r>
        <w:rPr>
          <w:i/>
          <w:color w:val="231F20"/>
          <w:spacing w:val="-1"/>
          <w:w w:val="105"/>
        </w:rPr>
        <w:t> </w:t>
      </w:r>
      <w:r>
        <w:rPr>
          <w:i/>
          <w:color w:val="231F20"/>
          <w:w w:val="105"/>
        </w:rPr>
        <w:t>bàn</w:t>
      </w:r>
      <w:r>
        <w:rPr>
          <w:i/>
          <w:color w:val="231F20"/>
          <w:spacing w:val="-1"/>
          <w:w w:val="105"/>
        </w:rPr>
        <w:t> </w:t>
      </w:r>
      <w:r>
        <w:rPr>
          <w:i/>
          <w:color w:val="231F20"/>
          <w:w w:val="105"/>
        </w:rPr>
        <w:t>thác</w:t>
      </w:r>
      <w:r>
        <w:rPr>
          <w:i/>
          <w:color w:val="231F20"/>
          <w:spacing w:val="-1"/>
          <w:w w:val="105"/>
        </w:rPr>
        <w:t> </w:t>
      </w:r>
      <w:r>
        <w:rPr>
          <w:i/>
          <w:color w:val="231F20"/>
          <w:w w:val="105"/>
        </w:rPr>
        <w:t>xuất</w:t>
      </w:r>
      <w:r>
        <w:rPr>
          <w:color w:val="231F20"/>
          <w:w w:val="105"/>
        </w:rPr>
        <w:t>”</w:t>
      </w:r>
      <w:r>
        <w:rPr>
          <w:color w:val="231F20"/>
          <w:spacing w:val="-1"/>
          <w:w w:val="105"/>
        </w:rPr>
        <w:t> </w:t>
      </w:r>
      <w:r>
        <w:rPr>
          <w:color w:val="231F20"/>
          <w:w w:val="105"/>
        </w:rPr>
        <w:t>(giải</w:t>
      </w:r>
      <w:r>
        <w:rPr>
          <w:color w:val="231F20"/>
          <w:spacing w:val="-1"/>
          <w:w w:val="105"/>
        </w:rPr>
        <w:t> </w:t>
      </w:r>
      <w:r>
        <w:rPr>
          <w:color w:val="231F20"/>
          <w:w w:val="105"/>
        </w:rPr>
        <w:t>bày</w:t>
      </w:r>
      <w:r>
        <w:rPr>
          <w:color w:val="231F20"/>
          <w:spacing w:val="-1"/>
          <w:w w:val="105"/>
        </w:rPr>
        <w:t> </w:t>
      </w:r>
      <w:r>
        <w:rPr>
          <w:color w:val="231F20"/>
          <w:w w:val="105"/>
        </w:rPr>
        <w:t>trọn</w:t>
      </w:r>
      <w:r>
        <w:rPr>
          <w:color w:val="231F20"/>
          <w:spacing w:val="-1"/>
          <w:w w:val="105"/>
        </w:rPr>
        <w:t> </w:t>
      </w:r>
      <w:r>
        <w:rPr>
          <w:color w:val="231F20"/>
          <w:w w:val="105"/>
        </w:rPr>
        <w:t>hết),</w:t>
      </w:r>
      <w:r>
        <w:rPr>
          <w:color w:val="231F20"/>
          <w:spacing w:val="-1"/>
          <w:w w:val="105"/>
        </w:rPr>
        <w:t> </w:t>
      </w:r>
      <w:r>
        <w:rPr>
          <w:color w:val="231F20"/>
          <w:w w:val="105"/>
        </w:rPr>
        <w:t>chẳng </w:t>
      </w:r>
      <w:r>
        <w:rPr>
          <w:color w:val="231F20"/>
          <w:spacing w:val="-2"/>
          <w:w w:val="105"/>
        </w:rPr>
        <w:t>giữ</w:t>
      </w:r>
      <w:r>
        <w:rPr>
          <w:color w:val="231F20"/>
          <w:spacing w:val="-19"/>
          <w:w w:val="105"/>
        </w:rPr>
        <w:t> </w:t>
      </w:r>
      <w:r>
        <w:rPr>
          <w:color w:val="231F20"/>
          <w:spacing w:val="-2"/>
          <w:w w:val="105"/>
        </w:rPr>
        <w:t>lại!</w:t>
      </w:r>
      <w:r>
        <w:rPr>
          <w:color w:val="231F20"/>
          <w:spacing w:val="-19"/>
          <w:w w:val="105"/>
        </w:rPr>
        <w:t> </w:t>
      </w:r>
      <w:r>
        <w:rPr>
          <w:color w:val="231F20"/>
          <w:spacing w:val="-2"/>
          <w:w w:val="105"/>
        </w:rPr>
        <w:t>Giống</w:t>
      </w:r>
      <w:r>
        <w:rPr>
          <w:color w:val="231F20"/>
          <w:spacing w:val="-19"/>
          <w:w w:val="105"/>
        </w:rPr>
        <w:t> </w:t>
      </w:r>
      <w:r>
        <w:rPr>
          <w:color w:val="231F20"/>
          <w:spacing w:val="-2"/>
          <w:w w:val="105"/>
        </w:rPr>
        <w:t>như</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đãi</w:t>
      </w:r>
      <w:r>
        <w:rPr>
          <w:color w:val="231F20"/>
          <w:spacing w:val="-19"/>
          <w:w w:val="105"/>
        </w:rPr>
        <w:t> </w:t>
      </w:r>
      <w:r>
        <w:rPr>
          <w:color w:val="231F20"/>
          <w:spacing w:val="-2"/>
          <w:w w:val="105"/>
        </w:rPr>
        <w:t>khách,</w:t>
      </w:r>
      <w:r>
        <w:rPr>
          <w:color w:val="231F20"/>
          <w:spacing w:val="-19"/>
          <w:w w:val="105"/>
        </w:rPr>
        <w:t> </w:t>
      </w:r>
      <w:r>
        <w:rPr>
          <w:color w:val="231F20"/>
          <w:spacing w:val="-2"/>
          <w:w w:val="105"/>
        </w:rPr>
        <w:t>dọn</w:t>
      </w:r>
      <w:r>
        <w:rPr>
          <w:color w:val="231F20"/>
          <w:spacing w:val="-19"/>
          <w:w w:val="105"/>
        </w:rPr>
        <w:t> </w:t>
      </w:r>
      <w:r>
        <w:rPr>
          <w:color w:val="231F20"/>
          <w:spacing w:val="-2"/>
          <w:w w:val="105"/>
        </w:rPr>
        <w:t>thức</w:t>
      </w:r>
      <w:r>
        <w:rPr>
          <w:color w:val="231F20"/>
          <w:spacing w:val="-19"/>
          <w:w w:val="105"/>
        </w:rPr>
        <w:t> </w:t>
      </w:r>
      <w:r>
        <w:rPr>
          <w:color w:val="231F20"/>
          <w:spacing w:val="-2"/>
          <w:w w:val="105"/>
        </w:rPr>
        <w:t>ăn</w:t>
      </w:r>
      <w:r>
        <w:rPr>
          <w:color w:val="231F20"/>
          <w:spacing w:val="-19"/>
          <w:w w:val="105"/>
        </w:rPr>
        <w:t> </w:t>
      </w:r>
      <w:r>
        <w:rPr>
          <w:color w:val="231F20"/>
          <w:spacing w:val="-2"/>
          <w:w w:val="105"/>
        </w:rPr>
        <w:t>đầy</w:t>
      </w:r>
      <w:r>
        <w:rPr>
          <w:color w:val="231F20"/>
          <w:spacing w:val="-19"/>
          <w:w w:val="105"/>
        </w:rPr>
        <w:t> </w:t>
      </w:r>
      <w:r>
        <w:rPr>
          <w:color w:val="231F20"/>
          <w:spacing w:val="-2"/>
          <w:w w:val="105"/>
        </w:rPr>
        <w:t>mâm, </w:t>
      </w:r>
      <w:r>
        <w:rPr>
          <w:color w:val="231F20"/>
          <w:w w:val="105"/>
        </w:rPr>
        <w:t>toàn bộ dọn ra hết. “Bàn” nghĩa là cái mâm, ấy chính là bộ kinh</w:t>
      </w:r>
      <w:r>
        <w:rPr>
          <w:color w:val="231F20"/>
          <w:spacing w:val="-11"/>
          <w:w w:val="105"/>
        </w:rPr>
        <w:t> </w:t>
      </w:r>
      <w:r>
        <w:rPr>
          <w:color w:val="231F20"/>
          <w:w w:val="105"/>
        </w:rPr>
        <w:t>này.</w:t>
      </w:r>
      <w:r>
        <w:rPr>
          <w:color w:val="231F20"/>
          <w:spacing w:val="-11"/>
          <w:w w:val="105"/>
        </w:rPr>
        <w:t> </w:t>
      </w:r>
      <w:r>
        <w:rPr>
          <w:color w:val="231F20"/>
          <w:w w:val="105"/>
        </w:rPr>
        <w:t>Trong</w:t>
      </w:r>
      <w:r>
        <w:rPr>
          <w:color w:val="231F20"/>
          <w:spacing w:val="-11"/>
          <w:w w:val="105"/>
        </w:rPr>
        <w:t> </w:t>
      </w:r>
      <w:r>
        <w:rPr>
          <w:color w:val="231F20"/>
          <w:w w:val="105"/>
        </w:rPr>
        <w:t>bộ</w:t>
      </w:r>
      <w:r>
        <w:rPr>
          <w:color w:val="231F20"/>
          <w:spacing w:val="-11"/>
          <w:w w:val="105"/>
        </w:rPr>
        <w:t> </w:t>
      </w:r>
      <w:r>
        <w:rPr>
          <w:color w:val="231F20"/>
          <w:w w:val="105"/>
        </w:rPr>
        <w:t>kinh</w:t>
      </w:r>
      <w:r>
        <w:rPr>
          <w:color w:val="231F20"/>
          <w:spacing w:val="-12"/>
          <w:w w:val="105"/>
        </w:rPr>
        <w:t> </w:t>
      </w:r>
      <w:r>
        <w:rPr>
          <w:color w:val="231F20"/>
          <w:w w:val="105"/>
        </w:rPr>
        <w:t>này</w:t>
      </w:r>
      <w:r>
        <w:rPr>
          <w:color w:val="231F20"/>
          <w:spacing w:val="-11"/>
          <w:w w:val="105"/>
        </w:rPr>
        <w:t> </w:t>
      </w:r>
      <w:r>
        <w:rPr>
          <w:color w:val="231F20"/>
          <w:w w:val="105"/>
        </w:rPr>
        <w:t>có</w:t>
      </w:r>
      <w:r>
        <w:rPr>
          <w:color w:val="231F20"/>
          <w:spacing w:val="-11"/>
          <w:w w:val="105"/>
        </w:rPr>
        <w:t> </w:t>
      </w:r>
      <w:r>
        <w:rPr>
          <w:color w:val="231F20"/>
          <w:w w:val="105"/>
        </w:rPr>
        <w:t>nội</w:t>
      </w:r>
      <w:r>
        <w:rPr>
          <w:color w:val="231F20"/>
          <w:spacing w:val="-11"/>
          <w:w w:val="105"/>
        </w:rPr>
        <w:t> </w:t>
      </w:r>
      <w:r>
        <w:rPr>
          <w:color w:val="231F20"/>
          <w:w w:val="105"/>
        </w:rPr>
        <w:t>dung</w:t>
      </w:r>
      <w:r>
        <w:rPr>
          <w:color w:val="231F20"/>
          <w:spacing w:val="-11"/>
          <w:w w:val="105"/>
        </w:rPr>
        <w:t> </w:t>
      </w:r>
      <w:r>
        <w:rPr>
          <w:color w:val="231F20"/>
          <w:w w:val="105"/>
        </w:rPr>
        <w:t>gì?</w:t>
      </w:r>
      <w:r>
        <w:rPr>
          <w:color w:val="231F20"/>
          <w:spacing w:val="-11"/>
          <w:w w:val="105"/>
        </w:rPr>
        <w:t> </w:t>
      </w:r>
      <w:r>
        <w:rPr>
          <w:color w:val="231F20"/>
          <w:w w:val="105"/>
        </w:rPr>
        <w:t>Bí</w:t>
      </w:r>
      <w:r>
        <w:rPr>
          <w:color w:val="231F20"/>
          <w:spacing w:val="-11"/>
          <w:w w:val="105"/>
        </w:rPr>
        <w:t> </w:t>
      </w:r>
      <w:r>
        <w:rPr>
          <w:color w:val="231F20"/>
          <w:w w:val="105"/>
        </w:rPr>
        <w:t>tạng</w:t>
      </w:r>
      <w:r>
        <w:rPr>
          <w:color w:val="231F20"/>
          <w:spacing w:val="-11"/>
          <w:w w:val="105"/>
        </w:rPr>
        <w:t> </w:t>
      </w:r>
      <w:r>
        <w:rPr>
          <w:color w:val="231F20"/>
          <w:w w:val="105"/>
        </w:rPr>
        <w:t>của</w:t>
      </w:r>
      <w:r>
        <w:rPr>
          <w:color w:val="231F20"/>
          <w:spacing w:val="-11"/>
          <w:w w:val="105"/>
        </w:rPr>
        <w:t> </w:t>
      </w:r>
      <w:r>
        <w:rPr>
          <w:color w:val="231F20"/>
          <w:w w:val="105"/>
        </w:rPr>
        <w:t>hết thảy chư Phật mười phương ba đời đều ở trong đây, tuyệt diệu</w:t>
      </w:r>
      <w:r>
        <w:rPr>
          <w:color w:val="231F20"/>
          <w:spacing w:val="-4"/>
          <w:w w:val="105"/>
        </w:rPr>
        <w:t> </w:t>
      </w:r>
      <w:r>
        <w:rPr>
          <w:color w:val="231F20"/>
          <w:w w:val="105"/>
        </w:rPr>
        <w:t>thay!</w:t>
      </w:r>
      <w:r>
        <w:rPr>
          <w:color w:val="231F20"/>
          <w:spacing w:val="-4"/>
          <w:w w:val="105"/>
        </w:rPr>
        <w:t> </w:t>
      </w:r>
      <w:r>
        <w:rPr>
          <w:color w:val="231F20"/>
          <w:w w:val="105"/>
        </w:rPr>
        <w:t>Vì</w:t>
      </w:r>
      <w:r>
        <w:rPr>
          <w:color w:val="231F20"/>
          <w:spacing w:val="-4"/>
          <w:w w:val="105"/>
        </w:rPr>
        <w:t> </w:t>
      </w:r>
      <w:r>
        <w:rPr>
          <w:color w:val="231F20"/>
          <w:w w:val="105"/>
        </w:rPr>
        <w:t>thế,</w:t>
      </w:r>
      <w:r>
        <w:rPr>
          <w:color w:val="231F20"/>
          <w:spacing w:val="-5"/>
          <w:w w:val="105"/>
        </w:rPr>
        <w:t> </w:t>
      </w:r>
      <w:r>
        <w:rPr>
          <w:color w:val="231F20"/>
          <w:w w:val="105"/>
        </w:rPr>
        <w:t>cổ</w:t>
      </w:r>
      <w:r>
        <w:rPr>
          <w:color w:val="231F20"/>
          <w:spacing w:val="-4"/>
          <w:w w:val="105"/>
        </w:rPr>
        <w:t> </w:t>
      </w:r>
      <w:r>
        <w:rPr>
          <w:color w:val="231F20"/>
          <w:w w:val="105"/>
        </w:rPr>
        <w:t>đại</w:t>
      </w:r>
      <w:r>
        <w:rPr>
          <w:color w:val="231F20"/>
          <w:spacing w:val="-5"/>
          <w:w w:val="105"/>
        </w:rPr>
        <w:t> </w:t>
      </w:r>
      <w:r>
        <w:rPr>
          <w:color w:val="231F20"/>
          <w:w w:val="105"/>
        </w:rPr>
        <w:t>đức</w:t>
      </w:r>
      <w:r>
        <w:rPr>
          <w:color w:val="231F20"/>
          <w:spacing w:val="-5"/>
          <w:w w:val="105"/>
        </w:rPr>
        <w:t> </w:t>
      </w:r>
      <w:r>
        <w:rPr>
          <w:color w:val="231F20"/>
          <w:w w:val="105"/>
        </w:rPr>
        <w:t>nói:</w:t>
      </w:r>
      <w:r>
        <w:rPr>
          <w:color w:val="231F20"/>
          <w:spacing w:val="-5"/>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tán</w:t>
      </w:r>
      <w:r>
        <w:rPr>
          <w:color w:val="231F20"/>
          <w:spacing w:val="-4"/>
          <w:w w:val="105"/>
        </w:rPr>
        <w:t> </w:t>
      </w:r>
      <w:r>
        <w:rPr>
          <w:color w:val="231F20"/>
          <w:w w:val="105"/>
        </w:rPr>
        <w:t>thán</w:t>
      </w:r>
      <w:r>
        <w:rPr>
          <w:color w:val="231F20"/>
          <w:spacing w:val="-5"/>
          <w:w w:val="105"/>
        </w:rPr>
        <w:t> </w:t>
      </w:r>
      <w:r>
        <w:rPr>
          <w:color w:val="231F20"/>
          <w:w w:val="105"/>
        </w:rPr>
        <w:t>hai</w:t>
      </w:r>
      <w:r>
        <w:rPr>
          <w:color w:val="231F20"/>
          <w:spacing w:val="-4"/>
          <w:w w:val="105"/>
        </w:rPr>
        <w:t> </w:t>
      </w:r>
      <w:r>
        <w:rPr>
          <w:color w:val="231F20"/>
          <w:w w:val="105"/>
        </w:rPr>
        <w:t>bộ kinh lớn là </w:t>
      </w:r>
      <w:r>
        <w:rPr>
          <w:i/>
          <w:color w:val="231F20"/>
          <w:w w:val="105"/>
        </w:rPr>
        <w:t>Hoa Nghiêm </w:t>
      </w:r>
      <w:r>
        <w:rPr>
          <w:color w:val="231F20"/>
          <w:w w:val="105"/>
        </w:rPr>
        <w:t>và </w:t>
      </w:r>
      <w:r>
        <w:rPr>
          <w:i/>
          <w:color w:val="231F20"/>
          <w:w w:val="105"/>
        </w:rPr>
        <w:t>Pháp Hoa </w:t>
      </w:r>
      <w:r>
        <w:rPr>
          <w:color w:val="231F20"/>
          <w:w w:val="105"/>
        </w:rPr>
        <w:t>khôn cùng, đại kinh </w:t>
      </w:r>
      <w:r>
        <w:rPr>
          <w:i/>
          <w:color w:val="231F20"/>
          <w:w w:val="105"/>
        </w:rPr>
        <w:t>Nhất Thừa </w:t>
      </w:r>
      <w:r>
        <w:rPr>
          <w:color w:val="231F20"/>
          <w:w w:val="105"/>
        </w:rPr>
        <w:t>mà! Cổ đại đức bảo hai kinh ấy đều nhằm dẫn đường cho kinh </w:t>
      </w:r>
      <w:r>
        <w:rPr>
          <w:i/>
          <w:color w:val="231F20"/>
          <w:w w:val="105"/>
        </w:rPr>
        <w:t>Vô Lượng Thọ</w:t>
      </w:r>
      <w:r>
        <w:rPr>
          <w:color w:val="231F20"/>
          <w:w w:val="105"/>
        </w:rPr>
        <w:t>.</w:t>
      </w:r>
    </w:p>
    <w:p>
      <w:pPr>
        <w:pStyle w:val="BodyText"/>
        <w:spacing w:line="283" w:lineRule="auto" w:before="129"/>
        <w:ind w:left="397" w:right="110" w:firstLine="453"/>
      </w:pPr>
      <w:r>
        <w:rPr>
          <w:color w:val="231F20"/>
          <w:w w:val="105"/>
        </w:rPr>
        <w:t>Nếu tôi chấp nhận cách nói này, tôi tin tưởng Tịnh Độ. </w:t>
      </w:r>
      <w:r>
        <w:rPr>
          <w:color w:val="231F20"/>
          <w:spacing w:val="-4"/>
          <w:w w:val="105"/>
        </w:rPr>
        <w:t>Quý</w:t>
      </w:r>
      <w:r>
        <w:rPr>
          <w:color w:val="231F20"/>
          <w:spacing w:val="-15"/>
          <w:w w:val="105"/>
        </w:rPr>
        <w:t> </w:t>
      </w:r>
      <w:r>
        <w:rPr>
          <w:color w:val="231F20"/>
          <w:spacing w:val="-4"/>
          <w:w w:val="105"/>
        </w:rPr>
        <w:t>vị</w:t>
      </w:r>
      <w:r>
        <w:rPr>
          <w:color w:val="231F20"/>
          <w:spacing w:val="-15"/>
          <w:w w:val="105"/>
        </w:rPr>
        <w:t> </w:t>
      </w:r>
      <w:r>
        <w:rPr>
          <w:color w:val="231F20"/>
          <w:spacing w:val="-4"/>
          <w:w w:val="105"/>
        </w:rPr>
        <w:t>thấy</w:t>
      </w:r>
      <w:r>
        <w:rPr>
          <w:color w:val="231F20"/>
          <w:spacing w:val="-15"/>
          <w:w w:val="105"/>
        </w:rPr>
        <w:t> </w:t>
      </w:r>
      <w:r>
        <w:rPr>
          <w:color w:val="231F20"/>
          <w:spacing w:val="-4"/>
          <w:w w:val="105"/>
        </w:rPr>
        <w:t>thầy</w:t>
      </w:r>
      <w:r>
        <w:rPr>
          <w:color w:val="231F20"/>
          <w:spacing w:val="-15"/>
          <w:w w:val="105"/>
        </w:rPr>
        <w:t> </w:t>
      </w:r>
      <w:r>
        <w:rPr>
          <w:color w:val="231F20"/>
          <w:spacing w:val="-4"/>
          <w:w w:val="105"/>
        </w:rPr>
        <w:t>Lý</w:t>
      </w:r>
      <w:r>
        <w:rPr>
          <w:color w:val="231F20"/>
          <w:spacing w:val="-15"/>
          <w:w w:val="105"/>
        </w:rPr>
        <w:t> </w:t>
      </w:r>
      <w:r>
        <w:rPr>
          <w:color w:val="231F20"/>
          <w:spacing w:val="-4"/>
          <w:w w:val="105"/>
        </w:rPr>
        <w:t>khuyên</w:t>
      </w:r>
      <w:r>
        <w:rPr>
          <w:color w:val="231F20"/>
          <w:spacing w:val="-15"/>
          <w:w w:val="105"/>
        </w:rPr>
        <w:t> </w:t>
      </w:r>
      <w:r>
        <w:rPr>
          <w:color w:val="231F20"/>
          <w:spacing w:val="-4"/>
          <w:w w:val="105"/>
        </w:rPr>
        <w:t>tôi</w:t>
      </w:r>
      <w:r>
        <w:rPr>
          <w:color w:val="231F20"/>
          <w:spacing w:val="-15"/>
          <w:w w:val="105"/>
        </w:rPr>
        <w:t> </w:t>
      </w:r>
      <w:r>
        <w:rPr>
          <w:color w:val="231F20"/>
          <w:spacing w:val="-4"/>
          <w:w w:val="105"/>
        </w:rPr>
        <w:t>như</w:t>
      </w:r>
      <w:r>
        <w:rPr>
          <w:color w:val="231F20"/>
          <w:spacing w:val="-15"/>
          <w:w w:val="105"/>
        </w:rPr>
        <w:t> </w:t>
      </w:r>
      <w:r>
        <w:rPr>
          <w:color w:val="231F20"/>
          <w:spacing w:val="-4"/>
          <w:w w:val="105"/>
        </w:rPr>
        <w:t>vậy,</w:t>
      </w:r>
      <w:r>
        <w:rPr>
          <w:color w:val="231F20"/>
          <w:spacing w:val="-15"/>
          <w:w w:val="105"/>
        </w:rPr>
        <w:t> </w:t>
      </w:r>
      <w:r>
        <w:rPr>
          <w:color w:val="231F20"/>
          <w:spacing w:val="-4"/>
          <w:w w:val="105"/>
        </w:rPr>
        <w:t>nhưng</w:t>
      </w:r>
      <w:r>
        <w:rPr>
          <w:color w:val="231F20"/>
          <w:spacing w:val="-15"/>
          <w:w w:val="105"/>
        </w:rPr>
        <w:t> </w:t>
      </w:r>
      <w:r>
        <w:rPr>
          <w:color w:val="231F20"/>
          <w:spacing w:val="-4"/>
          <w:w w:val="105"/>
        </w:rPr>
        <w:t>tôi</w:t>
      </w:r>
      <w:r>
        <w:rPr>
          <w:color w:val="231F20"/>
          <w:spacing w:val="-15"/>
          <w:w w:val="105"/>
        </w:rPr>
        <w:t> </w:t>
      </w:r>
      <w:r>
        <w:rPr>
          <w:color w:val="231F20"/>
          <w:spacing w:val="-4"/>
          <w:w w:val="105"/>
        </w:rPr>
        <w:t>chẳng</w:t>
      </w:r>
      <w:r>
        <w:rPr>
          <w:color w:val="231F20"/>
          <w:spacing w:val="-15"/>
          <w:w w:val="105"/>
        </w:rPr>
        <w:t> </w:t>
      </w:r>
      <w:r>
        <w:rPr>
          <w:color w:val="231F20"/>
          <w:spacing w:val="-4"/>
          <w:w w:val="105"/>
        </w:rPr>
        <w:t>tiếp </w:t>
      </w:r>
      <w:r>
        <w:rPr>
          <w:color w:val="231F20"/>
          <w:w w:val="105"/>
        </w:rPr>
        <w:t>nhận. Tôi tiếp nhận Tịnh Độ là do giảng kinh </w:t>
      </w:r>
      <w:r>
        <w:rPr>
          <w:i/>
          <w:color w:val="231F20"/>
          <w:w w:val="105"/>
        </w:rPr>
        <w:t>Hoa Nghiêm</w:t>
      </w:r>
      <w:r>
        <w:rPr>
          <w:color w:val="231F20"/>
          <w:w w:val="105"/>
        </w:rPr>
        <w:t>, phải</w:t>
      </w:r>
      <w:r>
        <w:rPr>
          <w:color w:val="231F20"/>
          <w:spacing w:val="-7"/>
          <w:w w:val="105"/>
        </w:rPr>
        <w:t> </w:t>
      </w:r>
      <w:r>
        <w:rPr>
          <w:color w:val="231F20"/>
          <w:w w:val="105"/>
        </w:rPr>
        <w:t>biết</w:t>
      </w:r>
      <w:r>
        <w:rPr>
          <w:color w:val="231F20"/>
          <w:spacing w:val="-7"/>
          <w:w w:val="105"/>
        </w:rPr>
        <w:t> </w:t>
      </w:r>
      <w:r>
        <w:rPr>
          <w:color w:val="231F20"/>
          <w:w w:val="105"/>
        </w:rPr>
        <w:t>cũng</w:t>
      </w:r>
      <w:r>
        <w:rPr>
          <w:color w:val="231F20"/>
          <w:spacing w:val="-6"/>
          <w:w w:val="105"/>
        </w:rPr>
        <w:t> </w:t>
      </w:r>
      <w:r>
        <w:rPr>
          <w:color w:val="231F20"/>
          <w:w w:val="105"/>
        </w:rPr>
        <w:t>là</w:t>
      </w:r>
      <w:r>
        <w:rPr>
          <w:color w:val="231F20"/>
          <w:spacing w:val="-7"/>
          <w:w w:val="105"/>
        </w:rPr>
        <w:t> </w:t>
      </w:r>
      <w:r>
        <w:rPr>
          <w:color w:val="231F20"/>
          <w:w w:val="105"/>
        </w:rPr>
        <w:t>giảng</w:t>
      </w:r>
      <w:r>
        <w:rPr>
          <w:color w:val="231F20"/>
          <w:spacing w:val="-7"/>
          <w:w w:val="105"/>
        </w:rPr>
        <w:t> </w:t>
      </w:r>
      <w:r>
        <w:rPr>
          <w:color w:val="231F20"/>
          <w:w w:val="105"/>
        </w:rPr>
        <w:t>được</w:t>
      </w:r>
      <w:r>
        <w:rPr>
          <w:color w:val="231F20"/>
          <w:spacing w:val="-7"/>
          <w:w w:val="105"/>
        </w:rPr>
        <w:t> </w:t>
      </w:r>
      <w:r>
        <w:rPr>
          <w:color w:val="231F20"/>
          <w:w w:val="105"/>
        </w:rPr>
        <w:t>bảy,</w:t>
      </w:r>
      <w:r>
        <w:rPr>
          <w:color w:val="231F20"/>
          <w:spacing w:val="-7"/>
          <w:w w:val="105"/>
        </w:rPr>
        <w:t> </w:t>
      </w:r>
      <w:r>
        <w:rPr>
          <w:color w:val="231F20"/>
          <w:w w:val="105"/>
        </w:rPr>
        <w:t>tám</w:t>
      </w:r>
      <w:r>
        <w:rPr>
          <w:color w:val="231F20"/>
          <w:spacing w:val="-6"/>
          <w:w w:val="105"/>
        </w:rPr>
        <w:t> </w:t>
      </w:r>
      <w:r>
        <w:rPr>
          <w:color w:val="231F20"/>
          <w:w w:val="105"/>
        </w:rPr>
        <w:t>năm</w:t>
      </w:r>
      <w:r>
        <w:rPr>
          <w:color w:val="231F20"/>
          <w:spacing w:val="-6"/>
          <w:w w:val="105"/>
        </w:rPr>
        <w:t> </w:t>
      </w:r>
      <w:r>
        <w:rPr>
          <w:color w:val="231F20"/>
          <w:w w:val="105"/>
        </w:rPr>
        <w:t>rồi,</w:t>
      </w:r>
      <w:r>
        <w:rPr>
          <w:color w:val="231F20"/>
          <w:spacing w:val="-6"/>
          <w:w w:val="105"/>
        </w:rPr>
        <w:t> </w:t>
      </w:r>
      <w:r>
        <w:rPr>
          <w:color w:val="231F20"/>
          <w:w w:val="105"/>
        </w:rPr>
        <w:t>có</w:t>
      </w:r>
      <w:r>
        <w:rPr>
          <w:color w:val="231F20"/>
          <w:spacing w:val="-7"/>
          <w:w w:val="105"/>
        </w:rPr>
        <w:t> </w:t>
      </w:r>
      <w:r>
        <w:rPr>
          <w:color w:val="231F20"/>
          <w:w w:val="105"/>
        </w:rPr>
        <w:t>một</w:t>
      </w:r>
      <w:r>
        <w:rPr>
          <w:color w:val="231F20"/>
          <w:spacing w:val="-6"/>
          <w:w w:val="105"/>
        </w:rPr>
        <w:t> </w:t>
      </w:r>
      <w:r>
        <w:rPr>
          <w:color w:val="231F20"/>
          <w:w w:val="105"/>
        </w:rPr>
        <w:t>hôm, bỗng nhiên dấy lên ý niệm: Nghĩ coi Văn Thù, Phổ Hiền tu pháp</w:t>
      </w:r>
      <w:r>
        <w:rPr>
          <w:color w:val="231F20"/>
          <w:spacing w:val="-20"/>
          <w:w w:val="105"/>
        </w:rPr>
        <w:t> </w:t>
      </w:r>
      <w:r>
        <w:rPr>
          <w:color w:val="231F20"/>
          <w:w w:val="105"/>
        </w:rPr>
        <w:t>môn</w:t>
      </w:r>
      <w:r>
        <w:rPr>
          <w:color w:val="231F20"/>
          <w:spacing w:val="-20"/>
          <w:w w:val="105"/>
        </w:rPr>
        <w:t> </w:t>
      </w:r>
      <w:r>
        <w:rPr>
          <w:color w:val="231F20"/>
          <w:w w:val="105"/>
        </w:rPr>
        <w:t>gì?</w:t>
      </w:r>
      <w:r>
        <w:rPr>
          <w:color w:val="231F20"/>
          <w:spacing w:val="-20"/>
          <w:w w:val="105"/>
        </w:rPr>
        <w:t> </w:t>
      </w:r>
      <w:r>
        <w:rPr>
          <w:color w:val="231F20"/>
          <w:w w:val="105"/>
        </w:rPr>
        <w:t>Thiện</w:t>
      </w:r>
      <w:r>
        <w:rPr>
          <w:color w:val="231F20"/>
          <w:spacing w:val="-20"/>
          <w:w w:val="105"/>
        </w:rPr>
        <w:t> </w:t>
      </w:r>
      <w:r>
        <w:rPr>
          <w:color w:val="231F20"/>
          <w:w w:val="105"/>
        </w:rPr>
        <w:t>Tài</w:t>
      </w:r>
      <w:r>
        <w:rPr>
          <w:color w:val="231F20"/>
          <w:spacing w:val="-19"/>
          <w:w w:val="105"/>
        </w:rPr>
        <w:t> </w:t>
      </w:r>
      <w:r>
        <w:rPr>
          <w:color w:val="231F20"/>
          <w:w w:val="105"/>
        </w:rPr>
        <w:t>đồng</w:t>
      </w:r>
      <w:r>
        <w:rPr>
          <w:color w:val="231F20"/>
          <w:spacing w:val="-20"/>
          <w:w w:val="105"/>
        </w:rPr>
        <w:t> </w:t>
      </w:r>
      <w:r>
        <w:rPr>
          <w:color w:val="231F20"/>
          <w:w w:val="105"/>
        </w:rPr>
        <w:t>tử</w:t>
      </w:r>
      <w:r>
        <w:rPr>
          <w:color w:val="231F20"/>
          <w:spacing w:val="-20"/>
          <w:w w:val="105"/>
        </w:rPr>
        <w:t> </w:t>
      </w:r>
      <w:r>
        <w:rPr>
          <w:color w:val="231F20"/>
          <w:w w:val="105"/>
        </w:rPr>
        <w:t>tu</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gì?</w:t>
      </w:r>
      <w:r>
        <w:rPr>
          <w:color w:val="231F20"/>
          <w:spacing w:val="-20"/>
          <w:w w:val="105"/>
        </w:rPr>
        <w:t> </w:t>
      </w:r>
      <w:r>
        <w:rPr>
          <w:color w:val="231F20"/>
          <w:w w:val="105"/>
        </w:rPr>
        <w:t>Giảng</w:t>
      </w:r>
      <w:r>
        <w:rPr>
          <w:color w:val="231F20"/>
          <w:spacing w:val="-19"/>
          <w:w w:val="105"/>
        </w:rPr>
        <w:t> </w:t>
      </w:r>
      <w:r>
        <w:rPr>
          <w:color w:val="231F20"/>
          <w:w w:val="105"/>
        </w:rPr>
        <w:t>kinh chưa đến phần sau, tôi lật phần sau ra. Giở phần sau ra, tôi mới thấy khi kinh này sắp giảng xong, hình như là trong quyển 39, quyển 40 là chấm dứt kinh.</w:t>
      </w:r>
    </w:p>
    <w:p>
      <w:pPr>
        <w:pStyle w:val="BodyText"/>
        <w:spacing w:line="283" w:lineRule="auto" w:before="129"/>
        <w:ind w:left="397" w:right="110" w:firstLine="453"/>
      </w:pPr>
      <w:r>
        <w:rPr>
          <w:color w:val="231F20"/>
          <w:w w:val="105"/>
        </w:rPr>
        <w:t>Trong quyển thứ 39, Bồ tát Văn Thù phát nguyện vãng sinh</w:t>
      </w:r>
      <w:r>
        <w:rPr>
          <w:color w:val="231F20"/>
          <w:spacing w:val="-2"/>
          <w:w w:val="105"/>
        </w:rPr>
        <w:t> </w:t>
      </w:r>
      <w:r>
        <w:rPr>
          <w:color w:val="231F20"/>
          <w:w w:val="105"/>
        </w:rPr>
        <w:t>Tịnh</w:t>
      </w:r>
      <w:r>
        <w:rPr>
          <w:color w:val="231F20"/>
          <w:spacing w:val="-3"/>
          <w:w w:val="105"/>
        </w:rPr>
        <w:t> </w:t>
      </w:r>
      <w:r>
        <w:rPr>
          <w:color w:val="231F20"/>
          <w:w w:val="105"/>
        </w:rPr>
        <w:t>Độ,</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Phổ</w:t>
      </w:r>
      <w:r>
        <w:rPr>
          <w:color w:val="231F20"/>
          <w:spacing w:val="-2"/>
          <w:w w:val="105"/>
        </w:rPr>
        <w:t> </w:t>
      </w:r>
      <w:r>
        <w:rPr>
          <w:color w:val="231F20"/>
          <w:w w:val="105"/>
        </w:rPr>
        <w:t>Hiền</w:t>
      </w:r>
      <w:r>
        <w:rPr>
          <w:color w:val="231F20"/>
          <w:spacing w:val="-1"/>
          <w:w w:val="105"/>
        </w:rPr>
        <w:t> </w:t>
      </w:r>
      <w:r>
        <w:rPr>
          <w:color w:val="231F20"/>
          <w:w w:val="105"/>
        </w:rPr>
        <w:t>cũng</w:t>
      </w:r>
      <w:r>
        <w:rPr>
          <w:color w:val="231F20"/>
          <w:spacing w:val="-1"/>
          <w:w w:val="105"/>
        </w:rPr>
        <w:t> </w:t>
      </w:r>
      <w:r>
        <w:rPr>
          <w:color w:val="231F20"/>
          <w:w w:val="105"/>
        </w:rPr>
        <w:t>phát</w:t>
      </w:r>
      <w:r>
        <w:rPr>
          <w:color w:val="231F20"/>
          <w:spacing w:val="-1"/>
          <w:w w:val="105"/>
        </w:rPr>
        <w:t> </w:t>
      </w:r>
      <w:r>
        <w:rPr>
          <w:color w:val="231F20"/>
          <w:w w:val="105"/>
        </w:rPr>
        <w:t>nguyện vãng</w:t>
      </w:r>
      <w:r>
        <w:rPr>
          <w:color w:val="231F20"/>
          <w:spacing w:val="-2"/>
          <w:w w:val="105"/>
        </w:rPr>
        <w:t> </w:t>
      </w:r>
      <w:r>
        <w:rPr>
          <w:color w:val="231F20"/>
          <w:spacing w:val="-4"/>
          <w:w w:val="105"/>
        </w:rPr>
        <w:t>sinh</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Tịnh</w:t>
      </w:r>
      <w:r>
        <w:rPr>
          <w:color w:val="231F20"/>
          <w:spacing w:val="-4"/>
          <w:w w:val="105"/>
        </w:rPr>
        <w:t> </w:t>
      </w:r>
      <w:r>
        <w:rPr>
          <w:color w:val="231F20"/>
          <w:w w:val="105"/>
        </w:rPr>
        <w:t>Độ.</w:t>
      </w:r>
      <w:r>
        <w:rPr>
          <w:color w:val="231F20"/>
          <w:spacing w:val="-4"/>
          <w:w w:val="105"/>
        </w:rPr>
        <w:t> </w:t>
      </w:r>
      <w:r>
        <w:rPr>
          <w:color w:val="231F20"/>
          <w:w w:val="105"/>
        </w:rPr>
        <w:t>Lại</w:t>
      </w:r>
      <w:r>
        <w:rPr>
          <w:color w:val="231F20"/>
          <w:spacing w:val="-4"/>
          <w:w w:val="105"/>
        </w:rPr>
        <w:t> </w:t>
      </w:r>
      <w:r>
        <w:rPr>
          <w:color w:val="231F20"/>
          <w:w w:val="105"/>
        </w:rPr>
        <w:t>xem</w:t>
      </w:r>
      <w:r>
        <w:rPr>
          <w:color w:val="231F20"/>
          <w:spacing w:val="-4"/>
          <w:w w:val="105"/>
        </w:rPr>
        <w:t> </w:t>
      </w:r>
      <w:r>
        <w:rPr>
          <w:color w:val="231F20"/>
          <w:w w:val="105"/>
        </w:rPr>
        <w:t>kỹ,</w:t>
      </w:r>
      <w:r>
        <w:rPr>
          <w:color w:val="231F20"/>
          <w:spacing w:val="-4"/>
          <w:w w:val="105"/>
        </w:rPr>
        <w:t> </w:t>
      </w:r>
      <w:r>
        <w:rPr>
          <w:color w:val="231F20"/>
          <w:w w:val="105"/>
        </w:rPr>
        <w:t>năm</w:t>
      </w:r>
      <w:r>
        <w:rPr>
          <w:color w:val="231F20"/>
          <w:spacing w:val="-4"/>
          <w:w w:val="105"/>
        </w:rPr>
        <w:t> </w:t>
      </w:r>
      <w:r>
        <w:rPr>
          <w:color w:val="231F20"/>
          <w:w w:val="105"/>
        </w:rPr>
        <w:t>mươi</w:t>
      </w:r>
      <w:r>
        <w:rPr>
          <w:color w:val="231F20"/>
          <w:spacing w:val="-4"/>
          <w:w w:val="105"/>
        </w:rPr>
        <w:t> </w:t>
      </w:r>
      <w:r>
        <w:rPr>
          <w:color w:val="231F20"/>
          <w:w w:val="105"/>
        </w:rPr>
        <w:t>ba</w:t>
      </w:r>
      <w:r>
        <w:rPr>
          <w:color w:val="231F20"/>
          <w:spacing w:val="-4"/>
          <w:w w:val="105"/>
        </w:rPr>
        <w:t> </w:t>
      </w:r>
      <w:r>
        <w:rPr>
          <w:color w:val="231F20"/>
          <w:w w:val="105"/>
        </w:rPr>
        <w:t>lần</w:t>
      </w:r>
      <w:r>
        <w:rPr>
          <w:color w:val="231F20"/>
          <w:spacing w:val="-4"/>
          <w:w w:val="105"/>
        </w:rPr>
        <w:t> </w:t>
      </w:r>
      <w:r>
        <w:rPr>
          <w:color w:val="231F20"/>
          <w:w w:val="105"/>
        </w:rPr>
        <w:t>tham</w:t>
      </w:r>
      <w:r>
        <w:rPr>
          <w:color w:val="231F20"/>
          <w:spacing w:val="-4"/>
          <w:w w:val="105"/>
        </w:rPr>
        <w:t> </w:t>
      </w:r>
      <w:r>
        <w:rPr>
          <w:color w:val="231F20"/>
          <w:w w:val="105"/>
        </w:rPr>
        <w:t>học</w:t>
      </w:r>
      <w:r>
        <w:rPr>
          <w:color w:val="231F20"/>
          <w:spacing w:val="-4"/>
          <w:w w:val="105"/>
        </w:rPr>
        <w:t> </w:t>
      </w:r>
      <w:r>
        <w:rPr>
          <w:color w:val="231F20"/>
          <w:w w:val="105"/>
        </w:rPr>
        <w:t>của</w:t>
      </w:r>
      <w:r>
        <w:rPr>
          <w:color w:val="231F20"/>
          <w:spacing w:val="-4"/>
          <w:w w:val="105"/>
        </w:rPr>
        <w:t> </w:t>
      </w:r>
      <w:r>
        <w:rPr>
          <w:color w:val="231F20"/>
          <w:w w:val="105"/>
        </w:rPr>
        <w:t>Thiện </w:t>
      </w:r>
      <w:r>
        <w:rPr>
          <w:color w:val="231F20"/>
          <w:spacing w:val="-2"/>
          <w:w w:val="105"/>
        </w:rPr>
        <w:t>Tài</w:t>
      </w:r>
      <w:r>
        <w:rPr>
          <w:color w:val="231F20"/>
          <w:spacing w:val="-18"/>
          <w:w w:val="105"/>
        </w:rPr>
        <w:t> </w:t>
      </w:r>
      <w:r>
        <w:rPr>
          <w:color w:val="231F20"/>
          <w:spacing w:val="-2"/>
          <w:w w:val="105"/>
        </w:rPr>
        <w:t>đồng</w:t>
      </w:r>
      <w:r>
        <w:rPr>
          <w:color w:val="231F20"/>
          <w:spacing w:val="-18"/>
          <w:w w:val="105"/>
        </w:rPr>
        <w:t> </w:t>
      </w:r>
      <w:r>
        <w:rPr>
          <w:color w:val="231F20"/>
          <w:spacing w:val="-2"/>
          <w:w w:val="105"/>
        </w:rPr>
        <w:t>tử</w:t>
      </w:r>
      <w:r>
        <w:rPr>
          <w:color w:val="231F20"/>
          <w:spacing w:val="-18"/>
          <w:w w:val="105"/>
        </w:rPr>
        <w:t> </w:t>
      </w:r>
      <w:r>
        <w:rPr>
          <w:color w:val="231F20"/>
          <w:spacing w:val="-2"/>
          <w:w w:val="105"/>
        </w:rPr>
        <w:t>chứng</w:t>
      </w:r>
      <w:r>
        <w:rPr>
          <w:color w:val="231F20"/>
          <w:spacing w:val="-18"/>
          <w:w w:val="105"/>
        </w:rPr>
        <w:t> </w:t>
      </w:r>
      <w:r>
        <w:rPr>
          <w:color w:val="231F20"/>
          <w:spacing w:val="-2"/>
          <w:w w:val="105"/>
        </w:rPr>
        <w:t>tỏ,</w:t>
      </w:r>
      <w:r>
        <w:rPr>
          <w:color w:val="231F20"/>
          <w:spacing w:val="-18"/>
          <w:w w:val="105"/>
        </w:rPr>
        <w:t> </w:t>
      </w:r>
      <w:r>
        <w:rPr>
          <w:color w:val="231F20"/>
          <w:spacing w:val="-2"/>
          <w:w w:val="105"/>
        </w:rPr>
        <w:t>giống</w:t>
      </w:r>
      <w:r>
        <w:rPr>
          <w:color w:val="231F20"/>
          <w:spacing w:val="-18"/>
          <w:w w:val="105"/>
        </w:rPr>
        <w:t> </w:t>
      </w:r>
      <w:r>
        <w:rPr>
          <w:color w:val="231F20"/>
          <w:spacing w:val="-2"/>
          <w:w w:val="105"/>
        </w:rPr>
        <w:t>như</w:t>
      </w:r>
      <w:r>
        <w:rPr>
          <w:color w:val="231F20"/>
          <w:spacing w:val="-18"/>
          <w:w w:val="105"/>
        </w:rPr>
        <w:t> </w:t>
      </w:r>
      <w:r>
        <w:rPr>
          <w:color w:val="231F20"/>
          <w:spacing w:val="-2"/>
          <w:w w:val="105"/>
        </w:rPr>
        <w:t>dân</w:t>
      </w:r>
      <w:r>
        <w:rPr>
          <w:color w:val="231F20"/>
          <w:spacing w:val="-18"/>
          <w:w w:val="105"/>
        </w:rPr>
        <w:t> </w:t>
      </w:r>
      <w:r>
        <w:rPr>
          <w:color w:val="231F20"/>
          <w:spacing w:val="-2"/>
          <w:w w:val="105"/>
        </w:rPr>
        <w:t>gian</w:t>
      </w:r>
      <w:r>
        <w:rPr>
          <w:color w:val="231F20"/>
          <w:spacing w:val="-18"/>
          <w:w w:val="105"/>
        </w:rPr>
        <w:t> </w:t>
      </w:r>
      <w:r>
        <w:rPr>
          <w:color w:val="231F20"/>
          <w:spacing w:val="-2"/>
          <w:w w:val="105"/>
        </w:rPr>
        <w:t>hay</w:t>
      </w:r>
      <w:r>
        <w:rPr>
          <w:color w:val="231F20"/>
          <w:spacing w:val="-18"/>
          <w:w w:val="105"/>
        </w:rPr>
        <w:t> </w:t>
      </w:r>
      <w:r>
        <w:rPr>
          <w:color w:val="231F20"/>
          <w:spacing w:val="-2"/>
          <w:w w:val="105"/>
        </w:rPr>
        <w:t>nói</w:t>
      </w:r>
      <w:r>
        <w:rPr>
          <w:color w:val="231F20"/>
          <w:spacing w:val="-18"/>
          <w:w w:val="105"/>
        </w:rPr>
        <w:t> </w:t>
      </w:r>
      <w:r>
        <w:rPr>
          <w:color w:val="231F20"/>
          <w:spacing w:val="-2"/>
          <w:w w:val="105"/>
        </w:rPr>
        <w:t>“</w:t>
      </w:r>
      <w:r>
        <w:rPr>
          <w:i/>
          <w:color w:val="231F20"/>
          <w:spacing w:val="-2"/>
          <w:w w:val="105"/>
        </w:rPr>
        <w:t>Tiên</w:t>
      </w:r>
      <w:r>
        <w:rPr>
          <w:i/>
          <w:color w:val="231F20"/>
          <w:spacing w:val="-18"/>
          <w:w w:val="105"/>
        </w:rPr>
        <w:t> </w:t>
      </w:r>
      <w:r>
        <w:rPr>
          <w:i/>
          <w:color w:val="231F20"/>
          <w:spacing w:val="-2"/>
          <w:w w:val="105"/>
        </w:rPr>
        <w:t>nhập </w:t>
      </w:r>
      <w:r>
        <w:rPr>
          <w:i/>
          <w:color w:val="231F20"/>
          <w:w w:val="105"/>
        </w:rPr>
        <w:t>vi chủ</w:t>
      </w:r>
      <w:r>
        <w:rPr>
          <w:color w:val="231F20"/>
          <w:w w:val="105"/>
        </w:rPr>
        <w:t>” (Điều gì tiếp xúc đầu tiên sẽ là chính yếu). Thiện Tài đồng tử tham phỏng vị thiện hữu thứ nhất là Tỷ khiêu Cát Tường Vân, Ngài tu niệm Ban Châu tam muội, chuyên tu niệm Phật, Ngài giảng cho Thiện Tài hai mươi mốt pháp môn Niệm Phật.</w:t>
      </w:r>
    </w:p>
    <w:p>
      <w:pPr>
        <w:pStyle w:val="BodyText"/>
        <w:spacing w:line="283" w:lineRule="auto" w:before="132"/>
        <w:ind w:left="113" w:right="396" w:firstLine="453"/>
      </w:pPr>
      <w:r>
        <w:rPr>
          <w:color w:val="231F20"/>
          <w:w w:val="105"/>
        </w:rPr>
        <w:t>Tôi</w:t>
      </w:r>
      <w:r>
        <w:rPr>
          <w:color w:val="231F20"/>
          <w:spacing w:val="-3"/>
          <w:w w:val="105"/>
        </w:rPr>
        <w:t> </w:t>
      </w:r>
      <w:r>
        <w:rPr>
          <w:color w:val="231F20"/>
          <w:w w:val="105"/>
        </w:rPr>
        <w:t>vừa</w:t>
      </w:r>
      <w:r>
        <w:rPr>
          <w:color w:val="231F20"/>
          <w:spacing w:val="-3"/>
          <w:w w:val="105"/>
        </w:rPr>
        <w:t> </w:t>
      </w:r>
      <w:r>
        <w:rPr>
          <w:color w:val="231F20"/>
          <w:w w:val="105"/>
        </w:rPr>
        <w:t>mới</w:t>
      </w:r>
      <w:r>
        <w:rPr>
          <w:color w:val="231F20"/>
          <w:spacing w:val="-3"/>
          <w:w w:val="105"/>
        </w:rPr>
        <w:t> </w:t>
      </w:r>
      <w:r>
        <w:rPr>
          <w:color w:val="231F20"/>
          <w:w w:val="105"/>
        </w:rPr>
        <w:t>nói</w:t>
      </w:r>
      <w:r>
        <w:rPr>
          <w:color w:val="231F20"/>
          <w:spacing w:val="-3"/>
          <w:w w:val="105"/>
        </w:rPr>
        <w:t> </w:t>
      </w:r>
      <w:r>
        <w:rPr>
          <w:color w:val="231F20"/>
          <w:w w:val="105"/>
        </w:rPr>
        <w:t>với</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hai</w:t>
      </w:r>
      <w:r>
        <w:rPr>
          <w:color w:val="231F20"/>
          <w:spacing w:val="-3"/>
          <w:w w:val="105"/>
        </w:rPr>
        <w:t> </w:t>
      </w:r>
      <w:r>
        <w:rPr>
          <w:color w:val="231F20"/>
          <w:w w:val="105"/>
        </w:rPr>
        <w:t>mươi</w:t>
      </w:r>
      <w:r>
        <w:rPr>
          <w:color w:val="231F20"/>
          <w:spacing w:val="-3"/>
          <w:w w:val="105"/>
        </w:rPr>
        <w:t> </w:t>
      </w:r>
      <w:r>
        <w:rPr>
          <w:color w:val="231F20"/>
          <w:w w:val="105"/>
        </w:rPr>
        <w:t>mốt</w:t>
      </w:r>
      <w:r>
        <w:rPr>
          <w:color w:val="231F20"/>
          <w:spacing w:val="-3"/>
          <w:w w:val="105"/>
        </w:rPr>
        <w:t> </w:t>
      </w:r>
      <w:r>
        <w:rPr>
          <w:color w:val="231F20"/>
          <w:w w:val="105"/>
        </w:rPr>
        <w:t>môn</w:t>
      </w:r>
      <w:r>
        <w:rPr>
          <w:color w:val="231F20"/>
          <w:spacing w:val="-3"/>
          <w:w w:val="105"/>
        </w:rPr>
        <w:t> </w:t>
      </w:r>
      <w:r>
        <w:rPr>
          <w:color w:val="231F20"/>
          <w:w w:val="105"/>
        </w:rPr>
        <w:t>này</w:t>
      </w:r>
      <w:r>
        <w:rPr>
          <w:color w:val="231F20"/>
          <w:spacing w:val="-3"/>
          <w:w w:val="105"/>
        </w:rPr>
        <w:t> </w:t>
      </w:r>
      <w:r>
        <w:rPr>
          <w:color w:val="231F20"/>
          <w:w w:val="105"/>
        </w:rPr>
        <w:t>triển khai thành vô lượng vô biên pháp môn, chẳng có một pháp môn</w:t>
      </w:r>
      <w:r>
        <w:rPr>
          <w:color w:val="231F20"/>
          <w:spacing w:val="-8"/>
          <w:w w:val="105"/>
        </w:rPr>
        <w:t> </w:t>
      </w:r>
      <w:r>
        <w:rPr>
          <w:color w:val="231F20"/>
          <w:w w:val="105"/>
        </w:rPr>
        <w:t>nào</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tương</w:t>
      </w:r>
      <w:r>
        <w:rPr>
          <w:color w:val="231F20"/>
          <w:spacing w:val="-8"/>
          <w:w w:val="105"/>
        </w:rPr>
        <w:t> </w:t>
      </w:r>
      <w:r>
        <w:rPr>
          <w:color w:val="231F20"/>
          <w:w w:val="105"/>
        </w:rPr>
        <w:t>ứng</w:t>
      </w:r>
      <w:r>
        <w:rPr>
          <w:color w:val="231F20"/>
          <w:spacing w:val="-8"/>
          <w:w w:val="105"/>
        </w:rPr>
        <w:t> </w:t>
      </w:r>
      <w:r>
        <w:rPr>
          <w:color w:val="231F20"/>
          <w:w w:val="105"/>
        </w:rPr>
        <w:t>với “</w:t>
      </w:r>
      <w:r>
        <w:rPr>
          <w:i/>
          <w:color w:val="231F20"/>
          <w:w w:val="105"/>
        </w:rPr>
        <w:t>Chư</w:t>
      </w:r>
      <w:r>
        <w:rPr>
          <w:i/>
          <w:color w:val="231F20"/>
          <w:spacing w:val="-21"/>
          <w:w w:val="105"/>
        </w:rPr>
        <w:t> </w:t>
      </w:r>
      <w:r>
        <w:rPr>
          <w:i/>
          <w:color w:val="231F20"/>
          <w:w w:val="105"/>
        </w:rPr>
        <w:t>Phật</w:t>
      </w:r>
      <w:r>
        <w:rPr>
          <w:i/>
          <w:color w:val="231F20"/>
          <w:spacing w:val="-22"/>
          <w:w w:val="105"/>
        </w:rPr>
        <w:t> </w:t>
      </w:r>
      <w:r>
        <w:rPr>
          <w:i/>
          <w:color w:val="231F20"/>
          <w:w w:val="105"/>
        </w:rPr>
        <w:t>bí</w:t>
      </w:r>
      <w:r>
        <w:rPr>
          <w:i/>
          <w:color w:val="231F20"/>
          <w:spacing w:val="-22"/>
          <w:w w:val="105"/>
        </w:rPr>
        <w:t> </w:t>
      </w:r>
      <w:r>
        <w:rPr>
          <w:i/>
          <w:color w:val="231F20"/>
          <w:w w:val="105"/>
        </w:rPr>
        <w:t>tạng,</w:t>
      </w:r>
      <w:r>
        <w:rPr>
          <w:i/>
          <w:color w:val="231F20"/>
          <w:spacing w:val="-22"/>
          <w:w w:val="105"/>
        </w:rPr>
        <w:t> </w:t>
      </w:r>
      <w:r>
        <w:rPr>
          <w:i/>
          <w:color w:val="231F20"/>
          <w:w w:val="105"/>
        </w:rPr>
        <w:t>hòa</w:t>
      </w:r>
      <w:r>
        <w:rPr>
          <w:i/>
          <w:color w:val="231F20"/>
          <w:spacing w:val="-22"/>
          <w:w w:val="105"/>
        </w:rPr>
        <w:t> </w:t>
      </w:r>
      <w:r>
        <w:rPr>
          <w:i/>
          <w:color w:val="231F20"/>
          <w:w w:val="105"/>
        </w:rPr>
        <w:t>bàn</w:t>
      </w:r>
      <w:r>
        <w:rPr>
          <w:i/>
          <w:color w:val="231F20"/>
          <w:spacing w:val="-22"/>
          <w:w w:val="105"/>
        </w:rPr>
        <w:t> </w:t>
      </w:r>
      <w:r>
        <w:rPr>
          <w:i/>
          <w:color w:val="231F20"/>
          <w:w w:val="105"/>
        </w:rPr>
        <w:t>thác</w:t>
      </w:r>
      <w:r>
        <w:rPr>
          <w:i/>
          <w:color w:val="231F20"/>
          <w:spacing w:val="-22"/>
          <w:w w:val="105"/>
        </w:rPr>
        <w:t> </w:t>
      </w:r>
      <w:r>
        <w:rPr>
          <w:i/>
          <w:color w:val="231F20"/>
          <w:w w:val="105"/>
        </w:rPr>
        <w:t>xuất</w:t>
      </w:r>
      <w:r>
        <w:rPr>
          <w:color w:val="231F20"/>
          <w:w w:val="105"/>
        </w:rPr>
        <w:t>”.</w:t>
      </w:r>
    </w:p>
    <w:p>
      <w:pPr>
        <w:pStyle w:val="BodyText"/>
        <w:spacing w:line="283" w:lineRule="auto" w:before="137"/>
        <w:ind w:left="113" w:right="391" w:firstLine="453"/>
      </w:pPr>
      <w:r>
        <w:rPr>
          <w:color w:val="231F20"/>
          <w:w w:val="105"/>
        </w:rPr>
        <w:t>“</w:t>
      </w:r>
      <w:r>
        <w:rPr>
          <w:i/>
          <w:color w:val="231F20"/>
          <w:w w:val="105"/>
        </w:rPr>
        <w:t>Thả thử niệm Phật pháp môn, diệc tức chúng sinh bản cụ chi hóa nghi</w:t>
      </w:r>
      <w:r>
        <w:rPr>
          <w:color w:val="231F20"/>
          <w:w w:val="105"/>
        </w:rPr>
        <w:t>” (Hơn nữa, pháp môn Niệm Phật này cũng chính</w:t>
      </w:r>
      <w:r>
        <w:rPr>
          <w:color w:val="231F20"/>
          <w:spacing w:val="-11"/>
          <w:w w:val="105"/>
        </w:rPr>
        <w:t> </w:t>
      </w:r>
      <w:r>
        <w:rPr>
          <w:color w:val="231F20"/>
          <w:w w:val="105"/>
        </w:rPr>
        <w:t>là</w:t>
      </w:r>
      <w:r>
        <w:rPr>
          <w:color w:val="231F20"/>
          <w:spacing w:val="-11"/>
          <w:w w:val="105"/>
        </w:rPr>
        <w:t> </w:t>
      </w:r>
      <w:r>
        <w:rPr>
          <w:color w:val="231F20"/>
          <w:w w:val="105"/>
        </w:rPr>
        <w:t>hóa</w:t>
      </w:r>
      <w:r>
        <w:rPr>
          <w:color w:val="231F20"/>
          <w:spacing w:val="-10"/>
          <w:w w:val="105"/>
        </w:rPr>
        <w:t> </w:t>
      </w:r>
      <w:r>
        <w:rPr>
          <w:color w:val="231F20"/>
          <w:w w:val="105"/>
        </w:rPr>
        <w:t>nghi</w:t>
      </w:r>
      <w:r>
        <w:rPr>
          <w:color w:val="231F20"/>
          <w:spacing w:val="-10"/>
          <w:w w:val="105"/>
        </w:rPr>
        <w:t> </w:t>
      </w:r>
      <w:r>
        <w:rPr>
          <w:color w:val="231F20"/>
          <w:w w:val="105"/>
        </w:rPr>
        <w:t>sẵn</w:t>
      </w:r>
      <w:r>
        <w:rPr>
          <w:color w:val="231F20"/>
          <w:spacing w:val="-10"/>
          <w:w w:val="105"/>
        </w:rPr>
        <w:t> </w:t>
      </w:r>
      <w:r>
        <w:rPr>
          <w:color w:val="231F20"/>
          <w:w w:val="105"/>
        </w:rPr>
        <w:t>có</w:t>
      </w:r>
      <w:r>
        <w:rPr>
          <w:color w:val="231F20"/>
          <w:spacing w:val="-11"/>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Trong</w:t>
      </w:r>
      <w:r>
        <w:rPr>
          <w:color w:val="231F20"/>
          <w:spacing w:val="-10"/>
          <w:w w:val="105"/>
        </w:rPr>
        <w:t> </w:t>
      </w:r>
      <w:r>
        <w:rPr>
          <w:color w:val="231F20"/>
          <w:w w:val="105"/>
        </w:rPr>
        <w:t>phần</w:t>
      </w:r>
      <w:r>
        <w:rPr>
          <w:color w:val="231F20"/>
          <w:spacing w:val="-10"/>
          <w:w w:val="105"/>
        </w:rPr>
        <w:t> </w:t>
      </w:r>
      <w:r>
        <w:rPr>
          <w:color w:val="231F20"/>
          <w:w w:val="105"/>
        </w:rPr>
        <w:t>trước, </w:t>
      </w:r>
      <w:r>
        <w:rPr>
          <w:color w:val="231F20"/>
        </w:rPr>
        <w:t>chúng tôi đã từng nói: “</w:t>
      </w:r>
      <w:r>
        <w:rPr>
          <w:i/>
          <w:color w:val="231F20"/>
        </w:rPr>
        <w:t>Hóa</w:t>
      </w:r>
      <w:r>
        <w:rPr>
          <w:color w:val="231F20"/>
        </w:rPr>
        <w:t>” là giáo hóa, “</w:t>
      </w:r>
      <w:r>
        <w:rPr>
          <w:i/>
          <w:color w:val="231F20"/>
        </w:rPr>
        <w:t>nghi</w:t>
      </w:r>
      <w:r>
        <w:rPr>
          <w:color w:val="231F20"/>
        </w:rPr>
        <w:t>” là nghi thức. </w:t>
      </w:r>
      <w:r>
        <w:rPr>
          <w:color w:val="231F20"/>
          <w:w w:val="105"/>
        </w:rPr>
        <w:t>Đây là phương thức giáo hóa, phương thức này do đâu mà </w:t>
      </w:r>
      <w:r>
        <w:rPr>
          <w:color w:val="231F20"/>
          <w:spacing w:val="-2"/>
          <w:w w:val="105"/>
        </w:rPr>
        <w:t>có?</w:t>
      </w:r>
      <w:r>
        <w:rPr>
          <w:color w:val="231F20"/>
          <w:spacing w:val="-17"/>
          <w:w w:val="105"/>
        </w:rPr>
        <w:t> </w:t>
      </w:r>
      <w:r>
        <w:rPr>
          <w:color w:val="231F20"/>
          <w:spacing w:val="-2"/>
          <w:w w:val="105"/>
        </w:rPr>
        <w:t>Chúng</w:t>
      </w:r>
      <w:r>
        <w:rPr>
          <w:color w:val="231F20"/>
          <w:spacing w:val="-17"/>
          <w:w w:val="105"/>
        </w:rPr>
        <w:t> </w:t>
      </w:r>
      <w:r>
        <w:rPr>
          <w:color w:val="231F20"/>
          <w:spacing w:val="-2"/>
          <w:w w:val="105"/>
        </w:rPr>
        <w:t>sinh</w:t>
      </w:r>
      <w:r>
        <w:rPr>
          <w:color w:val="231F20"/>
          <w:spacing w:val="-21"/>
          <w:w w:val="105"/>
        </w:rPr>
        <w:t> </w:t>
      </w:r>
      <w:r>
        <w:rPr>
          <w:color w:val="231F20"/>
          <w:spacing w:val="-2"/>
          <w:w w:val="105"/>
        </w:rPr>
        <w:t>có</w:t>
      </w:r>
      <w:r>
        <w:rPr>
          <w:color w:val="231F20"/>
          <w:spacing w:val="-18"/>
          <w:w w:val="105"/>
        </w:rPr>
        <w:t> </w:t>
      </w:r>
      <w:r>
        <w:rPr>
          <w:color w:val="231F20"/>
          <w:spacing w:val="-2"/>
          <w:w w:val="105"/>
        </w:rPr>
        <w:t>sẵn,</w:t>
      </w:r>
      <w:r>
        <w:rPr>
          <w:color w:val="231F20"/>
          <w:spacing w:val="-17"/>
          <w:w w:val="105"/>
        </w:rPr>
        <w:t> </w:t>
      </w:r>
      <w:r>
        <w:rPr>
          <w:color w:val="231F20"/>
          <w:spacing w:val="-2"/>
          <w:w w:val="105"/>
        </w:rPr>
        <w:t>cho</w:t>
      </w:r>
      <w:r>
        <w:rPr>
          <w:color w:val="231F20"/>
          <w:spacing w:val="-18"/>
          <w:w w:val="105"/>
        </w:rPr>
        <w:t> </w:t>
      </w:r>
      <w:r>
        <w:rPr>
          <w:color w:val="231F20"/>
          <w:spacing w:val="-2"/>
          <w:w w:val="105"/>
        </w:rPr>
        <w:t>nên</w:t>
      </w:r>
      <w:r>
        <w:rPr>
          <w:color w:val="231F20"/>
          <w:spacing w:val="-18"/>
          <w:w w:val="105"/>
        </w:rPr>
        <w:t> </w:t>
      </w:r>
      <w:r>
        <w:rPr>
          <w:color w:val="231F20"/>
          <w:spacing w:val="-2"/>
          <w:w w:val="105"/>
        </w:rPr>
        <w:t>nó</w:t>
      </w:r>
      <w:r>
        <w:rPr>
          <w:color w:val="231F20"/>
          <w:spacing w:val="-18"/>
          <w:w w:val="105"/>
        </w:rPr>
        <w:t> </w:t>
      </w:r>
      <w:r>
        <w:rPr>
          <w:color w:val="231F20"/>
          <w:spacing w:val="-2"/>
          <w:w w:val="105"/>
        </w:rPr>
        <w:t>thuộc</w:t>
      </w:r>
      <w:r>
        <w:rPr>
          <w:color w:val="231F20"/>
          <w:spacing w:val="-18"/>
          <w:w w:val="105"/>
        </w:rPr>
        <w:t> </w:t>
      </w:r>
      <w:r>
        <w:rPr>
          <w:color w:val="231F20"/>
          <w:spacing w:val="-2"/>
          <w:w w:val="105"/>
        </w:rPr>
        <w:t>về</w:t>
      </w:r>
      <w:r>
        <w:rPr>
          <w:color w:val="231F20"/>
          <w:spacing w:val="-17"/>
          <w:w w:val="105"/>
        </w:rPr>
        <w:t> </w:t>
      </w:r>
      <w:r>
        <w:rPr>
          <w:color w:val="231F20"/>
          <w:spacing w:val="-2"/>
          <w:w w:val="105"/>
        </w:rPr>
        <w:t>Tính</w:t>
      </w:r>
      <w:r>
        <w:rPr>
          <w:color w:val="231F20"/>
          <w:spacing w:val="-18"/>
          <w:w w:val="105"/>
        </w:rPr>
        <w:t> </w:t>
      </w:r>
      <w:r>
        <w:rPr>
          <w:color w:val="231F20"/>
          <w:spacing w:val="-2"/>
          <w:w w:val="105"/>
        </w:rPr>
        <w:t>đức.</w:t>
      </w:r>
      <w:r>
        <w:rPr>
          <w:color w:val="231F20"/>
          <w:spacing w:val="-17"/>
          <w:w w:val="105"/>
        </w:rPr>
        <w:t> </w:t>
      </w:r>
      <w:r>
        <w:rPr>
          <w:color w:val="231F20"/>
          <w:spacing w:val="-2"/>
          <w:w w:val="105"/>
        </w:rPr>
        <w:t>Chúng </w:t>
      </w:r>
      <w:r>
        <w:rPr>
          <w:color w:val="231F20"/>
          <w:w w:val="105"/>
        </w:rPr>
        <w:t>ta mê mất, Phật, Bồ tát lấy ra dùng điều này để giáo hóa chúng sinh, nó là cái bản thân chúng ta vốn sẵn có. Nghi thức này giống như cách chúng ta học tập trong các trường học hiện thời, Tiểu học, Trung học, Đại học, Sau Đại học. Chúng ta tu học cũng giống như vậy.</w:t>
      </w:r>
    </w:p>
    <w:p>
      <w:pPr>
        <w:pStyle w:val="BodyText"/>
        <w:spacing w:line="283" w:lineRule="auto" w:before="126"/>
        <w:ind w:left="113" w:right="394" w:firstLine="453"/>
      </w:pPr>
      <w:r>
        <w:rPr>
          <w:color w:val="231F20"/>
          <w:w w:val="105"/>
        </w:rPr>
        <w:t>Thời gian mê trong lục đạo quá lâu, mê quá sâu, chẳng thể quay lại ngay được, phải làm từ từ! Trước hết là buông xuống</w:t>
      </w:r>
      <w:r>
        <w:rPr>
          <w:color w:val="231F20"/>
          <w:w w:val="105"/>
        </w:rPr>
        <w:t> phiền</w:t>
      </w:r>
      <w:r>
        <w:rPr>
          <w:color w:val="231F20"/>
          <w:w w:val="105"/>
        </w:rPr>
        <w:t> não</w:t>
      </w:r>
      <w:r>
        <w:rPr>
          <w:color w:val="231F20"/>
          <w:w w:val="105"/>
        </w:rPr>
        <w:t> nghiêm</w:t>
      </w:r>
      <w:r>
        <w:rPr>
          <w:color w:val="231F20"/>
          <w:w w:val="105"/>
        </w:rPr>
        <w:t> trọng</w:t>
      </w:r>
      <w:r>
        <w:rPr>
          <w:color w:val="231F20"/>
          <w:w w:val="105"/>
        </w:rPr>
        <w:t> nhất,</w:t>
      </w:r>
      <w:r>
        <w:rPr>
          <w:color w:val="231F20"/>
          <w:w w:val="105"/>
        </w:rPr>
        <w:t> buông</w:t>
      </w:r>
      <w:r>
        <w:rPr>
          <w:color w:val="231F20"/>
          <w:w w:val="105"/>
        </w:rPr>
        <w:t> xuống</w:t>
      </w:r>
      <w:r>
        <w:rPr>
          <w:color w:val="231F20"/>
          <w:w w:val="105"/>
        </w:rPr>
        <w:t> chấp trước</w:t>
      </w:r>
      <w:r>
        <w:rPr>
          <w:color w:val="231F20"/>
          <w:spacing w:val="75"/>
          <w:w w:val="105"/>
        </w:rPr>
        <w:t> </w:t>
      </w:r>
      <w:r>
        <w:rPr>
          <w:color w:val="231F20"/>
          <w:w w:val="105"/>
        </w:rPr>
        <w:t>nghiêm</w:t>
      </w:r>
      <w:r>
        <w:rPr>
          <w:color w:val="231F20"/>
          <w:spacing w:val="75"/>
          <w:w w:val="105"/>
        </w:rPr>
        <w:t> </w:t>
      </w:r>
      <w:r>
        <w:rPr>
          <w:color w:val="231F20"/>
          <w:w w:val="105"/>
        </w:rPr>
        <w:t>trọng</w:t>
      </w:r>
      <w:r>
        <w:rPr>
          <w:color w:val="231F20"/>
          <w:spacing w:val="75"/>
          <w:w w:val="105"/>
        </w:rPr>
        <w:t> </w:t>
      </w:r>
      <w:r>
        <w:rPr>
          <w:color w:val="231F20"/>
          <w:w w:val="105"/>
        </w:rPr>
        <w:t>nhất,</w:t>
      </w:r>
      <w:r>
        <w:rPr>
          <w:color w:val="231F20"/>
          <w:spacing w:val="76"/>
          <w:w w:val="105"/>
        </w:rPr>
        <w:t> </w:t>
      </w:r>
      <w:r>
        <w:rPr>
          <w:color w:val="231F20"/>
          <w:w w:val="105"/>
        </w:rPr>
        <w:t>chẳng</w:t>
      </w:r>
      <w:r>
        <w:rPr>
          <w:color w:val="231F20"/>
          <w:spacing w:val="75"/>
          <w:w w:val="105"/>
        </w:rPr>
        <w:t> </w:t>
      </w:r>
      <w:r>
        <w:rPr>
          <w:color w:val="231F20"/>
          <w:w w:val="105"/>
        </w:rPr>
        <w:t>hề</w:t>
      </w:r>
      <w:r>
        <w:rPr>
          <w:color w:val="231F20"/>
          <w:spacing w:val="75"/>
          <w:w w:val="105"/>
        </w:rPr>
        <w:t> </w:t>
      </w:r>
      <w:r>
        <w:rPr>
          <w:color w:val="231F20"/>
          <w:w w:val="105"/>
        </w:rPr>
        <w:t>chấp</w:t>
      </w:r>
      <w:r>
        <w:rPr>
          <w:color w:val="231F20"/>
          <w:spacing w:val="76"/>
          <w:w w:val="105"/>
        </w:rPr>
        <w:t> </w:t>
      </w:r>
      <w:r>
        <w:rPr>
          <w:color w:val="231F20"/>
          <w:w w:val="105"/>
        </w:rPr>
        <w:t>trước</w:t>
      </w:r>
      <w:r>
        <w:rPr>
          <w:color w:val="231F20"/>
          <w:spacing w:val="75"/>
          <w:w w:val="105"/>
        </w:rPr>
        <w:t> </w:t>
      </w:r>
      <w:r>
        <w:rPr>
          <w:color w:val="231F20"/>
          <w:w w:val="105"/>
        </w:rPr>
        <w:t>hết</w:t>
      </w:r>
      <w:r>
        <w:rPr>
          <w:color w:val="231F20"/>
          <w:spacing w:val="75"/>
          <w:w w:val="105"/>
        </w:rPr>
        <w:t> </w:t>
      </w:r>
      <w:r>
        <w:rPr>
          <w:color w:val="231F20"/>
          <w:spacing w:val="-4"/>
          <w:w w:val="105"/>
        </w:rPr>
        <w:t>thảy</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3"/>
      </w:pPr>
      <w:r>
        <w:rPr>
          <w:color w:val="231F20"/>
          <w:w w:val="105"/>
        </w:rPr>
        <w:t>các pháp thế</w:t>
      </w:r>
      <w:r>
        <w:rPr>
          <w:color w:val="231F20"/>
          <w:spacing w:val="-2"/>
          <w:w w:val="105"/>
        </w:rPr>
        <w:t> </w:t>
      </w:r>
      <w:r>
        <w:rPr>
          <w:color w:val="231F20"/>
          <w:w w:val="105"/>
        </w:rPr>
        <w:t>gian lẫn xuất thế</w:t>
      </w:r>
      <w:r>
        <w:rPr>
          <w:color w:val="231F20"/>
          <w:spacing w:val="-2"/>
          <w:w w:val="105"/>
        </w:rPr>
        <w:t> </w:t>
      </w:r>
      <w:r>
        <w:rPr>
          <w:color w:val="231F20"/>
          <w:w w:val="105"/>
        </w:rPr>
        <w:t>gian. Thưa quý vị, lục đạo sẽ chẳng còn nữa, chúng đều là giả.</w:t>
      </w:r>
    </w:p>
    <w:p>
      <w:pPr>
        <w:pStyle w:val="BodyText"/>
        <w:spacing w:line="283" w:lineRule="auto" w:before="139"/>
        <w:ind w:left="397" w:right="111" w:firstLine="453"/>
      </w:pPr>
      <w:r>
        <w:rPr>
          <w:color w:val="231F20"/>
        </w:rPr>
        <w:t>Trong kinh </w:t>
      </w:r>
      <w:r>
        <w:rPr>
          <w:i/>
          <w:color w:val="231F20"/>
        </w:rPr>
        <w:t>Kim Cương, </w:t>
      </w:r>
      <w:r>
        <w:rPr>
          <w:color w:val="231F20"/>
        </w:rPr>
        <w:t>đức Phật nói: “</w:t>
      </w:r>
      <w:r>
        <w:rPr>
          <w:i/>
          <w:color w:val="231F20"/>
        </w:rPr>
        <w:t>Hết thảy pháp hữu vi, như mộng, huyễn, bọt, bóng</w:t>
      </w:r>
      <w:r>
        <w:rPr>
          <w:color w:val="231F20"/>
        </w:rPr>
        <w:t>”, do quý vị có chấp trước, nên </w:t>
      </w:r>
      <w:r>
        <w:rPr>
          <w:color w:val="231F20"/>
          <w:w w:val="105"/>
        </w:rPr>
        <w:t>bèn hiện tướng này, đấy là cảnh mộng. Khi tỉnh khỏi chấp trước, tỉnh rồi, lục đạo không còn nữa, quý vị sẽ tìm không ra lục đạo! Tỉnh lại, sẽ là cảnh giới nào? Là tứ thánh pháp </w:t>
      </w:r>
      <w:r>
        <w:rPr>
          <w:color w:val="231F20"/>
        </w:rPr>
        <w:t>giới,</w:t>
      </w:r>
      <w:r>
        <w:rPr>
          <w:color w:val="231F20"/>
          <w:spacing w:val="-1"/>
        </w:rPr>
        <w:t> </w:t>
      </w:r>
      <w:r>
        <w:rPr>
          <w:color w:val="231F20"/>
        </w:rPr>
        <w:t>Thanh</w:t>
      </w:r>
      <w:r>
        <w:rPr>
          <w:color w:val="231F20"/>
          <w:spacing w:val="-1"/>
        </w:rPr>
        <w:t> </w:t>
      </w:r>
      <w:r>
        <w:rPr>
          <w:color w:val="231F20"/>
        </w:rPr>
        <w:t>Văn,</w:t>
      </w:r>
      <w:r>
        <w:rPr>
          <w:color w:val="231F20"/>
          <w:spacing w:val="-1"/>
        </w:rPr>
        <w:t> </w:t>
      </w:r>
      <w:r>
        <w:rPr>
          <w:color w:val="231F20"/>
        </w:rPr>
        <w:t>Duyên</w:t>
      </w:r>
      <w:r>
        <w:rPr>
          <w:color w:val="231F20"/>
          <w:spacing w:val="-1"/>
        </w:rPr>
        <w:t> </w:t>
      </w:r>
      <w:r>
        <w:rPr>
          <w:color w:val="231F20"/>
        </w:rPr>
        <w:t>Giác,</w:t>
      </w:r>
      <w:r>
        <w:rPr>
          <w:color w:val="231F20"/>
          <w:spacing w:val="-1"/>
        </w:rPr>
        <w:t> </w:t>
      </w:r>
      <w:r>
        <w:rPr>
          <w:color w:val="231F20"/>
        </w:rPr>
        <w:t>Bồ</w:t>
      </w:r>
      <w:r>
        <w:rPr>
          <w:color w:val="231F20"/>
          <w:spacing w:val="-1"/>
        </w:rPr>
        <w:t> </w:t>
      </w:r>
      <w:r>
        <w:rPr>
          <w:color w:val="231F20"/>
        </w:rPr>
        <w:t>tát,</w:t>
      </w:r>
      <w:r>
        <w:rPr>
          <w:color w:val="231F20"/>
          <w:spacing w:val="-1"/>
        </w:rPr>
        <w:t> </w:t>
      </w:r>
      <w:r>
        <w:rPr>
          <w:color w:val="231F20"/>
        </w:rPr>
        <w:t>Phật,</w:t>
      </w:r>
      <w:r>
        <w:rPr>
          <w:color w:val="231F20"/>
          <w:spacing w:val="-1"/>
        </w:rPr>
        <w:t> </w:t>
      </w:r>
      <w:r>
        <w:rPr>
          <w:color w:val="231F20"/>
        </w:rPr>
        <w:t>cảnh</w:t>
      </w:r>
      <w:r>
        <w:rPr>
          <w:color w:val="231F20"/>
          <w:spacing w:val="-1"/>
        </w:rPr>
        <w:t> </w:t>
      </w:r>
      <w:r>
        <w:rPr>
          <w:color w:val="231F20"/>
        </w:rPr>
        <w:t>giới</w:t>
      </w:r>
      <w:r>
        <w:rPr>
          <w:color w:val="231F20"/>
          <w:spacing w:val="-1"/>
        </w:rPr>
        <w:t> </w:t>
      </w:r>
      <w:r>
        <w:rPr>
          <w:color w:val="231F20"/>
        </w:rPr>
        <w:t>này</w:t>
      </w:r>
      <w:r>
        <w:rPr>
          <w:color w:val="231F20"/>
          <w:spacing w:val="-1"/>
        </w:rPr>
        <w:t> </w:t>
      </w:r>
      <w:r>
        <w:rPr>
          <w:color w:val="231F20"/>
        </w:rPr>
        <w:t>xuất </w:t>
      </w:r>
      <w:r>
        <w:rPr>
          <w:color w:val="231F20"/>
          <w:w w:val="105"/>
        </w:rPr>
        <w:t>hiện.</w:t>
      </w:r>
      <w:r>
        <w:rPr>
          <w:color w:val="231F20"/>
          <w:spacing w:val="-12"/>
          <w:w w:val="105"/>
        </w:rPr>
        <w:t> </w:t>
      </w:r>
      <w:r>
        <w:rPr>
          <w:color w:val="231F20"/>
          <w:w w:val="105"/>
        </w:rPr>
        <w:t>Cảnh</w:t>
      </w:r>
      <w:r>
        <w:rPr>
          <w:color w:val="231F20"/>
          <w:spacing w:val="-12"/>
          <w:w w:val="105"/>
        </w:rPr>
        <w:t> </w:t>
      </w:r>
      <w:r>
        <w:rPr>
          <w:color w:val="231F20"/>
          <w:w w:val="105"/>
        </w:rPr>
        <w:t>giới</w:t>
      </w:r>
      <w:r>
        <w:rPr>
          <w:color w:val="231F20"/>
          <w:spacing w:val="-12"/>
          <w:w w:val="105"/>
        </w:rPr>
        <w:t> </w:t>
      </w:r>
      <w:r>
        <w:rPr>
          <w:color w:val="231F20"/>
          <w:w w:val="105"/>
        </w:rPr>
        <w:t>này</w:t>
      </w:r>
      <w:r>
        <w:rPr>
          <w:color w:val="231F20"/>
          <w:spacing w:val="-12"/>
          <w:w w:val="105"/>
        </w:rPr>
        <w:t> </w:t>
      </w:r>
      <w:r>
        <w:rPr>
          <w:color w:val="231F20"/>
          <w:w w:val="105"/>
        </w:rPr>
        <w:t>vẫn</w:t>
      </w:r>
      <w:r>
        <w:rPr>
          <w:color w:val="231F20"/>
          <w:spacing w:val="-12"/>
          <w:w w:val="105"/>
        </w:rPr>
        <w:t> </w:t>
      </w:r>
      <w:r>
        <w:rPr>
          <w:color w:val="231F20"/>
          <w:w w:val="105"/>
        </w:rPr>
        <w:t>là</w:t>
      </w:r>
      <w:r>
        <w:rPr>
          <w:color w:val="231F20"/>
          <w:spacing w:val="-12"/>
          <w:w w:val="105"/>
        </w:rPr>
        <w:t> </w:t>
      </w:r>
      <w:r>
        <w:rPr>
          <w:color w:val="231F20"/>
          <w:w w:val="105"/>
        </w:rPr>
        <w:t>một</w:t>
      </w:r>
      <w:r>
        <w:rPr>
          <w:color w:val="231F20"/>
          <w:spacing w:val="-12"/>
          <w:w w:val="105"/>
        </w:rPr>
        <w:t> </w:t>
      </w:r>
      <w:r>
        <w:rPr>
          <w:color w:val="231F20"/>
          <w:w w:val="105"/>
        </w:rPr>
        <w:t>cảnh</w:t>
      </w:r>
      <w:r>
        <w:rPr>
          <w:color w:val="231F20"/>
          <w:spacing w:val="-12"/>
          <w:w w:val="105"/>
        </w:rPr>
        <w:t> </w:t>
      </w:r>
      <w:r>
        <w:rPr>
          <w:color w:val="231F20"/>
          <w:w w:val="105"/>
        </w:rPr>
        <w:t>mộng;</w:t>
      </w:r>
      <w:r>
        <w:rPr>
          <w:color w:val="231F20"/>
          <w:spacing w:val="-12"/>
          <w:w w:val="105"/>
        </w:rPr>
        <w:t> </w:t>
      </w:r>
      <w:r>
        <w:rPr>
          <w:color w:val="231F20"/>
          <w:w w:val="105"/>
        </w:rPr>
        <w:t>vì</w:t>
      </w:r>
      <w:r>
        <w:rPr>
          <w:color w:val="231F20"/>
          <w:spacing w:val="-12"/>
          <w:w w:val="105"/>
        </w:rPr>
        <w:t> </w:t>
      </w:r>
      <w:r>
        <w:rPr>
          <w:color w:val="231F20"/>
          <w:w w:val="105"/>
        </w:rPr>
        <w:t>thế,</w:t>
      </w:r>
      <w:r>
        <w:rPr>
          <w:color w:val="231F20"/>
          <w:spacing w:val="-12"/>
          <w:w w:val="105"/>
        </w:rPr>
        <w:t> </w:t>
      </w:r>
      <w:r>
        <w:rPr>
          <w:color w:val="231F20"/>
          <w:w w:val="105"/>
        </w:rPr>
        <w:t>lục</w:t>
      </w:r>
      <w:r>
        <w:rPr>
          <w:color w:val="231F20"/>
          <w:spacing w:val="-11"/>
          <w:w w:val="105"/>
        </w:rPr>
        <w:t> </w:t>
      </w:r>
      <w:r>
        <w:rPr>
          <w:color w:val="231F20"/>
          <w:w w:val="105"/>
        </w:rPr>
        <w:t>đạo</w:t>
      </w:r>
      <w:r>
        <w:rPr>
          <w:color w:val="231F20"/>
          <w:spacing w:val="-12"/>
          <w:w w:val="105"/>
        </w:rPr>
        <w:t> </w:t>
      </w:r>
      <w:r>
        <w:rPr>
          <w:color w:val="231F20"/>
          <w:w w:val="105"/>
        </w:rPr>
        <w:t>là “</w:t>
      </w:r>
      <w:r>
        <w:rPr>
          <w:i/>
          <w:color w:val="231F20"/>
          <w:w w:val="105"/>
        </w:rPr>
        <w:t>mộng</w:t>
      </w:r>
      <w:r>
        <w:rPr>
          <w:i/>
          <w:color w:val="231F20"/>
          <w:spacing w:val="-9"/>
          <w:w w:val="105"/>
        </w:rPr>
        <w:t> </w:t>
      </w:r>
      <w:r>
        <w:rPr>
          <w:i/>
          <w:color w:val="231F20"/>
          <w:w w:val="105"/>
        </w:rPr>
        <w:t>trong</w:t>
      </w:r>
      <w:r>
        <w:rPr>
          <w:i/>
          <w:color w:val="231F20"/>
          <w:spacing w:val="-9"/>
          <w:w w:val="105"/>
        </w:rPr>
        <w:t> </w:t>
      </w:r>
      <w:r>
        <w:rPr>
          <w:i/>
          <w:color w:val="231F20"/>
          <w:w w:val="105"/>
        </w:rPr>
        <w:t>mộng</w:t>
      </w:r>
      <w:r>
        <w:rPr>
          <w:color w:val="231F20"/>
          <w:w w:val="105"/>
        </w:rPr>
        <w:t>”.</w:t>
      </w:r>
      <w:r>
        <w:rPr>
          <w:color w:val="231F20"/>
          <w:spacing w:val="-10"/>
          <w:w w:val="105"/>
        </w:rPr>
        <w:t> </w:t>
      </w:r>
      <w:r>
        <w:rPr>
          <w:color w:val="231F20"/>
          <w:w w:val="105"/>
        </w:rPr>
        <w:t>Tứ</w:t>
      </w:r>
      <w:r>
        <w:rPr>
          <w:color w:val="231F20"/>
          <w:spacing w:val="-10"/>
          <w:w w:val="105"/>
        </w:rPr>
        <w:t> </w:t>
      </w:r>
      <w:r>
        <w:rPr>
          <w:color w:val="231F20"/>
          <w:w w:val="105"/>
        </w:rPr>
        <w:t>thánh</w:t>
      </w:r>
      <w:r>
        <w:rPr>
          <w:color w:val="231F20"/>
          <w:spacing w:val="-10"/>
          <w:w w:val="105"/>
        </w:rPr>
        <w:t> </w:t>
      </w:r>
      <w:r>
        <w:rPr>
          <w:color w:val="231F20"/>
          <w:w w:val="105"/>
        </w:rPr>
        <w:t>do</w:t>
      </w:r>
      <w:r>
        <w:rPr>
          <w:color w:val="231F20"/>
          <w:spacing w:val="-10"/>
          <w:w w:val="105"/>
        </w:rPr>
        <w:t> </w:t>
      </w:r>
      <w:r>
        <w:rPr>
          <w:color w:val="231F20"/>
          <w:w w:val="105"/>
        </w:rPr>
        <w:t>đâu</w:t>
      </w:r>
      <w:r>
        <w:rPr>
          <w:color w:val="231F20"/>
          <w:spacing w:val="-9"/>
          <w:w w:val="105"/>
        </w:rPr>
        <w:t> </w:t>
      </w:r>
      <w:r>
        <w:rPr>
          <w:color w:val="231F20"/>
          <w:w w:val="105"/>
        </w:rPr>
        <w:t>có?</w:t>
      </w:r>
      <w:r>
        <w:rPr>
          <w:color w:val="231F20"/>
          <w:spacing w:val="-10"/>
          <w:w w:val="105"/>
        </w:rPr>
        <w:t> </w:t>
      </w:r>
      <w:r>
        <w:rPr>
          <w:color w:val="231F20"/>
          <w:w w:val="105"/>
        </w:rPr>
        <w:t>Tứ</w:t>
      </w:r>
      <w:r>
        <w:rPr>
          <w:color w:val="231F20"/>
          <w:spacing w:val="-10"/>
          <w:w w:val="105"/>
        </w:rPr>
        <w:t> </w:t>
      </w:r>
      <w:r>
        <w:rPr>
          <w:color w:val="231F20"/>
          <w:w w:val="105"/>
        </w:rPr>
        <w:t>thánh</w:t>
      </w:r>
      <w:r>
        <w:rPr>
          <w:color w:val="231F20"/>
          <w:spacing w:val="-10"/>
          <w:w w:val="105"/>
        </w:rPr>
        <w:t> </w:t>
      </w:r>
      <w:r>
        <w:rPr>
          <w:color w:val="231F20"/>
          <w:w w:val="105"/>
        </w:rPr>
        <w:t>do</w:t>
      </w:r>
      <w:r>
        <w:rPr>
          <w:color w:val="231F20"/>
          <w:spacing w:val="-10"/>
          <w:w w:val="105"/>
        </w:rPr>
        <w:t> </w:t>
      </w:r>
      <w:r>
        <w:rPr>
          <w:color w:val="231F20"/>
          <w:w w:val="105"/>
        </w:rPr>
        <w:t>phân </w:t>
      </w:r>
      <w:r>
        <w:rPr>
          <w:color w:val="231F20"/>
          <w:spacing w:val="-2"/>
          <w:w w:val="105"/>
        </w:rPr>
        <w:t>biệt</w:t>
      </w:r>
      <w:r>
        <w:rPr>
          <w:color w:val="231F20"/>
          <w:spacing w:val="-19"/>
          <w:w w:val="105"/>
        </w:rPr>
        <w:t> </w:t>
      </w:r>
      <w:r>
        <w:rPr>
          <w:color w:val="231F20"/>
          <w:spacing w:val="-2"/>
          <w:w w:val="105"/>
        </w:rPr>
        <w:t>và</w:t>
      </w:r>
      <w:r>
        <w:rPr>
          <w:color w:val="231F20"/>
          <w:spacing w:val="-19"/>
          <w:w w:val="105"/>
        </w:rPr>
        <w:t> </w:t>
      </w:r>
      <w:r>
        <w:rPr>
          <w:color w:val="231F20"/>
          <w:spacing w:val="-2"/>
          <w:w w:val="105"/>
        </w:rPr>
        <w:t>vọng</w:t>
      </w:r>
      <w:r>
        <w:rPr>
          <w:color w:val="231F20"/>
          <w:spacing w:val="-17"/>
          <w:w w:val="105"/>
        </w:rPr>
        <w:t> </w:t>
      </w:r>
      <w:r>
        <w:rPr>
          <w:color w:val="231F20"/>
          <w:spacing w:val="-2"/>
          <w:w w:val="105"/>
        </w:rPr>
        <w:t>tưởng</w:t>
      </w:r>
      <w:r>
        <w:rPr>
          <w:color w:val="231F20"/>
          <w:spacing w:val="-19"/>
          <w:w w:val="105"/>
        </w:rPr>
        <w:t> </w:t>
      </w:r>
      <w:r>
        <w:rPr>
          <w:color w:val="231F20"/>
          <w:spacing w:val="-2"/>
          <w:w w:val="105"/>
        </w:rPr>
        <w:t>mà</w:t>
      </w:r>
      <w:r>
        <w:rPr>
          <w:color w:val="231F20"/>
          <w:spacing w:val="-17"/>
          <w:w w:val="105"/>
        </w:rPr>
        <w:t> </w:t>
      </w:r>
      <w:r>
        <w:rPr>
          <w:color w:val="231F20"/>
          <w:spacing w:val="-2"/>
          <w:w w:val="105"/>
        </w:rPr>
        <w:t>có.</w:t>
      </w:r>
      <w:r>
        <w:rPr>
          <w:color w:val="231F20"/>
          <w:spacing w:val="-19"/>
          <w:w w:val="105"/>
        </w:rPr>
        <w:t> </w:t>
      </w:r>
      <w:r>
        <w:rPr>
          <w:color w:val="231F20"/>
          <w:spacing w:val="-2"/>
          <w:w w:val="105"/>
        </w:rPr>
        <w:t>Có</w:t>
      </w:r>
      <w:r>
        <w:rPr>
          <w:color w:val="231F20"/>
          <w:spacing w:val="-17"/>
          <w:w w:val="105"/>
        </w:rPr>
        <w:t> </w:t>
      </w:r>
      <w:r>
        <w:rPr>
          <w:color w:val="231F20"/>
          <w:spacing w:val="-2"/>
          <w:w w:val="105"/>
        </w:rPr>
        <w:t>vọng</w:t>
      </w:r>
      <w:r>
        <w:rPr>
          <w:color w:val="231F20"/>
          <w:spacing w:val="-17"/>
          <w:w w:val="105"/>
        </w:rPr>
        <w:t> </w:t>
      </w:r>
      <w:r>
        <w:rPr>
          <w:color w:val="231F20"/>
          <w:spacing w:val="-2"/>
          <w:w w:val="105"/>
        </w:rPr>
        <w:t>tưởng,</w:t>
      </w:r>
      <w:r>
        <w:rPr>
          <w:color w:val="231F20"/>
          <w:spacing w:val="-19"/>
          <w:w w:val="105"/>
        </w:rPr>
        <w:t> </w:t>
      </w:r>
      <w:r>
        <w:rPr>
          <w:color w:val="231F20"/>
          <w:spacing w:val="-2"/>
          <w:w w:val="105"/>
        </w:rPr>
        <w:t>có</w:t>
      </w:r>
      <w:r>
        <w:rPr>
          <w:color w:val="231F20"/>
          <w:spacing w:val="-19"/>
          <w:w w:val="105"/>
        </w:rPr>
        <w:t> </w:t>
      </w:r>
      <w:r>
        <w:rPr>
          <w:color w:val="231F20"/>
          <w:spacing w:val="-2"/>
          <w:w w:val="105"/>
        </w:rPr>
        <w:t>phân</w:t>
      </w:r>
      <w:r>
        <w:rPr>
          <w:color w:val="231F20"/>
          <w:spacing w:val="-19"/>
          <w:w w:val="105"/>
        </w:rPr>
        <w:t> </w:t>
      </w:r>
      <w:r>
        <w:rPr>
          <w:color w:val="231F20"/>
          <w:spacing w:val="-2"/>
          <w:w w:val="105"/>
        </w:rPr>
        <w:t>biệt,</w:t>
      </w:r>
      <w:r>
        <w:rPr>
          <w:color w:val="231F20"/>
          <w:spacing w:val="-19"/>
          <w:w w:val="105"/>
        </w:rPr>
        <w:t> </w:t>
      </w:r>
      <w:r>
        <w:rPr>
          <w:color w:val="231F20"/>
          <w:spacing w:val="-2"/>
          <w:w w:val="105"/>
        </w:rPr>
        <w:t>sẽ</w:t>
      </w:r>
      <w:r>
        <w:rPr>
          <w:color w:val="231F20"/>
          <w:spacing w:val="-19"/>
          <w:w w:val="105"/>
        </w:rPr>
        <w:t> </w:t>
      </w:r>
      <w:r>
        <w:rPr>
          <w:color w:val="231F20"/>
          <w:spacing w:val="-2"/>
          <w:w w:val="105"/>
        </w:rPr>
        <w:t>có </w:t>
      </w:r>
      <w:r>
        <w:rPr>
          <w:color w:val="231F20"/>
          <w:w w:val="105"/>
        </w:rPr>
        <w:t>tứ thánh pháp giới.</w:t>
      </w:r>
    </w:p>
    <w:p>
      <w:pPr>
        <w:pStyle w:val="BodyText"/>
        <w:spacing w:line="283" w:lineRule="auto" w:before="128"/>
        <w:ind w:left="397" w:right="111" w:firstLine="453"/>
      </w:pPr>
      <w:r>
        <w:rPr>
          <w:color w:val="231F20"/>
          <w:spacing w:val="-2"/>
          <w:w w:val="105"/>
        </w:rPr>
        <w:t>Trong</w:t>
      </w:r>
      <w:r>
        <w:rPr>
          <w:color w:val="231F20"/>
          <w:spacing w:val="-18"/>
          <w:w w:val="105"/>
        </w:rPr>
        <w:t> </w:t>
      </w:r>
      <w:r>
        <w:rPr>
          <w:color w:val="231F20"/>
          <w:spacing w:val="-2"/>
          <w:w w:val="105"/>
        </w:rPr>
        <w:t>tứ</w:t>
      </w:r>
      <w:r>
        <w:rPr>
          <w:color w:val="231F20"/>
          <w:spacing w:val="-18"/>
          <w:w w:val="105"/>
        </w:rPr>
        <w:t> </w:t>
      </w:r>
      <w:r>
        <w:rPr>
          <w:color w:val="231F20"/>
          <w:spacing w:val="-2"/>
          <w:w w:val="105"/>
        </w:rPr>
        <w:t>thánh</w:t>
      </w:r>
      <w:r>
        <w:rPr>
          <w:color w:val="231F20"/>
          <w:spacing w:val="-18"/>
          <w:w w:val="105"/>
        </w:rPr>
        <w:t> </w:t>
      </w:r>
      <w:r>
        <w:rPr>
          <w:color w:val="231F20"/>
          <w:spacing w:val="-2"/>
          <w:w w:val="105"/>
        </w:rPr>
        <w:t>pháp</w:t>
      </w:r>
      <w:r>
        <w:rPr>
          <w:color w:val="231F20"/>
          <w:spacing w:val="-18"/>
          <w:w w:val="105"/>
        </w:rPr>
        <w:t> </w:t>
      </w:r>
      <w:r>
        <w:rPr>
          <w:color w:val="231F20"/>
          <w:spacing w:val="-2"/>
          <w:w w:val="105"/>
        </w:rPr>
        <w:t>giới,</w:t>
      </w:r>
      <w:r>
        <w:rPr>
          <w:color w:val="231F20"/>
          <w:spacing w:val="-18"/>
          <w:w w:val="105"/>
        </w:rPr>
        <w:t> </w:t>
      </w:r>
      <w:r>
        <w:rPr>
          <w:color w:val="231F20"/>
          <w:spacing w:val="-2"/>
          <w:w w:val="105"/>
        </w:rPr>
        <w:t>Thanh</w:t>
      </w:r>
      <w:r>
        <w:rPr>
          <w:color w:val="231F20"/>
          <w:spacing w:val="-18"/>
          <w:w w:val="105"/>
        </w:rPr>
        <w:t> </w:t>
      </w:r>
      <w:r>
        <w:rPr>
          <w:color w:val="231F20"/>
          <w:spacing w:val="-2"/>
          <w:w w:val="105"/>
        </w:rPr>
        <w:t>Văn,</w:t>
      </w:r>
      <w:r>
        <w:rPr>
          <w:color w:val="231F20"/>
          <w:spacing w:val="-18"/>
          <w:w w:val="105"/>
        </w:rPr>
        <w:t> </w:t>
      </w:r>
      <w:r>
        <w:rPr>
          <w:color w:val="231F20"/>
          <w:spacing w:val="-2"/>
          <w:w w:val="105"/>
        </w:rPr>
        <w:t>Duyên</w:t>
      </w:r>
      <w:r>
        <w:rPr>
          <w:color w:val="231F20"/>
          <w:spacing w:val="-18"/>
          <w:w w:val="105"/>
        </w:rPr>
        <w:t> </w:t>
      </w:r>
      <w:r>
        <w:rPr>
          <w:color w:val="231F20"/>
          <w:spacing w:val="-2"/>
          <w:w w:val="105"/>
        </w:rPr>
        <w:t>Giác,</w:t>
      </w:r>
      <w:r>
        <w:rPr>
          <w:color w:val="231F20"/>
          <w:spacing w:val="-18"/>
          <w:w w:val="105"/>
        </w:rPr>
        <w:t> </w:t>
      </w:r>
      <w:r>
        <w:rPr>
          <w:color w:val="231F20"/>
          <w:spacing w:val="-2"/>
          <w:w w:val="105"/>
        </w:rPr>
        <w:t>Bồ</w:t>
      </w:r>
      <w:r>
        <w:rPr>
          <w:color w:val="231F20"/>
          <w:spacing w:val="-19"/>
          <w:w w:val="105"/>
        </w:rPr>
        <w:t> </w:t>
      </w:r>
      <w:r>
        <w:rPr>
          <w:color w:val="231F20"/>
          <w:spacing w:val="-2"/>
          <w:w w:val="105"/>
        </w:rPr>
        <w:t>tát </w:t>
      </w:r>
      <w:r>
        <w:rPr>
          <w:color w:val="231F20"/>
          <w:w w:val="110"/>
        </w:rPr>
        <w:t>là phân biệt, sau khi</w:t>
      </w:r>
      <w:r>
        <w:rPr>
          <w:color w:val="231F20"/>
          <w:spacing w:val="-1"/>
          <w:w w:val="110"/>
        </w:rPr>
        <w:t> </w:t>
      </w:r>
      <w:r>
        <w:rPr>
          <w:color w:val="231F20"/>
          <w:w w:val="110"/>
        </w:rPr>
        <w:t>đoạn sạch phân biệt bèn thành Phật. Phật trong tứ thánh pháp giới chưa đoạn vọng tưởng, có </w:t>
      </w:r>
      <w:r>
        <w:rPr>
          <w:color w:val="231F20"/>
          <w:w w:val="105"/>
        </w:rPr>
        <w:t>khởi tâm động niệm, tức là Vô Minh phiền não chưa đoạn.</w:t>
      </w:r>
    </w:p>
    <w:p>
      <w:pPr>
        <w:pStyle w:val="BodyText"/>
        <w:spacing w:line="283" w:lineRule="auto" w:before="136"/>
        <w:ind w:left="397" w:right="111" w:firstLine="453"/>
      </w:pPr>
      <w:r>
        <w:rPr>
          <w:color w:val="231F20"/>
          <w:w w:val="105"/>
        </w:rPr>
        <w:t>Nếu đối với pháp thế gian và xuất thế gian chẳng khởi tâm,</w:t>
      </w:r>
      <w:r>
        <w:rPr>
          <w:color w:val="231F20"/>
          <w:w w:val="105"/>
        </w:rPr>
        <w:t> không</w:t>
      </w:r>
      <w:r>
        <w:rPr>
          <w:color w:val="231F20"/>
          <w:w w:val="105"/>
        </w:rPr>
        <w:t> động</w:t>
      </w:r>
      <w:r>
        <w:rPr>
          <w:color w:val="231F20"/>
          <w:w w:val="105"/>
        </w:rPr>
        <w:t> niệm,</w:t>
      </w:r>
      <w:r>
        <w:rPr>
          <w:color w:val="231F20"/>
          <w:w w:val="105"/>
        </w:rPr>
        <w:t> thật</w:t>
      </w:r>
      <w:r>
        <w:rPr>
          <w:color w:val="231F20"/>
          <w:w w:val="105"/>
        </w:rPr>
        <w:t> sự</w:t>
      </w:r>
      <w:r>
        <w:rPr>
          <w:color w:val="231F20"/>
          <w:w w:val="105"/>
        </w:rPr>
        <w:t> tỉnh,</w:t>
      </w:r>
      <w:r>
        <w:rPr>
          <w:color w:val="231F20"/>
          <w:w w:val="105"/>
        </w:rPr>
        <w:t> mười</w:t>
      </w:r>
      <w:r>
        <w:rPr>
          <w:color w:val="231F20"/>
          <w:w w:val="105"/>
        </w:rPr>
        <w:t> pháp</w:t>
      </w:r>
      <w:r>
        <w:rPr>
          <w:color w:val="231F20"/>
          <w:w w:val="105"/>
        </w:rPr>
        <w:t> giới</w:t>
      </w:r>
      <w:r>
        <w:rPr>
          <w:color w:val="231F20"/>
          <w:w w:val="105"/>
        </w:rPr>
        <w:t> sẽ không</w:t>
      </w:r>
      <w:r>
        <w:rPr>
          <w:color w:val="231F20"/>
          <w:spacing w:val="-13"/>
          <w:w w:val="105"/>
        </w:rPr>
        <w:t> </w:t>
      </w:r>
      <w:r>
        <w:rPr>
          <w:color w:val="231F20"/>
          <w:w w:val="105"/>
        </w:rPr>
        <w:t>có!</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thưa</w:t>
      </w:r>
      <w:r>
        <w:rPr>
          <w:color w:val="231F20"/>
          <w:spacing w:val="-12"/>
          <w:w w:val="105"/>
        </w:rPr>
        <w:t> </w:t>
      </w:r>
      <w:r>
        <w:rPr>
          <w:color w:val="231F20"/>
          <w:w w:val="105"/>
        </w:rPr>
        <w:t>với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3"/>
          <w:w w:val="105"/>
        </w:rPr>
        <w:t> </w:t>
      </w:r>
      <w:r>
        <w:rPr>
          <w:color w:val="231F20"/>
          <w:w w:val="105"/>
        </w:rPr>
        <w:t>“</w:t>
      </w:r>
      <w:r>
        <w:rPr>
          <w:i/>
          <w:color w:val="231F20"/>
          <w:w w:val="105"/>
        </w:rPr>
        <w:t>Phàm</w:t>
      </w:r>
      <w:r>
        <w:rPr>
          <w:i/>
          <w:color w:val="231F20"/>
          <w:spacing w:val="-12"/>
          <w:w w:val="105"/>
        </w:rPr>
        <w:t> </w:t>
      </w:r>
      <w:r>
        <w:rPr>
          <w:i/>
          <w:color w:val="231F20"/>
          <w:w w:val="105"/>
        </w:rPr>
        <w:t>những</w:t>
      </w:r>
      <w:r>
        <w:rPr>
          <w:i/>
          <w:color w:val="231F20"/>
          <w:spacing w:val="-12"/>
          <w:w w:val="105"/>
        </w:rPr>
        <w:t> </w:t>
      </w:r>
      <w:r>
        <w:rPr>
          <w:i/>
          <w:color w:val="231F20"/>
          <w:w w:val="105"/>
        </w:rPr>
        <w:t>gì</w:t>
      </w:r>
      <w:r>
        <w:rPr>
          <w:i/>
          <w:color w:val="231F20"/>
          <w:spacing w:val="-13"/>
          <w:w w:val="105"/>
        </w:rPr>
        <w:t> </w:t>
      </w:r>
      <w:r>
        <w:rPr>
          <w:i/>
          <w:color w:val="231F20"/>
          <w:w w:val="105"/>
        </w:rPr>
        <w:t>có</w:t>
      </w:r>
      <w:r>
        <w:rPr>
          <w:i/>
          <w:color w:val="231F20"/>
          <w:spacing w:val="-12"/>
          <w:w w:val="105"/>
        </w:rPr>
        <w:t> </w:t>
      </w:r>
      <w:r>
        <w:rPr>
          <w:i/>
          <w:color w:val="231F20"/>
          <w:w w:val="105"/>
        </w:rPr>
        <w:t>hình tướng đều là hư vọng</w:t>
      </w:r>
      <w:r>
        <w:rPr>
          <w:color w:val="231F20"/>
          <w:w w:val="105"/>
        </w:rPr>
        <w:t>”. “</w:t>
      </w:r>
      <w:r>
        <w:rPr>
          <w:i/>
          <w:color w:val="231F20"/>
          <w:w w:val="105"/>
        </w:rPr>
        <w:t>Hết thảy pháp hữu vi, như mộng, huyễn,</w:t>
      </w:r>
      <w:r>
        <w:rPr>
          <w:i/>
          <w:color w:val="231F20"/>
          <w:spacing w:val="-8"/>
          <w:w w:val="105"/>
        </w:rPr>
        <w:t> </w:t>
      </w:r>
      <w:r>
        <w:rPr>
          <w:i/>
          <w:color w:val="231F20"/>
          <w:w w:val="105"/>
        </w:rPr>
        <w:t>bọt,</w:t>
      </w:r>
      <w:r>
        <w:rPr>
          <w:i/>
          <w:color w:val="231F20"/>
          <w:spacing w:val="-8"/>
          <w:w w:val="105"/>
        </w:rPr>
        <w:t> </w:t>
      </w:r>
      <w:r>
        <w:rPr>
          <w:i/>
          <w:color w:val="231F20"/>
          <w:w w:val="105"/>
        </w:rPr>
        <w:t>bóng</w:t>
      </w:r>
      <w:r>
        <w:rPr>
          <w:color w:val="231F20"/>
          <w:w w:val="105"/>
        </w:rPr>
        <w:t>”,</w:t>
      </w:r>
      <w:r>
        <w:rPr>
          <w:color w:val="231F20"/>
          <w:spacing w:val="-8"/>
          <w:w w:val="105"/>
        </w:rPr>
        <w:t> </w:t>
      </w:r>
      <w:r>
        <w:rPr>
          <w:color w:val="231F20"/>
          <w:w w:val="105"/>
        </w:rPr>
        <w:t>là</w:t>
      </w:r>
      <w:r>
        <w:rPr>
          <w:color w:val="231F20"/>
          <w:spacing w:val="-8"/>
          <w:w w:val="105"/>
        </w:rPr>
        <w:t> </w:t>
      </w:r>
      <w:r>
        <w:rPr>
          <w:color w:val="231F20"/>
          <w:w w:val="105"/>
        </w:rPr>
        <w:t>thật,</w:t>
      </w:r>
      <w:r>
        <w:rPr>
          <w:color w:val="231F20"/>
          <w:spacing w:val="-8"/>
          <w:w w:val="105"/>
        </w:rPr>
        <w:t> </w:t>
      </w:r>
      <w:r>
        <w:rPr>
          <w:color w:val="231F20"/>
          <w:w w:val="105"/>
        </w:rPr>
        <w:t>chẳng</w:t>
      </w:r>
      <w:r>
        <w:rPr>
          <w:color w:val="231F20"/>
          <w:spacing w:val="-8"/>
          <w:w w:val="105"/>
        </w:rPr>
        <w:t> </w:t>
      </w:r>
      <w:r>
        <w:rPr>
          <w:color w:val="231F20"/>
          <w:w w:val="105"/>
        </w:rPr>
        <w:t>giả.</w:t>
      </w:r>
      <w:r>
        <w:rPr>
          <w:color w:val="231F20"/>
          <w:spacing w:val="-8"/>
          <w:w w:val="105"/>
        </w:rPr>
        <w:t> </w:t>
      </w:r>
      <w:r>
        <w:rPr>
          <w:color w:val="231F20"/>
          <w:w w:val="105"/>
        </w:rPr>
        <w:t>Đây</w:t>
      </w:r>
      <w:r>
        <w:rPr>
          <w:color w:val="231F20"/>
          <w:spacing w:val="-8"/>
          <w:w w:val="105"/>
        </w:rPr>
        <w:t> </w:t>
      </w:r>
      <w:r>
        <w:rPr>
          <w:color w:val="231F20"/>
          <w:w w:val="105"/>
        </w:rPr>
        <w:t>là</w:t>
      </w:r>
      <w:r>
        <w:rPr>
          <w:color w:val="231F20"/>
          <w:spacing w:val="-8"/>
          <w:w w:val="105"/>
        </w:rPr>
        <w:t> </w:t>
      </w:r>
      <w:r>
        <w:rPr>
          <w:color w:val="231F20"/>
          <w:w w:val="105"/>
        </w:rPr>
        <w:t>sau</w:t>
      </w:r>
      <w:r>
        <w:rPr>
          <w:color w:val="231F20"/>
          <w:spacing w:val="-8"/>
          <w:w w:val="105"/>
        </w:rPr>
        <w:t> </w:t>
      </w:r>
      <w:r>
        <w:rPr>
          <w:color w:val="231F20"/>
          <w:w w:val="105"/>
        </w:rPr>
        <w:t>khi</w:t>
      </w:r>
      <w:r>
        <w:rPr>
          <w:color w:val="231F20"/>
          <w:spacing w:val="-8"/>
          <w:w w:val="105"/>
        </w:rPr>
        <w:t> </w:t>
      </w:r>
      <w:r>
        <w:rPr>
          <w:color w:val="231F20"/>
          <w:w w:val="105"/>
        </w:rPr>
        <w:t>tỉnh</w:t>
      </w:r>
      <w:r>
        <w:rPr>
          <w:color w:val="231F20"/>
          <w:spacing w:val="-8"/>
          <w:w w:val="105"/>
        </w:rPr>
        <w:t> </w:t>
      </w:r>
      <w:r>
        <w:rPr>
          <w:color w:val="231F20"/>
          <w:w w:val="105"/>
        </w:rPr>
        <w:t>lại, bèn thoát khỏi mười pháp giới, cảnh giới ấy sẽ gọi là Nhất Chân pháp giới. “Chân” là gì? “Chân” là vĩnh hằng không thay đổi! Quý vị thấy trong thế gian này, động vật có sinh, lão, bệnh, tử; thực vật có sinh, trụ, dị, diệt; khoáng vật như núi,</w:t>
      </w:r>
      <w:r>
        <w:rPr>
          <w:color w:val="231F20"/>
          <w:spacing w:val="-6"/>
          <w:w w:val="105"/>
        </w:rPr>
        <w:t> </w:t>
      </w:r>
      <w:r>
        <w:rPr>
          <w:color w:val="231F20"/>
          <w:w w:val="105"/>
        </w:rPr>
        <w:t>sông,</w:t>
      </w:r>
      <w:r>
        <w:rPr>
          <w:color w:val="231F20"/>
          <w:spacing w:val="-7"/>
          <w:w w:val="105"/>
        </w:rPr>
        <w:t> </w:t>
      </w:r>
      <w:r>
        <w:rPr>
          <w:color w:val="231F20"/>
          <w:w w:val="105"/>
        </w:rPr>
        <w:t>đại</w:t>
      </w:r>
      <w:r>
        <w:rPr>
          <w:color w:val="231F20"/>
          <w:spacing w:val="-6"/>
          <w:w w:val="105"/>
        </w:rPr>
        <w:t> </w:t>
      </w:r>
      <w:r>
        <w:rPr>
          <w:color w:val="231F20"/>
          <w:w w:val="105"/>
        </w:rPr>
        <w:t>địa,</w:t>
      </w:r>
      <w:r>
        <w:rPr>
          <w:color w:val="231F20"/>
          <w:spacing w:val="-7"/>
          <w:w w:val="105"/>
        </w:rPr>
        <w:t> </w:t>
      </w:r>
      <w:r>
        <w:rPr>
          <w:color w:val="231F20"/>
          <w:w w:val="105"/>
        </w:rPr>
        <w:t>kể</w:t>
      </w:r>
      <w:r>
        <w:rPr>
          <w:color w:val="231F20"/>
          <w:spacing w:val="-6"/>
          <w:w w:val="105"/>
        </w:rPr>
        <w:t> </w:t>
      </w:r>
      <w:r>
        <w:rPr>
          <w:color w:val="231F20"/>
          <w:w w:val="105"/>
        </w:rPr>
        <w:t>cả</w:t>
      </w:r>
      <w:r>
        <w:rPr>
          <w:color w:val="231F20"/>
          <w:spacing w:val="-6"/>
          <w:w w:val="105"/>
        </w:rPr>
        <w:t> </w:t>
      </w:r>
      <w:r>
        <w:rPr>
          <w:color w:val="231F20"/>
          <w:w w:val="105"/>
        </w:rPr>
        <w:t>tinh</w:t>
      </w:r>
      <w:r>
        <w:rPr>
          <w:color w:val="231F20"/>
          <w:spacing w:val="-7"/>
          <w:w w:val="105"/>
        </w:rPr>
        <w:t> </w:t>
      </w:r>
      <w:r>
        <w:rPr>
          <w:color w:val="231F20"/>
          <w:w w:val="105"/>
        </w:rPr>
        <w:t>cầu,</w:t>
      </w:r>
      <w:r>
        <w:rPr>
          <w:color w:val="231F20"/>
          <w:spacing w:val="-6"/>
          <w:w w:val="105"/>
        </w:rPr>
        <w:t> </w:t>
      </w:r>
      <w:r>
        <w:rPr>
          <w:color w:val="231F20"/>
          <w:w w:val="105"/>
        </w:rPr>
        <w:t>có</w:t>
      </w:r>
      <w:r>
        <w:rPr>
          <w:color w:val="231F20"/>
          <w:spacing w:val="-7"/>
          <w:w w:val="105"/>
        </w:rPr>
        <w:t> </w:t>
      </w:r>
      <w:r>
        <w:rPr>
          <w:color w:val="231F20"/>
          <w:w w:val="105"/>
        </w:rPr>
        <w:t>thành,</w:t>
      </w:r>
      <w:r>
        <w:rPr>
          <w:color w:val="231F20"/>
          <w:spacing w:val="-7"/>
          <w:w w:val="105"/>
        </w:rPr>
        <w:t> </w:t>
      </w:r>
      <w:r>
        <w:rPr>
          <w:color w:val="231F20"/>
          <w:w w:val="105"/>
        </w:rPr>
        <w:t>trụ,</w:t>
      </w:r>
      <w:r>
        <w:rPr>
          <w:color w:val="231F20"/>
          <w:spacing w:val="-7"/>
          <w:w w:val="105"/>
        </w:rPr>
        <w:t> </w:t>
      </w:r>
      <w:r>
        <w:rPr>
          <w:color w:val="231F20"/>
          <w:w w:val="105"/>
        </w:rPr>
        <w:t>hoại,</w:t>
      </w:r>
      <w:r>
        <w:rPr>
          <w:color w:val="231F20"/>
          <w:spacing w:val="-6"/>
          <w:w w:val="105"/>
        </w:rPr>
        <w:t> </w:t>
      </w:r>
      <w:r>
        <w:rPr>
          <w:color w:val="231F20"/>
          <w:spacing w:val="-2"/>
          <w:w w:val="105"/>
        </w:rPr>
        <w:t>không,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biến</w:t>
      </w:r>
      <w:r>
        <w:rPr>
          <w:color w:val="231F20"/>
          <w:spacing w:val="-2"/>
          <w:w w:val="105"/>
        </w:rPr>
        <w:t> </w:t>
      </w:r>
      <w:r>
        <w:rPr>
          <w:color w:val="231F20"/>
          <w:w w:val="105"/>
        </w:rPr>
        <w:t>đổi</w:t>
      </w:r>
      <w:r>
        <w:rPr>
          <w:color w:val="231F20"/>
          <w:spacing w:val="-3"/>
          <w:w w:val="105"/>
        </w:rPr>
        <w:t> </w:t>
      </w:r>
      <w:r>
        <w:rPr>
          <w:color w:val="231F20"/>
          <w:w w:val="105"/>
        </w:rPr>
        <w:t>trong</w:t>
      </w:r>
      <w:r>
        <w:rPr>
          <w:color w:val="231F20"/>
          <w:spacing w:val="-3"/>
          <w:w w:val="105"/>
        </w:rPr>
        <w:t> </w:t>
      </w:r>
      <w:r>
        <w:rPr>
          <w:color w:val="231F20"/>
          <w:w w:val="105"/>
        </w:rPr>
        <w:t>từng</w:t>
      </w:r>
      <w:r>
        <w:rPr>
          <w:color w:val="231F20"/>
          <w:spacing w:val="-3"/>
          <w:w w:val="105"/>
        </w:rPr>
        <w:t> </w:t>
      </w:r>
      <w:r>
        <w:rPr>
          <w:color w:val="231F20"/>
          <w:w w:val="105"/>
        </w:rPr>
        <w:t>sát</w:t>
      </w:r>
      <w:r>
        <w:rPr>
          <w:color w:val="231F20"/>
          <w:spacing w:val="-2"/>
          <w:w w:val="105"/>
        </w:rPr>
        <w:t> </w:t>
      </w:r>
      <w:r>
        <w:rPr>
          <w:color w:val="231F20"/>
          <w:w w:val="105"/>
        </w:rPr>
        <w:t>na,</w:t>
      </w:r>
      <w:r>
        <w:rPr>
          <w:color w:val="231F20"/>
          <w:spacing w:val="-3"/>
          <w:w w:val="105"/>
        </w:rPr>
        <w:t> </w:t>
      </w:r>
      <w:r>
        <w:rPr>
          <w:color w:val="231F20"/>
          <w:w w:val="105"/>
        </w:rPr>
        <w:t>vô</w:t>
      </w:r>
      <w:r>
        <w:rPr>
          <w:color w:val="231F20"/>
          <w:spacing w:val="-3"/>
          <w:w w:val="105"/>
        </w:rPr>
        <w:t> </w:t>
      </w:r>
      <w:r>
        <w:rPr>
          <w:color w:val="231F20"/>
          <w:w w:val="105"/>
        </w:rPr>
        <w:t>thường.</w:t>
      </w:r>
      <w:r>
        <w:rPr>
          <w:color w:val="231F20"/>
          <w:spacing w:val="-3"/>
          <w:w w:val="105"/>
        </w:rPr>
        <w:t> </w:t>
      </w:r>
      <w:r>
        <w:rPr>
          <w:color w:val="231F20"/>
          <w:w w:val="105"/>
        </w:rPr>
        <w:t>Người</w:t>
      </w:r>
      <w:r>
        <w:rPr>
          <w:color w:val="231F20"/>
          <w:spacing w:val="-3"/>
          <w:w w:val="105"/>
        </w:rPr>
        <w:t> </w:t>
      </w:r>
      <w:r>
        <w:rPr>
          <w:color w:val="231F20"/>
          <w:w w:val="105"/>
        </w:rPr>
        <w:t>trong</w:t>
      </w:r>
      <w:r>
        <w:rPr>
          <w:color w:val="231F20"/>
          <w:spacing w:val="-3"/>
          <w:w w:val="105"/>
        </w:rPr>
        <w:t> </w:t>
      </w:r>
      <w:r>
        <w:rPr>
          <w:color w:val="231F20"/>
          <w:w w:val="105"/>
        </w:rPr>
        <w:t>cõi</w:t>
      </w:r>
      <w:r>
        <w:rPr>
          <w:color w:val="231F20"/>
          <w:spacing w:val="-3"/>
          <w:w w:val="105"/>
        </w:rPr>
        <w:t> </w:t>
      </w:r>
      <w:r>
        <w:rPr>
          <w:color w:val="231F20"/>
          <w:w w:val="105"/>
        </w:rPr>
        <w:t>Thật </w:t>
      </w:r>
      <w:r>
        <w:rPr>
          <w:color w:val="231F20"/>
          <w:w w:val="110"/>
        </w:rPr>
        <w:t>Báo</w:t>
      </w:r>
      <w:r>
        <w:rPr>
          <w:color w:val="231F20"/>
          <w:spacing w:val="-17"/>
          <w:w w:val="110"/>
        </w:rPr>
        <w:t> </w:t>
      </w:r>
      <w:r>
        <w:rPr>
          <w:color w:val="231F20"/>
          <w:w w:val="110"/>
        </w:rPr>
        <w:t>Trang</w:t>
      </w:r>
      <w:r>
        <w:rPr>
          <w:color w:val="231F20"/>
          <w:spacing w:val="-17"/>
          <w:w w:val="110"/>
        </w:rPr>
        <w:t> </w:t>
      </w:r>
      <w:r>
        <w:rPr>
          <w:color w:val="231F20"/>
          <w:w w:val="110"/>
        </w:rPr>
        <w:t>Nghiêm</w:t>
      </w:r>
      <w:r>
        <w:rPr>
          <w:color w:val="231F20"/>
          <w:spacing w:val="-17"/>
          <w:w w:val="110"/>
        </w:rPr>
        <w:t> </w:t>
      </w:r>
      <w:r>
        <w:rPr>
          <w:color w:val="231F20"/>
          <w:w w:val="110"/>
        </w:rPr>
        <w:t>của</w:t>
      </w:r>
      <w:r>
        <w:rPr>
          <w:color w:val="231F20"/>
          <w:spacing w:val="-17"/>
          <w:w w:val="110"/>
        </w:rPr>
        <w:t> </w:t>
      </w:r>
      <w:r>
        <w:rPr>
          <w:color w:val="231F20"/>
          <w:w w:val="110"/>
        </w:rPr>
        <w:t>chư</w:t>
      </w:r>
      <w:r>
        <w:rPr>
          <w:color w:val="231F20"/>
          <w:spacing w:val="-17"/>
          <w:w w:val="110"/>
        </w:rPr>
        <w:t> </w:t>
      </w:r>
      <w:r>
        <w:rPr>
          <w:color w:val="231F20"/>
          <w:w w:val="110"/>
        </w:rPr>
        <w:t>Phật</w:t>
      </w:r>
      <w:r>
        <w:rPr>
          <w:color w:val="231F20"/>
          <w:spacing w:val="-17"/>
          <w:w w:val="110"/>
        </w:rPr>
        <w:t> </w:t>
      </w:r>
      <w:r>
        <w:rPr>
          <w:color w:val="231F20"/>
          <w:w w:val="110"/>
        </w:rPr>
        <w:t>Như</w:t>
      </w:r>
      <w:r>
        <w:rPr>
          <w:color w:val="231F20"/>
          <w:spacing w:val="-17"/>
          <w:w w:val="110"/>
        </w:rPr>
        <w:t> </w:t>
      </w:r>
      <w:r>
        <w:rPr>
          <w:color w:val="231F20"/>
          <w:w w:val="110"/>
        </w:rPr>
        <w:t>Lai</w:t>
      </w:r>
      <w:r>
        <w:rPr>
          <w:color w:val="231F20"/>
          <w:spacing w:val="-17"/>
          <w:w w:val="110"/>
        </w:rPr>
        <w:t> </w:t>
      </w:r>
      <w:r>
        <w:rPr>
          <w:color w:val="231F20"/>
          <w:w w:val="110"/>
        </w:rPr>
        <w:t>đều</w:t>
      </w:r>
      <w:r>
        <w:rPr>
          <w:color w:val="231F20"/>
          <w:spacing w:val="-17"/>
          <w:w w:val="110"/>
        </w:rPr>
        <w:t> </w:t>
      </w:r>
      <w:r>
        <w:rPr>
          <w:color w:val="231F20"/>
          <w:w w:val="110"/>
        </w:rPr>
        <w:t>chẳng</w:t>
      </w:r>
      <w:r>
        <w:rPr>
          <w:color w:val="231F20"/>
          <w:spacing w:val="-17"/>
          <w:w w:val="110"/>
        </w:rPr>
        <w:t> </w:t>
      </w:r>
      <w:r>
        <w:rPr>
          <w:color w:val="231F20"/>
          <w:w w:val="110"/>
        </w:rPr>
        <w:t>khởi </w:t>
      </w:r>
      <w:r>
        <w:rPr>
          <w:color w:val="231F20"/>
          <w:w w:val="105"/>
        </w:rPr>
        <w:t>tâm, không động niệm, chẳng phân biệt, chẳng chấp trước, </w:t>
      </w:r>
      <w:r>
        <w:rPr>
          <w:color w:val="231F20"/>
          <w:w w:val="110"/>
        </w:rPr>
        <w:t>cho</w:t>
      </w:r>
      <w:r>
        <w:rPr>
          <w:color w:val="231F20"/>
          <w:spacing w:val="-17"/>
          <w:w w:val="110"/>
        </w:rPr>
        <w:t> </w:t>
      </w:r>
      <w:r>
        <w:rPr>
          <w:color w:val="231F20"/>
          <w:w w:val="110"/>
        </w:rPr>
        <w:t>nên</w:t>
      </w:r>
      <w:r>
        <w:rPr>
          <w:color w:val="231F20"/>
          <w:spacing w:val="-17"/>
          <w:w w:val="110"/>
        </w:rPr>
        <w:t> </w:t>
      </w:r>
      <w:r>
        <w:rPr>
          <w:color w:val="231F20"/>
          <w:w w:val="110"/>
        </w:rPr>
        <w:t>thế</w:t>
      </w:r>
      <w:r>
        <w:rPr>
          <w:color w:val="231F20"/>
          <w:spacing w:val="-17"/>
          <w:w w:val="110"/>
        </w:rPr>
        <w:t> </w:t>
      </w:r>
      <w:r>
        <w:rPr>
          <w:color w:val="231F20"/>
          <w:w w:val="110"/>
        </w:rPr>
        <w:t>giới</w:t>
      </w:r>
      <w:r>
        <w:rPr>
          <w:color w:val="231F20"/>
          <w:spacing w:val="-17"/>
          <w:w w:val="110"/>
        </w:rPr>
        <w:t> </w:t>
      </w:r>
      <w:r>
        <w:rPr>
          <w:color w:val="231F20"/>
          <w:w w:val="110"/>
        </w:rPr>
        <w:t>ấy</w:t>
      </w:r>
      <w:r>
        <w:rPr>
          <w:color w:val="231F20"/>
          <w:spacing w:val="-17"/>
          <w:w w:val="110"/>
        </w:rPr>
        <w:t> </w:t>
      </w:r>
      <w:r>
        <w:rPr>
          <w:color w:val="231F20"/>
          <w:w w:val="110"/>
        </w:rPr>
        <w:t>không</w:t>
      </w:r>
      <w:r>
        <w:rPr>
          <w:color w:val="231F20"/>
          <w:spacing w:val="-17"/>
          <w:w w:val="110"/>
        </w:rPr>
        <w:t> </w:t>
      </w:r>
      <w:r>
        <w:rPr>
          <w:color w:val="231F20"/>
          <w:w w:val="110"/>
        </w:rPr>
        <w:t>biến</w:t>
      </w:r>
      <w:r>
        <w:rPr>
          <w:color w:val="231F20"/>
          <w:spacing w:val="-17"/>
          <w:w w:val="110"/>
        </w:rPr>
        <w:t> </w:t>
      </w:r>
      <w:r>
        <w:rPr>
          <w:color w:val="231F20"/>
          <w:w w:val="110"/>
        </w:rPr>
        <w:t>hóa.</w:t>
      </w:r>
    </w:p>
    <w:p>
      <w:pPr>
        <w:pStyle w:val="BodyText"/>
        <w:spacing w:line="283" w:lineRule="auto" w:before="136"/>
        <w:ind w:left="113" w:right="393" w:firstLine="453"/>
      </w:pPr>
      <w:r>
        <w:rPr>
          <w:color w:val="231F20"/>
          <w:w w:val="105"/>
        </w:rPr>
        <w:t>Tu</w:t>
      </w:r>
      <w:r>
        <w:rPr>
          <w:color w:val="231F20"/>
          <w:spacing w:val="-3"/>
          <w:w w:val="105"/>
        </w:rPr>
        <w:t> </w:t>
      </w:r>
      <w:r>
        <w:rPr>
          <w:color w:val="231F20"/>
          <w:w w:val="105"/>
        </w:rPr>
        <w:t>gì</w:t>
      </w:r>
      <w:r>
        <w:rPr>
          <w:color w:val="231F20"/>
          <w:spacing w:val="-3"/>
          <w:w w:val="105"/>
        </w:rPr>
        <w:t> </w:t>
      </w:r>
      <w:r>
        <w:rPr>
          <w:color w:val="231F20"/>
          <w:w w:val="105"/>
        </w:rPr>
        <w:t>trong</w:t>
      </w:r>
      <w:r>
        <w:rPr>
          <w:color w:val="231F20"/>
          <w:spacing w:val="-2"/>
          <w:w w:val="105"/>
        </w:rPr>
        <w:t> </w:t>
      </w:r>
      <w:r>
        <w:rPr>
          <w:color w:val="231F20"/>
          <w:w w:val="105"/>
        </w:rPr>
        <w:t>cảnh</w:t>
      </w:r>
      <w:r>
        <w:rPr>
          <w:color w:val="231F20"/>
          <w:spacing w:val="-3"/>
          <w:w w:val="105"/>
        </w:rPr>
        <w:t> </w:t>
      </w:r>
      <w:r>
        <w:rPr>
          <w:color w:val="231F20"/>
          <w:w w:val="105"/>
        </w:rPr>
        <w:t>giới</w:t>
      </w:r>
      <w:r>
        <w:rPr>
          <w:color w:val="231F20"/>
          <w:spacing w:val="-3"/>
          <w:w w:val="105"/>
        </w:rPr>
        <w:t> </w:t>
      </w:r>
      <w:r>
        <w:rPr>
          <w:color w:val="231F20"/>
          <w:w w:val="105"/>
        </w:rPr>
        <w:t>ấy?</w:t>
      </w:r>
      <w:r>
        <w:rPr>
          <w:color w:val="231F20"/>
          <w:spacing w:val="-2"/>
          <w:w w:val="105"/>
        </w:rPr>
        <w:t> </w:t>
      </w:r>
      <w:r>
        <w:rPr>
          <w:color w:val="231F20"/>
          <w:w w:val="105"/>
        </w:rPr>
        <w:t>Phải</w:t>
      </w:r>
      <w:r>
        <w:rPr>
          <w:color w:val="231F20"/>
          <w:spacing w:val="-3"/>
          <w:w w:val="105"/>
        </w:rPr>
        <w:t> </w:t>
      </w:r>
      <w:r>
        <w:rPr>
          <w:color w:val="231F20"/>
          <w:w w:val="105"/>
        </w:rPr>
        <w:t>đoạn</w:t>
      </w:r>
      <w:r>
        <w:rPr>
          <w:color w:val="231F20"/>
          <w:spacing w:val="-2"/>
          <w:w w:val="105"/>
        </w:rPr>
        <w:t> </w:t>
      </w:r>
      <w:r>
        <w:rPr>
          <w:color w:val="231F20"/>
          <w:w w:val="105"/>
        </w:rPr>
        <w:t>trừ</w:t>
      </w:r>
      <w:r>
        <w:rPr>
          <w:color w:val="231F20"/>
          <w:spacing w:val="-3"/>
          <w:w w:val="105"/>
        </w:rPr>
        <w:t> </w:t>
      </w:r>
      <w:r>
        <w:rPr>
          <w:color w:val="231F20"/>
          <w:w w:val="105"/>
        </w:rPr>
        <w:t>tập</w:t>
      </w:r>
      <w:r>
        <w:rPr>
          <w:color w:val="231F20"/>
          <w:spacing w:val="-3"/>
          <w:w w:val="105"/>
        </w:rPr>
        <w:t> </w:t>
      </w:r>
      <w:r>
        <w:rPr>
          <w:color w:val="231F20"/>
          <w:w w:val="105"/>
        </w:rPr>
        <w:t>khí</w:t>
      </w:r>
      <w:r>
        <w:rPr>
          <w:color w:val="231F20"/>
          <w:spacing w:val="-3"/>
          <w:w w:val="105"/>
        </w:rPr>
        <w:t> </w:t>
      </w:r>
      <w:r>
        <w:rPr>
          <w:color w:val="231F20"/>
          <w:w w:val="105"/>
        </w:rPr>
        <w:t>vô</w:t>
      </w:r>
      <w:r>
        <w:rPr>
          <w:color w:val="231F20"/>
          <w:spacing w:val="-3"/>
          <w:w w:val="105"/>
        </w:rPr>
        <w:t> </w:t>
      </w:r>
      <w:r>
        <w:rPr>
          <w:color w:val="231F20"/>
          <w:w w:val="105"/>
        </w:rPr>
        <w:t>thỉ</w:t>
      </w:r>
      <w:r>
        <w:rPr>
          <w:color w:val="231F20"/>
          <w:spacing w:val="-3"/>
          <w:w w:val="105"/>
        </w:rPr>
        <w:t> </w:t>
      </w:r>
      <w:r>
        <w:rPr>
          <w:color w:val="231F20"/>
          <w:w w:val="105"/>
        </w:rPr>
        <w:t>vô minh.</w:t>
      </w:r>
      <w:r>
        <w:rPr>
          <w:color w:val="231F20"/>
          <w:spacing w:val="-5"/>
          <w:w w:val="105"/>
        </w:rPr>
        <w:t> </w:t>
      </w:r>
      <w:r>
        <w:rPr>
          <w:color w:val="231F20"/>
          <w:w w:val="105"/>
        </w:rPr>
        <w:t>Đoạn</w:t>
      </w:r>
      <w:r>
        <w:rPr>
          <w:color w:val="231F20"/>
          <w:spacing w:val="-5"/>
          <w:w w:val="105"/>
        </w:rPr>
        <w:t> </w:t>
      </w:r>
      <w:r>
        <w:rPr>
          <w:color w:val="231F20"/>
          <w:w w:val="105"/>
        </w:rPr>
        <w:t>tập</w:t>
      </w:r>
      <w:r>
        <w:rPr>
          <w:color w:val="231F20"/>
          <w:spacing w:val="-5"/>
          <w:w w:val="105"/>
        </w:rPr>
        <w:t> </w:t>
      </w:r>
      <w:r>
        <w:rPr>
          <w:color w:val="231F20"/>
          <w:w w:val="105"/>
        </w:rPr>
        <w:t>khí</w:t>
      </w:r>
      <w:r>
        <w:rPr>
          <w:color w:val="231F20"/>
          <w:spacing w:val="-5"/>
          <w:w w:val="105"/>
        </w:rPr>
        <w:t> </w:t>
      </w:r>
      <w:r>
        <w:rPr>
          <w:color w:val="231F20"/>
          <w:w w:val="105"/>
        </w:rPr>
        <w:t>bằng</w:t>
      </w:r>
      <w:r>
        <w:rPr>
          <w:color w:val="231F20"/>
          <w:spacing w:val="-5"/>
          <w:w w:val="105"/>
        </w:rPr>
        <w:t> </w:t>
      </w:r>
      <w:r>
        <w:rPr>
          <w:color w:val="231F20"/>
          <w:w w:val="105"/>
        </w:rPr>
        <w:t>cách</w:t>
      </w:r>
      <w:r>
        <w:rPr>
          <w:color w:val="231F20"/>
          <w:spacing w:val="-5"/>
          <w:w w:val="105"/>
        </w:rPr>
        <w:t> </w:t>
      </w:r>
      <w:r>
        <w:rPr>
          <w:color w:val="231F20"/>
          <w:w w:val="105"/>
        </w:rPr>
        <w:t>nào?</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cách</w:t>
      </w:r>
      <w:r>
        <w:rPr>
          <w:color w:val="231F20"/>
          <w:spacing w:val="-5"/>
          <w:w w:val="105"/>
        </w:rPr>
        <w:t> </w:t>
      </w:r>
      <w:r>
        <w:rPr>
          <w:color w:val="231F20"/>
          <w:w w:val="105"/>
        </w:rPr>
        <w:t>nào</w:t>
      </w:r>
      <w:r>
        <w:rPr>
          <w:color w:val="231F20"/>
          <w:spacing w:val="-5"/>
          <w:w w:val="105"/>
        </w:rPr>
        <w:t> </w:t>
      </w:r>
      <w:r>
        <w:rPr>
          <w:color w:val="231F20"/>
          <w:w w:val="105"/>
        </w:rPr>
        <w:t>hết! Không</w:t>
      </w:r>
      <w:r>
        <w:rPr>
          <w:color w:val="231F20"/>
          <w:spacing w:val="-23"/>
          <w:w w:val="105"/>
        </w:rPr>
        <w:t> </w:t>
      </w:r>
      <w:r>
        <w:rPr>
          <w:color w:val="231F20"/>
          <w:w w:val="105"/>
        </w:rPr>
        <w:t>để</w:t>
      </w:r>
      <w:r>
        <w:rPr>
          <w:color w:val="231F20"/>
          <w:spacing w:val="-22"/>
          <w:w w:val="105"/>
        </w:rPr>
        <w:t> </w:t>
      </w:r>
      <w:r>
        <w:rPr>
          <w:color w:val="231F20"/>
          <w:w w:val="105"/>
        </w:rPr>
        <w:t>ý</w:t>
      </w:r>
      <w:r>
        <w:rPr>
          <w:color w:val="231F20"/>
          <w:spacing w:val="-22"/>
          <w:w w:val="105"/>
        </w:rPr>
        <w:t> </w:t>
      </w:r>
      <w:r>
        <w:rPr>
          <w:color w:val="231F20"/>
          <w:w w:val="105"/>
        </w:rPr>
        <w:t>tới</w:t>
      </w:r>
      <w:r>
        <w:rPr>
          <w:color w:val="231F20"/>
          <w:spacing w:val="-23"/>
          <w:w w:val="105"/>
        </w:rPr>
        <w:t> </w:t>
      </w:r>
      <w:r>
        <w:rPr>
          <w:color w:val="231F20"/>
          <w:w w:val="105"/>
        </w:rPr>
        <w:t>nữa,</w:t>
      </w:r>
      <w:r>
        <w:rPr>
          <w:color w:val="231F20"/>
          <w:spacing w:val="-22"/>
          <w:w w:val="105"/>
        </w:rPr>
        <w:t> </w:t>
      </w:r>
      <w:r>
        <w:rPr>
          <w:color w:val="231F20"/>
          <w:w w:val="105"/>
        </w:rPr>
        <w:t>nó</w:t>
      </w:r>
      <w:r>
        <w:rPr>
          <w:color w:val="231F20"/>
          <w:spacing w:val="-22"/>
          <w:w w:val="105"/>
        </w:rPr>
        <w:t> </w:t>
      </w:r>
      <w:r>
        <w:rPr>
          <w:color w:val="231F20"/>
          <w:w w:val="105"/>
        </w:rPr>
        <w:t>sẽ</w:t>
      </w:r>
      <w:r>
        <w:rPr>
          <w:color w:val="231F20"/>
          <w:spacing w:val="-23"/>
          <w:w w:val="105"/>
        </w:rPr>
        <w:t> </w:t>
      </w:r>
      <w:r>
        <w:rPr>
          <w:color w:val="231F20"/>
          <w:w w:val="105"/>
        </w:rPr>
        <w:t>đoạn,</w:t>
      </w:r>
      <w:r>
        <w:rPr>
          <w:color w:val="231F20"/>
          <w:spacing w:val="-22"/>
          <w:w w:val="105"/>
        </w:rPr>
        <w:t> </w:t>
      </w:r>
      <w:r>
        <w:rPr>
          <w:color w:val="231F20"/>
          <w:w w:val="105"/>
        </w:rPr>
        <w:t>tự</w:t>
      </w:r>
      <w:r>
        <w:rPr>
          <w:color w:val="231F20"/>
          <w:spacing w:val="-22"/>
          <w:w w:val="105"/>
        </w:rPr>
        <w:t> </w:t>
      </w:r>
      <w:r>
        <w:rPr>
          <w:color w:val="231F20"/>
          <w:w w:val="105"/>
        </w:rPr>
        <w:t>nhiên</w:t>
      </w:r>
      <w:r>
        <w:rPr>
          <w:color w:val="231F20"/>
          <w:spacing w:val="-23"/>
          <w:w w:val="105"/>
        </w:rPr>
        <w:t> </w:t>
      </w:r>
      <w:r>
        <w:rPr>
          <w:color w:val="231F20"/>
          <w:w w:val="105"/>
        </w:rPr>
        <w:t>đoạn.</w:t>
      </w:r>
      <w:r>
        <w:rPr>
          <w:color w:val="231F20"/>
          <w:spacing w:val="-22"/>
          <w:w w:val="105"/>
        </w:rPr>
        <w:t> </w:t>
      </w:r>
      <w:r>
        <w:rPr>
          <w:color w:val="231F20"/>
          <w:w w:val="105"/>
        </w:rPr>
        <w:t>Cổ</w:t>
      </w:r>
      <w:r>
        <w:rPr>
          <w:color w:val="231F20"/>
          <w:spacing w:val="-22"/>
          <w:w w:val="105"/>
        </w:rPr>
        <w:t> </w:t>
      </w:r>
      <w:r>
        <w:rPr>
          <w:color w:val="231F20"/>
          <w:w w:val="105"/>
        </w:rPr>
        <w:t>nhân</w:t>
      </w:r>
      <w:r>
        <w:rPr>
          <w:color w:val="231F20"/>
          <w:spacing w:val="-23"/>
          <w:w w:val="105"/>
        </w:rPr>
        <w:t> </w:t>
      </w:r>
      <w:r>
        <w:rPr>
          <w:color w:val="231F20"/>
          <w:w w:val="105"/>
        </w:rPr>
        <w:t>dùng tỷ</w:t>
      </w:r>
      <w:r>
        <w:rPr>
          <w:color w:val="231F20"/>
          <w:spacing w:val="-5"/>
          <w:w w:val="105"/>
        </w:rPr>
        <w:t> </w:t>
      </w:r>
      <w:r>
        <w:rPr>
          <w:color w:val="231F20"/>
          <w:w w:val="105"/>
        </w:rPr>
        <w:t>dụ</w:t>
      </w:r>
      <w:r>
        <w:rPr>
          <w:color w:val="231F20"/>
          <w:spacing w:val="-5"/>
          <w:w w:val="105"/>
        </w:rPr>
        <w:t> </w:t>
      </w:r>
      <w:r>
        <w:rPr>
          <w:color w:val="231F20"/>
          <w:w w:val="105"/>
        </w:rPr>
        <w:t>bình</w:t>
      </w:r>
      <w:r>
        <w:rPr>
          <w:color w:val="231F20"/>
          <w:spacing w:val="-5"/>
          <w:w w:val="105"/>
        </w:rPr>
        <w:t> </w:t>
      </w:r>
      <w:r>
        <w:rPr>
          <w:color w:val="231F20"/>
          <w:w w:val="105"/>
        </w:rPr>
        <w:t>rượu</w:t>
      </w:r>
      <w:r>
        <w:rPr>
          <w:color w:val="231F20"/>
          <w:spacing w:val="-4"/>
          <w:w w:val="105"/>
        </w:rPr>
        <w:t> </w:t>
      </w:r>
      <w:r>
        <w:rPr>
          <w:color w:val="231F20"/>
          <w:w w:val="105"/>
        </w:rPr>
        <w:t>để</w:t>
      </w:r>
      <w:r>
        <w:rPr>
          <w:color w:val="231F20"/>
          <w:spacing w:val="-5"/>
          <w:w w:val="105"/>
        </w:rPr>
        <w:t> </w:t>
      </w:r>
      <w:r>
        <w:rPr>
          <w:color w:val="231F20"/>
          <w:w w:val="105"/>
        </w:rPr>
        <w:t>nói</w:t>
      </w:r>
      <w:r>
        <w:rPr>
          <w:color w:val="231F20"/>
          <w:spacing w:val="-5"/>
          <w:w w:val="105"/>
        </w:rPr>
        <w:t> </w:t>
      </w:r>
      <w:r>
        <w:rPr>
          <w:color w:val="231F20"/>
          <w:w w:val="105"/>
        </w:rPr>
        <w:t>về</w:t>
      </w:r>
      <w:r>
        <w:rPr>
          <w:color w:val="231F20"/>
          <w:spacing w:val="-5"/>
          <w:w w:val="105"/>
        </w:rPr>
        <w:t> </w:t>
      </w:r>
      <w:r>
        <w:rPr>
          <w:color w:val="231F20"/>
          <w:w w:val="105"/>
        </w:rPr>
        <w:t>tập</w:t>
      </w:r>
      <w:r>
        <w:rPr>
          <w:color w:val="231F20"/>
          <w:spacing w:val="-5"/>
          <w:w w:val="105"/>
        </w:rPr>
        <w:t> </w:t>
      </w:r>
      <w:r>
        <w:rPr>
          <w:color w:val="231F20"/>
          <w:w w:val="105"/>
        </w:rPr>
        <w:t>khí,</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này</w:t>
      </w:r>
      <w:r>
        <w:rPr>
          <w:color w:val="231F20"/>
          <w:spacing w:val="-5"/>
          <w:w w:val="105"/>
        </w:rPr>
        <w:t> </w:t>
      </w:r>
      <w:r>
        <w:rPr>
          <w:color w:val="231F20"/>
          <w:w w:val="105"/>
        </w:rPr>
        <w:t>rất</w:t>
      </w:r>
      <w:r>
        <w:rPr>
          <w:color w:val="231F20"/>
          <w:spacing w:val="-5"/>
          <w:w w:val="105"/>
        </w:rPr>
        <w:t> </w:t>
      </w:r>
      <w:r>
        <w:rPr>
          <w:color w:val="231F20"/>
          <w:w w:val="105"/>
        </w:rPr>
        <w:t>hay! </w:t>
      </w:r>
      <w:r>
        <w:rPr>
          <w:color w:val="231F20"/>
          <w:w w:val="110"/>
        </w:rPr>
        <w:t>Bình</w:t>
      </w:r>
      <w:r>
        <w:rPr>
          <w:color w:val="231F20"/>
          <w:spacing w:val="-4"/>
          <w:w w:val="110"/>
        </w:rPr>
        <w:t> </w:t>
      </w:r>
      <w:r>
        <w:rPr>
          <w:color w:val="231F20"/>
          <w:w w:val="110"/>
        </w:rPr>
        <w:t>rượu</w:t>
      </w:r>
      <w:r>
        <w:rPr>
          <w:color w:val="231F20"/>
          <w:spacing w:val="-3"/>
          <w:w w:val="110"/>
        </w:rPr>
        <w:t> </w:t>
      </w:r>
      <w:r>
        <w:rPr>
          <w:color w:val="231F20"/>
          <w:w w:val="110"/>
        </w:rPr>
        <w:t>chứa</w:t>
      </w:r>
      <w:r>
        <w:rPr>
          <w:color w:val="231F20"/>
          <w:spacing w:val="-3"/>
          <w:w w:val="110"/>
        </w:rPr>
        <w:t> </w:t>
      </w:r>
      <w:r>
        <w:rPr>
          <w:color w:val="231F20"/>
          <w:w w:val="110"/>
        </w:rPr>
        <w:t>rượu,</w:t>
      </w:r>
      <w:r>
        <w:rPr>
          <w:color w:val="231F20"/>
          <w:spacing w:val="-3"/>
          <w:w w:val="110"/>
        </w:rPr>
        <w:t> </w:t>
      </w:r>
      <w:r>
        <w:rPr>
          <w:color w:val="231F20"/>
          <w:w w:val="110"/>
        </w:rPr>
        <w:t>đổ</w:t>
      </w:r>
      <w:r>
        <w:rPr>
          <w:color w:val="231F20"/>
          <w:spacing w:val="-3"/>
          <w:w w:val="110"/>
        </w:rPr>
        <w:t> </w:t>
      </w:r>
      <w:r>
        <w:rPr>
          <w:color w:val="231F20"/>
          <w:w w:val="110"/>
        </w:rPr>
        <w:t>sạch</w:t>
      </w:r>
      <w:r>
        <w:rPr>
          <w:color w:val="231F20"/>
          <w:spacing w:val="-3"/>
          <w:w w:val="110"/>
        </w:rPr>
        <w:t> </w:t>
      </w:r>
      <w:r>
        <w:rPr>
          <w:color w:val="231F20"/>
          <w:w w:val="110"/>
        </w:rPr>
        <w:t>hết</w:t>
      </w:r>
      <w:r>
        <w:rPr>
          <w:color w:val="231F20"/>
          <w:spacing w:val="-4"/>
          <w:w w:val="110"/>
        </w:rPr>
        <w:t> </w:t>
      </w:r>
      <w:r>
        <w:rPr>
          <w:color w:val="231F20"/>
          <w:w w:val="110"/>
        </w:rPr>
        <w:t>rượu,</w:t>
      </w:r>
      <w:r>
        <w:rPr>
          <w:color w:val="231F20"/>
          <w:spacing w:val="-3"/>
          <w:w w:val="110"/>
        </w:rPr>
        <w:t> </w:t>
      </w:r>
      <w:r>
        <w:rPr>
          <w:color w:val="231F20"/>
          <w:w w:val="110"/>
        </w:rPr>
        <w:t>chùi</w:t>
      </w:r>
      <w:r>
        <w:rPr>
          <w:color w:val="231F20"/>
          <w:spacing w:val="-3"/>
          <w:w w:val="110"/>
        </w:rPr>
        <w:t> </w:t>
      </w:r>
      <w:r>
        <w:rPr>
          <w:color w:val="231F20"/>
          <w:w w:val="110"/>
        </w:rPr>
        <w:t>rửa</w:t>
      </w:r>
      <w:r>
        <w:rPr>
          <w:color w:val="231F20"/>
          <w:spacing w:val="-4"/>
          <w:w w:val="110"/>
        </w:rPr>
        <w:t> </w:t>
      </w:r>
      <w:r>
        <w:rPr>
          <w:color w:val="231F20"/>
          <w:w w:val="110"/>
        </w:rPr>
        <w:t>sạch</w:t>
      </w:r>
      <w:r>
        <w:rPr>
          <w:color w:val="231F20"/>
          <w:spacing w:val="-3"/>
          <w:w w:val="110"/>
        </w:rPr>
        <w:t> </w:t>
      </w:r>
      <w:r>
        <w:rPr>
          <w:color w:val="231F20"/>
          <w:w w:val="110"/>
        </w:rPr>
        <w:t>sẽ, quả</w:t>
      </w:r>
      <w:r>
        <w:rPr>
          <w:color w:val="231F20"/>
          <w:spacing w:val="-15"/>
          <w:w w:val="110"/>
        </w:rPr>
        <w:t> </w:t>
      </w:r>
      <w:r>
        <w:rPr>
          <w:color w:val="231F20"/>
          <w:w w:val="110"/>
        </w:rPr>
        <w:t>thật</w:t>
      </w:r>
      <w:r>
        <w:rPr>
          <w:color w:val="231F20"/>
          <w:spacing w:val="-15"/>
          <w:w w:val="110"/>
        </w:rPr>
        <w:t> </w:t>
      </w:r>
      <w:r>
        <w:rPr>
          <w:color w:val="231F20"/>
          <w:w w:val="110"/>
        </w:rPr>
        <w:t>là</w:t>
      </w:r>
      <w:r>
        <w:rPr>
          <w:color w:val="231F20"/>
          <w:spacing w:val="-15"/>
          <w:w w:val="110"/>
        </w:rPr>
        <w:t> </w:t>
      </w:r>
      <w:r>
        <w:rPr>
          <w:color w:val="231F20"/>
          <w:w w:val="110"/>
        </w:rPr>
        <w:t>một</w:t>
      </w:r>
      <w:r>
        <w:rPr>
          <w:color w:val="231F20"/>
          <w:spacing w:val="-15"/>
          <w:w w:val="110"/>
        </w:rPr>
        <w:t> </w:t>
      </w:r>
      <w:r>
        <w:rPr>
          <w:color w:val="231F20"/>
          <w:w w:val="110"/>
        </w:rPr>
        <w:t>giọt</w:t>
      </w:r>
      <w:r>
        <w:rPr>
          <w:color w:val="231F20"/>
          <w:spacing w:val="-15"/>
          <w:w w:val="110"/>
        </w:rPr>
        <w:t> </w:t>
      </w:r>
      <w:r>
        <w:rPr>
          <w:color w:val="231F20"/>
          <w:w w:val="110"/>
        </w:rPr>
        <w:t>cũng</w:t>
      </w:r>
      <w:r>
        <w:rPr>
          <w:color w:val="231F20"/>
          <w:spacing w:val="-15"/>
          <w:w w:val="110"/>
        </w:rPr>
        <w:t> </w:t>
      </w:r>
      <w:r>
        <w:rPr>
          <w:color w:val="231F20"/>
          <w:w w:val="110"/>
        </w:rPr>
        <w:t>chẳng</w:t>
      </w:r>
      <w:r>
        <w:rPr>
          <w:color w:val="231F20"/>
          <w:spacing w:val="-15"/>
          <w:w w:val="110"/>
        </w:rPr>
        <w:t> </w:t>
      </w:r>
      <w:r>
        <w:rPr>
          <w:color w:val="231F20"/>
          <w:w w:val="110"/>
        </w:rPr>
        <w:t>còn,</w:t>
      </w:r>
      <w:r>
        <w:rPr>
          <w:color w:val="231F20"/>
          <w:spacing w:val="-15"/>
          <w:w w:val="110"/>
        </w:rPr>
        <w:t> </w:t>
      </w:r>
      <w:r>
        <w:rPr>
          <w:color w:val="231F20"/>
          <w:w w:val="110"/>
        </w:rPr>
        <w:t>nhưng</w:t>
      </w:r>
      <w:r>
        <w:rPr>
          <w:color w:val="231F20"/>
          <w:spacing w:val="-15"/>
          <w:w w:val="110"/>
        </w:rPr>
        <w:t> </w:t>
      </w:r>
      <w:r>
        <w:rPr>
          <w:color w:val="231F20"/>
          <w:w w:val="110"/>
        </w:rPr>
        <w:t>vẫn</w:t>
      </w:r>
      <w:r>
        <w:rPr>
          <w:color w:val="231F20"/>
          <w:spacing w:val="-15"/>
          <w:w w:val="110"/>
        </w:rPr>
        <w:t> </w:t>
      </w:r>
      <w:r>
        <w:rPr>
          <w:color w:val="231F20"/>
          <w:w w:val="110"/>
        </w:rPr>
        <w:t>ngửi</w:t>
      </w:r>
      <w:r>
        <w:rPr>
          <w:color w:val="231F20"/>
          <w:spacing w:val="-15"/>
          <w:w w:val="110"/>
        </w:rPr>
        <w:t> </w:t>
      </w:r>
      <w:r>
        <w:rPr>
          <w:color w:val="231F20"/>
          <w:w w:val="110"/>
        </w:rPr>
        <w:t>thấy </w:t>
      </w:r>
      <w:r>
        <w:rPr>
          <w:color w:val="231F20"/>
          <w:w w:val="105"/>
        </w:rPr>
        <w:t>mùi,</w:t>
      </w:r>
      <w:r>
        <w:rPr>
          <w:color w:val="231F20"/>
          <w:spacing w:val="-3"/>
          <w:w w:val="105"/>
        </w:rPr>
        <w:t> </w:t>
      </w:r>
      <w:r>
        <w:rPr>
          <w:color w:val="231F20"/>
          <w:w w:val="105"/>
        </w:rPr>
        <w:t>đó</w:t>
      </w:r>
      <w:r>
        <w:rPr>
          <w:color w:val="231F20"/>
          <w:spacing w:val="-3"/>
          <w:w w:val="105"/>
        </w:rPr>
        <w:t> </w:t>
      </w:r>
      <w:r>
        <w:rPr>
          <w:color w:val="231F20"/>
          <w:w w:val="105"/>
        </w:rPr>
        <w:t>là</w:t>
      </w:r>
      <w:r>
        <w:rPr>
          <w:color w:val="231F20"/>
          <w:spacing w:val="-3"/>
          <w:w w:val="105"/>
        </w:rPr>
        <w:t> </w:t>
      </w:r>
      <w:r>
        <w:rPr>
          <w:color w:val="231F20"/>
          <w:w w:val="105"/>
        </w:rPr>
        <w:t>“</w:t>
      </w:r>
      <w:r>
        <w:rPr>
          <w:i/>
          <w:color w:val="231F20"/>
          <w:w w:val="105"/>
        </w:rPr>
        <w:t>tập</w:t>
      </w:r>
      <w:r>
        <w:rPr>
          <w:i/>
          <w:color w:val="231F20"/>
          <w:spacing w:val="-3"/>
          <w:w w:val="105"/>
        </w:rPr>
        <w:t> </w:t>
      </w:r>
      <w:r>
        <w:rPr>
          <w:i/>
          <w:color w:val="231F20"/>
          <w:w w:val="105"/>
        </w:rPr>
        <w:t>khí</w:t>
      </w:r>
      <w:r>
        <w:rPr>
          <w:color w:val="231F20"/>
          <w:w w:val="105"/>
        </w:rPr>
        <w:t>”,</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cách</w:t>
      </w:r>
      <w:r>
        <w:rPr>
          <w:color w:val="231F20"/>
          <w:spacing w:val="-3"/>
          <w:w w:val="105"/>
        </w:rPr>
        <w:t> </w:t>
      </w:r>
      <w:r>
        <w:rPr>
          <w:color w:val="231F20"/>
          <w:w w:val="105"/>
        </w:rPr>
        <w:t>nào</w:t>
      </w:r>
      <w:r>
        <w:rPr>
          <w:color w:val="231F20"/>
          <w:spacing w:val="-3"/>
          <w:w w:val="105"/>
        </w:rPr>
        <w:t> </w:t>
      </w:r>
      <w:r>
        <w:rPr>
          <w:color w:val="231F20"/>
          <w:w w:val="105"/>
        </w:rPr>
        <w:t>diệt</w:t>
      </w:r>
      <w:r>
        <w:rPr>
          <w:color w:val="231F20"/>
          <w:spacing w:val="-3"/>
          <w:w w:val="105"/>
        </w:rPr>
        <w:t> </w:t>
      </w:r>
      <w:r>
        <w:rPr>
          <w:color w:val="231F20"/>
          <w:w w:val="105"/>
        </w:rPr>
        <w:t>trừ!</w:t>
      </w:r>
      <w:r>
        <w:rPr>
          <w:color w:val="231F20"/>
          <w:spacing w:val="-3"/>
          <w:w w:val="105"/>
        </w:rPr>
        <w:t> </w:t>
      </w:r>
      <w:r>
        <w:rPr>
          <w:color w:val="231F20"/>
          <w:w w:val="105"/>
        </w:rPr>
        <w:t>Không</w:t>
      </w:r>
      <w:r>
        <w:rPr>
          <w:color w:val="231F20"/>
          <w:spacing w:val="-3"/>
          <w:w w:val="105"/>
        </w:rPr>
        <w:t> </w:t>
      </w:r>
      <w:r>
        <w:rPr>
          <w:color w:val="231F20"/>
          <w:w w:val="105"/>
        </w:rPr>
        <w:t>thể làm</w:t>
      </w:r>
      <w:r>
        <w:rPr>
          <w:color w:val="231F20"/>
          <w:spacing w:val="-5"/>
          <w:w w:val="105"/>
        </w:rPr>
        <w:t> </w:t>
      </w:r>
      <w:r>
        <w:rPr>
          <w:color w:val="231F20"/>
          <w:w w:val="105"/>
        </w:rPr>
        <w:t>gì</w:t>
      </w:r>
      <w:r>
        <w:rPr>
          <w:color w:val="231F20"/>
          <w:spacing w:val="-6"/>
          <w:w w:val="105"/>
        </w:rPr>
        <w:t> </w:t>
      </w:r>
      <w:r>
        <w:rPr>
          <w:color w:val="231F20"/>
          <w:w w:val="105"/>
        </w:rPr>
        <w:t>khác</w:t>
      </w:r>
      <w:r>
        <w:rPr>
          <w:color w:val="231F20"/>
          <w:spacing w:val="-6"/>
          <w:w w:val="105"/>
        </w:rPr>
        <w:t> </w:t>
      </w:r>
      <w:r>
        <w:rPr>
          <w:color w:val="231F20"/>
          <w:w w:val="105"/>
        </w:rPr>
        <w:t>hơn</w:t>
      </w:r>
      <w:r>
        <w:rPr>
          <w:color w:val="231F20"/>
          <w:spacing w:val="-5"/>
          <w:w w:val="105"/>
        </w:rPr>
        <w:t> </w:t>
      </w:r>
      <w:r>
        <w:rPr>
          <w:color w:val="231F20"/>
          <w:w w:val="105"/>
        </w:rPr>
        <w:t>là</w:t>
      </w:r>
      <w:r>
        <w:rPr>
          <w:color w:val="231F20"/>
          <w:spacing w:val="-5"/>
          <w:w w:val="105"/>
        </w:rPr>
        <w:t> </w:t>
      </w:r>
      <w:r>
        <w:rPr>
          <w:color w:val="231F20"/>
          <w:w w:val="105"/>
        </w:rPr>
        <w:t>mở</w:t>
      </w:r>
      <w:r>
        <w:rPr>
          <w:color w:val="231F20"/>
          <w:spacing w:val="-5"/>
          <w:w w:val="105"/>
        </w:rPr>
        <w:t> </w:t>
      </w:r>
      <w:r>
        <w:rPr>
          <w:color w:val="231F20"/>
          <w:w w:val="105"/>
        </w:rPr>
        <w:t>toang</w:t>
      </w:r>
      <w:r>
        <w:rPr>
          <w:color w:val="231F20"/>
          <w:spacing w:val="-5"/>
          <w:w w:val="105"/>
        </w:rPr>
        <w:t> </w:t>
      </w:r>
      <w:r>
        <w:rPr>
          <w:color w:val="231F20"/>
          <w:w w:val="105"/>
        </w:rPr>
        <w:t>nắp</w:t>
      </w:r>
      <w:r>
        <w:rPr>
          <w:color w:val="231F20"/>
          <w:spacing w:val="-5"/>
          <w:w w:val="105"/>
        </w:rPr>
        <w:t> </w:t>
      </w:r>
      <w:r>
        <w:rPr>
          <w:color w:val="231F20"/>
          <w:w w:val="105"/>
        </w:rPr>
        <w:t>bình,</w:t>
      </w:r>
      <w:r>
        <w:rPr>
          <w:color w:val="231F20"/>
          <w:spacing w:val="-6"/>
          <w:w w:val="105"/>
        </w:rPr>
        <w:t> </w:t>
      </w:r>
      <w:r>
        <w:rPr>
          <w:color w:val="231F20"/>
          <w:w w:val="105"/>
        </w:rPr>
        <w:t>bỏ</w:t>
      </w:r>
      <w:r>
        <w:rPr>
          <w:color w:val="231F20"/>
          <w:spacing w:val="-6"/>
          <w:w w:val="105"/>
        </w:rPr>
        <w:t> </w:t>
      </w:r>
      <w:r>
        <w:rPr>
          <w:color w:val="231F20"/>
          <w:w w:val="105"/>
        </w:rPr>
        <w:t>ở</w:t>
      </w:r>
      <w:r>
        <w:rPr>
          <w:color w:val="231F20"/>
          <w:spacing w:val="-3"/>
          <w:w w:val="105"/>
        </w:rPr>
        <w:t> </w:t>
      </w:r>
      <w:r>
        <w:rPr>
          <w:color w:val="231F20"/>
          <w:w w:val="105"/>
        </w:rPr>
        <w:t>đó,</w:t>
      </w:r>
      <w:r>
        <w:rPr>
          <w:color w:val="231F20"/>
          <w:spacing w:val="-5"/>
          <w:w w:val="105"/>
        </w:rPr>
        <w:t> </w:t>
      </w:r>
      <w:r>
        <w:rPr>
          <w:color w:val="231F20"/>
          <w:w w:val="105"/>
        </w:rPr>
        <w:t>để</w:t>
      </w:r>
      <w:r>
        <w:rPr>
          <w:color w:val="231F20"/>
          <w:spacing w:val="-5"/>
          <w:w w:val="105"/>
        </w:rPr>
        <w:t> </w:t>
      </w:r>
      <w:r>
        <w:rPr>
          <w:color w:val="231F20"/>
          <w:w w:val="105"/>
        </w:rPr>
        <w:t>một</w:t>
      </w:r>
      <w:r>
        <w:rPr>
          <w:color w:val="231F20"/>
          <w:spacing w:val="-5"/>
          <w:w w:val="105"/>
        </w:rPr>
        <w:t> </w:t>
      </w:r>
      <w:r>
        <w:rPr>
          <w:color w:val="231F20"/>
          <w:w w:val="105"/>
        </w:rPr>
        <w:t>năm </w:t>
      </w:r>
      <w:r>
        <w:rPr>
          <w:color w:val="231F20"/>
          <w:w w:val="110"/>
        </w:rPr>
        <w:t>hay</w:t>
      </w:r>
      <w:r>
        <w:rPr>
          <w:color w:val="231F20"/>
          <w:spacing w:val="-15"/>
          <w:w w:val="110"/>
        </w:rPr>
        <w:t> </w:t>
      </w:r>
      <w:r>
        <w:rPr>
          <w:color w:val="231F20"/>
          <w:w w:val="110"/>
        </w:rPr>
        <w:t>nửa</w:t>
      </w:r>
      <w:r>
        <w:rPr>
          <w:color w:val="231F20"/>
          <w:spacing w:val="-15"/>
          <w:w w:val="110"/>
        </w:rPr>
        <w:t> </w:t>
      </w:r>
      <w:r>
        <w:rPr>
          <w:color w:val="231F20"/>
          <w:w w:val="110"/>
        </w:rPr>
        <w:t>năm,</w:t>
      </w:r>
      <w:r>
        <w:rPr>
          <w:color w:val="231F20"/>
          <w:spacing w:val="-15"/>
          <w:w w:val="110"/>
        </w:rPr>
        <w:t> </w:t>
      </w:r>
      <w:r>
        <w:rPr>
          <w:color w:val="231F20"/>
          <w:w w:val="110"/>
        </w:rPr>
        <w:t>ngửi</w:t>
      </w:r>
      <w:r>
        <w:rPr>
          <w:color w:val="231F20"/>
          <w:spacing w:val="-15"/>
          <w:w w:val="110"/>
        </w:rPr>
        <w:t> </w:t>
      </w:r>
      <w:r>
        <w:rPr>
          <w:color w:val="231F20"/>
          <w:w w:val="110"/>
        </w:rPr>
        <w:t>thử</w:t>
      </w:r>
      <w:r>
        <w:rPr>
          <w:color w:val="231F20"/>
          <w:spacing w:val="-15"/>
          <w:w w:val="110"/>
        </w:rPr>
        <w:t> </w:t>
      </w:r>
      <w:r>
        <w:rPr>
          <w:color w:val="231F20"/>
          <w:w w:val="110"/>
        </w:rPr>
        <w:t>sẽ</w:t>
      </w:r>
      <w:r>
        <w:rPr>
          <w:color w:val="231F20"/>
          <w:spacing w:val="-14"/>
          <w:w w:val="110"/>
        </w:rPr>
        <w:t> </w:t>
      </w:r>
      <w:r>
        <w:rPr>
          <w:color w:val="231F20"/>
          <w:w w:val="110"/>
        </w:rPr>
        <w:t>không</w:t>
      </w:r>
      <w:r>
        <w:rPr>
          <w:color w:val="231F20"/>
          <w:spacing w:val="-15"/>
          <w:w w:val="110"/>
        </w:rPr>
        <w:t> </w:t>
      </w:r>
      <w:r>
        <w:rPr>
          <w:color w:val="231F20"/>
          <w:w w:val="110"/>
        </w:rPr>
        <w:t>thấy</w:t>
      </w:r>
      <w:r>
        <w:rPr>
          <w:color w:val="231F20"/>
          <w:spacing w:val="-15"/>
          <w:w w:val="110"/>
        </w:rPr>
        <w:t> </w:t>
      </w:r>
      <w:r>
        <w:rPr>
          <w:color w:val="231F20"/>
          <w:w w:val="110"/>
        </w:rPr>
        <w:t>mùi</w:t>
      </w:r>
      <w:r>
        <w:rPr>
          <w:color w:val="231F20"/>
          <w:spacing w:val="-15"/>
          <w:w w:val="110"/>
        </w:rPr>
        <w:t> </w:t>
      </w:r>
      <w:r>
        <w:rPr>
          <w:color w:val="231F20"/>
          <w:w w:val="110"/>
        </w:rPr>
        <w:t>nữa!</w:t>
      </w:r>
    </w:p>
    <w:p>
      <w:pPr>
        <w:pStyle w:val="BodyText"/>
        <w:spacing w:line="283" w:lineRule="auto" w:before="130"/>
        <w:ind w:left="113" w:right="397" w:firstLine="453"/>
      </w:pPr>
      <w:r>
        <w:rPr>
          <w:color w:val="231F20"/>
        </w:rPr>
        <w:t>Do</w:t>
      </w:r>
      <w:r>
        <w:rPr>
          <w:color w:val="231F20"/>
          <w:spacing w:val="-21"/>
        </w:rPr>
        <w:t> </w:t>
      </w:r>
      <w:r>
        <w:rPr>
          <w:color w:val="231F20"/>
        </w:rPr>
        <w:t>vậy,</w:t>
      </w:r>
      <w:r>
        <w:rPr>
          <w:color w:val="231F20"/>
          <w:spacing w:val="-21"/>
        </w:rPr>
        <w:t> </w:t>
      </w:r>
      <w:r>
        <w:rPr>
          <w:color w:val="231F20"/>
        </w:rPr>
        <w:t>sự</w:t>
      </w:r>
      <w:r>
        <w:rPr>
          <w:color w:val="231F20"/>
          <w:spacing w:val="-20"/>
        </w:rPr>
        <w:t> </w:t>
      </w:r>
      <w:r>
        <w:rPr>
          <w:color w:val="231F20"/>
        </w:rPr>
        <w:t>tu</w:t>
      </w:r>
      <w:r>
        <w:rPr>
          <w:color w:val="231F20"/>
          <w:spacing w:val="-21"/>
        </w:rPr>
        <w:t> </w:t>
      </w:r>
      <w:r>
        <w:rPr>
          <w:color w:val="231F20"/>
        </w:rPr>
        <w:t>hành</w:t>
      </w:r>
      <w:r>
        <w:rPr>
          <w:color w:val="231F20"/>
          <w:spacing w:val="-21"/>
        </w:rPr>
        <w:t> </w:t>
      </w:r>
      <w:r>
        <w:rPr>
          <w:color w:val="231F20"/>
        </w:rPr>
        <w:t>của</w:t>
      </w:r>
      <w:r>
        <w:rPr>
          <w:color w:val="231F20"/>
          <w:spacing w:val="-21"/>
        </w:rPr>
        <w:t> </w:t>
      </w:r>
      <w:r>
        <w:rPr>
          <w:color w:val="231F20"/>
        </w:rPr>
        <w:t>người</w:t>
      </w:r>
      <w:r>
        <w:rPr>
          <w:color w:val="231F20"/>
          <w:spacing w:val="-21"/>
        </w:rPr>
        <w:t> </w:t>
      </w:r>
      <w:r>
        <w:rPr>
          <w:color w:val="231F20"/>
        </w:rPr>
        <w:t>ấy</w:t>
      </w:r>
      <w:r>
        <w:rPr>
          <w:color w:val="231F20"/>
          <w:spacing w:val="-21"/>
        </w:rPr>
        <w:t> </w:t>
      </w:r>
      <w:r>
        <w:rPr>
          <w:color w:val="231F20"/>
        </w:rPr>
        <w:t>trong</w:t>
      </w:r>
      <w:r>
        <w:rPr>
          <w:color w:val="231F20"/>
          <w:spacing w:val="-21"/>
        </w:rPr>
        <w:t> </w:t>
      </w:r>
      <w:r>
        <w:rPr>
          <w:color w:val="231F20"/>
        </w:rPr>
        <w:t>cõi</w:t>
      </w:r>
      <w:r>
        <w:rPr>
          <w:color w:val="231F20"/>
          <w:spacing w:val="-21"/>
        </w:rPr>
        <w:t> </w:t>
      </w:r>
      <w:r>
        <w:rPr>
          <w:color w:val="231F20"/>
        </w:rPr>
        <w:t>ấy</w:t>
      </w:r>
      <w:r>
        <w:rPr>
          <w:color w:val="231F20"/>
          <w:spacing w:val="-21"/>
        </w:rPr>
        <w:t> </w:t>
      </w:r>
      <w:r>
        <w:rPr>
          <w:color w:val="231F20"/>
        </w:rPr>
        <w:t>được</w:t>
      </w:r>
      <w:r>
        <w:rPr>
          <w:color w:val="231F20"/>
          <w:spacing w:val="-21"/>
        </w:rPr>
        <w:t> </w:t>
      </w:r>
      <w:r>
        <w:rPr>
          <w:color w:val="231F20"/>
        </w:rPr>
        <w:t>gọi</w:t>
      </w:r>
      <w:r>
        <w:rPr>
          <w:color w:val="231F20"/>
          <w:spacing w:val="-21"/>
        </w:rPr>
        <w:t> </w:t>
      </w:r>
      <w:r>
        <w:rPr>
          <w:color w:val="231F20"/>
        </w:rPr>
        <w:t>là</w:t>
      </w:r>
      <w:r>
        <w:rPr>
          <w:color w:val="231F20"/>
          <w:spacing w:val="-21"/>
        </w:rPr>
        <w:t> </w:t>
      </w:r>
      <w:r>
        <w:rPr>
          <w:color w:val="231F20"/>
        </w:rPr>
        <w:t>“</w:t>
      </w:r>
      <w:r>
        <w:rPr>
          <w:i/>
          <w:color w:val="231F20"/>
        </w:rPr>
        <w:t>vô </w:t>
      </w:r>
      <w:r>
        <w:rPr>
          <w:i/>
          <w:color w:val="231F20"/>
          <w:spacing w:val="-2"/>
          <w:w w:val="105"/>
        </w:rPr>
        <w:t>công</w:t>
      </w:r>
      <w:r>
        <w:rPr>
          <w:i/>
          <w:color w:val="231F20"/>
          <w:spacing w:val="-18"/>
          <w:w w:val="105"/>
        </w:rPr>
        <w:t> </w:t>
      </w:r>
      <w:r>
        <w:rPr>
          <w:i/>
          <w:color w:val="231F20"/>
          <w:spacing w:val="-2"/>
          <w:w w:val="105"/>
        </w:rPr>
        <w:t>dụng</w:t>
      </w:r>
      <w:r>
        <w:rPr>
          <w:i/>
          <w:color w:val="231F20"/>
          <w:spacing w:val="-18"/>
          <w:w w:val="105"/>
        </w:rPr>
        <w:t> </w:t>
      </w:r>
      <w:r>
        <w:rPr>
          <w:i/>
          <w:color w:val="231F20"/>
          <w:spacing w:val="-2"/>
          <w:w w:val="105"/>
        </w:rPr>
        <w:t>đạo</w:t>
      </w:r>
      <w:r>
        <w:rPr>
          <w:color w:val="231F20"/>
          <w:spacing w:val="-2"/>
          <w:w w:val="105"/>
        </w:rPr>
        <w:t>”,</w:t>
      </w:r>
      <w:r>
        <w:rPr>
          <w:color w:val="231F20"/>
          <w:spacing w:val="-18"/>
          <w:w w:val="105"/>
        </w:rPr>
        <w:t> </w:t>
      </w:r>
      <w:r>
        <w:rPr>
          <w:color w:val="231F20"/>
          <w:spacing w:val="-2"/>
          <w:w w:val="105"/>
        </w:rPr>
        <w:t>căn</w:t>
      </w:r>
      <w:r>
        <w:rPr>
          <w:color w:val="231F20"/>
          <w:spacing w:val="-18"/>
          <w:w w:val="105"/>
        </w:rPr>
        <w:t> </w:t>
      </w:r>
      <w:r>
        <w:rPr>
          <w:color w:val="231F20"/>
          <w:spacing w:val="-2"/>
          <w:w w:val="105"/>
        </w:rPr>
        <w:t>bản</w:t>
      </w:r>
      <w:r>
        <w:rPr>
          <w:color w:val="231F20"/>
          <w:spacing w:val="-18"/>
          <w:w w:val="105"/>
        </w:rPr>
        <w:t> </w:t>
      </w:r>
      <w:r>
        <w:rPr>
          <w:color w:val="231F20"/>
          <w:spacing w:val="-2"/>
          <w:w w:val="105"/>
        </w:rPr>
        <w:t>là</w:t>
      </w:r>
      <w:r>
        <w:rPr>
          <w:color w:val="231F20"/>
          <w:spacing w:val="-18"/>
          <w:w w:val="105"/>
        </w:rPr>
        <w:t> </w:t>
      </w:r>
      <w:r>
        <w:rPr>
          <w:color w:val="231F20"/>
          <w:spacing w:val="-2"/>
          <w:w w:val="105"/>
        </w:rPr>
        <w:t>không</w:t>
      </w:r>
      <w:r>
        <w:rPr>
          <w:color w:val="231F20"/>
          <w:spacing w:val="-18"/>
          <w:w w:val="105"/>
        </w:rPr>
        <w:t> </w:t>
      </w:r>
      <w:r>
        <w:rPr>
          <w:color w:val="231F20"/>
          <w:spacing w:val="-2"/>
          <w:w w:val="105"/>
        </w:rPr>
        <w:t>màng</w:t>
      </w:r>
      <w:r>
        <w:rPr>
          <w:color w:val="231F20"/>
          <w:spacing w:val="-18"/>
          <w:w w:val="105"/>
        </w:rPr>
        <w:t> </w:t>
      </w:r>
      <w:r>
        <w:rPr>
          <w:color w:val="231F20"/>
          <w:spacing w:val="-2"/>
          <w:w w:val="105"/>
        </w:rPr>
        <w:t>tới,</w:t>
      </w:r>
      <w:r>
        <w:rPr>
          <w:color w:val="231F20"/>
          <w:spacing w:val="-18"/>
          <w:w w:val="105"/>
        </w:rPr>
        <w:t> </w:t>
      </w:r>
      <w:r>
        <w:rPr>
          <w:color w:val="231F20"/>
          <w:spacing w:val="-2"/>
          <w:w w:val="105"/>
        </w:rPr>
        <w:t>mặc</w:t>
      </w:r>
      <w:r>
        <w:rPr>
          <w:color w:val="231F20"/>
          <w:spacing w:val="-18"/>
          <w:w w:val="105"/>
        </w:rPr>
        <w:t> </w:t>
      </w:r>
      <w:r>
        <w:rPr>
          <w:color w:val="231F20"/>
          <w:spacing w:val="-2"/>
          <w:w w:val="105"/>
        </w:rPr>
        <w:t>cho</w:t>
      </w:r>
      <w:r>
        <w:rPr>
          <w:color w:val="231F20"/>
          <w:spacing w:val="-18"/>
          <w:w w:val="105"/>
        </w:rPr>
        <w:t> </w:t>
      </w:r>
      <w:r>
        <w:rPr>
          <w:color w:val="231F20"/>
          <w:spacing w:val="-2"/>
          <w:w w:val="105"/>
        </w:rPr>
        <w:t>nó</w:t>
      </w:r>
      <w:r>
        <w:rPr>
          <w:color w:val="231F20"/>
          <w:spacing w:val="-18"/>
          <w:w w:val="105"/>
        </w:rPr>
        <w:t> </w:t>
      </w:r>
      <w:r>
        <w:rPr>
          <w:color w:val="231F20"/>
          <w:spacing w:val="-2"/>
          <w:w w:val="105"/>
        </w:rPr>
        <w:t>biến </w:t>
      </w:r>
      <w:r>
        <w:rPr>
          <w:color w:val="231F20"/>
          <w:w w:val="105"/>
        </w:rPr>
        <w:t>mất.</w:t>
      </w:r>
      <w:r>
        <w:rPr>
          <w:color w:val="231F20"/>
          <w:spacing w:val="-2"/>
          <w:w w:val="105"/>
        </w:rPr>
        <w:t> </w:t>
      </w:r>
      <w:r>
        <w:rPr>
          <w:color w:val="231F20"/>
          <w:w w:val="105"/>
        </w:rPr>
        <w:t>Nhưng</w:t>
      </w:r>
      <w:r>
        <w:rPr>
          <w:color w:val="231F20"/>
          <w:spacing w:val="-2"/>
          <w:w w:val="105"/>
        </w:rPr>
        <w:t> </w:t>
      </w:r>
      <w:r>
        <w:rPr>
          <w:color w:val="231F20"/>
          <w:w w:val="105"/>
        </w:rPr>
        <w:t>ở</w:t>
      </w:r>
      <w:r>
        <w:rPr>
          <w:color w:val="231F20"/>
          <w:spacing w:val="-2"/>
          <w:w w:val="105"/>
        </w:rPr>
        <w:t> </w:t>
      </w:r>
      <w:r>
        <w:rPr>
          <w:color w:val="231F20"/>
          <w:w w:val="105"/>
        </w:rPr>
        <w:t>trong</w:t>
      </w:r>
      <w:r>
        <w:rPr>
          <w:color w:val="231F20"/>
          <w:spacing w:val="-2"/>
          <w:w w:val="105"/>
        </w:rPr>
        <w:t> </w:t>
      </w:r>
      <w:r>
        <w:rPr>
          <w:color w:val="231F20"/>
          <w:w w:val="105"/>
        </w:rPr>
        <w:t>ấy,</w:t>
      </w:r>
      <w:r>
        <w:rPr>
          <w:color w:val="231F20"/>
          <w:spacing w:val="-2"/>
          <w:w w:val="105"/>
        </w:rPr>
        <w:t> </w:t>
      </w:r>
      <w:r>
        <w:rPr>
          <w:color w:val="231F20"/>
          <w:w w:val="105"/>
        </w:rPr>
        <w:t>Pháp</w:t>
      </w:r>
      <w:r>
        <w:rPr>
          <w:color w:val="231F20"/>
          <w:spacing w:val="-2"/>
          <w:w w:val="105"/>
        </w:rPr>
        <w:t> </w:t>
      </w:r>
      <w:r>
        <w:rPr>
          <w:color w:val="231F20"/>
          <w:w w:val="105"/>
        </w:rPr>
        <w:t>Thân</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thần</w:t>
      </w:r>
      <w:r>
        <w:rPr>
          <w:color w:val="231F20"/>
          <w:spacing w:val="-2"/>
          <w:w w:val="105"/>
        </w:rPr>
        <w:t> </w:t>
      </w:r>
      <w:r>
        <w:rPr>
          <w:color w:val="231F20"/>
          <w:w w:val="105"/>
        </w:rPr>
        <w:t>thông</w:t>
      </w:r>
      <w:r>
        <w:rPr>
          <w:color w:val="231F20"/>
          <w:spacing w:val="-2"/>
          <w:w w:val="105"/>
        </w:rPr>
        <w:t> </w:t>
      </w:r>
      <w:r>
        <w:rPr>
          <w:color w:val="231F20"/>
          <w:w w:val="105"/>
        </w:rPr>
        <w:t>quảng đại,</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trong</w:t>
      </w:r>
      <w:r>
        <w:rPr>
          <w:color w:val="231F20"/>
          <w:spacing w:val="-23"/>
          <w:w w:val="105"/>
        </w:rPr>
        <w:t> </w:t>
      </w:r>
      <w:r>
        <w:rPr>
          <w:color w:val="231F20"/>
          <w:w w:val="105"/>
        </w:rPr>
        <w:t>mười</w:t>
      </w:r>
      <w:r>
        <w:rPr>
          <w:color w:val="231F20"/>
          <w:spacing w:val="-22"/>
          <w:w w:val="105"/>
        </w:rPr>
        <w:t> </w:t>
      </w:r>
      <w:r>
        <w:rPr>
          <w:color w:val="231F20"/>
          <w:w w:val="105"/>
        </w:rPr>
        <w:t>phương</w:t>
      </w:r>
      <w:r>
        <w:rPr>
          <w:color w:val="231F20"/>
          <w:spacing w:val="-22"/>
          <w:w w:val="105"/>
        </w:rPr>
        <w:t> </w:t>
      </w:r>
      <w:r>
        <w:rPr>
          <w:color w:val="231F20"/>
          <w:w w:val="105"/>
        </w:rPr>
        <w:t>thế</w:t>
      </w:r>
      <w:r>
        <w:rPr>
          <w:color w:val="231F20"/>
          <w:spacing w:val="-23"/>
          <w:w w:val="105"/>
        </w:rPr>
        <w:t> </w:t>
      </w:r>
      <w:r>
        <w:rPr>
          <w:color w:val="231F20"/>
          <w:w w:val="105"/>
        </w:rPr>
        <w:t>giới</w:t>
      </w:r>
      <w:r>
        <w:rPr>
          <w:color w:val="231F20"/>
          <w:spacing w:val="-22"/>
          <w:w w:val="105"/>
        </w:rPr>
        <w:t> </w:t>
      </w:r>
      <w:r>
        <w:rPr>
          <w:color w:val="231F20"/>
          <w:w w:val="105"/>
        </w:rPr>
        <w:t>có</w:t>
      </w:r>
      <w:r>
        <w:rPr>
          <w:color w:val="231F20"/>
          <w:spacing w:val="-22"/>
          <w:w w:val="105"/>
        </w:rPr>
        <w:t> </w:t>
      </w:r>
      <w:r>
        <w:rPr>
          <w:color w:val="231F20"/>
          <w:w w:val="105"/>
        </w:rPr>
        <w:t>cảm,</w:t>
      </w:r>
      <w:r>
        <w:rPr>
          <w:color w:val="231F20"/>
          <w:spacing w:val="-23"/>
          <w:w w:val="105"/>
        </w:rPr>
        <w:t> </w:t>
      </w:r>
      <w:r>
        <w:rPr>
          <w:color w:val="231F20"/>
          <w:w w:val="105"/>
        </w:rPr>
        <w:t>Ngài</w:t>
      </w:r>
      <w:r>
        <w:rPr>
          <w:color w:val="231F20"/>
          <w:spacing w:val="-22"/>
          <w:w w:val="105"/>
        </w:rPr>
        <w:t> </w:t>
      </w:r>
      <w:r>
        <w:rPr>
          <w:color w:val="231F20"/>
          <w:w w:val="105"/>
        </w:rPr>
        <w:t>lập </w:t>
      </w:r>
      <w:r>
        <w:rPr>
          <w:color w:val="231F20"/>
        </w:rPr>
        <w:t>tức</w:t>
      </w:r>
      <w:r>
        <w:rPr>
          <w:color w:val="231F20"/>
          <w:spacing w:val="-5"/>
        </w:rPr>
        <w:t> </w:t>
      </w:r>
      <w:r>
        <w:rPr>
          <w:color w:val="231F20"/>
        </w:rPr>
        <w:t>có</w:t>
      </w:r>
      <w:r>
        <w:rPr>
          <w:color w:val="231F20"/>
          <w:spacing w:val="-5"/>
        </w:rPr>
        <w:t> </w:t>
      </w:r>
      <w:r>
        <w:rPr>
          <w:color w:val="231F20"/>
        </w:rPr>
        <w:t>ứng,</w:t>
      </w:r>
      <w:r>
        <w:rPr>
          <w:color w:val="231F20"/>
          <w:spacing w:val="-5"/>
        </w:rPr>
        <w:t> </w:t>
      </w:r>
      <w:r>
        <w:rPr>
          <w:color w:val="231F20"/>
        </w:rPr>
        <w:t>sẽ</w:t>
      </w:r>
      <w:r>
        <w:rPr>
          <w:color w:val="231F20"/>
          <w:spacing w:val="-5"/>
        </w:rPr>
        <w:t> </w:t>
      </w:r>
      <w:r>
        <w:rPr>
          <w:color w:val="231F20"/>
        </w:rPr>
        <w:t>làm</w:t>
      </w:r>
      <w:r>
        <w:rPr>
          <w:color w:val="231F20"/>
          <w:spacing w:val="-7"/>
        </w:rPr>
        <w:t> </w:t>
      </w:r>
      <w:r>
        <w:rPr>
          <w:color w:val="231F20"/>
        </w:rPr>
        <w:t>những</w:t>
      </w:r>
      <w:r>
        <w:rPr>
          <w:color w:val="231F20"/>
          <w:spacing w:val="-5"/>
        </w:rPr>
        <w:t> </w:t>
      </w:r>
      <w:r>
        <w:rPr>
          <w:color w:val="231F20"/>
        </w:rPr>
        <w:t>chuyện</w:t>
      </w:r>
      <w:r>
        <w:rPr>
          <w:color w:val="231F20"/>
          <w:spacing w:val="-5"/>
        </w:rPr>
        <w:t> </w:t>
      </w:r>
      <w:r>
        <w:rPr>
          <w:color w:val="231F20"/>
        </w:rPr>
        <w:t>ấy.</w:t>
      </w:r>
      <w:r>
        <w:rPr>
          <w:color w:val="231F20"/>
          <w:spacing w:val="-5"/>
        </w:rPr>
        <w:t> </w:t>
      </w:r>
      <w:r>
        <w:rPr>
          <w:color w:val="231F20"/>
        </w:rPr>
        <w:t>Có</w:t>
      </w:r>
      <w:r>
        <w:rPr>
          <w:color w:val="231F20"/>
          <w:spacing w:val="-5"/>
        </w:rPr>
        <w:t> </w:t>
      </w:r>
      <w:r>
        <w:rPr>
          <w:color w:val="231F20"/>
        </w:rPr>
        <w:t>cảm</w:t>
      </w:r>
      <w:r>
        <w:rPr>
          <w:color w:val="231F20"/>
          <w:spacing w:val="-5"/>
        </w:rPr>
        <w:t> </w:t>
      </w:r>
      <w:r>
        <w:rPr>
          <w:color w:val="231F20"/>
        </w:rPr>
        <w:t>bèn</w:t>
      </w:r>
      <w:r>
        <w:rPr>
          <w:color w:val="231F20"/>
          <w:spacing w:val="-7"/>
        </w:rPr>
        <w:t> </w:t>
      </w:r>
      <w:r>
        <w:rPr>
          <w:color w:val="231F20"/>
        </w:rPr>
        <w:t>có</w:t>
      </w:r>
      <w:r>
        <w:rPr>
          <w:color w:val="231F20"/>
          <w:spacing w:val="-5"/>
        </w:rPr>
        <w:t> </w:t>
      </w:r>
      <w:r>
        <w:rPr>
          <w:color w:val="231F20"/>
        </w:rPr>
        <w:t>ứng.</w:t>
      </w:r>
      <w:r>
        <w:rPr>
          <w:color w:val="231F20"/>
          <w:spacing w:val="-5"/>
        </w:rPr>
        <w:t> </w:t>
      </w:r>
      <w:r>
        <w:rPr>
          <w:color w:val="231F20"/>
        </w:rPr>
        <w:t>Cảm </w:t>
      </w:r>
      <w:r>
        <w:rPr>
          <w:color w:val="231F20"/>
          <w:w w:val="105"/>
        </w:rPr>
        <w:t>ứng</w:t>
      </w:r>
      <w:r>
        <w:rPr>
          <w:color w:val="231F20"/>
          <w:spacing w:val="-4"/>
          <w:w w:val="105"/>
        </w:rPr>
        <w:t> </w:t>
      </w:r>
      <w:r>
        <w:rPr>
          <w:color w:val="231F20"/>
          <w:w w:val="105"/>
        </w:rPr>
        <w:t>hết</w:t>
      </w:r>
      <w:r>
        <w:rPr>
          <w:color w:val="231F20"/>
          <w:spacing w:val="-4"/>
          <w:w w:val="105"/>
        </w:rPr>
        <w:t> </w:t>
      </w:r>
      <w:r>
        <w:rPr>
          <w:color w:val="231F20"/>
          <w:w w:val="105"/>
        </w:rPr>
        <w:t>sức</w:t>
      </w:r>
      <w:r>
        <w:rPr>
          <w:color w:val="231F20"/>
          <w:spacing w:val="-4"/>
          <w:w w:val="105"/>
        </w:rPr>
        <w:t> </w:t>
      </w:r>
      <w:r>
        <w:rPr>
          <w:color w:val="231F20"/>
          <w:w w:val="105"/>
        </w:rPr>
        <w:t>rất</w:t>
      </w:r>
      <w:r>
        <w:rPr>
          <w:color w:val="231F20"/>
          <w:spacing w:val="-4"/>
          <w:w w:val="105"/>
        </w:rPr>
        <w:t> </w:t>
      </w:r>
      <w:r>
        <w:rPr>
          <w:color w:val="231F20"/>
          <w:w w:val="105"/>
        </w:rPr>
        <w:t>nhanh.</w:t>
      </w:r>
      <w:r>
        <w:rPr>
          <w:color w:val="231F20"/>
          <w:spacing w:val="-4"/>
          <w:w w:val="105"/>
        </w:rPr>
        <w:t> </w:t>
      </w:r>
      <w:r>
        <w:rPr>
          <w:color w:val="231F20"/>
          <w:w w:val="105"/>
        </w:rPr>
        <w:t>Đấy</w:t>
      </w:r>
      <w:r>
        <w:rPr>
          <w:color w:val="231F20"/>
          <w:spacing w:val="-4"/>
          <w:w w:val="105"/>
        </w:rPr>
        <w:t> </w:t>
      </w:r>
      <w:r>
        <w:rPr>
          <w:color w:val="231F20"/>
          <w:w w:val="105"/>
        </w:rPr>
        <w:t>là</w:t>
      </w:r>
      <w:r>
        <w:rPr>
          <w:color w:val="231F20"/>
          <w:spacing w:val="-4"/>
          <w:w w:val="105"/>
        </w:rPr>
        <w:t> </w:t>
      </w:r>
      <w:r>
        <w:rPr>
          <w:color w:val="231F20"/>
          <w:w w:val="105"/>
        </w:rPr>
        <w:t>như</w:t>
      </w:r>
      <w:r>
        <w:rPr>
          <w:color w:val="231F20"/>
          <w:spacing w:val="-4"/>
          <w:w w:val="105"/>
        </w:rPr>
        <w:t> </w:t>
      </w:r>
      <w:r>
        <w:rPr>
          <w:color w:val="231F20"/>
          <w:w w:val="105"/>
        </w:rPr>
        <w:t>sách</w:t>
      </w:r>
      <w:r>
        <w:rPr>
          <w:color w:val="231F20"/>
          <w:spacing w:val="-4"/>
          <w:w w:val="105"/>
        </w:rPr>
        <w:t> </w:t>
      </w:r>
      <w:r>
        <w:rPr>
          <w:i/>
          <w:color w:val="231F20"/>
          <w:w w:val="105"/>
        </w:rPr>
        <w:t>Hoàn</w:t>
      </w:r>
      <w:r>
        <w:rPr>
          <w:i/>
          <w:color w:val="231F20"/>
          <w:spacing w:val="-4"/>
          <w:w w:val="105"/>
        </w:rPr>
        <w:t> </w:t>
      </w:r>
      <w:r>
        <w:rPr>
          <w:i/>
          <w:color w:val="231F20"/>
          <w:w w:val="105"/>
        </w:rPr>
        <w:t>Nguyên</w:t>
      </w:r>
      <w:r>
        <w:rPr>
          <w:i/>
          <w:color w:val="231F20"/>
          <w:spacing w:val="-4"/>
          <w:w w:val="105"/>
        </w:rPr>
        <w:t> </w:t>
      </w:r>
      <w:r>
        <w:rPr>
          <w:i/>
          <w:color w:val="231F20"/>
          <w:w w:val="105"/>
        </w:rPr>
        <w:t>Quán </w:t>
      </w:r>
      <w:r>
        <w:rPr>
          <w:color w:val="231F20"/>
          <w:w w:val="105"/>
        </w:rPr>
        <w:t>đã</w:t>
      </w:r>
      <w:r>
        <w:rPr>
          <w:color w:val="231F20"/>
          <w:spacing w:val="-23"/>
          <w:w w:val="105"/>
        </w:rPr>
        <w:t> </w:t>
      </w:r>
      <w:r>
        <w:rPr>
          <w:color w:val="231F20"/>
          <w:w w:val="105"/>
        </w:rPr>
        <w:t>nói,</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3"/>
          <w:w w:val="105"/>
        </w:rPr>
        <w:t> </w:t>
      </w:r>
      <w:r>
        <w:rPr>
          <w:color w:val="231F20"/>
          <w:w w:val="105"/>
        </w:rPr>
        <w:t>vừa</w:t>
      </w:r>
      <w:r>
        <w:rPr>
          <w:color w:val="231F20"/>
          <w:spacing w:val="-22"/>
          <w:w w:val="105"/>
        </w:rPr>
        <w:t> </w:t>
      </w:r>
      <w:r>
        <w:rPr>
          <w:color w:val="231F20"/>
          <w:w w:val="105"/>
        </w:rPr>
        <w:t>động,</w:t>
      </w:r>
      <w:r>
        <w:rPr>
          <w:color w:val="231F20"/>
          <w:spacing w:val="-22"/>
          <w:w w:val="105"/>
        </w:rPr>
        <w:t> </w:t>
      </w:r>
      <w:r>
        <w:rPr>
          <w:color w:val="231F20"/>
          <w:w w:val="105"/>
        </w:rPr>
        <w:t>bèn</w:t>
      </w:r>
      <w:r>
        <w:rPr>
          <w:color w:val="231F20"/>
          <w:spacing w:val="-23"/>
          <w:w w:val="105"/>
        </w:rPr>
        <w:t> </w:t>
      </w:r>
      <w:r>
        <w:rPr>
          <w:color w:val="231F20"/>
          <w:w w:val="105"/>
        </w:rPr>
        <w:t>trọn</w:t>
      </w:r>
      <w:r>
        <w:rPr>
          <w:color w:val="231F20"/>
          <w:spacing w:val="-22"/>
          <w:w w:val="105"/>
        </w:rPr>
        <w:t> </w:t>
      </w:r>
      <w:r>
        <w:rPr>
          <w:color w:val="231F20"/>
          <w:w w:val="105"/>
        </w:rPr>
        <w:t>khắp</w:t>
      </w:r>
      <w:r>
        <w:rPr>
          <w:color w:val="231F20"/>
          <w:spacing w:val="-22"/>
          <w:w w:val="105"/>
        </w:rPr>
        <w:t> </w:t>
      </w:r>
      <w:r>
        <w:rPr>
          <w:color w:val="231F20"/>
          <w:w w:val="105"/>
        </w:rPr>
        <w:t>pháp</w:t>
      </w:r>
      <w:r>
        <w:rPr>
          <w:color w:val="231F20"/>
          <w:spacing w:val="-23"/>
          <w:w w:val="105"/>
        </w:rPr>
        <w:t> </w:t>
      </w:r>
      <w:r>
        <w:rPr>
          <w:color w:val="231F20"/>
          <w:w w:val="105"/>
        </w:rPr>
        <w:t>giới,</w:t>
      </w:r>
      <w:r>
        <w:rPr>
          <w:color w:val="231F20"/>
          <w:spacing w:val="-22"/>
          <w:w w:val="105"/>
        </w:rPr>
        <w:t> </w:t>
      </w:r>
      <w:r>
        <w:rPr>
          <w:color w:val="231F20"/>
          <w:w w:val="105"/>
        </w:rPr>
        <w:t>bất</w:t>
      </w:r>
      <w:r>
        <w:rPr>
          <w:color w:val="231F20"/>
          <w:spacing w:val="-22"/>
          <w:w w:val="105"/>
        </w:rPr>
        <w:t> </w:t>
      </w:r>
      <w:r>
        <w:rPr>
          <w:color w:val="231F20"/>
          <w:w w:val="105"/>
        </w:rPr>
        <w:t>luận quý</w:t>
      </w:r>
      <w:r>
        <w:rPr>
          <w:color w:val="231F20"/>
          <w:spacing w:val="-21"/>
          <w:w w:val="105"/>
        </w:rPr>
        <w:t> </w:t>
      </w:r>
      <w:r>
        <w:rPr>
          <w:color w:val="231F20"/>
          <w:w w:val="105"/>
        </w:rPr>
        <w:t>vị</w:t>
      </w:r>
      <w:r>
        <w:rPr>
          <w:color w:val="231F20"/>
          <w:spacing w:val="-21"/>
          <w:w w:val="105"/>
        </w:rPr>
        <w:t> </w:t>
      </w:r>
      <w:r>
        <w:rPr>
          <w:color w:val="231F20"/>
          <w:w w:val="105"/>
        </w:rPr>
        <w:t>động</w:t>
      </w:r>
      <w:r>
        <w:rPr>
          <w:color w:val="231F20"/>
          <w:spacing w:val="-20"/>
          <w:w w:val="105"/>
        </w:rPr>
        <w:t> </w:t>
      </w:r>
      <w:r>
        <w:rPr>
          <w:color w:val="231F20"/>
          <w:w w:val="105"/>
        </w:rPr>
        <w:t>niệm</w:t>
      </w:r>
      <w:r>
        <w:rPr>
          <w:color w:val="231F20"/>
          <w:spacing w:val="-21"/>
          <w:w w:val="105"/>
        </w:rPr>
        <w:t> </w:t>
      </w:r>
      <w:r>
        <w:rPr>
          <w:color w:val="231F20"/>
          <w:w w:val="105"/>
        </w:rPr>
        <w:t>nào!</w:t>
      </w:r>
      <w:r>
        <w:rPr>
          <w:color w:val="231F20"/>
          <w:spacing w:val="-21"/>
          <w:w w:val="105"/>
        </w:rPr>
        <w:t> </w:t>
      </w:r>
      <w:r>
        <w:rPr>
          <w:color w:val="231F20"/>
          <w:w w:val="105"/>
        </w:rPr>
        <w:t>Vì</w:t>
      </w:r>
      <w:r>
        <w:rPr>
          <w:color w:val="231F20"/>
          <w:spacing w:val="-21"/>
          <w:w w:val="105"/>
        </w:rPr>
        <w:t> </w:t>
      </w:r>
      <w:r>
        <w:rPr>
          <w:color w:val="231F20"/>
          <w:w w:val="105"/>
        </w:rPr>
        <w:t>thế,</w:t>
      </w:r>
      <w:r>
        <w:rPr>
          <w:color w:val="231F20"/>
          <w:spacing w:val="-21"/>
          <w:w w:val="105"/>
        </w:rPr>
        <w:t> </w:t>
      </w:r>
      <w:r>
        <w:rPr>
          <w:color w:val="231F20"/>
          <w:w w:val="105"/>
        </w:rPr>
        <w:t>sau</w:t>
      </w:r>
      <w:r>
        <w:rPr>
          <w:color w:val="231F20"/>
          <w:spacing w:val="-20"/>
          <w:w w:val="105"/>
        </w:rPr>
        <w:t> </w:t>
      </w:r>
      <w:r>
        <w:rPr>
          <w:color w:val="231F20"/>
          <w:w w:val="105"/>
        </w:rPr>
        <w:t>khi</w:t>
      </w:r>
      <w:r>
        <w:rPr>
          <w:color w:val="231F20"/>
          <w:spacing w:val="-21"/>
          <w:w w:val="105"/>
        </w:rPr>
        <w:t> </w:t>
      </w:r>
      <w:r>
        <w:rPr>
          <w:color w:val="231F20"/>
          <w:w w:val="105"/>
        </w:rPr>
        <w:t>đọc</w:t>
      </w:r>
      <w:r>
        <w:rPr>
          <w:color w:val="231F20"/>
          <w:spacing w:val="-20"/>
          <w:w w:val="105"/>
        </w:rPr>
        <w:t> </w:t>
      </w:r>
      <w:r>
        <w:rPr>
          <w:color w:val="231F20"/>
          <w:w w:val="105"/>
        </w:rPr>
        <w:t>bộ</w:t>
      </w:r>
      <w:r>
        <w:rPr>
          <w:color w:val="231F20"/>
          <w:spacing w:val="-21"/>
          <w:w w:val="105"/>
        </w:rPr>
        <w:t> </w:t>
      </w:r>
      <w:r>
        <w:rPr>
          <w:color w:val="231F20"/>
          <w:w w:val="105"/>
        </w:rPr>
        <w:t>luận</w:t>
      </w:r>
      <w:r>
        <w:rPr>
          <w:color w:val="231F20"/>
          <w:spacing w:val="-21"/>
          <w:w w:val="105"/>
        </w:rPr>
        <w:t> </w:t>
      </w:r>
      <w:r>
        <w:rPr>
          <w:color w:val="231F20"/>
          <w:w w:val="105"/>
        </w:rPr>
        <w:t>này,</w:t>
      </w:r>
      <w:r>
        <w:rPr>
          <w:color w:val="231F20"/>
          <w:spacing w:val="-21"/>
          <w:w w:val="105"/>
        </w:rPr>
        <w:t> </w:t>
      </w:r>
      <w:r>
        <w:rPr>
          <w:color w:val="231F20"/>
          <w:w w:val="105"/>
        </w:rPr>
        <w:t>chính mình</w:t>
      </w:r>
      <w:r>
        <w:rPr>
          <w:color w:val="231F20"/>
          <w:spacing w:val="-13"/>
          <w:w w:val="105"/>
        </w:rPr>
        <w:t> </w:t>
      </w:r>
      <w:r>
        <w:rPr>
          <w:color w:val="231F20"/>
          <w:w w:val="105"/>
        </w:rPr>
        <w:t>phải</w:t>
      </w:r>
      <w:r>
        <w:rPr>
          <w:color w:val="231F20"/>
          <w:spacing w:val="-13"/>
          <w:w w:val="105"/>
        </w:rPr>
        <w:t> </w:t>
      </w:r>
      <w:r>
        <w:rPr>
          <w:color w:val="231F20"/>
          <w:w w:val="105"/>
        </w:rPr>
        <w:t>hiểu:</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khởi</w:t>
      </w:r>
      <w:r>
        <w:rPr>
          <w:color w:val="231F20"/>
          <w:spacing w:val="-14"/>
          <w:w w:val="105"/>
        </w:rPr>
        <w:t> </w:t>
      </w:r>
      <w:r>
        <w:rPr>
          <w:color w:val="231F20"/>
          <w:w w:val="105"/>
        </w:rPr>
        <w:t>tâm</w:t>
      </w:r>
      <w:r>
        <w:rPr>
          <w:color w:val="231F20"/>
          <w:spacing w:val="-15"/>
          <w:w w:val="105"/>
        </w:rPr>
        <w:t> </w:t>
      </w:r>
      <w:r>
        <w:rPr>
          <w:color w:val="231F20"/>
          <w:w w:val="105"/>
        </w:rPr>
        <w:t>động</w:t>
      </w:r>
      <w:r>
        <w:rPr>
          <w:color w:val="231F20"/>
          <w:spacing w:val="-13"/>
          <w:w w:val="105"/>
        </w:rPr>
        <w:t> </w:t>
      </w:r>
      <w:r>
        <w:rPr>
          <w:color w:val="231F20"/>
          <w:w w:val="105"/>
        </w:rPr>
        <w:t>niệm,</w:t>
      </w:r>
      <w:r>
        <w:rPr>
          <w:color w:val="231F20"/>
          <w:spacing w:val="-13"/>
          <w:w w:val="105"/>
        </w:rPr>
        <w:t> </w:t>
      </w:r>
      <w:r>
        <w:rPr>
          <w:color w:val="231F20"/>
          <w:w w:val="105"/>
        </w:rPr>
        <w:t>dấy</w:t>
      </w:r>
      <w:r>
        <w:rPr>
          <w:color w:val="231F20"/>
          <w:spacing w:val="-13"/>
          <w:w w:val="105"/>
        </w:rPr>
        <w:t> </w:t>
      </w:r>
      <w:r>
        <w:rPr>
          <w:color w:val="231F20"/>
          <w:w w:val="105"/>
        </w:rPr>
        <w:t>lên</w:t>
      </w:r>
      <w:r>
        <w:rPr>
          <w:color w:val="231F20"/>
          <w:spacing w:val="-14"/>
          <w:w w:val="105"/>
        </w:rPr>
        <w:t> </w:t>
      </w:r>
      <w:r>
        <w:rPr>
          <w:color w:val="231F20"/>
          <w:w w:val="105"/>
        </w:rPr>
        <w:t>thiện niệm, những người tâm địa thanh tịnh trọn khắp pháp giới hư không giới đều thu được, đều nhận được tin tức ấy.</w:t>
      </w:r>
    </w:p>
    <w:p>
      <w:pPr>
        <w:pStyle w:val="BodyText"/>
        <w:spacing w:line="283" w:lineRule="auto" w:before="127"/>
        <w:ind w:left="113" w:right="393" w:firstLine="453"/>
      </w:pPr>
      <w:r>
        <w:rPr>
          <w:color w:val="231F20"/>
          <w:w w:val="105"/>
        </w:rPr>
        <w:t>Giống như chúng ta đang ở trên màn hình TV, toàn bộ hoạt</w:t>
      </w:r>
      <w:r>
        <w:rPr>
          <w:color w:val="231F20"/>
          <w:spacing w:val="-29"/>
          <w:w w:val="105"/>
        </w:rPr>
        <w:t> </w:t>
      </w:r>
      <w:r>
        <w:rPr>
          <w:color w:val="231F20"/>
          <w:w w:val="105"/>
        </w:rPr>
        <w:t>động</w:t>
      </w:r>
      <w:r>
        <w:rPr>
          <w:color w:val="231F20"/>
          <w:spacing w:val="-29"/>
          <w:w w:val="105"/>
        </w:rPr>
        <w:t> </w:t>
      </w:r>
      <w:r>
        <w:rPr>
          <w:color w:val="231F20"/>
          <w:w w:val="105"/>
        </w:rPr>
        <w:t>của</w:t>
      </w:r>
      <w:r>
        <w:rPr>
          <w:color w:val="231F20"/>
          <w:spacing w:val="-29"/>
          <w:w w:val="105"/>
        </w:rPr>
        <w:t> </w:t>
      </w:r>
      <w:r>
        <w:rPr>
          <w:color w:val="231F20"/>
          <w:w w:val="105"/>
        </w:rPr>
        <w:t>quý</w:t>
      </w:r>
      <w:r>
        <w:rPr>
          <w:color w:val="231F20"/>
          <w:spacing w:val="-29"/>
          <w:w w:val="105"/>
        </w:rPr>
        <w:t> </w:t>
      </w:r>
      <w:r>
        <w:rPr>
          <w:color w:val="231F20"/>
          <w:w w:val="105"/>
        </w:rPr>
        <w:t>vị</w:t>
      </w:r>
      <w:r>
        <w:rPr>
          <w:color w:val="231F20"/>
          <w:spacing w:val="-28"/>
          <w:w w:val="105"/>
        </w:rPr>
        <w:t> </w:t>
      </w:r>
      <w:r>
        <w:rPr>
          <w:color w:val="231F20"/>
          <w:w w:val="105"/>
        </w:rPr>
        <w:t>họ</w:t>
      </w:r>
      <w:r>
        <w:rPr>
          <w:color w:val="231F20"/>
          <w:spacing w:val="-29"/>
          <w:w w:val="105"/>
        </w:rPr>
        <w:t> </w:t>
      </w:r>
      <w:r>
        <w:rPr>
          <w:color w:val="231F20"/>
          <w:w w:val="105"/>
        </w:rPr>
        <w:t>thấy</w:t>
      </w:r>
      <w:r>
        <w:rPr>
          <w:color w:val="231F20"/>
          <w:spacing w:val="-29"/>
          <w:w w:val="105"/>
        </w:rPr>
        <w:t> </w:t>
      </w:r>
      <w:r>
        <w:rPr>
          <w:color w:val="231F20"/>
          <w:w w:val="105"/>
        </w:rPr>
        <w:t>hết.</w:t>
      </w:r>
      <w:r>
        <w:rPr>
          <w:color w:val="231F20"/>
          <w:spacing w:val="-29"/>
          <w:w w:val="105"/>
        </w:rPr>
        <w:t> </w:t>
      </w:r>
      <w:r>
        <w:rPr>
          <w:color w:val="231F20"/>
          <w:w w:val="105"/>
        </w:rPr>
        <w:t>Quý</w:t>
      </w:r>
      <w:r>
        <w:rPr>
          <w:color w:val="231F20"/>
          <w:spacing w:val="-28"/>
          <w:w w:val="105"/>
        </w:rPr>
        <w:t> </w:t>
      </w:r>
      <w:r>
        <w:rPr>
          <w:color w:val="231F20"/>
          <w:w w:val="105"/>
        </w:rPr>
        <w:t>vị</w:t>
      </w:r>
      <w:r>
        <w:rPr>
          <w:color w:val="231F20"/>
          <w:spacing w:val="-29"/>
          <w:w w:val="105"/>
        </w:rPr>
        <w:t> </w:t>
      </w:r>
      <w:r>
        <w:rPr>
          <w:color w:val="231F20"/>
          <w:w w:val="105"/>
        </w:rPr>
        <w:t>có</w:t>
      </w:r>
      <w:r>
        <w:rPr>
          <w:color w:val="231F20"/>
          <w:spacing w:val="-29"/>
          <w:w w:val="105"/>
        </w:rPr>
        <w:t> </w:t>
      </w:r>
      <w:r>
        <w:rPr>
          <w:color w:val="231F20"/>
          <w:w w:val="105"/>
        </w:rPr>
        <w:t>thể</w:t>
      </w:r>
      <w:r>
        <w:rPr>
          <w:color w:val="231F20"/>
          <w:spacing w:val="-30"/>
          <w:w w:val="105"/>
        </w:rPr>
        <w:t> </w:t>
      </w:r>
      <w:r>
        <w:rPr>
          <w:color w:val="231F20"/>
          <w:w w:val="105"/>
        </w:rPr>
        <w:t>gạt</w:t>
      </w:r>
      <w:r>
        <w:rPr>
          <w:color w:val="231F20"/>
          <w:spacing w:val="-28"/>
          <w:w w:val="105"/>
        </w:rPr>
        <w:t> </w:t>
      </w:r>
      <w:r>
        <w:rPr>
          <w:color w:val="231F20"/>
          <w:w w:val="105"/>
        </w:rPr>
        <w:t>gẫm</w:t>
      </w:r>
      <w:r>
        <w:rPr>
          <w:color w:val="231F20"/>
          <w:spacing w:val="-29"/>
          <w:w w:val="105"/>
        </w:rPr>
        <w:t> </w:t>
      </w:r>
      <w:r>
        <w:rPr>
          <w:color w:val="231F20"/>
          <w:spacing w:val="-4"/>
          <w:w w:val="105"/>
        </w:rPr>
        <w:t>được</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05"/>
        </w:rPr>
        <w:t>người</w:t>
      </w:r>
      <w:r>
        <w:rPr>
          <w:color w:val="231F20"/>
          <w:spacing w:val="-14"/>
          <w:w w:val="105"/>
        </w:rPr>
        <w:t> </w:t>
      </w:r>
      <w:r>
        <w:rPr>
          <w:color w:val="231F20"/>
          <w:w w:val="105"/>
        </w:rPr>
        <w:t>nào</w:t>
      </w:r>
      <w:r>
        <w:rPr>
          <w:color w:val="231F20"/>
          <w:spacing w:val="-14"/>
          <w:w w:val="105"/>
        </w:rPr>
        <w:t> </w:t>
      </w:r>
      <w:r>
        <w:rPr>
          <w:color w:val="231F20"/>
          <w:w w:val="105"/>
        </w:rPr>
        <w:t>hay</w:t>
      </w:r>
      <w:r>
        <w:rPr>
          <w:color w:val="231F20"/>
          <w:spacing w:val="-14"/>
          <w:w w:val="105"/>
        </w:rPr>
        <w:t> </w:t>
      </w:r>
      <w:r>
        <w:rPr>
          <w:color w:val="231F20"/>
          <w:w w:val="105"/>
        </w:rPr>
        <w:t>chăng?</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khởi</w:t>
      </w:r>
      <w:r>
        <w:rPr>
          <w:color w:val="231F20"/>
          <w:spacing w:val="-14"/>
          <w:w w:val="105"/>
        </w:rPr>
        <w:t> </w:t>
      </w:r>
      <w:r>
        <w:rPr>
          <w:color w:val="231F20"/>
          <w:w w:val="105"/>
        </w:rPr>
        <w:t>lên</w:t>
      </w:r>
      <w:r>
        <w:rPr>
          <w:color w:val="231F20"/>
          <w:spacing w:val="-15"/>
          <w:w w:val="105"/>
        </w:rPr>
        <w:t> </w:t>
      </w:r>
      <w:r>
        <w:rPr>
          <w:color w:val="231F20"/>
          <w:w w:val="105"/>
        </w:rPr>
        <w:t>ác</w:t>
      </w:r>
      <w:r>
        <w:rPr>
          <w:color w:val="231F20"/>
          <w:spacing w:val="-14"/>
          <w:w w:val="105"/>
        </w:rPr>
        <w:t> </w:t>
      </w:r>
      <w:r>
        <w:rPr>
          <w:color w:val="231F20"/>
          <w:w w:val="105"/>
        </w:rPr>
        <w:t>niệm,</w:t>
      </w:r>
      <w:r>
        <w:rPr>
          <w:color w:val="231F20"/>
          <w:spacing w:val="-14"/>
          <w:w w:val="105"/>
        </w:rPr>
        <w:t> </w:t>
      </w:r>
      <w:r>
        <w:rPr>
          <w:color w:val="231F20"/>
          <w:w w:val="105"/>
        </w:rPr>
        <w:t>họ</w:t>
      </w:r>
      <w:r>
        <w:rPr>
          <w:color w:val="231F20"/>
          <w:spacing w:val="-14"/>
          <w:w w:val="105"/>
        </w:rPr>
        <w:t> </w:t>
      </w:r>
      <w:r>
        <w:rPr>
          <w:color w:val="231F20"/>
          <w:w w:val="105"/>
        </w:rPr>
        <w:t>cũng</w:t>
      </w:r>
      <w:r>
        <w:rPr>
          <w:color w:val="231F20"/>
          <w:spacing w:val="-14"/>
          <w:w w:val="105"/>
        </w:rPr>
        <w:t> </w:t>
      </w:r>
      <w:r>
        <w:rPr>
          <w:color w:val="231F20"/>
          <w:w w:val="105"/>
        </w:rPr>
        <w:t>biết hết, chẳng thể giấu diếm mảy may nào! Đừng tưởng người </w:t>
      </w:r>
      <w:r>
        <w:rPr>
          <w:color w:val="231F20"/>
        </w:rPr>
        <w:t>ta không biết, biết toàn bộ! Quý vị chỉ có thể giấu diếm chúng </w:t>
      </w:r>
      <w:r>
        <w:rPr>
          <w:color w:val="231F20"/>
          <w:w w:val="105"/>
        </w:rPr>
        <w:t>sinh mê hoặc,</w:t>
      </w:r>
      <w:r>
        <w:rPr>
          <w:color w:val="231F20"/>
          <w:spacing w:val="-1"/>
          <w:w w:val="105"/>
        </w:rPr>
        <w:t> </w:t>
      </w:r>
      <w:r>
        <w:rPr>
          <w:color w:val="231F20"/>
          <w:w w:val="105"/>
        </w:rPr>
        <w:t>điên đảo, họ không biết; chứ không gạt được người giác ngộ! Đây là chân tướng sự thật. Một niệm trọn khắp pháp giới, một niệm sinh ra vô tận, đó tức là nói: Nó biến</w:t>
      </w:r>
      <w:r>
        <w:rPr>
          <w:color w:val="231F20"/>
          <w:spacing w:val="-23"/>
          <w:w w:val="105"/>
        </w:rPr>
        <w:t> </w:t>
      </w:r>
      <w:r>
        <w:rPr>
          <w:color w:val="231F20"/>
          <w:w w:val="105"/>
        </w:rPr>
        <w:t>huyễn</w:t>
      </w:r>
      <w:r>
        <w:rPr>
          <w:color w:val="231F20"/>
          <w:spacing w:val="-22"/>
          <w:w w:val="105"/>
        </w:rPr>
        <w:t> </w:t>
      </w:r>
      <w:r>
        <w:rPr>
          <w:color w:val="231F20"/>
          <w:w w:val="105"/>
        </w:rPr>
        <w:t>vô</w:t>
      </w:r>
      <w:r>
        <w:rPr>
          <w:color w:val="231F20"/>
          <w:spacing w:val="-22"/>
          <w:w w:val="105"/>
        </w:rPr>
        <w:t> </w:t>
      </w:r>
      <w:r>
        <w:rPr>
          <w:color w:val="231F20"/>
          <w:w w:val="105"/>
        </w:rPr>
        <w:t>cùng,</w:t>
      </w:r>
      <w:r>
        <w:rPr>
          <w:color w:val="231F20"/>
          <w:spacing w:val="-23"/>
          <w:w w:val="105"/>
        </w:rPr>
        <w:t> </w:t>
      </w:r>
      <w:r>
        <w:rPr>
          <w:color w:val="231F20"/>
          <w:w w:val="105"/>
        </w:rPr>
        <w:t>chứa</w:t>
      </w:r>
      <w:r>
        <w:rPr>
          <w:color w:val="231F20"/>
          <w:spacing w:val="-22"/>
          <w:w w:val="105"/>
        </w:rPr>
        <w:t> </w:t>
      </w:r>
      <w:r>
        <w:rPr>
          <w:color w:val="231F20"/>
          <w:w w:val="105"/>
        </w:rPr>
        <w:t>đựng</w:t>
      </w:r>
      <w:r>
        <w:rPr>
          <w:color w:val="231F20"/>
          <w:spacing w:val="-22"/>
          <w:w w:val="105"/>
        </w:rPr>
        <w:t> </w:t>
      </w:r>
      <w:r>
        <w:rPr>
          <w:color w:val="231F20"/>
          <w:w w:val="105"/>
        </w:rPr>
        <w:t>cả</w:t>
      </w:r>
      <w:r>
        <w:rPr>
          <w:color w:val="231F20"/>
          <w:spacing w:val="-23"/>
          <w:w w:val="105"/>
        </w:rPr>
        <w:t> </w:t>
      </w:r>
      <w:r>
        <w:rPr>
          <w:color w:val="231F20"/>
          <w:w w:val="105"/>
        </w:rPr>
        <w:t>Không</w:t>
      </w:r>
      <w:r>
        <w:rPr>
          <w:color w:val="231F20"/>
          <w:spacing w:val="-22"/>
          <w:w w:val="105"/>
        </w:rPr>
        <w:t> </w:t>
      </w:r>
      <w:r>
        <w:rPr>
          <w:color w:val="231F20"/>
          <w:w w:val="105"/>
        </w:rPr>
        <w:t>lẫn</w:t>
      </w:r>
      <w:r>
        <w:rPr>
          <w:color w:val="231F20"/>
          <w:spacing w:val="-22"/>
          <w:w w:val="105"/>
        </w:rPr>
        <w:t> </w:t>
      </w:r>
      <w:r>
        <w:rPr>
          <w:color w:val="231F20"/>
          <w:w w:val="105"/>
        </w:rPr>
        <w:t>Có.</w:t>
      </w:r>
      <w:r>
        <w:rPr>
          <w:color w:val="231F20"/>
          <w:spacing w:val="-23"/>
          <w:w w:val="105"/>
        </w:rPr>
        <w:t> </w:t>
      </w:r>
      <w:r>
        <w:rPr>
          <w:color w:val="231F20"/>
          <w:w w:val="105"/>
        </w:rPr>
        <w:t>Trong</w:t>
      </w:r>
      <w:r>
        <w:rPr>
          <w:color w:val="231F20"/>
          <w:spacing w:val="-22"/>
          <w:w w:val="105"/>
        </w:rPr>
        <w:t> </w:t>
      </w:r>
      <w:r>
        <w:rPr>
          <w:color w:val="231F20"/>
          <w:w w:val="105"/>
        </w:rPr>
        <w:t>giáo pháp Đại thừa thường nói: “</w:t>
      </w:r>
      <w:r>
        <w:rPr>
          <w:i/>
          <w:color w:val="231F20"/>
          <w:w w:val="105"/>
        </w:rPr>
        <w:t>Tâm bao thái hư, lượng châu sa giới</w:t>
      </w:r>
      <w:r>
        <w:rPr>
          <w:color w:val="231F20"/>
          <w:w w:val="105"/>
        </w:rPr>
        <w:t>” (Tâm bao trùm hư không, lượng trọn khắp các cõi nhiều như cát). Thật đấy! Một niệm là như vậy, một hạt vi trần cũng là như vậy. Bất luận là hiện tượng vật chất hay tinh</w:t>
      </w:r>
      <w:r>
        <w:rPr>
          <w:color w:val="231F20"/>
          <w:spacing w:val="-2"/>
          <w:w w:val="105"/>
        </w:rPr>
        <w:t> </w:t>
      </w:r>
      <w:r>
        <w:rPr>
          <w:color w:val="231F20"/>
          <w:w w:val="105"/>
        </w:rPr>
        <w:t>thần,</w:t>
      </w:r>
      <w:r>
        <w:rPr>
          <w:color w:val="231F20"/>
          <w:spacing w:val="-2"/>
          <w:w w:val="105"/>
        </w:rPr>
        <w:t> </w:t>
      </w:r>
      <w:r>
        <w:rPr>
          <w:color w:val="231F20"/>
          <w:w w:val="105"/>
        </w:rPr>
        <w:t>toàn</w:t>
      </w:r>
      <w:r>
        <w:rPr>
          <w:color w:val="231F20"/>
          <w:spacing w:val="-1"/>
          <w:w w:val="105"/>
        </w:rPr>
        <w:t> </w:t>
      </w:r>
      <w:r>
        <w:rPr>
          <w:color w:val="231F20"/>
          <w:w w:val="105"/>
        </w:rPr>
        <w:t>bộ</w:t>
      </w:r>
      <w:r>
        <w:rPr>
          <w:color w:val="231F20"/>
          <w:spacing w:val="-2"/>
          <w:w w:val="105"/>
        </w:rPr>
        <w:t> </w:t>
      </w:r>
      <w:r>
        <w:rPr>
          <w:color w:val="231F20"/>
          <w:w w:val="105"/>
        </w:rPr>
        <w:t>đều</w:t>
      </w:r>
      <w:r>
        <w:rPr>
          <w:color w:val="231F20"/>
          <w:spacing w:val="-1"/>
          <w:w w:val="105"/>
        </w:rPr>
        <w:t> </w:t>
      </w:r>
      <w:r>
        <w:rPr>
          <w:color w:val="231F20"/>
          <w:w w:val="105"/>
        </w:rPr>
        <w:t>là</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Hơn</w:t>
      </w:r>
      <w:r>
        <w:rPr>
          <w:color w:val="231F20"/>
          <w:spacing w:val="-1"/>
          <w:w w:val="105"/>
        </w:rPr>
        <w:t> </w:t>
      </w:r>
      <w:r>
        <w:rPr>
          <w:color w:val="231F20"/>
          <w:w w:val="105"/>
        </w:rPr>
        <w:t>nữa,</w:t>
      </w:r>
      <w:r>
        <w:rPr>
          <w:color w:val="231F20"/>
          <w:spacing w:val="-1"/>
          <w:w w:val="105"/>
        </w:rPr>
        <w:t> </w:t>
      </w:r>
      <w:r>
        <w:rPr>
          <w:color w:val="231F20"/>
          <w:w w:val="105"/>
        </w:rPr>
        <w:t>vật</w:t>
      </w:r>
      <w:r>
        <w:rPr>
          <w:color w:val="231F20"/>
          <w:spacing w:val="-1"/>
          <w:w w:val="105"/>
        </w:rPr>
        <w:t> </w:t>
      </w:r>
      <w:r>
        <w:rPr>
          <w:color w:val="231F20"/>
          <w:w w:val="105"/>
        </w:rPr>
        <w:t>chất</w:t>
      </w:r>
      <w:r>
        <w:rPr>
          <w:color w:val="231F20"/>
          <w:spacing w:val="-1"/>
          <w:w w:val="105"/>
        </w:rPr>
        <w:t> </w:t>
      </w:r>
      <w:r>
        <w:rPr>
          <w:color w:val="231F20"/>
          <w:w w:val="105"/>
        </w:rPr>
        <w:t>và</w:t>
      </w:r>
      <w:r>
        <w:rPr>
          <w:color w:val="231F20"/>
          <w:spacing w:val="-1"/>
          <w:w w:val="105"/>
        </w:rPr>
        <w:t> </w:t>
      </w:r>
      <w:r>
        <w:rPr>
          <w:color w:val="231F20"/>
          <w:w w:val="105"/>
        </w:rPr>
        <w:t>tinh thần là một, không hai.</w:t>
      </w:r>
    </w:p>
    <w:p>
      <w:pPr>
        <w:pStyle w:val="BodyText"/>
        <w:spacing w:line="285" w:lineRule="auto" w:before="147"/>
        <w:ind w:left="397" w:right="110" w:firstLine="453"/>
      </w:pPr>
      <w:r>
        <w:rPr>
          <w:color w:val="231F20"/>
          <w:w w:val="105"/>
        </w:rPr>
        <w:t>Nếu</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8"/>
          <w:w w:val="105"/>
        </w:rPr>
        <w:t> </w:t>
      </w:r>
      <w:r>
        <w:rPr>
          <w:color w:val="231F20"/>
          <w:w w:val="105"/>
        </w:rPr>
        <w:t>đã</w:t>
      </w:r>
      <w:r>
        <w:rPr>
          <w:color w:val="231F20"/>
          <w:spacing w:val="-8"/>
          <w:w w:val="105"/>
        </w:rPr>
        <w:t> </w:t>
      </w:r>
      <w:r>
        <w:rPr>
          <w:color w:val="231F20"/>
          <w:w w:val="105"/>
        </w:rPr>
        <w:t>học</w:t>
      </w:r>
      <w:r>
        <w:rPr>
          <w:color w:val="231F20"/>
          <w:spacing w:val="-8"/>
          <w:w w:val="105"/>
        </w:rPr>
        <w:t> </w:t>
      </w:r>
      <w:r>
        <w:rPr>
          <w:color w:val="231F20"/>
          <w:w w:val="105"/>
        </w:rPr>
        <w:t>ba</w:t>
      </w:r>
      <w:r>
        <w:rPr>
          <w:color w:val="231F20"/>
          <w:spacing w:val="-8"/>
          <w:w w:val="105"/>
        </w:rPr>
        <w:t> </w:t>
      </w:r>
      <w:r>
        <w:rPr>
          <w:color w:val="231F20"/>
          <w:w w:val="105"/>
        </w:rPr>
        <w:t>tế</w:t>
      </w:r>
      <w:r>
        <w:rPr>
          <w:color w:val="231F20"/>
          <w:spacing w:val="-7"/>
          <w:w w:val="105"/>
        </w:rPr>
        <w:t> </w:t>
      </w:r>
      <w:r>
        <w:rPr>
          <w:color w:val="231F20"/>
          <w:w w:val="105"/>
        </w:rPr>
        <w:t>tướng</w:t>
      </w:r>
      <w:r>
        <w:rPr>
          <w:color w:val="231F20"/>
          <w:spacing w:val="-8"/>
          <w:w w:val="105"/>
        </w:rPr>
        <w:t> </w:t>
      </w:r>
      <w:r>
        <w:rPr>
          <w:color w:val="231F20"/>
          <w:w w:val="105"/>
        </w:rPr>
        <w:t>của</w:t>
      </w:r>
      <w:r>
        <w:rPr>
          <w:color w:val="231F20"/>
          <w:spacing w:val="-7"/>
          <w:w w:val="105"/>
        </w:rPr>
        <w:t> </w:t>
      </w:r>
      <w:r>
        <w:rPr>
          <w:color w:val="231F20"/>
          <w:w w:val="105"/>
        </w:rPr>
        <w:t>A</w:t>
      </w:r>
      <w:r>
        <w:rPr>
          <w:color w:val="231F20"/>
          <w:spacing w:val="-8"/>
          <w:w w:val="105"/>
        </w:rPr>
        <w:t> </w:t>
      </w:r>
      <w:r>
        <w:rPr>
          <w:color w:val="231F20"/>
          <w:w w:val="105"/>
        </w:rPr>
        <w:t>Lại</w:t>
      </w:r>
      <w:r>
        <w:rPr>
          <w:color w:val="231F20"/>
          <w:spacing w:val="-7"/>
          <w:w w:val="105"/>
        </w:rPr>
        <w:t> </w:t>
      </w:r>
      <w:r>
        <w:rPr>
          <w:color w:val="231F20"/>
          <w:w w:val="105"/>
        </w:rPr>
        <w:t>Da</w:t>
      </w:r>
      <w:r>
        <w:rPr>
          <w:color w:val="231F20"/>
          <w:spacing w:val="-7"/>
          <w:w w:val="105"/>
        </w:rPr>
        <w:t> </w:t>
      </w:r>
      <w:r>
        <w:rPr>
          <w:color w:val="231F20"/>
          <w:w w:val="105"/>
        </w:rPr>
        <w:t>thức,</w:t>
      </w:r>
      <w:r>
        <w:rPr>
          <w:color w:val="231F20"/>
          <w:spacing w:val="-7"/>
          <w:w w:val="105"/>
        </w:rPr>
        <w:t> </w:t>
      </w:r>
      <w:r>
        <w:rPr>
          <w:color w:val="231F20"/>
          <w:w w:val="105"/>
        </w:rPr>
        <w:t>quý</w:t>
      </w:r>
      <w:r>
        <w:rPr>
          <w:color w:val="231F20"/>
          <w:spacing w:val="-7"/>
          <w:w w:val="105"/>
        </w:rPr>
        <w:t> </w:t>
      </w:r>
      <w:r>
        <w:rPr>
          <w:color w:val="231F20"/>
          <w:w w:val="105"/>
        </w:rPr>
        <w:t>vị sẽ biết. Trong Đại thừa Phật giáo dùng ba tế tướng của A Lại Da thức để giải thích duyên khởi của vũ trụ. Vũ trụ do đâu</w:t>
      </w:r>
      <w:r>
        <w:rPr>
          <w:color w:val="231F20"/>
          <w:spacing w:val="-23"/>
          <w:w w:val="105"/>
        </w:rPr>
        <w:t> </w:t>
      </w:r>
      <w:r>
        <w:rPr>
          <w:color w:val="231F20"/>
          <w:w w:val="105"/>
        </w:rPr>
        <w:t>mà</w:t>
      </w:r>
      <w:r>
        <w:rPr>
          <w:color w:val="231F20"/>
          <w:spacing w:val="-22"/>
          <w:w w:val="105"/>
        </w:rPr>
        <w:t> </w:t>
      </w:r>
      <w:r>
        <w:rPr>
          <w:color w:val="231F20"/>
          <w:w w:val="105"/>
        </w:rPr>
        <w:t>có?</w:t>
      </w:r>
      <w:r>
        <w:rPr>
          <w:color w:val="231F20"/>
          <w:spacing w:val="-22"/>
          <w:w w:val="105"/>
        </w:rPr>
        <w:t> </w:t>
      </w:r>
      <w:r>
        <w:rPr>
          <w:color w:val="231F20"/>
          <w:w w:val="105"/>
        </w:rPr>
        <w:t>Vạn</w:t>
      </w:r>
      <w:r>
        <w:rPr>
          <w:color w:val="231F20"/>
          <w:spacing w:val="-23"/>
          <w:w w:val="105"/>
        </w:rPr>
        <w:t> </w:t>
      </w:r>
      <w:r>
        <w:rPr>
          <w:color w:val="231F20"/>
          <w:w w:val="105"/>
        </w:rPr>
        <w:t>vật</w:t>
      </w:r>
      <w:r>
        <w:rPr>
          <w:color w:val="231F20"/>
          <w:spacing w:val="-22"/>
          <w:w w:val="105"/>
        </w:rPr>
        <w:t> </w:t>
      </w:r>
      <w:r>
        <w:rPr>
          <w:color w:val="231F20"/>
          <w:w w:val="105"/>
        </w:rPr>
        <w:t>do</w:t>
      </w:r>
      <w:r>
        <w:rPr>
          <w:color w:val="231F20"/>
          <w:spacing w:val="-22"/>
          <w:w w:val="105"/>
        </w:rPr>
        <w:t> </w:t>
      </w:r>
      <w:r>
        <w:rPr>
          <w:color w:val="231F20"/>
          <w:w w:val="105"/>
        </w:rPr>
        <w:t>đâu</w:t>
      </w:r>
      <w:r>
        <w:rPr>
          <w:color w:val="231F20"/>
          <w:spacing w:val="-23"/>
          <w:w w:val="105"/>
        </w:rPr>
        <w:t> </w:t>
      </w:r>
      <w:r>
        <w:rPr>
          <w:color w:val="231F20"/>
          <w:w w:val="105"/>
        </w:rPr>
        <w:t>mà</w:t>
      </w:r>
      <w:r>
        <w:rPr>
          <w:color w:val="231F20"/>
          <w:spacing w:val="-22"/>
          <w:w w:val="105"/>
        </w:rPr>
        <w:t> </w:t>
      </w:r>
      <w:r>
        <w:rPr>
          <w:color w:val="231F20"/>
          <w:w w:val="105"/>
        </w:rPr>
        <w:t>có?</w:t>
      </w:r>
      <w:r>
        <w:rPr>
          <w:color w:val="231F20"/>
          <w:spacing w:val="-22"/>
          <w:w w:val="105"/>
        </w:rPr>
        <w:t> </w:t>
      </w:r>
      <w:r>
        <w:rPr>
          <w:color w:val="231F20"/>
          <w:w w:val="105"/>
        </w:rPr>
        <w:t>Sinh</w:t>
      </w:r>
      <w:r>
        <w:rPr>
          <w:color w:val="231F20"/>
          <w:spacing w:val="-22"/>
          <w:w w:val="105"/>
        </w:rPr>
        <w:t> </w:t>
      </w:r>
      <w:r>
        <w:rPr>
          <w:color w:val="231F20"/>
          <w:w w:val="105"/>
        </w:rPr>
        <w:t>mạng</w:t>
      </w:r>
      <w:r>
        <w:rPr>
          <w:color w:val="231F20"/>
          <w:spacing w:val="-22"/>
          <w:w w:val="105"/>
        </w:rPr>
        <w:t> </w:t>
      </w:r>
      <w:r>
        <w:rPr>
          <w:color w:val="231F20"/>
          <w:w w:val="105"/>
        </w:rPr>
        <w:t>do</w:t>
      </w:r>
      <w:r>
        <w:rPr>
          <w:color w:val="231F20"/>
          <w:spacing w:val="-22"/>
          <w:w w:val="105"/>
        </w:rPr>
        <w:t> </w:t>
      </w:r>
      <w:r>
        <w:rPr>
          <w:color w:val="231F20"/>
          <w:w w:val="105"/>
        </w:rPr>
        <w:t>đâu</w:t>
      </w:r>
      <w:r>
        <w:rPr>
          <w:color w:val="231F20"/>
          <w:spacing w:val="-23"/>
          <w:w w:val="105"/>
        </w:rPr>
        <w:t> </w:t>
      </w:r>
      <w:r>
        <w:rPr>
          <w:color w:val="231F20"/>
          <w:w w:val="105"/>
        </w:rPr>
        <w:t>mà</w:t>
      </w:r>
      <w:r>
        <w:rPr>
          <w:color w:val="231F20"/>
          <w:spacing w:val="-21"/>
          <w:w w:val="105"/>
        </w:rPr>
        <w:t> </w:t>
      </w:r>
      <w:r>
        <w:rPr>
          <w:color w:val="231F20"/>
          <w:w w:val="105"/>
        </w:rPr>
        <w:t>có? Ta từ đâu đến? Kinh Đại thừa giải thích hết sức rõ ràng. Vì sao có thể hiểu rõ như thế? Đó là cảnh giới do chính những người đó giác ngộ, chứng đắc, chẳng phải do nghiên cứu, quan sát, suy đoán như trong khoa học, chẳng phải, mà do họ đích thân thấy. Họ trở về tự tính, thật sự hiểu rõ toàn bộ Tính,</w:t>
      </w:r>
      <w:r>
        <w:rPr>
          <w:color w:val="231F20"/>
          <w:spacing w:val="-3"/>
          <w:w w:val="105"/>
        </w:rPr>
        <w:t> </w:t>
      </w:r>
      <w:r>
        <w:rPr>
          <w:color w:val="231F20"/>
          <w:w w:val="105"/>
        </w:rPr>
        <w:t>Tướng,</w:t>
      </w:r>
      <w:r>
        <w:rPr>
          <w:color w:val="231F20"/>
          <w:spacing w:val="-3"/>
          <w:w w:val="105"/>
        </w:rPr>
        <w:t> </w:t>
      </w:r>
      <w:r>
        <w:rPr>
          <w:color w:val="231F20"/>
          <w:w w:val="105"/>
        </w:rPr>
        <w:t>Sự,</w:t>
      </w:r>
      <w:r>
        <w:rPr>
          <w:color w:val="231F20"/>
          <w:spacing w:val="-3"/>
          <w:w w:val="105"/>
        </w:rPr>
        <w:t> </w:t>
      </w:r>
      <w:r>
        <w:rPr>
          <w:color w:val="231F20"/>
          <w:w w:val="105"/>
        </w:rPr>
        <w:t>Lý,</w:t>
      </w:r>
      <w:r>
        <w:rPr>
          <w:color w:val="231F20"/>
          <w:spacing w:val="-3"/>
          <w:w w:val="105"/>
        </w:rPr>
        <w:t> </w:t>
      </w:r>
      <w:r>
        <w:rPr>
          <w:color w:val="231F20"/>
          <w:w w:val="105"/>
        </w:rPr>
        <w:t>nhân</w:t>
      </w:r>
      <w:r>
        <w:rPr>
          <w:color w:val="231F20"/>
          <w:spacing w:val="-3"/>
          <w:w w:val="105"/>
        </w:rPr>
        <w:t> </w:t>
      </w:r>
      <w:r>
        <w:rPr>
          <w:color w:val="231F20"/>
          <w:w w:val="105"/>
        </w:rPr>
        <w:t>quả</w:t>
      </w:r>
      <w:r>
        <w:rPr>
          <w:color w:val="231F20"/>
          <w:spacing w:val="-3"/>
          <w:w w:val="105"/>
        </w:rPr>
        <w:t> </w:t>
      </w:r>
      <w:r>
        <w:rPr>
          <w:color w:val="231F20"/>
          <w:w w:val="105"/>
        </w:rPr>
        <w:t>trong</w:t>
      </w:r>
      <w:r>
        <w:rPr>
          <w:color w:val="231F20"/>
          <w:spacing w:val="-3"/>
          <w:w w:val="105"/>
        </w:rPr>
        <w:t> </w:t>
      </w:r>
      <w:r>
        <w:rPr>
          <w:color w:val="231F20"/>
          <w:w w:val="105"/>
        </w:rPr>
        <w:t>tự</w:t>
      </w:r>
      <w:r>
        <w:rPr>
          <w:color w:val="231F20"/>
          <w:spacing w:val="-3"/>
          <w:w w:val="105"/>
        </w:rPr>
        <w:t> </w:t>
      </w:r>
      <w:r>
        <w:rPr>
          <w:color w:val="231F20"/>
          <w:w w:val="105"/>
        </w:rPr>
        <w:t>tính.</w:t>
      </w:r>
    </w:p>
    <w:p>
      <w:pPr>
        <w:pStyle w:val="BodyText"/>
        <w:spacing w:line="285" w:lineRule="auto" w:before="146"/>
        <w:ind w:left="397" w:right="112" w:firstLine="453"/>
      </w:pPr>
      <w:r>
        <w:rPr>
          <w:color w:val="231F20"/>
          <w:w w:val="110"/>
        </w:rPr>
        <w:t>Vì</w:t>
      </w:r>
      <w:r>
        <w:rPr>
          <w:color w:val="231F20"/>
          <w:spacing w:val="-22"/>
          <w:w w:val="110"/>
        </w:rPr>
        <w:t> </w:t>
      </w:r>
      <w:r>
        <w:rPr>
          <w:color w:val="231F20"/>
          <w:w w:val="110"/>
        </w:rPr>
        <w:t>sao</w:t>
      </w:r>
      <w:r>
        <w:rPr>
          <w:color w:val="231F20"/>
          <w:spacing w:val="-22"/>
          <w:w w:val="110"/>
        </w:rPr>
        <w:t> </w:t>
      </w:r>
      <w:r>
        <w:rPr>
          <w:color w:val="231F20"/>
          <w:w w:val="110"/>
        </w:rPr>
        <w:t>địa</w:t>
      </w:r>
      <w:r>
        <w:rPr>
          <w:color w:val="231F20"/>
          <w:spacing w:val="-22"/>
          <w:w w:val="110"/>
        </w:rPr>
        <w:t> </w:t>
      </w:r>
      <w:r>
        <w:rPr>
          <w:color w:val="231F20"/>
          <w:w w:val="110"/>
        </w:rPr>
        <w:t>cầu</w:t>
      </w:r>
      <w:r>
        <w:rPr>
          <w:color w:val="231F20"/>
          <w:spacing w:val="-22"/>
          <w:w w:val="110"/>
        </w:rPr>
        <w:t> </w:t>
      </w:r>
      <w:r>
        <w:rPr>
          <w:color w:val="231F20"/>
          <w:w w:val="110"/>
        </w:rPr>
        <w:t>ngày</w:t>
      </w:r>
      <w:r>
        <w:rPr>
          <w:color w:val="231F20"/>
          <w:spacing w:val="-22"/>
          <w:w w:val="110"/>
        </w:rPr>
        <w:t> </w:t>
      </w:r>
      <w:r>
        <w:rPr>
          <w:color w:val="231F20"/>
          <w:w w:val="110"/>
        </w:rPr>
        <w:t>nay</w:t>
      </w:r>
      <w:r>
        <w:rPr>
          <w:color w:val="231F20"/>
          <w:spacing w:val="-22"/>
          <w:w w:val="110"/>
        </w:rPr>
        <w:t> </w:t>
      </w:r>
      <w:r>
        <w:rPr>
          <w:color w:val="231F20"/>
          <w:w w:val="110"/>
        </w:rPr>
        <w:t>biến</w:t>
      </w:r>
      <w:r>
        <w:rPr>
          <w:color w:val="231F20"/>
          <w:spacing w:val="-22"/>
          <w:w w:val="110"/>
        </w:rPr>
        <w:t> </w:t>
      </w:r>
      <w:r>
        <w:rPr>
          <w:color w:val="231F20"/>
          <w:w w:val="110"/>
        </w:rPr>
        <w:t>thành</w:t>
      </w:r>
      <w:r>
        <w:rPr>
          <w:color w:val="231F20"/>
          <w:spacing w:val="-22"/>
          <w:w w:val="110"/>
        </w:rPr>
        <w:t> </w:t>
      </w:r>
      <w:r>
        <w:rPr>
          <w:color w:val="231F20"/>
          <w:w w:val="110"/>
        </w:rPr>
        <w:t>tình</w:t>
      </w:r>
      <w:r>
        <w:rPr>
          <w:color w:val="231F20"/>
          <w:spacing w:val="-22"/>
          <w:w w:val="110"/>
        </w:rPr>
        <w:t> </w:t>
      </w:r>
      <w:r>
        <w:rPr>
          <w:color w:val="231F20"/>
          <w:w w:val="110"/>
        </w:rPr>
        <w:t>trạng</w:t>
      </w:r>
      <w:r>
        <w:rPr>
          <w:color w:val="231F20"/>
          <w:spacing w:val="-22"/>
          <w:w w:val="110"/>
        </w:rPr>
        <w:t> </w:t>
      </w:r>
      <w:r>
        <w:rPr>
          <w:color w:val="231F20"/>
          <w:w w:val="110"/>
        </w:rPr>
        <w:t>như</w:t>
      </w:r>
      <w:r>
        <w:rPr>
          <w:color w:val="231F20"/>
          <w:spacing w:val="-22"/>
          <w:w w:val="110"/>
        </w:rPr>
        <w:t> </w:t>
      </w:r>
      <w:r>
        <w:rPr>
          <w:color w:val="231F20"/>
          <w:w w:val="110"/>
        </w:rPr>
        <w:t>vậy?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nhiệt</w:t>
      </w:r>
      <w:r>
        <w:rPr>
          <w:color w:val="231F20"/>
          <w:spacing w:val="-12"/>
          <w:w w:val="105"/>
        </w:rPr>
        <w:t> </w:t>
      </w:r>
      <w:r>
        <w:rPr>
          <w:color w:val="231F20"/>
          <w:w w:val="105"/>
        </w:rPr>
        <w:t>độ</w:t>
      </w:r>
      <w:r>
        <w:rPr>
          <w:color w:val="231F20"/>
          <w:spacing w:val="-12"/>
          <w:w w:val="105"/>
        </w:rPr>
        <w:t> </w:t>
      </w:r>
      <w:r>
        <w:rPr>
          <w:color w:val="231F20"/>
          <w:w w:val="105"/>
        </w:rPr>
        <w:t>địa</w:t>
      </w:r>
      <w:r>
        <w:rPr>
          <w:color w:val="231F20"/>
          <w:spacing w:val="-12"/>
          <w:w w:val="105"/>
        </w:rPr>
        <w:t> </w:t>
      </w:r>
      <w:r>
        <w:rPr>
          <w:color w:val="231F20"/>
          <w:w w:val="105"/>
        </w:rPr>
        <w:t>cầu</w:t>
      </w:r>
      <w:r>
        <w:rPr>
          <w:color w:val="231F20"/>
          <w:spacing w:val="-12"/>
          <w:w w:val="105"/>
        </w:rPr>
        <w:t> </w:t>
      </w:r>
      <w:r>
        <w:rPr>
          <w:color w:val="231F20"/>
          <w:w w:val="105"/>
        </w:rPr>
        <w:t>tăng</w:t>
      </w:r>
      <w:r>
        <w:rPr>
          <w:color w:val="231F20"/>
          <w:spacing w:val="-12"/>
          <w:w w:val="105"/>
        </w:rPr>
        <w:t> </w:t>
      </w:r>
      <w:r>
        <w:rPr>
          <w:color w:val="231F20"/>
          <w:w w:val="105"/>
        </w:rPr>
        <w:t>lên?</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băng</w:t>
      </w:r>
      <w:r>
        <w:rPr>
          <w:color w:val="231F20"/>
          <w:spacing w:val="-12"/>
          <w:w w:val="105"/>
        </w:rPr>
        <w:t> </w:t>
      </w:r>
      <w:r>
        <w:rPr>
          <w:color w:val="231F20"/>
          <w:w w:val="105"/>
        </w:rPr>
        <w:t>ở</w:t>
      </w:r>
      <w:r>
        <w:rPr>
          <w:color w:val="231F20"/>
          <w:spacing w:val="-12"/>
          <w:w w:val="105"/>
        </w:rPr>
        <w:t> </w:t>
      </w:r>
      <w:r>
        <w:rPr>
          <w:color w:val="231F20"/>
          <w:w w:val="105"/>
        </w:rPr>
        <w:t>Nam</w:t>
      </w:r>
      <w:r>
        <w:rPr>
          <w:color w:val="231F20"/>
          <w:spacing w:val="-12"/>
          <w:w w:val="105"/>
        </w:rPr>
        <w:t> </w:t>
      </w:r>
      <w:r>
        <w:rPr>
          <w:color w:val="231F20"/>
          <w:w w:val="105"/>
        </w:rPr>
        <w:t>Cực</w:t>
      </w:r>
      <w:r>
        <w:rPr>
          <w:color w:val="231F20"/>
          <w:spacing w:val="-12"/>
          <w:w w:val="105"/>
        </w:rPr>
        <w:t> </w:t>
      </w:r>
      <w:r>
        <w:rPr>
          <w:color w:val="231F20"/>
          <w:w w:val="105"/>
        </w:rPr>
        <w:t>và Bắc</w:t>
      </w:r>
      <w:r>
        <w:rPr>
          <w:color w:val="231F20"/>
          <w:spacing w:val="-21"/>
          <w:w w:val="105"/>
        </w:rPr>
        <w:t> </w:t>
      </w:r>
      <w:r>
        <w:rPr>
          <w:color w:val="231F20"/>
          <w:w w:val="105"/>
        </w:rPr>
        <w:t>Cực</w:t>
      </w:r>
      <w:r>
        <w:rPr>
          <w:color w:val="231F20"/>
          <w:spacing w:val="-21"/>
          <w:w w:val="105"/>
        </w:rPr>
        <w:t> </w:t>
      </w:r>
      <w:r>
        <w:rPr>
          <w:color w:val="231F20"/>
          <w:w w:val="105"/>
        </w:rPr>
        <w:t>tan</w:t>
      </w:r>
      <w:r>
        <w:rPr>
          <w:color w:val="231F20"/>
          <w:spacing w:val="-21"/>
          <w:w w:val="105"/>
        </w:rPr>
        <w:t> </w:t>
      </w:r>
      <w:r>
        <w:rPr>
          <w:color w:val="231F20"/>
          <w:w w:val="105"/>
        </w:rPr>
        <w:t>chảy?</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các</w:t>
      </w:r>
      <w:r>
        <w:rPr>
          <w:color w:val="231F20"/>
          <w:spacing w:val="-21"/>
          <w:w w:val="105"/>
        </w:rPr>
        <w:t> </w:t>
      </w:r>
      <w:r>
        <w:rPr>
          <w:color w:val="231F20"/>
          <w:w w:val="105"/>
        </w:rPr>
        <w:t>nơi</w:t>
      </w:r>
      <w:r>
        <w:rPr>
          <w:color w:val="231F20"/>
          <w:spacing w:val="-21"/>
          <w:w w:val="105"/>
        </w:rPr>
        <w:t> </w:t>
      </w:r>
      <w:r>
        <w:rPr>
          <w:color w:val="231F20"/>
          <w:w w:val="105"/>
        </w:rPr>
        <w:t>bị</w:t>
      </w:r>
      <w:r>
        <w:rPr>
          <w:color w:val="231F20"/>
          <w:spacing w:val="-22"/>
          <w:w w:val="105"/>
        </w:rPr>
        <w:t> </w:t>
      </w:r>
      <w:r>
        <w:rPr>
          <w:color w:val="231F20"/>
          <w:w w:val="105"/>
        </w:rPr>
        <w:t>động</w:t>
      </w:r>
      <w:r>
        <w:rPr>
          <w:color w:val="231F20"/>
          <w:spacing w:val="-21"/>
          <w:w w:val="105"/>
        </w:rPr>
        <w:t> </w:t>
      </w:r>
      <w:r>
        <w:rPr>
          <w:color w:val="231F20"/>
          <w:w w:val="105"/>
        </w:rPr>
        <w:t>đất</w:t>
      </w:r>
      <w:r>
        <w:rPr>
          <w:color w:val="231F20"/>
          <w:spacing w:val="-21"/>
          <w:w w:val="105"/>
        </w:rPr>
        <w:t> </w:t>
      </w:r>
      <w:r>
        <w:rPr>
          <w:color w:val="231F20"/>
          <w:w w:val="105"/>
        </w:rPr>
        <w:t>nhiều</w:t>
      </w:r>
      <w:r>
        <w:rPr>
          <w:color w:val="231F20"/>
          <w:spacing w:val="-22"/>
          <w:w w:val="105"/>
        </w:rPr>
        <w:t> </w:t>
      </w:r>
      <w:r>
        <w:rPr>
          <w:color w:val="231F20"/>
          <w:w w:val="105"/>
        </w:rPr>
        <w:t>như</w:t>
      </w:r>
      <w:r>
        <w:rPr>
          <w:color w:val="231F20"/>
          <w:spacing w:val="-22"/>
          <w:w w:val="105"/>
        </w:rPr>
        <w:t> </w:t>
      </w:r>
      <w:r>
        <w:rPr>
          <w:color w:val="231F20"/>
          <w:spacing w:val="-4"/>
          <w:w w:val="105"/>
        </w:rPr>
        <w:t>thế?</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Kinh</w:t>
      </w:r>
      <w:r>
        <w:rPr>
          <w:color w:val="231F20"/>
          <w:spacing w:val="-23"/>
          <w:w w:val="105"/>
        </w:rPr>
        <w:t> </w:t>
      </w:r>
      <w:r>
        <w:rPr>
          <w:color w:val="231F20"/>
          <w:w w:val="105"/>
        </w:rPr>
        <w:t>Phật</w:t>
      </w:r>
      <w:r>
        <w:rPr>
          <w:color w:val="231F20"/>
          <w:spacing w:val="-22"/>
          <w:w w:val="105"/>
        </w:rPr>
        <w:t> </w:t>
      </w:r>
      <w:r>
        <w:rPr>
          <w:color w:val="231F20"/>
          <w:w w:val="105"/>
        </w:rPr>
        <w:t>giảng</w:t>
      </w:r>
      <w:r>
        <w:rPr>
          <w:color w:val="231F20"/>
          <w:spacing w:val="-22"/>
          <w:w w:val="105"/>
        </w:rPr>
        <w:t> </w:t>
      </w:r>
      <w:r>
        <w:rPr>
          <w:color w:val="231F20"/>
          <w:w w:val="105"/>
        </w:rPr>
        <w:t>rõ</w:t>
      </w:r>
      <w:r>
        <w:rPr>
          <w:color w:val="231F20"/>
          <w:spacing w:val="-23"/>
          <w:w w:val="105"/>
        </w:rPr>
        <w:t> </w:t>
      </w:r>
      <w:r>
        <w:rPr>
          <w:color w:val="231F20"/>
          <w:w w:val="105"/>
        </w:rPr>
        <w:t>ràng!</w:t>
      </w:r>
      <w:r>
        <w:rPr>
          <w:color w:val="231F20"/>
          <w:spacing w:val="-22"/>
          <w:w w:val="105"/>
        </w:rPr>
        <w:t> </w:t>
      </w:r>
      <w:r>
        <w:rPr>
          <w:color w:val="231F20"/>
          <w:w w:val="105"/>
        </w:rPr>
        <w:t>Mà</w:t>
      </w:r>
      <w:r>
        <w:rPr>
          <w:color w:val="231F20"/>
          <w:spacing w:val="-22"/>
          <w:w w:val="105"/>
        </w:rPr>
        <w:t> </w:t>
      </w:r>
      <w:r>
        <w:rPr>
          <w:color w:val="231F20"/>
          <w:w w:val="105"/>
        </w:rPr>
        <w:t>cũng</w:t>
      </w:r>
      <w:r>
        <w:rPr>
          <w:color w:val="231F20"/>
          <w:spacing w:val="-23"/>
          <w:w w:val="105"/>
        </w:rPr>
        <w:t> </w:t>
      </w:r>
      <w:r>
        <w:rPr>
          <w:color w:val="231F20"/>
          <w:w w:val="105"/>
        </w:rPr>
        <w:t>có</w:t>
      </w:r>
      <w:r>
        <w:rPr>
          <w:color w:val="231F20"/>
          <w:spacing w:val="-22"/>
          <w:w w:val="105"/>
        </w:rPr>
        <w:t> </w:t>
      </w:r>
      <w:r>
        <w:rPr>
          <w:color w:val="231F20"/>
          <w:w w:val="105"/>
        </w:rPr>
        <w:t>biện</w:t>
      </w:r>
      <w:r>
        <w:rPr>
          <w:color w:val="231F20"/>
          <w:spacing w:val="-22"/>
          <w:w w:val="105"/>
        </w:rPr>
        <w:t> </w:t>
      </w:r>
      <w:r>
        <w:rPr>
          <w:color w:val="231F20"/>
          <w:w w:val="105"/>
        </w:rPr>
        <w:t>pháp</w:t>
      </w:r>
      <w:r>
        <w:rPr>
          <w:color w:val="231F20"/>
          <w:spacing w:val="-23"/>
          <w:w w:val="105"/>
        </w:rPr>
        <w:t> </w:t>
      </w:r>
      <w:r>
        <w:rPr>
          <w:color w:val="231F20"/>
          <w:w w:val="105"/>
        </w:rPr>
        <w:t>để</w:t>
      </w:r>
      <w:r>
        <w:rPr>
          <w:color w:val="231F20"/>
          <w:spacing w:val="-22"/>
          <w:w w:val="105"/>
        </w:rPr>
        <w:t> </w:t>
      </w:r>
      <w:r>
        <w:rPr>
          <w:color w:val="231F20"/>
          <w:w w:val="105"/>
        </w:rPr>
        <w:t>giải</w:t>
      </w:r>
      <w:r>
        <w:rPr>
          <w:color w:val="231F20"/>
          <w:spacing w:val="-22"/>
          <w:w w:val="105"/>
        </w:rPr>
        <w:t> </w:t>
      </w:r>
      <w:r>
        <w:rPr>
          <w:color w:val="231F20"/>
          <w:w w:val="105"/>
        </w:rPr>
        <w:t>quyết vấn</w:t>
      </w:r>
      <w:r>
        <w:rPr>
          <w:color w:val="231F20"/>
          <w:spacing w:val="-9"/>
          <w:w w:val="105"/>
        </w:rPr>
        <w:t> </w:t>
      </w:r>
      <w:r>
        <w:rPr>
          <w:color w:val="231F20"/>
          <w:w w:val="105"/>
        </w:rPr>
        <w:t>đề</w:t>
      </w:r>
      <w:r>
        <w:rPr>
          <w:color w:val="231F20"/>
          <w:spacing w:val="-9"/>
          <w:w w:val="105"/>
        </w:rPr>
        <w:t> </w:t>
      </w:r>
      <w:r>
        <w:rPr>
          <w:color w:val="231F20"/>
          <w:w w:val="105"/>
        </w:rPr>
        <w:t>này</w:t>
      </w:r>
      <w:r>
        <w:rPr>
          <w:color w:val="231F20"/>
          <w:spacing w:val="-9"/>
          <w:w w:val="105"/>
        </w:rPr>
        <w:t> </w:t>
      </w:r>
      <w:r>
        <w:rPr>
          <w:color w:val="231F20"/>
          <w:w w:val="105"/>
        </w:rPr>
        <w:t>ra</w:t>
      </w:r>
      <w:r>
        <w:rPr>
          <w:color w:val="231F20"/>
          <w:spacing w:val="-9"/>
          <w:w w:val="105"/>
        </w:rPr>
        <w:t> </w:t>
      </w:r>
      <w:r>
        <w:rPr>
          <w:color w:val="231F20"/>
          <w:w w:val="105"/>
        </w:rPr>
        <w:t>sao,</w:t>
      </w:r>
      <w:r>
        <w:rPr>
          <w:color w:val="231F20"/>
          <w:spacing w:val="-9"/>
          <w:w w:val="105"/>
        </w:rPr>
        <w:t> </w:t>
      </w:r>
      <w:r>
        <w:rPr>
          <w:color w:val="231F20"/>
          <w:w w:val="105"/>
        </w:rPr>
        <w:t>chỉ</w:t>
      </w:r>
      <w:r>
        <w:rPr>
          <w:color w:val="231F20"/>
          <w:spacing w:val="-9"/>
          <w:w w:val="105"/>
        </w:rPr>
        <w:t> </w:t>
      </w:r>
      <w:r>
        <w:rPr>
          <w:color w:val="231F20"/>
          <w:w w:val="105"/>
        </w:rPr>
        <w:t>cần</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tin</w:t>
      </w:r>
      <w:r>
        <w:rPr>
          <w:color w:val="231F20"/>
          <w:spacing w:val="-9"/>
          <w:w w:val="105"/>
        </w:rPr>
        <w:t> </w:t>
      </w:r>
      <w:r>
        <w:rPr>
          <w:color w:val="231F20"/>
          <w:w w:val="105"/>
        </w:rPr>
        <w:t>tưởng,</w:t>
      </w:r>
      <w:r>
        <w:rPr>
          <w:color w:val="231F20"/>
          <w:spacing w:val="-9"/>
          <w:w w:val="105"/>
        </w:rPr>
        <w:t> </w:t>
      </w:r>
      <w:r>
        <w:rPr>
          <w:color w:val="231F20"/>
          <w:w w:val="105"/>
        </w:rPr>
        <w:t>địa</w:t>
      </w:r>
      <w:r>
        <w:rPr>
          <w:color w:val="231F20"/>
          <w:spacing w:val="-9"/>
          <w:w w:val="105"/>
        </w:rPr>
        <w:t> </w:t>
      </w:r>
      <w:r>
        <w:rPr>
          <w:color w:val="231F20"/>
          <w:w w:val="105"/>
        </w:rPr>
        <w:t>cầu</w:t>
      </w:r>
      <w:r>
        <w:rPr>
          <w:color w:val="231F20"/>
          <w:spacing w:val="-9"/>
          <w:w w:val="105"/>
        </w:rPr>
        <w:t> </w:t>
      </w:r>
      <w:r>
        <w:rPr>
          <w:color w:val="231F20"/>
          <w:w w:val="105"/>
        </w:rPr>
        <w:t>sẽ</w:t>
      </w:r>
      <w:r>
        <w:rPr>
          <w:color w:val="231F20"/>
          <w:spacing w:val="-9"/>
          <w:w w:val="105"/>
        </w:rPr>
        <w:t> </w:t>
      </w:r>
      <w:r>
        <w:rPr>
          <w:color w:val="231F20"/>
          <w:w w:val="105"/>
        </w:rPr>
        <w:t>có</w:t>
      </w:r>
      <w:r>
        <w:rPr>
          <w:color w:val="231F20"/>
          <w:spacing w:val="-9"/>
          <w:w w:val="105"/>
        </w:rPr>
        <w:t> </w:t>
      </w:r>
      <w:r>
        <w:rPr>
          <w:color w:val="231F20"/>
          <w:w w:val="105"/>
        </w:rPr>
        <w:t>thể lập</w:t>
      </w:r>
      <w:r>
        <w:rPr>
          <w:color w:val="231F20"/>
          <w:spacing w:val="-6"/>
          <w:w w:val="105"/>
        </w:rPr>
        <w:t> </w:t>
      </w:r>
      <w:r>
        <w:rPr>
          <w:color w:val="231F20"/>
          <w:w w:val="105"/>
        </w:rPr>
        <w:t>tức</w:t>
      </w:r>
      <w:r>
        <w:rPr>
          <w:color w:val="231F20"/>
          <w:spacing w:val="-6"/>
          <w:w w:val="105"/>
        </w:rPr>
        <w:t> </w:t>
      </w:r>
      <w:r>
        <w:rPr>
          <w:color w:val="231F20"/>
          <w:w w:val="105"/>
        </w:rPr>
        <w:t>khôi</w:t>
      </w:r>
      <w:r>
        <w:rPr>
          <w:color w:val="231F20"/>
          <w:spacing w:val="-6"/>
          <w:w w:val="105"/>
        </w:rPr>
        <w:t> </w:t>
      </w:r>
      <w:r>
        <w:rPr>
          <w:color w:val="231F20"/>
          <w:w w:val="105"/>
        </w:rPr>
        <w:t>phục</w:t>
      </w:r>
      <w:r>
        <w:rPr>
          <w:color w:val="231F20"/>
          <w:spacing w:val="-6"/>
          <w:w w:val="105"/>
        </w:rPr>
        <w:t> </w:t>
      </w:r>
      <w:r>
        <w:rPr>
          <w:color w:val="231F20"/>
          <w:w w:val="105"/>
        </w:rPr>
        <w:t>bình</w:t>
      </w:r>
      <w:r>
        <w:rPr>
          <w:color w:val="231F20"/>
          <w:spacing w:val="-6"/>
          <w:w w:val="105"/>
        </w:rPr>
        <w:t> </w:t>
      </w:r>
      <w:r>
        <w:rPr>
          <w:color w:val="231F20"/>
          <w:w w:val="105"/>
        </w:rPr>
        <w:t>thường.</w:t>
      </w:r>
      <w:r>
        <w:rPr>
          <w:color w:val="231F20"/>
          <w:spacing w:val="-6"/>
          <w:w w:val="105"/>
        </w:rPr>
        <w:t> </w:t>
      </w:r>
      <w:r>
        <w:rPr>
          <w:color w:val="231F20"/>
          <w:w w:val="105"/>
        </w:rPr>
        <w:t>Không</w:t>
      </w:r>
      <w:r>
        <w:rPr>
          <w:color w:val="231F20"/>
          <w:spacing w:val="-6"/>
          <w:w w:val="105"/>
        </w:rPr>
        <w:t> </w:t>
      </w:r>
      <w:r>
        <w:rPr>
          <w:color w:val="231F20"/>
          <w:w w:val="105"/>
        </w:rPr>
        <w:t>chỉ</w:t>
      </w:r>
      <w:r>
        <w:rPr>
          <w:color w:val="231F20"/>
          <w:spacing w:val="-6"/>
          <w:w w:val="105"/>
        </w:rPr>
        <w:t> </w:t>
      </w:r>
      <w:r>
        <w:rPr>
          <w:color w:val="231F20"/>
          <w:w w:val="105"/>
        </w:rPr>
        <w:t>hữu</w:t>
      </w:r>
      <w:r>
        <w:rPr>
          <w:color w:val="231F20"/>
          <w:spacing w:val="-6"/>
          <w:w w:val="105"/>
        </w:rPr>
        <w:t> </w:t>
      </w:r>
      <w:r>
        <w:rPr>
          <w:color w:val="231F20"/>
          <w:w w:val="105"/>
        </w:rPr>
        <w:t>dụng</w:t>
      </w:r>
      <w:r>
        <w:rPr>
          <w:color w:val="231F20"/>
          <w:spacing w:val="-2"/>
          <w:w w:val="105"/>
        </w:rPr>
        <w:t> </w:t>
      </w:r>
      <w:r>
        <w:rPr>
          <w:color w:val="231F20"/>
          <w:w w:val="105"/>
        </w:rPr>
        <w:t>đối</w:t>
      </w:r>
      <w:r>
        <w:rPr>
          <w:color w:val="231F20"/>
          <w:spacing w:val="-6"/>
          <w:w w:val="105"/>
        </w:rPr>
        <w:t> </w:t>
      </w:r>
      <w:r>
        <w:rPr>
          <w:color w:val="231F20"/>
          <w:w w:val="105"/>
        </w:rPr>
        <w:t>với </w:t>
      </w:r>
      <w:r>
        <w:rPr>
          <w:color w:val="231F20"/>
          <w:w w:val="110"/>
        </w:rPr>
        <w:t>địa</w:t>
      </w:r>
      <w:r>
        <w:rPr>
          <w:color w:val="231F20"/>
          <w:spacing w:val="-10"/>
          <w:w w:val="110"/>
        </w:rPr>
        <w:t> </w:t>
      </w:r>
      <w:r>
        <w:rPr>
          <w:color w:val="231F20"/>
          <w:w w:val="110"/>
        </w:rPr>
        <w:t>cầu,</w:t>
      </w:r>
      <w:r>
        <w:rPr>
          <w:color w:val="231F20"/>
          <w:spacing w:val="-9"/>
          <w:w w:val="110"/>
        </w:rPr>
        <w:t> </w:t>
      </w:r>
      <w:r>
        <w:rPr>
          <w:color w:val="231F20"/>
          <w:w w:val="110"/>
        </w:rPr>
        <w:t>ngay</w:t>
      </w:r>
      <w:r>
        <w:rPr>
          <w:color w:val="231F20"/>
          <w:spacing w:val="-9"/>
          <w:w w:val="110"/>
        </w:rPr>
        <w:t> </w:t>
      </w:r>
      <w:r>
        <w:rPr>
          <w:color w:val="231F20"/>
          <w:w w:val="110"/>
        </w:rPr>
        <w:t>cả</w:t>
      </w:r>
      <w:r>
        <w:rPr>
          <w:color w:val="231F20"/>
          <w:spacing w:val="-9"/>
          <w:w w:val="110"/>
        </w:rPr>
        <w:t> </w:t>
      </w:r>
      <w:r>
        <w:rPr>
          <w:color w:val="231F20"/>
          <w:w w:val="110"/>
        </w:rPr>
        <w:t>các</w:t>
      </w:r>
      <w:r>
        <w:rPr>
          <w:color w:val="231F20"/>
          <w:spacing w:val="-9"/>
          <w:w w:val="110"/>
        </w:rPr>
        <w:t> </w:t>
      </w:r>
      <w:r>
        <w:rPr>
          <w:color w:val="231F20"/>
          <w:w w:val="110"/>
        </w:rPr>
        <w:t>tinh</w:t>
      </w:r>
      <w:r>
        <w:rPr>
          <w:color w:val="231F20"/>
          <w:spacing w:val="-10"/>
          <w:w w:val="110"/>
        </w:rPr>
        <w:t> </w:t>
      </w:r>
      <w:r>
        <w:rPr>
          <w:color w:val="231F20"/>
          <w:w w:val="110"/>
        </w:rPr>
        <w:t>cầu,</w:t>
      </w:r>
      <w:r>
        <w:rPr>
          <w:color w:val="231F20"/>
          <w:spacing w:val="-9"/>
          <w:w w:val="110"/>
        </w:rPr>
        <w:t> </w:t>
      </w:r>
      <w:r>
        <w:rPr>
          <w:color w:val="231F20"/>
          <w:w w:val="110"/>
        </w:rPr>
        <w:t>tinh</w:t>
      </w:r>
      <w:r>
        <w:rPr>
          <w:color w:val="231F20"/>
          <w:spacing w:val="-10"/>
          <w:w w:val="110"/>
        </w:rPr>
        <w:t> </w:t>
      </w:r>
      <w:r>
        <w:rPr>
          <w:color w:val="231F20"/>
          <w:w w:val="110"/>
        </w:rPr>
        <w:t>hệ</w:t>
      </w:r>
      <w:r>
        <w:rPr>
          <w:color w:val="231F20"/>
          <w:spacing w:val="-9"/>
          <w:w w:val="110"/>
        </w:rPr>
        <w:t> </w:t>
      </w:r>
      <w:r>
        <w:rPr>
          <w:color w:val="231F20"/>
          <w:w w:val="110"/>
        </w:rPr>
        <w:t>trong</w:t>
      </w:r>
      <w:r>
        <w:rPr>
          <w:color w:val="231F20"/>
          <w:spacing w:val="-9"/>
          <w:w w:val="110"/>
        </w:rPr>
        <w:t> </w:t>
      </w:r>
      <w:r>
        <w:rPr>
          <w:color w:val="231F20"/>
          <w:w w:val="110"/>
        </w:rPr>
        <w:t>vũ</w:t>
      </w:r>
      <w:r>
        <w:rPr>
          <w:color w:val="231F20"/>
          <w:spacing w:val="-9"/>
          <w:w w:val="110"/>
        </w:rPr>
        <w:t> </w:t>
      </w:r>
      <w:r>
        <w:rPr>
          <w:color w:val="231F20"/>
          <w:w w:val="110"/>
        </w:rPr>
        <w:t>trụ</w:t>
      </w:r>
      <w:r>
        <w:rPr>
          <w:color w:val="231F20"/>
          <w:spacing w:val="-10"/>
          <w:w w:val="110"/>
        </w:rPr>
        <w:t> </w:t>
      </w:r>
      <w:r>
        <w:rPr>
          <w:color w:val="231F20"/>
          <w:w w:val="110"/>
        </w:rPr>
        <w:t>cũng</w:t>
      </w:r>
      <w:r>
        <w:rPr>
          <w:color w:val="231F20"/>
          <w:spacing w:val="-9"/>
          <w:w w:val="110"/>
        </w:rPr>
        <w:t> </w:t>
      </w:r>
      <w:r>
        <w:rPr>
          <w:color w:val="231F20"/>
          <w:w w:val="110"/>
        </w:rPr>
        <w:t>sẽ </w:t>
      </w:r>
      <w:r>
        <w:rPr>
          <w:color w:val="231F20"/>
          <w:w w:val="105"/>
        </w:rPr>
        <w:t>vận</w:t>
      </w:r>
      <w:r>
        <w:rPr>
          <w:color w:val="231F20"/>
          <w:spacing w:val="-5"/>
          <w:w w:val="105"/>
        </w:rPr>
        <w:t> </w:t>
      </w:r>
      <w:r>
        <w:rPr>
          <w:color w:val="231F20"/>
          <w:w w:val="105"/>
        </w:rPr>
        <w:t>hành</w:t>
      </w:r>
      <w:r>
        <w:rPr>
          <w:color w:val="231F20"/>
          <w:spacing w:val="-5"/>
          <w:w w:val="105"/>
        </w:rPr>
        <w:t> </w:t>
      </w:r>
      <w:r>
        <w:rPr>
          <w:color w:val="231F20"/>
          <w:w w:val="105"/>
        </w:rPr>
        <w:t>theo</w:t>
      </w:r>
      <w:r>
        <w:rPr>
          <w:color w:val="231F20"/>
          <w:spacing w:val="-7"/>
          <w:w w:val="105"/>
        </w:rPr>
        <w:t> </w:t>
      </w:r>
      <w:r>
        <w:rPr>
          <w:color w:val="231F20"/>
          <w:w w:val="105"/>
        </w:rPr>
        <w:t>đúng</w:t>
      </w:r>
      <w:r>
        <w:rPr>
          <w:color w:val="231F20"/>
          <w:spacing w:val="-5"/>
          <w:w w:val="105"/>
        </w:rPr>
        <w:t> </w:t>
      </w:r>
      <w:r>
        <w:rPr>
          <w:color w:val="231F20"/>
          <w:w w:val="105"/>
        </w:rPr>
        <w:t>quỹ</w:t>
      </w:r>
      <w:r>
        <w:rPr>
          <w:color w:val="231F20"/>
          <w:spacing w:val="-5"/>
          <w:w w:val="105"/>
        </w:rPr>
        <w:t> </w:t>
      </w:r>
      <w:r>
        <w:rPr>
          <w:color w:val="231F20"/>
          <w:w w:val="105"/>
        </w:rPr>
        <w:t>đạo</w:t>
      </w:r>
      <w:r>
        <w:rPr>
          <w:color w:val="231F20"/>
          <w:spacing w:val="-5"/>
          <w:w w:val="105"/>
        </w:rPr>
        <w:t> </w:t>
      </w:r>
      <w:r>
        <w:rPr>
          <w:color w:val="231F20"/>
          <w:w w:val="105"/>
        </w:rPr>
        <w:t>bình</w:t>
      </w:r>
      <w:r>
        <w:rPr>
          <w:color w:val="231F20"/>
          <w:spacing w:val="-7"/>
          <w:w w:val="105"/>
        </w:rPr>
        <w:t> </w:t>
      </w:r>
      <w:r>
        <w:rPr>
          <w:color w:val="231F20"/>
          <w:w w:val="105"/>
        </w:rPr>
        <w:t>thường,</w:t>
      </w:r>
      <w:r>
        <w:rPr>
          <w:color w:val="231F20"/>
          <w:spacing w:val="-5"/>
          <w:w w:val="105"/>
        </w:rPr>
        <w:t> </w:t>
      </w:r>
      <w:r>
        <w:rPr>
          <w:color w:val="231F20"/>
          <w:w w:val="105"/>
        </w:rPr>
        <w:t>chẳng</w:t>
      </w:r>
      <w:r>
        <w:rPr>
          <w:color w:val="231F20"/>
          <w:spacing w:val="-5"/>
          <w:w w:val="105"/>
        </w:rPr>
        <w:t> </w:t>
      </w:r>
      <w:r>
        <w:rPr>
          <w:color w:val="231F20"/>
          <w:w w:val="105"/>
        </w:rPr>
        <w:t>đến</w:t>
      </w:r>
      <w:r>
        <w:rPr>
          <w:color w:val="231F20"/>
          <w:spacing w:val="-5"/>
          <w:w w:val="105"/>
        </w:rPr>
        <w:t> </w:t>
      </w:r>
      <w:r>
        <w:rPr>
          <w:color w:val="231F20"/>
          <w:w w:val="105"/>
        </w:rPr>
        <w:t>nỗi</w:t>
      </w:r>
      <w:r>
        <w:rPr>
          <w:color w:val="231F20"/>
          <w:spacing w:val="-7"/>
          <w:w w:val="105"/>
        </w:rPr>
        <w:t> </w:t>
      </w:r>
      <w:r>
        <w:rPr>
          <w:color w:val="231F20"/>
          <w:w w:val="105"/>
        </w:rPr>
        <w:t>rối </w:t>
      </w:r>
      <w:r>
        <w:rPr>
          <w:color w:val="231F20"/>
          <w:w w:val="110"/>
        </w:rPr>
        <w:t>loạn.</w:t>
      </w:r>
      <w:r>
        <w:rPr>
          <w:color w:val="231F20"/>
          <w:spacing w:val="-16"/>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đều</w:t>
      </w:r>
      <w:r>
        <w:rPr>
          <w:color w:val="231F20"/>
          <w:spacing w:val="-16"/>
          <w:w w:val="110"/>
        </w:rPr>
        <w:t> </w:t>
      </w:r>
      <w:r>
        <w:rPr>
          <w:color w:val="231F20"/>
          <w:w w:val="110"/>
        </w:rPr>
        <w:t>có</w:t>
      </w:r>
      <w:r>
        <w:rPr>
          <w:color w:val="231F20"/>
          <w:spacing w:val="-16"/>
          <w:w w:val="110"/>
        </w:rPr>
        <w:t> </w:t>
      </w:r>
      <w:r>
        <w:rPr>
          <w:color w:val="231F20"/>
          <w:w w:val="110"/>
        </w:rPr>
        <w:t>thể</w:t>
      </w:r>
      <w:r>
        <w:rPr>
          <w:color w:val="231F20"/>
          <w:spacing w:val="-17"/>
          <w:w w:val="110"/>
        </w:rPr>
        <w:t> </w:t>
      </w:r>
      <w:r>
        <w:rPr>
          <w:color w:val="231F20"/>
          <w:w w:val="110"/>
        </w:rPr>
        <w:t>làm</w:t>
      </w:r>
      <w:r>
        <w:rPr>
          <w:color w:val="231F20"/>
          <w:spacing w:val="-16"/>
          <w:w w:val="110"/>
        </w:rPr>
        <w:t> </w:t>
      </w:r>
      <w:r>
        <w:rPr>
          <w:color w:val="231F20"/>
          <w:w w:val="110"/>
        </w:rPr>
        <w:t>được,</w:t>
      </w:r>
      <w:r>
        <w:rPr>
          <w:color w:val="231F20"/>
          <w:spacing w:val="-16"/>
          <w:w w:val="110"/>
        </w:rPr>
        <w:t> </w:t>
      </w:r>
      <w:r>
        <w:rPr>
          <w:color w:val="231F20"/>
          <w:w w:val="110"/>
        </w:rPr>
        <w:t>chứ</w:t>
      </w:r>
      <w:r>
        <w:rPr>
          <w:color w:val="231F20"/>
          <w:spacing w:val="-16"/>
          <w:w w:val="110"/>
        </w:rPr>
        <w:t> </w:t>
      </w:r>
      <w:r>
        <w:rPr>
          <w:color w:val="231F20"/>
          <w:w w:val="110"/>
        </w:rPr>
        <w:t>các</w:t>
      </w:r>
      <w:r>
        <w:rPr>
          <w:color w:val="231F20"/>
          <w:spacing w:val="-16"/>
          <w:w w:val="110"/>
        </w:rPr>
        <w:t> </w:t>
      </w:r>
      <w:r>
        <w:rPr>
          <w:color w:val="231F20"/>
          <w:w w:val="110"/>
        </w:rPr>
        <w:t>khoa</w:t>
      </w:r>
      <w:r>
        <w:rPr>
          <w:color w:val="231F20"/>
          <w:spacing w:val="-16"/>
          <w:w w:val="110"/>
        </w:rPr>
        <w:t> </w:t>
      </w:r>
      <w:r>
        <w:rPr>
          <w:color w:val="231F20"/>
          <w:w w:val="110"/>
        </w:rPr>
        <w:t>học</w:t>
      </w:r>
      <w:r>
        <w:rPr>
          <w:color w:val="231F20"/>
          <w:spacing w:val="-16"/>
          <w:w w:val="110"/>
        </w:rPr>
        <w:t> </w:t>
      </w:r>
      <w:r>
        <w:rPr>
          <w:color w:val="231F20"/>
          <w:w w:val="110"/>
        </w:rPr>
        <w:t>gia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cách</w:t>
      </w:r>
      <w:r>
        <w:rPr>
          <w:color w:val="231F20"/>
          <w:spacing w:val="-3"/>
          <w:w w:val="105"/>
        </w:rPr>
        <w:t> </w:t>
      </w:r>
      <w:r>
        <w:rPr>
          <w:color w:val="231F20"/>
          <w:w w:val="105"/>
        </w:rPr>
        <w:t>nào.</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làm</w:t>
      </w:r>
      <w:r>
        <w:rPr>
          <w:color w:val="231F20"/>
          <w:spacing w:val="-2"/>
          <w:w w:val="105"/>
        </w:rPr>
        <w:t> </w:t>
      </w:r>
      <w:r>
        <w:rPr>
          <w:color w:val="231F20"/>
          <w:w w:val="105"/>
        </w:rPr>
        <w:t>được?</w:t>
      </w:r>
      <w:r>
        <w:rPr>
          <w:color w:val="231F20"/>
          <w:spacing w:val="-3"/>
          <w:w w:val="105"/>
        </w:rPr>
        <w:t> </w:t>
      </w:r>
      <w:r>
        <w:rPr>
          <w:color w:val="231F20"/>
          <w:w w:val="105"/>
        </w:rPr>
        <w:t>Vì</w:t>
      </w:r>
      <w:r>
        <w:rPr>
          <w:color w:val="231F20"/>
          <w:spacing w:val="-3"/>
          <w:w w:val="105"/>
        </w:rPr>
        <w:t> </w:t>
      </w:r>
      <w:r>
        <w:rPr>
          <w:color w:val="231F20"/>
          <w:w w:val="105"/>
        </w:rPr>
        <w:t>hết</w:t>
      </w:r>
      <w:r>
        <w:rPr>
          <w:color w:val="231F20"/>
          <w:spacing w:val="-3"/>
          <w:w w:val="105"/>
        </w:rPr>
        <w:t> </w:t>
      </w:r>
      <w:r>
        <w:rPr>
          <w:color w:val="231F20"/>
          <w:w w:val="105"/>
        </w:rPr>
        <w:t>thảy</w:t>
      </w:r>
      <w:r>
        <w:rPr>
          <w:color w:val="231F20"/>
          <w:spacing w:val="-3"/>
          <w:w w:val="105"/>
        </w:rPr>
        <w:t> </w:t>
      </w:r>
      <w:r>
        <w:rPr>
          <w:color w:val="231F20"/>
          <w:w w:val="105"/>
        </w:rPr>
        <w:t>các pháp sinh từ tâm tưởng, Thái Dương Hệ sinh từ tâm tưởng, Ngân</w:t>
      </w:r>
      <w:r>
        <w:rPr>
          <w:color w:val="231F20"/>
          <w:spacing w:val="-21"/>
          <w:w w:val="105"/>
        </w:rPr>
        <w:t> </w:t>
      </w:r>
      <w:r>
        <w:rPr>
          <w:color w:val="231F20"/>
          <w:w w:val="105"/>
        </w:rPr>
        <w:t>Hà</w:t>
      </w:r>
      <w:r>
        <w:rPr>
          <w:color w:val="231F20"/>
          <w:spacing w:val="-21"/>
          <w:w w:val="105"/>
        </w:rPr>
        <w:t> </w:t>
      </w:r>
      <w:r>
        <w:rPr>
          <w:color w:val="231F20"/>
          <w:w w:val="105"/>
        </w:rPr>
        <w:t>Hệ</w:t>
      </w:r>
      <w:r>
        <w:rPr>
          <w:color w:val="231F20"/>
          <w:spacing w:val="-21"/>
          <w:w w:val="105"/>
        </w:rPr>
        <w:t> </w:t>
      </w:r>
      <w:r>
        <w:rPr>
          <w:color w:val="231F20"/>
          <w:w w:val="105"/>
        </w:rPr>
        <w:t>sinh</w:t>
      </w:r>
      <w:r>
        <w:rPr>
          <w:color w:val="231F20"/>
          <w:spacing w:val="-21"/>
          <w:w w:val="105"/>
        </w:rPr>
        <w:t> </w:t>
      </w:r>
      <w:r>
        <w:rPr>
          <w:color w:val="231F20"/>
          <w:w w:val="105"/>
        </w:rPr>
        <w:t>từ</w:t>
      </w:r>
      <w:r>
        <w:rPr>
          <w:color w:val="231F20"/>
          <w:spacing w:val="-21"/>
          <w:w w:val="105"/>
        </w:rPr>
        <w:t> </w:t>
      </w:r>
      <w:r>
        <w:rPr>
          <w:color w:val="231F20"/>
          <w:w w:val="105"/>
        </w:rPr>
        <w:t>tâm</w:t>
      </w:r>
      <w:r>
        <w:rPr>
          <w:color w:val="231F20"/>
          <w:spacing w:val="-21"/>
          <w:w w:val="105"/>
        </w:rPr>
        <w:t> </w:t>
      </w:r>
      <w:r>
        <w:rPr>
          <w:color w:val="231F20"/>
          <w:w w:val="105"/>
        </w:rPr>
        <w:t>tưởng,</w:t>
      </w:r>
      <w:r>
        <w:rPr>
          <w:color w:val="231F20"/>
          <w:spacing w:val="-21"/>
          <w:w w:val="105"/>
        </w:rPr>
        <w:t> </w:t>
      </w:r>
      <w:r>
        <w:rPr>
          <w:color w:val="231F20"/>
          <w:w w:val="105"/>
        </w:rPr>
        <w:t>chỉ</w:t>
      </w:r>
      <w:r>
        <w:rPr>
          <w:color w:val="231F20"/>
          <w:spacing w:val="-21"/>
          <w:w w:val="105"/>
        </w:rPr>
        <w:t> </w:t>
      </w:r>
      <w:r>
        <w:rPr>
          <w:color w:val="231F20"/>
          <w:w w:val="105"/>
        </w:rPr>
        <w:t>cần</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quan </w:t>
      </w:r>
      <w:r>
        <w:rPr>
          <w:color w:val="231F20"/>
          <w:w w:val="110"/>
        </w:rPr>
        <w:t>niệm</w:t>
      </w:r>
      <w:r>
        <w:rPr>
          <w:color w:val="231F20"/>
          <w:spacing w:val="-16"/>
          <w:w w:val="110"/>
        </w:rPr>
        <w:t> </w:t>
      </w:r>
      <w:r>
        <w:rPr>
          <w:color w:val="231F20"/>
          <w:w w:val="110"/>
        </w:rPr>
        <w:t>sai</w:t>
      </w:r>
      <w:r>
        <w:rPr>
          <w:color w:val="231F20"/>
          <w:spacing w:val="-15"/>
          <w:w w:val="110"/>
        </w:rPr>
        <w:t> </w:t>
      </w:r>
      <w:r>
        <w:rPr>
          <w:color w:val="231F20"/>
          <w:w w:val="110"/>
        </w:rPr>
        <w:t>lầm,</w:t>
      </w:r>
      <w:r>
        <w:rPr>
          <w:color w:val="231F20"/>
          <w:spacing w:val="-16"/>
          <w:w w:val="110"/>
        </w:rPr>
        <w:t> </w:t>
      </w:r>
      <w:r>
        <w:rPr>
          <w:color w:val="231F20"/>
          <w:w w:val="110"/>
        </w:rPr>
        <w:t>chúng</w:t>
      </w:r>
      <w:r>
        <w:rPr>
          <w:color w:val="231F20"/>
          <w:spacing w:val="-16"/>
          <w:w w:val="110"/>
        </w:rPr>
        <w:t> </w:t>
      </w:r>
      <w:r>
        <w:rPr>
          <w:color w:val="231F20"/>
          <w:w w:val="110"/>
        </w:rPr>
        <w:t>bèn</w:t>
      </w:r>
      <w:r>
        <w:rPr>
          <w:color w:val="231F20"/>
          <w:spacing w:val="-16"/>
          <w:w w:val="110"/>
        </w:rPr>
        <w:t> </w:t>
      </w:r>
      <w:r>
        <w:rPr>
          <w:color w:val="231F20"/>
          <w:w w:val="110"/>
        </w:rPr>
        <w:t>bình</w:t>
      </w:r>
      <w:r>
        <w:rPr>
          <w:color w:val="231F20"/>
          <w:spacing w:val="-16"/>
          <w:w w:val="110"/>
        </w:rPr>
        <w:t> </w:t>
      </w:r>
      <w:r>
        <w:rPr>
          <w:color w:val="231F20"/>
          <w:w w:val="110"/>
        </w:rPr>
        <w:t>thường.</w:t>
      </w:r>
    </w:p>
    <w:p>
      <w:pPr>
        <w:pStyle w:val="BodyText"/>
        <w:spacing w:line="285" w:lineRule="auto" w:before="146"/>
        <w:ind w:left="113" w:right="393" w:firstLine="453"/>
      </w:pPr>
      <w:r>
        <w:rPr>
          <w:color w:val="231F20"/>
          <w:w w:val="110"/>
        </w:rPr>
        <w:t>Nếu</w:t>
      </w:r>
      <w:r>
        <w:rPr>
          <w:color w:val="231F20"/>
          <w:spacing w:val="-8"/>
          <w:w w:val="110"/>
        </w:rPr>
        <w:t> </w:t>
      </w:r>
      <w:r>
        <w:rPr>
          <w:color w:val="231F20"/>
          <w:w w:val="110"/>
        </w:rPr>
        <w:t>quý</w:t>
      </w:r>
      <w:r>
        <w:rPr>
          <w:color w:val="231F20"/>
          <w:spacing w:val="-8"/>
          <w:w w:val="110"/>
        </w:rPr>
        <w:t> </w:t>
      </w:r>
      <w:r>
        <w:rPr>
          <w:color w:val="231F20"/>
          <w:w w:val="110"/>
        </w:rPr>
        <w:t>vị</w:t>
      </w:r>
      <w:r>
        <w:rPr>
          <w:color w:val="231F20"/>
          <w:spacing w:val="-8"/>
          <w:w w:val="110"/>
        </w:rPr>
        <w:t> </w:t>
      </w:r>
      <w:r>
        <w:rPr>
          <w:color w:val="231F20"/>
          <w:w w:val="110"/>
        </w:rPr>
        <w:t>muốn</w:t>
      </w:r>
      <w:r>
        <w:rPr>
          <w:color w:val="231F20"/>
          <w:spacing w:val="-8"/>
          <w:w w:val="110"/>
        </w:rPr>
        <w:t> </w:t>
      </w:r>
      <w:r>
        <w:rPr>
          <w:color w:val="231F20"/>
          <w:w w:val="110"/>
        </w:rPr>
        <w:t>thay</w:t>
      </w:r>
      <w:r>
        <w:rPr>
          <w:color w:val="231F20"/>
          <w:spacing w:val="-8"/>
          <w:w w:val="110"/>
        </w:rPr>
        <w:t> </w:t>
      </w:r>
      <w:r>
        <w:rPr>
          <w:color w:val="231F20"/>
          <w:w w:val="110"/>
        </w:rPr>
        <w:t>đổi</w:t>
      </w:r>
      <w:r>
        <w:rPr>
          <w:color w:val="231F20"/>
          <w:spacing w:val="-8"/>
          <w:w w:val="110"/>
        </w:rPr>
        <w:t> </w:t>
      </w:r>
      <w:r>
        <w:rPr>
          <w:color w:val="231F20"/>
          <w:w w:val="110"/>
        </w:rPr>
        <w:t>chúng,</w:t>
      </w:r>
      <w:r>
        <w:rPr>
          <w:color w:val="231F20"/>
          <w:spacing w:val="-8"/>
          <w:w w:val="110"/>
        </w:rPr>
        <w:t> </w:t>
      </w:r>
      <w:r>
        <w:rPr>
          <w:color w:val="231F20"/>
          <w:w w:val="110"/>
        </w:rPr>
        <w:t>chúng</w:t>
      </w:r>
      <w:r>
        <w:rPr>
          <w:color w:val="231F20"/>
          <w:spacing w:val="-8"/>
          <w:w w:val="110"/>
        </w:rPr>
        <w:t> </w:t>
      </w:r>
      <w:r>
        <w:rPr>
          <w:color w:val="231F20"/>
          <w:w w:val="110"/>
        </w:rPr>
        <w:t>sẽ</w:t>
      </w:r>
      <w:r>
        <w:rPr>
          <w:color w:val="231F20"/>
          <w:spacing w:val="-8"/>
          <w:w w:val="110"/>
        </w:rPr>
        <w:t> </w:t>
      </w:r>
      <w:r>
        <w:rPr>
          <w:color w:val="231F20"/>
          <w:w w:val="110"/>
        </w:rPr>
        <w:t>biến</w:t>
      </w:r>
      <w:r>
        <w:rPr>
          <w:color w:val="231F20"/>
          <w:spacing w:val="-8"/>
          <w:w w:val="110"/>
        </w:rPr>
        <w:t> </w:t>
      </w:r>
      <w:r>
        <w:rPr>
          <w:color w:val="231F20"/>
          <w:w w:val="110"/>
        </w:rPr>
        <w:t>thành dị</w:t>
      </w:r>
      <w:r>
        <w:rPr>
          <w:color w:val="231F20"/>
          <w:spacing w:val="-24"/>
          <w:w w:val="110"/>
        </w:rPr>
        <w:t> </w:t>
      </w:r>
      <w:r>
        <w:rPr>
          <w:color w:val="231F20"/>
          <w:w w:val="110"/>
        </w:rPr>
        <w:t>thường.</w:t>
      </w:r>
      <w:r>
        <w:rPr>
          <w:color w:val="231F20"/>
          <w:spacing w:val="-23"/>
          <w:w w:val="110"/>
        </w:rPr>
        <w:t> </w:t>
      </w:r>
      <w:r>
        <w:rPr>
          <w:color w:val="231F20"/>
          <w:w w:val="110"/>
        </w:rPr>
        <w:t>Các</w:t>
      </w:r>
      <w:r>
        <w:rPr>
          <w:color w:val="231F20"/>
          <w:spacing w:val="-24"/>
          <w:w w:val="110"/>
        </w:rPr>
        <w:t> </w:t>
      </w:r>
      <w:r>
        <w:rPr>
          <w:color w:val="231F20"/>
          <w:w w:val="110"/>
        </w:rPr>
        <w:t>nhà</w:t>
      </w:r>
      <w:r>
        <w:rPr>
          <w:color w:val="231F20"/>
          <w:spacing w:val="-23"/>
          <w:w w:val="110"/>
        </w:rPr>
        <w:t> </w:t>
      </w:r>
      <w:r>
        <w:rPr>
          <w:color w:val="231F20"/>
          <w:w w:val="110"/>
        </w:rPr>
        <w:t>khoa</w:t>
      </w:r>
      <w:r>
        <w:rPr>
          <w:color w:val="231F20"/>
          <w:spacing w:val="-23"/>
          <w:w w:val="110"/>
        </w:rPr>
        <w:t> </w:t>
      </w:r>
      <w:r>
        <w:rPr>
          <w:color w:val="231F20"/>
          <w:w w:val="110"/>
        </w:rPr>
        <w:t>học</w:t>
      </w:r>
      <w:r>
        <w:rPr>
          <w:color w:val="231F20"/>
          <w:spacing w:val="-24"/>
          <w:w w:val="110"/>
        </w:rPr>
        <w:t> </w:t>
      </w:r>
      <w:r>
        <w:rPr>
          <w:color w:val="231F20"/>
          <w:w w:val="110"/>
        </w:rPr>
        <w:t>làm</w:t>
      </w:r>
      <w:r>
        <w:rPr>
          <w:color w:val="231F20"/>
          <w:spacing w:val="-23"/>
          <w:w w:val="110"/>
        </w:rPr>
        <w:t> </w:t>
      </w:r>
      <w:r>
        <w:rPr>
          <w:color w:val="231F20"/>
          <w:w w:val="110"/>
        </w:rPr>
        <w:t>chuyện</w:t>
      </w:r>
      <w:r>
        <w:rPr>
          <w:color w:val="231F20"/>
          <w:spacing w:val="-23"/>
          <w:w w:val="110"/>
        </w:rPr>
        <w:t> </w:t>
      </w:r>
      <w:r>
        <w:rPr>
          <w:color w:val="231F20"/>
          <w:w w:val="110"/>
        </w:rPr>
        <w:t>dị</w:t>
      </w:r>
      <w:r>
        <w:rPr>
          <w:color w:val="231F20"/>
          <w:spacing w:val="-24"/>
          <w:w w:val="110"/>
        </w:rPr>
        <w:t> </w:t>
      </w:r>
      <w:r>
        <w:rPr>
          <w:color w:val="231F20"/>
          <w:w w:val="110"/>
        </w:rPr>
        <w:t>thường,</w:t>
      </w:r>
      <w:r>
        <w:rPr>
          <w:color w:val="231F20"/>
          <w:spacing w:val="-23"/>
          <w:w w:val="110"/>
        </w:rPr>
        <w:t> </w:t>
      </w:r>
      <w:r>
        <w:rPr>
          <w:color w:val="231F20"/>
          <w:w w:val="110"/>
        </w:rPr>
        <w:t>muốn “Nhân định thắng Thiên”, muốn sửa đổi hoàn cảnh thiên </w:t>
      </w:r>
      <w:r>
        <w:rPr>
          <w:color w:val="231F20"/>
          <w:w w:val="105"/>
        </w:rPr>
        <w:t>nhiên,</w:t>
      </w:r>
      <w:r>
        <w:rPr>
          <w:color w:val="231F20"/>
          <w:spacing w:val="-3"/>
          <w:w w:val="105"/>
        </w:rPr>
        <w:t> </w:t>
      </w:r>
      <w:r>
        <w:rPr>
          <w:color w:val="231F20"/>
          <w:w w:val="105"/>
        </w:rPr>
        <w:t>vấn</w:t>
      </w:r>
      <w:r>
        <w:rPr>
          <w:color w:val="231F20"/>
          <w:spacing w:val="-2"/>
          <w:w w:val="105"/>
        </w:rPr>
        <w:t> </w:t>
      </w:r>
      <w:r>
        <w:rPr>
          <w:color w:val="231F20"/>
          <w:w w:val="105"/>
        </w:rPr>
        <w:t>đề</w:t>
      </w:r>
      <w:r>
        <w:rPr>
          <w:color w:val="231F20"/>
          <w:spacing w:val="-3"/>
          <w:w w:val="105"/>
        </w:rPr>
        <w:t> </w:t>
      </w:r>
      <w:r>
        <w:rPr>
          <w:color w:val="231F20"/>
          <w:w w:val="105"/>
        </w:rPr>
        <w:t>sẽ</w:t>
      </w:r>
      <w:r>
        <w:rPr>
          <w:color w:val="231F20"/>
          <w:spacing w:val="-3"/>
          <w:w w:val="105"/>
        </w:rPr>
        <w:t> </w:t>
      </w:r>
      <w:r>
        <w:rPr>
          <w:color w:val="231F20"/>
          <w:w w:val="105"/>
        </w:rPr>
        <w:t>nảy</w:t>
      </w:r>
      <w:r>
        <w:rPr>
          <w:color w:val="231F20"/>
          <w:spacing w:val="-3"/>
          <w:w w:val="105"/>
        </w:rPr>
        <w:t> </w:t>
      </w:r>
      <w:r>
        <w:rPr>
          <w:color w:val="231F20"/>
          <w:w w:val="105"/>
        </w:rPr>
        <w:t>sinh.</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có</w:t>
      </w:r>
      <w:r>
        <w:rPr>
          <w:color w:val="231F20"/>
          <w:spacing w:val="-3"/>
          <w:w w:val="105"/>
        </w:rPr>
        <w:t> </w:t>
      </w:r>
      <w:r>
        <w:rPr>
          <w:color w:val="231F20"/>
          <w:w w:val="105"/>
        </w:rPr>
        <w:t>những</w:t>
      </w:r>
      <w:r>
        <w:rPr>
          <w:color w:val="231F20"/>
          <w:spacing w:val="-3"/>
          <w:w w:val="105"/>
        </w:rPr>
        <w:t> </w:t>
      </w:r>
      <w:r>
        <w:rPr>
          <w:color w:val="231F20"/>
          <w:w w:val="105"/>
        </w:rPr>
        <w:t>hiện</w:t>
      </w:r>
      <w:r>
        <w:rPr>
          <w:color w:val="231F20"/>
          <w:spacing w:val="-3"/>
          <w:w w:val="105"/>
        </w:rPr>
        <w:t> </w:t>
      </w:r>
      <w:r>
        <w:rPr>
          <w:color w:val="231F20"/>
          <w:w w:val="105"/>
        </w:rPr>
        <w:t>tượng</w:t>
      </w:r>
      <w:r>
        <w:rPr>
          <w:color w:val="231F20"/>
          <w:spacing w:val="-3"/>
          <w:w w:val="105"/>
        </w:rPr>
        <w:t> </w:t>
      </w:r>
      <w:r>
        <w:rPr>
          <w:color w:val="231F20"/>
          <w:w w:val="105"/>
        </w:rPr>
        <w:t>này? Vì</w:t>
      </w:r>
      <w:r>
        <w:rPr>
          <w:color w:val="231F20"/>
          <w:spacing w:val="-2"/>
          <w:w w:val="105"/>
        </w:rPr>
        <w:t> </w:t>
      </w:r>
      <w:r>
        <w:rPr>
          <w:color w:val="231F20"/>
          <w:w w:val="105"/>
        </w:rPr>
        <w:t>chúng</w:t>
      </w:r>
      <w:r>
        <w:rPr>
          <w:color w:val="231F20"/>
          <w:spacing w:val="-1"/>
          <w:w w:val="105"/>
        </w:rPr>
        <w:t> </w:t>
      </w:r>
      <w:r>
        <w:rPr>
          <w:color w:val="231F20"/>
          <w:w w:val="105"/>
        </w:rPr>
        <w:t>từ</w:t>
      </w:r>
      <w:r>
        <w:rPr>
          <w:color w:val="231F20"/>
          <w:spacing w:val="-2"/>
          <w:w w:val="105"/>
        </w:rPr>
        <w:t> </w:t>
      </w:r>
      <w:r>
        <w:rPr>
          <w:color w:val="231F20"/>
          <w:w w:val="105"/>
        </w:rPr>
        <w:t>tâm</w:t>
      </w:r>
      <w:r>
        <w:rPr>
          <w:color w:val="231F20"/>
          <w:spacing w:val="-2"/>
          <w:w w:val="105"/>
        </w:rPr>
        <w:t> </w:t>
      </w:r>
      <w:r>
        <w:rPr>
          <w:color w:val="231F20"/>
          <w:w w:val="105"/>
        </w:rPr>
        <w:t>tưởng</w:t>
      </w:r>
      <w:r>
        <w:rPr>
          <w:color w:val="231F20"/>
          <w:spacing w:val="-2"/>
          <w:w w:val="105"/>
        </w:rPr>
        <w:t> </w:t>
      </w:r>
      <w:r>
        <w:rPr>
          <w:color w:val="231F20"/>
          <w:w w:val="105"/>
        </w:rPr>
        <w:t>của</w:t>
      </w:r>
      <w:r>
        <w:rPr>
          <w:color w:val="231F20"/>
          <w:spacing w:val="-1"/>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sinh</w:t>
      </w:r>
      <w:r>
        <w:rPr>
          <w:color w:val="231F20"/>
          <w:spacing w:val="-1"/>
          <w:w w:val="105"/>
        </w:rPr>
        <w:t> </w:t>
      </w:r>
      <w:r>
        <w:rPr>
          <w:color w:val="231F20"/>
          <w:w w:val="105"/>
        </w:rPr>
        <w:t>ra.</w:t>
      </w:r>
      <w:r>
        <w:rPr>
          <w:color w:val="231F20"/>
          <w:spacing w:val="-2"/>
          <w:w w:val="105"/>
        </w:rPr>
        <w:t> </w:t>
      </w:r>
      <w:r>
        <w:rPr>
          <w:color w:val="231F20"/>
          <w:w w:val="105"/>
        </w:rPr>
        <w:t>Hiện</w:t>
      </w:r>
      <w:r>
        <w:rPr>
          <w:color w:val="231F20"/>
          <w:spacing w:val="-2"/>
          <w:w w:val="105"/>
        </w:rPr>
        <w:t> </w:t>
      </w:r>
      <w:r>
        <w:rPr>
          <w:color w:val="231F20"/>
          <w:w w:val="105"/>
        </w:rPr>
        <w:t>thời,</w:t>
      </w:r>
      <w:r>
        <w:rPr>
          <w:color w:val="231F20"/>
          <w:spacing w:val="-2"/>
          <w:w w:val="105"/>
        </w:rPr>
        <w:t> </w:t>
      </w:r>
      <w:r>
        <w:rPr>
          <w:color w:val="231F20"/>
          <w:w w:val="105"/>
        </w:rPr>
        <w:t>quý</w:t>
      </w:r>
      <w:r>
        <w:rPr>
          <w:color w:val="231F20"/>
          <w:spacing w:val="-2"/>
          <w:w w:val="105"/>
        </w:rPr>
        <w:t> </w:t>
      </w:r>
      <w:r>
        <w:rPr>
          <w:color w:val="231F20"/>
          <w:w w:val="105"/>
        </w:rPr>
        <w:t>vị có tâm tưởng chẳng bình thường, chúng liền biến thành bất thường.</w:t>
      </w:r>
      <w:r>
        <w:rPr>
          <w:color w:val="231F20"/>
          <w:spacing w:val="-19"/>
          <w:w w:val="105"/>
        </w:rPr>
        <w:t> </w:t>
      </w:r>
      <w:r>
        <w:rPr>
          <w:color w:val="231F20"/>
          <w:w w:val="105"/>
        </w:rPr>
        <w:t>Chuyện</w:t>
      </w:r>
      <w:r>
        <w:rPr>
          <w:color w:val="231F20"/>
          <w:spacing w:val="-19"/>
          <w:w w:val="105"/>
        </w:rPr>
        <w:t> </w:t>
      </w:r>
      <w:r>
        <w:rPr>
          <w:color w:val="231F20"/>
          <w:w w:val="105"/>
        </w:rPr>
        <w:t>là</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đó!</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trước</w:t>
      </w:r>
      <w:r>
        <w:rPr>
          <w:color w:val="231F20"/>
          <w:spacing w:val="-19"/>
          <w:w w:val="105"/>
        </w:rPr>
        <w:t> </w:t>
      </w:r>
      <w:r>
        <w:rPr>
          <w:color w:val="231F20"/>
          <w:w w:val="105"/>
        </w:rPr>
        <w:t>kia</w:t>
      </w:r>
      <w:r>
        <w:rPr>
          <w:color w:val="231F20"/>
          <w:spacing w:val="-19"/>
          <w:w w:val="105"/>
        </w:rPr>
        <w:t> </w:t>
      </w:r>
      <w:r>
        <w:rPr>
          <w:color w:val="231F20"/>
          <w:w w:val="105"/>
        </w:rPr>
        <w:t>bình</w:t>
      </w:r>
      <w:r>
        <w:rPr>
          <w:color w:val="231F20"/>
          <w:spacing w:val="-20"/>
          <w:w w:val="105"/>
        </w:rPr>
        <w:t> </w:t>
      </w:r>
      <w:r>
        <w:rPr>
          <w:color w:val="231F20"/>
          <w:w w:val="105"/>
        </w:rPr>
        <w:t>thường </w:t>
      </w:r>
      <w:r>
        <w:rPr>
          <w:color w:val="231F20"/>
          <w:w w:val="110"/>
        </w:rPr>
        <w:t>như</w:t>
      </w:r>
      <w:r>
        <w:rPr>
          <w:color w:val="231F20"/>
          <w:spacing w:val="-24"/>
          <w:w w:val="110"/>
        </w:rPr>
        <w:t> </w:t>
      </w:r>
      <w:r>
        <w:rPr>
          <w:color w:val="231F20"/>
          <w:w w:val="110"/>
        </w:rPr>
        <w:t>vậy?</w:t>
      </w:r>
      <w:r>
        <w:rPr>
          <w:color w:val="231F20"/>
          <w:spacing w:val="-23"/>
          <w:w w:val="110"/>
        </w:rPr>
        <w:t> </w:t>
      </w:r>
      <w:r>
        <w:rPr>
          <w:color w:val="231F20"/>
          <w:w w:val="110"/>
        </w:rPr>
        <w:t>Không</w:t>
      </w:r>
      <w:r>
        <w:rPr>
          <w:color w:val="231F20"/>
          <w:spacing w:val="-24"/>
          <w:w w:val="110"/>
        </w:rPr>
        <w:t> </w:t>
      </w:r>
      <w:r>
        <w:rPr>
          <w:color w:val="231F20"/>
          <w:w w:val="110"/>
        </w:rPr>
        <w:t>ai</w:t>
      </w:r>
      <w:r>
        <w:rPr>
          <w:color w:val="231F20"/>
          <w:spacing w:val="-23"/>
          <w:w w:val="110"/>
        </w:rPr>
        <w:t> </w:t>
      </w:r>
      <w:r>
        <w:rPr>
          <w:color w:val="231F20"/>
          <w:w w:val="110"/>
        </w:rPr>
        <w:t>nghĩ</w:t>
      </w:r>
      <w:r>
        <w:rPr>
          <w:color w:val="231F20"/>
          <w:spacing w:val="-23"/>
          <w:w w:val="110"/>
        </w:rPr>
        <w:t> </w:t>
      </w:r>
      <w:r>
        <w:rPr>
          <w:color w:val="231F20"/>
          <w:w w:val="110"/>
        </w:rPr>
        <w:t>đến</w:t>
      </w:r>
      <w:r>
        <w:rPr>
          <w:color w:val="231F20"/>
          <w:spacing w:val="-24"/>
          <w:w w:val="110"/>
        </w:rPr>
        <w:t> </w:t>
      </w:r>
      <w:r>
        <w:rPr>
          <w:color w:val="231F20"/>
          <w:w w:val="110"/>
        </w:rPr>
        <w:t>chuyện</w:t>
      </w:r>
      <w:r>
        <w:rPr>
          <w:color w:val="231F20"/>
          <w:spacing w:val="-23"/>
          <w:w w:val="110"/>
        </w:rPr>
        <w:t> </w:t>
      </w:r>
      <w:r>
        <w:rPr>
          <w:color w:val="231F20"/>
          <w:w w:val="110"/>
        </w:rPr>
        <w:t>thay</w:t>
      </w:r>
      <w:r>
        <w:rPr>
          <w:color w:val="231F20"/>
          <w:spacing w:val="-23"/>
          <w:w w:val="110"/>
        </w:rPr>
        <w:t> </w:t>
      </w:r>
      <w:r>
        <w:rPr>
          <w:color w:val="231F20"/>
          <w:w w:val="110"/>
        </w:rPr>
        <w:t>đổi</w:t>
      </w:r>
      <w:r>
        <w:rPr>
          <w:color w:val="231F20"/>
          <w:spacing w:val="-24"/>
          <w:w w:val="110"/>
        </w:rPr>
        <w:t> </w:t>
      </w:r>
      <w:r>
        <w:rPr>
          <w:color w:val="231F20"/>
          <w:w w:val="110"/>
        </w:rPr>
        <w:t>hoàn</w:t>
      </w:r>
      <w:r>
        <w:rPr>
          <w:color w:val="231F20"/>
          <w:spacing w:val="-23"/>
          <w:w w:val="110"/>
        </w:rPr>
        <w:t> </w:t>
      </w:r>
      <w:r>
        <w:rPr>
          <w:color w:val="231F20"/>
          <w:w w:val="110"/>
        </w:rPr>
        <w:t>cảnh</w:t>
      </w:r>
      <w:r>
        <w:rPr>
          <w:color w:val="231F20"/>
          <w:spacing w:val="-24"/>
          <w:w w:val="110"/>
        </w:rPr>
        <w:t> </w:t>
      </w:r>
      <w:r>
        <w:rPr>
          <w:color w:val="231F20"/>
          <w:w w:val="110"/>
        </w:rPr>
        <w:t>tự nhiên,</w:t>
      </w:r>
      <w:r>
        <w:rPr>
          <w:color w:val="231F20"/>
          <w:w w:val="110"/>
        </w:rPr>
        <w:t> không</w:t>
      </w:r>
      <w:r>
        <w:rPr>
          <w:color w:val="231F20"/>
          <w:w w:val="110"/>
        </w:rPr>
        <w:t> ai</w:t>
      </w:r>
      <w:r>
        <w:rPr>
          <w:color w:val="231F20"/>
          <w:w w:val="110"/>
        </w:rPr>
        <w:t> có</w:t>
      </w:r>
      <w:r>
        <w:rPr>
          <w:color w:val="231F20"/>
          <w:w w:val="110"/>
        </w:rPr>
        <w:t> ý</w:t>
      </w:r>
      <w:r>
        <w:rPr>
          <w:color w:val="231F20"/>
          <w:w w:val="110"/>
        </w:rPr>
        <w:t> niệm</w:t>
      </w:r>
      <w:r>
        <w:rPr>
          <w:color w:val="231F20"/>
          <w:w w:val="110"/>
        </w:rPr>
        <w:t> này,</w:t>
      </w:r>
      <w:r>
        <w:rPr>
          <w:color w:val="231F20"/>
          <w:w w:val="110"/>
        </w:rPr>
        <w:t> cho</w:t>
      </w:r>
      <w:r>
        <w:rPr>
          <w:color w:val="231F20"/>
          <w:w w:val="110"/>
        </w:rPr>
        <w:t> nên</w:t>
      </w:r>
      <w:r>
        <w:rPr>
          <w:color w:val="231F20"/>
          <w:w w:val="110"/>
        </w:rPr>
        <w:t> địa</w:t>
      </w:r>
      <w:r>
        <w:rPr>
          <w:color w:val="231F20"/>
          <w:w w:val="110"/>
        </w:rPr>
        <w:t> cầu</w:t>
      </w:r>
      <w:r>
        <w:rPr>
          <w:color w:val="231F20"/>
          <w:w w:val="110"/>
        </w:rPr>
        <w:t> rất</w:t>
      </w:r>
      <w:r>
        <w:rPr>
          <w:color w:val="231F20"/>
          <w:w w:val="110"/>
        </w:rPr>
        <w:t> bình </w:t>
      </w:r>
      <w:r>
        <w:rPr>
          <w:color w:val="231F20"/>
          <w:w w:val="105"/>
        </w:rPr>
        <w:t>thường.</w:t>
      </w:r>
      <w:r>
        <w:rPr>
          <w:color w:val="231F20"/>
          <w:spacing w:val="-14"/>
          <w:w w:val="105"/>
        </w:rPr>
        <w:t> </w:t>
      </w:r>
      <w:r>
        <w:rPr>
          <w:color w:val="231F20"/>
          <w:w w:val="105"/>
        </w:rPr>
        <w:t>Hiện</w:t>
      </w:r>
      <w:r>
        <w:rPr>
          <w:color w:val="231F20"/>
          <w:spacing w:val="-14"/>
          <w:w w:val="105"/>
        </w:rPr>
        <w:t> </w:t>
      </w:r>
      <w:r>
        <w:rPr>
          <w:color w:val="231F20"/>
          <w:w w:val="105"/>
        </w:rPr>
        <w:t>tại,</w:t>
      </w:r>
      <w:r>
        <w:rPr>
          <w:color w:val="231F20"/>
          <w:spacing w:val="-14"/>
          <w:w w:val="105"/>
        </w:rPr>
        <w:t> </w:t>
      </w:r>
      <w:r>
        <w:rPr>
          <w:color w:val="231F20"/>
          <w:w w:val="105"/>
        </w:rPr>
        <w:t>các</w:t>
      </w:r>
      <w:r>
        <w:rPr>
          <w:color w:val="231F20"/>
          <w:spacing w:val="-14"/>
          <w:w w:val="105"/>
        </w:rPr>
        <w:t> </w:t>
      </w:r>
      <w:r>
        <w:rPr>
          <w:color w:val="231F20"/>
          <w:w w:val="105"/>
        </w:rPr>
        <w:t>khoa</w:t>
      </w:r>
      <w:r>
        <w:rPr>
          <w:color w:val="231F20"/>
          <w:spacing w:val="-16"/>
          <w:w w:val="105"/>
        </w:rPr>
        <w:t> </w:t>
      </w:r>
      <w:r>
        <w:rPr>
          <w:color w:val="231F20"/>
          <w:w w:val="105"/>
        </w:rPr>
        <w:t>học</w:t>
      </w:r>
      <w:r>
        <w:rPr>
          <w:color w:val="231F20"/>
          <w:spacing w:val="-14"/>
          <w:w w:val="105"/>
        </w:rPr>
        <w:t> </w:t>
      </w:r>
      <w:r>
        <w:rPr>
          <w:color w:val="231F20"/>
          <w:w w:val="105"/>
        </w:rPr>
        <w:t>gia</w:t>
      </w:r>
      <w:r>
        <w:rPr>
          <w:color w:val="231F20"/>
          <w:spacing w:val="-14"/>
          <w:w w:val="105"/>
        </w:rPr>
        <w:t> </w:t>
      </w:r>
      <w:r>
        <w:rPr>
          <w:color w:val="231F20"/>
          <w:w w:val="105"/>
        </w:rPr>
        <w:t>mỗi</w:t>
      </w:r>
      <w:r>
        <w:rPr>
          <w:color w:val="231F20"/>
          <w:spacing w:val="-16"/>
          <w:w w:val="105"/>
        </w:rPr>
        <w:t> </w:t>
      </w:r>
      <w:r>
        <w:rPr>
          <w:color w:val="231F20"/>
          <w:w w:val="105"/>
        </w:rPr>
        <w:t>ngày</w:t>
      </w:r>
      <w:r>
        <w:rPr>
          <w:color w:val="231F20"/>
          <w:spacing w:val="-14"/>
          <w:w w:val="105"/>
        </w:rPr>
        <w:t> </w:t>
      </w:r>
      <w:r>
        <w:rPr>
          <w:color w:val="231F20"/>
          <w:w w:val="105"/>
        </w:rPr>
        <w:t>động</w:t>
      </w:r>
      <w:r>
        <w:rPr>
          <w:color w:val="231F20"/>
          <w:spacing w:val="-14"/>
          <w:w w:val="105"/>
        </w:rPr>
        <w:t> </w:t>
      </w:r>
      <w:r>
        <w:rPr>
          <w:color w:val="231F20"/>
          <w:w w:val="105"/>
        </w:rPr>
        <w:t>niệm,</w:t>
      </w:r>
      <w:r>
        <w:rPr>
          <w:color w:val="231F20"/>
          <w:spacing w:val="-16"/>
          <w:w w:val="105"/>
        </w:rPr>
        <w:t> </w:t>
      </w:r>
      <w:r>
        <w:rPr>
          <w:color w:val="231F20"/>
          <w:w w:val="105"/>
        </w:rPr>
        <w:t>phá </w:t>
      </w:r>
      <w:r>
        <w:rPr>
          <w:color w:val="231F20"/>
          <w:w w:val="110"/>
        </w:rPr>
        <w:t>hoại môi trường sống và hoàn cảnh tự nhiên, phiền phức </w:t>
      </w:r>
      <w:r>
        <w:rPr>
          <w:color w:val="231F20"/>
          <w:w w:val="105"/>
        </w:rPr>
        <w:t>dấy</w:t>
      </w:r>
      <w:r>
        <w:rPr>
          <w:color w:val="231F20"/>
          <w:spacing w:val="-4"/>
          <w:w w:val="105"/>
        </w:rPr>
        <w:t> </w:t>
      </w:r>
      <w:r>
        <w:rPr>
          <w:color w:val="231F20"/>
          <w:w w:val="105"/>
        </w:rPr>
        <w:t>lên.</w:t>
      </w:r>
      <w:r>
        <w:rPr>
          <w:color w:val="231F20"/>
          <w:spacing w:val="-5"/>
          <w:w w:val="105"/>
        </w:rPr>
        <w:t> </w:t>
      </w:r>
      <w:r>
        <w:rPr>
          <w:color w:val="231F20"/>
          <w:w w:val="105"/>
        </w:rPr>
        <w:t>Sau</w:t>
      </w:r>
      <w:r>
        <w:rPr>
          <w:color w:val="231F20"/>
          <w:spacing w:val="-4"/>
          <w:w w:val="105"/>
        </w:rPr>
        <w:t> </w:t>
      </w:r>
      <w:r>
        <w:rPr>
          <w:color w:val="231F20"/>
          <w:w w:val="105"/>
        </w:rPr>
        <w:t>khi</w:t>
      </w:r>
      <w:r>
        <w:rPr>
          <w:color w:val="231F20"/>
          <w:spacing w:val="-5"/>
          <w:w w:val="105"/>
        </w:rPr>
        <w:t> </w:t>
      </w:r>
      <w:r>
        <w:rPr>
          <w:color w:val="231F20"/>
          <w:w w:val="105"/>
        </w:rPr>
        <w:t>vấn</w:t>
      </w:r>
      <w:r>
        <w:rPr>
          <w:color w:val="231F20"/>
          <w:spacing w:val="-2"/>
          <w:w w:val="105"/>
        </w:rPr>
        <w:t> </w:t>
      </w:r>
      <w:r>
        <w:rPr>
          <w:color w:val="231F20"/>
          <w:w w:val="105"/>
        </w:rPr>
        <w:t>đề</w:t>
      </w:r>
      <w:r>
        <w:rPr>
          <w:color w:val="231F20"/>
          <w:spacing w:val="-5"/>
          <w:w w:val="105"/>
        </w:rPr>
        <w:t> </w:t>
      </w:r>
      <w:r>
        <w:rPr>
          <w:color w:val="231F20"/>
          <w:w w:val="105"/>
        </w:rPr>
        <w:t>nảy</w:t>
      </w:r>
      <w:r>
        <w:rPr>
          <w:color w:val="231F20"/>
          <w:spacing w:val="-4"/>
          <w:w w:val="105"/>
        </w:rPr>
        <w:t> </w:t>
      </w:r>
      <w:r>
        <w:rPr>
          <w:color w:val="231F20"/>
          <w:w w:val="105"/>
        </w:rPr>
        <w:t>sinh,</w:t>
      </w:r>
      <w:r>
        <w:rPr>
          <w:color w:val="231F20"/>
          <w:spacing w:val="-4"/>
          <w:w w:val="105"/>
        </w:rPr>
        <w:t> </w:t>
      </w:r>
      <w:r>
        <w:rPr>
          <w:color w:val="231F20"/>
          <w:w w:val="105"/>
        </w:rPr>
        <w:t>bèn</w:t>
      </w:r>
      <w:r>
        <w:rPr>
          <w:color w:val="231F20"/>
          <w:spacing w:val="-5"/>
          <w:w w:val="105"/>
        </w:rPr>
        <w:t> </w:t>
      </w:r>
      <w:r>
        <w:rPr>
          <w:color w:val="231F20"/>
          <w:w w:val="105"/>
        </w:rPr>
        <w:t>bó</w:t>
      </w:r>
      <w:r>
        <w:rPr>
          <w:color w:val="231F20"/>
          <w:spacing w:val="-5"/>
          <w:w w:val="105"/>
        </w:rPr>
        <w:t> </w:t>
      </w:r>
      <w:r>
        <w:rPr>
          <w:color w:val="231F20"/>
          <w:w w:val="105"/>
        </w:rPr>
        <w:t>tay,</w:t>
      </w:r>
      <w:r>
        <w:rPr>
          <w:color w:val="231F20"/>
          <w:spacing w:val="-4"/>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cách </w:t>
      </w:r>
      <w:r>
        <w:rPr>
          <w:color w:val="231F20"/>
          <w:w w:val="110"/>
        </w:rPr>
        <w:t>nào giải quyết.</w:t>
      </w:r>
    </w:p>
    <w:p>
      <w:pPr>
        <w:spacing w:line="285" w:lineRule="auto" w:before="147"/>
        <w:ind w:left="113" w:right="396" w:firstLine="453"/>
        <w:jc w:val="both"/>
        <w:rPr>
          <w:sz w:val="34"/>
        </w:rPr>
      </w:pPr>
      <w:r>
        <w:rPr>
          <w:color w:val="231F20"/>
          <w:w w:val="105"/>
          <w:sz w:val="34"/>
        </w:rPr>
        <w:t>“</w:t>
      </w:r>
      <w:r>
        <w:rPr>
          <w:i/>
          <w:color w:val="231F20"/>
          <w:w w:val="105"/>
          <w:sz w:val="34"/>
        </w:rPr>
        <w:t>Thử</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cú</w:t>
      </w:r>
      <w:r>
        <w:rPr>
          <w:i/>
          <w:color w:val="231F20"/>
          <w:spacing w:val="-12"/>
          <w:w w:val="105"/>
          <w:sz w:val="34"/>
        </w:rPr>
        <w:t> </w:t>
      </w:r>
      <w:r>
        <w:rPr>
          <w:i/>
          <w:color w:val="231F20"/>
          <w:w w:val="105"/>
          <w:sz w:val="34"/>
        </w:rPr>
        <w:t>Phật</w:t>
      </w:r>
      <w:r>
        <w:rPr>
          <w:i/>
          <w:color w:val="231F20"/>
          <w:spacing w:val="-12"/>
          <w:w w:val="105"/>
          <w:sz w:val="34"/>
        </w:rPr>
        <w:t> </w:t>
      </w:r>
      <w:r>
        <w:rPr>
          <w:i/>
          <w:color w:val="231F20"/>
          <w:w w:val="105"/>
          <w:sz w:val="34"/>
        </w:rPr>
        <w:t>hiệu,</w:t>
      </w:r>
      <w:r>
        <w:rPr>
          <w:i/>
          <w:color w:val="231F20"/>
          <w:spacing w:val="-12"/>
          <w:w w:val="105"/>
          <w:sz w:val="34"/>
        </w:rPr>
        <w:t> </w:t>
      </w:r>
      <w:r>
        <w:rPr>
          <w:i/>
          <w:color w:val="231F20"/>
          <w:w w:val="105"/>
          <w:sz w:val="34"/>
        </w:rPr>
        <w:t>chính</w:t>
      </w:r>
      <w:r>
        <w:rPr>
          <w:i/>
          <w:color w:val="231F20"/>
          <w:spacing w:val="-12"/>
          <w:w w:val="105"/>
          <w:sz w:val="34"/>
        </w:rPr>
        <w:t> </w:t>
      </w:r>
      <w:r>
        <w:rPr>
          <w:i/>
          <w:color w:val="231F20"/>
          <w:w w:val="105"/>
          <w:sz w:val="34"/>
        </w:rPr>
        <w:t>như</w:t>
      </w:r>
      <w:r>
        <w:rPr>
          <w:i/>
          <w:color w:val="231F20"/>
          <w:spacing w:val="-12"/>
          <w:w w:val="105"/>
          <w:sz w:val="34"/>
        </w:rPr>
        <w:t> </w:t>
      </w:r>
      <w:r>
        <w:rPr>
          <w:i/>
          <w:color w:val="231F20"/>
          <w:w w:val="105"/>
          <w:sz w:val="34"/>
        </w:rPr>
        <w:t>Yếu</w:t>
      </w:r>
      <w:r>
        <w:rPr>
          <w:i/>
          <w:color w:val="231F20"/>
          <w:spacing w:val="-12"/>
          <w:w w:val="105"/>
          <w:sz w:val="34"/>
        </w:rPr>
        <w:t> </w:t>
      </w:r>
      <w:r>
        <w:rPr>
          <w:i/>
          <w:color w:val="231F20"/>
          <w:w w:val="105"/>
          <w:sz w:val="34"/>
        </w:rPr>
        <w:t>Giải</w:t>
      </w:r>
      <w:r>
        <w:rPr>
          <w:i/>
          <w:color w:val="231F20"/>
          <w:spacing w:val="-12"/>
          <w:w w:val="105"/>
          <w:sz w:val="34"/>
        </w:rPr>
        <w:t> </w:t>
      </w:r>
      <w:r>
        <w:rPr>
          <w:i/>
          <w:color w:val="231F20"/>
          <w:w w:val="105"/>
          <w:sz w:val="34"/>
        </w:rPr>
        <w:t>sở</w:t>
      </w:r>
      <w:r>
        <w:rPr>
          <w:i/>
          <w:color w:val="231F20"/>
          <w:spacing w:val="-12"/>
          <w:w w:val="105"/>
          <w:sz w:val="34"/>
        </w:rPr>
        <w:t> </w:t>
      </w:r>
      <w:r>
        <w:rPr>
          <w:i/>
          <w:color w:val="231F20"/>
          <w:w w:val="105"/>
          <w:sz w:val="34"/>
        </w:rPr>
        <w:t>thị,</w:t>
      </w:r>
      <w:r>
        <w:rPr>
          <w:i/>
          <w:color w:val="231F20"/>
          <w:spacing w:val="-12"/>
          <w:w w:val="105"/>
          <w:sz w:val="34"/>
        </w:rPr>
        <w:t> </w:t>
      </w:r>
      <w:r>
        <w:rPr>
          <w:i/>
          <w:color w:val="231F20"/>
          <w:w w:val="105"/>
          <w:sz w:val="34"/>
        </w:rPr>
        <w:t>ký</w:t>
      </w:r>
      <w:r>
        <w:rPr>
          <w:i/>
          <w:color w:val="231F20"/>
          <w:spacing w:val="-12"/>
          <w:w w:val="105"/>
          <w:sz w:val="34"/>
        </w:rPr>
        <w:t> </w:t>
      </w:r>
      <w:r>
        <w:rPr>
          <w:i/>
          <w:color w:val="231F20"/>
          <w:w w:val="105"/>
          <w:sz w:val="34"/>
        </w:rPr>
        <w:t>thị </w:t>
      </w:r>
      <w:r>
        <w:rPr>
          <w:i/>
          <w:color w:val="231F20"/>
          <w:sz w:val="34"/>
        </w:rPr>
        <w:t>chúng</w:t>
      </w:r>
      <w:r>
        <w:rPr>
          <w:i/>
          <w:color w:val="231F20"/>
          <w:spacing w:val="-2"/>
          <w:sz w:val="34"/>
        </w:rPr>
        <w:t> </w:t>
      </w:r>
      <w:r>
        <w:rPr>
          <w:i/>
          <w:color w:val="231F20"/>
          <w:sz w:val="34"/>
        </w:rPr>
        <w:t>sinh</w:t>
      </w:r>
      <w:r>
        <w:rPr>
          <w:i/>
          <w:color w:val="231F20"/>
          <w:spacing w:val="-1"/>
          <w:sz w:val="34"/>
        </w:rPr>
        <w:t> </w:t>
      </w:r>
      <w:r>
        <w:rPr>
          <w:i/>
          <w:color w:val="231F20"/>
          <w:sz w:val="34"/>
        </w:rPr>
        <w:t>Bản</w:t>
      </w:r>
      <w:r>
        <w:rPr>
          <w:i/>
          <w:color w:val="231F20"/>
          <w:spacing w:val="-2"/>
          <w:sz w:val="34"/>
        </w:rPr>
        <w:t> </w:t>
      </w:r>
      <w:r>
        <w:rPr>
          <w:i/>
          <w:color w:val="231F20"/>
          <w:sz w:val="34"/>
        </w:rPr>
        <w:t>Giác</w:t>
      </w:r>
      <w:r>
        <w:rPr>
          <w:i/>
          <w:color w:val="231F20"/>
          <w:spacing w:val="-2"/>
          <w:sz w:val="34"/>
        </w:rPr>
        <w:t> </w:t>
      </w:r>
      <w:r>
        <w:rPr>
          <w:i/>
          <w:color w:val="231F20"/>
          <w:sz w:val="34"/>
        </w:rPr>
        <w:t>Lý</w:t>
      </w:r>
      <w:r>
        <w:rPr>
          <w:i/>
          <w:color w:val="231F20"/>
          <w:spacing w:val="-2"/>
          <w:sz w:val="34"/>
        </w:rPr>
        <w:t> </w:t>
      </w:r>
      <w:r>
        <w:rPr>
          <w:i/>
          <w:color w:val="231F20"/>
          <w:sz w:val="34"/>
        </w:rPr>
        <w:t>tính,</w:t>
      </w:r>
      <w:r>
        <w:rPr>
          <w:i/>
          <w:color w:val="231F20"/>
          <w:spacing w:val="-2"/>
          <w:sz w:val="34"/>
        </w:rPr>
        <w:t> </w:t>
      </w:r>
      <w:r>
        <w:rPr>
          <w:i/>
          <w:color w:val="231F20"/>
          <w:sz w:val="34"/>
        </w:rPr>
        <w:t>cố</w:t>
      </w:r>
      <w:r>
        <w:rPr>
          <w:i/>
          <w:color w:val="231F20"/>
          <w:spacing w:val="-1"/>
          <w:sz w:val="34"/>
        </w:rPr>
        <w:t> </w:t>
      </w:r>
      <w:r>
        <w:rPr>
          <w:i/>
          <w:color w:val="231F20"/>
          <w:sz w:val="34"/>
        </w:rPr>
        <w:t>tri</w:t>
      </w:r>
      <w:r>
        <w:rPr>
          <w:i/>
          <w:color w:val="231F20"/>
          <w:spacing w:val="-2"/>
          <w:sz w:val="34"/>
        </w:rPr>
        <w:t> </w:t>
      </w:r>
      <w:r>
        <w:rPr>
          <w:i/>
          <w:color w:val="231F20"/>
          <w:sz w:val="34"/>
        </w:rPr>
        <w:t>thử</w:t>
      </w:r>
      <w:r>
        <w:rPr>
          <w:i/>
          <w:color w:val="231F20"/>
          <w:spacing w:val="-2"/>
          <w:sz w:val="34"/>
        </w:rPr>
        <w:t> </w:t>
      </w:r>
      <w:r>
        <w:rPr>
          <w:i/>
          <w:color w:val="231F20"/>
          <w:sz w:val="34"/>
        </w:rPr>
        <w:t>giới</w:t>
      </w:r>
      <w:r>
        <w:rPr>
          <w:i/>
          <w:color w:val="231F20"/>
          <w:spacing w:val="-2"/>
          <w:sz w:val="34"/>
        </w:rPr>
        <w:t> </w:t>
      </w:r>
      <w:r>
        <w:rPr>
          <w:i/>
          <w:color w:val="231F20"/>
          <w:sz w:val="34"/>
        </w:rPr>
        <w:t>nhĩ</w:t>
      </w:r>
      <w:r>
        <w:rPr>
          <w:i/>
          <w:color w:val="231F20"/>
          <w:spacing w:val="-2"/>
          <w:sz w:val="34"/>
        </w:rPr>
        <w:t> </w:t>
      </w:r>
      <w:r>
        <w:rPr>
          <w:i/>
          <w:color w:val="231F20"/>
          <w:sz w:val="34"/>
        </w:rPr>
        <w:t>năng</w:t>
      </w:r>
      <w:r>
        <w:rPr>
          <w:i/>
          <w:color w:val="231F20"/>
          <w:spacing w:val="-2"/>
          <w:sz w:val="34"/>
        </w:rPr>
        <w:t> </w:t>
      </w:r>
      <w:r>
        <w:rPr>
          <w:i/>
          <w:color w:val="231F20"/>
          <w:sz w:val="34"/>
        </w:rPr>
        <w:t>niệm</w:t>
      </w:r>
      <w:r>
        <w:rPr>
          <w:i/>
          <w:color w:val="231F20"/>
          <w:spacing w:val="-2"/>
          <w:sz w:val="34"/>
        </w:rPr>
        <w:t> </w:t>
      </w:r>
      <w:r>
        <w:rPr>
          <w:i/>
          <w:color w:val="231F20"/>
          <w:sz w:val="34"/>
        </w:rPr>
        <w:t>chi </w:t>
      </w:r>
      <w:r>
        <w:rPr>
          <w:i/>
          <w:color w:val="231F20"/>
          <w:w w:val="105"/>
          <w:sz w:val="34"/>
        </w:rPr>
        <w:t>tâm</w:t>
      </w:r>
      <w:r>
        <w:rPr>
          <w:i/>
          <w:color w:val="231F20"/>
          <w:spacing w:val="-14"/>
          <w:w w:val="105"/>
          <w:sz w:val="34"/>
        </w:rPr>
        <w:t> </w:t>
      </w:r>
      <w:r>
        <w:rPr>
          <w:i/>
          <w:color w:val="231F20"/>
          <w:w w:val="105"/>
          <w:sz w:val="34"/>
        </w:rPr>
        <w:t>tức</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Như</w:t>
      </w:r>
      <w:r>
        <w:rPr>
          <w:i/>
          <w:color w:val="231F20"/>
          <w:spacing w:val="-14"/>
          <w:w w:val="105"/>
          <w:sz w:val="34"/>
        </w:rPr>
        <w:t> </w:t>
      </w:r>
      <w:r>
        <w:rPr>
          <w:i/>
          <w:color w:val="231F20"/>
          <w:w w:val="105"/>
          <w:sz w:val="34"/>
        </w:rPr>
        <w:t>Lai</w:t>
      </w:r>
      <w:r>
        <w:rPr>
          <w:i/>
          <w:color w:val="231F20"/>
          <w:spacing w:val="-13"/>
          <w:w w:val="105"/>
          <w:sz w:val="34"/>
        </w:rPr>
        <w:t> </w:t>
      </w:r>
      <w:r>
        <w:rPr>
          <w:i/>
          <w:color w:val="231F20"/>
          <w:w w:val="105"/>
          <w:sz w:val="34"/>
        </w:rPr>
        <w:t>quả</w:t>
      </w:r>
      <w:r>
        <w:rPr>
          <w:i/>
          <w:color w:val="231F20"/>
          <w:spacing w:val="-14"/>
          <w:w w:val="105"/>
          <w:sz w:val="34"/>
        </w:rPr>
        <w:t> </w:t>
      </w:r>
      <w:r>
        <w:rPr>
          <w:i/>
          <w:color w:val="231F20"/>
          <w:w w:val="105"/>
          <w:sz w:val="34"/>
        </w:rPr>
        <w:t>giác</w:t>
      </w:r>
      <w:r>
        <w:rPr>
          <w:color w:val="231F20"/>
          <w:w w:val="105"/>
          <w:sz w:val="34"/>
        </w:rPr>
        <w:t>”</w:t>
      </w:r>
      <w:r>
        <w:rPr>
          <w:color w:val="231F20"/>
          <w:spacing w:val="-15"/>
          <w:w w:val="105"/>
          <w:sz w:val="34"/>
        </w:rPr>
        <w:t> </w:t>
      </w:r>
      <w:r>
        <w:rPr>
          <w:color w:val="231F20"/>
          <w:w w:val="105"/>
          <w:sz w:val="34"/>
        </w:rPr>
        <w:t>(Một</w:t>
      </w:r>
      <w:r>
        <w:rPr>
          <w:color w:val="231F20"/>
          <w:spacing w:val="-14"/>
          <w:w w:val="105"/>
          <w:sz w:val="34"/>
        </w:rPr>
        <w:t> </w:t>
      </w:r>
      <w:r>
        <w:rPr>
          <w:color w:val="231F20"/>
          <w:w w:val="105"/>
          <w:sz w:val="34"/>
        </w:rPr>
        <w:t>câu</w:t>
      </w:r>
      <w:r>
        <w:rPr>
          <w:color w:val="231F20"/>
          <w:spacing w:val="-14"/>
          <w:w w:val="105"/>
          <w:sz w:val="34"/>
        </w:rPr>
        <w:t> </w:t>
      </w:r>
      <w:r>
        <w:rPr>
          <w:color w:val="231F20"/>
          <w:w w:val="105"/>
          <w:sz w:val="34"/>
        </w:rPr>
        <w:t>Phật</w:t>
      </w:r>
      <w:r>
        <w:rPr>
          <w:color w:val="231F20"/>
          <w:spacing w:val="-13"/>
          <w:w w:val="105"/>
          <w:sz w:val="34"/>
        </w:rPr>
        <w:t> </w:t>
      </w:r>
      <w:r>
        <w:rPr>
          <w:color w:val="231F20"/>
          <w:w w:val="105"/>
          <w:sz w:val="34"/>
        </w:rPr>
        <w:t>hiệu</w:t>
      </w:r>
      <w:r>
        <w:rPr>
          <w:color w:val="231F20"/>
          <w:spacing w:val="-14"/>
          <w:w w:val="105"/>
          <w:sz w:val="34"/>
        </w:rPr>
        <w:t> </w:t>
      </w:r>
      <w:r>
        <w:rPr>
          <w:color w:val="231F20"/>
          <w:w w:val="105"/>
          <w:sz w:val="34"/>
        </w:rPr>
        <w:t>này,</w:t>
      </w:r>
      <w:r>
        <w:rPr>
          <w:color w:val="231F20"/>
          <w:spacing w:val="-16"/>
          <w:w w:val="105"/>
          <w:sz w:val="34"/>
        </w:rPr>
        <w:t> </w:t>
      </w:r>
      <w:r>
        <w:rPr>
          <w:color w:val="231F20"/>
          <w:spacing w:val="-4"/>
          <w:w w:val="105"/>
          <w:sz w:val="34"/>
        </w:rPr>
        <w:t>đúng</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2"/>
      </w:pPr>
      <w:r>
        <w:rPr>
          <w:color w:val="231F20"/>
        </w:rPr>
        <w:t>như</w:t>
      </w:r>
      <w:r>
        <w:rPr>
          <w:color w:val="231F20"/>
          <w:spacing w:val="-1"/>
        </w:rPr>
        <w:t> </w:t>
      </w:r>
      <w:r>
        <w:rPr>
          <w:color w:val="231F20"/>
        </w:rPr>
        <w:t>sách</w:t>
      </w:r>
      <w:r>
        <w:rPr>
          <w:color w:val="231F20"/>
          <w:spacing w:val="-1"/>
        </w:rPr>
        <w:t> </w:t>
      </w:r>
      <w:r>
        <w:rPr>
          <w:i/>
          <w:color w:val="231F20"/>
        </w:rPr>
        <w:t>Yếu</w:t>
      </w:r>
      <w:r>
        <w:rPr>
          <w:i/>
          <w:color w:val="231F20"/>
          <w:spacing w:val="-1"/>
        </w:rPr>
        <w:t> </w:t>
      </w:r>
      <w:r>
        <w:rPr>
          <w:i/>
          <w:color w:val="231F20"/>
        </w:rPr>
        <w:t>Giải</w:t>
      </w:r>
      <w:r>
        <w:rPr>
          <w:i/>
          <w:color w:val="231F20"/>
          <w:spacing w:val="-1"/>
        </w:rPr>
        <w:t> </w:t>
      </w:r>
      <w:r>
        <w:rPr>
          <w:color w:val="231F20"/>
        </w:rPr>
        <w:t>đã</w:t>
      </w:r>
      <w:r>
        <w:rPr>
          <w:color w:val="231F20"/>
          <w:spacing w:val="-1"/>
        </w:rPr>
        <w:t> </w:t>
      </w:r>
      <w:r>
        <w:rPr>
          <w:color w:val="231F20"/>
        </w:rPr>
        <w:t>chỉ</w:t>
      </w:r>
      <w:r>
        <w:rPr>
          <w:color w:val="231F20"/>
          <w:spacing w:val="-1"/>
        </w:rPr>
        <w:t> </w:t>
      </w:r>
      <w:r>
        <w:rPr>
          <w:color w:val="231F20"/>
        </w:rPr>
        <w:t>ra,</w:t>
      </w:r>
      <w:r>
        <w:rPr>
          <w:color w:val="231F20"/>
          <w:spacing w:val="-1"/>
        </w:rPr>
        <w:t> </w:t>
      </w:r>
      <w:r>
        <w:rPr>
          <w:color w:val="231F20"/>
        </w:rPr>
        <w:t>đã</w:t>
      </w:r>
      <w:r>
        <w:rPr>
          <w:color w:val="231F20"/>
          <w:spacing w:val="-1"/>
        </w:rPr>
        <w:t> </w:t>
      </w:r>
      <w:r>
        <w:rPr>
          <w:color w:val="231F20"/>
        </w:rPr>
        <w:t>là</w:t>
      </w:r>
      <w:r>
        <w:rPr>
          <w:color w:val="231F20"/>
          <w:spacing w:val="-1"/>
        </w:rPr>
        <w:t> </w:t>
      </w:r>
      <w:r>
        <w:rPr>
          <w:color w:val="231F20"/>
        </w:rPr>
        <w:t>Lý</w:t>
      </w:r>
      <w:r>
        <w:rPr>
          <w:color w:val="231F20"/>
          <w:spacing w:val="-1"/>
        </w:rPr>
        <w:t> </w:t>
      </w:r>
      <w:r>
        <w:rPr>
          <w:color w:val="231F20"/>
        </w:rPr>
        <w:t>tính</w:t>
      </w:r>
      <w:r>
        <w:rPr>
          <w:color w:val="231F20"/>
          <w:spacing w:val="-1"/>
        </w:rPr>
        <w:t> </w:t>
      </w:r>
      <w:r>
        <w:rPr>
          <w:color w:val="231F20"/>
        </w:rPr>
        <w:t>Bản</w:t>
      </w:r>
      <w:r>
        <w:rPr>
          <w:color w:val="231F20"/>
          <w:spacing w:val="-1"/>
        </w:rPr>
        <w:t> </w:t>
      </w:r>
      <w:r>
        <w:rPr>
          <w:color w:val="231F20"/>
        </w:rPr>
        <w:t>Giác</w:t>
      </w:r>
      <w:r>
        <w:rPr>
          <w:color w:val="231F20"/>
          <w:spacing w:val="-1"/>
        </w:rPr>
        <w:t> </w:t>
      </w:r>
      <w:r>
        <w:rPr>
          <w:color w:val="231F20"/>
        </w:rPr>
        <w:t>của</w:t>
      </w:r>
      <w:r>
        <w:rPr>
          <w:color w:val="231F20"/>
          <w:spacing w:val="-1"/>
        </w:rPr>
        <w:t> </w:t>
      </w:r>
      <w:r>
        <w:rPr>
          <w:color w:val="231F20"/>
        </w:rPr>
        <w:t>chúng </w:t>
      </w:r>
      <w:r>
        <w:rPr>
          <w:color w:val="231F20"/>
          <w:w w:val="105"/>
        </w:rPr>
        <w:t>sinh, cho nên biết cái tâm niệm Phật nhỏ nhoi này chính là </w:t>
      </w:r>
      <w:r>
        <w:rPr>
          <w:color w:val="231F20"/>
          <w:spacing w:val="-2"/>
          <w:w w:val="105"/>
        </w:rPr>
        <w:t>quả</w:t>
      </w:r>
      <w:r>
        <w:rPr>
          <w:color w:val="231F20"/>
          <w:spacing w:val="-17"/>
          <w:w w:val="105"/>
        </w:rPr>
        <w:t> </w:t>
      </w:r>
      <w:r>
        <w:rPr>
          <w:color w:val="231F20"/>
          <w:spacing w:val="-2"/>
          <w:w w:val="105"/>
        </w:rPr>
        <w:t>giác</w:t>
      </w:r>
      <w:r>
        <w:rPr>
          <w:color w:val="231F20"/>
          <w:spacing w:val="-17"/>
          <w:w w:val="105"/>
        </w:rPr>
        <w:t> </w:t>
      </w:r>
      <w:r>
        <w:rPr>
          <w:color w:val="231F20"/>
          <w:spacing w:val="-2"/>
          <w:w w:val="105"/>
        </w:rPr>
        <w:t>của</w:t>
      </w:r>
      <w:r>
        <w:rPr>
          <w:color w:val="231F20"/>
          <w:spacing w:val="-17"/>
          <w:w w:val="105"/>
        </w:rPr>
        <w:t> </w:t>
      </w:r>
      <w:r>
        <w:rPr>
          <w:color w:val="231F20"/>
          <w:spacing w:val="-2"/>
          <w:w w:val="105"/>
        </w:rPr>
        <w:t>Như</w:t>
      </w:r>
      <w:r>
        <w:rPr>
          <w:color w:val="231F20"/>
          <w:spacing w:val="-17"/>
          <w:w w:val="105"/>
        </w:rPr>
        <w:t> </w:t>
      </w:r>
      <w:r>
        <w:rPr>
          <w:color w:val="231F20"/>
          <w:spacing w:val="-2"/>
          <w:w w:val="105"/>
        </w:rPr>
        <w:t>Lai).</w:t>
      </w:r>
      <w:r>
        <w:rPr>
          <w:color w:val="231F20"/>
          <w:spacing w:val="-17"/>
          <w:w w:val="105"/>
        </w:rPr>
        <w:t> </w:t>
      </w:r>
      <w:r>
        <w:rPr>
          <w:color w:val="231F20"/>
          <w:spacing w:val="-2"/>
          <w:w w:val="105"/>
        </w:rPr>
        <w:t>Chúng</w:t>
      </w:r>
      <w:r>
        <w:rPr>
          <w:color w:val="231F20"/>
          <w:spacing w:val="-17"/>
          <w:w w:val="105"/>
        </w:rPr>
        <w:t> </w:t>
      </w:r>
      <w:r>
        <w:rPr>
          <w:color w:val="231F20"/>
          <w:spacing w:val="-2"/>
          <w:w w:val="105"/>
        </w:rPr>
        <w:t>ta</w:t>
      </w:r>
      <w:r>
        <w:rPr>
          <w:color w:val="231F20"/>
          <w:spacing w:val="-17"/>
          <w:w w:val="105"/>
        </w:rPr>
        <w:t> </w:t>
      </w:r>
      <w:r>
        <w:rPr>
          <w:color w:val="231F20"/>
          <w:spacing w:val="-2"/>
          <w:w w:val="105"/>
        </w:rPr>
        <w:t>phải</w:t>
      </w:r>
      <w:r>
        <w:rPr>
          <w:color w:val="231F20"/>
          <w:spacing w:val="-17"/>
          <w:w w:val="105"/>
        </w:rPr>
        <w:t> </w:t>
      </w:r>
      <w:r>
        <w:rPr>
          <w:color w:val="231F20"/>
          <w:spacing w:val="-2"/>
          <w:w w:val="105"/>
        </w:rPr>
        <w:t>chú</w:t>
      </w:r>
      <w:r>
        <w:rPr>
          <w:color w:val="231F20"/>
          <w:spacing w:val="-17"/>
          <w:w w:val="105"/>
        </w:rPr>
        <w:t> </w:t>
      </w:r>
      <w:r>
        <w:rPr>
          <w:color w:val="231F20"/>
          <w:spacing w:val="-2"/>
          <w:w w:val="105"/>
        </w:rPr>
        <w:t>tâm</w:t>
      </w:r>
      <w:r>
        <w:rPr>
          <w:color w:val="231F20"/>
          <w:spacing w:val="-18"/>
          <w:w w:val="105"/>
        </w:rPr>
        <w:t> </w:t>
      </w:r>
      <w:r>
        <w:rPr>
          <w:color w:val="231F20"/>
          <w:spacing w:val="-2"/>
          <w:w w:val="105"/>
        </w:rPr>
        <w:t>thấu</w:t>
      </w:r>
      <w:r>
        <w:rPr>
          <w:color w:val="231F20"/>
          <w:spacing w:val="-17"/>
          <w:w w:val="105"/>
        </w:rPr>
        <w:t> </w:t>
      </w:r>
      <w:r>
        <w:rPr>
          <w:color w:val="231F20"/>
          <w:spacing w:val="-2"/>
          <w:w w:val="105"/>
        </w:rPr>
        <w:t>hiểu:</w:t>
      </w:r>
      <w:r>
        <w:rPr>
          <w:color w:val="231F20"/>
          <w:spacing w:val="-17"/>
          <w:w w:val="105"/>
        </w:rPr>
        <w:t> </w:t>
      </w:r>
      <w:r>
        <w:rPr>
          <w:color w:val="231F20"/>
          <w:spacing w:val="-2"/>
          <w:w w:val="105"/>
        </w:rPr>
        <w:t>Câu </w:t>
      </w:r>
      <w:r>
        <w:rPr>
          <w:color w:val="231F20"/>
        </w:rPr>
        <w:t>Phật</w:t>
      </w:r>
      <w:r>
        <w:rPr>
          <w:color w:val="231F20"/>
          <w:spacing w:val="-2"/>
        </w:rPr>
        <w:t> </w:t>
      </w:r>
      <w:r>
        <w:rPr>
          <w:color w:val="231F20"/>
        </w:rPr>
        <w:t>hiệu</w:t>
      </w:r>
      <w:r>
        <w:rPr>
          <w:color w:val="231F20"/>
          <w:spacing w:val="-2"/>
        </w:rPr>
        <w:t> </w:t>
      </w:r>
      <w:r>
        <w:rPr>
          <w:color w:val="231F20"/>
        </w:rPr>
        <w:t>ấy</w:t>
      </w:r>
      <w:r>
        <w:rPr>
          <w:color w:val="231F20"/>
          <w:spacing w:val="-2"/>
        </w:rPr>
        <w:t> </w:t>
      </w:r>
      <w:r>
        <w:rPr>
          <w:color w:val="231F20"/>
        </w:rPr>
        <w:t>là</w:t>
      </w:r>
      <w:r>
        <w:rPr>
          <w:color w:val="231F20"/>
          <w:spacing w:val="-2"/>
        </w:rPr>
        <w:t> </w:t>
      </w:r>
      <w:r>
        <w:rPr>
          <w:color w:val="231F20"/>
        </w:rPr>
        <w:t>sáu</w:t>
      </w:r>
      <w:r>
        <w:rPr>
          <w:color w:val="231F20"/>
          <w:spacing w:val="-2"/>
        </w:rPr>
        <w:t> </w:t>
      </w:r>
      <w:r>
        <w:rPr>
          <w:color w:val="231F20"/>
        </w:rPr>
        <w:t>từ</w:t>
      </w:r>
      <w:r>
        <w:rPr>
          <w:color w:val="231F20"/>
          <w:spacing w:val="-2"/>
        </w:rPr>
        <w:t> </w:t>
      </w:r>
      <w:r>
        <w:rPr>
          <w:color w:val="231F20"/>
        </w:rPr>
        <w:t>hồng</w:t>
      </w:r>
      <w:r>
        <w:rPr>
          <w:color w:val="231F20"/>
          <w:spacing w:val="-2"/>
        </w:rPr>
        <w:t> </w:t>
      </w:r>
      <w:r>
        <w:rPr>
          <w:color w:val="231F20"/>
        </w:rPr>
        <w:t>danh</w:t>
      </w:r>
      <w:r>
        <w:rPr>
          <w:color w:val="231F20"/>
          <w:spacing w:val="-2"/>
        </w:rPr>
        <w:t> </w:t>
      </w:r>
      <w:r>
        <w:rPr>
          <w:color w:val="231F20"/>
        </w:rPr>
        <w:t>“</w:t>
      </w:r>
      <w:r>
        <w:rPr>
          <w:i/>
          <w:color w:val="231F20"/>
        </w:rPr>
        <w:t>Nam</w:t>
      </w:r>
      <w:r>
        <w:rPr>
          <w:i/>
          <w:color w:val="231F20"/>
          <w:spacing w:val="-2"/>
        </w:rPr>
        <w:t> </w:t>
      </w:r>
      <w:r>
        <w:rPr>
          <w:i/>
          <w:color w:val="231F20"/>
        </w:rPr>
        <w:t>mô</w:t>
      </w:r>
      <w:r>
        <w:rPr>
          <w:i/>
          <w:color w:val="231F20"/>
          <w:spacing w:val="-2"/>
        </w:rPr>
        <w:t> </w:t>
      </w:r>
      <w:r>
        <w:rPr>
          <w:i/>
          <w:color w:val="231F20"/>
        </w:rPr>
        <w:t>A</w:t>
      </w:r>
      <w:r>
        <w:rPr>
          <w:i/>
          <w:color w:val="231F20"/>
          <w:spacing w:val="-2"/>
        </w:rPr>
        <w:t> </w:t>
      </w:r>
      <w:r>
        <w:rPr>
          <w:i/>
          <w:color w:val="231F20"/>
        </w:rPr>
        <w:t>Di</w:t>
      </w:r>
      <w:r>
        <w:rPr>
          <w:i/>
          <w:color w:val="231F20"/>
          <w:spacing w:val="-2"/>
        </w:rPr>
        <w:t> </w:t>
      </w:r>
      <w:r>
        <w:rPr>
          <w:color w:val="231F20"/>
        </w:rPr>
        <w:t>Đà</w:t>
      </w:r>
      <w:r>
        <w:rPr>
          <w:color w:val="231F20"/>
          <w:spacing w:val="-2"/>
        </w:rPr>
        <w:t> </w:t>
      </w:r>
      <w:r>
        <w:rPr>
          <w:i/>
          <w:color w:val="231F20"/>
        </w:rPr>
        <w:t>Phật</w:t>
      </w:r>
      <w:r>
        <w:rPr>
          <w:color w:val="231F20"/>
        </w:rPr>
        <w:t>”</w:t>
      </w:r>
      <w:r>
        <w:rPr>
          <w:color w:val="231F20"/>
          <w:spacing w:val="-2"/>
        </w:rPr>
        <w:t> </w:t>
      </w:r>
      <w:r>
        <w:rPr>
          <w:color w:val="231F20"/>
        </w:rPr>
        <w:t>như trong</w:t>
      </w:r>
      <w:r>
        <w:rPr>
          <w:color w:val="231F20"/>
          <w:spacing w:val="-8"/>
        </w:rPr>
        <w:t> </w:t>
      </w:r>
      <w:r>
        <w:rPr>
          <w:color w:val="231F20"/>
        </w:rPr>
        <w:t>sách</w:t>
      </w:r>
      <w:r>
        <w:rPr>
          <w:color w:val="231F20"/>
          <w:spacing w:val="-9"/>
        </w:rPr>
        <w:t> </w:t>
      </w:r>
      <w:r>
        <w:rPr>
          <w:i/>
          <w:color w:val="231F20"/>
        </w:rPr>
        <w:t>Yếu</w:t>
      </w:r>
      <w:r>
        <w:rPr>
          <w:i/>
          <w:color w:val="231F20"/>
          <w:spacing w:val="-8"/>
        </w:rPr>
        <w:t> </w:t>
      </w:r>
      <w:r>
        <w:rPr>
          <w:i/>
          <w:color w:val="231F20"/>
        </w:rPr>
        <w:t>Giải</w:t>
      </w:r>
      <w:r>
        <w:rPr>
          <w:i/>
          <w:color w:val="231F20"/>
          <w:spacing w:val="-8"/>
        </w:rPr>
        <w:t> </w:t>
      </w:r>
      <w:r>
        <w:rPr>
          <w:color w:val="231F20"/>
        </w:rPr>
        <w:t>của</w:t>
      </w:r>
      <w:r>
        <w:rPr>
          <w:color w:val="231F20"/>
          <w:spacing w:val="-8"/>
        </w:rPr>
        <w:t> </w:t>
      </w:r>
      <w:r>
        <w:rPr>
          <w:color w:val="231F20"/>
        </w:rPr>
        <w:t>Ngẫu</w:t>
      </w:r>
      <w:r>
        <w:rPr>
          <w:color w:val="231F20"/>
          <w:spacing w:val="-9"/>
        </w:rPr>
        <w:t> </w:t>
      </w:r>
      <w:r>
        <w:rPr>
          <w:color w:val="231F20"/>
        </w:rPr>
        <w:t>Ích</w:t>
      </w:r>
      <w:r>
        <w:rPr>
          <w:color w:val="231F20"/>
          <w:spacing w:val="-8"/>
        </w:rPr>
        <w:t> </w:t>
      </w:r>
      <w:r>
        <w:rPr>
          <w:color w:val="231F20"/>
        </w:rPr>
        <w:t>Đại</w:t>
      </w:r>
      <w:r>
        <w:rPr>
          <w:color w:val="231F20"/>
          <w:spacing w:val="-8"/>
        </w:rPr>
        <w:t> </w:t>
      </w:r>
      <w:r>
        <w:rPr>
          <w:color w:val="231F20"/>
        </w:rPr>
        <w:t>sư</w:t>
      </w:r>
      <w:r>
        <w:rPr>
          <w:color w:val="231F20"/>
          <w:spacing w:val="-9"/>
        </w:rPr>
        <w:t> </w:t>
      </w:r>
      <w:r>
        <w:rPr>
          <w:color w:val="231F20"/>
        </w:rPr>
        <w:t>đã</w:t>
      </w:r>
      <w:r>
        <w:rPr>
          <w:color w:val="231F20"/>
          <w:spacing w:val="-9"/>
        </w:rPr>
        <w:t> </w:t>
      </w:r>
      <w:r>
        <w:rPr>
          <w:color w:val="231F20"/>
        </w:rPr>
        <w:t>giảng.</w:t>
      </w:r>
      <w:r>
        <w:rPr>
          <w:color w:val="231F20"/>
          <w:spacing w:val="-9"/>
        </w:rPr>
        <w:t> </w:t>
      </w:r>
      <w:r>
        <w:rPr>
          <w:color w:val="231F20"/>
        </w:rPr>
        <w:t>Nó</w:t>
      </w:r>
      <w:r>
        <w:rPr>
          <w:color w:val="231F20"/>
          <w:spacing w:val="-8"/>
        </w:rPr>
        <w:t> </w:t>
      </w:r>
      <w:r>
        <w:rPr>
          <w:color w:val="231F20"/>
        </w:rPr>
        <w:t>chính</w:t>
      </w:r>
      <w:r>
        <w:rPr>
          <w:color w:val="231F20"/>
          <w:spacing w:val="-8"/>
        </w:rPr>
        <w:t> </w:t>
      </w:r>
      <w:r>
        <w:rPr>
          <w:color w:val="231F20"/>
        </w:rPr>
        <w:t>là Lý</w:t>
      </w:r>
      <w:r>
        <w:rPr>
          <w:color w:val="231F20"/>
          <w:spacing w:val="-4"/>
        </w:rPr>
        <w:t> </w:t>
      </w:r>
      <w:r>
        <w:rPr>
          <w:color w:val="231F20"/>
        </w:rPr>
        <w:t>tính</w:t>
      </w:r>
      <w:r>
        <w:rPr>
          <w:color w:val="231F20"/>
          <w:spacing w:val="-5"/>
        </w:rPr>
        <w:t> </w:t>
      </w:r>
      <w:r>
        <w:rPr>
          <w:color w:val="231F20"/>
        </w:rPr>
        <w:t>Bản</w:t>
      </w:r>
      <w:r>
        <w:rPr>
          <w:color w:val="231F20"/>
          <w:spacing w:val="-4"/>
        </w:rPr>
        <w:t> </w:t>
      </w:r>
      <w:r>
        <w:rPr>
          <w:color w:val="231F20"/>
        </w:rPr>
        <w:t>Giác</w:t>
      </w:r>
      <w:r>
        <w:rPr>
          <w:color w:val="231F20"/>
          <w:spacing w:val="-4"/>
        </w:rPr>
        <w:t> </w:t>
      </w:r>
      <w:r>
        <w:rPr>
          <w:color w:val="231F20"/>
        </w:rPr>
        <w:t>của</w:t>
      </w:r>
      <w:r>
        <w:rPr>
          <w:color w:val="231F20"/>
          <w:spacing w:val="-4"/>
        </w:rPr>
        <w:t> </w:t>
      </w:r>
      <w:r>
        <w:rPr>
          <w:color w:val="231F20"/>
        </w:rPr>
        <w:t>chúng</w:t>
      </w:r>
      <w:r>
        <w:rPr>
          <w:color w:val="231F20"/>
          <w:spacing w:val="-4"/>
        </w:rPr>
        <w:t> </w:t>
      </w:r>
      <w:r>
        <w:rPr>
          <w:color w:val="231F20"/>
        </w:rPr>
        <w:t>sinh.</w:t>
      </w:r>
      <w:r>
        <w:rPr>
          <w:color w:val="231F20"/>
          <w:spacing w:val="-4"/>
        </w:rPr>
        <w:t> </w:t>
      </w:r>
      <w:r>
        <w:rPr>
          <w:color w:val="231F20"/>
        </w:rPr>
        <w:t>Lý</w:t>
      </w:r>
      <w:r>
        <w:rPr>
          <w:color w:val="231F20"/>
          <w:spacing w:val="-4"/>
        </w:rPr>
        <w:t> </w:t>
      </w:r>
      <w:r>
        <w:rPr>
          <w:color w:val="231F20"/>
        </w:rPr>
        <w:t>tính</w:t>
      </w:r>
      <w:r>
        <w:rPr>
          <w:color w:val="231F20"/>
          <w:spacing w:val="-5"/>
        </w:rPr>
        <w:t> </w:t>
      </w:r>
      <w:r>
        <w:rPr>
          <w:color w:val="231F20"/>
        </w:rPr>
        <w:t>là</w:t>
      </w:r>
      <w:r>
        <w:rPr>
          <w:color w:val="231F20"/>
          <w:spacing w:val="-5"/>
        </w:rPr>
        <w:t> </w:t>
      </w:r>
      <w:r>
        <w:rPr>
          <w:color w:val="231F20"/>
        </w:rPr>
        <w:t>tự</w:t>
      </w:r>
      <w:r>
        <w:rPr>
          <w:color w:val="231F20"/>
          <w:spacing w:val="-5"/>
        </w:rPr>
        <w:t> </w:t>
      </w:r>
      <w:r>
        <w:rPr>
          <w:color w:val="231F20"/>
        </w:rPr>
        <w:t>tính.</w:t>
      </w:r>
      <w:r>
        <w:rPr>
          <w:color w:val="231F20"/>
          <w:spacing w:val="-5"/>
        </w:rPr>
        <w:t> </w:t>
      </w:r>
      <w:r>
        <w:rPr>
          <w:color w:val="231F20"/>
        </w:rPr>
        <w:t>Nhằm</w:t>
      </w:r>
      <w:r>
        <w:rPr>
          <w:color w:val="231F20"/>
          <w:spacing w:val="-4"/>
        </w:rPr>
        <w:t> </w:t>
      </w:r>
      <w:r>
        <w:rPr>
          <w:color w:val="231F20"/>
        </w:rPr>
        <w:t>dạy </w:t>
      </w:r>
      <w:r>
        <w:rPr>
          <w:color w:val="231F20"/>
          <w:w w:val="105"/>
        </w:rPr>
        <w:t>học</w:t>
      </w:r>
      <w:r>
        <w:rPr>
          <w:color w:val="231F20"/>
          <w:spacing w:val="-6"/>
          <w:w w:val="105"/>
        </w:rPr>
        <w:t> </w:t>
      </w:r>
      <w:r>
        <w:rPr>
          <w:color w:val="231F20"/>
          <w:w w:val="105"/>
        </w:rPr>
        <w:t>thuận</w:t>
      </w:r>
      <w:r>
        <w:rPr>
          <w:color w:val="231F20"/>
          <w:spacing w:val="-6"/>
          <w:w w:val="105"/>
        </w:rPr>
        <w:t> </w:t>
      </w:r>
      <w:r>
        <w:rPr>
          <w:color w:val="231F20"/>
          <w:w w:val="105"/>
        </w:rPr>
        <w:t>tiện,</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lập</w:t>
      </w:r>
      <w:r>
        <w:rPr>
          <w:color w:val="231F20"/>
          <w:spacing w:val="-6"/>
          <w:w w:val="105"/>
        </w:rPr>
        <w:t> </w:t>
      </w:r>
      <w:r>
        <w:rPr>
          <w:color w:val="231F20"/>
          <w:w w:val="105"/>
        </w:rPr>
        <w:t>ra</w:t>
      </w:r>
      <w:r>
        <w:rPr>
          <w:color w:val="231F20"/>
          <w:spacing w:val="-6"/>
          <w:w w:val="105"/>
        </w:rPr>
        <w:t> </w:t>
      </w:r>
      <w:r>
        <w:rPr>
          <w:color w:val="231F20"/>
          <w:w w:val="105"/>
        </w:rPr>
        <w:t>sáu</w:t>
      </w:r>
      <w:r>
        <w:rPr>
          <w:color w:val="231F20"/>
          <w:spacing w:val="-6"/>
          <w:w w:val="105"/>
        </w:rPr>
        <w:t> </w:t>
      </w:r>
      <w:r>
        <w:rPr>
          <w:color w:val="231F20"/>
          <w:w w:val="105"/>
        </w:rPr>
        <w:t>từ</w:t>
      </w:r>
      <w:r>
        <w:rPr>
          <w:color w:val="231F20"/>
          <w:spacing w:val="-6"/>
          <w:w w:val="105"/>
        </w:rPr>
        <w:t> </w:t>
      </w:r>
      <w:r>
        <w:rPr>
          <w:color w:val="231F20"/>
          <w:w w:val="105"/>
        </w:rPr>
        <w:t>hồng</w:t>
      </w:r>
      <w:r>
        <w:rPr>
          <w:color w:val="231F20"/>
          <w:spacing w:val="-6"/>
          <w:w w:val="105"/>
        </w:rPr>
        <w:t> </w:t>
      </w:r>
      <w:r>
        <w:rPr>
          <w:color w:val="231F20"/>
          <w:w w:val="105"/>
        </w:rPr>
        <w:t>danh</w:t>
      </w:r>
      <w:r>
        <w:rPr>
          <w:color w:val="231F20"/>
          <w:spacing w:val="-6"/>
          <w:w w:val="105"/>
        </w:rPr>
        <w:t> </w:t>
      </w:r>
      <w:r>
        <w:rPr>
          <w:color w:val="231F20"/>
          <w:w w:val="105"/>
        </w:rPr>
        <w:t>để</w:t>
      </w:r>
      <w:r>
        <w:rPr>
          <w:color w:val="231F20"/>
          <w:spacing w:val="-6"/>
          <w:w w:val="105"/>
        </w:rPr>
        <w:t> </w:t>
      </w:r>
      <w:r>
        <w:rPr>
          <w:color w:val="231F20"/>
          <w:w w:val="105"/>
        </w:rPr>
        <w:t>đại</w:t>
      </w:r>
      <w:r>
        <w:rPr>
          <w:color w:val="231F20"/>
          <w:spacing w:val="-6"/>
          <w:w w:val="105"/>
        </w:rPr>
        <w:t> </w:t>
      </w:r>
      <w:r>
        <w:rPr>
          <w:color w:val="231F20"/>
          <w:w w:val="105"/>
        </w:rPr>
        <w:t>diện cho</w:t>
      </w:r>
      <w:r>
        <w:rPr>
          <w:color w:val="231F20"/>
          <w:spacing w:val="-23"/>
          <w:w w:val="105"/>
        </w:rPr>
        <w:t> </w:t>
      </w:r>
      <w:r>
        <w:rPr>
          <w:color w:val="231F20"/>
          <w:w w:val="105"/>
        </w:rPr>
        <w:t>muôn</w:t>
      </w:r>
      <w:r>
        <w:rPr>
          <w:color w:val="231F20"/>
          <w:spacing w:val="-22"/>
          <w:w w:val="105"/>
        </w:rPr>
        <w:t> </w:t>
      </w:r>
      <w:r>
        <w:rPr>
          <w:color w:val="231F20"/>
          <w:w w:val="105"/>
        </w:rPr>
        <w:t>sự</w:t>
      </w:r>
      <w:r>
        <w:rPr>
          <w:color w:val="231F20"/>
          <w:spacing w:val="-22"/>
          <w:w w:val="105"/>
        </w:rPr>
        <w:t> </w:t>
      </w:r>
      <w:r>
        <w:rPr>
          <w:color w:val="231F20"/>
          <w:w w:val="105"/>
        </w:rPr>
        <w:t>muôn</w:t>
      </w:r>
      <w:r>
        <w:rPr>
          <w:color w:val="231F20"/>
          <w:spacing w:val="-23"/>
          <w:w w:val="105"/>
        </w:rPr>
        <w:t> </w:t>
      </w:r>
      <w:r>
        <w:rPr>
          <w:color w:val="231F20"/>
          <w:w w:val="105"/>
        </w:rPr>
        <w:t>vật</w:t>
      </w:r>
      <w:r>
        <w:rPr>
          <w:color w:val="231F20"/>
          <w:spacing w:val="-22"/>
          <w:w w:val="105"/>
        </w:rPr>
        <w:t> </w:t>
      </w:r>
      <w:r>
        <w:rPr>
          <w:color w:val="231F20"/>
          <w:w w:val="105"/>
        </w:rPr>
        <w:t>trong</w:t>
      </w:r>
      <w:r>
        <w:rPr>
          <w:color w:val="231F20"/>
          <w:spacing w:val="-22"/>
          <w:w w:val="105"/>
        </w:rPr>
        <w:t> </w:t>
      </w:r>
      <w:r>
        <w:rPr>
          <w:color w:val="231F20"/>
          <w:w w:val="105"/>
        </w:rPr>
        <w:t>vũ</w:t>
      </w:r>
      <w:r>
        <w:rPr>
          <w:color w:val="231F20"/>
          <w:spacing w:val="-23"/>
          <w:w w:val="105"/>
        </w:rPr>
        <w:t> </w:t>
      </w:r>
      <w:r>
        <w:rPr>
          <w:color w:val="231F20"/>
          <w:w w:val="105"/>
        </w:rPr>
        <w:t>trụ.</w:t>
      </w:r>
      <w:r>
        <w:rPr>
          <w:color w:val="231F20"/>
          <w:spacing w:val="-22"/>
          <w:w w:val="105"/>
        </w:rPr>
        <w:t> </w:t>
      </w:r>
      <w:r>
        <w:rPr>
          <w:color w:val="231F20"/>
          <w:w w:val="105"/>
        </w:rPr>
        <w:t>Tính</w:t>
      </w:r>
      <w:r>
        <w:rPr>
          <w:color w:val="231F20"/>
          <w:spacing w:val="-22"/>
          <w:w w:val="105"/>
        </w:rPr>
        <w:t> </w:t>
      </w:r>
      <w:r>
        <w:rPr>
          <w:color w:val="231F20"/>
          <w:w w:val="105"/>
        </w:rPr>
        <w:t>Tướng:</w:t>
      </w:r>
      <w:r>
        <w:rPr>
          <w:color w:val="231F20"/>
          <w:spacing w:val="-23"/>
          <w:w w:val="105"/>
        </w:rPr>
        <w:t> </w:t>
      </w:r>
      <w:r>
        <w:rPr>
          <w:color w:val="231F20"/>
          <w:w w:val="105"/>
        </w:rPr>
        <w:t>Tính</w:t>
      </w:r>
      <w:r>
        <w:rPr>
          <w:color w:val="231F20"/>
          <w:spacing w:val="-22"/>
          <w:w w:val="105"/>
        </w:rPr>
        <w:t> </w:t>
      </w:r>
      <w:r>
        <w:rPr>
          <w:color w:val="231F20"/>
          <w:w w:val="105"/>
        </w:rPr>
        <w:t>có</w:t>
      </w:r>
      <w:r>
        <w:rPr>
          <w:color w:val="231F20"/>
          <w:spacing w:val="-22"/>
          <w:w w:val="105"/>
        </w:rPr>
        <w:t> </w:t>
      </w:r>
      <w:r>
        <w:rPr>
          <w:color w:val="231F20"/>
          <w:w w:val="105"/>
        </w:rPr>
        <w:t>thể sinh, có thể hiện; Tướng là cái được sinh, cái</w:t>
      </w:r>
      <w:r>
        <w:rPr>
          <w:color w:val="231F20"/>
          <w:spacing w:val="-2"/>
          <w:w w:val="105"/>
        </w:rPr>
        <w:t> </w:t>
      </w:r>
      <w:r>
        <w:rPr>
          <w:color w:val="231F20"/>
          <w:w w:val="105"/>
        </w:rPr>
        <w:t>được hiện.</w:t>
      </w:r>
    </w:p>
    <w:p>
      <w:pPr>
        <w:pStyle w:val="BodyText"/>
        <w:spacing w:line="285" w:lineRule="auto" w:before="145"/>
        <w:ind w:left="397" w:right="110" w:firstLine="453"/>
      </w:pPr>
      <w:r>
        <w:rPr>
          <w:color w:val="231F20"/>
        </w:rPr>
        <w:t>Đây</w:t>
      </w:r>
      <w:r>
        <w:rPr>
          <w:color w:val="231F20"/>
          <w:spacing w:val="40"/>
        </w:rPr>
        <w:t> </w:t>
      </w:r>
      <w:r>
        <w:rPr>
          <w:color w:val="231F20"/>
        </w:rPr>
        <w:t>là</w:t>
      </w:r>
      <w:r>
        <w:rPr>
          <w:color w:val="231F20"/>
          <w:spacing w:val="40"/>
        </w:rPr>
        <w:t> </w:t>
      </w:r>
      <w:r>
        <w:rPr>
          <w:color w:val="231F20"/>
        </w:rPr>
        <w:t>tầng</w:t>
      </w:r>
      <w:r>
        <w:rPr>
          <w:color w:val="231F20"/>
          <w:spacing w:val="40"/>
        </w:rPr>
        <w:t> </w:t>
      </w:r>
      <w:r>
        <w:rPr>
          <w:color w:val="231F20"/>
        </w:rPr>
        <w:t>cao</w:t>
      </w:r>
      <w:r>
        <w:rPr>
          <w:color w:val="231F20"/>
          <w:spacing w:val="40"/>
        </w:rPr>
        <w:t> </w:t>
      </w:r>
      <w:r>
        <w:rPr>
          <w:color w:val="231F20"/>
        </w:rPr>
        <w:t>nhất,</w:t>
      </w:r>
      <w:r>
        <w:rPr>
          <w:color w:val="231F20"/>
          <w:spacing w:val="40"/>
        </w:rPr>
        <w:t> </w:t>
      </w:r>
      <w:r>
        <w:rPr>
          <w:color w:val="231F20"/>
        </w:rPr>
        <w:t>tức</w:t>
      </w:r>
      <w:r>
        <w:rPr>
          <w:color w:val="231F20"/>
          <w:spacing w:val="40"/>
        </w:rPr>
        <w:t> </w:t>
      </w:r>
      <w:r>
        <w:rPr>
          <w:color w:val="231F20"/>
        </w:rPr>
        <w:t>duyên</w:t>
      </w:r>
      <w:r>
        <w:rPr>
          <w:color w:val="231F20"/>
          <w:spacing w:val="40"/>
        </w:rPr>
        <w:t> </w:t>
      </w:r>
      <w:r>
        <w:rPr>
          <w:color w:val="231F20"/>
        </w:rPr>
        <w:t>khởi</w:t>
      </w:r>
      <w:r>
        <w:rPr>
          <w:color w:val="231F20"/>
          <w:spacing w:val="40"/>
        </w:rPr>
        <w:t> </w:t>
      </w:r>
      <w:r>
        <w:rPr>
          <w:color w:val="231F20"/>
        </w:rPr>
        <w:t>của</w:t>
      </w:r>
      <w:r>
        <w:rPr>
          <w:color w:val="231F20"/>
          <w:spacing w:val="40"/>
        </w:rPr>
        <w:t> </w:t>
      </w:r>
      <w:r>
        <w:rPr>
          <w:color w:val="231F20"/>
        </w:rPr>
        <w:t>vũ</w:t>
      </w:r>
      <w:r>
        <w:rPr>
          <w:color w:val="231F20"/>
          <w:spacing w:val="40"/>
        </w:rPr>
        <w:t> </w:t>
      </w:r>
      <w:r>
        <w:rPr>
          <w:color w:val="231F20"/>
        </w:rPr>
        <w:t>trụ.</w:t>
      </w:r>
      <w:r>
        <w:rPr>
          <w:color w:val="231F20"/>
          <w:spacing w:val="40"/>
        </w:rPr>
        <w:t> </w:t>
      </w:r>
      <w:r>
        <w:rPr>
          <w:color w:val="231F20"/>
        </w:rPr>
        <w:t>Tầng thứ hai là Lý, Sự; Lý Sự là A Lại Da thức, Lý là chủ thể biến (năng biến), Sự là cái được biến (sở biến), Y báo và Chính</w:t>
      </w:r>
      <w:r>
        <w:rPr>
          <w:color w:val="231F20"/>
          <w:spacing w:val="40"/>
        </w:rPr>
        <w:t> </w:t>
      </w:r>
      <w:r>
        <w:rPr>
          <w:color w:val="231F20"/>
        </w:rPr>
        <w:t>báo trang nghiêm trong mười pháp giới là cái được biến. Trong “</w:t>
      </w:r>
      <w:r>
        <w:rPr>
          <w:i/>
          <w:color w:val="231F20"/>
        </w:rPr>
        <w:t>cái có thể biến</w:t>
      </w:r>
      <w:r>
        <w:rPr>
          <w:color w:val="231F20"/>
        </w:rPr>
        <w:t>” (năng biến) có nhân và quả; trong sở biến cũng có nhân và quả. Quý vị thấy: Dùng sáu từ “</w:t>
      </w:r>
      <w:r>
        <w:rPr>
          <w:i/>
          <w:color w:val="231F20"/>
        </w:rPr>
        <w:t>Tính, Tướng, Lý, Sự, Nhân, Quả</w:t>
      </w:r>
      <w:r>
        <w:rPr>
          <w:color w:val="231F20"/>
        </w:rPr>
        <w:t>” bao quát trọn hết toàn bộ. Ở đây, quan trọng nhất là phải biết: Tự tính có thể sinh, có thể hiện, nhưng chẳng biến. Cõi Thật Báo Trang Nghiêm của chư Phật Như Lai là cảnh giới này.</w:t>
      </w:r>
    </w:p>
    <w:p>
      <w:pPr>
        <w:pStyle w:val="BodyText"/>
        <w:spacing w:line="285" w:lineRule="auto" w:before="146"/>
        <w:ind w:left="397" w:right="110" w:firstLine="453"/>
      </w:pPr>
      <w:r>
        <w:rPr>
          <w:color w:val="231F20"/>
          <w:w w:val="105"/>
        </w:rPr>
        <w:t>Do vậy, nó được gọi là Nhất Chân pháp giới. Đến tầng Lý,</w:t>
      </w:r>
      <w:r>
        <w:rPr>
          <w:color w:val="231F20"/>
          <w:spacing w:val="-16"/>
          <w:w w:val="105"/>
        </w:rPr>
        <w:t> </w:t>
      </w:r>
      <w:r>
        <w:rPr>
          <w:color w:val="231F20"/>
          <w:w w:val="105"/>
        </w:rPr>
        <w:t>Sự,</w:t>
      </w:r>
      <w:r>
        <w:rPr>
          <w:color w:val="231F20"/>
          <w:spacing w:val="-16"/>
          <w:w w:val="105"/>
        </w:rPr>
        <w:t> </w:t>
      </w:r>
      <w:r>
        <w:rPr>
          <w:color w:val="231F20"/>
          <w:w w:val="105"/>
        </w:rPr>
        <w:t>Năng,</w:t>
      </w:r>
      <w:r>
        <w:rPr>
          <w:color w:val="231F20"/>
          <w:spacing w:val="-16"/>
          <w:w w:val="105"/>
        </w:rPr>
        <w:t> </w:t>
      </w:r>
      <w:r>
        <w:rPr>
          <w:color w:val="231F20"/>
          <w:w w:val="105"/>
        </w:rPr>
        <w:t>Biến</w:t>
      </w:r>
      <w:r>
        <w:rPr>
          <w:color w:val="231F20"/>
          <w:spacing w:val="-16"/>
          <w:w w:val="105"/>
        </w:rPr>
        <w:t> </w:t>
      </w:r>
      <w:r>
        <w:rPr>
          <w:color w:val="231F20"/>
          <w:w w:val="105"/>
        </w:rPr>
        <w:t>biến</w:t>
      </w:r>
      <w:r>
        <w:rPr>
          <w:color w:val="231F20"/>
          <w:spacing w:val="-16"/>
          <w:w w:val="105"/>
        </w:rPr>
        <w:t> </w:t>
      </w:r>
      <w:r>
        <w:rPr>
          <w:color w:val="231F20"/>
          <w:w w:val="105"/>
        </w:rPr>
        <w:t>thành</w:t>
      </w:r>
      <w:r>
        <w:rPr>
          <w:color w:val="231F20"/>
          <w:spacing w:val="-16"/>
          <w:w w:val="105"/>
        </w:rPr>
        <w:t> </w:t>
      </w:r>
      <w:r>
        <w:rPr>
          <w:color w:val="231F20"/>
          <w:w w:val="105"/>
        </w:rPr>
        <w:t>A</w:t>
      </w:r>
      <w:r>
        <w:rPr>
          <w:color w:val="231F20"/>
          <w:spacing w:val="-16"/>
          <w:w w:val="105"/>
        </w:rPr>
        <w:t> </w:t>
      </w:r>
      <w:r>
        <w:rPr>
          <w:color w:val="231F20"/>
          <w:w w:val="105"/>
        </w:rPr>
        <w:t>Lại</w:t>
      </w:r>
      <w:r>
        <w:rPr>
          <w:color w:val="231F20"/>
          <w:spacing w:val="-16"/>
          <w:w w:val="105"/>
        </w:rPr>
        <w:t> </w:t>
      </w:r>
      <w:r>
        <w:rPr>
          <w:color w:val="231F20"/>
          <w:w w:val="105"/>
        </w:rPr>
        <w:t>Da</w:t>
      </w:r>
      <w:r>
        <w:rPr>
          <w:color w:val="231F20"/>
          <w:spacing w:val="-16"/>
          <w:w w:val="105"/>
        </w:rPr>
        <w:t> </w:t>
      </w:r>
      <w:r>
        <w:rPr>
          <w:color w:val="231F20"/>
          <w:w w:val="105"/>
        </w:rPr>
        <w:t>thức,</w:t>
      </w:r>
      <w:r>
        <w:rPr>
          <w:color w:val="231F20"/>
          <w:spacing w:val="-16"/>
          <w:w w:val="105"/>
        </w:rPr>
        <w:t> </w:t>
      </w:r>
      <w:r>
        <w:rPr>
          <w:color w:val="231F20"/>
          <w:w w:val="105"/>
        </w:rPr>
        <w:t>hiện</w:t>
      </w:r>
      <w:r>
        <w:rPr>
          <w:color w:val="231F20"/>
          <w:spacing w:val="-16"/>
          <w:w w:val="105"/>
        </w:rPr>
        <w:t> </w:t>
      </w:r>
      <w:r>
        <w:rPr>
          <w:color w:val="231F20"/>
          <w:w w:val="105"/>
        </w:rPr>
        <w:t>tướng</w:t>
      </w:r>
      <w:r>
        <w:rPr>
          <w:color w:val="231F20"/>
          <w:spacing w:val="-16"/>
          <w:w w:val="105"/>
        </w:rPr>
        <w:t> </w:t>
      </w:r>
      <w:r>
        <w:rPr>
          <w:color w:val="231F20"/>
          <w:w w:val="105"/>
        </w:rPr>
        <w:t>vô lượng</w:t>
      </w:r>
      <w:r>
        <w:rPr>
          <w:color w:val="231F20"/>
          <w:spacing w:val="-4"/>
          <w:w w:val="105"/>
        </w:rPr>
        <w:t> </w:t>
      </w:r>
      <w:r>
        <w:rPr>
          <w:color w:val="231F20"/>
          <w:w w:val="105"/>
        </w:rPr>
        <w:t>vô</w:t>
      </w:r>
      <w:r>
        <w:rPr>
          <w:color w:val="231F20"/>
          <w:spacing w:val="-4"/>
          <w:w w:val="105"/>
        </w:rPr>
        <w:t> </w:t>
      </w:r>
      <w:r>
        <w:rPr>
          <w:color w:val="231F20"/>
          <w:w w:val="105"/>
        </w:rPr>
        <w:t>biên</w:t>
      </w:r>
      <w:r>
        <w:rPr>
          <w:color w:val="231F20"/>
          <w:spacing w:val="-4"/>
          <w:w w:val="105"/>
        </w:rPr>
        <w:t> </w:t>
      </w:r>
      <w:r>
        <w:rPr>
          <w:color w:val="231F20"/>
          <w:w w:val="105"/>
        </w:rPr>
        <w:t>ở</w:t>
      </w:r>
      <w:r>
        <w:rPr>
          <w:color w:val="231F20"/>
          <w:spacing w:val="-4"/>
          <w:w w:val="105"/>
        </w:rPr>
        <w:t> </w:t>
      </w:r>
      <w:r>
        <w:rPr>
          <w:color w:val="231F20"/>
          <w:w w:val="105"/>
        </w:rPr>
        <w:t>trong</w:t>
      </w:r>
      <w:r>
        <w:rPr>
          <w:color w:val="231F20"/>
          <w:spacing w:val="-4"/>
          <w:w w:val="105"/>
        </w:rPr>
        <w:t> </w:t>
      </w:r>
      <w:r>
        <w:rPr>
          <w:color w:val="231F20"/>
          <w:w w:val="105"/>
        </w:rPr>
        <w:t>ấy,</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bất</w:t>
      </w:r>
      <w:r>
        <w:rPr>
          <w:color w:val="231F20"/>
          <w:spacing w:val="-4"/>
          <w:w w:val="105"/>
        </w:rPr>
        <w:t> </w:t>
      </w:r>
      <w:r>
        <w:rPr>
          <w:color w:val="231F20"/>
          <w:w w:val="105"/>
        </w:rPr>
        <w:t>biến,</w:t>
      </w:r>
      <w:r>
        <w:rPr>
          <w:color w:val="231F20"/>
          <w:spacing w:val="-4"/>
          <w:w w:val="105"/>
        </w:rPr>
        <w:t> </w:t>
      </w:r>
      <w:r>
        <w:rPr>
          <w:color w:val="231F20"/>
          <w:w w:val="105"/>
        </w:rPr>
        <w:t>mà</w:t>
      </w:r>
      <w:r>
        <w:rPr>
          <w:color w:val="231F20"/>
          <w:spacing w:val="-4"/>
          <w:w w:val="105"/>
        </w:rPr>
        <w:t> </w:t>
      </w:r>
      <w:r>
        <w:rPr>
          <w:color w:val="231F20"/>
          <w:w w:val="105"/>
        </w:rPr>
        <w:t>là</w:t>
      </w:r>
      <w:r>
        <w:rPr>
          <w:color w:val="231F20"/>
          <w:spacing w:val="-4"/>
          <w:w w:val="105"/>
        </w:rPr>
        <w:t> </w:t>
      </w:r>
      <w:r>
        <w:rPr>
          <w:color w:val="231F20"/>
          <w:w w:val="105"/>
        </w:rPr>
        <w:t>biến hóa khôn lường, biến đổi trong từng sát na. Khi chúng ta học</w:t>
      </w:r>
      <w:r>
        <w:rPr>
          <w:color w:val="231F20"/>
          <w:spacing w:val="-8"/>
          <w:w w:val="105"/>
        </w:rPr>
        <w:t> </w:t>
      </w:r>
      <w:r>
        <w:rPr>
          <w:color w:val="231F20"/>
          <w:w w:val="105"/>
        </w:rPr>
        <w:t>những</w:t>
      </w:r>
      <w:r>
        <w:rPr>
          <w:color w:val="231F20"/>
          <w:spacing w:val="-7"/>
          <w:w w:val="105"/>
        </w:rPr>
        <w:t> </w:t>
      </w:r>
      <w:r>
        <w:rPr>
          <w:color w:val="231F20"/>
          <w:w w:val="105"/>
        </w:rPr>
        <w:t>điều</w:t>
      </w:r>
      <w:r>
        <w:rPr>
          <w:color w:val="231F20"/>
          <w:spacing w:val="-8"/>
          <w:w w:val="105"/>
        </w:rPr>
        <w:t> </w:t>
      </w:r>
      <w:r>
        <w:rPr>
          <w:color w:val="231F20"/>
          <w:w w:val="105"/>
        </w:rPr>
        <w:t>này,</w:t>
      </w:r>
      <w:r>
        <w:rPr>
          <w:color w:val="231F20"/>
          <w:spacing w:val="-7"/>
          <w:w w:val="105"/>
        </w:rPr>
        <w:t> </w:t>
      </w:r>
      <w:r>
        <w:rPr>
          <w:color w:val="231F20"/>
          <w:w w:val="105"/>
        </w:rPr>
        <w:t>cũng</w:t>
      </w:r>
      <w:r>
        <w:rPr>
          <w:color w:val="231F20"/>
          <w:spacing w:val="-7"/>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cách</w:t>
      </w:r>
      <w:r>
        <w:rPr>
          <w:color w:val="231F20"/>
          <w:spacing w:val="-7"/>
          <w:w w:val="105"/>
        </w:rPr>
        <w:t> </w:t>
      </w:r>
      <w:r>
        <w:rPr>
          <w:color w:val="231F20"/>
          <w:w w:val="105"/>
        </w:rPr>
        <w:t>nào</w:t>
      </w:r>
      <w:r>
        <w:rPr>
          <w:color w:val="231F20"/>
          <w:spacing w:val="-7"/>
          <w:w w:val="105"/>
        </w:rPr>
        <w:t> </w:t>
      </w:r>
      <w:r>
        <w:rPr>
          <w:color w:val="231F20"/>
          <w:w w:val="105"/>
        </w:rPr>
        <w:t>để</w:t>
      </w:r>
      <w:r>
        <w:rPr>
          <w:color w:val="231F20"/>
          <w:spacing w:val="-8"/>
          <w:w w:val="105"/>
        </w:rPr>
        <w:t> </w:t>
      </w:r>
      <w:r>
        <w:rPr>
          <w:color w:val="231F20"/>
          <w:w w:val="105"/>
        </w:rPr>
        <w:t>diễn</w:t>
      </w:r>
      <w:r>
        <w:rPr>
          <w:color w:val="231F20"/>
          <w:spacing w:val="-7"/>
          <w:w w:val="105"/>
        </w:rPr>
        <w:t> </w:t>
      </w:r>
      <w:r>
        <w:rPr>
          <w:color w:val="231F20"/>
          <w:w w:val="105"/>
        </w:rPr>
        <w:t>tả,</w:t>
      </w:r>
      <w:r>
        <w:rPr>
          <w:color w:val="231F20"/>
          <w:spacing w:val="-7"/>
          <w:w w:val="105"/>
        </w:rPr>
        <w:t> </w:t>
      </w:r>
      <w:r>
        <w:rPr>
          <w:color w:val="231F20"/>
          <w:w w:val="105"/>
        </w:rPr>
        <w:t>nói không</w:t>
      </w:r>
      <w:r>
        <w:rPr>
          <w:color w:val="231F20"/>
          <w:spacing w:val="-14"/>
          <w:w w:val="105"/>
        </w:rPr>
        <w:t> </w:t>
      </w:r>
      <w:r>
        <w:rPr>
          <w:color w:val="231F20"/>
          <w:w w:val="105"/>
        </w:rPr>
        <w:t>được!</w:t>
      </w:r>
      <w:r>
        <w:rPr>
          <w:color w:val="231F20"/>
          <w:spacing w:val="-16"/>
          <w:w w:val="105"/>
        </w:rPr>
        <w:t> </w:t>
      </w:r>
      <w:r>
        <w:rPr>
          <w:color w:val="231F20"/>
          <w:w w:val="105"/>
        </w:rPr>
        <w:t>Do</w:t>
      </w:r>
      <w:r>
        <w:rPr>
          <w:color w:val="231F20"/>
          <w:spacing w:val="-15"/>
          <w:w w:val="105"/>
        </w:rPr>
        <w:t> </w:t>
      </w:r>
      <w:r>
        <w:rPr>
          <w:color w:val="231F20"/>
          <w:w w:val="105"/>
        </w:rPr>
        <w:t>vậy,</w:t>
      </w:r>
      <w:r>
        <w:rPr>
          <w:color w:val="231F20"/>
          <w:spacing w:val="-15"/>
          <w:w w:val="105"/>
        </w:rPr>
        <w:t> </w:t>
      </w:r>
      <w:r>
        <w:rPr>
          <w:color w:val="231F20"/>
          <w:w w:val="105"/>
        </w:rPr>
        <w:t>tôi</w:t>
      </w:r>
      <w:r>
        <w:rPr>
          <w:color w:val="231F20"/>
          <w:spacing w:val="-15"/>
          <w:w w:val="105"/>
        </w:rPr>
        <w:t> </w:t>
      </w:r>
      <w:r>
        <w:rPr>
          <w:color w:val="231F20"/>
          <w:w w:val="105"/>
        </w:rPr>
        <w:t>đã</w:t>
      </w:r>
      <w:r>
        <w:rPr>
          <w:color w:val="231F20"/>
          <w:spacing w:val="-15"/>
          <w:w w:val="105"/>
        </w:rPr>
        <w:t> </w:t>
      </w:r>
      <w:r>
        <w:rPr>
          <w:color w:val="231F20"/>
          <w:w w:val="105"/>
        </w:rPr>
        <w:t>nghĩ</w:t>
      </w:r>
      <w:r>
        <w:rPr>
          <w:color w:val="231F20"/>
          <w:spacing w:val="-15"/>
          <w:w w:val="105"/>
        </w:rPr>
        <w:t> </w:t>
      </w:r>
      <w:r>
        <w:rPr>
          <w:color w:val="231F20"/>
          <w:w w:val="105"/>
        </w:rPr>
        <w:t>tới</w:t>
      </w:r>
      <w:r>
        <w:rPr>
          <w:color w:val="231F20"/>
          <w:spacing w:val="-15"/>
          <w:w w:val="105"/>
        </w:rPr>
        <w:t> </w:t>
      </w:r>
      <w:r>
        <w:rPr>
          <w:color w:val="231F20"/>
          <w:w w:val="105"/>
        </w:rPr>
        <w:t>thuở</w:t>
      </w:r>
      <w:r>
        <w:rPr>
          <w:color w:val="231F20"/>
          <w:spacing w:val="-15"/>
          <w:w w:val="105"/>
        </w:rPr>
        <w:t> </w:t>
      </w:r>
      <w:r>
        <w:rPr>
          <w:color w:val="231F20"/>
          <w:w w:val="105"/>
        </w:rPr>
        <w:t>nhỏ,</w:t>
      </w:r>
      <w:r>
        <w:rPr>
          <w:color w:val="231F20"/>
          <w:spacing w:val="-15"/>
          <w:w w:val="105"/>
        </w:rPr>
        <w:t> </w:t>
      </w:r>
      <w:r>
        <w:rPr>
          <w:color w:val="231F20"/>
          <w:w w:val="105"/>
        </w:rPr>
        <w:t>chơi</w:t>
      </w:r>
      <w:r>
        <w:rPr>
          <w:color w:val="231F20"/>
          <w:spacing w:val="-15"/>
          <w:w w:val="105"/>
        </w:rPr>
        <w:t> </w:t>
      </w:r>
      <w:r>
        <w:rPr>
          <w:color w:val="231F20"/>
          <w:w w:val="105"/>
        </w:rPr>
        <w:t>ống</w:t>
      </w:r>
      <w:r>
        <w:rPr>
          <w:color w:val="231F20"/>
          <w:spacing w:val="-15"/>
          <w:w w:val="105"/>
        </w:rPr>
        <w:t> </w:t>
      </w:r>
      <w:r>
        <w:rPr>
          <w:color w:val="231F20"/>
          <w:w w:val="105"/>
        </w:rPr>
        <w:t>kính vạn</w:t>
      </w:r>
      <w:r>
        <w:rPr>
          <w:color w:val="231F20"/>
          <w:spacing w:val="1"/>
          <w:w w:val="105"/>
        </w:rPr>
        <w:t> </w:t>
      </w:r>
      <w:r>
        <w:rPr>
          <w:color w:val="231F20"/>
          <w:w w:val="105"/>
        </w:rPr>
        <w:t>hoa,</w:t>
      </w:r>
      <w:r>
        <w:rPr>
          <w:color w:val="231F20"/>
          <w:spacing w:val="2"/>
          <w:w w:val="105"/>
        </w:rPr>
        <w:t> </w:t>
      </w:r>
      <w:r>
        <w:rPr>
          <w:color w:val="231F20"/>
          <w:w w:val="105"/>
        </w:rPr>
        <w:t>đơn</w:t>
      </w:r>
      <w:r>
        <w:rPr>
          <w:color w:val="231F20"/>
          <w:spacing w:val="1"/>
          <w:w w:val="105"/>
        </w:rPr>
        <w:t> </w:t>
      </w:r>
      <w:r>
        <w:rPr>
          <w:color w:val="231F20"/>
          <w:w w:val="105"/>
        </w:rPr>
        <w:t>giản</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2"/>
          <w:w w:val="105"/>
        </w:rPr>
        <w:t> </w:t>
      </w:r>
      <w:r>
        <w:rPr>
          <w:color w:val="231F20"/>
          <w:w w:val="105"/>
        </w:rPr>
        <w:t>đó.</w:t>
      </w:r>
      <w:r>
        <w:rPr>
          <w:color w:val="231F20"/>
          <w:spacing w:val="1"/>
          <w:w w:val="105"/>
        </w:rPr>
        <w:t> </w:t>
      </w:r>
      <w:r>
        <w:rPr>
          <w:color w:val="231F20"/>
          <w:w w:val="105"/>
        </w:rPr>
        <w:t>Quý</w:t>
      </w:r>
      <w:r>
        <w:rPr>
          <w:color w:val="231F20"/>
          <w:spacing w:val="2"/>
          <w:w w:val="105"/>
        </w:rPr>
        <w:t> </w:t>
      </w:r>
      <w:r>
        <w:rPr>
          <w:color w:val="231F20"/>
          <w:w w:val="105"/>
        </w:rPr>
        <w:t>vị</w:t>
      </w:r>
      <w:r>
        <w:rPr>
          <w:color w:val="231F20"/>
          <w:spacing w:val="1"/>
          <w:w w:val="105"/>
        </w:rPr>
        <w:t> </w:t>
      </w:r>
      <w:r>
        <w:rPr>
          <w:color w:val="231F20"/>
          <w:w w:val="105"/>
        </w:rPr>
        <w:t>thấy</w:t>
      </w:r>
      <w:r>
        <w:rPr>
          <w:color w:val="231F20"/>
          <w:spacing w:val="2"/>
          <w:w w:val="105"/>
        </w:rPr>
        <w:t> </w:t>
      </w:r>
      <w:r>
        <w:rPr>
          <w:color w:val="231F20"/>
          <w:w w:val="105"/>
        </w:rPr>
        <w:t>kết</w:t>
      </w:r>
      <w:r>
        <w:rPr>
          <w:color w:val="231F20"/>
          <w:spacing w:val="1"/>
          <w:w w:val="105"/>
        </w:rPr>
        <w:t> </w:t>
      </w:r>
      <w:r>
        <w:rPr>
          <w:color w:val="231F20"/>
          <w:w w:val="105"/>
        </w:rPr>
        <w:t>cấu</w:t>
      </w:r>
      <w:r>
        <w:rPr>
          <w:color w:val="231F20"/>
          <w:spacing w:val="2"/>
          <w:w w:val="105"/>
        </w:rPr>
        <w:t> </w:t>
      </w:r>
      <w:r>
        <w:rPr>
          <w:color w:val="231F20"/>
          <w:w w:val="105"/>
        </w:rPr>
        <w:t>của</w:t>
      </w:r>
      <w:r>
        <w:rPr>
          <w:color w:val="231F20"/>
          <w:spacing w:val="2"/>
          <w:w w:val="105"/>
        </w:rPr>
        <w:t> </w:t>
      </w:r>
      <w:r>
        <w:rPr>
          <w:color w:val="231F20"/>
          <w:spacing w:val="-5"/>
          <w:w w:val="105"/>
        </w:rPr>
        <w:t>ống</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w w:val="105"/>
        </w:rPr>
        <w:t>kính vạn hoa là ba mảnh gương, ở giữa bỏ mấy mảnh giấy màu</w:t>
      </w:r>
      <w:r>
        <w:rPr>
          <w:color w:val="231F20"/>
          <w:spacing w:val="-11"/>
          <w:w w:val="105"/>
        </w:rPr>
        <w:t> </w:t>
      </w:r>
      <w:r>
        <w:rPr>
          <w:color w:val="231F20"/>
          <w:w w:val="105"/>
        </w:rPr>
        <w:t>khác</w:t>
      </w:r>
      <w:r>
        <w:rPr>
          <w:color w:val="231F20"/>
          <w:spacing w:val="-11"/>
          <w:w w:val="105"/>
        </w:rPr>
        <w:t> </w:t>
      </w:r>
      <w:r>
        <w:rPr>
          <w:color w:val="231F20"/>
          <w:w w:val="105"/>
        </w:rPr>
        <w:t>nhau.</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xoay</w:t>
      </w:r>
      <w:r>
        <w:rPr>
          <w:color w:val="231F20"/>
          <w:spacing w:val="-11"/>
          <w:w w:val="105"/>
        </w:rPr>
        <w:t> </w:t>
      </w:r>
      <w:r>
        <w:rPr>
          <w:color w:val="231F20"/>
          <w:w w:val="105"/>
        </w:rPr>
        <w:t>nó,</w:t>
      </w:r>
      <w:r>
        <w:rPr>
          <w:color w:val="231F20"/>
          <w:spacing w:val="-11"/>
          <w:w w:val="105"/>
        </w:rPr>
        <w:t> </w:t>
      </w:r>
      <w:r>
        <w:rPr>
          <w:color w:val="231F20"/>
          <w:w w:val="105"/>
        </w:rPr>
        <w:t>sẽ</w:t>
      </w:r>
      <w:r>
        <w:rPr>
          <w:color w:val="231F20"/>
          <w:spacing w:val="-11"/>
          <w:w w:val="105"/>
        </w:rPr>
        <w:t> </w:t>
      </w:r>
      <w:r>
        <w:rPr>
          <w:color w:val="231F20"/>
          <w:w w:val="105"/>
        </w:rPr>
        <w:t>thấy</w:t>
      </w:r>
      <w:r>
        <w:rPr>
          <w:color w:val="231F20"/>
          <w:spacing w:val="-11"/>
          <w:w w:val="105"/>
        </w:rPr>
        <w:t> </w:t>
      </w:r>
      <w:r>
        <w:rPr>
          <w:color w:val="231F20"/>
          <w:w w:val="105"/>
        </w:rPr>
        <w:t>những</w:t>
      </w:r>
      <w:r>
        <w:rPr>
          <w:color w:val="231F20"/>
          <w:spacing w:val="-11"/>
          <w:w w:val="105"/>
        </w:rPr>
        <w:t> </w:t>
      </w:r>
      <w:r>
        <w:rPr>
          <w:color w:val="231F20"/>
          <w:w w:val="105"/>
        </w:rPr>
        <w:t>thứ</w:t>
      </w:r>
      <w:r>
        <w:rPr>
          <w:color w:val="231F20"/>
          <w:spacing w:val="-11"/>
          <w:w w:val="105"/>
        </w:rPr>
        <w:t> </w:t>
      </w:r>
      <w:r>
        <w:rPr>
          <w:color w:val="231F20"/>
          <w:w w:val="105"/>
        </w:rPr>
        <w:t>biến</w:t>
      </w:r>
      <w:r>
        <w:rPr>
          <w:color w:val="231F20"/>
          <w:spacing w:val="-11"/>
          <w:w w:val="105"/>
        </w:rPr>
        <w:t> </w:t>
      </w:r>
      <w:r>
        <w:rPr>
          <w:color w:val="231F20"/>
          <w:w w:val="105"/>
        </w:rPr>
        <w:t>hóa bên trong. Quý vị xoay cách nào cũng chẳng tìm được một mô thức (pattern) giống nhau.</w:t>
      </w:r>
    </w:p>
    <w:p>
      <w:pPr>
        <w:pStyle w:val="BodyText"/>
        <w:spacing w:line="285" w:lineRule="auto" w:before="144"/>
        <w:ind w:left="113" w:right="393" w:firstLine="453"/>
      </w:pPr>
      <w:r>
        <w:rPr>
          <w:color w:val="231F20"/>
        </w:rPr>
        <w:t>Có</w:t>
      </w:r>
      <w:r>
        <w:rPr>
          <w:color w:val="231F20"/>
          <w:spacing w:val="-1"/>
        </w:rPr>
        <w:t> </w:t>
      </w:r>
      <w:r>
        <w:rPr>
          <w:color w:val="231F20"/>
        </w:rPr>
        <w:t>cùng một</w:t>
      </w:r>
      <w:r>
        <w:rPr>
          <w:color w:val="231F20"/>
          <w:spacing w:val="-1"/>
        </w:rPr>
        <w:t> </w:t>
      </w:r>
      <w:r>
        <w:rPr>
          <w:color w:val="231F20"/>
        </w:rPr>
        <w:t>đạo</w:t>
      </w:r>
      <w:r>
        <w:rPr>
          <w:color w:val="231F20"/>
          <w:spacing w:val="-1"/>
        </w:rPr>
        <w:t> </w:t>
      </w:r>
      <w:r>
        <w:rPr>
          <w:color w:val="231F20"/>
        </w:rPr>
        <w:t>lý</w:t>
      </w:r>
      <w:r>
        <w:rPr>
          <w:color w:val="231F20"/>
          <w:spacing w:val="-1"/>
        </w:rPr>
        <w:t> </w:t>
      </w:r>
      <w:r>
        <w:rPr>
          <w:color w:val="231F20"/>
        </w:rPr>
        <w:t>như</w:t>
      </w:r>
      <w:r>
        <w:rPr>
          <w:color w:val="231F20"/>
          <w:spacing w:val="-1"/>
        </w:rPr>
        <w:t> </w:t>
      </w:r>
      <w:r>
        <w:rPr>
          <w:color w:val="231F20"/>
        </w:rPr>
        <w:t>vậy,</w:t>
      </w:r>
      <w:r>
        <w:rPr>
          <w:color w:val="231F20"/>
          <w:spacing w:val="-1"/>
        </w:rPr>
        <w:t> </w:t>
      </w:r>
      <w:r>
        <w:rPr>
          <w:color w:val="231F20"/>
        </w:rPr>
        <w:t>A</w:t>
      </w:r>
      <w:r>
        <w:rPr>
          <w:color w:val="231F20"/>
          <w:spacing w:val="-1"/>
        </w:rPr>
        <w:t> </w:t>
      </w:r>
      <w:r>
        <w:rPr>
          <w:color w:val="231F20"/>
        </w:rPr>
        <w:t>Lại Da thức</w:t>
      </w:r>
      <w:r>
        <w:rPr>
          <w:color w:val="231F20"/>
          <w:spacing w:val="-1"/>
        </w:rPr>
        <w:t> </w:t>
      </w:r>
      <w:r>
        <w:rPr>
          <w:color w:val="231F20"/>
        </w:rPr>
        <w:t>khởi</w:t>
      </w:r>
      <w:r>
        <w:rPr>
          <w:color w:val="231F20"/>
          <w:spacing w:val="-1"/>
        </w:rPr>
        <w:t> </w:t>
      </w:r>
      <w:r>
        <w:rPr>
          <w:color w:val="231F20"/>
        </w:rPr>
        <w:t>tác</w:t>
      </w:r>
      <w:r>
        <w:rPr>
          <w:color w:val="231F20"/>
          <w:spacing w:val="-1"/>
        </w:rPr>
        <w:t> </w:t>
      </w:r>
      <w:r>
        <w:rPr>
          <w:color w:val="231F20"/>
        </w:rPr>
        <w:t>dụng, </w:t>
      </w:r>
      <w:r>
        <w:rPr>
          <w:color w:val="231F20"/>
          <w:w w:val="105"/>
        </w:rPr>
        <w:t>biến thành Y báo và Chính báo trang nghiêm trong mười pháp giới giống như ống kính vạn hoa chuyển động không </w:t>
      </w:r>
      <w:r>
        <w:rPr>
          <w:color w:val="231F20"/>
          <w:spacing w:val="-2"/>
          <w:w w:val="105"/>
        </w:rPr>
        <w:t>ngừng.</w:t>
      </w:r>
      <w:r>
        <w:rPr>
          <w:color w:val="231F20"/>
          <w:spacing w:val="-18"/>
          <w:w w:val="105"/>
        </w:rPr>
        <w:t> </w:t>
      </w:r>
      <w:r>
        <w:rPr>
          <w:color w:val="231F20"/>
          <w:spacing w:val="-2"/>
          <w:w w:val="105"/>
        </w:rPr>
        <w:t>Niệm</w:t>
      </w:r>
      <w:r>
        <w:rPr>
          <w:color w:val="231F20"/>
          <w:spacing w:val="-18"/>
          <w:w w:val="105"/>
        </w:rPr>
        <w:t> </w:t>
      </w:r>
      <w:r>
        <w:rPr>
          <w:color w:val="231F20"/>
          <w:spacing w:val="-2"/>
          <w:w w:val="105"/>
        </w:rPr>
        <w:t>này</w:t>
      </w:r>
      <w:r>
        <w:rPr>
          <w:color w:val="231F20"/>
          <w:spacing w:val="-18"/>
          <w:w w:val="105"/>
        </w:rPr>
        <w:t> </w:t>
      </w:r>
      <w:r>
        <w:rPr>
          <w:color w:val="231F20"/>
          <w:spacing w:val="-2"/>
          <w:w w:val="105"/>
        </w:rPr>
        <w:t>khởi</w:t>
      </w:r>
      <w:r>
        <w:rPr>
          <w:color w:val="231F20"/>
          <w:spacing w:val="-18"/>
          <w:w w:val="105"/>
        </w:rPr>
        <w:t> </w:t>
      </w:r>
      <w:r>
        <w:rPr>
          <w:color w:val="231F20"/>
          <w:spacing w:val="-2"/>
          <w:w w:val="105"/>
        </w:rPr>
        <w:t>lên,</w:t>
      </w:r>
      <w:r>
        <w:rPr>
          <w:color w:val="231F20"/>
          <w:spacing w:val="-18"/>
          <w:w w:val="105"/>
        </w:rPr>
        <w:t> </w:t>
      </w:r>
      <w:r>
        <w:rPr>
          <w:color w:val="231F20"/>
          <w:spacing w:val="-2"/>
          <w:w w:val="105"/>
        </w:rPr>
        <w:t>niệm</w:t>
      </w:r>
      <w:r>
        <w:rPr>
          <w:color w:val="231F20"/>
          <w:spacing w:val="-18"/>
          <w:w w:val="105"/>
        </w:rPr>
        <w:t> </w:t>
      </w:r>
      <w:r>
        <w:rPr>
          <w:color w:val="231F20"/>
          <w:spacing w:val="-2"/>
          <w:w w:val="105"/>
        </w:rPr>
        <w:t>kia</w:t>
      </w:r>
      <w:r>
        <w:rPr>
          <w:color w:val="231F20"/>
          <w:spacing w:val="-18"/>
          <w:w w:val="105"/>
        </w:rPr>
        <w:t> </w:t>
      </w:r>
      <w:r>
        <w:rPr>
          <w:color w:val="231F20"/>
          <w:spacing w:val="-2"/>
          <w:w w:val="105"/>
        </w:rPr>
        <w:t>diệt</w:t>
      </w:r>
      <w:r>
        <w:rPr>
          <w:color w:val="231F20"/>
          <w:spacing w:val="-18"/>
          <w:w w:val="105"/>
        </w:rPr>
        <w:t> </w:t>
      </w:r>
      <w:r>
        <w:rPr>
          <w:color w:val="231F20"/>
          <w:spacing w:val="-2"/>
          <w:w w:val="105"/>
        </w:rPr>
        <w:t>mất.</w:t>
      </w:r>
      <w:r>
        <w:rPr>
          <w:color w:val="231F20"/>
          <w:spacing w:val="-18"/>
          <w:w w:val="105"/>
        </w:rPr>
        <w:t> </w:t>
      </w:r>
      <w:r>
        <w:rPr>
          <w:color w:val="231F20"/>
          <w:spacing w:val="-2"/>
          <w:w w:val="105"/>
        </w:rPr>
        <w:t>Tiền</w:t>
      </w:r>
      <w:r>
        <w:rPr>
          <w:color w:val="231F20"/>
          <w:spacing w:val="-18"/>
          <w:w w:val="105"/>
        </w:rPr>
        <w:t> </w:t>
      </w:r>
      <w:r>
        <w:rPr>
          <w:color w:val="231F20"/>
          <w:spacing w:val="-2"/>
          <w:w w:val="105"/>
        </w:rPr>
        <w:t>niệm</w:t>
      </w:r>
      <w:r>
        <w:rPr>
          <w:color w:val="231F20"/>
          <w:spacing w:val="-18"/>
          <w:w w:val="105"/>
        </w:rPr>
        <w:t> </w:t>
      </w:r>
      <w:r>
        <w:rPr>
          <w:color w:val="231F20"/>
          <w:spacing w:val="-2"/>
          <w:w w:val="105"/>
        </w:rPr>
        <w:t>diệt, </w:t>
      </w:r>
      <w:r>
        <w:rPr>
          <w:color w:val="231F20"/>
          <w:w w:val="105"/>
        </w:rPr>
        <w:t>hậu niệm khởi. Vì thế, chúng ta thấy tướng được hiện là hiện tượng gì? Là một thứ gần như là tướng liên tục, chẳng phải là hai tướng giống nhau, chẳng có! Về căn bản, chẳng giống hệt nhau mà là tương tự.</w:t>
      </w:r>
    </w:p>
    <w:p>
      <w:pPr>
        <w:pStyle w:val="BodyText"/>
        <w:spacing w:line="285" w:lineRule="auto" w:before="144"/>
        <w:ind w:left="113" w:right="390" w:firstLine="453"/>
      </w:pPr>
      <w:r>
        <w:rPr>
          <w:color w:val="231F20"/>
          <w:w w:val="105"/>
        </w:rPr>
        <w:t>Chúng ta thường nói nhân quả chẳng không. “</w:t>
      </w:r>
      <w:r>
        <w:rPr>
          <w:i/>
          <w:color w:val="231F20"/>
          <w:w w:val="105"/>
        </w:rPr>
        <w:t>Nhân quả chẳng không</w:t>
      </w:r>
      <w:r>
        <w:rPr>
          <w:color w:val="231F20"/>
          <w:w w:val="105"/>
        </w:rPr>
        <w:t>” là so với gì để nói? So với tương tục mà nói; nói đối với tướng tương tự liên tục, trong ấy có nhân quả, bảo quý vị phải dè chừng, cẩn thận. Lên cao hơn nữa thì sao?</w:t>
      </w:r>
      <w:r>
        <w:rPr>
          <w:color w:val="231F20"/>
          <w:spacing w:val="-16"/>
          <w:w w:val="105"/>
        </w:rPr>
        <w:t> </w:t>
      </w:r>
      <w:r>
        <w:rPr>
          <w:color w:val="231F20"/>
          <w:w w:val="105"/>
        </w:rPr>
        <w:t>Lên</w:t>
      </w:r>
      <w:r>
        <w:rPr>
          <w:color w:val="231F20"/>
          <w:spacing w:val="-15"/>
          <w:w w:val="105"/>
        </w:rPr>
        <w:t> </w:t>
      </w:r>
      <w:r>
        <w:rPr>
          <w:color w:val="231F20"/>
          <w:w w:val="105"/>
        </w:rPr>
        <w:t>cao</w:t>
      </w:r>
      <w:r>
        <w:rPr>
          <w:color w:val="231F20"/>
          <w:spacing w:val="-16"/>
          <w:w w:val="105"/>
        </w:rPr>
        <w:t> </w:t>
      </w:r>
      <w:r>
        <w:rPr>
          <w:color w:val="231F20"/>
          <w:w w:val="105"/>
        </w:rPr>
        <w:t>hơn</w:t>
      </w:r>
      <w:r>
        <w:rPr>
          <w:color w:val="231F20"/>
          <w:spacing w:val="-16"/>
          <w:w w:val="105"/>
        </w:rPr>
        <w:t> </w:t>
      </w:r>
      <w:r>
        <w:rPr>
          <w:color w:val="231F20"/>
          <w:w w:val="105"/>
        </w:rPr>
        <w:t>nữa</w:t>
      </w:r>
      <w:r>
        <w:rPr>
          <w:color w:val="231F20"/>
          <w:spacing w:val="-16"/>
          <w:w w:val="105"/>
        </w:rPr>
        <w:t> </w:t>
      </w:r>
      <w:r>
        <w:rPr>
          <w:color w:val="231F20"/>
          <w:w w:val="105"/>
        </w:rPr>
        <w:t>thì</w:t>
      </w:r>
      <w:r>
        <w:rPr>
          <w:color w:val="231F20"/>
          <w:spacing w:val="-16"/>
          <w:w w:val="105"/>
        </w:rPr>
        <w:t> </w:t>
      </w:r>
      <w:r>
        <w:rPr>
          <w:color w:val="231F20"/>
          <w:w w:val="105"/>
        </w:rPr>
        <w:t>nhân</w:t>
      </w:r>
      <w:r>
        <w:rPr>
          <w:color w:val="231F20"/>
          <w:spacing w:val="-16"/>
          <w:w w:val="105"/>
        </w:rPr>
        <w:t> </w:t>
      </w:r>
      <w:r>
        <w:rPr>
          <w:color w:val="231F20"/>
          <w:w w:val="105"/>
        </w:rPr>
        <w:t>quả</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6"/>
          <w:w w:val="105"/>
        </w:rPr>
        <w:t> </w:t>
      </w:r>
      <w:r>
        <w:rPr>
          <w:color w:val="231F20"/>
          <w:w w:val="105"/>
        </w:rPr>
        <w:t>Tới</w:t>
      </w:r>
      <w:r>
        <w:rPr>
          <w:color w:val="231F20"/>
          <w:spacing w:val="-16"/>
          <w:w w:val="105"/>
        </w:rPr>
        <w:t> </w:t>
      </w:r>
      <w:r>
        <w:rPr>
          <w:color w:val="231F20"/>
          <w:w w:val="105"/>
        </w:rPr>
        <w:t>Thường Tịch Quang, nhân quả chẳng có, hoàn toàn trở về tự tính, nhân quả do đâu mà còn nữa? Trong Thường Tịch Quang, ngay cả hiện tượng vật chất lẫn hiện tượng tinh thần đều không có, nhưng có kiến, văn, giác, tri, bởi lẽ, kiến, văn, giác, tri, là Tính đức. Khi nhất niệm vọng động, bèn biến thành</w:t>
      </w:r>
      <w:r>
        <w:rPr>
          <w:color w:val="231F20"/>
          <w:spacing w:val="-14"/>
          <w:w w:val="105"/>
        </w:rPr>
        <w:t> </w:t>
      </w:r>
      <w:r>
        <w:rPr>
          <w:color w:val="231F20"/>
          <w:w w:val="105"/>
        </w:rPr>
        <w:t>A</w:t>
      </w:r>
      <w:r>
        <w:rPr>
          <w:color w:val="231F20"/>
          <w:spacing w:val="-14"/>
          <w:w w:val="105"/>
        </w:rPr>
        <w:t> </w:t>
      </w:r>
      <w:r>
        <w:rPr>
          <w:color w:val="231F20"/>
          <w:w w:val="105"/>
        </w:rPr>
        <w:t>Lại</w:t>
      </w:r>
      <w:r>
        <w:rPr>
          <w:color w:val="231F20"/>
          <w:spacing w:val="-14"/>
          <w:w w:val="105"/>
        </w:rPr>
        <w:t> </w:t>
      </w:r>
      <w:r>
        <w:rPr>
          <w:color w:val="231F20"/>
          <w:w w:val="105"/>
        </w:rPr>
        <w:t>Da</w:t>
      </w:r>
      <w:r>
        <w:rPr>
          <w:color w:val="231F20"/>
          <w:spacing w:val="-14"/>
          <w:w w:val="105"/>
        </w:rPr>
        <w:t> </w:t>
      </w:r>
      <w:r>
        <w:rPr>
          <w:color w:val="231F20"/>
          <w:w w:val="105"/>
        </w:rPr>
        <w:t>thức,</w:t>
      </w:r>
      <w:r>
        <w:rPr>
          <w:color w:val="231F20"/>
          <w:spacing w:val="-14"/>
          <w:w w:val="105"/>
        </w:rPr>
        <w:t> </w:t>
      </w:r>
      <w:r>
        <w:rPr>
          <w:color w:val="231F20"/>
          <w:w w:val="105"/>
        </w:rPr>
        <w:t>kiến,</w:t>
      </w:r>
      <w:r>
        <w:rPr>
          <w:color w:val="231F20"/>
          <w:spacing w:val="-14"/>
          <w:w w:val="105"/>
        </w:rPr>
        <w:t> </w:t>
      </w:r>
      <w:r>
        <w:rPr>
          <w:color w:val="231F20"/>
          <w:w w:val="105"/>
        </w:rPr>
        <w:t>văn,</w:t>
      </w:r>
      <w:r>
        <w:rPr>
          <w:color w:val="231F20"/>
          <w:spacing w:val="-14"/>
          <w:w w:val="105"/>
        </w:rPr>
        <w:t> </w:t>
      </w:r>
      <w:r>
        <w:rPr>
          <w:color w:val="231F20"/>
          <w:w w:val="105"/>
        </w:rPr>
        <w:t>giác,</w:t>
      </w:r>
      <w:r>
        <w:rPr>
          <w:color w:val="231F20"/>
          <w:spacing w:val="-14"/>
          <w:w w:val="105"/>
        </w:rPr>
        <w:t> </w:t>
      </w:r>
      <w:r>
        <w:rPr>
          <w:color w:val="231F20"/>
          <w:w w:val="105"/>
        </w:rPr>
        <w:t>tri</w:t>
      </w:r>
      <w:r>
        <w:rPr>
          <w:color w:val="231F20"/>
          <w:spacing w:val="-14"/>
          <w:w w:val="105"/>
        </w:rPr>
        <w:t> </w:t>
      </w:r>
      <w:r>
        <w:rPr>
          <w:color w:val="231F20"/>
          <w:w w:val="105"/>
        </w:rPr>
        <w:t>trong</w:t>
      </w:r>
      <w:r>
        <w:rPr>
          <w:color w:val="231F20"/>
          <w:spacing w:val="-14"/>
          <w:w w:val="105"/>
        </w:rPr>
        <w:t> </w:t>
      </w:r>
      <w:r>
        <w:rPr>
          <w:color w:val="231F20"/>
          <w:w w:val="105"/>
        </w:rPr>
        <w:t>A</w:t>
      </w:r>
      <w:r>
        <w:rPr>
          <w:color w:val="231F20"/>
          <w:spacing w:val="-14"/>
          <w:w w:val="105"/>
        </w:rPr>
        <w:t> </w:t>
      </w:r>
      <w:r>
        <w:rPr>
          <w:color w:val="231F20"/>
          <w:w w:val="105"/>
        </w:rPr>
        <w:t>Lại</w:t>
      </w:r>
      <w:r>
        <w:rPr>
          <w:color w:val="231F20"/>
          <w:spacing w:val="-14"/>
          <w:w w:val="105"/>
        </w:rPr>
        <w:t> </w:t>
      </w:r>
      <w:r>
        <w:rPr>
          <w:color w:val="231F20"/>
          <w:w w:val="105"/>
        </w:rPr>
        <w:t>Da</w:t>
      </w:r>
      <w:r>
        <w:rPr>
          <w:color w:val="231F20"/>
          <w:spacing w:val="-14"/>
          <w:w w:val="105"/>
        </w:rPr>
        <w:t> </w:t>
      </w:r>
      <w:r>
        <w:rPr>
          <w:color w:val="231F20"/>
          <w:w w:val="105"/>
        </w:rPr>
        <w:t>biến thành Thọ, Tưởng, Hành, Thức; khi mê sẽ là Thọ, Tưởng, </w:t>
      </w:r>
      <w:r>
        <w:rPr>
          <w:color w:val="231F20"/>
        </w:rPr>
        <w:t>Hành, Thức. Giống như Tiến sĩ Giang Bản Thắng dùng nước </w:t>
      </w:r>
      <w:r>
        <w:rPr>
          <w:color w:val="231F20"/>
          <w:w w:val="105"/>
        </w:rPr>
        <w:t>làm</w:t>
      </w:r>
      <w:r>
        <w:rPr>
          <w:color w:val="231F20"/>
          <w:spacing w:val="2"/>
          <w:w w:val="105"/>
        </w:rPr>
        <w:t> </w:t>
      </w:r>
      <w:r>
        <w:rPr>
          <w:color w:val="231F20"/>
          <w:w w:val="105"/>
        </w:rPr>
        <w:t>thí</w:t>
      </w:r>
      <w:r>
        <w:rPr>
          <w:color w:val="231F20"/>
          <w:spacing w:val="2"/>
          <w:w w:val="105"/>
        </w:rPr>
        <w:t> </w:t>
      </w:r>
      <w:r>
        <w:rPr>
          <w:color w:val="231F20"/>
          <w:w w:val="105"/>
        </w:rPr>
        <w:t>nghiệm.</w:t>
      </w:r>
      <w:r>
        <w:rPr>
          <w:color w:val="231F20"/>
          <w:spacing w:val="2"/>
          <w:w w:val="105"/>
        </w:rPr>
        <w:t> </w:t>
      </w:r>
      <w:r>
        <w:rPr>
          <w:color w:val="231F20"/>
          <w:w w:val="105"/>
        </w:rPr>
        <w:t>Nước</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thấy,</w:t>
      </w:r>
      <w:r>
        <w:rPr>
          <w:color w:val="231F20"/>
          <w:spacing w:val="2"/>
          <w:w w:val="105"/>
        </w:rPr>
        <w:t> </w:t>
      </w:r>
      <w:r>
        <w:rPr>
          <w:color w:val="231F20"/>
          <w:w w:val="105"/>
        </w:rPr>
        <w:t>nghe,</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Thọ,</w:t>
      </w:r>
      <w:r>
        <w:rPr>
          <w:color w:val="231F20"/>
          <w:spacing w:val="2"/>
          <w:w w:val="105"/>
        </w:rPr>
        <w:t> </w:t>
      </w:r>
      <w:r>
        <w:rPr>
          <w:color w:val="231F20"/>
          <w:spacing w:val="-2"/>
          <w:w w:val="105"/>
        </w:rPr>
        <w:t>Tưởng,</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pPr>
      <w:r>
        <w:rPr>
          <w:color w:val="231F20"/>
          <w:w w:val="105"/>
        </w:rPr>
        <w:t>Hành,</w:t>
      </w:r>
      <w:r>
        <w:rPr>
          <w:color w:val="231F20"/>
          <w:spacing w:val="-4"/>
          <w:w w:val="105"/>
        </w:rPr>
        <w:t> </w:t>
      </w:r>
      <w:r>
        <w:rPr>
          <w:color w:val="231F20"/>
          <w:w w:val="105"/>
        </w:rPr>
        <w:t>Thức.</w:t>
      </w:r>
      <w:r>
        <w:rPr>
          <w:color w:val="231F20"/>
          <w:spacing w:val="-4"/>
          <w:w w:val="105"/>
        </w:rPr>
        <w:t> </w:t>
      </w:r>
      <w:r>
        <w:rPr>
          <w:color w:val="231F20"/>
          <w:w w:val="105"/>
        </w:rPr>
        <w:t>Cội</w:t>
      </w:r>
      <w:r>
        <w:rPr>
          <w:color w:val="231F20"/>
          <w:spacing w:val="-4"/>
          <w:w w:val="105"/>
        </w:rPr>
        <w:t> </w:t>
      </w:r>
      <w:r>
        <w:rPr>
          <w:color w:val="231F20"/>
          <w:w w:val="105"/>
        </w:rPr>
        <w:t>nguồn</w:t>
      </w:r>
      <w:r>
        <w:rPr>
          <w:color w:val="231F20"/>
          <w:spacing w:val="-4"/>
          <w:w w:val="105"/>
        </w:rPr>
        <w:t> </w:t>
      </w:r>
      <w:r>
        <w:rPr>
          <w:color w:val="231F20"/>
          <w:w w:val="105"/>
        </w:rPr>
        <w:t>của</w:t>
      </w:r>
      <w:r>
        <w:rPr>
          <w:color w:val="231F20"/>
          <w:spacing w:val="-4"/>
          <w:w w:val="105"/>
        </w:rPr>
        <w:t> </w:t>
      </w:r>
      <w:r>
        <w:rPr>
          <w:color w:val="231F20"/>
          <w:w w:val="105"/>
        </w:rPr>
        <w:t>Thọ,</w:t>
      </w:r>
      <w:r>
        <w:rPr>
          <w:color w:val="231F20"/>
          <w:spacing w:val="-4"/>
          <w:w w:val="105"/>
        </w:rPr>
        <w:t> </w:t>
      </w:r>
      <w:r>
        <w:rPr>
          <w:color w:val="231F20"/>
          <w:w w:val="105"/>
        </w:rPr>
        <w:t>Tưởng,</w:t>
      </w:r>
      <w:r>
        <w:rPr>
          <w:color w:val="231F20"/>
          <w:spacing w:val="-4"/>
          <w:w w:val="105"/>
        </w:rPr>
        <w:t> </w:t>
      </w:r>
      <w:r>
        <w:rPr>
          <w:color w:val="231F20"/>
          <w:w w:val="105"/>
        </w:rPr>
        <w:t>Hành,</w:t>
      </w:r>
      <w:r>
        <w:rPr>
          <w:color w:val="231F20"/>
          <w:spacing w:val="-4"/>
          <w:w w:val="105"/>
        </w:rPr>
        <w:t> </w:t>
      </w:r>
      <w:r>
        <w:rPr>
          <w:color w:val="231F20"/>
          <w:w w:val="105"/>
        </w:rPr>
        <w:t>Thức</w:t>
      </w:r>
      <w:r>
        <w:rPr>
          <w:color w:val="231F20"/>
          <w:spacing w:val="-4"/>
          <w:w w:val="105"/>
        </w:rPr>
        <w:t> </w:t>
      </w:r>
      <w:r>
        <w:rPr>
          <w:color w:val="231F20"/>
          <w:w w:val="105"/>
        </w:rPr>
        <w:t>là</w:t>
      </w:r>
      <w:r>
        <w:rPr>
          <w:color w:val="231F20"/>
          <w:spacing w:val="-4"/>
          <w:w w:val="105"/>
        </w:rPr>
        <w:t> </w:t>
      </w:r>
      <w:r>
        <w:rPr>
          <w:color w:val="231F20"/>
          <w:w w:val="105"/>
        </w:rPr>
        <w:t>gì? Cội</w:t>
      </w:r>
      <w:r>
        <w:rPr>
          <w:color w:val="231F20"/>
          <w:spacing w:val="-15"/>
          <w:w w:val="105"/>
        </w:rPr>
        <w:t> </w:t>
      </w:r>
      <w:r>
        <w:rPr>
          <w:color w:val="231F20"/>
          <w:w w:val="105"/>
        </w:rPr>
        <w:t>nguồn</w:t>
      </w:r>
      <w:r>
        <w:rPr>
          <w:color w:val="231F20"/>
          <w:spacing w:val="-15"/>
          <w:w w:val="105"/>
        </w:rPr>
        <w:t> </w:t>
      </w:r>
      <w:r>
        <w:rPr>
          <w:color w:val="231F20"/>
          <w:w w:val="105"/>
        </w:rPr>
        <w:t>là</w:t>
      </w:r>
      <w:r>
        <w:rPr>
          <w:color w:val="231F20"/>
          <w:spacing w:val="-16"/>
          <w:w w:val="105"/>
        </w:rPr>
        <w:t> </w:t>
      </w:r>
      <w:r>
        <w:rPr>
          <w:color w:val="231F20"/>
          <w:w w:val="105"/>
        </w:rPr>
        <w:t>kiến,</w:t>
      </w:r>
      <w:r>
        <w:rPr>
          <w:color w:val="231F20"/>
          <w:spacing w:val="-16"/>
          <w:w w:val="105"/>
        </w:rPr>
        <w:t> </w:t>
      </w:r>
      <w:r>
        <w:rPr>
          <w:color w:val="231F20"/>
          <w:w w:val="105"/>
        </w:rPr>
        <w:t>văn,</w:t>
      </w:r>
      <w:r>
        <w:rPr>
          <w:color w:val="231F20"/>
          <w:spacing w:val="-16"/>
          <w:w w:val="105"/>
        </w:rPr>
        <w:t> </w:t>
      </w:r>
      <w:r>
        <w:rPr>
          <w:color w:val="231F20"/>
          <w:w w:val="105"/>
        </w:rPr>
        <w:t>giác,</w:t>
      </w:r>
      <w:r>
        <w:rPr>
          <w:color w:val="231F20"/>
          <w:spacing w:val="-16"/>
          <w:w w:val="105"/>
        </w:rPr>
        <w:t> </w:t>
      </w:r>
      <w:r>
        <w:rPr>
          <w:color w:val="231F20"/>
          <w:w w:val="105"/>
        </w:rPr>
        <w:t>tri.</w:t>
      </w:r>
      <w:r>
        <w:rPr>
          <w:color w:val="231F20"/>
          <w:spacing w:val="-16"/>
          <w:w w:val="105"/>
        </w:rPr>
        <w:t> </w:t>
      </w:r>
      <w:r>
        <w:rPr>
          <w:color w:val="231F20"/>
          <w:w w:val="105"/>
        </w:rPr>
        <w:t>Kiến,</w:t>
      </w:r>
      <w:r>
        <w:rPr>
          <w:color w:val="231F20"/>
          <w:spacing w:val="-16"/>
          <w:w w:val="105"/>
        </w:rPr>
        <w:t> </w:t>
      </w:r>
      <w:r>
        <w:rPr>
          <w:color w:val="231F20"/>
          <w:w w:val="105"/>
        </w:rPr>
        <w:t>văn,</w:t>
      </w:r>
      <w:r>
        <w:rPr>
          <w:color w:val="231F20"/>
          <w:spacing w:val="-16"/>
          <w:w w:val="105"/>
        </w:rPr>
        <w:t> </w:t>
      </w:r>
      <w:r>
        <w:rPr>
          <w:color w:val="231F20"/>
          <w:w w:val="105"/>
        </w:rPr>
        <w:t>giác,</w:t>
      </w:r>
      <w:r>
        <w:rPr>
          <w:color w:val="231F20"/>
          <w:spacing w:val="-16"/>
          <w:w w:val="105"/>
        </w:rPr>
        <w:t> </w:t>
      </w:r>
      <w:r>
        <w:rPr>
          <w:color w:val="231F20"/>
          <w:w w:val="105"/>
        </w:rPr>
        <w:t>tri,</w:t>
      </w:r>
      <w:r>
        <w:rPr>
          <w:color w:val="231F20"/>
          <w:spacing w:val="-16"/>
          <w:w w:val="105"/>
        </w:rPr>
        <w:t> </w:t>
      </w:r>
      <w:r>
        <w:rPr>
          <w:color w:val="231F20"/>
          <w:w w:val="105"/>
        </w:rPr>
        <w:t>trong</w:t>
      </w:r>
      <w:r>
        <w:rPr>
          <w:color w:val="231F20"/>
          <w:spacing w:val="-15"/>
          <w:w w:val="105"/>
        </w:rPr>
        <w:t> </w:t>
      </w:r>
      <w:r>
        <w:rPr>
          <w:color w:val="231F20"/>
          <w:w w:val="105"/>
        </w:rPr>
        <w:t>tự tính là trí tuệ và đức năng sẵn có trong tự tính. Đức </w:t>
      </w:r>
      <w:r>
        <w:rPr>
          <w:color w:val="231F20"/>
          <w:w w:val="105"/>
        </w:rPr>
        <w:t>Phật nói rõ ràng như thế, nói minh bạch như thế, các nhà khoa học chẳng nói đến.</w:t>
      </w:r>
    </w:p>
    <w:p>
      <w:pPr>
        <w:pStyle w:val="BodyText"/>
        <w:spacing w:line="283" w:lineRule="auto" w:before="135"/>
        <w:ind w:left="397" w:right="110" w:firstLine="453"/>
      </w:pPr>
      <w:r>
        <w:rPr>
          <w:color w:val="231F20"/>
          <w:w w:val="105"/>
        </w:rPr>
        <w:t>Chính</w:t>
      </w:r>
      <w:r>
        <w:rPr>
          <w:color w:val="231F20"/>
          <w:spacing w:val="-11"/>
          <w:w w:val="105"/>
        </w:rPr>
        <w:t> </w:t>
      </w:r>
      <w:r>
        <w:rPr>
          <w:color w:val="231F20"/>
          <w:w w:val="105"/>
        </w:rPr>
        <w:t>báo</w:t>
      </w:r>
      <w:r>
        <w:rPr>
          <w:color w:val="231F20"/>
          <w:spacing w:val="-11"/>
          <w:w w:val="105"/>
        </w:rPr>
        <w:t> </w:t>
      </w:r>
      <w:r>
        <w:rPr>
          <w:color w:val="231F20"/>
          <w:w w:val="105"/>
        </w:rPr>
        <w:t>như</w:t>
      </w:r>
      <w:r>
        <w:rPr>
          <w:color w:val="231F20"/>
          <w:spacing w:val="-11"/>
          <w:w w:val="105"/>
        </w:rPr>
        <w:t> </w:t>
      </w:r>
      <w:r>
        <w:rPr>
          <w:color w:val="231F20"/>
          <w:w w:val="105"/>
        </w:rPr>
        <w:t>tóc,</w:t>
      </w:r>
      <w:r>
        <w:rPr>
          <w:color w:val="231F20"/>
          <w:spacing w:val="-11"/>
          <w:w w:val="105"/>
        </w:rPr>
        <w:t> </w:t>
      </w:r>
      <w:r>
        <w:rPr>
          <w:color w:val="231F20"/>
          <w:w w:val="105"/>
        </w:rPr>
        <w:t>lông</w:t>
      </w:r>
      <w:r>
        <w:rPr>
          <w:color w:val="231F20"/>
          <w:spacing w:val="-11"/>
          <w:w w:val="105"/>
        </w:rPr>
        <w:t> </w:t>
      </w:r>
      <w:r>
        <w:rPr>
          <w:color w:val="231F20"/>
          <w:w w:val="105"/>
        </w:rPr>
        <w:t>của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Y</w:t>
      </w:r>
      <w:r>
        <w:rPr>
          <w:color w:val="231F20"/>
          <w:spacing w:val="-11"/>
          <w:w w:val="105"/>
        </w:rPr>
        <w:t> </w:t>
      </w:r>
      <w:r>
        <w:rPr>
          <w:color w:val="231F20"/>
          <w:w w:val="105"/>
        </w:rPr>
        <w:t>báo</w:t>
      </w:r>
      <w:r>
        <w:rPr>
          <w:color w:val="231F20"/>
          <w:spacing w:val="-11"/>
          <w:w w:val="105"/>
        </w:rPr>
        <w:t> </w:t>
      </w:r>
      <w:r>
        <w:rPr>
          <w:color w:val="231F20"/>
          <w:w w:val="105"/>
        </w:rPr>
        <w:t>như</w:t>
      </w:r>
      <w:r>
        <w:rPr>
          <w:color w:val="231F20"/>
          <w:spacing w:val="-11"/>
          <w:w w:val="105"/>
        </w:rPr>
        <w:t> </w:t>
      </w:r>
      <w:r>
        <w:rPr>
          <w:color w:val="231F20"/>
          <w:w w:val="105"/>
        </w:rPr>
        <w:t>vi</w:t>
      </w:r>
      <w:r>
        <w:rPr>
          <w:color w:val="231F20"/>
          <w:spacing w:val="-11"/>
          <w:w w:val="105"/>
        </w:rPr>
        <w:t> </w:t>
      </w:r>
      <w:r>
        <w:rPr>
          <w:color w:val="231F20"/>
          <w:w w:val="105"/>
        </w:rPr>
        <w:t>trần, </w:t>
      </w:r>
      <w:r>
        <w:rPr>
          <w:color w:val="231F20"/>
          <w:spacing w:val="-2"/>
          <w:w w:val="105"/>
        </w:rPr>
        <w:t>đều</w:t>
      </w:r>
      <w:r>
        <w:rPr>
          <w:color w:val="231F20"/>
          <w:spacing w:val="-18"/>
          <w:w w:val="105"/>
        </w:rPr>
        <w:t> </w:t>
      </w:r>
      <w:r>
        <w:rPr>
          <w:color w:val="231F20"/>
          <w:spacing w:val="-2"/>
          <w:w w:val="105"/>
        </w:rPr>
        <w:t>là</w:t>
      </w:r>
      <w:r>
        <w:rPr>
          <w:color w:val="231F20"/>
          <w:spacing w:val="-18"/>
          <w:w w:val="105"/>
        </w:rPr>
        <w:t> </w:t>
      </w:r>
      <w:r>
        <w:rPr>
          <w:color w:val="231F20"/>
          <w:spacing w:val="-2"/>
          <w:w w:val="105"/>
        </w:rPr>
        <w:t>tướng</w:t>
      </w:r>
      <w:r>
        <w:rPr>
          <w:color w:val="231F20"/>
          <w:spacing w:val="-18"/>
          <w:w w:val="105"/>
        </w:rPr>
        <w:t> </w:t>
      </w:r>
      <w:r>
        <w:rPr>
          <w:color w:val="231F20"/>
          <w:spacing w:val="-2"/>
          <w:w w:val="105"/>
        </w:rPr>
        <w:t>được</w:t>
      </w:r>
      <w:r>
        <w:rPr>
          <w:color w:val="231F20"/>
          <w:spacing w:val="-18"/>
          <w:w w:val="105"/>
        </w:rPr>
        <w:t> </w:t>
      </w:r>
      <w:r>
        <w:rPr>
          <w:color w:val="231F20"/>
          <w:spacing w:val="-2"/>
          <w:w w:val="105"/>
        </w:rPr>
        <w:t>hiện.</w:t>
      </w:r>
      <w:r>
        <w:rPr>
          <w:color w:val="231F20"/>
          <w:spacing w:val="-18"/>
          <w:w w:val="105"/>
        </w:rPr>
        <w:t> </w:t>
      </w:r>
      <w:r>
        <w:rPr>
          <w:color w:val="231F20"/>
          <w:spacing w:val="-2"/>
          <w:w w:val="105"/>
        </w:rPr>
        <w:t>Chúng</w:t>
      </w:r>
      <w:r>
        <w:rPr>
          <w:color w:val="231F20"/>
          <w:spacing w:val="-17"/>
          <w:w w:val="105"/>
        </w:rPr>
        <w:t> </w:t>
      </w:r>
      <w:r>
        <w:rPr>
          <w:color w:val="231F20"/>
          <w:spacing w:val="-2"/>
          <w:w w:val="105"/>
        </w:rPr>
        <w:t>ta</w:t>
      </w:r>
      <w:r>
        <w:rPr>
          <w:color w:val="231F20"/>
          <w:spacing w:val="-18"/>
          <w:w w:val="105"/>
        </w:rPr>
        <w:t> </w:t>
      </w:r>
      <w:r>
        <w:rPr>
          <w:color w:val="231F20"/>
          <w:spacing w:val="-2"/>
          <w:w w:val="105"/>
        </w:rPr>
        <w:t>thường</w:t>
      </w:r>
      <w:r>
        <w:rPr>
          <w:color w:val="231F20"/>
          <w:spacing w:val="-18"/>
          <w:w w:val="105"/>
        </w:rPr>
        <w:t> </w:t>
      </w:r>
      <w:r>
        <w:rPr>
          <w:color w:val="231F20"/>
          <w:spacing w:val="-2"/>
          <w:w w:val="105"/>
        </w:rPr>
        <w:t>nói</w:t>
      </w:r>
      <w:r>
        <w:rPr>
          <w:color w:val="231F20"/>
          <w:spacing w:val="-18"/>
          <w:w w:val="105"/>
        </w:rPr>
        <w:t> </w:t>
      </w:r>
      <w:r>
        <w:rPr>
          <w:color w:val="231F20"/>
          <w:spacing w:val="-2"/>
          <w:w w:val="105"/>
        </w:rPr>
        <w:t>“</w:t>
      </w:r>
      <w:r>
        <w:rPr>
          <w:i/>
          <w:color w:val="231F20"/>
          <w:spacing w:val="-2"/>
          <w:w w:val="105"/>
        </w:rPr>
        <w:t>sinh</w:t>
      </w:r>
      <w:r>
        <w:rPr>
          <w:i/>
          <w:color w:val="231F20"/>
          <w:spacing w:val="-17"/>
          <w:w w:val="105"/>
        </w:rPr>
        <w:t> </w:t>
      </w:r>
      <w:r>
        <w:rPr>
          <w:i/>
          <w:color w:val="231F20"/>
          <w:spacing w:val="-2"/>
          <w:w w:val="105"/>
        </w:rPr>
        <w:t>diệt</w:t>
      </w:r>
      <w:r>
        <w:rPr>
          <w:i/>
          <w:color w:val="231F20"/>
          <w:spacing w:val="-18"/>
          <w:w w:val="105"/>
        </w:rPr>
        <w:t> </w:t>
      </w:r>
      <w:r>
        <w:rPr>
          <w:i/>
          <w:color w:val="231F20"/>
          <w:spacing w:val="-2"/>
          <w:w w:val="105"/>
        </w:rPr>
        <w:t>trong </w:t>
      </w:r>
      <w:r>
        <w:rPr>
          <w:i/>
          <w:color w:val="231F20"/>
          <w:w w:val="105"/>
        </w:rPr>
        <w:t>từng sát na</w:t>
      </w:r>
      <w:r>
        <w:rPr>
          <w:color w:val="231F20"/>
          <w:w w:val="105"/>
        </w:rPr>
        <w:t>”, thật sự quý vị không có cách nào hiểu được </w:t>
      </w:r>
      <w:r>
        <w:rPr>
          <w:color w:val="231F20"/>
        </w:rPr>
        <w:t>khái</w:t>
      </w:r>
      <w:r>
        <w:rPr>
          <w:color w:val="231F20"/>
          <w:spacing w:val="-7"/>
        </w:rPr>
        <w:t> </w:t>
      </w:r>
      <w:r>
        <w:rPr>
          <w:color w:val="231F20"/>
        </w:rPr>
        <w:t>niệm</w:t>
      </w:r>
      <w:r>
        <w:rPr>
          <w:color w:val="231F20"/>
          <w:spacing w:val="-7"/>
        </w:rPr>
        <w:t> </w:t>
      </w:r>
      <w:r>
        <w:rPr>
          <w:color w:val="231F20"/>
        </w:rPr>
        <w:t>này,</w:t>
      </w:r>
      <w:r>
        <w:rPr>
          <w:color w:val="231F20"/>
          <w:spacing w:val="-7"/>
        </w:rPr>
        <w:t> </w:t>
      </w:r>
      <w:r>
        <w:rPr>
          <w:color w:val="231F20"/>
        </w:rPr>
        <w:t>hiểu</w:t>
      </w:r>
      <w:r>
        <w:rPr>
          <w:color w:val="231F20"/>
          <w:spacing w:val="-7"/>
        </w:rPr>
        <w:t> </w:t>
      </w:r>
      <w:r>
        <w:rPr>
          <w:color w:val="231F20"/>
        </w:rPr>
        <w:t>lời</w:t>
      </w:r>
      <w:r>
        <w:rPr>
          <w:color w:val="231F20"/>
          <w:spacing w:val="-9"/>
        </w:rPr>
        <w:t> </w:t>
      </w:r>
      <w:r>
        <w:rPr>
          <w:color w:val="231F20"/>
        </w:rPr>
        <w:t>Bồ</w:t>
      </w:r>
      <w:r>
        <w:rPr>
          <w:color w:val="231F20"/>
          <w:spacing w:val="-9"/>
        </w:rPr>
        <w:t> </w:t>
      </w:r>
      <w:r>
        <w:rPr>
          <w:color w:val="231F20"/>
        </w:rPr>
        <w:t>tát</w:t>
      </w:r>
      <w:r>
        <w:rPr>
          <w:color w:val="231F20"/>
          <w:spacing w:val="-7"/>
        </w:rPr>
        <w:t> </w:t>
      </w:r>
      <w:r>
        <w:rPr>
          <w:color w:val="231F20"/>
        </w:rPr>
        <w:t>Di</w:t>
      </w:r>
      <w:r>
        <w:rPr>
          <w:color w:val="231F20"/>
          <w:spacing w:val="-7"/>
        </w:rPr>
        <w:t> </w:t>
      </w:r>
      <w:r>
        <w:rPr>
          <w:color w:val="231F20"/>
        </w:rPr>
        <w:t>Lặc</w:t>
      </w:r>
      <w:r>
        <w:rPr>
          <w:color w:val="231F20"/>
          <w:spacing w:val="-7"/>
        </w:rPr>
        <w:t> </w:t>
      </w:r>
      <w:r>
        <w:rPr>
          <w:color w:val="231F20"/>
        </w:rPr>
        <w:t>nói:</w:t>
      </w:r>
      <w:r>
        <w:rPr>
          <w:color w:val="231F20"/>
          <w:spacing w:val="-9"/>
        </w:rPr>
        <w:t> </w:t>
      </w:r>
      <w:r>
        <w:rPr>
          <w:color w:val="231F20"/>
        </w:rPr>
        <w:t>“</w:t>
      </w:r>
      <w:r>
        <w:rPr>
          <w:i/>
          <w:color w:val="231F20"/>
        </w:rPr>
        <w:t>Trong</w:t>
      </w:r>
      <w:r>
        <w:rPr>
          <w:i/>
          <w:color w:val="231F20"/>
          <w:spacing w:val="-7"/>
        </w:rPr>
        <w:t> </w:t>
      </w:r>
      <w:r>
        <w:rPr>
          <w:i/>
          <w:color w:val="231F20"/>
        </w:rPr>
        <w:t>một</w:t>
      </w:r>
      <w:r>
        <w:rPr>
          <w:i/>
          <w:color w:val="231F20"/>
          <w:spacing w:val="-7"/>
        </w:rPr>
        <w:t> </w:t>
      </w:r>
      <w:r>
        <w:rPr>
          <w:i/>
          <w:color w:val="231F20"/>
        </w:rPr>
        <w:t>cái</w:t>
      </w:r>
      <w:r>
        <w:rPr>
          <w:i/>
          <w:color w:val="231F20"/>
          <w:spacing w:val="-7"/>
        </w:rPr>
        <w:t> </w:t>
      </w:r>
      <w:r>
        <w:rPr>
          <w:i/>
          <w:color w:val="231F20"/>
        </w:rPr>
        <w:t>khảy </w:t>
      </w:r>
      <w:r>
        <w:rPr>
          <w:i/>
          <w:color w:val="231F20"/>
          <w:w w:val="105"/>
        </w:rPr>
        <w:t>ngón</w:t>
      </w:r>
      <w:r>
        <w:rPr>
          <w:i/>
          <w:color w:val="231F20"/>
          <w:spacing w:val="-7"/>
          <w:w w:val="105"/>
        </w:rPr>
        <w:t> </w:t>
      </w:r>
      <w:r>
        <w:rPr>
          <w:i/>
          <w:color w:val="231F20"/>
          <w:w w:val="105"/>
        </w:rPr>
        <w:t>tay</w:t>
      </w:r>
      <w:r>
        <w:rPr>
          <w:i/>
          <w:color w:val="231F20"/>
          <w:spacing w:val="-7"/>
          <w:w w:val="105"/>
        </w:rPr>
        <w:t> </w:t>
      </w:r>
      <w:r>
        <w:rPr>
          <w:i/>
          <w:color w:val="231F20"/>
          <w:w w:val="105"/>
        </w:rPr>
        <w:t>có</w:t>
      </w:r>
      <w:r>
        <w:rPr>
          <w:i/>
          <w:color w:val="231F20"/>
          <w:spacing w:val="-7"/>
          <w:w w:val="105"/>
        </w:rPr>
        <w:t> </w:t>
      </w:r>
      <w:r>
        <w:rPr>
          <w:i/>
          <w:color w:val="231F20"/>
          <w:w w:val="105"/>
        </w:rPr>
        <w:t>ba</w:t>
      </w:r>
      <w:r>
        <w:rPr>
          <w:i/>
          <w:color w:val="231F20"/>
          <w:spacing w:val="-7"/>
          <w:w w:val="105"/>
        </w:rPr>
        <w:t> </w:t>
      </w:r>
      <w:r>
        <w:rPr>
          <w:i/>
          <w:color w:val="231F20"/>
          <w:w w:val="105"/>
        </w:rPr>
        <w:t>trăm</w:t>
      </w:r>
      <w:r>
        <w:rPr>
          <w:i/>
          <w:color w:val="231F20"/>
          <w:spacing w:val="-7"/>
          <w:w w:val="105"/>
        </w:rPr>
        <w:t> </w:t>
      </w:r>
      <w:r>
        <w:rPr>
          <w:i/>
          <w:color w:val="231F20"/>
          <w:w w:val="105"/>
        </w:rPr>
        <w:t>hai</w:t>
      </w:r>
      <w:r>
        <w:rPr>
          <w:i/>
          <w:color w:val="231F20"/>
          <w:spacing w:val="-7"/>
          <w:w w:val="105"/>
        </w:rPr>
        <w:t> </w:t>
      </w:r>
      <w:r>
        <w:rPr>
          <w:i/>
          <w:color w:val="231F20"/>
          <w:w w:val="105"/>
        </w:rPr>
        <w:t>mươi</w:t>
      </w:r>
      <w:r>
        <w:rPr>
          <w:i/>
          <w:color w:val="231F20"/>
          <w:spacing w:val="-7"/>
          <w:w w:val="105"/>
        </w:rPr>
        <w:t> </w:t>
      </w:r>
      <w:r>
        <w:rPr>
          <w:i/>
          <w:color w:val="231F20"/>
          <w:w w:val="105"/>
        </w:rPr>
        <w:t>triệu</w:t>
      </w:r>
      <w:r>
        <w:rPr>
          <w:i/>
          <w:color w:val="231F20"/>
          <w:spacing w:val="-7"/>
          <w:w w:val="105"/>
        </w:rPr>
        <w:t> </w:t>
      </w:r>
      <w:r>
        <w:rPr>
          <w:i/>
          <w:color w:val="231F20"/>
          <w:w w:val="105"/>
        </w:rPr>
        <w:t>niệm</w:t>
      </w:r>
      <w:r>
        <w:rPr>
          <w:color w:val="231F20"/>
          <w:w w:val="105"/>
        </w:rPr>
        <w:t>”.</w:t>
      </w:r>
      <w:r>
        <w:rPr>
          <w:color w:val="231F20"/>
          <w:spacing w:val="-7"/>
          <w:w w:val="105"/>
        </w:rPr>
        <w:t> </w:t>
      </w:r>
      <w:r>
        <w:rPr>
          <w:color w:val="231F20"/>
          <w:w w:val="105"/>
        </w:rPr>
        <w:t>Từ</w:t>
      </w:r>
      <w:r>
        <w:rPr>
          <w:color w:val="231F20"/>
          <w:spacing w:val="-7"/>
          <w:w w:val="105"/>
        </w:rPr>
        <w:t> </w:t>
      </w:r>
      <w:r>
        <w:rPr>
          <w:color w:val="231F20"/>
          <w:w w:val="105"/>
        </w:rPr>
        <w:t>đây,</w:t>
      </w:r>
      <w:r>
        <w:rPr>
          <w:color w:val="231F20"/>
          <w:spacing w:val="-8"/>
          <w:w w:val="105"/>
        </w:rPr>
        <w:t> </w:t>
      </w:r>
      <w:r>
        <w:rPr>
          <w:color w:val="231F20"/>
          <w:w w:val="105"/>
        </w:rPr>
        <w:t>chúng</w:t>
      </w:r>
      <w:r>
        <w:rPr>
          <w:color w:val="231F20"/>
          <w:spacing w:val="-7"/>
          <w:w w:val="105"/>
        </w:rPr>
        <w:t> </w:t>
      </w:r>
      <w:r>
        <w:rPr>
          <w:color w:val="231F20"/>
          <w:w w:val="105"/>
        </w:rPr>
        <w:t>ta mới</w:t>
      </w:r>
      <w:r>
        <w:rPr>
          <w:color w:val="231F20"/>
          <w:spacing w:val="-22"/>
          <w:w w:val="105"/>
        </w:rPr>
        <w:t> </w:t>
      </w:r>
      <w:r>
        <w:rPr>
          <w:color w:val="231F20"/>
          <w:w w:val="105"/>
        </w:rPr>
        <w:t>có</w:t>
      </w:r>
      <w:r>
        <w:rPr>
          <w:color w:val="231F20"/>
          <w:spacing w:val="-22"/>
          <w:w w:val="105"/>
        </w:rPr>
        <w:t> </w:t>
      </w:r>
      <w:r>
        <w:rPr>
          <w:color w:val="231F20"/>
          <w:w w:val="105"/>
        </w:rPr>
        <w:t>khái</w:t>
      </w:r>
      <w:r>
        <w:rPr>
          <w:color w:val="231F20"/>
          <w:spacing w:val="-22"/>
          <w:w w:val="105"/>
        </w:rPr>
        <w:t> </w:t>
      </w:r>
      <w:r>
        <w:rPr>
          <w:color w:val="231F20"/>
          <w:w w:val="105"/>
        </w:rPr>
        <w:t>niệm.</w:t>
      </w:r>
      <w:r>
        <w:rPr>
          <w:color w:val="231F20"/>
          <w:spacing w:val="-22"/>
          <w:w w:val="105"/>
        </w:rPr>
        <w:t> </w:t>
      </w:r>
      <w:r>
        <w:rPr>
          <w:color w:val="231F20"/>
          <w:w w:val="105"/>
        </w:rPr>
        <w:t>Bất</w:t>
      </w:r>
      <w:r>
        <w:rPr>
          <w:color w:val="231F20"/>
          <w:spacing w:val="-22"/>
          <w:w w:val="105"/>
        </w:rPr>
        <w:t> </w:t>
      </w:r>
      <w:r>
        <w:rPr>
          <w:color w:val="231F20"/>
          <w:w w:val="105"/>
        </w:rPr>
        <w:t>luận</w:t>
      </w:r>
      <w:r>
        <w:rPr>
          <w:color w:val="231F20"/>
          <w:spacing w:val="-22"/>
          <w:w w:val="105"/>
        </w:rPr>
        <w:t> </w:t>
      </w:r>
      <w:r>
        <w:rPr>
          <w:color w:val="231F20"/>
          <w:w w:val="105"/>
        </w:rPr>
        <w:t>là</w:t>
      </w:r>
      <w:r>
        <w:rPr>
          <w:color w:val="231F20"/>
          <w:spacing w:val="-18"/>
          <w:w w:val="105"/>
        </w:rPr>
        <w:t> </w:t>
      </w:r>
      <w:r>
        <w:rPr>
          <w:color w:val="231F20"/>
          <w:w w:val="105"/>
        </w:rPr>
        <w:t>đầu</w:t>
      </w:r>
      <w:r>
        <w:rPr>
          <w:color w:val="231F20"/>
          <w:spacing w:val="-22"/>
          <w:w w:val="105"/>
        </w:rPr>
        <w:t> </w:t>
      </w:r>
      <w:r>
        <w:rPr>
          <w:color w:val="231F20"/>
          <w:w w:val="105"/>
        </w:rPr>
        <w:t>lông</w:t>
      </w:r>
      <w:r>
        <w:rPr>
          <w:color w:val="231F20"/>
          <w:spacing w:val="-22"/>
          <w:w w:val="105"/>
        </w:rPr>
        <w:t> </w:t>
      </w:r>
      <w:r>
        <w:rPr>
          <w:color w:val="231F20"/>
          <w:w w:val="105"/>
        </w:rPr>
        <w:t>hay</w:t>
      </w:r>
      <w:r>
        <w:rPr>
          <w:color w:val="231F20"/>
          <w:spacing w:val="-22"/>
          <w:w w:val="105"/>
        </w:rPr>
        <w:t> </w:t>
      </w:r>
      <w:r>
        <w:rPr>
          <w:color w:val="231F20"/>
          <w:w w:val="105"/>
        </w:rPr>
        <w:t>vi</w:t>
      </w:r>
      <w:r>
        <w:rPr>
          <w:color w:val="231F20"/>
          <w:spacing w:val="-22"/>
          <w:w w:val="105"/>
        </w:rPr>
        <w:t> </w:t>
      </w:r>
      <w:r>
        <w:rPr>
          <w:color w:val="231F20"/>
          <w:w w:val="105"/>
        </w:rPr>
        <w:t>trần,</w:t>
      </w:r>
      <w:r>
        <w:rPr>
          <w:color w:val="231F20"/>
          <w:spacing w:val="-20"/>
          <w:w w:val="105"/>
        </w:rPr>
        <w:t> </w:t>
      </w:r>
      <w:r>
        <w:rPr>
          <w:color w:val="231F20"/>
          <w:w w:val="105"/>
        </w:rPr>
        <w:t>đều</w:t>
      </w:r>
      <w:r>
        <w:rPr>
          <w:color w:val="231F20"/>
          <w:spacing w:val="-22"/>
          <w:w w:val="105"/>
        </w:rPr>
        <w:t> </w:t>
      </w:r>
      <w:r>
        <w:rPr>
          <w:color w:val="231F20"/>
          <w:w w:val="105"/>
        </w:rPr>
        <w:t>thuộc về</w:t>
      </w:r>
      <w:r>
        <w:rPr>
          <w:color w:val="231F20"/>
          <w:spacing w:val="-13"/>
          <w:w w:val="105"/>
        </w:rPr>
        <w:t> </w:t>
      </w:r>
      <w:r>
        <w:rPr>
          <w:color w:val="231F20"/>
          <w:w w:val="105"/>
        </w:rPr>
        <w:t>vật</w:t>
      </w:r>
      <w:r>
        <w:rPr>
          <w:color w:val="231F20"/>
          <w:spacing w:val="-13"/>
          <w:w w:val="105"/>
        </w:rPr>
        <w:t> </w:t>
      </w:r>
      <w:r>
        <w:rPr>
          <w:color w:val="231F20"/>
          <w:w w:val="105"/>
        </w:rPr>
        <w:t>chất.</w:t>
      </w:r>
      <w:r>
        <w:rPr>
          <w:color w:val="231F20"/>
          <w:spacing w:val="-13"/>
          <w:w w:val="105"/>
        </w:rPr>
        <w:t> </w:t>
      </w:r>
      <w:r>
        <w:rPr>
          <w:color w:val="231F20"/>
          <w:w w:val="105"/>
        </w:rPr>
        <w:t>Trong</w:t>
      </w:r>
      <w:r>
        <w:rPr>
          <w:color w:val="231F20"/>
          <w:spacing w:val="-13"/>
          <w:w w:val="105"/>
        </w:rPr>
        <w:t> </w:t>
      </w:r>
      <w:r>
        <w:rPr>
          <w:color w:val="231F20"/>
          <w:w w:val="105"/>
        </w:rPr>
        <w:t>hiện</w:t>
      </w:r>
      <w:r>
        <w:rPr>
          <w:color w:val="231F20"/>
          <w:spacing w:val="-13"/>
          <w:w w:val="105"/>
        </w:rPr>
        <w:t> </w:t>
      </w:r>
      <w:r>
        <w:rPr>
          <w:color w:val="231F20"/>
          <w:w w:val="105"/>
        </w:rPr>
        <w:t>tượng</w:t>
      </w:r>
      <w:r>
        <w:rPr>
          <w:color w:val="231F20"/>
          <w:spacing w:val="-13"/>
          <w:w w:val="105"/>
        </w:rPr>
        <w:t> </w:t>
      </w:r>
      <w:r>
        <w:rPr>
          <w:color w:val="231F20"/>
          <w:w w:val="105"/>
        </w:rPr>
        <w:t>vật</w:t>
      </w:r>
      <w:r>
        <w:rPr>
          <w:color w:val="231F20"/>
          <w:spacing w:val="-13"/>
          <w:w w:val="105"/>
        </w:rPr>
        <w:t> </w:t>
      </w:r>
      <w:r>
        <w:rPr>
          <w:color w:val="231F20"/>
          <w:w w:val="105"/>
        </w:rPr>
        <w:t>chất</w:t>
      </w:r>
      <w:r>
        <w:rPr>
          <w:color w:val="231F20"/>
          <w:spacing w:val="-12"/>
          <w:w w:val="105"/>
        </w:rPr>
        <w:t> </w:t>
      </w:r>
      <w:r>
        <w:rPr>
          <w:color w:val="231F20"/>
          <w:w w:val="105"/>
        </w:rPr>
        <w:t>có</w:t>
      </w:r>
      <w:r>
        <w:rPr>
          <w:color w:val="231F20"/>
          <w:spacing w:val="-13"/>
          <w:w w:val="105"/>
        </w:rPr>
        <w:t> </w:t>
      </w:r>
      <w:r>
        <w:rPr>
          <w:color w:val="231F20"/>
          <w:w w:val="105"/>
        </w:rPr>
        <w:t>kiến,</w:t>
      </w:r>
      <w:r>
        <w:rPr>
          <w:color w:val="231F20"/>
          <w:spacing w:val="-13"/>
          <w:w w:val="105"/>
        </w:rPr>
        <w:t> </w:t>
      </w:r>
      <w:r>
        <w:rPr>
          <w:color w:val="231F20"/>
          <w:w w:val="105"/>
        </w:rPr>
        <w:t>văn,</w:t>
      </w:r>
      <w:r>
        <w:rPr>
          <w:color w:val="231F20"/>
          <w:spacing w:val="-13"/>
          <w:w w:val="105"/>
        </w:rPr>
        <w:t> </w:t>
      </w:r>
      <w:r>
        <w:rPr>
          <w:color w:val="231F20"/>
          <w:w w:val="105"/>
        </w:rPr>
        <w:t>giác,</w:t>
      </w:r>
      <w:r>
        <w:rPr>
          <w:color w:val="231F20"/>
          <w:spacing w:val="-13"/>
          <w:w w:val="105"/>
        </w:rPr>
        <w:t> </w:t>
      </w:r>
      <w:r>
        <w:rPr>
          <w:color w:val="231F20"/>
          <w:w w:val="105"/>
        </w:rPr>
        <w:t>tri. </w:t>
      </w:r>
      <w:r>
        <w:rPr>
          <w:color w:val="231F20"/>
        </w:rPr>
        <w:t>Nay chúng ta đã mê, nói cách khác, Thọ, Tưởng, Hành, Thức, </w:t>
      </w:r>
      <w:r>
        <w:rPr>
          <w:color w:val="231F20"/>
          <w:w w:val="105"/>
        </w:rPr>
        <w:t>trong một đầu lông đều có; hết thảy các sợi lông, hết thảy các</w:t>
      </w:r>
      <w:r>
        <w:rPr>
          <w:color w:val="231F20"/>
          <w:spacing w:val="-10"/>
          <w:w w:val="105"/>
        </w:rPr>
        <w:t> </w:t>
      </w:r>
      <w:r>
        <w:rPr>
          <w:color w:val="231F20"/>
          <w:w w:val="105"/>
        </w:rPr>
        <w:t>vi</w:t>
      </w:r>
      <w:r>
        <w:rPr>
          <w:color w:val="231F20"/>
          <w:spacing w:val="-10"/>
          <w:w w:val="105"/>
        </w:rPr>
        <w:t> </w:t>
      </w:r>
      <w:r>
        <w:rPr>
          <w:color w:val="231F20"/>
          <w:w w:val="105"/>
        </w:rPr>
        <w:t>trần</w:t>
      </w:r>
      <w:r>
        <w:rPr>
          <w:color w:val="231F20"/>
          <w:spacing w:val="-10"/>
          <w:w w:val="105"/>
        </w:rPr>
        <w:t> </w:t>
      </w:r>
      <w:r>
        <w:rPr>
          <w:color w:val="231F20"/>
          <w:w w:val="105"/>
        </w:rPr>
        <w:t>thảy</w:t>
      </w:r>
      <w:r>
        <w:rPr>
          <w:color w:val="231F20"/>
          <w:spacing w:val="-10"/>
          <w:w w:val="105"/>
        </w:rPr>
        <w:t> </w:t>
      </w:r>
      <w:r>
        <w:rPr>
          <w:color w:val="231F20"/>
          <w:w w:val="105"/>
        </w:rPr>
        <w:t>đều</w:t>
      </w:r>
      <w:r>
        <w:rPr>
          <w:color w:val="231F20"/>
          <w:spacing w:val="-10"/>
          <w:w w:val="105"/>
        </w:rPr>
        <w:t> </w:t>
      </w:r>
      <w:r>
        <w:rPr>
          <w:color w:val="231F20"/>
          <w:w w:val="105"/>
        </w:rPr>
        <w:t>có.</w:t>
      </w:r>
      <w:r>
        <w:rPr>
          <w:color w:val="231F20"/>
          <w:spacing w:val="-10"/>
          <w:w w:val="105"/>
        </w:rPr>
        <w:t> </w:t>
      </w:r>
      <w:r>
        <w:rPr>
          <w:color w:val="231F20"/>
          <w:w w:val="105"/>
        </w:rPr>
        <w:t>Trong</w:t>
      </w:r>
      <w:r>
        <w:rPr>
          <w:color w:val="231F20"/>
          <w:spacing w:val="-10"/>
          <w:w w:val="105"/>
        </w:rPr>
        <w:t> </w:t>
      </w:r>
      <w:r>
        <w:rPr>
          <w:color w:val="231F20"/>
          <w:w w:val="105"/>
        </w:rPr>
        <w:t>Phật</w:t>
      </w:r>
      <w:r>
        <w:rPr>
          <w:color w:val="231F20"/>
          <w:spacing w:val="-10"/>
          <w:w w:val="105"/>
        </w:rPr>
        <w:t> </w:t>
      </w:r>
      <w:r>
        <w:rPr>
          <w:color w:val="231F20"/>
          <w:w w:val="105"/>
        </w:rPr>
        <w:t>pháp</w:t>
      </w:r>
      <w:r>
        <w:rPr>
          <w:color w:val="231F20"/>
          <w:spacing w:val="-10"/>
          <w:w w:val="105"/>
        </w:rPr>
        <w:t> </w:t>
      </w:r>
      <w:r>
        <w:rPr>
          <w:color w:val="231F20"/>
          <w:w w:val="105"/>
        </w:rPr>
        <w:t>nói</w:t>
      </w:r>
      <w:r>
        <w:rPr>
          <w:color w:val="231F20"/>
          <w:spacing w:val="-10"/>
          <w:w w:val="105"/>
        </w:rPr>
        <w:t> </w:t>
      </w:r>
      <w:r>
        <w:rPr>
          <w:color w:val="231F20"/>
          <w:w w:val="105"/>
        </w:rPr>
        <w:t>vi</w:t>
      </w:r>
      <w:r>
        <w:rPr>
          <w:color w:val="231F20"/>
          <w:spacing w:val="-10"/>
          <w:w w:val="105"/>
        </w:rPr>
        <w:t> </w:t>
      </w:r>
      <w:r>
        <w:rPr>
          <w:color w:val="231F20"/>
          <w:w w:val="105"/>
        </w:rPr>
        <w:t>trần,</w:t>
      </w:r>
      <w:r>
        <w:rPr>
          <w:color w:val="231F20"/>
          <w:spacing w:val="-10"/>
          <w:w w:val="105"/>
        </w:rPr>
        <w:t> </w:t>
      </w:r>
      <w:r>
        <w:rPr>
          <w:color w:val="231F20"/>
          <w:w w:val="105"/>
        </w:rPr>
        <w:t>các</w:t>
      </w:r>
      <w:r>
        <w:rPr>
          <w:color w:val="231F20"/>
          <w:spacing w:val="-10"/>
          <w:w w:val="105"/>
        </w:rPr>
        <w:t> </w:t>
      </w:r>
      <w:r>
        <w:rPr>
          <w:color w:val="231F20"/>
          <w:w w:val="105"/>
        </w:rPr>
        <w:t>nhà khoa</w:t>
      </w:r>
      <w:r>
        <w:rPr>
          <w:color w:val="231F20"/>
          <w:spacing w:val="-20"/>
          <w:w w:val="105"/>
        </w:rPr>
        <w:t> </w:t>
      </w:r>
      <w:r>
        <w:rPr>
          <w:color w:val="231F20"/>
          <w:w w:val="105"/>
        </w:rPr>
        <w:t>học</w:t>
      </w:r>
      <w:r>
        <w:rPr>
          <w:color w:val="231F20"/>
          <w:spacing w:val="-20"/>
          <w:w w:val="105"/>
        </w:rPr>
        <w:t> </w:t>
      </w:r>
      <w:r>
        <w:rPr>
          <w:color w:val="231F20"/>
          <w:w w:val="105"/>
        </w:rPr>
        <w:t>hiện</w:t>
      </w:r>
      <w:r>
        <w:rPr>
          <w:color w:val="231F20"/>
          <w:spacing w:val="-20"/>
          <w:w w:val="105"/>
        </w:rPr>
        <w:t> </w:t>
      </w:r>
      <w:r>
        <w:rPr>
          <w:color w:val="231F20"/>
          <w:w w:val="105"/>
        </w:rPr>
        <w:t>thời</w:t>
      </w:r>
      <w:r>
        <w:rPr>
          <w:color w:val="231F20"/>
          <w:spacing w:val="-21"/>
          <w:w w:val="105"/>
        </w:rPr>
        <w:t> </w:t>
      </w:r>
      <w:r>
        <w:rPr>
          <w:color w:val="231F20"/>
          <w:w w:val="105"/>
        </w:rPr>
        <w:t>dùng</w:t>
      </w:r>
      <w:r>
        <w:rPr>
          <w:color w:val="231F20"/>
          <w:spacing w:val="-20"/>
          <w:w w:val="105"/>
        </w:rPr>
        <w:t> </w:t>
      </w:r>
      <w:r>
        <w:rPr>
          <w:color w:val="231F20"/>
          <w:w w:val="105"/>
        </w:rPr>
        <w:t>danh</w:t>
      </w:r>
      <w:r>
        <w:rPr>
          <w:color w:val="231F20"/>
          <w:spacing w:val="-20"/>
          <w:w w:val="105"/>
        </w:rPr>
        <w:t> </w:t>
      </w:r>
      <w:r>
        <w:rPr>
          <w:color w:val="231F20"/>
          <w:w w:val="105"/>
        </w:rPr>
        <w:t>từ</w:t>
      </w:r>
      <w:r>
        <w:rPr>
          <w:color w:val="231F20"/>
          <w:spacing w:val="-20"/>
          <w:w w:val="105"/>
        </w:rPr>
        <w:t> </w:t>
      </w:r>
      <w:r>
        <w:rPr>
          <w:color w:val="231F20"/>
          <w:w w:val="105"/>
        </w:rPr>
        <w:t>“</w:t>
      </w:r>
      <w:r>
        <w:rPr>
          <w:i/>
          <w:color w:val="231F20"/>
          <w:w w:val="105"/>
        </w:rPr>
        <w:t>nguyên</w:t>
      </w:r>
      <w:r>
        <w:rPr>
          <w:i/>
          <w:color w:val="231F20"/>
          <w:spacing w:val="-20"/>
          <w:w w:val="105"/>
        </w:rPr>
        <w:t> </w:t>
      </w:r>
      <w:r>
        <w:rPr>
          <w:i/>
          <w:color w:val="231F20"/>
          <w:w w:val="105"/>
        </w:rPr>
        <w:t>tử,</w:t>
      </w:r>
      <w:r>
        <w:rPr>
          <w:i/>
          <w:color w:val="231F20"/>
          <w:spacing w:val="-20"/>
          <w:w w:val="105"/>
        </w:rPr>
        <w:t> </w:t>
      </w:r>
      <w:r>
        <w:rPr>
          <w:i/>
          <w:color w:val="231F20"/>
          <w:w w:val="105"/>
        </w:rPr>
        <w:t>điện</w:t>
      </w:r>
      <w:r>
        <w:rPr>
          <w:i/>
          <w:color w:val="231F20"/>
          <w:spacing w:val="-20"/>
          <w:w w:val="105"/>
        </w:rPr>
        <w:t> </w:t>
      </w:r>
      <w:r>
        <w:rPr>
          <w:i/>
          <w:color w:val="231F20"/>
          <w:w w:val="105"/>
        </w:rPr>
        <w:t>tử,</w:t>
      </w:r>
      <w:r>
        <w:rPr>
          <w:i/>
          <w:color w:val="231F20"/>
          <w:spacing w:val="-20"/>
          <w:w w:val="105"/>
        </w:rPr>
        <w:t> </w:t>
      </w:r>
      <w:r>
        <w:rPr>
          <w:i/>
          <w:color w:val="231F20"/>
          <w:w w:val="105"/>
        </w:rPr>
        <w:t>hạt</w:t>
      </w:r>
      <w:r>
        <w:rPr>
          <w:i/>
          <w:color w:val="231F20"/>
          <w:spacing w:val="-20"/>
          <w:w w:val="105"/>
        </w:rPr>
        <w:t> </w:t>
      </w:r>
      <w:r>
        <w:rPr>
          <w:i/>
          <w:color w:val="231F20"/>
          <w:w w:val="105"/>
        </w:rPr>
        <w:t>căn </w:t>
      </w:r>
      <w:r>
        <w:rPr>
          <w:i/>
          <w:color w:val="231F20"/>
        </w:rPr>
        <w:t>bản,</w:t>
      </w:r>
      <w:r>
        <w:rPr>
          <w:i/>
          <w:color w:val="231F20"/>
          <w:spacing w:val="-1"/>
        </w:rPr>
        <w:t> </w:t>
      </w:r>
      <w:r>
        <w:rPr>
          <w:i/>
          <w:color w:val="231F20"/>
        </w:rPr>
        <w:t>quark</w:t>
      </w:r>
      <w:r>
        <w:rPr>
          <w:i/>
          <w:color w:val="231F20"/>
          <w:spacing w:val="-1"/>
        </w:rPr>
        <w:t> </w:t>
      </w:r>
      <w:r>
        <w:rPr>
          <w:color w:val="231F20"/>
        </w:rPr>
        <w:t>”,</w:t>
      </w:r>
      <w:r>
        <w:rPr>
          <w:color w:val="231F20"/>
          <w:spacing w:val="-1"/>
        </w:rPr>
        <w:t> </w:t>
      </w:r>
      <w:r>
        <w:rPr>
          <w:color w:val="231F20"/>
        </w:rPr>
        <w:t>đều</w:t>
      </w:r>
      <w:r>
        <w:rPr>
          <w:color w:val="231F20"/>
          <w:spacing w:val="-1"/>
        </w:rPr>
        <w:t> </w:t>
      </w:r>
      <w:r>
        <w:rPr>
          <w:color w:val="231F20"/>
        </w:rPr>
        <w:t>gọi</w:t>
      </w:r>
      <w:r>
        <w:rPr>
          <w:color w:val="231F20"/>
          <w:spacing w:val="-1"/>
        </w:rPr>
        <w:t> </w:t>
      </w:r>
      <w:r>
        <w:rPr>
          <w:color w:val="231F20"/>
        </w:rPr>
        <w:t>là</w:t>
      </w:r>
      <w:r>
        <w:rPr>
          <w:color w:val="231F20"/>
          <w:spacing w:val="-1"/>
        </w:rPr>
        <w:t> </w:t>
      </w:r>
      <w:r>
        <w:rPr>
          <w:color w:val="231F20"/>
        </w:rPr>
        <w:t>“</w:t>
      </w:r>
      <w:r>
        <w:rPr>
          <w:i/>
          <w:color w:val="231F20"/>
        </w:rPr>
        <w:t>vi</w:t>
      </w:r>
      <w:r>
        <w:rPr>
          <w:i/>
          <w:color w:val="231F20"/>
          <w:spacing w:val="-1"/>
        </w:rPr>
        <w:t> </w:t>
      </w:r>
      <w:r>
        <w:rPr>
          <w:i/>
          <w:color w:val="231F20"/>
        </w:rPr>
        <w:t>trần</w:t>
      </w:r>
      <w:r>
        <w:rPr>
          <w:color w:val="231F20"/>
        </w:rPr>
        <w:t>”.</w:t>
      </w:r>
      <w:r>
        <w:rPr>
          <w:color w:val="231F20"/>
          <w:spacing w:val="-1"/>
        </w:rPr>
        <w:t> </w:t>
      </w:r>
      <w:r>
        <w:rPr>
          <w:color w:val="231F20"/>
        </w:rPr>
        <w:t>Hiện</w:t>
      </w:r>
      <w:r>
        <w:rPr>
          <w:color w:val="231F20"/>
          <w:spacing w:val="-1"/>
        </w:rPr>
        <w:t> </w:t>
      </w:r>
      <w:r>
        <w:rPr>
          <w:color w:val="231F20"/>
        </w:rPr>
        <w:t>tượng</w:t>
      </w:r>
      <w:r>
        <w:rPr>
          <w:color w:val="231F20"/>
          <w:spacing w:val="-1"/>
        </w:rPr>
        <w:t> </w:t>
      </w:r>
      <w:r>
        <w:rPr>
          <w:color w:val="231F20"/>
        </w:rPr>
        <w:t>vật</w:t>
      </w:r>
      <w:r>
        <w:rPr>
          <w:color w:val="231F20"/>
          <w:spacing w:val="-1"/>
        </w:rPr>
        <w:t> </w:t>
      </w:r>
      <w:r>
        <w:rPr>
          <w:color w:val="231F20"/>
        </w:rPr>
        <w:t>chất,</w:t>
      </w:r>
      <w:r>
        <w:rPr>
          <w:color w:val="231F20"/>
          <w:spacing w:val="-1"/>
        </w:rPr>
        <w:t> </w:t>
      </w:r>
      <w:r>
        <w:rPr>
          <w:color w:val="231F20"/>
        </w:rPr>
        <w:t>có</w:t>
      </w:r>
      <w:r>
        <w:rPr>
          <w:color w:val="231F20"/>
          <w:spacing w:val="-1"/>
        </w:rPr>
        <w:t> </w:t>
      </w:r>
      <w:r>
        <w:rPr>
          <w:color w:val="231F20"/>
        </w:rPr>
        <w:t>tinh </w:t>
      </w:r>
      <w:r>
        <w:rPr>
          <w:color w:val="231F20"/>
          <w:w w:val="105"/>
        </w:rPr>
        <w:t>thần</w:t>
      </w:r>
      <w:r>
        <w:rPr>
          <w:color w:val="231F20"/>
          <w:spacing w:val="-15"/>
          <w:w w:val="105"/>
        </w:rPr>
        <w:t> </w:t>
      </w:r>
      <w:r>
        <w:rPr>
          <w:color w:val="231F20"/>
          <w:w w:val="105"/>
        </w:rPr>
        <w:t>hay</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4"/>
          <w:w w:val="105"/>
        </w:rPr>
        <w:t> </w:t>
      </w:r>
      <w:r>
        <w:rPr>
          <w:color w:val="231F20"/>
          <w:w w:val="105"/>
        </w:rPr>
        <w:t>Có</w:t>
      </w:r>
      <w:r>
        <w:rPr>
          <w:color w:val="231F20"/>
          <w:spacing w:val="-14"/>
          <w:w w:val="105"/>
        </w:rPr>
        <w:t> </w:t>
      </w:r>
      <w:r>
        <w:rPr>
          <w:color w:val="231F20"/>
          <w:w w:val="105"/>
        </w:rPr>
        <w:t>Thọ,</w:t>
      </w:r>
      <w:r>
        <w:rPr>
          <w:color w:val="231F20"/>
          <w:spacing w:val="-15"/>
          <w:w w:val="105"/>
        </w:rPr>
        <w:t> </w:t>
      </w:r>
      <w:r>
        <w:rPr>
          <w:color w:val="231F20"/>
          <w:w w:val="105"/>
        </w:rPr>
        <w:t>Tưởng,</w:t>
      </w:r>
      <w:r>
        <w:rPr>
          <w:color w:val="231F20"/>
          <w:spacing w:val="-15"/>
          <w:w w:val="105"/>
        </w:rPr>
        <w:t> </w:t>
      </w:r>
      <w:r>
        <w:rPr>
          <w:color w:val="231F20"/>
          <w:w w:val="105"/>
        </w:rPr>
        <w:t>Hành,</w:t>
      </w:r>
      <w:r>
        <w:rPr>
          <w:color w:val="231F20"/>
          <w:spacing w:val="-14"/>
          <w:w w:val="105"/>
        </w:rPr>
        <w:t> </w:t>
      </w:r>
      <w:r>
        <w:rPr>
          <w:color w:val="231F20"/>
          <w:w w:val="105"/>
        </w:rPr>
        <w:t>Thức.</w:t>
      </w:r>
    </w:p>
    <w:p>
      <w:pPr>
        <w:pStyle w:val="BodyText"/>
        <w:spacing w:line="283" w:lineRule="auto" w:before="124"/>
        <w:ind w:left="397" w:right="111" w:firstLine="453"/>
      </w:pPr>
      <w:r>
        <w:rPr>
          <w:color w:val="231F20"/>
        </w:rPr>
        <w:t>Trong hạt cơ bản có Thọ, Tưởng, Hành, Thức. Nó biến hóa, nghe theo ai chỉ huy? Ai đang biến hóa nó? Ý niệm. Chúng</w:t>
      </w:r>
      <w:r>
        <w:rPr>
          <w:color w:val="231F20"/>
          <w:spacing w:val="40"/>
        </w:rPr>
        <w:t> </w:t>
      </w:r>
      <w:r>
        <w:rPr>
          <w:color w:val="231F20"/>
        </w:rPr>
        <w:t>ta</w:t>
      </w:r>
      <w:r>
        <w:rPr>
          <w:color w:val="231F20"/>
          <w:spacing w:val="40"/>
        </w:rPr>
        <w:t> </w:t>
      </w:r>
      <w:r>
        <w:rPr>
          <w:color w:val="231F20"/>
        </w:rPr>
        <w:t>khởi</w:t>
      </w:r>
      <w:r>
        <w:rPr>
          <w:color w:val="231F20"/>
          <w:spacing w:val="40"/>
        </w:rPr>
        <w:t> </w:t>
      </w:r>
      <w:r>
        <w:rPr>
          <w:color w:val="231F20"/>
        </w:rPr>
        <w:t>tâm</w:t>
      </w:r>
      <w:r>
        <w:rPr>
          <w:color w:val="231F20"/>
          <w:spacing w:val="40"/>
        </w:rPr>
        <w:t> </w:t>
      </w:r>
      <w:r>
        <w:rPr>
          <w:color w:val="231F20"/>
        </w:rPr>
        <w:t>động</w:t>
      </w:r>
      <w:r>
        <w:rPr>
          <w:color w:val="231F20"/>
          <w:spacing w:val="40"/>
        </w:rPr>
        <w:t> </w:t>
      </w:r>
      <w:r>
        <w:rPr>
          <w:color w:val="231F20"/>
        </w:rPr>
        <w:t>niệm,</w:t>
      </w:r>
      <w:r>
        <w:rPr>
          <w:color w:val="231F20"/>
          <w:spacing w:val="40"/>
        </w:rPr>
        <w:t> </w:t>
      </w:r>
      <w:r>
        <w:rPr>
          <w:color w:val="231F20"/>
        </w:rPr>
        <w:t>nó</w:t>
      </w:r>
      <w:r>
        <w:rPr>
          <w:color w:val="231F20"/>
          <w:spacing w:val="40"/>
        </w:rPr>
        <w:t> </w:t>
      </w:r>
      <w:r>
        <w:rPr>
          <w:color w:val="231F20"/>
        </w:rPr>
        <w:t>bèn</w:t>
      </w:r>
      <w:r>
        <w:rPr>
          <w:color w:val="231F20"/>
          <w:spacing w:val="40"/>
        </w:rPr>
        <w:t> </w:t>
      </w:r>
      <w:r>
        <w:rPr>
          <w:color w:val="231F20"/>
        </w:rPr>
        <w:t>thuận</w:t>
      </w:r>
      <w:r>
        <w:rPr>
          <w:color w:val="231F20"/>
          <w:spacing w:val="40"/>
        </w:rPr>
        <w:t> </w:t>
      </w:r>
      <w:r>
        <w:rPr>
          <w:color w:val="231F20"/>
        </w:rPr>
        <w:t>theo</w:t>
      </w:r>
      <w:r>
        <w:rPr>
          <w:color w:val="231F20"/>
          <w:spacing w:val="40"/>
        </w:rPr>
        <w:t> </w:t>
      </w:r>
      <w:r>
        <w:rPr>
          <w:color w:val="231F20"/>
        </w:rPr>
        <w:t>ý</w:t>
      </w:r>
      <w:r>
        <w:rPr>
          <w:color w:val="231F20"/>
          <w:spacing w:val="40"/>
        </w:rPr>
        <w:t> </w:t>
      </w:r>
      <w:r>
        <w:rPr>
          <w:color w:val="231F20"/>
        </w:rPr>
        <w:t>niệm của chúng ta mà biến hóa. Ý niệm của chúng ta là thiện, sẽ chẳng</w:t>
      </w:r>
      <w:r>
        <w:rPr>
          <w:color w:val="231F20"/>
          <w:spacing w:val="33"/>
        </w:rPr>
        <w:t> </w:t>
      </w:r>
      <w:r>
        <w:rPr>
          <w:color w:val="231F20"/>
        </w:rPr>
        <w:t>có</w:t>
      </w:r>
      <w:r>
        <w:rPr>
          <w:color w:val="231F20"/>
          <w:spacing w:val="33"/>
        </w:rPr>
        <w:t> </w:t>
      </w:r>
      <w:r>
        <w:rPr>
          <w:color w:val="231F20"/>
        </w:rPr>
        <w:t>thứ</w:t>
      </w:r>
      <w:r>
        <w:rPr>
          <w:color w:val="231F20"/>
          <w:spacing w:val="33"/>
        </w:rPr>
        <w:t> </w:t>
      </w:r>
      <w:r>
        <w:rPr>
          <w:color w:val="231F20"/>
        </w:rPr>
        <w:t>gì</w:t>
      </w:r>
      <w:r>
        <w:rPr>
          <w:color w:val="231F20"/>
          <w:spacing w:val="33"/>
        </w:rPr>
        <w:t> </w:t>
      </w:r>
      <w:r>
        <w:rPr>
          <w:color w:val="231F20"/>
        </w:rPr>
        <w:t>bất</w:t>
      </w:r>
      <w:r>
        <w:rPr>
          <w:color w:val="231F20"/>
          <w:spacing w:val="33"/>
        </w:rPr>
        <w:t> </w:t>
      </w:r>
      <w:r>
        <w:rPr>
          <w:color w:val="231F20"/>
        </w:rPr>
        <w:t>thiện.</w:t>
      </w:r>
      <w:r>
        <w:rPr>
          <w:color w:val="231F20"/>
          <w:spacing w:val="37"/>
        </w:rPr>
        <w:t> </w:t>
      </w:r>
      <w:r>
        <w:rPr>
          <w:color w:val="231F20"/>
        </w:rPr>
        <w:t>Ý</w:t>
      </w:r>
      <w:r>
        <w:rPr>
          <w:color w:val="231F20"/>
          <w:spacing w:val="33"/>
        </w:rPr>
        <w:t> </w:t>
      </w:r>
      <w:r>
        <w:rPr>
          <w:color w:val="231F20"/>
        </w:rPr>
        <w:t>niệm</w:t>
      </w:r>
      <w:r>
        <w:rPr>
          <w:color w:val="231F20"/>
          <w:spacing w:val="33"/>
        </w:rPr>
        <w:t> </w:t>
      </w:r>
      <w:r>
        <w:rPr>
          <w:color w:val="231F20"/>
        </w:rPr>
        <w:t>của</w:t>
      </w:r>
      <w:r>
        <w:rPr>
          <w:color w:val="231F20"/>
          <w:spacing w:val="34"/>
        </w:rPr>
        <w:t> </w:t>
      </w:r>
      <w:r>
        <w:rPr>
          <w:color w:val="231F20"/>
        </w:rPr>
        <w:t>chúng</w:t>
      </w:r>
      <w:r>
        <w:rPr>
          <w:color w:val="231F20"/>
          <w:spacing w:val="33"/>
        </w:rPr>
        <w:t> </w:t>
      </w:r>
      <w:r>
        <w:rPr>
          <w:color w:val="231F20"/>
        </w:rPr>
        <w:t>ta</w:t>
      </w:r>
      <w:r>
        <w:rPr>
          <w:color w:val="231F20"/>
          <w:spacing w:val="33"/>
        </w:rPr>
        <w:t> </w:t>
      </w:r>
      <w:r>
        <w:rPr>
          <w:color w:val="231F20"/>
        </w:rPr>
        <w:t>là</w:t>
      </w:r>
      <w:r>
        <w:rPr>
          <w:color w:val="231F20"/>
          <w:spacing w:val="33"/>
        </w:rPr>
        <w:t> </w:t>
      </w:r>
      <w:r>
        <w:rPr>
          <w:color w:val="231F20"/>
        </w:rPr>
        <w:t>bất</w:t>
      </w:r>
      <w:r>
        <w:rPr>
          <w:color w:val="231F20"/>
          <w:spacing w:val="33"/>
        </w:rPr>
        <w:t> </w:t>
      </w:r>
      <w:r>
        <w:rPr>
          <w:color w:val="231F20"/>
        </w:rPr>
        <w:t>thiện, sẽ chẳng có gì là thiện.</w:t>
      </w:r>
    </w:p>
    <w:p>
      <w:pPr>
        <w:pStyle w:val="BodyText"/>
        <w:spacing w:line="283" w:lineRule="auto" w:before="133"/>
        <w:ind w:left="397" w:right="114" w:firstLine="453"/>
      </w:pPr>
      <w:r>
        <w:rPr>
          <w:color w:val="231F20"/>
          <w:w w:val="105"/>
        </w:rPr>
        <w:t>Nếu</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1"/>
          <w:w w:val="105"/>
        </w:rPr>
        <w:t> </w:t>
      </w:r>
      <w:r>
        <w:rPr>
          <w:color w:val="231F20"/>
          <w:w w:val="105"/>
        </w:rPr>
        <w:t>đều</w:t>
      </w:r>
      <w:r>
        <w:rPr>
          <w:color w:val="231F20"/>
          <w:spacing w:val="-20"/>
          <w:w w:val="105"/>
        </w:rPr>
        <w:t> </w:t>
      </w:r>
      <w:r>
        <w:rPr>
          <w:color w:val="231F20"/>
          <w:w w:val="105"/>
        </w:rPr>
        <w:t>là</w:t>
      </w:r>
      <w:r>
        <w:rPr>
          <w:color w:val="231F20"/>
          <w:spacing w:val="-20"/>
          <w:w w:val="105"/>
        </w:rPr>
        <w:t> </w:t>
      </w:r>
      <w:r>
        <w:rPr>
          <w:color w:val="231F20"/>
          <w:w w:val="105"/>
        </w:rPr>
        <w:t>thiện</w:t>
      </w:r>
      <w:r>
        <w:rPr>
          <w:color w:val="231F20"/>
          <w:spacing w:val="-20"/>
          <w:w w:val="105"/>
        </w:rPr>
        <w:t> </w:t>
      </w:r>
      <w:r>
        <w:rPr>
          <w:color w:val="231F20"/>
          <w:w w:val="105"/>
        </w:rPr>
        <w:t>niệm,</w:t>
      </w:r>
      <w:r>
        <w:rPr>
          <w:color w:val="231F20"/>
          <w:spacing w:val="-20"/>
          <w:w w:val="105"/>
        </w:rPr>
        <w:t> </w:t>
      </w:r>
      <w:r>
        <w:rPr>
          <w:color w:val="231F20"/>
          <w:w w:val="105"/>
        </w:rPr>
        <w:t>thì</w:t>
      </w:r>
      <w:r>
        <w:rPr>
          <w:color w:val="231F20"/>
          <w:spacing w:val="-16"/>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mong</w:t>
      </w:r>
      <w:r>
        <w:rPr>
          <w:color w:val="231F20"/>
          <w:spacing w:val="-20"/>
          <w:w w:val="105"/>
        </w:rPr>
        <w:t> </w:t>
      </w:r>
      <w:r>
        <w:rPr>
          <w:color w:val="231F20"/>
          <w:w w:val="105"/>
        </w:rPr>
        <w:t>chúng </w:t>
      </w:r>
      <w:r>
        <w:rPr>
          <w:color w:val="231F20"/>
          <w:w w:val="110"/>
        </w:rPr>
        <w:t>ta,</w:t>
      </w:r>
      <w:r>
        <w:rPr>
          <w:color w:val="231F20"/>
          <w:spacing w:val="-10"/>
          <w:w w:val="110"/>
        </w:rPr>
        <w:t> </w:t>
      </w:r>
      <w:r>
        <w:rPr>
          <w:color w:val="231F20"/>
          <w:w w:val="110"/>
        </w:rPr>
        <w:t>mong</w:t>
      </w:r>
      <w:r>
        <w:rPr>
          <w:color w:val="231F20"/>
          <w:spacing w:val="-9"/>
          <w:w w:val="110"/>
        </w:rPr>
        <w:t> </w:t>
      </w:r>
      <w:r>
        <w:rPr>
          <w:color w:val="231F20"/>
          <w:w w:val="110"/>
        </w:rPr>
        <w:t>các</w:t>
      </w:r>
      <w:r>
        <w:rPr>
          <w:color w:val="231F20"/>
          <w:spacing w:val="-9"/>
          <w:w w:val="110"/>
        </w:rPr>
        <w:t> </w:t>
      </w:r>
      <w:r>
        <w:rPr>
          <w:color w:val="231F20"/>
          <w:w w:val="110"/>
        </w:rPr>
        <w:t>đệ</w:t>
      </w:r>
      <w:r>
        <w:rPr>
          <w:color w:val="231F20"/>
          <w:spacing w:val="-9"/>
          <w:w w:val="110"/>
        </w:rPr>
        <w:t> </w:t>
      </w:r>
      <w:r>
        <w:rPr>
          <w:color w:val="231F20"/>
          <w:w w:val="110"/>
        </w:rPr>
        <w:t>tử</w:t>
      </w:r>
      <w:r>
        <w:rPr>
          <w:color w:val="231F20"/>
          <w:spacing w:val="-10"/>
          <w:w w:val="110"/>
        </w:rPr>
        <w:t> </w:t>
      </w:r>
      <w:r>
        <w:rPr>
          <w:color w:val="231F20"/>
          <w:w w:val="110"/>
        </w:rPr>
        <w:t>Phật</w:t>
      </w:r>
      <w:r>
        <w:rPr>
          <w:color w:val="231F20"/>
          <w:spacing w:val="-9"/>
          <w:w w:val="110"/>
        </w:rPr>
        <w:t> </w:t>
      </w:r>
      <w:r>
        <w:rPr>
          <w:color w:val="231F20"/>
          <w:w w:val="110"/>
        </w:rPr>
        <w:t>nêu</w:t>
      </w:r>
      <w:r>
        <w:rPr>
          <w:color w:val="231F20"/>
          <w:spacing w:val="-9"/>
          <w:w w:val="110"/>
        </w:rPr>
        <w:t> </w:t>
      </w:r>
      <w:r>
        <w:rPr>
          <w:color w:val="231F20"/>
          <w:w w:val="110"/>
        </w:rPr>
        <w:t>gương</w:t>
      </w:r>
      <w:r>
        <w:rPr>
          <w:color w:val="231F20"/>
          <w:spacing w:val="-10"/>
          <w:w w:val="110"/>
        </w:rPr>
        <w:t> </w:t>
      </w:r>
      <w:r>
        <w:rPr>
          <w:color w:val="231F20"/>
          <w:w w:val="110"/>
        </w:rPr>
        <w:t>tốt</w:t>
      </w:r>
      <w:r>
        <w:rPr>
          <w:color w:val="231F20"/>
          <w:spacing w:val="-9"/>
          <w:w w:val="110"/>
        </w:rPr>
        <w:t> </w:t>
      </w:r>
      <w:r>
        <w:rPr>
          <w:color w:val="231F20"/>
          <w:w w:val="110"/>
        </w:rPr>
        <w:t>cho</w:t>
      </w:r>
      <w:r>
        <w:rPr>
          <w:color w:val="231F20"/>
          <w:spacing w:val="-8"/>
          <w:w w:val="110"/>
        </w:rPr>
        <w:t> </w:t>
      </w:r>
      <w:r>
        <w:rPr>
          <w:color w:val="231F20"/>
          <w:w w:val="110"/>
        </w:rPr>
        <w:t>hết</w:t>
      </w:r>
      <w:r>
        <w:rPr>
          <w:color w:val="231F20"/>
          <w:spacing w:val="-9"/>
          <w:w w:val="110"/>
        </w:rPr>
        <w:t> </w:t>
      </w:r>
      <w:r>
        <w:rPr>
          <w:color w:val="231F20"/>
          <w:w w:val="110"/>
        </w:rPr>
        <w:t>thảy</w:t>
      </w:r>
      <w:r>
        <w:rPr>
          <w:color w:val="231F20"/>
          <w:spacing w:val="-9"/>
          <w:w w:val="110"/>
        </w:rPr>
        <w:t> </w:t>
      </w:r>
      <w:r>
        <w:rPr>
          <w:color w:val="231F20"/>
          <w:spacing w:val="-2"/>
          <w:w w:val="110"/>
        </w:rPr>
        <w:t>chúng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2"/>
      </w:pPr>
      <w:r>
        <w:rPr>
          <w:color w:val="231F20"/>
          <w:w w:val="105"/>
        </w:rPr>
        <w:t>sinh.</w:t>
      </w:r>
      <w:r>
        <w:rPr>
          <w:color w:val="231F20"/>
          <w:spacing w:val="-4"/>
          <w:w w:val="105"/>
        </w:rPr>
        <w:t> </w:t>
      </w:r>
      <w:r>
        <w:rPr>
          <w:color w:val="231F20"/>
          <w:w w:val="105"/>
        </w:rPr>
        <w:t>Thực</w:t>
      </w:r>
      <w:r>
        <w:rPr>
          <w:color w:val="231F20"/>
          <w:spacing w:val="-4"/>
          <w:w w:val="105"/>
        </w:rPr>
        <w:t> </w:t>
      </w:r>
      <w:r>
        <w:rPr>
          <w:color w:val="231F20"/>
          <w:w w:val="105"/>
        </w:rPr>
        <w:t>hiện</w:t>
      </w:r>
      <w:r>
        <w:rPr>
          <w:color w:val="231F20"/>
          <w:spacing w:val="-4"/>
          <w:w w:val="105"/>
        </w:rPr>
        <w:t> </w:t>
      </w:r>
      <w:r>
        <w:rPr>
          <w:color w:val="231F20"/>
          <w:w w:val="105"/>
        </w:rPr>
        <w:t>từ</w:t>
      </w:r>
      <w:r>
        <w:rPr>
          <w:color w:val="231F20"/>
          <w:spacing w:val="-4"/>
          <w:w w:val="105"/>
        </w:rPr>
        <w:t> </w:t>
      </w:r>
      <w:r>
        <w:rPr>
          <w:color w:val="231F20"/>
          <w:w w:val="105"/>
        </w:rPr>
        <w:t>nơi</w:t>
      </w:r>
      <w:r>
        <w:rPr>
          <w:color w:val="231F20"/>
          <w:spacing w:val="-4"/>
          <w:w w:val="105"/>
        </w:rPr>
        <w:t> </w:t>
      </w:r>
      <w:r>
        <w:rPr>
          <w:color w:val="231F20"/>
          <w:w w:val="105"/>
        </w:rPr>
        <w:t>đâu?</w:t>
      </w:r>
      <w:r>
        <w:rPr>
          <w:color w:val="231F20"/>
          <w:spacing w:val="-4"/>
          <w:w w:val="105"/>
        </w:rPr>
        <w:t> </w:t>
      </w:r>
      <w:r>
        <w:rPr>
          <w:color w:val="231F20"/>
          <w:w w:val="105"/>
        </w:rPr>
        <w:t>Thực</w:t>
      </w:r>
      <w:r>
        <w:rPr>
          <w:color w:val="231F20"/>
          <w:spacing w:val="-4"/>
          <w:w w:val="105"/>
        </w:rPr>
        <w:t> </w:t>
      </w:r>
      <w:r>
        <w:rPr>
          <w:color w:val="231F20"/>
          <w:w w:val="105"/>
        </w:rPr>
        <w:t>hiện</w:t>
      </w:r>
      <w:r>
        <w:rPr>
          <w:color w:val="231F20"/>
          <w:spacing w:val="-4"/>
          <w:w w:val="105"/>
        </w:rPr>
        <w:t> </w:t>
      </w:r>
      <w:r>
        <w:rPr>
          <w:color w:val="231F20"/>
          <w:w w:val="105"/>
        </w:rPr>
        <w:t>từ</w:t>
      </w:r>
      <w:r>
        <w:rPr>
          <w:color w:val="231F20"/>
          <w:spacing w:val="-4"/>
          <w:w w:val="105"/>
        </w:rPr>
        <w:t> </w:t>
      </w:r>
      <w:r>
        <w:rPr>
          <w:color w:val="231F20"/>
          <w:w w:val="105"/>
        </w:rPr>
        <w:t>Lục</w:t>
      </w:r>
      <w:r>
        <w:rPr>
          <w:color w:val="231F20"/>
          <w:spacing w:val="-4"/>
          <w:w w:val="105"/>
        </w:rPr>
        <w:t> </w:t>
      </w:r>
      <w:r>
        <w:rPr>
          <w:color w:val="231F20"/>
          <w:w w:val="105"/>
        </w:rPr>
        <w:t>Hòa</w:t>
      </w:r>
      <w:r>
        <w:rPr>
          <w:color w:val="231F20"/>
          <w:spacing w:val="-4"/>
          <w:w w:val="105"/>
        </w:rPr>
        <w:t> </w:t>
      </w:r>
      <w:r>
        <w:rPr>
          <w:color w:val="231F20"/>
          <w:w w:val="105"/>
        </w:rPr>
        <w:t>Kính.</w:t>
      </w:r>
      <w:r>
        <w:rPr>
          <w:color w:val="231F20"/>
          <w:spacing w:val="-4"/>
          <w:w w:val="105"/>
        </w:rPr>
        <w:t> </w:t>
      </w:r>
      <w:r>
        <w:rPr>
          <w:color w:val="231F20"/>
          <w:w w:val="105"/>
        </w:rPr>
        <w:t>Vì thế, đoàn thể trong Phật môn được gọi là Tăng đoàn. Quý </w:t>
      </w:r>
      <w:r>
        <w:rPr>
          <w:color w:val="231F20"/>
          <w:spacing w:val="-2"/>
          <w:w w:val="105"/>
        </w:rPr>
        <w:t>vị</w:t>
      </w:r>
      <w:r>
        <w:rPr>
          <w:color w:val="231F20"/>
          <w:spacing w:val="-19"/>
          <w:w w:val="105"/>
        </w:rPr>
        <w:t> </w:t>
      </w:r>
      <w:r>
        <w:rPr>
          <w:color w:val="231F20"/>
          <w:spacing w:val="-2"/>
          <w:w w:val="105"/>
        </w:rPr>
        <w:t>thấy</w:t>
      </w:r>
      <w:r>
        <w:rPr>
          <w:color w:val="231F20"/>
          <w:spacing w:val="-19"/>
          <w:w w:val="105"/>
        </w:rPr>
        <w:t> </w:t>
      </w:r>
      <w:r>
        <w:rPr>
          <w:color w:val="231F20"/>
          <w:spacing w:val="-2"/>
          <w:w w:val="105"/>
        </w:rPr>
        <w:t>khi</w:t>
      </w:r>
      <w:r>
        <w:rPr>
          <w:color w:val="231F20"/>
          <w:spacing w:val="-19"/>
          <w:w w:val="105"/>
        </w:rPr>
        <w:t> </w:t>
      </w:r>
      <w:r>
        <w:rPr>
          <w:color w:val="231F20"/>
          <w:spacing w:val="-2"/>
          <w:w w:val="105"/>
        </w:rPr>
        <w:t>chúng</w:t>
      </w:r>
      <w:r>
        <w:rPr>
          <w:color w:val="231F20"/>
          <w:spacing w:val="-19"/>
          <w:w w:val="105"/>
        </w:rPr>
        <w:t> </w:t>
      </w:r>
      <w:r>
        <w:rPr>
          <w:color w:val="231F20"/>
          <w:spacing w:val="-2"/>
          <w:w w:val="105"/>
        </w:rPr>
        <w:t>tôi</w:t>
      </w:r>
      <w:r>
        <w:rPr>
          <w:color w:val="231F20"/>
          <w:spacing w:val="-19"/>
          <w:w w:val="105"/>
        </w:rPr>
        <w:t> </w:t>
      </w:r>
      <w:r>
        <w:rPr>
          <w:color w:val="231F20"/>
          <w:spacing w:val="-2"/>
          <w:w w:val="105"/>
        </w:rPr>
        <w:t>thuyết</w:t>
      </w:r>
      <w:r>
        <w:rPr>
          <w:color w:val="231F20"/>
          <w:spacing w:val="-19"/>
          <w:w w:val="105"/>
        </w:rPr>
        <w:t> </w:t>
      </w:r>
      <w:r>
        <w:rPr>
          <w:color w:val="231F20"/>
          <w:spacing w:val="-2"/>
          <w:w w:val="105"/>
        </w:rPr>
        <w:t>Tam</w:t>
      </w:r>
      <w:r>
        <w:rPr>
          <w:color w:val="231F20"/>
          <w:spacing w:val="-19"/>
          <w:w w:val="105"/>
        </w:rPr>
        <w:t> </w:t>
      </w:r>
      <w:r>
        <w:rPr>
          <w:color w:val="231F20"/>
          <w:spacing w:val="-2"/>
          <w:w w:val="105"/>
        </w:rPr>
        <w:t>Quy</w:t>
      </w:r>
      <w:r>
        <w:rPr>
          <w:color w:val="231F20"/>
          <w:spacing w:val="-19"/>
          <w:w w:val="105"/>
        </w:rPr>
        <w:t> </w:t>
      </w:r>
      <w:r>
        <w:rPr>
          <w:color w:val="231F20"/>
          <w:spacing w:val="-2"/>
          <w:w w:val="105"/>
        </w:rPr>
        <w:t>Y:</w:t>
      </w:r>
      <w:r>
        <w:rPr>
          <w:color w:val="231F20"/>
          <w:spacing w:val="-19"/>
          <w:w w:val="105"/>
        </w:rPr>
        <w:t> </w:t>
      </w:r>
      <w:r>
        <w:rPr>
          <w:color w:val="231F20"/>
          <w:spacing w:val="-2"/>
          <w:w w:val="105"/>
        </w:rPr>
        <w:t>“</w:t>
      </w:r>
      <w:r>
        <w:rPr>
          <w:i/>
          <w:color w:val="231F20"/>
          <w:spacing w:val="-2"/>
          <w:w w:val="105"/>
        </w:rPr>
        <w:t>Quy</w:t>
      </w:r>
      <w:r>
        <w:rPr>
          <w:i/>
          <w:color w:val="231F20"/>
          <w:spacing w:val="-19"/>
          <w:w w:val="105"/>
        </w:rPr>
        <w:t> </w:t>
      </w:r>
      <w:r>
        <w:rPr>
          <w:i/>
          <w:color w:val="231F20"/>
          <w:spacing w:val="-2"/>
          <w:w w:val="105"/>
        </w:rPr>
        <w:t>y</w:t>
      </w:r>
      <w:r>
        <w:rPr>
          <w:i/>
          <w:color w:val="231F20"/>
          <w:spacing w:val="-19"/>
          <w:w w:val="105"/>
        </w:rPr>
        <w:t> </w:t>
      </w:r>
      <w:r>
        <w:rPr>
          <w:i/>
          <w:color w:val="231F20"/>
          <w:spacing w:val="-2"/>
          <w:w w:val="105"/>
        </w:rPr>
        <w:t>Tăng,</w:t>
      </w:r>
      <w:r>
        <w:rPr>
          <w:i/>
          <w:color w:val="231F20"/>
          <w:spacing w:val="-19"/>
          <w:w w:val="105"/>
        </w:rPr>
        <w:t> </w:t>
      </w:r>
      <w:r>
        <w:rPr>
          <w:i/>
          <w:color w:val="231F20"/>
          <w:spacing w:val="-2"/>
          <w:w w:val="105"/>
        </w:rPr>
        <w:t>chúng </w:t>
      </w:r>
      <w:r>
        <w:rPr>
          <w:i/>
          <w:color w:val="231F20"/>
          <w:w w:val="105"/>
        </w:rPr>
        <w:t>trung</w:t>
      </w:r>
      <w:r>
        <w:rPr>
          <w:i/>
          <w:color w:val="231F20"/>
          <w:spacing w:val="-15"/>
          <w:w w:val="105"/>
        </w:rPr>
        <w:t> </w:t>
      </w:r>
      <w:r>
        <w:rPr>
          <w:i/>
          <w:color w:val="231F20"/>
          <w:w w:val="105"/>
        </w:rPr>
        <w:t>tôn</w:t>
      </w:r>
      <w:r>
        <w:rPr>
          <w:color w:val="231F20"/>
          <w:w w:val="105"/>
        </w:rPr>
        <w:t>”.</w:t>
      </w:r>
      <w:r>
        <w:rPr>
          <w:color w:val="231F20"/>
          <w:spacing w:val="-15"/>
          <w:w w:val="105"/>
        </w:rPr>
        <w:t> </w:t>
      </w:r>
      <w:r>
        <w:rPr>
          <w:color w:val="231F20"/>
          <w:w w:val="105"/>
        </w:rPr>
        <w:t>“</w:t>
      </w:r>
      <w:r>
        <w:rPr>
          <w:i/>
          <w:color w:val="231F20"/>
          <w:w w:val="105"/>
        </w:rPr>
        <w:t>Chúng</w:t>
      </w:r>
      <w:r>
        <w:rPr>
          <w:color w:val="231F20"/>
          <w:w w:val="105"/>
        </w:rPr>
        <w:t>”</w:t>
      </w:r>
      <w:r>
        <w:rPr>
          <w:color w:val="231F20"/>
          <w:spacing w:val="-15"/>
          <w:w w:val="105"/>
        </w:rPr>
        <w:t> </w:t>
      </w:r>
      <w:r>
        <w:rPr>
          <w:color w:val="231F20"/>
          <w:w w:val="105"/>
        </w:rPr>
        <w:t>là</w:t>
      </w:r>
      <w:r>
        <w:rPr>
          <w:color w:val="231F20"/>
          <w:spacing w:val="-15"/>
          <w:w w:val="105"/>
        </w:rPr>
        <w:t> </w:t>
      </w:r>
      <w:r>
        <w:rPr>
          <w:color w:val="231F20"/>
          <w:w w:val="105"/>
        </w:rPr>
        <w:t>đoàn</w:t>
      </w:r>
      <w:r>
        <w:rPr>
          <w:color w:val="231F20"/>
          <w:spacing w:val="-14"/>
          <w:w w:val="105"/>
        </w:rPr>
        <w:t> </w:t>
      </w:r>
      <w:r>
        <w:rPr>
          <w:color w:val="231F20"/>
          <w:w w:val="105"/>
        </w:rPr>
        <w:t>thể.</w:t>
      </w:r>
      <w:r>
        <w:rPr>
          <w:color w:val="231F20"/>
          <w:spacing w:val="-15"/>
          <w:w w:val="105"/>
        </w:rPr>
        <w:t> </w:t>
      </w:r>
      <w:r>
        <w:rPr>
          <w:color w:val="231F20"/>
          <w:w w:val="105"/>
        </w:rPr>
        <w:t>Trong</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5"/>
          <w:w w:val="105"/>
        </w:rPr>
        <w:t> </w:t>
      </w:r>
      <w:r>
        <w:rPr>
          <w:color w:val="231F20"/>
          <w:w w:val="105"/>
        </w:rPr>
        <w:t>Chúng</w:t>
      </w:r>
      <w:r>
        <w:rPr>
          <w:color w:val="231F20"/>
          <w:spacing w:val="-14"/>
          <w:w w:val="105"/>
        </w:rPr>
        <w:t> </w:t>
      </w:r>
      <w:r>
        <w:rPr>
          <w:color w:val="231F20"/>
          <w:w w:val="105"/>
        </w:rPr>
        <w:t>là nói</w:t>
      </w:r>
      <w:r>
        <w:rPr>
          <w:color w:val="231F20"/>
          <w:spacing w:val="-23"/>
          <w:w w:val="105"/>
        </w:rPr>
        <w:t> </w:t>
      </w:r>
      <w:r>
        <w:rPr>
          <w:color w:val="231F20"/>
          <w:w w:val="105"/>
        </w:rPr>
        <w:t>từ</w:t>
      </w:r>
      <w:r>
        <w:rPr>
          <w:color w:val="231F20"/>
          <w:spacing w:val="-22"/>
          <w:w w:val="105"/>
        </w:rPr>
        <w:t> </w:t>
      </w:r>
      <w:r>
        <w:rPr>
          <w:color w:val="231F20"/>
          <w:w w:val="105"/>
        </w:rPr>
        <w:t>bốn</w:t>
      </w:r>
      <w:r>
        <w:rPr>
          <w:color w:val="231F20"/>
          <w:spacing w:val="-22"/>
          <w:w w:val="105"/>
        </w:rPr>
        <w:t> </w:t>
      </w:r>
      <w:r>
        <w:rPr>
          <w:color w:val="231F20"/>
          <w:w w:val="105"/>
        </w:rPr>
        <w:t>người</w:t>
      </w:r>
      <w:r>
        <w:rPr>
          <w:color w:val="231F20"/>
          <w:spacing w:val="-23"/>
          <w:w w:val="105"/>
        </w:rPr>
        <w:t> </w:t>
      </w:r>
      <w:r>
        <w:rPr>
          <w:color w:val="231F20"/>
          <w:w w:val="105"/>
        </w:rPr>
        <w:t>trở</w:t>
      </w:r>
      <w:r>
        <w:rPr>
          <w:color w:val="231F20"/>
          <w:spacing w:val="-22"/>
          <w:w w:val="105"/>
        </w:rPr>
        <w:t> </w:t>
      </w:r>
      <w:r>
        <w:rPr>
          <w:color w:val="231F20"/>
          <w:w w:val="105"/>
        </w:rPr>
        <w:t>lên,</w:t>
      </w:r>
      <w:r>
        <w:rPr>
          <w:color w:val="231F20"/>
          <w:spacing w:val="-22"/>
          <w:w w:val="105"/>
        </w:rPr>
        <w:t> </w:t>
      </w:r>
      <w:r>
        <w:rPr>
          <w:color w:val="231F20"/>
          <w:w w:val="105"/>
        </w:rPr>
        <w:t>ở</w:t>
      </w:r>
      <w:r>
        <w:rPr>
          <w:color w:val="231F20"/>
          <w:spacing w:val="-23"/>
          <w:w w:val="105"/>
        </w:rPr>
        <w:t> </w:t>
      </w:r>
      <w:r>
        <w:rPr>
          <w:color w:val="231F20"/>
          <w:w w:val="105"/>
        </w:rPr>
        <w:t>cùng</w:t>
      </w:r>
      <w:r>
        <w:rPr>
          <w:color w:val="231F20"/>
          <w:spacing w:val="-22"/>
          <w:w w:val="105"/>
        </w:rPr>
        <w:t> </w:t>
      </w:r>
      <w:r>
        <w:rPr>
          <w:color w:val="231F20"/>
          <w:w w:val="105"/>
        </w:rPr>
        <w:t>một</w:t>
      </w:r>
      <w:r>
        <w:rPr>
          <w:color w:val="231F20"/>
          <w:spacing w:val="-22"/>
          <w:w w:val="105"/>
        </w:rPr>
        <w:t> </w:t>
      </w:r>
      <w:r>
        <w:rPr>
          <w:color w:val="231F20"/>
          <w:w w:val="105"/>
        </w:rPr>
        <w:t>chỗ</w:t>
      </w:r>
      <w:r>
        <w:rPr>
          <w:color w:val="231F20"/>
          <w:spacing w:val="-23"/>
          <w:w w:val="105"/>
        </w:rPr>
        <w:t> </w:t>
      </w:r>
      <w:r>
        <w:rPr>
          <w:color w:val="231F20"/>
          <w:w w:val="105"/>
        </w:rPr>
        <w:t>chung</w:t>
      </w:r>
      <w:r>
        <w:rPr>
          <w:color w:val="231F20"/>
          <w:spacing w:val="-22"/>
          <w:w w:val="105"/>
        </w:rPr>
        <w:t> </w:t>
      </w:r>
      <w:r>
        <w:rPr>
          <w:color w:val="231F20"/>
          <w:w w:val="105"/>
        </w:rPr>
        <w:t>sống,</w:t>
      </w:r>
      <w:r>
        <w:rPr>
          <w:color w:val="231F20"/>
          <w:spacing w:val="-22"/>
          <w:w w:val="105"/>
        </w:rPr>
        <w:t> </w:t>
      </w:r>
      <w:r>
        <w:rPr>
          <w:color w:val="231F20"/>
          <w:w w:val="105"/>
        </w:rPr>
        <w:t>tu</w:t>
      </w:r>
      <w:r>
        <w:rPr>
          <w:color w:val="231F20"/>
          <w:spacing w:val="-23"/>
          <w:w w:val="105"/>
        </w:rPr>
        <w:t> </w:t>
      </w:r>
      <w:r>
        <w:rPr>
          <w:color w:val="231F20"/>
          <w:w w:val="105"/>
        </w:rPr>
        <w:t>hành </w:t>
      </w:r>
      <w:r>
        <w:rPr>
          <w:color w:val="231F20"/>
        </w:rPr>
        <w:t>chung</w:t>
      </w:r>
      <w:r>
        <w:rPr>
          <w:color w:val="231F20"/>
          <w:spacing w:val="-9"/>
        </w:rPr>
        <w:t> </w:t>
      </w:r>
      <w:r>
        <w:rPr>
          <w:color w:val="231F20"/>
        </w:rPr>
        <w:t>với</w:t>
      </w:r>
      <w:r>
        <w:rPr>
          <w:color w:val="231F20"/>
          <w:spacing w:val="-9"/>
        </w:rPr>
        <w:t> </w:t>
      </w:r>
      <w:r>
        <w:rPr>
          <w:color w:val="231F20"/>
        </w:rPr>
        <w:t>nhau,</w:t>
      </w:r>
      <w:r>
        <w:rPr>
          <w:color w:val="231F20"/>
          <w:spacing w:val="-9"/>
        </w:rPr>
        <w:t> </w:t>
      </w:r>
      <w:r>
        <w:rPr>
          <w:color w:val="231F20"/>
        </w:rPr>
        <w:t>một</w:t>
      </w:r>
      <w:r>
        <w:rPr>
          <w:color w:val="231F20"/>
          <w:spacing w:val="-9"/>
        </w:rPr>
        <w:t> </w:t>
      </w:r>
      <w:r>
        <w:rPr>
          <w:color w:val="231F20"/>
        </w:rPr>
        <w:t>đoàn</w:t>
      </w:r>
      <w:r>
        <w:rPr>
          <w:color w:val="231F20"/>
          <w:spacing w:val="-9"/>
        </w:rPr>
        <w:t> </w:t>
      </w:r>
      <w:r>
        <w:rPr>
          <w:color w:val="231F20"/>
        </w:rPr>
        <w:t>thể</w:t>
      </w:r>
      <w:r>
        <w:rPr>
          <w:color w:val="231F20"/>
          <w:spacing w:val="-9"/>
        </w:rPr>
        <w:t> </w:t>
      </w:r>
      <w:r>
        <w:rPr>
          <w:color w:val="231F20"/>
        </w:rPr>
        <w:t>như</w:t>
      </w:r>
      <w:r>
        <w:rPr>
          <w:color w:val="231F20"/>
          <w:spacing w:val="-9"/>
        </w:rPr>
        <w:t> </w:t>
      </w:r>
      <w:r>
        <w:rPr>
          <w:color w:val="231F20"/>
        </w:rPr>
        <w:t>vậy</w:t>
      </w:r>
      <w:r>
        <w:rPr>
          <w:color w:val="231F20"/>
          <w:spacing w:val="-9"/>
        </w:rPr>
        <w:t> </w:t>
      </w:r>
      <w:r>
        <w:rPr>
          <w:color w:val="231F20"/>
        </w:rPr>
        <w:t>tu</w:t>
      </w:r>
      <w:r>
        <w:rPr>
          <w:color w:val="231F20"/>
          <w:spacing w:val="-9"/>
        </w:rPr>
        <w:t> </w:t>
      </w:r>
      <w:r>
        <w:rPr>
          <w:color w:val="231F20"/>
        </w:rPr>
        <w:t>Lục</w:t>
      </w:r>
      <w:r>
        <w:rPr>
          <w:color w:val="231F20"/>
          <w:spacing w:val="-9"/>
        </w:rPr>
        <w:t> </w:t>
      </w:r>
      <w:r>
        <w:rPr>
          <w:color w:val="231F20"/>
        </w:rPr>
        <w:t>Hòa</w:t>
      </w:r>
      <w:r>
        <w:rPr>
          <w:color w:val="231F20"/>
          <w:spacing w:val="-9"/>
        </w:rPr>
        <w:t> </w:t>
      </w:r>
      <w:r>
        <w:rPr>
          <w:color w:val="231F20"/>
        </w:rPr>
        <w:t>Kính.</w:t>
      </w:r>
      <w:r>
        <w:rPr>
          <w:color w:val="231F20"/>
          <w:spacing w:val="-9"/>
        </w:rPr>
        <w:t> </w:t>
      </w:r>
      <w:r>
        <w:rPr>
          <w:color w:val="231F20"/>
        </w:rPr>
        <w:t>“</w:t>
      </w:r>
      <w:r>
        <w:rPr>
          <w:i/>
          <w:color w:val="231F20"/>
        </w:rPr>
        <w:t>Kiến </w:t>
      </w:r>
      <w:r>
        <w:rPr>
          <w:i/>
          <w:color w:val="231F20"/>
          <w:w w:val="105"/>
        </w:rPr>
        <w:t>hòa</w:t>
      </w:r>
      <w:r>
        <w:rPr>
          <w:i/>
          <w:color w:val="231F20"/>
          <w:spacing w:val="-23"/>
          <w:w w:val="105"/>
        </w:rPr>
        <w:t> </w:t>
      </w:r>
      <w:r>
        <w:rPr>
          <w:i/>
          <w:color w:val="231F20"/>
          <w:w w:val="105"/>
        </w:rPr>
        <w:t>đồng</w:t>
      </w:r>
      <w:r>
        <w:rPr>
          <w:i/>
          <w:color w:val="231F20"/>
          <w:spacing w:val="-22"/>
          <w:w w:val="105"/>
        </w:rPr>
        <w:t> </w:t>
      </w:r>
      <w:r>
        <w:rPr>
          <w:i/>
          <w:color w:val="231F20"/>
          <w:w w:val="105"/>
        </w:rPr>
        <w:t>giải</w:t>
      </w:r>
      <w:r>
        <w:rPr>
          <w:color w:val="231F20"/>
          <w:w w:val="105"/>
        </w:rPr>
        <w:t>”:</w:t>
      </w:r>
      <w:r>
        <w:rPr>
          <w:color w:val="231F20"/>
          <w:spacing w:val="-22"/>
          <w:w w:val="105"/>
        </w:rPr>
        <w:t> </w:t>
      </w:r>
      <w:r>
        <w:rPr>
          <w:color w:val="231F20"/>
          <w:w w:val="105"/>
        </w:rPr>
        <w:t>Cách</w:t>
      </w:r>
      <w:r>
        <w:rPr>
          <w:color w:val="231F20"/>
          <w:spacing w:val="-23"/>
          <w:w w:val="105"/>
        </w:rPr>
        <w:t> </w:t>
      </w:r>
      <w:r>
        <w:rPr>
          <w:color w:val="231F20"/>
          <w:w w:val="105"/>
        </w:rPr>
        <w:t>nhìn,</w:t>
      </w:r>
      <w:r>
        <w:rPr>
          <w:color w:val="231F20"/>
          <w:spacing w:val="-22"/>
          <w:w w:val="105"/>
        </w:rPr>
        <w:t> </w:t>
      </w:r>
      <w:r>
        <w:rPr>
          <w:color w:val="231F20"/>
          <w:w w:val="105"/>
        </w:rPr>
        <w:t>cách</w:t>
      </w:r>
      <w:r>
        <w:rPr>
          <w:color w:val="231F20"/>
          <w:spacing w:val="-22"/>
          <w:w w:val="105"/>
        </w:rPr>
        <w:t> </w:t>
      </w:r>
      <w:r>
        <w:rPr>
          <w:color w:val="231F20"/>
          <w:w w:val="105"/>
        </w:rPr>
        <w:t>nghĩ</w:t>
      </w:r>
      <w:r>
        <w:rPr>
          <w:color w:val="231F20"/>
          <w:spacing w:val="-23"/>
          <w:w w:val="105"/>
        </w:rPr>
        <w:t> </w:t>
      </w:r>
      <w:r>
        <w:rPr>
          <w:color w:val="231F20"/>
          <w:w w:val="105"/>
        </w:rPr>
        <w:t>của</w:t>
      </w:r>
      <w:r>
        <w:rPr>
          <w:color w:val="231F20"/>
          <w:spacing w:val="-22"/>
          <w:w w:val="105"/>
        </w:rPr>
        <w:t> </w:t>
      </w:r>
      <w:r>
        <w:rPr>
          <w:color w:val="231F20"/>
          <w:w w:val="105"/>
        </w:rPr>
        <w:t>ta</w:t>
      </w:r>
      <w:r>
        <w:rPr>
          <w:color w:val="231F20"/>
          <w:spacing w:val="-22"/>
          <w:w w:val="105"/>
        </w:rPr>
        <w:t> </w:t>
      </w:r>
      <w:r>
        <w:rPr>
          <w:color w:val="231F20"/>
          <w:w w:val="105"/>
        </w:rPr>
        <w:t>và</w:t>
      </w:r>
      <w:r>
        <w:rPr>
          <w:color w:val="231F20"/>
          <w:spacing w:val="-23"/>
          <w:w w:val="105"/>
        </w:rPr>
        <w:t> </w:t>
      </w:r>
      <w:r>
        <w:rPr>
          <w:color w:val="231F20"/>
          <w:w w:val="105"/>
        </w:rPr>
        <w:t>cách</w:t>
      </w:r>
      <w:r>
        <w:rPr>
          <w:color w:val="231F20"/>
          <w:spacing w:val="-22"/>
          <w:w w:val="105"/>
        </w:rPr>
        <w:t> </w:t>
      </w:r>
      <w:r>
        <w:rPr>
          <w:color w:val="231F20"/>
          <w:w w:val="105"/>
        </w:rPr>
        <w:t>nhìn</w:t>
      </w:r>
      <w:r>
        <w:rPr>
          <w:color w:val="231F20"/>
          <w:spacing w:val="-22"/>
          <w:w w:val="105"/>
        </w:rPr>
        <w:t> </w:t>
      </w:r>
      <w:r>
        <w:rPr>
          <w:color w:val="231F20"/>
          <w:w w:val="105"/>
        </w:rPr>
        <w:t>của </w:t>
      </w:r>
      <w:r>
        <w:rPr>
          <w:color w:val="231F20"/>
        </w:rPr>
        <w:t>mọi</w:t>
      </w:r>
      <w:r>
        <w:rPr>
          <w:color w:val="231F20"/>
          <w:spacing w:val="-11"/>
        </w:rPr>
        <w:t> </w:t>
      </w:r>
      <w:r>
        <w:rPr>
          <w:color w:val="231F20"/>
        </w:rPr>
        <w:t>người</w:t>
      </w:r>
      <w:r>
        <w:rPr>
          <w:color w:val="231F20"/>
          <w:spacing w:val="-11"/>
        </w:rPr>
        <w:t> </w:t>
      </w:r>
      <w:r>
        <w:rPr>
          <w:color w:val="231F20"/>
        </w:rPr>
        <w:t>như</w:t>
      </w:r>
      <w:r>
        <w:rPr>
          <w:color w:val="231F20"/>
          <w:spacing w:val="-11"/>
        </w:rPr>
        <w:t> </w:t>
      </w:r>
      <w:r>
        <w:rPr>
          <w:color w:val="231F20"/>
        </w:rPr>
        <w:t>nhau,</w:t>
      </w:r>
      <w:r>
        <w:rPr>
          <w:color w:val="231F20"/>
          <w:spacing w:val="-11"/>
        </w:rPr>
        <w:t> </w:t>
      </w:r>
      <w:r>
        <w:rPr>
          <w:color w:val="231F20"/>
        </w:rPr>
        <w:t>gọi</w:t>
      </w:r>
      <w:r>
        <w:rPr>
          <w:color w:val="231F20"/>
          <w:spacing w:val="-11"/>
        </w:rPr>
        <w:t> </w:t>
      </w:r>
      <w:r>
        <w:rPr>
          <w:color w:val="231F20"/>
        </w:rPr>
        <w:t>là</w:t>
      </w:r>
      <w:r>
        <w:rPr>
          <w:color w:val="231F20"/>
          <w:spacing w:val="-11"/>
        </w:rPr>
        <w:t> </w:t>
      </w:r>
      <w:r>
        <w:rPr>
          <w:color w:val="231F20"/>
        </w:rPr>
        <w:t>kiến</w:t>
      </w:r>
      <w:r>
        <w:rPr>
          <w:color w:val="231F20"/>
          <w:spacing w:val="-11"/>
        </w:rPr>
        <w:t> </w:t>
      </w:r>
      <w:r>
        <w:rPr>
          <w:color w:val="231F20"/>
        </w:rPr>
        <w:t>hòa</w:t>
      </w:r>
      <w:r>
        <w:rPr>
          <w:color w:val="231F20"/>
          <w:spacing w:val="-11"/>
        </w:rPr>
        <w:t> </w:t>
      </w:r>
      <w:r>
        <w:rPr>
          <w:color w:val="231F20"/>
        </w:rPr>
        <w:t>đồng</w:t>
      </w:r>
      <w:r>
        <w:rPr>
          <w:color w:val="231F20"/>
          <w:spacing w:val="-11"/>
        </w:rPr>
        <w:t> </w:t>
      </w:r>
      <w:r>
        <w:rPr>
          <w:color w:val="231F20"/>
        </w:rPr>
        <w:t>giải.</w:t>
      </w:r>
      <w:r>
        <w:rPr>
          <w:color w:val="231F20"/>
          <w:spacing w:val="-11"/>
        </w:rPr>
        <w:t> </w:t>
      </w:r>
      <w:r>
        <w:rPr>
          <w:color w:val="231F20"/>
        </w:rPr>
        <w:t>“</w:t>
      </w:r>
      <w:r>
        <w:rPr>
          <w:i/>
          <w:color w:val="231F20"/>
        </w:rPr>
        <w:t>Giới</w:t>
      </w:r>
      <w:r>
        <w:rPr>
          <w:i/>
          <w:color w:val="231F20"/>
          <w:spacing w:val="-11"/>
        </w:rPr>
        <w:t> </w:t>
      </w:r>
      <w:r>
        <w:rPr>
          <w:i/>
          <w:color w:val="231F20"/>
        </w:rPr>
        <w:t>hòa</w:t>
      </w:r>
      <w:r>
        <w:rPr>
          <w:i/>
          <w:color w:val="231F20"/>
          <w:spacing w:val="-10"/>
        </w:rPr>
        <w:t> </w:t>
      </w:r>
      <w:r>
        <w:rPr>
          <w:i/>
          <w:color w:val="231F20"/>
        </w:rPr>
        <w:t>đồng </w:t>
      </w:r>
      <w:r>
        <w:rPr>
          <w:i/>
          <w:color w:val="231F20"/>
          <w:w w:val="105"/>
        </w:rPr>
        <w:t>tu</w:t>
      </w:r>
      <w:r>
        <w:rPr>
          <w:color w:val="231F20"/>
          <w:w w:val="105"/>
        </w:rPr>
        <w:t>”,</w:t>
      </w:r>
      <w:r>
        <w:rPr>
          <w:color w:val="231F20"/>
          <w:spacing w:val="-10"/>
          <w:w w:val="105"/>
        </w:rPr>
        <w:t> </w:t>
      </w:r>
      <w:r>
        <w:rPr>
          <w:color w:val="231F20"/>
          <w:w w:val="105"/>
        </w:rPr>
        <w:t>mọi</w:t>
      </w:r>
      <w:r>
        <w:rPr>
          <w:color w:val="231F20"/>
          <w:spacing w:val="-10"/>
          <w:w w:val="105"/>
        </w:rPr>
        <w:t> </w:t>
      </w:r>
      <w:r>
        <w:rPr>
          <w:color w:val="231F20"/>
          <w:w w:val="105"/>
        </w:rPr>
        <w:t>người</w:t>
      </w:r>
      <w:r>
        <w:rPr>
          <w:color w:val="231F20"/>
          <w:spacing w:val="-10"/>
          <w:w w:val="105"/>
        </w:rPr>
        <w:t> </w:t>
      </w:r>
      <w:r>
        <w:rPr>
          <w:color w:val="231F20"/>
          <w:w w:val="105"/>
        </w:rPr>
        <w:t>ở</w:t>
      </w:r>
      <w:r>
        <w:rPr>
          <w:color w:val="231F20"/>
          <w:spacing w:val="-10"/>
          <w:w w:val="105"/>
        </w:rPr>
        <w:t> </w:t>
      </w:r>
      <w:r>
        <w:rPr>
          <w:color w:val="231F20"/>
          <w:w w:val="105"/>
        </w:rPr>
        <w:t>cùng</w:t>
      </w:r>
      <w:r>
        <w:rPr>
          <w:color w:val="231F20"/>
          <w:spacing w:val="-9"/>
          <w:w w:val="105"/>
        </w:rPr>
        <w:t> </w:t>
      </w:r>
      <w:r>
        <w:rPr>
          <w:color w:val="231F20"/>
          <w:w w:val="105"/>
        </w:rPr>
        <w:t>một</w:t>
      </w:r>
      <w:r>
        <w:rPr>
          <w:color w:val="231F20"/>
          <w:spacing w:val="-10"/>
          <w:w w:val="105"/>
        </w:rPr>
        <w:t> </w:t>
      </w:r>
      <w:r>
        <w:rPr>
          <w:color w:val="231F20"/>
          <w:w w:val="105"/>
        </w:rPr>
        <w:t>chỗ</w:t>
      </w:r>
      <w:r>
        <w:rPr>
          <w:color w:val="231F20"/>
          <w:spacing w:val="-9"/>
          <w:w w:val="105"/>
        </w:rPr>
        <w:t> </w:t>
      </w:r>
      <w:r>
        <w:rPr>
          <w:color w:val="231F20"/>
          <w:w w:val="105"/>
        </w:rPr>
        <w:t>tuân</w:t>
      </w:r>
      <w:r>
        <w:rPr>
          <w:color w:val="231F20"/>
          <w:spacing w:val="-10"/>
          <w:w w:val="105"/>
        </w:rPr>
        <w:t> </w:t>
      </w:r>
      <w:r>
        <w:rPr>
          <w:color w:val="231F20"/>
          <w:w w:val="105"/>
        </w:rPr>
        <w:t>thủ</w:t>
      </w:r>
      <w:r>
        <w:rPr>
          <w:color w:val="231F20"/>
          <w:spacing w:val="-10"/>
          <w:w w:val="105"/>
        </w:rPr>
        <w:t> </w:t>
      </w:r>
      <w:r>
        <w:rPr>
          <w:color w:val="231F20"/>
          <w:w w:val="105"/>
        </w:rPr>
        <w:t>quy</w:t>
      </w:r>
      <w:r>
        <w:rPr>
          <w:color w:val="231F20"/>
          <w:spacing w:val="-9"/>
          <w:w w:val="105"/>
        </w:rPr>
        <w:t> </w:t>
      </w:r>
      <w:r>
        <w:rPr>
          <w:color w:val="231F20"/>
          <w:w w:val="105"/>
        </w:rPr>
        <w:t>củ.</w:t>
      </w:r>
    </w:p>
    <w:p>
      <w:pPr>
        <w:pStyle w:val="BodyText"/>
        <w:spacing w:line="285" w:lineRule="auto" w:before="145"/>
        <w:ind w:left="113" w:right="393" w:firstLine="453"/>
      </w:pPr>
      <w:r>
        <w:rPr>
          <w:color w:val="231F20"/>
          <w:w w:val="105"/>
        </w:rPr>
        <w:t>Chẳng tuân thủ quy củ sẽ loạn. Giới luật là quy củ. Sau đấy là “</w:t>
      </w:r>
      <w:r>
        <w:rPr>
          <w:i/>
          <w:color w:val="231F20"/>
          <w:w w:val="105"/>
        </w:rPr>
        <w:t>Thân đồng trụ, khẩu vô tránh, ý đồng duyệt</w:t>
      </w:r>
      <w:r>
        <w:rPr>
          <w:color w:val="231F20"/>
          <w:w w:val="105"/>
        </w:rPr>
        <w:t>” (Thân cùng ở, miệng chẳng tranh cãi, cùng vui vẻ chia sẻ ý kiến). </w:t>
      </w:r>
      <w:r>
        <w:rPr>
          <w:color w:val="231F20"/>
        </w:rPr>
        <w:t>Đó</w:t>
      </w:r>
      <w:r>
        <w:rPr>
          <w:color w:val="231F20"/>
          <w:spacing w:val="-5"/>
        </w:rPr>
        <w:t> </w:t>
      </w:r>
      <w:r>
        <w:rPr>
          <w:color w:val="231F20"/>
        </w:rPr>
        <w:t>là</w:t>
      </w:r>
      <w:r>
        <w:rPr>
          <w:color w:val="231F20"/>
          <w:spacing w:val="-5"/>
        </w:rPr>
        <w:t> </w:t>
      </w:r>
      <w:r>
        <w:rPr>
          <w:color w:val="231F20"/>
        </w:rPr>
        <w:t>vui</w:t>
      </w:r>
      <w:r>
        <w:rPr>
          <w:color w:val="231F20"/>
          <w:spacing w:val="-5"/>
        </w:rPr>
        <w:t> </w:t>
      </w:r>
      <w:r>
        <w:rPr>
          <w:color w:val="231F20"/>
        </w:rPr>
        <w:t>vẻ</w:t>
      </w:r>
      <w:r>
        <w:rPr>
          <w:color w:val="231F20"/>
          <w:spacing w:val="-5"/>
        </w:rPr>
        <w:t> </w:t>
      </w:r>
      <w:r>
        <w:rPr>
          <w:color w:val="231F20"/>
        </w:rPr>
        <w:t>ở</w:t>
      </w:r>
      <w:r>
        <w:rPr>
          <w:color w:val="231F20"/>
          <w:spacing w:val="-5"/>
        </w:rPr>
        <w:t> </w:t>
      </w:r>
      <w:r>
        <w:rPr>
          <w:color w:val="231F20"/>
        </w:rPr>
        <w:t>cùng</w:t>
      </w:r>
      <w:r>
        <w:rPr>
          <w:color w:val="231F20"/>
          <w:spacing w:val="-5"/>
        </w:rPr>
        <w:t> </w:t>
      </w:r>
      <w:r>
        <w:rPr>
          <w:color w:val="231F20"/>
        </w:rPr>
        <w:t>một</w:t>
      </w:r>
      <w:r>
        <w:rPr>
          <w:color w:val="231F20"/>
          <w:spacing w:val="-5"/>
        </w:rPr>
        <w:t> </w:t>
      </w:r>
      <w:r>
        <w:rPr>
          <w:color w:val="231F20"/>
        </w:rPr>
        <w:t>chỗ.</w:t>
      </w:r>
      <w:r>
        <w:rPr>
          <w:color w:val="231F20"/>
          <w:spacing w:val="-5"/>
        </w:rPr>
        <w:t> </w:t>
      </w:r>
      <w:r>
        <w:rPr>
          <w:color w:val="231F20"/>
        </w:rPr>
        <w:t>“</w:t>
      </w:r>
      <w:r>
        <w:rPr>
          <w:i/>
          <w:color w:val="231F20"/>
        </w:rPr>
        <w:t>Lợi</w:t>
      </w:r>
      <w:r>
        <w:rPr>
          <w:i/>
          <w:color w:val="231F20"/>
          <w:spacing w:val="-5"/>
        </w:rPr>
        <w:t> </w:t>
      </w:r>
      <w:r>
        <w:rPr>
          <w:i/>
          <w:color w:val="231F20"/>
        </w:rPr>
        <w:t>hòa</w:t>
      </w:r>
      <w:r>
        <w:rPr>
          <w:i/>
          <w:color w:val="231F20"/>
          <w:spacing w:val="-3"/>
        </w:rPr>
        <w:t> </w:t>
      </w:r>
      <w:r>
        <w:rPr>
          <w:i/>
          <w:color w:val="231F20"/>
        </w:rPr>
        <w:t>đồng</w:t>
      </w:r>
      <w:r>
        <w:rPr>
          <w:i/>
          <w:color w:val="231F20"/>
          <w:spacing w:val="-5"/>
        </w:rPr>
        <w:t> </w:t>
      </w:r>
      <w:r>
        <w:rPr>
          <w:i/>
          <w:color w:val="231F20"/>
        </w:rPr>
        <w:t>quân</w:t>
      </w:r>
      <w:r>
        <w:rPr>
          <w:color w:val="231F20"/>
        </w:rPr>
        <w:t>”:</w:t>
      </w:r>
      <w:r>
        <w:rPr>
          <w:color w:val="231F20"/>
          <w:spacing w:val="-5"/>
        </w:rPr>
        <w:t> </w:t>
      </w:r>
      <w:r>
        <w:rPr>
          <w:color w:val="231F20"/>
        </w:rPr>
        <w:t>Đây</w:t>
      </w:r>
      <w:r>
        <w:rPr>
          <w:color w:val="231F20"/>
          <w:spacing w:val="-5"/>
        </w:rPr>
        <w:t> </w:t>
      </w:r>
      <w:r>
        <w:rPr>
          <w:color w:val="231F20"/>
        </w:rPr>
        <w:t>là</w:t>
      </w:r>
      <w:r>
        <w:rPr>
          <w:color w:val="231F20"/>
          <w:spacing w:val="-5"/>
        </w:rPr>
        <w:t> </w:t>
      </w:r>
      <w:r>
        <w:rPr>
          <w:color w:val="231F20"/>
        </w:rPr>
        <w:t>nói </w:t>
      </w:r>
      <w:r>
        <w:rPr>
          <w:color w:val="231F20"/>
          <w:w w:val="105"/>
        </w:rPr>
        <w:t>bình đẳng hưởng thụ hết thảy các thứ cúng dường, không </w:t>
      </w:r>
      <w:r>
        <w:rPr>
          <w:color w:val="231F20"/>
        </w:rPr>
        <w:t>có</w:t>
      </w:r>
      <w:r>
        <w:rPr>
          <w:color w:val="231F20"/>
          <w:spacing w:val="-5"/>
        </w:rPr>
        <w:t> </w:t>
      </w:r>
      <w:r>
        <w:rPr>
          <w:color w:val="231F20"/>
        </w:rPr>
        <w:t>đặc</w:t>
      </w:r>
      <w:r>
        <w:rPr>
          <w:color w:val="231F20"/>
          <w:spacing w:val="-5"/>
        </w:rPr>
        <w:t> </w:t>
      </w:r>
      <w:r>
        <w:rPr>
          <w:color w:val="231F20"/>
        </w:rPr>
        <w:t>quyền.</w:t>
      </w:r>
      <w:r>
        <w:rPr>
          <w:color w:val="231F20"/>
          <w:spacing w:val="-5"/>
        </w:rPr>
        <w:t> </w:t>
      </w:r>
      <w:r>
        <w:rPr>
          <w:color w:val="231F20"/>
        </w:rPr>
        <w:t>Đấy</w:t>
      </w:r>
      <w:r>
        <w:rPr>
          <w:color w:val="231F20"/>
          <w:spacing w:val="-5"/>
        </w:rPr>
        <w:t> </w:t>
      </w:r>
      <w:r>
        <w:rPr>
          <w:color w:val="231F20"/>
        </w:rPr>
        <w:t>là</w:t>
      </w:r>
      <w:r>
        <w:rPr>
          <w:color w:val="231F20"/>
          <w:spacing w:val="-5"/>
        </w:rPr>
        <w:t> </w:t>
      </w:r>
      <w:r>
        <w:rPr>
          <w:color w:val="231F20"/>
        </w:rPr>
        <w:t>Lục</w:t>
      </w:r>
      <w:r>
        <w:rPr>
          <w:color w:val="231F20"/>
          <w:spacing w:val="-4"/>
        </w:rPr>
        <w:t> </w:t>
      </w:r>
      <w:r>
        <w:rPr>
          <w:color w:val="231F20"/>
        </w:rPr>
        <w:t>Hòa</w:t>
      </w:r>
      <w:r>
        <w:rPr>
          <w:color w:val="231F20"/>
          <w:spacing w:val="-5"/>
        </w:rPr>
        <w:t> </w:t>
      </w:r>
      <w:r>
        <w:rPr>
          <w:color w:val="231F20"/>
        </w:rPr>
        <w:t>Kính.</w:t>
      </w:r>
      <w:r>
        <w:rPr>
          <w:color w:val="231F20"/>
          <w:spacing w:val="-5"/>
        </w:rPr>
        <w:t> </w:t>
      </w:r>
      <w:r>
        <w:rPr>
          <w:color w:val="231F20"/>
        </w:rPr>
        <w:t>Thuở</w:t>
      </w:r>
      <w:r>
        <w:rPr>
          <w:color w:val="231F20"/>
          <w:spacing w:val="-4"/>
        </w:rPr>
        <w:t> </w:t>
      </w:r>
      <w:r>
        <w:rPr>
          <w:color w:val="231F20"/>
        </w:rPr>
        <w:t>Phật</w:t>
      </w:r>
      <w:r>
        <w:rPr>
          <w:color w:val="231F20"/>
          <w:spacing w:val="-4"/>
        </w:rPr>
        <w:t> </w:t>
      </w:r>
      <w:r>
        <w:rPr>
          <w:color w:val="231F20"/>
        </w:rPr>
        <w:t>Thích</w:t>
      </w:r>
      <w:r>
        <w:rPr>
          <w:color w:val="231F20"/>
          <w:spacing w:val="-5"/>
        </w:rPr>
        <w:t> </w:t>
      </w:r>
      <w:r>
        <w:rPr>
          <w:color w:val="231F20"/>
        </w:rPr>
        <w:t>Ca</w:t>
      </w:r>
      <w:r>
        <w:rPr>
          <w:color w:val="231F20"/>
          <w:spacing w:val="-4"/>
        </w:rPr>
        <w:t> </w:t>
      </w:r>
      <w:r>
        <w:rPr>
          <w:color w:val="231F20"/>
        </w:rPr>
        <w:t>Mâu </w:t>
      </w:r>
      <w:r>
        <w:rPr>
          <w:color w:val="231F20"/>
          <w:w w:val="105"/>
        </w:rPr>
        <w:t>Ni tại thế, mọi người khất thực, tôi đi khất thực, khất thực được</w:t>
      </w:r>
      <w:r>
        <w:rPr>
          <w:color w:val="231F20"/>
          <w:spacing w:val="-14"/>
          <w:w w:val="105"/>
        </w:rPr>
        <w:t> </w:t>
      </w:r>
      <w:r>
        <w:rPr>
          <w:color w:val="231F20"/>
          <w:w w:val="105"/>
        </w:rPr>
        <w:t>cúng</w:t>
      </w:r>
      <w:r>
        <w:rPr>
          <w:color w:val="231F20"/>
          <w:spacing w:val="-14"/>
          <w:w w:val="105"/>
        </w:rPr>
        <w:t> </w:t>
      </w:r>
      <w:r>
        <w:rPr>
          <w:color w:val="231F20"/>
          <w:w w:val="105"/>
        </w:rPr>
        <w:t>dường</w:t>
      </w:r>
      <w:r>
        <w:rPr>
          <w:color w:val="231F20"/>
          <w:spacing w:val="-14"/>
          <w:w w:val="105"/>
        </w:rPr>
        <w:t> </w:t>
      </w:r>
      <w:r>
        <w:rPr>
          <w:color w:val="231F20"/>
          <w:w w:val="105"/>
        </w:rPr>
        <w:t>kha</w:t>
      </w:r>
      <w:r>
        <w:rPr>
          <w:color w:val="231F20"/>
          <w:spacing w:val="-14"/>
          <w:w w:val="105"/>
        </w:rPr>
        <w:t> </w:t>
      </w:r>
      <w:r>
        <w:rPr>
          <w:color w:val="231F20"/>
          <w:w w:val="105"/>
        </w:rPr>
        <w:t>khá,</w:t>
      </w:r>
      <w:r>
        <w:rPr>
          <w:color w:val="231F20"/>
          <w:spacing w:val="-14"/>
          <w:w w:val="105"/>
        </w:rPr>
        <w:t> </w:t>
      </w:r>
      <w:r>
        <w:rPr>
          <w:color w:val="231F20"/>
          <w:w w:val="105"/>
        </w:rPr>
        <w:t>cơm</w:t>
      </w:r>
      <w:r>
        <w:rPr>
          <w:color w:val="231F20"/>
          <w:spacing w:val="-14"/>
          <w:w w:val="105"/>
        </w:rPr>
        <w:t> </w:t>
      </w:r>
      <w:r>
        <w:rPr>
          <w:color w:val="231F20"/>
          <w:w w:val="105"/>
        </w:rPr>
        <w:t>và</w:t>
      </w:r>
      <w:r>
        <w:rPr>
          <w:color w:val="231F20"/>
          <w:spacing w:val="-14"/>
          <w:w w:val="105"/>
        </w:rPr>
        <w:t> </w:t>
      </w:r>
      <w:r>
        <w:rPr>
          <w:color w:val="231F20"/>
          <w:w w:val="105"/>
        </w:rPr>
        <w:t>thức</w:t>
      </w:r>
      <w:r>
        <w:rPr>
          <w:color w:val="231F20"/>
          <w:spacing w:val="-14"/>
          <w:w w:val="105"/>
        </w:rPr>
        <w:t> </w:t>
      </w:r>
      <w:r>
        <w:rPr>
          <w:color w:val="231F20"/>
          <w:w w:val="105"/>
        </w:rPr>
        <w:t>ăn</w:t>
      </w:r>
      <w:r>
        <w:rPr>
          <w:color w:val="231F20"/>
          <w:spacing w:val="-14"/>
          <w:w w:val="105"/>
        </w:rPr>
        <w:t> </w:t>
      </w:r>
      <w:r>
        <w:rPr>
          <w:color w:val="231F20"/>
          <w:w w:val="105"/>
        </w:rPr>
        <w:t>ngon</w:t>
      </w:r>
      <w:r>
        <w:rPr>
          <w:color w:val="231F20"/>
          <w:spacing w:val="-14"/>
          <w:w w:val="105"/>
        </w:rPr>
        <w:t> </w:t>
      </w:r>
      <w:r>
        <w:rPr>
          <w:color w:val="231F20"/>
          <w:w w:val="105"/>
        </w:rPr>
        <w:t>lành,</w:t>
      </w:r>
      <w:r>
        <w:rPr>
          <w:color w:val="231F20"/>
          <w:spacing w:val="-14"/>
          <w:w w:val="105"/>
        </w:rPr>
        <w:t> </w:t>
      </w:r>
      <w:r>
        <w:rPr>
          <w:color w:val="231F20"/>
          <w:w w:val="105"/>
        </w:rPr>
        <w:t>người kia khất thực, nhà người ta nghèo khổ, cúng thí khác hẳn.</w:t>
      </w:r>
    </w:p>
    <w:p>
      <w:pPr>
        <w:pStyle w:val="BodyText"/>
        <w:spacing w:line="285" w:lineRule="auto" w:before="146"/>
        <w:ind w:left="113" w:right="395" w:firstLine="453"/>
      </w:pPr>
      <w:r>
        <w:rPr>
          <w:color w:val="231F20"/>
          <w:w w:val="105"/>
        </w:rPr>
        <w:t>Ngày hôm nay, chúng ta được món lợi này thì làm sao? Chẳng phải là xin xong bèn ăn ngay. Không thể! Khất thực xong,</w:t>
      </w:r>
      <w:r>
        <w:rPr>
          <w:color w:val="231F20"/>
          <w:spacing w:val="-17"/>
          <w:w w:val="105"/>
        </w:rPr>
        <w:t> </w:t>
      </w:r>
      <w:r>
        <w:rPr>
          <w:color w:val="231F20"/>
          <w:w w:val="105"/>
        </w:rPr>
        <w:t>quay</w:t>
      </w:r>
      <w:r>
        <w:rPr>
          <w:color w:val="231F20"/>
          <w:spacing w:val="-18"/>
          <w:w w:val="105"/>
        </w:rPr>
        <w:t> </w:t>
      </w:r>
      <w:r>
        <w:rPr>
          <w:color w:val="231F20"/>
          <w:w w:val="105"/>
        </w:rPr>
        <w:t>về,</w:t>
      </w:r>
      <w:r>
        <w:rPr>
          <w:color w:val="231F20"/>
          <w:spacing w:val="-18"/>
          <w:w w:val="105"/>
        </w:rPr>
        <w:t> </w:t>
      </w:r>
      <w:r>
        <w:rPr>
          <w:color w:val="231F20"/>
          <w:w w:val="105"/>
        </w:rPr>
        <w:t>trở</w:t>
      </w:r>
      <w:r>
        <w:rPr>
          <w:color w:val="231F20"/>
          <w:spacing w:val="-18"/>
          <w:w w:val="105"/>
        </w:rPr>
        <w:t> </w:t>
      </w:r>
      <w:r>
        <w:rPr>
          <w:color w:val="231F20"/>
          <w:w w:val="105"/>
        </w:rPr>
        <w:t>về</w:t>
      </w:r>
      <w:r>
        <w:rPr>
          <w:color w:val="231F20"/>
          <w:spacing w:val="-18"/>
          <w:w w:val="105"/>
        </w:rPr>
        <w:t> </w:t>
      </w:r>
      <w:r>
        <w:rPr>
          <w:color w:val="231F20"/>
          <w:w w:val="105"/>
        </w:rPr>
        <w:t>Tăng</w:t>
      </w:r>
      <w:r>
        <w:rPr>
          <w:color w:val="231F20"/>
          <w:spacing w:val="-18"/>
          <w:w w:val="105"/>
        </w:rPr>
        <w:t> </w:t>
      </w:r>
      <w:r>
        <w:rPr>
          <w:color w:val="231F20"/>
          <w:w w:val="105"/>
        </w:rPr>
        <w:t>đoàn,</w:t>
      </w:r>
      <w:r>
        <w:rPr>
          <w:color w:val="231F20"/>
          <w:spacing w:val="-17"/>
          <w:w w:val="105"/>
        </w:rPr>
        <w:t> </w:t>
      </w:r>
      <w:r>
        <w:rPr>
          <w:color w:val="231F20"/>
          <w:w w:val="105"/>
        </w:rPr>
        <w:t>đem</w:t>
      </w:r>
      <w:r>
        <w:rPr>
          <w:color w:val="231F20"/>
          <w:spacing w:val="-17"/>
          <w:w w:val="105"/>
        </w:rPr>
        <w:t> </w:t>
      </w:r>
      <w:r>
        <w:rPr>
          <w:color w:val="231F20"/>
          <w:w w:val="105"/>
        </w:rPr>
        <w:t>cơm</w:t>
      </w:r>
      <w:r>
        <w:rPr>
          <w:color w:val="231F20"/>
          <w:spacing w:val="-18"/>
          <w:w w:val="105"/>
        </w:rPr>
        <w:t> </w:t>
      </w:r>
      <w:r>
        <w:rPr>
          <w:color w:val="231F20"/>
          <w:w w:val="105"/>
        </w:rPr>
        <w:t>xin</w:t>
      </w:r>
      <w:r>
        <w:rPr>
          <w:color w:val="231F20"/>
          <w:spacing w:val="-18"/>
          <w:w w:val="105"/>
        </w:rPr>
        <w:t> </w:t>
      </w:r>
      <w:r>
        <w:rPr>
          <w:color w:val="231F20"/>
          <w:w w:val="105"/>
        </w:rPr>
        <w:t>được</w:t>
      </w:r>
      <w:r>
        <w:rPr>
          <w:color w:val="231F20"/>
          <w:spacing w:val="-18"/>
          <w:w w:val="105"/>
        </w:rPr>
        <w:t> </w:t>
      </w:r>
      <w:r>
        <w:rPr>
          <w:color w:val="231F20"/>
          <w:w w:val="105"/>
        </w:rPr>
        <w:t>trộn</w:t>
      </w:r>
      <w:r>
        <w:rPr>
          <w:color w:val="231F20"/>
          <w:spacing w:val="-17"/>
          <w:w w:val="105"/>
        </w:rPr>
        <w:t> </w:t>
      </w:r>
      <w:r>
        <w:rPr>
          <w:color w:val="231F20"/>
          <w:w w:val="105"/>
        </w:rPr>
        <w:t>lẫn với nhau, rồi lại phân chia, ăn theo cách như vậy, cho nên nói</w:t>
      </w:r>
      <w:r>
        <w:rPr>
          <w:color w:val="231F20"/>
          <w:spacing w:val="-22"/>
          <w:w w:val="105"/>
        </w:rPr>
        <w:t> </w:t>
      </w:r>
      <w:r>
        <w:rPr>
          <w:color w:val="231F20"/>
          <w:w w:val="105"/>
        </w:rPr>
        <w:t>“</w:t>
      </w:r>
      <w:r>
        <w:rPr>
          <w:i/>
          <w:color w:val="231F20"/>
          <w:w w:val="105"/>
        </w:rPr>
        <w:t>nhất</w:t>
      </w:r>
      <w:r>
        <w:rPr>
          <w:i/>
          <w:color w:val="231F20"/>
          <w:spacing w:val="-22"/>
          <w:w w:val="105"/>
        </w:rPr>
        <w:t> </w:t>
      </w:r>
      <w:r>
        <w:rPr>
          <w:i/>
          <w:color w:val="231F20"/>
          <w:w w:val="105"/>
        </w:rPr>
        <w:t>bát</w:t>
      </w:r>
      <w:r>
        <w:rPr>
          <w:i/>
          <w:color w:val="231F20"/>
          <w:spacing w:val="-22"/>
          <w:w w:val="105"/>
        </w:rPr>
        <w:t> </w:t>
      </w:r>
      <w:r>
        <w:rPr>
          <w:i/>
          <w:color w:val="231F20"/>
          <w:w w:val="105"/>
        </w:rPr>
        <w:t>thiên</w:t>
      </w:r>
      <w:r>
        <w:rPr>
          <w:i/>
          <w:color w:val="231F20"/>
          <w:spacing w:val="-22"/>
          <w:w w:val="105"/>
        </w:rPr>
        <w:t> </w:t>
      </w:r>
      <w:r>
        <w:rPr>
          <w:i/>
          <w:color w:val="231F20"/>
          <w:w w:val="105"/>
        </w:rPr>
        <w:t>gia</w:t>
      </w:r>
      <w:r>
        <w:rPr>
          <w:i/>
          <w:color w:val="231F20"/>
          <w:spacing w:val="-22"/>
          <w:w w:val="105"/>
        </w:rPr>
        <w:t> </w:t>
      </w:r>
      <w:r>
        <w:rPr>
          <w:i/>
          <w:color w:val="231F20"/>
          <w:w w:val="105"/>
        </w:rPr>
        <w:t>phạn</w:t>
      </w:r>
      <w:r>
        <w:rPr>
          <w:color w:val="231F20"/>
          <w:w w:val="105"/>
        </w:rPr>
        <w:t>”</w:t>
      </w:r>
      <w:r>
        <w:rPr>
          <w:color w:val="231F20"/>
          <w:spacing w:val="-22"/>
          <w:w w:val="105"/>
        </w:rPr>
        <w:t> </w:t>
      </w:r>
      <w:r>
        <w:rPr>
          <w:color w:val="231F20"/>
          <w:w w:val="105"/>
        </w:rPr>
        <w:t>(một</w:t>
      </w:r>
      <w:r>
        <w:rPr>
          <w:color w:val="231F20"/>
          <w:spacing w:val="-22"/>
          <w:w w:val="105"/>
        </w:rPr>
        <w:t> </w:t>
      </w:r>
      <w:r>
        <w:rPr>
          <w:color w:val="231F20"/>
          <w:w w:val="105"/>
        </w:rPr>
        <w:t>bát,</w:t>
      </w:r>
      <w:r>
        <w:rPr>
          <w:color w:val="231F20"/>
          <w:spacing w:val="-22"/>
          <w:w w:val="105"/>
        </w:rPr>
        <w:t> </w:t>
      </w:r>
      <w:r>
        <w:rPr>
          <w:color w:val="231F20"/>
          <w:w w:val="105"/>
        </w:rPr>
        <w:t>cơm</w:t>
      </w:r>
      <w:r>
        <w:rPr>
          <w:color w:val="231F20"/>
          <w:spacing w:val="-22"/>
          <w:w w:val="105"/>
        </w:rPr>
        <w:t> </w:t>
      </w:r>
      <w:r>
        <w:rPr>
          <w:color w:val="231F20"/>
          <w:w w:val="105"/>
        </w:rPr>
        <w:t>ngàn</w:t>
      </w:r>
      <w:r>
        <w:rPr>
          <w:color w:val="231F20"/>
          <w:spacing w:val="-22"/>
          <w:w w:val="105"/>
        </w:rPr>
        <w:t> </w:t>
      </w:r>
      <w:r>
        <w:rPr>
          <w:color w:val="231F20"/>
          <w:w w:val="105"/>
        </w:rPr>
        <w:t>nhà).</w:t>
      </w:r>
      <w:r>
        <w:rPr>
          <w:color w:val="231F20"/>
          <w:spacing w:val="-22"/>
          <w:w w:val="105"/>
        </w:rPr>
        <w:t> </w:t>
      </w:r>
      <w:r>
        <w:rPr>
          <w:color w:val="231F20"/>
          <w:w w:val="105"/>
        </w:rPr>
        <w:t>Tăng đoàn</w:t>
      </w:r>
      <w:r>
        <w:rPr>
          <w:color w:val="231F20"/>
          <w:spacing w:val="-19"/>
          <w:w w:val="105"/>
        </w:rPr>
        <w:t> </w:t>
      </w:r>
      <w:r>
        <w:rPr>
          <w:color w:val="231F20"/>
          <w:w w:val="105"/>
        </w:rPr>
        <w:t>1.255</w:t>
      </w:r>
      <w:r>
        <w:rPr>
          <w:color w:val="231F20"/>
          <w:spacing w:val="-18"/>
          <w:w w:val="105"/>
        </w:rPr>
        <w:t> </w:t>
      </w:r>
      <w:r>
        <w:rPr>
          <w:color w:val="231F20"/>
          <w:w w:val="105"/>
        </w:rPr>
        <w:t>người,</w:t>
      </w:r>
      <w:r>
        <w:rPr>
          <w:color w:val="231F20"/>
          <w:spacing w:val="-19"/>
          <w:w w:val="105"/>
        </w:rPr>
        <w:t> </w:t>
      </w:r>
      <w:r>
        <w:rPr>
          <w:color w:val="231F20"/>
          <w:w w:val="105"/>
        </w:rPr>
        <w:t>ra</w:t>
      </w:r>
      <w:r>
        <w:rPr>
          <w:color w:val="231F20"/>
          <w:spacing w:val="-19"/>
          <w:w w:val="105"/>
        </w:rPr>
        <w:t> </w:t>
      </w:r>
      <w:r>
        <w:rPr>
          <w:color w:val="231F20"/>
          <w:w w:val="105"/>
        </w:rPr>
        <w:t>bên</w:t>
      </w:r>
      <w:r>
        <w:rPr>
          <w:color w:val="231F20"/>
          <w:spacing w:val="-19"/>
          <w:w w:val="105"/>
        </w:rPr>
        <w:t> </w:t>
      </w:r>
      <w:r>
        <w:rPr>
          <w:color w:val="231F20"/>
          <w:w w:val="105"/>
        </w:rPr>
        <w:t>ngoài</w:t>
      </w:r>
      <w:r>
        <w:rPr>
          <w:color w:val="231F20"/>
          <w:spacing w:val="-19"/>
          <w:w w:val="105"/>
        </w:rPr>
        <w:t> </w:t>
      </w:r>
      <w:r>
        <w:rPr>
          <w:color w:val="231F20"/>
          <w:w w:val="105"/>
        </w:rPr>
        <w:t>khất</w:t>
      </w:r>
      <w:r>
        <w:rPr>
          <w:color w:val="231F20"/>
          <w:spacing w:val="-19"/>
          <w:w w:val="105"/>
        </w:rPr>
        <w:t> </w:t>
      </w:r>
      <w:r>
        <w:rPr>
          <w:color w:val="231F20"/>
          <w:w w:val="105"/>
        </w:rPr>
        <w:t>thực,</w:t>
      </w:r>
      <w:r>
        <w:rPr>
          <w:color w:val="231F20"/>
          <w:spacing w:val="-18"/>
          <w:w w:val="105"/>
        </w:rPr>
        <w:t> </w:t>
      </w:r>
      <w:r>
        <w:rPr>
          <w:color w:val="231F20"/>
          <w:w w:val="105"/>
        </w:rPr>
        <w:t>chẳng</w:t>
      </w:r>
      <w:r>
        <w:rPr>
          <w:color w:val="231F20"/>
          <w:spacing w:val="-18"/>
          <w:w w:val="105"/>
        </w:rPr>
        <w:t>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cơm ngàn</w:t>
      </w:r>
      <w:r>
        <w:rPr>
          <w:color w:val="231F20"/>
          <w:spacing w:val="-22"/>
          <w:w w:val="105"/>
        </w:rPr>
        <w:t> </w:t>
      </w:r>
      <w:r>
        <w:rPr>
          <w:color w:val="231F20"/>
          <w:w w:val="105"/>
        </w:rPr>
        <w:t>nhà</w:t>
      </w:r>
      <w:r>
        <w:rPr>
          <w:color w:val="231F20"/>
          <w:spacing w:val="-22"/>
          <w:w w:val="105"/>
        </w:rPr>
        <w:t> </w:t>
      </w:r>
      <w:r>
        <w:rPr>
          <w:color w:val="231F20"/>
          <w:w w:val="105"/>
        </w:rPr>
        <w:t>hay</w:t>
      </w:r>
      <w:r>
        <w:rPr>
          <w:color w:val="231F20"/>
          <w:spacing w:val="-22"/>
          <w:w w:val="105"/>
        </w:rPr>
        <w:t> </w:t>
      </w:r>
      <w:r>
        <w:rPr>
          <w:color w:val="231F20"/>
          <w:w w:val="105"/>
        </w:rPr>
        <w:t>sao?</w:t>
      </w:r>
      <w:r>
        <w:rPr>
          <w:color w:val="231F20"/>
          <w:spacing w:val="-21"/>
          <w:w w:val="105"/>
        </w:rPr>
        <w:t> </w:t>
      </w:r>
      <w:r>
        <w:rPr>
          <w:color w:val="231F20"/>
          <w:w w:val="105"/>
        </w:rPr>
        <w:t>Trộn</w:t>
      </w:r>
      <w:r>
        <w:rPr>
          <w:color w:val="231F20"/>
          <w:spacing w:val="-21"/>
          <w:w w:val="105"/>
        </w:rPr>
        <w:t> </w:t>
      </w:r>
      <w:r>
        <w:rPr>
          <w:color w:val="231F20"/>
          <w:w w:val="105"/>
        </w:rPr>
        <w:t>lẫn</w:t>
      </w:r>
      <w:r>
        <w:rPr>
          <w:color w:val="231F20"/>
          <w:spacing w:val="-22"/>
          <w:w w:val="105"/>
        </w:rPr>
        <w:t> </w:t>
      </w:r>
      <w:r>
        <w:rPr>
          <w:color w:val="231F20"/>
          <w:w w:val="105"/>
        </w:rPr>
        <w:t>lại</w:t>
      </w:r>
      <w:r>
        <w:rPr>
          <w:color w:val="231F20"/>
          <w:spacing w:val="-21"/>
          <w:w w:val="105"/>
        </w:rPr>
        <w:t> </w:t>
      </w:r>
      <w:r>
        <w:rPr>
          <w:color w:val="231F20"/>
          <w:w w:val="105"/>
        </w:rPr>
        <w:t>để</w:t>
      </w:r>
      <w:r>
        <w:rPr>
          <w:color w:val="231F20"/>
          <w:spacing w:val="-22"/>
          <w:w w:val="105"/>
        </w:rPr>
        <w:t> </w:t>
      </w:r>
      <w:r>
        <w:rPr>
          <w:color w:val="231F20"/>
          <w:w w:val="105"/>
        </w:rPr>
        <w:t>ăn,</w:t>
      </w:r>
      <w:r>
        <w:rPr>
          <w:color w:val="231F20"/>
          <w:spacing w:val="-21"/>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đó:</w:t>
      </w:r>
      <w:r>
        <w:rPr>
          <w:color w:val="231F20"/>
          <w:spacing w:val="-22"/>
          <w:w w:val="105"/>
        </w:rPr>
        <w:t> </w:t>
      </w:r>
      <w:r>
        <w:rPr>
          <w:i/>
          <w:color w:val="231F20"/>
          <w:w w:val="105"/>
        </w:rPr>
        <w:t>Lợi</w:t>
      </w:r>
      <w:r>
        <w:rPr>
          <w:i/>
          <w:color w:val="231F20"/>
          <w:spacing w:val="-22"/>
          <w:w w:val="105"/>
        </w:rPr>
        <w:t> </w:t>
      </w:r>
      <w:r>
        <w:rPr>
          <w:i/>
          <w:color w:val="231F20"/>
          <w:w w:val="105"/>
        </w:rPr>
        <w:t>hòa đồng</w:t>
      </w:r>
      <w:r>
        <w:rPr>
          <w:i/>
          <w:color w:val="231F20"/>
          <w:spacing w:val="-7"/>
          <w:w w:val="105"/>
        </w:rPr>
        <w:t> </w:t>
      </w:r>
      <w:r>
        <w:rPr>
          <w:i/>
          <w:color w:val="231F20"/>
          <w:w w:val="105"/>
        </w:rPr>
        <w:t>quân</w:t>
      </w:r>
      <w:r>
        <w:rPr>
          <w:i/>
          <w:color w:val="231F20"/>
          <w:spacing w:val="-7"/>
          <w:w w:val="105"/>
        </w:rPr>
        <w:t> </w:t>
      </w:r>
      <w:r>
        <w:rPr>
          <w:color w:val="231F20"/>
          <w:w w:val="105"/>
        </w:rPr>
        <w:t>(Chia</w:t>
      </w:r>
      <w:r>
        <w:rPr>
          <w:color w:val="231F20"/>
          <w:spacing w:val="-7"/>
          <w:w w:val="105"/>
        </w:rPr>
        <w:t> </w:t>
      </w:r>
      <w:r>
        <w:rPr>
          <w:color w:val="231F20"/>
          <w:w w:val="105"/>
        </w:rPr>
        <w:t>sẻ</w:t>
      </w:r>
      <w:r>
        <w:rPr>
          <w:color w:val="231F20"/>
          <w:spacing w:val="-7"/>
          <w:w w:val="105"/>
        </w:rPr>
        <w:t> </w:t>
      </w:r>
      <w:r>
        <w:rPr>
          <w:color w:val="231F20"/>
          <w:w w:val="105"/>
        </w:rPr>
        <w:t>lợi</w:t>
      </w:r>
      <w:r>
        <w:rPr>
          <w:color w:val="231F20"/>
          <w:spacing w:val="-8"/>
          <w:w w:val="105"/>
        </w:rPr>
        <w:t> </w:t>
      </w:r>
      <w:r>
        <w:rPr>
          <w:color w:val="231F20"/>
          <w:w w:val="105"/>
        </w:rPr>
        <w:t>lạc</w:t>
      </w:r>
      <w:r>
        <w:rPr>
          <w:color w:val="231F20"/>
          <w:spacing w:val="-8"/>
          <w:w w:val="105"/>
        </w:rPr>
        <w:t> </w:t>
      </w:r>
      <w:r>
        <w:rPr>
          <w:color w:val="231F20"/>
          <w:w w:val="105"/>
        </w:rPr>
        <w:t>bình</w:t>
      </w:r>
      <w:r>
        <w:rPr>
          <w:color w:val="231F20"/>
          <w:spacing w:val="-7"/>
          <w:w w:val="105"/>
        </w:rPr>
        <w:t> </w:t>
      </w:r>
      <w:r>
        <w:rPr>
          <w:color w:val="231F20"/>
          <w:w w:val="105"/>
        </w:rPr>
        <w:t>đẳng).</w:t>
      </w:r>
      <w:r>
        <w:rPr>
          <w:color w:val="231F20"/>
          <w:spacing w:val="-7"/>
          <w:w w:val="105"/>
        </w:rPr>
        <w:t> </w:t>
      </w:r>
      <w:r>
        <w:rPr>
          <w:color w:val="231F20"/>
          <w:w w:val="105"/>
        </w:rPr>
        <w:t>Quý</w:t>
      </w:r>
      <w:r>
        <w:rPr>
          <w:color w:val="231F20"/>
          <w:spacing w:val="-6"/>
          <w:w w:val="105"/>
        </w:rPr>
        <w:t> </w:t>
      </w:r>
      <w:r>
        <w:rPr>
          <w:color w:val="231F20"/>
          <w:w w:val="105"/>
        </w:rPr>
        <w:t>vị</w:t>
      </w:r>
      <w:r>
        <w:rPr>
          <w:color w:val="231F20"/>
          <w:spacing w:val="-7"/>
          <w:w w:val="105"/>
        </w:rPr>
        <w:t> </w:t>
      </w:r>
      <w:r>
        <w:rPr>
          <w:color w:val="231F20"/>
          <w:w w:val="105"/>
        </w:rPr>
        <w:t>ra</w:t>
      </w:r>
      <w:r>
        <w:rPr>
          <w:color w:val="231F20"/>
          <w:spacing w:val="-7"/>
          <w:w w:val="105"/>
        </w:rPr>
        <w:t> </w:t>
      </w:r>
      <w:r>
        <w:rPr>
          <w:color w:val="231F20"/>
          <w:w w:val="105"/>
        </w:rPr>
        <w:t>ngoài</w:t>
      </w:r>
      <w:r>
        <w:rPr>
          <w:color w:val="231F20"/>
          <w:spacing w:val="-7"/>
          <w:w w:val="105"/>
        </w:rPr>
        <w:t> </w:t>
      </w:r>
      <w:r>
        <w:rPr>
          <w:color w:val="231F20"/>
          <w:spacing w:val="-4"/>
          <w:w w:val="105"/>
        </w:rPr>
        <w:t>khất</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4"/>
      </w:pPr>
      <w:r>
        <w:rPr>
          <w:color w:val="231F20"/>
          <w:w w:val="105"/>
        </w:rPr>
        <w:t>thực, khất thực chẳng được, không sao cả! Biết về nhà sẽ được ăn, được mọi người chia phần, lợi hòa đồng quân.</w:t>
      </w:r>
    </w:p>
    <w:p>
      <w:pPr>
        <w:pStyle w:val="BodyText"/>
        <w:spacing w:line="285" w:lineRule="auto" w:before="143"/>
        <w:ind w:left="397" w:right="110" w:firstLine="453"/>
      </w:pPr>
      <w:r>
        <w:rPr>
          <w:color w:val="231F20"/>
          <w:w w:val="105"/>
        </w:rPr>
        <w:t>Trong</w:t>
      </w:r>
      <w:r>
        <w:rPr>
          <w:color w:val="231F20"/>
          <w:spacing w:val="-10"/>
          <w:w w:val="105"/>
        </w:rPr>
        <w:t> </w:t>
      </w:r>
      <w:r>
        <w:rPr>
          <w:color w:val="231F20"/>
          <w:w w:val="105"/>
        </w:rPr>
        <w:t>đây,</w:t>
      </w:r>
      <w:r>
        <w:rPr>
          <w:color w:val="231F20"/>
          <w:spacing w:val="-10"/>
          <w:w w:val="105"/>
        </w:rPr>
        <w:t> </w:t>
      </w:r>
      <w:r>
        <w:rPr>
          <w:color w:val="231F20"/>
          <w:w w:val="105"/>
        </w:rPr>
        <w:t>quan</w:t>
      </w:r>
      <w:r>
        <w:rPr>
          <w:color w:val="231F20"/>
          <w:spacing w:val="-9"/>
          <w:w w:val="105"/>
        </w:rPr>
        <w:t> </w:t>
      </w:r>
      <w:r>
        <w:rPr>
          <w:color w:val="231F20"/>
          <w:w w:val="105"/>
        </w:rPr>
        <w:t>trọng</w:t>
      </w:r>
      <w:r>
        <w:rPr>
          <w:color w:val="231F20"/>
          <w:spacing w:val="-10"/>
          <w:w w:val="105"/>
        </w:rPr>
        <w:t> </w:t>
      </w:r>
      <w:r>
        <w:rPr>
          <w:color w:val="231F20"/>
          <w:w w:val="105"/>
        </w:rPr>
        <w:t>nhất</w:t>
      </w:r>
      <w:r>
        <w:rPr>
          <w:color w:val="231F20"/>
          <w:spacing w:val="-9"/>
          <w:w w:val="105"/>
        </w:rPr>
        <w:t> </w:t>
      </w:r>
      <w:r>
        <w:rPr>
          <w:color w:val="231F20"/>
          <w:w w:val="105"/>
        </w:rPr>
        <w:t>là</w:t>
      </w:r>
      <w:r>
        <w:rPr>
          <w:color w:val="231F20"/>
          <w:spacing w:val="-10"/>
          <w:w w:val="105"/>
        </w:rPr>
        <w:t> </w:t>
      </w:r>
      <w:r>
        <w:rPr>
          <w:color w:val="231F20"/>
          <w:w w:val="105"/>
        </w:rPr>
        <w:t>kiến</w:t>
      </w:r>
      <w:r>
        <w:rPr>
          <w:color w:val="231F20"/>
          <w:spacing w:val="-10"/>
          <w:w w:val="105"/>
        </w:rPr>
        <w:t> </w:t>
      </w:r>
      <w:r>
        <w:rPr>
          <w:color w:val="231F20"/>
          <w:w w:val="105"/>
        </w:rPr>
        <w:t>hòa</w:t>
      </w:r>
      <w:r>
        <w:rPr>
          <w:color w:val="231F20"/>
          <w:spacing w:val="-8"/>
          <w:w w:val="105"/>
        </w:rPr>
        <w:t> </w:t>
      </w:r>
      <w:r>
        <w:rPr>
          <w:color w:val="231F20"/>
          <w:w w:val="105"/>
        </w:rPr>
        <w:t>đồng</w:t>
      </w:r>
      <w:r>
        <w:rPr>
          <w:color w:val="231F20"/>
          <w:spacing w:val="-10"/>
          <w:w w:val="105"/>
        </w:rPr>
        <w:t> </w:t>
      </w:r>
      <w:r>
        <w:rPr>
          <w:color w:val="231F20"/>
          <w:w w:val="105"/>
        </w:rPr>
        <w:t>giải.</w:t>
      </w:r>
      <w:r>
        <w:rPr>
          <w:color w:val="231F20"/>
          <w:spacing w:val="-10"/>
          <w:w w:val="105"/>
        </w:rPr>
        <w:t> </w:t>
      </w:r>
      <w:r>
        <w:rPr>
          <w:color w:val="231F20"/>
          <w:w w:val="105"/>
        </w:rPr>
        <w:t>Chúng ta làm sao để có thể có cách nghĩ và cách nhìn chung? Khi chúng ta mê, bất giác, chưa đại triệt đại ngộ, chúng ta phải nương</w:t>
      </w:r>
      <w:r>
        <w:rPr>
          <w:color w:val="231F20"/>
          <w:spacing w:val="-2"/>
          <w:w w:val="105"/>
        </w:rPr>
        <w:t> </w:t>
      </w:r>
      <w:r>
        <w:rPr>
          <w:color w:val="231F20"/>
          <w:w w:val="105"/>
        </w:rPr>
        <w:t>theo</w:t>
      </w:r>
      <w:r>
        <w:rPr>
          <w:color w:val="231F20"/>
          <w:spacing w:val="-3"/>
          <w:w w:val="105"/>
        </w:rPr>
        <w:t> </w:t>
      </w:r>
      <w:r>
        <w:rPr>
          <w:color w:val="231F20"/>
          <w:w w:val="105"/>
        </w:rPr>
        <w:t>Phật,</w:t>
      </w:r>
      <w:r>
        <w:rPr>
          <w:color w:val="231F20"/>
          <w:spacing w:val="-3"/>
          <w:w w:val="105"/>
        </w:rPr>
        <w:t> </w:t>
      </w:r>
      <w:r>
        <w:rPr>
          <w:color w:val="231F20"/>
          <w:w w:val="105"/>
        </w:rPr>
        <w:t>nương</w:t>
      </w:r>
      <w:r>
        <w:rPr>
          <w:color w:val="231F20"/>
          <w:spacing w:val="-2"/>
          <w:w w:val="105"/>
        </w:rPr>
        <w:t> </w:t>
      </w:r>
      <w:r>
        <w:rPr>
          <w:color w:val="231F20"/>
          <w:w w:val="105"/>
        </w:rPr>
        <w:t>tựa</w:t>
      </w:r>
      <w:r>
        <w:rPr>
          <w:color w:val="231F20"/>
          <w:spacing w:val="-3"/>
          <w:w w:val="105"/>
        </w:rPr>
        <w:t> </w:t>
      </w:r>
      <w:r>
        <w:rPr>
          <w:color w:val="231F20"/>
          <w:w w:val="105"/>
        </w:rPr>
        <w:t>thầy,</w:t>
      </w:r>
      <w:r>
        <w:rPr>
          <w:color w:val="231F20"/>
          <w:spacing w:val="-3"/>
          <w:w w:val="105"/>
        </w:rPr>
        <w:t> </w:t>
      </w:r>
      <w:r>
        <w:rPr>
          <w:color w:val="231F20"/>
          <w:w w:val="105"/>
        </w:rPr>
        <w:t>nương</w:t>
      </w:r>
      <w:r>
        <w:rPr>
          <w:color w:val="231F20"/>
          <w:spacing w:val="-2"/>
          <w:w w:val="105"/>
        </w:rPr>
        <w:t> </w:t>
      </w:r>
      <w:r>
        <w:rPr>
          <w:color w:val="231F20"/>
          <w:w w:val="105"/>
        </w:rPr>
        <w:t>theo</w:t>
      </w:r>
      <w:r>
        <w:rPr>
          <w:color w:val="231F20"/>
          <w:spacing w:val="-3"/>
          <w:w w:val="105"/>
        </w:rPr>
        <w:t> </w:t>
      </w:r>
      <w:r>
        <w:rPr>
          <w:color w:val="231F20"/>
          <w:w w:val="105"/>
        </w:rPr>
        <w:t>kinh</w:t>
      </w:r>
      <w:r>
        <w:rPr>
          <w:color w:val="231F20"/>
          <w:spacing w:val="-3"/>
          <w:w w:val="105"/>
        </w:rPr>
        <w:t> </w:t>
      </w:r>
      <w:r>
        <w:rPr>
          <w:color w:val="231F20"/>
          <w:w w:val="105"/>
        </w:rPr>
        <w:t>giáo</w:t>
      </w:r>
      <w:r>
        <w:rPr>
          <w:color w:val="231F20"/>
          <w:spacing w:val="-3"/>
          <w:w w:val="105"/>
        </w:rPr>
        <w:t> </w:t>
      </w:r>
      <w:r>
        <w:rPr>
          <w:color w:val="231F20"/>
          <w:w w:val="105"/>
        </w:rPr>
        <w:t>của thầy. Lấy những thứ ấy làm căn cứ cho tư tưởng, kiến giải, tương ứng với kinh giáo là chính tri chính kiến. Trái phạm kinh giáo là tà tri tà kiến. Chúng ta phải chuyển tà thành chánh.</w:t>
      </w:r>
      <w:r>
        <w:rPr>
          <w:color w:val="231F20"/>
          <w:spacing w:val="-5"/>
          <w:w w:val="105"/>
        </w:rPr>
        <w:t> </w:t>
      </w:r>
      <w:r>
        <w:rPr>
          <w:color w:val="231F20"/>
          <w:w w:val="105"/>
        </w:rPr>
        <w:t>Chính</w:t>
      </w:r>
      <w:r>
        <w:rPr>
          <w:color w:val="231F20"/>
          <w:spacing w:val="-5"/>
          <w:w w:val="105"/>
        </w:rPr>
        <w:t> </w:t>
      </w:r>
      <w:r>
        <w:rPr>
          <w:color w:val="231F20"/>
          <w:w w:val="105"/>
        </w:rPr>
        <w:t>tà</w:t>
      </w:r>
      <w:r>
        <w:rPr>
          <w:color w:val="231F20"/>
          <w:spacing w:val="-5"/>
          <w:w w:val="105"/>
        </w:rPr>
        <w:t> </w:t>
      </w:r>
      <w:r>
        <w:rPr>
          <w:color w:val="231F20"/>
          <w:w w:val="105"/>
        </w:rPr>
        <w:t>có</w:t>
      </w:r>
      <w:r>
        <w:rPr>
          <w:color w:val="231F20"/>
          <w:spacing w:val="-5"/>
          <w:w w:val="105"/>
        </w:rPr>
        <w:t> </w:t>
      </w:r>
      <w:r>
        <w:rPr>
          <w:color w:val="231F20"/>
          <w:w w:val="105"/>
        </w:rPr>
        <w:t>rất</w:t>
      </w:r>
      <w:r>
        <w:rPr>
          <w:color w:val="231F20"/>
          <w:spacing w:val="-3"/>
          <w:w w:val="105"/>
        </w:rPr>
        <w:t> </w:t>
      </w:r>
      <w:r>
        <w:rPr>
          <w:color w:val="231F20"/>
          <w:w w:val="105"/>
        </w:rPr>
        <w:t>nhiều</w:t>
      </w:r>
      <w:r>
        <w:rPr>
          <w:color w:val="231F20"/>
          <w:spacing w:val="-5"/>
          <w:w w:val="105"/>
        </w:rPr>
        <w:t> </w:t>
      </w:r>
      <w:r>
        <w:rPr>
          <w:color w:val="231F20"/>
          <w:w w:val="105"/>
        </w:rPr>
        <w:t>tiêu</w:t>
      </w:r>
      <w:r>
        <w:rPr>
          <w:color w:val="231F20"/>
          <w:spacing w:val="-5"/>
          <w:w w:val="105"/>
        </w:rPr>
        <w:t> </w:t>
      </w:r>
      <w:r>
        <w:rPr>
          <w:color w:val="231F20"/>
          <w:w w:val="105"/>
        </w:rPr>
        <w:t>chuẩn,</w:t>
      </w:r>
      <w:r>
        <w:rPr>
          <w:color w:val="231F20"/>
          <w:spacing w:val="-3"/>
          <w:w w:val="105"/>
        </w:rPr>
        <w:t> </w:t>
      </w:r>
      <w:r>
        <w:rPr>
          <w:color w:val="231F20"/>
          <w:w w:val="105"/>
        </w:rPr>
        <w:t>mỗi</w:t>
      </w:r>
      <w:r>
        <w:rPr>
          <w:color w:val="231F20"/>
          <w:spacing w:val="-5"/>
          <w:w w:val="105"/>
        </w:rPr>
        <w:t> </w:t>
      </w:r>
      <w:r>
        <w:rPr>
          <w:color w:val="231F20"/>
          <w:w w:val="105"/>
        </w:rPr>
        <w:t>kinh</w:t>
      </w:r>
      <w:r>
        <w:rPr>
          <w:color w:val="231F20"/>
          <w:spacing w:val="-5"/>
          <w:w w:val="105"/>
        </w:rPr>
        <w:t> </w:t>
      </w:r>
      <w:r>
        <w:rPr>
          <w:color w:val="231F20"/>
          <w:w w:val="105"/>
        </w:rPr>
        <w:t>điển</w:t>
      </w:r>
      <w:r>
        <w:rPr>
          <w:color w:val="231F20"/>
          <w:spacing w:val="-5"/>
          <w:w w:val="105"/>
        </w:rPr>
        <w:t> </w:t>
      </w:r>
      <w:r>
        <w:rPr>
          <w:color w:val="231F20"/>
          <w:w w:val="105"/>
        </w:rPr>
        <w:t>khác nhau;</w:t>
      </w:r>
      <w:r>
        <w:rPr>
          <w:color w:val="231F20"/>
          <w:spacing w:val="-12"/>
          <w:w w:val="105"/>
        </w:rPr>
        <w:t> </w:t>
      </w:r>
      <w:r>
        <w:rPr>
          <w:color w:val="231F20"/>
          <w:w w:val="105"/>
        </w:rPr>
        <w:t>vì</w:t>
      </w:r>
      <w:r>
        <w:rPr>
          <w:color w:val="231F20"/>
          <w:spacing w:val="-12"/>
          <w:w w:val="105"/>
        </w:rPr>
        <w:t> </w:t>
      </w:r>
      <w:r>
        <w:rPr>
          <w:color w:val="231F20"/>
          <w:w w:val="105"/>
        </w:rPr>
        <w:t>vậy,</w:t>
      </w:r>
      <w:r>
        <w:rPr>
          <w:color w:val="231F20"/>
          <w:spacing w:val="-12"/>
          <w:w w:val="105"/>
        </w:rPr>
        <w:t> </w:t>
      </w:r>
      <w:r>
        <w:rPr>
          <w:color w:val="231F20"/>
          <w:w w:val="105"/>
        </w:rPr>
        <w:t>các</w:t>
      </w:r>
      <w:r>
        <w:rPr>
          <w:color w:val="231F20"/>
          <w:spacing w:val="-12"/>
          <w:w w:val="105"/>
        </w:rPr>
        <w:t> </w:t>
      </w:r>
      <w:r>
        <w:rPr>
          <w:color w:val="231F20"/>
          <w:w w:val="105"/>
        </w:rPr>
        <w:t>tông,</w:t>
      </w:r>
      <w:r>
        <w:rPr>
          <w:color w:val="231F20"/>
          <w:spacing w:val="-12"/>
          <w:w w:val="105"/>
        </w:rPr>
        <w:t> </w:t>
      </w:r>
      <w:r>
        <w:rPr>
          <w:color w:val="231F20"/>
          <w:w w:val="105"/>
        </w:rPr>
        <w:t>các</w:t>
      </w:r>
      <w:r>
        <w:rPr>
          <w:color w:val="231F20"/>
          <w:spacing w:val="-12"/>
          <w:w w:val="105"/>
        </w:rPr>
        <w:t> </w:t>
      </w:r>
      <w:r>
        <w:rPr>
          <w:color w:val="231F20"/>
          <w:w w:val="105"/>
        </w:rPr>
        <w:t>phái</w:t>
      </w:r>
      <w:r>
        <w:rPr>
          <w:color w:val="231F20"/>
          <w:spacing w:val="-13"/>
          <w:w w:val="105"/>
        </w:rPr>
        <w:t> </w:t>
      </w:r>
      <w:r>
        <w:rPr>
          <w:color w:val="231F20"/>
          <w:w w:val="105"/>
        </w:rPr>
        <w:t>đều</w:t>
      </w:r>
      <w:r>
        <w:rPr>
          <w:color w:val="231F20"/>
          <w:spacing w:val="-13"/>
          <w:w w:val="105"/>
        </w:rPr>
        <w:t> </w:t>
      </w:r>
      <w:r>
        <w:rPr>
          <w:color w:val="231F20"/>
          <w:w w:val="105"/>
        </w:rPr>
        <w:t>khác</w:t>
      </w:r>
      <w:r>
        <w:rPr>
          <w:color w:val="231F20"/>
          <w:spacing w:val="-13"/>
          <w:w w:val="105"/>
        </w:rPr>
        <w:t> </w:t>
      </w:r>
      <w:r>
        <w:rPr>
          <w:color w:val="231F20"/>
          <w:w w:val="105"/>
        </w:rPr>
        <w:t>nhau,</w:t>
      </w:r>
      <w:r>
        <w:rPr>
          <w:color w:val="231F20"/>
          <w:spacing w:val="-12"/>
          <w:w w:val="105"/>
        </w:rPr>
        <w:t> </w:t>
      </w:r>
      <w:r>
        <w:rPr>
          <w:color w:val="231F20"/>
          <w:w w:val="105"/>
        </w:rPr>
        <w:t>nhưng</w:t>
      </w:r>
      <w:r>
        <w:rPr>
          <w:color w:val="231F20"/>
          <w:spacing w:val="-12"/>
          <w:w w:val="105"/>
        </w:rPr>
        <w:t> </w:t>
      </w:r>
      <w:r>
        <w:rPr>
          <w:color w:val="231F20"/>
          <w:w w:val="105"/>
        </w:rPr>
        <w:t>là</w:t>
      </w:r>
      <w:r>
        <w:rPr>
          <w:color w:val="231F20"/>
          <w:spacing w:val="-10"/>
          <w:w w:val="105"/>
        </w:rPr>
        <w:t> </w:t>
      </w:r>
      <w:r>
        <w:rPr>
          <w:color w:val="231F20"/>
          <w:w w:val="105"/>
        </w:rPr>
        <w:t>đại </w:t>
      </w:r>
      <w:r>
        <w:rPr>
          <w:color w:val="231F20"/>
        </w:rPr>
        <w:t>đồng tiểu dị, đều là chính tri chính kiến. Thậm chí, nay chúng </w:t>
      </w:r>
      <w:r>
        <w:rPr>
          <w:color w:val="231F20"/>
          <w:w w:val="105"/>
        </w:rPr>
        <w:t>ta</w:t>
      </w:r>
      <w:r>
        <w:rPr>
          <w:color w:val="231F20"/>
          <w:spacing w:val="-9"/>
          <w:w w:val="105"/>
        </w:rPr>
        <w:t> </w:t>
      </w:r>
      <w:r>
        <w:rPr>
          <w:color w:val="231F20"/>
          <w:w w:val="105"/>
        </w:rPr>
        <w:t>mở</w:t>
      </w:r>
      <w:r>
        <w:rPr>
          <w:color w:val="231F20"/>
          <w:spacing w:val="-9"/>
          <w:w w:val="105"/>
        </w:rPr>
        <w:t> </w:t>
      </w:r>
      <w:r>
        <w:rPr>
          <w:color w:val="231F20"/>
          <w:w w:val="105"/>
        </w:rPr>
        <w:t>rộng</w:t>
      </w:r>
      <w:r>
        <w:rPr>
          <w:color w:val="231F20"/>
          <w:spacing w:val="-9"/>
          <w:w w:val="105"/>
        </w:rPr>
        <w:t> </w:t>
      </w:r>
      <w:r>
        <w:rPr>
          <w:color w:val="231F20"/>
          <w:w w:val="105"/>
        </w:rPr>
        <w:t>tầm</w:t>
      </w:r>
      <w:r>
        <w:rPr>
          <w:color w:val="231F20"/>
          <w:spacing w:val="-9"/>
          <w:w w:val="105"/>
        </w:rPr>
        <w:t> </w:t>
      </w:r>
      <w:r>
        <w:rPr>
          <w:color w:val="231F20"/>
          <w:w w:val="105"/>
        </w:rPr>
        <w:t>mắt,</w:t>
      </w:r>
      <w:r>
        <w:rPr>
          <w:color w:val="231F20"/>
          <w:spacing w:val="-9"/>
          <w:w w:val="105"/>
        </w:rPr>
        <w:t> </w:t>
      </w:r>
      <w:r>
        <w:rPr>
          <w:color w:val="231F20"/>
          <w:w w:val="105"/>
        </w:rPr>
        <w:t>thấy</w:t>
      </w:r>
      <w:r>
        <w:rPr>
          <w:color w:val="231F20"/>
          <w:spacing w:val="-9"/>
          <w:w w:val="105"/>
        </w:rPr>
        <w:t> </w:t>
      </w:r>
      <w:r>
        <w:rPr>
          <w:color w:val="231F20"/>
          <w:w w:val="105"/>
        </w:rPr>
        <w:t>trên</w:t>
      </w:r>
      <w:r>
        <w:rPr>
          <w:color w:val="231F20"/>
          <w:spacing w:val="-9"/>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này</w:t>
      </w:r>
      <w:r>
        <w:rPr>
          <w:color w:val="231F20"/>
          <w:spacing w:val="-9"/>
          <w:w w:val="105"/>
        </w:rPr>
        <w:t> </w:t>
      </w:r>
      <w:r>
        <w:rPr>
          <w:color w:val="231F20"/>
          <w:w w:val="105"/>
        </w:rPr>
        <w:t>có</w:t>
      </w:r>
      <w:r>
        <w:rPr>
          <w:color w:val="231F20"/>
          <w:spacing w:val="-9"/>
          <w:w w:val="105"/>
        </w:rPr>
        <w:t> </w:t>
      </w:r>
      <w:r>
        <w:rPr>
          <w:color w:val="231F20"/>
          <w:w w:val="105"/>
        </w:rPr>
        <w:t>nhiều</w:t>
      </w:r>
      <w:r>
        <w:rPr>
          <w:color w:val="231F20"/>
          <w:spacing w:val="-9"/>
          <w:w w:val="105"/>
        </w:rPr>
        <w:t> </w:t>
      </w:r>
      <w:r>
        <w:rPr>
          <w:color w:val="231F20"/>
          <w:w w:val="105"/>
        </w:rPr>
        <w:t>tôn</w:t>
      </w:r>
      <w:r>
        <w:rPr>
          <w:color w:val="231F20"/>
          <w:spacing w:val="-9"/>
          <w:w w:val="105"/>
        </w:rPr>
        <w:t> </w:t>
      </w:r>
      <w:r>
        <w:rPr>
          <w:color w:val="231F20"/>
          <w:w w:val="105"/>
        </w:rPr>
        <w:t>giáo khác nhau, chỉ cần chính phủ công nhận tôn giáo ấy là tôn giáo</w:t>
      </w:r>
      <w:r>
        <w:rPr>
          <w:color w:val="231F20"/>
          <w:spacing w:val="-2"/>
          <w:w w:val="105"/>
        </w:rPr>
        <w:t> </w:t>
      </w:r>
      <w:r>
        <w:rPr>
          <w:color w:val="231F20"/>
          <w:w w:val="105"/>
        </w:rPr>
        <w:t>chính</w:t>
      </w:r>
      <w:r>
        <w:rPr>
          <w:color w:val="231F20"/>
          <w:spacing w:val="-2"/>
          <w:w w:val="105"/>
        </w:rPr>
        <w:t> </w:t>
      </w:r>
      <w:r>
        <w:rPr>
          <w:color w:val="231F20"/>
          <w:w w:val="105"/>
        </w:rPr>
        <w:t>đáng, chúng</w:t>
      </w:r>
      <w:r>
        <w:rPr>
          <w:color w:val="231F20"/>
          <w:spacing w:val="-2"/>
          <w:w w:val="105"/>
        </w:rPr>
        <w:t> </w:t>
      </w:r>
      <w:r>
        <w:rPr>
          <w:color w:val="231F20"/>
          <w:w w:val="105"/>
        </w:rPr>
        <w:t>ta</w:t>
      </w:r>
      <w:r>
        <w:rPr>
          <w:color w:val="231F20"/>
          <w:spacing w:val="-2"/>
          <w:w w:val="105"/>
        </w:rPr>
        <w:t> </w:t>
      </w:r>
      <w:r>
        <w:rPr>
          <w:color w:val="231F20"/>
          <w:w w:val="105"/>
        </w:rPr>
        <w:t>cũng</w:t>
      </w:r>
      <w:r>
        <w:rPr>
          <w:color w:val="231F20"/>
          <w:spacing w:val="-2"/>
          <w:w w:val="105"/>
        </w:rPr>
        <w:t> </w:t>
      </w:r>
      <w:r>
        <w:rPr>
          <w:color w:val="231F20"/>
          <w:w w:val="105"/>
        </w:rPr>
        <w:t>tôn</w:t>
      </w:r>
      <w:r>
        <w:rPr>
          <w:color w:val="231F20"/>
          <w:spacing w:val="-2"/>
          <w:w w:val="105"/>
        </w:rPr>
        <w:t> </w:t>
      </w:r>
      <w:r>
        <w:rPr>
          <w:color w:val="231F20"/>
          <w:w w:val="105"/>
        </w:rPr>
        <w:t>trọng và</w:t>
      </w:r>
      <w:r>
        <w:rPr>
          <w:color w:val="231F20"/>
          <w:spacing w:val="-2"/>
          <w:w w:val="105"/>
        </w:rPr>
        <w:t> </w:t>
      </w:r>
      <w:r>
        <w:rPr>
          <w:color w:val="231F20"/>
          <w:w w:val="105"/>
        </w:rPr>
        <w:t>thừa</w:t>
      </w:r>
      <w:r>
        <w:rPr>
          <w:color w:val="231F20"/>
          <w:spacing w:val="-2"/>
          <w:w w:val="105"/>
        </w:rPr>
        <w:t> </w:t>
      </w:r>
      <w:r>
        <w:rPr>
          <w:color w:val="231F20"/>
          <w:w w:val="105"/>
        </w:rPr>
        <w:t>nhận</w:t>
      </w:r>
      <w:r>
        <w:rPr>
          <w:color w:val="231F20"/>
          <w:spacing w:val="-2"/>
          <w:w w:val="105"/>
        </w:rPr>
        <w:t> </w:t>
      </w:r>
      <w:r>
        <w:rPr>
          <w:color w:val="231F20"/>
          <w:w w:val="105"/>
        </w:rPr>
        <w:t>kiến giải của họ cũng là chính tri chính kiến.</w:t>
      </w:r>
    </w:p>
    <w:p>
      <w:pPr>
        <w:pStyle w:val="BodyText"/>
        <w:spacing w:line="285" w:lineRule="auto" w:before="147"/>
        <w:ind w:left="397" w:right="111" w:firstLine="453"/>
      </w:pP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mới</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chung</w:t>
      </w:r>
      <w:r>
        <w:rPr>
          <w:color w:val="231F20"/>
          <w:spacing w:val="-17"/>
          <w:w w:val="105"/>
        </w:rPr>
        <w:t> </w:t>
      </w:r>
      <w:r>
        <w:rPr>
          <w:color w:val="231F20"/>
          <w:w w:val="105"/>
        </w:rPr>
        <w:t>sống</w:t>
      </w:r>
      <w:r>
        <w:rPr>
          <w:color w:val="231F20"/>
          <w:spacing w:val="-17"/>
          <w:w w:val="105"/>
        </w:rPr>
        <w:t> </w:t>
      </w:r>
      <w:r>
        <w:rPr>
          <w:color w:val="231F20"/>
          <w:w w:val="105"/>
        </w:rPr>
        <w:t>hòa</w:t>
      </w:r>
      <w:r>
        <w:rPr>
          <w:color w:val="231F20"/>
          <w:spacing w:val="-17"/>
          <w:w w:val="105"/>
        </w:rPr>
        <w:t> </w:t>
      </w:r>
      <w:r>
        <w:rPr>
          <w:color w:val="231F20"/>
          <w:w w:val="105"/>
        </w:rPr>
        <w:t>thuận,</w:t>
      </w:r>
      <w:r>
        <w:rPr>
          <w:color w:val="231F20"/>
          <w:spacing w:val="-17"/>
          <w:w w:val="105"/>
        </w:rPr>
        <w:t> </w:t>
      </w:r>
      <w:r>
        <w:rPr>
          <w:color w:val="231F20"/>
          <w:w w:val="105"/>
        </w:rPr>
        <w:t>mới có</w:t>
      </w:r>
      <w:r>
        <w:rPr>
          <w:color w:val="231F20"/>
          <w:spacing w:val="-9"/>
          <w:w w:val="105"/>
        </w:rPr>
        <w:t> </w:t>
      </w:r>
      <w:r>
        <w:rPr>
          <w:color w:val="231F20"/>
          <w:w w:val="105"/>
        </w:rPr>
        <w:t>thể</w:t>
      </w:r>
      <w:r>
        <w:rPr>
          <w:color w:val="231F20"/>
          <w:spacing w:val="-9"/>
          <w:w w:val="105"/>
        </w:rPr>
        <w:t> </w:t>
      </w:r>
      <w:r>
        <w:rPr>
          <w:color w:val="231F20"/>
          <w:w w:val="105"/>
        </w:rPr>
        <w:t>đối</w:t>
      </w:r>
      <w:r>
        <w:rPr>
          <w:color w:val="231F20"/>
          <w:spacing w:val="-9"/>
          <w:w w:val="105"/>
        </w:rPr>
        <w:t> </w:t>
      </w:r>
      <w:r>
        <w:rPr>
          <w:color w:val="231F20"/>
          <w:w w:val="105"/>
        </w:rPr>
        <w:t>đãi</w:t>
      </w:r>
      <w:r>
        <w:rPr>
          <w:color w:val="231F20"/>
          <w:spacing w:val="-9"/>
          <w:w w:val="105"/>
        </w:rPr>
        <w:t> </w:t>
      </w:r>
      <w:r>
        <w:rPr>
          <w:color w:val="231F20"/>
          <w:w w:val="105"/>
        </w:rPr>
        <w:t>bình</w:t>
      </w:r>
      <w:r>
        <w:rPr>
          <w:color w:val="231F20"/>
          <w:spacing w:val="-9"/>
          <w:w w:val="105"/>
        </w:rPr>
        <w:t> </w:t>
      </w:r>
      <w:r>
        <w:rPr>
          <w:color w:val="231F20"/>
          <w:w w:val="105"/>
        </w:rPr>
        <w:t>đẳng,</w:t>
      </w:r>
      <w:r>
        <w:rPr>
          <w:color w:val="231F20"/>
          <w:spacing w:val="-9"/>
          <w:w w:val="105"/>
        </w:rPr>
        <w:t> </w:t>
      </w:r>
      <w:r>
        <w:rPr>
          <w:color w:val="231F20"/>
          <w:w w:val="105"/>
        </w:rPr>
        <w:t>mới</w:t>
      </w:r>
      <w:r>
        <w:rPr>
          <w:color w:val="231F20"/>
          <w:spacing w:val="-9"/>
          <w:w w:val="105"/>
        </w:rPr>
        <w:t> </w:t>
      </w:r>
      <w:r>
        <w:rPr>
          <w:color w:val="231F20"/>
          <w:w w:val="105"/>
        </w:rPr>
        <w:t>mang</w:t>
      </w:r>
      <w:r>
        <w:rPr>
          <w:color w:val="231F20"/>
          <w:spacing w:val="-9"/>
          <w:w w:val="105"/>
        </w:rPr>
        <w:t> </w:t>
      </w:r>
      <w:r>
        <w:rPr>
          <w:color w:val="231F20"/>
          <w:w w:val="105"/>
        </w:rPr>
        <w:t>lại</w:t>
      </w:r>
      <w:r>
        <w:rPr>
          <w:color w:val="231F20"/>
          <w:spacing w:val="-9"/>
          <w:w w:val="105"/>
        </w:rPr>
        <w:t> </w:t>
      </w:r>
      <w:r>
        <w:rPr>
          <w:color w:val="231F20"/>
          <w:w w:val="105"/>
        </w:rPr>
        <w:t>hòa</w:t>
      </w:r>
      <w:r>
        <w:rPr>
          <w:color w:val="231F20"/>
          <w:spacing w:val="-9"/>
          <w:w w:val="105"/>
        </w:rPr>
        <w:t> </w:t>
      </w:r>
      <w:r>
        <w:rPr>
          <w:color w:val="231F20"/>
          <w:w w:val="105"/>
        </w:rPr>
        <w:t>bình,</w:t>
      </w:r>
      <w:r>
        <w:rPr>
          <w:color w:val="231F20"/>
          <w:spacing w:val="-9"/>
          <w:w w:val="105"/>
        </w:rPr>
        <w:t> </w:t>
      </w:r>
      <w:r>
        <w:rPr>
          <w:color w:val="231F20"/>
          <w:w w:val="105"/>
        </w:rPr>
        <w:t>yên</w:t>
      </w:r>
      <w:r>
        <w:rPr>
          <w:color w:val="231F20"/>
          <w:spacing w:val="-9"/>
          <w:w w:val="105"/>
        </w:rPr>
        <w:t> </w:t>
      </w:r>
      <w:r>
        <w:rPr>
          <w:color w:val="231F20"/>
          <w:w w:val="105"/>
        </w:rPr>
        <w:t>ổn</w:t>
      </w:r>
      <w:r>
        <w:rPr>
          <w:color w:val="231F20"/>
          <w:spacing w:val="-9"/>
          <w:w w:val="105"/>
        </w:rPr>
        <w:t> </w:t>
      </w:r>
      <w:r>
        <w:rPr>
          <w:color w:val="231F20"/>
          <w:w w:val="105"/>
        </w:rPr>
        <w:t>cho thế</w:t>
      </w:r>
      <w:r>
        <w:rPr>
          <w:color w:val="231F20"/>
          <w:spacing w:val="-21"/>
          <w:w w:val="105"/>
        </w:rPr>
        <w:t> </w:t>
      </w:r>
      <w:r>
        <w:rPr>
          <w:color w:val="231F20"/>
          <w:w w:val="105"/>
        </w:rPr>
        <w:t>giới.</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w w:val="105"/>
        </w:rPr>
        <w:t>trong</w:t>
      </w:r>
      <w:r>
        <w:rPr>
          <w:color w:val="231F20"/>
          <w:spacing w:val="-21"/>
          <w:w w:val="105"/>
        </w:rPr>
        <w:t> </w:t>
      </w:r>
      <w:r>
        <w:rPr>
          <w:color w:val="231F20"/>
          <w:w w:val="105"/>
        </w:rPr>
        <w:t>nhân</w:t>
      </w:r>
      <w:r>
        <w:rPr>
          <w:color w:val="231F20"/>
          <w:spacing w:val="-21"/>
          <w:w w:val="105"/>
        </w:rPr>
        <w:t> </w:t>
      </w:r>
      <w:r>
        <w:rPr>
          <w:color w:val="231F20"/>
          <w:w w:val="105"/>
        </w:rPr>
        <w:t>gian</w:t>
      </w:r>
      <w:r>
        <w:rPr>
          <w:color w:val="231F20"/>
          <w:spacing w:val="-21"/>
          <w:w w:val="105"/>
        </w:rPr>
        <w:t> </w:t>
      </w:r>
      <w:r>
        <w:rPr>
          <w:color w:val="231F20"/>
          <w:w w:val="105"/>
        </w:rPr>
        <w:t>và</w:t>
      </w:r>
      <w:r>
        <w:rPr>
          <w:color w:val="231F20"/>
          <w:spacing w:val="-21"/>
          <w:w w:val="105"/>
        </w:rPr>
        <w:t> </w:t>
      </w:r>
      <w:r>
        <w:rPr>
          <w:color w:val="231F20"/>
          <w:w w:val="105"/>
        </w:rPr>
        <w:t>trong</w:t>
      </w:r>
      <w:r>
        <w:rPr>
          <w:color w:val="231F20"/>
          <w:spacing w:val="-21"/>
          <w:w w:val="105"/>
        </w:rPr>
        <w:t> </w:t>
      </w:r>
      <w:r>
        <w:rPr>
          <w:color w:val="231F20"/>
          <w:w w:val="105"/>
        </w:rPr>
        <w:t>lục</w:t>
      </w:r>
      <w:r>
        <w:rPr>
          <w:color w:val="231F20"/>
          <w:spacing w:val="-21"/>
          <w:w w:val="105"/>
        </w:rPr>
        <w:t> </w:t>
      </w:r>
      <w:r>
        <w:rPr>
          <w:color w:val="231F20"/>
          <w:w w:val="105"/>
        </w:rPr>
        <w:t>đạo.</w:t>
      </w:r>
      <w:r>
        <w:rPr>
          <w:color w:val="231F20"/>
          <w:spacing w:val="-21"/>
          <w:w w:val="105"/>
        </w:rPr>
        <w:t> </w:t>
      </w:r>
      <w:r>
        <w:rPr>
          <w:color w:val="231F20"/>
          <w:w w:val="105"/>
        </w:rPr>
        <w:t>Nếu</w:t>
      </w:r>
      <w:r>
        <w:rPr>
          <w:color w:val="231F20"/>
          <w:spacing w:val="-21"/>
          <w:w w:val="105"/>
        </w:rPr>
        <w:t> </w:t>
      </w:r>
      <w:r>
        <w:rPr>
          <w:color w:val="231F20"/>
          <w:w w:val="105"/>
        </w:rPr>
        <w:t>là</w:t>
      </w:r>
      <w:r>
        <w:rPr>
          <w:color w:val="231F20"/>
          <w:spacing w:val="-21"/>
          <w:w w:val="105"/>
        </w:rPr>
        <w:t> </w:t>
      </w:r>
      <w:r>
        <w:rPr>
          <w:color w:val="231F20"/>
          <w:w w:val="105"/>
        </w:rPr>
        <w:t>trong hàng</w:t>
      </w:r>
      <w:r>
        <w:rPr>
          <w:color w:val="231F20"/>
          <w:spacing w:val="-1"/>
          <w:w w:val="105"/>
        </w:rPr>
        <w:t> </w:t>
      </w:r>
      <w:r>
        <w:rPr>
          <w:color w:val="231F20"/>
          <w:w w:val="105"/>
        </w:rPr>
        <w:t>Thanh</w:t>
      </w:r>
      <w:r>
        <w:rPr>
          <w:color w:val="231F20"/>
          <w:spacing w:val="-2"/>
          <w:w w:val="105"/>
        </w:rPr>
        <w:t> </w:t>
      </w:r>
      <w:r>
        <w:rPr>
          <w:color w:val="231F20"/>
          <w:w w:val="105"/>
        </w:rPr>
        <w:t>Văn,</w:t>
      </w:r>
      <w:r>
        <w:rPr>
          <w:color w:val="231F20"/>
          <w:spacing w:val="-2"/>
          <w:w w:val="105"/>
        </w:rPr>
        <w:t> </w:t>
      </w:r>
      <w:r>
        <w:rPr>
          <w:color w:val="231F20"/>
          <w:w w:val="105"/>
        </w:rPr>
        <w:t>Duyên</w:t>
      </w:r>
      <w:r>
        <w:rPr>
          <w:color w:val="231F20"/>
          <w:spacing w:val="-1"/>
          <w:w w:val="105"/>
        </w:rPr>
        <w:t> </w:t>
      </w:r>
      <w:r>
        <w:rPr>
          <w:color w:val="231F20"/>
          <w:w w:val="105"/>
        </w:rPr>
        <w:t>Giác,</w:t>
      </w:r>
      <w:r>
        <w:rPr>
          <w:color w:val="231F20"/>
          <w:spacing w:val="-1"/>
          <w:w w:val="105"/>
        </w:rPr>
        <w:t> </w:t>
      </w:r>
      <w:r>
        <w:rPr>
          <w:color w:val="231F20"/>
          <w:w w:val="105"/>
        </w:rPr>
        <w:t>và</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ấy</w:t>
      </w:r>
      <w:r>
        <w:rPr>
          <w:color w:val="231F20"/>
          <w:spacing w:val="-2"/>
          <w:w w:val="105"/>
        </w:rPr>
        <w:t> </w:t>
      </w:r>
      <w:r>
        <w:rPr>
          <w:color w:val="231F20"/>
          <w:w w:val="105"/>
        </w:rPr>
        <w:t>được nâng cao hơn, tiêu chuẩn khác hẳn. Đến địa vị Bồ tát, tiêu chuẩn là tự tính: Tương ứng với Tính đức thì là chính tri chính kiến; trái nghịch Tính đức của tự tính sẽ là tà tri tà kiến,</w:t>
      </w:r>
      <w:r>
        <w:rPr>
          <w:color w:val="231F20"/>
          <w:spacing w:val="-1"/>
          <w:w w:val="105"/>
        </w:rPr>
        <w:t> </w:t>
      </w:r>
      <w:r>
        <w:rPr>
          <w:color w:val="231F20"/>
          <w:w w:val="105"/>
        </w:rPr>
        <w:t>khác</w:t>
      </w:r>
      <w:r>
        <w:rPr>
          <w:color w:val="231F20"/>
          <w:spacing w:val="-1"/>
          <w:w w:val="105"/>
        </w:rPr>
        <w:t> </w:t>
      </w:r>
      <w:r>
        <w:rPr>
          <w:color w:val="231F20"/>
          <w:w w:val="105"/>
        </w:rPr>
        <w:t>hẳn</w:t>
      </w:r>
      <w:r>
        <w:rPr>
          <w:color w:val="231F20"/>
          <w:spacing w:val="-1"/>
          <w:w w:val="105"/>
        </w:rPr>
        <w:t> </w:t>
      </w:r>
      <w:r>
        <w:rPr>
          <w:color w:val="231F20"/>
          <w:w w:val="105"/>
        </w:rPr>
        <w:t>nhân</w:t>
      </w:r>
      <w:r>
        <w:rPr>
          <w:color w:val="231F20"/>
          <w:spacing w:val="-1"/>
          <w:w w:val="105"/>
        </w:rPr>
        <w:t> </w:t>
      </w:r>
      <w:r>
        <w:rPr>
          <w:color w:val="231F20"/>
          <w:w w:val="105"/>
        </w:rPr>
        <w:t>gian</w:t>
      </w:r>
      <w:r>
        <w:rPr>
          <w:color w:val="231F20"/>
          <w:spacing w:val="-1"/>
          <w:w w:val="105"/>
        </w:rPr>
        <w:t> </w:t>
      </w:r>
      <w:r>
        <w:rPr>
          <w:color w:val="231F20"/>
          <w:w w:val="105"/>
        </w:rPr>
        <w:t>và</w:t>
      </w:r>
      <w:r>
        <w:rPr>
          <w:color w:val="231F20"/>
          <w:spacing w:val="-1"/>
          <w:w w:val="105"/>
        </w:rPr>
        <w:t> </w:t>
      </w:r>
      <w:r>
        <w:rPr>
          <w:color w:val="231F20"/>
          <w:w w:val="105"/>
        </w:rPr>
        <w:t>lục</w:t>
      </w:r>
      <w:r>
        <w:rPr>
          <w:color w:val="231F20"/>
          <w:spacing w:val="-1"/>
          <w:w w:val="105"/>
        </w:rPr>
        <w:t> </w:t>
      </w:r>
      <w:r>
        <w:rPr>
          <w:color w:val="231F20"/>
          <w:w w:val="105"/>
        </w:rPr>
        <w:t>đạo.</w:t>
      </w:r>
      <w:r>
        <w:rPr>
          <w:color w:val="231F20"/>
          <w:spacing w:val="-1"/>
          <w:w w:val="105"/>
        </w:rPr>
        <w:t> </w:t>
      </w: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tiêu</w:t>
      </w:r>
      <w:r>
        <w:rPr>
          <w:color w:val="231F20"/>
          <w:spacing w:val="-1"/>
          <w:w w:val="105"/>
        </w:rPr>
        <w:t> </w:t>
      </w:r>
      <w:r>
        <w:rPr>
          <w:color w:val="231F20"/>
          <w:w w:val="105"/>
        </w:rPr>
        <w:t>chuẩn</w:t>
      </w:r>
      <w:r>
        <w:rPr>
          <w:color w:val="231F20"/>
          <w:spacing w:val="-1"/>
          <w:w w:val="105"/>
        </w:rPr>
        <w:t> </w:t>
      </w:r>
      <w:r>
        <w:rPr>
          <w:color w:val="231F20"/>
          <w:w w:val="105"/>
        </w:rPr>
        <w:t>rốt ráo,</w:t>
      </w:r>
      <w:r>
        <w:rPr>
          <w:color w:val="231F20"/>
          <w:spacing w:val="-12"/>
          <w:w w:val="105"/>
        </w:rPr>
        <w:t> </w:t>
      </w:r>
      <w:r>
        <w:rPr>
          <w:color w:val="231F20"/>
          <w:w w:val="105"/>
        </w:rPr>
        <w:t>tiêu</w:t>
      </w:r>
      <w:r>
        <w:rPr>
          <w:color w:val="231F20"/>
          <w:spacing w:val="-12"/>
          <w:w w:val="105"/>
        </w:rPr>
        <w:t> </w:t>
      </w:r>
      <w:r>
        <w:rPr>
          <w:color w:val="231F20"/>
          <w:w w:val="105"/>
        </w:rPr>
        <w:t>chuẩn</w:t>
      </w:r>
      <w:r>
        <w:rPr>
          <w:color w:val="231F20"/>
          <w:spacing w:val="-11"/>
          <w:w w:val="105"/>
        </w:rPr>
        <w:t> </w:t>
      </w:r>
      <w:r>
        <w:rPr>
          <w:color w:val="231F20"/>
          <w:w w:val="105"/>
        </w:rPr>
        <w:t>tuyệt</w:t>
      </w:r>
      <w:r>
        <w:rPr>
          <w:color w:val="231F20"/>
          <w:spacing w:val="-11"/>
          <w:w w:val="105"/>
        </w:rPr>
        <w:t> </w:t>
      </w:r>
      <w:r>
        <w:rPr>
          <w:color w:val="231F20"/>
          <w:w w:val="105"/>
        </w:rPr>
        <w:t>đối</w:t>
      </w:r>
      <w:r>
        <w:rPr>
          <w:color w:val="231F20"/>
          <w:spacing w:val="-12"/>
          <w:w w:val="105"/>
        </w:rPr>
        <w:t> </w:t>
      </w:r>
      <w:r>
        <w:rPr>
          <w:color w:val="231F20"/>
          <w:w w:val="105"/>
        </w:rPr>
        <w:t>là</w:t>
      </w:r>
      <w:r>
        <w:rPr>
          <w:color w:val="231F20"/>
          <w:spacing w:val="-12"/>
          <w:w w:val="105"/>
        </w:rPr>
        <w:t> </w:t>
      </w:r>
      <w:r>
        <w:rPr>
          <w:color w:val="231F20"/>
          <w:w w:val="105"/>
        </w:rPr>
        <w:t>tự</w:t>
      </w:r>
      <w:r>
        <w:rPr>
          <w:color w:val="231F20"/>
          <w:spacing w:val="-12"/>
          <w:w w:val="105"/>
        </w:rPr>
        <w:t> </w:t>
      </w:r>
      <w:r>
        <w:rPr>
          <w:color w:val="231F20"/>
          <w:w w:val="105"/>
        </w:rPr>
        <w:t>tính;</w:t>
      </w:r>
      <w:r>
        <w:rPr>
          <w:color w:val="231F20"/>
          <w:spacing w:val="-12"/>
          <w:w w:val="105"/>
        </w:rPr>
        <w:t> </w:t>
      </w:r>
      <w:r>
        <w:rPr>
          <w:color w:val="231F20"/>
          <w:w w:val="105"/>
        </w:rPr>
        <w:t>khi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minh</w:t>
      </w:r>
      <w:r>
        <w:rPr>
          <w:color w:val="231F20"/>
          <w:spacing w:val="-12"/>
          <w:w w:val="105"/>
        </w:rPr>
        <w:t> </w:t>
      </w:r>
      <w:r>
        <w:rPr>
          <w:color w:val="231F20"/>
          <w:w w:val="105"/>
        </w:rPr>
        <w:t>tâm</w:t>
      </w:r>
      <w:r>
        <w:rPr>
          <w:color w:val="231F20"/>
          <w:spacing w:val="-12"/>
          <w:w w:val="105"/>
        </w:rPr>
        <w:t> </w:t>
      </w:r>
      <w:r>
        <w:rPr>
          <w:color w:val="231F20"/>
          <w:w w:val="105"/>
        </w:rPr>
        <w:t>kiến tính, quý vị sẽ chứng đắc.</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1" w:firstLine="453"/>
      </w:pPr>
      <w:r>
        <w:rPr>
          <w:color w:val="231F20"/>
        </w:rPr>
        <w:t>Khi chưa chứng đắc, quý vị học tập những người đã chứng </w:t>
      </w:r>
      <w:r>
        <w:rPr>
          <w:color w:val="231F20"/>
          <w:w w:val="105"/>
        </w:rPr>
        <w:t>đắc.</w:t>
      </w:r>
      <w:r>
        <w:rPr>
          <w:color w:val="231F20"/>
          <w:spacing w:val="-16"/>
          <w:w w:val="105"/>
        </w:rPr>
        <w:t> </w:t>
      </w:r>
      <w:r>
        <w:rPr>
          <w:color w:val="231F20"/>
          <w:w w:val="105"/>
        </w:rPr>
        <w:t>Người</w:t>
      </w:r>
      <w:r>
        <w:rPr>
          <w:color w:val="231F20"/>
          <w:spacing w:val="-16"/>
          <w:w w:val="105"/>
        </w:rPr>
        <w:t> </w:t>
      </w:r>
      <w:r>
        <w:rPr>
          <w:color w:val="231F20"/>
          <w:w w:val="105"/>
        </w:rPr>
        <w:t>chứng</w:t>
      </w:r>
      <w:r>
        <w:rPr>
          <w:color w:val="231F20"/>
          <w:spacing w:val="-16"/>
          <w:w w:val="105"/>
        </w:rPr>
        <w:t> </w:t>
      </w:r>
      <w:r>
        <w:rPr>
          <w:color w:val="231F20"/>
          <w:w w:val="105"/>
        </w:rPr>
        <w:t>đắc</w:t>
      </w:r>
      <w:r>
        <w:rPr>
          <w:color w:val="231F20"/>
          <w:spacing w:val="-16"/>
          <w:w w:val="105"/>
        </w:rPr>
        <w:t> </w:t>
      </w:r>
      <w:r>
        <w:rPr>
          <w:color w:val="231F20"/>
          <w:w w:val="105"/>
        </w:rPr>
        <w:t>cho</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biết:</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Tính</w:t>
      </w:r>
      <w:r>
        <w:rPr>
          <w:color w:val="231F20"/>
          <w:spacing w:val="-16"/>
          <w:w w:val="105"/>
        </w:rPr>
        <w:t> </w:t>
      </w:r>
      <w:r>
        <w:rPr>
          <w:color w:val="231F20"/>
          <w:w w:val="105"/>
        </w:rPr>
        <w:t>đức.</w:t>
      </w:r>
      <w:r>
        <w:rPr>
          <w:color w:val="231F20"/>
          <w:spacing w:val="-17"/>
          <w:w w:val="105"/>
        </w:rPr>
        <w:t> </w:t>
      </w:r>
      <w:r>
        <w:rPr>
          <w:color w:val="231F20"/>
          <w:w w:val="105"/>
        </w:rPr>
        <w:t>Đó </w:t>
      </w:r>
      <w:r>
        <w:rPr>
          <w:color w:val="231F20"/>
        </w:rPr>
        <w:t>là gì? Thưa quý vị, Thập Thiện Nghiệp Đạo là Tính đức, Tam Quy Ngũ Giới là Tính đức, Thái Thượng Cảm Ứng Thiên của </w:t>
      </w:r>
      <w:r>
        <w:rPr>
          <w:color w:val="231F20"/>
          <w:w w:val="105"/>
        </w:rPr>
        <w:t>Đạo</w:t>
      </w:r>
      <w:r>
        <w:rPr>
          <w:color w:val="231F20"/>
          <w:spacing w:val="-23"/>
          <w:w w:val="105"/>
        </w:rPr>
        <w:t> </w:t>
      </w:r>
      <w:r>
        <w:rPr>
          <w:color w:val="231F20"/>
          <w:w w:val="105"/>
        </w:rPr>
        <w:t>gia</w:t>
      </w:r>
      <w:r>
        <w:rPr>
          <w:color w:val="231F20"/>
          <w:spacing w:val="-21"/>
          <w:w w:val="105"/>
        </w:rPr>
        <w:t> </w:t>
      </w:r>
      <w:r>
        <w:rPr>
          <w:color w:val="231F20"/>
          <w:w w:val="105"/>
        </w:rPr>
        <w:t>là</w:t>
      </w:r>
      <w:r>
        <w:rPr>
          <w:color w:val="231F20"/>
          <w:spacing w:val="-22"/>
          <w:w w:val="105"/>
        </w:rPr>
        <w:t> </w:t>
      </w:r>
      <w:r>
        <w:rPr>
          <w:color w:val="231F20"/>
          <w:w w:val="105"/>
        </w:rPr>
        <w:t>Tính</w:t>
      </w:r>
      <w:r>
        <w:rPr>
          <w:color w:val="231F20"/>
          <w:spacing w:val="-22"/>
          <w:w w:val="105"/>
        </w:rPr>
        <w:t> </w:t>
      </w:r>
      <w:r>
        <w:rPr>
          <w:color w:val="231F20"/>
          <w:w w:val="105"/>
        </w:rPr>
        <w:t>đức,</w:t>
      </w:r>
      <w:r>
        <w:rPr>
          <w:color w:val="231F20"/>
          <w:spacing w:val="-22"/>
          <w:w w:val="105"/>
        </w:rPr>
        <w:t> </w:t>
      </w:r>
      <w:r>
        <w:rPr>
          <w:color w:val="231F20"/>
          <w:w w:val="105"/>
        </w:rPr>
        <w:t>Âm</w:t>
      </w:r>
      <w:r>
        <w:rPr>
          <w:color w:val="231F20"/>
          <w:spacing w:val="-22"/>
          <w:w w:val="105"/>
        </w:rPr>
        <w:t> </w:t>
      </w:r>
      <w:r>
        <w:rPr>
          <w:color w:val="231F20"/>
          <w:w w:val="105"/>
        </w:rPr>
        <w:t>Chất</w:t>
      </w:r>
      <w:r>
        <w:rPr>
          <w:color w:val="231F20"/>
          <w:spacing w:val="-22"/>
          <w:w w:val="105"/>
        </w:rPr>
        <w:t> </w:t>
      </w:r>
      <w:r>
        <w:rPr>
          <w:color w:val="231F20"/>
          <w:w w:val="105"/>
        </w:rPr>
        <w:t>Văn</w:t>
      </w:r>
      <w:r>
        <w:rPr>
          <w:color w:val="231F20"/>
          <w:spacing w:val="-22"/>
          <w:w w:val="105"/>
        </w:rPr>
        <w:t> </w:t>
      </w:r>
      <w:r>
        <w:rPr>
          <w:color w:val="231F20"/>
          <w:w w:val="105"/>
        </w:rPr>
        <w:t>của</w:t>
      </w:r>
      <w:r>
        <w:rPr>
          <w:color w:val="231F20"/>
          <w:spacing w:val="-22"/>
          <w:w w:val="105"/>
        </w:rPr>
        <w:t> </w:t>
      </w:r>
      <w:r>
        <w:rPr>
          <w:color w:val="231F20"/>
          <w:w w:val="105"/>
        </w:rPr>
        <w:t>Văn</w:t>
      </w:r>
      <w:r>
        <w:rPr>
          <w:color w:val="231F20"/>
          <w:spacing w:val="-22"/>
          <w:w w:val="105"/>
        </w:rPr>
        <w:t> </w:t>
      </w:r>
      <w:r>
        <w:rPr>
          <w:color w:val="231F20"/>
          <w:w w:val="105"/>
        </w:rPr>
        <w:t>Xương</w:t>
      </w:r>
      <w:r>
        <w:rPr>
          <w:color w:val="231F20"/>
          <w:spacing w:val="-23"/>
          <w:w w:val="105"/>
        </w:rPr>
        <w:t> </w:t>
      </w:r>
      <w:r>
        <w:rPr>
          <w:color w:val="231F20"/>
          <w:w w:val="105"/>
        </w:rPr>
        <w:t>Đế</w:t>
      </w:r>
      <w:r>
        <w:rPr>
          <w:color w:val="231F20"/>
          <w:spacing w:val="-21"/>
          <w:w w:val="105"/>
        </w:rPr>
        <w:t> </w:t>
      </w:r>
      <w:r>
        <w:rPr>
          <w:color w:val="231F20"/>
          <w:w w:val="105"/>
        </w:rPr>
        <w:t>Quân cũng</w:t>
      </w:r>
      <w:r>
        <w:rPr>
          <w:color w:val="231F20"/>
          <w:spacing w:val="-13"/>
          <w:w w:val="105"/>
        </w:rPr>
        <w:t> </w:t>
      </w:r>
      <w:r>
        <w:rPr>
          <w:color w:val="231F20"/>
          <w:w w:val="105"/>
        </w:rPr>
        <w:t>là</w:t>
      </w:r>
      <w:r>
        <w:rPr>
          <w:color w:val="231F20"/>
          <w:spacing w:val="-13"/>
          <w:w w:val="105"/>
        </w:rPr>
        <w:t> </w:t>
      </w:r>
      <w:r>
        <w:rPr>
          <w:color w:val="231F20"/>
          <w:w w:val="105"/>
        </w:rPr>
        <w:t>Tính</w:t>
      </w:r>
      <w:r>
        <w:rPr>
          <w:color w:val="231F20"/>
          <w:spacing w:val="-14"/>
          <w:w w:val="105"/>
        </w:rPr>
        <w:t> </w:t>
      </w:r>
      <w:r>
        <w:rPr>
          <w:color w:val="231F20"/>
          <w:w w:val="105"/>
        </w:rPr>
        <w:t>đức,</w:t>
      </w:r>
      <w:r>
        <w:rPr>
          <w:color w:val="231F20"/>
          <w:spacing w:val="-14"/>
          <w:w w:val="105"/>
        </w:rPr>
        <w:t> </w:t>
      </w:r>
      <w:r>
        <w:rPr>
          <w:color w:val="231F20"/>
          <w:w w:val="105"/>
        </w:rPr>
        <w:t>Đệ</w:t>
      </w:r>
      <w:r>
        <w:rPr>
          <w:color w:val="231F20"/>
          <w:spacing w:val="-14"/>
          <w:w w:val="105"/>
        </w:rPr>
        <w:t> </w:t>
      </w:r>
      <w:r>
        <w:rPr>
          <w:color w:val="231F20"/>
          <w:w w:val="105"/>
        </w:rPr>
        <w:t>Tử</w:t>
      </w:r>
      <w:r>
        <w:rPr>
          <w:color w:val="231F20"/>
          <w:spacing w:val="-13"/>
          <w:w w:val="105"/>
        </w:rPr>
        <w:t> </w:t>
      </w:r>
      <w:r>
        <w:rPr>
          <w:color w:val="231F20"/>
          <w:w w:val="105"/>
        </w:rPr>
        <w:t>Quy</w:t>
      </w:r>
      <w:r>
        <w:rPr>
          <w:color w:val="231F20"/>
          <w:spacing w:val="-13"/>
          <w:w w:val="105"/>
        </w:rPr>
        <w:t> </w:t>
      </w:r>
      <w:r>
        <w:rPr>
          <w:color w:val="231F20"/>
          <w:w w:val="105"/>
        </w:rPr>
        <w:t>của</w:t>
      </w:r>
      <w:r>
        <w:rPr>
          <w:color w:val="231F20"/>
          <w:spacing w:val="-13"/>
          <w:w w:val="105"/>
        </w:rPr>
        <w:t> </w:t>
      </w:r>
      <w:r>
        <w:rPr>
          <w:color w:val="231F20"/>
          <w:w w:val="105"/>
        </w:rPr>
        <w:t>Nho</w:t>
      </w:r>
      <w:r>
        <w:rPr>
          <w:color w:val="231F20"/>
          <w:spacing w:val="-13"/>
          <w:w w:val="105"/>
        </w:rPr>
        <w:t> </w:t>
      </w:r>
      <w:r>
        <w:rPr>
          <w:color w:val="231F20"/>
          <w:w w:val="105"/>
        </w:rPr>
        <w:t>gia</w:t>
      </w:r>
      <w:r>
        <w:rPr>
          <w:color w:val="231F20"/>
          <w:spacing w:val="-13"/>
          <w:w w:val="105"/>
        </w:rPr>
        <w:t> </w:t>
      </w:r>
      <w:r>
        <w:rPr>
          <w:color w:val="231F20"/>
          <w:w w:val="105"/>
        </w:rPr>
        <w:t>cũng</w:t>
      </w:r>
      <w:r>
        <w:rPr>
          <w:color w:val="231F20"/>
          <w:spacing w:val="-13"/>
          <w:w w:val="105"/>
        </w:rPr>
        <w:t> </w:t>
      </w:r>
      <w:r>
        <w:rPr>
          <w:color w:val="231F20"/>
          <w:w w:val="105"/>
        </w:rPr>
        <w:t>là</w:t>
      </w:r>
      <w:r>
        <w:rPr>
          <w:color w:val="231F20"/>
          <w:spacing w:val="-13"/>
          <w:w w:val="105"/>
        </w:rPr>
        <w:t> </w:t>
      </w:r>
      <w:r>
        <w:rPr>
          <w:color w:val="231F20"/>
          <w:w w:val="105"/>
        </w:rPr>
        <w:t>Tính</w:t>
      </w:r>
      <w:r>
        <w:rPr>
          <w:color w:val="231F20"/>
          <w:spacing w:val="-14"/>
          <w:w w:val="105"/>
        </w:rPr>
        <w:t> </w:t>
      </w:r>
      <w:r>
        <w:rPr>
          <w:color w:val="231F20"/>
          <w:w w:val="105"/>
        </w:rPr>
        <w:t>đức. Giảng</w:t>
      </w:r>
      <w:r>
        <w:rPr>
          <w:color w:val="231F20"/>
          <w:spacing w:val="-1"/>
          <w:w w:val="105"/>
        </w:rPr>
        <w:t> </w:t>
      </w:r>
      <w:r>
        <w:rPr>
          <w:color w:val="231F20"/>
          <w:w w:val="105"/>
        </w:rPr>
        <w:t>ngũ</w:t>
      </w:r>
      <w:r>
        <w:rPr>
          <w:color w:val="231F20"/>
          <w:spacing w:val="-1"/>
          <w:w w:val="105"/>
        </w:rPr>
        <w:t> </w:t>
      </w:r>
      <w:r>
        <w:rPr>
          <w:color w:val="231F20"/>
          <w:w w:val="105"/>
        </w:rPr>
        <w:t>luân,</w:t>
      </w:r>
      <w:r>
        <w:rPr>
          <w:color w:val="231F20"/>
          <w:spacing w:val="-1"/>
          <w:w w:val="105"/>
        </w:rPr>
        <w:t> </w:t>
      </w:r>
      <w:r>
        <w:rPr>
          <w:color w:val="231F20"/>
          <w:w w:val="105"/>
        </w:rPr>
        <w:t>ngũ</w:t>
      </w:r>
      <w:r>
        <w:rPr>
          <w:color w:val="231F20"/>
          <w:spacing w:val="-1"/>
          <w:w w:val="105"/>
        </w:rPr>
        <w:t> </w:t>
      </w:r>
      <w:r>
        <w:rPr>
          <w:color w:val="231F20"/>
          <w:w w:val="105"/>
        </w:rPr>
        <w:t>thường,</w:t>
      </w:r>
      <w:r>
        <w:rPr>
          <w:color w:val="231F20"/>
          <w:spacing w:val="-1"/>
          <w:w w:val="105"/>
        </w:rPr>
        <w:t> </w:t>
      </w:r>
      <w:r>
        <w:rPr>
          <w:color w:val="231F20"/>
          <w:w w:val="105"/>
        </w:rPr>
        <w:t>tứ</w:t>
      </w:r>
      <w:r>
        <w:rPr>
          <w:color w:val="231F20"/>
          <w:spacing w:val="-1"/>
          <w:w w:val="105"/>
        </w:rPr>
        <w:t> </w:t>
      </w:r>
      <w:r>
        <w:rPr>
          <w:color w:val="231F20"/>
          <w:w w:val="105"/>
        </w:rPr>
        <w:t>duy,</w:t>
      </w:r>
      <w:r>
        <w:rPr>
          <w:color w:val="231F20"/>
          <w:spacing w:val="-1"/>
          <w:w w:val="105"/>
        </w:rPr>
        <w:t> </w:t>
      </w:r>
      <w:r>
        <w:rPr>
          <w:color w:val="231F20"/>
          <w:w w:val="105"/>
        </w:rPr>
        <w:t>bát đức</w:t>
      </w:r>
      <w:r>
        <w:rPr>
          <w:color w:val="231F20"/>
          <w:w w:val="105"/>
          <w:position w:val="11"/>
          <w:sz w:val="20"/>
        </w:rPr>
        <w:t>[19]</w:t>
      </w:r>
      <w:r>
        <w:rPr>
          <w:color w:val="231F20"/>
          <w:spacing w:val="-2"/>
          <w:w w:val="105"/>
          <w:position w:val="11"/>
          <w:sz w:val="20"/>
        </w:rPr>
        <w:t> </w:t>
      </w:r>
      <w:r>
        <w:rPr>
          <w:color w:val="231F20"/>
          <w:w w:val="105"/>
        </w:rPr>
        <w:t>là</w:t>
      </w:r>
      <w:r>
        <w:rPr>
          <w:color w:val="231F20"/>
          <w:spacing w:val="-1"/>
          <w:w w:val="105"/>
        </w:rPr>
        <w:t> </w:t>
      </w:r>
      <w:r>
        <w:rPr>
          <w:color w:val="231F20"/>
          <w:w w:val="105"/>
        </w:rPr>
        <w:t>Tính</w:t>
      </w:r>
      <w:r>
        <w:rPr>
          <w:color w:val="231F20"/>
          <w:spacing w:val="-1"/>
          <w:w w:val="105"/>
        </w:rPr>
        <w:t> </w:t>
      </w:r>
      <w:r>
        <w:rPr>
          <w:color w:val="231F20"/>
          <w:w w:val="105"/>
        </w:rPr>
        <w:t>đức, là</w:t>
      </w:r>
      <w:r>
        <w:rPr>
          <w:color w:val="231F20"/>
          <w:spacing w:val="-19"/>
          <w:w w:val="105"/>
        </w:rPr>
        <w:t> </w:t>
      </w:r>
      <w:r>
        <w:rPr>
          <w:color w:val="231F20"/>
          <w:w w:val="105"/>
        </w:rPr>
        <w:t>chứng</w:t>
      </w:r>
      <w:r>
        <w:rPr>
          <w:color w:val="231F20"/>
          <w:spacing w:val="-19"/>
          <w:w w:val="105"/>
        </w:rPr>
        <w:t> </w:t>
      </w:r>
      <w:r>
        <w:rPr>
          <w:color w:val="231F20"/>
          <w:w w:val="105"/>
        </w:rPr>
        <w:t>đắc</w:t>
      </w:r>
      <w:r>
        <w:rPr>
          <w:color w:val="231F20"/>
          <w:spacing w:val="-19"/>
          <w:w w:val="105"/>
        </w:rPr>
        <w:t> </w:t>
      </w:r>
      <w:r>
        <w:rPr>
          <w:color w:val="231F20"/>
          <w:w w:val="105"/>
        </w:rPr>
        <w:t>của</w:t>
      </w:r>
      <w:r>
        <w:rPr>
          <w:color w:val="231F20"/>
          <w:spacing w:val="-19"/>
          <w:w w:val="105"/>
        </w:rPr>
        <w:t> </w:t>
      </w:r>
      <w:r>
        <w:rPr>
          <w:color w:val="231F20"/>
          <w:w w:val="105"/>
        </w:rPr>
        <w:t>chư</w:t>
      </w:r>
      <w:r>
        <w:rPr>
          <w:color w:val="231F20"/>
          <w:spacing w:val="-19"/>
          <w:w w:val="105"/>
        </w:rPr>
        <w:t> </w:t>
      </w:r>
      <w:r>
        <w:rPr>
          <w:color w:val="231F20"/>
          <w:w w:val="105"/>
        </w:rPr>
        <w:t>Phật,</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chưa</w:t>
      </w:r>
      <w:r>
        <w:rPr>
          <w:color w:val="231F20"/>
          <w:spacing w:val="-19"/>
          <w:w w:val="105"/>
        </w:rPr>
        <w:t> </w:t>
      </w:r>
      <w:r>
        <w:rPr>
          <w:color w:val="231F20"/>
          <w:w w:val="105"/>
        </w:rPr>
        <w:t>chứng</w:t>
      </w:r>
      <w:r>
        <w:rPr>
          <w:color w:val="231F20"/>
          <w:spacing w:val="-21"/>
          <w:w w:val="105"/>
        </w:rPr>
        <w:t> </w:t>
      </w:r>
      <w:r>
        <w:rPr>
          <w:color w:val="231F20"/>
          <w:w w:val="105"/>
        </w:rPr>
        <w:t>đắc, phải nương theo giáo huấn của các Ngài để hành, tùy thuận Tính</w:t>
      </w:r>
      <w:r>
        <w:rPr>
          <w:color w:val="231F20"/>
          <w:spacing w:val="-22"/>
          <w:w w:val="105"/>
        </w:rPr>
        <w:t> </w:t>
      </w:r>
      <w:r>
        <w:rPr>
          <w:color w:val="231F20"/>
          <w:w w:val="105"/>
        </w:rPr>
        <w:t>đức,</w:t>
      </w:r>
      <w:r>
        <w:rPr>
          <w:color w:val="231F20"/>
          <w:spacing w:val="-22"/>
          <w:w w:val="105"/>
        </w:rPr>
        <w:t> </w:t>
      </w:r>
      <w:r>
        <w:rPr>
          <w:color w:val="231F20"/>
          <w:w w:val="105"/>
        </w:rPr>
        <w:t>kiến</w:t>
      </w:r>
      <w:r>
        <w:rPr>
          <w:color w:val="231F20"/>
          <w:spacing w:val="-22"/>
          <w:w w:val="105"/>
        </w:rPr>
        <w:t> </w:t>
      </w:r>
      <w:r>
        <w:rPr>
          <w:color w:val="231F20"/>
          <w:w w:val="105"/>
        </w:rPr>
        <w:t>lập</w:t>
      </w:r>
      <w:r>
        <w:rPr>
          <w:color w:val="231F20"/>
          <w:spacing w:val="-22"/>
          <w:w w:val="105"/>
        </w:rPr>
        <w:t> </w:t>
      </w:r>
      <w:r>
        <w:rPr>
          <w:color w:val="231F20"/>
          <w:w w:val="105"/>
        </w:rPr>
        <w:t>chính</w:t>
      </w:r>
      <w:r>
        <w:rPr>
          <w:color w:val="231F20"/>
          <w:spacing w:val="-22"/>
          <w:w w:val="105"/>
        </w:rPr>
        <w:t> </w:t>
      </w:r>
      <w:r>
        <w:rPr>
          <w:color w:val="231F20"/>
          <w:w w:val="105"/>
        </w:rPr>
        <w:t>tri</w:t>
      </w:r>
      <w:r>
        <w:rPr>
          <w:color w:val="231F20"/>
          <w:spacing w:val="-22"/>
          <w:w w:val="105"/>
        </w:rPr>
        <w:t> </w:t>
      </w:r>
      <w:r>
        <w:rPr>
          <w:color w:val="231F20"/>
          <w:w w:val="105"/>
        </w:rPr>
        <w:t>chính</w:t>
      </w:r>
      <w:r>
        <w:rPr>
          <w:color w:val="231F20"/>
          <w:spacing w:val="-22"/>
          <w:w w:val="105"/>
        </w:rPr>
        <w:t> </w:t>
      </w:r>
      <w:r>
        <w:rPr>
          <w:color w:val="231F20"/>
          <w:w w:val="105"/>
        </w:rPr>
        <w:t>kiến</w:t>
      </w:r>
      <w:r>
        <w:rPr>
          <w:color w:val="231F20"/>
          <w:spacing w:val="-22"/>
          <w:w w:val="105"/>
        </w:rPr>
        <w:t> </w:t>
      </w:r>
      <w:r>
        <w:rPr>
          <w:color w:val="231F20"/>
          <w:w w:val="105"/>
        </w:rPr>
        <w:t>và</w:t>
      </w:r>
      <w:r>
        <w:rPr>
          <w:color w:val="231F20"/>
          <w:spacing w:val="-22"/>
          <w:w w:val="105"/>
        </w:rPr>
        <w:t> </w:t>
      </w:r>
      <w:r>
        <w:rPr>
          <w:color w:val="231F20"/>
          <w:w w:val="105"/>
        </w:rPr>
        <w:t>kiến</w:t>
      </w:r>
      <w:r>
        <w:rPr>
          <w:color w:val="231F20"/>
          <w:spacing w:val="-22"/>
          <w:w w:val="105"/>
        </w:rPr>
        <w:t> </w:t>
      </w:r>
      <w:r>
        <w:rPr>
          <w:color w:val="231F20"/>
          <w:w w:val="105"/>
        </w:rPr>
        <w:t>hòa</w:t>
      </w:r>
      <w:r>
        <w:rPr>
          <w:color w:val="231F20"/>
          <w:spacing w:val="-22"/>
          <w:w w:val="105"/>
        </w:rPr>
        <w:t> </w:t>
      </w:r>
      <w:r>
        <w:rPr>
          <w:color w:val="231F20"/>
          <w:w w:val="105"/>
        </w:rPr>
        <w:t>đồng</w:t>
      </w:r>
      <w:r>
        <w:rPr>
          <w:color w:val="231F20"/>
          <w:spacing w:val="-22"/>
          <w:w w:val="105"/>
        </w:rPr>
        <w:t> </w:t>
      </w:r>
      <w:r>
        <w:rPr>
          <w:color w:val="231F20"/>
          <w:w w:val="105"/>
        </w:rPr>
        <w:t>giải. Tu</w:t>
      </w:r>
      <w:r>
        <w:rPr>
          <w:color w:val="231F20"/>
          <w:spacing w:val="-23"/>
          <w:w w:val="105"/>
        </w:rPr>
        <w:t> </w:t>
      </w:r>
      <w:r>
        <w:rPr>
          <w:color w:val="231F20"/>
          <w:w w:val="105"/>
        </w:rPr>
        <w:t>Lục</w:t>
      </w:r>
      <w:r>
        <w:rPr>
          <w:color w:val="231F20"/>
          <w:spacing w:val="-21"/>
          <w:w w:val="105"/>
        </w:rPr>
        <w:t> </w:t>
      </w:r>
      <w:r>
        <w:rPr>
          <w:color w:val="231F20"/>
          <w:w w:val="105"/>
        </w:rPr>
        <w:t>Hòa</w:t>
      </w:r>
      <w:r>
        <w:rPr>
          <w:color w:val="231F20"/>
          <w:spacing w:val="-22"/>
          <w:w w:val="105"/>
        </w:rPr>
        <w:t> </w:t>
      </w:r>
      <w:r>
        <w:rPr>
          <w:color w:val="231F20"/>
          <w:w w:val="105"/>
        </w:rPr>
        <w:t>Kính</w:t>
      </w:r>
      <w:r>
        <w:rPr>
          <w:color w:val="231F20"/>
          <w:spacing w:val="-22"/>
          <w:w w:val="105"/>
        </w:rPr>
        <w:t> </w:t>
      </w:r>
      <w:r>
        <w:rPr>
          <w:color w:val="231F20"/>
          <w:w w:val="105"/>
        </w:rPr>
        <w:t>như</w:t>
      </w:r>
      <w:r>
        <w:rPr>
          <w:color w:val="231F20"/>
          <w:spacing w:val="-22"/>
          <w:w w:val="105"/>
        </w:rPr>
        <w:t> </w:t>
      </w:r>
      <w:r>
        <w:rPr>
          <w:color w:val="231F20"/>
          <w:w w:val="105"/>
        </w:rPr>
        <w:t>thế</w:t>
      </w:r>
      <w:r>
        <w:rPr>
          <w:color w:val="231F20"/>
          <w:spacing w:val="-23"/>
          <w:w w:val="105"/>
        </w:rPr>
        <w:t> </w:t>
      </w:r>
      <w:r>
        <w:rPr>
          <w:color w:val="231F20"/>
          <w:w w:val="105"/>
        </w:rPr>
        <w:t>nào?</w:t>
      </w:r>
      <w:r>
        <w:rPr>
          <w:color w:val="231F20"/>
          <w:spacing w:val="-21"/>
          <w:w w:val="105"/>
        </w:rPr>
        <w:t> </w:t>
      </w:r>
      <w:r>
        <w:rPr>
          <w:color w:val="231F20"/>
          <w:w w:val="105"/>
        </w:rPr>
        <w:t>Thực</w:t>
      </w:r>
      <w:r>
        <w:rPr>
          <w:color w:val="231F20"/>
          <w:spacing w:val="-22"/>
          <w:w w:val="105"/>
        </w:rPr>
        <w:t> </w:t>
      </w:r>
      <w:r>
        <w:rPr>
          <w:color w:val="231F20"/>
          <w:w w:val="105"/>
        </w:rPr>
        <w:t>hiện</w:t>
      </w:r>
      <w:r>
        <w:rPr>
          <w:color w:val="231F20"/>
          <w:spacing w:val="-22"/>
          <w:w w:val="105"/>
        </w:rPr>
        <w:t> </w:t>
      </w:r>
      <w:r>
        <w:rPr>
          <w:color w:val="231F20"/>
          <w:w w:val="105"/>
        </w:rPr>
        <w:t>ba</w:t>
      </w:r>
      <w:r>
        <w:rPr>
          <w:color w:val="231F20"/>
          <w:spacing w:val="-22"/>
          <w:w w:val="105"/>
        </w:rPr>
        <w:t> </w:t>
      </w:r>
      <w:r>
        <w:rPr>
          <w:color w:val="231F20"/>
          <w:w w:val="105"/>
        </w:rPr>
        <w:t>thứ</w:t>
      </w:r>
      <w:r>
        <w:rPr>
          <w:color w:val="231F20"/>
          <w:spacing w:val="-22"/>
          <w:w w:val="105"/>
        </w:rPr>
        <w:t> </w:t>
      </w:r>
      <w:r>
        <w:rPr>
          <w:color w:val="231F20"/>
          <w:w w:val="105"/>
        </w:rPr>
        <w:t>căn</w:t>
      </w:r>
      <w:r>
        <w:rPr>
          <w:color w:val="231F20"/>
          <w:spacing w:val="-22"/>
          <w:w w:val="105"/>
        </w:rPr>
        <w:t> </w:t>
      </w:r>
      <w:r>
        <w:rPr>
          <w:color w:val="231F20"/>
          <w:w w:val="105"/>
        </w:rPr>
        <w:t>bản</w:t>
      </w:r>
      <w:r>
        <w:rPr>
          <w:color w:val="231F20"/>
          <w:spacing w:val="-22"/>
          <w:w w:val="105"/>
        </w:rPr>
        <w:t> </w:t>
      </w:r>
      <w:r>
        <w:rPr>
          <w:color w:val="231F20"/>
          <w:w w:val="105"/>
        </w:rPr>
        <w:t>của </w:t>
      </w:r>
      <w:r>
        <w:rPr>
          <w:color w:val="231F20"/>
        </w:rPr>
        <w:t>Nho, Thích,</w:t>
      </w:r>
      <w:r>
        <w:rPr>
          <w:color w:val="231F20"/>
          <w:spacing w:val="-2"/>
        </w:rPr>
        <w:t> </w:t>
      </w:r>
      <w:r>
        <w:rPr>
          <w:color w:val="231F20"/>
        </w:rPr>
        <w:t>Đạo là thật sự tu Lục Hòa Kính, Lục Hòa Kính sẽ </w:t>
      </w:r>
      <w:r>
        <w:rPr>
          <w:color w:val="231F20"/>
          <w:w w:val="105"/>
        </w:rPr>
        <w:t>được thực hiện! Thật sự làm! Bắt đầu làm từ đâu?</w:t>
      </w:r>
    </w:p>
    <w:p>
      <w:pPr>
        <w:pStyle w:val="BodyText"/>
        <w:spacing w:line="283" w:lineRule="auto" w:before="125"/>
        <w:ind w:left="113" w:right="394" w:firstLine="453"/>
      </w:pPr>
      <w:r>
        <w:rPr>
          <w:color w:val="231F20"/>
          <w:w w:val="105"/>
        </w:rPr>
        <w:t>Làm</w:t>
      </w:r>
      <w:r>
        <w:rPr>
          <w:color w:val="231F20"/>
          <w:spacing w:val="-19"/>
          <w:w w:val="105"/>
        </w:rPr>
        <w:t> </w:t>
      </w:r>
      <w:r>
        <w:rPr>
          <w:color w:val="231F20"/>
          <w:w w:val="105"/>
        </w:rPr>
        <w:t>từ</w:t>
      </w:r>
      <w:r>
        <w:rPr>
          <w:color w:val="231F20"/>
          <w:spacing w:val="-19"/>
          <w:w w:val="105"/>
        </w:rPr>
        <w:t> </w:t>
      </w:r>
      <w:r>
        <w:rPr>
          <w:color w:val="231F20"/>
          <w:w w:val="105"/>
        </w:rPr>
        <w:t>chính</w:t>
      </w:r>
      <w:r>
        <w:rPr>
          <w:color w:val="231F20"/>
          <w:spacing w:val="-19"/>
          <w:w w:val="105"/>
        </w:rPr>
        <w:t> </w:t>
      </w:r>
      <w:r>
        <w:rPr>
          <w:color w:val="231F20"/>
          <w:w w:val="105"/>
        </w:rPr>
        <w:t>mình,</w:t>
      </w:r>
      <w:r>
        <w:rPr>
          <w:color w:val="231F20"/>
          <w:spacing w:val="-20"/>
          <w:w w:val="105"/>
        </w:rPr>
        <w:t> </w:t>
      </w:r>
      <w:r>
        <w:rPr>
          <w:color w:val="231F20"/>
          <w:w w:val="105"/>
        </w:rPr>
        <w:t>đừng</w:t>
      </w:r>
      <w:r>
        <w:rPr>
          <w:color w:val="231F20"/>
          <w:spacing w:val="-19"/>
          <w:w w:val="105"/>
        </w:rPr>
        <w:t> </w:t>
      </w:r>
      <w:r>
        <w:rPr>
          <w:color w:val="231F20"/>
          <w:w w:val="105"/>
        </w:rPr>
        <w:t>đòi</w:t>
      </w:r>
      <w:r>
        <w:rPr>
          <w:color w:val="231F20"/>
          <w:spacing w:val="-19"/>
          <w:w w:val="105"/>
        </w:rPr>
        <w:t> </w:t>
      </w:r>
      <w:r>
        <w:rPr>
          <w:color w:val="231F20"/>
          <w:w w:val="105"/>
        </w:rPr>
        <w:t>hỏi</w:t>
      </w:r>
      <w:r>
        <w:rPr>
          <w:color w:val="231F20"/>
          <w:spacing w:val="-19"/>
          <w:w w:val="105"/>
        </w:rPr>
        <w:t> </w:t>
      </w:r>
      <w:r>
        <w:rPr>
          <w:color w:val="231F20"/>
          <w:w w:val="105"/>
        </w:rPr>
        <w:t>người</w:t>
      </w:r>
      <w:r>
        <w:rPr>
          <w:color w:val="231F20"/>
          <w:spacing w:val="-19"/>
          <w:w w:val="105"/>
        </w:rPr>
        <w:t> </w:t>
      </w:r>
      <w:r>
        <w:rPr>
          <w:color w:val="231F20"/>
          <w:w w:val="105"/>
        </w:rPr>
        <w:t>khác,</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sẽ</w:t>
      </w:r>
      <w:r>
        <w:rPr>
          <w:color w:val="231F20"/>
          <w:spacing w:val="-19"/>
          <w:w w:val="105"/>
        </w:rPr>
        <w:t> </w:t>
      </w:r>
      <w:r>
        <w:rPr>
          <w:color w:val="231F20"/>
          <w:w w:val="105"/>
        </w:rPr>
        <w:t>là đệ</w:t>
      </w:r>
      <w:r>
        <w:rPr>
          <w:color w:val="231F20"/>
          <w:spacing w:val="-13"/>
          <w:w w:val="105"/>
        </w:rPr>
        <w:t> </w:t>
      </w:r>
      <w:r>
        <w:rPr>
          <w:color w:val="231F20"/>
          <w:w w:val="105"/>
        </w:rPr>
        <w:t>tử</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của</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Chỉ</w:t>
      </w:r>
      <w:r>
        <w:rPr>
          <w:color w:val="231F20"/>
          <w:spacing w:val="-13"/>
          <w:w w:val="105"/>
        </w:rPr>
        <w:t> </w:t>
      </w:r>
      <w:r>
        <w:rPr>
          <w:color w:val="231F20"/>
          <w:w w:val="105"/>
        </w:rPr>
        <w:t>đòi</w:t>
      </w:r>
      <w:r>
        <w:rPr>
          <w:color w:val="231F20"/>
          <w:spacing w:val="-13"/>
          <w:w w:val="105"/>
        </w:rPr>
        <w:t> </w:t>
      </w:r>
      <w:r>
        <w:rPr>
          <w:color w:val="231F20"/>
          <w:w w:val="105"/>
        </w:rPr>
        <w:t>hỏi</w:t>
      </w:r>
      <w:r>
        <w:rPr>
          <w:color w:val="231F20"/>
          <w:spacing w:val="-13"/>
          <w:w w:val="105"/>
        </w:rPr>
        <w:t> </w:t>
      </w:r>
      <w:r>
        <w:rPr>
          <w:color w:val="231F20"/>
          <w:w w:val="105"/>
        </w:rPr>
        <w:t>chính</w:t>
      </w:r>
      <w:r>
        <w:rPr>
          <w:color w:val="231F20"/>
          <w:spacing w:val="-13"/>
          <w:w w:val="105"/>
        </w:rPr>
        <w:t> </w:t>
      </w:r>
      <w:r>
        <w:rPr>
          <w:color w:val="231F20"/>
          <w:w w:val="105"/>
        </w:rPr>
        <w:t>mình,</w:t>
      </w:r>
      <w:r>
        <w:rPr>
          <w:color w:val="231F20"/>
          <w:spacing w:val="-14"/>
          <w:w w:val="105"/>
        </w:rPr>
        <w:t> </w:t>
      </w:r>
      <w:r>
        <w:rPr>
          <w:color w:val="231F20"/>
          <w:w w:val="105"/>
        </w:rPr>
        <w:t>đừng</w:t>
      </w:r>
      <w:r>
        <w:rPr>
          <w:color w:val="231F20"/>
          <w:spacing w:val="-13"/>
          <w:w w:val="105"/>
        </w:rPr>
        <w:t> </w:t>
      </w:r>
      <w:r>
        <w:rPr>
          <w:color w:val="231F20"/>
          <w:w w:val="105"/>
        </w:rPr>
        <w:t>đòi hỏi ai khác. Kiến lập hòa hợp tăng đoàn như thế đó! Tuyệt đối</w:t>
      </w:r>
      <w:r>
        <w:rPr>
          <w:color w:val="231F20"/>
          <w:spacing w:val="-14"/>
          <w:w w:val="105"/>
        </w:rPr>
        <w:t> </w:t>
      </w:r>
      <w:r>
        <w:rPr>
          <w:color w:val="231F20"/>
          <w:w w:val="105"/>
        </w:rPr>
        <w:t>chớ</w:t>
      </w:r>
      <w:r>
        <w:rPr>
          <w:color w:val="231F20"/>
          <w:spacing w:val="-14"/>
          <w:w w:val="105"/>
        </w:rPr>
        <w:t> </w:t>
      </w:r>
      <w:r>
        <w:rPr>
          <w:color w:val="231F20"/>
          <w:w w:val="105"/>
        </w:rPr>
        <w:t>nên</w:t>
      </w:r>
      <w:r>
        <w:rPr>
          <w:color w:val="231F20"/>
          <w:spacing w:val="-14"/>
          <w:w w:val="105"/>
        </w:rPr>
        <w:t> </w:t>
      </w:r>
      <w:r>
        <w:rPr>
          <w:color w:val="231F20"/>
          <w:w w:val="105"/>
        </w:rPr>
        <w:t>đem</w:t>
      </w:r>
      <w:r>
        <w:rPr>
          <w:color w:val="231F20"/>
          <w:spacing w:val="-14"/>
          <w:w w:val="105"/>
        </w:rPr>
        <w:t> </w:t>
      </w:r>
      <w:r>
        <w:rPr>
          <w:color w:val="231F20"/>
          <w:w w:val="105"/>
        </w:rPr>
        <w:t>ni</w:t>
      </w:r>
      <w:r>
        <w:rPr>
          <w:color w:val="231F20"/>
          <w:spacing w:val="-14"/>
          <w:w w:val="105"/>
        </w:rPr>
        <w:t> </w:t>
      </w:r>
      <w:r>
        <w:rPr>
          <w:color w:val="231F20"/>
          <w:w w:val="105"/>
        </w:rPr>
        <w:t>tấc</w:t>
      </w:r>
      <w:r>
        <w:rPr>
          <w:color w:val="231F20"/>
          <w:spacing w:val="-14"/>
          <w:w w:val="105"/>
        </w:rPr>
        <w:t> </w:t>
      </w:r>
      <w:r>
        <w:rPr>
          <w:color w:val="231F20"/>
          <w:w w:val="105"/>
        </w:rPr>
        <w:t>của</w:t>
      </w:r>
      <w:r>
        <w:rPr>
          <w:color w:val="231F20"/>
          <w:spacing w:val="-13"/>
          <w:w w:val="105"/>
        </w:rPr>
        <w:t> </w:t>
      </w:r>
      <w:r>
        <w:rPr>
          <w:color w:val="231F20"/>
          <w:w w:val="105"/>
        </w:rPr>
        <w:t>chính</w:t>
      </w:r>
      <w:r>
        <w:rPr>
          <w:color w:val="231F20"/>
          <w:spacing w:val="-14"/>
          <w:w w:val="105"/>
        </w:rPr>
        <w:t> </w:t>
      </w:r>
      <w:r>
        <w:rPr>
          <w:color w:val="231F20"/>
          <w:w w:val="105"/>
        </w:rPr>
        <w:t>mình</w:t>
      </w:r>
      <w:r>
        <w:rPr>
          <w:color w:val="231F20"/>
          <w:spacing w:val="-14"/>
          <w:w w:val="105"/>
        </w:rPr>
        <w:t> </w:t>
      </w:r>
      <w:r>
        <w:rPr>
          <w:color w:val="231F20"/>
          <w:w w:val="105"/>
        </w:rPr>
        <w:t>xét</w:t>
      </w:r>
      <w:r>
        <w:rPr>
          <w:color w:val="231F20"/>
          <w:spacing w:val="-13"/>
          <w:w w:val="105"/>
        </w:rPr>
        <w:t> </w:t>
      </w:r>
      <w:r>
        <w:rPr>
          <w:color w:val="231F20"/>
          <w:w w:val="105"/>
        </w:rPr>
        <w:t>đoán</w:t>
      </w:r>
      <w:r>
        <w:rPr>
          <w:color w:val="231F20"/>
          <w:spacing w:val="-13"/>
          <w:w w:val="105"/>
        </w:rPr>
        <w:t> </w:t>
      </w:r>
      <w:r>
        <w:rPr>
          <w:color w:val="231F20"/>
          <w:w w:val="105"/>
        </w:rPr>
        <w:t>người</w:t>
      </w:r>
      <w:r>
        <w:rPr>
          <w:color w:val="231F20"/>
          <w:spacing w:val="-14"/>
          <w:w w:val="105"/>
        </w:rPr>
        <w:t> </w:t>
      </w:r>
      <w:r>
        <w:rPr>
          <w:color w:val="231F20"/>
          <w:w w:val="105"/>
        </w:rPr>
        <w:t>khác, đến</w:t>
      </w:r>
      <w:r>
        <w:rPr>
          <w:color w:val="231F20"/>
          <w:spacing w:val="-15"/>
          <w:w w:val="105"/>
        </w:rPr>
        <w:t> </w:t>
      </w:r>
      <w:r>
        <w:rPr>
          <w:color w:val="231F20"/>
          <w:w w:val="105"/>
        </w:rPr>
        <w:t>mọi</w:t>
      </w:r>
      <w:r>
        <w:rPr>
          <w:color w:val="231F20"/>
          <w:spacing w:val="-15"/>
          <w:w w:val="105"/>
        </w:rPr>
        <w:t> </w:t>
      </w:r>
      <w:r>
        <w:rPr>
          <w:color w:val="231F20"/>
          <w:w w:val="105"/>
        </w:rPr>
        <w:t>nơi</w:t>
      </w:r>
      <w:r>
        <w:rPr>
          <w:color w:val="231F20"/>
          <w:spacing w:val="-15"/>
          <w:w w:val="105"/>
        </w:rPr>
        <w:t> </w:t>
      </w:r>
      <w:r>
        <w:rPr>
          <w:color w:val="231F20"/>
          <w:w w:val="105"/>
        </w:rPr>
        <w:t>phê</w:t>
      </w:r>
      <w:r>
        <w:rPr>
          <w:color w:val="231F20"/>
          <w:spacing w:val="-15"/>
          <w:w w:val="105"/>
        </w:rPr>
        <w:t> </w:t>
      </w:r>
      <w:r>
        <w:rPr>
          <w:color w:val="231F20"/>
          <w:w w:val="105"/>
        </w:rPr>
        <w:t>bình</w:t>
      </w:r>
      <w:r>
        <w:rPr>
          <w:color w:val="231F20"/>
          <w:spacing w:val="-15"/>
          <w:w w:val="105"/>
        </w:rPr>
        <w:t> </w:t>
      </w:r>
      <w:r>
        <w:rPr>
          <w:color w:val="231F20"/>
          <w:w w:val="105"/>
        </w:rPr>
        <w:t>người</w:t>
      </w:r>
      <w:r>
        <w:rPr>
          <w:color w:val="231F20"/>
          <w:spacing w:val="-15"/>
          <w:w w:val="105"/>
        </w:rPr>
        <w:t> </w:t>
      </w:r>
      <w:r>
        <w:rPr>
          <w:color w:val="231F20"/>
          <w:w w:val="105"/>
        </w:rPr>
        <w:t>ta.</w:t>
      </w:r>
      <w:r>
        <w:rPr>
          <w:color w:val="231F20"/>
          <w:spacing w:val="-15"/>
          <w:w w:val="105"/>
        </w:rPr>
        <w:t> </w:t>
      </w:r>
      <w:r>
        <w:rPr>
          <w:color w:val="231F20"/>
          <w:w w:val="105"/>
        </w:rPr>
        <w:t>Làm</w:t>
      </w:r>
      <w:r>
        <w:rPr>
          <w:color w:val="231F20"/>
          <w:spacing w:val="-14"/>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sẽ</w:t>
      </w:r>
      <w:r>
        <w:rPr>
          <w:color w:val="231F20"/>
          <w:spacing w:val="-15"/>
          <w:w w:val="105"/>
        </w:rPr>
        <w:t> </w:t>
      </w:r>
      <w:r>
        <w:rPr>
          <w:color w:val="231F20"/>
          <w:w w:val="105"/>
        </w:rPr>
        <w:t>phạm lỗi to lớn quá đỗi! Phải hiểu đạo lý này! Chính quý vị làm được thì sẽ thành tựu.</w:t>
      </w:r>
    </w:p>
    <w:p>
      <w:pPr>
        <w:pStyle w:val="BodyText"/>
        <w:spacing w:line="283" w:lineRule="auto" w:before="133"/>
        <w:ind w:left="113" w:right="394" w:firstLine="453"/>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thành</w:t>
      </w:r>
      <w:r>
        <w:rPr>
          <w:color w:val="231F20"/>
          <w:spacing w:val="-13"/>
          <w:w w:val="105"/>
        </w:rPr>
        <w:t> </w:t>
      </w:r>
      <w:r>
        <w:rPr>
          <w:color w:val="231F20"/>
          <w:w w:val="105"/>
        </w:rPr>
        <w:t>tựu,</w:t>
      </w:r>
      <w:r>
        <w:rPr>
          <w:color w:val="231F20"/>
          <w:spacing w:val="-13"/>
          <w:w w:val="105"/>
        </w:rPr>
        <w:t> </w:t>
      </w:r>
      <w:r>
        <w:rPr>
          <w:color w:val="231F20"/>
          <w:w w:val="105"/>
        </w:rPr>
        <w:t>chắc</w:t>
      </w:r>
      <w:r>
        <w:rPr>
          <w:color w:val="231F20"/>
          <w:spacing w:val="-13"/>
          <w:w w:val="105"/>
        </w:rPr>
        <w:t> </w:t>
      </w:r>
      <w:r>
        <w:rPr>
          <w:color w:val="231F20"/>
          <w:w w:val="105"/>
        </w:rPr>
        <w:t>chắn</w:t>
      </w:r>
      <w:r>
        <w:rPr>
          <w:color w:val="231F20"/>
          <w:spacing w:val="-13"/>
          <w:w w:val="105"/>
        </w:rPr>
        <w:t> </w:t>
      </w:r>
      <w:r>
        <w:rPr>
          <w:color w:val="231F20"/>
          <w:w w:val="105"/>
        </w:rPr>
        <w:t>sẽ</w:t>
      </w:r>
      <w:r>
        <w:rPr>
          <w:color w:val="231F20"/>
          <w:spacing w:val="-13"/>
          <w:w w:val="105"/>
        </w:rPr>
        <w:t> </w:t>
      </w:r>
      <w:r>
        <w:rPr>
          <w:color w:val="231F20"/>
          <w:w w:val="105"/>
        </w:rPr>
        <w:t>cảm</w:t>
      </w:r>
      <w:r>
        <w:rPr>
          <w:color w:val="231F20"/>
          <w:spacing w:val="-13"/>
          <w:w w:val="105"/>
        </w:rPr>
        <w:t> </w:t>
      </w:r>
      <w:r>
        <w:rPr>
          <w:color w:val="231F20"/>
          <w:w w:val="105"/>
        </w:rPr>
        <w:t>hóa</w:t>
      </w:r>
      <w:r>
        <w:rPr>
          <w:color w:val="231F20"/>
          <w:spacing w:val="-13"/>
          <w:w w:val="105"/>
        </w:rPr>
        <w:t> </w:t>
      </w:r>
      <w:r>
        <w:rPr>
          <w:color w:val="231F20"/>
          <w:w w:val="105"/>
        </w:rPr>
        <w:t>người</w:t>
      </w:r>
      <w:r>
        <w:rPr>
          <w:color w:val="231F20"/>
          <w:spacing w:val="-13"/>
          <w:w w:val="105"/>
        </w:rPr>
        <w:t> </w:t>
      </w:r>
      <w:r>
        <w:rPr>
          <w:color w:val="231F20"/>
          <w:w w:val="105"/>
        </w:rPr>
        <w:t>khác.</w:t>
      </w:r>
      <w:r>
        <w:rPr>
          <w:color w:val="231F20"/>
          <w:spacing w:val="-13"/>
          <w:w w:val="105"/>
        </w:rPr>
        <w:t> </w:t>
      </w:r>
      <w:r>
        <w:rPr>
          <w:color w:val="231F20"/>
          <w:w w:val="105"/>
        </w:rPr>
        <w:t>Một người chịu làm, có thể cảm hóa cả nhà; một nhà đều làm, chắc chắn cảm hóa xóm giềng, cảm hóa thân thích, bằng hữu.</w:t>
      </w:r>
      <w:r>
        <w:rPr>
          <w:color w:val="231F20"/>
          <w:spacing w:val="-19"/>
          <w:w w:val="105"/>
        </w:rPr>
        <w:t> </w:t>
      </w:r>
      <w:r>
        <w:rPr>
          <w:color w:val="231F20"/>
          <w:w w:val="105"/>
        </w:rPr>
        <w:t>Vì</w:t>
      </w:r>
      <w:r>
        <w:rPr>
          <w:color w:val="231F20"/>
          <w:spacing w:val="-20"/>
          <w:w w:val="105"/>
        </w:rPr>
        <w:t> </w:t>
      </w:r>
      <w:r>
        <w:rPr>
          <w:color w:val="231F20"/>
          <w:w w:val="105"/>
        </w:rPr>
        <w:t>thế,</w:t>
      </w:r>
      <w:r>
        <w:rPr>
          <w:color w:val="231F20"/>
          <w:spacing w:val="-20"/>
          <w:w w:val="105"/>
        </w:rPr>
        <w:t> </w:t>
      </w:r>
      <w:r>
        <w:rPr>
          <w:color w:val="231F20"/>
          <w:w w:val="105"/>
        </w:rPr>
        <w:t>sách</w:t>
      </w:r>
      <w:r>
        <w:rPr>
          <w:color w:val="231F20"/>
          <w:spacing w:val="-19"/>
          <w:w w:val="105"/>
        </w:rPr>
        <w:t> </w:t>
      </w:r>
      <w:r>
        <w:rPr>
          <w:i/>
          <w:color w:val="231F20"/>
          <w:w w:val="105"/>
        </w:rPr>
        <w:t>Đệ</w:t>
      </w:r>
      <w:r>
        <w:rPr>
          <w:i/>
          <w:color w:val="231F20"/>
          <w:spacing w:val="-20"/>
          <w:w w:val="105"/>
        </w:rPr>
        <w:t> </w:t>
      </w:r>
      <w:r>
        <w:rPr>
          <w:i/>
          <w:color w:val="231F20"/>
          <w:w w:val="105"/>
        </w:rPr>
        <w:t>Tử</w:t>
      </w:r>
      <w:r>
        <w:rPr>
          <w:i/>
          <w:color w:val="231F20"/>
          <w:spacing w:val="-20"/>
          <w:w w:val="105"/>
        </w:rPr>
        <w:t> </w:t>
      </w:r>
      <w:r>
        <w:rPr>
          <w:i/>
          <w:color w:val="231F20"/>
          <w:w w:val="105"/>
        </w:rPr>
        <w:t>Quy</w:t>
      </w:r>
      <w:r>
        <w:rPr>
          <w:i/>
          <w:color w:val="231F20"/>
          <w:spacing w:val="-20"/>
          <w:w w:val="105"/>
        </w:rPr>
        <w:t> </w:t>
      </w:r>
      <w:r>
        <w:rPr>
          <w:color w:val="231F20"/>
          <w:w w:val="105"/>
        </w:rPr>
        <w:t>có</w:t>
      </w:r>
      <w:r>
        <w:rPr>
          <w:color w:val="231F20"/>
          <w:spacing w:val="-19"/>
          <w:w w:val="105"/>
        </w:rPr>
        <w:t> </w:t>
      </w:r>
      <w:r>
        <w:rPr>
          <w:color w:val="231F20"/>
          <w:w w:val="105"/>
        </w:rPr>
        <w:t>nói:</w:t>
      </w:r>
      <w:r>
        <w:rPr>
          <w:color w:val="231F20"/>
          <w:spacing w:val="-20"/>
          <w:w w:val="105"/>
        </w:rPr>
        <w:t> </w:t>
      </w:r>
      <w:r>
        <w:rPr>
          <w:color w:val="231F20"/>
          <w:w w:val="105"/>
        </w:rPr>
        <w:t>“</w:t>
      </w:r>
      <w:r>
        <w:rPr>
          <w:i/>
          <w:color w:val="231F20"/>
          <w:w w:val="105"/>
        </w:rPr>
        <w:t>Thế</w:t>
      </w:r>
      <w:r>
        <w:rPr>
          <w:i/>
          <w:color w:val="231F20"/>
          <w:spacing w:val="-20"/>
          <w:w w:val="105"/>
        </w:rPr>
        <w:t> </w:t>
      </w:r>
      <w:r>
        <w:rPr>
          <w:i/>
          <w:color w:val="231F20"/>
          <w:w w:val="105"/>
        </w:rPr>
        <w:t>phục</w:t>
      </w:r>
      <w:r>
        <w:rPr>
          <w:i/>
          <w:color w:val="231F20"/>
          <w:spacing w:val="-19"/>
          <w:w w:val="105"/>
        </w:rPr>
        <w:t> </w:t>
      </w:r>
      <w:r>
        <w:rPr>
          <w:i/>
          <w:color w:val="231F20"/>
          <w:w w:val="105"/>
        </w:rPr>
        <w:t>nhân</w:t>
      </w:r>
      <w:r>
        <w:rPr>
          <w:color w:val="231F20"/>
          <w:w w:val="105"/>
        </w:rPr>
        <w:t>”</w:t>
      </w:r>
      <w:r>
        <w:rPr>
          <w:color w:val="231F20"/>
          <w:spacing w:val="-19"/>
          <w:w w:val="105"/>
        </w:rPr>
        <w:t> </w:t>
      </w:r>
      <w:r>
        <w:rPr>
          <w:color w:val="231F20"/>
          <w:spacing w:val="-2"/>
          <w:w w:val="105"/>
        </w:rPr>
        <w:t>(Dùng</w:t>
      </w:r>
    </w:p>
    <w:p>
      <w:pPr>
        <w:pStyle w:val="BodyText"/>
        <w:spacing w:before="7"/>
        <w:jc w:val="left"/>
        <w:rPr>
          <w:sz w:val="14"/>
        </w:rPr>
      </w:pPr>
      <w:r>
        <w:rPr/>
        <w:pict>
          <v:shape style="position:absolute;margin-left:56.692902pt;margin-top:9.614074pt;width:72pt;height:.1pt;mso-position-horizontal-relative:page;mso-position-vertical-relative:paragraph;z-index:-15713280;mso-wrap-distance-left:0;mso-wrap-distance-right:0" id="docshape50" coordorigin="1134,192" coordsize="1440,0" path="m1134,192l2574,192e" filled="false" stroked="true" strokeweight="1pt" strokecolor="#231f20">
            <v:path arrowok="t"/>
            <v:stroke dashstyle="solid"/>
            <w10:wrap type="topAndBottom"/>
          </v:shape>
        </w:pict>
      </w:r>
    </w:p>
    <w:p>
      <w:pPr>
        <w:pStyle w:val="ListParagraph"/>
        <w:numPr>
          <w:ilvl w:val="0"/>
          <w:numId w:val="1"/>
        </w:numPr>
        <w:tabs>
          <w:tab w:pos="971" w:val="left" w:leader="none"/>
        </w:tabs>
        <w:spacing w:line="249" w:lineRule="auto" w:before="43" w:after="0"/>
        <w:ind w:left="113" w:right="395" w:firstLine="453"/>
        <w:jc w:val="both"/>
        <w:rPr>
          <w:sz w:val="20"/>
        </w:rPr>
      </w:pPr>
      <w:r>
        <w:rPr>
          <w:color w:val="221F1F"/>
          <w:spacing w:val="-2"/>
          <w:w w:val="110"/>
          <w:sz w:val="20"/>
        </w:rPr>
        <w:t>Ngũ</w:t>
      </w:r>
      <w:r>
        <w:rPr>
          <w:color w:val="221F1F"/>
          <w:spacing w:val="-9"/>
          <w:w w:val="110"/>
          <w:sz w:val="20"/>
        </w:rPr>
        <w:t> </w:t>
      </w:r>
      <w:r>
        <w:rPr>
          <w:color w:val="221F1F"/>
          <w:spacing w:val="-2"/>
          <w:w w:val="110"/>
          <w:sz w:val="20"/>
        </w:rPr>
        <w:t>luân</w:t>
      </w:r>
      <w:r>
        <w:rPr>
          <w:color w:val="221F1F"/>
          <w:spacing w:val="-10"/>
          <w:w w:val="110"/>
          <w:sz w:val="20"/>
        </w:rPr>
        <w:t> </w:t>
      </w:r>
      <w:r>
        <w:rPr>
          <w:color w:val="221F1F"/>
          <w:spacing w:val="-2"/>
          <w:w w:val="110"/>
          <w:sz w:val="20"/>
        </w:rPr>
        <w:t>là</w:t>
      </w:r>
      <w:r>
        <w:rPr>
          <w:color w:val="221F1F"/>
          <w:spacing w:val="-10"/>
          <w:w w:val="110"/>
          <w:sz w:val="20"/>
        </w:rPr>
        <w:t> </w:t>
      </w:r>
      <w:r>
        <w:rPr>
          <w:color w:val="221F1F"/>
          <w:spacing w:val="-2"/>
          <w:w w:val="110"/>
          <w:sz w:val="20"/>
        </w:rPr>
        <w:t>năm</w:t>
      </w:r>
      <w:r>
        <w:rPr>
          <w:color w:val="221F1F"/>
          <w:spacing w:val="-10"/>
          <w:w w:val="110"/>
          <w:sz w:val="20"/>
        </w:rPr>
        <w:t> </w:t>
      </w:r>
      <w:r>
        <w:rPr>
          <w:color w:val="221F1F"/>
          <w:spacing w:val="-2"/>
          <w:w w:val="110"/>
          <w:sz w:val="20"/>
        </w:rPr>
        <w:t>mối</w:t>
      </w:r>
      <w:r>
        <w:rPr>
          <w:color w:val="221F1F"/>
          <w:spacing w:val="-11"/>
          <w:w w:val="110"/>
          <w:sz w:val="20"/>
        </w:rPr>
        <w:t> </w:t>
      </w:r>
      <w:r>
        <w:rPr>
          <w:color w:val="221F1F"/>
          <w:spacing w:val="-2"/>
          <w:w w:val="110"/>
          <w:sz w:val="20"/>
        </w:rPr>
        <w:t>quan</w:t>
      </w:r>
      <w:r>
        <w:rPr>
          <w:color w:val="221F1F"/>
          <w:spacing w:val="-10"/>
          <w:w w:val="110"/>
          <w:sz w:val="20"/>
        </w:rPr>
        <w:t> </w:t>
      </w:r>
      <w:r>
        <w:rPr>
          <w:color w:val="221F1F"/>
          <w:spacing w:val="-2"/>
          <w:w w:val="110"/>
          <w:sz w:val="20"/>
        </w:rPr>
        <w:t>hệ</w:t>
      </w:r>
      <w:r>
        <w:rPr>
          <w:color w:val="221F1F"/>
          <w:spacing w:val="-10"/>
          <w:w w:val="110"/>
          <w:sz w:val="20"/>
        </w:rPr>
        <w:t> </w:t>
      </w:r>
      <w:r>
        <w:rPr>
          <w:color w:val="221F1F"/>
          <w:spacing w:val="-2"/>
          <w:w w:val="110"/>
          <w:sz w:val="20"/>
        </w:rPr>
        <w:t>chính</w:t>
      </w:r>
      <w:r>
        <w:rPr>
          <w:color w:val="221F1F"/>
          <w:spacing w:val="-11"/>
          <w:w w:val="110"/>
          <w:sz w:val="20"/>
        </w:rPr>
        <w:t> </w:t>
      </w:r>
      <w:r>
        <w:rPr>
          <w:color w:val="221F1F"/>
          <w:spacing w:val="-2"/>
          <w:w w:val="110"/>
          <w:sz w:val="20"/>
        </w:rPr>
        <w:t>yếu:</w:t>
      </w:r>
      <w:r>
        <w:rPr>
          <w:color w:val="221F1F"/>
          <w:spacing w:val="-10"/>
          <w:w w:val="110"/>
          <w:sz w:val="20"/>
        </w:rPr>
        <w:t> </w:t>
      </w:r>
      <w:r>
        <w:rPr>
          <w:color w:val="221F1F"/>
          <w:spacing w:val="-2"/>
          <w:w w:val="110"/>
          <w:sz w:val="20"/>
        </w:rPr>
        <w:t>Vua</w:t>
      </w:r>
      <w:r>
        <w:rPr>
          <w:color w:val="221F1F"/>
          <w:spacing w:val="-10"/>
          <w:w w:val="110"/>
          <w:sz w:val="20"/>
        </w:rPr>
        <w:t> </w:t>
      </w:r>
      <w:r>
        <w:rPr>
          <w:color w:val="221F1F"/>
          <w:spacing w:val="-2"/>
          <w:w w:val="110"/>
          <w:sz w:val="20"/>
        </w:rPr>
        <w:t>tôi,</w:t>
      </w:r>
      <w:r>
        <w:rPr>
          <w:color w:val="221F1F"/>
          <w:spacing w:val="-10"/>
          <w:w w:val="110"/>
          <w:sz w:val="20"/>
        </w:rPr>
        <w:t> </w:t>
      </w:r>
      <w:r>
        <w:rPr>
          <w:color w:val="221F1F"/>
          <w:spacing w:val="-2"/>
          <w:w w:val="110"/>
          <w:sz w:val="20"/>
        </w:rPr>
        <w:t>cha</w:t>
      </w:r>
      <w:r>
        <w:rPr>
          <w:color w:val="221F1F"/>
          <w:spacing w:val="-10"/>
          <w:w w:val="110"/>
          <w:sz w:val="20"/>
        </w:rPr>
        <w:t> </w:t>
      </w:r>
      <w:r>
        <w:rPr>
          <w:color w:val="221F1F"/>
          <w:spacing w:val="-2"/>
          <w:w w:val="110"/>
          <w:sz w:val="20"/>
        </w:rPr>
        <w:t>con,</w:t>
      </w:r>
      <w:r>
        <w:rPr>
          <w:color w:val="221F1F"/>
          <w:spacing w:val="-10"/>
          <w:w w:val="110"/>
          <w:sz w:val="20"/>
        </w:rPr>
        <w:t> </w:t>
      </w:r>
      <w:r>
        <w:rPr>
          <w:color w:val="221F1F"/>
          <w:spacing w:val="-2"/>
          <w:w w:val="110"/>
          <w:sz w:val="20"/>
        </w:rPr>
        <w:t>anh</w:t>
      </w:r>
      <w:r>
        <w:rPr>
          <w:color w:val="221F1F"/>
          <w:spacing w:val="-11"/>
          <w:w w:val="110"/>
          <w:sz w:val="20"/>
        </w:rPr>
        <w:t> </w:t>
      </w:r>
      <w:r>
        <w:rPr>
          <w:color w:val="221F1F"/>
          <w:spacing w:val="-2"/>
          <w:w w:val="110"/>
          <w:sz w:val="20"/>
        </w:rPr>
        <w:t>em,</w:t>
      </w:r>
      <w:r>
        <w:rPr>
          <w:color w:val="221F1F"/>
          <w:spacing w:val="-10"/>
          <w:w w:val="110"/>
          <w:sz w:val="20"/>
        </w:rPr>
        <w:t> </w:t>
      </w:r>
      <w:r>
        <w:rPr>
          <w:color w:val="221F1F"/>
          <w:spacing w:val="-2"/>
          <w:w w:val="110"/>
          <w:sz w:val="20"/>
        </w:rPr>
        <w:t>vợ</w:t>
      </w:r>
      <w:r>
        <w:rPr>
          <w:color w:val="221F1F"/>
          <w:spacing w:val="-10"/>
          <w:w w:val="110"/>
          <w:sz w:val="20"/>
        </w:rPr>
        <w:t> </w:t>
      </w:r>
      <w:r>
        <w:rPr>
          <w:color w:val="221F1F"/>
          <w:spacing w:val="-2"/>
          <w:w w:val="110"/>
          <w:sz w:val="20"/>
        </w:rPr>
        <w:t>chồng,</w:t>
      </w:r>
      <w:r>
        <w:rPr>
          <w:color w:val="221F1F"/>
          <w:spacing w:val="-10"/>
          <w:w w:val="110"/>
          <w:sz w:val="20"/>
        </w:rPr>
        <w:t> </w:t>
      </w:r>
      <w:r>
        <w:rPr>
          <w:color w:val="221F1F"/>
          <w:spacing w:val="-2"/>
          <w:w w:val="110"/>
          <w:sz w:val="20"/>
        </w:rPr>
        <w:t>bè</w:t>
      </w:r>
      <w:r>
        <w:rPr>
          <w:color w:val="221F1F"/>
          <w:spacing w:val="-11"/>
          <w:w w:val="110"/>
          <w:sz w:val="20"/>
        </w:rPr>
        <w:t> </w:t>
      </w:r>
      <w:r>
        <w:rPr>
          <w:color w:val="221F1F"/>
          <w:spacing w:val="-2"/>
          <w:w w:val="110"/>
          <w:sz w:val="20"/>
        </w:rPr>
        <w:t>bạn.</w:t>
      </w:r>
      <w:r>
        <w:rPr>
          <w:color w:val="221F1F"/>
          <w:spacing w:val="-10"/>
          <w:w w:val="110"/>
          <w:sz w:val="20"/>
        </w:rPr>
        <w:t> </w:t>
      </w:r>
      <w:r>
        <w:rPr>
          <w:color w:val="221F1F"/>
          <w:spacing w:val="-2"/>
          <w:w w:val="110"/>
          <w:sz w:val="20"/>
        </w:rPr>
        <w:t>Ngũ </w:t>
      </w:r>
      <w:r>
        <w:rPr>
          <w:color w:val="221F1F"/>
          <w:w w:val="110"/>
          <w:sz w:val="20"/>
        </w:rPr>
        <w:t>thường</w:t>
      </w:r>
      <w:r>
        <w:rPr>
          <w:color w:val="221F1F"/>
          <w:spacing w:val="-8"/>
          <w:w w:val="110"/>
          <w:sz w:val="20"/>
        </w:rPr>
        <w:t> </w:t>
      </w:r>
      <w:r>
        <w:rPr>
          <w:color w:val="221F1F"/>
          <w:w w:val="110"/>
          <w:sz w:val="20"/>
        </w:rPr>
        <w:t>là</w:t>
      </w:r>
      <w:r>
        <w:rPr>
          <w:color w:val="221F1F"/>
          <w:spacing w:val="-8"/>
          <w:w w:val="110"/>
          <w:sz w:val="20"/>
        </w:rPr>
        <w:t> </w:t>
      </w:r>
      <w:r>
        <w:rPr>
          <w:color w:val="221F1F"/>
          <w:w w:val="110"/>
          <w:sz w:val="20"/>
        </w:rPr>
        <w:t>nhân,</w:t>
      </w:r>
      <w:r>
        <w:rPr>
          <w:color w:val="221F1F"/>
          <w:spacing w:val="-8"/>
          <w:w w:val="110"/>
          <w:sz w:val="20"/>
        </w:rPr>
        <w:t> </w:t>
      </w:r>
      <w:r>
        <w:rPr>
          <w:color w:val="221F1F"/>
          <w:w w:val="110"/>
          <w:sz w:val="20"/>
        </w:rPr>
        <w:t>lễ,</w:t>
      </w:r>
      <w:r>
        <w:rPr>
          <w:color w:val="221F1F"/>
          <w:spacing w:val="-8"/>
          <w:w w:val="110"/>
          <w:sz w:val="20"/>
        </w:rPr>
        <w:t> </w:t>
      </w:r>
      <w:r>
        <w:rPr>
          <w:color w:val="221F1F"/>
          <w:w w:val="110"/>
          <w:sz w:val="20"/>
        </w:rPr>
        <w:t>nghĩa,</w:t>
      </w:r>
      <w:r>
        <w:rPr>
          <w:color w:val="221F1F"/>
          <w:spacing w:val="-9"/>
          <w:w w:val="110"/>
          <w:sz w:val="20"/>
        </w:rPr>
        <w:t> </w:t>
      </w:r>
      <w:r>
        <w:rPr>
          <w:color w:val="221F1F"/>
          <w:w w:val="110"/>
          <w:sz w:val="20"/>
        </w:rPr>
        <w:t>trí, tín.</w:t>
      </w:r>
      <w:r>
        <w:rPr>
          <w:color w:val="221F1F"/>
          <w:spacing w:val="-8"/>
          <w:w w:val="110"/>
          <w:sz w:val="20"/>
        </w:rPr>
        <w:t> </w:t>
      </w:r>
      <w:r>
        <w:rPr>
          <w:color w:val="221F1F"/>
          <w:w w:val="110"/>
          <w:sz w:val="20"/>
        </w:rPr>
        <w:t>Tứ</w:t>
      </w:r>
      <w:r>
        <w:rPr>
          <w:color w:val="221F1F"/>
          <w:spacing w:val="-8"/>
          <w:w w:val="110"/>
          <w:sz w:val="20"/>
        </w:rPr>
        <w:t> </w:t>
      </w:r>
      <w:r>
        <w:rPr>
          <w:color w:val="221F1F"/>
          <w:w w:val="110"/>
          <w:sz w:val="20"/>
        </w:rPr>
        <w:t>duy</w:t>
      </w:r>
      <w:r>
        <w:rPr>
          <w:color w:val="221F1F"/>
          <w:spacing w:val="-8"/>
          <w:w w:val="110"/>
          <w:sz w:val="20"/>
        </w:rPr>
        <w:t> </w:t>
      </w:r>
      <w:r>
        <w:rPr>
          <w:color w:val="221F1F"/>
          <w:w w:val="110"/>
          <w:sz w:val="20"/>
        </w:rPr>
        <w:t>là lễ,</w:t>
      </w:r>
      <w:r>
        <w:rPr>
          <w:color w:val="221F1F"/>
          <w:spacing w:val="-8"/>
          <w:w w:val="110"/>
          <w:sz w:val="20"/>
        </w:rPr>
        <w:t> </w:t>
      </w:r>
      <w:r>
        <w:rPr>
          <w:color w:val="221F1F"/>
          <w:w w:val="110"/>
          <w:sz w:val="20"/>
        </w:rPr>
        <w:t>nghĩa,</w:t>
      </w:r>
      <w:r>
        <w:rPr>
          <w:color w:val="221F1F"/>
          <w:spacing w:val="-9"/>
          <w:w w:val="110"/>
          <w:sz w:val="20"/>
        </w:rPr>
        <w:t> </w:t>
      </w:r>
      <w:r>
        <w:rPr>
          <w:color w:val="221F1F"/>
          <w:w w:val="110"/>
          <w:sz w:val="20"/>
        </w:rPr>
        <w:t>liêm,</w:t>
      </w:r>
      <w:r>
        <w:rPr>
          <w:color w:val="221F1F"/>
          <w:spacing w:val="-9"/>
          <w:w w:val="110"/>
          <w:sz w:val="20"/>
        </w:rPr>
        <w:t> </w:t>
      </w:r>
      <w:r>
        <w:rPr>
          <w:color w:val="221F1F"/>
          <w:w w:val="110"/>
          <w:sz w:val="20"/>
        </w:rPr>
        <w:t>sỉ.</w:t>
      </w:r>
      <w:r>
        <w:rPr>
          <w:color w:val="221F1F"/>
          <w:spacing w:val="-8"/>
          <w:w w:val="110"/>
          <w:sz w:val="20"/>
        </w:rPr>
        <w:t> </w:t>
      </w:r>
      <w:r>
        <w:rPr>
          <w:color w:val="221F1F"/>
          <w:w w:val="110"/>
          <w:sz w:val="20"/>
        </w:rPr>
        <w:t>Bát</w:t>
      </w:r>
      <w:r>
        <w:rPr>
          <w:color w:val="221F1F"/>
          <w:spacing w:val="-4"/>
          <w:w w:val="110"/>
          <w:sz w:val="20"/>
        </w:rPr>
        <w:t> </w:t>
      </w:r>
      <w:r>
        <w:rPr>
          <w:color w:val="221F1F"/>
          <w:w w:val="110"/>
          <w:sz w:val="20"/>
        </w:rPr>
        <w:t>đức</w:t>
      </w:r>
      <w:r>
        <w:rPr>
          <w:color w:val="221F1F"/>
          <w:spacing w:val="-8"/>
          <w:w w:val="110"/>
          <w:sz w:val="20"/>
        </w:rPr>
        <w:t> </w:t>
      </w:r>
      <w:r>
        <w:rPr>
          <w:color w:val="221F1F"/>
          <w:w w:val="110"/>
          <w:sz w:val="20"/>
        </w:rPr>
        <w:t>là</w:t>
      </w:r>
      <w:r>
        <w:rPr>
          <w:color w:val="221F1F"/>
          <w:spacing w:val="-8"/>
          <w:w w:val="110"/>
          <w:sz w:val="20"/>
        </w:rPr>
        <w:t> </w:t>
      </w:r>
      <w:r>
        <w:rPr>
          <w:color w:val="221F1F"/>
          <w:w w:val="110"/>
          <w:sz w:val="20"/>
        </w:rPr>
        <w:t>trung,</w:t>
      </w:r>
      <w:r>
        <w:rPr>
          <w:color w:val="221F1F"/>
          <w:spacing w:val="-8"/>
          <w:w w:val="110"/>
          <w:sz w:val="20"/>
        </w:rPr>
        <w:t> </w:t>
      </w:r>
      <w:r>
        <w:rPr>
          <w:color w:val="221F1F"/>
          <w:w w:val="110"/>
          <w:sz w:val="20"/>
        </w:rPr>
        <w:t>hiếu,</w:t>
      </w:r>
      <w:r>
        <w:rPr>
          <w:color w:val="221F1F"/>
          <w:spacing w:val="-8"/>
          <w:w w:val="110"/>
          <w:sz w:val="20"/>
        </w:rPr>
        <w:t> </w:t>
      </w:r>
      <w:r>
        <w:rPr>
          <w:color w:val="221F1F"/>
          <w:w w:val="110"/>
          <w:sz w:val="20"/>
        </w:rPr>
        <w:t>nhân,</w:t>
      </w:r>
      <w:r>
        <w:rPr>
          <w:color w:val="221F1F"/>
          <w:spacing w:val="-7"/>
          <w:w w:val="110"/>
          <w:sz w:val="20"/>
        </w:rPr>
        <w:t> </w:t>
      </w:r>
      <w:r>
        <w:rPr>
          <w:color w:val="221F1F"/>
          <w:w w:val="110"/>
          <w:sz w:val="20"/>
        </w:rPr>
        <w:t>ái,</w:t>
      </w:r>
      <w:r>
        <w:rPr>
          <w:color w:val="221F1F"/>
          <w:spacing w:val="-9"/>
          <w:w w:val="110"/>
          <w:sz w:val="20"/>
        </w:rPr>
        <w:t> </w:t>
      </w:r>
      <w:r>
        <w:rPr>
          <w:color w:val="221F1F"/>
          <w:w w:val="110"/>
          <w:sz w:val="20"/>
        </w:rPr>
        <w:t>tín, nghĩa, hòa, bình.</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4"/>
      </w:pPr>
      <w:r>
        <w:rPr>
          <w:color w:val="231F20"/>
          <w:w w:val="110"/>
        </w:rPr>
        <w:t>uy</w:t>
      </w:r>
      <w:r>
        <w:rPr>
          <w:color w:val="231F20"/>
          <w:spacing w:val="-21"/>
          <w:w w:val="110"/>
        </w:rPr>
        <w:t> </w:t>
      </w:r>
      <w:r>
        <w:rPr>
          <w:color w:val="231F20"/>
          <w:w w:val="110"/>
        </w:rPr>
        <w:t>thế</w:t>
      </w:r>
      <w:r>
        <w:rPr>
          <w:color w:val="231F20"/>
          <w:spacing w:val="-21"/>
          <w:w w:val="110"/>
        </w:rPr>
        <w:t> </w:t>
      </w:r>
      <w:r>
        <w:rPr>
          <w:color w:val="231F20"/>
          <w:w w:val="110"/>
        </w:rPr>
        <w:t>khuất</w:t>
      </w:r>
      <w:r>
        <w:rPr>
          <w:color w:val="231F20"/>
          <w:spacing w:val="-21"/>
          <w:w w:val="110"/>
        </w:rPr>
        <w:t> </w:t>
      </w:r>
      <w:r>
        <w:rPr>
          <w:color w:val="231F20"/>
          <w:w w:val="110"/>
        </w:rPr>
        <w:t>phục</w:t>
      </w:r>
      <w:r>
        <w:rPr>
          <w:color w:val="231F20"/>
          <w:spacing w:val="-21"/>
          <w:w w:val="110"/>
        </w:rPr>
        <w:t> </w:t>
      </w:r>
      <w:r>
        <w:rPr>
          <w:color w:val="231F20"/>
          <w:w w:val="110"/>
        </w:rPr>
        <w:t>người</w:t>
      </w:r>
      <w:r>
        <w:rPr>
          <w:color w:val="231F20"/>
          <w:spacing w:val="-21"/>
          <w:w w:val="110"/>
        </w:rPr>
        <w:t> </w:t>
      </w:r>
      <w:r>
        <w:rPr>
          <w:color w:val="231F20"/>
          <w:w w:val="110"/>
        </w:rPr>
        <w:t>khác),</w:t>
      </w:r>
      <w:r>
        <w:rPr>
          <w:color w:val="231F20"/>
          <w:spacing w:val="-21"/>
          <w:w w:val="110"/>
        </w:rPr>
        <w:t> </w:t>
      </w:r>
      <w:r>
        <w:rPr>
          <w:color w:val="231F20"/>
          <w:w w:val="110"/>
        </w:rPr>
        <w:t>chưa</w:t>
      </w:r>
      <w:r>
        <w:rPr>
          <w:color w:val="231F20"/>
          <w:spacing w:val="-21"/>
          <w:w w:val="110"/>
        </w:rPr>
        <w:t> </w:t>
      </w:r>
      <w:r>
        <w:rPr>
          <w:color w:val="231F20"/>
          <w:w w:val="110"/>
        </w:rPr>
        <w:t>chắc</w:t>
      </w:r>
      <w:r>
        <w:rPr>
          <w:color w:val="231F20"/>
          <w:spacing w:val="-21"/>
          <w:w w:val="110"/>
        </w:rPr>
        <w:t> </w:t>
      </w:r>
      <w:r>
        <w:rPr>
          <w:color w:val="231F20"/>
          <w:w w:val="110"/>
        </w:rPr>
        <w:t>người</w:t>
      </w:r>
      <w:r>
        <w:rPr>
          <w:color w:val="231F20"/>
          <w:spacing w:val="-21"/>
          <w:w w:val="110"/>
        </w:rPr>
        <w:t> </w:t>
      </w:r>
      <w:r>
        <w:rPr>
          <w:color w:val="231F20"/>
          <w:w w:val="110"/>
        </w:rPr>
        <w:t>ta</w:t>
      </w:r>
      <w:r>
        <w:rPr>
          <w:color w:val="231F20"/>
          <w:spacing w:val="-21"/>
          <w:w w:val="110"/>
        </w:rPr>
        <w:t> </w:t>
      </w:r>
      <w:r>
        <w:rPr>
          <w:color w:val="231F20"/>
          <w:w w:val="110"/>
        </w:rPr>
        <w:t>đã</w:t>
      </w:r>
      <w:r>
        <w:rPr>
          <w:color w:val="231F20"/>
          <w:spacing w:val="-20"/>
          <w:w w:val="110"/>
        </w:rPr>
        <w:t> </w:t>
      </w:r>
      <w:r>
        <w:rPr>
          <w:color w:val="231F20"/>
          <w:w w:val="110"/>
        </w:rPr>
        <w:t>tiếp nhận,</w:t>
      </w:r>
      <w:r>
        <w:rPr>
          <w:color w:val="231F20"/>
          <w:spacing w:val="-1"/>
          <w:w w:val="110"/>
        </w:rPr>
        <w:t> </w:t>
      </w:r>
      <w:r>
        <w:rPr>
          <w:color w:val="231F20"/>
          <w:w w:val="110"/>
        </w:rPr>
        <w:t>nhưng</w:t>
      </w:r>
      <w:r>
        <w:rPr>
          <w:color w:val="231F20"/>
          <w:spacing w:val="-1"/>
          <w:w w:val="110"/>
        </w:rPr>
        <w:t> </w:t>
      </w:r>
      <w:r>
        <w:rPr>
          <w:color w:val="231F20"/>
          <w:w w:val="110"/>
        </w:rPr>
        <w:t>“</w:t>
      </w:r>
      <w:r>
        <w:rPr>
          <w:i/>
          <w:color w:val="231F20"/>
          <w:w w:val="110"/>
        </w:rPr>
        <w:t>Lý</w:t>
      </w:r>
      <w:r>
        <w:rPr>
          <w:i/>
          <w:color w:val="231F20"/>
          <w:spacing w:val="-1"/>
          <w:w w:val="110"/>
        </w:rPr>
        <w:t> </w:t>
      </w:r>
      <w:r>
        <w:rPr>
          <w:i/>
          <w:color w:val="231F20"/>
          <w:w w:val="110"/>
        </w:rPr>
        <w:t>phục</w:t>
      </w:r>
      <w:r>
        <w:rPr>
          <w:i/>
          <w:color w:val="231F20"/>
          <w:spacing w:val="-1"/>
          <w:w w:val="110"/>
        </w:rPr>
        <w:t> </w:t>
      </w:r>
      <w:r>
        <w:rPr>
          <w:i/>
          <w:color w:val="231F20"/>
          <w:w w:val="110"/>
        </w:rPr>
        <w:t>nhân</w:t>
      </w:r>
      <w:r>
        <w:rPr>
          <w:color w:val="231F20"/>
          <w:w w:val="110"/>
        </w:rPr>
        <w:t>”</w:t>
      </w:r>
      <w:r>
        <w:rPr>
          <w:color w:val="231F20"/>
          <w:spacing w:val="-1"/>
          <w:w w:val="110"/>
        </w:rPr>
        <w:t> </w:t>
      </w:r>
      <w:r>
        <w:rPr>
          <w:color w:val="231F20"/>
          <w:w w:val="110"/>
        </w:rPr>
        <w:t>(Dùng</w:t>
      </w:r>
      <w:r>
        <w:rPr>
          <w:color w:val="231F20"/>
          <w:spacing w:val="-1"/>
          <w:w w:val="110"/>
        </w:rPr>
        <w:t> </w:t>
      </w:r>
      <w:r>
        <w:rPr>
          <w:color w:val="231F20"/>
          <w:w w:val="110"/>
        </w:rPr>
        <w:t>lý</w:t>
      </w:r>
      <w:r>
        <w:rPr>
          <w:color w:val="231F20"/>
          <w:spacing w:val="-1"/>
          <w:w w:val="110"/>
        </w:rPr>
        <w:t> </w:t>
      </w:r>
      <w:r>
        <w:rPr>
          <w:color w:val="231F20"/>
          <w:w w:val="110"/>
        </w:rPr>
        <w:t>khuất</w:t>
      </w:r>
      <w:r>
        <w:rPr>
          <w:color w:val="231F20"/>
          <w:spacing w:val="-1"/>
          <w:w w:val="110"/>
        </w:rPr>
        <w:t> </w:t>
      </w:r>
      <w:r>
        <w:rPr>
          <w:color w:val="231F20"/>
          <w:w w:val="110"/>
        </w:rPr>
        <w:t>phục</w:t>
      </w:r>
      <w:r>
        <w:rPr>
          <w:color w:val="231F20"/>
          <w:spacing w:val="-1"/>
          <w:w w:val="110"/>
        </w:rPr>
        <w:t> </w:t>
      </w:r>
      <w:r>
        <w:rPr>
          <w:color w:val="231F20"/>
          <w:w w:val="110"/>
        </w:rPr>
        <w:t>người khác),</w:t>
      </w:r>
      <w:r>
        <w:rPr>
          <w:color w:val="231F20"/>
          <w:spacing w:val="-13"/>
          <w:w w:val="110"/>
        </w:rPr>
        <w:t> </w:t>
      </w:r>
      <w:r>
        <w:rPr>
          <w:color w:val="231F20"/>
          <w:w w:val="110"/>
        </w:rPr>
        <w:t>người</w:t>
      </w:r>
      <w:r>
        <w:rPr>
          <w:color w:val="231F20"/>
          <w:spacing w:val="-13"/>
          <w:w w:val="110"/>
        </w:rPr>
        <w:t> </w:t>
      </w:r>
      <w:r>
        <w:rPr>
          <w:color w:val="231F20"/>
          <w:w w:val="110"/>
        </w:rPr>
        <w:t>ta</w:t>
      </w:r>
      <w:r>
        <w:rPr>
          <w:color w:val="231F20"/>
          <w:spacing w:val="-13"/>
          <w:w w:val="110"/>
        </w:rPr>
        <w:t> </w:t>
      </w:r>
      <w:r>
        <w:rPr>
          <w:color w:val="231F20"/>
          <w:w w:val="110"/>
        </w:rPr>
        <w:t>tự</w:t>
      </w:r>
      <w:r>
        <w:rPr>
          <w:color w:val="231F20"/>
          <w:spacing w:val="-13"/>
          <w:w w:val="110"/>
        </w:rPr>
        <w:t> </w:t>
      </w:r>
      <w:r>
        <w:rPr>
          <w:color w:val="231F20"/>
          <w:w w:val="110"/>
        </w:rPr>
        <w:t>nhiên</w:t>
      </w:r>
      <w:r>
        <w:rPr>
          <w:color w:val="231F20"/>
          <w:spacing w:val="-13"/>
          <w:w w:val="110"/>
        </w:rPr>
        <w:t> </w:t>
      </w:r>
      <w:r>
        <w:rPr>
          <w:color w:val="231F20"/>
          <w:w w:val="110"/>
        </w:rPr>
        <w:t>bị</w:t>
      </w:r>
      <w:r>
        <w:rPr>
          <w:color w:val="231F20"/>
          <w:spacing w:val="-13"/>
          <w:w w:val="110"/>
        </w:rPr>
        <w:t> </w:t>
      </w:r>
      <w:r>
        <w:rPr>
          <w:color w:val="231F20"/>
          <w:w w:val="110"/>
        </w:rPr>
        <w:t>cảm</w:t>
      </w:r>
      <w:r>
        <w:rPr>
          <w:color w:val="231F20"/>
          <w:spacing w:val="-13"/>
          <w:w w:val="110"/>
        </w:rPr>
        <w:t> </w:t>
      </w:r>
      <w:r>
        <w:rPr>
          <w:color w:val="231F20"/>
          <w:w w:val="110"/>
        </w:rPr>
        <w:t>hóa.</w:t>
      </w:r>
    </w:p>
    <w:p>
      <w:pPr>
        <w:pStyle w:val="BodyText"/>
        <w:spacing w:line="278" w:lineRule="auto" w:before="144"/>
        <w:ind w:left="397" w:right="110" w:firstLine="453"/>
      </w:pPr>
      <w:r>
        <w:rPr>
          <w:color w:val="231F20"/>
          <w:w w:val="105"/>
        </w:rPr>
        <w:t>Phải làm từ chính bản thân mình mới là đúng. Đã là Lý tính</w:t>
      </w:r>
      <w:r>
        <w:rPr>
          <w:color w:val="231F20"/>
          <w:spacing w:val="-15"/>
          <w:w w:val="105"/>
        </w:rPr>
        <w:t> </w:t>
      </w:r>
      <w:r>
        <w:rPr>
          <w:color w:val="231F20"/>
          <w:w w:val="105"/>
        </w:rPr>
        <w:t>trong</w:t>
      </w:r>
      <w:r>
        <w:rPr>
          <w:color w:val="231F20"/>
          <w:spacing w:val="-14"/>
          <w:w w:val="105"/>
        </w:rPr>
        <w:t> </w:t>
      </w:r>
      <w:r>
        <w:rPr>
          <w:color w:val="231F20"/>
          <w:w w:val="105"/>
        </w:rPr>
        <w:t>Bản</w:t>
      </w:r>
      <w:r>
        <w:rPr>
          <w:color w:val="231F20"/>
          <w:spacing w:val="-14"/>
          <w:w w:val="105"/>
        </w:rPr>
        <w:t> </w:t>
      </w:r>
      <w:r>
        <w:rPr>
          <w:color w:val="231F20"/>
          <w:w w:val="105"/>
        </w:rPr>
        <w:t>Giác</w:t>
      </w:r>
      <w:r>
        <w:rPr>
          <w:color w:val="231F20"/>
          <w:spacing w:val="-15"/>
          <w:w w:val="105"/>
        </w:rPr>
        <w:t> </w:t>
      </w:r>
      <w:r>
        <w:rPr>
          <w:color w:val="231F20"/>
          <w:w w:val="105"/>
        </w:rPr>
        <w:t>của</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5"/>
          <w:w w:val="105"/>
        </w:rPr>
        <w:t> </w:t>
      </w:r>
      <w:r>
        <w:rPr>
          <w:color w:val="231F20"/>
          <w:w w:val="105"/>
        </w:rPr>
        <w:t>thì</w:t>
      </w:r>
      <w:r>
        <w:rPr>
          <w:color w:val="231F20"/>
          <w:spacing w:val="-15"/>
          <w:w w:val="105"/>
        </w:rPr>
        <w:t> </w:t>
      </w:r>
      <w:r>
        <w:rPr>
          <w:color w:val="231F20"/>
          <w:w w:val="105"/>
        </w:rPr>
        <w:t>là</w:t>
      </w:r>
      <w:r>
        <w:rPr>
          <w:color w:val="231F20"/>
          <w:spacing w:val="-15"/>
          <w:w w:val="105"/>
        </w:rPr>
        <w:t> </w:t>
      </w:r>
      <w:r>
        <w:rPr>
          <w:color w:val="231F20"/>
          <w:w w:val="105"/>
        </w:rPr>
        <w:t>chính</w:t>
      </w:r>
      <w:r>
        <w:rPr>
          <w:color w:val="231F20"/>
          <w:spacing w:val="-15"/>
          <w:w w:val="105"/>
        </w:rPr>
        <w:t> </w:t>
      </w:r>
      <w:r>
        <w:rPr>
          <w:color w:val="231F20"/>
          <w:w w:val="105"/>
        </w:rPr>
        <w:t>mình.</w:t>
      </w:r>
      <w:r>
        <w:rPr>
          <w:color w:val="231F20"/>
          <w:spacing w:val="-15"/>
          <w:w w:val="105"/>
        </w:rPr>
        <w:t> </w:t>
      </w:r>
      <w:r>
        <w:rPr>
          <w:color w:val="231F20"/>
          <w:w w:val="105"/>
        </w:rPr>
        <w:t>Chính </w:t>
      </w:r>
      <w:r>
        <w:rPr>
          <w:color w:val="231F20"/>
        </w:rPr>
        <w:t>mình</w:t>
      </w:r>
      <w:r>
        <w:rPr>
          <w:color w:val="231F20"/>
          <w:spacing w:val="-5"/>
        </w:rPr>
        <w:t> </w:t>
      </w:r>
      <w:r>
        <w:rPr>
          <w:color w:val="231F20"/>
        </w:rPr>
        <w:t>là</w:t>
      </w:r>
      <w:r>
        <w:rPr>
          <w:color w:val="231F20"/>
          <w:spacing w:val="-5"/>
        </w:rPr>
        <w:t> </w:t>
      </w:r>
      <w:r>
        <w:rPr>
          <w:color w:val="231F20"/>
        </w:rPr>
        <w:t>chúng</w:t>
      </w:r>
      <w:r>
        <w:rPr>
          <w:color w:val="231F20"/>
          <w:spacing w:val="-5"/>
        </w:rPr>
        <w:t> </w:t>
      </w:r>
      <w:r>
        <w:rPr>
          <w:color w:val="231F20"/>
        </w:rPr>
        <w:t>sinh.</w:t>
      </w:r>
      <w:r>
        <w:rPr>
          <w:color w:val="231F20"/>
          <w:spacing w:val="-5"/>
        </w:rPr>
        <w:t> </w:t>
      </w:r>
      <w:r>
        <w:rPr>
          <w:color w:val="231F20"/>
        </w:rPr>
        <w:t>Hai</w:t>
      </w:r>
      <w:r>
        <w:rPr>
          <w:color w:val="231F20"/>
          <w:spacing w:val="-5"/>
        </w:rPr>
        <w:t> </w:t>
      </w:r>
      <w:r>
        <w:rPr>
          <w:color w:val="231F20"/>
        </w:rPr>
        <w:t>từ</w:t>
      </w:r>
      <w:r>
        <w:rPr>
          <w:color w:val="231F20"/>
          <w:spacing w:val="-5"/>
        </w:rPr>
        <w:t> </w:t>
      </w:r>
      <w:r>
        <w:rPr>
          <w:color w:val="231F20"/>
        </w:rPr>
        <w:t>“</w:t>
      </w:r>
      <w:r>
        <w:rPr>
          <w:i/>
          <w:color w:val="231F20"/>
        </w:rPr>
        <w:t>chúng</w:t>
      </w:r>
      <w:r>
        <w:rPr>
          <w:i/>
          <w:color w:val="231F20"/>
          <w:spacing w:val="-5"/>
        </w:rPr>
        <w:t> </w:t>
      </w:r>
      <w:r>
        <w:rPr>
          <w:i/>
          <w:color w:val="231F20"/>
        </w:rPr>
        <w:t>sinh</w:t>
      </w:r>
      <w:r>
        <w:rPr>
          <w:color w:val="231F20"/>
        </w:rPr>
        <w:t>”</w:t>
      </w:r>
      <w:r>
        <w:rPr>
          <w:color w:val="231F20"/>
          <w:spacing w:val="-5"/>
        </w:rPr>
        <w:t> </w:t>
      </w:r>
      <w:r>
        <w:rPr>
          <w:color w:val="231F20"/>
        </w:rPr>
        <w:t>có</w:t>
      </w:r>
      <w:r>
        <w:rPr>
          <w:color w:val="231F20"/>
          <w:spacing w:val="-5"/>
        </w:rPr>
        <w:t> </w:t>
      </w:r>
      <w:r>
        <w:rPr>
          <w:color w:val="231F20"/>
        </w:rPr>
        <w:t>nghĩa</w:t>
      </w:r>
      <w:r>
        <w:rPr>
          <w:color w:val="231F20"/>
          <w:spacing w:val="-5"/>
        </w:rPr>
        <w:t> </w:t>
      </w:r>
      <w:r>
        <w:rPr>
          <w:color w:val="231F20"/>
        </w:rPr>
        <w:t>là</w:t>
      </w:r>
      <w:r>
        <w:rPr>
          <w:color w:val="231F20"/>
          <w:spacing w:val="-5"/>
        </w:rPr>
        <w:t> </w:t>
      </w:r>
      <w:r>
        <w:rPr>
          <w:color w:val="231F20"/>
        </w:rPr>
        <w:t>các</w:t>
      </w:r>
      <w:r>
        <w:rPr>
          <w:color w:val="231F20"/>
          <w:spacing w:val="-5"/>
        </w:rPr>
        <w:t> </w:t>
      </w:r>
      <w:r>
        <w:rPr>
          <w:color w:val="231F20"/>
        </w:rPr>
        <w:t>duyên </w:t>
      </w:r>
      <w:r>
        <w:rPr>
          <w:color w:val="231F20"/>
          <w:w w:val="105"/>
        </w:rPr>
        <w:t>hòa hợp sinh ra hiện tượng, thì gọi là chúng sinh.</w:t>
      </w:r>
    </w:p>
    <w:p>
      <w:pPr>
        <w:pStyle w:val="BodyText"/>
        <w:spacing w:line="278" w:lineRule="auto" w:before="145"/>
        <w:ind w:left="397" w:right="111" w:firstLine="453"/>
      </w:pPr>
      <w:r>
        <w:rPr>
          <w:color w:val="231F20"/>
          <w:w w:val="105"/>
        </w:rPr>
        <w:t>Con</w:t>
      </w:r>
      <w:r>
        <w:rPr>
          <w:color w:val="231F20"/>
          <w:spacing w:val="-4"/>
          <w:w w:val="105"/>
        </w:rPr>
        <w:t> </w:t>
      </w:r>
      <w:r>
        <w:rPr>
          <w:color w:val="231F20"/>
          <w:w w:val="105"/>
        </w:rPr>
        <w:t>người</w:t>
      </w:r>
      <w:r>
        <w:rPr>
          <w:color w:val="231F20"/>
          <w:spacing w:val="-6"/>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thân</w:t>
      </w:r>
      <w:r>
        <w:rPr>
          <w:color w:val="231F20"/>
          <w:spacing w:val="-6"/>
          <w:w w:val="105"/>
        </w:rPr>
        <w:t> </w:t>
      </w:r>
      <w:r>
        <w:rPr>
          <w:color w:val="231F20"/>
          <w:w w:val="105"/>
        </w:rPr>
        <w:t>thể</w:t>
      </w:r>
      <w:r>
        <w:rPr>
          <w:color w:val="231F20"/>
          <w:spacing w:val="-6"/>
          <w:w w:val="105"/>
        </w:rPr>
        <w:t> </w:t>
      </w:r>
      <w:r>
        <w:rPr>
          <w:color w:val="231F20"/>
          <w:w w:val="105"/>
        </w:rPr>
        <w:t>này</w:t>
      </w:r>
      <w:r>
        <w:rPr>
          <w:color w:val="231F20"/>
          <w:spacing w:val="-4"/>
          <w:w w:val="105"/>
        </w:rPr>
        <w:t> </w:t>
      </w:r>
      <w:r>
        <w:rPr>
          <w:color w:val="231F20"/>
          <w:w w:val="105"/>
        </w:rPr>
        <w:t>do</w:t>
      </w:r>
      <w:r>
        <w:rPr>
          <w:color w:val="231F20"/>
          <w:spacing w:val="-6"/>
          <w:w w:val="105"/>
        </w:rPr>
        <w:t> </w:t>
      </w:r>
      <w:r>
        <w:rPr>
          <w:color w:val="231F20"/>
          <w:w w:val="105"/>
        </w:rPr>
        <w:t>các</w:t>
      </w:r>
      <w:r>
        <w:rPr>
          <w:color w:val="231F20"/>
          <w:spacing w:val="-4"/>
          <w:w w:val="105"/>
        </w:rPr>
        <w:t> </w:t>
      </w:r>
      <w:r>
        <w:rPr>
          <w:color w:val="231F20"/>
          <w:w w:val="105"/>
        </w:rPr>
        <w:t>duyên</w:t>
      </w:r>
      <w:r>
        <w:rPr>
          <w:color w:val="231F20"/>
          <w:spacing w:val="-4"/>
          <w:w w:val="105"/>
        </w:rPr>
        <w:t> </w:t>
      </w:r>
      <w:r>
        <w:rPr>
          <w:color w:val="231F20"/>
          <w:w w:val="105"/>
        </w:rPr>
        <w:t>hòa</w:t>
      </w:r>
      <w:r>
        <w:rPr>
          <w:color w:val="231F20"/>
          <w:spacing w:val="-4"/>
          <w:w w:val="105"/>
        </w:rPr>
        <w:t> </w:t>
      </w:r>
      <w:r>
        <w:rPr>
          <w:color w:val="231F20"/>
          <w:w w:val="105"/>
        </w:rPr>
        <w:t>hợp; cái</w:t>
      </w:r>
      <w:r>
        <w:rPr>
          <w:color w:val="231F20"/>
          <w:spacing w:val="-12"/>
          <w:w w:val="105"/>
        </w:rPr>
        <w:t> </w:t>
      </w:r>
      <w:r>
        <w:rPr>
          <w:color w:val="231F20"/>
          <w:w w:val="105"/>
        </w:rPr>
        <w:t>thân</w:t>
      </w:r>
      <w:r>
        <w:rPr>
          <w:color w:val="231F20"/>
          <w:spacing w:val="-12"/>
          <w:w w:val="105"/>
        </w:rPr>
        <w:t> </w:t>
      </w:r>
      <w:r>
        <w:rPr>
          <w:color w:val="231F20"/>
          <w:w w:val="105"/>
        </w:rPr>
        <w:t>vật</w:t>
      </w:r>
      <w:r>
        <w:rPr>
          <w:color w:val="231F20"/>
          <w:spacing w:val="-12"/>
          <w:w w:val="105"/>
        </w:rPr>
        <w:t> </w:t>
      </w:r>
      <w:r>
        <w:rPr>
          <w:color w:val="231F20"/>
          <w:w w:val="105"/>
        </w:rPr>
        <w:t>chất</w:t>
      </w:r>
      <w:r>
        <w:rPr>
          <w:color w:val="231F20"/>
          <w:spacing w:val="-11"/>
          <w:w w:val="105"/>
        </w:rPr>
        <w:t> </w:t>
      </w:r>
      <w:r>
        <w:rPr>
          <w:color w:val="231F20"/>
          <w:w w:val="105"/>
        </w:rPr>
        <w:t>là</w:t>
      </w:r>
      <w:r>
        <w:rPr>
          <w:color w:val="231F20"/>
          <w:spacing w:val="-11"/>
          <w:w w:val="105"/>
        </w:rPr>
        <w:t> </w:t>
      </w:r>
      <w:r>
        <w:rPr>
          <w:color w:val="231F20"/>
          <w:w w:val="105"/>
        </w:rPr>
        <w:t>Tứ</w:t>
      </w:r>
      <w:r>
        <w:rPr>
          <w:color w:val="231F20"/>
          <w:spacing w:val="-12"/>
          <w:w w:val="105"/>
        </w:rPr>
        <w:t> </w:t>
      </w:r>
      <w:r>
        <w:rPr>
          <w:color w:val="231F20"/>
          <w:w w:val="105"/>
        </w:rPr>
        <w:t>Đại:</w:t>
      </w:r>
      <w:r>
        <w:rPr>
          <w:color w:val="231F20"/>
          <w:spacing w:val="-11"/>
          <w:w w:val="105"/>
        </w:rPr>
        <w:t> </w:t>
      </w:r>
      <w:r>
        <w:rPr>
          <w:color w:val="231F20"/>
          <w:w w:val="105"/>
        </w:rPr>
        <w:t>đất,</w:t>
      </w:r>
      <w:r>
        <w:rPr>
          <w:color w:val="231F20"/>
          <w:spacing w:val="-12"/>
          <w:w w:val="105"/>
        </w:rPr>
        <w:t> </w:t>
      </w:r>
      <w:r>
        <w:rPr>
          <w:color w:val="231F20"/>
          <w:w w:val="105"/>
        </w:rPr>
        <w:t>nước,</w:t>
      </w:r>
      <w:r>
        <w:rPr>
          <w:color w:val="231F20"/>
          <w:spacing w:val="-12"/>
          <w:w w:val="105"/>
        </w:rPr>
        <w:t> </w:t>
      </w:r>
      <w:r>
        <w:rPr>
          <w:color w:val="231F20"/>
          <w:w w:val="105"/>
        </w:rPr>
        <w:t>lửa,</w:t>
      </w:r>
      <w:r>
        <w:rPr>
          <w:color w:val="231F20"/>
          <w:spacing w:val="-12"/>
          <w:w w:val="105"/>
        </w:rPr>
        <w:t> </w:t>
      </w:r>
      <w:r>
        <w:rPr>
          <w:color w:val="231F20"/>
          <w:w w:val="105"/>
        </w:rPr>
        <w:t>gió.</w:t>
      </w:r>
      <w:r>
        <w:rPr>
          <w:color w:val="231F20"/>
          <w:spacing w:val="-12"/>
          <w:w w:val="105"/>
        </w:rPr>
        <w:t> </w:t>
      </w:r>
      <w:r>
        <w:rPr>
          <w:color w:val="231F20"/>
          <w:w w:val="105"/>
        </w:rPr>
        <w:t>Tứ</w:t>
      </w:r>
      <w:r>
        <w:rPr>
          <w:color w:val="231F20"/>
          <w:spacing w:val="-12"/>
          <w:w w:val="105"/>
        </w:rPr>
        <w:t> </w:t>
      </w:r>
      <w:r>
        <w:rPr>
          <w:color w:val="231F20"/>
          <w:w w:val="105"/>
        </w:rPr>
        <w:t>Đại</w:t>
      </w:r>
      <w:r>
        <w:rPr>
          <w:color w:val="231F20"/>
          <w:spacing w:val="-11"/>
          <w:w w:val="105"/>
        </w:rPr>
        <w:t> </w:t>
      </w:r>
      <w:r>
        <w:rPr>
          <w:color w:val="231F20"/>
          <w:w w:val="105"/>
        </w:rPr>
        <w:t>là</w:t>
      </w:r>
      <w:r>
        <w:rPr>
          <w:color w:val="231F20"/>
          <w:spacing w:val="-12"/>
          <w:w w:val="105"/>
        </w:rPr>
        <w:t> </w:t>
      </w:r>
      <w:r>
        <w:rPr>
          <w:color w:val="231F20"/>
          <w:w w:val="105"/>
        </w:rPr>
        <w:t>gì? Nói theo danh từ khoa học hiện thời, Tứ Đại là nguyên tử hay</w:t>
      </w:r>
      <w:r>
        <w:rPr>
          <w:color w:val="231F20"/>
          <w:spacing w:val="-11"/>
          <w:w w:val="105"/>
        </w:rPr>
        <w:t> </w:t>
      </w:r>
      <w:r>
        <w:rPr>
          <w:color w:val="231F20"/>
          <w:w w:val="105"/>
        </w:rPr>
        <w:t>điện</w:t>
      </w:r>
      <w:r>
        <w:rPr>
          <w:color w:val="231F20"/>
          <w:spacing w:val="-11"/>
          <w:w w:val="105"/>
        </w:rPr>
        <w:t> </w:t>
      </w:r>
      <w:r>
        <w:rPr>
          <w:color w:val="231F20"/>
          <w:w w:val="105"/>
        </w:rPr>
        <w:t>tử.</w:t>
      </w:r>
      <w:r>
        <w:rPr>
          <w:color w:val="231F20"/>
          <w:spacing w:val="-11"/>
          <w:w w:val="105"/>
        </w:rPr>
        <w:t> </w:t>
      </w:r>
      <w:r>
        <w:rPr>
          <w:color w:val="231F20"/>
          <w:w w:val="105"/>
        </w:rPr>
        <w:t>Các</w:t>
      </w:r>
      <w:r>
        <w:rPr>
          <w:color w:val="231F20"/>
          <w:spacing w:val="-11"/>
          <w:w w:val="105"/>
        </w:rPr>
        <w:t> </w:t>
      </w:r>
      <w:r>
        <w:rPr>
          <w:color w:val="231F20"/>
          <w:w w:val="105"/>
        </w:rPr>
        <w:t>nhà</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cho</w:t>
      </w:r>
      <w:r>
        <w:rPr>
          <w:color w:val="231F20"/>
          <w:spacing w:val="-11"/>
          <w:w w:val="105"/>
        </w:rPr>
        <w:t> </w:t>
      </w:r>
      <w:r>
        <w:rPr>
          <w:color w:val="231F20"/>
          <w:w w:val="105"/>
        </w:rPr>
        <w:t>biết:</w:t>
      </w:r>
      <w:r>
        <w:rPr>
          <w:color w:val="231F20"/>
          <w:spacing w:val="-12"/>
          <w:w w:val="105"/>
        </w:rPr>
        <w:t> </w:t>
      </w:r>
      <w:r>
        <w:rPr>
          <w:color w:val="231F20"/>
          <w:w w:val="105"/>
        </w:rPr>
        <w:t>Một</w:t>
      </w:r>
      <w:r>
        <w:rPr>
          <w:color w:val="231F20"/>
          <w:spacing w:val="-11"/>
          <w:w w:val="105"/>
        </w:rPr>
        <w:t> </w:t>
      </w:r>
      <w:r>
        <w:rPr>
          <w:color w:val="231F20"/>
          <w:w w:val="105"/>
        </w:rPr>
        <w:t>nguyên</w:t>
      </w:r>
      <w:r>
        <w:rPr>
          <w:color w:val="231F20"/>
          <w:spacing w:val="-11"/>
          <w:w w:val="105"/>
        </w:rPr>
        <w:t> </w:t>
      </w:r>
      <w:r>
        <w:rPr>
          <w:color w:val="231F20"/>
          <w:w w:val="105"/>
        </w:rPr>
        <w:t>tử,</w:t>
      </w:r>
      <w:r>
        <w:rPr>
          <w:color w:val="231F20"/>
          <w:spacing w:val="-11"/>
          <w:w w:val="105"/>
        </w:rPr>
        <w:t> </w:t>
      </w:r>
      <w:r>
        <w:rPr>
          <w:color w:val="231F20"/>
          <w:w w:val="105"/>
        </w:rPr>
        <w:t>một điện tử, hoặc một hạt cơ bản đều có bốn đặc tính. Thứ nhất là vật chất, nhìn bằng kính hiển vi cao cấp, quý vị có thể thấy</w:t>
      </w:r>
      <w:r>
        <w:rPr>
          <w:color w:val="231F20"/>
          <w:spacing w:val="-9"/>
          <w:w w:val="105"/>
        </w:rPr>
        <w:t> </w:t>
      </w:r>
      <w:r>
        <w:rPr>
          <w:color w:val="231F20"/>
          <w:w w:val="105"/>
        </w:rPr>
        <w:t>được.</w:t>
      </w:r>
      <w:r>
        <w:rPr>
          <w:color w:val="231F20"/>
          <w:spacing w:val="-9"/>
          <w:w w:val="105"/>
        </w:rPr>
        <w:t> </w:t>
      </w:r>
      <w:r>
        <w:rPr>
          <w:color w:val="231F20"/>
          <w:w w:val="105"/>
        </w:rPr>
        <w:t>Nó</w:t>
      </w:r>
      <w:r>
        <w:rPr>
          <w:color w:val="231F20"/>
          <w:spacing w:val="-9"/>
          <w:w w:val="105"/>
        </w:rPr>
        <w:t> </w:t>
      </w:r>
      <w:r>
        <w:rPr>
          <w:color w:val="231F20"/>
          <w:w w:val="105"/>
        </w:rPr>
        <w:t>là</w:t>
      </w:r>
      <w:r>
        <w:rPr>
          <w:color w:val="231F20"/>
          <w:spacing w:val="-9"/>
          <w:w w:val="105"/>
        </w:rPr>
        <w:t> </w:t>
      </w:r>
      <w:r>
        <w:rPr>
          <w:color w:val="231F20"/>
          <w:w w:val="105"/>
        </w:rPr>
        <w:t>vật</w:t>
      </w:r>
      <w:r>
        <w:rPr>
          <w:color w:val="231F20"/>
          <w:spacing w:val="-9"/>
          <w:w w:val="105"/>
        </w:rPr>
        <w:t> </w:t>
      </w:r>
      <w:r>
        <w:rPr>
          <w:color w:val="231F20"/>
          <w:w w:val="105"/>
        </w:rPr>
        <w:t>thể</w:t>
      </w:r>
      <w:r>
        <w:rPr>
          <w:color w:val="231F20"/>
          <w:spacing w:val="-9"/>
          <w:w w:val="105"/>
        </w:rPr>
        <w:t> </w:t>
      </w:r>
      <w:r>
        <w:rPr>
          <w:color w:val="231F20"/>
          <w:w w:val="105"/>
        </w:rPr>
        <w:t>quá</w:t>
      </w:r>
      <w:r>
        <w:rPr>
          <w:color w:val="231F20"/>
          <w:spacing w:val="-9"/>
          <w:w w:val="105"/>
        </w:rPr>
        <w:t> </w:t>
      </w:r>
      <w:r>
        <w:rPr>
          <w:color w:val="231F20"/>
          <w:w w:val="105"/>
        </w:rPr>
        <w:t>nhỏ,</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chẳng</w:t>
      </w:r>
      <w:r>
        <w:rPr>
          <w:color w:val="231F20"/>
          <w:spacing w:val="-9"/>
          <w:w w:val="105"/>
        </w:rPr>
        <w:t> </w:t>
      </w:r>
      <w:r>
        <w:rPr>
          <w:color w:val="231F20"/>
          <w:w w:val="105"/>
        </w:rPr>
        <w:t>thể</w:t>
      </w:r>
      <w:r>
        <w:rPr>
          <w:color w:val="231F20"/>
          <w:spacing w:val="-8"/>
          <w:w w:val="105"/>
        </w:rPr>
        <w:t> </w:t>
      </w:r>
      <w:r>
        <w:rPr>
          <w:color w:val="231F20"/>
          <w:w w:val="105"/>
        </w:rPr>
        <w:t>đụng</w:t>
      </w:r>
      <w:r>
        <w:rPr>
          <w:color w:val="231F20"/>
          <w:spacing w:val="-9"/>
          <w:w w:val="105"/>
        </w:rPr>
        <w:t> </w:t>
      </w:r>
      <w:r>
        <w:rPr>
          <w:color w:val="231F20"/>
          <w:w w:val="105"/>
        </w:rPr>
        <w:t>tới, nhưng có thể thấy nó.</w:t>
      </w:r>
    </w:p>
    <w:p>
      <w:pPr>
        <w:pStyle w:val="BodyText"/>
        <w:spacing w:line="278" w:lineRule="auto" w:before="148"/>
        <w:ind w:left="397" w:right="111" w:firstLine="453"/>
      </w:pPr>
      <w:r>
        <w:rPr>
          <w:color w:val="231F20"/>
          <w:w w:val="105"/>
        </w:rPr>
        <w:t>Nhà Phật gọi tính chất này là Địa Đại; Địa tượng trưng cho</w:t>
      </w:r>
      <w:r>
        <w:rPr>
          <w:color w:val="231F20"/>
          <w:spacing w:val="-14"/>
          <w:w w:val="105"/>
        </w:rPr>
        <w:t> </w:t>
      </w:r>
      <w:r>
        <w:rPr>
          <w:color w:val="231F20"/>
          <w:w w:val="105"/>
        </w:rPr>
        <w:t>vật</w:t>
      </w:r>
      <w:r>
        <w:rPr>
          <w:color w:val="231F20"/>
          <w:spacing w:val="-14"/>
          <w:w w:val="105"/>
        </w:rPr>
        <w:t> </w:t>
      </w:r>
      <w:r>
        <w:rPr>
          <w:color w:val="231F20"/>
          <w:w w:val="105"/>
        </w:rPr>
        <w:t>chất.</w:t>
      </w:r>
      <w:r>
        <w:rPr>
          <w:color w:val="231F20"/>
          <w:spacing w:val="-14"/>
          <w:w w:val="105"/>
        </w:rPr>
        <w:t> </w:t>
      </w:r>
      <w:r>
        <w:rPr>
          <w:color w:val="231F20"/>
          <w:w w:val="105"/>
        </w:rPr>
        <w:t>Một</w:t>
      </w:r>
      <w:r>
        <w:rPr>
          <w:color w:val="231F20"/>
          <w:spacing w:val="-14"/>
          <w:w w:val="105"/>
        </w:rPr>
        <w:t> </w:t>
      </w:r>
      <w:r>
        <w:rPr>
          <w:color w:val="231F20"/>
          <w:w w:val="105"/>
        </w:rPr>
        <w:t>vật</w:t>
      </w:r>
      <w:r>
        <w:rPr>
          <w:color w:val="231F20"/>
          <w:spacing w:val="-14"/>
          <w:w w:val="105"/>
        </w:rPr>
        <w:t> </w:t>
      </w:r>
      <w:r>
        <w:rPr>
          <w:color w:val="231F20"/>
          <w:w w:val="105"/>
        </w:rPr>
        <w:t>thể</w:t>
      </w:r>
      <w:r>
        <w:rPr>
          <w:color w:val="231F20"/>
          <w:spacing w:val="-14"/>
          <w:w w:val="105"/>
        </w:rPr>
        <w:t> </w:t>
      </w:r>
      <w:r>
        <w:rPr>
          <w:color w:val="231F20"/>
          <w:w w:val="105"/>
        </w:rPr>
        <w:t>bé</w:t>
      </w:r>
      <w:r>
        <w:rPr>
          <w:color w:val="231F20"/>
          <w:spacing w:val="-14"/>
          <w:w w:val="105"/>
        </w:rPr>
        <w:t> </w:t>
      </w:r>
      <w:r>
        <w:rPr>
          <w:color w:val="231F20"/>
          <w:w w:val="105"/>
        </w:rPr>
        <w:t>như</w:t>
      </w:r>
      <w:r>
        <w:rPr>
          <w:color w:val="231F20"/>
          <w:spacing w:val="-14"/>
          <w:w w:val="105"/>
        </w:rPr>
        <w:t> </w:t>
      </w:r>
      <w:r>
        <w:rPr>
          <w:color w:val="231F20"/>
          <w:w w:val="105"/>
        </w:rPr>
        <w:t>thế</w:t>
      </w:r>
      <w:r>
        <w:rPr>
          <w:color w:val="231F20"/>
          <w:spacing w:val="-14"/>
          <w:w w:val="105"/>
        </w:rPr>
        <w:t> </w:t>
      </w:r>
      <w:r>
        <w:rPr>
          <w:color w:val="231F20"/>
          <w:w w:val="105"/>
        </w:rPr>
        <w:t>có</w:t>
      </w:r>
      <w:r>
        <w:rPr>
          <w:color w:val="231F20"/>
          <w:spacing w:val="-14"/>
          <w:w w:val="105"/>
        </w:rPr>
        <w:t> </w:t>
      </w:r>
      <w:r>
        <w:rPr>
          <w:color w:val="231F20"/>
          <w:w w:val="105"/>
        </w:rPr>
        <w:t>mang</w:t>
      </w:r>
      <w:r>
        <w:rPr>
          <w:color w:val="231F20"/>
          <w:spacing w:val="-13"/>
          <w:w w:val="105"/>
        </w:rPr>
        <w:t> </w:t>
      </w:r>
      <w:r>
        <w:rPr>
          <w:color w:val="231F20"/>
          <w:w w:val="105"/>
        </w:rPr>
        <w:t>điện</w:t>
      </w:r>
      <w:r>
        <w:rPr>
          <w:color w:val="231F20"/>
          <w:spacing w:val="-14"/>
          <w:w w:val="105"/>
        </w:rPr>
        <w:t> </w:t>
      </w:r>
      <w:r>
        <w:rPr>
          <w:color w:val="231F20"/>
          <w:w w:val="105"/>
        </w:rPr>
        <w:t>tích,</w:t>
      </w:r>
      <w:r>
        <w:rPr>
          <w:color w:val="231F20"/>
          <w:spacing w:val="-14"/>
          <w:w w:val="105"/>
        </w:rPr>
        <w:t> </w:t>
      </w:r>
      <w:r>
        <w:rPr>
          <w:color w:val="231F20"/>
          <w:w w:val="105"/>
        </w:rPr>
        <w:t>chứa điện âm hay điện dương. Điện dương được gọi là Hỏa Đại, </w:t>
      </w:r>
      <w:r>
        <w:rPr>
          <w:color w:val="231F20"/>
        </w:rPr>
        <w:t>điện</w:t>
      </w:r>
      <w:r>
        <w:rPr>
          <w:color w:val="231F20"/>
          <w:spacing w:val="-4"/>
        </w:rPr>
        <w:t> </w:t>
      </w:r>
      <w:r>
        <w:rPr>
          <w:color w:val="231F20"/>
        </w:rPr>
        <w:t>âm</w:t>
      </w:r>
      <w:r>
        <w:rPr>
          <w:color w:val="231F20"/>
          <w:spacing w:val="-4"/>
        </w:rPr>
        <w:t> </w:t>
      </w:r>
      <w:r>
        <w:rPr>
          <w:color w:val="231F20"/>
        </w:rPr>
        <w:t>là</w:t>
      </w:r>
      <w:r>
        <w:rPr>
          <w:color w:val="231F20"/>
          <w:spacing w:val="-4"/>
        </w:rPr>
        <w:t> </w:t>
      </w:r>
      <w:r>
        <w:rPr>
          <w:color w:val="231F20"/>
        </w:rPr>
        <w:t>Thủy</w:t>
      </w:r>
      <w:r>
        <w:rPr>
          <w:color w:val="231F20"/>
          <w:spacing w:val="-4"/>
        </w:rPr>
        <w:t> </w:t>
      </w:r>
      <w:r>
        <w:rPr>
          <w:color w:val="231F20"/>
        </w:rPr>
        <w:t>Đại.</w:t>
      </w:r>
      <w:r>
        <w:rPr>
          <w:color w:val="231F20"/>
          <w:spacing w:val="-4"/>
        </w:rPr>
        <w:t> </w:t>
      </w:r>
      <w:r>
        <w:rPr>
          <w:color w:val="231F20"/>
        </w:rPr>
        <w:t>Nó</w:t>
      </w:r>
      <w:r>
        <w:rPr>
          <w:color w:val="231F20"/>
          <w:spacing w:val="-4"/>
        </w:rPr>
        <w:t> </w:t>
      </w:r>
      <w:r>
        <w:rPr>
          <w:color w:val="231F20"/>
        </w:rPr>
        <w:t>có</w:t>
      </w:r>
      <w:r>
        <w:rPr>
          <w:color w:val="231F20"/>
          <w:spacing w:val="-4"/>
        </w:rPr>
        <w:t> </w:t>
      </w:r>
      <w:r>
        <w:rPr>
          <w:color w:val="231F20"/>
        </w:rPr>
        <w:t>độ</w:t>
      </w:r>
      <w:r>
        <w:rPr>
          <w:color w:val="231F20"/>
          <w:spacing w:val="-4"/>
        </w:rPr>
        <w:t> </w:t>
      </w:r>
      <w:r>
        <w:rPr>
          <w:color w:val="231F20"/>
        </w:rPr>
        <w:t>ẩm</w:t>
      </w:r>
      <w:r>
        <w:rPr>
          <w:color w:val="231F20"/>
          <w:spacing w:val="-4"/>
        </w:rPr>
        <w:t> </w:t>
      </w:r>
      <w:r>
        <w:rPr>
          <w:color w:val="231F20"/>
        </w:rPr>
        <w:t>và</w:t>
      </w:r>
      <w:r>
        <w:rPr>
          <w:color w:val="231F20"/>
          <w:spacing w:val="-4"/>
        </w:rPr>
        <w:t> </w:t>
      </w:r>
      <w:r>
        <w:rPr>
          <w:color w:val="231F20"/>
        </w:rPr>
        <w:t>nhiệt</w:t>
      </w:r>
      <w:r>
        <w:rPr>
          <w:color w:val="231F20"/>
          <w:spacing w:val="-4"/>
        </w:rPr>
        <w:t> </w:t>
      </w:r>
      <w:r>
        <w:rPr>
          <w:color w:val="231F20"/>
        </w:rPr>
        <w:t>độ.</w:t>
      </w:r>
      <w:r>
        <w:rPr>
          <w:color w:val="231F20"/>
          <w:spacing w:val="-5"/>
        </w:rPr>
        <w:t> </w:t>
      </w:r>
      <w:r>
        <w:rPr>
          <w:color w:val="231F20"/>
        </w:rPr>
        <w:t>Độ</w:t>
      </w:r>
      <w:r>
        <w:rPr>
          <w:color w:val="231F20"/>
          <w:spacing w:val="-4"/>
        </w:rPr>
        <w:t> </w:t>
      </w:r>
      <w:r>
        <w:rPr>
          <w:color w:val="231F20"/>
        </w:rPr>
        <w:t>ẩm</w:t>
      </w:r>
      <w:r>
        <w:rPr>
          <w:color w:val="231F20"/>
          <w:spacing w:val="-4"/>
        </w:rPr>
        <w:t> </w:t>
      </w:r>
      <w:r>
        <w:rPr>
          <w:color w:val="231F20"/>
        </w:rPr>
        <w:t>là</w:t>
      </w:r>
      <w:r>
        <w:rPr>
          <w:color w:val="231F20"/>
          <w:spacing w:val="-4"/>
        </w:rPr>
        <w:t> </w:t>
      </w:r>
      <w:r>
        <w:rPr>
          <w:color w:val="231F20"/>
        </w:rPr>
        <w:t>Thủy </w:t>
      </w:r>
      <w:r>
        <w:rPr>
          <w:color w:val="231F20"/>
          <w:w w:val="105"/>
        </w:rPr>
        <w:t>Đại, nhiệt độ là Hỏa Đại.</w:t>
      </w:r>
    </w:p>
    <w:p>
      <w:pPr>
        <w:pStyle w:val="BodyText"/>
        <w:spacing w:line="278" w:lineRule="auto" w:before="146"/>
        <w:ind w:left="397" w:right="111" w:firstLine="453"/>
      </w:pPr>
      <w:r>
        <w:rPr>
          <w:color w:val="231F20"/>
          <w:w w:val="105"/>
        </w:rPr>
        <w:t>Nó chuyển động, chứ không tĩnh lặng, chuyển động với tốc độ rất nhanh. Sự chuyển động ấy gọi là Phong, dùng </w:t>
      </w:r>
      <w:r>
        <w:rPr>
          <w:color w:val="231F20"/>
          <w:spacing w:val="-2"/>
          <w:w w:val="105"/>
        </w:rPr>
        <w:t>Phong</w:t>
      </w:r>
      <w:r>
        <w:rPr>
          <w:color w:val="231F20"/>
          <w:spacing w:val="-19"/>
          <w:w w:val="105"/>
        </w:rPr>
        <w:t> </w:t>
      </w:r>
      <w:r>
        <w:rPr>
          <w:color w:val="231F20"/>
          <w:spacing w:val="-2"/>
          <w:w w:val="105"/>
        </w:rPr>
        <w:t>để</w:t>
      </w:r>
      <w:r>
        <w:rPr>
          <w:color w:val="231F20"/>
          <w:spacing w:val="-19"/>
          <w:w w:val="105"/>
        </w:rPr>
        <w:t> </w:t>
      </w:r>
      <w:r>
        <w:rPr>
          <w:color w:val="231F20"/>
          <w:spacing w:val="-2"/>
          <w:w w:val="105"/>
        </w:rPr>
        <w:t>tượng</w:t>
      </w:r>
      <w:r>
        <w:rPr>
          <w:color w:val="231F20"/>
          <w:spacing w:val="-19"/>
          <w:w w:val="105"/>
        </w:rPr>
        <w:t> </w:t>
      </w:r>
      <w:r>
        <w:rPr>
          <w:color w:val="231F20"/>
          <w:spacing w:val="-2"/>
          <w:w w:val="105"/>
        </w:rPr>
        <w:t>trưng,</w:t>
      </w:r>
      <w:r>
        <w:rPr>
          <w:color w:val="231F20"/>
          <w:spacing w:val="-19"/>
          <w:w w:val="105"/>
        </w:rPr>
        <w:t> </w:t>
      </w:r>
      <w:r>
        <w:rPr>
          <w:color w:val="231F20"/>
          <w:spacing w:val="-2"/>
          <w:w w:val="105"/>
        </w:rPr>
        <w:t>nên</w:t>
      </w:r>
      <w:r>
        <w:rPr>
          <w:color w:val="231F20"/>
          <w:spacing w:val="-19"/>
          <w:w w:val="105"/>
        </w:rPr>
        <w:t> </w:t>
      </w:r>
      <w:r>
        <w:rPr>
          <w:color w:val="231F20"/>
          <w:spacing w:val="-2"/>
          <w:w w:val="105"/>
        </w:rPr>
        <w:t>gọi</w:t>
      </w:r>
      <w:r>
        <w:rPr>
          <w:color w:val="231F20"/>
          <w:spacing w:val="-19"/>
          <w:w w:val="105"/>
        </w:rPr>
        <w:t> </w:t>
      </w:r>
      <w:r>
        <w:rPr>
          <w:color w:val="231F20"/>
          <w:spacing w:val="-2"/>
          <w:w w:val="105"/>
        </w:rPr>
        <w:t>là</w:t>
      </w:r>
      <w:r>
        <w:rPr>
          <w:color w:val="231F20"/>
          <w:spacing w:val="-19"/>
          <w:w w:val="105"/>
        </w:rPr>
        <w:t> </w:t>
      </w:r>
      <w:r>
        <w:rPr>
          <w:color w:val="231F20"/>
          <w:spacing w:val="-2"/>
          <w:w w:val="105"/>
        </w:rPr>
        <w:t>Phong</w:t>
      </w:r>
      <w:r>
        <w:rPr>
          <w:color w:val="231F20"/>
          <w:spacing w:val="-15"/>
          <w:w w:val="105"/>
        </w:rPr>
        <w:t> </w:t>
      </w:r>
      <w:r>
        <w:rPr>
          <w:color w:val="231F20"/>
          <w:spacing w:val="-2"/>
          <w:w w:val="105"/>
        </w:rPr>
        <w:t>Đại.</w:t>
      </w:r>
      <w:r>
        <w:rPr>
          <w:color w:val="231F20"/>
          <w:spacing w:val="-19"/>
          <w:w w:val="105"/>
        </w:rPr>
        <w:t> </w:t>
      </w:r>
      <w:r>
        <w:rPr>
          <w:color w:val="231F20"/>
          <w:spacing w:val="-2"/>
          <w:w w:val="105"/>
        </w:rPr>
        <w:t>“Địa,</w:t>
      </w:r>
      <w:r>
        <w:rPr>
          <w:color w:val="231F20"/>
          <w:spacing w:val="-19"/>
          <w:w w:val="105"/>
        </w:rPr>
        <w:t> </w:t>
      </w:r>
      <w:r>
        <w:rPr>
          <w:color w:val="231F20"/>
          <w:spacing w:val="-2"/>
          <w:w w:val="105"/>
        </w:rPr>
        <w:t>thủy,</w:t>
      </w:r>
      <w:r>
        <w:rPr>
          <w:color w:val="231F20"/>
          <w:spacing w:val="-19"/>
          <w:w w:val="105"/>
        </w:rPr>
        <w:t> </w:t>
      </w:r>
      <w:r>
        <w:rPr>
          <w:color w:val="231F20"/>
          <w:spacing w:val="-2"/>
          <w:w w:val="105"/>
        </w:rPr>
        <w:t>hỏa, </w:t>
      </w:r>
      <w:r>
        <w:rPr>
          <w:color w:val="231F20"/>
          <w:w w:val="105"/>
        </w:rPr>
        <w:t>phong” là nói về vật chất cơ bản hay hạt căn bản. Bồ tát Di Lặc</w:t>
      </w:r>
      <w:r>
        <w:rPr>
          <w:color w:val="231F20"/>
          <w:spacing w:val="-9"/>
          <w:w w:val="105"/>
        </w:rPr>
        <w:t> </w:t>
      </w:r>
      <w:r>
        <w:rPr>
          <w:color w:val="231F20"/>
          <w:w w:val="105"/>
        </w:rPr>
        <w:t>dạy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w:t>
      </w:r>
      <w:r>
        <w:rPr>
          <w:i/>
          <w:color w:val="231F20"/>
          <w:w w:val="105"/>
        </w:rPr>
        <w:t>Niệm</w:t>
      </w:r>
      <w:r>
        <w:rPr>
          <w:i/>
          <w:color w:val="231F20"/>
          <w:spacing w:val="-9"/>
          <w:w w:val="105"/>
        </w:rPr>
        <w:t> </w:t>
      </w:r>
      <w:r>
        <w:rPr>
          <w:i/>
          <w:color w:val="231F20"/>
          <w:w w:val="105"/>
        </w:rPr>
        <w:t>niệm</w:t>
      </w:r>
      <w:r>
        <w:rPr>
          <w:i/>
          <w:color w:val="231F20"/>
          <w:spacing w:val="-9"/>
          <w:w w:val="105"/>
        </w:rPr>
        <w:t> </w:t>
      </w:r>
      <w:r>
        <w:rPr>
          <w:i/>
          <w:color w:val="231F20"/>
          <w:w w:val="105"/>
        </w:rPr>
        <w:t>thành</w:t>
      </w:r>
      <w:r>
        <w:rPr>
          <w:i/>
          <w:color w:val="231F20"/>
          <w:spacing w:val="-9"/>
          <w:w w:val="105"/>
        </w:rPr>
        <w:t> </w:t>
      </w:r>
      <w:r>
        <w:rPr>
          <w:i/>
          <w:color w:val="231F20"/>
          <w:w w:val="105"/>
        </w:rPr>
        <w:t>hình</w:t>
      </w:r>
      <w:r>
        <w:rPr>
          <w:color w:val="231F20"/>
          <w:w w:val="105"/>
        </w:rPr>
        <w:t>”,</w:t>
      </w:r>
      <w:r>
        <w:rPr>
          <w:color w:val="231F20"/>
          <w:spacing w:val="-9"/>
          <w:w w:val="105"/>
        </w:rPr>
        <w:t> </w:t>
      </w:r>
      <w:r>
        <w:rPr>
          <w:color w:val="231F20"/>
          <w:w w:val="105"/>
        </w:rPr>
        <w:t>thì</w:t>
      </w:r>
      <w:r>
        <w:rPr>
          <w:color w:val="231F20"/>
          <w:spacing w:val="-9"/>
          <w:w w:val="105"/>
        </w:rPr>
        <w:t> </w:t>
      </w:r>
      <w:r>
        <w:rPr>
          <w:color w:val="231F20"/>
          <w:w w:val="105"/>
        </w:rPr>
        <w:t>“</w:t>
      </w:r>
      <w:r>
        <w:rPr>
          <w:i/>
          <w:color w:val="231F20"/>
          <w:w w:val="105"/>
        </w:rPr>
        <w:t>hình</w:t>
      </w:r>
      <w:r>
        <w:rPr>
          <w:color w:val="231F20"/>
          <w:w w:val="105"/>
        </w:rPr>
        <w:t>”</w:t>
      </w:r>
      <w:r>
        <w:rPr>
          <w:color w:val="231F20"/>
          <w:spacing w:val="-9"/>
          <w:w w:val="105"/>
        </w:rPr>
        <w:t> </w:t>
      </w:r>
      <w:r>
        <w:rPr>
          <w:color w:val="231F20"/>
          <w:w w:val="105"/>
        </w:rPr>
        <w:t>là</w:t>
      </w:r>
      <w:r>
        <w:rPr>
          <w:color w:val="231F20"/>
          <w:spacing w:val="-9"/>
          <w:w w:val="105"/>
        </w:rPr>
        <w:t> </w:t>
      </w:r>
      <w:r>
        <w:rPr>
          <w:color w:val="231F20"/>
          <w:w w:val="105"/>
        </w:rPr>
        <w:t>Tứ Đại,</w:t>
      </w:r>
      <w:r>
        <w:rPr>
          <w:color w:val="231F20"/>
          <w:spacing w:val="-18"/>
          <w:w w:val="105"/>
        </w:rPr>
        <w:t> </w:t>
      </w:r>
      <w:r>
        <w:rPr>
          <w:color w:val="231F20"/>
          <w:w w:val="105"/>
        </w:rPr>
        <w:t>chúng</w:t>
      </w:r>
      <w:r>
        <w:rPr>
          <w:color w:val="231F20"/>
          <w:spacing w:val="-16"/>
          <w:w w:val="105"/>
        </w:rPr>
        <w:t> </w:t>
      </w:r>
      <w:r>
        <w:rPr>
          <w:color w:val="231F20"/>
          <w:w w:val="105"/>
        </w:rPr>
        <w:t>có</w:t>
      </w:r>
      <w:r>
        <w:rPr>
          <w:color w:val="231F20"/>
          <w:spacing w:val="-17"/>
          <w:w w:val="105"/>
        </w:rPr>
        <w:t> </w:t>
      </w:r>
      <w:r>
        <w:rPr>
          <w:color w:val="231F20"/>
          <w:w w:val="105"/>
        </w:rPr>
        <w:t>4</w:t>
      </w:r>
      <w:r>
        <w:rPr>
          <w:color w:val="231F20"/>
          <w:spacing w:val="-17"/>
          <w:w w:val="105"/>
        </w:rPr>
        <w:t> </w:t>
      </w:r>
      <w:r>
        <w:rPr>
          <w:color w:val="231F20"/>
          <w:w w:val="105"/>
        </w:rPr>
        <w:t>hiện</w:t>
      </w:r>
      <w:r>
        <w:rPr>
          <w:color w:val="231F20"/>
          <w:spacing w:val="-16"/>
          <w:w w:val="105"/>
        </w:rPr>
        <w:t> </w:t>
      </w:r>
      <w:r>
        <w:rPr>
          <w:color w:val="231F20"/>
          <w:w w:val="105"/>
        </w:rPr>
        <w:t>tượng</w:t>
      </w:r>
      <w:r>
        <w:rPr>
          <w:color w:val="231F20"/>
          <w:spacing w:val="-17"/>
          <w:w w:val="105"/>
        </w:rPr>
        <w:t> </w:t>
      </w:r>
      <w:r>
        <w:rPr>
          <w:color w:val="231F20"/>
          <w:w w:val="105"/>
        </w:rPr>
        <w:t>này.</w:t>
      </w:r>
      <w:r>
        <w:rPr>
          <w:color w:val="231F20"/>
          <w:spacing w:val="-16"/>
          <w:w w:val="105"/>
        </w:rPr>
        <w:t> </w:t>
      </w:r>
      <w:r>
        <w:rPr>
          <w:color w:val="231F20"/>
          <w:w w:val="105"/>
        </w:rPr>
        <w:t>“</w:t>
      </w:r>
      <w:r>
        <w:rPr>
          <w:i/>
          <w:color w:val="231F20"/>
          <w:w w:val="105"/>
        </w:rPr>
        <w:t>Hình</w:t>
      </w:r>
      <w:r>
        <w:rPr>
          <w:i/>
          <w:color w:val="231F20"/>
          <w:spacing w:val="-17"/>
          <w:w w:val="105"/>
        </w:rPr>
        <w:t> </w:t>
      </w:r>
      <w:r>
        <w:rPr>
          <w:i/>
          <w:color w:val="231F20"/>
          <w:w w:val="105"/>
        </w:rPr>
        <w:t>giai</w:t>
      </w:r>
      <w:r>
        <w:rPr>
          <w:i/>
          <w:color w:val="231F20"/>
          <w:spacing w:val="-16"/>
          <w:w w:val="105"/>
        </w:rPr>
        <w:t> </w:t>
      </w:r>
      <w:r>
        <w:rPr>
          <w:i/>
          <w:color w:val="231F20"/>
          <w:w w:val="105"/>
        </w:rPr>
        <w:t>hữu</w:t>
      </w:r>
      <w:r>
        <w:rPr>
          <w:i/>
          <w:color w:val="231F20"/>
          <w:spacing w:val="-17"/>
          <w:w w:val="105"/>
        </w:rPr>
        <w:t> </w:t>
      </w:r>
      <w:r>
        <w:rPr>
          <w:i/>
          <w:color w:val="231F20"/>
          <w:w w:val="105"/>
        </w:rPr>
        <w:t>thức</w:t>
      </w:r>
      <w:r>
        <w:rPr>
          <w:color w:val="231F20"/>
          <w:w w:val="105"/>
        </w:rPr>
        <w:t>”</w:t>
      </w:r>
      <w:r>
        <w:rPr>
          <w:color w:val="231F20"/>
          <w:spacing w:val="-16"/>
          <w:w w:val="105"/>
        </w:rPr>
        <w:t> </w:t>
      </w:r>
      <w:r>
        <w:rPr>
          <w:color w:val="231F20"/>
          <w:spacing w:val="-2"/>
          <w:w w:val="105"/>
        </w:rPr>
        <w:t>(Hình</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2"/>
      </w:pPr>
      <w:r>
        <w:rPr>
          <w:color w:val="231F20"/>
          <w:w w:val="105"/>
        </w:rPr>
        <w:t>đều</w:t>
      </w:r>
      <w:r>
        <w:rPr>
          <w:color w:val="231F20"/>
          <w:spacing w:val="-3"/>
          <w:w w:val="105"/>
        </w:rPr>
        <w:t> </w:t>
      </w:r>
      <w:r>
        <w:rPr>
          <w:color w:val="231F20"/>
          <w:w w:val="105"/>
        </w:rPr>
        <w:t>có</w:t>
      </w:r>
      <w:r>
        <w:rPr>
          <w:color w:val="231F20"/>
          <w:spacing w:val="-3"/>
          <w:w w:val="105"/>
        </w:rPr>
        <w:t> </w:t>
      </w:r>
      <w:r>
        <w:rPr>
          <w:color w:val="231F20"/>
          <w:w w:val="105"/>
        </w:rPr>
        <w:t>thức).</w:t>
      </w:r>
      <w:r>
        <w:rPr>
          <w:color w:val="231F20"/>
          <w:spacing w:val="-3"/>
          <w:w w:val="105"/>
        </w:rPr>
        <w:t> </w:t>
      </w:r>
      <w:r>
        <w:rPr>
          <w:color w:val="231F20"/>
          <w:w w:val="105"/>
        </w:rPr>
        <w:t>Câu</w:t>
      </w:r>
      <w:r>
        <w:rPr>
          <w:color w:val="231F20"/>
          <w:spacing w:val="-3"/>
          <w:w w:val="105"/>
        </w:rPr>
        <w:t> </w:t>
      </w:r>
      <w:r>
        <w:rPr>
          <w:color w:val="231F20"/>
          <w:w w:val="105"/>
        </w:rPr>
        <w:t>này</w:t>
      </w:r>
      <w:r>
        <w:rPr>
          <w:color w:val="231F20"/>
          <w:spacing w:val="-3"/>
          <w:w w:val="105"/>
        </w:rPr>
        <w:t> </w:t>
      </w:r>
      <w:r>
        <w:rPr>
          <w:color w:val="231F20"/>
          <w:w w:val="105"/>
        </w:rPr>
        <w:t>quan</w:t>
      </w:r>
      <w:r>
        <w:rPr>
          <w:color w:val="231F20"/>
          <w:spacing w:val="-3"/>
          <w:w w:val="105"/>
        </w:rPr>
        <w:t> </w:t>
      </w:r>
      <w:r>
        <w:rPr>
          <w:color w:val="231F20"/>
          <w:w w:val="105"/>
        </w:rPr>
        <w:t>trọng.</w:t>
      </w:r>
      <w:r>
        <w:rPr>
          <w:color w:val="231F20"/>
          <w:spacing w:val="-3"/>
          <w:w w:val="105"/>
        </w:rPr>
        <w:t> </w:t>
      </w:r>
      <w:r>
        <w:rPr>
          <w:color w:val="231F20"/>
          <w:w w:val="105"/>
        </w:rPr>
        <w:t>Thức</w:t>
      </w:r>
      <w:r>
        <w:rPr>
          <w:color w:val="231F20"/>
          <w:spacing w:val="-3"/>
          <w:w w:val="105"/>
        </w:rPr>
        <w:t> </w:t>
      </w:r>
      <w:r>
        <w:rPr>
          <w:color w:val="231F20"/>
          <w:w w:val="105"/>
        </w:rPr>
        <w:t>là</w:t>
      </w:r>
      <w:r>
        <w:rPr>
          <w:color w:val="231F20"/>
          <w:spacing w:val="-3"/>
          <w:w w:val="105"/>
        </w:rPr>
        <w:t> </w:t>
      </w:r>
      <w:r>
        <w:rPr>
          <w:color w:val="231F20"/>
          <w:w w:val="105"/>
        </w:rPr>
        <w:t>gì?</w:t>
      </w:r>
      <w:r>
        <w:rPr>
          <w:color w:val="231F20"/>
          <w:spacing w:val="-3"/>
          <w:w w:val="105"/>
        </w:rPr>
        <w:t> </w:t>
      </w:r>
      <w:r>
        <w:rPr>
          <w:color w:val="231F20"/>
          <w:w w:val="105"/>
        </w:rPr>
        <w:t>Thức</w:t>
      </w:r>
      <w:r>
        <w:rPr>
          <w:color w:val="231F20"/>
          <w:spacing w:val="-3"/>
          <w:w w:val="105"/>
        </w:rPr>
        <w:t> </w:t>
      </w:r>
      <w:r>
        <w:rPr>
          <w:color w:val="231F20"/>
          <w:w w:val="105"/>
        </w:rPr>
        <w:t>là</w:t>
      </w:r>
      <w:r>
        <w:rPr>
          <w:color w:val="231F20"/>
          <w:spacing w:val="-3"/>
          <w:w w:val="105"/>
        </w:rPr>
        <w:t> </w:t>
      </w:r>
      <w:r>
        <w:rPr>
          <w:color w:val="231F20"/>
          <w:w w:val="105"/>
        </w:rPr>
        <w:t>Thọ, Tưởng, Hành, Thức. Chỉ cần là vật chất, chắc chắn có Thọ, Tưởng, Hành, Thức. Nước là vật chất.</w:t>
      </w:r>
    </w:p>
    <w:p>
      <w:pPr>
        <w:pStyle w:val="BodyText"/>
        <w:spacing w:line="283" w:lineRule="auto" w:before="138"/>
        <w:ind w:left="113" w:right="393" w:firstLine="453"/>
      </w:pPr>
      <w:r>
        <w:rPr>
          <w:color w:val="231F20"/>
          <w:w w:val="105"/>
        </w:rPr>
        <w:t>Vì thế, ý niệm của chúng ta có mối quan hệ với tướng mạo.</w:t>
      </w:r>
      <w:r>
        <w:rPr>
          <w:color w:val="231F20"/>
          <w:spacing w:val="-19"/>
          <w:w w:val="105"/>
        </w:rPr>
        <w:t> </w:t>
      </w:r>
      <w:r>
        <w:rPr>
          <w:color w:val="231F20"/>
          <w:w w:val="105"/>
        </w:rPr>
        <w:t>Muốn</w:t>
      </w:r>
      <w:r>
        <w:rPr>
          <w:color w:val="231F20"/>
          <w:spacing w:val="-19"/>
          <w:w w:val="105"/>
        </w:rPr>
        <w:t> </w:t>
      </w:r>
      <w:r>
        <w:rPr>
          <w:color w:val="231F20"/>
          <w:w w:val="105"/>
        </w:rPr>
        <w:t>đẹp</w:t>
      </w:r>
      <w:r>
        <w:rPr>
          <w:color w:val="231F20"/>
          <w:spacing w:val="-18"/>
          <w:w w:val="105"/>
        </w:rPr>
        <w:t> </w:t>
      </w:r>
      <w:r>
        <w:rPr>
          <w:color w:val="231F20"/>
          <w:w w:val="105"/>
        </w:rPr>
        <w:t>đẽ,</w:t>
      </w:r>
      <w:r>
        <w:rPr>
          <w:color w:val="231F20"/>
          <w:spacing w:val="-18"/>
          <w:w w:val="105"/>
        </w:rPr>
        <w:t> </w:t>
      </w:r>
      <w:r>
        <w:rPr>
          <w:color w:val="231F20"/>
          <w:w w:val="105"/>
        </w:rPr>
        <w:t>ngàn</w:t>
      </w:r>
      <w:r>
        <w:rPr>
          <w:color w:val="231F20"/>
          <w:spacing w:val="-19"/>
          <w:w w:val="105"/>
        </w:rPr>
        <w:t> </w:t>
      </w:r>
      <w:r>
        <w:rPr>
          <w:color w:val="231F20"/>
          <w:w w:val="105"/>
        </w:rPr>
        <w:t>muôn</w:t>
      </w:r>
      <w:r>
        <w:rPr>
          <w:color w:val="231F20"/>
          <w:spacing w:val="-19"/>
          <w:w w:val="105"/>
        </w:rPr>
        <w:t> </w:t>
      </w:r>
      <w:r>
        <w:rPr>
          <w:color w:val="231F20"/>
          <w:w w:val="105"/>
        </w:rPr>
        <w:t>phần</w:t>
      </w:r>
      <w:r>
        <w:rPr>
          <w:color w:val="231F20"/>
          <w:spacing w:val="-19"/>
          <w:w w:val="105"/>
        </w:rPr>
        <w:t> </w:t>
      </w:r>
      <w:r>
        <w:rPr>
          <w:color w:val="231F20"/>
          <w:w w:val="105"/>
        </w:rPr>
        <w:t>đừng</w:t>
      </w:r>
      <w:r>
        <w:rPr>
          <w:color w:val="231F20"/>
          <w:spacing w:val="-18"/>
          <w:w w:val="105"/>
        </w:rPr>
        <w:t> </w:t>
      </w:r>
      <w:r>
        <w:rPr>
          <w:color w:val="231F20"/>
          <w:w w:val="105"/>
        </w:rPr>
        <w:t>tới</w:t>
      </w:r>
      <w:r>
        <w:rPr>
          <w:color w:val="231F20"/>
          <w:spacing w:val="-19"/>
          <w:w w:val="105"/>
        </w:rPr>
        <w:t> </w:t>
      </w:r>
      <w:r>
        <w:rPr>
          <w:color w:val="231F20"/>
          <w:w w:val="105"/>
        </w:rPr>
        <w:t>thẩm</w:t>
      </w:r>
      <w:r>
        <w:rPr>
          <w:color w:val="231F20"/>
          <w:spacing w:val="-19"/>
          <w:w w:val="105"/>
        </w:rPr>
        <w:t> </w:t>
      </w:r>
      <w:r>
        <w:rPr>
          <w:color w:val="231F20"/>
          <w:w w:val="105"/>
        </w:rPr>
        <w:t>mỹ</w:t>
      </w:r>
      <w:r>
        <w:rPr>
          <w:color w:val="231F20"/>
          <w:spacing w:val="-18"/>
          <w:w w:val="105"/>
        </w:rPr>
        <w:t> </w:t>
      </w:r>
      <w:r>
        <w:rPr>
          <w:color w:val="231F20"/>
          <w:w w:val="105"/>
        </w:rPr>
        <w:t>viện. Theo như họ đã tường trình trong ngày hôm qua, thẩm mỹ viện khổ lắm! Tốn cả đống tiền để đày đọa bản thân, chịu bao</w:t>
      </w:r>
      <w:r>
        <w:rPr>
          <w:color w:val="231F20"/>
          <w:spacing w:val="-10"/>
          <w:w w:val="105"/>
        </w:rPr>
        <w:t> </w:t>
      </w:r>
      <w:r>
        <w:rPr>
          <w:color w:val="231F20"/>
          <w:w w:val="105"/>
        </w:rPr>
        <w:t>nhiêu</w:t>
      </w:r>
      <w:r>
        <w:rPr>
          <w:color w:val="231F20"/>
          <w:spacing w:val="-10"/>
          <w:w w:val="105"/>
        </w:rPr>
        <w:t> </w:t>
      </w:r>
      <w:r>
        <w:rPr>
          <w:color w:val="231F20"/>
          <w:w w:val="105"/>
        </w:rPr>
        <w:t>đày</w:t>
      </w:r>
      <w:r>
        <w:rPr>
          <w:color w:val="231F20"/>
          <w:spacing w:val="-9"/>
          <w:w w:val="105"/>
        </w:rPr>
        <w:t> </w:t>
      </w:r>
      <w:r>
        <w:rPr>
          <w:color w:val="231F20"/>
          <w:w w:val="105"/>
        </w:rPr>
        <w:t>đọa,</w:t>
      </w:r>
      <w:r>
        <w:rPr>
          <w:color w:val="231F20"/>
          <w:spacing w:val="-9"/>
          <w:w w:val="105"/>
        </w:rPr>
        <w:t> </w:t>
      </w:r>
      <w:r>
        <w:rPr>
          <w:color w:val="231F20"/>
          <w:w w:val="105"/>
        </w:rPr>
        <w:t>gần</w:t>
      </w:r>
      <w:r>
        <w:rPr>
          <w:color w:val="231F20"/>
          <w:spacing w:val="-10"/>
          <w:w w:val="105"/>
        </w:rPr>
        <w:t> </w:t>
      </w:r>
      <w:r>
        <w:rPr>
          <w:color w:val="231F20"/>
          <w:w w:val="105"/>
        </w:rPr>
        <w:t>như</w:t>
      </w:r>
      <w:r>
        <w:rPr>
          <w:color w:val="231F20"/>
          <w:spacing w:val="-10"/>
          <w:w w:val="105"/>
        </w:rPr>
        <w:t> </w:t>
      </w:r>
      <w:r>
        <w:rPr>
          <w:color w:val="231F20"/>
          <w:w w:val="105"/>
        </w:rPr>
        <w:t>mất</w:t>
      </w:r>
      <w:r>
        <w:rPr>
          <w:color w:val="231F20"/>
          <w:spacing w:val="-10"/>
          <w:w w:val="105"/>
        </w:rPr>
        <w:t> </w:t>
      </w:r>
      <w:r>
        <w:rPr>
          <w:color w:val="231F20"/>
          <w:w w:val="105"/>
        </w:rPr>
        <w:t>mạng,</w:t>
      </w:r>
      <w:r>
        <w:rPr>
          <w:color w:val="231F20"/>
          <w:spacing w:val="-10"/>
          <w:w w:val="105"/>
        </w:rPr>
        <w:t> </w:t>
      </w:r>
      <w:r>
        <w:rPr>
          <w:color w:val="231F20"/>
          <w:w w:val="105"/>
        </w:rPr>
        <w:t>lầm</w:t>
      </w:r>
      <w:r>
        <w:rPr>
          <w:color w:val="231F20"/>
          <w:spacing w:val="-10"/>
          <w:w w:val="105"/>
        </w:rPr>
        <w:t> </w:t>
      </w:r>
      <w:r>
        <w:rPr>
          <w:color w:val="231F20"/>
          <w:w w:val="105"/>
        </w:rPr>
        <w:t>lạc</w:t>
      </w:r>
      <w:r>
        <w:rPr>
          <w:color w:val="231F20"/>
          <w:spacing w:val="-10"/>
          <w:w w:val="105"/>
        </w:rPr>
        <w:t> </w:t>
      </w:r>
      <w:r>
        <w:rPr>
          <w:color w:val="231F20"/>
          <w:w w:val="105"/>
        </w:rPr>
        <w:t>quá!</w:t>
      </w:r>
      <w:r>
        <w:rPr>
          <w:color w:val="231F20"/>
          <w:spacing w:val="-9"/>
          <w:w w:val="105"/>
        </w:rPr>
        <w:t> </w:t>
      </w:r>
      <w:r>
        <w:rPr>
          <w:color w:val="231F20"/>
          <w:w w:val="105"/>
        </w:rPr>
        <w:t>Chỉ</w:t>
      </w:r>
      <w:r>
        <w:rPr>
          <w:color w:val="231F20"/>
          <w:spacing w:val="-9"/>
          <w:w w:val="105"/>
        </w:rPr>
        <w:t> </w:t>
      </w:r>
      <w:r>
        <w:rPr>
          <w:color w:val="231F20"/>
          <w:w w:val="105"/>
        </w:rPr>
        <w:t>cần quý</w:t>
      </w:r>
      <w:r>
        <w:rPr>
          <w:color w:val="231F20"/>
          <w:spacing w:val="-4"/>
          <w:w w:val="105"/>
        </w:rPr>
        <w:t> </w:t>
      </w:r>
      <w:r>
        <w:rPr>
          <w:color w:val="231F20"/>
          <w:w w:val="105"/>
        </w:rPr>
        <w:t>vị</w:t>
      </w:r>
      <w:r>
        <w:rPr>
          <w:color w:val="231F20"/>
          <w:spacing w:val="-4"/>
          <w:w w:val="105"/>
        </w:rPr>
        <w:t> </w:t>
      </w:r>
      <w:r>
        <w:rPr>
          <w:color w:val="231F20"/>
          <w:w w:val="105"/>
        </w:rPr>
        <w:t>có</w:t>
      </w:r>
      <w:r>
        <w:rPr>
          <w:color w:val="231F20"/>
          <w:spacing w:val="-4"/>
          <w:w w:val="105"/>
        </w:rPr>
        <w:t> </w:t>
      </w:r>
      <w:r>
        <w:rPr>
          <w:color w:val="231F20"/>
          <w:w w:val="105"/>
        </w:rPr>
        <w:t>tâm</w:t>
      </w:r>
      <w:r>
        <w:rPr>
          <w:color w:val="231F20"/>
          <w:spacing w:val="-4"/>
          <w:w w:val="105"/>
        </w:rPr>
        <w:t> </w:t>
      </w:r>
      <w:r>
        <w:rPr>
          <w:color w:val="231F20"/>
          <w:w w:val="105"/>
        </w:rPr>
        <w:t>tốt,</w:t>
      </w:r>
      <w:r>
        <w:rPr>
          <w:color w:val="231F20"/>
          <w:spacing w:val="-4"/>
          <w:w w:val="105"/>
        </w:rPr>
        <w:t> </w:t>
      </w:r>
      <w:r>
        <w:rPr>
          <w:color w:val="231F20"/>
          <w:w w:val="105"/>
        </w:rPr>
        <w:t>tướng</w:t>
      </w:r>
      <w:r>
        <w:rPr>
          <w:color w:val="231F20"/>
          <w:spacing w:val="-4"/>
          <w:w w:val="105"/>
        </w:rPr>
        <w:t> </w:t>
      </w:r>
      <w:r>
        <w:rPr>
          <w:color w:val="231F20"/>
          <w:w w:val="105"/>
        </w:rPr>
        <w:t>mạo</w:t>
      </w:r>
      <w:r>
        <w:rPr>
          <w:color w:val="231F20"/>
          <w:spacing w:val="-4"/>
          <w:w w:val="105"/>
        </w:rPr>
        <w:t> </w:t>
      </w:r>
      <w:r>
        <w:rPr>
          <w:color w:val="231F20"/>
          <w:w w:val="105"/>
        </w:rPr>
        <w:t>sẽ</w:t>
      </w:r>
      <w:r>
        <w:rPr>
          <w:color w:val="231F20"/>
          <w:spacing w:val="-3"/>
          <w:w w:val="105"/>
        </w:rPr>
        <w:t> </w:t>
      </w:r>
      <w:r>
        <w:rPr>
          <w:color w:val="231F20"/>
          <w:w w:val="105"/>
        </w:rPr>
        <w:t>đẹp</w:t>
      </w:r>
      <w:r>
        <w:rPr>
          <w:color w:val="231F20"/>
          <w:spacing w:val="-4"/>
          <w:w w:val="105"/>
        </w:rPr>
        <w:t> </w:t>
      </w:r>
      <w:r>
        <w:rPr>
          <w:color w:val="231F20"/>
          <w:w w:val="105"/>
        </w:rPr>
        <w:t>đẽ.</w:t>
      </w:r>
      <w:r>
        <w:rPr>
          <w:color w:val="231F20"/>
          <w:spacing w:val="-4"/>
          <w:w w:val="105"/>
        </w:rPr>
        <w:t> </w:t>
      </w:r>
      <w:r>
        <w:rPr>
          <w:color w:val="231F20"/>
          <w:w w:val="105"/>
        </w:rPr>
        <w:t>Tướng</w:t>
      </w:r>
      <w:r>
        <w:rPr>
          <w:color w:val="231F20"/>
          <w:spacing w:val="-4"/>
          <w:w w:val="105"/>
        </w:rPr>
        <w:t> </w:t>
      </w:r>
      <w:r>
        <w:rPr>
          <w:color w:val="231F20"/>
          <w:w w:val="105"/>
        </w:rPr>
        <w:t>chuyển</w:t>
      </w:r>
      <w:r>
        <w:rPr>
          <w:color w:val="231F20"/>
          <w:spacing w:val="-4"/>
          <w:w w:val="105"/>
        </w:rPr>
        <w:t> </w:t>
      </w:r>
      <w:r>
        <w:rPr>
          <w:color w:val="231F20"/>
          <w:w w:val="105"/>
        </w:rPr>
        <w:t>theo tâm. Vì sao quý vị không tin chuyện này? Tâm tốt, tướng sẽ tốt đẹp; tâm tính tốt, thân sẽ khỏe khoắn, thân lẫn tâm khỏe mạnh.</w:t>
      </w:r>
    </w:p>
    <w:p>
      <w:pPr>
        <w:pStyle w:val="BodyText"/>
        <w:spacing w:line="283" w:lineRule="auto" w:before="129"/>
        <w:ind w:left="113" w:right="393" w:firstLine="453"/>
      </w:pPr>
      <w:r>
        <w:rPr>
          <w:color w:val="231F20"/>
          <w:w w:val="105"/>
        </w:rPr>
        <w:t>Đừng bị kẻ khác lừa gạt! Phật, Bồ tát chẳng lừa ai, luôn nói lời chân thật, mà quý vị chẳng nghe! Quý vị nghe lời chuyên viên thẩm mỹ, chẳng phải là tự chuốc khổ đó sao? Chúng ta muốn thân lẫn tâm khỏe mạnh, phải tin vào chính mình, tâm niệm phải lành, tư tưởng phải lành.</w:t>
      </w:r>
    </w:p>
    <w:p>
      <w:pPr>
        <w:pStyle w:val="BodyText"/>
        <w:spacing w:line="283" w:lineRule="auto" w:before="135"/>
        <w:ind w:left="113" w:right="392" w:firstLine="453"/>
      </w:pPr>
      <w:r>
        <w:rPr>
          <w:color w:val="231F20"/>
          <w:w w:val="105"/>
        </w:rPr>
        <w:t>Trong</w:t>
      </w:r>
      <w:r>
        <w:rPr>
          <w:color w:val="231F20"/>
          <w:spacing w:val="-1"/>
          <w:w w:val="105"/>
        </w:rPr>
        <w:t> </w:t>
      </w:r>
      <w:r>
        <w:rPr>
          <w:color w:val="231F20"/>
          <w:w w:val="105"/>
        </w:rPr>
        <w:t>kinh</w:t>
      </w:r>
      <w:r>
        <w:rPr>
          <w:color w:val="231F20"/>
          <w:spacing w:val="-1"/>
          <w:w w:val="105"/>
        </w:rPr>
        <w:t> </w:t>
      </w:r>
      <w:r>
        <w:rPr>
          <w:i/>
          <w:color w:val="231F20"/>
          <w:w w:val="105"/>
        </w:rPr>
        <w:t>Thập</w:t>
      </w:r>
      <w:r>
        <w:rPr>
          <w:i/>
          <w:color w:val="231F20"/>
          <w:spacing w:val="-1"/>
          <w:w w:val="105"/>
        </w:rPr>
        <w:t> </w:t>
      </w:r>
      <w:r>
        <w:rPr>
          <w:i/>
          <w:color w:val="231F20"/>
          <w:w w:val="105"/>
        </w:rPr>
        <w:t>Thiện</w:t>
      </w:r>
      <w:r>
        <w:rPr>
          <w:i/>
          <w:color w:val="231F20"/>
          <w:spacing w:val="-1"/>
          <w:w w:val="105"/>
        </w:rPr>
        <w:t> </w:t>
      </w:r>
      <w:r>
        <w:rPr>
          <w:i/>
          <w:color w:val="231F20"/>
          <w:w w:val="105"/>
        </w:rPr>
        <w:t>Nghiệp</w:t>
      </w:r>
      <w:r>
        <w:rPr>
          <w:i/>
          <w:color w:val="231F20"/>
          <w:spacing w:val="-1"/>
          <w:w w:val="105"/>
        </w:rPr>
        <w:t> </w:t>
      </w:r>
      <w:r>
        <w:rPr>
          <w:i/>
          <w:color w:val="231F20"/>
          <w:w w:val="105"/>
        </w:rPr>
        <w:t>Đạo</w:t>
      </w:r>
      <w:r>
        <w:rPr>
          <w:color w:val="231F20"/>
          <w:w w:val="105"/>
        </w:rPr>
        <w:t>,</w:t>
      </w:r>
      <w:r>
        <w:rPr>
          <w:color w:val="231F20"/>
          <w:spacing w:val="-2"/>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bảo</w:t>
      </w:r>
      <w:r>
        <w:rPr>
          <w:color w:val="231F20"/>
          <w:spacing w:val="-2"/>
          <w:w w:val="105"/>
        </w:rPr>
        <w:t> </w:t>
      </w:r>
      <w:r>
        <w:rPr>
          <w:color w:val="231F20"/>
          <w:w w:val="105"/>
        </w:rPr>
        <w:t>Long vương: “</w:t>
      </w:r>
      <w:r>
        <w:rPr>
          <w:i/>
          <w:color w:val="231F20"/>
          <w:w w:val="105"/>
        </w:rPr>
        <w:t>Bồ tát hữu nhất pháp, năng ly nhất thiết thế gian khổ</w:t>
      </w:r>
      <w:r>
        <w:rPr>
          <w:color w:val="231F20"/>
          <w:w w:val="105"/>
        </w:rPr>
        <w:t>”</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có</w:t>
      </w:r>
      <w:r>
        <w:rPr>
          <w:color w:val="231F20"/>
          <w:spacing w:val="-21"/>
          <w:w w:val="105"/>
        </w:rPr>
        <w:t> </w:t>
      </w:r>
      <w:r>
        <w:rPr>
          <w:color w:val="231F20"/>
          <w:w w:val="105"/>
        </w:rPr>
        <w:t>một</w:t>
      </w:r>
      <w:r>
        <w:rPr>
          <w:color w:val="231F20"/>
          <w:spacing w:val="-21"/>
          <w:w w:val="105"/>
        </w:rPr>
        <w:t> </w:t>
      </w:r>
      <w:r>
        <w:rPr>
          <w:color w:val="231F20"/>
          <w:w w:val="105"/>
        </w:rPr>
        <w:t>pháp</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lìa</w:t>
      </w:r>
      <w:r>
        <w:rPr>
          <w:color w:val="231F20"/>
          <w:spacing w:val="-21"/>
          <w:w w:val="105"/>
        </w:rPr>
        <w:t> </w:t>
      </w:r>
      <w:r>
        <w:rPr>
          <w:color w:val="231F20"/>
          <w:w w:val="105"/>
        </w:rPr>
        <w:t>hết</w:t>
      </w:r>
      <w:r>
        <w:rPr>
          <w:color w:val="231F20"/>
          <w:spacing w:val="-21"/>
          <w:w w:val="105"/>
        </w:rPr>
        <w:t> </w:t>
      </w:r>
      <w:r>
        <w:rPr>
          <w:color w:val="231F20"/>
          <w:w w:val="105"/>
        </w:rPr>
        <w:t>thảy</w:t>
      </w:r>
      <w:r>
        <w:rPr>
          <w:color w:val="231F20"/>
          <w:spacing w:val="-21"/>
          <w:w w:val="105"/>
        </w:rPr>
        <w:t> </w:t>
      </w:r>
      <w:r>
        <w:rPr>
          <w:color w:val="231F20"/>
          <w:w w:val="105"/>
        </w:rPr>
        <w:t>nỗi</w:t>
      </w:r>
      <w:r>
        <w:rPr>
          <w:color w:val="231F20"/>
          <w:spacing w:val="-21"/>
          <w:w w:val="105"/>
        </w:rPr>
        <w:t> </w:t>
      </w:r>
      <w:r>
        <w:rPr>
          <w:color w:val="231F20"/>
          <w:w w:val="105"/>
        </w:rPr>
        <w:t>khổ</w:t>
      </w:r>
      <w:r>
        <w:rPr>
          <w:color w:val="231F20"/>
          <w:spacing w:val="-21"/>
          <w:w w:val="105"/>
        </w:rPr>
        <w:t> </w:t>
      </w:r>
      <w:r>
        <w:rPr>
          <w:color w:val="231F20"/>
          <w:w w:val="105"/>
        </w:rPr>
        <w:t>trong</w:t>
      </w:r>
      <w:r>
        <w:rPr>
          <w:color w:val="231F20"/>
          <w:spacing w:val="-21"/>
          <w:w w:val="105"/>
        </w:rPr>
        <w:t> </w:t>
      </w:r>
      <w:r>
        <w:rPr>
          <w:color w:val="231F20"/>
          <w:w w:val="105"/>
        </w:rPr>
        <w:t>thế gian).</w:t>
      </w:r>
      <w:r>
        <w:rPr>
          <w:color w:val="231F20"/>
          <w:spacing w:val="-18"/>
          <w:w w:val="105"/>
        </w:rPr>
        <w:t> </w:t>
      </w:r>
      <w:r>
        <w:rPr>
          <w:color w:val="231F20"/>
          <w:w w:val="105"/>
        </w:rPr>
        <w:t>Pháp</w:t>
      </w:r>
      <w:r>
        <w:rPr>
          <w:color w:val="231F20"/>
          <w:spacing w:val="-18"/>
          <w:w w:val="105"/>
        </w:rPr>
        <w:t> </w:t>
      </w:r>
      <w:r>
        <w:rPr>
          <w:color w:val="231F20"/>
          <w:w w:val="105"/>
        </w:rPr>
        <w:t>gì</w:t>
      </w:r>
      <w:r>
        <w:rPr>
          <w:color w:val="231F20"/>
          <w:spacing w:val="-18"/>
          <w:w w:val="105"/>
        </w:rPr>
        <w:t> </w:t>
      </w:r>
      <w:r>
        <w:rPr>
          <w:color w:val="231F20"/>
          <w:w w:val="105"/>
        </w:rPr>
        <w:t>vậy?</w:t>
      </w:r>
      <w:r>
        <w:rPr>
          <w:color w:val="231F20"/>
          <w:spacing w:val="-18"/>
          <w:w w:val="105"/>
        </w:rPr>
        <w:t> </w:t>
      </w:r>
      <w:r>
        <w:rPr>
          <w:color w:val="231F20"/>
          <w:w w:val="105"/>
        </w:rPr>
        <w:t>Là</w:t>
      </w:r>
      <w:r>
        <w:rPr>
          <w:color w:val="231F20"/>
          <w:spacing w:val="-18"/>
          <w:w w:val="105"/>
        </w:rPr>
        <w:t> </w:t>
      </w:r>
      <w:r>
        <w:rPr>
          <w:color w:val="231F20"/>
          <w:w w:val="105"/>
        </w:rPr>
        <w:t>thiện</w:t>
      </w:r>
      <w:r>
        <w:rPr>
          <w:color w:val="231F20"/>
          <w:spacing w:val="-18"/>
          <w:w w:val="105"/>
        </w:rPr>
        <w:t> </w:t>
      </w:r>
      <w:r>
        <w:rPr>
          <w:color w:val="231F20"/>
          <w:w w:val="105"/>
        </w:rPr>
        <w:t>pháp,</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Thập</w:t>
      </w:r>
      <w:r>
        <w:rPr>
          <w:color w:val="231F20"/>
          <w:spacing w:val="-18"/>
          <w:w w:val="105"/>
        </w:rPr>
        <w:t> </w:t>
      </w:r>
      <w:r>
        <w:rPr>
          <w:color w:val="231F20"/>
          <w:w w:val="105"/>
        </w:rPr>
        <w:t>Thiện</w:t>
      </w:r>
      <w:r>
        <w:rPr>
          <w:color w:val="231F20"/>
          <w:spacing w:val="-18"/>
          <w:w w:val="105"/>
        </w:rPr>
        <w:t> </w:t>
      </w:r>
      <w:r>
        <w:rPr>
          <w:color w:val="231F20"/>
          <w:w w:val="105"/>
        </w:rPr>
        <w:t>Nghiệp </w:t>
      </w:r>
      <w:r>
        <w:rPr>
          <w:color w:val="231F20"/>
          <w:spacing w:val="-2"/>
          <w:w w:val="105"/>
        </w:rPr>
        <w:t>Đạo.</w:t>
      </w:r>
      <w:r>
        <w:rPr>
          <w:color w:val="231F20"/>
          <w:spacing w:val="-21"/>
          <w:w w:val="105"/>
        </w:rPr>
        <w:t> </w:t>
      </w:r>
      <w:r>
        <w:rPr>
          <w:color w:val="231F20"/>
          <w:spacing w:val="-2"/>
          <w:w w:val="105"/>
        </w:rPr>
        <w:t>Tư</w:t>
      </w:r>
      <w:r>
        <w:rPr>
          <w:color w:val="231F20"/>
          <w:spacing w:val="-20"/>
          <w:w w:val="105"/>
        </w:rPr>
        <w:t> </w:t>
      </w:r>
      <w:r>
        <w:rPr>
          <w:color w:val="231F20"/>
          <w:spacing w:val="-2"/>
          <w:w w:val="105"/>
        </w:rPr>
        <w:t>tưởng</w:t>
      </w:r>
      <w:r>
        <w:rPr>
          <w:color w:val="231F20"/>
          <w:spacing w:val="-20"/>
          <w:w w:val="105"/>
        </w:rPr>
        <w:t> </w:t>
      </w:r>
      <w:r>
        <w:rPr>
          <w:color w:val="231F20"/>
          <w:spacing w:val="-2"/>
          <w:w w:val="105"/>
        </w:rPr>
        <w:t>của</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tương</w:t>
      </w:r>
      <w:r>
        <w:rPr>
          <w:color w:val="231F20"/>
          <w:spacing w:val="-20"/>
          <w:w w:val="105"/>
        </w:rPr>
        <w:t> </w:t>
      </w:r>
      <w:r>
        <w:rPr>
          <w:color w:val="231F20"/>
          <w:spacing w:val="-2"/>
          <w:w w:val="105"/>
        </w:rPr>
        <w:t>ứng</w:t>
      </w:r>
      <w:r>
        <w:rPr>
          <w:color w:val="231F20"/>
          <w:spacing w:val="-20"/>
          <w:w w:val="105"/>
        </w:rPr>
        <w:t> </w:t>
      </w:r>
      <w:r>
        <w:rPr>
          <w:color w:val="231F20"/>
          <w:spacing w:val="-2"/>
          <w:w w:val="105"/>
        </w:rPr>
        <w:t>với</w:t>
      </w:r>
      <w:r>
        <w:rPr>
          <w:color w:val="231F20"/>
          <w:spacing w:val="-21"/>
          <w:w w:val="105"/>
        </w:rPr>
        <w:t> </w:t>
      </w:r>
      <w:r>
        <w:rPr>
          <w:color w:val="231F20"/>
          <w:spacing w:val="-2"/>
          <w:w w:val="105"/>
        </w:rPr>
        <w:t>Thập</w:t>
      </w:r>
      <w:r>
        <w:rPr>
          <w:color w:val="231F20"/>
          <w:spacing w:val="-19"/>
          <w:w w:val="105"/>
        </w:rPr>
        <w:t> </w:t>
      </w:r>
      <w:r>
        <w:rPr>
          <w:color w:val="231F20"/>
          <w:spacing w:val="-2"/>
          <w:w w:val="105"/>
        </w:rPr>
        <w:t>Thiện</w:t>
      </w:r>
      <w:r>
        <w:rPr>
          <w:color w:val="231F20"/>
          <w:spacing w:val="-20"/>
          <w:w w:val="105"/>
        </w:rPr>
        <w:t> </w:t>
      </w:r>
      <w:r>
        <w:rPr>
          <w:color w:val="231F20"/>
          <w:spacing w:val="-2"/>
          <w:w w:val="105"/>
        </w:rPr>
        <w:t>Nghiệp. </w:t>
      </w:r>
      <w:r>
        <w:rPr>
          <w:color w:val="231F20"/>
        </w:rPr>
        <w:t>Kiến giải của quý vị tương ứng với Thập Thiện Nghiệp. Ngôn </w:t>
      </w:r>
      <w:r>
        <w:rPr>
          <w:color w:val="231F20"/>
          <w:w w:val="105"/>
        </w:rPr>
        <w:t>ngữ, hành vi của quý vị tương ứng với Thập Thiện Nghiệp. Vì thế, chẳng có điều gì bất thiện, thân và tâm khỏe mạnh, hạnh phúc mỹ mãn sẽ thật sự đạt được!</w:t>
      </w:r>
    </w:p>
    <w:p>
      <w:pPr>
        <w:spacing w:after="0" w:line="283" w:lineRule="auto"/>
        <w:sectPr>
          <w:pgSz w:w="11060" w:h="15030"/>
          <w:pgMar w:header="845" w:footer="767" w:top="1040" w:bottom="960" w:left="1020" w:right="1020"/>
        </w:sectPr>
      </w:pPr>
    </w:p>
    <w:p>
      <w:pPr>
        <w:pStyle w:val="BodyText"/>
        <w:spacing w:before="3"/>
        <w:jc w:val="left"/>
        <w:rPr>
          <w:sz w:val="23"/>
        </w:rPr>
      </w:pPr>
    </w:p>
    <w:p>
      <w:pPr>
        <w:spacing w:line="290" w:lineRule="auto" w:before="106"/>
        <w:ind w:left="397" w:right="113" w:firstLine="453"/>
        <w:jc w:val="both"/>
        <w:rPr>
          <w:sz w:val="34"/>
        </w:rPr>
      </w:pPr>
      <w:r>
        <w:rPr>
          <w:color w:val="231F20"/>
          <w:spacing w:val="-2"/>
          <w:w w:val="105"/>
          <w:sz w:val="34"/>
        </w:rPr>
        <w:t>Do</w:t>
      </w:r>
      <w:r>
        <w:rPr>
          <w:color w:val="231F20"/>
          <w:spacing w:val="-21"/>
          <w:w w:val="105"/>
          <w:sz w:val="34"/>
        </w:rPr>
        <w:t> </w:t>
      </w:r>
      <w:r>
        <w:rPr>
          <w:color w:val="231F20"/>
          <w:spacing w:val="-2"/>
          <w:w w:val="105"/>
          <w:sz w:val="34"/>
        </w:rPr>
        <w:t>vậy,</w:t>
      </w:r>
      <w:r>
        <w:rPr>
          <w:color w:val="231F20"/>
          <w:spacing w:val="-20"/>
          <w:w w:val="105"/>
          <w:sz w:val="34"/>
        </w:rPr>
        <w:t> </w:t>
      </w:r>
      <w:r>
        <w:rPr>
          <w:color w:val="231F20"/>
          <w:spacing w:val="-2"/>
          <w:w w:val="105"/>
          <w:sz w:val="34"/>
        </w:rPr>
        <w:t>đừng</w:t>
      </w:r>
      <w:r>
        <w:rPr>
          <w:color w:val="231F20"/>
          <w:spacing w:val="-20"/>
          <w:w w:val="105"/>
          <w:sz w:val="34"/>
        </w:rPr>
        <w:t> </w:t>
      </w:r>
      <w:r>
        <w:rPr>
          <w:color w:val="231F20"/>
          <w:spacing w:val="-2"/>
          <w:w w:val="105"/>
          <w:sz w:val="34"/>
        </w:rPr>
        <w:t>nên</w:t>
      </w:r>
      <w:r>
        <w:rPr>
          <w:color w:val="231F20"/>
          <w:spacing w:val="-21"/>
          <w:w w:val="105"/>
          <w:sz w:val="34"/>
        </w:rPr>
        <w:t> </w:t>
      </w:r>
      <w:r>
        <w:rPr>
          <w:color w:val="231F20"/>
          <w:spacing w:val="-2"/>
          <w:w w:val="105"/>
          <w:sz w:val="34"/>
        </w:rPr>
        <w:t>cầu</w:t>
      </w:r>
      <w:r>
        <w:rPr>
          <w:color w:val="231F20"/>
          <w:spacing w:val="-20"/>
          <w:w w:val="105"/>
          <w:sz w:val="34"/>
        </w:rPr>
        <w:t> </w:t>
      </w:r>
      <w:r>
        <w:rPr>
          <w:color w:val="231F20"/>
          <w:spacing w:val="-2"/>
          <w:w w:val="105"/>
          <w:sz w:val="34"/>
        </w:rPr>
        <w:t>bên</w:t>
      </w:r>
      <w:r>
        <w:rPr>
          <w:color w:val="231F20"/>
          <w:spacing w:val="-20"/>
          <w:w w:val="105"/>
          <w:sz w:val="34"/>
        </w:rPr>
        <w:t> </w:t>
      </w:r>
      <w:r>
        <w:rPr>
          <w:color w:val="231F20"/>
          <w:spacing w:val="-2"/>
          <w:w w:val="105"/>
          <w:sz w:val="34"/>
        </w:rPr>
        <w:t>ngoài.</w:t>
      </w:r>
      <w:r>
        <w:rPr>
          <w:color w:val="231F20"/>
          <w:spacing w:val="-21"/>
          <w:w w:val="105"/>
          <w:sz w:val="34"/>
        </w:rPr>
        <w:t> </w:t>
      </w:r>
      <w:r>
        <w:rPr>
          <w:color w:val="231F20"/>
          <w:spacing w:val="-2"/>
          <w:w w:val="105"/>
          <w:sz w:val="34"/>
        </w:rPr>
        <w:t>“</w:t>
      </w:r>
      <w:r>
        <w:rPr>
          <w:i/>
          <w:color w:val="231F20"/>
          <w:spacing w:val="-2"/>
          <w:w w:val="105"/>
          <w:sz w:val="34"/>
        </w:rPr>
        <w:t>Cố</w:t>
      </w:r>
      <w:r>
        <w:rPr>
          <w:i/>
          <w:color w:val="231F20"/>
          <w:spacing w:val="-20"/>
          <w:w w:val="105"/>
          <w:sz w:val="34"/>
        </w:rPr>
        <w:t> </w:t>
      </w:r>
      <w:r>
        <w:rPr>
          <w:i/>
          <w:color w:val="231F20"/>
          <w:spacing w:val="-2"/>
          <w:w w:val="105"/>
          <w:sz w:val="34"/>
        </w:rPr>
        <w:t>tri</w:t>
      </w:r>
      <w:r>
        <w:rPr>
          <w:i/>
          <w:color w:val="231F20"/>
          <w:spacing w:val="-20"/>
          <w:w w:val="105"/>
          <w:sz w:val="34"/>
        </w:rPr>
        <w:t> </w:t>
      </w:r>
      <w:r>
        <w:rPr>
          <w:i/>
          <w:color w:val="231F20"/>
          <w:spacing w:val="-2"/>
          <w:w w:val="105"/>
          <w:sz w:val="34"/>
        </w:rPr>
        <w:t>thử</w:t>
      </w:r>
      <w:r>
        <w:rPr>
          <w:i/>
          <w:color w:val="231F20"/>
          <w:spacing w:val="-21"/>
          <w:w w:val="105"/>
          <w:sz w:val="34"/>
        </w:rPr>
        <w:t> </w:t>
      </w:r>
      <w:r>
        <w:rPr>
          <w:i/>
          <w:color w:val="231F20"/>
          <w:spacing w:val="-2"/>
          <w:w w:val="105"/>
          <w:sz w:val="34"/>
        </w:rPr>
        <w:t>giới</w:t>
      </w:r>
      <w:r>
        <w:rPr>
          <w:i/>
          <w:color w:val="231F20"/>
          <w:spacing w:val="-20"/>
          <w:w w:val="105"/>
          <w:sz w:val="34"/>
        </w:rPr>
        <w:t> </w:t>
      </w:r>
      <w:r>
        <w:rPr>
          <w:i/>
          <w:color w:val="231F20"/>
          <w:spacing w:val="-2"/>
          <w:w w:val="105"/>
          <w:sz w:val="34"/>
        </w:rPr>
        <w:t>nhĩ</w:t>
      </w:r>
      <w:r>
        <w:rPr>
          <w:i/>
          <w:color w:val="231F20"/>
          <w:spacing w:val="-20"/>
          <w:w w:val="105"/>
          <w:sz w:val="34"/>
        </w:rPr>
        <w:t> </w:t>
      </w:r>
      <w:r>
        <w:rPr>
          <w:i/>
          <w:color w:val="231F20"/>
          <w:spacing w:val="-2"/>
          <w:w w:val="105"/>
          <w:sz w:val="34"/>
        </w:rPr>
        <w:t>năng </w:t>
      </w:r>
      <w:r>
        <w:rPr>
          <w:i/>
          <w:color w:val="231F20"/>
          <w:w w:val="105"/>
          <w:sz w:val="34"/>
        </w:rPr>
        <w:t>niệm</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tức</w:t>
      </w:r>
      <w:r>
        <w:rPr>
          <w:i/>
          <w:color w:val="231F20"/>
          <w:spacing w:val="-23"/>
          <w:w w:val="105"/>
          <w:sz w:val="34"/>
        </w:rPr>
        <w:t> </w:t>
      </w:r>
      <w:r>
        <w:rPr>
          <w:i/>
          <w:color w:val="231F20"/>
          <w:w w:val="105"/>
          <w:sz w:val="34"/>
        </w:rPr>
        <w:t>thị</w:t>
      </w:r>
      <w:r>
        <w:rPr>
          <w:i/>
          <w:color w:val="231F20"/>
          <w:spacing w:val="-22"/>
          <w:w w:val="105"/>
          <w:sz w:val="34"/>
        </w:rPr>
        <w:t> </w:t>
      </w:r>
      <w:r>
        <w:rPr>
          <w:i/>
          <w:color w:val="231F20"/>
          <w:w w:val="105"/>
          <w:sz w:val="34"/>
        </w:rPr>
        <w:t>Như</w:t>
      </w:r>
      <w:r>
        <w:rPr>
          <w:i/>
          <w:color w:val="231F20"/>
          <w:spacing w:val="-22"/>
          <w:w w:val="105"/>
          <w:sz w:val="34"/>
        </w:rPr>
        <w:t> </w:t>
      </w:r>
      <w:r>
        <w:rPr>
          <w:i/>
          <w:color w:val="231F20"/>
          <w:w w:val="105"/>
          <w:sz w:val="34"/>
        </w:rPr>
        <w:t>Lai</w:t>
      </w:r>
      <w:r>
        <w:rPr>
          <w:i/>
          <w:color w:val="231F20"/>
          <w:spacing w:val="-23"/>
          <w:w w:val="105"/>
          <w:sz w:val="34"/>
        </w:rPr>
        <w:t> </w:t>
      </w:r>
      <w:r>
        <w:rPr>
          <w:i/>
          <w:color w:val="231F20"/>
          <w:w w:val="105"/>
          <w:sz w:val="34"/>
        </w:rPr>
        <w:t>quả</w:t>
      </w:r>
      <w:r>
        <w:rPr>
          <w:i/>
          <w:color w:val="231F20"/>
          <w:spacing w:val="-22"/>
          <w:w w:val="105"/>
          <w:sz w:val="34"/>
        </w:rPr>
        <w:t> </w:t>
      </w:r>
      <w:r>
        <w:rPr>
          <w:i/>
          <w:color w:val="231F20"/>
          <w:w w:val="105"/>
          <w:sz w:val="34"/>
        </w:rPr>
        <w:t>giác</w:t>
      </w:r>
      <w:r>
        <w:rPr>
          <w:color w:val="231F20"/>
          <w:w w:val="105"/>
          <w:sz w:val="34"/>
        </w:rPr>
        <w:t>”</w:t>
      </w:r>
      <w:r>
        <w:rPr>
          <w:color w:val="231F20"/>
          <w:spacing w:val="-22"/>
          <w:w w:val="105"/>
          <w:sz w:val="34"/>
        </w:rPr>
        <w:t> </w:t>
      </w:r>
      <w:r>
        <w:rPr>
          <w:color w:val="231F20"/>
          <w:w w:val="105"/>
          <w:sz w:val="34"/>
        </w:rPr>
        <w:t>(Cho</w:t>
      </w:r>
      <w:r>
        <w:rPr>
          <w:color w:val="231F20"/>
          <w:spacing w:val="-23"/>
          <w:w w:val="105"/>
          <w:sz w:val="34"/>
        </w:rPr>
        <w:t> </w:t>
      </w:r>
      <w:r>
        <w:rPr>
          <w:color w:val="231F20"/>
          <w:w w:val="105"/>
          <w:sz w:val="34"/>
        </w:rPr>
        <w:t>nên</w:t>
      </w:r>
      <w:r>
        <w:rPr>
          <w:color w:val="231F20"/>
          <w:spacing w:val="-22"/>
          <w:w w:val="105"/>
          <w:sz w:val="34"/>
        </w:rPr>
        <w:t> </w:t>
      </w:r>
      <w:r>
        <w:rPr>
          <w:color w:val="231F20"/>
          <w:w w:val="105"/>
          <w:sz w:val="34"/>
        </w:rPr>
        <w:t>biết</w:t>
      </w:r>
      <w:r>
        <w:rPr>
          <w:color w:val="231F20"/>
          <w:spacing w:val="-22"/>
          <w:w w:val="105"/>
          <w:sz w:val="34"/>
        </w:rPr>
        <w:t> </w:t>
      </w:r>
      <w:r>
        <w:rPr>
          <w:color w:val="231F20"/>
          <w:w w:val="105"/>
          <w:sz w:val="34"/>
        </w:rPr>
        <w:t>cái</w:t>
      </w:r>
      <w:r>
        <w:rPr>
          <w:color w:val="231F20"/>
          <w:spacing w:val="-23"/>
          <w:w w:val="105"/>
          <w:sz w:val="34"/>
        </w:rPr>
        <w:t> </w:t>
      </w:r>
      <w:r>
        <w:rPr>
          <w:color w:val="231F20"/>
          <w:w w:val="105"/>
          <w:sz w:val="34"/>
        </w:rPr>
        <w:t>tâm năng niệm nhỏ nhoi chính là quả giác của Như Lai).</w:t>
      </w:r>
    </w:p>
    <w:p>
      <w:pPr>
        <w:pStyle w:val="BodyText"/>
        <w:spacing w:line="290" w:lineRule="auto" w:before="136"/>
        <w:ind w:left="397" w:right="111" w:firstLine="453"/>
      </w:pPr>
      <w:r>
        <w:rPr>
          <w:color w:val="231F20"/>
          <w:w w:val="105"/>
        </w:rPr>
        <w:t>Như Lai quả giác là tự tính, quả giác nơi tự tính. Hai từ “giới nhĩ” thường thấy trong kinh Phật, nhằm hình dung một niệm vô cùng vi tế. Nói thật ra, vi tế đến cùng cực là như</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Di</w:t>
      </w:r>
      <w:r>
        <w:rPr>
          <w:color w:val="231F20"/>
          <w:spacing w:val="-4"/>
          <w:w w:val="105"/>
        </w:rPr>
        <w:t> </w:t>
      </w:r>
      <w:r>
        <w:rPr>
          <w:color w:val="231F20"/>
          <w:w w:val="105"/>
        </w:rPr>
        <w:t>Lặc</w:t>
      </w:r>
      <w:r>
        <w:rPr>
          <w:color w:val="231F20"/>
          <w:spacing w:val="-4"/>
          <w:w w:val="105"/>
        </w:rPr>
        <w:t> </w:t>
      </w:r>
      <w:r>
        <w:rPr>
          <w:color w:val="231F20"/>
          <w:w w:val="105"/>
        </w:rPr>
        <w:t>đã</w:t>
      </w:r>
      <w:r>
        <w:rPr>
          <w:color w:val="231F20"/>
          <w:spacing w:val="-4"/>
          <w:w w:val="105"/>
        </w:rPr>
        <w:t> </w:t>
      </w:r>
      <w:r>
        <w:rPr>
          <w:color w:val="231F20"/>
          <w:w w:val="105"/>
        </w:rPr>
        <w:t>nói:</w:t>
      </w:r>
      <w:r>
        <w:rPr>
          <w:color w:val="231F20"/>
          <w:spacing w:val="-4"/>
          <w:w w:val="105"/>
        </w:rPr>
        <w:t> </w:t>
      </w:r>
      <w:r>
        <w:rPr>
          <w:color w:val="231F20"/>
          <w:w w:val="105"/>
        </w:rPr>
        <w:t>“</w:t>
      </w:r>
      <w:r>
        <w:rPr>
          <w:i/>
          <w:color w:val="231F20"/>
          <w:w w:val="105"/>
        </w:rPr>
        <w:t>Trong</w:t>
      </w:r>
      <w:r>
        <w:rPr>
          <w:i/>
          <w:color w:val="231F20"/>
          <w:spacing w:val="-4"/>
          <w:w w:val="105"/>
        </w:rPr>
        <w:t> </w:t>
      </w:r>
      <w:r>
        <w:rPr>
          <w:i/>
          <w:color w:val="231F20"/>
          <w:w w:val="105"/>
        </w:rPr>
        <w:t>một</w:t>
      </w:r>
      <w:r>
        <w:rPr>
          <w:i/>
          <w:color w:val="231F20"/>
          <w:spacing w:val="-4"/>
          <w:w w:val="105"/>
        </w:rPr>
        <w:t> </w:t>
      </w:r>
      <w:r>
        <w:rPr>
          <w:i/>
          <w:color w:val="231F20"/>
          <w:w w:val="105"/>
        </w:rPr>
        <w:t>cái</w:t>
      </w:r>
      <w:r>
        <w:rPr>
          <w:i/>
          <w:color w:val="231F20"/>
          <w:spacing w:val="-4"/>
          <w:w w:val="105"/>
        </w:rPr>
        <w:t> </w:t>
      </w:r>
      <w:r>
        <w:rPr>
          <w:i/>
          <w:color w:val="231F20"/>
          <w:w w:val="105"/>
        </w:rPr>
        <w:t>khảy</w:t>
      </w:r>
      <w:r>
        <w:rPr>
          <w:i/>
          <w:color w:val="231F20"/>
          <w:spacing w:val="-4"/>
          <w:w w:val="105"/>
        </w:rPr>
        <w:t> </w:t>
      </w:r>
      <w:r>
        <w:rPr>
          <w:i/>
          <w:color w:val="231F20"/>
          <w:w w:val="105"/>
        </w:rPr>
        <w:t>ngón</w:t>
      </w:r>
      <w:r>
        <w:rPr>
          <w:i/>
          <w:color w:val="231F20"/>
          <w:spacing w:val="-4"/>
          <w:w w:val="105"/>
        </w:rPr>
        <w:t> </w:t>
      </w:r>
      <w:r>
        <w:rPr>
          <w:i/>
          <w:color w:val="231F20"/>
          <w:w w:val="105"/>
        </w:rPr>
        <w:t>tay,</w:t>
      </w:r>
      <w:r>
        <w:rPr>
          <w:i/>
          <w:color w:val="231F20"/>
          <w:spacing w:val="-4"/>
          <w:w w:val="105"/>
        </w:rPr>
        <w:t> </w:t>
      </w:r>
      <w:r>
        <w:rPr>
          <w:i/>
          <w:color w:val="231F20"/>
          <w:w w:val="105"/>
        </w:rPr>
        <w:t>có ba</w:t>
      </w:r>
      <w:r>
        <w:rPr>
          <w:i/>
          <w:color w:val="231F20"/>
          <w:spacing w:val="-23"/>
          <w:w w:val="105"/>
        </w:rPr>
        <w:t> </w:t>
      </w:r>
      <w:r>
        <w:rPr>
          <w:i/>
          <w:color w:val="231F20"/>
          <w:w w:val="105"/>
        </w:rPr>
        <w:t>trăm</w:t>
      </w:r>
      <w:r>
        <w:rPr>
          <w:i/>
          <w:color w:val="231F20"/>
          <w:spacing w:val="-22"/>
          <w:w w:val="105"/>
        </w:rPr>
        <w:t> </w:t>
      </w:r>
      <w:r>
        <w:rPr>
          <w:i/>
          <w:color w:val="231F20"/>
          <w:w w:val="105"/>
        </w:rPr>
        <w:t>hai</w:t>
      </w:r>
      <w:r>
        <w:rPr>
          <w:i/>
          <w:color w:val="231F20"/>
          <w:spacing w:val="-22"/>
          <w:w w:val="105"/>
        </w:rPr>
        <w:t> </w:t>
      </w:r>
      <w:r>
        <w:rPr>
          <w:i/>
          <w:color w:val="231F20"/>
          <w:w w:val="105"/>
        </w:rPr>
        <w:t>mươi</w:t>
      </w:r>
      <w:r>
        <w:rPr>
          <w:i/>
          <w:color w:val="231F20"/>
          <w:spacing w:val="-23"/>
          <w:w w:val="105"/>
        </w:rPr>
        <w:t> </w:t>
      </w:r>
      <w:r>
        <w:rPr>
          <w:i/>
          <w:color w:val="231F20"/>
          <w:w w:val="105"/>
        </w:rPr>
        <w:t>triệu</w:t>
      </w:r>
      <w:r>
        <w:rPr>
          <w:i/>
          <w:color w:val="231F20"/>
          <w:spacing w:val="-22"/>
          <w:w w:val="105"/>
        </w:rPr>
        <w:t> </w:t>
      </w:r>
      <w:r>
        <w:rPr>
          <w:i/>
          <w:color w:val="231F20"/>
          <w:w w:val="105"/>
        </w:rPr>
        <w:t>niệm</w:t>
      </w:r>
      <w:r>
        <w:rPr>
          <w:color w:val="231F20"/>
          <w:w w:val="105"/>
        </w:rPr>
        <w:t>”.</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w:t>
      </w:r>
      <w:r>
        <w:rPr>
          <w:i/>
          <w:color w:val="231F20"/>
          <w:w w:val="105"/>
        </w:rPr>
        <w:t>giới</w:t>
      </w:r>
      <w:r>
        <w:rPr>
          <w:i/>
          <w:color w:val="231F20"/>
          <w:spacing w:val="-22"/>
          <w:w w:val="105"/>
        </w:rPr>
        <w:t> </w:t>
      </w:r>
      <w:r>
        <w:rPr>
          <w:i/>
          <w:color w:val="231F20"/>
          <w:w w:val="105"/>
        </w:rPr>
        <w:t>nhĩ</w:t>
      </w:r>
      <w:r>
        <w:rPr>
          <w:color w:val="231F20"/>
          <w:w w:val="105"/>
        </w:rPr>
        <w:t>”,</w:t>
      </w:r>
      <w:r>
        <w:rPr>
          <w:color w:val="231F20"/>
          <w:spacing w:val="-23"/>
          <w:w w:val="105"/>
        </w:rPr>
        <w:t> </w:t>
      </w:r>
      <w:r>
        <w:rPr>
          <w:color w:val="231F20"/>
          <w:w w:val="105"/>
        </w:rPr>
        <w:t>tức</w:t>
      </w:r>
      <w:r>
        <w:rPr>
          <w:color w:val="231F20"/>
          <w:spacing w:val="-22"/>
          <w:w w:val="105"/>
        </w:rPr>
        <w:t> </w:t>
      </w:r>
      <w:r>
        <w:rPr>
          <w:color w:val="231F20"/>
          <w:w w:val="105"/>
        </w:rPr>
        <w:t>một</w:t>
      </w:r>
      <w:r>
        <w:rPr>
          <w:color w:val="231F20"/>
          <w:spacing w:val="-22"/>
          <w:w w:val="105"/>
        </w:rPr>
        <w:t> </w:t>
      </w:r>
      <w:r>
        <w:rPr>
          <w:color w:val="231F20"/>
          <w:w w:val="105"/>
        </w:rPr>
        <w:t>niệm tâm, chúng ta không có cách nào phát hiện điều này. Nay, chúng ta chỉ nhận biết một cái khảy ngón tay là một phần tư</w:t>
      </w:r>
      <w:r>
        <w:rPr>
          <w:color w:val="231F20"/>
          <w:spacing w:val="-16"/>
          <w:w w:val="105"/>
        </w:rPr>
        <w:t> </w:t>
      </w:r>
      <w:r>
        <w:rPr>
          <w:color w:val="231F20"/>
          <w:w w:val="105"/>
        </w:rPr>
        <w:t>giây.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cảm</w:t>
      </w:r>
      <w:r>
        <w:rPr>
          <w:color w:val="231F20"/>
          <w:spacing w:val="-16"/>
          <w:w w:val="105"/>
        </w:rPr>
        <w:t> </w:t>
      </w:r>
      <w:r>
        <w:rPr>
          <w:color w:val="231F20"/>
          <w:w w:val="105"/>
        </w:rPr>
        <w:t>nhận</w:t>
      </w:r>
      <w:r>
        <w:rPr>
          <w:color w:val="231F20"/>
          <w:spacing w:val="-16"/>
          <w:w w:val="105"/>
        </w:rPr>
        <w:t> </w:t>
      </w:r>
      <w:r>
        <w:rPr>
          <w:color w:val="231F20"/>
          <w:w w:val="105"/>
        </w:rPr>
        <w:t>được,</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nhất</w:t>
      </w:r>
      <w:r>
        <w:rPr>
          <w:color w:val="231F20"/>
          <w:spacing w:val="-16"/>
          <w:w w:val="105"/>
        </w:rPr>
        <w:t> </w:t>
      </w:r>
      <w:r>
        <w:rPr>
          <w:color w:val="231F20"/>
          <w:w w:val="105"/>
        </w:rPr>
        <w:t>niệm</w:t>
      </w:r>
      <w:r>
        <w:rPr>
          <w:color w:val="231F20"/>
          <w:spacing w:val="-16"/>
          <w:w w:val="105"/>
        </w:rPr>
        <w:t> </w:t>
      </w:r>
      <w:r>
        <w:rPr>
          <w:color w:val="231F20"/>
          <w:w w:val="105"/>
        </w:rPr>
        <w:t>của bọn phàm phu chúng ta; còn một niệm tâm ở đây thuộc về quả</w:t>
      </w:r>
      <w:r>
        <w:rPr>
          <w:color w:val="231F20"/>
          <w:spacing w:val="-3"/>
          <w:w w:val="105"/>
        </w:rPr>
        <w:t> </w:t>
      </w:r>
      <w:r>
        <w:rPr>
          <w:color w:val="231F20"/>
          <w:w w:val="105"/>
        </w:rPr>
        <w:t>giác</w:t>
      </w:r>
      <w:r>
        <w:rPr>
          <w:color w:val="231F20"/>
          <w:spacing w:val="-3"/>
          <w:w w:val="105"/>
        </w:rPr>
        <w:t> </w:t>
      </w:r>
      <w:r>
        <w:rPr>
          <w:color w:val="231F20"/>
          <w:w w:val="105"/>
        </w:rPr>
        <w:t>của</w:t>
      </w:r>
      <w:r>
        <w:rPr>
          <w:color w:val="231F20"/>
          <w:spacing w:val="-3"/>
          <w:w w:val="105"/>
        </w:rPr>
        <w:t> </w:t>
      </w:r>
      <w:r>
        <w:rPr>
          <w:color w:val="231F20"/>
          <w:w w:val="105"/>
        </w:rPr>
        <w:t>Như</w:t>
      </w:r>
      <w:r>
        <w:rPr>
          <w:color w:val="231F20"/>
          <w:spacing w:val="-2"/>
          <w:w w:val="105"/>
        </w:rPr>
        <w:t> </w:t>
      </w:r>
      <w:r>
        <w:rPr>
          <w:color w:val="231F20"/>
          <w:w w:val="105"/>
        </w:rPr>
        <w:t>Lai,</w:t>
      </w:r>
      <w:r>
        <w:rPr>
          <w:color w:val="231F20"/>
          <w:spacing w:val="-2"/>
          <w:w w:val="105"/>
        </w:rPr>
        <w:t> </w:t>
      </w:r>
      <w:r>
        <w:rPr>
          <w:color w:val="231F20"/>
          <w:w w:val="105"/>
        </w:rPr>
        <w:t>là</w:t>
      </w:r>
      <w:r>
        <w:rPr>
          <w:color w:val="231F20"/>
          <w:spacing w:val="-3"/>
          <w:w w:val="105"/>
        </w:rPr>
        <w:t> </w:t>
      </w:r>
      <w:r>
        <w:rPr>
          <w:color w:val="231F20"/>
          <w:w w:val="105"/>
        </w:rPr>
        <w:t>Tính</w:t>
      </w:r>
      <w:r>
        <w:rPr>
          <w:color w:val="231F20"/>
          <w:spacing w:val="-4"/>
          <w:w w:val="105"/>
        </w:rPr>
        <w:t> </w:t>
      </w:r>
      <w:r>
        <w:rPr>
          <w:color w:val="231F20"/>
          <w:w w:val="105"/>
        </w:rPr>
        <w:t>đức,</w:t>
      </w:r>
      <w:r>
        <w:rPr>
          <w:color w:val="231F20"/>
          <w:spacing w:val="-3"/>
          <w:w w:val="105"/>
        </w:rPr>
        <w:t> </w:t>
      </w:r>
      <w:r>
        <w:rPr>
          <w:color w:val="231F20"/>
          <w:w w:val="105"/>
        </w:rPr>
        <w:t>là</w:t>
      </w:r>
      <w:r>
        <w:rPr>
          <w:color w:val="231F20"/>
          <w:spacing w:val="-3"/>
          <w:w w:val="105"/>
        </w:rPr>
        <w:t> </w:t>
      </w:r>
      <w:r>
        <w:rPr>
          <w:color w:val="231F20"/>
          <w:w w:val="105"/>
        </w:rPr>
        <w:t>tự</w:t>
      </w:r>
      <w:r>
        <w:rPr>
          <w:color w:val="231F20"/>
          <w:spacing w:val="-3"/>
          <w:w w:val="105"/>
        </w:rPr>
        <w:t> </w:t>
      </w:r>
      <w:r>
        <w:rPr>
          <w:color w:val="231F20"/>
          <w:w w:val="105"/>
        </w:rPr>
        <w:t>tính</w:t>
      </w:r>
      <w:r>
        <w:rPr>
          <w:color w:val="231F20"/>
          <w:spacing w:val="-3"/>
          <w:w w:val="105"/>
        </w:rPr>
        <w:t> </w:t>
      </w:r>
      <w:r>
        <w:rPr>
          <w:color w:val="231F20"/>
          <w:w w:val="105"/>
        </w:rPr>
        <w:t>giác.</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26"/>
        </w:rPr>
      </w:pPr>
      <w:r>
        <w:rPr/>
        <w:pict>
          <v:group style="position:absolute;margin-left:240.404495pt;margin-top:16.687231pt;width:96.05pt;height:113pt;mso-position-horizontal-relative:page;mso-position-vertical-relative:paragraph;z-index:-15712768;mso-wrap-distance-left:0;mso-wrap-distance-right:0" id="docshapegroup51" coordorigin="4808,334" coordsize="1921,2260">
            <v:rect style="position:absolute;left:4827;top:360;width:1901;height:2232" id="docshape52" filled="true" fillcolor="#231f20" stroked="false">
              <v:fill opacity="49152f" type="solid"/>
            </v:rect>
            <v:shape style="position:absolute;left:4812;top:338;width:1714;height:2050" type="#_x0000_t75" id="docshape53" stroked="false">
              <v:imagedata r:id="rId41" o:title=""/>
            </v:shape>
            <v:shape style="position:absolute;left:4810;top:335;width:1718;height:2055" id="docshape54" coordorigin="4810,336" coordsize="1718,2055" path="m5002,336l4933,349,4877,378,4830,435,4810,527,4810,2199,4823,2267,4853,2323,4909,2371,5002,2390,6337,2390,6405,2377,6461,2348,6509,2291,6528,2199,6528,527,6515,459,6486,403,6430,356,6337,336,5002,336xe" filled="false" stroked="true" strokeweight=".223pt" strokecolor="#000000">
              <v:path arrowok="t"/>
              <v:stroke dashstyle="solid"/>
            </v:shape>
            <w10:wrap type="topAndBottom"/>
          </v:group>
        </w:pict>
      </w:r>
    </w:p>
    <w:p>
      <w:pPr>
        <w:spacing w:after="0"/>
        <w:jc w:val="left"/>
        <w:rPr>
          <w:sz w:val="26"/>
        </w:rPr>
        <w:sectPr>
          <w:pgSz w:w="11060" w:h="15030"/>
          <w:pgMar w:header="832" w:footer="767" w:top="1040" w:bottom="960" w:left="1020" w:right="1020"/>
        </w:sectPr>
      </w:pPr>
    </w:p>
    <w:p>
      <w:pPr>
        <w:pStyle w:val="BodyText"/>
        <w:spacing w:before="4"/>
        <w:jc w:val="left"/>
        <w:rPr>
          <w:sz w:val="17"/>
        </w:rPr>
      </w:pPr>
    </w:p>
    <w:p>
      <w:pPr>
        <w:spacing w:after="0"/>
        <w:jc w:val="left"/>
        <w:rPr>
          <w:sz w:val="17"/>
        </w:rPr>
        <w:sectPr>
          <w:headerReference w:type="even" r:id="rId42"/>
          <w:footerReference w:type="even" r:id="rId43"/>
          <w:pgSz w:w="11060" w:h="15030"/>
          <w:pgMar w:header="0" w:footer="0" w:top="1720" w:bottom="280" w:left="1020" w:right="1020"/>
        </w:sectPr>
      </w:pPr>
    </w:p>
    <w:p>
      <w:pPr>
        <w:pStyle w:val="BodyText"/>
        <w:jc w:val="left"/>
        <w:rPr>
          <w:sz w:val="20"/>
        </w:rPr>
      </w:pPr>
      <w:r>
        <w:rPr/>
        <w:drawing>
          <wp:anchor distT="0" distB="0" distL="0" distR="0" allowOverlap="1" layoutInCell="1" locked="0" behindDoc="0" simplePos="0" relativeHeight="15745024">
            <wp:simplePos x="0" y="0"/>
            <wp:positionH relativeFrom="page">
              <wp:posOffset>4951298</wp:posOffset>
            </wp:positionH>
            <wp:positionV relativeFrom="page">
              <wp:posOffset>8105813</wp:posOffset>
            </wp:positionV>
            <wp:extent cx="2068702" cy="1434185"/>
            <wp:effectExtent l="0" t="0" r="0" b="0"/>
            <wp:wrapNone/>
            <wp:docPr id="37" name="image4.png"/>
            <wp:cNvGraphicFramePr>
              <a:graphicFrameLocks noChangeAspect="1"/>
            </wp:cNvGraphicFramePr>
            <a:graphic>
              <a:graphicData uri="http://schemas.openxmlformats.org/drawingml/2006/picture">
                <pic:pic>
                  <pic:nvPicPr>
                    <pic:cNvPr id="38"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39" name="image5.png"/>
            <wp:cNvGraphicFramePr>
              <a:graphicFrameLocks noChangeAspect="1"/>
            </wp:cNvGraphicFramePr>
            <a:graphic>
              <a:graphicData uri="http://schemas.openxmlformats.org/drawingml/2006/picture">
                <pic:pic>
                  <pic:nvPicPr>
                    <pic:cNvPr id="40"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5</w:t>
      </w:r>
    </w:p>
    <w:p>
      <w:pPr>
        <w:spacing w:after="0"/>
        <w:jc w:val="center"/>
        <w:rPr>
          <w:rFonts w:ascii="Aachen" w:hAnsi="Aachen"/>
          <w:sz w:val="28"/>
        </w:rPr>
        <w:sectPr>
          <w:headerReference w:type="default" r:id="rId44"/>
          <w:footerReference w:type="default" r:id="rId45"/>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46"/>
          <w:footerReference w:type="even" r:id="rId47"/>
          <w:pgSz w:w="11060" w:h="15030"/>
          <w:pgMar w:header="0" w:footer="0" w:top="1720" w:bottom="280" w:left="1020" w:right="1020"/>
        </w:sectPr>
      </w:pPr>
    </w:p>
    <w:p>
      <w:pPr>
        <w:pStyle w:val="BodyText"/>
        <w:spacing w:before="3"/>
        <w:jc w:val="left"/>
        <w:rPr>
          <w:rFonts w:ascii="Aachen"/>
          <w:b/>
          <w:sz w:val="21"/>
        </w:rPr>
      </w:pPr>
    </w:p>
    <w:p>
      <w:pPr>
        <w:spacing w:line="276" w:lineRule="auto" w:before="106"/>
        <w:ind w:left="1789" w:right="113" w:firstLine="0"/>
        <w:jc w:val="both"/>
        <w:rPr>
          <w:sz w:val="34"/>
        </w:rPr>
      </w:pPr>
      <w:r>
        <w:rPr/>
        <w:pict>
          <v:shape style="position:absolute;margin-left:90.819603pt;margin-top:-14.13611pt;width:50.1pt;height:99.1pt;mso-position-horizontal-relative:page;mso-position-vertical-relative:paragraph;z-index:-17674240" type="#_x0000_t202" id="docshape60" filled="false" stroked="false">
            <v:textbox inset="0,0,0,0">
              <w:txbxContent>
                <w:p>
                  <w:pPr>
                    <w:spacing w:before="28"/>
                    <w:ind w:left="0" w:right="0" w:firstLine="0"/>
                    <w:jc w:val="left"/>
                    <w:rPr>
                      <w:sz w:val="169"/>
                    </w:rPr>
                  </w:pPr>
                  <w:r>
                    <w:rPr>
                      <w:color w:val="231F20"/>
                      <w:w w:val="97"/>
                      <w:sz w:val="169"/>
                    </w:rPr>
                    <w:t>T</w:t>
                  </w:r>
                </w:p>
              </w:txbxContent>
            </v:textbox>
            <w10:wrap type="none"/>
          </v:shape>
        </w:pict>
      </w:r>
      <w:r>
        <w:rPr>
          <w:i/>
          <w:color w:val="231F20"/>
          <w:sz w:val="34"/>
        </w:rPr>
        <w:t>hử</w:t>
      </w:r>
      <w:r>
        <w:rPr>
          <w:i/>
          <w:color w:val="231F20"/>
          <w:spacing w:val="-4"/>
          <w:sz w:val="34"/>
        </w:rPr>
        <w:t> </w:t>
      </w:r>
      <w:r>
        <w:rPr>
          <w:i/>
          <w:color w:val="231F20"/>
          <w:sz w:val="34"/>
        </w:rPr>
        <w:t>nhất</w:t>
      </w:r>
      <w:r>
        <w:rPr>
          <w:i/>
          <w:color w:val="231F20"/>
          <w:spacing w:val="-4"/>
          <w:sz w:val="34"/>
        </w:rPr>
        <w:t> </w:t>
      </w:r>
      <w:r>
        <w:rPr>
          <w:i/>
          <w:color w:val="231F20"/>
          <w:sz w:val="34"/>
        </w:rPr>
        <w:t>cú</w:t>
      </w:r>
      <w:r>
        <w:rPr>
          <w:i/>
          <w:color w:val="231F20"/>
          <w:spacing w:val="-4"/>
          <w:sz w:val="34"/>
        </w:rPr>
        <w:t> </w:t>
      </w:r>
      <w:r>
        <w:rPr>
          <w:i/>
          <w:color w:val="231F20"/>
          <w:sz w:val="34"/>
        </w:rPr>
        <w:t>Phật</w:t>
      </w:r>
      <w:r>
        <w:rPr>
          <w:i/>
          <w:color w:val="231F20"/>
          <w:spacing w:val="-4"/>
          <w:sz w:val="34"/>
        </w:rPr>
        <w:t> </w:t>
      </w:r>
      <w:r>
        <w:rPr>
          <w:i/>
          <w:color w:val="231F20"/>
          <w:sz w:val="34"/>
        </w:rPr>
        <w:t>hiệu,</w:t>
      </w:r>
      <w:r>
        <w:rPr>
          <w:i/>
          <w:color w:val="231F20"/>
          <w:spacing w:val="-4"/>
          <w:sz w:val="34"/>
        </w:rPr>
        <w:t> </w:t>
      </w:r>
      <w:r>
        <w:rPr>
          <w:i/>
          <w:color w:val="231F20"/>
          <w:sz w:val="34"/>
        </w:rPr>
        <w:t>chính</w:t>
      </w:r>
      <w:r>
        <w:rPr>
          <w:i/>
          <w:color w:val="231F20"/>
          <w:spacing w:val="-4"/>
          <w:sz w:val="34"/>
        </w:rPr>
        <w:t> </w:t>
      </w:r>
      <w:r>
        <w:rPr>
          <w:i/>
          <w:color w:val="231F20"/>
          <w:sz w:val="34"/>
        </w:rPr>
        <w:t>như</w:t>
      </w:r>
      <w:r>
        <w:rPr>
          <w:i/>
          <w:color w:val="231F20"/>
          <w:spacing w:val="-4"/>
          <w:sz w:val="34"/>
        </w:rPr>
        <w:t> </w:t>
      </w:r>
      <w:r>
        <w:rPr>
          <w:i/>
          <w:color w:val="231F20"/>
          <w:sz w:val="34"/>
        </w:rPr>
        <w:t>Yếu</w:t>
      </w:r>
      <w:r>
        <w:rPr>
          <w:i/>
          <w:color w:val="231F20"/>
          <w:spacing w:val="-4"/>
          <w:sz w:val="34"/>
        </w:rPr>
        <w:t> </w:t>
      </w:r>
      <w:r>
        <w:rPr>
          <w:i/>
          <w:color w:val="231F20"/>
          <w:sz w:val="34"/>
        </w:rPr>
        <w:t>Giải</w:t>
      </w:r>
      <w:r>
        <w:rPr>
          <w:i/>
          <w:color w:val="231F20"/>
          <w:spacing w:val="-4"/>
          <w:sz w:val="34"/>
        </w:rPr>
        <w:t> </w:t>
      </w:r>
      <w:r>
        <w:rPr>
          <w:i/>
          <w:color w:val="231F20"/>
          <w:sz w:val="34"/>
        </w:rPr>
        <w:t>sở</w:t>
      </w:r>
      <w:r>
        <w:rPr>
          <w:i/>
          <w:color w:val="231F20"/>
          <w:spacing w:val="-4"/>
          <w:sz w:val="34"/>
        </w:rPr>
        <w:t> </w:t>
      </w:r>
      <w:r>
        <w:rPr>
          <w:i/>
          <w:color w:val="231F20"/>
          <w:sz w:val="34"/>
        </w:rPr>
        <w:t>thị,</w:t>
      </w:r>
      <w:r>
        <w:rPr>
          <w:i/>
          <w:color w:val="231F20"/>
          <w:spacing w:val="-4"/>
          <w:sz w:val="34"/>
        </w:rPr>
        <w:t> </w:t>
      </w:r>
      <w:r>
        <w:rPr>
          <w:i/>
          <w:color w:val="231F20"/>
          <w:sz w:val="34"/>
        </w:rPr>
        <w:t>tức thị</w:t>
      </w:r>
      <w:r>
        <w:rPr>
          <w:i/>
          <w:color w:val="231F20"/>
          <w:spacing w:val="-19"/>
          <w:sz w:val="34"/>
        </w:rPr>
        <w:t> </w:t>
      </w:r>
      <w:r>
        <w:rPr>
          <w:i/>
          <w:color w:val="231F20"/>
          <w:sz w:val="34"/>
        </w:rPr>
        <w:t>chúng</w:t>
      </w:r>
      <w:r>
        <w:rPr>
          <w:i/>
          <w:color w:val="231F20"/>
          <w:spacing w:val="-19"/>
          <w:sz w:val="34"/>
        </w:rPr>
        <w:t> </w:t>
      </w:r>
      <w:r>
        <w:rPr>
          <w:i/>
          <w:color w:val="231F20"/>
          <w:sz w:val="34"/>
        </w:rPr>
        <w:t>sanh</w:t>
      </w:r>
      <w:r>
        <w:rPr>
          <w:i/>
          <w:color w:val="231F20"/>
          <w:spacing w:val="-19"/>
          <w:sz w:val="34"/>
        </w:rPr>
        <w:t> </w:t>
      </w:r>
      <w:r>
        <w:rPr>
          <w:i/>
          <w:color w:val="231F20"/>
          <w:sz w:val="34"/>
        </w:rPr>
        <w:t>Bổn</w:t>
      </w:r>
      <w:r>
        <w:rPr>
          <w:i/>
          <w:color w:val="231F20"/>
          <w:spacing w:val="-19"/>
          <w:sz w:val="34"/>
        </w:rPr>
        <w:t> </w:t>
      </w:r>
      <w:r>
        <w:rPr>
          <w:i/>
          <w:color w:val="231F20"/>
          <w:sz w:val="34"/>
        </w:rPr>
        <w:t>Giác</w:t>
      </w:r>
      <w:r>
        <w:rPr>
          <w:i/>
          <w:color w:val="231F20"/>
          <w:spacing w:val="-19"/>
          <w:sz w:val="34"/>
        </w:rPr>
        <w:t> </w:t>
      </w:r>
      <w:r>
        <w:rPr>
          <w:i/>
          <w:color w:val="231F20"/>
          <w:sz w:val="34"/>
        </w:rPr>
        <w:t>Lý</w:t>
      </w:r>
      <w:r>
        <w:rPr>
          <w:i/>
          <w:color w:val="231F20"/>
          <w:spacing w:val="-19"/>
          <w:sz w:val="34"/>
        </w:rPr>
        <w:t> </w:t>
      </w:r>
      <w:r>
        <w:rPr>
          <w:i/>
          <w:color w:val="231F20"/>
          <w:sz w:val="34"/>
        </w:rPr>
        <w:t>tánh,</w:t>
      </w:r>
      <w:r>
        <w:rPr>
          <w:i/>
          <w:color w:val="231F20"/>
          <w:spacing w:val="-19"/>
          <w:sz w:val="34"/>
        </w:rPr>
        <w:t> </w:t>
      </w:r>
      <w:r>
        <w:rPr>
          <w:i/>
          <w:color w:val="231F20"/>
          <w:sz w:val="34"/>
        </w:rPr>
        <w:t>cố</w:t>
      </w:r>
      <w:r>
        <w:rPr>
          <w:i/>
          <w:color w:val="231F20"/>
          <w:spacing w:val="-19"/>
          <w:sz w:val="34"/>
        </w:rPr>
        <w:t> </w:t>
      </w:r>
      <w:r>
        <w:rPr>
          <w:i/>
          <w:color w:val="231F20"/>
          <w:sz w:val="34"/>
        </w:rPr>
        <w:t>tri:</w:t>
      </w:r>
      <w:r>
        <w:rPr>
          <w:i/>
          <w:color w:val="231F20"/>
          <w:spacing w:val="-19"/>
          <w:sz w:val="34"/>
        </w:rPr>
        <w:t> </w:t>
      </w:r>
      <w:r>
        <w:rPr>
          <w:i/>
          <w:color w:val="231F20"/>
          <w:sz w:val="34"/>
        </w:rPr>
        <w:t>Thử</w:t>
      </w:r>
      <w:r>
        <w:rPr>
          <w:i/>
          <w:color w:val="231F20"/>
          <w:spacing w:val="-19"/>
          <w:sz w:val="34"/>
        </w:rPr>
        <w:t> </w:t>
      </w:r>
      <w:r>
        <w:rPr>
          <w:i/>
          <w:color w:val="231F20"/>
          <w:sz w:val="34"/>
        </w:rPr>
        <w:t>giới</w:t>
      </w:r>
      <w:r>
        <w:rPr>
          <w:i/>
          <w:color w:val="231F20"/>
          <w:spacing w:val="-19"/>
          <w:sz w:val="34"/>
        </w:rPr>
        <w:t> </w:t>
      </w:r>
      <w:r>
        <w:rPr>
          <w:i/>
          <w:color w:val="231F20"/>
          <w:sz w:val="34"/>
        </w:rPr>
        <w:t>nhĩ </w:t>
      </w:r>
      <w:r>
        <w:rPr>
          <w:i/>
          <w:color w:val="231F20"/>
          <w:w w:val="105"/>
          <w:sz w:val="34"/>
        </w:rPr>
        <w:t>năng</w:t>
      </w:r>
      <w:r>
        <w:rPr>
          <w:i/>
          <w:color w:val="231F20"/>
          <w:spacing w:val="-13"/>
          <w:w w:val="105"/>
          <w:sz w:val="34"/>
        </w:rPr>
        <w:t> </w:t>
      </w:r>
      <w:r>
        <w:rPr>
          <w:i/>
          <w:color w:val="231F20"/>
          <w:w w:val="105"/>
          <w:sz w:val="34"/>
        </w:rPr>
        <w:t>niệm</w:t>
      </w:r>
      <w:r>
        <w:rPr>
          <w:i/>
          <w:color w:val="231F20"/>
          <w:spacing w:val="-12"/>
          <w:w w:val="105"/>
          <w:sz w:val="34"/>
        </w:rPr>
        <w:t> </w:t>
      </w:r>
      <w:r>
        <w:rPr>
          <w:i/>
          <w:color w:val="231F20"/>
          <w:w w:val="105"/>
          <w:sz w:val="34"/>
        </w:rPr>
        <w:t>chi</w:t>
      </w:r>
      <w:r>
        <w:rPr>
          <w:i/>
          <w:color w:val="231F20"/>
          <w:spacing w:val="-12"/>
          <w:w w:val="105"/>
          <w:sz w:val="34"/>
        </w:rPr>
        <w:t> </w:t>
      </w:r>
      <w:r>
        <w:rPr>
          <w:i/>
          <w:color w:val="231F20"/>
          <w:w w:val="105"/>
          <w:sz w:val="34"/>
        </w:rPr>
        <w:t>tâm</w:t>
      </w:r>
      <w:r>
        <w:rPr>
          <w:i/>
          <w:color w:val="231F20"/>
          <w:spacing w:val="-12"/>
          <w:w w:val="105"/>
          <w:sz w:val="34"/>
        </w:rPr>
        <w:t> </w:t>
      </w:r>
      <w:r>
        <w:rPr>
          <w:i/>
          <w:color w:val="231F20"/>
          <w:w w:val="105"/>
          <w:sz w:val="34"/>
        </w:rPr>
        <w:t>tức</w:t>
      </w:r>
      <w:r>
        <w:rPr>
          <w:i/>
          <w:color w:val="231F20"/>
          <w:spacing w:val="-12"/>
          <w:w w:val="105"/>
          <w:sz w:val="34"/>
        </w:rPr>
        <w:t> </w:t>
      </w:r>
      <w:r>
        <w:rPr>
          <w:i/>
          <w:color w:val="231F20"/>
          <w:w w:val="105"/>
          <w:sz w:val="34"/>
        </w:rPr>
        <w:t>thị</w:t>
      </w:r>
      <w:r>
        <w:rPr>
          <w:i/>
          <w:color w:val="231F20"/>
          <w:spacing w:val="-12"/>
          <w:w w:val="105"/>
          <w:sz w:val="34"/>
        </w:rPr>
        <w:t> </w:t>
      </w:r>
      <w:r>
        <w:rPr>
          <w:i/>
          <w:color w:val="231F20"/>
          <w:w w:val="105"/>
          <w:sz w:val="34"/>
        </w:rPr>
        <w:t>Như</w:t>
      </w:r>
      <w:r>
        <w:rPr>
          <w:i/>
          <w:color w:val="231F20"/>
          <w:spacing w:val="-12"/>
          <w:w w:val="105"/>
          <w:sz w:val="34"/>
        </w:rPr>
        <w:t> </w:t>
      </w:r>
      <w:r>
        <w:rPr>
          <w:i/>
          <w:color w:val="231F20"/>
          <w:w w:val="105"/>
          <w:sz w:val="34"/>
        </w:rPr>
        <w:t>Lai</w:t>
      </w:r>
      <w:r>
        <w:rPr>
          <w:i/>
          <w:color w:val="231F20"/>
          <w:spacing w:val="-12"/>
          <w:w w:val="105"/>
          <w:sz w:val="34"/>
        </w:rPr>
        <w:t> </w:t>
      </w:r>
      <w:r>
        <w:rPr>
          <w:i/>
          <w:color w:val="231F20"/>
          <w:w w:val="105"/>
          <w:sz w:val="34"/>
        </w:rPr>
        <w:t>quả</w:t>
      </w:r>
      <w:r>
        <w:rPr>
          <w:i/>
          <w:color w:val="231F20"/>
          <w:spacing w:val="-12"/>
          <w:w w:val="105"/>
          <w:sz w:val="34"/>
        </w:rPr>
        <w:t> </w:t>
      </w:r>
      <w:r>
        <w:rPr>
          <w:i/>
          <w:color w:val="231F20"/>
          <w:w w:val="105"/>
          <w:sz w:val="34"/>
        </w:rPr>
        <w:t>giác</w:t>
      </w:r>
      <w:r>
        <w:rPr>
          <w:color w:val="231F20"/>
          <w:w w:val="105"/>
          <w:sz w:val="34"/>
        </w:rPr>
        <w:t>”</w:t>
      </w:r>
      <w:r>
        <w:rPr>
          <w:color w:val="231F20"/>
          <w:spacing w:val="-13"/>
          <w:w w:val="105"/>
          <w:sz w:val="34"/>
        </w:rPr>
        <w:t> </w:t>
      </w:r>
      <w:r>
        <w:rPr>
          <w:color w:val="231F20"/>
          <w:spacing w:val="-4"/>
          <w:w w:val="105"/>
          <w:sz w:val="34"/>
        </w:rPr>
        <w:t>(Một</w:t>
      </w:r>
    </w:p>
    <w:p>
      <w:pPr>
        <w:pStyle w:val="BodyText"/>
        <w:spacing w:line="283" w:lineRule="auto" w:before="12"/>
        <w:ind w:left="397" w:right="112"/>
      </w:pPr>
      <w:r>
        <w:rPr>
          <w:color w:val="231F20"/>
          <w:w w:val="105"/>
        </w:rPr>
        <w:t>câu</w:t>
      </w:r>
      <w:r>
        <w:rPr>
          <w:color w:val="231F20"/>
          <w:spacing w:val="-2"/>
          <w:w w:val="105"/>
        </w:rPr>
        <w:t> </w:t>
      </w:r>
      <w:r>
        <w:rPr>
          <w:color w:val="231F20"/>
          <w:w w:val="105"/>
        </w:rPr>
        <w:t>Phật</w:t>
      </w:r>
      <w:r>
        <w:rPr>
          <w:color w:val="231F20"/>
          <w:spacing w:val="-2"/>
          <w:w w:val="105"/>
        </w:rPr>
        <w:t> </w:t>
      </w:r>
      <w:r>
        <w:rPr>
          <w:color w:val="231F20"/>
          <w:w w:val="105"/>
        </w:rPr>
        <w:t>hiệu</w:t>
      </w:r>
      <w:r>
        <w:rPr>
          <w:color w:val="231F20"/>
          <w:spacing w:val="-1"/>
          <w:w w:val="105"/>
        </w:rPr>
        <w:t> </w:t>
      </w:r>
      <w:r>
        <w:rPr>
          <w:color w:val="231F20"/>
          <w:w w:val="105"/>
        </w:rPr>
        <w:t>này,</w:t>
      </w:r>
      <w:r>
        <w:rPr>
          <w:color w:val="231F20"/>
          <w:spacing w:val="-2"/>
          <w:w w:val="105"/>
        </w:rPr>
        <w:t> </w:t>
      </w:r>
      <w:r>
        <w:rPr>
          <w:color w:val="231F20"/>
          <w:w w:val="105"/>
        </w:rPr>
        <w:t>đúng</w:t>
      </w:r>
      <w:r>
        <w:rPr>
          <w:color w:val="231F20"/>
          <w:spacing w:val="-1"/>
          <w:w w:val="105"/>
        </w:rPr>
        <w:t> </w:t>
      </w:r>
      <w:r>
        <w:rPr>
          <w:color w:val="231F20"/>
          <w:w w:val="105"/>
        </w:rPr>
        <w:t>như</w:t>
      </w:r>
      <w:r>
        <w:rPr>
          <w:color w:val="231F20"/>
          <w:spacing w:val="-2"/>
          <w:w w:val="105"/>
        </w:rPr>
        <w:t> </w:t>
      </w:r>
      <w:r>
        <w:rPr>
          <w:color w:val="231F20"/>
          <w:w w:val="105"/>
        </w:rPr>
        <w:t>sách</w:t>
      </w:r>
      <w:r>
        <w:rPr>
          <w:color w:val="231F20"/>
          <w:spacing w:val="-3"/>
          <w:w w:val="105"/>
        </w:rPr>
        <w:t> </w:t>
      </w:r>
      <w:r>
        <w:rPr>
          <w:i/>
          <w:color w:val="231F20"/>
          <w:w w:val="105"/>
        </w:rPr>
        <w:t>Yếu</w:t>
      </w:r>
      <w:r>
        <w:rPr>
          <w:i/>
          <w:color w:val="231F20"/>
          <w:spacing w:val="-2"/>
          <w:w w:val="105"/>
        </w:rPr>
        <w:t> </w:t>
      </w:r>
      <w:r>
        <w:rPr>
          <w:i/>
          <w:color w:val="231F20"/>
          <w:w w:val="105"/>
        </w:rPr>
        <w:t>Giải</w:t>
      </w:r>
      <w:r>
        <w:rPr>
          <w:i/>
          <w:color w:val="231F20"/>
          <w:spacing w:val="-2"/>
          <w:w w:val="105"/>
        </w:rPr>
        <w:t> </w:t>
      </w:r>
      <w:r>
        <w:rPr>
          <w:color w:val="231F20"/>
          <w:w w:val="105"/>
        </w:rPr>
        <w:t>đã</w:t>
      </w:r>
      <w:r>
        <w:rPr>
          <w:color w:val="231F20"/>
          <w:spacing w:val="-1"/>
          <w:w w:val="105"/>
        </w:rPr>
        <w:t> </w:t>
      </w:r>
      <w:r>
        <w:rPr>
          <w:color w:val="231F20"/>
          <w:w w:val="105"/>
        </w:rPr>
        <w:t>dạy,</w:t>
      </w:r>
      <w:r>
        <w:rPr>
          <w:color w:val="231F20"/>
          <w:spacing w:val="-1"/>
          <w:w w:val="105"/>
        </w:rPr>
        <w:t> </w:t>
      </w:r>
      <w:r>
        <w:rPr>
          <w:color w:val="231F20"/>
          <w:w w:val="105"/>
        </w:rPr>
        <w:t>chính</w:t>
      </w:r>
      <w:r>
        <w:rPr>
          <w:color w:val="231F20"/>
          <w:spacing w:val="-2"/>
          <w:w w:val="105"/>
        </w:rPr>
        <w:t> </w:t>
      </w:r>
      <w:r>
        <w:rPr>
          <w:color w:val="231F20"/>
          <w:w w:val="105"/>
        </w:rPr>
        <w:t>là </w:t>
      </w:r>
      <w:r>
        <w:rPr>
          <w:color w:val="231F20"/>
          <w:spacing w:val="-2"/>
          <w:w w:val="105"/>
        </w:rPr>
        <w:t>Lý</w:t>
      </w:r>
      <w:r>
        <w:rPr>
          <w:color w:val="231F20"/>
          <w:spacing w:val="-18"/>
          <w:w w:val="105"/>
        </w:rPr>
        <w:t> </w:t>
      </w:r>
      <w:r>
        <w:rPr>
          <w:color w:val="231F20"/>
          <w:spacing w:val="-2"/>
          <w:w w:val="105"/>
        </w:rPr>
        <w:t>tính</w:t>
      </w:r>
      <w:r>
        <w:rPr>
          <w:color w:val="231F20"/>
          <w:spacing w:val="-18"/>
          <w:w w:val="105"/>
        </w:rPr>
        <w:t> </w:t>
      </w:r>
      <w:r>
        <w:rPr>
          <w:color w:val="231F20"/>
          <w:spacing w:val="-2"/>
          <w:w w:val="105"/>
        </w:rPr>
        <w:t>trong</w:t>
      </w:r>
      <w:r>
        <w:rPr>
          <w:color w:val="231F20"/>
          <w:spacing w:val="-18"/>
          <w:w w:val="105"/>
        </w:rPr>
        <w:t> </w:t>
      </w:r>
      <w:r>
        <w:rPr>
          <w:color w:val="231F20"/>
          <w:spacing w:val="-2"/>
          <w:w w:val="105"/>
        </w:rPr>
        <w:t>Bản</w:t>
      </w:r>
      <w:r>
        <w:rPr>
          <w:color w:val="231F20"/>
          <w:spacing w:val="-18"/>
          <w:w w:val="105"/>
        </w:rPr>
        <w:t> </w:t>
      </w:r>
      <w:r>
        <w:rPr>
          <w:color w:val="231F20"/>
          <w:spacing w:val="-2"/>
          <w:w w:val="105"/>
        </w:rPr>
        <w:t>Giác</w:t>
      </w:r>
      <w:r>
        <w:rPr>
          <w:color w:val="231F20"/>
          <w:spacing w:val="-18"/>
          <w:w w:val="105"/>
        </w:rPr>
        <w:t> </w:t>
      </w:r>
      <w:r>
        <w:rPr>
          <w:color w:val="231F20"/>
          <w:spacing w:val="-2"/>
          <w:w w:val="105"/>
        </w:rPr>
        <w:t>của</w:t>
      </w:r>
      <w:r>
        <w:rPr>
          <w:color w:val="231F20"/>
          <w:spacing w:val="-18"/>
          <w:w w:val="105"/>
        </w:rPr>
        <w:t> </w:t>
      </w:r>
      <w:r>
        <w:rPr>
          <w:color w:val="231F20"/>
          <w:spacing w:val="-2"/>
          <w:w w:val="105"/>
        </w:rPr>
        <w:t>chúng</w:t>
      </w:r>
      <w:r>
        <w:rPr>
          <w:color w:val="231F20"/>
          <w:spacing w:val="-18"/>
          <w:w w:val="105"/>
        </w:rPr>
        <w:t> </w:t>
      </w:r>
      <w:r>
        <w:rPr>
          <w:color w:val="231F20"/>
          <w:spacing w:val="-2"/>
          <w:w w:val="105"/>
        </w:rPr>
        <w:t>sinh,</w:t>
      </w:r>
      <w:r>
        <w:rPr>
          <w:color w:val="231F20"/>
          <w:spacing w:val="-18"/>
          <w:w w:val="105"/>
        </w:rPr>
        <w:t> </w:t>
      </w:r>
      <w:r>
        <w:rPr>
          <w:color w:val="231F20"/>
          <w:spacing w:val="-2"/>
          <w:w w:val="105"/>
        </w:rPr>
        <w:t>cho</w:t>
      </w:r>
      <w:r>
        <w:rPr>
          <w:color w:val="231F20"/>
          <w:spacing w:val="-18"/>
          <w:w w:val="105"/>
        </w:rPr>
        <w:t> </w:t>
      </w:r>
      <w:r>
        <w:rPr>
          <w:color w:val="231F20"/>
          <w:spacing w:val="-2"/>
          <w:w w:val="105"/>
        </w:rPr>
        <w:t>nên</w:t>
      </w:r>
      <w:r>
        <w:rPr>
          <w:color w:val="231F20"/>
          <w:spacing w:val="-18"/>
          <w:w w:val="105"/>
        </w:rPr>
        <w:t> </w:t>
      </w:r>
      <w:r>
        <w:rPr>
          <w:color w:val="231F20"/>
          <w:spacing w:val="-2"/>
          <w:w w:val="105"/>
        </w:rPr>
        <w:t>biết:</w:t>
      </w:r>
      <w:r>
        <w:rPr>
          <w:color w:val="231F20"/>
          <w:spacing w:val="-18"/>
          <w:w w:val="105"/>
        </w:rPr>
        <w:t> </w:t>
      </w:r>
      <w:r>
        <w:rPr>
          <w:color w:val="231F20"/>
          <w:spacing w:val="-2"/>
          <w:w w:val="105"/>
        </w:rPr>
        <w:t>Cái</w:t>
      </w:r>
      <w:r>
        <w:rPr>
          <w:color w:val="231F20"/>
          <w:spacing w:val="-18"/>
          <w:w w:val="105"/>
        </w:rPr>
        <w:t> </w:t>
      </w:r>
      <w:r>
        <w:rPr>
          <w:color w:val="231F20"/>
          <w:spacing w:val="-2"/>
          <w:w w:val="105"/>
        </w:rPr>
        <w:t>tâm </w:t>
      </w:r>
      <w:r>
        <w:rPr>
          <w:color w:val="231F20"/>
          <w:w w:val="105"/>
        </w:rPr>
        <w:t>niệm</w:t>
      </w:r>
      <w:r>
        <w:rPr>
          <w:color w:val="231F20"/>
          <w:spacing w:val="-3"/>
          <w:w w:val="105"/>
        </w:rPr>
        <w:t> </w:t>
      </w:r>
      <w:r>
        <w:rPr>
          <w:color w:val="231F20"/>
          <w:w w:val="105"/>
        </w:rPr>
        <w:t>Phật</w:t>
      </w:r>
      <w:r>
        <w:rPr>
          <w:color w:val="231F20"/>
          <w:spacing w:val="-3"/>
          <w:w w:val="105"/>
        </w:rPr>
        <w:t> </w:t>
      </w:r>
      <w:r>
        <w:rPr>
          <w:color w:val="231F20"/>
          <w:w w:val="105"/>
        </w:rPr>
        <w:t>nhỏ</w:t>
      </w:r>
      <w:r>
        <w:rPr>
          <w:color w:val="231F20"/>
          <w:spacing w:val="-3"/>
          <w:w w:val="105"/>
        </w:rPr>
        <w:t> </w:t>
      </w:r>
      <w:r>
        <w:rPr>
          <w:color w:val="231F20"/>
          <w:w w:val="105"/>
        </w:rPr>
        <w:t>nhoi</w:t>
      </w:r>
      <w:r>
        <w:rPr>
          <w:color w:val="231F20"/>
          <w:spacing w:val="-3"/>
          <w:w w:val="105"/>
        </w:rPr>
        <w:t> </w:t>
      </w:r>
      <w:r>
        <w:rPr>
          <w:color w:val="231F20"/>
          <w:w w:val="105"/>
        </w:rPr>
        <w:t>này</w:t>
      </w:r>
      <w:r>
        <w:rPr>
          <w:color w:val="231F20"/>
          <w:spacing w:val="-3"/>
          <w:w w:val="105"/>
        </w:rPr>
        <w:t> </w:t>
      </w:r>
      <w:r>
        <w:rPr>
          <w:color w:val="231F20"/>
          <w:w w:val="105"/>
        </w:rPr>
        <w:t>chính</w:t>
      </w:r>
      <w:r>
        <w:rPr>
          <w:color w:val="231F20"/>
          <w:spacing w:val="-3"/>
          <w:w w:val="105"/>
        </w:rPr>
        <w:t> </w:t>
      </w:r>
      <w:r>
        <w:rPr>
          <w:color w:val="231F20"/>
          <w:w w:val="105"/>
        </w:rPr>
        <w:t>là</w:t>
      </w:r>
      <w:r>
        <w:rPr>
          <w:color w:val="231F20"/>
          <w:spacing w:val="-3"/>
          <w:w w:val="105"/>
        </w:rPr>
        <w:t> </w:t>
      </w:r>
      <w:r>
        <w:rPr>
          <w:color w:val="231F20"/>
          <w:w w:val="105"/>
        </w:rPr>
        <w:t>quả</w:t>
      </w:r>
      <w:r>
        <w:rPr>
          <w:color w:val="231F20"/>
          <w:spacing w:val="-3"/>
          <w:w w:val="105"/>
        </w:rPr>
        <w:t> </w:t>
      </w:r>
      <w:r>
        <w:rPr>
          <w:color w:val="231F20"/>
          <w:w w:val="105"/>
        </w:rPr>
        <w:t>giác</w:t>
      </w:r>
      <w:r>
        <w:rPr>
          <w:color w:val="231F20"/>
          <w:spacing w:val="-3"/>
          <w:w w:val="105"/>
        </w:rPr>
        <w:t> </w:t>
      </w:r>
      <w:r>
        <w:rPr>
          <w:color w:val="231F20"/>
          <w:w w:val="105"/>
        </w:rPr>
        <w:t>của</w:t>
      </w:r>
      <w:r>
        <w:rPr>
          <w:color w:val="231F20"/>
          <w:spacing w:val="-3"/>
          <w:w w:val="105"/>
        </w:rPr>
        <w:t> </w:t>
      </w:r>
      <w:r>
        <w:rPr>
          <w:color w:val="231F20"/>
          <w:w w:val="105"/>
        </w:rPr>
        <w:t>Như</w:t>
      </w:r>
      <w:r>
        <w:rPr>
          <w:color w:val="231F20"/>
          <w:spacing w:val="-3"/>
          <w:w w:val="105"/>
        </w:rPr>
        <w:t> </w:t>
      </w:r>
      <w:r>
        <w:rPr>
          <w:color w:val="231F20"/>
          <w:w w:val="105"/>
        </w:rPr>
        <w:t>Lai).</w:t>
      </w:r>
    </w:p>
    <w:p>
      <w:pPr>
        <w:pStyle w:val="BodyText"/>
        <w:spacing w:line="283" w:lineRule="auto" w:before="140"/>
        <w:ind w:left="397" w:right="110" w:firstLine="453"/>
      </w:pPr>
      <w:r>
        <w:rPr>
          <w:color w:val="231F20"/>
          <w:w w:val="105"/>
        </w:rPr>
        <w:t>Trong lần trước, chúng ta đã đọc tới chỗ này. Câu này vẫn phải nói rõ cặn kẽ hơn một chút, nó có quan hệ rất lớn đối</w:t>
      </w:r>
      <w:r>
        <w:rPr>
          <w:color w:val="231F20"/>
          <w:spacing w:val="-1"/>
          <w:w w:val="105"/>
        </w:rPr>
        <w:t> </w:t>
      </w:r>
      <w:r>
        <w:rPr>
          <w:color w:val="231F20"/>
          <w:w w:val="105"/>
        </w:rPr>
        <w:t>với</w:t>
      </w:r>
      <w:r>
        <w:rPr>
          <w:color w:val="231F20"/>
          <w:spacing w:val="-1"/>
          <w:w w:val="105"/>
        </w:rPr>
        <w:t> </w:t>
      </w:r>
      <w:r>
        <w:rPr>
          <w:color w:val="231F20"/>
          <w:w w:val="105"/>
        </w:rPr>
        <w:t>sự</w:t>
      </w:r>
      <w:r>
        <w:rPr>
          <w:color w:val="231F20"/>
          <w:spacing w:val="-1"/>
          <w:w w:val="105"/>
        </w:rPr>
        <w:t> </w:t>
      </w:r>
      <w:r>
        <w:rPr>
          <w:color w:val="231F20"/>
          <w:w w:val="105"/>
        </w:rPr>
        <w:t>niệm</w:t>
      </w:r>
      <w:r>
        <w:rPr>
          <w:color w:val="231F20"/>
          <w:spacing w:val="-1"/>
          <w:w w:val="105"/>
        </w:rPr>
        <w:t> </w:t>
      </w:r>
      <w:r>
        <w:rPr>
          <w:color w:val="231F20"/>
          <w:w w:val="105"/>
        </w:rPr>
        <w:t>Phật</w:t>
      </w:r>
      <w:r>
        <w:rPr>
          <w:color w:val="231F20"/>
          <w:spacing w:val="-1"/>
          <w:w w:val="105"/>
        </w:rPr>
        <w:t> </w:t>
      </w:r>
      <w:r>
        <w:rPr>
          <w:color w:val="231F20"/>
          <w:w w:val="105"/>
        </w:rPr>
        <w:t>của</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Cái</w:t>
      </w:r>
      <w:r>
        <w:rPr>
          <w:color w:val="231F20"/>
          <w:spacing w:val="-1"/>
          <w:w w:val="105"/>
        </w:rPr>
        <w:t> </w:t>
      </w:r>
      <w:r>
        <w:rPr>
          <w:color w:val="231F20"/>
          <w:w w:val="105"/>
        </w:rPr>
        <w:t>“</w:t>
      </w:r>
      <w:r>
        <w:rPr>
          <w:i/>
          <w:color w:val="231F20"/>
          <w:w w:val="105"/>
        </w:rPr>
        <w:t>giới</w:t>
      </w:r>
      <w:r>
        <w:rPr>
          <w:i/>
          <w:color w:val="231F20"/>
          <w:spacing w:val="-1"/>
          <w:w w:val="105"/>
        </w:rPr>
        <w:t> </w:t>
      </w:r>
      <w:r>
        <w:rPr>
          <w:i/>
          <w:color w:val="231F20"/>
          <w:w w:val="105"/>
        </w:rPr>
        <w:t>nhĩ</w:t>
      </w:r>
      <w:r>
        <w:rPr>
          <w:i/>
          <w:color w:val="231F20"/>
          <w:spacing w:val="-1"/>
          <w:w w:val="105"/>
        </w:rPr>
        <w:t> </w:t>
      </w:r>
      <w:r>
        <w:rPr>
          <w:i/>
          <w:color w:val="231F20"/>
          <w:w w:val="105"/>
        </w:rPr>
        <w:t>năng</w:t>
      </w:r>
      <w:r>
        <w:rPr>
          <w:i/>
          <w:color w:val="231F20"/>
          <w:spacing w:val="-1"/>
          <w:w w:val="105"/>
        </w:rPr>
        <w:t> </w:t>
      </w:r>
      <w:r>
        <w:rPr>
          <w:i/>
          <w:color w:val="231F20"/>
          <w:w w:val="105"/>
        </w:rPr>
        <w:t>niệm chi tâm</w:t>
      </w:r>
      <w:r>
        <w:rPr>
          <w:color w:val="231F20"/>
          <w:w w:val="105"/>
        </w:rPr>
        <w:t>” này là chân tâm, mà cũng là vọng tâm. Trong các thứ</w:t>
      </w:r>
      <w:r>
        <w:rPr>
          <w:color w:val="231F20"/>
          <w:spacing w:val="-20"/>
          <w:w w:val="105"/>
        </w:rPr>
        <w:t> </w:t>
      </w:r>
      <w:r>
        <w:rPr>
          <w:color w:val="231F20"/>
          <w:w w:val="105"/>
        </w:rPr>
        <w:t>vọng</w:t>
      </w:r>
      <w:r>
        <w:rPr>
          <w:color w:val="231F20"/>
          <w:spacing w:val="-19"/>
          <w:w w:val="105"/>
        </w:rPr>
        <w:t> </w:t>
      </w:r>
      <w:r>
        <w:rPr>
          <w:color w:val="231F20"/>
          <w:w w:val="105"/>
        </w:rPr>
        <w:t>tâm,</w:t>
      </w:r>
      <w:r>
        <w:rPr>
          <w:color w:val="231F20"/>
          <w:spacing w:val="-19"/>
          <w:w w:val="105"/>
        </w:rPr>
        <w:t> </w:t>
      </w:r>
      <w:r>
        <w:rPr>
          <w:color w:val="231F20"/>
          <w:w w:val="105"/>
        </w:rPr>
        <w:t>nó</w:t>
      </w:r>
      <w:r>
        <w:rPr>
          <w:color w:val="231F20"/>
          <w:spacing w:val="-20"/>
          <w:w w:val="105"/>
        </w:rPr>
        <w:t> </w:t>
      </w:r>
      <w:r>
        <w:rPr>
          <w:color w:val="231F20"/>
          <w:w w:val="105"/>
        </w:rPr>
        <w:t>gần</w:t>
      </w:r>
      <w:r>
        <w:rPr>
          <w:color w:val="231F20"/>
          <w:spacing w:val="-20"/>
          <w:w w:val="105"/>
        </w:rPr>
        <w:t> </w:t>
      </w:r>
      <w:r>
        <w:rPr>
          <w:color w:val="231F20"/>
          <w:w w:val="105"/>
        </w:rPr>
        <w:t>với</w:t>
      </w:r>
      <w:r>
        <w:rPr>
          <w:color w:val="231F20"/>
          <w:spacing w:val="-20"/>
          <w:w w:val="105"/>
        </w:rPr>
        <w:t> </w:t>
      </w:r>
      <w:r>
        <w:rPr>
          <w:color w:val="231F20"/>
          <w:w w:val="105"/>
        </w:rPr>
        <w:t>chân</w:t>
      </w:r>
      <w:r>
        <w:rPr>
          <w:color w:val="231F20"/>
          <w:spacing w:val="-19"/>
          <w:w w:val="105"/>
        </w:rPr>
        <w:t> </w:t>
      </w:r>
      <w:r>
        <w:rPr>
          <w:color w:val="231F20"/>
          <w:w w:val="105"/>
        </w:rPr>
        <w:t>tâm</w:t>
      </w:r>
      <w:r>
        <w:rPr>
          <w:color w:val="231F20"/>
          <w:spacing w:val="-19"/>
          <w:w w:val="105"/>
        </w:rPr>
        <w:t> </w:t>
      </w:r>
      <w:r>
        <w:rPr>
          <w:color w:val="231F20"/>
          <w:w w:val="105"/>
        </w:rPr>
        <w:t>nhất.</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Chẳng</w:t>
      </w:r>
      <w:r>
        <w:rPr>
          <w:color w:val="231F20"/>
          <w:spacing w:val="-19"/>
          <w:w w:val="105"/>
        </w:rPr>
        <w:t> </w:t>
      </w:r>
      <w:r>
        <w:rPr>
          <w:color w:val="231F20"/>
          <w:w w:val="105"/>
        </w:rPr>
        <w:t>khởi tâm, chẳng động niệm nó là chân tâm. Hễ khởi tâm động niệm,</w:t>
      </w:r>
      <w:r>
        <w:rPr>
          <w:color w:val="231F20"/>
          <w:spacing w:val="-13"/>
          <w:w w:val="105"/>
        </w:rPr>
        <w:t> </w:t>
      </w:r>
      <w:r>
        <w:rPr>
          <w:color w:val="231F20"/>
          <w:w w:val="105"/>
        </w:rPr>
        <w:t>nó</w:t>
      </w:r>
      <w:r>
        <w:rPr>
          <w:color w:val="231F20"/>
          <w:spacing w:val="-13"/>
          <w:w w:val="105"/>
        </w:rPr>
        <w:t> </w:t>
      </w:r>
      <w:r>
        <w:rPr>
          <w:color w:val="231F20"/>
          <w:w w:val="105"/>
        </w:rPr>
        <w:t>là</w:t>
      </w:r>
      <w:r>
        <w:rPr>
          <w:color w:val="231F20"/>
          <w:spacing w:val="-13"/>
          <w:w w:val="105"/>
        </w:rPr>
        <w:t> </w:t>
      </w:r>
      <w:r>
        <w:rPr>
          <w:color w:val="231F20"/>
          <w:w w:val="105"/>
        </w:rPr>
        <w:t>vọng</w:t>
      </w:r>
      <w:r>
        <w:rPr>
          <w:color w:val="231F20"/>
          <w:spacing w:val="-13"/>
          <w:w w:val="105"/>
        </w:rPr>
        <w:t> </w:t>
      </w:r>
      <w:r>
        <w:rPr>
          <w:color w:val="231F20"/>
          <w:w w:val="105"/>
        </w:rPr>
        <w:t>tâm,</w:t>
      </w:r>
      <w:r>
        <w:rPr>
          <w:color w:val="231F20"/>
          <w:spacing w:val="-13"/>
          <w:w w:val="105"/>
        </w:rPr>
        <w:t> </w:t>
      </w:r>
      <w:r>
        <w:rPr>
          <w:color w:val="231F20"/>
          <w:w w:val="105"/>
        </w:rPr>
        <w:t>chỉ</w:t>
      </w:r>
      <w:r>
        <w:rPr>
          <w:color w:val="231F20"/>
          <w:spacing w:val="-13"/>
          <w:w w:val="105"/>
        </w:rPr>
        <w:t> </w:t>
      </w:r>
      <w:r>
        <w:rPr>
          <w:color w:val="231F20"/>
          <w:w w:val="105"/>
        </w:rPr>
        <w:t>là</w:t>
      </w:r>
      <w:r>
        <w:rPr>
          <w:color w:val="231F20"/>
          <w:spacing w:val="-13"/>
          <w:w w:val="105"/>
        </w:rPr>
        <w:t> </w:t>
      </w:r>
      <w:r>
        <w:rPr>
          <w:color w:val="231F20"/>
          <w:w w:val="105"/>
        </w:rPr>
        <w:t>cái</w:t>
      </w:r>
      <w:r>
        <w:rPr>
          <w:color w:val="231F20"/>
          <w:spacing w:val="-13"/>
          <w:w w:val="105"/>
        </w:rPr>
        <w:t> </w:t>
      </w:r>
      <w:r>
        <w:rPr>
          <w:color w:val="231F20"/>
          <w:w w:val="105"/>
        </w:rPr>
        <w:t>tâm</w:t>
      </w:r>
      <w:r>
        <w:rPr>
          <w:color w:val="231F20"/>
          <w:spacing w:val="-13"/>
          <w:w w:val="105"/>
        </w:rPr>
        <w:t> </w:t>
      </w:r>
      <w:r>
        <w:rPr>
          <w:color w:val="231F20"/>
          <w:w w:val="105"/>
        </w:rPr>
        <w:t>bé</w:t>
      </w:r>
      <w:r>
        <w:rPr>
          <w:color w:val="231F20"/>
          <w:spacing w:val="-13"/>
          <w:w w:val="105"/>
        </w:rPr>
        <w:t> </w:t>
      </w:r>
      <w:r>
        <w:rPr>
          <w:color w:val="231F20"/>
          <w:w w:val="105"/>
        </w:rPr>
        <w:t>nhỏ</w:t>
      </w:r>
      <w:r>
        <w:rPr>
          <w:color w:val="231F20"/>
          <w:spacing w:val="-13"/>
          <w:w w:val="105"/>
        </w:rPr>
        <w:t> </w:t>
      </w:r>
      <w:r>
        <w:rPr>
          <w:color w:val="231F20"/>
          <w:w w:val="105"/>
        </w:rPr>
        <w:t>này</w:t>
      </w:r>
      <w:r>
        <w:rPr>
          <w:color w:val="231F20"/>
          <w:spacing w:val="-13"/>
          <w:w w:val="105"/>
        </w:rPr>
        <w:t> </w:t>
      </w:r>
      <w:r>
        <w:rPr>
          <w:color w:val="231F20"/>
          <w:w w:val="105"/>
        </w:rPr>
        <w:t>vừa</w:t>
      </w:r>
      <w:r>
        <w:rPr>
          <w:color w:val="231F20"/>
          <w:spacing w:val="-13"/>
          <w:w w:val="105"/>
        </w:rPr>
        <w:t> </w:t>
      </w:r>
      <w:r>
        <w:rPr>
          <w:color w:val="231F20"/>
          <w:w w:val="105"/>
        </w:rPr>
        <w:t>mới</w:t>
      </w:r>
      <w:r>
        <w:rPr>
          <w:color w:val="231F20"/>
          <w:spacing w:val="-13"/>
          <w:w w:val="105"/>
        </w:rPr>
        <w:t> </w:t>
      </w:r>
      <w:r>
        <w:rPr>
          <w:color w:val="231F20"/>
          <w:w w:val="105"/>
        </w:rPr>
        <w:t>dấy lên ý niệm. Nhìn từ phía chân và vọng, cái tâm này khó có; dùng</w:t>
      </w:r>
      <w:r>
        <w:rPr>
          <w:color w:val="231F20"/>
          <w:spacing w:val="-3"/>
          <w:w w:val="105"/>
        </w:rPr>
        <w:t> </w:t>
      </w:r>
      <w:r>
        <w:rPr>
          <w:color w:val="231F20"/>
          <w:w w:val="105"/>
        </w:rPr>
        <w:t>cái</w:t>
      </w:r>
      <w:r>
        <w:rPr>
          <w:color w:val="231F20"/>
          <w:spacing w:val="-4"/>
          <w:w w:val="105"/>
        </w:rPr>
        <w:t> </w:t>
      </w:r>
      <w:r>
        <w:rPr>
          <w:color w:val="231F20"/>
          <w:w w:val="105"/>
        </w:rPr>
        <w:t>tâm</w:t>
      </w:r>
      <w:r>
        <w:rPr>
          <w:color w:val="231F20"/>
          <w:spacing w:val="-4"/>
          <w:w w:val="105"/>
        </w:rPr>
        <w:t> </w:t>
      </w:r>
      <w:r>
        <w:rPr>
          <w:color w:val="231F20"/>
          <w:w w:val="105"/>
        </w:rPr>
        <w:t>này</w:t>
      </w:r>
      <w:r>
        <w:rPr>
          <w:color w:val="231F20"/>
          <w:spacing w:val="-4"/>
          <w:w w:val="105"/>
        </w:rPr>
        <w:t> </w:t>
      </w:r>
      <w:r>
        <w:rPr>
          <w:color w:val="231F20"/>
          <w:w w:val="105"/>
        </w:rPr>
        <w:t>để</w:t>
      </w:r>
      <w:r>
        <w:rPr>
          <w:color w:val="231F20"/>
          <w:spacing w:val="-4"/>
          <w:w w:val="105"/>
        </w:rPr>
        <w:t> </w:t>
      </w:r>
      <w:r>
        <w:rPr>
          <w:color w:val="231F20"/>
          <w:w w:val="105"/>
        </w:rPr>
        <w:t>niệm</w:t>
      </w:r>
      <w:r>
        <w:rPr>
          <w:color w:val="231F20"/>
          <w:spacing w:val="-4"/>
          <w:w w:val="105"/>
        </w:rPr>
        <w:t> </w:t>
      </w:r>
      <w:r>
        <w:rPr>
          <w:color w:val="231F20"/>
          <w:w w:val="105"/>
        </w:rPr>
        <w:t>Phật</w:t>
      </w:r>
      <w:r>
        <w:rPr>
          <w:color w:val="231F20"/>
          <w:spacing w:val="-4"/>
          <w:w w:val="105"/>
        </w:rPr>
        <w:t> </w:t>
      </w:r>
      <w:r>
        <w:rPr>
          <w:color w:val="231F20"/>
          <w:w w:val="105"/>
        </w:rPr>
        <w:t>thì</w:t>
      </w:r>
      <w:r>
        <w:rPr>
          <w:color w:val="231F20"/>
          <w:spacing w:val="-4"/>
          <w:w w:val="105"/>
        </w:rPr>
        <w:t> </w:t>
      </w:r>
      <w:r>
        <w:rPr>
          <w:color w:val="231F20"/>
          <w:w w:val="105"/>
        </w:rPr>
        <w:t>cái</w:t>
      </w:r>
      <w:r>
        <w:rPr>
          <w:color w:val="231F20"/>
          <w:spacing w:val="-4"/>
          <w:w w:val="105"/>
        </w:rPr>
        <w:t> </w:t>
      </w:r>
      <w:r>
        <w:rPr>
          <w:color w:val="231F20"/>
          <w:w w:val="105"/>
        </w:rPr>
        <w:t>tâm</w:t>
      </w:r>
      <w:r>
        <w:rPr>
          <w:color w:val="231F20"/>
          <w:spacing w:val="-4"/>
          <w:w w:val="105"/>
        </w:rPr>
        <w:t> </w:t>
      </w:r>
      <w:r>
        <w:rPr>
          <w:color w:val="231F20"/>
          <w:w w:val="105"/>
        </w:rPr>
        <w:t>ấy</w:t>
      </w:r>
      <w:r>
        <w:rPr>
          <w:color w:val="231F20"/>
          <w:spacing w:val="-4"/>
          <w:w w:val="105"/>
        </w:rPr>
        <w:t> </w:t>
      </w:r>
      <w:r>
        <w:rPr>
          <w:color w:val="231F20"/>
          <w:w w:val="105"/>
        </w:rPr>
        <w:t>chính</w:t>
      </w:r>
      <w:r>
        <w:rPr>
          <w:color w:val="231F20"/>
          <w:spacing w:val="-4"/>
          <w:w w:val="105"/>
        </w:rPr>
        <w:t> </w:t>
      </w:r>
      <w:r>
        <w:rPr>
          <w:color w:val="231F20"/>
          <w:w w:val="105"/>
        </w:rPr>
        <w:t>là</w:t>
      </w:r>
      <w:r>
        <w:rPr>
          <w:color w:val="231F20"/>
          <w:spacing w:val="-4"/>
          <w:w w:val="105"/>
        </w:rPr>
        <w:t> </w:t>
      </w:r>
      <w:r>
        <w:rPr>
          <w:color w:val="231F20"/>
          <w:w w:val="105"/>
        </w:rPr>
        <w:t>“</w:t>
      </w:r>
      <w:r>
        <w:rPr>
          <w:i/>
          <w:color w:val="231F20"/>
          <w:w w:val="105"/>
        </w:rPr>
        <w:t>Như Lai quả giác</w:t>
      </w:r>
      <w:r>
        <w:rPr>
          <w:color w:val="231F20"/>
          <w:w w:val="105"/>
        </w:rPr>
        <w:t>” được nói đến ở đây.</w:t>
      </w:r>
    </w:p>
    <w:p>
      <w:pPr>
        <w:pStyle w:val="BodyText"/>
        <w:spacing w:line="283" w:lineRule="auto" w:before="137"/>
        <w:ind w:left="397" w:right="110" w:firstLine="453"/>
      </w:pPr>
      <w:r>
        <w:rPr>
          <w:color w:val="231F20"/>
          <w:w w:val="105"/>
        </w:rPr>
        <w:t>Người ấy chẳng mê, chẳng có Hoặc (phiền não), tức là chẳng mê hoặc. Khi một niệm tâm khởi lên, bèn thấy Phật 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niệm</w:t>
      </w:r>
      <w:r>
        <w:rPr>
          <w:color w:val="231F20"/>
          <w:spacing w:val="-23"/>
          <w:w w:val="105"/>
        </w:rPr>
        <w:t> </w:t>
      </w:r>
      <w:r>
        <w:rPr>
          <w:color w:val="231F20"/>
          <w:w w:val="105"/>
        </w:rPr>
        <w:t>Phật</w:t>
      </w:r>
      <w:r>
        <w:rPr>
          <w:color w:val="231F20"/>
          <w:spacing w:val="-22"/>
          <w:w w:val="105"/>
        </w:rPr>
        <w:t> </w:t>
      </w:r>
      <w:r>
        <w:rPr>
          <w:color w:val="231F20"/>
          <w:w w:val="105"/>
        </w:rPr>
        <w:t>phải</w:t>
      </w:r>
      <w:r>
        <w:rPr>
          <w:color w:val="231F20"/>
          <w:spacing w:val="-22"/>
          <w:w w:val="105"/>
        </w:rPr>
        <w:t> </w:t>
      </w:r>
      <w:r>
        <w:rPr>
          <w:color w:val="231F20"/>
          <w:w w:val="105"/>
        </w:rPr>
        <w:t>niệm</w:t>
      </w:r>
      <w:r>
        <w:rPr>
          <w:color w:val="231F20"/>
          <w:spacing w:val="-23"/>
          <w:w w:val="105"/>
        </w:rPr>
        <w:t> </w:t>
      </w:r>
      <w:r>
        <w:rPr>
          <w:color w:val="231F20"/>
          <w:w w:val="105"/>
        </w:rPr>
        <w:t>theo</w:t>
      </w:r>
      <w:r>
        <w:rPr>
          <w:color w:val="231F20"/>
          <w:spacing w:val="-22"/>
          <w:w w:val="105"/>
        </w:rPr>
        <w:t> </w:t>
      </w:r>
      <w:r>
        <w:rPr>
          <w:color w:val="231F20"/>
          <w:w w:val="105"/>
        </w:rPr>
        <w:t>cách</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Nay</w:t>
      </w:r>
      <w:r>
        <w:rPr>
          <w:color w:val="231F20"/>
          <w:spacing w:val="-22"/>
          <w:w w:val="105"/>
        </w:rPr>
        <w:t> </w:t>
      </w:r>
      <w:r>
        <w:rPr>
          <w:color w:val="231F20"/>
          <w:w w:val="105"/>
        </w:rPr>
        <w:t>chúng ta là phàm phu, là lục đạo phàm phu chính cống; nếu trong kinh</w:t>
      </w:r>
      <w:r>
        <w:rPr>
          <w:color w:val="231F20"/>
          <w:spacing w:val="-2"/>
          <w:w w:val="105"/>
        </w:rPr>
        <w:t> </w:t>
      </w:r>
      <w:r>
        <w:rPr>
          <w:color w:val="231F20"/>
          <w:w w:val="105"/>
        </w:rPr>
        <w:t>Đại</w:t>
      </w:r>
      <w:r>
        <w:rPr>
          <w:color w:val="231F20"/>
          <w:spacing w:val="-3"/>
          <w:w w:val="105"/>
        </w:rPr>
        <w:t> </w:t>
      </w:r>
      <w:r>
        <w:rPr>
          <w:color w:val="231F20"/>
          <w:w w:val="105"/>
        </w:rPr>
        <w:t>thừa,</w:t>
      </w:r>
      <w:r>
        <w:rPr>
          <w:color w:val="231F20"/>
          <w:spacing w:val="-2"/>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không</w:t>
      </w:r>
      <w:r>
        <w:rPr>
          <w:color w:val="231F20"/>
          <w:spacing w:val="-3"/>
          <w:w w:val="105"/>
        </w:rPr>
        <w:t> </w:t>
      </w:r>
      <w:r>
        <w:rPr>
          <w:color w:val="231F20"/>
          <w:w w:val="105"/>
        </w:rPr>
        <w:t>nói</w:t>
      </w:r>
      <w:r>
        <w:rPr>
          <w:color w:val="231F20"/>
          <w:spacing w:val="-3"/>
          <w:w w:val="105"/>
        </w:rPr>
        <w:t> </w:t>
      </w:r>
      <w:r>
        <w:rPr>
          <w:color w:val="231F20"/>
          <w:w w:val="105"/>
        </w:rPr>
        <w:t>ra,</w:t>
      </w:r>
      <w:r>
        <w:rPr>
          <w:color w:val="231F20"/>
          <w:spacing w:val="-2"/>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sẽ</w:t>
      </w:r>
      <w:r>
        <w:rPr>
          <w:color w:val="231F20"/>
          <w:spacing w:val="-3"/>
          <w:w w:val="105"/>
        </w:rPr>
        <w:t> </w:t>
      </w:r>
      <w:r>
        <w:rPr>
          <w:color w:val="231F20"/>
          <w:w w:val="105"/>
        </w:rPr>
        <w:t>vĩnh</w:t>
      </w:r>
      <w:r>
        <w:rPr>
          <w:color w:val="231F20"/>
          <w:spacing w:val="-3"/>
          <w:w w:val="105"/>
        </w:rPr>
        <w:t> </w:t>
      </w:r>
      <w:r>
        <w:rPr>
          <w:color w:val="231F20"/>
          <w:w w:val="105"/>
        </w:rPr>
        <w:t>viễn không</w:t>
      </w:r>
      <w:r>
        <w:rPr>
          <w:color w:val="231F20"/>
          <w:spacing w:val="-5"/>
          <w:w w:val="105"/>
        </w:rPr>
        <w:t> </w:t>
      </w:r>
      <w:r>
        <w:rPr>
          <w:color w:val="231F20"/>
          <w:w w:val="105"/>
        </w:rPr>
        <w:t>nhận</w:t>
      </w:r>
      <w:r>
        <w:rPr>
          <w:color w:val="231F20"/>
          <w:spacing w:val="-4"/>
          <w:w w:val="105"/>
        </w:rPr>
        <w:t> </w:t>
      </w:r>
      <w:r>
        <w:rPr>
          <w:color w:val="231F20"/>
          <w:w w:val="105"/>
        </w:rPr>
        <w:t>biết</w:t>
      </w:r>
      <w:r>
        <w:rPr>
          <w:color w:val="231F20"/>
          <w:spacing w:val="-4"/>
          <w:w w:val="105"/>
        </w:rPr>
        <w:t> </w:t>
      </w:r>
      <w:r>
        <w:rPr>
          <w:color w:val="231F20"/>
          <w:w w:val="105"/>
        </w:rPr>
        <w:t>một</w:t>
      </w:r>
      <w:r>
        <w:rPr>
          <w:color w:val="231F20"/>
          <w:spacing w:val="-2"/>
          <w:w w:val="105"/>
        </w:rPr>
        <w:t> </w:t>
      </w:r>
      <w:r>
        <w:rPr>
          <w:color w:val="231F20"/>
          <w:w w:val="105"/>
        </w:rPr>
        <w:t>niệm</w:t>
      </w:r>
      <w:r>
        <w:rPr>
          <w:color w:val="231F20"/>
          <w:spacing w:val="-5"/>
          <w:w w:val="105"/>
        </w:rPr>
        <w:t> </w:t>
      </w:r>
      <w:r>
        <w:rPr>
          <w:color w:val="231F20"/>
          <w:w w:val="105"/>
        </w:rPr>
        <w:t>tâm</w:t>
      </w:r>
      <w:r>
        <w:rPr>
          <w:color w:val="231F20"/>
          <w:spacing w:val="-4"/>
          <w:w w:val="105"/>
        </w:rPr>
        <w:t> </w:t>
      </w:r>
      <w:r>
        <w:rPr>
          <w:color w:val="231F20"/>
          <w:w w:val="105"/>
        </w:rPr>
        <w:t>này.</w:t>
      </w:r>
      <w:r>
        <w:rPr>
          <w:color w:val="231F20"/>
          <w:spacing w:val="-4"/>
          <w:w w:val="105"/>
        </w:rPr>
        <w:t> </w:t>
      </w:r>
      <w:r>
        <w:rPr>
          <w:color w:val="231F20"/>
          <w:w w:val="105"/>
        </w:rPr>
        <w:t>Nó</w:t>
      </w:r>
      <w:r>
        <w:rPr>
          <w:color w:val="231F20"/>
          <w:spacing w:val="-4"/>
          <w:w w:val="105"/>
        </w:rPr>
        <w:t> </w:t>
      </w:r>
      <w:r>
        <w:rPr>
          <w:color w:val="231F20"/>
          <w:w w:val="105"/>
        </w:rPr>
        <w:t>quá</w:t>
      </w:r>
      <w:r>
        <w:rPr>
          <w:color w:val="231F20"/>
          <w:spacing w:val="-4"/>
          <w:w w:val="105"/>
        </w:rPr>
        <w:t> </w:t>
      </w:r>
      <w:r>
        <w:rPr>
          <w:color w:val="231F20"/>
          <w:w w:val="105"/>
        </w:rPr>
        <w:t>vi</w:t>
      </w:r>
      <w:r>
        <w:rPr>
          <w:color w:val="231F20"/>
          <w:spacing w:val="-4"/>
          <w:w w:val="105"/>
        </w:rPr>
        <w:t> </w:t>
      </w:r>
      <w:r>
        <w:rPr>
          <w:color w:val="231F20"/>
          <w:w w:val="105"/>
        </w:rPr>
        <w:t>tế,</w:t>
      </w:r>
      <w:r>
        <w:rPr>
          <w:color w:val="231F20"/>
          <w:spacing w:val="-4"/>
          <w:w w:val="105"/>
        </w:rPr>
        <w:t> </w:t>
      </w:r>
      <w:r>
        <w:rPr>
          <w:color w:val="231F20"/>
          <w:w w:val="105"/>
        </w:rPr>
        <w:t>“</w:t>
      </w:r>
      <w:r>
        <w:rPr>
          <w:i/>
          <w:color w:val="231F20"/>
          <w:w w:val="105"/>
        </w:rPr>
        <w:t>giới</w:t>
      </w:r>
      <w:r>
        <w:rPr>
          <w:i/>
          <w:color w:val="231F20"/>
          <w:spacing w:val="-5"/>
          <w:w w:val="105"/>
        </w:rPr>
        <w:t> </w:t>
      </w:r>
      <w:r>
        <w:rPr>
          <w:i/>
          <w:color w:val="231F20"/>
          <w:w w:val="105"/>
        </w:rPr>
        <w:t>nhĩ</w:t>
      </w:r>
      <w:r>
        <w:rPr>
          <w:color w:val="231F20"/>
          <w:w w:val="105"/>
        </w:rPr>
        <w:t>” có</w:t>
      </w:r>
      <w:r>
        <w:rPr>
          <w:color w:val="231F20"/>
          <w:spacing w:val="-14"/>
          <w:w w:val="105"/>
        </w:rPr>
        <w:t> </w:t>
      </w:r>
      <w:r>
        <w:rPr>
          <w:color w:val="231F20"/>
          <w:w w:val="105"/>
        </w:rPr>
        <w:t>nghĩa</w:t>
      </w:r>
      <w:r>
        <w:rPr>
          <w:color w:val="231F20"/>
          <w:spacing w:val="-14"/>
          <w:w w:val="105"/>
        </w:rPr>
        <w:t> </w:t>
      </w:r>
      <w:r>
        <w:rPr>
          <w:color w:val="231F20"/>
          <w:w w:val="105"/>
        </w:rPr>
        <w:t>là</w:t>
      </w:r>
      <w:r>
        <w:rPr>
          <w:color w:val="231F20"/>
          <w:spacing w:val="-14"/>
          <w:w w:val="105"/>
        </w:rPr>
        <w:t> </w:t>
      </w:r>
      <w:r>
        <w:rPr>
          <w:color w:val="231F20"/>
          <w:w w:val="105"/>
        </w:rPr>
        <w:t>“</w:t>
      </w:r>
      <w:r>
        <w:rPr>
          <w:i/>
          <w:color w:val="231F20"/>
          <w:w w:val="105"/>
        </w:rPr>
        <w:t>vi</w:t>
      </w:r>
      <w:r>
        <w:rPr>
          <w:i/>
          <w:color w:val="231F20"/>
          <w:spacing w:val="-14"/>
          <w:w w:val="105"/>
        </w:rPr>
        <w:t> </w:t>
      </w:r>
      <w:r>
        <w:rPr>
          <w:i/>
          <w:color w:val="231F20"/>
          <w:w w:val="105"/>
        </w:rPr>
        <w:t>tế</w:t>
      </w:r>
      <w:r>
        <w:rPr>
          <w:color w:val="231F20"/>
          <w:w w:val="105"/>
        </w:rPr>
        <w:t>”</w:t>
      </w:r>
      <w:r>
        <w:rPr>
          <w:color w:val="231F20"/>
          <w:spacing w:val="-14"/>
          <w:w w:val="105"/>
        </w:rPr>
        <w:t> </w:t>
      </w:r>
      <w:r>
        <w:rPr>
          <w:color w:val="231F20"/>
          <w:w w:val="105"/>
        </w:rPr>
        <w:t>(nhỏ</w:t>
      </w:r>
      <w:r>
        <w:rPr>
          <w:color w:val="231F20"/>
          <w:spacing w:val="-14"/>
          <w:w w:val="105"/>
        </w:rPr>
        <w:t> </w:t>
      </w:r>
      <w:r>
        <w:rPr>
          <w:color w:val="231F20"/>
          <w:w w:val="105"/>
        </w:rPr>
        <w:t>nhiệm),</w:t>
      </w:r>
      <w:r>
        <w:rPr>
          <w:color w:val="231F20"/>
          <w:spacing w:val="-15"/>
          <w:w w:val="105"/>
        </w:rPr>
        <w:t> </w:t>
      </w:r>
      <w:r>
        <w:rPr>
          <w:color w:val="231F20"/>
          <w:w w:val="105"/>
        </w:rPr>
        <w:t>cực</w:t>
      </w:r>
      <w:r>
        <w:rPr>
          <w:color w:val="231F20"/>
          <w:spacing w:val="-14"/>
          <w:w w:val="105"/>
        </w:rPr>
        <w:t> </w:t>
      </w:r>
      <w:r>
        <w:rPr>
          <w:color w:val="231F20"/>
          <w:w w:val="105"/>
        </w:rPr>
        <w:t>kỳ</w:t>
      </w:r>
      <w:r>
        <w:rPr>
          <w:color w:val="231F20"/>
          <w:spacing w:val="-15"/>
          <w:w w:val="105"/>
        </w:rPr>
        <w:t> </w:t>
      </w:r>
      <w:r>
        <w:rPr>
          <w:color w:val="231F20"/>
          <w:w w:val="105"/>
        </w:rPr>
        <w:t>vi</w:t>
      </w:r>
      <w:r>
        <w:rPr>
          <w:color w:val="231F20"/>
          <w:spacing w:val="-14"/>
          <w:w w:val="105"/>
        </w:rPr>
        <w:t> </w:t>
      </w:r>
      <w:r>
        <w:rPr>
          <w:color w:val="231F20"/>
          <w:w w:val="105"/>
        </w:rPr>
        <w:t>tế,</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không có cách nào nghĩ tưởng được!</w:t>
      </w:r>
    </w:p>
    <w:p>
      <w:pPr>
        <w:pStyle w:val="BodyText"/>
        <w:spacing w:line="283" w:lineRule="auto" w:before="138"/>
        <w:ind w:left="397" w:right="111" w:firstLine="453"/>
        <w:rPr>
          <w:i/>
        </w:rPr>
      </w:pP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vừa</w:t>
      </w:r>
      <w:r>
        <w:rPr>
          <w:color w:val="231F20"/>
          <w:spacing w:val="-12"/>
          <w:w w:val="105"/>
        </w:rPr>
        <w:t> </w:t>
      </w:r>
      <w:r>
        <w:rPr>
          <w:color w:val="231F20"/>
          <w:w w:val="105"/>
        </w:rPr>
        <w:t>mới</w:t>
      </w:r>
      <w:r>
        <w:rPr>
          <w:color w:val="231F20"/>
          <w:spacing w:val="-12"/>
          <w:w w:val="105"/>
        </w:rPr>
        <w:t> </w:t>
      </w:r>
      <w:r>
        <w:rPr>
          <w:color w:val="231F20"/>
          <w:w w:val="105"/>
        </w:rPr>
        <w:t>dấy</w:t>
      </w:r>
      <w:r>
        <w:rPr>
          <w:color w:val="231F20"/>
          <w:spacing w:val="-12"/>
          <w:w w:val="105"/>
        </w:rPr>
        <w:t> </w:t>
      </w:r>
      <w:r>
        <w:rPr>
          <w:color w:val="231F20"/>
          <w:w w:val="105"/>
        </w:rPr>
        <w:t>lên</w:t>
      </w:r>
      <w:r>
        <w:rPr>
          <w:color w:val="231F20"/>
          <w:spacing w:val="-12"/>
          <w:w w:val="105"/>
        </w:rPr>
        <w:t> </w:t>
      </w:r>
      <w:r>
        <w:rPr>
          <w:color w:val="231F20"/>
          <w:w w:val="105"/>
        </w:rPr>
        <w:t>một</w:t>
      </w:r>
      <w:r>
        <w:rPr>
          <w:color w:val="231F20"/>
          <w:spacing w:val="-12"/>
          <w:w w:val="105"/>
        </w:rPr>
        <w:t> </w:t>
      </w:r>
      <w:r>
        <w:rPr>
          <w:color w:val="231F20"/>
          <w:w w:val="105"/>
        </w:rPr>
        <w:t>niệm</w:t>
      </w:r>
      <w:r>
        <w:rPr>
          <w:color w:val="231F20"/>
          <w:spacing w:val="-12"/>
          <w:w w:val="105"/>
        </w:rPr>
        <w:t> </w:t>
      </w:r>
      <w:r>
        <w:rPr>
          <w:color w:val="231F20"/>
          <w:w w:val="105"/>
        </w:rPr>
        <w:t>suy</w:t>
      </w:r>
      <w:r>
        <w:rPr>
          <w:color w:val="231F20"/>
          <w:spacing w:val="-12"/>
          <w:w w:val="105"/>
        </w:rPr>
        <w:t> </w:t>
      </w:r>
      <w:r>
        <w:rPr>
          <w:color w:val="231F20"/>
          <w:w w:val="105"/>
        </w:rPr>
        <w:t>tưởng,</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Di Lặc</w:t>
      </w:r>
      <w:r>
        <w:rPr>
          <w:color w:val="231F20"/>
          <w:spacing w:val="13"/>
          <w:w w:val="105"/>
        </w:rPr>
        <w:t> </w:t>
      </w:r>
      <w:r>
        <w:rPr>
          <w:color w:val="231F20"/>
          <w:w w:val="105"/>
        </w:rPr>
        <w:t>đã</w:t>
      </w:r>
      <w:r>
        <w:rPr>
          <w:color w:val="231F20"/>
          <w:spacing w:val="15"/>
          <w:w w:val="105"/>
        </w:rPr>
        <w:t> </w:t>
      </w:r>
      <w:r>
        <w:rPr>
          <w:color w:val="231F20"/>
          <w:w w:val="105"/>
        </w:rPr>
        <w:t>bảo:</w:t>
      </w:r>
      <w:r>
        <w:rPr>
          <w:color w:val="231F20"/>
          <w:spacing w:val="15"/>
          <w:w w:val="105"/>
        </w:rPr>
        <w:t> </w:t>
      </w:r>
      <w:r>
        <w:rPr>
          <w:color w:val="231F20"/>
          <w:w w:val="105"/>
        </w:rPr>
        <w:t>Trong</w:t>
      </w:r>
      <w:r>
        <w:rPr>
          <w:color w:val="231F20"/>
          <w:spacing w:val="14"/>
          <w:w w:val="105"/>
        </w:rPr>
        <w:t> </w:t>
      </w:r>
      <w:r>
        <w:rPr>
          <w:color w:val="231F20"/>
          <w:w w:val="105"/>
        </w:rPr>
        <w:t>một</w:t>
      </w:r>
      <w:r>
        <w:rPr>
          <w:color w:val="231F20"/>
          <w:spacing w:val="14"/>
          <w:w w:val="105"/>
        </w:rPr>
        <w:t> </w:t>
      </w:r>
      <w:r>
        <w:rPr>
          <w:color w:val="231F20"/>
          <w:w w:val="105"/>
        </w:rPr>
        <w:t>niệm</w:t>
      </w:r>
      <w:r>
        <w:rPr>
          <w:color w:val="231F20"/>
          <w:spacing w:val="14"/>
          <w:w w:val="105"/>
        </w:rPr>
        <w:t> </w:t>
      </w:r>
      <w:r>
        <w:rPr>
          <w:color w:val="231F20"/>
          <w:w w:val="105"/>
        </w:rPr>
        <w:t>tưởng,</w:t>
      </w:r>
      <w:r>
        <w:rPr>
          <w:color w:val="231F20"/>
          <w:spacing w:val="15"/>
          <w:w w:val="105"/>
        </w:rPr>
        <w:t> </w:t>
      </w:r>
      <w:r>
        <w:rPr>
          <w:color w:val="231F20"/>
          <w:w w:val="105"/>
        </w:rPr>
        <w:t>có</w:t>
      </w:r>
      <w:r>
        <w:rPr>
          <w:color w:val="231F20"/>
          <w:spacing w:val="15"/>
          <w:w w:val="105"/>
        </w:rPr>
        <w:t> </w:t>
      </w:r>
      <w:r>
        <w:rPr>
          <w:color w:val="231F20"/>
          <w:w w:val="105"/>
        </w:rPr>
        <w:t>“</w:t>
      </w:r>
      <w:r>
        <w:rPr>
          <w:i/>
          <w:color w:val="231F20"/>
          <w:w w:val="105"/>
        </w:rPr>
        <w:t>ba</w:t>
      </w:r>
      <w:r>
        <w:rPr>
          <w:i/>
          <w:color w:val="231F20"/>
          <w:spacing w:val="14"/>
          <w:w w:val="105"/>
        </w:rPr>
        <w:t> </w:t>
      </w:r>
      <w:r>
        <w:rPr>
          <w:i/>
          <w:color w:val="231F20"/>
          <w:w w:val="105"/>
        </w:rPr>
        <w:t>trăm</w:t>
      </w:r>
      <w:r>
        <w:rPr>
          <w:i/>
          <w:color w:val="231F20"/>
          <w:spacing w:val="15"/>
          <w:w w:val="105"/>
        </w:rPr>
        <w:t> </w:t>
      </w:r>
      <w:r>
        <w:rPr>
          <w:i/>
          <w:color w:val="231F20"/>
          <w:w w:val="105"/>
        </w:rPr>
        <w:t>hai</w:t>
      </w:r>
      <w:r>
        <w:rPr>
          <w:i/>
          <w:color w:val="231F20"/>
          <w:spacing w:val="14"/>
          <w:w w:val="105"/>
        </w:rPr>
        <w:t> </w:t>
      </w:r>
      <w:r>
        <w:rPr>
          <w:i/>
          <w:color w:val="231F20"/>
          <w:spacing w:val="-4"/>
          <w:w w:val="105"/>
        </w:rPr>
        <w:t>mươi</w:t>
      </w:r>
    </w:p>
    <w:p>
      <w:pPr>
        <w:spacing w:after="0" w:line="283" w:lineRule="auto"/>
        <w:sectPr>
          <w:headerReference w:type="default" r:id="rId48"/>
          <w:headerReference w:type="even" r:id="rId49"/>
          <w:footerReference w:type="default" r:id="rId50"/>
          <w:footerReference w:type="even" r:id="rId51"/>
          <w:pgSz w:w="11060" w:h="15030"/>
          <w:pgMar w:header="832" w:footer="767" w:top="1020" w:bottom="960" w:left="1020" w:right="1020"/>
          <w:pgNumType w:start="177"/>
        </w:sectPr>
      </w:pPr>
    </w:p>
    <w:p>
      <w:pPr>
        <w:pStyle w:val="BodyText"/>
        <w:spacing w:before="6"/>
        <w:jc w:val="left"/>
        <w:rPr>
          <w:i/>
          <w:sz w:val="22"/>
        </w:rPr>
      </w:pPr>
    </w:p>
    <w:p>
      <w:pPr>
        <w:pStyle w:val="BodyText"/>
        <w:spacing w:line="283" w:lineRule="auto" w:before="106"/>
        <w:ind w:left="113" w:right="395"/>
      </w:pPr>
      <w:r>
        <w:rPr>
          <w:i/>
          <w:color w:val="231F20"/>
          <w:w w:val="105"/>
        </w:rPr>
        <w:t>triệu</w:t>
      </w:r>
      <w:r>
        <w:rPr>
          <w:i/>
          <w:color w:val="231F20"/>
          <w:spacing w:val="-10"/>
          <w:w w:val="105"/>
        </w:rPr>
        <w:t> </w:t>
      </w:r>
      <w:r>
        <w:rPr>
          <w:i/>
          <w:color w:val="231F20"/>
          <w:w w:val="105"/>
        </w:rPr>
        <w:t>niệm</w:t>
      </w:r>
      <w:r>
        <w:rPr>
          <w:color w:val="231F20"/>
          <w:w w:val="105"/>
        </w:rPr>
        <w:t>”,</w:t>
      </w:r>
      <w:r>
        <w:rPr>
          <w:color w:val="231F20"/>
          <w:spacing w:val="-10"/>
          <w:w w:val="105"/>
        </w:rPr>
        <w:t> </w:t>
      </w:r>
      <w:r>
        <w:rPr>
          <w:color w:val="231F20"/>
          <w:w w:val="105"/>
        </w:rPr>
        <w:t>đấy</w:t>
      </w:r>
      <w:r>
        <w:rPr>
          <w:color w:val="231F20"/>
          <w:spacing w:val="-10"/>
          <w:w w:val="105"/>
        </w:rPr>
        <w:t> </w:t>
      </w:r>
      <w:r>
        <w:rPr>
          <w:color w:val="231F20"/>
          <w:w w:val="105"/>
        </w:rPr>
        <w:t>là</w:t>
      </w:r>
      <w:r>
        <w:rPr>
          <w:color w:val="231F20"/>
          <w:spacing w:val="-10"/>
          <w:w w:val="105"/>
        </w:rPr>
        <w:t> </w:t>
      </w:r>
      <w:r>
        <w:rPr>
          <w:color w:val="231F20"/>
          <w:w w:val="105"/>
        </w:rPr>
        <w:t>“</w:t>
      </w:r>
      <w:r>
        <w:rPr>
          <w:i/>
          <w:color w:val="231F20"/>
          <w:w w:val="105"/>
        </w:rPr>
        <w:t>giới</w:t>
      </w:r>
      <w:r>
        <w:rPr>
          <w:i/>
          <w:color w:val="231F20"/>
          <w:spacing w:val="-11"/>
          <w:w w:val="105"/>
        </w:rPr>
        <w:t> </w:t>
      </w:r>
      <w:r>
        <w:rPr>
          <w:i/>
          <w:color w:val="231F20"/>
          <w:w w:val="105"/>
        </w:rPr>
        <w:t>nhĩ</w:t>
      </w:r>
      <w:r>
        <w:rPr>
          <w:i/>
          <w:color w:val="231F20"/>
          <w:spacing w:val="-10"/>
          <w:w w:val="105"/>
        </w:rPr>
        <w:t> </w:t>
      </w:r>
      <w:r>
        <w:rPr>
          <w:i/>
          <w:color w:val="231F20"/>
          <w:w w:val="105"/>
        </w:rPr>
        <w:t>năng</w:t>
      </w:r>
      <w:r>
        <w:rPr>
          <w:i/>
          <w:color w:val="231F20"/>
          <w:spacing w:val="-10"/>
          <w:w w:val="105"/>
        </w:rPr>
        <w:t> </w:t>
      </w:r>
      <w:r>
        <w:rPr>
          <w:i/>
          <w:color w:val="231F20"/>
          <w:w w:val="105"/>
        </w:rPr>
        <w:t>niệm</w:t>
      </w:r>
      <w:r>
        <w:rPr>
          <w:i/>
          <w:color w:val="231F20"/>
          <w:spacing w:val="-10"/>
          <w:w w:val="105"/>
        </w:rPr>
        <w:t> </w:t>
      </w:r>
      <w:r>
        <w:rPr>
          <w:i/>
          <w:color w:val="231F20"/>
          <w:w w:val="105"/>
        </w:rPr>
        <w:t>chi</w:t>
      </w:r>
      <w:r>
        <w:rPr>
          <w:i/>
          <w:color w:val="231F20"/>
          <w:spacing w:val="-10"/>
          <w:w w:val="105"/>
        </w:rPr>
        <w:t> </w:t>
      </w:r>
      <w:r>
        <w:rPr>
          <w:i/>
          <w:color w:val="231F20"/>
          <w:w w:val="105"/>
        </w:rPr>
        <w:t>tâm</w:t>
      </w:r>
      <w:r>
        <w:rPr>
          <w:color w:val="231F20"/>
          <w:w w:val="105"/>
        </w:rPr>
        <w:t>”</w:t>
      </w:r>
      <w:r>
        <w:rPr>
          <w:color w:val="231F20"/>
          <w:spacing w:val="-10"/>
          <w:w w:val="105"/>
        </w:rPr>
        <w:t> </w:t>
      </w:r>
      <w:r>
        <w:rPr>
          <w:color w:val="231F20"/>
          <w:w w:val="105"/>
        </w:rPr>
        <w:t>(cái</w:t>
      </w:r>
      <w:r>
        <w:rPr>
          <w:color w:val="231F20"/>
          <w:spacing w:val="-10"/>
          <w:w w:val="105"/>
        </w:rPr>
        <w:t> </w:t>
      </w:r>
      <w:r>
        <w:rPr>
          <w:color w:val="231F20"/>
          <w:w w:val="105"/>
        </w:rPr>
        <w:t>tâm</w:t>
      </w:r>
      <w:r>
        <w:rPr>
          <w:color w:val="231F20"/>
          <w:spacing w:val="-10"/>
          <w:w w:val="105"/>
        </w:rPr>
        <w:t> </w:t>
      </w:r>
      <w:r>
        <w:rPr>
          <w:color w:val="231F20"/>
          <w:w w:val="105"/>
        </w:rPr>
        <w:t>có thể niệm nhỏ nhoi này). Chúng ta vừa mới tưởng, trong cái ý niệm vừa dấy động ấy, bèn có ba mươi hai ức trăm ngàn niệm.</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Di</w:t>
      </w:r>
      <w:r>
        <w:rPr>
          <w:color w:val="231F20"/>
          <w:spacing w:val="-2"/>
          <w:w w:val="105"/>
        </w:rPr>
        <w:t> </w:t>
      </w:r>
      <w:r>
        <w:rPr>
          <w:color w:val="231F20"/>
          <w:w w:val="105"/>
        </w:rPr>
        <w:t>Lặc</w:t>
      </w:r>
      <w:r>
        <w:rPr>
          <w:color w:val="231F20"/>
          <w:spacing w:val="-1"/>
          <w:w w:val="105"/>
        </w:rPr>
        <w:t> </w:t>
      </w:r>
      <w:r>
        <w:rPr>
          <w:color w:val="231F20"/>
          <w:w w:val="105"/>
        </w:rPr>
        <w:t>đã</w:t>
      </w:r>
      <w:r>
        <w:rPr>
          <w:color w:val="231F20"/>
          <w:spacing w:val="-2"/>
          <w:w w:val="105"/>
        </w:rPr>
        <w:t> </w:t>
      </w:r>
      <w:r>
        <w:rPr>
          <w:color w:val="231F20"/>
          <w:w w:val="105"/>
        </w:rPr>
        <w:t>cho</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biết:</w:t>
      </w:r>
      <w:r>
        <w:rPr>
          <w:color w:val="231F20"/>
          <w:spacing w:val="-2"/>
          <w:w w:val="105"/>
        </w:rPr>
        <w:t> </w:t>
      </w:r>
      <w:r>
        <w:rPr>
          <w:color w:val="231F20"/>
          <w:w w:val="105"/>
        </w:rPr>
        <w:t>Ba</w:t>
      </w:r>
      <w:r>
        <w:rPr>
          <w:color w:val="231F20"/>
          <w:spacing w:val="-2"/>
          <w:w w:val="105"/>
        </w:rPr>
        <w:t> </w:t>
      </w:r>
      <w:r>
        <w:rPr>
          <w:color w:val="231F20"/>
          <w:w w:val="105"/>
        </w:rPr>
        <w:t>trăm</w:t>
      </w:r>
      <w:r>
        <w:rPr>
          <w:color w:val="231F20"/>
          <w:spacing w:val="-2"/>
          <w:w w:val="105"/>
        </w:rPr>
        <w:t> </w:t>
      </w:r>
      <w:r>
        <w:rPr>
          <w:color w:val="231F20"/>
          <w:w w:val="105"/>
        </w:rPr>
        <w:t>hai</w:t>
      </w:r>
      <w:r>
        <w:rPr>
          <w:color w:val="231F20"/>
          <w:spacing w:val="-2"/>
          <w:w w:val="105"/>
        </w:rPr>
        <w:t> </w:t>
      </w:r>
      <w:r>
        <w:rPr>
          <w:color w:val="231F20"/>
          <w:w w:val="105"/>
        </w:rPr>
        <w:t>mươi triệu</w:t>
      </w:r>
      <w:r>
        <w:rPr>
          <w:color w:val="231F20"/>
          <w:spacing w:val="-22"/>
          <w:w w:val="105"/>
        </w:rPr>
        <w:t> </w:t>
      </w:r>
      <w:r>
        <w:rPr>
          <w:color w:val="231F20"/>
          <w:w w:val="105"/>
        </w:rPr>
        <w:t>niệm</w:t>
      </w:r>
      <w:r>
        <w:rPr>
          <w:color w:val="231F20"/>
          <w:spacing w:val="-22"/>
          <w:w w:val="105"/>
        </w:rPr>
        <w:t> </w:t>
      </w:r>
      <w:r>
        <w:rPr>
          <w:color w:val="231F20"/>
          <w:w w:val="105"/>
        </w:rPr>
        <w:t>chỉ</w:t>
      </w:r>
      <w:r>
        <w:rPr>
          <w:color w:val="231F20"/>
          <w:spacing w:val="-22"/>
          <w:w w:val="105"/>
        </w:rPr>
        <w:t> </w:t>
      </w:r>
      <w:r>
        <w:rPr>
          <w:color w:val="231F20"/>
          <w:w w:val="105"/>
        </w:rPr>
        <w:t>là</w:t>
      </w:r>
      <w:r>
        <w:rPr>
          <w:color w:val="231F20"/>
          <w:spacing w:val="-22"/>
          <w:w w:val="105"/>
        </w:rPr>
        <w:t> </w:t>
      </w:r>
      <w:r>
        <w:rPr>
          <w:color w:val="231F20"/>
          <w:w w:val="105"/>
        </w:rPr>
        <w:t>trong</w:t>
      </w:r>
      <w:r>
        <w:rPr>
          <w:color w:val="231F20"/>
          <w:spacing w:val="-21"/>
          <w:w w:val="105"/>
        </w:rPr>
        <w:t> </w:t>
      </w:r>
      <w:r>
        <w:rPr>
          <w:color w:val="231F20"/>
          <w:w w:val="105"/>
        </w:rPr>
        <w:t>khoảng</w:t>
      </w:r>
      <w:r>
        <w:rPr>
          <w:color w:val="231F20"/>
          <w:spacing w:val="-22"/>
          <w:w w:val="105"/>
        </w:rPr>
        <w:t> </w:t>
      </w:r>
      <w:r>
        <w:rPr>
          <w:color w:val="231F20"/>
          <w:w w:val="105"/>
        </w:rPr>
        <w:t>khảy</w:t>
      </w:r>
      <w:r>
        <w:rPr>
          <w:color w:val="231F20"/>
          <w:spacing w:val="-21"/>
          <w:w w:val="105"/>
        </w:rPr>
        <w:t> </w:t>
      </w:r>
      <w:r>
        <w:rPr>
          <w:color w:val="231F20"/>
          <w:w w:val="105"/>
        </w:rPr>
        <w:t>ngón</w:t>
      </w:r>
      <w:r>
        <w:rPr>
          <w:color w:val="231F20"/>
          <w:spacing w:val="-21"/>
          <w:w w:val="105"/>
        </w:rPr>
        <w:t> </w:t>
      </w:r>
      <w:r>
        <w:rPr>
          <w:color w:val="231F20"/>
          <w:w w:val="105"/>
        </w:rPr>
        <w:t>tay,</w:t>
      </w:r>
      <w:r>
        <w:rPr>
          <w:color w:val="231F20"/>
          <w:spacing w:val="-21"/>
          <w:w w:val="105"/>
        </w:rPr>
        <w:t> </w:t>
      </w:r>
      <w:r>
        <w:rPr>
          <w:color w:val="231F20"/>
          <w:w w:val="105"/>
        </w:rPr>
        <w:t>cho</w:t>
      </w:r>
      <w:r>
        <w:rPr>
          <w:color w:val="231F20"/>
          <w:spacing w:val="-22"/>
          <w:w w:val="105"/>
        </w:rPr>
        <w:t> </w:t>
      </w:r>
      <w:r>
        <w:rPr>
          <w:color w:val="231F20"/>
          <w:w w:val="105"/>
        </w:rPr>
        <w:t>nên</w:t>
      </w:r>
      <w:r>
        <w:rPr>
          <w:color w:val="231F20"/>
          <w:spacing w:val="-21"/>
          <w:w w:val="105"/>
        </w:rPr>
        <w:t> </w:t>
      </w:r>
      <w:r>
        <w:rPr>
          <w:color w:val="231F20"/>
          <w:w w:val="105"/>
        </w:rPr>
        <w:t>không có cách nào thấu hiểu điều này được!</w:t>
      </w:r>
    </w:p>
    <w:p>
      <w:pPr>
        <w:pStyle w:val="BodyText"/>
        <w:spacing w:line="283" w:lineRule="auto" w:before="134"/>
        <w:ind w:left="113" w:right="395" w:firstLine="453"/>
      </w:pPr>
      <w:r>
        <w:rPr>
          <w:color w:val="231F20"/>
          <w:w w:val="105"/>
        </w:rPr>
        <w:t>Trong kinh, đức Phật cũng nói rất rõ khi nào quý vị mới có</w:t>
      </w:r>
      <w:r>
        <w:rPr>
          <w:color w:val="231F20"/>
          <w:spacing w:val="-7"/>
          <w:w w:val="105"/>
        </w:rPr>
        <w:t> </w:t>
      </w:r>
      <w:r>
        <w:rPr>
          <w:color w:val="231F20"/>
          <w:w w:val="105"/>
        </w:rPr>
        <w:t>thể</w:t>
      </w:r>
      <w:r>
        <w:rPr>
          <w:color w:val="231F20"/>
          <w:spacing w:val="-8"/>
          <w:w w:val="105"/>
        </w:rPr>
        <w:t> </w:t>
      </w:r>
      <w:r>
        <w:rPr>
          <w:color w:val="231F20"/>
          <w:w w:val="105"/>
        </w:rPr>
        <w:t>quan</w:t>
      </w:r>
      <w:r>
        <w:rPr>
          <w:color w:val="231F20"/>
          <w:spacing w:val="-7"/>
          <w:w w:val="105"/>
        </w:rPr>
        <w:t> </w:t>
      </w:r>
      <w:r>
        <w:rPr>
          <w:color w:val="231F20"/>
          <w:w w:val="105"/>
        </w:rPr>
        <w:t>sát,</w:t>
      </w:r>
      <w:r>
        <w:rPr>
          <w:color w:val="231F20"/>
          <w:spacing w:val="-7"/>
          <w:w w:val="105"/>
        </w:rPr>
        <w:t> </w:t>
      </w:r>
      <w:r>
        <w:rPr>
          <w:color w:val="231F20"/>
          <w:w w:val="105"/>
        </w:rPr>
        <w:t>nhận</w:t>
      </w:r>
      <w:r>
        <w:rPr>
          <w:color w:val="231F20"/>
          <w:spacing w:val="-7"/>
          <w:w w:val="105"/>
        </w:rPr>
        <w:t> </w:t>
      </w:r>
      <w:r>
        <w:rPr>
          <w:color w:val="231F20"/>
          <w:w w:val="105"/>
        </w:rPr>
        <w:t>biết</w:t>
      </w:r>
      <w:r>
        <w:rPr>
          <w:color w:val="231F20"/>
          <w:spacing w:val="-7"/>
          <w:w w:val="105"/>
        </w:rPr>
        <w:t> </w:t>
      </w:r>
      <w:r>
        <w:rPr>
          <w:color w:val="231F20"/>
          <w:w w:val="105"/>
        </w:rPr>
        <w:t>những</w:t>
      </w:r>
      <w:r>
        <w:rPr>
          <w:color w:val="231F20"/>
          <w:spacing w:val="-7"/>
          <w:w w:val="105"/>
        </w:rPr>
        <w:t> </w:t>
      </w:r>
      <w:r>
        <w:rPr>
          <w:color w:val="231F20"/>
          <w:w w:val="105"/>
        </w:rPr>
        <w:t>niệm</w:t>
      </w:r>
      <w:r>
        <w:rPr>
          <w:color w:val="231F20"/>
          <w:spacing w:val="-7"/>
          <w:w w:val="105"/>
        </w:rPr>
        <w:t> </w:t>
      </w:r>
      <w:r>
        <w:rPr>
          <w:color w:val="231F20"/>
          <w:w w:val="105"/>
        </w:rPr>
        <w:t>vi</w:t>
      </w:r>
      <w:r>
        <w:rPr>
          <w:color w:val="231F20"/>
          <w:spacing w:val="-7"/>
          <w:w w:val="105"/>
        </w:rPr>
        <w:t> </w:t>
      </w:r>
      <w:r>
        <w:rPr>
          <w:color w:val="231F20"/>
          <w:w w:val="105"/>
        </w:rPr>
        <w:t>tế</w:t>
      </w:r>
      <w:r>
        <w:rPr>
          <w:color w:val="231F20"/>
          <w:spacing w:val="-7"/>
          <w:w w:val="105"/>
        </w:rPr>
        <w:t> </w:t>
      </w:r>
      <w:r>
        <w:rPr>
          <w:color w:val="231F20"/>
          <w:w w:val="105"/>
        </w:rPr>
        <w:t>này</w:t>
      </w:r>
      <w:r>
        <w:rPr>
          <w:color w:val="231F20"/>
          <w:spacing w:val="-7"/>
          <w:w w:val="105"/>
        </w:rPr>
        <w:t> </w:t>
      </w:r>
      <w:r>
        <w:rPr>
          <w:color w:val="231F20"/>
          <w:w w:val="105"/>
        </w:rPr>
        <w:t>tồn</w:t>
      </w:r>
      <w:r>
        <w:rPr>
          <w:color w:val="231F20"/>
          <w:spacing w:val="-7"/>
          <w:w w:val="105"/>
        </w:rPr>
        <w:t> </w:t>
      </w:r>
      <w:r>
        <w:rPr>
          <w:color w:val="231F20"/>
          <w:w w:val="105"/>
        </w:rPr>
        <w:t>tại:</w:t>
      </w:r>
      <w:r>
        <w:rPr>
          <w:color w:val="231F20"/>
          <w:spacing w:val="-8"/>
          <w:w w:val="105"/>
        </w:rPr>
        <w:t> </w:t>
      </w:r>
      <w:r>
        <w:rPr>
          <w:color w:val="231F20"/>
          <w:w w:val="105"/>
        </w:rPr>
        <w:t>Phải là khi đã đạt đến Bát Địa Bồ tát, tức Bát Địa Bồ tát trong Viên</w:t>
      </w:r>
      <w:r>
        <w:rPr>
          <w:color w:val="231F20"/>
          <w:spacing w:val="-9"/>
          <w:w w:val="105"/>
        </w:rPr>
        <w:t> </w:t>
      </w:r>
      <w:r>
        <w:rPr>
          <w:color w:val="231F20"/>
          <w:w w:val="105"/>
        </w:rPr>
        <w:t>Giáo</w:t>
      </w:r>
      <w:r>
        <w:rPr>
          <w:color w:val="231F20"/>
          <w:spacing w:val="-9"/>
          <w:w w:val="105"/>
        </w:rPr>
        <w:t> </w:t>
      </w:r>
      <w:r>
        <w:rPr>
          <w:color w:val="231F20"/>
          <w:w w:val="105"/>
        </w:rPr>
        <w:t>như</w:t>
      </w:r>
      <w:r>
        <w:rPr>
          <w:color w:val="231F20"/>
          <w:spacing w:val="-9"/>
          <w:w w:val="105"/>
        </w:rPr>
        <w:t> </w:t>
      </w:r>
      <w:r>
        <w:rPr>
          <w:color w:val="231F20"/>
          <w:w w:val="105"/>
        </w:rPr>
        <w:t>kinh</w:t>
      </w:r>
      <w:r>
        <w:rPr>
          <w:color w:val="231F20"/>
          <w:spacing w:val="-9"/>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color w:val="231F20"/>
          <w:w w:val="105"/>
        </w:rPr>
        <w:t>đã</w:t>
      </w:r>
      <w:r>
        <w:rPr>
          <w:color w:val="231F20"/>
          <w:spacing w:val="-9"/>
          <w:w w:val="105"/>
        </w:rPr>
        <w:t> </w:t>
      </w:r>
      <w:r>
        <w:rPr>
          <w:color w:val="231F20"/>
          <w:w w:val="105"/>
        </w:rPr>
        <w:t>nói.</w:t>
      </w:r>
      <w:r>
        <w:rPr>
          <w:color w:val="231F20"/>
          <w:spacing w:val="-9"/>
          <w:w w:val="105"/>
        </w:rPr>
        <w:t> </w:t>
      </w:r>
      <w:r>
        <w:rPr>
          <w:color w:val="231F20"/>
          <w:w w:val="105"/>
        </w:rPr>
        <w:t>Từ</w:t>
      </w:r>
      <w:r>
        <w:rPr>
          <w:color w:val="231F20"/>
          <w:spacing w:val="-9"/>
          <w:w w:val="105"/>
        </w:rPr>
        <w:t> </w:t>
      </w:r>
      <w:r>
        <w:rPr>
          <w:color w:val="231F20"/>
          <w:w w:val="105"/>
        </w:rPr>
        <w:t>Thất</w:t>
      </w:r>
      <w:r>
        <w:rPr>
          <w:color w:val="231F20"/>
          <w:spacing w:val="-9"/>
          <w:w w:val="105"/>
        </w:rPr>
        <w:t> </w:t>
      </w:r>
      <w:r>
        <w:rPr>
          <w:color w:val="231F20"/>
          <w:w w:val="105"/>
        </w:rPr>
        <w:t>Địa</w:t>
      </w:r>
      <w:r>
        <w:rPr>
          <w:color w:val="231F20"/>
          <w:spacing w:val="-9"/>
          <w:w w:val="105"/>
        </w:rPr>
        <w:t> </w:t>
      </w:r>
      <w:r>
        <w:rPr>
          <w:color w:val="231F20"/>
          <w:w w:val="105"/>
        </w:rPr>
        <w:t>trở</w:t>
      </w:r>
      <w:r>
        <w:rPr>
          <w:color w:val="231F20"/>
          <w:spacing w:val="-9"/>
          <w:w w:val="105"/>
        </w:rPr>
        <w:t> </w:t>
      </w:r>
      <w:r>
        <w:rPr>
          <w:color w:val="231F20"/>
          <w:w w:val="105"/>
        </w:rPr>
        <w:t>về trước, đều không có cách nào cảm nhận được! Bát Địa Bồ tát</w:t>
      </w:r>
      <w:r>
        <w:rPr>
          <w:color w:val="231F20"/>
          <w:spacing w:val="-1"/>
          <w:w w:val="105"/>
        </w:rPr>
        <w:t> </w:t>
      </w:r>
      <w:r>
        <w:rPr>
          <w:color w:val="231F20"/>
          <w:w w:val="105"/>
        </w:rPr>
        <w:t>có</w:t>
      </w:r>
      <w:r>
        <w:rPr>
          <w:color w:val="231F20"/>
          <w:spacing w:val="-1"/>
          <w:w w:val="105"/>
        </w:rPr>
        <w:t> </w:t>
      </w:r>
      <w:r>
        <w:rPr>
          <w:color w:val="231F20"/>
          <w:w w:val="105"/>
        </w:rPr>
        <w:t>công</w:t>
      </w:r>
      <w:r>
        <w:rPr>
          <w:color w:val="231F20"/>
          <w:spacing w:val="-1"/>
          <w:w w:val="105"/>
        </w:rPr>
        <w:t> </w:t>
      </w:r>
      <w:r>
        <w:rPr>
          <w:color w:val="231F20"/>
          <w:w w:val="105"/>
        </w:rPr>
        <w:t>phu</w:t>
      </w:r>
      <w:r>
        <w:rPr>
          <w:color w:val="231F20"/>
          <w:spacing w:val="-1"/>
          <w:w w:val="105"/>
        </w:rPr>
        <w:t> </w:t>
      </w:r>
      <w:r>
        <w:rPr>
          <w:color w:val="231F20"/>
          <w:w w:val="105"/>
        </w:rPr>
        <w:t>định</w:t>
      </w:r>
      <w:r>
        <w:rPr>
          <w:color w:val="231F20"/>
          <w:spacing w:val="-1"/>
          <w:w w:val="105"/>
        </w:rPr>
        <w:t> </w:t>
      </w:r>
      <w:r>
        <w:rPr>
          <w:color w:val="231F20"/>
          <w:w w:val="105"/>
        </w:rPr>
        <w:t>lực</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gọi</w:t>
      </w:r>
      <w:r>
        <w:rPr>
          <w:color w:val="231F20"/>
          <w:spacing w:val="-1"/>
          <w:w w:val="105"/>
        </w:rPr>
        <w:t> </w:t>
      </w:r>
      <w:r>
        <w:rPr>
          <w:color w:val="231F20"/>
          <w:w w:val="105"/>
        </w:rPr>
        <w:t>công</w:t>
      </w:r>
      <w:r>
        <w:rPr>
          <w:color w:val="231F20"/>
          <w:spacing w:val="-1"/>
          <w:w w:val="105"/>
        </w:rPr>
        <w:t> </w:t>
      </w:r>
      <w:r>
        <w:rPr>
          <w:color w:val="231F20"/>
          <w:w w:val="105"/>
        </w:rPr>
        <w:t>phu</w:t>
      </w:r>
      <w:r>
        <w:rPr>
          <w:color w:val="231F20"/>
          <w:spacing w:val="-1"/>
          <w:w w:val="105"/>
        </w:rPr>
        <w:t> </w:t>
      </w:r>
      <w:r>
        <w:rPr>
          <w:color w:val="231F20"/>
          <w:w w:val="105"/>
        </w:rPr>
        <w:t>ấy là “</w:t>
      </w:r>
      <w:r>
        <w:rPr>
          <w:i/>
          <w:color w:val="231F20"/>
          <w:w w:val="105"/>
        </w:rPr>
        <w:t>Thanh tịnh tâm</w:t>
      </w:r>
      <w:r>
        <w:rPr>
          <w:color w:val="231F20"/>
          <w:w w:val="105"/>
        </w:rPr>
        <w:t>”.</w:t>
      </w:r>
    </w:p>
    <w:p>
      <w:pPr>
        <w:pStyle w:val="BodyText"/>
        <w:spacing w:line="283" w:lineRule="auto" w:before="132"/>
        <w:ind w:left="113" w:right="393" w:firstLine="453"/>
      </w:pPr>
      <w:r>
        <w:rPr>
          <w:color w:val="231F20"/>
          <w:w w:val="105"/>
        </w:rPr>
        <w:t>Cái tâm thanh tịnh ấy đạt đến mức độ tinh thuần như vậy,</w:t>
      </w:r>
      <w:r>
        <w:rPr>
          <w:color w:val="231F20"/>
          <w:spacing w:val="-17"/>
          <w:w w:val="105"/>
        </w:rPr>
        <w:t> </w:t>
      </w:r>
      <w:r>
        <w:rPr>
          <w:color w:val="231F20"/>
          <w:w w:val="105"/>
        </w:rPr>
        <w:t>nên</w:t>
      </w:r>
      <w:r>
        <w:rPr>
          <w:color w:val="231F20"/>
          <w:spacing w:val="-17"/>
          <w:w w:val="105"/>
        </w:rPr>
        <w:t> </w:t>
      </w:r>
      <w:r>
        <w:rPr>
          <w:color w:val="231F20"/>
          <w:w w:val="105"/>
        </w:rPr>
        <w:t>Ngài</w:t>
      </w:r>
      <w:r>
        <w:rPr>
          <w:color w:val="231F20"/>
          <w:spacing w:val="-17"/>
          <w:w w:val="105"/>
        </w:rPr>
        <w:t> </w:t>
      </w:r>
      <w:r>
        <w:rPr>
          <w:color w:val="231F20"/>
          <w:w w:val="105"/>
        </w:rPr>
        <w:t>mới</w:t>
      </w:r>
      <w:r>
        <w:rPr>
          <w:color w:val="231F20"/>
          <w:spacing w:val="-17"/>
          <w:w w:val="105"/>
        </w:rPr>
        <w:t> </w:t>
      </w:r>
      <w:r>
        <w:rPr>
          <w:color w:val="231F20"/>
          <w:w w:val="105"/>
        </w:rPr>
        <w:t>cảm</w:t>
      </w:r>
      <w:r>
        <w:rPr>
          <w:color w:val="231F20"/>
          <w:spacing w:val="-17"/>
          <w:w w:val="105"/>
        </w:rPr>
        <w:t> </w:t>
      </w:r>
      <w:r>
        <w:rPr>
          <w:color w:val="231F20"/>
          <w:w w:val="105"/>
        </w:rPr>
        <w:t>nhận</w:t>
      </w:r>
      <w:r>
        <w:rPr>
          <w:color w:val="231F20"/>
          <w:spacing w:val="-17"/>
          <w:w w:val="105"/>
        </w:rPr>
        <w:t> </w:t>
      </w:r>
      <w:r>
        <w:rPr>
          <w:color w:val="231F20"/>
          <w:w w:val="105"/>
        </w:rPr>
        <w:t>được.</w:t>
      </w:r>
      <w:r>
        <w:rPr>
          <w:color w:val="231F20"/>
          <w:spacing w:val="-18"/>
          <w:w w:val="105"/>
        </w:rPr>
        <w:t> </w:t>
      </w:r>
      <w:r>
        <w:rPr>
          <w:color w:val="231F20"/>
          <w:w w:val="105"/>
        </w:rPr>
        <w:t>Cao</w:t>
      </w:r>
      <w:r>
        <w:rPr>
          <w:color w:val="231F20"/>
          <w:spacing w:val="-17"/>
          <w:w w:val="105"/>
        </w:rPr>
        <w:t> </w:t>
      </w:r>
      <w:r>
        <w:rPr>
          <w:color w:val="231F20"/>
          <w:w w:val="105"/>
        </w:rPr>
        <w:t>hơn</w:t>
      </w:r>
      <w:r>
        <w:rPr>
          <w:color w:val="231F20"/>
          <w:spacing w:val="-17"/>
          <w:w w:val="105"/>
        </w:rPr>
        <w:t> </w:t>
      </w:r>
      <w:r>
        <w:rPr>
          <w:color w:val="231F20"/>
          <w:w w:val="105"/>
        </w:rPr>
        <w:t>nữa</w:t>
      </w:r>
      <w:r>
        <w:rPr>
          <w:color w:val="231F20"/>
          <w:spacing w:val="-17"/>
          <w:w w:val="105"/>
        </w:rPr>
        <w:t> </w:t>
      </w:r>
      <w:r>
        <w:rPr>
          <w:color w:val="231F20"/>
          <w:w w:val="105"/>
        </w:rPr>
        <w:t>là</w:t>
      </w:r>
      <w:r>
        <w:rPr>
          <w:color w:val="231F20"/>
          <w:spacing w:val="-17"/>
          <w:w w:val="105"/>
        </w:rPr>
        <w:t> </w:t>
      </w:r>
      <w:r>
        <w:rPr>
          <w:color w:val="231F20"/>
          <w:w w:val="105"/>
        </w:rPr>
        <w:t>Cửu</w:t>
      </w:r>
      <w:r>
        <w:rPr>
          <w:color w:val="231F20"/>
          <w:spacing w:val="-17"/>
          <w:w w:val="105"/>
        </w:rPr>
        <w:t> </w:t>
      </w:r>
      <w:r>
        <w:rPr>
          <w:color w:val="231F20"/>
          <w:w w:val="105"/>
        </w:rPr>
        <w:t>Địa, </w:t>
      </w:r>
      <w:r>
        <w:rPr>
          <w:color w:val="231F20"/>
        </w:rPr>
        <w:t>Thập Địa, Thập Nhất Địa (Đẳng Giác), trên nữa là Diệu Giác. </w:t>
      </w:r>
      <w:r>
        <w:rPr>
          <w:color w:val="231F20"/>
          <w:w w:val="105"/>
        </w:rPr>
        <w:t>Đó chính là viên mãn, tức quả Phật rốt ráo viên mãn! Nay, chúng ta nên học như thế nào? Phải rèn luyện trong cuộc sống thường ngày.</w:t>
      </w:r>
    </w:p>
    <w:p>
      <w:pPr>
        <w:pStyle w:val="BodyText"/>
        <w:spacing w:line="283" w:lineRule="auto" w:before="133"/>
        <w:ind w:left="113" w:right="392" w:firstLine="453"/>
      </w:pPr>
      <w:r>
        <w:rPr>
          <w:color w:val="231F20"/>
          <w:w w:val="105"/>
        </w:rPr>
        <w:t>Chúng ta có thể học theo bí quyết về phương pháp huấn luyện trong cuộc sống thường ngày của Ấn Quang Đại sư. Chính</w:t>
      </w:r>
      <w:r>
        <w:rPr>
          <w:color w:val="231F20"/>
          <w:spacing w:val="-21"/>
          <w:w w:val="105"/>
        </w:rPr>
        <w:t> </w:t>
      </w:r>
      <w:r>
        <w:rPr>
          <w:color w:val="231F20"/>
          <w:w w:val="105"/>
        </w:rPr>
        <w:t>là</w:t>
      </w:r>
      <w:r>
        <w:rPr>
          <w:color w:val="231F20"/>
          <w:spacing w:val="-21"/>
          <w:w w:val="105"/>
        </w:rPr>
        <w:t> </w:t>
      </w:r>
      <w:r>
        <w:rPr>
          <w:color w:val="231F20"/>
          <w:w w:val="105"/>
        </w:rPr>
        <w:t>chữ</w:t>
      </w:r>
      <w:r>
        <w:rPr>
          <w:color w:val="231F20"/>
          <w:spacing w:val="-22"/>
          <w:w w:val="105"/>
        </w:rPr>
        <w:t> </w:t>
      </w:r>
      <w:r>
        <w:rPr>
          <w:i/>
          <w:color w:val="231F20"/>
          <w:w w:val="105"/>
        </w:rPr>
        <w:t>“Tử”</w:t>
      </w:r>
      <w:r>
        <w:rPr>
          <w:i/>
          <w:color w:val="231F20"/>
          <w:spacing w:val="-21"/>
          <w:w w:val="105"/>
        </w:rPr>
        <w:t> </w:t>
      </w:r>
      <w:r>
        <w:rPr>
          <w:color w:val="231F20"/>
          <w:w w:val="105"/>
        </w:rPr>
        <w:t>trong</w:t>
      </w:r>
      <w:r>
        <w:rPr>
          <w:color w:val="231F20"/>
          <w:spacing w:val="-21"/>
          <w:w w:val="105"/>
        </w:rPr>
        <w:t> </w:t>
      </w:r>
      <w:r>
        <w:rPr>
          <w:color w:val="231F20"/>
          <w:w w:val="105"/>
        </w:rPr>
        <w:t>“sinh</w:t>
      </w:r>
      <w:r>
        <w:rPr>
          <w:color w:val="231F20"/>
          <w:spacing w:val="-22"/>
          <w:w w:val="105"/>
        </w:rPr>
        <w:t> </w:t>
      </w:r>
      <w:r>
        <w:rPr>
          <w:color w:val="231F20"/>
          <w:w w:val="105"/>
        </w:rPr>
        <w:t>tử”,</w:t>
      </w:r>
      <w:r>
        <w:rPr>
          <w:color w:val="231F20"/>
          <w:spacing w:val="-21"/>
          <w:w w:val="105"/>
        </w:rPr>
        <w:t> </w:t>
      </w:r>
      <w:r>
        <w:rPr>
          <w:color w:val="231F20"/>
          <w:w w:val="105"/>
        </w:rPr>
        <w:t>thường</w:t>
      </w:r>
      <w:r>
        <w:rPr>
          <w:color w:val="231F20"/>
          <w:spacing w:val="-21"/>
          <w:w w:val="105"/>
        </w:rPr>
        <w:t> </w:t>
      </w:r>
      <w:r>
        <w:rPr>
          <w:color w:val="231F20"/>
          <w:w w:val="105"/>
        </w:rPr>
        <w:t>nghĩ</w:t>
      </w:r>
      <w:r>
        <w:rPr>
          <w:color w:val="231F20"/>
          <w:spacing w:val="-21"/>
          <w:w w:val="105"/>
        </w:rPr>
        <w:t> </w:t>
      </w:r>
      <w:r>
        <w:rPr>
          <w:color w:val="231F20"/>
          <w:w w:val="105"/>
        </w:rPr>
        <w:t>đến</w:t>
      </w:r>
      <w:r>
        <w:rPr>
          <w:color w:val="231F20"/>
          <w:spacing w:val="-21"/>
          <w:w w:val="105"/>
        </w:rPr>
        <w:t> </w:t>
      </w:r>
      <w:r>
        <w:rPr>
          <w:color w:val="231F20"/>
          <w:w w:val="105"/>
        </w:rPr>
        <w:t>lúc</w:t>
      </w:r>
      <w:r>
        <w:rPr>
          <w:color w:val="231F20"/>
          <w:spacing w:val="-21"/>
          <w:w w:val="105"/>
        </w:rPr>
        <w:t> </w:t>
      </w:r>
      <w:r>
        <w:rPr>
          <w:color w:val="231F20"/>
          <w:w w:val="105"/>
        </w:rPr>
        <w:t>phải </w:t>
      </w:r>
      <w:r>
        <w:rPr>
          <w:color w:val="231F20"/>
        </w:rPr>
        <w:t>đối diện cái chết. Đừng sợ chết! Quý vị phải biết: Chết là thân </w:t>
      </w:r>
      <w:r>
        <w:rPr>
          <w:color w:val="231F20"/>
          <w:w w:val="105"/>
        </w:rPr>
        <w:t>có sinh tử, chứ linh hồn (thần thức) không có sinh tử! Nếu sau</w:t>
      </w:r>
      <w:r>
        <w:rPr>
          <w:color w:val="231F20"/>
          <w:spacing w:val="-5"/>
          <w:w w:val="105"/>
        </w:rPr>
        <w:t> </w:t>
      </w:r>
      <w:r>
        <w:rPr>
          <w:color w:val="231F20"/>
          <w:w w:val="105"/>
        </w:rPr>
        <w:t>khi</w:t>
      </w:r>
      <w:r>
        <w:rPr>
          <w:color w:val="231F20"/>
          <w:spacing w:val="-7"/>
          <w:w w:val="105"/>
        </w:rPr>
        <w:t> </w:t>
      </w:r>
      <w:r>
        <w:rPr>
          <w:color w:val="231F20"/>
          <w:w w:val="105"/>
        </w:rPr>
        <w:t>chết,</w:t>
      </w:r>
      <w:r>
        <w:rPr>
          <w:color w:val="231F20"/>
          <w:spacing w:val="-7"/>
          <w:w w:val="105"/>
        </w:rPr>
        <w:t> </w:t>
      </w:r>
      <w:r>
        <w:rPr>
          <w:color w:val="231F20"/>
          <w:w w:val="105"/>
        </w:rPr>
        <w:t>cái</w:t>
      </w:r>
      <w:r>
        <w:rPr>
          <w:color w:val="231F20"/>
          <w:spacing w:val="-7"/>
          <w:w w:val="105"/>
        </w:rPr>
        <w:t> </w:t>
      </w:r>
      <w:r>
        <w:rPr>
          <w:color w:val="231F20"/>
          <w:w w:val="105"/>
        </w:rPr>
        <w:t>gì</w:t>
      </w:r>
      <w:r>
        <w:rPr>
          <w:color w:val="231F20"/>
          <w:spacing w:val="-7"/>
          <w:w w:val="105"/>
        </w:rPr>
        <w:t> </w:t>
      </w:r>
      <w:r>
        <w:rPr>
          <w:color w:val="231F20"/>
          <w:w w:val="105"/>
        </w:rPr>
        <w:t>cũng</w:t>
      </w:r>
      <w:r>
        <w:rPr>
          <w:color w:val="231F20"/>
          <w:spacing w:val="-7"/>
          <w:w w:val="105"/>
        </w:rPr>
        <w:t> </w:t>
      </w:r>
      <w:r>
        <w:rPr>
          <w:color w:val="231F20"/>
          <w:w w:val="105"/>
        </w:rPr>
        <w:t>đều</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linh</w:t>
      </w:r>
      <w:r>
        <w:rPr>
          <w:color w:val="231F20"/>
          <w:spacing w:val="-7"/>
          <w:w w:val="105"/>
        </w:rPr>
        <w:t> </w:t>
      </w:r>
      <w:r>
        <w:rPr>
          <w:color w:val="231F20"/>
          <w:w w:val="105"/>
        </w:rPr>
        <w:t>hồn</w:t>
      </w:r>
      <w:r>
        <w:rPr>
          <w:color w:val="231F20"/>
          <w:spacing w:val="-7"/>
          <w:w w:val="105"/>
        </w:rPr>
        <w:t> </w:t>
      </w:r>
      <w:r>
        <w:rPr>
          <w:color w:val="231F20"/>
          <w:w w:val="105"/>
        </w:rPr>
        <w:t>cũng</w:t>
      </w:r>
      <w:r>
        <w:rPr>
          <w:color w:val="231F20"/>
          <w:spacing w:val="-7"/>
          <w:w w:val="105"/>
        </w:rPr>
        <w:t> </w:t>
      </w:r>
      <w:r>
        <w:rPr>
          <w:color w:val="231F20"/>
          <w:w w:val="105"/>
        </w:rPr>
        <w:t>chẳng có.</w:t>
      </w:r>
      <w:r>
        <w:rPr>
          <w:color w:val="231F20"/>
          <w:spacing w:val="-14"/>
          <w:w w:val="105"/>
        </w:rPr>
        <w:t> </w:t>
      </w:r>
      <w:r>
        <w:rPr>
          <w:color w:val="231F20"/>
          <w:w w:val="105"/>
        </w:rPr>
        <w:t>Nói</w:t>
      </w:r>
      <w:r>
        <w:rPr>
          <w:color w:val="231F20"/>
          <w:spacing w:val="-14"/>
          <w:w w:val="105"/>
        </w:rPr>
        <w:t> </w:t>
      </w:r>
      <w:r>
        <w:rPr>
          <w:color w:val="231F20"/>
          <w:w w:val="105"/>
        </w:rPr>
        <w:t>chung,</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cũng</w:t>
      </w:r>
      <w:r>
        <w:rPr>
          <w:color w:val="231F20"/>
          <w:spacing w:val="-14"/>
          <w:w w:val="105"/>
        </w:rPr>
        <w:t> </w:t>
      </w:r>
      <w:r>
        <w:rPr>
          <w:color w:val="231F20"/>
          <w:w w:val="105"/>
        </w:rPr>
        <w:t>chẳng</w:t>
      </w:r>
      <w:r>
        <w:rPr>
          <w:color w:val="231F20"/>
          <w:spacing w:val="-14"/>
          <w:w w:val="105"/>
        </w:rPr>
        <w:t> </w:t>
      </w:r>
      <w:r>
        <w:rPr>
          <w:color w:val="231F20"/>
          <w:w w:val="105"/>
        </w:rPr>
        <w:t>cần</w:t>
      </w:r>
      <w:r>
        <w:rPr>
          <w:color w:val="231F20"/>
          <w:spacing w:val="-14"/>
          <w:w w:val="105"/>
        </w:rPr>
        <w:t> </w:t>
      </w:r>
      <w:r>
        <w:rPr>
          <w:color w:val="231F20"/>
          <w:w w:val="105"/>
        </w:rPr>
        <w:t>phải</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4"/>
          <w:w w:val="105"/>
        </w:rPr>
        <w:t> </w:t>
      </w:r>
      <w:r>
        <w:rPr>
          <w:color w:val="231F20"/>
          <w:spacing w:val="-4"/>
          <w:w w:val="105"/>
        </w:rPr>
        <w:t>cũng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pPr>
      <w:r>
        <w:rPr>
          <w:color w:val="231F20"/>
          <w:w w:val="105"/>
        </w:rPr>
        <w:t>chẳng cần phải tu hành, giống như phàm nhân thường nói “</w:t>
      </w:r>
      <w:r>
        <w:rPr>
          <w:i/>
          <w:color w:val="231F20"/>
          <w:w w:val="105"/>
        </w:rPr>
        <w:t>người</w:t>
      </w:r>
      <w:r>
        <w:rPr>
          <w:i/>
          <w:color w:val="231F20"/>
          <w:spacing w:val="-2"/>
          <w:w w:val="105"/>
        </w:rPr>
        <w:t> </w:t>
      </w:r>
      <w:r>
        <w:rPr>
          <w:i/>
          <w:color w:val="231F20"/>
          <w:w w:val="105"/>
        </w:rPr>
        <w:t>chết</w:t>
      </w:r>
      <w:r>
        <w:rPr>
          <w:i/>
          <w:color w:val="231F20"/>
          <w:spacing w:val="-2"/>
          <w:w w:val="105"/>
        </w:rPr>
        <w:t> </w:t>
      </w:r>
      <w:r>
        <w:rPr>
          <w:i/>
          <w:color w:val="231F20"/>
          <w:w w:val="105"/>
        </w:rPr>
        <w:t>như</w:t>
      </w:r>
      <w:r>
        <w:rPr>
          <w:i/>
          <w:color w:val="231F20"/>
          <w:spacing w:val="-2"/>
          <w:w w:val="105"/>
        </w:rPr>
        <w:t> </w:t>
      </w:r>
      <w:r>
        <w:rPr>
          <w:i/>
          <w:color w:val="231F20"/>
          <w:w w:val="105"/>
        </w:rPr>
        <w:t>ngọn</w:t>
      </w:r>
      <w:r>
        <w:rPr>
          <w:i/>
          <w:color w:val="231F20"/>
          <w:spacing w:val="-2"/>
          <w:w w:val="105"/>
        </w:rPr>
        <w:t> </w:t>
      </w:r>
      <w:r>
        <w:rPr>
          <w:i/>
          <w:color w:val="231F20"/>
          <w:w w:val="105"/>
        </w:rPr>
        <w:t>đèn</w:t>
      </w:r>
      <w:r>
        <w:rPr>
          <w:i/>
          <w:color w:val="231F20"/>
          <w:spacing w:val="-2"/>
          <w:w w:val="105"/>
        </w:rPr>
        <w:t> </w:t>
      </w:r>
      <w:r>
        <w:rPr>
          <w:i/>
          <w:color w:val="231F20"/>
          <w:w w:val="105"/>
        </w:rPr>
        <w:t>đã</w:t>
      </w:r>
      <w:r>
        <w:rPr>
          <w:i/>
          <w:color w:val="231F20"/>
          <w:spacing w:val="-2"/>
          <w:w w:val="105"/>
        </w:rPr>
        <w:t> </w:t>
      </w:r>
      <w:r>
        <w:rPr>
          <w:i/>
          <w:color w:val="231F20"/>
          <w:w w:val="105"/>
        </w:rPr>
        <w:t>tắt</w:t>
      </w:r>
      <w:r>
        <w:rPr>
          <w:color w:val="231F20"/>
          <w:w w:val="105"/>
        </w:rPr>
        <w:t>”.</w:t>
      </w:r>
      <w:r>
        <w:rPr>
          <w:color w:val="231F20"/>
          <w:spacing w:val="-2"/>
          <w:w w:val="105"/>
        </w:rPr>
        <w:t> </w:t>
      </w:r>
      <w:r>
        <w:rPr>
          <w:color w:val="231F20"/>
          <w:w w:val="105"/>
        </w:rPr>
        <w:t>Chết</w:t>
      </w:r>
      <w:r>
        <w:rPr>
          <w:color w:val="231F20"/>
          <w:spacing w:val="-2"/>
          <w:w w:val="105"/>
        </w:rPr>
        <w:t> </w:t>
      </w:r>
      <w:r>
        <w:rPr>
          <w:color w:val="231F20"/>
          <w:w w:val="105"/>
        </w:rPr>
        <w:t>rồi,</w:t>
      </w:r>
      <w:r>
        <w:rPr>
          <w:color w:val="231F20"/>
          <w:spacing w:val="-2"/>
          <w:w w:val="105"/>
        </w:rPr>
        <w:t> </w:t>
      </w:r>
      <w:r>
        <w:rPr>
          <w:color w:val="231F20"/>
          <w:w w:val="105"/>
        </w:rPr>
        <w:t>cái</w:t>
      </w:r>
      <w:r>
        <w:rPr>
          <w:color w:val="231F20"/>
          <w:spacing w:val="-2"/>
          <w:w w:val="105"/>
        </w:rPr>
        <w:t> </w:t>
      </w:r>
      <w:r>
        <w:rPr>
          <w:color w:val="231F20"/>
          <w:w w:val="105"/>
        </w:rPr>
        <w:t>gì</w:t>
      </w:r>
      <w:r>
        <w:rPr>
          <w:color w:val="231F20"/>
          <w:spacing w:val="-2"/>
          <w:w w:val="105"/>
        </w:rPr>
        <w:t> </w:t>
      </w:r>
      <w:r>
        <w:rPr>
          <w:color w:val="231F20"/>
          <w:w w:val="105"/>
        </w:rPr>
        <w:t>cũng</w:t>
      </w:r>
      <w:r>
        <w:rPr>
          <w:color w:val="231F20"/>
          <w:spacing w:val="-2"/>
          <w:w w:val="105"/>
        </w:rPr>
        <w:t> </w:t>
      </w:r>
      <w:r>
        <w:rPr>
          <w:color w:val="231F20"/>
          <w:w w:val="105"/>
        </w:rPr>
        <w:t>đều chẳng</w:t>
      </w:r>
      <w:r>
        <w:rPr>
          <w:color w:val="231F20"/>
          <w:spacing w:val="-5"/>
          <w:w w:val="105"/>
        </w:rPr>
        <w:t> </w:t>
      </w:r>
      <w:r>
        <w:rPr>
          <w:color w:val="231F20"/>
          <w:w w:val="105"/>
        </w:rPr>
        <w:t>có!</w:t>
      </w:r>
      <w:r>
        <w:rPr>
          <w:color w:val="231F20"/>
          <w:spacing w:val="-5"/>
          <w:w w:val="105"/>
        </w:rPr>
        <w:t> </w:t>
      </w:r>
      <w:r>
        <w:rPr>
          <w:color w:val="231F20"/>
          <w:w w:val="105"/>
        </w:rPr>
        <w:t>Không</w:t>
      </w:r>
      <w:r>
        <w:rPr>
          <w:color w:val="231F20"/>
          <w:spacing w:val="-5"/>
          <w:w w:val="105"/>
        </w:rPr>
        <w:t> </w:t>
      </w:r>
      <w:r>
        <w:rPr>
          <w:color w:val="231F20"/>
          <w:w w:val="105"/>
        </w:rPr>
        <w:t>phải</w:t>
      </w:r>
      <w:r>
        <w:rPr>
          <w:color w:val="231F20"/>
          <w:spacing w:val="-5"/>
          <w:w w:val="105"/>
        </w:rPr>
        <w:t> </w:t>
      </w:r>
      <w:r>
        <w:rPr>
          <w:color w:val="231F20"/>
          <w:w w:val="105"/>
        </w:rPr>
        <w:t>vậy!</w:t>
      </w:r>
      <w:r>
        <w:rPr>
          <w:color w:val="231F20"/>
          <w:spacing w:val="-5"/>
          <w:w w:val="105"/>
        </w:rPr>
        <w:t> </w:t>
      </w:r>
      <w:r>
        <w:rPr>
          <w:color w:val="231F20"/>
          <w:w w:val="105"/>
        </w:rPr>
        <w:t>Thân</w:t>
      </w:r>
      <w:r>
        <w:rPr>
          <w:color w:val="231F20"/>
          <w:spacing w:val="-5"/>
          <w:w w:val="105"/>
        </w:rPr>
        <w:t> </w:t>
      </w:r>
      <w:r>
        <w:rPr>
          <w:color w:val="231F20"/>
          <w:w w:val="105"/>
        </w:rPr>
        <w:t>chết,</w:t>
      </w:r>
      <w:r>
        <w:rPr>
          <w:color w:val="231F20"/>
          <w:spacing w:val="-5"/>
          <w:w w:val="105"/>
        </w:rPr>
        <w:t> </w:t>
      </w:r>
      <w:r>
        <w:rPr>
          <w:color w:val="231F20"/>
          <w:w w:val="105"/>
        </w:rPr>
        <w:t>linh</w:t>
      </w:r>
      <w:r>
        <w:rPr>
          <w:color w:val="231F20"/>
          <w:spacing w:val="-5"/>
          <w:w w:val="105"/>
        </w:rPr>
        <w:t> </w:t>
      </w:r>
      <w:r>
        <w:rPr>
          <w:color w:val="231F20"/>
          <w:w w:val="105"/>
        </w:rPr>
        <w:t>hồn</w:t>
      </w:r>
      <w:r>
        <w:rPr>
          <w:color w:val="231F20"/>
          <w:spacing w:val="-5"/>
          <w:w w:val="105"/>
        </w:rPr>
        <w:t> </w:t>
      </w:r>
      <w:r>
        <w:rPr>
          <w:color w:val="231F20"/>
          <w:w w:val="105"/>
        </w:rPr>
        <w:t>không</w:t>
      </w:r>
      <w:r>
        <w:rPr>
          <w:color w:val="231F20"/>
          <w:spacing w:val="-5"/>
          <w:w w:val="105"/>
        </w:rPr>
        <w:t> </w:t>
      </w:r>
      <w:r>
        <w:rPr>
          <w:color w:val="231F20"/>
          <w:w w:val="105"/>
        </w:rPr>
        <w:t>chết; linh hồn lại đi đầu thai, tức là nói “luân hồi trong lục đạo”. Chuyện này phiền phức lắm!</w:t>
      </w:r>
    </w:p>
    <w:p>
      <w:pPr>
        <w:pStyle w:val="BodyText"/>
        <w:spacing w:line="283" w:lineRule="auto" w:before="135"/>
        <w:ind w:left="397" w:right="110" w:firstLine="453"/>
      </w:pPr>
      <w:r>
        <w:rPr>
          <w:color w:val="231F20"/>
          <w:w w:val="105"/>
        </w:rPr>
        <w:t>Chúng ta phải thật sự hiểu rõ, minh bạch chân tướng sự thật</w:t>
      </w:r>
      <w:r>
        <w:rPr>
          <w:color w:val="231F20"/>
          <w:spacing w:val="-21"/>
          <w:w w:val="105"/>
        </w:rPr>
        <w:t> </w:t>
      </w:r>
      <w:r>
        <w:rPr>
          <w:color w:val="231F20"/>
          <w:w w:val="105"/>
        </w:rPr>
        <w:t>này:</w:t>
      </w:r>
      <w:r>
        <w:rPr>
          <w:color w:val="231F20"/>
          <w:spacing w:val="-21"/>
          <w:w w:val="105"/>
        </w:rPr>
        <w:t> </w:t>
      </w:r>
      <w:r>
        <w:rPr>
          <w:color w:val="231F20"/>
          <w:w w:val="105"/>
        </w:rPr>
        <w:t>Thần</w:t>
      </w:r>
      <w:r>
        <w:rPr>
          <w:color w:val="231F20"/>
          <w:spacing w:val="-21"/>
          <w:w w:val="105"/>
        </w:rPr>
        <w:t> </w:t>
      </w:r>
      <w:r>
        <w:rPr>
          <w:color w:val="231F20"/>
          <w:w w:val="105"/>
        </w:rPr>
        <w:t>thức</w:t>
      </w:r>
      <w:r>
        <w:rPr>
          <w:color w:val="231F20"/>
          <w:spacing w:val="-21"/>
          <w:w w:val="105"/>
        </w:rPr>
        <w:t> </w:t>
      </w:r>
      <w:r>
        <w:rPr>
          <w:color w:val="231F20"/>
          <w:w w:val="105"/>
        </w:rPr>
        <w:t>chẳng</w:t>
      </w:r>
      <w:r>
        <w:rPr>
          <w:color w:val="231F20"/>
          <w:spacing w:val="-21"/>
          <w:w w:val="105"/>
        </w:rPr>
        <w:t> </w:t>
      </w:r>
      <w:r>
        <w:rPr>
          <w:color w:val="231F20"/>
          <w:w w:val="105"/>
        </w:rPr>
        <w:t>thể</w:t>
      </w:r>
      <w:r>
        <w:rPr>
          <w:color w:val="231F20"/>
          <w:spacing w:val="-22"/>
          <w:w w:val="105"/>
        </w:rPr>
        <w:t> </w:t>
      </w:r>
      <w:r>
        <w:rPr>
          <w:color w:val="231F20"/>
          <w:w w:val="105"/>
        </w:rPr>
        <w:t>chết</w:t>
      </w:r>
      <w:r>
        <w:rPr>
          <w:color w:val="231F20"/>
          <w:spacing w:val="-21"/>
          <w:w w:val="105"/>
        </w:rPr>
        <w:t> </w:t>
      </w:r>
      <w:r>
        <w:rPr>
          <w:color w:val="231F20"/>
          <w:w w:val="105"/>
        </w:rPr>
        <w:t>được!</w:t>
      </w:r>
      <w:r>
        <w:rPr>
          <w:color w:val="231F20"/>
          <w:spacing w:val="-22"/>
          <w:w w:val="105"/>
        </w:rPr>
        <w:t> </w:t>
      </w:r>
      <w:r>
        <w:rPr>
          <w:color w:val="231F20"/>
          <w:w w:val="105"/>
        </w:rPr>
        <w:t>Trong</w:t>
      </w:r>
      <w:r>
        <w:rPr>
          <w:color w:val="231F20"/>
          <w:spacing w:val="-21"/>
          <w:w w:val="105"/>
        </w:rPr>
        <w:t> </w:t>
      </w:r>
      <w:r>
        <w:rPr>
          <w:color w:val="231F20"/>
          <w:w w:val="105"/>
        </w:rPr>
        <w:t>quá</w:t>
      </w:r>
      <w:r>
        <w:rPr>
          <w:color w:val="231F20"/>
          <w:spacing w:val="-21"/>
          <w:w w:val="105"/>
        </w:rPr>
        <w:t> </w:t>
      </w:r>
      <w:r>
        <w:rPr>
          <w:color w:val="231F20"/>
          <w:w w:val="105"/>
        </w:rPr>
        <w:t>khứ,</w:t>
      </w:r>
      <w:r>
        <w:rPr>
          <w:color w:val="231F20"/>
          <w:spacing w:val="-21"/>
          <w:w w:val="105"/>
        </w:rPr>
        <w:t> </w:t>
      </w:r>
      <w:r>
        <w:rPr>
          <w:color w:val="231F20"/>
          <w:w w:val="105"/>
        </w:rPr>
        <w:t>khi giảng</w:t>
      </w:r>
      <w:r>
        <w:rPr>
          <w:color w:val="231F20"/>
          <w:spacing w:val="-8"/>
          <w:w w:val="105"/>
        </w:rPr>
        <w:t> </w:t>
      </w:r>
      <w:r>
        <w:rPr>
          <w:color w:val="231F20"/>
          <w:w w:val="105"/>
        </w:rPr>
        <w:t>kinh,</w:t>
      </w:r>
      <w:r>
        <w:rPr>
          <w:color w:val="231F20"/>
          <w:spacing w:val="-8"/>
          <w:w w:val="105"/>
        </w:rPr>
        <w:t> </w:t>
      </w:r>
      <w:r>
        <w:rPr>
          <w:color w:val="231F20"/>
          <w:w w:val="105"/>
        </w:rPr>
        <w:t>tôi</w:t>
      </w:r>
      <w:r>
        <w:rPr>
          <w:color w:val="231F20"/>
          <w:spacing w:val="-6"/>
          <w:w w:val="105"/>
        </w:rPr>
        <w:t> </w:t>
      </w:r>
      <w:r>
        <w:rPr>
          <w:color w:val="231F20"/>
          <w:w w:val="105"/>
        </w:rPr>
        <w:t>đã</w:t>
      </w:r>
      <w:r>
        <w:rPr>
          <w:color w:val="231F20"/>
          <w:spacing w:val="-8"/>
          <w:w w:val="105"/>
        </w:rPr>
        <w:t> </w:t>
      </w:r>
      <w:r>
        <w:rPr>
          <w:color w:val="231F20"/>
          <w:w w:val="105"/>
        </w:rPr>
        <w:t>nói</w:t>
      </w:r>
      <w:r>
        <w:rPr>
          <w:color w:val="231F20"/>
          <w:spacing w:val="-8"/>
          <w:w w:val="105"/>
        </w:rPr>
        <w:t> </w:t>
      </w:r>
      <w:r>
        <w:rPr>
          <w:color w:val="231F20"/>
          <w:w w:val="105"/>
        </w:rPr>
        <w:t>rất</w:t>
      </w:r>
      <w:r>
        <w:rPr>
          <w:color w:val="231F20"/>
          <w:spacing w:val="-8"/>
          <w:w w:val="105"/>
        </w:rPr>
        <w:t> </w:t>
      </w:r>
      <w:r>
        <w:rPr>
          <w:color w:val="231F20"/>
          <w:w w:val="105"/>
        </w:rPr>
        <w:t>nhiều</w:t>
      </w:r>
      <w:r>
        <w:rPr>
          <w:color w:val="231F20"/>
          <w:spacing w:val="-8"/>
          <w:w w:val="105"/>
        </w:rPr>
        <w:t> </w:t>
      </w:r>
      <w:r>
        <w:rPr>
          <w:color w:val="231F20"/>
          <w:w w:val="105"/>
        </w:rPr>
        <w:t>lần,</w:t>
      </w:r>
      <w:r>
        <w:rPr>
          <w:color w:val="231F20"/>
          <w:spacing w:val="-8"/>
          <w:w w:val="105"/>
        </w:rPr>
        <w:t> </w:t>
      </w:r>
      <w:r>
        <w:rPr>
          <w:color w:val="231F20"/>
          <w:w w:val="105"/>
        </w:rPr>
        <w:t>chết</w:t>
      </w:r>
      <w:r>
        <w:rPr>
          <w:color w:val="231F20"/>
          <w:spacing w:val="-8"/>
          <w:w w:val="105"/>
        </w:rPr>
        <w:t> </w:t>
      </w:r>
      <w:r>
        <w:rPr>
          <w:color w:val="231F20"/>
          <w:w w:val="105"/>
        </w:rPr>
        <w:t>là</w:t>
      </w:r>
      <w:r>
        <w:rPr>
          <w:color w:val="231F20"/>
          <w:spacing w:val="-8"/>
          <w:w w:val="105"/>
        </w:rPr>
        <w:t> </w:t>
      </w:r>
      <w:r>
        <w:rPr>
          <w:color w:val="231F20"/>
          <w:w w:val="105"/>
        </w:rPr>
        <w:t>phiền</w:t>
      </w:r>
      <w:r>
        <w:rPr>
          <w:color w:val="231F20"/>
          <w:spacing w:val="-8"/>
          <w:w w:val="105"/>
        </w:rPr>
        <w:t> </w:t>
      </w:r>
      <w:r>
        <w:rPr>
          <w:color w:val="231F20"/>
          <w:w w:val="105"/>
        </w:rPr>
        <w:t>lắm!</w:t>
      </w:r>
      <w:r>
        <w:rPr>
          <w:color w:val="231F20"/>
          <w:spacing w:val="-8"/>
          <w:w w:val="105"/>
        </w:rPr>
        <w:t> </w:t>
      </w:r>
      <w:r>
        <w:rPr>
          <w:color w:val="231F20"/>
          <w:w w:val="105"/>
        </w:rPr>
        <w:t>Phiền phức quá lớn! Nhất định phải vãng sinh Tịnh Độ trong một đời này. Vãng sinh Tịnh Độ là thành Phật!</w:t>
      </w:r>
    </w:p>
    <w:p>
      <w:pPr>
        <w:pStyle w:val="BodyText"/>
        <w:spacing w:line="283" w:lineRule="auto" w:before="135"/>
        <w:ind w:left="397" w:right="110" w:firstLine="453"/>
      </w:pPr>
      <w:r>
        <w:rPr>
          <w:color w:val="231F20"/>
          <w:w w:val="105"/>
        </w:rPr>
        <w:t>Có thể làm được hay không? Ai cũng có thể làm được! Chỉ</w:t>
      </w:r>
      <w:r>
        <w:rPr>
          <w:color w:val="231F20"/>
          <w:spacing w:val="-2"/>
          <w:w w:val="105"/>
        </w:rPr>
        <w:t> </w:t>
      </w:r>
      <w:r>
        <w:rPr>
          <w:color w:val="231F20"/>
          <w:w w:val="105"/>
        </w:rPr>
        <w:t>cần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hiểu</w:t>
      </w:r>
      <w:r>
        <w:rPr>
          <w:color w:val="231F20"/>
          <w:spacing w:val="-2"/>
          <w:w w:val="105"/>
        </w:rPr>
        <w:t> </w:t>
      </w:r>
      <w:r>
        <w:rPr>
          <w:color w:val="231F20"/>
          <w:w w:val="105"/>
        </w:rPr>
        <w:t>lời</w:t>
      </w:r>
      <w:r>
        <w:rPr>
          <w:color w:val="231F20"/>
          <w:spacing w:val="-2"/>
          <w:w w:val="105"/>
        </w:rPr>
        <w:t> </w:t>
      </w:r>
      <w:r>
        <w:rPr>
          <w:color w:val="231F20"/>
          <w:w w:val="105"/>
        </w:rPr>
        <w:t>khải</w:t>
      </w:r>
      <w:r>
        <w:rPr>
          <w:color w:val="231F20"/>
          <w:spacing w:val="-2"/>
          <w:w w:val="105"/>
        </w:rPr>
        <w:t> </w:t>
      </w:r>
      <w:r>
        <w:rPr>
          <w:color w:val="231F20"/>
          <w:w w:val="105"/>
        </w:rPr>
        <w:t>thị</w:t>
      </w:r>
      <w:r>
        <w:rPr>
          <w:color w:val="231F20"/>
          <w:spacing w:val="-2"/>
          <w:w w:val="105"/>
        </w:rPr>
        <w:t> </w:t>
      </w:r>
      <w:r>
        <w:rPr>
          <w:color w:val="231F20"/>
          <w:w w:val="105"/>
        </w:rPr>
        <w:t>này</w:t>
      </w:r>
      <w:r>
        <w:rPr>
          <w:color w:val="231F20"/>
          <w:spacing w:val="-2"/>
          <w:w w:val="105"/>
        </w:rPr>
        <w:t> </w:t>
      </w:r>
      <w:r>
        <w:rPr>
          <w:color w:val="231F20"/>
          <w:w w:val="105"/>
        </w:rPr>
        <w:t>của</w:t>
      </w:r>
      <w:r>
        <w:rPr>
          <w:color w:val="231F20"/>
          <w:spacing w:val="-2"/>
          <w:w w:val="105"/>
        </w:rPr>
        <w:t> </w:t>
      </w:r>
      <w:r>
        <w:rPr>
          <w:color w:val="231F20"/>
          <w:w w:val="105"/>
        </w:rPr>
        <w:t>pháp</w:t>
      </w:r>
      <w:r>
        <w:rPr>
          <w:color w:val="231F20"/>
          <w:spacing w:val="-2"/>
          <w:w w:val="105"/>
        </w:rPr>
        <w:t> </w:t>
      </w:r>
      <w:r>
        <w:rPr>
          <w:color w:val="231F20"/>
          <w:w w:val="105"/>
        </w:rPr>
        <w:t>sư</w:t>
      </w:r>
      <w:r>
        <w:rPr>
          <w:color w:val="231F20"/>
          <w:spacing w:val="-2"/>
          <w:w w:val="105"/>
        </w:rPr>
        <w:t> </w:t>
      </w:r>
      <w:r>
        <w:rPr>
          <w:color w:val="231F20"/>
          <w:w w:val="105"/>
        </w:rPr>
        <w:t>Ấn</w:t>
      </w:r>
      <w:r>
        <w:rPr>
          <w:color w:val="231F20"/>
          <w:spacing w:val="-2"/>
          <w:w w:val="105"/>
        </w:rPr>
        <w:t> </w:t>
      </w:r>
      <w:r>
        <w:rPr>
          <w:color w:val="231F20"/>
          <w:w w:val="105"/>
        </w:rPr>
        <w:t>Quang, thường nghĩ thọ mạng của mình chỉ là một ngày hôm nay, đừng nghĩ sẽ có ngày mai. Chỉ có ngày hôm nay thôi, quý vị</w:t>
      </w:r>
      <w:r>
        <w:rPr>
          <w:color w:val="231F20"/>
          <w:spacing w:val="-9"/>
          <w:w w:val="105"/>
        </w:rPr>
        <w:t> </w:t>
      </w:r>
      <w:r>
        <w:rPr>
          <w:color w:val="231F20"/>
          <w:w w:val="105"/>
        </w:rPr>
        <w:t>còn</w:t>
      </w:r>
      <w:r>
        <w:rPr>
          <w:color w:val="231F20"/>
          <w:spacing w:val="-9"/>
          <w:w w:val="105"/>
        </w:rPr>
        <w:t> </w:t>
      </w:r>
      <w:r>
        <w:rPr>
          <w:color w:val="231F20"/>
          <w:w w:val="105"/>
        </w:rPr>
        <w:t>có</w:t>
      </w:r>
      <w:r>
        <w:rPr>
          <w:color w:val="231F20"/>
          <w:spacing w:val="-9"/>
          <w:w w:val="105"/>
        </w:rPr>
        <w:t> </w:t>
      </w:r>
      <w:r>
        <w:rPr>
          <w:color w:val="231F20"/>
          <w:w w:val="105"/>
        </w:rPr>
        <w:t>gì</w:t>
      </w:r>
      <w:r>
        <w:rPr>
          <w:color w:val="231F20"/>
          <w:spacing w:val="-9"/>
          <w:w w:val="105"/>
        </w:rPr>
        <w:t> </w:t>
      </w:r>
      <w:r>
        <w:rPr>
          <w:color w:val="231F20"/>
          <w:w w:val="105"/>
        </w:rPr>
        <w:t>mà</w:t>
      </w:r>
      <w:r>
        <w:rPr>
          <w:color w:val="231F20"/>
          <w:spacing w:val="-9"/>
          <w:w w:val="105"/>
        </w:rPr>
        <w:t> </w:t>
      </w:r>
      <w:r>
        <w:rPr>
          <w:color w:val="231F20"/>
          <w:w w:val="105"/>
        </w:rPr>
        <w:t>không</w:t>
      </w:r>
      <w:r>
        <w:rPr>
          <w:color w:val="231F20"/>
          <w:spacing w:val="-9"/>
          <w:w w:val="105"/>
        </w:rPr>
        <w:t> </w:t>
      </w:r>
      <w:r>
        <w:rPr>
          <w:color w:val="231F20"/>
          <w:w w:val="105"/>
        </w:rPr>
        <w:t>buông</w:t>
      </w:r>
      <w:r>
        <w:rPr>
          <w:color w:val="231F20"/>
          <w:spacing w:val="-9"/>
          <w:w w:val="105"/>
        </w:rPr>
        <w:t> </w:t>
      </w:r>
      <w:r>
        <w:rPr>
          <w:color w:val="231F20"/>
          <w:w w:val="105"/>
        </w:rPr>
        <w:t>xuống</w:t>
      </w:r>
      <w:r>
        <w:rPr>
          <w:color w:val="231F20"/>
          <w:spacing w:val="-9"/>
          <w:w w:val="105"/>
        </w:rPr>
        <w:t> </w:t>
      </w:r>
      <w:r>
        <w:rPr>
          <w:color w:val="231F20"/>
          <w:w w:val="105"/>
        </w:rPr>
        <w:t>được?</w:t>
      </w:r>
      <w:r>
        <w:rPr>
          <w:color w:val="231F20"/>
          <w:spacing w:val="-9"/>
          <w:w w:val="105"/>
        </w:rPr>
        <w:t> </w:t>
      </w:r>
      <w:r>
        <w:rPr>
          <w:color w:val="231F20"/>
          <w:w w:val="105"/>
        </w:rPr>
        <w:t>Chỉ</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ngày hôm nay, ngày hôm nay là ngày cuối cùng, ta phải nên làm chuyện</w:t>
      </w:r>
      <w:r>
        <w:rPr>
          <w:color w:val="231F20"/>
          <w:spacing w:val="-5"/>
          <w:w w:val="105"/>
        </w:rPr>
        <w:t> </w:t>
      </w:r>
      <w:r>
        <w:rPr>
          <w:color w:val="231F20"/>
          <w:w w:val="105"/>
        </w:rPr>
        <w:t>gì?</w:t>
      </w:r>
      <w:r>
        <w:rPr>
          <w:color w:val="231F20"/>
          <w:spacing w:val="-5"/>
          <w:w w:val="105"/>
        </w:rPr>
        <w:t> </w:t>
      </w:r>
      <w:r>
        <w:rPr>
          <w:color w:val="231F20"/>
          <w:w w:val="105"/>
        </w:rPr>
        <w:t>Thật</w:t>
      </w:r>
      <w:r>
        <w:rPr>
          <w:color w:val="231F20"/>
          <w:spacing w:val="-5"/>
          <w:w w:val="105"/>
        </w:rPr>
        <w:t> </w:t>
      </w:r>
      <w:r>
        <w:rPr>
          <w:color w:val="231F20"/>
          <w:w w:val="105"/>
        </w:rPr>
        <w:t>thà</w:t>
      </w:r>
      <w:r>
        <w:rPr>
          <w:color w:val="231F20"/>
          <w:spacing w:val="-5"/>
          <w:w w:val="105"/>
        </w:rPr>
        <w:t> </w:t>
      </w:r>
      <w:r>
        <w:rPr>
          <w:color w:val="231F20"/>
          <w:w w:val="105"/>
        </w:rPr>
        <w:t>niệm</w:t>
      </w:r>
      <w:r>
        <w:rPr>
          <w:color w:val="231F20"/>
          <w:spacing w:val="-5"/>
          <w:w w:val="105"/>
        </w:rPr>
        <w:t> </w:t>
      </w:r>
      <w:r>
        <w:rPr>
          <w:color w:val="231F20"/>
          <w:w w:val="105"/>
        </w:rPr>
        <w:t>Phật,</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đã</w:t>
      </w:r>
      <w:r>
        <w:rPr>
          <w:color w:val="231F20"/>
          <w:spacing w:val="-5"/>
          <w:w w:val="105"/>
        </w:rPr>
        <w:t> </w:t>
      </w:r>
      <w:r>
        <w:rPr>
          <w:color w:val="231F20"/>
          <w:w w:val="105"/>
        </w:rPr>
        <w:t>thành</w:t>
      </w:r>
      <w:r>
        <w:rPr>
          <w:color w:val="231F20"/>
          <w:spacing w:val="-5"/>
          <w:w w:val="105"/>
        </w:rPr>
        <w:t> </w:t>
      </w:r>
      <w:r>
        <w:rPr>
          <w:color w:val="231F20"/>
          <w:w w:val="105"/>
        </w:rPr>
        <w:t>công rồi hay sao? Cách niệm như thế nào? Mỗi tế bào trên thân thể ta đều là Phật A Di Đà, mỗi sợi lông đều là Phật A Di Đà.</w:t>
      </w:r>
      <w:r>
        <w:rPr>
          <w:color w:val="231F20"/>
          <w:spacing w:val="-6"/>
          <w:w w:val="105"/>
        </w:rPr>
        <w:t> </w:t>
      </w:r>
      <w:r>
        <w:rPr>
          <w:color w:val="231F20"/>
          <w:w w:val="105"/>
        </w:rPr>
        <w:t>Ta</w:t>
      </w:r>
      <w:r>
        <w:rPr>
          <w:color w:val="231F20"/>
          <w:spacing w:val="-6"/>
          <w:w w:val="105"/>
        </w:rPr>
        <w:t> </w:t>
      </w:r>
      <w:r>
        <w:rPr>
          <w:color w:val="231F20"/>
          <w:w w:val="105"/>
        </w:rPr>
        <w:t>lại</w:t>
      </w:r>
      <w:r>
        <w:rPr>
          <w:color w:val="231F20"/>
          <w:spacing w:val="-6"/>
          <w:w w:val="105"/>
        </w:rPr>
        <w:t> </w:t>
      </w:r>
      <w:r>
        <w:rPr>
          <w:color w:val="231F20"/>
          <w:w w:val="105"/>
        </w:rPr>
        <w:t>mở</w:t>
      </w:r>
      <w:r>
        <w:rPr>
          <w:color w:val="231F20"/>
          <w:spacing w:val="-6"/>
          <w:w w:val="105"/>
        </w:rPr>
        <w:t> </w:t>
      </w:r>
      <w:r>
        <w:rPr>
          <w:color w:val="231F20"/>
          <w:w w:val="105"/>
        </w:rPr>
        <w:t>banh</w:t>
      </w:r>
      <w:r>
        <w:rPr>
          <w:color w:val="231F20"/>
          <w:spacing w:val="-6"/>
          <w:w w:val="105"/>
        </w:rPr>
        <w:t> </w:t>
      </w:r>
      <w:r>
        <w:rPr>
          <w:color w:val="231F20"/>
          <w:w w:val="105"/>
        </w:rPr>
        <w:t>mắt</w:t>
      </w:r>
      <w:r>
        <w:rPr>
          <w:color w:val="231F20"/>
          <w:spacing w:val="-6"/>
          <w:w w:val="105"/>
        </w:rPr>
        <w:t> </w:t>
      </w:r>
      <w:r>
        <w:rPr>
          <w:color w:val="231F20"/>
          <w:w w:val="105"/>
        </w:rPr>
        <w:t>nhìn</w:t>
      </w:r>
      <w:r>
        <w:rPr>
          <w:color w:val="231F20"/>
          <w:spacing w:val="-6"/>
          <w:w w:val="105"/>
        </w:rPr>
        <w:t> </w:t>
      </w:r>
      <w:r>
        <w:rPr>
          <w:color w:val="231F20"/>
          <w:w w:val="105"/>
        </w:rPr>
        <w:t>ra</w:t>
      </w:r>
      <w:r>
        <w:rPr>
          <w:color w:val="231F20"/>
          <w:spacing w:val="-6"/>
          <w:w w:val="105"/>
        </w:rPr>
        <w:t> </w:t>
      </w:r>
      <w:r>
        <w:rPr>
          <w:color w:val="231F20"/>
          <w:w w:val="105"/>
        </w:rPr>
        <w:t>thế</w:t>
      </w:r>
      <w:r>
        <w:rPr>
          <w:color w:val="231F20"/>
          <w:spacing w:val="-6"/>
          <w:w w:val="105"/>
        </w:rPr>
        <w:t> </w:t>
      </w:r>
      <w:r>
        <w:rPr>
          <w:color w:val="231F20"/>
          <w:w w:val="105"/>
        </w:rPr>
        <w:t>giới</w:t>
      </w:r>
      <w:r>
        <w:rPr>
          <w:color w:val="231F20"/>
          <w:spacing w:val="-6"/>
          <w:w w:val="105"/>
        </w:rPr>
        <w:t> </w:t>
      </w:r>
      <w:r>
        <w:rPr>
          <w:color w:val="231F20"/>
          <w:w w:val="105"/>
        </w:rPr>
        <w:t>bên</w:t>
      </w:r>
      <w:r>
        <w:rPr>
          <w:color w:val="231F20"/>
          <w:spacing w:val="-6"/>
          <w:w w:val="105"/>
        </w:rPr>
        <w:t> </w:t>
      </w:r>
      <w:r>
        <w:rPr>
          <w:color w:val="231F20"/>
          <w:w w:val="105"/>
        </w:rPr>
        <w:t>ngoài,</w:t>
      </w:r>
      <w:r>
        <w:rPr>
          <w:color w:val="231F20"/>
          <w:spacing w:val="-6"/>
          <w:w w:val="105"/>
        </w:rPr>
        <w:t> </w:t>
      </w:r>
      <w:r>
        <w:rPr>
          <w:color w:val="231F20"/>
          <w:w w:val="105"/>
        </w:rPr>
        <w:t>nghe</w:t>
      </w:r>
      <w:r>
        <w:rPr>
          <w:color w:val="231F20"/>
          <w:spacing w:val="-2"/>
          <w:w w:val="105"/>
        </w:rPr>
        <w:t> </w:t>
      </w:r>
      <w:r>
        <w:rPr>
          <w:color w:val="231F20"/>
          <w:w w:val="105"/>
        </w:rPr>
        <w:t>âm thanh bên ngoài, những điều mà sáu căn tiếp xúc, chẳng có </w:t>
      </w:r>
      <w:r>
        <w:rPr>
          <w:color w:val="231F20"/>
          <w:spacing w:val="-2"/>
          <w:w w:val="105"/>
        </w:rPr>
        <w:t>điều</w:t>
      </w:r>
      <w:r>
        <w:rPr>
          <w:color w:val="231F20"/>
          <w:spacing w:val="-20"/>
          <w:w w:val="105"/>
        </w:rPr>
        <w:t> </w:t>
      </w:r>
      <w:r>
        <w:rPr>
          <w:color w:val="231F20"/>
          <w:spacing w:val="-2"/>
          <w:w w:val="105"/>
        </w:rPr>
        <w:t>nào</w:t>
      </w:r>
      <w:r>
        <w:rPr>
          <w:color w:val="231F20"/>
          <w:spacing w:val="-20"/>
          <w:w w:val="105"/>
        </w:rPr>
        <w:t> </w:t>
      </w:r>
      <w:r>
        <w:rPr>
          <w:color w:val="231F20"/>
          <w:spacing w:val="-2"/>
          <w:w w:val="105"/>
        </w:rPr>
        <w:t>không</w:t>
      </w:r>
      <w:r>
        <w:rPr>
          <w:color w:val="231F20"/>
          <w:spacing w:val="-20"/>
          <w:w w:val="105"/>
        </w:rPr>
        <w:t> </w:t>
      </w:r>
      <w:r>
        <w:rPr>
          <w:color w:val="231F20"/>
          <w:spacing w:val="-2"/>
          <w:w w:val="105"/>
        </w:rPr>
        <w:t>phải</w:t>
      </w:r>
      <w:r>
        <w:rPr>
          <w:color w:val="231F20"/>
          <w:spacing w:val="-20"/>
          <w:w w:val="105"/>
        </w:rPr>
        <w:t> </w:t>
      </w:r>
      <w:r>
        <w:rPr>
          <w:color w:val="231F20"/>
          <w:spacing w:val="-2"/>
          <w:w w:val="105"/>
        </w:rPr>
        <w:t>là</w:t>
      </w:r>
      <w:r>
        <w:rPr>
          <w:color w:val="231F20"/>
          <w:spacing w:val="-20"/>
          <w:w w:val="105"/>
        </w:rPr>
        <w:t> </w:t>
      </w:r>
      <w:r>
        <w:rPr>
          <w:color w:val="231F20"/>
          <w:spacing w:val="-2"/>
          <w:w w:val="105"/>
        </w:rPr>
        <w:t>Phật</w:t>
      </w:r>
      <w:r>
        <w:rPr>
          <w:color w:val="231F20"/>
          <w:spacing w:val="-19"/>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19"/>
          <w:w w:val="105"/>
        </w:rPr>
        <w:t> </w:t>
      </w:r>
      <w:r>
        <w:rPr>
          <w:color w:val="231F20"/>
          <w:spacing w:val="-2"/>
          <w:w w:val="105"/>
        </w:rPr>
        <w:t>Phật</w:t>
      </w:r>
      <w:r>
        <w:rPr>
          <w:color w:val="231F20"/>
          <w:spacing w:val="-19"/>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19"/>
          <w:w w:val="105"/>
        </w:rPr>
        <w:t> </w:t>
      </w:r>
      <w:r>
        <w:rPr>
          <w:color w:val="231F20"/>
          <w:spacing w:val="-2"/>
          <w:w w:val="105"/>
        </w:rPr>
        <w:t>trọn</w:t>
      </w:r>
      <w:r>
        <w:rPr>
          <w:color w:val="231F20"/>
          <w:spacing w:val="-20"/>
          <w:w w:val="105"/>
        </w:rPr>
        <w:t> </w:t>
      </w:r>
      <w:r>
        <w:rPr>
          <w:color w:val="231F20"/>
          <w:spacing w:val="-2"/>
          <w:w w:val="105"/>
        </w:rPr>
        <w:t>khắp </w:t>
      </w:r>
      <w:r>
        <w:rPr>
          <w:color w:val="231F20"/>
          <w:w w:val="105"/>
        </w:rPr>
        <w:t>pháp giới; đấy là niệm Phật.</w:t>
      </w:r>
    </w:p>
    <w:p>
      <w:pPr>
        <w:pStyle w:val="BodyText"/>
        <w:spacing w:line="283" w:lineRule="auto" w:before="124"/>
        <w:ind w:left="397" w:right="109" w:firstLine="453"/>
      </w:pPr>
      <w:r>
        <w:rPr>
          <w:color w:val="231F20"/>
          <w:w w:val="105"/>
        </w:rPr>
        <w:t>Trong</w:t>
      </w:r>
      <w:r>
        <w:rPr>
          <w:color w:val="231F20"/>
          <w:spacing w:val="-11"/>
          <w:w w:val="105"/>
        </w:rPr>
        <w:t> </w:t>
      </w:r>
      <w:r>
        <w:rPr>
          <w:color w:val="231F20"/>
          <w:w w:val="105"/>
        </w:rPr>
        <w:t>kinh</w:t>
      </w:r>
      <w:r>
        <w:rPr>
          <w:color w:val="231F20"/>
          <w:spacing w:val="-11"/>
          <w:w w:val="105"/>
        </w:rPr>
        <w:t> </w:t>
      </w:r>
      <w:r>
        <w:rPr>
          <w:color w:val="231F20"/>
          <w:w w:val="105"/>
        </w:rPr>
        <w:t>Đại</w:t>
      </w:r>
      <w:r>
        <w:rPr>
          <w:color w:val="231F20"/>
          <w:spacing w:val="-11"/>
          <w:w w:val="105"/>
        </w:rPr>
        <w:t> </w:t>
      </w:r>
      <w:r>
        <w:rPr>
          <w:color w:val="231F20"/>
          <w:w w:val="105"/>
        </w:rPr>
        <w:t>thừa,</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đã</w:t>
      </w:r>
      <w:r>
        <w:rPr>
          <w:color w:val="231F20"/>
          <w:spacing w:val="-11"/>
          <w:w w:val="105"/>
        </w:rPr>
        <w:t> </w:t>
      </w:r>
      <w:r>
        <w:rPr>
          <w:color w:val="231F20"/>
          <w:w w:val="105"/>
        </w:rPr>
        <w:t>giảng</w:t>
      </w:r>
      <w:r>
        <w:rPr>
          <w:color w:val="231F20"/>
          <w:spacing w:val="-11"/>
          <w:w w:val="105"/>
        </w:rPr>
        <w:t> </w:t>
      </w:r>
      <w:r>
        <w:rPr>
          <w:color w:val="231F20"/>
          <w:w w:val="105"/>
        </w:rPr>
        <w:t>rất</w:t>
      </w:r>
      <w:r>
        <w:rPr>
          <w:color w:val="231F20"/>
          <w:spacing w:val="-11"/>
          <w:w w:val="105"/>
        </w:rPr>
        <w:t> </w:t>
      </w:r>
      <w:r>
        <w:rPr>
          <w:color w:val="231F20"/>
          <w:w w:val="105"/>
        </w:rPr>
        <w:t>hay:</w:t>
      </w:r>
      <w:r>
        <w:rPr>
          <w:color w:val="231F20"/>
          <w:spacing w:val="-11"/>
          <w:w w:val="105"/>
        </w:rPr>
        <w:t> </w:t>
      </w:r>
      <w:r>
        <w:rPr>
          <w:color w:val="231F20"/>
          <w:w w:val="105"/>
        </w:rPr>
        <w:t>Hết</w:t>
      </w:r>
      <w:r>
        <w:rPr>
          <w:color w:val="231F20"/>
          <w:spacing w:val="-11"/>
          <w:w w:val="105"/>
        </w:rPr>
        <w:t> </w:t>
      </w:r>
      <w:r>
        <w:rPr>
          <w:color w:val="231F20"/>
          <w:w w:val="105"/>
        </w:rPr>
        <w:t>thảy chúng</w:t>
      </w:r>
      <w:r>
        <w:rPr>
          <w:color w:val="231F20"/>
          <w:spacing w:val="-21"/>
          <w:w w:val="105"/>
        </w:rPr>
        <w:t> </w:t>
      </w:r>
      <w:r>
        <w:rPr>
          <w:color w:val="231F20"/>
          <w:w w:val="105"/>
        </w:rPr>
        <w:t>sinh.</w:t>
      </w:r>
      <w:r>
        <w:rPr>
          <w:color w:val="231F20"/>
          <w:spacing w:val="-21"/>
          <w:w w:val="105"/>
        </w:rPr>
        <w:t> </w:t>
      </w:r>
      <w:r>
        <w:rPr>
          <w:color w:val="231F20"/>
          <w:w w:val="105"/>
        </w:rPr>
        <w:t>“</w:t>
      </w:r>
      <w:r>
        <w:rPr>
          <w:i/>
          <w:color w:val="231F20"/>
          <w:w w:val="105"/>
        </w:rPr>
        <w:t>Chúng</w:t>
      </w:r>
      <w:r>
        <w:rPr>
          <w:i/>
          <w:color w:val="231F20"/>
          <w:spacing w:val="-21"/>
          <w:w w:val="105"/>
        </w:rPr>
        <w:t> </w:t>
      </w:r>
      <w:r>
        <w:rPr>
          <w:i/>
          <w:color w:val="231F20"/>
          <w:w w:val="105"/>
        </w:rPr>
        <w:t>sinh</w:t>
      </w:r>
      <w:r>
        <w:rPr>
          <w:color w:val="231F20"/>
          <w:w w:val="105"/>
        </w:rPr>
        <w:t>”</w:t>
      </w:r>
      <w:r>
        <w:rPr>
          <w:color w:val="231F20"/>
          <w:spacing w:val="-21"/>
          <w:w w:val="105"/>
        </w:rPr>
        <w:t> </w:t>
      </w:r>
      <w:r>
        <w:rPr>
          <w:color w:val="231F20"/>
          <w:w w:val="105"/>
        </w:rPr>
        <w:t>ở</w:t>
      </w:r>
      <w:r>
        <w:rPr>
          <w:color w:val="231F20"/>
          <w:spacing w:val="-21"/>
          <w:w w:val="105"/>
        </w:rPr>
        <w:t> </w:t>
      </w:r>
      <w:r>
        <w:rPr>
          <w:color w:val="231F20"/>
          <w:w w:val="105"/>
        </w:rPr>
        <w:t>đây</w:t>
      </w:r>
      <w:r>
        <w:rPr>
          <w:color w:val="231F20"/>
          <w:spacing w:val="-22"/>
          <w:w w:val="105"/>
        </w:rPr>
        <w:t> </w:t>
      </w:r>
      <w:r>
        <w:rPr>
          <w:color w:val="231F20"/>
          <w:w w:val="105"/>
        </w:rPr>
        <w:t>hiểu</w:t>
      </w:r>
      <w:r>
        <w:rPr>
          <w:color w:val="231F20"/>
          <w:spacing w:val="-21"/>
          <w:w w:val="105"/>
        </w:rPr>
        <w:t> </w:t>
      </w:r>
      <w:r>
        <w:rPr>
          <w:color w:val="231F20"/>
          <w:w w:val="105"/>
        </w:rPr>
        <w:t>theo</w:t>
      </w:r>
      <w:r>
        <w:rPr>
          <w:color w:val="231F20"/>
          <w:spacing w:val="-22"/>
          <w:w w:val="105"/>
        </w:rPr>
        <w:t> </w:t>
      </w:r>
      <w:r>
        <w:rPr>
          <w:color w:val="231F20"/>
          <w:w w:val="105"/>
        </w:rPr>
        <w:t>nghĩa</w:t>
      </w:r>
      <w:r>
        <w:rPr>
          <w:color w:val="231F20"/>
          <w:spacing w:val="-21"/>
          <w:w w:val="105"/>
        </w:rPr>
        <w:t> </w:t>
      </w:r>
      <w:r>
        <w:rPr>
          <w:color w:val="231F20"/>
          <w:w w:val="105"/>
        </w:rPr>
        <w:t>rộng,</w:t>
      </w:r>
      <w:r>
        <w:rPr>
          <w:color w:val="231F20"/>
          <w:spacing w:val="-21"/>
          <w:w w:val="105"/>
        </w:rPr>
        <w:t> </w:t>
      </w:r>
      <w:r>
        <w:rPr>
          <w:color w:val="231F20"/>
          <w:w w:val="105"/>
        </w:rPr>
        <w:t>không theo</w:t>
      </w:r>
      <w:r>
        <w:rPr>
          <w:color w:val="231F20"/>
          <w:spacing w:val="28"/>
          <w:w w:val="105"/>
        </w:rPr>
        <w:t> </w:t>
      </w:r>
      <w:r>
        <w:rPr>
          <w:color w:val="231F20"/>
          <w:w w:val="105"/>
        </w:rPr>
        <w:t>nghĩa</w:t>
      </w:r>
      <w:r>
        <w:rPr>
          <w:color w:val="231F20"/>
          <w:spacing w:val="30"/>
          <w:w w:val="105"/>
        </w:rPr>
        <w:t> </w:t>
      </w:r>
      <w:r>
        <w:rPr>
          <w:color w:val="231F20"/>
          <w:w w:val="105"/>
        </w:rPr>
        <w:t>hẹp,</w:t>
      </w:r>
      <w:r>
        <w:rPr>
          <w:color w:val="231F20"/>
          <w:spacing w:val="29"/>
          <w:w w:val="105"/>
        </w:rPr>
        <w:t> </w:t>
      </w:r>
      <w:r>
        <w:rPr>
          <w:color w:val="231F20"/>
          <w:w w:val="105"/>
        </w:rPr>
        <w:t>do</w:t>
      </w:r>
      <w:r>
        <w:rPr>
          <w:color w:val="231F20"/>
          <w:spacing w:val="30"/>
          <w:w w:val="105"/>
        </w:rPr>
        <w:t> </w:t>
      </w:r>
      <w:r>
        <w:rPr>
          <w:color w:val="231F20"/>
          <w:w w:val="105"/>
        </w:rPr>
        <w:t>các</w:t>
      </w:r>
      <w:r>
        <w:rPr>
          <w:color w:val="231F20"/>
          <w:spacing w:val="30"/>
          <w:w w:val="105"/>
        </w:rPr>
        <w:t> </w:t>
      </w:r>
      <w:r>
        <w:rPr>
          <w:color w:val="231F20"/>
          <w:w w:val="105"/>
        </w:rPr>
        <w:t>duyên</w:t>
      </w:r>
      <w:r>
        <w:rPr>
          <w:color w:val="231F20"/>
          <w:spacing w:val="29"/>
          <w:w w:val="105"/>
        </w:rPr>
        <w:t> </w:t>
      </w:r>
      <w:r>
        <w:rPr>
          <w:color w:val="231F20"/>
          <w:w w:val="105"/>
        </w:rPr>
        <w:t>hòa</w:t>
      </w:r>
      <w:r>
        <w:rPr>
          <w:color w:val="231F20"/>
          <w:spacing w:val="30"/>
          <w:w w:val="105"/>
        </w:rPr>
        <w:t> </w:t>
      </w:r>
      <w:r>
        <w:rPr>
          <w:color w:val="231F20"/>
          <w:w w:val="105"/>
        </w:rPr>
        <w:t>hợp</w:t>
      </w:r>
      <w:r>
        <w:rPr>
          <w:color w:val="231F20"/>
          <w:spacing w:val="30"/>
          <w:w w:val="105"/>
        </w:rPr>
        <w:t> </w:t>
      </w:r>
      <w:r>
        <w:rPr>
          <w:color w:val="231F20"/>
          <w:w w:val="105"/>
        </w:rPr>
        <w:t>sinh</w:t>
      </w:r>
      <w:r>
        <w:rPr>
          <w:color w:val="231F20"/>
          <w:spacing w:val="29"/>
          <w:w w:val="105"/>
        </w:rPr>
        <w:t> </w:t>
      </w:r>
      <w:r>
        <w:rPr>
          <w:color w:val="231F20"/>
          <w:w w:val="105"/>
        </w:rPr>
        <w:t>ra</w:t>
      </w:r>
      <w:r>
        <w:rPr>
          <w:color w:val="231F20"/>
          <w:spacing w:val="30"/>
          <w:w w:val="105"/>
        </w:rPr>
        <w:t> </w:t>
      </w:r>
      <w:r>
        <w:rPr>
          <w:color w:val="231F20"/>
          <w:w w:val="105"/>
        </w:rPr>
        <w:t>hiện</w:t>
      </w:r>
      <w:r>
        <w:rPr>
          <w:color w:val="231F20"/>
          <w:spacing w:val="29"/>
          <w:w w:val="105"/>
        </w:rPr>
        <w:t> </w:t>
      </w:r>
      <w:r>
        <w:rPr>
          <w:color w:val="231F20"/>
          <w:spacing w:val="-2"/>
          <w:w w:val="105"/>
        </w:rPr>
        <w:t>tượng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2"/>
      </w:pPr>
      <w:r>
        <w:rPr>
          <w:color w:val="231F20"/>
          <w:w w:val="105"/>
        </w:rPr>
        <w:t>thì gọi là chúng sinh. Có hiện tượng nào chẳng phải do các duyên</w:t>
      </w:r>
      <w:r>
        <w:rPr>
          <w:color w:val="231F20"/>
          <w:spacing w:val="-23"/>
          <w:w w:val="105"/>
        </w:rPr>
        <w:t> </w:t>
      </w:r>
      <w:r>
        <w:rPr>
          <w:color w:val="231F20"/>
          <w:w w:val="105"/>
        </w:rPr>
        <w:t>hòa</w:t>
      </w:r>
      <w:r>
        <w:rPr>
          <w:color w:val="231F20"/>
          <w:spacing w:val="-22"/>
          <w:w w:val="105"/>
        </w:rPr>
        <w:t> </w:t>
      </w:r>
      <w:r>
        <w:rPr>
          <w:color w:val="231F20"/>
          <w:w w:val="105"/>
        </w:rPr>
        <w:t>hợp?</w:t>
      </w:r>
      <w:r>
        <w:rPr>
          <w:color w:val="231F20"/>
          <w:spacing w:val="-22"/>
          <w:w w:val="105"/>
        </w:rPr>
        <w:t> </w:t>
      </w:r>
      <w:r>
        <w:rPr>
          <w:color w:val="231F20"/>
          <w:w w:val="105"/>
        </w:rPr>
        <w:t>Cái</w:t>
      </w:r>
      <w:r>
        <w:rPr>
          <w:color w:val="231F20"/>
          <w:spacing w:val="-23"/>
          <w:w w:val="105"/>
        </w:rPr>
        <w:t> </w:t>
      </w:r>
      <w:r>
        <w:rPr>
          <w:color w:val="231F20"/>
          <w:w w:val="105"/>
        </w:rPr>
        <w:t>thân</w:t>
      </w:r>
      <w:r>
        <w:rPr>
          <w:color w:val="231F20"/>
          <w:spacing w:val="-22"/>
          <w:w w:val="105"/>
        </w:rPr>
        <w:t> </w:t>
      </w:r>
      <w:r>
        <w:rPr>
          <w:color w:val="231F20"/>
          <w:w w:val="105"/>
        </w:rPr>
        <w:t>động</w:t>
      </w:r>
      <w:r>
        <w:rPr>
          <w:color w:val="231F20"/>
          <w:spacing w:val="-22"/>
          <w:w w:val="105"/>
        </w:rPr>
        <w:t> </w:t>
      </w:r>
      <w:r>
        <w:rPr>
          <w:color w:val="231F20"/>
          <w:w w:val="105"/>
        </w:rPr>
        <w:t>vật</w:t>
      </w:r>
      <w:r>
        <w:rPr>
          <w:color w:val="231F20"/>
          <w:spacing w:val="-23"/>
          <w:w w:val="105"/>
        </w:rPr>
        <w:t> </w:t>
      </w:r>
      <w:r>
        <w:rPr>
          <w:color w:val="231F20"/>
          <w:w w:val="105"/>
        </w:rPr>
        <w:t>của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do</w:t>
      </w:r>
      <w:r>
        <w:rPr>
          <w:color w:val="231F20"/>
          <w:spacing w:val="-22"/>
          <w:w w:val="105"/>
        </w:rPr>
        <w:t> </w:t>
      </w:r>
      <w:r>
        <w:rPr>
          <w:color w:val="231F20"/>
          <w:w w:val="105"/>
        </w:rPr>
        <w:t>các</w:t>
      </w:r>
      <w:r>
        <w:rPr>
          <w:color w:val="231F20"/>
          <w:spacing w:val="-22"/>
          <w:w w:val="105"/>
        </w:rPr>
        <w:t> </w:t>
      </w:r>
      <w:r>
        <w:rPr>
          <w:color w:val="231F20"/>
          <w:w w:val="105"/>
        </w:rPr>
        <w:t>duyên hòa</w:t>
      </w:r>
      <w:r>
        <w:rPr>
          <w:color w:val="231F20"/>
          <w:spacing w:val="-3"/>
          <w:w w:val="105"/>
        </w:rPr>
        <w:t> </w:t>
      </w:r>
      <w:r>
        <w:rPr>
          <w:color w:val="231F20"/>
          <w:w w:val="105"/>
        </w:rPr>
        <w:t>hợp,</w:t>
      </w:r>
      <w:r>
        <w:rPr>
          <w:color w:val="231F20"/>
          <w:spacing w:val="-3"/>
          <w:w w:val="105"/>
        </w:rPr>
        <w:t> </w:t>
      </w:r>
      <w:r>
        <w:rPr>
          <w:color w:val="231F20"/>
          <w:w w:val="105"/>
        </w:rPr>
        <w:t>gọi</w:t>
      </w:r>
      <w:r>
        <w:rPr>
          <w:color w:val="231F20"/>
          <w:spacing w:val="-3"/>
          <w:w w:val="105"/>
        </w:rPr>
        <w:t> </w:t>
      </w:r>
      <w:r>
        <w:rPr>
          <w:color w:val="231F20"/>
          <w:w w:val="105"/>
        </w:rPr>
        <w:t>theo</w:t>
      </w:r>
      <w:r>
        <w:rPr>
          <w:color w:val="231F20"/>
          <w:spacing w:val="-4"/>
          <w:w w:val="105"/>
        </w:rPr>
        <w:t> </w:t>
      </w:r>
      <w:r>
        <w:rPr>
          <w:color w:val="231F20"/>
          <w:w w:val="105"/>
        </w:rPr>
        <w:t>danh</w:t>
      </w:r>
      <w:r>
        <w:rPr>
          <w:color w:val="231F20"/>
          <w:spacing w:val="-3"/>
          <w:w w:val="105"/>
        </w:rPr>
        <w:t> </w:t>
      </w:r>
      <w:r>
        <w:rPr>
          <w:color w:val="231F20"/>
          <w:w w:val="105"/>
        </w:rPr>
        <w:t>từ</w:t>
      </w:r>
      <w:r>
        <w:rPr>
          <w:color w:val="231F20"/>
          <w:spacing w:val="-3"/>
          <w:w w:val="105"/>
        </w:rPr>
        <w:t> </w:t>
      </w:r>
      <w:r>
        <w:rPr>
          <w:color w:val="231F20"/>
          <w:w w:val="105"/>
        </w:rPr>
        <w:t>Phật</w:t>
      </w:r>
      <w:r>
        <w:rPr>
          <w:color w:val="231F20"/>
          <w:spacing w:val="-3"/>
          <w:w w:val="105"/>
        </w:rPr>
        <w:t> </w:t>
      </w:r>
      <w:r>
        <w:rPr>
          <w:color w:val="231F20"/>
          <w:w w:val="105"/>
        </w:rPr>
        <w:t>học</w:t>
      </w:r>
      <w:r>
        <w:rPr>
          <w:color w:val="231F20"/>
          <w:spacing w:val="-3"/>
          <w:w w:val="105"/>
        </w:rPr>
        <w:t> </w:t>
      </w:r>
      <w:r>
        <w:rPr>
          <w:color w:val="231F20"/>
          <w:w w:val="105"/>
        </w:rPr>
        <w:t>là</w:t>
      </w:r>
      <w:r>
        <w:rPr>
          <w:color w:val="231F20"/>
          <w:spacing w:val="-3"/>
          <w:w w:val="105"/>
        </w:rPr>
        <w:t> </w:t>
      </w:r>
      <w:r>
        <w:rPr>
          <w:color w:val="231F20"/>
          <w:w w:val="105"/>
        </w:rPr>
        <w:t>Tứ</w:t>
      </w:r>
      <w:r>
        <w:rPr>
          <w:color w:val="231F20"/>
          <w:spacing w:val="-3"/>
          <w:w w:val="105"/>
        </w:rPr>
        <w:t> </w:t>
      </w:r>
      <w:r>
        <w:rPr>
          <w:color w:val="231F20"/>
          <w:w w:val="105"/>
        </w:rPr>
        <w:t>Đại,</w:t>
      </w:r>
      <w:r>
        <w:rPr>
          <w:color w:val="231F20"/>
          <w:spacing w:val="-3"/>
          <w:w w:val="105"/>
        </w:rPr>
        <w:t> </w:t>
      </w:r>
      <w:r>
        <w:rPr>
          <w:color w:val="231F20"/>
          <w:w w:val="105"/>
        </w:rPr>
        <w:t>Ngũ</w:t>
      </w:r>
      <w:r>
        <w:rPr>
          <w:color w:val="231F20"/>
          <w:spacing w:val="-3"/>
          <w:w w:val="105"/>
        </w:rPr>
        <w:t> </w:t>
      </w:r>
      <w:r>
        <w:rPr>
          <w:color w:val="231F20"/>
          <w:w w:val="105"/>
        </w:rPr>
        <w:t>Uẩn.</w:t>
      </w:r>
      <w:r>
        <w:rPr>
          <w:color w:val="231F20"/>
          <w:spacing w:val="-3"/>
          <w:w w:val="105"/>
        </w:rPr>
        <w:t> </w:t>
      </w:r>
      <w:r>
        <w:rPr>
          <w:color w:val="231F20"/>
          <w:w w:val="105"/>
        </w:rPr>
        <w:t>Tứ </w:t>
      </w:r>
      <w:r>
        <w:rPr>
          <w:color w:val="231F20"/>
        </w:rPr>
        <w:t>Đại là vật chất, Ngũ Uẩn trong đó Thọ, Tưởng, Hành, Thức là </w:t>
      </w:r>
      <w:r>
        <w:rPr>
          <w:color w:val="231F20"/>
          <w:w w:val="105"/>
        </w:rPr>
        <w:t>tinh</w:t>
      </w:r>
      <w:r>
        <w:rPr>
          <w:color w:val="231F20"/>
          <w:spacing w:val="-1"/>
          <w:w w:val="105"/>
        </w:rPr>
        <w:t> </w:t>
      </w:r>
      <w:r>
        <w:rPr>
          <w:color w:val="231F20"/>
          <w:w w:val="105"/>
        </w:rPr>
        <w:t>thần.</w:t>
      </w:r>
      <w:r>
        <w:rPr>
          <w:color w:val="231F20"/>
          <w:spacing w:val="-1"/>
          <w:w w:val="105"/>
        </w:rPr>
        <w:t> </w:t>
      </w:r>
      <w:r>
        <w:rPr>
          <w:color w:val="231F20"/>
          <w:w w:val="105"/>
        </w:rPr>
        <w:t>Tứ</w:t>
      </w:r>
      <w:r>
        <w:rPr>
          <w:color w:val="231F20"/>
          <w:spacing w:val="-1"/>
          <w:w w:val="105"/>
        </w:rPr>
        <w:t> </w:t>
      </w:r>
      <w:r>
        <w:rPr>
          <w:color w:val="231F20"/>
          <w:w w:val="105"/>
        </w:rPr>
        <w:t>Đại và</w:t>
      </w:r>
      <w:r>
        <w:rPr>
          <w:color w:val="231F20"/>
          <w:spacing w:val="-1"/>
          <w:w w:val="105"/>
        </w:rPr>
        <w:t> </w:t>
      </w:r>
      <w:r>
        <w:rPr>
          <w:color w:val="231F20"/>
          <w:w w:val="105"/>
        </w:rPr>
        <w:t>Ngũ Uẩn</w:t>
      </w:r>
      <w:r>
        <w:rPr>
          <w:color w:val="231F20"/>
          <w:spacing w:val="-1"/>
          <w:w w:val="105"/>
        </w:rPr>
        <w:t> </w:t>
      </w:r>
      <w:r>
        <w:rPr>
          <w:color w:val="231F20"/>
          <w:w w:val="105"/>
        </w:rPr>
        <w:t>hợp thành</w:t>
      </w:r>
      <w:r>
        <w:rPr>
          <w:color w:val="231F20"/>
          <w:spacing w:val="-1"/>
          <w:w w:val="105"/>
        </w:rPr>
        <w:t> </w:t>
      </w:r>
      <w:r>
        <w:rPr>
          <w:color w:val="231F20"/>
          <w:w w:val="105"/>
        </w:rPr>
        <w:t>thân</w:t>
      </w:r>
      <w:r>
        <w:rPr>
          <w:color w:val="231F20"/>
          <w:spacing w:val="-1"/>
          <w:w w:val="105"/>
        </w:rPr>
        <w:t> </w:t>
      </w:r>
      <w:r>
        <w:rPr>
          <w:color w:val="231F20"/>
          <w:w w:val="105"/>
        </w:rPr>
        <w:t>thể</w:t>
      </w:r>
      <w:r>
        <w:rPr>
          <w:color w:val="231F20"/>
          <w:spacing w:val="-1"/>
          <w:w w:val="105"/>
        </w:rPr>
        <w:t> </w:t>
      </w:r>
      <w:r>
        <w:rPr>
          <w:color w:val="231F20"/>
          <w:w w:val="105"/>
        </w:rPr>
        <w:t>này.</w:t>
      </w:r>
      <w:r>
        <w:rPr>
          <w:color w:val="231F20"/>
          <w:spacing w:val="-1"/>
          <w:w w:val="105"/>
        </w:rPr>
        <w:t> </w:t>
      </w:r>
      <w:r>
        <w:rPr>
          <w:color w:val="231F20"/>
          <w:w w:val="105"/>
        </w:rPr>
        <w:t>Hoa, cỏ, cây cối thì sao? Hoa, cỏ, cây cối cũng vậy, cũng do các duyên hòa hợp mà sinh.</w:t>
      </w:r>
    </w:p>
    <w:p>
      <w:pPr>
        <w:pStyle w:val="BodyText"/>
        <w:spacing w:line="278" w:lineRule="auto" w:before="152"/>
        <w:ind w:left="113" w:right="393" w:firstLine="453"/>
      </w:pPr>
      <w:r>
        <w:rPr>
          <w:color w:val="231F20"/>
          <w:w w:val="105"/>
        </w:rPr>
        <w:t>Chúng ta thấy thân tướng của chúng là hiện tượng vật </w:t>
      </w:r>
      <w:r>
        <w:rPr>
          <w:color w:val="231F20"/>
          <w:spacing w:val="-2"/>
          <w:w w:val="105"/>
        </w:rPr>
        <w:t>chất;</w:t>
      </w:r>
      <w:r>
        <w:rPr>
          <w:color w:val="231F20"/>
          <w:spacing w:val="-19"/>
          <w:w w:val="105"/>
        </w:rPr>
        <w:t> </w:t>
      </w:r>
      <w:r>
        <w:rPr>
          <w:color w:val="231F20"/>
          <w:spacing w:val="-2"/>
          <w:w w:val="105"/>
        </w:rPr>
        <w:t>chúng</w:t>
      </w:r>
      <w:r>
        <w:rPr>
          <w:color w:val="231F20"/>
          <w:spacing w:val="-19"/>
          <w:w w:val="105"/>
        </w:rPr>
        <w:t> </w:t>
      </w:r>
      <w:r>
        <w:rPr>
          <w:color w:val="231F20"/>
          <w:spacing w:val="-2"/>
          <w:w w:val="105"/>
        </w:rPr>
        <w:t>có</w:t>
      </w:r>
      <w:r>
        <w:rPr>
          <w:color w:val="231F20"/>
          <w:spacing w:val="-19"/>
          <w:w w:val="105"/>
        </w:rPr>
        <w:t> </w:t>
      </w:r>
      <w:r>
        <w:rPr>
          <w:color w:val="231F20"/>
          <w:spacing w:val="-2"/>
          <w:w w:val="105"/>
        </w:rPr>
        <w:t>Thọ,</w:t>
      </w:r>
      <w:r>
        <w:rPr>
          <w:color w:val="231F20"/>
          <w:spacing w:val="-19"/>
          <w:w w:val="105"/>
        </w:rPr>
        <w:t> </w:t>
      </w:r>
      <w:r>
        <w:rPr>
          <w:color w:val="231F20"/>
          <w:spacing w:val="-2"/>
          <w:w w:val="105"/>
        </w:rPr>
        <w:t>Tưởng,</w:t>
      </w:r>
      <w:r>
        <w:rPr>
          <w:color w:val="231F20"/>
          <w:spacing w:val="-19"/>
          <w:w w:val="105"/>
        </w:rPr>
        <w:t> </w:t>
      </w:r>
      <w:r>
        <w:rPr>
          <w:color w:val="231F20"/>
          <w:spacing w:val="-2"/>
          <w:w w:val="105"/>
        </w:rPr>
        <w:t>Hành,</w:t>
      </w:r>
      <w:r>
        <w:rPr>
          <w:color w:val="231F20"/>
          <w:spacing w:val="-19"/>
          <w:w w:val="105"/>
        </w:rPr>
        <w:t> </w:t>
      </w:r>
      <w:r>
        <w:rPr>
          <w:color w:val="231F20"/>
          <w:spacing w:val="-2"/>
          <w:w w:val="105"/>
        </w:rPr>
        <w:t>Thức</w:t>
      </w:r>
      <w:r>
        <w:rPr>
          <w:color w:val="231F20"/>
          <w:spacing w:val="-19"/>
          <w:w w:val="105"/>
        </w:rPr>
        <w:t> </w:t>
      </w:r>
      <w:r>
        <w:rPr>
          <w:color w:val="231F20"/>
          <w:spacing w:val="-2"/>
          <w:w w:val="105"/>
        </w:rPr>
        <w:t>hay</w:t>
      </w:r>
      <w:r>
        <w:rPr>
          <w:color w:val="231F20"/>
          <w:spacing w:val="-19"/>
          <w:w w:val="105"/>
        </w:rPr>
        <w: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chứ! </w:t>
      </w:r>
      <w:r>
        <w:rPr>
          <w:color w:val="231F20"/>
          <w:w w:val="105"/>
        </w:rPr>
        <w:t>Không</w:t>
      </w:r>
      <w:r>
        <w:rPr>
          <w:color w:val="231F20"/>
          <w:spacing w:val="-22"/>
          <w:w w:val="105"/>
        </w:rPr>
        <w:t> </w:t>
      </w:r>
      <w:r>
        <w:rPr>
          <w:color w:val="231F20"/>
          <w:w w:val="105"/>
        </w:rPr>
        <w:t>rõ</w:t>
      </w:r>
      <w:r>
        <w:rPr>
          <w:color w:val="231F20"/>
          <w:spacing w:val="-22"/>
          <w:w w:val="105"/>
        </w:rPr>
        <w:t> </w:t>
      </w:r>
      <w:r>
        <w:rPr>
          <w:color w:val="231F20"/>
          <w:w w:val="105"/>
        </w:rPr>
        <w:t>ràng</w:t>
      </w:r>
      <w:r>
        <w:rPr>
          <w:color w:val="231F20"/>
          <w:spacing w:val="-22"/>
          <w:w w:val="105"/>
        </w:rPr>
        <w:t> </w:t>
      </w:r>
      <w:r>
        <w:rPr>
          <w:color w:val="231F20"/>
          <w:w w:val="105"/>
        </w:rPr>
        <w:t>như</w:t>
      </w:r>
      <w:r>
        <w:rPr>
          <w:color w:val="231F20"/>
          <w:spacing w:val="-20"/>
          <w:w w:val="105"/>
        </w:rPr>
        <w:t> </w:t>
      </w:r>
      <w:r>
        <w:rPr>
          <w:color w:val="231F20"/>
          <w:w w:val="105"/>
        </w:rPr>
        <w:t>động</w:t>
      </w:r>
      <w:r>
        <w:rPr>
          <w:color w:val="231F20"/>
          <w:spacing w:val="-22"/>
          <w:w w:val="105"/>
        </w:rPr>
        <w:t> </w:t>
      </w:r>
      <w:r>
        <w:rPr>
          <w:color w:val="231F20"/>
          <w:w w:val="105"/>
        </w:rPr>
        <w:t>vật,</w:t>
      </w:r>
      <w:r>
        <w:rPr>
          <w:color w:val="231F20"/>
          <w:spacing w:val="-22"/>
          <w:w w:val="105"/>
        </w:rPr>
        <w:t> </w:t>
      </w:r>
      <w:r>
        <w:rPr>
          <w:color w:val="231F20"/>
          <w:w w:val="105"/>
        </w:rPr>
        <w:t>trì</w:t>
      </w:r>
      <w:r>
        <w:rPr>
          <w:color w:val="231F20"/>
          <w:spacing w:val="-21"/>
          <w:w w:val="105"/>
        </w:rPr>
        <w:t> </w:t>
      </w:r>
      <w:r>
        <w:rPr>
          <w:color w:val="231F20"/>
          <w:w w:val="105"/>
        </w:rPr>
        <w:t>độn</w:t>
      </w:r>
      <w:r>
        <w:rPr>
          <w:color w:val="231F20"/>
          <w:spacing w:val="-22"/>
          <w:w w:val="105"/>
        </w:rPr>
        <w:t> </w:t>
      </w:r>
      <w:r>
        <w:rPr>
          <w:color w:val="231F20"/>
          <w:w w:val="105"/>
        </w:rPr>
        <w:t>hơn</w:t>
      </w:r>
      <w:r>
        <w:rPr>
          <w:color w:val="231F20"/>
          <w:spacing w:val="-22"/>
          <w:w w:val="105"/>
        </w:rPr>
        <w:t> </w:t>
      </w:r>
      <w:r>
        <w:rPr>
          <w:color w:val="231F20"/>
          <w:w w:val="105"/>
        </w:rPr>
        <w:t>động</w:t>
      </w:r>
      <w:r>
        <w:rPr>
          <w:color w:val="231F20"/>
          <w:spacing w:val="-22"/>
          <w:w w:val="105"/>
        </w:rPr>
        <w:t> </w:t>
      </w:r>
      <w:r>
        <w:rPr>
          <w:color w:val="231F20"/>
          <w:w w:val="105"/>
        </w:rPr>
        <w:t>vật</w:t>
      </w:r>
      <w:r>
        <w:rPr>
          <w:color w:val="231F20"/>
          <w:spacing w:val="-22"/>
          <w:w w:val="105"/>
        </w:rPr>
        <w:t> </w:t>
      </w:r>
      <w:r>
        <w:rPr>
          <w:color w:val="231F20"/>
          <w:w w:val="105"/>
        </w:rPr>
        <w:t>nhiều</w:t>
      </w:r>
      <w:r>
        <w:rPr>
          <w:color w:val="231F20"/>
          <w:spacing w:val="-22"/>
          <w:w w:val="105"/>
        </w:rPr>
        <w:t> </w:t>
      </w:r>
      <w:r>
        <w:rPr>
          <w:color w:val="231F20"/>
          <w:w w:val="105"/>
        </w:rPr>
        <w:t>lắm, </w:t>
      </w:r>
      <w:r>
        <w:rPr>
          <w:color w:val="231F20"/>
        </w:rPr>
        <w:t>nhưng chúng có Thọ, Tưởng, Hành, Thức. Nếu không có, làm </w:t>
      </w:r>
      <w:r>
        <w:rPr>
          <w:color w:val="231F20"/>
          <w:w w:val="105"/>
        </w:rPr>
        <w:t>sao chúng ta có thể khởi cảm ứng đạo giao với chúng?</w:t>
      </w:r>
    </w:p>
    <w:p>
      <w:pPr>
        <w:pStyle w:val="BodyText"/>
        <w:spacing w:line="278" w:lineRule="auto" w:before="149"/>
        <w:ind w:left="113" w:right="393" w:firstLine="453"/>
      </w:pPr>
      <w:r>
        <w:rPr>
          <w:color w:val="231F20"/>
          <w:w w:val="105"/>
        </w:rPr>
        <w:t>Mười</w:t>
      </w:r>
      <w:r>
        <w:rPr>
          <w:color w:val="231F20"/>
          <w:spacing w:val="-3"/>
          <w:w w:val="105"/>
        </w:rPr>
        <w:t> </w:t>
      </w:r>
      <w:r>
        <w:rPr>
          <w:color w:val="231F20"/>
          <w:w w:val="105"/>
        </w:rPr>
        <w:t>năm</w:t>
      </w:r>
      <w:r>
        <w:rPr>
          <w:color w:val="231F20"/>
          <w:spacing w:val="-3"/>
          <w:w w:val="105"/>
        </w:rPr>
        <w:t> </w:t>
      </w:r>
      <w:r>
        <w:rPr>
          <w:color w:val="231F20"/>
          <w:w w:val="105"/>
        </w:rPr>
        <w:t>gần</w:t>
      </w:r>
      <w:r>
        <w:rPr>
          <w:color w:val="231F20"/>
          <w:spacing w:val="-3"/>
          <w:w w:val="105"/>
        </w:rPr>
        <w:t> </w:t>
      </w:r>
      <w:r>
        <w:rPr>
          <w:color w:val="231F20"/>
          <w:w w:val="105"/>
        </w:rPr>
        <w:t>đây</w:t>
      </w:r>
      <w:r>
        <w:rPr>
          <w:color w:val="231F20"/>
          <w:spacing w:val="-3"/>
          <w:w w:val="105"/>
        </w:rPr>
        <w:t> </w:t>
      </w:r>
      <w:r>
        <w:rPr>
          <w:color w:val="231F20"/>
          <w:w w:val="105"/>
        </w:rPr>
        <w:t>nhất,</w:t>
      </w:r>
      <w:r>
        <w:rPr>
          <w:color w:val="231F20"/>
          <w:spacing w:val="-3"/>
          <w:w w:val="105"/>
        </w:rPr>
        <w:t> </w:t>
      </w:r>
      <w:r>
        <w:rPr>
          <w:color w:val="231F20"/>
          <w:w w:val="105"/>
        </w:rPr>
        <w:t>tôi</w:t>
      </w:r>
      <w:r>
        <w:rPr>
          <w:color w:val="231F20"/>
          <w:spacing w:val="-3"/>
          <w:w w:val="105"/>
        </w:rPr>
        <w:t> </w:t>
      </w:r>
      <w:r>
        <w:rPr>
          <w:color w:val="231F20"/>
          <w:w w:val="105"/>
        </w:rPr>
        <w:t>di</w:t>
      </w:r>
      <w:r>
        <w:rPr>
          <w:color w:val="231F20"/>
          <w:spacing w:val="-3"/>
          <w:w w:val="105"/>
        </w:rPr>
        <w:t> </w:t>
      </w:r>
      <w:r>
        <w:rPr>
          <w:color w:val="231F20"/>
          <w:w w:val="105"/>
        </w:rPr>
        <w:t>dân</w:t>
      </w:r>
      <w:r>
        <w:rPr>
          <w:color w:val="231F20"/>
          <w:spacing w:val="-3"/>
          <w:w w:val="105"/>
        </w:rPr>
        <w:t> </w:t>
      </w:r>
      <w:r>
        <w:rPr>
          <w:color w:val="231F20"/>
          <w:w w:val="105"/>
        </w:rPr>
        <w:t>sang</w:t>
      </w:r>
      <w:r>
        <w:rPr>
          <w:color w:val="231F20"/>
          <w:spacing w:val="-5"/>
          <w:w w:val="105"/>
        </w:rPr>
        <w:t> </w:t>
      </w:r>
      <w:r>
        <w:rPr>
          <w:color w:val="231F20"/>
          <w:w w:val="105"/>
        </w:rPr>
        <w:t>Úc,</w:t>
      </w:r>
      <w:r>
        <w:rPr>
          <w:color w:val="231F20"/>
          <w:spacing w:val="-3"/>
          <w:w w:val="105"/>
        </w:rPr>
        <w:t> </w:t>
      </w:r>
      <w:r>
        <w:rPr>
          <w:color w:val="231F20"/>
          <w:w w:val="105"/>
        </w:rPr>
        <w:t>lập</w:t>
      </w:r>
      <w:r>
        <w:rPr>
          <w:color w:val="231F20"/>
          <w:spacing w:val="-3"/>
          <w:w w:val="105"/>
        </w:rPr>
        <w:t> </w:t>
      </w:r>
      <w:r>
        <w:rPr>
          <w:color w:val="231F20"/>
          <w:w w:val="105"/>
        </w:rPr>
        <w:t>một</w:t>
      </w:r>
      <w:r>
        <w:rPr>
          <w:color w:val="231F20"/>
          <w:spacing w:val="-3"/>
          <w:w w:val="105"/>
        </w:rPr>
        <w:t> </w:t>
      </w:r>
      <w:r>
        <w:rPr>
          <w:color w:val="231F20"/>
          <w:w w:val="105"/>
        </w:rPr>
        <w:t>đạo tràng</w:t>
      </w:r>
      <w:r>
        <w:rPr>
          <w:color w:val="231F20"/>
          <w:spacing w:val="-6"/>
          <w:w w:val="105"/>
        </w:rPr>
        <w:t> </w:t>
      </w:r>
      <w:r>
        <w:rPr>
          <w:color w:val="231F20"/>
          <w:w w:val="105"/>
        </w:rPr>
        <w:t>tại</w:t>
      </w:r>
      <w:r>
        <w:rPr>
          <w:color w:val="231F20"/>
          <w:spacing w:val="-6"/>
          <w:w w:val="105"/>
        </w:rPr>
        <w:t> </w:t>
      </w:r>
      <w:r>
        <w:rPr>
          <w:color w:val="231F20"/>
          <w:w w:val="105"/>
        </w:rPr>
        <w:t>Úc.</w:t>
      </w:r>
      <w:r>
        <w:rPr>
          <w:color w:val="231F20"/>
          <w:spacing w:val="-7"/>
          <w:w w:val="105"/>
        </w:rPr>
        <w:t> </w:t>
      </w:r>
      <w:r>
        <w:rPr>
          <w:color w:val="231F20"/>
          <w:w w:val="105"/>
        </w:rPr>
        <w:t>Đất</w:t>
      </w:r>
      <w:r>
        <w:rPr>
          <w:color w:val="231F20"/>
          <w:spacing w:val="-7"/>
          <w:w w:val="105"/>
        </w:rPr>
        <w:t> </w:t>
      </w:r>
      <w:r>
        <w:rPr>
          <w:color w:val="231F20"/>
          <w:w w:val="105"/>
        </w:rPr>
        <w:t>ở</w:t>
      </w:r>
      <w:r>
        <w:rPr>
          <w:color w:val="231F20"/>
          <w:spacing w:val="-7"/>
          <w:w w:val="105"/>
        </w:rPr>
        <w:t> </w:t>
      </w:r>
      <w:r>
        <w:rPr>
          <w:color w:val="231F20"/>
          <w:w w:val="105"/>
        </w:rPr>
        <w:t>Úc</w:t>
      </w:r>
      <w:r>
        <w:rPr>
          <w:color w:val="231F20"/>
          <w:spacing w:val="-7"/>
          <w:w w:val="105"/>
        </w:rPr>
        <w:t> </w:t>
      </w:r>
      <w:r>
        <w:rPr>
          <w:color w:val="231F20"/>
          <w:w w:val="105"/>
        </w:rPr>
        <w:t>rẻ,</w:t>
      </w:r>
      <w:r>
        <w:rPr>
          <w:color w:val="231F20"/>
          <w:spacing w:val="-7"/>
          <w:w w:val="105"/>
        </w:rPr>
        <w:t> </w:t>
      </w:r>
      <w:r>
        <w:rPr>
          <w:color w:val="231F20"/>
          <w:w w:val="105"/>
        </w:rPr>
        <w:t>tiền</w:t>
      </w:r>
      <w:r>
        <w:rPr>
          <w:color w:val="231F20"/>
          <w:spacing w:val="-7"/>
          <w:w w:val="105"/>
        </w:rPr>
        <w:t> </w:t>
      </w:r>
      <w:r>
        <w:rPr>
          <w:color w:val="231F20"/>
          <w:w w:val="105"/>
        </w:rPr>
        <w:t>xây</w:t>
      </w:r>
      <w:r>
        <w:rPr>
          <w:color w:val="231F20"/>
          <w:spacing w:val="-7"/>
          <w:w w:val="105"/>
        </w:rPr>
        <w:t> </w:t>
      </w:r>
      <w:r>
        <w:rPr>
          <w:color w:val="231F20"/>
          <w:w w:val="105"/>
        </w:rPr>
        <w:t>cất</w:t>
      </w:r>
      <w:r>
        <w:rPr>
          <w:color w:val="231F20"/>
          <w:spacing w:val="-6"/>
          <w:w w:val="105"/>
        </w:rPr>
        <w:t> </w:t>
      </w:r>
      <w:r>
        <w:rPr>
          <w:color w:val="231F20"/>
          <w:w w:val="105"/>
        </w:rPr>
        <w:t>đạo</w:t>
      </w:r>
      <w:r>
        <w:rPr>
          <w:color w:val="231F20"/>
          <w:spacing w:val="-7"/>
          <w:w w:val="105"/>
        </w:rPr>
        <w:t> </w:t>
      </w:r>
      <w:r>
        <w:rPr>
          <w:color w:val="231F20"/>
          <w:w w:val="105"/>
        </w:rPr>
        <w:t>tràng</w:t>
      </w:r>
      <w:r>
        <w:rPr>
          <w:color w:val="231F20"/>
          <w:spacing w:val="-7"/>
          <w:w w:val="105"/>
        </w:rPr>
        <w:t> </w:t>
      </w:r>
      <w:r>
        <w:rPr>
          <w:color w:val="231F20"/>
          <w:w w:val="105"/>
        </w:rPr>
        <w:t>rất</w:t>
      </w:r>
      <w:r>
        <w:rPr>
          <w:color w:val="231F20"/>
          <w:spacing w:val="-7"/>
          <w:w w:val="105"/>
        </w:rPr>
        <w:t> </w:t>
      </w:r>
      <w:r>
        <w:rPr>
          <w:color w:val="231F20"/>
          <w:w w:val="105"/>
        </w:rPr>
        <w:t>thấp,</w:t>
      </w:r>
      <w:r>
        <w:rPr>
          <w:color w:val="231F20"/>
          <w:spacing w:val="-5"/>
          <w:w w:val="105"/>
        </w:rPr>
        <w:t> </w:t>
      </w:r>
      <w:r>
        <w:rPr>
          <w:color w:val="231F20"/>
          <w:w w:val="105"/>
        </w:rPr>
        <w:t>đất đai</w:t>
      </w:r>
      <w:r>
        <w:rPr>
          <w:color w:val="231F20"/>
          <w:spacing w:val="-6"/>
          <w:w w:val="105"/>
        </w:rPr>
        <w:t> </w:t>
      </w:r>
      <w:r>
        <w:rPr>
          <w:color w:val="231F20"/>
          <w:w w:val="105"/>
        </w:rPr>
        <w:t>đặc</w:t>
      </w:r>
      <w:r>
        <w:rPr>
          <w:color w:val="231F20"/>
          <w:spacing w:val="-6"/>
          <w:w w:val="105"/>
        </w:rPr>
        <w:t> </w:t>
      </w:r>
      <w:r>
        <w:rPr>
          <w:color w:val="231F20"/>
          <w:w w:val="105"/>
        </w:rPr>
        <w:t>biệt</w:t>
      </w:r>
      <w:r>
        <w:rPr>
          <w:color w:val="231F20"/>
          <w:spacing w:val="-6"/>
          <w:w w:val="105"/>
        </w:rPr>
        <w:t> </w:t>
      </w:r>
      <w:r>
        <w:rPr>
          <w:color w:val="231F20"/>
          <w:w w:val="105"/>
        </w:rPr>
        <w:t>rẻ.</w:t>
      </w:r>
      <w:r>
        <w:rPr>
          <w:color w:val="231F20"/>
          <w:spacing w:val="-6"/>
          <w:w w:val="105"/>
        </w:rPr>
        <w:t> </w:t>
      </w:r>
      <w:r>
        <w:rPr>
          <w:color w:val="231F20"/>
          <w:w w:val="105"/>
        </w:rPr>
        <w:t>Hoàn</w:t>
      </w:r>
      <w:r>
        <w:rPr>
          <w:color w:val="231F20"/>
          <w:spacing w:val="-6"/>
          <w:w w:val="105"/>
        </w:rPr>
        <w:t> </w:t>
      </w:r>
      <w:r>
        <w:rPr>
          <w:color w:val="231F20"/>
          <w:w w:val="105"/>
        </w:rPr>
        <w:t>cảnh</w:t>
      </w:r>
      <w:r>
        <w:rPr>
          <w:color w:val="231F20"/>
          <w:spacing w:val="-6"/>
          <w:w w:val="105"/>
        </w:rPr>
        <w:t> </w:t>
      </w:r>
      <w:r>
        <w:rPr>
          <w:color w:val="231F20"/>
          <w:w w:val="105"/>
        </w:rPr>
        <w:t>sống</w:t>
      </w:r>
      <w:r>
        <w:rPr>
          <w:color w:val="231F20"/>
          <w:spacing w:val="-6"/>
          <w:w w:val="105"/>
        </w:rPr>
        <w:t> </w:t>
      </w:r>
      <w:r>
        <w:rPr>
          <w:color w:val="231F20"/>
          <w:w w:val="105"/>
        </w:rPr>
        <w:t>của</w:t>
      </w:r>
      <w:r>
        <w:rPr>
          <w:color w:val="231F20"/>
          <w:spacing w:val="-6"/>
          <w:w w:val="105"/>
        </w:rPr>
        <w:t> </w:t>
      </w:r>
      <w:r>
        <w:rPr>
          <w:color w:val="231F20"/>
          <w:w w:val="105"/>
        </w:rPr>
        <w:t>tôi</w:t>
      </w:r>
      <w:r>
        <w:rPr>
          <w:color w:val="231F20"/>
          <w:spacing w:val="-6"/>
          <w:w w:val="105"/>
        </w:rPr>
        <w:t> </w:t>
      </w:r>
      <w:r>
        <w:rPr>
          <w:color w:val="231F20"/>
          <w:w w:val="105"/>
        </w:rPr>
        <w:t>ở</w:t>
      </w:r>
      <w:r>
        <w:rPr>
          <w:color w:val="231F20"/>
          <w:spacing w:val="-8"/>
          <w:w w:val="105"/>
        </w:rPr>
        <w:t> </w:t>
      </w:r>
      <w:r>
        <w:rPr>
          <w:color w:val="231F20"/>
          <w:w w:val="105"/>
        </w:rPr>
        <w:t>Úc</w:t>
      </w:r>
      <w:r>
        <w:rPr>
          <w:color w:val="231F20"/>
          <w:spacing w:val="-6"/>
          <w:w w:val="105"/>
        </w:rPr>
        <w:t> </w:t>
      </w:r>
      <w:r>
        <w:rPr>
          <w:color w:val="231F20"/>
          <w:w w:val="105"/>
        </w:rPr>
        <w:t>là</w:t>
      </w:r>
      <w:r>
        <w:rPr>
          <w:color w:val="231F20"/>
          <w:spacing w:val="-6"/>
          <w:w w:val="105"/>
        </w:rPr>
        <w:t> </w:t>
      </w:r>
      <w:r>
        <w:rPr>
          <w:color w:val="231F20"/>
          <w:w w:val="105"/>
        </w:rPr>
        <w:t>ở</w:t>
      </w:r>
      <w:r>
        <w:rPr>
          <w:color w:val="231F20"/>
          <w:spacing w:val="-6"/>
          <w:w w:val="105"/>
        </w:rPr>
        <w:t> </w:t>
      </w:r>
      <w:r>
        <w:rPr>
          <w:color w:val="231F20"/>
          <w:w w:val="105"/>
        </w:rPr>
        <w:t>vùng</w:t>
      </w:r>
      <w:r>
        <w:rPr>
          <w:color w:val="231F20"/>
          <w:spacing w:val="-6"/>
          <w:w w:val="105"/>
        </w:rPr>
        <w:t> </w:t>
      </w:r>
      <w:r>
        <w:rPr>
          <w:color w:val="231F20"/>
          <w:w w:val="105"/>
        </w:rPr>
        <w:t>nông thôn,</w:t>
      </w:r>
      <w:r>
        <w:rPr>
          <w:color w:val="231F20"/>
          <w:spacing w:val="-10"/>
          <w:w w:val="105"/>
        </w:rPr>
        <w:t> </w:t>
      </w:r>
      <w:r>
        <w:rPr>
          <w:color w:val="231F20"/>
          <w:w w:val="105"/>
        </w:rPr>
        <w:t>cách</w:t>
      </w:r>
      <w:r>
        <w:rPr>
          <w:color w:val="231F20"/>
          <w:spacing w:val="-10"/>
          <w:w w:val="105"/>
        </w:rPr>
        <w:t> </w:t>
      </w:r>
      <w:r>
        <w:rPr>
          <w:color w:val="231F20"/>
          <w:w w:val="105"/>
        </w:rPr>
        <w:t>thành</w:t>
      </w:r>
      <w:r>
        <w:rPr>
          <w:color w:val="231F20"/>
          <w:spacing w:val="-10"/>
          <w:w w:val="105"/>
        </w:rPr>
        <w:t> </w:t>
      </w:r>
      <w:r>
        <w:rPr>
          <w:color w:val="231F20"/>
          <w:w w:val="105"/>
        </w:rPr>
        <w:t>phố</w:t>
      </w:r>
      <w:r>
        <w:rPr>
          <w:color w:val="231F20"/>
          <w:spacing w:val="-10"/>
          <w:w w:val="105"/>
        </w:rPr>
        <w:t> </w:t>
      </w:r>
      <w:r>
        <w:rPr>
          <w:color w:val="231F20"/>
          <w:w w:val="105"/>
        </w:rPr>
        <w:t>mười</w:t>
      </w:r>
      <w:r>
        <w:rPr>
          <w:color w:val="231F20"/>
          <w:spacing w:val="-10"/>
          <w:w w:val="105"/>
        </w:rPr>
        <w:t> </w:t>
      </w:r>
      <w:r>
        <w:rPr>
          <w:color w:val="231F20"/>
          <w:w w:val="105"/>
        </w:rPr>
        <w:t>hai</w:t>
      </w:r>
      <w:r>
        <w:rPr>
          <w:color w:val="231F20"/>
          <w:spacing w:val="-10"/>
          <w:w w:val="105"/>
        </w:rPr>
        <w:t> </w:t>
      </w:r>
      <w:r>
        <w:rPr>
          <w:color w:val="231F20"/>
          <w:w w:val="105"/>
        </w:rPr>
        <w:t>km,</w:t>
      </w:r>
      <w:r>
        <w:rPr>
          <w:color w:val="231F20"/>
          <w:spacing w:val="-10"/>
          <w:w w:val="105"/>
        </w:rPr>
        <w:t> </w:t>
      </w:r>
      <w:r>
        <w:rPr>
          <w:color w:val="231F20"/>
          <w:w w:val="105"/>
        </w:rPr>
        <w:t>lái</w:t>
      </w:r>
      <w:r>
        <w:rPr>
          <w:color w:val="231F20"/>
          <w:spacing w:val="-10"/>
          <w:w w:val="105"/>
        </w:rPr>
        <w:t> </w:t>
      </w:r>
      <w:r>
        <w:rPr>
          <w:color w:val="231F20"/>
          <w:w w:val="105"/>
        </w:rPr>
        <w:t>xe</w:t>
      </w:r>
      <w:r>
        <w:rPr>
          <w:color w:val="231F20"/>
          <w:spacing w:val="-10"/>
          <w:w w:val="105"/>
        </w:rPr>
        <w:t> </w:t>
      </w:r>
      <w:r>
        <w:rPr>
          <w:color w:val="231F20"/>
          <w:w w:val="105"/>
        </w:rPr>
        <w:t>vào</w:t>
      </w:r>
      <w:r>
        <w:rPr>
          <w:color w:val="231F20"/>
          <w:spacing w:val="-10"/>
          <w:w w:val="105"/>
        </w:rPr>
        <w:t> </w:t>
      </w:r>
      <w:r>
        <w:rPr>
          <w:color w:val="231F20"/>
          <w:w w:val="105"/>
        </w:rPr>
        <w:t>thành</w:t>
      </w:r>
      <w:r>
        <w:rPr>
          <w:color w:val="231F20"/>
          <w:spacing w:val="-10"/>
          <w:w w:val="105"/>
        </w:rPr>
        <w:t> </w:t>
      </w:r>
      <w:r>
        <w:rPr>
          <w:color w:val="231F20"/>
          <w:w w:val="105"/>
        </w:rPr>
        <w:t>phố</w:t>
      </w:r>
      <w:r>
        <w:rPr>
          <w:color w:val="231F20"/>
          <w:spacing w:val="-10"/>
          <w:w w:val="105"/>
        </w:rPr>
        <w:t> </w:t>
      </w:r>
      <w:r>
        <w:rPr>
          <w:color w:val="231F20"/>
          <w:w w:val="105"/>
        </w:rPr>
        <w:t>mất mười</w:t>
      </w:r>
      <w:r>
        <w:rPr>
          <w:color w:val="231F20"/>
          <w:spacing w:val="-18"/>
          <w:w w:val="105"/>
        </w:rPr>
        <w:t> </w:t>
      </w:r>
      <w:r>
        <w:rPr>
          <w:color w:val="231F20"/>
          <w:w w:val="105"/>
        </w:rPr>
        <w:t>lăm</w:t>
      </w:r>
      <w:r>
        <w:rPr>
          <w:color w:val="231F20"/>
          <w:spacing w:val="-18"/>
          <w:w w:val="105"/>
        </w:rPr>
        <w:t> </w:t>
      </w:r>
      <w:r>
        <w:rPr>
          <w:color w:val="231F20"/>
          <w:w w:val="105"/>
        </w:rPr>
        <w:t>phút.</w:t>
      </w:r>
      <w:r>
        <w:rPr>
          <w:color w:val="231F20"/>
          <w:spacing w:val="-18"/>
          <w:w w:val="105"/>
        </w:rPr>
        <w:t> </w:t>
      </w:r>
      <w:r>
        <w:rPr>
          <w:color w:val="231F20"/>
          <w:w w:val="105"/>
        </w:rPr>
        <w:t>Phía</w:t>
      </w:r>
      <w:r>
        <w:rPr>
          <w:color w:val="231F20"/>
          <w:spacing w:val="-18"/>
          <w:w w:val="105"/>
        </w:rPr>
        <w:t> </w:t>
      </w:r>
      <w:r>
        <w:rPr>
          <w:color w:val="231F20"/>
          <w:w w:val="105"/>
        </w:rPr>
        <w:t>ngoài</w:t>
      </w:r>
      <w:r>
        <w:rPr>
          <w:color w:val="231F20"/>
          <w:spacing w:val="-18"/>
          <w:w w:val="105"/>
        </w:rPr>
        <w:t> </w:t>
      </w:r>
      <w:r>
        <w:rPr>
          <w:color w:val="231F20"/>
          <w:w w:val="105"/>
        </w:rPr>
        <w:t>căn</w:t>
      </w:r>
      <w:r>
        <w:rPr>
          <w:color w:val="231F20"/>
          <w:spacing w:val="-18"/>
          <w:w w:val="105"/>
        </w:rPr>
        <w:t> </w:t>
      </w:r>
      <w:r>
        <w:rPr>
          <w:color w:val="231F20"/>
          <w:w w:val="105"/>
        </w:rPr>
        <w:t>nhà</w:t>
      </w:r>
      <w:r>
        <w:rPr>
          <w:color w:val="231F20"/>
          <w:spacing w:val="-18"/>
          <w:w w:val="105"/>
        </w:rPr>
        <w:t> </w:t>
      </w:r>
      <w:r>
        <w:rPr>
          <w:color w:val="231F20"/>
          <w:w w:val="105"/>
        </w:rPr>
        <w:t>tôi</w:t>
      </w:r>
      <w:r>
        <w:rPr>
          <w:color w:val="231F20"/>
          <w:spacing w:val="-18"/>
          <w:w w:val="105"/>
        </w:rPr>
        <w:t> </w:t>
      </w:r>
      <w:r>
        <w:rPr>
          <w:color w:val="231F20"/>
          <w:w w:val="105"/>
        </w:rPr>
        <w:t>ở</w:t>
      </w:r>
      <w:r>
        <w:rPr>
          <w:color w:val="231F20"/>
          <w:spacing w:val="-18"/>
          <w:w w:val="105"/>
        </w:rPr>
        <w:t> </w:t>
      </w:r>
      <w:r>
        <w:rPr>
          <w:color w:val="231F20"/>
          <w:w w:val="105"/>
        </w:rPr>
        <w:t>là</w:t>
      </w:r>
      <w:r>
        <w:rPr>
          <w:color w:val="231F20"/>
          <w:spacing w:val="-18"/>
          <w:w w:val="105"/>
        </w:rPr>
        <w:t> </w:t>
      </w:r>
      <w:r>
        <w:rPr>
          <w:color w:val="231F20"/>
          <w:w w:val="105"/>
        </w:rPr>
        <w:t>sân.</w:t>
      </w:r>
      <w:r>
        <w:rPr>
          <w:color w:val="231F20"/>
          <w:spacing w:val="-18"/>
          <w:w w:val="105"/>
        </w:rPr>
        <w:t> </w:t>
      </w:r>
      <w:r>
        <w:rPr>
          <w:color w:val="231F20"/>
          <w:w w:val="105"/>
        </w:rPr>
        <w:t>Sân</w:t>
      </w:r>
      <w:r>
        <w:rPr>
          <w:color w:val="231F20"/>
          <w:spacing w:val="-18"/>
          <w:w w:val="105"/>
        </w:rPr>
        <w:t> </w:t>
      </w:r>
      <w:r>
        <w:rPr>
          <w:color w:val="231F20"/>
          <w:w w:val="105"/>
        </w:rPr>
        <w:t>to</w:t>
      </w:r>
      <w:r>
        <w:rPr>
          <w:color w:val="231F20"/>
          <w:spacing w:val="-18"/>
          <w:w w:val="105"/>
        </w:rPr>
        <w:t> </w:t>
      </w:r>
      <w:r>
        <w:rPr>
          <w:color w:val="231F20"/>
          <w:w w:val="105"/>
        </w:rPr>
        <w:t>chừng nào?</w:t>
      </w:r>
      <w:r>
        <w:rPr>
          <w:color w:val="231F20"/>
          <w:spacing w:val="-11"/>
          <w:w w:val="105"/>
        </w:rPr>
        <w:t> </w:t>
      </w:r>
      <w:r>
        <w:rPr>
          <w:color w:val="231F20"/>
          <w:w w:val="105"/>
        </w:rPr>
        <w:t>Cỡ</w:t>
      </w:r>
      <w:r>
        <w:rPr>
          <w:color w:val="231F20"/>
          <w:spacing w:val="-10"/>
          <w:w w:val="105"/>
        </w:rPr>
        <w:t> </w:t>
      </w:r>
      <w:r>
        <w:rPr>
          <w:color w:val="231F20"/>
          <w:w w:val="105"/>
        </w:rPr>
        <w:t>một</w:t>
      </w:r>
      <w:r>
        <w:rPr>
          <w:color w:val="231F20"/>
          <w:spacing w:val="-11"/>
          <w:w w:val="105"/>
        </w:rPr>
        <w:t> </w:t>
      </w:r>
      <w:r>
        <w:rPr>
          <w:color w:val="231F20"/>
          <w:w w:val="105"/>
        </w:rPr>
        <w:t>trăm</w:t>
      </w:r>
      <w:r>
        <w:rPr>
          <w:color w:val="231F20"/>
          <w:spacing w:val="-11"/>
          <w:w w:val="105"/>
        </w:rPr>
        <w:t> </w:t>
      </w:r>
      <w:r>
        <w:rPr>
          <w:color w:val="231F20"/>
          <w:w w:val="105"/>
        </w:rPr>
        <w:t>bảy</w:t>
      </w:r>
      <w:r>
        <w:rPr>
          <w:color w:val="231F20"/>
          <w:spacing w:val="-11"/>
          <w:w w:val="105"/>
        </w:rPr>
        <w:t> </w:t>
      </w:r>
      <w:r>
        <w:rPr>
          <w:color w:val="231F20"/>
          <w:w w:val="105"/>
        </w:rPr>
        <w:t>mươi</w:t>
      </w:r>
      <w:r>
        <w:rPr>
          <w:color w:val="231F20"/>
          <w:spacing w:val="-11"/>
          <w:w w:val="105"/>
        </w:rPr>
        <w:t> </w:t>
      </w:r>
      <w:r>
        <w:rPr>
          <w:color w:val="231F20"/>
          <w:w w:val="105"/>
        </w:rPr>
        <w:t>mẫu</w:t>
      </w:r>
      <w:r>
        <w:rPr>
          <w:color w:val="231F20"/>
          <w:spacing w:val="-11"/>
          <w:w w:val="105"/>
        </w:rPr>
        <w:t> </w:t>
      </w:r>
      <w:r>
        <w:rPr>
          <w:color w:val="231F20"/>
          <w:w w:val="105"/>
        </w:rPr>
        <w:t>Trung</w:t>
      </w:r>
      <w:r>
        <w:rPr>
          <w:color w:val="231F20"/>
          <w:spacing w:val="-10"/>
          <w:w w:val="105"/>
        </w:rPr>
        <w:t> </w:t>
      </w:r>
      <w:r>
        <w:rPr>
          <w:color w:val="231F20"/>
          <w:w w:val="105"/>
        </w:rPr>
        <w:t>Quốc</w:t>
      </w:r>
      <w:r>
        <w:rPr>
          <w:color w:val="231F20"/>
          <w:w w:val="105"/>
          <w:position w:val="11"/>
          <w:sz w:val="20"/>
        </w:rPr>
        <w:t>[</w:t>
      </w:r>
      <w:r>
        <w:rPr>
          <w:color w:val="231F20"/>
          <w:w w:val="105"/>
          <w:position w:val="10"/>
          <w:sz w:val="22"/>
        </w:rPr>
        <w:t>20</w:t>
      </w:r>
      <w:r>
        <w:rPr>
          <w:color w:val="231F20"/>
          <w:w w:val="105"/>
          <w:position w:val="11"/>
          <w:sz w:val="20"/>
        </w:rPr>
        <w:t>]</w:t>
      </w:r>
      <w:r>
        <w:rPr>
          <w:color w:val="231F20"/>
          <w:w w:val="105"/>
        </w:rPr>
        <w:t>,</w:t>
      </w:r>
      <w:r>
        <w:rPr>
          <w:color w:val="231F20"/>
          <w:spacing w:val="-11"/>
          <w:w w:val="105"/>
        </w:rPr>
        <w:t> </w:t>
      </w:r>
      <w:r>
        <w:rPr>
          <w:color w:val="231F20"/>
          <w:w w:val="105"/>
        </w:rPr>
        <w:t>sân</w:t>
      </w:r>
      <w:r>
        <w:rPr>
          <w:color w:val="231F20"/>
          <w:spacing w:val="-10"/>
          <w:w w:val="105"/>
        </w:rPr>
        <w:t> </w:t>
      </w:r>
      <w:r>
        <w:rPr>
          <w:color w:val="231F20"/>
          <w:w w:val="105"/>
        </w:rPr>
        <w:t>to</w:t>
      </w:r>
      <w:r>
        <w:rPr>
          <w:color w:val="231F20"/>
          <w:spacing w:val="-11"/>
          <w:w w:val="105"/>
        </w:rPr>
        <w:t> </w:t>
      </w:r>
      <w:r>
        <w:rPr>
          <w:color w:val="231F20"/>
          <w:w w:val="105"/>
        </w:rPr>
        <w:t>như </w:t>
      </w:r>
      <w:r>
        <w:rPr>
          <w:color w:val="231F20"/>
          <w:spacing w:val="-2"/>
          <w:w w:val="105"/>
        </w:rPr>
        <w:t>vậy</w:t>
      </w:r>
      <w:r>
        <w:rPr>
          <w:color w:val="231F20"/>
          <w:spacing w:val="-19"/>
          <w:w w:val="105"/>
        </w:rPr>
        <w:t> </w:t>
      </w:r>
      <w:r>
        <w:rPr>
          <w:color w:val="231F20"/>
          <w:spacing w:val="-2"/>
          <w:w w:val="105"/>
        </w:rPr>
        <w:t>đó!</w:t>
      </w:r>
      <w:r>
        <w:rPr>
          <w:color w:val="231F20"/>
          <w:spacing w:val="-19"/>
          <w:w w:val="105"/>
        </w:rPr>
        <w:t> </w:t>
      </w:r>
      <w:r>
        <w:rPr>
          <w:color w:val="231F20"/>
          <w:spacing w:val="-2"/>
          <w:w w:val="105"/>
        </w:rPr>
        <w:t>Phía</w:t>
      </w:r>
      <w:r>
        <w:rPr>
          <w:color w:val="231F20"/>
          <w:spacing w:val="-19"/>
          <w:w w:val="105"/>
        </w:rPr>
        <w:t> </w:t>
      </w:r>
      <w:r>
        <w:rPr>
          <w:color w:val="231F20"/>
          <w:spacing w:val="-2"/>
          <w:w w:val="105"/>
        </w:rPr>
        <w:t>ngoài</w:t>
      </w:r>
      <w:r>
        <w:rPr>
          <w:color w:val="231F20"/>
          <w:spacing w:val="-19"/>
          <w:w w:val="105"/>
        </w:rPr>
        <w:t> </w:t>
      </w:r>
      <w:r>
        <w:rPr>
          <w:color w:val="231F20"/>
          <w:spacing w:val="-2"/>
          <w:w w:val="105"/>
        </w:rPr>
        <w:t>dùng</w:t>
      </w:r>
      <w:r>
        <w:rPr>
          <w:color w:val="231F20"/>
          <w:spacing w:val="-19"/>
          <w:w w:val="105"/>
        </w:rPr>
        <w:t> </w:t>
      </w:r>
      <w:r>
        <w:rPr>
          <w:color w:val="231F20"/>
          <w:spacing w:val="-2"/>
          <w:w w:val="105"/>
        </w:rPr>
        <w:t>dây</w:t>
      </w:r>
      <w:r>
        <w:rPr>
          <w:color w:val="231F20"/>
          <w:spacing w:val="-19"/>
          <w:w w:val="105"/>
        </w:rPr>
        <w:t> </w:t>
      </w:r>
      <w:r>
        <w:rPr>
          <w:color w:val="231F20"/>
          <w:spacing w:val="-2"/>
          <w:w w:val="105"/>
        </w:rPr>
        <w:t>kẽm</w:t>
      </w:r>
      <w:r>
        <w:rPr>
          <w:color w:val="231F20"/>
          <w:spacing w:val="-19"/>
          <w:w w:val="105"/>
        </w:rPr>
        <w:t> </w:t>
      </w:r>
      <w:r>
        <w:rPr>
          <w:color w:val="231F20"/>
          <w:spacing w:val="-2"/>
          <w:w w:val="105"/>
        </w:rPr>
        <w:t>rào</w:t>
      </w:r>
      <w:r>
        <w:rPr>
          <w:color w:val="231F20"/>
          <w:spacing w:val="-19"/>
          <w:w w:val="105"/>
        </w:rPr>
        <w:t> </w:t>
      </w:r>
      <w:r>
        <w:rPr>
          <w:color w:val="231F20"/>
          <w:spacing w:val="-2"/>
          <w:w w:val="105"/>
        </w:rPr>
        <w:t>lại,</w:t>
      </w:r>
      <w:r>
        <w:rPr>
          <w:color w:val="231F20"/>
          <w:spacing w:val="-19"/>
          <w:w w:val="105"/>
        </w:rPr>
        <w:t> </w:t>
      </w:r>
      <w:r>
        <w:rPr>
          <w:color w:val="231F20"/>
          <w:spacing w:val="-2"/>
          <w:w w:val="105"/>
        </w:rPr>
        <w:t>đi</w:t>
      </w:r>
      <w:r>
        <w:rPr>
          <w:color w:val="231F20"/>
          <w:spacing w:val="-19"/>
          <w:w w:val="105"/>
        </w:rPr>
        <w:t> </w:t>
      </w:r>
      <w:r>
        <w:rPr>
          <w:color w:val="231F20"/>
          <w:spacing w:val="-2"/>
          <w:w w:val="105"/>
        </w:rPr>
        <w:t>vòng</w:t>
      </w:r>
      <w:r>
        <w:rPr>
          <w:color w:val="231F20"/>
          <w:spacing w:val="-19"/>
          <w:w w:val="105"/>
        </w:rPr>
        <w:t> </w:t>
      </w:r>
      <w:r>
        <w:rPr>
          <w:color w:val="231F20"/>
          <w:spacing w:val="-2"/>
          <w:w w:val="105"/>
        </w:rPr>
        <w:t>quanh</w:t>
      </w:r>
      <w:r>
        <w:rPr>
          <w:color w:val="231F20"/>
          <w:spacing w:val="-19"/>
          <w:w w:val="105"/>
        </w:rPr>
        <w:t> </w:t>
      </w:r>
      <w:r>
        <w:rPr>
          <w:color w:val="231F20"/>
          <w:spacing w:val="-2"/>
          <w:w w:val="105"/>
        </w:rPr>
        <w:t>hàng </w:t>
      </w:r>
      <w:r>
        <w:rPr>
          <w:color w:val="231F20"/>
          <w:w w:val="105"/>
        </w:rPr>
        <w:t>rào ấy phải mất một giờ. Vì thế, tôi trồng rất nhiều rau, cây </w:t>
      </w:r>
      <w:r>
        <w:rPr>
          <w:color w:val="231F20"/>
          <w:spacing w:val="-2"/>
          <w:w w:val="105"/>
        </w:rPr>
        <w:t>cối,</w:t>
      </w:r>
      <w:r>
        <w:rPr>
          <w:color w:val="231F20"/>
          <w:spacing w:val="-18"/>
          <w:w w:val="105"/>
        </w:rPr>
        <w:t> </w:t>
      </w:r>
      <w:r>
        <w:rPr>
          <w:color w:val="231F20"/>
          <w:spacing w:val="-2"/>
          <w:w w:val="105"/>
        </w:rPr>
        <w:t>hoa</w:t>
      </w:r>
      <w:r>
        <w:rPr>
          <w:color w:val="231F20"/>
          <w:spacing w:val="-18"/>
          <w:w w:val="105"/>
        </w:rPr>
        <w:t> </w:t>
      </w:r>
      <w:r>
        <w:rPr>
          <w:color w:val="231F20"/>
          <w:spacing w:val="-2"/>
          <w:w w:val="105"/>
        </w:rPr>
        <w:t>cỏ.</w:t>
      </w:r>
      <w:r>
        <w:rPr>
          <w:color w:val="231F20"/>
          <w:spacing w:val="-18"/>
          <w:w w:val="105"/>
        </w:rPr>
        <w:t> </w:t>
      </w:r>
      <w:r>
        <w:rPr>
          <w:color w:val="231F20"/>
          <w:spacing w:val="-2"/>
          <w:w w:val="105"/>
        </w:rPr>
        <w:t>Cây</w:t>
      </w:r>
      <w:r>
        <w:rPr>
          <w:color w:val="231F20"/>
          <w:spacing w:val="-18"/>
          <w:w w:val="105"/>
        </w:rPr>
        <w:t> </w:t>
      </w:r>
      <w:r>
        <w:rPr>
          <w:color w:val="231F20"/>
          <w:spacing w:val="-2"/>
          <w:w w:val="105"/>
        </w:rPr>
        <w:t>cối,</w:t>
      </w:r>
      <w:r>
        <w:rPr>
          <w:color w:val="231F20"/>
          <w:spacing w:val="-18"/>
          <w:w w:val="105"/>
        </w:rPr>
        <w:t> </w:t>
      </w:r>
      <w:r>
        <w:rPr>
          <w:color w:val="231F20"/>
          <w:spacing w:val="-2"/>
          <w:w w:val="105"/>
        </w:rPr>
        <w:t>hoa,</w:t>
      </w:r>
      <w:r>
        <w:rPr>
          <w:color w:val="231F20"/>
          <w:spacing w:val="-18"/>
          <w:w w:val="105"/>
        </w:rPr>
        <w:t> </w:t>
      </w:r>
      <w:r>
        <w:rPr>
          <w:color w:val="231F20"/>
          <w:spacing w:val="-2"/>
          <w:w w:val="105"/>
        </w:rPr>
        <w:t>cỏ,</w:t>
      </w:r>
      <w:r>
        <w:rPr>
          <w:color w:val="231F20"/>
          <w:spacing w:val="-18"/>
          <w:w w:val="105"/>
        </w:rPr>
        <w:t> </w:t>
      </w:r>
      <w:r>
        <w:rPr>
          <w:color w:val="231F20"/>
          <w:spacing w:val="-2"/>
          <w:w w:val="105"/>
        </w:rPr>
        <w:t>rau</w:t>
      </w:r>
      <w:r>
        <w:rPr>
          <w:color w:val="231F20"/>
          <w:spacing w:val="-18"/>
          <w:w w:val="105"/>
        </w:rPr>
        <w:t> </w:t>
      </w:r>
      <w:r>
        <w:rPr>
          <w:color w:val="231F20"/>
          <w:spacing w:val="-2"/>
          <w:w w:val="105"/>
        </w:rPr>
        <w:t>có</w:t>
      </w:r>
      <w:r>
        <w:rPr>
          <w:color w:val="231F20"/>
          <w:spacing w:val="-18"/>
          <w:w w:val="105"/>
        </w:rPr>
        <w:t> </w:t>
      </w:r>
      <w:r>
        <w:rPr>
          <w:color w:val="231F20"/>
          <w:spacing w:val="-2"/>
          <w:w w:val="105"/>
        </w:rPr>
        <w:t>linh</w:t>
      </w:r>
      <w:r>
        <w:rPr>
          <w:color w:val="231F20"/>
          <w:spacing w:val="-19"/>
          <w:w w:val="105"/>
        </w:rPr>
        <w:t> </w:t>
      </w:r>
      <w:r>
        <w:rPr>
          <w:color w:val="231F20"/>
          <w:spacing w:val="-2"/>
          <w:w w:val="105"/>
        </w:rPr>
        <w:t>khí.</w:t>
      </w:r>
      <w:r>
        <w:rPr>
          <w:color w:val="231F20"/>
          <w:spacing w:val="-18"/>
          <w:w w:val="105"/>
        </w:rPr>
        <w:t> </w:t>
      </w:r>
      <w:r>
        <w:rPr>
          <w:color w:val="231F20"/>
          <w:spacing w:val="-2"/>
          <w:w w:val="105"/>
        </w:rPr>
        <w:t>Thực</w:t>
      </w:r>
      <w:r>
        <w:rPr>
          <w:color w:val="231F20"/>
          <w:spacing w:val="-18"/>
          <w:w w:val="105"/>
        </w:rPr>
        <w:t> </w:t>
      </w:r>
      <w:r>
        <w:rPr>
          <w:color w:val="231F20"/>
          <w:spacing w:val="-2"/>
          <w:w w:val="105"/>
        </w:rPr>
        <w:t>vật</w:t>
      </w:r>
      <w:r>
        <w:rPr>
          <w:color w:val="231F20"/>
          <w:spacing w:val="-18"/>
          <w:w w:val="105"/>
        </w:rPr>
        <w:t> </w:t>
      </w:r>
      <w:r>
        <w:rPr>
          <w:color w:val="231F20"/>
          <w:spacing w:val="-2"/>
          <w:w w:val="105"/>
        </w:rPr>
        <w:t>có</w:t>
      </w:r>
      <w:r>
        <w:rPr>
          <w:color w:val="231F20"/>
          <w:spacing w:val="-18"/>
          <w:w w:val="105"/>
        </w:rPr>
        <w:t> </w:t>
      </w:r>
      <w:r>
        <w:rPr>
          <w:color w:val="231F20"/>
          <w:spacing w:val="-2"/>
          <w:w w:val="105"/>
        </w:rPr>
        <w:t>linh </w:t>
      </w:r>
      <w:r>
        <w:rPr>
          <w:color w:val="231F20"/>
          <w:w w:val="105"/>
        </w:rPr>
        <w:t>tính, chúng có khả năng thấy, nghe, hay, biết.</w:t>
      </w:r>
    </w:p>
    <w:p>
      <w:pPr>
        <w:pStyle w:val="BodyText"/>
        <w:spacing w:line="278" w:lineRule="auto" w:before="156"/>
        <w:ind w:left="113" w:right="393" w:firstLine="453"/>
      </w:pP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dùng</w:t>
      </w:r>
      <w:r>
        <w:rPr>
          <w:color w:val="231F20"/>
          <w:spacing w:val="-11"/>
          <w:w w:val="105"/>
        </w:rPr>
        <w:t> </w:t>
      </w:r>
      <w:r>
        <w:rPr>
          <w:color w:val="231F20"/>
          <w:w w:val="105"/>
        </w:rPr>
        <w:t>thiện</w:t>
      </w:r>
      <w:r>
        <w:rPr>
          <w:color w:val="231F20"/>
          <w:spacing w:val="-11"/>
          <w:w w:val="105"/>
        </w:rPr>
        <w:t> </w:t>
      </w:r>
      <w:r>
        <w:rPr>
          <w:color w:val="231F20"/>
          <w:w w:val="105"/>
        </w:rPr>
        <w:t>tâm</w:t>
      </w:r>
      <w:r>
        <w:rPr>
          <w:color w:val="231F20"/>
          <w:spacing w:val="-11"/>
          <w:w w:val="105"/>
        </w:rPr>
        <w:t> </w:t>
      </w:r>
      <w:r>
        <w:rPr>
          <w:color w:val="231F20"/>
          <w:w w:val="105"/>
        </w:rPr>
        <w:t>chăm</w:t>
      </w:r>
      <w:r>
        <w:rPr>
          <w:color w:val="231F20"/>
          <w:spacing w:val="-11"/>
          <w:w w:val="105"/>
        </w:rPr>
        <w:t> </w:t>
      </w:r>
      <w:r>
        <w:rPr>
          <w:color w:val="231F20"/>
          <w:w w:val="105"/>
        </w:rPr>
        <w:t>sóc,</w:t>
      </w:r>
      <w:r>
        <w:rPr>
          <w:color w:val="231F20"/>
          <w:spacing w:val="-12"/>
          <w:w w:val="105"/>
        </w:rPr>
        <w:t> </w:t>
      </w:r>
      <w:r>
        <w:rPr>
          <w:color w:val="231F20"/>
          <w:w w:val="105"/>
        </w:rPr>
        <w:t>đối</w:t>
      </w:r>
      <w:r>
        <w:rPr>
          <w:color w:val="231F20"/>
          <w:spacing w:val="-11"/>
          <w:w w:val="105"/>
        </w:rPr>
        <w:t> </w:t>
      </w:r>
      <w:r>
        <w:rPr>
          <w:color w:val="231F20"/>
          <w:w w:val="105"/>
        </w:rPr>
        <w:t>đãi</w:t>
      </w:r>
      <w:r>
        <w:rPr>
          <w:color w:val="231F20"/>
          <w:spacing w:val="-11"/>
          <w:w w:val="105"/>
        </w:rPr>
        <w:t> </w:t>
      </w:r>
      <w:r>
        <w:rPr>
          <w:color w:val="231F20"/>
          <w:w w:val="105"/>
        </w:rPr>
        <w:t>chúng,</w:t>
      </w:r>
      <w:r>
        <w:rPr>
          <w:color w:val="231F20"/>
          <w:spacing w:val="-11"/>
          <w:w w:val="105"/>
        </w:rPr>
        <w:t> </w:t>
      </w:r>
      <w:r>
        <w:rPr>
          <w:color w:val="231F20"/>
          <w:w w:val="105"/>
        </w:rPr>
        <w:t>chúng sẽ báo đáp tốt đẹp: Hoa nở đặc biệt thơm, kết quả đặc biệt ngọt.</w:t>
      </w:r>
      <w:r>
        <w:rPr>
          <w:color w:val="231F20"/>
          <w:spacing w:val="-25"/>
          <w:w w:val="105"/>
        </w:rPr>
        <w:t> </w:t>
      </w:r>
      <w:r>
        <w:rPr>
          <w:color w:val="231F20"/>
          <w:w w:val="105"/>
        </w:rPr>
        <w:t>Chúng</w:t>
      </w:r>
      <w:r>
        <w:rPr>
          <w:color w:val="231F20"/>
          <w:spacing w:val="-26"/>
          <w:w w:val="105"/>
        </w:rPr>
        <w:t> </w:t>
      </w:r>
      <w:r>
        <w:rPr>
          <w:color w:val="231F20"/>
          <w:w w:val="105"/>
        </w:rPr>
        <w:t>đền</w:t>
      </w:r>
      <w:r>
        <w:rPr>
          <w:color w:val="231F20"/>
          <w:spacing w:val="-25"/>
          <w:w w:val="105"/>
        </w:rPr>
        <w:t> </w:t>
      </w:r>
      <w:r>
        <w:rPr>
          <w:color w:val="231F20"/>
          <w:w w:val="105"/>
        </w:rPr>
        <w:t>đáp</w:t>
      </w:r>
      <w:r>
        <w:rPr>
          <w:color w:val="231F20"/>
          <w:spacing w:val="-25"/>
          <w:w w:val="105"/>
        </w:rPr>
        <w:t> </w:t>
      </w:r>
      <w:r>
        <w:rPr>
          <w:color w:val="231F20"/>
          <w:w w:val="105"/>
        </w:rPr>
        <w:t>đấy!</w:t>
      </w:r>
      <w:r>
        <w:rPr>
          <w:color w:val="231F20"/>
          <w:spacing w:val="-25"/>
          <w:w w:val="105"/>
        </w:rPr>
        <w:t> </w:t>
      </w:r>
      <w:r>
        <w:rPr>
          <w:color w:val="231F20"/>
          <w:w w:val="105"/>
        </w:rPr>
        <w:t>Thân</w:t>
      </w:r>
      <w:r>
        <w:rPr>
          <w:color w:val="231F20"/>
          <w:spacing w:val="-25"/>
          <w:w w:val="105"/>
        </w:rPr>
        <w:t> </w:t>
      </w:r>
      <w:r>
        <w:rPr>
          <w:color w:val="231F20"/>
          <w:w w:val="105"/>
        </w:rPr>
        <w:t>thể</w:t>
      </w:r>
      <w:r>
        <w:rPr>
          <w:color w:val="231F20"/>
          <w:spacing w:val="-24"/>
          <w:w w:val="105"/>
        </w:rPr>
        <w:t> </w:t>
      </w:r>
      <w:r>
        <w:rPr>
          <w:color w:val="231F20"/>
          <w:w w:val="105"/>
        </w:rPr>
        <w:t>của</w:t>
      </w:r>
      <w:r>
        <w:rPr>
          <w:color w:val="231F20"/>
          <w:spacing w:val="-25"/>
          <w:w w:val="105"/>
        </w:rPr>
        <w:t> </w:t>
      </w:r>
      <w:r>
        <w:rPr>
          <w:color w:val="231F20"/>
          <w:w w:val="105"/>
        </w:rPr>
        <w:t>động</w:t>
      </w:r>
      <w:r>
        <w:rPr>
          <w:color w:val="231F20"/>
          <w:spacing w:val="-25"/>
          <w:w w:val="105"/>
        </w:rPr>
        <w:t> </w:t>
      </w:r>
      <w:r>
        <w:rPr>
          <w:color w:val="231F20"/>
          <w:w w:val="105"/>
        </w:rPr>
        <w:t>vật</w:t>
      </w:r>
      <w:r>
        <w:rPr>
          <w:color w:val="231F20"/>
          <w:spacing w:val="-24"/>
          <w:w w:val="105"/>
        </w:rPr>
        <w:t> </w:t>
      </w:r>
      <w:r>
        <w:rPr>
          <w:color w:val="231F20"/>
          <w:w w:val="105"/>
        </w:rPr>
        <w:t>là</w:t>
      </w:r>
      <w:r>
        <w:rPr>
          <w:color w:val="231F20"/>
          <w:spacing w:val="-25"/>
          <w:w w:val="105"/>
        </w:rPr>
        <w:t> </w:t>
      </w:r>
      <w:r>
        <w:rPr>
          <w:color w:val="231F20"/>
          <w:w w:val="105"/>
        </w:rPr>
        <w:t>Ngũ</w:t>
      </w:r>
      <w:r>
        <w:rPr>
          <w:color w:val="231F20"/>
          <w:spacing w:val="-23"/>
          <w:w w:val="105"/>
        </w:rPr>
        <w:t> </w:t>
      </w:r>
      <w:r>
        <w:rPr>
          <w:color w:val="231F20"/>
          <w:spacing w:val="-4"/>
          <w:w w:val="105"/>
        </w:rPr>
        <w:t>Uẩn,</w:t>
      </w:r>
    </w:p>
    <w:p>
      <w:pPr>
        <w:pStyle w:val="BodyText"/>
        <w:spacing w:before="10"/>
        <w:jc w:val="left"/>
        <w:rPr>
          <w:sz w:val="15"/>
        </w:rPr>
      </w:pPr>
      <w:r>
        <w:rPr/>
        <w:pict>
          <v:shape style="position:absolute;margin-left:56.692902pt;margin-top:10.371403pt;width:72pt;height:.1pt;mso-position-horizontal-relative:page;mso-position-vertical-relative:paragraph;z-index:-15711232;mso-wrap-distance-left:0;mso-wrap-distance-right:0" id="docshape61" coordorigin="1134,207" coordsize="1440,0" path="m1134,207l2574,207e" filled="false" stroked="true" strokeweight="1pt" strokecolor="#231f20">
            <v:path arrowok="t"/>
            <v:stroke dashstyle="solid"/>
            <w10:wrap type="topAndBottom"/>
          </v:shape>
        </w:pict>
      </w:r>
    </w:p>
    <w:p>
      <w:pPr>
        <w:pStyle w:val="ListParagraph"/>
        <w:numPr>
          <w:ilvl w:val="0"/>
          <w:numId w:val="1"/>
        </w:numPr>
        <w:tabs>
          <w:tab w:pos="971" w:val="left" w:leader="none"/>
        </w:tabs>
        <w:spacing w:line="240" w:lineRule="auto" w:before="16" w:after="0"/>
        <w:ind w:left="970" w:right="0" w:hanging="404"/>
        <w:jc w:val="left"/>
        <w:rPr>
          <w:sz w:val="20"/>
        </w:rPr>
      </w:pPr>
      <w:r>
        <w:rPr>
          <w:color w:val="231F20"/>
          <w:w w:val="110"/>
          <w:sz w:val="20"/>
        </w:rPr>
        <w:t>Một</w:t>
      </w:r>
      <w:r>
        <w:rPr>
          <w:color w:val="231F20"/>
          <w:spacing w:val="-15"/>
          <w:w w:val="110"/>
          <w:sz w:val="20"/>
        </w:rPr>
        <w:t> </w:t>
      </w:r>
      <w:r>
        <w:rPr>
          <w:color w:val="231F20"/>
          <w:w w:val="110"/>
          <w:sz w:val="20"/>
        </w:rPr>
        <w:t>mẫu</w:t>
      </w:r>
      <w:r>
        <w:rPr>
          <w:color w:val="231F20"/>
          <w:spacing w:val="-5"/>
          <w:w w:val="110"/>
          <w:sz w:val="20"/>
        </w:rPr>
        <w:t> (</w:t>
      </w:r>
      <w:r>
        <w:rPr>
          <w:rFonts w:ascii="Arial Unicode MS" w:hAnsi="Arial Unicode MS" w:eastAsia="Arial Unicode MS" w:hint="eastAsia"/>
          <w:color w:val="231F20"/>
          <w:w w:val="110"/>
          <w:sz w:val="20"/>
        </w:rPr>
        <w:t>畝</w:t>
      </w:r>
      <w:r>
        <w:rPr>
          <w:color w:val="231F20"/>
          <w:spacing w:val="-7"/>
          <w:w w:val="110"/>
          <w:sz w:val="20"/>
        </w:rPr>
        <w:t>) </w:t>
      </w:r>
      <w:r>
        <w:rPr>
          <w:color w:val="231F20"/>
          <w:w w:val="110"/>
          <w:sz w:val="20"/>
        </w:rPr>
        <w:t>Trung</w:t>
      </w:r>
      <w:r>
        <w:rPr>
          <w:color w:val="231F20"/>
          <w:spacing w:val="-12"/>
          <w:w w:val="110"/>
          <w:sz w:val="20"/>
        </w:rPr>
        <w:t> </w:t>
      </w:r>
      <w:r>
        <w:rPr>
          <w:color w:val="231F20"/>
          <w:w w:val="110"/>
          <w:sz w:val="20"/>
        </w:rPr>
        <w:t>Hoa</w:t>
      </w:r>
      <w:r>
        <w:rPr>
          <w:color w:val="231F20"/>
          <w:spacing w:val="-12"/>
          <w:w w:val="110"/>
          <w:sz w:val="20"/>
        </w:rPr>
        <w:t> </w:t>
      </w:r>
      <w:r>
        <w:rPr>
          <w:color w:val="231F20"/>
          <w:w w:val="110"/>
          <w:sz w:val="20"/>
        </w:rPr>
        <w:t>bằng</w:t>
      </w:r>
      <w:r>
        <w:rPr>
          <w:color w:val="231F20"/>
          <w:spacing w:val="-15"/>
          <w:w w:val="110"/>
          <w:sz w:val="20"/>
        </w:rPr>
        <w:t> </w:t>
      </w:r>
      <w:r>
        <w:rPr>
          <w:color w:val="231F20"/>
          <w:w w:val="110"/>
          <w:sz w:val="20"/>
        </w:rPr>
        <w:t>666.67</w:t>
      </w:r>
      <w:r>
        <w:rPr>
          <w:color w:val="231F20"/>
          <w:spacing w:val="-13"/>
          <w:w w:val="110"/>
          <w:sz w:val="20"/>
        </w:rPr>
        <w:t> </w:t>
      </w:r>
      <w:r>
        <w:rPr>
          <w:color w:val="231F20"/>
          <w:w w:val="110"/>
          <w:sz w:val="20"/>
        </w:rPr>
        <w:t>mét</w:t>
      </w:r>
      <w:r>
        <w:rPr>
          <w:color w:val="231F20"/>
          <w:spacing w:val="-14"/>
          <w:w w:val="110"/>
          <w:sz w:val="20"/>
        </w:rPr>
        <w:t> </w:t>
      </w:r>
      <w:r>
        <w:rPr>
          <w:color w:val="231F20"/>
          <w:spacing w:val="-2"/>
          <w:w w:val="110"/>
          <w:sz w:val="20"/>
        </w:rPr>
        <w:t>vuông.</w:t>
      </w:r>
    </w:p>
    <w:p>
      <w:pPr>
        <w:spacing w:after="0" w:line="240" w:lineRule="auto"/>
        <w:jc w:val="left"/>
        <w:rPr>
          <w:sz w:val="20"/>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nhưng thực vật và khoáng vật cũng chẳng ra ngoài lệ ấy, chẳng</w:t>
      </w:r>
      <w:r>
        <w:rPr>
          <w:color w:val="231F20"/>
          <w:spacing w:val="-21"/>
          <w:w w:val="105"/>
        </w:rPr>
        <w:t> </w:t>
      </w:r>
      <w:r>
        <w:rPr>
          <w:color w:val="231F20"/>
          <w:w w:val="105"/>
        </w:rPr>
        <w:t>lìa</w:t>
      </w:r>
      <w:r>
        <w:rPr>
          <w:color w:val="231F20"/>
          <w:spacing w:val="-21"/>
          <w:w w:val="105"/>
        </w:rPr>
        <w:t> </w:t>
      </w:r>
      <w:r>
        <w:rPr>
          <w:color w:val="231F20"/>
          <w:w w:val="105"/>
        </w:rPr>
        <w:t>Ngũ</w:t>
      </w:r>
      <w:r>
        <w:rPr>
          <w:color w:val="231F20"/>
          <w:spacing w:val="-21"/>
          <w:w w:val="105"/>
        </w:rPr>
        <w:t> </w:t>
      </w:r>
      <w:r>
        <w:rPr>
          <w:color w:val="231F20"/>
          <w:w w:val="105"/>
        </w:rPr>
        <w:t>Uẩn,</w:t>
      </w:r>
      <w:r>
        <w:rPr>
          <w:color w:val="231F20"/>
          <w:spacing w:val="-21"/>
          <w:w w:val="105"/>
        </w:rPr>
        <w:t> </w:t>
      </w:r>
      <w:r>
        <w:rPr>
          <w:color w:val="231F20"/>
          <w:w w:val="105"/>
        </w:rPr>
        <w:t>chỉ</w:t>
      </w:r>
      <w:r>
        <w:rPr>
          <w:color w:val="231F20"/>
          <w:spacing w:val="-21"/>
          <w:w w:val="105"/>
        </w:rPr>
        <w:t> </w:t>
      </w:r>
      <w:r>
        <w:rPr>
          <w:color w:val="231F20"/>
          <w:w w:val="105"/>
        </w:rPr>
        <w:t>là</w:t>
      </w:r>
      <w:r>
        <w:rPr>
          <w:color w:val="231F20"/>
          <w:spacing w:val="-21"/>
          <w:w w:val="105"/>
        </w:rPr>
        <w:t> </w:t>
      </w:r>
      <w:r>
        <w:rPr>
          <w:color w:val="231F20"/>
          <w:w w:val="105"/>
        </w:rPr>
        <w:t>mức</w:t>
      </w:r>
      <w:r>
        <w:rPr>
          <w:color w:val="231F20"/>
          <w:spacing w:val="-21"/>
          <w:w w:val="105"/>
        </w:rPr>
        <w:t> </w:t>
      </w:r>
      <w:r>
        <w:rPr>
          <w:color w:val="231F20"/>
          <w:w w:val="105"/>
        </w:rPr>
        <w:t>độ</w:t>
      </w:r>
      <w:r>
        <w:rPr>
          <w:color w:val="231F20"/>
          <w:spacing w:val="-21"/>
          <w:w w:val="105"/>
        </w:rPr>
        <w:t> </w:t>
      </w:r>
      <w:r>
        <w:rPr>
          <w:color w:val="231F20"/>
          <w:w w:val="105"/>
        </w:rPr>
        <w:t>mẫn</w:t>
      </w:r>
      <w:r>
        <w:rPr>
          <w:color w:val="231F20"/>
          <w:spacing w:val="-21"/>
          <w:w w:val="105"/>
        </w:rPr>
        <w:t> </w:t>
      </w:r>
      <w:r>
        <w:rPr>
          <w:color w:val="231F20"/>
          <w:w w:val="105"/>
        </w:rPr>
        <w:t>cảm</w:t>
      </w:r>
      <w:r>
        <w:rPr>
          <w:color w:val="231F20"/>
          <w:spacing w:val="-21"/>
          <w:w w:val="105"/>
        </w:rPr>
        <w:t> </w:t>
      </w:r>
      <w:r>
        <w:rPr>
          <w:color w:val="231F20"/>
          <w:w w:val="105"/>
        </w:rPr>
        <w:t>khác</w:t>
      </w:r>
      <w:r>
        <w:rPr>
          <w:color w:val="231F20"/>
          <w:spacing w:val="-21"/>
          <w:w w:val="105"/>
        </w:rPr>
        <w:t> </w:t>
      </w:r>
      <w:r>
        <w:rPr>
          <w:color w:val="231F20"/>
          <w:w w:val="105"/>
        </w:rPr>
        <w:t>nhau.</w:t>
      </w:r>
      <w:r>
        <w:rPr>
          <w:color w:val="231F20"/>
          <w:spacing w:val="-21"/>
          <w:w w:val="105"/>
        </w:rPr>
        <w:t> </w:t>
      </w:r>
      <w:r>
        <w:rPr>
          <w:color w:val="231F20"/>
          <w:w w:val="105"/>
        </w:rPr>
        <w:t>Động vật mẫn cảm nhất, rõ ràng nhất, thực vật kém hơn, khoáng </w:t>
      </w:r>
      <w:r>
        <w:rPr>
          <w:color w:val="231F20"/>
          <w:spacing w:val="-2"/>
          <w:w w:val="105"/>
        </w:rPr>
        <w:t>vật</w:t>
      </w:r>
      <w:r>
        <w:rPr>
          <w:color w:val="231F20"/>
          <w:spacing w:val="-18"/>
          <w:w w:val="105"/>
        </w:rPr>
        <w:t> </w:t>
      </w:r>
      <w:r>
        <w:rPr>
          <w:color w:val="231F20"/>
          <w:spacing w:val="-2"/>
          <w:w w:val="105"/>
        </w:rPr>
        <w:t>kém</w:t>
      </w:r>
      <w:r>
        <w:rPr>
          <w:color w:val="231F20"/>
          <w:spacing w:val="-18"/>
          <w:w w:val="105"/>
        </w:rPr>
        <w:t> </w:t>
      </w:r>
      <w:r>
        <w:rPr>
          <w:color w:val="231F20"/>
          <w:spacing w:val="-2"/>
          <w:w w:val="105"/>
        </w:rPr>
        <w:t>hơn</w:t>
      </w:r>
      <w:r>
        <w:rPr>
          <w:color w:val="231F20"/>
          <w:spacing w:val="-18"/>
          <w:w w:val="105"/>
        </w:rPr>
        <w:t> </w:t>
      </w:r>
      <w:r>
        <w:rPr>
          <w:color w:val="231F20"/>
          <w:spacing w:val="-2"/>
          <w:w w:val="105"/>
        </w:rPr>
        <w:t>nữa,</w:t>
      </w:r>
      <w:r>
        <w:rPr>
          <w:color w:val="231F20"/>
          <w:spacing w:val="-18"/>
          <w:w w:val="105"/>
        </w:rPr>
        <w:t> </w:t>
      </w:r>
      <w:r>
        <w:rPr>
          <w:color w:val="231F20"/>
          <w:spacing w:val="-2"/>
          <w:w w:val="105"/>
        </w:rPr>
        <w:t>nhưng</w:t>
      </w:r>
      <w:r>
        <w:rPr>
          <w:color w:val="231F20"/>
          <w:spacing w:val="-18"/>
          <w:w w:val="105"/>
        </w:rPr>
        <w:t> </w:t>
      </w:r>
      <w:r>
        <w:rPr>
          <w:color w:val="231F20"/>
          <w:spacing w:val="-2"/>
          <w:w w:val="105"/>
        </w:rPr>
        <w:t>vẫn</w:t>
      </w:r>
      <w:r>
        <w:rPr>
          <w:color w:val="231F20"/>
          <w:spacing w:val="-18"/>
          <w:w w:val="105"/>
        </w:rPr>
        <w:t> </w:t>
      </w:r>
      <w:r>
        <w:rPr>
          <w:color w:val="231F20"/>
          <w:spacing w:val="-2"/>
          <w:w w:val="105"/>
        </w:rPr>
        <w:t>có</w:t>
      </w:r>
      <w:r>
        <w:rPr>
          <w:color w:val="231F20"/>
          <w:spacing w:val="-18"/>
          <w:w w:val="105"/>
        </w:rPr>
        <w:t> </w:t>
      </w:r>
      <w:r>
        <w:rPr>
          <w:color w:val="231F20"/>
          <w:spacing w:val="-2"/>
          <w:w w:val="105"/>
        </w:rPr>
        <w:t>linh</w:t>
      </w:r>
      <w:r>
        <w:rPr>
          <w:color w:val="231F20"/>
          <w:spacing w:val="-18"/>
          <w:w w:val="105"/>
        </w:rPr>
        <w:t> </w:t>
      </w:r>
      <w:r>
        <w:rPr>
          <w:color w:val="231F20"/>
          <w:spacing w:val="-2"/>
          <w:w w:val="105"/>
        </w:rPr>
        <w:t>tính.</w:t>
      </w:r>
      <w:r>
        <w:rPr>
          <w:color w:val="231F20"/>
          <w:spacing w:val="-18"/>
          <w:w w:val="105"/>
        </w:rPr>
        <w:t> </w:t>
      </w:r>
      <w:r>
        <w:rPr>
          <w:color w:val="231F20"/>
          <w:spacing w:val="-2"/>
          <w:w w:val="105"/>
        </w:rPr>
        <w:t>Do</w:t>
      </w:r>
      <w:r>
        <w:rPr>
          <w:color w:val="231F20"/>
          <w:spacing w:val="-18"/>
          <w:w w:val="105"/>
        </w:rPr>
        <w:t> </w:t>
      </w:r>
      <w:r>
        <w:rPr>
          <w:color w:val="231F20"/>
          <w:spacing w:val="-2"/>
          <w:w w:val="105"/>
        </w:rPr>
        <w:t>điều</w:t>
      </w:r>
      <w:r>
        <w:rPr>
          <w:color w:val="231F20"/>
          <w:spacing w:val="-18"/>
          <w:w w:val="105"/>
        </w:rPr>
        <w:t> </w:t>
      </w:r>
      <w:r>
        <w:rPr>
          <w:color w:val="231F20"/>
          <w:spacing w:val="-2"/>
          <w:w w:val="105"/>
        </w:rPr>
        <w:t>này,</w:t>
      </w:r>
      <w:r>
        <w:rPr>
          <w:color w:val="231F20"/>
          <w:spacing w:val="-18"/>
          <w:w w:val="105"/>
        </w:rPr>
        <w:t> </w:t>
      </w:r>
      <w:r>
        <w:rPr>
          <w:color w:val="231F20"/>
          <w:spacing w:val="-2"/>
          <w:w w:val="105"/>
        </w:rPr>
        <w:t>chúng </w:t>
      </w:r>
      <w:r>
        <w:rPr>
          <w:color w:val="231F20"/>
          <w:w w:val="105"/>
        </w:rPr>
        <w:t>ta mới thật sự hiểu một hạt vi trần có là Phật A Di Đà hay không?</w:t>
      </w:r>
      <w:r>
        <w:rPr>
          <w:color w:val="231F20"/>
          <w:spacing w:val="-16"/>
          <w:w w:val="105"/>
        </w:rPr>
        <w:t> </w:t>
      </w:r>
      <w:r>
        <w:rPr>
          <w:color w:val="231F20"/>
          <w:w w:val="105"/>
        </w:rPr>
        <w:t>Đúng</w:t>
      </w:r>
      <w:r>
        <w:rPr>
          <w:color w:val="231F20"/>
          <w:spacing w:val="-17"/>
          <w:w w:val="105"/>
        </w:rPr>
        <w:t> </w:t>
      </w:r>
      <w:r>
        <w:rPr>
          <w:color w:val="231F20"/>
          <w:w w:val="105"/>
        </w:rPr>
        <w:t>vậy!</w:t>
      </w:r>
      <w:r>
        <w:rPr>
          <w:color w:val="231F20"/>
          <w:spacing w:val="-17"/>
          <w:w w:val="105"/>
        </w:rPr>
        <w:t> </w:t>
      </w:r>
      <w:r>
        <w:rPr>
          <w:color w:val="231F20"/>
          <w:w w:val="105"/>
        </w:rPr>
        <w:t>Một</w:t>
      </w:r>
      <w:r>
        <w:rPr>
          <w:color w:val="231F20"/>
          <w:spacing w:val="-17"/>
          <w:w w:val="105"/>
        </w:rPr>
        <w:t> </w:t>
      </w:r>
      <w:r>
        <w:rPr>
          <w:color w:val="231F20"/>
          <w:w w:val="105"/>
        </w:rPr>
        <w:t>sợi</w:t>
      </w:r>
      <w:r>
        <w:rPr>
          <w:color w:val="231F20"/>
          <w:spacing w:val="-17"/>
          <w:w w:val="105"/>
        </w:rPr>
        <w:t> </w:t>
      </w:r>
      <w:r>
        <w:rPr>
          <w:color w:val="231F20"/>
          <w:w w:val="105"/>
        </w:rPr>
        <w:t>lông</w:t>
      </w:r>
      <w:r>
        <w:rPr>
          <w:color w:val="231F20"/>
          <w:spacing w:val="-17"/>
          <w:w w:val="105"/>
        </w:rPr>
        <w:t> </w:t>
      </w:r>
      <w:r>
        <w:rPr>
          <w:color w:val="231F20"/>
          <w:w w:val="105"/>
        </w:rPr>
        <w:t>có</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Phật</w:t>
      </w:r>
      <w:r>
        <w:rPr>
          <w:color w:val="231F20"/>
          <w:spacing w:val="-16"/>
          <w:w w:val="105"/>
        </w:rPr>
        <w:t> </w:t>
      </w:r>
      <w:r>
        <w:rPr>
          <w:color w:val="231F20"/>
          <w:w w:val="105"/>
        </w:rPr>
        <w:t>A</w:t>
      </w:r>
      <w:r>
        <w:rPr>
          <w:color w:val="231F20"/>
          <w:spacing w:val="-17"/>
          <w:w w:val="105"/>
        </w:rPr>
        <w:t> </w:t>
      </w:r>
      <w:r>
        <w:rPr>
          <w:color w:val="231F20"/>
          <w:w w:val="105"/>
        </w:rPr>
        <w:t>Di</w:t>
      </w:r>
      <w:r>
        <w:rPr>
          <w:color w:val="231F20"/>
          <w:spacing w:val="-16"/>
          <w:w w:val="105"/>
        </w:rPr>
        <w:t> </w:t>
      </w:r>
      <w:r>
        <w:rPr>
          <w:color w:val="231F20"/>
          <w:w w:val="105"/>
        </w:rPr>
        <w:t>Đà</w:t>
      </w:r>
      <w:r>
        <w:rPr>
          <w:color w:val="231F20"/>
          <w:spacing w:val="-17"/>
          <w:w w:val="105"/>
        </w:rPr>
        <w:t> </w:t>
      </w:r>
      <w:r>
        <w:rPr>
          <w:color w:val="231F20"/>
          <w:w w:val="105"/>
        </w:rPr>
        <w:t>hay không?</w:t>
      </w:r>
      <w:r>
        <w:rPr>
          <w:color w:val="231F20"/>
          <w:spacing w:val="-19"/>
          <w:w w:val="105"/>
        </w:rPr>
        <w:t> </w:t>
      </w:r>
      <w:r>
        <w:rPr>
          <w:color w:val="231F20"/>
          <w:w w:val="105"/>
        </w:rPr>
        <w:t>Phải!</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20"/>
          <w:w w:val="105"/>
        </w:rPr>
        <w:t> </w:t>
      </w:r>
      <w:r>
        <w:rPr>
          <w:color w:val="231F20"/>
          <w:w w:val="105"/>
        </w:rPr>
        <w:t>ở</w:t>
      </w:r>
      <w:r>
        <w:rPr>
          <w:color w:val="231F20"/>
          <w:spacing w:val="-19"/>
          <w:w w:val="105"/>
        </w:rPr>
        <w:t> </w:t>
      </w:r>
      <w:r>
        <w:rPr>
          <w:color w:val="231F20"/>
          <w:w w:val="105"/>
        </w:rPr>
        <w:t>đâu?</w:t>
      </w:r>
      <w:r>
        <w:rPr>
          <w:color w:val="231F20"/>
          <w:spacing w:val="-20"/>
          <w:w w:val="105"/>
        </w:rPr>
        <w:t> </w:t>
      </w:r>
      <w:r>
        <w:rPr>
          <w:color w:val="231F20"/>
          <w:w w:val="105"/>
        </w:rPr>
        <w:t>Khắp</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19"/>
          <w:w w:val="105"/>
        </w:rPr>
        <w:t> </w:t>
      </w:r>
      <w:r>
        <w:rPr>
          <w:color w:val="231F20"/>
          <w:w w:val="105"/>
        </w:rPr>
        <w:t>hư</w:t>
      </w:r>
      <w:r>
        <w:rPr>
          <w:color w:val="231F20"/>
          <w:spacing w:val="-19"/>
          <w:w w:val="105"/>
        </w:rPr>
        <w:t> </w:t>
      </w:r>
      <w:r>
        <w:rPr>
          <w:color w:val="231F20"/>
          <w:w w:val="105"/>
        </w:rPr>
        <w:t>không giới,</w:t>
      </w:r>
      <w:r>
        <w:rPr>
          <w:color w:val="231F20"/>
          <w:spacing w:val="-7"/>
          <w:w w:val="105"/>
        </w:rPr>
        <w:t> </w:t>
      </w:r>
      <w:r>
        <w:rPr>
          <w:color w:val="231F20"/>
          <w:w w:val="105"/>
        </w:rPr>
        <w:t>không</w:t>
      </w:r>
      <w:r>
        <w:rPr>
          <w:color w:val="231F20"/>
          <w:spacing w:val="-7"/>
          <w:w w:val="105"/>
        </w:rPr>
        <w:t> </w:t>
      </w:r>
      <w:r>
        <w:rPr>
          <w:color w:val="231F20"/>
          <w:w w:val="105"/>
        </w:rPr>
        <w:t>chỗ</w:t>
      </w:r>
      <w:r>
        <w:rPr>
          <w:color w:val="231F20"/>
          <w:spacing w:val="-7"/>
          <w:w w:val="105"/>
        </w:rPr>
        <w:t> </w:t>
      </w:r>
      <w:r>
        <w:rPr>
          <w:color w:val="231F20"/>
          <w:w w:val="105"/>
        </w:rPr>
        <w:t>nào</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6"/>
          <w:w w:val="105"/>
        </w:rPr>
        <w:t> </w:t>
      </w:r>
      <w:r>
        <w:rPr>
          <w:color w:val="231F20"/>
          <w:w w:val="105"/>
        </w:rPr>
        <w:t>Đà!</w:t>
      </w:r>
    </w:p>
    <w:p>
      <w:pPr>
        <w:pStyle w:val="BodyText"/>
        <w:spacing w:line="283" w:lineRule="auto" w:before="131"/>
        <w:ind w:left="397" w:right="112" w:firstLine="453"/>
      </w:pPr>
      <w:r>
        <w:rPr>
          <w:color w:val="231F20"/>
          <w:w w:val="105"/>
        </w:rPr>
        <w:t>Phật A Di Đà là tự tính, là Tính đức của chúng ta. Một niệm</w:t>
      </w:r>
      <w:r>
        <w:rPr>
          <w:color w:val="231F20"/>
          <w:spacing w:val="-10"/>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vừa</w:t>
      </w:r>
      <w:r>
        <w:rPr>
          <w:color w:val="231F20"/>
          <w:spacing w:val="-10"/>
          <w:w w:val="105"/>
        </w:rPr>
        <w:t> </w:t>
      </w:r>
      <w:r>
        <w:rPr>
          <w:color w:val="231F20"/>
          <w:w w:val="105"/>
        </w:rPr>
        <w:t>dấy</w:t>
      </w:r>
      <w:r>
        <w:rPr>
          <w:color w:val="231F20"/>
          <w:spacing w:val="-10"/>
          <w:w w:val="105"/>
        </w:rPr>
        <w:t> </w:t>
      </w:r>
      <w:r>
        <w:rPr>
          <w:color w:val="231F20"/>
          <w:w w:val="105"/>
        </w:rPr>
        <w:t>lên,</w:t>
      </w:r>
      <w:r>
        <w:rPr>
          <w:color w:val="231F20"/>
          <w:spacing w:val="-10"/>
          <w:w w:val="105"/>
        </w:rPr>
        <w:t> </w:t>
      </w:r>
      <w:r>
        <w:rPr>
          <w:color w:val="231F20"/>
          <w:w w:val="105"/>
        </w:rPr>
        <w:t>bèn</w:t>
      </w:r>
      <w:r>
        <w:rPr>
          <w:color w:val="231F20"/>
          <w:spacing w:val="-10"/>
          <w:w w:val="105"/>
        </w:rPr>
        <w:t> </w:t>
      </w:r>
      <w:r>
        <w:rPr>
          <w:color w:val="231F20"/>
          <w:w w:val="105"/>
        </w:rPr>
        <w:t>tương</w:t>
      </w:r>
      <w:r>
        <w:rPr>
          <w:color w:val="231F20"/>
          <w:spacing w:val="-10"/>
          <w:w w:val="105"/>
        </w:rPr>
        <w:t> </w:t>
      </w:r>
      <w:r>
        <w:rPr>
          <w:color w:val="231F20"/>
          <w:w w:val="105"/>
        </w:rPr>
        <w:t>ứng</w:t>
      </w:r>
      <w:r>
        <w:rPr>
          <w:color w:val="231F20"/>
          <w:spacing w:val="-10"/>
          <w:w w:val="105"/>
        </w:rPr>
        <w:t> </w:t>
      </w:r>
      <w:r>
        <w:rPr>
          <w:color w:val="231F20"/>
          <w:w w:val="105"/>
        </w:rPr>
        <w:t>viên</w:t>
      </w:r>
      <w:r>
        <w:rPr>
          <w:color w:val="231F20"/>
          <w:spacing w:val="-10"/>
          <w:w w:val="105"/>
        </w:rPr>
        <w:t> </w:t>
      </w:r>
      <w:r>
        <w:rPr>
          <w:color w:val="231F20"/>
          <w:w w:val="105"/>
        </w:rPr>
        <w:t>mãn</w:t>
      </w:r>
      <w:r>
        <w:rPr>
          <w:color w:val="231F20"/>
          <w:spacing w:val="-10"/>
          <w:w w:val="105"/>
        </w:rPr>
        <w:t> </w:t>
      </w:r>
      <w:r>
        <w:rPr>
          <w:color w:val="231F20"/>
          <w:w w:val="105"/>
        </w:rPr>
        <w:t>với Tính</w:t>
      </w:r>
      <w:r>
        <w:rPr>
          <w:color w:val="231F20"/>
          <w:spacing w:val="-23"/>
          <w:w w:val="105"/>
        </w:rPr>
        <w:t> </w:t>
      </w:r>
      <w:r>
        <w:rPr>
          <w:color w:val="231F20"/>
          <w:w w:val="105"/>
        </w:rPr>
        <w:t>đức,</w:t>
      </w:r>
      <w:r>
        <w:rPr>
          <w:color w:val="231F20"/>
          <w:spacing w:val="-22"/>
          <w:w w:val="105"/>
        </w:rPr>
        <w:t> </w:t>
      </w:r>
      <w:r>
        <w:rPr>
          <w:color w:val="231F20"/>
          <w:w w:val="105"/>
        </w:rPr>
        <w:t>đó</w:t>
      </w:r>
      <w:r>
        <w:rPr>
          <w:color w:val="231F20"/>
          <w:spacing w:val="-22"/>
          <w:w w:val="105"/>
        </w:rPr>
        <w:t> </w:t>
      </w:r>
      <w:r>
        <w:rPr>
          <w:color w:val="231F20"/>
          <w:w w:val="105"/>
        </w:rPr>
        <w:t>gọi</w:t>
      </w:r>
      <w:r>
        <w:rPr>
          <w:color w:val="231F20"/>
          <w:spacing w:val="-23"/>
          <w:w w:val="105"/>
        </w:rPr>
        <w:t> </w:t>
      </w:r>
      <w:r>
        <w:rPr>
          <w:color w:val="231F20"/>
          <w:w w:val="105"/>
        </w:rPr>
        <w:t>là</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3"/>
          <w:w w:val="105"/>
        </w:rPr>
        <w:t> </w:t>
      </w:r>
      <w:r>
        <w:rPr>
          <w:color w:val="231F20"/>
          <w:w w:val="105"/>
        </w:rPr>
        <w:t>“</w:t>
      </w:r>
      <w:r>
        <w:rPr>
          <w:i/>
          <w:color w:val="231F20"/>
          <w:w w:val="105"/>
        </w:rPr>
        <w:t>Giới</w:t>
      </w:r>
      <w:r>
        <w:rPr>
          <w:i/>
          <w:color w:val="231F20"/>
          <w:spacing w:val="-22"/>
          <w:w w:val="105"/>
        </w:rPr>
        <w:t> </w:t>
      </w:r>
      <w:r>
        <w:rPr>
          <w:i/>
          <w:color w:val="231F20"/>
          <w:w w:val="105"/>
        </w:rPr>
        <w:t>nhĩ</w:t>
      </w:r>
      <w:r>
        <w:rPr>
          <w:i/>
          <w:color w:val="231F20"/>
          <w:spacing w:val="-22"/>
          <w:w w:val="105"/>
        </w:rPr>
        <w:t> </w:t>
      </w:r>
      <w:r>
        <w:rPr>
          <w:i/>
          <w:color w:val="231F20"/>
          <w:w w:val="105"/>
        </w:rPr>
        <w:t>năng</w:t>
      </w:r>
      <w:r>
        <w:rPr>
          <w:i/>
          <w:color w:val="231F20"/>
          <w:spacing w:val="-23"/>
          <w:w w:val="105"/>
        </w:rPr>
        <w:t> </w:t>
      </w:r>
      <w:r>
        <w:rPr>
          <w:i/>
          <w:color w:val="231F20"/>
          <w:w w:val="105"/>
        </w:rPr>
        <w:t>niệm</w:t>
      </w:r>
      <w:r>
        <w:rPr>
          <w:i/>
          <w:color w:val="231F20"/>
          <w:spacing w:val="-22"/>
          <w:w w:val="105"/>
        </w:rPr>
        <w:t> </w:t>
      </w:r>
      <w:r>
        <w:rPr>
          <w:i/>
          <w:color w:val="231F20"/>
          <w:w w:val="105"/>
        </w:rPr>
        <w:t>chi</w:t>
      </w:r>
      <w:r>
        <w:rPr>
          <w:i/>
          <w:color w:val="231F20"/>
          <w:spacing w:val="-22"/>
          <w:w w:val="105"/>
        </w:rPr>
        <w:t> </w:t>
      </w:r>
      <w:r>
        <w:rPr>
          <w:i/>
          <w:color w:val="231F20"/>
          <w:w w:val="105"/>
        </w:rPr>
        <w:t>tâm</w:t>
      </w:r>
      <w:r>
        <w:rPr>
          <w:color w:val="231F20"/>
          <w:w w:val="105"/>
        </w:rPr>
        <w:t>”, chính là quả giác của Như Lai.</w:t>
      </w:r>
    </w:p>
    <w:p>
      <w:pPr>
        <w:pStyle w:val="BodyText"/>
        <w:spacing w:line="283" w:lineRule="auto" w:before="136"/>
        <w:ind w:left="397" w:right="111" w:firstLine="453"/>
      </w:pPr>
      <w:r>
        <w:rPr>
          <w:color w:val="231F20"/>
        </w:rPr>
        <w:t>“</w:t>
      </w:r>
      <w:r>
        <w:rPr>
          <w:i/>
          <w:color w:val="231F20"/>
        </w:rPr>
        <w:t>Thị cố, Quán Kinh vân</w:t>
      </w:r>
      <w:r>
        <w:rPr>
          <w:color w:val="231F20"/>
        </w:rPr>
        <w:t>” (Do vậy, </w:t>
      </w:r>
      <w:r>
        <w:rPr>
          <w:i/>
          <w:color w:val="231F20"/>
        </w:rPr>
        <w:t>Quán Kinh </w:t>
      </w:r>
      <w:r>
        <w:rPr>
          <w:color w:val="231F20"/>
        </w:rPr>
        <w:t>nói). Kinh </w:t>
      </w:r>
      <w:r>
        <w:rPr>
          <w:i/>
          <w:color w:val="231F20"/>
        </w:rPr>
        <w:t>Quán Vô Lượng Thọ Phật </w:t>
      </w:r>
      <w:r>
        <w:rPr>
          <w:color w:val="231F20"/>
        </w:rPr>
        <w:t>là một trong ba kinh Tịnh Độ. Bộ kinh này giảng về lý luận và phương pháp tu hành; còn kinh </w:t>
      </w:r>
      <w:r>
        <w:rPr>
          <w:i/>
          <w:color w:val="231F20"/>
        </w:rPr>
        <w:t>Vô Lượng Thọ </w:t>
      </w:r>
      <w:r>
        <w:rPr>
          <w:color w:val="231F20"/>
        </w:rPr>
        <w:t>là Tịnh Tông khái luận, giới thiệu toàn thể Y báo</w:t>
      </w:r>
      <w:r>
        <w:rPr>
          <w:color w:val="231F20"/>
          <w:spacing w:val="40"/>
        </w:rPr>
        <w:t> </w:t>
      </w:r>
      <w:r>
        <w:rPr>
          <w:color w:val="231F20"/>
        </w:rPr>
        <w:t>và</w:t>
      </w:r>
      <w:r>
        <w:rPr>
          <w:color w:val="231F20"/>
          <w:spacing w:val="40"/>
        </w:rPr>
        <w:t> </w:t>
      </w:r>
      <w:r>
        <w:rPr>
          <w:color w:val="231F20"/>
        </w:rPr>
        <w:t>Chính</w:t>
      </w:r>
      <w:r>
        <w:rPr>
          <w:color w:val="231F20"/>
          <w:spacing w:val="40"/>
        </w:rPr>
        <w:t> </w:t>
      </w:r>
      <w:r>
        <w:rPr>
          <w:color w:val="231F20"/>
        </w:rPr>
        <w:t>báo</w:t>
      </w:r>
      <w:r>
        <w:rPr>
          <w:color w:val="231F20"/>
          <w:spacing w:val="40"/>
        </w:rPr>
        <w:t> </w:t>
      </w:r>
      <w:r>
        <w:rPr>
          <w:color w:val="231F20"/>
        </w:rPr>
        <w:t>trang</w:t>
      </w:r>
      <w:r>
        <w:rPr>
          <w:color w:val="231F20"/>
          <w:spacing w:val="40"/>
        </w:rPr>
        <w:t> </w:t>
      </w:r>
      <w:r>
        <w:rPr>
          <w:color w:val="231F20"/>
        </w:rPr>
        <w:t>nghiêm</w:t>
      </w:r>
      <w:r>
        <w:rPr>
          <w:color w:val="231F20"/>
          <w:spacing w:val="40"/>
        </w:rPr>
        <w:t> </w:t>
      </w:r>
      <w:r>
        <w:rPr>
          <w:color w:val="231F20"/>
        </w:rPr>
        <w:t>của</w:t>
      </w:r>
      <w:r>
        <w:rPr>
          <w:color w:val="231F20"/>
          <w:spacing w:val="40"/>
        </w:rPr>
        <w:t> </w:t>
      </w:r>
      <w:r>
        <w:rPr>
          <w:color w:val="231F20"/>
        </w:rPr>
        <w:t>Tây</w:t>
      </w:r>
      <w:r>
        <w:rPr>
          <w:color w:val="231F20"/>
          <w:spacing w:val="40"/>
        </w:rPr>
        <w:t> </w:t>
      </w:r>
      <w:r>
        <w:rPr>
          <w:color w:val="231F20"/>
        </w:rPr>
        <w:t>Phương</w:t>
      </w:r>
      <w:r>
        <w:rPr>
          <w:color w:val="231F20"/>
          <w:spacing w:val="40"/>
        </w:rPr>
        <w:t> </w:t>
      </w:r>
      <w:r>
        <w:rPr>
          <w:color w:val="231F20"/>
        </w:rPr>
        <w:t>Cực</w:t>
      </w:r>
      <w:r>
        <w:rPr>
          <w:color w:val="231F20"/>
          <w:spacing w:val="40"/>
        </w:rPr>
        <w:t> </w:t>
      </w:r>
      <w:r>
        <w:rPr>
          <w:color w:val="231F20"/>
        </w:rPr>
        <w:t>Lạc thế giới. </w:t>
      </w:r>
      <w:r>
        <w:rPr>
          <w:i/>
          <w:color w:val="231F20"/>
        </w:rPr>
        <w:t>Quán Kinh </w:t>
      </w:r>
      <w:r>
        <w:rPr>
          <w:color w:val="231F20"/>
        </w:rPr>
        <w:t>chuyên giảng về hai bộ phận lý luận và phương pháp. Kinh </w:t>
      </w:r>
      <w:r>
        <w:rPr>
          <w:i/>
          <w:color w:val="231F20"/>
        </w:rPr>
        <w:t>A Di Đà </w:t>
      </w:r>
      <w:r>
        <w:rPr>
          <w:color w:val="231F20"/>
        </w:rPr>
        <w:t>là lược bản (bản rút gọn) của kinh</w:t>
      </w:r>
      <w:r>
        <w:rPr>
          <w:color w:val="231F20"/>
          <w:spacing w:val="40"/>
        </w:rPr>
        <w:t> </w:t>
      </w:r>
      <w:r>
        <w:rPr>
          <w:i/>
          <w:color w:val="231F20"/>
        </w:rPr>
        <w:t>Vô Lượng Thọ</w:t>
      </w:r>
      <w:r>
        <w:rPr>
          <w:color w:val="231F20"/>
        </w:rPr>
        <w:t>, tức là một phiên bản tinh giản, thuận</w:t>
      </w:r>
      <w:r>
        <w:rPr>
          <w:color w:val="231F20"/>
          <w:spacing w:val="80"/>
          <w:w w:val="150"/>
        </w:rPr>
        <w:t> </w:t>
      </w:r>
      <w:r>
        <w:rPr>
          <w:color w:val="231F20"/>
        </w:rPr>
        <w:t>tiện</w:t>
      </w:r>
      <w:r>
        <w:rPr>
          <w:color w:val="231F20"/>
          <w:spacing w:val="40"/>
        </w:rPr>
        <w:t> </w:t>
      </w:r>
      <w:r>
        <w:rPr>
          <w:color w:val="231F20"/>
        </w:rPr>
        <w:t>cho</w:t>
      </w:r>
      <w:r>
        <w:rPr>
          <w:color w:val="231F20"/>
          <w:spacing w:val="40"/>
        </w:rPr>
        <w:t> </w:t>
      </w:r>
      <w:r>
        <w:rPr>
          <w:color w:val="231F20"/>
        </w:rPr>
        <w:t>quý</w:t>
      </w:r>
      <w:r>
        <w:rPr>
          <w:color w:val="231F20"/>
          <w:spacing w:val="40"/>
        </w:rPr>
        <w:t> </w:t>
      </w:r>
      <w:r>
        <w:rPr>
          <w:color w:val="231F20"/>
        </w:rPr>
        <w:t>vị</w:t>
      </w:r>
      <w:r>
        <w:rPr>
          <w:color w:val="231F20"/>
          <w:spacing w:val="40"/>
        </w:rPr>
        <w:t> </w:t>
      </w:r>
      <w:r>
        <w:rPr>
          <w:color w:val="231F20"/>
        </w:rPr>
        <w:t>học</w:t>
      </w:r>
      <w:r>
        <w:rPr>
          <w:color w:val="231F20"/>
          <w:spacing w:val="40"/>
        </w:rPr>
        <w:t> </w:t>
      </w:r>
      <w:r>
        <w:rPr>
          <w:color w:val="231F20"/>
        </w:rPr>
        <w:t>tập</w:t>
      </w:r>
      <w:r>
        <w:rPr>
          <w:color w:val="231F20"/>
          <w:spacing w:val="40"/>
        </w:rPr>
        <w:t> </w:t>
      </w:r>
      <w:r>
        <w:rPr>
          <w:color w:val="231F20"/>
        </w:rPr>
        <w:t>trong</w:t>
      </w:r>
      <w:r>
        <w:rPr>
          <w:color w:val="231F20"/>
          <w:spacing w:val="40"/>
        </w:rPr>
        <w:t> </w:t>
      </w:r>
      <w:r>
        <w:rPr>
          <w:color w:val="231F20"/>
        </w:rPr>
        <w:t>khóa</w:t>
      </w:r>
      <w:r>
        <w:rPr>
          <w:color w:val="231F20"/>
          <w:spacing w:val="40"/>
        </w:rPr>
        <w:t> </w:t>
      </w:r>
      <w:r>
        <w:rPr>
          <w:color w:val="231F20"/>
        </w:rPr>
        <w:t>sáng</w:t>
      </w:r>
      <w:r>
        <w:rPr>
          <w:color w:val="231F20"/>
          <w:spacing w:val="40"/>
        </w:rPr>
        <w:t> </w:t>
      </w:r>
      <w:r>
        <w:rPr>
          <w:color w:val="231F20"/>
        </w:rPr>
        <w:t>và</w:t>
      </w:r>
      <w:r>
        <w:rPr>
          <w:color w:val="231F20"/>
          <w:spacing w:val="40"/>
        </w:rPr>
        <w:t> </w:t>
      </w:r>
      <w:r>
        <w:rPr>
          <w:color w:val="231F20"/>
        </w:rPr>
        <w:t>khóa</w:t>
      </w:r>
      <w:r>
        <w:rPr>
          <w:color w:val="231F20"/>
          <w:spacing w:val="40"/>
        </w:rPr>
        <w:t> </w:t>
      </w:r>
      <w:r>
        <w:rPr>
          <w:color w:val="231F20"/>
        </w:rPr>
        <w:t>tối.</w:t>
      </w:r>
    </w:p>
    <w:p>
      <w:pPr>
        <w:pStyle w:val="BodyText"/>
        <w:spacing w:line="283" w:lineRule="auto" w:before="130"/>
        <w:ind w:left="397" w:right="111" w:firstLine="453"/>
      </w:pPr>
      <w:r>
        <w:rPr>
          <w:color w:val="231F20"/>
          <w:w w:val="105"/>
        </w:rPr>
        <w:t>Trong</w:t>
      </w:r>
      <w:r>
        <w:rPr>
          <w:color w:val="231F20"/>
          <w:w w:val="105"/>
        </w:rPr>
        <w:t> kinh</w:t>
      </w:r>
      <w:r>
        <w:rPr>
          <w:color w:val="231F20"/>
          <w:w w:val="105"/>
        </w:rPr>
        <w:t> ấy,</w:t>
      </w:r>
      <w:r>
        <w:rPr>
          <w:color w:val="231F20"/>
          <w:w w:val="105"/>
        </w:rPr>
        <w:t> có</w:t>
      </w:r>
      <w:r>
        <w:rPr>
          <w:color w:val="231F20"/>
          <w:w w:val="105"/>
        </w:rPr>
        <w:t> 4</w:t>
      </w:r>
      <w:r>
        <w:rPr>
          <w:color w:val="231F20"/>
          <w:w w:val="105"/>
        </w:rPr>
        <w:t> lần</w:t>
      </w:r>
      <w:r>
        <w:rPr>
          <w:color w:val="231F20"/>
          <w:w w:val="105"/>
        </w:rPr>
        <w:t> khuyên</w:t>
      </w:r>
      <w:r>
        <w:rPr>
          <w:color w:val="231F20"/>
          <w:w w:val="105"/>
        </w:rPr>
        <w:t> dạy,</w:t>
      </w:r>
      <w:r>
        <w:rPr>
          <w:color w:val="231F20"/>
          <w:w w:val="105"/>
        </w:rPr>
        <w:t> chẳng</w:t>
      </w:r>
      <w:r>
        <w:rPr>
          <w:color w:val="231F20"/>
          <w:w w:val="105"/>
        </w:rPr>
        <w:t> dễ</w:t>
      </w:r>
      <w:r>
        <w:rPr>
          <w:color w:val="231F20"/>
          <w:w w:val="105"/>
        </w:rPr>
        <w:t> có,</w:t>
      </w:r>
      <w:r>
        <w:rPr>
          <w:color w:val="231F20"/>
          <w:w w:val="105"/>
        </w:rPr>
        <w:t> rát miệng, buốt lòng khuyên bảo chúng ta hãy tin tưởng, hãy phát nguyện, phải cầu sinh Tịnh Độ, làm như thế là đúng. Đây là tâm chư Phật Như Lai thương xót vô tận, mong cho chúng ta thành tựu trong một đời.</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2" w:firstLine="453"/>
      </w:pPr>
      <w:r>
        <w:rPr>
          <w:color w:val="231F20"/>
          <w:w w:val="105"/>
        </w:rPr>
        <w:t>Trong</w:t>
      </w:r>
      <w:r>
        <w:rPr>
          <w:color w:val="231F20"/>
          <w:spacing w:val="-10"/>
          <w:w w:val="105"/>
        </w:rPr>
        <w:t> </w:t>
      </w:r>
      <w:r>
        <w:rPr>
          <w:color w:val="231F20"/>
          <w:w w:val="105"/>
        </w:rPr>
        <w:t>các</w:t>
      </w:r>
      <w:r>
        <w:rPr>
          <w:color w:val="231F20"/>
          <w:spacing w:val="-10"/>
          <w:w w:val="105"/>
        </w:rPr>
        <w:t> </w:t>
      </w:r>
      <w:r>
        <w:rPr>
          <w:color w:val="231F20"/>
          <w:w w:val="105"/>
        </w:rPr>
        <w:t>kinh</w:t>
      </w:r>
      <w:r>
        <w:rPr>
          <w:color w:val="231F20"/>
          <w:spacing w:val="-10"/>
          <w:w w:val="105"/>
        </w:rPr>
        <w:t> </w:t>
      </w:r>
      <w:r>
        <w:rPr>
          <w:color w:val="231F20"/>
          <w:w w:val="105"/>
        </w:rPr>
        <w:t>điển</w:t>
      </w:r>
      <w:r>
        <w:rPr>
          <w:color w:val="231F20"/>
          <w:spacing w:val="-10"/>
          <w:w w:val="105"/>
        </w:rPr>
        <w:t> </w:t>
      </w:r>
      <w:r>
        <w:rPr>
          <w:color w:val="231F20"/>
          <w:w w:val="105"/>
        </w:rPr>
        <w:t>khác,</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chẳng</w:t>
      </w:r>
      <w:r>
        <w:rPr>
          <w:color w:val="231F20"/>
          <w:spacing w:val="-10"/>
          <w:w w:val="105"/>
        </w:rPr>
        <w:t> </w:t>
      </w:r>
      <w:r>
        <w:rPr>
          <w:color w:val="231F20"/>
          <w:w w:val="105"/>
        </w:rPr>
        <w:t>khuyên</w:t>
      </w:r>
      <w:r>
        <w:rPr>
          <w:color w:val="231F20"/>
          <w:spacing w:val="-10"/>
          <w:w w:val="105"/>
        </w:rPr>
        <w:t> </w:t>
      </w:r>
      <w:r>
        <w:rPr>
          <w:color w:val="231F20"/>
          <w:w w:val="105"/>
        </w:rPr>
        <w:t>chúng ta</w:t>
      </w:r>
      <w:r>
        <w:rPr>
          <w:color w:val="231F20"/>
          <w:spacing w:val="-8"/>
          <w:w w:val="105"/>
        </w:rPr>
        <w:t> </w:t>
      </w:r>
      <w:r>
        <w:rPr>
          <w:color w:val="231F20"/>
          <w:w w:val="105"/>
        </w:rPr>
        <w:t>nhiều</w:t>
      </w:r>
      <w:r>
        <w:rPr>
          <w:color w:val="231F20"/>
          <w:spacing w:val="-8"/>
          <w:w w:val="105"/>
        </w:rPr>
        <w:t> </w:t>
      </w:r>
      <w:r>
        <w:rPr>
          <w:color w:val="231F20"/>
          <w:w w:val="105"/>
        </w:rPr>
        <w:t>như</w:t>
      </w:r>
      <w:r>
        <w:rPr>
          <w:color w:val="231F20"/>
          <w:spacing w:val="-8"/>
          <w:w w:val="105"/>
        </w:rPr>
        <w:t> </w:t>
      </w:r>
      <w:r>
        <w:rPr>
          <w:color w:val="231F20"/>
          <w:w w:val="105"/>
        </w:rPr>
        <w:t>thế,</w:t>
      </w:r>
      <w:r>
        <w:rPr>
          <w:color w:val="231F20"/>
          <w:spacing w:val="-8"/>
          <w:w w:val="105"/>
        </w:rPr>
        <w:t> </w:t>
      </w:r>
      <w:r>
        <w:rPr>
          <w:color w:val="231F20"/>
          <w:w w:val="105"/>
        </w:rPr>
        <w:t>nhưng</w:t>
      </w:r>
      <w:r>
        <w:rPr>
          <w:color w:val="231F20"/>
          <w:spacing w:val="-8"/>
          <w:w w:val="105"/>
        </w:rPr>
        <w:t> </w:t>
      </w:r>
      <w:r>
        <w:rPr>
          <w:color w:val="231F20"/>
          <w:w w:val="105"/>
        </w:rPr>
        <w:t>trong</w:t>
      </w:r>
      <w:r>
        <w:rPr>
          <w:color w:val="231F20"/>
          <w:spacing w:val="-8"/>
          <w:w w:val="105"/>
        </w:rPr>
        <w:t> </w:t>
      </w:r>
      <w:r>
        <w:rPr>
          <w:color w:val="231F20"/>
          <w:w w:val="105"/>
        </w:rPr>
        <w:t>kinh</w:t>
      </w:r>
      <w:r>
        <w:rPr>
          <w:color w:val="231F20"/>
          <w:spacing w:val="-5"/>
          <w:w w:val="105"/>
        </w:rPr>
        <w:t> </w:t>
      </w:r>
      <w:r>
        <w:rPr>
          <w:i/>
          <w:color w:val="231F20"/>
          <w:w w:val="105"/>
        </w:rPr>
        <w:t>Di</w:t>
      </w:r>
      <w:r>
        <w:rPr>
          <w:i/>
          <w:color w:val="231F20"/>
          <w:spacing w:val="-8"/>
          <w:w w:val="105"/>
        </w:rPr>
        <w:t> </w:t>
      </w:r>
      <w:r>
        <w:rPr>
          <w:i/>
          <w:color w:val="231F20"/>
          <w:w w:val="105"/>
        </w:rPr>
        <w:t>Đà</w:t>
      </w:r>
      <w:r>
        <w:rPr>
          <w:i/>
          <w:color w:val="231F20"/>
          <w:spacing w:val="-8"/>
          <w:w w:val="105"/>
        </w:rPr>
        <w:t> </w:t>
      </w:r>
      <w:r>
        <w:rPr>
          <w:color w:val="231F20"/>
          <w:w w:val="105"/>
        </w:rPr>
        <w:t>khuyên</w:t>
      </w:r>
      <w:r>
        <w:rPr>
          <w:color w:val="231F20"/>
          <w:spacing w:val="-8"/>
          <w:w w:val="105"/>
        </w:rPr>
        <w:t> </w:t>
      </w:r>
      <w:r>
        <w:rPr>
          <w:color w:val="231F20"/>
          <w:w w:val="105"/>
        </w:rPr>
        <w:t>đến</w:t>
      </w:r>
      <w:r>
        <w:rPr>
          <w:color w:val="231F20"/>
          <w:spacing w:val="-8"/>
          <w:w w:val="105"/>
        </w:rPr>
        <w:t> </w:t>
      </w:r>
      <w:r>
        <w:rPr>
          <w:color w:val="231F20"/>
          <w:w w:val="105"/>
        </w:rPr>
        <w:t>4</w:t>
      </w:r>
      <w:r>
        <w:rPr>
          <w:color w:val="231F20"/>
          <w:spacing w:val="-8"/>
          <w:w w:val="105"/>
        </w:rPr>
        <w:t> </w:t>
      </w:r>
      <w:r>
        <w:rPr>
          <w:color w:val="231F20"/>
          <w:w w:val="105"/>
        </w:rPr>
        <w:t>lần; cũng</w:t>
      </w:r>
      <w:r>
        <w:rPr>
          <w:color w:val="231F20"/>
          <w:spacing w:val="-9"/>
          <w:w w:val="105"/>
        </w:rPr>
        <w:t> </w:t>
      </w:r>
      <w:r>
        <w:rPr>
          <w:color w:val="231F20"/>
          <w:w w:val="105"/>
        </w:rPr>
        <w:t>có</w:t>
      </w:r>
      <w:r>
        <w:rPr>
          <w:color w:val="231F20"/>
          <w:spacing w:val="-9"/>
          <w:w w:val="105"/>
        </w:rPr>
        <w:t> </w:t>
      </w:r>
      <w:r>
        <w:rPr>
          <w:color w:val="231F20"/>
          <w:w w:val="105"/>
        </w:rPr>
        <w:t>nghĩa</w:t>
      </w:r>
      <w:r>
        <w:rPr>
          <w:color w:val="231F20"/>
          <w:spacing w:val="-9"/>
          <w:w w:val="105"/>
        </w:rPr>
        <w:t> </w:t>
      </w:r>
      <w:r>
        <w:rPr>
          <w:color w:val="231F20"/>
          <w:w w:val="105"/>
        </w:rPr>
        <w:t>là</w:t>
      </w:r>
      <w:r>
        <w:rPr>
          <w:color w:val="231F20"/>
          <w:spacing w:val="-9"/>
          <w:w w:val="105"/>
        </w:rPr>
        <w:t> </w:t>
      </w:r>
      <w:r>
        <w:rPr>
          <w:color w:val="231F20"/>
          <w:w w:val="105"/>
        </w:rPr>
        <w:t>pháp</w:t>
      </w:r>
      <w:r>
        <w:rPr>
          <w:color w:val="231F20"/>
          <w:spacing w:val="-9"/>
          <w:w w:val="105"/>
        </w:rPr>
        <w:t> </w:t>
      </w:r>
      <w:r>
        <w:rPr>
          <w:color w:val="231F20"/>
          <w:w w:val="105"/>
        </w:rPr>
        <w:t>môn</w:t>
      </w:r>
      <w:r>
        <w:rPr>
          <w:color w:val="231F20"/>
          <w:spacing w:val="-9"/>
          <w:w w:val="105"/>
        </w:rPr>
        <w:t> </w:t>
      </w:r>
      <w:r>
        <w:rPr>
          <w:color w:val="231F20"/>
          <w:w w:val="105"/>
        </w:rPr>
        <w:t>này</w:t>
      </w:r>
      <w:r>
        <w:rPr>
          <w:color w:val="231F20"/>
          <w:spacing w:val="-9"/>
          <w:w w:val="105"/>
        </w:rPr>
        <w:t> </w:t>
      </w:r>
      <w:r>
        <w:rPr>
          <w:color w:val="231F20"/>
          <w:w w:val="105"/>
        </w:rPr>
        <w:t>đảm</w:t>
      </w:r>
      <w:r>
        <w:rPr>
          <w:color w:val="231F20"/>
          <w:spacing w:val="-9"/>
          <w:w w:val="105"/>
        </w:rPr>
        <w:t> </w:t>
      </w:r>
      <w:r>
        <w:rPr>
          <w:color w:val="231F20"/>
          <w:w w:val="105"/>
        </w:rPr>
        <w:t>bảo</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sẽ</w:t>
      </w:r>
      <w:r>
        <w:rPr>
          <w:color w:val="231F20"/>
          <w:spacing w:val="-9"/>
          <w:w w:val="105"/>
        </w:rPr>
        <w:t> </w:t>
      </w:r>
      <w:r>
        <w:rPr>
          <w:color w:val="231F20"/>
          <w:w w:val="105"/>
        </w:rPr>
        <w:t>thành</w:t>
      </w:r>
      <w:r>
        <w:rPr>
          <w:color w:val="231F20"/>
          <w:spacing w:val="-9"/>
          <w:w w:val="105"/>
        </w:rPr>
        <w:t> </w:t>
      </w:r>
      <w:r>
        <w:rPr>
          <w:color w:val="231F20"/>
          <w:w w:val="105"/>
        </w:rPr>
        <w:t>tựu trong một đời. Chỉ cần thật sự làm được, chẳng hoài nghi, chẳng xen tạp, chẳng gián đoạn, sẽ thành công. Bồ tát Đại Thế Chí đã làm gương cho chúng ta thấy.</w:t>
      </w:r>
    </w:p>
    <w:p>
      <w:pPr>
        <w:pStyle w:val="BodyText"/>
        <w:spacing w:line="283" w:lineRule="auto" w:before="134"/>
        <w:ind w:left="113" w:right="392" w:firstLine="453"/>
      </w:pPr>
      <w:r>
        <w:rPr>
          <w:color w:val="231F20"/>
          <w:w w:val="105"/>
        </w:rPr>
        <w:t>Trong</w:t>
      </w:r>
      <w:r>
        <w:rPr>
          <w:color w:val="231F20"/>
          <w:w w:val="105"/>
        </w:rPr>
        <w:t> </w:t>
      </w:r>
      <w:r>
        <w:rPr>
          <w:i/>
          <w:color w:val="231F20"/>
          <w:w w:val="105"/>
        </w:rPr>
        <w:t>Quán</w:t>
      </w:r>
      <w:r>
        <w:rPr>
          <w:i/>
          <w:color w:val="231F20"/>
          <w:w w:val="105"/>
        </w:rPr>
        <w:t> Vô</w:t>
      </w:r>
      <w:r>
        <w:rPr>
          <w:i/>
          <w:color w:val="231F20"/>
          <w:w w:val="105"/>
        </w:rPr>
        <w:t> Lượng</w:t>
      </w:r>
      <w:r>
        <w:rPr>
          <w:i/>
          <w:color w:val="231F20"/>
          <w:w w:val="105"/>
        </w:rPr>
        <w:t> Thọ</w:t>
      </w:r>
      <w:r>
        <w:rPr>
          <w:i/>
          <w:color w:val="231F20"/>
          <w:w w:val="105"/>
        </w:rPr>
        <w:t> Phật</w:t>
      </w:r>
      <w:r>
        <w:rPr>
          <w:i/>
          <w:color w:val="231F20"/>
          <w:w w:val="105"/>
        </w:rPr>
        <w:t> Kinh,</w:t>
      </w:r>
      <w:r>
        <w:rPr>
          <w:i/>
          <w:color w:val="231F20"/>
          <w:w w:val="105"/>
        </w:rPr>
        <w:t> </w:t>
      </w:r>
      <w:r>
        <w:rPr>
          <w:color w:val="231F20"/>
          <w:w w:val="105"/>
        </w:rPr>
        <w:t>có</w:t>
      </w:r>
      <w:r>
        <w:rPr>
          <w:color w:val="231F20"/>
          <w:w w:val="105"/>
        </w:rPr>
        <w:t> hai</w:t>
      </w:r>
      <w:r>
        <w:rPr>
          <w:color w:val="231F20"/>
          <w:w w:val="105"/>
        </w:rPr>
        <w:t> câu</w:t>
      </w:r>
      <w:r>
        <w:rPr>
          <w:color w:val="231F20"/>
          <w:w w:val="105"/>
        </w:rPr>
        <w:t> như sau:</w:t>
      </w:r>
      <w:r>
        <w:rPr>
          <w:color w:val="231F20"/>
          <w:spacing w:val="-3"/>
          <w:w w:val="105"/>
        </w:rPr>
        <w:t> </w:t>
      </w:r>
      <w:r>
        <w:rPr>
          <w:color w:val="231F20"/>
          <w:w w:val="105"/>
        </w:rPr>
        <w:t>“</w:t>
      </w:r>
      <w:r>
        <w:rPr>
          <w:i/>
          <w:color w:val="231F20"/>
          <w:w w:val="105"/>
        </w:rPr>
        <w:t>Thị</w:t>
      </w:r>
      <w:r>
        <w:rPr>
          <w:i/>
          <w:color w:val="231F20"/>
          <w:spacing w:val="-3"/>
          <w:w w:val="105"/>
        </w:rPr>
        <w:t> </w:t>
      </w:r>
      <w:r>
        <w:rPr>
          <w:i/>
          <w:color w:val="231F20"/>
          <w:w w:val="105"/>
        </w:rPr>
        <w:t>tâm</w:t>
      </w:r>
      <w:r>
        <w:rPr>
          <w:i/>
          <w:color w:val="231F20"/>
          <w:spacing w:val="-3"/>
          <w:w w:val="105"/>
        </w:rPr>
        <w:t> </w:t>
      </w:r>
      <w:r>
        <w:rPr>
          <w:i/>
          <w:color w:val="231F20"/>
          <w:w w:val="105"/>
        </w:rPr>
        <w:t>thị</w:t>
      </w:r>
      <w:r>
        <w:rPr>
          <w:i/>
          <w:color w:val="231F20"/>
          <w:spacing w:val="-3"/>
          <w:w w:val="105"/>
        </w:rPr>
        <w:t> </w:t>
      </w:r>
      <w:r>
        <w:rPr>
          <w:i/>
          <w:color w:val="231F20"/>
          <w:w w:val="105"/>
        </w:rPr>
        <w:t>Phật.</w:t>
      </w:r>
      <w:r>
        <w:rPr>
          <w:i/>
          <w:color w:val="231F20"/>
          <w:spacing w:val="-3"/>
          <w:w w:val="105"/>
        </w:rPr>
        <w:t> </w:t>
      </w:r>
      <w:r>
        <w:rPr>
          <w:i/>
          <w:color w:val="231F20"/>
          <w:w w:val="105"/>
        </w:rPr>
        <w:t>Thị</w:t>
      </w:r>
      <w:r>
        <w:rPr>
          <w:i/>
          <w:color w:val="231F20"/>
          <w:spacing w:val="-2"/>
          <w:w w:val="105"/>
        </w:rPr>
        <w:t> </w:t>
      </w:r>
      <w:r>
        <w:rPr>
          <w:i/>
          <w:color w:val="231F20"/>
          <w:w w:val="105"/>
        </w:rPr>
        <w:t>tâm</w:t>
      </w:r>
      <w:r>
        <w:rPr>
          <w:i/>
          <w:color w:val="231F20"/>
          <w:spacing w:val="-3"/>
          <w:w w:val="105"/>
        </w:rPr>
        <w:t> </w:t>
      </w:r>
      <w:r>
        <w:rPr>
          <w:i/>
          <w:color w:val="231F20"/>
          <w:w w:val="105"/>
        </w:rPr>
        <w:t>tác</w:t>
      </w:r>
      <w:r>
        <w:rPr>
          <w:i/>
          <w:color w:val="231F20"/>
          <w:spacing w:val="-3"/>
          <w:w w:val="105"/>
        </w:rPr>
        <w:t> </w:t>
      </w:r>
      <w:r>
        <w:rPr>
          <w:i/>
          <w:color w:val="231F20"/>
          <w:w w:val="105"/>
        </w:rPr>
        <w:t>Phật</w:t>
      </w:r>
      <w:r>
        <w:rPr>
          <w:color w:val="231F20"/>
          <w:w w:val="105"/>
        </w:rPr>
        <w:t>”</w:t>
      </w:r>
      <w:r>
        <w:rPr>
          <w:color w:val="231F20"/>
          <w:spacing w:val="-3"/>
          <w:w w:val="105"/>
        </w:rPr>
        <w:t> </w:t>
      </w:r>
      <w:r>
        <w:rPr>
          <w:color w:val="231F20"/>
          <w:w w:val="105"/>
        </w:rPr>
        <w:t>(Tâm</w:t>
      </w:r>
      <w:r>
        <w:rPr>
          <w:color w:val="231F20"/>
          <w:spacing w:val="-3"/>
          <w:w w:val="105"/>
        </w:rPr>
        <w:t> </w:t>
      </w:r>
      <w:r>
        <w:rPr>
          <w:color w:val="231F20"/>
          <w:w w:val="105"/>
        </w:rPr>
        <w:t>này</w:t>
      </w:r>
      <w:r>
        <w:rPr>
          <w:color w:val="231F20"/>
          <w:spacing w:val="-3"/>
          <w:w w:val="105"/>
        </w:rPr>
        <w:t> </w:t>
      </w:r>
      <w:r>
        <w:rPr>
          <w:color w:val="231F20"/>
          <w:w w:val="105"/>
        </w:rPr>
        <w:t>là</w:t>
      </w:r>
      <w:r>
        <w:rPr>
          <w:color w:val="231F20"/>
          <w:spacing w:val="-3"/>
          <w:w w:val="105"/>
        </w:rPr>
        <w:t> </w:t>
      </w:r>
      <w:r>
        <w:rPr>
          <w:color w:val="231F20"/>
          <w:w w:val="105"/>
        </w:rPr>
        <w:t>Phật. Tâm này làm Phật). Đây là nguyên văn hai câu trong kinh ấy. “</w:t>
      </w:r>
      <w:r>
        <w:rPr>
          <w:i/>
          <w:color w:val="231F20"/>
          <w:w w:val="105"/>
        </w:rPr>
        <w:t>Tâm này là Phật</w:t>
      </w:r>
      <w:r>
        <w:rPr>
          <w:color w:val="231F20"/>
          <w:w w:val="105"/>
        </w:rPr>
        <w:t>”, do tâm biến ra. Hết thảy tế bào trên thân tôi đều là Phật. Các tế bào trên thân quý vị có là Phật </w:t>
      </w:r>
      <w:r>
        <w:rPr>
          <w:color w:val="231F20"/>
        </w:rPr>
        <w:t>hay</w:t>
      </w:r>
      <w:r>
        <w:rPr>
          <w:color w:val="231F20"/>
          <w:spacing w:val="-8"/>
        </w:rPr>
        <w:t> </w:t>
      </w:r>
      <w:r>
        <w:rPr>
          <w:color w:val="231F20"/>
        </w:rPr>
        <w:t>không?</w:t>
      </w:r>
      <w:r>
        <w:rPr>
          <w:color w:val="231F20"/>
          <w:spacing w:val="-10"/>
        </w:rPr>
        <w:t> </w:t>
      </w:r>
      <w:r>
        <w:rPr>
          <w:color w:val="231F20"/>
        </w:rPr>
        <w:t>Có!</w:t>
      </w:r>
      <w:r>
        <w:rPr>
          <w:color w:val="231F20"/>
          <w:spacing w:val="-10"/>
        </w:rPr>
        <w:t> </w:t>
      </w:r>
      <w:r>
        <w:rPr>
          <w:color w:val="231F20"/>
        </w:rPr>
        <w:t>Ngay</w:t>
      </w:r>
      <w:r>
        <w:rPr>
          <w:color w:val="231F20"/>
          <w:spacing w:val="-8"/>
        </w:rPr>
        <w:t> </w:t>
      </w:r>
      <w:r>
        <w:rPr>
          <w:color w:val="231F20"/>
        </w:rPr>
        <w:t>cả</w:t>
      </w:r>
      <w:r>
        <w:rPr>
          <w:color w:val="231F20"/>
          <w:spacing w:val="-8"/>
        </w:rPr>
        <w:t> </w:t>
      </w:r>
      <w:r>
        <w:rPr>
          <w:color w:val="231F20"/>
        </w:rPr>
        <w:t>cây</w:t>
      </w:r>
      <w:r>
        <w:rPr>
          <w:color w:val="231F20"/>
          <w:spacing w:val="-8"/>
        </w:rPr>
        <w:t> </w:t>
      </w:r>
      <w:r>
        <w:rPr>
          <w:color w:val="231F20"/>
        </w:rPr>
        <w:t>cối,</w:t>
      </w:r>
      <w:r>
        <w:rPr>
          <w:color w:val="231F20"/>
          <w:spacing w:val="-10"/>
        </w:rPr>
        <w:t> </w:t>
      </w:r>
      <w:r>
        <w:rPr>
          <w:color w:val="231F20"/>
        </w:rPr>
        <w:t>hoa</w:t>
      </w:r>
      <w:r>
        <w:rPr>
          <w:color w:val="231F20"/>
          <w:spacing w:val="-8"/>
        </w:rPr>
        <w:t> </w:t>
      </w:r>
      <w:r>
        <w:rPr>
          <w:color w:val="231F20"/>
        </w:rPr>
        <w:t>cỏ,</w:t>
      </w:r>
      <w:r>
        <w:rPr>
          <w:color w:val="231F20"/>
          <w:spacing w:val="-8"/>
        </w:rPr>
        <w:t> </w:t>
      </w:r>
      <w:r>
        <w:rPr>
          <w:color w:val="231F20"/>
        </w:rPr>
        <w:t>núi,</w:t>
      </w:r>
      <w:r>
        <w:rPr>
          <w:color w:val="231F20"/>
          <w:spacing w:val="-8"/>
        </w:rPr>
        <w:t> </w:t>
      </w:r>
      <w:r>
        <w:rPr>
          <w:color w:val="231F20"/>
        </w:rPr>
        <w:t>sông,</w:t>
      </w:r>
      <w:r>
        <w:rPr>
          <w:color w:val="231F20"/>
          <w:spacing w:val="-8"/>
        </w:rPr>
        <w:t> </w:t>
      </w:r>
      <w:r>
        <w:rPr>
          <w:color w:val="231F20"/>
        </w:rPr>
        <w:t>đại</w:t>
      </w:r>
      <w:r>
        <w:rPr>
          <w:color w:val="231F20"/>
          <w:spacing w:val="-8"/>
        </w:rPr>
        <w:t> </w:t>
      </w:r>
      <w:r>
        <w:rPr>
          <w:color w:val="231F20"/>
        </w:rPr>
        <w:t>địa</w:t>
      </w:r>
      <w:r>
        <w:rPr>
          <w:color w:val="231F20"/>
          <w:spacing w:val="-8"/>
        </w:rPr>
        <w:t> </w:t>
      </w:r>
      <w:r>
        <w:rPr>
          <w:color w:val="231F20"/>
        </w:rPr>
        <w:t>đều </w:t>
      </w:r>
      <w:r>
        <w:rPr>
          <w:color w:val="231F20"/>
          <w:w w:val="105"/>
        </w:rPr>
        <w:t>có!</w:t>
      </w:r>
      <w:r>
        <w:rPr>
          <w:color w:val="231F20"/>
          <w:spacing w:val="-4"/>
          <w:w w:val="105"/>
        </w:rPr>
        <w:t> </w:t>
      </w:r>
      <w:r>
        <w:rPr>
          <w:color w:val="231F20"/>
          <w:w w:val="105"/>
        </w:rPr>
        <w:t>Từ</w:t>
      </w:r>
      <w:r>
        <w:rPr>
          <w:color w:val="231F20"/>
          <w:spacing w:val="-4"/>
          <w:w w:val="105"/>
        </w:rPr>
        <w:t> </w:t>
      </w:r>
      <w:r>
        <w:rPr>
          <w:color w:val="231F20"/>
          <w:w w:val="105"/>
        </w:rPr>
        <w:t>chỗ</w:t>
      </w:r>
      <w:r>
        <w:rPr>
          <w:color w:val="231F20"/>
          <w:spacing w:val="-4"/>
          <w:w w:val="105"/>
        </w:rPr>
        <w:t> </w:t>
      </w:r>
      <w:r>
        <w:rPr>
          <w:color w:val="231F20"/>
          <w:w w:val="105"/>
        </w:rPr>
        <w:t>này,</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sẽ</w:t>
      </w:r>
      <w:r>
        <w:rPr>
          <w:color w:val="231F20"/>
          <w:spacing w:val="-4"/>
          <w:w w:val="105"/>
        </w:rPr>
        <w:t> </w:t>
      </w:r>
      <w:r>
        <w:rPr>
          <w:color w:val="231F20"/>
          <w:w w:val="105"/>
        </w:rPr>
        <w:t>giác</w:t>
      </w:r>
      <w:r>
        <w:rPr>
          <w:color w:val="231F20"/>
          <w:spacing w:val="-4"/>
          <w:w w:val="105"/>
        </w:rPr>
        <w:t> </w:t>
      </w:r>
      <w:r>
        <w:rPr>
          <w:color w:val="231F20"/>
          <w:w w:val="105"/>
        </w:rPr>
        <w:t>ngộ:</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một</w:t>
      </w:r>
      <w:r>
        <w:rPr>
          <w:color w:val="231F20"/>
          <w:spacing w:val="-4"/>
          <w:w w:val="105"/>
        </w:rPr>
        <w:t> </w:t>
      </w:r>
      <w:r>
        <w:rPr>
          <w:color w:val="231F20"/>
          <w:w w:val="105"/>
        </w:rPr>
        <w:t>pháp</w:t>
      </w:r>
      <w:r>
        <w:rPr>
          <w:color w:val="231F20"/>
          <w:spacing w:val="-4"/>
          <w:w w:val="105"/>
        </w:rPr>
        <w:t> </w:t>
      </w:r>
      <w:r>
        <w:rPr>
          <w:color w:val="231F20"/>
          <w:w w:val="105"/>
        </w:rPr>
        <w:t>nào chẳng</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0"/>
          <w:w w:val="105"/>
        </w:rPr>
        <w:t> </w:t>
      </w:r>
      <w:r>
        <w:rPr>
          <w:color w:val="231F20"/>
          <w:w w:val="105"/>
        </w:rPr>
        <w:t>Phật</w:t>
      </w:r>
      <w:r>
        <w:rPr>
          <w:color w:val="231F20"/>
          <w:spacing w:val="-19"/>
          <w:w w:val="105"/>
        </w:rPr>
        <w:t> </w:t>
      </w:r>
      <w:r>
        <w:rPr>
          <w:color w:val="231F20"/>
          <w:w w:val="105"/>
        </w:rPr>
        <w:t>A</w:t>
      </w:r>
      <w:r>
        <w:rPr>
          <w:color w:val="231F20"/>
          <w:spacing w:val="-20"/>
          <w:w w:val="105"/>
        </w:rPr>
        <w:t>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Hễ</w:t>
      </w:r>
      <w:r>
        <w:rPr>
          <w:color w:val="231F20"/>
          <w:spacing w:val="-19"/>
          <w:w w:val="105"/>
        </w:rPr>
        <w:t> </w:t>
      </w:r>
      <w:r>
        <w:rPr>
          <w:color w:val="231F20"/>
          <w:w w:val="105"/>
        </w:rPr>
        <w:t>giác</w:t>
      </w:r>
      <w:r>
        <w:rPr>
          <w:color w:val="231F20"/>
          <w:spacing w:val="-20"/>
          <w:w w:val="105"/>
        </w:rPr>
        <w:t> </w:t>
      </w:r>
      <w:r>
        <w:rPr>
          <w:color w:val="231F20"/>
          <w:w w:val="105"/>
        </w:rPr>
        <w:t>ngộ,</w:t>
      </w:r>
      <w:r>
        <w:rPr>
          <w:color w:val="231F20"/>
          <w:spacing w:val="-20"/>
          <w:w w:val="105"/>
        </w:rPr>
        <w:t> </w:t>
      </w:r>
      <w:r>
        <w:rPr>
          <w:color w:val="231F20"/>
          <w:w w:val="105"/>
        </w:rPr>
        <w:t>pháp</w:t>
      </w:r>
      <w:r>
        <w:rPr>
          <w:color w:val="231F20"/>
          <w:spacing w:val="-20"/>
          <w:w w:val="105"/>
        </w:rPr>
        <w:t> </w:t>
      </w:r>
      <w:r>
        <w:rPr>
          <w:color w:val="231F20"/>
          <w:w w:val="105"/>
        </w:rPr>
        <w:t>nào</w:t>
      </w:r>
      <w:r>
        <w:rPr>
          <w:color w:val="231F20"/>
          <w:spacing w:val="-20"/>
          <w:w w:val="105"/>
        </w:rPr>
        <w:t> </w:t>
      </w:r>
      <w:r>
        <w:rPr>
          <w:color w:val="231F20"/>
          <w:w w:val="105"/>
        </w:rPr>
        <w:t>cũng</w:t>
      </w:r>
      <w:r>
        <w:rPr>
          <w:color w:val="231F20"/>
          <w:spacing w:val="-20"/>
          <w:w w:val="105"/>
        </w:rPr>
        <w:t> </w:t>
      </w:r>
      <w:r>
        <w:rPr>
          <w:color w:val="231F20"/>
          <w:w w:val="105"/>
        </w:rPr>
        <w:t>đều như thế.</w:t>
      </w:r>
    </w:p>
    <w:p>
      <w:pPr>
        <w:spacing w:line="283" w:lineRule="auto" w:before="129"/>
        <w:ind w:left="113" w:right="395" w:firstLine="453"/>
        <w:jc w:val="both"/>
        <w:rPr>
          <w:sz w:val="34"/>
        </w:rPr>
      </w:pPr>
      <w:r>
        <w:rPr>
          <w:color w:val="231F20"/>
          <w:w w:val="105"/>
          <w:sz w:val="34"/>
        </w:rPr>
        <w:t>Do vậy, kinh Phật được mở đầu bằng câu “</w:t>
      </w:r>
      <w:r>
        <w:rPr>
          <w:i/>
          <w:color w:val="231F20"/>
          <w:w w:val="105"/>
          <w:sz w:val="34"/>
        </w:rPr>
        <w:t>Như thị ngã văn</w:t>
      </w:r>
      <w:r>
        <w:rPr>
          <w:color w:val="231F20"/>
          <w:w w:val="105"/>
          <w:sz w:val="34"/>
        </w:rPr>
        <w:t>”.</w:t>
      </w:r>
      <w:r>
        <w:rPr>
          <w:color w:val="231F20"/>
          <w:spacing w:val="-6"/>
          <w:w w:val="105"/>
          <w:sz w:val="34"/>
        </w:rPr>
        <w:t> </w:t>
      </w:r>
      <w:r>
        <w:rPr>
          <w:color w:val="231F20"/>
          <w:w w:val="105"/>
          <w:sz w:val="34"/>
        </w:rPr>
        <w:t>“</w:t>
      </w:r>
      <w:r>
        <w:rPr>
          <w:i/>
          <w:color w:val="231F20"/>
          <w:w w:val="105"/>
          <w:sz w:val="34"/>
        </w:rPr>
        <w:t>Như</w:t>
      </w:r>
      <w:r>
        <w:rPr>
          <w:i/>
          <w:color w:val="231F20"/>
          <w:spacing w:val="-6"/>
          <w:w w:val="105"/>
          <w:sz w:val="34"/>
        </w:rPr>
        <w:t> </w:t>
      </w:r>
      <w:r>
        <w:rPr>
          <w:i/>
          <w:color w:val="231F20"/>
          <w:w w:val="105"/>
          <w:sz w:val="34"/>
        </w:rPr>
        <w:t>thị</w:t>
      </w:r>
      <w:r>
        <w:rPr>
          <w:color w:val="231F20"/>
          <w:w w:val="105"/>
          <w:sz w:val="34"/>
        </w:rPr>
        <w:t>”</w:t>
      </w:r>
      <w:r>
        <w:rPr>
          <w:color w:val="231F20"/>
          <w:spacing w:val="-6"/>
          <w:w w:val="105"/>
          <w:sz w:val="34"/>
        </w:rPr>
        <w:t> </w:t>
      </w:r>
      <w:r>
        <w:rPr>
          <w:color w:val="231F20"/>
          <w:w w:val="105"/>
          <w:sz w:val="34"/>
        </w:rPr>
        <w:t>là</w:t>
      </w:r>
      <w:r>
        <w:rPr>
          <w:color w:val="231F20"/>
          <w:spacing w:val="-6"/>
          <w:w w:val="105"/>
          <w:sz w:val="34"/>
        </w:rPr>
        <w:t> </w:t>
      </w:r>
      <w:r>
        <w:rPr>
          <w:color w:val="231F20"/>
          <w:w w:val="105"/>
          <w:sz w:val="34"/>
        </w:rPr>
        <w:t>gì</w:t>
      </w:r>
      <w:r>
        <w:rPr>
          <w:color w:val="231F20"/>
          <w:spacing w:val="-6"/>
          <w:w w:val="105"/>
          <w:sz w:val="34"/>
        </w:rPr>
        <w:t> </w:t>
      </w:r>
      <w:r>
        <w:rPr>
          <w:color w:val="231F20"/>
          <w:w w:val="105"/>
          <w:sz w:val="34"/>
        </w:rPr>
        <w:t>vậy?</w:t>
      </w:r>
      <w:r>
        <w:rPr>
          <w:color w:val="231F20"/>
          <w:spacing w:val="-6"/>
          <w:w w:val="105"/>
          <w:sz w:val="34"/>
        </w:rPr>
        <w:t> </w:t>
      </w:r>
      <w:r>
        <w:rPr>
          <w:color w:val="231F20"/>
          <w:w w:val="105"/>
          <w:sz w:val="34"/>
        </w:rPr>
        <w:t>Như</w:t>
      </w:r>
      <w:r>
        <w:rPr>
          <w:color w:val="231F20"/>
          <w:spacing w:val="-6"/>
          <w:w w:val="105"/>
          <w:sz w:val="34"/>
        </w:rPr>
        <w:t> </w:t>
      </w:r>
      <w:r>
        <w:rPr>
          <w:color w:val="231F20"/>
          <w:w w:val="105"/>
          <w:sz w:val="34"/>
        </w:rPr>
        <w:t>là</w:t>
      </w:r>
      <w:r>
        <w:rPr>
          <w:color w:val="231F20"/>
          <w:spacing w:val="-6"/>
          <w:w w:val="105"/>
          <w:sz w:val="34"/>
        </w:rPr>
        <w:t> </w:t>
      </w:r>
      <w:r>
        <w:rPr>
          <w:color w:val="231F20"/>
          <w:w w:val="105"/>
          <w:sz w:val="34"/>
        </w:rPr>
        <w:t>Chân</w:t>
      </w:r>
      <w:r>
        <w:rPr>
          <w:color w:val="231F20"/>
          <w:spacing w:val="-6"/>
          <w:w w:val="105"/>
          <w:sz w:val="34"/>
        </w:rPr>
        <w:t> </w:t>
      </w:r>
      <w:r>
        <w:rPr>
          <w:color w:val="231F20"/>
          <w:w w:val="105"/>
          <w:sz w:val="34"/>
        </w:rPr>
        <w:t>Như.</w:t>
      </w:r>
      <w:r>
        <w:rPr>
          <w:color w:val="231F20"/>
          <w:spacing w:val="-6"/>
          <w:w w:val="105"/>
          <w:sz w:val="34"/>
        </w:rPr>
        <w:t> </w:t>
      </w:r>
      <w:r>
        <w:rPr>
          <w:color w:val="231F20"/>
          <w:w w:val="105"/>
          <w:sz w:val="34"/>
        </w:rPr>
        <w:t>“</w:t>
      </w:r>
      <w:r>
        <w:rPr>
          <w:i/>
          <w:color w:val="231F20"/>
          <w:w w:val="105"/>
          <w:sz w:val="34"/>
        </w:rPr>
        <w:t>Tướng</w:t>
      </w:r>
      <w:r>
        <w:rPr>
          <w:i/>
          <w:color w:val="231F20"/>
          <w:spacing w:val="-5"/>
          <w:w w:val="105"/>
          <w:sz w:val="34"/>
        </w:rPr>
        <w:t> </w:t>
      </w:r>
      <w:r>
        <w:rPr>
          <w:i/>
          <w:color w:val="231F20"/>
          <w:w w:val="105"/>
          <w:sz w:val="34"/>
        </w:rPr>
        <w:t>giống như Tính, Tính giống như Tướng, Tính và Tướng bất nhị</w:t>
      </w:r>
      <w:r>
        <w:rPr>
          <w:color w:val="231F20"/>
          <w:w w:val="105"/>
          <w:sz w:val="34"/>
        </w:rPr>
        <w:t>”. Tính</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Phật,</w:t>
      </w:r>
      <w:r>
        <w:rPr>
          <w:color w:val="231F20"/>
          <w:spacing w:val="-16"/>
          <w:w w:val="105"/>
          <w:sz w:val="34"/>
        </w:rPr>
        <w:t> </w:t>
      </w:r>
      <w:r>
        <w:rPr>
          <w:color w:val="231F20"/>
          <w:w w:val="105"/>
          <w:sz w:val="34"/>
        </w:rPr>
        <w:t>lẽ</w:t>
      </w:r>
      <w:r>
        <w:rPr>
          <w:color w:val="231F20"/>
          <w:spacing w:val="-16"/>
          <w:w w:val="105"/>
          <w:sz w:val="34"/>
        </w:rPr>
        <w:t> </w:t>
      </w:r>
      <w:r>
        <w:rPr>
          <w:color w:val="231F20"/>
          <w:w w:val="105"/>
          <w:sz w:val="34"/>
        </w:rPr>
        <w:t>nào</w:t>
      </w:r>
      <w:r>
        <w:rPr>
          <w:color w:val="231F20"/>
          <w:spacing w:val="-16"/>
          <w:w w:val="105"/>
          <w:sz w:val="34"/>
        </w:rPr>
        <w:t> </w:t>
      </w:r>
      <w:r>
        <w:rPr>
          <w:color w:val="231F20"/>
          <w:w w:val="105"/>
          <w:sz w:val="34"/>
        </w:rPr>
        <w:t>Tướng</w:t>
      </w:r>
      <w:r>
        <w:rPr>
          <w:color w:val="231F20"/>
          <w:spacing w:val="-16"/>
          <w:w w:val="105"/>
          <w:sz w:val="34"/>
        </w:rPr>
        <w:t> </w:t>
      </w:r>
      <w:r>
        <w:rPr>
          <w:color w:val="231F20"/>
          <w:w w:val="105"/>
          <w:sz w:val="34"/>
        </w:rPr>
        <w:t>chẳng</w:t>
      </w:r>
      <w:r>
        <w:rPr>
          <w:color w:val="231F20"/>
          <w:spacing w:val="-16"/>
          <w:w w:val="105"/>
          <w:sz w:val="34"/>
        </w:rPr>
        <w:t> </w:t>
      </w:r>
      <w:r>
        <w:rPr>
          <w:color w:val="231F20"/>
          <w:w w:val="105"/>
          <w:sz w:val="34"/>
        </w:rPr>
        <w:t>phải</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Phật!</w:t>
      </w:r>
      <w:r>
        <w:rPr>
          <w:color w:val="231F20"/>
          <w:spacing w:val="-15"/>
          <w:w w:val="105"/>
          <w:sz w:val="34"/>
        </w:rPr>
        <w:t> </w:t>
      </w:r>
      <w:r>
        <w:rPr>
          <w:color w:val="231F20"/>
          <w:w w:val="105"/>
          <w:sz w:val="34"/>
        </w:rPr>
        <w:t>Đâu</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lẽ</w:t>
      </w:r>
      <w:r>
        <w:rPr>
          <w:color w:val="231F20"/>
          <w:spacing w:val="-16"/>
          <w:w w:val="105"/>
          <w:sz w:val="34"/>
        </w:rPr>
        <w:t> </w:t>
      </w:r>
      <w:r>
        <w:rPr>
          <w:color w:val="231F20"/>
          <w:w w:val="105"/>
          <w:sz w:val="34"/>
        </w:rPr>
        <w:t>ấy! Tâm này là Phật, có chuyện gì chẳng phải là Phật!</w:t>
      </w:r>
    </w:p>
    <w:p>
      <w:pPr>
        <w:pStyle w:val="BodyText"/>
        <w:spacing w:line="283" w:lineRule="auto" w:before="135"/>
        <w:ind w:left="113" w:right="396" w:firstLine="453"/>
      </w:pP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phải</w:t>
      </w:r>
      <w:r>
        <w:rPr>
          <w:color w:val="231F20"/>
          <w:spacing w:val="-10"/>
          <w:w w:val="105"/>
        </w:rPr>
        <w:t> </w:t>
      </w:r>
      <w:r>
        <w:rPr>
          <w:color w:val="231F20"/>
          <w:w w:val="105"/>
        </w:rPr>
        <w:t>hiểu</w:t>
      </w:r>
      <w:r>
        <w:rPr>
          <w:color w:val="231F20"/>
          <w:spacing w:val="-10"/>
          <w:w w:val="105"/>
        </w:rPr>
        <w:t> </w:t>
      </w:r>
      <w:r>
        <w:rPr>
          <w:color w:val="231F20"/>
          <w:w w:val="105"/>
        </w:rPr>
        <w:t>rõ</w:t>
      </w:r>
      <w:r>
        <w:rPr>
          <w:color w:val="231F20"/>
          <w:spacing w:val="-11"/>
          <w:w w:val="105"/>
        </w:rPr>
        <w:t> </w:t>
      </w:r>
      <w:r>
        <w:rPr>
          <w:color w:val="231F20"/>
          <w:w w:val="105"/>
        </w:rPr>
        <w:t>đạo</w:t>
      </w:r>
      <w:r>
        <w:rPr>
          <w:color w:val="231F20"/>
          <w:spacing w:val="-10"/>
          <w:w w:val="105"/>
        </w:rPr>
        <w:t> </w:t>
      </w:r>
      <w:r>
        <w:rPr>
          <w:color w:val="231F20"/>
          <w:w w:val="105"/>
        </w:rPr>
        <w:t>lý</w:t>
      </w:r>
      <w:r>
        <w:rPr>
          <w:color w:val="231F20"/>
          <w:spacing w:val="-10"/>
          <w:w w:val="105"/>
        </w:rPr>
        <w:t> </w:t>
      </w:r>
      <w:r>
        <w:rPr>
          <w:color w:val="231F20"/>
          <w:w w:val="105"/>
        </w:rPr>
        <w:t>này.</w:t>
      </w:r>
      <w:r>
        <w:rPr>
          <w:color w:val="231F20"/>
          <w:spacing w:val="-10"/>
          <w:w w:val="105"/>
        </w:rPr>
        <w:t> </w:t>
      </w:r>
      <w:r>
        <w:rPr>
          <w:color w:val="231F20"/>
          <w:w w:val="105"/>
        </w:rPr>
        <w:t>Phật</w:t>
      </w:r>
      <w:r>
        <w:rPr>
          <w:color w:val="231F20"/>
          <w:spacing w:val="-10"/>
          <w:w w:val="105"/>
        </w:rPr>
        <w:t> </w:t>
      </w:r>
      <w:r>
        <w:rPr>
          <w:color w:val="231F20"/>
          <w:w w:val="105"/>
        </w:rPr>
        <w:t>là</w:t>
      </w:r>
      <w:r>
        <w:rPr>
          <w:color w:val="231F20"/>
          <w:spacing w:val="-10"/>
          <w:w w:val="105"/>
        </w:rPr>
        <w:t> </w:t>
      </w:r>
      <w:r>
        <w:rPr>
          <w:color w:val="231F20"/>
          <w:w w:val="105"/>
        </w:rPr>
        <w:t>gì?</w:t>
      </w:r>
      <w:r>
        <w:rPr>
          <w:color w:val="231F20"/>
          <w:spacing w:val="-10"/>
          <w:w w:val="105"/>
        </w:rPr>
        <w:t> </w:t>
      </w:r>
      <w:r>
        <w:rPr>
          <w:color w:val="231F20"/>
          <w:w w:val="105"/>
        </w:rPr>
        <w:t>Phật</w:t>
      </w:r>
      <w:r>
        <w:rPr>
          <w:color w:val="231F20"/>
          <w:spacing w:val="-10"/>
          <w:w w:val="105"/>
        </w:rPr>
        <w:t> </w:t>
      </w:r>
      <w:r>
        <w:rPr>
          <w:color w:val="231F20"/>
          <w:w w:val="105"/>
        </w:rPr>
        <w:t>là</w:t>
      </w:r>
      <w:r>
        <w:rPr>
          <w:color w:val="231F20"/>
          <w:spacing w:val="-10"/>
          <w:w w:val="105"/>
        </w:rPr>
        <w:t> </w:t>
      </w:r>
      <w:r>
        <w:rPr>
          <w:color w:val="231F20"/>
          <w:w w:val="105"/>
        </w:rPr>
        <w:t>tâm, là</w:t>
      </w:r>
      <w:r>
        <w:rPr>
          <w:color w:val="231F20"/>
          <w:spacing w:val="-11"/>
          <w:w w:val="105"/>
        </w:rPr>
        <w:t> </w:t>
      </w:r>
      <w:r>
        <w:rPr>
          <w:color w:val="231F20"/>
          <w:w w:val="105"/>
        </w:rPr>
        <w:t>chân</w:t>
      </w:r>
      <w:r>
        <w:rPr>
          <w:color w:val="231F20"/>
          <w:spacing w:val="-11"/>
          <w:w w:val="105"/>
        </w:rPr>
        <w:t> </w:t>
      </w:r>
      <w:r>
        <w:rPr>
          <w:color w:val="231F20"/>
          <w:w w:val="105"/>
        </w:rPr>
        <w:t>tâm,</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vọng</w:t>
      </w:r>
      <w:r>
        <w:rPr>
          <w:color w:val="231F20"/>
          <w:spacing w:val="-11"/>
          <w:w w:val="105"/>
        </w:rPr>
        <w:t> </w:t>
      </w:r>
      <w:r>
        <w:rPr>
          <w:color w:val="231F20"/>
          <w:w w:val="105"/>
        </w:rPr>
        <w:t>tâm.</w:t>
      </w:r>
      <w:r>
        <w:rPr>
          <w:color w:val="231F20"/>
          <w:spacing w:val="-11"/>
          <w:w w:val="105"/>
        </w:rPr>
        <w:t> </w:t>
      </w:r>
      <w:r>
        <w:rPr>
          <w:color w:val="231F20"/>
          <w:w w:val="105"/>
        </w:rPr>
        <w:t>Cái</w:t>
      </w:r>
      <w:r>
        <w:rPr>
          <w:color w:val="231F20"/>
          <w:spacing w:val="-11"/>
          <w:w w:val="105"/>
        </w:rPr>
        <w:t> </w:t>
      </w:r>
      <w:r>
        <w:rPr>
          <w:color w:val="231F20"/>
          <w:w w:val="105"/>
        </w:rPr>
        <w:t>tâm</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sinh,</w:t>
      </w:r>
      <w:r>
        <w:rPr>
          <w:color w:val="231F20"/>
          <w:spacing w:val="-11"/>
          <w:w w:val="105"/>
        </w:rPr>
        <w:t> </w:t>
      </w:r>
      <w:r>
        <w:rPr>
          <w:color w:val="231F20"/>
          <w:w w:val="105"/>
        </w:rPr>
        <w:t>có thể</w:t>
      </w:r>
      <w:r>
        <w:rPr>
          <w:color w:val="231F20"/>
          <w:spacing w:val="-19"/>
          <w:w w:val="105"/>
        </w:rPr>
        <w:t> </w:t>
      </w:r>
      <w:r>
        <w:rPr>
          <w:color w:val="231F20"/>
          <w:w w:val="105"/>
        </w:rPr>
        <w:t>hiện.</w:t>
      </w:r>
      <w:r>
        <w:rPr>
          <w:color w:val="231F20"/>
          <w:spacing w:val="-18"/>
          <w:w w:val="105"/>
        </w:rPr>
        <w:t> </w:t>
      </w:r>
      <w:r>
        <w:rPr>
          <w:color w:val="231F20"/>
          <w:w w:val="105"/>
        </w:rPr>
        <w:t>Cái</w:t>
      </w:r>
      <w:r>
        <w:rPr>
          <w:color w:val="231F20"/>
          <w:spacing w:val="-18"/>
          <w:w w:val="105"/>
        </w:rPr>
        <w:t> </w:t>
      </w:r>
      <w:r>
        <w:rPr>
          <w:color w:val="231F20"/>
          <w:w w:val="105"/>
        </w:rPr>
        <w:t>tâm</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9"/>
          <w:w w:val="105"/>
        </w:rPr>
        <w:t> </w:t>
      </w:r>
      <w:r>
        <w:rPr>
          <w:color w:val="231F20"/>
          <w:w w:val="105"/>
        </w:rPr>
        <w:t>biến</w:t>
      </w:r>
      <w:r>
        <w:rPr>
          <w:color w:val="231F20"/>
          <w:spacing w:val="-19"/>
          <w:w w:val="105"/>
        </w:rPr>
        <w:t> </w:t>
      </w:r>
      <w:r>
        <w:rPr>
          <w:color w:val="231F20"/>
          <w:w w:val="105"/>
        </w:rPr>
        <w:t>chính</w:t>
      </w:r>
      <w:r>
        <w:rPr>
          <w:color w:val="231F20"/>
          <w:spacing w:val="-19"/>
          <w:w w:val="105"/>
        </w:rPr>
        <w:t> </w:t>
      </w:r>
      <w:r>
        <w:rPr>
          <w:color w:val="231F20"/>
          <w:w w:val="105"/>
        </w:rPr>
        <w:t>là</w:t>
      </w:r>
      <w:r>
        <w:rPr>
          <w:color w:val="231F20"/>
          <w:spacing w:val="-18"/>
          <w:w w:val="105"/>
        </w:rPr>
        <w:t> </w:t>
      </w:r>
      <w:r>
        <w:rPr>
          <w:color w:val="231F20"/>
          <w:w w:val="105"/>
        </w:rPr>
        <w:t>thức</w:t>
      </w:r>
      <w:r>
        <w:rPr>
          <w:color w:val="231F20"/>
          <w:spacing w:val="-18"/>
          <w:w w:val="105"/>
        </w:rPr>
        <w:t> </w:t>
      </w:r>
      <w:r>
        <w:rPr>
          <w:color w:val="231F20"/>
          <w:w w:val="105"/>
        </w:rPr>
        <w:t>tâm,</w:t>
      </w:r>
      <w:r>
        <w:rPr>
          <w:color w:val="231F20"/>
          <w:spacing w:val="-18"/>
          <w:w w:val="105"/>
        </w:rPr>
        <w:t> </w:t>
      </w:r>
      <w:r>
        <w:rPr>
          <w:color w:val="231F20"/>
          <w:w w:val="105"/>
        </w:rPr>
        <w:t>tức</w:t>
      </w:r>
      <w:r>
        <w:rPr>
          <w:color w:val="231F20"/>
          <w:spacing w:val="-18"/>
          <w:w w:val="105"/>
        </w:rPr>
        <w:t> </w:t>
      </w:r>
      <w:r>
        <w:rPr>
          <w:color w:val="231F20"/>
          <w:w w:val="105"/>
        </w:rPr>
        <w:t>A</w:t>
      </w:r>
      <w:r>
        <w:rPr>
          <w:color w:val="231F20"/>
          <w:spacing w:val="-18"/>
          <w:w w:val="105"/>
        </w:rPr>
        <w:t> </w:t>
      </w:r>
      <w:r>
        <w:rPr>
          <w:color w:val="231F20"/>
          <w:w w:val="105"/>
        </w:rPr>
        <w:t>Lại</w:t>
      </w:r>
      <w:r>
        <w:rPr>
          <w:color w:val="231F20"/>
          <w:spacing w:val="-18"/>
          <w:w w:val="105"/>
        </w:rPr>
        <w:t> </w:t>
      </w:r>
      <w:r>
        <w:rPr>
          <w:color w:val="231F20"/>
          <w:w w:val="105"/>
        </w:rPr>
        <w:t>Da thức, chuyển các tướng “có thể hiện, có thể sinh” thành Y báo và Chính báo trang nghiêm trong mười pháp giới, hay chuyển biến thành lục đạo luân hồi.</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76" w:lineRule="auto" w:before="106"/>
        <w:ind w:left="397" w:right="111" w:firstLine="453"/>
      </w:pP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chuyện</w:t>
      </w:r>
      <w:r>
        <w:rPr>
          <w:color w:val="231F20"/>
          <w:spacing w:val="-22"/>
          <w:w w:val="105"/>
        </w:rPr>
        <w:t> </w:t>
      </w:r>
      <w:r>
        <w:rPr>
          <w:color w:val="231F20"/>
          <w:w w:val="105"/>
        </w:rPr>
        <w:t>thực</w:t>
      </w:r>
      <w:r>
        <w:rPr>
          <w:color w:val="231F20"/>
          <w:spacing w:val="-22"/>
          <w:w w:val="105"/>
        </w:rPr>
        <w:t> </w:t>
      </w:r>
      <w:r>
        <w:rPr>
          <w:color w:val="231F20"/>
          <w:w w:val="105"/>
        </w:rPr>
        <w:t>hiện</w:t>
      </w:r>
      <w:r>
        <w:rPr>
          <w:color w:val="231F20"/>
          <w:spacing w:val="-22"/>
          <w:w w:val="105"/>
        </w:rPr>
        <w:t> </w:t>
      </w:r>
      <w:r>
        <w:rPr>
          <w:color w:val="231F20"/>
          <w:w w:val="105"/>
        </w:rPr>
        <w:t>bởi</w:t>
      </w:r>
      <w:r>
        <w:rPr>
          <w:color w:val="231F20"/>
          <w:spacing w:val="-22"/>
          <w:w w:val="105"/>
        </w:rPr>
        <w:t> </w:t>
      </w:r>
      <w:r>
        <w:rPr>
          <w:color w:val="231F20"/>
          <w:w w:val="105"/>
        </w:rPr>
        <w:t>thức</w:t>
      </w:r>
      <w:r>
        <w:rPr>
          <w:color w:val="231F20"/>
          <w:spacing w:val="-22"/>
          <w:w w:val="105"/>
        </w:rPr>
        <w:t> </w:t>
      </w:r>
      <w:r>
        <w:rPr>
          <w:color w:val="231F20"/>
          <w:w w:val="105"/>
        </w:rPr>
        <w:t>tâm.</w:t>
      </w:r>
      <w:r>
        <w:rPr>
          <w:color w:val="231F20"/>
          <w:spacing w:val="-22"/>
          <w:w w:val="105"/>
        </w:rPr>
        <w:t> </w:t>
      </w:r>
      <w:r>
        <w:rPr>
          <w:color w:val="231F20"/>
          <w:w w:val="105"/>
        </w:rPr>
        <w:t>Thức</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Là</w:t>
      </w:r>
      <w:r>
        <w:rPr>
          <w:color w:val="231F20"/>
          <w:spacing w:val="-22"/>
          <w:w w:val="105"/>
        </w:rPr>
        <w:t> </w:t>
      </w:r>
      <w:r>
        <w:rPr>
          <w:color w:val="231F20"/>
          <w:w w:val="105"/>
        </w:rPr>
        <w:t>phân biệt,</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Thức</w:t>
      </w:r>
      <w:r>
        <w:rPr>
          <w:color w:val="231F20"/>
          <w:spacing w:val="-10"/>
          <w:w w:val="105"/>
        </w:rPr>
        <w:t> </w:t>
      </w:r>
      <w:r>
        <w:rPr>
          <w:color w:val="231F20"/>
          <w:w w:val="105"/>
        </w:rPr>
        <w:t>thức</w:t>
      </w:r>
      <w:r>
        <w:rPr>
          <w:color w:val="231F20"/>
          <w:spacing w:val="-10"/>
          <w:w w:val="105"/>
        </w:rPr>
        <w:t> </w:t>
      </w:r>
      <w:r>
        <w:rPr>
          <w:color w:val="231F20"/>
          <w:w w:val="105"/>
        </w:rPr>
        <w:t>sáu,</w:t>
      </w:r>
      <w:r>
        <w:rPr>
          <w:color w:val="231F20"/>
          <w:spacing w:val="-10"/>
          <w:w w:val="105"/>
        </w:rPr>
        <w:t> </w:t>
      </w:r>
      <w:r>
        <w:rPr>
          <w:color w:val="231F20"/>
          <w:w w:val="105"/>
        </w:rPr>
        <w:t>tức</w:t>
      </w:r>
      <w:r>
        <w:rPr>
          <w:color w:val="231F20"/>
          <w:spacing w:val="-10"/>
          <w:w w:val="105"/>
        </w:rPr>
        <w:t> </w:t>
      </w:r>
      <w:r>
        <w:rPr>
          <w:color w:val="231F20"/>
          <w:w w:val="105"/>
        </w:rPr>
        <w:t>Ý</w:t>
      </w:r>
      <w:r>
        <w:rPr>
          <w:color w:val="231F20"/>
          <w:spacing w:val="-10"/>
          <w:w w:val="105"/>
        </w:rPr>
        <w:t> </w:t>
      </w:r>
      <w:r>
        <w:rPr>
          <w:color w:val="231F20"/>
          <w:w w:val="105"/>
        </w:rPr>
        <w:t>Thức,</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thức thứ bảy chấp trước, Mạt Na chấp trước. Thức thứ sáu phân biệt,</w:t>
      </w:r>
      <w:r>
        <w:rPr>
          <w:color w:val="231F20"/>
          <w:spacing w:val="-8"/>
          <w:w w:val="105"/>
        </w:rPr>
        <w:t> </w:t>
      </w:r>
      <w:r>
        <w:rPr>
          <w:color w:val="231F20"/>
          <w:w w:val="105"/>
        </w:rPr>
        <w:t>thiên</w:t>
      </w:r>
      <w:r>
        <w:rPr>
          <w:color w:val="231F20"/>
          <w:spacing w:val="-8"/>
          <w:w w:val="105"/>
        </w:rPr>
        <w:t> </w:t>
      </w:r>
      <w:r>
        <w:rPr>
          <w:color w:val="231F20"/>
          <w:w w:val="105"/>
        </w:rPr>
        <w:t>biến</w:t>
      </w:r>
      <w:r>
        <w:rPr>
          <w:color w:val="231F20"/>
          <w:spacing w:val="-8"/>
          <w:w w:val="105"/>
        </w:rPr>
        <w:t> </w:t>
      </w:r>
      <w:r>
        <w:rPr>
          <w:color w:val="231F20"/>
          <w:w w:val="105"/>
        </w:rPr>
        <w:t>vạn</w:t>
      </w:r>
      <w:r>
        <w:rPr>
          <w:color w:val="231F20"/>
          <w:spacing w:val="-8"/>
          <w:w w:val="105"/>
        </w:rPr>
        <w:t> </w:t>
      </w:r>
      <w:r>
        <w:rPr>
          <w:color w:val="231F20"/>
          <w:w w:val="105"/>
        </w:rPr>
        <w:t>hóa.</w:t>
      </w:r>
      <w:r>
        <w:rPr>
          <w:color w:val="231F20"/>
          <w:spacing w:val="-8"/>
          <w:w w:val="105"/>
        </w:rPr>
        <w:t> </w:t>
      </w:r>
      <w:r>
        <w:rPr>
          <w:color w:val="231F20"/>
          <w:w w:val="105"/>
        </w:rPr>
        <w:t>Sách</w:t>
      </w:r>
      <w:r>
        <w:rPr>
          <w:color w:val="231F20"/>
          <w:spacing w:val="-5"/>
          <w:w w:val="105"/>
        </w:rPr>
        <w:t> </w:t>
      </w:r>
      <w:r>
        <w:rPr>
          <w:i/>
          <w:color w:val="231F20"/>
          <w:w w:val="105"/>
        </w:rPr>
        <w:t>Hoàn</w:t>
      </w:r>
      <w:r>
        <w:rPr>
          <w:i/>
          <w:color w:val="231F20"/>
          <w:spacing w:val="-8"/>
          <w:w w:val="105"/>
        </w:rPr>
        <w:t> </w:t>
      </w:r>
      <w:r>
        <w:rPr>
          <w:i/>
          <w:color w:val="231F20"/>
          <w:w w:val="105"/>
        </w:rPr>
        <w:t>Nguyên</w:t>
      </w:r>
      <w:r>
        <w:rPr>
          <w:i/>
          <w:color w:val="231F20"/>
          <w:spacing w:val="-8"/>
          <w:w w:val="105"/>
        </w:rPr>
        <w:t> </w:t>
      </w:r>
      <w:r>
        <w:rPr>
          <w:i/>
          <w:color w:val="231F20"/>
          <w:w w:val="105"/>
        </w:rPr>
        <w:t>Quán</w:t>
      </w:r>
      <w:r>
        <w:rPr>
          <w:i/>
          <w:color w:val="231F20"/>
          <w:spacing w:val="-9"/>
          <w:w w:val="105"/>
        </w:rPr>
        <w:t> </w:t>
      </w:r>
      <w:r>
        <w:rPr>
          <w:color w:val="231F20"/>
          <w:w w:val="105"/>
        </w:rPr>
        <w:t>nói</w:t>
      </w:r>
      <w:r>
        <w:rPr>
          <w:color w:val="231F20"/>
          <w:spacing w:val="-8"/>
          <w:w w:val="105"/>
        </w:rPr>
        <w:t> </w:t>
      </w:r>
      <w:r>
        <w:rPr>
          <w:color w:val="231F20"/>
          <w:w w:val="105"/>
        </w:rPr>
        <w:t>có</w:t>
      </w:r>
      <w:r>
        <w:rPr>
          <w:color w:val="231F20"/>
          <w:spacing w:val="-8"/>
          <w:w w:val="105"/>
        </w:rPr>
        <w:t> </w:t>
      </w:r>
      <w:r>
        <w:rPr>
          <w:color w:val="231F20"/>
          <w:w w:val="105"/>
        </w:rPr>
        <w:t>ba thứ “</w:t>
      </w:r>
      <w:r>
        <w:rPr>
          <w:i/>
          <w:color w:val="231F20"/>
          <w:w w:val="105"/>
        </w:rPr>
        <w:t>châu biến</w:t>
      </w:r>
      <w:r>
        <w:rPr>
          <w:color w:val="231F20"/>
          <w:w w:val="105"/>
        </w:rPr>
        <w:t>” (trọn khắp), “</w:t>
      </w:r>
      <w:r>
        <w:rPr>
          <w:i/>
          <w:color w:val="231F20"/>
          <w:w w:val="105"/>
        </w:rPr>
        <w:t>xuất sinh vô tận</w:t>
      </w:r>
      <w:r>
        <w:rPr>
          <w:color w:val="231F20"/>
          <w:w w:val="105"/>
        </w:rPr>
        <w:t>” (sinh ra vô tận),</w:t>
      </w:r>
      <w:r>
        <w:rPr>
          <w:color w:val="231F20"/>
          <w:spacing w:val="-6"/>
          <w:w w:val="105"/>
        </w:rPr>
        <w:t> </w:t>
      </w:r>
      <w:r>
        <w:rPr>
          <w:color w:val="231F20"/>
          <w:w w:val="105"/>
        </w:rPr>
        <w:t>chính</w:t>
      </w:r>
      <w:r>
        <w:rPr>
          <w:color w:val="231F20"/>
          <w:spacing w:val="-6"/>
          <w:w w:val="105"/>
        </w:rPr>
        <w:t> </w:t>
      </w:r>
      <w:r>
        <w:rPr>
          <w:color w:val="231F20"/>
          <w:w w:val="105"/>
        </w:rPr>
        <w:t>là</w:t>
      </w:r>
      <w:r>
        <w:rPr>
          <w:color w:val="231F20"/>
          <w:spacing w:val="-6"/>
          <w:w w:val="105"/>
        </w:rPr>
        <w:t> </w:t>
      </w:r>
      <w:r>
        <w:rPr>
          <w:color w:val="231F20"/>
          <w:w w:val="105"/>
        </w:rPr>
        <w:t>nói</w:t>
      </w:r>
      <w:r>
        <w:rPr>
          <w:color w:val="231F20"/>
          <w:spacing w:val="-6"/>
          <w:w w:val="105"/>
        </w:rPr>
        <w:t> </w:t>
      </w:r>
      <w:r>
        <w:rPr>
          <w:color w:val="231F20"/>
          <w:w w:val="105"/>
        </w:rPr>
        <w:t>về</w:t>
      </w:r>
      <w:r>
        <w:rPr>
          <w:color w:val="231F20"/>
          <w:spacing w:val="-4"/>
          <w:w w:val="105"/>
        </w:rPr>
        <w:t> </w:t>
      </w:r>
      <w:r>
        <w:rPr>
          <w:color w:val="231F20"/>
          <w:w w:val="105"/>
        </w:rPr>
        <w:t>ý</w:t>
      </w:r>
      <w:r>
        <w:rPr>
          <w:color w:val="231F20"/>
          <w:spacing w:val="-6"/>
          <w:w w:val="105"/>
        </w:rPr>
        <w:t> </w:t>
      </w:r>
      <w:r>
        <w:rPr>
          <w:color w:val="231F20"/>
          <w:w w:val="105"/>
        </w:rPr>
        <w:t>nghĩa</w:t>
      </w:r>
      <w:r>
        <w:rPr>
          <w:color w:val="231F20"/>
          <w:spacing w:val="-5"/>
          <w:w w:val="105"/>
        </w:rPr>
        <w:t> </w:t>
      </w:r>
      <w:r>
        <w:rPr>
          <w:color w:val="231F20"/>
          <w:w w:val="105"/>
        </w:rPr>
        <w:t>này.</w:t>
      </w:r>
      <w:r>
        <w:rPr>
          <w:color w:val="231F20"/>
          <w:spacing w:val="-6"/>
          <w:w w:val="105"/>
        </w:rPr>
        <w:t> </w:t>
      </w:r>
      <w:r>
        <w:rPr>
          <w:color w:val="231F20"/>
          <w:w w:val="105"/>
        </w:rPr>
        <w:t>Tâm</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6"/>
          <w:w w:val="105"/>
        </w:rPr>
        <w:t> </w:t>
      </w:r>
      <w:r>
        <w:rPr>
          <w:color w:val="231F20"/>
          <w:w w:val="105"/>
        </w:rPr>
        <w:t>Phật,</w:t>
      </w:r>
      <w:r>
        <w:rPr>
          <w:color w:val="231F20"/>
          <w:spacing w:val="-6"/>
          <w:w w:val="105"/>
        </w:rPr>
        <w:t> </w:t>
      </w:r>
      <w:r>
        <w:rPr>
          <w:color w:val="231F20"/>
          <w:w w:val="105"/>
        </w:rPr>
        <w:t>không</w:t>
      </w:r>
      <w:r>
        <w:rPr>
          <w:color w:val="231F20"/>
          <w:spacing w:val="-6"/>
          <w:w w:val="105"/>
        </w:rPr>
        <w:t> </w:t>
      </w:r>
      <w:r>
        <w:rPr>
          <w:color w:val="231F20"/>
          <w:w w:val="105"/>
        </w:rPr>
        <w:t>gì chẳng phải Phật. Dùng tâm này để trì danh, niệm Phật.</w:t>
      </w:r>
    </w:p>
    <w:p>
      <w:pPr>
        <w:pStyle w:val="BodyText"/>
        <w:spacing w:line="276" w:lineRule="auto" w:before="129"/>
        <w:ind w:left="397" w:right="110" w:firstLine="453"/>
      </w:pPr>
      <w:r>
        <w:rPr>
          <w:color w:val="231F20"/>
          <w:w w:val="105"/>
        </w:rPr>
        <w:t>“</w:t>
      </w:r>
      <w:r>
        <w:rPr>
          <w:i/>
          <w:color w:val="231F20"/>
          <w:w w:val="105"/>
        </w:rPr>
        <w:t>Tâm này làm Phật</w:t>
      </w:r>
      <w:r>
        <w:rPr>
          <w:color w:val="231F20"/>
          <w:w w:val="105"/>
        </w:rPr>
        <w:t>”, làm Phật như thế nào? Niệm Phật là làm Phật, niệm Bồ tát là làm Bồ tát, niệm A La Hán là làm</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Hán.</w:t>
      </w:r>
      <w:r>
        <w:rPr>
          <w:color w:val="231F20"/>
          <w:spacing w:val="-5"/>
          <w:w w:val="105"/>
        </w:rPr>
        <w:t> </w:t>
      </w:r>
      <w:r>
        <w:rPr>
          <w:color w:val="231F20"/>
          <w:w w:val="105"/>
        </w:rPr>
        <w:t>Người</w:t>
      </w:r>
      <w:r>
        <w:rPr>
          <w:color w:val="231F20"/>
          <w:spacing w:val="-5"/>
          <w:w w:val="105"/>
        </w:rPr>
        <w:t> </w:t>
      </w:r>
      <w:r>
        <w:rPr>
          <w:color w:val="231F20"/>
          <w:w w:val="105"/>
        </w:rPr>
        <w:t>trong</w:t>
      </w:r>
      <w:r>
        <w:rPr>
          <w:color w:val="231F20"/>
          <w:spacing w:val="-5"/>
          <w:w w:val="105"/>
        </w:rPr>
        <w:t> </w:t>
      </w:r>
      <w:r>
        <w:rPr>
          <w:color w:val="231F20"/>
          <w:w w:val="105"/>
        </w:rPr>
        <w:t>thế</w:t>
      </w:r>
      <w:r>
        <w:rPr>
          <w:color w:val="231F20"/>
          <w:spacing w:val="-5"/>
          <w:w w:val="105"/>
        </w:rPr>
        <w:t> </w:t>
      </w:r>
      <w:r>
        <w:rPr>
          <w:color w:val="231F20"/>
          <w:w w:val="105"/>
        </w:rPr>
        <w:t>gian</w:t>
      </w:r>
      <w:r>
        <w:rPr>
          <w:color w:val="231F20"/>
          <w:spacing w:val="-5"/>
          <w:w w:val="105"/>
        </w:rPr>
        <w:t> </w:t>
      </w:r>
      <w:r>
        <w:rPr>
          <w:color w:val="231F20"/>
          <w:w w:val="105"/>
        </w:rPr>
        <w:t>hiện</w:t>
      </w:r>
      <w:r>
        <w:rPr>
          <w:color w:val="231F20"/>
          <w:spacing w:val="-5"/>
          <w:w w:val="105"/>
        </w:rPr>
        <w:t> </w:t>
      </w:r>
      <w:r>
        <w:rPr>
          <w:color w:val="231F20"/>
          <w:w w:val="105"/>
        </w:rPr>
        <w:t>nay</w:t>
      </w:r>
      <w:r>
        <w:rPr>
          <w:color w:val="231F20"/>
          <w:spacing w:val="-5"/>
          <w:w w:val="105"/>
        </w:rPr>
        <w:t> </w:t>
      </w:r>
      <w:r>
        <w:rPr>
          <w:color w:val="231F20"/>
          <w:w w:val="105"/>
        </w:rPr>
        <w:t>niệm</w:t>
      </w:r>
      <w:r>
        <w:rPr>
          <w:color w:val="231F20"/>
          <w:spacing w:val="-5"/>
          <w:w w:val="105"/>
        </w:rPr>
        <w:t> </w:t>
      </w:r>
      <w:r>
        <w:rPr>
          <w:color w:val="231F20"/>
          <w:w w:val="105"/>
        </w:rPr>
        <w:t>gì?</w:t>
      </w:r>
      <w:r>
        <w:rPr>
          <w:color w:val="231F20"/>
          <w:spacing w:val="-5"/>
          <w:w w:val="105"/>
        </w:rPr>
        <w:t> </w:t>
      </w:r>
      <w:r>
        <w:rPr>
          <w:color w:val="231F20"/>
          <w:w w:val="105"/>
        </w:rPr>
        <w:t>Đầu óc nghĩ tới tiền, nghĩ nhớ tài, sắc, danh vọng, ăn uống, ngủ nghỉ, nghĩ tới những thứ này. Niệm những điều này sẽ biến thành</w:t>
      </w:r>
      <w:r>
        <w:rPr>
          <w:color w:val="231F20"/>
          <w:spacing w:val="-10"/>
          <w:w w:val="105"/>
        </w:rPr>
        <w:t> </w:t>
      </w:r>
      <w:r>
        <w:rPr>
          <w:color w:val="231F20"/>
          <w:w w:val="105"/>
        </w:rPr>
        <w:t>những</w:t>
      </w:r>
      <w:r>
        <w:rPr>
          <w:color w:val="231F20"/>
          <w:spacing w:val="-11"/>
          <w:w w:val="105"/>
        </w:rPr>
        <w:t> </w:t>
      </w:r>
      <w:r>
        <w:rPr>
          <w:color w:val="231F20"/>
          <w:w w:val="105"/>
        </w:rPr>
        <w:t>điều</w:t>
      </w:r>
      <w:r>
        <w:rPr>
          <w:color w:val="231F20"/>
          <w:spacing w:val="-11"/>
          <w:w w:val="105"/>
        </w:rPr>
        <w:t> </w:t>
      </w:r>
      <w:r>
        <w:rPr>
          <w:color w:val="231F20"/>
          <w:w w:val="105"/>
        </w:rPr>
        <w:t>này.</w:t>
      </w:r>
      <w:r>
        <w:rPr>
          <w:color w:val="231F20"/>
          <w:spacing w:val="-11"/>
          <w:w w:val="105"/>
        </w:rPr>
        <w:t> </w:t>
      </w:r>
      <w:r>
        <w:rPr>
          <w:color w:val="231F20"/>
          <w:w w:val="105"/>
        </w:rPr>
        <w:t>Niệm</w:t>
      </w:r>
      <w:r>
        <w:rPr>
          <w:color w:val="231F20"/>
          <w:spacing w:val="-11"/>
          <w:w w:val="105"/>
        </w:rPr>
        <w:t> </w:t>
      </w:r>
      <w:r>
        <w:rPr>
          <w:color w:val="231F20"/>
          <w:w w:val="105"/>
        </w:rPr>
        <w:t>gì</w:t>
      </w:r>
      <w:r>
        <w:rPr>
          <w:color w:val="231F20"/>
          <w:spacing w:val="-11"/>
          <w:w w:val="105"/>
        </w:rPr>
        <w:t> </w:t>
      </w:r>
      <w:r>
        <w:rPr>
          <w:color w:val="231F20"/>
          <w:w w:val="105"/>
        </w:rPr>
        <w:t>sẽ</w:t>
      </w:r>
      <w:r>
        <w:rPr>
          <w:color w:val="231F20"/>
          <w:spacing w:val="-11"/>
          <w:w w:val="105"/>
        </w:rPr>
        <w:t> </w:t>
      </w:r>
      <w:r>
        <w:rPr>
          <w:color w:val="231F20"/>
          <w:w w:val="105"/>
        </w:rPr>
        <w:t>biến</w:t>
      </w:r>
      <w:r>
        <w:rPr>
          <w:color w:val="231F20"/>
          <w:spacing w:val="-11"/>
          <w:w w:val="105"/>
        </w:rPr>
        <w:t> </w:t>
      </w:r>
      <w:r>
        <w:rPr>
          <w:color w:val="231F20"/>
          <w:w w:val="105"/>
        </w:rPr>
        <w:t>ra</w:t>
      </w:r>
      <w:r>
        <w:rPr>
          <w:color w:val="231F20"/>
          <w:spacing w:val="-11"/>
          <w:w w:val="105"/>
        </w:rPr>
        <w:t> </w:t>
      </w:r>
      <w:r>
        <w:rPr>
          <w:color w:val="231F20"/>
          <w:w w:val="105"/>
        </w:rPr>
        <w:t>đó,</w:t>
      </w:r>
      <w:r>
        <w:rPr>
          <w:color w:val="231F20"/>
          <w:spacing w:val="-11"/>
          <w:w w:val="105"/>
        </w:rPr>
        <w:t> </w:t>
      </w:r>
      <w:r>
        <w:rPr>
          <w:color w:val="231F20"/>
          <w:w w:val="105"/>
        </w:rPr>
        <w:t>giống</w:t>
      </w:r>
      <w:r>
        <w:rPr>
          <w:color w:val="231F20"/>
          <w:spacing w:val="-11"/>
          <w:w w:val="105"/>
        </w:rPr>
        <w:t> </w:t>
      </w:r>
      <w:r>
        <w:rPr>
          <w:color w:val="231F20"/>
          <w:w w:val="105"/>
        </w:rPr>
        <w:t>như</w:t>
      </w:r>
      <w:r>
        <w:rPr>
          <w:color w:val="231F20"/>
          <w:spacing w:val="-11"/>
          <w:w w:val="105"/>
        </w:rPr>
        <w:t> </w:t>
      </w:r>
      <w:r>
        <w:rPr>
          <w:color w:val="231F20"/>
          <w:w w:val="105"/>
        </w:rPr>
        <w:t>ống kính</w:t>
      </w:r>
      <w:r>
        <w:rPr>
          <w:color w:val="231F20"/>
          <w:spacing w:val="-20"/>
          <w:w w:val="105"/>
        </w:rPr>
        <w:t> </w:t>
      </w:r>
      <w:r>
        <w:rPr>
          <w:color w:val="231F20"/>
          <w:w w:val="105"/>
        </w:rPr>
        <w:t>vạn</w:t>
      </w:r>
      <w:r>
        <w:rPr>
          <w:color w:val="231F20"/>
          <w:spacing w:val="-20"/>
          <w:w w:val="105"/>
        </w:rPr>
        <w:t> </w:t>
      </w:r>
      <w:r>
        <w:rPr>
          <w:color w:val="231F20"/>
          <w:w w:val="105"/>
        </w:rPr>
        <w:t>hoa</w:t>
      </w:r>
      <w:r>
        <w:rPr>
          <w:color w:val="231F20"/>
          <w:spacing w:val="-20"/>
          <w:w w:val="105"/>
        </w:rPr>
        <w:t> </w:t>
      </w:r>
      <w:r>
        <w:rPr>
          <w:color w:val="231F20"/>
          <w:w w:val="105"/>
        </w:rPr>
        <w:t>vậy,</w:t>
      </w:r>
      <w:r>
        <w:rPr>
          <w:color w:val="231F20"/>
          <w:spacing w:val="-20"/>
          <w:w w:val="105"/>
        </w:rPr>
        <w:t> </w:t>
      </w:r>
      <w:r>
        <w:rPr>
          <w:color w:val="231F20"/>
          <w:w w:val="105"/>
        </w:rPr>
        <w:t>nhìn</w:t>
      </w:r>
      <w:r>
        <w:rPr>
          <w:color w:val="231F20"/>
          <w:spacing w:val="-20"/>
          <w:w w:val="105"/>
        </w:rPr>
        <w:t> </w:t>
      </w:r>
      <w:r>
        <w:rPr>
          <w:color w:val="231F20"/>
          <w:w w:val="105"/>
        </w:rPr>
        <w:t>cái</w:t>
      </w:r>
      <w:r>
        <w:rPr>
          <w:color w:val="231F20"/>
          <w:spacing w:val="-20"/>
          <w:w w:val="105"/>
        </w:rPr>
        <w:t> </w:t>
      </w:r>
      <w:r>
        <w:rPr>
          <w:color w:val="231F20"/>
          <w:w w:val="105"/>
        </w:rPr>
        <w:t>gì</w:t>
      </w:r>
      <w:r>
        <w:rPr>
          <w:color w:val="231F20"/>
          <w:spacing w:val="-20"/>
          <w:w w:val="105"/>
        </w:rPr>
        <w:t> </w:t>
      </w:r>
      <w:r>
        <w:rPr>
          <w:color w:val="231F20"/>
          <w:w w:val="105"/>
        </w:rPr>
        <w:t>sẽ</w:t>
      </w:r>
      <w:r>
        <w:rPr>
          <w:color w:val="231F20"/>
          <w:spacing w:val="-20"/>
          <w:w w:val="105"/>
        </w:rPr>
        <w:t> </w:t>
      </w:r>
      <w:r>
        <w:rPr>
          <w:color w:val="231F20"/>
          <w:w w:val="105"/>
        </w:rPr>
        <w:t>biến</w:t>
      </w:r>
      <w:r>
        <w:rPr>
          <w:color w:val="231F20"/>
          <w:spacing w:val="-20"/>
          <w:w w:val="105"/>
        </w:rPr>
        <w:t> </w:t>
      </w:r>
      <w:r>
        <w:rPr>
          <w:color w:val="231F20"/>
          <w:w w:val="105"/>
        </w:rPr>
        <w:t>ra</w:t>
      </w:r>
      <w:r>
        <w:rPr>
          <w:color w:val="231F20"/>
          <w:spacing w:val="-20"/>
          <w:w w:val="105"/>
        </w:rPr>
        <w:t> </w:t>
      </w:r>
      <w:r>
        <w:rPr>
          <w:color w:val="231F20"/>
          <w:w w:val="105"/>
        </w:rPr>
        <w:t>cái</w:t>
      </w:r>
      <w:r>
        <w:rPr>
          <w:color w:val="231F20"/>
          <w:spacing w:val="-18"/>
          <w:w w:val="105"/>
        </w:rPr>
        <w:t> </w:t>
      </w:r>
      <w:r>
        <w:rPr>
          <w:color w:val="231F20"/>
          <w:w w:val="105"/>
        </w:rPr>
        <w:t>đó.</w:t>
      </w:r>
      <w:r>
        <w:rPr>
          <w:color w:val="231F20"/>
          <w:spacing w:val="-20"/>
          <w:w w:val="105"/>
        </w:rPr>
        <w:t> </w:t>
      </w:r>
      <w:r>
        <w:rPr>
          <w:color w:val="231F20"/>
          <w:w w:val="105"/>
        </w:rPr>
        <w:t>Niệm</w:t>
      </w:r>
      <w:r>
        <w:rPr>
          <w:color w:val="231F20"/>
          <w:spacing w:val="-20"/>
          <w:w w:val="105"/>
        </w:rPr>
        <w:t> </w:t>
      </w:r>
      <w:r>
        <w:rPr>
          <w:color w:val="231F20"/>
          <w:w w:val="105"/>
        </w:rPr>
        <w:t>ngũ</w:t>
      </w:r>
      <w:r>
        <w:rPr>
          <w:color w:val="231F20"/>
          <w:spacing w:val="-20"/>
          <w:w w:val="105"/>
        </w:rPr>
        <w:t> </w:t>
      </w:r>
      <w:r>
        <w:rPr>
          <w:color w:val="231F20"/>
          <w:w w:val="105"/>
        </w:rPr>
        <w:t>dục sẽ không phải là Phật. Tài sắc là gì? Thưa quý vị, tài sắc là ngạ</w:t>
      </w:r>
      <w:r>
        <w:rPr>
          <w:color w:val="231F20"/>
          <w:spacing w:val="-10"/>
          <w:w w:val="105"/>
        </w:rPr>
        <w:t> </w:t>
      </w:r>
      <w:r>
        <w:rPr>
          <w:color w:val="231F20"/>
          <w:w w:val="105"/>
        </w:rPr>
        <w:t>quỷ,</w:t>
      </w:r>
      <w:r>
        <w:rPr>
          <w:color w:val="231F20"/>
          <w:spacing w:val="-10"/>
          <w:w w:val="105"/>
        </w:rPr>
        <w:t> </w:t>
      </w:r>
      <w:r>
        <w:rPr>
          <w:color w:val="231F20"/>
          <w:w w:val="105"/>
        </w:rPr>
        <w:t>địa</w:t>
      </w:r>
      <w:r>
        <w:rPr>
          <w:color w:val="231F20"/>
          <w:spacing w:val="-9"/>
          <w:w w:val="105"/>
        </w:rPr>
        <w:t> </w:t>
      </w:r>
      <w:r>
        <w:rPr>
          <w:color w:val="231F20"/>
          <w:w w:val="105"/>
        </w:rPr>
        <w:t>ngục.</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9"/>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nổi</w:t>
      </w:r>
      <w:r>
        <w:rPr>
          <w:color w:val="231F20"/>
          <w:spacing w:val="-10"/>
          <w:w w:val="105"/>
        </w:rPr>
        <w:t> </w:t>
      </w:r>
      <w:r>
        <w:rPr>
          <w:color w:val="231F20"/>
          <w:w w:val="105"/>
        </w:rPr>
        <w:t>tâm</w:t>
      </w:r>
      <w:r>
        <w:rPr>
          <w:color w:val="231F20"/>
          <w:spacing w:val="-10"/>
          <w:w w:val="105"/>
        </w:rPr>
        <w:t> </w:t>
      </w:r>
      <w:r>
        <w:rPr>
          <w:color w:val="231F20"/>
          <w:w w:val="105"/>
        </w:rPr>
        <w:t>tham.</w:t>
      </w:r>
    </w:p>
    <w:p>
      <w:pPr>
        <w:pStyle w:val="BodyText"/>
        <w:spacing w:line="276" w:lineRule="auto" w:before="124"/>
        <w:ind w:left="397" w:right="110" w:firstLine="453"/>
      </w:pPr>
      <w:r>
        <w:rPr>
          <w:color w:val="231F20"/>
          <w:w w:val="105"/>
        </w:rPr>
        <w:t>Tâm</w:t>
      </w:r>
      <w:r>
        <w:rPr>
          <w:color w:val="231F20"/>
          <w:spacing w:val="-5"/>
          <w:w w:val="105"/>
        </w:rPr>
        <w:t> </w:t>
      </w:r>
      <w:r>
        <w:rPr>
          <w:color w:val="231F20"/>
          <w:w w:val="105"/>
        </w:rPr>
        <w:t>tham</w:t>
      </w:r>
      <w:r>
        <w:rPr>
          <w:color w:val="231F20"/>
          <w:spacing w:val="-5"/>
          <w:w w:val="105"/>
        </w:rPr>
        <w:t> </w:t>
      </w:r>
      <w:r>
        <w:rPr>
          <w:color w:val="231F20"/>
          <w:w w:val="105"/>
        </w:rPr>
        <w:t>là</w:t>
      </w:r>
      <w:r>
        <w:rPr>
          <w:color w:val="231F20"/>
          <w:spacing w:val="-5"/>
          <w:w w:val="105"/>
        </w:rPr>
        <w:t> </w:t>
      </w:r>
      <w:r>
        <w:rPr>
          <w:color w:val="231F20"/>
          <w:w w:val="105"/>
        </w:rPr>
        <w:t>ngạ</w:t>
      </w:r>
      <w:r>
        <w:rPr>
          <w:color w:val="231F20"/>
          <w:spacing w:val="-5"/>
          <w:w w:val="105"/>
        </w:rPr>
        <w:t> </w:t>
      </w:r>
      <w:r>
        <w:rPr>
          <w:color w:val="231F20"/>
          <w:w w:val="105"/>
        </w:rPr>
        <w:t>quỷ,</w:t>
      </w:r>
      <w:r>
        <w:rPr>
          <w:color w:val="231F20"/>
          <w:spacing w:val="-5"/>
          <w:w w:val="105"/>
        </w:rPr>
        <w:t> </w:t>
      </w:r>
      <w:r>
        <w:rPr>
          <w:color w:val="231F20"/>
          <w:w w:val="105"/>
        </w:rPr>
        <w:t>sân</w:t>
      </w:r>
      <w:r>
        <w:rPr>
          <w:color w:val="231F20"/>
          <w:spacing w:val="-5"/>
          <w:w w:val="105"/>
        </w:rPr>
        <w:t> </w:t>
      </w:r>
      <w:r>
        <w:rPr>
          <w:color w:val="231F20"/>
          <w:w w:val="105"/>
        </w:rPr>
        <w:t>khuể</w:t>
      </w:r>
      <w:r>
        <w:rPr>
          <w:color w:val="231F20"/>
          <w:spacing w:val="-5"/>
          <w:w w:val="105"/>
        </w:rPr>
        <w:t> </w:t>
      </w:r>
      <w:r>
        <w:rPr>
          <w:color w:val="231F20"/>
          <w:w w:val="105"/>
        </w:rPr>
        <w:t>là</w:t>
      </w:r>
      <w:r>
        <w:rPr>
          <w:color w:val="231F20"/>
          <w:spacing w:val="-3"/>
          <w:w w:val="105"/>
        </w:rPr>
        <w:t> </w:t>
      </w:r>
      <w:r>
        <w:rPr>
          <w:color w:val="231F20"/>
          <w:w w:val="105"/>
        </w:rPr>
        <w:t>địa</w:t>
      </w:r>
      <w:r>
        <w:rPr>
          <w:color w:val="231F20"/>
          <w:spacing w:val="-5"/>
          <w:w w:val="105"/>
        </w:rPr>
        <w:t> </w:t>
      </w:r>
      <w:r>
        <w:rPr>
          <w:color w:val="231F20"/>
          <w:w w:val="105"/>
        </w:rPr>
        <w:t>ngục,</w:t>
      </w:r>
      <w:r>
        <w:rPr>
          <w:color w:val="231F20"/>
          <w:spacing w:val="-5"/>
          <w:w w:val="105"/>
        </w:rPr>
        <w:t> </w:t>
      </w:r>
      <w:r>
        <w:rPr>
          <w:color w:val="231F20"/>
          <w:w w:val="105"/>
        </w:rPr>
        <w:t>ngu</w:t>
      </w:r>
      <w:r>
        <w:rPr>
          <w:color w:val="231F20"/>
          <w:spacing w:val="-5"/>
          <w:w w:val="105"/>
        </w:rPr>
        <w:t> </w:t>
      </w:r>
      <w:r>
        <w:rPr>
          <w:color w:val="231F20"/>
          <w:w w:val="105"/>
        </w:rPr>
        <w:t>si</w:t>
      </w:r>
      <w:r>
        <w:rPr>
          <w:color w:val="231F20"/>
          <w:spacing w:val="-5"/>
          <w:w w:val="105"/>
        </w:rPr>
        <w:t> </w:t>
      </w:r>
      <w:r>
        <w:rPr>
          <w:color w:val="231F20"/>
          <w:w w:val="105"/>
        </w:rPr>
        <w:t>là</w:t>
      </w:r>
      <w:r>
        <w:rPr>
          <w:color w:val="231F20"/>
          <w:spacing w:val="-5"/>
          <w:w w:val="105"/>
        </w:rPr>
        <w:t> </w:t>
      </w:r>
      <w:r>
        <w:rPr>
          <w:color w:val="231F20"/>
          <w:w w:val="105"/>
        </w:rPr>
        <w:t>súc sinh.</w:t>
      </w:r>
      <w:r>
        <w:rPr>
          <w:color w:val="231F20"/>
          <w:spacing w:val="-8"/>
          <w:w w:val="105"/>
        </w:rPr>
        <w:t> </w:t>
      </w:r>
      <w:r>
        <w:rPr>
          <w:color w:val="231F20"/>
          <w:w w:val="105"/>
        </w:rPr>
        <w:t>Ngu</w:t>
      </w:r>
      <w:r>
        <w:rPr>
          <w:color w:val="231F20"/>
          <w:spacing w:val="-8"/>
          <w:w w:val="105"/>
        </w:rPr>
        <w:t> </w:t>
      </w:r>
      <w:r>
        <w:rPr>
          <w:color w:val="231F20"/>
          <w:w w:val="105"/>
        </w:rPr>
        <w:t>si</w:t>
      </w:r>
      <w:r>
        <w:rPr>
          <w:color w:val="231F20"/>
          <w:spacing w:val="-8"/>
          <w:w w:val="105"/>
        </w:rPr>
        <w:t> </w:t>
      </w:r>
      <w:r>
        <w:rPr>
          <w:color w:val="231F20"/>
          <w:w w:val="105"/>
        </w:rPr>
        <w:t>là</w:t>
      </w:r>
      <w:r>
        <w:rPr>
          <w:color w:val="231F20"/>
          <w:spacing w:val="-8"/>
          <w:w w:val="105"/>
        </w:rPr>
        <w:t> </w:t>
      </w:r>
      <w:r>
        <w:rPr>
          <w:color w:val="231F20"/>
          <w:w w:val="105"/>
        </w:rPr>
        <w:t>chẳng</w:t>
      </w:r>
      <w:r>
        <w:rPr>
          <w:color w:val="231F20"/>
          <w:spacing w:val="-8"/>
          <w:w w:val="105"/>
        </w:rPr>
        <w:t> </w:t>
      </w:r>
      <w:r>
        <w:rPr>
          <w:color w:val="231F20"/>
          <w:w w:val="105"/>
        </w:rPr>
        <w:t>liễu</w:t>
      </w:r>
      <w:r>
        <w:rPr>
          <w:color w:val="231F20"/>
          <w:spacing w:val="-10"/>
          <w:w w:val="105"/>
        </w:rPr>
        <w:t> </w:t>
      </w:r>
      <w:r>
        <w:rPr>
          <w:color w:val="231F20"/>
          <w:w w:val="105"/>
        </w:rPr>
        <w:t>giải</w:t>
      </w:r>
      <w:r>
        <w:rPr>
          <w:color w:val="231F20"/>
          <w:spacing w:val="-8"/>
          <w:w w:val="105"/>
        </w:rPr>
        <w:t> </w:t>
      </w:r>
      <w:r>
        <w:rPr>
          <w:color w:val="231F20"/>
          <w:w w:val="105"/>
        </w:rPr>
        <w:t>chân</w:t>
      </w:r>
      <w:r>
        <w:rPr>
          <w:color w:val="231F20"/>
          <w:spacing w:val="-8"/>
          <w:w w:val="105"/>
        </w:rPr>
        <w:t> </w:t>
      </w:r>
      <w:r>
        <w:rPr>
          <w:color w:val="231F20"/>
          <w:w w:val="105"/>
        </w:rPr>
        <w:t>tướng</w:t>
      </w:r>
      <w:r>
        <w:rPr>
          <w:color w:val="231F20"/>
          <w:spacing w:val="-8"/>
          <w:w w:val="105"/>
        </w:rPr>
        <w:t> </w:t>
      </w:r>
      <w:r>
        <w:rPr>
          <w:color w:val="231F20"/>
          <w:w w:val="105"/>
        </w:rPr>
        <w:t>sự</w:t>
      </w:r>
      <w:r>
        <w:rPr>
          <w:color w:val="231F20"/>
          <w:spacing w:val="-8"/>
          <w:w w:val="105"/>
        </w:rPr>
        <w:t> </w:t>
      </w:r>
      <w:r>
        <w:rPr>
          <w:color w:val="231F20"/>
          <w:w w:val="105"/>
        </w:rPr>
        <w:t>thật,</w:t>
      </w:r>
      <w:r>
        <w:rPr>
          <w:color w:val="231F20"/>
          <w:spacing w:val="-8"/>
          <w:w w:val="105"/>
        </w:rPr>
        <w:t> </w:t>
      </w:r>
      <w:r>
        <w:rPr>
          <w:color w:val="231F20"/>
          <w:w w:val="105"/>
        </w:rPr>
        <w:t>nên</w:t>
      </w:r>
      <w:r>
        <w:rPr>
          <w:color w:val="231F20"/>
          <w:spacing w:val="-8"/>
          <w:w w:val="105"/>
        </w:rPr>
        <w:t> </w:t>
      </w:r>
      <w:r>
        <w:rPr>
          <w:color w:val="231F20"/>
          <w:w w:val="105"/>
        </w:rPr>
        <w:t>gọi</w:t>
      </w:r>
      <w:r>
        <w:rPr>
          <w:color w:val="231F20"/>
          <w:spacing w:val="-8"/>
          <w:w w:val="105"/>
        </w:rPr>
        <w:t> </w:t>
      </w:r>
      <w:r>
        <w:rPr>
          <w:color w:val="231F20"/>
          <w:w w:val="105"/>
        </w:rPr>
        <w:t>là ngu si. Trong thế gian hiện thời, mấy ai hiểu rõ chân tướng </w:t>
      </w:r>
      <w:r>
        <w:rPr>
          <w:color w:val="231F20"/>
        </w:rPr>
        <w:t>sự thật? Nếu chúng ta không học kinh giáo Đại thừa, sẽ chẳng </w:t>
      </w:r>
      <w:r>
        <w:rPr>
          <w:color w:val="231F20"/>
          <w:w w:val="105"/>
        </w:rPr>
        <w:t>có cách nào thoát khỏi ngu si. Chỉ có những kinh điển Phật pháp Đại thừa mới giúp chúng ta phá mê khai ngộ. “Ngộ”</w:t>
      </w:r>
      <w:r>
        <w:rPr>
          <w:color w:val="231F20"/>
          <w:spacing w:val="40"/>
          <w:w w:val="105"/>
        </w:rPr>
        <w:t> </w:t>
      </w:r>
      <w:r>
        <w:rPr>
          <w:color w:val="231F20"/>
          <w:w w:val="105"/>
        </w:rPr>
        <w:t>ở đây chẳng phải là chứng ngộ, mà là giải ngộ, chúng ta đã hiểu rõ. Vì sao chưa chứng đắc? Chưa buông xuống! Thật sự</w:t>
      </w:r>
      <w:r>
        <w:rPr>
          <w:color w:val="231F20"/>
          <w:spacing w:val="-7"/>
          <w:w w:val="105"/>
        </w:rPr>
        <w:t> </w:t>
      </w:r>
      <w:r>
        <w:rPr>
          <w:color w:val="231F20"/>
          <w:w w:val="105"/>
        </w:rPr>
        <w:t>buông</w:t>
      </w:r>
      <w:r>
        <w:rPr>
          <w:color w:val="231F20"/>
          <w:spacing w:val="-7"/>
          <w:w w:val="105"/>
        </w:rPr>
        <w:t> </w:t>
      </w:r>
      <w:r>
        <w:rPr>
          <w:color w:val="231F20"/>
          <w:w w:val="105"/>
        </w:rPr>
        <w:t>xuống</w:t>
      </w:r>
      <w:r>
        <w:rPr>
          <w:color w:val="231F20"/>
          <w:spacing w:val="-7"/>
          <w:w w:val="105"/>
        </w:rPr>
        <w:t> </w:t>
      </w:r>
      <w:r>
        <w:rPr>
          <w:color w:val="231F20"/>
          <w:w w:val="105"/>
        </w:rPr>
        <w:t>là</w:t>
      </w:r>
      <w:r>
        <w:rPr>
          <w:color w:val="231F20"/>
          <w:spacing w:val="-7"/>
          <w:w w:val="105"/>
        </w:rPr>
        <w:t> </w:t>
      </w:r>
      <w:r>
        <w:rPr>
          <w:color w:val="231F20"/>
          <w:w w:val="105"/>
        </w:rPr>
        <w:t>cảnh</w:t>
      </w:r>
      <w:r>
        <w:rPr>
          <w:color w:val="231F20"/>
          <w:spacing w:val="-7"/>
          <w:w w:val="105"/>
        </w:rPr>
        <w:t> </w:t>
      </w:r>
      <w:r>
        <w:rPr>
          <w:color w:val="231F20"/>
          <w:w w:val="105"/>
        </w:rPr>
        <w:t>giới</w:t>
      </w:r>
      <w:r>
        <w:rPr>
          <w:color w:val="231F20"/>
          <w:spacing w:val="-7"/>
          <w:w w:val="105"/>
        </w:rPr>
        <w:t> </w:t>
      </w:r>
      <w:r>
        <w:rPr>
          <w:color w:val="231F20"/>
          <w:w w:val="105"/>
        </w:rPr>
        <w:t>nào?</w:t>
      </w:r>
      <w:r>
        <w:rPr>
          <w:color w:val="231F20"/>
          <w:spacing w:val="-7"/>
          <w:w w:val="105"/>
        </w:rPr>
        <w:t> </w:t>
      </w:r>
      <w:r>
        <w:rPr>
          <w:color w:val="231F20"/>
          <w:w w:val="105"/>
        </w:rPr>
        <w:t>Khi</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buông</w:t>
      </w:r>
      <w:r>
        <w:rPr>
          <w:color w:val="231F20"/>
          <w:spacing w:val="-7"/>
          <w:w w:val="105"/>
        </w:rPr>
        <w:t> </w:t>
      </w:r>
      <w:r>
        <w:rPr>
          <w:color w:val="231F20"/>
          <w:w w:val="105"/>
        </w:rPr>
        <w:t>xuống, niệm</w:t>
      </w:r>
      <w:r>
        <w:rPr>
          <w:color w:val="231F20"/>
          <w:spacing w:val="-6"/>
          <w:w w:val="105"/>
        </w:rPr>
        <w:t> </w:t>
      </w:r>
      <w:r>
        <w:rPr>
          <w:color w:val="231F20"/>
          <w:w w:val="105"/>
        </w:rPr>
        <w:t>niệm</w:t>
      </w:r>
      <w:r>
        <w:rPr>
          <w:color w:val="231F20"/>
          <w:spacing w:val="-6"/>
          <w:w w:val="105"/>
        </w:rPr>
        <w:t> </w:t>
      </w:r>
      <w:r>
        <w:rPr>
          <w:color w:val="231F20"/>
          <w:w w:val="105"/>
        </w:rPr>
        <w:t>đều</w:t>
      </w:r>
      <w:r>
        <w:rPr>
          <w:color w:val="231F20"/>
          <w:spacing w:val="-5"/>
          <w:w w:val="105"/>
        </w:rPr>
        <w:t> </w:t>
      </w:r>
      <w:r>
        <w:rPr>
          <w:color w:val="231F20"/>
          <w:w w:val="105"/>
        </w:rPr>
        <w:t>là</w:t>
      </w:r>
      <w:r>
        <w:rPr>
          <w:color w:val="231F20"/>
          <w:spacing w:val="-6"/>
          <w:w w:val="105"/>
        </w:rPr>
        <w:t> </w:t>
      </w:r>
      <w:r>
        <w:rPr>
          <w:color w:val="231F20"/>
          <w:w w:val="105"/>
        </w:rPr>
        <w:t>Phật</w:t>
      </w:r>
      <w:r>
        <w:rPr>
          <w:color w:val="231F20"/>
          <w:spacing w:val="-5"/>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chẳng</w:t>
      </w:r>
      <w:r>
        <w:rPr>
          <w:color w:val="231F20"/>
          <w:spacing w:val="-5"/>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thô</w:t>
      </w:r>
      <w:r>
        <w:rPr>
          <w:color w:val="231F20"/>
          <w:spacing w:val="-6"/>
          <w:w w:val="105"/>
        </w:rPr>
        <w:t> </w:t>
      </w:r>
      <w:r>
        <w:rPr>
          <w:color w:val="231F20"/>
          <w:w w:val="105"/>
        </w:rPr>
        <w:t>niệm,</w:t>
      </w:r>
      <w:r>
        <w:rPr>
          <w:color w:val="231F20"/>
          <w:spacing w:val="-6"/>
          <w:w w:val="105"/>
        </w:rPr>
        <w:t> </w:t>
      </w:r>
      <w:r>
        <w:rPr>
          <w:color w:val="231F20"/>
          <w:w w:val="105"/>
        </w:rPr>
        <w:t>mà là tế niệm. Niệm niệm thật sự giác ngộ.</w:t>
      </w:r>
    </w:p>
    <w:p>
      <w:pPr>
        <w:spacing w:after="0" w:line="276"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0" w:firstLine="453"/>
      </w:pPr>
      <w:r>
        <w:rPr>
          <w:color w:val="231F20"/>
          <w:w w:val="105"/>
        </w:rPr>
        <w:t>Trong</w:t>
      </w:r>
      <w:r>
        <w:rPr>
          <w:color w:val="231F20"/>
          <w:w w:val="105"/>
        </w:rPr>
        <w:t> cảnh</w:t>
      </w:r>
      <w:r>
        <w:rPr>
          <w:color w:val="231F20"/>
          <w:w w:val="105"/>
        </w:rPr>
        <w:t> giới</w:t>
      </w:r>
      <w:r>
        <w:rPr>
          <w:color w:val="231F20"/>
          <w:w w:val="105"/>
        </w:rPr>
        <w:t> ấy</w:t>
      </w:r>
      <w:r>
        <w:rPr>
          <w:color w:val="231F20"/>
          <w:w w:val="105"/>
        </w:rPr>
        <w:t> chẳng</w:t>
      </w:r>
      <w:r>
        <w:rPr>
          <w:color w:val="231F20"/>
          <w:w w:val="105"/>
        </w:rPr>
        <w:t> có</w:t>
      </w:r>
      <w:r>
        <w:rPr>
          <w:color w:val="231F20"/>
          <w:w w:val="105"/>
        </w:rPr>
        <w:t> lục</w:t>
      </w:r>
      <w:r>
        <w:rPr>
          <w:color w:val="231F20"/>
          <w:w w:val="105"/>
        </w:rPr>
        <w:t> đạo,</w:t>
      </w:r>
      <w:r>
        <w:rPr>
          <w:color w:val="231F20"/>
          <w:w w:val="105"/>
        </w:rPr>
        <w:t> chẳng</w:t>
      </w:r>
      <w:r>
        <w:rPr>
          <w:color w:val="231F20"/>
          <w:w w:val="105"/>
        </w:rPr>
        <w:t> có</w:t>
      </w:r>
      <w:r>
        <w:rPr>
          <w:color w:val="231F20"/>
          <w:w w:val="105"/>
        </w:rPr>
        <w:t> mười pháp giới, cảnh giới ấy là cõi Thật Báo Trang Nghiêm của chư Phật Như Lai. Chúng ta gọi cảnh giới ấy là Nhất Chân pháp giới. “Nhất” là thật, “nhị” là giả. Đoạn thứ nhất trong </w:t>
      </w:r>
      <w:r>
        <w:rPr>
          <w:i/>
          <w:color w:val="231F20"/>
          <w:w w:val="105"/>
        </w:rPr>
        <w:t>Hoàn</w:t>
      </w:r>
      <w:r>
        <w:rPr>
          <w:i/>
          <w:color w:val="231F20"/>
          <w:spacing w:val="-7"/>
          <w:w w:val="105"/>
        </w:rPr>
        <w:t> </w:t>
      </w:r>
      <w:r>
        <w:rPr>
          <w:i/>
          <w:color w:val="231F20"/>
          <w:w w:val="105"/>
        </w:rPr>
        <w:t>Nguyên</w:t>
      </w:r>
      <w:r>
        <w:rPr>
          <w:i/>
          <w:color w:val="231F20"/>
          <w:spacing w:val="-7"/>
          <w:w w:val="105"/>
        </w:rPr>
        <w:t> </w:t>
      </w:r>
      <w:r>
        <w:rPr>
          <w:i/>
          <w:color w:val="231F20"/>
          <w:w w:val="105"/>
        </w:rPr>
        <w:t>Quán</w:t>
      </w:r>
      <w:r>
        <w:rPr>
          <w:color w:val="231F20"/>
          <w:w w:val="105"/>
        </w:rPr>
        <w:t>,</w:t>
      </w:r>
      <w:r>
        <w:rPr>
          <w:color w:val="231F20"/>
          <w:spacing w:val="-7"/>
          <w:w w:val="105"/>
        </w:rPr>
        <w:t> </w:t>
      </w:r>
      <w:r>
        <w:rPr>
          <w:color w:val="231F20"/>
          <w:w w:val="105"/>
        </w:rPr>
        <w:t>tức</w:t>
      </w:r>
      <w:r>
        <w:rPr>
          <w:color w:val="231F20"/>
          <w:spacing w:val="-7"/>
          <w:w w:val="105"/>
        </w:rPr>
        <w:t> </w:t>
      </w:r>
      <w:r>
        <w:rPr>
          <w:color w:val="231F20"/>
          <w:w w:val="105"/>
        </w:rPr>
        <w:t>bài</w:t>
      </w:r>
      <w:r>
        <w:rPr>
          <w:color w:val="231F20"/>
          <w:spacing w:val="-7"/>
          <w:w w:val="105"/>
        </w:rPr>
        <w:t> </w:t>
      </w:r>
      <w:r>
        <w:rPr>
          <w:color w:val="231F20"/>
          <w:w w:val="105"/>
        </w:rPr>
        <w:t>văn</w:t>
      </w:r>
      <w:r>
        <w:rPr>
          <w:color w:val="231F20"/>
          <w:spacing w:val="-7"/>
          <w:w w:val="105"/>
        </w:rPr>
        <w:t> </w:t>
      </w:r>
      <w:r>
        <w:rPr>
          <w:color w:val="231F20"/>
          <w:w w:val="105"/>
        </w:rPr>
        <w:t>của</w:t>
      </w:r>
      <w:r>
        <w:rPr>
          <w:color w:val="231F20"/>
          <w:spacing w:val="-7"/>
          <w:w w:val="105"/>
        </w:rPr>
        <w:t> </w:t>
      </w:r>
      <w:r>
        <w:rPr>
          <w:color w:val="231F20"/>
          <w:w w:val="105"/>
        </w:rPr>
        <w:t>Hiền</w:t>
      </w:r>
      <w:r>
        <w:rPr>
          <w:color w:val="231F20"/>
          <w:spacing w:val="-7"/>
          <w:w w:val="105"/>
        </w:rPr>
        <w:t> </w:t>
      </w:r>
      <w:r>
        <w:rPr>
          <w:color w:val="231F20"/>
          <w:w w:val="105"/>
        </w:rPr>
        <w:t>Thủ</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Ngài đã</w:t>
      </w:r>
      <w:r>
        <w:rPr>
          <w:color w:val="231F20"/>
          <w:spacing w:val="-1"/>
          <w:w w:val="105"/>
        </w:rPr>
        <w:t> </w:t>
      </w:r>
      <w:r>
        <w:rPr>
          <w:color w:val="231F20"/>
          <w:w w:val="105"/>
        </w:rPr>
        <w:t>giảng về Nhất Chân, cảnh giới</w:t>
      </w:r>
      <w:r>
        <w:rPr>
          <w:color w:val="231F20"/>
          <w:spacing w:val="-2"/>
          <w:w w:val="105"/>
        </w:rPr>
        <w:t> </w:t>
      </w:r>
      <w:r>
        <w:rPr>
          <w:color w:val="231F20"/>
          <w:w w:val="105"/>
        </w:rPr>
        <w:t>đó</w:t>
      </w:r>
      <w:r>
        <w:rPr>
          <w:color w:val="231F20"/>
          <w:spacing w:val="-1"/>
          <w:w w:val="105"/>
        </w:rPr>
        <w:t> </w:t>
      </w:r>
      <w:r>
        <w:rPr>
          <w:color w:val="231F20"/>
          <w:w w:val="105"/>
        </w:rPr>
        <w:t>là</w:t>
      </w:r>
      <w:r>
        <w:rPr>
          <w:color w:val="231F20"/>
          <w:spacing w:val="-1"/>
          <w:w w:val="105"/>
        </w:rPr>
        <w:t> </w:t>
      </w:r>
      <w:r>
        <w:rPr>
          <w:color w:val="231F20"/>
          <w:w w:val="105"/>
        </w:rPr>
        <w:t>thật:</w:t>
      </w:r>
      <w:r>
        <w:rPr>
          <w:color w:val="231F20"/>
          <w:spacing w:val="-1"/>
          <w:w w:val="105"/>
        </w:rPr>
        <w:t> </w:t>
      </w:r>
      <w:r>
        <w:rPr>
          <w:color w:val="231F20"/>
          <w:w w:val="105"/>
        </w:rPr>
        <w:t>“</w:t>
      </w:r>
      <w:r>
        <w:rPr>
          <w:i/>
          <w:color w:val="231F20"/>
          <w:w w:val="105"/>
        </w:rPr>
        <w:t>Tự</w:t>
      </w:r>
      <w:r>
        <w:rPr>
          <w:i/>
          <w:color w:val="231F20"/>
          <w:spacing w:val="-1"/>
          <w:w w:val="105"/>
        </w:rPr>
        <w:t> </w:t>
      </w:r>
      <w:r>
        <w:rPr>
          <w:i/>
          <w:color w:val="231F20"/>
          <w:w w:val="105"/>
        </w:rPr>
        <w:t>tính</w:t>
      </w:r>
      <w:r>
        <w:rPr>
          <w:i/>
          <w:color w:val="231F20"/>
          <w:spacing w:val="-1"/>
          <w:w w:val="105"/>
        </w:rPr>
        <w:t> </w:t>
      </w:r>
      <w:r>
        <w:rPr>
          <w:i/>
          <w:color w:val="231F20"/>
          <w:w w:val="105"/>
        </w:rPr>
        <w:t>thanh tịnh</w:t>
      </w:r>
      <w:r>
        <w:rPr>
          <w:i/>
          <w:color w:val="231F20"/>
          <w:spacing w:val="-11"/>
          <w:w w:val="105"/>
        </w:rPr>
        <w:t> </w:t>
      </w:r>
      <w:r>
        <w:rPr>
          <w:i/>
          <w:color w:val="231F20"/>
          <w:w w:val="105"/>
        </w:rPr>
        <w:t>viên</w:t>
      </w:r>
      <w:r>
        <w:rPr>
          <w:i/>
          <w:color w:val="231F20"/>
          <w:spacing w:val="-11"/>
          <w:w w:val="105"/>
        </w:rPr>
        <w:t> </w:t>
      </w:r>
      <w:r>
        <w:rPr>
          <w:i/>
          <w:color w:val="231F20"/>
          <w:w w:val="105"/>
        </w:rPr>
        <w:t>minh</w:t>
      </w:r>
      <w:r>
        <w:rPr>
          <w:i/>
          <w:color w:val="231F20"/>
          <w:spacing w:val="-11"/>
          <w:w w:val="105"/>
        </w:rPr>
        <w:t> </w:t>
      </w:r>
      <w:r>
        <w:rPr>
          <w:i/>
          <w:color w:val="231F20"/>
          <w:w w:val="105"/>
        </w:rPr>
        <w:t>thể</w:t>
      </w:r>
      <w:r>
        <w:rPr>
          <w:color w:val="231F20"/>
          <w:w w:val="105"/>
        </w:rPr>
        <w:t>”.</w:t>
      </w:r>
      <w:r>
        <w:rPr>
          <w:color w:val="231F20"/>
          <w:spacing w:val="-11"/>
          <w:w w:val="105"/>
        </w:rPr>
        <w:t> </w:t>
      </w:r>
      <w:r>
        <w:rPr>
          <w:color w:val="231F20"/>
          <w:w w:val="105"/>
        </w:rPr>
        <w:t>Tự</w:t>
      </w:r>
      <w:r>
        <w:rPr>
          <w:color w:val="231F20"/>
          <w:spacing w:val="-11"/>
          <w:w w:val="105"/>
        </w:rPr>
        <w:t> </w:t>
      </w:r>
      <w:r>
        <w:rPr>
          <w:color w:val="231F20"/>
          <w:w w:val="105"/>
        </w:rPr>
        <w:t>tính</w:t>
      </w:r>
      <w:r>
        <w:rPr>
          <w:color w:val="231F20"/>
          <w:spacing w:val="-11"/>
          <w:w w:val="105"/>
        </w:rPr>
        <w:t> </w:t>
      </w:r>
      <w:r>
        <w:rPr>
          <w:color w:val="231F20"/>
          <w:w w:val="105"/>
        </w:rPr>
        <w:t>thanh</w:t>
      </w:r>
      <w:r>
        <w:rPr>
          <w:color w:val="231F20"/>
          <w:spacing w:val="-11"/>
          <w:w w:val="105"/>
        </w:rPr>
        <w:t> </w:t>
      </w:r>
      <w:r>
        <w:rPr>
          <w:color w:val="231F20"/>
          <w:w w:val="105"/>
        </w:rPr>
        <w:t>tịnh</w:t>
      </w:r>
      <w:r>
        <w:rPr>
          <w:color w:val="231F20"/>
          <w:spacing w:val="-11"/>
          <w:w w:val="105"/>
        </w:rPr>
        <w:t> </w:t>
      </w:r>
      <w:r>
        <w:rPr>
          <w:color w:val="231F20"/>
          <w:w w:val="105"/>
        </w:rPr>
        <w:t>viên</w:t>
      </w:r>
      <w:r>
        <w:rPr>
          <w:color w:val="231F20"/>
          <w:spacing w:val="-11"/>
          <w:w w:val="105"/>
        </w:rPr>
        <w:t> </w:t>
      </w:r>
      <w:r>
        <w:rPr>
          <w:color w:val="231F20"/>
          <w:w w:val="105"/>
        </w:rPr>
        <w:t>minh</w:t>
      </w:r>
      <w:r>
        <w:rPr>
          <w:color w:val="231F20"/>
          <w:spacing w:val="-11"/>
          <w:w w:val="105"/>
        </w:rPr>
        <w:t> </w:t>
      </w:r>
      <w:r>
        <w:rPr>
          <w:color w:val="231F20"/>
          <w:w w:val="105"/>
        </w:rPr>
        <w:t>thể</w:t>
      </w:r>
      <w:r>
        <w:rPr>
          <w:color w:val="231F20"/>
          <w:spacing w:val="-11"/>
          <w:w w:val="105"/>
        </w:rPr>
        <w:t> </w:t>
      </w:r>
      <w:r>
        <w:rPr>
          <w:color w:val="231F20"/>
          <w:w w:val="105"/>
        </w:rPr>
        <w:t>là</w:t>
      </w:r>
      <w:r>
        <w:rPr>
          <w:color w:val="231F20"/>
          <w:spacing w:val="-11"/>
          <w:w w:val="105"/>
        </w:rPr>
        <w:t> </w:t>
      </w:r>
      <w:r>
        <w:rPr>
          <w:color w:val="231F20"/>
          <w:w w:val="105"/>
        </w:rPr>
        <w:t>tâm, là Phật, chẳng hai; tâm và Phật là một, chẳng hai. Khởi lên nhị dụng thì sao? Khởi lên nhị dụng sẽ biến đổi! Nhị dụng là</w:t>
      </w:r>
      <w:r>
        <w:rPr>
          <w:color w:val="231F20"/>
          <w:spacing w:val="-10"/>
          <w:w w:val="105"/>
        </w:rPr>
        <w:t> </w:t>
      </w:r>
      <w:r>
        <w:rPr>
          <w:color w:val="231F20"/>
          <w:w w:val="105"/>
        </w:rPr>
        <w:t>gì?</w:t>
      </w:r>
      <w:r>
        <w:rPr>
          <w:color w:val="231F20"/>
          <w:spacing w:val="-10"/>
          <w:w w:val="105"/>
        </w:rPr>
        <w:t> </w:t>
      </w:r>
      <w:r>
        <w:rPr>
          <w:color w:val="231F20"/>
          <w:w w:val="105"/>
        </w:rPr>
        <w:t>Vũ</w:t>
      </w:r>
      <w:r>
        <w:rPr>
          <w:color w:val="231F20"/>
          <w:spacing w:val="-10"/>
          <w:w w:val="105"/>
        </w:rPr>
        <w:t> </w:t>
      </w:r>
      <w:r>
        <w:rPr>
          <w:color w:val="231F20"/>
          <w:w w:val="105"/>
        </w:rPr>
        <w:t>trụ</w:t>
      </w:r>
      <w:r>
        <w:rPr>
          <w:color w:val="231F20"/>
          <w:spacing w:val="-10"/>
          <w:w w:val="105"/>
        </w:rPr>
        <w:t> </w:t>
      </w:r>
      <w:r>
        <w:rPr>
          <w:color w:val="231F20"/>
          <w:w w:val="105"/>
        </w:rPr>
        <w:t>xuất</w:t>
      </w:r>
      <w:r>
        <w:rPr>
          <w:color w:val="231F20"/>
          <w:spacing w:val="-9"/>
          <w:w w:val="105"/>
        </w:rPr>
        <w:t> </w:t>
      </w:r>
      <w:r>
        <w:rPr>
          <w:color w:val="231F20"/>
          <w:w w:val="105"/>
        </w:rPr>
        <w:t>hiện,</w:t>
      </w:r>
      <w:r>
        <w:rPr>
          <w:color w:val="231F20"/>
          <w:spacing w:val="-10"/>
          <w:w w:val="105"/>
        </w:rPr>
        <w:t> </w:t>
      </w:r>
      <w:r>
        <w:rPr>
          <w:color w:val="231F20"/>
          <w:w w:val="105"/>
        </w:rPr>
        <w:t>vạn</w:t>
      </w:r>
      <w:r>
        <w:rPr>
          <w:color w:val="231F20"/>
          <w:spacing w:val="-10"/>
          <w:w w:val="105"/>
        </w:rPr>
        <w:t> </w:t>
      </w:r>
      <w:r>
        <w:rPr>
          <w:color w:val="231F20"/>
          <w:w w:val="105"/>
        </w:rPr>
        <w:t>vật</w:t>
      </w:r>
      <w:r>
        <w:rPr>
          <w:color w:val="231F20"/>
          <w:spacing w:val="-10"/>
          <w:w w:val="105"/>
        </w:rPr>
        <w:t> </w:t>
      </w:r>
      <w:r>
        <w:rPr>
          <w:color w:val="231F20"/>
          <w:w w:val="105"/>
        </w:rPr>
        <w:t>xuất</w:t>
      </w:r>
      <w:r>
        <w:rPr>
          <w:color w:val="231F20"/>
          <w:spacing w:val="-9"/>
          <w:w w:val="105"/>
        </w:rPr>
        <w:t> </w:t>
      </w:r>
      <w:r>
        <w:rPr>
          <w:color w:val="231F20"/>
          <w:w w:val="105"/>
        </w:rPr>
        <w:t>hiện,</w:t>
      </w:r>
      <w:r>
        <w:rPr>
          <w:color w:val="231F20"/>
          <w:spacing w:val="-10"/>
          <w:w w:val="105"/>
        </w:rPr>
        <w:t> </w:t>
      </w:r>
      <w:r>
        <w:rPr>
          <w:color w:val="231F20"/>
          <w:w w:val="105"/>
        </w:rPr>
        <w:t>ta</w:t>
      </w:r>
      <w:r>
        <w:rPr>
          <w:color w:val="231F20"/>
          <w:spacing w:val="-10"/>
          <w:w w:val="105"/>
        </w:rPr>
        <w:t> </w:t>
      </w:r>
      <w:r>
        <w:rPr>
          <w:color w:val="231F20"/>
          <w:w w:val="105"/>
        </w:rPr>
        <w:t>xuất</w:t>
      </w:r>
      <w:r>
        <w:rPr>
          <w:color w:val="231F20"/>
          <w:spacing w:val="-9"/>
          <w:w w:val="105"/>
        </w:rPr>
        <w:t> </w:t>
      </w:r>
      <w:r>
        <w:rPr>
          <w:color w:val="231F20"/>
          <w:w w:val="105"/>
        </w:rPr>
        <w:t>hiện!</w:t>
      </w:r>
      <w:r>
        <w:rPr>
          <w:color w:val="231F20"/>
          <w:spacing w:val="-10"/>
          <w:w w:val="105"/>
        </w:rPr>
        <w:t> </w:t>
      </w:r>
      <w:r>
        <w:rPr>
          <w:color w:val="231F20"/>
          <w:w w:val="105"/>
        </w:rPr>
        <w:t>Ta</w:t>
      </w:r>
      <w:r>
        <w:rPr>
          <w:color w:val="231F20"/>
          <w:spacing w:val="-10"/>
          <w:w w:val="105"/>
        </w:rPr>
        <w:t> </w:t>
      </w:r>
      <w:r>
        <w:rPr>
          <w:color w:val="231F20"/>
          <w:w w:val="105"/>
        </w:rPr>
        <w:t>là Chính báo; trừ Chính báo ra, hết thảy hoàn cảnh đều là Y báo.</w:t>
      </w:r>
      <w:r>
        <w:rPr>
          <w:color w:val="231F20"/>
          <w:spacing w:val="-16"/>
          <w:w w:val="105"/>
        </w:rPr>
        <w:t> </w:t>
      </w:r>
      <w:r>
        <w:rPr>
          <w:color w:val="231F20"/>
          <w:w w:val="105"/>
        </w:rPr>
        <w:t>Trong</w:t>
      </w:r>
      <w:r>
        <w:rPr>
          <w:color w:val="231F20"/>
          <w:spacing w:val="-16"/>
          <w:w w:val="105"/>
        </w:rPr>
        <w:t> </w:t>
      </w:r>
      <w:r>
        <w:rPr>
          <w:color w:val="231F20"/>
          <w:w w:val="105"/>
        </w:rPr>
        <w:t>Y</w:t>
      </w:r>
      <w:r>
        <w:rPr>
          <w:color w:val="231F20"/>
          <w:spacing w:val="-17"/>
          <w:w w:val="105"/>
        </w:rPr>
        <w:t> </w:t>
      </w:r>
      <w:r>
        <w:rPr>
          <w:color w:val="231F20"/>
          <w:w w:val="105"/>
        </w:rPr>
        <w:t>báo,</w:t>
      </w:r>
      <w:r>
        <w:rPr>
          <w:color w:val="231F20"/>
          <w:spacing w:val="-16"/>
          <w:w w:val="105"/>
        </w:rPr>
        <w:t> </w:t>
      </w:r>
      <w:r>
        <w:rPr>
          <w:color w:val="231F20"/>
          <w:w w:val="105"/>
        </w:rPr>
        <w:t>có</w:t>
      </w:r>
      <w:r>
        <w:rPr>
          <w:color w:val="231F20"/>
          <w:spacing w:val="-16"/>
          <w:w w:val="105"/>
        </w:rPr>
        <w:t> </w:t>
      </w:r>
      <w:r>
        <w:rPr>
          <w:color w:val="231F20"/>
          <w:w w:val="105"/>
        </w:rPr>
        <w:t>Y</w:t>
      </w:r>
      <w:r>
        <w:rPr>
          <w:color w:val="231F20"/>
          <w:spacing w:val="-17"/>
          <w:w w:val="105"/>
        </w:rPr>
        <w:t> </w:t>
      </w:r>
      <w:r>
        <w:rPr>
          <w:color w:val="231F20"/>
          <w:w w:val="105"/>
        </w:rPr>
        <w:t>báo</w:t>
      </w:r>
      <w:r>
        <w:rPr>
          <w:color w:val="231F20"/>
          <w:spacing w:val="-17"/>
          <w:w w:val="105"/>
        </w:rPr>
        <w:t> </w:t>
      </w:r>
      <w:r>
        <w:rPr>
          <w:color w:val="231F20"/>
          <w:w w:val="105"/>
        </w:rPr>
        <w:t>nhân</w:t>
      </w:r>
      <w:r>
        <w:rPr>
          <w:color w:val="231F20"/>
          <w:spacing w:val="-16"/>
          <w:w w:val="105"/>
        </w:rPr>
        <w:t> </w:t>
      </w:r>
      <w:r>
        <w:rPr>
          <w:color w:val="231F20"/>
          <w:w w:val="105"/>
        </w:rPr>
        <w:t>sự,</w:t>
      </w:r>
      <w:r>
        <w:rPr>
          <w:color w:val="231F20"/>
          <w:spacing w:val="-16"/>
          <w:w w:val="105"/>
        </w:rPr>
        <w:t> </w:t>
      </w:r>
      <w:r>
        <w:rPr>
          <w:color w:val="231F20"/>
          <w:w w:val="105"/>
        </w:rPr>
        <w:t>tức</w:t>
      </w:r>
      <w:r>
        <w:rPr>
          <w:color w:val="231F20"/>
          <w:spacing w:val="-16"/>
          <w:w w:val="105"/>
        </w:rPr>
        <w:t> </w:t>
      </w:r>
      <w:r>
        <w:rPr>
          <w:color w:val="231F20"/>
          <w:w w:val="105"/>
        </w:rPr>
        <w:t>là</w:t>
      </w:r>
      <w:r>
        <w:rPr>
          <w:color w:val="231F20"/>
          <w:spacing w:val="-16"/>
          <w:w w:val="105"/>
        </w:rPr>
        <w:t> </w:t>
      </w:r>
      <w:r>
        <w:rPr>
          <w:color w:val="231F20"/>
          <w:w w:val="105"/>
        </w:rPr>
        <w:t>quan</w:t>
      </w:r>
      <w:r>
        <w:rPr>
          <w:color w:val="231F20"/>
          <w:spacing w:val="-16"/>
          <w:w w:val="105"/>
        </w:rPr>
        <w:t> </w:t>
      </w:r>
      <w:r>
        <w:rPr>
          <w:color w:val="231F20"/>
          <w:w w:val="105"/>
        </w:rPr>
        <w:t>hệ</w:t>
      </w:r>
      <w:r>
        <w:rPr>
          <w:color w:val="231F20"/>
          <w:spacing w:val="-16"/>
          <w:w w:val="105"/>
        </w:rPr>
        <w:t> </w:t>
      </w:r>
      <w:r>
        <w:rPr>
          <w:color w:val="231F20"/>
          <w:w w:val="105"/>
        </w:rPr>
        <w:t>giữa</w:t>
      </w:r>
      <w:r>
        <w:rPr>
          <w:color w:val="231F20"/>
          <w:spacing w:val="-16"/>
          <w:w w:val="105"/>
        </w:rPr>
        <w:t> </w:t>
      </w:r>
      <w:r>
        <w:rPr>
          <w:color w:val="231F20"/>
          <w:w w:val="105"/>
        </w:rPr>
        <w:t>con người</w:t>
      </w:r>
      <w:r>
        <w:rPr>
          <w:color w:val="231F20"/>
          <w:spacing w:val="-16"/>
          <w:w w:val="105"/>
        </w:rPr>
        <w:t> </w:t>
      </w:r>
      <w:r>
        <w:rPr>
          <w:color w:val="231F20"/>
          <w:w w:val="105"/>
        </w:rPr>
        <w:t>với</w:t>
      </w:r>
      <w:r>
        <w:rPr>
          <w:color w:val="231F20"/>
          <w:spacing w:val="-17"/>
          <w:w w:val="105"/>
        </w:rPr>
        <w:t> </w:t>
      </w:r>
      <w:r>
        <w:rPr>
          <w:color w:val="231F20"/>
          <w:w w:val="105"/>
        </w:rPr>
        <w:t>nhau,</w:t>
      </w:r>
      <w:r>
        <w:rPr>
          <w:color w:val="231F20"/>
          <w:spacing w:val="-16"/>
          <w:w w:val="105"/>
        </w:rPr>
        <w:t> </w:t>
      </w:r>
      <w:r>
        <w:rPr>
          <w:color w:val="231F20"/>
          <w:w w:val="105"/>
        </w:rPr>
        <w:t>và</w:t>
      </w:r>
      <w:r>
        <w:rPr>
          <w:color w:val="231F20"/>
          <w:spacing w:val="-17"/>
          <w:w w:val="105"/>
        </w:rPr>
        <w:t> </w:t>
      </w:r>
      <w:r>
        <w:rPr>
          <w:color w:val="231F20"/>
          <w:w w:val="105"/>
        </w:rPr>
        <w:t>Y</w:t>
      </w:r>
      <w:r>
        <w:rPr>
          <w:color w:val="231F20"/>
          <w:spacing w:val="-17"/>
          <w:w w:val="105"/>
        </w:rPr>
        <w:t> </w:t>
      </w:r>
      <w:r>
        <w:rPr>
          <w:color w:val="231F20"/>
          <w:w w:val="105"/>
        </w:rPr>
        <w:t>báo</w:t>
      </w:r>
      <w:r>
        <w:rPr>
          <w:color w:val="231F20"/>
          <w:spacing w:val="-17"/>
          <w:w w:val="105"/>
        </w:rPr>
        <w:t> </w:t>
      </w:r>
      <w:r>
        <w:rPr>
          <w:color w:val="231F20"/>
          <w:w w:val="105"/>
        </w:rPr>
        <w:t>hoàn</w:t>
      </w:r>
      <w:r>
        <w:rPr>
          <w:color w:val="231F20"/>
          <w:spacing w:val="-16"/>
          <w:w w:val="105"/>
        </w:rPr>
        <w:t> </w:t>
      </w:r>
      <w:r>
        <w:rPr>
          <w:color w:val="231F20"/>
          <w:w w:val="105"/>
        </w:rPr>
        <w:t>cảnh</w:t>
      </w:r>
      <w:r>
        <w:rPr>
          <w:color w:val="231F20"/>
          <w:spacing w:val="-16"/>
          <w:w w:val="105"/>
        </w:rPr>
        <w:t> </w:t>
      </w:r>
      <w:r>
        <w:rPr>
          <w:color w:val="231F20"/>
          <w:w w:val="105"/>
        </w:rPr>
        <w:t>vật</w:t>
      </w:r>
      <w:r>
        <w:rPr>
          <w:color w:val="231F20"/>
          <w:spacing w:val="-16"/>
          <w:w w:val="105"/>
        </w:rPr>
        <w:t> </w:t>
      </w:r>
      <w:r>
        <w:rPr>
          <w:color w:val="231F20"/>
          <w:w w:val="105"/>
        </w:rPr>
        <w:t>chất.</w:t>
      </w:r>
      <w:r>
        <w:rPr>
          <w:color w:val="231F20"/>
          <w:spacing w:val="-16"/>
          <w:w w:val="105"/>
        </w:rPr>
        <w:t> </w:t>
      </w:r>
      <w:r>
        <w:rPr>
          <w:color w:val="231F20"/>
          <w:w w:val="105"/>
        </w:rPr>
        <w:t>Hễ</w:t>
      </w:r>
      <w:r>
        <w:rPr>
          <w:color w:val="231F20"/>
          <w:spacing w:val="-16"/>
          <w:w w:val="105"/>
        </w:rPr>
        <w:t> </w:t>
      </w:r>
      <w:r>
        <w:rPr>
          <w:color w:val="231F20"/>
          <w:w w:val="105"/>
        </w:rPr>
        <w:t>ý</w:t>
      </w:r>
      <w:r>
        <w:rPr>
          <w:color w:val="231F20"/>
          <w:spacing w:val="-16"/>
          <w:w w:val="105"/>
        </w:rPr>
        <w:t> </w:t>
      </w:r>
      <w:r>
        <w:rPr>
          <w:color w:val="231F20"/>
          <w:w w:val="105"/>
        </w:rPr>
        <w:t>niệm</w:t>
      </w:r>
      <w:r>
        <w:rPr>
          <w:color w:val="231F20"/>
          <w:spacing w:val="-17"/>
          <w:w w:val="105"/>
        </w:rPr>
        <w:t> </w:t>
      </w:r>
      <w:r>
        <w:rPr>
          <w:color w:val="231F20"/>
          <w:w w:val="105"/>
        </w:rPr>
        <w:t>vừa </w:t>
      </w:r>
      <w:r>
        <w:rPr>
          <w:color w:val="231F20"/>
          <w:spacing w:val="-2"/>
          <w:w w:val="105"/>
        </w:rPr>
        <w:t>dấy</w:t>
      </w:r>
      <w:r>
        <w:rPr>
          <w:color w:val="231F20"/>
          <w:spacing w:val="-18"/>
          <w:w w:val="105"/>
        </w:rPr>
        <w:t> </w:t>
      </w:r>
      <w:r>
        <w:rPr>
          <w:color w:val="231F20"/>
          <w:spacing w:val="-2"/>
          <w:w w:val="105"/>
        </w:rPr>
        <w:t>lên,</w:t>
      </w:r>
      <w:r>
        <w:rPr>
          <w:color w:val="231F20"/>
          <w:spacing w:val="-19"/>
          <w:w w:val="105"/>
        </w:rPr>
        <w:t> </w:t>
      </w:r>
      <w:r>
        <w:rPr>
          <w:color w:val="231F20"/>
          <w:spacing w:val="-2"/>
          <w:w w:val="105"/>
        </w:rPr>
        <w:t>Y</w:t>
      </w:r>
      <w:r>
        <w:rPr>
          <w:color w:val="231F20"/>
          <w:spacing w:val="-19"/>
          <w:w w:val="105"/>
        </w:rPr>
        <w:t> </w:t>
      </w:r>
      <w:r>
        <w:rPr>
          <w:color w:val="231F20"/>
          <w:spacing w:val="-2"/>
          <w:w w:val="105"/>
        </w:rPr>
        <w:t>báo</w:t>
      </w:r>
      <w:r>
        <w:rPr>
          <w:color w:val="231F20"/>
          <w:spacing w:val="-18"/>
          <w:w w:val="105"/>
        </w:rPr>
        <w:t> </w:t>
      </w:r>
      <w:r>
        <w:rPr>
          <w:color w:val="231F20"/>
          <w:spacing w:val="-2"/>
          <w:w w:val="105"/>
        </w:rPr>
        <w:t>và</w:t>
      </w:r>
      <w:r>
        <w:rPr>
          <w:color w:val="231F20"/>
          <w:spacing w:val="-18"/>
          <w:w w:val="105"/>
        </w:rPr>
        <w:t> </w:t>
      </w:r>
      <w:r>
        <w:rPr>
          <w:color w:val="231F20"/>
          <w:spacing w:val="-2"/>
          <w:w w:val="105"/>
        </w:rPr>
        <w:t>Chính</w:t>
      </w:r>
      <w:r>
        <w:rPr>
          <w:color w:val="231F20"/>
          <w:spacing w:val="-18"/>
          <w:w w:val="105"/>
        </w:rPr>
        <w:t> </w:t>
      </w:r>
      <w:r>
        <w:rPr>
          <w:color w:val="231F20"/>
          <w:spacing w:val="-2"/>
          <w:w w:val="105"/>
        </w:rPr>
        <w:t>báo</w:t>
      </w:r>
      <w:r>
        <w:rPr>
          <w:color w:val="231F20"/>
          <w:spacing w:val="-18"/>
          <w:w w:val="105"/>
        </w:rPr>
        <w:t> </w:t>
      </w:r>
      <w:r>
        <w:rPr>
          <w:color w:val="231F20"/>
          <w:spacing w:val="-2"/>
          <w:w w:val="105"/>
        </w:rPr>
        <w:t>trang</w:t>
      </w:r>
      <w:r>
        <w:rPr>
          <w:color w:val="231F20"/>
          <w:spacing w:val="-18"/>
          <w:w w:val="105"/>
        </w:rPr>
        <w:t> </w:t>
      </w:r>
      <w:r>
        <w:rPr>
          <w:color w:val="231F20"/>
          <w:spacing w:val="-2"/>
          <w:w w:val="105"/>
        </w:rPr>
        <w:t>nghiêm</w:t>
      </w:r>
      <w:r>
        <w:rPr>
          <w:color w:val="231F20"/>
          <w:spacing w:val="-18"/>
          <w:w w:val="105"/>
        </w:rPr>
        <w:t> </w:t>
      </w:r>
      <w:r>
        <w:rPr>
          <w:color w:val="231F20"/>
          <w:spacing w:val="-2"/>
          <w:w w:val="105"/>
        </w:rPr>
        <w:t>đều</w:t>
      </w:r>
      <w:r>
        <w:rPr>
          <w:color w:val="231F20"/>
          <w:spacing w:val="-18"/>
          <w:w w:val="105"/>
        </w:rPr>
        <w:t> </w:t>
      </w:r>
      <w:r>
        <w:rPr>
          <w:color w:val="231F20"/>
          <w:spacing w:val="-2"/>
          <w:w w:val="105"/>
        </w:rPr>
        <w:t>xuất</w:t>
      </w:r>
      <w:r>
        <w:rPr>
          <w:color w:val="231F20"/>
          <w:spacing w:val="-18"/>
          <w:w w:val="105"/>
        </w:rPr>
        <w:t> </w:t>
      </w:r>
      <w:r>
        <w:rPr>
          <w:color w:val="231F20"/>
          <w:spacing w:val="-2"/>
          <w:w w:val="105"/>
        </w:rPr>
        <w:t>hiện.</w:t>
      </w:r>
      <w:r>
        <w:rPr>
          <w:color w:val="231F20"/>
          <w:spacing w:val="-18"/>
          <w:w w:val="105"/>
        </w:rPr>
        <w:t> </w:t>
      </w:r>
      <w:r>
        <w:rPr>
          <w:color w:val="231F20"/>
          <w:spacing w:val="-2"/>
          <w:w w:val="105"/>
        </w:rPr>
        <w:t>Khi </w:t>
      </w:r>
      <w:r>
        <w:rPr>
          <w:color w:val="231F20"/>
          <w:w w:val="105"/>
        </w:rPr>
        <w:t>nó xuất hiện, nó chưa biến, đều do tự tính hiện; do vậy, có thể</w:t>
      </w:r>
      <w:r>
        <w:rPr>
          <w:color w:val="231F20"/>
          <w:spacing w:val="-15"/>
          <w:w w:val="105"/>
        </w:rPr>
        <w:t> </w:t>
      </w:r>
      <w:r>
        <w:rPr>
          <w:color w:val="231F20"/>
          <w:w w:val="105"/>
        </w:rPr>
        <w:t>hiện,</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sinh,</w:t>
      </w:r>
      <w:r>
        <w:rPr>
          <w:color w:val="231F20"/>
          <w:spacing w:val="-15"/>
          <w:w w:val="105"/>
        </w:rPr>
        <w:t> </w:t>
      </w:r>
      <w:r>
        <w:rPr>
          <w:color w:val="231F20"/>
          <w:w w:val="105"/>
        </w:rPr>
        <w:t>nhưng</w:t>
      </w:r>
      <w:r>
        <w:rPr>
          <w:color w:val="231F20"/>
          <w:spacing w:val="-15"/>
          <w:w w:val="105"/>
        </w:rPr>
        <w:t> </w:t>
      </w:r>
      <w:r>
        <w:rPr>
          <w:color w:val="231F20"/>
          <w:w w:val="105"/>
        </w:rPr>
        <w:t>chẳng</w:t>
      </w:r>
      <w:r>
        <w:rPr>
          <w:color w:val="231F20"/>
          <w:spacing w:val="-15"/>
          <w:w w:val="105"/>
        </w:rPr>
        <w:t> </w:t>
      </w:r>
      <w:r>
        <w:rPr>
          <w:color w:val="231F20"/>
          <w:w w:val="105"/>
        </w:rPr>
        <w:t>biến</w:t>
      </w:r>
      <w:r>
        <w:rPr>
          <w:color w:val="231F20"/>
          <w:spacing w:val="-15"/>
          <w:w w:val="105"/>
        </w:rPr>
        <w:t> </w:t>
      </w:r>
      <w:r>
        <w:rPr>
          <w:color w:val="231F20"/>
          <w:w w:val="105"/>
        </w:rPr>
        <w:t>hóa.</w:t>
      </w:r>
      <w:r>
        <w:rPr>
          <w:color w:val="231F20"/>
          <w:spacing w:val="-15"/>
          <w:w w:val="105"/>
        </w:rPr>
        <w:t> </w:t>
      </w:r>
      <w:r>
        <w:rPr>
          <w:color w:val="231F20"/>
          <w:w w:val="105"/>
        </w:rPr>
        <w:t>Đấy</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Nhất Chân pháp giới.</w:t>
      </w:r>
    </w:p>
    <w:p>
      <w:pPr>
        <w:pStyle w:val="BodyText"/>
        <w:spacing w:line="278" w:lineRule="auto" w:before="136"/>
        <w:ind w:left="113" w:right="392" w:firstLine="453"/>
      </w:pPr>
      <w:r>
        <w:rPr>
          <w:color w:val="231F20"/>
          <w:w w:val="105"/>
        </w:rPr>
        <w:t>Nhưng</w:t>
      </w:r>
      <w:r>
        <w:rPr>
          <w:color w:val="231F20"/>
          <w:spacing w:val="-1"/>
          <w:w w:val="105"/>
        </w:rPr>
        <w:t> </w:t>
      </w:r>
      <w:r>
        <w:rPr>
          <w:color w:val="231F20"/>
          <w:w w:val="105"/>
        </w:rPr>
        <w:t>nếu</w:t>
      </w:r>
      <w:r>
        <w:rPr>
          <w:color w:val="231F20"/>
          <w:spacing w:val="-1"/>
          <w:w w:val="105"/>
        </w:rPr>
        <w:t> </w:t>
      </w:r>
      <w:r>
        <w:rPr>
          <w:color w:val="231F20"/>
          <w:w w:val="105"/>
        </w:rPr>
        <w:t>khởi</w:t>
      </w:r>
      <w:r>
        <w:rPr>
          <w:color w:val="231F20"/>
          <w:spacing w:val="-1"/>
          <w:w w:val="105"/>
        </w:rPr>
        <w:t> </w:t>
      </w:r>
      <w:r>
        <w:rPr>
          <w:color w:val="231F20"/>
          <w:w w:val="105"/>
        </w:rPr>
        <w:t>phân</w:t>
      </w:r>
      <w:r>
        <w:rPr>
          <w:color w:val="231F20"/>
          <w:spacing w:val="-1"/>
          <w:w w:val="105"/>
        </w:rPr>
        <w:t> </w:t>
      </w:r>
      <w:r>
        <w:rPr>
          <w:color w:val="231F20"/>
          <w:w w:val="105"/>
        </w:rPr>
        <w:t>biệt,</w:t>
      </w:r>
      <w:r>
        <w:rPr>
          <w:color w:val="231F20"/>
          <w:spacing w:val="-1"/>
          <w:w w:val="105"/>
        </w:rPr>
        <w:t> </w:t>
      </w:r>
      <w:r>
        <w:rPr>
          <w:color w:val="231F20"/>
          <w:w w:val="105"/>
        </w:rPr>
        <w:t>cảnh</w:t>
      </w:r>
      <w:r>
        <w:rPr>
          <w:color w:val="231F20"/>
          <w:spacing w:val="-1"/>
          <w:w w:val="105"/>
        </w:rPr>
        <w:t> </w:t>
      </w:r>
      <w:r>
        <w:rPr>
          <w:color w:val="231F20"/>
          <w:w w:val="105"/>
        </w:rPr>
        <w:t>giới</w:t>
      </w:r>
      <w:r>
        <w:rPr>
          <w:color w:val="231F20"/>
          <w:spacing w:val="-1"/>
          <w:w w:val="105"/>
        </w:rPr>
        <w:t> </w:t>
      </w:r>
      <w:r>
        <w:rPr>
          <w:color w:val="231F20"/>
          <w:w w:val="105"/>
        </w:rPr>
        <w:t>sẽ</w:t>
      </w:r>
      <w:r>
        <w:rPr>
          <w:color w:val="231F20"/>
          <w:spacing w:val="-1"/>
          <w:w w:val="105"/>
        </w:rPr>
        <w:t> </w:t>
      </w:r>
      <w:r>
        <w:rPr>
          <w:color w:val="231F20"/>
          <w:w w:val="105"/>
        </w:rPr>
        <w:t>biến đổi.</w:t>
      </w:r>
      <w:r>
        <w:rPr>
          <w:color w:val="231F20"/>
          <w:spacing w:val="-3"/>
          <w:w w:val="105"/>
        </w:rPr>
        <w:t> </w:t>
      </w:r>
      <w:r>
        <w:rPr>
          <w:color w:val="231F20"/>
          <w:w w:val="105"/>
        </w:rPr>
        <w:t>Chư</w:t>
      </w:r>
      <w:r>
        <w:rPr>
          <w:color w:val="231F20"/>
          <w:spacing w:val="-1"/>
          <w:w w:val="105"/>
        </w:rPr>
        <w:t> </w:t>
      </w:r>
      <w:r>
        <w:rPr>
          <w:color w:val="231F20"/>
          <w:w w:val="105"/>
        </w:rPr>
        <w:t>vị phải</w:t>
      </w:r>
      <w:r>
        <w:rPr>
          <w:color w:val="231F20"/>
          <w:spacing w:val="-23"/>
          <w:w w:val="105"/>
        </w:rPr>
        <w:t> </w:t>
      </w:r>
      <w:r>
        <w:rPr>
          <w:color w:val="231F20"/>
          <w:w w:val="105"/>
        </w:rPr>
        <w:t>hiểu:</w:t>
      </w:r>
      <w:r>
        <w:rPr>
          <w:color w:val="231F20"/>
          <w:spacing w:val="-22"/>
          <w:w w:val="105"/>
        </w:rPr>
        <w:t> </w:t>
      </w:r>
      <w:r>
        <w:rPr>
          <w:color w:val="231F20"/>
          <w:w w:val="105"/>
        </w:rPr>
        <w:t>Tâm</w:t>
      </w:r>
      <w:r>
        <w:rPr>
          <w:color w:val="231F20"/>
          <w:spacing w:val="-22"/>
          <w:w w:val="105"/>
        </w:rPr>
        <w:t> </w:t>
      </w:r>
      <w:r>
        <w:rPr>
          <w:color w:val="231F20"/>
          <w:w w:val="105"/>
        </w:rPr>
        <w:t>phân</w:t>
      </w:r>
      <w:r>
        <w:rPr>
          <w:color w:val="231F20"/>
          <w:spacing w:val="-23"/>
          <w:w w:val="105"/>
        </w:rPr>
        <w:t> </w:t>
      </w:r>
      <w:r>
        <w:rPr>
          <w:color w:val="231F20"/>
          <w:w w:val="105"/>
        </w:rPr>
        <w:t>biệt</w:t>
      </w:r>
      <w:r>
        <w:rPr>
          <w:color w:val="231F20"/>
          <w:spacing w:val="-22"/>
          <w:w w:val="105"/>
        </w:rPr>
        <w:t> </w:t>
      </w:r>
      <w:r>
        <w:rPr>
          <w:color w:val="231F20"/>
          <w:w w:val="105"/>
        </w:rPr>
        <w:t>dấy</w:t>
      </w:r>
      <w:r>
        <w:rPr>
          <w:color w:val="231F20"/>
          <w:spacing w:val="-22"/>
          <w:w w:val="105"/>
        </w:rPr>
        <w:t> </w:t>
      </w:r>
      <w:r>
        <w:rPr>
          <w:color w:val="231F20"/>
          <w:w w:val="105"/>
        </w:rPr>
        <w:t>lên,</w:t>
      </w:r>
      <w:r>
        <w:rPr>
          <w:color w:val="231F20"/>
          <w:spacing w:val="-23"/>
          <w:w w:val="105"/>
        </w:rPr>
        <w:t> </w:t>
      </w:r>
      <w:r>
        <w:rPr>
          <w:color w:val="231F20"/>
          <w:w w:val="105"/>
        </w:rPr>
        <w:t>sẽ</w:t>
      </w:r>
      <w:r>
        <w:rPr>
          <w:color w:val="231F20"/>
          <w:spacing w:val="-22"/>
          <w:w w:val="105"/>
        </w:rPr>
        <w:t> </w:t>
      </w:r>
      <w:r>
        <w:rPr>
          <w:color w:val="231F20"/>
          <w:w w:val="105"/>
        </w:rPr>
        <w:t>chẳng</w:t>
      </w:r>
      <w:r>
        <w:rPr>
          <w:color w:val="231F20"/>
          <w:spacing w:val="-22"/>
          <w:w w:val="105"/>
        </w:rPr>
        <w:t> </w:t>
      </w:r>
      <w:r>
        <w:rPr>
          <w:color w:val="231F20"/>
          <w:w w:val="105"/>
        </w:rPr>
        <w:t>thấy</w:t>
      </w:r>
      <w:r>
        <w:rPr>
          <w:color w:val="231F20"/>
          <w:spacing w:val="-23"/>
          <w:w w:val="105"/>
        </w:rPr>
        <w:t> </w:t>
      </w:r>
      <w:r>
        <w:rPr>
          <w:color w:val="231F20"/>
          <w:w w:val="105"/>
        </w:rPr>
        <w:t>cõi</w:t>
      </w:r>
      <w:r>
        <w:rPr>
          <w:color w:val="231F20"/>
          <w:spacing w:val="-22"/>
          <w:w w:val="105"/>
        </w:rPr>
        <w:t> </w:t>
      </w:r>
      <w:r>
        <w:rPr>
          <w:color w:val="231F20"/>
          <w:w w:val="105"/>
        </w:rPr>
        <w:t>Thật</w:t>
      </w:r>
      <w:r>
        <w:rPr>
          <w:color w:val="231F20"/>
          <w:spacing w:val="-22"/>
          <w:w w:val="105"/>
        </w:rPr>
        <w:t> </w:t>
      </w:r>
      <w:r>
        <w:rPr>
          <w:color w:val="231F20"/>
          <w:w w:val="105"/>
        </w:rPr>
        <w:t>Báo nữa.</w:t>
      </w:r>
      <w:r>
        <w:rPr>
          <w:color w:val="231F20"/>
          <w:spacing w:val="-4"/>
          <w:w w:val="105"/>
        </w:rPr>
        <w:t> </w:t>
      </w:r>
      <w:r>
        <w:rPr>
          <w:color w:val="231F20"/>
          <w:w w:val="105"/>
        </w:rPr>
        <w:t>Lúc</w:t>
      </w:r>
      <w:r>
        <w:rPr>
          <w:color w:val="231F20"/>
          <w:spacing w:val="-4"/>
          <w:w w:val="105"/>
        </w:rPr>
        <w:t> </w:t>
      </w:r>
      <w:r>
        <w:rPr>
          <w:color w:val="231F20"/>
          <w:w w:val="105"/>
        </w:rPr>
        <w:t>đó</w:t>
      </w:r>
      <w:r>
        <w:rPr>
          <w:color w:val="231F20"/>
          <w:spacing w:val="-4"/>
          <w:w w:val="105"/>
        </w:rPr>
        <w:t> </w:t>
      </w:r>
      <w:r>
        <w:rPr>
          <w:color w:val="231F20"/>
          <w:w w:val="105"/>
        </w:rPr>
        <w:t>xuất</w:t>
      </w:r>
      <w:r>
        <w:rPr>
          <w:color w:val="231F20"/>
          <w:spacing w:val="-4"/>
          <w:w w:val="105"/>
        </w:rPr>
        <w:t> </w:t>
      </w:r>
      <w:r>
        <w:rPr>
          <w:color w:val="231F20"/>
          <w:w w:val="105"/>
        </w:rPr>
        <w:t>hiện</w:t>
      </w:r>
      <w:r>
        <w:rPr>
          <w:color w:val="231F20"/>
          <w:spacing w:val="-4"/>
          <w:w w:val="105"/>
        </w:rPr>
        <w:t> </w:t>
      </w:r>
      <w:r>
        <w:rPr>
          <w:color w:val="231F20"/>
          <w:w w:val="105"/>
        </w:rPr>
        <w:t>cảnh</w:t>
      </w:r>
      <w:r>
        <w:rPr>
          <w:color w:val="231F20"/>
          <w:spacing w:val="-4"/>
          <w:w w:val="105"/>
        </w:rPr>
        <w:t> </w:t>
      </w:r>
      <w:r>
        <w:rPr>
          <w:color w:val="231F20"/>
          <w:w w:val="105"/>
        </w:rPr>
        <w:t>giới</w:t>
      </w:r>
      <w:r>
        <w:rPr>
          <w:color w:val="231F20"/>
          <w:spacing w:val="-4"/>
          <w:w w:val="105"/>
        </w:rPr>
        <w:t> </w:t>
      </w:r>
      <w:r>
        <w:rPr>
          <w:color w:val="231F20"/>
          <w:w w:val="105"/>
        </w:rPr>
        <w:t>gì?</w:t>
      </w:r>
      <w:r>
        <w:rPr>
          <w:color w:val="231F20"/>
          <w:spacing w:val="-4"/>
          <w:w w:val="105"/>
        </w:rPr>
        <w:t> </w:t>
      </w:r>
      <w:r>
        <w:rPr>
          <w:color w:val="231F20"/>
          <w:w w:val="105"/>
        </w:rPr>
        <w:t>Tứ</w:t>
      </w:r>
      <w:r>
        <w:rPr>
          <w:color w:val="231F20"/>
          <w:spacing w:val="-4"/>
          <w:w w:val="105"/>
        </w:rPr>
        <w:t> </w:t>
      </w:r>
      <w:r>
        <w:rPr>
          <w:color w:val="231F20"/>
          <w:w w:val="105"/>
        </w:rPr>
        <w:t>thánh</w:t>
      </w:r>
      <w:r>
        <w:rPr>
          <w:color w:val="231F20"/>
          <w:spacing w:val="-4"/>
          <w:w w:val="105"/>
        </w:rPr>
        <w:t> </w:t>
      </w:r>
      <w:r>
        <w:rPr>
          <w:color w:val="231F20"/>
          <w:w w:val="105"/>
        </w:rPr>
        <w:t>pháp</w:t>
      </w:r>
      <w:r>
        <w:rPr>
          <w:color w:val="231F20"/>
          <w:spacing w:val="-4"/>
          <w:w w:val="105"/>
        </w:rPr>
        <w:t> </w:t>
      </w:r>
      <w:r>
        <w:rPr>
          <w:color w:val="231F20"/>
          <w:w w:val="105"/>
        </w:rPr>
        <w:t>giới,</w:t>
      </w:r>
      <w:r>
        <w:rPr>
          <w:color w:val="231F20"/>
          <w:spacing w:val="-4"/>
          <w:w w:val="105"/>
        </w:rPr>
        <w:t> </w:t>
      </w:r>
      <w:r>
        <w:rPr>
          <w:color w:val="231F20"/>
          <w:w w:val="105"/>
        </w:rPr>
        <w:t>tức </w:t>
      </w:r>
      <w:r>
        <w:rPr>
          <w:color w:val="231F20"/>
          <w:spacing w:val="-2"/>
          <w:w w:val="110"/>
        </w:rPr>
        <w:t>là</w:t>
      </w:r>
      <w:r>
        <w:rPr>
          <w:color w:val="231F20"/>
          <w:spacing w:val="-19"/>
          <w:w w:val="110"/>
        </w:rPr>
        <w:t> </w:t>
      </w:r>
      <w:r>
        <w:rPr>
          <w:color w:val="231F20"/>
          <w:spacing w:val="-2"/>
          <w:w w:val="110"/>
        </w:rPr>
        <w:t>bốn</w:t>
      </w:r>
      <w:r>
        <w:rPr>
          <w:color w:val="231F20"/>
          <w:spacing w:val="-19"/>
          <w:w w:val="110"/>
        </w:rPr>
        <w:t> </w:t>
      </w:r>
      <w:r>
        <w:rPr>
          <w:color w:val="231F20"/>
          <w:spacing w:val="-2"/>
          <w:w w:val="110"/>
        </w:rPr>
        <w:t>tầng</w:t>
      </w:r>
      <w:r>
        <w:rPr>
          <w:color w:val="231F20"/>
          <w:spacing w:val="-19"/>
          <w:w w:val="110"/>
        </w:rPr>
        <w:t> </w:t>
      </w:r>
      <w:r>
        <w:rPr>
          <w:color w:val="231F20"/>
          <w:spacing w:val="-2"/>
          <w:w w:val="110"/>
        </w:rPr>
        <w:t>trên</w:t>
      </w:r>
      <w:r>
        <w:rPr>
          <w:color w:val="231F20"/>
          <w:spacing w:val="-18"/>
          <w:w w:val="110"/>
        </w:rPr>
        <w:t> </w:t>
      </w:r>
      <w:r>
        <w:rPr>
          <w:color w:val="231F20"/>
          <w:spacing w:val="-2"/>
          <w:w w:val="110"/>
        </w:rPr>
        <w:t>trong</w:t>
      </w:r>
      <w:r>
        <w:rPr>
          <w:color w:val="231F20"/>
          <w:spacing w:val="-18"/>
          <w:w w:val="110"/>
        </w:rPr>
        <w:t> </w:t>
      </w:r>
      <w:r>
        <w:rPr>
          <w:color w:val="231F20"/>
          <w:spacing w:val="-2"/>
          <w:w w:val="110"/>
        </w:rPr>
        <w:t>mười</w:t>
      </w:r>
      <w:r>
        <w:rPr>
          <w:color w:val="231F20"/>
          <w:spacing w:val="-19"/>
          <w:w w:val="110"/>
        </w:rPr>
        <w:t> </w:t>
      </w:r>
      <w:r>
        <w:rPr>
          <w:color w:val="231F20"/>
          <w:spacing w:val="-2"/>
          <w:w w:val="110"/>
        </w:rPr>
        <w:t>pháp</w:t>
      </w:r>
      <w:r>
        <w:rPr>
          <w:color w:val="231F20"/>
          <w:spacing w:val="-19"/>
          <w:w w:val="110"/>
        </w:rPr>
        <w:t> </w:t>
      </w:r>
      <w:r>
        <w:rPr>
          <w:color w:val="231F20"/>
          <w:spacing w:val="-2"/>
          <w:w w:val="110"/>
        </w:rPr>
        <w:t>giới,</w:t>
      </w:r>
      <w:r>
        <w:rPr>
          <w:color w:val="231F20"/>
          <w:spacing w:val="-19"/>
          <w:w w:val="110"/>
        </w:rPr>
        <w:t> </w:t>
      </w:r>
      <w:r>
        <w:rPr>
          <w:color w:val="231F20"/>
          <w:spacing w:val="-2"/>
          <w:w w:val="110"/>
        </w:rPr>
        <w:t>có</w:t>
      </w:r>
      <w:r>
        <w:rPr>
          <w:color w:val="231F20"/>
          <w:spacing w:val="-19"/>
          <w:w w:val="110"/>
        </w:rPr>
        <w:t> </w:t>
      </w:r>
      <w:r>
        <w:rPr>
          <w:color w:val="231F20"/>
          <w:spacing w:val="-2"/>
          <w:w w:val="110"/>
        </w:rPr>
        <w:t>phân</w:t>
      </w:r>
      <w:r>
        <w:rPr>
          <w:color w:val="231F20"/>
          <w:spacing w:val="-19"/>
          <w:w w:val="110"/>
        </w:rPr>
        <w:t> </w:t>
      </w:r>
      <w:r>
        <w:rPr>
          <w:color w:val="231F20"/>
          <w:spacing w:val="-2"/>
          <w:w w:val="110"/>
        </w:rPr>
        <w:t>biệt,</w:t>
      </w:r>
      <w:r>
        <w:rPr>
          <w:color w:val="231F20"/>
          <w:spacing w:val="-19"/>
          <w:w w:val="110"/>
        </w:rPr>
        <w:t> </w:t>
      </w:r>
      <w:r>
        <w:rPr>
          <w:color w:val="231F20"/>
          <w:spacing w:val="-2"/>
          <w:w w:val="110"/>
        </w:rPr>
        <w:t>nhưng </w:t>
      </w:r>
      <w:r>
        <w:rPr>
          <w:color w:val="231F20"/>
          <w:w w:val="105"/>
        </w:rPr>
        <w:t>không</w:t>
      </w:r>
      <w:r>
        <w:rPr>
          <w:color w:val="231F20"/>
          <w:spacing w:val="-7"/>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Nếu</w:t>
      </w:r>
      <w:r>
        <w:rPr>
          <w:color w:val="231F20"/>
          <w:spacing w:val="-6"/>
          <w:w w:val="105"/>
        </w:rPr>
        <w:t> </w:t>
      </w:r>
      <w:r>
        <w:rPr>
          <w:color w:val="231F20"/>
          <w:w w:val="105"/>
        </w:rPr>
        <w:t>hơi</w:t>
      </w:r>
      <w:r>
        <w:rPr>
          <w:color w:val="231F20"/>
          <w:spacing w:val="-6"/>
          <w:w w:val="105"/>
        </w:rPr>
        <w:t> </w:t>
      </w:r>
      <w:r>
        <w:rPr>
          <w:color w:val="231F20"/>
          <w:w w:val="105"/>
        </w:rPr>
        <w:t>có</w:t>
      </w:r>
      <w:r>
        <w:rPr>
          <w:color w:val="231F20"/>
          <w:spacing w:val="-7"/>
          <w:w w:val="105"/>
        </w:rPr>
        <w:t> </w:t>
      </w:r>
      <w:r>
        <w:rPr>
          <w:color w:val="231F20"/>
          <w:w w:val="105"/>
        </w:rPr>
        <w:t>một</w:t>
      </w:r>
      <w:r>
        <w:rPr>
          <w:color w:val="231F20"/>
          <w:spacing w:val="-6"/>
          <w:w w:val="105"/>
        </w:rPr>
        <w:t> </w:t>
      </w:r>
      <w:r>
        <w:rPr>
          <w:color w:val="231F20"/>
          <w:w w:val="105"/>
        </w:rPr>
        <w:t>chút</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thì</w:t>
      </w:r>
      <w:r>
        <w:rPr>
          <w:color w:val="231F20"/>
          <w:spacing w:val="-7"/>
          <w:w w:val="105"/>
        </w:rPr>
        <w:t> </w:t>
      </w:r>
      <w:r>
        <w:rPr>
          <w:color w:val="231F20"/>
          <w:w w:val="105"/>
        </w:rPr>
        <w:t>chấp trước</w:t>
      </w:r>
      <w:r>
        <w:rPr>
          <w:color w:val="231F20"/>
          <w:spacing w:val="-20"/>
          <w:w w:val="105"/>
        </w:rPr>
        <w:t> </w:t>
      </w:r>
      <w:r>
        <w:rPr>
          <w:color w:val="231F20"/>
          <w:w w:val="105"/>
        </w:rPr>
        <w:t>gì</w:t>
      </w:r>
      <w:r>
        <w:rPr>
          <w:color w:val="231F20"/>
          <w:spacing w:val="-20"/>
          <w:w w:val="105"/>
        </w:rPr>
        <w:t> </w:t>
      </w:r>
      <w:r>
        <w:rPr>
          <w:color w:val="231F20"/>
          <w:w w:val="105"/>
        </w:rPr>
        <w:t>vậy?</w:t>
      </w:r>
      <w:r>
        <w:rPr>
          <w:color w:val="231F20"/>
          <w:spacing w:val="-20"/>
          <w:w w:val="105"/>
        </w:rPr>
        <w:t> </w:t>
      </w:r>
      <w:r>
        <w:rPr>
          <w:color w:val="231F20"/>
          <w:w w:val="105"/>
        </w:rPr>
        <w:t>Ta</w:t>
      </w:r>
      <w:r>
        <w:rPr>
          <w:color w:val="231F20"/>
          <w:spacing w:val="-20"/>
          <w:w w:val="105"/>
        </w:rPr>
        <w:t> </w:t>
      </w:r>
      <w:r>
        <w:rPr>
          <w:color w:val="231F20"/>
          <w:w w:val="105"/>
        </w:rPr>
        <w:t>mong</w:t>
      </w:r>
      <w:r>
        <w:rPr>
          <w:color w:val="231F20"/>
          <w:spacing w:val="-20"/>
          <w:w w:val="105"/>
        </w:rPr>
        <w:t> </w:t>
      </w:r>
      <w:r>
        <w:rPr>
          <w:color w:val="231F20"/>
          <w:w w:val="105"/>
        </w:rPr>
        <w:t>khống</w:t>
      </w:r>
      <w:r>
        <w:rPr>
          <w:color w:val="231F20"/>
          <w:spacing w:val="-20"/>
          <w:w w:val="105"/>
        </w:rPr>
        <w:t> </w:t>
      </w:r>
      <w:r>
        <w:rPr>
          <w:color w:val="231F20"/>
          <w:w w:val="105"/>
        </w:rPr>
        <w:t>chế</w:t>
      </w:r>
      <w:r>
        <w:rPr>
          <w:color w:val="231F20"/>
          <w:spacing w:val="-20"/>
          <w:w w:val="105"/>
        </w:rPr>
        <w:t> </w:t>
      </w:r>
      <w:r>
        <w:rPr>
          <w:color w:val="231F20"/>
          <w:w w:val="105"/>
        </w:rPr>
        <w:t>nó,</w:t>
      </w:r>
      <w:r>
        <w:rPr>
          <w:color w:val="231F20"/>
          <w:spacing w:val="-20"/>
          <w:w w:val="105"/>
        </w:rPr>
        <w:t> </w:t>
      </w:r>
      <w:r>
        <w:rPr>
          <w:color w:val="231F20"/>
          <w:w w:val="105"/>
        </w:rPr>
        <w:t>toan</w:t>
      </w:r>
      <w:r>
        <w:rPr>
          <w:color w:val="231F20"/>
          <w:spacing w:val="-20"/>
          <w:w w:val="105"/>
        </w:rPr>
        <w:t> </w:t>
      </w:r>
      <w:r>
        <w:rPr>
          <w:color w:val="231F20"/>
          <w:w w:val="105"/>
        </w:rPr>
        <w:t>chiếm</w:t>
      </w:r>
      <w:r>
        <w:rPr>
          <w:color w:val="231F20"/>
          <w:spacing w:val="-20"/>
          <w:w w:val="105"/>
        </w:rPr>
        <w:t> </w:t>
      </w:r>
      <w:r>
        <w:rPr>
          <w:color w:val="231F20"/>
          <w:w w:val="105"/>
        </w:rPr>
        <w:t>hữu</w:t>
      </w:r>
      <w:r>
        <w:rPr>
          <w:color w:val="231F20"/>
          <w:spacing w:val="-20"/>
          <w:w w:val="105"/>
        </w:rPr>
        <w:t> </w:t>
      </w:r>
      <w:r>
        <w:rPr>
          <w:color w:val="231F20"/>
          <w:w w:val="105"/>
        </w:rPr>
        <w:t>nó.</w:t>
      </w:r>
      <w:r>
        <w:rPr>
          <w:color w:val="231F20"/>
          <w:spacing w:val="-20"/>
          <w:w w:val="105"/>
        </w:rPr>
        <w:t> </w:t>
      </w:r>
      <w:r>
        <w:rPr>
          <w:color w:val="231F20"/>
          <w:w w:val="105"/>
        </w:rPr>
        <w:t>Hễ có</w:t>
      </w:r>
      <w:r>
        <w:rPr>
          <w:color w:val="231F20"/>
          <w:spacing w:val="-11"/>
          <w:w w:val="105"/>
        </w:rPr>
        <w:t> </w:t>
      </w:r>
      <w:r>
        <w:rPr>
          <w:color w:val="231F20"/>
          <w:w w:val="105"/>
        </w:rPr>
        <w:t>ý</w:t>
      </w:r>
      <w:r>
        <w:rPr>
          <w:color w:val="231F20"/>
          <w:spacing w:val="-11"/>
          <w:w w:val="105"/>
        </w:rPr>
        <w:t> </w:t>
      </w:r>
      <w:r>
        <w:rPr>
          <w:color w:val="231F20"/>
          <w:w w:val="105"/>
        </w:rPr>
        <w:t>niệm</w:t>
      </w:r>
      <w:r>
        <w:rPr>
          <w:color w:val="231F20"/>
          <w:spacing w:val="-11"/>
          <w:w w:val="105"/>
        </w:rPr>
        <w:t> </w:t>
      </w:r>
      <w:r>
        <w:rPr>
          <w:color w:val="231F20"/>
          <w:w w:val="105"/>
        </w:rPr>
        <w:t>như</w:t>
      </w:r>
      <w:r>
        <w:rPr>
          <w:color w:val="231F20"/>
          <w:spacing w:val="-11"/>
          <w:w w:val="105"/>
        </w:rPr>
        <w:t> </w:t>
      </w:r>
      <w:r>
        <w:rPr>
          <w:color w:val="231F20"/>
          <w:w w:val="105"/>
        </w:rPr>
        <w:t>thế,</w:t>
      </w:r>
      <w:r>
        <w:rPr>
          <w:color w:val="231F20"/>
          <w:spacing w:val="-11"/>
          <w:w w:val="105"/>
        </w:rPr>
        <w:t> </w:t>
      </w:r>
      <w:r>
        <w:rPr>
          <w:color w:val="231F20"/>
          <w:w w:val="105"/>
        </w:rPr>
        <w:t>tứ</w:t>
      </w:r>
      <w:r>
        <w:rPr>
          <w:color w:val="231F20"/>
          <w:spacing w:val="-11"/>
          <w:w w:val="105"/>
        </w:rPr>
        <w:t> </w:t>
      </w:r>
      <w:r>
        <w:rPr>
          <w:color w:val="231F20"/>
          <w:w w:val="105"/>
        </w:rPr>
        <w:t>thánh</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chẳng</w:t>
      </w:r>
      <w:r>
        <w:rPr>
          <w:color w:val="231F20"/>
          <w:spacing w:val="-11"/>
          <w:w w:val="105"/>
        </w:rPr>
        <w:t> </w:t>
      </w:r>
      <w:r>
        <w:rPr>
          <w:color w:val="231F20"/>
          <w:w w:val="105"/>
        </w:rPr>
        <w:t>còn</w:t>
      </w:r>
      <w:r>
        <w:rPr>
          <w:color w:val="231F20"/>
          <w:spacing w:val="-11"/>
          <w:w w:val="105"/>
        </w:rPr>
        <w:t> </w:t>
      </w:r>
      <w:r>
        <w:rPr>
          <w:color w:val="231F20"/>
          <w:w w:val="105"/>
        </w:rPr>
        <w:t>nữa,</w:t>
      </w:r>
      <w:r>
        <w:rPr>
          <w:color w:val="231F20"/>
          <w:spacing w:val="-11"/>
          <w:w w:val="105"/>
        </w:rPr>
        <w:t> </w:t>
      </w:r>
      <w:r>
        <w:rPr>
          <w:color w:val="231F20"/>
          <w:w w:val="105"/>
        </w:rPr>
        <w:t>không thấy nữa. Lại xuất hiện gì? Lục đạo luân hồi xuất hiện. Lục </w:t>
      </w:r>
      <w:r>
        <w:rPr>
          <w:color w:val="231F20"/>
          <w:w w:val="110"/>
        </w:rPr>
        <w:t>đạo</w:t>
      </w:r>
      <w:r>
        <w:rPr>
          <w:color w:val="231F20"/>
          <w:spacing w:val="-11"/>
          <w:w w:val="110"/>
        </w:rPr>
        <w:t> </w:t>
      </w:r>
      <w:r>
        <w:rPr>
          <w:color w:val="231F20"/>
          <w:w w:val="110"/>
        </w:rPr>
        <w:t>do</w:t>
      </w:r>
      <w:r>
        <w:rPr>
          <w:color w:val="231F20"/>
          <w:spacing w:val="-11"/>
          <w:w w:val="110"/>
        </w:rPr>
        <w:t> </w:t>
      </w:r>
      <w:r>
        <w:rPr>
          <w:color w:val="231F20"/>
          <w:w w:val="110"/>
        </w:rPr>
        <w:t>đâu</w:t>
      </w:r>
      <w:r>
        <w:rPr>
          <w:color w:val="231F20"/>
          <w:spacing w:val="-11"/>
          <w:w w:val="110"/>
        </w:rPr>
        <w:t> </w:t>
      </w:r>
      <w:r>
        <w:rPr>
          <w:color w:val="231F20"/>
          <w:w w:val="110"/>
        </w:rPr>
        <w:t>mà</w:t>
      </w:r>
      <w:r>
        <w:rPr>
          <w:color w:val="231F20"/>
          <w:spacing w:val="-11"/>
          <w:w w:val="110"/>
        </w:rPr>
        <w:t> </w:t>
      </w:r>
      <w:r>
        <w:rPr>
          <w:color w:val="231F20"/>
          <w:w w:val="110"/>
        </w:rPr>
        <w:t>có?</w:t>
      </w:r>
      <w:r>
        <w:rPr>
          <w:color w:val="231F20"/>
          <w:spacing w:val="-11"/>
          <w:w w:val="110"/>
        </w:rPr>
        <w:t> </w:t>
      </w:r>
      <w:r>
        <w:rPr>
          <w:color w:val="231F20"/>
          <w:w w:val="110"/>
        </w:rPr>
        <w:t>Do</w:t>
      </w:r>
      <w:r>
        <w:rPr>
          <w:color w:val="231F20"/>
          <w:spacing w:val="-11"/>
          <w:w w:val="110"/>
        </w:rPr>
        <w:t> </w:t>
      </w:r>
      <w:r>
        <w:rPr>
          <w:color w:val="231F20"/>
          <w:w w:val="110"/>
        </w:rPr>
        <w:t>chấp</w:t>
      </w:r>
      <w:r>
        <w:rPr>
          <w:color w:val="231F20"/>
          <w:spacing w:val="-11"/>
          <w:w w:val="110"/>
        </w:rPr>
        <w:t> </w:t>
      </w:r>
      <w:r>
        <w:rPr>
          <w:color w:val="231F20"/>
          <w:w w:val="110"/>
        </w:rPr>
        <w:t>trước!</w:t>
      </w:r>
      <w:r>
        <w:rPr>
          <w:color w:val="231F20"/>
          <w:spacing w:val="-11"/>
          <w:w w:val="110"/>
        </w:rPr>
        <w:t> </w:t>
      </w:r>
      <w:r>
        <w:rPr>
          <w:color w:val="231F20"/>
          <w:w w:val="110"/>
        </w:rPr>
        <w:t>Do</w:t>
      </w:r>
      <w:r>
        <w:rPr>
          <w:color w:val="231F20"/>
          <w:spacing w:val="-11"/>
          <w:w w:val="110"/>
        </w:rPr>
        <w:t> </w:t>
      </w:r>
      <w:r>
        <w:rPr>
          <w:color w:val="231F20"/>
          <w:w w:val="110"/>
        </w:rPr>
        <w:t>vậy,</w:t>
      </w:r>
      <w:r>
        <w:rPr>
          <w:color w:val="231F20"/>
          <w:spacing w:val="-11"/>
          <w:w w:val="110"/>
        </w:rPr>
        <w:t> </w:t>
      </w:r>
      <w:r>
        <w:rPr>
          <w:color w:val="231F20"/>
          <w:w w:val="110"/>
        </w:rPr>
        <w:t>trong</w:t>
      </w:r>
      <w:r>
        <w:rPr>
          <w:color w:val="231F20"/>
          <w:spacing w:val="-11"/>
          <w:w w:val="110"/>
        </w:rPr>
        <w:t> </w:t>
      </w:r>
      <w:r>
        <w:rPr>
          <w:color w:val="231F20"/>
          <w:w w:val="110"/>
        </w:rPr>
        <w:t>lục</w:t>
      </w:r>
      <w:r>
        <w:rPr>
          <w:color w:val="231F20"/>
          <w:spacing w:val="-11"/>
          <w:w w:val="110"/>
        </w:rPr>
        <w:t> </w:t>
      </w:r>
      <w:r>
        <w:rPr>
          <w:color w:val="231F20"/>
          <w:w w:val="110"/>
        </w:rPr>
        <w:t>đạo, </w:t>
      </w:r>
      <w:r>
        <w:rPr>
          <w:color w:val="231F20"/>
          <w:w w:val="105"/>
        </w:rPr>
        <w:t>toàn</w:t>
      </w:r>
      <w:r>
        <w:rPr>
          <w:color w:val="231F20"/>
          <w:spacing w:val="-4"/>
          <w:w w:val="105"/>
        </w:rPr>
        <w:t> </w:t>
      </w:r>
      <w:r>
        <w:rPr>
          <w:color w:val="231F20"/>
          <w:w w:val="105"/>
        </w:rPr>
        <w:t>bộ</w:t>
      </w:r>
      <w:r>
        <w:rPr>
          <w:color w:val="231F20"/>
          <w:spacing w:val="-4"/>
          <w:w w:val="105"/>
        </w:rPr>
        <w:t> </w:t>
      </w:r>
      <w:r>
        <w:rPr>
          <w:color w:val="231F20"/>
          <w:w w:val="105"/>
        </w:rPr>
        <w:t>vọng</w:t>
      </w:r>
      <w:r>
        <w:rPr>
          <w:color w:val="231F20"/>
          <w:spacing w:val="-4"/>
          <w:w w:val="105"/>
        </w:rPr>
        <w:t> </w:t>
      </w:r>
      <w:r>
        <w:rPr>
          <w:color w:val="231F20"/>
          <w:w w:val="105"/>
        </w:rPr>
        <w:t>tưởng,</w:t>
      </w:r>
      <w:r>
        <w:rPr>
          <w:color w:val="231F20"/>
          <w:spacing w:val="-4"/>
          <w:w w:val="105"/>
        </w:rPr>
        <w:t> </w:t>
      </w:r>
      <w:r>
        <w:rPr>
          <w:color w:val="231F20"/>
          <w:w w:val="105"/>
        </w:rPr>
        <w:t>phân</w:t>
      </w:r>
      <w:r>
        <w:rPr>
          <w:color w:val="231F20"/>
          <w:spacing w:val="-3"/>
          <w:w w:val="105"/>
        </w:rPr>
        <w:t> </w:t>
      </w:r>
      <w:r>
        <w:rPr>
          <w:color w:val="231F20"/>
          <w:w w:val="105"/>
        </w:rPr>
        <w:t>biệt,</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2"/>
          <w:w w:val="105"/>
        </w:rPr>
        <w:t> </w:t>
      </w:r>
      <w:r>
        <w:rPr>
          <w:color w:val="231F20"/>
          <w:w w:val="105"/>
        </w:rPr>
        <w:t>đều</w:t>
      </w:r>
      <w:r>
        <w:rPr>
          <w:color w:val="231F20"/>
          <w:spacing w:val="-4"/>
          <w:w w:val="105"/>
        </w:rPr>
        <w:t> </w:t>
      </w:r>
      <w:r>
        <w:rPr>
          <w:color w:val="231F20"/>
          <w:w w:val="105"/>
        </w:rPr>
        <w:t>có.</w:t>
      </w:r>
      <w:r>
        <w:rPr>
          <w:color w:val="231F20"/>
          <w:spacing w:val="-4"/>
          <w:w w:val="105"/>
        </w:rPr>
        <w:t> </w:t>
      </w:r>
      <w:r>
        <w:rPr>
          <w:color w:val="231F20"/>
          <w:w w:val="105"/>
        </w:rPr>
        <w:t>Trong</w:t>
      </w:r>
      <w:r>
        <w:rPr>
          <w:color w:val="231F20"/>
          <w:spacing w:val="-4"/>
          <w:w w:val="105"/>
        </w:rPr>
        <w:t> </w:t>
      </w:r>
      <w:r>
        <w:rPr>
          <w:color w:val="231F20"/>
          <w:spacing w:val="-5"/>
          <w:w w:val="105"/>
        </w:rPr>
        <w:t>tứ</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4"/>
      </w:pPr>
      <w:r>
        <w:rPr>
          <w:color w:val="231F20"/>
          <w:w w:val="105"/>
        </w:rPr>
        <w:t>thánh pháp giới, có vọng tưởng, có phân biệt, nhưng chẳng có chấp trước.</w:t>
      </w:r>
    </w:p>
    <w:p>
      <w:pPr>
        <w:pStyle w:val="BodyText"/>
        <w:spacing w:line="283" w:lineRule="auto" w:before="139"/>
        <w:ind w:left="397" w:right="113" w:firstLine="453"/>
      </w:pPr>
      <w:r>
        <w:rPr>
          <w:color w:val="231F20"/>
          <w:w w:val="105"/>
        </w:rPr>
        <w:t>Trong</w:t>
      </w:r>
      <w:r>
        <w:rPr>
          <w:color w:val="231F20"/>
          <w:w w:val="105"/>
        </w:rPr>
        <w:t> Nhất</w:t>
      </w:r>
      <w:r>
        <w:rPr>
          <w:color w:val="231F20"/>
          <w:w w:val="105"/>
        </w:rPr>
        <w:t> Chân</w:t>
      </w:r>
      <w:r>
        <w:rPr>
          <w:color w:val="231F20"/>
          <w:w w:val="105"/>
        </w:rPr>
        <w:t> pháp</w:t>
      </w:r>
      <w:r>
        <w:rPr>
          <w:color w:val="231F20"/>
          <w:w w:val="105"/>
        </w:rPr>
        <w:t> giới</w:t>
      </w:r>
      <w:r>
        <w:rPr>
          <w:color w:val="231F20"/>
          <w:w w:val="105"/>
        </w:rPr>
        <w:t> của</w:t>
      </w:r>
      <w:r>
        <w:rPr>
          <w:color w:val="231F20"/>
          <w:w w:val="105"/>
        </w:rPr>
        <w:t> các</w:t>
      </w:r>
      <w:r>
        <w:rPr>
          <w:color w:val="231F20"/>
          <w:w w:val="105"/>
        </w:rPr>
        <w:t> cõi</w:t>
      </w:r>
      <w:r>
        <w:rPr>
          <w:color w:val="231F20"/>
          <w:w w:val="105"/>
        </w:rPr>
        <w:t> Phật,</w:t>
      </w:r>
      <w:r>
        <w:rPr>
          <w:color w:val="231F20"/>
          <w:w w:val="105"/>
        </w:rPr>
        <w:t> có</w:t>
      </w:r>
      <w:r>
        <w:rPr>
          <w:color w:val="231F20"/>
          <w:w w:val="105"/>
        </w:rPr>
        <w:t> vọng tưởng,</w:t>
      </w:r>
      <w:r>
        <w:rPr>
          <w:color w:val="231F20"/>
          <w:spacing w:val="-9"/>
          <w:w w:val="105"/>
        </w:rPr>
        <w:t> </w:t>
      </w:r>
      <w:r>
        <w:rPr>
          <w:color w:val="231F20"/>
          <w:w w:val="105"/>
        </w:rPr>
        <w:t>nhưng</w:t>
      </w:r>
      <w:r>
        <w:rPr>
          <w:color w:val="231F20"/>
          <w:spacing w:val="-9"/>
          <w:w w:val="105"/>
        </w:rPr>
        <w:t> </w:t>
      </w:r>
      <w:r>
        <w:rPr>
          <w:color w:val="231F20"/>
          <w:w w:val="105"/>
        </w:rPr>
        <w:t>không</w:t>
      </w:r>
      <w:r>
        <w:rPr>
          <w:color w:val="231F20"/>
          <w:spacing w:val="-10"/>
          <w:w w:val="105"/>
        </w:rPr>
        <w:t> </w:t>
      </w:r>
      <w:r>
        <w:rPr>
          <w:color w:val="231F20"/>
          <w:w w:val="105"/>
        </w:rPr>
        <w:t>có</w:t>
      </w:r>
      <w:r>
        <w:rPr>
          <w:color w:val="231F20"/>
          <w:spacing w:val="-9"/>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và</w:t>
      </w:r>
      <w:r>
        <w:rPr>
          <w:color w:val="231F20"/>
          <w:spacing w:val="-10"/>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Chấp</w:t>
      </w:r>
      <w:r>
        <w:rPr>
          <w:color w:val="231F20"/>
          <w:spacing w:val="-9"/>
          <w:w w:val="105"/>
        </w:rPr>
        <w:t> </w:t>
      </w:r>
      <w:r>
        <w:rPr>
          <w:color w:val="231F20"/>
          <w:w w:val="105"/>
        </w:rPr>
        <w:t>trước hại</w:t>
      </w:r>
      <w:r>
        <w:rPr>
          <w:color w:val="231F20"/>
          <w:spacing w:val="-17"/>
          <w:w w:val="105"/>
        </w:rPr>
        <w:t> </w:t>
      </w:r>
      <w:r>
        <w:rPr>
          <w:color w:val="231F20"/>
          <w:w w:val="105"/>
        </w:rPr>
        <w:t>chết</w:t>
      </w:r>
      <w:r>
        <w:rPr>
          <w:color w:val="231F20"/>
          <w:spacing w:val="-17"/>
          <w:w w:val="105"/>
        </w:rPr>
        <w:t> </w:t>
      </w:r>
      <w:r>
        <w:rPr>
          <w:color w:val="231F20"/>
          <w:w w:val="105"/>
        </w:rPr>
        <w:t>người!</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sống</w:t>
      </w:r>
      <w:r>
        <w:rPr>
          <w:color w:val="231F20"/>
          <w:spacing w:val="-17"/>
          <w:w w:val="105"/>
        </w:rPr>
        <w:t> </w:t>
      </w:r>
      <w:r>
        <w:rPr>
          <w:color w:val="231F20"/>
          <w:w w:val="105"/>
        </w:rPr>
        <w:t>trong</w:t>
      </w:r>
      <w:r>
        <w:rPr>
          <w:color w:val="231F20"/>
          <w:spacing w:val="-17"/>
          <w:w w:val="105"/>
        </w:rPr>
        <w:t> </w:t>
      </w:r>
      <w:r>
        <w:rPr>
          <w:color w:val="231F20"/>
          <w:w w:val="105"/>
        </w:rPr>
        <w:t>thế</w:t>
      </w:r>
      <w:r>
        <w:rPr>
          <w:color w:val="231F20"/>
          <w:spacing w:val="-17"/>
          <w:w w:val="105"/>
        </w:rPr>
        <w:t> </w:t>
      </w:r>
      <w:r>
        <w:rPr>
          <w:color w:val="231F20"/>
          <w:w w:val="105"/>
        </w:rPr>
        <w:t>gian</w:t>
      </w:r>
      <w:r>
        <w:rPr>
          <w:color w:val="231F20"/>
          <w:spacing w:val="-17"/>
          <w:w w:val="105"/>
        </w:rPr>
        <w:t> </w:t>
      </w:r>
      <w:r>
        <w:rPr>
          <w:color w:val="231F20"/>
          <w:w w:val="105"/>
        </w:rPr>
        <w:t>khổ</w:t>
      </w:r>
      <w:r>
        <w:rPr>
          <w:color w:val="231F20"/>
          <w:spacing w:val="-17"/>
          <w:w w:val="105"/>
        </w:rPr>
        <w:t> </w:t>
      </w:r>
      <w:r>
        <w:rPr>
          <w:color w:val="231F20"/>
          <w:w w:val="105"/>
        </w:rPr>
        <w:t>sở</w:t>
      </w:r>
      <w:r>
        <w:rPr>
          <w:color w:val="231F20"/>
          <w:spacing w:val="-16"/>
          <w:w w:val="105"/>
        </w:rPr>
        <w:t> </w:t>
      </w:r>
      <w:r>
        <w:rPr>
          <w:color w:val="231F20"/>
          <w:w w:val="105"/>
        </w:rPr>
        <w:t>như </w:t>
      </w:r>
      <w:r>
        <w:rPr>
          <w:color w:val="231F20"/>
          <w:spacing w:val="-4"/>
          <w:w w:val="105"/>
        </w:rPr>
        <w:t>thế?</w:t>
      </w:r>
      <w:r>
        <w:rPr>
          <w:color w:val="231F20"/>
          <w:spacing w:val="-17"/>
          <w:w w:val="105"/>
        </w:rPr>
        <w:t> </w:t>
      </w:r>
      <w:r>
        <w:rPr>
          <w:color w:val="231F20"/>
          <w:spacing w:val="-4"/>
          <w:w w:val="105"/>
        </w:rPr>
        <w:t>Do</w:t>
      </w:r>
      <w:r>
        <w:rPr>
          <w:color w:val="231F20"/>
          <w:spacing w:val="-15"/>
          <w:w w:val="105"/>
        </w:rPr>
        <w:t> </w:t>
      </w:r>
      <w:r>
        <w:rPr>
          <w:color w:val="231F20"/>
          <w:spacing w:val="-4"/>
          <w:w w:val="105"/>
        </w:rPr>
        <w:t>chấp</w:t>
      </w:r>
      <w:r>
        <w:rPr>
          <w:color w:val="231F20"/>
          <w:spacing w:val="-17"/>
          <w:w w:val="105"/>
        </w:rPr>
        <w:t> </w:t>
      </w:r>
      <w:r>
        <w:rPr>
          <w:color w:val="231F20"/>
          <w:spacing w:val="-4"/>
          <w:w w:val="105"/>
        </w:rPr>
        <w:t>trước.</w:t>
      </w:r>
      <w:r>
        <w:rPr>
          <w:color w:val="231F20"/>
          <w:spacing w:val="-17"/>
          <w:w w:val="105"/>
        </w:rPr>
        <w:t> </w:t>
      </w:r>
      <w:r>
        <w:rPr>
          <w:color w:val="231F20"/>
          <w:spacing w:val="-4"/>
          <w:w w:val="105"/>
        </w:rPr>
        <w:t>Chấp</w:t>
      </w:r>
      <w:r>
        <w:rPr>
          <w:color w:val="231F20"/>
          <w:spacing w:val="-15"/>
          <w:w w:val="105"/>
        </w:rPr>
        <w:t> </w:t>
      </w:r>
      <w:r>
        <w:rPr>
          <w:color w:val="231F20"/>
          <w:spacing w:val="-4"/>
          <w:w w:val="105"/>
        </w:rPr>
        <w:t>trước</w:t>
      </w:r>
      <w:r>
        <w:rPr>
          <w:color w:val="231F20"/>
          <w:spacing w:val="-17"/>
          <w:w w:val="105"/>
        </w:rPr>
        <w:t> </w:t>
      </w:r>
      <w:r>
        <w:rPr>
          <w:color w:val="231F20"/>
          <w:spacing w:val="-4"/>
          <w:w w:val="105"/>
        </w:rPr>
        <w:t>chẳng</w:t>
      </w:r>
      <w:r>
        <w:rPr>
          <w:color w:val="231F20"/>
          <w:spacing w:val="-17"/>
          <w:w w:val="105"/>
        </w:rPr>
        <w:t> </w:t>
      </w:r>
      <w:r>
        <w:rPr>
          <w:color w:val="231F20"/>
          <w:spacing w:val="-4"/>
          <w:w w:val="105"/>
        </w:rPr>
        <w:t>còn</w:t>
      </w:r>
      <w:r>
        <w:rPr>
          <w:color w:val="231F20"/>
          <w:spacing w:val="-17"/>
          <w:w w:val="105"/>
        </w:rPr>
        <w:t> </w:t>
      </w:r>
      <w:r>
        <w:rPr>
          <w:color w:val="231F20"/>
          <w:spacing w:val="-4"/>
          <w:w w:val="105"/>
        </w:rPr>
        <w:t>nữa,</w:t>
      </w:r>
      <w:r>
        <w:rPr>
          <w:color w:val="231F20"/>
          <w:spacing w:val="-17"/>
          <w:w w:val="105"/>
        </w:rPr>
        <w:t> </w:t>
      </w:r>
      <w:r>
        <w:rPr>
          <w:color w:val="231F20"/>
          <w:spacing w:val="-4"/>
          <w:w w:val="105"/>
        </w:rPr>
        <w:t>trong</w:t>
      </w:r>
      <w:r>
        <w:rPr>
          <w:color w:val="231F20"/>
          <w:spacing w:val="-15"/>
          <w:w w:val="105"/>
        </w:rPr>
        <w:t> </w:t>
      </w:r>
      <w:r>
        <w:rPr>
          <w:color w:val="231F20"/>
          <w:spacing w:val="-4"/>
          <w:w w:val="105"/>
        </w:rPr>
        <w:t>thế</w:t>
      </w:r>
      <w:r>
        <w:rPr>
          <w:color w:val="231F20"/>
          <w:spacing w:val="-17"/>
          <w:w w:val="105"/>
        </w:rPr>
        <w:t> </w:t>
      </w:r>
      <w:r>
        <w:rPr>
          <w:color w:val="231F20"/>
          <w:spacing w:val="-4"/>
          <w:w w:val="105"/>
        </w:rPr>
        <w:t>gian này,</w:t>
      </w:r>
      <w:r>
        <w:rPr>
          <w:color w:val="231F20"/>
          <w:spacing w:val="-34"/>
          <w:w w:val="105"/>
        </w:rPr>
        <w:t> </w:t>
      </w:r>
      <w:r>
        <w:rPr>
          <w:color w:val="231F20"/>
          <w:spacing w:val="-4"/>
          <w:w w:val="105"/>
        </w:rPr>
        <w:t>quý</w:t>
      </w:r>
      <w:r>
        <w:rPr>
          <w:color w:val="231F20"/>
          <w:spacing w:val="-33"/>
          <w:w w:val="105"/>
        </w:rPr>
        <w:t> </w:t>
      </w:r>
      <w:r>
        <w:rPr>
          <w:color w:val="231F20"/>
          <w:spacing w:val="-4"/>
          <w:w w:val="105"/>
        </w:rPr>
        <w:t>vị</w:t>
      </w:r>
      <w:r>
        <w:rPr>
          <w:color w:val="231F20"/>
          <w:spacing w:val="-33"/>
          <w:w w:val="105"/>
        </w:rPr>
        <w:t> </w:t>
      </w:r>
      <w:r>
        <w:rPr>
          <w:color w:val="231F20"/>
          <w:spacing w:val="-4"/>
          <w:w w:val="105"/>
        </w:rPr>
        <w:t>sẽ</w:t>
      </w:r>
      <w:r>
        <w:rPr>
          <w:color w:val="231F20"/>
          <w:spacing w:val="-33"/>
          <w:w w:val="105"/>
        </w:rPr>
        <w:t> </w:t>
      </w:r>
      <w:r>
        <w:rPr>
          <w:color w:val="231F20"/>
          <w:spacing w:val="-4"/>
          <w:w w:val="105"/>
        </w:rPr>
        <w:t>sung</w:t>
      </w:r>
      <w:r>
        <w:rPr>
          <w:color w:val="231F20"/>
          <w:spacing w:val="-33"/>
          <w:w w:val="105"/>
        </w:rPr>
        <w:t> </w:t>
      </w:r>
      <w:r>
        <w:rPr>
          <w:color w:val="231F20"/>
          <w:spacing w:val="-4"/>
          <w:w w:val="105"/>
        </w:rPr>
        <w:t>sướng,</w:t>
      </w:r>
      <w:r>
        <w:rPr>
          <w:color w:val="231F20"/>
          <w:spacing w:val="-33"/>
          <w:w w:val="105"/>
        </w:rPr>
        <w:t> </w:t>
      </w:r>
      <w:r>
        <w:rPr>
          <w:color w:val="231F20"/>
          <w:spacing w:val="-4"/>
          <w:w w:val="105"/>
        </w:rPr>
        <w:t>chẳng</w:t>
      </w:r>
      <w:r>
        <w:rPr>
          <w:color w:val="231F20"/>
          <w:spacing w:val="-33"/>
          <w:w w:val="105"/>
        </w:rPr>
        <w:t> </w:t>
      </w:r>
      <w:r>
        <w:rPr>
          <w:color w:val="231F20"/>
          <w:spacing w:val="-4"/>
          <w:w w:val="105"/>
        </w:rPr>
        <w:t>khổ</w:t>
      </w:r>
      <w:r>
        <w:rPr>
          <w:color w:val="231F20"/>
          <w:spacing w:val="-33"/>
          <w:w w:val="105"/>
        </w:rPr>
        <w:t> </w:t>
      </w:r>
      <w:r>
        <w:rPr>
          <w:color w:val="231F20"/>
          <w:spacing w:val="-4"/>
          <w:w w:val="105"/>
        </w:rPr>
        <w:t>sở.</w:t>
      </w:r>
      <w:r>
        <w:rPr>
          <w:color w:val="231F20"/>
          <w:spacing w:val="-33"/>
          <w:w w:val="105"/>
        </w:rPr>
        <w:t> </w:t>
      </w:r>
      <w:r>
        <w:rPr>
          <w:color w:val="231F20"/>
          <w:spacing w:val="-4"/>
          <w:w w:val="105"/>
        </w:rPr>
        <w:t>Lìa</w:t>
      </w:r>
      <w:r>
        <w:rPr>
          <w:color w:val="231F20"/>
          <w:spacing w:val="-33"/>
          <w:w w:val="105"/>
        </w:rPr>
        <w:t> </w:t>
      </w:r>
      <w:r>
        <w:rPr>
          <w:color w:val="231F20"/>
          <w:spacing w:val="-4"/>
          <w:w w:val="105"/>
        </w:rPr>
        <w:t>khổ,</w:t>
      </w:r>
      <w:r>
        <w:rPr>
          <w:color w:val="231F20"/>
          <w:spacing w:val="-33"/>
          <w:w w:val="105"/>
        </w:rPr>
        <w:t> </w:t>
      </w:r>
      <w:r>
        <w:rPr>
          <w:color w:val="231F20"/>
          <w:spacing w:val="-4"/>
          <w:w w:val="105"/>
        </w:rPr>
        <w:t>được</w:t>
      </w:r>
      <w:r>
        <w:rPr>
          <w:color w:val="231F20"/>
          <w:spacing w:val="-33"/>
          <w:w w:val="105"/>
        </w:rPr>
        <w:t> </w:t>
      </w:r>
      <w:r>
        <w:rPr>
          <w:color w:val="231F20"/>
          <w:spacing w:val="-4"/>
          <w:w w:val="105"/>
        </w:rPr>
        <w:t>sướng.</w:t>
      </w:r>
    </w:p>
    <w:p>
      <w:pPr>
        <w:pStyle w:val="BodyText"/>
        <w:spacing w:line="283" w:lineRule="auto" w:before="135"/>
        <w:ind w:left="397" w:right="108" w:firstLine="453"/>
      </w:pPr>
      <w:r>
        <w:rPr>
          <w:color w:val="231F20"/>
          <w:w w:val="105"/>
        </w:rPr>
        <w:t>Câu</w:t>
      </w:r>
      <w:r>
        <w:rPr>
          <w:color w:val="231F20"/>
          <w:spacing w:val="-6"/>
          <w:w w:val="105"/>
        </w:rPr>
        <w:t> </w:t>
      </w:r>
      <w:r>
        <w:rPr>
          <w:color w:val="231F20"/>
          <w:w w:val="105"/>
        </w:rPr>
        <w:t>tiếp</w:t>
      </w:r>
      <w:r>
        <w:rPr>
          <w:color w:val="231F20"/>
          <w:spacing w:val="-7"/>
          <w:w w:val="105"/>
        </w:rPr>
        <w:t> </w:t>
      </w:r>
      <w:r>
        <w:rPr>
          <w:color w:val="231F20"/>
          <w:w w:val="105"/>
        </w:rPr>
        <w:t>theo</w:t>
      </w:r>
      <w:r>
        <w:rPr>
          <w:color w:val="231F20"/>
          <w:spacing w:val="-7"/>
          <w:w w:val="105"/>
        </w:rPr>
        <w:t> </w:t>
      </w:r>
      <w:r>
        <w:rPr>
          <w:color w:val="231F20"/>
          <w:w w:val="105"/>
        </w:rPr>
        <w:t>là</w:t>
      </w:r>
      <w:r>
        <w:rPr>
          <w:color w:val="231F20"/>
          <w:spacing w:val="-6"/>
          <w:w w:val="105"/>
        </w:rPr>
        <w:t> </w:t>
      </w:r>
      <w:r>
        <w:rPr>
          <w:color w:val="231F20"/>
          <w:w w:val="105"/>
        </w:rPr>
        <w:t>“</w:t>
      </w:r>
      <w:r>
        <w:rPr>
          <w:i/>
          <w:color w:val="231F20"/>
          <w:w w:val="105"/>
        </w:rPr>
        <w:t>Tâm</w:t>
      </w:r>
      <w:r>
        <w:rPr>
          <w:i/>
          <w:color w:val="231F20"/>
          <w:spacing w:val="-6"/>
          <w:w w:val="105"/>
        </w:rPr>
        <w:t> </w:t>
      </w:r>
      <w:r>
        <w:rPr>
          <w:i/>
          <w:color w:val="231F20"/>
          <w:w w:val="105"/>
        </w:rPr>
        <w:t>này</w:t>
      </w:r>
      <w:r>
        <w:rPr>
          <w:i/>
          <w:color w:val="231F20"/>
          <w:spacing w:val="-6"/>
          <w:w w:val="105"/>
        </w:rPr>
        <w:t> </w:t>
      </w:r>
      <w:r>
        <w:rPr>
          <w:i/>
          <w:color w:val="231F20"/>
          <w:w w:val="105"/>
        </w:rPr>
        <w:t>làm</w:t>
      </w:r>
      <w:r>
        <w:rPr>
          <w:i/>
          <w:color w:val="231F20"/>
          <w:spacing w:val="-6"/>
          <w:w w:val="105"/>
        </w:rPr>
        <w:t> </w:t>
      </w:r>
      <w:r>
        <w:rPr>
          <w:i/>
          <w:color w:val="231F20"/>
          <w:w w:val="105"/>
        </w:rPr>
        <w:t>Phật</w:t>
      </w:r>
      <w:r>
        <w:rPr>
          <w:color w:val="231F20"/>
          <w:w w:val="105"/>
        </w:rPr>
        <w:t>”</w:t>
      </w:r>
      <w:r>
        <w:rPr>
          <w:color w:val="231F20"/>
          <w:spacing w:val="-7"/>
          <w:w w:val="105"/>
        </w:rPr>
        <w:t> </w:t>
      </w:r>
      <w:r>
        <w:rPr>
          <w:color w:val="231F20"/>
          <w:w w:val="105"/>
        </w:rPr>
        <w:t>quá</w:t>
      </w:r>
      <w:r>
        <w:rPr>
          <w:color w:val="231F20"/>
          <w:spacing w:val="-6"/>
          <w:w w:val="105"/>
        </w:rPr>
        <w:t> </w:t>
      </w:r>
      <w:r>
        <w:rPr>
          <w:color w:val="231F20"/>
          <w:w w:val="105"/>
        </w:rPr>
        <w:t>quan</w:t>
      </w:r>
      <w:r>
        <w:rPr>
          <w:color w:val="231F20"/>
          <w:spacing w:val="-6"/>
          <w:w w:val="105"/>
        </w:rPr>
        <w:t> </w:t>
      </w:r>
      <w:r>
        <w:rPr>
          <w:color w:val="231F20"/>
          <w:w w:val="105"/>
        </w:rPr>
        <w:t>trọng!</w:t>
      </w:r>
      <w:r>
        <w:rPr>
          <w:color w:val="231F20"/>
          <w:spacing w:val="-6"/>
          <w:w w:val="105"/>
        </w:rPr>
        <w:t> </w:t>
      </w:r>
      <w:r>
        <w:rPr>
          <w:color w:val="231F20"/>
          <w:w w:val="105"/>
        </w:rPr>
        <w:t>Vì sao quý vị chẳng niệm Phật? Niệm Phật được tự tại. Niệm Phật được tương ứng. Càng niệm càng hoan hỷ. Càng niệm càng</w:t>
      </w:r>
      <w:r>
        <w:rPr>
          <w:color w:val="231F20"/>
          <w:spacing w:val="-17"/>
          <w:w w:val="105"/>
        </w:rPr>
        <w:t> </w:t>
      </w:r>
      <w:r>
        <w:rPr>
          <w:color w:val="231F20"/>
          <w:w w:val="105"/>
        </w:rPr>
        <w:t>sung</w:t>
      </w:r>
      <w:r>
        <w:rPr>
          <w:color w:val="231F20"/>
          <w:spacing w:val="-17"/>
          <w:w w:val="105"/>
        </w:rPr>
        <w:t> </w:t>
      </w:r>
      <w:r>
        <w:rPr>
          <w:color w:val="231F20"/>
          <w:w w:val="105"/>
        </w:rPr>
        <w:t>sướng.</w:t>
      </w:r>
      <w:r>
        <w:rPr>
          <w:color w:val="231F20"/>
          <w:spacing w:val="-17"/>
          <w:w w:val="105"/>
        </w:rPr>
        <w:t> </w:t>
      </w:r>
      <w:r>
        <w:rPr>
          <w:color w:val="231F20"/>
          <w:w w:val="105"/>
        </w:rPr>
        <w:t>Biết</w:t>
      </w:r>
      <w:r>
        <w:rPr>
          <w:color w:val="231F20"/>
          <w:spacing w:val="-18"/>
          <w:w w:val="105"/>
        </w:rPr>
        <w:t> </w:t>
      </w:r>
      <w:r>
        <w:rPr>
          <w:color w:val="231F20"/>
          <w:w w:val="105"/>
        </w:rPr>
        <w:t>vạn</w:t>
      </w:r>
      <w:r>
        <w:rPr>
          <w:color w:val="231F20"/>
          <w:spacing w:val="-18"/>
          <w:w w:val="105"/>
        </w:rPr>
        <w:t> </w:t>
      </w:r>
      <w:r>
        <w:rPr>
          <w:color w:val="231F20"/>
          <w:w w:val="105"/>
        </w:rPr>
        <w:t>sự</w:t>
      </w:r>
      <w:r>
        <w:rPr>
          <w:color w:val="231F20"/>
          <w:spacing w:val="-17"/>
          <w:w w:val="105"/>
        </w:rPr>
        <w:t> </w:t>
      </w:r>
      <w:r>
        <w:rPr>
          <w:color w:val="231F20"/>
          <w:w w:val="105"/>
        </w:rPr>
        <w:t>vạn</w:t>
      </w:r>
      <w:r>
        <w:rPr>
          <w:color w:val="231F20"/>
          <w:spacing w:val="-18"/>
          <w:w w:val="105"/>
        </w:rPr>
        <w:t> </w:t>
      </w:r>
      <w:r>
        <w:rPr>
          <w:color w:val="231F20"/>
          <w:w w:val="105"/>
        </w:rPr>
        <w:t>pháp</w:t>
      </w:r>
      <w:r>
        <w:rPr>
          <w:color w:val="231F20"/>
          <w:spacing w:val="-17"/>
          <w:w w:val="105"/>
        </w:rPr>
        <w:t> </w:t>
      </w:r>
      <w:r>
        <w:rPr>
          <w:color w:val="231F20"/>
          <w:w w:val="105"/>
        </w:rPr>
        <w:t>trong</w:t>
      </w:r>
      <w:r>
        <w:rPr>
          <w:color w:val="231F20"/>
          <w:spacing w:val="-17"/>
          <w:w w:val="105"/>
        </w:rPr>
        <w:t> </w:t>
      </w:r>
      <w:r>
        <w:rPr>
          <w:color w:val="231F20"/>
          <w:w w:val="105"/>
        </w:rPr>
        <w:t>khắp</w:t>
      </w:r>
      <w:r>
        <w:rPr>
          <w:color w:val="231F20"/>
          <w:spacing w:val="-18"/>
          <w:w w:val="105"/>
        </w:rPr>
        <w:t> </w:t>
      </w:r>
      <w:r>
        <w:rPr>
          <w:color w:val="231F20"/>
          <w:w w:val="105"/>
        </w:rPr>
        <w:t>pháp</w:t>
      </w:r>
      <w:r>
        <w:rPr>
          <w:color w:val="231F20"/>
          <w:spacing w:val="-17"/>
          <w:w w:val="105"/>
        </w:rPr>
        <w:t> </w:t>
      </w:r>
      <w:r>
        <w:rPr>
          <w:color w:val="231F20"/>
          <w:w w:val="105"/>
        </w:rPr>
        <w:t>giới hư không giới và chính mình là nhất thể, quý vị bèn chứng đắc</w:t>
      </w:r>
      <w:r>
        <w:rPr>
          <w:color w:val="231F20"/>
          <w:spacing w:val="-19"/>
          <w:w w:val="105"/>
        </w:rPr>
        <w:t> </w:t>
      </w:r>
      <w:r>
        <w:rPr>
          <w:color w:val="231F20"/>
          <w:w w:val="105"/>
        </w:rPr>
        <w:t>hai</w:t>
      </w:r>
      <w:r>
        <w:rPr>
          <w:color w:val="231F20"/>
          <w:spacing w:val="-18"/>
          <w:w w:val="105"/>
        </w:rPr>
        <w:t> </w:t>
      </w:r>
      <w:r>
        <w:rPr>
          <w:color w:val="231F20"/>
          <w:w w:val="105"/>
        </w:rPr>
        <w:t>câu</w:t>
      </w:r>
      <w:r>
        <w:rPr>
          <w:color w:val="231F20"/>
          <w:spacing w:val="-18"/>
          <w:w w:val="105"/>
        </w:rPr>
        <w:t> </w:t>
      </w:r>
      <w:r>
        <w:rPr>
          <w:color w:val="231F20"/>
          <w:w w:val="105"/>
        </w:rPr>
        <w:t>“</w:t>
      </w:r>
      <w:r>
        <w:rPr>
          <w:i/>
          <w:color w:val="231F20"/>
          <w:w w:val="105"/>
        </w:rPr>
        <w:t>Tâm</w:t>
      </w:r>
      <w:r>
        <w:rPr>
          <w:i/>
          <w:color w:val="231F20"/>
          <w:spacing w:val="-18"/>
          <w:w w:val="105"/>
        </w:rPr>
        <w:t> </w:t>
      </w:r>
      <w:r>
        <w:rPr>
          <w:i/>
          <w:color w:val="231F20"/>
          <w:w w:val="105"/>
        </w:rPr>
        <w:t>này</w:t>
      </w:r>
      <w:r>
        <w:rPr>
          <w:i/>
          <w:color w:val="231F20"/>
          <w:spacing w:val="-18"/>
          <w:w w:val="105"/>
        </w:rPr>
        <w:t> </w:t>
      </w:r>
      <w:r>
        <w:rPr>
          <w:i/>
          <w:color w:val="231F20"/>
          <w:w w:val="105"/>
        </w:rPr>
        <w:t>là</w:t>
      </w:r>
      <w:r>
        <w:rPr>
          <w:i/>
          <w:color w:val="231F20"/>
          <w:spacing w:val="-18"/>
          <w:w w:val="105"/>
        </w:rPr>
        <w:t> </w:t>
      </w:r>
      <w:r>
        <w:rPr>
          <w:i/>
          <w:color w:val="231F20"/>
          <w:w w:val="105"/>
        </w:rPr>
        <w:t>Phật.</w:t>
      </w:r>
      <w:r>
        <w:rPr>
          <w:i/>
          <w:color w:val="231F20"/>
          <w:spacing w:val="-18"/>
          <w:w w:val="105"/>
        </w:rPr>
        <w:t> </w:t>
      </w:r>
      <w:r>
        <w:rPr>
          <w:i/>
          <w:color w:val="231F20"/>
          <w:w w:val="105"/>
        </w:rPr>
        <w:t>Tâm</w:t>
      </w:r>
      <w:r>
        <w:rPr>
          <w:i/>
          <w:color w:val="231F20"/>
          <w:spacing w:val="-18"/>
          <w:w w:val="105"/>
        </w:rPr>
        <w:t> </w:t>
      </w:r>
      <w:r>
        <w:rPr>
          <w:i/>
          <w:color w:val="231F20"/>
          <w:w w:val="105"/>
        </w:rPr>
        <w:t>này</w:t>
      </w:r>
      <w:r>
        <w:rPr>
          <w:i/>
          <w:color w:val="231F20"/>
          <w:spacing w:val="-18"/>
          <w:w w:val="105"/>
        </w:rPr>
        <w:t> </w:t>
      </w:r>
      <w:r>
        <w:rPr>
          <w:i/>
          <w:color w:val="231F20"/>
          <w:w w:val="105"/>
        </w:rPr>
        <w:t>làm</w:t>
      </w:r>
      <w:r>
        <w:rPr>
          <w:i/>
          <w:color w:val="231F20"/>
          <w:spacing w:val="-18"/>
          <w:w w:val="105"/>
        </w:rPr>
        <w:t> </w:t>
      </w:r>
      <w:r>
        <w:rPr>
          <w:i/>
          <w:color w:val="231F20"/>
          <w:w w:val="105"/>
        </w:rPr>
        <w:t>Phật</w:t>
      </w:r>
      <w:r>
        <w:rPr>
          <w:color w:val="231F20"/>
          <w:w w:val="105"/>
        </w:rPr>
        <w:t>”.</w:t>
      </w:r>
      <w:r>
        <w:rPr>
          <w:color w:val="231F20"/>
          <w:spacing w:val="-18"/>
          <w:w w:val="105"/>
        </w:rPr>
        <w:t> </w:t>
      </w:r>
      <w:r>
        <w:rPr>
          <w:color w:val="231F20"/>
          <w:w w:val="105"/>
        </w:rPr>
        <w:t>Đó</w:t>
      </w:r>
      <w:r>
        <w:rPr>
          <w:color w:val="231F20"/>
          <w:spacing w:val="-18"/>
          <w:w w:val="105"/>
        </w:rPr>
        <w:t> </w:t>
      </w:r>
      <w:r>
        <w:rPr>
          <w:color w:val="231F20"/>
          <w:w w:val="105"/>
        </w:rPr>
        <w:t>chính là cảnh giới của quý vị.</w:t>
      </w:r>
    </w:p>
    <w:p>
      <w:pPr>
        <w:pStyle w:val="BodyText"/>
        <w:spacing w:line="283" w:lineRule="auto" w:before="132"/>
        <w:ind w:left="397" w:right="109" w:firstLine="453"/>
      </w:pPr>
      <w:r>
        <w:rPr>
          <w:color w:val="231F20"/>
          <w:w w:val="105"/>
        </w:rPr>
        <w:t>Người ấy vãng sinh Tây Phương Cực Lạc thế giới, đối với bốn cõi, sẽ sinh trong cõi nào? Sinh vào cõi Thật Báo Trang Nghiêm. Đến Tây Phương Cực Lạc thế giới, hoa nở, thấy</w:t>
      </w:r>
      <w:r>
        <w:rPr>
          <w:color w:val="231F20"/>
          <w:spacing w:val="-14"/>
          <w:w w:val="105"/>
        </w:rPr>
        <w:t> </w:t>
      </w:r>
      <w:r>
        <w:rPr>
          <w:color w:val="231F20"/>
          <w:w w:val="105"/>
        </w:rPr>
        <w:t>Phật,</w:t>
      </w:r>
      <w:r>
        <w:rPr>
          <w:color w:val="231F20"/>
          <w:spacing w:val="-14"/>
          <w:w w:val="105"/>
        </w:rPr>
        <w:t> </w:t>
      </w:r>
      <w:r>
        <w:rPr>
          <w:color w:val="231F20"/>
          <w:w w:val="105"/>
        </w:rPr>
        <w:t>chứng</w:t>
      </w:r>
      <w:r>
        <w:rPr>
          <w:color w:val="231F20"/>
          <w:spacing w:val="-14"/>
          <w:w w:val="105"/>
        </w:rPr>
        <w:t> </w:t>
      </w:r>
      <w:r>
        <w:rPr>
          <w:color w:val="231F20"/>
          <w:w w:val="105"/>
        </w:rPr>
        <w:t>Vô</w:t>
      </w:r>
      <w:r>
        <w:rPr>
          <w:color w:val="231F20"/>
          <w:spacing w:val="-14"/>
          <w:w w:val="105"/>
        </w:rPr>
        <w:t> </w:t>
      </w:r>
      <w:r>
        <w:rPr>
          <w:color w:val="231F20"/>
          <w:w w:val="105"/>
        </w:rPr>
        <w:t>Sinh</w:t>
      </w:r>
      <w:r>
        <w:rPr>
          <w:color w:val="231F20"/>
          <w:spacing w:val="-15"/>
          <w:w w:val="105"/>
        </w:rPr>
        <w:t> </w:t>
      </w:r>
      <w:r>
        <w:rPr>
          <w:color w:val="231F20"/>
          <w:w w:val="105"/>
        </w:rPr>
        <w:t>Pháp</w:t>
      </w:r>
      <w:r>
        <w:rPr>
          <w:color w:val="231F20"/>
          <w:spacing w:val="-14"/>
          <w:w w:val="105"/>
        </w:rPr>
        <w:t> </w:t>
      </w:r>
      <w:r>
        <w:rPr>
          <w:color w:val="231F20"/>
          <w:w w:val="105"/>
        </w:rPr>
        <w:t>Nhẫn.</w:t>
      </w:r>
      <w:r>
        <w:rPr>
          <w:color w:val="231F20"/>
          <w:spacing w:val="-16"/>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Là</w:t>
      </w:r>
      <w:r>
        <w:rPr>
          <w:color w:val="231F20"/>
          <w:spacing w:val="-14"/>
          <w:w w:val="105"/>
        </w:rPr>
        <w:t> </w:t>
      </w:r>
      <w:r>
        <w:rPr>
          <w:color w:val="231F20"/>
          <w:w w:val="105"/>
        </w:rPr>
        <w:t>một</w:t>
      </w:r>
      <w:r>
        <w:rPr>
          <w:color w:val="231F20"/>
          <w:spacing w:val="-14"/>
          <w:w w:val="105"/>
        </w:rPr>
        <w:t> </w:t>
      </w:r>
      <w:r>
        <w:rPr>
          <w:color w:val="231F20"/>
          <w:w w:val="105"/>
        </w:rPr>
        <w:t>vị</w:t>
      </w:r>
      <w:r>
        <w:rPr>
          <w:color w:val="231F20"/>
          <w:spacing w:val="-14"/>
          <w:w w:val="105"/>
        </w:rPr>
        <w:t> </w:t>
      </w:r>
      <w:r>
        <w:rPr>
          <w:color w:val="231F20"/>
          <w:w w:val="105"/>
        </w:rPr>
        <w:t>A Duy Việt Trí Bồ tát thật sự. Nếu chưa nhập cảnh giới này, vẫn</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vãng</w:t>
      </w:r>
      <w:r>
        <w:rPr>
          <w:color w:val="231F20"/>
          <w:spacing w:val="-4"/>
          <w:w w:val="105"/>
        </w:rPr>
        <w:t> </w:t>
      </w:r>
      <w:r>
        <w:rPr>
          <w:color w:val="231F20"/>
          <w:w w:val="105"/>
        </w:rPr>
        <w:t>sinh,</w:t>
      </w:r>
      <w:r>
        <w:rPr>
          <w:color w:val="231F20"/>
          <w:spacing w:val="-4"/>
          <w:w w:val="105"/>
        </w:rPr>
        <w:t> </w:t>
      </w:r>
      <w:r>
        <w:rPr>
          <w:color w:val="231F20"/>
          <w:w w:val="105"/>
        </w:rPr>
        <w:t>thường</w:t>
      </w:r>
      <w:r>
        <w:rPr>
          <w:color w:val="231F20"/>
          <w:spacing w:val="-4"/>
          <w:w w:val="105"/>
        </w:rPr>
        <w:t> </w:t>
      </w:r>
      <w:r>
        <w:rPr>
          <w:color w:val="231F20"/>
          <w:w w:val="105"/>
        </w:rPr>
        <w:t>gọi</w:t>
      </w:r>
      <w:r>
        <w:rPr>
          <w:color w:val="231F20"/>
          <w:spacing w:val="-5"/>
          <w:w w:val="105"/>
        </w:rPr>
        <w:t> </w:t>
      </w:r>
      <w:r>
        <w:rPr>
          <w:color w:val="231F20"/>
          <w:w w:val="105"/>
        </w:rPr>
        <w:t>là</w:t>
      </w:r>
      <w:r>
        <w:rPr>
          <w:color w:val="231F20"/>
          <w:spacing w:val="-4"/>
          <w:w w:val="105"/>
        </w:rPr>
        <w:t> </w:t>
      </w:r>
      <w:r>
        <w:rPr>
          <w:color w:val="231F20"/>
          <w:w w:val="105"/>
        </w:rPr>
        <w:t>“</w:t>
      </w:r>
      <w:r>
        <w:rPr>
          <w:i/>
          <w:color w:val="231F20"/>
          <w:w w:val="105"/>
        </w:rPr>
        <w:t>đới</w:t>
      </w:r>
      <w:r>
        <w:rPr>
          <w:i/>
          <w:color w:val="231F20"/>
          <w:spacing w:val="-4"/>
          <w:w w:val="105"/>
        </w:rPr>
        <w:t> </w:t>
      </w:r>
      <w:r>
        <w:rPr>
          <w:i/>
          <w:color w:val="231F20"/>
          <w:w w:val="105"/>
        </w:rPr>
        <w:t>nghiệp</w:t>
      </w:r>
      <w:r>
        <w:rPr>
          <w:i/>
          <w:color w:val="231F20"/>
          <w:spacing w:val="-4"/>
          <w:w w:val="105"/>
        </w:rPr>
        <w:t> </w:t>
      </w:r>
      <w:r>
        <w:rPr>
          <w:i/>
          <w:color w:val="231F20"/>
          <w:w w:val="105"/>
        </w:rPr>
        <w:t>vãng</w:t>
      </w:r>
      <w:r>
        <w:rPr>
          <w:i/>
          <w:color w:val="231F20"/>
          <w:spacing w:val="-4"/>
          <w:w w:val="105"/>
        </w:rPr>
        <w:t> </w:t>
      </w:r>
      <w:r>
        <w:rPr>
          <w:i/>
          <w:color w:val="231F20"/>
          <w:w w:val="105"/>
        </w:rPr>
        <w:t>sinh</w:t>
      </w:r>
      <w:r>
        <w:rPr>
          <w:color w:val="231F20"/>
          <w:w w:val="105"/>
        </w:rPr>
        <w:t>”. Pháp môn này thù thắng khôn sánh! Tám mươi bốn ngàn pháp môn chẳng có đới nghiệp, chỉ có pháp môn này cho phép quý vị đới nghiệp vãng sinh, sinh về cõi Phương Tiện </w:t>
      </w:r>
      <w:r>
        <w:rPr>
          <w:color w:val="231F20"/>
        </w:rPr>
        <w:t>hay</w:t>
      </w:r>
      <w:r>
        <w:rPr>
          <w:color w:val="231F20"/>
          <w:spacing w:val="-4"/>
        </w:rPr>
        <w:t> </w:t>
      </w:r>
      <w:r>
        <w:rPr>
          <w:color w:val="231F20"/>
        </w:rPr>
        <w:t>cõi</w:t>
      </w:r>
      <w:r>
        <w:rPr>
          <w:color w:val="231F20"/>
          <w:spacing w:val="-4"/>
        </w:rPr>
        <w:t> </w:t>
      </w:r>
      <w:r>
        <w:rPr>
          <w:color w:val="231F20"/>
        </w:rPr>
        <w:t>Đồng</w:t>
      </w:r>
      <w:r>
        <w:rPr>
          <w:color w:val="231F20"/>
          <w:spacing w:val="-4"/>
        </w:rPr>
        <w:t> </w:t>
      </w:r>
      <w:r>
        <w:rPr>
          <w:color w:val="231F20"/>
        </w:rPr>
        <w:t>Cư</w:t>
      </w:r>
      <w:r>
        <w:rPr>
          <w:color w:val="231F20"/>
          <w:spacing w:val="-4"/>
        </w:rPr>
        <w:t> </w:t>
      </w:r>
      <w:r>
        <w:rPr>
          <w:color w:val="231F20"/>
        </w:rPr>
        <w:t>của</w:t>
      </w:r>
      <w:r>
        <w:rPr>
          <w:color w:val="231F20"/>
          <w:spacing w:val="-4"/>
        </w:rPr>
        <w:t> </w:t>
      </w:r>
      <w:r>
        <w:rPr>
          <w:color w:val="231F20"/>
        </w:rPr>
        <w:t>Tây</w:t>
      </w:r>
      <w:r>
        <w:rPr>
          <w:color w:val="231F20"/>
          <w:spacing w:val="-4"/>
        </w:rPr>
        <w:t> </w:t>
      </w:r>
      <w:r>
        <w:rPr>
          <w:color w:val="231F20"/>
        </w:rPr>
        <w:t>Phương</w:t>
      </w:r>
      <w:r>
        <w:rPr>
          <w:color w:val="231F20"/>
          <w:spacing w:val="-4"/>
        </w:rPr>
        <w:t> </w:t>
      </w:r>
      <w:r>
        <w:rPr>
          <w:color w:val="231F20"/>
        </w:rPr>
        <w:t>Cực</w:t>
      </w:r>
      <w:r>
        <w:rPr>
          <w:color w:val="231F20"/>
          <w:spacing w:val="-4"/>
        </w:rPr>
        <w:t> </w:t>
      </w:r>
      <w:r>
        <w:rPr>
          <w:color w:val="231F20"/>
        </w:rPr>
        <w:t>Lạc</w:t>
      </w:r>
      <w:r>
        <w:rPr>
          <w:color w:val="231F20"/>
          <w:spacing w:val="-4"/>
        </w:rPr>
        <w:t> </w:t>
      </w:r>
      <w:r>
        <w:rPr>
          <w:color w:val="231F20"/>
        </w:rPr>
        <w:t>thế</w:t>
      </w:r>
      <w:r>
        <w:rPr>
          <w:color w:val="231F20"/>
          <w:spacing w:val="-5"/>
        </w:rPr>
        <w:t> </w:t>
      </w:r>
      <w:r>
        <w:rPr>
          <w:color w:val="231F20"/>
        </w:rPr>
        <w:t>giới.</w:t>
      </w:r>
      <w:r>
        <w:rPr>
          <w:color w:val="231F20"/>
          <w:spacing w:val="-4"/>
        </w:rPr>
        <w:t> </w:t>
      </w:r>
      <w:r>
        <w:rPr>
          <w:color w:val="231F20"/>
        </w:rPr>
        <w:t>Trong</w:t>
      </w:r>
      <w:r>
        <w:rPr>
          <w:color w:val="231F20"/>
          <w:spacing w:val="-4"/>
        </w:rPr>
        <w:t> </w:t>
      </w:r>
      <w:r>
        <w:rPr>
          <w:color w:val="231F20"/>
        </w:rPr>
        <w:t>thế giới của chúng ta, cõi Đồng Cư là lục đạo, cõi Phương Tiện là </w:t>
      </w:r>
      <w:r>
        <w:rPr>
          <w:color w:val="231F20"/>
          <w:w w:val="105"/>
        </w:rPr>
        <w:t>tứ thánh pháp giới.</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color w:val="231F20"/>
          <w:spacing w:val="-2"/>
          <w:w w:val="110"/>
        </w:rPr>
        <w:t>Nhưng</w:t>
      </w:r>
      <w:r>
        <w:rPr>
          <w:color w:val="231F20"/>
          <w:spacing w:val="-22"/>
          <w:w w:val="110"/>
        </w:rPr>
        <w:t> </w:t>
      </w:r>
      <w:r>
        <w:rPr>
          <w:color w:val="231F20"/>
          <w:spacing w:val="-2"/>
          <w:w w:val="110"/>
        </w:rPr>
        <w:t>cõi</w:t>
      </w:r>
      <w:r>
        <w:rPr>
          <w:color w:val="231F20"/>
          <w:spacing w:val="-21"/>
          <w:w w:val="110"/>
        </w:rPr>
        <w:t> </w:t>
      </w:r>
      <w:r>
        <w:rPr>
          <w:color w:val="231F20"/>
          <w:spacing w:val="-2"/>
          <w:w w:val="110"/>
        </w:rPr>
        <w:t>Đồng</w:t>
      </w:r>
      <w:r>
        <w:rPr>
          <w:color w:val="231F20"/>
          <w:spacing w:val="-22"/>
          <w:w w:val="110"/>
        </w:rPr>
        <w:t> </w:t>
      </w:r>
      <w:r>
        <w:rPr>
          <w:color w:val="231F20"/>
          <w:spacing w:val="-2"/>
          <w:w w:val="110"/>
        </w:rPr>
        <w:t>Cư</w:t>
      </w:r>
      <w:r>
        <w:rPr>
          <w:color w:val="231F20"/>
          <w:spacing w:val="-21"/>
          <w:w w:val="110"/>
        </w:rPr>
        <w:t> </w:t>
      </w:r>
      <w:r>
        <w:rPr>
          <w:color w:val="231F20"/>
          <w:spacing w:val="-2"/>
          <w:w w:val="110"/>
        </w:rPr>
        <w:t>và</w:t>
      </w:r>
      <w:r>
        <w:rPr>
          <w:color w:val="231F20"/>
          <w:spacing w:val="-21"/>
          <w:w w:val="110"/>
        </w:rPr>
        <w:t> </w:t>
      </w:r>
      <w:r>
        <w:rPr>
          <w:color w:val="231F20"/>
          <w:spacing w:val="-2"/>
          <w:w w:val="110"/>
        </w:rPr>
        <w:t>Phương</w:t>
      </w:r>
      <w:r>
        <w:rPr>
          <w:color w:val="231F20"/>
          <w:spacing w:val="-22"/>
          <w:w w:val="110"/>
        </w:rPr>
        <w:t> </w:t>
      </w:r>
      <w:r>
        <w:rPr>
          <w:color w:val="231F20"/>
          <w:spacing w:val="-2"/>
          <w:w w:val="110"/>
        </w:rPr>
        <w:t>Tiện</w:t>
      </w:r>
      <w:r>
        <w:rPr>
          <w:color w:val="231F20"/>
          <w:spacing w:val="-21"/>
          <w:w w:val="110"/>
        </w:rPr>
        <w:t> </w:t>
      </w:r>
      <w:r>
        <w:rPr>
          <w:color w:val="231F20"/>
          <w:spacing w:val="-2"/>
          <w:w w:val="110"/>
        </w:rPr>
        <w:t>trong</w:t>
      </w:r>
      <w:r>
        <w:rPr>
          <w:color w:val="231F20"/>
          <w:spacing w:val="-21"/>
          <w:w w:val="110"/>
        </w:rPr>
        <w:t> </w:t>
      </w:r>
      <w:r>
        <w:rPr>
          <w:color w:val="231F20"/>
          <w:spacing w:val="-2"/>
          <w:w w:val="110"/>
        </w:rPr>
        <w:t>thế</w:t>
      </w:r>
      <w:r>
        <w:rPr>
          <w:color w:val="231F20"/>
          <w:spacing w:val="-22"/>
          <w:w w:val="110"/>
        </w:rPr>
        <w:t> </w:t>
      </w:r>
      <w:r>
        <w:rPr>
          <w:color w:val="231F20"/>
          <w:spacing w:val="-2"/>
          <w:w w:val="110"/>
        </w:rPr>
        <w:t>giới</w:t>
      </w:r>
      <w:r>
        <w:rPr>
          <w:color w:val="231F20"/>
          <w:spacing w:val="-21"/>
          <w:w w:val="110"/>
        </w:rPr>
        <w:t> </w:t>
      </w:r>
      <w:r>
        <w:rPr>
          <w:color w:val="231F20"/>
          <w:spacing w:val="-2"/>
          <w:w w:val="110"/>
        </w:rPr>
        <w:t>Tây </w:t>
      </w:r>
      <w:r>
        <w:rPr>
          <w:color w:val="231F20"/>
          <w:w w:val="110"/>
        </w:rPr>
        <w:t>Phương</w:t>
      </w:r>
      <w:r>
        <w:rPr>
          <w:color w:val="231F20"/>
          <w:spacing w:val="-6"/>
          <w:w w:val="110"/>
        </w:rPr>
        <w:t> </w:t>
      </w:r>
      <w:r>
        <w:rPr>
          <w:color w:val="231F20"/>
          <w:w w:val="110"/>
        </w:rPr>
        <w:t>không</w:t>
      </w:r>
      <w:r>
        <w:rPr>
          <w:color w:val="231F20"/>
          <w:spacing w:val="-6"/>
          <w:w w:val="110"/>
        </w:rPr>
        <w:t> </w:t>
      </w:r>
      <w:r>
        <w:rPr>
          <w:color w:val="231F20"/>
          <w:w w:val="110"/>
        </w:rPr>
        <w:t>giống</w:t>
      </w:r>
      <w:r>
        <w:rPr>
          <w:color w:val="231F20"/>
          <w:spacing w:val="-6"/>
          <w:w w:val="110"/>
        </w:rPr>
        <w:t> </w:t>
      </w:r>
      <w:r>
        <w:rPr>
          <w:color w:val="231F20"/>
          <w:w w:val="110"/>
        </w:rPr>
        <w:t>với</w:t>
      </w:r>
      <w:r>
        <w:rPr>
          <w:color w:val="231F20"/>
          <w:spacing w:val="-6"/>
          <w:w w:val="110"/>
        </w:rPr>
        <w:t> </w:t>
      </w:r>
      <w:r>
        <w:rPr>
          <w:color w:val="231F20"/>
          <w:w w:val="110"/>
        </w:rPr>
        <w:t>thế</w:t>
      </w:r>
      <w:r>
        <w:rPr>
          <w:color w:val="231F20"/>
          <w:spacing w:val="-6"/>
          <w:w w:val="110"/>
        </w:rPr>
        <w:t> </w:t>
      </w:r>
      <w:r>
        <w:rPr>
          <w:color w:val="231F20"/>
          <w:w w:val="110"/>
        </w:rPr>
        <w:t>giới</w:t>
      </w:r>
      <w:r>
        <w:rPr>
          <w:color w:val="231F20"/>
          <w:spacing w:val="-6"/>
          <w:w w:val="110"/>
        </w:rPr>
        <w:t> </w:t>
      </w:r>
      <w:r>
        <w:rPr>
          <w:color w:val="231F20"/>
          <w:w w:val="110"/>
        </w:rPr>
        <w:t>của</w:t>
      </w:r>
      <w:r>
        <w:rPr>
          <w:color w:val="231F20"/>
          <w:spacing w:val="-6"/>
          <w:w w:val="110"/>
        </w:rPr>
        <w:t> </w:t>
      </w: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Ở</w:t>
      </w:r>
      <w:r>
        <w:rPr>
          <w:color w:val="231F20"/>
          <w:spacing w:val="-6"/>
          <w:w w:val="110"/>
        </w:rPr>
        <w:t> </w:t>
      </w:r>
      <w:r>
        <w:rPr>
          <w:color w:val="231F20"/>
          <w:w w:val="110"/>
        </w:rPr>
        <w:t>nơi</w:t>
      </w:r>
      <w:r>
        <w:rPr>
          <w:color w:val="231F20"/>
          <w:spacing w:val="-6"/>
          <w:w w:val="110"/>
        </w:rPr>
        <w:t> </w:t>
      </w:r>
      <w:r>
        <w:rPr>
          <w:color w:val="231F20"/>
          <w:w w:val="110"/>
        </w:rPr>
        <w:t>thế giới</w:t>
      </w:r>
      <w:r>
        <w:rPr>
          <w:color w:val="231F20"/>
          <w:spacing w:val="-24"/>
          <w:w w:val="110"/>
        </w:rPr>
        <w:t> </w:t>
      </w:r>
      <w:r>
        <w:rPr>
          <w:color w:val="231F20"/>
          <w:w w:val="110"/>
        </w:rPr>
        <w:t>Sa</w:t>
      </w:r>
      <w:r>
        <w:rPr>
          <w:color w:val="231F20"/>
          <w:spacing w:val="-23"/>
          <w:w w:val="110"/>
        </w:rPr>
        <w:t> </w:t>
      </w:r>
      <w:r>
        <w:rPr>
          <w:color w:val="231F20"/>
          <w:w w:val="110"/>
        </w:rPr>
        <w:t>Bà,</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có</w:t>
      </w:r>
      <w:r>
        <w:rPr>
          <w:color w:val="231F20"/>
          <w:spacing w:val="-24"/>
          <w:w w:val="110"/>
        </w:rPr>
        <w:t> </w:t>
      </w:r>
      <w:r>
        <w:rPr>
          <w:color w:val="231F20"/>
          <w:w w:val="110"/>
        </w:rPr>
        <w:t>chướng</w:t>
      </w:r>
      <w:r>
        <w:rPr>
          <w:color w:val="231F20"/>
          <w:spacing w:val="-23"/>
          <w:w w:val="110"/>
        </w:rPr>
        <w:t> </w:t>
      </w:r>
      <w:r>
        <w:rPr>
          <w:color w:val="231F20"/>
          <w:w w:val="110"/>
        </w:rPr>
        <w:t>ngại;</w:t>
      </w:r>
      <w:r>
        <w:rPr>
          <w:color w:val="231F20"/>
          <w:spacing w:val="-23"/>
          <w:w w:val="110"/>
        </w:rPr>
        <w:t> </w:t>
      </w:r>
      <w:r>
        <w:rPr>
          <w:color w:val="231F20"/>
          <w:w w:val="110"/>
        </w:rPr>
        <w:t>thứ</w:t>
      </w:r>
      <w:r>
        <w:rPr>
          <w:color w:val="231F20"/>
          <w:spacing w:val="-24"/>
          <w:w w:val="110"/>
        </w:rPr>
        <w:t> </w:t>
      </w:r>
      <w:r>
        <w:rPr>
          <w:color w:val="231F20"/>
          <w:w w:val="110"/>
        </w:rPr>
        <w:t>bậc</w:t>
      </w:r>
      <w:r>
        <w:rPr>
          <w:color w:val="231F20"/>
          <w:spacing w:val="-23"/>
          <w:w w:val="110"/>
        </w:rPr>
        <w:t> </w:t>
      </w:r>
      <w:r>
        <w:rPr>
          <w:color w:val="231F20"/>
          <w:w w:val="110"/>
        </w:rPr>
        <w:t>khác</w:t>
      </w:r>
      <w:r>
        <w:rPr>
          <w:color w:val="231F20"/>
          <w:spacing w:val="-24"/>
          <w:w w:val="110"/>
        </w:rPr>
        <w:t> </w:t>
      </w:r>
      <w:r>
        <w:rPr>
          <w:color w:val="231F20"/>
          <w:w w:val="110"/>
        </w:rPr>
        <w:t>nhau</w:t>
      </w:r>
      <w:r>
        <w:rPr>
          <w:color w:val="231F20"/>
          <w:spacing w:val="-23"/>
          <w:w w:val="110"/>
        </w:rPr>
        <w:t> </w:t>
      </w:r>
      <w:r>
        <w:rPr>
          <w:color w:val="231F20"/>
          <w:w w:val="110"/>
        </w:rPr>
        <w:t>sẽ chẳng</w:t>
      </w:r>
      <w:r>
        <w:rPr>
          <w:color w:val="231F20"/>
          <w:spacing w:val="-15"/>
          <w:w w:val="110"/>
        </w:rPr>
        <w:t> </w:t>
      </w:r>
      <w:r>
        <w:rPr>
          <w:color w:val="231F20"/>
          <w:w w:val="110"/>
        </w:rPr>
        <w:t>thấy</w:t>
      </w:r>
      <w:r>
        <w:rPr>
          <w:color w:val="231F20"/>
          <w:spacing w:val="-15"/>
          <w:w w:val="110"/>
        </w:rPr>
        <w:t> </w:t>
      </w:r>
      <w:r>
        <w:rPr>
          <w:color w:val="231F20"/>
          <w:w w:val="110"/>
        </w:rPr>
        <w:t>được</w:t>
      </w:r>
      <w:r>
        <w:rPr>
          <w:color w:val="231F20"/>
          <w:spacing w:val="-15"/>
          <w:w w:val="110"/>
        </w:rPr>
        <w:t> </w:t>
      </w:r>
      <w:r>
        <w:rPr>
          <w:color w:val="231F20"/>
          <w:w w:val="110"/>
        </w:rPr>
        <w:t>cảnh</w:t>
      </w:r>
      <w:r>
        <w:rPr>
          <w:color w:val="231F20"/>
          <w:spacing w:val="-15"/>
          <w:w w:val="110"/>
        </w:rPr>
        <w:t> </w:t>
      </w:r>
      <w:r>
        <w:rPr>
          <w:color w:val="231F20"/>
          <w:w w:val="110"/>
        </w:rPr>
        <w:t>giới</w:t>
      </w:r>
      <w:r>
        <w:rPr>
          <w:color w:val="231F20"/>
          <w:spacing w:val="-15"/>
          <w:w w:val="110"/>
        </w:rPr>
        <w:t> </w:t>
      </w:r>
      <w:r>
        <w:rPr>
          <w:color w:val="231F20"/>
          <w:w w:val="110"/>
        </w:rPr>
        <w:t>của</w:t>
      </w:r>
      <w:r>
        <w:rPr>
          <w:color w:val="231F20"/>
          <w:spacing w:val="-15"/>
          <w:w w:val="110"/>
        </w:rPr>
        <w:t> </w:t>
      </w:r>
      <w:r>
        <w:rPr>
          <w:color w:val="231F20"/>
          <w:w w:val="110"/>
        </w:rPr>
        <w:t>các</w:t>
      </w:r>
      <w:r>
        <w:rPr>
          <w:color w:val="231F20"/>
          <w:spacing w:val="-15"/>
          <w:w w:val="110"/>
        </w:rPr>
        <w:t> </w:t>
      </w:r>
      <w:r>
        <w:rPr>
          <w:color w:val="231F20"/>
          <w:w w:val="110"/>
        </w:rPr>
        <w:t>cõi</w:t>
      </w:r>
      <w:r>
        <w:rPr>
          <w:color w:val="231F20"/>
          <w:spacing w:val="-15"/>
          <w:w w:val="110"/>
        </w:rPr>
        <w:t> </w:t>
      </w:r>
      <w:r>
        <w:rPr>
          <w:color w:val="231F20"/>
          <w:w w:val="110"/>
        </w:rPr>
        <w:t>Tịnh</w:t>
      </w:r>
      <w:r>
        <w:rPr>
          <w:color w:val="231F20"/>
          <w:spacing w:val="-16"/>
          <w:w w:val="110"/>
        </w:rPr>
        <w:t> </w:t>
      </w:r>
      <w:r>
        <w:rPr>
          <w:color w:val="231F20"/>
          <w:w w:val="110"/>
        </w:rPr>
        <w:t>Độ</w:t>
      </w:r>
      <w:r>
        <w:rPr>
          <w:color w:val="231F20"/>
          <w:spacing w:val="-15"/>
          <w:w w:val="110"/>
        </w:rPr>
        <w:t> </w:t>
      </w:r>
      <w:r>
        <w:rPr>
          <w:color w:val="231F20"/>
          <w:w w:val="110"/>
        </w:rPr>
        <w:t>khác.</w:t>
      </w:r>
      <w:r>
        <w:rPr>
          <w:color w:val="231F20"/>
          <w:spacing w:val="-15"/>
          <w:w w:val="110"/>
        </w:rPr>
        <w:t> </w:t>
      </w:r>
      <w:r>
        <w:rPr>
          <w:color w:val="231F20"/>
          <w:w w:val="110"/>
        </w:rPr>
        <w:t>Tây Phương</w:t>
      </w:r>
      <w:r>
        <w:rPr>
          <w:color w:val="231F20"/>
          <w:spacing w:val="-5"/>
          <w:w w:val="110"/>
        </w:rPr>
        <w:t> </w:t>
      </w:r>
      <w:r>
        <w:rPr>
          <w:color w:val="231F20"/>
          <w:w w:val="110"/>
        </w:rPr>
        <w:t>Cực</w:t>
      </w:r>
      <w:r>
        <w:rPr>
          <w:color w:val="231F20"/>
          <w:spacing w:val="-5"/>
          <w:w w:val="110"/>
        </w:rPr>
        <w:t> </w:t>
      </w:r>
      <w:r>
        <w:rPr>
          <w:color w:val="231F20"/>
          <w:w w:val="110"/>
        </w:rPr>
        <w:t>Lạc</w:t>
      </w:r>
      <w:r>
        <w:rPr>
          <w:color w:val="231F20"/>
          <w:spacing w:val="-5"/>
          <w:w w:val="110"/>
        </w:rPr>
        <w:t> </w:t>
      </w:r>
      <w:r>
        <w:rPr>
          <w:color w:val="231F20"/>
          <w:w w:val="110"/>
        </w:rPr>
        <w:t>thế</w:t>
      </w:r>
      <w:r>
        <w:rPr>
          <w:color w:val="231F20"/>
          <w:spacing w:val="-5"/>
          <w:w w:val="110"/>
        </w:rPr>
        <w:t> </w:t>
      </w:r>
      <w:r>
        <w:rPr>
          <w:color w:val="231F20"/>
          <w:w w:val="110"/>
        </w:rPr>
        <w:t>giới</w:t>
      </w:r>
      <w:r>
        <w:rPr>
          <w:color w:val="231F20"/>
          <w:spacing w:val="-5"/>
          <w:w w:val="110"/>
        </w:rPr>
        <w:t> </w:t>
      </w:r>
      <w:r>
        <w:rPr>
          <w:color w:val="231F20"/>
          <w:w w:val="110"/>
        </w:rPr>
        <w:t>là</w:t>
      </w:r>
      <w:r>
        <w:rPr>
          <w:color w:val="231F20"/>
          <w:spacing w:val="-5"/>
          <w:w w:val="110"/>
        </w:rPr>
        <w:t> </w:t>
      </w:r>
      <w:r>
        <w:rPr>
          <w:color w:val="231F20"/>
          <w:w w:val="110"/>
        </w:rPr>
        <w:t>thế</w:t>
      </w:r>
      <w:r>
        <w:rPr>
          <w:color w:val="231F20"/>
          <w:spacing w:val="-5"/>
          <w:w w:val="110"/>
        </w:rPr>
        <w:t> </w:t>
      </w:r>
      <w:r>
        <w:rPr>
          <w:color w:val="231F20"/>
          <w:w w:val="110"/>
        </w:rPr>
        <w:t>giới</w:t>
      </w:r>
      <w:r>
        <w:rPr>
          <w:color w:val="231F20"/>
          <w:spacing w:val="-5"/>
          <w:w w:val="110"/>
        </w:rPr>
        <w:t> </w:t>
      </w:r>
      <w:r>
        <w:rPr>
          <w:color w:val="231F20"/>
          <w:w w:val="110"/>
        </w:rPr>
        <w:t>bình</w:t>
      </w:r>
      <w:r>
        <w:rPr>
          <w:color w:val="231F20"/>
          <w:spacing w:val="-2"/>
          <w:w w:val="110"/>
        </w:rPr>
        <w:t> </w:t>
      </w:r>
      <w:r>
        <w:rPr>
          <w:color w:val="231F20"/>
          <w:w w:val="110"/>
        </w:rPr>
        <w:t>đẳng,</w:t>
      </w:r>
      <w:r>
        <w:rPr>
          <w:color w:val="231F20"/>
          <w:spacing w:val="-5"/>
          <w:w w:val="110"/>
        </w:rPr>
        <w:t> </w:t>
      </w:r>
      <w:r>
        <w:rPr>
          <w:color w:val="231F20"/>
          <w:w w:val="110"/>
        </w:rPr>
        <w:t>không</w:t>
      </w:r>
      <w:r>
        <w:rPr>
          <w:color w:val="231F20"/>
          <w:spacing w:val="-5"/>
          <w:w w:val="110"/>
        </w:rPr>
        <w:t> </w:t>
      </w:r>
      <w:r>
        <w:rPr>
          <w:color w:val="231F20"/>
          <w:w w:val="110"/>
        </w:rPr>
        <w:t>có </w:t>
      </w:r>
      <w:r>
        <w:rPr>
          <w:color w:val="231F20"/>
          <w:w w:val="105"/>
        </w:rPr>
        <w:t>chướng</w:t>
      </w:r>
      <w:r>
        <w:rPr>
          <w:color w:val="231F20"/>
          <w:spacing w:val="-19"/>
          <w:w w:val="105"/>
        </w:rPr>
        <w:t> </w:t>
      </w:r>
      <w:r>
        <w:rPr>
          <w:color w:val="231F20"/>
          <w:w w:val="105"/>
        </w:rPr>
        <w:t>ngại.</w:t>
      </w:r>
      <w:r>
        <w:rPr>
          <w:color w:val="231F20"/>
          <w:spacing w:val="-20"/>
          <w:w w:val="105"/>
        </w:rPr>
        <w:t> </w:t>
      </w:r>
      <w:r>
        <w:rPr>
          <w:color w:val="231F20"/>
          <w:w w:val="105"/>
        </w:rPr>
        <w:t>Điều</w:t>
      </w:r>
      <w:r>
        <w:rPr>
          <w:color w:val="231F20"/>
          <w:spacing w:val="-19"/>
          <w:w w:val="105"/>
        </w:rPr>
        <w:t> </w:t>
      </w:r>
      <w:r>
        <w:rPr>
          <w:color w:val="231F20"/>
          <w:w w:val="105"/>
        </w:rPr>
        <w:t>này</w:t>
      </w:r>
      <w:r>
        <w:rPr>
          <w:color w:val="231F20"/>
          <w:spacing w:val="-20"/>
          <w:w w:val="105"/>
        </w:rPr>
        <w:t> </w:t>
      </w:r>
      <w:r>
        <w:rPr>
          <w:color w:val="231F20"/>
          <w:w w:val="105"/>
        </w:rPr>
        <w:t>giống</w:t>
      </w:r>
      <w:r>
        <w:rPr>
          <w:color w:val="231F20"/>
          <w:spacing w:val="-21"/>
          <w:w w:val="105"/>
        </w:rPr>
        <w:t> </w:t>
      </w:r>
      <w:r>
        <w:rPr>
          <w:color w:val="231F20"/>
          <w:w w:val="105"/>
        </w:rPr>
        <w:t>như</w:t>
      </w:r>
      <w:r>
        <w:rPr>
          <w:color w:val="231F20"/>
          <w:spacing w:val="-21"/>
          <w:w w:val="105"/>
        </w:rPr>
        <w:t> </w:t>
      </w:r>
      <w:r>
        <w:rPr>
          <w:color w:val="231F20"/>
          <w:w w:val="105"/>
        </w:rPr>
        <w:t>gì?</w:t>
      </w:r>
      <w:r>
        <w:rPr>
          <w:color w:val="231F20"/>
          <w:spacing w:val="-19"/>
          <w:w w:val="105"/>
        </w:rPr>
        <w:t> </w:t>
      </w:r>
      <w:r>
        <w:rPr>
          <w:color w:val="231F20"/>
          <w:w w:val="105"/>
        </w:rPr>
        <w:t>Chúng</w:t>
      </w:r>
      <w:r>
        <w:rPr>
          <w:color w:val="231F20"/>
          <w:spacing w:val="-20"/>
          <w:w w:val="105"/>
        </w:rPr>
        <w:t> </w:t>
      </w:r>
      <w:r>
        <w:rPr>
          <w:color w:val="231F20"/>
          <w:w w:val="105"/>
        </w:rPr>
        <w:t>ta</w:t>
      </w:r>
      <w:r>
        <w:rPr>
          <w:color w:val="231F20"/>
          <w:spacing w:val="-19"/>
          <w:w w:val="105"/>
        </w:rPr>
        <w:t> </w:t>
      </w:r>
      <w:r>
        <w:rPr>
          <w:color w:val="231F20"/>
          <w:w w:val="105"/>
        </w:rPr>
        <w:t>học</w:t>
      </w:r>
      <w:r>
        <w:rPr>
          <w:color w:val="231F20"/>
          <w:spacing w:val="-20"/>
          <w:w w:val="105"/>
        </w:rPr>
        <w:t> </w:t>
      </w:r>
      <w:r>
        <w:rPr>
          <w:color w:val="231F20"/>
          <w:w w:val="105"/>
        </w:rPr>
        <w:t>tập</w:t>
      </w:r>
      <w:r>
        <w:rPr>
          <w:color w:val="231F20"/>
          <w:spacing w:val="-19"/>
          <w:w w:val="105"/>
        </w:rPr>
        <w:t> </w:t>
      </w:r>
      <w:r>
        <w:rPr>
          <w:color w:val="231F20"/>
          <w:w w:val="105"/>
        </w:rPr>
        <w:t>trong nhà</w:t>
      </w:r>
      <w:r>
        <w:rPr>
          <w:color w:val="231F20"/>
          <w:spacing w:val="-18"/>
          <w:w w:val="105"/>
        </w:rPr>
        <w:t> </w:t>
      </w:r>
      <w:r>
        <w:rPr>
          <w:color w:val="231F20"/>
          <w:w w:val="105"/>
        </w:rPr>
        <w:t>trường,</w:t>
      </w:r>
      <w:r>
        <w:rPr>
          <w:color w:val="231F20"/>
          <w:spacing w:val="-18"/>
          <w:w w:val="105"/>
        </w:rPr>
        <w:t> </w:t>
      </w:r>
      <w:r>
        <w:rPr>
          <w:color w:val="231F20"/>
          <w:w w:val="105"/>
        </w:rPr>
        <w:t>Tiểu</w:t>
      </w:r>
      <w:r>
        <w:rPr>
          <w:color w:val="231F20"/>
          <w:spacing w:val="-15"/>
          <w:w w:val="105"/>
        </w:rPr>
        <w:t> </w:t>
      </w:r>
      <w:r>
        <w:rPr>
          <w:color w:val="231F20"/>
          <w:w w:val="105"/>
        </w:rPr>
        <w:t>học</w:t>
      </w:r>
      <w:r>
        <w:rPr>
          <w:color w:val="231F20"/>
          <w:spacing w:val="-18"/>
          <w:w w:val="105"/>
        </w:rPr>
        <w:t> </w:t>
      </w:r>
      <w:r>
        <w:rPr>
          <w:color w:val="231F20"/>
          <w:w w:val="105"/>
        </w:rPr>
        <w:t>và</w:t>
      </w:r>
      <w:r>
        <w:rPr>
          <w:color w:val="231F20"/>
          <w:spacing w:val="-18"/>
          <w:w w:val="105"/>
        </w:rPr>
        <w:t> </w:t>
      </w:r>
      <w:r>
        <w:rPr>
          <w:color w:val="231F20"/>
          <w:w w:val="105"/>
        </w:rPr>
        <w:t>Trung</w:t>
      </w:r>
      <w:r>
        <w:rPr>
          <w:color w:val="231F20"/>
          <w:spacing w:val="-18"/>
          <w:w w:val="105"/>
        </w:rPr>
        <w:t> </w:t>
      </w:r>
      <w:r>
        <w:rPr>
          <w:color w:val="231F20"/>
          <w:w w:val="105"/>
        </w:rPr>
        <w:t>học</w:t>
      </w:r>
      <w:r>
        <w:rPr>
          <w:color w:val="231F20"/>
          <w:spacing w:val="-18"/>
          <w:w w:val="105"/>
        </w:rPr>
        <w:t> </w:t>
      </w:r>
      <w:r>
        <w:rPr>
          <w:color w:val="231F20"/>
          <w:w w:val="105"/>
        </w:rPr>
        <w:t>chẳng</w:t>
      </w:r>
      <w:r>
        <w:rPr>
          <w:color w:val="231F20"/>
          <w:spacing w:val="-18"/>
          <w:w w:val="105"/>
        </w:rPr>
        <w:t> </w:t>
      </w:r>
      <w:r>
        <w:rPr>
          <w:color w:val="231F20"/>
          <w:w w:val="105"/>
        </w:rPr>
        <w:t>ở</w:t>
      </w:r>
      <w:r>
        <w:rPr>
          <w:color w:val="231F20"/>
          <w:spacing w:val="-18"/>
          <w:w w:val="105"/>
        </w:rPr>
        <w:t> </w:t>
      </w:r>
      <w:r>
        <w:rPr>
          <w:color w:val="231F20"/>
          <w:w w:val="105"/>
        </w:rPr>
        <w:t>chung</w:t>
      </w:r>
      <w:r>
        <w:rPr>
          <w:color w:val="231F20"/>
          <w:spacing w:val="-18"/>
          <w:w w:val="105"/>
        </w:rPr>
        <w:t> </w:t>
      </w:r>
      <w:r>
        <w:rPr>
          <w:color w:val="231F20"/>
          <w:w w:val="105"/>
        </w:rPr>
        <w:t>trong</w:t>
      </w:r>
      <w:r>
        <w:rPr>
          <w:color w:val="231F20"/>
          <w:spacing w:val="-18"/>
          <w:w w:val="105"/>
        </w:rPr>
        <w:t> </w:t>
      </w:r>
      <w:r>
        <w:rPr>
          <w:color w:val="231F20"/>
          <w:w w:val="105"/>
        </w:rPr>
        <w:t>một </w:t>
      </w:r>
      <w:r>
        <w:rPr>
          <w:color w:val="231F20"/>
          <w:spacing w:val="-2"/>
          <w:w w:val="110"/>
        </w:rPr>
        <w:t>trường.</w:t>
      </w:r>
      <w:r>
        <w:rPr>
          <w:color w:val="231F20"/>
          <w:spacing w:val="-18"/>
          <w:w w:val="110"/>
        </w:rPr>
        <w:t> </w:t>
      </w:r>
      <w:r>
        <w:rPr>
          <w:color w:val="231F20"/>
          <w:spacing w:val="-2"/>
          <w:w w:val="110"/>
        </w:rPr>
        <w:t>Học</w:t>
      </w:r>
      <w:r>
        <w:rPr>
          <w:color w:val="231F20"/>
          <w:spacing w:val="-18"/>
          <w:w w:val="110"/>
        </w:rPr>
        <w:t> </w:t>
      </w:r>
      <w:r>
        <w:rPr>
          <w:color w:val="231F20"/>
          <w:spacing w:val="-2"/>
          <w:w w:val="110"/>
        </w:rPr>
        <w:t>trò</w:t>
      </w:r>
      <w:r>
        <w:rPr>
          <w:color w:val="231F20"/>
          <w:spacing w:val="-18"/>
          <w:w w:val="110"/>
        </w:rPr>
        <w:t> </w:t>
      </w:r>
      <w:r>
        <w:rPr>
          <w:color w:val="231F20"/>
          <w:spacing w:val="-2"/>
          <w:w w:val="110"/>
        </w:rPr>
        <w:t>Tiểu</w:t>
      </w:r>
      <w:r>
        <w:rPr>
          <w:color w:val="231F20"/>
          <w:spacing w:val="-18"/>
          <w:w w:val="110"/>
        </w:rPr>
        <w:t> </w:t>
      </w:r>
      <w:r>
        <w:rPr>
          <w:color w:val="231F20"/>
          <w:spacing w:val="-2"/>
          <w:w w:val="110"/>
        </w:rPr>
        <w:t>học</w:t>
      </w:r>
      <w:r>
        <w:rPr>
          <w:color w:val="231F20"/>
          <w:spacing w:val="-18"/>
          <w:w w:val="110"/>
        </w:rPr>
        <w:t> </w:t>
      </w:r>
      <w:r>
        <w:rPr>
          <w:color w:val="231F20"/>
          <w:spacing w:val="-2"/>
          <w:w w:val="110"/>
        </w:rPr>
        <w:t>chẳng</w:t>
      </w:r>
      <w:r>
        <w:rPr>
          <w:color w:val="231F20"/>
          <w:spacing w:val="-18"/>
          <w:w w:val="110"/>
        </w:rPr>
        <w:t> </w:t>
      </w:r>
      <w:r>
        <w:rPr>
          <w:color w:val="231F20"/>
          <w:spacing w:val="-2"/>
          <w:w w:val="110"/>
        </w:rPr>
        <w:t>thể</w:t>
      </w:r>
      <w:r>
        <w:rPr>
          <w:color w:val="231F20"/>
          <w:spacing w:val="-18"/>
          <w:w w:val="110"/>
        </w:rPr>
        <w:t> </w:t>
      </w:r>
      <w:r>
        <w:rPr>
          <w:color w:val="231F20"/>
          <w:spacing w:val="-2"/>
          <w:w w:val="110"/>
        </w:rPr>
        <w:t>đến</w:t>
      </w:r>
      <w:r>
        <w:rPr>
          <w:color w:val="231F20"/>
          <w:spacing w:val="-18"/>
          <w:w w:val="110"/>
        </w:rPr>
        <w:t> </w:t>
      </w:r>
      <w:r>
        <w:rPr>
          <w:color w:val="231F20"/>
          <w:spacing w:val="-2"/>
          <w:w w:val="110"/>
        </w:rPr>
        <w:t>trường</w:t>
      </w:r>
      <w:r>
        <w:rPr>
          <w:color w:val="231F20"/>
          <w:spacing w:val="-18"/>
          <w:w w:val="110"/>
        </w:rPr>
        <w:t> </w:t>
      </w:r>
      <w:r>
        <w:rPr>
          <w:color w:val="231F20"/>
          <w:spacing w:val="-2"/>
          <w:w w:val="110"/>
        </w:rPr>
        <w:t>Trung</w:t>
      </w:r>
      <w:r>
        <w:rPr>
          <w:color w:val="231F20"/>
          <w:spacing w:val="-18"/>
          <w:w w:val="110"/>
        </w:rPr>
        <w:t> </w:t>
      </w:r>
      <w:r>
        <w:rPr>
          <w:color w:val="231F20"/>
          <w:spacing w:val="-2"/>
          <w:w w:val="110"/>
        </w:rPr>
        <w:t>học; </w:t>
      </w:r>
      <w:r>
        <w:rPr>
          <w:color w:val="231F20"/>
          <w:w w:val="105"/>
        </w:rPr>
        <w:t>mà học trò Trung học cũng chẳng thể đến học trong trường </w:t>
      </w:r>
      <w:r>
        <w:rPr>
          <w:color w:val="231F20"/>
          <w:w w:val="110"/>
        </w:rPr>
        <w:t>Tiểu học.</w:t>
      </w:r>
    </w:p>
    <w:p>
      <w:pPr>
        <w:pStyle w:val="BodyText"/>
        <w:spacing w:line="285" w:lineRule="auto" w:before="146"/>
        <w:ind w:left="113" w:right="392" w:firstLine="453"/>
      </w:pPr>
      <w:r>
        <w:rPr>
          <w:color w:val="231F20"/>
          <w:w w:val="105"/>
        </w:rPr>
        <w:t>Trong Tiểu học, còn có các lớp khác nhau; những trò cùng một lớp sẽ học chung với nhau. Nếu khác lớp, tuy là bạn đồng học, chẳng thường gặp mặt, chẳng cùng lên lớp </w:t>
      </w:r>
      <w:r>
        <w:rPr>
          <w:color w:val="231F20"/>
          <w:spacing w:val="-2"/>
          <w:w w:val="105"/>
        </w:rPr>
        <w:t>với</w:t>
      </w:r>
      <w:r>
        <w:rPr>
          <w:color w:val="231F20"/>
          <w:spacing w:val="-19"/>
          <w:w w:val="105"/>
        </w:rPr>
        <w:t> </w:t>
      </w:r>
      <w:r>
        <w:rPr>
          <w:color w:val="231F20"/>
          <w:spacing w:val="-2"/>
          <w:w w:val="105"/>
        </w:rPr>
        <w:t>nhau.</w:t>
      </w:r>
      <w:r>
        <w:rPr>
          <w:color w:val="231F20"/>
          <w:spacing w:val="-19"/>
          <w:w w:val="105"/>
        </w:rPr>
        <w:t> </w:t>
      </w:r>
      <w:r>
        <w:rPr>
          <w:color w:val="231F20"/>
          <w:spacing w:val="-2"/>
          <w:w w:val="105"/>
        </w:rPr>
        <w:t>Thế</w:t>
      </w:r>
      <w:r>
        <w:rPr>
          <w:color w:val="231F20"/>
          <w:spacing w:val="-19"/>
          <w:w w:val="105"/>
        </w:rPr>
        <w:t> </w:t>
      </w:r>
      <w:r>
        <w:rPr>
          <w:color w:val="231F20"/>
          <w:spacing w:val="-2"/>
          <w:w w:val="105"/>
        </w:rPr>
        <w:t>giới</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9"/>
          <w:w w:val="105"/>
        </w:rPr>
        <w:t> </w:t>
      </w:r>
      <w:r>
        <w:rPr>
          <w:color w:val="231F20"/>
          <w:spacing w:val="-2"/>
          <w:w w:val="105"/>
        </w:rPr>
        <w:t>rất</w:t>
      </w:r>
      <w:r>
        <w:rPr>
          <w:color w:val="231F20"/>
          <w:spacing w:val="-19"/>
          <w:w w:val="105"/>
        </w:rPr>
        <w:t> </w:t>
      </w:r>
      <w:r>
        <w:rPr>
          <w:color w:val="231F20"/>
          <w:spacing w:val="-2"/>
          <w:w w:val="105"/>
        </w:rPr>
        <w:t>đặc</w:t>
      </w:r>
      <w:r>
        <w:rPr>
          <w:color w:val="231F20"/>
          <w:spacing w:val="-19"/>
          <w:w w:val="105"/>
        </w:rPr>
        <w:t> </w:t>
      </w:r>
      <w:r>
        <w:rPr>
          <w:color w:val="231F20"/>
          <w:spacing w:val="-2"/>
          <w:w w:val="105"/>
        </w:rPr>
        <w:t>biệt,</w:t>
      </w:r>
      <w:r>
        <w:rPr>
          <w:color w:val="231F20"/>
          <w:spacing w:val="-19"/>
          <w:w w:val="105"/>
        </w:rPr>
        <w:t> </w:t>
      </w:r>
      <w:r>
        <w:rPr>
          <w:color w:val="231F20"/>
          <w:spacing w:val="-2"/>
          <w:w w:val="105"/>
        </w:rPr>
        <w:t>Tiểu</w:t>
      </w:r>
      <w:r>
        <w:rPr>
          <w:color w:val="231F20"/>
          <w:spacing w:val="-19"/>
          <w:w w:val="105"/>
        </w:rPr>
        <w:t> </w:t>
      </w:r>
      <w:r>
        <w:rPr>
          <w:color w:val="231F20"/>
          <w:spacing w:val="-2"/>
          <w:w w:val="105"/>
        </w:rPr>
        <w:t>học,</w:t>
      </w:r>
      <w:r>
        <w:rPr>
          <w:color w:val="231F20"/>
          <w:spacing w:val="-19"/>
          <w:w w:val="105"/>
        </w:rPr>
        <w:t> </w:t>
      </w:r>
      <w:r>
        <w:rPr>
          <w:color w:val="231F20"/>
          <w:spacing w:val="-2"/>
          <w:w w:val="105"/>
        </w:rPr>
        <w:t>Trung</w:t>
      </w:r>
      <w:r>
        <w:rPr>
          <w:color w:val="231F20"/>
          <w:spacing w:val="-19"/>
          <w:w w:val="105"/>
        </w:rPr>
        <w:t> </w:t>
      </w:r>
      <w:r>
        <w:rPr>
          <w:color w:val="231F20"/>
          <w:spacing w:val="-2"/>
          <w:w w:val="105"/>
        </w:rPr>
        <w:t>học, </w:t>
      </w:r>
      <w:r>
        <w:rPr>
          <w:color w:val="231F20"/>
          <w:w w:val="105"/>
        </w:rPr>
        <w:t>Đại</w:t>
      </w:r>
      <w:r>
        <w:rPr>
          <w:color w:val="231F20"/>
          <w:spacing w:val="-7"/>
          <w:w w:val="105"/>
        </w:rPr>
        <w:t> </w:t>
      </w:r>
      <w:r>
        <w:rPr>
          <w:color w:val="231F20"/>
          <w:w w:val="105"/>
        </w:rPr>
        <w:t>học</w:t>
      </w:r>
      <w:r>
        <w:rPr>
          <w:color w:val="231F20"/>
          <w:spacing w:val="-7"/>
          <w:w w:val="105"/>
        </w:rPr>
        <w:t> </w:t>
      </w:r>
      <w:r>
        <w:rPr>
          <w:color w:val="231F20"/>
          <w:w w:val="105"/>
        </w:rPr>
        <w:t>cùng</w:t>
      </w:r>
      <w:r>
        <w:rPr>
          <w:color w:val="231F20"/>
          <w:spacing w:val="-7"/>
          <w:w w:val="105"/>
        </w:rPr>
        <w:t> </w:t>
      </w:r>
      <w:r>
        <w:rPr>
          <w:color w:val="231F20"/>
          <w:w w:val="105"/>
        </w:rPr>
        <w:t>nghe</w:t>
      </w:r>
      <w:r>
        <w:rPr>
          <w:color w:val="231F20"/>
          <w:spacing w:val="-7"/>
          <w:w w:val="105"/>
        </w:rPr>
        <w:t> </w:t>
      </w:r>
      <w:r>
        <w:rPr>
          <w:color w:val="231F20"/>
          <w:w w:val="105"/>
        </w:rPr>
        <w:t>giảng</w:t>
      </w:r>
      <w:r>
        <w:rPr>
          <w:color w:val="231F20"/>
          <w:spacing w:val="-7"/>
          <w:w w:val="105"/>
        </w:rPr>
        <w:t> </w:t>
      </w:r>
      <w:r>
        <w:rPr>
          <w:color w:val="231F20"/>
          <w:w w:val="105"/>
        </w:rPr>
        <w:t>trong</w:t>
      </w:r>
      <w:r>
        <w:rPr>
          <w:color w:val="231F20"/>
          <w:spacing w:val="-7"/>
          <w:w w:val="105"/>
        </w:rPr>
        <w:t> </w:t>
      </w:r>
      <w:r>
        <w:rPr>
          <w:color w:val="231F20"/>
          <w:w w:val="105"/>
        </w:rPr>
        <w:t>một</w:t>
      </w:r>
      <w:r>
        <w:rPr>
          <w:color w:val="231F20"/>
          <w:spacing w:val="-7"/>
          <w:w w:val="105"/>
        </w:rPr>
        <w:t> </w:t>
      </w:r>
      <w:r>
        <w:rPr>
          <w:color w:val="231F20"/>
          <w:w w:val="105"/>
        </w:rPr>
        <w:t>phòng</w:t>
      </w:r>
      <w:r>
        <w:rPr>
          <w:color w:val="231F20"/>
          <w:spacing w:val="-7"/>
          <w:w w:val="105"/>
        </w:rPr>
        <w:t> </w:t>
      </w:r>
      <w:r>
        <w:rPr>
          <w:color w:val="231F20"/>
          <w:w w:val="105"/>
        </w:rPr>
        <w:t>học,</w:t>
      </w:r>
      <w:r>
        <w:rPr>
          <w:color w:val="231F20"/>
          <w:spacing w:val="-7"/>
          <w:w w:val="105"/>
        </w:rPr>
        <w:t> </w:t>
      </w:r>
      <w:r>
        <w:rPr>
          <w:color w:val="231F20"/>
          <w:w w:val="105"/>
        </w:rPr>
        <w:t>cho</w:t>
      </w:r>
      <w:r>
        <w:rPr>
          <w:color w:val="231F20"/>
          <w:spacing w:val="-7"/>
          <w:w w:val="105"/>
        </w:rPr>
        <w:t> </w:t>
      </w:r>
      <w:r>
        <w:rPr>
          <w:color w:val="231F20"/>
          <w:w w:val="105"/>
        </w:rPr>
        <w:t>nên</w:t>
      </w:r>
      <w:r>
        <w:rPr>
          <w:color w:val="231F20"/>
          <w:spacing w:val="-7"/>
          <w:w w:val="105"/>
        </w:rPr>
        <w:t> </w:t>
      </w:r>
      <w:r>
        <w:rPr>
          <w:color w:val="231F20"/>
          <w:w w:val="105"/>
        </w:rPr>
        <w:t>gặp mặt</w:t>
      </w:r>
      <w:r>
        <w:rPr>
          <w:color w:val="231F20"/>
          <w:spacing w:val="-10"/>
          <w:w w:val="105"/>
        </w:rPr>
        <w:t> </w:t>
      </w:r>
      <w:r>
        <w:rPr>
          <w:color w:val="231F20"/>
          <w:w w:val="105"/>
        </w:rPr>
        <w:t>mỗi</w:t>
      </w:r>
      <w:r>
        <w:rPr>
          <w:color w:val="231F20"/>
          <w:spacing w:val="-10"/>
          <w:w w:val="105"/>
        </w:rPr>
        <w:t> </w:t>
      </w:r>
      <w:r>
        <w:rPr>
          <w:color w:val="231F20"/>
          <w:w w:val="105"/>
        </w:rPr>
        <w:t>ngày,</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là</w:t>
      </w:r>
      <w:r>
        <w:rPr>
          <w:color w:val="231F20"/>
          <w:spacing w:val="-10"/>
          <w:w w:val="105"/>
        </w:rPr>
        <w:t> </w:t>
      </w:r>
      <w:r>
        <w:rPr>
          <w:color w:val="231F20"/>
          <w:w w:val="105"/>
        </w:rPr>
        <w:t>đồng</w:t>
      </w:r>
      <w:r>
        <w:rPr>
          <w:color w:val="231F20"/>
          <w:spacing w:val="-10"/>
          <w:w w:val="105"/>
        </w:rPr>
        <w:t> </w:t>
      </w:r>
      <w:r>
        <w:rPr>
          <w:color w:val="231F20"/>
          <w:w w:val="105"/>
        </w:rPr>
        <w:t>học.</w:t>
      </w:r>
      <w:r>
        <w:rPr>
          <w:color w:val="231F20"/>
          <w:spacing w:val="-10"/>
          <w:w w:val="105"/>
        </w:rPr>
        <w:t> </w:t>
      </w:r>
      <w:r>
        <w:rPr>
          <w:color w:val="231F20"/>
          <w:w w:val="105"/>
        </w:rPr>
        <w:t>Học</w:t>
      </w:r>
      <w:r>
        <w:rPr>
          <w:color w:val="231F20"/>
          <w:spacing w:val="-10"/>
          <w:w w:val="105"/>
        </w:rPr>
        <w:t> </w:t>
      </w:r>
      <w:r>
        <w:rPr>
          <w:color w:val="231F20"/>
          <w:w w:val="105"/>
        </w:rPr>
        <w:t>trò</w:t>
      </w:r>
      <w:r>
        <w:rPr>
          <w:color w:val="231F20"/>
          <w:spacing w:val="-10"/>
          <w:w w:val="105"/>
        </w:rPr>
        <w:t> </w:t>
      </w:r>
      <w:r>
        <w:rPr>
          <w:color w:val="231F20"/>
          <w:w w:val="105"/>
        </w:rPr>
        <w:t>lớp</w:t>
      </w:r>
      <w:r>
        <w:rPr>
          <w:color w:val="231F20"/>
          <w:spacing w:val="-10"/>
          <w:w w:val="105"/>
        </w:rPr>
        <w:t> </w:t>
      </w:r>
      <w:r>
        <w:rPr>
          <w:color w:val="231F20"/>
          <w:w w:val="105"/>
        </w:rPr>
        <w:t>Một,</w:t>
      </w:r>
      <w:r>
        <w:rPr>
          <w:color w:val="231F20"/>
          <w:spacing w:val="-10"/>
          <w:w w:val="105"/>
        </w:rPr>
        <w:t> </w:t>
      </w:r>
      <w:r>
        <w:rPr>
          <w:color w:val="231F20"/>
          <w:w w:val="105"/>
        </w:rPr>
        <w:t>lớp</w:t>
      </w:r>
      <w:r>
        <w:rPr>
          <w:color w:val="231F20"/>
          <w:spacing w:val="-10"/>
          <w:w w:val="105"/>
        </w:rPr>
        <w:t> </w:t>
      </w:r>
      <w:r>
        <w:rPr>
          <w:color w:val="231F20"/>
          <w:w w:val="105"/>
        </w:rPr>
        <w:t>Hai Tiểu học cùng học với các đàn anh sinh viên Đại học năm thứ nhất, năm thứ hai hoặc thuộc hệ nghiên cứu sinh, gọi nhau là huynh đệ hay đồng học, gặp mặt mỗi ngày.</w:t>
      </w:r>
    </w:p>
    <w:p>
      <w:pPr>
        <w:pStyle w:val="BodyText"/>
        <w:spacing w:line="285" w:lineRule="auto" w:before="145"/>
        <w:ind w:left="113" w:right="395" w:firstLine="453"/>
      </w:pPr>
      <w:r>
        <w:rPr>
          <w:color w:val="231F20"/>
        </w:rPr>
        <w:t>Đấy là chỗ chẳng thể nghĩ bàn của thế giới Cực Lạc. Mười </w:t>
      </w:r>
      <w:r>
        <w:rPr>
          <w:color w:val="231F20"/>
          <w:w w:val="105"/>
        </w:rPr>
        <w:t>phương</w:t>
      </w:r>
      <w:r>
        <w:rPr>
          <w:color w:val="231F20"/>
          <w:spacing w:val="-5"/>
          <w:w w:val="105"/>
        </w:rPr>
        <w:t> </w:t>
      </w:r>
      <w:r>
        <w:rPr>
          <w:color w:val="231F20"/>
          <w:w w:val="105"/>
        </w:rPr>
        <w:t>thế</w:t>
      </w:r>
      <w:r>
        <w:rPr>
          <w:color w:val="231F20"/>
          <w:spacing w:val="-6"/>
          <w:w w:val="105"/>
        </w:rPr>
        <w:t> </w:t>
      </w:r>
      <w:r>
        <w:rPr>
          <w:color w:val="231F20"/>
          <w:w w:val="105"/>
        </w:rPr>
        <w:t>giới</w:t>
      </w:r>
      <w:r>
        <w:rPr>
          <w:color w:val="231F20"/>
          <w:spacing w:val="-5"/>
          <w:w w:val="105"/>
        </w:rPr>
        <w:t> </w:t>
      </w:r>
      <w:r>
        <w:rPr>
          <w:color w:val="231F20"/>
          <w:w w:val="105"/>
        </w:rPr>
        <w:t>không</w:t>
      </w:r>
      <w:r>
        <w:rPr>
          <w:color w:val="231F20"/>
          <w:spacing w:val="-6"/>
          <w:w w:val="105"/>
        </w:rPr>
        <w:t> </w:t>
      </w:r>
      <w:r>
        <w:rPr>
          <w:color w:val="231F20"/>
          <w:w w:val="105"/>
        </w:rPr>
        <w:t>có</w:t>
      </w:r>
      <w:r>
        <w:rPr>
          <w:color w:val="231F20"/>
          <w:spacing w:val="-5"/>
          <w:w w:val="105"/>
        </w:rPr>
        <w:t> </w:t>
      </w:r>
      <w:r>
        <w:rPr>
          <w:color w:val="231F20"/>
          <w:w w:val="105"/>
        </w:rPr>
        <w:t>trạng</w:t>
      </w:r>
      <w:r>
        <w:rPr>
          <w:color w:val="231F20"/>
          <w:spacing w:val="-6"/>
          <w:w w:val="105"/>
        </w:rPr>
        <w:t> </w:t>
      </w:r>
      <w:r>
        <w:rPr>
          <w:color w:val="231F20"/>
          <w:w w:val="105"/>
        </w:rPr>
        <w:t>huống</w:t>
      </w:r>
      <w:r>
        <w:rPr>
          <w:color w:val="231F20"/>
          <w:spacing w:val="-5"/>
          <w:w w:val="105"/>
        </w:rPr>
        <w:t> </w:t>
      </w:r>
      <w:r>
        <w:rPr>
          <w:color w:val="231F20"/>
          <w:w w:val="105"/>
        </w:rPr>
        <w:t>và</w:t>
      </w:r>
      <w:r>
        <w:rPr>
          <w:color w:val="231F20"/>
          <w:spacing w:val="-6"/>
          <w:w w:val="105"/>
        </w:rPr>
        <w:t> </w:t>
      </w:r>
      <w:r>
        <w:rPr>
          <w:color w:val="231F20"/>
          <w:w w:val="105"/>
        </w:rPr>
        <w:t>tình</w:t>
      </w:r>
      <w:r>
        <w:rPr>
          <w:color w:val="231F20"/>
          <w:spacing w:val="-6"/>
          <w:w w:val="105"/>
        </w:rPr>
        <w:t> </w:t>
      </w:r>
      <w:r>
        <w:rPr>
          <w:color w:val="231F20"/>
          <w:w w:val="105"/>
        </w:rPr>
        <w:t>hình</w:t>
      </w:r>
      <w:r>
        <w:rPr>
          <w:color w:val="231F20"/>
          <w:spacing w:val="-5"/>
          <w:w w:val="105"/>
        </w:rPr>
        <w:t> </w:t>
      </w:r>
      <w:r>
        <w:rPr>
          <w:color w:val="231F20"/>
          <w:w w:val="105"/>
        </w:rPr>
        <w:t>này,</w:t>
      </w:r>
      <w:r>
        <w:rPr>
          <w:color w:val="231F20"/>
          <w:spacing w:val="-5"/>
          <w:w w:val="105"/>
        </w:rPr>
        <w:t> </w:t>
      </w:r>
      <w:r>
        <w:rPr>
          <w:color w:val="231F20"/>
          <w:w w:val="105"/>
        </w:rPr>
        <w:t>thù </w:t>
      </w:r>
      <w:r>
        <w:rPr>
          <w:color w:val="231F20"/>
          <w:spacing w:val="-2"/>
          <w:w w:val="105"/>
        </w:rPr>
        <w:t>thắng</w:t>
      </w:r>
      <w:r>
        <w:rPr>
          <w:color w:val="231F20"/>
          <w:spacing w:val="-18"/>
          <w:w w:val="105"/>
        </w:rPr>
        <w:t> </w:t>
      </w:r>
      <w:r>
        <w:rPr>
          <w:color w:val="231F20"/>
          <w:spacing w:val="-2"/>
          <w:w w:val="105"/>
        </w:rPr>
        <w:t>lắm!</w:t>
      </w:r>
      <w:r>
        <w:rPr>
          <w:color w:val="231F20"/>
          <w:spacing w:val="-18"/>
          <w:w w:val="105"/>
        </w:rPr>
        <w:t> </w:t>
      </w:r>
      <w:r>
        <w:rPr>
          <w:color w:val="231F20"/>
          <w:spacing w:val="-2"/>
          <w:w w:val="105"/>
        </w:rPr>
        <w:t>Do</w:t>
      </w:r>
      <w:r>
        <w:rPr>
          <w:color w:val="231F20"/>
          <w:spacing w:val="-18"/>
          <w:w w:val="105"/>
        </w:rPr>
        <w:t> </w:t>
      </w:r>
      <w:r>
        <w:rPr>
          <w:color w:val="231F20"/>
          <w:spacing w:val="-2"/>
          <w:w w:val="105"/>
        </w:rPr>
        <w:t>vậy,</w:t>
      </w:r>
      <w:r>
        <w:rPr>
          <w:color w:val="231F20"/>
          <w:spacing w:val="-18"/>
          <w:w w:val="105"/>
        </w:rPr>
        <w:t> </w:t>
      </w:r>
      <w:r>
        <w:rPr>
          <w:color w:val="231F20"/>
          <w:spacing w:val="-2"/>
          <w:w w:val="105"/>
        </w:rPr>
        <w:t>thế</w:t>
      </w:r>
      <w:r>
        <w:rPr>
          <w:color w:val="231F20"/>
          <w:spacing w:val="-18"/>
          <w:w w:val="105"/>
        </w:rPr>
        <w:t> </w:t>
      </w:r>
      <w:r>
        <w:rPr>
          <w:color w:val="231F20"/>
          <w:spacing w:val="-2"/>
          <w:w w:val="105"/>
        </w:rPr>
        <w:t>giới</w:t>
      </w:r>
      <w:r>
        <w:rPr>
          <w:color w:val="231F20"/>
          <w:spacing w:val="-18"/>
          <w:w w:val="105"/>
        </w:rPr>
        <w:t> </w:t>
      </w:r>
      <w:r>
        <w:rPr>
          <w:color w:val="231F20"/>
          <w:spacing w:val="-2"/>
          <w:w w:val="105"/>
        </w:rPr>
        <w:t>Cực</w:t>
      </w:r>
      <w:r>
        <w:rPr>
          <w:color w:val="231F20"/>
          <w:spacing w:val="-18"/>
          <w:w w:val="105"/>
        </w:rPr>
        <w:t> </w:t>
      </w:r>
      <w:r>
        <w:rPr>
          <w:color w:val="231F20"/>
          <w:spacing w:val="-2"/>
          <w:w w:val="105"/>
        </w:rPr>
        <w:t>Lạc</w:t>
      </w:r>
      <w:r>
        <w:rPr>
          <w:color w:val="231F20"/>
          <w:spacing w:val="-18"/>
          <w:w w:val="105"/>
        </w:rPr>
        <w:t> </w:t>
      </w:r>
      <w:r>
        <w:rPr>
          <w:color w:val="231F20"/>
          <w:spacing w:val="-2"/>
          <w:w w:val="105"/>
        </w:rPr>
        <w:t>là</w:t>
      </w:r>
      <w:r>
        <w:rPr>
          <w:color w:val="231F20"/>
          <w:spacing w:val="-18"/>
          <w:w w:val="105"/>
        </w:rPr>
        <w:t> </w:t>
      </w:r>
      <w:r>
        <w:rPr>
          <w:color w:val="231F20"/>
          <w:spacing w:val="-2"/>
          <w:w w:val="105"/>
        </w:rPr>
        <w:t>“</w:t>
      </w:r>
      <w:r>
        <w:rPr>
          <w:i/>
          <w:color w:val="231F20"/>
          <w:spacing w:val="-2"/>
          <w:w w:val="105"/>
        </w:rPr>
        <w:t>sinh</w:t>
      </w:r>
      <w:r>
        <w:rPr>
          <w:i/>
          <w:color w:val="231F20"/>
          <w:spacing w:val="-18"/>
          <w:w w:val="105"/>
        </w:rPr>
        <w:t> </w:t>
      </w:r>
      <w:r>
        <w:rPr>
          <w:i/>
          <w:color w:val="231F20"/>
          <w:spacing w:val="-2"/>
          <w:w w:val="105"/>
        </w:rPr>
        <w:t>vào</w:t>
      </w:r>
      <w:r>
        <w:rPr>
          <w:i/>
          <w:color w:val="231F20"/>
          <w:spacing w:val="-18"/>
          <w:w w:val="105"/>
        </w:rPr>
        <w:t> </w:t>
      </w:r>
      <w:r>
        <w:rPr>
          <w:i/>
          <w:color w:val="231F20"/>
          <w:spacing w:val="-2"/>
          <w:w w:val="105"/>
        </w:rPr>
        <w:t>một,</w:t>
      </w:r>
      <w:r>
        <w:rPr>
          <w:i/>
          <w:color w:val="231F20"/>
          <w:spacing w:val="-18"/>
          <w:w w:val="105"/>
        </w:rPr>
        <w:t> </w:t>
      </w:r>
      <w:r>
        <w:rPr>
          <w:i/>
          <w:color w:val="231F20"/>
          <w:spacing w:val="-2"/>
          <w:w w:val="105"/>
        </w:rPr>
        <w:t>là</w:t>
      </w:r>
      <w:r>
        <w:rPr>
          <w:i/>
          <w:color w:val="231F20"/>
          <w:spacing w:val="-18"/>
          <w:w w:val="105"/>
        </w:rPr>
        <w:t> </w:t>
      </w:r>
      <w:r>
        <w:rPr>
          <w:i/>
          <w:color w:val="231F20"/>
          <w:spacing w:val="-2"/>
          <w:w w:val="105"/>
        </w:rPr>
        <w:t>sinh </w:t>
      </w:r>
      <w:r>
        <w:rPr>
          <w:i/>
          <w:color w:val="231F20"/>
        </w:rPr>
        <w:t>hết</w:t>
      </w:r>
      <w:r>
        <w:rPr>
          <w:i/>
          <w:color w:val="231F20"/>
          <w:spacing w:val="-2"/>
        </w:rPr>
        <w:t> </w:t>
      </w:r>
      <w:r>
        <w:rPr>
          <w:i/>
          <w:color w:val="231F20"/>
        </w:rPr>
        <w:t>thảy</w:t>
      </w:r>
      <w:r>
        <w:rPr>
          <w:color w:val="231F20"/>
        </w:rPr>
        <w:t>”.</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sinh</w:t>
      </w:r>
      <w:r>
        <w:rPr>
          <w:color w:val="231F20"/>
          <w:spacing w:val="-2"/>
        </w:rPr>
        <w:t> </w:t>
      </w:r>
      <w:r>
        <w:rPr>
          <w:color w:val="231F20"/>
        </w:rPr>
        <w:t>vào</w:t>
      </w:r>
      <w:r>
        <w:rPr>
          <w:color w:val="231F20"/>
          <w:spacing w:val="-2"/>
        </w:rPr>
        <w:t> </w:t>
      </w:r>
      <w:r>
        <w:rPr>
          <w:color w:val="231F20"/>
        </w:rPr>
        <w:t>cõi</w:t>
      </w:r>
      <w:r>
        <w:rPr>
          <w:color w:val="231F20"/>
          <w:spacing w:val="-2"/>
        </w:rPr>
        <w:t> </w:t>
      </w:r>
      <w:r>
        <w:rPr>
          <w:color w:val="231F20"/>
        </w:rPr>
        <w:t>Phàm</w:t>
      </w:r>
      <w:r>
        <w:rPr>
          <w:color w:val="231F20"/>
          <w:spacing w:val="-2"/>
        </w:rPr>
        <w:t> </w:t>
      </w:r>
      <w:r>
        <w:rPr>
          <w:color w:val="231F20"/>
        </w:rPr>
        <w:t>Thánh</w:t>
      </w:r>
      <w:r>
        <w:rPr>
          <w:color w:val="231F20"/>
          <w:spacing w:val="-4"/>
        </w:rPr>
        <w:t> </w:t>
      </w:r>
      <w:r>
        <w:rPr>
          <w:color w:val="231F20"/>
        </w:rPr>
        <w:t>Đồng</w:t>
      </w:r>
      <w:r>
        <w:rPr>
          <w:color w:val="231F20"/>
          <w:spacing w:val="-2"/>
        </w:rPr>
        <w:t> </w:t>
      </w:r>
      <w:r>
        <w:rPr>
          <w:color w:val="231F20"/>
        </w:rPr>
        <w:t>Cư,</w:t>
      </w:r>
      <w:r>
        <w:rPr>
          <w:color w:val="231F20"/>
          <w:spacing w:val="-2"/>
        </w:rPr>
        <w:t> </w:t>
      </w:r>
      <w:r>
        <w:rPr>
          <w:color w:val="231F20"/>
        </w:rPr>
        <w:t>gần</w:t>
      </w:r>
      <w:r>
        <w:rPr>
          <w:color w:val="231F20"/>
          <w:spacing w:val="-2"/>
        </w:rPr>
        <w:t> </w:t>
      </w:r>
      <w:r>
        <w:rPr>
          <w:color w:val="231F20"/>
        </w:rPr>
        <w:t>như </w:t>
      </w:r>
      <w:r>
        <w:rPr>
          <w:color w:val="231F20"/>
          <w:w w:val="105"/>
        </w:rPr>
        <w:t>cũng đồng thời sinh vào cõi Phương Tiện và cõi Thật Báo. </w:t>
      </w:r>
      <w:r>
        <w:rPr>
          <w:color w:val="231F20"/>
        </w:rPr>
        <w:t>Đây</w:t>
      </w:r>
      <w:r>
        <w:rPr>
          <w:color w:val="231F20"/>
          <w:spacing w:val="-18"/>
        </w:rPr>
        <w:t> </w:t>
      </w:r>
      <w:r>
        <w:rPr>
          <w:color w:val="231F20"/>
        </w:rPr>
        <w:t>là</w:t>
      </w:r>
      <w:r>
        <w:rPr>
          <w:color w:val="231F20"/>
          <w:spacing w:val="-19"/>
        </w:rPr>
        <w:t> </w:t>
      </w:r>
      <w:r>
        <w:rPr>
          <w:color w:val="231F20"/>
        </w:rPr>
        <w:t>lý</w:t>
      </w:r>
      <w:r>
        <w:rPr>
          <w:color w:val="231F20"/>
          <w:spacing w:val="-18"/>
        </w:rPr>
        <w:t> </w:t>
      </w:r>
      <w:r>
        <w:rPr>
          <w:color w:val="231F20"/>
        </w:rPr>
        <w:t>do</w:t>
      </w:r>
      <w:r>
        <w:rPr>
          <w:color w:val="231F20"/>
          <w:spacing w:val="-18"/>
        </w:rPr>
        <w:t> </w:t>
      </w:r>
      <w:r>
        <w:rPr>
          <w:color w:val="231F20"/>
        </w:rPr>
        <w:t>vì</w:t>
      </w:r>
      <w:r>
        <w:rPr>
          <w:color w:val="231F20"/>
          <w:spacing w:val="-18"/>
        </w:rPr>
        <w:t> </w:t>
      </w:r>
      <w:r>
        <w:rPr>
          <w:color w:val="231F20"/>
        </w:rPr>
        <w:t>sao</w:t>
      </w:r>
      <w:r>
        <w:rPr>
          <w:color w:val="231F20"/>
          <w:spacing w:val="-18"/>
        </w:rPr>
        <w:t> </w:t>
      </w:r>
      <w:r>
        <w:rPr>
          <w:color w:val="231F20"/>
        </w:rPr>
        <w:t>Thích</w:t>
      </w:r>
      <w:r>
        <w:rPr>
          <w:color w:val="231F20"/>
          <w:spacing w:val="-18"/>
        </w:rPr>
        <w:t> </w:t>
      </w:r>
      <w:r>
        <w:rPr>
          <w:color w:val="231F20"/>
        </w:rPr>
        <w:t>Ca,</w:t>
      </w:r>
      <w:r>
        <w:rPr>
          <w:color w:val="231F20"/>
          <w:spacing w:val="-18"/>
        </w:rPr>
        <w:t> </w:t>
      </w:r>
      <w:r>
        <w:rPr>
          <w:color w:val="231F20"/>
        </w:rPr>
        <w:t>Di</w:t>
      </w:r>
      <w:r>
        <w:rPr>
          <w:color w:val="231F20"/>
          <w:spacing w:val="-21"/>
        </w:rPr>
        <w:t> </w:t>
      </w:r>
      <w:r>
        <w:rPr>
          <w:color w:val="231F20"/>
        </w:rPr>
        <w:t>Đà</w:t>
      </w:r>
      <w:r>
        <w:rPr>
          <w:color w:val="231F20"/>
          <w:spacing w:val="-18"/>
        </w:rPr>
        <w:t> </w:t>
      </w:r>
      <w:r>
        <w:rPr>
          <w:color w:val="231F20"/>
        </w:rPr>
        <w:t>khuyên</w:t>
      </w:r>
      <w:r>
        <w:rPr>
          <w:color w:val="231F20"/>
          <w:spacing w:val="-18"/>
        </w:rPr>
        <w:t> </w:t>
      </w:r>
      <w:r>
        <w:rPr>
          <w:color w:val="231F20"/>
        </w:rPr>
        <w:t>chúng</w:t>
      </w:r>
      <w:r>
        <w:rPr>
          <w:color w:val="231F20"/>
          <w:spacing w:val="-18"/>
        </w:rPr>
        <w:t> </w:t>
      </w:r>
      <w:r>
        <w:rPr>
          <w:color w:val="231F20"/>
        </w:rPr>
        <w:t>ta</w:t>
      </w:r>
      <w:r>
        <w:rPr>
          <w:color w:val="231F20"/>
          <w:spacing w:val="-18"/>
        </w:rPr>
        <w:t> </w:t>
      </w:r>
      <w:r>
        <w:rPr>
          <w:color w:val="231F20"/>
        </w:rPr>
        <w:t>vãng</w:t>
      </w:r>
      <w:r>
        <w:rPr>
          <w:color w:val="231F20"/>
          <w:spacing w:val="-18"/>
        </w:rPr>
        <w:t> </w:t>
      </w:r>
      <w:r>
        <w:rPr>
          <w:color w:val="231F20"/>
        </w:rPr>
        <w:t>sinh; </w:t>
      </w:r>
      <w:r>
        <w:rPr>
          <w:color w:val="231F20"/>
          <w:w w:val="105"/>
        </w:rPr>
        <w:t>chư</w:t>
      </w:r>
      <w:r>
        <w:rPr>
          <w:color w:val="231F20"/>
          <w:spacing w:val="-11"/>
          <w:w w:val="105"/>
        </w:rPr>
        <w:t> </w:t>
      </w:r>
      <w:r>
        <w:rPr>
          <w:color w:val="231F20"/>
          <w:w w:val="105"/>
        </w:rPr>
        <w:t>Phật</w:t>
      </w:r>
      <w:r>
        <w:rPr>
          <w:color w:val="231F20"/>
          <w:spacing w:val="-10"/>
          <w:w w:val="105"/>
        </w:rPr>
        <w:t> </w:t>
      </w:r>
      <w:r>
        <w:rPr>
          <w:color w:val="231F20"/>
          <w:w w:val="105"/>
        </w:rPr>
        <w:t>trong</w:t>
      </w:r>
      <w:r>
        <w:rPr>
          <w:color w:val="231F20"/>
          <w:spacing w:val="-10"/>
          <w:w w:val="105"/>
        </w:rPr>
        <w:t> </w:t>
      </w:r>
      <w:r>
        <w:rPr>
          <w:color w:val="231F20"/>
          <w:w w:val="105"/>
        </w:rPr>
        <w:t>mười</w:t>
      </w:r>
      <w:r>
        <w:rPr>
          <w:color w:val="231F20"/>
          <w:spacing w:val="-10"/>
          <w:w w:val="105"/>
        </w:rPr>
        <w:t> </w:t>
      </w:r>
      <w:r>
        <w:rPr>
          <w:color w:val="231F20"/>
          <w:w w:val="105"/>
        </w:rPr>
        <w:t>phương</w:t>
      </w:r>
      <w:r>
        <w:rPr>
          <w:color w:val="231F20"/>
          <w:spacing w:val="-10"/>
          <w:w w:val="105"/>
        </w:rPr>
        <w:t> </w:t>
      </w:r>
      <w:r>
        <w:rPr>
          <w:color w:val="231F20"/>
          <w:w w:val="105"/>
        </w:rPr>
        <w:t>thế</w:t>
      </w:r>
      <w:r>
        <w:rPr>
          <w:color w:val="231F20"/>
          <w:spacing w:val="-12"/>
          <w:w w:val="105"/>
        </w:rPr>
        <w:t> </w:t>
      </w:r>
      <w:r>
        <w:rPr>
          <w:color w:val="231F20"/>
          <w:w w:val="105"/>
        </w:rPr>
        <w:t>giới</w:t>
      </w:r>
      <w:r>
        <w:rPr>
          <w:color w:val="231F20"/>
          <w:spacing w:val="-10"/>
          <w:w w:val="105"/>
        </w:rPr>
        <w:t> </w:t>
      </w:r>
      <w:r>
        <w:rPr>
          <w:color w:val="231F20"/>
          <w:w w:val="105"/>
        </w:rPr>
        <w:t>cũng</w:t>
      </w:r>
      <w:r>
        <w:rPr>
          <w:color w:val="231F20"/>
          <w:spacing w:val="-10"/>
          <w:w w:val="105"/>
        </w:rPr>
        <w:t> </w:t>
      </w:r>
      <w:r>
        <w:rPr>
          <w:color w:val="231F20"/>
          <w:w w:val="105"/>
        </w:rPr>
        <w:t>khuyên</w:t>
      </w:r>
      <w:r>
        <w:rPr>
          <w:color w:val="231F20"/>
          <w:spacing w:val="-10"/>
          <w:w w:val="105"/>
        </w:rPr>
        <w:t> </w:t>
      </w:r>
      <w:r>
        <w:rPr>
          <w:color w:val="231F20"/>
          <w:w w:val="105"/>
        </w:rPr>
        <w:t>chúng</w:t>
      </w:r>
      <w:r>
        <w:rPr>
          <w:color w:val="231F20"/>
          <w:spacing w:val="-10"/>
          <w:w w:val="105"/>
        </w:rPr>
        <w:t> </w:t>
      </w:r>
      <w:r>
        <w:rPr>
          <w:color w:val="231F20"/>
          <w:spacing w:val="-5"/>
          <w:w w:val="105"/>
        </w:rPr>
        <w:t>ta</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pP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Đạo</w:t>
      </w:r>
      <w:r>
        <w:rPr>
          <w:color w:val="231F20"/>
          <w:spacing w:val="-21"/>
          <w:w w:val="105"/>
        </w:rPr>
        <w:t> </w:t>
      </w:r>
      <w:r>
        <w:rPr>
          <w:color w:val="231F20"/>
          <w:w w:val="105"/>
        </w:rPr>
        <w:t>lý</w:t>
      </w:r>
      <w:r>
        <w:rPr>
          <w:color w:val="231F20"/>
          <w:spacing w:val="-21"/>
          <w:w w:val="105"/>
        </w:rPr>
        <w:t> </w:t>
      </w:r>
      <w:r>
        <w:rPr>
          <w:color w:val="231F20"/>
          <w:w w:val="105"/>
        </w:rPr>
        <w:t>ở</w:t>
      </w:r>
      <w:r>
        <w:rPr>
          <w:color w:val="231F20"/>
          <w:spacing w:val="-22"/>
          <w:w w:val="105"/>
        </w:rPr>
        <w:t> </w:t>
      </w:r>
      <w:r>
        <w:rPr>
          <w:color w:val="231F20"/>
          <w:w w:val="105"/>
        </w:rPr>
        <w:t>chỗ</w:t>
      </w:r>
      <w:r>
        <w:rPr>
          <w:color w:val="231F20"/>
          <w:spacing w:val="-22"/>
          <w:w w:val="105"/>
        </w:rPr>
        <w:t> </w:t>
      </w:r>
      <w:r>
        <w:rPr>
          <w:color w:val="231F20"/>
          <w:w w:val="105"/>
        </w:rPr>
        <w:t>này,</w:t>
      </w:r>
      <w:r>
        <w:rPr>
          <w:color w:val="231F20"/>
          <w:spacing w:val="-22"/>
          <w:w w:val="105"/>
        </w:rPr>
        <w:t> </w:t>
      </w:r>
      <w:r>
        <w:rPr>
          <w:color w:val="231F20"/>
          <w:w w:val="105"/>
        </w:rPr>
        <w:t>nếu</w:t>
      </w:r>
      <w:r>
        <w:rPr>
          <w:color w:val="231F20"/>
          <w:spacing w:val="-22"/>
          <w:w w:val="105"/>
        </w:rPr>
        <w:t> </w:t>
      </w:r>
      <w:r>
        <w:rPr>
          <w:color w:val="231F20"/>
          <w:w w:val="105"/>
        </w:rPr>
        <w:t>trong</w:t>
      </w:r>
      <w:r>
        <w:rPr>
          <w:color w:val="231F20"/>
          <w:spacing w:val="-21"/>
          <w:w w:val="105"/>
        </w:rPr>
        <w:t> </w:t>
      </w:r>
      <w:r>
        <w:rPr>
          <w:color w:val="231F20"/>
          <w:w w:val="105"/>
        </w:rPr>
        <w:t>một</w:t>
      </w:r>
      <w:r>
        <w:rPr>
          <w:color w:val="231F20"/>
          <w:spacing w:val="-22"/>
          <w:w w:val="105"/>
        </w:rPr>
        <w:t> </w:t>
      </w:r>
      <w:r>
        <w:rPr>
          <w:color w:val="231F20"/>
          <w:w w:val="105"/>
        </w:rPr>
        <w:t>đời</w:t>
      </w:r>
      <w:r>
        <w:rPr>
          <w:color w:val="231F20"/>
          <w:spacing w:val="-22"/>
          <w:w w:val="105"/>
        </w:rPr>
        <w:t> </w:t>
      </w:r>
      <w:r>
        <w:rPr>
          <w:color w:val="231F20"/>
          <w:w w:val="105"/>
        </w:rPr>
        <w:t>này,</w:t>
      </w:r>
      <w:r>
        <w:rPr>
          <w:color w:val="231F20"/>
          <w:spacing w:val="-22"/>
          <w:w w:val="105"/>
        </w:rPr>
        <w:t> </w:t>
      </w:r>
      <w:r>
        <w:rPr>
          <w:color w:val="231F20"/>
          <w:w w:val="105"/>
        </w:rPr>
        <w:t>chúng</w:t>
      </w:r>
      <w:r>
        <w:rPr>
          <w:color w:val="231F20"/>
          <w:spacing w:val="-21"/>
          <w:w w:val="105"/>
        </w:rPr>
        <w:t> </w:t>
      </w:r>
      <w:r>
        <w:rPr>
          <w:color w:val="231F20"/>
          <w:w w:val="105"/>
        </w:rPr>
        <w:t>ta chẳng</w:t>
      </w:r>
      <w:r>
        <w:rPr>
          <w:color w:val="231F20"/>
          <w:spacing w:val="-6"/>
          <w:w w:val="105"/>
        </w:rPr>
        <w:t> </w:t>
      </w:r>
      <w:r>
        <w:rPr>
          <w:color w:val="231F20"/>
          <w:w w:val="105"/>
        </w:rPr>
        <w:t>thể</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6"/>
          <w:w w:val="105"/>
        </w:rPr>
        <w:t> </w:t>
      </w:r>
      <w:r>
        <w:rPr>
          <w:color w:val="231F20"/>
          <w:w w:val="105"/>
        </w:rPr>
        <w:t>làm</w:t>
      </w:r>
      <w:r>
        <w:rPr>
          <w:color w:val="231F20"/>
          <w:spacing w:val="-7"/>
          <w:w w:val="105"/>
        </w:rPr>
        <w:t> </w:t>
      </w:r>
      <w:r>
        <w:rPr>
          <w:color w:val="231F20"/>
          <w:w w:val="105"/>
        </w:rPr>
        <w:t>sao</w:t>
      </w:r>
      <w:r>
        <w:rPr>
          <w:color w:val="231F20"/>
          <w:spacing w:val="-6"/>
          <w:w w:val="105"/>
        </w:rPr>
        <w:t> </w:t>
      </w:r>
      <w:r>
        <w:rPr>
          <w:color w:val="231F20"/>
          <w:w w:val="105"/>
        </w:rPr>
        <w:t>xứng</w:t>
      </w:r>
      <w:r>
        <w:rPr>
          <w:color w:val="231F20"/>
          <w:spacing w:val="-6"/>
          <w:w w:val="105"/>
        </w:rPr>
        <w:t> </w:t>
      </w:r>
      <w:r>
        <w:rPr>
          <w:color w:val="231F20"/>
          <w:w w:val="105"/>
        </w:rPr>
        <w:t>với</w:t>
      </w:r>
      <w:r>
        <w:rPr>
          <w:color w:val="231F20"/>
          <w:spacing w:val="-6"/>
          <w:w w:val="105"/>
        </w:rPr>
        <w:t> </w:t>
      </w:r>
      <w:r>
        <w:rPr>
          <w:color w:val="231F20"/>
          <w:w w:val="105"/>
        </w:rPr>
        <w:t>Phật</w:t>
      </w:r>
      <w:r>
        <w:rPr>
          <w:color w:val="231F20"/>
          <w:spacing w:val="-6"/>
          <w:w w:val="105"/>
        </w:rPr>
        <w:t> </w:t>
      </w:r>
      <w:r>
        <w:rPr>
          <w:color w:val="231F20"/>
          <w:w w:val="105"/>
        </w:rPr>
        <w:t>Thích</w:t>
      </w:r>
      <w:r>
        <w:rPr>
          <w:color w:val="231F20"/>
          <w:spacing w:val="-6"/>
          <w:w w:val="105"/>
        </w:rPr>
        <w:t> </w:t>
      </w:r>
      <w:r>
        <w:rPr>
          <w:color w:val="231F20"/>
          <w:w w:val="105"/>
        </w:rPr>
        <w:t>Ca?</w:t>
      </w:r>
      <w:r>
        <w:rPr>
          <w:color w:val="231F20"/>
          <w:spacing w:val="-6"/>
          <w:w w:val="105"/>
        </w:rPr>
        <w:t> </w:t>
      </w:r>
      <w:r>
        <w:rPr>
          <w:color w:val="231F20"/>
          <w:w w:val="105"/>
        </w:rPr>
        <w:t>Làm sao xứng với Phật Di Đà? Làm sao xứng với mười phương chư</w:t>
      </w:r>
      <w:r>
        <w:rPr>
          <w:color w:val="231F20"/>
          <w:spacing w:val="-15"/>
          <w:w w:val="105"/>
        </w:rPr>
        <w:t> </w:t>
      </w:r>
      <w:r>
        <w:rPr>
          <w:color w:val="231F20"/>
          <w:w w:val="105"/>
        </w:rPr>
        <w:t>Phật?</w:t>
      </w:r>
      <w:r>
        <w:rPr>
          <w:color w:val="231F20"/>
          <w:spacing w:val="-15"/>
          <w:w w:val="105"/>
        </w:rPr>
        <w:t> </w:t>
      </w:r>
      <w:r>
        <w:rPr>
          <w:color w:val="231F20"/>
          <w:w w:val="105"/>
        </w:rPr>
        <w:t>Những</w:t>
      </w:r>
      <w:r>
        <w:rPr>
          <w:color w:val="231F20"/>
          <w:spacing w:val="-14"/>
          <w:w w:val="105"/>
        </w:rPr>
        <w:t> </w:t>
      </w:r>
      <w:r>
        <w:rPr>
          <w:color w:val="231F20"/>
          <w:w w:val="105"/>
        </w:rPr>
        <w:t>câu</w:t>
      </w:r>
      <w:r>
        <w:rPr>
          <w:color w:val="231F20"/>
          <w:spacing w:val="-15"/>
          <w:w w:val="105"/>
        </w:rPr>
        <w:t> </w:t>
      </w:r>
      <w:r>
        <w:rPr>
          <w:color w:val="231F20"/>
          <w:w w:val="105"/>
        </w:rPr>
        <w:t>này,</w:t>
      </w:r>
      <w:r>
        <w:rPr>
          <w:color w:val="231F20"/>
          <w:spacing w:val="-15"/>
          <w:w w:val="105"/>
        </w:rPr>
        <w:t> </w:t>
      </w:r>
      <w:r>
        <w:rPr>
          <w:color w:val="231F20"/>
          <w:w w:val="105"/>
        </w:rPr>
        <w:t>câu</w:t>
      </w:r>
      <w:r>
        <w:rPr>
          <w:color w:val="231F20"/>
          <w:spacing w:val="-15"/>
          <w:w w:val="105"/>
        </w:rPr>
        <w:t> </w:t>
      </w:r>
      <w:r>
        <w:rPr>
          <w:color w:val="231F20"/>
          <w:w w:val="105"/>
        </w:rPr>
        <w:t>nào</w:t>
      </w:r>
      <w:r>
        <w:rPr>
          <w:color w:val="231F20"/>
          <w:spacing w:val="-15"/>
          <w:w w:val="105"/>
        </w:rPr>
        <w:t> </w:t>
      </w:r>
      <w:r>
        <w:rPr>
          <w:color w:val="231F20"/>
          <w:w w:val="105"/>
        </w:rPr>
        <w:t>cũng</w:t>
      </w:r>
      <w:r>
        <w:rPr>
          <w:color w:val="231F20"/>
          <w:spacing w:val="-17"/>
          <w:w w:val="105"/>
        </w:rPr>
        <w:t> </w:t>
      </w:r>
      <w:r>
        <w:rPr>
          <w:color w:val="231F20"/>
          <w:w w:val="105"/>
        </w:rPr>
        <w:t>đều</w:t>
      </w:r>
      <w:r>
        <w:rPr>
          <w:color w:val="231F20"/>
          <w:spacing w:val="-15"/>
          <w:w w:val="105"/>
        </w:rPr>
        <w:t> </w:t>
      </w:r>
      <w:r>
        <w:rPr>
          <w:color w:val="231F20"/>
          <w:w w:val="105"/>
        </w:rPr>
        <w:t>là</w:t>
      </w:r>
      <w:r>
        <w:rPr>
          <w:color w:val="231F20"/>
          <w:spacing w:val="-15"/>
          <w:w w:val="105"/>
        </w:rPr>
        <w:t> </w:t>
      </w:r>
      <w:r>
        <w:rPr>
          <w:color w:val="231F20"/>
          <w:w w:val="105"/>
        </w:rPr>
        <w:t>lời</w:t>
      </w:r>
      <w:r>
        <w:rPr>
          <w:color w:val="231F20"/>
          <w:spacing w:val="-15"/>
          <w:w w:val="105"/>
        </w:rPr>
        <w:t> </w:t>
      </w:r>
      <w:r>
        <w:rPr>
          <w:color w:val="231F20"/>
          <w:w w:val="105"/>
        </w:rPr>
        <w:t>chân</w:t>
      </w:r>
      <w:r>
        <w:rPr>
          <w:color w:val="231F20"/>
          <w:spacing w:val="-15"/>
          <w:w w:val="105"/>
        </w:rPr>
        <w:t> </w:t>
      </w:r>
      <w:r>
        <w:rPr>
          <w:color w:val="231F20"/>
          <w:w w:val="105"/>
        </w:rPr>
        <w:t>thật. Vì</w:t>
      </w:r>
      <w:r>
        <w:rPr>
          <w:color w:val="231F20"/>
          <w:spacing w:val="-13"/>
          <w:w w:val="105"/>
        </w:rPr>
        <w:t> </w:t>
      </w:r>
      <w:r>
        <w:rPr>
          <w:color w:val="231F20"/>
          <w:w w:val="105"/>
        </w:rPr>
        <w:t>thế,</w:t>
      </w:r>
      <w:r>
        <w:rPr>
          <w:color w:val="231F20"/>
          <w:spacing w:val="-14"/>
          <w:w w:val="105"/>
        </w:rPr>
        <w:t> </w:t>
      </w:r>
      <w:r>
        <w:rPr>
          <w:color w:val="231F20"/>
          <w:w w:val="105"/>
        </w:rPr>
        <w:t>hai</w:t>
      </w:r>
      <w:r>
        <w:rPr>
          <w:color w:val="231F20"/>
          <w:spacing w:val="-13"/>
          <w:w w:val="105"/>
        </w:rPr>
        <w:t> </w:t>
      </w:r>
      <w:r>
        <w:rPr>
          <w:color w:val="231F20"/>
          <w:w w:val="105"/>
        </w:rPr>
        <w:t>câu</w:t>
      </w:r>
      <w:r>
        <w:rPr>
          <w:color w:val="231F20"/>
          <w:spacing w:val="-13"/>
          <w:w w:val="105"/>
        </w:rPr>
        <w:t> </w:t>
      </w:r>
      <w:r>
        <w:rPr>
          <w:color w:val="231F20"/>
          <w:w w:val="105"/>
        </w:rPr>
        <w:t>nói</w:t>
      </w:r>
      <w:r>
        <w:rPr>
          <w:color w:val="231F20"/>
          <w:spacing w:val="-13"/>
          <w:w w:val="105"/>
        </w:rPr>
        <w:t> </w:t>
      </w:r>
      <w:r>
        <w:rPr>
          <w:color w:val="231F20"/>
          <w:w w:val="105"/>
        </w:rPr>
        <w:t>“</w:t>
      </w:r>
      <w:r>
        <w:rPr>
          <w:i/>
          <w:color w:val="231F20"/>
          <w:w w:val="105"/>
        </w:rPr>
        <w:t>Tâm</w:t>
      </w:r>
      <w:r>
        <w:rPr>
          <w:i/>
          <w:color w:val="231F20"/>
          <w:spacing w:val="-13"/>
          <w:w w:val="105"/>
        </w:rPr>
        <w:t> </w:t>
      </w:r>
      <w:r>
        <w:rPr>
          <w:i/>
          <w:color w:val="231F20"/>
          <w:w w:val="105"/>
        </w:rPr>
        <w:t>này</w:t>
      </w:r>
      <w:r>
        <w:rPr>
          <w:i/>
          <w:color w:val="231F20"/>
          <w:spacing w:val="-13"/>
          <w:w w:val="105"/>
        </w:rPr>
        <w:t> </w:t>
      </w:r>
      <w:r>
        <w:rPr>
          <w:i/>
          <w:color w:val="231F20"/>
          <w:w w:val="105"/>
        </w:rPr>
        <w:t>là</w:t>
      </w:r>
      <w:r>
        <w:rPr>
          <w:i/>
          <w:color w:val="231F20"/>
          <w:spacing w:val="-13"/>
          <w:w w:val="105"/>
        </w:rPr>
        <w:t> </w:t>
      </w:r>
      <w:r>
        <w:rPr>
          <w:i/>
          <w:color w:val="231F20"/>
          <w:w w:val="105"/>
        </w:rPr>
        <w:t>Phật.</w:t>
      </w:r>
      <w:r>
        <w:rPr>
          <w:i/>
          <w:color w:val="231F20"/>
          <w:spacing w:val="-14"/>
          <w:w w:val="105"/>
        </w:rPr>
        <w:t> </w:t>
      </w:r>
      <w:r>
        <w:rPr>
          <w:i/>
          <w:color w:val="231F20"/>
          <w:w w:val="105"/>
        </w:rPr>
        <w:t>Tâm</w:t>
      </w:r>
      <w:r>
        <w:rPr>
          <w:i/>
          <w:color w:val="231F20"/>
          <w:spacing w:val="-13"/>
          <w:w w:val="105"/>
        </w:rPr>
        <w:t> </w:t>
      </w:r>
      <w:r>
        <w:rPr>
          <w:i/>
          <w:color w:val="231F20"/>
          <w:w w:val="105"/>
        </w:rPr>
        <w:t>này</w:t>
      </w:r>
      <w:r>
        <w:rPr>
          <w:i/>
          <w:color w:val="231F20"/>
          <w:spacing w:val="-13"/>
          <w:w w:val="105"/>
        </w:rPr>
        <w:t> </w:t>
      </w:r>
      <w:r>
        <w:rPr>
          <w:i/>
          <w:color w:val="231F20"/>
          <w:w w:val="105"/>
        </w:rPr>
        <w:t>làm</w:t>
      </w:r>
      <w:r>
        <w:rPr>
          <w:i/>
          <w:color w:val="231F20"/>
          <w:spacing w:val="-13"/>
          <w:w w:val="105"/>
        </w:rPr>
        <w:t> </w:t>
      </w:r>
      <w:r>
        <w:rPr>
          <w:i/>
          <w:color w:val="231F20"/>
          <w:w w:val="105"/>
        </w:rPr>
        <w:t>Phật</w:t>
      </w:r>
      <w:r>
        <w:rPr>
          <w:color w:val="231F20"/>
          <w:w w:val="105"/>
        </w:rPr>
        <w:t>”</w:t>
      </w:r>
      <w:r>
        <w:rPr>
          <w:color w:val="231F20"/>
          <w:spacing w:val="-13"/>
          <w:w w:val="105"/>
        </w:rPr>
        <w:t> </w:t>
      </w:r>
      <w:r>
        <w:rPr>
          <w:color w:val="231F20"/>
          <w:w w:val="105"/>
        </w:rPr>
        <w:t>đã nói trọn hết những nghĩa lý tinh vi của pháp môn Tịnh Độ.</w:t>
      </w:r>
    </w:p>
    <w:p>
      <w:pPr>
        <w:pStyle w:val="BodyText"/>
        <w:spacing w:line="283" w:lineRule="auto" w:before="134"/>
        <w:ind w:left="397" w:right="111" w:firstLine="453"/>
      </w:pPr>
      <w:r>
        <w:rPr>
          <w:color w:val="231F20"/>
          <w:w w:val="105"/>
        </w:rPr>
        <w:t>Tiếp</w:t>
      </w:r>
      <w:r>
        <w:rPr>
          <w:color w:val="231F20"/>
          <w:spacing w:val="-4"/>
          <w:w w:val="105"/>
        </w:rPr>
        <w:t> </w:t>
      </w:r>
      <w:r>
        <w:rPr>
          <w:color w:val="231F20"/>
          <w:w w:val="105"/>
        </w:rPr>
        <w:t>đó,</w:t>
      </w:r>
      <w:r>
        <w:rPr>
          <w:color w:val="231F20"/>
          <w:spacing w:val="-4"/>
          <w:w w:val="105"/>
        </w:rPr>
        <w:t> </w:t>
      </w:r>
      <w:r>
        <w:rPr>
          <w:color w:val="231F20"/>
          <w:w w:val="105"/>
        </w:rPr>
        <w:t>cụ</w:t>
      </w:r>
      <w:r>
        <w:rPr>
          <w:color w:val="231F20"/>
          <w:spacing w:val="-4"/>
          <w:w w:val="105"/>
        </w:rPr>
        <w:t> </w:t>
      </w:r>
      <w:r>
        <w:rPr>
          <w:color w:val="231F20"/>
          <w:w w:val="105"/>
        </w:rPr>
        <w:t>Hoàng</w:t>
      </w:r>
      <w:r>
        <w:rPr>
          <w:color w:val="231F20"/>
          <w:spacing w:val="-4"/>
          <w:w w:val="105"/>
        </w:rPr>
        <w:t> </w:t>
      </w:r>
      <w:r>
        <w:rPr>
          <w:color w:val="231F20"/>
          <w:w w:val="105"/>
        </w:rPr>
        <w:t>Niệm</w:t>
      </w:r>
      <w:r>
        <w:rPr>
          <w:color w:val="231F20"/>
          <w:spacing w:val="-4"/>
          <w:w w:val="105"/>
        </w:rPr>
        <w:t> </w:t>
      </w:r>
      <w:r>
        <w:rPr>
          <w:color w:val="231F20"/>
          <w:w w:val="105"/>
        </w:rPr>
        <w:t>Tổ</w:t>
      </w:r>
      <w:r>
        <w:rPr>
          <w:color w:val="231F20"/>
          <w:spacing w:val="-4"/>
          <w:w w:val="105"/>
        </w:rPr>
        <w:t> </w:t>
      </w:r>
      <w:r>
        <w:rPr>
          <w:color w:val="231F20"/>
          <w:w w:val="105"/>
        </w:rPr>
        <w:t>viết:</w:t>
      </w:r>
      <w:r>
        <w:rPr>
          <w:color w:val="231F20"/>
          <w:spacing w:val="-4"/>
          <w:w w:val="105"/>
        </w:rPr>
        <w:t> </w:t>
      </w:r>
      <w:r>
        <w:rPr>
          <w:color w:val="231F20"/>
          <w:w w:val="105"/>
        </w:rPr>
        <w:t>“</w:t>
      </w:r>
      <w:r>
        <w:rPr>
          <w:i/>
          <w:color w:val="231F20"/>
          <w:w w:val="105"/>
        </w:rPr>
        <w:t>Bản</w:t>
      </w:r>
      <w:r>
        <w:rPr>
          <w:i/>
          <w:color w:val="231F20"/>
          <w:spacing w:val="-4"/>
          <w:w w:val="105"/>
        </w:rPr>
        <w:t> </w:t>
      </w:r>
      <w:r>
        <w:rPr>
          <w:i/>
          <w:color w:val="231F20"/>
          <w:w w:val="105"/>
        </w:rPr>
        <w:t>lai</w:t>
      </w:r>
      <w:r>
        <w:rPr>
          <w:i/>
          <w:color w:val="231F20"/>
          <w:spacing w:val="-4"/>
          <w:w w:val="105"/>
        </w:rPr>
        <w:t> </w:t>
      </w:r>
      <w:r>
        <w:rPr>
          <w:i/>
          <w:color w:val="231F20"/>
          <w:w w:val="105"/>
        </w:rPr>
        <w:t>thị</w:t>
      </w:r>
      <w:r>
        <w:rPr>
          <w:i/>
          <w:color w:val="231F20"/>
          <w:spacing w:val="-4"/>
          <w:w w:val="105"/>
        </w:rPr>
        <w:t> </w:t>
      </w:r>
      <w:r>
        <w:rPr>
          <w:i/>
          <w:color w:val="231F20"/>
          <w:w w:val="105"/>
        </w:rPr>
        <w:t>Phật,</w:t>
      </w:r>
      <w:r>
        <w:rPr>
          <w:i/>
          <w:color w:val="231F20"/>
          <w:spacing w:val="-4"/>
          <w:w w:val="105"/>
        </w:rPr>
        <w:t> </w:t>
      </w:r>
      <w:r>
        <w:rPr>
          <w:i/>
          <w:color w:val="231F20"/>
          <w:w w:val="105"/>
        </w:rPr>
        <w:t>hiện hựu</w:t>
      </w:r>
      <w:r>
        <w:rPr>
          <w:i/>
          <w:color w:val="231F20"/>
          <w:spacing w:val="-1"/>
          <w:w w:val="105"/>
        </w:rPr>
        <w:t> </w:t>
      </w:r>
      <w:r>
        <w:rPr>
          <w:i/>
          <w:color w:val="231F20"/>
          <w:w w:val="105"/>
        </w:rPr>
        <w:t>tác</w:t>
      </w:r>
      <w:r>
        <w:rPr>
          <w:i/>
          <w:color w:val="231F20"/>
          <w:spacing w:val="-1"/>
          <w:w w:val="105"/>
        </w:rPr>
        <w:t> </w:t>
      </w:r>
      <w:r>
        <w:rPr>
          <w:i/>
          <w:color w:val="231F20"/>
          <w:w w:val="105"/>
        </w:rPr>
        <w:t>Phật.</w:t>
      </w:r>
      <w:r>
        <w:rPr>
          <w:i/>
          <w:color w:val="231F20"/>
          <w:spacing w:val="-1"/>
          <w:w w:val="105"/>
        </w:rPr>
        <w:t> </w:t>
      </w:r>
      <w:r>
        <w:rPr>
          <w:i/>
          <w:color w:val="231F20"/>
          <w:w w:val="105"/>
        </w:rPr>
        <w:t>Thị</w:t>
      </w:r>
      <w:r>
        <w:rPr>
          <w:i/>
          <w:color w:val="231F20"/>
          <w:spacing w:val="-1"/>
          <w:w w:val="105"/>
        </w:rPr>
        <w:t> </w:t>
      </w:r>
      <w:r>
        <w:rPr>
          <w:i/>
          <w:color w:val="231F20"/>
          <w:w w:val="105"/>
        </w:rPr>
        <w:t>cố,</w:t>
      </w:r>
      <w:r>
        <w:rPr>
          <w:i/>
          <w:color w:val="231F20"/>
          <w:spacing w:val="-1"/>
          <w:w w:val="105"/>
        </w:rPr>
        <w:t> </w:t>
      </w:r>
      <w:r>
        <w:rPr>
          <w:i/>
          <w:color w:val="231F20"/>
          <w:w w:val="105"/>
        </w:rPr>
        <w:t>đương</w:t>
      </w:r>
      <w:r>
        <w:rPr>
          <w:i/>
          <w:color w:val="231F20"/>
          <w:spacing w:val="-1"/>
          <w:w w:val="105"/>
        </w:rPr>
        <w:t> </w:t>
      </w:r>
      <w:r>
        <w:rPr>
          <w:i/>
          <w:color w:val="231F20"/>
          <w:w w:val="105"/>
        </w:rPr>
        <w:t>hạ</w:t>
      </w:r>
      <w:r>
        <w:rPr>
          <w:i/>
          <w:color w:val="231F20"/>
          <w:spacing w:val="-1"/>
          <w:w w:val="105"/>
        </w:rPr>
        <w:t> </w:t>
      </w:r>
      <w:r>
        <w:rPr>
          <w:i/>
          <w:color w:val="231F20"/>
          <w:w w:val="105"/>
        </w:rPr>
        <w:t>tức</w:t>
      </w:r>
      <w:r>
        <w:rPr>
          <w:i/>
          <w:color w:val="231F20"/>
          <w:spacing w:val="-1"/>
          <w:w w:val="105"/>
        </w:rPr>
        <w:t> </w:t>
      </w:r>
      <w:r>
        <w:rPr>
          <w:i/>
          <w:color w:val="231F20"/>
          <w:w w:val="105"/>
        </w:rPr>
        <w:t>Phật</w:t>
      </w:r>
      <w:r>
        <w:rPr>
          <w:color w:val="231F20"/>
          <w:w w:val="105"/>
        </w:rPr>
        <w:t>”</w:t>
      </w:r>
      <w:r>
        <w:rPr>
          <w:color w:val="231F20"/>
          <w:spacing w:val="-1"/>
          <w:w w:val="105"/>
        </w:rPr>
        <w:t> </w:t>
      </w:r>
      <w:r>
        <w:rPr>
          <w:color w:val="231F20"/>
          <w:w w:val="105"/>
        </w:rPr>
        <w:t>(Vốn</w:t>
      </w:r>
      <w:r>
        <w:rPr>
          <w:color w:val="231F20"/>
          <w:spacing w:val="-1"/>
          <w:w w:val="105"/>
        </w:rPr>
        <w:t> </w:t>
      </w:r>
      <w:r>
        <w:rPr>
          <w:color w:val="231F20"/>
          <w:w w:val="105"/>
        </w:rPr>
        <w:t>sẵn</w:t>
      </w:r>
      <w:r>
        <w:rPr>
          <w:color w:val="231F20"/>
          <w:spacing w:val="-1"/>
          <w:w w:val="105"/>
        </w:rPr>
        <w:t> </w:t>
      </w:r>
      <w:r>
        <w:rPr>
          <w:color w:val="231F20"/>
          <w:w w:val="105"/>
        </w:rPr>
        <w:t>là</w:t>
      </w:r>
      <w:r>
        <w:rPr>
          <w:color w:val="231F20"/>
          <w:spacing w:val="-1"/>
          <w:w w:val="105"/>
        </w:rPr>
        <w:t> </w:t>
      </w:r>
      <w:r>
        <w:rPr>
          <w:color w:val="231F20"/>
          <w:w w:val="105"/>
        </w:rPr>
        <w:t>Phật, nay lại làm Phật, cho nên, ngay lập tức là Phật). Câu này chẳng phải nhằm khuyến khích, cổ vũ chúng ta, mà là sự thật. Vấn đề ở chỗ nào? Vấn đề là bản thân chúng ta không dám gánh vác, bản thân chúng ta chẳng dám thừa nhận!</w:t>
      </w:r>
    </w:p>
    <w:p>
      <w:pPr>
        <w:pStyle w:val="BodyText"/>
        <w:spacing w:line="283" w:lineRule="auto" w:before="133"/>
        <w:ind w:left="397" w:right="109" w:firstLine="453"/>
      </w:pPr>
      <w:r>
        <w:rPr>
          <w:color w:val="231F20"/>
          <w:spacing w:val="-2"/>
          <w:w w:val="105"/>
        </w:rPr>
        <w:t>Không</w:t>
      </w:r>
      <w:r>
        <w:rPr>
          <w:color w:val="231F20"/>
          <w:spacing w:val="-18"/>
          <w:w w:val="105"/>
        </w:rPr>
        <w:t> </w:t>
      </w:r>
      <w:r>
        <w:rPr>
          <w:color w:val="231F20"/>
          <w:spacing w:val="-2"/>
          <w:w w:val="105"/>
        </w:rPr>
        <w:t>dám</w:t>
      </w:r>
      <w:r>
        <w:rPr>
          <w:color w:val="231F20"/>
          <w:spacing w:val="-18"/>
          <w:w w:val="105"/>
        </w:rPr>
        <w:t> </w:t>
      </w:r>
      <w:r>
        <w:rPr>
          <w:color w:val="231F20"/>
          <w:spacing w:val="-2"/>
          <w:w w:val="105"/>
        </w:rPr>
        <w:t>gánh</w:t>
      </w:r>
      <w:r>
        <w:rPr>
          <w:color w:val="231F20"/>
          <w:spacing w:val="-18"/>
          <w:w w:val="105"/>
        </w:rPr>
        <w:t> </w:t>
      </w:r>
      <w:r>
        <w:rPr>
          <w:color w:val="231F20"/>
          <w:spacing w:val="-2"/>
          <w:w w:val="105"/>
        </w:rPr>
        <w:t>vác,</w:t>
      </w:r>
      <w:r>
        <w:rPr>
          <w:color w:val="231F20"/>
          <w:spacing w:val="-18"/>
          <w:w w:val="105"/>
        </w:rPr>
        <w:t> </w:t>
      </w:r>
      <w:r>
        <w:rPr>
          <w:color w:val="231F20"/>
          <w:spacing w:val="-2"/>
          <w:w w:val="105"/>
        </w:rPr>
        <w:t>không</w:t>
      </w:r>
      <w:r>
        <w:rPr>
          <w:color w:val="231F20"/>
          <w:spacing w:val="-18"/>
          <w:w w:val="105"/>
        </w:rPr>
        <w:t> </w:t>
      </w:r>
      <w:r>
        <w:rPr>
          <w:color w:val="231F20"/>
          <w:spacing w:val="-2"/>
          <w:w w:val="105"/>
        </w:rPr>
        <w:t>dám</w:t>
      </w:r>
      <w:r>
        <w:rPr>
          <w:color w:val="231F20"/>
          <w:spacing w:val="-18"/>
          <w:w w:val="105"/>
        </w:rPr>
        <w:t> </w:t>
      </w:r>
      <w:r>
        <w:rPr>
          <w:color w:val="231F20"/>
          <w:spacing w:val="-2"/>
          <w:w w:val="105"/>
        </w:rPr>
        <w:t>thừa</w:t>
      </w:r>
      <w:r>
        <w:rPr>
          <w:color w:val="231F20"/>
          <w:spacing w:val="-18"/>
          <w:w w:val="105"/>
        </w:rPr>
        <w:t> </w:t>
      </w:r>
      <w:r>
        <w:rPr>
          <w:color w:val="231F20"/>
          <w:spacing w:val="-2"/>
          <w:w w:val="105"/>
        </w:rPr>
        <w:t>nhận</w:t>
      </w:r>
      <w:r>
        <w:rPr>
          <w:color w:val="231F20"/>
          <w:spacing w:val="-18"/>
          <w:w w:val="105"/>
        </w:rPr>
        <w:t> </w:t>
      </w:r>
      <w:r>
        <w:rPr>
          <w:color w:val="231F20"/>
          <w:spacing w:val="-2"/>
          <w:w w:val="105"/>
        </w:rPr>
        <w:t>là</w:t>
      </w:r>
      <w:r>
        <w:rPr>
          <w:color w:val="231F20"/>
          <w:spacing w:val="-18"/>
          <w:w w:val="105"/>
        </w:rPr>
        <w:t> </w:t>
      </w:r>
      <w:r>
        <w:rPr>
          <w:color w:val="231F20"/>
          <w:spacing w:val="-2"/>
          <w:w w:val="105"/>
        </w:rPr>
        <w:t>đúng.</w:t>
      </w:r>
      <w:r>
        <w:rPr>
          <w:color w:val="231F20"/>
          <w:spacing w:val="-18"/>
          <w:w w:val="105"/>
        </w:rPr>
        <w:t> </w:t>
      </w:r>
      <w:r>
        <w:rPr>
          <w:color w:val="231F20"/>
          <w:spacing w:val="-2"/>
          <w:w w:val="105"/>
        </w:rPr>
        <w:t>Như </w:t>
      </w:r>
      <w:r>
        <w:rPr>
          <w:color w:val="231F20"/>
          <w:w w:val="105"/>
        </w:rPr>
        <w:t>thế nào là đúng? Vốn là Phật! Chẳng cần nói năng chi nữa, lời</w:t>
      </w:r>
      <w:r>
        <w:rPr>
          <w:color w:val="231F20"/>
          <w:spacing w:val="-5"/>
          <w:w w:val="105"/>
        </w:rPr>
        <w:t> </w:t>
      </w:r>
      <w:r>
        <w:rPr>
          <w:color w:val="231F20"/>
          <w:w w:val="105"/>
        </w:rPr>
        <w:t>này</w:t>
      </w:r>
      <w:r>
        <w:rPr>
          <w:color w:val="231F20"/>
          <w:spacing w:val="-5"/>
          <w:w w:val="105"/>
        </w:rPr>
        <w:t> </w:t>
      </w:r>
      <w:r>
        <w:rPr>
          <w:color w:val="231F20"/>
          <w:w w:val="105"/>
        </w:rPr>
        <w:t>là</w:t>
      </w:r>
      <w:r>
        <w:rPr>
          <w:color w:val="231F20"/>
          <w:spacing w:val="-4"/>
          <w:w w:val="105"/>
        </w:rPr>
        <w:t> </w:t>
      </w:r>
      <w:r>
        <w:rPr>
          <w:color w:val="231F20"/>
          <w:w w:val="105"/>
        </w:rPr>
        <w:t>đúng!</w:t>
      </w:r>
      <w:r>
        <w:rPr>
          <w:color w:val="231F20"/>
          <w:spacing w:val="-6"/>
          <w:w w:val="105"/>
        </w:rPr>
        <w:t> </w:t>
      </w:r>
      <w:r>
        <w:rPr>
          <w:color w:val="231F20"/>
          <w:w w:val="105"/>
        </w:rPr>
        <w:t>Nay</w:t>
      </w:r>
      <w:r>
        <w:rPr>
          <w:color w:val="231F20"/>
          <w:spacing w:val="-5"/>
          <w:w w:val="105"/>
        </w:rPr>
        <w:t> </w:t>
      </w:r>
      <w:r>
        <w:rPr>
          <w:color w:val="231F20"/>
          <w:w w:val="105"/>
        </w:rPr>
        <w:t>lại</w:t>
      </w:r>
      <w:r>
        <w:rPr>
          <w:color w:val="231F20"/>
          <w:spacing w:val="-5"/>
          <w:w w:val="105"/>
        </w:rPr>
        <w:t> </w:t>
      </w:r>
      <w:r>
        <w:rPr>
          <w:color w:val="231F20"/>
          <w:w w:val="105"/>
        </w:rPr>
        <w:t>làm</w:t>
      </w:r>
      <w:r>
        <w:rPr>
          <w:color w:val="231F20"/>
          <w:spacing w:val="-5"/>
          <w:w w:val="105"/>
        </w:rPr>
        <w:t> </w:t>
      </w:r>
      <w:r>
        <w:rPr>
          <w:color w:val="231F20"/>
          <w:w w:val="105"/>
        </w:rPr>
        <w:t>Phật,</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hữu</w:t>
      </w:r>
      <w:r>
        <w:rPr>
          <w:color w:val="231F20"/>
          <w:spacing w:val="-5"/>
          <w:w w:val="105"/>
        </w:rPr>
        <w:t> </w:t>
      </w:r>
      <w:r>
        <w:rPr>
          <w:color w:val="231F20"/>
          <w:w w:val="105"/>
        </w:rPr>
        <w:t>danh</w:t>
      </w:r>
      <w:r>
        <w:rPr>
          <w:color w:val="231F20"/>
          <w:spacing w:val="-5"/>
          <w:w w:val="105"/>
        </w:rPr>
        <w:t> </w:t>
      </w:r>
      <w:r>
        <w:rPr>
          <w:color w:val="231F20"/>
          <w:w w:val="105"/>
        </w:rPr>
        <w:t>vô</w:t>
      </w:r>
      <w:r>
        <w:rPr>
          <w:color w:val="231F20"/>
          <w:spacing w:val="-5"/>
          <w:w w:val="105"/>
        </w:rPr>
        <w:t> </w:t>
      </w:r>
      <w:r>
        <w:rPr>
          <w:color w:val="231F20"/>
          <w:w w:val="105"/>
        </w:rPr>
        <w:t>thực! Niệm</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4"/>
          <w:w w:val="105"/>
        </w:rPr>
        <w:t> </w:t>
      </w:r>
      <w:r>
        <w:rPr>
          <w:color w:val="231F20"/>
          <w:w w:val="105"/>
        </w:rPr>
        <w:t>Đà</w:t>
      </w:r>
      <w:r>
        <w:rPr>
          <w:color w:val="231F20"/>
          <w:spacing w:val="-12"/>
          <w:w w:val="105"/>
        </w:rPr>
        <w:t> </w:t>
      </w:r>
      <w:r>
        <w:rPr>
          <w:color w:val="231F20"/>
          <w:w w:val="105"/>
        </w:rPr>
        <w:t>để</w:t>
      </w:r>
      <w:r>
        <w:rPr>
          <w:color w:val="231F20"/>
          <w:spacing w:val="-12"/>
          <w:w w:val="105"/>
        </w:rPr>
        <w:t> </w:t>
      </w:r>
      <w:r>
        <w:rPr>
          <w:color w:val="231F20"/>
          <w:w w:val="105"/>
        </w:rPr>
        <w:t>mong</w:t>
      </w:r>
      <w:r>
        <w:rPr>
          <w:color w:val="231F20"/>
          <w:spacing w:val="-12"/>
          <w:w w:val="105"/>
        </w:rPr>
        <w:t> </w:t>
      </w:r>
      <w:r>
        <w:rPr>
          <w:color w:val="231F20"/>
          <w:w w:val="105"/>
        </w:rPr>
        <w:t>thành</w:t>
      </w:r>
      <w:r>
        <w:rPr>
          <w:color w:val="231F20"/>
          <w:spacing w:val="-12"/>
          <w:w w:val="105"/>
        </w:rPr>
        <w:t> </w:t>
      </w:r>
      <w:r>
        <w:rPr>
          <w:color w:val="231F20"/>
          <w:w w:val="105"/>
        </w:rPr>
        <w:t>Phật,</w:t>
      </w:r>
      <w:r>
        <w:rPr>
          <w:color w:val="231F20"/>
          <w:spacing w:val="-12"/>
          <w:w w:val="105"/>
        </w:rPr>
        <w:t> </w:t>
      </w:r>
      <w:r>
        <w:rPr>
          <w:color w:val="231F20"/>
          <w:w w:val="105"/>
        </w:rPr>
        <w:t>nhưng</w:t>
      </w:r>
      <w:r>
        <w:rPr>
          <w:color w:val="231F20"/>
          <w:spacing w:val="-12"/>
          <w:w w:val="105"/>
        </w:rPr>
        <w:t> </w:t>
      </w:r>
      <w:r>
        <w:rPr>
          <w:color w:val="231F20"/>
          <w:w w:val="105"/>
        </w:rPr>
        <w:t>có</w:t>
      </w:r>
      <w:r>
        <w:rPr>
          <w:color w:val="231F20"/>
          <w:spacing w:val="-12"/>
          <w:w w:val="105"/>
        </w:rPr>
        <w:t> </w:t>
      </w:r>
      <w:r>
        <w:rPr>
          <w:color w:val="231F20"/>
          <w:w w:val="105"/>
        </w:rPr>
        <w:t>rất</w:t>
      </w:r>
      <w:r>
        <w:rPr>
          <w:color w:val="231F20"/>
          <w:spacing w:val="-12"/>
          <w:w w:val="105"/>
        </w:rPr>
        <w:t> </w:t>
      </w:r>
      <w:r>
        <w:rPr>
          <w:color w:val="231F20"/>
          <w:w w:val="105"/>
        </w:rPr>
        <w:t>nhiều nghi vấn đối với câu Phật hiệu ấy, thật hay chăng? Có rất nhiều câu hỏi trong đó! Niệm một câu Phật hiệu này, có rất nhiều xen tạp, nhưng xen tạp những gì, chính quý vị cũng </w:t>
      </w:r>
      <w:r>
        <w:rPr>
          <w:color w:val="231F20"/>
        </w:rPr>
        <w:t>chẳng biết! Vì sao không biết? Do quý vị ngu si, tham, sân, si. </w:t>
      </w:r>
      <w:r>
        <w:rPr>
          <w:color w:val="231F20"/>
          <w:w w:val="105"/>
        </w:rPr>
        <w:t>Nếu</w:t>
      </w:r>
      <w:r>
        <w:rPr>
          <w:color w:val="231F20"/>
          <w:spacing w:val="-13"/>
          <w:w w:val="105"/>
        </w:rPr>
        <w:t> </w:t>
      </w:r>
      <w:r>
        <w:rPr>
          <w:color w:val="231F20"/>
          <w:w w:val="105"/>
        </w:rPr>
        <w:t>chẳng</w:t>
      </w:r>
      <w:r>
        <w:rPr>
          <w:color w:val="231F20"/>
          <w:spacing w:val="-13"/>
          <w:w w:val="105"/>
        </w:rPr>
        <w:t> </w:t>
      </w:r>
      <w:r>
        <w:rPr>
          <w:color w:val="231F20"/>
          <w:w w:val="105"/>
        </w:rPr>
        <w:t>ngu</w:t>
      </w:r>
      <w:r>
        <w:rPr>
          <w:color w:val="231F20"/>
          <w:spacing w:val="-13"/>
          <w:w w:val="105"/>
        </w:rPr>
        <w:t> </w:t>
      </w:r>
      <w:r>
        <w:rPr>
          <w:color w:val="231F20"/>
          <w:w w:val="105"/>
        </w:rPr>
        <w:t>si,</w:t>
      </w:r>
      <w:r>
        <w:rPr>
          <w:color w:val="231F20"/>
          <w:spacing w:val="-13"/>
          <w:w w:val="105"/>
        </w:rPr>
        <w:t> </w:t>
      </w:r>
      <w:r>
        <w:rPr>
          <w:color w:val="231F20"/>
          <w:w w:val="105"/>
        </w:rPr>
        <w:t>sẽ</w:t>
      </w:r>
      <w:r>
        <w:rPr>
          <w:color w:val="231F20"/>
          <w:spacing w:val="-13"/>
          <w:w w:val="105"/>
        </w:rPr>
        <w:t> </w:t>
      </w:r>
      <w:r>
        <w:rPr>
          <w:color w:val="231F20"/>
          <w:w w:val="105"/>
        </w:rPr>
        <w:t>biết</w:t>
      </w:r>
      <w:r>
        <w:rPr>
          <w:color w:val="231F20"/>
          <w:spacing w:val="-14"/>
          <w:w w:val="105"/>
        </w:rPr>
        <w:t> </w:t>
      </w:r>
      <w:r>
        <w:rPr>
          <w:color w:val="231F20"/>
          <w:w w:val="105"/>
        </w:rPr>
        <w:t>điều</w:t>
      </w:r>
      <w:r>
        <w:rPr>
          <w:color w:val="231F20"/>
          <w:spacing w:val="-13"/>
          <w:w w:val="105"/>
        </w:rPr>
        <w:t> </w:t>
      </w:r>
      <w:r>
        <w:rPr>
          <w:color w:val="231F20"/>
          <w:w w:val="105"/>
        </w:rPr>
        <w:t>gì</w:t>
      </w:r>
      <w:r>
        <w:rPr>
          <w:color w:val="231F20"/>
          <w:spacing w:val="-13"/>
          <w:w w:val="105"/>
        </w:rPr>
        <w:t> </w:t>
      </w:r>
      <w:r>
        <w:rPr>
          <w:color w:val="231F20"/>
          <w:w w:val="105"/>
        </w:rPr>
        <w:t>xen</w:t>
      </w:r>
      <w:r>
        <w:rPr>
          <w:color w:val="231F20"/>
          <w:spacing w:val="-13"/>
          <w:w w:val="105"/>
        </w:rPr>
        <w:t> </w:t>
      </w:r>
      <w:r>
        <w:rPr>
          <w:color w:val="231F20"/>
          <w:w w:val="105"/>
        </w:rPr>
        <w:t>tạp.</w:t>
      </w:r>
      <w:r>
        <w:rPr>
          <w:color w:val="231F20"/>
          <w:spacing w:val="-13"/>
          <w:w w:val="105"/>
        </w:rPr>
        <w:t> </w:t>
      </w:r>
      <w:r>
        <w:rPr>
          <w:color w:val="231F20"/>
          <w:w w:val="105"/>
        </w:rPr>
        <w:t>Do</w:t>
      </w:r>
      <w:r>
        <w:rPr>
          <w:color w:val="231F20"/>
          <w:spacing w:val="-13"/>
          <w:w w:val="105"/>
        </w:rPr>
        <w:t> </w:t>
      </w:r>
      <w:r>
        <w:rPr>
          <w:color w:val="231F20"/>
          <w:w w:val="105"/>
        </w:rPr>
        <w:t>ngu</w:t>
      </w:r>
      <w:r>
        <w:rPr>
          <w:color w:val="231F20"/>
          <w:spacing w:val="-13"/>
          <w:w w:val="105"/>
        </w:rPr>
        <w:t> </w:t>
      </w:r>
      <w:r>
        <w:rPr>
          <w:color w:val="231F20"/>
          <w:w w:val="105"/>
        </w:rPr>
        <w:t>si,</w:t>
      </w:r>
      <w:r>
        <w:rPr>
          <w:color w:val="231F20"/>
          <w:spacing w:val="-13"/>
          <w:w w:val="105"/>
        </w:rPr>
        <w:t> </w:t>
      </w:r>
      <w:r>
        <w:rPr>
          <w:color w:val="231F20"/>
          <w:w w:val="105"/>
        </w:rPr>
        <w:t>nên</w:t>
      </w:r>
      <w:r>
        <w:rPr>
          <w:color w:val="231F20"/>
          <w:spacing w:val="-13"/>
          <w:w w:val="105"/>
        </w:rPr>
        <w:t> </w:t>
      </w:r>
      <w:r>
        <w:rPr>
          <w:color w:val="231F20"/>
          <w:w w:val="105"/>
        </w:rPr>
        <w:t>xen tạp mà chẳng biết; vì thế, công sức chẳng thuần.</w:t>
      </w:r>
    </w:p>
    <w:p>
      <w:pPr>
        <w:pStyle w:val="BodyText"/>
        <w:spacing w:line="283" w:lineRule="auto" w:before="128"/>
        <w:ind w:left="397" w:right="111" w:firstLine="453"/>
      </w:pPr>
      <w:r>
        <w:rPr>
          <w:color w:val="231F20"/>
        </w:rPr>
        <w:t>Niệm</w:t>
      </w:r>
      <w:r>
        <w:rPr>
          <w:color w:val="231F20"/>
          <w:spacing w:val="-10"/>
        </w:rPr>
        <w:t> </w:t>
      </w:r>
      <w:r>
        <w:rPr>
          <w:color w:val="231F20"/>
        </w:rPr>
        <w:t>Phật</w:t>
      </w:r>
      <w:r>
        <w:rPr>
          <w:color w:val="231F20"/>
          <w:spacing w:val="-10"/>
        </w:rPr>
        <w:t> </w:t>
      </w:r>
      <w:r>
        <w:rPr>
          <w:color w:val="231F20"/>
        </w:rPr>
        <w:t>lập</w:t>
      </w:r>
      <w:r>
        <w:rPr>
          <w:color w:val="231F20"/>
          <w:spacing w:val="-10"/>
        </w:rPr>
        <w:t> </w:t>
      </w:r>
      <w:r>
        <w:rPr>
          <w:color w:val="231F20"/>
        </w:rPr>
        <w:t>tức</w:t>
      </w:r>
      <w:r>
        <w:rPr>
          <w:color w:val="231F20"/>
          <w:spacing w:val="-10"/>
        </w:rPr>
        <w:t> </w:t>
      </w:r>
      <w:r>
        <w:rPr>
          <w:color w:val="231F20"/>
        </w:rPr>
        <w:t>thật</w:t>
      </w:r>
      <w:r>
        <w:rPr>
          <w:color w:val="231F20"/>
          <w:spacing w:val="-10"/>
        </w:rPr>
        <w:t> </w:t>
      </w:r>
      <w:r>
        <w:rPr>
          <w:color w:val="231F20"/>
        </w:rPr>
        <w:t>sự</w:t>
      </w:r>
      <w:r>
        <w:rPr>
          <w:color w:val="231F20"/>
          <w:spacing w:val="-10"/>
        </w:rPr>
        <w:t> </w:t>
      </w:r>
      <w:r>
        <w:rPr>
          <w:color w:val="231F20"/>
        </w:rPr>
        <w:t>là</w:t>
      </w:r>
      <w:r>
        <w:rPr>
          <w:color w:val="231F20"/>
          <w:spacing w:val="-10"/>
        </w:rPr>
        <w:t> </w:t>
      </w:r>
      <w:r>
        <w:rPr>
          <w:color w:val="231F20"/>
        </w:rPr>
        <w:t>Phật,</w:t>
      </w:r>
      <w:r>
        <w:rPr>
          <w:color w:val="231F20"/>
          <w:spacing w:val="-10"/>
        </w:rPr>
        <w:t> </w:t>
      </w:r>
      <w:r>
        <w:rPr>
          <w:color w:val="231F20"/>
        </w:rPr>
        <w:t>nhưng</w:t>
      </w:r>
      <w:r>
        <w:rPr>
          <w:color w:val="231F20"/>
          <w:spacing w:val="-10"/>
        </w:rPr>
        <w:t> </w:t>
      </w:r>
      <w:r>
        <w:rPr>
          <w:color w:val="231F20"/>
        </w:rPr>
        <w:t>vì</w:t>
      </w:r>
      <w:r>
        <w:rPr>
          <w:color w:val="231F20"/>
          <w:spacing w:val="-10"/>
        </w:rPr>
        <w:t> </w:t>
      </w:r>
      <w:r>
        <w:rPr>
          <w:color w:val="231F20"/>
        </w:rPr>
        <w:t>quý</w:t>
      </w:r>
      <w:r>
        <w:rPr>
          <w:color w:val="231F20"/>
          <w:spacing w:val="-10"/>
        </w:rPr>
        <w:t> </w:t>
      </w:r>
      <w:r>
        <w:rPr>
          <w:color w:val="231F20"/>
        </w:rPr>
        <w:t>vị</w:t>
      </w:r>
      <w:r>
        <w:rPr>
          <w:color w:val="231F20"/>
          <w:spacing w:val="-10"/>
        </w:rPr>
        <w:t> </w:t>
      </w:r>
      <w:r>
        <w:rPr>
          <w:color w:val="231F20"/>
        </w:rPr>
        <w:t>công</w:t>
      </w:r>
      <w:r>
        <w:rPr>
          <w:color w:val="231F20"/>
          <w:spacing w:val="-10"/>
        </w:rPr>
        <w:t> </w:t>
      </w:r>
      <w:r>
        <w:rPr>
          <w:color w:val="231F20"/>
        </w:rPr>
        <w:t>phu </w:t>
      </w:r>
      <w:r>
        <w:rPr>
          <w:color w:val="231F20"/>
          <w:w w:val="105"/>
        </w:rPr>
        <w:t>chẳng thuần, chẳng đạt tiêu chuẩn. Cứ hướng theo phương hướng đó, thì sẽ chẳng sai, nhưng chưa đạt được mục tiêu này.</w:t>
      </w:r>
      <w:r>
        <w:rPr>
          <w:color w:val="231F20"/>
          <w:spacing w:val="9"/>
          <w:w w:val="105"/>
        </w:rPr>
        <w:t> </w:t>
      </w:r>
      <w:r>
        <w:rPr>
          <w:color w:val="231F20"/>
          <w:w w:val="105"/>
        </w:rPr>
        <w:t>Làm</w:t>
      </w:r>
      <w:r>
        <w:rPr>
          <w:color w:val="231F20"/>
          <w:spacing w:val="10"/>
          <w:w w:val="105"/>
        </w:rPr>
        <w:t> </w:t>
      </w:r>
      <w:r>
        <w:rPr>
          <w:color w:val="231F20"/>
          <w:w w:val="105"/>
        </w:rPr>
        <w:t>sao</w:t>
      </w:r>
      <w:r>
        <w:rPr>
          <w:color w:val="231F20"/>
          <w:spacing w:val="9"/>
          <w:w w:val="105"/>
        </w:rPr>
        <w:t> </w:t>
      </w:r>
      <w:r>
        <w:rPr>
          <w:color w:val="231F20"/>
          <w:w w:val="105"/>
        </w:rPr>
        <w:t>để</w:t>
      </w:r>
      <w:r>
        <w:rPr>
          <w:color w:val="231F20"/>
          <w:spacing w:val="10"/>
          <w:w w:val="105"/>
        </w:rPr>
        <w:t> </w:t>
      </w:r>
      <w:r>
        <w:rPr>
          <w:color w:val="231F20"/>
          <w:w w:val="105"/>
        </w:rPr>
        <w:t>chẳng</w:t>
      </w:r>
      <w:r>
        <w:rPr>
          <w:color w:val="231F20"/>
          <w:spacing w:val="10"/>
          <w:w w:val="105"/>
        </w:rPr>
        <w:t> </w:t>
      </w:r>
      <w:r>
        <w:rPr>
          <w:color w:val="231F20"/>
          <w:w w:val="105"/>
        </w:rPr>
        <w:t>hoài</w:t>
      </w:r>
      <w:r>
        <w:rPr>
          <w:color w:val="231F20"/>
          <w:spacing w:val="10"/>
          <w:w w:val="105"/>
        </w:rPr>
        <w:t> </w:t>
      </w:r>
      <w:r>
        <w:rPr>
          <w:color w:val="231F20"/>
          <w:w w:val="105"/>
        </w:rPr>
        <w:t>nghi?</w:t>
      </w:r>
      <w:r>
        <w:rPr>
          <w:color w:val="231F20"/>
          <w:spacing w:val="9"/>
          <w:w w:val="105"/>
        </w:rPr>
        <w:t> </w:t>
      </w:r>
      <w:r>
        <w:rPr>
          <w:color w:val="231F20"/>
          <w:w w:val="105"/>
        </w:rPr>
        <w:t>Phải</w:t>
      </w:r>
      <w:r>
        <w:rPr>
          <w:color w:val="231F20"/>
          <w:spacing w:val="10"/>
          <w:w w:val="105"/>
        </w:rPr>
        <w:t> </w:t>
      </w:r>
      <w:r>
        <w:rPr>
          <w:color w:val="231F20"/>
          <w:w w:val="105"/>
        </w:rPr>
        <w:t>thấy</w:t>
      </w:r>
      <w:r>
        <w:rPr>
          <w:color w:val="231F20"/>
          <w:spacing w:val="10"/>
          <w:w w:val="105"/>
        </w:rPr>
        <w:t> </w:t>
      </w:r>
      <w:r>
        <w:rPr>
          <w:color w:val="231F20"/>
          <w:w w:val="105"/>
        </w:rPr>
        <w:t>thấu</w:t>
      </w:r>
      <w:r>
        <w:rPr>
          <w:color w:val="231F20"/>
          <w:spacing w:val="10"/>
          <w:w w:val="105"/>
        </w:rPr>
        <w:t> </w:t>
      </w:r>
      <w:r>
        <w:rPr>
          <w:color w:val="231F20"/>
          <w:w w:val="105"/>
        </w:rPr>
        <w:t>suốt.</w:t>
      </w:r>
      <w:r>
        <w:rPr>
          <w:color w:val="231F20"/>
          <w:spacing w:val="10"/>
          <w:w w:val="105"/>
        </w:rPr>
        <w:t> </w:t>
      </w:r>
      <w:r>
        <w:rPr>
          <w:color w:val="231F20"/>
          <w:spacing w:val="-5"/>
          <w:w w:val="105"/>
        </w:rPr>
        <w:t>Khi</w:t>
      </w:r>
    </w:p>
    <w:p>
      <w:pPr>
        <w:spacing w:after="0" w:line="283" w:lineRule="auto"/>
        <w:sectPr>
          <w:pgSz w:w="11060" w:h="15030"/>
          <w:pgMar w:header="832" w:footer="767" w:top="1040" w:bottom="960" w:left="1020" w:right="1020"/>
        </w:sectPr>
      </w:pPr>
    </w:p>
    <w:p>
      <w:pPr>
        <w:pStyle w:val="BodyText"/>
        <w:spacing w:before="6"/>
        <w:jc w:val="left"/>
        <w:rPr>
          <w:sz w:val="22"/>
        </w:rPr>
      </w:pPr>
    </w:p>
    <w:p>
      <w:pPr>
        <w:spacing w:line="288" w:lineRule="auto" w:before="106"/>
        <w:ind w:left="113" w:right="431" w:firstLine="0"/>
        <w:jc w:val="both"/>
        <w:rPr>
          <w:sz w:val="34"/>
        </w:rPr>
      </w:pPr>
      <w:r>
        <w:rPr>
          <w:color w:val="231F20"/>
          <w:spacing w:val="-2"/>
          <w:w w:val="105"/>
          <w:sz w:val="34"/>
        </w:rPr>
        <w:t>tôi</w:t>
      </w:r>
      <w:r>
        <w:rPr>
          <w:color w:val="231F20"/>
          <w:spacing w:val="-21"/>
          <w:w w:val="105"/>
          <w:sz w:val="34"/>
        </w:rPr>
        <w:t> </w:t>
      </w:r>
      <w:r>
        <w:rPr>
          <w:color w:val="231F20"/>
          <w:spacing w:val="-2"/>
          <w:w w:val="105"/>
          <w:sz w:val="34"/>
        </w:rPr>
        <w:t>mới</w:t>
      </w:r>
      <w:r>
        <w:rPr>
          <w:color w:val="231F20"/>
          <w:spacing w:val="-20"/>
          <w:w w:val="105"/>
          <w:sz w:val="34"/>
        </w:rPr>
        <w:t> </w:t>
      </w:r>
      <w:r>
        <w:rPr>
          <w:color w:val="231F20"/>
          <w:spacing w:val="-2"/>
          <w:w w:val="105"/>
          <w:sz w:val="34"/>
        </w:rPr>
        <w:t>học</w:t>
      </w:r>
      <w:r>
        <w:rPr>
          <w:color w:val="231F20"/>
          <w:spacing w:val="-20"/>
          <w:w w:val="105"/>
          <w:sz w:val="34"/>
        </w:rPr>
        <w:t> </w:t>
      </w:r>
      <w:r>
        <w:rPr>
          <w:color w:val="231F20"/>
          <w:spacing w:val="-2"/>
          <w:w w:val="105"/>
          <w:sz w:val="34"/>
        </w:rPr>
        <w:t>Phật,</w:t>
      </w:r>
      <w:r>
        <w:rPr>
          <w:color w:val="231F20"/>
          <w:spacing w:val="-21"/>
          <w:w w:val="105"/>
          <w:sz w:val="34"/>
        </w:rPr>
        <w:t> </w:t>
      </w:r>
      <w:r>
        <w:rPr>
          <w:color w:val="231F20"/>
          <w:spacing w:val="-2"/>
          <w:w w:val="105"/>
          <w:sz w:val="34"/>
        </w:rPr>
        <w:t>thầy</w:t>
      </w:r>
      <w:r>
        <w:rPr>
          <w:color w:val="231F20"/>
          <w:spacing w:val="-20"/>
          <w:w w:val="105"/>
          <w:sz w:val="34"/>
        </w:rPr>
        <w:t> </w:t>
      </w:r>
      <w:r>
        <w:rPr>
          <w:color w:val="231F20"/>
          <w:spacing w:val="-2"/>
          <w:w w:val="105"/>
          <w:sz w:val="34"/>
        </w:rPr>
        <w:t>dạy</w:t>
      </w:r>
      <w:r>
        <w:rPr>
          <w:color w:val="231F20"/>
          <w:spacing w:val="-20"/>
          <w:w w:val="105"/>
          <w:sz w:val="34"/>
        </w:rPr>
        <w:t> </w:t>
      </w:r>
      <w:r>
        <w:rPr>
          <w:color w:val="231F20"/>
          <w:spacing w:val="-2"/>
          <w:w w:val="105"/>
          <w:sz w:val="34"/>
        </w:rPr>
        <w:t>tôi</w:t>
      </w:r>
      <w:r>
        <w:rPr>
          <w:color w:val="231F20"/>
          <w:spacing w:val="-21"/>
          <w:w w:val="105"/>
          <w:sz w:val="34"/>
        </w:rPr>
        <w:t> </w:t>
      </w:r>
      <w:r>
        <w:rPr>
          <w:color w:val="231F20"/>
          <w:spacing w:val="-2"/>
          <w:w w:val="105"/>
          <w:sz w:val="34"/>
        </w:rPr>
        <w:t>“</w:t>
      </w:r>
      <w:r>
        <w:rPr>
          <w:i/>
          <w:color w:val="231F20"/>
          <w:spacing w:val="-2"/>
          <w:w w:val="105"/>
          <w:sz w:val="34"/>
        </w:rPr>
        <w:t>thấy</w:t>
      </w:r>
      <w:r>
        <w:rPr>
          <w:i/>
          <w:color w:val="231F20"/>
          <w:spacing w:val="-20"/>
          <w:w w:val="105"/>
          <w:sz w:val="34"/>
        </w:rPr>
        <w:t> </w:t>
      </w:r>
      <w:r>
        <w:rPr>
          <w:i/>
          <w:color w:val="231F20"/>
          <w:spacing w:val="-2"/>
          <w:w w:val="105"/>
          <w:sz w:val="34"/>
        </w:rPr>
        <w:t>thấu</w:t>
      </w:r>
      <w:r>
        <w:rPr>
          <w:i/>
          <w:color w:val="231F20"/>
          <w:spacing w:val="-20"/>
          <w:w w:val="105"/>
          <w:sz w:val="34"/>
        </w:rPr>
        <w:t> </w:t>
      </w:r>
      <w:r>
        <w:rPr>
          <w:i/>
          <w:color w:val="231F20"/>
          <w:spacing w:val="-2"/>
          <w:w w:val="105"/>
          <w:sz w:val="34"/>
        </w:rPr>
        <w:t>suốt,</w:t>
      </w:r>
      <w:r>
        <w:rPr>
          <w:i/>
          <w:color w:val="231F20"/>
          <w:spacing w:val="-21"/>
          <w:w w:val="105"/>
          <w:sz w:val="34"/>
        </w:rPr>
        <w:t> </w:t>
      </w:r>
      <w:r>
        <w:rPr>
          <w:i/>
          <w:color w:val="231F20"/>
          <w:spacing w:val="-2"/>
          <w:w w:val="105"/>
          <w:sz w:val="34"/>
        </w:rPr>
        <w:t>buông</w:t>
      </w:r>
      <w:r>
        <w:rPr>
          <w:i/>
          <w:color w:val="231F20"/>
          <w:spacing w:val="-20"/>
          <w:w w:val="105"/>
          <w:sz w:val="34"/>
        </w:rPr>
        <w:t> </w:t>
      </w:r>
      <w:r>
        <w:rPr>
          <w:i/>
          <w:color w:val="231F20"/>
          <w:spacing w:val="-2"/>
          <w:w w:val="105"/>
          <w:sz w:val="34"/>
        </w:rPr>
        <w:t>xuống</w:t>
      </w:r>
      <w:r>
        <w:rPr>
          <w:color w:val="231F20"/>
          <w:spacing w:val="-2"/>
          <w:w w:val="105"/>
          <w:sz w:val="34"/>
        </w:rPr>
        <w:t>”. </w:t>
      </w:r>
      <w:r>
        <w:rPr>
          <w:color w:val="231F20"/>
          <w:w w:val="105"/>
          <w:sz w:val="34"/>
        </w:rPr>
        <w:t>Thấy thấu suốt là hiểu rõ minh bạch chân tướng sự thật.</w:t>
      </w:r>
    </w:p>
    <w:p>
      <w:pPr>
        <w:pStyle w:val="BodyText"/>
        <w:spacing w:line="288" w:lineRule="auto" w:before="138"/>
        <w:ind w:left="113" w:right="395" w:firstLine="453"/>
      </w:pPr>
      <w:r>
        <w:rPr>
          <w:color w:val="231F20"/>
          <w:w w:val="105"/>
        </w:rPr>
        <w:t>Kẻ</w:t>
      </w:r>
      <w:r>
        <w:rPr>
          <w:color w:val="231F20"/>
          <w:spacing w:val="-13"/>
          <w:w w:val="105"/>
        </w:rPr>
        <w:t> </w:t>
      </w:r>
      <w:r>
        <w:rPr>
          <w:color w:val="231F20"/>
          <w:w w:val="105"/>
        </w:rPr>
        <w:t>căn</w:t>
      </w:r>
      <w:r>
        <w:rPr>
          <w:color w:val="231F20"/>
          <w:spacing w:val="-13"/>
          <w:w w:val="105"/>
        </w:rPr>
        <w:t> </w:t>
      </w:r>
      <w:r>
        <w:rPr>
          <w:color w:val="231F20"/>
          <w:w w:val="105"/>
        </w:rPr>
        <w:t>tính</w:t>
      </w:r>
      <w:r>
        <w:rPr>
          <w:color w:val="231F20"/>
          <w:spacing w:val="-14"/>
          <w:w w:val="105"/>
        </w:rPr>
        <w:t> </w:t>
      </w:r>
      <w:r>
        <w:rPr>
          <w:color w:val="231F20"/>
          <w:w w:val="105"/>
        </w:rPr>
        <w:t>trung</w:t>
      </w:r>
      <w:r>
        <w:rPr>
          <w:color w:val="231F20"/>
          <w:spacing w:val="-13"/>
          <w:w w:val="105"/>
        </w:rPr>
        <w:t> </w:t>
      </w:r>
      <w:r>
        <w:rPr>
          <w:color w:val="231F20"/>
          <w:w w:val="105"/>
        </w:rPr>
        <w:t>hạ</w:t>
      </w:r>
      <w:r>
        <w:rPr>
          <w:color w:val="231F20"/>
          <w:spacing w:val="-13"/>
          <w:w w:val="105"/>
        </w:rPr>
        <w:t> </w:t>
      </w:r>
      <w:r>
        <w:rPr>
          <w:color w:val="231F20"/>
          <w:w w:val="105"/>
        </w:rPr>
        <w:t>như</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chỉ</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từ</w:t>
      </w:r>
      <w:r>
        <w:rPr>
          <w:color w:val="231F20"/>
          <w:spacing w:val="-14"/>
          <w:w w:val="105"/>
        </w:rPr>
        <w:t> </w:t>
      </w:r>
      <w:r>
        <w:rPr>
          <w:color w:val="231F20"/>
          <w:w w:val="105"/>
        </w:rPr>
        <w:t>từ</w:t>
      </w:r>
      <w:r>
        <w:rPr>
          <w:color w:val="231F20"/>
          <w:spacing w:val="-14"/>
          <w:w w:val="105"/>
        </w:rPr>
        <w:t> </w:t>
      </w:r>
      <w:r>
        <w:rPr>
          <w:color w:val="231F20"/>
          <w:w w:val="105"/>
        </w:rPr>
        <w:t>hiểu</w:t>
      </w:r>
      <w:r>
        <w:rPr>
          <w:color w:val="231F20"/>
          <w:spacing w:val="-13"/>
          <w:w w:val="105"/>
        </w:rPr>
        <w:t> </w:t>
      </w:r>
      <w:r>
        <w:rPr>
          <w:color w:val="231F20"/>
          <w:w w:val="105"/>
        </w:rPr>
        <w:t>rõ kinh</w:t>
      </w:r>
      <w:r>
        <w:rPr>
          <w:color w:val="231F20"/>
          <w:spacing w:val="-18"/>
          <w:w w:val="105"/>
        </w:rPr>
        <w:t> </w:t>
      </w:r>
      <w:r>
        <w:rPr>
          <w:color w:val="231F20"/>
          <w:w w:val="105"/>
        </w:rPr>
        <w:t>giáo.</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phải</w:t>
      </w:r>
      <w:r>
        <w:rPr>
          <w:color w:val="231F20"/>
          <w:spacing w:val="-18"/>
          <w:w w:val="105"/>
        </w:rPr>
        <w:t> </w:t>
      </w:r>
      <w:r>
        <w:rPr>
          <w:color w:val="231F20"/>
          <w:w w:val="105"/>
        </w:rPr>
        <w:t>buông</w:t>
      </w:r>
      <w:r>
        <w:rPr>
          <w:color w:val="231F20"/>
          <w:spacing w:val="-18"/>
          <w:w w:val="105"/>
        </w:rPr>
        <w:t> </w:t>
      </w:r>
      <w:r>
        <w:rPr>
          <w:color w:val="231F20"/>
          <w:w w:val="105"/>
        </w:rPr>
        <w:t>xuống?</w:t>
      </w:r>
      <w:r>
        <w:rPr>
          <w:color w:val="231F20"/>
          <w:spacing w:val="-18"/>
          <w:w w:val="105"/>
        </w:rPr>
        <w:t> </w:t>
      </w:r>
      <w:r>
        <w:rPr>
          <w:color w:val="231F20"/>
          <w:w w:val="105"/>
        </w:rPr>
        <w:t>Vì</w:t>
      </w:r>
      <w:r>
        <w:rPr>
          <w:color w:val="231F20"/>
          <w:spacing w:val="-18"/>
          <w:w w:val="105"/>
        </w:rPr>
        <w:t> </w:t>
      </w:r>
      <w:r>
        <w:rPr>
          <w:color w:val="231F20"/>
          <w:w w:val="105"/>
        </w:rPr>
        <w:t>phiền</w:t>
      </w:r>
      <w:r>
        <w:rPr>
          <w:color w:val="231F20"/>
          <w:spacing w:val="-18"/>
          <w:w w:val="105"/>
        </w:rPr>
        <w:t> </w:t>
      </w:r>
      <w:r>
        <w:rPr>
          <w:color w:val="231F20"/>
          <w:w w:val="105"/>
        </w:rPr>
        <w:t>não,</w:t>
      </w:r>
      <w:r>
        <w:rPr>
          <w:color w:val="231F20"/>
          <w:spacing w:val="-18"/>
          <w:w w:val="105"/>
        </w:rPr>
        <w:t> </w:t>
      </w:r>
      <w:r>
        <w:rPr>
          <w:color w:val="231F20"/>
          <w:w w:val="105"/>
        </w:rPr>
        <w:t>mê</w:t>
      </w:r>
      <w:r>
        <w:rPr>
          <w:color w:val="231F20"/>
          <w:spacing w:val="-18"/>
          <w:w w:val="105"/>
        </w:rPr>
        <w:t> </w:t>
      </w:r>
      <w:r>
        <w:rPr>
          <w:color w:val="231F20"/>
          <w:w w:val="105"/>
        </w:rPr>
        <w:t>hoặc, </w:t>
      </w:r>
      <w:r>
        <w:rPr>
          <w:color w:val="231F20"/>
          <w:w w:val="110"/>
        </w:rPr>
        <w:t>chấp</w:t>
      </w:r>
      <w:r>
        <w:rPr>
          <w:color w:val="231F20"/>
          <w:w w:val="110"/>
        </w:rPr>
        <w:t> trước,</w:t>
      </w:r>
      <w:r>
        <w:rPr>
          <w:color w:val="231F20"/>
          <w:w w:val="110"/>
        </w:rPr>
        <w:t> phân</w:t>
      </w:r>
      <w:r>
        <w:rPr>
          <w:color w:val="231F20"/>
          <w:w w:val="110"/>
        </w:rPr>
        <w:t> biệt,</w:t>
      </w:r>
      <w:r>
        <w:rPr>
          <w:color w:val="231F20"/>
          <w:w w:val="110"/>
        </w:rPr>
        <w:t> vọng</w:t>
      </w:r>
      <w:r>
        <w:rPr>
          <w:color w:val="231F20"/>
          <w:w w:val="110"/>
        </w:rPr>
        <w:t> tưởng</w:t>
      </w:r>
      <w:r>
        <w:rPr>
          <w:color w:val="231F20"/>
          <w:w w:val="110"/>
        </w:rPr>
        <w:t> vốn</w:t>
      </w:r>
      <w:r>
        <w:rPr>
          <w:color w:val="231F20"/>
          <w:w w:val="110"/>
        </w:rPr>
        <w:t> đều</w:t>
      </w:r>
      <w:r>
        <w:rPr>
          <w:color w:val="231F20"/>
          <w:w w:val="110"/>
        </w:rPr>
        <w:t> là</w:t>
      </w:r>
      <w:r>
        <w:rPr>
          <w:color w:val="231F20"/>
          <w:w w:val="110"/>
        </w:rPr>
        <w:t> giả!</w:t>
      </w:r>
      <w:r>
        <w:rPr>
          <w:color w:val="231F20"/>
          <w:w w:val="110"/>
        </w:rPr>
        <w:t> Phàm </w:t>
      </w:r>
      <w:r>
        <w:rPr>
          <w:color w:val="231F20"/>
          <w:w w:val="105"/>
        </w:rPr>
        <w:t>những</w:t>
      </w:r>
      <w:r>
        <w:rPr>
          <w:color w:val="231F20"/>
          <w:spacing w:val="-22"/>
          <w:w w:val="105"/>
        </w:rPr>
        <w:t> </w:t>
      </w:r>
      <w:r>
        <w:rPr>
          <w:color w:val="231F20"/>
          <w:w w:val="105"/>
        </w:rPr>
        <w:t>gì</w:t>
      </w:r>
      <w:r>
        <w:rPr>
          <w:color w:val="231F20"/>
          <w:spacing w:val="-22"/>
          <w:w w:val="105"/>
        </w:rPr>
        <w:t> </w:t>
      </w:r>
      <w:r>
        <w:rPr>
          <w:color w:val="231F20"/>
          <w:w w:val="105"/>
        </w:rPr>
        <w:t>có</w:t>
      </w:r>
      <w:r>
        <w:rPr>
          <w:color w:val="231F20"/>
          <w:spacing w:val="-22"/>
          <w:w w:val="105"/>
        </w:rPr>
        <w:t> </w:t>
      </w:r>
      <w:r>
        <w:rPr>
          <w:color w:val="231F20"/>
          <w:w w:val="105"/>
        </w:rPr>
        <w:t>hình</w:t>
      </w:r>
      <w:r>
        <w:rPr>
          <w:color w:val="231F20"/>
          <w:spacing w:val="-21"/>
          <w:w w:val="105"/>
        </w:rPr>
        <w:t> </w:t>
      </w:r>
      <w:r>
        <w:rPr>
          <w:color w:val="231F20"/>
          <w:w w:val="105"/>
        </w:rPr>
        <w:t>tướng</w:t>
      </w:r>
      <w:r>
        <w:rPr>
          <w:color w:val="231F20"/>
          <w:spacing w:val="-22"/>
          <w:w w:val="105"/>
        </w:rPr>
        <w:t> </w:t>
      </w:r>
      <w:r>
        <w:rPr>
          <w:color w:val="231F20"/>
          <w:w w:val="105"/>
        </w:rPr>
        <w:t>đều</w:t>
      </w:r>
      <w:r>
        <w:rPr>
          <w:color w:val="231F20"/>
          <w:spacing w:val="-22"/>
          <w:w w:val="105"/>
        </w:rPr>
        <w:t> </w:t>
      </w:r>
      <w:r>
        <w:rPr>
          <w:color w:val="231F20"/>
          <w:w w:val="105"/>
        </w:rPr>
        <w:t>là</w:t>
      </w:r>
      <w:r>
        <w:rPr>
          <w:color w:val="231F20"/>
          <w:spacing w:val="-21"/>
          <w:w w:val="105"/>
        </w:rPr>
        <w:t> </w:t>
      </w:r>
      <w:r>
        <w:rPr>
          <w:color w:val="231F20"/>
          <w:w w:val="105"/>
        </w:rPr>
        <w:t>hư</w:t>
      </w:r>
      <w:r>
        <w:rPr>
          <w:color w:val="231F20"/>
          <w:spacing w:val="-22"/>
          <w:w w:val="105"/>
        </w:rPr>
        <w:t> </w:t>
      </w:r>
      <w:r>
        <w:rPr>
          <w:color w:val="231F20"/>
          <w:w w:val="105"/>
        </w:rPr>
        <w:t>vọng,</w:t>
      </w:r>
      <w:r>
        <w:rPr>
          <w:color w:val="231F20"/>
          <w:spacing w:val="-22"/>
          <w:w w:val="105"/>
        </w:rPr>
        <w:t> </w:t>
      </w:r>
      <w:r>
        <w:rPr>
          <w:color w:val="231F20"/>
          <w:w w:val="105"/>
        </w:rPr>
        <w:t>vạn</w:t>
      </w:r>
      <w:r>
        <w:rPr>
          <w:color w:val="231F20"/>
          <w:spacing w:val="-22"/>
          <w:w w:val="105"/>
        </w:rPr>
        <w:t> </w:t>
      </w:r>
      <w:r>
        <w:rPr>
          <w:color w:val="231F20"/>
          <w:w w:val="105"/>
        </w:rPr>
        <w:t>pháp</w:t>
      </w:r>
      <w:r>
        <w:rPr>
          <w:color w:val="231F20"/>
          <w:spacing w:val="-21"/>
          <w:w w:val="105"/>
        </w:rPr>
        <w:t> </w:t>
      </w:r>
      <w:r>
        <w:rPr>
          <w:color w:val="231F20"/>
          <w:w w:val="105"/>
        </w:rPr>
        <w:t>đều</w:t>
      </w:r>
      <w:r>
        <w:rPr>
          <w:color w:val="231F20"/>
          <w:spacing w:val="-22"/>
          <w:w w:val="105"/>
        </w:rPr>
        <w:t> </w:t>
      </w:r>
      <w:r>
        <w:rPr>
          <w:color w:val="231F20"/>
          <w:spacing w:val="-2"/>
          <w:w w:val="105"/>
        </w:rPr>
        <w:t>không.</w:t>
      </w:r>
    </w:p>
    <w:p>
      <w:pPr>
        <w:spacing w:line="288" w:lineRule="auto" w:before="135"/>
        <w:ind w:left="113" w:right="395" w:firstLine="453"/>
        <w:jc w:val="both"/>
        <w:rPr>
          <w:sz w:val="34"/>
        </w:rPr>
      </w:pPr>
      <w:r>
        <w:rPr>
          <w:color w:val="231F20"/>
          <w:w w:val="105"/>
          <w:sz w:val="34"/>
        </w:rPr>
        <w:t>“</w:t>
      </w:r>
      <w:r>
        <w:rPr>
          <w:i/>
          <w:color w:val="231F20"/>
          <w:w w:val="105"/>
          <w:sz w:val="34"/>
        </w:rPr>
        <w:t>Trực tiệp liễu đáng, phương tiện cứu cánh, kỳ đặc thù thắng, bất khả tư nghị</w:t>
      </w:r>
      <w:r>
        <w:rPr>
          <w:color w:val="231F20"/>
          <w:w w:val="105"/>
          <w:sz w:val="34"/>
        </w:rPr>
        <w:t>” (Thẳng nhanh ổn thỏa, thích đáng, phương tiện rốt ráo, đặc biệt lạ lùng thù thắng, chẳng thể nghĩ bàn). Mấy câu này là lời tán thán bộ kinh này và pháp môn này, thù thắng khôn sánh. Chúng ta có thể gặp gỡ, tức là có nhiều phúc báo.</w:t>
      </w:r>
    </w:p>
    <w:p>
      <w:pPr>
        <w:spacing w:line="288" w:lineRule="auto" w:before="130"/>
        <w:ind w:left="113" w:right="394" w:firstLine="453"/>
        <w:jc w:val="both"/>
        <w:rPr>
          <w:sz w:val="34"/>
        </w:rPr>
      </w:pPr>
      <w:r>
        <w:rPr>
          <w:color w:val="231F20"/>
          <w:sz w:val="34"/>
        </w:rPr>
        <w:t>“</w:t>
      </w:r>
      <w:r>
        <w:rPr>
          <w:i/>
          <w:color w:val="231F20"/>
          <w:sz w:val="34"/>
        </w:rPr>
        <w:t>Dĩ</w:t>
      </w:r>
      <w:r>
        <w:rPr>
          <w:i/>
          <w:color w:val="231F20"/>
          <w:spacing w:val="-17"/>
          <w:sz w:val="34"/>
        </w:rPr>
        <w:t> </w:t>
      </w:r>
      <w:r>
        <w:rPr>
          <w:i/>
          <w:color w:val="231F20"/>
          <w:sz w:val="34"/>
        </w:rPr>
        <w:t>phát</w:t>
      </w:r>
      <w:r>
        <w:rPr>
          <w:i/>
          <w:color w:val="231F20"/>
          <w:spacing w:val="-17"/>
          <w:sz w:val="34"/>
        </w:rPr>
        <w:t> </w:t>
      </w:r>
      <w:r>
        <w:rPr>
          <w:i/>
          <w:color w:val="231F20"/>
          <w:sz w:val="34"/>
        </w:rPr>
        <w:t>Bồ</w:t>
      </w:r>
      <w:r>
        <w:rPr>
          <w:i/>
          <w:color w:val="231F20"/>
          <w:spacing w:val="-19"/>
          <w:sz w:val="34"/>
        </w:rPr>
        <w:t> </w:t>
      </w:r>
      <w:r>
        <w:rPr>
          <w:i/>
          <w:color w:val="231F20"/>
          <w:sz w:val="34"/>
        </w:rPr>
        <w:t>đề</w:t>
      </w:r>
      <w:r>
        <w:rPr>
          <w:i/>
          <w:color w:val="231F20"/>
          <w:spacing w:val="-17"/>
          <w:sz w:val="34"/>
        </w:rPr>
        <w:t> </w:t>
      </w:r>
      <w:r>
        <w:rPr>
          <w:i/>
          <w:color w:val="231F20"/>
          <w:sz w:val="34"/>
        </w:rPr>
        <w:t>tâm,</w:t>
      </w:r>
      <w:r>
        <w:rPr>
          <w:i/>
          <w:color w:val="231F20"/>
          <w:spacing w:val="-17"/>
          <w:sz w:val="34"/>
        </w:rPr>
        <w:t> </w:t>
      </w:r>
      <w:r>
        <w:rPr>
          <w:i/>
          <w:color w:val="231F20"/>
          <w:sz w:val="34"/>
        </w:rPr>
        <w:t>nhất</w:t>
      </w:r>
      <w:r>
        <w:rPr>
          <w:i/>
          <w:color w:val="231F20"/>
          <w:spacing w:val="-17"/>
          <w:sz w:val="34"/>
        </w:rPr>
        <w:t> </w:t>
      </w:r>
      <w:r>
        <w:rPr>
          <w:i/>
          <w:color w:val="231F20"/>
          <w:sz w:val="34"/>
        </w:rPr>
        <w:t>hướng</w:t>
      </w:r>
      <w:r>
        <w:rPr>
          <w:i/>
          <w:color w:val="231F20"/>
          <w:spacing w:val="-17"/>
          <w:sz w:val="34"/>
        </w:rPr>
        <w:t> </w:t>
      </w:r>
      <w:r>
        <w:rPr>
          <w:i/>
          <w:color w:val="231F20"/>
          <w:sz w:val="34"/>
        </w:rPr>
        <w:t>chuyên</w:t>
      </w:r>
      <w:r>
        <w:rPr>
          <w:i/>
          <w:color w:val="231F20"/>
          <w:spacing w:val="-17"/>
          <w:sz w:val="34"/>
        </w:rPr>
        <w:t> </w:t>
      </w:r>
      <w:r>
        <w:rPr>
          <w:i/>
          <w:color w:val="231F20"/>
          <w:sz w:val="34"/>
        </w:rPr>
        <w:t>niệm</w:t>
      </w:r>
      <w:r>
        <w:rPr>
          <w:i/>
          <w:color w:val="231F20"/>
          <w:spacing w:val="-17"/>
          <w:sz w:val="34"/>
        </w:rPr>
        <w:t> </w:t>
      </w:r>
      <w:r>
        <w:rPr>
          <w:i/>
          <w:color w:val="231F20"/>
          <w:sz w:val="34"/>
        </w:rPr>
        <w:t>vi</w:t>
      </w:r>
      <w:r>
        <w:rPr>
          <w:i/>
          <w:color w:val="231F20"/>
          <w:spacing w:val="-17"/>
          <w:sz w:val="34"/>
        </w:rPr>
        <w:t> </w:t>
      </w:r>
      <w:r>
        <w:rPr>
          <w:i/>
          <w:color w:val="231F20"/>
          <w:sz w:val="34"/>
        </w:rPr>
        <w:t>Tông.</w:t>
      </w:r>
      <w:r>
        <w:rPr>
          <w:i/>
          <w:color w:val="231F20"/>
          <w:spacing w:val="-17"/>
          <w:sz w:val="34"/>
        </w:rPr>
        <w:t> </w:t>
      </w:r>
      <w:r>
        <w:rPr>
          <w:i/>
          <w:color w:val="231F20"/>
          <w:sz w:val="34"/>
        </w:rPr>
        <w:t>Dĩ</w:t>
      </w:r>
      <w:r>
        <w:rPr>
          <w:i/>
          <w:color w:val="231F20"/>
          <w:spacing w:val="-17"/>
          <w:sz w:val="34"/>
        </w:rPr>
        <w:t> </w:t>
      </w:r>
      <w:r>
        <w:rPr>
          <w:i/>
          <w:color w:val="231F20"/>
          <w:sz w:val="34"/>
        </w:rPr>
        <w:t>Di </w:t>
      </w:r>
      <w:r>
        <w:rPr>
          <w:i/>
          <w:color w:val="231F20"/>
          <w:spacing w:val="-2"/>
          <w:w w:val="105"/>
          <w:sz w:val="34"/>
        </w:rPr>
        <w:t>Đà</w:t>
      </w:r>
      <w:r>
        <w:rPr>
          <w:i/>
          <w:color w:val="231F20"/>
          <w:spacing w:val="-19"/>
          <w:w w:val="105"/>
          <w:sz w:val="34"/>
        </w:rPr>
        <w:t> </w:t>
      </w:r>
      <w:r>
        <w:rPr>
          <w:i/>
          <w:color w:val="231F20"/>
          <w:spacing w:val="-2"/>
          <w:w w:val="105"/>
          <w:sz w:val="34"/>
        </w:rPr>
        <w:t>thập</w:t>
      </w:r>
      <w:r>
        <w:rPr>
          <w:i/>
          <w:color w:val="231F20"/>
          <w:spacing w:val="-20"/>
          <w:w w:val="105"/>
          <w:sz w:val="34"/>
        </w:rPr>
        <w:t> </w:t>
      </w:r>
      <w:r>
        <w:rPr>
          <w:i/>
          <w:color w:val="231F20"/>
          <w:spacing w:val="-2"/>
          <w:w w:val="105"/>
          <w:sz w:val="34"/>
        </w:rPr>
        <w:t>niệm</w:t>
      </w:r>
      <w:r>
        <w:rPr>
          <w:i/>
          <w:color w:val="231F20"/>
          <w:spacing w:val="-20"/>
          <w:w w:val="105"/>
          <w:sz w:val="34"/>
        </w:rPr>
        <w:t> </w:t>
      </w:r>
      <w:r>
        <w:rPr>
          <w:i/>
          <w:color w:val="231F20"/>
          <w:spacing w:val="-2"/>
          <w:w w:val="105"/>
          <w:sz w:val="34"/>
        </w:rPr>
        <w:t>tất</w:t>
      </w:r>
      <w:r>
        <w:rPr>
          <w:i/>
          <w:color w:val="231F20"/>
          <w:spacing w:val="-19"/>
          <w:w w:val="105"/>
          <w:sz w:val="34"/>
        </w:rPr>
        <w:t> </w:t>
      </w:r>
      <w:r>
        <w:rPr>
          <w:i/>
          <w:color w:val="231F20"/>
          <w:spacing w:val="-2"/>
          <w:w w:val="105"/>
          <w:sz w:val="34"/>
        </w:rPr>
        <w:t>sinh</w:t>
      </w:r>
      <w:r>
        <w:rPr>
          <w:i/>
          <w:color w:val="231F20"/>
          <w:spacing w:val="-19"/>
          <w:w w:val="105"/>
          <w:sz w:val="34"/>
        </w:rPr>
        <w:t> </w:t>
      </w:r>
      <w:r>
        <w:rPr>
          <w:i/>
          <w:color w:val="231F20"/>
          <w:spacing w:val="-2"/>
          <w:w w:val="105"/>
          <w:sz w:val="34"/>
        </w:rPr>
        <w:t>chi</w:t>
      </w:r>
      <w:r>
        <w:rPr>
          <w:i/>
          <w:color w:val="231F20"/>
          <w:spacing w:val="-19"/>
          <w:w w:val="105"/>
          <w:sz w:val="34"/>
        </w:rPr>
        <w:t> </w:t>
      </w:r>
      <w:r>
        <w:rPr>
          <w:i/>
          <w:color w:val="231F20"/>
          <w:spacing w:val="-2"/>
          <w:w w:val="105"/>
          <w:sz w:val="34"/>
        </w:rPr>
        <w:t>đại</w:t>
      </w:r>
      <w:r>
        <w:rPr>
          <w:i/>
          <w:color w:val="231F20"/>
          <w:spacing w:val="-20"/>
          <w:w w:val="105"/>
          <w:sz w:val="34"/>
        </w:rPr>
        <w:t> </w:t>
      </w:r>
      <w:r>
        <w:rPr>
          <w:i/>
          <w:color w:val="231F20"/>
          <w:spacing w:val="-2"/>
          <w:w w:val="105"/>
          <w:sz w:val="34"/>
        </w:rPr>
        <w:t>nguyện</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bản</w:t>
      </w:r>
      <w:r>
        <w:rPr>
          <w:color w:val="231F20"/>
          <w:spacing w:val="-2"/>
          <w:w w:val="105"/>
          <w:sz w:val="34"/>
        </w:rPr>
        <w:t>”</w:t>
      </w:r>
      <w:r>
        <w:rPr>
          <w:color w:val="231F20"/>
          <w:spacing w:val="-20"/>
          <w:w w:val="105"/>
          <w:sz w:val="34"/>
        </w:rPr>
        <w:t> </w:t>
      </w:r>
      <w:r>
        <w:rPr>
          <w:color w:val="231F20"/>
          <w:spacing w:val="-2"/>
          <w:w w:val="105"/>
          <w:sz w:val="34"/>
        </w:rPr>
        <w:t>(Lấy</w:t>
      </w:r>
      <w:r>
        <w:rPr>
          <w:color w:val="231F20"/>
          <w:spacing w:val="-20"/>
          <w:w w:val="105"/>
          <w:sz w:val="34"/>
        </w:rPr>
        <w:t> </w:t>
      </w:r>
      <w:r>
        <w:rPr>
          <w:color w:val="231F20"/>
          <w:spacing w:val="-2"/>
          <w:w w:val="105"/>
          <w:sz w:val="34"/>
        </w:rPr>
        <w:t>phát</w:t>
      </w:r>
      <w:r>
        <w:rPr>
          <w:color w:val="231F20"/>
          <w:spacing w:val="-20"/>
          <w:w w:val="105"/>
          <w:sz w:val="34"/>
        </w:rPr>
        <w:t> </w:t>
      </w:r>
      <w:r>
        <w:rPr>
          <w:color w:val="231F20"/>
          <w:spacing w:val="-2"/>
          <w:w w:val="105"/>
          <w:sz w:val="34"/>
        </w:rPr>
        <w:t>Bồ</w:t>
      </w:r>
      <w:r>
        <w:rPr>
          <w:color w:val="231F20"/>
          <w:spacing w:val="-20"/>
          <w:w w:val="105"/>
          <w:sz w:val="34"/>
        </w:rPr>
        <w:t> </w:t>
      </w:r>
      <w:r>
        <w:rPr>
          <w:color w:val="231F20"/>
          <w:spacing w:val="-2"/>
          <w:w w:val="105"/>
          <w:sz w:val="34"/>
        </w:rPr>
        <w:t>đề </w:t>
      </w:r>
      <w:r>
        <w:rPr>
          <w:color w:val="231F20"/>
          <w:w w:val="105"/>
          <w:sz w:val="34"/>
        </w:rPr>
        <w:t>tâm,</w:t>
      </w:r>
      <w:r>
        <w:rPr>
          <w:color w:val="231F20"/>
          <w:spacing w:val="-2"/>
          <w:w w:val="105"/>
          <w:sz w:val="34"/>
        </w:rPr>
        <w:t> </w:t>
      </w:r>
      <w:r>
        <w:rPr>
          <w:color w:val="231F20"/>
          <w:w w:val="105"/>
          <w:sz w:val="34"/>
        </w:rPr>
        <w:t>một</w:t>
      </w:r>
      <w:r>
        <w:rPr>
          <w:color w:val="231F20"/>
          <w:spacing w:val="-2"/>
          <w:w w:val="105"/>
          <w:sz w:val="34"/>
        </w:rPr>
        <w:t> </w:t>
      </w:r>
      <w:r>
        <w:rPr>
          <w:color w:val="231F20"/>
          <w:w w:val="105"/>
          <w:sz w:val="34"/>
        </w:rPr>
        <w:t>bề</w:t>
      </w:r>
      <w:r>
        <w:rPr>
          <w:color w:val="231F20"/>
          <w:spacing w:val="-2"/>
          <w:w w:val="105"/>
          <w:sz w:val="34"/>
        </w:rPr>
        <w:t> </w:t>
      </w:r>
      <w:r>
        <w:rPr>
          <w:color w:val="231F20"/>
          <w:w w:val="105"/>
          <w:sz w:val="34"/>
        </w:rPr>
        <w:t>chuyên</w:t>
      </w:r>
      <w:r>
        <w:rPr>
          <w:color w:val="231F20"/>
          <w:spacing w:val="-2"/>
          <w:w w:val="105"/>
          <w:sz w:val="34"/>
        </w:rPr>
        <w:t> </w:t>
      </w:r>
      <w:r>
        <w:rPr>
          <w:color w:val="231F20"/>
          <w:w w:val="105"/>
          <w:sz w:val="34"/>
        </w:rPr>
        <w:t>niệm</w:t>
      </w:r>
      <w:r>
        <w:rPr>
          <w:color w:val="231F20"/>
          <w:spacing w:val="-2"/>
          <w:w w:val="105"/>
          <w:sz w:val="34"/>
        </w:rPr>
        <w:t> </w:t>
      </w:r>
      <w:r>
        <w:rPr>
          <w:color w:val="231F20"/>
          <w:w w:val="105"/>
          <w:sz w:val="34"/>
        </w:rPr>
        <w:t>làm</w:t>
      </w:r>
      <w:r>
        <w:rPr>
          <w:color w:val="231F20"/>
          <w:spacing w:val="-2"/>
          <w:w w:val="105"/>
          <w:sz w:val="34"/>
        </w:rPr>
        <w:t> </w:t>
      </w:r>
      <w:r>
        <w:rPr>
          <w:color w:val="231F20"/>
          <w:w w:val="105"/>
          <w:sz w:val="34"/>
        </w:rPr>
        <w:t>Tông.</w:t>
      </w:r>
      <w:r>
        <w:rPr>
          <w:color w:val="231F20"/>
          <w:spacing w:val="-2"/>
          <w:w w:val="105"/>
          <w:sz w:val="34"/>
        </w:rPr>
        <w:t> </w:t>
      </w:r>
      <w:r>
        <w:rPr>
          <w:color w:val="231F20"/>
          <w:w w:val="105"/>
          <w:sz w:val="34"/>
        </w:rPr>
        <w:t>Lấy</w:t>
      </w:r>
      <w:r>
        <w:rPr>
          <w:color w:val="231F20"/>
          <w:spacing w:val="-2"/>
          <w:w w:val="105"/>
          <w:sz w:val="34"/>
        </w:rPr>
        <w:t> </w:t>
      </w:r>
      <w:r>
        <w:rPr>
          <w:color w:val="231F20"/>
          <w:w w:val="105"/>
          <w:sz w:val="34"/>
        </w:rPr>
        <w:t>đại</w:t>
      </w:r>
      <w:r>
        <w:rPr>
          <w:color w:val="231F20"/>
          <w:spacing w:val="-2"/>
          <w:w w:val="105"/>
          <w:sz w:val="34"/>
        </w:rPr>
        <w:t> </w:t>
      </w:r>
      <w:r>
        <w:rPr>
          <w:color w:val="231F20"/>
          <w:w w:val="105"/>
          <w:sz w:val="34"/>
        </w:rPr>
        <w:t>nguyện</w:t>
      </w:r>
      <w:r>
        <w:rPr>
          <w:color w:val="231F20"/>
          <w:spacing w:val="-2"/>
          <w:w w:val="105"/>
          <w:sz w:val="34"/>
        </w:rPr>
        <w:t> </w:t>
      </w:r>
      <w:r>
        <w:rPr>
          <w:color w:val="231F20"/>
          <w:w w:val="105"/>
          <w:sz w:val="34"/>
        </w:rPr>
        <w:t>“mười niệm</w:t>
      </w:r>
      <w:r>
        <w:rPr>
          <w:color w:val="231F20"/>
          <w:spacing w:val="-14"/>
          <w:w w:val="105"/>
          <w:sz w:val="34"/>
        </w:rPr>
        <w:t> </w:t>
      </w:r>
      <w:r>
        <w:rPr>
          <w:color w:val="231F20"/>
          <w:w w:val="105"/>
          <w:sz w:val="34"/>
        </w:rPr>
        <w:t>ắt</w:t>
      </w:r>
      <w:r>
        <w:rPr>
          <w:color w:val="231F20"/>
          <w:spacing w:val="-13"/>
          <w:w w:val="105"/>
          <w:sz w:val="34"/>
        </w:rPr>
        <w:t> </w:t>
      </w:r>
      <w:r>
        <w:rPr>
          <w:color w:val="231F20"/>
          <w:w w:val="105"/>
          <w:sz w:val="34"/>
        </w:rPr>
        <w:t>sinh”</w:t>
      </w:r>
      <w:r>
        <w:rPr>
          <w:color w:val="231F20"/>
          <w:spacing w:val="-14"/>
          <w:w w:val="105"/>
          <w:sz w:val="34"/>
        </w:rPr>
        <w:t> </w:t>
      </w:r>
      <w:r>
        <w:rPr>
          <w:color w:val="231F20"/>
          <w:w w:val="105"/>
          <w:sz w:val="34"/>
        </w:rPr>
        <w:t>của</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Di</w:t>
      </w:r>
      <w:r>
        <w:rPr>
          <w:color w:val="231F20"/>
          <w:spacing w:val="-14"/>
          <w:w w:val="105"/>
          <w:sz w:val="34"/>
        </w:rPr>
        <w:t> </w:t>
      </w:r>
      <w:r>
        <w:rPr>
          <w:color w:val="231F20"/>
          <w:w w:val="105"/>
          <w:sz w:val="34"/>
        </w:rPr>
        <w:t>Đà</w:t>
      </w:r>
      <w:r>
        <w:rPr>
          <w:color w:val="231F20"/>
          <w:spacing w:val="-14"/>
          <w:w w:val="105"/>
          <w:sz w:val="34"/>
        </w:rPr>
        <w:t> </w:t>
      </w:r>
      <w:r>
        <w:rPr>
          <w:color w:val="231F20"/>
          <w:w w:val="105"/>
          <w:sz w:val="34"/>
        </w:rPr>
        <w:t>làm</w:t>
      </w:r>
      <w:r>
        <w:rPr>
          <w:color w:val="231F20"/>
          <w:spacing w:val="-14"/>
          <w:w w:val="105"/>
          <w:sz w:val="34"/>
        </w:rPr>
        <w:t> </w:t>
      </w:r>
      <w:r>
        <w:rPr>
          <w:color w:val="231F20"/>
          <w:w w:val="105"/>
          <w:sz w:val="34"/>
        </w:rPr>
        <w:t>gốc).</w:t>
      </w:r>
      <w:r>
        <w:rPr>
          <w:color w:val="231F20"/>
          <w:spacing w:val="-14"/>
          <w:w w:val="105"/>
          <w:sz w:val="34"/>
        </w:rPr>
        <w:t> </w:t>
      </w:r>
      <w:r>
        <w:rPr>
          <w:color w:val="231F20"/>
          <w:w w:val="105"/>
          <w:sz w:val="34"/>
        </w:rPr>
        <w:t>Hai</w:t>
      </w:r>
      <w:r>
        <w:rPr>
          <w:color w:val="231F20"/>
          <w:spacing w:val="-13"/>
          <w:w w:val="105"/>
          <w:sz w:val="34"/>
        </w:rPr>
        <w:t> </w:t>
      </w:r>
      <w:r>
        <w:rPr>
          <w:color w:val="231F20"/>
          <w:w w:val="105"/>
          <w:sz w:val="34"/>
        </w:rPr>
        <w:t>câu</w:t>
      </w:r>
      <w:r>
        <w:rPr>
          <w:color w:val="231F20"/>
          <w:spacing w:val="-13"/>
          <w:w w:val="105"/>
          <w:sz w:val="34"/>
        </w:rPr>
        <w:t> </w:t>
      </w:r>
      <w:r>
        <w:rPr>
          <w:color w:val="231F20"/>
          <w:w w:val="105"/>
          <w:sz w:val="34"/>
        </w:rPr>
        <w:t>này</w:t>
      </w:r>
      <w:r>
        <w:rPr>
          <w:color w:val="231F20"/>
          <w:spacing w:val="-14"/>
          <w:w w:val="105"/>
          <w:sz w:val="34"/>
        </w:rPr>
        <w:t> </w:t>
      </w:r>
      <w:r>
        <w:rPr>
          <w:color w:val="231F20"/>
          <w:w w:val="105"/>
          <w:sz w:val="34"/>
        </w:rPr>
        <w:t>rất</w:t>
      </w:r>
      <w:r>
        <w:rPr>
          <w:color w:val="231F20"/>
          <w:spacing w:val="-13"/>
          <w:w w:val="105"/>
          <w:sz w:val="34"/>
        </w:rPr>
        <w:t> </w:t>
      </w:r>
      <w:r>
        <w:rPr>
          <w:color w:val="231F20"/>
          <w:w w:val="105"/>
          <w:sz w:val="34"/>
        </w:rPr>
        <w:t>quan trọng!</w:t>
      </w:r>
      <w:r>
        <w:rPr>
          <w:color w:val="231F20"/>
          <w:spacing w:val="-12"/>
          <w:w w:val="105"/>
          <w:sz w:val="34"/>
        </w:rPr>
        <w:t> </w:t>
      </w:r>
      <w:r>
        <w:rPr>
          <w:color w:val="231F20"/>
          <w:w w:val="105"/>
          <w:sz w:val="34"/>
        </w:rPr>
        <w:t>Phẩm</w:t>
      </w:r>
      <w:r>
        <w:rPr>
          <w:color w:val="231F20"/>
          <w:spacing w:val="-13"/>
          <w:w w:val="105"/>
          <w:sz w:val="34"/>
        </w:rPr>
        <w:t> </w:t>
      </w:r>
      <w:r>
        <w:rPr>
          <w:i/>
          <w:color w:val="231F20"/>
          <w:w w:val="105"/>
          <w:sz w:val="34"/>
        </w:rPr>
        <w:t>Tam</w:t>
      </w:r>
      <w:r>
        <w:rPr>
          <w:i/>
          <w:color w:val="231F20"/>
          <w:spacing w:val="-12"/>
          <w:w w:val="105"/>
          <w:sz w:val="34"/>
        </w:rPr>
        <w:t> </w:t>
      </w:r>
      <w:r>
        <w:rPr>
          <w:i/>
          <w:color w:val="231F20"/>
          <w:w w:val="105"/>
          <w:sz w:val="34"/>
        </w:rPr>
        <w:t>Bối</w:t>
      </w:r>
      <w:r>
        <w:rPr>
          <w:i/>
          <w:color w:val="231F20"/>
          <w:spacing w:val="-12"/>
          <w:w w:val="105"/>
          <w:sz w:val="34"/>
        </w:rPr>
        <w:t> </w:t>
      </w:r>
      <w:r>
        <w:rPr>
          <w:i/>
          <w:color w:val="231F20"/>
          <w:w w:val="105"/>
          <w:sz w:val="34"/>
        </w:rPr>
        <w:t>Vãng</w:t>
      </w:r>
      <w:r>
        <w:rPr>
          <w:i/>
          <w:color w:val="231F20"/>
          <w:spacing w:val="-12"/>
          <w:w w:val="105"/>
          <w:sz w:val="34"/>
        </w:rPr>
        <w:t> </w:t>
      </w:r>
      <w:r>
        <w:rPr>
          <w:i/>
          <w:color w:val="231F20"/>
          <w:w w:val="105"/>
          <w:sz w:val="34"/>
        </w:rPr>
        <w:t>Sinh</w:t>
      </w:r>
      <w:r>
        <w:rPr>
          <w:i/>
          <w:color w:val="231F20"/>
          <w:spacing w:val="-12"/>
          <w:w w:val="105"/>
          <w:sz w:val="34"/>
        </w:rPr>
        <w:t> </w:t>
      </w:r>
      <w:r>
        <w:rPr>
          <w:color w:val="231F20"/>
          <w:w w:val="105"/>
          <w:sz w:val="34"/>
        </w:rPr>
        <w:t>trong</w:t>
      </w:r>
      <w:r>
        <w:rPr>
          <w:color w:val="231F20"/>
          <w:spacing w:val="-12"/>
          <w:w w:val="105"/>
          <w:sz w:val="34"/>
        </w:rPr>
        <w:t> </w:t>
      </w:r>
      <w:r>
        <w:rPr>
          <w:color w:val="231F20"/>
          <w:w w:val="105"/>
          <w:sz w:val="34"/>
        </w:rPr>
        <w:t>kinh</w:t>
      </w:r>
      <w:r>
        <w:rPr>
          <w:color w:val="231F20"/>
          <w:spacing w:val="-13"/>
          <w:w w:val="105"/>
          <w:sz w:val="34"/>
        </w:rPr>
        <w:t> </w:t>
      </w:r>
      <w:r>
        <w:rPr>
          <w:color w:val="231F20"/>
          <w:w w:val="105"/>
          <w:sz w:val="34"/>
        </w:rPr>
        <w:t>này</w:t>
      </w:r>
      <w:r>
        <w:rPr>
          <w:color w:val="231F20"/>
          <w:spacing w:val="-12"/>
          <w:w w:val="105"/>
          <w:sz w:val="34"/>
        </w:rPr>
        <w:t> </w:t>
      </w:r>
      <w:r>
        <w:rPr>
          <w:color w:val="231F20"/>
          <w:w w:val="105"/>
          <w:sz w:val="34"/>
        </w:rPr>
        <w:t>đã</w:t>
      </w:r>
      <w:r>
        <w:rPr>
          <w:color w:val="231F20"/>
          <w:spacing w:val="-12"/>
          <w:w w:val="105"/>
          <w:sz w:val="34"/>
        </w:rPr>
        <w:t> </w:t>
      </w:r>
      <w:r>
        <w:rPr>
          <w:color w:val="231F20"/>
          <w:w w:val="105"/>
          <w:sz w:val="34"/>
        </w:rPr>
        <w:t>giảng</w:t>
      </w:r>
      <w:r>
        <w:rPr>
          <w:color w:val="231F20"/>
          <w:spacing w:val="-12"/>
          <w:w w:val="105"/>
          <w:sz w:val="34"/>
        </w:rPr>
        <w:t> </w:t>
      </w:r>
      <w:r>
        <w:rPr>
          <w:color w:val="231F20"/>
          <w:w w:val="105"/>
          <w:sz w:val="34"/>
        </w:rPr>
        <w:t>rất rõ</w:t>
      </w:r>
      <w:r>
        <w:rPr>
          <w:color w:val="231F20"/>
          <w:spacing w:val="-11"/>
          <w:w w:val="105"/>
          <w:sz w:val="34"/>
        </w:rPr>
        <w:t> </w:t>
      </w:r>
      <w:r>
        <w:rPr>
          <w:color w:val="231F20"/>
          <w:w w:val="105"/>
          <w:sz w:val="34"/>
        </w:rPr>
        <w:t>ràng</w:t>
      </w:r>
      <w:r>
        <w:rPr>
          <w:color w:val="231F20"/>
          <w:spacing w:val="-10"/>
          <w:w w:val="105"/>
          <w:sz w:val="34"/>
        </w:rPr>
        <w:t> </w:t>
      </w:r>
      <w:r>
        <w:rPr>
          <w:color w:val="231F20"/>
          <w:w w:val="105"/>
          <w:sz w:val="34"/>
        </w:rPr>
        <w:t>ý</w:t>
      </w:r>
      <w:r>
        <w:rPr>
          <w:color w:val="231F20"/>
          <w:spacing w:val="-11"/>
          <w:w w:val="105"/>
          <w:sz w:val="34"/>
        </w:rPr>
        <w:t> </w:t>
      </w:r>
      <w:r>
        <w:rPr>
          <w:color w:val="231F20"/>
          <w:w w:val="105"/>
          <w:sz w:val="34"/>
        </w:rPr>
        <w:t>nghĩa</w:t>
      </w:r>
      <w:r>
        <w:rPr>
          <w:color w:val="231F20"/>
          <w:spacing w:val="-11"/>
          <w:w w:val="105"/>
          <w:sz w:val="34"/>
        </w:rPr>
        <w:t> </w:t>
      </w:r>
      <w:r>
        <w:rPr>
          <w:color w:val="231F20"/>
          <w:w w:val="105"/>
          <w:sz w:val="34"/>
        </w:rPr>
        <w:t>“</w:t>
      </w:r>
      <w:r>
        <w:rPr>
          <w:i/>
          <w:color w:val="231F20"/>
          <w:w w:val="105"/>
          <w:sz w:val="34"/>
        </w:rPr>
        <w:t>phát</w:t>
      </w:r>
      <w:r>
        <w:rPr>
          <w:i/>
          <w:color w:val="231F20"/>
          <w:spacing w:val="-11"/>
          <w:w w:val="105"/>
          <w:sz w:val="34"/>
        </w:rPr>
        <w:t> </w:t>
      </w:r>
      <w:r>
        <w:rPr>
          <w:i/>
          <w:color w:val="231F20"/>
          <w:w w:val="105"/>
          <w:sz w:val="34"/>
        </w:rPr>
        <w:t>Bồ</w:t>
      </w:r>
      <w:r>
        <w:rPr>
          <w:i/>
          <w:color w:val="231F20"/>
          <w:spacing w:val="-11"/>
          <w:w w:val="105"/>
          <w:sz w:val="34"/>
        </w:rPr>
        <w:t> </w:t>
      </w:r>
      <w:r>
        <w:rPr>
          <w:color w:val="231F20"/>
          <w:w w:val="105"/>
          <w:sz w:val="34"/>
        </w:rPr>
        <w:t>đề</w:t>
      </w:r>
      <w:r>
        <w:rPr>
          <w:color w:val="231F20"/>
          <w:spacing w:val="-11"/>
          <w:w w:val="105"/>
          <w:sz w:val="34"/>
        </w:rPr>
        <w:t> </w:t>
      </w:r>
      <w:r>
        <w:rPr>
          <w:i/>
          <w:color w:val="231F20"/>
          <w:w w:val="105"/>
          <w:sz w:val="34"/>
        </w:rPr>
        <w:t>tâm,</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hướng</w:t>
      </w:r>
      <w:r>
        <w:rPr>
          <w:i/>
          <w:color w:val="231F20"/>
          <w:spacing w:val="-10"/>
          <w:w w:val="105"/>
          <w:sz w:val="34"/>
        </w:rPr>
        <w:t> </w:t>
      </w:r>
      <w:r>
        <w:rPr>
          <w:i/>
          <w:color w:val="231F20"/>
          <w:w w:val="105"/>
          <w:sz w:val="34"/>
        </w:rPr>
        <w:t>chuyên</w:t>
      </w:r>
      <w:r>
        <w:rPr>
          <w:i/>
          <w:color w:val="231F20"/>
          <w:spacing w:val="-11"/>
          <w:w w:val="105"/>
          <w:sz w:val="34"/>
        </w:rPr>
        <w:t> </w:t>
      </w:r>
      <w:r>
        <w:rPr>
          <w:i/>
          <w:color w:val="231F20"/>
          <w:w w:val="105"/>
          <w:sz w:val="34"/>
        </w:rPr>
        <w:t>niệm”</w:t>
      </w:r>
      <w:r>
        <w:rPr>
          <w:color w:val="231F20"/>
          <w:w w:val="105"/>
          <w:sz w:val="34"/>
        </w:rPr>
        <w:t>.</w:t>
      </w:r>
    </w:p>
    <w:p>
      <w:pPr>
        <w:pStyle w:val="BodyText"/>
        <w:spacing w:line="288" w:lineRule="auto" w:before="131"/>
        <w:ind w:left="113" w:right="394" w:firstLine="453"/>
      </w:pPr>
      <w:r>
        <w:rPr>
          <w:color w:val="231F20"/>
          <w:w w:val="105"/>
        </w:rPr>
        <w:t>Phẩm</w:t>
      </w:r>
      <w:r>
        <w:rPr>
          <w:color w:val="231F20"/>
          <w:spacing w:val="-10"/>
          <w:w w:val="105"/>
        </w:rPr>
        <w:t> </w:t>
      </w:r>
      <w:r>
        <w:rPr>
          <w:i/>
          <w:color w:val="231F20"/>
          <w:w w:val="105"/>
        </w:rPr>
        <w:t>Tam</w:t>
      </w:r>
      <w:r>
        <w:rPr>
          <w:i/>
          <w:color w:val="231F20"/>
          <w:spacing w:val="-10"/>
          <w:w w:val="105"/>
        </w:rPr>
        <w:t> </w:t>
      </w:r>
      <w:r>
        <w:rPr>
          <w:i/>
          <w:color w:val="231F20"/>
          <w:w w:val="105"/>
        </w:rPr>
        <w:t>Bối</w:t>
      </w:r>
      <w:r>
        <w:rPr>
          <w:i/>
          <w:color w:val="231F20"/>
          <w:spacing w:val="-10"/>
          <w:w w:val="105"/>
        </w:rPr>
        <w:t> </w:t>
      </w:r>
      <w:r>
        <w:rPr>
          <w:i/>
          <w:color w:val="231F20"/>
          <w:w w:val="105"/>
        </w:rPr>
        <w:t>Vãng</w:t>
      </w:r>
      <w:r>
        <w:rPr>
          <w:i/>
          <w:color w:val="231F20"/>
          <w:spacing w:val="-10"/>
          <w:w w:val="105"/>
        </w:rPr>
        <w:t> </w:t>
      </w:r>
      <w:r>
        <w:rPr>
          <w:i/>
          <w:color w:val="231F20"/>
          <w:w w:val="105"/>
        </w:rPr>
        <w:t>Sinh</w:t>
      </w:r>
      <w:r>
        <w:rPr>
          <w:i/>
          <w:color w:val="231F20"/>
          <w:spacing w:val="-10"/>
          <w:w w:val="105"/>
        </w:rPr>
        <w:t> </w:t>
      </w:r>
      <w:r>
        <w:rPr>
          <w:color w:val="231F20"/>
          <w:w w:val="105"/>
        </w:rPr>
        <w:t>gồm</w:t>
      </w:r>
      <w:r>
        <w:rPr>
          <w:color w:val="231F20"/>
          <w:spacing w:val="-10"/>
          <w:w w:val="105"/>
        </w:rPr>
        <w:t> </w:t>
      </w:r>
      <w:r>
        <w:rPr>
          <w:color w:val="231F20"/>
          <w:w w:val="105"/>
        </w:rPr>
        <w:t>4</w:t>
      </w:r>
      <w:r>
        <w:rPr>
          <w:color w:val="231F20"/>
          <w:spacing w:val="-10"/>
          <w:w w:val="105"/>
        </w:rPr>
        <w:t> </w:t>
      </w:r>
      <w:r>
        <w:rPr>
          <w:color w:val="231F20"/>
          <w:w w:val="105"/>
        </w:rPr>
        <w:t>đoạn</w:t>
      </w:r>
      <w:r>
        <w:rPr>
          <w:color w:val="231F20"/>
          <w:spacing w:val="-10"/>
          <w:w w:val="105"/>
        </w:rPr>
        <w:t> </w:t>
      </w:r>
      <w:r>
        <w:rPr>
          <w:color w:val="231F20"/>
          <w:w w:val="105"/>
        </w:rPr>
        <w:t>kinh</w:t>
      </w:r>
      <w:r>
        <w:rPr>
          <w:color w:val="231F20"/>
          <w:spacing w:val="-10"/>
          <w:w w:val="105"/>
        </w:rPr>
        <w:t> </w:t>
      </w:r>
      <w:r>
        <w:rPr>
          <w:color w:val="231F20"/>
          <w:w w:val="105"/>
        </w:rPr>
        <w:t>văn:</w:t>
      </w:r>
      <w:r>
        <w:rPr>
          <w:color w:val="231F20"/>
          <w:spacing w:val="-10"/>
          <w:w w:val="105"/>
        </w:rPr>
        <w:t> </w:t>
      </w:r>
      <w:r>
        <w:rPr>
          <w:color w:val="231F20"/>
          <w:w w:val="105"/>
        </w:rPr>
        <w:t>Thượng bối vãng sinh, trung bối vãng sinh, hạ bối vãng sinh, cuối cùng là tu học Đại thừa Phật pháp. Bất luận tu học pháp môn nào, đem công đức đã tu hồi hướng cầu sinh Tịnh Độ, sẽ đều có thể vãng sinh.</w:t>
      </w:r>
    </w:p>
    <w:p>
      <w:pPr>
        <w:pStyle w:val="BodyText"/>
        <w:spacing w:line="288" w:lineRule="auto" w:before="133"/>
        <w:ind w:left="113" w:right="395" w:firstLine="453"/>
      </w:pP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thấy</w:t>
      </w:r>
      <w:r>
        <w:rPr>
          <w:color w:val="231F20"/>
          <w:spacing w:val="-20"/>
          <w:w w:val="105"/>
        </w:rPr>
        <w:t> </w:t>
      </w:r>
      <w:r>
        <w:rPr>
          <w:color w:val="231F20"/>
          <w:spacing w:val="-2"/>
          <w:w w:val="105"/>
        </w:rPr>
        <w:t>pháp</w:t>
      </w:r>
      <w:r>
        <w:rPr>
          <w:color w:val="231F20"/>
          <w:spacing w:val="-20"/>
          <w:w w:val="105"/>
        </w:rPr>
        <w:t> </w:t>
      </w:r>
      <w:r>
        <w:rPr>
          <w:color w:val="231F20"/>
          <w:spacing w:val="-2"/>
          <w:w w:val="105"/>
        </w:rPr>
        <w:t>môn</w:t>
      </w:r>
      <w:r>
        <w:rPr>
          <w:color w:val="231F20"/>
          <w:spacing w:val="-20"/>
          <w:w w:val="105"/>
        </w:rPr>
        <w:t> </w:t>
      </w:r>
      <w:r>
        <w:rPr>
          <w:color w:val="231F20"/>
          <w:spacing w:val="-2"/>
          <w:w w:val="105"/>
        </w:rPr>
        <w:t>Tịnh</w:t>
      </w:r>
      <w:r>
        <w:rPr>
          <w:color w:val="231F20"/>
          <w:spacing w:val="-20"/>
          <w:w w:val="105"/>
        </w:rPr>
        <w:t> </w:t>
      </w:r>
      <w:r>
        <w:rPr>
          <w:color w:val="231F20"/>
          <w:spacing w:val="-2"/>
          <w:w w:val="105"/>
        </w:rPr>
        <w:t>Độ</w:t>
      </w:r>
      <w:r>
        <w:rPr>
          <w:color w:val="231F20"/>
          <w:spacing w:val="-20"/>
          <w:w w:val="105"/>
        </w:rPr>
        <w:t> </w:t>
      </w:r>
      <w:r>
        <w:rPr>
          <w:color w:val="231F20"/>
          <w:spacing w:val="-2"/>
          <w:w w:val="105"/>
        </w:rPr>
        <w:t>này</w:t>
      </w:r>
      <w:r>
        <w:rPr>
          <w:color w:val="231F20"/>
          <w:spacing w:val="-20"/>
          <w:w w:val="105"/>
        </w:rPr>
        <w:t> </w:t>
      </w:r>
      <w:r>
        <w:rPr>
          <w:color w:val="231F20"/>
          <w:spacing w:val="-2"/>
          <w:w w:val="105"/>
        </w:rPr>
        <w:t>lớn</w:t>
      </w:r>
      <w:r>
        <w:rPr>
          <w:color w:val="231F20"/>
          <w:spacing w:val="-20"/>
          <w:w w:val="105"/>
        </w:rPr>
        <w:t> </w:t>
      </w:r>
      <w:r>
        <w:rPr>
          <w:color w:val="231F20"/>
          <w:spacing w:val="-2"/>
          <w:w w:val="105"/>
        </w:rPr>
        <w:t>như</w:t>
      </w:r>
      <w:r>
        <w:rPr>
          <w:color w:val="231F20"/>
          <w:spacing w:val="-20"/>
          <w:w w:val="105"/>
        </w:rPr>
        <w:t> </w:t>
      </w:r>
      <w:r>
        <w:rPr>
          <w:color w:val="231F20"/>
          <w:spacing w:val="-2"/>
          <w:w w:val="105"/>
        </w:rPr>
        <w:t>thế</w:t>
      </w:r>
      <w:r>
        <w:rPr>
          <w:color w:val="231F20"/>
          <w:spacing w:val="-20"/>
          <w:w w:val="105"/>
        </w:rPr>
        <w:t> </w:t>
      </w:r>
      <w:r>
        <w:rPr>
          <w:color w:val="231F20"/>
          <w:spacing w:val="-2"/>
          <w:w w:val="105"/>
        </w:rPr>
        <w:t>đó!</w:t>
      </w:r>
      <w:r>
        <w:rPr>
          <w:color w:val="231F20"/>
          <w:spacing w:val="-20"/>
          <w:w w:val="105"/>
        </w:rPr>
        <w:t> </w:t>
      </w:r>
      <w:r>
        <w:rPr>
          <w:color w:val="231F20"/>
          <w:spacing w:val="-2"/>
          <w:w w:val="105"/>
        </w:rPr>
        <w:t>Trong </w:t>
      </w:r>
      <w:r>
        <w:rPr>
          <w:color w:val="231F20"/>
          <w:w w:val="105"/>
        </w:rPr>
        <w:t>khoa</w:t>
      </w:r>
      <w:r>
        <w:rPr>
          <w:color w:val="231F20"/>
          <w:spacing w:val="-7"/>
          <w:w w:val="105"/>
        </w:rPr>
        <w:t> </w:t>
      </w:r>
      <w:r>
        <w:rPr>
          <w:color w:val="231F20"/>
          <w:w w:val="105"/>
        </w:rPr>
        <w:t>phán,</w:t>
      </w:r>
      <w:r>
        <w:rPr>
          <w:color w:val="231F20"/>
          <w:spacing w:val="-6"/>
          <w:w w:val="105"/>
        </w:rPr>
        <w:t> </w:t>
      </w:r>
      <w:r>
        <w:rPr>
          <w:color w:val="231F20"/>
          <w:w w:val="105"/>
        </w:rPr>
        <w:t>pháp</w:t>
      </w:r>
      <w:r>
        <w:rPr>
          <w:color w:val="231F20"/>
          <w:spacing w:val="-7"/>
          <w:w w:val="105"/>
        </w:rPr>
        <w:t> </w:t>
      </w:r>
      <w:r>
        <w:rPr>
          <w:color w:val="231F20"/>
          <w:w w:val="105"/>
        </w:rPr>
        <w:t>sư</w:t>
      </w:r>
      <w:r>
        <w:rPr>
          <w:color w:val="231F20"/>
          <w:spacing w:val="-6"/>
          <w:w w:val="105"/>
        </w:rPr>
        <w:t> </w:t>
      </w:r>
      <w:r>
        <w:rPr>
          <w:color w:val="231F20"/>
          <w:w w:val="105"/>
        </w:rPr>
        <w:t>Từ</w:t>
      </w:r>
      <w:r>
        <w:rPr>
          <w:color w:val="231F20"/>
          <w:spacing w:val="-6"/>
          <w:w w:val="105"/>
        </w:rPr>
        <w:t> </w:t>
      </w:r>
      <w:r>
        <w:rPr>
          <w:color w:val="231F20"/>
          <w:w w:val="105"/>
        </w:rPr>
        <w:t>Châu</w:t>
      </w:r>
      <w:r>
        <w:rPr>
          <w:color w:val="231F20"/>
          <w:spacing w:val="-7"/>
          <w:w w:val="105"/>
        </w:rPr>
        <w:t> </w:t>
      </w:r>
      <w:r>
        <w:rPr>
          <w:color w:val="231F20"/>
          <w:w w:val="105"/>
        </w:rPr>
        <w:t>đã</w:t>
      </w:r>
      <w:r>
        <w:rPr>
          <w:color w:val="231F20"/>
          <w:spacing w:val="-6"/>
          <w:w w:val="105"/>
        </w:rPr>
        <w:t> </w:t>
      </w:r>
      <w:r>
        <w:rPr>
          <w:color w:val="231F20"/>
          <w:w w:val="105"/>
        </w:rPr>
        <w:t>đặt</w:t>
      </w:r>
      <w:r>
        <w:rPr>
          <w:color w:val="231F20"/>
          <w:spacing w:val="-6"/>
          <w:w w:val="105"/>
        </w:rPr>
        <w:t> </w:t>
      </w:r>
      <w:r>
        <w:rPr>
          <w:color w:val="231F20"/>
          <w:w w:val="105"/>
        </w:rPr>
        <w:t>đề</w:t>
      </w:r>
      <w:r>
        <w:rPr>
          <w:color w:val="231F20"/>
          <w:spacing w:val="-7"/>
          <w:w w:val="105"/>
        </w:rPr>
        <w:t> </w:t>
      </w:r>
      <w:r>
        <w:rPr>
          <w:color w:val="231F20"/>
          <w:w w:val="105"/>
        </w:rPr>
        <w:t>mục</w:t>
      </w:r>
      <w:r>
        <w:rPr>
          <w:color w:val="231F20"/>
          <w:spacing w:val="-6"/>
          <w:w w:val="105"/>
        </w:rPr>
        <w:t> </w:t>
      </w:r>
      <w:r>
        <w:rPr>
          <w:color w:val="231F20"/>
          <w:w w:val="105"/>
        </w:rPr>
        <w:t>cho</w:t>
      </w:r>
      <w:r>
        <w:rPr>
          <w:color w:val="231F20"/>
          <w:spacing w:val="-9"/>
          <w:w w:val="105"/>
        </w:rPr>
        <w:t> </w:t>
      </w:r>
      <w:r>
        <w:rPr>
          <w:color w:val="231F20"/>
          <w:w w:val="105"/>
        </w:rPr>
        <w:t>đoạn</w:t>
      </w:r>
      <w:r>
        <w:rPr>
          <w:color w:val="231F20"/>
          <w:spacing w:val="-6"/>
          <w:w w:val="105"/>
        </w:rPr>
        <w:t> </w:t>
      </w:r>
      <w:r>
        <w:rPr>
          <w:color w:val="231F20"/>
          <w:w w:val="105"/>
        </w:rPr>
        <w:t>này</w:t>
      </w:r>
      <w:r>
        <w:rPr>
          <w:color w:val="231F20"/>
          <w:spacing w:val="-7"/>
          <w:w w:val="105"/>
        </w:rPr>
        <w:t> </w:t>
      </w:r>
      <w:r>
        <w:rPr>
          <w:color w:val="231F20"/>
          <w:spacing w:val="-5"/>
          <w:w w:val="105"/>
        </w:rPr>
        <w:t>là</w:t>
      </w:r>
    </w:p>
    <w:p>
      <w:pPr>
        <w:spacing w:after="0" w:line="288" w:lineRule="auto"/>
        <w:sectPr>
          <w:pgSz w:w="11060" w:h="15030"/>
          <w:pgMar w:header="845" w:footer="767" w:top="1040" w:bottom="960" w:left="1020" w:right="1020"/>
        </w:sectPr>
      </w:pPr>
    </w:p>
    <w:p>
      <w:pPr>
        <w:pStyle w:val="BodyText"/>
        <w:spacing w:before="3"/>
        <w:jc w:val="left"/>
        <w:rPr>
          <w:sz w:val="23"/>
        </w:rPr>
      </w:pPr>
    </w:p>
    <w:p>
      <w:pPr>
        <w:spacing w:line="285" w:lineRule="auto" w:before="106"/>
        <w:ind w:left="397" w:right="110" w:firstLine="0"/>
        <w:jc w:val="both"/>
        <w:rPr>
          <w:sz w:val="34"/>
        </w:rPr>
      </w:pPr>
      <w:r>
        <w:rPr>
          <w:i/>
          <w:color w:val="231F20"/>
          <w:w w:val="105"/>
          <w:sz w:val="34"/>
        </w:rPr>
        <w:t>Nhất Tâm Tam Bối</w:t>
      </w:r>
      <w:r>
        <w:rPr>
          <w:color w:val="231F20"/>
          <w:w w:val="105"/>
          <w:sz w:val="34"/>
        </w:rPr>
        <w:t>. Đặt hay lắm, đã gồm thâu toàn bộ Phật pháp. Phát Bồ đề tâm. Bồ đề tâm là gì? Điều này thường </w:t>
      </w:r>
      <w:r>
        <w:rPr>
          <w:color w:val="231F20"/>
          <w:sz w:val="34"/>
        </w:rPr>
        <w:t>được nói tới. </w:t>
      </w:r>
      <w:r>
        <w:rPr>
          <w:i/>
          <w:color w:val="231F20"/>
          <w:sz w:val="34"/>
        </w:rPr>
        <w:t>Quán Vô Lượng Thọ Phật Kinh </w:t>
      </w:r>
      <w:r>
        <w:rPr>
          <w:color w:val="231F20"/>
          <w:sz w:val="34"/>
        </w:rPr>
        <w:t>giảng Bồ đề tâm </w:t>
      </w:r>
      <w:r>
        <w:rPr>
          <w:color w:val="231F20"/>
          <w:w w:val="105"/>
          <w:sz w:val="34"/>
        </w:rPr>
        <w:t>là “</w:t>
      </w:r>
      <w:r>
        <w:rPr>
          <w:i/>
          <w:color w:val="231F20"/>
          <w:w w:val="105"/>
          <w:sz w:val="34"/>
        </w:rPr>
        <w:t>chí thành tâm, thâm tâm, hồi hướng phát nguyện tâm</w:t>
      </w:r>
      <w:r>
        <w:rPr>
          <w:color w:val="231F20"/>
          <w:w w:val="105"/>
          <w:sz w:val="34"/>
        </w:rPr>
        <w:t>”. Trong</w:t>
      </w:r>
      <w:r>
        <w:rPr>
          <w:color w:val="231F20"/>
          <w:w w:val="105"/>
          <w:sz w:val="34"/>
        </w:rPr>
        <w:t> </w:t>
      </w:r>
      <w:r>
        <w:rPr>
          <w:i/>
          <w:color w:val="231F20"/>
          <w:w w:val="105"/>
          <w:sz w:val="34"/>
        </w:rPr>
        <w:t>Đại</w:t>
      </w:r>
      <w:r>
        <w:rPr>
          <w:i/>
          <w:color w:val="231F20"/>
          <w:w w:val="105"/>
          <w:sz w:val="34"/>
        </w:rPr>
        <w:t> thừa</w:t>
      </w:r>
      <w:r>
        <w:rPr>
          <w:i/>
          <w:color w:val="231F20"/>
          <w:w w:val="105"/>
          <w:sz w:val="34"/>
        </w:rPr>
        <w:t> Khởi</w:t>
      </w:r>
      <w:r>
        <w:rPr>
          <w:i/>
          <w:color w:val="231F20"/>
          <w:w w:val="105"/>
          <w:sz w:val="34"/>
        </w:rPr>
        <w:t> Tín</w:t>
      </w:r>
      <w:r>
        <w:rPr>
          <w:i/>
          <w:color w:val="231F20"/>
          <w:w w:val="105"/>
          <w:sz w:val="34"/>
        </w:rPr>
        <w:t> Luận</w:t>
      </w:r>
      <w:r>
        <w:rPr>
          <w:color w:val="231F20"/>
          <w:w w:val="105"/>
          <w:sz w:val="34"/>
        </w:rPr>
        <w:t>,</w:t>
      </w:r>
      <w:r>
        <w:rPr>
          <w:color w:val="231F20"/>
          <w:w w:val="105"/>
          <w:sz w:val="34"/>
        </w:rPr>
        <w:t> Bồ</w:t>
      </w:r>
      <w:r>
        <w:rPr>
          <w:color w:val="231F20"/>
          <w:w w:val="105"/>
          <w:sz w:val="34"/>
        </w:rPr>
        <w:t> đề</w:t>
      </w:r>
      <w:r>
        <w:rPr>
          <w:color w:val="231F20"/>
          <w:w w:val="105"/>
          <w:sz w:val="34"/>
        </w:rPr>
        <w:t> tâm</w:t>
      </w:r>
      <w:r>
        <w:rPr>
          <w:color w:val="231F20"/>
          <w:w w:val="105"/>
          <w:sz w:val="34"/>
        </w:rPr>
        <w:t> được</w:t>
      </w:r>
      <w:r>
        <w:rPr>
          <w:color w:val="231F20"/>
          <w:w w:val="105"/>
          <w:sz w:val="34"/>
        </w:rPr>
        <w:t> giảng</w:t>
      </w:r>
      <w:r>
        <w:rPr>
          <w:color w:val="231F20"/>
          <w:w w:val="105"/>
          <w:sz w:val="34"/>
        </w:rPr>
        <w:t> là “</w:t>
      </w:r>
      <w:r>
        <w:rPr>
          <w:i/>
          <w:color w:val="231F20"/>
          <w:w w:val="105"/>
          <w:sz w:val="34"/>
        </w:rPr>
        <w:t>trực</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thâm</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đại</w:t>
      </w:r>
      <w:r>
        <w:rPr>
          <w:i/>
          <w:color w:val="231F20"/>
          <w:spacing w:val="-22"/>
          <w:w w:val="105"/>
          <w:sz w:val="34"/>
        </w:rPr>
        <w:t> </w:t>
      </w:r>
      <w:r>
        <w:rPr>
          <w:i/>
          <w:color w:val="231F20"/>
          <w:w w:val="105"/>
          <w:sz w:val="34"/>
        </w:rPr>
        <w:t>bi</w:t>
      </w:r>
      <w:r>
        <w:rPr>
          <w:i/>
          <w:color w:val="231F20"/>
          <w:spacing w:val="-22"/>
          <w:w w:val="105"/>
          <w:sz w:val="34"/>
        </w:rPr>
        <w:t> </w:t>
      </w:r>
      <w:r>
        <w:rPr>
          <w:i/>
          <w:color w:val="231F20"/>
          <w:w w:val="105"/>
          <w:sz w:val="34"/>
        </w:rPr>
        <w:t>tâm</w:t>
      </w:r>
      <w:r>
        <w:rPr>
          <w:color w:val="231F20"/>
          <w:w w:val="105"/>
          <w:sz w:val="34"/>
        </w:rPr>
        <w:t>”.</w:t>
      </w:r>
      <w:r>
        <w:rPr>
          <w:color w:val="231F20"/>
          <w:spacing w:val="-22"/>
          <w:w w:val="105"/>
          <w:sz w:val="34"/>
        </w:rPr>
        <w:t> </w:t>
      </w:r>
      <w:r>
        <w:rPr>
          <w:color w:val="231F20"/>
          <w:w w:val="105"/>
          <w:sz w:val="34"/>
        </w:rPr>
        <w:t>Gộp</w:t>
      </w:r>
      <w:r>
        <w:rPr>
          <w:color w:val="231F20"/>
          <w:spacing w:val="-22"/>
          <w:w w:val="105"/>
          <w:sz w:val="34"/>
        </w:rPr>
        <w:t> </w:t>
      </w:r>
      <w:r>
        <w:rPr>
          <w:color w:val="231F20"/>
          <w:w w:val="105"/>
          <w:sz w:val="34"/>
        </w:rPr>
        <w:t>chung</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và</w:t>
      </w:r>
      <w:r>
        <w:rPr>
          <w:color w:val="231F20"/>
          <w:spacing w:val="-22"/>
          <w:w w:val="105"/>
          <w:sz w:val="34"/>
        </w:rPr>
        <w:t> </w:t>
      </w:r>
      <w:r>
        <w:rPr>
          <w:color w:val="231F20"/>
          <w:w w:val="105"/>
          <w:sz w:val="34"/>
        </w:rPr>
        <w:t>luận</w:t>
      </w:r>
      <w:r>
        <w:rPr>
          <w:color w:val="231F20"/>
          <w:spacing w:val="-22"/>
          <w:w w:val="105"/>
          <w:sz w:val="34"/>
        </w:rPr>
        <w:t> </w:t>
      </w:r>
      <w:r>
        <w:rPr>
          <w:color w:val="231F20"/>
          <w:w w:val="105"/>
          <w:sz w:val="34"/>
        </w:rPr>
        <w:t>lại để xem, ý nghĩa rất rõ rệt. Thể của Bồ</w:t>
      </w:r>
      <w:r>
        <w:rPr>
          <w:color w:val="231F20"/>
          <w:spacing w:val="-1"/>
          <w:w w:val="105"/>
          <w:sz w:val="34"/>
        </w:rPr>
        <w:t> </w:t>
      </w:r>
      <w:r>
        <w:rPr>
          <w:color w:val="231F20"/>
          <w:w w:val="105"/>
          <w:sz w:val="34"/>
        </w:rPr>
        <w:t>đề tâm, cũng là chân tâm</w:t>
      </w:r>
      <w:r>
        <w:rPr>
          <w:color w:val="231F20"/>
          <w:spacing w:val="-19"/>
          <w:w w:val="105"/>
          <w:sz w:val="34"/>
        </w:rPr>
        <w:t> </w:t>
      </w:r>
      <w:r>
        <w:rPr>
          <w:color w:val="231F20"/>
          <w:w w:val="105"/>
          <w:sz w:val="34"/>
        </w:rPr>
        <w:t>trong</w:t>
      </w:r>
      <w:r>
        <w:rPr>
          <w:color w:val="231F20"/>
          <w:spacing w:val="-19"/>
          <w:w w:val="105"/>
          <w:sz w:val="34"/>
        </w:rPr>
        <w:t> </w:t>
      </w:r>
      <w:r>
        <w:rPr>
          <w:color w:val="231F20"/>
          <w:w w:val="105"/>
          <w:sz w:val="34"/>
        </w:rPr>
        <w:t>Bồ</w:t>
      </w:r>
      <w:r>
        <w:rPr>
          <w:color w:val="231F20"/>
          <w:spacing w:val="-19"/>
          <w:w w:val="105"/>
          <w:sz w:val="34"/>
        </w:rPr>
        <w:t> </w:t>
      </w:r>
      <w:r>
        <w:rPr>
          <w:color w:val="231F20"/>
          <w:w w:val="105"/>
          <w:sz w:val="34"/>
        </w:rPr>
        <w:t>đề</w:t>
      </w:r>
      <w:r>
        <w:rPr>
          <w:color w:val="231F20"/>
          <w:spacing w:val="-19"/>
          <w:w w:val="105"/>
          <w:sz w:val="34"/>
        </w:rPr>
        <w:t> </w:t>
      </w:r>
      <w:r>
        <w:rPr>
          <w:color w:val="231F20"/>
          <w:w w:val="105"/>
          <w:sz w:val="34"/>
        </w:rPr>
        <w:t>tâm.</w:t>
      </w:r>
      <w:r>
        <w:rPr>
          <w:color w:val="231F20"/>
          <w:spacing w:val="-19"/>
          <w:w w:val="105"/>
          <w:sz w:val="34"/>
        </w:rPr>
        <w:t> </w:t>
      </w:r>
      <w:r>
        <w:rPr>
          <w:color w:val="231F20"/>
          <w:w w:val="105"/>
          <w:sz w:val="34"/>
        </w:rPr>
        <w:t>Thể</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chân</w:t>
      </w:r>
      <w:r>
        <w:rPr>
          <w:color w:val="231F20"/>
          <w:spacing w:val="-19"/>
          <w:w w:val="105"/>
          <w:sz w:val="34"/>
        </w:rPr>
        <w:t> </w:t>
      </w:r>
      <w:r>
        <w:rPr>
          <w:color w:val="231F20"/>
          <w:w w:val="105"/>
          <w:sz w:val="34"/>
        </w:rPr>
        <w:t>tâm</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gì?</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chân</w:t>
      </w:r>
      <w:r>
        <w:rPr>
          <w:color w:val="231F20"/>
          <w:spacing w:val="-19"/>
          <w:w w:val="105"/>
          <w:sz w:val="34"/>
        </w:rPr>
        <w:t> </w:t>
      </w:r>
      <w:r>
        <w:rPr>
          <w:color w:val="231F20"/>
          <w:w w:val="105"/>
          <w:sz w:val="34"/>
        </w:rPr>
        <w:t>thành. Chân thành đến chỗ cùng cực thì gọi là chí thành, tức chí thành tâm. Trực tâm như </w:t>
      </w:r>
      <w:r>
        <w:rPr>
          <w:i/>
          <w:color w:val="231F20"/>
          <w:w w:val="105"/>
          <w:sz w:val="34"/>
        </w:rPr>
        <w:t>Khởi Tín Luận </w:t>
      </w:r>
      <w:r>
        <w:rPr>
          <w:color w:val="231F20"/>
          <w:w w:val="105"/>
          <w:sz w:val="34"/>
        </w:rPr>
        <w:t>đã nói: Chẳng có mảy may cong vạy nào. Đó chính là chân thành.</w:t>
      </w:r>
    </w:p>
    <w:p>
      <w:pPr>
        <w:pStyle w:val="BodyText"/>
        <w:spacing w:line="285" w:lineRule="auto" w:before="146"/>
        <w:ind w:left="397" w:right="106" w:firstLine="453"/>
      </w:pPr>
      <w:r>
        <w:rPr>
          <w:color w:val="231F20"/>
          <w:w w:val="105"/>
        </w:rPr>
        <w:t>Chúng ta chiếu theo kinh, luận để hiểu ý nghĩa. “</w:t>
      </w:r>
      <w:r>
        <w:rPr>
          <w:i/>
          <w:color w:val="231F20"/>
          <w:w w:val="105"/>
        </w:rPr>
        <w:t>Thâm tâm</w:t>
      </w:r>
      <w:r>
        <w:rPr>
          <w:color w:val="231F20"/>
          <w:w w:val="105"/>
        </w:rPr>
        <w:t>” chẳng dễ giải thích. Cổ đại đức giải thích thâm tâm là ưa thiện, chuộng đức, giải thích thâm tâm như thế. Thâm tâm là tự thụ dụng, dành cho chính mình. Đại bi tâm là đối người</w:t>
      </w:r>
      <w:r>
        <w:rPr>
          <w:color w:val="231F20"/>
          <w:spacing w:val="-12"/>
          <w:w w:val="105"/>
        </w:rPr>
        <w:t> </w:t>
      </w:r>
      <w:r>
        <w:rPr>
          <w:color w:val="231F20"/>
          <w:w w:val="105"/>
        </w:rPr>
        <w:t>khác,</w:t>
      </w:r>
      <w:r>
        <w:rPr>
          <w:color w:val="231F20"/>
          <w:spacing w:val="-12"/>
          <w:w w:val="105"/>
        </w:rPr>
        <w:t> </w:t>
      </w:r>
      <w:r>
        <w:rPr>
          <w:color w:val="231F20"/>
          <w:w w:val="105"/>
        </w:rPr>
        <w:t>từ</w:t>
      </w:r>
      <w:r>
        <w:rPr>
          <w:color w:val="231F20"/>
          <w:spacing w:val="-12"/>
          <w:w w:val="105"/>
        </w:rPr>
        <w:t> </w:t>
      </w:r>
      <w:r>
        <w:rPr>
          <w:color w:val="231F20"/>
          <w:w w:val="105"/>
        </w:rPr>
        <w:t>bi</w:t>
      </w:r>
      <w:r>
        <w:rPr>
          <w:color w:val="231F20"/>
          <w:spacing w:val="-12"/>
          <w:w w:val="105"/>
        </w:rPr>
        <w:t> </w:t>
      </w:r>
      <w:r>
        <w:rPr>
          <w:color w:val="231F20"/>
          <w:w w:val="105"/>
        </w:rPr>
        <w:t>đối</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trong</w:t>
      </w:r>
      <w:r>
        <w:rPr>
          <w:color w:val="231F20"/>
          <w:spacing w:val="-11"/>
          <w:w w:val="105"/>
        </w:rPr>
        <w:t> </w:t>
      </w:r>
      <w:r>
        <w:rPr>
          <w:color w:val="231F20"/>
          <w:w w:val="105"/>
        </w:rPr>
        <w:t>hơn</w:t>
      </w:r>
      <w:r>
        <w:rPr>
          <w:color w:val="231F20"/>
          <w:spacing w:val="-11"/>
          <w:w w:val="105"/>
        </w:rPr>
        <w:t> </w:t>
      </w:r>
      <w:r>
        <w:rPr>
          <w:color w:val="231F20"/>
          <w:w w:val="105"/>
        </w:rPr>
        <w:t>20</w:t>
      </w:r>
      <w:r>
        <w:rPr>
          <w:color w:val="231F20"/>
          <w:spacing w:val="-12"/>
          <w:w w:val="105"/>
        </w:rPr>
        <w:t> </w:t>
      </w:r>
      <w:r>
        <w:rPr>
          <w:color w:val="231F20"/>
          <w:w w:val="105"/>
        </w:rPr>
        <w:t>năm trước, tôi giảng kinh này, dùng ngay những từ ngữ trong tiêu</w:t>
      </w:r>
      <w:r>
        <w:rPr>
          <w:color w:val="231F20"/>
          <w:spacing w:val="-1"/>
          <w:w w:val="105"/>
        </w:rPr>
        <w:t> </w:t>
      </w:r>
      <w:r>
        <w:rPr>
          <w:color w:val="231F20"/>
          <w:w w:val="105"/>
        </w:rPr>
        <w:t>đề kinh </w:t>
      </w:r>
      <w:r>
        <w:rPr>
          <w:i/>
          <w:color w:val="231F20"/>
          <w:w w:val="105"/>
        </w:rPr>
        <w:t>Vô Lượng Thọ:</w:t>
      </w:r>
      <w:r>
        <w:rPr>
          <w:i/>
          <w:color w:val="231F20"/>
          <w:spacing w:val="-2"/>
          <w:w w:val="105"/>
        </w:rPr>
        <w:t> </w:t>
      </w:r>
      <w:r>
        <w:rPr>
          <w:color w:val="231F20"/>
          <w:w w:val="105"/>
        </w:rPr>
        <w:t>“</w:t>
      </w:r>
      <w:r>
        <w:rPr>
          <w:i/>
          <w:color w:val="231F20"/>
          <w:w w:val="105"/>
        </w:rPr>
        <w:t>Thanh tịnh, Bình đẳng, Chính giác</w:t>
      </w:r>
      <w:r>
        <w:rPr>
          <w:color w:val="231F20"/>
          <w:w w:val="105"/>
        </w:rPr>
        <w:t>”, đó là thâm tâm. Chân thành tâm như đã nói trong phần</w:t>
      </w:r>
      <w:r>
        <w:rPr>
          <w:color w:val="231F20"/>
          <w:spacing w:val="-13"/>
          <w:w w:val="105"/>
        </w:rPr>
        <w:t> </w:t>
      </w:r>
      <w:r>
        <w:rPr>
          <w:color w:val="231F20"/>
          <w:w w:val="105"/>
        </w:rPr>
        <w:t>trên</w:t>
      </w:r>
      <w:r>
        <w:rPr>
          <w:color w:val="231F20"/>
          <w:spacing w:val="-13"/>
          <w:w w:val="105"/>
        </w:rPr>
        <w:t> </w:t>
      </w:r>
      <w:r>
        <w:rPr>
          <w:color w:val="231F20"/>
          <w:w w:val="105"/>
        </w:rPr>
        <w:t>chính</w:t>
      </w:r>
      <w:r>
        <w:rPr>
          <w:color w:val="231F20"/>
          <w:spacing w:val="-13"/>
          <w:w w:val="105"/>
        </w:rPr>
        <w:t> </w:t>
      </w:r>
      <w:r>
        <w:rPr>
          <w:color w:val="231F20"/>
          <w:w w:val="105"/>
        </w:rPr>
        <w:t>là</w:t>
      </w:r>
      <w:r>
        <w:rPr>
          <w:color w:val="231F20"/>
          <w:spacing w:val="-13"/>
          <w:w w:val="105"/>
        </w:rPr>
        <w:t> </w:t>
      </w:r>
      <w:r>
        <w:rPr>
          <w:color w:val="231F20"/>
          <w:w w:val="105"/>
        </w:rPr>
        <w:t>cái</w:t>
      </w:r>
      <w:r>
        <w:rPr>
          <w:color w:val="231F20"/>
          <w:spacing w:val="-13"/>
          <w:w w:val="105"/>
        </w:rPr>
        <w:t> </w:t>
      </w:r>
      <w:r>
        <w:rPr>
          <w:color w:val="231F20"/>
          <w:w w:val="105"/>
        </w:rPr>
        <w:t>Thể</w:t>
      </w:r>
      <w:r>
        <w:rPr>
          <w:color w:val="231F20"/>
          <w:spacing w:val="-13"/>
          <w:w w:val="105"/>
        </w:rPr>
        <w:t> </w:t>
      </w:r>
      <w:r>
        <w:rPr>
          <w:color w:val="231F20"/>
          <w:w w:val="105"/>
        </w:rPr>
        <w:t>của</w:t>
      </w:r>
      <w:r>
        <w:rPr>
          <w:color w:val="231F20"/>
          <w:spacing w:val="-13"/>
          <w:w w:val="105"/>
        </w:rPr>
        <w:t> </w:t>
      </w:r>
      <w:r>
        <w:rPr>
          <w:color w:val="231F20"/>
          <w:w w:val="105"/>
        </w:rPr>
        <w:t>Bồ</w:t>
      </w:r>
      <w:r>
        <w:rPr>
          <w:color w:val="231F20"/>
          <w:spacing w:val="-13"/>
          <w:w w:val="105"/>
        </w:rPr>
        <w:t> </w:t>
      </w:r>
      <w:r>
        <w:rPr>
          <w:color w:val="231F20"/>
          <w:w w:val="105"/>
        </w:rPr>
        <w:t>đề</w:t>
      </w:r>
      <w:r>
        <w:rPr>
          <w:color w:val="231F20"/>
          <w:spacing w:val="-13"/>
          <w:w w:val="105"/>
        </w:rPr>
        <w:t> </w:t>
      </w:r>
      <w:r>
        <w:rPr>
          <w:color w:val="231F20"/>
          <w:w w:val="105"/>
        </w:rPr>
        <w:t>tâm.</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Bình đẳng,</w:t>
      </w:r>
      <w:r>
        <w:rPr>
          <w:color w:val="231F20"/>
          <w:spacing w:val="-8"/>
          <w:w w:val="105"/>
        </w:rPr>
        <w:t> </w:t>
      </w:r>
      <w:r>
        <w:rPr>
          <w:color w:val="231F20"/>
          <w:w w:val="105"/>
        </w:rPr>
        <w:t>Chính</w:t>
      </w:r>
      <w:r>
        <w:rPr>
          <w:color w:val="231F20"/>
          <w:spacing w:val="-8"/>
          <w:w w:val="105"/>
        </w:rPr>
        <w:t> </w:t>
      </w:r>
      <w:r>
        <w:rPr>
          <w:color w:val="231F20"/>
          <w:w w:val="105"/>
        </w:rPr>
        <w:t>giác”</w:t>
      </w:r>
      <w:r>
        <w:rPr>
          <w:color w:val="231F20"/>
          <w:spacing w:val="-8"/>
          <w:w w:val="105"/>
        </w:rPr>
        <w:t> </w:t>
      </w:r>
      <w:r>
        <w:rPr>
          <w:color w:val="231F20"/>
          <w:w w:val="105"/>
        </w:rPr>
        <w:t>là</w:t>
      </w:r>
      <w:r>
        <w:rPr>
          <w:color w:val="231F20"/>
          <w:spacing w:val="-8"/>
          <w:w w:val="105"/>
        </w:rPr>
        <w:t> </w:t>
      </w:r>
      <w:r>
        <w:rPr>
          <w:color w:val="231F20"/>
          <w:w w:val="105"/>
        </w:rPr>
        <w:t>Tự</w:t>
      </w:r>
      <w:r>
        <w:rPr>
          <w:color w:val="231F20"/>
          <w:spacing w:val="-8"/>
          <w:w w:val="105"/>
        </w:rPr>
        <w:t> </w:t>
      </w:r>
      <w:r>
        <w:rPr>
          <w:color w:val="231F20"/>
          <w:w w:val="105"/>
        </w:rPr>
        <w:t>Thụ</w:t>
      </w:r>
      <w:r>
        <w:rPr>
          <w:color w:val="231F20"/>
          <w:spacing w:val="-8"/>
          <w:w w:val="105"/>
        </w:rPr>
        <w:t> </w:t>
      </w:r>
      <w:r>
        <w:rPr>
          <w:color w:val="231F20"/>
          <w:w w:val="105"/>
        </w:rPr>
        <w:t>Dụng.</w:t>
      </w:r>
      <w:r>
        <w:rPr>
          <w:color w:val="231F20"/>
          <w:spacing w:val="-8"/>
          <w:w w:val="105"/>
        </w:rPr>
        <w:t> </w:t>
      </w:r>
      <w:r>
        <w:rPr>
          <w:color w:val="231F20"/>
          <w:w w:val="105"/>
        </w:rPr>
        <w:t>Từ</w:t>
      </w:r>
      <w:r>
        <w:rPr>
          <w:color w:val="231F20"/>
          <w:spacing w:val="-8"/>
          <w:w w:val="105"/>
        </w:rPr>
        <w:t> </w:t>
      </w:r>
      <w:r>
        <w:rPr>
          <w:color w:val="231F20"/>
          <w:w w:val="105"/>
        </w:rPr>
        <w:t>bi</w:t>
      </w:r>
      <w:r>
        <w:rPr>
          <w:color w:val="231F20"/>
          <w:spacing w:val="-8"/>
          <w:w w:val="105"/>
        </w:rPr>
        <w:t> </w:t>
      </w:r>
      <w:r>
        <w:rPr>
          <w:color w:val="231F20"/>
          <w:w w:val="105"/>
        </w:rPr>
        <w:t>là</w:t>
      </w:r>
      <w:r>
        <w:rPr>
          <w:color w:val="231F20"/>
          <w:spacing w:val="-8"/>
          <w:w w:val="105"/>
        </w:rPr>
        <w:t> </w:t>
      </w:r>
      <w:r>
        <w:rPr>
          <w:color w:val="231F20"/>
          <w:w w:val="105"/>
        </w:rPr>
        <w:t>Tha</w:t>
      </w:r>
      <w:r>
        <w:rPr>
          <w:color w:val="231F20"/>
          <w:spacing w:val="-8"/>
          <w:w w:val="105"/>
        </w:rPr>
        <w:t> </w:t>
      </w:r>
      <w:r>
        <w:rPr>
          <w:color w:val="231F20"/>
          <w:w w:val="105"/>
        </w:rPr>
        <w:t>Thụ</w:t>
      </w:r>
      <w:r>
        <w:rPr>
          <w:color w:val="231F20"/>
          <w:spacing w:val="-8"/>
          <w:w w:val="105"/>
        </w:rPr>
        <w:t> </w:t>
      </w:r>
      <w:r>
        <w:rPr>
          <w:color w:val="231F20"/>
          <w:w w:val="105"/>
        </w:rPr>
        <w:t>Dụng. </w:t>
      </w:r>
      <w:r>
        <w:rPr>
          <w:color w:val="231F20"/>
          <w:spacing w:val="-2"/>
          <w:w w:val="105"/>
        </w:rPr>
        <w:t>Nói</w:t>
      </w:r>
      <w:r>
        <w:rPr>
          <w:color w:val="231F20"/>
          <w:spacing w:val="-20"/>
          <w:w w:val="105"/>
        </w:rPr>
        <w:t> </w:t>
      </w:r>
      <w:r>
        <w:rPr>
          <w:color w:val="231F20"/>
          <w:spacing w:val="-2"/>
          <w:w w:val="105"/>
        </w:rPr>
        <w:t>cách</w:t>
      </w:r>
      <w:r>
        <w:rPr>
          <w:color w:val="231F20"/>
          <w:spacing w:val="-19"/>
          <w:w w:val="105"/>
        </w:rPr>
        <w:t> </w:t>
      </w:r>
      <w:r>
        <w:rPr>
          <w:color w:val="231F20"/>
          <w:spacing w:val="-2"/>
          <w:w w:val="105"/>
        </w:rPr>
        <w:t>khác,</w:t>
      </w:r>
      <w:r>
        <w:rPr>
          <w:color w:val="231F20"/>
          <w:spacing w:val="-20"/>
          <w:w w:val="105"/>
        </w:rPr>
        <w:t> </w:t>
      </w:r>
      <w:r>
        <w:rPr>
          <w:color w:val="231F20"/>
          <w:spacing w:val="-2"/>
          <w:w w:val="105"/>
        </w:rPr>
        <w:t>dùng</w:t>
      </w:r>
      <w:r>
        <w:rPr>
          <w:color w:val="231F20"/>
          <w:spacing w:val="-19"/>
          <w:w w:val="105"/>
        </w:rPr>
        <w:t> </w:t>
      </w:r>
      <w:r>
        <w:rPr>
          <w:color w:val="231F20"/>
          <w:spacing w:val="-2"/>
          <w:w w:val="105"/>
        </w:rPr>
        <w:t>tâm</w:t>
      </w:r>
      <w:r>
        <w:rPr>
          <w:color w:val="231F20"/>
          <w:spacing w:val="-20"/>
          <w:w w:val="105"/>
        </w:rPr>
        <w:t> </w:t>
      </w:r>
      <w:r>
        <w:rPr>
          <w:color w:val="231F20"/>
          <w:spacing w:val="-2"/>
          <w:w w:val="105"/>
        </w:rPr>
        <w:t>gì</w:t>
      </w:r>
      <w:r>
        <w:rPr>
          <w:color w:val="231F20"/>
          <w:spacing w:val="-19"/>
          <w:w w:val="105"/>
        </w:rPr>
        <w:t>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chính</w:t>
      </w:r>
      <w:r>
        <w:rPr>
          <w:color w:val="231F20"/>
          <w:spacing w:val="-20"/>
          <w:w w:val="105"/>
        </w:rPr>
        <w:t> </w:t>
      </w:r>
      <w:r>
        <w:rPr>
          <w:color w:val="231F20"/>
          <w:spacing w:val="-2"/>
          <w:w w:val="105"/>
        </w:rPr>
        <w:t>mình?</w:t>
      </w:r>
      <w:r>
        <w:rPr>
          <w:color w:val="231F20"/>
          <w:spacing w:val="-20"/>
          <w:w w:val="105"/>
        </w:rPr>
        <w:t> </w:t>
      </w:r>
      <w:r>
        <w:rPr>
          <w:color w:val="231F20"/>
          <w:spacing w:val="-2"/>
          <w:w w:val="105"/>
        </w:rPr>
        <w:t>“Thanh</w:t>
      </w:r>
      <w:r>
        <w:rPr>
          <w:color w:val="231F20"/>
          <w:spacing w:val="-20"/>
          <w:w w:val="105"/>
        </w:rPr>
        <w:t> </w:t>
      </w:r>
      <w:r>
        <w:rPr>
          <w:color w:val="231F20"/>
          <w:spacing w:val="-2"/>
          <w:w w:val="105"/>
        </w:rPr>
        <w:t>tịnh, </w:t>
      </w:r>
      <w:r>
        <w:rPr>
          <w:color w:val="231F20"/>
        </w:rPr>
        <w:t>Bình</w:t>
      </w:r>
      <w:r>
        <w:rPr>
          <w:color w:val="231F20"/>
          <w:spacing w:val="-2"/>
        </w:rPr>
        <w:t> </w:t>
      </w:r>
      <w:r>
        <w:rPr>
          <w:color w:val="231F20"/>
        </w:rPr>
        <w:t>đẳng,</w:t>
      </w:r>
      <w:r>
        <w:rPr>
          <w:color w:val="231F20"/>
          <w:spacing w:val="-2"/>
        </w:rPr>
        <w:t> </w:t>
      </w:r>
      <w:r>
        <w:rPr>
          <w:color w:val="231F20"/>
        </w:rPr>
        <w:t>Giác”.</w:t>
      </w:r>
      <w:r>
        <w:rPr>
          <w:color w:val="231F20"/>
          <w:spacing w:val="-2"/>
        </w:rPr>
        <w:t> </w:t>
      </w:r>
      <w:r>
        <w:rPr>
          <w:color w:val="231F20"/>
        </w:rPr>
        <w:t>Dùng</w:t>
      </w:r>
      <w:r>
        <w:rPr>
          <w:color w:val="231F20"/>
          <w:spacing w:val="-2"/>
        </w:rPr>
        <w:t> </w:t>
      </w:r>
      <w:r>
        <w:rPr>
          <w:color w:val="231F20"/>
        </w:rPr>
        <w:t>tâm</w:t>
      </w:r>
      <w:r>
        <w:rPr>
          <w:color w:val="231F20"/>
          <w:spacing w:val="-2"/>
        </w:rPr>
        <w:t> </w:t>
      </w:r>
      <w:r>
        <w:rPr>
          <w:color w:val="231F20"/>
        </w:rPr>
        <w:t>gì</w:t>
      </w:r>
      <w:r>
        <w:rPr>
          <w:color w:val="231F20"/>
          <w:spacing w:val="-2"/>
        </w:rPr>
        <w:t> </w:t>
      </w:r>
      <w:r>
        <w:rPr>
          <w:color w:val="231F20"/>
        </w:rPr>
        <w:t>đối</w:t>
      </w:r>
      <w:r>
        <w:rPr>
          <w:color w:val="231F20"/>
          <w:spacing w:val="-2"/>
        </w:rPr>
        <w:t> </w:t>
      </w:r>
      <w:r>
        <w:rPr>
          <w:color w:val="231F20"/>
        </w:rPr>
        <w:t>với</w:t>
      </w:r>
      <w:r>
        <w:rPr>
          <w:color w:val="231F20"/>
          <w:spacing w:val="-2"/>
        </w:rPr>
        <w:t> </w:t>
      </w:r>
      <w:r>
        <w:rPr>
          <w:color w:val="231F20"/>
        </w:rPr>
        <w:t>người</w:t>
      </w:r>
      <w:r>
        <w:rPr>
          <w:color w:val="231F20"/>
          <w:spacing w:val="-2"/>
        </w:rPr>
        <w:t> </w:t>
      </w:r>
      <w:r>
        <w:rPr>
          <w:color w:val="231F20"/>
        </w:rPr>
        <w:t>khác?</w:t>
      </w:r>
      <w:r>
        <w:rPr>
          <w:color w:val="231F20"/>
          <w:spacing w:val="-2"/>
        </w:rPr>
        <w:t> </w:t>
      </w:r>
      <w:r>
        <w:rPr>
          <w:color w:val="231F20"/>
        </w:rPr>
        <w:t>Đại</w:t>
      </w:r>
      <w:r>
        <w:rPr>
          <w:color w:val="231F20"/>
          <w:spacing w:val="-2"/>
        </w:rPr>
        <w:t> </w:t>
      </w:r>
      <w:r>
        <w:rPr>
          <w:color w:val="231F20"/>
        </w:rPr>
        <w:t>từ</w:t>
      </w:r>
      <w:r>
        <w:rPr>
          <w:color w:val="231F20"/>
          <w:spacing w:val="-2"/>
        </w:rPr>
        <w:t> </w:t>
      </w:r>
      <w:r>
        <w:rPr>
          <w:color w:val="231F20"/>
        </w:rPr>
        <w:t>đại </w:t>
      </w:r>
      <w:r>
        <w:rPr>
          <w:color w:val="231F20"/>
          <w:w w:val="105"/>
        </w:rPr>
        <w:t>bi.</w:t>
      </w:r>
      <w:r>
        <w:rPr>
          <w:color w:val="231F20"/>
          <w:spacing w:val="-20"/>
          <w:w w:val="105"/>
        </w:rPr>
        <w:t> </w:t>
      </w:r>
      <w:r>
        <w:rPr>
          <w:color w:val="231F20"/>
          <w:w w:val="105"/>
        </w:rPr>
        <w:t>Đây</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w:t>
      </w:r>
      <w:r>
        <w:rPr>
          <w:i/>
          <w:color w:val="231F20"/>
          <w:w w:val="105"/>
        </w:rPr>
        <w:t>phát</w:t>
      </w:r>
      <w:r>
        <w:rPr>
          <w:i/>
          <w:color w:val="231F20"/>
          <w:spacing w:val="-21"/>
          <w:w w:val="105"/>
        </w:rPr>
        <w:t> </w:t>
      </w:r>
      <w:r>
        <w:rPr>
          <w:i/>
          <w:color w:val="231F20"/>
          <w:w w:val="105"/>
        </w:rPr>
        <w:t>Bồ</w:t>
      </w:r>
      <w:r>
        <w:rPr>
          <w:i/>
          <w:color w:val="231F20"/>
          <w:spacing w:val="-21"/>
          <w:w w:val="105"/>
        </w:rPr>
        <w:t> </w:t>
      </w:r>
      <w:r>
        <w:rPr>
          <w:i/>
          <w:color w:val="231F20"/>
          <w:w w:val="105"/>
        </w:rPr>
        <w:t>đề</w:t>
      </w:r>
      <w:r>
        <w:rPr>
          <w:i/>
          <w:color w:val="231F20"/>
          <w:spacing w:val="-21"/>
          <w:w w:val="105"/>
        </w:rPr>
        <w:t> </w:t>
      </w:r>
      <w:r>
        <w:rPr>
          <w:i/>
          <w:color w:val="231F20"/>
          <w:w w:val="105"/>
        </w:rPr>
        <w:t>tâm</w:t>
      </w:r>
      <w:r>
        <w:rPr>
          <w:color w:val="231F20"/>
          <w:w w:val="105"/>
        </w:rPr>
        <w:t>”.</w:t>
      </w:r>
    </w:p>
    <w:p>
      <w:pPr>
        <w:pStyle w:val="BodyText"/>
        <w:spacing w:line="285" w:lineRule="auto" w:before="147"/>
        <w:ind w:left="397" w:right="111" w:firstLine="453"/>
      </w:pPr>
      <w:r>
        <w:rPr>
          <w:color w:val="231F20"/>
          <w:w w:val="105"/>
        </w:rPr>
        <w:t>Chúng ta tu hành là tu điều gì? Tu tâm. Tâm chúng ta</w:t>
      </w:r>
      <w:r>
        <w:rPr>
          <w:color w:val="231F20"/>
          <w:spacing w:val="40"/>
          <w:w w:val="105"/>
        </w:rPr>
        <w:t> </w:t>
      </w:r>
      <w:r>
        <w:rPr>
          <w:color w:val="231F20"/>
          <w:w w:val="105"/>
        </w:rPr>
        <w:t>có thanh</w:t>
      </w:r>
      <w:r>
        <w:rPr>
          <w:color w:val="231F20"/>
          <w:spacing w:val="1"/>
          <w:w w:val="105"/>
        </w:rPr>
        <w:t> </w:t>
      </w:r>
      <w:r>
        <w:rPr>
          <w:color w:val="231F20"/>
          <w:w w:val="105"/>
        </w:rPr>
        <w:t>tịnh hay</w:t>
      </w:r>
      <w:r>
        <w:rPr>
          <w:color w:val="231F20"/>
          <w:spacing w:val="1"/>
          <w:w w:val="105"/>
        </w:rPr>
        <w:t> </w:t>
      </w:r>
      <w:r>
        <w:rPr>
          <w:color w:val="231F20"/>
          <w:w w:val="105"/>
        </w:rPr>
        <w:t>không?</w:t>
      </w:r>
      <w:r>
        <w:rPr>
          <w:color w:val="231F20"/>
          <w:spacing w:val="1"/>
          <w:w w:val="105"/>
        </w:rPr>
        <w:t> </w:t>
      </w:r>
      <w:r>
        <w:rPr>
          <w:color w:val="231F20"/>
          <w:w w:val="105"/>
        </w:rPr>
        <w:t>Bình đẳng</w:t>
      </w:r>
      <w:r>
        <w:rPr>
          <w:color w:val="231F20"/>
          <w:spacing w:val="1"/>
          <w:w w:val="105"/>
        </w:rPr>
        <w:t> </w:t>
      </w:r>
      <w:r>
        <w:rPr>
          <w:color w:val="231F20"/>
          <w:w w:val="105"/>
        </w:rPr>
        <w:t>hay không</w:t>
      </w:r>
      <w:r>
        <w:rPr>
          <w:color w:val="231F20"/>
          <w:spacing w:val="5"/>
          <w:w w:val="105"/>
        </w:rPr>
        <w:t> </w:t>
      </w:r>
      <w:r>
        <w:rPr>
          <w:color w:val="231F20"/>
          <w:w w:val="105"/>
        </w:rPr>
        <w:t>bình</w:t>
      </w:r>
      <w:r>
        <w:rPr>
          <w:color w:val="231F20"/>
          <w:spacing w:val="1"/>
          <w:w w:val="105"/>
        </w:rPr>
        <w:t> </w:t>
      </w:r>
      <w:r>
        <w:rPr>
          <w:color w:val="231F20"/>
          <w:spacing w:val="-2"/>
          <w:w w:val="105"/>
        </w:rPr>
        <w:t>đẳng?</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9"/>
      </w:pPr>
      <w:r>
        <w:rPr>
          <w:color w:val="231F20"/>
          <w:w w:val="105"/>
        </w:rPr>
        <w:t>Tâm thanh tịnh là giới luật. Tâm Bình đẳng là thiền định. Tâm</w:t>
      </w:r>
      <w:r>
        <w:rPr>
          <w:color w:val="231F20"/>
          <w:spacing w:val="-10"/>
          <w:w w:val="105"/>
        </w:rPr>
        <w:t> </w:t>
      </w:r>
      <w:r>
        <w:rPr>
          <w:color w:val="231F20"/>
          <w:w w:val="105"/>
        </w:rPr>
        <w:t>Chính</w:t>
      </w:r>
      <w:r>
        <w:rPr>
          <w:color w:val="231F20"/>
          <w:spacing w:val="-11"/>
          <w:w w:val="105"/>
        </w:rPr>
        <w:t> </w:t>
      </w:r>
      <w:r>
        <w:rPr>
          <w:color w:val="231F20"/>
          <w:w w:val="105"/>
        </w:rPr>
        <w:t>Giác</w:t>
      </w:r>
      <w:r>
        <w:rPr>
          <w:color w:val="231F20"/>
          <w:spacing w:val="-10"/>
          <w:w w:val="105"/>
        </w:rPr>
        <w:t> </w:t>
      </w:r>
      <w:r>
        <w:rPr>
          <w:color w:val="231F20"/>
          <w:w w:val="105"/>
        </w:rPr>
        <w:t>là</w:t>
      </w:r>
      <w:r>
        <w:rPr>
          <w:color w:val="231F20"/>
          <w:spacing w:val="-10"/>
          <w:w w:val="105"/>
        </w:rPr>
        <w:t> </w:t>
      </w:r>
      <w:r>
        <w:rPr>
          <w:color w:val="231F20"/>
          <w:w w:val="105"/>
        </w:rPr>
        <w:t>trí</w:t>
      </w:r>
      <w:r>
        <w:rPr>
          <w:color w:val="231F20"/>
          <w:spacing w:val="-10"/>
          <w:w w:val="105"/>
        </w:rPr>
        <w:t> </w:t>
      </w:r>
      <w:r>
        <w:rPr>
          <w:color w:val="231F20"/>
          <w:w w:val="105"/>
        </w:rPr>
        <w:t>tuệ.</w:t>
      </w:r>
      <w:r>
        <w:rPr>
          <w:color w:val="231F20"/>
          <w:spacing w:val="-10"/>
          <w:w w:val="105"/>
        </w:rPr>
        <w:t> </w:t>
      </w:r>
      <w:r>
        <w:rPr>
          <w:color w:val="231F20"/>
          <w:w w:val="105"/>
        </w:rPr>
        <w:t>Giới</w:t>
      </w:r>
      <w:r>
        <w:rPr>
          <w:color w:val="231F20"/>
          <w:spacing w:val="-10"/>
          <w:w w:val="105"/>
        </w:rPr>
        <w:t> </w:t>
      </w:r>
      <w:r>
        <w:rPr>
          <w:color w:val="231F20"/>
          <w:w w:val="105"/>
        </w:rPr>
        <w:t>-</w:t>
      </w:r>
      <w:r>
        <w:rPr>
          <w:color w:val="231F20"/>
          <w:spacing w:val="-7"/>
          <w:w w:val="105"/>
        </w:rPr>
        <w:t> </w:t>
      </w:r>
      <w:r>
        <w:rPr>
          <w:color w:val="231F20"/>
          <w:w w:val="105"/>
        </w:rPr>
        <w:t>Định</w:t>
      </w:r>
      <w:r>
        <w:rPr>
          <w:color w:val="231F20"/>
          <w:spacing w:val="-10"/>
          <w:w w:val="105"/>
        </w:rPr>
        <w:t> </w:t>
      </w:r>
      <w:r>
        <w:rPr>
          <w:color w:val="231F20"/>
          <w:w w:val="105"/>
        </w:rPr>
        <w:t>-</w:t>
      </w:r>
      <w:r>
        <w:rPr>
          <w:color w:val="231F20"/>
          <w:spacing w:val="-10"/>
          <w:w w:val="105"/>
        </w:rPr>
        <w:t> </w:t>
      </w:r>
      <w:r>
        <w:rPr>
          <w:color w:val="231F20"/>
          <w:w w:val="105"/>
        </w:rPr>
        <w:t>Tuệ</w:t>
      </w:r>
      <w:r>
        <w:rPr>
          <w:color w:val="231F20"/>
          <w:spacing w:val="-10"/>
          <w:w w:val="105"/>
        </w:rPr>
        <w:t> </w:t>
      </w:r>
      <w:r>
        <w:rPr>
          <w:color w:val="231F20"/>
          <w:w w:val="105"/>
        </w:rPr>
        <w:t>là</w:t>
      </w:r>
      <w:r>
        <w:rPr>
          <w:color w:val="231F20"/>
          <w:spacing w:val="-10"/>
          <w:w w:val="105"/>
        </w:rPr>
        <w:t> </w:t>
      </w:r>
      <w:r>
        <w:rPr>
          <w:color w:val="231F20"/>
          <w:w w:val="105"/>
        </w:rPr>
        <w:t>như</w:t>
      </w:r>
      <w:r>
        <w:rPr>
          <w:color w:val="231F20"/>
          <w:spacing w:val="-10"/>
          <w:w w:val="105"/>
        </w:rPr>
        <w:t> </w:t>
      </w:r>
      <w:r>
        <w:rPr>
          <w:color w:val="231F20"/>
          <w:w w:val="105"/>
        </w:rPr>
        <w:t>thế.</w:t>
      </w:r>
    </w:p>
    <w:p>
      <w:pPr>
        <w:pStyle w:val="BodyText"/>
        <w:spacing w:line="285" w:lineRule="auto" w:before="145"/>
        <w:ind w:left="113" w:right="393" w:firstLine="453"/>
      </w:pP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học</w:t>
      </w:r>
      <w:r>
        <w:rPr>
          <w:color w:val="231F20"/>
          <w:spacing w:val="-3"/>
          <w:w w:val="105"/>
        </w:rPr>
        <w:t> </w:t>
      </w:r>
      <w:r>
        <w:rPr>
          <w:color w:val="231F20"/>
          <w:w w:val="105"/>
        </w:rPr>
        <w:t>Giới</w:t>
      </w:r>
      <w:r>
        <w:rPr>
          <w:color w:val="231F20"/>
          <w:spacing w:val="-3"/>
          <w:w w:val="105"/>
        </w:rPr>
        <w:t> </w:t>
      </w:r>
      <w:r>
        <w:rPr>
          <w:color w:val="231F20"/>
          <w:w w:val="105"/>
        </w:rPr>
        <w:t>-</w:t>
      </w:r>
      <w:r>
        <w:rPr>
          <w:color w:val="231F20"/>
          <w:spacing w:val="-3"/>
          <w:w w:val="105"/>
        </w:rPr>
        <w:t> </w:t>
      </w:r>
      <w:r>
        <w:rPr>
          <w:color w:val="231F20"/>
          <w:w w:val="105"/>
        </w:rPr>
        <w:t>Định</w:t>
      </w:r>
      <w:r>
        <w:rPr>
          <w:color w:val="231F20"/>
          <w:spacing w:val="-3"/>
          <w:w w:val="105"/>
        </w:rPr>
        <w:t> </w:t>
      </w:r>
      <w:r>
        <w:rPr>
          <w:color w:val="231F20"/>
          <w:w w:val="105"/>
        </w:rPr>
        <w:t>-</w:t>
      </w:r>
      <w:r>
        <w:rPr>
          <w:color w:val="231F20"/>
          <w:spacing w:val="-3"/>
          <w:w w:val="105"/>
        </w:rPr>
        <w:t> </w:t>
      </w:r>
      <w:r>
        <w:rPr>
          <w:color w:val="231F20"/>
          <w:w w:val="105"/>
        </w:rPr>
        <w:t>Tuệ</w:t>
      </w:r>
      <w:r>
        <w:rPr>
          <w:color w:val="231F20"/>
          <w:spacing w:val="-3"/>
          <w:w w:val="105"/>
        </w:rPr>
        <w:t> </w:t>
      </w:r>
      <w:r>
        <w:rPr>
          <w:color w:val="231F20"/>
          <w:w w:val="105"/>
        </w:rPr>
        <w:t>như</w:t>
      </w:r>
      <w:r>
        <w:rPr>
          <w:color w:val="231F20"/>
          <w:spacing w:val="-3"/>
          <w:w w:val="105"/>
        </w:rPr>
        <w:t> </w:t>
      </w:r>
      <w:r>
        <w:rPr>
          <w:color w:val="231F20"/>
          <w:w w:val="105"/>
        </w:rPr>
        <w:t>thế</w:t>
      </w:r>
      <w:r>
        <w:rPr>
          <w:color w:val="231F20"/>
          <w:spacing w:val="-3"/>
          <w:w w:val="105"/>
        </w:rPr>
        <w:t> </w:t>
      </w:r>
      <w:r>
        <w:rPr>
          <w:color w:val="231F20"/>
          <w:w w:val="105"/>
        </w:rPr>
        <w:t>nào,</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phải hiểu</w:t>
      </w:r>
      <w:r>
        <w:rPr>
          <w:color w:val="231F20"/>
          <w:spacing w:val="-23"/>
          <w:w w:val="105"/>
        </w:rPr>
        <w:t> </w:t>
      </w:r>
      <w:r>
        <w:rPr>
          <w:color w:val="231F20"/>
          <w:w w:val="105"/>
        </w:rPr>
        <w:t>rõ:</w:t>
      </w:r>
      <w:r>
        <w:rPr>
          <w:color w:val="231F20"/>
          <w:spacing w:val="-22"/>
          <w:w w:val="105"/>
        </w:rPr>
        <w:t> </w:t>
      </w:r>
      <w:r>
        <w:rPr>
          <w:color w:val="231F20"/>
          <w:w w:val="105"/>
        </w:rPr>
        <w:t>Nếu</w:t>
      </w:r>
      <w:r>
        <w:rPr>
          <w:color w:val="231F20"/>
          <w:spacing w:val="-22"/>
          <w:w w:val="105"/>
        </w:rPr>
        <w:t> </w:t>
      </w:r>
      <w:r>
        <w:rPr>
          <w:color w:val="231F20"/>
          <w:w w:val="105"/>
        </w:rPr>
        <w:t>trì</w:t>
      </w:r>
      <w:r>
        <w:rPr>
          <w:color w:val="231F20"/>
          <w:spacing w:val="-23"/>
          <w:w w:val="105"/>
        </w:rPr>
        <w:t> </w:t>
      </w:r>
      <w:r>
        <w:rPr>
          <w:color w:val="231F20"/>
          <w:w w:val="105"/>
        </w:rPr>
        <w:t>giới</w:t>
      </w:r>
      <w:r>
        <w:rPr>
          <w:color w:val="231F20"/>
          <w:spacing w:val="-22"/>
          <w:w w:val="105"/>
        </w:rPr>
        <w:t> </w:t>
      </w:r>
      <w:r>
        <w:rPr>
          <w:color w:val="231F20"/>
          <w:w w:val="105"/>
        </w:rPr>
        <w:t>mà</w:t>
      </w:r>
      <w:r>
        <w:rPr>
          <w:color w:val="231F20"/>
          <w:spacing w:val="-22"/>
          <w:w w:val="105"/>
        </w:rPr>
        <w:t> </w:t>
      </w:r>
      <w:r>
        <w:rPr>
          <w:color w:val="231F20"/>
          <w:w w:val="105"/>
        </w:rPr>
        <w:t>tâm</w:t>
      </w:r>
      <w:r>
        <w:rPr>
          <w:color w:val="231F20"/>
          <w:spacing w:val="-23"/>
          <w:w w:val="105"/>
        </w:rPr>
        <w:t> </w:t>
      </w:r>
      <w:r>
        <w:rPr>
          <w:color w:val="231F20"/>
          <w:w w:val="105"/>
        </w:rPr>
        <w:t>chẳng</w:t>
      </w:r>
      <w:r>
        <w:rPr>
          <w:color w:val="231F20"/>
          <w:spacing w:val="-22"/>
          <w:w w:val="105"/>
        </w:rPr>
        <w:t> </w:t>
      </w:r>
      <w:r>
        <w:rPr>
          <w:color w:val="231F20"/>
          <w:w w:val="105"/>
        </w:rPr>
        <w:t>thanh</w:t>
      </w:r>
      <w:r>
        <w:rPr>
          <w:color w:val="231F20"/>
          <w:spacing w:val="-22"/>
          <w:w w:val="105"/>
        </w:rPr>
        <w:t> </w:t>
      </w:r>
      <w:r>
        <w:rPr>
          <w:color w:val="231F20"/>
          <w:w w:val="105"/>
        </w:rPr>
        <w:t>tịnh,</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đã</w:t>
      </w:r>
      <w:r>
        <w:rPr>
          <w:color w:val="231F20"/>
          <w:spacing w:val="-23"/>
          <w:w w:val="105"/>
        </w:rPr>
        <w:t> </w:t>
      </w:r>
      <w:r>
        <w:rPr>
          <w:color w:val="231F20"/>
          <w:w w:val="105"/>
        </w:rPr>
        <w:t>uổng công</w:t>
      </w:r>
      <w:r>
        <w:rPr>
          <w:color w:val="231F20"/>
          <w:spacing w:val="-21"/>
          <w:w w:val="105"/>
        </w:rPr>
        <w:t> </w:t>
      </w:r>
      <w:r>
        <w:rPr>
          <w:color w:val="231F20"/>
          <w:w w:val="105"/>
        </w:rPr>
        <w:t>trì</w:t>
      </w:r>
      <w:r>
        <w:rPr>
          <w:color w:val="231F20"/>
          <w:spacing w:val="-22"/>
          <w:w w:val="105"/>
        </w:rPr>
        <w:t> </w:t>
      </w:r>
      <w:r>
        <w:rPr>
          <w:color w:val="231F20"/>
          <w:w w:val="105"/>
        </w:rPr>
        <w:t>giới!</w:t>
      </w:r>
      <w:r>
        <w:rPr>
          <w:color w:val="231F20"/>
          <w:spacing w:val="-22"/>
          <w:w w:val="105"/>
        </w:rPr>
        <w:t> </w:t>
      </w:r>
      <w:r>
        <w:rPr>
          <w:color w:val="231F20"/>
          <w:w w:val="105"/>
        </w:rPr>
        <w:t>Tu</w:t>
      </w:r>
      <w:r>
        <w:rPr>
          <w:color w:val="231F20"/>
          <w:spacing w:val="-20"/>
          <w:w w:val="105"/>
        </w:rPr>
        <w:t> </w:t>
      </w:r>
      <w:r>
        <w:rPr>
          <w:color w:val="231F20"/>
          <w:w w:val="105"/>
        </w:rPr>
        <w:t>Định</w:t>
      </w:r>
      <w:r>
        <w:rPr>
          <w:color w:val="231F20"/>
          <w:spacing w:val="-21"/>
          <w:w w:val="105"/>
        </w:rPr>
        <w:t> </w:t>
      </w:r>
      <w:r>
        <w:rPr>
          <w:color w:val="231F20"/>
          <w:w w:val="105"/>
        </w:rPr>
        <w:t>mà</w:t>
      </w:r>
      <w:r>
        <w:rPr>
          <w:color w:val="231F20"/>
          <w:spacing w:val="-21"/>
          <w:w w:val="105"/>
        </w:rPr>
        <w:t> </w:t>
      </w:r>
      <w:r>
        <w:rPr>
          <w:color w:val="231F20"/>
          <w:w w:val="105"/>
        </w:rPr>
        <w:t>chẳng</w:t>
      </w:r>
      <w:r>
        <w:rPr>
          <w:color w:val="231F20"/>
          <w:spacing w:val="-21"/>
          <w:w w:val="105"/>
        </w:rPr>
        <w:t> </w:t>
      </w:r>
      <w:r>
        <w:rPr>
          <w:color w:val="231F20"/>
          <w:w w:val="105"/>
        </w:rPr>
        <w:t>khai</w:t>
      </w:r>
      <w:r>
        <w:rPr>
          <w:color w:val="231F20"/>
          <w:spacing w:val="-22"/>
          <w:w w:val="105"/>
        </w:rPr>
        <w:t> </w:t>
      </w:r>
      <w:r>
        <w:rPr>
          <w:color w:val="231F20"/>
          <w:w w:val="105"/>
        </w:rPr>
        <w:t>trí</w:t>
      </w:r>
      <w:r>
        <w:rPr>
          <w:color w:val="231F20"/>
          <w:spacing w:val="-22"/>
          <w:w w:val="105"/>
        </w:rPr>
        <w:t> </w:t>
      </w:r>
      <w:r>
        <w:rPr>
          <w:color w:val="231F20"/>
          <w:w w:val="105"/>
        </w:rPr>
        <w:t>tuệ,</w:t>
      </w:r>
      <w:r>
        <w:rPr>
          <w:color w:val="231F20"/>
          <w:spacing w:val="-21"/>
          <w:w w:val="105"/>
        </w:rPr>
        <w:t> </w:t>
      </w:r>
      <w:r>
        <w:rPr>
          <w:color w:val="231F20"/>
          <w:w w:val="105"/>
        </w:rPr>
        <w:t>cũng</w:t>
      </w:r>
      <w:r>
        <w:rPr>
          <w:color w:val="231F20"/>
          <w:spacing w:val="-21"/>
          <w:w w:val="105"/>
        </w:rPr>
        <w:t> </w:t>
      </w:r>
      <w:r>
        <w:rPr>
          <w:color w:val="231F20"/>
          <w:w w:val="105"/>
        </w:rPr>
        <w:t>uổng</w:t>
      </w:r>
      <w:r>
        <w:rPr>
          <w:color w:val="231F20"/>
          <w:spacing w:val="-21"/>
          <w:w w:val="105"/>
        </w:rPr>
        <w:t> </w:t>
      </w:r>
      <w:r>
        <w:rPr>
          <w:color w:val="231F20"/>
          <w:w w:val="105"/>
        </w:rPr>
        <w:t>công tu Định! Nhân Giới đắc Định, do Định khai Tuệ. Vì thế, trì giới là phương tiện, không phải là mục đích. Trì giới nhằm muốn đạt tới Thiền Định, đạt tới bình đẳng. Bình đẳng mới là Định.</w:t>
      </w:r>
    </w:p>
    <w:p>
      <w:pPr>
        <w:pStyle w:val="BodyText"/>
        <w:spacing w:line="285" w:lineRule="auto" w:before="152"/>
        <w:ind w:left="113" w:right="394" w:firstLine="453"/>
      </w:pPr>
      <w:r>
        <w:rPr>
          <w:color w:val="231F20"/>
          <w:w w:val="105"/>
        </w:rPr>
        <w:t>Nếu chúng ta thật sự đạt được cái tâm thanh tịnh, thưa quý vị, Thủy Tai trong Tam Tai chẳng còn nữa. Tâm bình đẳng hiện tiền, động đất chẳng còn nữa. Hôm nay, có một đồng học đưa cho tôi xem một tài liệu, gần như chưa đầy một</w:t>
      </w:r>
      <w:r>
        <w:rPr>
          <w:color w:val="231F20"/>
          <w:spacing w:val="-9"/>
          <w:w w:val="105"/>
        </w:rPr>
        <w:t> </w:t>
      </w:r>
      <w:r>
        <w:rPr>
          <w:color w:val="231F20"/>
          <w:w w:val="105"/>
        </w:rPr>
        <w:t>tháng,</w:t>
      </w:r>
      <w:r>
        <w:rPr>
          <w:color w:val="231F20"/>
          <w:spacing w:val="-9"/>
          <w:w w:val="105"/>
        </w:rPr>
        <w:t> </w:t>
      </w:r>
      <w:r>
        <w:rPr>
          <w:color w:val="231F20"/>
          <w:w w:val="105"/>
        </w:rPr>
        <w:t>động</w:t>
      </w:r>
      <w:r>
        <w:rPr>
          <w:color w:val="231F20"/>
          <w:spacing w:val="-9"/>
          <w:w w:val="105"/>
        </w:rPr>
        <w:t> </w:t>
      </w:r>
      <w:r>
        <w:rPr>
          <w:color w:val="231F20"/>
          <w:w w:val="105"/>
        </w:rPr>
        <w:t>đất</w:t>
      </w:r>
      <w:r>
        <w:rPr>
          <w:color w:val="231F20"/>
          <w:spacing w:val="-9"/>
          <w:w w:val="105"/>
        </w:rPr>
        <w:t> </w:t>
      </w:r>
      <w:r>
        <w:rPr>
          <w:color w:val="231F20"/>
          <w:w w:val="105"/>
        </w:rPr>
        <w:t>cấp</w:t>
      </w:r>
      <w:r>
        <w:rPr>
          <w:color w:val="231F20"/>
          <w:spacing w:val="-9"/>
          <w:w w:val="105"/>
        </w:rPr>
        <w:t> </w:t>
      </w:r>
      <w:r>
        <w:rPr>
          <w:color w:val="231F20"/>
          <w:w w:val="105"/>
        </w:rPr>
        <w:t>6</w:t>
      </w:r>
      <w:r>
        <w:rPr>
          <w:color w:val="231F20"/>
          <w:w w:val="105"/>
          <w:position w:val="11"/>
          <w:sz w:val="20"/>
        </w:rPr>
        <w:t>[</w:t>
      </w:r>
      <w:r>
        <w:rPr>
          <w:color w:val="231F20"/>
          <w:w w:val="105"/>
          <w:position w:val="10"/>
          <w:sz w:val="22"/>
        </w:rPr>
        <w:t>21]</w:t>
      </w:r>
      <w:r>
        <w:rPr>
          <w:color w:val="231F20"/>
          <w:spacing w:val="22"/>
          <w:w w:val="105"/>
          <w:position w:val="10"/>
          <w:sz w:val="22"/>
        </w:rPr>
        <w:t> </w:t>
      </w:r>
      <w:r>
        <w:rPr>
          <w:color w:val="231F20"/>
          <w:w w:val="105"/>
        </w:rPr>
        <w:t>trở</w:t>
      </w:r>
      <w:r>
        <w:rPr>
          <w:color w:val="231F20"/>
          <w:spacing w:val="-9"/>
          <w:w w:val="105"/>
        </w:rPr>
        <w:t> </w:t>
      </w:r>
      <w:r>
        <w:rPr>
          <w:color w:val="231F20"/>
          <w:w w:val="105"/>
        </w:rPr>
        <w:t>lên</w:t>
      </w:r>
      <w:r>
        <w:rPr>
          <w:color w:val="231F20"/>
          <w:spacing w:val="-8"/>
          <w:w w:val="105"/>
        </w:rPr>
        <w:t> </w:t>
      </w:r>
      <w:r>
        <w:rPr>
          <w:color w:val="231F20"/>
          <w:w w:val="105"/>
        </w:rPr>
        <w:t>đã</w:t>
      </w:r>
      <w:r>
        <w:rPr>
          <w:color w:val="231F20"/>
          <w:spacing w:val="-9"/>
          <w:w w:val="105"/>
        </w:rPr>
        <w:t> </w:t>
      </w:r>
      <w:r>
        <w:rPr>
          <w:color w:val="231F20"/>
          <w:w w:val="105"/>
        </w:rPr>
        <w:t>xảy</w:t>
      </w:r>
      <w:r>
        <w:rPr>
          <w:color w:val="231F20"/>
          <w:spacing w:val="-9"/>
          <w:w w:val="105"/>
        </w:rPr>
        <w:t> </w:t>
      </w:r>
      <w:r>
        <w:rPr>
          <w:color w:val="231F20"/>
          <w:w w:val="105"/>
        </w:rPr>
        <w:t>ra</w:t>
      </w:r>
      <w:r>
        <w:rPr>
          <w:color w:val="231F20"/>
          <w:spacing w:val="-9"/>
          <w:w w:val="105"/>
        </w:rPr>
        <w:t> </w:t>
      </w:r>
      <w:r>
        <w:rPr>
          <w:color w:val="231F20"/>
          <w:w w:val="105"/>
        </w:rPr>
        <w:t>mười</w:t>
      </w:r>
      <w:r>
        <w:rPr>
          <w:color w:val="231F20"/>
          <w:spacing w:val="-9"/>
          <w:w w:val="105"/>
        </w:rPr>
        <w:t> </w:t>
      </w:r>
      <w:r>
        <w:rPr>
          <w:color w:val="231F20"/>
          <w:w w:val="105"/>
        </w:rPr>
        <w:t>mấy</w:t>
      </w:r>
      <w:r>
        <w:rPr>
          <w:color w:val="231F20"/>
          <w:spacing w:val="-9"/>
          <w:w w:val="105"/>
        </w:rPr>
        <w:t> </w:t>
      </w:r>
      <w:r>
        <w:rPr>
          <w:color w:val="231F20"/>
          <w:w w:val="105"/>
        </w:rPr>
        <w:t>lần tại các nơi trên toàn thế giới. Liên tiếp xảy ra như thế là do nguyên</w:t>
      </w:r>
      <w:r>
        <w:rPr>
          <w:color w:val="231F20"/>
          <w:spacing w:val="-6"/>
          <w:w w:val="105"/>
        </w:rPr>
        <w:t> </w:t>
      </w:r>
      <w:r>
        <w:rPr>
          <w:color w:val="231F20"/>
          <w:w w:val="105"/>
        </w:rPr>
        <w:t>nhân</w:t>
      </w:r>
      <w:r>
        <w:rPr>
          <w:color w:val="231F20"/>
          <w:spacing w:val="-6"/>
          <w:w w:val="105"/>
        </w:rPr>
        <w:t> </w:t>
      </w:r>
      <w:r>
        <w:rPr>
          <w:color w:val="231F20"/>
          <w:w w:val="105"/>
        </w:rPr>
        <w:t>gì?</w:t>
      </w:r>
      <w:r>
        <w:rPr>
          <w:color w:val="231F20"/>
          <w:spacing w:val="-6"/>
          <w:w w:val="105"/>
        </w:rPr>
        <w:t> </w:t>
      </w:r>
      <w:r>
        <w:rPr>
          <w:color w:val="231F20"/>
          <w:w w:val="105"/>
        </w:rPr>
        <w:t>Từ</w:t>
      </w:r>
      <w:r>
        <w:rPr>
          <w:color w:val="231F20"/>
          <w:spacing w:val="-6"/>
          <w:w w:val="105"/>
        </w:rPr>
        <w:t> </w:t>
      </w:r>
      <w:r>
        <w:rPr>
          <w:color w:val="231F20"/>
          <w:w w:val="105"/>
        </w:rPr>
        <w:t>cấp</w:t>
      </w:r>
      <w:r>
        <w:rPr>
          <w:color w:val="231F20"/>
          <w:spacing w:val="-5"/>
          <w:w w:val="105"/>
        </w:rPr>
        <w:t> </w:t>
      </w:r>
      <w:r>
        <w:rPr>
          <w:color w:val="231F20"/>
          <w:w w:val="105"/>
        </w:rPr>
        <w:t>6</w:t>
      </w:r>
      <w:r>
        <w:rPr>
          <w:color w:val="231F20"/>
          <w:spacing w:val="-6"/>
          <w:w w:val="105"/>
        </w:rPr>
        <w:t> </w:t>
      </w:r>
      <w:r>
        <w:rPr>
          <w:color w:val="231F20"/>
          <w:w w:val="105"/>
        </w:rPr>
        <w:t>trở</w:t>
      </w:r>
      <w:r>
        <w:rPr>
          <w:color w:val="231F20"/>
          <w:spacing w:val="-6"/>
          <w:w w:val="105"/>
        </w:rPr>
        <w:t> </w:t>
      </w:r>
      <w:r>
        <w:rPr>
          <w:color w:val="231F20"/>
          <w:w w:val="105"/>
        </w:rPr>
        <w:t>lên</w:t>
      </w:r>
      <w:r>
        <w:rPr>
          <w:color w:val="231F20"/>
          <w:spacing w:val="-6"/>
          <w:w w:val="105"/>
        </w:rPr>
        <w:t> </w:t>
      </w:r>
      <w:r>
        <w:rPr>
          <w:color w:val="231F20"/>
          <w:w w:val="105"/>
        </w:rPr>
        <w:t>đã</w:t>
      </w:r>
      <w:r>
        <w:rPr>
          <w:color w:val="231F20"/>
          <w:spacing w:val="-5"/>
          <w:w w:val="105"/>
        </w:rPr>
        <w:t> </w:t>
      </w:r>
      <w:r>
        <w:rPr>
          <w:color w:val="231F20"/>
          <w:w w:val="105"/>
        </w:rPr>
        <w:t>đáng</w:t>
      </w:r>
      <w:r>
        <w:rPr>
          <w:color w:val="231F20"/>
          <w:spacing w:val="-6"/>
          <w:w w:val="105"/>
        </w:rPr>
        <w:t> </w:t>
      </w:r>
      <w:r>
        <w:rPr>
          <w:color w:val="231F20"/>
          <w:w w:val="105"/>
        </w:rPr>
        <w:t>sợ</w:t>
      </w:r>
      <w:r>
        <w:rPr>
          <w:color w:val="231F20"/>
          <w:spacing w:val="-5"/>
          <w:w w:val="105"/>
        </w:rPr>
        <w:t> </w:t>
      </w:r>
      <w:r>
        <w:rPr>
          <w:color w:val="231F20"/>
          <w:w w:val="105"/>
        </w:rPr>
        <w:t>lắm,</w:t>
      </w:r>
      <w:r>
        <w:rPr>
          <w:color w:val="231F20"/>
          <w:spacing w:val="-6"/>
          <w:w w:val="105"/>
        </w:rPr>
        <w:t> </w:t>
      </w:r>
      <w:r>
        <w:rPr>
          <w:color w:val="231F20"/>
          <w:w w:val="105"/>
        </w:rPr>
        <w:t>có</w:t>
      </w:r>
      <w:r>
        <w:rPr>
          <w:color w:val="231F20"/>
          <w:spacing w:val="-6"/>
          <w:w w:val="105"/>
        </w:rPr>
        <w:t> </w:t>
      </w:r>
      <w:r>
        <w:rPr>
          <w:color w:val="231F20"/>
          <w:w w:val="105"/>
        </w:rPr>
        <w:t>trường hợp động đất đến cấp 8.</w:t>
      </w:r>
    </w:p>
    <w:p>
      <w:pPr>
        <w:pStyle w:val="BodyText"/>
        <w:spacing w:line="285" w:lineRule="auto" w:before="154"/>
        <w:ind w:left="113" w:right="395" w:firstLine="453"/>
        <w:rPr>
          <w:i/>
        </w:rPr>
      </w:pPr>
      <w:r>
        <w:rPr>
          <w:color w:val="231F20"/>
          <w:w w:val="105"/>
        </w:rPr>
        <w:t>Sau khi</w:t>
      </w:r>
      <w:r>
        <w:rPr>
          <w:color w:val="231F20"/>
          <w:spacing w:val="-1"/>
          <w:w w:val="105"/>
        </w:rPr>
        <w:t> </w:t>
      </w:r>
      <w:r>
        <w:rPr>
          <w:color w:val="231F20"/>
          <w:w w:val="105"/>
        </w:rPr>
        <w:t>giác ngộ, Phong Tai chẳng còn nữa. Ngu si cảm Phong</w:t>
      </w:r>
      <w:r>
        <w:rPr>
          <w:color w:val="231F20"/>
          <w:spacing w:val="-4"/>
          <w:w w:val="105"/>
        </w:rPr>
        <w:t> </w:t>
      </w:r>
      <w:r>
        <w:rPr>
          <w:color w:val="231F20"/>
          <w:w w:val="105"/>
        </w:rPr>
        <w:t>Tai.</w:t>
      </w:r>
      <w:r>
        <w:rPr>
          <w:color w:val="231F20"/>
          <w:spacing w:val="-4"/>
          <w:w w:val="105"/>
        </w:rPr>
        <w:t> </w:t>
      </w:r>
      <w:r>
        <w:rPr>
          <w:color w:val="231F20"/>
          <w:w w:val="105"/>
        </w:rPr>
        <w:t>Nếu</w:t>
      </w:r>
      <w:r>
        <w:rPr>
          <w:color w:val="231F20"/>
          <w:spacing w:val="-4"/>
          <w:w w:val="105"/>
        </w:rPr>
        <w:t> </w:t>
      </w:r>
      <w:r>
        <w:rPr>
          <w:color w:val="231F20"/>
          <w:w w:val="105"/>
        </w:rPr>
        <w:t>chứng</w:t>
      </w:r>
      <w:r>
        <w:rPr>
          <w:color w:val="231F20"/>
          <w:spacing w:val="-4"/>
          <w:w w:val="105"/>
        </w:rPr>
        <w:t> </w:t>
      </w:r>
      <w:r>
        <w:rPr>
          <w:color w:val="231F20"/>
          <w:w w:val="105"/>
        </w:rPr>
        <w:t>đắc</w:t>
      </w:r>
      <w:r>
        <w:rPr>
          <w:color w:val="231F20"/>
          <w:spacing w:val="-4"/>
          <w:w w:val="105"/>
        </w:rPr>
        <w:t> </w:t>
      </w:r>
      <w:r>
        <w:rPr>
          <w:color w:val="231F20"/>
          <w:w w:val="105"/>
        </w:rPr>
        <w:t>Tâm</w:t>
      </w:r>
      <w:r>
        <w:rPr>
          <w:color w:val="231F20"/>
          <w:spacing w:val="-4"/>
          <w:w w:val="105"/>
        </w:rPr>
        <w:t> </w:t>
      </w:r>
      <w:r>
        <w:rPr>
          <w:color w:val="231F20"/>
          <w:w w:val="105"/>
        </w:rPr>
        <w:t>bình</w:t>
      </w:r>
      <w:r>
        <w:rPr>
          <w:color w:val="231F20"/>
          <w:spacing w:val="-3"/>
          <w:w w:val="105"/>
        </w:rPr>
        <w:t> </w:t>
      </w:r>
      <w:r>
        <w:rPr>
          <w:color w:val="231F20"/>
          <w:w w:val="105"/>
        </w:rPr>
        <w:t>đẳng,</w:t>
      </w:r>
      <w:r>
        <w:rPr>
          <w:color w:val="231F20"/>
          <w:spacing w:val="-4"/>
          <w:w w:val="105"/>
        </w:rPr>
        <w:t> </w:t>
      </w:r>
      <w:r>
        <w:rPr>
          <w:color w:val="231F20"/>
          <w:w w:val="105"/>
        </w:rPr>
        <w:t>nhiệt</w:t>
      </w:r>
      <w:r>
        <w:rPr>
          <w:color w:val="231F20"/>
          <w:spacing w:val="-3"/>
          <w:w w:val="105"/>
        </w:rPr>
        <w:t> </w:t>
      </w:r>
      <w:r>
        <w:rPr>
          <w:color w:val="231F20"/>
          <w:w w:val="105"/>
        </w:rPr>
        <w:t>độ</w:t>
      </w:r>
      <w:r>
        <w:rPr>
          <w:color w:val="231F20"/>
          <w:spacing w:val="-4"/>
          <w:w w:val="105"/>
        </w:rPr>
        <w:t> </w:t>
      </w:r>
      <w:r>
        <w:rPr>
          <w:color w:val="231F20"/>
          <w:w w:val="105"/>
        </w:rPr>
        <w:t>của</w:t>
      </w:r>
      <w:r>
        <w:rPr>
          <w:color w:val="231F20"/>
          <w:spacing w:val="-4"/>
          <w:w w:val="105"/>
        </w:rPr>
        <w:t> </w:t>
      </w:r>
      <w:r>
        <w:rPr>
          <w:color w:val="231F20"/>
          <w:w w:val="105"/>
        </w:rPr>
        <w:t>địa cầu sẽ chẳng tăng lên, khôi phục bình thường. Vì thế, đức </w:t>
      </w:r>
      <w:r>
        <w:rPr>
          <w:color w:val="231F20"/>
        </w:rPr>
        <w:t>Phật</w:t>
      </w:r>
      <w:r>
        <w:rPr>
          <w:color w:val="231F20"/>
          <w:spacing w:val="2"/>
        </w:rPr>
        <w:t> </w:t>
      </w:r>
      <w:r>
        <w:rPr>
          <w:color w:val="231F20"/>
        </w:rPr>
        <w:t>chỉ</w:t>
      </w:r>
      <w:r>
        <w:rPr>
          <w:color w:val="231F20"/>
          <w:spacing w:val="1"/>
        </w:rPr>
        <w:t> </w:t>
      </w:r>
      <w:r>
        <w:rPr>
          <w:color w:val="231F20"/>
        </w:rPr>
        <w:t>dạy</w:t>
      </w:r>
      <w:r>
        <w:rPr>
          <w:color w:val="231F20"/>
          <w:spacing w:val="3"/>
        </w:rPr>
        <w:t> </w:t>
      </w:r>
      <w:r>
        <w:rPr>
          <w:color w:val="231F20"/>
        </w:rPr>
        <w:t>chúng</w:t>
      </w:r>
      <w:r>
        <w:rPr>
          <w:color w:val="231F20"/>
          <w:spacing w:val="2"/>
        </w:rPr>
        <w:t> </w:t>
      </w:r>
      <w:r>
        <w:rPr>
          <w:color w:val="231F20"/>
        </w:rPr>
        <w:t>ta:</w:t>
      </w:r>
      <w:r>
        <w:rPr>
          <w:color w:val="231F20"/>
          <w:spacing w:val="1"/>
        </w:rPr>
        <w:t> </w:t>
      </w:r>
      <w:r>
        <w:rPr>
          <w:color w:val="231F20"/>
        </w:rPr>
        <w:t>“</w:t>
      </w:r>
      <w:r>
        <w:rPr>
          <w:i/>
          <w:color w:val="231F20"/>
        </w:rPr>
        <w:t>Cần</w:t>
      </w:r>
      <w:r>
        <w:rPr>
          <w:i/>
          <w:color w:val="231F20"/>
          <w:spacing w:val="3"/>
        </w:rPr>
        <w:t> </w:t>
      </w:r>
      <w:r>
        <w:rPr>
          <w:i/>
          <w:color w:val="231F20"/>
        </w:rPr>
        <w:t>tu</w:t>
      </w:r>
      <w:r>
        <w:rPr>
          <w:i/>
          <w:color w:val="231F20"/>
          <w:spacing w:val="1"/>
        </w:rPr>
        <w:t> </w:t>
      </w:r>
      <w:r>
        <w:rPr>
          <w:i/>
          <w:color w:val="231F20"/>
        </w:rPr>
        <w:t>Giới,</w:t>
      </w:r>
      <w:r>
        <w:rPr>
          <w:i/>
          <w:color w:val="231F20"/>
          <w:spacing w:val="1"/>
        </w:rPr>
        <w:t> </w:t>
      </w:r>
      <w:r>
        <w:rPr>
          <w:i/>
          <w:color w:val="231F20"/>
        </w:rPr>
        <w:t>Định</w:t>
      </w:r>
      <w:r>
        <w:rPr>
          <w:color w:val="231F20"/>
        </w:rPr>
        <w:t>,</w:t>
      </w:r>
      <w:r>
        <w:rPr>
          <w:color w:val="231F20"/>
          <w:spacing w:val="1"/>
        </w:rPr>
        <w:t> </w:t>
      </w:r>
      <w:r>
        <w:rPr>
          <w:i/>
          <w:color w:val="231F20"/>
        </w:rPr>
        <w:t>Tuệ,</w:t>
      </w:r>
      <w:r>
        <w:rPr>
          <w:i/>
          <w:color w:val="231F20"/>
          <w:spacing w:val="3"/>
        </w:rPr>
        <w:t> </w:t>
      </w:r>
      <w:r>
        <w:rPr>
          <w:i/>
          <w:color w:val="231F20"/>
        </w:rPr>
        <w:t>tức</w:t>
      </w:r>
      <w:r>
        <w:rPr>
          <w:i/>
          <w:color w:val="231F20"/>
          <w:spacing w:val="1"/>
        </w:rPr>
        <w:t> </w:t>
      </w:r>
      <w:r>
        <w:rPr>
          <w:i/>
          <w:color w:val="231F20"/>
        </w:rPr>
        <w:t>diệt</w:t>
      </w:r>
      <w:r>
        <w:rPr>
          <w:i/>
          <w:color w:val="231F20"/>
          <w:spacing w:val="2"/>
        </w:rPr>
        <w:t> </w:t>
      </w:r>
      <w:r>
        <w:rPr>
          <w:i/>
          <w:color w:val="231F20"/>
          <w:spacing w:val="-4"/>
        </w:rPr>
        <w:t>tham</w:t>
      </w:r>
    </w:p>
    <w:p>
      <w:pPr>
        <w:pStyle w:val="BodyText"/>
        <w:jc w:val="left"/>
        <w:rPr>
          <w:i/>
          <w:sz w:val="15"/>
        </w:rPr>
      </w:pPr>
      <w:r>
        <w:rPr/>
        <w:pict>
          <v:shape style="position:absolute;margin-left:56.692902pt;margin-top:9.860146pt;width:72pt;height:.1pt;mso-position-horizontal-relative:page;mso-position-vertical-relative:paragraph;z-index:-15710720;mso-wrap-distance-left:0;mso-wrap-distance-right:0" id="docshape62" coordorigin="1134,197" coordsize="1440,0" path="m1134,197l2574,197e" filled="false" stroked="true" strokeweight="1pt" strokecolor="#231f20">
            <v:path arrowok="t"/>
            <v:stroke dashstyle="solid"/>
            <w10:wrap type="topAndBottom"/>
          </v:shape>
        </w:pict>
      </w:r>
    </w:p>
    <w:p>
      <w:pPr>
        <w:pStyle w:val="ListParagraph"/>
        <w:numPr>
          <w:ilvl w:val="0"/>
          <w:numId w:val="1"/>
        </w:numPr>
        <w:tabs>
          <w:tab w:pos="966" w:val="left" w:leader="none"/>
        </w:tabs>
        <w:spacing w:line="249" w:lineRule="auto" w:before="48" w:after="0"/>
        <w:ind w:left="113" w:right="393" w:firstLine="453"/>
        <w:jc w:val="both"/>
        <w:rPr>
          <w:sz w:val="20"/>
        </w:rPr>
      </w:pPr>
      <w:r>
        <w:rPr>
          <w:color w:val="231F20"/>
          <w:w w:val="105"/>
          <w:sz w:val="20"/>
        </w:rPr>
        <w:t>“Cấp 6” nói ở </w:t>
      </w:r>
      <w:r>
        <w:rPr>
          <w:color w:val="231F20"/>
          <w:w w:val="105"/>
          <w:sz w:val="22"/>
        </w:rPr>
        <w:t>đây</w:t>
      </w:r>
      <w:r>
        <w:rPr>
          <w:color w:val="231F20"/>
          <w:spacing w:val="-4"/>
          <w:w w:val="105"/>
          <w:sz w:val="22"/>
        </w:rPr>
        <w:t> </w:t>
      </w:r>
      <w:r>
        <w:rPr>
          <w:color w:val="231F20"/>
          <w:w w:val="105"/>
          <w:sz w:val="20"/>
        </w:rPr>
        <w:t>chính là dựa theo cách </w:t>
      </w:r>
      <w:r>
        <w:rPr>
          <w:color w:val="231F20"/>
          <w:w w:val="105"/>
          <w:sz w:val="22"/>
        </w:rPr>
        <w:t>đánh</w:t>
      </w:r>
      <w:r>
        <w:rPr>
          <w:color w:val="231F20"/>
          <w:spacing w:val="-4"/>
          <w:w w:val="105"/>
          <w:sz w:val="22"/>
        </w:rPr>
        <w:t> </w:t>
      </w:r>
      <w:r>
        <w:rPr>
          <w:color w:val="231F20"/>
          <w:w w:val="105"/>
          <w:sz w:val="20"/>
        </w:rPr>
        <w:t>giá theo tiêu chuẩn Richter. Quy </w:t>
      </w:r>
      <w:r>
        <w:rPr>
          <w:color w:val="231F20"/>
          <w:w w:val="105"/>
          <w:sz w:val="22"/>
        </w:rPr>
        <w:t>định</w:t>
      </w:r>
      <w:r>
        <w:rPr>
          <w:color w:val="231F20"/>
          <w:spacing w:val="-4"/>
          <w:w w:val="105"/>
          <w:sz w:val="22"/>
        </w:rPr>
        <w:t> </w:t>
      </w:r>
      <w:r>
        <w:rPr>
          <w:color w:val="231F20"/>
          <w:w w:val="105"/>
          <w:sz w:val="20"/>
        </w:rPr>
        <w:t>này </w:t>
      </w:r>
      <w:r>
        <w:rPr>
          <w:color w:val="231F20"/>
          <w:spacing w:val="-2"/>
          <w:w w:val="115"/>
          <w:sz w:val="22"/>
        </w:rPr>
        <w:t>được</w:t>
      </w:r>
      <w:r>
        <w:rPr>
          <w:color w:val="231F20"/>
          <w:spacing w:val="-14"/>
          <w:w w:val="115"/>
          <w:sz w:val="22"/>
        </w:rPr>
        <w:t> </w:t>
      </w:r>
      <w:r>
        <w:rPr>
          <w:color w:val="231F20"/>
          <w:spacing w:val="-2"/>
          <w:w w:val="115"/>
          <w:sz w:val="20"/>
        </w:rPr>
        <w:t>Charles</w:t>
      </w:r>
      <w:r>
        <w:rPr>
          <w:color w:val="231F20"/>
          <w:spacing w:val="-13"/>
          <w:w w:val="115"/>
          <w:sz w:val="20"/>
        </w:rPr>
        <w:t> </w:t>
      </w:r>
      <w:r>
        <w:rPr>
          <w:color w:val="231F20"/>
          <w:spacing w:val="-2"/>
          <w:w w:val="115"/>
          <w:sz w:val="20"/>
        </w:rPr>
        <w:t>Francis</w:t>
      </w:r>
      <w:r>
        <w:rPr>
          <w:color w:val="231F20"/>
          <w:spacing w:val="-12"/>
          <w:w w:val="115"/>
          <w:sz w:val="20"/>
        </w:rPr>
        <w:t> </w:t>
      </w:r>
      <w:r>
        <w:rPr>
          <w:color w:val="231F20"/>
          <w:spacing w:val="-2"/>
          <w:w w:val="115"/>
          <w:sz w:val="20"/>
        </w:rPr>
        <w:t>Richter</w:t>
      </w:r>
      <w:r>
        <w:rPr>
          <w:color w:val="231F20"/>
          <w:spacing w:val="-12"/>
          <w:w w:val="115"/>
          <w:sz w:val="20"/>
        </w:rPr>
        <w:t> </w:t>
      </w:r>
      <w:r>
        <w:rPr>
          <w:color w:val="231F20"/>
          <w:spacing w:val="-2"/>
          <w:w w:val="115"/>
          <w:sz w:val="20"/>
        </w:rPr>
        <w:t>và</w:t>
      </w:r>
      <w:r>
        <w:rPr>
          <w:color w:val="231F20"/>
          <w:spacing w:val="-13"/>
          <w:w w:val="115"/>
          <w:sz w:val="20"/>
        </w:rPr>
        <w:t> </w:t>
      </w:r>
      <w:r>
        <w:rPr>
          <w:color w:val="231F20"/>
          <w:spacing w:val="-2"/>
          <w:w w:val="115"/>
          <w:sz w:val="20"/>
        </w:rPr>
        <w:t>Beto</w:t>
      </w:r>
      <w:r>
        <w:rPr>
          <w:color w:val="231F20"/>
          <w:spacing w:val="-12"/>
          <w:w w:val="115"/>
          <w:sz w:val="20"/>
        </w:rPr>
        <w:t> </w:t>
      </w:r>
      <w:r>
        <w:rPr>
          <w:color w:val="231F20"/>
          <w:spacing w:val="-2"/>
          <w:w w:val="115"/>
          <w:sz w:val="20"/>
        </w:rPr>
        <w:t>Gutenberg</w:t>
      </w:r>
      <w:r>
        <w:rPr>
          <w:color w:val="231F20"/>
          <w:spacing w:val="-13"/>
          <w:w w:val="115"/>
          <w:sz w:val="20"/>
        </w:rPr>
        <w:t> </w:t>
      </w:r>
      <w:r>
        <w:rPr>
          <w:color w:val="231F20"/>
          <w:spacing w:val="-2"/>
          <w:w w:val="115"/>
          <w:sz w:val="22"/>
        </w:rPr>
        <w:t>đưa</w:t>
      </w:r>
      <w:r>
        <w:rPr>
          <w:color w:val="231F20"/>
          <w:spacing w:val="-13"/>
          <w:w w:val="115"/>
          <w:sz w:val="22"/>
        </w:rPr>
        <w:t> </w:t>
      </w:r>
      <w:r>
        <w:rPr>
          <w:color w:val="231F20"/>
          <w:spacing w:val="-2"/>
          <w:w w:val="115"/>
          <w:sz w:val="20"/>
        </w:rPr>
        <w:t>ra</w:t>
      </w:r>
      <w:r>
        <w:rPr>
          <w:color w:val="231F20"/>
          <w:spacing w:val="-13"/>
          <w:w w:val="115"/>
          <w:sz w:val="20"/>
        </w:rPr>
        <w:t> </w:t>
      </w:r>
      <w:r>
        <w:rPr>
          <w:color w:val="231F20"/>
          <w:spacing w:val="-2"/>
          <w:w w:val="115"/>
          <w:sz w:val="20"/>
        </w:rPr>
        <w:t>vào</w:t>
      </w:r>
      <w:r>
        <w:rPr>
          <w:color w:val="231F20"/>
          <w:spacing w:val="-12"/>
          <w:w w:val="115"/>
          <w:sz w:val="20"/>
        </w:rPr>
        <w:t> </w:t>
      </w:r>
      <w:r>
        <w:rPr>
          <w:color w:val="231F20"/>
          <w:spacing w:val="-2"/>
          <w:w w:val="115"/>
          <w:sz w:val="20"/>
        </w:rPr>
        <w:t>năm</w:t>
      </w:r>
      <w:r>
        <w:rPr>
          <w:color w:val="231F20"/>
          <w:spacing w:val="-12"/>
          <w:w w:val="115"/>
          <w:sz w:val="20"/>
        </w:rPr>
        <w:t> </w:t>
      </w:r>
      <w:r>
        <w:rPr>
          <w:color w:val="231F20"/>
          <w:spacing w:val="-2"/>
          <w:w w:val="115"/>
          <w:sz w:val="20"/>
        </w:rPr>
        <w:t>1935</w:t>
      </w:r>
      <w:r>
        <w:rPr>
          <w:color w:val="231F20"/>
          <w:spacing w:val="-12"/>
          <w:w w:val="115"/>
          <w:sz w:val="20"/>
        </w:rPr>
        <w:t> </w:t>
      </w:r>
      <w:r>
        <w:rPr>
          <w:color w:val="231F20"/>
          <w:spacing w:val="-2"/>
          <w:w w:val="115"/>
          <w:sz w:val="20"/>
        </w:rPr>
        <w:t>nhằm</w:t>
      </w:r>
      <w:r>
        <w:rPr>
          <w:color w:val="231F20"/>
          <w:spacing w:val="-10"/>
          <w:w w:val="115"/>
          <w:sz w:val="20"/>
        </w:rPr>
        <w:t> </w:t>
      </w:r>
      <w:r>
        <w:rPr>
          <w:color w:val="231F20"/>
          <w:spacing w:val="-2"/>
          <w:w w:val="115"/>
          <w:sz w:val="22"/>
        </w:rPr>
        <w:t>đánh</w:t>
      </w:r>
      <w:r>
        <w:rPr>
          <w:color w:val="231F20"/>
          <w:spacing w:val="-14"/>
          <w:w w:val="115"/>
          <w:sz w:val="22"/>
        </w:rPr>
        <w:t> </w:t>
      </w:r>
      <w:r>
        <w:rPr>
          <w:color w:val="231F20"/>
          <w:spacing w:val="-2"/>
          <w:w w:val="115"/>
          <w:sz w:val="20"/>
        </w:rPr>
        <w:t>giá</w:t>
      </w:r>
      <w:r>
        <w:rPr>
          <w:color w:val="231F20"/>
          <w:spacing w:val="-11"/>
          <w:w w:val="115"/>
          <w:sz w:val="20"/>
        </w:rPr>
        <w:t> </w:t>
      </w:r>
      <w:r>
        <w:rPr>
          <w:color w:val="231F20"/>
          <w:spacing w:val="-2"/>
          <w:w w:val="115"/>
          <w:sz w:val="20"/>
        </w:rPr>
        <w:t>mức</w:t>
      </w:r>
      <w:r>
        <w:rPr>
          <w:color w:val="231F20"/>
          <w:spacing w:val="-11"/>
          <w:w w:val="115"/>
          <w:sz w:val="20"/>
        </w:rPr>
        <w:t> </w:t>
      </w:r>
      <w:r>
        <w:rPr>
          <w:color w:val="231F20"/>
          <w:spacing w:val="-2"/>
          <w:w w:val="115"/>
          <w:sz w:val="22"/>
        </w:rPr>
        <w:t>độ </w:t>
      </w:r>
      <w:r>
        <w:rPr>
          <w:color w:val="231F20"/>
          <w:w w:val="110"/>
          <w:sz w:val="20"/>
        </w:rPr>
        <w:t>chấn </w:t>
      </w:r>
      <w:r>
        <w:rPr>
          <w:color w:val="231F20"/>
          <w:w w:val="110"/>
          <w:sz w:val="22"/>
        </w:rPr>
        <w:t>động</w:t>
      </w:r>
      <w:r>
        <w:rPr>
          <w:color w:val="231F20"/>
          <w:spacing w:val="-9"/>
          <w:w w:val="110"/>
          <w:sz w:val="22"/>
        </w:rPr>
        <w:t> </w:t>
      </w:r>
      <w:r>
        <w:rPr>
          <w:color w:val="231F20"/>
          <w:w w:val="110"/>
          <w:sz w:val="20"/>
        </w:rPr>
        <w:t>của</w:t>
      </w:r>
      <w:r>
        <w:rPr>
          <w:color w:val="231F20"/>
          <w:spacing w:val="-2"/>
          <w:w w:val="110"/>
          <w:sz w:val="20"/>
        </w:rPr>
        <w:t> </w:t>
      </w:r>
      <w:r>
        <w:rPr>
          <w:color w:val="231F20"/>
          <w:w w:val="110"/>
          <w:sz w:val="20"/>
        </w:rPr>
        <w:t>các</w:t>
      </w:r>
      <w:r>
        <w:rPr>
          <w:color w:val="231F20"/>
          <w:spacing w:val="-2"/>
          <w:w w:val="110"/>
          <w:sz w:val="20"/>
        </w:rPr>
        <w:t> </w:t>
      </w:r>
      <w:r>
        <w:rPr>
          <w:color w:val="231F20"/>
          <w:w w:val="110"/>
          <w:sz w:val="20"/>
        </w:rPr>
        <w:t>trận</w:t>
      </w:r>
      <w:r>
        <w:rPr>
          <w:color w:val="231F20"/>
          <w:spacing w:val="-2"/>
          <w:w w:val="110"/>
          <w:sz w:val="20"/>
        </w:rPr>
        <w:t> </w:t>
      </w:r>
      <w:r>
        <w:rPr>
          <w:color w:val="231F20"/>
          <w:w w:val="110"/>
          <w:sz w:val="22"/>
        </w:rPr>
        <w:t>động</w:t>
      </w:r>
      <w:r>
        <w:rPr>
          <w:color w:val="231F20"/>
          <w:spacing w:val="-9"/>
          <w:w w:val="110"/>
          <w:sz w:val="22"/>
        </w:rPr>
        <w:t> </w:t>
      </w:r>
      <w:r>
        <w:rPr>
          <w:color w:val="231F20"/>
          <w:w w:val="110"/>
          <w:sz w:val="22"/>
        </w:rPr>
        <w:t>đất.</w:t>
      </w:r>
      <w:r>
        <w:rPr>
          <w:color w:val="231F20"/>
          <w:spacing w:val="-9"/>
          <w:w w:val="110"/>
          <w:sz w:val="22"/>
        </w:rPr>
        <w:t> </w:t>
      </w:r>
      <w:r>
        <w:rPr>
          <w:color w:val="231F20"/>
          <w:w w:val="110"/>
          <w:sz w:val="20"/>
        </w:rPr>
        <w:t>TuY</w:t>
      </w:r>
      <w:r>
        <w:rPr>
          <w:color w:val="231F20"/>
          <w:spacing w:val="-2"/>
          <w:w w:val="110"/>
          <w:sz w:val="20"/>
        </w:rPr>
        <w:t> </w:t>
      </w:r>
      <w:r>
        <w:rPr>
          <w:color w:val="231F20"/>
          <w:w w:val="110"/>
          <w:sz w:val="20"/>
        </w:rPr>
        <w:t>báo</w:t>
      </w:r>
      <w:r>
        <w:rPr>
          <w:color w:val="231F20"/>
          <w:spacing w:val="-2"/>
          <w:w w:val="110"/>
          <w:sz w:val="20"/>
        </w:rPr>
        <w:t> </w:t>
      </w:r>
      <w:r>
        <w:rPr>
          <w:color w:val="231F20"/>
          <w:w w:val="110"/>
          <w:sz w:val="20"/>
        </w:rPr>
        <w:t>chí</w:t>
      </w:r>
      <w:r>
        <w:rPr>
          <w:color w:val="231F20"/>
          <w:spacing w:val="-2"/>
          <w:w w:val="110"/>
          <w:sz w:val="20"/>
        </w:rPr>
        <w:t> </w:t>
      </w:r>
      <w:r>
        <w:rPr>
          <w:color w:val="231F20"/>
          <w:w w:val="110"/>
          <w:sz w:val="20"/>
        </w:rPr>
        <w:t>vẫn</w:t>
      </w:r>
      <w:r>
        <w:rPr>
          <w:color w:val="231F20"/>
          <w:spacing w:val="-2"/>
          <w:w w:val="110"/>
          <w:sz w:val="20"/>
        </w:rPr>
        <w:t> </w:t>
      </w:r>
      <w:r>
        <w:rPr>
          <w:color w:val="231F20"/>
          <w:w w:val="110"/>
          <w:sz w:val="20"/>
        </w:rPr>
        <w:t>viết</w:t>
      </w:r>
      <w:r>
        <w:rPr>
          <w:color w:val="231F20"/>
          <w:spacing w:val="-2"/>
          <w:w w:val="110"/>
          <w:sz w:val="20"/>
        </w:rPr>
        <w:t> </w:t>
      </w:r>
      <w:r>
        <w:rPr>
          <w:color w:val="231F20"/>
          <w:w w:val="110"/>
          <w:sz w:val="20"/>
        </w:rPr>
        <w:t>là</w:t>
      </w:r>
      <w:r>
        <w:rPr>
          <w:color w:val="231F20"/>
          <w:spacing w:val="-2"/>
          <w:w w:val="110"/>
          <w:sz w:val="20"/>
        </w:rPr>
        <w:t> </w:t>
      </w:r>
      <w:r>
        <w:rPr>
          <w:color w:val="231F20"/>
          <w:w w:val="110"/>
          <w:sz w:val="20"/>
        </w:rPr>
        <w:t>“một</w:t>
      </w:r>
      <w:r>
        <w:rPr>
          <w:color w:val="231F20"/>
          <w:spacing w:val="-2"/>
          <w:w w:val="110"/>
          <w:sz w:val="20"/>
        </w:rPr>
        <w:t> </w:t>
      </w:r>
      <w:r>
        <w:rPr>
          <w:color w:val="231F20"/>
          <w:w w:val="110"/>
          <w:sz w:val="20"/>
        </w:rPr>
        <w:t>trận</w:t>
      </w:r>
      <w:r>
        <w:rPr>
          <w:color w:val="231F20"/>
          <w:spacing w:val="-1"/>
          <w:w w:val="110"/>
          <w:sz w:val="20"/>
        </w:rPr>
        <w:t> </w:t>
      </w:r>
      <w:r>
        <w:rPr>
          <w:color w:val="231F20"/>
          <w:w w:val="110"/>
          <w:sz w:val="22"/>
        </w:rPr>
        <w:t>động</w:t>
      </w:r>
      <w:r>
        <w:rPr>
          <w:color w:val="231F20"/>
          <w:spacing w:val="-9"/>
          <w:w w:val="110"/>
          <w:sz w:val="22"/>
        </w:rPr>
        <w:t> </w:t>
      </w:r>
      <w:r>
        <w:rPr>
          <w:color w:val="231F20"/>
          <w:w w:val="110"/>
          <w:sz w:val="22"/>
        </w:rPr>
        <w:t>đất</w:t>
      </w:r>
      <w:r>
        <w:rPr>
          <w:color w:val="231F20"/>
          <w:spacing w:val="-8"/>
          <w:w w:val="110"/>
          <w:sz w:val="22"/>
        </w:rPr>
        <w:t> </w:t>
      </w:r>
      <w:r>
        <w:rPr>
          <w:color w:val="231F20"/>
          <w:w w:val="110"/>
          <w:sz w:val="20"/>
        </w:rPr>
        <w:t>mấy</w:t>
      </w:r>
      <w:r>
        <w:rPr>
          <w:color w:val="231F20"/>
          <w:spacing w:val="-2"/>
          <w:w w:val="110"/>
          <w:sz w:val="20"/>
        </w:rPr>
        <w:t> </w:t>
      </w:r>
      <w:r>
        <w:rPr>
          <w:color w:val="231F20"/>
          <w:w w:val="110"/>
          <w:sz w:val="22"/>
        </w:rPr>
        <w:t>độ</w:t>
      </w:r>
      <w:r>
        <w:rPr>
          <w:color w:val="231F20"/>
          <w:spacing w:val="-8"/>
          <w:w w:val="110"/>
          <w:sz w:val="22"/>
        </w:rPr>
        <w:t> </w:t>
      </w:r>
      <w:r>
        <w:rPr>
          <w:color w:val="231F20"/>
          <w:w w:val="110"/>
          <w:sz w:val="20"/>
        </w:rPr>
        <w:t>Richter”, nhưng thật ra thang </w:t>
      </w:r>
      <w:r>
        <w:rPr>
          <w:color w:val="231F20"/>
          <w:w w:val="110"/>
          <w:sz w:val="22"/>
        </w:rPr>
        <w:t>đo</w:t>
      </w:r>
      <w:r>
        <w:rPr>
          <w:color w:val="231F20"/>
          <w:spacing w:val="-4"/>
          <w:w w:val="110"/>
          <w:sz w:val="22"/>
        </w:rPr>
        <w:t> </w:t>
      </w:r>
      <w:r>
        <w:rPr>
          <w:color w:val="231F20"/>
          <w:w w:val="110"/>
          <w:sz w:val="20"/>
        </w:rPr>
        <w:t>hiện thời </w:t>
      </w:r>
      <w:r>
        <w:rPr>
          <w:color w:val="231F20"/>
          <w:w w:val="110"/>
          <w:sz w:val="22"/>
        </w:rPr>
        <w:t>được</w:t>
      </w:r>
      <w:r>
        <w:rPr>
          <w:color w:val="231F20"/>
          <w:spacing w:val="-4"/>
          <w:w w:val="110"/>
          <w:sz w:val="22"/>
        </w:rPr>
        <w:t> </w:t>
      </w:r>
      <w:r>
        <w:rPr>
          <w:color w:val="231F20"/>
          <w:w w:val="110"/>
          <w:sz w:val="20"/>
        </w:rPr>
        <w:t>sử dụng là MMS (moment magnitude scale, thường dịch là Cự Chấn Cấp) căn cứ</w:t>
      </w:r>
      <w:r>
        <w:rPr>
          <w:color w:val="231F20"/>
          <w:spacing w:val="-3"/>
          <w:w w:val="110"/>
          <w:sz w:val="20"/>
        </w:rPr>
        <w:t> </w:t>
      </w:r>
      <w:r>
        <w:rPr>
          <w:color w:val="231F20"/>
          <w:w w:val="110"/>
          <w:sz w:val="20"/>
        </w:rPr>
        <w:t>trên</w:t>
      </w:r>
      <w:r>
        <w:rPr>
          <w:color w:val="231F20"/>
          <w:spacing w:val="-3"/>
          <w:w w:val="110"/>
          <w:sz w:val="20"/>
        </w:rPr>
        <w:t> </w:t>
      </w:r>
      <w:r>
        <w:rPr>
          <w:color w:val="231F20"/>
          <w:w w:val="110"/>
          <w:sz w:val="20"/>
        </w:rPr>
        <w:t>mức</w:t>
      </w:r>
      <w:r>
        <w:rPr>
          <w:color w:val="231F20"/>
          <w:spacing w:val="-3"/>
          <w:w w:val="110"/>
          <w:sz w:val="20"/>
        </w:rPr>
        <w:t> </w:t>
      </w:r>
      <w:r>
        <w:rPr>
          <w:color w:val="231F20"/>
          <w:w w:val="110"/>
          <w:sz w:val="20"/>
        </w:rPr>
        <w:t>năng</w:t>
      </w:r>
      <w:r>
        <w:rPr>
          <w:color w:val="231F20"/>
          <w:spacing w:val="-3"/>
          <w:w w:val="110"/>
          <w:sz w:val="20"/>
        </w:rPr>
        <w:t> </w:t>
      </w:r>
      <w:r>
        <w:rPr>
          <w:color w:val="231F20"/>
          <w:w w:val="110"/>
          <w:sz w:val="20"/>
        </w:rPr>
        <w:t>lượng</w:t>
      </w:r>
      <w:r>
        <w:rPr>
          <w:color w:val="231F20"/>
          <w:spacing w:val="-3"/>
          <w:w w:val="110"/>
          <w:sz w:val="20"/>
        </w:rPr>
        <w:t> </w:t>
      </w:r>
      <w:r>
        <w:rPr>
          <w:color w:val="231F20"/>
          <w:w w:val="110"/>
          <w:sz w:val="20"/>
        </w:rPr>
        <w:t>do</w:t>
      </w:r>
      <w:r>
        <w:rPr>
          <w:color w:val="231F20"/>
          <w:spacing w:val="-3"/>
          <w:w w:val="110"/>
          <w:sz w:val="20"/>
        </w:rPr>
        <w:t> </w:t>
      </w:r>
      <w:r>
        <w:rPr>
          <w:color w:val="231F20"/>
          <w:w w:val="110"/>
          <w:sz w:val="20"/>
        </w:rPr>
        <w:t>một</w:t>
      </w:r>
      <w:r>
        <w:rPr>
          <w:color w:val="231F20"/>
          <w:spacing w:val="-3"/>
          <w:w w:val="110"/>
          <w:sz w:val="20"/>
        </w:rPr>
        <w:t> </w:t>
      </w:r>
      <w:r>
        <w:rPr>
          <w:color w:val="231F20"/>
          <w:w w:val="110"/>
          <w:sz w:val="20"/>
        </w:rPr>
        <w:t>trận</w:t>
      </w:r>
      <w:r>
        <w:rPr>
          <w:color w:val="231F20"/>
          <w:spacing w:val="-3"/>
          <w:w w:val="110"/>
          <w:sz w:val="20"/>
        </w:rPr>
        <w:t> </w:t>
      </w:r>
      <w:r>
        <w:rPr>
          <w:color w:val="231F20"/>
          <w:w w:val="110"/>
          <w:sz w:val="22"/>
        </w:rPr>
        <w:t>địa</w:t>
      </w:r>
      <w:r>
        <w:rPr>
          <w:color w:val="231F20"/>
          <w:spacing w:val="-7"/>
          <w:w w:val="110"/>
          <w:sz w:val="22"/>
        </w:rPr>
        <w:t> </w:t>
      </w:r>
      <w:r>
        <w:rPr>
          <w:color w:val="231F20"/>
          <w:w w:val="110"/>
          <w:sz w:val="20"/>
        </w:rPr>
        <w:t>chấn</w:t>
      </w:r>
      <w:r>
        <w:rPr>
          <w:color w:val="231F20"/>
          <w:spacing w:val="-3"/>
          <w:w w:val="110"/>
          <w:sz w:val="20"/>
        </w:rPr>
        <w:t> </w:t>
      </w:r>
      <w:r>
        <w:rPr>
          <w:color w:val="231F20"/>
          <w:w w:val="110"/>
          <w:sz w:val="20"/>
        </w:rPr>
        <w:t>phóng</w:t>
      </w:r>
      <w:r>
        <w:rPr>
          <w:color w:val="231F20"/>
          <w:spacing w:val="-5"/>
          <w:w w:val="110"/>
          <w:sz w:val="20"/>
        </w:rPr>
        <w:t> </w:t>
      </w:r>
      <w:r>
        <w:rPr>
          <w:color w:val="231F20"/>
          <w:w w:val="110"/>
          <w:sz w:val="20"/>
        </w:rPr>
        <w:t>thích.</w:t>
      </w:r>
      <w:r>
        <w:rPr>
          <w:color w:val="231F20"/>
          <w:spacing w:val="-3"/>
          <w:w w:val="110"/>
          <w:sz w:val="20"/>
        </w:rPr>
        <w:t> </w:t>
      </w:r>
      <w:r>
        <w:rPr>
          <w:color w:val="231F20"/>
          <w:w w:val="110"/>
          <w:sz w:val="20"/>
        </w:rPr>
        <w:t>Nói</w:t>
      </w:r>
      <w:r>
        <w:rPr>
          <w:color w:val="231F20"/>
          <w:spacing w:val="-3"/>
          <w:w w:val="110"/>
          <w:sz w:val="20"/>
        </w:rPr>
        <w:t> </w:t>
      </w:r>
      <w:r>
        <w:rPr>
          <w:color w:val="231F20"/>
          <w:w w:val="110"/>
          <w:sz w:val="20"/>
        </w:rPr>
        <w:t>chung,</w:t>
      </w:r>
      <w:r>
        <w:rPr>
          <w:color w:val="231F20"/>
          <w:spacing w:val="-3"/>
          <w:w w:val="110"/>
          <w:sz w:val="20"/>
        </w:rPr>
        <w:t> </w:t>
      </w:r>
      <w:r>
        <w:rPr>
          <w:color w:val="231F20"/>
          <w:w w:val="110"/>
          <w:sz w:val="20"/>
        </w:rPr>
        <w:t>một trận</w:t>
      </w:r>
      <w:r>
        <w:rPr>
          <w:color w:val="231F20"/>
          <w:spacing w:val="-14"/>
          <w:w w:val="110"/>
          <w:sz w:val="20"/>
        </w:rPr>
        <w:t> </w:t>
      </w:r>
      <w:r>
        <w:rPr>
          <w:color w:val="231F20"/>
          <w:w w:val="110"/>
          <w:sz w:val="22"/>
        </w:rPr>
        <w:t>động</w:t>
      </w:r>
      <w:r>
        <w:rPr>
          <w:color w:val="231F20"/>
          <w:spacing w:val="-15"/>
          <w:w w:val="110"/>
          <w:sz w:val="22"/>
        </w:rPr>
        <w:t> </w:t>
      </w:r>
      <w:r>
        <w:rPr>
          <w:color w:val="231F20"/>
          <w:w w:val="110"/>
          <w:sz w:val="22"/>
        </w:rPr>
        <w:t>đất</w:t>
      </w:r>
      <w:r>
        <w:rPr>
          <w:color w:val="231F20"/>
          <w:spacing w:val="-15"/>
          <w:w w:val="110"/>
          <w:sz w:val="22"/>
        </w:rPr>
        <w:t> </w:t>
      </w:r>
      <w:r>
        <w:rPr>
          <w:color w:val="231F20"/>
          <w:w w:val="110"/>
          <w:sz w:val="20"/>
        </w:rPr>
        <w:t>cấp</w:t>
      </w:r>
      <w:r>
        <w:rPr>
          <w:color w:val="231F20"/>
          <w:spacing w:val="-14"/>
          <w:w w:val="110"/>
          <w:sz w:val="20"/>
        </w:rPr>
        <w:t> </w:t>
      </w:r>
      <w:r>
        <w:rPr>
          <w:color w:val="231F20"/>
          <w:w w:val="110"/>
          <w:sz w:val="20"/>
        </w:rPr>
        <w:t>6</w:t>
      </w:r>
      <w:r>
        <w:rPr>
          <w:color w:val="231F20"/>
          <w:spacing w:val="-14"/>
          <w:w w:val="110"/>
          <w:sz w:val="20"/>
        </w:rPr>
        <w:t> </w:t>
      </w:r>
      <w:r>
        <w:rPr>
          <w:color w:val="231F20"/>
          <w:w w:val="110"/>
          <w:sz w:val="20"/>
        </w:rPr>
        <w:t>sẽ</w:t>
      </w:r>
      <w:r>
        <w:rPr>
          <w:color w:val="231F20"/>
          <w:spacing w:val="-14"/>
          <w:w w:val="110"/>
          <w:sz w:val="20"/>
        </w:rPr>
        <w:t> </w:t>
      </w:r>
      <w:r>
        <w:rPr>
          <w:color w:val="231F20"/>
          <w:w w:val="110"/>
          <w:sz w:val="20"/>
        </w:rPr>
        <w:t>phóng</w:t>
      </w:r>
      <w:r>
        <w:rPr>
          <w:color w:val="231F20"/>
          <w:spacing w:val="-2"/>
          <w:w w:val="110"/>
          <w:sz w:val="20"/>
        </w:rPr>
        <w:t> </w:t>
      </w:r>
      <w:r>
        <w:rPr>
          <w:color w:val="231F20"/>
          <w:w w:val="110"/>
          <w:sz w:val="20"/>
        </w:rPr>
        <w:t>thích một năng lượng bằng 15 kilotons, có sức tiêu hủy trong vòng </w:t>
      </w:r>
      <w:r>
        <w:rPr>
          <w:color w:val="231F20"/>
          <w:w w:val="115"/>
          <w:sz w:val="20"/>
        </w:rPr>
        <w:t>bán kính 160 km. Cấp 8 là rất mạnh, có thể tàn phá hàng trăm km.</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i/>
          <w:color w:val="231F20"/>
        </w:rPr>
        <w:t>sân si</w:t>
      </w:r>
      <w:r>
        <w:rPr>
          <w:color w:val="231F20"/>
        </w:rPr>
        <w:t>” (Siêng tu Giới, Định, Tuệ, dứt diệt tham, sân, si). Cảm </w:t>
      </w:r>
      <w:r>
        <w:rPr>
          <w:color w:val="231F20"/>
          <w:w w:val="105"/>
        </w:rPr>
        <w:t>ứng của tham, sân, si là tai nạn, là bất thường. Giới, Định, Tuệ là bình thường. Do vậy, phải phát Bồ đề tâm, một mực chuyên niệm, một phương hướng là Tây Phương, một mục tiêu</w:t>
      </w:r>
      <w:r>
        <w:rPr>
          <w:color w:val="231F20"/>
          <w:spacing w:val="-22"/>
          <w:w w:val="105"/>
        </w:rPr>
        <w:t> </w:t>
      </w:r>
      <w:r>
        <w:rPr>
          <w:color w:val="231F20"/>
          <w:w w:val="105"/>
        </w:rPr>
        <w:t>là</w:t>
      </w:r>
      <w:r>
        <w:rPr>
          <w:color w:val="231F20"/>
          <w:spacing w:val="-23"/>
          <w:w w:val="105"/>
        </w:rPr>
        <w:t> </w:t>
      </w:r>
      <w:r>
        <w:rPr>
          <w:color w:val="231F20"/>
          <w:w w:val="105"/>
        </w:rPr>
        <w:t>thế</w:t>
      </w:r>
      <w:r>
        <w:rPr>
          <w:color w:val="231F20"/>
          <w:spacing w:val="-22"/>
          <w:w w:val="105"/>
        </w:rPr>
        <w:t> </w:t>
      </w:r>
      <w:r>
        <w:rPr>
          <w:color w:val="231F20"/>
          <w:w w:val="105"/>
        </w:rPr>
        <w:t>giới</w:t>
      </w:r>
      <w:r>
        <w:rPr>
          <w:color w:val="231F20"/>
          <w:spacing w:val="-21"/>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một</w:t>
      </w:r>
      <w:r>
        <w:rPr>
          <w:color w:val="231F20"/>
          <w:spacing w:val="-22"/>
          <w:w w:val="105"/>
        </w:rPr>
        <w:t> </w:t>
      </w:r>
      <w:r>
        <w:rPr>
          <w:color w:val="231F20"/>
          <w:w w:val="105"/>
        </w:rPr>
        <w:t>nguyện</w:t>
      </w:r>
      <w:r>
        <w:rPr>
          <w:color w:val="231F20"/>
          <w:spacing w:val="-22"/>
          <w:w w:val="105"/>
        </w:rPr>
        <w:t> </w:t>
      </w:r>
      <w:r>
        <w:rPr>
          <w:color w:val="231F20"/>
          <w:w w:val="105"/>
        </w:rPr>
        <w:t>vọng</w:t>
      </w:r>
      <w:r>
        <w:rPr>
          <w:color w:val="231F20"/>
          <w:spacing w:val="-22"/>
          <w:w w:val="105"/>
        </w:rPr>
        <w:t> </w:t>
      </w:r>
      <w:r>
        <w:rPr>
          <w:color w:val="231F20"/>
          <w:w w:val="105"/>
        </w:rPr>
        <w:t>là</w:t>
      </w:r>
      <w:r>
        <w:rPr>
          <w:color w:val="231F20"/>
          <w:spacing w:val="-22"/>
          <w:w w:val="105"/>
        </w:rPr>
        <w:t> </w:t>
      </w:r>
      <w:r>
        <w:rPr>
          <w:color w:val="231F20"/>
          <w:w w:val="105"/>
        </w:rPr>
        <w:t>thân</w:t>
      </w:r>
      <w:r>
        <w:rPr>
          <w:color w:val="231F20"/>
          <w:spacing w:val="-22"/>
          <w:w w:val="105"/>
        </w:rPr>
        <w:t> </w:t>
      </w:r>
      <w:r>
        <w:rPr>
          <w:color w:val="231F20"/>
          <w:w w:val="105"/>
        </w:rPr>
        <w:t>cận</w:t>
      </w:r>
      <w:r>
        <w:rPr>
          <w:color w:val="231F20"/>
          <w:spacing w:val="-22"/>
          <w:w w:val="105"/>
        </w:rPr>
        <w:t> </w:t>
      </w:r>
      <w:r>
        <w:rPr>
          <w:color w:val="231F20"/>
          <w:w w:val="105"/>
        </w:rPr>
        <w:t>Phật</w:t>
      </w:r>
      <w:r>
        <w:rPr>
          <w:color w:val="231F20"/>
          <w:spacing w:val="-22"/>
          <w:w w:val="105"/>
        </w:rPr>
        <w:t> </w:t>
      </w:r>
      <w:r>
        <w:rPr>
          <w:color w:val="231F20"/>
          <w:w w:val="105"/>
        </w:rPr>
        <w:t>A Di</w:t>
      </w:r>
      <w:r>
        <w:rPr>
          <w:color w:val="231F20"/>
          <w:spacing w:val="-11"/>
          <w:w w:val="105"/>
        </w:rPr>
        <w:t> </w:t>
      </w:r>
      <w:r>
        <w:rPr>
          <w:color w:val="231F20"/>
          <w:w w:val="105"/>
        </w:rPr>
        <w:t>Đà,</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sẽ</w:t>
      </w:r>
      <w:r>
        <w:rPr>
          <w:color w:val="231F20"/>
          <w:spacing w:val="-11"/>
          <w:w w:val="105"/>
        </w:rPr>
        <w:t> </w:t>
      </w:r>
      <w:r>
        <w:rPr>
          <w:color w:val="231F20"/>
          <w:w w:val="105"/>
        </w:rPr>
        <w:t>thành</w:t>
      </w:r>
      <w:r>
        <w:rPr>
          <w:color w:val="231F20"/>
          <w:spacing w:val="-11"/>
          <w:w w:val="105"/>
        </w:rPr>
        <w:t> </w:t>
      </w:r>
      <w:r>
        <w:rPr>
          <w:color w:val="231F20"/>
          <w:w w:val="105"/>
        </w:rPr>
        <w:t>công</w:t>
      </w:r>
      <w:r>
        <w:rPr>
          <w:color w:val="231F20"/>
          <w:spacing w:val="-11"/>
          <w:w w:val="105"/>
        </w:rPr>
        <w:t> </w:t>
      </w:r>
      <w:r>
        <w:rPr>
          <w:color w:val="231F20"/>
          <w:w w:val="105"/>
        </w:rPr>
        <w:t>trong</w:t>
      </w:r>
      <w:r>
        <w:rPr>
          <w:color w:val="231F20"/>
          <w:spacing w:val="-11"/>
          <w:w w:val="105"/>
        </w:rPr>
        <w:t> </w:t>
      </w:r>
      <w:r>
        <w:rPr>
          <w:color w:val="231F20"/>
          <w:w w:val="105"/>
        </w:rPr>
        <w:t>một</w:t>
      </w:r>
      <w:r>
        <w:rPr>
          <w:color w:val="231F20"/>
          <w:spacing w:val="-13"/>
          <w:w w:val="105"/>
        </w:rPr>
        <w:t> </w:t>
      </w:r>
      <w:r>
        <w:rPr>
          <w:color w:val="231F20"/>
          <w:w w:val="105"/>
        </w:rPr>
        <w:t>đời</w:t>
      </w:r>
      <w:r>
        <w:rPr>
          <w:color w:val="231F20"/>
          <w:spacing w:val="-11"/>
          <w:w w:val="105"/>
        </w:rPr>
        <w:t> </w:t>
      </w:r>
      <w:r>
        <w:rPr>
          <w:color w:val="231F20"/>
          <w:w w:val="105"/>
        </w:rPr>
        <w:t>này,</w:t>
      </w:r>
      <w:r>
        <w:rPr>
          <w:color w:val="231F20"/>
          <w:spacing w:val="-11"/>
          <w:w w:val="105"/>
        </w:rPr>
        <w:t> </w:t>
      </w:r>
      <w:r>
        <w:rPr>
          <w:color w:val="231F20"/>
          <w:w w:val="105"/>
        </w:rPr>
        <w:t>những</w:t>
      </w:r>
      <w:r>
        <w:rPr>
          <w:color w:val="231F20"/>
          <w:spacing w:val="-11"/>
          <w:w w:val="105"/>
        </w:rPr>
        <w:t> </w:t>
      </w:r>
      <w:r>
        <w:rPr>
          <w:color w:val="231F20"/>
          <w:w w:val="105"/>
        </w:rPr>
        <w:t>thứ khác đều là giả.</w:t>
      </w:r>
    </w:p>
    <w:p>
      <w:pPr>
        <w:pStyle w:val="BodyText"/>
        <w:spacing w:line="285" w:lineRule="auto" w:before="145"/>
        <w:ind w:left="397" w:right="110" w:firstLine="453"/>
      </w:pPr>
      <w:r>
        <w:rPr>
          <w:color w:val="231F20"/>
          <w:w w:val="105"/>
        </w:rPr>
        <w:t>Học</w:t>
      </w:r>
      <w:r>
        <w:rPr>
          <w:color w:val="231F20"/>
          <w:spacing w:val="-22"/>
          <w:w w:val="105"/>
        </w:rPr>
        <w:t> </w:t>
      </w:r>
      <w:r>
        <w:rPr>
          <w:color w:val="231F20"/>
          <w:w w:val="105"/>
        </w:rPr>
        <w:t>rộng</w:t>
      </w:r>
      <w:r>
        <w:rPr>
          <w:color w:val="231F20"/>
          <w:spacing w:val="-22"/>
          <w:w w:val="105"/>
        </w:rPr>
        <w:t> </w:t>
      </w:r>
      <w:r>
        <w:rPr>
          <w:color w:val="231F20"/>
          <w:w w:val="105"/>
        </w:rPr>
        <w:t>nghe</w:t>
      </w:r>
      <w:r>
        <w:rPr>
          <w:color w:val="231F20"/>
          <w:spacing w:val="-22"/>
          <w:w w:val="105"/>
        </w:rPr>
        <w:t> </w:t>
      </w:r>
      <w:r>
        <w:rPr>
          <w:color w:val="231F20"/>
          <w:w w:val="105"/>
        </w:rPr>
        <w:t>nhiều</w:t>
      </w:r>
      <w:r>
        <w:rPr>
          <w:color w:val="231F20"/>
          <w:spacing w:val="-22"/>
          <w:w w:val="105"/>
        </w:rPr>
        <w:t> </w:t>
      </w:r>
      <w:r>
        <w:rPr>
          <w:color w:val="231F20"/>
          <w:w w:val="105"/>
        </w:rPr>
        <w:t>khá</w:t>
      </w:r>
      <w:r>
        <w:rPr>
          <w:color w:val="231F20"/>
          <w:spacing w:val="-22"/>
          <w:w w:val="105"/>
        </w:rPr>
        <w:t> </w:t>
      </w:r>
      <w:r>
        <w:rPr>
          <w:color w:val="231F20"/>
          <w:w w:val="105"/>
        </w:rPr>
        <w:t>lắm,</w:t>
      </w:r>
      <w:r>
        <w:rPr>
          <w:color w:val="231F20"/>
          <w:spacing w:val="-22"/>
          <w:w w:val="105"/>
        </w:rPr>
        <w:t> </w:t>
      </w:r>
      <w:r>
        <w:rPr>
          <w:color w:val="231F20"/>
          <w:w w:val="105"/>
        </w:rPr>
        <w:t>nhưng</w:t>
      </w:r>
      <w:r>
        <w:rPr>
          <w:color w:val="231F20"/>
          <w:spacing w:val="-22"/>
          <w:w w:val="105"/>
        </w:rPr>
        <w:t> </w:t>
      </w:r>
      <w:r>
        <w:rPr>
          <w:color w:val="231F20"/>
          <w:w w:val="105"/>
        </w:rPr>
        <w:t>tai</w:t>
      </w:r>
      <w:r>
        <w:rPr>
          <w:color w:val="231F20"/>
          <w:spacing w:val="-21"/>
          <w:w w:val="105"/>
        </w:rPr>
        <w:t> </w:t>
      </w:r>
      <w:r>
        <w:rPr>
          <w:color w:val="231F20"/>
          <w:w w:val="105"/>
        </w:rPr>
        <w:t>ương,</w:t>
      </w:r>
      <w:r>
        <w:rPr>
          <w:color w:val="231F20"/>
          <w:spacing w:val="-22"/>
          <w:w w:val="105"/>
        </w:rPr>
        <w:t> </w:t>
      </w:r>
      <w:r>
        <w:rPr>
          <w:color w:val="231F20"/>
          <w:w w:val="105"/>
        </w:rPr>
        <w:t>vô</w:t>
      </w:r>
      <w:r>
        <w:rPr>
          <w:color w:val="231F20"/>
          <w:spacing w:val="-22"/>
          <w:w w:val="105"/>
        </w:rPr>
        <w:t> </w:t>
      </w:r>
      <w:r>
        <w:rPr>
          <w:color w:val="231F20"/>
          <w:w w:val="105"/>
        </w:rPr>
        <w:t>thường xảy đến, trở tay chẳng kịp! Do vậy, tôi thường khuyên các đồng</w:t>
      </w:r>
      <w:r>
        <w:rPr>
          <w:color w:val="231F20"/>
          <w:w w:val="105"/>
        </w:rPr>
        <w:t> học:</w:t>
      </w:r>
      <w:r>
        <w:rPr>
          <w:color w:val="231F20"/>
          <w:w w:val="105"/>
        </w:rPr>
        <w:t> Học</w:t>
      </w:r>
      <w:r>
        <w:rPr>
          <w:color w:val="231F20"/>
          <w:w w:val="105"/>
        </w:rPr>
        <w:t> rộng</w:t>
      </w:r>
      <w:r>
        <w:rPr>
          <w:color w:val="231F20"/>
          <w:w w:val="105"/>
        </w:rPr>
        <w:t> nghe</w:t>
      </w:r>
      <w:r>
        <w:rPr>
          <w:color w:val="231F20"/>
          <w:w w:val="105"/>
        </w:rPr>
        <w:t> nhiều</w:t>
      </w:r>
      <w:r>
        <w:rPr>
          <w:color w:val="231F20"/>
          <w:w w:val="105"/>
        </w:rPr>
        <w:t> tốt</w:t>
      </w:r>
      <w:r>
        <w:rPr>
          <w:color w:val="231F20"/>
          <w:w w:val="105"/>
        </w:rPr>
        <w:t> lắm,</w:t>
      </w:r>
      <w:r>
        <w:rPr>
          <w:color w:val="231F20"/>
          <w:w w:val="105"/>
        </w:rPr>
        <w:t> nhưng</w:t>
      </w:r>
      <w:r>
        <w:rPr>
          <w:color w:val="231F20"/>
          <w:w w:val="105"/>
        </w:rPr>
        <w:t> sang</w:t>
      </w:r>
      <w:r>
        <w:rPr>
          <w:color w:val="231F20"/>
          <w:w w:val="105"/>
        </w:rPr>
        <w:t> thế giới</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hãy</w:t>
      </w:r>
      <w:r>
        <w:rPr>
          <w:color w:val="231F20"/>
          <w:spacing w:val="-22"/>
          <w:w w:val="105"/>
        </w:rPr>
        <w:t> </w:t>
      </w:r>
      <w:r>
        <w:rPr>
          <w:color w:val="231F20"/>
          <w:w w:val="105"/>
        </w:rPr>
        <w:t>làm.</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Sang</w:t>
      </w:r>
      <w:r>
        <w:rPr>
          <w:color w:val="231F20"/>
          <w:spacing w:val="-22"/>
          <w:w w:val="105"/>
        </w:rPr>
        <w:t> </w:t>
      </w:r>
      <w:r>
        <w:rPr>
          <w:color w:val="231F20"/>
          <w:w w:val="105"/>
        </w:rPr>
        <w:t>bên</w:t>
      </w:r>
      <w:r>
        <w:rPr>
          <w:color w:val="231F20"/>
          <w:spacing w:val="-23"/>
          <w:w w:val="105"/>
        </w:rPr>
        <w:t> </w:t>
      </w:r>
      <w:r>
        <w:rPr>
          <w:color w:val="231F20"/>
          <w:w w:val="105"/>
        </w:rPr>
        <w:t>đó,</w:t>
      </w:r>
      <w:r>
        <w:rPr>
          <w:color w:val="231F20"/>
          <w:spacing w:val="-22"/>
          <w:w w:val="105"/>
        </w:rPr>
        <w:t> </w:t>
      </w:r>
      <w:r>
        <w:rPr>
          <w:color w:val="231F20"/>
          <w:w w:val="105"/>
        </w:rPr>
        <w:t>điều</w:t>
      </w:r>
      <w:r>
        <w:rPr>
          <w:color w:val="231F20"/>
          <w:spacing w:val="-22"/>
          <w:w w:val="105"/>
        </w:rPr>
        <w:t> </w:t>
      </w:r>
      <w:r>
        <w:rPr>
          <w:color w:val="231F20"/>
          <w:w w:val="105"/>
        </w:rPr>
        <w:t>đầu</w:t>
      </w:r>
      <w:r>
        <w:rPr>
          <w:color w:val="231F20"/>
          <w:spacing w:val="-22"/>
          <w:w w:val="105"/>
        </w:rPr>
        <w:t> </w:t>
      </w:r>
      <w:r>
        <w:rPr>
          <w:color w:val="231F20"/>
          <w:w w:val="105"/>
        </w:rPr>
        <w:t>tiên</w:t>
      </w:r>
      <w:r>
        <w:rPr>
          <w:color w:val="231F20"/>
          <w:spacing w:val="-23"/>
          <w:w w:val="105"/>
        </w:rPr>
        <w:t> </w:t>
      </w:r>
      <w:r>
        <w:rPr>
          <w:color w:val="231F20"/>
          <w:w w:val="105"/>
        </w:rPr>
        <w:t>mà chúng</w:t>
      </w:r>
      <w:r>
        <w:rPr>
          <w:color w:val="231F20"/>
          <w:spacing w:val="-1"/>
          <w:w w:val="105"/>
        </w:rPr>
        <w:t> </w:t>
      </w:r>
      <w:r>
        <w:rPr>
          <w:color w:val="231F20"/>
          <w:w w:val="105"/>
        </w:rPr>
        <w:t>ta</w:t>
      </w:r>
      <w:r>
        <w:rPr>
          <w:color w:val="231F20"/>
          <w:spacing w:val="-1"/>
          <w:w w:val="105"/>
        </w:rPr>
        <w:t> </w:t>
      </w:r>
      <w:r>
        <w:rPr>
          <w:color w:val="231F20"/>
          <w:w w:val="105"/>
        </w:rPr>
        <w:t>đạt</w:t>
      </w:r>
      <w:r>
        <w:rPr>
          <w:color w:val="231F20"/>
          <w:spacing w:val="-2"/>
          <w:w w:val="105"/>
        </w:rPr>
        <w:t> </w:t>
      </w:r>
      <w:r>
        <w:rPr>
          <w:color w:val="231F20"/>
          <w:w w:val="105"/>
        </w:rPr>
        <w:t>được</w:t>
      </w:r>
      <w:r>
        <w:rPr>
          <w:color w:val="231F20"/>
          <w:spacing w:val="-2"/>
          <w:w w:val="105"/>
        </w:rPr>
        <w:t> </w:t>
      </w:r>
      <w:r>
        <w:rPr>
          <w:color w:val="231F20"/>
          <w:w w:val="105"/>
        </w:rPr>
        <w:t>là</w:t>
      </w:r>
      <w:r>
        <w:rPr>
          <w:color w:val="231F20"/>
          <w:spacing w:val="-1"/>
          <w:w w:val="105"/>
        </w:rPr>
        <w:t> </w:t>
      </w:r>
      <w:r>
        <w:rPr>
          <w:color w:val="231F20"/>
          <w:w w:val="105"/>
        </w:rPr>
        <w:t>Vô</w:t>
      </w:r>
      <w:r>
        <w:rPr>
          <w:color w:val="231F20"/>
          <w:spacing w:val="-1"/>
          <w:w w:val="105"/>
        </w:rPr>
        <w:t> </w:t>
      </w:r>
      <w:r>
        <w:rPr>
          <w:color w:val="231F20"/>
          <w:w w:val="105"/>
        </w:rPr>
        <w:t>Lượng</w:t>
      </w:r>
      <w:r>
        <w:rPr>
          <w:color w:val="231F20"/>
          <w:spacing w:val="-1"/>
          <w:w w:val="105"/>
        </w:rPr>
        <w:t> </w:t>
      </w:r>
      <w:r>
        <w:rPr>
          <w:color w:val="231F20"/>
          <w:w w:val="105"/>
        </w:rPr>
        <w:t>Thọ,</w:t>
      </w:r>
      <w:r>
        <w:rPr>
          <w:color w:val="231F20"/>
          <w:spacing w:val="-1"/>
          <w:w w:val="105"/>
        </w:rPr>
        <w:t> </w:t>
      </w:r>
      <w:r>
        <w:rPr>
          <w:color w:val="231F20"/>
          <w:w w:val="105"/>
        </w:rPr>
        <w:t>dẫu</w:t>
      </w:r>
      <w:r>
        <w:rPr>
          <w:color w:val="231F20"/>
          <w:spacing w:val="-1"/>
          <w:w w:val="105"/>
        </w:rPr>
        <w:t> </w:t>
      </w:r>
      <w:r>
        <w:rPr>
          <w:color w:val="231F20"/>
          <w:w w:val="105"/>
        </w:rPr>
        <w:t>học</w:t>
      </w:r>
      <w:r>
        <w:rPr>
          <w:color w:val="231F20"/>
          <w:spacing w:val="-1"/>
          <w:w w:val="105"/>
        </w:rPr>
        <w:t> </w:t>
      </w:r>
      <w:r>
        <w:rPr>
          <w:color w:val="231F20"/>
          <w:w w:val="105"/>
        </w:rPr>
        <w:t>nhiều</w:t>
      </w:r>
      <w:r>
        <w:rPr>
          <w:color w:val="231F20"/>
          <w:spacing w:val="-2"/>
          <w:w w:val="105"/>
        </w:rPr>
        <w:t> </w:t>
      </w:r>
      <w:r>
        <w:rPr>
          <w:color w:val="231F20"/>
          <w:w w:val="105"/>
        </w:rPr>
        <w:t>thứ</w:t>
      </w:r>
      <w:r>
        <w:rPr>
          <w:color w:val="231F20"/>
          <w:spacing w:val="-2"/>
          <w:w w:val="105"/>
        </w:rPr>
        <w:t> </w:t>
      </w:r>
      <w:r>
        <w:rPr>
          <w:color w:val="231F20"/>
          <w:w w:val="105"/>
        </w:rPr>
        <w:t>vẫn được! Ta có thời gian mà! Ở nơi đây, sinh mạng quá ngắn ngủi, chúng ta chớ nên lãng phí thời gian, đừng lãng phí! Hơn nữa, trong thế gian này, trí tuệ chưa khai, học gì cũng chẳng viên mãn, hiểu biết nửa vời, lại còn phạm rất nhiều sai lầm. Cớ gì cứ phải như thế? Do vậy, phải thật thà, phải nghe</w:t>
      </w:r>
      <w:r>
        <w:rPr>
          <w:color w:val="231F20"/>
          <w:spacing w:val="-14"/>
          <w:w w:val="105"/>
        </w:rPr>
        <w:t> </w:t>
      </w:r>
      <w:r>
        <w:rPr>
          <w:color w:val="231F20"/>
          <w:w w:val="105"/>
        </w:rPr>
        <w:t>lời!</w:t>
      </w:r>
      <w:r>
        <w:rPr>
          <w:color w:val="231F20"/>
          <w:spacing w:val="-13"/>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dạy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một</w:t>
      </w:r>
      <w:r>
        <w:rPr>
          <w:color w:val="231F20"/>
          <w:spacing w:val="-14"/>
          <w:w w:val="105"/>
        </w:rPr>
        <w:t> </w:t>
      </w:r>
      <w:r>
        <w:rPr>
          <w:color w:val="231F20"/>
          <w:w w:val="105"/>
        </w:rPr>
        <w:t>mực</w:t>
      </w:r>
      <w:r>
        <w:rPr>
          <w:color w:val="231F20"/>
          <w:spacing w:val="-14"/>
          <w:w w:val="105"/>
        </w:rPr>
        <w:t> </w:t>
      </w:r>
      <w:r>
        <w:rPr>
          <w:color w:val="231F20"/>
          <w:w w:val="105"/>
        </w:rPr>
        <w:t>chuyên</w:t>
      </w:r>
      <w:r>
        <w:rPr>
          <w:color w:val="231F20"/>
          <w:spacing w:val="-14"/>
          <w:w w:val="105"/>
        </w:rPr>
        <w:t> </w:t>
      </w:r>
      <w:r>
        <w:rPr>
          <w:color w:val="231F20"/>
          <w:w w:val="105"/>
        </w:rPr>
        <w:t>niệm,</w:t>
      </w:r>
      <w:r>
        <w:rPr>
          <w:color w:val="231F20"/>
          <w:spacing w:val="-15"/>
          <w:w w:val="105"/>
        </w:rPr>
        <w:t> </w:t>
      </w:r>
      <w:r>
        <w:rPr>
          <w:color w:val="231F20"/>
          <w:w w:val="105"/>
        </w:rPr>
        <w:t>đức Phật dạy như thế trong kinh văn của kinh </w:t>
      </w:r>
      <w:r>
        <w:rPr>
          <w:i/>
          <w:color w:val="231F20"/>
          <w:w w:val="105"/>
        </w:rPr>
        <w:t>Vô Lượng Thọ</w:t>
      </w:r>
      <w:r>
        <w:rPr>
          <w:color w:val="231F20"/>
          <w:w w:val="105"/>
        </w:rPr>
        <w:t>.</w:t>
      </w:r>
    </w:p>
    <w:p>
      <w:pPr>
        <w:spacing w:line="285" w:lineRule="auto" w:before="146"/>
        <w:ind w:left="397" w:right="110" w:firstLine="453"/>
        <w:jc w:val="both"/>
        <w:rPr>
          <w:sz w:val="34"/>
        </w:rPr>
      </w:pPr>
      <w:r>
        <w:rPr>
          <w:color w:val="231F20"/>
          <w:w w:val="105"/>
          <w:sz w:val="34"/>
        </w:rPr>
        <w:t>Tông là tôn chỉ, là điều quan trọng nhất. Đây là nói về phương pháp tu học.</w:t>
      </w:r>
      <w:r>
        <w:rPr>
          <w:color w:val="231F20"/>
          <w:w w:val="105"/>
          <w:sz w:val="34"/>
        </w:rPr>
        <w:t> Tông</w:t>
      </w:r>
      <w:r>
        <w:rPr>
          <w:color w:val="231F20"/>
          <w:w w:val="105"/>
          <w:sz w:val="34"/>
        </w:rPr>
        <w:t> là phương pháp tu học</w:t>
      </w:r>
      <w:r>
        <w:rPr>
          <w:color w:val="231F20"/>
          <w:w w:val="105"/>
          <w:sz w:val="34"/>
        </w:rPr>
        <w:t> quan trọng</w:t>
      </w:r>
      <w:r>
        <w:rPr>
          <w:color w:val="231F20"/>
          <w:w w:val="105"/>
          <w:sz w:val="34"/>
        </w:rPr>
        <w:t> nhất,</w:t>
      </w:r>
      <w:r>
        <w:rPr>
          <w:color w:val="231F20"/>
          <w:w w:val="105"/>
          <w:sz w:val="34"/>
        </w:rPr>
        <w:t> là</w:t>
      </w:r>
      <w:r>
        <w:rPr>
          <w:color w:val="231F20"/>
          <w:w w:val="105"/>
          <w:sz w:val="34"/>
        </w:rPr>
        <w:t> phương</w:t>
      </w:r>
      <w:r>
        <w:rPr>
          <w:color w:val="231F20"/>
          <w:w w:val="105"/>
          <w:sz w:val="34"/>
        </w:rPr>
        <w:t> pháp</w:t>
      </w:r>
      <w:r>
        <w:rPr>
          <w:color w:val="231F20"/>
          <w:w w:val="105"/>
          <w:sz w:val="34"/>
        </w:rPr>
        <w:t> đáng</w:t>
      </w:r>
      <w:r>
        <w:rPr>
          <w:color w:val="231F20"/>
          <w:w w:val="105"/>
          <w:sz w:val="34"/>
        </w:rPr>
        <w:t> tôn</w:t>
      </w:r>
      <w:r>
        <w:rPr>
          <w:color w:val="231F20"/>
          <w:w w:val="105"/>
          <w:sz w:val="34"/>
        </w:rPr>
        <w:t> sùng</w:t>
      </w:r>
      <w:r>
        <w:rPr>
          <w:color w:val="231F20"/>
          <w:w w:val="105"/>
          <w:sz w:val="34"/>
        </w:rPr>
        <w:t> nhất,</w:t>
      </w:r>
      <w:r>
        <w:rPr>
          <w:color w:val="231F20"/>
          <w:w w:val="105"/>
          <w:sz w:val="34"/>
        </w:rPr>
        <w:t> thập phương chư Phật đều tán thán. Phương pháp tu học chủ</w:t>
      </w:r>
      <w:r>
        <w:rPr>
          <w:color w:val="231F20"/>
          <w:spacing w:val="80"/>
          <w:w w:val="105"/>
          <w:sz w:val="34"/>
        </w:rPr>
        <w:t> </w:t>
      </w:r>
      <w:r>
        <w:rPr>
          <w:color w:val="231F20"/>
          <w:sz w:val="34"/>
        </w:rPr>
        <w:t>yếu</w:t>
      </w:r>
      <w:r>
        <w:rPr>
          <w:color w:val="231F20"/>
          <w:spacing w:val="-2"/>
          <w:sz w:val="34"/>
        </w:rPr>
        <w:t> </w:t>
      </w:r>
      <w:r>
        <w:rPr>
          <w:color w:val="231F20"/>
          <w:sz w:val="34"/>
        </w:rPr>
        <w:t>của</w:t>
      </w:r>
      <w:r>
        <w:rPr>
          <w:color w:val="231F20"/>
          <w:spacing w:val="-2"/>
          <w:sz w:val="34"/>
        </w:rPr>
        <w:t> </w:t>
      </w:r>
      <w:r>
        <w:rPr>
          <w:color w:val="231F20"/>
          <w:sz w:val="34"/>
        </w:rPr>
        <w:t>Tịnh</w:t>
      </w:r>
      <w:r>
        <w:rPr>
          <w:color w:val="231F20"/>
          <w:spacing w:val="-2"/>
          <w:sz w:val="34"/>
        </w:rPr>
        <w:t> </w:t>
      </w:r>
      <w:r>
        <w:rPr>
          <w:color w:val="231F20"/>
          <w:sz w:val="34"/>
        </w:rPr>
        <w:t>Tông</w:t>
      </w:r>
      <w:r>
        <w:rPr>
          <w:color w:val="231F20"/>
          <w:spacing w:val="-2"/>
          <w:sz w:val="34"/>
        </w:rPr>
        <w:t> </w:t>
      </w:r>
      <w:r>
        <w:rPr>
          <w:color w:val="231F20"/>
          <w:sz w:val="34"/>
        </w:rPr>
        <w:t>là</w:t>
      </w:r>
      <w:r>
        <w:rPr>
          <w:color w:val="231F20"/>
          <w:spacing w:val="-3"/>
          <w:sz w:val="34"/>
        </w:rPr>
        <w:t> </w:t>
      </w:r>
      <w:r>
        <w:rPr>
          <w:color w:val="231F20"/>
          <w:sz w:val="34"/>
        </w:rPr>
        <w:t>“</w:t>
      </w:r>
      <w:r>
        <w:rPr>
          <w:i/>
          <w:color w:val="231F20"/>
          <w:sz w:val="34"/>
        </w:rPr>
        <w:t>nhất</w:t>
      </w:r>
      <w:r>
        <w:rPr>
          <w:i/>
          <w:color w:val="231F20"/>
          <w:spacing w:val="-3"/>
          <w:sz w:val="34"/>
        </w:rPr>
        <w:t> </w:t>
      </w:r>
      <w:r>
        <w:rPr>
          <w:i/>
          <w:color w:val="231F20"/>
          <w:sz w:val="34"/>
        </w:rPr>
        <w:t>hướng</w:t>
      </w:r>
      <w:r>
        <w:rPr>
          <w:i/>
          <w:color w:val="231F20"/>
          <w:spacing w:val="-3"/>
          <w:sz w:val="34"/>
        </w:rPr>
        <w:t> </w:t>
      </w:r>
      <w:r>
        <w:rPr>
          <w:i/>
          <w:color w:val="231F20"/>
          <w:sz w:val="34"/>
        </w:rPr>
        <w:t>chuyên</w:t>
      </w:r>
      <w:r>
        <w:rPr>
          <w:i/>
          <w:color w:val="231F20"/>
          <w:spacing w:val="-3"/>
          <w:sz w:val="34"/>
        </w:rPr>
        <w:t> </w:t>
      </w:r>
      <w:r>
        <w:rPr>
          <w:i/>
          <w:color w:val="231F20"/>
          <w:sz w:val="34"/>
        </w:rPr>
        <w:t>niệm</w:t>
      </w:r>
      <w:r>
        <w:rPr>
          <w:color w:val="231F20"/>
          <w:sz w:val="34"/>
        </w:rPr>
        <w:t>”.</w:t>
      </w:r>
      <w:r>
        <w:rPr>
          <w:color w:val="231F20"/>
          <w:spacing w:val="-3"/>
          <w:sz w:val="34"/>
        </w:rPr>
        <w:t> </w:t>
      </w:r>
      <w:r>
        <w:rPr>
          <w:color w:val="231F20"/>
          <w:sz w:val="34"/>
        </w:rPr>
        <w:t>Chữ</w:t>
      </w:r>
      <w:r>
        <w:rPr>
          <w:color w:val="231F20"/>
          <w:spacing w:val="-2"/>
          <w:sz w:val="34"/>
        </w:rPr>
        <w:t> </w:t>
      </w:r>
      <w:r>
        <w:rPr>
          <w:color w:val="231F20"/>
          <w:sz w:val="34"/>
        </w:rPr>
        <w:t>“</w:t>
      </w:r>
      <w:r>
        <w:rPr>
          <w:i/>
          <w:color w:val="231F20"/>
          <w:sz w:val="34"/>
        </w:rPr>
        <w:t>Tông</w:t>
      </w:r>
      <w:r>
        <w:rPr>
          <w:color w:val="231F20"/>
          <w:sz w:val="34"/>
        </w:rPr>
        <w:t>” có ba ý nghĩa ấy. “</w:t>
      </w:r>
      <w:r>
        <w:rPr>
          <w:i/>
          <w:color w:val="231F20"/>
          <w:sz w:val="34"/>
        </w:rPr>
        <w:t>Dĩ Di Đà thập niệm tất sinh chi đại nguyện </w:t>
      </w:r>
      <w:r>
        <w:rPr>
          <w:i/>
          <w:color w:val="231F20"/>
          <w:w w:val="105"/>
          <w:sz w:val="34"/>
        </w:rPr>
        <w:t>vi</w:t>
      </w:r>
      <w:r>
        <w:rPr>
          <w:i/>
          <w:color w:val="231F20"/>
          <w:spacing w:val="-21"/>
          <w:w w:val="105"/>
          <w:sz w:val="34"/>
        </w:rPr>
        <w:t> </w:t>
      </w:r>
      <w:r>
        <w:rPr>
          <w:i/>
          <w:color w:val="231F20"/>
          <w:w w:val="105"/>
          <w:sz w:val="34"/>
        </w:rPr>
        <w:t>bản</w:t>
      </w:r>
      <w:r>
        <w:rPr>
          <w:color w:val="231F20"/>
          <w:w w:val="105"/>
          <w:sz w:val="34"/>
        </w:rPr>
        <w:t>”</w:t>
      </w:r>
      <w:r>
        <w:rPr>
          <w:color w:val="231F20"/>
          <w:spacing w:val="-22"/>
          <w:w w:val="105"/>
          <w:sz w:val="34"/>
        </w:rPr>
        <w:t> </w:t>
      </w:r>
      <w:r>
        <w:rPr>
          <w:color w:val="231F20"/>
          <w:w w:val="105"/>
          <w:sz w:val="34"/>
        </w:rPr>
        <w:t>(Lấy</w:t>
      </w:r>
      <w:r>
        <w:rPr>
          <w:color w:val="231F20"/>
          <w:spacing w:val="-20"/>
          <w:w w:val="105"/>
          <w:sz w:val="34"/>
        </w:rPr>
        <w:t> </w:t>
      </w:r>
      <w:r>
        <w:rPr>
          <w:color w:val="231F20"/>
          <w:w w:val="105"/>
          <w:sz w:val="34"/>
        </w:rPr>
        <w:t>đại</w:t>
      </w:r>
      <w:r>
        <w:rPr>
          <w:color w:val="231F20"/>
          <w:spacing w:val="-21"/>
          <w:w w:val="105"/>
          <w:sz w:val="34"/>
        </w:rPr>
        <w:t> </w:t>
      </w:r>
      <w:r>
        <w:rPr>
          <w:color w:val="231F20"/>
          <w:w w:val="105"/>
          <w:sz w:val="34"/>
        </w:rPr>
        <w:t>nguyện</w:t>
      </w:r>
      <w:r>
        <w:rPr>
          <w:color w:val="231F20"/>
          <w:spacing w:val="-20"/>
          <w:w w:val="105"/>
          <w:sz w:val="34"/>
        </w:rPr>
        <w:t> </w:t>
      </w:r>
      <w:r>
        <w:rPr>
          <w:color w:val="231F20"/>
          <w:w w:val="105"/>
          <w:sz w:val="34"/>
        </w:rPr>
        <w:t>“</w:t>
      </w:r>
      <w:r>
        <w:rPr>
          <w:i/>
          <w:color w:val="231F20"/>
          <w:w w:val="105"/>
          <w:sz w:val="34"/>
        </w:rPr>
        <w:t>mười</w:t>
      </w:r>
      <w:r>
        <w:rPr>
          <w:i/>
          <w:color w:val="231F20"/>
          <w:spacing w:val="-21"/>
          <w:w w:val="105"/>
          <w:sz w:val="34"/>
        </w:rPr>
        <w:t> </w:t>
      </w:r>
      <w:r>
        <w:rPr>
          <w:i/>
          <w:color w:val="231F20"/>
          <w:w w:val="105"/>
          <w:sz w:val="34"/>
        </w:rPr>
        <w:t>niệm</w:t>
      </w:r>
      <w:r>
        <w:rPr>
          <w:i/>
          <w:color w:val="231F20"/>
          <w:spacing w:val="-21"/>
          <w:w w:val="105"/>
          <w:sz w:val="34"/>
        </w:rPr>
        <w:t> </w:t>
      </w:r>
      <w:r>
        <w:rPr>
          <w:i/>
          <w:color w:val="231F20"/>
          <w:w w:val="105"/>
          <w:sz w:val="34"/>
        </w:rPr>
        <w:t>ắt</w:t>
      </w:r>
      <w:r>
        <w:rPr>
          <w:i/>
          <w:color w:val="231F20"/>
          <w:spacing w:val="-20"/>
          <w:w w:val="105"/>
          <w:sz w:val="34"/>
        </w:rPr>
        <w:t> </w:t>
      </w:r>
      <w:r>
        <w:rPr>
          <w:i/>
          <w:color w:val="231F20"/>
          <w:w w:val="105"/>
          <w:sz w:val="34"/>
        </w:rPr>
        <w:t>sinh</w:t>
      </w:r>
      <w:r>
        <w:rPr>
          <w:color w:val="231F20"/>
          <w:w w:val="105"/>
          <w:sz w:val="34"/>
        </w:rPr>
        <w:t>”</w:t>
      </w:r>
      <w:r>
        <w:rPr>
          <w:color w:val="231F20"/>
          <w:spacing w:val="-22"/>
          <w:w w:val="105"/>
          <w:sz w:val="34"/>
        </w:rPr>
        <w:t> </w:t>
      </w:r>
      <w:r>
        <w:rPr>
          <w:color w:val="231F20"/>
          <w:w w:val="105"/>
          <w:sz w:val="34"/>
        </w:rPr>
        <w:t>của</w:t>
      </w:r>
      <w:r>
        <w:rPr>
          <w:color w:val="231F20"/>
          <w:spacing w:val="-21"/>
          <w:w w:val="105"/>
          <w:sz w:val="34"/>
        </w:rPr>
        <w:t> </w:t>
      </w:r>
      <w:r>
        <w:rPr>
          <w:color w:val="231F20"/>
          <w:w w:val="105"/>
          <w:sz w:val="34"/>
        </w:rPr>
        <w:t>Phật</w:t>
      </w:r>
      <w:r>
        <w:rPr>
          <w:color w:val="231F20"/>
          <w:spacing w:val="-20"/>
          <w:w w:val="105"/>
          <w:sz w:val="34"/>
        </w:rPr>
        <w:t> </w:t>
      </w:r>
      <w:r>
        <w:rPr>
          <w:color w:val="231F20"/>
          <w:w w:val="105"/>
          <w:sz w:val="34"/>
        </w:rPr>
        <w:t>Di</w:t>
      </w:r>
      <w:r>
        <w:rPr>
          <w:color w:val="231F20"/>
          <w:spacing w:val="-22"/>
          <w:w w:val="105"/>
          <w:sz w:val="34"/>
        </w:rPr>
        <w:t> </w:t>
      </w:r>
      <w:r>
        <w:rPr>
          <w:color w:val="231F20"/>
          <w:spacing w:val="-5"/>
          <w:w w:val="105"/>
          <w:sz w:val="34"/>
        </w:rPr>
        <w:t>Đà</w:t>
      </w:r>
    </w:p>
    <w:p>
      <w:pPr>
        <w:spacing w:after="0" w:line="285"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làm gốc). Đây là nguyện thứ mười tám. “</w:t>
      </w:r>
      <w:r>
        <w:rPr>
          <w:i/>
          <w:color w:val="231F20"/>
          <w:w w:val="105"/>
        </w:rPr>
        <w:t>Phát Bồ </w:t>
      </w:r>
      <w:r>
        <w:rPr>
          <w:color w:val="231F20"/>
          <w:w w:val="105"/>
        </w:rPr>
        <w:t>đề </w:t>
      </w:r>
      <w:r>
        <w:rPr>
          <w:i/>
          <w:color w:val="231F20"/>
          <w:w w:val="105"/>
        </w:rPr>
        <w:t>tâm</w:t>
      </w:r>
      <w:r>
        <w:rPr>
          <w:color w:val="231F20"/>
          <w:w w:val="105"/>
        </w:rPr>
        <w:t>” là nguyện thứ mười chín. Đây là 2 nguyện trọng yếu nhất trong 48 nguyện.</w:t>
      </w:r>
    </w:p>
    <w:p>
      <w:pPr>
        <w:pStyle w:val="BodyText"/>
        <w:spacing w:line="285" w:lineRule="auto" w:before="143"/>
        <w:ind w:left="113" w:right="394" w:firstLine="453"/>
      </w:pPr>
      <w:r>
        <w:rPr>
          <w:color w:val="231F20"/>
          <w:w w:val="105"/>
        </w:rPr>
        <w:t>Cổ</w:t>
      </w:r>
      <w:r>
        <w:rPr>
          <w:color w:val="231F20"/>
          <w:w w:val="105"/>
        </w:rPr>
        <w:t> đại</w:t>
      </w:r>
      <w:r>
        <w:rPr>
          <w:color w:val="231F20"/>
          <w:w w:val="105"/>
        </w:rPr>
        <w:t> đức</w:t>
      </w:r>
      <w:r>
        <w:rPr>
          <w:color w:val="231F20"/>
          <w:w w:val="105"/>
        </w:rPr>
        <w:t> nói</w:t>
      </w:r>
      <w:r>
        <w:rPr>
          <w:color w:val="231F20"/>
          <w:w w:val="105"/>
        </w:rPr>
        <w:t> nguyện</w:t>
      </w:r>
      <w:r>
        <w:rPr>
          <w:color w:val="231F20"/>
          <w:w w:val="105"/>
        </w:rPr>
        <w:t> nào</w:t>
      </w:r>
      <w:r>
        <w:rPr>
          <w:color w:val="231F20"/>
          <w:w w:val="105"/>
        </w:rPr>
        <w:t> trọng</w:t>
      </w:r>
      <w:r>
        <w:rPr>
          <w:color w:val="231F20"/>
          <w:w w:val="105"/>
        </w:rPr>
        <w:t> yếu</w:t>
      </w:r>
      <w:r>
        <w:rPr>
          <w:color w:val="231F20"/>
          <w:w w:val="105"/>
        </w:rPr>
        <w:t> nhất</w:t>
      </w:r>
      <w:r>
        <w:rPr>
          <w:color w:val="231F20"/>
          <w:w w:val="105"/>
        </w:rPr>
        <w:t> trong</w:t>
      </w:r>
      <w:r>
        <w:rPr>
          <w:color w:val="231F20"/>
          <w:w w:val="105"/>
        </w:rPr>
        <w:t> 48 </w:t>
      </w:r>
      <w:r>
        <w:rPr>
          <w:color w:val="231F20"/>
        </w:rPr>
        <w:t>nguyện? Mọi người đều nói là nguyện thứ mười tám. Nguyện </w:t>
      </w:r>
      <w:r>
        <w:rPr>
          <w:color w:val="231F20"/>
          <w:w w:val="105"/>
        </w:rPr>
        <w:t>thứ</w:t>
      </w:r>
      <w:r>
        <w:rPr>
          <w:color w:val="231F20"/>
          <w:spacing w:val="-3"/>
          <w:w w:val="105"/>
        </w:rPr>
        <w:t> </w:t>
      </w:r>
      <w:r>
        <w:rPr>
          <w:color w:val="231F20"/>
          <w:w w:val="105"/>
        </w:rPr>
        <w:t>mười</w:t>
      </w:r>
      <w:r>
        <w:rPr>
          <w:color w:val="231F20"/>
          <w:spacing w:val="-3"/>
          <w:w w:val="105"/>
        </w:rPr>
        <w:t> </w:t>
      </w:r>
      <w:r>
        <w:rPr>
          <w:color w:val="231F20"/>
          <w:w w:val="105"/>
        </w:rPr>
        <w:t>tám</w:t>
      </w:r>
      <w:r>
        <w:rPr>
          <w:color w:val="231F20"/>
          <w:spacing w:val="-3"/>
          <w:w w:val="105"/>
        </w:rPr>
        <w:t> </w:t>
      </w:r>
      <w:r>
        <w:rPr>
          <w:color w:val="231F20"/>
          <w:w w:val="105"/>
        </w:rPr>
        <w:t>là</w:t>
      </w:r>
      <w:r>
        <w:rPr>
          <w:color w:val="231F20"/>
          <w:spacing w:val="-3"/>
          <w:w w:val="105"/>
        </w:rPr>
        <w:t> </w:t>
      </w:r>
      <w:r>
        <w:rPr>
          <w:color w:val="231F20"/>
          <w:w w:val="105"/>
        </w:rPr>
        <w:t>“</w:t>
      </w:r>
      <w:r>
        <w:rPr>
          <w:i/>
          <w:color w:val="231F20"/>
          <w:w w:val="105"/>
        </w:rPr>
        <w:t>mười</w:t>
      </w:r>
      <w:r>
        <w:rPr>
          <w:i/>
          <w:color w:val="231F20"/>
          <w:spacing w:val="-3"/>
          <w:w w:val="105"/>
        </w:rPr>
        <w:t> </w:t>
      </w:r>
      <w:r>
        <w:rPr>
          <w:i/>
          <w:color w:val="231F20"/>
          <w:w w:val="105"/>
        </w:rPr>
        <w:t>niệm</w:t>
      </w:r>
      <w:r>
        <w:rPr>
          <w:i/>
          <w:color w:val="231F20"/>
          <w:spacing w:val="-3"/>
          <w:w w:val="105"/>
        </w:rPr>
        <w:t> </w:t>
      </w:r>
      <w:r>
        <w:rPr>
          <w:i/>
          <w:color w:val="231F20"/>
          <w:w w:val="105"/>
        </w:rPr>
        <w:t>hay</w:t>
      </w:r>
      <w:r>
        <w:rPr>
          <w:i/>
          <w:color w:val="231F20"/>
          <w:spacing w:val="-3"/>
          <w:w w:val="105"/>
        </w:rPr>
        <w:t> </w:t>
      </w:r>
      <w:r>
        <w:rPr>
          <w:i/>
          <w:color w:val="231F20"/>
          <w:w w:val="105"/>
        </w:rPr>
        <w:t>một</w:t>
      </w:r>
      <w:r>
        <w:rPr>
          <w:i/>
          <w:color w:val="231F20"/>
          <w:spacing w:val="-3"/>
          <w:w w:val="105"/>
        </w:rPr>
        <w:t> </w:t>
      </w:r>
      <w:r>
        <w:rPr>
          <w:i/>
          <w:color w:val="231F20"/>
          <w:w w:val="105"/>
        </w:rPr>
        <w:t>niệm,</w:t>
      </w:r>
      <w:r>
        <w:rPr>
          <w:i/>
          <w:color w:val="231F20"/>
          <w:spacing w:val="-3"/>
          <w:w w:val="105"/>
        </w:rPr>
        <w:t> </w:t>
      </w:r>
      <w:r>
        <w:rPr>
          <w:i/>
          <w:color w:val="231F20"/>
          <w:w w:val="105"/>
        </w:rPr>
        <w:t>đều</w:t>
      </w:r>
      <w:r>
        <w:rPr>
          <w:i/>
          <w:color w:val="231F20"/>
          <w:spacing w:val="-3"/>
          <w:w w:val="105"/>
        </w:rPr>
        <w:t> </w:t>
      </w:r>
      <w:r>
        <w:rPr>
          <w:i/>
          <w:color w:val="231F20"/>
          <w:w w:val="105"/>
        </w:rPr>
        <w:t>có</w:t>
      </w:r>
      <w:r>
        <w:rPr>
          <w:i/>
          <w:color w:val="231F20"/>
          <w:spacing w:val="-3"/>
          <w:w w:val="105"/>
        </w:rPr>
        <w:t> </w:t>
      </w:r>
      <w:r>
        <w:rPr>
          <w:i/>
          <w:color w:val="231F20"/>
          <w:w w:val="105"/>
        </w:rPr>
        <w:t>thể</w:t>
      </w:r>
      <w:r>
        <w:rPr>
          <w:i/>
          <w:color w:val="231F20"/>
          <w:spacing w:val="-3"/>
          <w:w w:val="105"/>
        </w:rPr>
        <w:t> </w:t>
      </w:r>
      <w:r>
        <w:rPr>
          <w:i/>
          <w:color w:val="231F20"/>
          <w:w w:val="105"/>
        </w:rPr>
        <w:t>vãng sinh</w:t>
      </w:r>
      <w:r>
        <w:rPr>
          <w:color w:val="231F20"/>
          <w:w w:val="105"/>
        </w:rPr>
        <w:t>”.</w:t>
      </w:r>
      <w:r>
        <w:rPr>
          <w:color w:val="231F20"/>
          <w:spacing w:val="-5"/>
          <w:w w:val="105"/>
        </w:rPr>
        <w:t> </w:t>
      </w:r>
      <w:r>
        <w:rPr>
          <w:color w:val="231F20"/>
          <w:w w:val="105"/>
        </w:rPr>
        <w:t>Điều</w:t>
      </w:r>
      <w:r>
        <w:rPr>
          <w:color w:val="231F20"/>
          <w:spacing w:val="-5"/>
          <w:w w:val="105"/>
        </w:rPr>
        <w:t> </w:t>
      </w:r>
      <w:r>
        <w:rPr>
          <w:color w:val="231F20"/>
          <w:w w:val="105"/>
        </w:rPr>
        <w:t>kiện</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Điều</w:t>
      </w:r>
      <w:r>
        <w:rPr>
          <w:color w:val="231F20"/>
          <w:spacing w:val="-5"/>
          <w:w w:val="105"/>
        </w:rPr>
        <w:t> </w:t>
      </w:r>
      <w:r>
        <w:rPr>
          <w:color w:val="231F20"/>
          <w:w w:val="105"/>
        </w:rPr>
        <w:t>kiện</w:t>
      </w:r>
      <w:r>
        <w:rPr>
          <w:color w:val="231F20"/>
          <w:spacing w:val="-5"/>
          <w:w w:val="105"/>
        </w:rPr>
        <w:t> </w:t>
      </w:r>
      <w:r>
        <w:rPr>
          <w:color w:val="231F20"/>
          <w:w w:val="105"/>
        </w:rPr>
        <w:t>là</w:t>
      </w:r>
      <w:r>
        <w:rPr>
          <w:color w:val="231F20"/>
          <w:spacing w:val="-5"/>
          <w:w w:val="105"/>
        </w:rPr>
        <w:t> </w:t>
      </w:r>
      <w:r>
        <w:rPr>
          <w:color w:val="231F20"/>
          <w:w w:val="105"/>
        </w:rPr>
        <w:t>trọn</w:t>
      </w:r>
      <w:r>
        <w:rPr>
          <w:color w:val="231F20"/>
          <w:spacing w:val="-5"/>
          <w:w w:val="105"/>
        </w:rPr>
        <w:t> </w:t>
      </w:r>
      <w:r>
        <w:rPr>
          <w:color w:val="231F20"/>
          <w:w w:val="105"/>
        </w:rPr>
        <w:t>đủ</w:t>
      </w:r>
      <w:r>
        <w:rPr>
          <w:color w:val="231F20"/>
          <w:spacing w:val="-5"/>
          <w:w w:val="105"/>
        </w:rPr>
        <w:t> </w:t>
      </w:r>
      <w:r>
        <w:rPr>
          <w:color w:val="231F20"/>
          <w:w w:val="105"/>
        </w:rPr>
        <w:t>tín</w:t>
      </w:r>
      <w:r>
        <w:rPr>
          <w:color w:val="231F20"/>
          <w:spacing w:val="-5"/>
          <w:w w:val="105"/>
        </w:rPr>
        <w:t> </w:t>
      </w:r>
      <w:r>
        <w:rPr>
          <w:color w:val="231F20"/>
          <w:w w:val="105"/>
        </w:rPr>
        <w:t>nguyện.</w:t>
      </w:r>
      <w:r>
        <w:rPr>
          <w:color w:val="231F20"/>
          <w:spacing w:val="-5"/>
          <w:w w:val="105"/>
        </w:rPr>
        <w:t> </w:t>
      </w:r>
      <w:r>
        <w:rPr>
          <w:color w:val="231F20"/>
          <w:w w:val="105"/>
        </w:rPr>
        <w:t>Một niệm hay mười niệm là nói về lúc nào? Là nói khi quý vị </w:t>
      </w:r>
      <w:r>
        <w:rPr>
          <w:color w:val="231F20"/>
          <w:spacing w:val="-2"/>
          <w:w w:val="105"/>
        </w:rPr>
        <w:t>vãng</w:t>
      </w:r>
      <w:r>
        <w:rPr>
          <w:color w:val="231F20"/>
          <w:spacing w:val="-18"/>
          <w:w w:val="105"/>
        </w:rPr>
        <w:t> </w:t>
      </w:r>
      <w:r>
        <w:rPr>
          <w:color w:val="231F20"/>
          <w:spacing w:val="-2"/>
          <w:w w:val="105"/>
        </w:rPr>
        <w:t>sinh.</w:t>
      </w:r>
      <w:r>
        <w:rPr>
          <w:color w:val="231F20"/>
          <w:spacing w:val="-18"/>
          <w:w w:val="105"/>
        </w:rPr>
        <w:t> </w:t>
      </w:r>
      <w:r>
        <w:rPr>
          <w:color w:val="231F20"/>
          <w:spacing w:val="-2"/>
          <w:w w:val="105"/>
        </w:rPr>
        <w:t>Lúc</w:t>
      </w:r>
      <w:r>
        <w:rPr>
          <w:color w:val="231F20"/>
          <w:spacing w:val="-17"/>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rời</w:t>
      </w:r>
      <w:r>
        <w:rPr>
          <w:color w:val="231F20"/>
          <w:spacing w:val="-18"/>
          <w:w w:val="105"/>
        </w:rPr>
        <w:t> </w:t>
      </w:r>
      <w:r>
        <w:rPr>
          <w:color w:val="231F20"/>
          <w:spacing w:val="-2"/>
          <w:w w:val="105"/>
        </w:rPr>
        <w:t>khỏi</w:t>
      </w:r>
      <w:r>
        <w:rPr>
          <w:color w:val="231F20"/>
          <w:spacing w:val="-18"/>
          <w:w w:val="105"/>
        </w:rPr>
        <w:t> </w:t>
      </w:r>
      <w:r>
        <w:rPr>
          <w:color w:val="231F20"/>
          <w:spacing w:val="-2"/>
          <w:w w:val="105"/>
        </w:rPr>
        <w:t>thế</w:t>
      </w:r>
      <w:r>
        <w:rPr>
          <w:color w:val="231F20"/>
          <w:spacing w:val="-18"/>
          <w:w w:val="105"/>
        </w:rPr>
        <w:t> </w:t>
      </w:r>
      <w:r>
        <w:rPr>
          <w:color w:val="231F20"/>
          <w:spacing w:val="-2"/>
          <w:w w:val="105"/>
        </w:rPr>
        <w:t>gian,</w:t>
      </w:r>
      <w:r>
        <w:rPr>
          <w:color w:val="231F20"/>
          <w:spacing w:val="-18"/>
          <w:w w:val="105"/>
        </w:rPr>
        <w:t> </w:t>
      </w:r>
      <w:r>
        <w:rPr>
          <w:color w:val="231F20"/>
          <w:spacing w:val="-2"/>
          <w:w w:val="105"/>
        </w:rPr>
        <w:t>niệm</w:t>
      </w:r>
      <w:r>
        <w:rPr>
          <w:color w:val="231F20"/>
          <w:spacing w:val="-18"/>
          <w:w w:val="105"/>
        </w:rPr>
        <w:t> </w:t>
      </w:r>
      <w:r>
        <w:rPr>
          <w:color w:val="231F20"/>
          <w:spacing w:val="-2"/>
          <w:w w:val="105"/>
        </w:rPr>
        <w:t>cuối</w:t>
      </w:r>
      <w:r>
        <w:rPr>
          <w:color w:val="231F20"/>
          <w:spacing w:val="-18"/>
          <w:w w:val="105"/>
        </w:rPr>
        <w:t> </w:t>
      </w:r>
      <w:r>
        <w:rPr>
          <w:color w:val="231F20"/>
          <w:spacing w:val="-2"/>
          <w:w w:val="105"/>
        </w:rPr>
        <w:t>cùng</w:t>
      </w:r>
      <w:r>
        <w:rPr>
          <w:color w:val="231F20"/>
          <w:spacing w:val="-17"/>
          <w:w w:val="105"/>
        </w:rPr>
        <w:t> </w:t>
      </w:r>
      <w:r>
        <w:rPr>
          <w:color w:val="231F20"/>
          <w:spacing w:val="-2"/>
          <w:w w:val="105"/>
        </w:rPr>
        <w:t>trong lúc</w:t>
      </w:r>
      <w:r>
        <w:rPr>
          <w:color w:val="231F20"/>
          <w:spacing w:val="-21"/>
          <w:w w:val="105"/>
        </w:rPr>
        <w:t> </w:t>
      </w:r>
      <w:r>
        <w:rPr>
          <w:color w:val="231F20"/>
          <w:spacing w:val="-2"/>
          <w:w w:val="105"/>
        </w:rPr>
        <w:t>ấy.</w:t>
      </w:r>
      <w:r>
        <w:rPr>
          <w:color w:val="231F20"/>
          <w:spacing w:val="-20"/>
          <w:w w:val="105"/>
        </w:rPr>
        <w:t> </w:t>
      </w:r>
      <w:r>
        <w:rPr>
          <w:color w:val="231F20"/>
          <w:spacing w:val="-2"/>
          <w:w w:val="105"/>
        </w:rPr>
        <w:t>Niệm</w:t>
      </w:r>
      <w:r>
        <w:rPr>
          <w:color w:val="231F20"/>
          <w:spacing w:val="-20"/>
          <w:w w:val="105"/>
        </w:rPr>
        <w:t> </w:t>
      </w:r>
      <w:r>
        <w:rPr>
          <w:color w:val="231F20"/>
          <w:spacing w:val="-2"/>
          <w:w w:val="105"/>
        </w:rPr>
        <w:t>cuối</w:t>
      </w:r>
      <w:r>
        <w:rPr>
          <w:color w:val="231F20"/>
          <w:spacing w:val="-20"/>
          <w:w w:val="105"/>
        </w:rPr>
        <w:t> </w:t>
      </w:r>
      <w:r>
        <w:rPr>
          <w:color w:val="231F20"/>
          <w:spacing w:val="-2"/>
          <w:w w:val="105"/>
        </w:rPr>
        <w:t>cùng</w:t>
      </w:r>
      <w:r>
        <w:rPr>
          <w:color w:val="231F20"/>
          <w:spacing w:val="-21"/>
          <w:w w:val="105"/>
        </w:rPr>
        <w:t> </w:t>
      </w:r>
      <w:r>
        <w:rPr>
          <w:color w:val="231F20"/>
          <w:spacing w:val="-2"/>
          <w:w w:val="105"/>
        </w:rPr>
        <w:t>là</w:t>
      </w:r>
      <w:r>
        <w:rPr>
          <w:color w:val="231F20"/>
          <w:spacing w:val="-20"/>
          <w:w w:val="105"/>
        </w:rPr>
        <w:t> </w:t>
      </w:r>
      <w:r>
        <w:rPr>
          <w:color w:val="231F20"/>
          <w:spacing w:val="-2"/>
          <w:w w:val="105"/>
        </w:rPr>
        <w:t>Phật</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1"/>
          <w:w w:val="105"/>
        </w:rPr>
        <w:t> </w:t>
      </w:r>
      <w:r>
        <w:rPr>
          <w:color w:val="231F20"/>
          <w:spacing w:val="-2"/>
          <w:w w:val="105"/>
        </w:rPr>
        <w:t>Đà,</w:t>
      </w:r>
      <w:r>
        <w:rPr>
          <w:color w:val="231F20"/>
          <w:spacing w:val="-20"/>
          <w:w w:val="105"/>
        </w:rPr>
        <w:t> </w:t>
      </w:r>
      <w:r>
        <w:rPr>
          <w:color w:val="231F20"/>
          <w:spacing w:val="-2"/>
          <w:w w:val="105"/>
        </w:rPr>
        <w:t>do</w:t>
      </w:r>
      <w:r>
        <w:rPr>
          <w:color w:val="231F20"/>
          <w:spacing w:val="-20"/>
          <w:w w:val="105"/>
        </w:rPr>
        <w:t> </w:t>
      </w:r>
      <w:r>
        <w:rPr>
          <w:color w:val="231F20"/>
          <w:spacing w:val="-2"/>
          <w:w w:val="105"/>
        </w:rPr>
        <w:t>niệm</w:t>
      </w:r>
      <w:r>
        <w:rPr>
          <w:color w:val="231F20"/>
          <w:spacing w:val="-20"/>
          <w:w w:val="105"/>
        </w:rPr>
        <w:t> </w:t>
      </w:r>
      <w:r>
        <w:rPr>
          <w:color w:val="231F20"/>
          <w:spacing w:val="-2"/>
          <w:w w:val="105"/>
        </w:rPr>
        <w:t>ấy</w:t>
      </w:r>
      <w:r>
        <w:rPr>
          <w:color w:val="231F20"/>
          <w:spacing w:val="-21"/>
          <w:w w:val="105"/>
        </w:rPr>
        <w:t> </w:t>
      </w:r>
      <w:r>
        <w:rPr>
          <w:color w:val="231F20"/>
          <w:spacing w:val="-2"/>
          <w:w w:val="105"/>
        </w:rPr>
        <w:t>bèn</w:t>
      </w:r>
      <w:r>
        <w:rPr>
          <w:color w:val="231F20"/>
          <w:spacing w:val="-20"/>
          <w:w w:val="105"/>
        </w:rPr>
        <w:t> </w:t>
      </w:r>
      <w:r>
        <w:rPr>
          <w:color w:val="231F20"/>
          <w:spacing w:val="-2"/>
          <w:w w:val="105"/>
        </w:rPr>
        <w:t>vãng </w:t>
      </w:r>
      <w:r>
        <w:rPr>
          <w:color w:val="231F20"/>
          <w:w w:val="105"/>
        </w:rPr>
        <w:t>sinh.</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lúc</w:t>
      </w:r>
      <w:r>
        <w:rPr>
          <w:color w:val="231F20"/>
          <w:spacing w:val="-22"/>
          <w:w w:val="105"/>
        </w:rPr>
        <w:t> </w:t>
      </w:r>
      <w:r>
        <w:rPr>
          <w:color w:val="231F20"/>
          <w:w w:val="105"/>
        </w:rPr>
        <w:t>lâm</w:t>
      </w:r>
      <w:r>
        <w:rPr>
          <w:color w:val="231F20"/>
          <w:spacing w:val="-22"/>
          <w:w w:val="105"/>
        </w:rPr>
        <w:t> </w:t>
      </w:r>
      <w:r>
        <w:rPr>
          <w:color w:val="231F20"/>
          <w:w w:val="105"/>
        </w:rPr>
        <w:t>chung,</w:t>
      </w:r>
      <w:r>
        <w:rPr>
          <w:color w:val="231F20"/>
          <w:spacing w:val="-22"/>
          <w:w w:val="105"/>
        </w:rPr>
        <w:t> </w:t>
      </w:r>
      <w:r>
        <w:rPr>
          <w:color w:val="231F20"/>
          <w:w w:val="105"/>
        </w:rPr>
        <w:t>nếu</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vẫn</w:t>
      </w:r>
      <w:r>
        <w:rPr>
          <w:color w:val="231F20"/>
          <w:spacing w:val="-22"/>
          <w:w w:val="105"/>
        </w:rPr>
        <w:t> </w:t>
      </w:r>
      <w:r>
        <w:rPr>
          <w:color w:val="231F20"/>
          <w:w w:val="105"/>
        </w:rPr>
        <w:t>là</w:t>
      </w:r>
      <w:r>
        <w:rPr>
          <w:color w:val="231F20"/>
          <w:spacing w:val="-22"/>
          <w:w w:val="105"/>
        </w:rPr>
        <w:t> </w:t>
      </w:r>
      <w:r>
        <w:rPr>
          <w:color w:val="231F20"/>
          <w:w w:val="105"/>
        </w:rPr>
        <w:t>nghĩ</w:t>
      </w:r>
      <w:r>
        <w:rPr>
          <w:color w:val="231F20"/>
          <w:spacing w:val="-22"/>
          <w:w w:val="105"/>
        </w:rPr>
        <w:t> </w:t>
      </w:r>
      <w:r>
        <w:rPr>
          <w:color w:val="231F20"/>
          <w:w w:val="105"/>
        </w:rPr>
        <w:t>tới</w:t>
      </w:r>
      <w:r>
        <w:rPr>
          <w:color w:val="231F20"/>
          <w:spacing w:val="-22"/>
          <w:w w:val="105"/>
        </w:rPr>
        <w:t> </w:t>
      </w:r>
      <w:r>
        <w:rPr>
          <w:color w:val="231F20"/>
          <w:w w:val="105"/>
        </w:rPr>
        <w:t>tài sản trong nhà sẽ đi vào quỷ đạo! Nếu nghĩ tới kẻ nào khiến ta bị oan uổng, ta vẫn còn hận hắn, sẽ sinh vào địa ngục! Một</w:t>
      </w:r>
      <w:r>
        <w:rPr>
          <w:color w:val="231F20"/>
          <w:spacing w:val="-15"/>
          <w:w w:val="105"/>
        </w:rPr>
        <w:t> </w:t>
      </w:r>
      <w:r>
        <w:rPr>
          <w:color w:val="231F20"/>
          <w:w w:val="105"/>
        </w:rPr>
        <w:t>niệm</w:t>
      </w:r>
      <w:r>
        <w:rPr>
          <w:color w:val="231F20"/>
          <w:spacing w:val="-15"/>
          <w:w w:val="105"/>
        </w:rPr>
        <w:t> </w:t>
      </w:r>
      <w:r>
        <w:rPr>
          <w:color w:val="231F20"/>
          <w:w w:val="105"/>
        </w:rPr>
        <w:t>cuối</w:t>
      </w:r>
      <w:r>
        <w:rPr>
          <w:color w:val="231F20"/>
          <w:spacing w:val="-15"/>
          <w:w w:val="105"/>
        </w:rPr>
        <w:t> </w:t>
      </w:r>
      <w:r>
        <w:rPr>
          <w:color w:val="231F20"/>
          <w:w w:val="105"/>
        </w:rPr>
        <w:t>cùng</w:t>
      </w:r>
      <w:r>
        <w:rPr>
          <w:color w:val="231F20"/>
          <w:spacing w:val="-15"/>
          <w:w w:val="105"/>
        </w:rPr>
        <w:t> </w:t>
      </w:r>
      <w:r>
        <w:rPr>
          <w:color w:val="231F20"/>
          <w:w w:val="105"/>
        </w:rPr>
        <w:t>quyết</w:t>
      </w:r>
      <w:r>
        <w:rPr>
          <w:color w:val="231F20"/>
          <w:spacing w:val="-15"/>
          <w:w w:val="105"/>
        </w:rPr>
        <w:t> </w:t>
      </w:r>
      <w:r>
        <w:rPr>
          <w:color w:val="231F20"/>
          <w:w w:val="105"/>
        </w:rPr>
        <w:t>định</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từ</w:t>
      </w:r>
      <w:r>
        <w:rPr>
          <w:color w:val="231F20"/>
          <w:spacing w:val="-15"/>
          <w:w w:val="105"/>
        </w:rPr>
        <w:t> </w:t>
      </w:r>
      <w:r>
        <w:rPr>
          <w:color w:val="231F20"/>
          <w:w w:val="105"/>
        </w:rPr>
        <w:t>nơi</w:t>
      </w:r>
      <w:r>
        <w:rPr>
          <w:color w:val="231F20"/>
          <w:spacing w:val="-15"/>
          <w:w w:val="105"/>
        </w:rPr>
        <w:t> </w:t>
      </w:r>
      <w:r>
        <w:rPr>
          <w:color w:val="231F20"/>
          <w:w w:val="105"/>
        </w:rPr>
        <w:t>này</w:t>
      </w:r>
      <w:r>
        <w:rPr>
          <w:color w:val="231F20"/>
          <w:spacing w:val="-15"/>
          <w:w w:val="105"/>
        </w:rPr>
        <w:t> </w:t>
      </w:r>
      <w:r>
        <w:rPr>
          <w:color w:val="231F20"/>
          <w:w w:val="105"/>
        </w:rPr>
        <w:t>rốt</w:t>
      </w:r>
      <w:r>
        <w:rPr>
          <w:color w:val="231F20"/>
          <w:spacing w:val="-15"/>
          <w:w w:val="105"/>
        </w:rPr>
        <w:t> </w:t>
      </w:r>
      <w:r>
        <w:rPr>
          <w:color w:val="231F20"/>
          <w:w w:val="105"/>
        </w:rPr>
        <w:t>cuộc</w:t>
      </w:r>
      <w:r>
        <w:rPr>
          <w:color w:val="231F20"/>
          <w:spacing w:val="-15"/>
          <w:w w:val="105"/>
        </w:rPr>
        <w:t> </w:t>
      </w:r>
      <w:r>
        <w:rPr>
          <w:color w:val="231F20"/>
          <w:w w:val="105"/>
        </w:rPr>
        <w:t>sẽ sinh về đâu. Mấu chốt ở một niệm ấy. Vì thế, một niệm rất trọng yếu! Điều quan trọng nhất trong việc đưa người khác đi</w:t>
      </w:r>
      <w:r>
        <w:rPr>
          <w:color w:val="231F20"/>
          <w:spacing w:val="-11"/>
          <w:w w:val="105"/>
        </w:rPr>
        <w:t> </w:t>
      </w:r>
      <w:r>
        <w:rPr>
          <w:color w:val="231F20"/>
          <w:w w:val="105"/>
        </w:rPr>
        <w:t>vãng</w:t>
      </w:r>
      <w:r>
        <w:rPr>
          <w:color w:val="231F20"/>
          <w:spacing w:val="-12"/>
          <w:w w:val="105"/>
        </w:rPr>
        <w:t> </w:t>
      </w:r>
      <w:r>
        <w:rPr>
          <w:color w:val="231F20"/>
          <w:w w:val="105"/>
        </w:rPr>
        <w:t>sinh</w:t>
      </w:r>
      <w:r>
        <w:rPr>
          <w:color w:val="231F20"/>
          <w:spacing w:val="-11"/>
          <w:w w:val="105"/>
        </w:rPr>
        <w:t> </w:t>
      </w:r>
      <w:r>
        <w:rPr>
          <w:color w:val="231F20"/>
          <w:w w:val="105"/>
        </w:rPr>
        <w:t>(trợ</w:t>
      </w:r>
      <w:r>
        <w:rPr>
          <w:color w:val="231F20"/>
          <w:spacing w:val="-11"/>
          <w:w w:val="105"/>
        </w:rPr>
        <w:t> </w:t>
      </w:r>
      <w:r>
        <w:rPr>
          <w:color w:val="231F20"/>
          <w:w w:val="105"/>
        </w:rPr>
        <w:t>niệm)</w:t>
      </w:r>
      <w:r>
        <w:rPr>
          <w:color w:val="231F20"/>
          <w:spacing w:val="-12"/>
          <w:w w:val="105"/>
        </w:rPr>
        <w:t> </w:t>
      </w:r>
      <w:r>
        <w:rPr>
          <w:color w:val="231F20"/>
          <w:w w:val="105"/>
        </w:rPr>
        <w:t>là</w:t>
      </w:r>
      <w:r>
        <w:rPr>
          <w:color w:val="231F20"/>
          <w:spacing w:val="-11"/>
          <w:w w:val="105"/>
        </w:rPr>
        <w:t> </w:t>
      </w:r>
      <w:r>
        <w:rPr>
          <w:color w:val="231F20"/>
          <w:w w:val="105"/>
        </w:rPr>
        <w:t>giúp</w:t>
      </w:r>
      <w:r>
        <w:rPr>
          <w:color w:val="231F20"/>
          <w:spacing w:val="-11"/>
          <w:w w:val="105"/>
        </w:rPr>
        <w:t> </w:t>
      </w:r>
      <w:r>
        <w:rPr>
          <w:color w:val="231F20"/>
          <w:w w:val="105"/>
        </w:rPr>
        <w:t>cho</w:t>
      </w:r>
      <w:r>
        <w:rPr>
          <w:color w:val="231F20"/>
          <w:spacing w:val="-12"/>
          <w:w w:val="105"/>
        </w:rPr>
        <w:t> </w:t>
      </w:r>
      <w:r>
        <w:rPr>
          <w:color w:val="231F20"/>
          <w:w w:val="105"/>
        </w:rPr>
        <w:t>người</w:t>
      </w:r>
      <w:r>
        <w:rPr>
          <w:color w:val="231F20"/>
          <w:spacing w:val="-12"/>
          <w:w w:val="105"/>
        </w:rPr>
        <w:t> </w:t>
      </w:r>
      <w:r>
        <w:rPr>
          <w:color w:val="231F20"/>
          <w:w w:val="105"/>
        </w:rPr>
        <w:t>ấy</w:t>
      </w:r>
      <w:r>
        <w:rPr>
          <w:color w:val="231F20"/>
          <w:spacing w:val="-11"/>
          <w:w w:val="105"/>
        </w:rPr>
        <w:t> </w:t>
      </w:r>
      <w:r>
        <w:rPr>
          <w:color w:val="231F20"/>
          <w:w w:val="105"/>
        </w:rPr>
        <w:t>trong</w:t>
      </w:r>
      <w:r>
        <w:rPr>
          <w:color w:val="231F20"/>
          <w:spacing w:val="-11"/>
          <w:w w:val="105"/>
        </w:rPr>
        <w:t> </w:t>
      </w:r>
      <w:r>
        <w:rPr>
          <w:color w:val="231F20"/>
          <w:w w:val="105"/>
        </w:rPr>
        <w:t>một</w:t>
      </w:r>
      <w:r>
        <w:rPr>
          <w:color w:val="231F20"/>
          <w:spacing w:val="-11"/>
          <w:w w:val="105"/>
        </w:rPr>
        <w:t> </w:t>
      </w:r>
      <w:r>
        <w:rPr>
          <w:color w:val="231F20"/>
          <w:w w:val="105"/>
        </w:rPr>
        <w:t>niệm cuối cùng đừng quên mất Phật A Di Đà.</w:t>
      </w:r>
    </w:p>
    <w:p>
      <w:pPr>
        <w:pStyle w:val="BodyText"/>
        <w:spacing w:line="285" w:lineRule="auto" w:before="148"/>
        <w:ind w:left="113" w:right="393" w:firstLine="453"/>
      </w:pPr>
      <w:r>
        <w:rPr>
          <w:color w:val="231F20"/>
          <w:w w:val="105"/>
        </w:rPr>
        <w:t>Chúng ta vây quanh người ấy, niệm niệm đều là Phật A Di</w:t>
      </w:r>
      <w:r>
        <w:rPr>
          <w:color w:val="231F20"/>
          <w:spacing w:val="-12"/>
          <w:w w:val="105"/>
        </w:rPr>
        <w:t> </w:t>
      </w:r>
      <w:r>
        <w:rPr>
          <w:color w:val="231F20"/>
          <w:w w:val="105"/>
        </w:rPr>
        <w:t>Đà,</w:t>
      </w:r>
      <w:r>
        <w:rPr>
          <w:color w:val="231F20"/>
          <w:spacing w:val="-12"/>
          <w:w w:val="105"/>
        </w:rPr>
        <w:t> </w:t>
      </w:r>
      <w:r>
        <w:rPr>
          <w:color w:val="231F20"/>
          <w:w w:val="105"/>
        </w:rPr>
        <w:t>nhắc</w:t>
      </w:r>
      <w:r>
        <w:rPr>
          <w:color w:val="231F20"/>
          <w:spacing w:val="-13"/>
          <w:w w:val="105"/>
        </w:rPr>
        <w:t> </w:t>
      </w:r>
      <w:r>
        <w:rPr>
          <w:color w:val="231F20"/>
          <w:w w:val="105"/>
        </w:rPr>
        <w:t>nhở</w:t>
      </w:r>
      <w:r>
        <w:rPr>
          <w:color w:val="231F20"/>
          <w:spacing w:val="-13"/>
          <w:w w:val="105"/>
        </w:rPr>
        <w:t> </w:t>
      </w:r>
      <w:r>
        <w:rPr>
          <w:color w:val="231F20"/>
          <w:w w:val="105"/>
        </w:rPr>
        <w:t>người</w:t>
      </w:r>
      <w:r>
        <w:rPr>
          <w:color w:val="231F20"/>
          <w:spacing w:val="-13"/>
          <w:w w:val="105"/>
        </w:rPr>
        <w:t> </w:t>
      </w:r>
      <w:r>
        <w:rPr>
          <w:color w:val="231F20"/>
          <w:w w:val="105"/>
        </w:rPr>
        <w:t>ấy,</w:t>
      </w:r>
      <w:r>
        <w:rPr>
          <w:color w:val="231F20"/>
          <w:spacing w:val="-13"/>
          <w:w w:val="105"/>
        </w:rPr>
        <w:t> </w:t>
      </w:r>
      <w:r>
        <w:rPr>
          <w:color w:val="231F20"/>
          <w:w w:val="105"/>
        </w:rPr>
        <w:t>công</w:t>
      </w:r>
      <w:r>
        <w:rPr>
          <w:color w:val="231F20"/>
          <w:spacing w:val="-12"/>
          <w:w w:val="105"/>
        </w:rPr>
        <w:t> </w:t>
      </w:r>
      <w:r>
        <w:rPr>
          <w:color w:val="231F20"/>
          <w:w w:val="105"/>
        </w:rPr>
        <w:t>đức</w:t>
      </w:r>
      <w:r>
        <w:rPr>
          <w:color w:val="231F20"/>
          <w:spacing w:val="-12"/>
          <w:w w:val="105"/>
        </w:rPr>
        <w:t> </w:t>
      </w:r>
      <w:r>
        <w:rPr>
          <w:color w:val="231F20"/>
          <w:w w:val="105"/>
        </w:rPr>
        <w:t>vô</w:t>
      </w:r>
      <w:r>
        <w:rPr>
          <w:color w:val="231F20"/>
          <w:spacing w:val="-12"/>
          <w:w w:val="105"/>
        </w:rPr>
        <w:t> </w:t>
      </w:r>
      <w:r>
        <w:rPr>
          <w:color w:val="231F20"/>
          <w:w w:val="105"/>
        </w:rPr>
        <w:t>lượng,</w:t>
      </w:r>
      <w:r>
        <w:rPr>
          <w:color w:val="231F20"/>
          <w:spacing w:val="-12"/>
          <w:w w:val="105"/>
        </w:rPr>
        <w:t> </w:t>
      </w:r>
      <w:r>
        <w:rPr>
          <w:color w:val="231F20"/>
          <w:w w:val="105"/>
        </w:rPr>
        <w:t>bảo</w:t>
      </w:r>
      <w:r>
        <w:rPr>
          <w:color w:val="231F20"/>
          <w:spacing w:val="-13"/>
          <w:w w:val="105"/>
        </w:rPr>
        <w:t> </w:t>
      </w:r>
      <w:r>
        <w:rPr>
          <w:color w:val="231F20"/>
          <w:w w:val="105"/>
        </w:rPr>
        <w:t>người</w:t>
      </w:r>
      <w:r>
        <w:rPr>
          <w:color w:val="231F20"/>
          <w:spacing w:val="-13"/>
          <w:w w:val="105"/>
        </w:rPr>
        <w:t> </w:t>
      </w:r>
      <w:r>
        <w:rPr>
          <w:color w:val="231F20"/>
          <w:w w:val="105"/>
        </w:rPr>
        <w:t>ấy không nên có ý niệm nào khác. Cổ đại đức đã làm rất tốt, không cho phép người nhà, quyến thuộc gần gũi người sắp mất. Khi người ấy sắp tắt hơi, người nhà, quyến thuộc lánh đi để người ấy chẳng khởi lên tình chấp. Hễ tình chấp dấy lên, ngay lập tức người sắp mất ấy bị đọa lạc, sinh trong tam</w:t>
      </w:r>
      <w:r>
        <w:rPr>
          <w:color w:val="231F20"/>
          <w:spacing w:val="-23"/>
          <w:w w:val="105"/>
        </w:rPr>
        <w:t> </w:t>
      </w:r>
      <w:r>
        <w:rPr>
          <w:color w:val="231F20"/>
          <w:w w:val="105"/>
        </w:rPr>
        <w:t>ác</w:t>
      </w:r>
      <w:r>
        <w:rPr>
          <w:color w:val="231F20"/>
          <w:spacing w:val="-23"/>
          <w:w w:val="105"/>
        </w:rPr>
        <w:t> </w:t>
      </w:r>
      <w:r>
        <w:rPr>
          <w:color w:val="231F20"/>
          <w:w w:val="105"/>
        </w:rPr>
        <w:t>đạo.</w:t>
      </w:r>
      <w:r>
        <w:rPr>
          <w:color w:val="231F20"/>
          <w:spacing w:val="-24"/>
          <w:w w:val="105"/>
        </w:rPr>
        <w:t> </w:t>
      </w:r>
      <w:r>
        <w:rPr>
          <w:color w:val="231F20"/>
          <w:w w:val="105"/>
        </w:rPr>
        <w:t>Người</w:t>
      </w:r>
      <w:r>
        <w:rPr>
          <w:color w:val="231F20"/>
          <w:spacing w:val="-24"/>
          <w:w w:val="105"/>
        </w:rPr>
        <w:t> </w:t>
      </w:r>
      <w:r>
        <w:rPr>
          <w:color w:val="231F20"/>
          <w:w w:val="105"/>
        </w:rPr>
        <w:t>nhà,</w:t>
      </w:r>
      <w:r>
        <w:rPr>
          <w:color w:val="231F20"/>
          <w:spacing w:val="-24"/>
          <w:w w:val="105"/>
        </w:rPr>
        <w:t> </w:t>
      </w:r>
      <w:r>
        <w:rPr>
          <w:color w:val="231F20"/>
          <w:w w:val="105"/>
        </w:rPr>
        <w:t>quyến</w:t>
      </w:r>
      <w:r>
        <w:rPr>
          <w:color w:val="231F20"/>
          <w:spacing w:val="-23"/>
          <w:w w:val="105"/>
        </w:rPr>
        <w:t> </w:t>
      </w:r>
      <w:r>
        <w:rPr>
          <w:color w:val="231F20"/>
          <w:w w:val="105"/>
        </w:rPr>
        <w:t>thuộc</w:t>
      </w:r>
      <w:r>
        <w:rPr>
          <w:color w:val="231F20"/>
          <w:spacing w:val="-23"/>
          <w:w w:val="105"/>
        </w:rPr>
        <w:t> </w:t>
      </w:r>
      <w:r>
        <w:rPr>
          <w:color w:val="231F20"/>
          <w:w w:val="105"/>
        </w:rPr>
        <w:t>rời</w:t>
      </w:r>
      <w:r>
        <w:rPr>
          <w:color w:val="231F20"/>
          <w:spacing w:val="-24"/>
          <w:w w:val="105"/>
        </w:rPr>
        <w:t> </w:t>
      </w:r>
      <w:r>
        <w:rPr>
          <w:color w:val="231F20"/>
          <w:w w:val="105"/>
        </w:rPr>
        <w:t>khỏi,</w:t>
      </w:r>
      <w:r>
        <w:rPr>
          <w:color w:val="231F20"/>
          <w:spacing w:val="-24"/>
          <w:w w:val="105"/>
        </w:rPr>
        <w:t> </w:t>
      </w:r>
      <w:r>
        <w:rPr>
          <w:color w:val="231F20"/>
          <w:w w:val="105"/>
        </w:rPr>
        <w:t>các</w:t>
      </w:r>
      <w:r>
        <w:rPr>
          <w:color w:val="231F20"/>
          <w:spacing w:val="-21"/>
          <w:w w:val="105"/>
        </w:rPr>
        <w:t> </w:t>
      </w:r>
      <w:r>
        <w:rPr>
          <w:color w:val="231F20"/>
          <w:w w:val="105"/>
        </w:rPr>
        <w:t>đồng</w:t>
      </w:r>
      <w:r>
        <w:rPr>
          <w:color w:val="231F20"/>
          <w:spacing w:val="-24"/>
          <w:w w:val="105"/>
        </w:rPr>
        <w:t> </w:t>
      </w:r>
      <w:r>
        <w:rPr>
          <w:color w:val="231F20"/>
          <w:spacing w:val="-4"/>
          <w:w w:val="105"/>
        </w:rPr>
        <w:t>tham</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đạo hữu giúp đỡ; đấy là chính xác. Dẫu người nhà, quyến thuộc</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5"/>
          <w:w w:val="105"/>
        </w:rPr>
        <w:t> </w:t>
      </w:r>
      <w:r>
        <w:rPr>
          <w:color w:val="231F20"/>
          <w:w w:val="105"/>
        </w:rPr>
        <w:t>tốt</w:t>
      </w:r>
      <w:r>
        <w:rPr>
          <w:color w:val="231F20"/>
          <w:spacing w:val="-5"/>
          <w:w w:val="105"/>
        </w:rPr>
        <w:t> </w:t>
      </w:r>
      <w:r>
        <w:rPr>
          <w:color w:val="231F20"/>
          <w:w w:val="105"/>
        </w:rPr>
        <w:t>nhất</w:t>
      </w:r>
      <w:r>
        <w:rPr>
          <w:color w:val="231F20"/>
          <w:spacing w:val="-5"/>
          <w:w w:val="105"/>
        </w:rPr>
        <w:t> </w:t>
      </w:r>
      <w:r>
        <w:rPr>
          <w:color w:val="231F20"/>
          <w:w w:val="105"/>
        </w:rPr>
        <w:t>là</w:t>
      </w:r>
      <w:r>
        <w:rPr>
          <w:color w:val="231F20"/>
          <w:spacing w:val="-5"/>
          <w:w w:val="105"/>
        </w:rPr>
        <w:t> </w:t>
      </w:r>
      <w:r>
        <w:rPr>
          <w:color w:val="231F20"/>
          <w:w w:val="105"/>
        </w:rPr>
        <w:t>cũng</w:t>
      </w:r>
      <w:r>
        <w:rPr>
          <w:color w:val="231F20"/>
          <w:spacing w:val="-5"/>
          <w:w w:val="105"/>
        </w:rPr>
        <w:t> </w:t>
      </w:r>
      <w:r>
        <w:rPr>
          <w:color w:val="231F20"/>
          <w:w w:val="105"/>
        </w:rPr>
        <w:t>nên</w:t>
      </w:r>
      <w:r>
        <w:rPr>
          <w:color w:val="231F20"/>
          <w:spacing w:val="-5"/>
          <w:w w:val="105"/>
        </w:rPr>
        <w:t> </w:t>
      </w:r>
      <w:r>
        <w:rPr>
          <w:color w:val="231F20"/>
          <w:w w:val="105"/>
        </w:rPr>
        <w:t>rời</w:t>
      </w:r>
      <w:r>
        <w:rPr>
          <w:color w:val="231F20"/>
          <w:spacing w:val="-5"/>
          <w:w w:val="105"/>
        </w:rPr>
        <w:t> </w:t>
      </w:r>
      <w:r>
        <w:rPr>
          <w:color w:val="231F20"/>
          <w:w w:val="105"/>
        </w:rPr>
        <w:t>khỏi,</w:t>
      </w:r>
      <w:r>
        <w:rPr>
          <w:color w:val="231F20"/>
          <w:spacing w:val="-5"/>
          <w:w w:val="105"/>
        </w:rPr>
        <w:t> </w:t>
      </w:r>
      <w:r>
        <w:rPr>
          <w:color w:val="231F20"/>
          <w:w w:val="105"/>
        </w:rPr>
        <w:t>kẻo</w:t>
      </w:r>
      <w:r>
        <w:rPr>
          <w:color w:val="231F20"/>
          <w:spacing w:val="-5"/>
          <w:w w:val="105"/>
        </w:rPr>
        <w:t> </w:t>
      </w:r>
      <w:r>
        <w:rPr>
          <w:color w:val="231F20"/>
          <w:w w:val="105"/>
        </w:rPr>
        <w:t>người</w:t>
      </w:r>
      <w:r>
        <w:rPr>
          <w:color w:val="231F20"/>
          <w:spacing w:val="-5"/>
          <w:w w:val="105"/>
        </w:rPr>
        <w:t> </w:t>
      </w:r>
      <w:r>
        <w:rPr>
          <w:color w:val="231F20"/>
          <w:w w:val="105"/>
        </w:rPr>
        <w:t>sắp mất thấy con cháu sẽ dấy động tình cảm, khi ấy, sẽ là vấn đề nghiêm trọng. Vì thế, người nhà, quyến thuộc rời khỏi người chết là chuyện hết sức hợp lý.</w:t>
      </w:r>
    </w:p>
    <w:p>
      <w:pPr>
        <w:spacing w:line="283" w:lineRule="auto" w:before="135"/>
        <w:ind w:left="397" w:right="110" w:firstLine="453"/>
        <w:jc w:val="both"/>
        <w:rPr>
          <w:sz w:val="34"/>
        </w:rPr>
      </w:pPr>
      <w:r>
        <w:rPr>
          <w:color w:val="231F20"/>
          <w:w w:val="105"/>
          <w:sz w:val="34"/>
        </w:rPr>
        <w:t>“</w:t>
      </w:r>
      <w:r>
        <w:rPr>
          <w:i/>
          <w:color w:val="231F20"/>
          <w:w w:val="105"/>
          <w:sz w:val="34"/>
        </w:rPr>
        <w:t>Thâm</w:t>
      </w:r>
      <w:r>
        <w:rPr>
          <w:i/>
          <w:color w:val="231F20"/>
          <w:spacing w:val="-4"/>
          <w:w w:val="105"/>
          <w:sz w:val="34"/>
        </w:rPr>
        <w:t> </w:t>
      </w:r>
      <w:r>
        <w:rPr>
          <w:i/>
          <w:color w:val="231F20"/>
          <w:w w:val="105"/>
          <w:sz w:val="34"/>
        </w:rPr>
        <w:t>minh</w:t>
      </w:r>
      <w:r>
        <w:rPr>
          <w:i/>
          <w:color w:val="231F20"/>
          <w:spacing w:val="-4"/>
          <w:w w:val="105"/>
          <w:sz w:val="34"/>
        </w:rPr>
        <w:t> </w:t>
      </w:r>
      <w:r>
        <w:rPr>
          <w:i/>
          <w:color w:val="231F20"/>
          <w:w w:val="105"/>
          <w:sz w:val="34"/>
        </w:rPr>
        <w:t>tam</w:t>
      </w:r>
      <w:r>
        <w:rPr>
          <w:i/>
          <w:color w:val="231F20"/>
          <w:spacing w:val="-4"/>
          <w:w w:val="105"/>
          <w:sz w:val="34"/>
        </w:rPr>
        <w:t> </w:t>
      </w:r>
      <w:r>
        <w:rPr>
          <w:i/>
          <w:color w:val="231F20"/>
          <w:w w:val="105"/>
          <w:sz w:val="34"/>
        </w:rPr>
        <w:t>bối</w:t>
      </w:r>
      <w:r>
        <w:rPr>
          <w:i/>
          <w:color w:val="231F20"/>
          <w:spacing w:val="-4"/>
          <w:w w:val="105"/>
          <w:sz w:val="34"/>
        </w:rPr>
        <w:t> </w:t>
      </w:r>
      <w:r>
        <w:rPr>
          <w:i/>
          <w:color w:val="231F20"/>
          <w:w w:val="105"/>
          <w:sz w:val="34"/>
        </w:rPr>
        <w:t>vãng</w:t>
      </w:r>
      <w:r>
        <w:rPr>
          <w:i/>
          <w:color w:val="231F20"/>
          <w:spacing w:val="-4"/>
          <w:w w:val="105"/>
          <w:sz w:val="34"/>
        </w:rPr>
        <w:t> </w:t>
      </w:r>
      <w:r>
        <w:rPr>
          <w:i/>
          <w:color w:val="231F20"/>
          <w:w w:val="105"/>
          <w:sz w:val="34"/>
        </w:rPr>
        <w:t>sinh</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nhân</w:t>
      </w:r>
      <w:r>
        <w:rPr>
          <w:color w:val="231F20"/>
          <w:w w:val="105"/>
          <w:sz w:val="34"/>
        </w:rPr>
        <w:t>”</w:t>
      </w:r>
      <w:r>
        <w:rPr>
          <w:color w:val="231F20"/>
          <w:spacing w:val="-4"/>
          <w:w w:val="105"/>
          <w:sz w:val="34"/>
        </w:rPr>
        <w:t> </w:t>
      </w:r>
      <w:r>
        <w:rPr>
          <w:color w:val="231F20"/>
          <w:w w:val="105"/>
          <w:sz w:val="34"/>
        </w:rPr>
        <w:t>(Nêu</w:t>
      </w:r>
      <w:r>
        <w:rPr>
          <w:color w:val="231F20"/>
          <w:spacing w:val="-4"/>
          <w:w w:val="105"/>
          <w:sz w:val="34"/>
        </w:rPr>
        <w:t> </w:t>
      </w:r>
      <w:r>
        <w:rPr>
          <w:color w:val="231F20"/>
          <w:w w:val="105"/>
          <w:sz w:val="34"/>
        </w:rPr>
        <w:t>tỏ</w:t>
      </w:r>
      <w:r>
        <w:rPr>
          <w:color w:val="231F20"/>
          <w:spacing w:val="-4"/>
          <w:w w:val="105"/>
          <w:sz w:val="34"/>
        </w:rPr>
        <w:t> </w:t>
      </w:r>
      <w:r>
        <w:rPr>
          <w:color w:val="231F20"/>
          <w:w w:val="105"/>
          <w:sz w:val="34"/>
        </w:rPr>
        <w:t>sâu</w:t>
      </w:r>
      <w:r>
        <w:rPr>
          <w:color w:val="231F20"/>
          <w:spacing w:val="-4"/>
          <w:w w:val="105"/>
          <w:sz w:val="34"/>
        </w:rPr>
        <w:t> </w:t>
      </w:r>
      <w:r>
        <w:rPr>
          <w:color w:val="231F20"/>
          <w:w w:val="105"/>
          <w:sz w:val="34"/>
        </w:rPr>
        <w:t>xa cái</w:t>
      </w:r>
      <w:r>
        <w:rPr>
          <w:color w:val="231F20"/>
          <w:spacing w:val="-8"/>
          <w:w w:val="105"/>
          <w:sz w:val="34"/>
        </w:rPr>
        <w:t> </w:t>
      </w:r>
      <w:r>
        <w:rPr>
          <w:color w:val="231F20"/>
          <w:w w:val="105"/>
          <w:sz w:val="34"/>
        </w:rPr>
        <w:t>nhân</w:t>
      </w:r>
      <w:r>
        <w:rPr>
          <w:color w:val="231F20"/>
          <w:spacing w:val="-8"/>
          <w:w w:val="105"/>
          <w:sz w:val="34"/>
        </w:rPr>
        <w:t> </w:t>
      </w:r>
      <w:r>
        <w:rPr>
          <w:color w:val="231F20"/>
          <w:w w:val="105"/>
          <w:sz w:val="34"/>
        </w:rPr>
        <w:t>của</w:t>
      </w:r>
      <w:r>
        <w:rPr>
          <w:color w:val="231F20"/>
          <w:spacing w:val="-8"/>
          <w:w w:val="105"/>
          <w:sz w:val="34"/>
        </w:rPr>
        <w:t> </w:t>
      </w:r>
      <w:r>
        <w:rPr>
          <w:color w:val="231F20"/>
          <w:w w:val="105"/>
          <w:sz w:val="34"/>
        </w:rPr>
        <w:t>ba</w:t>
      </w:r>
      <w:r>
        <w:rPr>
          <w:color w:val="231F20"/>
          <w:spacing w:val="-8"/>
          <w:w w:val="105"/>
          <w:sz w:val="34"/>
        </w:rPr>
        <w:t> </w:t>
      </w:r>
      <w:r>
        <w:rPr>
          <w:color w:val="231F20"/>
          <w:w w:val="105"/>
          <w:sz w:val="34"/>
        </w:rPr>
        <w:t>bậc</w:t>
      </w:r>
      <w:r>
        <w:rPr>
          <w:color w:val="231F20"/>
          <w:spacing w:val="-8"/>
          <w:w w:val="105"/>
          <w:sz w:val="34"/>
        </w:rPr>
        <w:t> </w:t>
      </w:r>
      <w:r>
        <w:rPr>
          <w:color w:val="231F20"/>
          <w:w w:val="105"/>
          <w:sz w:val="34"/>
        </w:rPr>
        <w:t>vãng</w:t>
      </w:r>
      <w:r>
        <w:rPr>
          <w:color w:val="231F20"/>
          <w:spacing w:val="-8"/>
          <w:w w:val="105"/>
          <w:sz w:val="34"/>
        </w:rPr>
        <w:t> </w:t>
      </w:r>
      <w:r>
        <w:rPr>
          <w:color w:val="231F20"/>
          <w:w w:val="105"/>
          <w:sz w:val="34"/>
        </w:rPr>
        <w:t>sinh).</w:t>
      </w:r>
      <w:r>
        <w:rPr>
          <w:color w:val="231F20"/>
          <w:spacing w:val="-8"/>
          <w:w w:val="105"/>
          <w:sz w:val="34"/>
        </w:rPr>
        <w:t> </w:t>
      </w:r>
      <w:r>
        <w:rPr>
          <w:color w:val="231F20"/>
          <w:w w:val="105"/>
          <w:sz w:val="34"/>
        </w:rPr>
        <w:t>Trong</w:t>
      </w:r>
      <w:r>
        <w:rPr>
          <w:color w:val="231F20"/>
          <w:spacing w:val="-8"/>
          <w:w w:val="105"/>
          <w:sz w:val="34"/>
        </w:rPr>
        <w:t> </w:t>
      </w:r>
      <w:r>
        <w:rPr>
          <w:color w:val="231F20"/>
          <w:w w:val="105"/>
          <w:sz w:val="34"/>
        </w:rPr>
        <w:t>kinh,</w:t>
      </w:r>
      <w:r>
        <w:rPr>
          <w:color w:val="231F20"/>
          <w:spacing w:val="-7"/>
          <w:w w:val="105"/>
          <w:sz w:val="34"/>
        </w:rPr>
        <w:t> </w:t>
      </w:r>
      <w:r>
        <w:rPr>
          <w:color w:val="231F20"/>
          <w:w w:val="105"/>
          <w:sz w:val="34"/>
        </w:rPr>
        <w:t>đức</w:t>
      </w:r>
      <w:r>
        <w:rPr>
          <w:color w:val="231F20"/>
          <w:spacing w:val="-8"/>
          <w:w w:val="105"/>
          <w:sz w:val="34"/>
        </w:rPr>
        <w:t> </w:t>
      </w:r>
      <w:r>
        <w:rPr>
          <w:color w:val="231F20"/>
          <w:w w:val="105"/>
          <w:sz w:val="34"/>
        </w:rPr>
        <w:t>Phật</w:t>
      </w:r>
      <w:r>
        <w:rPr>
          <w:color w:val="231F20"/>
          <w:spacing w:val="-8"/>
          <w:w w:val="105"/>
          <w:sz w:val="34"/>
        </w:rPr>
        <w:t> </w:t>
      </w:r>
      <w:r>
        <w:rPr>
          <w:color w:val="231F20"/>
          <w:w w:val="105"/>
          <w:sz w:val="34"/>
        </w:rPr>
        <w:t>đã</w:t>
      </w:r>
      <w:r>
        <w:rPr>
          <w:color w:val="231F20"/>
          <w:spacing w:val="-8"/>
          <w:w w:val="105"/>
          <w:sz w:val="34"/>
        </w:rPr>
        <w:t> </w:t>
      </w:r>
      <w:r>
        <w:rPr>
          <w:color w:val="231F20"/>
          <w:w w:val="105"/>
          <w:sz w:val="34"/>
        </w:rPr>
        <w:t>nói rất rõ ràng, trong hai chương </w:t>
      </w:r>
      <w:r>
        <w:rPr>
          <w:i/>
          <w:color w:val="231F20"/>
          <w:w w:val="105"/>
          <w:sz w:val="34"/>
        </w:rPr>
        <w:t>Tam Bối Vãng Sinh </w:t>
      </w:r>
      <w:r>
        <w:rPr>
          <w:color w:val="231F20"/>
          <w:w w:val="105"/>
          <w:sz w:val="34"/>
        </w:rPr>
        <w:t>và </w:t>
      </w:r>
      <w:r>
        <w:rPr>
          <w:i/>
          <w:color w:val="231F20"/>
          <w:w w:val="105"/>
          <w:sz w:val="34"/>
        </w:rPr>
        <w:t>Vãng Sinh Chính Nhân </w:t>
      </w:r>
      <w:r>
        <w:rPr>
          <w:color w:val="231F20"/>
          <w:w w:val="105"/>
          <w:sz w:val="34"/>
        </w:rPr>
        <w:t>đã nói rõ ràng, minh bạch.</w:t>
      </w:r>
    </w:p>
    <w:p>
      <w:pPr>
        <w:pStyle w:val="BodyText"/>
        <w:spacing w:line="283" w:lineRule="auto" w:before="136"/>
        <w:ind w:left="397" w:right="110" w:firstLine="453"/>
      </w:pPr>
      <w:r>
        <w:rPr>
          <w:color w:val="231F20"/>
          <w:w w:val="105"/>
        </w:rPr>
        <w:t>“</w:t>
      </w:r>
      <w:r>
        <w:rPr>
          <w:i/>
          <w:color w:val="231F20"/>
          <w:w w:val="105"/>
        </w:rPr>
        <w:t>Quảng</w:t>
      </w:r>
      <w:r>
        <w:rPr>
          <w:i/>
          <w:color w:val="231F20"/>
          <w:w w:val="105"/>
        </w:rPr>
        <w:t> nhiếp</w:t>
      </w:r>
      <w:r>
        <w:rPr>
          <w:i/>
          <w:color w:val="231F20"/>
          <w:w w:val="105"/>
        </w:rPr>
        <w:t> cửu</w:t>
      </w:r>
      <w:r>
        <w:rPr>
          <w:i/>
          <w:color w:val="231F20"/>
          <w:w w:val="105"/>
        </w:rPr>
        <w:t> giới</w:t>
      </w:r>
      <w:r>
        <w:rPr>
          <w:i/>
          <w:color w:val="231F20"/>
          <w:w w:val="105"/>
        </w:rPr>
        <w:t> thánh</w:t>
      </w:r>
      <w:r>
        <w:rPr>
          <w:i/>
          <w:color w:val="231F20"/>
          <w:w w:val="105"/>
        </w:rPr>
        <w:t> phàm</w:t>
      </w:r>
      <w:r>
        <w:rPr>
          <w:i/>
          <w:color w:val="231F20"/>
          <w:w w:val="105"/>
        </w:rPr>
        <w:t> chi</w:t>
      </w:r>
      <w:r>
        <w:rPr>
          <w:i/>
          <w:color w:val="231F20"/>
          <w:w w:val="105"/>
        </w:rPr>
        <w:t> chúng</w:t>
      </w:r>
      <w:r>
        <w:rPr>
          <w:color w:val="231F20"/>
          <w:w w:val="105"/>
        </w:rPr>
        <w:t>”</w:t>
      </w:r>
      <w:r>
        <w:rPr>
          <w:color w:val="231F20"/>
          <w:w w:val="105"/>
        </w:rPr>
        <w:t> (Rộng nhiếp các bậc thánh phàm trong chín pháp giới). Pháp môn này quá lớn, có năng lực nhiếp thọ chúng sinh trong chín pháp</w:t>
      </w:r>
      <w:r>
        <w:rPr>
          <w:color w:val="231F20"/>
          <w:spacing w:val="-19"/>
          <w:w w:val="105"/>
        </w:rPr>
        <w:t> </w:t>
      </w:r>
      <w:r>
        <w:rPr>
          <w:color w:val="231F20"/>
          <w:w w:val="105"/>
        </w:rPr>
        <w:t>giới.</w:t>
      </w:r>
      <w:r>
        <w:rPr>
          <w:color w:val="231F20"/>
          <w:spacing w:val="-19"/>
          <w:w w:val="105"/>
        </w:rPr>
        <w:t> </w:t>
      </w:r>
      <w:r>
        <w:rPr>
          <w:color w:val="231F20"/>
          <w:w w:val="105"/>
        </w:rPr>
        <w:t>Trong</w:t>
      </w:r>
      <w:r>
        <w:rPr>
          <w:color w:val="231F20"/>
          <w:spacing w:val="-19"/>
          <w:w w:val="105"/>
        </w:rPr>
        <w:t> </w:t>
      </w:r>
      <w:r>
        <w:rPr>
          <w:color w:val="231F20"/>
          <w:w w:val="105"/>
        </w:rPr>
        <w:t>chín</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19"/>
          <w:w w:val="105"/>
        </w:rPr>
        <w:t> </w:t>
      </w:r>
      <w:r>
        <w:rPr>
          <w:color w:val="231F20"/>
          <w:w w:val="105"/>
        </w:rPr>
        <w:t>ba</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19"/>
          <w:w w:val="105"/>
        </w:rPr>
        <w:t> </w:t>
      </w:r>
      <w:r>
        <w:rPr>
          <w:color w:val="231F20"/>
          <w:w w:val="105"/>
        </w:rPr>
        <w:t>phía</w:t>
      </w:r>
      <w:r>
        <w:rPr>
          <w:color w:val="231F20"/>
          <w:spacing w:val="-19"/>
          <w:w w:val="105"/>
        </w:rPr>
        <w:t> </w:t>
      </w:r>
      <w:r>
        <w:rPr>
          <w:color w:val="231F20"/>
          <w:w w:val="105"/>
        </w:rPr>
        <w:t>trên</w:t>
      </w:r>
      <w:r>
        <w:rPr>
          <w:color w:val="231F20"/>
          <w:spacing w:val="-19"/>
          <w:w w:val="105"/>
        </w:rPr>
        <w:t> </w:t>
      </w:r>
      <w:r>
        <w:rPr>
          <w:color w:val="231F20"/>
          <w:w w:val="105"/>
        </w:rPr>
        <w:t>là</w:t>
      </w:r>
      <w:r>
        <w:rPr>
          <w:color w:val="231F20"/>
          <w:spacing w:val="-19"/>
          <w:w w:val="105"/>
        </w:rPr>
        <w:t> </w:t>
      </w:r>
      <w:r>
        <w:rPr>
          <w:color w:val="231F20"/>
          <w:w w:val="105"/>
        </w:rPr>
        <w:t>Bồ tát,</w:t>
      </w:r>
      <w:r>
        <w:rPr>
          <w:color w:val="231F20"/>
          <w:spacing w:val="-4"/>
          <w:w w:val="105"/>
        </w:rPr>
        <w:t> </w:t>
      </w:r>
      <w:r>
        <w:rPr>
          <w:color w:val="231F20"/>
          <w:w w:val="105"/>
        </w:rPr>
        <w:t>Duyên</w:t>
      </w:r>
      <w:r>
        <w:rPr>
          <w:color w:val="231F20"/>
          <w:spacing w:val="-4"/>
          <w:w w:val="105"/>
        </w:rPr>
        <w:t> </w:t>
      </w:r>
      <w:r>
        <w:rPr>
          <w:color w:val="231F20"/>
          <w:w w:val="105"/>
        </w:rPr>
        <w:t>Giác,</w:t>
      </w:r>
      <w:r>
        <w:rPr>
          <w:color w:val="231F20"/>
          <w:spacing w:val="-4"/>
          <w:w w:val="105"/>
        </w:rPr>
        <w:t> </w:t>
      </w:r>
      <w:r>
        <w:rPr>
          <w:color w:val="231F20"/>
          <w:w w:val="105"/>
        </w:rPr>
        <w:t>Thanh</w:t>
      </w:r>
      <w:r>
        <w:rPr>
          <w:color w:val="231F20"/>
          <w:spacing w:val="-4"/>
          <w:w w:val="105"/>
        </w:rPr>
        <w:t> </w:t>
      </w:r>
      <w:r>
        <w:rPr>
          <w:color w:val="231F20"/>
          <w:w w:val="105"/>
        </w:rPr>
        <w:t>Văn,</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gọi</w:t>
      </w:r>
      <w:r>
        <w:rPr>
          <w:color w:val="231F20"/>
          <w:spacing w:val="-4"/>
          <w:w w:val="105"/>
        </w:rPr>
        <w:t> </w:t>
      </w:r>
      <w:r>
        <w:rPr>
          <w:color w:val="231F20"/>
          <w:w w:val="105"/>
        </w:rPr>
        <w:t>họ</w:t>
      </w:r>
      <w:r>
        <w:rPr>
          <w:color w:val="231F20"/>
          <w:spacing w:val="-4"/>
          <w:w w:val="105"/>
        </w:rPr>
        <w:t> </w:t>
      </w:r>
      <w:r>
        <w:rPr>
          <w:color w:val="231F20"/>
          <w:w w:val="105"/>
        </w:rPr>
        <w:t>là</w:t>
      </w:r>
      <w:r>
        <w:rPr>
          <w:color w:val="231F20"/>
          <w:spacing w:val="-4"/>
          <w:w w:val="105"/>
        </w:rPr>
        <w:t> </w:t>
      </w:r>
      <w:r>
        <w:rPr>
          <w:color w:val="231F20"/>
          <w:w w:val="105"/>
        </w:rPr>
        <w:t>thánh</w:t>
      </w:r>
      <w:r>
        <w:rPr>
          <w:color w:val="231F20"/>
          <w:spacing w:val="-4"/>
          <w:w w:val="105"/>
        </w:rPr>
        <w:t> </w:t>
      </w:r>
      <w:r>
        <w:rPr>
          <w:color w:val="231F20"/>
          <w:w w:val="105"/>
        </w:rPr>
        <w:t>nhân. Trong lục đạo đều là phàm phu, phàm chúng. Niệm Phật vãng sinh Tịnh Độ là đi làm Phật, ai nấy đều có phần, quỷ thần cũng có phần, trời, người cũng có phần, Thanh Văn, Duyên</w:t>
      </w:r>
      <w:r>
        <w:rPr>
          <w:color w:val="231F20"/>
          <w:spacing w:val="-2"/>
          <w:w w:val="105"/>
        </w:rPr>
        <w:t> </w:t>
      </w:r>
      <w:r>
        <w:rPr>
          <w:color w:val="231F20"/>
          <w:w w:val="105"/>
        </w:rPr>
        <w:t>Giác,</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phần.</w:t>
      </w:r>
      <w:r>
        <w:rPr>
          <w:color w:val="231F20"/>
          <w:spacing w:val="-2"/>
          <w:w w:val="105"/>
        </w:rPr>
        <w:t> </w:t>
      </w:r>
      <w:r>
        <w:rPr>
          <w:color w:val="231F20"/>
          <w:w w:val="105"/>
        </w:rPr>
        <w:t>Vấn</w:t>
      </w:r>
      <w:r>
        <w:rPr>
          <w:color w:val="231F20"/>
          <w:spacing w:val="-2"/>
          <w:w w:val="105"/>
        </w:rPr>
        <w:t> </w:t>
      </w:r>
      <w:r>
        <w:rPr>
          <w:color w:val="231F20"/>
          <w:w w:val="105"/>
        </w:rPr>
        <w:t>đề</w:t>
      </w:r>
      <w:r>
        <w:rPr>
          <w:color w:val="231F20"/>
          <w:spacing w:val="-2"/>
          <w:w w:val="105"/>
        </w:rPr>
        <w:t> </w:t>
      </w:r>
      <w:r>
        <w:rPr>
          <w:color w:val="231F20"/>
          <w:w w:val="105"/>
        </w:rPr>
        <w:t>là</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có</w:t>
      </w:r>
      <w:r>
        <w:rPr>
          <w:color w:val="231F20"/>
          <w:spacing w:val="-2"/>
          <w:w w:val="105"/>
        </w:rPr>
        <w:t> </w:t>
      </w:r>
      <w:r>
        <w:rPr>
          <w:color w:val="231F20"/>
          <w:w w:val="105"/>
        </w:rPr>
        <w:t>phúc báo</w:t>
      </w:r>
      <w:r>
        <w:rPr>
          <w:color w:val="231F20"/>
          <w:spacing w:val="-23"/>
          <w:w w:val="105"/>
        </w:rPr>
        <w:t> </w:t>
      </w:r>
      <w:r>
        <w:rPr>
          <w:color w:val="231F20"/>
          <w:w w:val="105"/>
        </w:rPr>
        <w:t>và</w:t>
      </w:r>
      <w:r>
        <w:rPr>
          <w:color w:val="231F20"/>
          <w:spacing w:val="-22"/>
          <w:w w:val="105"/>
        </w:rPr>
        <w:t> </w:t>
      </w:r>
      <w:r>
        <w:rPr>
          <w:color w:val="231F20"/>
          <w:w w:val="105"/>
        </w:rPr>
        <w:t>duyên</w:t>
      </w:r>
      <w:r>
        <w:rPr>
          <w:color w:val="231F20"/>
          <w:spacing w:val="-21"/>
          <w:w w:val="105"/>
        </w:rPr>
        <w:t> </w:t>
      </w:r>
      <w:r>
        <w:rPr>
          <w:color w:val="231F20"/>
          <w:w w:val="105"/>
        </w:rPr>
        <w:t>phận</w:t>
      </w:r>
      <w:r>
        <w:rPr>
          <w:color w:val="231F20"/>
          <w:spacing w:val="-22"/>
          <w:w w:val="105"/>
        </w:rPr>
        <w:t> </w:t>
      </w:r>
      <w:r>
        <w:rPr>
          <w:color w:val="231F20"/>
          <w:w w:val="105"/>
        </w:rPr>
        <w:t>gặp</w:t>
      </w:r>
      <w:r>
        <w:rPr>
          <w:color w:val="231F20"/>
          <w:spacing w:val="-22"/>
          <w:w w:val="105"/>
        </w:rPr>
        <w:t> </w:t>
      </w:r>
      <w:r>
        <w:rPr>
          <w:color w:val="231F20"/>
          <w:w w:val="105"/>
        </w:rPr>
        <w:t>gỡ</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Đã</w:t>
      </w:r>
      <w:r>
        <w:rPr>
          <w:color w:val="231F20"/>
          <w:spacing w:val="-22"/>
          <w:w w:val="105"/>
        </w:rPr>
        <w:t> </w:t>
      </w:r>
      <w:r>
        <w:rPr>
          <w:color w:val="231F20"/>
          <w:w w:val="105"/>
        </w:rPr>
        <w:t>gặp,</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bèn</w:t>
      </w:r>
      <w:r>
        <w:rPr>
          <w:color w:val="231F20"/>
          <w:spacing w:val="-23"/>
          <w:w w:val="105"/>
        </w:rPr>
        <w:t> </w:t>
      </w:r>
      <w:r>
        <w:rPr>
          <w:color w:val="231F20"/>
          <w:w w:val="105"/>
        </w:rPr>
        <w:t>tin tưởng, phát nguyện vãng sinh thì sẽ thành.</w:t>
      </w:r>
    </w:p>
    <w:p>
      <w:pPr>
        <w:pStyle w:val="BodyText"/>
        <w:spacing w:line="283" w:lineRule="auto" w:before="127"/>
        <w:ind w:left="397" w:right="110" w:firstLine="453"/>
      </w:pPr>
      <w:r>
        <w:rPr>
          <w:color w:val="231F20"/>
          <w:w w:val="105"/>
        </w:rPr>
        <w:t>Nói</w:t>
      </w:r>
      <w:r>
        <w:rPr>
          <w:color w:val="231F20"/>
          <w:spacing w:val="-12"/>
          <w:w w:val="105"/>
        </w:rPr>
        <w:t> </w:t>
      </w:r>
      <w:r>
        <w:rPr>
          <w:color w:val="231F20"/>
          <w:w w:val="105"/>
        </w:rPr>
        <w:t>theo</w:t>
      </w:r>
      <w:r>
        <w:rPr>
          <w:color w:val="231F20"/>
          <w:spacing w:val="-12"/>
          <w:w w:val="105"/>
        </w:rPr>
        <w:t> </w:t>
      </w:r>
      <w:r>
        <w:rPr>
          <w:color w:val="231F20"/>
          <w:w w:val="105"/>
        </w:rPr>
        <w:t>Lý,</w:t>
      </w:r>
      <w:r>
        <w:rPr>
          <w:color w:val="231F20"/>
          <w:spacing w:val="-11"/>
          <w:w w:val="105"/>
        </w:rPr>
        <w:t> </w:t>
      </w:r>
      <w:r>
        <w:rPr>
          <w:color w:val="231F20"/>
          <w:w w:val="105"/>
        </w:rPr>
        <w:t>đáng</w:t>
      </w:r>
      <w:r>
        <w:rPr>
          <w:color w:val="231F20"/>
          <w:spacing w:val="-12"/>
          <w:w w:val="105"/>
        </w:rPr>
        <w:t> </w:t>
      </w:r>
      <w:r>
        <w:rPr>
          <w:color w:val="231F20"/>
          <w:w w:val="105"/>
        </w:rPr>
        <w:t>lẽ</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Hán</w:t>
      </w:r>
      <w:r>
        <w:rPr>
          <w:color w:val="231F20"/>
          <w:spacing w:val="-12"/>
          <w:w w:val="105"/>
        </w:rPr>
        <w:t> </w:t>
      </w:r>
      <w:r>
        <w:rPr>
          <w:color w:val="231F20"/>
          <w:w w:val="105"/>
        </w:rPr>
        <w:t>do</w:t>
      </w:r>
      <w:r>
        <w:rPr>
          <w:color w:val="231F20"/>
          <w:spacing w:val="-12"/>
          <w:w w:val="105"/>
        </w:rPr>
        <w:t> </w:t>
      </w:r>
      <w:r>
        <w:rPr>
          <w:color w:val="231F20"/>
          <w:w w:val="105"/>
        </w:rPr>
        <w:t>có</w:t>
      </w:r>
      <w:r>
        <w:rPr>
          <w:color w:val="231F20"/>
          <w:spacing w:val="-12"/>
          <w:w w:val="105"/>
        </w:rPr>
        <w:t> </w:t>
      </w:r>
      <w:r>
        <w:rPr>
          <w:color w:val="231F20"/>
          <w:w w:val="105"/>
        </w:rPr>
        <w:t>phúc</w:t>
      </w:r>
      <w:r>
        <w:rPr>
          <w:color w:val="231F20"/>
          <w:spacing w:val="-12"/>
          <w:w w:val="105"/>
        </w:rPr>
        <w:t> </w:t>
      </w:r>
      <w:r>
        <w:rPr>
          <w:color w:val="231F20"/>
          <w:w w:val="105"/>
        </w:rPr>
        <w:t>đức</w:t>
      </w:r>
      <w:r>
        <w:rPr>
          <w:color w:val="231F20"/>
          <w:spacing w:val="-12"/>
          <w:w w:val="105"/>
        </w:rPr>
        <w:t> </w:t>
      </w:r>
      <w:r>
        <w:rPr>
          <w:color w:val="231F20"/>
          <w:w w:val="105"/>
        </w:rPr>
        <w:t>và nhân duyên nên dễ tu pháp môn này hơn chúng ta. Vì sao kinh nói “trong mười pháp giới, nhân gian vãng sinh thuận tiện nhất”, do nguyên nhân nào? Trong Kinh </w:t>
      </w:r>
      <w:r>
        <w:rPr>
          <w:i/>
          <w:color w:val="231F20"/>
          <w:w w:val="105"/>
        </w:rPr>
        <w:t>Tứ Thập Nhị Chương </w:t>
      </w:r>
      <w:r>
        <w:rPr>
          <w:color w:val="231F20"/>
          <w:w w:val="105"/>
        </w:rPr>
        <w:t>có tỷ dụ: “</w:t>
      </w:r>
      <w:r>
        <w:rPr>
          <w:i/>
          <w:color w:val="231F20"/>
          <w:w w:val="105"/>
        </w:rPr>
        <w:t>Phú quý học đạo nan</w:t>
      </w:r>
      <w:r>
        <w:rPr>
          <w:color w:val="231F20"/>
          <w:w w:val="105"/>
        </w:rPr>
        <w:t>”. Người phú quý hưởng</w:t>
      </w:r>
      <w:r>
        <w:rPr>
          <w:color w:val="231F20"/>
          <w:spacing w:val="48"/>
          <w:w w:val="105"/>
        </w:rPr>
        <w:t> </w:t>
      </w:r>
      <w:r>
        <w:rPr>
          <w:color w:val="231F20"/>
          <w:w w:val="105"/>
        </w:rPr>
        <w:t>phúc,</w:t>
      </w:r>
      <w:r>
        <w:rPr>
          <w:color w:val="231F20"/>
          <w:spacing w:val="51"/>
          <w:w w:val="105"/>
        </w:rPr>
        <w:t> </w:t>
      </w:r>
      <w:r>
        <w:rPr>
          <w:color w:val="231F20"/>
          <w:w w:val="105"/>
        </w:rPr>
        <w:t>quên</w:t>
      </w:r>
      <w:r>
        <w:rPr>
          <w:color w:val="231F20"/>
          <w:spacing w:val="50"/>
          <w:w w:val="105"/>
        </w:rPr>
        <w:t> </w:t>
      </w:r>
      <w:r>
        <w:rPr>
          <w:color w:val="231F20"/>
          <w:w w:val="105"/>
        </w:rPr>
        <w:t>hết,</w:t>
      </w:r>
      <w:r>
        <w:rPr>
          <w:color w:val="231F20"/>
          <w:spacing w:val="51"/>
          <w:w w:val="105"/>
        </w:rPr>
        <w:t> </w:t>
      </w:r>
      <w:r>
        <w:rPr>
          <w:color w:val="231F20"/>
          <w:w w:val="105"/>
        </w:rPr>
        <w:t>coi</w:t>
      </w:r>
      <w:r>
        <w:rPr>
          <w:color w:val="231F20"/>
          <w:spacing w:val="50"/>
          <w:w w:val="105"/>
        </w:rPr>
        <w:t> </w:t>
      </w:r>
      <w:r>
        <w:rPr>
          <w:color w:val="231F20"/>
          <w:w w:val="105"/>
        </w:rPr>
        <w:t>thường</w:t>
      </w:r>
      <w:r>
        <w:rPr>
          <w:color w:val="231F20"/>
          <w:spacing w:val="51"/>
          <w:w w:val="105"/>
        </w:rPr>
        <w:t> </w:t>
      </w:r>
      <w:r>
        <w:rPr>
          <w:color w:val="231F20"/>
          <w:w w:val="105"/>
        </w:rPr>
        <w:t>chuyện</w:t>
      </w:r>
      <w:r>
        <w:rPr>
          <w:color w:val="231F20"/>
          <w:spacing w:val="50"/>
          <w:w w:val="105"/>
        </w:rPr>
        <w:t> </w:t>
      </w:r>
      <w:r>
        <w:rPr>
          <w:color w:val="231F20"/>
          <w:w w:val="105"/>
        </w:rPr>
        <w:t>học</w:t>
      </w:r>
      <w:r>
        <w:rPr>
          <w:color w:val="231F20"/>
          <w:spacing w:val="51"/>
          <w:w w:val="105"/>
        </w:rPr>
        <w:t> </w:t>
      </w:r>
      <w:r>
        <w:rPr>
          <w:color w:val="231F20"/>
          <w:w w:val="105"/>
        </w:rPr>
        <w:t>Phật.</w:t>
      </w:r>
      <w:r>
        <w:rPr>
          <w:color w:val="231F20"/>
          <w:spacing w:val="51"/>
          <w:w w:val="105"/>
        </w:rPr>
        <w:t> </w:t>
      </w:r>
      <w:r>
        <w:rPr>
          <w:color w:val="231F20"/>
          <w:spacing w:val="-5"/>
          <w:w w:val="105"/>
        </w:rPr>
        <w:t>Bần</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cùng học đạo cũng khó! Kẻ bần cùng cuộc sống quá khổ, ba bữa còn chưa đủ ăn, bận bịu kiếm sống, chẳng có thời gian để học Phật. Còn kẻ khác thì sao? Chẳng thể coi là rất giàu có, nhưng cũng là chẳng thanh bần, thuộc loại thường thường</w:t>
      </w:r>
      <w:r>
        <w:rPr>
          <w:color w:val="231F20"/>
          <w:spacing w:val="-5"/>
          <w:w w:val="105"/>
        </w:rPr>
        <w:t> </w:t>
      </w:r>
      <w:r>
        <w:rPr>
          <w:color w:val="231F20"/>
          <w:w w:val="105"/>
        </w:rPr>
        <w:t>bậc</w:t>
      </w:r>
      <w:r>
        <w:rPr>
          <w:color w:val="231F20"/>
          <w:spacing w:val="-6"/>
          <w:w w:val="105"/>
        </w:rPr>
        <w:t> </w:t>
      </w:r>
      <w:r>
        <w:rPr>
          <w:color w:val="231F20"/>
          <w:w w:val="105"/>
        </w:rPr>
        <w:t>trung,</w:t>
      </w:r>
      <w:r>
        <w:rPr>
          <w:color w:val="231F20"/>
          <w:spacing w:val="-6"/>
          <w:w w:val="105"/>
        </w:rPr>
        <w:t> </w:t>
      </w:r>
      <w:r>
        <w:rPr>
          <w:color w:val="231F20"/>
          <w:w w:val="105"/>
        </w:rPr>
        <w:t>dễ</w:t>
      </w:r>
      <w:r>
        <w:rPr>
          <w:color w:val="231F20"/>
          <w:spacing w:val="-5"/>
          <w:w w:val="105"/>
        </w:rPr>
        <w:t> </w:t>
      </w:r>
      <w:r>
        <w:rPr>
          <w:color w:val="231F20"/>
          <w:w w:val="105"/>
        </w:rPr>
        <w:t>giác</w:t>
      </w:r>
      <w:r>
        <w:rPr>
          <w:color w:val="231F20"/>
          <w:spacing w:val="-6"/>
          <w:w w:val="105"/>
        </w:rPr>
        <w:t> </w:t>
      </w:r>
      <w:r>
        <w:rPr>
          <w:color w:val="231F20"/>
          <w:w w:val="105"/>
        </w:rPr>
        <w:t>ngộ,</w:t>
      </w:r>
      <w:r>
        <w:rPr>
          <w:color w:val="231F20"/>
          <w:spacing w:val="-6"/>
          <w:w w:val="105"/>
        </w:rPr>
        <w:t> </w:t>
      </w:r>
      <w:r>
        <w:rPr>
          <w:color w:val="231F20"/>
          <w:w w:val="105"/>
        </w:rPr>
        <w:t>dễ</w:t>
      </w:r>
      <w:r>
        <w:rPr>
          <w:color w:val="231F20"/>
          <w:spacing w:val="-5"/>
          <w:w w:val="105"/>
        </w:rPr>
        <w:t> </w:t>
      </w:r>
      <w:r>
        <w:rPr>
          <w:color w:val="231F20"/>
          <w:w w:val="105"/>
        </w:rPr>
        <w:t>tu</w:t>
      </w:r>
      <w:r>
        <w:rPr>
          <w:color w:val="231F20"/>
          <w:spacing w:val="-5"/>
          <w:w w:val="105"/>
        </w:rPr>
        <w:t> </w:t>
      </w:r>
      <w:r>
        <w:rPr>
          <w:color w:val="231F20"/>
          <w:w w:val="105"/>
        </w:rPr>
        <w:t>hành.</w:t>
      </w:r>
      <w:r>
        <w:rPr>
          <w:color w:val="231F20"/>
          <w:spacing w:val="-5"/>
          <w:w w:val="105"/>
        </w:rPr>
        <w:t> </w:t>
      </w:r>
      <w:r>
        <w:rPr>
          <w:color w:val="231F20"/>
          <w:w w:val="105"/>
        </w:rPr>
        <w:t>Thuận</w:t>
      </w:r>
      <w:r>
        <w:rPr>
          <w:color w:val="231F20"/>
          <w:spacing w:val="-5"/>
          <w:w w:val="105"/>
        </w:rPr>
        <w:t> </w:t>
      </w:r>
      <w:r>
        <w:rPr>
          <w:color w:val="231F20"/>
          <w:w w:val="105"/>
        </w:rPr>
        <w:t>tiện</w:t>
      </w:r>
      <w:r>
        <w:rPr>
          <w:color w:val="231F20"/>
          <w:spacing w:val="-6"/>
          <w:w w:val="105"/>
        </w:rPr>
        <w:t> </w:t>
      </w:r>
      <w:r>
        <w:rPr>
          <w:color w:val="231F20"/>
          <w:w w:val="105"/>
        </w:rPr>
        <w:t>ở</w:t>
      </w:r>
      <w:r>
        <w:rPr>
          <w:color w:val="231F20"/>
          <w:spacing w:val="-6"/>
          <w:w w:val="105"/>
        </w:rPr>
        <w:t> </w:t>
      </w:r>
      <w:r>
        <w:rPr>
          <w:color w:val="231F20"/>
          <w:w w:val="105"/>
        </w:rPr>
        <w:t>chỗ này! Chúng ta có thể hiểu được! Cuộc sống của chư Thiên nhân</w:t>
      </w:r>
      <w:r>
        <w:rPr>
          <w:color w:val="231F20"/>
          <w:spacing w:val="-4"/>
          <w:w w:val="105"/>
        </w:rPr>
        <w:t> </w:t>
      </w:r>
      <w:r>
        <w:rPr>
          <w:color w:val="231F20"/>
          <w:w w:val="105"/>
        </w:rPr>
        <w:t>tốt</w:t>
      </w:r>
      <w:r>
        <w:rPr>
          <w:color w:val="231F20"/>
          <w:spacing w:val="-4"/>
          <w:w w:val="105"/>
        </w:rPr>
        <w:t> </w:t>
      </w:r>
      <w:r>
        <w:rPr>
          <w:color w:val="231F20"/>
          <w:w w:val="105"/>
        </w:rPr>
        <w:t>đẹp</w:t>
      </w:r>
      <w:r>
        <w:rPr>
          <w:color w:val="231F20"/>
          <w:spacing w:val="-4"/>
          <w:w w:val="105"/>
        </w:rPr>
        <w:t> </w:t>
      </w:r>
      <w:r>
        <w:rPr>
          <w:color w:val="231F20"/>
          <w:w w:val="105"/>
        </w:rPr>
        <w:t>hơn</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phúc</w:t>
      </w:r>
      <w:r>
        <w:rPr>
          <w:color w:val="231F20"/>
          <w:spacing w:val="-4"/>
          <w:w w:val="105"/>
        </w:rPr>
        <w:t> </w:t>
      </w:r>
      <w:r>
        <w:rPr>
          <w:color w:val="231F20"/>
          <w:w w:val="105"/>
        </w:rPr>
        <w:t>báo</w:t>
      </w:r>
      <w:r>
        <w:rPr>
          <w:color w:val="231F20"/>
          <w:spacing w:val="-4"/>
          <w:w w:val="105"/>
        </w:rPr>
        <w:t> </w:t>
      </w:r>
      <w:r>
        <w:rPr>
          <w:color w:val="231F20"/>
          <w:w w:val="105"/>
        </w:rPr>
        <w:t>to</w:t>
      </w:r>
      <w:r>
        <w:rPr>
          <w:color w:val="231F20"/>
          <w:spacing w:val="-4"/>
          <w:w w:val="105"/>
        </w:rPr>
        <w:t> </w:t>
      </w:r>
      <w:r>
        <w:rPr>
          <w:color w:val="231F20"/>
          <w:w w:val="105"/>
        </w:rPr>
        <w:t>lớn.</w:t>
      </w:r>
      <w:r>
        <w:rPr>
          <w:color w:val="231F20"/>
          <w:spacing w:val="-4"/>
          <w:w w:val="105"/>
        </w:rPr>
        <w:t> </w:t>
      </w:r>
      <w:r>
        <w:rPr>
          <w:color w:val="231F20"/>
          <w:w w:val="105"/>
        </w:rPr>
        <w:t>Còn</w:t>
      </w:r>
      <w:r>
        <w:rPr>
          <w:color w:val="231F20"/>
          <w:spacing w:val="-4"/>
          <w:w w:val="105"/>
        </w:rPr>
        <w:t> </w:t>
      </w:r>
      <w:r>
        <w:rPr>
          <w:color w:val="231F20"/>
          <w:w w:val="105"/>
        </w:rPr>
        <w:t>tam</w:t>
      </w:r>
      <w:r>
        <w:rPr>
          <w:color w:val="231F20"/>
          <w:spacing w:val="-2"/>
          <w:w w:val="105"/>
        </w:rPr>
        <w:t> </w:t>
      </w:r>
      <w:r>
        <w:rPr>
          <w:color w:val="231F20"/>
          <w:w w:val="105"/>
        </w:rPr>
        <w:t>ác</w:t>
      </w:r>
      <w:r>
        <w:rPr>
          <w:color w:val="231F20"/>
          <w:spacing w:val="-4"/>
          <w:w w:val="105"/>
        </w:rPr>
        <w:t> </w:t>
      </w:r>
      <w:r>
        <w:rPr>
          <w:color w:val="231F20"/>
          <w:w w:val="105"/>
        </w:rPr>
        <w:t>đạo thì sao? Quá khổ sở! Vì thế, nên khó tu.</w:t>
      </w:r>
    </w:p>
    <w:p>
      <w:pPr>
        <w:pStyle w:val="BodyText"/>
        <w:spacing w:line="285" w:lineRule="auto" w:before="145"/>
        <w:ind w:left="113" w:right="394" w:firstLine="453"/>
      </w:pPr>
      <w:r>
        <w:rPr>
          <w:color w:val="231F20"/>
          <w:w w:val="105"/>
        </w:rPr>
        <w:t>Hiện</w:t>
      </w:r>
      <w:r>
        <w:rPr>
          <w:color w:val="231F20"/>
          <w:spacing w:val="-9"/>
          <w:w w:val="105"/>
        </w:rPr>
        <w:t> </w:t>
      </w:r>
      <w:r>
        <w:rPr>
          <w:color w:val="231F20"/>
          <w:w w:val="105"/>
        </w:rPr>
        <w:t>thời,</w:t>
      </w:r>
      <w:r>
        <w:rPr>
          <w:color w:val="231F20"/>
          <w:spacing w:val="-9"/>
          <w:w w:val="105"/>
        </w:rPr>
        <w:t> </w:t>
      </w:r>
      <w:r>
        <w:rPr>
          <w:color w:val="231F20"/>
          <w:w w:val="105"/>
        </w:rPr>
        <w:t>dường</w:t>
      </w:r>
      <w:r>
        <w:rPr>
          <w:color w:val="231F20"/>
          <w:spacing w:val="-9"/>
          <w:w w:val="105"/>
        </w:rPr>
        <w:t> </w:t>
      </w:r>
      <w:r>
        <w:rPr>
          <w:color w:val="231F20"/>
          <w:w w:val="105"/>
        </w:rPr>
        <w:t>như</w:t>
      </w:r>
      <w:r>
        <w:rPr>
          <w:color w:val="231F20"/>
          <w:spacing w:val="-9"/>
          <w:w w:val="105"/>
        </w:rPr>
        <w:t> </w:t>
      </w:r>
      <w:r>
        <w:rPr>
          <w:color w:val="231F20"/>
          <w:w w:val="105"/>
        </w:rPr>
        <w:t>tình</w:t>
      </w:r>
      <w:r>
        <w:rPr>
          <w:color w:val="231F20"/>
          <w:spacing w:val="-9"/>
          <w:w w:val="105"/>
        </w:rPr>
        <w:t> </w:t>
      </w:r>
      <w:r>
        <w:rPr>
          <w:color w:val="231F20"/>
          <w:w w:val="105"/>
        </w:rPr>
        <w:t>hình</w:t>
      </w:r>
      <w:r>
        <w:rPr>
          <w:color w:val="231F20"/>
          <w:spacing w:val="-9"/>
          <w:w w:val="105"/>
        </w:rPr>
        <w:t> </w:t>
      </w:r>
      <w:r>
        <w:rPr>
          <w:color w:val="231F20"/>
          <w:w w:val="105"/>
        </w:rPr>
        <w:t>có</w:t>
      </w:r>
      <w:r>
        <w:rPr>
          <w:color w:val="231F20"/>
          <w:spacing w:val="-9"/>
          <w:w w:val="105"/>
        </w:rPr>
        <w:t> </w:t>
      </w:r>
      <w:r>
        <w:rPr>
          <w:color w:val="231F20"/>
          <w:w w:val="105"/>
        </w:rPr>
        <w:t>biến</w:t>
      </w:r>
      <w:r>
        <w:rPr>
          <w:color w:val="231F20"/>
          <w:spacing w:val="-9"/>
          <w:w w:val="105"/>
        </w:rPr>
        <w:t> </w:t>
      </w:r>
      <w:r>
        <w:rPr>
          <w:color w:val="231F20"/>
          <w:w w:val="105"/>
        </w:rPr>
        <w:t>hóa</w:t>
      </w:r>
      <w:r>
        <w:rPr>
          <w:color w:val="231F20"/>
          <w:spacing w:val="-9"/>
          <w:w w:val="105"/>
        </w:rPr>
        <w:t> </w:t>
      </w:r>
      <w:r>
        <w:rPr>
          <w:color w:val="231F20"/>
          <w:w w:val="105"/>
        </w:rPr>
        <w:t>đôi</w:t>
      </w:r>
      <w:r>
        <w:rPr>
          <w:color w:val="231F20"/>
          <w:spacing w:val="-9"/>
          <w:w w:val="105"/>
        </w:rPr>
        <w:t> </w:t>
      </w:r>
      <w:r>
        <w:rPr>
          <w:color w:val="231F20"/>
          <w:w w:val="105"/>
        </w:rPr>
        <w:t>chút.</w:t>
      </w:r>
      <w:r>
        <w:rPr>
          <w:color w:val="231F20"/>
          <w:spacing w:val="-9"/>
          <w:w w:val="105"/>
        </w:rPr>
        <w:t> </w:t>
      </w:r>
      <w:r>
        <w:rPr>
          <w:color w:val="231F20"/>
          <w:w w:val="105"/>
        </w:rPr>
        <w:t>Tôi </w:t>
      </w:r>
      <w:r>
        <w:rPr>
          <w:color w:val="231F20"/>
        </w:rPr>
        <w:t>nghe</w:t>
      </w:r>
      <w:r>
        <w:rPr>
          <w:color w:val="231F20"/>
          <w:spacing w:val="-22"/>
        </w:rPr>
        <w:t> </w:t>
      </w:r>
      <w:r>
        <w:rPr>
          <w:color w:val="231F20"/>
        </w:rPr>
        <w:t>không</w:t>
      </w:r>
      <w:r>
        <w:rPr>
          <w:color w:val="231F20"/>
          <w:spacing w:val="-21"/>
        </w:rPr>
        <w:t> </w:t>
      </w:r>
      <w:r>
        <w:rPr>
          <w:color w:val="231F20"/>
        </w:rPr>
        <w:t>ít</w:t>
      </w:r>
      <w:r>
        <w:rPr>
          <w:color w:val="231F20"/>
          <w:spacing w:val="-21"/>
        </w:rPr>
        <w:t> </w:t>
      </w:r>
      <w:r>
        <w:rPr>
          <w:color w:val="231F20"/>
        </w:rPr>
        <w:t>tin</w:t>
      </w:r>
      <w:r>
        <w:rPr>
          <w:color w:val="231F20"/>
          <w:spacing w:val="-21"/>
        </w:rPr>
        <w:t> </w:t>
      </w:r>
      <w:r>
        <w:rPr>
          <w:color w:val="231F20"/>
        </w:rPr>
        <w:t>tức,</w:t>
      </w:r>
      <w:r>
        <w:rPr>
          <w:color w:val="231F20"/>
          <w:spacing w:val="-22"/>
        </w:rPr>
        <w:t> </w:t>
      </w:r>
      <w:r>
        <w:rPr>
          <w:color w:val="231F20"/>
        </w:rPr>
        <w:t>ngay</w:t>
      </w:r>
      <w:r>
        <w:rPr>
          <w:color w:val="231F20"/>
          <w:spacing w:val="-21"/>
        </w:rPr>
        <w:t> </w:t>
      </w:r>
      <w:r>
        <w:rPr>
          <w:color w:val="231F20"/>
        </w:rPr>
        <w:t>cả</w:t>
      </w:r>
      <w:r>
        <w:rPr>
          <w:color w:val="231F20"/>
          <w:spacing w:val="-21"/>
        </w:rPr>
        <w:t> </w:t>
      </w:r>
      <w:r>
        <w:rPr>
          <w:color w:val="231F20"/>
        </w:rPr>
        <w:t>ngạ</w:t>
      </w:r>
      <w:r>
        <w:rPr>
          <w:color w:val="231F20"/>
          <w:spacing w:val="-21"/>
        </w:rPr>
        <w:t> </w:t>
      </w:r>
      <w:r>
        <w:rPr>
          <w:color w:val="231F20"/>
        </w:rPr>
        <w:t>quỷ,</w:t>
      </w:r>
      <w:r>
        <w:rPr>
          <w:color w:val="231F20"/>
          <w:spacing w:val="-22"/>
        </w:rPr>
        <w:t> </w:t>
      </w:r>
      <w:r>
        <w:rPr>
          <w:color w:val="231F20"/>
        </w:rPr>
        <w:t>địa</w:t>
      </w:r>
      <w:r>
        <w:rPr>
          <w:color w:val="231F20"/>
          <w:spacing w:val="-21"/>
        </w:rPr>
        <w:t> </w:t>
      </w:r>
      <w:r>
        <w:rPr>
          <w:color w:val="231F20"/>
        </w:rPr>
        <w:t>ngục</w:t>
      </w:r>
      <w:r>
        <w:rPr>
          <w:color w:val="231F20"/>
          <w:spacing w:val="-21"/>
        </w:rPr>
        <w:t> </w:t>
      </w:r>
      <w:r>
        <w:rPr>
          <w:color w:val="231F20"/>
        </w:rPr>
        <w:t>niệm</w:t>
      </w:r>
      <w:r>
        <w:rPr>
          <w:color w:val="231F20"/>
          <w:spacing w:val="-21"/>
        </w:rPr>
        <w:t> </w:t>
      </w:r>
      <w:r>
        <w:rPr>
          <w:color w:val="231F20"/>
        </w:rPr>
        <w:t>Phật</w:t>
      </w:r>
      <w:r>
        <w:rPr>
          <w:color w:val="231F20"/>
          <w:spacing w:val="-21"/>
        </w:rPr>
        <w:t> </w:t>
      </w:r>
      <w:r>
        <w:rPr>
          <w:color w:val="231F20"/>
        </w:rPr>
        <w:t>vãng </w:t>
      </w:r>
      <w:r>
        <w:rPr>
          <w:color w:val="231F20"/>
          <w:w w:val="105"/>
        </w:rPr>
        <w:t>sinh cũng không ít; ngược lại, con người chẳng tin! Người niệm</w:t>
      </w:r>
      <w:r>
        <w:rPr>
          <w:color w:val="231F20"/>
          <w:spacing w:val="-11"/>
          <w:w w:val="105"/>
        </w:rPr>
        <w:t> </w:t>
      </w:r>
      <w:r>
        <w:rPr>
          <w:color w:val="231F20"/>
          <w:w w:val="105"/>
        </w:rPr>
        <w:t>Phật</w:t>
      </w:r>
      <w:r>
        <w:rPr>
          <w:color w:val="231F20"/>
          <w:spacing w:val="-11"/>
          <w:w w:val="105"/>
        </w:rPr>
        <w:t> </w:t>
      </w:r>
      <w:r>
        <w:rPr>
          <w:color w:val="231F20"/>
          <w:w w:val="105"/>
        </w:rPr>
        <w:t>đến</w:t>
      </w:r>
      <w:r>
        <w:rPr>
          <w:color w:val="231F20"/>
          <w:spacing w:val="-11"/>
          <w:w w:val="105"/>
        </w:rPr>
        <w:t> </w:t>
      </w:r>
      <w:r>
        <w:rPr>
          <w:color w:val="231F20"/>
          <w:w w:val="105"/>
        </w:rPr>
        <w:t>cuối</w:t>
      </w:r>
      <w:r>
        <w:rPr>
          <w:color w:val="231F20"/>
          <w:spacing w:val="-11"/>
          <w:w w:val="105"/>
        </w:rPr>
        <w:t> </w:t>
      </w:r>
      <w:r>
        <w:rPr>
          <w:color w:val="231F20"/>
          <w:w w:val="105"/>
        </w:rPr>
        <w:t>cùng</w:t>
      </w:r>
      <w:r>
        <w:rPr>
          <w:color w:val="231F20"/>
          <w:spacing w:val="-11"/>
          <w:w w:val="105"/>
        </w:rPr>
        <w:t> </w:t>
      </w:r>
      <w:r>
        <w:rPr>
          <w:color w:val="231F20"/>
          <w:w w:val="105"/>
        </w:rPr>
        <w:t>đều</w:t>
      </w:r>
      <w:r>
        <w:rPr>
          <w:color w:val="231F20"/>
          <w:spacing w:val="-11"/>
          <w:w w:val="105"/>
        </w:rPr>
        <w:t> </w:t>
      </w:r>
      <w:r>
        <w:rPr>
          <w:color w:val="231F20"/>
          <w:w w:val="105"/>
        </w:rPr>
        <w:t>niệm</w:t>
      </w:r>
      <w:r>
        <w:rPr>
          <w:color w:val="231F20"/>
          <w:spacing w:val="-11"/>
          <w:w w:val="105"/>
        </w:rPr>
        <w:t> </w:t>
      </w:r>
      <w:r>
        <w:rPr>
          <w:color w:val="231F20"/>
          <w:w w:val="105"/>
        </w:rPr>
        <w:t>đến</w:t>
      </w:r>
      <w:r>
        <w:rPr>
          <w:color w:val="231F20"/>
          <w:spacing w:val="-11"/>
          <w:w w:val="105"/>
        </w:rPr>
        <w:t> </w:t>
      </w:r>
      <w:r>
        <w:rPr>
          <w:color w:val="231F20"/>
          <w:w w:val="105"/>
        </w:rPr>
        <w:t>nỗi</w:t>
      </w:r>
      <w:r>
        <w:rPr>
          <w:color w:val="231F20"/>
          <w:spacing w:val="-13"/>
          <w:w w:val="105"/>
        </w:rPr>
        <w:t> </w:t>
      </w:r>
      <w:r>
        <w:rPr>
          <w:color w:val="231F20"/>
          <w:w w:val="105"/>
        </w:rPr>
        <w:t>sinh</w:t>
      </w:r>
      <w:r>
        <w:rPr>
          <w:color w:val="231F20"/>
          <w:spacing w:val="-12"/>
          <w:w w:val="105"/>
        </w:rPr>
        <w:t> </w:t>
      </w:r>
      <w:r>
        <w:rPr>
          <w:color w:val="231F20"/>
          <w:w w:val="105"/>
        </w:rPr>
        <w:t>vào</w:t>
      </w:r>
      <w:r>
        <w:rPr>
          <w:color w:val="231F20"/>
          <w:spacing w:val="-11"/>
          <w:w w:val="105"/>
        </w:rPr>
        <w:t> </w:t>
      </w:r>
      <w:r>
        <w:rPr>
          <w:color w:val="231F20"/>
          <w:w w:val="105"/>
        </w:rPr>
        <w:t>quỷ</w:t>
      </w:r>
      <w:r>
        <w:rPr>
          <w:color w:val="231F20"/>
          <w:spacing w:val="-11"/>
          <w:w w:val="105"/>
        </w:rPr>
        <w:t> </w:t>
      </w:r>
      <w:r>
        <w:rPr>
          <w:color w:val="231F20"/>
          <w:w w:val="105"/>
        </w:rPr>
        <w:t>đạo </w:t>
      </w:r>
      <w:r>
        <w:rPr>
          <w:color w:val="231F20"/>
        </w:rPr>
        <w:t>hay</w:t>
      </w:r>
      <w:r>
        <w:rPr>
          <w:color w:val="231F20"/>
          <w:spacing w:val="-7"/>
        </w:rPr>
        <w:t> </w:t>
      </w:r>
      <w:r>
        <w:rPr>
          <w:color w:val="231F20"/>
        </w:rPr>
        <w:t>địa</w:t>
      </w:r>
      <w:r>
        <w:rPr>
          <w:color w:val="231F20"/>
          <w:spacing w:val="-7"/>
        </w:rPr>
        <w:t> </w:t>
      </w:r>
      <w:r>
        <w:rPr>
          <w:color w:val="231F20"/>
        </w:rPr>
        <w:t>ngục.</w:t>
      </w:r>
      <w:r>
        <w:rPr>
          <w:color w:val="231F20"/>
          <w:spacing w:val="-8"/>
        </w:rPr>
        <w:t> </w:t>
      </w:r>
      <w:r>
        <w:rPr>
          <w:color w:val="231F20"/>
        </w:rPr>
        <w:t>Chuyện</w:t>
      </w:r>
      <w:r>
        <w:rPr>
          <w:color w:val="231F20"/>
          <w:spacing w:val="-7"/>
        </w:rPr>
        <w:t> </w:t>
      </w:r>
      <w:r>
        <w:rPr>
          <w:color w:val="231F20"/>
        </w:rPr>
        <w:t>này</w:t>
      </w:r>
      <w:r>
        <w:rPr>
          <w:color w:val="231F20"/>
          <w:spacing w:val="-8"/>
        </w:rPr>
        <w:t> </w:t>
      </w:r>
      <w:r>
        <w:rPr>
          <w:color w:val="231F20"/>
        </w:rPr>
        <w:t>là</w:t>
      </w:r>
      <w:r>
        <w:rPr>
          <w:color w:val="231F20"/>
          <w:spacing w:val="-8"/>
        </w:rPr>
        <w:t> </w:t>
      </w:r>
      <w:r>
        <w:rPr>
          <w:color w:val="231F20"/>
        </w:rPr>
        <w:t>như</w:t>
      </w:r>
      <w:r>
        <w:rPr>
          <w:color w:val="231F20"/>
          <w:spacing w:val="-8"/>
        </w:rPr>
        <w:t> </w:t>
      </w:r>
      <w:r>
        <w:rPr>
          <w:color w:val="231F20"/>
        </w:rPr>
        <w:t>thế</w:t>
      </w:r>
      <w:r>
        <w:rPr>
          <w:color w:val="231F20"/>
          <w:spacing w:val="-8"/>
        </w:rPr>
        <w:t> </w:t>
      </w:r>
      <w:r>
        <w:rPr>
          <w:color w:val="231F20"/>
        </w:rPr>
        <w:t>nào?</w:t>
      </w:r>
      <w:r>
        <w:rPr>
          <w:color w:val="231F20"/>
          <w:spacing w:val="-8"/>
        </w:rPr>
        <w:t> </w:t>
      </w:r>
      <w:r>
        <w:rPr>
          <w:color w:val="231F20"/>
        </w:rPr>
        <w:t>Đối</w:t>
      </w:r>
      <w:r>
        <w:rPr>
          <w:color w:val="231F20"/>
          <w:spacing w:val="-7"/>
        </w:rPr>
        <w:t> </w:t>
      </w:r>
      <w:r>
        <w:rPr>
          <w:color w:val="231F20"/>
        </w:rPr>
        <w:t>với</w:t>
      </w:r>
      <w:r>
        <w:rPr>
          <w:color w:val="231F20"/>
          <w:spacing w:val="-8"/>
        </w:rPr>
        <w:t> </w:t>
      </w:r>
      <w:r>
        <w:rPr>
          <w:color w:val="231F20"/>
        </w:rPr>
        <w:t>chuyện</w:t>
      </w:r>
      <w:r>
        <w:rPr>
          <w:color w:val="231F20"/>
          <w:spacing w:val="-7"/>
        </w:rPr>
        <w:t> </w:t>
      </w:r>
      <w:r>
        <w:rPr>
          <w:color w:val="231F20"/>
        </w:rPr>
        <w:t>này, nếu</w:t>
      </w:r>
      <w:r>
        <w:rPr>
          <w:color w:val="231F20"/>
          <w:spacing w:val="-13"/>
        </w:rPr>
        <w:t> </w:t>
      </w:r>
      <w:r>
        <w:rPr>
          <w:color w:val="231F20"/>
        </w:rPr>
        <w:t>chư</w:t>
      </w:r>
      <w:r>
        <w:rPr>
          <w:color w:val="231F20"/>
          <w:spacing w:val="-13"/>
        </w:rPr>
        <w:t> </w:t>
      </w:r>
      <w:r>
        <w:rPr>
          <w:color w:val="231F20"/>
        </w:rPr>
        <w:t>vị</w:t>
      </w:r>
      <w:r>
        <w:rPr>
          <w:color w:val="231F20"/>
          <w:spacing w:val="-13"/>
        </w:rPr>
        <w:t> </w:t>
      </w:r>
      <w:r>
        <w:rPr>
          <w:color w:val="231F20"/>
        </w:rPr>
        <w:t>đọc</w:t>
      </w:r>
      <w:r>
        <w:rPr>
          <w:color w:val="231F20"/>
          <w:spacing w:val="-13"/>
        </w:rPr>
        <w:t> </w:t>
      </w:r>
      <w:r>
        <w:rPr>
          <w:color w:val="231F20"/>
        </w:rPr>
        <w:t>bộ</w:t>
      </w:r>
      <w:r>
        <w:rPr>
          <w:color w:val="231F20"/>
          <w:spacing w:val="-13"/>
        </w:rPr>
        <w:t> </w:t>
      </w:r>
      <w:r>
        <w:rPr>
          <w:i/>
          <w:color w:val="231F20"/>
        </w:rPr>
        <w:t>Đại</w:t>
      </w:r>
      <w:r>
        <w:rPr>
          <w:i/>
          <w:color w:val="231F20"/>
          <w:spacing w:val="-13"/>
        </w:rPr>
        <w:t> </w:t>
      </w:r>
      <w:r>
        <w:rPr>
          <w:i/>
          <w:color w:val="231F20"/>
        </w:rPr>
        <w:t>Thế</w:t>
      </w:r>
      <w:r>
        <w:rPr>
          <w:i/>
          <w:color w:val="231F20"/>
          <w:spacing w:val="-13"/>
        </w:rPr>
        <w:t> </w:t>
      </w:r>
      <w:r>
        <w:rPr>
          <w:i/>
          <w:color w:val="231F20"/>
        </w:rPr>
        <w:t>Chí</w:t>
      </w:r>
      <w:r>
        <w:rPr>
          <w:i/>
          <w:color w:val="231F20"/>
          <w:spacing w:val="-13"/>
        </w:rPr>
        <w:t> </w:t>
      </w:r>
      <w:r>
        <w:rPr>
          <w:i/>
          <w:color w:val="231F20"/>
        </w:rPr>
        <w:t>Viên</w:t>
      </w:r>
      <w:r>
        <w:rPr>
          <w:i/>
          <w:color w:val="231F20"/>
          <w:spacing w:val="-13"/>
        </w:rPr>
        <w:t> </w:t>
      </w:r>
      <w:r>
        <w:rPr>
          <w:i/>
          <w:color w:val="231F20"/>
        </w:rPr>
        <w:t>Thông</w:t>
      </w:r>
      <w:r>
        <w:rPr>
          <w:i/>
          <w:color w:val="231F20"/>
          <w:spacing w:val="-13"/>
        </w:rPr>
        <w:t> </w:t>
      </w:r>
      <w:r>
        <w:rPr>
          <w:i/>
          <w:color w:val="231F20"/>
        </w:rPr>
        <w:t>Chương</w:t>
      </w:r>
      <w:r>
        <w:rPr>
          <w:i/>
          <w:color w:val="231F20"/>
          <w:spacing w:val="-13"/>
        </w:rPr>
        <w:t> </w:t>
      </w:r>
      <w:r>
        <w:rPr>
          <w:i/>
          <w:color w:val="231F20"/>
        </w:rPr>
        <w:t>Sớ</w:t>
      </w:r>
      <w:r>
        <w:rPr>
          <w:i/>
          <w:color w:val="231F20"/>
          <w:spacing w:val="-13"/>
        </w:rPr>
        <w:t> </w:t>
      </w:r>
      <w:r>
        <w:rPr>
          <w:i/>
          <w:color w:val="231F20"/>
        </w:rPr>
        <w:t>Sao</w:t>
      </w:r>
      <w:r>
        <w:rPr>
          <w:i/>
          <w:color w:val="231F20"/>
          <w:spacing w:val="-12"/>
        </w:rPr>
        <w:t> </w:t>
      </w:r>
      <w:r>
        <w:rPr>
          <w:color w:val="231F20"/>
        </w:rPr>
        <w:t>của pháp</w:t>
      </w:r>
      <w:r>
        <w:rPr>
          <w:color w:val="231F20"/>
          <w:spacing w:val="-6"/>
        </w:rPr>
        <w:t> </w:t>
      </w:r>
      <w:r>
        <w:rPr>
          <w:color w:val="231F20"/>
        </w:rPr>
        <w:t>sư</w:t>
      </w:r>
      <w:r>
        <w:rPr>
          <w:color w:val="231F20"/>
          <w:spacing w:val="-6"/>
        </w:rPr>
        <w:t> </w:t>
      </w:r>
      <w:r>
        <w:rPr>
          <w:color w:val="231F20"/>
        </w:rPr>
        <w:t>Từ</w:t>
      </w:r>
      <w:r>
        <w:rPr>
          <w:color w:val="231F20"/>
          <w:spacing w:val="-6"/>
        </w:rPr>
        <w:t> </w:t>
      </w:r>
      <w:r>
        <w:rPr>
          <w:color w:val="231F20"/>
        </w:rPr>
        <w:t>Vân</w:t>
      </w:r>
      <w:r>
        <w:rPr>
          <w:color w:val="231F20"/>
          <w:spacing w:val="-6"/>
        </w:rPr>
        <w:t> </w:t>
      </w:r>
      <w:r>
        <w:rPr>
          <w:color w:val="231F20"/>
        </w:rPr>
        <w:t>Quán</w:t>
      </w:r>
      <w:r>
        <w:rPr>
          <w:color w:val="231F20"/>
          <w:spacing w:val="-6"/>
        </w:rPr>
        <w:t> </w:t>
      </w:r>
      <w:r>
        <w:rPr>
          <w:color w:val="231F20"/>
        </w:rPr>
        <w:t>Đảnh.</w:t>
      </w:r>
      <w:r>
        <w:rPr>
          <w:color w:val="231F20"/>
          <w:spacing w:val="-4"/>
        </w:rPr>
        <w:t> </w:t>
      </w:r>
      <w:r>
        <w:rPr>
          <w:i/>
          <w:color w:val="231F20"/>
        </w:rPr>
        <w:t>Đại</w:t>
      </w:r>
      <w:r>
        <w:rPr>
          <w:i/>
          <w:color w:val="231F20"/>
          <w:spacing w:val="-7"/>
        </w:rPr>
        <w:t> </w:t>
      </w:r>
      <w:r>
        <w:rPr>
          <w:i/>
          <w:color w:val="231F20"/>
        </w:rPr>
        <w:t>Thế</w:t>
      </w:r>
      <w:r>
        <w:rPr>
          <w:i/>
          <w:color w:val="231F20"/>
          <w:spacing w:val="-6"/>
        </w:rPr>
        <w:t> </w:t>
      </w:r>
      <w:r>
        <w:rPr>
          <w:i/>
          <w:color w:val="231F20"/>
        </w:rPr>
        <w:t>Chí</w:t>
      </w:r>
      <w:r>
        <w:rPr>
          <w:i/>
          <w:color w:val="231F20"/>
          <w:spacing w:val="-6"/>
        </w:rPr>
        <w:t> </w:t>
      </w:r>
      <w:r>
        <w:rPr>
          <w:i/>
          <w:color w:val="231F20"/>
        </w:rPr>
        <w:t>Viên</w:t>
      </w:r>
      <w:r>
        <w:rPr>
          <w:i/>
          <w:color w:val="231F20"/>
          <w:spacing w:val="-6"/>
        </w:rPr>
        <w:t> </w:t>
      </w:r>
      <w:r>
        <w:rPr>
          <w:i/>
          <w:color w:val="231F20"/>
        </w:rPr>
        <w:t>Thông</w:t>
      </w:r>
      <w:r>
        <w:rPr>
          <w:i/>
          <w:color w:val="231F20"/>
          <w:spacing w:val="-6"/>
        </w:rPr>
        <w:t> </w:t>
      </w:r>
      <w:r>
        <w:rPr>
          <w:i/>
          <w:color w:val="231F20"/>
        </w:rPr>
        <w:t>Chương </w:t>
      </w:r>
      <w:r>
        <w:rPr>
          <w:color w:val="231F20"/>
        </w:rPr>
        <w:t>rất</w:t>
      </w:r>
      <w:r>
        <w:rPr>
          <w:color w:val="231F20"/>
          <w:spacing w:val="-6"/>
        </w:rPr>
        <w:t> </w:t>
      </w:r>
      <w:r>
        <w:rPr>
          <w:color w:val="231F20"/>
        </w:rPr>
        <w:t>ngắn,</w:t>
      </w:r>
      <w:r>
        <w:rPr>
          <w:color w:val="231F20"/>
          <w:spacing w:val="-6"/>
        </w:rPr>
        <w:t> </w:t>
      </w:r>
      <w:r>
        <w:rPr>
          <w:color w:val="231F20"/>
        </w:rPr>
        <w:t>chỉ</w:t>
      </w:r>
      <w:r>
        <w:rPr>
          <w:color w:val="231F20"/>
          <w:spacing w:val="-6"/>
        </w:rPr>
        <w:t> </w:t>
      </w:r>
      <w:r>
        <w:rPr>
          <w:color w:val="231F20"/>
        </w:rPr>
        <w:t>có</w:t>
      </w:r>
      <w:r>
        <w:rPr>
          <w:color w:val="231F20"/>
          <w:spacing w:val="-6"/>
        </w:rPr>
        <w:t> </w:t>
      </w:r>
      <w:r>
        <w:rPr>
          <w:color w:val="231F20"/>
        </w:rPr>
        <w:t>244</w:t>
      </w:r>
      <w:r>
        <w:rPr>
          <w:color w:val="231F20"/>
          <w:spacing w:val="-6"/>
        </w:rPr>
        <w:t> </w:t>
      </w:r>
      <w:r>
        <w:rPr>
          <w:color w:val="231F20"/>
        </w:rPr>
        <w:t>từ,</w:t>
      </w:r>
      <w:r>
        <w:rPr>
          <w:color w:val="231F20"/>
          <w:spacing w:val="-6"/>
        </w:rPr>
        <w:t> </w:t>
      </w:r>
      <w:r>
        <w:rPr>
          <w:color w:val="231F20"/>
        </w:rPr>
        <w:t>mà</w:t>
      </w:r>
      <w:r>
        <w:rPr>
          <w:color w:val="231F20"/>
          <w:spacing w:val="-6"/>
        </w:rPr>
        <w:t> </w:t>
      </w:r>
      <w:r>
        <w:rPr>
          <w:color w:val="231F20"/>
        </w:rPr>
        <w:t>bản</w:t>
      </w:r>
      <w:r>
        <w:rPr>
          <w:color w:val="231F20"/>
          <w:spacing w:val="-6"/>
        </w:rPr>
        <w:t> </w:t>
      </w:r>
      <w:r>
        <w:rPr>
          <w:color w:val="231F20"/>
        </w:rPr>
        <w:t>chú</w:t>
      </w:r>
      <w:r>
        <w:rPr>
          <w:color w:val="231F20"/>
          <w:spacing w:val="-6"/>
        </w:rPr>
        <w:t> </w:t>
      </w:r>
      <w:r>
        <w:rPr>
          <w:color w:val="231F20"/>
        </w:rPr>
        <w:t>giải</w:t>
      </w:r>
      <w:r>
        <w:rPr>
          <w:color w:val="231F20"/>
          <w:spacing w:val="-6"/>
        </w:rPr>
        <w:t> </w:t>
      </w:r>
      <w:r>
        <w:rPr>
          <w:color w:val="231F20"/>
        </w:rPr>
        <w:t>của</w:t>
      </w:r>
      <w:r>
        <w:rPr>
          <w:color w:val="231F20"/>
          <w:spacing w:val="-6"/>
        </w:rPr>
        <w:t> </w:t>
      </w:r>
      <w:r>
        <w:rPr>
          <w:color w:val="231F20"/>
        </w:rPr>
        <w:t>Ngài</w:t>
      </w:r>
      <w:r>
        <w:rPr>
          <w:color w:val="231F20"/>
          <w:spacing w:val="-6"/>
        </w:rPr>
        <w:t> </w:t>
      </w:r>
      <w:r>
        <w:rPr>
          <w:color w:val="231F20"/>
        </w:rPr>
        <w:t>là</w:t>
      </w:r>
      <w:r>
        <w:rPr>
          <w:color w:val="231F20"/>
          <w:spacing w:val="-6"/>
        </w:rPr>
        <w:t> </w:t>
      </w:r>
      <w:r>
        <w:rPr>
          <w:color w:val="231F20"/>
        </w:rPr>
        <w:t>một</w:t>
      </w:r>
      <w:r>
        <w:rPr>
          <w:color w:val="231F20"/>
          <w:spacing w:val="-6"/>
        </w:rPr>
        <w:t> </w:t>
      </w:r>
      <w:r>
        <w:rPr>
          <w:color w:val="231F20"/>
        </w:rPr>
        <w:t>quyển </w:t>
      </w:r>
      <w:r>
        <w:rPr>
          <w:color w:val="231F20"/>
          <w:w w:val="105"/>
        </w:rPr>
        <w:t>dày như thế. Bản tôi đọc chính là loại sách đóng gáy bằng cách xâu chỉ, là một quyển dày như thế đó! Nơi trang cuối, thuở ấy, tôi đọc mà không hiểu. Ngài nói một trăm thứ quả báo của người niệm Phật; câu đầu tiên là người niệm Phật đọa</w:t>
      </w:r>
      <w:r>
        <w:rPr>
          <w:color w:val="231F20"/>
          <w:spacing w:val="-21"/>
          <w:w w:val="105"/>
        </w:rPr>
        <w:t> </w:t>
      </w:r>
      <w:r>
        <w:rPr>
          <w:color w:val="231F20"/>
          <w:w w:val="105"/>
        </w:rPr>
        <w:t>A</w:t>
      </w:r>
      <w:r>
        <w:rPr>
          <w:color w:val="231F20"/>
          <w:spacing w:val="-22"/>
          <w:w w:val="105"/>
        </w:rPr>
        <w:t> </w:t>
      </w:r>
      <w:r>
        <w:rPr>
          <w:color w:val="231F20"/>
          <w:w w:val="105"/>
        </w:rPr>
        <w:t>Tỳ</w:t>
      </w:r>
      <w:r>
        <w:rPr>
          <w:color w:val="231F20"/>
          <w:spacing w:val="-21"/>
          <w:w w:val="105"/>
        </w:rPr>
        <w:t> </w:t>
      </w:r>
      <w:r>
        <w:rPr>
          <w:color w:val="231F20"/>
          <w:w w:val="105"/>
        </w:rPr>
        <w:t>địa</w:t>
      </w:r>
      <w:r>
        <w:rPr>
          <w:color w:val="231F20"/>
          <w:spacing w:val="-21"/>
          <w:w w:val="105"/>
        </w:rPr>
        <w:t> </w:t>
      </w:r>
      <w:r>
        <w:rPr>
          <w:color w:val="231F20"/>
          <w:w w:val="105"/>
        </w:rPr>
        <w:t>ngục,</w:t>
      </w:r>
      <w:r>
        <w:rPr>
          <w:color w:val="231F20"/>
          <w:spacing w:val="-22"/>
          <w:w w:val="105"/>
        </w:rPr>
        <w:t> </w:t>
      </w:r>
      <w:r>
        <w:rPr>
          <w:color w:val="231F20"/>
          <w:w w:val="105"/>
        </w:rPr>
        <w:t>đọa</w:t>
      </w:r>
      <w:r>
        <w:rPr>
          <w:color w:val="231F20"/>
          <w:spacing w:val="-21"/>
          <w:w w:val="105"/>
        </w:rPr>
        <w:t> </w:t>
      </w:r>
      <w:r>
        <w:rPr>
          <w:color w:val="231F20"/>
          <w:w w:val="105"/>
        </w:rPr>
        <w:t>ngạ</w:t>
      </w:r>
      <w:r>
        <w:rPr>
          <w:color w:val="231F20"/>
          <w:spacing w:val="-22"/>
          <w:w w:val="105"/>
        </w:rPr>
        <w:t> </w:t>
      </w:r>
      <w:r>
        <w:rPr>
          <w:color w:val="231F20"/>
          <w:w w:val="105"/>
        </w:rPr>
        <w:t>quỷ,</w:t>
      </w:r>
      <w:r>
        <w:rPr>
          <w:color w:val="231F20"/>
          <w:spacing w:val="-22"/>
          <w:w w:val="105"/>
        </w:rPr>
        <w:t> </w:t>
      </w:r>
      <w:r>
        <w:rPr>
          <w:color w:val="231F20"/>
          <w:w w:val="105"/>
        </w:rPr>
        <w:t>đọa</w:t>
      </w:r>
      <w:r>
        <w:rPr>
          <w:color w:val="231F20"/>
          <w:spacing w:val="-22"/>
          <w:w w:val="105"/>
        </w:rPr>
        <w:t> </w:t>
      </w:r>
      <w:r>
        <w:rPr>
          <w:color w:val="231F20"/>
          <w:w w:val="105"/>
        </w:rPr>
        <w:t>súc</w:t>
      </w:r>
      <w:r>
        <w:rPr>
          <w:color w:val="231F20"/>
          <w:spacing w:val="-21"/>
          <w:w w:val="105"/>
        </w:rPr>
        <w:t> </w:t>
      </w:r>
      <w:r>
        <w:rPr>
          <w:color w:val="231F20"/>
          <w:w w:val="105"/>
        </w:rPr>
        <w:t>sinh.</w:t>
      </w:r>
    </w:p>
    <w:p>
      <w:pPr>
        <w:pStyle w:val="BodyText"/>
        <w:spacing w:line="285" w:lineRule="auto" w:before="147"/>
        <w:ind w:left="113" w:right="395" w:firstLine="453"/>
      </w:pPr>
      <w:r>
        <w:rPr>
          <w:color w:val="231F20"/>
          <w:w w:val="105"/>
        </w:rPr>
        <w:t>Tôi đọc xong, hết sức nghi hoặc. Cầm cuốn sách ấy đến </w:t>
      </w:r>
      <w:r>
        <w:rPr>
          <w:color w:val="231F20"/>
        </w:rPr>
        <w:t>hỏi</w:t>
      </w:r>
      <w:r>
        <w:rPr>
          <w:color w:val="231F20"/>
          <w:spacing w:val="-14"/>
        </w:rPr>
        <w:t> </w:t>
      </w:r>
      <w:r>
        <w:rPr>
          <w:color w:val="231F20"/>
        </w:rPr>
        <w:t>thầy.</w:t>
      </w:r>
      <w:r>
        <w:rPr>
          <w:color w:val="231F20"/>
          <w:spacing w:val="-14"/>
        </w:rPr>
        <w:t> </w:t>
      </w:r>
      <w:r>
        <w:rPr>
          <w:color w:val="231F20"/>
        </w:rPr>
        <w:t>Tôi</w:t>
      </w:r>
      <w:r>
        <w:rPr>
          <w:color w:val="231F20"/>
          <w:spacing w:val="-14"/>
        </w:rPr>
        <w:t> </w:t>
      </w:r>
      <w:r>
        <w:rPr>
          <w:color w:val="231F20"/>
        </w:rPr>
        <w:t>học</w:t>
      </w:r>
      <w:r>
        <w:rPr>
          <w:color w:val="231F20"/>
          <w:spacing w:val="-14"/>
        </w:rPr>
        <w:t> </w:t>
      </w:r>
      <w:r>
        <w:rPr>
          <w:color w:val="231F20"/>
        </w:rPr>
        <w:t>kinh</w:t>
      </w:r>
      <w:r>
        <w:rPr>
          <w:color w:val="231F20"/>
          <w:spacing w:val="-14"/>
        </w:rPr>
        <w:t> </w:t>
      </w:r>
      <w:r>
        <w:rPr>
          <w:color w:val="231F20"/>
        </w:rPr>
        <w:t>giáo</w:t>
      </w:r>
      <w:r>
        <w:rPr>
          <w:color w:val="231F20"/>
          <w:spacing w:val="-14"/>
        </w:rPr>
        <w:t> </w:t>
      </w:r>
      <w:r>
        <w:rPr>
          <w:color w:val="231F20"/>
        </w:rPr>
        <w:t>với</w:t>
      </w:r>
      <w:r>
        <w:rPr>
          <w:color w:val="231F20"/>
          <w:spacing w:val="-14"/>
        </w:rPr>
        <w:t> </w:t>
      </w:r>
      <w:r>
        <w:rPr>
          <w:color w:val="231F20"/>
        </w:rPr>
        <w:t>lão</w:t>
      </w:r>
      <w:r>
        <w:rPr>
          <w:color w:val="231F20"/>
          <w:spacing w:val="-14"/>
        </w:rPr>
        <w:t> </w:t>
      </w:r>
      <w:r>
        <w:rPr>
          <w:color w:val="231F20"/>
        </w:rPr>
        <w:t>cư</w:t>
      </w:r>
      <w:r>
        <w:rPr>
          <w:color w:val="231F20"/>
          <w:spacing w:val="-14"/>
        </w:rPr>
        <w:t> </w:t>
      </w:r>
      <w:r>
        <w:rPr>
          <w:color w:val="231F20"/>
        </w:rPr>
        <w:t>sĩ</w:t>
      </w:r>
      <w:r>
        <w:rPr>
          <w:color w:val="231F20"/>
          <w:spacing w:val="-14"/>
        </w:rPr>
        <w:t> </w:t>
      </w:r>
      <w:r>
        <w:rPr>
          <w:color w:val="231F20"/>
        </w:rPr>
        <w:t>Lý</w:t>
      </w:r>
      <w:r>
        <w:rPr>
          <w:color w:val="231F20"/>
          <w:spacing w:val="-14"/>
        </w:rPr>
        <w:t> </w:t>
      </w:r>
      <w:r>
        <w:rPr>
          <w:color w:val="231F20"/>
        </w:rPr>
        <w:t>Bỉnh</w:t>
      </w:r>
      <w:r>
        <w:rPr>
          <w:color w:val="231F20"/>
          <w:spacing w:val="-14"/>
        </w:rPr>
        <w:t> </w:t>
      </w:r>
      <w:r>
        <w:rPr>
          <w:color w:val="231F20"/>
        </w:rPr>
        <w:t>Nam.</w:t>
      </w:r>
      <w:r>
        <w:rPr>
          <w:color w:val="231F20"/>
          <w:spacing w:val="-14"/>
        </w:rPr>
        <w:t> </w:t>
      </w:r>
      <w:r>
        <w:rPr>
          <w:color w:val="231F20"/>
        </w:rPr>
        <w:t>Tôi</w:t>
      </w:r>
      <w:r>
        <w:rPr>
          <w:color w:val="231F20"/>
          <w:spacing w:val="-14"/>
        </w:rPr>
        <w:t> </w:t>
      </w:r>
      <w:r>
        <w:rPr>
          <w:color w:val="231F20"/>
        </w:rPr>
        <w:t>hỏi: </w:t>
      </w:r>
      <w:r>
        <w:rPr>
          <w:color w:val="231F20"/>
          <w:w w:val="105"/>
        </w:rPr>
        <w:t>“Thưa thầy, niệm Phật là chuyện tốt, nhưng niệm Phật như thế nào mà đọa địa ngục?”. Thầy xem rồi bảo: “Đây là một vấn</w:t>
      </w:r>
      <w:r>
        <w:rPr>
          <w:color w:val="231F20"/>
          <w:spacing w:val="-16"/>
          <w:w w:val="105"/>
        </w:rPr>
        <w:t> </w:t>
      </w:r>
      <w:r>
        <w:rPr>
          <w:color w:val="231F20"/>
          <w:w w:val="105"/>
        </w:rPr>
        <w:t>đề</w:t>
      </w:r>
      <w:r>
        <w:rPr>
          <w:color w:val="231F20"/>
          <w:spacing w:val="-16"/>
          <w:w w:val="105"/>
        </w:rPr>
        <w:t> </w:t>
      </w:r>
      <w:r>
        <w:rPr>
          <w:color w:val="231F20"/>
          <w:w w:val="105"/>
        </w:rPr>
        <w:t>lớn,</w:t>
      </w:r>
      <w:r>
        <w:rPr>
          <w:color w:val="231F20"/>
          <w:spacing w:val="-16"/>
          <w:w w:val="105"/>
        </w:rPr>
        <w:t> </w:t>
      </w:r>
      <w:r>
        <w:rPr>
          <w:color w:val="231F20"/>
          <w:w w:val="105"/>
        </w:rPr>
        <w:t>quan</w:t>
      </w:r>
      <w:r>
        <w:rPr>
          <w:color w:val="231F20"/>
          <w:spacing w:val="-16"/>
          <w:w w:val="105"/>
        </w:rPr>
        <w:t> </w:t>
      </w:r>
      <w:r>
        <w:rPr>
          <w:color w:val="231F20"/>
          <w:w w:val="105"/>
        </w:rPr>
        <w:t>trọng</w:t>
      </w:r>
      <w:r>
        <w:rPr>
          <w:color w:val="231F20"/>
          <w:spacing w:val="-15"/>
          <w:w w:val="105"/>
        </w:rPr>
        <w:t> </w:t>
      </w:r>
      <w:r>
        <w:rPr>
          <w:color w:val="231F20"/>
          <w:w w:val="105"/>
        </w:rPr>
        <w:t>lắm,</w:t>
      </w:r>
      <w:r>
        <w:rPr>
          <w:color w:val="231F20"/>
          <w:spacing w:val="-16"/>
          <w:w w:val="105"/>
        </w:rPr>
        <w:t> </w:t>
      </w:r>
      <w:r>
        <w:rPr>
          <w:color w:val="231F20"/>
          <w:w w:val="105"/>
        </w:rPr>
        <w:t>tôi</w:t>
      </w:r>
      <w:r>
        <w:rPr>
          <w:color w:val="231F20"/>
          <w:spacing w:val="-16"/>
          <w:w w:val="105"/>
        </w:rPr>
        <w:t> </w:t>
      </w:r>
      <w:r>
        <w:rPr>
          <w:color w:val="231F20"/>
          <w:w w:val="105"/>
        </w:rPr>
        <w:t>chẳng</w:t>
      </w:r>
      <w:r>
        <w:rPr>
          <w:color w:val="231F20"/>
          <w:spacing w:val="-16"/>
          <w:w w:val="105"/>
        </w:rPr>
        <w:t> </w:t>
      </w:r>
      <w:r>
        <w:rPr>
          <w:color w:val="231F20"/>
          <w:w w:val="105"/>
        </w:rPr>
        <w:t>nói</w:t>
      </w:r>
      <w:r>
        <w:rPr>
          <w:color w:val="231F20"/>
          <w:spacing w:val="-16"/>
          <w:w w:val="105"/>
        </w:rPr>
        <w:t> </w:t>
      </w:r>
      <w:r>
        <w:rPr>
          <w:color w:val="231F20"/>
          <w:w w:val="105"/>
        </w:rPr>
        <w:t>với</w:t>
      </w:r>
      <w:r>
        <w:rPr>
          <w:color w:val="231F20"/>
          <w:spacing w:val="-15"/>
          <w:w w:val="105"/>
        </w:rPr>
        <w:t> </w:t>
      </w:r>
      <w:r>
        <w:rPr>
          <w:color w:val="231F20"/>
          <w:w w:val="105"/>
        </w:rPr>
        <w:t>một</w:t>
      </w:r>
      <w:r>
        <w:rPr>
          <w:color w:val="231F20"/>
          <w:spacing w:val="-16"/>
          <w:w w:val="105"/>
        </w:rPr>
        <w:t> </w:t>
      </w:r>
      <w:r>
        <w:rPr>
          <w:color w:val="231F20"/>
          <w:w w:val="105"/>
        </w:rPr>
        <w:t>mình</w:t>
      </w:r>
      <w:r>
        <w:rPr>
          <w:color w:val="231F20"/>
          <w:spacing w:val="-16"/>
          <w:w w:val="105"/>
        </w:rPr>
        <w:t> </w:t>
      </w:r>
      <w:r>
        <w:rPr>
          <w:color w:val="231F20"/>
          <w:spacing w:val="-4"/>
          <w:w w:val="105"/>
        </w:rPr>
        <w:t>anh!</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pPr>
      <w:r>
        <w:rPr>
          <w:color w:val="231F20"/>
          <w:w w:val="105"/>
        </w:rPr>
        <w:t>Khi</w:t>
      </w:r>
      <w:r>
        <w:rPr>
          <w:color w:val="231F20"/>
          <w:spacing w:val="-23"/>
          <w:w w:val="105"/>
        </w:rPr>
        <w:t> </w:t>
      </w:r>
      <w:r>
        <w:rPr>
          <w:color w:val="231F20"/>
          <w:w w:val="105"/>
        </w:rPr>
        <w:t>giảng</w:t>
      </w:r>
      <w:r>
        <w:rPr>
          <w:color w:val="231F20"/>
          <w:spacing w:val="-22"/>
          <w:w w:val="105"/>
        </w:rPr>
        <w:t> </w:t>
      </w:r>
      <w:r>
        <w:rPr>
          <w:color w:val="231F20"/>
          <w:w w:val="105"/>
        </w:rPr>
        <w:t>kinh,</w:t>
      </w:r>
      <w:r>
        <w:rPr>
          <w:color w:val="231F20"/>
          <w:spacing w:val="-22"/>
          <w:w w:val="105"/>
        </w:rPr>
        <w:t> </w:t>
      </w:r>
      <w:r>
        <w:rPr>
          <w:color w:val="231F20"/>
          <w:w w:val="105"/>
        </w:rPr>
        <w:t>tôi</w:t>
      </w:r>
      <w:r>
        <w:rPr>
          <w:color w:val="231F20"/>
          <w:spacing w:val="-23"/>
          <w:w w:val="105"/>
        </w:rPr>
        <w:t> </w:t>
      </w:r>
      <w:r>
        <w:rPr>
          <w:color w:val="231F20"/>
          <w:w w:val="105"/>
        </w:rPr>
        <w:t>sẽ</w:t>
      </w:r>
      <w:r>
        <w:rPr>
          <w:color w:val="231F20"/>
          <w:spacing w:val="-22"/>
          <w:w w:val="105"/>
        </w:rPr>
        <w:t> </w:t>
      </w:r>
      <w:r>
        <w:rPr>
          <w:color w:val="231F20"/>
          <w:w w:val="105"/>
        </w:rPr>
        <w:t>giảng</w:t>
      </w:r>
      <w:r>
        <w:rPr>
          <w:color w:val="231F20"/>
          <w:spacing w:val="-22"/>
          <w:w w:val="105"/>
        </w:rPr>
        <w:t> </w:t>
      </w:r>
      <w:r>
        <w:rPr>
          <w:color w:val="231F20"/>
          <w:w w:val="105"/>
        </w:rPr>
        <w:t>giải</w:t>
      </w:r>
      <w:r>
        <w:rPr>
          <w:color w:val="231F20"/>
          <w:spacing w:val="-23"/>
          <w:w w:val="105"/>
        </w:rPr>
        <w:t> </w:t>
      </w:r>
      <w:r>
        <w:rPr>
          <w:color w:val="231F20"/>
          <w:w w:val="105"/>
        </w:rPr>
        <w:t>đạo</w:t>
      </w:r>
      <w:r>
        <w:rPr>
          <w:color w:val="231F20"/>
          <w:spacing w:val="-22"/>
          <w:w w:val="105"/>
        </w:rPr>
        <w:t> </w:t>
      </w:r>
      <w:r>
        <w:rPr>
          <w:color w:val="231F20"/>
          <w:w w:val="105"/>
        </w:rPr>
        <w:t>lý</w:t>
      </w:r>
      <w:r>
        <w:rPr>
          <w:color w:val="231F20"/>
          <w:spacing w:val="-22"/>
          <w:w w:val="105"/>
        </w:rPr>
        <w:t> </w:t>
      </w:r>
      <w:r>
        <w:rPr>
          <w:color w:val="231F20"/>
          <w:w w:val="105"/>
        </w:rPr>
        <w:t>này</w:t>
      </w:r>
      <w:r>
        <w:rPr>
          <w:color w:val="231F20"/>
          <w:spacing w:val="-23"/>
          <w:w w:val="105"/>
        </w:rPr>
        <w:t> </w:t>
      </w:r>
      <w:r>
        <w:rPr>
          <w:color w:val="231F20"/>
          <w:w w:val="105"/>
        </w:rPr>
        <w:t>cùng</w:t>
      </w:r>
      <w:r>
        <w:rPr>
          <w:color w:val="231F20"/>
          <w:spacing w:val="-22"/>
          <w:w w:val="105"/>
        </w:rPr>
        <w:t> </w:t>
      </w:r>
      <w:r>
        <w:rPr>
          <w:color w:val="231F20"/>
          <w:w w:val="105"/>
        </w:rPr>
        <w:t>mọi</w:t>
      </w:r>
      <w:r>
        <w:rPr>
          <w:color w:val="231F20"/>
          <w:spacing w:val="-22"/>
          <w:w w:val="105"/>
        </w:rPr>
        <w:t> </w:t>
      </w:r>
      <w:r>
        <w:rPr>
          <w:color w:val="231F20"/>
          <w:w w:val="105"/>
        </w:rPr>
        <w:t>người”. Thật ra, quý vị dùng cái tâm gì để niệm Phật? Quý vị niệm Phật, nhưng chẳng đoạn tham, sân, si. Tham, sân, si, mạn, nghi</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Ngũ</w:t>
      </w:r>
      <w:r>
        <w:rPr>
          <w:color w:val="231F20"/>
          <w:spacing w:val="-20"/>
          <w:w w:val="105"/>
        </w:rPr>
        <w:t> </w:t>
      </w:r>
      <w:r>
        <w:rPr>
          <w:color w:val="231F20"/>
          <w:w w:val="105"/>
        </w:rPr>
        <w:t>Độc.</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dùng</w:t>
      </w:r>
      <w:r>
        <w:rPr>
          <w:color w:val="231F20"/>
          <w:spacing w:val="-20"/>
          <w:w w:val="105"/>
        </w:rPr>
        <w:t> </w:t>
      </w:r>
      <w:r>
        <w:rPr>
          <w:color w:val="231F20"/>
          <w:w w:val="105"/>
        </w:rPr>
        <w:t>tâm</w:t>
      </w:r>
      <w:r>
        <w:rPr>
          <w:color w:val="231F20"/>
          <w:spacing w:val="-20"/>
          <w:w w:val="105"/>
        </w:rPr>
        <w:t> </w:t>
      </w:r>
      <w:r>
        <w:rPr>
          <w:color w:val="231F20"/>
          <w:w w:val="105"/>
        </w:rPr>
        <w:t>Ngũ</w:t>
      </w:r>
      <w:r>
        <w:rPr>
          <w:color w:val="231F20"/>
          <w:spacing w:val="-21"/>
          <w:w w:val="105"/>
        </w:rPr>
        <w:t> </w:t>
      </w:r>
      <w:r>
        <w:rPr>
          <w:color w:val="231F20"/>
          <w:w w:val="105"/>
        </w:rPr>
        <w:t>Độc</w:t>
      </w:r>
      <w:r>
        <w:rPr>
          <w:color w:val="231F20"/>
          <w:spacing w:val="-20"/>
          <w:w w:val="105"/>
        </w:rPr>
        <w:t> </w:t>
      </w:r>
      <w:r>
        <w:rPr>
          <w:color w:val="231F20"/>
          <w:w w:val="105"/>
        </w:rPr>
        <w:t>này</w:t>
      </w:r>
      <w:r>
        <w:rPr>
          <w:color w:val="231F20"/>
          <w:spacing w:val="-20"/>
          <w:w w:val="105"/>
        </w:rPr>
        <w:t> </w:t>
      </w:r>
      <w:r>
        <w:rPr>
          <w:color w:val="231F20"/>
          <w:w w:val="105"/>
        </w:rPr>
        <w:t>để</w:t>
      </w:r>
      <w:r>
        <w:rPr>
          <w:color w:val="231F20"/>
          <w:spacing w:val="-20"/>
          <w:w w:val="105"/>
        </w:rPr>
        <w:t> </w:t>
      </w:r>
      <w:r>
        <w:rPr>
          <w:color w:val="231F20"/>
          <w:w w:val="105"/>
        </w:rPr>
        <w:t>niệm </w:t>
      </w:r>
      <w:r>
        <w:rPr>
          <w:color w:val="231F20"/>
          <w:spacing w:val="-2"/>
          <w:w w:val="105"/>
        </w:rPr>
        <w:t>Phật</w:t>
      </w:r>
      <w:r>
        <w:rPr>
          <w:color w:val="231F20"/>
          <w:spacing w:val="-18"/>
          <w:w w:val="105"/>
        </w:rPr>
        <w:t> </w:t>
      </w:r>
      <w:r>
        <w:rPr>
          <w:color w:val="231F20"/>
          <w:spacing w:val="-2"/>
          <w:w w:val="105"/>
        </w:rPr>
        <w:t>thì</w:t>
      </w:r>
      <w:r>
        <w:rPr>
          <w:color w:val="231F20"/>
          <w:spacing w:val="-20"/>
          <w:w w:val="105"/>
        </w:rPr>
        <w:t> </w:t>
      </w:r>
      <w:r>
        <w:rPr>
          <w:color w:val="231F20"/>
          <w:spacing w:val="-2"/>
          <w:w w:val="105"/>
        </w:rPr>
        <w:t>vẫn</w:t>
      </w:r>
      <w:r>
        <w:rPr>
          <w:color w:val="231F20"/>
          <w:spacing w:val="-18"/>
          <w:w w:val="105"/>
        </w:rPr>
        <w:t> </w:t>
      </w:r>
      <w:r>
        <w:rPr>
          <w:color w:val="231F20"/>
          <w:spacing w:val="-2"/>
          <w:w w:val="105"/>
        </w:rPr>
        <w:t>đọa</w:t>
      </w:r>
      <w:r>
        <w:rPr>
          <w:color w:val="231F20"/>
          <w:spacing w:val="-20"/>
          <w:w w:val="105"/>
        </w:rPr>
        <w:t> </w:t>
      </w:r>
      <w:r>
        <w:rPr>
          <w:color w:val="231F20"/>
          <w:spacing w:val="-2"/>
          <w:w w:val="105"/>
        </w:rPr>
        <w:t>địa</w:t>
      </w:r>
      <w:r>
        <w:rPr>
          <w:color w:val="231F20"/>
          <w:spacing w:val="-20"/>
          <w:w w:val="105"/>
        </w:rPr>
        <w:t> </w:t>
      </w:r>
      <w:r>
        <w:rPr>
          <w:color w:val="231F20"/>
          <w:spacing w:val="-2"/>
          <w:w w:val="105"/>
        </w:rPr>
        <w:t>ngục;</w:t>
      </w:r>
      <w:r>
        <w:rPr>
          <w:color w:val="231F20"/>
          <w:spacing w:val="-20"/>
          <w:w w:val="105"/>
        </w:rPr>
        <w:t> </w:t>
      </w:r>
      <w:r>
        <w:rPr>
          <w:color w:val="231F20"/>
          <w:spacing w:val="-2"/>
          <w:w w:val="105"/>
        </w:rPr>
        <w:t>do</w:t>
      </w:r>
      <w:r>
        <w:rPr>
          <w:color w:val="231F20"/>
          <w:spacing w:val="-18"/>
          <w:w w:val="105"/>
        </w:rPr>
        <w:t> </w:t>
      </w:r>
      <w:r>
        <w:rPr>
          <w:color w:val="231F20"/>
          <w:spacing w:val="-2"/>
          <w:w w:val="105"/>
        </w:rPr>
        <w:t>vậy,</w:t>
      </w:r>
      <w:r>
        <w:rPr>
          <w:color w:val="231F20"/>
          <w:spacing w:val="-18"/>
          <w:w w:val="105"/>
        </w:rPr>
        <w:t> </w:t>
      </w:r>
      <w:r>
        <w:rPr>
          <w:color w:val="231F20"/>
          <w:spacing w:val="-2"/>
          <w:w w:val="105"/>
        </w:rPr>
        <w:t>chẳng</w:t>
      </w:r>
      <w:r>
        <w:rPr>
          <w:color w:val="231F20"/>
          <w:spacing w:val="-18"/>
          <w:w w:val="105"/>
        </w:rPr>
        <w:t> </w:t>
      </w:r>
      <w:r>
        <w:rPr>
          <w:color w:val="231F20"/>
          <w:spacing w:val="-2"/>
          <w:w w:val="105"/>
        </w:rPr>
        <w:t>thể</w:t>
      </w:r>
      <w:r>
        <w:rPr>
          <w:color w:val="231F20"/>
          <w:spacing w:val="-20"/>
          <w:w w:val="105"/>
        </w:rPr>
        <w:t> </w:t>
      </w:r>
      <w:r>
        <w:rPr>
          <w:color w:val="231F20"/>
          <w:spacing w:val="-2"/>
          <w:w w:val="105"/>
        </w:rPr>
        <w:t>không</w:t>
      </w:r>
      <w:r>
        <w:rPr>
          <w:color w:val="231F20"/>
          <w:spacing w:val="-20"/>
          <w:w w:val="105"/>
        </w:rPr>
        <w:t> </w:t>
      </w:r>
      <w:r>
        <w:rPr>
          <w:color w:val="231F20"/>
          <w:spacing w:val="-2"/>
          <w:w w:val="105"/>
        </w:rPr>
        <w:t>hiểu</w:t>
      </w:r>
      <w:r>
        <w:rPr>
          <w:color w:val="231F20"/>
          <w:spacing w:val="-18"/>
          <w:w w:val="105"/>
        </w:rPr>
        <w:t> </w:t>
      </w:r>
      <w:r>
        <w:rPr>
          <w:color w:val="231F20"/>
          <w:spacing w:val="-2"/>
          <w:w w:val="105"/>
        </w:rPr>
        <w:t>nhân </w:t>
      </w:r>
      <w:r>
        <w:rPr>
          <w:color w:val="231F20"/>
          <w:w w:val="105"/>
        </w:rPr>
        <w:t>quả.</w:t>
      </w:r>
      <w:r>
        <w:rPr>
          <w:color w:val="231F20"/>
          <w:spacing w:val="-12"/>
          <w:w w:val="105"/>
        </w:rPr>
        <w:t> </w:t>
      </w:r>
      <w:r>
        <w:rPr>
          <w:color w:val="231F20"/>
          <w:w w:val="105"/>
        </w:rPr>
        <w:t>Vậy</w:t>
      </w:r>
      <w:r>
        <w:rPr>
          <w:color w:val="231F20"/>
          <w:spacing w:val="-12"/>
          <w:w w:val="105"/>
        </w:rPr>
        <w:t> </w:t>
      </w:r>
      <w:r>
        <w:rPr>
          <w:color w:val="231F20"/>
          <w:w w:val="105"/>
        </w:rPr>
        <w:t>thì</w:t>
      </w:r>
      <w:r>
        <w:rPr>
          <w:color w:val="231F20"/>
          <w:spacing w:val="-12"/>
          <w:w w:val="105"/>
        </w:rPr>
        <w:t> </w:t>
      </w:r>
      <w:r>
        <w:rPr>
          <w:color w:val="231F20"/>
          <w:w w:val="105"/>
        </w:rPr>
        <w:t>niệm</w:t>
      </w:r>
      <w:r>
        <w:rPr>
          <w:color w:val="231F20"/>
          <w:spacing w:val="-12"/>
          <w:w w:val="105"/>
        </w:rPr>
        <w:t> </w:t>
      </w:r>
      <w:r>
        <w:rPr>
          <w:color w:val="231F20"/>
          <w:w w:val="105"/>
        </w:rPr>
        <w:t>Phật</w:t>
      </w:r>
      <w:r>
        <w:rPr>
          <w:color w:val="231F20"/>
          <w:spacing w:val="-12"/>
          <w:w w:val="105"/>
        </w:rPr>
        <w:t> </w:t>
      </w:r>
      <w:r>
        <w:rPr>
          <w:color w:val="231F20"/>
          <w:w w:val="105"/>
        </w:rPr>
        <w:t>có</w:t>
      </w:r>
      <w:r>
        <w:rPr>
          <w:color w:val="231F20"/>
          <w:spacing w:val="-12"/>
          <w:w w:val="105"/>
        </w:rPr>
        <w:t> </w:t>
      </w:r>
      <w:r>
        <w:rPr>
          <w:color w:val="231F20"/>
          <w:w w:val="105"/>
        </w:rPr>
        <w:t>uổng</w:t>
      </w:r>
      <w:r>
        <w:rPr>
          <w:color w:val="231F20"/>
          <w:spacing w:val="-12"/>
          <w:w w:val="105"/>
        </w:rPr>
        <w:t> </w:t>
      </w:r>
      <w:r>
        <w:rPr>
          <w:color w:val="231F20"/>
          <w:w w:val="105"/>
        </w:rPr>
        <w:t>công</w:t>
      </w:r>
      <w:r>
        <w:rPr>
          <w:color w:val="231F20"/>
          <w:spacing w:val="-12"/>
          <w:w w:val="105"/>
        </w:rPr>
        <w:t> </w:t>
      </w:r>
      <w:r>
        <w:rPr>
          <w:color w:val="231F20"/>
          <w:w w:val="105"/>
        </w:rPr>
        <w:t>hay</w:t>
      </w:r>
      <w:r>
        <w:rPr>
          <w:color w:val="231F20"/>
          <w:spacing w:val="-12"/>
          <w:w w:val="105"/>
        </w:rPr>
        <w:t> </w:t>
      </w:r>
      <w:r>
        <w:rPr>
          <w:color w:val="231F20"/>
          <w:w w:val="105"/>
        </w:rPr>
        <w:t>không?</w:t>
      </w:r>
      <w:r>
        <w:rPr>
          <w:color w:val="231F20"/>
          <w:spacing w:val="-12"/>
          <w:w w:val="105"/>
        </w:rPr>
        <w:t> </w:t>
      </w:r>
      <w:r>
        <w:rPr>
          <w:color w:val="231F20"/>
          <w:w w:val="105"/>
        </w:rPr>
        <w:t>Chẳng</w:t>
      </w:r>
      <w:r>
        <w:rPr>
          <w:color w:val="231F20"/>
          <w:spacing w:val="-12"/>
          <w:w w:val="105"/>
        </w:rPr>
        <w:t> </w:t>
      </w:r>
      <w:r>
        <w:rPr>
          <w:color w:val="231F20"/>
          <w:w w:val="105"/>
        </w:rPr>
        <w:t>phí </w:t>
      </w:r>
      <w:r>
        <w:rPr>
          <w:color w:val="231F20"/>
          <w:spacing w:val="-2"/>
          <w:w w:val="105"/>
        </w:rPr>
        <w:t>công</w:t>
      </w:r>
      <w:r>
        <w:rPr>
          <w:color w:val="231F20"/>
          <w:spacing w:val="-17"/>
          <w:w w:val="105"/>
        </w:rPr>
        <w:t> </w:t>
      </w:r>
      <w:r>
        <w:rPr>
          <w:color w:val="231F20"/>
          <w:spacing w:val="-2"/>
          <w:w w:val="105"/>
        </w:rPr>
        <w:t>niệm</w:t>
      </w:r>
      <w:r>
        <w:rPr>
          <w:color w:val="231F20"/>
          <w:spacing w:val="-17"/>
          <w:w w:val="105"/>
        </w:rPr>
        <w:t> </w:t>
      </w:r>
      <w:r>
        <w:rPr>
          <w:color w:val="231F20"/>
          <w:spacing w:val="-2"/>
          <w:w w:val="105"/>
        </w:rPr>
        <w:t>Phật!</w:t>
      </w:r>
      <w:r>
        <w:rPr>
          <w:color w:val="231F20"/>
          <w:spacing w:val="-17"/>
          <w:w w:val="105"/>
        </w:rPr>
        <w:t> </w:t>
      </w:r>
      <w:r>
        <w:rPr>
          <w:color w:val="231F20"/>
          <w:spacing w:val="-2"/>
          <w:w w:val="105"/>
        </w:rPr>
        <w:t>Trong</w:t>
      </w:r>
      <w:r>
        <w:rPr>
          <w:color w:val="231F20"/>
          <w:spacing w:val="-16"/>
          <w:w w:val="105"/>
        </w:rPr>
        <w:t> </w:t>
      </w:r>
      <w:r>
        <w:rPr>
          <w:color w:val="231F20"/>
          <w:spacing w:val="-2"/>
          <w:w w:val="105"/>
        </w:rPr>
        <w:t>A</w:t>
      </w:r>
      <w:r>
        <w:rPr>
          <w:color w:val="231F20"/>
          <w:spacing w:val="-17"/>
          <w:w w:val="105"/>
        </w:rPr>
        <w:t> </w:t>
      </w:r>
      <w:r>
        <w:rPr>
          <w:color w:val="231F20"/>
          <w:spacing w:val="-2"/>
          <w:w w:val="105"/>
        </w:rPr>
        <w:t>Lại</w:t>
      </w:r>
      <w:r>
        <w:rPr>
          <w:color w:val="231F20"/>
          <w:spacing w:val="-17"/>
          <w:w w:val="105"/>
        </w:rPr>
        <w:t> </w:t>
      </w:r>
      <w:r>
        <w:rPr>
          <w:color w:val="231F20"/>
          <w:spacing w:val="-2"/>
          <w:w w:val="105"/>
        </w:rPr>
        <w:t>Da</w:t>
      </w:r>
      <w:r>
        <w:rPr>
          <w:color w:val="231F20"/>
          <w:spacing w:val="-16"/>
          <w:w w:val="105"/>
        </w:rPr>
        <w:t> </w:t>
      </w:r>
      <w:r>
        <w:rPr>
          <w:color w:val="231F20"/>
          <w:spacing w:val="-2"/>
          <w:w w:val="105"/>
        </w:rPr>
        <w:t>thức</w:t>
      </w:r>
      <w:r>
        <w:rPr>
          <w:color w:val="231F20"/>
          <w:spacing w:val="-19"/>
          <w:w w:val="105"/>
        </w:rPr>
        <w:t> </w:t>
      </w:r>
      <w:r>
        <w:rPr>
          <w:color w:val="231F20"/>
          <w:spacing w:val="-2"/>
          <w:w w:val="105"/>
        </w:rPr>
        <w:t>đã</w:t>
      </w:r>
      <w:r>
        <w:rPr>
          <w:color w:val="231F20"/>
          <w:spacing w:val="-17"/>
          <w:w w:val="105"/>
        </w:rPr>
        <w:t> </w:t>
      </w:r>
      <w:r>
        <w:rPr>
          <w:color w:val="231F20"/>
          <w:spacing w:val="-2"/>
          <w:w w:val="105"/>
        </w:rPr>
        <w:t>gieo</w:t>
      </w:r>
      <w:r>
        <w:rPr>
          <w:color w:val="231F20"/>
          <w:spacing w:val="-16"/>
          <w:w w:val="105"/>
        </w:rPr>
        <w:t> </w:t>
      </w:r>
      <w:r>
        <w:rPr>
          <w:color w:val="231F20"/>
          <w:spacing w:val="-2"/>
          <w:w w:val="105"/>
        </w:rPr>
        <w:t>chủng</w:t>
      </w:r>
      <w:r>
        <w:rPr>
          <w:color w:val="231F20"/>
          <w:spacing w:val="-17"/>
          <w:w w:val="105"/>
        </w:rPr>
        <w:t> </w:t>
      </w:r>
      <w:r>
        <w:rPr>
          <w:color w:val="231F20"/>
          <w:spacing w:val="-2"/>
          <w:w w:val="105"/>
        </w:rPr>
        <w:t>tử</w:t>
      </w:r>
      <w:r>
        <w:rPr>
          <w:color w:val="231F20"/>
          <w:spacing w:val="-17"/>
          <w:w w:val="105"/>
        </w:rPr>
        <w:t> </w:t>
      </w:r>
      <w:r>
        <w:rPr>
          <w:color w:val="231F20"/>
          <w:spacing w:val="-4"/>
          <w:w w:val="105"/>
        </w:rPr>
        <w:t>Phật.</w:t>
      </w:r>
    </w:p>
    <w:p>
      <w:pPr>
        <w:pStyle w:val="BodyText"/>
        <w:spacing w:line="285" w:lineRule="auto" w:before="145"/>
        <w:ind w:left="397" w:right="109" w:firstLine="453"/>
      </w:pPr>
      <w:r>
        <w:rPr>
          <w:color w:val="231F20"/>
          <w:w w:val="105"/>
        </w:rPr>
        <w:t>Trước</w:t>
      </w:r>
      <w:r>
        <w:rPr>
          <w:color w:val="231F20"/>
          <w:spacing w:val="-11"/>
          <w:w w:val="105"/>
        </w:rPr>
        <w:t> </w:t>
      </w:r>
      <w:r>
        <w:rPr>
          <w:color w:val="231F20"/>
          <w:w w:val="105"/>
        </w:rPr>
        <w:t>hết,</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gánh</w:t>
      </w:r>
      <w:r>
        <w:rPr>
          <w:color w:val="231F20"/>
          <w:spacing w:val="-11"/>
          <w:w w:val="105"/>
        </w:rPr>
        <w:t> </w:t>
      </w:r>
      <w:r>
        <w:rPr>
          <w:color w:val="231F20"/>
          <w:w w:val="105"/>
        </w:rPr>
        <w:t>chịu</w:t>
      </w:r>
      <w:r>
        <w:rPr>
          <w:color w:val="231F20"/>
          <w:spacing w:val="-11"/>
          <w:w w:val="105"/>
        </w:rPr>
        <w:t> </w:t>
      </w:r>
      <w:r>
        <w:rPr>
          <w:color w:val="231F20"/>
          <w:w w:val="105"/>
        </w:rPr>
        <w:t>quả</w:t>
      </w:r>
      <w:r>
        <w:rPr>
          <w:color w:val="231F20"/>
          <w:spacing w:val="-11"/>
          <w:w w:val="105"/>
        </w:rPr>
        <w:t> </w:t>
      </w:r>
      <w:r>
        <w:rPr>
          <w:color w:val="231F20"/>
          <w:w w:val="105"/>
        </w:rPr>
        <w:t>báo</w:t>
      </w:r>
      <w:r>
        <w:rPr>
          <w:color w:val="231F20"/>
          <w:spacing w:val="-11"/>
          <w:w w:val="105"/>
        </w:rPr>
        <w:t> </w:t>
      </w:r>
      <w:r>
        <w:rPr>
          <w:color w:val="231F20"/>
          <w:w w:val="105"/>
        </w:rPr>
        <w:t>do</w:t>
      </w:r>
      <w:r>
        <w:rPr>
          <w:color w:val="231F20"/>
          <w:spacing w:val="-11"/>
          <w:w w:val="105"/>
        </w:rPr>
        <w:t> </w:t>
      </w:r>
      <w:r>
        <w:rPr>
          <w:color w:val="231F20"/>
          <w:w w:val="105"/>
        </w:rPr>
        <w:t>các</w:t>
      </w:r>
      <w:r>
        <w:rPr>
          <w:color w:val="231F20"/>
          <w:spacing w:val="-11"/>
          <w:w w:val="105"/>
        </w:rPr>
        <w:t> </w:t>
      </w:r>
      <w:r>
        <w:rPr>
          <w:color w:val="231F20"/>
          <w:w w:val="105"/>
        </w:rPr>
        <w:t>tội</w:t>
      </w:r>
      <w:r>
        <w:rPr>
          <w:color w:val="231F20"/>
          <w:spacing w:val="-11"/>
          <w:w w:val="105"/>
        </w:rPr>
        <w:t> </w:t>
      </w:r>
      <w:r>
        <w:rPr>
          <w:color w:val="231F20"/>
          <w:w w:val="105"/>
        </w:rPr>
        <w:t>nghiệp</w:t>
      </w:r>
      <w:r>
        <w:rPr>
          <w:color w:val="231F20"/>
          <w:spacing w:val="-12"/>
          <w:w w:val="105"/>
        </w:rPr>
        <w:t> </w:t>
      </w:r>
      <w:r>
        <w:rPr>
          <w:color w:val="231F20"/>
          <w:w w:val="105"/>
        </w:rPr>
        <w:t>đã tạo tác, đợi cho đến khi quý vị thoát khỏi địa ngục, chẳng biết</w:t>
      </w:r>
      <w:r>
        <w:rPr>
          <w:color w:val="231F20"/>
          <w:spacing w:val="-5"/>
          <w:w w:val="105"/>
        </w:rPr>
        <w:t> </w:t>
      </w:r>
      <w:r>
        <w:rPr>
          <w:color w:val="231F20"/>
          <w:w w:val="105"/>
        </w:rPr>
        <w:t>tới</w:t>
      </w:r>
      <w:r>
        <w:rPr>
          <w:color w:val="231F20"/>
          <w:spacing w:val="-6"/>
          <w:w w:val="105"/>
        </w:rPr>
        <w:t> </w:t>
      </w:r>
      <w:r>
        <w:rPr>
          <w:color w:val="231F20"/>
          <w:w w:val="105"/>
        </w:rPr>
        <w:t>đời</w:t>
      </w:r>
      <w:r>
        <w:rPr>
          <w:color w:val="231F20"/>
          <w:spacing w:val="-5"/>
          <w:w w:val="105"/>
        </w:rPr>
        <w:t> </w:t>
      </w:r>
      <w:r>
        <w:rPr>
          <w:color w:val="231F20"/>
          <w:w w:val="105"/>
        </w:rPr>
        <w:t>nào</w:t>
      </w:r>
      <w:r>
        <w:rPr>
          <w:color w:val="231F20"/>
          <w:spacing w:val="-6"/>
          <w:w w:val="105"/>
        </w:rPr>
        <w:t> </w:t>
      </w:r>
      <w:r>
        <w:rPr>
          <w:color w:val="231F20"/>
          <w:w w:val="105"/>
        </w:rPr>
        <w:t>đó,</w:t>
      </w:r>
      <w:r>
        <w:rPr>
          <w:color w:val="231F20"/>
          <w:spacing w:val="-5"/>
          <w:w w:val="105"/>
        </w:rPr>
        <w:t> </w:t>
      </w:r>
      <w:r>
        <w:rPr>
          <w:color w:val="231F20"/>
          <w:w w:val="105"/>
        </w:rPr>
        <w:t>lại</w:t>
      </w:r>
      <w:r>
        <w:rPr>
          <w:color w:val="231F20"/>
          <w:spacing w:val="-6"/>
          <w:w w:val="105"/>
        </w:rPr>
        <w:t> </w:t>
      </w:r>
      <w:r>
        <w:rPr>
          <w:color w:val="231F20"/>
          <w:w w:val="105"/>
        </w:rPr>
        <w:t>được</w:t>
      </w:r>
      <w:r>
        <w:rPr>
          <w:color w:val="231F20"/>
          <w:spacing w:val="-5"/>
          <w:w w:val="105"/>
        </w:rPr>
        <w:t> </w:t>
      </w:r>
      <w:r>
        <w:rPr>
          <w:color w:val="231F20"/>
          <w:w w:val="105"/>
        </w:rPr>
        <w:t>làm</w:t>
      </w:r>
      <w:r>
        <w:rPr>
          <w:color w:val="231F20"/>
          <w:spacing w:val="-6"/>
          <w:w w:val="105"/>
        </w:rPr>
        <w:t> </w:t>
      </w:r>
      <w:r>
        <w:rPr>
          <w:color w:val="231F20"/>
          <w:w w:val="105"/>
        </w:rPr>
        <w:t>thân</w:t>
      </w:r>
      <w:r>
        <w:rPr>
          <w:color w:val="231F20"/>
          <w:spacing w:val="-5"/>
          <w:w w:val="105"/>
        </w:rPr>
        <w:t> </w:t>
      </w:r>
      <w:r>
        <w:rPr>
          <w:color w:val="231F20"/>
          <w:w w:val="105"/>
        </w:rPr>
        <w:t>người,</w:t>
      </w:r>
      <w:r>
        <w:rPr>
          <w:color w:val="231F20"/>
          <w:spacing w:val="-6"/>
          <w:w w:val="105"/>
        </w:rPr>
        <w:t> </w:t>
      </w:r>
      <w:r>
        <w:rPr>
          <w:color w:val="231F20"/>
          <w:w w:val="105"/>
        </w:rPr>
        <w:t>lại</w:t>
      </w:r>
      <w:r>
        <w:rPr>
          <w:color w:val="231F20"/>
          <w:spacing w:val="-5"/>
          <w:w w:val="105"/>
        </w:rPr>
        <w:t> </w:t>
      </w:r>
      <w:r>
        <w:rPr>
          <w:color w:val="231F20"/>
          <w:w w:val="105"/>
        </w:rPr>
        <w:t>gặp</w:t>
      </w:r>
      <w:r>
        <w:rPr>
          <w:color w:val="231F20"/>
          <w:spacing w:val="-6"/>
          <w:w w:val="105"/>
        </w:rPr>
        <w:t> </w:t>
      </w:r>
      <w:r>
        <w:rPr>
          <w:color w:val="231F20"/>
          <w:w w:val="105"/>
        </w:rPr>
        <w:t>gỡ</w:t>
      </w:r>
      <w:r>
        <w:rPr>
          <w:color w:val="231F20"/>
          <w:spacing w:val="-5"/>
          <w:w w:val="105"/>
        </w:rPr>
        <w:t> </w:t>
      </w:r>
      <w:r>
        <w:rPr>
          <w:color w:val="231F20"/>
          <w:w w:val="105"/>
        </w:rPr>
        <w:t>Phật pháp,</w:t>
      </w:r>
      <w:r>
        <w:rPr>
          <w:color w:val="231F20"/>
          <w:spacing w:val="-15"/>
          <w:w w:val="105"/>
        </w:rPr>
        <w:t> </w:t>
      </w:r>
      <w:r>
        <w:rPr>
          <w:color w:val="231F20"/>
          <w:w w:val="105"/>
        </w:rPr>
        <w:t>gặp</w:t>
      </w:r>
      <w:r>
        <w:rPr>
          <w:color w:val="231F20"/>
          <w:spacing w:val="-15"/>
          <w:w w:val="105"/>
        </w:rPr>
        <w:t> </w:t>
      </w:r>
      <w:r>
        <w:rPr>
          <w:color w:val="231F20"/>
          <w:w w:val="105"/>
        </w:rPr>
        <w:t>được</w:t>
      </w:r>
      <w:r>
        <w:rPr>
          <w:color w:val="231F20"/>
          <w:spacing w:val="-15"/>
          <w:w w:val="105"/>
        </w:rPr>
        <w:t> </w:t>
      </w:r>
      <w:r>
        <w:rPr>
          <w:color w:val="231F20"/>
          <w:w w:val="105"/>
        </w:rPr>
        <w:t>pháp</w:t>
      </w:r>
      <w:r>
        <w:rPr>
          <w:color w:val="231F20"/>
          <w:spacing w:val="-15"/>
          <w:w w:val="105"/>
        </w:rPr>
        <w:t> </w:t>
      </w:r>
      <w:r>
        <w:rPr>
          <w:color w:val="231F20"/>
          <w:w w:val="105"/>
        </w:rPr>
        <w:t>môn</w:t>
      </w:r>
      <w:r>
        <w:rPr>
          <w:color w:val="231F20"/>
          <w:spacing w:val="-15"/>
          <w:w w:val="105"/>
        </w:rPr>
        <w:t> </w:t>
      </w:r>
      <w:r>
        <w:rPr>
          <w:color w:val="231F20"/>
          <w:w w:val="105"/>
        </w:rPr>
        <w:t>Tịnh</w:t>
      </w:r>
      <w:r>
        <w:rPr>
          <w:color w:val="231F20"/>
          <w:spacing w:val="-15"/>
          <w:w w:val="105"/>
        </w:rPr>
        <w:t> </w:t>
      </w:r>
      <w:r>
        <w:rPr>
          <w:color w:val="231F20"/>
          <w:w w:val="105"/>
        </w:rPr>
        <w:t>Độ,</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lại</w:t>
      </w:r>
      <w:r>
        <w:rPr>
          <w:color w:val="231F20"/>
          <w:spacing w:val="-15"/>
          <w:w w:val="105"/>
        </w:rPr>
        <w:t> </w:t>
      </w:r>
      <w:r>
        <w:rPr>
          <w:color w:val="231F20"/>
          <w:w w:val="105"/>
        </w:rPr>
        <w:t>tu</w:t>
      </w:r>
      <w:r>
        <w:rPr>
          <w:color w:val="231F20"/>
          <w:spacing w:val="-15"/>
          <w:w w:val="105"/>
        </w:rPr>
        <w:t> </w:t>
      </w:r>
      <w:r>
        <w:rPr>
          <w:color w:val="231F20"/>
          <w:w w:val="105"/>
        </w:rPr>
        <w:t>tiếp.</w:t>
      </w:r>
      <w:r>
        <w:rPr>
          <w:color w:val="231F20"/>
          <w:spacing w:val="-15"/>
          <w:w w:val="105"/>
        </w:rPr>
        <w:t> </w:t>
      </w:r>
      <w:r>
        <w:rPr>
          <w:color w:val="231F20"/>
          <w:w w:val="105"/>
        </w:rPr>
        <w:t>Vì</w:t>
      </w:r>
      <w:r>
        <w:rPr>
          <w:color w:val="231F20"/>
          <w:spacing w:val="-15"/>
          <w:w w:val="105"/>
        </w:rPr>
        <w:t> </w:t>
      </w:r>
      <w:r>
        <w:rPr>
          <w:color w:val="231F20"/>
          <w:w w:val="105"/>
        </w:rPr>
        <w:t>thế, chỉ</w:t>
      </w:r>
      <w:r>
        <w:rPr>
          <w:color w:val="231F20"/>
          <w:spacing w:val="-5"/>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nói</w:t>
      </w:r>
      <w:r>
        <w:rPr>
          <w:color w:val="231F20"/>
          <w:spacing w:val="-5"/>
          <w:w w:val="105"/>
        </w:rPr>
        <w:t> </w:t>
      </w:r>
      <w:r>
        <w:rPr>
          <w:color w:val="231F20"/>
          <w:w w:val="105"/>
        </w:rPr>
        <w:t>là</w:t>
      </w:r>
      <w:r>
        <w:rPr>
          <w:color w:val="231F20"/>
          <w:spacing w:val="-5"/>
          <w:w w:val="105"/>
        </w:rPr>
        <w:t> </w:t>
      </w:r>
      <w:r>
        <w:rPr>
          <w:color w:val="231F20"/>
          <w:w w:val="105"/>
        </w:rPr>
        <w:t>trong</w:t>
      </w:r>
      <w:r>
        <w:rPr>
          <w:color w:val="231F20"/>
          <w:spacing w:val="-4"/>
          <w:w w:val="105"/>
        </w:rPr>
        <w:t> </w:t>
      </w:r>
      <w:r>
        <w:rPr>
          <w:color w:val="231F20"/>
          <w:w w:val="105"/>
        </w:rPr>
        <w:t>A</w:t>
      </w:r>
      <w:r>
        <w:rPr>
          <w:color w:val="231F20"/>
          <w:spacing w:val="-5"/>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thức</w:t>
      </w:r>
      <w:r>
        <w:rPr>
          <w:color w:val="231F20"/>
          <w:spacing w:val="-4"/>
          <w:w w:val="105"/>
        </w:rPr>
        <w:t> </w:t>
      </w:r>
      <w:r>
        <w:rPr>
          <w:color w:val="231F20"/>
          <w:w w:val="105"/>
        </w:rPr>
        <w:t>đã</w:t>
      </w:r>
      <w:r>
        <w:rPr>
          <w:color w:val="231F20"/>
          <w:spacing w:val="-5"/>
          <w:w w:val="105"/>
        </w:rPr>
        <w:t> </w:t>
      </w:r>
      <w:r>
        <w:rPr>
          <w:color w:val="231F20"/>
          <w:w w:val="105"/>
        </w:rPr>
        <w:t>gieo</w:t>
      </w:r>
      <w:r>
        <w:rPr>
          <w:color w:val="231F20"/>
          <w:spacing w:val="-5"/>
          <w:w w:val="105"/>
        </w:rPr>
        <w:t> </w:t>
      </w:r>
      <w:r>
        <w:rPr>
          <w:color w:val="231F20"/>
          <w:w w:val="105"/>
        </w:rPr>
        <w:t>chủng</w:t>
      </w:r>
      <w:r>
        <w:rPr>
          <w:color w:val="231F20"/>
          <w:spacing w:val="-4"/>
          <w:w w:val="105"/>
        </w:rPr>
        <w:t> </w:t>
      </w:r>
      <w:r>
        <w:rPr>
          <w:color w:val="231F20"/>
          <w:w w:val="105"/>
        </w:rPr>
        <w:t>tử</w:t>
      </w:r>
      <w:r>
        <w:rPr>
          <w:color w:val="231F20"/>
          <w:spacing w:val="-5"/>
          <w:w w:val="105"/>
        </w:rPr>
        <w:t> </w:t>
      </w:r>
      <w:r>
        <w:rPr>
          <w:color w:val="231F20"/>
          <w:w w:val="105"/>
        </w:rPr>
        <w:t>niệm Phật. Chủng tử ấy vĩnh viễn bất hoại, sau này nhất định sẽ khởi</w:t>
      </w:r>
      <w:r>
        <w:rPr>
          <w:color w:val="231F20"/>
          <w:spacing w:val="-12"/>
          <w:w w:val="105"/>
        </w:rPr>
        <w:t> </w:t>
      </w:r>
      <w:r>
        <w:rPr>
          <w:color w:val="231F20"/>
          <w:w w:val="105"/>
        </w:rPr>
        <w:t>tác</w:t>
      </w:r>
      <w:r>
        <w:rPr>
          <w:color w:val="231F20"/>
          <w:spacing w:val="-11"/>
          <w:w w:val="105"/>
        </w:rPr>
        <w:t> </w:t>
      </w:r>
      <w:r>
        <w:rPr>
          <w:color w:val="231F20"/>
          <w:w w:val="105"/>
        </w:rPr>
        <w:t>dụng.</w:t>
      </w:r>
      <w:r>
        <w:rPr>
          <w:color w:val="231F20"/>
          <w:spacing w:val="-11"/>
          <w:w w:val="105"/>
        </w:rPr>
        <w:t> </w:t>
      </w:r>
      <w:r>
        <w:rPr>
          <w:color w:val="231F20"/>
          <w:w w:val="105"/>
        </w:rPr>
        <w:t>Lợi</w:t>
      </w:r>
      <w:r>
        <w:rPr>
          <w:color w:val="231F20"/>
          <w:spacing w:val="-11"/>
          <w:w w:val="105"/>
        </w:rPr>
        <w:t> </w:t>
      </w:r>
      <w:r>
        <w:rPr>
          <w:color w:val="231F20"/>
          <w:w w:val="105"/>
        </w:rPr>
        <w:t>ích</w:t>
      </w:r>
      <w:r>
        <w:rPr>
          <w:color w:val="231F20"/>
          <w:spacing w:val="-11"/>
          <w:w w:val="105"/>
        </w:rPr>
        <w:t> </w:t>
      </w:r>
      <w:r>
        <w:rPr>
          <w:color w:val="231F20"/>
          <w:w w:val="105"/>
        </w:rPr>
        <w:t>ấy</w:t>
      </w:r>
      <w:r>
        <w:rPr>
          <w:color w:val="231F20"/>
          <w:spacing w:val="-11"/>
          <w:w w:val="105"/>
        </w:rPr>
        <w:t> </w:t>
      </w:r>
      <w:r>
        <w:rPr>
          <w:color w:val="231F20"/>
          <w:w w:val="105"/>
        </w:rPr>
        <w:t>cũng</w:t>
      </w:r>
      <w:r>
        <w:rPr>
          <w:color w:val="231F20"/>
          <w:spacing w:val="-11"/>
          <w:w w:val="105"/>
        </w:rPr>
        <w:t> </w:t>
      </w:r>
      <w:r>
        <w:rPr>
          <w:color w:val="231F20"/>
          <w:w w:val="105"/>
        </w:rPr>
        <w:t>rất</w:t>
      </w:r>
      <w:r>
        <w:rPr>
          <w:color w:val="231F20"/>
          <w:spacing w:val="-11"/>
          <w:w w:val="105"/>
        </w:rPr>
        <w:t> </w:t>
      </w:r>
      <w:r>
        <w:rPr>
          <w:color w:val="231F20"/>
          <w:w w:val="105"/>
        </w:rPr>
        <w:t>thù</w:t>
      </w:r>
      <w:r>
        <w:rPr>
          <w:color w:val="231F20"/>
          <w:spacing w:val="-12"/>
          <w:w w:val="105"/>
        </w:rPr>
        <w:t> </w:t>
      </w:r>
      <w:r>
        <w:rPr>
          <w:color w:val="231F20"/>
          <w:w w:val="105"/>
        </w:rPr>
        <w:t>thắng,</w:t>
      </w:r>
      <w:r>
        <w:rPr>
          <w:color w:val="231F20"/>
          <w:spacing w:val="-11"/>
          <w:w w:val="105"/>
        </w:rPr>
        <w:t> </w:t>
      </w:r>
      <w:r>
        <w:rPr>
          <w:color w:val="231F20"/>
          <w:w w:val="105"/>
        </w:rPr>
        <w:t>nhưng</w:t>
      </w:r>
      <w:r>
        <w:rPr>
          <w:color w:val="231F20"/>
          <w:spacing w:val="-11"/>
          <w:w w:val="105"/>
        </w:rPr>
        <w:t> </w:t>
      </w:r>
      <w:r>
        <w:rPr>
          <w:color w:val="231F20"/>
          <w:w w:val="105"/>
        </w:rPr>
        <w:t>luân</w:t>
      </w:r>
      <w:r>
        <w:rPr>
          <w:color w:val="231F20"/>
          <w:spacing w:val="-11"/>
          <w:w w:val="105"/>
        </w:rPr>
        <w:t> </w:t>
      </w:r>
      <w:r>
        <w:rPr>
          <w:color w:val="231F20"/>
          <w:w w:val="105"/>
        </w:rPr>
        <w:t>hồi trong lục đạo, quý vị vẫn phải chịu hết các nỗi khổ sở. Do vậy, niệm Phật phải dùng Bồ đề tâm để niệm, chân thành, thanh</w:t>
      </w:r>
      <w:r>
        <w:rPr>
          <w:color w:val="231F20"/>
          <w:spacing w:val="-22"/>
          <w:w w:val="105"/>
        </w:rPr>
        <w:t> </w:t>
      </w:r>
      <w:r>
        <w:rPr>
          <w:color w:val="231F20"/>
          <w:w w:val="105"/>
        </w:rPr>
        <w:t>tịnh,</w:t>
      </w:r>
      <w:r>
        <w:rPr>
          <w:color w:val="231F20"/>
          <w:spacing w:val="-22"/>
          <w:w w:val="105"/>
        </w:rPr>
        <w:t> </w:t>
      </w:r>
      <w:r>
        <w:rPr>
          <w:color w:val="231F20"/>
          <w:w w:val="105"/>
        </w:rPr>
        <w:t>bình</w:t>
      </w:r>
      <w:r>
        <w:rPr>
          <w:color w:val="231F20"/>
          <w:spacing w:val="-17"/>
          <w:w w:val="105"/>
        </w:rPr>
        <w:t> </w:t>
      </w:r>
      <w:r>
        <w:rPr>
          <w:color w:val="231F20"/>
          <w:w w:val="105"/>
        </w:rPr>
        <w:t>đẳng,</w:t>
      </w:r>
      <w:r>
        <w:rPr>
          <w:color w:val="231F20"/>
          <w:spacing w:val="-22"/>
          <w:w w:val="105"/>
        </w:rPr>
        <w:t> </w:t>
      </w:r>
      <w:r>
        <w:rPr>
          <w:color w:val="231F20"/>
          <w:w w:val="105"/>
        </w:rPr>
        <w:t>chính</w:t>
      </w:r>
      <w:r>
        <w:rPr>
          <w:color w:val="231F20"/>
          <w:spacing w:val="-22"/>
          <w:w w:val="105"/>
        </w:rPr>
        <w:t> </w:t>
      </w:r>
      <w:r>
        <w:rPr>
          <w:color w:val="231F20"/>
          <w:w w:val="105"/>
        </w:rPr>
        <w:t>giác,</w:t>
      </w:r>
      <w:r>
        <w:rPr>
          <w:color w:val="231F20"/>
          <w:spacing w:val="-21"/>
          <w:w w:val="105"/>
        </w:rPr>
        <w:t> </w:t>
      </w:r>
      <w:r>
        <w:rPr>
          <w:color w:val="231F20"/>
          <w:w w:val="105"/>
        </w:rPr>
        <w:t>từ</w:t>
      </w:r>
      <w:r>
        <w:rPr>
          <w:color w:val="231F20"/>
          <w:spacing w:val="-22"/>
          <w:w w:val="105"/>
        </w:rPr>
        <w:t> </w:t>
      </w:r>
      <w:r>
        <w:rPr>
          <w:color w:val="231F20"/>
          <w:w w:val="105"/>
        </w:rPr>
        <w:t>bi.</w:t>
      </w:r>
      <w:r>
        <w:rPr>
          <w:color w:val="231F20"/>
          <w:spacing w:val="-22"/>
          <w:w w:val="105"/>
        </w:rPr>
        <w:t> </w:t>
      </w:r>
      <w:r>
        <w:rPr>
          <w:color w:val="231F20"/>
          <w:w w:val="105"/>
        </w:rPr>
        <w:t>Quý</w:t>
      </w:r>
      <w:r>
        <w:rPr>
          <w:color w:val="231F20"/>
          <w:spacing w:val="-21"/>
          <w:w w:val="105"/>
        </w:rPr>
        <w:t> </w:t>
      </w:r>
      <w:r>
        <w:rPr>
          <w:color w:val="231F20"/>
          <w:w w:val="105"/>
        </w:rPr>
        <w:t>vị</w:t>
      </w:r>
      <w:r>
        <w:rPr>
          <w:color w:val="231F20"/>
          <w:spacing w:val="-22"/>
          <w:w w:val="105"/>
        </w:rPr>
        <w:t> </w:t>
      </w:r>
      <w:r>
        <w:rPr>
          <w:color w:val="231F20"/>
          <w:w w:val="105"/>
        </w:rPr>
        <w:t>dùng</w:t>
      </w:r>
      <w:r>
        <w:rPr>
          <w:color w:val="231F20"/>
          <w:spacing w:val="-21"/>
          <w:w w:val="105"/>
        </w:rPr>
        <w:t> </w:t>
      </w:r>
      <w:r>
        <w:rPr>
          <w:color w:val="231F20"/>
          <w:w w:val="105"/>
        </w:rPr>
        <w:t>tâm</w:t>
      </w:r>
      <w:r>
        <w:rPr>
          <w:color w:val="231F20"/>
          <w:spacing w:val="-22"/>
          <w:w w:val="105"/>
        </w:rPr>
        <w:t> </w:t>
      </w:r>
      <w:r>
        <w:rPr>
          <w:color w:val="231F20"/>
          <w:w w:val="105"/>
        </w:rPr>
        <w:t>này để</w:t>
      </w:r>
      <w:r>
        <w:rPr>
          <w:color w:val="231F20"/>
          <w:spacing w:val="-10"/>
          <w:w w:val="105"/>
        </w:rPr>
        <w:t> </w:t>
      </w:r>
      <w:r>
        <w:rPr>
          <w:color w:val="231F20"/>
          <w:w w:val="105"/>
        </w:rPr>
        <w:t>niệm,</w:t>
      </w:r>
      <w:r>
        <w:rPr>
          <w:color w:val="231F20"/>
          <w:spacing w:val="-10"/>
          <w:w w:val="105"/>
        </w:rPr>
        <w:t> </w:t>
      </w:r>
      <w:r>
        <w:rPr>
          <w:color w:val="231F20"/>
          <w:w w:val="105"/>
        </w:rPr>
        <w:t>sẽ</w:t>
      </w:r>
      <w:r>
        <w:rPr>
          <w:color w:val="231F20"/>
          <w:spacing w:val="-10"/>
          <w:w w:val="105"/>
        </w:rPr>
        <w:t> </w:t>
      </w:r>
      <w:r>
        <w:rPr>
          <w:color w:val="231F20"/>
          <w:w w:val="105"/>
        </w:rPr>
        <w:t>hoàn</w:t>
      </w:r>
      <w:r>
        <w:rPr>
          <w:color w:val="231F20"/>
          <w:spacing w:val="-9"/>
          <w:w w:val="105"/>
        </w:rPr>
        <w:t> </w:t>
      </w:r>
      <w:r>
        <w:rPr>
          <w:color w:val="231F20"/>
          <w:w w:val="105"/>
        </w:rPr>
        <w:t>toàn</w:t>
      </w:r>
      <w:r>
        <w:rPr>
          <w:color w:val="231F20"/>
          <w:spacing w:val="-9"/>
          <w:w w:val="105"/>
        </w:rPr>
        <w:t> </w:t>
      </w:r>
      <w:r>
        <w:rPr>
          <w:color w:val="231F20"/>
          <w:w w:val="105"/>
        </w:rPr>
        <w:t>tương</w:t>
      </w:r>
      <w:r>
        <w:rPr>
          <w:color w:val="231F20"/>
          <w:spacing w:val="-10"/>
          <w:w w:val="105"/>
        </w:rPr>
        <w:t> </w:t>
      </w:r>
      <w:r>
        <w:rPr>
          <w:color w:val="231F20"/>
          <w:w w:val="105"/>
        </w:rPr>
        <w:t>ứng;</w:t>
      </w:r>
      <w:r>
        <w:rPr>
          <w:color w:val="231F20"/>
          <w:spacing w:val="-10"/>
          <w:w w:val="105"/>
        </w:rPr>
        <w:t> </w:t>
      </w:r>
      <w:r>
        <w:rPr>
          <w:color w:val="231F20"/>
          <w:w w:val="105"/>
        </w:rPr>
        <w:t>đúng</w:t>
      </w:r>
      <w:r>
        <w:rPr>
          <w:color w:val="231F20"/>
          <w:spacing w:val="-9"/>
          <w:w w:val="105"/>
        </w:rPr>
        <w:t> </w:t>
      </w:r>
      <w:r>
        <w:rPr>
          <w:color w:val="231F20"/>
          <w:w w:val="105"/>
        </w:rPr>
        <w:t>là</w:t>
      </w:r>
      <w:r>
        <w:rPr>
          <w:color w:val="231F20"/>
          <w:spacing w:val="-10"/>
          <w:w w:val="105"/>
        </w:rPr>
        <w:t> </w:t>
      </w:r>
      <w:r>
        <w:rPr>
          <w:color w:val="231F20"/>
          <w:w w:val="105"/>
        </w:rPr>
        <w:t>“</w:t>
      </w:r>
      <w:r>
        <w:rPr>
          <w:i/>
          <w:color w:val="231F20"/>
          <w:w w:val="105"/>
        </w:rPr>
        <w:t>Nhất</w:t>
      </w:r>
      <w:r>
        <w:rPr>
          <w:i/>
          <w:color w:val="231F20"/>
          <w:spacing w:val="-9"/>
          <w:w w:val="105"/>
        </w:rPr>
        <w:t> </w:t>
      </w:r>
      <w:r>
        <w:rPr>
          <w:i/>
          <w:color w:val="231F20"/>
          <w:w w:val="105"/>
        </w:rPr>
        <w:t>niệm</w:t>
      </w:r>
      <w:r>
        <w:rPr>
          <w:i/>
          <w:color w:val="231F20"/>
          <w:spacing w:val="-10"/>
          <w:w w:val="105"/>
        </w:rPr>
        <w:t> </w:t>
      </w:r>
      <w:r>
        <w:rPr>
          <w:i/>
          <w:color w:val="231F20"/>
          <w:w w:val="105"/>
        </w:rPr>
        <w:t>tương ứng</w:t>
      </w:r>
      <w:r>
        <w:rPr>
          <w:i/>
          <w:color w:val="231F20"/>
          <w:spacing w:val="-22"/>
          <w:w w:val="105"/>
        </w:rPr>
        <w:t> </w:t>
      </w:r>
      <w:r>
        <w:rPr>
          <w:i/>
          <w:color w:val="231F20"/>
          <w:w w:val="105"/>
        </w:rPr>
        <w:t>nhất</w:t>
      </w:r>
      <w:r>
        <w:rPr>
          <w:i/>
          <w:color w:val="231F20"/>
          <w:spacing w:val="-22"/>
          <w:w w:val="105"/>
        </w:rPr>
        <w:t> </w:t>
      </w:r>
      <w:r>
        <w:rPr>
          <w:i/>
          <w:color w:val="231F20"/>
          <w:w w:val="105"/>
        </w:rPr>
        <w:t>niệm</w:t>
      </w:r>
      <w:r>
        <w:rPr>
          <w:i/>
          <w:color w:val="231F20"/>
          <w:spacing w:val="-22"/>
          <w:w w:val="105"/>
        </w:rPr>
        <w:t> </w:t>
      </w:r>
      <w:r>
        <w:rPr>
          <w:i/>
          <w:color w:val="231F20"/>
          <w:w w:val="105"/>
        </w:rPr>
        <w:t>Phật.</w:t>
      </w:r>
      <w:r>
        <w:rPr>
          <w:i/>
          <w:color w:val="231F20"/>
          <w:spacing w:val="-22"/>
          <w:w w:val="105"/>
        </w:rPr>
        <w:t> </w:t>
      </w:r>
      <w:r>
        <w:rPr>
          <w:i/>
          <w:color w:val="231F20"/>
          <w:w w:val="105"/>
        </w:rPr>
        <w:t>Niệm</w:t>
      </w:r>
      <w:r>
        <w:rPr>
          <w:i/>
          <w:color w:val="231F20"/>
          <w:spacing w:val="-22"/>
          <w:w w:val="105"/>
        </w:rPr>
        <w:t> </w:t>
      </w:r>
      <w:r>
        <w:rPr>
          <w:i/>
          <w:color w:val="231F20"/>
          <w:w w:val="105"/>
        </w:rPr>
        <w:t>niệm</w:t>
      </w:r>
      <w:r>
        <w:rPr>
          <w:i/>
          <w:color w:val="231F20"/>
          <w:spacing w:val="-22"/>
          <w:w w:val="105"/>
        </w:rPr>
        <w:t> </w:t>
      </w:r>
      <w:r>
        <w:rPr>
          <w:i/>
          <w:color w:val="231F20"/>
          <w:w w:val="105"/>
        </w:rPr>
        <w:t>tương</w:t>
      </w:r>
      <w:r>
        <w:rPr>
          <w:i/>
          <w:color w:val="231F20"/>
          <w:spacing w:val="-22"/>
          <w:w w:val="105"/>
        </w:rPr>
        <w:t> </w:t>
      </w:r>
      <w:r>
        <w:rPr>
          <w:i/>
          <w:color w:val="231F20"/>
          <w:w w:val="105"/>
        </w:rPr>
        <w:t>ứng</w:t>
      </w:r>
      <w:r>
        <w:rPr>
          <w:i/>
          <w:color w:val="231F20"/>
          <w:spacing w:val="-22"/>
          <w:w w:val="105"/>
        </w:rPr>
        <w:t> </w:t>
      </w:r>
      <w:r>
        <w:rPr>
          <w:i/>
          <w:color w:val="231F20"/>
          <w:w w:val="105"/>
        </w:rPr>
        <w:t>niệm</w:t>
      </w:r>
      <w:r>
        <w:rPr>
          <w:i/>
          <w:color w:val="231F20"/>
          <w:spacing w:val="-22"/>
          <w:w w:val="105"/>
        </w:rPr>
        <w:t> </w:t>
      </w:r>
      <w:r>
        <w:rPr>
          <w:i/>
          <w:color w:val="231F20"/>
          <w:w w:val="105"/>
        </w:rPr>
        <w:t>niệm</w:t>
      </w:r>
      <w:r>
        <w:rPr>
          <w:i/>
          <w:color w:val="231F20"/>
          <w:spacing w:val="-22"/>
          <w:w w:val="105"/>
        </w:rPr>
        <w:t> </w:t>
      </w:r>
      <w:r>
        <w:rPr>
          <w:i/>
          <w:color w:val="231F20"/>
          <w:w w:val="105"/>
        </w:rPr>
        <w:t>Phật</w:t>
      </w:r>
      <w:r>
        <w:rPr>
          <w:color w:val="231F20"/>
          <w:w w:val="105"/>
        </w:rPr>
        <w:t>”.</w:t>
      </w:r>
    </w:p>
    <w:p>
      <w:pPr>
        <w:spacing w:line="285" w:lineRule="auto" w:before="146"/>
        <w:ind w:left="397" w:right="110" w:firstLine="453"/>
        <w:jc w:val="both"/>
        <w:rPr>
          <w:sz w:val="34"/>
        </w:rPr>
      </w:pPr>
      <w:r>
        <w:rPr>
          <w:color w:val="231F20"/>
          <w:sz w:val="34"/>
        </w:rPr>
        <w:t>“</w:t>
      </w:r>
      <w:r>
        <w:rPr>
          <w:i/>
          <w:color w:val="231F20"/>
          <w:sz w:val="34"/>
        </w:rPr>
        <w:t>Chính</w:t>
      </w:r>
      <w:r>
        <w:rPr>
          <w:i/>
          <w:color w:val="231F20"/>
          <w:spacing w:val="-16"/>
          <w:sz w:val="34"/>
        </w:rPr>
        <w:t> </w:t>
      </w:r>
      <w:r>
        <w:rPr>
          <w:i/>
          <w:color w:val="231F20"/>
          <w:sz w:val="34"/>
        </w:rPr>
        <w:t>hiển</w:t>
      </w:r>
      <w:r>
        <w:rPr>
          <w:i/>
          <w:color w:val="231F20"/>
          <w:spacing w:val="-16"/>
          <w:sz w:val="34"/>
        </w:rPr>
        <w:t> </w:t>
      </w:r>
      <w:r>
        <w:rPr>
          <w:i/>
          <w:color w:val="231F20"/>
          <w:sz w:val="34"/>
        </w:rPr>
        <w:t>trì</w:t>
      </w:r>
      <w:r>
        <w:rPr>
          <w:i/>
          <w:color w:val="231F20"/>
          <w:spacing w:val="-16"/>
          <w:sz w:val="34"/>
        </w:rPr>
        <w:t> </w:t>
      </w:r>
      <w:r>
        <w:rPr>
          <w:i/>
          <w:color w:val="231F20"/>
          <w:sz w:val="34"/>
        </w:rPr>
        <w:t>danh</w:t>
      </w:r>
      <w:r>
        <w:rPr>
          <w:i/>
          <w:color w:val="231F20"/>
          <w:spacing w:val="-16"/>
          <w:sz w:val="34"/>
        </w:rPr>
        <w:t> </w:t>
      </w:r>
      <w:r>
        <w:rPr>
          <w:i/>
          <w:color w:val="231F20"/>
          <w:sz w:val="34"/>
        </w:rPr>
        <w:t>niệm</w:t>
      </w:r>
      <w:r>
        <w:rPr>
          <w:i/>
          <w:color w:val="231F20"/>
          <w:spacing w:val="-16"/>
          <w:sz w:val="34"/>
        </w:rPr>
        <w:t> </w:t>
      </w:r>
      <w:r>
        <w:rPr>
          <w:i/>
          <w:color w:val="231F20"/>
          <w:sz w:val="34"/>
        </w:rPr>
        <w:t>Phật</w:t>
      </w:r>
      <w:r>
        <w:rPr>
          <w:i/>
          <w:color w:val="231F20"/>
          <w:spacing w:val="-16"/>
          <w:sz w:val="34"/>
        </w:rPr>
        <w:t> </w:t>
      </w:r>
      <w:r>
        <w:rPr>
          <w:i/>
          <w:color w:val="231F20"/>
          <w:sz w:val="34"/>
        </w:rPr>
        <w:t>chi</w:t>
      </w:r>
      <w:r>
        <w:rPr>
          <w:i/>
          <w:color w:val="231F20"/>
          <w:spacing w:val="-16"/>
          <w:sz w:val="34"/>
        </w:rPr>
        <w:t> </w:t>
      </w:r>
      <w:r>
        <w:rPr>
          <w:i/>
          <w:color w:val="231F20"/>
          <w:sz w:val="34"/>
        </w:rPr>
        <w:t>pháp,</w:t>
      </w:r>
      <w:r>
        <w:rPr>
          <w:i/>
          <w:color w:val="231F20"/>
          <w:spacing w:val="-16"/>
          <w:sz w:val="34"/>
        </w:rPr>
        <w:t> </w:t>
      </w:r>
      <w:r>
        <w:rPr>
          <w:i/>
          <w:color w:val="231F20"/>
          <w:sz w:val="34"/>
        </w:rPr>
        <w:t>trực</w:t>
      </w:r>
      <w:r>
        <w:rPr>
          <w:i/>
          <w:color w:val="231F20"/>
          <w:spacing w:val="-16"/>
          <w:sz w:val="34"/>
        </w:rPr>
        <w:t> </w:t>
      </w:r>
      <w:r>
        <w:rPr>
          <w:i/>
          <w:color w:val="231F20"/>
          <w:sz w:val="34"/>
        </w:rPr>
        <w:t>chỉ</w:t>
      </w:r>
      <w:r>
        <w:rPr>
          <w:i/>
          <w:color w:val="231F20"/>
          <w:spacing w:val="-16"/>
          <w:sz w:val="34"/>
        </w:rPr>
        <w:t> </w:t>
      </w:r>
      <w:r>
        <w:rPr>
          <w:i/>
          <w:color w:val="231F20"/>
          <w:sz w:val="34"/>
        </w:rPr>
        <w:t>vãng</w:t>
      </w:r>
      <w:r>
        <w:rPr>
          <w:i/>
          <w:color w:val="231F20"/>
          <w:spacing w:val="-16"/>
          <w:sz w:val="34"/>
        </w:rPr>
        <w:t> </w:t>
      </w:r>
      <w:r>
        <w:rPr>
          <w:i/>
          <w:color w:val="231F20"/>
          <w:sz w:val="34"/>
        </w:rPr>
        <w:t>sinh </w:t>
      </w:r>
      <w:r>
        <w:rPr>
          <w:i/>
          <w:color w:val="231F20"/>
          <w:spacing w:val="-2"/>
          <w:w w:val="105"/>
          <w:sz w:val="34"/>
        </w:rPr>
        <w:t>quy</w:t>
      </w:r>
      <w:r>
        <w:rPr>
          <w:i/>
          <w:color w:val="231F20"/>
          <w:spacing w:val="-21"/>
          <w:w w:val="105"/>
          <w:sz w:val="34"/>
        </w:rPr>
        <w:t> </w:t>
      </w:r>
      <w:r>
        <w:rPr>
          <w:i/>
          <w:color w:val="231F20"/>
          <w:spacing w:val="-2"/>
          <w:w w:val="105"/>
          <w:sz w:val="34"/>
        </w:rPr>
        <w:t>nguyên</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lộ.</w:t>
      </w:r>
      <w:r>
        <w:rPr>
          <w:i/>
          <w:color w:val="231F20"/>
          <w:spacing w:val="-20"/>
          <w:w w:val="105"/>
          <w:sz w:val="34"/>
        </w:rPr>
        <w:t> </w:t>
      </w:r>
      <w:r>
        <w:rPr>
          <w:i/>
          <w:color w:val="231F20"/>
          <w:spacing w:val="-2"/>
          <w:w w:val="105"/>
          <w:sz w:val="34"/>
        </w:rPr>
        <w:t>Thị</w:t>
      </w:r>
      <w:r>
        <w:rPr>
          <w:i/>
          <w:color w:val="231F20"/>
          <w:spacing w:val="-20"/>
          <w:w w:val="105"/>
          <w:sz w:val="34"/>
        </w:rPr>
        <w:t> </w:t>
      </w:r>
      <w:r>
        <w:rPr>
          <w:i/>
          <w:color w:val="231F20"/>
          <w:spacing w:val="-2"/>
          <w:w w:val="105"/>
          <w:sz w:val="34"/>
        </w:rPr>
        <w:t>cố,</w:t>
      </w:r>
      <w:r>
        <w:rPr>
          <w:i/>
          <w:color w:val="231F20"/>
          <w:spacing w:val="-20"/>
          <w:w w:val="105"/>
          <w:sz w:val="34"/>
        </w:rPr>
        <w:t> </w:t>
      </w:r>
      <w:r>
        <w:rPr>
          <w:i/>
          <w:color w:val="231F20"/>
          <w:spacing w:val="-2"/>
          <w:w w:val="105"/>
          <w:sz w:val="34"/>
        </w:rPr>
        <w:t>thử</w:t>
      </w:r>
      <w:r>
        <w:rPr>
          <w:i/>
          <w:color w:val="231F20"/>
          <w:spacing w:val="-20"/>
          <w:w w:val="105"/>
          <w:sz w:val="34"/>
        </w:rPr>
        <w:t> </w:t>
      </w:r>
      <w:r>
        <w:rPr>
          <w:i/>
          <w:color w:val="231F20"/>
          <w:spacing w:val="-2"/>
          <w:w w:val="105"/>
          <w:sz w:val="34"/>
        </w:rPr>
        <w:t>kinh</w:t>
      </w:r>
      <w:r>
        <w:rPr>
          <w:i/>
          <w:color w:val="231F20"/>
          <w:spacing w:val="-20"/>
          <w:w w:val="105"/>
          <w:sz w:val="34"/>
        </w:rPr>
        <w:t> </w:t>
      </w:r>
      <w:r>
        <w:rPr>
          <w:i/>
          <w:color w:val="231F20"/>
          <w:spacing w:val="-2"/>
          <w:w w:val="105"/>
          <w:sz w:val="34"/>
        </w:rPr>
        <w:t>xưng</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Tịnh</w:t>
      </w:r>
      <w:r>
        <w:rPr>
          <w:i/>
          <w:color w:val="231F20"/>
          <w:spacing w:val="-20"/>
          <w:w w:val="105"/>
          <w:sz w:val="34"/>
        </w:rPr>
        <w:t> </w:t>
      </w:r>
      <w:r>
        <w:rPr>
          <w:i/>
          <w:color w:val="231F20"/>
          <w:spacing w:val="-2"/>
          <w:w w:val="105"/>
          <w:sz w:val="34"/>
        </w:rPr>
        <w:t>Tông</w:t>
      </w:r>
      <w:r>
        <w:rPr>
          <w:i/>
          <w:color w:val="231F20"/>
          <w:spacing w:val="-21"/>
          <w:w w:val="105"/>
          <w:sz w:val="34"/>
        </w:rPr>
        <w:t> </w:t>
      </w:r>
      <w:r>
        <w:rPr>
          <w:i/>
          <w:color w:val="231F20"/>
          <w:spacing w:val="-2"/>
          <w:w w:val="105"/>
          <w:sz w:val="34"/>
        </w:rPr>
        <w:t>đệ</w:t>
      </w:r>
      <w:r>
        <w:rPr>
          <w:i/>
          <w:color w:val="231F20"/>
          <w:spacing w:val="-20"/>
          <w:w w:val="105"/>
          <w:sz w:val="34"/>
        </w:rPr>
        <w:t> </w:t>
      </w:r>
      <w:r>
        <w:rPr>
          <w:i/>
          <w:color w:val="231F20"/>
          <w:spacing w:val="-2"/>
          <w:w w:val="105"/>
          <w:sz w:val="34"/>
        </w:rPr>
        <w:t>nhất </w:t>
      </w:r>
      <w:r>
        <w:rPr>
          <w:i/>
          <w:color w:val="231F20"/>
          <w:w w:val="105"/>
          <w:sz w:val="34"/>
        </w:rPr>
        <w:t>kinh</w:t>
      </w:r>
      <w:r>
        <w:rPr>
          <w:i/>
          <w:color w:val="231F20"/>
          <w:spacing w:val="-15"/>
          <w:w w:val="105"/>
          <w:sz w:val="34"/>
        </w:rPr>
        <w:t> </w:t>
      </w:r>
      <w:r>
        <w:rPr>
          <w:i/>
          <w:color w:val="231F20"/>
          <w:w w:val="105"/>
          <w:sz w:val="34"/>
        </w:rPr>
        <w:t>dã</w:t>
      </w:r>
      <w:r>
        <w:rPr>
          <w:color w:val="231F20"/>
          <w:w w:val="105"/>
          <w:sz w:val="34"/>
        </w:rPr>
        <w:t>”</w:t>
      </w:r>
      <w:r>
        <w:rPr>
          <w:color w:val="231F20"/>
          <w:spacing w:val="-16"/>
          <w:w w:val="105"/>
          <w:sz w:val="34"/>
        </w:rPr>
        <w:t> </w:t>
      </w:r>
      <w:r>
        <w:rPr>
          <w:color w:val="231F20"/>
          <w:w w:val="105"/>
          <w:sz w:val="34"/>
        </w:rPr>
        <w:t>(Chỉ</w:t>
      </w:r>
      <w:r>
        <w:rPr>
          <w:color w:val="231F20"/>
          <w:spacing w:val="-16"/>
          <w:w w:val="105"/>
          <w:sz w:val="34"/>
        </w:rPr>
        <w:t> </w:t>
      </w:r>
      <w:r>
        <w:rPr>
          <w:color w:val="231F20"/>
          <w:w w:val="105"/>
          <w:sz w:val="34"/>
        </w:rPr>
        <w:t>rõ</w:t>
      </w:r>
      <w:r>
        <w:rPr>
          <w:color w:val="231F20"/>
          <w:spacing w:val="-15"/>
          <w:w w:val="105"/>
          <w:sz w:val="34"/>
        </w:rPr>
        <w:t> </w:t>
      </w:r>
      <w:r>
        <w:rPr>
          <w:color w:val="231F20"/>
          <w:w w:val="105"/>
          <w:sz w:val="34"/>
        </w:rPr>
        <w:t>ràng</w:t>
      </w:r>
      <w:r>
        <w:rPr>
          <w:color w:val="231F20"/>
          <w:spacing w:val="-15"/>
          <w:w w:val="105"/>
          <w:sz w:val="34"/>
        </w:rPr>
        <w:t> </w:t>
      </w:r>
      <w:r>
        <w:rPr>
          <w:color w:val="231F20"/>
          <w:w w:val="105"/>
          <w:sz w:val="34"/>
        </w:rPr>
        <w:t>phương</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Trì</w:t>
      </w:r>
      <w:r>
        <w:rPr>
          <w:color w:val="231F20"/>
          <w:spacing w:val="-15"/>
          <w:w w:val="105"/>
          <w:sz w:val="34"/>
        </w:rPr>
        <w:t> </w:t>
      </w:r>
      <w:r>
        <w:rPr>
          <w:color w:val="231F20"/>
          <w:w w:val="105"/>
          <w:sz w:val="34"/>
        </w:rPr>
        <w:t>Danh</w:t>
      </w:r>
      <w:r>
        <w:rPr>
          <w:color w:val="231F20"/>
          <w:spacing w:val="-15"/>
          <w:w w:val="105"/>
          <w:sz w:val="34"/>
        </w:rPr>
        <w:t> </w:t>
      </w:r>
      <w:r>
        <w:rPr>
          <w:color w:val="231F20"/>
          <w:w w:val="105"/>
          <w:sz w:val="34"/>
        </w:rPr>
        <w:t>Niệm</w:t>
      </w:r>
      <w:r>
        <w:rPr>
          <w:color w:val="231F20"/>
          <w:spacing w:val="-15"/>
          <w:w w:val="105"/>
          <w:sz w:val="34"/>
        </w:rPr>
        <w:t> </w:t>
      </w:r>
      <w:r>
        <w:rPr>
          <w:color w:val="231F20"/>
          <w:w w:val="105"/>
          <w:sz w:val="34"/>
        </w:rPr>
        <w:t>Phật,</w:t>
      </w:r>
      <w:r>
        <w:rPr>
          <w:color w:val="231F20"/>
          <w:spacing w:val="-16"/>
          <w:w w:val="105"/>
          <w:sz w:val="34"/>
        </w:rPr>
        <w:t> </w:t>
      </w:r>
      <w:r>
        <w:rPr>
          <w:color w:val="231F20"/>
          <w:w w:val="105"/>
          <w:sz w:val="34"/>
        </w:rPr>
        <w:t>chỉ thẳng con đường vãng sinh trở về nguồn. Vì thế, kinh này được gọi là kinh bậc nhất của Tịnh Tông). Quả thật tổ sư đại đức đã chỉ rõ phương pháp Trì Danh Niệm Phật; đấy là chỉ</w:t>
      </w:r>
      <w:r>
        <w:rPr>
          <w:color w:val="231F20"/>
          <w:spacing w:val="21"/>
          <w:w w:val="105"/>
          <w:sz w:val="34"/>
        </w:rPr>
        <w:t> </w:t>
      </w:r>
      <w:r>
        <w:rPr>
          <w:color w:val="231F20"/>
          <w:w w:val="105"/>
          <w:sz w:val="34"/>
        </w:rPr>
        <w:t>thẳng,</w:t>
      </w:r>
      <w:r>
        <w:rPr>
          <w:color w:val="231F20"/>
          <w:spacing w:val="22"/>
          <w:w w:val="105"/>
          <w:sz w:val="34"/>
        </w:rPr>
        <w:t> </w:t>
      </w:r>
      <w:r>
        <w:rPr>
          <w:color w:val="231F20"/>
          <w:w w:val="105"/>
          <w:sz w:val="34"/>
        </w:rPr>
        <w:t>không</w:t>
      </w:r>
      <w:r>
        <w:rPr>
          <w:color w:val="231F20"/>
          <w:spacing w:val="24"/>
          <w:w w:val="105"/>
          <w:sz w:val="34"/>
        </w:rPr>
        <w:t> </w:t>
      </w:r>
      <w:r>
        <w:rPr>
          <w:color w:val="231F20"/>
          <w:w w:val="105"/>
          <w:sz w:val="34"/>
        </w:rPr>
        <w:t>đi</w:t>
      </w:r>
      <w:r>
        <w:rPr>
          <w:color w:val="231F20"/>
          <w:spacing w:val="22"/>
          <w:w w:val="105"/>
          <w:sz w:val="34"/>
        </w:rPr>
        <w:t> </w:t>
      </w:r>
      <w:r>
        <w:rPr>
          <w:color w:val="231F20"/>
          <w:w w:val="105"/>
          <w:sz w:val="34"/>
        </w:rPr>
        <w:t>đường</w:t>
      </w:r>
      <w:r>
        <w:rPr>
          <w:color w:val="231F20"/>
          <w:spacing w:val="21"/>
          <w:w w:val="105"/>
          <w:sz w:val="34"/>
        </w:rPr>
        <w:t> </w:t>
      </w:r>
      <w:r>
        <w:rPr>
          <w:color w:val="231F20"/>
          <w:w w:val="105"/>
          <w:sz w:val="34"/>
        </w:rPr>
        <w:t>vòng,</w:t>
      </w:r>
      <w:r>
        <w:rPr>
          <w:color w:val="231F20"/>
          <w:spacing w:val="22"/>
          <w:w w:val="105"/>
          <w:sz w:val="34"/>
        </w:rPr>
        <w:t> </w:t>
      </w:r>
      <w:r>
        <w:rPr>
          <w:color w:val="231F20"/>
          <w:w w:val="105"/>
          <w:sz w:val="34"/>
        </w:rPr>
        <w:t>chỉ</w:t>
      </w:r>
      <w:r>
        <w:rPr>
          <w:color w:val="231F20"/>
          <w:spacing w:val="21"/>
          <w:w w:val="105"/>
          <w:sz w:val="34"/>
        </w:rPr>
        <w:t> </w:t>
      </w:r>
      <w:r>
        <w:rPr>
          <w:color w:val="231F20"/>
          <w:w w:val="105"/>
          <w:sz w:val="34"/>
        </w:rPr>
        <w:t>thẳng</w:t>
      </w:r>
      <w:r>
        <w:rPr>
          <w:color w:val="231F20"/>
          <w:spacing w:val="22"/>
          <w:w w:val="105"/>
          <w:sz w:val="34"/>
        </w:rPr>
        <w:t> </w:t>
      </w:r>
      <w:r>
        <w:rPr>
          <w:color w:val="231F20"/>
          <w:w w:val="105"/>
          <w:sz w:val="34"/>
        </w:rPr>
        <w:t>thừng</w:t>
      </w:r>
      <w:r>
        <w:rPr>
          <w:color w:val="231F20"/>
          <w:spacing w:val="21"/>
          <w:w w:val="105"/>
          <w:sz w:val="34"/>
        </w:rPr>
        <w:t> </w:t>
      </w:r>
      <w:r>
        <w:rPr>
          <w:color w:val="231F20"/>
          <w:w w:val="105"/>
          <w:sz w:val="34"/>
        </w:rPr>
        <w:t>một</w:t>
      </w:r>
      <w:r>
        <w:rPr>
          <w:color w:val="231F20"/>
          <w:spacing w:val="22"/>
          <w:w w:val="105"/>
          <w:sz w:val="34"/>
        </w:rPr>
        <w:t> </w:t>
      </w:r>
      <w:r>
        <w:rPr>
          <w:color w:val="231F20"/>
          <w:spacing w:val="-5"/>
          <w:w w:val="105"/>
          <w:sz w:val="34"/>
        </w:rPr>
        <w:t>con</w:t>
      </w:r>
    </w:p>
    <w:p>
      <w:pPr>
        <w:spacing w:after="0" w:line="285"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6"/>
      </w:pPr>
      <w:r>
        <w:rPr>
          <w:color w:val="231F20"/>
          <w:w w:val="105"/>
        </w:rPr>
        <w:t>đường gần nhất, con đường thẳng ấy không ngoằn ngoèo. </w:t>
      </w:r>
      <w:r>
        <w:rPr>
          <w:color w:val="231F20"/>
          <w:spacing w:val="-2"/>
          <w:w w:val="105"/>
        </w:rPr>
        <w:t>Dẫn</w:t>
      </w:r>
      <w:r>
        <w:rPr>
          <w:color w:val="231F20"/>
          <w:spacing w:val="-21"/>
          <w:w w:val="105"/>
        </w:rPr>
        <w:t> </w:t>
      </w:r>
      <w:r>
        <w:rPr>
          <w:color w:val="231F20"/>
          <w:spacing w:val="-2"/>
          <w:w w:val="105"/>
        </w:rPr>
        <w:t>đến</w:t>
      </w:r>
      <w:r>
        <w:rPr>
          <w:color w:val="231F20"/>
          <w:spacing w:val="-20"/>
          <w:w w:val="105"/>
        </w:rPr>
        <w:t> </w:t>
      </w:r>
      <w:r>
        <w:rPr>
          <w:color w:val="231F20"/>
          <w:spacing w:val="-2"/>
          <w:w w:val="105"/>
        </w:rPr>
        <w:t>đâu?</w:t>
      </w:r>
      <w:r>
        <w:rPr>
          <w:color w:val="231F20"/>
          <w:spacing w:val="-20"/>
          <w:w w:val="105"/>
        </w:rPr>
        <w:t> </w:t>
      </w:r>
      <w:r>
        <w:rPr>
          <w:color w:val="231F20"/>
          <w:spacing w:val="-2"/>
          <w:w w:val="105"/>
        </w:rPr>
        <w:t>Vãng</w:t>
      </w:r>
      <w:r>
        <w:rPr>
          <w:color w:val="231F20"/>
          <w:spacing w:val="-21"/>
          <w:w w:val="105"/>
        </w:rPr>
        <w:t> </w:t>
      </w:r>
      <w:r>
        <w:rPr>
          <w:color w:val="231F20"/>
          <w:spacing w:val="-2"/>
          <w:w w:val="105"/>
        </w:rPr>
        <w:t>sinh</w:t>
      </w:r>
      <w:r>
        <w:rPr>
          <w:color w:val="231F20"/>
          <w:spacing w:val="-20"/>
          <w:w w:val="105"/>
        </w:rPr>
        <w:t> </w:t>
      </w:r>
      <w:r>
        <w:rPr>
          <w:color w:val="231F20"/>
          <w:spacing w:val="-2"/>
          <w:w w:val="105"/>
        </w:rPr>
        <w:t>quy</w:t>
      </w:r>
      <w:r>
        <w:rPr>
          <w:color w:val="231F20"/>
          <w:spacing w:val="-20"/>
          <w:w w:val="105"/>
        </w:rPr>
        <w:t> </w:t>
      </w:r>
      <w:r>
        <w:rPr>
          <w:color w:val="231F20"/>
          <w:spacing w:val="-2"/>
          <w:w w:val="105"/>
        </w:rPr>
        <w:t>nguyên!</w:t>
      </w:r>
      <w:r>
        <w:rPr>
          <w:color w:val="231F20"/>
          <w:spacing w:val="-20"/>
          <w:w w:val="105"/>
        </w:rPr>
        <w:t> </w:t>
      </w:r>
      <w:r>
        <w:rPr>
          <w:color w:val="231F20"/>
          <w:spacing w:val="-2"/>
          <w:w w:val="105"/>
        </w:rPr>
        <w:t>“</w:t>
      </w:r>
      <w:r>
        <w:rPr>
          <w:i/>
          <w:color w:val="231F20"/>
          <w:spacing w:val="-2"/>
          <w:w w:val="105"/>
        </w:rPr>
        <w:t>Quy</w:t>
      </w:r>
      <w:r>
        <w:rPr>
          <w:i/>
          <w:color w:val="231F20"/>
          <w:spacing w:val="-21"/>
          <w:w w:val="105"/>
        </w:rPr>
        <w:t> </w:t>
      </w:r>
      <w:r>
        <w:rPr>
          <w:i/>
          <w:color w:val="231F20"/>
          <w:spacing w:val="-2"/>
          <w:w w:val="105"/>
        </w:rPr>
        <w:t>nguyên</w:t>
      </w:r>
      <w:r>
        <w:rPr>
          <w:color w:val="231F20"/>
          <w:spacing w:val="-2"/>
          <w:w w:val="105"/>
        </w:rPr>
        <w:t>”</w:t>
      </w:r>
      <w:r>
        <w:rPr>
          <w:color w:val="231F20"/>
          <w:spacing w:val="-20"/>
          <w:w w:val="105"/>
        </w:rPr>
        <w:t> </w:t>
      </w:r>
      <w:r>
        <w:rPr>
          <w:color w:val="231F20"/>
          <w:spacing w:val="-2"/>
          <w:w w:val="105"/>
        </w:rPr>
        <w:t>là</w:t>
      </w:r>
      <w:r>
        <w:rPr>
          <w:color w:val="231F20"/>
          <w:spacing w:val="-20"/>
          <w:w w:val="105"/>
        </w:rPr>
        <w:t> </w:t>
      </w:r>
      <w:r>
        <w:rPr>
          <w:color w:val="231F20"/>
          <w:spacing w:val="-2"/>
          <w:w w:val="105"/>
        </w:rPr>
        <w:t>trở</w:t>
      </w:r>
      <w:r>
        <w:rPr>
          <w:color w:val="231F20"/>
          <w:spacing w:val="-21"/>
          <w:w w:val="105"/>
        </w:rPr>
        <w:t> </w:t>
      </w:r>
      <w:r>
        <w:rPr>
          <w:color w:val="231F20"/>
          <w:spacing w:val="-2"/>
          <w:w w:val="105"/>
        </w:rPr>
        <w:t>về </w:t>
      </w:r>
      <w:r>
        <w:rPr>
          <w:color w:val="231F20"/>
          <w:w w:val="105"/>
        </w:rPr>
        <w:t>nguyên thủy.</w:t>
      </w:r>
    </w:p>
    <w:p>
      <w:pPr>
        <w:pStyle w:val="BodyText"/>
        <w:spacing w:line="283" w:lineRule="auto" w:before="138"/>
        <w:ind w:left="113" w:right="394" w:firstLine="453"/>
      </w:pPr>
      <w:r>
        <w:rPr>
          <w:color w:val="231F20"/>
          <w:w w:val="105"/>
        </w:rPr>
        <w:t>Nguyên thủy là gì? Tự tính. Y báo và Chính báo trang nghiêm trong mười pháp giới từ tự tính biến hiện. Tự tính có</w:t>
      </w:r>
      <w:r>
        <w:rPr>
          <w:color w:val="231F20"/>
          <w:spacing w:val="-4"/>
          <w:w w:val="105"/>
        </w:rPr>
        <w:t> </w:t>
      </w:r>
      <w:r>
        <w:rPr>
          <w:color w:val="231F20"/>
          <w:w w:val="105"/>
        </w:rPr>
        <w:t>thể</w:t>
      </w:r>
      <w:r>
        <w:rPr>
          <w:color w:val="231F20"/>
          <w:spacing w:val="-4"/>
          <w:w w:val="105"/>
        </w:rPr>
        <w:t> </w:t>
      </w:r>
      <w:r>
        <w:rPr>
          <w:color w:val="231F20"/>
          <w:w w:val="105"/>
        </w:rPr>
        <w:t>sinh,</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hiện,</w:t>
      </w:r>
      <w:r>
        <w:rPr>
          <w:color w:val="231F20"/>
          <w:spacing w:val="-4"/>
          <w:w w:val="105"/>
        </w:rPr>
        <w:t> </w:t>
      </w:r>
      <w:r>
        <w:rPr>
          <w:color w:val="231F20"/>
          <w:w w:val="105"/>
        </w:rPr>
        <w:t>A</w:t>
      </w:r>
      <w:r>
        <w:rPr>
          <w:color w:val="231F20"/>
          <w:spacing w:val="-4"/>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biến.</w:t>
      </w:r>
      <w:r>
        <w:rPr>
          <w:color w:val="231F20"/>
          <w:spacing w:val="-3"/>
          <w:w w:val="105"/>
        </w:rPr>
        <w:t> </w:t>
      </w:r>
      <w:r>
        <w:rPr>
          <w:color w:val="231F20"/>
          <w:w w:val="105"/>
        </w:rPr>
        <w:t>Đấy</w:t>
      </w:r>
      <w:r>
        <w:rPr>
          <w:color w:val="231F20"/>
          <w:spacing w:val="-4"/>
          <w:w w:val="105"/>
        </w:rPr>
        <w:t> </w:t>
      </w:r>
      <w:r>
        <w:rPr>
          <w:color w:val="231F20"/>
          <w:w w:val="105"/>
        </w:rPr>
        <w:t>là</w:t>
      </w:r>
      <w:r>
        <w:rPr>
          <w:color w:val="231F20"/>
          <w:spacing w:val="-4"/>
          <w:w w:val="105"/>
        </w:rPr>
        <w:t> </w:t>
      </w:r>
      <w:r>
        <w:rPr>
          <w:color w:val="231F20"/>
          <w:w w:val="105"/>
        </w:rPr>
        <w:t>Y</w:t>
      </w:r>
      <w:r>
        <w:rPr>
          <w:color w:val="231F20"/>
          <w:spacing w:val="-4"/>
          <w:w w:val="105"/>
        </w:rPr>
        <w:t> </w:t>
      </w:r>
      <w:r>
        <w:rPr>
          <w:color w:val="231F20"/>
          <w:w w:val="105"/>
        </w:rPr>
        <w:t>báo và</w:t>
      </w:r>
      <w:r>
        <w:rPr>
          <w:color w:val="231F20"/>
          <w:spacing w:val="-3"/>
          <w:w w:val="105"/>
        </w:rPr>
        <w:t> </w:t>
      </w:r>
      <w:r>
        <w:rPr>
          <w:color w:val="231F20"/>
          <w:w w:val="105"/>
        </w:rPr>
        <w:t>Chính</w:t>
      </w:r>
      <w:r>
        <w:rPr>
          <w:color w:val="231F20"/>
          <w:spacing w:val="-3"/>
          <w:w w:val="105"/>
        </w:rPr>
        <w:t> </w:t>
      </w:r>
      <w:r>
        <w:rPr>
          <w:color w:val="231F20"/>
          <w:w w:val="105"/>
        </w:rPr>
        <w:t>báo</w:t>
      </w:r>
      <w:r>
        <w:rPr>
          <w:color w:val="231F20"/>
          <w:spacing w:val="-3"/>
          <w:w w:val="105"/>
        </w:rPr>
        <w:t> </w:t>
      </w:r>
      <w:r>
        <w:rPr>
          <w:color w:val="231F20"/>
          <w:w w:val="105"/>
        </w:rPr>
        <w:t>trang</w:t>
      </w:r>
      <w:r>
        <w:rPr>
          <w:color w:val="231F20"/>
          <w:spacing w:val="-3"/>
          <w:w w:val="105"/>
        </w:rPr>
        <w:t> </w:t>
      </w:r>
      <w:r>
        <w:rPr>
          <w:color w:val="231F20"/>
          <w:w w:val="105"/>
        </w:rPr>
        <w:t>nghiêm</w:t>
      </w:r>
      <w:r>
        <w:rPr>
          <w:color w:val="231F20"/>
          <w:spacing w:val="-3"/>
          <w:w w:val="105"/>
        </w:rPr>
        <w:t> </w:t>
      </w:r>
      <w:r>
        <w:rPr>
          <w:color w:val="231F20"/>
          <w:w w:val="105"/>
        </w:rPr>
        <w:t>trong</w:t>
      </w:r>
      <w:r>
        <w:rPr>
          <w:color w:val="231F20"/>
          <w:spacing w:val="-3"/>
          <w:w w:val="105"/>
        </w:rPr>
        <w:t> </w:t>
      </w:r>
      <w:r>
        <w:rPr>
          <w:color w:val="231F20"/>
          <w:w w:val="105"/>
        </w:rPr>
        <w:t>mười</w:t>
      </w:r>
      <w:r>
        <w:rPr>
          <w:color w:val="231F20"/>
          <w:spacing w:val="-3"/>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Chúng</w:t>
      </w:r>
      <w:r>
        <w:rPr>
          <w:color w:val="231F20"/>
          <w:spacing w:val="-3"/>
          <w:w w:val="105"/>
        </w:rPr>
        <w:t> </w:t>
      </w:r>
      <w:r>
        <w:rPr>
          <w:color w:val="231F20"/>
          <w:w w:val="105"/>
        </w:rPr>
        <w:t>ta gặp Phật, Bồ tát; Phật, Bồ tát cũng ở trong mười pháp giới, cũng</w:t>
      </w:r>
      <w:r>
        <w:rPr>
          <w:color w:val="231F20"/>
          <w:spacing w:val="-4"/>
          <w:w w:val="105"/>
        </w:rPr>
        <w:t> </w:t>
      </w:r>
      <w:r>
        <w:rPr>
          <w:color w:val="231F20"/>
          <w:w w:val="105"/>
        </w:rPr>
        <w:t>có</w:t>
      </w:r>
      <w:r>
        <w:rPr>
          <w:color w:val="231F20"/>
          <w:spacing w:val="-4"/>
          <w:w w:val="105"/>
        </w:rPr>
        <w:t> </w:t>
      </w:r>
      <w:r>
        <w:rPr>
          <w:color w:val="231F20"/>
          <w:w w:val="105"/>
        </w:rPr>
        <w:t>cùng</w:t>
      </w:r>
      <w:r>
        <w:rPr>
          <w:color w:val="231F20"/>
          <w:spacing w:val="-4"/>
          <w:w w:val="105"/>
        </w:rPr>
        <w:t> </w:t>
      </w:r>
      <w:r>
        <w:rPr>
          <w:color w:val="231F20"/>
          <w:w w:val="105"/>
        </w:rPr>
        <w:t>một</w:t>
      </w:r>
      <w:r>
        <w:rPr>
          <w:color w:val="231F20"/>
          <w:spacing w:val="-4"/>
          <w:w w:val="105"/>
        </w:rPr>
        <w:t> </w:t>
      </w:r>
      <w:r>
        <w:rPr>
          <w:color w:val="231F20"/>
          <w:w w:val="105"/>
        </w:rPr>
        <w:t>hoàn</w:t>
      </w:r>
      <w:r>
        <w:rPr>
          <w:color w:val="231F20"/>
          <w:spacing w:val="-4"/>
          <w:w w:val="105"/>
        </w:rPr>
        <w:t> </w:t>
      </w:r>
      <w:r>
        <w:rPr>
          <w:color w:val="231F20"/>
          <w:w w:val="105"/>
        </w:rPr>
        <w:t>cảnh</w:t>
      </w:r>
      <w:r>
        <w:rPr>
          <w:color w:val="231F20"/>
          <w:spacing w:val="-4"/>
          <w:w w:val="105"/>
        </w:rPr>
        <w:t> </w:t>
      </w:r>
      <w:r>
        <w:rPr>
          <w:color w:val="231F20"/>
          <w:w w:val="105"/>
        </w:rPr>
        <w:t>bị</w:t>
      </w:r>
      <w:r>
        <w:rPr>
          <w:color w:val="231F20"/>
          <w:spacing w:val="-4"/>
          <w:w w:val="105"/>
        </w:rPr>
        <w:t> </w:t>
      </w:r>
      <w:r>
        <w:rPr>
          <w:color w:val="231F20"/>
          <w:w w:val="105"/>
        </w:rPr>
        <w:t>khổ,</w:t>
      </w:r>
      <w:r>
        <w:rPr>
          <w:color w:val="231F20"/>
          <w:spacing w:val="-6"/>
          <w:w w:val="105"/>
        </w:rPr>
        <w:t> </w:t>
      </w:r>
      <w:r>
        <w:rPr>
          <w:color w:val="231F20"/>
          <w:w w:val="105"/>
        </w:rPr>
        <w:t>chịu</w:t>
      </w:r>
      <w:r>
        <w:rPr>
          <w:color w:val="231F20"/>
          <w:spacing w:val="-4"/>
          <w:w w:val="105"/>
        </w:rPr>
        <w:t> </w:t>
      </w:r>
      <w:r>
        <w:rPr>
          <w:color w:val="231F20"/>
          <w:w w:val="105"/>
        </w:rPr>
        <w:t>nạn</w:t>
      </w:r>
      <w:r>
        <w:rPr>
          <w:color w:val="231F20"/>
          <w:spacing w:val="-4"/>
          <w:w w:val="105"/>
        </w:rPr>
        <w:t> </w:t>
      </w:r>
      <w:r>
        <w:rPr>
          <w:color w:val="231F20"/>
          <w:w w:val="105"/>
        </w:rPr>
        <w:t>như</w:t>
      </w:r>
      <w:r>
        <w:rPr>
          <w:color w:val="231F20"/>
          <w:spacing w:val="-4"/>
          <w:w w:val="105"/>
        </w:rPr>
        <w:t> </w:t>
      </w:r>
      <w:r>
        <w:rPr>
          <w:color w:val="231F20"/>
          <w:w w:val="105"/>
        </w:rPr>
        <w:t>chúng</w:t>
      </w:r>
      <w:r>
        <w:rPr>
          <w:color w:val="231F20"/>
          <w:spacing w:val="-4"/>
          <w:w w:val="105"/>
        </w:rPr>
        <w:t> </w:t>
      </w:r>
      <w:r>
        <w:rPr>
          <w:color w:val="231F20"/>
          <w:w w:val="105"/>
        </w:rPr>
        <w:t>ta, nhưng các Ngài giác ngộ, quy nguyên, trở về tự tính.</w:t>
      </w:r>
    </w:p>
    <w:p>
      <w:pPr>
        <w:pStyle w:val="BodyText"/>
        <w:spacing w:line="283" w:lineRule="auto" w:before="132"/>
        <w:ind w:left="113" w:right="394" w:firstLine="453"/>
      </w:pP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thường</w:t>
      </w:r>
      <w:r>
        <w:rPr>
          <w:color w:val="231F20"/>
          <w:spacing w:val="-22"/>
          <w:w w:val="105"/>
        </w:rPr>
        <w:t> </w:t>
      </w:r>
      <w:r>
        <w:rPr>
          <w:color w:val="231F20"/>
          <w:w w:val="105"/>
        </w:rPr>
        <w:t>nói</w:t>
      </w:r>
      <w:r>
        <w:rPr>
          <w:color w:val="231F20"/>
          <w:spacing w:val="-22"/>
          <w:w w:val="105"/>
        </w:rPr>
        <w:t> </w:t>
      </w:r>
      <w:r>
        <w:rPr>
          <w:color w:val="231F20"/>
          <w:w w:val="105"/>
        </w:rPr>
        <w:t>các</w:t>
      </w:r>
      <w:r>
        <w:rPr>
          <w:color w:val="231F20"/>
          <w:spacing w:val="-22"/>
          <w:w w:val="105"/>
        </w:rPr>
        <w:t> </w:t>
      </w:r>
      <w:r>
        <w:rPr>
          <w:color w:val="231F20"/>
          <w:w w:val="105"/>
        </w:rPr>
        <w:t>Ngài</w:t>
      </w:r>
      <w:r>
        <w:rPr>
          <w:color w:val="231F20"/>
          <w:spacing w:val="-22"/>
          <w:w w:val="105"/>
        </w:rPr>
        <w:t> </w:t>
      </w:r>
      <w:r>
        <w:rPr>
          <w:color w:val="231F20"/>
          <w:w w:val="105"/>
        </w:rPr>
        <w:t>“thành</w:t>
      </w:r>
      <w:r>
        <w:rPr>
          <w:color w:val="231F20"/>
          <w:spacing w:val="-22"/>
          <w:w w:val="105"/>
        </w:rPr>
        <w:t> </w:t>
      </w:r>
      <w:r>
        <w:rPr>
          <w:color w:val="231F20"/>
          <w:w w:val="105"/>
        </w:rPr>
        <w:t>Phật,</w:t>
      </w:r>
      <w:r>
        <w:rPr>
          <w:color w:val="231F20"/>
          <w:spacing w:val="-22"/>
          <w:w w:val="105"/>
        </w:rPr>
        <w:t> </w:t>
      </w:r>
      <w:r>
        <w:rPr>
          <w:color w:val="231F20"/>
          <w:w w:val="105"/>
        </w:rPr>
        <w:t>thành</w:t>
      </w:r>
      <w:r>
        <w:rPr>
          <w:color w:val="231F20"/>
          <w:spacing w:val="-22"/>
          <w:w w:val="105"/>
        </w:rPr>
        <w:t> </w:t>
      </w:r>
      <w:r>
        <w:rPr>
          <w:color w:val="231F20"/>
          <w:w w:val="105"/>
        </w:rPr>
        <w:t>Bồ</w:t>
      </w:r>
      <w:r>
        <w:rPr>
          <w:color w:val="231F20"/>
          <w:spacing w:val="-22"/>
          <w:w w:val="105"/>
        </w:rPr>
        <w:t> </w:t>
      </w:r>
      <w:r>
        <w:rPr>
          <w:color w:val="231F20"/>
          <w:w w:val="105"/>
        </w:rPr>
        <w:t>tát”, trở</w:t>
      </w:r>
      <w:r>
        <w:rPr>
          <w:color w:val="231F20"/>
          <w:spacing w:val="-23"/>
          <w:w w:val="105"/>
        </w:rPr>
        <w:t> </w:t>
      </w:r>
      <w:r>
        <w:rPr>
          <w:color w:val="231F20"/>
          <w:w w:val="105"/>
        </w:rPr>
        <w:t>về</w:t>
      </w:r>
      <w:r>
        <w:rPr>
          <w:color w:val="231F20"/>
          <w:spacing w:val="-22"/>
          <w:w w:val="105"/>
        </w:rPr>
        <w:t> </w:t>
      </w:r>
      <w:r>
        <w:rPr>
          <w:color w:val="231F20"/>
          <w:w w:val="105"/>
        </w:rPr>
        <w:t>tự</w:t>
      </w:r>
      <w:r>
        <w:rPr>
          <w:color w:val="231F20"/>
          <w:spacing w:val="-22"/>
          <w:w w:val="105"/>
        </w:rPr>
        <w:t> </w:t>
      </w:r>
      <w:r>
        <w:rPr>
          <w:color w:val="231F20"/>
          <w:w w:val="105"/>
        </w:rPr>
        <w:t>tính.</w:t>
      </w:r>
      <w:r>
        <w:rPr>
          <w:color w:val="231F20"/>
          <w:spacing w:val="-23"/>
          <w:w w:val="105"/>
        </w:rPr>
        <w:t> </w:t>
      </w:r>
      <w:r>
        <w:rPr>
          <w:color w:val="231F20"/>
          <w:w w:val="105"/>
        </w:rPr>
        <w:t>Các</w:t>
      </w:r>
      <w:r>
        <w:rPr>
          <w:color w:val="231F20"/>
          <w:spacing w:val="-22"/>
          <w:w w:val="105"/>
        </w:rPr>
        <w:t> </w:t>
      </w:r>
      <w:r>
        <w:rPr>
          <w:color w:val="231F20"/>
          <w:w w:val="105"/>
        </w:rPr>
        <w:t>Ngài</w:t>
      </w:r>
      <w:r>
        <w:rPr>
          <w:color w:val="231F20"/>
          <w:spacing w:val="-22"/>
          <w:w w:val="105"/>
        </w:rPr>
        <w:t> </w:t>
      </w:r>
      <w:r>
        <w:rPr>
          <w:color w:val="231F20"/>
          <w:w w:val="105"/>
        </w:rPr>
        <w:t>hiểu</w:t>
      </w:r>
      <w:r>
        <w:rPr>
          <w:color w:val="231F20"/>
          <w:spacing w:val="-23"/>
          <w:w w:val="105"/>
        </w:rPr>
        <w:t> </w:t>
      </w:r>
      <w:r>
        <w:rPr>
          <w:color w:val="231F20"/>
          <w:w w:val="105"/>
        </w:rPr>
        <w:t>rõ,</w:t>
      </w:r>
      <w:r>
        <w:rPr>
          <w:color w:val="231F20"/>
          <w:spacing w:val="-22"/>
          <w:w w:val="105"/>
        </w:rPr>
        <w:t> </w:t>
      </w:r>
      <w:r>
        <w:rPr>
          <w:color w:val="231F20"/>
          <w:w w:val="105"/>
        </w:rPr>
        <w:t>minh</w:t>
      </w:r>
      <w:r>
        <w:rPr>
          <w:color w:val="231F20"/>
          <w:spacing w:val="-22"/>
          <w:w w:val="105"/>
        </w:rPr>
        <w:t> </w:t>
      </w:r>
      <w:r>
        <w:rPr>
          <w:color w:val="231F20"/>
          <w:w w:val="105"/>
        </w:rPr>
        <w:t>bạch,</w:t>
      </w:r>
      <w:r>
        <w:rPr>
          <w:color w:val="231F20"/>
          <w:spacing w:val="-23"/>
          <w:w w:val="105"/>
        </w:rPr>
        <w:t> </w:t>
      </w:r>
      <w:r>
        <w:rPr>
          <w:color w:val="231F20"/>
          <w:w w:val="105"/>
        </w:rPr>
        <w:t>nên</w:t>
      </w:r>
      <w:r>
        <w:rPr>
          <w:color w:val="231F20"/>
          <w:spacing w:val="-22"/>
          <w:w w:val="105"/>
        </w:rPr>
        <w:t> </w:t>
      </w:r>
      <w:r>
        <w:rPr>
          <w:color w:val="231F20"/>
          <w:w w:val="105"/>
        </w:rPr>
        <w:t>các</w:t>
      </w:r>
      <w:r>
        <w:rPr>
          <w:color w:val="231F20"/>
          <w:spacing w:val="-22"/>
          <w:w w:val="105"/>
        </w:rPr>
        <w:t> </w:t>
      </w:r>
      <w:r>
        <w:rPr>
          <w:color w:val="231F20"/>
          <w:w w:val="105"/>
        </w:rPr>
        <w:t>Ngài</w:t>
      </w:r>
      <w:r>
        <w:rPr>
          <w:color w:val="231F20"/>
          <w:spacing w:val="-23"/>
          <w:w w:val="105"/>
        </w:rPr>
        <w:t> </w:t>
      </w:r>
      <w:r>
        <w:rPr>
          <w:color w:val="231F20"/>
          <w:w w:val="105"/>
        </w:rPr>
        <w:t>đến chỉ</w:t>
      </w:r>
      <w:r>
        <w:rPr>
          <w:color w:val="231F20"/>
          <w:spacing w:val="-21"/>
          <w:w w:val="105"/>
        </w:rPr>
        <w:t> </w:t>
      </w:r>
      <w:r>
        <w:rPr>
          <w:color w:val="231F20"/>
          <w:w w:val="105"/>
        </w:rPr>
        <w:t>dạy,</w:t>
      </w:r>
      <w:r>
        <w:rPr>
          <w:color w:val="231F20"/>
          <w:spacing w:val="-21"/>
          <w:w w:val="105"/>
        </w:rPr>
        <w:t> </w:t>
      </w:r>
      <w:r>
        <w:rPr>
          <w:color w:val="231F20"/>
          <w:w w:val="105"/>
        </w:rPr>
        <w:t>giáo</w:t>
      </w:r>
      <w:r>
        <w:rPr>
          <w:color w:val="231F20"/>
          <w:spacing w:val="-21"/>
          <w:w w:val="105"/>
        </w:rPr>
        <w:t> </w:t>
      </w:r>
      <w:r>
        <w:rPr>
          <w:color w:val="231F20"/>
          <w:w w:val="105"/>
        </w:rPr>
        <w:t>hóa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làm</w:t>
      </w:r>
      <w:r>
        <w:rPr>
          <w:color w:val="231F20"/>
          <w:spacing w:val="-21"/>
          <w:w w:val="105"/>
        </w:rPr>
        <w:t> </w:t>
      </w:r>
      <w:r>
        <w:rPr>
          <w:color w:val="231F20"/>
          <w:w w:val="105"/>
        </w:rPr>
        <w:t>thế</w:t>
      </w:r>
      <w:r>
        <w:rPr>
          <w:color w:val="231F20"/>
          <w:spacing w:val="-21"/>
          <w:w w:val="105"/>
        </w:rPr>
        <w:t> </w:t>
      </w:r>
      <w:r>
        <w:rPr>
          <w:color w:val="231F20"/>
          <w:w w:val="105"/>
        </w:rPr>
        <w:t>nào</w:t>
      </w:r>
      <w:r>
        <w:rPr>
          <w:color w:val="231F20"/>
          <w:spacing w:val="-21"/>
          <w:w w:val="105"/>
        </w:rPr>
        <w:t> </w:t>
      </w:r>
      <w:r>
        <w:rPr>
          <w:color w:val="231F20"/>
          <w:w w:val="105"/>
        </w:rPr>
        <w:t>thoát</w:t>
      </w:r>
      <w:r>
        <w:rPr>
          <w:color w:val="231F20"/>
          <w:spacing w:val="-21"/>
          <w:w w:val="105"/>
        </w:rPr>
        <w:t> </w:t>
      </w:r>
      <w:r>
        <w:rPr>
          <w:color w:val="231F20"/>
          <w:w w:val="105"/>
        </w:rPr>
        <w:t>ly</w:t>
      </w:r>
      <w:r>
        <w:rPr>
          <w:color w:val="231F20"/>
          <w:spacing w:val="-21"/>
          <w:w w:val="105"/>
        </w:rPr>
        <w:t> </w:t>
      </w:r>
      <w:r>
        <w:rPr>
          <w:color w:val="231F20"/>
          <w:w w:val="105"/>
        </w:rPr>
        <w:t>biển</w:t>
      </w:r>
      <w:r>
        <w:rPr>
          <w:color w:val="231F20"/>
          <w:spacing w:val="-21"/>
          <w:w w:val="105"/>
        </w:rPr>
        <w:t> </w:t>
      </w:r>
      <w:r>
        <w:rPr>
          <w:color w:val="231F20"/>
          <w:w w:val="105"/>
        </w:rPr>
        <w:t>khổ.</w:t>
      </w:r>
      <w:r>
        <w:rPr>
          <w:color w:val="231F20"/>
          <w:spacing w:val="-21"/>
          <w:w w:val="105"/>
        </w:rPr>
        <w:t> </w:t>
      </w:r>
      <w:r>
        <w:rPr>
          <w:color w:val="231F20"/>
          <w:w w:val="105"/>
        </w:rPr>
        <w:t>Lục đạo là biển khổ. Trong biển khổ sâu thẳm, tứ thánh pháp giới là chỗ ven bờ, chỗ biển cạn, lên được bờ mới tính là thoát ly. Bờ ấy được gọi là “</w:t>
      </w:r>
      <w:r>
        <w:rPr>
          <w:i/>
          <w:color w:val="231F20"/>
          <w:w w:val="105"/>
        </w:rPr>
        <w:t>bỉ ngạn</w:t>
      </w:r>
      <w:r>
        <w:rPr>
          <w:color w:val="231F20"/>
          <w:w w:val="105"/>
        </w:rPr>
        <w:t>” (bờ bên kia), là “</w:t>
      </w:r>
      <w:r>
        <w:rPr>
          <w:i/>
          <w:color w:val="231F20"/>
          <w:w w:val="105"/>
        </w:rPr>
        <w:t>Niết bàn bỉ ngạn</w:t>
      </w:r>
      <w:r>
        <w:rPr>
          <w:color w:val="231F20"/>
          <w:w w:val="105"/>
        </w:rPr>
        <w:t>”. Niết bàn là bất sinh, bất diệt, công đức viên mãn.</w:t>
      </w:r>
      <w:r>
        <w:rPr>
          <w:color w:val="231F20"/>
          <w:spacing w:val="-11"/>
          <w:w w:val="105"/>
        </w:rPr>
        <w:t> </w:t>
      </w:r>
      <w:r>
        <w:rPr>
          <w:color w:val="231F20"/>
          <w:w w:val="105"/>
        </w:rPr>
        <w:t>Bỉ</w:t>
      </w:r>
      <w:r>
        <w:rPr>
          <w:color w:val="231F20"/>
          <w:spacing w:val="-11"/>
          <w:w w:val="105"/>
        </w:rPr>
        <w:t> </w:t>
      </w:r>
      <w:r>
        <w:rPr>
          <w:color w:val="231F20"/>
          <w:w w:val="105"/>
        </w:rPr>
        <w:t>ngạn</w:t>
      </w:r>
      <w:r>
        <w:rPr>
          <w:color w:val="231F20"/>
          <w:spacing w:val="-11"/>
          <w:w w:val="105"/>
        </w:rPr>
        <w:t> </w:t>
      </w:r>
      <w:r>
        <w:rPr>
          <w:color w:val="231F20"/>
          <w:w w:val="105"/>
        </w:rPr>
        <w:t>là</w:t>
      </w:r>
      <w:r>
        <w:rPr>
          <w:color w:val="231F20"/>
          <w:spacing w:val="-11"/>
          <w:w w:val="105"/>
        </w:rPr>
        <w:t> </w:t>
      </w:r>
      <w:r>
        <w:rPr>
          <w:color w:val="231F20"/>
          <w:w w:val="105"/>
        </w:rPr>
        <w:t>cõi</w:t>
      </w:r>
      <w:r>
        <w:rPr>
          <w:color w:val="231F20"/>
          <w:spacing w:val="-11"/>
          <w:w w:val="105"/>
        </w:rPr>
        <w:t> </w:t>
      </w:r>
      <w:r>
        <w:rPr>
          <w:color w:val="231F20"/>
          <w:w w:val="105"/>
        </w:rPr>
        <w:t>Thật</w:t>
      </w:r>
      <w:r>
        <w:rPr>
          <w:color w:val="231F20"/>
          <w:spacing w:val="-11"/>
          <w:w w:val="105"/>
        </w:rPr>
        <w:t> </w:t>
      </w:r>
      <w:r>
        <w:rPr>
          <w:color w:val="231F20"/>
          <w:w w:val="105"/>
        </w:rPr>
        <w:t>Báo</w:t>
      </w:r>
      <w:r>
        <w:rPr>
          <w:color w:val="231F20"/>
          <w:spacing w:val="-11"/>
          <w:w w:val="105"/>
        </w:rPr>
        <w:t> </w:t>
      </w:r>
      <w:r>
        <w:rPr>
          <w:color w:val="231F20"/>
          <w:w w:val="105"/>
        </w:rPr>
        <w:t>Trang</w:t>
      </w:r>
      <w:r>
        <w:rPr>
          <w:color w:val="231F20"/>
          <w:spacing w:val="-11"/>
          <w:w w:val="105"/>
        </w:rPr>
        <w:t> </w:t>
      </w:r>
      <w:r>
        <w:rPr>
          <w:color w:val="231F20"/>
          <w:w w:val="105"/>
        </w:rPr>
        <w:t>Nghiêm.</w:t>
      </w:r>
      <w:r>
        <w:rPr>
          <w:color w:val="231F20"/>
          <w:spacing w:val="-11"/>
          <w:w w:val="105"/>
        </w:rPr>
        <w:t> </w:t>
      </w:r>
      <w:r>
        <w:rPr>
          <w:color w:val="231F20"/>
          <w:w w:val="105"/>
        </w:rPr>
        <w:t>Đức</w:t>
      </w:r>
      <w:r>
        <w:rPr>
          <w:color w:val="231F20"/>
          <w:spacing w:val="-12"/>
          <w:w w:val="105"/>
        </w:rPr>
        <w:t> </w:t>
      </w:r>
      <w:r>
        <w:rPr>
          <w:color w:val="231F20"/>
          <w:w w:val="105"/>
        </w:rPr>
        <w:t>Phật</w:t>
      </w:r>
      <w:r>
        <w:rPr>
          <w:color w:val="231F20"/>
          <w:spacing w:val="-11"/>
          <w:w w:val="105"/>
        </w:rPr>
        <w:t> </w:t>
      </w:r>
      <w:r>
        <w:rPr>
          <w:color w:val="231F20"/>
          <w:w w:val="105"/>
        </w:rPr>
        <w:t>giáo hóa,</w:t>
      </w:r>
      <w:r>
        <w:rPr>
          <w:color w:val="231F20"/>
          <w:spacing w:val="-8"/>
          <w:w w:val="105"/>
        </w:rPr>
        <w:t> </w:t>
      </w:r>
      <w:r>
        <w:rPr>
          <w:color w:val="231F20"/>
          <w:w w:val="105"/>
        </w:rPr>
        <w:t>giúp</w:t>
      </w:r>
      <w:r>
        <w:rPr>
          <w:color w:val="231F20"/>
          <w:spacing w:val="-8"/>
          <w:w w:val="105"/>
        </w:rPr>
        <w:t> </w:t>
      </w:r>
      <w:r>
        <w:rPr>
          <w:color w:val="231F20"/>
          <w:w w:val="105"/>
        </w:rPr>
        <w:t>đỡ</w:t>
      </w:r>
      <w:r>
        <w:rPr>
          <w:color w:val="231F20"/>
          <w:spacing w:val="-8"/>
          <w:w w:val="105"/>
        </w:rPr>
        <w:t> </w:t>
      </w:r>
      <w:r>
        <w:rPr>
          <w:color w:val="231F20"/>
          <w:w w:val="105"/>
        </w:rPr>
        <w:t>hết</w:t>
      </w:r>
      <w:r>
        <w:rPr>
          <w:color w:val="231F20"/>
          <w:spacing w:val="-8"/>
          <w:w w:val="105"/>
        </w:rPr>
        <w:t> </w:t>
      </w:r>
      <w:r>
        <w:rPr>
          <w:color w:val="231F20"/>
          <w:w w:val="105"/>
        </w:rPr>
        <w:t>thảy</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9"/>
          <w:w w:val="105"/>
        </w:rPr>
        <w:t> </w:t>
      </w:r>
      <w:r>
        <w:rPr>
          <w:color w:val="231F20"/>
          <w:w w:val="105"/>
        </w:rPr>
        <w:t>đạt</w:t>
      </w:r>
      <w:r>
        <w:rPr>
          <w:color w:val="231F20"/>
          <w:spacing w:val="-8"/>
          <w:w w:val="105"/>
        </w:rPr>
        <w:t> </w:t>
      </w:r>
      <w:r>
        <w:rPr>
          <w:color w:val="231F20"/>
          <w:w w:val="105"/>
        </w:rPr>
        <w:t>đến</w:t>
      </w:r>
      <w:r>
        <w:rPr>
          <w:color w:val="231F20"/>
          <w:spacing w:val="-8"/>
          <w:w w:val="105"/>
        </w:rPr>
        <w:t> </w:t>
      </w:r>
      <w:r>
        <w:rPr>
          <w:color w:val="231F20"/>
          <w:w w:val="105"/>
        </w:rPr>
        <w:t>Niết</w:t>
      </w:r>
      <w:r>
        <w:rPr>
          <w:color w:val="231F20"/>
          <w:spacing w:val="-8"/>
          <w:w w:val="105"/>
        </w:rPr>
        <w:t> </w:t>
      </w:r>
      <w:r>
        <w:rPr>
          <w:color w:val="231F20"/>
          <w:w w:val="105"/>
        </w:rPr>
        <w:t>bàn</w:t>
      </w:r>
      <w:r>
        <w:rPr>
          <w:color w:val="231F20"/>
          <w:spacing w:val="-8"/>
          <w:w w:val="105"/>
        </w:rPr>
        <w:t> </w:t>
      </w:r>
      <w:r>
        <w:rPr>
          <w:color w:val="231F20"/>
          <w:w w:val="105"/>
        </w:rPr>
        <w:t>mới</w:t>
      </w:r>
      <w:r>
        <w:rPr>
          <w:color w:val="231F20"/>
          <w:spacing w:val="-8"/>
          <w:w w:val="105"/>
        </w:rPr>
        <w:t> </w:t>
      </w:r>
      <w:r>
        <w:rPr>
          <w:color w:val="231F20"/>
          <w:w w:val="105"/>
        </w:rPr>
        <w:t>được coi</w:t>
      </w:r>
      <w:r>
        <w:rPr>
          <w:color w:val="231F20"/>
          <w:spacing w:val="-5"/>
          <w:w w:val="105"/>
        </w:rPr>
        <w:t> </w:t>
      </w:r>
      <w:r>
        <w:rPr>
          <w:color w:val="231F20"/>
          <w:w w:val="105"/>
        </w:rPr>
        <w:t>là</w:t>
      </w:r>
      <w:r>
        <w:rPr>
          <w:color w:val="231F20"/>
          <w:spacing w:val="-5"/>
          <w:w w:val="105"/>
        </w:rPr>
        <w:t> </w:t>
      </w:r>
      <w:r>
        <w:rPr>
          <w:color w:val="231F20"/>
          <w:w w:val="105"/>
        </w:rPr>
        <w:t>viên</w:t>
      </w:r>
      <w:r>
        <w:rPr>
          <w:color w:val="231F20"/>
          <w:spacing w:val="-5"/>
          <w:w w:val="105"/>
        </w:rPr>
        <w:t> </w:t>
      </w:r>
      <w:r>
        <w:rPr>
          <w:color w:val="231F20"/>
          <w:w w:val="105"/>
        </w:rPr>
        <w:t>mãn.</w:t>
      </w:r>
      <w:r>
        <w:rPr>
          <w:color w:val="231F20"/>
          <w:spacing w:val="-5"/>
          <w:w w:val="105"/>
        </w:rPr>
        <w:t> </w:t>
      </w: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kinh</w:t>
      </w:r>
      <w:r>
        <w:rPr>
          <w:color w:val="231F20"/>
          <w:spacing w:val="-6"/>
          <w:w w:val="105"/>
        </w:rPr>
        <w:t> </w:t>
      </w:r>
      <w:r>
        <w:rPr>
          <w:color w:val="231F20"/>
          <w:w w:val="105"/>
        </w:rPr>
        <w:t>này</w:t>
      </w:r>
      <w:r>
        <w:rPr>
          <w:color w:val="231F20"/>
          <w:spacing w:val="-5"/>
          <w:w w:val="105"/>
        </w:rPr>
        <w:t> </w:t>
      </w:r>
      <w:r>
        <w:rPr>
          <w:color w:val="231F20"/>
          <w:w w:val="105"/>
        </w:rPr>
        <w:t>là</w:t>
      </w:r>
      <w:r>
        <w:rPr>
          <w:color w:val="231F20"/>
          <w:spacing w:val="-5"/>
          <w:w w:val="105"/>
        </w:rPr>
        <w:t> </w:t>
      </w:r>
      <w:r>
        <w:rPr>
          <w:color w:val="231F20"/>
          <w:w w:val="105"/>
        </w:rPr>
        <w:t>kinh</w:t>
      </w:r>
      <w:r>
        <w:rPr>
          <w:color w:val="231F20"/>
          <w:spacing w:val="-6"/>
          <w:w w:val="105"/>
        </w:rPr>
        <w:t> </w:t>
      </w:r>
      <w:r>
        <w:rPr>
          <w:color w:val="231F20"/>
          <w:w w:val="105"/>
        </w:rPr>
        <w:t>bậc</w:t>
      </w:r>
      <w:r>
        <w:rPr>
          <w:color w:val="231F20"/>
          <w:spacing w:val="-5"/>
          <w:w w:val="105"/>
        </w:rPr>
        <w:t> </w:t>
      </w:r>
      <w:r>
        <w:rPr>
          <w:color w:val="231F20"/>
          <w:w w:val="105"/>
        </w:rPr>
        <w:t>nhất</w:t>
      </w:r>
      <w:r>
        <w:rPr>
          <w:color w:val="231F20"/>
          <w:spacing w:val="-5"/>
          <w:w w:val="105"/>
        </w:rPr>
        <w:t> </w:t>
      </w:r>
      <w:r>
        <w:rPr>
          <w:color w:val="231F20"/>
          <w:w w:val="105"/>
        </w:rPr>
        <w:t>của</w:t>
      </w:r>
      <w:r>
        <w:rPr>
          <w:color w:val="231F20"/>
          <w:spacing w:val="-5"/>
          <w:w w:val="105"/>
        </w:rPr>
        <w:t> </w:t>
      </w:r>
      <w:r>
        <w:rPr>
          <w:color w:val="231F20"/>
          <w:w w:val="105"/>
        </w:rPr>
        <w:t>Tịnh Tông, Tịnh Tông</w:t>
      </w:r>
      <w:r>
        <w:rPr>
          <w:color w:val="231F20"/>
          <w:spacing w:val="-2"/>
          <w:w w:val="105"/>
        </w:rPr>
        <w:t> </w:t>
      </w:r>
      <w:r>
        <w:rPr>
          <w:color w:val="231F20"/>
          <w:w w:val="105"/>
        </w:rPr>
        <w:t>đồng học chẳng thể không học.</w:t>
      </w:r>
    </w:p>
    <w:p>
      <w:pPr>
        <w:spacing w:line="283" w:lineRule="auto" w:before="127"/>
        <w:ind w:left="113" w:right="394" w:firstLine="453"/>
        <w:jc w:val="both"/>
        <w:rPr>
          <w:sz w:val="34"/>
        </w:rPr>
      </w:pPr>
      <w:r>
        <w:rPr>
          <w:color w:val="231F20"/>
          <w:w w:val="105"/>
          <w:sz w:val="34"/>
        </w:rPr>
        <w:t>“</w:t>
      </w:r>
      <w:r>
        <w:rPr>
          <w:i/>
          <w:color w:val="231F20"/>
          <w:w w:val="105"/>
          <w:sz w:val="34"/>
        </w:rPr>
        <w:t>Đản</w:t>
      </w:r>
      <w:r>
        <w:rPr>
          <w:i/>
          <w:color w:val="231F20"/>
          <w:spacing w:val="-19"/>
          <w:w w:val="105"/>
          <w:sz w:val="34"/>
        </w:rPr>
        <w:t> </w:t>
      </w:r>
      <w:r>
        <w:rPr>
          <w:i/>
          <w:color w:val="231F20"/>
          <w:w w:val="105"/>
          <w:sz w:val="34"/>
        </w:rPr>
        <w:t>thử</w:t>
      </w:r>
      <w:r>
        <w:rPr>
          <w:i/>
          <w:color w:val="231F20"/>
          <w:spacing w:val="-19"/>
          <w:w w:val="105"/>
          <w:sz w:val="34"/>
        </w:rPr>
        <w:t> </w:t>
      </w:r>
      <w:r>
        <w:rPr>
          <w:i/>
          <w:color w:val="231F20"/>
          <w:w w:val="105"/>
          <w:sz w:val="34"/>
        </w:rPr>
        <w:t>thù</w:t>
      </w:r>
      <w:r>
        <w:rPr>
          <w:i/>
          <w:color w:val="231F20"/>
          <w:spacing w:val="-19"/>
          <w:w w:val="105"/>
          <w:sz w:val="34"/>
        </w:rPr>
        <w:t> </w:t>
      </w:r>
      <w:r>
        <w:rPr>
          <w:i/>
          <w:color w:val="231F20"/>
          <w:w w:val="105"/>
          <w:sz w:val="34"/>
        </w:rPr>
        <w:t>thắng</w:t>
      </w:r>
      <w:r>
        <w:rPr>
          <w:i/>
          <w:color w:val="231F20"/>
          <w:spacing w:val="-19"/>
          <w:w w:val="105"/>
          <w:sz w:val="34"/>
        </w:rPr>
        <w:t> </w:t>
      </w:r>
      <w:r>
        <w:rPr>
          <w:i/>
          <w:color w:val="231F20"/>
          <w:w w:val="105"/>
          <w:sz w:val="34"/>
        </w:rPr>
        <w:t>đệ</w:t>
      </w:r>
      <w:r>
        <w:rPr>
          <w:i/>
          <w:color w:val="231F20"/>
          <w:spacing w:val="-19"/>
          <w:w w:val="105"/>
          <w:sz w:val="34"/>
        </w:rPr>
        <w:t> </w:t>
      </w:r>
      <w:r>
        <w:rPr>
          <w:i/>
          <w:color w:val="231F20"/>
          <w:w w:val="105"/>
          <w:sz w:val="34"/>
        </w:rPr>
        <w:t>nhất</w:t>
      </w:r>
      <w:r>
        <w:rPr>
          <w:i/>
          <w:color w:val="231F20"/>
          <w:spacing w:val="-19"/>
          <w:w w:val="105"/>
          <w:sz w:val="34"/>
        </w:rPr>
        <w:t> </w:t>
      </w:r>
      <w:r>
        <w:rPr>
          <w:i/>
          <w:color w:val="231F20"/>
          <w:w w:val="105"/>
          <w:sz w:val="34"/>
        </w:rPr>
        <w:t>chi</w:t>
      </w:r>
      <w:r>
        <w:rPr>
          <w:i/>
          <w:color w:val="231F20"/>
          <w:spacing w:val="-19"/>
          <w:w w:val="105"/>
          <w:sz w:val="34"/>
        </w:rPr>
        <w:t> </w:t>
      </w:r>
      <w:r>
        <w:rPr>
          <w:i/>
          <w:color w:val="231F20"/>
          <w:w w:val="105"/>
          <w:sz w:val="34"/>
        </w:rPr>
        <w:t>Tịnh</w:t>
      </w:r>
      <w:r>
        <w:rPr>
          <w:i/>
          <w:color w:val="231F20"/>
          <w:spacing w:val="-19"/>
          <w:w w:val="105"/>
          <w:sz w:val="34"/>
        </w:rPr>
        <w:t> </w:t>
      </w:r>
      <w:r>
        <w:rPr>
          <w:i/>
          <w:color w:val="231F20"/>
          <w:w w:val="105"/>
          <w:sz w:val="34"/>
        </w:rPr>
        <w:t>Tông</w:t>
      </w:r>
      <w:r>
        <w:rPr>
          <w:i/>
          <w:color w:val="231F20"/>
          <w:spacing w:val="-19"/>
          <w:w w:val="105"/>
          <w:sz w:val="34"/>
        </w:rPr>
        <w:t> </w:t>
      </w:r>
      <w:r>
        <w:rPr>
          <w:i/>
          <w:color w:val="231F20"/>
          <w:w w:val="105"/>
          <w:sz w:val="34"/>
        </w:rPr>
        <w:t>bảo</w:t>
      </w:r>
      <w:r>
        <w:rPr>
          <w:i/>
          <w:color w:val="231F20"/>
          <w:spacing w:val="-19"/>
          <w:w w:val="105"/>
          <w:sz w:val="34"/>
        </w:rPr>
        <w:t> </w:t>
      </w:r>
      <w:r>
        <w:rPr>
          <w:i/>
          <w:color w:val="231F20"/>
          <w:w w:val="105"/>
          <w:sz w:val="34"/>
        </w:rPr>
        <w:t>điển,</w:t>
      </w:r>
      <w:r>
        <w:rPr>
          <w:i/>
          <w:color w:val="231F20"/>
          <w:spacing w:val="-19"/>
          <w:w w:val="105"/>
          <w:sz w:val="34"/>
        </w:rPr>
        <w:t> </w:t>
      </w:r>
      <w:r>
        <w:rPr>
          <w:i/>
          <w:color w:val="231F20"/>
          <w:w w:val="105"/>
          <w:sz w:val="34"/>
        </w:rPr>
        <w:t>cánh tại</w:t>
      </w:r>
      <w:r>
        <w:rPr>
          <w:i/>
          <w:color w:val="231F20"/>
          <w:spacing w:val="-13"/>
          <w:w w:val="105"/>
          <w:sz w:val="34"/>
        </w:rPr>
        <w:t> </w:t>
      </w:r>
      <w:r>
        <w:rPr>
          <w:i/>
          <w:color w:val="231F20"/>
          <w:w w:val="105"/>
          <w:sz w:val="34"/>
        </w:rPr>
        <w:t>ngã</w:t>
      </w:r>
      <w:r>
        <w:rPr>
          <w:i/>
          <w:color w:val="231F20"/>
          <w:spacing w:val="-13"/>
          <w:w w:val="105"/>
          <w:sz w:val="34"/>
        </w:rPr>
        <w:t> </w:t>
      </w:r>
      <w:r>
        <w:rPr>
          <w:i/>
          <w:color w:val="231F20"/>
          <w:w w:val="105"/>
          <w:sz w:val="34"/>
        </w:rPr>
        <w:t>quốc</w:t>
      </w:r>
      <w:r>
        <w:rPr>
          <w:i/>
          <w:color w:val="231F20"/>
          <w:spacing w:val="-12"/>
          <w:w w:val="105"/>
          <w:sz w:val="34"/>
        </w:rPr>
        <w:t> </w:t>
      </w:r>
      <w:r>
        <w:rPr>
          <w:i/>
          <w:color w:val="231F20"/>
          <w:w w:val="105"/>
          <w:sz w:val="34"/>
        </w:rPr>
        <w:t>Đại</w:t>
      </w:r>
      <w:r>
        <w:rPr>
          <w:i/>
          <w:color w:val="231F20"/>
          <w:spacing w:val="-13"/>
          <w:w w:val="105"/>
          <w:sz w:val="34"/>
        </w:rPr>
        <w:t> </w:t>
      </w:r>
      <w:r>
        <w:rPr>
          <w:i/>
          <w:color w:val="231F20"/>
          <w:w w:val="105"/>
          <w:sz w:val="34"/>
        </w:rPr>
        <w:t>Tạng</w:t>
      </w:r>
      <w:r>
        <w:rPr>
          <w:i/>
          <w:color w:val="231F20"/>
          <w:spacing w:val="-13"/>
          <w:w w:val="105"/>
          <w:sz w:val="34"/>
        </w:rPr>
        <w:t> </w:t>
      </w:r>
      <w:r>
        <w:rPr>
          <w:i/>
          <w:color w:val="231F20"/>
          <w:w w:val="105"/>
          <w:sz w:val="34"/>
        </w:rPr>
        <w:t>trung</w:t>
      </w:r>
      <w:r>
        <w:rPr>
          <w:i/>
          <w:color w:val="231F20"/>
          <w:spacing w:val="-13"/>
          <w:w w:val="105"/>
          <w:sz w:val="34"/>
        </w:rPr>
        <w:t> </w:t>
      </w:r>
      <w:r>
        <w:rPr>
          <w:i/>
          <w:color w:val="231F20"/>
          <w:w w:val="105"/>
          <w:sz w:val="34"/>
        </w:rPr>
        <w:t>trần</w:t>
      </w:r>
      <w:r>
        <w:rPr>
          <w:i/>
          <w:color w:val="231F20"/>
          <w:spacing w:val="-13"/>
          <w:w w:val="105"/>
          <w:sz w:val="34"/>
        </w:rPr>
        <w:t> </w:t>
      </w:r>
      <w:r>
        <w:rPr>
          <w:i/>
          <w:color w:val="231F20"/>
          <w:w w:val="105"/>
          <w:sz w:val="34"/>
        </w:rPr>
        <w:t>phong</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thiên</w:t>
      </w:r>
      <w:r>
        <w:rPr>
          <w:i/>
          <w:color w:val="231F20"/>
          <w:spacing w:val="-13"/>
          <w:w w:val="105"/>
          <w:sz w:val="34"/>
        </w:rPr>
        <w:t> </w:t>
      </w:r>
      <w:r>
        <w:rPr>
          <w:i/>
          <w:color w:val="231F20"/>
          <w:w w:val="105"/>
          <w:sz w:val="34"/>
        </w:rPr>
        <w:t>dư</w:t>
      </w:r>
      <w:r>
        <w:rPr>
          <w:i/>
          <w:color w:val="231F20"/>
          <w:spacing w:val="-13"/>
          <w:w w:val="105"/>
          <w:sz w:val="34"/>
        </w:rPr>
        <w:t> </w:t>
      </w:r>
      <w:r>
        <w:rPr>
          <w:i/>
          <w:color w:val="231F20"/>
          <w:w w:val="105"/>
          <w:sz w:val="34"/>
        </w:rPr>
        <w:t>niên</w:t>
      </w:r>
      <w:r>
        <w:rPr>
          <w:color w:val="231F20"/>
          <w:w w:val="105"/>
          <w:sz w:val="34"/>
        </w:rPr>
        <w:t>” (Nhưng</w:t>
      </w:r>
      <w:r>
        <w:rPr>
          <w:color w:val="231F20"/>
          <w:w w:val="105"/>
          <w:sz w:val="34"/>
        </w:rPr>
        <w:t> kinh</w:t>
      </w:r>
      <w:r>
        <w:rPr>
          <w:color w:val="231F20"/>
          <w:w w:val="105"/>
          <w:sz w:val="34"/>
        </w:rPr>
        <w:t> điển</w:t>
      </w:r>
      <w:r>
        <w:rPr>
          <w:color w:val="231F20"/>
          <w:w w:val="105"/>
          <w:sz w:val="34"/>
        </w:rPr>
        <w:t> quý</w:t>
      </w:r>
      <w:r>
        <w:rPr>
          <w:color w:val="231F20"/>
          <w:w w:val="105"/>
          <w:sz w:val="34"/>
        </w:rPr>
        <w:t> báu</w:t>
      </w:r>
      <w:r>
        <w:rPr>
          <w:color w:val="231F20"/>
          <w:w w:val="105"/>
          <w:sz w:val="34"/>
        </w:rPr>
        <w:t> thù</w:t>
      </w:r>
      <w:r>
        <w:rPr>
          <w:color w:val="231F20"/>
          <w:w w:val="105"/>
          <w:sz w:val="34"/>
        </w:rPr>
        <w:t> thắng</w:t>
      </w:r>
      <w:r>
        <w:rPr>
          <w:color w:val="231F20"/>
          <w:w w:val="105"/>
          <w:sz w:val="34"/>
        </w:rPr>
        <w:t> bậc</w:t>
      </w:r>
      <w:r>
        <w:rPr>
          <w:color w:val="231F20"/>
          <w:w w:val="105"/>
          <w:sz w:val="34"/>
        </w:rPr>
        <w:t> nhất</w:t>
      </w:r>
      <w:r>
        <w:rPr>
          <w:color w:val="231F20"/>
          <w:w w:val="105"/>
          <w:sz w:val="34"/>
        </w:rPr>
        <w:t> của</w:t>
      </w:r>
      <w:r>
        <w:rPr>
          <w:color w:val="231F20"/>
          <w:w w:val="105"/>
          <w:sz w:val="34"/>
        </w:rPr>
        <w:t> Tịnh Tông này bị bụi phủ trong </w:t>
      </w:r>
      <w:r>
        <w:rPr>
          <w:i/>
          <w:color w:val="231F20"/>
          <w:w w:val="105"/>
          <w:sz w:val="34"/>
        </w:rPr>
        <w:t>Đại Tạng Kinh </w:t>
      </w:r>
      <w:r>
        <w:rPr>
          <w:color w:val="231F20"/>
          <w:w w:val="105"/>
          <w:sz w:val="34"/>
        </w:rPr>
        <w:t>nước ta đã hơn một</w:t>
      </w:r>
      <w:r>
        <w:rPr>
          <w:color w:val="231F20"/>
          <w:spacing w:val="-30"/>
          <w:w w:val="105"/>
          <w:sz w:val="34"/>
        </w:rPr>
        <w:t> </w:t>
      </w:r>
      <w:r>
        <w:rPr>
          <w:color w:val="231F20"/>
          <w:w w:val="105"/>
          <w:sz w:val="34"/>
        </w:rPr>
        <w:t>ngàn</w:t>
      </w:r>
      <w:r>
        <w:rPr>
          <w:color w:val="231F20"/>
          <w:spacing w:val="-30"/>
          <w:w w:val="105"/>
          <w:sz w:val="34"/>
        </w:rPr>
        <w:t> </w:t>
      </w:r>
      <w:r>
        <w:rPr>
          <w:color w:val="231F20"/>
          <w:w w:val="105"/>
          <w:sz w:val="34"/>
        </w:rPr>
        <w:t>năm).</w:t>
      </w:r>
      <w:r>
        <w:rPr>
          <w:color w:val="231F20"/>
          <w:spacing w:val="-30"/>
          <w:w w:val="105"/>
          <w:sz w:val="34"/>
        </w:rPr>
        <w:t> </w:t>
      </w:r>
      <w:r>
        <w:rPr>
          <w:color w:val="231F20"/>
          <w:w w:val="105"/>
          <w:sz w:val="34"/>
        </w:rPr>
        <w:t>Kinh</w:t>
      </w:r>
      <w:r>
        <w:rPr>
          <w:color w:val="231F20"/>
          <w:spacing w:val="-29"/>
          <w:w w:val="105"/>
          <w:sz w:val="34"/>
        </w:rPr>
        <w:t> </w:t>
      </w:r>
      <w:r>
        <w:rPr>
          <w:i/>
          <w:color w:val="231F20"/>
          <w:w w:val="105"/>
          <w:sz w:val="34"/>
        </w:rPr>
        <w:t>Vô</w:t>
      </w:r>
      <w:r>
        <w:rPr>
          <w:i/>
          <w:color w:val="231F20"/>
          <w:spacing w:val="-30"/>
          <w:w w:val="105"/>
          <w:sz w:val="34"/>
        </w:rPr>
        <w:t> </w:t>
      </w:r>
      <w:r>
        <w:rPr>
          <w:i/>
          <w:color w:val="231F20"/>
          <w:w w:val="105"/>
          <w:sz w:val="34"/>
        </w:rPr>
        <w:t>Lượng</w:t>
      </w:r>
      <w:r>
        <w:rPr>
          <w:i/>
          <w:color w:val="231F20"/>
          <w:spacing w:val="-30"/>
          <w:w w:val="105"/>
          <w:sz w:val="34"/>
        </w:rPr>
        <w:t> </w:t>
      </w:r>
      <w:r>
        <w:rPr>
          <w:i/>
          <w:color w:val="231F20"/>
          <w:w w:val="105"/>
          <w:sz w:val="34"/>
        </w:rPr>
        <w:t>Thọ</w:t>
      </w:r>
      <w:r>
        <w:rPr>
          <w:i/>
          <w:color w:val="231F20"/>
          <w:spacing w:val="-32"/>
          <w:w w:val="105"/>
          <w:sz w:val="34"/>
        </w:rPr>
        <w:t> </w:t>
      </w:r>
      <w:r>
        <w:rPr>
          <w:color w:val="231F20"/>
          <w:w w:val="105"/>
          <w:sz w:val="34"/>
        </w:rPr>
        <w:t>được</w:t>
      </w:r>
      <w:r>
        <w:rPr>
          <w:color w:val="231F20"/>
          <w:spacing w:val="-30"/>
          <w:w w:val="105"/>
          <w:sz w:val="34"/>
        </w:rPr>
        <w:t> </w:t>
      </w:r>
      <w:r>
        <w:rPr>
          <w:color w:val="231F20"/>
          <w:w w:val="105"/>
          <w:sz w:val="34"/>
        </w:rPr>
        <w:t>truyền</w:t>
      </w:r>
      <w:r>
        <w:rPr>
          <w:color w:val="231F20"/>
          <w:spacing w:val="-30"/>
          <w:w w:val="105"/>
          <w:sz w:val="34"/>
        </w:rPr>
        <w:t> </w:t>
      </w:r>
      <w:r>
        <w:rPr>
          <w:color w:val="231F20"/>
          <w:w w:val="105"/>
          <w:sz w:val="34"/>
        </w:rPr>
        <w:t>sang</w:t>
      </w:r>
      <w:r>
        <w:rPr>
          <w:color w:val="231F20"/>
          <w:spacing w:val="-30"/>
          <w:w w:val="105"/>
          <w:sz w:val="34"/>
        </w:rPr>
        <w:t> </w:t>
      </w:r>
      <w:r>
        <w:rPr>
          <w:color w:val="231F20"/>
          <w:spacing w:val="-2"/>
          <w:w w:val="105"/>
          <w:sz w:val="34"/>
        </w:rPr>
        <w:t>Trung</w:t>
      </w:r>
    </w:p>
    <w:p>
      <w:pPr>
        <w:spacing w:after="0" w:line="283"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pPr>
      <w:r>
        <w:rPr>
          <w:color w:val="231F20"/>
          <w:spacing w:val="-2"/>
          <w:w w:val="105"/>
        </w:rPr>
        <w:t>Quốc</w:t>
      </w:r>
      <w:r>
        <w:rPr>
          <w:color w:val="231F20"/>
          <w:spacing w:val="-18"/>
          <w:w w:val="105"/>
        </w:rPr>
        <w:t> </w:t>
      </w:r>
      <w:r>
        <w:rPr>
          <w:color w:val="231F20"/>
          <w:spacing w:val="-2"/>
          <w:w w:val="105"/>
        </w:rPr>
        <w:t>sớm</w:t>
      </w:r>
      <w:r>
        <w:rPr>
          <w:color w:val="231F20"/>
          <w:spacing w:val="-18"/>
          <w:w w:val="105"/>
        </w:rPr>
        <w:t> </w:t>
      </w:r>
      <w:r>
        <w:rPr>
          <w:color w:val="231F20"/>
          <w:spacing w:val="-2"/>
          <w:w w:val="105"/>
        </w:rPr>
        <w:t>nhất,</w:t>
      </w:r>
      <w:r>
        <w:rPr>
          <w:color w:val="231F20"/>
          <w:spacing w:val="-18"/>
          <w:w w:val="105"/>
        </w:rPr>
        <w:t> </w:t>
      </w:r>
      <w:r>
        <w:rPr>
          <w:color w:val="231F20"/>
          <w:spacing w:val="-2"/>
          <w:w w:val="105"/>
        </w:rPr>
        <w:t>vào</w:t>
      </w:r>
      <w:r>
        <w:rPr>
          <w:color w:val="231F20"/>
          <w:spacing w:val="-18"/>
          <w:w w:val="105"/>
        </w:rPr>
        <w:t> </w:t>
      </w:r>
      <w:r>
        <w:rPr>
          <w:color w:val="231F20"/>
          <w:spacing w:val="-2"/>
          <w:w w:val="105"/>
        </w:rPr>
        <w:t>thời</w:t>
      </w:r>
      <w:r>
        <w:rPr>
          <w:color w:val="231F20"/>
          <w:spacing w:val="-17"/>
          <w:w w:val="105"/>
        </w:rPr>
        <w:t> </w:t>
      </w:r>
      <w:r>
        <w:rPr>
          <w:color w:val="231F20"/>
          <w:spacing w:val="-2"/>
          <w:w w:val="105"/>
        </w:rPr>
        <w:t>Đông</w:t>
      </w:r>
      <w:r>
        <w:rPr>
          <w:color w:val="231F20"/>
          <w:spacing w:val="-18"/>
          <w:w w:val="105"/>
        </w:rPr>
        <w:t> </w:t>
      </w:r>
      <w:r>
        <w:rPr>
          <w:color w:val="231F20"/>
          <w:spacing w:val="-2"/>
          <w:w w:val="105"/>
        </w:rPr>
        <w:t>Hán.</w:t>
      </w:r>
      <w:r>
        <w:rPr>
          <w:color w:val="231F20"/>
          <w:spacing w:val="-18"/>
          <w:w w:val="105"/>
        </w:rPr>
        <w:t> </w:t>
      </w:r>
      <w:r>
        <w:rPr>
          <w:color w:val="231F20"/>
          <w:spacing w:val="-2"/>
          <w:w w:val="105"/>
        </w:rPr>
        <w:t>Vào</w:t>
      </w:r>
      <w:r>
        <w:rPr>
          <w:color w:val="231F20"/>
          <w:spacing w:val="-18"/>
          <w:w w:val="105"/>
        </w:rPr>
        <w:t> </w:t>
      </w:r>
      <w:r>
        <w:rPr>
          <w:color w:val="231F20"/>
          <w:spacing w:val="-2"/>
          <w:w w:val="105"/>
        </w:rPr>
        <w:t>thời</w:t>
      </w:r>
      <w:r>
        <w:rPr>
          <w:color w:val="231F20"/>
          <w:spacing w:val="-18"/>
          <w:w w:val="105"/>
        </w:rPr>
        <w:t> </w:t>
      </w:r>
      <w:r>
        <w:rPr>
          <w:color w:val="231F20"/>
          <w:spacing w:val="-2"/>
          <w:w w:val="105"/>
        </w:rPr>
        <w:t>Hậu</w:t>
      </w:r>
      <w:r>
        <w:rPr>
          <w:color w:val="231F20"/>
          <w:spacing w:val="-18"/>
          <w:w w:val="105"/>
        </w:rPr>
        <w:t> </w:t>
      </w:r>
      <w:r>
        <w:rPr>
          <w:color w:val="231F20"/>
          <w:spacing w:val="-2"/>
          <w:w w:val="105"/>
        </w:rPr>
        <w:t>Hán,</w:t>
      </w:r>
      <w:r>
        <w:rPr>
          <w:color w:val="231F20"/>
          <w:spacing w:val="-18"/>
          <w:w w:val="105"/>
        </w:rPr>
        <w:t> </w:t>
      </w:r>
      <w:r>
        <w:rPr>
          <w:color w:val="231F20"/>
          <w:spacing w:val="-2"/>
          <w:w w:val="105"/>
        </w:rPr>
        <w:t>Ngài </w:t>
      </w:r>
      <w:r>
        <w:rPr>
          <w:color w:val="231F20"/>
          <w:w w:val="105"/>
        </w:rPr>
        <w:t>An</w:t>
      </w:r>
      <w:r>
        <w:rPr>
          <w:color w:val="231F20"/>
          <w:spacing w:val="-10"/>
          <w:w w:val="105"/>
        </w:rPr>
        <w:t> </w:t>
      </w:r>
      <w:r>
        <w:rPr>
          <w:color w:val="231F20"/>
          <w:w w:val="105"/>
        </w:rPr>
        <w:t>Thế</w:t>
      </w:r>
      <w:r>
        <w:rPr>
          <w:color w:val="231F20"/>
          <w:spacing w:val="-10"/>
          <w:w w:val="105"/>
        </w:rPr>
        <w:t> </w:t>
      </w:r>
      <w:r>
        <w:rPr>
          <w:color w:val="231F20"/>
          <w:w w:val="105"/>
        </w:rPr>
        <w:t>Cao</w:t>
      </w:r>
      <w:r>
        <w:rPr>
          <w:color w:val="231F20"/>
          <w:spacing w:val="-10"/>
          <w:w w:val="105"/>
        </w:rPr>
        <w:t> </w:t>
      </w:r>
      <w:r>
        <w:rPr>
          <w:color w:val="231F20"/>
          <w:w w:val="105"/>
        </w:rPr>
        <w:t>đến</w:t>
      </w:r>
      <w:r>
        <w:rPr>
          <w:color w:val="231F20"/>
          <w:spacing w:val="-10"/>
          <w:w w:val="105"/>
        </w:rPr>
        <w:t> </w:t>
      </w:r>
      <w:r>
        <w:rPr>
          <w:color w:val="231F20"/>
          <w:w w:val="105"/>
        </w:rPr>
        <w:t>Trung</w:t>
      </w:r>
      <w:r>
        <w:rPr>
          <w:color w:val="231F20"/>
          <w:spacing w:val="-10"/>
          <w:w w:val="105"/>
        </w:rPr>
        <w:t> </w:t>
      </w:r>
      <w:r>
        <w:rPr>
          <w:color w:val="231F20"/>
          <w:w w:val="105"/>
        </w:rPr>
        <w:t>Quốc,</w:t>
      </w:r>
      <w:r>
        <w:rPr>
          <w:color w:val="231F20"/>
          <w:spacing w:val="-10"/>
          <w:w w:val="105"/>
        </w:rPr>
        <w:t> </w:t>
      </w:r>
      <w:r>
        <w:rPr>
          <w:color w:val="231F20"/>
          <w:w w:val="105"/>
        </w:rPr>
        <w:t>kinh</w:t>
      </w:r>
      <w:r>
        <w:rPr>
          <w:color w:val="231F20"/>
          <w:spacing w:val="-10"/>
          <w:w w:val="105"/>
        </w:rPr>
        <w:t> </w:t>
      </w:r>
      <w:r>
        <w:rPr>
          <w:i/>
          <w:color w:val="231F20"/>
          <w:w w:val="105"/>
        </w:rPr>
        <w:t>Vô</w:t>
      </w:r>
      <w:r>
        <w:rPr>
          <w:i/>
          <w:color w:val="231F20"/>
          <w:spacing w:val="-10"/>
          <w:w w:val="105"/>
        </w:rPr>
        <w:t> </w:t>
      </w:r>
      <w:r>
        <w:rPr>
          <w:i/>
          <w:color w:val="231F20"/>
          <w:w w:val="105"/>
        </w:rPr>
        <w:t>Lượng</w:t>
      </w:r>
      <w:r>
        <w:rPr>
          <w:i/>
          <w:color w:val="231F20"/>
          <w:spacing w:val="-10"/>
          <w:w w:val="105"/>
        </w:rPr>
        <w:t> </w:t>
      </w:r>
      <w:r>
        <w:rPr>
          <w:i/>
          <w:color w:val="231F20"/>
          <w:w w:val="105"/>
        </w:rPr>
        <w:t>Thọ</w:t>
      </w:r>
      <w:r>
        <w:rPr>
          <w:i/>
          <w:color w:val="231F20"/>
          <w:spacing w:val="-12"/>
          <w:w w:val="105"/>
        </w:rPr>
        <w:t> </w:t>
      </w:r>
      <w:r>
        <w:rPr>
          <w:color w:val="231F20"/>
          <w:w w:val="105"/>
        </w:rPr>
        <w:t>liền</w:t>
      </w:r>
      <w:r>
        <w:rPr>
          <w:color w:val="231F20"/>
          <w:spacing w:val="-10"/>
          <w:w w:val="105"/>
        </w:rPr>
        <w:t> </w:t>
      </w:r>
      <w:r>
        <w:rPr>
          <w:color w:val="231F20"/>
          <w:w w:val="105"/>
        </w:rPr>
        <w:t>được truyền sang Trung Quốc, cho nên cũng là kinh được phiên dịch sớm nhất.</w:t>
      </w:r>
    </w:p>
    <w:p>
      <w:pPr>
        <w:pStyle w:val="BodyText"/>
        <w:spacing w:line="283" w:lineRule="auto" w:before="136"/>
        <w:ind w:left="397" w:right="111" w:firstLine="453"/>
      </w:pPr>
      <w:r>
        <w:rPr>
          <w:color w:val="231F20"/>
        </w:rPr>
        <w:t>Thời</w:t>
      </w:r>
      <w:r>
        <w:rPr>
          <w:color w:val="231F20"/>
          <w:spacing w:val="-10"/>
        </w:rPr>
        <w:t> </w:t>
      </w:r>
      <w:r>
        <w:rPr>
          <w:color w:val="231F20"/>
        </w:rPr>
        <w:t>đại</w:t>
      </w:r>
      <w:r>
        <w:rPr>
          <w:color w:val="231F20"/>
          <w:spacing w:val="-10"/>
        </w:rPr>
        <w:t> </w:t>
      </w:r>
      <w:r>
        <w:rPr>
          <w:color w:val="231F20"/>
        </w:rPr>
        <w:t>Đông</w:t>
      </w:r>
      <w:r>
        <w:rPr>
          <w:color w:val="231F20"/>
          <w:spacing w:val="-10"/>
        </w:rPr>
        <w:t> </w:t>
      </w:r>
      <w:r>
        <w:rPr>
          <w:color w:val="231F20"/>
        </w:rPr>
        <w:t>Tấn,</w:t>
      </w:r>
      <w:r>
        <w:rPr>
          <w:color w:val="231F20"/>
          <w:spacing w:val="-10"/>
        </w:rPr>
        <w:t> </w:t>
      </w:r>
      <w:r>
        <w:rPr>
          <w:color w:val="231F20"/>
        </w:rPr>
        <w:t>Huệ</w:t>
      </w:r>
      <w:r>
        <w:rPr>
          <w:color w:val="231F20"/>
          <w:spacing w:val="-10"/>
        </w:rPr>
        <w:t> </w:t>
      </w:r>
      <w:r>
        <w:rPr>
          <w:color w:val="231F20"/>
        </w:rPr>
        <w:t>Viễn</w:t>
      </w:r>
      <w:r>
        <w:rPr>
          <w:color w:val="231F20"/>
          <w:spacing w:val="-10"/>
        </w:rPr>
        <w:t> </w:t>
      </w:r>
      <w:r>
        <w:rPr>
          <w:color w:val="231F20"/>
        </w:rPr>
        <w:t>Đại</w:t>
      </w:r>
      <w:r>
        <w:rPr>
          <w:color w:val="231F20"/>
          <w:spacing w:val="-10"/>
        </w:rPr>
        <w:t> </w:t>
      </w:r>
      <w:r>
        <w:rPr>
          <w:color w:val="231F20"/>
        </w:rPr>
        <w:t>sư</w:t>
      </w:r>
      <w:r>
        <w:rPr>
          <w:color w:val="231F20"/>
          <w:spacing w:val="-10"/>
        </w:rPr>
        <w:t> </w:t>
      </w:r>
      <w:r>
        <w:rPr>
          <w:color w:val="231F20"/>
        </w:rPr>
        <w:t>lập</w:t>
      </w:r>
      <w:r>
        <w:rPr>
          <w:color w:val="231F20"/>
          <w:spacing w:val="-10"/>
        </w:rPr>
        <w:t> </w:t>
      </w:r>
      <w:r>
        <w:rPr>
          <w:color w:val="231F20"/>
        </w:rPr>
        <w:t>Niệm</w:t>
      </w:r>
      <w:r>
        <w:rPr>
          <w:color w:val="231F20"/>
          <w:spacing w:val="-10"/>
        </w:rPr>
        <w:t> </w:t>
      </w:r>
      <w:r>
        <w:rPr>
          <w:color w:val="231F20"/>
        </w:rPr>
        <w:t>Phật</w:t>
      </w:r>
      <w:r>
        <w:rPr>
          <w:color w:val="231F20"/>
          <w:spacing w:val="-17"/>
        </w:rPr>
        <w:t> </w:t>
      </w:r>
      <w:r>
        <w:rPr>
          <w:color w:val="231F20"/>
        </w:rPr>
        <w:t>Đường </w:t>
      </w:r>
      <w:r>
        <w:rPr>
          <w:color w:val="231F20"/>
          <w:w w:val="105"/>
        </w:rPr>
        <w:t>tại Lô Sơn, tức Đông Lâm Niệm Phật Đường, nay là Đông Lâm Tự, là đạo tràng cho các đồng học chuyên tu Tịnh Độ. Trong ấy, người tại gia lẫn xuất gia, tổng cộng 123 người. 123 người cùng nhau niệm Phật cầu sinh Tịnh Độ.</w:t>
      </w:r>
    </w:p>
    <w:p>
      <w:pPr>
        <w:pStyle w:val="BodyText"/>
        <w:spacing w:line="283" w:lineRule="auto" w:before="135"/>
        <w:ind w:left="397" w:right="110" w:firstLine="453"/>
      </w:pPr>
      <w:r>
        <w:rPr>
          <w:color w:val="231F20"/>
          <w:w w:val="105"/>
        </w:rPr>
        <w:t>Thưa cùng quý vị, kinh điển để làm căn cứ là kinh </w:t>
      </w:r>
      <w:r>
        <w:rPr>
          <w:i/>
          <w:color w:val="231F20"/>
          <w:w w:val="105"/>
        </w:rPr>
        <w:t>Vô </w:t>
      </w:r>
      <w:r>
        <w:rPr>
          <w:i/>
          <w:color w:val="231F20"/>
          <w:spacing w:val="-2"/>
          <w:w w:val="105"/>
        </w:rPr>
        <w:t>Lượng</w:t>
      </w:r>
      <w:r>
        <w:rPr>
          <w:i/>
          <w:color w:val="231F20"/>
          <w:spacing w:val="-21"/>
          <w:w w:val="105"/>
        </w:rPr>
        <w:t> </w:t>
      </w:r>
      <w:r>
        <w:rPr>
          <w:i/>
          <w:color w:val="231F20"/>
          <w:spacing w:val="-2"/>
          <w:w w:val="105"/>
        </w:rPr>
        <w:t>Thọ</w:t>
      </w:r>
      <w:r>
        <w:rPr>
          <w:color w:val="231F20"/>
          <w:spacing w:val="-2"/>
          <w:w w:val="105"/>
        </w:rPr>
        <w:t>,</w:t>
      </w:r>
      <w:r>
        <w:rPr>
          <w:color w:val="231F20"/>
          <w:spacing w:val="-20"/>
          <w:w w:val="105"/>
        </w:rPr>
        <w:t> </w:t>
      </w:r>
      <w:r>
        <w:rPr>
          <w:color w:val="231F20"/>
          <w:spacing w:val="-2"/>
          <w:w w:val="105"/>
        </w:rPr>
        <w:t>vì</w:t>
      </w:r>
      <w:r>
        <w:rPr>
          <w:color w:val="231F20"/>
          <w:spacing w:val="-20"/>
          <w:w w:val="105"/>
        </w:rPr>
        <w:t> </w:t>
      </w:r>
      <w:r>
        <w:rPr>
          <w:color w:val="231F20"/>
          <w:spacing w:val="-2"/>
          <w:w w:val="105"/>
        </w:rPr>
        <w:t>khi</w:t>
      </w:r>
      <w:r>
        <w:rPr>
          <w:color w:val="231F20"/>
          <w:spacing w:val="-21"/>
          <w:w w:val="105"/>
        </w:rPr>
        <w:t> </w:t>
      </w:r>
      <w:r>
        <w:rPr>
          <w:color w:val="231F20"/>
          <w:spacing w:val="-2"/>
          <w:w w:val="105"/>
        </w:rPr>
        <w:t>đó,</w:t>
      </w:r>
      <w:r>
        <w:rPr>
          <w:color w:val="231F20"/>
          <w:spacing w:val="-20"/>
          <w:w w:val="105"/>
        </w:rPr>
        <w:t> </w:t>
      </w:r>
      <w:r>
        <w:rPr>
          <w:color w:val="231F20"/>
          <w:spacing w:val="-2"/>
          <w:w w:val="105"/>
        </w:rPr>
        <w:t>kinh</w:t>
      </w:r>
      <w:r>
        <w:rPr>
          <w:color w:val="231F20"/>
          <w:spacing w:val="-19"/>
          <w:w w:val="105"/>
        </w:rPr>
        <w:t> </w:t>
      </w:r>
      <w:r>
        <w:rPr>
          <w:i/>
          <w:color w:val="231F20"/>
          <w:spacing w:val="-2"/>
          <w:w w:val="105"/>
        </w:rPr>
        <w:t>Quán</w:t>
      </w:r>
      <w:r>
        <w:rPr>
          <w:i/>
          <w:color w:val="231F20"/>
          <w:spacing w:val="-20"/>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w:t>
      </w:r>
      <w:r>
        <w:rPr>
          <w:i/>
          <w:color w:val="231F20"/>
          <w:spacing w:val="-20"/>
          <w:w w:val="105"/>
        </w:rPr>
        <w:t> </w:t>
      </w:r>
      <w:r>
        <w:rPr>
          <w:i/>
          <w:color w:val="231F20"/>
          <w:spacing w:val="-2"/>
          <w:w w:val="105"/>
        </w:rPr>
        <w:t>Phật</w:t>
      </w:r>
      <w:r>
        <w:rPr>
          <w:i/>
          <w:color w:val="231F20"/>
          <w:spacing w:val="-21"/>
          <w:w w:val="105"/>
        </w:rPr>
        <w:t> </w:t>
      </w:r>
      <w:r>
        <w:rPr>
          <w:color w:val="231F20"/>
          <w:spacing w:val="-2"/>
          <w:w w:val="105"/>
        </w:rPr>
        <w:t>và</w:t>
      </w:r>
      <w:r>
        <w:rPr>
          <w:color w:val="231F20"/>
          <w:spacing w:val="-20"/>
          <w:w w:val="105"/>
        </w:rPr>
        <w:t> </w:t>
      </w:r>
      <w:r>
        <w:rPr>
          <w:color w:val="231F20"/>
          <w:spacing w:val="-2"/>
          <w:w w:val="105"/>
        </w:rPr>
        <w:t>kinh </w:t>
      </w:r>
      <w:r>
        <w:rPr>
          <w:i/>
          <w:color w:val="231F20"/>
          <w:w w:val="105"/>
        </w:rPr>
        <w:t>A</w:t>
      </w:r>
      <w:r>
        <w:rPr>
          <w:i/>
          <w:color w:val="231F20"/>
          <w:spacing w:val="-3"/>
          <w:w w:val="105"/>
        </w:rPr>
        <w:t> </w:t>
      </w:r>
      <w:r>
        <w:rPr>
          <w:i/>
          <w:color w:val="231F20"/>
          <w:w w:val="105"/>
        </w:rPr>
        <w:t>Di</w:t>
      </w:r>
      <w:r>
        <w:rPr>
          <w:i/>
          <w:color w:val="231F20"/>
          <w:spacing w:val="-2"/>
          <w:w w:val="105"/>
        </w:rPr>
        <w:t> </w:t>
      </w:r>
      <w:r>
        <w:rPr>
          <w:i/>
          <w:color w:val="231F20"/>
          <w:w w:val="105"/>
        </w:rPr>
        <w:t>Đà</w:t>
      </w:r>
      <w:r>
        <w:rPr>
          <w:i/>
          <w:color w:val="231F20"/>
          <w:spacing w:val="-3"/>
          <w:w w:val="105"/>
        </w:rPr>
        <w:t> </w:t>
      </w:r>
      <w:r>
        <w:rPr>
          <w:color w:val="231F20"/>
          <w:w w:val="105"/>
        </w:rPr>
        <w:t>đều</w:t>
      </w:r>
      <w:r>
        <w:rPr>
          <w:color w:val="231F20"/>
          <w:spacing w:val="-3"/>
          <w:w w:val="105"/>
        </w:rPr>
        <w:t> </w:t>
      </w:r>
      <w:r>
        <w:rPr>
          <w:color w:val="231F20"/>
          <w:w w:val="105"/>
        </w:rPr>
        <w:t>chưa</w:t>
      </w:r>
      <w:r>
        <w:rPr>
          <w:color w:val="231F20"/>
          <w:spacing w:val="-3"/>
          <w:w w:val="105"/>
        </w:rPr>
        <w:t> </w:t>
      </w:r>
      <w:r>
        <w:rPr>
          <w:color w:val="231F20"/>
          <w:w w:val="105"/>
        </w:rPr>
        <w:t>truyền</w:t>
      </w:r>
      <w:r>
        <w:rPr>
          <w:color w:val="231F20"/>
          <w:spacing w:val="-3"/>
          <w:w w:val="105"/>
        </w:rPr>
        <w:t> </w:t>
      </w:r>
      <w:r>
        <w:rPr>
          <w:color w:val="231F20"/>
          <w:w w:val="105"/>
        </w:rPr>
        <w:t>sang</w:t>
      </w:r>
      <w:r>
        <w:rPr>
          <w:color w:val="231F20"/>
          <w:spacing w:val="-2"/>
          <w:w w:val="105"/>
        </w:rPr>
        <w:t> </w:t>
      </w:r>
      <w:r>
        <w:rPr>
          <w:color w:val="231F20"/>
          <w:w w:val="105"/>
        </w:rPr>
        <w:t>Trung</w:t>
      </w:r>
      <w:r>
        <w:rPr>
          <w:color w:val="231F20"/>
          <w:spacing w:val="-2"/>
          <w:w w:val="105"/>
        </w:rPr>
        <w:t> </w:t>
      </w:r>
      <w:r>
        <w:rPr>
          <w:color w:val="231F20"/>
          <w:w w:val="105"/>
        </w:rPr>
        <w:t>Quốc.</w:t>
      </w:r>
      <w:r>
        <w:rPr>
          <w:color w:val="231F20"/>
          <w:spacing w:val="-3"/>
          <w:w w:val="105"/>
        </w:rPr>
        <w:t> </w:t>
      </w:r>
      <w:r>
        <w:rPr>
          <w:color w:val="231F20"/>
          <w:w w:val="105"/>
        </w:rPr>
        <w:t>Kinh</w:t>
      </w:r>
      <w:r>
        <w:rPr>
          <w:color w:val="231F20"/>
          <w:spacing w:val="-3"/>
          <w:w w:val="105"/>
        </w:rPr>
        <w:t> </w:t>
      </w:r>
      <w:r>
        <w:rPr>
          <w:color w:val="231F20"/>
          <w:w w:val="105"/>
        </w:rPr>
        <w:t>điển</w:t>
      </w:r>
      <w:r>
        <w:rPr>
          <w:color w:val="231F20"/>
          <w:spacing w:val="-3"/>
          <w:w w:val="105"/>
        </w:rPr>
        <w:t> </w:t>
      </w:r>
      <w:r>
        <w:rPr>
          <w:color w:val="231F20"/>
          <w:w w:val="105"/>
        </w:rPr>
        <w:t>Tịnh Tông</w:t>
      </w:r>
      <w:r>
        <w:rPr>
          <w:color w:val="231F20"/>
          <w:spacing w:val="-13"/>
          <w:w w:val="105"/>
        </w:rPr>
        <w:t> </w:t>
      </w:r>
      <w:r>
        <w:rPr>
          <w:color w:val="231F20"/>
          <w:w w:val="105"/>
        </w:rPr>
        <w:t>chỉ</w:t>
      </w:r>
      <w:r>
        <w:rPr>
          <w:color w:val="231F20"/>
          <w:spacing w:val="-13"/>
          <w:w w:val="105"/>
        </w:rPr>
        <w:t> </w:t>
      </w:r>
      <w:r>
        <w:rPr>
          <w:color w:val="231F20"/>
          <w:w w:val="105"/>
        </w:rPr>
        <w:t>có</w:t>
      </w:r>
      <w:r>
        <w:rPr>
          <w:color w:val="231F20"/>
          <w:spacing w:val="-13"/>
          <w:w w:val="105"/>
        </w:rPr>
        <w:t> </w:t>
      </w:r>
      <w:r>
        <w:rPr>
          <w:color w:val="231F20"/>
          <w:w w:val="105"/>
        </w:rPr>
        <w:t>một</w:t>
      </w:r>
      <w:r>
        <w:rPr>
          <w:color w:val="231F20"/>
          <w:spacing w:val="-13"/>
          <w:w w:val="105"/>
        </w:rPr>
        <w:t> </w:t>
      </w:r>
      <w:r>
        <w:rPr>
          <w:color w:val="231F20"/>
          <w:w w:val="105"/>
        </w:rPr>
        <w:t>bộ</w:t>
      </w:r>
      <w:r>
        <w:rPr>
          <w:color w:val="231F20"/>
          <w:spacing w:val="-13"/>
          <w:w w:val="105"/>
        </w:rPr>
        <w:t> </w:t>
      </w:r>
      <w:r>
        <w:rPr>
          <w:color w:val="231F20"/>
          <w:w w:val="105"/>
        </w:rPr>
        <w:t>này.</w:t>
      </w:r>
      <w:r>
        <w:rPr>
          <w:color w:val="231F20"/>
          <w:spacing w:val="-13"/>
          <w:w w:val="105"/>
        </w:rPr>
        <w:t> </w:t>
      </w:r>
      <w:r>
        <w:rPr>
          <w:color w:val="231F20"/>
          <w:w w:val="105"/>
        </w:rPr>
        <w:t>Vì</w:t>
      </w:r>
      <w:r>
        <w:rPr>
          <w:color w:val="231F20"/>
          <w:spacing w:val="-13"/>
          <w:w w:val="105"/>
        </w:rPr>
        <w:t> </w:t>
      </w:r>
      <w:r>
        <w:rPr>
          <w:color w:val="231F20"/>
          <w:w w:val="105"/>
        </w:rPr>
        <w:t>thế,</w:t>
      </w:r>
      <w:r>
        <w:rPr>
          <w:color w:val="231F20"/>
          <w:spacing w:val="-13"/>
          <w:w w:val="105"/>
        </w:rPr>
        <w:t> </w:t>
      </w:r>
      <w:r>
        <w:rPr>
          <w:color w:val="231F20"/>
          <w:w w:val="105"/>
        </w:rPr>
        <w:t>cả</w:t>
      </w:r>
      <w:r>
        <w:rPr>
          <w:color w:val="231F20"/>
          <w:spacing w:val="-13"/>
          <w:w w:val="105"/>
        </w:rPr>
        <w:t> </w:t>
      </w:r>
      <w:r>
        <w:rPr>
          <w:color w:val="231F20"/>
          <w:w w:val="105"/>
        </w:rPr>
        <w:t>nhóm</w:t>
      </w:r>
      <w:r>
        <w:rPr>
          <w:color w:val="231F20"/>
          <w:spacing w:val="-13"/>
          <w:w w:val="105"/>
        </w:rPr>
        <w:t> </w:t>
      </w:r>
      <w:r>
        <w:rPr>
          <w:color w:val="231F20"/>
          <w:w w:val="105"/>
        </w:rPr>
        <w:t>người</w:t>
      </w:r>
      <w:r>
        <w:rPr>
          <w:color w:val="231F20"/>
          <w:spacing w:val="-13"/>
          <w:w w:val="105"/>
        </w:rPr>
        <w:t> </w:t>
      </w:r>
      <w:r>
        <w:rPr>
          <w:color w:val="231F20"/>
          <w:w w:val="105"/>
        </w:rPr>
        <w:t>của</w:t>
      </w:r>
      <w:r>
        <w:rPr>
          <w:color w:val="231F20"/>
          <w:spacing w:val="-13"/>
          <w:w w:val="105"/>
        </w:rPr>
        <w:t> </w:t>
      </w:r>
      <w:r>
        <w:rPr>
          <w:color w:val="231F20"/>
          <w:w w:val="105"/>
        </w:rPr>
        <w:t>vị</w:t>
      </w:r>
      <w:r>
        <w:rPr>
          <w:color w:val="231F20"/>
          <w:spacing w:val="-13"/>
          <w:w w:val="105"/>
        </w:rPr>
        <w:t> </w:t>
      </w:r>
      <w:r>
        <w:rPr>
          <w:color w:val="231F20"/>
          <w:w w:val="105"/>
        </w:rPr>
        <w:t>Tổ</w:t>
      </w:r>
      <w:r>
        <w:rPr>
          <w:color w:val="231F20"/>
          <w:spacing w:val="-13"/>
          <w:w w:val="105"/>
        </w:rPr>
        <w:t> </w:t>
      </w:r>
      <w:r>
        <w:rPr>
          <w:color w:val="231F20"/>
          <w:w w:val="105"/>
        </w:rPr>
        <w:t>sư đời thứ nhất là Huệ Viễn Đại sư dựa theo kinh </w:t>
      </w:r>
      <w:r>
        <w:rPr>
          <w:i/>
          <w:color w:val="231F20"/>
          <w:w w:val="105"/>
        </w:rPr>
        <w:t>Vô Lượng Thọ</w:t>
      </w:r>
      <w:r>
        <w:rPr>
          <w:color w:val="231F20"/>
          <w:w w:val="105"/>
        </w:rPr>
        <w:t>, không dễ dàng! Đối với bộ kinh này mà có thể tin, có thể</w:t>
      </w:r>
      <w:r>
        <w:rPr>
          <w:color w:val="231F20"/>
          <w:spacing w:val="-13"/>
          <w:w w:val="105"/>
        </w:rPr>
        <w:t> </w:t>
      </w:r>
      <w:r>
        <w:rPr>
          <w:color w:val="231F20"/>
          <w:w w:val="105"/>
        </w:rPr>
        <w:t>hiểu,</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phát</w:t>
      </w:r>
      <w:r>
        <w:rPr>
          <w:color w:val="231F20"/>
          <w:spacing w:val="-12"/>
          <w:w w:val="105"/>
        </w:rPr>
        <w:t> </w:t>
      </w:r>
      <w:r>
        <w:rPr>
          <w:color w:val="231F20"/>
          <w:w w:val="105"/>
        </w:rPr>
        <w:t>nguyện,</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hành,</w:t>
      </w:r>
      <w:r>
        <w:rPr>
          <w:color w:val="231F20"/>
          <w:spacing w:val="-12"/>
          <w:w w:val="105"/>
        </w:rPr>
        <w:t> </w:t>
      </w:r>
      <w:r>
        <w:rPr>
          <w:color w:val="231F20"/>
          <w:w w:val="105"/>
        </w:rPr>
        <w:t>há</w:t>
      </w:r>
      <w:r>
        <w:rPr>
          <w:color w:val="231F20"/>
          <w:spacing w:val="-12"/>
          <w:w w:val="105"/>
        </w:rPr>
        <w:t> </w:t>
      </w:r>
      <w:r>
        <w:rPr>
          <w:color w:val="231F20"/>
          <w:w w:val="105"/>
        </w:rPr>
        <w:t>dễ</w:t>
      </w:r>
      <w:r>
        <w:rPr>
          <w:color w:val="231F20"/>
          <w:spacing w:val="-12"/>
          <w:w w:val="105"/>
        </w:rPr>
        <w:t> </w:t>
      </w:r>
      <w:r>
        <w:rPr>
          <w:color w:val="231F20"/>
          <w:w w:val="105"/>
        </w:rPr>
        <w:t>dàng ư?</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xem</w:t>
      </w:r>
      <w:r>
        <w:rPr>
          <w:color w:val="231F20"/>
          <w:spacing w:val="-2"/>
          <w:w w:val="105"/>
        </w:rPr>
        <w:t> </w:t>
      </w:r>
      <w:r>
        <w:rPr>
          <w:color w:val="231F20"/>
          <w:w w:val="105"/>
        </w:rPr>
        <w:t>truyện</w:t>
      </w:r>
      <w:r>
        <w:rPr>
          <w:color w:val="231F20"/>
          <w:spacing w:val="-2"/>
          <w:w w:val="105"/>
        </w:rPr>
        <w:t> </w:t>
      </w:r>
      <w:r>
        <w:rPr>
          <w:color w:val="231F20"/>
          <w:w w:val="105"/>
        </w:rPr>
        <w:t>ký</w:t>
      </w:r>
      <w:r>
        <w:rPr>
          <w:color w:val="231F20"/>
          <w:spacing w:val="-2"/>
          <w:w w:val="105"/>
        </w:rPr>
        <w:t> </w:t>
      </w:r>
      <w:r>
        <w:rPr>
          <w:color w:val="231F20"/>
          <w:w w:val="105"/>
        </w:rPr>
        <w:t>của</w:t>
      </w:r>
      <w:r>
        <w:rPr>
          <w:color w:val="231F20"/>
          <w:spacing w:val="-2"/>
          <w:w w:val="105"/>
        </w:rPr>
        <w:t> </w:t>
      </w:r>
      <w:r>
        <w:rPr>
          <w:color w:val="231F20"/>
          <w:w w:val="105"/>
        </w:rPr>
        <w:t>Huệ</w:t>
      </w:r>
      <w:r>
        <w:rPr>
          <w:color w:val="231F20"/>
          <w:spacing w:val="-2"/>
          <w:w w:val="105"/>
        </w:rPr>
        <w:t> </w:t>
      </w:r>
      <w:r>
        <w:rPr>
          <w:color w:val="231F20"/>
          <w:w w:val="105"/>
        </w:rPr>
        <w:t>Viễn</w:t>
      </w:r>
      <w:r>
        <w:rPr>
          <w:color w:val="231F20"/>
          <w:spacing w:val="-4"/>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trong</w:t>
      </w:r>
      <w:r>
        <w:rPr>
          <w:color w:val="231F20"/>
          <w:spacing w:val="-2"/>
          <w:w w:val="105"/>
        </w:rPr>
        <w:t> </w:t>
      </w:r>
      <w:r>
        <w:rPr>
          <w:i/>
          <w:color w:val="231F20"/>
          <w:w w:val="105"/>
        </w:rPr>
        <w:t>Cao Tăng</w:t>
      </w:r>
      <w:r>
        <w:rPr>
          <w:i/>
          <w:color w:val="231F20"/>
          <w:spacing w:val="-20"/>
          <w:w w:val="105"/>
        </w:rPr>
        <w:t> </w:t>
      </w:r>
      <w:r>
        <w:rPr>
          <w:i/>
          <w:color w:val="231F20"/>
          <w:w w:val="105"/>
        </w:rPr>
        <w:t>Truyện</w:t>
      </w:r>
      <w:r>
        <w:rPr>
          <w:color w:val="231F20"/>
          <w:w w:val="105"/>
        </w:rPr>
        <w:t>,</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thấy</w:t>
      </w:r>
      <w:r>
        <w:rPr>
          <w:color w:val="231F20"/>
          <w:spacing w:val="-20"/>
          <w:w w:val="105"/>
        </w:rPr>
        <w:t> </w:t>
      </w:r>
      <w:r>
        <w:rPr>
          <w:color w:val="231F20"/>
          <w:w w:val="105"/>
        </w:rPr>
        <w:t>được</w:t>
      </w:r>
      <w:r>
        <w:rPr>
          <w:color w:val="231F20"/>
          <w:spacing w:val="-20"/>
          <w:w w:val="105"/>
        </w:rPr>
        <w:t> </w:t>
      </w:r>
      <w:r>
        <w:rPr>
          <w:color w:val="231F20"/>
          <w:w w:val="105"/>
        </w:rPr>
        <w:t>tình</w:t>
      </w:r>
      <w:r>
        <w:rPr>
          <w:color w:val="231F20"/>
          <w:spacing w:val="-20"/>
          <w:w w:val="105"/>
        </w:rPr>
        <w:t> </w:t>
      </w:r>
      <w:r>
        <w:rPr>
          <w:color w:val="231F20"/>
          <w:w w:val="105"/>
        </w:rPr>
        <w:t>hình</w:t>
      </w:r>
      <w:r>
        <w:rPr>
          <w:color w:val="231F20"/>
          <w:spacing w:val="-20"/>
          <w:w w:val="105"/>
        </w:rPr>
        <w:t> </w:t>
      </w:r>
      <w:r>
        <w:rPr>
          <w:color w:val="231F20"/>
          <w:w w:val="105"/>
        </w:rPr>
        <w:t>tu</w:t>
      </w:r>
      <w:r>
        <w:rPr>
          <w:color w:val="231F20"/>
          <w:spacing w:val="-20"/>
          <w:w w:val="105"/>
        </w:rPr>
        <w:t> </w:t>
      </w:r>
      <w:r>
        <w:rPr>
          <w:color w:val="231F20"/>
          <w:w w:val="105"/>
        </w:rPr>
        <w:t>hành</w:t>
      </w:r>
      <w:r>
        <w:rPr>
          <w:color w:val="231F20"/>
          <w:spacing w:val="-20"/>
          <w:w w:val="105"/>
        </w:rPr>
        <w:t> </w:t>
      </w:r>
      <w:r>
        <w:rPr>
          <w:color w:val="231F20"/>
          <w:w w:val="105"/>
        </w:rPr>
        <w:t>nồng nhiệt thuở ấy.</w:t>
      </w:r>
    </w:p>
    <w:p>
      <w:pPr>
        <w:pStyle w:val="BodyText"/>
        <w:spacing w:line="283" w:lineRule="auto" w:before="128"/>
        <w:ind w:left="397" w:right="109" w:firstLine="453"/>
      </w:pPr>
      <w:r>
        <w:rPr>
          <w:color w:val="231F20"/>
          <w:w w:val="105"/>
        </w:rPr>
        <w:t>Họ kết giới an cư, phía trước đạo tràng có một con suối nhỏ, tên là Hổ Khê.</w:t>
      </w:r>
      <w:r>
        <w:rPr>
          <w:color w:val="231F20"/>
          <w:spacing w:val="-1"/>
          <w:w w:val="105"/>
        </w:rPr>
        <w:t> </w:t>
      </w:r>
      <w:r>
        <w:rPr>
          <w:color w:val="231F20"/>
          <w:w w:val="105"/>
        </w:rPr>
        <w:t>Chúng tôi suy</w:t>
      </w:r>
      <w:r>
        <w:rPr>
          <w:color w:val="231F20"/>
          <w:spacing w:val="-1"/>
          <w:w w:val="105"/>
        </w:rPr>
        <w:t> </w:t>
      </w:r>
      <w:r>
        <w:rPr>
          <w:color w:val="231F20"/>
          <w:w w:val="105"/>
        </w:rPr>
        <w:t>đoán,</w:t>
      </w:r>
      <w:r>
        <w:rPr>
          <w:color w:val="231F20"/>
          <w:spacing w:val="-1"/>
          <w:w w:val="105"/>
        </w:rPr>
        <w:t> </w:t>
      </w:r>
      <w:r>
        <w:rPr>
          <w:color w:val="231F20"/>
          <w:w w:val="105"/>
        </w:rPr>
        <w:t>chắc là khi</w:t>
      </w:r>
      <w:r>
        <w:rPr>
          <w:color w:val="231F20"/>
          <w:spacing w:val="-1"/>
          <w:w w:val="105"/>
        </w:rPr>
        <w:t> </w:t>
      </w:r>
      <w:r>
        <w:rPr>
          <w:color w:val="231F20"/>
          <w:w w:val="105"/>
        </w:rPr>
        <w:t>ấy trên núi</w:t>
      </w:r>
      <w:r>
        <w:rPr>
          <w:color w:val="231F20"/>
          <w:spacing w:val="-17"/>
          <w:w w:val="105"/>
        </w:rPr>
        <w:t> </w:t>
      </w:r>
      <w:r>
        <w:rPr>
          <w:color w:val="231F20"/>
          <w:w w:val="105"/>
        </w:rPr>
        <w:t>có</w:t>
      </w:r>
      <w:r>
        <w:rPr>
          <w:color w:val="231F20"/>
          <w:spacing w:val="-17"/>
          <w:w w:val="105"/>
        </w:rPr>
        <w:t> </w:t>
      </w:r>
      <w:r>
        <w:rPr>
          <w:color w:val="231F20"/>
          <w:w w:val="105"/>
        </w:rPr>
        <w:t>cọp,</w:t>
      </w:r>
      <w:r>
        <w:rPr>
          <w:color w:val="231F20"/>
          <w:spacing w:val="-17"/>
          <w:w w:val="105"/>
        </w:rPr>
        <w:t> </w:t>
      </w:r>
      <w:r>
        <w:rPr>
          <w:color w:val="231F20"/>
          <w:w w:val="105"/>
        </w:rPr>
        <w:t>nên</w:t>
      </w:r>
      <w:r>
        <w:rPr>
          <w:color w:val="231F20"/>
          <w:spacing w:val="-17"/>
          <w:w w:val="105"/>
        </w:rPr>
        <w:t> </w:t>
      </w:r>
      <w:r>
        <w:rPr>
          <w:color w:val="231F20"/>
          <w:w w:val="105"/>
        </w:rPr>
        <w:t>mới</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Hổ</w:t>
      </w:r>
      <w:r>
        <w:rPr>
          <w:color w:val="231F20"/>
          <w:spacing w:val="-17"/>
          <w:w w:val="105"/>
        </w:rPr>
        <w:t> </w:t>
      </w:r>
      <w:r>
        <w:rPr>
          <w:color w:val="231F20"/>
          <w:w w:val="105"/>
        </w:rPr>
        <w:t>Khê.</w:t>
      </w:r>
      <w:r>
        <w:rPr>
          <w:color w:val="231F20"/>
          <w:spacing w:val="-17"/>
          <w:w w:val="105"/>
        </w:rPr>
        <w:t> </w:t>
      </w:r>
      <w:r>
        <w:rPr>
          <w:color w:val="231F20"/>
          <w:w w:val="105"/>
        </w:rPr>
        <w:t>Hổ</w:t>
      </w:r>
      <w:r>
        <w:rPr>
          <w:color w:val="231F20"/>
          <w:spacing w:val="-17"/>
          <w:w w:val="105"/>
        </w:rPr>
        <w:t> </w:t>
      </w:r>
      <w:r>
        <w:rPr>
          <w:color w:val="231F20"/>
          <w:w w:val="105"/>
        </w:rPr>
        <w:t>Khê</w:t>
      </w:r>
      <w:r>
        <w:rPr>
          <w:color w:val="231F20"/>
          <w:spacing w:val="-17"/>
          <w:w w:val="105"/>
        </w:rPr>
        <w:t> </w:t>
      </w:r>
      <w:r>
        <w:rPr>
          <w:color w:val="231F20"/>
          <w:w w:val="105"/>
        </w:rPr>
        <w:t>là</w:t>
      </w:r>
      <w:r>
        <w:rPr>
          <w:color w:val="231F20"/>
          <w:spacing w:val="-17"/>
          <w:w w:val="105"/>
        </w:rPr>
        <w:t> </w:t>
      </w:r>
      <w:r>
        <w:rPr>
          <w:color w:val="231F20"/>
          <w:w w:val="105"/>
        </w:rPr>
        <w:t>giới</w:t>
      </w:r>
      <w:r>
        <w:rPr>
          <w:color w:val="231F20"/>
          <w:spacing w:val="-17"/>
          <w:w w:val="105"/>
        </w:rPr>
        <w:t> </w:t>
      </w:r>
      <w:r>
        <w:rPr>
          <w:color w:val="231F20"/>
          <w:w w:val="105"/>
        </w:rPr>
        <w:t>tuyến</w:t>
      </w:r>
      <w:r>
        <w:rPr>
          <w:color w:val="231F20"/>
          <w:spacing w:val="-17"/>
          <w:w w:val="105"/>
        </w:rPr>
        <w:t> </w:t>
      </w:r>
      <w:r>
        <w:rPr>
          <w:color w:val="231F20"/>
          <w:w w:val="105"/>
        </w:rPr>
        <w:t>của họ, người tu hành nhất định chẳng rời khỏi giới tuyến này. Tại Trung Quốc, Nho, Thích, Đạo là một nhà, nên cũng có </w:t>
      </w:r>
      <w:r>
        <w:rPr>
          <w:color w:val="231F20"/>
          <w:spacing w:val="-2"/>
          <w:w w:val="105"/>
        </w:rPr>
        <w:t>một</w:t>
      </w:r>
      <w:r>
        <w:rPr>
          <w:color w:val="231F20"/>
          <w:spacing w:val="-21"/>
          <w:w w:val="105"/>
        </w:rPr>
        <w:t> </w:t>
      </w:r>
      <w:r>
        <w:rPr>
          <w:color w:val="231F20"/>
          <w:spacing w:val="-2"/>
          <w:w w:val="105"/>
        </w:rPr>
        <w:t>câu</w:t>
      </w:r>
      <w:r>
        <w:rPr>
          <w:color w:val="231F20"/>
          <w:spacing w:val="-20"/>
          <w:w w:val="105"/>
        </w:rPr>
        <w:t> </w:t>
      </w:r>
      <w:r>
        <w:rPr>
          <w:color w:val="231F20"/>
          <w:spacing w:val="-2"/>
          <w:w w:val="105"/>
        </w:rPr>
        <w:t>chuyện</w:t>
      </w:r>
      <w:r>
        <w:rPr>
          <w:color w:val="231F20"/>
          <w:spacing w:val="-20"/>
          <w:w w:val="105"/>
        </w:rPr>
        <w:t> </w:t>
      </w:r>
      <w:r>
        <w:rPr>
          <w:color w:val="231F20"/>
          <w:spacing w:val="-2"/>
          <w:w w:val="105"/>
        </w:rPr>
        <w:t>về</w:t>
      </w:r>
      <w:r>
        <w:rPr>
          <w:color w:val="231F20"/>
          <w:spacing w:val="-21"/>
          <w:w w:val="105"/>
        </w:rPr>
        <w:t> </w:t>
      </w:r>
      <w:r>
        <w:rPr>
          <w:color w:val="231F20"/>
          <w:spacing w:val="-2"/>
          <w:w w:val="105"/>
        </w:rPr>
        <w:t>Viễn</w:t>
      </w:r>
      <w:r>
        <w:rPr>
          <w:color w:val="231F20"/>
          <w:spacing w:val="-20"/>
          <w:w w:val="105"/>
        </w:rPr>
        <w:t> </w:t>
      </w:r>
      <w:r>
        <w:rPr>
          <w:color w:val="231F20"/>
          <w:spacing w:val="-2"/>
          <w:w w:val="105"/>
        </w:rPr>
        <w:t>Công</w:t>
      </w:r>
      <w:r>
        <w:rPr>
          <w:color w:val="231F20"/>
          <w:spacing w:val="-20"/>
          <w:w w:val="105"/>
        </w:rPr>
        <w:t> </w:t>
      </w:r>
      <w:r>
        <w:rPr>
          <w:color w:val="231F20"/>
          <w:spacing w:val="-2"/>
          <w:w w:val="105"/>
        </w:rPr>
        <w:t>được</w:t>
      </w:r>
      <w:r>
        <w:rPr>
          <w:color w:val="231F20"/>
          <w:spacing w:val="-21"/>
          <w:w w:val="105"/>
        </w:rPr>
        <w:t> </w:t>
      </w:r>
      <w:r>
        <w:rPr>
          <w:color w:val="231F20"/>
          <w:spacing w:val="-2"/>
          <w:w w:val="105"/>
        </w:rPr>
        <w:t>gọi</w:t>
      </w:r>
      <w:r>
        <w:rPr>
          <w:color w:val="231F20"/>
          <w:spacing w:val="-20"/>
          <w:w w:val="105"/>
        </w:rPr>
        <w:t> </w:t>
      </w:r>
      <w:r>
        <w:rPr>
          <w:color w:val="231F20"/>
          <w:spacing w:val="-2"/>
          <w:w w:val="105"/>
        </w:rPr>
        <w:t>là</w:t>
      </w:r>
      <w:r>
        <w:rPr>
          <w:color w:val="231F20"/>
          <w:spacing w:val="-20"/>
          <w:w w:val="105"/>
        </w:rPr>
        <w:t> </w:t>
      </w:r>
      <w:r>
        <w:rPr>
          <w:color w:val="231F20"/>
          <w:spacing w:val="-2"/>
          <w:w w:val="105"/>
        </w:rPr>
        <w:t>Hổ</w:t>
      </w:r>
      <w:r>
        <w:rPr>
          <w:color w:val="231F20"/>
          <w:spacing w:val="-21"/>
          <w:w w:val="105"/>
        </w:rPr>
        <w:t> </w:t>
      </w:r>
      <w:r>
        <w:rPr>
          <w:color w:val="231F20"/>
          <w:spacing w:val="-2"/>
          <w:w w:val="105"/>
        </w:rPr>
        <w:t>Khê</w:t>
      </w:r>
      <w:r>
        <w:rPr>
          <w:color w:val="231F20"/>
          <w:spacing w:val="-20"/>
          <w:w w:val="105"/>
        </w:rPr>
        <w:t> </w:t>
      </w:r>
      <w:r>
        <w:rPr>
          <w:color w:val="231F20"/>
          <w:spacing w:val="-2"/>
          <w:w w:val="105"/>
        </w:rPr>
        <w:t>Tam</w:t>
      </w:r>
      <w:r>
        <w:rPr>
          <w:color w:val="231F20"/>
          <w:spacing w:val="-20"/>
          <w:w w:val="105"/>
        </w:rPr>
        <w:t> </w:t>
      </w:r>
      <w:r>
        <w:rPr>
          <w:color w:val="231F20"/>
          <w:spacing w:val="-2"/>
          <w:w w:val="105"/>
        </w:rPr>
        <w:t>Tiếu. </w:t>
      </w:r>
      <w:r>
        <w:rPr>
          <w:color w:val="231F20"/>
        </w:rPr>
        <w:t>Có</w:t>
      </w:r>
      <w:r>
        <w:rPr>
          <w:color w:val="231F20"/>
          <w:spacing w:val="-2"/>
        </w:rPr>
        <w:t> </w:t>
      </w:r>
      <w:r>
        <w:rPr>
          <w:color w:val="231F20"/>
        </w:rPr>
        <w:t>hai</w:t>
      </w:r>
      <w:r>
        <w:rPr>
          <w:color w:val="231F20"/>
          <w:spacing w:val="-1"/>
        </w:rPr>
        <w:t> </w:t>
      </w:r>
      <w:r>
        <w:rPr>
          <w:color w:val="231F20"/>
        </w:rPr>
        <w:t>người</w:t>
      </w:r>
      <w:r>
        <w:rPr>
          <w:color w:val="231F20"/>
          <w:spacing w:val="-3"/>
        </w:rPr>
        <w:t> </w:t>
      </w:r>
      <w:r>
        <w:rPr>
          <w:color w:val="231F20"/>
        </w:rPr>
        <w:t>bạn</w:t>
      </w:r>
      <w:r>
        <w:rPr>
          <w:color w:val="231F20"/>
          <w:spacing w:val="-3"/>
        </w:rPr>
        <w:t> </w:t>
      </w:r>
      <w:r>
        <w:rPr>
          <w:color w:val="231F20"/>
        </w:rPr>
        <w:t>thân</w:t>
      </w:r>
      <w:r>
        <w:rPr>
          <w:color w:val="231F20"/>
          <w:spacing w:val="-2"/>
        </w:rPr>
        <w:t> </w:t>
      </w:r>
      <w:r>
        <w:rPr>
          <w:color w:val="231F20"/>
        </w:rPr>
        <w:t>đến</w:t>
      </w:r>
      <w:r>
        <w:rPr>
          <w:color w:val="231F20"/>
          <w:spacing w:val="-2"/>
        </w:rPr>
        <w:t> </w:t>
      </w:r>
      <w:r>
        <w:rPr>
          <w:color w:val="231F20"/>
        </w:rPr>
        <w:t>thăm,</w:t>
      </w:r>
      <w:r>
        <w:rPr>
          <w:color w:val="231F20"/>
          <w:spacing w:val="-3"/>
        </w:rPr>
        <w:t> </w:t>
      </w:r>
      <w:r>
        <w:rPr>
          <w:color w:val="231F20"/>
        </w:rPr>
        <w:t>Đào</w:t>
      </w:r>
      <w:r>
        <w:rPr>
          <w:color w:val="231F20"/>
          <w:spacing w:val="-1"/>
        </w:rPr>
        <w:t> </w:t>
      </w:r>
      <w:r>
        <w:rPr>
          <w:color w:val="231F20"/>
        </w:rPr>
        <w:t>Uyên</w:t>
      </w:r>
      <w:r>
        <w:rPr>
          <w:color w:val="231F20"/>
          <w:spacing w:val="-1"/>
        </w:rPr>
        <w:t> </w:t>
      </w:r>
      <w:r>
        <w:rPr>
          <w:color w:val="231F20"/>
        </w:rPr>
        <w:t>Minh</w:t>
      </w:r>
      <w:r>
        <w:rPr>
          <w:color w:val="231F20"/>
          <w:spacing w:val="-3"/>
        </w:rPr>
        <w:t> </w:t>
      </w:r>
      <w:r>
        <w:rPr>
          <w:color w:val="231F20"/>
        </w:rPr>
        <w:t>(Đào</w:t>
      </w:r>
      <w:r>
        <w:rPr>
          <w:color w:val="231F20"/>
          <w:spacing w:val="-3"/>
        </w:rPr>
        <w:t> </w:t>
      </w:r>
      <w:r>
        <w:rPr>
          <w:color w:val="231F20"/>
          <w:spacing w:val="-2"/>
        </w:rPr>
        <w:t>Tiềm)</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2"/>
      </w:pPr>
      <w:r>
        <w:rPr>
          <w:color w:val="231F20"/>
          <w:w w:val="105"/>
        </w:rPr>
        <w:t>là</w:t>
      </w:r>
      <w:r>
        <w:rPr>
          <w:color w:val="231F20"/>
          <w:spacing w:val="-19"/>
          <w:w w:val="105"/>
        </w:rPr>
        <w:t> </w:t>
      </w:r>
      <w:r>
        <w:rPr>
          <w:color w:val="231F20"/>
          <w:w w:val="105"/>
        </w:rPr>
        <w:t>Nho</w:t>
      </w:r>
      <w:r>
        <w:rPr>
          <w:color w:val="231F20"/>
          <w:spacing w:val="-19"/>
          <w:w w:val="105"/>
        </w:rPr>
        <w:t> </w:t>
      </w:r>
      <w:r>
        <w:rPr>
          <w:color w:val="231F20"/>
          <w:w w:val="105"/>
        </w:rPr>
        <w:t>gia,</w:t>
      </w:r>
      <w:r>
        <w:rPr>
          <w:color w:val="231F20"/>
          <w:spacing w:val="-19"/>
          <w:w w:val="105"/>
        </w:rPr>
        <w:t> </w:t>
      </w:r>
      <w:r>
        <w:rPr>
          <w:color w:val="231F20"/>
          <w:w w:val="105"/>
        </w:rPr>
        <w:t>Lục</w:t>
      </w:r>
      <w:r>
        <w:rPr>
          <w:color w:val="231F20"/>
          <w:spacing w:val="-19"/>
          <w:w w:val="105"/>
        </w:rPr>
        <w:t> </w:t>
      </w:r>
      <w:r>
        <w:rPr>
          <w:color w:val="231F20"/>
          <w:w w:val="105"/>
        </w:rPr>
        <w:t>đạo</w:t>
      </w:r>
      <w:r>
        <w:rPr>
          <w:color w:val="231F20"/>
          <w:spacing w:val="-19"/>
          <w:w w:val="105"/>
        </w:rPr>
        <w:t> </w:t>
      </w:r>
      <w:r>
        <w:rPr>
          <w:color w:val="231F20"/>
          <w:w w:val="105"/>
        </w:rPr>
        <w:t>trưởng</w:t>
      </w:r>
      <w:r>
        <w:rPr>
          <w:color w:val="231F20"/>
          <w:spacing w:val="-19"/>
          <w:w w:val="105"/>
        </w:rPr>
        <w:t> </w:t>
      </w:r>
      <w:r>
        <w:rPr>
          <w:color w:val="231F20"/>
          <w:w w:val="105"/>
        </w:rPr>
        <w:t>tu</w:t>
      </w:r>
      <w:r>
        <w:rPr>
          <w:color w:val="231F20"/>
          <w:spacing w:val="-19"/>
          <w:w w:val="105"/>
        </w:rPr>
        <w:t> </w:t>
      </w:r>
      <w:r>
        <w:rPr>
          <w:color w:val="231F20"/>
          <w:w w:val="105"/>
        </w:rPr>
        <w:t>Đạo,</w:t>
      </w:r>
      <w:r>
        <w:rPr>
          <w:color w:val="231F20"/>
          <w:spacing w:val="-19"/>
          <w:w w:val="105"/>
        </w:rPr>
        <w:t> </w:t>
      </w:r>
      <w:r>
        <w:rPr>
          <w:color w:val="231F20"/>
          <w:w w:val="105"/>
        </w:rPr>
        <w:t>tới</w:t>
      </w:r>
      <w:r>
        <w:rPr>
          <w:color w:val="231F20"/>
          <w:spacing w:val="-19"/>
          <w:w w:val="105"/>
        </w:rPr>
        <w:t> </w:t>
      </w:r>
      <w:r>
        <w:rPr>
          <w:color w:val="231F20"/>
          <w:w w:val="105"/>
        </w:rPr>
        <w:t>Đông</w:t>
      </w:r>
      <w:r>
        <w:rPr>
          <w:color w:val="231F20"/>
          <w:spacing w:val="-19"/>
          <w:w w:val="105"/>
        </w:rPr>
        <w:t> </w:t>
      </w:r>
      <w:r>
        <w:rPr>
          <w:color w:val="231F20"/>
          <w:w w:val="105"/>
        </w:rPr>
        <w:t>Lâm</w:t>
      </w:r>
      <w:r>
        <w:rPr>
          <w:color w:val="231F20"/>
          <w:spacing w:val="-19"/>
          <w:w w:val="105"/>
        </w:rPr>
        <w:t> </w:t>
      </w:r>
      <w:r>
        <w:rPr>
          <w:color w:val="231F20"/>
          <w:w w:val="105"/>
        </w:rPr>
        <w:t>thăm</w:t>
      </w:r>
      <w:r>
        <w:rPr>
          <w:color w:val="231F20"/>
          <w:spacing w:val="-19"/>
          <w:w w:val="105"/>
        </w:rPr>
        <w:t> </w:t>
      </w:r>
      <w:r>
        <w:rPr>
          <w:color w:val="231F20"/>
          <w:w w:val="105"/>
        </w:rPr>
        <w:t>Viễn Công, nói chuyện rất cao hứng.</w:t>
      </w:r>
    </w:p>
    <w:p>
      <w:pPr>
        <w:pStyle w:val="BodyText"/>
        <w:spacing w:line="278" w:lineRule="auto" w:before="144"/>
        <w:ind w:left="113" w:right="391" w:firstLine="453"/>
      </w:pPr>
      <w:r>
        <w:rPr>
          <w:color w:val="231F20"/>
          <w:w w:val="105"/>
        </w:rPr>
        <w:t>Lúc chia tay, Viễn Công đưa tiễn, vô tình vượt qua Hổ Khê. Bước qua chiếc cầu bắc ngang Hổ Khê. Sau khi bước qua khỏi, ba người cười ha hả. Đó là giới tuyến, chẳng thể vượt qua, mà nghiễm nhiên đi quá lố. Vì thế, truyền thống văn hóa Trung Quốc chẳng tách rời Nho, Thích, Đạo, vững vàng như cái đỉnh có đủ ba chân.</w:t>
      </w:r>
    </w:p>
    <w:p>
      <w:pPr>
        <w:pStyle w:val="BodyText"/>
        <w:spacing w:line="278" w:lineRule="auto" w:before="146"/>
        <w:ind w:left="113" w:right="389" w:firstLine="453"/>
      </w:pPr>
      <w:r>
        <w:rPr>
          <w:color w:val="231F20"/>
          <w:w w:val="105"/>
        </w:rPr>
        <w:t>Viễn</w:t>
      </w:r>
      <w:r>
        <w:rPr>
          <w:color w:val="231F20"/>
          <w:w w:val="105"/>
        </w:rPr>
        <w:t> Công</w:t>
      </w:r>
      <w:r>
        <w:rPr>
          <w:color w:val="231F20"/>
          <w:w w:val="105"/>
        </w:rPr>
        <w:t> nương</w:t>
      </w:r>
      <w:r>
        <w:rPr>
          <w:color w:val="231F20"/>
          <w:w w:val="105"/>
        </w:rPr>
        <w:t> theo</w:t>
      </w:r>
      <w:r>
        <w:rPr>
          <w:color w:val="231F20"/>
          <w:w w:val="105"/>
        </w:rPr>
        <w:t> bộ</w:t>
      </w:r>
      <w:r>
        <w:rPr>
          <w:color w:val="231F20"/>
          <w:w w:val="105"/>
        </w:rPr>
        <w:t> kinh</w:t>
      </w:r>
      <w:r>
        <w:rPr>
          <w:color w:val="231F20"/>
          <w:w w:val="105"/>
        </w:rPr>
        <w:t> này</w:t>
      </w:r>
      <w:r>
        <w:rPr>
          <w:color w:val="231F20"/>
          <w:w w:val="105"/>
        </w:rPr>
        <w:t> tu</w:t>
      </w:r>
      <w:r>
        <w:rPr>
          <w:color w:val="231F20"/>
          <w:w w:val="105"/>
        </w:rPr>
        <w:t> hành.</w:t>
      </w:r>
      <w:r>
        <w:rPr>
          <w:color w:val="231F20"/>
          <w:w w:val="105"/>
        </w:rPr>
        <w:t> Nhưng người</w:t>
      </w:r>
      <w:r>
        <w:rPr>
          <w:color w:val="231F20"/>
          <w:spacing w:val="40"/>
          <w:w w:val="105"/>
        </w:rPr>
        <w:t> </w:t>
      </w:r>
      <w:r>
        <w:rPr>
          <w:color w:val="231F20"/>
          <w:w w:val="105"/>
        </w:rPr>
        <w:t>đời</w:t>
      </w:r>
      <w:r>
        <w:rPr>
          <w:color w:val="231F20"/>
          <w:spacing w:val="40"/>
          <w:w w:val="105"/>
        </w:rPr>
        <w:t> </w:t>
      </w:r>
      <w:r>
        <w:rPr>
          <w:color w:val="231F20"/>
          <w:w w:val="105"/>
        </w:rPr>
        <w:t>sau</w:t>
      </w:r>
      <w:r>
        <w:rPr>
          <w:color w:val="231F20"/>
          <w:spacing w:val="40"/>
          <w:w w:val="105"/>
        </w:rPr>
        <w:t> </w:t>
      </w:r>
      <w:r>
        <w:rPr>
          <w:color w:val="231F20"/>
          <w:w w:val="105"/>
        </w:rPr>
        <w:t>không</w:t>
      </w:r>
      <w:r>
        <w:rPr>
          <w:color w:val="231F20"/>
          <w:spacing w:val="40"/>
          <w:w w:val="105"/>
        </w:rPr>
        <w:t> </w:t>
      </w:r>
      <w:r>
        <w:rPr>
          <w:color w:val="231F20"/>
          <w:w w:val="105"/>
        </w:rPr>
        <w:t>sốt</w:t>
      </w:r>
      <w:r>
        <w:rPr>
          <w:color w:val="231F20"/>
          <w:spacing w:val="40"/>
          <w:w w:val="105"/>
        </w:rPr>
        <w:t> </w:t>
      </w:r>
      <w:r>
        <w:rPr>
          <w:color w:val="231F20"/>
          <w:w w:val="105"/>
        </w:rPr>
        <w:t>sắng</w:t>
      </w:r>
      <w:r>
        <w:rPr>
          <w:color w:val="231F20"/>
          <w:spacing w:val="40"/>
          <w:w w:val="105"/>
        </w:rPr>
        <w:t> </w:t>
      </w:r>
      <w:r>
        <w:rPr>
          <w:color w:val="231F20"/>
          <w:w w:val="105"/>
        </w:rPr>
        <w:t>dốc</w:t>
      </w:r>
      <w:r>
        <w:rPr>
          <w:color w:val="231F20"/>
          <w:spacing w:val="40"/>
          <w:w w:val="105"/>
        </w:rPr>
        <w:t> </w:t>
      </w:r>
      <w:r>
        <w:rPr>
          <w:color w:val="231F20"/>
          <w:w w:val="105"/>
        </w:rPr>
        <w:t>công</w:t>
      </w:r>
      <w:r>
        <w:rPr>
          <w:color w:val="231F20"/>
          <w:spacing w:val="40"/>
          <w:w w:val="105"/>
        </w:rPr>
        <w:t> </w:t>
      </w:r>
      <w:r>
        <w:rPr>
          <w:color w:val="231F20"/>
          <w:w w:val="105"/>
        </w:rPr>
        <w:t>nơi</w:t>
      </w:r>
      <w:r>
        <w:rPr>
          <w:color w:val="231F20"/>
          <w:spacing w:val="40"/>
          <w:w w:val="105"/>
        </w:rPr>
        <w:t> </w:t>
      </w:r>
      <w:r>
        <w:rPr>
          <w:color w:val="231F20"/>
          <w:w w:val="105"/>
        </w:rPr>
        <w:t>kinh</w:t>
      </w:r>
      <w:r>
        <w:rPr>
          <w:color w:val="231F20"/>
          <w:spacing w:val="40"/>
          <w:w w:val="105"/>
        </w:rPr>
        <w:t> </w:t>
      </w:r>
      <w:r>
        <w:rPr>
          <w:color w:val="231F20"/>
          <w:w w:val="105"/>
        </w:rPr>
        <w:t>này,</w:t>
      </w:r>
      <w:r>
        <w:rPr>
          <w:color w:val="231F20"/>
          <w:spacing w:val="40"/>
          <w:w w:val="105"/>
        </w:rPr>
        <w:t> </w:t>
      </w:r>
      <w:r>
        <w:rPr>
          <w:color w:val="231F20"/>
          <w:w w:val="105"/>
        </w:rPr>
        <w:t>là vì không lâu sau đó, ước chừng chưa đầy 50 năm, kinh </w:t>
      </w:r>
      <w:r>
        <w:rPr>
          <w:i/>
          <w:color w:val="231F20"/>
          <w:w w:val="105"/>
        </w:rPr>
        <w:t>Di Đà </w:t>
      </w:r>
      <w:r>
        <w:rPr>
          <w:color w:val="231F20"/>
          <w:w w:val="105"/>
        </w:rPr>
        <w:t>và </w:t>
      </w:r>
      <w:r>
        <w:rPr>
          <w:i/>
          <w:color w:val="231F20"/>
          <w:w w:val="105"/>
        </w:rPr>
        <w:t>Quán Kinh </w:t>
      </w:r>
      <w:r>
        <w:rPr>
          <w:color w:val="231F20"/>
          <w:w w:val="105"/>
        </w:rPr>
        <w:t>được dịch ra. Quả thật, vào thời kỳ đầu của Tịnh Tông, điển tịch Phạn văn được truyền sang Trung Quốc, người ta thường dốc công nhiều nhất nơi kinh </w:t>
      </w:r>
      <w:r>
        <w:rPr>
          <w:i/>
          <w:color w:val="231F20"/>
          <w:w w:val="105"/>
        </w:rPr>
        <w:t>Di Đà</w:t>
      </w:r>
      <w:r>
        <w:rPr>
          <w:color w:val="231F20"/>
          <w:w w:val="105"/>
        </w:rPr>
        <w:t>,</w:t>
      </w:r>
      <w:r>
        <w:rPr>
          <w:color w:val="231F20"/>
          <w:spacing w:val="-7"/>
          <w:w w:val="105"/>
        </w:rPr>
        <w:t> </w:t>
      </w:r>
      <w:r>
        <w:rPr>
          <w:color w:val="231F20"/>
          <w:w w:val="105"/>
        </w:rPr>
        <w:t>chú</w:t>
      </w:r>
      <w:r>
        <w:rPr>
          <w:color w:val="231F20"/>
          <w:spacing w:val="-6"/>
          <w:w w:val="105"/>
        </w:rPr>
        <w:t> </w:t>
      </w:r>
      <w:r>
        <w:rPr>
          <w:color w:val="231F20"/>
          <w:w w:val="105"/>
        </w:rPr>
        <w:t>sớ</w:t>
      </w:r>
      <w:r>
        <w:rPr>
          <w:color w:val="231F20"/>
          <w:spacing w:val="-6"/>
          <w:w w:val="105"/>
        </w:rPr>
        <w:t> </w:t>
      </w:r>
      <w:r>
        <w:rPr>
          <w:color w:val="231F20"/>
          <w:w w:val="105"/>
        </w:rPr>
        <w:t>kinh</w:t>
      </w:r>
      <w:r>
        <w:rPr>
          <w:color w:val="231F20"/>
          <w:spacing w:val="-6"/>
          <w:w w:val="105"/>
        </w:rPr>
        <w:t> </w:t>
      </w:r>
      <w:r>
        <w:rPr>
          <w:i/>
          <w:color w:val="231F20"/>
          <w:w w:val="105"/>
        </w:rPr>
        <w:t>Di</w:t>
      </w:r>
      <w:r>
        <w:rPr>
          <w:i/>
          <w:color w:val="231F20"/>
          <w:spacing w:val="-6"/>
          <w:w w:val="105"/>
        </w:rPr>
        <w:t> </w:t>
      </w:r>
      <w:r>
        <w:rPr>
          <w:i/>
          <w:color w:val="231F20"/>
          <w:w w:val="105"/>
        </w:rPr>
        <w:t>Đà</w:t>
      </w:r>
      <w:r>
        <w:rPr>
          <w:i/>
          <w:color w:val="231F20"/>
          <w:spacing w:val="-6"/>
          <w:w w:val="105"/>
        </w:rPr>
        <w:t> </w:t>
      </w:r>
      <w:r>
        <w:rPr>
          <w:color w:val="231F20"/>
          <w:w w:val="105"/>
        </w:rPr>
        <w:t>cũng</w:t>
      </w:r>
      <w:r>
        <w:rPr>
          <w:color w:val="231F20"/>
          <w:spacing w:val="-6"/>
          <w:w w:val="105"/>
        </w:rPr>
        <w:t> </w:t>
      </w:r>
      <w:r>
        <w:rPr>
          <w:color w:val="231F20"/>
          <w:w w:val="105"/>
        </w:rPr>
        <w:t>nhiều</w:t>
      </w:r>
      <w:r>
        <w:rPr>
          <w:color w:val="231F20"/>
          <w:spacing w:val="-7"/>
          <w:w w:val="105"/>
        </w:rPr>
        <w:t> </w:t>
      </w:r>
      <w:r>
        <w:rPr>
          <w:color w:val="231F20"/>
          <w:w w:val="105"/>
        </w:rPr>
        <w:t>nhất.</w:t>
      </w:r>
      <w:r>
        <w:rPr>
          <w:color w:val="231F20"/>
          <w:spacing w:val="-7"/>
          <w:w w:val="105"/>
        </w:rPr>
        <w:t> </w:t>
      </w:r>
      <w:r>
        <w:rPr>
          <w:color w:val="231F20"/>
          <w:w w:val="105"/>
        </w:rPr>
        <w:t>Hơn</w:t>
      </w:r>
      <w:r>
        <w:rPr>
          <w:color w:val="231F20"/>
          <w:spacing w:val="-7"/>
          <w:w w:val="105"/>
        </w:rPr>
        <w:t> </w:t>
      </w:r>
      <w:r>
        <w:rPr>
          <w:color w:val="231F20"/>
          <w:w w:val="105"/>
        </w:rPr>
        <w:t>một</w:t>
      </w:r>
      <w:r>
        <w:rPr>
          <w:color w:val="231F20"/>
          <w:spacing w:val="-7"/>
          <w:w w:val="105"/>
        </w:rPr>
        <w:t> </w:t>
      </w:r>
      <w:r>
        <w:rPr>
          <w:color w:val="231F20"/>
          <w:w w:val="105"/>
        </w:rPr>
        <w:t>ngàn</w:t>
      </w:r>
      <w:r>
        <w:rPr>
          <w:color w:val="231F20"/>
          <w:spacing w:val="-7"/>
          <w:w w:val="105"/>
        </w:rPr>
        <w:t> </w:t>
      </w:r>
      <w:r>
        <w:rPr>
          <w:color w:val="231F20"/>
          <w:w w:val="105"/>
        </w:rPr>
        <w:t>năm qua, kinh </w:t>
      </w:r>
      <w:r>
        <w:rPr>
          <w:i/>
          <w:color w:val="231F20"/>
          <w:w w:val="105"/>
        </w:rPr>
        <w:t>Vô Lượng Thọ </w:t>
      </w:r>
      <w:r>
        <w:rPr>
          <w:color w:val="231F20"/>
          <w:w w:val="105"/>
        </w:rPr>
        <w:t>này không được Tịnh Tông chú trọng vì nguyên nhân gì?</w:t>
      </w:r>
    </w:p>
    <w:p>
      <w:pPr>
        <w:spacing w:line="278" w:lineRule="auto" w:before="149"/>
        <w:ind w:left="113" w:right="395" w:firstLine="453"/>
        <w:jc w:val="both"/>
        <w:rPr>
          <w:sz w:val="34"/>
        </w:rPr>
      </w:pPr>
      <w:r>
        <w:rPr>
          <w:color w:val="231F20"/>
          <w:sz w:val="34"/>
        </w:rPr>
        <w:t>Sách viết tiếp: “</w:t>
      </w:r>
      <w:r>
        <w:rPr>
          <w:i/>
          <w:color w:val="231F20"/>
          <w:sz w:val="34"/>
        </w:rPr>
        <w:t>Khảo kỳ nguyên nhân, cái do thử kinh ngũ </w:t>
      </w:r>
      <w:r>
        <w:rPr>
          <w:i/>
          <w:color w:val="231F20"/>
          <w:w w:val="105"/>
          <w:sz w:val="34"/>
        </w:rPr>
        <w:t>chủng</w:t>
      </w:r>
      <w:r>
        <w:rPr>
          <w:i/>
          <w:color w:val="231F20"/>
          <w:spacing w:val="-7"/>
          <w:w w:val="105"/>
          <w:sz w:val="34"/>
        </w:rPr>
        <w:t> </w:t>
      </w:r>
      <w:r>
        <w:rPr>
          <w:i/>
          <w:color w:val="231F20"/>
          <w:w w:val="105"/>
          <w:sz w:val="34"/>
        </w:rPr>
        <w:t>nguyên</w:t>
      </w:r>
      <w:r>
        <w:rPr>
          <w:i/>
          <w:color w:val="231F20"/>
          <w:spacing w:val="-7"/>
          <w:w w:val="105"/>
          <w:sz w:val="34"/>
        </w:rPr>
        <w:t> </w:t>
      </w:r>
      <w:r>
        <w:rPr>
          <w:i/>
          <w:color w:val="231F20"/>
          <w:w w:val="105"/>
          <w:sz w:val="34"/>
        </w:rPr>
        <w:t>dịch,</w:t>
      </w:r>
      <w:r>
        <w:rPr>
          <w:i/>
          <w:color w:val="231F20"/>
          <w:spacing w:val="-7"/>
          <w:w w:val="105"/>
          <w:sz w:val="34"/>
        </w:rPr>
        <w:t> </w:t>
      </w:r>
      <w:r>
        <w:rPr>
          <w:i/>
          <w:color w:val="231F20"/>
          <w:w w:val="105"/>
          <w:sz w:val="34"/>
        </w:rPr>
        <w:t>hỗ</w:t>
      </w:r>
      <w:r>
        <w:rPr>
          <w:i/>
          <w:color w:val="231F20"/>
          <w:spacing w:val="-7"/>
          <w:w w:val="105"/>
          <w:sz w:val="34"/>
        </w:rPr>
        <w:t> </w:t>
      </w:r>
      <w:r>
        <w:rPr>
          <w:i/>
          <w:color w:val="231F20"/>
          <w:w w:val="105"/>
          <w:sz w:val="34"/>
        </w:rPr>
        <w:t>hữu</w:t>
      </w:r>
      <w:r>
        <w:rPr>
          <w:i/>
          <w:color w:val="231F20"/>
          <w:spacing w:val="-7"/>
          <w:w w:val="105"/>
          <w:sz w:val="34"/>
        </w:rPr>
        <w:t> </w:t>
      </w:r>
      <w:r>
        <w:rPr>
          <w:i/>
          <w:color w:val="231F20"/>
          <w:w w:val="105"/>
          <w:sz w:val="34"/>
        </w:rPr>
        <w:t>tường</w:t>
      </w:r>
      <w:r>
        <w:rPr>
          <w:i/>
          <w:color w:val="231F20"/>
          <w:spacing w:val="-7"/>
          <w:w w:val="105"/>
          <w:sz w:val="34"/>
        </w:rPr>
        <w:t> </w:t>
      </w:r>
      <w:r>
        <w:rPr>
          <w:i/>
          <w:color w:val="231F20"/>
          <w:w w:val="105"/>
          <w:sz w:val="34"/>
        </w:rPr>
        <w:t>lược,</w:t>
      </w:r>
      <w:r>
        <w:rPr>
          <w:i/>
          <w:color w:val="231F20"/>
          <w:spacing w:val="-7"/>
          <w:w w:val="105"/>
          <w:sz w:val="34"/>
        </w:rPr>
        <w:t> </w:t>
      </w:r>
      <w:r>
        <w:rPr>
          <w:i/>
          <w:color w:val="231F20"/>
          <w:w w:val="105"/>
          <w:sz w:val="34"/>
        </w:rPr>
        <w:t>xuất</w:t>
      </w:r>
      <w:r>
        <w:rPr>
          <w:i/>
          <w:color w:val="231F20"/>
          <w:spacing w:val="-7"/>
          <w:w w:val="105"/>
          <w:sz w:val="34"/>
        </w:rPr>
        <w:t> </w:t>
      </w:r>
      <w:r>
        <w:rPr>
          <w:i/>
          <w:color w:val="231F20"/>
          <w:w w:val="105"/>
          <w:sz w:val="34"/>
        </w:rPr>
        <w:t>nhập</w:t>
      </w:r>
      <w:r>
        <w:rPr>
          <w:i/>
          <w:color w:val="231F20"/>
          <w:spacing w:val="-7"/>
          <w:w w:val="105"/>
          <w:sz w:val="34"/>
        </w:rPr>
        <w:t> </w:t>
      </w:r>
      <w:r>
        <w:rPr>
          <w:i/>
          <w:color w:val="231F20"/>
          <w:w w:val="105"/>
          <w:sz w:val="34"/>
        </w:rPr>
        <w:t>thậm</w:t>
      </w:r>
      <w:r>
        <w:rPr>
          <w:i/>
          <w:color w:val="231F20"/>
          <w:spacing w:val="-7"/>
          <w:w w:val="105"/>
          <w:sz w:val="34"/>
        </w:rPr>
        <w:t> </w:t>
      </w:r>
      <w:r>
        <w:rPr>
          <w:i/>
          <w:color w:val="231F20"/>
          <w:w w:val="105"/>
          <w:sz w:val="34"/>
        </w:rPr>
        <w:t>cự</w:t>
      </w:r>
      <w:r>
        <w:rPr>
          <w:color w:val="231F20"/>
          <w:w w:val="105"/>
          <w:sz w:val="34"/>
        </w:rPr>
        <w:t>” (Xét</w:t>
      </w:r>
      <w:r>
        <w:rPr>
          <w:color w:val="231F20"/>
          <w:spacing w:val="-8"/>
          <w:w w:val="105"/>
          <w:sz w:val="34"/>
        </w:rPr>
        <w:t> </w:t>
      </w:r>
      <w:r>
        <w:rPr>
          <w:color w:val="231F20"/>
          <w:w w:val="105"/>
          <w:sz w:val="34"/>
        </w:rPr>
        <w:t>đến</w:t>
      </w:r>
      <w:r>
        <w:rPr>
          <w:color w:val="231F20"/>
          <w:spacing w:val="-8"/>
          <w:w w:val="105"/>
          <w:sz w:val="34"/>
        </w:rPr>
        <w:t> </w:t>
      </w:r>
      <w:r>
        <w:rPr>
          <w:color w:val="231F20"/>
          <w:w w:val="105"/>
          <w:sz w:val="34"/>
        </w:rPr>
        <w:t>nguyên</w:t>
      </w:r>
      <w:r>
        <w:rPr>
          <w:color w:val="231F20"/>
          <w:spacing w:val="-8"/>
          <w:w w:val="105"/>
          <w:sz w:val="34"/>
        </w:rPr>
        <w:t> </w:t>
      </w:r>
      <w:r>
        <w:rPr>
          <w:color w:val="231F20"/>
          <w:w w:val="105"/>
          <w:sz w:val="34"/>
        </w:rPr>
        <w:t>nhân</w:t>
      </w:r>
      <w:r>
        <w:rPr>
          <w:color w:val="231F20"/>
          <w:spacing w:val="-8"/>
          <w:w w:val="105"/>
          <w:sz w:val="34"/>
        </w:rPr>
        <w:t> </w:t>
      </w:r>
      <w:r>
        <w:rPr>
          <w:color w:val="231F20"/>
          <w:w w:val="105"/>
          <w:sz w:val="34"/>
        </w:rPr>
        <w:t>là</w:t>
      </w:r>
      <w:r>
        <w:rPr>
          <w:color w:val="231F20"/>
          <w:spacing w:val="-8"/>
          <w:w w:val="105"/>
          <w:sz w:val="34"/>
        </w:rPr>
        <w:t> </w:t>
      </w:r>
      <w:r>
        <w:rPr>
          <w:color w:val="231F20"/>
          <w:w w:val="105"/>
          <w:sz w:val="34"/>
        </w:rPr>
        <w:t>do</w:t>
      </w:r>
      <w:r>
        <w:rPr>
          <w:color w:val="231F20"/>
          <w:spacing w:val="-8"/>
          <w:w w:val="105"/>
          <w:sz w:val="34"/>
        </w:rPr>
        <w:t> </w:t>
      </w:r>
      <w:r>
        <w:rPr>
          <w:color w:val="231F20"/>
          <w:w w:val="105"/>
          <w:sz w:val="34"/>
        </w:rPr>
        <w:t>5</w:t>
      </w:r>
      <w:r>
        <w:rPr>
          <w:color w:val="231F20"/>
          <w:spacing w:val="-8"/>
          <w:w w:val="105"/>
          <w:sz w:val="34"/>
        </w:rPr>
        <w:t> </w:t>
      </w:r>
      <w:r>
        <w:rPr>
          <w:color w:val="231F20"/>
          <w:w w:val="105"/>
          <w:sz w:val="34"/>
        </w:rPr>
        <w:t>bản</w:t>
      </w:r>
      <w:r>
        <w:rPr>
          <w:color w:val="231F20"/>
          <w:spacing w:val="-8"/>
          <w:w w:val="105"/>
          <w:sz w:val="34"/>
        </w:rPr>
        <w:t> </w:t>
      </w:r>
      <w:r>
        <w:rPr>
          <w:color w:val="231F20"/>
          <w:w w:val="105"/>
          <w:sz w:val="34"/>
        </w:rPr>
        <w:t>dịch</w:t>
      </w:r>
      <w:r>
        <w:rPr>
          <w:color w:val="231F20"/>
          <w:spacing w:val="-8"/>
          <w:w w:val="105"/>
          <w:sz w:val="34"/>
        </w:rPr>
        <w:t> </w:t>
      </w:r>
      <w:r>
        <w:rPr>
          <w:color w:val="231F20"/>
          <w:w w:val="105"/>
          <w:sz w:val="34"/>
        </w:rPr>
        <w:t>gốc</w:t>
      </w:r>
      <w:r>
        <w:rPr>
          <w:color w:val="231F20"/>
          <w:spacing w:val="-8"/>
          <w:w w:val="105"/>
          <w:sz w:val="34"/>
        </w:rPr>
        <w:t> </w:t>
      </w:r>
      <w:r>
        <w:rPr>
          <w:color w:val="231F20"/>
          <w:w w:val="105"/>
          <w:sz w:val="34"/>
        </w:rPr>
        <w:t>của</w:t>
      </w:r>
      <w:r>
        <w:rPr>
          <w:color w:val="231F20"/>
          <w:spacing w:val="-8"/>
          <w:w w:val="105"/>
          <w:sz w:val="34"/>
        </w:rPr>
        <w:t> </w:t>
      </w:r>
      <w:r>
        <w:rPr>
          <w:color w:val="231F20"/>
          <w:w w:val="105"/>
          <w:sz w:val="34"/>
        </w:rPr>
        <w:t>kinh</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có bản</w:t>
      </w:r>
      <w:r>
        <w:rPr>
          <w:color w:val="231F20"/>
          <w:spacing w:val="-5"/>
          <w:w w:val="105"/>
          <w:sz w:val="34"/>
        </w:rPr>
        <w:t> </w:t>
      </w:r>
      <w:r>
        <w:rPr>
          <w:color w:val="231F20"/>
          <w:w w:val="105"/>
          <w:sz w:val="34"/>
        </w:rPr>
        <w:t>chi</w:t>
      </w:r>
      <w:r>
        <w:rPr>
          <w:color w:val="231F20"/>
          <w:spacing w:val="-5"/>
          <w:w w:val="105"/>
          <w:sz w:val="34"/>
        </w:rPr>
        <w:t> </w:t>
      </w:r>
      <w:r>
        <w:rPr>
          <w:color w:val="231F20"/>
          <w:w w:val="105"/>
          <w:sz w:val="34"/>
        </w:rPr>
        <w:t>tiết,</w:t>
      </w:r>
      <w:r>
        <w:rPr>
          <w:color w:val="231F20"/>
          <w:spacing w:val="-5"/>
          <w:w w:val="105"/>
          <w:sz w:val="34"/>
        </w:rPr>
        <w:t> </w:t>
      </w:r>
      <w:r>
        <w:rPr>
          <w:color w:val="231F20"/>
          <w:w w:val="105"/>
          <w:sz w:val="34"/>
        </w:rPr>
        <w:t>có</w:t>
      </w:r>
      <w:r>
        <w:rPr>
          <w:color w:val="231F20"/>
          <w:spacing w:val="-5"/>
          <w:w w:val="105"/>
          <w:sz w:val="34"/>
        </w:rPr>
        <w:t> </w:t>
      </w:r>
      <w:r>
        <w:rPr>
          <w:color w:val="231F20"/>
          <w:w w:val="105"/>
          <w:sz w:val="34"/>
        </w:rPr>
        <w:t>bản</w:t>
      </w:r>
      <w:r>
        <w:rPr>
          <w:color w:val="231F20"/>
          <w:spacing w:val="-5"/>
          <w:w w:val="105"/>
          <w:sz w:val="34"/>
        </w:rPr>
        <w:t> </w:t>
      </w:r>
      <w:r>
        <w:rPr>
          <w:color w:val="231F20"/>
          <w:w w:val="105"/>
          <w:sz w:val="34"/>
        </w:rPr>
        <w:t>đại</w:t>
      </w:r>
      <w:r>
        <w:rPr>
          <w:color w:val="231F20"/>
          <w:spacing w:val="-5"/>
          <w:w w:val="105"/>
          <w:sz w:val="34"/>
        </w:rPr>
        <w:t> </w:t>
      </w:r>
      <w:r>
        <w:rPr>
          <w:color w:val="231F20"/>
          <w:w w:val="105"/>
          <w:sz w:val="34"/>
        </w:rPr>
        <w:t>lược,</w:t>
      </w:r>
      <w:r>
        <w:rPr>
          <w:color w:val="231F20"/>
          <w:spacing w:val="-5"/>
          <w:w w:val="105"/>
          <w:sz w:val="34"/>
        </w:rPr>
        <w:t> </w:t>
      </w:r>
      <w:r>
        <w:rPr>
          <w:color w:val="231F20"/>
          <w:w w:val="105"/>
          <w:sz w:val="34"/>
        </w:rPr>
        <w:t>sai</w:t>
      </w:r>
      <w:r>
        <w:rPr>
          <w:color w:val="231F20"/>
          <w:spacing w:val="-5"/>
          <w:w w:val="105"/>
          <w:sz w:val="34"/>
        </w:rPr>
        <w:t> </w:t>
      </w:r>
      <w:r>
        <w:rPr>
          <w:color w:val="231F20"/>
          <w:w w:val="105"/>
          <w:sz w:val="34"/>
        </w:rPr>
        <w:t>biệt</w:t>
      </w:r>
      <w:r>
        <w:rPr>
          <w:color w:val="231F20"/>
          <w:spacing w:val="-5"/>
          <w:w w:val="105"/>
          <w:sz w:val="34"/>
        </w:rPr>
        <w:t> </w:t>
      </w:r>
      <w:r>
        <w:rPr>
          <w:color w:val="231F20"/>
          <w:w w:val="105"/>
          <w:sz w:val="34"/>
        </w:rPr>
        <w:t>quá</w:t>
      </w:r>
      <w:r>
        <w:rPr>
          <w:color w:val="231F20"/>
          <w:spacing w:val="-5"/>
          <w:w w:val="105"/>
          <w:sz w:val="34"/>
        </w:rPr>
        <w:t> </w:t>
      </w:r>
      <w:r>
        <w:rPr>
          <w:color w:val="231F20"/>
          <w:w w:val="105"/>
          <w:sz w:val="34"/>
        </w:rPr>
        <w:t>lớn).</w:t>
      </w:r>
      <w:r>
        <w:rPr>
          <w:color w:val="231F20"/>
          <w:spacing w:val="-5"/>
          <w:w w:val="105"/>
          <w:sz w:val="34"/>
        </w:rPr>
        <w:t> </w:t>
      </w:r>
      <w:r>
        <w:rPr>
          <w:color w:val="231F20"/>
          <w:w w:val="105"/>
          <w:sz w:val="34"/>
        </w:rPr>
        <w:t>Nguyên</w:t>
      </w:r>
      <w:r>
        <w:rPr>
          <w:color w:val="231F20"/>
          <w:spacing w:val="-5"/>
          <w:w w:val="105"/>
          <w:sz w:val="34"/>
        </w:rPr>
        <w:t> </w:t>
      </w:r>
      <w:r>
        <w:rPr>
          <w:color w:val="231F20"/>
          <w:w w:val="105"/>
          <w:sz w:val="34"/>
        </w:rPr>
        <w:t>nhân là như vậy.</w:t>
      </w:r>
    </w:p>
    <w:p>
      <w:pPr>
        <w:pStyle w:val="BodyText"/>
        <w:spacing w:line="278" w:lineRule="auto" w:before="145"/>
        <w:ind w:left="113" w:right="394" w:firstLine="453"/>
      </w:pPr>
      <w:r>
        <w:rPr>
          <w:color w:val="231F20"/>
          <w:w w:val="105"/>
        </w:rPr>
        <w:t>Năm bản dịch gốc được nói đến ở đây hiện thời được bảo</w:t>
      </w:r>
      <w:r>
        <w:rPr>
          <w:color w:val="231F20"/>
          <w:spacing w:val="-3"/>
          <w:w w:val="105"/>
        </w:rPr>
        <w:t> </w:t>
      </w:r>
      <w:r>
        <w:rPr>
          <w:color w:val="231F20"/>
          <w:w w:val="105"/>
        </w:rPr>
        <w:t>lưu</w:t>
      </w:r>
      <w:r>
        <w:rPr>
          <w:color w:val="231F20"/>
          <w:spacing w:val="-3"/>
          <w:w w:val="105"/>
        </w:rPr>
        <w:t> </w:t>
      </w:r>
      <w:r>
        <w:rPr>
          <w:color w:val="231F20"/>
          <w:w w:val="105"/>
        </w:rPr>
        <w:t>trong</w:t>
      </w:r>
      <w:r>
        <w:rPr>
          <w:color w:val="231F20"/>
          <w:spacing w:val="-2"/>
          <w:w w:val="105"/>
        </w:rPr>
        <w:t> </w:t>
      </w:r>
      <w:r>
        <w:rPr>
          <w:i/>
          <w:color w:val="231F20"/>
          <w:w w:val="105"/>
        </w:rPr>
        <w:t>Đại</w:t>
      </w:r>
      <w:r>
        <w:rPr>
          <w:i/>
          <w:color w:val="231F20"/>
          <w:spacing w:val="-3"/>
          <w:w w:val="105"/>
        </w:rPr>
        <w:t> </w:t>
      </w:r>
      <w:r>
        <w:rPr>
          <w:i/>
          <w:color w:val="231F20"/>
          <w:w w:val="105"/>
        </w:rPr>
        <w:t>Tạng</w:t>
      </w:r>
      <w:r>
        <w:rPr>
          <w:i/>
          <w:color w:val="231F20"/>
          <w:spacing w:val="-3"/>
          <w:w w:val="105"/>
        </w:rPr>
        <w:t> </w:t>
      </w:r>
      <w:r>
        <w:rPr>
          <w:i/>
          <w:color w:val="231F20"/>
          <w:w w:val="105"/>
        </w:rPr>
        <w:t>Kinh</w:t>
      </w:r>
      <w:r>
        <w:rPr>
          <w:color w:val="231F20"/>
          <w:w w:val="105"/>
        </w:rPr>
        <w:t>.</w:t>
      </w:r>
      <w:r>
        <w:rPr>
          <w:color w:val="231F20"/>
          <w:spacing w:val="-3"/>
          <w:w w:val="105"/>
        </w:rPr>
        <w:t> </w:t>
      </w:r>
      <w:r>
        <w:rPr>
          <w:color w:val="231F20"/>
          <w:w w:val="105"/>
        </w:rPr>
        <w:t>Kinh</w:t>
      </w:r>
      <w:r>
        <w:rPr>
          <w:color w:val="231F20"/>
          <w:spacing w:val="-2"/>
          <w:w w:val="105"/>
        </w:rPr>
        <w:t> </w:t>
      </w:r>
      <w:r>
        <w:rPr>
          <w:i/>
          <w:color w:val="231F20"/>
          <w:w w:val="105"/>
        </w:rPr>
        <w:t>Vô</w:t>
      </w:r>
      <w:r>
        <w:rPr>
          <w:i/>
          <w:color w:val="231F20"/>
          <w:spacing w:val="-3"/>
          <w:w w:val="105"/>
        </w:rPr>
        <w:t> </w:t>
      </w:r>
      <w:r>
        <w:rPr>
          <w:i/>
          <w:color w:val="231F20"/>
          <w:w w:val="105"/>
        </w:rPr>
        <w:t>Lượng</w:t>
      </w:r>
      <w:r>
        <w:rPr>
          <w:i/>
          <w:color w:val="231F20"/>
          <w:spacing w:val="-3"/>
          <w:w w:val="105"/>
        </w:rPr>
        <w:t> </w:t>
      </w:r>
      <w:r>
        <w:rPr>
          <w:i/>
          <w:color w:val="231F20"/>
          <w:w w:val="105"/>
        </w:rPr>
        <w:t>Thọ</w:t>
      </w:r>
      <w:r>
        <w:rPr>
          <w:i/>
          <w:color w:val="231F20"/>
          <w:spacing w:val="-4"/>
          <w:w w:val="105"/>
        </w:rPr>
        <w:t> </w:t>
      </w:r>
      <w:r>
        <w:rPr>
          <w:color w:val="231F20"/>
          <w:w w:val="105"/>
        </w:rPr>
        <w:t>có</w:t>
      </w:r>
      <w:r>
        <w:rPr>
          <w:color w:val="231F20"/>
          <w:spacing w:val="-3"/>
          <w:w w:val="105"/>
        </w:rPr>
        <w:t> </w:t>
      </w:r>
      <w:r>
        <w:rPr>
          <w:color w:val="231F20"/>
          <w:w w:val="105"/>
        </w:rPr>
        <w:t>5</w:t>
      </w:r>
      <w:r>
        <w:rPr>
          <w:color w:val="231F20"/>
          <w:spacing w:val="-3"/>
          <w:w w:val="105"/>
        </w:rPr>
        <w:t> </w:t>
      </w:r>
      <w:r>
        <w:rPr>
          <w:color w:val="231F20"/>
          <w:w w:val="105"/>
        </w:rPr>
        <w:t>bản dịch.</w:t>
      </w:r>
      <w:r>
        <w:rPr>
          <w:color w:val="231F20"/>
          <w:spacing w:val="-2"/>
          <w:w w:val="105"/>
        </w:rPr>
        <w:t> </w:t>
      </w:r>
      <w:r>
        <w:rPr>
          <w:color w:val="231F20"/>
          <w:w w:val="105"/>
        </w:rPr>
        <w:t>Theo</w:t>
      </w:r>
      <w:r>
        <w:rPr>
          <w:color w:val="231F20"/>
          <w:spacing w:val="-2"/>
          <w:w w:val="105"/>
        </w:rPr>
        <w:t> </w:t>
      </w:r>
      <w:r>
        <w:rPr>
          <w:i/>
          <w:color w:val="231F20"/>
          <w:w w:val="105"/>
        </w:rPr>
        <w:t>Dịch</w:t>
      </w:r>
      <w:r>
        <w:rPr>
          <w:i/>
          <w:color w:val="231F20"/>
          <w:spacing w:val="-2"/>
          <w:w w:val="105"/>
        </w:rPr>
        <w:t> </w:t>
      </w:r>
      <w:r>
        <w:rPr>
          <w:i/>
          <w:color w:val="231F20"/>
          <w:w w:val="105"/>
        </w:rPr>
        <w:t>Kinh</w:t>
      </w:r>
      <w:r>
        <w:rPr>
          <w:i/>
          <w:color w:val="231F20"/>
          <w:spacing w:val="-2"/>
          <w:w w:val="105"/>
        </w:rPr>
        <w:t> </w:t>
      </w:r>
      <w:r>
        <w:rPr>
          <w:i/>
          <w:color w:val="231F20"/>
          <w:w w:val="105"/>
        </w:rPr>
        <w:t>Mục</w:t>
      </w:r>
      <w:r>
        <w:rPr>
          <w:i/>
          <w:color w:val="231F20"/>
          <w:spacing w:val="-2"/>
          <w:w w:val="105"/>
        </w:rPr>
        <w:t> </w:t>
      </w:r>
      <w:r>
        <w:rPr>
          <w:i/>
          <w:color w:val="231F20"/>
          <w:w w:val="105"/>
        </w:rPr>
        <w:t>Lục</w:t>
      </w:r>
      <w:r>
        <w:rPr>
          <w:color w:val="231F20"/>
          <w:w w:val="105"/>
        </w:rPr>
        <w:t>,</w:t>
      </w:r>
      <w:r>
        <w:rPr>
          <w:color w:val="231F20"/>
          <w:spacing w:val="-2"/>
          <w:w w:val="105"/>
        </w:rPr>
        <w:t> </w:t>
      </w:r>
      <w:r>
        <w:rPr>
          <w:color w:val="231F20"/>
          <w:w w:val="105"/>
        </w:rPr>
        <w:t>từ</w:t>
      </w:r>
      <w:r>
        <w:rPr>
          <w:color w:val="231F20"/>
          <w:spacing w:val="-2"/>
          <w:w w:val="105"/>
        </w:rPr>
        <w:t> </w:t>
      </w:r>
      <w:r>
        <w:rPr>
          <w:color w:val="231F20"/>
          <w:w w:val="105"/>
        </w:rPr>
        <w:t>triều</w:t>
      </w:r>
      <w:r>
        <w:rPr>
          <w:color w:val="231F20"/>
          <w:spacing w:val="-2"/>
          <w:w w:val="105"/>
        </w:rPr>
        <w:t> </w:t>
      </w:r>
      <w:r>
        <w:rPr>
          <w:color w:val="231F20"/>
          <w:w w:val="105"/>
        </w:rPr>
        <w:t>Hán</w:t>
      </w:r>
      <w:r>
        <w:rPr>
          <w:color w:val="231F20"/>
          <w:spacing w:val="-1"/>
          <w:w w:val="105"/>
        </w:rPr>
        <w:t> </w:t>
      </w:r>
      <w:r>
        <w:rPr>
          <w:color w:val="231F20"/>
          <w:w w:val="105"/>
        </w:rPr>
        <w:t>tới</w:t>
      </w:r>
      <w:r>
        <w:rPr>
          <w:color w:val="231F20"/>
          <w:spacing w:val="-2"/>
          <w:w w:val="105"/>
        </w:rPr>
        <w:t> </w:t>
      </w:r>
      <w:r>
        <w:rPr>
          <w:color w:val="231F20"/>
          <w:w w:val="105"/>
        </w:rPr>
        <w:t>triều</w:t>
      </w:r>
      <w:r>
        <w:rPr>
          <w:color w:val="231F20"/>
          <w:spacing w:val="-2"/>
          <w:w w:val="105"/>
        </w:rPr>
        <w:t> </w:t>
      </w:r>
      <w:r>
        <w:rPr>
          <w:color w:val="231F20"/>
          <w:w w:val="105"/>
        </w:rPr>
        <w:t>Tống, có</w:t>
      </w:r>
      <w:r>
        <w:rPr>
          <w:color w:val="231F20"/>
          <w:spacing w:val="-3"/>
          <w:w w:val="105"/>
        </w:rPr>
        <w:t> </w:t>
      </w:r>
      <w:r>
        <w:rPr>
          <w:color w:val="231F20"/>
          <w:w w:val="105"/>
        </w:rPr>
        <w:t>12</w:t>
      </w:r>
      <w:r>
        <w:rPr>
          <w:color w:val="231F20"/>
          <w:spacing w:val="-2"/>
          <w:w w:val="105"/>
        </w:rPr>
        <w:t> </w:t>
      </w:r>
      <w:r>
        <w:rPr>
          <w:color w:val="231F20"/>
          <w:w w:val="105"/>
        </w:rPr>
        <w:t>bản</w:t>
      </w:r>
      <w:r>
        <w:rPr>
          <w:color w:val="231F20"/>
          <w:spacing w:val="-3"/>
          <w:w w:val="105"/>
        </w:rPr>
        <w:t> </w:t>
      </w:r>
      <w:r>
        <w:rPr>
          <w:color w:val="231F20"/>
          <w:w w:val="105"/>
        </w:rPr>
        <w:t>dịch.</w:t>
      </w:r>
      <w:r>
        <w:rPr>
          <w:color w:val="231F20"/>
          <w:spacing w:val="-2"/>
          <w:w w:val="105"/>
        </w:rPr>
        <w:t> </w:t>
      </w:r>
      <w:r>
        <w:rPr>
          <w:color w:val="231F20"/>
          <w:w w:val="105"/>
        </w:rPr>
        <w:t>Quá</w:t>
      </w:r>
      <w:r>
        <w:rPr>
          <w:color w:val="231F20"/>
          <w:spacing w:val="-2"/>
          <w:w w:val="105"/>
        </w:rPr>
        <w:t> </w:t>
      </w:r>
      <w:r>
        <w:rPr>
          <w:color w:val="231F20"/>
          <w:w w:val="105"/>
        </w:rPr>
        <w:t>nhiều,</w:t>
      </w:r>
      <w:r>
        <w:rPr>
          <w:color w:val="231F20"/>
          <w:spacing w:val="-3"/>
          <w:w w:val="105"/>
        </w:rPr>
        <w:t> </w:t>
      </w:r>
      <w:r>
        <w:rPr>
          <w:color w:val="231F20"/>
          <w:w w:val="105"/>
        </w:rPr>
        <w:t>rốt</w:t>
      </w:r>
      <w:r>
        <w:rPr>
          <w:color w:val="231F20"/>
          <w:spacing w:val="-2"/>
          <w:w w:val="105"/>
        </w:rPr>
        <w:t> </w:t>
      </w:r>
      <w:r>
        <w:rPr>
          <w:color w:val="231F20"/>
          <w:w w:val="105"/>
        </w:rPr>
        <w:t>cuộc</w:t>
      </w:r>
      <w:r>
        <w:rPr>
          <w:color w:val="231F20"/>
          <w:spacing w:val="-2"/>
          <w:w w:val="105"/>
        </w:rPr>
        <w:t> </w:t>
      </w:r>
      <w:r>
        <w:rPr>
          <w:color w:val="231F20"/>
          <w:w w:val="105"/>
        </w:rPr>
        <w:t>nên</w:t>
      </w:r>
      <w:r>
        <w:rPr>
          <w:color w:val="231F20"/>
          <w:spacing w:val="-3"/>
          <w:w w:val="105"/>
        </w:rPr>
        <w:t> </w:t>
      </w:r>
      <w:r>
        <w:rPr>
          <w:color w:val="231F20"/>
          <w:w w:val="105"/>
        </w:rPr>
        <w:t>tuân</w:t>
      </w:r>
      <w:r>
        <w:rPr>
          <w:color w:val="231F20"/>
          <w:spacing w:val="-2"/>
          <w:w w:val="105"/>
        </w:rPr>
        <w:t> </w:t>
      </w:r>
      <w:r>
        <w:rPr>
          <w:color w:val="231F20"/>
          <w:w w:val="105"/>
        </w:rPr>
        <w:t>theo</w:t>
      </w:r>
      <w:r>
        <w:rPr>
          <w:color w:val="231F20"/>
          <w:spacing w:val="-2"/>
          <w:w w:val="105"/>
        </w:rPr>
        <w:t> </w:t>
      </w:r>
      <w:r>
        <w:rPr>
          <w:color w:val="231F20"/>
          <w:w w:val="105"/>
        </w:rPr>
        <w:t>bản</w:t>
      </w:r>
      <w:r>
        <w:rPr>
          <w:color w:val="231F20"/>
          <w:spacing w:val="-3"/>
          <w:w w:val="105"/>
        </w:rPr>
        <w:t> </w:t>
      </w:r>
      <w:r>
        <w:rPr>
          <w:color w:val="231F20"/>
          <w:spacing w:val="-4"/>
          <w:w w:val="105"/>
        </w:rPr>
        <w:t>nào?</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0"/>
      </w:pPr>
      <w:r>
        <w:rPr>
          <w:color w:val="231F20"/>
          <w:w w:val="105"/>
        </w:rPr>
        <w:t>Trong</w:t>
      </w:r>
      <w:r>
        <w:rPr>
          <w:color w:val="231F20"/>
          <w:spacing w:val="-18"/>
          <w:w w:val="105"/>
        </w:rPr>
        <w:t> </w:t>
      </w:r>
      <w:r>
        <w:rPr>
          <w:color w:val="231F20"/>
          <w:w w:val="105"/>
        </w:rPr>
        <w:t>các</w:t>
      </w:r>
      <w:r>
        <w:rPr>
          <w:color w:val="231F20"/>
          <w:spacing w:val="-18"/>
          <w:w w:val="105"/>
        </w:rPr>
        <w:t> </w:t>
      </w:r>
      <w:r>
        <w:rPr>
          <w:color w:val="231F20"/>
          <w:w w:val="105"/>
        </w:rPr>
        <w:t>bản</w:t>
      </w:r>
      <w:r>
        <w:rPr>
          <w:color w:val="231F20"/>
          <w:spacing w:val="-18"/>
          <w:w w:val="105"/>
        </w:rPr>
        <w:t> </w:t>
      </w:r>
      <w:r>
        <w:rPr>
          <w:color w:val="231F20"/>
          <w:w w:val="105"/>
        </w:rPr>
        <w:t>dịch</w:t>
      </w:r>
      <w:r>
        <w:rPr>
          <w:color w:val="231F20"/>
          <w:spacing w:val="-18"/>
          <w:w w:val="105"/>
        </w:rPr>
        <w:t> </w:t>
      </w:r>
      <w:r>
        <w:rPr>
          <w:color w:val="231F20"/>
          <w:w w:val="105"/>
        </w:rPr>
        <w:t>này,</w:t>
      </w:r>
      <w:r>
        <w:rPr>
          <w:color w:val="231F20"/>
          <w:spacing w:val="-18"/>
          <w:w w:val="105"/>
        </w:rPr>
        <w:t> </w:t>
      </w:r>
      <w:r>
        <w:rPr>
          <w:color w:val="231F20"/>
          <w:w w:val="105"/>
        </w:rPr>
        <w:t>sai</w:t>
      </w:r>
      <w:r>
        <w:rPr>
          <w:color w:val="231F20"/>
          <w:spacing w:val="-18"/>
          <w:w w:val="105"/>
        </w:rPr>
        <w:t> </w:t>
      </w:r>
      <w:r>
        <w:rPr>
          <w:color w:val="231F20"/>
          <w:w w:val="105"/>
        </w:rPr>
        <w:t>biệt</w:t>
      </w:r>
      <w:r>
        <w:rPr>
          <w:color w:val="231F20"/>
          <w:spacing w:val="-18"/>
          <w:w w:val="105"/>
        </w:rPr>
        <w:t> </w:t>
      </w:r>
      <w:r>
        <w:rPr>
          <w:color w:val="231F20"/>
          <w:w w:val="105"/>
        </w:rPr>
        <w:t>rất</w:t>
      </w:r>
      <w:r>
        <w:rPr>
          <w:color w:val="231F20"/>
          <w:spacing w:val="-18"/>
          <w:w w:val="105"/>
        </w:rPr>
        <w:t> </w:t>
      </w:r>
      <w:r>
        <w:rPr>
          <w:color w:val="231F20"/>
          <w:w w:val="105"/>
        </w:rPr>
        <w:t>lớn,</w:t>
      </w:r>
      <w:r>
        <w:rPr>
          <w:color w:val="231F20"/>
          <w:spacing w:val="-18"/>
          <w:w w:val="105"/>
        </w:rPr>
        <w:t> </w:t>
      </w:r>
      <w:r>
        <w:rPr>
          <w:color w:val="231F20"/>
          <w:w w:val="105"/>
        </w:rPr>
        <w:t>ở</w:t>
      </w:r>
      <w:r>
        <w:rPr>
          <w:color w:val="231F20"/>
          <w:spacing w:val="-18"/>
          <w:w w:val="105"/>
        </w:rPr>
        <w:t> </w:t>
      </w:r>
      <w:r>
        <w:rPr>
          <w:color w:val="231F20"/>
          <w:w w:val="105"/>
        </w:rPr>
        <w:t>đây,</w:t>
      </w:r>
      <w:r>
        <w:rPr>
          <w:color w:val="231F20"/>
          <w:spacing w:val="-18"/>
          <w:w w:val="105"/>
        </w:rPr>
        <w:t> </w:t>
      </w:r>
      <w:r>
        <w:rPr>
          <w:color w:val="231F20"/>
          <w:w w:val="105"/>
        </w:rPr>
        <w:t>cụ</w:t>
      </w:r>
      <w:r>
        <w:rPr>
          <w:color w:val="231F20"/>
          <w:spacing w:val="-18"/>
          <w:w w:val="105"/>
        </w:rPr>
        <w:t> </w:t>
      </w:r>
      <w:r>
        <w:rPr>
          <w:color w:val="231F20"/>
          <w:w w:val="105"/>
        </w:rPr>
        <w:t>Hoàng</w:t>
      </w:r>
      <w:r>
        <w:rPr>
          <w:color w:val="231F20"/>
          <w:spacing w:val="-18"/>
          <w:w w:val="105"/>
        </w:rPr>
        <w:t> </w:t>
      </w:r>
      <w:r>
        <w:rPr>
          <w:color w:val="231F20"/>
          <w:w w:val="105"/>
        </w:rPr>
        <w:t>nêu một ví dụ, “</w:t>
      </w:r>
      <w:r>
        <w:rPr>
          <w:i/>
          <w:color w:val="231F20"/>
          <w:w w:val="105"/>
        </w:rPr>
        <w:t>Lệ như Di Đà đại nguyện</w:t>
      </w:r>
      <w:r>
        <w:rPr>
          <w:color w:val="231F20"/>
          <w:w w:val="105"/>
        </w:rPr>
        <w:t>” (Chẳng hạn như đại nguyện của Phật Di Đà).</w:t>
      </w:r>
    </w:p>
    <w:p>
      <w:pPr>
        <w:pStyle w:val="BodyText"/>
        <w:spacing w:line="283" w:lineRule="auto" w:before="138"/>
        <w:ind w:left="397" w:right="110" w:firstLine="453"/>
      </w:pP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thường</w:t>
      </w:r>
      <w:r>
        <w:rPr>
          <w:color w:val="231F20"/>
          <w:spacing w:val="-20"/>
          <w:w w:val="105"/>
        </w:rPr>
        <w:t> </w:t>
      </w:r>
      <w:r>
        <w:rPr>
          <w:color w:val="231F20"/>
          <w:spacing w:val="-2"/>
          <w:w w:val="105"/>
        </w:rPr>
        <w:t>nói</w:t>
      </w:r>
      <w:r>
        <w:rPr>
          <w:color w:val="231F20"/>
          <w:spacing w:val="-21"/>
          <w:w w:val="105"/>
        </w:rPr>
        <w:t> </w:t>
      </w:r>
      <w:r>
        <w:rPr>
          <w:color w:val="231F20"/>
          <w:spacing w:val="-2"/>
          <w:w w:val="105"/>
        </w:rPr>
        <w:t>48</w:t>
      </w:r>
      <w:r>
        <w:rPr>
          <w:color w:val="231F20"/>
          <w:spacing w:val="-20"/>
          <w:w w:val="105"/>
        </w:rPr>
        <w:t> </w:t>
      </w:r>
      <w:r>
        <w:rPr>
          <w:color w:val="231F20"/>
          <w:spacing w:val="-2"/>
          <w:w w:val="105"/>
        </w:rPr>
        <w:t>nguyện,</w:t>
      </w:r>
      <w:r>
        <w:rPr>
          <w:color w:val="231F20"/>
          <w:spacing w:val="-20"/>
          <w:w w:val="105"/>
        </w:rPr>
        <w:t> </w:t>
      </w:r>
      <w:r>
        <w:rPr>
          <w:color w:val="231F20"/>
          <w:spacing w:val="-2"/>
          <w:w w:val="105"/>
        </w:rPr>
        <w:t>thì</w:t>
      </w:r>
      <w:r>
        <w:rPr>
          <w:color w:val="231F20"/>
          <w:spacing w:val="-21"/>
          <w:w w:val="105"/>
        </w:rPr>
        <w:t> </w:t>
      </w:r>
      <w:r>
        <w:rPr>
          <w:color w:val="231F20"/>
          <w:spacing w:val="-2"/>
          <w:w w:val="105"/>
        </w:rPr>
        <w:t>48</w:t>
      </w:r>
      <w:r>
        <w:rPr>
          <w:color w:val="231F20"/>
          <w:spacing w:val="-20"/>
          <w:w w:val="105"/>
        </w:rPr>
        <w:t> </w:t>
      </w:r>
      <w:r>
        <w:rPr>
          <w:color w:val="231F20"/>
          <w:spacing w:val="-2"/>
          <w:w w:val="105"/>
        </w:rPr>
        <w:t>nguyện</w:t>
      </w:r>
      <w:r>
        <w:rPr>
          <w:color w:val="231F20"/>
          <w:spacing w:val="-20"/>
          <w:w w:val="105"/>
        </w:rPr>
        <w:t> </w:t>
      </w:r>
      <w:r>
        <w:rPr>
          <w:color w:val="231F20"/>
          <w:spacing w:val="-2"/>
          <w:w w:val="105"/>
        </w:rPr>
        <w:t>là</w:t>
      </w:r>
      <w:r>
        <w:rPr>
          <w:color w:val="231F20"/>
          <w:spacing w:val="-21"/>
          <w:w w:val="105"/>
        </w:rPr>
        <w:t> </w:t>
      </w:r>
      <w:r>
        <w:rPr>
          <w:color w:val="231F20"/>
          <w:spacing w:val="-2"/>
          <w:w w:val="105"/>
        </w:rPr>
        <w:t>dựa</w:t>
      </w:r>
      <w:r>
        <w:rPr>
          <w:color w:val="231F20"/>
          <w:spacing w:val="-20"/>
          <w:w w:val="105"/>
        </w:rPr>
        <w:t> </w:t>
      </w:r>
      <w:r>
        <w:rPr>
          <w:color w:val="231F20"/>
          <w:spacing w:val="-2"/>
          <w:w w:val="105"/>
        </w:rPr>
        <w:t>theo </w:t>
      </w:r>
      <w:r>
        <w:rPr>
          <w:color w:val="231F20"/>
        </w:rPr>
        <w:t>bản</w:t>
      </w:r>
      <w:r>
        <w:rPr>
          <w:color w:val="231F20"/>
          <w:spacing w:val="-14"/>
        </w:rPr>
        <w:t> </w:t>
      </w:r>
      <w:r>
        <w:rPr>
          <w:color w:val="231F20"/>
        </w:rPr>
        <w:t>dịch</w:t>
      </w:r>
      <w:r>
        <w:rPr>
          <w:color w:val="231F20"/>
          <w:spacing w:val="-14"/>
        </w:rPr>
        <w:t> </w:t>
      </w:r>
      <w:r>
        <w:rPr>
          <w:color w:val="231F20"/>
        </w:rPr>
        <w:t>đời</w:t>
      </w:r>
      <w:r>
        <w:rPr>
          <w:color w:val="231F20"/>
          <w:spacing w:val="-14"/>
        </w:rPr>
        <w:t> </w:t>
      </w:r>
      <w:r>
        <w:rPr>
          <w:color w:val="231F20"/>
        </w:rPr>
        <w:t>Ngụy</w:t>
      </w:r>
      <w:r>
        <w:rPr>
          <w:color w:val="231F20"/>
          <w:spacing w:val="-14"/>
        </w:rPr>
        <w:t> </w:t>
      </w:r>
      <w:r>
        <w:rPr>
          <w:color w:val="231F20"/>
        </w:rPr>
        <w:t>và</w:t>
      </w:r>
      <w:r>
        <w:rPr>
          <w:color w:val="231F20"/>
          <w:spacing w:val="-14"/>
        </w:rPr>
        <w:t> </w:t>
      </w:r>
      <w:r>
        <w:rPr>
          <w:color w:val="231F20"/>
        </w:rPr>
        <w:t>đời</w:t>
      </w:r>
      <w:r>
        <w:rPr>
          <w:color w:val="231F20"/>
          <w:spacing w:val="-14"/>
        </w:rPr>
        <w:t> </w:t>
      </w:r>
      <w:r>
        <w:rPr>
          <w:color w:val="231F20"/>
        </w:rPr>
        <w:t>Đường.</w:t>
      </w:r>
      <w:r>
        <w:rPr>
          <w:color w:val="231F20"/>
          <w:spacing w:val="-14"/>
        </w:rPr>
        <w:t> </w:t>
      </w:r>
      <w:r>
        <w:rPr>
          <w:color w:val="231F20"/>
        </w:rPr>
        <w:t>Hai</w:t>
      </w:r>
      <w:r>
        <w:rPr>
          <w:color w:val="231F20"/>
          <w:spacing w:val="-13"/>
        </w:rPr>
        <w:t> </w:t>
      </w:r>
      <w:r>
        <w:rPr>
          <w:color w:val="231F20"/>
        </w:rPr>
        <w:t>bản</w:t>
      </w:r>
      <w:r>
        <w:rPr>
          <w:color w:val="231F20"/>
          <w:spacing w:val="-14"/>
        </w:rPr>
        <w:t> </w:t>
      </w:r>
      <w:r>
        <w:rPr>
          <w:color w:val="231F20"/>
        </w:rPr>
        <w:t>này</w:t>
      </w:r>
      <w:r>
        <w:rPr>
          <w:color w:val="231F20"/>
          <w:spacing w:val="-14"/>
        </w:rPr>
        <w:t> </w:t>
      </w:r>
      <w:r>
        <w:rPr>
          <w:color w:val="231F20"/>
        </w:rPr>
        <w:t>chép</w:t>
      </w:r>
      <w:r>
        <w:rPr>
          <w:color w:val="231F20"/>
          <w:spacing w:val="-14"/>
        </w:rPr>
        <w:t> </w:t>
      </w:r>
      <w:r>
        <w:rPr>
          <w:color w:val="231F20"/>
        </w:rPr>
        <w:t>48</w:t>
      </w:r>
      <w:r>
        <w:rPr>
          <w:color w:val="231F20"/>
          <w:spacing w:val="-14"/>
        </w:rPr>
        <w:t> </w:t>
      </w:r>
      <w:r>
        <w:rPr>
          <w:color w:val="231F20"/>
        </w:rPr>
        <w:t>nguyện. </w:t>
      </w:r>
      <w:r>
        <w:rPr>
          <w:color w:val="231F20"/>
          <w:spacing w:val="-4"/>
          <w:w w:val="105"/>
        </w:rPr>
        <w:t>Trong</w:t>
      </w:r>
      <w:r>
        <w:rPr>
          <w:color w:val="231F20"/>
          <w:spacing w:val="-16"/>
          <w:w w:val="105"/>
        </w:rPr>
        <w:t> </w:t>
      </w:r>
      <w:r>
        <w:rPr>
          <w:color w:val="231F20"/>
          <w:spacing w:val="-4"/>
          <w:w w:val="105"/>
        </w:rPr>
        <w:t>bản</w:t>
      </w:r>
      <w:r>
        <w:rPr>
          <w:color w:val="231F20"/>
          <w:spacing w:val="-16"/>
          <w:w w:val="105"/>
        </w:rPr>
        <w:t> </w:t>
      </w:r>
      <w:r>
        <w:rPr>
          <w:color w:val="231F20"/>
          <w:spacing w:val="-4"/>
          <w:w w:val="105"/>
        </w:rPr>
        <w:t>dịch</w:t>
      </w:r>
      <w:r>
        <w:rPr>
          <w:color w:val="231F20"/>
          <w:spacing w:val="-16"/>
          <w:w w:val="105"/>
        </w:rPr>
        <w:t> </w:t>
      </w:r>
      <w:r>
        <w:rPr>
          <w:color w:val="231F20"/>
          <w:spacing w:val="-4"/>
          <w:w w:val="105"/>
        </w:rPr>
        <w:t>đời</w:t>
      </w:r>
      <w:r>
        <w:rPr>
          <w:color w:val="231F20"/>
          <w:spacing w:val="-16"/>
          <w:w w:val="105"/>
        </w:rPr>
        <w:t> </w:t>
      </w:r>
      <w:r>
        <w:rPr>
          <w:color w:val="231F20"/>
          <w:spacing w:val="-4"/>
          <w:w w:val="105"/>
        </w:rPr>
        <w:t>Hán</w:t>
      </w:r>
      <w:r>
        <w:rPr>
          <w:color w:val="231F20"/>
          <w:spacing w:val="-16"/>
          <w:w w:val="105"/>
        </w:rPr>
        <w:t> </w:t>
      </w:r>
      <w:r>
        <w:rPr>
          <w:color w:val="231F20"/>
          <w:spacing w:val="-4"/>
          <w:w w:val="105"/>
        </w:rPr>
        <w:t>và</w:t>
      </w:r>
      <w:r>
        <w:rPr>
          <w:color w:val="231F20"/>
          <w:spacing w:val="-17"/>
          <w:w w:val="105"/>
        </w:rPr>
        <w:t> </w:t>
      </w:r>
      <w:r>
        <w:rPr>
          <w:color w:val="231F20"/>
          <w:spacing w:val="-4"/>
          <w:w w:val="105"/>
        </w:rPr>
        <w:t>Đông</w:t>
      </w:r>
      <w:r>
        <w:rPr>
          <w:color w:val="231F20"/>
          <w:spacing w:val="-16"/>
          <w:w w:val="105"/>
        </w:rPr>
        <w:t> </w:t>
      </w:r>
      <w:r>
        <w:rPr>
          <w:color w:val="231F20"/>
          <w:spacing w:val="-4"/>
          <w:w w:val="105"/>
        </w:rPr>
        <w:t>Ngô</w:t>
      </w:r>
      <w:r>
        <w:rPr>
          <w:color w:val="231F20"/>
          <w:spacing w:val="-16"/>
          <w:w w:val="105"/>
        </w:rPr>
        <w:t> </w:t>
      </w:r>
      <w:r>
        <w:rPr>
          <w:color w:val="231F20"/>
          <w:spacing w:val="-4"/>
          <w:w w:val="105"/>
        </w:rPr>
        <w:t>thời</w:t>
      </w:r>
      <w:r>
        <w:rPr>
          <w:color w:val="231F20"/>
          <w:spacing w:val="-16"/>
          <w:w w:val="105"/>
        </w:rPr>
        <w:t> </w:t>
      </w:r>
      <w:r>
        <w:rPr>
          <w:color w:val="231F20"/>
          <w:spacing w:val="-4"/>
          <w:w w:val="105"/>
        </w:rPr>
        <w:t>Tam</w:t>
      </w:r>
      <w:r>
        <w:rPr>
          <w:color w:val="231F20"/>
          <w:spacing w:val="-16"/>
          <w:w w:val="105"/>
        </w:rPr>
        <w:t> </w:t>
      </w:r>
      <w:r>
        <w:rPr>
          <w:color w:val="231F20"/>
          <w:spacing w:val="-4"/>
          <w:w w:val="105"/>
        </w:rPr>
        <w:t>Quốc,</w:t>
      </w:r>
      <w:r>
        <w:rPr>
          <w:color w:val="231F20"/>
          <w:spacing w:val="-16"/>
          <w:w w:val="105"/>
        </w:rPr>
        <w:t> </w:t>
      </w:r>
      <w:r>
        <w:rPr>
          <w:color w:val="231F20"/>
          <w:spacing w:val="-4"/>
          <w:w w:val="105"/>
        </w:rPr>
        <w:t>do</w:t>
      </w:r>
      <w:r>
        <w:rPr>
          <w:color w:val="231F20"/>
          <w:spacing w:val="-16"/>
          <w:w w:val="105"/>
        </w:rPr>
        <w:t> </w:t>
      </w:r>
      <w:r>
        <w:rPr>
          <w:color w:val="231F20"/>
          <w:spacing w:val="-4"/>
          <w:w w:val="105"/>
        </w:rPr>
        <w:t>Chi </w:t>
      </w:r>
      <w:r>
        <w:rPr>
          <w:color w:val="231F20"/>
          <w:spacing w:val="-2"/>
          <w:w w:val="105"/>
        </w:rPr>
        <w:t>Khiêm</w:t>
      </w:r>
      <w:r>
        <w:rPr>
          <w:color w:val="231F20"/>
          <w:spacing w:val="-21"/>
          <w:w w:val="105"/>
        </w:rPr>
        <w:t> </w:t>
      </w:r>
      <w:r>
        <w:rPr>
          <w:color w:val="231F20"/>
          <w:spacing w:val="-2"/>
          <w:w w:val="105"/>
        </w:rPr>
        <w:t>phiên</w:t>
      </w:r>
      <w:r>
        <w:rPr>
          <w:color w:val="231F20"/>
          <w:spacing w:val="-20"/>
          <w:w w:val="105"/>
        </w:rPr>
        <w:t> </w:t>
      </w:r>
      <w:r>
        <w:rPr>
          <w:color w:val="231F20"/>
          <w:spacing w:val="-2"/>
          <w:w w:val="105"/>
        </w:rPr>
        <w:t>dịch,</w:t>
      </w:r>
      <w:r>
        <w:rPr>
          <w:color w:val="231F20"/>
          <w:spacing w:val="-20"/>
          <w:w w:val="105"/>
        </w:rPr>
        <w:t> </w:t>
      </w:r>
      <w:r>
        <w:rPr>
          <w:color w:val="231F20"/>
          <w:spacing w:val="-2"/>
          <w:w w:val="105"/>
        </w:rPr>
        <w:t>thì</w:t>
      </w:r>
      <w:r>
        <w:rPr>
          <w:color w:val="231F20"/>
          <w:spacing w:val="-21"/>
          <w:w w:val="105"/>
        </w:rPr>
        <w:t> </w:t>
      </w:r>
      <w:r>
        <w:rPr>
          <w:color w:val="231F20"/>
          <w:spacing w:val="-2"/>
          <w:w w:val="105"/>
        </w:rPr>
        <w:t>là</w:t>
      </w:r>
      <w:r>
        <w:rPr>
          <w:color w:val="231F20"/>
          <w:spacing w:val="-20"/>
          <w:w w:val="105"/>
        </w:rPr>
        <w:t> </w:t>
      </w:r>
      <w:r>
        <w:rPr>
          <w:color w:val="231F20"/>
          <w:spacing w:val="-2"/>
          <w:w w:val="105"/>
        </w:rPr>
        <w:t>24</w:t>
      </w:r>
      <w:r>
        <w:rPr>
          <w:color w:val="231F20"/>
          <w:spacing w:val="-20"/>
          <w:w w:val="105"/>
        </w:rPr>
        <w:t> </w:t>
      </w:r>
      <w:r>
        <w:rPr>
          <w:color w:val="231F20"/>
          <w:spacing w:val="-2"/>
          <w:w w:val="105"/>
        </w:rPr>
        <w:t>nguyện.</w:t>
      </w:r>
      <w:r>
        <w:rPr>
          <w:color w:val="231F20"/>
          <w:spacing w:val="-21"/>
          <w:w w:val="105"/>
        </w:rPr>
        <w:t> </w:t>
      </w:r>
      <w:r>
        <w:rPr>
          <w:color w:val="231F20"/>
          <w:spacing w:val="-2"/>
          <w:w w:val="105"/>
        </w:rPr>
        <w:t>Trong</w:t>
      </w:r>
      <w:r>
        <w:rPr>
          <w:color w:val="231F20"/>
          <w:spacing w:val="-20"/>
          <w:w w:val="105"/>
        </w:rPr>
        <w:t> </w:t>
      </w:r>
      <w:r>
        <w:rPr>
          <w:color w:val="231F20"/>
          <w:spacing w:val="-2"/>
          <w:w w:val="105"/>
        </w:rPr>
        <w:t>bản</w:t>
      </w:r>
      <w:r>
        <w:rPr>
          <w:color w:val="231F20"/>
          <w:spacing w:val="-20"/>
          <w:w w:val="105"/>
        </w:rPr>
        <w:t> </w:t>
      </w:r>
      <w:r>
        <w:rPr>
          <w:color w:val="231F20"/>
          <w:spacing w:val="-2"/>
          <w:w w:val="105"/>
        </w:rPr>
        <w:t>dịch</w:t>
      </w:r>
      <w:r>
        <w:rPr>
          <w:color w:val="231F20"/>
          <w:spacing w:val="-21"/>
          <w:w w:val="105"/>
        </w:rPr>
        <w:t> </w:t>
      </w:r>
      <w:r>
        <w:rPr>
          <w:color w:val="231F20"/>
          <w:spacing w:val="-2"/>
          <w:w w:val="105"/>
        </w:rPr>
        <w:t>đời</w:t>
      </w:r>
      <w:r>
        <w:rPr>
          <w:color w:val="231F20"/>
          <w:spacing w:val="-20"/>
          <w:w w:val="105"/>
        </w:rPr>
        <w:t> </w:t>
      </w:r>
      <w:r>
        <w:rPr>
          <w:color w:val="231F20"/>
          <w:spacing w:val="-2"/>
          <w:w w:val="105"/>
        </w:rPr>
        <w:t>Tống </w:t>
      </w:r>
      <w:r>
        <w:rPr>
          <w:color w:val="231F20"/>
          <w:w w:val="105"/>
        </w:rPr>
        <w:t>là</w:t>
      </w:r>
      <w:r>
        <w:rPr>
          <w:color w:val="231F20"/>
          <w:spacing w:val="-15"/>
          <w:w w:val="105"/>
        </w:rPr>
        <w:t> </w:t>
      </w:r>
      <w:r>
        <w:rPr>
          <w:color w:val="231F20"/>
          <w:w w:val="105"/>
        </w:rPr>
        <w:t>36</w:t>
      </w:r>
      <w:r>
        <w:rPr>
          <w:color w:val="231F20"/>
          <w:spacing w:val="-15"/>
          <w:w w:val="105"/>
        </w:rPr>
        <w:t> </w:t>
      </w:r>
      <w:r>
        <w:rPr>
          <w:color w:val="231F20"/>
          <w:w w:val="105"/>
        </w:rPr>
        <w:t>nguyện.</w:t>
      </w:r>
      <w:r>
        <w:rPr>
          <w:color w:val="231F20"/>
          <w:spacing w:val="-15"/>
          <w:w w:val="105"/>
        </w:rPr>
        <w:t> </w:t>
      </w:r>
      <w:r>
        <w:rPr>
          <w:color w:val="231F20"/>
          <w:w w:val="105"/>
        </w:rPr>
        <w:t>Sai</w:t>
      </w:r>
      <w:r>
        <w:rPr>
          <w:color w:val="231F20"/>
          <w:spacing w:val="-15"/>
          <w:w w:val="105"/>
        </w:rPr>
        <w:t> </w:t>
      </w:r>
      <w:r>
        <w:rPr>
          <w:color w:val="231F20"/>
          <w:w w:val="105"/>
        </w:rPr>
        <w:t>biệt</w:t>
      </w:r>
      <w:r>
        <w:rPr>
          <w:color w:val="231F20"/>
          <w:spacing w:val="-15"/>
          <w:w w:val="105"/>
        </w:rPr>
        <w:t> </w:t>
      </w:r>
      <w:r>
        <w:rPr>
          <w:color w:val="231F20"/>
          <w:w w:val="105"/>
        </w:rPr>
        <w:t>quá</w:t>
      </w:r>
      <w:r>
        <w:rPr>
          <w:color w:val="231F20"/>
          <w:spacing w:val="-15"/>
          <w:w w:val="105"/>
        </w:rPr>
        <w:t> </w:t>
      </w:r>
      <w:r>
        <w:rPr>
          <w:color w:val="231F20"/>
          <w:w w:val="105"/>
        </w:rPr>
        <w:t>lớn!</w:t>
      </w:r>
      <w:r>
        <w:rPr>
          <w:color w:val="231F20"/>
          <w:spacing w:val="-15"/>
          <w:w w:val="105"/>
        </w:rPr>
        <w:t> </w:t>
      </w:r>
      <w:r>
        <w:rPr>
          <w:color w:val="231F20"/>
          <w:w w:val="105"/>
        </w:rPr>
        <w:t>Nếu</w:t>
      </w:r>
      <w:r>
        <w:rPr>
          <w:color w:val="231F20"/>
          <w:spacing w:val="-15"/>
          <w:w w:val="105"/>
        </w:rPr>
        <w:t> </w:t>
      </w:r>
      <w:r>
        <w:rPr>
          <w:color w:val="231F20"/>
          <w:w w:val="105"/>
        </w:rPr>
        <w:t>chỉ</w:t>
      </w:r>
      <w:r>
        <w:rPr>
          <w:color w:val="231F20"/>
          <w:spacing w:val="-15"/>
          <w:w w:val="105"/>
        </w:rPr>
        <w:t> </w:t>
      </w:r>
      <w:r>
        <w:rPr>
          <w:color w:val="231F20"/>
          <w:w w:val="105"/>
        </w:rPr>
        <w:t>có</w:t>
      </w:r>
      <w:r>
        <w:rPr>
          <w:color w:val="231F20"/>
          <w:spacing w:val="-15"/>
          <w:w w:val="105"/>
        </w:rPr>
        <w:t> </w:t>
      </w:r>
      <w:r>
        <w:rPr>
          <w:color w:val="231F20"/>
          <w:w w:val="105"/>
        </w:rPr>
        <w:t>một</w:t>
      </w:r>
      <w:r>
        <w:rPr>
          <w:color w:val="231F20"/>
          <w:spacing w:val="-15"/>
          <w:w w:val="105"/>
        </w:rPr>
        <w:t> </w:t>
      </w:r>
      <w:r>
        <w:rPr>
          <w:color w:val="231F20"/>
          <w:w w:val="105"/>
        </w:rPr>
        <w:t>bản</w:t>
      </w:r>
      <w:r>
        <w:rPr>
          <w:color w:val="231F20"/>
          <w:spacing w:val="-15"/>
          <w:w w:val="105"/>
        </w:rPr>
        <w:t> </w:t>
      </w:r>
      <w:r>
        <w:rPr>
          <w:color w:val="231F20"/>
          <w:w w:val="105"/>
        </w:rPr>
        <w:t>gốc</w:t>
      </w:r>
      <w:r>
        <w:rPr>
          <w:color w:val="231F20"/>
          <w:spacing w:val="-15"/>
          <w:w w:val="105"/>
        </w:rPr>
        <w:t> </w:t>
      </w:r>
      <w:r>
        <w:rPr>
          <w:color w:val="231F20"/>
          <w:w w:val="105"/>
        </w:rPr>
        <w:t>bằng tiếng</w:t>
      </w:r>
      <w:r>
        <w:rPr>
          <w:color w:val="231F20"/>
          <w:spacing w:val="-9"/>
          <w:w w:val="105"/>
        </w:rPr>
        <w:t> </w:t>
      </w:r>
      <w:r>
        <w:rPr>
          <w:color w:val="231F20"/>
          <w:w w:val="105"/>
        </w:rPr>
        <w:t>Phạn,</w:t>
      </w:r>
      <w:r>
        <w:rPr>
          <w:color w:val="231F20"/>
          <w:spacing w:val="-7"/>
          <w:w w:val="105"/>
        </w:rPr>
        <w:t> </w:t>
      </w:r>
      <w:r>
        <w:rPr>
          <w:color w:val="231F20"/>
          <w:w w:val="105"/>
        </w:rPr>
        <w:t>bất</w:t>
      </w:r>
      <w:r>
        <w:rPr>
          <w:color w:val="231F20"/>
          <w:spacing w:val="-9"/>
          <w:w w:val="105"/>
        </w:rPr>
        <w:t> </w:t>
      </w:r>
      <w:r>
        <w:rPr>
          <w:color w:val="231F20"/>
          <w:w w:val="105"/>
        </w:rPr>
        <w:t>luận</w:t>
      </w:r>
      <w:r>
        <w:rPr>
          <w:color w:val="231F20"/>
          <w:spacing w:val="-9"/>
          <w:w w:val="105"/>
        </w:rPr>
        <w:t> </w:t>
      </w:r>
      <w:r>
        <w:rPr>
          <w:color w:val="231F20"/>
          <w:w w:val="105"/>
        </w:rPr>
        <w:t>là</w:t>
      </w:r>
      <w:r>
        <w:rPr>
          <w:color w:val="231F20"/>
          <w:spacing w:val="-9"/>
          <w:w w:val="105"/>
        </w:rPr>
        <w:t> </w:t>
      </w:r>
      <w:r>
        <w:rPr>
          <w:color w:val="231F20"/>
          <w:w w:val="105"/>
        </w:rPr>
        <w:t>ai</w:t>
      </w:r>
      <w:r>
        <w:rPr>
          <w:color w:val="231F20"/>
          <w:spacing w:val="-9"/>
          <w:w w:val="105"/>
        </w:rPr>
        <w:t> </w:t>
      </w:r>
      <w:r>
        <w:rPr>
          <w:color w:val="231F20"/>
          <w:w w:val="105"/>
        </w:rPr>
        <w:t>dịch,</w:t>
      </w:r>
      <w:r>
        <w:rPr>
          <w:color w:val="231F20"/>
          <w:spacing w:val="-7"/>
          <w:w w:val="105"/>
        </w:rPr>
        <w:t> </w:t>
      </w:r>
      <w:r>
        <w:rPr>
          <w:color w:val="231F20"/>
          <w:w w:val="105"/>
        </w:rPr>
        <w:t>đương</w:t>
      </w:r>
      <w:r>
        <w:rPr>
          <w:color w:val="231F20"/>
          <w:spacing w:val="-9"/>
          <w:w w:val="105"/>
        </w:rPr>
        <w:t> </w:t>
      </w:r>
      <w:r>
        <w:rPr>
          <w:color w:val="231F20"/>
          <w:w w:val="105"/>
        </w:rPr>
        <w:t>nhiên</w:t>
      </w:r>
      <w:r>
        <w:rPr>
          <w:color w:val="231F20"/>
          <w:spacing w:val="-9"/>
          <w:w w:val="105"/>
        </w:rPr>
        <w:t> </w:t>
      </w:r>
      <w:r>
        <w:rPr>
          <w:color w:val="231F20"/>
          <w:w w:val="105"/>
        </w:rPr>
        <w:t>văn</w:t>
      </w:r>
      <w:r>
        <w:rPr>
          <w:color w:val="231F20"/>
          <w:spacing w:val="-9"/>
          <w:w w:val="105"/>
        </w:rPr>
        <w:t> </w:t>
      </w:r>
      <w:r>
        <w:rPr>
          <w:color w:val="231F20"/>
          <w:w w:val="105"/>
        </w:rPr>
        <w:t>tự</w:t>
      </w:r>
      <w:r>
        <w:rPr>
          <w:color w:val="231F20"/>
          <w:spacing w:val="-9"/>
          <w:w w:val="105"/>
        </w:rPr>
        <w:t> </w:t>
      </w:r>
      <w:r>
        <w:rPr>
          <w:color w:val="231F20"/>
          <w:w w:val="105"/>
        </w:rPr>
        <w:t>sẽ</w:t>
      </w:r>
      <w:r>
        <w:rPr>
          <w:color w:val="231F20"/>
          <w:spacing w:val="-7"/>
          <w:w w:val="105"/>
        </w:rPr>
        <w:t> </w:t>
      </w:r>
      <w:r>
        <w:rPr>
          <w:color w:val="231F20"/>
          <w:w w:val="105"/>
        </w:rPr>
        <w:t>không giống</w:t>
      </w:r>
      <w:r>
        <w:rPr>
          <w:color w:val="231F20"/>
          <w:spacing w:val="-2"/>
          <w:w w:val="105"/>
        </w:rPr>
        <w:t> </w:t>
      </w:r>
      <w:r>
        <w:rPr>
          <w:color w:val="231F20"/>
          <w:w w:val="105"/>
        </w:rPr>
        <w:t>nhau,</w:t>
      </w:r>
      <w:r>
        <w:rPr>
          <w:color w:val="231F20"/>
          <w:spacing w:val="-2"/>
          <w:w w:val="105"/>
        </w:rPr>
        <w:t> </w:t>
      </w:r>
      <w:r>
        <w:rPr>
          <w:color w:val="231F20"/>
          <w:w w:val="105"/>
        </w:rPr>
        <w:t>nhưng</w:t>
      </w:r>
      <w:r>
        <w:rPr>
          <w:color w:val="231F20"/>
          <w:spacing w:val="-2"/>
          <w:w w:val="105"/>
        </w:rPr>
        <w:t> </w:t>
      </w:r>
      <w:r>
        <w:rPr>
          <w:color w:val="231F20"/>
          <w:w w:val="105"/>
        </w:rPr>
        <w:t>ý</w:t>
      </w:r>
      <w:r>
        <w:rPr>
          <w:color w:val="231F20"/>
          <w:spacing w:val="-2"/>
          <w:w w:val="105"/>
        </w:rPr>
        <w:t> </w:t>
      </w:r>
      <w:r>
        <w:rPr>
          <w:color w:val="231F20"/>
          <w:w w:val="105"/>
        </w:rPr>
        <w:t>nghĩa</w:t>
      </w:r>
      <w:r>
        <w:rPr>
          <w:color w:val="231F20"/>
          <w:spacing w:val="-2"/>
          <w:w w:val="105"/>
        </w:rPr>
        <w:t> </w:t>
      </w:r>
      <w:r>
        <w:rPr>
          <w:color w:val="231F20"/>
          <w:w w:val="105"/>
        </w:rPr>
        <w:t>nhất</w:t>
      </w:r>
      <w:r>
        <w:rPr>
          <w:color w:val="231F20"/>
          <w:spacing w:val="-2"/>
          <w:w w:val="105"/>
        </w:rPr>
        <w:t> </w:t>
      </w:r>
      <w:r>
        <w:rPr>
          <w:color w:val="231F20"/>
          <w:w w:val="105"/>
        </w:rPr>
        <w:t>định</w:t>
      </w:r>
      <w:r>
        <w:rPr>
          <w:color w:val="231F20"/>
          <w:spacing w:val="-2"/>
          <w:w w:val="105"/>
        </w:rPr>
        <w:t> </w:t>
      </w:r>
      <w:r>
        <w:rPr>
          <w:color w:val="231F20"/>
          <w:w w:val="105"/>
        </w:rPr>
        <w:t>như</w:t>
      </w:r>
      <w:r>
        <w:rPr>
          <w:color w:val="231F20"/>
          <w:spacing w:val="-2"/>
          <w:w w:val="105"/>
        </w:rPr>
        <w:t> </w:t>
      </w:r>
      <w:r>
        <w:rPr>
          <w:color w:val="231F20"/>
          <w:w w:val="105"/>
        </w:rPr>
        <w:t>nhau.</w:t>
      </w:r>
      <w:r>
        <w:rPr>
          <w:color w:val="231F20"/>
          <w:spacing w:val="-2"/>
          <w:w w:val="105"/>
        </w:rPr>
        <w:t> </w:t>
      </w:r>
      <w:r>
        <w:rPr>
          <w:color w:val="231F20"/>
          <w:w w:val="105"/>
        </w:rPr>
        <w:t>Chẳng</w:t>
      </w:r>
      <w:r>
        <w:rPr>
          <w:color w:val="231F20"/>
          <w:spacing w:val="-2"/>
          <w:w w:val="105"/>
        </w:rPr>
        <w:t> </w:t>
      </w:r>
      <w:r>
        <w:rPr>
          <w:color w:val="231F20"/>
          <w:w w:val="105"/>
        </w:rPr>
        <w:t>hạn, các</w:t>
      </w:r>
      <w:r>
        <w:rPr>
          <w:color w:val="231F20"/>
          <w:spacing w:val="-21"/>
          <w:w w:val="105"/>
        </w:rPr>
        <w:t> </w:t>
      </w:r>
      <w:r>
        <w:rPr>
          <w:color w:val="231F20"/>
          <w:w w:val="105"/>
        </w:rPr>
        <w:t>điều</w:t>
      </w:r>
      <w:r>
        <w:rPr>
          <w:color w:val="231F20"/>
          <w:spacing w:val="-21"/>
          <w:w w:val="105"/>
        </w:rPr>
        <w:t> </w:t>
      </w:r>
      <w:r>
        <w:rPr>
          <w:color w:val="231F20"/>
          <w:w w:val="105"/>
        </w:rPr>
        <w:t>trong</w:t>
      </w:r>
      <w:r>
        <w:rPr>
          <w:color w:val="231F20"/>
          <w:spacing w:val="-21"/>
          <w:w w:val="105"/>
        </w:rPr>
        <w:t> </w:t>
      </w:r>
      <w:r>
        <w:rPr>
          <w:color w:val="231F20"/>
          <w:w w:val="105"/>
        </w:rPr>
        <w:t>lời</w:t>
      </w:r>
      <w:r>
        <w:rPr>
          <w:color w:val="231F20"/>
          <w:spacing w:val="-21"/>
          <w:w w:val="105"/>
        </w:rPr>
        <w:t> </w:t>
      </w:r>
      <w:r>
        <w:rPr>
          <w:color w:val="231F20"/>
          <w:w w:val="105"/>
        </w:rPr>
        <w:t>nguyện</w:t>
      </w:r>
      <w:r>
        <w:rPr>
          <w:color w:val="231F20"/>
          <w:spacing w:val="-21"/>
          <w:w w:val="105"/>
        </w:rPr>
        <w:t> </w:t>
      </w:r>
      <w:r>
        <w:rPr>
          <w:color w:val="231F20"/>
          <w:w w:val="105"/>
        </w:rPr>
        <w:t>nhất</w:t>
      </w:r>
      <w:r>
        <w:rPr>
          <w:color w:val="231F20"/>
          <w:spacing w:val="-21"/>
          <w:w w:val="105"/>
        </w:rPr>
        <w:t> </w:t>
      </w:r>
      <w:r>
        <w:rPr>
          <w:color w:val="231F20"/>
          <w:w w:val="105"/>
        </w:rPr>
        <w:t>định</w:t>
      </w:r>
      <w:r>
        <w:rPr>
          <w:color w:val="231F20"/>
          <w:spacing w:val="-21"/>
          <w:w w:val="105"/>
        </w:rPr>
        <w:t> </w:t>
      </w:r>
      <w:r>
        <w:rPr>
          <w:color w:val="231F20"/>
          <w:w w:val="105"/>
        </w:rPr>
        <w:t>sẽ</w:t>
      </w:r>
      <w:r>
        <w:rPr>
          <w:color w:val="231F20"/>
          <w:spacing w:val="-21"/>
          <w:w w:val="105"/>
        </w:rPr>
        <w:t> </w:t>
      </w:r>
      <w:r>
        <w:rPr>
          <w:color w:val="231F20"/>
          <w:w w:val="105"/>
        </w:rPr>
        <w:t>giống</w:t>
      </w:r>
      <w:r>
        <w:rPr>
          <w:color w:val="231F20"/>
          <w:spacing w:val="-21"/>
          <w:w w:val="105"/>
        </w:rPr>
        <w:t> </w:t>
      </w:r>
      <w:r>
        <w:rPr>
          <w:color w:val="231F20"/>
          <w:w w:val="105"/>
        </w:rPr>
        <w:t>nhau,</w:t>
      </w:r>
      <w:r>
        <w:rPr>
          <w:color w:val="231F20"/>
          <w:spacing w:val="-21"/>
          <w:w w:val="105"/>
        </w:rPr>
        <w:t> </w:t>
      </w:r>
      <w:r>
        <w:rPr>
          <w:color w:val="231F20"/>
          <w:w w:val="105"/>
        </w:rPr>
        <w:t>chẳng</w:t>
      </w:r>
      <w:r>
        <w:rPr>
          <w:color w:val="231F20"/>
          <w:spacing w:val="-21"/>
          <w:w w:val="105"/>
        </w:rPr>
        <w:t> </w:t>
      </w:r>
      <w:r>
        <w:rPr>
          <w:color w:val="231F20"/>
          <w:w w:val="105"/>
        </w:rPr>
        <w:t>thể nào</w:t>
      </w:r>
      <w:r>
        <w:rPr>
          <w:color w:val="231F20"/>
          <w:spacing w:val="-11"/>
          <w:w w:val="105"/>
        </w:rPr>
        <w:t> </w:t>
      </w:r>
      <w:r>
        <w:rPr>
          <w:color w:val="231F20"/>
          <w:w w:val="105"/>
        </w:rPr>
        <w:t>có</w:t>
      </w:r>
      <w:r>
        <w:rPr>
          <w:color w:val="231F20"/>
          <w:spacing w:val="-11"/>
          <w:w w:val="105"/>
        </w:rPr>
        <w:t> </w:t>
      </w:r>
      <w:r>
        <w:rPr>
          <w:color w:val="231F20"/>
          <w:w w:val="105"/>
        </w:rPr>
        <w:t>sai</w:t>
      </w:r>
      <w:r>
        <w:rPr>
          <w:color w:val="231F20"/>
          <w:spacing w:val="-11"/>
          <w:w w:val="105"/>
        </w:rPr>
        <w:t> </w:t>
      </w:r>
      <w:r>
        <w:rPr>
          <w:color w:val="231F20"/>
          <w:w w:val="105"/>
        </w:rPr>
        <w:t>biệt</w:t>
      </w:r>
      <w:r>
        <w:rPr>
          <w:color w:val="231F20"/>
          <w:spacing w:val="-11"/>
          <w:w w:val="105"/>
        </w:rPr>
        <w:t> </w:t>
      </w:r>
      <w:r>
        <w:rPr>
          <w:color w:val="231F20"/>
          <w:w w:val="105"/>
        </w:rPr>
        <w:t>lớn</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Do</w:t>
      </w:r>
      <w:r>
        <w:rPr>
          <w:color w:val="231F20"/>
          <w:spacing w:val="-8"/>
          <w:w w:val="105"/>
        </w:rPr>
        <w:t> </w:t>
      </w:r>
      <w:r>
        <w:rPr>
          <w:color w:val="231F20"/>
          <w:w w:val="105"/>
        </w:rPr>
        <w:t>đó,</w:t>
      </w:r>
      <w:r>
        <w:rPr>
          <w:color w:val="231F20"/>
          <w:spacing w:val="-11"/>
          <w:w w:val="105"/>
        </w:rPr>
        <w:t> </w:t>
      </w:r>
      <w:r>
        <w:rPr>
          <w:color w:val="231F20"/>
          <w:w w:val="105"/>
        </w:rPr>
        <w:t>cổ</w:t>
      </w:r>
      <w:r>
        <w:rPr>
          <w:color w:val="231F20"/>
          <w:spacing w:val="-11"/>
          <w:w w:val="105"/>
        </w:rPr>
        <w:t> </w:t>
      </w:r>
      <w:r>
        <w:rPr>
          <w:color w:val="231F20"/>
          <w:w w:val="105"/>
        </w:rPr>
        <w:t>nhân</w:t>
      </w:r>
      <w:r>
        <w:rPr>
          <w:color w:val="231F20"/>
          <w:spacing w:val="-11"/>
          <w:w w:val="105"/>
        </w:rPr>
        <w:t> </w:t>
      </w:r>
      <w:r>
        <w:rPr>
          <w:color w:val="231F20"/>
          <w:w w:val="105"/>
        </w:rPr>
        <w:t>phán</w:t>
      </w:r>
      <w:r>
        <w:rPr>
          <w:color w:val="231F20"/>
          <w:spacing w:val="-11"/>
          <w:w w:val="105"/>
        </w:rPr>
        <w:t> </w:t>
      </w:r>
      <w:r>
        <w:rPr>
          <w:color w:val="231F20"/>
          <w:w w:val="105"/>
        </w:rPr>
        <w:t>đoán:</w:t>
      </w:r>
      <w:r>
        <w:rPr>
          <w:color w:val="231F20"/>
          <w:spacing w:val="-11"/>
          <w:w w:val="105"/>
        </w:rPr>
        <w:t> </w:t>
      </w:r>
      <w:r>
        <w:rPr>
          <w:color w:val="231F20"/>
          <w:w w:val="105"/>
        </w:rPr>
        <w:t>Phật Thích Ca Mâu Ni thuở còn tại thế đã nhiều lần tuyên giảng kinh này, nên mới có tình hình này xuất hiện.</w:t>
      </w:r>
    </w:p>
    <w:p>
      <w:pPr>
        <w:pStyle w:val="BodyText"/>
        <w:spacing w:line="283" w:lineRule="auto" w:before="126"/>
        <w:ind w:left="397" w:right="113" w:firstLine="453"/>
      </w:pPr>
      <w:r>
        <w:rPr>
          <w:color w:val="231F20"/>
          <w:w w:val="105"/>
        </w:rPr>
        <w:t>Đức</w:t>
      </w:r>
      <w:r>
        <w:rPr>
          <w:color w:val="231F20"/>
          <w:spacing w:val="-1"/>
          <w:w w:val="105"/>
        </w:rPr>
        <w:t> </w:t>
      </w:r>
      <w:r>
        <w:rPr>
          <w:color w:val="231F20"/>
          <w:w w:val="105"/>
        </w:rPr>
        <w:t>Thế Tôn giảng kinh</w:t>
      </w:r>
      <w:r>
        <w:rPr>
          <w:color w:val="231F20"/>
          <w:spacing w:val="-1"/>
          <w:w w:val="105"/>
        </w:rPr>
        <w:t> </w:t>
      </w:r>
      <w:r>
        <w:rPr>
          <w:color w:val="231F20"/>
          <w:w w:val="105"/>
        </w:rPr>
        <w:t>từ trước tới nay, chưa hề giảng kinh</w:t>
      </w:r>
      <w:r>
        <w:rPr>
          <w:color w:val="231F20"/>
          <w:spacing w:val="-14"/>
          <w:w w:val="105"/>
        </w:rPr>
        <w:t> </w:t>
      </w:r>
      <w:r>
        <w:rPr>
          <w:color w:val="231F20"/>
          <w:w w:val="105"/>
        </w:rPr>
        <w:t>nào</w:t>
      </w:r>
      <w:r>
        <w:rPr>
          <w:color w:val="231F20"/>
          <w:spacing w:val="-13"/>
          <w:w w:val="105"/>
        </w:rPr>
        <w:t> </w:t>
      </w:r>
      <w:r>
        <w:rPr>
          <w:color w:val="231F20"/>
          <w:w w:val="105"/>
        </w:rPr>
        <w:t>hai</w:t>
      </w:r>
      <w:r>
        <w:rPr>
          <w:color w:val="231F20"/>
          <w:spacing w:val="-13"/>
          <w:w w:val="105"/>
        </w:rPr>
        <w:t> </w:t>
      </w:r>
      <w:r>
        <w:rPr>
          <w:color w:val="231F20"/>
          <w:w w:val="105"/>
        </w:rPr>
        <w:t>lần,</w:t>
      </w:r>
      <w:r>
        <w:rPr>
          <w:color w:val="231F20"/>
          <w:spacing w:val="-13"/>
          <w:w w:val="105"/>
        </w:rPr>
        <w:t> </w:t>
      </w:r>
      <w:r>
        <w:rPr>
          <w:color w:val="231F20"/>
          <w:w w:val="105"/>
        </w:rPr>
        <w:t>chỉ</w:t>
      </w:r>
      <w:r>
        <w:rPr>
          <w:color w:val="231F20"/>
          <w:spacing w:val="-13"/>
          <w:w w:val="105"/>
        </w:rPr>
        <w:t> </w:t>
      </w:r>
      <w:r>
        <w:rPr>
          <w:color w:val="231F20"/>
          <w:w w:val="105"/>
        </w:rPr>
        <w:t>giảng</w:t>
      </w:r>
      <w:r>
        <w:rPr>
          <w:color w:val="231F20"/>
          <w:spacing w:val="-13"/>
          <w:w w:val="105"/>
        </w:rPr>
        <w:t> </w:t>
      </w:r>
      <w:r>
        <w:rPr>
          <w:color w:val="231F20"/>
          <w:w w:val="105"/>
        </w:rPr>
        <w:t>một</w:t>
      </w:r>
      <w:r>
        <w:rPr>
          <w:color w:val="231F20"/>
          <w:spacing w:val="-13"/>
          <w:w w:val="105"/>
        </w:rPr>
        <w:t> </w:t>
      </w:r>
      <w:r>
        <w:rPr>
          <w:color w:val="231F20"/>
          <w:w w:val="105"/>
        </w:rPr>
        <w:t>lần,</w:t>
      </w:r>
      <w:r>
        <w:rPr>
          <w:color w:val="231F20"/>
          <w:spacing w:val="-13"/>
          <w:w w:val="105"/>
        </w:rPr>
        <w:t> </w:t>
      </w:r>
      <w:r>
        <w:rPr>
          <w:color w:val="231F20"/>
          <w:w w:val="105"/>
        </w:rPr>
        <w:t>chẳng</w:t>
      </w:r>
      <w:r>
        <w:rPr>
          <w:color w:val="231F20"/>
          <w:spacing w:val="-13"/>
          <w:w w:val="105"/>
        </w:rPr>
        <w:t> </w:t>
      </w:r>
      <w:r>
        <w:rPr>
          <w:color w:val="231F20"/>
          <w:w w:val="105"/>
        </w:rPr>
        <w:t>giảng</w:t>
      </w:r>
      <w:r>
        <w:rPr>
          <w:color w:val="231F20"/>
          <w:spacing w:val="-13"/>
          <w:w w:val="105"/>
        </w:rPr>
        <w:t> </w:t>
      </w:r>
      <w:r>
        <w:rPr>
          <w:color w:val="231F20"/>
          <w:w w:val="105"/>
        </w:rPr>
        <w:t>hai</w:t>
      </w:r>
      <w:r>
        <w:rPr>
          <w:color w:val="231F20"/>
          <w:spacing w:val="-13"/>
          <w:w w:val="105"/>
        </w:rPr>
        <w:t> </w:t>
      </w:r>
      <w:r>
        <w:rPr>
          <w:color w:val="231F20"/>
          <w:w w:val="105"/>
        </w:rPr>
        <w:t>lần.</w:t>
      </w:r>
      <w:r>
        <w:rPr>
          <w:color w:val="231F20"/>
          <w:spacing w:val="-13"/>
          <w:w w:val="105"/>
        </w:rPr>
        <w:t> </w:t>
      </w:r>
      <w:r>
        <w:rPr>
          <w:color w:val="231F20"/>
          <w:w w:val="105"/>
        </w:rPr>
        <w:t>Chỉ riêng</w:t>
      </w:r>
      <w:r>
        <w:rPr>
          <w:color w:val="231F20"/>
          <w:spacing w:val="-19"/>
          <w:w w:val="105"/>
        </w:rPr>
        <w:t> </w:t>
      </w:r>
      <w:r>
        <w:rPr>
          <w:color w:val="231F20"/>
          <w:w w:val="105"/>
        </w:rPr>
        <w:t>kinh</w:t>
      </w:r>
      <w:r>
        <w:rPr>
          <w:color w:val="231F20"/>
          <w:spacing w:val="-20"/>
          <w:w w:val="105"/>
        </w:rPr>
        <w:t> </w:t>
      </w:r>
      <w:r>
        <w:rPr>
          <w:i/>
          <w:color w:val="231F20"/>
          <w:w w:val="105"/>
        </w:rPr>
        <w:t>Vô</w:t>
      </w:r>
      <w:r>
        <w:rPr>
          <w:i/>
          <w:color w:val="231F20"/>
          <w:spacing w:val="-19"/>
          <w:w w:val="105"/>
        </w:rPr>
        <w:t> </w:t>
      </w:r>
      <w:r>
        <w:rPr>
          <w:i/>
          <w:color w:val="231F20"/>
          <w:w w:val="105"/>
        </w:rPr>
        <w:t>Lượng</w:t>
      </w:r>
      <w:r>
        <w:rPr>
          <w:i/>
          <w:color w:val="231F20"/>
          <w:spacing w:val="-19"/>
          <w:w w:val="105"/>
        </w:rPr>
        <w:t> </w:t>
      </w:r>
      <w:r>
        <w:rPr>
          <w:i/>
          <w:color w:val="231F20"/>
          <w:w w:val="105"/>
        </w:rPr>
        <w:t>Thọ</w:t>
      </w:r>
      <w:r>
        <w:rPr>
          <w:i/>
          <w:color w:val="231F20"/>
          <w:spacing w:val="-22"/>
          <w:w w:val="105"/>
        </w:rPr>
        <w:t> </w:t>
      </w:r>
      <w:r>
        <w:rPr>
          <w:color w:val="231F20"/>
          <w:w w:val="105"/>
        </w:rPr>
        <w:t>được</w:t>
      </w:r>
      <w:r>
        <w:rPr>
          <w:color w:val="231F20"/>
          <w:spacing w:val="-19"/>
          <w:w w:val="105"/>
        </w:rPr>
        <w:t> </w:t>
      </w:r>
      <w:r>
        <w:rPr>
          <w:color w:val="231F20"/>
          <w:w w:val="105"/>
        </w:rPr>
        <w:t>tuyên</w:t>
      </w:r>
      <w:r>
        <w:rPr>
          <w:color w:val="231F20"/>
          <w:spacing w:val="-20"/>
          <w:w w:val="105"/>
        </w:rPr>
        <w:t> </w:t>
      </w:r>
      <w:r>
        <w:rPr>
          <w:color w:val="231F20"/>
          <w:w w:val="105"/>
        </w:rPr>
        <w:t>giảng</w:t>
      </w:r>
      <w:r>
        <w:rPr>
          <w:color w:val="231F20"/>
          <w:spacing w:val="-19"/>
          <w:w w:val="105"/>
        </w:rPr>
        <w:t> </w:t>
      </w:r>
      <w:r>
        <w:rPr>
          <w:color w:val="231F20"/>
          <w:w w:val="105"/>
        </w:rPr>
        <w:t>nhiều</w:t>
      </w:r>
      <w:r>
        <w:rPr>
          <w:color w:val="231F20"/>
          <w:spacing w:val="-20"/>
          <w:w w:val="105"/>
        </w:rPr>
        <w:t> </w:t>
      </w:r>
      <w:r>
        <w:rPr>
          <w:color w:val="231F20"/>
          <w:w w:val="105"/>
        </w:rPr>
        <w:t>lần,</w:t>
      </w:r>
      <w:r>
        <w:rPr>
          <w:color w:val="231F20"/>
          <w:spacing w:val="-20"/>
          <w:w w:val="105"/>
        </w:rPr>
        <w:t> </w:t>
      </w:r>
      <w:r>
        <w:rPr>
          <w:color w:val="231F20"/>
          <w:w w:val="105"/>
        </w:rPr>
        <w:t>chứng tỏ tầm quan trọng của bộ kinh này và tầm quan trọng của pháp môn này. Tổ sư đại đức đã chỉ ra như vậy!</w:t>
      </w:r>
    </w:p>
    <w:p>
      <w:pPr>
        <w:spacing w:line="283" w:lineRule="auto" w:before="135"/>
        <w:ind w:left="397" w:right="111" w:firstLine="453"/>
        <w:jc w:val="both"/>
        <w:rPr>
          <w:sz w:val="34"/>
        </w:rPr>
      </w:pPr>
      <w:r>
        <w:rPr>
          <w:color w:val="231F20"/>
          <w:w w:val="105"/>
          <w:sz w:val="34"/>
        </w:rPr>
        <w:t>“</w:t>
      </w:r>
      <w:r>
        <w:rPr>
          <w:i/>
          <w:color w:val="231F20"/>
          <w:w w:val="105"/>
          <w:sz w:val="34"/>
        </w:rPr>
        <w:t>Toại sử sơ tâm học giả, chuyên trì nhất dịch, nan minh </w:t>
      </w:r>
      <w:r>
        <w:rPr>
          <w:i/>
          <w:color w:val="231F20"/>
          <w:sz w:val="34"/>
        </w:rPr>
        <w:t>thâm chỉ, biến độc ngũ chủng, hựu cảm gian nan</w:t>
      </w:r>
      <w:r>
        <w:rPr>
          <w:color w:val="231F20"/>
          <w:sz w:val="34"/>
        </w:rPr>
        <w:t>” (Khiến cho </w:t>
      </w:r>
      <w:r>
        <w:rPr>
          <w:color w:val="231F20"/>
          <w:w w:val="105"/>
          <w:sz w:val="34"/>
        </w:rPr>
        <w:t>người mới học chuyên trì một bản dịch sẽ khó thấu hiểu tông chỉ sâu xa; nếu đọc trọn 5 bản dịch, sẽ cảm thấy khó </w:t>
      </w:r>
      <w:r>
        <w:rPr>
          <w:color w:val="231F20"/>
          <w:sz w:val="34"/>
        </w:rPr>
        <w:t>khăn).</w:t>
      </w:r>
      <w:r>
        <w:rPr>
          <w:color w:val="231F20"/>
          <w:spacing w:val="-5"/>
          <w:sz w:val="34"/>
        </w:rPr>
        <w:t> </w:t>
      </w:r>
      <w:r>
        <w:rPr>
          <w:color w:val="231F20"/>
          <w:sz w:val="34"/>
        </w:rPr>
        <w:t>Thật</w:t>
      </w:r>
      <w:r>
        <w:rPr>
          <w:color w:val="231F20"/>
          <w:spacing w:val="-5"/>
          <w:sz w:val="34"/>
        </w:rPr>
        <w:t> </w:t>
      </w:r>
      <w:r>
        <w:rPr>
          <w:color w:val="231F20"/>
          <w:sz w:val="34"/>
        </w:rPr>
        <w:t>khó!</w:t>
      </w:r>
      <w:r>
        <w:rPr>
          <w:color w:val="231F20"/>
          <w:spacing w:val="-5"/>
          <w:sz w:val="34"/>
        </w:rPr>
        <w:t> </w:t>
      </w:r>
      <w:r>
        <w:rPr>
          <w:color w:val="231F20"/>
          <w:sz w:val="34"/>
        </w:rPr>
        <w:t>Quý</w:t>
      </w:r>
      <w:r>
        <w:rPr>
          <w:color w:val="231F20"/>
          <w:spacing w:val="-5"/>
          <w:sz w:val="34"/>
        </w:rPr>
        <w:t> </w:t>
      </w:r>
      <w:r>
        <w:rPr>
          <w:color w:val="231F20"/>
          <w:sz w:val="34"/>
        </w:rPr>
        <w:t>vị</w:t>
      </w:r>
      <w:r>
        <w:rPr>
          <w:color w:val="231F20"/>
          <w:spacing w:val="-5"/>
          <w:sz w:val="34"/>
        </w:rPr>
        <w:t> </w:t>
      </w:r>
      <w:r>
        <w:rPr>
          <w:color w:val="231F20"/>
          <w:sz w:val="34"/>
        </w:rPr>
        <w:t>thấy</w:t>
      </w:r>
      <w:r>
        <w:rPr>
          <w:color w:val="231F20"/>
          <w:spacing w:val="-5"/>
          <w:sz w:val="34"/>
        </w:rPr>
        <w:t> </w:t>
      </w:r>
      <w:r>
        <w:rPr>
          <w:color w:val="231F20"/>
          <w:sz w:val="34"/>
        </w:rPr>
        <w:t>vào</w:t>
      </w:r>
      <w:r>
        <w:rPr>
          <w:color w:val="231F20"/>
          <w:spacing w:val="-5"/>
          <w:sz w:val="34"/>
        </w:rPr>
        <w:t> </w:t>
      </w:r>
      <w:r>
        <w:rPr>
          <w:color w:val="231F20"/>
          <w:sz w:val="34"/>
        </w:rPr>
        <w:t>đời</w:t>
      </w:r>
      <w:r>
        <w:rPr>
          <w:color w:val="231F20"/>
          <w:spacing w:val="-5"/>
          <w:sz w:val="34"/>
        </w:rPr>
        <w:t> </w:t>
      </w:r>
      <w:r>
        <w:rPr>
          <w:color w:val="231F20"/>
          <w:sz w:val="34"/>
        </w:rPr>
        <w:t>Tống,</w:t>
      </w:r>
      <w:r>
        <w:rPr>
          <w:color w:val="231F20"/>
          <w:spacing w:val="-5"/>
          <w:sz w:val="34"/>
        </w:rPr>
        <w:t> </w:t>
      </w:r>
      <w:r>
        <w:rPr>
          <w:color w:val="231F20"/>
          <w:sz w:val="34"/>
        </w:rPr>
        <w:t>cư</w:t>
      </w:r>
      <w:r>
        <w:rPr>
          <w:color w:val="231F20"/>
          <w:spacing w:val="-5"/>
          <w:sz w:val="34"/>
        </w:rPr>
        <w:t> </w:t>
      </w:r>
      <w:r>
        <w:rPr>
          <w:color w:val="231F20"/>
          <w:sz w:val="34"/>
        </w:rPr>
        <w:t>sĩ</w:t>
      </w:r>
      <w:r>
        <w:rPr>
          <w:color w:val="231F20"/>
          <w:spacing w:val="-5"/>
          <w:sz w:val="34"/>
        </w:rPr>
        <w:t> </w:t>
      </w:r>
      <w:r>
        <w:rPr>
          <w:color w:val="231F20"/>
          <w:sz w:val="34"/>
        </w:rPr>
        <w:t>Vương</w:t>
      </w:r>
      <w:r>
        <w:rPr>
          <w:color w:val="231F20"/>
          <w:spacing w:val="-5"/>
          <w:sz w:val="34"/>
        </w:rPr>
        <w:t> </w:t>
      </w:r>
      <w:r>
        <w:rPr>
          <w:color w:val="231F20"/>
          <w:sz w:val="34"/>
        </w:rPr>
        <w:t>Long </w:t>
      </w:r>
      <w:r>
        <w:rPr>
          <w:color w:val="231F20"/>
          <w:w w:val="105"/>
          <w:sz w:val="34"/>
        </w:rPr>
        <w:t>Thư</w:t>
      </w:r>
      <w:r>
        <w:rPr>
          <w:color w:val="231F20"/>
          <w:spacing w:val="-6"/>
          <w:w w:val="105"/>
          <w:sz w:val="34"/>
        </w:rPr>
        <w:t> </w:t>
      </w:r>
      <w:r>
        <w:rPr>
          <w:color w:val="231F20"/>
          <w:w w:val="105"/>
          <w:sz w:val="34"/>
        </w:rPr>
        <w:t>là</w:t>
      </w:r>
      <w:r>
        <w:rPr>
          <w:color w:val="231F20"/>
          <w:spacing w:val="-6"/>
          <w:w w:val="105"/>
          <w:sz w:val="34"/>
        </w:rPr>
        <w:t> </w:t>
      </w:r>
      <w:r>
        <w:rPr>
          <w:color w:val="231F20"/>
          <w:w w:val="105"/>
          <w:sz w:val="34"/>
        </w:rPr>
        <w:t>một</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đại</w:t>
      </w:r>
      <w:r>
        <w:rPr>
          <w:color w:val="231F20"/>
          <w:spacing w:val="-6"/>
          <w:w w:val="105"/>
          <w:sz w:val="34"/>
        </w:rPr>
        <w:t> </w:t>
      </w:r>
      <w:r>
        <w:rPr>
          <w:color w:val="231F20"/>
          <w:w w:val="105"/>
          <w:sz w:val="34"/>
        </w:rPr>
        <w:t>đức</w:t>
      </w:r>
      <w:r>
        <w:rPr>
          <w:color w:val="231F20"/>
          <w:spacing w:val="-6"/>
          <w:w w:val="105"/>
          <w:sz w:val="34"/>
        </w:rPr>
        <w:t> </w:t>
      </w:r>
      <w:r>
        <w:rPr>
          <w:color w:val="231F20"/>
          <w:w w:val="105"/>
          <w:sz w:val="34"/>
        </w:rPr>
        <w:t>lỗi</w:t>
      </w:r>
      <w:r>
        <w:rPr>
          <w:color w:val="231F20"/>
          <w:spacing w:val="-6"/>
          <w:w w:val="105"/>
          <w:sz w:val="34"/>
        </w:rPr>
        <w:t> </w:t>
      </w:r>
      <w:r>
        <w:rPr>
          <w:color w:val="231F20"/>
          <w:w w:val="105"/>
          <w:sz w:val="34"/>
        </w:rPr>
        <w:t>lạc,</w:t>
      </w:r>
      <w:r>
        <w:rPr>
          <w:color w:val="231F20"/>
          <w:spacing w:val="-6"/>
          <w:w w:val="105"/>
          <w:sz w:val="34"/>
        </w:rPr>
        <w:t> </w:t>
      </w:r>
      <w:r>
        <w:rPr>
          <w:color w:val="231F20"/>
          <w:w w:val="105"/>
          <w:sz w:val="34"/>
        </w:rPr>
        <w:t>nhưng</w:t>
      </w:r>
      <w:r>
        <w:rPr>
          <w:color w:val="231F20"/>
          <w:spacing w:val="-6"/>
          <w:w w:val="105"/>
          <w:sz w:val="34"/>
        </w:rPr>
        <w:t> </w:t>
      </w:r>
      <w:r>
        <w:rPr>
          <w:color w:val="231F20"/>
          <w:w w:val="105"/>
          <w:sz w:val="34"/>
        </w:rPr>
        <w:t>không</w:t>
      </w:r>
      <w:r>
        <w:rPr>
          <w:color w:val="231F20"/>
          <w:spacing w:val="-6"/>
          <w:w w:val="105"/>
          <w:sz w:val="34"/>
        </w:rPr>
        <w:t> </w:t>
      </w:r>
      <w:r>
        <w:rPr>
          <w:color w:val="231F20"/>
          <w:w w:val="105"/>
          <w:sz w:val="34"/>
        </w:rPr>
        <w:t>thể</w:t>
      </w:r>
      <w:r>
        <w:rPr>
          <w:color w:val="231F20"/>
          <w:spacing w:val="-1"/>
          <w:w w:val="105"/>
          <w:sz w:val="34"/>
        </w:rPr>
        <w:t> </w:t>
      </w:r>
      <w:r>
        <w:rPr>
          <w:color w:val="231F20"/>
          <w:w w:val="105"/>
          <w:sz w:val="34"/>
        </w:rPr>
        <w:t>đọc</w:t>
      </w:r>
      <w:r>
        <w:rPr>
          <w:color w:val="231F20"/>
          <w:spacing w:val="-6"/>
          <w:w w:val="105"/>
          <w:sz w:val="34"/>
        </w:rPr>
        <w:t> </w:t>
      </w:r>
      <w:r>
        <w:rPr>
          <w:color w:val="231F20"/>
          <w:w w:val="105"/>
          <w:sz w:val="34"/>
        </w:rPr>
        <w:t>cả</w:t>
      </w:r>
      <w:r>
        <w:rPr>
          <w:color w:val="231F20"/>
          <w:spacing w:val="-6"/>
          <w:w w:val="105"/>
          <w:sz w:val="34"/>
        </w:rPr>
        <w:t> </w:t>
      </w:r>
      <w:r>
        <w:rPr>
          <w:color w:val="231F20"/>
          <w:w w:val="105"/>
          <w:sz w:val="34"/>
        </w:rPr>
        <w:t>5</w:t>
      </w:r>
      <w:r>
        <w:rPr>
          <w:color w:val="231F20"/>
          <w:spacing w:val="-6"/>
          <w:w w:val="105"/>
          <w:sz w:val="34"/>
        </w:rPr>
        <w:t> </w:t>
      </w:r>
      <w:r>
        <w:rPr>
          <w:color w:val="231F20"/>
          <w:w w:val="105"/>
          <w:sz w:val="34"/>
        </w:rPr>
        <w:t>bản dịch gốc, chỉ được thấy 4 bản.</w:t>
      </w:r>
    </w:p>
    <w:p>
      <w:pPr>
        <w:spacing w:after="0" w:line="283"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color w:val="231F20"/>
          <w:w w:val="105"/>
        </w:rPr>
        <w:t>Vì</w:t>
      </w:r>
      <w:r>
        <w:rPr>
          <w:color w:val="231F20"/>
          <w:spacing w:val="-10"/>
          <w:w w:val="105"/>
        </w:rPr>
        <w:t> </w:t>
      </w:r>
      <w:r>
        <w:rPr>
          <w:color w:val="231F20"/>
          <w:w w:val="105"/>
        </w:rPr>
        <w:t>thế,</w:t>
      </w:r>
      <w:r>
        <w:rPr>
          <w:color w:val="231F20"/>
          <w:spacing w:val="-11"/>
          <w:w w:val="105"/>
        </w:rPr>
        <w:t> </w:t>
      </w:r>
      <w:r>
        <w:rPr>
          <w:color w:val="231F20"/>
          <w:w w:val="105"/>
        </w:rPr>
        <w:t>bản</w:t>
      </w:r>
      <w:r>
        <w:rPr>
          <w:color w:val="231F20"/>
          <w:spacing w:val="-11"/>
          <w:w w:val="105"/>
        </w:rPr>
        <w:t> </w:t>
      </w:r>
      <w:r>
        <w:rPr>
          <w:color w:val="231F20"/>
          <w:w w:val="105"/>
        </w:rPr>
        <w:t>hội</w:t>
      </w:r>
      <w:r>
        <w:rPr>
          <w:color w:val="231F20"/>
          <w:spacing w:val="-11"/>
          <w:w w:val="105"/>
        </w:rPr>
        <w:t> </w:t>
      </w:r>
      <w:r>
        <w:rPr>
          <w:color w:val="231F20"/>
          <w:w w:val="105"/>
        </w:rPr>
        <w:t>tập</w:t>
      </w:r>
      <w:r>
        <w:rPr>
          <w:color w:val="231F20"/>
          <w:spacing w:val="-10"/>
          <w:w w:val="105"/>
        </w:rPr>
        <w:t> </w:t>
      </w:r>
      <w:r>
        <w:rPr>
          <w:color w:val="231F20"/>
          <w:w w:val="105"/>
        </w:rPr>
        <w:t>của</w:t>
      </w:r>
      <w:r>
        <w:rPr>
          <w:color w:val="231F20"/>
          <w:spacing w:val="-10"/>
          <w:w w:val="105"/>
        </w:rPr>
        <w:t> </w:t>
      </w:r>
      <w:r>
        <w:rPr>
          <w:color w:val="231F20"/>
          <w:w w:val="105"/>
        </w:rPr>
        <w:t>ông</w:t>
      </w:r>
      <w:r>
        <w:rPr>
          <w:color w:val="231F20"/>
          <w:spacing w:val="-10"/>
          <w:w w:val="105"/>
        </w:rPr>
        <w:t> </w:t>
      </w:r>
      <w:r>
        <w:rPr>
          <w:color w:val="231F20"/>
          <w:w w:val="105"/>
        </w:rPr>
        <w:t>căn</w:t>
      </w:r>
      <w:r>
        <w:rPr>
          <w:color w:val="231F20"/>
          <w:spacing w:val="-10"/>
          <w:w w:val="105"/>
        </w:rPr>
        <w:t> </w:t>
      </w:r>
      <w:r>
        <w:rPr>
          <w:color w:val="231F20"/>
          <w:w w:val="105"/>
        </w:rPr>
        <w:t>cứ</w:t>
      </w:r>
      <w:r>
        <w:rPr>
          <w:color w:val="231F20"/>
          <w:spacing w:val="-11"/>
          <w:w w:val="105"/>
        </w:rPr>
        <w:t> </w:t>
      </w:r>
      <w:r>
        <w:rPr>
          <w:color w:val="231F20"/>
          <w:w w:val="105"/>
        </w:rPr>
        <w:t>trên</w:t>
      </w:r>
      <w:r>
        <w:rPr>
          <w:color w:val="231F20"/>
          <w:spacing w:val="-10"/>
          <w:w w:val="105"/>
        </w:rPr>
        <w:t> </w:t>
      </w:r>
      <w:r>
        <w:rPr>
          <w:color w:val="231F20"/>
          <w:w w:val="105"/>
        </w:rPr>
        <w:t>bốn</w:t>
      </w:r>
      <w:r>
        <w:rPr>
          <w:color w:val="231F20"/>
          <w:spacing w:val="-11"/>
          <w:w w:val="105"/>
        </w:rPr>
        <w:t> </w:t>
      </w:r>
      <w:r>
        <w:rPr>
          <w:color w:val="231F20"/>
          <w:w w:val="105"/>
        </w:rPr>
        <w:t>bản</w:t>
      </w:r>
      <w:r>
        <w:rPr>
          <w:color w:val="231F20"/>
          <w:spacing w:val="-11"/>
          <w:w w:val="105"/>
        </w:rPr>
        <w:t> </w:t>
      </w:r>
      <w:r>
        <w:rPr>
          <w:color w:val="231F20"/>
          <w:w w:val="105"/>
        </w:rPr>
        <w:t>dịch</w:t>
      </w:r>
      <w:r>
        <w:rPr>
          <w:color w:val="231F20"/>
          <w:spacing w:val="-11"/>
          <w:w w:val="105"/>
        </w:rPr>
        <w:t> </w:t>
      </w:r>
      <w:r>
        <w:rPr>
          <w:color w:val="231F20"/>
          <w:w w:val="105"/>
        </w:rPr>
        <w:t>gốc. Bản dịch đời Đường chính là hội </w:t>
      </w:r>
      <w:r>
        <w:rPr>
          <w:i/>
          <w:color w:val="231F20"/>
          <w:w w:val="105"/>
        </w:rPr>
        <w:t>Vô Lượng Thọ </w:t>
      </w:r>
      <w:r>
        <w:rPr>
          <w:color w:val="231F20"/>
          <w:w w:val="105"/>
        </w:rPr>
        <w:t>trong kinh </w:t>
      </w:r>
      <w:r>
        <w:rPr>
          <w:i/>
          <w:color w:val="231F20"/>
        </w:rPr>
        <w:t>Đại Bảo Tích</w:t>
      </w:r>
      <w:r>
        <w:rPr>
          <w:color w:val="231F20"/>
        </w:rPr>
        <w:t>. Ông Vương Long Thư chưa được đọc bản dịch </w:t>
      </w:r>
      <w:r>
        <w:rPr>
          <w:color w:val="231F20"/>
          <w:w w:val="105"/>
        </w:rPr>
        <w:t>này! Trong bản này, có rất nhiều khai thị tuyệt diệu, mà 4 bản dịch kia không nhắc tới. Vì thế, bản hội tập này chưa hoàn</w:t>
      </w:r>
      <w:r>
        <w:rPr>
          <w:color w:val="231F20"/>
          <w:spacing w:val="-22"/>
          <w:w w:val="105"/>
        </w:rPr>
        <w:t> </w:t>
      </w:r>
      <w:r>
        <w:rPr>
          <w:color w:val="231F20"/>
          <w:w w:val="105"/>
        </w:rPr>
        <w:t>mỹ.</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hãy</w:t>
      </w:r>
      <w:r>
        <w:rPr>
          <w:color w:val="231F20"/>
          <w:spacing w:val="-22"/>
          <w:w w:val="105"/>
        </w:rPr>
        <w:t> </w:t>
      </w:r>
      <w:r>
        <w:rPr>
          <w:color w:val="231F20"/>
          <w:w w:val="105"/>
        </w:rPr>
        <w:t>suy</w:t>
      </w:r>
      <w:r>
        <w:rPr>
          <w:color w:val="231F20"/>
          <w:spacing w:val="-22"/>
          <w:w w:val="105"/>
        </w:rPr>
        <w:t> </w:t>
      </w:r>
      <w:r>
        <w:rPr>
          <w:color w:val="231F20"/>
          <w:w w:val="105"/>
        </w:rPr>
        <w:t>nghĩ:</w:t>
      </w:r>
      <w:r>
        <w:rPr>
          <w:color w:val="231F20"/>
          <w:spacing w:val="-22"/>
          <w:w w:val="105"/>
        </w:rPr>
        <w:t> </w:t>
      </w:r>
      <w:r>
        <w:rPr>
          <w:color w:val="231F20"/>
          <w:w w:val="105"/>
        </w:rPr>
        <w:t>Có</w:t>
      </w:r>
      <w:r>
        <w:rPr>
          <w:color w:val="231F20"/>
          <w:spacing w:val="-22"/>
          <w:w w:val="105"/>
        </w:rPr>
        <w:t> </w:t>
      </w:r>
      <w:r>
        <w:rPr>
          <w:color w:val="231F20"/>
          <w:w w:val="105"/>
        </w:rPr>
        <w:t>địa</w:t>
      </w:r>
      <w:r>
        <w:rPr>
          <w:color w:val="231F20"/>
          <w:spacing w:val="-22"/>
          <w:w w:val="105"/>
        </w:rPr>
        <w:t> </w:t>
      </w:r>
      <w:r>
        <w:rPr>
          <w:color w:val="231F20"/>
          <w:w w:val="105"/>
        </w:rPr>
        <w:t>vị,</w:t>
      </w:r>
      <w:r>
        <w:rPr>
          <w:color w:val="231F20"/>
          <w:spacing w:val="-22"/>
          <w:w w:val="105"/>
        </w:rPr>
        <w:t> </w:t>
      </w:r>
      <w:r>
        <w:rPr>
          <w:color w:val="231F20"/>
          <w:w w:val="105"/>
        </w:rPr>
        <w:t>giàu</w:t>
      </w:r>
      <w:r>
        <w:rPr>
          <w:color w:val="231F20"/>
          <w:spacing w:val="-22"/>
          <w:w w:val="105"/>
        </w:rPr>
        <w:t> </w:t>
      </w:r>
      <w:r>
        <w:rPr>
          <w:color w:val="231F20"/>
          <w:w w:val="105"/>
        </w:rPr>
        <w:t>có</w:t>
      </w:r>
      <w:r>
        <w:rPr>
          <w:color w:val="231F20"/>
          <w:spacing w:val="-22"/>
          <w:w w:val="105"/>
        </w:rPr>
        <w:t> </w:t>
      </w:r>
      <w:r>
        <w:rPr>
          <w:color w:val="231F20"/>
          <w:w w:val="105"/>
        </w:rPr>
        <w:t>như</w:t>
      </w:r>
      <w:r>
        <w:rPr>
          <w:color w:val="231F20"/>
          <w:spacing w:val="-22"/>
          <w:w w:val="105"/>
        </w:rPr>
        <w:t> </w:t>
      </w:r>
      <w:r>
        <w:rPr>
          <w:color w:val="231F20"/>
          <w:w w:val="105"/>
        </w:rPr>
        <w:t>Vương Long Thư, mà còn chẳng có cách nào sưu tập hoàn toàn 5 bản</w:t>
      </w:r>
      <w:r>
        <w:rPr>
          <w:color w:val="231F20"/>
          <w:spacing w:val="-15"/>
          <w:w w:val="105"/>
        </w:rPr>
        <w:t> </w:t>
      </w:r>
      <w:r>
        <w:rPr>
          <w:color w:val="231F20"/>
          <w:w w:val="105"/>
        </w:rPr>
        <w:t>dịch</w:t>
      </w:r>
      <w:r>
        <w:rPr>
          <w:color w:val="231F20"/>
          <w:spacing w:val="-15"/>
          <w:w w:val="105"/>
        </w:rPr>
        <w:t> </w:t>
      </w:r>
      <w:r>
        <w:rPr>
          <w:color w:val="231F20"/>
          <w:w w:val="105"/>
        </w:rPr>
        <w:t>gốc,</w:t>
      </w:r>
      <w:r>
        <w:rPr>
          <w:color w:val="231F20"/>
          <w:spacing w:val="-16"/>
          <w:w w:val="105"/>
        </w:rPr>
        <w:t> </w:t>
      </w:r>
      <w:r>
        <w:rPr>
          <w:color w:val="231F20"/>
          <w:w w:val="105"/>
        </w:rPr>
        <w:t>vẫn</w:t>
      </w:r>
      <w:r>
        <w:rPr>
          <w:color w:val="231F20"/>
          <w:spacing w:val="-15"/>
          <w:w w:val="105"/>
        </w:rPr>
        <w:t> </w:t>
      </w:r>
      <w:r>
        <w:rPr>
          <w:color w:val="231F20"/>
          <w:w w:val="105"/>
        </w:rPr>
        <w:t>thiếu</w:t>
      </w:r>
      <w:r>
        <w:rPr>
          <w:color w:val="231F20"/>
          <w:spacing w:val="-16"/>
          <w:w w:val="105"/>
        </w:rPr>
        <w:t> </w:t>
      </w:r>
      <w:r>
        <w:rPr>
          <w:color w:val="231F20"/>
          <w:w w:val="105"/>
        </w:rPr>
        <w:t>mất</w:t>
      </w:r>
      <w:r>
        <w:rPr>
          <w:color w:val="231F20"/>
          <w:spacing w:val="-15"/>
          <w:w w:val="105"/>
        </w:rPr>
        <w:t> </w:t>
      </w:r>
      <w:r>
        <w:rPr>
          <w:color w:val="231F20"/>
          <w:w w:val="105"/>
        </w:rPr>
        <w:t>một</w:t>
      </w:r>
      <w:r>
        <w:rPr>
          <w:color w:val="231F20"/>
          <w:spacing w:val="-15"/>
          <w:w w:val="105"/>
        </w:rPr>
        <w:t> </w:t>
      </w:r>
      <w:r>
        <w:rPr>
          <w:color w:val="231F20"/>
          <w:w w:val="105"/>
        </w:rPr>
        <w:t>loại,</w:t>
      </w:r>
      <w:r>
        <w:rPr>
          <w:color w:val="231F20"/>
          <w:spacing w:val="-16"/>
          <w:w w:val="105"/>
        </w:rPr>
        <w:t> </w:t>
      </w:r>
      <w:r>
        <w:rPr>
          <w:color w:val="231F20"/>
          <w:w w:val="105"/>
        </w:rPr>
        <w:t>tìm</w:t>
      </w:r>
      <w:r>
        <w:rPr>
          <w:color w:val="231F20"/>
          <w:spacing w:val="-16"/>
          <w:w w:val="105"/>
        </w:rPr>
        <w:t> </w:t>
      </w:r>
      <w:r>
        <w:rPr>
          <w:color w:val="231F20"/>
          <w:w w:val="105"/>
        </w:rPr>
        <w:t>không</w:t>
      </w:r>
      <w:r>
        <w:rPr>
          <w:color w:val="231F20"/>
          <w:spacing w:val="-16"/>
          <w:w w:val="105"/>
        </w:rPr>
        <w:t> </w:t>
      </w:r>
      <w:r>
        <w:rPr>
          <w:color w:val="231F20"/>
          <w:w w:val="105"/>
        </w:rPr>
        <w:t>ra!</w:t>
      </w:r>
      <w:r>
        <w:rPr>
          <w:color w:val="231F20"/>
          <w:spacing w:val="-16"/>
          <w:w w:val="105"/>
        </w:rPr>
        <w:t> </w:t>
      </w:r>
      <w:r>
        <w:rPr>
          <w:color w:val="231F20"/>
          <w:w w:val="105"/>
        </w:rPr>
        <w:t>Xưa</w:t>
      </w:r>
      <w:r>
        <w:rPr>
          <w:color w:val="231F20"/>
          <w:spacing w:val="-15"/>
          <w:w w:val="105"/>
        </w:rPr>
        <w:t> </w:t>
      </w:r>
      <w:r>
        <w:rPr>
          <w:color w:val="231F20"/>
          <w:w w:val="105"/>
        </w:rPr>
        <w:t>kia, tìm một bản kinh là chuyện hết sức khó khăn!</w:t>
      </w:r>
    </w:p>
    <w:p>
      <w:pPr>
        <w:pStyle w:val="BodyText"/>
        <w:spacing w:line="285" w:lineRule="auto" w:before="145"/>
        <w:ind w:left="113" w:right="393" w:firstLine="453"/>
      </w:pPr>
      <w:r>
        <w:rPr>
          <w:color w:val="231F20"/>
          <w:w w:val="110"/>
        </w:rPr>
        <w:t>Vì</w:t>
      </w:r>
      <w:r>
        <w:rPr>
          <w:color w:val="231F20"/>
          <w:spacing w:val="-23"/>
          <w:w w:val="110"/>
        </w:rPr>
        <w:t> </w:t>
      </w:r>
      <w:r>
        <w:rPr>
          <w:color w:val="231F20"/>
          <w:w w:val="110"/>
        </w:rPr>
        <w:t>thế,</w:t>
      </w:r>
      <w:r>
        <w:rPr>
          <w:color w:val="231F20"/>
          <w:spacing w:val="-23"/>
          <w:w w:val="110"/>
        </w:rPr>
        <w:t> </w:t>
      </w:r>
      <w:r>
        <w:rPr>
          <w:color w:val="231F20"/>
          <w:w w:val="110"/>
        </w:rPr>
        <w:t>cổ</w:t>
      </w:r>
      <w:r>
        <w:rPr>
          <w:color w:val="231F20"/>
          <w:spacing w:val="-23"/>
          <w:w w:val="110"/>
        </w:rPr>
        <w:t> </w:t>
      </w:r>
      <w:r>
        <w:rPr>
          <w:color w:val="231F20"/>
          <w:w w:val="110"/>
        </w:rPr>
        <w:t>đại</w:t>
      </w:r>
      <w:r>
        <w:rPr>
          <w:color w:val="231F20"/>
          <w:spacing w:val="-23"/>
          <w:w w:val="110"/>
        </w:rPr>
        <w:t> </w:t>
      </w:r>
      <w:r>
        <w:rPr>
          <w:color w:val="231F20"/>
          <w:w w:val="110"/>
        </w:rPr>
        <w:t>đức</w:t>
      </w:r>
      <w:r>
        <w:rPr>
          <w:color w:val="231F20"/>
          <w:spacing w:val="-23"/>
          <w:w w:val="110"/>
        </w:rPr>
        <w:t> </w:t>
      </w:r>
      <w:r>
        <w:rPr>
          <w:color w:val="231F20"/>
          <w:w w:val="110"/>
        </w:rPr>
        <w:t>dạy</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Kinh</w:t>
      </w:r>
      <w:r>
        <w:rPr>
          <w:color w:val="231F20"/>
          <w:spacing w:val="-23"/>
          <w:w w:val="110"/>
        </w:rPr>
        <w:t> </w:t>
      </w:r>
      <w:r>
        <w:rPr>
          <w:color w:val="231F20"/>
          <w:w w:val="110"/>
        </w:rPr>
        <w:t>điển</w:t>
      </w:r>
      <w:r>
        <w:rPr>
          <w:color w:val="231F20"/>
          <w:spacing w:val="-23"/>
          <w:w w:val="110"/>
        </w:rPr>
        <w:t> </w:t>
      </w:r>
      <w:r>
        <w:rPr>
          <w:color w:val="231F20"/>
          <w:w w:val="110"/>
        </w:rPr>
        <w:t>phải</w:t>
      </w:r>
      <w:r>
        <w:rPr>
          <w:color w:val="231F20"/>
          <w:spacing w:val="-23"/>
          <w:w w:val="110"/>
        </w:rPr>
        <w:t> </w:t>
      </w:r>
      <w:r>
        <w:rPr>
          <w:color w:val="231F20"/>
          <w:w w:val="110"/>
        </w:rPr>
        <w:t>bảo</w:t>
      </w:r>
      <w:r>
        <w:rPr>
          <w:color w:val="231F20"/>
          <w:spacing w:val="-23"/>
          <w:w w:val="110"/>
        </w:rPr>
        <w:t> </w:t>
      </w:r>
      <w:r>
        <w:rPr>
          <w:color w:val="231F20"/>
          <w:w w:val="110"/>
        </w:rPr>
        <w:t>tồn rất cẩn thận, khi đọc phải cẩn thận. Trên kinh bản, quyết định</w:t>
      </w:r>
      <w:r>
        <w:rPr>
          <w:color w:val="231F20"/>
          <w:spacing w:val="-24"/>
          <w:w w:val="110"/>
        </w:rPr>
        <w:t> </w:t>
      </w:r>
      <w:r>
        <w:rPr>
          <w:color w:val="231F20"/>
          <w:w w:val="110"/>
        </w:rPr>
        <w:t>không</w:t>
      </w:r>
      <w:r>
        <w:rPr>
          <w:color w:val="231F20"/>
          <w:spacing w:val="-23"/>
          <w:w w:val="110"/>
        </w:rPr>
        <w:t> </w:t>
      </w:r>
      <w:r>
        <w:rPr>
          <w:color w:val="231F20"/>
          <w:w w:val="110"/>
        </w:rPr>
        <w:t>thể</w:t>
      </w:r>
      <w:r>
        <w:rPr>
          <w:color w:val="231F20"/>
          <w:spacing w:val="-24"/>
          <w:w w:val="110"/>
        </w:rPr>
        <w:t> </w:t>
      </w:r>
      <w:r>
        <w:rPr>
          <w:color w:val="231F20"/>
          <w:w w:val="110"/>
        </w:rPr>
        <w:t>đánh</w:t>
      </w:r>
      <w:r>
        <w:rPr>
          <w:color w:val="231F20"/>
          <w:spacing w:val="-23"/>
          <w:w w:val="110"/>
        </w:rPr>
        <w:t> </w:t>
      </w:r>
      <w:r>
        <w:rPr>
          <w:color w:val="231F20"/>
          <w:w w:val="110"/>
        </w:rPr>
        <w:t>dấu</w:t>
      </w:r>
      <w:r>
        <w:rPr>
          <w:color w:val="231F20"/>
          <w:spacing w:val="-23"/>
          <w:w w:val="110"/>
        </w:rPr>
        <w:t> </w:t>
      </w:r>
      <w:r>
        <w:rPr>
          <w:color w:val="231F20"/>
          <w:w w:val="110"/>
        </w:rPr>
        <w:t>hay</w:t>
      </w:r>
      <w:r>
        <w:rPr>
          <w:color w:val="231F20"/>
          <w:spacing w:val="-24"/>
          <w:w w:val="110"/>
        </w:rPr>
        <w:t> </w:t>
      </w:r>
      <w:r>
        <w:rPr>
          <w:color w:val="231F20"/>
          <w:w w:val="110"/>
        </w:rPr>
        <w:t>viết</w:t>
      </w:r>
      <w:r>
        <w:rPr>
          <w:color w:val="231F20"/>
          <w:spacing w:val="-23"/>
          <w:w w:val="110"/>
        </w:rPr>
        <w:t> </w:t>
      </w:r>
      <w:r>
        <w:rPr>
          <w:color w:val="231F20"/>
          <w:w w:val="110"/>
        </w:rPr>
        <w:t>chữ,</w:t>
      </w:r>
      <w:r>
        <w:rPr>
          <w:color w:val="231F20"/>
          <w:spacing w:val="-23"/>
          <w:w w:val="110"/>
        </w:rPr>
        <w:t> </w:t>
      </w:r>
      <w:r>
        <w:rPr>
          <w:color w:val="231F20"/>
          <w:w w:val="110"/>
        </w:rPr>
        <w:t>chớ</w:t>
      </w:r>
      <w:r>
        <w:rPr>
          <w:color w:val="231F20"/>
          <w:spacing w:val="-24"/>
          <w:w w:val="110"/>
        </w:rPr>
        <w:t> </w:t>
      </w:r>
      <w:r>
        <w:rPr>
          <w:color w:val="231F20"/>
          <w:w w:val="110"/>
        </w:rPr>
        <w:t>nên</w:t>
      </w:r>
      <w:r>
        <w:rPr>
          <w:color w:val="231F20"/>
          <w:spacing w:val="-23"/>
          <w:w w:val="110"/>
        </w:rPr>
        <w:t> </w:t>
      </w:r>
      <w:r>
        <w:rPr>
          <w:color w:val="231F20"/>
          <w:w w:val="110"/>
        </w:rPr>
        <w:t>gây</w:t>
      </w:r>
      <w:r>
        <w:rPr>
          <w:color w:val="231F20"/>
          <w:spacing w:val="-24"/>
          <w:w w:val="110"/>
        </w:rPr>
        <w:t> </w:t>
      </w:r>
      <w:r>
        <w:rPr>
          <w:color w:val="231F20"/>
          <w:w w:val="110"/>
        </w:rPr>
        <w:t>hư</w:t>
      </w:r>
      <w:r>
        <w:rPr>
          <w:color w:val="231F20"/>
          <w:spacing w:val="-23"/>
          <w:w w:val="110"/>
        </w:rPr>
        <w:t> </w:t>
      </w:r>
      <w:r>
        <w:rPr>
          <w:color w:val="231F20"/>
          <w:w w:val="110"/>
        </w:rPr>
        <w:t>hại. Vì</w:t>
      </w:r>
      <w:r>
        <w:rPr>
          <w:color w:val="231F20"/>
          <w:spacing w:val="-21"/>
          <w:w w:val="110"/>
        </w:rPr>
        <w:t> </w:t>
      </w:r>
      <w:r>
        <w:rPr>
          <w:color w:val="231F20"/>
          <w:w w:val="110"/>
        </w:rPr>
        <w:t>sao?</w:t>
      </w:r>
      <w:r>
        <w:rPr>
          <w:color w:val="231F20"/>
          <w:spacing w:val="-21"/>
          <w:w w:val="110"/>
        </w:rPr>
        <w:t> </w:t>
      </w:r>
      <w:r>
        <w:rPr>
          <w:color w:val="231F20"/>
          <w:w w:val="110"/>
        </w:rPr>
        <w:t>Nhằm</w:t>
      </w:r>
      <w:r>
        <w:rPr>
          <w:color w:val="231F20"/>
          <w:spacing w:val="-21"/>
          <w:w w:val="110"/>
        </w:rPr>
        <w:t> </w:t>
      </w:r>
      <w:r>
        <w:rPr>
          <w:color w:val="231F20"/>
          <w:w w:val="110"/>
        </w:rPr>
        <w:t>lưu</w:t>
      </w:r>
      <w:r>
        <w:rPr>
          <w:color w:val="231F20"/>
          <w:spacing w:val="-22"/>
          <w:w w:val="110"/>
        </w:rPr>
        <w:t> </w:t>
      </w:r>
      <w:r>
        <w:rPr>
          <w:color w:val="231F20"/>
          <w:w w:val="110"/>
        </w:rPr>
        <w:t>truyền</w:t>
      </w:r>
      <w:r>
        <w:rPr>
          <w:color w:val="231F20"/>
          <w:spacing w:val="-21"/>
          <w:w w:val="110"/>
        </w:rPr>
        <w:t> </w:t>
      </w:r>
      <w:r>
        <w:rPr>
          <w:color w:val="231F20"/>
          <w:w w:val="110"/>
        </w:rPr>
        <w:t>cho</w:t>
      </w:r>
      <w:r>
        <w:rPr>
          <w:color w:val="231F20"/>
          <w:spacing w:val="-22"/>
          <w:w w:val="110"/>
        </w:rPr>
        <w:t> </w:t>
      </w:r>
      <w:r>
        <w:rPr>
          <w:color w:val="231F20"/>
          <w:w w:val="110"/>
        </w:rPr>
        <w:t>hậu</w:t>
      </w:r>
      <w:r>
        <w:rPr>
          <w:color w:val="231F20"/>
          <w:spacing w:val="-21"/>
          <w:w w:val="110"/>
        </w:rPr>
        <w:t> </w:t>
      </w:r>
      <w:r>
        <w:rPr>
          <w:color w:val="231F20"/>
          <w:w w:val="110"/>
        </w:rPr>
        <w:t>thế,</w:t>
      </w:r>
      <w:r>
        <w:rPr>
          <w:color w:val="231F20"/>
          <w:spacing w:val="-22"/>
          <w:w w:val="110"/>
        </w:rPr>
        <w:t> </w:t>
      </w:r>
      <w:r>
        <w:rPr>
          <w:color w:val="231F20"/>
          <w:w w:val="110"/>
        </w:rPr>
        <w:t>để</w:t>
      </w:r>
      <w:r>
        <w:rPr>
          <w:color w:val="231F20"/>
          <w:spacing w:val="-22"/>
          <w:w w:val="110"/>
        </w:rPr>
        <w:t> </w:t>
      </w:r>
      <w:r>
        <w:rPr>
          <w:color w:val="231F20"/>
          <w:w w:val="110"/>
        </w:rPr>
        <w:t>người</w:t>
      </w:r>
      <w:r>
        <w:rPr>
          <w:color w:val="231F20"/>
          <w:spacing w:val="-21"/>
          <w:w w:val="110"/>
        </w:rPr>
        <w:t> </w:t>
      </w:r>
      <w:r>
        <w:rPr>
          <w:color w:val="231F20"/>
          <w:w w:val="110"/>
        </w:rPr>
        <w:t>đời</w:t>
      </w:r>
      <w:r>
        <w:rPr>
          <w:color w:val="231F20"/>
          <w:spacing w:val="-22"/>
          <w:w w:val="110"/>
        </w:rPr>
        <w:t> </w:t>
      </w:r>
      <w:r>
        <w:rPr>
          <w:color w:val="231F20"/>
          <w:w w:val="110"/>
        </w:rPr>
        <w:t>sau</w:t>
      </w:r>
      <w:r>
        <w:rPr>
          <w:color w:val="231F20"/>
          <w:spacing w:val="-21"/>
          <w:w w:val="110"/>
        </w:rPr>
        <w:t> </w:t>
      </w:r>
      <w:r>
        <w:rPr>
          <w:color w:val="231F20"/>
          <w:w w:val="110"/>
        </w:rPr>
        <w:t>có kinh</w:t>
      </w:r>
      <w:r>
        <w:rPr>
          <w:color w:val="231F20"/>
          <w:spacing w:val="-19"/>
          <w:w w:val="110"/>
        </w:rPr>
        <w:t> </w:t>
      </w:r>
      <w:r>
        <w:rPr>
          <w:color w:val="231F20"/>
          <w:w w:val="110"/>
        </w:rPr>
        <w:t>để</w:t>
      </w:r>
      <w:r>
        <w:rPr>
          <w:color w:val="231F20"/>
          <w:spacing w:val="-20"/>
          <w:w w:val="110"/>
        </w:rPr>
        <w:t> </w:t>
      </w:r>
      <w:r>
        <w:rPr>
          <w:color w:val="231F20"/>
          <w:w w:val="110"/>
        </w:rPr>
        <w:t>đọc.</w:t>
      </w:r>
      <w:r>
        <w:rPr>
          <w:color w:val="231F20"/>
          <w:spacing w:val="-21"/>
          <w:w w:val="110"/>
        </w:rPr>
        <w:t> </w:t>
      </w:r>
      <w:r>
        <w:rPr>
          <w:color w:val="231F20"/>
          <w:w w:val="110"/>
        </w:rPr>
        <w:t>Không</w:t>
      </w:r>
      <w:r>
        <w:rPr>
          <w:color w:val="231F20"/>
          <w:spacing w:val="-21"/>
          <w:w w:val="110"/>
        </w:rPr>
        <w:t> </w:t>
      </w:r>
      <w:r>
        <w:rPr>
          <w:color w:val="231F20"/>
          <w:w w:val="110"/>
        </w:rPr>
        <w:t>như</w:t>
      </w:r>
      <w:r>
        <w:rPr>
          <w:color w:val="231F20"/>
          <w:spacing w:val="-20"/>
          <w:w w:val="110"/>
        </w:rPr>
        <w:t> </w:t>
      </w:r>
      <w:r>
        <w:rPr>
          <w:color w:val="231F20"/>
          <w:w w:val="110"/>
        </w:rPr>
        <w:t>hiện</w:t>
      </w:r>
      <w:r>
        <w:rPr>
          <w:color w:val="231F20"/>
          <w:spacing w:val="-20"/>
          <w:w w:val="110"/>
        </w:rPr>
        <w:t> </w:t>
      </w:r>
      <w:r>
        <w:rPr>
          <w:color w:val="231F20"/>
          <w:w w:val="110"/>
        </w:rPr>
        <w:t>thời,</w:t>
      </w:r>
      <w:r>
        <w:rPr>
          <w:color w:val="231F20"/>
          <w:spacing w:val="-20"/>
          <w:w w:val="110"/>
        </w:rPr>
        <w:t> </w:t>
      </w:r>
      <w:r>
        <w:rPr>
          <w:color w:val="231F20"/>
          <w:w w:val="110"/>
        </w:rPr>
        <w:t>thuật</w:t>
      </w:r>
      <w:r>
        <w:rPr>
          <w:color w:val="231F20"/>
          <w:spacing w:val="-20"/>
          <w:w w:val="110"/>
        </w:rPr>
        <w:t> </w:t>
      </w:r>
      <w:r>
        <w:rPr>
          <w:color w:val="231F20"/>
          <w:w w:val="110"/>
        </w:rPr>
        <w:t>ấn</w:t>
      </w:r>
      <w:r>
        <w:rPr>
          <w:color w:val="231F20"/>
          <w:spacing w:val="-20"/>
          <w:w w:val="110"/>
        </w:rPr>
        <w:t> </w:t>
      </w:r>
      <w:r>
        <w:rPr>
          <w:color w:val="231F20"/>
          <w:w w:val="110"/>
        </w:rPr>
        <w:t>loát</w:t>
      </w:r>
      <w:r>
        <w:rPr>
          <w:color w:val="231F20"/>
          <w:spacing w:val="-20"/>
          <w:w w:val="110"/>
        </w:rPr>
        <w:t> </w:t>
      </w:r>
      <w:r>
        <w:rPr>
          <w:color w:val="231F20"/>
          <w:w w:val="110"/>
        </w:rPr>
        <w:t>phát</w:t>
      </w:r>
      <w:r>
        <w:rPr>
          <w:color w:val="231F20"/>
          <w:spacing w:val="-20"/>
          <w:w w:val="110"/>
        </w:rPr>
        <w:t> </w:t>
      </w:r>
      <w:r>
        <w:rPr>
          <w:color w:val="231F20"/>
          <w:w w:val="110"/>
        </w:rPr>
        <w:t>triển, </w:t>
      </w:r>
      <w:r>
        <w:rPr>
          <w:color w:val="231F20"/>
          <w:w w:val="105"/>
        </w:rPr>
        <w:t>thuận</w:t>
      </w:r>
      <w:r>
        <w:rPr>
          <w:color w:val="231F20"/>
          <w:spacing w:val="-18"/>
          <w:w w:val="105"/>
        </w:rPr>
        <w:t> </w:t>
      </w:r>
      <w:r>
        <w:rPr>
          <w:color w:val="231F20"/>
          <w:w w:val="105"/>
        </w:rPr>
        <w:t>tiện</w:t>
      </w:r>
      <w:r>
        <w:rPr>
          <w:color w:val="231F20"/>
          <w:spacing w:val="-18"/>
          <w:w w:val="105"/>
        </w:rPr>
        <w:t> </w:t>
      </w:r>
      <w:r>
        <w:rPr>
          <w:color w:val="231F20"/>
          <w:w w:val="105"/>
        </w:rPr>
        <w:t>như</w:t>
      </w:r>
      <w:r>
        <w:rPr>
          <w:color w:val="231F20"/>
          <w:spacing w:val="-18"/>
          <w:w w:val="105"/>
        </w:rPr>
        <w:t> </w:t>
      </w:r>
      <w:r>
        <w:rPr>
          <w:color w:val="231F20"/>
          <w:w w:val="105"/>
        </w:rPr>
        <w:t>thế.</w:t>
      </w:r>
      <w:r>
        <w:rPr>
          <w:color w:val="231F20"/>
          <w:spacing w:val="-18"/>
          <w:w w:val="105"/>
        </w:rPr>
        <w:t> </w:t>
      </w:r>
      <w:r>
        <w:rPr>
          <w:color w:val="231F20"/>
          <w:w w:val="105"/>
        </w:rPr>
        <w:t>Vì</w:t>
      </w:r>
      <w:r>
        <w:rPr>
          <w:color w:val="231F20"/>
          <w:spacing w:val="-18"/>
          <w:w w:val="105"/>
        </w:rPr>
        <w:t> </w:t>
      </w:r>
      <w:r>
        <w:rPr>
          <w:color w:val="231F20"/>
          <w:w w:val="105"/>
        </w:rPr>
        <w:t>lẽ</w:t>
      </w:r>
      <w:r>
        <w:rPr>
          <w:color w:val="231F20"/>
          <w:spacing w:val="-14"/>
          <w:w w:val="105"/>
        </w:rPr>
        <w:t> </w:t>
      </w:r>
      <w:r>
        <w:rPr>
          <w:color w:val="231F20"/>
          <w:w w:val="105"/>
        </w:rPr>
        <w:t>đó,</w:t>
      </w:r>
      <w:r>
        <w:rPr>
          <w:color w:val="231F20"/>
          <w:spacing w:val="-18"/>
          <w:w w:val="105"/>
        </w:rPr>
        <w:t> </w:t>
      </w:r>
      <w:r>
        <w:rPr>
          <w:color w:val="231F20"/>
          <w:w w:val="105"/>
        </w:rPr>
        <w:t>có</w:t>
      </w:r>
      <w:r>
        <w:rPr>
          <w:color w:val="231F20"/>
          <w:spacing w:val="-18"/>
          <w:w w:val="105"/>
        </w:rPr>
        <w:t> </w:t>
      </w:r>
      <w:r>
        <w:rPr>
          <w:color w:val="231F20"/>
          <w:w w:val="105"/>
        </w:rPr>
        <w:t>người</w:t>
      </w:r>
      <w:r>
        <w:rPr>
          <w:color w:val="231F20"/>
          <w:spacing w:val="-18"/>
          <w:w w:val="105"/>
        </w:rPr>
        <w:t> </w:t>
      </w:r>
      <w:r>
        <w:rPr>
          <w:color w:val="231F20"/>
          <w:w w:val="105"/>
        </w:rPr>
        <w:t>hỏi</w:t>
      </w:r>
      <w:r>
        <w:rPr>
          <w:color w:val="231F20"/>
          <w:spacing w:val="-18"/>
          <w:w w:val="105"/>
        </w:rPr>
        <w:t> </w:t>
      </w:r>
      <w:r>
        <w:rPr>
          <w:color w:val="231F20"/>
          <w:w w:val="105"/>
        </w:rPr>
        <w:t>tôi:</w:t>
      </w:r>
      <w:r>
        <w:rPr>
          <w:color w:val="231F20"/>
          <w:spacing w:val="-18"/>
          <w:w w:val="105"/>
        </w:rPr>
        <w:t> </w:t>
      </w:r>
      <w:r>
        <w:rPr>
          <w:color w:val="231F20"/>
          <w:w w:val="105"/>
        </w:rPr>
        <w:t>“</w:t>
      </w:r>
      <w:r>
        <w:rPr>
          <w:i/>
          <w:color w:val="231F20"/>
          <w:w w:val="105"/>
        </w:rPr>
        <w:t>Chúng</w:t>
      </w:r>
      <w:r>
        <w:rPr>
          <w:i/>
          <w:color w:val="231F20"/>
          <w:spacing w:val="-17"/>
          <w:w w:val="105"/>
        </w:rPr>
        <w:t> </w:t>
      </w:r>
      <w:r>
        <w:rPr>
          <w:i/>
          <w:color w:val="231F20"/>
          <w:w w:val="105"/>
        </w:rPr>
        <w:t>con</w:t>
      </w:r>
      <w:r>
        <w:rPr>
          <w:i/>
          <w:color w:val="231F20"/>
          <w:spacing w:val="-18"/>
          <w:w w:val="105"/>
        </w:rPr>
        <w:t> </w:t>
      </w:r>
      <w:r>
        <w:rPr>
          <w:i/>
          <w:color w:val="231F20"/>
          <w:w w:val="105"/>
        </w:rPr>
        <w:t>có thể</w:t>
      </w:r>
      <w:r>
        <w:rPr>
          <w:i/>
          <w:color w:val="231F20"/>
          <w:spacing w:val="-17"/>
          <w:w w:val="105"/>
        </w:rPr>
        <w:t> </w:t>
      </w:r>
      <w:r>
        <w:rPr>
          <w:i/>
          <w:color w:val="231F20"/>
          <w:w w:val="105"/>
        </w:rPr>
        <w:t>viết</w:t>
      </w:r>
      <w:r>
        <w:rPr>
          <w:i/>
          <w:color w:val="231F20"/>
          <w:spacing w:val="-17"/>
          <w:w w:val="105"/>
        </w:rPr>
        <w:t> </w:t>
      </w:r>
      <w:r>
        <w:rPr>
          <w:i/>
          <w:color w:val="231F20"/>
          <w:w w:val="105"/>
        </w:rPr>
        <w:t>chữ</w:t>
      </w:r>
      <w:r>
        <w:rPr>
          <w:i/>
          <w:color w:val="231F20"/>
          <w:spacing w:val="-17"/>
          <w:w w:val="105"/>
        </w:rPr>
        <w:t> </w:t>
      </w:r>
      <w:r>
        <w:rPr>
          <w:i/>
          <w:color w:val="231F20"/>
          <w:w w:val="105"/>
        </w:rPr>
        <w:t>hay</w:t>
      </w:r>
      <w:r>
        <w:rPr>
          <w:i/>
          <w:color w:val="231F20"/>
          <w:spacing w:val="-16"/>
          <w:w w:val="105"/>
        </w:rPr>
        <w:t> </w:t>
      </w:r>
      <w:r>
        <w:rPr>
          <w:i/>
          <w:color w:val="231F20"/>
          <w:w w:val="105"/>
        </w:rPr>
        <w:t>đánh</w:t>
      </w:r>
      <w:r>
        <w:rPr>
          <w:i/>
          <w:color w:val="231F20"/>
          <w:spacing w:val="-17"/>
          <w:w w:val="105"/>
        </w:rPr>
        <w:t> </w:t>
      </w:r>
      <w:r>
        <w:rPr>
          <w:i/>
          <w:color w:val="231F20"/>
          <w:w w:val="105"/>
        </w:rPr>
        <w:t>dấu</w:t>
      </w:r>
      <w:r>
        <w:rPr>
          <w:i/>
          <w:color w:val="231F20"/>
          <w:spacing w:val="-17"/>
          <w:w w:val="105"/>
        </w:rPr>
        <w:t> </w:t>
      </w:r>
      <w:r>
        <w:rPr>
          <w:i/>
          <w:color w:val="231F20"/>
          <w:w w:val="105"/>
        </w:rPr>
        <w:t>trên</w:t>
      </w:r>
      <w:r>
        <w:rPr>
          <w:i/>
          <w:color w:val="231F20"/>
          <w:spacing w:val="-17"/>
          <w:w w:val="105"/>
        </w:rPr>
        <w:t> </w:t>
      </w:r>
      <w:r>
        <w:rPr>
          <w:i/>
          <w:color w:val="231F20"/>
          <w:w w:val="105"/>
        </w:rPr>
        <w:t>cuốn</w:t>
      </w:r>
      <w:r>
        <w:rPr>
          <w:i/>
          <w:color w:val="231F20"/>
          <w:spacing w:val="-17"/>
          <w:w w:val="105"/>
        </w:rPr>
        <w:t> </w:t>
      </w:r>
      <w:r>
        <w:rPr>
          <w:i/>
          <w:color w:val="231F20"/>
          <w:w w:val="105"/>
        </w:rPr>
        <w:t>kinh</w:t>
      </w:r>
      <w:r>
        <w:rPr>
          <w:i/>
          <w:color w:val="231F20"/>
          <w:spacing w:val="-17"/>
          <w:w w:val="105"/>
        </w:rPr>
        <w:t> </w:t>
      </w:r>
      <w:r>
        <w:rPr>
          <w:i/>
          <w:color w:val="231F20"/>
          <w:w w:val="105"/>
        </w:rPr>
        <w:t>được</w:t>
      </w:r>
      <w:r>
        <w:rPr>
          <w:i/>
          <w:color w:val="231F20"/>
          <w:spacing w:val="-17"/>
          <w:w w:val="105"/>
        </w:rPr>
        <w:t> </w:t>
      </w:r>
      <w:r>
        <w:rPr>
          <w:i/>
          <w:color w:val="231F20"/>
          <w:w w:val="105"/>
        </w:rPr>
        <w:t>hay</w:t>
      </w:r>
      <w:r>
        <w:rPr>
          <w:i/>
          <w:color w:val="231F20"/>
          <w:spacing w:val="-17"/>
          <w:w w:val="105"/>
        </w:rPr>
        <w:t> </w:t>
      </w:r>
      <w:r>
        <w:rPr>
          <w:i/>
          <w:color w:val="231F20"/>
          <w:w w:val="105"/>
        </w:rPr>
        <w:t>không?</w:t>
      </w:r>
      <w:r>
        <w:rPr>
          <w:color w:val="231F20"/>
          <w:w w:val="105"/>
        </w:rPr>
        <w:t>”. Tôi</w:t>
      </w:r>
      <w:r>
        <w:rPr>
          <w:color w:val="231F20"/>
          <w:spacing w:val="-4"/>
          <w:w w:val="105"/>
        </w:rPr>
        <w:t> </w:t>
      </w:r>
      <w:r>
        <w:rPr>
          <w:color w:val="231F20"/>
          <w:w w:val="105"/>
        </w:rPr>
        <w:t>bảo:</w:t>
      </w:r>
      <w:r>
        <w:rPr>
          <w:color w:val="231F20"/>
          <w:spacing w:val="-4"/>
          <w:w w:val="105"/>
        </w:rPr>
        <w:t> </w:t>
      </w:r>
      <w:r>
        <w:rPr>
          <w:color w:val="231F20"/>
          <w:w w:val="105"/>
        </w:rPr>
        <w:t>“Được</w:t>
      </w:r>
      <w:r>
        <w:rPr>
          <w:color w:val="231F20"/>
          <w:spacing w:val="-4"/>
          <w:w w:val="105"/>
        </w:rPr>
        <w:t> </w:t>
      </w:r>
      <w:r>
        <w:rPr>
          <w:color w:val="231F20"/>
          <w:w w:val="105"/>
        </w:rPr>
        <w:t>chứ!”.</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Quá</w:t>
      </w:r>
      <w:r>
        <w:rPr>
          <w:color w:val="231F20"/>
          <w:spacing w:val="-4"/>
          <w:w w:val="105"/>
        </w:rPr>
        <w:t> </w:t>
      </w:r>
      <w:r>
        <w:rPr>
          <w:color w:val="231F20"/>
          <w:w w:val="105"/>
        </w:rPr>
        <w:t>nhiều!</w:t>
      </w:r>
      <w:r>
        <w:rPr>
          <w:color w:val="231F20"/>
          <w:spacing w:val="-4"/>
          <w:w w:val="105"/>
        </w:rPr>
        <w:t> </w:t>
      </w:r>
      <w:r>
        <w:rPr>
          <w:color w:val="231F20"/>
          <w:w w:val="105"/>
        </w:rPr>
        <w:t>Chẳng</w:t>
      </w:r>
      <w:r>
        <w:rPr>
          <w:color w:val="231F20"/>
          <w:spacing w:val="-4"/>
          <w:w w:val="105"/>
        </w:rPr>
        <w:t> </w:t>
      </w:r>
      <w:r>
        <w:rPr>
          <w:color w:val="231F20"/>
          <w:w w:val="105"/>
        </w:rPr>
        <w:t>sợ</w:t>
      </w:r>
      <w:r>
        <w:rPr>
          <w:color w:val="231F20"/>
          <w:spacing w:val="-4"/>
          <w:w w:val="105"/>
        </w:rPr>
        <w:t> </w:t>
      </w:r>
      <w:r>
        <w:rPr>
          <w:color w:val="231F20"/>
          <w:w w:val="105"/>
        </w:rPr>
        <w:t>bị</w:t>
      </w:r>
      <w:r>
        <w:rPr>
          <w:color w:val="231F20"/>
          <w:spacing w:val="-4"/>
          <w:w w:val="105"/>
        </w:rPr>
        <w:t> </w:t>
      </w:r>
      <w:r>
        <w:rPr>
          <w:color w:val="231F20"/>
          <w:w w:val="105"/>
        </w:rPr>
        <w:t>thất </w:t>
      </w:r>
      <w:r>
        <w:rPr>
          <w:color w:val="231F20"/>
          <w:w w:val="110"/>
        </w:rPr>
        <w:t>truyền!</w:t>
      </w:r>
      <w:r>
        <w:rPr>
          <w:color w:val="231F20"/>
          <w:spacing w:val="-13"/>
          <w:w w:val="110"/>
        </w:rPr>
        <w:t> </w:t>
      </w:r>
      <w:r>
        <w:rPr>
          <w:color w:val="231F20"/>
          <w:w w:val="110"/>
        </w:rPr>
        <w:t>Trước</w:t>
      </w:r>
      <w:r>
        <w:rPr>
          <w:color w:val="231F20"/>
          <w:spacing w:val="-13"/>
          <w:w w:val="110"/>
        </w:rPr>
        <w:t> </w:t>
      </w:r>
      <w:r>
        <w:rPr>
          <w:color w:val="231F20"/>
          <w:w w:val="110"/>
        </w:rPr>
        <w:t>kia</w:t>
      </w:r>
      <w:r>
        <w:rPr>
          <w:color w:val="231F20"/>
          <w:spacing w:val="-13"/>
          <w:w w:val="110"/>
        </w:rPr>
        <w:t> </w:t>
      </w:r>
      <w:r>
        <w:rPr>
          <w:color w:val="231F20"/>
          <w:w w:val="110"/>
        </w:rPr>
        <w:t>quá</w:t>
      </w:r>
      <w:r>
        <w:rPr>
          <w:color w:val="231F20"/>
          <w:spacing w:val="-13"/>
          <w:w w:val="110"/>
        </w:rPr>
        <w:t> </w:t>
      </w:r>
      <w:r>
        <w:rPr>
          <w:color w:val="231F20"/>
          <w:w w:val="110"/>
        </w:rPr>
        <w:t>ít,</w:t>
      </w:r>
      <w:r>
        <w:rPr>
          <w:color w:val="231F20"/>
          <w:spacing w:val="-13"/>
          <w:w w:val="110"/>
        </w:rPr>
        <w:t> </w:t>
      </w:r>
      <w:r>
        <w:rPr>
          <w:color w:val="231F20"/>
          <w:w w:val="110"/>
        </w:rPr>
        <w:t>sợ</w:t>
      </w:r>
      <w:r>
        <w:rPr>
          <w:color w:val="231F20"/>
          <w:spacing w:val="-12"/>
          <w:w w:val="110"/>
        </w:rPr>
        <w:t> </w:t>
      </w:r>
      <w:r>
        <w:rPr>
          <w:color w:val="231F20"/>
          <w:w w:val="110"/>
        </w:rPr>
        <w:t>bị</w:t>
      </w:r>
      <w:r>
        <w:rPr>
          <w:color w:val="231F20"/>
          <w:spacing w:val="-13"/>
          <w:w w:val="110"/>
        </w:rPr>
        <w:t> </w:t>
      </w:r>
      <w:r>
        <w:rPr>
          <w:color w:val="231F20"/>
          <w:w w:val="110"/>
        </w:rPr>
        <w:t>thất</w:t>
      </w:r>
      <w:r>
        <w:rPr>
          <w:color w:val="231F20"/>
          <w:spacing w:val="-13"/>
          <w:w w:val="110"/>
        </w:rPr>
        <w:t> </w:t>
      </w:r>
      <w:r>
        <w:rPr>
          <w:color w:val="231F20"/>
          <w:w w:val="110"/>
        </w:rPr>
        <w:t>truyền.</w:t>
      </w:r>
    </w:p>
    <w:p>
      <w:pPr>
        <w:pStyle w:val="BodyText"/>
        <w:spacing w:line="285" w:lineRule="auto" w:before="146"/>
        <w:ind w:left="113" w:right="394" w:firstLine="453"/>
      </w:pPr>
      <w:r>
        <w:rPr>
          <w:color w:val="231F20"/>
          <w:w w:val="110"/>
        </w:rPr>
        <w:t>Từ</w:t>
      </w:r>
      <w:r>
        <w:rPr>
          <w:color w:val="231F20"/>
          <w:spacing w:val="-4"/>
          <w:w w:val="110"/>
        </w:rPr>
        <w:t> </w:t>
      </w:r>
      <w:r>
        <w:rPr>
          <w:color w:val="231F20"/>
          <w:w w:val="110"/>
        </w:rPr>
        <w:t>đời</w:t>
      </w:r>
      <w:r>
        <w:rPr>
          <w:color w:val="231F20"/>
          <w:spacing w:val="-4"/>
          <w:w w:val="110"/>
        </w:rPr>
        <w:t> </w:t>
      </w:r>
      <w:r>
        <w:rPr>
          <w:color w:val="231F20"/>
          <w:w w:val="110"/>
        </w:rPr>
        <w:t>Tống</w:t>
      </w:r>
      <w:r>
        <w:rPr>
          <w:color w:val="231F20"/>
          <w:spacing w:val="-4"/>
          <w:w w:val="110"/>
        </w:rPr>
        <w:t> </w:t>
      </w:r>
      <w:r>
        <w:rPr>
          <w:color w:val="231F20"/>
          <w:w w:val="110"/>
        </w:rPr>
        <w:t>trở</w:t>
      </w:r>
      <w:r>
        <w:rPr>
          <w:color w:val="231F20"/>
          <w:spacing w:val="-4"/>
          <w:w w:val="110"/>
        </w:rPr>
        <w:t> </w:t>
      </w:r>
      <w:r>
        <w:rPr>
          <w:color w:val="231F20"/>
          <w:w w:val="110"/>
        </w:rPr>
        <w:t>về</w:t>
      </w:r>
      <w:r>
        <w:rPr>
          <w:color w:val="231F20"/>
          <w:spacing w:val="-4"/>
          <w:w w:val="110"/>
        </w:rPr>
        <w:t> </w:t>
      </w:r>
      <w:r>
        <w:rPr>
          <w:color w:val="231F20"/>
          <w:w w:val="110"/>
        </w:rPr>
        <w:t>trước,</w:t>
      </w:r>
      <w:r>
        <w:rPr>
          <w:color w:val="231F20"/>
          <w:spacing w:val="-4"/>
          <w:w w:val="110"/>
        </w:rPr>
        <w:t> </w:t>
      </w:r>
      <w:r>
        <w:rPr>
          <w:color w:val="231F20"/>
          <w:w w:val="110"/>
        </w:rPr>
        <w:t>kinh</w:t>
      </w:r>
      <w:r>
        <w:rPr>
          <w:color w:val="231F20"/>
          <w:spacing w:val="-3"/>
          <w:w w:val="110"/>
        </w:rPr>
        <w:t> </w:t>
      </w:r>
      <w:r>
        <w:rPr>
          <w:color w:val="231F20"/>
          <w:w w:val="110"/>
        </w:rPr>
        <w:t>điển</w:t>
      </w:r>
      <w:r>
        <w:rPr>
          <w:color w:val="231F20"/>
          <w:spacing w:val="-4"/>
          <w:w w:val="110"/>
        </w:rPr>
        <w:t> </w:t>
      </w:r>
      <w:r>
        <w:rPr>
          <w:color w:val="231F20"/>
          <w:w w:val="110"/>
        </w:rPr>
        <w:t>toàn</w:t>
      </w:r>
      <w:r>
        <w:rPr>
          <w:color w:val="231F20"/>
          <w:spacing w:val="-4"/>
          <w:w w:val="110"/>
        </w:rPr>
        <w:t> </w:t>
      </w:r>
      <w:r>
        <w:rPr>
          <w:color w:val="231F20"/>
          <w:w w:val="110"/>
        </w:rPr>
        <w:t>là</w:t>
      </w:r>
      <w:r>
        <w:rPr>
          <w:color w:val="231F20"/>
          <w:spacing w:val="-4"/>
          <w:w w:val="110"/>
        </w:rPr>
        <w:t> </w:t>
      </w:r>
      <w:r>
        <w:rPr>
          <w:color w:val="231F20"/>
          <w:w w:val="110"/>
        </w:rPr>
        <w:t>chép</w:t>
      </w:r>
      <w:r>
        <w:rPr>
          <w:color w:val="231F20"/>
          <w:spacing w:val="-4"/>
          <w:w w:val="110"/>
        </w:rPr>
        <w:t> </w:t>
      </w:r>
      <w:r>
        <w:rPr>
          <w:color w:val="231F20"/>
          <w:w w:val="110"/>
        </w:rPr>
        <w:t>bằng tay,</w:t>
      </w:r>
      <w:r>
        <w:rPr>
          <w:color w:val="231F20"/>
          <w:w w:val="110"/>
        </w:rPr>
        <w:t> kỹ</w:t>
      </w:r>
      <w:r>
        <w:rPr>
          <w:color w:val="231F20"/>
          <w:w w:val="110"/>
        </w:rPr>
        <w:t> thuật</w:t>
      </w:r>
      <w:r>
        <w:rPr>
          <w:color w:val="231F20"/>
          <w:w w:val="110"/>
        </w:rPr>
        <w:t> ấn</w:t>
      </w:r>
      <w:r>
        <w:rPr>
          <w:color w:val="231F20"/>
          <w:w w:val="110"/>
        </w:rPr>
        <w:t> loát</w:t>
      </w:r>
      <w:r>
        <w:rPr>
          <w:color w:val="231F20"/>
          <w:w w:val="110"/>
        </w:rPr>
        <w:t> mới</w:t>
      </w:r>
      <w:r>
        <w:rPr>
          <w:color w:val="231F20"/>
          <w:w w:val="110"/>
        </w:rPr>
        <w:t> được</w:t>
      </w:r>
      <w:r>
        <w:rPr>
          <w:color w:val="231F20"/>
          <w:w w:val="110"/>
        </w:rPr>
        <w:t> phát</w:t>
      </w:r>
      <w:r>
        <w:rPr>
          <w:color w:val="231F20"/>
          <w:w w:val="110"/>
        </w:rPr>
        <w:t> minh</w:t>
      </w:r>
      <w:r>
        <w:rPr>
          <w:color w:val="231F20"/>
          <w:w w:val="110"/>
        </w:rPr>
        <w:t> vào</w:t>
      </w:r>
      <w:r>
        <w:rPr>
          <w:color w:val="231F20"/>
          <w:w w:val="110"/>
        </w:rPr>
        <w:t> đời</w:t>
      </w:r>
      <w:r>
        <w:rPr>
          <w:color w:val="231F20"/>
          <w:w w:val="110"/>
        </w:rPr>
        <w:t> Tống, </w:t>
      </w:r>
      <w:r>
        <w:rPr>
          <w:color w:val="231F20"/>
          <w:w w:val="105"/>
        </w:rPr>
        <w:t>nhưng</w:t>
      </w:r>
      <w:r>
        <w:rPr>
          <w:color w:val="231F20"/>
          <w:spacing w:val="-15"/>
          <w:w w:val="105"/>
        </w:rPr>
        <w:t> </w:t>
      </w:r>
      <w:r>
        <w:rPr>
          <w:color w:val="231F20"/>
          <w:w w:val="105"/>
        </w:rPr>
        <w:t>dùng</w:t>
      </w:r>
      <w:r>
        <w:rPr>
          <w:color w:val="231F20"/>
          <w:spacing w:val="-15"/>
          <w:w w:val="105"/>
        </w:rPr>
        <w:t> </w:t>
      </w:r>
      <w:r>
        <w:rPr>
          <w:color w:val="231F20"/>
          <w:w w:val="105"/>
        </w:rPr>
        <w:t>bản</w:t>
      </w:r>
      <w:r>
        <w:rPr>
          <w:color w:val="231F20"/>
          <w:spacing w:val="-15"/>
          <w:w w:val="105"/>
        </w:rPr>
        <w:t> </w:t>
      </w:r>
      <w:r>
        <w:rPr>
          <w:color w:val="231F20"/>
          <w:w w:val="105"/>
        </w:rPr>
        <w:t>khắc</w:t>
      </w:r>
      <w:r>
        <w:rPr>
          <w:color w:val="231F20"/>
          <w:spacing w:val="-15"/>
          <w:w w:val="105"/>
        </w:rPr>
        <w:t> </w:t>
      </w:r>
      <w:r>
        <w:rPr>
          <w:color w:val="231F20"/>
          <w:w w:val="105"/>
        </w:rPr>
        <w:t>gỗ</w:t>
      </w:r>
      <w:r>
        <w:rPr>
          <w:color w:val="231F20"/>
          <w:spacing w:val="-15"/>
          <w:w w:val="105"/>
        </w:rPr>
        <w:t> </w:t>
      </w:r>
      <w:r>
        <w:rPr>
          <w:color w:val="231F20"/>
          <w:w w:val="105"/>
        </w:rPr>
        <w:t>để</w:t>
      </w:r>
      <w:r>
        <w:rPr>
          <w:color w:val="231F20"/>
          <w:spacing w:val="-15"/>
          <w:w w:val="105"/>
        </w:rPr>
        <w:t> </w:t>
      </w:r>
      <w:r>
        <w:rPr>
          <w:color w:val="231F20"/>
          <w:w w:val="105"/>
        </w:rPr>
        <w:t>in,</w:t>
      </w:r>
      <w:r>
        <w:rPr>
          <w:color w:val="231F20"/>
          <w:spacing w:val="-15"/>
          <w:w w:val="105"/>
        </w:rPr>
        <w:t> </w:t>
      </w:r>
      <w:r>
        <w:rPr>
          <w:color w:val="231F20"/>
          <w:w w:val="105"/>
        </w:rPr>
        <w:t>suy</w:t>
      </w:r>
      <w:r>
        <w:rPr>
          <w:color w:val="231F20"/>
          <w:spacing w:val="-15"/>
          <w:w w:val="105"/>
        </w:rPr>
        <w:t> </w:t>
      </w:r>
      <w:r>
        <w:rPr>
          <w:color w:val="231F20"/>
          <w:w w:val="105"/>
        </w:rPr>
        <w:t>cho</w:t>
      </w:r>
      <w:r>
        <w:rPr>
          <w:color w:val="231F20"/>
          <w:spacing w:val="-15"/>
          <w:w w:val="105"/>
        </w:rPr>
        <w:t> </w:t>
      </w:r>
      <w:r>
        <w:rPr>
          <w:color w:val="231F20"/>
          <w:w w:val="105"/>
        </w:rPr>
        <w:t>cùng</w:t>
      </w:r>
      <w:r>
        <w:rPr>
          <w:color w:val="231F20"/>
          <w:spacing w:val="-15"/>
          <w:w w:val="105"/>
        </w:rPr>
        <w:t> </w:t>
      </w:r>
      <w:r>
        <w:rPr>
          <w:color w:val="231F20"/>
          <w:w w:val="105"/>
        </w:rPr>
        <w:t>vẫn</w:t>
      </w:r>
      <w:r>
        <w:rPr>
          <w:color w:val="231F20"/>
          <w:spacing w:val="-15"/>
          <w:w w:val="105"/>
        </w:rPr>
        <w:t> </w:t>
      </w:r>
      <w:r>
        <w:rPr>
          <w:color w:val="231F20"/>
          <w:w w:val="105"/>
        </w:rPr>
        <w:t>là</w:t>
      </w:r>
      <w:r>
        <w:rPr>
          <w:color w:val="231F20"/>
          <w:spacing w:val="-15"/>
          <w:w w:val="105"/>
        </w:rPr>
        <w:t> </w:t>
      </w:r>
      <w:r>
        <w:rPr>
          <w:color w:val="231F20"/>
          <w:w w:val="105"/>
        </w:rPr>
        <w:t>hữu</w:t>
      </w:r>
      <w:r>
        <w:rPr>
          <w:color w:val="231F20"/>
          <w:spacing w:val="-15"/>
          <w:w w:val="105"/>
        </w:rPr>
        <w:t> </w:t>
      </w:r>
      <w:r>
        <w:rPr>
          <w:color w:val="231F20"/>
          <w:w w:val="105"/>
        </w:rPr>
        <w:t>hạn, </w:t>
      </w:r>
      <w:r>
        <w:rPr>
          <w:color w:val="231F20"/>
          <w:w w:val="110"/>
        </w:rPr>
        <w:t>hết</w:t>
      </w:r>
      <w:r>
        <w:rPr>
          <w:color w:val="231F20"/>
          <w:spacing w:val="-14"/>
          <w:w w:val="110"/>
        </w:rPr>
        <w:t> </w:t>
      </w:r>
      <w:r>
        <w:rPr>
          <w:color w:val="231F20"/>
          <w:w w:val="110"/>
        </w:rPr>
        <w:t>sức</w:t>
      </w:r>
      <w:r>
        <w:rPr>
          <w:color w:val="231F20"/>
          <w:spacing w:val="-14"/>
          <w:w w:val="110"/>
        </w:rPr>
        <w:t> </w:t>
      </w:r>
      <w:r>
        <w:rPr>
          <w:color w:val="231F20"/>
          <w:w w:val="110"/>
        </w:rPr>
        <w:t>hữu</w:t>
      </w:r>
      <w:r>
        <w:rPr>
          <w:color w:val="231F20"/>
          <w:spacing w:val="-14"/>
          <w:w w:val="110"/>
        </w:rPr>
        <w:t> </w:t>
      </w:r>
      <w:r>
        <w:rPr>
          <w:color w:val="231F20"/>
          <w:w w:val="110"/>
        </w:rPr>
        <w:t>hạn.</w:t>
      </w:r>
      <w:r>
        <w:rPr>
          <w:color w:val="231F20"/>
          <w:spacing w:val="-14"/>
          <w:w w:val="110"/>
        </w:rPr>
        <w:t> </w:t>
      </w:r>
      <w:r>
        <w:rPr>
          <w:color w:val="231F20"/>
          <w:w w:val="110"/>
        </w:rPr>
        <w:t>Ấn</w:t>
      </w:r>
      <w:r>
        <w:rPr>
          <w:color w:val="231F20"/>
          <w:spacing w:val="-14"/>
          <w:w w:val="110"/>
        </w:rPr>
        <w:t> </w:t>
      </w:r>
      <w:r>
        <w:rPr>
          <w:color w:val="231F20"/>
          <w:w w:val="110"/>
        </w:rPr>
        <w:t>loát</w:t>
      </w:r>
      <w:r>
        <w:rPr>
          <w:color w:val="231F20"/>
          <w:spacing w:val="-14"/>
          <w:w w:val="110"/>
        </w:rPr>
        <w:t> </w:t>
      </w:r>
      <w:r>
        <w:rPr>
          <w:color w:val="231F20"/>
          <w:w w:val="110"/>
        </w:rPr>
        <w:t>phát</w:t>
      </w:r>
      <w:r>
        <w:rPr>
          <w:color w:val="231F20"/>
          <w:spacing w:val="-14"/>
          <w:w w:val="110"/>
        </w:rPr>
        <w:t> </w:t>
      </w:r>
      <w:r>
        <w:rPr>
          <w:color w:val="231F20"/>
          <w:w w:val="110"/>
        </w:rPr>
        <w:t>triển</w:t>
      </w:r>
      <w:r>
        <w:rPr>
          <w:color w:val="231F20"/>
          <w:spacing w:val="-15"/>
          <w:w w:val="110"/>
        </w:rPr>
        <w:t> </w:t>
      </w:r>
      <w:r>
        <w:rPr>
          <w:color w:val="231F20"/>
          <w:w w:val="110"/>
        </w:rPr>
        <w:t>cũng</w:t>
      </w:r>
      <w:r>
        <w:rPr>
          <w:color w:val="231F20"/>
          <w:spacing w:val="-14"/>
          <w:w w:val="110"/>
        </w:rPr>
        <w:t> </w:t>
      </w:r>
      <w:r>
        <w:rPr>
          <w:color w:val="231F20"/>
          <w:w w:val="110"/>
        </w:rPr>
        <w:t>chỉ</w:t>
      </w:r>
      <w:r>
        <w:rPr>
          <w:color w:val="231F20"/>
          <w:spacing w:val="-15"/>
          <w:w w:val="110"/>
        </w:rPr>
        <w:t> </w:t>
      </w:r>
      <w:r>
        <w:rPr>
          <w:color w:val="231F20"/>
          <w:w w:val="110"/>
        </w:rPr>
        <w:t>trong</w:t>
      </w:r>
      <w:r>
        <w:rPr>
          <w:color w:val="231F20"/>
          <w:spacing w:val="-14"/>
          <w:w w:val="110"/>
        </w:rPr>
        <w:t> </w:t>
      </w:r>
      <w:r>
        <w:rPr>
          <w:color w:val="231F20"/>
          <w:w w:val="110"/>
        </w:rPr>
        <w:t>50</w:t>
      </w:r>
      <w:r>
        <w:rPr>
          <w:color w:val="231F20"/>
          <w:spacing w:val="-14"/>
          <w:w w:val="110"/>
        </w:rPr>
        <w:t> </w:t>
      </w:r>
      <w:r>
        <w:rPr>
          <w:color w:val="231F20"/>
          <w:w w:val="110"/>
        </w:rPr>
        <w:t>năm gần</w:t>
      </w:r>
      <w:r>
        <w:rPr>
          <w:color w:val="231F20"/>
          <w:spacing w:val="-11"/>
          <w:w w:val="110"/>
        </w:rPr>
        <w:t> </w:t>
      </w:r>
      <w:r>
        <w:rPr>
          <w:color w:val="231F20"/>
          <w:w w:val="110"/>
        </w:rPr>
        <w:t>đây,</w:t>
      </w:r>
      <w:r>
        <w:rPr>
          <w:color w:val="231F20"/>
          <w:spacing w:val="-11"/>
          <w:w w:val="110"/>
        </w:rPr>
        <w:t> </w:t>
      </w:r>
      <w:r>
        <w:rPr>
          <w:color w:val="231F20"/>
          <w:w w:val="110"/>
        </w:rPr>
        <w:t>chứ</w:t>
      </w:r>
      <w:r>
        <w:rPr>
          <w:color w:val="231F20"/>
          <w:spacing w:val="-11"/>
          <w:w w:val="110"/>
        </w:rPr>
        <w:t> </w:t>
      </w:r>
      <w:r>
        <w:rPr>
          <w:color w:val="231F20"/>
          <w:w w:val="110"/>
        </w:rPr>
        <w:t>50</w:t>
      </w:r>
      <w:r>
        <w:rPr>
          <w:color w:val="231F20"/>
          <w:spacing w:val="-11"/>
          <w:w w:val="110"/>
        </w:rPr>
        <w:t> </w:t>
      </w:r>
      <w:r>
        <w:rPr>
          <w:color w:val="231F20"/>
          <w:w w:val="110"/>
        </w:rPr>
        <w:t>năm</w:t>
      </w:r>
      <w:r>
        <w:rPr>
          <w:color w:val="231F20"/>
          <w:spacing w:val="-11"/>
          <w:w w:val="110"/>
        </w:rPr>
        <w:t> </w:t>
      </w:r>
      <w:r>
        <w:rPr>
          <w:color w:val="231F20"/>
          <w:w w:val="110"/>
        </w:rPr>
        <w:t>trước</w:t>
      </w:r>
      <w:r>
        <w:rPr>
          <w:color w:val="231F20"/>
          <w:spacing w:val="-11"/>
          <w:w w:val="110"/>
        </w:rPr>
        <w:t> </w:t>
      </w:r>
      <w:r>
        <w:rPr>
          <w:color w:val="231F20"/>
          <w:w w:val="110"/>
        </w:rPr>
        <w:t>đó,</w:t>
      </w:r>
      <w:r>
        <w:rPr>
          <w:color w:val="231F20"/>
          <w:spacing w:val="-11"/>
          <w:w w:val="110"/>
        </w:rPr>
        <w:t> </w:t>
      </w:r>
      <w:r>
        <w:rPr>
          <w:color w:val="231F20"/>
          <w:w w:val="110"/>
        </w:rPr>
        <w:t>sắp</w:t>
      </w:r>
      <w:r>
        <w:rPr>
          <w:color w:val="231F20"/>
          <w:spacing w:val="-11"/>
          <w:w w:val="110"/>
        </w:rPr>
        <w:t> </w:t>
      </w:r>
      <w:r>
        <w:rPr>
          <w:color w:val="231F20"/>
          <w:w w:val="110"/>
        </w:rPr>
        <w:t>chữ</w:t>
      </w:r>
      <w:r>
        <w:rPr>
          <w:color w:val="231F20"/>
          <w:spacing w:val="-11"/>
          <w:w w:val="110"/>
        </w:rPr>
        <w:t> </w:t>
      </w:r>
      <w:r>
        <w:rPr>
          <w:color w:val="231F20"/>
          <w:w w:val="110"/>
        </w:rPr>
        <w:t>đúc</w:t>
      </w:r>
      <w:r>
        <w:rPr>
          <w:color w:val="231F20"/>
          <w:spacing w:val="-11"/>
          <w:w w:val="110"/>
        </w:rPr>
        <w:t> </w:t>
      </w:r>
      <w:r>
        <w:rPr>
          <w:color w:val="231F20"/>
          <w:w w:val="110"/>
        </w:rPr>
        <w:t>bằng</w:t>
      </w:r>
      <w:r>
        <w:rPr>
          <w:color w:val="231F20"/>
          <w:spacing w:val="-11"/>
          <w:w w:val="110"/>
        </w:rPr>
        <w:t> </w:t>
      </w:r>
      <w:r>
        <w:rPr>
          <w:color w:val="231F20"/>
          <w:w w:val="110"/>
        </w:rPr>
        <w:t>kim</w:t>
      </w:r>
      <w:r>
        <w:rPr>
          <w:color w:val="231F20"/>
          <w:spacing w:val="-11"/>
          <w:w w:val="110"/>
        </w:rPr>
        <w:t> </w:t>
      </w:r>
      <w:r>
        <w:rPr>
          <w:color w:val="231F20"/>
          <w:w w:val="110"/>
        </w:rPr>
        <w:t>loại </w:t>
      </w:r>
      <w:r>
        <w:rPr>
          <w:color w:val="231F20"/>
          <w:w w:val="105"/>
        </w:rPr>
        <w:t>vẫn</w:t>
      </w:r>
      <w:r>
        <w:rPr>
          <w:color w:val="231F20"/>
          <w:spacing w:val="-7"/>
          <w:w w:val="105"/>
        </w:rPr>
        <w:t> </w:t>
      </w:r>
      <w:r>
        <w:rPr>
          <w:color w:val="231F20"/>
          <w:w w:val="105"/>
        </w:rPr>
        <w:t>khá</w:t>
      </w:r>
      <w:r>
        <w:rPr>
          <w:color w:val="231F20"/>
          <w:spacing w:val="-7"/>
          <w:w w:val="105"/>
        </w:rPr>
        <w:t> </w:t>
      </w:r>
      <w:r>
        <w:rPr>
          <w:color w:val="231F20"/>
          <w:w w:val="105"/>
        </w:rPr>
        <w:t>phiền</w:t>
      </w:r>
      <w:r>
        <w:rPr>
          <w:color w:val="231F20"/>
          <w:spacing w:val="-7"/>
          <w:w w:val="105"/>
        </w:rPr>
        <w:t> </w:t>
      </w:r>
      <w:r>
        <w:rPr>
          <w:color w:val="231F20"/>
          <w:w w:val="105"/>
        </w:rPr>
        <w:t>phức.</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7"/>
          <w:w w:val="105"/>
        </w:rPr>
        <w:t> </w:t>
      </w:r>
      <w:r>
        <w:rPr>
          <w:color w:val="231F20"/>
          <w:w w:val="105"/>
        </w:rPr>
        <w:t>quá</w:t>
      </w:r>
      <w:r>
        <w:rPr>
          <w:color w:val="231F20"/>
          <w:spacing w:val="-6"/>
          <w:w w:val="105"/>
        </w:rPr>
        <w:t> </w:t>
      </w:r>
      <w:r>
        <w:rPr>
          <w:color w:val="231F20"/>
          <w:w w:val="105"/>
        </w:rPr>
        <w:t>thuận</w:t>
      </w:r>
      <w:r>
        <w:rPr>
          <w:color w:val="231F20"/>
          <w:spacing w:val="-7"/>
          <w:w w:val="105"/>
        </w:rPr>
        <w:t> </w:t>
      </w:r>
      <w:r>
        <w:rPr>
          <w:color w:val="231F20"/>
          <w:w w:val="105"/>
        </w:rPr>
        <w:t>tiện,</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phải hiểu</w:t>
      </w:r>
      <w:r>
        <w:rPr>
          <w:color w:val="231F20"/>
          <w:spacing w:val="-10"/>
          <w:w w:val="105"/>
        </w:rPr>
        <w:t> </w:t>
      </w:r>
      <w:r>
        <w:rPr>
          <w:color w:val="231F20"/>
          <w:w w:val="105"/>
        </w:rPr>
        <w:t>điều</w:t>
      </w:r>
      <w:r>
        <w:rPr>
          <w:color w:val="231F20"/>
          <w:spacing w:val="-10"/>
          <w:w w:val="105"/>
        </w:rPr>
        <w:t> </w:t>
      </w:r>
      <w:r>
        <w:rPr>
          <w:color w:val="231F20"/>
          <w:w w:val="105"/>
        </w:rPr>
        <w:t>này.</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bản</w:t>
      </w:r>
      <w:r>
        <w:rPr>
          <w:color w:val="231F20"/>
          <w:spacing w:val="-10"/>
          <w:w w:val="105"/>
        </w:rPr>
        <w:t> </w:t>
      </w:r>
      <w:r>
        <w:rPr>
          <w:color w:val="231F20"/>
          <w:w w:val="105"/>
        </w:rPr>
        <w:t>in</w:t>
      </w:r>
      <w:r>
        <w:rPr>
          <w:color w:val="231F20"/>
          <w:spacing w:val="-10"/>
          <w:w w:val="105"/>
        </w:rPr>
        <w:t> </w:t>
      </w:r>
      <w:r>
        <w:rPr>
          <w:color w:val="231F20"/>
          <w:w w:val="105"/>
        </w:rPr>
        <w:t>hiện</w:t>
      </w:r>
      <w:r>
        <w:rPr>
          <w:color w:val="231F20"/>
          <w:spacing w:val="-10"/>
          <w:w w:val="105"/>
        </w:rPr>
        <w:t> </w:t>
      </w:r>
      <w:r>
        <w:rPr>
          <w:color w:val="231F20"/>
          <w:w w:val="105"/>
        </w:rPr>
        <w:t>thời,</w:t>
      </w:r>
      <w:r>
        <w:rPr>
          <w:color w:val="231F20"/>
          <w:spacing w:val="-10"/>
          <w:w w:val="105"/>
        </w:rPr>
        <w:t> </w:t>
      </w:r>
      <w:r>
        <w:rPr>
          <w:color w:val="231F20"/>
          <w:w w:val="105"/>
        </w:rPr>
        <w:t>nếu</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cảm</w:t>
      </w:r>
      <w:r>
        <w:rPr>
          <w:color w:val="231F20"/>
          <w:spacing w:val="-10"/>
          <w:w w:val="105"/>
        </w:rPr>
        <w:t> </w:t>
      </w:r>
      <w:r>
        <w:rPr>
          <w:color w:val="231F20"/>
          <w:w w:val="105"/>
        </w:rPr>
        <w:t>thấy </w:t>
      </w:r>
      <w:r>
        <w:rPr>
          <w:color w:val="231F20"/>
          <w:w w:val="110"/>
        </w:rPr>
        <w:t>chỗ</w:t>
      </w:r>
      <w:r>
        <w:rPr>
          <w:color w:val="231F20"/>
          <w:spacing w:val="-2"/>
          <w:w w:val="110"/>
        </w:rPr>
        <w:t> </w:t>
      </w:r>
      <w:r>
        <w:rPr>
          <w:color w:val="231F20"/>
          <w:w w:val="110"/>
        </w:rPr>
        <w:t>nào</w:t>
      </w:r>
      <w:r>
        <w:rPr>
          <w:color w:val="231F20"/>
          <w:spacing w:val="-2"/>
          <w:w w:val="110"/>
        </w:rPr>
        <w:t> </w:t>
      </w:r>
      <w:r>
        <w:rPr>
          <w:color w:val="231F20"/>
          <w:w w:val="110"/>
        </w:rPr>
        <w:t>rất</w:t>
      </w:r>
      <w:r>
        <w:rPr>
          <w:color w:val="231F20"/>
          <w:spacing w:val="-2"/>
          <w:w w:val="110"/>
        </w:rPr>
        <w:t> </w:t>
      </w:r>
      <w:r>
        <w:rPr>
          <w:color w:val="231F20"/>
          <w:w w:val="110"/>
        </w:rPr>
        <w:t>quan</w:t>
      </w:r>
      <w:r>
        <w:rPr>
          <w:color w:val="231F20"/>
          <w:spacing w:val="-1"/>
          <w:w w:val="110"/>
        </w:rPr>
        <w:t> </w:t>
      </w:r>
      <w:r>
        <w:rPr>
          <w:color w:val="231F20"/>
          <w:w w:val="110"/>
        </w:rPr>
        <w:t>trọng,</w:t>
      </w:r>
      <w:r>
        <w:rPr>
          <w:color w:val="231F20"/>
          <w:spacing w:val="-2"/>
          <w:w w:val="110"/>
        </w:rPr>
        <w:t> </w:t>
      </w:r>
      <w:r>
        <w:rPr>
          <w:color w:val="231F20"/>
          <w:w w:val="110"/>
        </w:rPr>
        <w:t>có</w:t>
      </w:r>
      <w:r>
        <w:rPr>
          <w:color w:val="231F20"/>
          <w:spacing w:val="-2"/>
          <w:w w:val="110"/>
        </w:rPr>
        <w:t> </w:t>
      </w:r>
      <w:r>
        <w:rPr>
          <w:color w:val="231F20"/>
          <w:w w:val="110"/>
        </w:rPr>
        <w:t>thể</w:t>
      </w:r>
      <w:r>
        <w:rPr>
          <w:color w:val="231F20"/>
          <w:spacing w:val="-1"/>
          <w:w w:val="110"/>
        </w:rPr>
        <w:t> </w:t>
      </w:r>
      <w:r>
        <w:rPr>
          <w:color w:val="231F20"/>
          <w:w w:val="110"/>
        </w:rPr>
        <w:t>đánh</w:t>
      </w:r>
      <w:r>
        <w:rPr>
          <w:color w:val="231F20"/>
          <w:spacing w:val="-2"/>
          <w:w w:val="110"/>
        </w:rPr>
        <w:t> </w:t>
      </w:r>
      <w:r>
        <w:rPr>
          <w:color w:val="231F20"/>
          <w:w w:val="110"/>
        </w:rPr>
        <w:t>dấu,</w:t>
      </w:r>
      <w:r>
        <w:rPr>
          <w:color w:val="231F20"/>
          <w:spacing w:val="-1"/>
          <w:w w:val="110"/>
        </w:rPr>
        <w:t> </w:t>
      </w:r>
      <w:r>
        <w:rPr>
          <w:color w:val="231F20"/>
          <w:w w:val="110"/>
        </w:rPr>
        <w:t>có</w:t>
      </w:r>
      <w:r>
        <w:rPr>
          <w:color w:val="231F20"/>
          <w:spacing w:val="-2"/>
          <w:w w:val="110"/>
        </w:rPr>
        <w:t> </w:t>
      </w:r>
      <w:r>
        <w:rPr>
          <w:color w:val="231F20"/>
          <w:w w:val="110"/>
        </w:rPr>
        <w:t>thể</w:t>
      </w:r>
      <w:r>
        <w:rPr>
          <w:color w:val="231F20"/>
          <w:spacing w:val="-1"/>
          <w:w w:val="110"/>
        </w:rPr>
        <w:t> </w:t>
      </w:r>
      <w:r>
        <w:rPr>
          <w:color w:val="231F20"/>
          <w:w w:val="110"/>
        </w:rPr>
        <w:t>gạch</w:t>
      </w:r>
      <w:r>
        <w:rPr>
          <w:color w:val="231F20"/>
          <w:spacing w:val="-2"/>
          <w:w w:val="110"/>
        </w:rPr>
        <w:t> </w:t>
      </w:r>
      <w:r>
        <w:rPr>
          <w:color w:val="231F20"/>
          <w:spacing w:val="-5"/>
          <w:w w:val="110"/>
        </w:rPr>
        <w:t>một</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06"/>
      </w:pPr>
      <w:r>
        <w:rPr>
          <w:color w:val="231F20"/>
          <w:w w:val="105"/>
        </w:rPr>
        <w:t>vạch đỏ, như Hoằng Nhất Đại sư đọc sách, dùng các màu khác nhau để đánh dấu. Kinh bản nhiều, có thể làm theo cách này!</w:t>
      </w:r>
    </w:p>
    <w:p>
      <w:pPr>
        <w:spacing w:line="278" w:lineRule="auto" w:before="144"/>
        <w:ind w:left="397" w:right="110" w:firstLine="453"/>
        <w:jc w:val="both"/>
        <w:rPr>
          <w:sz w:val="34"/>
        </w:rPr>
      </w:pPr>
      <w:r>
        <w:rPr>
          <w:color w:val="231F20"/>
          <w:w w:val="105"/>
          <w:sz w:val="34"/>
        </w:rPr>
        <w:t>“</w:t>
      </w:r>
      <w:r>
        <w:rPr>
          <w:i/>
          <w:color w:val="231F20"/>
          <w:w w:val="105"/>
          <w:sz w:val="34"/>
        </w:rPr>
        <w:t>Ư</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đa</w:t>
      </w:r>
      <w:r>
        <w:rPr>
          <w:i/>
          <w:color w:val="231F20"/>
          <w:spacing w:val="-15"/>
          <w:w w:val="105"/>
          <w:sz w:val="34"/>
        </w:rPr>
        <w:t> </w:t>
      </w:r>
      <w:r>
        <w:rPr>
          <w:i/>
          <w:color w:val="231F20"/>
          <w:w w:val="105"/>
          <w:sz w:val="34"/>
        </w:rPr>
        <w:t>xả</w:t>
      </w:r>
      <w:r>
        <w:rPr>
          <w:i/>
          <w:color w:val="231F20"/>
          <w:spacing w:val="-15"/>
          <w:w w:val="105"/>
          <w:sz w:val="34"/>
        </w:rPr>
        <w:t> </w:t>
      </w:r>
      <w:r>
        <w:rPr>
          <w:i/>
          <w:color w:val="231F20"/>
          <w:w w:val="105"/>
          <w:sz w:val="34"/>
        </w:rPr>
        <w:t>thử</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nhi</w:t>
      </w:r>
      <w:r>
        <w:rPr>
          <w:i/>
          <w:color w:val="231F20"/>
          <w:spacing w:val="-15"/>
          <w:w w:val="105"/>
          <w:sz w:val="34"/>
        </w:rPr>
        <w:t> </w:t>
      </w:r>
      <w:r>
        <w:rPr>
          <w:i/>
          <w:color w:val="231F20"/>
          <w:w w:val="105"/>
          <w:sz w:val="34"/>
        </w:rPr>
        <w:t>chuyên</w:t>
      </w:r>
      <w:r>
        <w:rPr>
          <w:i/>
          <w:color w:val="231F20"/>
          <w:spacing w:val="-15"/>
          <w:w w:val="105"/>
          <w:sz w:val="34"/>
        </w:rPr>
        <w:t> </w:t>
      </w:r>
      <w:r>
        <w:rPr>
          <w:i/>
          <w:color w:val="231F20"/>
          <w:w w:val="105"/>
          <w:sz w:val="34"/>
        </w:rPr>
        <w:t>công</w:t>
      </w:r>
      <w:r>
        <w:rPr>
          <w:i/>
          <w:color w:val="231F20"/>
          <w:spacing w:val="-15"/>
          <w:w w:val="105"/>
          <w:sz w:val="34"/>
        </w:rPr>
        <w:t> </w:t>
      </w:r>
      <w:r>
        <w:rPr>
          <w:i/>
          <w:color w:val="231F20"/>
          <w:w w:val="105"/>
          <w:sz w:val="34"/>
        </w:rPr>
        <w:t>A</w:t>
      </w:r>
      <w:r>
        <w:rPr>
          <w:i/>
          <w:color w:val="231F20"/>
          <w:spacing w:val="-15"/>
          <w:w w:val="105"/>
          <w:sz w:val="34"/>
        </w:rPr>
        <w:t> </w:t>
      </w:r>
      <w:r>
        <w:rPr>
          <w:i/>
          <w:color w:val="231F20"/>
          <w:w w:val="105"/>
          <w:sz w:val="34"/>
        </w:rPr>
        <w:t>Di</w:t>
      </w:r>
      <w:r>
        <w:rPr>
          <w:i/>
          <w:color w:val="231F20"/>
          <w:spacing w:val="-15"/>
          <w:w w:val="105"/>
          <w:sz w:val="34"/>
        </w:rPr>
        <w:t> </w:t>
      </w:r>
      <w:r>
        <w:rPr>
          <w:i/>
          <w:color w:val="231F20"/>
          <w:w w:val="105"/>
          <w:sz w:val="34"/>
        </w:rPr>
        <w:t>Đà</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hỹ</w:t>
      </w:r>
      <w:r>
        <w:rPr>
          <w:color w:val="231F20"/>
          <w:w w:val="105"/>
          <w:sz w:val="34"/>
        </w:rPr>
        <w:t>” </w:t>
      </w:r>
      <w:r>
        <w:rPr>
          <w:color w:val="231F20"/>
          <w:sz w:val="34"/>
        </w:rPr>
        <w:t>(Do</w:t>
      </w:r>
      <w:r>
        <w:rPr>
          <w:color w:val="231F20"/>
          <w:spacing w:val="-2"/>
          <w:sz w:val="34"/>
        </w:rPr>
        <w:t> </w:t>
      </w:r>
      <w:r>
        <w:rPr>
          <w:color w:val="231F20"/>
          <w:sz w:val="34"/>
        </w:rPr>
        <w:t>vậy,</w:t>
      </w:r>
      <w:r>
        <w:rPr>
          <w:color w:val="231F20"/>
          <w:spacing w:val="-2"/>
          <w:sz w:val="34"/>
        </w:rPr>
        <w:t> </w:t>
      </w:r>
      <w:r>
        <w:rPr>
          <w:color w:val="231F20"/>
          <w:sz w:val="34"/>
        </w:rPr>
        <w:t>đa</w:t>
      </w:r>
      <w:r>
        <w:rPr>
          <w:color w:val="231F20"/>
          <w:spacing w:val="-2"/>
          <w:sz w:val="34"/>
        </w:rPr>
        <w:t> </w:t>
      </w:r>
      <w:r>
        <w:rPr>
          <w:color w:val="231F20"/>
          <w:sz w:val="34"/>
        </w:rPr>
        <w:t>số</w:t>
      </w:r>
      <w:r>
        <w:rPr>
          <w:color w:val="231F20"/>
          <w:spacing w:val="-2"/>
          <w:sz w:val="34"/>
        </w:rPr>
        <w:t> </w:t>
      </w:r>
      <w:r>
        <w:rPr>
          <w:color w:val="231F20"/>
          <w:sz w:val="34"/>
        </w:rPr>
        <w:t>bỏ</w:t>
      </w:r>
      <w:r>
        <w:rPr>
          <w:color w:val="231F20"/>
          <w:spacing w:val="-2"/>
          <w:sz w:val="34"/>
        </w:rPr>
        <w:t> </w:t>
      </w:r>
      <w:r>
        <w:rPr>
          <w:color w:val="231F20"/>
          <w:sz w:val="34"/>
        </w:rPr>
        <w:t>kinh</w:t>
      </w:r>
      <w:r>
        <w:rPr>
          <w:color w:val="231F20"/>
          <w:spacing w:val="-2"/>
          <w:sz w:val="34"/>
        </w:rPr>
        <w:t> </w:t>
      </w:r>
      <w:r>
        <w:rPr>
          <w:color w:val="231F20"/>
          <w:sz w:val="34"/>
        </w:rPr>
        <w:t>này</w:t>
      </w:r>
      <w:r>
        <w:rPr>
          <w:color w:val="231F20"/>
          <w:spacing w:val="-1"/>
          <w:sz w:val="34"/>
        </w:rPr>
        <w:t> </w:t>
      </w:r>
      <w:r>
        <w:rPr>
          <w:color w:val="231F20"/>
          <w:sz w:val="34"/>
        </w:rPr>
        <w:t>để</w:t>
      </w:r>
      <w:r>
        <w:rPr>
          <w:color w:val="231F20"/>
          <w:spacing w:val="-2"/>
          <w:sz w:val="34"/>
        </w:rPr>
        <w:t> </w:t>
      </w:r>
      <w:r>
        <w:rPr>
          <w:color w:val="231F20"/>
          <w:sz w:val="34"/>
        </w:rPr>
        <w:t>dốc</w:t>
      </w:r>
      <w:r>
        <w:rPr>
          <w:color w:val="231F20"/>
          <w:spacing w:val="-2"/>
          <w:sz w:val="34"/>
        </w:rPr>
        <w:t> </w:t>
      </w:r>
      <w:r>
        <w:rPr>
          <w:color w:val="231F20"/>
          <w:sz w:val="34"/>
        </w:rPr>
        <w:t>sức</w:t>
      </w:r>
      <w:r>
        <w:rPr>
          <w:color w:val="231F20"/>
          <w:spacing w:val="-2"/>
          <w:sz w:val="34"/>
        </w:rPr>
        <w:t> </w:t>
      </w:r>
      <w:r>
        <w:rPr>
          <w:color w:val="231F20"/>
          <w:sz w:val="34"/>
        </w:rPr>
        <w:t>nơi</w:t>
      </w:r>
      <w:r>
        <w:rPr>
          <w:color w:val="231F20"/>
          <w:spacing w:val="-2"/>
          <w:sz w:val="34"/>
        </w:rPr>
        <w:t> </w:t>
      </w:r>
      <w:r>
        <w:rPr>
          <w:color w:val="231F20"/>
          <w:sz w:val="34"/>
        </w:rPr>
        <w:t>kinh</w:t>
      </w:r>
      <w:r>
        <w:rPr>
          <w:color w:val="231F20"/>
          <w:spacing w:val="-2"/>
          <w:sz w:val="34"/>
        </w:rPr>
        <w:t> </w:t>
      </w:r>
      <w:r>
        <w:rPr>
          <w:i/>
          <w:color w:val="231F20"/>
          <w:sz w:val="34"/>
        </w:rPr>
        <w:t>A</w:t>
      </w:r>
      <w:r>
        <w:rPr>
          <w:i/>
          <w:color w:val="231F20"/>
          <w:spacing w:val="-2"/>
          <w:sz w:val="34"/>
        </w:rPr>
        <w:t> </w:t>
      </w:r>
      <w:r>
        <w:rPr>
          <w:i/>
          <w:color w:val="231F20"/>
          <w:sz w:val="34"/>
        </w:rPr>
        <w:t>Di</w:t>
      </w:r>
      <w:r>
        <w:rPr>
          <w:i/>
          <w:color w:val="231F20"/>
          <w:spacing w:val="-2"/>
          <w:sz w:val="34"/>
        </w:rPr>
        <w:t> </w:t>
      </w:r>
      <w:r>
        <w:rPr>
          <w:i/>
          <w:color w:val="231F20"/>
          <w:sz w:val="34"/>
        </w:rPr>
        <w:t>Đà</w:t>
      </w:r>
      <w:r>
        <w:rPr>
          <w:color w:val="231F20"/>
          <w:sz w:val="34"/>
        </w:rPr>
        <w:t>).</w:t>
      </w:r>
      <w:r>
        <w:rPr>
          <w:color w:val="231F20"/>
          <w:spacing w:val="-2"/>
          <w:sz w:val="34"/>
        </w:rPr>
        <w:t> </w:t>
      </w:r>
      <w:r>
        <w:rPr>
          <w:color w:val="231F20"/>
          <w:sz w:val="34"/>
        </w:rPr>
        <w:t>Đây </w:t>
      </w:r>
      <w:r>
        <w:rPr>
          <w:color w:val="231F20"/>
          <w:w w:val="105"/>
          <w:sz w:val="34"/>
        </w:rPr>
        <w:t>là</w:t>
      </w:r>
      <w:r>
        <w:rPr>
          <w:color w:val="231F20"/>
          <w:spacing w:val="-11"/>
          <w:w w:val="105"/>
          <w:sz w:val="34"/>
        </w:rPr>
        <w:t> </w:t>
      </w:r>
      <w:r>
        <w:rPr>
          <w:color w:val="231F20"/>
          <w:w w:val="105"/>
          <w:sz w:val="34"/>
        </w:rPr>
        <w:t>lý</w:t>
      </w:r>
      <w:r>
        <w:rPr>
          <w:color w:val="231F20"/>
          <w:spacing w:val="-11"/>
          <w:w w:val="105"/>
          <w:sz w:val="34"/>
        </w:rPr>
        <w:t> </w:t>
      </w:r>
      <w:r>
        <w:rPr>
          <w:color w:val="231F20"/>
          <w:w w:val="105"/>
          <w:sz w:val="34"/>
        </w:rPr>
        <w:t>do</w:t>
      </w:r>
      <w:r>
        <w:rPr>
          <w:color w:val="231F20"/>
          <w:spacing w:val="-11"/>
          <w:w w:val="105"/>
          <w:sz w:val="34"/>
        </w:rPr>
        <w:t> </w:t>
      </w:r>
      <w:r>
        <w:rPr>
          <w:color w:val="231F20"/>
          <w:w w:val="105"/>
          <w:sz w:val="34"/>
        </w:rPr>
        <w:t>vì</w:t>
      </w:r>
      <w:r>
        <w:rPr>
          <w:color w:val="231F20"/>
          <w:spacing w:val="-11"/>
          <w:w w:val="105"/>
          <w:sz w:val="34"/>
        </w:rPr>
        <w:t> </w:t>
      </w:r>
      <w:r>
        <w:rPr>
          <w:color w:val="231F20"/>
          <w:w w:val="105"/>
          <w:sz w:val="34"/>
        </w:rPr>
        <w:t>sao</w:t>
      </w:r>
      <w:r>
        <w:rPr>
          <w:color w:val="231F20"/>
          <w:spacing w:val="-11"/>
          <w:w w:val="105"/>
          <w:sz w:val="34"/>
        </w:rPr>
        <w:t> </w:t>
      </w:r>
      <w:r>
        <w:rPr>
          <w:color w:val="231F20"/>
          <w:w w:val="105"/>
          <w:sz w:val="34"/>
        </w:rPr>
        <w:t>từ</w:t>
      </w:r>
      <w:r>
        <w:rPr>
          <w:color w:val="231F20"/>
          <w:spacing w:val="-11"/>
          <w:w w:val="105"/>
          <w:sz w:val="34"/>
        </w:rPr>
        <w:t> </w:t>
      </w:r>
      <w:r>
        <w:rPr>
          <w:color w:val="231F20"/>
          <w:w w:val="105"/>
          <w:sz w:val="34"/>
        </w:rPr>
        <w:t>xưa</w:t>
      </w:r>
      <w:r>
        <w:rPr>
          <w:color w:val="231F20"/>
          <w:spacing w:val="-11"/>
          <w:w w:val="105"/>
          <w:sz w:val="34"/>
        </w:rPr>
        <w:t> </w:t>
      </w:r>
      <w:r>
        <w:rPr>
          <w:color w:val="231F20"/>
          <w:w w:val="105"/>
          <w:sz w:val="34"/>
        </w:rPr>
        <w:t>tới</w:t>
      </w:r>
      <w:r>
        <w:rPr>
          <w:color w:val="231F20"/>
          <w:spacing w:val="-11"/>
          <w:w w:val="105"/>
          <w:sz w:val="34"/>
        </w:rPr>
        <w:t> </w:t>
      </w:r>
      <w:r>
        <w:rPr>
          <w:color w:val="231F20"/>
          <w:w w:val="105"/>
          <w:sz w:val="34"/>
        </w:rPr>
        <w:t>nay,</w:t>
      </w:r>
      <w:r>
        <w:rPr>
          <w:color w:val="231F20"/>
          <w:spacing w:val="-11"/>
          <w:w w:val="105"/>
          <w:sz w:val="34"/>
        </w:rPr>
        <w:t> </w:t>
      </w:r>
      <w:r>
        <w:rPr>
          <w:color w:val="231F20"/>
          <w:w w:val="105"/>
          <w:sz w:val="34"/>
        </w:rPr>
        <w:t>ít</w:t>
      </w:r>
      <w:r>
        <w:rPr>
          <w:color w:val="231F20"/>
          <w:spacing w:val="-11"/>
          <w:w w:val="105"/>
          <w:sz w:val="34"/>
        </w:rPr>
        <w:t> </w:t>
      </w:r>
      <w:r>
        <w:rPr>
          <w:color w:val="231F20"/>
          <w:w w:val="105"/>
          <w:sz w:val="34"/>
        </w:rPr>
        <w:t>người</w:t>
      </w:r>
      <w:r>
        <w:rPr>
          <w:color w:val="231F20"/>
          <w:spacing w:val="-11"/>
          <w:w w:val="105"/>
          <w:sz w:val="34"/>
        </w:rPr>
        <w:t> </w:t>
      </w:r>
      <w:r>
        <w:rPr>
          <w:color w:val="231F20"/>
          <w:w w:val="105"/>
          <w:sz w:val="34"/>
        </w:rPr>
        <w:t>giảng</w:t>
      </w:r>
      <w:r>
        <w:rPr>
          <w:color w:val="231F20"/>
          <w:spacing w:val="-11"/>
          <w:w w:val="105"/>
          <w:sz w:val="34"/>
        </w:rPr>
        <w:t> </w:t>
      </w:r>
      <w:r>
        <w:rPr>
          <w:color w:val="231F20"/>
          <w:w w:val="105"/>
          <w:sz w:val="34"/>
        </w:rPr>
        <w:t>kinh</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người chú giải kinh này cũng ít, nhưng đối với kinh </w:t>
      </w:r>
      <w:r>
        <w:rPr>
          <w:i/>
          <w:color w:val="231F20"/>
          <w:w w:val="105"/>
          <w:sz w:val="34"/>
        </w:rPr>
        <w:t>A Di Đà</w:t>
      </w:r>
      <w:r>
        <w:rPr>
          <w:color w:val="231F20"/>
          <w:w w:val="105"/>
          <w:sz w:val="34"/>
        </w:rPr>
        <w:t>, chú giải</w:t>
      </w:r>
      <w:r>
        <w:rPr>
          <w:color w:val="231F20"/>
          <w:spacing w:val="-19"/>
          <w:w w:val="105"/>
          <w:sz w:val="34"/>
        </w:rPr>
        <w:t> </w:t>
      </w:r>
      <w:r>
        <w:rPr>
          <w:color w:val="231F20"/>
          <w:w w:val="105"/>
          <w:sz w:val="34"/>
        </w:rPr>
        <w:t>đông,</w:t>
      </w:r>
      <w:r>
        <w:rPr>
          <w:color w:val="231F20"/>
          <w:spacing w:val="-20"/>
          <w:w w:val="105"/>
          <w:sz w:val="34"/>
        </w:rPr>
        <w:t> </w:t>
      </w:r>
      <w:r>
        <w:rPr>
          <w:color w:val="231F20"/>
          <w:w w:val="105"/>
          <w:sz w:val="34"/>
        </w:rPr>
        <w:t>giảng</w:t>
      </w:r>
      <w:r>
        <w:rPr>
          <w:color w:val="231F20"/>
          <w:spacing w:val="-19"/>
          <w:w w:val="105"/>
          <w:sz w:val="34"/>
        </w:rPr>
        <w:t> </w:t>
      </w:r>
      <w:r>
        <w:rPr>
          <w:color w:val="231F20"/>
          <w:w w:val="105"/>
          <w:sz w:val="34"/>
        </w:rPr>
        <w:t>giải</w:t>
      </w:r>
      <w:r>
        <w:rPr>
          <w:color w:val="231F20"/>
          <w:spacing w:val="-19"/>
          <w:w w:val="105"/>
          <w:sz w:val="34"/>
        </w:rPr>
        <w:t> </w:t>
      </w:r>
      <w:r>
        <w:rPr>
          <w:color w:val="231F20"/>
          <w:w w:val="105"/>
          <w:sz w:val="34"/>
        </w:rPr>
        <w:t>nhiều.</w:t>
      </w:r>
      <w:r>
        <w:rPr>
          <w:color w:val="231F20"/>
          <w:spacing w:val="-19"/>
          <w:w w:val="105"/>
          <w:sz w:val="34"/>
        </w:rPr>
        <w:t> </w:t>
      </w:r>
      <w:r>
        <w:rPr>
          <w:color w:val="231F20"/>
          <w:w w:val="105"/>
          <w:sz w:val="34"/>
        </w:rPr>
        <w:t>Do</w:t>
      </w:r>
      <w:r>
        <w:rPr>
          <w:color w:val="231F20"/>
          <w:spacing w:val="-19"/>
          <w:w w:val="105"/>
          <w:sz w:val="34"/>
        </w:rPr>
        <w:t> </w:t>
      </w:r>
      <w:r>
        <w:rPr>
          <w:color w:val="231F20"/>
          <w:w w:val="105"/>
          <w:sz w:val="34"/>
        </w:rPr>
        <w:t>vậy,</w:t>
      </w:r>
      <w:r>
        <w:rPr>
          <w:color w:val="231F20"/>
          <w:spacing w:val="-19"/>
          <w:w w:val="105"/>
          <w:sz w:val="34"/>
        </w:rPr>
        <w:t> </w:t>
      </w:r>
      <w:r>
        <w:rPr>
          <w:color w:val="231F20"/>
          <w:w w:val="105"/>
          <w:sz w:val="34"/>
        </w:rPr>
        <w:t>Tịnh</w:t>
      </w:r>
      <w:r>
        <w:rPr>
          <w:color w:val="231F20"/>
          <w:spacing w:val="-19"/>
          <w:w w:val="105"/>
          <w:sz w:val="34"/>
        </w:rPr>
        <w:t> </w:t>
      </w:r>
      <w:r>
        <w:rPr>
          <w:color w:val="231F20"/>
          <w:w w:val="105"/>
          <w:sz w:val="34"/>
        </w:rPr>
        <w:t>Tông</w:t>
      </w:r>
      <w:r>
        <w:rPr>
          <w:color w:val="231F20"/>
          <w:spacing w:val="-19"/>
          <w:w w:val="105"/>
          <w:sz w:val="34"/>
        </w:rPr>
        <w:t> </w:t>
      </w:r>
      <w:r>
        <w:rPr>
          <w:color w:val="231F20"/>
          <w:w w:val="105"/>
          <w:sz w:val="34"/>
        </w:rPr>
        <w:t>gần</w:t>
      </w:r>
      <w:r>
        <w:rPr>
          <w:color w:val="231F20"/>
          <w:spacing w:val="-19"/>
          <w:w w:val="105"/>
          <w:sz w:val="34"/>
        </w:rPr>
        <w:t> </w:t>
      </w:r>
      <w:r>
        <w:rPr>
          <w:color w:val="231F20"/>
          <w:w w:val="105"/>
          <w:sz w:val="34"/>
        </w:rPr>
        <w:t>như</w:t>
      </w:r>
      <w:r>
        <w:rPr>
          <w:color w:val="231F20"/>
          <w:spacing w:val="-19"/>
          <w:w w:val="105"/>
          <w:sz w:val="34"/>
        </w:rPr>
        <w:t> </w:t>
      </w:r>
      <w:r>
        <w:rPr>
          <w:color w:val="231F20"/>
          <w:w w:val="105"/>
          <w:sz w:val="34"/>
        </w:rPr>
        <w:t>xem kinh </w:t>
      </w:r>
      <w:r>
        <w:rPr>
          <w:i/>
          <w:color w:val="231F20"/>
          <w:w w:val="105"/>
          <w:sz w:val="34"/>
        </w:rPr>
        <w:t>A Di Đà </w:t>
      </w:r>
      <w:r>
        <w:rPr>
          <w:color w:val="231F20"/>
          <w:w w:val="105"/>
          <w:sz w:val="34"/>
        </w:rPr>
        <w:t>là bộ kinh quan trọng nhất.</w:t>
      </w:r>
    </w:p>
    <w:p>
      <w:pPr>
        <w:spacing w:line="278" w:lineRule="auto" w:before="147"/>
        <w:ind w:left="397" w:right="110" w:firstLine="453"/>
        <w:jc w:val="both"/>
        <w:rPr>
          <w:sz w:val="34"/>
        </w:rPr>
      </w:pPr>
      <w:r>
        <w:rPr>
          <w:color w:val="231F20"/>
          <w:w w:val="105"/>
          <w:sz w:val="34"/>
        </w:rPr>
        <w:t>“</w:t>
      </w:r>
      <w:r>
        <w:rPr>
          <w:i/>
          <w:color w:val="231F20"/>
          <w:w w:val="105"/>
          <w:sz w:val="34"/>
        </w:rPr>
        <w:t>Thanh</w:t>
      </w:r>
      <w:r>
        <w:rPr>
          <w:i/>
          <w:color w:val="231F20"/>
          <w:spacing w:val="-21"/>
          <w:w w:val="105"/>
          <w:sz w:val="34"/>
        </w:rPr>
        <w:t> </w:t>
      </w:r>
      <w:r>
        <w:rPr>
          <w:i/>
          <w:color w:val="231F20"/>
          <w:w w:val="105"/>
          <w:sz w:val="34"/>
        </w:rPr>
        <w:t>sơ,</w:t>
      </w:r>
      <w:r>
        <w:rPr>
          <w:i/>
          <w:color w:val="231F20"/>
          <w:spacing w:val="-21"/>
          <w:w w:val="105"/>
          <w:sz w:val="34"/>
        </w:rPr>
        <w:t> </w:t>
      </w:r>
      <w:r>
        <w:rPr>
          <w:i/>
          <w:color w:val="231F20"/>
          <w:w w:val="105"/>
          <w:sz w:val="34"/>
        </w:rPr>
        <w:t>Bành</w:t>
      </w:r>
      <w:r>
        <w:rPr>
          <w:i/>
          <w:color w:val="231F20"/>
          <w:spacing w:val="-21"/>
          <w:w w:val="105"/>
          <w:sz w:val="34"/>
        </w:rPr>
        <w:t> </w:t>
      </w:r>
      <w:r>
        <w:rPr>
          <w:i/>
          <w:color w:val="231F20"/>
          <w:w w:val="105"/>
          <w:sz w:val="34"/>
        </w:rPr>
        <w:t>Thiệu</w:t>
      </w:r>
      <w:r>
        <w:rPr>
          <w:i/>
          <w:color w:val="231F20"/>
          <w:spacing w:val="-21"/>
          <w:w w:val="105"/>
          <w:sz w:val="34"/>
        </w:rPr>
        <w:t> </w:t>
      </w:r>
      <w:r>
        <w:rPr>
          <w:i/>
          <w:color w:val="231F20"/>
          <w:w w:val="105"/>
          <w:sz w:val="34"/>
        </w:rPr>
        <w:t>Thăng</w:t>
      </w:r>
      <w:r>
        <w:rPr>
          <w:i/>
          <w:color w:val="231F20"/>
          <w:spacing w:val="-21"/>
          <w:w w:val="105"/>
          <w:sz w:val="34"/>
        </w:rPr>
        <w:t> </w:t>
      </w:r>
      <w:r>
        <w:rPr>
          <w:i/>
          <w:color w:val="231F20"/>
          <w:w w:val="105"/>
          <w:sz w:val="34"/>
        </w:rPr>
        <w:t>cư</w:t>
      </w:r>
      <w:r>
        <w:rPr>
          <w:i/>
          <w:color w:val="231F20"/>
          <w:spacing w:val="-21"/>
          <w:w w:val="105"/>
          <w:sz w:val="34"/>
        </w:rPr>
        <w:t> </w:t>
      </w:r>
      <w:r>
        <w:rPr>
          <w:i/>
          <w:color w:val="231F20"/>
          <w:w w:val="105"/>
          <w:sz w:val="34"/>
        </w:rPr>
        <w:t>sĩ</w:t>
      </w:r>
      <w:r>
        <w:rPr>
          <w:i/>
          <w:color w:val="231F20"/>
          <w:spacing w:val="-21"/>
          <w:w w:val="105"/>
          <w:sz w:val="34"/>
        </w:rPr>
        <w:t> </w:t>
      </w:r>
      <w:r>
        <w:rPr>
          <w:i/>
          <w:color w:val="231F20"/>
          <w:w w:val="105"/>
          <w:sz w:val="34"/>
        </w:rPr>
        <w:t>viết</w:t>
      </w:r>
      <w:r>
        <w:rPr>
          <w:color w:val="231F20"/>
          <w:w w:val="105"/>
          <w:sz w:val="34"/>
        </w:rPr>
        <w:t>”</w:t>
      </w:r>
      <w:r>
        <w:rPr>
          <w:color w:val="231F20"/>
          <w:spacing w:val="-21"/>
          <w:w w:val="105"/>
          <w:sz w:val="34"/>
        </w:rPr>
        <w:t> </w:t>
      </w:r>
      <w:r>
        <w:rPr>
          <w:color w:val="231F20"/>
          <w:w w:val="105"/>
          <w:sz w:val="34"/>
        </w:rPr>
        <w:t>(đầu</w:t>
      </w:r>
      <w:r>
        <w:rPr>
          <w:color w:val="231F20"/>
          <w:spacing w:val="-22"/>
          <w:w w:val="105"/>
          <w:sz w:val="34"/>
        </w:rPr>
        <w:t> </w:t>
      </w:r>
      <w:r>
        <w:rPr>
          <w:color w:val="231F20"/>
          <w:w w:val="105"/>
          <w:sz w:val="34"/>
        </w:rPr>
        <w:t>đời</w:t>
      </w:r>
      <w:r>
        <w:rPr>
          <w:color w:val="231F20"/>
          <w:spacing w:val="-22"/>
          <w:w w:val="105"/>
          <w:sz w:val="34"/>
        </w:rPr>
        <w:t> </w:t>
      </w:r>
      <w:r>
        <w:rPr>
          <w:color w:val="231F20"/>
          <w:w w:val="105"/>
          <w:sz w:val="34"/>
        </w:rPr>
        <w:t>Thanh, cư</w:t>
      </w:r>
      <w:r>
        <w:rPr>
          <w:color w:val="231F20"/>
          <w:spacing w:val="-14"/>
          <w:w w:val="105"/>
          <w:sz w:val="34"/>
        </w:rPr>
        <w:t> </w:t>
      </w:r>
      <w:r>
        <w:rPr>
          <w:color w:val="231F20"/>
          <w:w w:val="105"/>
          <w:sz w:val="34"/>
        </w:rPr>
        <w:t>sĩ</w:t>
      </w:r>
      <w:r>
        <w:rPr>
          <w:color w:val="231F20"/>
          <w:spacing w:val="-14"/>
          <w:w w:val="105"/>
          <w:sz w:val="34"/>
        </w:rPr>
        <w:t> </w:t>
      </w:r>
      <w:r>
        <w:rPr>
          <w:color w:val="231F20"/>
          <w:w w:val="105"/>
          <w:sz w:val="34"/>
        </w:rPr>
        <w:t>Bành</w:t>
      </w:r>
      <w:r>
        <w:rPr>
          <w:color w:val="231F20"/>
          <w:spacing w:val="-14"/>
          <w:w w:val="105"/>
          <w:sz w:val="34"/>
        </w:rPr>
        <w:t> </w:t>
      </w:r>
      <w:r>
        <w:rPr>
          <w:color w:val="231F20"/>
          <w:w w:val="105"/>
          <w:sz w:val="34"/>
        </w:rPr>
        <w:t>Thiệu</w:t>
      </w:r>
      <w:r>
        <w:rPr>
          <w:color w:val="231F20"/>
          <w:spacing w:val="-14"/>
          <w:w w:val="105"/>
          <w:sz w:val="34"/>
        </w:rPr>
        <w:t> </w:t>
      </w:r>
      <w:r>
        <w:rPr>
          <w:color w:val="231F20"/>
          <w:w w:val="105"/>
          <w:sz w:val="34"/>
        </w:rPr>
        <w:t>Thăng</w:t>
      </w:r>
      <w:r>
        <w:rPr>
          <w:color w:val="231F20"/>
          <w:spacing w:val="-14"/>
          <w:w w:val="105"/>
          <w:sz w:val="34"/>
        </w:rPr>
        <w:t> </w:t>
      </w:r>
      <w:r>
        <w:rPr>
          <w:color w:val="231F20"/>
          <w:w w:val="105"/>
          <w:sz w:val="34"/>
        </w:rPr>
        <w:t>nói).</w:t>
      </w:r>
      <w:r>
        <w:rPr>
          <w:color w:val="231F20"/>
          <w:spacing w:val="-14"/>
          <w:w w:val="105"/>
          <w:sz w:val="34"/>
        </w:rPr>
        <w:t> </w:t>
      </w:r>
      <w:r>
        <w:rPr>
          <w:color w:val="231F20"/>
          <w:w w:val="105"/>
          <w:sz w:val="34"/>
        </w:rPr>
        <w:t>Bành</w:t>
      </w:r>
      <w:r>
        <w:rPr>
          <w:color w:val="231F20"/>
          <w:spacing w:val="-14"/>
          <w:w w:val="105"/>
          <w:sz w:val="34"/>
        </w:rPr>
        <w:t> </w:t>
      </w:r>
      <w:r>
        <w:rPr>
          <w:color w:val="231F20"/>
          <w:w w:val="105"/>
          <w:sz w:val="34"/>
        </w:rPr>
        <w:t>Thiệu</w:t>
      </w:r>
      <w:r>
        <w:rPr>
          <w:color w:val="231F20"/>
          <w:spacing w:val="-14"/>
          <w:w w:val="105"/>
          <w:sz w:val="34"/>
        </w:rPr>
        <w:t> </w:t>
      </w:r>
      <w:r>
        <w:rPr>
          <w:color w:val="231F20"/>
          <w:w w:val="105"/>
          <w:sz w:val="34"/>
        </w:rPr>
        <w:t>Thăng</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Bành</w:t>
      </w:r>
      <w:r>
        <w:rPr>
          <w:color w:val="231F20"/>
          <w:spacing w:val="-14"/>
          <w:w w:val="105"/>
          <w:sz w:val="34"/>
        </w:rPr>
        <w:t> </w:t>
      </w:r>
      <w:r>
        <w:rPr>
          <w:color w:val="231F20"/>
          <w:w w:val="105"/>
          <w:sz w:val="34"/>
        </w:rPr>
        <w:t>Tế Thanh,</w:t>
      </w:r>
      <w:r>
        <w:rPr>
          <w:color w:val="231F20"/>
          <w:spacing w:val="-5"/>
          <w:w w:val="105"/>
          <w:sz w:val="34"/>
        </w:rPr>
        <w:t> </w:t>
      </w:r>
      <w:r>
        <w:rPr>
          <w:color w:val="231F20"/>
          <w:w w:val="105"/>
          <w:sz w:val="34"/>
        </w:rPr>
        <w:t>“</w:t>
      </w:r>
      <w:r>
        <w:rPr>
          <w:i/>
          <w:color w:val="231F20"/>
          <w:w w:val="105"/>
          <w:sz w:val="34"/>
        </w:rPr>
        <w:t>Thử</w:t>
      </w:r>
      <w:r>
        <w:rPr>
          <w:i/>
          <w:color w:val="231F20"/>
          <w:spacing w:val="-4"/>
          <w:w w:val="105"/>
          <w:sz w:val="34"/>
        </w:rPr>
        <w:t> </w:t>
      </w:r>
      <w:r>
        <w:rPr>
          <w:i/>
          <w:color w:val="231F20"/>
          <w:w w:val="105"/>
          <w:sz w:val="34"/>
        </w:rPr>
        <w:t>kinh</w:t>
      </w:r>
      <w:r>
        <w:rPr>
          <w:i/>
          <w:color w:val="231F20"/>
          <w:spacing w:val="-5"/>
          <w:w w:val="105"/>
          <w:sz w:val="34"/>
        </w:rPr>
        <w:t> </w:t>
      </w:r>
      <w:r>
        <w:rPr>
          <w:i/>
          <w:color w:val="231F20"/>
          <w:w w:val="105"/>
          <w:sz w:val="34"/>
        </w:rPr>
        <w:t>xiển</w:t>
      </w:r>
      <w:r>
        <w:rPr>
          <w:i/>
          <w:color w:val="231F20"/>
          <w:spacing w:val="-5"/>
          <w:w w:val="105"/>
          <w:sz w:val="34"/>
        </w:rPr>
        <w:t> </w:t>
      </w:r>
      <w:r>
        <w:rPr>
          <w:i/>
          <w:color w:val="231F20"/>
          <w:w w:val="105"/>
          <w:sz w:val="34"/>
        </w:rPr>
        <w:t>dương</w:t>
      </w:r>
      <w:r>
        <w:rPr>
          <w:i/>
          <w:color w:val="231F20"/>
          <w:spacing w:val="-4"/>
          <w:w w:val="105"/>
          <w:sz w:val="34"/>
        </w:rPr>
        <w:t> </w:t>
      </w:r>
      <w:r>
        <w:rPr>
          <w:i/>
          <w:color w:val="231F20"/>
          <w:w w:val="105"/>
          <w:sz w:val="34"/>
        </w:rPr>
        <w:t>giả</w:t>
      </w:r>
      <w:r>
        <w:rPr>
          <w:i/>
          <w:color w:val="231F20"/>
          <w:spacing w:val="-4"/>
          <w:w w:val="105"/>
          <w:sz w:val="34"/>
        </w:rPr>
        <w:t> </w:t>
      </w:r>
      <w:r>
        <w:rPr>
          <w:i/>
          <w:color w:val="231F20"/>
          <w:w w:val="105"/>
          <w:sz w:val="34"/>
        </w:rPr>
        <w:t>thiểu,</w:t>
      </w:r>
      <w:r>
        <w:rPr>
          <w:i/>
          <w:color w:val="231F20"/>
          <w:spacing w:val="-4"/>
          <w:w w:val="105"/>
          <w:sz w:val="34"/>
        </w:rPr>
        <w:t> </w:t>
      </w:r>
      <w:r>
        <w:rPr>
          <w:i/>
          <w:color w:val="231F20"/>
          <w:w w:val="105"/>
          <w:sz w:val="34"/>
        </w:rPr>
        <w:t>thật</w:t>
      </w:r>
      <w:r>
        <w:rPr>
          <w:i/>
          <w:color w:val="231F20"/>
          <w:spacing w:val="-5"/>
          <w:w w:val="105"/>
          <w:sz w:val="34"/>
        </w:rPr>
        <w:t> </w:t>
      </w:r>
      <w:r>
        <w:rPr>
          <w:i/>
          <w:color w:val="231F20"/>
          <w:w w:val="105"/>
          <w:sz w:val="34"/>
        </w:rPr>
        <w:t>dĩ</w:t>
      </w:r>
      <w:r>
        <w:rPr>
          <w:i/>
          <w:color w:val="231F20"/>
          <w:spacing w:val="-5"/>
          <w:w w:val="105"/>
          <w:sz w:val="34"/>
        </w:rPr>
        <w:t> </w:t>
      </w:r>
      <w:r>
        <w:rPr>
          <w:i/>
          <w:color w:val="231F20"/>
          <w:w w:val="105"/>
          <w:sz w:val="34"/>
        </w:rPr>
        <w:t>vô</w:t>
      </w:r>
      <w:r>
        <w:rPr>
          <w:i/>
          <w:color w:val="231F20"/>
          <w:spacing w:val="-5"/>
          <w:w w:val="105"/>
          <w:sz w:val="34"/>
        </w:rPr>
        <w:t> </w:t>
      </w:r>
      <w:r>
        <w:rPr>
          <w:i/>
          <w:color w:val="231F20"/>
          <w:w w:val="105"/>
          <w:sz w:val="34"/>
        </w:rPr>
        <w:t>thiện</w:t>
      </w:r>
      <w:r>
        <w:rPr>
          <w:i/>
          <w:color w:val="231F20"/>
          <w:spacing w:val="-5"/>
          <w:w w:val="105"/>
          <w:sz w:val="34"/>
        </w:rPr>
        <w:t> </w:t>
      </w:r>
      <w:r>
        <w:rPr>
          <w:i/>
          <w:color w:val="231F20"/>
          <w:w w:val="105"/>
          <w:sz w:val="34"/>
        </w:rPr>
        <w:t>bản cố</w:t>
      </w:r>
      <w:r>
        <w:rPr>
          <w:color w:val="231F20"/>
          <w:w w:val="105"/>
          <w:sz w:val="34"/>
        </w:rPr>
        <w:t>”</w:t>
      </w:r>
      <w:r>
        <w:rPr>
          <w:color w:val="231F20"/>
          <w:spacing w:val="-7"/>
          <w:w w:val="105"/>
          <w:sz w:val="34"/>
        </w:rPr>
        <w:t> </w:t>
      </w:r>
      <w:r>
        <w:rPr>
          <w:color w:val="231F20"/>
          <w:w w:val="105"/>
          <w:sz w:val="34"/>
        </w:rPr>
        <w:t>(Kinh</w:t>
      </w:r>
      <w:r>
        <w:rPr>
          <w:color w:val="231F20"/>
          <w:spacing w:val="-7"/>
          <w:w w:val="105"/>
          <w:sz w:val="34"/>
        </w:rPr>
        <w:t> </w:t>
      </w:r>
      <w:r>
        <w:rPr>
          <w:color w:val="231F20"/>
          <w:w w:val="105"/>
          <w:sz w:val="34"/>
        </w:rPr>
        <w:t>này</w:t>
      </w:r>
      <w:r>
        <w:rPr>
          <w:color w:val="231F20"/>
          <w:spacing w:val="-7"/>
          <w:w w:val="105"/>
          <w:sz w:val="34"/>
        </w:rPr>
        <w:t> </w:t>
      </w:r>
      <w:r>
        <w:rPr>
          <w:color w:val="231F20"/>
          <w:w w:val="105"/>
          <w:sz w:val="34"/>
        </w:rPr>
        <w:t>ít</w:t>
      </w:r>
      <w:r>
        <w:rPr>
          <w:color w:val="231F20"/>
          <w:spacing w:val="-7"/>
          <w:w w:val="105"/>
          <w:sz w:val="34"/>
        </w:rPr>
        <w:t> </w:t>
      </w:r>
      <w:r>
        <w:rPr>
          <w:color w:val="231F20"/>
          <w:w w:val="105"/>
          <w:sz w:val="34"/>
        </w:rPr>
        <w:t>người</w:t>
      </w:r>
      <w:r>
        <w:rPr>
          <w:color w:val="231F20"/>
          <w:spacing w:val="-7"/>
          <w:w w:val="105"/>
          <w:sz w:val="34"/>
        </w:rPr>
        <w:t> </w:t>
      </w:r>
      <w:r>
        <w:rPr>
          <w:color w:val="231F20"/>
          <w:w w:val="105"/>
          <w:sz w:val="34"/>
        </w:rPr>
        <w:t>xiển</w:t>
      </w:r>
      <w:r>
        <w:rPr>
          <w:color w:val="231F20"/>
          <w:spacing w:val="-7"/>
          <w:w w:val="105"/>
          <w:sz w:val="34"/>
        </w:rPr>
        <w:t> </w:t>
      </w:r>
      <w:r>
        <w:rPr>
          <w:color w:val="231F20"/>
          <w:w w:val="105"/>
          <w:sz w:val="34"/>
        </w:rPr>
        <w:t>dương,</w:t>
      </w:r>
      <w:r>
        <w:rPr>
          <w:color w:val="231F20"/>
          <w:spacing w:val="-7"/>
          <w:w w:val="105"/>
          <w:sz w:val="34"/>
        </w:rPr>
        <w:t> </w:t>
      </w:r>
      <w:r>
        <w:rPr>
          <w:color w:val="231F20"/>
          <w:w w:val="105"/>
          <w:sz w:val="34"/>
        </w:rPr>
        <w:t>thật</w:t>
      </w:r>
      <w:r>
        <w:rPr>
          <w:color w:val="231F20"/>
          <w:spacing w:val="-7"/>
          <w:w w:val="105"/>
          <w:sz w:val="34"/>
        </w:rPr>
        <w:t> </w:t>
      </w:r>
      <w:r>
        <w:rPr>
          <w:color w:val="231F20"/>
          <w:w w:val="105"/>
          <w:sz w:val="34"/>
        </w:rPr>
        <w:t>ra</w:t>
      </w:r>
      <w:r>
        <w:rPr>
          <w:color w:val="231F20"/>
          <w:spacing w:val="-7"/>
          <w:w w:val="105"/>
          <w:sz w:val="34"/>
        </w:rPr>
        <w:t> </w:t>
      </w:r>
      <w:r>
        <w:rPr>
          <w:color w:val="231F20"/>
          <w:w w:val="105"/>
          <w:sz w:val="34"/>
        </w:rPr>
        <w:t>là</w:t>
      </w:r>
      <w:r>
        <w:rPr>
          <w:color w:val="231F20"/>
          <w:spacing w:val="-7"/>
          <w:w w:val="105"/>
          <w:sz w:val="34"/>
        </w:rPr>
        <w:t> </w:t>
      </w:r>
      <w:r>
        <w:rPr>
          <w:color w:val="231F20"/>
          <w:w w:val="105"/>
          <w:sz w:val="34"/>
        </w:rPr>
        <w:t>vì</w:t>
      </w:r>
      <w:r>
        <w:rPr>
          <w:color w:val="231F20"/>
          <w:spacing w:val="-7"/>
          <w:w w:val="105"/>
          <w:sz w:val="34"/>
        </w:rPr>
        <w:t> </w:t>
      </w:r>
      <w:r>
        <w:rPr>
          <w:color w:val="231F20"/>
          <w:w w:val="105"/>
          <w:sz w:val="34"/>
        </w:rPr>
        <w:t>chưa</w:t>
      </w:r>
      <w:r>
        <w:rPr>
          <w:color w:val="231F20"/>
          <w:spacing w:val="-7"/>
          <w:w w:val="105"/>
          <w:sz w:val="34"/>
        </w:rPr>
        <w:t> </w:t>
      </w:r>
      <w:r>
        <w:rPr>
          <w:color w:val="231F20"/>
          <w:w w:val="105"/>
          <w:sz w:val="34"/>
        </w:rPr>
        <w:t>có</w:t>
      </w:r>
      <w:r>
        <w:rPr>
          <w:color w:val="231F20"/>
          <w:spacing w:val="-7"/>
          <w:w w:val="105"/>
          <w:sz w:val="34"/>
        </w:rPr>
        <w:t> </w:t>
      </w:r>
      <w:r>
        <w:rPr>
          <w:color w:val="231F20"/>
          <w:w w:val="105"/>
          <w:sz w:val="34"/>
        </w:rPr>
        <w:t>bản hoàn thiện). Lời này rất hợp lý! Chưa có bản nào tận thiện! Quý vị nhìn vào năm bản dịch gốc sẽ biết liền!</w:t>
      </w:r>
    </w:p>
    <w:p>
      <w:pPr>
        <w:spacing w:line="278" w:lineRule="auto" w:before="146"/>
        <w:ind w:left="397" w:right="106" w:firstLine="453"/>
        <w:jc w:val="both"/>
        <w:rPr>
          <w:sz w:val="34"/>
        </w:rPr>
      </w:pPr>
      <w:r>
        <w:rPr>
          <w:color w:val="231F20"/>
          <w:sz w:val="34"/>
        </w:rPr>
        <w:t>“</w:t>
      </w:r>
      <w:r>
        <w:rPr>
          <w:i/>
          <w:color w:val="231F20"/>
          <w:sz w:val="34"/>
        </w:rPr>
        <w:t>Thành tai thị ngôn! Thị dĩ, Tống Vương Nhật Hưu, Thanh </w:t>
      </w:r>
      <w:r>
        <w:rPr>
          <w:i/>
          <w:color w:val="231F20"/>
          <w:w w:val="105"/>
          <w:sz w:val="34"/>
        </w:rPr>
        <w:t>Bành</w:t>
      </w:r>
      <w:r>
        <w:rPr>
          <w:i/>
          <w:color w:val="231F20"/>
          <w:spacing w:val="-18"/>
          <w:w w:val="105"/>
          <w:sz w:val="34"/>
        </w:rPr>
        <w:t> </w:t>
      </w:r>
      <w:r>
        <w:rPr>
          <w:i/>
          <w:color w:val="231F20"/>
          <w:w w:val="105"/>
          <w:sz w:val="34"/>
        </w:rPr>
        <w:t>Thiệu</w:t>
      </w:r>
      <w:r>
        <w:rPr>
          <w:i/>
          <w:color w:val="231F20"/>
          <w:spacing w:val="-18"/>
          <w:w w:val="105"/>
          <w:sz w:val="34"/>
        </w:rPr>
        <w:t> </w:t>
      </w:r>
      <w:r>
        <w:rPr>
          <w:i/>
          <w:color w:val="231F20"/>
          <w:w w:val="105"/>
          <w:sz w:val="34"/>
        </w:rPr>
        <w:t>Thăng,</w:t>
      </w:r>
      <w:r>
        <w:rPr>
          <w:i/>
          <w:color w:val="231F20"/>
          <w:spacing w:val="-18"/>
          <w:w w:val="105"/>
          <w:sz w:val="34"/>
        </w:rPr>
        <w:t> </w:t>
      </w:r>
      <w:r>
        <w:rPr>
          <w:i/>
          <w:color w:val="231F20"/>
          <w:w w:val="105"/>
          <w:sz w:val="34"/>
        </w:rPr>
        <w:t>Ngụy</w:t>
      </w:r>
      <w:r>
        <w:rPr>
          <w:i/>
          <w:color w:val="231F20"/>
          <w:spacing w:val="-18"/>
          <w:w w:val="105"/>
          <w:sz w:val="34"/>
        </w:rPr>
        <w:t> </w:t>
      </w:r>
      <w:r>
        <w:rPr>
          <w:i/>
          <w:color w:val="231F20"/>
          <w:w w:val="105"/>
          <w:sz w:val="34"/>
        </w:rPr>
        <w:t>Thừa</w:t>
      </w:r>
      <w:r>
        <w:rPr>
          <w:i/>
          <w:color w:val="231F20"/>
          <w:spacing w:val="-18"/>
          <w:w w:val="105"/>
          <w:sz w:val="34"/>
        </w:rPr>
        <w:t> </w:t>
      </w:r>
      <w:r>
        <w:rPr>
          <w:i/>
          <w:color w:val="231F20"/>
          <w:w w:val="105"/>
          <w:sz w:val="34"/>
        </w:rPr>
        <w:t>Quán</w:t>
      </w:r>
      <w:r>
        <w:rPr>
          <w:i/>
          <w:color w:val="231F20"/>
          <w:spacing w:val="-21"/>
          <w:w w:val="105"/>
          <w:sz w:val="34"/>
        </w:rPr>
        <w:t> </w:t>
      </w:r>
      <w:r>
        <w:rPr>
          <w:i/>
          <w:color w:val="231F20"/>
          <w:w w:val="105"/>
          <w:sz w:val="34"/>
        </w:rPr>
        <w:t>đẳng</w:t>
      </w:r>
      <w:r>
        <w:rPr>
          <w:i/>
          <w:color w:val="231F20"/>
          <w:spacing w:val="-18"/>
          <w:w w:val="105"/>
          <w:sz w:val="34"/>
        </w:rPr>
        <w:t> </w:t>
      </w:r>
      <w:r>
        <w:rPr>
          <w:i/>
          <w:color w:val="231F20"/>
          <w:w w:val="105"/>
          <w:sz w:val="34"/>
        </w:rPr>
        <w:t>đại</w:t>
      </w:r>
      <w:r>
        <w:rPr>
          <w:i/>
          <w:color w:val="231F20"/>
          <w:spacing w:val="-18"/>
          <w:w w:val="105"/>
          <w:sz w:val="34"/>
        </w:rPr>
        <w:t> </w:t>
      </w:r>
      <w:r>
        <w:rPr>
          <w:i/>
          <w:color w:val="231F20"/>
          <w:w w:val="105"/>
          <w:sz w:val="34"/>
        </w:rPr>
        <w:t>cư</w:t>
      </w:r>
      <w:r>
        <w:rPr>
          <w:i/>
          <w:color w:val="231F20"/>
          <w:spacing w:val="-18"/>
          <w:w w:val="105"/>
          <w:sz w:val="34"/>
        </w:rPr>
        <w:t> </w:t>
      </w:r>
      <w:r>
        <w:rPr>
          <w:i/>
          <w:color w:val="231F20"/>
          <w:w w:val="105"/>
          <w:sz w:val="34"/>
        </w:rPr>
        <w:t>sĩ,</w:t>
      </w:r>
      <w:r>
        <w:rPr>
          <w:i/>
          <w:color w:val="231F20"/>
          <w:spacing w:val="-18"/>
          <w:w w:val="105"/>
          <w:sz w:val="34"/>
        </w:rPr>
        <w:t> </w:t>
      </w:r>
      <w:r>
        <w:rPr>
          <w:i/>
          <w:color w:val="231F20"/>
          <w:w w:val="105"/>
          <w:sz w:val="34"/>
        </w:rPr>
        <w:t>quân</w:t>
      </w:r>
      <w:r>
        <w:rPr>
          <w:i/>
          <w:color w:val="231F20"/>
          <w:spacing w:val="-18"/>
          <w:w w:val="105"/>
          <w:sz w:val="34"/>
        </w:rPr>
        <w:t> </w:t>
      </w:r>
      <w:r>
        <w:rPr>
          <w:i/>
          <w:color w:val="231F20"/>
          <w:w w:val="105"/>
          <w:sz w:val="34"/>
        </w:rPr>
        <w:t>vị hoằng</w:t>
      </w:r>
      <w:r>
        <w:rPr>
          <w:i/>
          <w:color w:val="231F20"/>
          <w:spacing w:val="-2"/>
          <w:w w:val="105"/>
          <w:sz w:val="34"/>
        </w:rPr>
        <w:t> </w:t>
      </w:r>
      <w:r>
        <w:rPr>
          <w:i/>
          <w:color w:val="231F20"/>
          <w:w w:val="105"/>
          <w:sz w:val="34"/>
        </w:rPr>
        <w:t>dương</w:t>
      </w:r>
      <w:r>
        <w:rPr>
          <w:i/>
          <w:color w:val="231F20"/>
          <w:spacing w:val="-1"/>
          <w:w w:val="105"/>
          <w:sz w:val="34"/>
        </w:rPr>
        <w:t> </w:t>
      </w:r>
      <w:r>
        <w:rPr>
          <w:i/>
          <w:color w:val="231F20"/>
          <w:w w:val="105"/>
          <w:sz w:val="34"/>
        </w:rPr>
        <w:t>thử</w:t>
      </w:r>
      <w:r>
        <w:rPr>
          <w:i/>
          <w:color w:val="231F20"/>
          <w:spacing w:val="-2"/>
          <w:w w:val="105"/>
          <w:sz w:val="34"/>
        </w:rPr>
        <w:t> </w:t>
      </w:r>
      <w:r>
        <w:rPr>
          <w:i/>
          <w:color w:val="231F20"/>
          <w:w w:val="105"/>
          <w:sz w:val="34"/>
        </w:rPr>
        <w:t>kinh,</w:t>
      </w:r>
      <w:r>
        <w:rPr>
          <w:i/>
          <w:color w:val="231F20"/>
          <w:spacing w:val="-1"/>
          <w:w w:val="105"/>
          <w:sz w:val="34"/>
        </w:rPr>
        <w:t> </w:t>
      </w:r>
      <w:r>
        <w:rPr>
          <w:i/>
          <w:color w:val="231F20"/>
          <w:w w:val="105"/>
          <w:sz w:val="34"/>
        </w:rPr>
        <w:t>tiên</w:t>
      </w:r>
      <w:r>
        <w:rPr>
          <w:i/>
          <w:color w:val="231F20"/>
          <w:spacing w:val="-2"/>
          <w:w w:val="105"/>
          <w:sz w:val="34"/>
        </w:rPr>
        <w:t> </w:t>
      </w:r>
      <w:r>
        <w:rPr>
          <w:i/>
          <w:color w:val="231F20"/>
          <w:w w:val="105"/>
          <w:sz w:val="34"/>
        </w:rPr>
        <w:t>hậu</w:t>
      </w:r>
      <w:r>
        <w:rPr>
          <w:i/>
          <w:color w:val="231F20"/>
          <w:spacing w:val="-2"/>
          <w:w w:val="105"/>
          <w:sz w:val="34"/>
        </w:rPr>
        <w:t> </w:t>
      </w:r>
      <w:r>
        <w:rPr>
          <w:i/>
          <w:color w:val="231F20"/>
          <w:w w:val="105"/>
          <w:sz w:val="34"/>
        </w:rPr>
        <w:t>nhi</w:t>
      </w:r>
      <w:r>
        <w:rPr>
          <w:i/>
          <w:color w:val="231F20"/>
          <w:spacing w:val="-2"/>
          <w:w w:val="105"/>
          <w:sz w:val="34"/>
        </w:rPr>
        <w:t> </w:t>
      </w:r>
      <w:r>
        <w:rPr>
          <w:i/>
          <w:color w:val="231F20"/>
          <w:w w:val="105"/>
          <w:sz w:val="34"/>
        </w:rPr>
        <w:t>hữu</w:t>
      </w:r>
      <w:r>
        <w:rPr>
          <w:i/>
          <w:color w:val="231F20"/>
          <w:spacing w:val="-2"/>
          <w:w w:val="105"/>
          <w:sz w:val="34"/>
        </w:rPr>
        <w:t> </w:t>
      </w:r>
      <w:r>
        <w:rPr>
          <w:i/>
          <w:color w:val="231F20"/>
          <w:w w:val="105"/>
          <w:sz w:val="34"/>
        </w:rPr>
        <w:t>hội</w:t>
      </w:r>
      <w:r>
        <w:rPr>
          <w:i/>
          <w:color w:val="231F20"/>
          <w:spacing w:val="-2"/>
          <w:w w:val="105"/>
          <w:sz w:val="34"/>
        </w:rPr>
        <w:t> </w:t>
      </w:r>
      <w:r>
        <w:rPr>
          <w:i/>
          <w:color w:val="231F20"/>
          <w:w w:val="105"/>
          <w:sz w:val="34"/>
        </w:rPr>
        <w:t>bản</w:t>
      </w:r>
      <w:r>
        <w:rPr>
          <w:i/>
          <w:color w:val="231F20"/>
          <w:spacing w:val="-2"/>
          <w:w w:val="105"/>
          <w:sz w:val="34"/>
        </w:rPr>
        <w:t> </w:t>
      </w:r>
      <w:r>
        <w:rPr>
          <w:i/>
          <w:color w:val="231F20"/>
          <w:w w:val="105"/>
          <w:sz w:val="34"/>
        </w:rPr>
        <w:t>dữ</w:t>
      </w:r>
      <w:r>
        <w:rPr>
          <w:i/>
          <w:color w:val="231F20"/>
          <w:spacing w:val="-2"/>
          <w:w w:val="105"/>
          <w:sz w:val="34"/>
        </w:rPr>
        <w:t> </w:t>
      </w:r>
      <w:r>
        <w:rPr>
          <w:i/>
          <w:color w:val="231F20"/>
          <w:w w:val="105"/>
          <w:sz w:val="34"/>
        </w:rPr>
        <w:t>tiết</w:t>
      </w:r>
      <w:r>
        <w:rPr>
          <w:i/>
          <w:color w:val="231F20"/>
          <w:spacing w:val="-2"/>
          <w:w w:val="105"/>
          <w:sz w:val="34"/>
        </w:rPr>
        <w:t> </w:t>
      </w:r>
      <w:r>
        <w:rPr>
          <w:i/>
          <w:color w:val="231F20"/>
          <w:w w:val="105"/>
          <w:sz w:val="34"/>
        </w:rPr>
        <w:t>bản chi</w:t>
      </w:r>
      <w:r>
        <w:rPr>
          <w:i/>
          <w:color w:val="231F20"/>
          <w:spacing w:val="-9"/>
          <w:w w:val="105"/>
          <w:sz w:val="34"/>
        </w:rPr>
        <w:t> </w:t>
      </w:r>
      <w:r>
        <w:rPr>
          <w:i/>
          <w:color w:val="231F20"/>
          <w:w w:val="105"/>
          <w:sz w:val="34"/>
        </w:rPr>
        <w:t>tác</w:t>
      </w:r>
      <w:r>
        <w:rPr>
          <w:color w:val="231F20"/>
          <w:w w:val="105"/>
          <w:sz w:val="34"/>
        </w:rPr>
        <w:t>”</w:t>
      </w:r>
      <w:r>
        <w:rPr>
          <w:color w:val="231F20"/>
          <w:spacing w:val="-9"/>
          <w:w w:val="105"/>
          <w:sz w:val="34"/>
        </w:rPr>
        <w:t> </w:t>
      </w:r>
      <w:r>
        <w:rPr>
          <w:color w:val="231F20"/>
          <w:w w:val="105"/>
          <w:sz w:val="34"/>
        </w:rPr>
        <w:t>(Lời</w:t>
      </w:r>
      <w:r>
        <w:rPr>
          <w:color w:val="231F20"/>
          <w:spacing w:val="-9"/>
          <w:w w:val="105"/>
          <w:sz w:val="34"/>
        </w:rPr>
        <w:t> </w:t>
      </w:r>
      <w:r>
        <w:rPr>
          <w:color w:val="231F20"/>
          <w:w w:val="105"/>
          <w:sz w:val="34"/>
        </w:rPr>
        <w:t>ấy</w:t>
      </w:r>
      <w:r>
        <w:rPr>
          <w:color w:val="231F20"/>
          <w:spacing w:val="-9"/>
          <w:w w:val="105"/>
          <w:sz w:val="34"/>
        </w:rPr>
        <w:t> </w:t>
      </w:r>
      <w:r>
        <w:rPr>
          <w:color w:val="231F20"/>
          <w:w w:val="105"/>
          <w:sz w:val="34"/>
        </w:rPr>
        <w:t>đúng</w:t>
      </w:r>
      <w:r>
        <w:rPr>
          <w:color w:val="231F20"/>
          <w:spacing w:val="-9"/>
          <w:w w:val="105"/>
          <w:sz w:val="34"/>
        </w:rPr>
        <w:t> </w:t>
      </w:r>
      <w:r>
        <w:rPr>
          <w:color w:val="231F20"/>
          <w:w w:val="105"/>
          <w:sz w:val="34"/>
        </w:rPr>
        <w:t>thay!</w:t>
      </w:r>
      <w:r>
        <w:rPr>
          <w:color w:val="231F20"/>
          <w:spacing w:val="-9"/>
          <w:w w:val="105"/>
          <w:sz w:val="34"/>
        </w:rPr>
        <w:t> </w:t>
      </w:r>
      <w:r>
        <w:rPr>
          <w:color w:val="231F20"/>
          <w:w w:val="105"/>
          <w:sz w:val="34"/>
        </w:rPr>
        <w:t>Do</w:t>
      </w:r>
      <w:r>
        <w:rPr>
          <w:color w:val="231F20"/>
          <w:spacing w:val="-9"/>
          <w:w w:val="105"/>
          <w:sz w:val="34"/>
        </w:rPr>
        <w:t> </w:t>
      </w:r>
      <w:r>
        <w:rPr>
          <w:color w:val="231F20"/>
          <w:w w:val="105"/>
          <w:sz w:val="34"/>
        </w:rPr>
        <w:t>vậy,</w:t>
      </w:r>
      <w:r>
        <w:rPr>
          <w:color w:val="231F20"/>
          <w:spacing w:val="-9"/>
          <w:w w:val="105"/>
          <w:sz w:val="34"/>
        </w:rPr>
        <w:t> </w:t>
      </w:r>
      <w:r>
        <w:rPr>
          <w:color w:val="231F20"/>
          <w:w w:val="105"/>
          <w:sz w:val="34"/>
        </w:rPr>
        <w:t>các</w:t>
      </w:r>
      <w:r>
        <w:rPr>
          <w:color w:val="231F20"/>
          <w:spacing w:val="-8"/>
          <w:w w:val="105"/>
          <w:sz w:val="34"/>
        </w:rPr>
        <w:t> </w:t>
      </w:r>
      <w:r>
        <w:rPr>
          <w:color w:val="231F20"/>
          <w:w w:val="105"/>
          <w:sz w:val="34"/>
        </w:rPr>
        <w:t>vị</w:t>
      </w:r>
      <w:r>
        <w:rPr>
          <w:color w:val="231F20"/>
          <w:spacing w:val="-9"/>
          <w:w w:val="105"/>
          <w:sz w:val="34"/>
        </w:rPr>
        <w:t> </w:t>
      </w:r>
      <w:r>
        <w:rPr>
          <w:color w:val="231F20"/>
          <w:w w:val="105"/>
          <w:sz w:val="34"/>
        </w:rPr>
        <w:t>đại</w:t>
      </w:r>
      <w:r>
        <w:rPr>
          <w:color w:val="231F20"/>
          <w:spacing w:val="-9"/>
          <w:w w:val="105"/>
          <w:sz w:val="34"/>
        </w:rPr>
        <w:t> </w:t>
      </w:r>
      <w:r>
        <w:rPr>
          <w:color w:val="231F20"/>
          <w:w w:val="105"/>
          <w:sz w:val="34"/>
        </w:rPr>
        <w:t>cư</w:t>
      </w:r>
      <w:r>
        <w:rPr>
          <w:color w:val="231F20"/>
          <w:spacing w:val="-9"/>
          <w:w w:val="105"/>
          <w:sz w:val="34"/>
        </w:rPr>
        <w:t> </w:t>
      </w:r>
      <w:r>
        <w:rPr>
          <w:color w:val="231F20"/>
          <w:w w:val="105"/>
          <w:sz w:val="34"/>
        </w:rPr>
        <w:t>sĩ</w:t>
      </w:r>
      <w:r>
        <w:rPr>
          <w:color w:val="231F20"/>
          <w:spacing w:val="-8"/>
          <w:w w:val="105"/>
          <w:sz w:val="34"/>
        </w:rPr>
        <w:t> </w:t>
      </w:r>
      <w:r>
        <w:rPr>
          <w:color w:val="231F20"/>
          <w:w w:val="105"/>
          <w:sz w:val="34"/>
        </w:rPr>
        <w:t>như</w:t>
      </w:r>
      <w:r>
        <w:rPr>
          <w:color w:val="231F20"/>
          <w:spacing w:val="-9"/>
          <w:w w:val="105"/>
          <w:sz w:val="34"/>
        </w:rPr>
        <w:t> </w:t>
      </w:r>
      <w:r>
        <w:rPr>
          <w:color w:val="231F20"/>
          <w:w w:val="105"/>
          <w:sz w:val="34"/>
        </w:rPr>
        <w:t>ông </w:t>
      </w:r>
      <w:r>
        <w:rPr>
          <w:color w:val="231F20"/>
          <w:sz w:val="34"/>
        </w:rPr>
        <w:t>Vương Nhật Hưu</w:t>
      </w:r>
      <w:r>
        <w:rPr>
          <w:color w:val="231F20"/>
          <w:spacing w:val="-2"/>
          <w:sz w:val="34"/>
        </w:rPr>
        <w:t> </w:t>
      </w:r>
      <w:r>
        <w:rPr>
          <w:color w:val="231F20"/>
          <w:sz w:val="34"/>
        </w:rPr>
        <w:t>đời Tống, Bành Thiệu Thăng và Ngụy Thừa </w:t>
      </w:r>
      <w:r>
        <w:rPr>
          <w:color w:val="231F20"/>
          <w:w w:val="105"/>
          <w:sz w:val="34"/>
        </w:rPr>
        <w:t>Quán đời Thanh, vì hoằng dương kinh này mà trước sau đã có</w:t>
      </w:r>
      <w:r>
        <w:rPr>
          <w:color w:val="231F20"/>
          <w:spacing w:val="-15"/>
          <w:w w:val="105"/>
          <w:sz w:val="34"/>
        </w:rPr>
        <w:t> </w:t>
      </w:r>
      <w:r>
        <w:rPr>
          <w:color w:val="231F20"/>
          <w:w w:val="105"/>
          <w:sz w:val="34"/>
        </w:rPr>
        <w:t>các</w:t>
      </w:r>
      <w:r>
        <w:rPr>
          <w:color w:val="231F20"/>
          <w:spacing w:val="-14"/>
          <w:w w:val="105"/>
          <w:sz w:val="34"/>
        </w:rPr>
        <w:t> </w:t>
      </w:r>
      <w:r>
        <w:rPr>
          <w:color w:val="231F20"/>
          <w:w w:val="105"/>
          <w:sz w:val="34"/>
        </w:rPr>
        <w:t>bản</w:t>
      </w:r>
      <w:r>
        <w:rPr>
          <w:color w:val="231F20"/>
          <w:spacing w:val="-14"/>
          <w:w w:val="105"/>
          <w:sz w:val="34"/>
        </w:rPr>
        <w:t> </w:t>
      </w:r>
      <w:r>
        <w:rPr>
          <w:color w:val="231F20"/>
          <w:w w:val="105"/>
          <w:sz w:val="34"/>
        </w:rPr>
        <w:t>hội</w:t>
      </w:r>
      <w:r>
        <w:rPr>
          <w:color w:val="231F20"/>
          <w:spacing w:val="-14"/>
          <w:w w:val="105"/>
          <w:sz w:val="34"/>
        </w:rPr>
        <w:t> </w:t>
      </w:r>
      <w:r>
        <w:rPr>
          <w:color w:val="231F20"/>
          <w:w w:val="105"/>
          <w:sz w:val="34"/>
        </w:rPr>
        <w:t>tập</w:t>
      </w:r>
      <w:r>
        <w:rPr>
          <w:color w:val="231F20"/>
          <w:spacing w:val="-14"/>
          <w:w w:val="105"/>
          <w:sz w:val="34"/>
        </w:rPr>
        <w:t> </w:t>
      </w:r>
      <w:r>
        <w:rPr>
          <w:color w:val="231F20"/>
          <w:w w:val="105"/>
          <w:sz w:val="34"/>
        </w:rPr>
        <w:t>và</w:t>
      </w:r>
      <w:r>
        <w:rPr>
          <w:color w:val="231F20"/>
          <w:spacing w:val="-14"/>
          <w:w w:val="105"/>
          <w:sz w:val="34"/>
        </w:rPr>
        <w:t> </w:t>
      </w:r>
      <w:r>
        <w:rPr>
          <w:color w:val="231F20"/>
          <w:w w:val="105"/>
          <w:sz w:val="34"/>
        </w:rPr>
        <w:t>bản</w:t>
      </w:r>
      <w:r>
        <w:rPr>
          <w:color w:val="231F20"/>
          <w:spacing w:val="-14"/>
          <w:w w:val="105"/>
          <w:sz w:val="34"/>
        </w:rPr>
        <w:t> </w:t>
      </w:r>
      <w:r>
        <w:rPr>
          <w:color w:val="231F20"/>
          <w:w w:val="105"/>
          <w:sz w:val="34"/>
        </w:rPr>
        <w:t>trích</w:t>
      </w:r>
      <w:r>
        <w:rPr>
          <w:color w:val="231F20"/>
          <w:spacing w:val="-15"/>
          <w:w w:val="105"/>
          <w:sz w:val="34"/>
        </w:rPr>
        <w:t> </w:t>
      </w:r>
      <w:r>
        <w:rPr>
          <w:color w:val="231F20"/>
          <w:w w:val="105"/>
          <w:sz w:val="34"/>
        </w:rPr>
        <w:t>lục,</w:t>
      </w:r>
      <w:r>
        <w:rPr>
          <w:color w:val="231F20"/>
          <w:spacing w:val="-14"/>
          <w:w w:val="105"/>
          <w:sz w:val="34"/>
        </w:rPr>
        <w:t> </w:t>
      </w:r>
      <w:r>
        <w:rPr>
          <w:color w:val="231F20"/>
          <w:w w:val="105"/>
          <w:sz w:val="34"/>
        </w:rPr>
        <w:t>phân</w:t>
      </w:r>
      <w:r>
        <w:rPr>
          <w:color w:val="231F20"/>
          <w:spacing w:val="-14"/>
          <w:w w:val="105"/>
          <w:sz w:val="34"/>
        </w:rPr>
        <w:t> </w:t>
      </w:r>
      <w:r>
        <w:rPr>
          <w:color w:val="231F20"/>
          <w:w w:val="105"/>
          <w:sz w:val="34"/>
        </w:rPr>
        <w:t>chia</w:t>
      </w:r>
      <w:r>
        <w:rPr>
          <w:color w:val="231F20"/>
          <w:spacing w:val="-14"/>
          <w:w w:val="105"/>
          <w:sz w:val="34"/>
        </w:rPr>
        <w:t> </w:t>
      </w:r>
      <w:r>
        <w:rPr>
          <w:color w:val="231F20"/>
          <w:w w:val="105"/>
          <w:sz w:val="34"/>
        </w:rPr>
        <w:t>chương</w:t>
      </w:r>
      <w:r>
        <w:rPr>
          <w:color w:val="231F20"/>
          <w:spacing w:val="-14"/>
          <w:w w:val="105"/>
          <w:sz w:val="34"/>
        </w:rPr>
        <w:t> </w:t>
      </w:r>
      <w:r>
        <w:rPr>
          <w:color w:val="231F20"/>
          <w:spacing w:val="-2"/>
          <w:w w:val="105"/>
          <w:sz w:val="34"/>
        </w:rPr>
        <w:t>đoạn).</w:t>
      </w:r>
    </w:p>
    <w:p>
      <w:pPr>
        <w:pStyle w:val="BodyText"/>
        <w:spacing w:line="278" w:lineRule="auto" w:before="147"/>
        <w:ind w:left="397" w:right="110" w:firstLine="453"/>
      </w:pPr>
      <w:r>
        <w:rPr>
          <w:color w:val="231F20"/>
          <w:spacing w:val="-6"/>
          <w:w w:val="105"/>
        </w:rPr>
        <w:t>Đời</w:t>
      </w:r>
      <w:r>
        <w:rPr>
          <w:color w:val="231F20"/>
          <w:spacing w:val="-14"/>
          <w:w w:val="105"/>
        </w:rPr>
        <w:t> </w:t>
      </w:r>
      <w:r>
        <w:rPr>
          <w:color w:val="231F20"/>
          <w:spacing w:val="-6"/>
          <w:w w:val="105"/>
        </w:rPr>
        <w:t>Tống,</w:t>
      </w:r>
      <w:r>
        <w:rPr>
          <w:color w:val="231F20"/>
          <w:spacing w:val="-14"/>
          <w:w w:val="105"/>
        </w:rPr>
        <w:t> </w:t>
      </w:r>
      <w:r>
        <w:rPr>
          <w:color w:val="231F20"/>
          <w:spacing w:val="-6"/>
          <w:w w:val="105"/>
        </w:rPr>
        <w:t>cư</w:t>
      </w:r>
      <w:r>
        <w:rPr>
          <w:color w:val="231F20"/>
          <w:spacing w:val="-14"/>
          <w:w w:val="105"/>
        </w:rPr>
        <w:t> </w:t>
      </w:r>
      <w:r>
        <w:rPr>
          <w:color w:val="231F20"/>
          <w:spacing w:val="-6"/>
          <w:w w:val="105"/>
        </w:rPr>
        <w:t>sĩ</w:t>
      </w:r>
      <w:r>
        <w:rPr>
          <w:color w:val="231F20"/>
          <w:spacing w:val="-14"/>
          <w:w w:val="105"/>
        </w:rPr>
        <w:t> </w:t>
      </w:r>
      <w:r>
        <w:rPr>
          <w:color w:val="231F20"/>
          <w:spacing w:val="-6"/>
          <w:w w:val="105"/>
        </w:rPr>
        <w:t>Vương</w:t>
      </w:r>
      <w:r>
        <w:rPr>
          <w:color w:val="231F20"/>
          <w:spacing w:val="-14"/>
          <w:w w:val="105"/>
        </w:rPr>
        <w:t> </w:t>
      </w:r>
      <w:r>
        <w:rPr>
          <w:color w:val="231F20"/>
          <w:spacing w:val="-6"/>
          <w:w w:val="105"/>
        </w:rPr>
        <w:t>Nhật</w:t>
      </w:r>
      <w:r>
        <w:rPr>
          <w:color w:val="231F20"/>
          <w:spacing w:val="-14"/>
          <w:w w:val="105"/>
        </w:rPr>
        <w:t> </w:t>
      </w:r>
      <w:r>
        <w:rPr>
          <w:color w:val="231F20"/>
          <w:spacing w:val="-6"/>
          <w:w w:val="105"/>
        </w:rPr>
        <w:t>Hưu</w:t>
      </w:r>
      <w:r>
        <w:rPr>
          <w:color w:val="231F20"/>
          <w:spacing w:val="-14"/>
          <w:w w:val="105"/>
        </w:rPr>
        <w:t> </w:t>
      </w:r>
      <w:r>
        <w:rPr>
          <w:color w:val="231F20"/>
          <w:spacing w:val="-6"/>
          <w:w w:val="105"/>
        </w:rPr>
        <w:t>tức</w:t>
      </w:r>
      <w:r>
        <w:rPr>
          <w:color w:val="231F20"/>
          <w:spacing w:val="-14"/>
          <w:w w:val="105"/>
        </w:rPr>
        <w:t> </w:t>
      </w:r>
      <w:r>
        <w:rPr>
          <w:color w:val="231F20"/>
          <w:spacing w:val="-6"/>
          <w:w w:val="105"/>
        </w:rPr>
        <w:t>là</w:t>
      </w:r>
      <w:r>
        <w:rPr>
          <w:color w:val="231F20"/>
          <w:spacing w:val="-15"/>
          <w:w w:val="105"/>
        </w:rPr>
        <w:t> </w:t>
      </w:r>
      <w:r>
        <w:rPr>
          <w:color w:val="231F20"/>
          <w:spacing w:val="-6"/>
          <w:w w:val="105"/>
        </w:rPr>
        <w:t>Vương</w:t>
      </w:r>
      <w:r>
        <w:rPr>
          <w:color w:val="231F20"/>
          <w:spacing w:val="-14"/>
          <w:w w:val="105"/>
        </w:rPr>
        <w:t> </w:t>
      </w:r>
      <w:r>
        <w:rPr>
          <w:color w:val="231F20"/>
          <w:spacing w:val="-6"/>
          <w:w w:val="105"/>
        </w:rPr>
        <w:t>Long</w:t>
      </w:r>
      <w:r>
        <w:rPr>
          <w:color w:val="231F20"/>
          <w:spacing w:val="-14"/>
          <w:w w:val="105"/>
        </w:rPr>
        <w:t> </w:t>
      </w:r>
      <w:r>
        <w:rPr>
          <w:color w:val="231F20"/>
          <w:spacing w:val="-6"/>
          <w:w w:val="105"/>
        </w:rPr>
        <w:t>Thư, </w:t>
      </w:r>
      <w:r>
        <w:rPr>
          <w:color w:val="231F20"/>
          <w:spacing w:val="-2"/>
          <w:w w:val="105"/>
        </w:rPr>
        <w:t>từng</w:t>
      </w:r>
      <w:r>
        <w:rPr>
          <w:color w:val="231F20"/>
          <w:spacing w:val="-21"/>
          <w:w w:val="105"/>
        </w:rPr>
        <w:t> </w:t>
      </w:r>
      <w:r>
        <w:rPr>
          <w:color w:val="231F20"/>
          <w:spacing w:val="-2"/>
          <w:w w:val="105"/>
        </w:rPr>
        <w:t>viết</w:t>
      </w:r>
      <w:r>
        <w:rPr>
          <w:color w:val="231F20"/>
          <w:spacing w:val="-20"/>
          <w:w w:val="105"/>
        </w:rPr>
        <w:t> </w:t>
      </w:r>
      <w:r>
        <w:rPr>
          <w:color w:val="231F20"/>
          <w:spacing w:val="-2"/>
          <w:w w:val="105"/>
        </w:rPr>
        <w:t>cuốn</w:t>
      </w:r>
      <w:r>
        <w:rPr>
          <w:color w:val="231F20"/>
          <w:spacing w:val="-20"/>
          <w:w w:val="105"/>
        </w:rPr>
        <w:t> </w:t>
      </w:r>
      <w:r>
        <w:rPr>
          <w:i/>
          <w:color w:val="231F20"/>
          <w:spacing w:val="-2"/>
          <w:w w:val="105"/>
        </w:rPr>
        <w:t>Long</w:t>
      </w:r>
      <w:r>
        <w:rPr>
          <w:i/>
          <w:color w:val="231F20"/>
          <w:spacing w:val="-21"/>
          <w:w w:val="105"/>
        </w:rPr>
        <w:t> </w:t>
      </w:r>
      <w:r>
        <w:rPr>
          <w:i/>
          <w:color w:val="231F20"/>
          <w:spacing w:val="-2"/>
          <w:w w:val="105"/>
        </w:rPr>
        <w:t>Thư</w:t>
      </w:r>
      <w:r>
        <w:rPr>
          <w:i/>
          <w:color w:val="231F20"/>
          <w:spacing w:val="-20"/>
          <w:w w:val="105"/>
        </w:rPr>
        <w:t> </w:t>
      </w:r>
      <w:r>
        <w:rPr>
          <w:i/>
          <w:color w:val="231F20"/>
          <w:spacing w:val="-2"/>
          <w:w w:val="105"/>
        </w:rPr>
        <w:t>Tịnh</w:t>
      </w:r>
      <w:r>
        <w:rPr>
          <w:i/>
          <w:color w:val="231F20"/>
          <w:spacing w:val="-20"/>
          <w:w w:val="105"/>
        </w:rPr>
        <w:t> </w:t>
      </w:r>
      <w:r>
        <w:rPr>
          <w:i/>
          <w:color w:val="231F20"/>
          <w:spacing w:val="-2"/>
          <w:w w:val="105"/>
        </w:rPr>
        <w:t>Độ</w:t>
      </w:r>
      <w:r>
        <w:rPr>
          <w:i/>
          <w:color w:val="231F20"/>
          <w:spacing w:val="-21"/>
          <w:w w:val="105"/>
        </w:rPr>
        <w:t> </w:t>
      </w:r>
      <w:r>
        <w:rPr>
          <w:i/>
          <w:color w:val="231F20"/>
          <w:spacing w:val="-2"/>
          <w:w w:val="105"/>
        </w:rPr>
        <w:t>Văn</w:t>
      </w:r>
      <w:r>
        <w:rPr>
          <w:color w:val="231F20"/>
          <w:spacing w:val="-2"/>
          <w:w w:val="105"/>
        </w:rPr>
        <w:t>.</w:t>
      </w:r>
      <w:r>
        <w:rPr>
          <w:color w:val="231F20"/>
          <w:spacing w:val="-20"/>
          <w:w w:val="105"/>
        </w:rPr>
        <w:t> </w:t>
      </w:r>
      <w:r>
        <w:rPr>
          <w:color w:val="231F20"/>
          <w:spacing w:val="-2"/>
          <w:w w:val="105"/>
        </w:rPr>
        <w:t>Long</w:t>
      </w:r>
      <w:r>
        <w:rPr>
          <w:color w:val="231F20"/>
          <w:spacing w:val="-20"/>
          <w:w w:val="105"/>
        </w:rPr>
        <w:t> </w:t>
      </w:r>
      <w:r>
        <w:rPr>
          <w:color w:val="231F20"/>
          <w:spacing w:val="-2"/>
          <w:w w:val="105"/>
        </w:rPr>
        <w:t>Thư</w:t>
      </w:r>
      <w:r>
        <w:rPr>
          <w:color w:val="231F20"/>
          <w:spacing w:val="-21"/>
          <w:w w:val="105"/>
        </w:rPr>
        <w:t> </w:t>
      </w:r>
      <w:r>
        <w:rPr>
          <w:color w:val="231F20"/>
          <w:spacing w:val="-2"/>
          <w:w w:val="105"/>
        </w:rPr>
        <w:t>là</w:t>
      </w:r>
      <w:r>
        <w:rPr>
          <w:color w:val="231F20"/>
          <w:spacing w:val="-20"/>
          <w:w w:val="105"/>
        </w:rPr>
        <w:t> </w:t>
      </w:r>
      <w:r>
        <w:rPr>
          <w:color w:val="231F20"/>
          <w:spacing w:val="-2"/>
          <w:w w:val="105"/>
        </w:rPr>
        <w:t>địa</w:t>
      </w:r>
      <w:r>
        <w:rPr>
          <w:color w:val="231F20"/>
          <w:spacing w:val="-20"/>
          <w:w w:val="105"/>
        </w:rPr>
        <w:t> </w:t>
      </w:r>
      <w:r>
        <w:rPr>
          <w:color w:val="231F20"/>
          <w:spacing w:val="-2"/>
          <w:w w:val="105"/>
        </w:rPr>
        <w:t>danh, </w:t>
      </w:r>
      <w:r>
        <w:rPr>
          <w:color w:val="231F20"/>
          <w:w w:val="105"/>
        </w:rPr>
        <w:t>cũng</w:t>
      </w:r>
      <w:r>
        <w:rPr>
          <w:color w:val="231F20"/>
          <w:spacing w:val="-16"/>
          <w:w w:val="105"/>
        </w:rPr>
        <w:t> </w:t>
      </w:r>
      <w:r>
        <w:rPr>
          <w:color w:val="231F20"/>
          <w:w w:val="105"/>
        </w:rPr>
        <w:t>chính</w:t>
      </w:r>
      <w:r>
        <w:rPr>
          <w:color w:val="231F20"/>
          <w:spacing w:val="-16"/>
          <w:w w:val="105"/>
        </w:rPr>
        <w:t> </w:t>
      </w:r>
      <w:r>
        <w:rPr>
          <w:color w:val="231F20"/>
          <w:w w:val="105"/>
        </w:rPr>
        <w:t>là</w:t>
      </w:r>
      <w:r>
        <w:rPr>
          <w:color w:val="231F20"/>
          <w:spacing w:val="-17"/>
          <w:w w:val="105"/>
        </w:rPr>
        <w:t> </w:t>
      </w:r>
      <w:r>
        <w:rPr>
          <w:color w:val="231F20"/>
          <w:w w:val="105"/>
        </w:rPr>
        <w:t>Thư</w:t>
      </w:r>
      <w:r>
        <w:rPr>
          <w:color w:val="231F20"/>
          <w:spacing w:val="-16"/>
          <w:w w:val="105"/>
        </w:rPr>
        <w:t> </w:t>
      </w:r>
      <w:r>
        <w:rPr>
          <w:color w:val="231F20"/>
          <w:w w:val="105"/>
        </w:rPr>
        <w:t>Thành</w:t>
      </w:r>
      <w:r>
        <w:rPr>
          <w:color w:val="231F20"/>
          <w:spacing w:val="-16"/>
          <w:w w:val="105"/>
        </w:rPr>
        <w:t> </w:t>
      </w:r>
      <w:r>
        <w:rPr>
          <w:color w:val="231F20"/>
          <w:w w:val="105"/>
        </w:rPr>
        <w:t>ở</w:t>
      </w:r>
      <w:r>
        <w:rPr>
          <w:color w:val="231F20"/>
          <w:spacing w:val="-17"/>
          <w:w w:val="105"/>
        </w:rPr>
        <w:t> </w:t>
      </w:r>
      <w:r>
        <w:rPr>
          <w:color w:val="231F20"/>
          <w:w w:val="105"/>
        </w:rPr>
        <w:t>tỉnh</w:t>
      </w:r>
      <w:r>
        <w:rPr>
          <w:color w:val="231F20"/>
          <w:spacing w:val="-17"/>
          <w:w w:val="105"/>
        </w:rPr>
        <w:t> </w:t>
      </w:r>
      <w:r>
        <w:rPr>
          <w:color w:val="231F20"/>
          <w:w w:val="105"/>
        </w:rPr>
        <w:t>An</w:t>
      </w:r>
      <w:r>
        <w:rPr>
          <w:color w:val="231F20"/>
          <w:spacing w:val="-17"/>
          <w:w w:val="105"/>
        </w:rPr>
        <w:t> </w:t>
      </w:r>
      <w:r>
        <w:rPr>
          <w:color w:val="231F20"/>
          <w:w w:val="105"/>
        </w:rPr>
        <w:t>Huy</w:t>
      </w:r>
      <w:r>
        <w:rPr>
          <w:color w:val="231F20"/>
          <w:spacing w:val="-16"/>
          <w:w w:val="105"/>
        </w:rPr>
        <w:t> </w:t>
      </w:r>
      <w:r>
        <w:rPr>
          <w:color w:val="231F20"/>
          <w:w w:val="105"/>
        </w:rPr>
        <w:t>quê</w:t>
      </w:r>
      <w:r>
        <w:rPr>
          <w:color w:val="231F20"/>
          <w:spacing w:val="-16"/>
          <w:w w:val="105"/>
        </w:rPr>
        <w:t> </w:t>
      </w:r>
      <w:r>
        <w:rPr>
          <w:color w:val="231F20"/>
          <w:w w:val="105"/>
        </w:rPr>
        <w:t>tôi,</w:t>
      </w:r>
      <w:r>
        <w:rPr>
          <w:color w:val="231F20"/>
          <w:spacing w:val="-16"/>
          <w:w w:val="105"/>
        </w:rPr>
        <w:t> </w:t>
      </w:r>
      <w:r>
        <w:rPr>
          <w:color w:val="231F20"/>
          <w:w w:val="105"/>
        </w:rPr>
        <w:t>cách</w:t>
      </w:r>
      <w:r>
        <w:rPr>
          <w:color w:val="231F20"/>
          <w:spacing w:val="-16"/>
          <w:w w:val="105"/>
        </w:rPr>
        <w:t> </w:t>
      </w:r>
      <w:r>
        <w:rPr>
          <w:color w:val="231F20"/>
          <w:w w:val="105"/>
        </w:rPr>
        <w:t>nơi</w:t>
      </w:r>
      <w:r>
        <w:rPr>
          <w:color w:val="231F20"/>
          <w:spacing w:val="-17"/>
          <w:w w:val="105"/>
        </w:rPr>
        <w:t> </w:t>
      </w:r>
      <w:r>
        <w:rPr>
          <w:color w:val="231F20"/>
          <w:w w:val="105"/>
        </w:rPr>
        <w:t>tôi </w:t>
      </w:r>
      <w:r>
        <w:rPr>
          <w:color w:val="231F20"/>
          <w:spacing w:val="-6"/>
          <w:w w:val="105"/>
        </w:rPr>
        <w:t>sinh</w:t>
      </w:r>
      <w:r>
        <w:rPr>
          <w:color w:val="231F20"/>
          <w:spacing w:val="-18"/>
          <w:w w:val="105"/>
        </w:rPr>
        <w:t> </w:t>
      </w:r>
      <w:r>
        <w:rPr>
          <w:color w:val="231F20"/>
          <w:spacing w:val="-6"/>
          <w:w w:val="105"/>
        </w:rPr>
        <w:t>ra</w:t>
      </w:r>
      <w:r>
        <w:rPr>
          <w:color w:val="231F20"/>
          <w:spacing w:val="-18"/>
          <w:w w:val="105"/>
        </w:rPr>
        <w:t> </w:t>
      </w:r>
      <w:r>
        <w:rPr>
          <w:color w:val="231F20"/>
          <w:spacing w:val="-6"/>
          <w:w w:val="105"/>
        </w:rPr>
        <w:t>rất</w:t>
      </w:r>
      <w:r>
        <w:rPr>
          <w:color w:val="231F20"/>
          <w:spacing w:val="-19"/>
          <w:w w:val="105"/>
        </w:rPr>
        <w:t> </w:t>
      </w:r>
      <w:r>
        <w:rPr>
          <w:color w:val="231F20"/>
          <w:spacing w:val="-6"/>
          <w:w w:val="105"/>
        </w:rPr>
        <w:t>gần.</w:t>
      </w:r>
      <w:r>
        <w:rPr>
          <w:color w:val="231F20"/>
          <w:spacing w:val="-18"/>
          <w:w w:val="105"/>
        </w:rPr>
        <w:t> </w:t>
      </w:r>
      <w:r>
        <w:rPr>
          <w:color w:val="231F20"/>
          <w:spacing w:val="-6"/>
          <w:w w:val="105"/>
        </w:rPr>
        <w:t>Cuốn</w:t>
      </w:r>
      <w:r>
        <w:rPr>
          <w:color w:val="231F20"/>
          <w:spacing w:val="-18"/>
          <w:w w:val="105"/>
        </w:rPr>
        <w:t> </w:t>
      </w:r>
      <w:r>
        <w:rPr>
          <w:i/>
          <w:color w:val="231F20"/>
          <w:spacing w:val="-6"/>
          <w:w w:val="105"/>
        </w:rPr>
        <w:t>Tịnh</w:t>
      </w:r>
      <w:r>
        <w:rPr>
          <w:i/>
          <w:color w:val="231F20"/>
          <w:spacing w:val="-17"/>
          <w:w w:val="105"/>
        </w:rPr>
        <w:t> </w:t>
      </w:r>
      <w:r>
        <w:rPr>
          <w:i/>
          <w:color w:val="231F20"/>
          <w:spacing w:val="-6"/>
          <w:w w:val="105"/>
        </w:rPr>
        <w:t>Độ</w:t>
      </w:r>
      <w:r>
        <w:rPr>
          <w:i/>
          <w:color w:val="231F20"/>
          <w:spacing w:val="-19"/>
          <w:w w:val="105"/>
        </w:rPr>
        <w:t> </w:t>
      </w:r>
      <w:r>
        <w:rPr>
          <w:i/>
          <w:color w:val="231F20"/>
          <w:spacing w:val="-6"/>
          <w:w w:val="105"/>
        </w:rPr>
        <w:t>Văn</w:t>
      </w:r>
      <w:r>
        <w:rPr>
          <w:i/>
          <w:color w:val="231F20"/>
          <w:spacing w:val="-18"/>
          <w:w w:val="105"/>
        </w:rPr>
        <w:t> </w:t>
      </w:r>
      <w:r>
        <w:rPr>
          <w:color w:val="231F20"/>
          <w:spacing w:val="-6"/>
          <w:w w:val="105"/>
        </w:rPr>
        <w:t>của</w:t>
      </w:r>
      <w:r>
        <w:rPr>
          <w:color w:val="231F20"/>
          <w:spacing w:val="-19"/>
          <w:w w:val="105"/>
        </w:rPr>
        <w:t> </w:t>
      </w:r>
      <w:r>
        <w:rPr>
          <w:color w:val="231F20"/>
          <w:spacing w:val="-6"/>
          <w:w w:val="105"/>
        </w:rPr>
        <w:t>ông</w:t>
      </w:r>
      <w:r>
        <w:rPr>
          <w:color w:val="231F20"/>
          <w:spacing w:val="-17"/>
          <w:w w:val="105"/>
        </w:rPr>
        <w:t> </w:t>
      </w:r>
      <w:r>
        <w:rPr>
          <w:color w:val="231F20"/>
          <w:spacing w:val="-6"/>
          <w:w w:val="105"/>
        </w:rPr>
        <w:t>Vương</w:t>
      </w:r>
      <w:r>
        <w:rPr>
          <w:color w:val="231F20"/>
          <w:spacing w:val="-19"/>
          <w:w w:val="105"/>
        </w:rPr>
        <w:t> </w:t>
      </w:r>
      <w:r>
        <w:rPr>
          <w:color w:val="231F20"/>
          <w:spacing w:val="-6"/>
          <w:w w:val="105"/>
        </w:rPr>
        <w:t>viết</w:t>
      </w:r>
      <w:r>
        <w:rPr>
          <w:color w:val="231F20"/>
          <w:spacing w:val="-18"/>
          <w:w w:val="105"/>
        </w:rPr>
        <w:t> </w:t>
      </w:r>
      <w:r>
        <w:rPr>
          <w:color w:val="231F20"/>
          <w:spacing w:val="-6"/>
          <w:w w:val="105"/>
        </w:rPr>
        <w:t>hết</w:t>
      </w:r>
      <w:r>
        <w:rPr>
          <w:color w:val="231F20"/>
          <w:spacing w:val="-18"/>
          <w:w w:val="105"/>
        </w:rPr>
        <w:t> </w:t>
      </w:r>
      <w:r>
        <w:rPr>
          <w:color w:val="231F20"/>
          <w:spacing w:val="-6"/>
          <w:w w:val="105"/>
        </w:rPr>
        <w:t>sức</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76" w:lineRule="auto" w:before="106"/>
        <w:ind w:left="113" w:right="394"/>
      </w:pPr>
      <w:r>
        <w:rPr>
          <w:color w:val="231F20"/>
          <w:w w:val="105"/>
        </w:rPr>
        <w:t>hay.</w:t>
      </w:r>
      <w:r>
        <w:rPr>
          <w:color w:val="231F20"/>
          <w:spacing w:val="-7"/>
          <w:w w:val="105"/>
        </w:rPr>
        <w:t> </w:t>
      </w:r>
      <w:r>
        <w:rPr>
          <w:color w:val="231F20"/>
          <w:w w:val="105"/>
        </w:rPr>
        <w:t>Nhiều</w:t>
      </w:r>
      <w:r>
        <w:rPr>
          <w:color w:val="231F20"/>
          <w:spacing w:val="-6"/>
          <w:w w:val="105"/>
        </w:rPr>
        <w:t> </w:t>
      </w:r>
      <w:r>
        <w:rPr>
          <w:color w:val="231F20"/>
          <w:w w:val="105"/>
        </w:rPr>
        <w:t>người</w:t>
      </w:r>
      <w:r>
        <w:rPr>
          <w:color w:val="231F20"/>
          <w:spacing w:val="-7"/>
          <w:w w:val="105"/>
        </w:rPr>
        <w:t> </w:t>
      </w:r>
      <w:r>
        <w:rPr>
          <w:color w:val="231F20"/>
          <w:w w:val="105"/>
        </w:rPr>
        <w:t>do</w:t>
      </w:r>
      <w:r>
        <w:rPr>
          <w:color w:val="231F20"/>
          <w:spacing w:val="-6"/>
          <w:w w:val="105"/>
        </w:rPr>
        <w:t> </w:t>
      </w:r>
      <w:r>
        <w:rPr>
          <w:color w:val="231F20"/>
          <w:w w:val="105"/>
        </w:rPr>
        <w:t>đọc</w:t>
      </w:r>
      <w:r>
        <w:rPr>
          <w:color w:val="231F20"/>
          <w:spacing w:val="-6"/>
          <w:w w:val="105"/>
        </w:rPr>
        <w:t> </w:t>
      </w:r>
      <w:r>
        <w:rPr>
          <w:color w:val="231F20"/>
          <w:w w:val="105"/>
        </w:rPr>
        <w:t>cuốn</w:t>
      </w:r>
      <w:r>
        <w:rPr>
          <w:color w:val="231F20"/>
          <w:spacing w:val="-7"/>
          <w:w w:val="105"/>
        </w:rPr>
        <w:t> </w:t>
      </w:r>
      <w:r>
        <w:rPr>
          <w:color w:val="231F20"/>
          <w:w w:val="105"/>
        </w:rPr>
        <w:t>sách</w:t>
      </w:r>
      <w:r>
        <w:rPr>
          <w:color w:val="231F20"/>
          <w:spacing w:val="-6"/>
          <w:w w:val="105"/>
        </w:rPr>
        <w:t> </w:t>
      </w:r>
      <w:r>
        <w:rPr>
          <w:color w:val="231F20"/>
          <w:w w:val="105"/>
        </w:rPr>
        <w:t>này</w:t>
      </w:r>
      <w:r>
        <w:rPr>
          <w:color w:val="231F20"/>
          <w:spacing w:val="-7"/>
          <w:w w:val="105"/>
        </w:rPr>
        <w:t> </w:t>
      </w:r>
      <w:r>
        <w:rPr>
          <w:color w:val="231F20"/>
          <w:w w:val="105"/>
        </w:rPr>
        <w:t>mà</w:t>
      </w:r>
      <w:r>
        <w:rPr>
          <w:color w:val="231F20"/>
          <w:spacing w:val="-7"/>
          <w:w w:val="105"/>
        </w:rPr>
        <w:t> </w:t>
      </w:r>
      <w:r>
        <w:rPr>
          <w:color w:val="231F20"/>
          <w:w w:val="105"/>
        </w:rPr>
        <w:t>tu</w:t>
      </w:r>
      <w:r>
        <w:rPr>
          <w:color w:val="231F20"/>
          <w:spacing w:val="-7"/>
          <w:w w:val="105"/>
        </w:rPr>
        <w:t> </w:t>
      </w:r>
      <w:r>
        <w:rPr>
          <w:color w:val="231F20"/>
          <w:w w:val="105"/>
        </w:rPr>
        <w:t>Tịnh</w:t>
      </w:r>
      <w:r>
        <w:rPr>
          <w:color w:val="231F20"/>
          <w:spacing w:val="-10"/>
          <w:w w:val="105"/>
        </w:rPr>
        <w:t> </w:t>
      </w:r>
      <w:r>
        <w:rPr>
          <w:color w:val="231F20"/>
          <w:w w:val="105"/>
        </w:rPr>
        <w:t>Độ,</w:t>
      </w:r>
      <w:r>
        <w:rPr>
          <w:color w:val="231F20"/>
          <w:spacing w:val="-7"/>
          <w:w w:val="105"/>
        </w:rPr>
        <w:t> </w:t>
      </w:r>
      <w:r>
        <w:rPr>
          <w:color w:val="231F20"/>
          <w:w w:val="105"/>
        </w:rPr>
        <w:t>tiếp </w:t>
      </w:r>
      <w:r>
        <w:rPr>
          <w:color w:val="231F20"/>
          <w:spacing w:val="-2"/>
          <w:w w:val="105"/>
        </w:rPr>
        <w:t>dẫn</w:t>
      </w:r>
      <w:r>
        <w:rPr>
          <w:color w:val="231F20"/>
          <w:spacing w:val="-20"/>
          <w:w w:val="105"/>
        </w:rPr>
        <w:t> </w:t>
      </w:r>
      <w:r>
        <w:rPr>
          <w:color w:val="231F20"/>
          <w:spacing w:val="-2"/>
          <w:w w:val="105"/>
        </w:rPr>
        <w:t>rất</w:t>
      </w:r>
      <w:r>
        <w:rPr>
          <w:color w:val="231F20"/>
          <w:spacing w:val="-20"/>
          <w:w w:val="105"/>
        </w:rPr>
        <w:t> </w:t>
      </w:r>
      <w:r>
        <w:rPr>
          <w:color w:val="231F20"/>
          <w:spacing w:val="-2"/>
          <w:w w:val="105"/>
        </w:rPr>
        <w:t>nhiều</w:t>
      </w:r>
      <w:r>
        <w:rPr>
          <w:color w:val="231F20"/>
          <w:spacing w:val="-20"/>
          <w:w w:val="105"/>
        </w:rPr>
        <w:t> </w:t>
      </w:r>
      <w:r>
        <w:rPr>
          <w:color w:val="231F20"/>
          <w:spacing w:val="-2"/>
          <w:w w:val="105"/>
        </w:rPr>
        <w:t>người.</w:t>
      </w:r>
      <w:r>
        <w:rPr>
          <w:color w:val="231F20"/>
          <w:spacing w:val="-20"/>
          <w:w w:val="105"/>
        </w:rPr>
        <w:t> </w:t>
      </w:r>
      <w:r>
        <w:rPr>
          <w:color w:val="231F20"/>
          <w:spacing w:val="-2"/>
          <w:w w:val="105"/>
        </w:rPr>
        <w:t>Ngụy</w:t>
      </w:r>
      <w:r>
        <w:rPr>
          <w:color w:val="231F20"/>
          <w:spacing w:val="-20"/>
          <w:w w:val="105"/>
        </w:rPr>
        <w:t> </w:t>
      </w:r>
      <w:r>
        <w:rPr>
          <w:color w:val="231F20"/>
          <w:spacing w:val="-2"/>
          <w:w w:val="105"/>
        </w:rPr>
        <w:t>Thừa</w:t>
      </w:r>
      <w:r>
        <w:rPr>
          <w:color w:val="231F20"/>
          <w:spacing w:val="-20"/>
          <w:w w:val="105"/>
        </w:rPr>
        <w:t> </w:t>
      </w:r>
      <w:r>
        <w:rPr>
          <w:color w:val="231F20"/>
          <w:spacing w:val="-2"/>
          <w:w w:val="105"/>
        </w:rPr>
        <w:t>Quán</w:t>
      </w:r>
      <w:r>
        <w:rPr>
          <w:color w:val="231F20"/>
          <w:spacing w:val="-20"/>
          <w:w w:val="105"/>
        </w:rPr>
        <w:t> </w:t>
      </w:r>
      <w:r>
        <w:rPr>
          <w:color w:val="231F20"/>
          <w:spacing w:val="-2"/>
          <w:w w:val="105"/>
        </w:rPr>
        <w:t>là</w:t>
      </w:r>
      <w:r>
        <w:rPr>
          <w:color w:val="231F20"/>
          <w:spacing w:val="-20"/>
          <w:w w:val="105"/>
        </w:rPr>
        <w:t> </w:t>
      </w:r>
      <w:r>
        <w:rPr>
          <w:color w:val="231F20"/>
          <w:spacing w:val="-2"/>
          <w:w w:val="105"/>
        </w:rPr>
        <w:t>Ngụy</w:t>
      </w:r>
      <w:r>
        <w:rPr>
          <w:color w:val="231F20"/>
          <w:spacing w:val="-20"/>
          <w:w w:val="105"/>
        </w:rPr>
        <w:t> </w:t>
      </w:r>
      <w:r>
        <w:rPr>
          <w:color w:val="231F20"/>
          <w:spacing w:val="-2"/>
          <w:w w:val="105"/>
        </w:rPr>
        <w:t>Mặc</w:t>
      </w:r>
      <w:r>
        <w:rPr>
          <w:color w:val="231F20"/>
          <w:spacing w:val="-20"/>
          <w:w w:val="105"/>
        </w:rPr>
        <w:t> </w:t>
      </w:r>
      <w:r>
        <w:rPr>
          <w:color w:val="231F20"/>
          <w:spacing w:val="-2"/>
          <w:w w:val="105"/>
        </w:rPr>
        <w:t>Thâm,</w:t>
      </w:r>
      <w:r>
        <w:rPr>
          <w:color w:val="231F20"/>
          <w:spacing w:val="-20"/>
          <w:w w:val="105"/>
        </w:rPr>
        <w:t> </w:t>
      </w:r>
      <w:r>
        <w:rPr>
          <w:color w:val="231F20"/>
          <w:spacing w:val="-2"/>
          <w:w w:val="105"/>
        </w:rPr>
        <w:t>là </w:t>
      </w:r>
      <w:r>
        <w:rPr>
          <w:color w:val="231F20"/>
          <w:w w:val="105"/>
        </w:rPr>
        <w:t>người</w:t>
      </w:r>
      <w:r>
        <w:rPr>
          <w:color w:val="231F20"/>
          <w:spacing w:val="-19"/>
          <w:w w:val="105"/>
        </w:rPr>
        <w:t> </w:t>
      </w:r>
      <w:r>
        <w:rPr>
          <w:color w:val="231F20"/>
          <w:w w:val="105"/>
        </w:rPr>
        <w:t>thuộc</w:t>
      </w:r>
      <w:r>
        <w:rPr>
          <w:color w:val="231F20"/>
          <w:spacing w:val="-19"/>
          <w:w w:val="105"/>
        </w:rPr>
        <w:t> </w:t>
      </w:r>
      <w:r>
        <w:rPr>
          <w:color w:val="231F20"/>
          <w:w w:val="105"/>
        </w:rPr>
        <w:t>niên</w:t>
      </w:r>
      <w:r>
        <w:rPr>
          <w:color w:val="231F20"/>
          <w:spacing w:val="-19"/>
          <w:w w:val="105"/>
        </w:rPr>
        <w:t> </w:t>
      </w:r>
      <w:r>
        <w:rPr>
          <w:color w:val="231F20"/>
          <w:w w:val="105"/>
        </w:rPr>
        <w:t>hiệu</w:t>
      </w:r>
      <w:r>
        <w:rPr>
          <w:color w:val="231F20"/>
          <w:spacing w:val="-19"/>
          <w:w w:val="105"/>
        </w:rPr>
        <w:t> </w:t>
      </w:r>
      <w:r>
        <w:rPr>
          <w:color w:val="231F20"/>
          <w:w w:val="105"/>
        </w:rPr>
        <w:t>Hàm</w:t>
      </w:r>
      <w:r>
        <w:rPr>
          <w:color w:val="231F20"/>
          <w:spacing w:val="-19"/>
          <w:w w:val="105"/>
        </w:rPr>
        <w:t> </w:t>
      </w:r>
      <w:r>
        <w:rPr>
          <w:color w:val="231F20"/>
          <w:w w:val="105"/>
        </w:rPr>
        <w:t>Phong</w:t>
      </w:r>
      <w:r>
        <w:rPr>
          <w:color w:val="231F20"/>
          <w:spacing w:val="-19"/>
          <w:w w:val="105"/>
        </w:rPr>
        <w:t> </w:t>
      </w:r>
      <w:r>
        <w:rPr>
          <w:color w:val="231F20"/>
          <w:w w:val="105"/>
        </w:rPr>
        <w:t>nhà</w:t>
      </w:r>
      <w:r>
        <w:rPr>
          <w:color w:val="231F20"/>
          <w:spacing w:val="-19"/>
          <w:w w:val="105"/>
        </w:rPr>
        <w:t> </w:t>
      </w:r>
      <w:r>
        <w:rPr>
          <w:color w:val="231F20"/>
          <w:w w:val="105"/>
        </w:rPr>
        <w:t>Thanh.</w:t>
      </w:r>
      <w:r>
        <w:rPr>
          <w:color w:val="231F20"/>
          <w:spacing w:val="-19"/>
          <w:w w:val="105"/>
        </w:rPr>
        <w:t> </w:t>
      </w:r>
      <w:r>
        <w:rPr>
          <w:color w:val="231F20"/>
          <w:w w:val="105"/>
        </w:rPr>
        <w:t>Những</w:t>
      </w:r>
      <w:r>
        <w:rPr>
          <w:color w:val="231F20"/>
          <w:spacing w:val="-19"/>
          <w:w w:val="105"/>
        </w:rPr>
        <w:t> </w:t>
      </w:r>
      <w:r>
        <w:rPr>
          <w:color w:val="231F20"/>
          <w:w w:val="105"/>
        </w:rPr>
        <w:t>vị</w:t>
      </w:r>
      <w:r>
        <w:rPr>
          <w:color w:val="231F20"/>
          <w:spacing w:val="-19"/>
          <w:w w:val="105"/>
        </w:rPr>
        <w:t> </w:t>
      </w:r>
      <w:r>
        <w:rPr>
          <w:color w:val="231F20"/>
          <w:w w:val="105"/>
        </w:rPr>
        <w:t>này </w:t>
      </w:r>
      <w:r>
        <w:rPr>
          <w:color w:val="231F20"/>
          <w:w w:val="110"/>
        </w:rPr>
        <w:t>đều</w:t>
      </w:r>
      <w:r>
        <w:rPr>
          <w:color w:val="231F20"/>
          <w:spacing w:val="-20"/>
          <w:w w:val="110"/>
        </w:rPr>
        <w:t> </w:t>
      </w:r>
      <w:r>
        <w:rPr>
          <w:color w:val="231F20"/>
          <w:w w:val="110"/>
        </w:rPr>
        <w:t>là</w:t>
      </w:r>
      <w:r>
        <w:rPr>
          <w:color w:val="231F20"/>
          <w:spacing w:val="-21"/>
          <w:w w:val="110"/>
        </w:rPr>
        <w:t> </w:t>
      </w:r>
      <w:r>
        <w:rPr>
          <w:color w:val="231F20"/>
          <w:w w:val="110"/>
        </w:rPr>
        <w:t>đại</w:t>
      </w:r>
      <w:r>
        <w:rPr>
          <w:color w:val="231F20"/>
          <w:spacing w:val="-20"/>
          <w:w w:val="110"/>
        </w:rPr>
        <w:t> </w:t>
      </w:r>
      <w:r>
        <w:rPr>
          <w:color w:val="231F20"/>
          <w:w w:val="110"/>
        </w:rPr>
        <w:t>đức</w:t>
      </w:r>
      <w:r>
        <w:rPr>
          <w:color w:val="231F20"/>
          <w:spacing w:val="-20"/>
          <w:w w:val="110"/>
        </w:rPr>
        <w:t> </w:t>
      </w:r>
      <w:r>
        <w:rPr>
          <w:color w:val="231F20"/>
          <w:w w:val="110"/>
        </w:rPr>
        <w:t>cư</w:t>
      </w:r>
      <w:r>
        <w:rPr>
          <w:color w:val="231F20"/>
          <w:spacing w:val="-20"/>
          <w:w w:val="110"/>
        </w:rPr>
        <w:t> </w:t>
      </w:r>
      <w:r>
        <w:rPr>
          <w:color w:val="231F20"/>
          <w:w w:val="110"/>
        </w:rPr>
        <w:t>sĩ.</w:t>
      </w:r>
      <w:r>
        <w:rPr>
          <w:color w:val="231F20"/>
          <w:spacing w:val="-20"/>
          <w:w w:val="110"/>
        </w:rPr>
        <w:t> </w:t>
      </w:r>
      <w:r>
        <w:rPr>
          <w:color w:val="231F20"/>
          <w:w w:val="110"/>
        </w:rPr>
        <w:t>Bành</w:t>
      </w:r>
      <w:r>
        <w:rPr>
          <w:color w:val="231F20"/>
          <w:spacing w:val="-21"/>
          <w:w w:val="110"/>
        </w:rPr>
        <w:t> </w:t>
      </w:r>
      <w:r>
        <w:rPr>
          <w:color w:val="231F20"/>
          <w:w w:val="110"/>
        </w:rPr>
        <w:t>Thiệu</w:t>
      </w:r>
      <w:r>
        <w:rPr>
          <w:color w:val="231F20"/>
          <w:spacing w:val="-20"/>
          <w:w w:val="110"/>
        </w:rPr>
        <w:t> </w:t>
      </w:r>
      <w:r>
        <w:rPr>
          <w:color w:val="231F20"/>
          <w:w w:val="110"/>
        </w:rPr>
        <w:t>Thăng</w:t>
      </w:r>
      <w:r>
        <w:rPr>
          <w:color w:val="231F20"/>
          <w:spacing w:val="-20"/>
          <w:w w:val="110"/>
        </w:rPr>
        <w:t> </w:t>
      </w:r>
      <w:r>
        <w:rPr>
          <w:color w:val="231F20"/>
          <w:w w:val="110"/>
        </w:rPr>
        <w:t>sống</w:t>
      </w:r>
      <w:r>
        <w:rPr>
          <w:color w:val="231F20"/>
          <w:spacing w:val="-20"/>
          <w:w w:val="110"/>
        </w:rPr>
        <w:t> </w:t>
      </w:r>
      <w:r>
        <w:rPr>
          <w:color w:val="231F20"/>
          <w:w w:val="110"/>
        </w:rPr>
        <w:t>vào</w:t>
      </w:r>
      <w:r>
        <w:rPr>
          <w:color w:val="231F20"/>
          <w:spacing w:val="-21"/>
          <w:w w:val="110"/>
        </w:rPr>
        <w:t> </w:t>
      </w:r>
      <w:r>
        <w:rPr>
          <w:color w:val="231F20"/>
          <w:w w:val="110"/>
        </w:rPr>
        <w:t>thời</w:t>
      </w:r>
      <w:r>
        <w:rPr>
          <w:color w:val="231F20"/>
          <w:spacing w:val="-21"/>
          <w:w w:val="110"/>
        </w:rPr>
        <w:t> </w:t>
      </w:r>
      <w:r>
        <w:rPr>
          <w:color w:val="231F20"/>
          <w:w w:val="110"/>
        </w:rPr>
        <w:t>Càn </w:t>
      </w:r>
      <w:r>
        <w:rPr>
          <w:color w:val="231F20"/>
          <w:w w:val="105"/>
        </w:rPr>
        <w:t>Long.</w:t>
      </w:r>
      <w:r>
        <w:rPr>
          <w:color w:val="231F20"/>
          <w:spacing w:val="-16"/>
          <w:w w:val="105"/>
        </w:rPr>
        <w:t> </w:t>
      </w:r>
      <w:r>
        <w:rPr>
          <w:color w:val="231F20"/>
          <w:w w:val="105"/>
        </w:rPr>
        <w:t>Vương</w:t>
      </w:r>
      <w:r>
        <w:rPr>
          <w:color w:val="231F20"/>
          <w:spacing w:val="-16"/>
          <w:w w:val="105"/>
        </w:rPr>
        <w:t> </w:t>
      </w:r>
      <w:r>
        <w:rPr>
          <w:color w:val="231F20"/>
          <w:w w:val="105"/>
        </w:rPr>
        <w:t>cư</w:t>
      </w:r>
      <w:r>
        <w:rPr>
          <w:color w:val="231F20"/>
          <w:spacing w:val="-16"/>
          <w:w w:val="105"/>
        </w:rPr>
        <w:t> </w:t>
      </w:r>
      <w:r>
        <w:rPr>
          <w:color w:val="231F20"/>
          <w:w w:val="105"/>
        </w:rPr>
        <w:t>sĩ</w:t>
      </w:r>
      <w:r>
        <w:rPr>
          <w:color w:val="231F20"/>
          <w:spacing w:val="-16"/>
          <w:w w:val="105"/>
        </w:rPr>
        <w:t> </w:t>
      </w:r>
      <w:r>
        <w:rPr>
          <w:color w:val="231F20"/>
          <w:w w:val="105"/>
        </w:rPr>
        <w:t>và</w:t>
      </w:r>
      <w:r>
        <w:rPr>
          <w:color w:val="231F20"/>
          <w:spacing w:val="-17"/>
          <w:w w:val="105"/>
        </w:rPr>
        <w:t> </w:t>
      </w:r>
      <w:r>
        <w:rPr>
          <w:color w:val="231F20"/>
          <w:w w:val="105"/>
        </w:rPr>
        <w:t>Ngụy</w:t>
      </w:r>
      <w:r>
        <w:rPr>
          <w:color w:val="231F20"/>
          <w:spacing w:val="-16"/>
          <w:w w:val="105"/>
        </w:rPr>
        <w:t> </w:t>
      </w:r>
      <w:r>
        <w:rPr>
          <w:color w:val="231F20"/>
          <w:w w:val="105"/>
        </w:rPr>
        <w:t>cư</w:t>
      </w:r>
      <w:r>
        <w:rPr>
          <w:color w:val="231F20"/>
          <w:spacing w:val="-16"/>
          <w:w w:val="105"/>
        </w:rPr>
        <w:t> </w:t>
      </w:r>
      <w:r>
        <w:rPr>
          <w:color w:val="231F20"/>
          <w:w w:val="105"/>
        </w:rPr>
        <w:t>sĩ</w:t>
      </w:r>
      <w:r>
        <w:rPr>
          <w:color w:val="231F20"/>
          <w:spacing w:val="-16"/>
          <w:w w:val="105"/>
        </w:rPr>
        <w:t> </w:t>
      </w:r>
      <w:r>
        <w:rPr>
          <w:color w:val="231F20"/>
          <w:w w:val="105"/>
        </w:rPr>
        <w:t>đều</w:t>
      </w:r>
      <w:r>
        <w:rPr>
          <w:color w:val="231F20"/>
          <w:spacing w:val="-16"/>
          <w:w w:val="105"/>
        </w:rPr>
        <w:t> </w:t>
      </w:r>
      <w:r>
        <w:rPr>
          <w:color w:val="231F20"/>
          <w:w w:val="105"/>
        </w:rPr>
        <w:t>có</w:t>
      </w:r>
      <w:r>
        <w:rPr>
          <w:color w:val="231F20"/>
          <w:spacing w:val="-16"/>
          <w:w w:val="105"/>
        </w:rPr>
        <w:t> </w:t>
      </w:r>
      <w:r>
        <w:rPr>
          <w:color w:val="231F20"/>
          <w:w w:val="105"/>
        </w:rPr>
        <w:t>bản</w:t>
      </w:r>
      <w:r>
        <w:rPr>
          <w:color w:val="231F20"/>
          <w:spacing w:val="-17"/>
          <w:w w:val="105"/>
        </w:rPr>
        <w:t> </w:t>
      </w:r>
      <w:r>
        <w:rPr>
          <w:color w:val="231F20"/>
          <w:w w:val="105"/>
        </w:rPr>
        <w:t>hội</w:t>
      </w:r>
      <w:r>
        <w:rPr>
          <w:color w:val="231F20"/>
          <w:spacing w:val="-16"/>
          <w:w w:val="105"/>
        </w:rPr>
        <w:t> </w:t>
      </w:r>
      <w:r>
        <w:rPr>
          <w:color w:val="231F20"/>
          <w:w w:val="105"/>
        </w:rPr>
        <w:t>tập</w:t>
      </w:r>
      <w:r>
        <w:rPr>
          <w:color w:val="231F20"/>
          <w:spacing w:val="-17"/>
          <w:w w:val="105"/>
        </w:rPr>
        <w:t> </w:t>
      </w:r>
      <w:r>
        <w:rPr>
          <w:color w:val="231F20"/>
          <w:w w:val="105"/>
        </w:rPr>
        <w:t>kinh</w:t>
      </w:r>
      <w:r>
        <w:rPr>
          <w:color w:val="231F20"/>
          <w:spacing w:val="-17"/>
          <w:w w:val="105"/>
        </w:rPr>
        <w:t> </w:t>
      </w:r>
      <w:r>
        <w:rPr>
          <w:i/>
          <w:color w:val="231F20"/>
          <w:w w:val="105"/>
        </w:rPr>
        <w:t>Vô </w:t>
      </w:r>
      <w:r>
        <w:rPr>
          <w:i/>
          <w:color w:val="231F20"/>
          <w:spacing w:val="-4"/>
          <w:w w:val="105"/>
        </w:rPr>
        <w:t>Lượng</w:t>
      </w:r>
      <w:r>
        <w:rPr>
          <w:i/>
          <w:color w:val="231F20"/>
          <w:spacing w:val="-16"/>
          <w:w w:val="105"/>
        </w:rPr>
        <w:t> </w:t>
      </w:r>
      <w:r>
        <w:rPr>
          <w:i/>
          <w:color w:val="231F20"/>
          <w:spacing w:val="-4"/>
          <w:w w:val="105"/>
        </w:rPr>
        <w:t>Thọ</w:t>
      </w:r>
      <w:r>
        <w:rPr>
          <w:color w:val="231F20"/>
          <w:spacing w:val="-4"/>
          <w:w w:val="105"/>
        </w:rPr>
        <w:t>.</w:t>
      </w:r>
      <w:r>
        <w:rPr>
          <w:color w:val="231F20"/>
          <w:spacing w:val="-16"/>
          <w:w w:val="105"/>
        </w:rPr>
        <w:t> </w:t>
      </w:r>
      <w:r>
        <w:rPr>
          <w:color w:val="231F20"/>
          <w:spacing w:val="-4"/>
          <w:w w:val="105"/>
        </w:rPr>
        <w:t>Họ</w:t>
      </w:r>
      <w:r>
        <w:rPr>
          <w:color w:val="231F20"/>
          <w:spacing w:val="-16"/>
          <w:w w:val="105"/>
        </w:rPr>
        <w:t> </w:t>
      </w:r>
      <w:r>
        <w:rPr>
          <w:color w:val="231F20"/>
          <w:spacing w:val="-4"/>
          <w:w w:val="105"/>
        </w:rPr>
        <w:t>soạn</w:t>
      </w:r>
      <w:r>
        <w:rPr>
          <w:color w:val="231F20"/>
          <w:spacing w:val="-16"/>
          <w:w w:val="105"/>
        </w:rPr>
        <w:t> </w:t>
      </w:r>
      <w:r>
        <w:rPr>
          <w:color w:val="231F20"/>
          <w:spacing w:val="-4"/>
          <w:w w:val="105"/>
        </w:rPr>
        <w:t>bản</w:t>
      </w:r>
      <w:r>
        <w:rPr>
          <w:color w:val="231F20"/>
          <w:spacing w:val="-16"/>
          <w:w w:val="105"/>
        </w:rPr>
        <w:t> </w:t>
      </w:r>
      <w:r>
        <w:rPr>
          <w:color w:val="231F20"/>
          <w:spacing w:val="-4"/>
          <w:w w:val="105"/>
        </w:rPr>
        <w:t>hội</w:t>
      </w:r>
      <w:r>
        <w:rPr>
          <w:color w:val="231F20"/>
          <w:spacing w:val="-16"/>
          <w:w w:val="105"/>
        </w:rPr>
        <w:t> </w:t>
      </w:r>
      <w:r>
        <w:rPr>
          <w:color w:val="231F20"/>
          <w:spacing w:val="-4"/>
          <w:w w:val="105"/>
        </w:rPr>
        <w:t>tập,</w:t>
      </w:r>
      <w:r>
        <w:rPr>
          <w:color w:val="231F20"/>
          <w:spacing w:val="-16"/>
          <w:w w:val="105"/>
        </w:rPr>
        <w:t> </w:t>
      </w:r>
      <w:r>
        <w:rPr>
          <w:color w:val="231F20"/>
          <w:spacing w:val="-4"/>
          <w:w w:val="105"/>
        </w:rPr>
        <w:t>còn</w:t>
      </w:r>
      <w:r>
        <w:rPr>
          <w:color w:val="231F20"/>
          <w:spacing w:val="-16"/>
          <w:w w:val="105"/>
        </w:rPr>
        <w:t> </w:t>
      </w:r>
      <w:r>
        <w:rPr>
          <w:color w:val="231F20"/>
          <w:spacing w:val="-4"/>
          <w:w w:val="105"/>
        </w:rPr>
        <w:t>Bành</w:t>
      </w:r>
      <w:r>
        <w:rPr>
          <w:color w:val="231F20"/>
          <w:spacing w:val="-16"/>
          <w:w w:val="105"/>
        </w:rPr>
        <w:t> </w:t>
      </w:r>
      <w:r>
        <w:rPr>
          <w:color w:val="231F20"/>
          <w:spacing w:val="-4"/>
          <w:w w:val="105"/>
        </w:rPr>
        <w:t>Thiệu</w:t>
      </w:r>
      <w:r>
        <w:rPr>
          <w:color w:val="231F20"/>
          <w:spacing w:val="-16"/>
          <w:w w:val="105"/>
        </w:rPr>
        <w:t> </w:t>
      </w:r>
      <w:r>
        <w:rPr>
          <w:color w:val="231F20"/>
          <w:spacing w:val="-4"/>
          <w:w w:val="105"/>
        </w:rPr>
        <w:t>Thăng</w:t>
      </w:r>
      <w:r>
        <w:rPr>
          <w:color w:val="231F20"/>
          <w:spacing w:val="-16"/>
          <w:w w:val="105"/>
        </w:rPr>
        <w:t> </w:t>
      </w:r>
      <w:r>
        <w:rPr>
          <w:color w:val="231F20"/>
          <w:spacing w:val="-4"/>
          <w:w w:val="105"/>
        </w:rPr>
        <w:t>soạn </w:t>
      </w:r>
      <w:r>
        <w:rPr>
          <w:color w:val="231F20"/>
          <w:w w:val="105"/>
        </w:rPr>
        <w:t>tiết</w:t>
      </w:r>
      <w:r>
        <w:rPr>
          <w:color w:val="231F20"/>
          <w:spacing w:val="-11"/>
          <w:w w:val="105"/>
        </w:rPr>
        <w:t> </w:t>
      </w:r>
      <w:r>
        <w:rPr>
          <w:color w:val="231F20"/>
          <w:w w:val="105"/>
        </w:rPr>
        <w:t>bản,</w:t>
      </w:r>
      <w:r>
        <w:rPr>
          <w:color w:val="231F20"/>
          <w:spacing w:val="-10"/>
          <w:w w:val="105"/>
        </w:rPr>
        <w:t> </w:t>
      </w:r>
      <w:r>
        <w:rPr>
          <w:color w:val="231F20"/>
          <w:w w:val="105"/>
        </w:rPr>
        <w:t>tức</w:t>
      </w:r>
      <w:r>
        <w:rPr>
          <w:color w:val="231F20"/>
          <w:spacing w:val="-10"/>
          <w:w w:val="105"/>
        </w:rPr>
        <w:t> </w:t>
      </w:r>
      <w:r>
        <w:rPr>
          <w:color w:val="231F20"/>
          <w:w w:val="105"/>
        </w:rPr>
        <w:t>là</w:t>
      </w:r>
      <w:r>
        <w:rPr>
          <w:color w:val="231F20"/>
          <w:spacing w:val="-11"/>
          <w:w w:val="105"/>
        </w:rPr>
        <w:t> </w:t>
      </w:r>
      <w:r>
        <w:rPr>
          <w:color w:val="231F20"/>
          <w:w w:val="105"/>
        </w:rPr>
        <w:t>ông</w:t>
      </w:r>
      <w:r>
        <w:rPr>
          <w:color w:val="231F20"/>
          <w:spacing w:val="-10"/>
          <w:w w:val="105"/>
        </w:rPr>
        <w:t> </w:t>
      </w:r>
      <w:r>
        <w:rPr>
          <w:color w:val="231F20"/>
          <w:w w:val="105"/>
        </w:rPr>
        <w:t>ta</w:t>
      </w:r>
      <w:r>
        <w:rPr>
          <w:color w:val="231F20"/>
          <w:spacing w:val="-11"/>
          <w:w w:val="105"/>
        </w:rPr>
        <w:t> </w:t>
      </w:r>
      <w:r>
        <w:rPr>
          <w:color w:val="231F20"/>
          <w:w w:val="105"/>
        </w:rPr>
        <w:t>chỉ</w:t>
      </w:r>
      <w:r>
        <w:rPr>
          <w:color w:val="231F20"/>
          <w:spacing w:val="-10"/>
          <w:w w:val="105"/>
        </w:rPr>
        <w:t> </w:t>
      </w:r>
      <w:r>
        <w:rPr>
          <w:color w:val="231F20"/>
          <w:w w:val="105"/>
        </w:rPr>
        <w:t>lấy</w:t>
      </w:r>
      <w:r>
        <w:rPr>
          <w:color w:val="231F20"/>
          <w:spacing w:val="-10"/>
          <w:w w:val="105"/>
        </w:rPr>
        <w:t> </w:t>
      </w:r>
      <w:r>
        <w:rPr>
          <w:color w:val="231F20"/>
          <w:w w:val="105"/>
        </w:rPr>
        <w:t>một</w:t>
      </w:r>
      <w:r>
        <w:rPr>
          <w:color w:val="231F20"/>
          <w:spacing w:val="-10"/>
          <w:w w:val="105"/>
        </w:rPr>
        <w:t> </w:t>
      </w:r>
      <w:r>
        <w:rPr>
          <w:color w:val="231F20"/>
          <w:w w:val="105"/>
        </w:rPr>
        <w:t>bản,</w:t>
      </w:r>
      <w:r>
        <w:rPr>
          <w:color w:val="231F20"/>
          <w:spacing w:val="-11"/>
          <w:w w:val="105"/>
        </w:rPr>
        <w:t> </w:t>
      </w:r>
      <w:r>
        <w:rPr>
          <w:color w:val="231F20"/>
          <w:w w:val="105"/>
        </w:rPr>
        <w:t>tức</w:t>
      </w:r>
      <w:r>
        <w:rPr>
          <w:color w:val="231F20"/>
          <w:spacing w:val="-10"/>
          <w:w w:val="105"/>
        </w:rPr>
        <w:t> </w:t>
      </w:r>
      <w:r>
        <w:rPr>
          <w:color w:val="231F20"/>
          <w:w w:val="105"/>
        </w:rPr>
        <w:t>bản</w:t>
      </w:r>
      <w:r>
        <w:rPr>
          <w:color w:val="231F20"/>
          <w:spacing w:val="-11"/>
          <w:w w:val="105"/>
        </w:rPr>
        <w:t> </w:t>
      </w:r>
      <w:r>
        <w:rPr>
          <w:color w:val="231F20"/>
          <w:w w:val="105"/>
        </w:rPr>
        <w:t>dịch</w:t>
      </w:r>
      <w:r>
        <w:rPr>
          <w:color w:val="231F20"/>
          <w:spacing w:val="-10"/>
          <w:w w:val="105"/>
        </w:rPr>
        <w:t> </w:t>
      </w:r>
      <w:r>
        <w:rPr>
          <w:color w:val="231F20"/>
          <w:w w:val="105"/>
        </w:rPr>
        <w:t>của</w:t>
      </w:r>
      <w:r>
        <w:rPr>
          <w:color w:val="231F20"/>
          <w:spacing w:val="-10"/>
          <w:w w:val="105"/>
        </w:rPr>
        <w:t> </w:t>
      </w:r>
      <w:r>
        <w:rPr>
          <w:color w:val="231F20"/>
          <w:w w:val="105"/>
        </w:rPr>
        <w:t>Ngài Khang</w:t>
      </w:r>
      <w:r>
        <w:rPr>
          <w:color w:val="231F20"/>
          <w:spacing w:val="-22"/>
          <w:w w:val="105"/>
        </w:rPr>
        <w:t> </w:t>
      </w:r>
      <w:r>
        <w:rPr>
          <w:color w:val="231F20"/>
          <w:w w:val="105"/>
        </w:rPr>
        <w:t>Tăng</w:t>
      </w:r>
      <w:r>
        <w:rPr>
          <w:color w:val="231F20"/>
          <w:spacing w:val="-22"/>
          <w:w w:val="105"/>
        </w:rPr>
        <w:t> </w:t>
      </w:r>
      <w:r>
        <w:rPr>
          <w:color w:val="231F20"/>
          <w:w w:val="105"/>
        </w:rPr>
        <w:t>Khải,</w:t>
      </w:r>
      <w:r>
        <w:rPr>
          <w:color w:val="231F20"/>
          <w:spacing w:val="-22"/>
          <w:w w:val="105"/>
        </w:rPr>
        <w:t> </w:t>
      </w:r>
      <w:r>
        <w:rPr>
          <w:color w:val="231F20"/>
          <w:w w:val="105"/>
        </w:rPr>
        <w:t>đem</w:t>
      </w:r>
      <w:r>
        <w:rPr>
          <w:color w:val="231F20"/>
          <w:spacing w:val="-21"/>
          <w:w w:val="105"/>
        </w:rPr>
        <w:t> </w:t>
      </w:r>
      <w:r>
        <w:rPr>
          <w:color w:val="231F20"/>
          <w:w w:val="105"/>
        </w:rPr>
        <w:t>chỉnh</w:t>
      </w:r>
      <w:r>
        <w:rPr>
          <w:color w:val="231F20"/>
          <w:spacing w:val="-21"/>
          <w:w w:val="105"/>
        </w:rPr>
        <w:t> </w:t>
      </w:r>
      <w:r>
        <w:rPr>
          <w:color w:val="231F20"/>
          <w:w w:val="105"/>
        </w:rPr>
        <w:t>lý,</w:t>
      </w:r>
      <w:r>
        <w:rPr>
          <w:color w:val="231F20"/>
          <w:spacing w:val="-22"/>
          <w:w w:val="105"/>
        </w:rPr>
        <w:t> </w:t>
      </w:r>
      <w:r>
        <w:rPr>
          <w:color w:val="231F20"/>
          <w:w w:val="105"/>
        </w:rPr>
        <w:t>san</w:t>
      </w:r>
      <w:r>
        <w:rPr>
          <w:color w:val="231F20"/>
          <w:spacing w:val="-21"/>
          <w:w w:val="105"/>
        </w:rPr>
        <w:t> </w:t>
      </w:r>
      <w:r>
        <w:rPr>
          <w:color w:val="231F20"/>
          <w:w w:val="105"/>
        </w:rPr>
        <w:t>đính</w:t>
      </w:r>
      <w:r>
        <w:rPr>
          <w:color w:val="231F20"/>
          <w:w w:val="105"/>
          <w:position w:val="11"/>
          <w:sz w:val="20"/>
        </w:rPr>
        <w:t>[</w:t>
      </w:r>
      <w:r>
        <w:rPr>
          <w:color w:val="231F20"/>
          <w:w w:val="105"/>
          <w:position w:val="10"/>
          <w:sz w:val="22"/>
        </w:rPr>
        <w:t>22]</w:t>
      </w:r>
      <w:r>
        <w:rPr>
          <w:color w:val="231F20"/>
          <w:spacing w:val="12"/>
          <w:w w:val="105"/>
          <w:position w:val="10"/>
          <w:sz w:val="22"/>
        </w:rPr>
        <w:t> </w:t>
      </w:r>
      <w:r>
        <w:rPr>
          <w:color w:val="231F20"/>
          <w:w w:val="105"/>
        </w:rPr>
        <w:t>một</w:t>
      </w:r>
      <w:r>
        <w:rPr>
          <w:color w:val="231F20"/>
          <w:spacing w:val="-22"/>
          <w:w w:val="105"/>
        </w:rPr>
        <w:t> </w:t>
      </w:r>
      <w:r>
        <w:rPr>
          <w:color w:val="231F20"/>
          <w:w w:val="105"/>
        </w:rPr>
        <w:t>lần</w:t>
      </w:r>
      <w:r>
        <w:rPr>
          <w:color w:val="231F20"/>
          <w:spacing w:val="-22"/>
          <w:w w:val="105"/>
        </w:rPr>
        <w:t> </w:t>
      </w:r>
      <w:r>
        <w:rPr>
          <w:color w:val="231F20"/>
          <w:w w:val="105"/>
        </w:rPr>
        <w:t>nữa.</w:t>
      </w:r>
    </w:p>
    <w:p>
      <w:pPr>
        <w:pStyle w:val="BodyText"/>
        <w:spacing w:line="276" w:lineRule="auto" w:before="156"/>
        <w:ind w:left="113" w:right="400" w:firstLine="453"/>
      </w:pPr>
      <w:r>
        <w:rPr>
          <w:color w:val="231F20"/>
          <w:spacing w:val="-2"/>
          <w:w w:val="105"/>
        </w:rPr>
        <w:t>Nay</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nói</w:t>
      </w:r>
      <w:r>
        <w:rPr>
          <w:color w:val="231F20"/>
          <w:spacing w:val="-20"/>
          <w:w w:val="105"/>
        </w:rPr>
        <w:t> </w:t>
      </w:r>
      <w:r>
        <w:rPr>
          <w:color w:val="231F20"/>
          <w:spacing w:val="-2"/>
          <w:w w:val="105"/>
        </w:rPr>
        <w:t>“</w:t>
      </w:r>
      <w:r>
        <w:rPr>
          <w:i/>
          <w:color w:val="231F20"/>
          <w:spacing w:val="-2"/>
          <w:w w:val="105"/>
        </w:rPr>
        <w:t>san</w:t>
      </w:r>
      <w:r>
        <w:rPr>
          <w:i/>
          <w:color w:val="231F20"/>
          <w:spacing w:val="-20"/>
          <w:w w:val="105"/>
        </w:rPr>
        <w:t> </w:t>
      </w:r>
      <w:r>
        <w:rPr>
          <w:i/>
          <w:color w:val="231F20"/>
          <w:spacing w:val="-2"/>
          <w:w w:val="105"/>
        </w:rPr>
        <w:t>đính</w:t>
      </w:r>
      <w:r>
        <w:rPr>
          <w:color w:val="231F20"/>
          <w:spacing w:val="-2"/>
          <w:w w:val="105"/>
        </w:rPr>
        <w:t>”</w:t>
      </w:r>
      <w:r>
        <w:rPr>
          <w:color w:val="231F20"/>
          <w:spacing w:val="-20"/>
          <w:w w:val="105"/>
        </w:rPr>
        <w:t> </w:t>
      </w:r>
      <w:r>
        <w:rPr>
          <w:color w:val="231F20"/>
          <w:spacing w:val="-2"/>
          <w:w w:val="105"/>
        </w:rPr>
        <w:t>tức</w:t>
      </w:r>
      <w:r>
        <w:rPr>
          <w:color w:val="231F20"/>
          <w:spacing w:val="-20"/>
          <w:w w:val="105"/>
        </w:rPr>
        <w:t> </w:t>
      </w:r>
      <w:r>
        <w:rPr>
          <w:color w:val="231F20"/>
          <w:spacing w:val="-2"/>
          <w:w w:val="105"/>
        </w:rPr>
        <w:t>là</w:t>
      </w:r>
      <w:r>
        <w:rPr>
          <w:color w:val="231F20"/>
          <w:spacing w:val="-20"/>
          <w:w w:val="105"/>
        </w:rPr>
        <w:t> </w:t>
      </w:r>
      <w:r>
        <w:rPr>
          <w:color w:val="231F20"/>
          <w:spacing w:val="-2"/>
          <w:w w:val="105"/>
        </w:rPr>
        <w:t>gạt</w:t>
      </w:r>
      <w:r>
        <w:rPr>
          <w:color w:val="231F20"/>
          <w:spacing w:val="-20"/>
          <w:w w:val="105"/>
        </w:rPr>
        <w:t> </w:t>
      </w:r>
      <w:r>
        <w:rPr>
          <w:color w:val="231F20"/>
          <w:spacing w:val="-2"/>
          <w:w w:val="105"/>
        </w:rPr>
        <w:t>bỏ</w:t>
      </w:r>
      <w:r>
        <w:rPr>
          <w:color w:val="231F20"/>
          <w:spacing w:val="-20"/>
          <w:w w:val="105"/>
        </w:rPr>
        <w:t> </w:t>
      </w:r>
      <w:r>
        <w:rPr>
          <w:color w:val="231F20"/>
          <w:spacing w:val="-2"/>
          <w:w w:val="105"/>
        </w:rPr>
        <w:t>những</w:t>
      </w:r>
      <w:r>
        <w:rPr>
          <w:color w:val="231F20"/>
          <w:spacing w:val="-20"/>
          <w:w w:val="105"/>
        </w:rPr>
        <w:t> </w:t>
      </w:r>
      <w:r>
        <w:rPr>
          <w:color w:val="231F20"/>
          <w:spacing w:val="-2"/>
          <w:w w:val="105"/>
        </w:rPr>
        <w:t>phần</w:t>
      </w:r>
      <w:r>
        <w:rPr>
          <w:color w:val="231F20"/>
          <w:spacing w:val="-20"/>
          <w:w w:val="105"/>
        </w:rPr>
        <w:t> </w:t>
      </w:r>
      <w:r>
        <w:rPr>
          <w:color w:val="231F20"/>
          <w:spacing w:val="-2"/>
          <w:w w:val="105"/>
        </w:rPr>
        <w:t>khó </w:t>
      </w:r>
      <w:r>
        <w:rPr>
          <w:color w:val="231F20"/>
          <w:w w:val="110"/>
        </w:rPr>
        <w:t>hiểu,</w:t>
      </w:r>
      <w:r>
        <w:rPr>
          <w:color w:val="231F20"/>
          <w:spacing w:val="-6"/>
          <w:w w:val="110"/>
        </w:rPr>
        <w:t> </w:t>
      </w:r>
      <w:r>
        <w:rPr>
          <w:color w:val="231F20"/>
          <w:w w:val="110"/>
        </w:rPr>
        <w:t>chẳng</w:t>
      </w:r>
      <w:r>
        <w:rPr>
          <w:color w:val="231F20"/>
          <w:spacing w:val="-6"/>
          <w:w w:val="110"/>
        </w:rPr>
        <w:t> </w:t>
      </w:r>
      <w:r>
        <w:rPr>
          <w:color w:val="231F20"/>
          <w:w w:val="110"/>
        </w:rPr>
        <w:t>dễ</w:t>
      </w:r>
      <w:r>
        <w:rPr>
          <w:color w:val="231F20"/>
          <w:spacing w:val="-6"/>
          <w:w w:val="110"/>
        </w:rPr>
        <w:t> </w:t>
      </w:r>
      <w:r>
        <w:rPr>
          <w:color w:val="231F20"/>
          <w:w w:val="110"/>
        </w:rPr>
        <w:t>đọc,</w:t>
      </w:r>
      <w:r>
        <w:rPr>
          <w:color w:val="231F20"/>
          <w:spacing w:val="-6"/>
          <w:w w:val="110"/>
        </w:rPr>
        <w:t> </w:t>
      </w:r>
      <w:r>
        <w:rPr>
          <w:color w:val="231F20"/>
          <w:w w:val="110"/>
        </w:rPr>
        <w:t>tạo</w:t>
      </w:r>
      <w:r>
        <w:rPr>
          <w:color w:val="231F20"/>
          <w:spacing w:val="-6"/>
          <w:w w:val="110"/>
        </w:rPr>
        <w:t> </w:t>
      </w:r>
      <w:r>
        <w:rPr>
          <w:color w:val="231F20"/>
          <w:w w:val="110"/>
        </w:rPr>
        <w:t>thành</w:t>
      </w:r>
      <w:r>
        <w:rPr>
          <w:color w:val="231F20"/>
          <w:spacing w:val="-6"/>
          <w:w w:val="110"/>
        </w:rPr>
        <w:t> </w:t>
      </w:r>
      <w:r>
        <w:rPr>
          <w:color w:val="231F20"/>
          <w:w w:val="110"/>
        </w:rPr>
        <w:t>bản</w:t>
      </w:r>
      <w:r>
        <w:rPr>
          <w:color w:val="231F20"/>
          <w:spacing w:val="-6"/>
          <w:w w:val="110"/>
        </w:rPr>
        <w:t> </w:t>
      </w:r>
      <w:r>
        <w:rPr>
          <w:color w:val="231F20"/>
          <w:w w:val="110"/>
        </w:rPr>
        <w:t>trích</w:t>
      </w:r>
      <w:r>
        <w:rPr>
          <w:color w:val="231F20"/>
          <w:spacing w:val="-6"/>
          <w:w w:val="110"/>
        </w:rPr>
        <w:t> </w:t>
      </w:r>
      <w:r>
        <w:rPr>
          <w:color w:val="231F20"/>
          <w:w w:val="110"/>
        </w:rPr>
        <w:t>lược,</w:t>
      </w:r>
      <w:r>
        <w:rPr>
          <w:color w:val="231F20"/>
          <w:spacing w:val="-6"/>
          <w:w w:val="110"/>
        </w:rPr>
        <w:t> </w:t>
      </w:r>
      <w:r>
        <w:rPr>
          <w:color w:val="231F20"/>
          <w:w w:val="110"/>
        </w:rPr>
        <w:t>trở</w:t>
      </w:r>
      <w:r>
        <w:rPr>
          <w:color w:val="231F20"/>
          <w:spacing w:val="-6"/>
          <w:w w:val="110"/>
        </w:rPr>
        <w:t> </w:t>
      </w:r>
      <w:r>
        <w:rPr>
          <w:color w:val="231F20"/>
          <w:w w:val="110"/>
        </w:rPr>
        <w:t>thành</w:t>
      </w:r>
      <w:r>
        <w:rPr>
          <w:color w:val="231F20"/>
          <w:spacing w:val="-6"/>
          <w:w w:val="110"/>
        </w:rPr>
        <w:t> </w:t>
      </w:r>
      <w:r>
        <w:rPr>
          <w:color w:val="231F20"/>
          <w:w w:val="110"/>
        </w:rPr>
        <w:t>dễ </w:t>
      </w:r>
      <w:r>
        <w:rPr>
          <w:color w:val="231F20"/>
          <w:w w:val="105"/>
        </w:rPr>
        <w:t>đọc</w:t>
      </w:r>
      <w:r>
        <w:rPr>
          <w:color w:val="231F20"/>
          <w:spacing w:val="-4"/>
          <w:w w:val="105"/>
        </w:rPr>
        <w:t> </w:t>
      </w:r>
      <w:r>
        <w:rPr>
          <w:color w:val="231F20"/>
          <w:w w:val="105"/>
        </w:rPr>
        <w:t>hơn.</w:t>
      </w:r>
      <w:r>
        <w:rPr>
          <w:color w:val="231F20"/>
          <w:spacing w:val="-4"/>
          <w:w w:val="105"/>
        </w:rPr>
        <w:t> </w:t>
      </w:r>
      <w:r>
        <w:rPr>
          <w:color w:val="231F20"/>
          <w:w w:val="105"/>
        </w:rPr>
        <w:t>Vì</w:t>
      </w:r>
      <w:r>
        <w:rPr>
          <w:color w:val="231F20"/>
          <w:spacing w:val="-4"/>
          <w:w w:val="105"/>
        </w:rPr>
        <w:t> </w:t>
      </w:r>
      <w:r>
        <w:rPr>
          <w:color w:val="231F20"/>
          <w:w w:val="105"/>
        </w:rPr>
        <w:t>thế,</w:t>
      </w:r>
      <w:r>
        <w:rPr>
          <w:color w:val="231F20"/>
          <w:spacing w:val="-4"/>
          <w:w w:val="105"/>
        </w:rPr>
        <w:t> </w:t>
      </w:r>
      <w:r>
        <w:rPr>
          <w:color w:val="231F20"/>
          <w:w w:val="105"/>
        </w:rPr>
        <w:t>mới</w:t>
      </w:r>
      <w:r>
        <w:rPr>
          <w:color w:val="231F20"/>
          <w:spacing w:val="-4"/>
          <w:w w:val="105"/>
        </w:rPr>
        <w:t> </w:t>
      </w:r>
      <w:r>
        <w:rPr>
          <w:color w:val="231F20"/>
          <w:w w:val="105"/>
        </w:rPr>
        <w:t>có</w:t>
      </w:r>
      <w:r>
        <w:rPr>
          <w:color w:val="231F20"/>
          <w:spacing w:val="-4"/>
          <w:w w:val="105"/>
        </w:rPr>
        <w:t> </w:t>
      </w:r>
      <w:r>
        <w:rPr>
          <w:color w:val="231F20"/>
          <w:w w:val="105"/>
        </w:rPr>
        <w:t>một</w:t>
      </w:r>
      <w:r>
        <w:rPr>
          <w:color w:val="231F20"/>
          <w:spacing w:val="-4"/>
          <w:w w:val="105"/>
        </w:rPr>
        <w:t> </w:t>
      </w:r>
      <w:r>
        <w:rPr>
          <w:color w:val="231F20"/>
          <w:w w:val="105"/>
        </w:rPr>
        <w:t>tiết</w:t>
      </w:r>
      <w:r>
        <w:rPr>
          <w:color w:val="231F20"/>
          <w:spacing w:val="-4"/>
          <w:w w:val="105"/>
        </w:rPr>
        <w:t> </w:t>
      </w:r>
      <w:r>
        <w:rPr>
          <w:color w:val="231F20"/>
          <w:w w:val="105"/>
        </w:rPr>
        <w:t>bản</w:t>
      </w:r>
      <w:r>
        <w:rPr>
          <w:color w:val="231F20"/>
          <w:spacing w:val="-3"/>
          <w:w w:val="105"/>
        </w:rPr>
        <w:t> </w:t>
      </w:r>
      <w:r>
        <w:rPr>
          <w:color w:val="231F20"/>
          <w:w w:val="105"/>
        </w:rPr>
        <w:t>và</w:t>
      </w:r>
      <w:r>
        <w:rPr>
          <w:color w:val="231F20"/>
          <w:spacing w:val="-4"/>
          <w:w w:val="105"/>
        </w:rPr>
        <w:t> </w:t>
      </w:r>
      <w:r>
        <w:rPr>
          <w:color w:val="231F20"/>
          <w:w w:val="105"/>
        </w:rPr>
        <w:t>hai</w:t>
      </w:r>
      <w:r>
        <w:rPr>
          <w:color w:val="231F20"/>
          <w:spacing w:val="-4"/>
          <w:w w:val="105"/>
        </w:rPr>
        <w:t> </w:t>
      </w:r>
      <w:r>
        <w:rPr>
          <w:color w:val="231F20"/>
          <w:w w:val="105"/>
        </w:rPr>
        <w:t>loại</w:t>
      </w:r>
      <w:r>
        <w:rPr>
          <w:color w:val="231F20"/>
          <w:spacing w:val="-4"/>
          <w:w w:val="105"/>
        </w:rPr>
        <w:t> </w:t>
      </w:r>
      <w:r>
        <w:rPr>
          <w:color w:val="231F20"/>
          <w:w w:val="105"/>
        </w:rPr>
        <w:t>bản</w:t>
      </w:r>
      <w:r>
        <w:rPr>
          <w:color w:val="231F20"/>
          <w:spacing w:val="-4"/>
          <w:w w:val="105"/>
        </w:rPr>
        <w:t> </w:t>
      </w:r>
      <w:r>
        <w:rPr>
          <w:color w:val="231F20"/>
          <w:w w:val="105"/>
        </w:rPr>
        <w:t>hội</w:t>
      </w:r>
      <w:r>
        <w:rPr>
          <w:color w:val="231F20"/>
          <w:spacing w:val="-4"/>
          <w:w w:val="105"/>
        </w:rPr>
        <w:t> </w:t>
      </w:r>
      <w:r>
        <w:rPr>
          <w:color w:val="231F20"/>
          <w:w w:val="105"/>
        </w:rPr>
        <w:t>tập.</w:t>
      </w:r>
    </w:p>
    <w:p>
      <w:pPr>
        <w:spacing w:line="276" w:lineRule="auto" w:before="147"/>
        <w:ind w:left="113" w:right="389" w:firstLine="453"/>
        <w:jc w:val="both"/>
        <w:rPr>
          <w:sz w:val="34"/>
        </w:rPr>
      </w:pPr>
      <w:r>
        <w:rPr>
          <w:color w:val="231F20"/>
          <w:w w:val="105"/>
          <w:sz w:val="34"/>
        </w:rPr>
        <w:t>“</w:t>
      </w:r>
      <w:r>
        <w:rPr>
          <w:i/>
          <w:color w:val="231F20"/>
          <w:w w:val="105"/>
          <w:sz w:val="34"/>
        </w:rPr>
        <w:t>Tống đại, đại cư sĩ Vương Nhật Hưu, tằng soạn Long Thư</w:t>
      </w:r>
      <w:r>
        <w:rPr>
          <w:i/>
          <w:color w:val="231F20"/>
          <w:spacing w:val="-14"/>
          <w:w w:val="105"/>
          <w:sz w:val="34"/>
        </w:rPr>
        <w:t> </w:t>
      </w:r>
      <w:r>
        <w:rPr>
          <w:i/>
          <w:color w:val="231F20"/>
          <w:w w:val="105"/>
          <w:sz w:val="34"/>
        </w:rPr>
        <w:t>Tịnh</w:t>
      </w:r>
      <w:r>
        <w:rPr>
          <w:i/>
          <w:color w:val="231F20"/>
          <w:spacing w:val="-15"/>
          <w:w w:val="105"/>
          <w:sz w:val="34"/>
        </w:rPr>
        <w:t> </w:t>
      </w:r>
      <w:r>
        <w:rPr>
          <w:i/>
          <w:color w:val="231F20"/>
          <w:w w:val="105"/>
          <w:sz w:val="34"/>
        </w:rPr>
        <w:t>Độ</w:t>
      </w:r>
      <w:r>
        <w:rPr>
          <w:i/>
          <w:color w:val="231F20"/>
          <w:spacing w:val="-14"/>
          <w:w w:val="105"/>
          <w:sz w:val="34"/>
        </w:rPr>
        <w:t> </w:t>
      </w:r>
      <w:r>
        <w:rPr>
          <w:i/>
          <w:color w:val="231F20"/>
          <w:w w:val="105"/>
          <w:sz w:val="34"/>
        </w:rPr>
        <w:t>Văn,</w:t>
      </w:r>
      <w:r>
        <w:rPr>
          <w:i/>
          <w:color w:val="231F20"/>
          <w:spacing w:val="-14"/>
          <w:w w:val="105"/>
          <w:sz w:val="34"/>
        </w:rPr>
        <w:t> </w:t>
      </w:r>
      <w:r>
        <w:rPr>
          <w:i/>
          <w:color w:val="231F20"/>
          <w:w w:val="105"/>
          <w:sz w:val="34"/>
        </w:rPr>
        <w:t>tứ</w:t>
      </w:r>
      <w:r>
        <w:rPr>
          <w:i/>
          <w:color w:val="231F20"/>
          <w:spacing w:val="-14"/>
          <w:w w:val="105"/>
          <w:sz w:val="34"/>
        </w:rPr>
        <w:t> </w:t>
      </w:r>
      <w:r>
        <w:rPr>
          <w:i/>
          <w:color w:val="231F20"/>
          <w:w w:val="105"/>
          <w:sz w:val="34"/>
        </w:rPr>
        <w:t>hải</w:t>
      </w:r>
      <w:r>
        <w:rPr>
          <w:i/>
          <w:color w:val="231F20"/>
          <w:spacing w:val="-14"/>
          <w:w w:val="105"/>
          <w:sz w:val="34"/>
        </w:rPr>
        <w:t> </w:t>
      </w:r>
      <w:r>
        <w:rPr>
          <w:i/>
          <w:color w:val="231F20"/>
          <w:w w:val="105"/>
          <w:sz w:val="34"/>
        </w:rPr>
        <w:t>xưng</w:t>
      </w:r>
      <w:r>
        <w:rPr>
          <w:i/>
          <w:color w:val="231F20"/>
          <w:spacing w:val="-14"/>
          <w:w w:val="105"/>
          <w:sz w:val="34"/>
        </w:rPr>
        <w:t> </w:t>
      </w:r>
      <w:r>
        <w:rPr>
          <w:i/>
          <w:color w:val="231F20"/>
          <w:w w:val="105"/>
          <w:sz w:val="34"/>
        </w:rPr>
        <w:t>dự,</w:t>
      </w:r>
      <w:r>
        <w:rPr>
          <w:i/>
          <w:color w:val="231F20"/>
          <w:spacing w:val="-14"/>
          <w:w w:val="105"/>
          <w:sz w:val="34"/>
        </w:rPr>
        <w:t> </w:t>
      </w:r>
      <w:r>
        <w:rPr>
          <w:i/>
          <w:color w:val="231F20"/>
          <w:w w:val="105"/>
          <w:sz w:val="34"/>
        </w:rPr>
        <w:t>truyền</w:t>
      </w:r>
      <w:r>
        <w:rPr>
          <w:i/>
          <w:color w:val="231F20"/>
          <w:spacing w:val="-14"/>
          <w:w w:val="105"/>
          <w:sz w:val="34"/>
        </w:rPr>
        <w:t> </w:t>
      </w:r>
      <w:r>
        <w:rPr>
          <w:i/>
          <w:color w:val="231F20"/>
          <w:w w:val="105"/>
          <w:sz w:val="34"/>
        </w:rPr>
        <w:t>tụng</w:t>
      </w:r>
      <w:r>
        <w:rPr>
          <w:i/>
          <w:color w:val="231F20"/>
          <w:spacing w:val="-14"/>
          <w:w w:val="105"/>
          <w:sz w:val="34"/>
        </w:rPr>
        <w:t> </w:t>
      </w:r>
      <w:r>
        <w:rPr>
          <w:i/>
          <w:color w:val="231F20"/>
          <w:w w:val="105"/>
          <w:sz w:val="34"/>
        </w:rPr>
        <w:t>chí</w:t>
      </w:r>
      <w:r>
        <w:rPr>
          <w:i/>
          <w:color w:val="231F20"/>
          <w:spacing w:val="-14"/>
          <w:w w:val="105"/>
          <w:sz w:val="34"/>
        </w:rPr>
        <w:t> </w:t>
      </w:r>
      <w:r>
        <w:rPr>
          <w:i/>
          <w:color w:val="231F20"/>
          <w:w w:val="105"/>
          <w:sz w:val="34"/>
        </w:rPr>
        <w:t>kim</w:t>
      </w:r>
      <w:r>
        <w:rPr>
          <w:color w:val="231F20"/>
          <w:w w:val="105"/>
          <w:sz w:val="34"/>
        </w:rPr>
        <w:t>”</w:t>
      </w:r>
      <w:r>
        <w:rPr>
          <w:color w:val="231F20"/>
          <w:spacing w:val="-14"/>
          <w:w w:val="105"/>
          <w:sz w:val="34"/>
        </w:rPr>
        <w:t> </w:t>
      </w:r>
      <w:r>
        <w:rPr>
          <w:color w:val="231F20"/>
          <w:w w:val="105"/>
          <w:sz w:val="34"/>
        </w:rPr>
        <w:t>(Đời Tống, đại cư sĩ Vương Nhật Hưu từng viết </w:t>
      </w:r>
      <w:r>
        <w:rPr>
          <w:i/>
          <w:color w:val="231F20"/>
          <w:w w:val="105"/>
          <w:sz w:val="34"/>
        </w:rPr>
        <w:t>Long Thư Tịnh Độ Văn</w:t>
      </w:r>
      <w:r>
        <w:rPr>
          <w:color w:val="231F20"/>
          <w:w w:val="105"/>
          <w:sz w:val="34"/>
        </w:rPr>
        <w:t>, được bốn biển khen ngợi, truyền tụng đến nay). Các đồng học tu Tịnh Độ, hình như rất ít ai chưa đọc </w:t>
      </w:r>
      <w:r>
        <w:rPr>
          <w:i/>
          <w:color w:val="231F20"/>
          <w:w w:val="105"/>
          <w:sz w:val="34"/>
        </w:rPr>
        <w:t>Long Thư</w:t>
      </w:r>
      <w:r>
        <w:rPr>
          <w:i/>
          <w:color w:val="231F20"/>
          <w:spacing w:val="-11"/>
          <w:w w:val="105"/>
          <w:sz w:val="34"/>
        </w:rPr>
        <w:t> </w:t>
      </w:r>
      <w:r>
        <w:rPr>
          <w:i/>
          <w:color w:val="231F20"/>
          <w:w w:val="105"/>
          <w:sz w:val="34"/>
        </w:rPr>
        <w:t>Tịnh</w:t>
      </w:r>
      <w:r>
        <w:rPr>
          <w:i/>
          <w:color w:val="231F20"/>
          <w:spacing w:val="-13"/>
          <w:w w:val="105"/>
          <w:sz w:val="34"/>
        </w:rPr>
        <w:t> </w:t>
      </w:r>
      <w:r>
        <w:rPr>
          <w:i/>
          <w:color w:val="231F20"/>
          <w:w w:val="105"/>
          <w:sz w:val="34"/>
        </w:rPr>
        <w:t>Độ</w:t>
      </w:r>
      <w:r>
        <w:rPr>
          <w:i/>
          <w:color w:val="231F20"/>
          <w:spacing w:val="-11"/>
          <w:w w:val="105"/>
          <w:sz w:val="34"/>
        </w:rPr>
        <w:t> </w:t>
      </w:r>
      <w:r>
        <w:rPr>
          <w:i/>
          <w:color w:val="231F20"/>
          <w:w w:val="105"/>
          <w:sz w:val="34"/>
        </w:rPr>
        <w:t>Văn</w:t>
      </w:r>
      <w:r>
        <w:rPr>
          <w:color w:val="231F20"/>
          <w:w w:val="105"/>
          <w:sz w:val="34"/>
        </w:rPr>
        <w:t>.</w:t>
      </w:r>
      <w:r>
        <w:rPr>
          <w:color w:val="231F20"/>
          <w:spacing w:val="-12"/>
          <w:w w:val="105"/>
          <w:sz w:val="34"/>
        </w:rPr>
        <w:t> </w:t>
      </w:r>
      <w:r>
        <w:rPr>
          <w:color w:val="231F20"/>
          <w:w w:val="105"/>
          <w:sz w:val="34"/>
        </w:rPr>
        <w:t>Khi</w:t>
      </w:r>
      <w:r>
        <w:rPr>
          <w:color w:val="231F20"/>
          <w:spacing w:val="-12"/>
          <w:w w:val="105"/>
          <w:sz w:val="34"/>
        </w:rPr>
        <w:t> </w:t>
      </w:r>
      <w:r>
        <w:rPr>
          <w:color w:val="231F20"/>
          <w:w w:val="105"/>
          <w:sz w:val="34"/>
        </w:rPr>
        <w:t>chúng</w:t>
      </w:r>
      <w:r>
        <w:rPr>
          <w:color w:val="231F20"/>
          <w:spacing w:val="-12"/>
          <w:w w:val="105"/>
          <w:sz w:val="34"/>
        </w:rPr>
        <w:t> </w:t>
      </w:r>
      <w:r>
        <w:rPr>
          <w:color w:val="231F20"/>
          <w:w w:val="105"/>
          <w:sz w:val="34"/>
        </w:rPr>
        <w:t>tôi</w:t>
      </w:r>
      <w:r>
        <w:rPr>
          <w:color w:val="231F20"/>
          <w:spacing w:val="-11"/>
          <w:w w:val="105"/>
          <w:sz w:val="34"/>
        </w:rPr>
        <w:t> </w:t>
      </w:r>
      <w:r>
        <w:rPr>
          <w:color w:val="231F20"/>
          <w:w w:val="105"/>
          <w:sz w:val="34"/>
        </w:rPr>
        <w:t>mới</w:t>
      </w:r>
      <w:r>
        <w:rPr>
          <w:color w:val="231F20"/>
          <w:spacing w:val="-12"/>
          <w:w w:val="105"/>
          <w:sz w:val="34"/>
        </w:rPr>
        <w:t> </w:t>
      </w:r>
      <w:r>
        <w:rPr>
          <w:color w:val="231F20"/>
          <w:w w:val="105"/>
          <w:sz w:val="34"/>
        </w:rPr>
        <w:t>học</w:t>
      </w:r>
      <w:r>
        <w:rPr>
          <w:color w:val="231F20"/>
          <w:spacing w:val="-11"/>
          <w:w w:val="105"/>
          <w:sz w:val="34"/>
        </w:rPr>
        <w:t> </w:t>
      </w:r>
      <w:r>
        <w:rPr>
          <w:color w:val="231F20"/>
          <w:w w:val="105"/>
          <w:sz w:val="34"/>
        </w:rPr>
        <w:t>Phật,</w:t>
      </w:r>
      <w:r>
        <w:rPr>
          <w:color w:val="231F20"/>
          <w:spacing w:val="-12"/>
          <w:w w:val="105"/>
          <w:sz w:val="34"/>
        </w:rPr>
        <w:t> </w:t>
      </w:r>
      <w:r>
        <w:rPr>
          <w:color w:val="231F20"/>
          <w:w w:val="105"/>
          <w:sz w:val="34"/>
        </w:rPr>
        <w:t>cũng</w:t>
      </w:r>
      <w:r>
        <w:rPr>
          <w:color w:val="231F20"/>
          <w:spacing w:val="-12"/>
          <w:w w:val="105"/>
          <w:sz w:val="34"/>
        </w:rPr>
        <w:t> </w:t>
      </w:r>
      <w:r>
        <w:rPr>
          <w:color w:val="231F20"/>
          <w:w w:val="105"/>
          <w:sz w:val="34"/>
        </w:rPr>
        <w:t>hết</w:t>
      </w:r>
      <w:r>
        <w:rPr>
          <w:color w:val="231F20"/>
          <w:spacing w:val="-11"/>
          <w:w w:val="105"/>
          <w:sz w:val="34"/>
        </w:rPr>
        <w:t> </w:t>
      </w:r>
      <w:r>
        <w:rPr>
          <w:color w:val="231F20"/>
          <w:w w:val="105"/>
          <w:sz w:val="34"/>
        </w:rPr>
        <w:t>sức ưa thích bộ sách này. Viết hay lắm, có thể coi như sách để học Quốc Văn.</w:t>
      </w:r>
    </w:p>
    <w:p>
      <w:pPr>
        <w:spacing w:line="276" w:lineRule="auto" w:before="156"/>
        <w:ind w:left="113" w:right="393" w:firstLine="453"/>
        <w:jc w:val="both"/>
        <w:rPr>
          <w:sz w:val="34"/>
        </w:rPr>
      </w:pPr>
      <w:r>
        <w:rPr>
          <w:i/>
          <w:color w:val="231F20"/>
          <w:sz w:val="34"/>
        </w:rPr>
        <w:t>“Vương</w:t>
      </w:r>
      <w:r>
        <w:rPr>
          <w:i/>
          <w:color w:val="231F20"/>
          <w:spacing w:val="-8"/>
          <w:sz w:val="34"/>
        </w:rPr>
        <w:t> </w:t>
      </w:r>
      <w:r>
        <w:rPr>
          <w:i/>
          <w:color w:val="231F20"/>
          <w:sz w:val="34"/>
        </w:rPr>
        <w:t>thị</w:t>
      </w:r>
      <w:r>
        <w:rPr>
          <w:i/>
          <w:color w:val="231F20"/>
          <w:spacing w:val="-9"/>
          <w:sz w:val="34"/>
        </w:rPr>
        <w:t> </w:t>
      </w:r>
      <w:r>
        <w:rPr>
          <w:i/>
          <w:color w:val="231F20"/>
          <w:sz w:val="34"/>
        </w:rPr>
        <w:t>lâm</w:t>
      </w:r>
      <w:r>
        <w:rPr>
          <w:i/>
          <w:color w:val="231F20"/>
          <w:spacing w:val="-9"/>
          <w:sz w:val="34"/>
        </w:rPr>
        <w:t> </w:t>
      </w:r>
      <w:r>
        <w:rPr>
          <w:i/>
          <w:color w:val="231F20"/>
          <w:sz w:val="34"/>
        </w:rPr>
        <w:t>chung,</w:t>
      </w:r>
      <w:r>
        <w:rPr>
          <w:i/>
          <w:color w:val="231F20"/>
          <w:spacing w:val="-9"/>
          <w:sz w:val="34"/>
        </w:rPr>
        <w:t> </w:t>
      </w:r>
      <w:r>
        <w:rPr>
          <w:color w:val="231F20"/>
          <w:sz w:val="34"/>
        </w:rPr>
        <w:t>đoan</w:t>
      </w:r>
      <w:r>
        <w:rPr>
          <w:color w:val="231F20"/>
          <w:spacing w:val="-9"/>
          <w:sz w:val="34"/>
        </w:rPr>
        <w:t> </w:t>
      </w:r>
      <w:r>
        <w:rPr>
          <w:i/>
          <w:color w:val="231F20"/>
          <w:sz w:val="34"/>
        </w:rPr>
        <w:t>lập</w:t>
      </w:r>
      <w:r>
        <w:rPr>
          <w:i/>
          <w:color w:val="231F20"/>
          <w:spacing w:val="-9"/>
          <w:sz w:val="34"/>
        </w:rPr>
        <w:t> </w:t>
      </w:r>
      <w:r>
        <w:rPr>
          <w:i/>
          <w:color w:val="231F20"/>
          <w:sz w:val="34"/>
        </w:rPr>
        <w:t>vãng</w:t>
      </w:r>
      <w:r>
        <w:rPr>
          <w:i/>
          <w:color w:val="231F20"/>
          <w:spacing w:val="-9"/>
          <w:sz w:val="34"/>
        </w:rPr>
        <w:t> </w:t>
      </w:r>
      <w:r>
        <w:rPr>
          <w:i/>
          <w:color w:val="231F20"/>
          <w:sz w:val="34"/>
        </w:rPr>
        <w:t>sinh</w:t>
      </w:r>
      <w:r>
        <w:rPr>
          <w:color w:val="231F20"/>
          <w:sz w:val="34"/>
        </w:rPr>
        <w:t>”</w:t>
      </w:r>
      <w:r>
        <w:rPr>
          <w:color w:val="231F20"/>
          <w:spacing w:val="-9"/>
          <w:sz w:val="34"/>
        </w:rPr>
        <w:t> </w:t>
      </w:r>
      <w:r>
        <w:rPr>
          <w:color w:val="231F20"/>
          <w:sz w:val="34"/>
        </w:rPr>
        <w:t>(Họ</w:t>
      </w:r>
      <w:r>
        <w:rPr>
          <w:color w:val="231F20"/>
          <w:spacing w:val="-9"/>
          <w:sz w:val="34"/>
        </w:rPr>
        <w:t> </w:t>
      </w:r>
      <w:r>
        <w:rPr>
          <w:color w:val="231F20"/>
          <w:sz w:val="34"/>
        </w:rPr>
        <w:t>Vương</w:t>
      </w:r>
      <w:r>
        <w:rPr>
          <w:color w:val="231F20"/>
          <w:spacing w:val="-9"/>
          <w:sz w:val="34"/>
        </w:rPr>
        <w:t> </w:t>
      </w:r>
      <w:r>
        <w:rPr>
          <w:color w:val="231F20"/>
          <w:sz w:val="34"/>
        </w:rPr>
        <w:t>lúc </w:t>
      </w:r>
      <w:r>
        <w:rPr>
          <w:color w:val="231F20"/>
          <w:w w:val="105"/>
          <w:sz w:val="34"/>
        </w:rPr>
        <w:t>lâm chung, đứng thẳng vãng sinh). Cư sĩ Vương Long Thư đứng</w:t>
      </w:r>
      <w:r>
        <w:rPr>
          <w:color w:val="231F20"/>
          <w:spacing w:val="9"/>
          <w:w w:val="105"/>
          <w:sz w:val="34"/>
        </w:rPr>
        <w:t> </w:t>
      </w:r>
      <w:r>
        <w:rPr>
          <w:color w:val="231F20"/>
          <w:w w:val="105"/>
          <w:sz w:val="34"/>
        </w:rPr>
        <w:t>vãng</w:t>
      </w:r>
      <w:r>
        <w:rPr>
          <w:color w:val="231F20"/>
          <w:spacing w:val="10"/>
          <w:w w:val="105"/>
          <w:sz w:val="34"/>
        </w:rPr>
        <w:t> </w:t>
      </w:r>
      <w:r>
        <w:rPr>
          <w:color w:val="231F20"/>
          <w:w w:val="105"/>
          <w:sz w:val="34"/>
        </w:rPr>
        <w:t>sinh,</w:t>
      </w:r>
      <w:r>
        <w:rPr>
          <w:color w:val="231F20"/>
          <w:spacing w:val="9"/>
          <w:w w:val="105"/>
          <w:sz w:val="34"/>
        </w:rPr>
        <w:t> </w:t>
      </w:r>
      <w:r>
        <w:rPr>
          <w:color w:val="231F20"/>
          <w:w w:val="105"/>
          <w:sz w:val="34"/>
        </w:rPr>
        <w:t>biết</w:t>
      </w:r>
      <w:r>
        <w:rPr>
          <w:color w:val="231F20"/>
          <w:spacing w:val="9"/>
          <w:w w:val="105"/>
          <w:sz w:val="34"/>
        </w:rPr>
        <w:t> </w:t>
      </w:r>
      <w:r>
        <w:rPr>
          <w:color w:val="231F20"/>
          <w:w w:val="105"/>
          <w:sz w:val="34"/>
        </w:rPr>
        <w:t>trước</w:t>
      </w:r>
      <w:r>
        <w:rPr>
          <w:color w:val="231F20"/>
          <w:spacing w:val="9"/>
          <w:w w:val="105"/>
          <w:sz w:val="34"/>
        </w:rPr>
        <w:t> </w:t>
      </w:r>
      <w:r>
        <w:rPr>
          <w:color w:val="231F20"/>
          <w:w w:val="105"/>
          <w:sz w:val="34"/>
        </w:rPr>
        <w:t>lúc</w:t>
      </w:r>
      <w:r>
        <w:rPr>
          <w:color w:val="231F20"/>
          <w:spacing w:val="9"/>
          <w:w w:val="105"/>
          <w:sz w:val="34"/>
        </w:rPr>
        <w:t> </w:t>
      </w:r>
      <w:r>
        <w:rPr>
          <w:color w:val="231F20"/>
          <w:w w:val="105"/>
          <w:sz w:val="34"/>
        </w:rPr>
        <w:t>mất,</w:t>
      </w:r>
      <w:r>
        <w:rPr>
          <w:color w:val="231F20"/>
          <w:spacing w:val="10"/>
          <w:w w:val="105"/>
          <w:sz w:val="34"/>
        </w:rPr>
        <w:t> </w:t>
      </w:r>
      <w:r>
        <w:rPr>
          <w:color w:val="231F20"/>
          <w:w w:val="105"/>
          <w:sz w:val="34"/>
        </w:rPr>
        <w:t>chẳng</w:t>
      </w:r>
      <w:r>
        <w:rPr>
          <w:color w:val="231F20"/>
          <w:spacing w:val="9"/>
          <w:w w:val="105"/>
          <w:sz w:val="34"/>
        </w:rPr>
        <w:t> </w:t>
      </w:r>
      <w:r>
        <w:rPr>
          <w:color w:val="231F20"/>
          <w:w w:val="105"/>
          <w:sz w:val="34"/>
        </w:rPr>
        <w:t>ngã</w:t>
      </w:r>
      <w:r>
        <w:rPr>
          <w:color w:val="231F20"/>
          <w:spacing w:val="9"/>
          <w:w w:val="105"/>
          <w:sz w:val="34"/>
        </w:rPr>
        <w:t> </w:t>
      </w:r>
      <w:r>
        <w:rPr>
          <w:color w:val="231F20"/>
          <w:w w:val="105"/>
          <w:sz w:val="34"/>
        </w:rPr>
        <w:t>bệnh.</w:t>
      </w:r>
      <w:r>
        <w:rPr>
          <w:color w:val="231F20"/>
          <w:spacing w:val="8"/>
          <w:w w:val="105"/>
          <w:sz w:val="34"/>
        </w:rPr>
        <w:t> </w:t>
      </w:r>
      <w:r>
        <w:rPr>
          <w:color w:val="231F20"/>
          <w:spacing w:val="-4"/>
          <w:w w:val="105"/>
          <w:sz w:val="34"/>
        </w:rPr>
        <w:t>Trong</w:t>
      </w:r>
    </w:p>
    <w:p>
      <w:pPr>
        <w:pStyle w:val="BodyText"/>
        <w:spacing w:before="4"/>
        <w:jc w:val="left"/>
        <w:rPr>
          <w:sz w:val="16"/>
        </w:rPr>
      </w:pPr>
      <w:r>
        <w:rPr/>
        <w:pict>
          <v:shape style="position:absolute;margin-left:56.692902pt;margin-top:10.600161pt;width:72pt;height:.1pt;mso-position-horizontal-relative:page;mso-position-vertical-relative:paragraph;z-index:-15710208;mso-wrap-distance-left:0;mso-wrap-distance-right:0" id="docshape63" coordorigin="1134,212" coordsize="1440,0" path="m1134,212l2574,212e" filled="false" stroked="true" strokeweight="1pt" strokecolor="#231f20">
            <v:path arrowok="t"/>
            <v:stroke dashstyle="solid"/>
            <w10:wrap type="topAndBottom"/>
          </v:shape>
        </w:pict>
      </w:r>
    </w:p>
    <w:p>
      <w:pPr>
        <w:pStyle w:val="ListParagraph"/>
        <w:numPr>
          <w:ilvl w:val="0"/>
          <w:numId w:val="1"/>
        </w:numPr>
        <w:tabs>
          <w:tab w:pos="981" w:val="left" w:leader="none"/>
        </w:tabs>
        <w:spacing w:line="230" w:lineRule="auto" w:before="24" w:after="0"/>
        <w:ind w:left="113" w:right="395" w:firstLine="453"/>
        <w:jc w:val="both"/>
        <w:rPr>
          <w:sz w:val="20"/>
        </w:rPr>
      </w:pPr>
      <w:r>
        <w:rPr>
          <w:color w:val="231F20"/>
          <w:w w:val="110"/>
          <w:sz w:val="20"/>
        </w:rPr>
        <w:t>San</w:t>
      </w:r>
      <w:r>
        <w:rPr>
          <w:color w:val="231F20"/>
          <w:spacing w:val="-4"/>
          <w:w w:val="110"/>
          <w:sz w:val="20"/>
        </w:rPr>
        <w:t> </w:t>
      </w:r>
      <w:r>
        <w:rPr>
          <w:color w:val="231F20"/>
          <w:w w:val="110"/>
          <w:sz w:val="20"/>
        </w:rPr>
        <w:t>đính</w:t>
      </w:r>
      <w:r>
        <w:rPr>
          <w:color w:val="231F20"/>
          <w:spacing w:val="-2"/>
          <w:w w:val="110"/>
          <w:sz w:val="20"/>
        </w:rPr>
        <w:t> (</w:t>
      </w:r>
      <w:r>
        <w:rPr>
          <w:rFonts w:ascii="Arial Unicode MS" w:hAnsi="Arial Unicode MS" w:eastAsia="Arial Unicode MS" w:hint="eastAsia"/>
          <w:color w:val="231F20"/>
          <w:w w:val="110"/>
          <w:sz w:val="20"/>
        </w:rPr>
        <w:t>刪</w:t>
      </w:r>
      <w:r>
        <w:rPr>
          <w:rFonts w:ascii="Arial Unicode MS" w:hAnsi="Arial Unicode MS" w:eastAsia="Arial Unicode MS" w:hint="eastAsia"/>
          <w:color w:val="231F20"/>
          <w:w w:val="110"/>
          <w:sz w:val="20"/>
        </w:rPr>
        <w:t>訂</w:t>
      </w:r>
      <w:r>
        <w:rPr>
          <w:color w:val="231F20"/>
          <w:spacing w:val="-2"/>
          <w:w w:val="110"/>
          <w:sz w:val="20"/>
        </w:rPr>
        <w:t>): </w:t>
      </w:r>
      <w:r>
        <w:rPr>
          <w:color w:val="231F20"/>
          <w:w w:val="110"/>
          <w:sz w:val="20"/>
        </w:rPr>
        <w:t>Nói</w:t>
      </w:r>
      <w:r>
        <w:rPr>
          <w:color w:val="231F20"/>
          <w:spacing w:val="-4"/>
          <w:w w:val="110"/>
          <w:sz w:val="20"/>
        </w:rPr>
        <w:t> </w:t>
      </w:r>
      <w:r>
        <w:rPr>
          <w:color w:val="231F20"/>
          <w:w w:val="110"/>
          <w:sz w:val="20"/>
        </w:rPr>
        <w:t>gọn</w:t>
      </w:r>
      <w:r>
        <w:rPr>
          <w:color w:val="231F20"/>
          <w:spacing w:val="-4"/>
          <w:w w:val="110"/>
          <w:sz w:val="20"/>
        </w:rPr>
        <w:t> </w:t>
      </w:r>
      <w:r>
        <w:rPr>
          <w:color w:val="231F20"/>
          <w:w w:val="110"/>
          <w:sz w:val="20"/>
        </w:rPr>
        <w:t>của</w:t>
      </w:r>
      <w:r>
        <w:rPr>
          <w:color w:val="231F20"/>
          <w:spacing w:val="-3"/>
          <w:w w:val="110"/>
          <w:sz w:val="20"/>
        </w:rPr>
        <w:t> </w:t>
      </w:r>
      <w:r>
        <w:rPr>
          <w:color w:val="231F20"/>
          <w:w w:val="110"/>
          <w:sz w:val="20"/>
        </w:rPr>
        <w:t>“san</w:t>
      </w:r>
      <w:r>
        <w:rPr>
          <w:color w:val="231F20"/>
          <w:spacing w:val="-4"/>
          <w:w w:val="110"/>
          <w:sz w:val="20"/>
        </w:rPr>
        <w:t> </w:t>
      </w:r>
      <w:r>
        <w:rPr>
          <w:color w:val="231F20"/>
          <w:w w:val="110"/>
          <w:sz w:val="20"/>
        </w:rPr>
        <w:t>cải,</w:t>
      </w:r>
      <w:r>
        <w:rPr>
          <w:color w:val="231F20"/>
          <w:spacing w:val="-4"/>
          <w:w w:val="110"/>
          <w:sz w:val="20"/>
        </w:rPr>
        <w:t> </w:t>
      </w:r>
      <w:r>
        <w:rPr>
          <w:color w:val="231F20"/>
          <w:w w:val="110"/>
          <w:sz w:val="20"/>
        </w:rPr>
        <w:t>tu</w:t>
      </w:r>
      <w:r>
        <w:rPr>
          <w:color w:val="231F20"/>
          <w:spacing w:val="-4"/>
          <w:w w:val="110"/>
          <w:sz w:val="20"/>
        </w:rPr>
        <w:t> </w:t>
      </w:r>
      <w:r>
        <w:rPr>
          <w:color w:val="231F20"/>
          <w:w w:val="110"/>
          <w:sz w:val="20"/>
        </w:rPr>
        <w:t>đính</w:t>
      </w:r>
      <w:r>
        <w:rPr>
          <w:color w:val="231F20"/>
          <w:spacing w:val="-2"/>
          <w:w w:val="110"/>
          <w:sz w:val="20"/>
        </w:rPr>
        <w:t>” </w:t>
      </w:r>
      <w:r>
        <w:rPr>
          <w:color w:val="231F20"/>
          <w:w w:val="110"/>
          <w:sz w:val="20"/>
        </w:rPr>
        <w:t>tức</w:t>
      </w:r>
      <w:r>
        <w:rPr>
          <w:color w:val="231F20"/>
          <w:spacing w:val="-4"/>
          <w:w w:val="110"/>
          <w:sz w:val="20"/>
        </w:rPr>
        <w:t> </w:t>
      </w:r>
      <w:r>
        <w:rPr>
          <w:color w:val="231F20"/>
          <w:w w:val="110"/>
          <w:sz w:val="20"/>
        </w:rPr>
        <w:t>là</w:t>
      </w:r>
      <w:r>
        <w:rPr>
          <w:color w:val="231F20"/>
          <w:spacing w:val="-4"/>
          <w:w w:val="110"/>
          <w:sz w:val="20"/>
        </w:rPr>
        <w:t> </w:t>
      </w:r>
      <w:r>
        <w:rPr>
          <w:color w:val="231F20"/>
          <w:w w:val="110"/>
          <w:sz w:val="20"/>
        </w:rPr>
        <w:t>gạt</w:t>
      </w:r>
      <w:r>
        <w:rPr>
          <w:color w:val="231F20"/>
          <w:spacing w:val="-4"/>
          <w:w w:val="110"/>
          <w:sz w:val="20"/>
        </w:rPr>
        <w:t> </w:t>
      </w:r>
      <w:r>
        <w:rPr>
          <w:color w:val="231F20"/>
          <w:w w:val="110"/>
          <w:sz w:val="20"/>
        </w:rPr>
        <w:t>bỏ</w:t>
      </w:r>
      <w:r>
        <w:rPr>
          <w:color w:val="231F20"/>
          <w:spacing w:val="-4"/>
          <w:w w:val="110"/>
          <w:sz w:val="20"/>
        </w:rPr>
        <w:t> </w:t>
      </w:r>
      <w:r>
        <w:rPr>
          <w:color w:val="231F20"/>
          <w:w w:val="110"/>
          <w:sz w:val="20"/>
        </w:rPr>
        <w:t>những</w:t>
      </w:r>
      <w:r>
        <w:rPr>
          <w:color w:val="231F20"/>
          <w:spacing w:val="-4"/>
          <w:w w:val="110"/>
          <w:sz w:val="20"/>
        </w:rPr>
        <w:t> </w:t>
      </w:r>
      <w:r>
        <w:rPr>
          <w:color w:val="231F20"/>
          <w:w w:val="110"/>
          <w:sz w:val="20"/>
        </w:rPr>
        <w:t>chỗ</w:t>
      </w:r>
      <w:r>
        <w:rPr>
          <w:color w:val="231F20"/>
          <w:spacing w:val="-4"/>
          <w:w w:val="110"/>
          <w:sz w:val="20"/>
        </w:rPr>
        <w:t> </w:t>
      </w:r>
      <w:r>
        <w:rPr>
          <w:color w:val="231F20"/>
          <w:w w:val="110"/>
          <w:sz w:val="20"/>
        </w:rPr>
        <w:t>rườm</w:t>
      </w:r>
      <w:r>
        <w:rPr>
          <w:color w:val="231F20"/>
          <w:spacing w:val="-4"/>
          <w:w w:val="110"/>
          <w:sz w:val="20"/>
        </w:rPr>
        <w:t> </w:t>
      </w:r>
      <w:r>
        <w:rPr>
          <w:color w:val="231F20"/>
          <w:w w:val="110"/>
          <w:sz w:val="20"/>
        </w:rPr>
        <w:t>rà</w:t>
      </w:r>
      <w:r>
        <w:rPr>
          <w:color w:val="231F20"/>
          <w:spacing w:val="-2"/>
          <w:w w:val="110"/>
          <w:sz w:val="20"/>
        </w:rPr>
        <w:t>, </w:t>
      </w:r>
      <w:r>
        <w:rPr>
          <w:color w:val="231F20"/>
          <w:w w:val="110"/>
          <w:sz w:val="20"/>
        </w:rPr>
        <w:t>trùng </w:t>
      </w:r>
      <w:r>
        <w:rPr>
          <w:color w:val="231F20"/>
          <w:w w:val="105"/>
          <w:sz w:val="20"/>
        </w:rPr>
        <w:t>lặp</w:t>
      </w:r>
      <w:r>
        <w:rPr>
          <w:color w:val="231F20"/>
          <w:spacing w:val="-2"/>
          <w:w w:val="105"/>
          <w:sz w:val="20"/>
        </w:rPr>
        <w:t>, </w:t>
      </w:r>
      <w:r>
        <w:rPr>
          <w:color w:val="231F20"/>
          <w:w w:val="105"/>
          <w:sz w:val="20"/>
        </w:rPr>
        <w:t>sửa</w:t>
      </w:r>
      <w:r>
        <w:rPr>
          <w:color w:val="231F20"/>
          <w:spacing w:val="-3"/>
          <w:w w:val="105"/>
          <w:sz w:val="20"/>
        </w:rPr>
        <w:t> </w:t>
      </w:r>
      <w:r>
        <w:rPr>
          <w:color w:val="231F20"/>
          <w:w w:val="105"/>
          <w:sz w:val="20"/>
        </w:rPr>
        <w:t>những</w:t>
      </w:r>
      <w:r>
        <w:rPr>
          <w:color w:val="231F20"/>
          <w:spacing w:val="-3"/>
          <w:w w:val="105"/>
          <w:sz w:val="20"/>
        </w:rPr>
        <w:t> </w:t>
      </w:r>
      <w:r>
        <w:rPr>
          <w:color w:val="231F20"/>
          <w:w w:val="105"/>
          <w:sz w:val="20"/>
        </w:rPr>
        <w:t>chữ</w:t>
      </w:r>
      <w:r>
        <w:rPr>
          <w:color w:val="231F20"/>
          <w:spacing w:val="-3"/>
          <w:w w:val="105"/>
          <w:sz w:val="20"/>
        </w:rPr>
        <w:t> </w:t>
      </w:r>
      <w:r>
        <w:rPr>
          <w:color w:val="231F20"/>
          <w:w w:val="105"/>
          <w:sz w:val="20"/>
        </w:rPr>
        <w:t>bị</w:t>
      </w:r>
      <w:r>
        <w:rPr>
          <w:color w:val="231F20"/>
          <w:spacing w:val="-4"/>
          <w:w w:val="105"/>
          <w:sz w:val="20"/>
        </w:rPr>
        <w:t> </w:t>
      </w:r>
      <w:r>
        <w:rPr>
          <w:color w:val="231F20"/>
          <w:w w:val="105"/>
          <w:sz w:val="20"/>
        </w:rPr>
        <w:t>chép</w:t>
      </w:r>
      <w:r>
        <w:rPr>
          <w:color w:val="231F20"/>
          <w:spacing w:val="-3"/>
          <w:w w:val="105"/>
          <w:sz w:val="20"/>
        </w:rPr>
        <w:t> </w:t>
      </w:r>
      <w:r>
        <w:rPr>
          <w:color w:val="231F20"/>
          <w:w w:val="105"/>
          <w:sz w:val="20"/>
        </w:rPr>
        <w:t>lầm</w:t>
      </w:r>
      <w:r>
        <w:rPr>
          <w:color w:val="231F20"/>
          <w:spacing w:val="-2"/>
          <w:w w:val="105"/>
          <w:sz w:val="20"/>
        </w:rPr>
        <w:t>. </w:t>
      </w:r>
      <w:r>
        <w:rPr>
          <w:color w:val="231F20"/>
          <w:w w:val="105"/>
          <w:sz w:val="20"/>
        </w:rPr>
        <w:t>San</w:t>
      </w:r>
      <w:r>
        <w:rPr>
          <w:color w:val="231F20"/>
          <w:spacing w:val="-3"/>
          <w:w w:val="105"/>
          <w:sz w:val="20"/>
        </w:rPr>
        <w:t> </w:t>
      </w:r>
      <w:r>
        <w:rPr>
          <w:color w:val="231F20"/>
          <w:w w:val="105"/>
          <w:sz w:val="22"/>
        </w:rPr>
        <w:t>đính</w:t>
      </w:r>
      <w:r>
        <w:rPr>
          <w:color w:val="231F20"/>
          <w:spacing w:val="-11"/>
          <w:w w:val="105"/>
          <w:sz w:val="22"/>
        </w:rPr>
        <w:t> </w:t>
      </w:r>
      <w:r>
        <w:rPr>
          <w:color w:val="231F20"/>
          <w:w w:val="105"/>
          <w:sz w:val="20"/>
        </w:rPr>
        <w:t>khác</w:t>
      </w:r>
      <w:r>
        <w:rPr>
          <w:color w:val="231F20"/>
          <w:spacing w:val="-4"/>
          <w:w w:val="105"/>
          <w:sz w:val="20"/>
        </w:rPr>
        <w:t> </w:t>
      </w:r>
      <w:r>
        <w:rPr>
          <w:color w:val="231F20"/>
          <w:w w:val="105"/>
          <w:sz w:val="20"/>
        </w:rPr>
        <w:t>với</w:t>
      </w:r>
      <w:r>
        <w:rPr>
          <w:color w:val="231F20"/>
          <w:spacing w:val="-4"/>
          <w:w w:val="105"/>
          <w:sz w:val="20"/>
        </w:rPr>
        <w:t> </w:t>
      </w:r>
      <w:r>
        <w:rPr>
          <w:color w:val="231F20"/>
          <w:w w:val="105"/>
          <w:sz w:val="20"/>
        </w:rPr>
        <w:t>“san</w:t>
      </w:r>
      <w:r>
        <w:rPr>
          <w:color w:val="231F20"/>
          <w:spacing w:val="-1"/>
          <w:w w:val="105"/>
          <w:sz w:val="20"/>
        </w:rPr>
        <w:t> </w:t>
      </w:r>
      <w:r>
        <w:rPr>
          <w:color w:val="231F20"/>
          <w:w w:val="105"/>
          <w:sz w:val="22"/>
        </w:rPr>
        <w:t>định</w:t>
      </w:r>
      <w:r>
        <w:rPr>
          <w:color w:val="231F20"/>
          <w:w w:val="105"/>
          <w:sz w:val="20"/>
        </w:rPr>
        <w:t>” (</w:t>
      </w:r>
      <w:r>
        <w:rPr>
          <w:rFonts w:ascii="Arial Unicode MS" w:hAnsi="Arial Unicode MS" w:eastAsia="Arial Unicode MS" w:hint="eastAsia"/>
          <w:color w:val="231F20"/>
          <w:w w:val="105"/>
          <w:sz w:val="20"/>
        </w:rPr>
        <w:t>刪定</w:t>
      </w:r>
      <w:r>
        <w:rPr>
          <w:color w:val="231F20"/>
          <w:w w:val="105"/>
          <w:sz w:val="20"/>
        </w:rPr>
        <w:t>). Khổng</w:t>
      </w:r>
      <w:r>
        <w:rPr>
          <w:color w:val="231F20"/>
          <w:spacing w:val="-4"/>
          <w:w w:val="105"/>
          <w:sz w:val="20"/>
        </w:rPr>
        <w:t> </w:t>
      </w:r>
      <w:r>
        <w:rPr>
          <w:color w:val="231F20"/>
          <w:w w:val="105"/>
          <w:sz w:val="20"/>
        </w:rPr>
        <w:t>Tử</w:t>
      </w:r>
      <w:r>
        <w:rPr>
          <w:color w:val="231F20"/>
          <w:spacing w:val="-3"/>
          <w:w w:val="105"/>
          <w:sz w:val="20"/>
        </w:rPr>
        <w:t> </w:t>
      </w:r>
      <w:r>
        <w:rPr>
          <w:color w:val="231F20"/>
          <w:w w:val="105"/>
          <w:sz w:val="20"/>
        </w:rPr>
        <w:t>san</w:t>
      </w:r>
      <w:r>
        <w:rPr>
          <w:color w:val="231F20"/>
          <w:spacing w:val="-4"/>
          <w:w w:val="105"/>
          <w:sz w:val="20"/>
        </w:rPr>
        <w:t> </w:t>
      </w:r>
      <w:r>
        <w:rPr>
          <w:color w:val="231F20"/>
          <w:w w:val="105"/>
          <w:sz w:val="22"/>
        </w:rPr>
        <w:t>định</w:t>
      </w:r>
      <w:r>
        <w:rPr>
          <w:color w:val="231F20"/>
          <w:spacing w:val="-9"/>
          <w:w w:val="105"/>
          <w:sz w:val="22"/>
        </w:rPr>
        <w:t> </w:t>
      </w:r>
      <w:r>
        <w:rPr>
          <w:i/>
          <w:color w:val="231F20"/>
          <w:w w:val="105"/>
          <w:sz w:val="20"/>
        </w:rPr>
        <w:t>Ngũ</w:t>
      </w:r>
      <w:r>
        <w:rPr>
          <w:i/>
          <w:color w:val="231F20"/>
          <w:spacing w:val="-3"/>
          <w:w w:val="105"/>
          <w:sz w:val="20"/>
        </w:rPr>
        <w:t> </w:t>
      </w:r>
      <w:r>
        <w:rPr>
          <w:i/>
          <w:color w:val="231F20"/>
          <w:w w:val="105"/>
          <w:sz w:val="20"/>
        </w:rPr>
        <w:t>Kinh </w:t>
      </w:r>
      <w:r>
        <w:rPr>
          <w:color w:val="231F20"/>
          <w:w w:val="110"/>
          <w:sz w:val="20"/>
        </w:rPr>
        <w:t>của Nho gia chính là hệ thống hóa, gạt bỏ thẳng thừng những phần được coi là không đúng với tư tưởng Nho</w:t>
      </w:r>
      <w:r>
        <w:rPr>
          <w:color w:val="231F20"/>
          <w:spacing w:val="-5"/>
          <w:w w:val="110"/>
          <w:sz w:val="20"/>
        </w:rPr>
        <w:t> </w:t>
      </w:r>
      <w:r>
        <w:rPr>
          <w:color w:val="231F20"/>
          <w:w w:val="110"/>
          <w:sz w:val="20"/>
        </w:rPr>
        <w:t>gia</w:t>
      </w:r>
      <w:r>
        <w:rPr>
          <w:color w:val="231F20"/>
          <w:spacing w:val="-3"/>
          <w:w w:val="110"/>
          <w:sz w:val="20"/>
        </w:rPr>
        <w:t>, </w:t>
      </w:r>
      <w:r>
        <w:rPr>
          <w:color w:val="231F20"/>
          <w:w w:val="110"/>
          <w:sz w:val="22"/>
        </w:rPr>
        <w:t>đồng</w:t>
      </w:r>
      <w:r>
        <w:rPr>
          <w:color w:val="231F20"/>
          <w:spacing w:val="-11"/>
          <w:w w:val="110"/>
          <w:sz w:val="22"/>
        </w:rPr>
        <w:t> </w:t>
      </w:r>
      <w:r>
        <w:rPr>
          <w:color w:val="231F20"/>
          <w:w w:val="110"/>
          <w:sz w:val="20"/>
        </w:rPr>
        <w:t>thời</w:t>
      </w:r>
      <w:r>
        <w:rPr>
          <w:color w:val="231F20"/>
          <w:spacing w:val="-6"/>
          <w:w w:val="110"/>
          <w:sz w:val="20"/>
        </w:rPr>
        <w:t> </w:t>
      </w:r>
      <w:r>
        <w:rPr>
          <w:color w:val="231F20"/>
          <w:w w:val="110"/>
          <w:sz w:val="20"/>
        </w:rPr>
        <w:t>sắp</w:t>
      </w:r>
      <w:r>
        <w:rPr>
          <w:color w:val="231F20"/>
          <w:spacing w:val="-5"/>
          <w:w w:val="110"/>
          <w:sz w:val="20"/>
        </w:rPr>
        <w:t> </w:t>
      </w:r>
      <w:r>
        <w:rPr>
          <w:color w:val="231F20"/>
          <w:w w:val="110"/>
          <w:sz w:val="22"/>
        </w:rPr>
        <w:t>đặt</w:t>
      </w:r>
      <w:r>
        <w:rPr>
          <w:color w:val="231F20"/>
          <w:spacing w:val="-3"/>
          <w:w w:val="110"/>
          <w:sz w:val="20"/>
        </w:rPr>
        <w:t>, </w:t>
      </w:r>
      <w:r>
        <w:rPr>
          <w:color w:val="231F20"/>
          <w:w w:val="110"/>
          <w:sz w:val="20"/>
        </w:rPr>
        <w:t>chỉnh</w:t>
      </w:r>
      <w:r>
        <w:rPr>
          <w:color w:val="231F20"/>
          <w:spacing w:val="-6"/>
          <w:w w:val="110"/>
          <w:sz w:val="20"/>
        </w:rPr>
        <w:t> </w:t>
      </w:r>
      <w:r>
        <w:rPr>
          <w:color w:val="231F20"/>
          <w:w w:val="110"/>
          <w:sz w:val="20"/>
        </w:rPr>
        <w:t>lý</w:t>
      </w:r>
      <w:r>
        <w:rPr>
          <w:color w:val="231F20"/>
          <w:spacing w:val="-3"/>
          <w:w w:val="110"/>
          <w:sz w:val="20"/>
        </w:rPr>
        <w:t>, </w:t>
      </w:r>
      <w:r>
        <w:rPr>
          <w:color w:val="231F20"/>
          <w:w w:val="110"/>
          <w:sz w:val="20"/>
        </w:rPr>
        <w:t>thay</w:t>
      </w:r>
      <w:r>
        <w:rPr>
          <w:color w:val="231F20"/>
          <w:spacing w:val="-5"/>
          <w:w w:val="110"/>
          <w:sz w:val="20"/>
        </w:rPr>
        <w:t> </w:t>
      </w:r>
      <w:r>
        <w:rPr>
          <w:color w:val="231F20"/>
          <w:w w:val="110"/>
          <w:sz w:val="22"/>
        </w:rPr>
        <w:t>đổi</w:t>
      </w:r>
      <w:r>
        <w:rPr>
          <w:color w:val="231F20"/>
          <w:spacing w:val="-11"/>
          <w:w w:val="110"/>
          <w:sz w:val="22"/>
        </w:rPr>
        <w:t> </w:t>
      </w:r>
      <w:r>
        <w:rPr>
          <w:color w:val="231F20"/>
          <w:w w:val="110"/>
          <w:sz w:val="20"/>
        </w:rPr>
        <w:t>kết</w:t>
      </w:r>
      <w:r>
        <w:rPr>
          <w:color w:val="231F20"/>
          <w:spacing w:val="-5"/>
          <w:w w:val="110"/>
          <w:sz w:val="20"/>
        </w:rPr>
        <w:t> </w:t>
      </w:r>
      <w:r>
        <w:rPr>
          <w:color w:val="231F20"/>
          <w:w w:val="110"/>
          <w:sz w:val="20"/>
        </w:rPr>
        <w:t>cấu</w:t>
      </w:r>
      <w:r>
        <w:rPr>
          <w:color w:val="231F20"/>
          <w:spacing w:val="-5"/>
          <w:w w:val="110"/>
          <w:sz w:val="20"/>
        </w:rPr>
        <w:t> </w:t>
      </w:r>
      <w:r>
        <w:rPr>
          <w:color w:val="231F20"/>
          <w:w w:val="110"/>
          <w:sz w:val="20"/>
        </w:rPr>
        <w:t>của</w:t>
      </w:r>
      <w:r>
        <w:rPr>
          <w:color w:val="231F20"/>
          <w:spacing w:val="-5"/>
          <w:w w:val="110"/>
          <w:sz w:val="20"/>
        </w:rPr>
        <w:t> </w:t>
      </w:r>
      <w:r>
        <w:rPr>
          <w:color w:val="231F20"/>
          <w:w w:val="110"/>
          <w:sz w:val="20"/>
        </w:rPr>
        <w:t>cả</w:t>
      </w:r>
      <w:r>
        <w:rPr>
          <w:color w:val="231F20"/>
          <w:spacing w:val="-5"/>
          <w:w w:val="110"/>
          <w:sz w:val="20"/>
        </w:rPr>
        <w:t> </w:t>
      </w:r>
      <w:r>
        <w:rPr>
          <w:color w:val="231F20"/>
          <w:w w:val="110"/>
          <w:sz w:val="20"/>
        </w:rPr>
        <w:t>một</w:t>
      </w:r>
      <w:r>
        <w:rPr>
          <w:color w:val="231F20"/>
          <w:spacing w:val="-5"/>
          <w:w w:val="110"/>
          <w:sz w:val="20"/>
        </w:rPr>
        <w:t> </w:t>
      </w:r>
      <w:r>
        <w:rPr>
          <w:color w:val="231F20"/>
          <w:w w:val="110"/>
          <w:sz w:val="20"/>
        </w:rPr>
        <w:t>bộ</w:t>
      </w:r>
      <w:r>
        <w:rPr>
          <w:color w:val="231F20"/>
          <w:spacing w:val="-6"/>
          <w:w w:val="110"/>
          <w:sz w:val="20"/>
        </w:rPr>
        <w:t> </w:t>
      </w:r>
      <w:r>
        <w:rPr>
          <w:color w:val="231F20"/>
          <w:w w:val="110"/>
          <w:sz w:val="20"/>
        </w:rPr>
        <w:t>kinh</w:t>
      </w:r>
      <w:r>
        <w:rPr>
          <w:color w:val="231F20"/>
          <w:spacing w:val="-4"/>
          <w:w w:val="110"/>
          <w:sz w:val="20"/>
        </w:rPr>
        <w:t>; </w:t>
      </w:r>
      <w:r>
        <w:rPr>
          <w:color w:val="231F20"/>
          <w:w w:val="110"/>
          <w:sz w:val="20"/>
        </w:rPr>
        <w:t>trong</w:t>
      </w:r>
      <w:r>
        <w:rPr>
          <w:color w:val="231F20"/>
          <w:spacing w:val="-5"/>
          <w:w w:val="110"/>
          <w:sz w:val="20"/>
        </w:rPr>
        <w:t> </w:t>
      </w:r>
      <w:r>
        <w:rPr>
          <w:color w:val="231F20"/>
          <w:w w:val="110"/>
          <w:sz w:val="20"/>
        </w:rPr>
        <w:t>khi</w:t>
      </w:r>
      <w:r>
        <w:rPr>
          <w:color w:val="231F20"/>
          <w:spacing w:val="-6"/>
          <w:w w:val="110"/>
          <w:sz w:val="20"/>
        </w:rPr>
        <w:t> </w:t>
      </w:r>
      <w:r>
        <w:rPr>
          <w:color w:val="231F20"/>
          <w:w w:val="110"/>
          <w:sz w:val="20"/>
        </w:rPr>
        <w:t>san </w:t>
      </w:r>
      <w:r>
        <w:rPr>
          <w:color w:val="231F20"/>
          <w:w w:val="110"/>
          <w:sz w:val="22"/>
        </w:rPr>
        <w:t>đính</w:t>
      </w:r>
      <w:r>
        <w:rPr>
          <w:color w:val="231F20"/>
          <w:spacing w:val="-16"/>
          <w:w w:val="110"/>
          <w:sz w:val="22"/>
        </w:rPr>
        <w:t> </w:t>
      </w:r>
      <w:r>
        <w:rPr>
          <w:color w:val="231F20"/>
          <w:w w:val="110"/>
          <w:sz w:val="20"/>
        </w:rPr>
        <w:t>chỉ</w:t>
      </w:r>
      <w:r>
        <w:rPr>
          <w:color w:val="231F20"/>
          <w:spacing w:val="-7"/>
          <w:w w:val="110"/>
          <w:sz w:val="20"/>
        </w:rPr>
        <w:t> </w:t>
      </w:r>
      <w:r>
        <w:rPr>
          <w:color w:val="231F20"/>
          <w:w w:val="110"/>
          <w:sz w:val="20"/>
        </w:rPr>
        <w:t>nhằm</w:t>
      </w:r>
      <w:r>
        <w:rPr>
          <w:color w:val="231F20"/>
          <w:spacing w:val="-2"/>
          <w:w w:val="110"/>
          <w:sz w:val="20"/>
        </w:rPr>
        <w:t> </w:t>
      </w:r>
      <w:r>
        <w:rPr>
          <w:color w:val="231F20"/>
          <w:w w:val="110"/>
          <w:sz w:val="20"/>
        </w:rPr>
        <w:t>mục</w:t>
      </w:r>
      <w:r>
        <w:rPr>
          <w:color w:val="231F20"/>
          <w:spacing w:val="-5"/>
          <w:w w:val="110"/>
          <w:sz w:val="20"/>
        </w:rPr>
        <w:t> </w:t>
      </w:r>
      <w:r>
        <w:rPr>
          <w:color w:val="231F20"/>
          <w:w w:val="110"/>
          <w:sz w:val="22"/>
        </w:rPr>
        <w:t>đích</w:t>
      </w:r>
      <w:r>
        <w:rPr>
          <w:color w:val="231F20"/>
          <w:spacing w:val="-12"/>
          <w:w w:val="110"/>
          <w:sz w:val="22"/>
        </w:rPr>
        <w:t> </w:t>
      </w:r>
      <w:r>
        <w:rPr>
          <w:color w:val="231F20"/>
          <w:w w:val="110"/>
          <w:sz w:val="20"/>
        </w:rPr>
        <w:t>làm</w:t>
      </w:r>
      <w:r>
        <w:rPr>
          <w:color w:val="231F20"/>
          <w:spacing w:val="-5"/>
          <w:w w:val="110"/>
          <w:sz w:val="20"/>
        </w:rPr>
        <w:t> </w:t>
      </w:r>
      <w:r>
        <w:rPr>
          <w:color w:val="231F20"/>
          <w:w w:val="110"/>
          <w:sz w:val="20"/>
        </w:rPr>
        <w:t>cho</w:t>
      </w:r>
      <w:r>
        <w:rPr>
          <w:color w:val="231F20"/>
          <w:spacing w:val="-5"/>
          <w:w w:val="110"/>
          <w:sz w:val="20"/>
        </w:rPr>
        <w:t> </w:t>
      </w:r>
      <w:r>
        <w:rPr>
          <w:color w:val="231F20"/>
          <w:w w:val="110"/>
          <w:sz w:val="20"/>
        </w:rPr>
        <w:t>một</w:t>
      </w:r>
      <w:r>
        <w:rPr>
          <w:color w:val="231F20"/>
          <w:spacing w:val="-5"/>
          <w:w w:val="110"/>
          <w:sz w:val="20"/>
        </w:rPr>
        <w:t> </w:t>
      </w:r>
      <w:r>
        <w:rPr>
          <w:color w:val="231F20"/>
          <w:w w:val="110"/>
          <w:sz w:val="20"/>
        </w:rPr>
        <w:t>văn</w:t>
      </w:r>
      <w:r>
        <w:rPr>
          <w:color w:val="231F20"/>
          <w:spacing w:val="-5"/>
          <w:w w:val="110"/>
          <w:sz w:val="20"/>
        </w:rPr>
        <w:t> </w:t>
      </w:r>
      <w:r>
        <w:rPr>
          <w:color w:val="231F20"/>
          <w:w w:val="110"/>
          <w:sz w:val="20"/>
        </w:rPr>
        <w:t>bản</w:t>
      </w:r>
      <w:r>
        <w:rPr>
          <w:color w:val="231F20"/>
          <w:spacing w:val="-5"/>
          <w:w w:val="110"/>
          <w:sz w:val="20"/>
        </w:rPr>
        <w:t> </w:t>
      </w:r>
      <w:r>
        <w:rPr>
          <w:color w:val="231F20"/>
          <w:w w:val="110"/>
          <w:sz w:val="20"/>
        </w:rPr>
        <w:t>trở</w:t>
      </w:r>
      <w:r>
        <w:rPr>
          <w:color w:val="231F20"/>
          <w:spacing w:val="-5"/>
          <w:w w:val="110"/>
          <w:sz w:val="20"/>
        </w:rPr>
        <w:t> </w:t>
      </w:r>
      <w:r>
        <w:rPr>
          <w:color w:val="231F20"/>
          <w:w w:val="110"/>
          <w:sz w:val="20"/>
        </w:rPr>
        <w:t>nên</w:t>
      </w:r>
      <w:r>
        <w:rPr>
          <w:color w:val="231F20"/>
          <w:spacing w:val="-5"/>
          <w:w w:val="110"/>
          <w:sz w:val="20"/>
        </w:rPr>
        <w:t> </w:t>
      </w:r>
      <w:r>
        <w:rPr>
          <w:color w:val="231F20"/>
          <w:w w:val="110"/>
          <w:sz w:val="20"/>
        </w:rPr>
        <w:t>mạch</w:t>
      </w:r>
      <w:r>
        <w:rPr>
          <w:color w:val="231F20"/>
          <w:spacing w:val="-5"/>
          <w:w w:val="110"/>
          <w:sz w:val="20"/>
        </w:rPr>
        <w:t> </w:t>
      </w:r>
      <w:r>
        <w:rPr>
          <w:color w:val="231F20"/>
          <w:w w:val="110"/>
          <w:sz w:val="20"/>
        </w:rPr>
        <w:t>lạc</w:t>
      </w:r>
      <w:r>
        <w:rPr>
          <w:color w:val="231F20"/>
          <w:spacing w:val="-4"/>
          <w:w w:val="110"/>
          <w:sz w:val="20"/>
        </w:rPr>
        <w:t>, </w:t>
      </w:r>
      <w:r>
        <w:rPr>
          <w:color w:val="231F20"/>
          <w:w w:val="110"/>
          <w:sz w:val="20"/>
        </w:rPr>
        <w:t>rõ</w:t>
      </w:r>
      <w:r>
        <w:rPr>
          <w:color w:val="231F20"/>
          <w:spacing w:val="-5"/>
          <w:w w:val="110"/>
          <w:sz w:val="20"/>
        </w:rPr>
        <w:t> </w:t>
      </w:r>
      <w:r>
        <w:rPr>
          <w:color w:val="231F20"/>
          <w:w w:val="110"/>
          <w:sz w:val="20"/>
        </w:rPr>
        <w:t>ràng</w:t>
      </w:r>
      <w:r>
        <w:rPr>
          <w:color w:val="231F20"/>
          <w:spacing w:val="-4"/>
          <w:w w:val="110"/>
          <w:sz w:val="20"/>
        </w:rPr>
        <w:t>, </w:t>
      </w:r>
      <w:r>
        <w:rPr>
          <w:color w:val="231F20"/>
          <w:w w:val="110"/>
          <w:sz w:val="20"/>
        </w:rPr>
        <w:t>sửa</w:t>
      </w:r>
      <w:r>
        <w:rPr>
          <w:color w:val="231F20"/>
          <w:spacing w:val="-5"/>
          <w:w w:val="110"/>
          <w:sz w:val="20"/>
        </w:rPr>
        <w:t> </w:t>
      </w:r>
      <w:r>
        <w:rPr>
          <w:color w:val="231F20"/>
          <w:w w:val="110"/>
          <w:sz w:val="20"/>
        </w:rPr>
        <w:t>những</w:t>
      </w:r>
      <w:r>
        <w:rPr>
          <w:color w:val="231F20"/>
          <w:spacing w:val="-5"/>
          <w:w w:val="110"/>
          <w:sz w:val="20"/>
        </w:rPr>
        <w:t> </w:t>
      </w:r>
      <w:r>
        <w:rPr>
          <w:color w:val="231F20"/>
          <w:w w:val="110"/>
          <w:sz w:val="20"/>
        </w:rPr>
        <w:t>chữ</w:t>
      </w:r>
      <w:r>
        <w:rPr>
          <w:color w:val="231F20"/>
          <w:spacing w:val="-5"/>
          <w:w w:val="110"/>
          <w:sz w:val="20"/>
        </w:rPr>
        <w:t> </w:t>
      </w:r>
      <w:r>
        <w:rPr>
          <w:color w:val="231F20"/>
          <w:w w:val="110"/>
          <w:sz w:val="20"/>
        </w:rPr>
        <w:t>sai,</w:t>
      </w:r>
      <w:r>
        <w:rPr>
          <w:color w:val="231F20"/>
          <w:spacing w:val="-5"/>
          <w:w w:val="110"/>
          <w:sz w:val="20"/>
        </w:rPr>
        <w:t> </w:t>
      </w:r>
      <w:r>
        <w:rPr>
          <w:color w:val="231F20"/>
          <w:w w:val="110"/>
          <w:sz w:val="20"/>
        </w:rPr>
        <w:t>lược bỏ</w:t>
      </w:r>
      <w:r>
        <w:rPr>
          <w:color w:val="231F20"/>
          <w:spacing w:val="-3"/>
          <w:w w:val="110"/>
          <w:sz w:val="20"/>
        </w:rPr>
        <w:t> </w:t>
      </w:r>
      <w:r>
        <w:rPr>
          <w:color w:val="231F20"/>
          <w:w w:val="110"/>
          <w:sz w:val="20"/>
        </w:rPr>
        <w:t>những </w:t>
      </w:r>
      <w:r>
        <w:rPr>
          <w:color w:val="231F20"/>
          <w:w w:val="110"/>
          <w:sz w:val="22"/>
        </w:rPr>
        <w:t>đoạn</w:t>
      </w:r>
      <w:r>
        <w:rPr>
          <w:color w:val="231F20"/>
          <w:spacing w:val="-7"/>
          <w:w w:val="110"/>
          <w:sz w:val="22"/>
        </w:rPr>
        <w:t> </w:t>
      </w:r>
      <w:r>
        <w:rPr>
          <w:color w:val="231F20"/>
          <w:w w:val="110"/>
          <w:sz w:val="20"/>
        </w:rPr>
        <w:t>văn trùng lặp thường thấy trong tiếng Phạn, hay những phần khó hiểu, rườm rà, không ảnh hưởng đến ý nghĩa chính yếu của cả bản kinh.</w:t>
      </w:r>
    </w:p>
    <w:p>
      <w:pPr>
        <w:spacing w:after="0" w:line="230" w:lineRule="auto"/>
        <w:jc w:val="both"/>
        <w:rPr>
          <w:sz w:val="20"/>
        </w:rPr>
        <w:sectPr>
          <w:pgSz w:w="11060" w:h="15030"/>
          <w:pgMar w:header="845" w:footer="767" w:top="1040" w:bottom="960" w:left="1020" w:right="1020"/>
        </w:sectPr>
      </w:pPr>
    </w:p>
    <w:p>
      <w:pPr>
        <w:pStyle w:val="BodyText"/>
        <w:spacing w:before="3"/>
        <w:jc w:val="left"/>
        <w:rPr>
          <w:sz w:val="23"/>
        </w:rPr>
      </w:pPr>
    </w:p>
    <w:p>
      <w:pPr>
        <w:spacing w:line="285" w:lineRule="auto" w:before="106"/>
        <w:ind w:left="397" w:right="112" w:firstLine="0"/>
        <w:jc w:val="both"/>
        <w:rPr>
          <w:sz w:val="34"/>
        </w:rPr>
      </w:pPr>
      <w:r>
        <w:rPr>
          <w:i/>
          <w:color w:val="231F20"/>
          <w:sz w:val="34"/>
        </w:rPr>
        <w:t>Cư</w:t>
      </w:r>
      <w:r>
        <w:rPr>
          <w:i/>
          <w:color w:val="231F20"/>
          <w:spacing w:val="-11"/>
          <w:sz w:val="34"/>
        </w:rPr>
        <w:t> </w:t>
      </w:r>
      <w:r>
        <w:rPr>
          <w:i/>
          <w:color w:val="231F20"/>
          <w:sz w:val="34"/>
        </w:rPr>
        <w:t>Sĩ</w:t>
      </w:r>
      <w:r>
        <w:rPr>
          <w:i/>
          <w:color w:val="231F20"/>
          <w:spacing w:val="-11"/>
          <w:sz w:val="34"/>
        </w:rPr>
        <w:t> </w:t>
      </w:r>
      <w:r>
        <w:rPr>
          <w:i/>
          <w:color w:val="231F20"/>
          <w:sz w:val="34"/>
        </w:rPr>
        <w:t>Truyện</w:t>
      </w:r>
      <w:r>
        <w:rPr>
          <w:color w:val="231F20"/>
          <w:sz w:val="34"/>
        </w:rPr>
        <w:t>,</w:t>
      </w:r>
      <w:r>
        <w:rPr>
          <w:color w:val="231F20"/>
          <w:spacing w:val="-11"/>
          <w:sz w:val="34"/>
        </w:rPr>
        <w:t> </w:t>
      </w:r>
      <w:r>
        <w:rPr>
          <w:color w:val="231F20"/>
          <w:sz w:val="34"/>
        </w:rPr>
        <w:t>ở</w:t>
      </w:r>
      <w:r>
        <w:rPr>
          <w:color w:val="231F20"/>
          <w:spacing w:val="-11"/>
          <w:sz w:val="34"/>
        </w:rPr>
        <w:t> </w:t>
      </w:r>
      <w:r>
        <w:rPr>
          <w:i/>
          <w:color w:val="231F20"/>
          <w:sz w:val="34"/>
        </w:rPr>
        <w:t>Đại</w:t>
      </w:r>
      <w:r>
        <w:rPr>
          <w:i/>
          <w:color w:val="231F20"/>
          <w:spacing w:val="-11"/>
          <w:sz w:val="34"/>
        </w:rPr>
        <w:t> </w:t>
      </w:r>
      <w:r>
        <w:rPr>
          <w:i/>
          <w:color w:val="231F20"/>
          <w:sz w:val="34"/>
        </w:rPr>
        <w:t>Tạng</w:t>
      </w:r>
      <w:r>
        <w:rPr>
          <w:i/>
          <w:color w:val="231F20"/>
          <w:spacing w:val="-11"/>
          <w:sz w:val="34"/>
        </w:rPr>
        <w:t> </w:t>
      </w:r>
      <w:r>
        <w:rPr>
          <w:i/>
          <w:color w:val="231F20"/>
          <w:sz w:val="34"/>
        </w:rPr>
        <w:t>Kinh</w:t>
      </w:r>
      <w:r>
        <w:rPr>
          <w:i/>
          <w:color w:val="231F20"/>
          <w:spacing w:val="-12"/>
          <w:sz w:val="34"/>
        </w:rPr>
        <w:t> </w:t>
      </w:r>
      <w:r>
        <w:rPr>
          <w:color w:val="231F20"/>
          <w:sz w:val="34"/>
        </w:rPr>
        <w:t>có</w:t>
      </w:r>
      <w:r>
        <w:rPr>
          <w:color w:val="231F20"/>
          <w:spacing w:val="-11"/>
          <w:sz w:val="34"/>
        </w:rPr>
        <w:t> </w:t>
      </w:r>
      <w:r>
        <w:rPr>
          <w:color w:val="231F20"/>
          <w:sz w:val="34"/>
        </w:rPr>
        <w:t>bộ</w:t>
      </w:r>
      <w:r>
        <w:rPr>
          <w:color w:val="231F20"/>
          <w:spacing w:val="-11"/>
          <w:sz w:val="34"/>
        </w:rPr>
        <w:t> </w:t>
      </w:r>
      <w:r>
        <w:rPr>
          <w:i/>
          <w:color w:val="231F20"/>
          <w:sz w:val="34"/>
        </w:rPr>
        <w:t>Cư</w:t>
      </w:r>
      <w:r>
        <w:rPr>
          <w:i/>
          <w:color w:val="231F20"/>
          <w:spacing w:val="-11"/>
          <w:sz w:val="34"/>
        </w:rPr>
        <w:t> </w:t>
      </w:r>
      <w:r>
        <w:rPr>
          <w:i/>
          <w:color w:val="231F20"/>
          <w:sz w:val="34"/>
        </w:rPr>
        <w:t>Sĩ</w:t>
      </w:r>
      <w:r>
        <w:rPr>
          <w:i/>
          <w:color w:val="231F20"/>
          <w:spacing w:val="-11"/>
          <w:sz w:val="34"/>
        </w:rPr>
        <w:t> </w:t>
      </w:r>
      <w:r>
        <w:rPr>
          <w:i/>
          <w:color w:val="231F20"/>
          <w:sz w:val="34"/>
        </w:rPr>
        <w:t>Truyện</w:t>
      </w:r>
      <w:r>
        <w:rPr>
          <w:i/>
          <w:color w:val="231F20"/>
          <w:spacing w:val="-11"/>
          <w:sz w:val="34"/>
        </w:rPr>
        <w:t> </w:t>
      </w:r>
      <w:r>
        <w:rPr>
          <w:color w:val="231F20"/>
          <w:sz w:val="34"/>
        </w:rPr>
        <w:t>và</w:t>
      </w:r>
      <w:r>
        <w:rPr>
          <w:color w:val="231F20"/>
          <w:spacing w:val="-11"/>
          <w:sz w:val="34"/>
        </w:rPr>
        <w:t> </w:t>
      </w:r>
      <w:r>
        <w:rPr>
          <w:i/>
          <w:color w:val="231F20"/>
          <w:sz w:val="34"/>
        </w:rPr>
        <w:t>Tịnh</w:t>
      </w:r>
      <w:r>
        <w:rPr>
          <w:i/>
          <w:color w:val="231F20"/>
          <w:spacing w:val="-12"/>
          <w:sz w:val="34"/>
        </w:rPr>
        <w:t> </w:t>
      </w:r>
      <w:r>
        <w:rPr>
          <w:i/>
          <w:color w:val="231F20"/>
          <w:sz w:val="34"/>
        </w:rPr>
        <w:t>Độ Thánh Hiền Lục</w:t>
      </w:r>
      <w:r>
        <w:rPr>
          <w:color w:val="231F20"/>
          <w:sz w:val="34"/>
        </w:rPr>
        <w:t>, đều có ghi chép.</w:t>
      </w:r>
    </w:p>
    <w:p>
      <w:pPr>
        <w:spacing w:line="285" w:lineRule="auto" w:before="142"/>
        <w:ind w:left="397" w:right="110" w:firstLine="453"/>
        <w:jc w:val="both"/>
        <w:rPr>
          <w:sz w:val="34"/>
        </w:rPr>
      </w:pPr>
      <w:r>
        <w:rPr>
          <w:color w:val="231F20"/>
          <w:w w:val="105"/>
          <w:sz w:val="34"/>
        </w:rPr>
        <w:t>“</w:t>
      </w:r>
      <w:r>
        <w:rPr>
          <w:i/>
          <w:color w:val="231F20"/>
          <w:w w:val="105"/>
          <w:sz w:val="34"/>
        </w:rPr>
        <w:t>Khả chứng cư sĩ thật vi ngã quốc Tịnh Tông giải hạnh câu ưu, thù thắng hy hữu chi tại gia đại đức</w:t>
      </w:r>
      <w:r>
        <w:rPr>
          <w:color w:val="231F20"/>
          <w:w w:val="105"/>
          <w:sz w:val="34"/>
        </w:rPr>
        <w:t>” (Đủ chứng tỏ Vương cư sĩ là bậc tại gia đại đức thù thắng hiếm có, hạnh lẫn</w:t>
      </w:r>
      <w:r>
        <w:rPr>
          <w:color w:val="231F20"/>
          <w:spacing w:val="-15"/>
          <w:w w:val="105"/>
          <w:sz w:val="34"/>
        </w:rPr>
        <w:t> </w:t>
      </w:r>
      <w:r>
        <w:rPr>
          <w:color w:val="231F20"/>
          <w:w w:val="105"/>
          <w:sz w:val="34"/>
        </w:rPr>
        <w:t>giải</w:t>
      </w:r>
      <w:r>
        <w:rPr>
          <w:color w:val="231F20"/>
          <w:spacing w:val="-15"/>
          <w:w w:val="105"/>
          <w:sz w:val="34"/>
        </w:rPr>
        <w:t> </w:t>
      </w:r>
      <w:r>
        <w:rPr>
          <w:color w:val="231F20"/>
          <w:w w:val="105"/>
          <w:sz w:val="34"/>
        </w:rPr>
        <w:t>đều</w:t>
      </w:r>
      <w:r>
        <w:rPr>
          <w:color w:val="231F20"/>
          <w:spacing w:val="-15"/>
          <w:w w:val="105"/>
          <w:sz w:val="34"/>
        </w:rPr>
        <w:t> </w:t>
      </w:r>
      <w:r>
        <w:rPr>
          <w:color w:val="231F20"/>
          <w:w w:val="105"/>
          <w:sz w:val="34"/>
        </w:rPr>
        <w:t>tốt</w:t>
      </w:r>
      <w:r>
        <w:rPr>
          <w:color w:val="231F20"/>
          <w:spacing w:val="-15"/>
          <w:w w:val="105"/>
          <w:sz w:val="34"/>
        </w:rPr>
        <w:t> </w:t>
      </w:r>
      <w:r>
        <w:rPr>
          <w:color w:val="231F20"/>
          <w:w w:val="105"/>
          <w:sz w:val="34"/>
        </w:rPr>
        <w:t>đẹp</w:t>
      </w:r>
      <w:r>
        <w:rPr>
          <w:color w:val="231F20"/>
          <w:spacing w:val="-15"/>
          <w:w w:val="105"/>
          <w:sz w:val="34"/>
        </w:rPr>
        <w:t> </w:t>
      </w:r>
      <w:r>
        <w:rPr>
          <w:color w:val="231F20"/>
          <w:w w:val="105"/>
          <w:sz w:val="34"/>
        </w:rPr>
        <w:t>trong</w:t>
      </w:r>
      <w:r>
        <w:rPr>
          <w:color w:val="231F20"/>
          <w:spacing w:val="-15"/>
          <w:w w:val="105"/>
          <w:sz w:val="34"/>
        </w:rPr>
        <w:t> </w:t>
      </w:r>
      <w:r>
        <w:rPr>
          <w:color w:val="231F20"/>
          <w:w w:val="105"/>
          <w:sz w:val="34"/>
        </w:rPr>
        <w:t>Tịnh</w:t>
      </w:r>
      <w:r>
        <w:rPr>
          <w:color w:val="231F20"/>
          <w:spacing w:val="-15"/>
          <w:w w:val="105"/>
          <w:sz w:val="34"/>
        </w:rPr>
        <w:t> </w:t>
      </w:r>
      <w:r>
        <w:rPr>
          <w:color w:val="231F20"/>
          <w:w w:val="105"/>
          <w:sz w:val="34"/>
        </w:rPr>
        <w:t>Tông</w:t>
      </w:r>
      <w:r>
        <w:rPr>
          <w:color w:val="231F20"/>
          <w:spacing w:val="-15"/>
          <w:w w:val="105"/>
          <w:sz w:val="34"/>
        </w:rPr>
        <w:t> </w:t>
      </w:r>
      <w:r>
        <w:rPr>
          <w:color w:val="231F20"/>
          <w:w w:val="105"/>
          <w:sz w:val="34"/>
        </w:rPr>
        <w:t>nước</w:t>
      </w:r>
      <w:r>
        <w:rPr>
          <w:color w:val="231F20"/>
          <w:spacing w:val="-15"/>
          <w:w w:val="105"/>
          <w:sz w:val="34"/>
        </w:rPr>
        <w:t> </w:t>
      </w:r>
      <w:r>
        <w:rPr>
          <w:color w:val="231F20"/>
          <w:w w:val="105"/>
          <w:sz w:val="34"/>
        </w:rPr>
        <w:t>ta).</w:t>
      </w:r>
      <w:r>
        <w:rPr>
          <w:color w:val="231F20"/>
          <w:spacing w:val="-15"/>
          <w:w w:val="105"/>
          <w:sz w:val="34"/>
        </w:rPr>
        <w:t> </w:t>
      </w:r>
      <w:r>
        <w:rPr>
          <w:color w:val="231F20"/>
          <w:w w:val="105"/>
          <w:sz w:val="34"/>
        </w:rPr>
        <w:t>Chúng</w:t>
      </w:r>
      <w:r>
        <w:rPr>
          <w:color w:val="231F20"/>
          <w:spacing w:val="-15"/>
          <w:w w:val="105"/>
          <w:sz w:val="34"/>
        </w:rPr>
        <w:t> </w:t>
      </w:r>
      <w:r>
        <w:rPr>
          <w:color w:val="231F20"/>
          <w:w w:val="105"/>
          <w:sz w:val="34"/>
        </w:rPr>
        <w:t>ta</w:t>
      </w:r>
      <w:r>
        <w:rPr>
          <w:color w:val="231F20"/>
          <w:spacing w:val="-15"/>
          <w:w w:val="105"/>
          <w:sz w:val="34"/>
        </w:rPr>
        <w:t> </w:t>
      </w:r>
      <w:r>
        <w:rPr>
          <w:color w:val="231F20"/>
          <w:w w:val="105"/>
          <w:sz w:val="34"/>
        </w:rPr>
        <w:t>thấy ông ta vãng sinh, cách ông ta biểu diễn, chúng ta liền biết ông ta vãng sinh chẳng giả chút nào.</w:t>
      </w:r>
    </w:p>
    <w:p>
      <w:pPr>
        <w:spacing w:line="285" w:lineRule="auto" w:before="142"/>
        <w:ind w:left="397" w:right="110" w:firstLine="453"/>
        <w:jc w:val="both"/>
        <w:rPr>
          <w:sz w:val="34"/>
        </w:rPr>
      </w:pPr>
      <w:r>
        <w:rPr>
          <w:color w:val="231F20"/>
          <w:w w:val="105"/>
          <w:sz w:val="34"/>
        </w:rPr>
        <w:t>“</w:t>
      </w:r>
      <w:r>
        <w:rPr>
          <w:i/>
          <w:color w:val="231F20"/>
          <w:w w:val="105"/>
          <w:sz w:val="34"/>
        </w:rPr>
        <w:t>Vương thị thâm khái bảo điển chi trần phong, ư thị nãi hội</w:t>
      </w:r>
      <w:r>
        <w:rPr>
          <w:i/>
          <w:color w:val="231F20"/>
          <w:spacing w:val="-14"/>
          <w:w w:val="105"/>
          <w:sz w:val="34"/>
        </w:rPr>
        <w:t> </w:t>
      </w:r>
      <w:r>
        <w:rPr>
          <w:i/>
          <w:color w:val="231F20"/>
          <w:w w:val="105"/>
          <w:sz w:val="34"/>
        </w:rPr>
        <w:t>tập</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Lượng</w:t>
      </w:r>
      <w:r>
        <w:rPr>
          <w:i/>
          <w:color w:val="231F20"/>
          <w:spacing w:val="-14"/>
          <w:w w:val="105"/>
          <w:sz w:val="34"/>
        </w:rPr>
        <w:t> </w:t>
      </w:r>
      <w:r>
        <w:rPr>
          <w:i/>
          <w:color w:val="231F20"/>
          <w:w w:val="105"/>
          <w:sz w:val="34"/>
        </w:rPr>
        <w:t>Thọ</w:t>
      </w:r>
      <w:r>
        <w:rPr>
          <w:i/>
          <w:color w:val="231F20"/>
          <w:spacing w:val="-14"/>
          <w:w w:val="105"/>
          <w:sz w:val="34"/>
        </w:rPr>
        <w:t> </w:t>
      </w:r>
      <w:r>
        <w:rPr>
          <w:i/>
          <w:color w:val="231F20"/>
          <w:w w:val="105"/>
          <w:sz w:val="34"/>
        </w:rPr>
        <w:t>kinh,</w:t>
      </w:r>
      <w:r>
        <w:rPr>
          <w:i/>
          <w:color w:val="231F20"/>
          <w:spacing w:val="-14"/>
          <w:w w:val="105"/>
          <w:sz w:val="34"/>
        </w:rPr>
        <w:t> </w:t>
      </w:r>
      <w:r>
        <w:rPr>
          <w:i/>
          <w:color w:val="231F20"/>
          <w:w w:val="105"/>
          <w:sz w:val="34"/>
        </w:rPr>
        <w:t>Hán,</w:t>
      </w:r>
      <w:r>
        <w:rPr>
          <w:i/>
          <w:color w:val="231F20"/>
          <w:spacing w:val="-14"/>
          <w:w w:val="105"/>
          <w:sz w:val="34"/>
        </w:rPr>
        <w:t> </w:t>
      </w:r>
      <w:r>
        <w:rPr>
          <w:i/>
          <w:color w:val="231F20"/>
          <w:w w:val="105"/>
          <w:sz w:val="34"/>
        </w:rPr>
        <w:t>Ngụy,</w:t>
      </w:r>
      <w:r>
        <w:rPr>
          <w:i/>
          <w:color w:val="231F20"/>
          <w:spacing w:val="-14"/>
          <w:w w:val="105"/>
          <w:sz w:val="34"/>
        </w:rPr>
        <w:t> </w:t>
      </w:r>
      <w:r>
        <w:rPr>
          <w:i/>
          <w:color w:val="231F20"/>
          <w:w w:val="105"/>
          <w:sz w:val="34"/>
        </w:rPr>
        <w:t>Ngô,</w:t>
      </w:r>
      <w:r>
        <w:rPr>
          <w:i/>
          <w:color w:val="231F20"/>
          <w:spacing w:val="-14"/>
          <w:w w:val="105"/>
          <w:sz w:val="34"/>
        </w:rPr>
        <w:t> </w:t>
      </w:r>
      <w:r>
        <w:rPr>
          <w:i/>
          <w:color w:val="231F20"/>
          <w:w w:val="105"/>
          <w:sz w:val="34"/>
        </w:rPr>
        <w:t>Tống</w:t>
      </w:r>
      <w:r>
        <w:rPr>
          <w:i/>
          <w:color w:val="231F20"/>
          <w:spacing w:val="-14"/>
          <w:w w:val="105"/>
          <w:sz w:val="34"/>
        </w:rPr>
        <w:t> </w:t>
      </w:r>
      <w:r>
        <w:rPr>
          <w:i/>
          <w:color w:val="231F20"/>
          <w:w w:val="105"/>
          <w:sz w:val="34"/>
        </w:rPr>
        <w:t>tứ</w:t>
      </w:r>
      <w:r>
        <w:rPr>
          <w:i/>
          <w:color w:val="231F20"/>
          <w:spacing w:val="-15"/>
          <w:w w:val="105"/>
          <w:sz w:val="34"/>
        </w:rPr>
        <w:t> </w:t>
      </w:r>
      <w:r>
        <w:rPr>
          <w:i/>
          <w:color w:val="231F20"/>
          <w:w w:val="105"/>
          <w:sz w:val="34"/>
        </w:rPr>
        <w:t>chủng nguyên</w:t>
      </w:r>
      <w:r>
        <w:rPr>
          <w:i/>
          <w:color w:val="231F20"/>
          <w:spacing w:val="-20"/>
          <w:w w:val="105"/>
          <w:sz w:val="34"/>
        </w:rPr>
        <w:t> </w:t>
      </w:r>
      <w:r>
        <w:rPr>
          <w:i/>
          <w:color w:val="231F20"/>
          <w:w w:val="105"/>
          <w:sz w:val="34"/>
        </w:rPr>
        <w:t>dịch,</w:t>
      </w:r>
      <w:r>
        <w:rPr>
          <w:i/>
          <w:color w:val="231F20"/>
          <w:spacing w:val="-20"/>
          <w:w w:val="105"/>
          <w:sz w:val="34"/>
        </w:rPr>
        <w:t> </w:t>
      </w:r>
      <w:r>
        <w:rPr>
          <w:i/>
          <w:color w:val="231F20"/>
          <w:w w:val="105"/>
          <w:sz w:val="34"/>
        </w:rPr>
        <w:t>tạo</w:t>
      </w:r>
      <w:r>
        <w:rPr>
          <w:i/>
          <w:color w:val="231F20"/>
          <w:spacing w:val="-20"/>
          <w:w w:val="105"/>
          <w:sz w:val="34"/>
        </w:rPr>
        <w:t> </w:t>
      </w:r>
      <w:r>
        <w:rPr>
          <w:i/>
          <w:color w:val="231F20"/>
          <w:w w:val="105"/>
          <w:sz w:val="34"/>
        </w:rPr>
        <w:t>thành</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bản,</w:t>
      </w:r>
      <w:r>
        <w:rPr>
          <w:i/>
          <w:color w:val="231F20"/>
          <w:spacing w:val="-20"/>
          <w:w w:val="105"/>
          <w:sz w:val="34"/>
        </w:rPr>
        <w:t> </w:t>
      </w:r>
      <w:r>
        <w:rPr>
          <w:i/>
          <w:color w:val="231F20"/>
          <w:w w:val="105"/>
          <w:sz w:val="34"/>
        </w:rPr>
        <w:t>danh</w:t>
      </w:r>
      <w:r>
        <w:rPr>
          <w:i/>
          <w:color w:val="231F20"/>
          <w:spacing w:val="-20"/>
          <w:w w:val="105"/>
          <w:sz w:val="34"/>
        </w:rPr>
        <w:t> </w:t>
      </w:r>
      <w:r>
        <w:rPr>
          <w:i/>
          <w:color w:val="231F20"/>
          <w:w w:val="105"/>
          <w:sz w:val="34"/>
        </w:rPr>
        <w:t>vi</w:t>
      </w:r>
      <w:r>
        <w:rPr>
          <w:i/>
          <w:color w:val="231F20"/>
          <w:spacing w:val="-20"/>
          <w:w w:val="105"/>
          <w:sz w:val="34"/>
        </w:rPr>
        <w:t> </w:t>
      </w:r>
      <w:r>
        <w:rPr>
          <w:i/>
          <w:color w:val="231F20"/>
          <w:w w:val="105"/>
          <w:sz w:val="34"/>
        </w:rPr>
        <w:t>Đại</w:t>
      </w:r>
      <w:r>
        <w:rPr>
          <w:i/>
          <w:color w:val="231F20"/>
          <w:spacing w:val="-20"/>
          <w:w w:val="105"/>
          <w:sz w:val="34"/>
        </w:rPr>
        <w:t> </w:t>
      </w:r>
      <w:r>
        <w:rPr>
          <w:i/>
          <w:color w:val="231F20"/>
          <w:w w:val="105"/>
          <w:sz w:val="34"/>
        </w:rPr>
        <w:t>A</w:t>
      </w:r>
      <w:r>
        <w:rPr>
          <w:i/>
          <w:color w:val="231F20"/>
          <w:spacing w:val="-20"/>
          <w:w w:val="105"/>
          <w:sz w:val="34"/>
        </w:rPr>
        <w:t> </w:t>
      </w:r>
      <w:r>
        <w:rPr>
          <w:i/>
          <w:color w:val="231F20"/>
          <w:w w:val="105"/>
          <w:sz w:val="34"/>
        </w:rPr>
        <w:t>Di</w:t>
      </w:r>
      <w:r>
        <w:rPr>
          <w:i/>
          <w:color w:val="231F20"/>
          <w:spacing w:val="-20"/>
          <w:w w:val="105"/>
          <w:sz w:val="34"/>
        </w:rPr>
        <w:t> </w:t>
      </w:r>
      <w:r>
        <w:rPr>
          <w:i/>
          <w:color w:val="231F20"/>
          <w:w w:val="105"/>
          <w:sz w:val="34"/>
        </w:rPr>
        <w:t>Đà</w:t>
      </w:r>
      <w:r>
        <w:rPr>
          <w:i/>
          <w:color w:val="231F20"/>
          <w:spacing w:val="-20"/>
          <w:w w:val="105"/>
          <w:sz w:val="34"/>
        </w:rPr>
        <w:t> </w:t>
      </w:r>
      <w:r>
        <w:rPr>
          <w:i/>
          <w:color w:val="231F20"/>
          <w:w w:val="105"/>
          <w:sz w:val="34"/>
        </w:rPr>
        <w:t>Kinh</w:t>
      </w:r>
      <w:r>
        <w:rPr>
          <w:color w:val="231F20"/>
          <w:w w:val="105"/>
          <w:sz w:val="34"/>
        </w:rPr>
        <w:t>” (Họ Vương rấc tiếc nuối bảo điển bị phủ bụi, bèn hội tập 4 bản dịch gốc các đời Hán, Ngụy, Ngô, Tống, tạo thành một bản</w:t>
      </w:r>
      <w:r>
        <w:rPr>
          <w:color w:val="231F20"/>
          <w:spacing w:val="-8"/>
          <w:w w:val="105"/>
          <w:sz w:val="34"/>
        </w:rPr>
        <w:t> </w:t>
      </w:r>
      <w:r>
        <w:rPr>
          <w:color w:val="231F20"/>
          <w:w w:val="105"/>
          <w:sz w:val="34"/>
        </w:rPr>
        <w:t>riêng,</w:t>
      </w:r>
      <w:r>
        <w:rPr>
          <w:color w:val="231F20"/>
          <w:spacing w:val="-7"/>
          <w:w w:val="105"/>
          <w:sz w:val="34"/>
        </w:rPr>
        <w:t> </w:t>
      </w:r>
      <w:r>
        <w:rPr>
          <w:color w:val="231F20"/>
          <w:w w:val="105"/>
          <w:sz w:val="34"/>
        </w:rPr>
        <w:t>đặt</w:t>
      </w:r>
      <w:r>
        <w:rPr>
          <w:color w:val="231F20"/>
          <w:spacing w:val="-7"/>
          <w:w w:val="105"/>
          <w:sz w:val="34"/>
        </w:rPr>
        <w:t> </w:t>
      </w:r>
      <w:r>
        <w:rPr>
          <w:color w:val="231F20"/>
          <w:w w:val="105"/>
          <w:sz w:val="34"/>
        </w:rPr>
        <w:t>tên</w:t>
      </w:r>
      <w:r>
        <w:rPr>
          <w:color w:val="231F20"/>
          <w:spacing w:val="-8"/>
          <w:w w:val="105"/>
          <w:sz w:val="34"/>
        </w:rPr>
        <w:t> </w:t>
      </w:r>
      <w:r>
        <w:rPr>
          <w:color w:val="231F20"/>
          <w:w w:val="105"/>
          <w:sz w:val="34"/>
        </w:rPr>
        <w:t>là</w:t>
      </w:r>
      <w:r>
        <w:rPr>
          <w:color w:val="231F20"/>
          <w:spacing w:val="-10"/>
          <w:w w:val="105"/>
          <w:sz w:val="34"/>
        </w:rPr>
        <w:t> </w:t>
      </w:r>
      <w:r>
        <w:rPr>
          <w:i/>
          <w:color w:val="231F20"/>
          <w:w w:val="105"/>
          <w:sz w:val="34"/>
        </w:rPr>
        <w:t>Đại</w:t>
      </w:r>
      <w:r>
        <w:rPr>
          <w:i/>
          <w:color w:val="231F20"/>
          <w:spacing w:val="-8"/>
          <w:w w:val="105"/>
          <w:sz w:val="34"/>
        </w:rPr>
        <w:t> </w:t>
      </w:r>
      <w:r>
        <w:rPr>
          <w:i/>
          <w:color w:val="231F20"/>
          <w:w w:val="105"/>
          <w:sz w:val="34"/>
        </w:rPr>
        <w:t>A</w:t>
      </w:r>
      <w:r>
        <w:rPr>
          <w:i/>
          <w:color w:val="231F20"/>
          <w:spacing w:val="-8"/>
          <w:w w:val="105"/>
          <w:sz w:val="34"/>
        </w:rPr>
        <w:t> </w:t>
      </w:r>
      <w:r>
        <w:rPr>
          <w:i/>
          <w:color w:val="231F20"/>
          <w:w w:val="105"/>
          <w:sz w:val="34"/>
        </w:rPr>
        <w:t>Di</w:t>
      </w:r>
      <w:r>
        <w:rPr>
          <w:i/>
          <w:color w:val="231F20"/>
          <w:spacing w:val="-8"/>
          <w:w w:val="105"/>
          <w:sz w:val="34"/>
        </w:rPr>
        <w:t> </w:t>
      </w:r>
      <w:r>
        <w:rPr>
          <w:i/>
          <w:color w:val="231F20"/>
          <w:w w:val="105"/>
          <w:sz w:val="34"/>
        </w:rPr>
        <w:t>Đà</w:t>
      </w:r>
      <w:r>
        <w:rPr>
          <w:i/>
          <w:color w:val="231F20"/>
          <w:spacing w:val="-8"/>
          <w:w w:val="105"/>
          <w:sz w:val="34"/>
        </w:rPr>
        <w:t> </w:t>
      </w:r>
      <w:r>
        <w:rPr>
          <w:i/>
          <w:color w:val="231F20"/>
          <w:w w:val="105"/>
          <w:sz w:val="34"/>
        </w:rPr>
        <w:t>Kinh</w:t>
      </w:r>
      <w:r>
        <w:rPr>
          <w:color w:val="231F20"/>
          <w:w w:val="105"/>
          <w:sz w:val="34"/>
        </w:rPr>
        <w:t>).</w:t>
      </w:r>
    </w:p>
    <w:p>
      <w:pPr>
        <w:spacing w:line="285" w:lineRule="auto" w:before="143"/>
        <w:ind w:left="397" w:right="111" w:firstLine="453"/>
        <w:jc w:val="both"/>
        <w:rPr>
          <w:i/>
          <w:sz w:val="34"/>
        </w:rPr>
      </w:pPr>
      <w:r>
        <w:rPr>
          <w:color w:val="231F20"/>
          <w:w w:val="105"/>
          <w:sz w:val="34"/>
        </w:rPr>
        <w:t>Trong</w:t>
      </w:r>
      <w:r>
        <w:rPr>
          <w:color w:val="231F20"/>
          <w:spacing w:val="-21"/>
          <w:w w:val="105"/>
          <w:sz w:val="34"/>
        </w:rPr>
        <w:t> </w:t>
      </w:r>
      <w:r>
        <w:rPr>
          <w:i/>
          <w:color w:val="231F20"/>
          <w:w w:val="105"/>
          <w:sz w:val="34"/>
        </w:rPr>
        <w:t>Long</w:t>
      </w:r>
      <w:r>
        <w:rPr>
          <w:i/>
          <w:color w:val="231F20"/>
          <w:spacing w:val="-20"/>
          <w:w w:val="105"/>
          <w:sz w:val="34"/>
        </w:rPr>
        <w:t> </w:t>
      </w:r>
      <w:r>
        <w:rPr>
          <w:i/>
          <w:color w:val="231F20"/>
          <w:w w:val="105"/>
          <w:sz w:val="34"/>
        </w:rPr>
        <w:t>Tạng</w:t>
      </w:r>
      <w:r>
        <w:rPr>
          <w:i/>
          <w:color w:val="231F20"/>
          <w:spacing w:val="-20"/>
          <w:w w:val="105"/>
          <w:sz w:val="34"/>
        </w:rPr>
        <w:t> </w:t>
      </w:r>
      <w:r>
        <w:rPr>
          <w:i/>
          <w:color w:val="231F20"/>
          <w:w w:val="105"/>
          <w:sz w:val="34"/>
        </w:rPr>
        <w:t>(Càn</w:t>
      </w:r>
      <w:r>
        <w:rPr>
          <w:i/>
          <w:color w:val="231F20"/>
          <w:spacing w:val="-20"/>
          <w:w w:val="105"/>
          <w:sz w:val="34"/>
        </w:rPr>
        <w:t> </w:t>
      </w:r>
      <w:r>
        <w:rPr>
          <w:i/>
          <w:color w:val="231F20"/>
          <w:w w:val="105"/>
          <w:sz w:val="34"/>
        </w:rPr>
        <w:t>Long</w:t>
      </w:r>
      <w:r>
        <w:rPr>
          <w:i/>
          <w:color w:val="231F20"/>
          <w:spacing w:val="-21"/>
          <w:w w:val="105"/>
          <w:sz w:val="34"/>
        </w:rPr>
        <w:t> </w:t>
      </w:r>
      <w:r>
        <w:rPr>
          <w:i/>
          <w:color w:val="231F20"/>
          <w:w w:val="105"/>
          <w:sz w:val="34"/>
        </w:rPr>
        <w:t>Đại</w:t>
      </w:r>
      <w:r>
        <w:rPr>
          <w:i/>
          <w:color w:val="231F20"/>
          <w:spacing w:val="-20"/>
          <w:w w:val="105"/>
          <w:sz w:val="34"/>
        </w:rPr>
        <w:t> </w:t>
      </w:r>
      <w:r>
        <w:rPr>
          <w:i/>
          <w:color w:val="231F20"/>
          <w:w w:val="105"/>
          <w:sz w:val="34"/>
        </w:rPr>
        <w:t>Tạng</w:t>
      </w:r>
      <w:r>
        <w:rPr>
          <w:i/>
          <w:color w:val="231F20"/>
          <w:spacing w:val="-20"/>
          <w:w w:val="105"/>
          <w:sz w:val="34"/>
        </w:rPr>
        <w:t> </w:t>
      </w:r>
      <w:r>
        <w:rPr>
          <w:i/>
          <w:color w:val="231F20"/>
          <w:w w:val="105"/>
          <w:sz w:val="34"/>
        </w:rPr>
        <w:t>Kinh)</w:t>
      </w:r>
      <w:r>
        <w:rPr>
          <w:i/>
          <w:color w:val="231F20"/>
          <w:spacing w:val="-21"/>
          <w:w w:val="105"/>
          <w:sz w:val="34"/>
        </w:rPr>
        <w:t> </w:t>
      </w:r>
      <w:r>
        <w:rPr>
          <w:color w:val="231F20"/>
          <w:w w:val="105"/>
          <w:sz w:val="34"/>
        </w:rPr>
        <w:t>có</w:t>
      </w:r>
      <w:r>
        <w:rPr>
          <w:color w:val="231F20"/>
          <w:spacing w:val="-20"/>
          <w:w w:val="105"/>
          <w:sz w:val="34"/>
        </w:rPr>
        <w:t> </w:t>
      </w:r>
      <w:r>
        <w:rPr>
          <w:color w:val="231F20"/>
          <w:w w:val="105"/>
          <w:sz w:val="34"/>
        </w:rPr>
        <w:t>bản</w:t>
      </w:r>
      <w:r>
        <w:rPr>
          <w:color w:val="231F20"/>
          <w:spacing w:val="-20"/>
          <w:w w:val="105"/>
          <w:sz w:val="34"/>
        </w:rPr>
        <w:t> </w:t>
      </w:r>
      <w:r>
        <w:rPr>
          <w:color w:val="231F20"/>
          <w:w w:val="105"/>
          <w:sz w:val="34"/>
        </w:rPr>
        <w:t>này, hình như </w:t>
      </w:r>
      <w:r>
        <w:rPr>
          <w:i/>
          <w:color w:val="231F20"/>
          <w:w w:val="105"/>
          <w:sz w:val="34"/>
        </w:rPr>
        <w:t>Nhật Bản Đại Chính Tạng</w:t>
      </w:r>
      <w:r>
        <w:rPr>
          <w:color w:val="231F20"/>
          <w:w w:val="105"/>
          <w:position w:val="11"/>
          <w:sz w:val="20"/>
        </w:rPr>
        <w:t>[</w:t>
      </w:r>
      <w:r>
        <w:rPr>
          <w:color w:val="231F20"/>
          <w:w w:val="105"/>
          <w:position w:val="10"/>
          <w:sz w:val="22"/>
        </w:rPr>
        <w:t>23]</w:t>
      </w:r>
      <w:r>
        <w:rPr>
          <w:color w:val="231F20"/>
          <w:spacing w:val="39"/>
          <w:w w:val="105"/>
          <w:position w:val="10"/>
          <w:sz w:val="22"/>
        </w:rPr>
        <w:t> </w:t>
      </w:r>
      <w:r>
        <w:rPr>
          <w:color w:val="231F20"/>
          <w:w w:val="105"/>
          <w:sz w:val="34"/>
        </w:rPr>
        <w:t>cũng có, </w:t>
      </w:r>
      <w:r>
        <w:rPr>
          <w:i/>
          <w:color w:val="231F20"/>
          <w:w w:val="105"/>
          <w:sz w:val="34"/>
        </w:rPr>
        <w:t>Đại Chính Tạng</w:t>
      </w:r>
      <w:r>
        <w:rPr>
          <w:i/>
          <w:color w:val="231F20"/>
          <w:spacing w:val="-13"/>
          <w:w w:val="105"/>
          <w:sz w:val="34"/>
        </w:rPr>
        <w:t> </w:t>
      </w:r>
      <w:r>
        <w:rPr>
          <w:color w:val="231F20"/>
          <w:w w:val="105"/>
          <w:sz w:val="34"/>
        </w:rPr>
        <w:t>cũng</w:t>
      </w:r>
      <w:r>
        <w:rPr>
          <w:color w:val="231F20"/>
          <w:spacing w:val="-12"/>
          <w:w w:val="105"/>
          <w:sz w:val="34"/>
        </w:rPr>
        <w:t> </w:t>
      </w:r>
      <w:r>
        <w:rPr>
          <w:color w:val="231F20"/>
          <w:w w:val="105"/>
          <w:sz w:val="34"/>
        </w:rPr>
        <w:t>thu</w:t>
      </w:r>
      <w:r>
        <w:rPr>
          <w:color w:val="231F20"/>
          <w:spacing w:val="-13"/>
          <w:w w:val="105"/>
          <w:sz w:val="34"/>
        </w:rPr>
        <w:t> </w:t>
      </w:r>
      <w:r>
        <w:rPr>
          <w:color w:val="231F20"/>
          <w:w w:val="105"/>
          <w:sz w:val="34"/>
        </w:rPr>
        <w:t>nhập</w:t>
      </w:r>
      <w:r>
        <w:rPr>
          <w:color w:val="231F20"/>
          <w:spacing w:val="-12"/>
          <w:w w:val="105"/>
          <w:sz w:val="34"/>
        </w:rPr>
        <w:t> </w:t>
      </w:r>
      <w:r>
        <w:rPr>
          <w:color w:val="231F20"/>
          <w:w w:val="105"/>
          <w:sz w:val="34"/>
        </w:rPr>
        <w:t>bản</w:t>
      </w:r>
      <w:r>
        <w:rPr>
          <w:color w:val="231F20"/>
          <w:spacing w:val="-12"/>
          <w:w w:val="105"/>
          <w:sz w:val="34"/>
        </w:rPr>
        <w:t> </w:t>
      </w:r>
      <w:r>
        <w:rPr>
          <w:color w:val="231F20"/>
          <w:w w:val="105"/>
          <w:sz w:val="34"/>
        </w:rPr>
        <w:t>này.</w:t>
      </w:r>
      <w:r>
        <w:rPr>
          <w:color w:val="231F20"/>
          <w:spacing w:val="-13"/>
          <w:w w:val="105"/>
          <w:sz w:val="34"/>
        </w:rPr>
        <w:t> </w:t>
      </w:r>
      <w:r>
        <w:rPr>
          <w:color w:val="231F20"/>
          <w:w w:val="105"/>
          <w:sz w:val="34"/>
        </w:rPr>
        <w:t>Có</w:t>
      </w:r>
      <w:r>
        <w:rPr>
          <w:color w:val="231F20"/>
          <w:spacing w:val="-12"/>
          <w:w w:val="105"/>
          <w:sz w:val="34"/>
        </w:rPr>
        <w:t> </w:t>
      </w:r>
      <w:r>
        <w:rPr>
          <w:color w:val="231F20"/>
          <w:w w:val="105"/>
          <w:sz w:val="34"/>
        </w:rPr>
        <w:t>thể</w:t>
      </w:r>
      <w:r>
        <w:rPr>
          <w:color w:val="231F20"/>
          <w:spacing w:val="-11"/>
          <w:w w:val="105"/>
          <w:sz w:val="34"/>
        </w:rPr>
        <w:t> </w:t>
      </w:r>
      <w:r>
        <w:rPr>
          <w:color w:val="231F20"/>
          <w:w w:val="105"/>
          <w:sz w:val="34"/>
        </w:rPr>
        <w:t>đưa</w:t>
      </w:r>
      <w:r>
        <w:rPr>
          <w:color w:val="231F20"/>
          <w:spacing w:val="-12"/>
          <w:w w:val="105"/>
          <w:sz w:val="34"/>
        </w:rPr>
        <w:t> </w:t>
      </w:r>
      <w:r>
        <w:rPr>
          <w:color w:val="231F20"/>
          <w:w w:val="105"/>
          <w:sz w:val="34"/>
        </w:rPr>
        <w:t>vào</w:t>
      </w:r>
      <w:r>
        <w:rPr>
          <w:color w:val="231F20"/>
          <w:spacing w:val="-12"/>
          <w:w w:val="105"/>
          <w:sz w:val="34"/>
        </w:rPr>
        <w:t> </w:t>
      </w:r>
      <w:r>
        <w:rPr>
          <w:i/>
          <w:color w:val="231F20"/>
          <w:w w:val="105"/>
          <w:sz w:val="34"/>
        </w:rPr>
        <w:t>Đại</w:t>
      </w:r>
      <w:r>
        <w:rPr>
          <w:i/>
          <w:color w:val="231F20"/>
          <w:spacing w:val="-12"/>
          <w:w w:val="105"/>
          <w:sz w:val="34"/>
        </w:rPr>
        <w:t> </w:t>
      </w:r>
      <w:r>
        <w:rPr>
          <w:i/>
          <w:color w:val="231F20"/>
          <w:w w:val="105"/>
          <w:sz w:val="34"/>
        </w:rPr>
        <w:t>Tạng</w:t>
      </w:r>
      <w:r>
        <w:rPr>
          <w:i/>
          <w:color w:val="231F20"/>
          <w:spacing w:val="-12"/>
          <w:w w:val="105"/>
          <w:sz w:val="34"/>
        </w:rPr>
        <w:t> </w:t>
      </w:r>
      <w:r>
        <w:rPr>
          <w:i/>
          <w:color w:val="231F20"/>
          <w:spacing w:val="-4"/>
          <w:w w:val="105"/>
          <w:sz w:val="34"/>
        </w:rPr>
        <w:t>Kinh</w:t>
      </w:r>
    </w:p>
    <w:p>
      <w:pPr>
        <w:pStyle w:val="BodyText"/>
        <w:spacing w:before="7"/>
        <w:jc w:val="left"/>
        <w:rPr>
          <w:i/>
          <w:sz w:val="14"/>
        </w:rPr>
      </w:pPr>
      <w:r>
        <w:rPr/>
        <w:pict>
          <v:shape style="position:absolute;margin-left:70.866096pt;margin-top:9.632792pt;width:72pt;height:.1pt;mso-position-horizontal-relative:page;mso-position-vertical-relative:paragraph;z-index:-15709696;mso-wrap-distance-left:0;mso-wrap-distance-right:0" id="docshape64" coordorigin="1417,193" coordsize="1440,0" path="m1417,193l2857,193e" filled="false" stroked="true" strokeweight="1pt" strokecolor="#231f20">
            <v:path arrowok="t"/>
            <v:stroke dashstyle="solid"/>
            <w10:wrap type="topAndBottom"/>
          </v:shape>
        </w:pict>
      </w:r>
    </w:p>
    <w:p>
      <w:pPr>
        <w:pStyle w:val="ListParagraph"/>
        <w:numPr>
          <w:ilvl w:val="0"/>
          <w:numId w:val="1"/>
        </w:numPr>
        <w:tabs>
          <w:tab w:pos="1259" w:val="left" w:leader="none"/>
        </w:tabs>
        <w:spacing w:line="249" w:lineRule="auto" w:before="43" w:after="0"/>
        <w:ind w:left="397" w:right="109" w:firstLine="453"/>
        <w:jc w:val="both"/>
        <w:rPr>
          <w:sz w:val="20"/>
        </w:rPr>
      </w:pPr>
      <w:r>
        <w:rPr>
          <w:i/>
          <w:color w:val="231F20"/>
          <w:sz w:val="20"/>
        </w:rPr>
        <w:t>Long Tạng </w:t>
      </w:r>
      <w:r>
        <w:rPr>
          <w:color w:val="231F20"/>
          <w:sz w:val="20"/>
        </w:rPr>
        <w:t>là tên gọi tắt của </w:t>
      </w:r>
      <w:r>
        <w:rPr>
          <w:i/>
          <w:color w:val="231F20"/>
          <w:sz w:val="20"/>
        </w:rPr>
        <w:t>Càn Long Đại Tạng Kinh</w:t>
      </w:r>
      <w:r>
        <w:rPr>
          <w:color w:val="231F20"/>
          <w:sz w:val="20"/>
        </w:rPr>
        <w:t>, còn gọi là </w:t>
      </w:r>
      <w:r>
        <w:rPr>
          <w:i/>
          <w:color w:val="231F20"/>
          <w:sz w:val="20"/>
        </w:rPr>
        <w:t>Càn Long Tạng</w:t>
      </w:r>
      <w:r>
        <w:rPr>
          <w:color w:val="231F20"/>
          <w:sz w:val="20"/>
        </w:rPr>
        <w:t>, hoặc </w:t>
      </w:r>
      <w:r>
        <w:rPr>
          <w:i/>
          <w:color w:val="231F20"/>
          <w:sz w:val="20"/>
        </w:rPr>
        <w:t>Thanh </w:t>
      </w:r>
      <w:r>
        <w:rPr>
          <w:i/>
          <w:color w:val="231F20"/>
          <w:w w:val="110"/>
          <w:sz w:val="20"/>
        </w:rPr>
        <w:t>Tạng</w:t>
      </w:r>
      <w:r>
        <w:rPr>
          <w:color w:val="231F20"/>
          <w:w w:val="110"/>
          <w:sz w:val="20"/>
        </w:rPr>
        <w:t>, là </w:t>
      </w:r>
      <w:r>
        <w:rPr>
          <w:i/>
          <w:color w:val="231F20"/>
          <w:w w:val="110"/>
          <w:sz w:val="20"/>
        </w:rPr>
        <w:t>Đại Tạng Kinh </w:t>
      </w:r>
      <w:r>
        <w:rPr>
          <w:color w:val="231F20"/>
          <w:w w:val="110"/>
          <w:sz w:val="20"/>
        </w:rPr>
        <w:t>được triều đình Thanh chủ trì khắc in. Công trình này được khởi xướng từ</w:t>
      </w:r>
      <w:r>
        <w:rPr>
          <w:color w:val="231F20"/>
          <w:spacing w:val="-14"/>
          <w:w w:val="110"/>
          <w:sz w:val="20"/>
        </w:rPr>
        <w:t> </w:t>
      </w:r>
      <w:r>
        <w:rPr>
          <w:color w:val="231F20"/>
          <w:w w:val="110"/>
          <w:sz w:val="20"/>
        </w:rPr>
        <w:t>năm</w:t>
      </w:r>
      <w:r>
        <w:rPr>
          <w:color w:val="231F20"/>
          <w:spacing w:val="-5"/>
          <w:w w:val="110"/>
          <w:sz w:val="20"/>
        </w:rPr>
        <w:t> </w:t>
      </w:r>
      <w:r>
        <w:rPr>
          <w:color w:val="231F20"/>
          <w:w w:val="110"/>
          <w:sz w:val="20"/>
        </w:rPr>
        <w:t>Ung</w:t>
      </w:r>
      <w:r>
        <w:rPr>
          <w:color w:val="231F20"/>
          <w:spacing w:val="-11"/>
          <w:w w:val="110"/>
          <w:sz w:val="20"/>
        </w:rPr>
        <w:t> </w:t>
      </w:r>
      <w:r>
        <w:rPr>
          <w:color w:val="231F20"/>
          <w:w w:val="110"/>
          <w:sz w:val="20"/>
        </w:rPr>
        <w:t>Chính11</w:t>
      </w:r>
      <w:r>
        <w:rPr>
          <w:color w:val="231F20"/>
          <w:spacing w:val="-9"/>
          <w:w w:val="110"/>
          <w:sz w:val="20"/>
        </w:rPr>
        <w:t> </w:t>
      </w:r>
      <w:r>
        <w:rPr>
          <w:color w:val="231F20"/>
          <w:w w:val="110"/>
          <w:sz w:val="20"/>
        </w:rPr>
        <w:t>(1733),</w:t>
      </w:r>
      <w:r>
        <w:rPr>
          <w:color w:val="231F20"/>
          <w:spacing w:val="-9"/>
          <w:w w:val="110"/>
          <w:sz w:val="20"/>
        </w:rPr>
        <w:t> </w:t>
      </w:r>
      <w:r>
        <w:rPr>
          <w:color w:val="231F20"/>
          <w:w w:val="110"/>
          <w:sz w:val="20"/>
        </w:rPr>
        <w:t>do</w:t>
      </w:r>
      <w:r>
        <w:rPr>
          <w:color w:val="231F20"/>
          <w:spacing w:val="-9"/>
          <w:w w:val="110"/>
          <w:sz w:val="20"/>
        </w:rPr>
        <w:t> </w:t>
      </w:r>
      <w:r>
        <w:rPr>
          <w:color w:val="231F20"/>
          <w:w w:val="110"/>
          <w:sz w:val="20"/>
        </w:rPr>
        <w:t>Hòa</w:t>
      </w:r>
      <w:r>
        <w:rPr>
          <w:color w:val="231F20"/>
          <w:spacing w:val="-9"/>
          <w:w w:val="110"/>
          <w:sz w:val="20"/>
        </w:rPr>
        <w:t> </w:t>
      </w:r>
      <w:r>
        <w:rPr>
          <w:color w:val="231F20"/>
          <w:w w:val="110"/>
          <w:sz w:val="20"/>
        </w:rPr>
        <w:t>Thạc</w:t>
      </w:r>
      <w:r>
        <w:rPr>
          <w:color w:val="231F20"/>
          <w:spacing w:val="-9"/>
          <w:w w:val="110"/>
          <w:sz w:val="20"/>
        </w:rPr>
        <w:t> </w:t>
      </w:r>
      <w:r>
        <w:rPr>
          <w:color w:val="231F20"/>
          <w:w w:val="110"/>
          <w:sz w:val="20"/>
        </w:rPr>
        <w:t>Thân</w:t>
      </w:r>
      <w:r>
        <w:rPr>
          <w:color w:val="231F20"/>
          <w:spacing w:val="-9"/>
          <w:w w:val="110"/>
          <w:sz w:val="20"/>
        </w:rPr>
        <w:t> </w:t>
      </w:r>
      <w:r>
        <w:rPr>
          <w:color w:val="231F20"/>
          <w:w w:val="110"/>
          <w:sz w:val="20"/>
        </w:rPr>
        <w:t>Vương</w:t>
      </w:r>
      <w:r>
        <w:rPr>
          <w:color w:val="231F20"/>
          <w:spacing w:val="-9"/>
          <w:w w:val="110"/>
          <w:sz w:val="20"/>
        </w:rPr>
        <w:t> </w:t>
      </w:r>
      <w:r>
        <w:rPr>
          <w:color w:val="231F20"/>
          <w:w w:val="110"/>
          <w:sz w:val="20"/>
        </w:rPr>
        <w:t>Doãn</w:t>
      </w:r>
      <w:r>
        <w:rPr>
          <w:color w:val="231F20"/>
          <w:spacing w:val="-9"/>
          <w:w w:val="110"/>
          <w:sz w:val="20"/>
        </w:rPr>
        <w:t> </w:t>
      </w:r>
      <w:r>
        <w:rPr>
          <w:color w:val="231F20"/>
          <w:w w:val="110"/>
          <w:sz w:val="20"/>
        </w:rPr>
        <w:t>Lộc</w:t>
      </w:r>
      <w:r>
        <w:rPr>
          <w:color w:val="231F20"/>
          <w:spacing w:val="-9"/>
          <w:w w:val="110"/>
          <w:sz w:val="20"/>
        </w:rPr>
        <w:t> </w:t>
      </w:r>
      <w:r>
        <w:rPr>
          <w:color w:val="231F20"/>
          <w:w w:val="110"/>
          <w:sz w:val="20"/>
        </w:rPr>
        <w:t>chủ</w:t>
      </w:r>
      <w:r>
        <w:rPr>
          <w:color w:val="231F20"/>
          <w:spacing w:val="-9"/>
          <w:w w:val="110"/>
          <w:sz w:val="20"/>
        </w:rPr>
        <w:t> </w:t>
      </w:r>
      <w:r>
        <w:rPr>
          <w:color w:val="231F20"/>
          <w:w w:val="110"/>
          <w:sz w:val="20"/>
        </w:rPr>
        <w:t>trì,</w:t>
      </w:r>
      <w:r>
        <w:rPr>
          <w:color w:val="231F20"/>
          <w:spacing w:val="-9"/>
          <w:w w:val="110"/>
          <w:sz w:val="20"/>
        </w:rPr>
        <w:t> </w:t>
      </w:r>
      <w:r>
        <w:rPr>
          <w:color w:val="231F20"/>
          <w:w w:val="110"/>
          <w:sz w:val="20"/>
        </w:rPr>
        <w:t>Hòa</w:t>
      </w:r>
      <w:r>
        <w:rPr>
          <w:color w:val="231F20"/>
          <w:spacing w:val="-9"/>
          <w:w w:val="110"/>
          <w:sz w:val="20"/>
        </w:rPr>
        <w:t> </w:t>
      </w:r>
      <w:r>
        <w:rPr>
          <w:color w:val="231F20"/>
          <w:w w:val="110"/>
          <w:sz w:val="20"/>
        </w:rPr>
        <w:t>Thạc</w:t>
      </w:r>
      <w:r>
        <w:rPr>
          <w:color w:val="231F20"/>
          <w:spacing w:val="-9"/>
          <w:w w:val="110"/>
          <w:sz w:val="20"/>
        </w:rPr>
        <w:t> </w:t>
      </w:r>
      <w:r>
        <w:rPr>
          <w:color w:val="231F20"/>
          <w:w w:val="110"/>
          <w:sz w:val="20"/>
        </w:rPr>
        <w:t>Thân</w:t>
      </w:r>
      <w:r>
        <w:rPr>
          <w:color w:val="231F20"/>
          <w:spacing w:val="-9"/>
          <w:w w:val="110"/>
          <w:sz w:val="20"/>
        </w:rPr>
        <w:t> </w:t>
      </w:r>
      <w:r>
        <w:rPr>
          <w:color w:val="231F20"/>
          <w:w w:val="110"/>
          <w:sz w:val="20"/>
        </w:rPr>
        <w:t>Vương Hoằng</w:t>
      </w:r>
      <w:r>
        <w:rPr>
          <w:color w:val="231F20"/>
          <w:spacing w:val="-14"/>
          <w:w w:val="110"/>
          <w:sz w:val="20"/>
        </w:rPr>
        <w:t> </w:t>
      </w:r>
      <w:r>
        <w:rPr>
          <w:color w:val="231F20"/>
          <w:w w:val="110"/>
          <w:sz w:val="20"/>
        </w:rPr>
        <w:t>Trú</w:t>
      </w:r>
      <w:r>
        <w:rPr>
          <w:color w:val="231F20"/>
          <w:spacing w:val="-9"/>
          <w:w w:val="110"/>
          <w:sz w:val="20"/>
        </w:rPr>
        <w:t> </w:t>
      </w:r>
      <w:r>
        <w:rPr>
          <w:color w:val="231F20"/>
          <w:w w:val="110"/>
          <w:sz w:val="20"/>
        </w:rPr>
        <w:t>và</w:t>
      </w:r>
      <w:r>
        <w:rPr>
          <w:color w:val="231F20"/>
          <w:spacing w:val="-9"/>
          <w:w w:val="110"/>
          <w:sz w:val="20"/>
        </w:rPr>
        <w:t> </w:t>
      </w:r>
      <w:r>
        <w:rPr>
          <w:color w:val="231F20"/>
          <w:w w:val="110"/>
          <w:sz w:val="20"/>
        </w:rPr>
        <w:t>Trụ</w:t>
      </w:r>
      <w:r>
        <w:rPr>
          <w:color w:val="231F20"/>
          <w:spacing w:val="-9"/>
          <w:w w:val="110"/>
          <w:sz w:val="20"/>
        </w:rPr>
        <w:t> </w:t>
      </w:r>
      <w:r>
        <w:rPr>
          <w:color w:val="231F20"/>
          <w:w w:val="110"/>
          <w:sz w:val="20"/>
        </w:rPr>
        <w:t>Trì</w:t>
      </w:r>
      <w:r>
        <w:rPr>
          <w:color w:val="231F20"/>
          <w:spacing w:val="-9"/>
          <w:w w:val="110"/>
          <w:sz w:val="20"/>
        </w:rPr>
        <w:t> </w:t>
      </w:r>
      <w:r>
        <w:rPr>
          <w:color w:val="231F20"/>
          <w:w w:val="110"/>
          <w:sz w:val="20"/>
        </w:rPr>
        <w:t>chùa</w:t>
      </w:r>
      <w:r>
        <w:rPr>
          <w:color w:val="231F20"/>
          <w:spacing w:val="-9"/>
          <w:w w:val="110"/>
          <w:sz w:val="20"/>
        </w:rPr>
        <w:t> </w:t>
      </w:r>
      <w:r>
        <w:rPr>
          <w:color w:val="231F20"/>
          <w:w w:val="110"/>
          <w:sz w:val="20"/>
        </w:rPr>
        <w:t>Hiền</w:t>
      </w:r>
      <w:r>
        <w:rPr>
          <w:color w:val="231F20"/>
          <w:spacing w:val="-9"/>
          <w:w w:val="110"/>
          <w:sz w:val="20"/>
        </w:rPr>
        <w:t> </w:t>
      </w:r>
      <w:r>
        <w:rPr>
          <w:color w:val="231F20"/>
          <w:w w:val="110"/>
          <w:sz w:val="20"/>
        </w:rPr>
        <w:t>Lương</w:t>
      </w:r>
      <w:r>
        <w:rPr>
          <w:color w:val="231F20"/>
          <w:spacing w:val="-9"/>
          <w:w w:val="110"/>
          <w:sz w:val="20"/>
        </w:rPr>
        <w:t> </w:t>
      </w:r>
      <w:r>
        <w:rPr>
          <w:color w:val="231F20"/>
          <w:w w:val="110"/>
          <w:sz w:val="20"/>
        </w:rPr>
        <w:t>Siêu</w:t>
      </w:r>
      <w:r>
        <w:rPr>
          <w:color w:val="231F20"/>
          <w:spacing w:val="-9"/>
          <w:w w:val="110"/>
          <w:sz w:val="20"/>
        </w:rPr>
        <w:t> </w:t>
      </w:r>
      <w:r>
        <w:rPr>
          <w:color w:val="231F20"/>
          <w:w w:val="110"/>
          <w:sz w:val="20"/>
        </w:rPr>
        <w:t>Thánh</w:t>
      </w:r>
      <w:r>
        <w:rPr>
          <w:color w:val="231F20"/>
          <w:spacing w:val="-9"/>
          <w:w w:val="110"/>
          <w:sz w:val="20"/>
        </w:rPr>
        <w:t> </w:t>
      </w:r>
      <w:r>
        <w:rPr>
          <w:color w:val="231F20"/>
          <w:w w:val="110"/>
          <w:sz w:val="20"/>
        </w:rPr>
        <w:t>phụ</w:t>
      </w:r>
      <w:r>
        <w:rPr>
          <w:color w:val="231F20"/>
          <w:spacing w:val="-9"/>
          <w:w w:val="110"/>
          <w:sz w:val="20"/>
        </w:rPr>
        <w:t> </w:t>
      </w:r>
      <w:r>
        <w:rPr>
          <w:color w:val="231F20"/>
          <w:w w:val="110"/>
          <w:sz w:val="20"/>
        </w:rPr>
        <w:t>tá.</w:t>
      </w:r>
      <w:r>
        <w:rPr>
          <w:color w:val="231F20"/>
          <w:spacing w:val="-9"/>
          <w:w w:val="110"/>
          <w:sz w:val="20"/>
        </w:rPr>
        <w:t> </w:t>
      </w:r>
      <w:r>
        <w:rPr>
          <w:color w:val="231F20"/>
          <w:w w:val="110"/>
          <w:sz w:val="20"/>
        </w:rPr>
        <w:t>Chính</w:t>
      </w:r>
      <w:r>
        <w:rPr>
          <w:color w:val="231F20"/>
          <w:spacing w:val="-9"/>
          <w:w w:val="110"/>
          <w:sz w:val="20"/>
        </w:rPr>
        <w:t> </w:t>
      </w:r>
      <w:r>
        <w:rPr>
          <w:color w:val="231F20"/>
          <w:w w:val="110"/>
          <w:sz w:val="20"/>
        </w:rPr>
        <w:t>thức</w:t>
      </w:r>
      <w:r>
        <w:rPr>
          <w:color w:val="231F20"/>
          <w:spacing w:val="-9"/>
          <w:w w:val="110"/>
          <w:sz w:val="20"/>
        </w:rPr>
        <w:t> </w:t>
      </w:r>
      <w:r>
        <w:rPr>
          <w:color w:val="231F20"/>
          <w:w w:val="110"/>
          <w:sz w:val="20"/>
        </w:rPr>
        <w:t>tiến</w:t>
      </w:r>
      <w:r>
        <w:rPr>
          <w:color w:val="231F20"/>
          <w:spacing w:val="-9"/>
          <w:w w:val="110"/>
          <w:sz w:val="20"/>
        </w:rPr>
        <w:t> </w:t>
      </w:r>
      <w:r>
        <w:rPr>
          <w:color w:val="231F20"/>
          <w:w w:val="110"/>
          <w:sz w:val="20"/>
        </w:rPr>
        <w:t>hành</w:t>
      </w:r>
      <w:r>
        <w:rPr>
          <w:color w:val="231F20"/>
          <w:spacing w:val="-9"/>
          <w:w w:val="110"/>
          <w:sz w:val="20"/>
        </w:rPr>
        <w:t> </w:t>
      </w:r>
      <w:r>
        <w:rPr>
          <w:color w:val="231F20"/>
          <w:w w:val="110"/>
          <w:sz w:val="20"/>
        </w:rPr>
        <w:t>khắc</w:t>
      </w:r>
      <w:r>
        <w:rPr>
          <w:color w:val="231F20"/>
          <w:spacing w:val="-9"/>
          <w:w w:val="110"/>
          <w:sz w:val="20"/>
        </w:rPr>
        <w:t> </w:t>
      </w:r>
      <w:r>
        <w:rPr>
          <w:color w:val="231F20"/>
          <w:w w:val="110"/>
          <w:sz w:val="20"/>
        </w:rPr>
        <w:t>in</w:t>
      </w:r>
      <w:r>
        <w:rPr>
          <w:color w:val="231F20"/>
          <w:spacing w:val="-9"/>
          <w:w w:val="110"/>
          <w:sz w:val="20"/>
        </w:rPr>
        <w:t> </w:t>
      </w:r>
      <w:r>
        <w:rPr>
          <w:color w:val="231F20"/>
          <w:w w:val="110"/>
          <w:sz w:val="20"/>
        </w:rPr>
        <w:t>vào</w:t>
      </w:r>
      <w:r>
        <w:rPr>
          <w:color w:val="231F20"/>
          <w:spacing w:val="-9"/>
          <w:w w:val="110"/>
          <w:sz w:val="20"/>
        </w:rPr>
        <w:t> </w:t>
      </w:r>
      <w:r>
        <w:rPr>
          <w:color w:val="231F20"/>
          <w:w w:val="110"/>
          <w:sz w:val="20"/>
        </w:rPr>
        <w:t>năm Ung Chính13 (1735) đến năm Càn Long thứ ba (1738) mới hoàn thành, gồm 79.036 tấm ván in, chia</w:t>
      </w:r>
      <w:r>
        <w:rPr>
          <w:color w:val="231F20"/>
          <w:spacing w:val="-7"/>
          <w:w w:val="110"/>
          <w:sz w:val="20"/>
        </w:rPr>
        <w:t> </w:t>
      </w:r>
      <w:r>
        <w:rPr>
          <w:color w:val="231F20"/>
          <w:w w:val="110"/>
          <w:sz w:val="20"/>
        </w:rPr>
        <w:t>thành</w:t>
      </w:r>
      <w:r>
        <w:rPr>
          <w:color w:val="231F20"/>
          <w:spacing w:val="-7"/>
          <w:w w:val="110"/>
          <w:sz w:val="20"/>
        </w:rPr>
        <w:t> </w:t>
      </w:r>
      <w:r>
        <w:rPr>
          <w:color w:val="231F20"/>
          <w:w w:val="110"/>
          <w:sz w:val="20"/>
        </w:rPr>
        <w:t>724</w:t>
      </w:r>
      <w:r>
        <w:rPr>
          <w:color w:val="231F20"/>
          <w:spacing w:val="-7"/>
          <w:w w:val="110"/>
          <w:sz w:val="20"/>
        </w:rPr>
        <w:t> </w:t>
      </w:r>
      <w:r>
        <w:rPr>
          <w:color w:val="231F20"/>
          <w:w w:val="110"/>
          <w:sz w:val="20"/>
        </w:rPr>
        <w:t>hòm,</w:t>
      </w:r>
      <w:r>
        <w:rPr>
          <w:color w:val="231F20"/>
          <w:spacing w:val="-7"/>
          <w:w w:val="110"/>
          <w:sz w:val="20"/>
        </w:rPr>
        <w:t> </w:t>
      </w:r>
      <w:r>
        <w:rPr>
          <w:color w:val="231F20"/>
          <w:w w:val="110"/>
          <w:sz w:val="20"/>
        </w:rPr>
        <w:t>dùng</w:t>
      </w:r>
      <w:r>
        <w:rPr>
          <w:color w:val="231F20"/>
          <w:spacing w:val="-7"/>
          <w:w w:val="110"/>
          <w:sz w:val="20"/>
        </w:rPr>
        <w:t> </w:t>
      </w:r>
      <w:r>
        <w:rPr>
          <w:color w:val="231F20"/>
          <w:w w:val="110"/>
          <w:sz w:val="20"/>
        </w:rPr>
        <w:t>những</w:t>
      </w:r>
      <w:r>
        <w:rPr>
          <w:color w:val="231F20"/>
          <w:spacing w:val="-7"/>
          <w:w w:val="110"/>
          <w:sz w:val="20"/>
        </w:rPr>
        <w:t> </w:t>
      </w:r>
      <w:r>
        <w:rPr>
          <w:color w:val="231F20"/>
          <w:w w:val="110"/>
          <w:sz w:val="20"/>
        </w:rPr>
        <w:t>chữ</w:t>
      </w:r>
      <w:r>
        <w:rPr>
          <w:color w:val="231F20"/>
          <w:spacing w:val="-7"/>
          <w:w w:val="110"/>
          <w:sz w:val="20"/>
        </w:rPr>
        <w:t> </w:t>
      </w:r>
      <w:r>
        <w:rPr>
          <w:color w:val="231F20"/>
          <w:w w:val="110"/>
          <w:sz w:val="20"/>
        </w:rPr>
        <w:t>trong</w:t>
      </w:r>
      <w:r>
        <w:rPr>
          <w:color w:val="231F20"/>
          <w:spacing w:val="-7"/>
          <w:w w:val="110"/>
          <w:sz w:val="20"/>
        </w:rPr>
        <w:t> </w:t>
      </w:r>
      <w:r>
        <w:rPr>
          <w:color w:val="231F20"/>
          <w:w w:val="110"/>
          <w:sz w:val="20"/>
        </w:rPr>
        <w:t>bài</w:t>
      </w:r>
      <w:r>
        <w:rPr>
          <w:color w:val="231F20"/>
          <w:spacing w:val="-7"/>
          <w:w w:val="110"/>
          <w:sz w:val="20"/>
        </w:rPr>
        <w:t> </w:t>
      </w:r>
      <w:r>
        <w:rPr>
          <w:i/>
          <w:color w:val="231F20"/>
          <w:w w:val="110"/>
          <w:sz w:val="20"/>
        </w:rPr>
        <w:t>Thiên</w:t>
      </w:r>
      <w:r>
        <w:rPr>
          <w:i/>
          <w:color w:val="231F20"/>
          <w:spacing w:val="-7"/>
          <w:w w:val="110"/>
          <w:sz w:val="20"/>
        </w:rPr>
        <w:t> </w:t>
      </w:r>
      <w:r>
        <w:rPr>
          <w:i/>
          <w:color w:val="231F20"/>
          <w:w w:val="110"/>
          <w:sz w:val="20"/>
        </w:rPr>
        <w:t>Tự</w:t>
      </w:r>
      <w:r>
        <w:rPr>
          <w:i/>
          <w:color w:val="231F20"/>
          <w:spacing w:val="-7"/>
          <w:w w:val="110"/>
          <w:sz w:val="20"/>
        </w:rPr>
        <w:t> </w:t>
      </w:r>
      <w:r>
        <w:rPr>
          <w:i/>
          <w:color w:val="231F20"/>
          <w:w w:val="110"/>
          <w:sz w:val="20"/>
        </w:rPr>
        <w:t>Văn</w:t>
      </w:r>
      <w:r>
        <w:rPr>
          <w:i/>
          <w:color w:val="231F20"/>
          <w:spacing w:val="-8"/>
          <w:w w:val="110"/>
          <w:sz w:val="20"/>
        </w:rPr>
        <w:t> </w:t>
      </w:r>
      <w:r>
        <w:rPr>
          <w:color w:val="231F20"/>
          <w:w w:val="110"/>
          <w:sz w:val="20"/>
        </w:rPr>
        <w:t>để</w:t>
      </w:r>
      <w:r>
        <w:rPr>
          <w:color w:val="231F20"/>
          <w:spacing w:val="-7"/>
          <w:w w:val="110"/>
          <w:sz w:val="20"/>
        </w:rPr>
        <w:t> </w:t>
      </w:r>
      <w:r>
        <w:rPr>
          <w:color w:val="231F20"/>
          <w:w w:val="110"/>
          <w:sz w:val="20"/>
        </w:rPr>
        <w:t>đánh</w:t>
      </w:r>
      <w:r>
        <w:rPr>
          <w:color w:val="231F20"/>
          <w:spacing w:val="-7"/>
          <w:w w:val="110"/>
          <w:sz w:val="20"/>
        </w:rPr>
        <w:t> </w:t>
      </w:r>
      <w:r>
        <w:rPr>
          <w:color w:val="231F20"/>
          <w:w w:val="110"/>
          <w:sz w:val="20"/>
        </w:rPr>
        <w:t>số</w:t>
      </w:r>
      <w:r>
        <w:rPr>
          <w:color w:val="231F20"/>
          <w:spacing w:val="-7"/>
          <w:w w:val="110"/>
          <w:sz w:val="20"/>
        </w:rPr>
        <w:t> </w:t>
      </w:r>
      <w:r>
        <w:rPr>
          <w:color w:val="231F20"/>
          <w:w w:val="110"/>
          <w:sz w:val="20"/>
        </w:rPr>
        <w:t>thứ</w:t>
      </w:r>
      <w:r>
        <w:rPr>
          <w:color w:val="231F20"/>
          <w:spacing w:val="-7"/>
          <w:w w:val="110"/>
          <w:sz w:val="20"/>
        </w:rPr>
        <w:t> </w:t>
      </w:r>
      <w:r>
        <w:rPr>
          <w:color w:val="231F20"/>
          <w:w w:val="110"/>
          <w:sz w:val="20"/>
        </w:rPr>
        <w:t>tự</w:t>
      </w:r>
      <w:r>
        <w:rPr>
          <w:color w:val="231F20"/>
          <w:spacing w:val="-7"/>
          <w:w w:val="110"/>
          <w:sz w:val="20"/>
        </w:rPr>
        <w:t> </w:t>
      </w:r>
      <w:r>
        <w:rPr>
          <w:color w:val="231F20"/>
          <w:w w:val="110"/>
          <w:sz w:val="20"/>
        </w:rPr>
        <w:t>(tập</w:t>
      </w:r>
      <w:r>
        <w:rPr>
          <w:color w:val="231F20"/>
          <w:spacing w:val="-7"/>
          <w:w w:val="110"/>
          <w:sz w:val="20"/>
        </w:rPr>
        <w:t> </w:t>
      </w:r>
      <w:r>
        <w:rPr>
          <w:color w:val="231F20"/>
          <w:w w:val="110"/>
          <w:sz w:val="20"/>
        </w:rPr>
        <w:t>một</w:t>
      </w:r>
      <w:r>
        <w:rPr>
          <w:color w:val="231F20"/>
          <w:spacing w:val="-7"/>
          <w:w w:val="110"/>
          <w:sz w:val="20"/>
        </w:rPr>
        <w:t> </w:t>
      </w:r>
      <w:r>
        <w:rPr>
          <w:color w:val="231F20"/>
          <w:w w:val="110"/>
          <w:sz w:val="20"/>
        </w:rPr>
        <w:t>là</w:t>
      </w:r>
      <w:r>
        <w:rPr>
          <w:color w:val="231F20"/>
          <w:spacing w:val="-7"/>
          <w:w w:val="110"/>
          <w:sz w:val="20"/>
        </w:rPr>
        <w:t> </w:t>
      </w:r>
      <w:r>
        <w:rPr>
          <w:color w:val="231F20"/>
          <w:w w:val="110"/>
          <w:sz w:val="20"/>
        </w:rPr>
        <w:t>Thiên, tập</w:t>
      </w:r>
      <w:r>
        <w:rPr>
          <w:color w:val="231F20"/>
          <w:spacing w:val="-13"/>
          <w:w w:val="110"/>
          <w:sz w:val="20"/>
        </w:rPr>
        <w:t> </w:t>
      </w:r>
      <w:r>
        <w:rPr>
          <w:color w:val="231F20"/>
          <w:w w:val="110"/>
          <w:sz w:val="20"/>
        </w:rPr>
        <w:t>hai</w:t>
      </w:r>
      <w:r>
        <w:rPr>
          <w:color w:val="231F20"/>
          <w:spacing w:val="-13"/>
          <w:w w:val="110"/>
          <w:sz w:val="20"/>
        </w:rPr>
        <w:t> </w:t>
      </w:r>
      <w:r>
        <w:rPr>
          <w:color w:val="231F20"/>
          <w:w w:val="110"/>
          <w:sz w:val="20"/>
        </w:rPr>
        <w:t>là</w:t>
      </w:r>
      <w:r>
        <w:rPr>
          <w:color w:val="231F20"/>
          <w:spacing w:val="-13"/>
          <w:w w:val="110"/>
          <w:sz w:val="20"/>
        </w:rPr>
        <w:t> </w:t>
      </w:r>
      <w:r>
        <w:rPr>
          <w:color w:val="231F20"/>
          <w:w w:val="110"/>
          <w:sz w:val="20"/>
        </w:rPr>
        <w:t>Địa,</w:t>
      </w:r>
      <w:r>
        <w:rPr>
          <w:color w:val="231F20"/>
          <w:spacing w:val="-12"/>
          <w:w w:val="110"/>
          <w:sz w:val="20"/>
        </w:rPr>
        <w:t> </w:t>
      </w:r>
      <w:r>
        <w:rPr>
          <w:color w:val="231F20"/>
          <w:w w:val="110"/>
          <w:sz w:val="20"/>
        </w:rPr>
        <w:t>tập</w:t>
      </w:r>
      <w:r>
        <w:rPr>
          <w:color w:val="231F20"/>
          <w:spacing w:val="-13"/>
          <w:w w:val="110"/>
          <w:sz w:val="20"/>
        </w:rPr>
        <w:t> </w:t>
      </w:r>
      <w:r>
        <w:rPr>
          <w:color w:val="231F20"/>
          <w:w w:val="110"/>
          <w:sz w:val="20"/>
        </w:rPr>
        <w:t>ba</w:t>
      </w:r>
      <w:r>
        <w:rPr>
          <w:color w:val="231F20"/>
          <w:spacing w:val="-13"/>
          <w:w w:val="110"/>
          <w:sz w:val="20"/>
        </w:rPr>
        <w:t> </w:t>
      </w:r>
      <w:r>
        <w:rPr>
          <w:color w:val="231F20"/>
          <w:w w:val="110"/>
          <w:sz w:val="20"/>
        </w:rPr>
        <w:t>là</w:t>
      </w:r>
      <w:r>
        <w:rPr>
          <w:color w:val="231F20"/>
          <w:spacing w:val="-13"/>
          <w:w w:val="110"/>
          <w:sz w:val="20"/>
        </w:rPr>
        <w:t> </w:t>
      </w:r>
      <w:r>
        <w:rPr>
          <w:color w:val="231F20"/>
          <w:w w:val="110"/>
          <w:sz w:val="20"/>
        </w:rPr>
        <w:t>Huyền</w:t>
      </w:r>
      <w:r>
        <w:rPr>
          <w:color w:val="231F20"/>
          <w:spacing w:val="-14"/>
          <w:w w:val="110"/>
          <w:sz w:val="20"/>
        </w:rPr>
        <w:t> </w:t>
      </w:r>
      <w:r>
        <w:rPr>
          <w:color w:val="231F20"/>
          <w:w w:val="110"/>
          <w:sz w:val="20"/>
        </w:rPr>
        <w:t>v.v...)</w:t>
      </w:r>
      <w:r>
        <w:rPr>
          <w:color w:val="231F20"/>
          <w:spacing w:val="-13"/>
          <w:w w:val="110"/>
          <w:sz w:val="20"/>
        </w:rPr>
        <w:t> </w:t>
      </w:r>
      <w:r>
        <w:rPr>
          <w:color w:val="231F20"/>
          <w:w w:val="110"/>
          <w:sz w:val="20"/>
        </w:rPr>
        <w:t>gồm</w:t>
      </w:r>
      <w:r>
        <w:rPr>
          <w:color w:val="231F20"/>
          <w:spacing w:val="-14"/>
          <w:w w:val="110"/>
          <w:sz w:val="20"/>
        </w:rPr>
        <w:t> </w:t>
      </w:r>
      <w:r>
        <w:rPr>
          <w:color w:val="231F20"/>
          <w:w w:val="110"/>
          <w:sz w:val="20"/>
        </w:rPr>
        <w:t>1.669</w:t>
      </w:r>
      <w:r>
        <w:rPr>
          <w:color w:val="231F20"/>
          <w:spacing w:val="-14"/>
          <w:w w:val="110"/>
          <w:sz w:val="20"/>
        </w:rPr>
        <w:t> </w:t>
      </w:r>
      <w:r>
        <w:rPr>
          <w:color w:val="231F20"/>
          <w:w w:val="110"/>
          <w:sz w:val="20"/>
        </w:rPr>
        <w:t>bộ</w:t>
      </w:r>
      <w:r>
        <w:rPr>
          <w:color w:val="231F20"/>
          <w:spacing w:val="-13"/>
          <w:w w:val="110"/>
          <w:sz w:val="20"/>
        </w:rPr>
        <w:t> </w:t>
      </w:r>
      <w:r>
        <w:rPr>
          <w:color w:val="231F20"/>
          <w:w w:val="110"/>
          <w:sz w:val="20"/>
        </w:rPr>
        <w:t>kinh</w:t>
      </w:r>
      <w:r>
        <w:rPr>
          <w:color w:val="231F20"/>
          <w:spacing w:val="-14"/>
          <w:w w:val="110"/>
          <w:sz w:val="20"/>
        </w:rPr>
        <w:t> </w:t>
      </w:r>
      <w:r>
        <w:rPr>
          <w:color w:val="231F20"/>
          <w:w w:val="110"/>
          <w:sz w:val="20"/>
        </w:rPr>
        <w:t>sách,</w:t>
      </w:r>
      <w:r>
        <w:rPr>
          <w:color w:val="231F20"/>
          <w:spacing w:val="-13"/>
          <w:w w:val="110"/>
          <w:sz w:val="20"/>
        </w:rPr>
        <w:t> </w:t>
      </w:r>
      <w:r>
        <w:rPr>
          <w:color w:val="231F20"/>
          <w:w w:val="110"/>
          <w:sz w:val="20"/>
        </w:rPr>
        <w:t>7.168</w:t>
      </w:r>
      <w:r>
        <w:rPr>
          <w:color w:val="231F20"/>
          <w:spacing w:val="-14"/>
          <w:w w:val="110"/>
          <w:sz w:val="20"/>
        </w:rPr>
        <w:t> </w:t>
      </w:r>
      <w:r>
        <w:rPr>
          <w:color w:val="231F20"/>
          <w:w w:val="110"/>
          <w:sz w:val="20"/>
        </w:rPr>
        <w:t>quyển,</w:t>
      </w:r>
      <w:r>
        <w:rPr>
          <w:color w:val="231F20"/>
          <w:spacing w:val="-13"/>
          <w:w w:val="110"/>
          <w:sz w:val="20"/>
        </w:rPr>
        <w:t> </w:t>
      </w:r>
      <w:r>
        <w:rPr>
          <w:color w:val="231F20"/>
          <w:w w:val="110"/>
          <w:sz w:val="20"/>
        </w:rPr>
        <w:t>trình</w:t>
      </w:r>
      <w:r>
        <w:rPr>
          <w:color w:val="231F20"/>
          <w:spacing w:val="-14"/>
          <w:w w:val="110"/>
          <w:sz w:val="20"/>
        </w:rPr>
        <w:t> </w:t>
      </w:r>
      <w:r>
        <w:rPr>
          <w:color w:val="231F20"/>
          <w:w w:val="110"/>
          <w:sz w:val="20"/>
        </w:rPr>
        <w:t>bày</w:t>
      </w:r>
      <w:r>
        <w:rPr>
          <w:color w:val="231F20"/>
          <w:spacing w:val="-13"/>
          <w:w w:val="110"/>
          <w:sz w:val="20"/>
        </w:rPr>
        <w:t> </w:t>
      </w:r>
      <w:r>
        <w:rPr>
          <w:color w:val="231F20"/>
          <w:w w:val="110"/>
          <w:sz w:val="20"/>
        </w:rPr>
        <w:t>giống</w:t>
      </w:r>
      <w:r>
        <w:rPr>
          <w:color w:val="231F20"/>
          <w:spacing w:val="-14"/>
          <w:w w:val="110"/>
          <w:sz w:val="20"/>
        </w:rPr>
        <w:t> </w:t>
      </w:r>
      <w:r>
        <w:rPr>
          <w:color w:val="231F20"/>
          <w:w w:val="110"/>
          <w:sz w:val="20"/>
        </w:rPr>
        <w:t>như</w:t>
      </w:r>
      <w:r>
        <w:rPr>
          <w:color w:val="231F20"/>
          <w:spacing w:val="-14"/>
          <w:w w:val="110"/>
          <w:sz w:val="20"/>
        </w:rPr>
        <w:t> </w:t>
      </w:r>
      <w:r>
        <w:rPr>
          <w:color w:val="231F20"/>
          <w:w w:val="110"/>
          <w:sz w:val="20"/>
        </w:rPr>
        <w:t>bộ </w:t>
      </w:r>
      <w:r>
        <w:rPr>
          <w:i/>
          <w:color w:val="231F20"/>
          <w:w w:val="110"/>
          <w:sz w:val="20"/>
        </w:rPr>
        <w:t>Vĩnh</w:t>
      </w:r>
      <w:r>
        <w:rPr>
          <w:i/>
          <w:color w:val="231F20"/>
          <w:spacing w:val="-7"/>
          <w:w w:val="110"/>
          <w:sz w:val="20"/>
        </w:rPr>
        <w:t> </w:t>
      </w:r>
      <w:r>
        <w:rPr>
          <w:i/>
          <w:color w:val="231F20"/>
          <w:w w:val="110"/>
          <w:sz w:val="20"/>
        </w:rPr>
        <w:t>Lạc</w:t>
      </w:r>
      <w:r>
        <w:rPr>
          <w:i/>
          <w:color w:val="231F20"/>
          <w:spacing w:val="-7"/>
          <w:w w:val="110"/>
          <w:sz w:val="20"/>
        </w:rPr>
        <w:t> </w:t>
      </w:r>
      <w:r>
        <w:rPr>
          <w:i/>
          <w:color w:val="231F20"/>
          <w:w w:val="110"/>
          <w:sz w:val="20"/>
        </w:rPr>
        <w:t>Bắc</w:t>
      </w:r>
      <w:r>
        <w:rPr>
          <w:i/>
          <w:color w:val="231F20"/>
          <w:spacing w:val="-8"/>
          <w:w w:val="110"/>
          <w:sz w:val="20"/>
        </w:rPr>
        <w:t> </w:t>
      </w:r>
      <w:r>
        <w:rPr>
          <w:i/>
          <w:color w:val="231F20"/>
          <w:w w:val="110"/>
          <w:sz w:val="20"/>
        </w:rPr>
        <w:t>Tạng</w:t>
      </w:r>
      <w:r>
        <w:rPr>
          <w:i/>
          <w:color w:val="231F20"/>
          <w:spacing w:val="-7"/>
          <w:w w:val="110"/>
          <w:sz w:val="20"/>
        </w:rPr>
        <w:t> </w:t>
      </w:r>
      <w:r>
        <w:rPr>
          <w:i/>
          <w:color w:val="231F20"/>
          <w:w w:val="110"/>
          <w:sz w:val="20"/>
        </w:rPr>
        <w:t>(Đại</w:t>
      </w:r>
      <w:r>
        <w:rPr>
          <w:i/>
          <w:color w:val="231F20"/>
          <w:spacing w:val="-7"/>
          <w:w w:val="110"/>
          <w:sz w:val="20"/>
        </w:rPr>
        <w:t> </w:t>
      </w:r>
      <w:r>
        <w:rPr>
          <w:i/>
          <w:color w:val="231F20"/>
          <w:w w:val="110"/>
          <w:sz w:val="20"/>
        </w:rPr>
        <w:t>Tạng</w:t>
      </w:r>
      <w:r>
        <w:rPr>
          <w:i/>
          <w:color w:val="231F20"/>
          <w:spacing w:val="-7"/>
          <w:w w:val="110"/>
          <w:sz w:val="20"/>
        </w:rPr>
        <w:t> </w:t>
      </w:r>
      <w:r>
        <w:rPr>
          <w:i/>
          <w:color w:val="231F20"/>
          <w:w w:val="110"/>
          <w:sz w:val="20"/>
        </w:rPr>
        <w:t>Kinh</w:t>
      </w:r>
      <w:r>
        <w:rPr>
          <w:i/>
          <w:color w:val="231F20"/>
          <w:spacing w:val="-7"/>
          <w:w w:val="110"/>
          <w:sz w:val="20"/>
        </w:rPr>
        <w:t> </w:t>
      </w:r>
      <w:r>
        <w:rPr>
          <w:i/>
          <w:color w:val="231F20"/>
          <w:w w:val="110"/>
          <w:sz w:val="20"/>
        </w:rPr>
        <w:t>đời</w:t>
      </w:r>
      <w:r>
        <w:rPr>
          <w:i/>
          <w:color w:val="231F20"/>
          <w:spacing w:val="-7"/>
          <w:w w:val="110"/>
          <w:sz w:val="20"/>
        </w:rPr>
        <w:t> </w:t>
      </w:r>
      <w:r>
        <w:rPr>
          <w:i/>
          <w:color w:val="231F20"/>
          <w:w w:val="110"/>
          <w:sz w:val="20"/>
        </w:rPr>
        <w:t>Minh)</w:t>
      </w:r>
      <w:r>
        <w:rPr>
          <w:color w:val="231F20"/>
          <w:w w:val="110"/>
          <w:sz w:val="20"/>
        </w:rPr>
        <w:t>.</w:t>
      </w:r>
    </w:p>
    <w:p>
      <w:pPr>
        <w:spacing w:line="249" w:lineRule="auto" w:before="120"/>
        <w:ind w:left="397" w:right="107" w:firstLine="453"/>
        <w:jc w:val="both"/>
        <w:rPr>
          <w:sz w:val="20"/>
        </w:rPr>
      </w:pPr>
      <w:r>
        <w:rPr>
          <w:i/>
          <w:color w:val="231F20"/>
          <w:spacing w:val="-2"/>
          <w:w w:val="105"/>
          <w:sz w:val="20"/>
        </w:rPr>
        <w:t>Đại</w:t>
      </w:r>
      <w:r>
        <w:rPr>
          <w:i/>
          <w:color w:val="231F20"/>
          <w:spacing w:val="-12"/>
          <w:w w:val="105"/>
          <w:sz w:val="20"/>
        </w:rPr>
        <w:t> </w:t>
      </w:r>
      <w:r>
        <w:rPr>
          <w:i/>
          <w:color w:val="231F20"/>
          <w:spacing w:val="-2"/>
          <w:w w:val="105"/>
          <w:sz w:val="20"/>
        </w:rPr>
        <w:t>ChínhTạng</w:t>
      </w:r>
      <w:r>
        <w:rPr>
          <w:i/>
          <w:color w:val="231F20"/>
          <w:spacing w:val="-11"/>
          <w:w w:val="105"/>
          <w:sz w:val="20"/>
        </w:rPr>
        <w:t> </w:t>
      </w:r>
      <w:r>
        <w:rPr>
          <w:color w:val="231F20"/>
          <w:spacing w:val="-2"/>
          <w:w w:val="105"/>
          <w:sz w:val="20"/>
        </w:rPr>
        <w:t>gọi</w:t>
      </w:r>
      <w:r>
        <w:rPr>
          <w:color w:val="231F20"/>
          <w:spacing w:val="-9"/>
          <w:w w:val="105"/>
          <w:sz w:val="20"/>
        </w:rPr>
        <w:t> </w:t>
      </w:r>
      <w:r>
        <w:rPr>
          <w:color w:val="231F20"/>
          <w:spacing w:val="-2"/>
          <w:w w:val="105"/>
          <w:sz w:val="20"/>
        </w:rPr>
        <w:t>đủ</w:t>
      </w:r>
      <w:r>
        <w:rPr>
          <w:color w:val="231F20"/>
          <w:spacing w:val="-9"/>
          <w:w w:val="105"/>
          <w:sz w:val="20"/>
        </w:rPr>
        <w:t> </w:t>
      </w:r>
      <w:r>
        <w:rPr>
          <w:color w:val="231F20"/>
          <w:spacing w:val="-2"/>
          <w:w w:val="105"/>
          <w:sz w:val="20"/>
        </w:rPr>
        <w:t>là</w:t>
      </w:r>
      <w:r>
        <w:rPr>
          <w:color w:val="231F20"/>
          <w:spacing w:val="-9"/>
          <w:w w:val="105"/>
          <w:sz w:val="20"/>
        </w:rPr>
        <w:t> </w:t>
      </w:r>
      <w:r>
        <w:rPr>
          <w:i/>
          <w:color w:val="231F20"/>
          <w:spacing w:val="-2"/>
          <w:w w:val="105"/>
          <w:sz w:val="20"/>
        </w:rPr>
        <w:t>Đại</w:t>
      </w:r>
      <w:r>
        <w:rPr>
          <w:i/>
          <w:color w:val="231F20"/>
          <w:spacing w:val="-9"/>
          <w:w w:val="105"/>
          <w:sz w:val="20"/>
        </w:rPr>
        <w:t> </w:t>
      </w:r>
      <w:r>
        <w:rPr>
          <w:i/>
          <w:color w:val="231F20"/>
          <w:spacing w:val="-2"/>
          <w:w w:val="105"/>
          <w:sz w:val="20"/>
        </w:rPr>
        <w:t>Chính</w:t>
      </w:r>
      <w:r>
        <w:rPr>
          <w:i/>
          <w:color w:val="231F20"/>
          <w:spacing w:val="12"/>
          <w:w w:val="105"/>
          <w:sz w:val="20"/>
        </w:rPr>
        <w:t> </w:t>
      </w:r>
      <w:r>
        <w:rPr>
          <w:i/>
          <w:color w:val="231F20"/>
          <w:spacing w:val="-2"/>
          <w:w w:val="105"/>
          <w:sz w:val="20"/>
        </w:rPr>
        <w:t>Tân</w:t>
      </w:r>
      <w:r>
        <w:rPr>
          <w:i/>
          <w:color w:val="231F20"/>
          <w:spacing w:val="-9"/>
          <w:w w:val="105"/>
          <w:sz w:val="20"/>
        </w:rPr>
        <w:t> </w:t>
      </w:r>
      <w:r>
        <w:rPr>
          <w:i/>
          <w:color w:val="231F20"/>
          <w:spacing w:val="-2"/>
          <w:w w:val="105"/>
          <w:sz w:val="20"/>
        </w:rPr>
        <w:t>Tu</w:t>
      </w:r>
      <w:r>
        <w:rPr>
          <w:i/>
          <w:color w:val="231F20"/>
          <w:spacing w:val="-10"/>
          <w:w w:val="105"/>
          <w:sz w:val="20"/>
        </w:rPr>
        <w:t> </w:t>
      </w:r>
      <w:r>
        <w:rPr>
          <w:i/>
          <w:color w:val="231F20"/>
          <w:spacing w:val="-2"/>
          <w:w w:val="105"/>
          <w:sz w:val="20"/>
        </w:rPr>
        <w:t>Đại</w:t>
      </w:r>
      <w:r>
        <w:rPr>
          <w:i/>
          <w:color w:val="231F20"/>
          <w:spacing w:val="-10"/>
          <w:w w:val="105"/>
          <w:sz w:val="20"/>
        </w:rPr>
        <w:t> </w:t>
      </w:r>
      <w:r>
        <w:rPr>
          <w:i/>
          <w:color w:val="231F20"/>
          <w:spacing w:val="-2"/>
          <w:w w:val="105"/>
          <w:sz w:val="20"/>
        </w:rPr>
        <w:t>Tạng</w:t>
      </w:r>
      <w:r>
        <w:rPr>
          <w:i/>
          <w:color w:val="231F20"/>
          <w:spacing w:val="-9"/>
          <w:w w:val="105"/>
          <w:sz w:val="20"/>
        </w:rPr>
        <w:t> </w:t>
      </w:r>
      <w:r>
        <w:rPr>
          <w:i/>
          <w:color w:val="231F20"/>
          <w:spacing w:val="-2"/>
          <w:w w:val="105"/>
          <w:sz w:val="20"/>
        </w:rPr>
        <w:t>Kinh</w:t>
      </w:r>
      <w:r>
        <w:rPr>
          <w:i/>
          <w:color w:val="231F20"/>
          <w:spacing w:val="-9"/>
          <w:w w:val="105"/>
          <w:sz w:val="20"/>
        </w:rPr>
        <w:t> </w:t>
      </w:r>
      <w:r>
        <w:rPr>
          <w:color w:val="231F20"/>
          <w:spacing w:val="-2"/>
          <w:w w:val="105"/>
          <w:sz w:val="20"/>
        </w:rPr>
        <w:t>(Taishō</w:t>
      </w:r>
      <w:r>
        <w:rPr>
          <w:color w:val="231F20"/>
          <w:spacing w:val="-9"/>
          <w:w w:val="105"/>
          <w:sz w:val="20"/>
        </w:rPr>
        <w:t> </w:t>
      </w:r>
      <w:r>
        <w:rPr>
          <w:color w:val="231F20"/>
          <w:spacing w:val="-2"/>
          <w:w w:val="105"/>
          <w:sz w:val="20"/>
        </w:rPr>
        <w:t>Shinshū</w:t>
      </w:r>
      <w:r>
        <w:rPr>
          <w:color w:val="231F20"/>
          <w:spacing w:val="-9"/>
          <w:w w:val="105"/>
          <w:sz w:val="20"/>
        </w:rPr>
        <w:t> </w:t>
      </w:r>
      <w:r>
        <w:rPr>
          <w:color w:val="231F20"/>
          <w:spacing w:val="-2"/>
          <w:w w:val="105"/>
          <w:sz w:val="20"/>
        </w:rPr>
        <w:t>Daizōkyō),</w:t>
      </w:r>
      <w:r>
        <w:rPr>
          <w:color w:val="231F20"/>
          <w:spacing w:val="-9"/>
          <w:w w:val="105"/>
          <w:sz w:val="20"/>
        </w:rPr>
        <w:t> </w:t>
      </w:r>
      <w:r>
        <w:rPr>
          <w:color w:val="231F20"/>
          <w:spacing w:val="-2"/>
          <w:w w:val="105"/>
          <w:sz w:val="20"/>
        </w:rPr>
        <w:t>tức</w:t>
      </w:r>
      <w:r>
        <w:rPr>
          <w:color w:val="231F20"/>
          <w:spacing w:val="-9"/>
          <w:w w:val="105"/>
          <w:sz w:val="20"/>
        </w:rPr>
        <w:t> </w:t>
      </w:r>
      <w:r>
        <w:rPr>
          <w:color w:val="231F20"/>
          <w:spacing w:val="-2"/>
          <w:w w:val="105"/>
          <w:sz w:val="20"/>
        </w:rPr>
        <w:t>là</w:t>
      </w:r>
      <w:r>
        <w:rPr>
          <w:color w:val="231F20"/>
          <w:spacing w:val="-9"/>
          <w:w w:val="105"/>
          <w:sz w:val="20"/>
        </w:rPr>
        <w:t> </w:t>
      </w:r>
      <w:r>
        <w:rPr>
          <w:i/>
          <w:color w:val="231F20"/>
          <w:spacing w:val="-2"/>
          <w:w w:val="105"/>
          <w:sz w:val="20"/>
        </w:rPr>
        <w:t>Đại </w:t>
      </w:r>
      <w:r>
        <w:rPr>
          <w:i/>
          <w:color w:val="231F20"/>
          <w:w w:val="110"/>
          <w:sz w:val="20"/>
        </w:rPr>
        <w:t>Tạng</w:t>
      </w:r>
      <w:r>
        <w:rPr>
          <w:i/>
          <w:color w:val="231F20"/>
          <w:spacing w:val="-5"/>
          <w:w w:val="110"/>
          <w:sz w:val="20"/>
        </w:rPr>
        <w:t> </w:t>
      </w:r>
      <w:r>
        <w:rPr>
          <w:i/>
          <w:color w:val="231F20"/>
          <w:w w:val="110"/>
          <w:sz w:val="20"/>
        </w:rPr>
        <w:t>Kinh</w:t>
      </w:r>
      <w:r>
        <w:rPr>
          <w:i/>
          <w:color w:val="231F20"/>
          <w:spacing w:val="-6"/>
          <w:w w:val="110"/>
          <w:sz w:val="20"/>
        </w:rPr>
        <w:t> </w:t>
      </w:r>
      <w:r>
        <w:rPr>
          <w:color w:val="231F20"/>
          <w:w w:val="110"/>
          <w:sz w:val="20"/>
        </w:rPr>
        <w:t>Nhật</w:t>
      </w:r>
      <w:r>
        <w:rPr>
          <w:color w:val="231F20"/>
          <w:spacing w:val="-4"/>
          <w:w w:val="110"/>
          <w:sz w:val="20"/>
        </w:rPr>
        <w:t> </w:t>
      </w:r>
      <w:r>
        <w:rPr>
          <w:color w:val="231F20"/>
          <w:w w:val="110"/>
          <w:sz w:val="20"/>
        </w:rPr>
        <w:t>Bản</w:t>
      </w:r>
      <w:r>
        <w:rPr>
          <w:color w:val="231F20"/>
          <w:spacing w:val="-5"/>
          <w:w w:val="110"/>
          <w:sz w:val="20"/>
        </w:rPr>
        <w:t> </w:t>
      </w:r>
      <w:r>
        <w:rPr>
          <w:color w:val="231F20"/>
          <w:w w:val="110"/>
          <w:sz w:val="20"/>
        </w:rPr>
        <w:t>được</w:t>
      </w:r>
      <w:r>
        <w:rPr>
          <w:color w:val="231F20"/>
          <w:spacing w:val="-5"/>
          <w:w w:val="110"/>
          <w:sz w:val="20"/>
        </w:rPr>
        <w:t> </w:t>
      </w:r>
      <w:r>
        <w:rPr>
          <w:color w:val="231F20"/>
          <w:w w:val="110"/>
          <w:sz w:val="20"/>
        </w:rPr>
        <w:t>đề</w:t>
      </w:r>
      <w:r>
        <w:rPr>
          <w:color w:val="231F20"/>
          <w:spacing w:val="-5"/>
          <w:w w:val="110"/>
          <w:sz w:val="20"/>
        </w:rPr>
        <w:t> </w:t>
      </w:r>
      <w:r>
        <w:rPr>
          <w:color w:val="231F20"/>
          <w:w w:val="110"/>
          <w:sz w:val="20"/>
        </w:rPr>
        <w:t>xướng</w:t>
      </w:r>
      <w:r>
        <w:rPr>
          <w:color w:val="231F20"/>
          <w:spacing w:val="-5"/>
          <w:w w:val="110"/>
          <w:sz w:val="20"/>
        </w:rPr>
        <w:t> </w:t>
      </w:r>
      <w:r>
        <w:rPr>
          <w:color w:val="231F20"/>
          <w:w w:val="110"/>
          <w:sz w:val="20"/>
        </w:rPr>
        <w:t>từ</w:t>
      </w:r>
      <w:r>
        <w:rPr>
          <w:color w:val="231F20"/>
          <w:spacing w:val="-5"/>
          <w:w w:val="110"/>
          <w:sz w:val="20"/>
        </w:rPr>
        <w:t> </w:t>
      </w:r>
      <w:r>
        <w:rPr>
          <w:color w:val="231F20"/>
          <w:w w:val="110"/>
          <w:sz w:val="20"/>
        </w:rPr>
        <w:t>năm</w:t>
      </w:r>
      <w:r>
        <w:rPr>
          <w:color w:val="231F20"/>
          <w:spacing w:val="-4"/>
          <w:w w:val="110"/>
          <w:sz w:val="20"/>
        </w:rPr>
        <w:t> </w:t>
      </w:r>
      <w:r>
        <w:rPr>
          <w:color w:val="231F20"/>
          <w:w w:val="110"/>
          <w:sz w:val="20"/>
        </w:rPr>
        <w:t>Đại</w:t>
      </w:r>
      <w:r>
        <w:rPr>
          <w:color w:val="231F20"/>
          <w:spacing w:val="-5"/>
          <w:w w:val="110"/>
          <w:sz w:val="20"/>
        </w:rPr>
        <w:t> </w:t>
      </w:r>
      <w:r>
        <w:rPr>
          <w:color w:val="231F20"/>
          <w:w w:val="110"/>
          <w:sz w:val="20"/>
        </w:rPr>
        <w:t>Chính13</w:t>
      </w:r>
      <w:r>
        <w:rPr>
          <w:color w:val="231F20"/>
          <w:spacing w:val="-5"/>
          <w:w w:val="110"/>
          <w:sz w:val="20"/>
        </w:rPr>
        <w:t> </w:t>
      </w:r>
      <w:r>
        <w:rPr>
          <w:color w:val="231F20"/>
          <w:w w:val="110"/>
          <w:sz w:val="20"/>
        </w:rPr>
        <w:t>(1922).</w:t>
      </w:r>
      <w:r>
        <w:rPr>
          <w:color w:val="231F20"/>
          <w:spacing w:val="-7"/>
          <w:w w:val="110"/>
          <w:sz w:val="20"/>
        </w:rPr>
        <w:t> </w:t>
      </w:r>
      <w:r>
        <w:rPr>
          <w:color w:val="231F20"/>
          <w:w w:val="110"/>
          <w:sz w:val="20"/>
        </w:rPr>
        <w:t>Đại</w:t>
      </w:r>
      <w:r>
        <w:rPr>
          <w:color w:val="231F20"/>
          <w:spacing w:val="-5"/>
          <w:w w:val="110"/>
          <w:sz w:val="20"/>
        </w:rPr>
        <w:t> </w:t>
      </w:r>
      <w:r>
        <w:rPr>
          <w:color w:val="231F20"/>
          <w:w w:val="110"/>
          <w:sz w:val="20"/>
        </w:rPr>
        <w:t>Chính(Taishō)</w:t>
      </w:r>
      <w:r>
        <w:rPr>
          <w:color w:val="231F20"/>
          <w:spacing w:val="-6"/>
          <w:w w:val="110"/>
          <w:sz w:val="20"/>
        </w:rPr>
        <w:t> </w:t>
      </w:r>
      <w:r>
        <w:rPr>
          <w:color w:val="231F20"/>
          <w:w w:val="110"/>
          <w:sz w:val="20"/>
        </w:rPr>
        <w:t>là</w:t>
      </w:r>
      <w:r>
        <w:rPr>
          <w:color w:val="231F20"/>
          <w:spacing w:val="-5"/>
          <w:w w:val="110"/>
          <w:sz w:val="20"/>
        </w:rPr>
        <w:t> </w:t>
      </w:r>
      <w:r>
        <w:rPr>
          <w:color w:val="231F20"/>
          <w:w w:val="110"/>
          <w:sz w:val="20"/>
        </w:rPr>
        <w:t>niên</w:t>
      </w:r>
      <w:r>
        <w:rPr>
          <w:color w:val="231F20"/>
          <w:spacing w:val="-5"/>
          <w:w w:val="110"/>
          <w:sz w:val="20"/>
        </w:rPr>
        <w:t> </w:t>
      </w:r>
      <w:r>
        <w:rPr>
          <w:color w:val="231F20"/>
          <w:w w:val="110"/>
          <w:sz w:val="20"/>
        </w:rPr>
        <w:t>hiệu của</w:t>
      </w:r>
      <w:r>
        <w:rPr>
          <w:color w:val="231F20"/>
          <w:spacing w:val="-9"/>
          <w:w w:val="110"/>
          <w:sz w:val="20"/>
        </w:rPr>
        <w:t> </w:t>
      </w:r>
      <w:r>
        <w:rPr>
          <w:color w:val="231F20"/>
          <w:w w:val="110"/>
          <w:sz w:val="20"/>
        </w:rPr>
        <w:t>hoàng</w:t>
      </w:r>
      <w:r>
        <w:rPr>
          <w:color w:val="231F20"/>
          <w:spacing w:val="-9"/>
          <w:w w:val="110"/>
          <w:sz w:val="20"/>
        </w:rPr>
        <w:t> </w:t>
      </w:r>
      <w:r>
        <w:rPr>
          <w:color w:val="231F20"/>
          <w:w w:val="110"/>
          <w:sz w:val="20"/>
        </w:rPr>
        <w:t>đế</w:t>
      </w:r>
      <w:r>
        <w:rPr>
          <w:color w:val="231F20"/>
          <w:spacing w:val="-9"/>
          <w:w w:val="110"/>
          <w:sz w:val="20"/>
        </w:rPr>
        <w:t> </w:t>
      </w:r>
      <w:r>
        <w:rPr>
          <w:color w:val="231F20"/>
          <w:w w:val="110"/>
          <w:sz w:val="20"/>
        </w:rPr>
        <w:t>Yoshihito</w:t>
      </w:r>
      <w:r>
        <w:rPr>
          <w:color w:val="231F20"/>
          <w:spacing w:val="-9"/>
          <w:w w:val="110"/>
          <w:sz w:val="20"/>
        </w:rPr>
        <w:t> </w:t>
      </w:r>
      <w:r>
        <w:rPr>
          <w:color w:val="231F20"/>
          <w:w w:val="110"/>
          <w:sz w:val="20"/>
        </w:rPr>
        <w:t>(Gia</w:t>
      </w:r>
      <w:r>
        <w:rPr>
          <w:color w:val="231F20"/>
          <w:spacing w:val="-9"/>
          <w:w w:val="110"/>
          <w:sz w:val="20"/>
        </w:rPr>
        <w:t> </w:t>
      </w:r>
      <w:r>
        <w:rPr>
          <w:color w:val="231F20"/>
          <w:w w:val="110"/>
          <w:sz w:val="20"/>
        </w:rPr>
        <w:t>Nhân</w:t>
      </w:r>
      <w:r>
        <w:rPr>
          <w:color w:val="231F20"/>
          <w:spacing w:val="-9"/>
          <w:w w:val="110"/>
          <w:sz w:val="20"/>
        </w:rPr>
        <w:t> </w:t>
      </w:r>
      <w:r>
        <w:rPr>
          <w:color w:val="231F20"/>
          <w:w w:val="110"/>
          <w:sz w:val="20"/>
        </w:rPr>
        <w:t>thiên</w:t>
      </w:r>
      <w:r>
        <w:rPr>
          <w:color w:val="231F20"/>
          <w:spacing w:val="-9"/>
          <w:w w:val="110"/>
          <w:sz w:val="20"/>
        </w:rPr>
        <w:t> </w:t>
      </w:r>
      <w:r>
        <w:rPr>
          <w:color w:val="231F20"/>
          <w:w w:val="110"/>
          <w:sz w:val="20"/>
        </w:rPr>
        <w:t>hoàng,</w:t>
      </w:r>
      <w:r>
        <w:rPr>
          <w:color w:val="231F20"/>
          <w:spacing w:val="-9"/>
          <w:w w:val="110"/>
          <w:sz w:val="20"/>
        </w:rPr>
        <w:t> </w:t>
      </w:r>
      <w:r>
        <w:rPr>
          <w:color w:val="231F20"/>
          <w:w w:val="110"/>
          <w:sz w:val="20"/>
        </w:rPr>
        <w:t>tức</w:t>
      </w:r>
      <w:r>
        <w:rPr>
          <w:color w:val="231F20"/>
          <w:spacing w:val="-9"/>
          <w:w w:val="110"/>
          <w:sz w:val="20"/>
        </w:rPr>
        <w:t> </w:t>
      </w:r>
      <w:r>
        <w:rPr>
          <w:color w:val="231F20"/>
          <w:w w:val="110"/>
          <w:sz w:val="20"/>
        </w:rPr>
        <w:t>ông</w:t>
      </w:r>
      <w:r>
        <w:rPr>
          <w:color w:val="231F20"/>
          <w:spacing w:val="-9"/>
          <w:w w:val="110"/>
          <w:sz w:val="20"/>
        </w:rPr>
        <w:t> </w:t>
      </w:r>
      <w:r>
        <w:rPr>
          <w:color w:val="231F20"/>
          <w:w w:val="110"/>
          <w:sz w:val="20"/>
        </w:rPr>
        <w:t>nội</w:t>
      </w:r>
      <w:r>
        <w:rPr>
          <w:color w:val="231F20"/>
          <w:spacing w:val="-9"/>
          <w:w w:val="110"/>
          <w:sz w:val="20"/>
        </w:rPr>
        <w:t> </w:t>
      </w:r>
      <w:r>
        <w:rPr>
          <w:color w:val="231F20"/>
          <w:w w:val="110"/>
          <w:sz w:val="20"/>
        </w:rPr>
        <w:t>của</w:t>
      </w:r>
      <w:r>
        <w:rPr>
          <w:color w:val="231F20"/>
          <w:spacing w:val="-9"/>
          <w:w w:val="110"/>
          <w:sz w:val="20"/>
        </w:rPr>
        <w:t> </w:t>
      </w:r>
      <w:r>
        <w:rPr>
          <w:color w:val="231F20"/>
          <w:w w:val="110"/>
          <w:sz w:val="20"/>
        </w:rPr>
        <w:t>Nhật</w:t>
      </w:r>
      <w:r>
        <w:rPr>
          <w:color w:val="231F20"/>
          <w:spacing w:val="-9"/>
          <w:w w:val="110"/>
          <w:sz w:val="20"/>
        </w:rPr>
        <w:t> </w:t>
      </w:r>
      <w:r>
        <w:rPr>
          <w:color w:val="231F20"/>
          <w:w w:val="110"/>
          <w:sz w:val="20"/>
        </w:rPr>
        <w:t>Hoàng</w:t>
      </w:r>
      <w:r>
        <w:rPr>
          <w:color w:val="231F20"/>
          <w:spacing w:val="-9"/>
          <w:w w:val="110"/>
          <w:sz w:val="20"/>
        </w:rPr>
        <w:t> </w:t>
      </w:r>
      <w:r>
        <w:rPr>
          <w:color w:val="231F20"/>
          <w:w w:val="110"/>
          <w:sz w:val="20"/>
        </w:rPr>
        <w:t>Akihito</w:t>
      </w:r>
      <w:r>
        <w:rPr>
          <w:color w:val="231F20"/>
          <w:spacing w:val="-9"/>
          <w:w w:val="110"/>
          <w:sz w:val="20"/>
        </w:rPr>
        <w:t> </w:t>
      </w:r>
      <w:r>
        <w:rPr>
          <w:color w:val="231F20"/>
          <w:w w:val="110"/>
          <w:sz w:val="20"/>
        </w:rPr>
        <w:t>(Minh</w:t>
      </w:r>
      <w:r>
        <w:rPr>
          <w:color w:val="231F20"/>
          <w:spacing w:val="-9"/>
          <w:w w:val="110"/>
          <w:sz w:val="20"/>
        </w:rPr>
        <w:t> </w:t>
      </w:r>
      <w:r>
        <w:rPr>
          <w:color w:val="231F20"/>
          <w:w w:val="110"/>
          <w:sz w:val="20"/>
        </w:rPr>
        <w:t>Nhân </w:t>
      </w:r>
      <w:r>
        <w:rPr>
          <w:color w:val="231F20"/>
          <w:w w:val="105"/>
          <w:sz w:val="20"/>
        </w:rPr>
        <w:t>Thiên Hoàng)</w:t>
      </w:r>
      <w:r>
        <w:rPr>
          <w:color w:val="231F20"/>
          <w:spacing w:val="-6"/>
          <w:w w:val="105"/>
          <w:sz w:val="20"/>
        </w:rPr>
        <w:t> </w:t>
      </w:r>
      <w:r>
        <w:rPr>
          <w:color w:val="231F20"/>
          <w:w w:val="105"/>
          <w:sz w:val="20"/>
        </w:rPr>
        <w:t>hiện</w:t>
      </w:r>
      <w:r>
        <w:rPr>
          <w:color w:val="231F20"/>
          <w:spacing w:val="-6"/>
          <w:w w:val="105"/>
          <w:sz w:val="20"/>
        </w:rPr>
        <w:t> </w:t>
      </w:r>
      <w:r>
        <w:rPr>
          <w:color w:val="231F20"/>
          <w:w w:val="105"/>
          <w:sz w:val="20"/>
        </w:rPr>
        <w:t>thời).</w:t>
      </w:r>
      <w:r>
        <w:rPr>
          <w:color w:val="231F20"/>
          <w:spacing w:val="-9"/>
          <w:w w:val="105"/>
          <w:sz w:val="20"/>
        </w:rPr>
        <w:t> </w:t>
      </w:r>
      <w:r>
        <w:rPr>
          <w:color w:val="231F20"/>
          <w:w w:val="105"/>
          <w:sz w:val="20"/>
        </w:rPr>
        <w:t>Công</w:t>
      </w:r>
      <w:r>
        <w:rPr>
          <w:color w:val="231F20"/>
          <w:spacing w:val="-6"/>
          <w:w w:val="105"/>
          <w:sz w:val="20"/>
        </w:rPr>
        <w:t> </w:t>
      </w:r>
      <w:r>
        <w:rPr>
          <w:color w:val="231F20"/>
          <w:w w:val="105"/>
          <w:sz w:val="20"/>
        </w:rPr>
        <w:t>trình</w:t>
      </w:r>
      <w:r>
        <w:rPr>
          <w:color w:val="231F20"/>
          <w:spacing w:val="-9"/>
          <w:w w:val="105"/>
          <w:sz w:val="20"/>
        </w:rPr>
        <w:t> </w:t>
      </w:r>
      <w:r>
        <w:rPr>
          <w:color w:val="231F20"/>
          <w:w w:val="105"/>
          <w:sz w:val="20"/>
        </w:rPr>
        <w:t>này</w:t>
      </w:r>
      <w:r>
        <w:rPr>
          <w:color w:val="231F20"/>
          <w:spacing w:val="-6"/>
          <w:w w:val="105"/>
          <w:sz w:val="20"/>
        </w:rPr>
        <w:t> </w:t>
      </w:r>
      <w:r>
        <w:rPr>
          <w:color w:val="231F20"/>
          <w:w w:val="105"/>
          <w:sz w:val="20"/>
        </w:rPr>
        <w:t>do</w:t>
      </w:r>
      <w:r>
        <w:rPr>
          <w:color w:val="231F20"/>
          <w:spacing w:val="-6"/>
          <w:w w:val="105"/>
          <w:sz w:val="20"/>
        </w:rPr>
        <w:t> </w:t>
      </w:r>
      <w:r>
        <w:rPr>
          <w:color w:val="231F20"/>
          <w:w w:val="105"/>
          <w:sz w:val="20"/>
        </w:rPr>
        <w:t>hai</w:t>
      </w:r>
      <w:r>
        <w:rPr>
          <w:color w:val="231F20"/>
          <w:spacing w:val="-8"/>
          <w:w w:val="105"/>
          <w:sz w:val="20"/>
        </w:rPr>
        <w:t> </w:t>
      </w:r>
      <w:r>
        <w:rPr>
          <w:color w:val="231F20"/>
          <w:w w:val="105"/>
          <w:sz w:val="20"/>
        </w:rPr>
        <w:t>ông</w:t>
      </w:r>
      <w:r>
        <w:rPr>
          <w:color w:val="231F20"/>
          <w:spacing w:val="-6"/>
          <w:w w:val="105"/>
          <w:sz w:val="20"/>
        </w:rPr>
        <w:t> </w:t>
      </w:r>
      <w:r>
        <w:rPr>
          <w:color w:val="231F20"/>
          <w:w w:val="105"/>
          <w:sz w:val="20"/>
        </w:rPr>
        <w:t>Cao</w:t>
      </w:r>
      <w:r>
        <w:rPr>
          <w:color w:val="231F20"/>
          <w:spacing w:val="-6"/>
          <w:w w:val="105"/>
          <w:sz w:val="20"/>
        </w:rPr>
        <w:t> </w:t>
      </w:r>
      <w:r>
        <w:rPr>
          <w:color w:val="231F20"/>
          <w:w w:val="105"/>
          <w:sz w:val="20"/>
        </w:rPr>
        <w:t>Nam</w:t>
      </w:r>
      <w:r>
        <w:rPr>
          <w:color w:val="231F20"/>
          <w:spacing w:val="-6"/>
          <w:w w:val="105"/>
          <w:sz w:val="20"/>
        </w:rPr>
        <w:t> </w:t>
      </w:r>
      <w:r>
        <w:rPr>
          <w:color w:val="231F20"/>
          <w:w w:val="105"/>
          <w:sz w:val="20"/>
        </w:rPr>
        <w:t>Thuận</w:t>
      </w:r>
      <w:r>
        <w:rPr>
          <w:color w:val="231F20"/>
          <w:spacing w:val="-6"/>
          <w:w w:val="105"/>
          <w:sz w:val="20"/>
        </w:rPr>
        <w:t> </w:t>
      </w:r>
      <w:r>
        <w:rPr>
          <w:color w:val="231F20"/>
          <w:w w:val="105"/>
          <w:sz w:val="20"/>
        </w:rPr>
        <w:t>Thứ</w:t>
      </w:r>
      <w:r>
        <w:rPr>
          <w:color w:val="231F20"/>
          <w:spacing w:val="-6"/>
          <w:w w:val="105"/>
          <w:sz w:val="20"/>
        </w:rPr>
        <w:t> </w:t>
      </w:r>
      <w:r>
        <w:rPr>
          <w:color w:val="231F20"/>
          <w:w w:val="105"/>
          <w:sz w:val="20"/>
        </w:rPr>
        <w:t>Lang</w:t>
      </w:r>
      <w:r>
        <w:rPr>
          <w:color w:val="231F20"/>
          <w:spacing w:val="-6"/>
          <w:w w:val="105"/>
          <w:sz w:val="20"/>
        </w:rPr>
        <w:t> </w:t>
      </w:r>
      <w:r>
        <w:rPr>
          <w:color w:val="231F20"/>
          <w:w w:val="105"/>
          <w:sz w:val="20"/>
        </w:rPr>
        <w:t>(Takakusu</w:t>
      </w:r>
      <w:r>
        <w:rPr>
          <w:color w:val="231F20"/>
          <w:spacing w:val="-6"/>
          <w:w w:val="105"/>
          <w:sz w:val="20"/>
        </w:rPr>
        <w:t> </w:t>
      </w:r>
      <w:r>
        <w:rPr>
          <w:color w:val="231F20"/>
          <w:w w:val="105"/>
          <w:sz w:val="20"/>
        </w:rPr>
        <w:t>Junjirō)</w:t>
      </w:r>
      <w:r>
        <w:rPr>
          <w:color w:val="231F20"/>
          <w:spacing w:val="-6"/>
          <w:w w:val="105"/>
          <w:sz w:val="20"/>
        </w:rPr>
        <w:t> </w:t>
      </w:r>
      <w:r>
        <w:rPr>
          <w:color w:val="231F20"/>
          <w:w w:val="105"/>
          <w:sz w:val="20"/>
        </w:rPr>
        <w:t>và Độ</w:t>
      </w:r>
      <w:r>
        <w:rPr>
          <w:color w:val="231F20"/>
          <w:spacing w:val="-3"/>
          <w:w w:val="105"/>
          <w:sz w:val="20"/>
        </w:rPr>
        <w:t> </w:t>
      </w:r>
      <w:r>
        <w:rPr>
          <w:color w:val="231F20"/>
          <w:w w:val="105"/>
          <w:sz w:val="20"/>
        </w:rPr>
        <w:t>Biên Hải</w:t>
      </w:r>
      <w:r>
        <w:rPr>
          <w:color w:val="231F20"/>
          <w:spacing w:val="-2"/>
          <w:w w:val="105"/>
          <w:sz w:val="20"/>
        </w:rPr>
        <w:t> </w:t>
      </w:r>
      <w:r>
        <w:rPr>
          <w:color w:val="231F20"/>
          <w:w w:val="105"/>
          <w:sz w:val="20"/>
        </w:rPr>
        <w:t>Húc</w:t>
      </w:r>
      <w:r>
        <w:rPr>
          <w:color w:val="231F20"/>
          <w:spacing w:val="-2"/>
          <w:w w:val="105"/>
          <w:sz w:val="20"/>
        </w:rPr>
        <w:t> </w:t>
      </w:r>
      <w:r>
        <w:rPr>
          <w:color w:val="231F20"/>
          <w:w w:val="105"/>
          <w:sz w:val="20"/>
        </w:rPr>
        <w:t>(Watanabe</w:t>
      </w:r>
      <w:r>
        <w:rPr>
          <w:color w:val="231F20"/>
          <w:spacing w:val="-2"/>
          <w:w w:val="105"/>
          <w:sz w:val="20"/>
        </w:rPr>
        <w:t> </w:t>
      </w:r>
      <w:r>
        <w:rPr>
          <w:color w:val="231F20"/>
          <w:w w:val="105"/>
          <w:sz w:val="20"/>
        </w:rPr>
        <w:t>Umiakira)</w:t>
      </w:r>
      <w:r>
        <w:rPr>
          <w:color w:val="231F20"/>
          <w:spacing w:val="-2"/>
          <w:w w:val="105"/>
          <w:sz w:val="20"/>
        </w:rPr>
        <w:t> </w:t>
      </w:r>
      <w:r>
        <w:rPr>
          <w:color w:val="231F20"/>
          <w:w w:val="105"/>
          <w:sz w:val="20"/>
        </w:rPr>
        <w:t>biên</w:t>
      </w:r>
      <w:r>
        <w:rPr>
          <w:color w:val="231F20"/>
          <w:spacing w:val="-2"/>
          <w:w w:val="105"/>
          <w:sz w:val="20"/>
        </w:rPr>
        <w:t> </w:t>
      </w:r>
      <w:r>
        <w:rPr>
          <w:color w:val="231F20"/>
          <w:w w:val="105"/>
          <w:sz w:val="20"/>
        </w:rPr>
        <w:t>tập,</w:t>
      </w:r>
      <w:r>
        <w:rPr>
          <w:color w:val="231F20"/>
          <w:spacing w:val="-2"/>
          <w:w w:val="105"/>
          <w:sz w:val="20"/>
        </w:rPr>
        <w:t> </w:t>
      </w:r>
      <w:r>
        <w:rPr>
          <w:color w:val="231F20"/>
          <w:w w:val="105"/>
          <w:sz w:val="20"/>
        </w:rPr>
        <w:t>nhóm</w:t>
      </w:r>
      <w:r>
        <w:rPr>
          <w:color w:val="231F20"/>
          <w:spacing w:val="-2"/>
          <w:w w:val="105"/>
          <w:sz w:val="20"/>
        </w:rPr>
        <w:t> </w:t>
      </w:r>
      <w:r>
        <w:rPr>
          <w:color w:val="231F20"/>
          <w:w w:val="105"/>
          <w:sz w:val="20"/>
        </w:rPr>
        <w:t>các ông</w:t>
      </w:r>
      <w:r>
        <w:rPr>
          <w:color w:val="231F20"/>
          <w:spacing w:val="-2"/>
          <w:w w:val="105"/>
          <w:sz w:val="20"/>
        </w:rPr>
        <w:t> </w:t>
      </w:r>
      <w:r>
        <w:rPr>
          <w:color w:val="231F20"/>
          <w:w w:val="105"/>
          <w:sz w:val="20"/>
        </w:rPr>
        <w:t>Tiểu</w:t>
      </w:r>
      <w:r>
        <w:rPr>
          <w:color w:val="231F20"/>
          <w:spacing w:val="-2"/>
          <w:w w:val="105"/>
          <w:sz w:val="20"/>
        </w:rPr>
        <w:t> </w:t>
      </w:r>
      <w:r>
        <w:rPr>
          <w:color w:val="231F20"/>
          <w:w w:val="105"/>
          <w:sz w:val="20"/>
        </w:rPr>
        <w:t>Dã</w:t>
      </w:r>
      <w:r>
        <w:rPr>
          <w:color w:val="231F20"/>
          <w:spacing w:val="-2"/>
          <w:w w:val="105"/>
          <w:sz w:val="20"/>
        </w:rPr>
        <w:t> </w:t>
      </w:r>
      <w:r>
        <w:rPr>
          <w:color w:val="231F20"/>
          <w:w w:val="105"/>
          <w:sz w:val="20"/>
        </w:rPr>
        <w:t>Huyền</w:t>
      </w:r>
      <w:r>
        <w:rPr>
          <w:color w:val="231F20"/>
          <w:spacing w:val="-2"/>
          <w:w w:val="105"/>
          <w:sz w:val="20"/>
        </w:rPr>
        <w:t> </w:t>
      </w:r>
      <w:r>
        <w:rPr>
          <w:color w:val="231F20"/>
          <w:w w:val="105"/>
          <w:sz w:val="20"/>
        </w:rPr>
        <w:t>Diệu</w:t>
      </w:r>
      <w:r>
        <w:rPr>
          <w:color w:val="231F20"/>
          <w:spacing w:val="-2"/>
          <w:w w:val="105"/>
          <w:sz w:val="20"/>
        </w:rPr>
        <w:t> </w:t>
      </w:r>
      <w:r>
        <w:rPr>
          <w:color w:val="231F20"/>
          <w:w w:val="105"/>
          <w:sz w:val="20"/>
        </w:rPr>
        <w:t>(Ono</w:t>
      </w:r>
      <w:r>
        <w:rPr>
          <w:color w:val="231F20"/>
          <w:spacing w:val="-2"/>
          <w:w w:val="105"/>
          <w:sz w:val="20"/>
        </w:rPr>
        <w:t> </w:t>
      </w:r>
      <w:r>
        <w:rPr>
          <w:color w:val="231F20"/>
          <w:w w:val="105"/>
          <w:sz w:val="20"/>
        </w:rPr>
        <w:t>Genmyo) </w:t>
      </w:r>
      <w:r>
        <w:rPr>
          <w:color w:val="231F20"/>
          <w:w w:val="110"/>
          <w:sz w:val="20"/>
        </w:rPr>
        <w:t>v.v...</w:t>
      </w:r>
      <w:r>
        <w:rPr>
          <w:color w:val="231F20"/>
          <w:spacing w:val="-14"/>
          <w:w w:val="110"/>
          <w:sz w:val="20"/>
        </w:rPr>
        <w:t> </w:t>
      </w:r>
      <w:r>
        <w:rPr>
          <w:color w:val="231F20"/>
          <w:w w:val="110"/>
          <w:sz w:val="20"/>
        </w:rPr>
        <w:t>giảo</w:t>
      </w:r>
      <w:r>
        <w:rPr>
          <w:color w:val="231F20"/>
          <w:spacing w:val="-11"/>
          <w:w w:val="110"/>
          <w:sz w:val="20"/>
        </w:rPr>
        <w:t> </w:t>
      </w:r>
      <w:r>
        <w:rPr>
          <w:color w:val="231F20"/>
          <w:w w:val="110"/>
          <w:sz w:val="20"/>
        </w:rPr>
        <w:t>chánh,</w:t>
      </w:r>
      <w:r>
        <w:rPr>
          <w:color w:val="231F20"/>
          <w:spacing w:val="-8"/>
          <w:w w:val="110"/>
          <w:sz w:val="20"/>
        </w:rPr>
        <w:t> </w:t>
      </w:r>
      <w:r>
        <w:rPr>
          <w:color w:val="231F20"/>
          <w:w w:val="110"/>
          <w:sz w:val="20"/>
        </w:rPr>
        <w:t>ấn</w:t>
      </w:r>
      <w:r>
        <w:rPr>
          <w:color w:val="231F20"/>
          <w:spacing w:val="-8"/>
          <w:w w:val="110"/>
          <w:sz w:val="20"/>
        </w:rPr>
        <w:t> </w:t>
      </w:r>
      <w:r>
        <w:rPr>
          <w:color w:val="231F20"/>
          <w:w w:val="110"/>
          <w:sz w:val="20"/>
        </w:rPr>
        <w:t>hành</w:t>
      </w:r>
      <w:r>
        <w:rPr>
          <w:color w:val="231F20"/>
          <w:spacing w:val="-8"/>
          <w:w w:val="110"/>
          <w:sz w:val="20"/>
        </w:rPr>
        <w:t> </w:t>
      </w:r>
      <w:r>
        <w:rPr>
          <w:color w:val="231F20"/>
          <w:w w:val="110"/>
          <w:sz w:val="20"/>
        </w:rPr>
        <w:t>năm</w:t>
      </w:r>
      <w:r>
        <w:rPr>
          <w:color w:val="231F20"/>
          <w:spacing w:val="-8"/>
          <w:w w:val="110"/>
          <w:sz w:val="20"/>
        </w:rPr>
        <w:t> </w:t>
      </w:r>
      <w:r>
        <w:rPr>
          <w:color w:val="231F20"/>
          <w:w w:val="110"/>
          <w:sz w:val="20"/>
        </w:rPr>
        <w:t>1934.</w:t>
      </w:r>
      <w:r>
        <w:rPr>
          <w:color w:val="231F20"/>
          <w:spacing w:val="-8"/>
          <w:w w:val="110"/>
          <w:sz w:val="20"/>
        </w:rPr>
        <w:t> </w:t>
      </w:r>
      <w:r>
        <w:rPr>
          <w:color w:val="231F20"/>
          <w:w w:val="110"/>
          <w:sz w:val="20"/>
        </w:rPr>
        <w:t>Sách</w:t>
      </w:r>
      <w:r>
        <w:rPr>
          <w:color w:val="231F20"/>
          <w:spacing w:val="-8"/>
          <w:w w:val="110"/>
          <w:sz w:val="20"/>
        </w:rPr>
        <w:t> </w:t>
      </w:r>
      <w:r>
        <w:rPr>
          <w:color w:val="231F20"/>
          <w:w w:val="110"/>
          <w:sz w:val="20"/>
        </w:rPr>
        <w:t>được</w:t>
      </w:r>
      <w:r>
        <w:rPr>
          <w:color w:val="231F20"/>
          <w:spacing w:val="-8"/>
          <w:w w:val="110"/>
          <w:sz w:val="20"/>
        </w:rPr>
        <w:t> </w:t>
      </w:r>
      <w:r>
        <w:rPr>
          <w:color w:val="231F20"/>
          <w:w w:val="110"/>
          <w:sz w:val="20"/>
        </w:rPr>
        <w:t>chia</w:t>
      </w:r>
      <w:r>
        <w:rPr>
          <w:color w:val="231F20"/>
          <w:spacing w:val="-8"/>
          <w:w w:val="110"/>
          <w:sz w:val="20"/>
        </w:rPr>
        <w:t> </w:t>
      </w:r>
      <w:r>
        <w:rPr>
          <w:color w:val="231F20"/>
          <w:w w:val="110"/>
          <w:sz w:val="20"/>
        </w:rPr>
        <w:t>thành</w:t>
      </w:r>
      <w:r>
        <w:rPr>
          <w:color w:val="231F20"/>
          <w:spacing w:val="-8"/>
          <w:w w:val="110"/>
          <w:sz w:val="20"/>
        </w:rPr>
        <w:t> </w:t>
      </w:r>
      <w:r>
        <w:rPr>
          <w:color w:val="231F20"/>
          <w:w w:val="110"/>
          <w:sz w:val="20"/>
        </w:rPr>
        <w:t>100</w:t>
      </w:r>
      <w:r>
        <w:rPr>
          <w:color w:val="231F20"/>
          <w:spacing w:val="-8"/>
          <w:w w:val="110"/>
          <w:sz w:val="20"/>
        </w:rPr>
        <w:t> </w:t>
      </w:r>
      <w:r>
        <w:rPr>
          <w:color w:val="231F20"/>
          <w:w w:val="110"/>
          <w:sz w:val="20"/>
        </w:rPr>
        <w:t>tập,</w:t>
      </w:r>
      <w:r>
        <w:rPr>
          <w:color w:val="231F20"/>
          <w:spacing w:val="-8"/>
          <w:w w:val="110"/>
          <w:sz w:val="20"/>
        </w:rPr>
        <w:t> </w:t>
      </w:r>
      <w:r>
        <w:rPr>
          <w:color w:val="231F20"/>
          <w:w w:val="110"/>
          <w:sz w:val="20"/>
        </w:rPr>
        <w:t>chia</w:t>
      </w:r>
      <w:r>
        <w:rPr>
          <w:color w:val="231F20"/>
          <w:spacing w:val="-8"/>
          <w:w w:val="110"/>
          <w:sz w:val="20"/>
        </w:rPr>
        <w:t> </w:t>
      </w:r>
      <w:r>
        <w:rPr>
          <w:color w:val="231F20"/>
          <w:w w:val="110"/>
          <w:sz w:val="20"/>
        </w:rPr>
        <w:t>thành</w:t>
      </w:r>
      <w:r>
        <w:rPr>
          <w:color w:val="231F20"/>
          <w:spacing w:val="-8"/>
          <w:w w:val="110"/>
          <w:sz w:val="20"/>
        </w:rPr>
        <w:t> </w:t>
      </w:r>
      <w:r>
        <w:rPr>
          <w:color w:val="231F20"/>
          <w:w w:val="110"/>
          <w:sz w:val="20"/>
        </w:rPr>
        <w:t>ChínhTạng</w:t>
      </w:r>
      <w:r>
        <w:rPr>
          <w:color w:val="231F20"/>
          <w:spacing w:val="-8"/>
          <w:w w:val="110"/>
          <w:sz w:val="20"/>
        </w:rPr>
        <w:t> </w:t>
      </w:r>
      <w:r>
        <w:rPr>
          <w:color w:val="231F20"/>
          <w:w w:val="110"/>
          <w:sz w:val="20"/>
        </w:rPr>
        <w:t>55</w:t>
      </w:r>
      <w:r>
        <w:rPr>
          <w:color w:val="231F20"/>
          <w:spacing w:val="-8"/>
          <w:w w:val="110"/>
          <w:sz w:val="20"/>
        </w:rPr>
        <w:t> </w:t>
      </w:r>
      <w:r>
        <w:rPr>
          <w:color w:val="231F20"/>
          <w:w w:val="110"/>
          <w:sz w:val="20"/>
        </w:rPr>
        <w:t>tập, </w:t>
      </w:r>
      <w:r>
        <w:rPr>
          <w:color w:val="231F20"/>
          <w:spacing w:val="-2"/>
          <w:w w:val="110"/>
          <w:sz w:val="20"/>
        </w:rPr>
        <w:t>Tục</w:t>
      </w:r>
      <w:r>
        <w:rPr>
          <w:color w:val="231F20"/>
          <w:spacing w:val="-3"/>
          <w:w w:val="110"/>
          <w:sz w:val="20"/>
        </w:rPr>
        <w:t> </w:t>
      </w:r>
      <w:r>
        <w:rPr>
          <w:color w:val="231F20"/>
          <w:spacing w:val="-2"/>
          <w:w w:val="110"/>
          <w:sz w:val="20"/>
        </w:rPr>
        <w:t>Tạng</w:t>
      </w:r>
      <w:r>
        <w:rPr>
          <w:color w:val="231F20"/>
          <w:spacing w:val="-4"/>
          <w:w w:val="110"/>
          <w:sz w:val="20"/>
        </w:rPr>
        <w:t> </w:t>
      </w:r>
      <w:r>
        <w:rPr>
          <w:color w:val="231F20"/>
          <w:spacing w:val="-2"/>
          <w:w w:val="110"/>
          <w:sz w:val="20"/>
        </w:rPr>
        <w:t>33</w:t>
      </w:r>
      <w:r>
        <w:rPr>
          <w:color w:val="231F20"/>
          <w:spacing w:val="-3"/>
          <w:w w:val="110"/>
          <w:sz w:val="20"/>
        </w:rPr>
        <w:t> </w:t>
      </w:r>
      <w:r>
        <w:rPr>
          <w:color w:val="231F20"/>
          <w:spacing w:val="-2"/>
          <w:w w:val="110"/>
          <w:sz w:val="20"/>
        </w:rPr>
        <w:t>tập,</w:t>
      </w:r>
      <w:r>
        <w:rPr>
          <w:color w:val="231F20"/>
          <w:spacing w:val="-18"/>
          <w:w w:val="110"/>
          <w:sz w:val="20"/>
        </w:rPr>
        <w:t> </w:t>
      </w:r>
      <w:r>
        <w:rPr>
          <w:color w:val="231F20"/>
          <w:spacing w:val="-2"/>
          <w:w w:val="110"/>
          <w:sz w:val="20"/>
        </w:rPr>
        <w:t>Biệt</w:t>
      </w:r>
      <w:r>
        <w:rPr>
          <w:color w:val="231F20"/>
          <w:spacing w:val="-18"/>
          <w:w w:val="110"/>
          <w:sz w:val="20"/>
        </w:rPr>
        <w:t> </w:t>
      </w:r>
      <w:r>
        <w:rPr>
          <w:color w:val="231F20"/>
          <w:spacing w:val="-2"/>
          <w:w w:val="110"/>
          <w:sz w:val="20"/>
        </w:rPr>
        <w:t>Quyển</w:t>
      </w:r>
      <w:r>
        <w:rPr>
          <w:color w:val="231F20"/>
          <w:spacing w:val="-17"/>
          <w:w w:val="110"/>
          <w:sz w:val="20"/>
        </w:rPr>
        <w:t> </w:t>
      </w:r>
      <w:r>
        <w:rPr>
          <w:color w:val="231F20"/>
          <w:spacing w:val="-2"/>
          <w:w w:val="110"/>
          <w:sz w:val="20"/>
        </w:rPr>
        <w:t>15</w:t>
      </w:r>
      <w:r>
        <w:rPr>
          <w:color w:val="231F20"/>
          <w:spacing w:val="-17"/>
          <w:w w:val="110"/>
          <w:sz w:val="20"/>
        </w:rPr>
        <w:t> </w:t>
      </w:r>
      <w:r>
        <w:rPr>
          <w:color w:val="231F20"/>
          <w:spacing w:val="-2"/>
          <w:w w:val="110"/>
          <w:sz w:val="20"/>
        </w:rPr>
        <w:t>tập</w:t>
      </w:r>
      <w:r>
        <w:rPr>
          <w:color w:val="231F20"/>
          <w:spacing w:val="-18"/>
          <w:w w:val="110"/>
          <w:sz w:val="20"/>
        </w:rPr>
        <w:t> </w:t>
      </w:r>
      <w:r>
        <w:rPr>
          <w:color w:val="231F20"/>
          <w:spacing w:val="-2"/>
          <w:w w:val="110"/>
          <w:sz w:val="20"/>
        </w:rPr>
        <w:t>(gồm</w:t>
      </w:r>
      <w:r>
        <w:rPr>
          <w:color w:val="231F20"/>
          <w:spacing w:val="-16"/>
          <w:w w:val="110"/>
          <w:sz w:val="20"/>
        </w:rPr>
        <w:t> </w:t>
      </w:r>
      <w:r>
        <w:rPr>
          <w:color w:val="231F20"/>
          <w:spacing w:val="-2"/>
          <w:w w:val="110"/>
          <w:sz w:val="20"/>
        </w:rPr>
        <w:t>Đồ</w:t>
      </w:r>
      <w:r>
        <w:rPr>
          <w:color w:val="231F20"/>
          <w:spacing w:val="-17"/>
          <w:w w:val="110"/>
          <w:sz w:val="20"/>
        </w:rPr>
        <w:t> </w:t>
      </w:r>
      <w:r>
        <w:rPr>
          <w:color w:val="231F20"/>
          <w:spacing w:val="-2"/>
          <w:w w:val="110"/>
          <w:sz w:val="20"/>
        </w:rPr>
        <w:t>Họa,</w:t>
      </w:r>
      <w:r>
        <w:rPr>
          <w:color w:val="231F20"/>
          <w:spacing w:val="-17"/>
          <w:w w:val="110"/>
          <w:sz w:val="20"/>
        </w:rPr>
        <w:t> </w:t>
      </w:r>
      <w:r>
        <w:rPr>
          <w:color w:val="231F20"/>
          <w:spacing w:val="-2"/>
          <w:w w:val="110"/>
          <w:sz w:val="20"/>
        </w:rPr>
        <w:t>Chiêu</w:t>
      </w:r>
      <w:r>
        <w:rPr>
          <w:color w:val="231F20"/>
          <w:spacing w:val="-17"/>
          <w:w w:val="110"/>
          <w:sz w:val="20"/>
        </w:rPr>
        <w:t> </w:t>
      </w:r>
      <w:r>
        <w:rPr>
          <w:color w:val="231F20"/>
          <w:spacing w:val="-2"/>
          <w:w w:val="110"/>
          <w:sz w:val="20"/>
        </w:rPr>
        <w:t>Hòa</w:t>
      </w:r>
      <w:r>
        <w:rPr>
          <w:color w:val="231F20"/>
          <w:spacing w:val="-17"/>
          <w:w w:val="110"/>
          <w:sz w:val="20"/>
        </w:rPr>
        <w:t> </w:t>
      </w:r>
      <w:r>
        <w:rPr>
          <w:color w:val="231F20"/>
          <w:spacing w:val="-2"/>
          <w:w w:val="110"/>
          <w:sz w:val="20"/>
        </w:rPr>
        <w:t>Pháp</w:t>
      </w:r>
      <w:r>
        <w:rPr>
          <w:color w:val="231F20"/>
          <w:spacing w:val="-17"/>
          <w:w w:val="110"/>
          <w:sz w:val="20"/>
        </w:rPr>
        <w:t> </w:t>
      </w:r>
      <w:r>
        <w:rPr>
          <w:color w:val="231F20"/>
          <w:spacing w:val="-2"/>
          <w:w w:val="110"/>
          <w:sz w:val="20"/>
        </w:rPr>
        <w:t>Bảo</w:t>
      </w:r>
      <w:r>
        <w:rPr>
          <w:color w:val="231F20"/>
          <w:spacing w:val="-18"/>
          <w:w w:val="110"/>
          <w:sz w:val="20"/>
        </w:rPr>
        <w:t> </w:t>
      </w:r>
      <w:r>
        <w:rPr>
          <w:color w:val="231F20"/>
          <w:spacing w:val="-2"/>
          <w:w w:val="110"/>
          <w:sz w:val="20"/>
        </w:rPr>
        <w:t>Tổng</w:t>
      </w:r>
      <w:r>
        <w:rPr>
          <w:color w:val="231F20"/>
          <w:spacing w:val="-17"/>
          <w:w w:val="110"/>
          <w:sz w:val="20"/>
        </w:rPr>
        <w:t> </w:t>
      </w:r>
      <w:r>
        <w:rPr>
          <w:color w:val="231F20"/>
          <w:spacing w:val="-2"/>
          <w:w w:val="110"/>
          <w:sz w:val="20"/>
        </w:rPr>
        <w:t>Mục</w:t>
      </w:r>
      <w:r>
        <w:rPr>
          <w:color w:val="231F20"/>
          <w:spacing w:val="-18"/>
          <w:w w:val="110"/>
          <w:sz w:val="20"/>
        </w:rPr>
        <w:t> </w:t>
      </w:r>
      <w:r>
        <w:rPr>
          <w:color w:val="231F20"/>
          <w:spacing w:val="-2"/>
          <w:w w:val="110"/>
          <w:sz w:val="20"/>
        </w:rPr>
        <w:t>Lục</w:t>
      </w:r>
      <w:r>
        <w:rPr>
          <w:color w:val="231F20"/>
          <w:spacing w:val="-17"/>
          <w:w w:val="110"/>
          <w:sz w:val="20"/>
        </w:rPr>
        <w:t> </w:t>
      </w:r>
      <w:r>
        <w:rPr>
          <w:color w:val="231F20"/>
          <w:spacing w:val="-2"/>
          <w:w w:val="110"/>
          <w:sz w:val="20"/>
        </w:rPr>
        <w:t>v.v..)</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w w:val="105"/>
        </w:rPr>
        <w:t>tức</w:t>
      </w:r>
      <w:r>
        <w:rPr>
          <w:color w:val="231F20"/>
          <w:spacing w:val="-15"/>
          <w:w w:val="105"/>
        </w:rPr>
        <w:t> </w:t>
      </w:r>
      <w:r>
        <w:rPr>
          <w:color w:val="231F20"/>
          <w:w w:val="105"/>
        </w:rPr>
        <w:t>là</w:t>
      </w:r>
      <w:r>
        <w:rPr>
          <w:color w:val="231F20"/>
          <w:spacing w:val="-15"/>
          <w:w w:val="105"/>
        </w:rPr>
        <w:t> </w:t>
      </w:r>
      <w:r>
        <w:rPr>
          <w:color w:val="231F20"/>
          <w:w w:val="105"/>
        </w:rPr>
        <w:t>bản</w:t>
      </w:r>
      <w:r>
        <w:rPr>
          <w:color w:val="231F20"/>
          <w:spacing w:val="-15"/>
          <w:w w:val="105"/>
        </w:rPr>
        <w:t> </w:t>
      </w:r>
      <w:r>
        <w:rPr>
          <w:color w:val="231F20"/>
          <w:w w:val="105"/>
        </w:rPr>
        <w:t>này</w:t>
      </w:r>
      <w:r>
        <w:rPr>
          <w:color w:val="231F20"/>
          <w:spacing w:val="-15"/>
          <w:w w:val="105"/>
        </w:rPr>
        <w:t> </w:t>
      </w:r>
      <w:r>
        <w:rPr>
          <w:color w:val="231F20"/>
          <w:w w:val="105"/>
        </w:rPr>
        <w:t>được</w:t>
      </w:r>
      <w:r>
        <w:rPr>
          <w:color w:val="231F20"/>
          <w:spacing w:val="-15"/>
          <w:w w:val="105"/>
        </w:rPr>
        <w:t> </w:t>
      </w:r>
      <w:r>
        <w:rPr>
          <w:color w:val="231F20"/>
          <w:w w:val="105"/>
        </w:rPr>
        <w:t>lịch</w:t>
      </w:r>
      <w:r>
        <w:rPr>
          <w:color w:val="231F20"/>
          <w:spacing w:val="-16"/>
          <w:w w:val="105"/>
        </w:rPr>
        <w:t> </w:t>
      </w:r>
      <w:r>
        <w:rPr>
          <w:color w:val="231F20"/>
          <w:w w:val="105"/>
        </w:rPr>
        <w:t>đại</w:t>
      </w:r>
      <w:r>
        <w:rPr>
          <w:color w:val="231F20"/>
          <w:spacing w:val="-15"/>
          <w:w w:val="105"/>
        </w:rPr>
        <w:t> </w:t>
      </w:r>
      <w:r>
        <w:rPr>
          <w:color w:val="231F20"/>
          <w:w w:val="105"/>
        </w:rPr>
        <w:t>cao</w:t>
      </w:r>
      <w:r>
        <w:rPr>
          <w:color w:val="231F20"/>
          <w:spacing w:val="-15"/>
          <w:w w:val="105"/>
        </w:rPr>
        <w:t> </w:t>
      </w:r>
      <w:r>
        <w:rPr>
          <w:color w:val="231F20"/>
          <w:w w:val="105"/>
        </w:rPr>
        <w:t>tăng</w:t>
      </w:r>
      <w:r>
        <w:rPr>
          <w:color w:val="231F20"/>
          <w:spacing w:val="-15"/>
          <w:w w:val="105"/>
        </w:rPr>
        <w:t> </w:t>
      </w:r>
      <w:r>
        <w:rPr>
          <w:color w:val="231F20"/>
          <w:w w:val="105"/>
        </w:rPr>
        <w:t>đại</w:t>
      </w:r>
      <w:r>
        <w:rPr>
          <w:color w:val="231F20"/>
          <w:spacing w:val="-15"/>
          <w:w w:val="105"/>
        </w:rPr>
        <w:t> </w:t>
      </w:r>
      <w:r>
        <w:rPr>
          <w:color w:val="231F20"/>
          <w:w w:val="105"/>
        </w:rPr>
        <w:t>đức</w:t>
      </w:r>
      <w:r>
        <w:rPr>
          <w:color w:val="231F20"/>
          <w:spacing w:val="-15"/>
          <w:w w:val="105"/>
        </w:rPr>
        <w:t> </w:t>
      </w:r>
      <w:r>
        <w:rPr>
          <w:color w:val="231F20"/>
          <w:w w:val="105"/>
        </w:rPr>
        <w:t>công</w:t>
      </w:r>
      <w:r>
        <w:rPr>
          <w:color w:val="231F20"/>
          <w:spacing w:val="-15"/>
          <w:w w:val="105"/>
        </w:rPr>
        <w:t> </w:t>
      </w:r>
      <w:r>
        <w:rPr>
          <w:color w:val="231F20"/>
          <w:w w:val="105"/>
        </w:rPr>
        <w:t>nhận,</w:t>
      </w:r>
      <w:r>
        <w:rPr>
          <w:color w:val="231F20"/>
          <w:spacing w:val="-15"/>
          <w:w w:val="105"/>
        </w:rPr>
        <w:t> </w:t>
      </w:r>
      <w:r>
        <w:rPr>
          <w:color w:val="231F20"/>
          <w:w w:val="105"/>
        </w:rPr>
        <w:t>nên mới</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“nhập</w:t>
      </w:r>
      <w:r>
        <w:rPr>
          <w:color w:val="231F20"/>
          <w:spacing w:val="-7"/>
          <w:w w:val="105"/>
        </w:rPr>
        <w:t> </w:t>
      </w:r>
      <w:r>
        <w:rPr>
          <w:color w:val="231F20"/>
          <w:w w:val="105"/>
        </w:rPr>
        <w:t>Tạng”</w:t>
      </w:r>
      <w:r>
        <w:rPr>
          <w:color w:val="231F20"/>
          <w:spacing w:val="-6"/>
          <w:w w:val="105"/>
        </w:rPr>
        <w:t> </w:t>
      </w:r>
      <w:r>
        <w:rPr>
          <w:color w:val="231F20"/>
          <w:w w:val="105"/>
        </w:rPr>
        <w:t>(đưa</w:t>
      </w:r>
      <w:r>
        <w:rPr>
          <w:color w:val="231F20"/>
          <w:spacing w:val="-7"/>
          <w:w w:val="105"/>
        </w:rPr>
        <w:t> </w:t>
      </w:r>
      <w:r>
        <w:rPr>
          <w:color w:val="231F20"/>
          <w:w w:val="105"/>
        </w:rPr>
        <w:t>vào</w:t>
      </w:r>
      <w:r>
        <w:rPr>
          <w:color w:val="231F20"/>
          <w:spacing w:val="-4"/>
          <w:w w:val="105"/>
        </w:rPr>
        <w:t> </w:t>
      </w:r>
      <w:r>
        <w:rPr>
          <w:i/>
          <w:color w:val="231F20"/>
          <w:w w:val="105"/>
        </w:rPr>
        <w:t>Đại</w:t>
      </w:r>
      <w:r>
        <w:rPr>
          <w:i/>
          <w:color w:val="231F20"/>
          <w:spacing w:val="-7"/>
          <w:w w:val="105"/>
        </w:rPr>
        <w:t> </w:t>
      </w:r>
      <w:r>
        <w:rPr>
          <w:i/>
          <w:color w:val="231F20"/>
          <w:w w:val="105"/>
        </w:rPr>
        <w:t>Tạng</w:t>
      </w:r>
      <w:r>
        <w:rPr>
          <w:i/>
          <w:color w:val="231F20"/>
          <w:spacing w:val="-6"/>
          <w:w w:val="105"/>
        </w:rPr>
        <w:t> </w:t>
      </w:r>
      <w:r>
        <w:rPr>
          <w:i/>
          <w:color w:val="231F20"/>
          <w:w w:val="105"/>
        </w:rPr>
        <w:t>Kinh</w:t>
      </w:r>
      <w:r>
        <w:rPr>
          <w:color w:val="231F20"/>
          <w:w w:val="105"/>
        </w:rPr>
        <w:t>).</w:t>
      </w:r>
      <w:r>
        <w:rPr>
          <w:color w:val="231F20"/>
          <w:spacing w:val="-7"/>
          <w:w w:val="105"/>
        </w:rPr>
        <w:t> </w:t>
      </w:r>
      <w:r>
        <w:rPr>
          <w:color w:val="231F20"/>
          <w:w w:val="105"/>
        </w:rPr>
        <w:t>Vì</w:t>
      </w:r>
      <w:r>
        <w:rPr>
          <w:color w:val="231F20"/>
          <w:spacing w:val="-10"/>
          <w:w w:val="105"/>
        </w:rPr>
        <w:t> </w:t>
      </w:r>
      <w:r>
        <w:rPr>
          <w:color w:val="231F20"/>
          <w:w w:val="105"/>
        </w:rPr>
        <w:t>lẽ</w:t>
      </w:r>
      <w:r>
        <w:rPr>
          <w:color w:val="231F20"/>
          <w:spacing w:val="-10"/>
          <w:w w:val="105"/>
        </w:rPr>
        <w:t> </w:t>
      </w:r>
      <w:r>
        <w:rPr>
          <w:color w:val="231F20"/>
          <w:w w:val="105"/>
        </w:rPr>
        <w:t>đó, </w:t>
      </w:r>
      <w:r>
        <w:rPr>
          <w:i/>
          <w:color w:val="231F20"/>
          <w:w w:val="105"/>
        </w:rPr>
        <w:t>Đại</w:t>
      </w:r>
      <w:r>
        <w:rPr>
          <w:i/>
          <w:color w:val="231F20"/>
          <w:spacing w:val="-19"/>
          <w:w w:val="105"/>
        </w:rPr>
        <w:t> </w:t>
      </w:r>
      <w:r>
        <w:rPr>
          <w:i/>
          <w:color w:val="231F20"/>
          <w:w w:val="105"/>
        </w:rPr>
        <w:t>Tạng</w:t>
      </w:r>
      <w:r>
        <w:rPr>
          <w:i/>
          <w:color w:val="231F20"/>
          <w:spacing w:val="-19"/>
          <w:w w:val="105"/>
        </w:rPr>
        <w:t> </w:t>
      </w:r>
      <w:r>
        <w:rPr>
          <w:i/>
          <w:color w:val="231F20"/>
          <w:w w:val="105"/>
        </w:rPr>
        <w:t>Kinh</w:t>
      </w:r>
      <w:r>
        <w:rPr>
          <w:i/>
          <w:color w:val="231F20"/>
          <w:spacing w:val="-19"/>
          <w:w w:val="105"/>
        </w:rPr>
        <w:t> </w:t>
      </w:r>
      <w:r>
        <w:rPr>
          <w:color w:val="231F20"/>
          <w:w w:val="105"/>
        </w:rPr>
        <w:t>là</w:t>
      </w:r>
      <w:r>
        <w:rPr>
          <w:color w:val="231F20"/>
          <w:spacing w:val="-19"/>
          <w:w w:val="105"/>
        </w:rPr>
        <w:t> </w:t>
      </w:r>
      <w:r>
        <w:rPr>
          <w:color w:val="231F20"/>
          <w:w w:val="105"/>
        </w:rPr>
        <w:t>tiêu</w:t>
      </w:r>
      <w:r>
        <w:rPr>
          <w:color w:val="231F20"/>
          <w:spacing w:val="-19"/>
          <w:w w:val="105"/>
        </w:rPr>
        <w:t> </w:t>
      </w:r>
      <w:r>
        <w:rPr>
          <w:color w:val="231F20"/>
          <w:w w:val="105"/>
        </w:rPr>
        <w:t>chuẩn</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Nếu</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muốn</w:t>
      </w:r>
      <w:r>
        <w:rPr>
          <w:color w:val="231F20"/>
          <w:spacing w:val="-19"/>
          <w:w w:val="105"/>
        </w:rPr>
        <w:t> </w:t>
      </w:r>
      <w:r>
        <w:rPr>
          <w:color w:val="231F20"/>
          <w:w w:val="105"/>
        </w:rPr>
        <w:t>học kinh</w:t>
      </w:r>
      <w:r>
        <w:rPr>
          <w:color w:val="231F20"/>
          <w:spacing w:val="-11"/>
          <w:w w:val="105"/>
        </w:rPr>
        <w:t> </w:t>
      </w:r>
      <w:r>
        <w:rPr>
          <w:color w:val="231F20"/>
          <w:w w:val="105"/>
        </w:rPr>
        <w:t>điển,</w:t>
      </w:r>
      <w:r>
        <w:rPr>
          <w:color w:val="231F20"/>
          <w:spacing w:val="-11"/>
          <w:w w:val="105"/>
        </w:rPr>
        <w:t> </w:t>
      </w:r>
      <w:r>
        <w:rPr>
          <w:color w:val="231F20"/>
          <w:w w:val="105"/>
        </w:rPr>
        <w:t>nhưng</w:t>
      </w:r>
      <w:r>
        <w:rPr>
          <w:color w:val="231F20"/>
          <w:spacing w:val="-11"/>
          <w:w w:val="105"/>
        </w:rPr>
        <w:t> </w:t>
      </w:r>
      <w:r>
        <w:rPr>
          <w:color w:val="231F20"/>
          <w:w w:val="105"/>
        </w:rPr>
        <w:t>kinh</w:t>
      </w:r>
      <w:r>
        <w:rPr>
          <w:color w:val="231F20"/>
          <w:spacing w:val="-11"/>
          <w:w w:val="105"/>
        </w:rPr>
        <w:t> </w:t>
      </w:r>
      <w:r>
        <w:rPr>
          <w:color w:val="231F20"/>
          <w:w w:val="105"/>
        </w:rPr>
        <w:t>điển</w:t>
      </w:r>
      <w:r>
        <w:rPr>
          <w:color w:val="231F20"/>
          <w:spacing w:val="-11"/>
          <w:w w:val="105"/>
        </w:rPr>
        <w:t> </w:t>
      </w:r>
      <w:r>
        <w:rPr>
          <w:color w:val="231F20"/>
          <w:w w:val="105"/>
        </w:rPr>
        <w:t>ngụy</w:t>
      </w:r>
      <w:r>
        <w:rPr>
          <w:color w:val="231F20"/>
          <w:spacing w:val="-11"/>
          <w:w w:val="105"/>
        </w:rPr>
        <w:t> </w:t>
      </w:r>
      <w:r>
        <w:rPr>
          <w:color w:val="231F20"/>
          <w:w w:val="105"/>
        </w:rPr>
        <w:t>tạo</w:t>
      </w:r>
      <w:r>
        <w:rPr>
          <w:color w:val="231F20"/>
          <w:spacing w:val="-11"/>
          <w:w w:val="105"/>
        </w:rPr>
        <w:t> </w:t>
      </w:r>
      <w:r>
        <w:rPr>
          <w:color w:val="231F20"/>
          <w:w w:val="105"/>
        </w:rPr>
        <w:t>rất</w:t>
      </w:r>
      <w:r>
        <w:rPr>
          <w:color w:val="231F20"/>
          <w:spacing w:val="-11"/>
          <w:w w:val="105"/>
        </w:rPr>
        <w:t> </w:t>
      </w:r>
      <w:r>
        <w:rPr>
          <w:color w:val="231F20"/>
          <w:w w:val="105"/>
        </w:rPr>
        <w:t>nhiều,</w:t>
      </w:r>
      <w:r>
        <w:rPr>
          <w:color w:val="231F20"/>
          <w:spacing w:val="-11"/>
          <w:w w:val="105"/>
        </w:rPr>
        <w:t> </w:t>
      </w:r>
      <w:r>
        <w:rPr>
          <w:color w:val="231F20"/>
          <w:w w:val="105"/>
        </w:rPr>
        <w:t>rốt</w:t>
      </w:r>
      <w:r>
        <w:rPr>
          <w:color w:val="231F20"/>
          <w:spacing w:val="-11"/>
          <w:w w:val="105"/>
        </w:rPr>
        <w:t> </w:t>
      </w:r>
      <w:r>
        <w:rPr>
          <w:color w:val="231F20"/>
          <w:w w:val="105"/>
        </w:rPr>
        <w:t>cuộc</w:t>
      </w:r>
      <w:r>
        <w:rPr>
          <w:color w:val="231F20"/>
          <w:spacing w:val="-11"/>
          <w:w w:val="105"/>
        </w:rPr>
        <w:t> </w:t>
      </w:r>
      <w:r>
        <w:rPr>
          <w:color w:val="231F20"/>
          <w:w w:val="105"/>
        </w:rPr>
        <w:t>kinh nào</w:t>
      </w:r>
      <w:r>
        <w:rPr>
          <w:color w:val="231F20"/>
          <w:spacing w:val="-19"/>
          <w:w w:val="105"/>
        </w:rPr>
        <w:t> </w:t>
      </w:r>
      <w:r>
        <w:rPr>
          <w:color w:val="231F20"/>
          <w:w w:val="105"/>
        </w:rPr>
        <w:t>là</w:t>
      </w:r>
      <w:r>
        <w:rPr>
          <w:color w:val="231F20"/>
          <w:spacing w:val="-19"/>
          <w:w w:val="105"/>
        </w:rPr>
        <w:t> </w:t>
      </w:r>
      <w:r>
        <w:rPr>
          <w:color w:val="231F20"/>
          <w:w w:val="105"/>
        </w:rPr>
        <w:t>thật,</w:t>
      </w:r>
      <w:r>
        <w:rPr>
          <w:color w:val="231F20"/>
          <w:spacing w:val="-19"/>
          <w:w w:val="105"/>
        </w:rPr>
        <w:t> </w:t>
      </w:r>
      <w:r>
        <w:rPr>
          <w:color w:val="231F20"/>
          <w:w w:val="105"/>
        </w:rPr>
        <w:t>bộ</w:t>
      </w:r>
      <w:r>
        <w:rPr>
          <w:color w:val="231F20"/>
          <w:spacing w:val="-19"/>
          <w:w w:val="105"/>
        </w:rPr>
        <w:t> </w:t>
      </w:r>
      <w:r>
        <w:rPr>
          <w:color w:val="231F20"/>
          <w:w w:val="105"/>
        </w:rPr>
        <w:t>kinh</w:t>
      </w:r>
      <w:r>
        <w:rPr>
          <w:color w:val="231F20"/>
          <w:spacing w:val="-19"/>
          <w:w w:val="105"/>
        </w:rPr>
        <w:t> </w:t>
      </w:r>
      <w:r>
        <w:rPr>
          <w:color w:val="231F20"/>
          <w:w w:val="105"/>
        </w:rPr>
        <w:t>nào</w:t>
      </w:r>
      <w:r>
        <w:rPr>
          <w:color w:val="231F20"/>
          <w:spacing w:val="-19"/>
          <w:w w:val="105"/>
        </w:rPr>
        <w:t> </w:t>
      </w:r>
      <w:r>
        <w:rPr>
          <w:color w:val="231F20"/>
          <w:w w:val="105"/>
        </w:rPr>
        <w:t>đáng</w:t>
      </w:r>
      <w:r>
        <w:rPr>
          <w:color w:val="231F20"/>
          <w:spacing w:val="-19"/>
          <w:w w:val="105"/>
        </w:rPr>
        <w:t> </w:t>
      </w:r>
      <w:r>
        <w:rPr>
          <w:color w:val="231F20"/>
          <w:w w:val="105"/>
        </w:rPr>
        <w:t>tin</w:t>
      </w:r>
      <w:r>
        <w:rPr>
          <w:color w:val="231F20"/>
          <w:spacing w:val="-19"/>
          <w:w w:val="105"/>
        </w:rPr>
        <w:t> </w:t>
      </w:r>
      <w:r>
        <w:rPr>
          <w:color w:val="231F20"/>
          <w:w w:val="105"/>
        </w:rPr>
        <w:t>cậy?</w:t>
      </w:r>
      <w:r>
        <w:rPr>
          <w:color w:val="231F20"/>
          <w:spacing w:val="-19"/>
          <w:w w:val="105"/>
        </w:rPr>
        <w:t> </w:t>
      </w:r>
      <w:r>
        <w:rPr>
          <w:color w:val="231F20"/>
          <w:w w:val="105"/>
        </w:rPr>
        <w:t>Vào</w:t>
      </w:r>
      <w:r>
        <w:rPr>
          <w:color w:val="231F20"/>
          <w:spacing w:val="-19"/>
          <w:w w:val="105"/>
        </w:rPr>
        <w:t> </w:t>
      </w:r>
      <w:r>
        <w:rPr>
          <w:color w:val="231F20"/>
          <w:w w:val="105"/>
        </w:rPr>
        <w:t>thời</w:t>
      </w:r>
      <w:r>
        <w:rPr>
          <w:color w:val="231F20"/>
          <w:spacing w:val="-19"/>
          <w:w w:val="105"/>
        </w:rPr>
        <w:t> </w:t>
      </w:r>
      <w:r>
        <w:rPr>
          <w:color w:val="231F20"/>
          <w:w w:val="105"/>
        </w:rPr>
        <w:t>cổ,</w:t>
      </w:r>
      <w:r>
        <w:rPr>
          <w:color w:val="231F20"/>
          <w:spacing w:val="-19"/>
          <w:w w:val="105"/>
        </w:rPr>
        <w:t> </w:t>
      </w:r>
      <w:r>
        <w:rPr>
          <w:color w:val="231F20"/>
          <w:w w:val="105"/>
        </w:rPr>
        <w:t>khi</w:t>
      </w:r>
      <w:r>
        <w:rPr>
          <w:color w:val="231F20"/>
          <w:spacing w:val="-19"/>
          <w:w w:val="105"/>
        </w:rPr>
        <w:t> </w:t>
      </w:r>
      <w:r>
        <w:rPr>
          <w:color w:val="231F20"/>
          <w:w w:val="105"/>
        </w:rPr>
        <w:t>quý</w:t>
      </w:r>
      <w:r>
        <w:rPr>
          <w:color w:val="231F20"/>
          <w:spacing w:val="-19"/>
          <w:w w:val="105"/>
        </w:rPr>
        <w:t> </w:t>
      </w:r>
      <w:r>
        <w:rPr>
          <w:color w:val="231F20"/>
          <w:w w:val="105"/>
        </w:rPr>
        <w:t>vị </w:t>
      </w:r>
      <w:r>
        <w:rPr>
          <w:color w:val="231F20"/>
        </w:rPr>
        <w:t>xem</w:t>
      </w:r>
      <w:r>
        <w:rPr>
          <w:color w:val="231F20"/>
          <w:spacing w:val="-4"/>
        </w:rPr>
        <w:t> </w:t>
      </w:r>
      <w:r>
        <w:rPr>
          <w:i/>
          <w:color w:val="231F20"/>
        </w:rPr>
        <w:t>Đại</w:t>
      </w:r>
      <w:r>
        <w:rPr>
          <w:i/>
          <w:color w:val="231F20"/>
          <w:spacing w:val="-4"/>
        </w:rPr>
        <w:t> </w:t>
      </w:r>
      <w:r>
        <w:rPr>
          <w:i/>
          <w:color w:val="231F20"/>
        </w:rPr>
        <w:t>Tạng</w:t>
      </w:r>
      <w:r>
        <w:rPr>
          <w:color w:val="231F20"/>
        </w:rPr>
        <w:t>,</w:t>
      </w:r>
      <w:r>
        <w:rPr>
          <w:color w:val="231F20"/>
          <w:spacing w:val="-4"/>
        </w:rPr>
        <w:t> </w:t>
      </w:r>
      <w:r>
        <w:rPr>
          <w:color w:val="231F20"/>
        </w:rPr>
        <w:t>hễ</w:t>
      </w:r>
      <w:r>
        <w:rPr>
          <w:color w:val="231F20"/>
          <w:spacing w:val="-4"/>
        </w:rPr>
        <w:t> </w:t>
      </w:r>
      <w:r>
        <w:rPr>
          <w:color w:val="231F20"/>
        </w:rPr>
        <w:t>kinh</w:t>
      </w:r>
      <w:r>
        <w:rPr>
          <w:color w:val="231F20"/>
          <w:spacing w:val="-4"/>
        </w:rPr>
        <w:t> </w:t>
      </w:r>
      <w:r>
        <w:rPr>
          <w:color w:val="231F20"/>
        </w:rPr>
        <w:t>nào</w:t>
      </w:r>
      <w:r>
        <w:rPr>
          <w:color w:val="231F20"/>
          <w:spacing w:val="-4"/>
        </w:rPr>
        <w:t> </w:t>
      </w:r>
      <w:r>
        <w:rPr>
          <w:color w:val="231F20"/>
        </w:rPr>
        <w:t>có</w:t>
      </w:r>
      <w:r>
        <w:rPr>
          <w:color w:val="231F20"/>
          <w:spacing w:val="-4"/>
        </w:rPr>
        <w:t> </w:t>
      </w:r>
      <w:r>
        <w:rPr>
          <w:color w:val="231F20"/>
        </w:rPr>
        <w:t>trong</w:t>
      </w:r>
      <w:r>
        <w:rPr>
          <w:color w:val="231F20"/>
          <w:spacing w:val="-3"/>
        </w:rPr>
        <w:t> </w:t>
      </w:r>
      <w:r>
        <w:rPr>
          <w:i/>
          <w:color w:val="231F20"/>
        </w:rPr>
        <w:t>Mục</w:t>
      </w:r>
      <w:r>
        <w:rPr>
          <w:i/>
          <w:color w:val="231F20"/>
          <w:spacing w:val="-4"/>
        </w:rPr>
        <w:t> </w:t>
      </w:r>
      <w:r>
        <w:rPr>
          <w:i/>
          <w:color w:val="231F20"/>
        </w:rPr>
        <w:t>Lục</w:t>
      </w:r>
      <w:r>
        <w:rPr>
          <w:i/>
          <w:color w:val="231F20"/>
          <w:spacing w:val="-4"/>
        </w:rPr>
        <w:t> </w:t>
      </w:r>
      <w:r>
        <w:rPr>
          <w:color w:val="231F20"/>
        </w:rPr>
        <w:t>của</w:t>
      </w:r>
      <w:r>
        <w:rPr>
          <w:color w:val="231F20"/>
          <w:spacing w:val="-4"/>
        </w:rPr>
        <w:t> </w:t>
      </w:r>
      <w:r>
        <w:rPr>
          <w:i/>
          <w:color w:val="231F20"/>
        </w:rPr>
        <w:t>Đại</w:t>
      </w:r>
      <w:r>
        <w:rPr>
          <w:i/>
          <w:color w:val="231F20"/>
          <w:spacing w:val="-4"/>
        </w:rPr>
        <w:t> </w:t>
      </w:r>
      <w:r>
        <w:rPr>
          <w:i/>
          <w:color w:val="231F20"/>
        </w:rPr>
        <w:t>Tạng</w:t>
      </w:r>
      <w:r>
        <w:rPr>
          <w:i/>
          <w:color w:val="231F20"/>
          <w:spacing w:val="-3"/>
        </w:rPr>
        <w:t> </w:t>
      </w:r>
      <w:r>
        <w:rPr>
          <w:color w:val="231F20"/>
        </w:rPr>
        <w:t>sẽ </w:t>
      </w:r>
      <w:r>
        <w:rPr>
          <w:color w:val="231F20"/>
          <w:w w:val="105"/>
        </w:rPr>
        <w:t>là</w:t>
      </w:r>
      <w:r>
        <w:rPr>
          <w:color w:val="231F20"/>
          <w:spacing w:val="-17"/>
          <w:w w:val="105"/>
        </w:rPr>
        <w:t> </w:t>
      </w:r>
      <w:r>
        <w:rPr>
          <w:color w:val="231F20"/>
          <w:w w:val="105"/>
        </w:rPr>
        <w:t>đáng</w:t>
      </w:r>
      <w:r>
        <w:rPr>
          <w:color w:val="231F20"/>
          <w:spacing w:val="-17"/>
          <w:w w:val="105"/>
        </w:rPr>
        <w:t> </w:t>
      </w:r>
      <w:r>
        <w:rPr>
          <w:color w:val="231F20"/>
          <w:w w:val="105"/>
        </w:rPr>
        <w:t>tin</w:t>
      </w:r>
      <w:r>
        <w:rPr>
          <w:color w:val="231F20"/>
          <w:spacing w:val="-17"/>
          <w:w w:val="105"/>
        </w:rPr>
        <w:t> </w:t>
      </w:r>
      <w:r>
        <w:rPr>
          <w:color w:val="231F20"/>
          <w:w w:val="105"/>
        </w:rPr>
        <w:t>cậy.</w:t>
      </w:r>
      <w:r>
        <w:rPr>
          <w:color w:val="231F20"/>
          <w:spacing w:val="-17"/>
          <w:w w:val="105"/>
        </w:rPr>
        <w:t> </w:t>
      </w:r>
      <w:r>
        <w:rPr>
          <w:color w:val="231F20"/>
          <w:w w:val="105"/>
        </w:rPr>
        <w:t>Kinh</w:t>
      </w:r>
      <w:r>
        <w:rPr>
          <w:color w:val="231F20"/>
          <w:spacing w:val="-17"/>
          <w:w w:val="105"/>
        </w:rPr>
        <w:t> </w:t>
      </w:r>
      <w:r>
        <w:rPr>
          <w:color w:val="231F20"/>
          <w:w w:val="105"/>
        </w:rPr>
        <w:t>nào</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chẳng</w:t>
      </w:r>
      <w:r>
        <w:rPr>
          <w:color w:val="231F20"/>
          <w:spacing w:val="-17"/>
          <w:w w:val="105"/>
        </w:rPr>
        <w:t> </w:t>
      </w:r>
      <w:r>
        <w:rPr>
          <w:color w:val="231F20"/>
          <w:w w:val="105"/>
        </w:rPr>
        <w:t>đáng</w:t>
      </w:r>
      <w:r>
        <w:rPr>
          <w:color w:val="231F20"/>
          <w:spacing w:val="-17"/>
          <w:w w:val="105"/>
        </w:rPr>
        <w:t> </w:t>
      </w:r>
      <w:r>
        <w:rPr>
          <w:color w:val="231F20"/>
          <w:w w:val="105"/>
        </w:rPr>
        <w:t>tin</w:t>
      </w:r>
      <w:r>
        <w:rPr>
          <w:color w:val="231F20"/>
          <w:spacing w:val="-17"/>
          <w:w w:val="105"/>
        </w:rPr>
        <w:t> </w:t>
      </w:r>
      <w:r>
        <w:rPr>
          <w:color w:val="231F20"/>
          <w:w w:val="105"/>
        </w:rPr>
        <w:t>cậy!</w:t>
      </w:r>
      <w:r>
        <w:rPr>
          <w:color w:val="231F20"/>
          <w:spacing w:val="-17"/>
          <w:w w:val="105"/>
        </w:rPr>
        <w:t> </w:t>
      </w:r>
      <w:r>
        <w:rPr>
          <w:color w:val="231F20"/>
          <w:w w:val="105"/>
        </w:rPr>
        <w:t>Đây là lập một tiêu chuẩn cho người đời sau.</w:t>
      </w:r>
    </w:p>
    <w:p>
      <w:pPr>
        <w:pStyle w:val="BodyText"/>
        <w:spacing w:line="285" w:lineRule="auto" w:before="145"/>
        <w:ind w:left="113" w:right="390" w:firstLine="453"/>
      </w:pPr>
      <w:r>
        <w:rPr>
          <w:color w:val="231F20"/>
          <w:w w:val="105"/>
        </w:rPr>
        <w:t>Nhưng</w:t>
      </w:r>
      <w:r>
        <w:rPr>
          <w:color w:val="231F20"/>
          <w:spacing w:val="-5"/>
          <w:w w:val="105"/>
        </w:rPr>
        <w:t> </w:t>
      </w:r>
      <w:r>
        <w:rPr>
          <w:color w:val="231F20"/>
          <w:w w:val="105"/>
        </w:rPr>
        <w:t>tốt</w:t>
      </w:r>
      <w:r>
        <w:rPr>
          <w:color w:val="231F20"/>
          <w:spacing w:val="-5"/>
          <w:w w:val="105"/>
        </w:rPr>
        <w:t> </w:t>
      </w:r>
      <w:r>
        <w:rPr>
          <w:color w:val="231F20"/>
          <w:w w:val="105"/>
        </w:rPr>
        <w:t>nhất</w:t>
      </w:r>
      <w:r>
        <w:rPr>
          <w:color w:val="231F20"/>
          <w:spacing w:val="-5"/>
          <w:w w:val="105"/>
        </w:rPr>
        <w:t> </w:t>
      </w:r>
      <w:r>
        <w:rPr>
          <w:color w:val="231F20"/>
          <w:w w:val="105"/>
        </w:rPr>
        <w:t>là</w:t>
      </w:r>
      <w:r>
        <w:rPr>
          <w:color w:val="231F20"/>
          <w:spacing w:val="-6"/>
          <w:w w:val="105"/>
        </w:rPr>
        <w:t> </w:t>
      </w:r>
      <w:r>
        <w:rPr>
          <w:color w:val="231F20"/>
          <w:w w:val="105"/>
        </w:rPr>
        <w:t>nếu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được</w:t>
      </w:r>
      <w:r>
        <w:rPr>
          <w:color w:val="231F20"/>
          <w:spacing w:val="-5"/>
          <w:w w:val="105"/>
        </w:rPr>
        <w:t> </w:t>
      </w:r>
      <w:r>
        <w:rPr>
          <w:color w:val="231F20"/>
          <w:w w:val="105"/>
        </w:rPr>
        <w:t>một</w:t>
      </w:r>
      <w:r>
        <w:rPr>
          <w:color w:val="231F20"/>
          <w:spacing w:val="-5"/>
          <w:w w:val="105"/>
        </w:rPr>
        <w:t> </w:t>
      </w:r>
      <w:r>
        <w:rPr>
          <w:color w:val="231F20"/>
          <w:w w:val="105"/>
        </w:rPr>
        <w:t>bản,</w:t>
      </w:r>
      <w:r>
        <w:rPr>
          <w:color w:val="231F20"/>
          <w:spacing w:val="-5"/>
          <w:w w:val="105"/>
        </w:rPr>
        <w:t> </w:t>
      </w:r>
      <w:r>
        <w:rPr>
          <w:color w:val="231F20"/>
          <w:w w:val="105"/>
        </w:rPr>
        <w:t>đối</w:t>
      </w:r>
      <w:r>
        <w:rPr>
          <w:color w:val="231F20"/>
          <w:spacing w:val="-5"/>
          <w:w w:val="105"/>
        </w:rPr>
        <w:t> </w:t>
      </w:r>
      <w:r>
        <w:rPr>
          <w:color w:val="231F20"/>
          <w:w w:val="105"/>
        </w:rPr>
        <w:t>chiếu với </w:t>
      </w:r>
      <w:r>
        <w:rPr>
          <w:i/>
          <w:color w:val="231F20"/>
          <w:w w:val="105"/>
        </w:rPr>
        <w:t>Đại Tạng Kinh</w:t>
      </w:r>
      <w:r>
        <w:rPr>
          <w:color w:val="231F20"/>
          <w:w w:val="105"/>
        </w:rPr>
        <w:t>, thấy có bản kinh ấy sẽ càng yên tâm. Quý vị thấy ông Vương chỉ dùng 4 bản dịch gốc thuộc các đời Hán, Ngụy, Ngô, Tống, thiếu bản dịch đời Đường, nên chỉ có 4 bản!</w:t>
      </w:r>
    </w:p>
    <w:p>
      <w:pPr>
        <w:pStyle w:val="BodyText"/>
        <w:spacing w:line="285" w:lineRule="auto" w:before="144"/>
        <w:ind w:left="113" w:right="393" w:firstLine="453"/>
      </w:pPr>
      <w:r>
        <w:rPr>
          <w:color w:val="231F20"/>
        </w:rPr>
        <w:t>“</w:t>
      </w:r>
      <w:r>
        <w:rPr>
          <w:i/>
          <w:color w:val="231F20"/>
        </w:rPr>
        <w:t>Vương bản xuất thế, hải nội xưng tiện, tòng lâm phụng vi </w:t>
      </w:r>
      <w:r>
        <w:rPr>
          <w:i/>
          <w:color w:val="231F20"/>
          <w:w w:val="105"/>
        </w:rPr>
        <w:t>khóa</w:t>
      </w:r>
      <w:r>
        <w:rPr>
          <w:i/>
          <w:color w:val="231F20"/>
          <w:spacing w:val="-23"/>
          <w:w w:val="105"/>
        </w:rPr>
        <w:t> </w:t>
      </w:r>
      <w:r>
        <w:rPr>
          <w:i/>
          <w:color w:val="231F20"/>
          <w:w w:val="105"/>
        </w:rPr>
        <w:t>bản</w:t>
      </w:r>
      <w:r>
        <w:rPr>
          <w:color w:val="231F20"/>
          <w:w w:val="105"/>
        </w:rPr>
        <w:t>”</w:t>
      </w:r>
      <w:r>
        <w:rPr>
          <w:color w:val="231F20"/>
          <w:spacing w:val="-22"/>
          <w:w w:val="105"/>
        </w:rPr>
        <w:t> </w:t>
      </w:r>
      <w:r>
        <w:rPr>
          <w:color w:val="231F20"/>
          <w:w w:val="105"/>
        </w:rPr>
        <w:t>(Bản</w:t>
      </w:r>
      <w:r>
        <w:rPr>
          <w:color w:val="231F20"/>
          <w:spacing w:val="-22"/>
          <w:w w:val="105"/>
        </w:rPr>
        <w:t> </w:t>
      </w:r>
      <w:r>
        <w:rPr>
          <w:color w:val="231F20"/>
          <w:w w:val="105"/>
        </w:rPr>
        <w:t>của</w:t>
      </w:r>
      <w:r>
        <w:rPr>
          <w:color w:val="231F20"/>
          <w:spacing w:val="-23"/>
          <w:w w:val="105"/>
        </w:rPr>
        <w:t> </w:t>
      </w:r>
      <w:r>
        <w:rPr>
          <w:color w:val="231F20"/>
          <w:w w:val="105"/>
        </w:rPr>
        <w:t>ông</w:t>
      </w:r>
      <w:r>
        <w:rPr>
          <w:color w:val="231F20"/>
          <w:spacing w:val="-22"/>
          <w:w w:val="105"/>
        </w:rPr>
        <w:t> </w:t>
      </w:r>
      <w:r>
        <w:rPr>
          <w:color w:val="231F20"/>
          <w:w w:val="105"/>
        </w:rPr>
        <w:t>Vương</w:t>
      </w:r>
      <w:r>
        <w:rPr>
          <w:color w:val="231F20"/>
          <w:spacing w:val="-22"/>
          <w:w w:val="105"/>
        </w:rPr>
        <w:t> </w:t>
      </w:r>
      <w:r>
        <w:rPr>
          <w:color w:val="231F20"/>
          <w:w w:val="105"/>
        </w:rPr>
        <w:t>ra</w:t>
      </w:r>
      <w:r>
        <w:rPr>
          <w:color w:val="231F20"/>
          <w:spacing w:val="-23"/>
          <w:w w:val="105"/>
        </w:rPr>
        <w:t> </w:t>
      </w:r>
      <w:r>
        <w:rPr>
          <w:color w:val="231F20"/>
          <w:w w:val="105"/>
        </w:rPr>
        <w:t>đời</w:t>
      </w:r>
      <w:r>
        <w:rPr>
          <w:color w:val="231F20"/>
          <w:spacing w:val="-22"/>
          <w:w w:val="105"/>
        </w:rPr>
        <w:t> </w:t>
      </w:r>
      <w:r>
        <w:rPr>
          <w:color w:val="231F20"/>
          <w:w w:val="105"/>
        </w:rPr>
        <w:t>được</w:t>
      </w:r>
      <w:r>
        <w:rPr>
          <w:color w:val="231F20"/>
          <w:spacing w:val="-22"/>
          <w:w w:val="105"/>
        </w:rPr>
        <w:t> </w:t>
      </w:r>
      <w:r>
        <w:rPr>
          <w:color w:val="231F20"/>
          <w:w w:val="105"/>
        </w:rPr>
        <w:t>trong</w:t>
      </w:r>
      <w:r>
        <w:rPr>
          <w:color w:val="231F20"/>
          <w:spacing w:val="-23"/>
          <w:w w:val="105"/>
        </w:rPr>
        <w:t> </w:t>
      </w:r>
      <w:r>
        <w:rPr>
          <w:color w:val="231F20"/>
          <w:w w:val="105"/>
        </w:rPr>
        <w:t>nước</w:t>
      </w:r>
      <w:r>
        <w:rPr>
          <w:color w:val="231F20"/>
          <w:spacing w:val="-22"/>
          <w:w w:val="105"/>
        </w:rPr>
        <w:t> </w:t>
      </w:r>
      <w:r>
        <w:rPr>
          <w:color w:val="231F20"/>
          <w:w w:val="105"/>
        </w:rPr>
        <w:t>khen là tiện lợi, chốn tòng lâm dùng làm bản khóa nhật tụng). “</w:t>
      </w:r>
      <w:r>
        <w:rPr>
          <w:i/>
          <w:color w:val="231F20"/>
          <w:w w:val="105"/>
        </w:rPr>
        <w:t>Tòng</w:t>
      </w:r>
      <w:r>
        <w:rPr>
          <w:i/>
          <w:color w:val="231F20"/>
          <w:spacing w:val="-21"/>
          <w:w w:val="105"/>
        </w:rPr>
        <w:t> </w:t>
      </w:r>
      <w:r>
        <w:rPr>
          <w:i/>
          <w:color w:val="231F20"/>
          <w:w w:val="105"/>
        </w:rPr>
        <w:t>lâm</w:t>
      </w:r>
      <w:r>
        <w:rPr>
          <w:color w:val="231F20"/>
          <w:w w:val="105"/>
        </w:rPr>
        <w:t>”</w:t>
      </w:r>
      <w:r>
        <w:rPr>
          <w:color w:val="231F20"/>
          <w:spacing w:val="-21"/>
          <w:w w:val="105"/>
        </w:rPr>
        <w:t> </w:t>
      </w:r>
      <w:r>
        <w:rPr>
          <w:color w:val="231F20"/>
          <w:w w:val="105"/>
        </w:rPr>
        <w:t>là</w:t>
      </w:r>
      <w:r>
        <w:rPr>
          <w:color w:val="231F20"/>
          <w:spacing w:val="-21"/>
          <w:w w:val="105"/>
        </w:rPr>
        <w:t> </w:t>
      </w:r>
      <w:r>
        <w:rPr>
          <w:color w:val="231F20"/>
          <w:w w:val="105"/>
        </w:rPr>
        <w:t>Phật</w:t>
      </w:r>
      <w:r>
        <w:rPr>
          <w:color w:val="231F20"/>
          <w:spacing w:val="-21"/>
          <w:w w:val="105"/>
        </w:rPr>
        <w:t> </w:t>
      </w:r>
      <w:r>
        <w:rPr>
          <w:color w:val="231F20"/>
          <w:w w:val="105"/>
        </w:rPr>
        <w:t>môn</w:t>
      </w:r>
      <w:r>
        <w:rPr>
          <w:color w:val="231F20"/>
          <w:spacing w:val="-21"/>
          <w:w w:val="105"/>
        </w:rPr>
        <w:t> </w:t>
      </w:r>
      <w:r>
        <w:rPr>
          <w:color w:val="231F20"/>
          <w:w w:val="105"/>
        </w:rPr>
        <w:t>đạo</w:t>
      </w:r>
      <w:r>
        <w:rPr>
          <w:color w:val="231F20"/>
          <w:spacing w:val="-21"/>
          <w:w w:val="105"/>
        </w:rPr>
        <w:t> </w:t>
      </w:r>
      <w:r>
        <w:rPr>
          <w:color w:val="231F20"/>
          <w:w w:val="105"/>
        </w:rPr>
        <w:t>tràng.</w:t>
      </w:r>
      <w:r>
        <w:rPr>
          <w:color w:val="231F20"/>
          <w:spacing w:val="-21"/>
          <w:w w:val="105"/>
        </w:rPr>
        <w:t> </w:t>
      </w:r>
      <w:r>
        <w:rPr>
          <w:color w:val="231F20"/>
          <w:w w:val="105"/>
        </w:rPr>
        <w:t>Nhà</w:t>
      </w:r>
      <w:r>
        <w:rPr>
          <w:color w:val="231F20"/>
          <w:spacing w:val="-21"/>
          <w:w w:val="105"/>
        </w:rPr>
        <w:t> </w:t>
      </w:r>
      <w:r>
        <w:rPr>
          <w:color w:val="231F20"/>
          <w:w w:val="105"/>
        </w:rPr>
        <w:t>Phật</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tòng</w:t>
      </w:r>
      <w:r>
        <w:rPr>
          <w:color w:val="231F20"/>
          <w:spacing w:val="-21"/>
          <w:w w:val="105"/>
        </w:rPr>
        <w:t> </w:t>
      </w:r>
      <w:r>
        <w:rPr>
          <w:color w:val="231F20"/>
          <w:w w:val="105"/>
        </w:rPr>
        <w:t>lâm, còn hiện tại thì sao? Hiện thời là đại học. Nói thật ra, tòng lâm</w:t>
      </w:r>
      <w:r>
        <w:rPr>
          <w:color w:val="231F20"/>
          <w:spacing w:val="-3"/>
          <w:w w:val="105"/>
        </w:rPr>
        <w:t> </w:t>
      </w:r>
      <w:r>
        <w:rPr>
          <w:color w:val="231F20"/>
          <w:w w:val="105"/>
        </w:rPr>
        <w:t>là</w:t>
      </w:r>
      <w:r>
        <w:rPr>
          <w:color w:val="231F20"/>
          <w:spacing w:val="-2"/>
          <w:w w:val="105"/>
        </w:rPr>
        <w:t> </w:t>
      </w:r>
      <w:r>
        <w:rPr>
          <w:color w:val="231F20"/>
          <w:w w:val="105"/>
        </w:rPr>
        <w:t>đại</w:t>
      </w:r>
      <w:r>
        <w:rPr>
          <w:color w:val="231F20"/>
          <w:spacing w:val="-4"/>
          <w:w w:val="105"/>
        </w:rPr>
        <w:t> </w:t>
      </w:r>
      <w:r>
        <w:rPr>
          <w:color w:val="231F20"/>
          <w:w w:val="105"/>
        </w:rPr>
        <w:t>học</w:t>
      </w:r>
      <w:r>
        <w:rPr>
          <w:color w:val="231F20"/>
          <w:spacing w:val="-3"/>
          <w:w w:val="105"/>
        </w:rPr>
        <w:t> </w:t>
      </w:r>
      <w:r>
        <w:rPr>
          <w:color w:val="231F20"/>
          <w:w w:val="105"/>
        </w:rPr>
        <w:t>Phật</w:t>
      </w:r>
      <w:r>
        <w:rPr>
          <w:color w:val="231F20"/>
          <w:spacing w:val="-3"/>
          <w:w w:val="105"/>
        </w:rPr>
        <w:t> </w:t>
      </w:r>
      <w:r>
        <w:rPr>
          <w:color w:val="231F20"/>
          <w:w w:val="105"/>
        </w:rPr>
        <w:t>giáo,</w:t>
      </w:r>
      <w:r>
        <w:rPr>
          <w:color w:val="231F20"/>
          <w:spacing w:val="-4"/>
          <w:w w:val="105"/>
        </w:rPr>
        <w:t> </w:t>
      </w:r>
      <w:r>
        <w:rPr>
          <w:color w:val="231F20"/>
          <w:w w:val="105"/>
        </w:rPr>
        <w:t>có</w:t>
      </w:r>
      <w:r>
        <w:rPr>
          <w:color w:val="231F20"/>
          <w:spacing w:val="-4"/>
          <w:w w:val="105"/>
        </w:rPr>
        <w:t> </w:t>
      </w:r>
      <w:r>
        <w:rPr>
          <w:color w:val="231F20"/>
          <w:w w:val="105"/>
        </w:rPr>
        <w:t>chế</w:t>
      </w:r>
      <w:r>
        <w:rPr>
          <w:color w:val="231F20"/>
          <w:spacing w:val="-4"/>
          <w:w w:val="105"/>
        </w:rPr>
        <w:t> </w:t>
      </w:r>
      <w:r>
        <w:rPr>
          <w:color w:val="231F20"/>
          <w:w w:val="105"/>
        </w:rPr>
        <w:t>độ</w:t>
      </w:r>
      <w:r>
        <w:rPr>
          <w:color w:val="231F20"/>
          <w:spacing w:val="-4"/>
          <w:w w:val="105"/>
        </w:rPr>
        <w:t> </w:t>
      </w:r>
      <w:r>
        <w:rPr>
          <w:color w:val="231F20"/>
          <w:w w:val="105"/>
        </w:rPr>
        <w:t>chính</w:t>
      </w:r>
      <w:r>
        <w:rPr>
          <w:color w:val="231F20"/>
          <w:spacing w:val="-4"/>
          <w:w w:val="105"/>
        </w:rPr>
        <w:t> </w:t>
      </w:r>
      <w:r>
        <w:rPr>
          <w:color w:val="231F20"/>
          <w:w w:val="105"/>
        </w:rPr>
        <w:t>thức,</w:t>
      </w:r>
      <w:r>
        <w:rPr>
          <w:color w:val="231F20"/>
          <w:spacing w:val="-3"/>
          <w:w w:val="105"/>
        </w:rPr>
        <w:t> </w:t>
      </w:r>
      <w:r>
        <w:rPr>
          <w:color w:val="231F20"/>
          <w:w w:val="105"/>
        </w:rPr>
        <w:t>được</w:t>
      </w:r>
      <w:r>
        <w:rPr>
          <w:color w:val="231F20"/>
          <w:spacing w:val="-4"/>
          <w:w w:val="105"/>
        </w:rPr>
        <w:t> </w:t>
      </w:r>
      <w:r>
        <w:rPr>
          <w:color w:val="231F20"/>
          <w:w w:val="105"/>
        </w:rPr>
        <w:t>chế</w:t>
      </w:r>
      <w:r>
        <w:rPr>
          <w:color w:val="231F20"/>
          <w:spacing w:val="-4"/>
          <w:w w:val="105"/>
        </w:rPr>
        <w:t> </w:t>
      </w:r>
      <w:r>
        <w:rPr>
          <w:color w:val="231F20"/>
          <w:w w:val="105"/>
        </w:rPr>
        <w:t>độ hóa.</w:t>
      </w:r>
      <w:r>
        <w:rPr>
          <w:color w:val="231F20"/>
          <w:spacing w:val="-20"/>
          <w:w w:val="105"/>
        </w:rPr>
        <w:t> </w:t>
      </w:r>
      <w:r>
        <w:rPr>
          <w:color w:val="231F20"/>
          <w:w w:val="105"/>
        </w:rPr>
        <w:t>Thuở</w:t>
      </w:r>
      <w:r>
        <w:rPr>
          <w:color w:val="231F20"/>
          <w:spacing w:val="-20"/>
          <w:w w:val="105"/>
        </w:rPr>
        <w:t> </w:t>
      </w:r>
      <w:r>
        <w:rPr>
          <w:color w:val="231F20"/>
          <w:w w:val="105"/>
        </w:rPr>
        <w:t>Phật</w:t>
      </w:r>
      <w:r>
        <w:rPr>
          <w:color w:val="231F20"/>
          <w:spacing w:val="-20"/>
          <w:w w:val="105"/>
        </w:rPr>
        <w:t> </w:t>
      </w:r>
      <w:r>
        <w:rPr>
          <w:color w:val="231F20"/>
          <w:w w:val="105"/>
        </w:rPr>
        <w:t>Thích</w:t>
      </w:r>
      <w:r>
        <w:rPr>
          <w:color w:val="231F20"/>
          <w:spacing w:val="-20"/>
          <w:w w:val="105"/>
        </w:rPr>
        <w:t> </w:t>
      </w:r>
      <w:r>
        <w:rPr>
          <w:color w:val="231F20"/>
          <w:w w:val="105"/>
        </w:rPr>
        <w:t>Ca</w:t>
      </w:r>
      <w:r>
        <w:rPr>
          <w:color w:val="231F20"/>
          <w:spacing w:val="-19"/>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giảng</w:t>
      </w:r>
      <w:r>
        <w:rPr>
          <w:color w:val="231F20"/>
          <w:spacing w:val="-20"/>
          <w:w w:val="105"/>
        </w:rPr>
        <w:t> </w:t>
      </w:r>
      <w:r>
        <w:rPr>
          <w:color w:val="231F20"/>
          <w:w w:val="105"/>
        </w:rPr>
        <w:t>kinh</w:t>
      </w:r>
      <w:r>
        <w:rPr>
          <w:color w:val="231F20"/>
          <w:spacing w:val="-20"/>
          <w:w w:val="105"/>
        </w:rPr>
        <w:t> </w:t>
      </w:r>
      <w:r>
        <w:rPr>
          <w:color w:val="231F20"/>
          <w:w w:val="105"/>
        </w:rPr>
        <w:t>giáo</w:t>
      </w:r>
      <w:r>
        <w:rPr>
          <w:color w:val="231F20"/>
          <w:spacing w:val="-20"/>
          <w:w w:val="105"/>
        </w:rPr>
        <w:t> </w:t>
      </w:r>
      <w:r>
        <w:rPr>
          <w:color w:val="231F20"/>
          <w:w w:val="105"/>
        </w:rPr>
        <w:t>học,</w:t>
      </w:r>
      <w:r>
        <w:rPr>
          <w:color w:val="231F20"/>
          <w:spacing w:val="-20"/>
          <w:w w:val="105"/>
        </w:rPr>
        <w:t> </w:t>
      </w:r>
      <w:r>
        <w:rPr>
          <w:color w:val="231F20"/>
          <w:w w:val="105"/>
        </w:rPr>
        <w:t>giống như trường tư thục do tư nhân quản lý, không có chế độ, giống</w:t>
      </w:r>
      <w:r>
        <w:rPr>
          <w:color w:val="231F20"/>
          <w:spacing w:val="-14"/>
          <w:w w:val="105"/>
        </w:rPr>
        <w:t> </w:t>
      </w:r>
      <w:r>
        <w:rPr>
          <w:color w:val="231F20"/>
          <w:w w:val="105"/>
        </w:rPr>
        <w:t>như</w:t>
      </w:r>
      <w:r>
        <w:rPr>
          <w:color w:val="231F20"/>
          <w:spacing w:val="-14"/>
          <w:w w:val="105"/>
        </w:rPr>
        <w:t> </w:t>
      </w:r>
      <w:r>
        <w:rPr>
          <w:color w:val="231F20"/>
          <w:w w:val="105"/>
        </w:rPr>
        <w:t>thuở</w:t>
      </w:r>
      <w:r>
        <w:rPr>
          <w:color w:val="231F20"/>
          <w:spacing w:val="-14"/>
          <w:w w:val="105"/>
        </w:rPr>
        <w:t> </w:t>
      </w:r>
      <w:r>
        <w:rPr>
          <w:color w:val="231F20"/>
          <w:w w:val="105"/>
        </w:rPr>
        <w:t>Khổng</w:t>
      </w:r>
      <w:r>
        <w:rPr>
          <w:color w:val="231F20"/>
          <w:spacing w:val="-14"/>
          <w:w w:val="105"/>
        </w:rPr>
        <w:t> </w:t>
      </w:r>
      <w:r>
        <w:rPr>
          <w:color w:val="231F20"/>
          <w:w w:val="105"/>
        </w:rPr>
        <w:t>lão</w:t>
      </w:r>
      <w:r>
        <w:rPr>
          <w:color w:val="231F20"/>
          <w:spacing w:val="-14"/>
          <w:w w:val="105"/>
        </w:rPr>
        <w:t> </w:t>
      </w:r>
      <w:r>
        <w:rPr>
          <w:color w:val="231F20"/>
          <w:w w:val="105"/>
        </w:rPr>
        <w:t>phu</w:t>
      </w:r>
      <w:r>
        <w:rPr>
          <w:color w:val="231F20"/>
          <w:spacing w:val="-14"/>
          <w:w w:val="105"/>
        </w:rPr>
        <w:t> </w:t>
      </w:r>
      <w:r>
        <w:rPr>
          <w:color w:val="231F20"/>
          <w:w w:val="105"/>
        </w:rPr>
        <w:t>tử</w:t>
      </w:r>
      <w:r>
        <w:rPr>
          <w:color w:val="231F20"/>
          <w:spacing w:val="-14"/>
          <w:w w:val="105"/>
        </w:rPr>
        <w:t> </w:t>
      </w:r>
      <w:r>
        <w:rPr>
          <w:color w:val="231F20"/>
          <w:w w:val="105"/>
        </w:rPr>
        <w:t>còn</w:t>
      </w:r>
      <w:r>
        <w:rPr>
          <w:color w:val="231F20"/>
          <w:spacing w:val="-14"/>
          <w:w w:val="105"/>
        </w:rPr>
        <w:t> </w:t>
      </w:r>
      <w:r>
        <w:rPr>
          <w:color w:val="231F20"/>
          <w:w w:val="105"/>
        </w:rPr>
        <w:t>tại</w:t>
      </w:r>
      <w:r>
        <w:rPr>
          <w:color w:val="231F20"/>
          <w:spacing w:val="-14"/>
          <w:w w:val="105"/>
        </w:rPr>
        <w:t> </w:t>
      </w:r>
      <w:r>
        <w:rPr>
          <w:color w:val="231F20"/>
          <w:w w:val="105"/>
        </w:rPr>
        <w:t>thế</w:t>
      </w:r>
      <w:r>
        <w:rPr>
          <w:color w:val="231F20"/>
          <w:spacing w:val="-14"/>
          <w:w w:val="105"/>
        </w:rPr>
        <w:t> </w:t>
      </w:r>
      <w:r>
        <w:rPr>
          <w:color w:val="231F20"/>
          <w:w w:val="105"/>
        </w:rPr>
        <w:t>dạy</w:t>
      </w:r>
      <w:r>
        <w:rPr>
          <w:color w:val="231F20"/>
          <w:spacing w:val="-14"/>
          <w:w w:val="105"/>
        </w:rPr>
        <w:t> </w:t>
      </w:r>
      <w:r>
        <w:rPr>
          <w:color w:val="231F20"/>
          <w:w w:val="105"/>
        </w:rPr>
        <w:t>học,</w:t>
      </w:r>
      <w:r>
        <w:rPr>
          <w:color w:val="231F20"/>
          <w:spacing w:val="-14"/>
          <w:w w:val="105"/>
        </w:rPr>
        <w:t> </w:t>
      </w:r>
      <w:r>
        <w:rPr>
          <w:color w:val="231F20"/>
          <w:w w:val="105"/>
        </w:rPr>
        <w:t>không có</w:t>
      </w:r>
      <w:r>
        <w:rPr>
          <w:color w:val="231F20"/>
          <w:spacing w:val="-3"/>
          <w:w w:val="105"/>
        </w:rPr>
        <w:t> </w:t>
      </w:r>
      <w:r>
        <w:rPr>
          <w:color w:val="231F20"/>
          <w:w w:val="105"/>
        </w:rPr>
        <w:t>trường</w:t>
      </w:r>
      <w:r>
        <w:rPr>
          <w:color w:val="231F20"/>
          <w:spacing w:val="-3"/>
          <w:w w:val="105"/>
        </w:rPr>
        <w:t> </w:t>
      </w:r>
      <w:r>
        <w:rPr>
          <w:color w:val="231F20"/>
          <w:w w:val="105"/>
        </w:rPr>
        <w:t>học</w:t>
      </w:r>
      <w:r>
        <w:rPr>
          <w:color w:val="231F20"/>
          <w:spacing w:val="-3"/>
          <w:w w:val="105"/>
        </w:rPr>
        <w:t> </w:t>
      </w:r>
      <w:r>
        <w:rPr>
          <w:color w:val="231F20"/>
          <w:w w:val="105"/>
        </w:rPr>
        <w:t>nào</w:t>
      </w:r>
      <w:r>
        <w:rPr>
          <w:color w:val="231F20"/>
          <w:spacing w:val="-3"/>
          <w:w w:val="105"/>
        </w:rPr>
        <w:t> </w:t>
      </w:r>
      <w:r>
        <w:rPr>
          <w:color w:val="231F20"/>
          <w:w w:val="105"/>
        </w:rPr>
        <w:t>theo</w:t>
      </w:r>
      <w:r>
        <w:rPr>
          <w:color w:val="231F20"/>
          <w:spacing w:val="-3"/>
          <w:w w:val="105"/>
        </w:rPr>
        <w:t> </w:t>
      </w:r>
      <w:r>
        <w:rPr>
          <w:color w:val="231F20"/>
          <w:w w:val="105"/>
        </w:rPr>
        <w:t>hệ</w:t>
      </w:r>
      <w:r>
        <w:rPr>
          <w:color w:val="231F20"/>
          <w:spacing w:val="-3"/>
          <w:w w:val="105"/>
        </w:rPr>
        <w:t> </w:t>
      </w:r>
      <w:r>
        <w:rPr>
          <w:color w:val="231F20"/>
          <w:w w:val="105"/>
        </w:rPr>
        <w:t>thống,</w:t>
      </w:r>
      <w:r>
        <w:rPr>
          <w:color w:val="231F20"/>
          <w:spacing w:val="-3"/>
          <w:w w:val="105"/>
        </w:rPr>
        <w:t> </w:t>
      </w:r>
      <w:r>
        <w:rPr>
          <w:color w:val="231F20"/>
          <w:w w:val="105"/>
        </w:rPr>
        <w:t>quy</w:t>
      </w:r>
      <w:r>
        <w:rPr>
          <w:color w:val="231F20"/>
          <w:spacing w:val="-3"/>
          <w:w w:val="105"/>
        </w:rPr>
        <w:t> </w:t>
      </w:r>
      <w:r>
        <w:rPr>
          <w:color w:val="231F20"/>
          <w:w w:val="105"/>
        </w:rPr>
        <w:t>chế</w:t>
      </w:r>
      <w:r>
        <w:rPr>
          <w:color w:val="231F20"/>
          <w:spacing w:val="-3"/>
          <w:w w:val="105"/>
        </w:rPr>
        <w:t> </w:t>
      </w:r>
      <w:r>
        <w:rPr>
          <w:color w:val="231F20"/>
          <w:w w:val="105"/>
        </w:rPr>
        <w:t>chính</w:t>
      </w:r>
      <w:r>
        <w:rPr>
          <w:color w:val="231F20"/>
          <w:spacing w:val="-3"/>
          <w:w w:val="105"/>
        </w:rPr>
        <w:t> </w:t>
      </w:r>
      <w:r>
        <w:rPr>
          <w:color w:val="231F20"/>
          <w:w w:val="105"/>
        </w:rPr>
        <w:t>quy,</w:t>
      </w:r>
      <w:r>
        <w:rPr>
          <w:color w:val="231F20"/>
          <w:spacing w:val="-3"/>
          <w:w w:val="105"/>
        </w:rPr>
        <w:t> </w:t>
      </w:r>
      <w:r>
        <w:rPr>
          <w:color w:val="231F20"/>
          <w:w w:val="105"/>
        </w:rPr>
        <w:t>không có!</w:t>
      </w:r>
      <w:r>
        <w:rPr>
          <w:color w:val="231F20"/>
          <w:spacing w:val="-8"/>
          <w:w w:val="105"/>
        </w:rPr>
        <w:t> </w:t>
      </w:r>
      <w:r>
        <w:rPr>
          <w:color w:val="231F20"/>
          <w:w w:val="105"/>
        </w:rPr>
        <w:t>Tại</w:t>
      </w:r>
      <w:r>
        <w:rPr>
          <w:color w:val="231F20"/>
          <w:spacing w:val="-8"/>
          <w:w w:val="105"/>
        </w:rPr>
        <w:t> </w:t>
      </w:r>
      <w:r>
        <w:rPr>
          <w:color w:val="231F20"/>
          <w:w w:val="105"/>
        </w:rPr>
        <w:t>Trung</w:t>
      </w:r>
      <w:r>
        <w:rPr>
          <w:color w:val="231F20"/>
          <w:spacing w:val="-7"/>
          <w:w w:val="105"/>
        </w:rPr>
        <w:t> </w:t>
      </w:r>
      <w:r>
        <w:rPr>
          <w:color w:val="231F20"/>
          <w:w w:val="105"/>
        </w:rPr>
        <w:t>Quốc,</w:t>
      </w:r>
      <w:r>
        <w:rPr>
          <w:color w:val="231F20"/>
          <w:spacing w:val="-7"/>
          <w:w w:val="105"/>
        </w:rPr>
        <w:t> </w:t>
      </w:r>
      <w:r>
        <w:rPr>
          <w:color w:val="231F20"/>
          <w:w w:val="105"/>
        </w:rPr>
        <w:t>đến</w:t>
      </w:r>
      <w:r>
        <w:rPr>
          <w:color w:val="231F20"/>
          <w:spacing w:val="-8"/>
          <w:w w:val="105"/>
        </w:rPr>
        <w:t> </w:t>
      </w:r>
      <w:r>
        <w:rPr>
          <w:color w:val="231F20"/>
          <w:w w:val="105"/>
        </w:rPr>
        <w:t>thời</w:t>
      </w:r>
      <w:r>
        <w:rPr>
          <w:color w:val="231F20"/>
          <w:spacing w:val="-8"/>
          <w:w w:val="105"/>
        </w:rPr>
        <w:t> </w:t>
      </w:r>
      <w:r>
        <w:rPr>
          <w:color w:val="231F20"/>
          <w:w w:val="105"/>
        </w:rPr>
        <w:t>Tùy</w:t>
      </w:r>
      <w:r>
        <w:rPr>
          <w:color w:val="231F20"/>
          <w:spacing w:val="-7"/>
          <w:w w:val="105"/>
        </w:rPr>
        <w:t> </w:t>
      </w:r>
      <w:r>
        <w:rPr>
          <w:color w:val="231F20"/>
          <w:w w:val="105"/>
        </w:rPr>
        <w:t>-</w:t>
      </w:r>
      <w:r>
        <w:rPr>
          <w:color w:val="231F20"/>
          <w:spacing w:val="-6"/>
          <w:w w:val="105"/>
        </w:rPr>
        <w:t> </w:t>
      </w:r>
      <w:r>
        <w:rPr>
          <w:color w:val="231F20"/>
          <w:w w:val="105"/>
        </w:rPr>
        <w:t>Đường,</w:t>
      </w:r>
      <w:r>
        <w:rPr>
          <w:color w:val="231F20"/>
          <w:spacing w:val="-7"/>
          <w:w w:val="105"/>
        </w:rPr>
        <w:t> </w:t>
      </w:r>
      <w:r>
        <w:rPr>
          <w:color w:val="231F20"/>
          <w:w w:val="105"/>
        </w:rPr>
        <w:t>trường</w:t>
      </w:r>
      <w:r>
        <w:rPr>
          <w:color w:val="231F20"/>
          <w:spacing w:val="-7"/>
          <w:w w:val="105"/>
        </w:rPr>
        <w:t> </w:t>
      </w:r>
      <w:r>
        <w:rPr>
          <w:color w:val="231F20"/>
          <w:w w:val="105"/>
        </w:rPr>
        <w:t>học</w:t>
      </w:r>
      <w:r>
        <w:rPr>
          <w:color w:val="231F20"/>
          <w:spacing w:val="-7"/>
          <w:w w:val="105"/>
        </w:rPr>
        <w:t> </w:t>
      </w:r>
      <w:r>
        <w:rPr>
          <w:color w:val="231F20"/>
          <w:w w:val="105"/>
        </w:rPr>
        <w:t>mới chính</w:t>
      </w:r>
      <w:r>
        <w:rPr>
          <w:color w:val="231F20"/>
          <w:spacing w:val="-23"/>
          <w:w w:val="105"/>
        </w:rPr>
        <w:t> </w:t>
      </w:r>
      <w:r>
        <w:rPr>
          <w:color w:val="231F20"/>
          <w:w w:val="105"/>
        </w:rPr>
        <w:t>thức</w:t>
      </w:r>
      <w:r>
        <w:rPr>
          <w:color w:val="231F20"/>
          <w:spacing w:val="-22"/>
          <w:w w:val="105"/>
        </w:rPr>
        <w:t> </w:t>
      </w:r>
      <w:r>
        <w:rPr>
          <w:color w:val="231F20"/>
          <w:w w:val="105"/>
        </w:rPr>
        <w:t>đi</w:t>
      </w:r>
      <w:r>
        <w:rPr>
          <w:color w:val="231F20"/>
          <w:spacing w:val="-22"/>
          <w:w w:val="105"/>
        </w:rPr>
        <w:t> </w:t>
      </w:r>
      <w:r>
        <w:rPr>
          <w:color w:val="231F20"/>
          <w:w w:val="105"/>
        </w:rPr>
        <w:t>vào</w:t>
      </w:r>
      <w:r>
        <w:rPr>
          <w:color w:val="231F20"/>
          <w:spacing w:val="-23"/>
          <w:w w:val="105"/>
        </w:rPr>
        <w:t> </w:t>
      </w:r>
      <w:r>
        <w:rPr>
          <w:color w:val="231F20"/>
          <w:w w:val="105"/>
        </w:rPr>
        <w:t>khuôn</w:t>
      </w:r>
      <w:r>
        <w:rPr>
          <w:color w:val="231F20"/>
          <w:spacing w:val="-22"/>
          <w:w w:val="105"/>
        </w:rPr>
        <w:t> </w:t>
      </w:r>
      <w:r>
        <w:rPr>
          <w:color w:val="231F20"/>
          <w:w w:val="105"/>
        </w:rPr>
        <w:t>khổ.</w:t>
      </w:r>
      <w:r>
        <w:rPr>
          <w:color w:val="231F20"/>
          <w:spacing w:val="-22"/>
          <w:w w:val="105"/>
        </w:rPr>
        <w:t> </w:t>
      </w:r>
      <w:r>
        <w:rPr>
          <w:color w:val="231F20"/>
          <w:w w:val="105"/>
        </w:rPr>
        <w:t>Vì</w:t>
      </w:r>
      <w:r>
        <w:rPr>
          <w:color w:val="231F20"/>
          <w:spacing w:val="-23"/>
          <w:w w:val="105"/>
        </w:rPr>
        <w:t> </w:t>
      </w:r>
      <w:r>
        <w:rPr>
          <w:color w:val="231F20"/>
          <w:w w:val="105"/>
        </w:rPr>
        <w:t>thế,</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3"/>
          <w:w w:val="105"/>
        </w:rPr>
        <w:t> </w:t>
      </w:r>
      <w:r>
        <w:rPr>
          <w:color w:val="231F20"/>
          <w:w w:val="105"/>
        </w:rPr>
        <w:t>một</w:t>
      </w:r>
      <w:r>
        <w:rPr>
          <w:color w:val="231F20"/>
          <w:spacing w:val="-22"/>
          <w:w w:val="105"/>
        </w:rPr>
        <w:t> </w:t>
      </w:r>
      <w:r>
        <w:rPr>
          <w:color w:val="231F20"/>
          <w:w w:val="105"/>
        </w:rPr>
        <w:t>điểm</w:t>
      </w:r>
      <w:r>
        <w:rPr>
          <w:color w:val="231F20"/>
          <w:spacing w:val="-22"/>
          <w:w w:val="105"/>
        </w:rPr>
        <w:t> </w:t>
      </w:r>
      <w:r>
        <w:rPr>
          <w:color w:val="231F20"/>
          <w:w w:val="105"/>
        </w:rPr>
        <w:t>đặc</w:t>
      </w:r>
      <w:r>
        <w:rPr>
          <w:color w:val="231F20"/>
          <w:spacing w:val="-23"/>
          <w:w w:val="105"/>
        </w:rPr>
        <w:t> </w:t>
      </w:r>
      <w:r>
        <w:rPr>
          <w:color w:val="231F20"/>
          <w:w w:val="105"/>
        </w:rPr>
        <w:t>sắc của Phật giáo Trung Quốc.</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firstLine="453"/>
      </w:pPr>
      <w:r>
        <w:rPr>
          <w:color w:val="231F20"/>
        </w:rPr>
        <w:t>Thuở</w:t>
      </w:r>
      <w:r>
        <w:rPr>
          <w:color w:val="231F20"/>
          <w:spacing w:val="-2"/>
        </w:rPr>
        <w:t> </w:t>
      </w:r>
      <w:r>
        <w:rPr>
          <w:color w:val="231F20"/>
        </w:rPr>
        <w:t>đó,</w:t>
      </w:r>
      <w:r>
        <w:rPr>
          <w:color w:val="231F20"/>
          <w:spacing w:val="-2"/>
        </w:rPr>
        <w:t> </w:t>
      </w:r>
      <w:r>
        <w:rPr>
          <w:color w:val="231F20"/>
        </w:rPr>
        <w:t>thầy Phương</w:t>
      </w:r>
      <w:r>
        <w:rPr>
          <w:color w:val="231F20"/>
          <w:spacing w:val="-2"/>
        </w:rPr>
        <w:t> </w:t>
      </w:r>
      <w:r>
        <w:rPr>
          <w:color w:val="231F20"/>
        </w:rPr>
        <w:t>bảo</w:t>
      </w:r>
      <w:r>
        <w:rPr>
          <w:color w:val="231F20"/>
          <w:spacing w:val="-2"/>
        </w:rPr>
        <w:t> </w:t>
      </w:r>
      <w:r>
        <w:rPr>
          <w:color w:val="231F20"/>
        </w:rPr>
        <w:t>tôi: “</w:t>
      </w:r>
      <w:r>
        <w:rPr>
          <w:i/>
          <w:color w:val="231F20"/>
        </w:rPr>
        <w:t>Tòng</w:t>
      </w:r>
      <w:r>
        <w:rPr>
          <w:i/>
          <w:color w:val="231F20"/>
          <w:spacing w:val="-2"/>
        </w:rPr>
        <w:t> </w:t>
      </w:r>
      <w:r>
        <w:rPr>
          <w:i/>
          <w:color w:val="231F20"/>
        </w:rPr>
        <w:t>lâm là một sáng kiến </w:t>
      </w:r>
      <w:r>
        <w:rPr>
          <w:i/>
          <w:color w:val="231F20"/>
          <w:w w:val="105"/>
        </w:rPr>
        <w:t>mang</w:t>
      </w:r>
      <w:r>
        <w:rPr>
          <w:i/>
          <w:color w:val="231F20"/>
          <w:spacing w:val="-22"/>
          <w:w w:val="105"/>
        </w:rPr>
        <w:t> </w:t>
      </w:r>
      <w:r>
        <w:rPr>
          <w:i/>
          <w:color w:val="231F20"/>
          <w:w w:val="105"/>
        </w:rPr>
        <w:t>tính</w:t>
      </w:r>
      <w:r>
        <w:rPr>
          <w:i/>
          <w:color w:val="231F20"/>
          <w:spacing w:val="-22"/>
          <w:w w:val="105"/>
        </w:rPr>
        <w:t> </w:t>
      </w:r>
      <w:r>
        <w:rPr>
          <w:i/>
          <w:color w:val="231F20"/>
          <w:w w:val="105"/>
        </w:rPr>
        <w:t>cách</w:t>
      </w:r>
      <w:r>
        <w:rPr>
          <w:i/>
          <w:color w:val="231F20"/>
          <w:spacing w:val="-23"/>
          <w:w w:val="105"/>
        </w:rPr>
        <w:t> </w:t>
      </w:r>
      <w:r>
        <w:rPr>
          <w:i/>
          <w:color w:val="231F20"/>
          <w:w w:val="105"/>
        </w:rPr>
        <w:t>mạng</w:t>
      </w:r>
      <w:r>
        <w:rPr>
          <w:i/>
          <w:color w:val="231F20"/>
          <w:spacing w:val="-22"/>
          <w:w w:val="105"/>
        </w:rPr>
        <w:t> </w:t>
      </w:r>
      <w:r>
        <w:rPr>
          <w:i/>
          <w:color w:val="231F20"/>
          <w:w w:val="105"/>
        </w:rPr>
        <w:t>của</w:t>
      </w:r>
      <w:r>
        <w:rPr>
          <w:i/>
          <w:color w:val="231F20"/>
          <w:spacing w:val="-22"/>
          <w:w w:val="105"/>
        </w:rPr>
        <w:t> </w:t>
      </w:r>
      <w:r>
        <w:rPr>
          <w:i/>
          <w:color w:val="231F20"/>
          <w:w w:val="105"/>
        </w:rPr>
        <w:t>Phật</w:t>
      </w:r>
      <w:r>
        <w:rPr>
          <w:i/>
          <w:color w:val="231F20"/>
          <w:spacing w:val="-22"/>
          <w:w w:val="105"/>
        </w:rPr>
        <w:t> </w:t>
      </w:r>
      <w:r>
        <w:rPr>
          <w:i/>
          <w:color w:val="231F20"/>
          <w:w w:val="105"/>
        </w:rPr>
        <w:t>giáo</w:t>
      </w:r>
      <w:r>
        <w:rPr>
          <w:i/>
          <w:color w:val="231F20"/>
          <w:spacing w:val="-23"/>
          <w:w w:val="105"/>
        </w:rPr>
        <w:t> </w:t>
      </w:r>
      <w:r>
        <w:rPr>
          <w:i/>
          <w:color w:val="231F20"/>
          <w:w w:val="105"/>
        </w:rPr>
        <w:t>Trung</w:t>
      </w:r>
      <w:r>
        <w:rPr>
          <w:i/>
          <w:color w:val="231F20"/>
          <w:spacing w:val="-22"/>
          <w:w w:val="105"/>
        </w:rPr>
        <w:t> </w:t>
      </w:r>
      <w:r>
        <w:rPr>
          <w:i/>
          <w:color w:val="231F20"/>
          <w:w w:val="105"/>
        </w:rPr>
        <w:t>Quốc,</w:t>
      </w:r>
      <w:r>
        <w:rPr>
          <w:i/>
          <w:color w:val="231F20"/>
          <w:spacing w:val="-22"/>
          <w:w w:val="105"/>
        </w:rPr>
        <w:t> </w:t>
      </w:r>
      <w:r>
        <w:rPr>
          <w:i/>
          <w:color w:val="231F20"/>
          <w:w w:val="105"/>
        </w:rPr>
        <w:t>chính</w:t>
      </w:r>
      <w:r>
        <w:rPr>
          <w:i/>
          <w:color w:val="231F20"/>
          <w:spacing w:val="-23"/>
          <w:w w:val="105"/>
        </w:rPr>
        <w:t> </w:t>
      </w:r>
      <w:r>
        <w:rPr>
          <w:i/>
          <w:color w:val="231F20"/>
          <w:w w:val="105"/>
        </w:rPr>
        <w:t>thức biến tu viện thành trường học</w:t>
      </w:r>
      <w:r>
        <w:rPr>
          <w:color w:val="231F20"/>
          <w:w w:val="105"/>
        </w:rPr>
        <w:t>”. Người đứng đầu tòng lâm </w:t>
      </w:r>
      <w:r>
        <w:rPr>
          <w:color w:val="231F20"/>
          <w:spacing w:val="-2"/>
          <w:w w:val="105"/>
        </w:rPr>
        <w:t>được</w:t>
      </w:r>
      <w:r>
        <w:rPr>
          <w:color w:val="231F20"/>
          <w:spacing w:val="-21"/>
          <w:w w:val="105"/>
        </w:rPr>
        <w:t> </w:t>
      </w:r>
      <w:r>
        <w:rPr>
          <w:color w:val="231F20"/>
          <w:spacing w:val="-2"/>
          <w:w w:val="105"/>
        </w:rPr>
        <w:t>gọi</w:t>
      </w:r>
      <w:r>
        <w:rPr>
          <w:color w:val="231F20"/>
          <w:spacing w:val="-20"/>
          <w:w w:val="105"/>
        </w:rPr>
        <w:t> </w:t>
      </w:r>
      <w:r>
        <w:rPr>
          <w:color w:val="231F20"/>
          <w:spacing w:val="-2"/>
          <w:w w:val="105"/>
        </w:rPr>
        <w:t>là</w:t>
      </w:r>
      <w:r>
        <w:rPr>
          <w:color w:val="231F20"/>
          <w:spacing w:val="-20"/>
          <w:w w:val="105"/>
        </w:rPr>
        <w:t> </w:t>
      </w:r>
      <w:r>
        <w:rPr>
          <w:color w:val="231F20"/>
          <w:spacing w:val="-2"/>
          <w:w w:val="105"/>
        </w:rPr>
        <w:t>Chủ</w:t>
      </w:r>
      <w:r>
        <w:rPr>
          <w:color w:val="231F20"/>
          <w:spacing w:val="-21"/>
          <w:w w:val="105"/>
        </w:rPr>
        <w:t> </w:t>
      </w:r>
      <w:r>
        <w:rPr>
          <w:color w:val="231F20"/>
          <w:spacing w:val="-2"/>
          <w:w w:val="105"/>
        </w:rPr>
        <w:t>tịch,</w:t>
      </w:r>
      <w:r>
        <w:rPr>
          <w:color w:val="231F20"/>
          <w:spacing w:val="-20"/>
          <w:w w:val="105"/>
        </w:rPr>
        <w:t> </w:t>
      </w:r>
      <w:r>
        <w:rPr>
          <w:color w:val="231F20"/>
          <w:spacing w:val="-2"/>
          <w:w w:val="105"/>
        </w:rPr>
        <w:t>còn</w:t>
      </w:r>
      <w:r>
        <w:rPr>
          <w:color w:val="231F20"/>
          <w:spacing w:val="-20"/>
          <w:w w:val="105"/>
        </w:rPr>
        <w:t> </w:t>
      </w:r>
      <w:r>
        <w:rPr>
          <w:color w:val="231F20"/>
          <w:spacing w:val="-2"/>
          <w:w w:val="105"/>
        </w:rPr>
        <w:t>gọi</w:t>
      </w:r>
      <w:r>
        <w:rPr>
          <w:color w:val="231F20"/>
          <w:spacing w:val="-21"/>
          <w:w w:val="105"/>
        </w:rPr>
        <w:t> </w:t>
      </w:r>
      <w:r>
        <w:rPr>
          <w:color w:val="231F20"/>
          <w:spacing w:val="-2"/>
          <w:w w:val="105"/>
        </w:rPr>
        <w:t>là</w:t>
      </w:r>
      <w:r>
        <w:rPr>
          <w:color w:val="231F20"/>
          <w:spacing w:val="-20"/>
          <w:w w:val="105"/>
        </w:rPr>
        <w:t> </w:t>
      </w:r>
      <w:r>
        <w:rPr>
          <w:color w:val="231F20"/>
          <w:spacing w:val="-2"/>
          <w:w w:val="105"/>
        </w:rPr>
        <w:t>Phương</w:t>
      </w:r>
      <w:r>
        <w:rPr>
          <w:color w:val="231F20"/>
          <w:spacing w:val="-20"/>
          <w:w w:val="105"/>
        </w:rPr>
        <w:t> </w:t>
      </w:r>
      <w:r>
        <w:rPr>
          <w:color w:val="231F20"/>
          <w:spacing w:val="-2"/>
          <w:w w:val="105"/>
        </w:rPr>
        <w:t>Trượng</w:t>
      </w:r>
      <w:r>
        <w:rPr>
          <w:color w:val="231F20"/>
          <w:spacing w:val="-21"/>
          <w:w w:val="105"/>
        </w:rPr>
        <w:t> </w:t>
      </w:r>
      <w:r>
        <w:rPr>
          <w:color w:val="231F20"/>
          <w:spacing w:val="-2"/>
          <w:w w:val="105"/>
        </w:rPr>
        <w:t>Trụ</w:t>
      </w:r>
      <w:r>
        <w:rPr>
          <w:color w:val="231F20"/>
          <w:spacing w:val="-20"/>
          <w:w w:val="105"/>
        </w:rPr>
        <w:t> </w:t>
      </w:r>
      <w:r>
        <w:rPr>
          <w:color w:val="231F20"/>
          <w:spacing w:val="-2"/>
          <w:w w:val="105"/>
        </w:rPr>
        <w:t>trì.</w:t>
      </w:r>
      <w:r>
        <w:rPr>
          <w:color w:val="231F20"/>
          <w:spacing w:val="-20"/>
          <w:w w:val="105"/>
        </w:rPr>
        <w:t> </w:t>
      </w:r>
      <w:r>
        <w:rPr>
          <w:color w:val="231F20"/>
          <w:spacing w:val="-2"/>
          <w:w w:val="105"/>
        </w:rPr>
        <w:t>Đó</w:t>
      </w:r>
      <w:r>
        <w:rPr>
          <w:color w:val="231F20"/>
          <w:spacing w:val="-21"/>
          <w:w w:val="105"/>
        </w:rPr>
        <w:t> </w:t>
      </w:r>
      <w:r>
        <w:rPr>
          <w:color w:val="231F20"/>
          <w:spacing w:val="-2"/>
          <w:w w:val="105"/>
        </w:rPr>
        <w:t>là </w:t>
      </w:r>
      <w:r>
        <w:rPr>
          <w:color w:val="231F20"/>
          <w:w w:val="105"/>
        </w:rPr>
        <w:t>gì?</w:t>
      </w:r>
      <w:r>
        <w:rPr>
          <w:color w:val="231F20"/>
          <w:spacing w:val="-18"/>
          <w:w w:val="105"/>
        </w:rPr>
        <w:t> </w:t>
      </w:r>
      <w:r>
        <w:rPr>
          <w:color w:val="231F20"/>
          <w:w w:val="105"/>
        </w:rPr>
        <w:t>Hiệu</w:t>
      </w:r>
      <w:r>
        <w:rPr>
          <w:color w:val="231F20"/>
          <w:spacing w:val="-18"/>
          <w:w w:val="105"/>
        </w:rPr>
        <w:t> </w:t>
      </w:r>
      <w:r>
        <w:rPr>
          <w:color w:val="231F20"/>
          <w:w w:val="105"/>
        </w:rPr>
        <w:t>trưởng!</w:t>
      </w:r>
      <w:r>
        <w:rPr>
          <w:color w:val="231F20"/>
          <w:spacing w:val="-18"/>
          <w:w w:val="105"/>
        </w:rPr>
        <w:t> </w:t>
      </w:r>
      <w:r>
        <w:rPr>
          <w:color w:val="231F20"/>
          <w:w w:val="105"/>
        </w:rPr>
        <w:t>Trụ</w:t>
      </w:r>
      <w:r>
        <w:rPr>
          <w:color w:val="231F20"/>
          <w:spacing w:val="-18"/>
          <w:w w:val="105"/>
        </w:rPr>
        <w:t> </w:t>
      </w:r>
      <w:r>
        <w:rPr>
          <w:color w:val="231F20"/>
          <w:w w:val="105"/>
        </w:rPr>
        <w:t>trì</w:t>
      </w:r>
      <w:r>
        <w:rPr>
          <w:color w:val="231F20"/>
          <w:spacing w:val="-18"/>
          <w:w w:val="105"/>
        </w:rPr>
        <w:t> </w:t>
      </w:r>
      <w:r>
        <w:rPr>
          <w:color w:val="231F20"/>
          <w:w w:val="105"/>
        </w:rPr>
        <w:t>là</w:t>
      </w:r>
      <w:r>
        <w:rPr>
          <w:color w:val="231F20"/>
          <w:spacing w:val="-18"/>
          <w:w w:val="105"/>
        </w:rPr>
        <w:t> </w:t>
      </w:r>
      <w:r>
        <w:rPr>
          <w:color w:val="231F20"/>
          <w:w w:val="105"/>
        </w:rPr>
        <w:t>chức</w:t>
      </w:r>
      <w:r>
        <w:rPr>
          <w:color w:val="231F20"/>
          <w:spacing w:val="-18"/>
          <w:w w:val="105"/>
        </w:rPr>
        <w:t> </w:t>
      </w:r>
      <w:r>
        <w:rPr>
          <w:color w:val="231F20"/>
          <w:w w:val="105"/>
        </w:rPr>
        <w:t>vị</w:t>
      </w:r>
      <w:r>
        <w:rPr>
          <w:color w:val="231F20"/>
          <w:spacing w:val="-18"/>
          <w:w w:val="105"/>
        </w:rPr>
        <w:t> </w:t>
      </w:r>
      <w:r>
        <w:rPr>
          <w:color w:val="231F20"/>
          <w:w w:val="105"/>
        </w:rPr>
        <w:t>Hiệu</w:t>
      </w:r>
      <w:r>
        <w:rPr>
          <w:color w:val="231F20"/>
          <w:spacing w:val="-18"/>
          <w:w w:val="105"/>
        </w:rPr>
        <w:t> </w:t>
      </w:r>
      <w:r>
        <w:rPr>
          <w:color w:val="231F20"/>
          <w:w w:val="105"/>
        </w:rPr>
        <w:t>trưởng.</w:t>
      </w:r>
      <w:r>
        <w:rPr>
          <w:color w:val="231F20"/>
          <w:spacing w:val="-18"/>
          <w:w w:val="105"/>
        </w:rPr>
        <w:t> </w:t>
      </w:r>
      <w:r>
        <w:rPr>
          <w:color w:val="231F20"/>
          <w:w w:val="105"/>
        </w:rPr>
        <w:t>Thủ</w:t>
      </w:r>
      <w:r>
        <w:rPr>
          <w:color w:val="231F20"/>
          <w:spacing w:val="-18"/>
          <w:w w:val="105"/>
        </w:rPr>
        <w:t> </w:t>
      </w:r>
      <w:r>
        <w:rPr>
          <w:color w:val="231F20"/>
          <w:w w:val="105"/>
        </w:rPr>
        <w:t>tọa</w:t>
      </w:r>
      <w:r>
        <w:rPr>
          <w:color w:val="231F20"/>
          <w:spacing w:val="-18"/>
          <w:w w:val="105"/>
        </w:rPr>
        <w:t> </w:t>
      </w:r>
      <w:r>
        <w:rPr>
          <w:color w:val="231F20"/>
          <w:w w:val="105"/>
        </w:rPr>
        <w:t>Hòa </w:t>
      </w:r>
      <w:r>
        <w:rPr>
          <w:color w:val="231F20"/>
        </w:rPr>
        <w:t>thượng</w:t>
      </w:r>
      <w:r>
        <w:rPr>
          <w:color w:val="231F20"/>
          <w:spacing w:val="-3"/>
        </w:rPr>
        <w:t> </w:t>
      </w:r>
      <w:r>
        <w:rPr>
          <w:color w:val="231F20"/>
        </w:rPr>
        <w:t>là</w:t>
      </w:r>
      <w:r>
        <w:rPr>
          <w:color w:val="231F20"/>
          <w:spacing w:val="-5"/>
        </w:rPr>
        <w:t> </w:t>
      </w:r>
      <w:r>
        <w:rPr>
          <w:color w:val="231F20"/>
        </w:rPr>
        <w:t>Giáo</w:t>
      </w:r>
      <w:r>
        <w:rPr>
          <w:color w:val="231F20"/>
          <w:spacing w:val="-3"/>
        </w:rPr>
        <w:t> </w:t>
      </w:r>
      <w:r>
        <w:rPr>
          <w:color w:val="231F20"/>
        </w:rPr>
        <w:t>Vụ</w:t>
      </w:r>
      <w:r>
        <w:rPr>
          <w:color w:val="231F20"/>
          <w:spacing w:val="-3"/>
        </w:rPr>
        <w:t> </w:t>
      </w:r>
      <w:r>
        <w:rPr>
          <w:color w:val="231F20"/>
        </w:rPr>
        <w:t>trưởng.</w:t>
      </w:r>
      <w:r>
        <w:rPr>
          <w:color w:val="231F20"/>
          <w:spacing w:val="-3"/>
        </w:rPr>
        <w:t> </w:t>
      </w:r>
      <w:r>
        <w:rPr>
          <w:color w:val="231F20"/>
        </w:rPr>
        <w:t>Duy</w:t>
      </w:r>
      <w:r>
        <w:rPr>
          <w:color w:val="231F20"/>
          <w:spacing w:val="-3"/>
        </w:rPr>
        <w:t> </w:t>
      </w:r>
      <w:r>
        <w:rPr>
          <w:color w:val="231F20"/>
        </w:rPr>
        <w:t>Na</w:t>
      </w:r>
      <w:r>
        <w:rPr>
          <w:color w:val="231F20"/>
          <w:spacing w:val="-3"/>
        </w:rPr>
        <w:t> </w:t>
      </w:r>
      <w:r>
        <w:rPr>
          <w:color w:val="231F20"/>
        </w:rPr>
        <w:t>là</w:t>
      </w:r>
      <w:r>
        <w:rPr>
          <w:color w:val="231F20"/>
          <w:spacing w:val="-5"/>
        </w:rPr>
        <w:t> </w:t>
      </w:r>
      <w:r>
        <w:rPr>
          <w:color w:val="231F20"/>
        </w:rPr>
        <w:t>Huấn</w:t>
      </w:r>
      <w:r>
        <w:rPr>
          <w:color w:val="231F20"/>
          <w:spacing w:val="-1"/>
        </w:rPr>
        <w:t> </w:t>
      </w:r>
      <w:r>
        <w:rPr>
          <w:color w:val="231F20"/>
        </w:rPr>
        <w:t>Đạo</w:t>
      </w:r>
      <w:r>
        <w:rPr>
          <w:color w:val="231F20"/>
          <w:spacing w:val="-3"/>
        </w:rPr>
        <w:t> </w:t>
      </w:r>
      <w:r>
        <w:rPr>
          <w:color w:val="231F20"/>
        </w:rPr>
        <w:t>trưởng.</w:t>
      </w:r>
      <w:r>
        <w:rPr>
          <w:color w:val="231F20"/>
          <w:spacing w:val="-3"/>
        </w:rPr>
        <w:t> </w:t>
      </w:r>
      <w:r>
        <w:rPr>
          <w:color w:val="231F20"/>
        </w:rPr>
        <w:t>Giám </w:t>
      </w:r>
      <w:r>
        <w:rPr>
          <w:color w:val="231F20"/>
          <w:w w:val="105"/>
        </w:rPr>
        <w:t>Viện</w:t>
      </w:r>
      <w:r>
        <w:rPr>
          <w:color w:val="231F20"/>
          <w:spacing w:val="-9"/>
          <w:w w:val="105"/>
        </w:rPr>
        <w:t> </w:t>
      </w:r>
      <w:r>
        <w:rPr>
          <w:color w:val="231F20"/>
          <w:w w:val="105"/>
        </w:rPr>
        <w:t>là</w:t>
      </w:r>
      <w:r>
        <w:rPr>
          <w:color w:val="231F20"/>
          <w:spacing w:val="-10"/>
          <w:w w:val="105"/>
        </w:rPr>
        <w:t> </w:t>
      </w:r>
      <w:r>
        <w:rPr>
          <w:color w:val="231F20"/>
          <w:w w:val="105"/>
        </w:rPr>
        <w:t>Tổng</w:t>
      </w:r>
      <w:r>
        <w:rPr>
          <w:color w:val="231F20"/>
          <w:spacing w:val="-9"/>
          <w:w w:val="105"/>
        </w:rPr>
        <w:t> </w:t>
      </w:r>
      <w:r>
        <w:rPr>
          <w:color w:val="231F20"/>
          <w:w w:val="105"/>
        </w:rPr>
        <w:t>Vụ</w:t>
      </w:r>
      <w:r>
        <w:rPr>
          <w:color w:val="231F20"/>
          <w:spacing w:val="-10"/>
          <w:w w:val="105"/>
        </w:rPr>
        <w:t> </w:t>
      </w:r>
      <w:r>
        <w:rPr>
          <w:color w:val="231F20"/>
          <w:w w:val="105"/>
        </w:rPr>
        <w:t>trưởng.</w:t>
      </w:r>
      <w:r>
        <w:rPr>
          <w:color w:val="231F20"/>
          <w:spacing w:val="-10"/>
          <w:w w:val="105"/>
        </w:rPr>
        <w:t> </w:t>
      </w:r>
      <w:r>
        <w:rPr>
          <w:color w:val="231F20"/>
          <w:w w:val="105"/>
        </w:rPr>
        <w:t>Phân</w:t>
      </w:r>
      <w:r>
        <w:rPr>
          <w:color w:val="231F20"/>
          <w:spacing w:val="-10"/>
          <w:w w:val="105"/>
        </w:rPr>
        <w:t> </w:t>
      </w:r>
      <w:r>
        <w:rPr>
          <w:color w:val="231F20"/>
          <w:w w:val="105"/>
        </w:rPr>
        <w:t>công</w:t>
      </w:r>
      <w:r>
        <w:rPr>
          <w:color w:val="231F20"/>
          <w:spacing w:val="-10"/>
          <w:w w:val="105"/>
        </w:rPr>
        <w:t> </w:t>
      </w:r>
      <w:r>
        <w:rPr>
          <w:color w:val="231F20"/>
          <w:w w:val="105"/>
        </w:rPr>
        <w:t>những</w:t>
      </w:r>
      <w:r>
        <w:rPr>
          <w:color w:val="231F20"/>
          <w:spacing w:val="-10"/>
          <w:w w:val="105"/>
        </w:rPr>
        <w:t> </w:t>
      </w:r>
      <w:r>
        <w:rPr>
          <w:color w:val="231F20"/>
          <w:w w:val="105"/>
        </w:rPr>
        <w:t>người</w:t>
      </w:r>
      <w:r>
        <w:rPr>
          <w:color w:val="231F20"/>
          <w:spacing w:val="-10"/>
          <w:w w:val="105"/>
        </w:rPr>
        <w:t> </w:t>
      </w:r>
      <w:r>
        <w:rPr>
          <w:color w:val="231F20"/>
          <w:w w:val="105"/>
        </w:rPr>
        <w:t>chịu</w:t>
      </w:r>
      <w:r>
        <w:rPr>
          <w:color w:val="231F20"/>
          <w:spacing w:val="-10"/>
          <w:w w:val="105"/>
        </w:rPr>
        <w:t> </w:t>
      </w:r>
      <w:r>
        <w:rPr>
          <w:color w:val="231F20"/>
          <w:w w:val="105"/>
        </w:rPr>
        <w:t>trách nhiệm</w:t>
      </w:r>
      <w:r>
        <w:rPr>
          <w:color w:val="231F20"/>
          <w:spacing w:val="-13"/>
          <w:w w:val="105"/>
        </w:rPr>
        <w:t> </w:t>
      </w:r>
      <w:r>
        <w:rPr>
          <w:color w:val="231F20"/>
          <w:w w:val="105"/>
        </w:rPr>
        <w:t>hoàn</w:t>
      </w:r>
      <w:r>
        <w:rPr>
          <w:color w:val="231F20"/>
          <w:spacing w:val="-12"/>
          <w:w w:val="105"/>
        </w:rPr>
        <w:t> </w:t>
      </w:r>
      <w:r>
        <w:rPr>
          <w:color w:val="231F20"/>
          <w:w w:val="105"/>
        </w:rPr>
        <w:t>toàn</w:t>
      </w:r>
      <w:r>
        <w:rPr>
          <w:color w:val="231F20"/>
          <w:spacing w:val="-12"/>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cách</w:t>
      </w:r>
      <w:r>
        <w:rPr>
          <w:color w:val="231F20"/>
          <w:spacing w:val="-13"/>
          <w:w w:val="105"/>
        </w:rPr>
        <w:t> </w:t>
      </w:r>
      <w:r>
        <w:rPr>
          <w:color w:val="231F20"/>
          <w:w w:val="105"/>
        </w:rPr>
        <w:t>tổ</w:t>
      </w:r>
      <w:r>
        <w:rPr>
          <w:color w:val="231F20"/>
          <w:spacing w:val="-12"/>
          <w:w w:val="105"/>
        </w:rPr>
        <w:t> </w:t>
      </w:r>
      <w:r>
        <w:rPr>
          <w:color w:val="231F20"/>
          <w:w w:val="105"/>
        </w:rPr>
        <w:t>chức</w:t>
      </w:r>
      <w:r>
        <w:rPr>
          <w:color w:val="231F20"/>
          <w:spacing w:val="-13"/>
          <w:w w:val="105"/>
        </w:rPr>
        <w:t> </w:t>
      </w:r>
      <w:r>
        <w:rPr>
          <w:color w:val="231F20"/>
          <w:w w:val="105"/>
        </w:rPr>
        <w:t>của</w:t>
      </w:r>
      <w:r>
        <w:rPr>
          <w:color w:val="231F20"/>
          <w:spacing w:val="-13"/>
          <w:w w:val="105"/>
        </w:rPr>
        <w:t> </w:t>
      </w:r>
      <w:r>
        <w:rPr>
          <w:color w:val="231F20"/>
          <w:w w:val="105"/>
        </w:rPr>
        <w:t>một</w:t>
      </w:r>
      <w:r>
        <w:rPr>
          <w:color w:val="231F20"/>
          <w:spacing w:val="-13"/>
          <w:w w:val="105"/>
        </w:rPr>
        <w:t> </w:t>
      </w:r>
      <w:r>
        <w:rPr>
          <w:color w:val="231F20"/>
          <w:w w:val="105"/>
        </w:rPr>
        <w:t>trường</w:t>
      </w:r>
      <w:r>
        <w:rPr>
          <w:color w:val="231F20"/>
          <w:spacing w:val="-13"/>
          <w:w w:val="105"/>
        </w:rPr>
        <w:t> </w:t>
      </w:r>
      <w:r>
        <w:rPr>
          <w:color w:val="231F20"/>
          <w:w w:val="105"/>
        </w:rPr>
        <w:t>đại </w:t>
      </w:r>
      <w:r>
        <w:rPr>
          <w:color w:val="231F20"/>
          <w:spacing w:val="-2"/>
          <w:w w:val="105"/>
        </w:rPr>
        <w:t>học</w:t>
      </w:r>
      <w:r>
        <w:rPr>
          <w:color w:val="231F20"/>
          <w:spacing w:val="-20"/>
          <w:w w:val="105"/>
        </w:rPr>
        <w:t> </w:t>
      </w:r>
      <w:r>
        <w:rPr>
          <w:color w:val="231F20"/>
          <w:spacing w:val="-2"/>
          <w:w w:val="105"/>
        </w:rPr>
        <w:t>hiện</w:t>
      </w:r>
      <w:r>
        <w:rPr>
          <w:color w:val="231F20"/>
          <w:spacing w:val="-20"/>
          <w:w w:val="105"/>
        </w:rPr>
        <w:t> </w:t>
      </w:r>
      <w:r>
        <w:rPr>
          <w:color w:val="231F20"/>
          <w:spacing w:val="-2"/>
          <w:w w:val="105"/>
        </w:rPr>
        <w:t>thời.</w:t>
      </w:r>
      <w:r>
        <w:rPr>
          <w:color w:val="231F20"/>
          <w:spacing w:val="-20"/>
          <w:w w:val="105"/>
        </w:rPr>
        <w:t> </w:t>
      </w:r>
      <w:r>
        <w:rPr>
          <w:color w:val="231F20"/>
          <w:spacing w:val="-2"/>
          <w:w w:val="105"/>
        </w:rPr>
        <w:t>Danh</w:t>
      </w:r>
      <w:r>
        <w:rPr>
          <w:color w:val="231F20"/>
          <w:spacing w:val="-20"/>
          <w:w w:val="105"/>
        </w:rPr>
        <w:t> </w:t>
      </w:r>
      <w:r>
        <w:rPr>
          <w:color w:val="231F20"/>
          <w:spacing w:val="-2"/>
          <w:w w:val="105"/>
        </w:rPr>
        <w:t>xưng</w:t>
      </w:r>
      <w:r>
        <w:rPr>
          <w:color w:val="231F20"/>
          <w:spacing w:val="-20"/>
          <w:w w:val="105"/>
        </w:rPr>
        <w:t> </w:t>
      </w:r>
      <w:r>
        <w:rPr>
          <w:color w:val="231F20"/>
          <w:spacing w:val="-2"/>
          <w:w w:val="105"/>
        </w:rPr>
        <w:t>khác</w:t>
      </w:r>
      <w:r>
        <w:rPr>
          <w:color w:val="231F20"/>
          <w:spacing w:val="-20"/>
          <w:w w:val="105"/>
        </w:rPr>
        <w:t> </w:t>
      </w:r>
      <w:r>
        <w:rPr>
          <w:color w:val="231F20"/>
          <w:spacing w:val="-2"/>
          <w:w w:val="105"/>
        </w:rPr>
        <w:t>nhau,</w:t>
      </w:r>
      <w:r>
        <w:rPr>
          <w:color w:val="231F20"/>
          <w:spacing w:val="-20"/>
          <w:w w:val="105"/>
        </w:rPr>
        <w:t> </w:t>
      </w:r>
      <w:r>
        <w:rPr>
          <w:color w:val="231F20"/>
          <w:spacing w:val="-2"/>
          <w:w w:val="105"/>
        </w:rPr>
        <w:t>nhưng</w:t>
      </w:r>
      <w:r>
        <w:rPr>
          <w:color w:val="231F20"/>
          <w:spacing w:val="-20"/>
          <w:w w:val="105"/>
        </w:rPr>
        <w:t> </w:t>
      </w:r>
      <w:r>
        <w:rPr>
          <w:color w:val="231F20"/>
          <w:spacing w:val="-2"/>
          <w:w w:val="105"/>
        </w:rPr>
        <w:t>trên</w:t>
      </w:r>
      <w:r>
        <w:rPr>
          <w:color w:val="231F20"/>
          <w:spacing w:val="-20"/>
          <w:w w:val="105"/>
        </w:rPr>
        <w:t> </w:t>
      </w:r>
      <w:r>
        <w:rPr>
          <w:color w:val="231F20"/>
          <w:spacing w:val="-2"/>
          <w:w w:val="105"/>
        </w:rPr>
        <w:t>thực</w:t>
      </w:r>
      <w:r>
        <w:rPr>
          <w:color w:val="231F20"/>
          <w:spacing w:val="-20"/>
          <w:w w:val="105"/>
        </w:rPr>
        <w:t> </w:t>
      </w:r>
      <w:r>
        <w:rPr>
          <w:color w:val="231F20"/>
          <w:spacing w:val="-2"/>
          <w:w w:val="105"/>
        </w:rPr>
        <w:t>tế,</w:t>
      </w:r>
      <w:r>
        <w:rPr>
          <w:color w:val="231F20"/>
          <w:spacing w:val="-20"/>
          <w:w w:val="105"/>
        </w:rPr>
        <w:t> </w:t>
      </w:r>
      <w:r>
        <w:rPr>
          <w:color w:val="231F20"/>
          <w:spacing w:val="-2"/>
          <w:w w:val="105"/>
        </w:rPr>
        <w:t>Duy </w:t>
      </w:r>
      <w:r>
        <w:rPr>
          <w:color w:val="231F20"/>
          <w:w w:val="105"/>
        </w:rPr>
        <w:t>Na</w:t>
      </w:r>
      <w:r>
        <w:rPr>
          <w:color w:val="231F20"/>
          <w:spacing w:val="-1"/>
          <w:w w:val="105"/>
        </w:rPr>
        <w:t> </w:t>
      </w:r>
      <w:r>
        <w:rPr>
          <w:color w:val="231F20"/>
          <w:w w:val="105"/>
        </w:rPr>
        <w:t>đúng</w:t>
      </w:r>
      <w:r>
        <w:rPr>
          <w:color w:val="231F20"/>
          <w:spacing w:val="-1"/>
          <w:w w:val="105"/>
        </w:rPr>
        <w:t> </w:t>
      </w:r>
      <w:r>
        <w:rPr>
          <w:color w:val="231F20"/>
          <w:w w:val="105"/>
        </w:rPr>
        <w:t>là</w:t>
      </w:r>
      <w:r>
        <w:rPr>
          <w:color w:val="231F20"/>
          <w:spacing w:val="-1"/>
          <w:w w:val="105"/>
        </w:rPr>
        <w:t> </w:t>
      </w:r>
      <w:r>
        <w:rPr>
          <w:color w:val="231F20"/>
          <w:w w:val="105"/>
        </w:rPr>
        <w:t>Huấn Đạo</w:t>
      </w:r>
      <w:r>
        <w:rPr>
          <w:color w:val="231F20"/>
          <w:spacing w:val="-1"/>
          <w:w w:val="105"/>
        </w:rPr>
        <w:t> </w:t>
      </w:r>
      <w:r>
        <w:rPr>
          <w:color w:val="231F20"/>
          <w:w w:val="105"/>
        </w:rPr>
        <w:t>trưởng,</w:t>
      </w:r>
      <w:r>
        <w:rPr>
          <w:color w:val="231F20"/>
          <w:spacing w:val="-1"/>
          <w:w w:val="105"/>
        </w:rPr>
        <w:t> </w:t>
      </w:r>
      <w:r>
        <w:rPr>
          <w:color w:val="231F20"/>
          <w:w w:val="105"/>
        </w:rPr>
        <w:t>phụ</w:t>
      </w:r>
      <w:r>
        <w:rPr>
          <w:color w:val="231F20"/>
          <w:spacing w:val="-1"/>
          <w:w w:val="105"/>
        </w:rPr>
        <w:t> </w:t>
      </w:r>
      <w:r>
        <w:rPr>
          <w:color w:val="231F20"/>
          <w:w w:val="105"/>
        </w:rPr>
        <w:t>trách</w:t>
      </w:r>
      <w:r>
        <w:rPr>
          <w:color w:val="231F20"/>
          <w:spacing w:val="-1"/>
          <w:w w:val="105"/>
        </w:rPr>
        <w:t> </w:t>
      </w:r>
      <w:r>
        <w:rPr>
          <w:color w:val="231F20"/>
          <w:w w:val="105"/>
        </w:rPr>
        <w:t>giáo</w:t>
      </w:r>
      <w:r>
        <w:rPr>
          <w:color w:val="231F20"/>
          <w:spacing w:val="-1"/>
          <w:w w:val="105"/>
        </w:rPr>
        <w:t> </w:t>
      </w:r>
      <w:r>
        <w:rPr>
          <w:color w:val="231F20"/>
          <w:w w:val="105"/>
        </w:rPr>
        <w:t>huấn,</w:t>
      </w:r>
      <w:r>
        <w:rPr>
          <w:color w:val="231F20"/>
          <w:spacing w:val="-1"/>
          <w:w w:val="105"/>
        </w:rPr>
        <w:t> </w:t>
      </w:r>
      <w:r>
        <w:rPr>
          <w:color w:val="231F20"/>
          <w:w w:val="105"/>
        </w:rPr>
        <w:t>chỉ đạo. Điện,</w:t>
      </w:r>
      <w:r>
        <w:rPr>
          <w:color w:val="231F20"/>
          <w:spacing w:val="-16"/>
          <w:w w:val="105"/>
        </w:rPr>
        <w:t> </w:t>
      </w:r>
      <w:r>
        <w:rPr>
          <w:color w:val="231F20"/>
          <w:w w:val="105"/>
        </w:rPr>
        <w:t>đường</w:t>
      </w:r>
      <w:r>
        <w:rPr>
          <w:color w:val="231F20"/>
          <w:spacing w:val="-17"/>
          <w:w w:val="105"/>
        </w:rPr>
        <w:t> </w:t>
      </w:r>
      <w:r>
        <w:rPr>
          <w:color w:val="231F20"/>
          <w:w w:val="105"/>
        </w:rPr>
        <w:t>là</w:t>
      </w:r>
      <w:r>
        <w:rPr>
          <w:color w:val="231F20"/>
          <w:spacing w:val="-16"/>
          <w:w w:val="105"/>
        </w:rPr>
        <w:t> </w:t>
      </w:r>
      <w:r>
        <w:rPr>
          <w:color w:val="231F20"/>
          <w:w w:val="105"/>
        </w:rPr>
        <w:t>phòng</w:t>
      </w:r>
      <w:r>
        <w:rPr>
          <w:color w:val="231F20"/>
          <w:spacing w:val="-16"/>
          <w:w w:val="105"/>
        </w:rPr>
        <w:t> </w:t>
      </w:r>
      <w:r>
        <w:rPr>
          <w:color w:val="231F20"/>
          <w:w w:val="105"/>
        </w:rPr>
        <w:t>học,</w:t>
      </w:r>
      <w:r>
        <w:rPr>
          <w:color w:val="231F20"/>
          <w:spacing w:val="-16"/>
          <w:w w:val="105"/>
        </w:rPr>
        <w:t> </w:t>
      </w:r>
      <w:r>
        <w:rPr>
          <w:color w:val="231F20"/>
          <w:w w:val="105"/>
        </w:rPr>
        <w:t>“chia</w:t>
      </w:r>
      <w:r>
        <w:rPr>
          <w:color w:val="231F20"/>
          <w:spacing w:val="-16"/>
          <w:w w:val="105"/>
        </w:rPr>
        <w:t> </w:t>
      </w:r>
      <w:r>
        <w:rPr>
          <w:color w:val="231F20"/>
          <w:w w:val="105"/>
        </w:rPr>
        <w:t>ra</w:t>
      </w:r>
      <w:r>
        <w:rPr>
          <w:color w:val="231F20"/>
          <w:spacing w:val="-16"/>
          <w:w w:val="105"/>
        </w:rPr>
        <w:t> </w:t>
      </w:r>
      <w:r>
        <w:rPr>
          <w:color w:val="231F20"/>
          <w:w w:val="105"/>
        </w:rPr>
        <w:t>nơi</w:t>
      </w:r>
      <w:r>
        <w:rPr>
          <w:color w:val="231F20"/>
          <w:spacing w:val="-16"/>
          <w:w w:val="105"/>
        </w:rPr>
        <w:t> </w:t>
      </w:r>
      <w:r>
        <w:rPr>
          <w:color w:val="231F20"/>
          <w:w w:val="105"/>
        </w:rPr>
        <w:t>chốn</w:t>
      </w:r>
      <w:r>
        <w:rPr>
          <w:color w:val="231F20"/>
          <w:spacing w:val="-16"/>
          <w:w w:val="105"/>
        </w:rPr>
        <w:t> </w:t>
      </w:r>
      <w:r>
        <w:rPr>
          <w:color w:val="231F20"/>
          <w:w w:val="105"/>
        </w:rPr>
        <w:t>để</w:t>
      </w:r>
      <w:r>
        <w:rPr>
          <w:color w:val="231F20"/>
          <w:spacing w:val="-16"/>
          <w:w w:val="105"/>
        </w:rPr>
        <w:t> </w:t>
      </w:r>
      <w:r>
        <w:rPr>
          <w:color w:val="231F20"/>
          <w:w w:val="105"/>
        </w:rPr>
        <w:t>giảng</w:t>
      </w:r>
      <w:r>
        <w:rPr>
          <w:color w:val="231F20"/>
          <w:spacing w:val="-16"/>
          <w:w w:val="105"/>
        </w:rPr>
        <w:t> </w:t>
      </w:r>
      <w:r>
        <w:rPr>
          <w:color w:val="231F20"/>
          <w:w w:val="105"/>
        </w:rPr>
        <w:t>kinh”.</w:t>
      </w:r>
    </w:p>
    <w:p>
      <w:pPr>
        <w:pStyle w:val="BodyText"/>
        <w:spacing w:line="285" w:lineRule="auto" w:before="146"/>
        <w:ind w:left="397" w:right="109" w:firstLine="453"/>
      </w:pPr>
      <w:r>
        <w:rPr>
          <w:color w:val="231F20"/>
          <w:w w:val="105"/>
        </w:rPr>
        <w:t>Quý vị thích học khoa mục nào, sẽ có thầy chỉ dạy, có giảng</w:t>
      </w:r>
      <w:r>
        <w:rPr>
          <w:color w:val="231F20"/>
          <w:spacing w:val="-11"/>
          <w:w w:val="105"/>
        </w:rPr>
        <w:t> </w:t>
      </w:r>
      <w:r>
        <w:rPr>
          <w:color w:val="231F20"/>
          <w:w w:val="105"/>
        </w:rPr>
        <w:t>đường</w:t>
      </w:r>
      <w:r>
        <w:rPr>
          <w:color w:val="231F20"/>
          <w:spacing w:val="-12"/>
          <w:w w:val="105"/>
        </w:rPr>
        <w:t> </w:t>
      </w:r>
      <w:r>
        <w:rPr>
          <w:color w:val="231F20"/>
          <w:w w:val="105"/>
        </w:rPr>
        <w:t>nhất</w:t>
      </w:r>
      <w:r>
        <w:rPr>
          <w:color w:val="231F20"/>
          <w:spacing w:val="-11"/>
          <w:w w:val="105"/>
        </w:rPr>
        <w:t> </w:t>
      </w:r>
      <w:r>
        <w:rPr>
          <w:color w:val="231F20"/>
          <w:w w:val="105"/>
        </w:rPr>
        <w:t>định,</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trong</w:t>
      </w:r>
      <w:r>
        <w:rPr>
          <w:color w:val="231F20"/>
          <w:spacing w:val="-11"/>
          <w:w w:val="105"/>
        </w:rPr>
        <w:t> </w:t>
      </w:r>
      <w:r>
        <w:rPr>
          <w:color w:val="231F20"/>
          <w:w w:val="105"/>
        </w:rPr>
        <w:t>nhà</w:t>
      </w:r>
      <w:r>
        <w:rPr>
          <w:color w:val="231F20"/>
          <w:spacing w:val="-11"/>
          <w:w w:val="105"/>
        </w:rPr>
        <w:t> </w:t>
      </w:r>
      <w:r>
        <w:rPr>
          <w:color w:val="231F20"/>
          <w:w w:val="105"/>
        </w:rPr>
        <w:t>trường.</w:t>
      </w:r>
      <w:r>
        <w:rPr>
          <w:color w:val="231F20"/>
          <w:spacing w:val="-11"/>
          <w:w w:val="105"/>
        </w:rPr>
        <w:t> </w:t>
      </w:r>
      <w:r>
        <w:rPr>
          <w:color w:val="231F20"/>
          <w:w w:val="105"/>
        </w:rPr>
        <w:t>Vì</w:t>
      </w:r>
      <w:r>
        <w:rPr>
          <w:color w:val="231F20"/>
          <w:spacing w:val="-11"/>
          <w:w w:val="105"/>
        </w:rPr>
        <w:t> </w:t>
      </w:r>
      <w:r>
        <w:rPr>
          <w:color w:val="231F20"/>
          <w:w w:val="105"/>
        </w:rPr>
        <w:t>vậy, quý vị phải hiểu Phật giáo truyền tới Trung Quốc là giáo dục,</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mãi</w:t>
      </w:r>
      <w:r>
        <w:rPr>
          <w:color w:val="231F20"/>
          <w:spacing w:val="-7"/>
          <w:w w:val="105"/>
        </w:rPr>
        <w:t> </w:t>
      </w:r>
      <w:r>
        <w:rPr>
          <w:color w:val="231F20"/>
          <w:w w:val="105"/>
        </w:rPr>
        <w:t>cho</w:t>
      </w:r>
      <w:r>
        <w:rPr>
          <w:color w:val="231F20"/>
          <w:spacing w:val="-7"/>
          <w:w w:val="105"/>
        </w:rPr>
        <w:t> </w:t>
      </w:r>
      <w:r>
        <w:rPr>
          <w:color w:val="231F20"/>
          <w:w w:val="105"/>
        </w:rPr>
        <w:t>tới</w:t>
      </w:r>
      <w:r>
        <w:rPr>
          <w:color w:val="231F20"/>
          <w:spacing w:val="-7"/>
          <w:w w:val="105"/>
        </w:rPr>
        <w:t> </w:t>
      </w:r>
      <w:r>
        <w:rPr>
          <w:color w:val="231F20"/>
          <w:w w:val="105"/>
        </w:rPr>
        <w:t>niên</w:t>
      </w:r>
      <w:r>
        <w:rPr>
          <w:color w:val="231F20"/>
          <w:spacing w:val="-7"/>
          <w:w w:val="105"/>
        </w:rPr>
        <w:t> </w:t>
      </w:r>
      <w:r>
        <w:rPr>
          <w:color w:val="231F20"/>
          <w:w w:val="105"/>
        </w:rPr>
        <w:t>hiệu</w:t>
      </w:r>
      <w:r>
        <w:rPr>
          <w:color w:val="231F20"/>
          <w:spacing w:val="-7"/>
          <w:w w:val="105"/>
        </w:rPr>
        <w:t> </w:t>
      </w:r>
      <w:r>
        <w:rPr>
          <w:color w:val="231F20"/>
          <w:w w:val="105"/>
        </w:rPr>
        <w:t>Càn</w:t>
      </w:r>
      <w:r>
        <w:rPr>
          <w:color w:val="231F20"/>
          <w:spacing w:val="-7"/>
          <w:w w:val="105"/>
        </w:rPr>
        <w:t> </w:t>
      </w:r>
      <w:r>
        <w:rPr>
          <w:color w:val="231F20"/>
          <w:w w:val="105"/>
        </w:rPr>
        <w:t>Long nhà Thanh vẫn chưa bị biến chất, luôn là giáo dục. Tòng lâm là đại học, ngoài ra còn có những ngôi chùa nhỏ. Chùa nhỏ</w:t>
      </w:r>
      <w:r>
        <w:rPr>
          <w:color w:val="231F20"/>
          <w:spacing w:val="-8"/>
          <w:w w:val="105"/>
        </w:rPr>
        <w:t> </w:t>
      </w:r>
      <w:r>
        <w:rPr>
          <w:color w:val="231F20"/>
          <w:w w:val="105"/>
        </w:rPr>
        <w:t>là</w:t>
      </w:r>
      <w:r>
        <w:rPr>
          <w:color w:val="231F20"/>
          <w:spacing w:val="-8"/>
          <w:w w:val="105"/>
        </w:rPr>
        <w:t> </w:t>
      </w:r>
      <w:r>
        <w:rPr>
          <w:color w:val="231F20"/>
          <w:w w:val="105"/>
        </w:rPr>
        <w:t>trường</w:t>
      </w:r>
      <w:r>
        <w:rPr>
          <w:color w:val="231F20"/>
          <w:spacing w:val="-7"/>
          <w:w w:val="105"/>
        </w:rPr>
        <w:t> </w:t>
      </w:r>
      <w:r>
        <w:rPr>
          <w:color w:val="231F20"/>
          <w:w w:val="105"/>
        </w:rPr>
        <w:t>chuyên</w:t>
      </w:r>
      <w:r>
        <w:rPr>
          <w:color w:val="231F20"/>
          <w:spacing w:val="-7"/>
          <w:w w:val="105"/>
        </w:rPr>
        <w:t> </w:t>
      </w:r>
      <w:r>
        <w:rPr>
          <w:color w:val="231F20"/>
          <w:w w:val="105"/>
        </w:rPr>
        <w:t>khoa,</w:t>
      </w:r>
      <w:r>
        <w:rPr>
          <w:color w:val="231F20"/>
          <w:spacing w:val="-8"/>
          <w:w w:val="105"/>
        </w:rPr>
        <w:t> </w:t>
      </w:r>
      <w:r>
        <w:rPr>
          <w:color w:val="231F20"/>
          <w:w w:val="105"/>
        </w:rPr>
        <w:t>chỉ</w:t>
      </w:r>
      <w:r>
        <w:rPr>
          <w:color w:val="231F20"/>
          <w:spacing w:val="-8"/>
          <w:w w:val="105"/>
        </w:rPr>
        <w:t> </w:t>
      </w:r>
      <w:r>
        <w:rPr>
          <w:color w:val="231F20"/>
          <w:w w:val="105"/>
        </w:rPr>
        <w:t>học</w:t>
      </w:r>
      <w:r>
        <w:rPr>
          <w:color w:val="231F20"/>
          <w:spacing w:val="-8"/>
          <w:w w:val="105"/>
        </w:rPr>
        <w:t> </w:t>
      </w:r>
      <w:r>
        <w:rPr>
          <w:color w:val="231F20"/>
          <w:w w:val="105"/>
        </w:rPr>
        <w:t>một</w:t>
      </w:r>
      <w:r>
        <w:rPr>
          <w:color w:val="231F20"/>
          <w:spacing w:val="-7"/>
          <w:w w:val="105"/>
        </w:rPr>
        <w:t> </w:t>
      </w:r>
      <w:r>
        <w:rPr>
          <w:color w:val="231F20"/>
          <w:w w:val="105"/>
        </w:rPr>
        <w:t>thứ.</w:t>
      </w:r>
      <w:r>
        <w:rPr>
          <w:color w:val="231F20"/>
          <w:spacing w:val="-8"/>
          <w:w w:val="105"/>
        </w:rPr>
        <w:t> </w:t>
      </w:r>
      <w:r>
        <w:rPr>
          <w:color w:val="231F20"/>
          <w:w w:val="105"/>
        </w:rPr>
        <w:t>Tịnh</w:t>
      </w:r>
      <w:r>
        <w:rPr>
          <w:color w:val="231F20"/>
          <w:spacing w:val="-8"/>
          <w:w w:val="105"/>
        </w:rPr>
        <w:t> </w:t>
      </w:r>
      <w:r>
        <w:rPr>
          <w:color w:val="231F20"/>
          <w:w w:val="105"/>
        </w:rPr>
        <w:t>Tông</w:t>
      </w:r>
      <w:r>
        <w:rPr>
          <w:color w:val="231F20"/>
          <w:spacing w:val="-7"/>
          <w:w w:val="105"/>
        </w:rPr>
        <w:t> </w:t>
      </w:r>
      <w:r>
        <w:rPr>
          <w:color w:val="231F20"/>
          <w:w w:val="105"/>
        </w:rPr>
        <w:t>đạo tràng</w:t>
      </w:r>
      <w:r>
        <w:rPr>
          <w:color w:val="231F20"/>
          <w:spacing w:val="-11"/>
          <w:w w:val="105"/>
        </w:rPr>
        <w:t> </w:t>
      </w:r>
      <w:r>
        <w:rPr>
          <w:color w:val="231F20"/>
          <w:w w:val="105"/>
        </w:rPr>
        <w:t>tu</w:t>
      </w:r>
      <w:r>
        <w:rPr>
          <w:color w:val="231F20"/>
          <w:spacing w:val="-11"/>
          <w:w w:val="105"/>
        </w:rPr>
        <w:t> </w:t>
      </w:r>
      <w:r>
        <w:rPr>
          <w:color w:val="231F20"/>
          <w:w w:val="105"/>
        </w:rPr>
        <w:t>tập</w:t>
      </w:r>
      <w:r>
        <w:rPr>
          <w:color w:val="231F20"/>
          <w:spacing w:val="-11"/>
          <w:w w:val="105"/>
        </w:rPr>
        <w:t> </w:t>
      </w:r>
      <w:r>
        <w:rPr>
          <w:color w:val="231F20"/>
          <w:w w:val="105"/>
        </w:rPr>
        <w:t>5</w:t>
      </w:r>
      <w:r>
        <w:rPr>
          <w:color w:val="231F20"/>
          <w:spacing w:val="-11"/>
          <w:w w:val="105"/>
        </w:rPr>
        <w:t> </w:t>
      </w:r>
      <w:r>
        <w:rPr>
          <w:color w:val="231F20"/>
          <w:w w:val="105"/>
        </w:rPr>
        <w:t>kinh</w:t>
      </w:r>
      <w:r>
        <w:rPr>
          <w:color w:val="231F20"/>
          <w:spacing w:val="-11"/>
          <w:w w:val="105"/>
        </w:rPr>
        <w:t> </w:t>
      </w:r>
      <w:r>
        <w:rPr>
          <w:color w:val="231F20"/>
          <w:w w:val="105"/>
        </w:rPr>
        <w:t>Tịnh</w:t>
      </w:r>
      <w:r>
        <w:rPr>
          <w:color w:val="231F20"/>
          <w:spacing w:val="-11"/>
          <w:w w:val="105"/>
        </w:rPr>
        <w:t> </w:t>
      </w:r>
      <w:r>
        <w:rPr>
          <w:color w:val="231F20"/>
          <w:w w:val="105"/>
        </w:rPr>
        <w:t>Độ,</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“phân</w:t>
      </w:r>
      <w:r>
        <w:rPr>
          <w:color w:val="231F20"/>
          <w:spacing w:val="-11"/>
          <w:w w:val="105"/>
        </w:rPr>
        <w:t> </w:t>
      </w:r>
      <w:r>
        <w:rPr>
          <w:color w:val="231F20"/>
          <w:w w:val="105"/>
        </w:rPr>
        <w:t>tòa</w:t>
      </w:r>
      <w:r>
        <w:rPr>
          <w:color w:val="231F20"/>
          <w:spacing w:val="-11"/>
          <w:w w:val="105"/>
        </w:rPr>
        <w:t> </w:t>
      </w:r>
      <w:r>
        <w:rPr>
          <w:color w:val="231F20"/>
          <w:w w:val="105"/>
        </w:rPr>
        <w:t>giảng</w:t>
      </w:r>
      <w:r>
        <w:rPr>
          <w:color w:val="231F20"/>
          <w:spacing w:val="-11"/>
          <w:w w:val="105"/>
        </w:rPr>
        <w:t> </w:t>
      </w:r>
      <w:r>
        <w:rPr>
          <w:color w:val="231F20"/>
          <w:w w:val="105"/>
        </w:rPr>
        <w:t>kinh” (chia thành nhiều pháp môn để giảng kinh chuyên biệt), là trường chuyên khoa, chuyên dốc sức vào một môn, hoặc là cũng học các kinh luận có liên quan đến môn này.</w:t>
      </w:r>
    </w:p>
    <w:p>
      <w:pPr>
        <w:pStyle w:val="BodyText"/>
        <w:spacing w:line="285" w:lineRule="auto" w:before="146"/>
        <w:ind w:left="397" w:right="112" w:firstLine="453"/>
      </w:pPr>
      <w:r>
        <w:rPr>
          <w:color w:val="231F20"/>
          <w:w w:val="105"/>
        </w:rPr>
        <w:t>Hiện</w:t>
      </w:r>
      <w:r>
        <w:rPr>
          <w:color w:val="231F20"/>
          <w:spacing w:val="-7"/>
          <w:w w:val="105"/>
        </w:rPr>
        <w:t> </w:t>
      </w:r>
      <w:r>
        <w:rPr>
          <w:color w:val="231F20"/>
          <w:w w:val="105"/>
        </w:rPr>
        <w:t>thời,</w:t>
      </w:r>
      <w:r>
        <w:rPr>
          <w:color w:val="231F20"/>
          <w:spacing w:val="-7"/>
          <w:w w:val="105"/>
        </w:rPr>
        <w:t> </w:t>
      </w:r>
      <w:r>
        <w:rPr>
          <w:color w:val="231F20"/>
          <w:w w:val="105"/>
        </w:rPr>
        <w:t>Phật</w:t>
      </w:r>
      <w:r>
        <w:rPr>
          <w:color w:val="231F20"/>
          <w:spacing w:val="-7"/>
          <w:w w:val="105"/>
        </w:rPr>
        <w:t> </w:t>
      </w:r>
      <w:r>
        <w:rPr>
          <w:color w:val="231F20"/>
          <w:w w:val="105"/>
        </w:rPr>
        <w:t>giáo</w:t>
      </w:r>
      <w:r>
        <w:rPr>
          <w:color w:val="231F20"/>
          <w:spacing w:val="-7"/>
          <w:w w:val="105"/>
        </w:rPr>
        <w:t> </w:t>
      </w:r>
      <w:r>
        <w:rPr>
          <w:color w:val="231F20"/>
          <w:w w:val="105"/>
        </w:rPr>
        <w:t>suy</w:t>
      </w:r>
      <w:r>
        <w:rPr>
          <w:color w:val="231F20"/>
          <w:spacing w:val="-7"/>
          <w:w w:val="105"/>
        </w:rPr>
        <w:t> </w:t>
      </w:r>
      <w:r>
        <w:rPr>
          <w:color w:val="231F20"/>
          <w:w w:val="105"/>
        </w:rPr>
        <w:t>vi.</w:t>
      </w:r>
      <w:r>
        <w:rPr>
          <w:color w:val="231F20"/>
          <w:spacing w:val="-7"/>
          <w:w w:val="105"/>
        </w:rPr>
        <w:t> </w:t>
      </w:r>
      <w:r>
        <w:rPr>
          <w:color w:val="231F20"/>
          <w:w w:val="105"/>
        </w:rPr>
        <w:t>Do</w:t>
      </w:r>
      <w:r>
        <w:rPr>
          <w:color w:val="231F20"/>
          <w:spacing w:val="-7"/>
          <w:w w:val="105"/>
        </w:rPr>
        <w:t> </w:t>
      </w:r>
      <w:r>
        <w:rPr>
          <w:color w:val="231F20"/>
          <w:w w:val="105"/>
        </w:rPr>
        <w:t>đâu</w:t>
      </w:r>
      <w:r>
        <w:rPr>
          <w:color w:val="231F20"/>
          <w:spacing w:val="-6"/>
          <w:w w:val="105"/>
        </w:rPr>
        <w:t> </w:t>
      </w:r>
      <w:r>
        <w:rPr>
          <w:color w:val="231F20"/>
          <w:w w:val="105"/>
        </w:rPr>
        <w:t>mà</w:t>
      </w:r>
      <w:r>
        <w:rPr>
          <w:color w:val="231F20"/>
          <w:spacing w:val="-7"/>
          <w:w w:val="105"/>
        </w:rPr>
        <w:t> </w:t>
      </w:r>
      <w:r>
        <w:rPr>
          <w:color w:val="231F20"/>
          <w:w w:val="105"/>
        </w:rPr>
        <w:t>suy?</w:t>
      </w:r>
      <w:r>
        <w:rPr>
          <w:color w:val="231F20"/>
          <w:spacing w:val="-7"/>
          <w:w w:val="105"/>
        </w:rPr>
        <w:t> </w:t>
      </w:r>
      <w:r>
        <w:rPr>
          <w:color w:val="231F20"/>
          <w:w w:val="105"/>
        </w:rPr>
        <w:t>Vứt</w:t>
      </w:r>
      <w:r>
        <w:rPr>
          <w:color w:val="231F20"/>
          <w:spacing w:val="-7"/>
          <w:w w:val="105"/>
        </w:rPr>
        <w:t> </w:t>
      </w:r>
      <w:r>
        <w:rPr>
          <w:color w:val="231F20"/>
          <w:w w:val="105"/>
        </w:rPr>
        <w:t>bỏ</w:t>
      </w:r>
      <w:r>
        <w:rPr>
          <w:color w:val="231F20"/>
          <w:spacing w:val="-7"/>
          <w:w w:val="105"/>
        </w:rPr>
        <w:t> </w:t>
      </w:r>
      <w:r>
        <w:rPr>
          <w:color w:val="231F20"/>
          <w:w w:val="105"/>
        </w:rPr>
        <w:t>giáo học. Sau khi vứt bỏ giáo học, kinh sám Phật sự trở thành hưng</w:t>
      </w:r>
      <w:r>
        <w:rPr>
          <w:color w:val="231F20"/>
          <w:w w:val="105"/>
        </w:rPr>
        <w:t> vượng,</w:t>
      </w:r>
      <w:r>
        <w:rPr>
          <w:color w:val="231F20"/>
          <w:w w:val="105"/>
        </w:rPr>
        <w:t> biến</w:t>
      </w:r>
      <w:r>
        <w:rPr>
          <w:color w:val="231F20"/>
          <w:w w:val="105"/>
        </w:rPr>
        <w:t> Phật</w:t>
      </w:r>
      <w:r>
        <w:rPr>
          <w:color w:val="231F20"/>
          <w:w w:val="105"/>
        </w:rPr>
        <w:t> giáo</w:t>
      </w:r>
      <w:r>
        <w:rPr>
          <w:color w:val="231F20"/>
          <w:w w:val="105"/>
        </w:rPr>
        <w:t> thành</w:t>
      </w:r>
      <w:r>
        <w:rPr>
          <w:color w:val="231F20"/>
          <w:w w:val="105"/>
        </w:rPr>
        <w:t> tôn</w:t>
      </w:r>
      <w:r>
        <w:rPr>
          <w:color w:val="231F20"/>
          <w:w w:val="105"/>
        </w:rPr>
        <w:t> giáo.</w:t>
      </w:r>
      <w:r>
        <w:rPr>
          <w:color w:val="231F20"/>
          <w:w w:val="105"/>
        </w:rPr>
        <w:t> Thật</w:t>
      </w:r>
      <w:r>
        <w:rPr>
          <w:color w:val="231F20"/>
          <w:w w:val="105"/>
        </w:rPr>
        <w:t> sự</w:t>
      </w:r>
      <w:r>
        <w:rPr>
          <w:color w:val="231F20"/>
          <w:w w:val="105"/>
        </w:rPr>
        <w:t> trở thành</w:t>
      </w:r>
      <w:r>
        <w:rPr>
          <w:color w:val="231F20"/>
          <w:spacing w:val="17"/>
          <w:w w:val="105"/>
        </w:rPr>
        <w:t> </w:t>
      </w:r>
      <w:r>
        <w:rPr>
          <w:color w:val="231F20"/>
          <w:w w:val="105"/>
        </w:rPr>
        <w:t>tôn</w:t>
      </w:r>
      <w:r>
        <w:rPr>
          <w:color w:val="231F20"/>
          <w:spacing w:val="18"/>
          <w:w w:val="105"/>
        </w:rPr>
        <w:t> </w:t>
      </w:r>
      <w:r>
        <w:rPr>
          <w:color w:val="231F20"/>
          <w:w w:val="105"/>
        </w:rPr>
        <w:t>giáo,</w:t>
      </w:r>
      <w:r>
        <w:rPr>
          <w:color w:val="231F20"/>
          <w:spacing w:val="17"/>
          <w:w w:val="105"/>
        </w:rPr>
        <w:t> </w:t>
      </w:r>
      <w:r>
        <w:rPr>
          <w:color w:val="231F20"/>
          <w:w w:val="105"/>
        </w:rPr>
        <w:t>chúng</w:t>
      </w:r>
      <w:r>
        <w:rPr>
          <w:color w:val="231F20"/>
          <w:spacing w:val="18"/>
          <w:w w:val="105"/>
        </w:rPr>
        <w:t> </w:t>
      </w:r>
      <w:r>
        <w:rPr>
          <w:color w:val="231F20"/>
          <w:w w:val="105"/>
        </w:rPr>
        <w:t>ta</w:t>
      </w:r>
      <w:r>
        <w:rPr>
          <w:color w:val="231F20"/>
          <w:spacing w:val="17"/>
          <w:w w:val="105"/>
        </w:rPr>
        <w:t> </w:t>
      </w:r>
      <w:r>
        <w:rPr>
          <w:color w:val="231F20"/>
          <w:w w:val="105"/>
        </w:rPr>
        <w:t>cũng</w:t>
      </w:r>
      <w:r>
        <w:rPr>
          <w:color w:val="231F20"/>
          <w:spacing w:val="19"/>
          <w:w w:val="105"/>
        </w:rPr>
        <w:t> </w:t>
      </w:r>
      <w:r>
        <w:rPr>
          <w:color w:val="231F20"/>
          <w:w w:val="105"/>
        </w:rPr>
        <w:t>chẳng</w:t>
      </w:r>
      <w:r>
        <w:rPr>
          <w:color w:val="231F20"/>
          <w:spacing w:val="18"/>
          <w:w w:val="105"/>
        </w:rPr>
        <w:t> </w:t>
      </w:r>
      <w:r>
        <w:rPr>
          <w:color w:val="231F20"/>
          <w:w w:val="105"/>
        </w:rPr>
        <w:t>thể</w:t>
      </w:r>
      <w:r>
        <w:rPr>
          <w:color w:val="231F20"/>
          <w:spacing w:val="17"/>
          <w:w w:val="105"/>
        </w:rPr>
        <w:t> </w:t>
      </w:r>
      <w:r>
        <w:rPr>
          <w:color w:val="231F20"/>
          <w:w w:val="105"/>
        </w:rPr>
        <w:t>không</w:t>
      </w:r>
      <w:r>
        <w:rPr>
          <w:color w:val="231F20"/>
          <w:spacing w:val="17"/>
          <w:w w:val="105"/>
        </w:rPr>
        <w:t> </w:t>
      </w:r>
      <w:r>
        <w:rPr>
          <w:color w:val="231F20"/>
          <w:w w:val="105"/>
        </w:rPr>
        <w:t>thừa</w:t>
      </w:r>
      <w:r>
        <w:rPr>
          <w:color w:val="231F20"/>
          <w:spacing w:val="17"/>
          <w:w w:val="105"/>
        </w:rPr>
        <w:t> </w:t>
      </w:r>
      <w:r>
        <w:rPr>
          <w:color w:val="231F20"/>
          <w:spacing w:val="-2"/>
          <w:w w:val="105"/>
        </w:rPr>
        <w:t>nhận.</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Nó</w:t>
      </w:r>
      <w:r>
        <w:rPr>
          <w:color w:val="231F20"/>
          <w:spacing w:val="-7"/>
          <w:w w:val="105"/>
        </w:rPr>
        <w:t> </w:t>
      </w:r>
      <w:r>
        <w:rPr>
          <w:color w:val="231F20"/>
          <w:w w:val="105"/>
        </w:rPr>
        <w:t>quả</w:t>
      </w:r>
      <w:r>
        <w:rPr>
          <w:color w:val="231F20"/>
          <w:spacing w:val="-6"/>
          <w:w w:val="105"/>
        </w:rPr>
        <w:t> </w:t>
      </w:r>
      <w:r>
        <w:rPr>
          <w:color w:val="231F20"/>
          <w:w w:val="105"/>
        </w:rPr>
        <w:t>thật</w:t>
      </w:r>
      <w:r>
        <w:rPr>
          <w:color w:val="231F20"/>
          <w:spacing w:val="-7"/>
          <w:w w:val="105"/>
        </w:rPr>
        <w:t> </w:t>
      </w:r>
      <w:r>
        <w:rPr>
          <w:color w:val="231F20"/>
          <w:w w:val="105"/>
        </w:rPr>
        <w:t>biến</w:t>
      </w:r>
      <w:r>
        <w:rPr>
          <w:color w:val="231F20"/>
          <w:spacing w:val="-7"/>
          <w:w w:val="105"/>
        </w:rPr>
        <w:t> </w:t>
      </w:r>
      <w:r>
        <w:rPr>
          <w:color w:val="231F20"/>
          <w:w w:val="105"/>
        </w:rPr>
        <w:t>thành</w:t>
      </w:r>
      <w:r>
        <w:rPr>
          <w:color w:val="231F20"/>
          <w:spacing w:val="-7"/>
          <w:w w:val="105"/>
        </w:rPr>
        <w:t> </w:t>
      </w:r>
      <w:r>
        <w:rPr>
          <w:color w:val="231F20"/>
          <w:w w:val="105"/>
        </w:rPr>
        <w:t>tôn</w:t>
      </w:r>
      <w:r>
        <w:rPr>
          <w:color w:val="231F20"/>
          <w:spacing w:val="-6"/>
          <w:w w:val="105"/>
        </w:rPr>
        <w:t> </w:t>
      </w:r>
      <w:r>
        <w:rPr>
          <w:color w:val="231F20"/>
          <w:w w:val="105"/>
        </w:rPr>
        <w:t>giáo,</w:t>
      </w:r>
      <w:r>
        <w:rPr>
          <w:color w:val="231F20"/>
          <w:spacing w:val="-4"/>
          <w:w w:val="105"/>
        </w:rPr>
        <w:t> </w:t>
      </w:r>
      <w:r>
        <w:rPr>
          <w:color w:val="231F20"/>
          <w:w w:val="105"/>
        </w:rPr>
        <w:t>đã</w:t>
      </w:r>
      <w:r>
        <w:rPr>
          <w:color w:val="231F20"/>
          <w:spacing w:val="-7"/>
          <w:w w:val="105"/>
        </w:rPr>
        <w:t> </w:t>
      </w:r>
      <w:r>
        <w:rPr>
          <w:color w:val="231F20"/>
          <w:w w:val="105"/>
        </w:rPr>
        <w:t>quên</w:t>
      </w:r>
      <w:r>
        <w:rPr>
          <w:color w:val="231F20"/>
          <w:spacing w:val="-6"/>
          <w:w w:val="105"/>
        </w:rPr>
        <w:t> </w:t>
      </w:r>
      <w:r>
        <w:rPr>
          <w:color w:val="231F20"/>
          <w:w w:val="105"/>
        </w:rPr>
        <w:t>mất</w:t>
      </w:r>
      <w:r>
        <w:rPr>
          <w:color w:val="231F20"/>
          <w:spacing w:val="-6"/>
          <w:w w:val="105"/>
        </w:rPr>
        <w:t> </w:t>
      </w:r>
      <w:r>
        <w:rPr>
          <w:color w:val="231F20"/>
          <w:w w:val="105"/>
        </w:rPr>
        <w:t>gốc,</w:t>
      </w:r>
      <w:r>
        <w:rPr>
          <w:color w:val="231F20"/>
          <w:spacing w:val="-7"/>
          <w:w w:val="105"/>
        </w:rPr>
        <w:t> </w:t>
      </w:r>
      <w:r>
        <w:rPr>
          <w:color w:val="231F20"/>
          <w:w w:val="105"/>
        </w:rPr>
        <w:t>Phật</w:t>
      </w:r>
      <w:r>
        <w:rPr>
          <w:color w:val="231F20"/>
          <w:spacing w:val="-6"/>
          <w:w w:val="105"/>
        </w:rPr>
        <w:t> </w:t>
      </w:r>
      <w:r>
        <w:rPr>
          <w:color w:val="231F20"/>
          <w:w w:val="105"/>
        </w:rPr>
        <w:t>giáo vốn</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tôn</w:t>
      </w:r>
      <w:r>
        <w:rPr>
          <w:color w:val="231F20"/>
          <w:spacing w:val="-4"/>
          <w:w w:val="105"/>
        </w:rPr>
        <w:t> </w:t>
      </w:r>
      <w:r>
        <w:rPr>
          <w:color w:val="231F20"/>
          <w:w w:val="105"/>
        </w:rPr>
        <w:t>giáo!</w:t>
      </w:r>
      <w:r>
        <w:rPr>
          <w:color w:val="231F20"/>
          <w:spacing w:val="-4"/>
          <w:w w:val="105"/>
        </w:rPr>
        <w:t> </w:t>
      </w:r>
      <w:r>
        <w:rPr>
          <w:color w:val="231F20"/>
          <w:w w:val="105"/>
        </w:rPr>
        <w:t>Thuở</w:t>
      </w:r>
      <w:r>
        <w:rPr>
          <w:color w:val="231F20"/>
          <w:spacing w:val="-4"/>
          <w:w w:val="105"/>
        </w:rPr>
        <w:t> </w:t>
      </w:r>
      <w:r>
        <w:rPr>
          <w:color w:val="231F20"/>
          <w:w w:val="105"/>
        </w:rPr>
        <w:t>Phật</w:t>
      </w:r>
      <w:r>
        <w:rPr>
          <w:color w:val="231F20"/>
          <w:spacing w:val="-4"/>
          <w:w w:val="105"/>
        </w:rPr>
        <w:t> </w:t>
      </w:r>
      <w:r>
        <w:rPr>
          <w:color w:val="231F20"/>
          <w:w w:val="105"/>
        </w:rPr>
        <w:t>Thích</w:t>
      </w:r>
      <w:r>
        <w:rPr>
          <w:color w:val="231F20"/>
          <w:spacing w:val="-4"/>
          <w:w w:val="105"/>
        </w:rPr>
        <w:t> </w:t>
      </w:r>
      <w:r>
        <w:rPr>
          <w:color w:val="231F20"/>
          <w:w w:val="105"/>
        </w:rPr>
        <w:t>Ca</w:t>
      </w:r>
      <w:r>
        <w:rPr>
          <w:color w:val="231F20"/>
          <w:spacing w:val="-4"/>
          <w:w w:val="105"/>
        </w:rPr>
        <w:t> </w:t>
      </w:r>
      <w:r>
        <w:rPr>
          <w:color w:val="231F20"/>
          <w:w w:val="105"/>
        </w:rPr>
        <w:t>Mâu</w:t>
      </w:r>
      <w:r>
        <w:rPr>
          <w:color w:val="231F20"/>
          <w:spacing w:val="-4"/>
          <w:w w:val="105"/>
        </w:rPr>
        <w:t> </w:t>
      </w:r>
      <w:r>
        <w:rPr>
          <w:color w:val="231F20"/>
          <w:w w:val="105"/>
        </w:rPr>
        <w:t>Ni</w:t>
      </w:r>
      <w:r>
        <w:rPr>
          <w:color w:val="231F20"/>
          <w:spacing w:val="-4"/>
          <w:w w:val="105"/>
        </w:rPr>
        <w:t> </w:t>
      </w:r>
      <w:r>
        <w:rPr>
          <w:color w:val="231F20"/>
          <w:w w:val="105"/>
        </w:rPr>
        <w:t>tại thế, quý vị kiểm trong kinh điển, đức Phật chẳng làm Phật sự một ngày nào. Nếu làm Phật sự một bữa nào, kinh điển phải</w:t>
      </w:r>
      <w:r>
        <w:rPr>
          <w:color w:val="231F20"/>
          <w:spacing w:val="-17"/>
          <w:w w:val="105"/>
        </w:rPr>
        <w:t> </w:t>
      </w:r>
      <w:r>
        <w:rPr>
          <w:color w:val="231F20"/>
          <w:w w:val="105"/>
        </w:rPr>
        <w:t>ghi</w:t>
      </w:r>
      <w:r>
        <w:rPr>
          <w:color w:val="231F20"/>
          <w:spacing w:val="-17"/>
          <w:w w:val="105"/>
        </w:rPr>
        <w:t> </w:t>
      </w:r>
      <w:r>
        <w:rPr>
          <w:color w:val="231F20"/>
          <w:w w:val="105"/>
        </w:rPr>
        <w:t>chép</w:t>
      </w:r>
      <w:r>
        <w:rPr>
          <w:color w:val="231F20"/>
          <w:spacing w:val="-17"/>
          <w:w w:val="105"/>
        </w:rPr>
        <w:t> </w:t>
      </w:r>
      <w:r>
        <w:rPr>
          <w:color w:val="231F20"/>
          <w:w w:val="105"/>
        </w:rPr>
        <w:t>tường</w:t>
      </w:r>
      <w:r>
        <w:rPr>
          <w:color w:val="231F20"/>
          <w:spacing w:val="-17"/>
          <w:w w:val="105"/>
        </w:rPr>
        <w:t> </w:t>
      </w:r>
      <w:r>
        <w:rPr>
          <w:color w:val="231F20"/>
          <w:w w:val="105"/>
        </w:rPr>
        <w:t>tận,</w:t>
      </w:r>
      <w:r>
        <w:rPr>
          <w:color w:val="231F20"/>
          <w:spacing w:val="-17"/>
          <w:w w:val="105"/>
        </w:rPr>
        <w:t> </w:t>
      </w:r>
      <w:r>
        <w:rPr>
          <w:color w:val="231F20"/>
          <w:w w:val="105"/>
        </w:rPr>
        <w:t>nhưng</w:t>
      </w:r>
      <w:r>
        <w:rPr>
          <w:color w:val="231F20"/>
          <w:spacing w:val="-17"/>
          <w:w w:val="105"/>
        </w:rPr>
        <w:t> </w:t>
      </w:r>
      <w:r>
        <w:rPr>
          <w:color w:val="231F20"/>
          <w:w w:val="105"/>
        </w:rPr>
        <w:t>chẳng</w:t>
      </w:r>
      <w:r>
        <w:rPr>
          <w:color w:val="231F20"/>
          <w:spacing w:val="-17"/>
          <w:w w:val="105"/>
        </w:rPr>
        <w:t> </w:t>
      </w:r>
      <w:r>
        <w:rPr>
          <w:color w:val="231F20"/>
          <w:w w:val="105"/>
        </w:rPr>
        <w:t>thấy!</w:t>
      </w:r>
      <w:r>
        <w:rPr>
          <w:color w:val="231F20"/>
          <w:spacing w:val="-17"/>
          <w:w w:val="105"/>
        </w:rPr>
        <w:t> </w:t>
      </w:r>
      <w:r>
        <w:rPr>
          <w:color w:val="231F20"/>
          <w:w w:val="105"/>
        </w:rPr>
        <w:t>Trong</w:t>
      </w:r>
      <w:r>
        <w:rPr>
          <w:color w:val="231F20"/>
          <w:spacing w:val="-16"/>
          <w:w w:val="105"/>
        </w:rPr>
        <w:t> </w:t>
      </w:r>
      <w:r>
        <w:rPr>
          <w:i/>
          <w:color w:val="231F20"/>
          <w:w w:val="105"/>
        </w:rPr>
        <w:t>Đại</w:t>
      </w:r>
      <w:r>
        <w:rPr>
          <w:i/>
          <w:color w:val="231F20"/>
          <w:spacing w:val="-17"/>
          <w:w w:val="105"/>
        </w:rPr>
        <w:t> </w:t>
      </w:r>
      <w:r>
        <w:rPr>
          <w:i/>
          <w:color w:val="231F20"/>
          <w:w w:val="105"/>
        </w:rPr>
        <w:t>Tạng Kinh </w:t>
      </w:r>
      <w:r>
        <w:rPr>
          <w:color w:val="231F20"/>
          <w:w w:val="105"/>
        </w:rPr>
        <w:t>có nhiều tài liệu về kinh sám, Phật sự. Những thứ ấy do</w:t>
      </w:r>
      <w:r>
        <w:rPr>
          <w:color w:val="231F20"/>
          <w:spacing w:val="-6"/>
          <w:w w:val="105"/>
        </w:rPr>
        <w:t> </w:t>
      </w:r>
      <w:r>
        <w:rPr>
          <w:color w:val="231F20"/>
          <w:w w:val="105"/>
        </w:rPr>
        <w:t>người</w:t>
      </w:r>
      <w:r>
        <w:rPr>
          <w:color w:val="231F20"/>
          <w:spacing w:val="-6"/>
          <w:w w:val="105"/>
        </w:rPr>
        <w:t> </w:t>
      </w:r>
      <w:r>
        <w:rPr>
          <w:color w:val="231F20"/>
          <w:w w:val="105"/>
        </w:rPr>
        <w:t>đời</w:t>
      </w:r>
      <w:r>
        <w:rPr>
          <w:color w:val="231F20"/>
          <w:spacing w:val="-8"/>
          <w:w w:val="105"/>
        </w:rPr>
        <w:t> </w:t>
      </w:r>
      <w:r>
        <w:rPr>
          <w:color w:val="231F20"/>
          <w:w w:val="105"/>
        </w:rPr>
        <w:t>sau,</w:t>
      </w:r>
      <w:r>
        <w:rPr>
          <w:color w:val="231F20"/>
          <w:spacing w:val="-6"/>
          <w:w w:val="105"/>
        </w:rPr>
        <w:t> </w:t>
      </w:r>
      <w:r>
        <w:rPr>
          <w:color w:val="231F20"/>
          <w:w w:val="105"/>
        </w:rPr>
        <w:t>tức</w:t>
      </w:r>
      <w:r>
        <w:rPr>
          <w:color w:val="231F20"/>
          <w:spacing w:val="-6"/>
          <w:w w:val="105"/>
        </w:rPr>
        <w:t> </w:t>
      </w:r>
      <w:r>
        <w:rPr>
          <w:color w:val="231F20"/>
          <w:w w:val="105"/>
        </w:rPr>
        <w:t>các</w:t>
      </w:r>
      <w:r>
        <w:rPr>
          <w:color w:val="231F20"/>
          <w:spacing w:val="-6"/>
          <w:w w:val="105"/>
        </w:rPr>
        <w:t> </w:t>
      </w:r>
      <w:r>
        <w:rPr>
          <w:color w:val="231F20"/>
          <w:w w:val="105"/>
        </w:rPr>
        <w:t>vị</w:t>
      </w:r>
      <w:r>
        <w:rPr>
          <w:color w:val="231F20"/>
          <w:spacing w:val="-6"/>
          <w:w w:val="105"/>
        </w:rPr>
        <w:t> </w:t>
      </w:r>
      <w:r>
        <w:rPr>
          <w:color w:val="231F20"/>
          <w:w w:val="105"/>
        </w:rPr>
        <w:t>tổ</w:t>
      </w:r>
      <w:r>
        <w:rPr>
          <w:color w:val="231F20"/>
          <w:spacing w:val="-6"/>
          <w:w w:val="105"/>
        </w:rPr>
        <w:t> </w:t>
      </w:r>
      <w:r>
        <w:rPr>
          <w:color w:val="231F20"/>
          <w:w w:val="105"/>
        </w:rPr>
        <w:t>sư</w:t>
      </w:r>
      <w:r>
        <w:rPr>
          <w:color w:val="231F20"/>
          <w:spacing w:val="-9"/>
          <w:w w:val="105"/>
        </w:rPr>
        <w:t> </w:t>
      </w:r>
      <w:r>
        <w:rPr>
          <w:color w:val="231F20"/>
          <w:w w:val="105"/>
        </w:rPr>
        <w:t>đại</w:t>
      </w:r>
      <w:r>
        <w:rPr>
          <w:color w:val="231F20"/>
          <w:spacing w:val="-6"/>
          <w:w w:val="105"/>
        </w:rPr>
        <w:t> </w:t>
      </w:r>
      <w:r>
        <w:rPr>
          <w:color w:val="231F20"/>
          <w:w w:val="105"/>
        </w:rPr>
        <w:t>đức</w:t>
      </w:r>
      <w:r>
        <w:rPr>
          <w:color w:val="231F20"/>
          <w:spacing w:val="-6"/>
          <w:w w:val="105"/>
        </w:rPr>
        <w:t> </w:t>
      </w:r>
      <w:r>
        <w:rPr>
          <w:color w:val="231F20"/>
          <w:w w:val="105"/>
        </w:rPr>
        <w:t>đời</w:t>
      </w:r>
      <w:r>
        <w:rPr>
          <w:color w:val="231F20"/>
          <w:spacing w:val="-6"/>
          <w:w w:val="105"/>
        </w:rPr>
        <w:t> </w:t>
      </w:r>
      <w:r>
        <w:rPr>
          <w:color w:val="231F20"/>
          <w:w w:val="105"/>
        </w:rPr>
        <w:t>sau</w:t>
      </w:r>
      <w:r>
        <w:rPr>
          <w:color w:val="231F20"/>
          <w:spacing w:val="-6"/>
          <w:w w:val="105"/>
        </w:rPr>
        <w:t> </w:t>
      </w:r>
      <w:r>
        <w:rPr>
          <w:color w:val="231F20"/>
          <w:w w:val="105"/>
        </w:rPr>
        <w:t>biên</w:t>
      </w:r>
      <w:r>
        <w:rPr>
          <w:color w:val="231F20"/>
          <w:spacing w:val="-6"/>
          <w:w w:val="105"/>
        </w:rPr>
        <w:t> </w:t>
      </w:r>
      <w:r>
        <w:rPr>
          <w:color w:val="231F20"/>
          <w:w w:val="105"/>
        </w:rPr>
        <w:t>soạn, chẳng</w:t>
      </w:r>
      <w:r>
        <w:rPr>
          <w:color w:val="231F20"/>
          <w:spacing w:val="-2"/>
          <w:w w:val="105"/>
        </w:rPr>
        <w:t> </w:t>
      </w:r>
      <w:r>
        <w:rPr>
          <w:color w:val="231F20"/>
          <w:w w:val="105"/>
        </w:rPr>
        <w:t>phải</w:t>
      </w:r>
      <w:r>
        <w:rPr>
          <w:color w:val="231F20"/>
          <w:spacing w:val="-2"/>
          <w:w w:val="105"/>
        </w:rPr>
        <w:t> </w:t>
      </w:r>
      <w:r>
        <w:rPr>
          <w:color w:val="231F20"/>
          <w:w w:val="105"/>
        </w:rPr>
        <w:t>do Phật</w:t>
      </w:r>
      <w:r>
        <w:rPr>
          <w:color w:val="231F20"/>
          <w:spacing w:val="-2"/>
          <w:w w:val="105"/>
        </w:rPr>
        <w:t> </w:t>
      </w:r>
      <w:r>
        <w:rPr>
          <w:color w:val="231F20"/>
          <w:w w:val="105"/>
        </w:rPr>
        <w:t>Thích</w:t>
      </w:r>
      <w:r>
        <w:rPr>
          <w:color w:val="231F20"/>
          <w:spacing w:val="-2"/>
          <w:w w:val="105"/>
        </w:rPr>
        <w:t> </w:t>
      </w:r>
      <w:r>
        <w:rPr>
          <w:color w:val="231F20"/>
          <w:w w:val="105"/>
        </w:rPr>
        <w:t>Ca Mâu</w:t>
      </w:r>
      <w:r>
        <w:rPr>
          <w:color w:val="231F20"/>
          <w:spacing w:val="-2"/>
          <w:w w:val="105"/>
        </w:rPr>
        <w:t> </w:t>
      </w:r>
      <w:r>
        <w:rPr>
          <w:color w:val="231F20"/>
          <w:w w:val="105"/>
        </w:rPr>
        <w:t>Ni nói</w:t>
      </w:r>
      <w:r>
        <w:rPr>
          <w:color w:val="231F20"/>
          <w:spacing w:val="-2"/>
          <w:w w:val="105"/>
        </w:rPr>
        <w:t> </w:t>
      </w:r>
      <w:r>
        <w:rPr>
          <w:color w:val="231F20"/>
          <w:w w:val="105"/>
        </w:rPr>
        <w:t>ra.</w:t>
      </w:r>
    </w:p>
    <w:p>
      <w:pPr>
        <w:spacing w:line="283" w:lineRule="auto" w:before="131"/>
        <w:ind w:left="113" w:right="395" w:firstLine="453"/>
        <w:jc w:val="both"/>
        <w:rPr>
          <w:sz w:val="34"/>
        </w:rPr>
      </w:pPr>
      <w:r>
        <w:rPr>
          <w:color w:val="231F20"/>
          <w:w w:val="110"/>
          <w:sz w:val="34"/>
        </w:rPr>
        <w:t>Vì</w:t>
      </w:r>
      <w:r>
        <w:rPr>
          <w:color w:val="231F20"/>
          <w:spacing w:val="-20"/>
          <w:w w:val="110"/>
          <w:sz w:val="34"/>
        </w:rPr>
        <w:t> </w:t>
      </w:r>
      <w:r>
        <w:rPr>
          <w:color w:val="231F20"/>
          <w:w w:val="110"/>
          <w:sz w:val="34"/>
        </w:rPr>
        <w:t>vậy,</w:t>
      </w:r>
      <w:r>
        <w:rPr>
          <w:color w:val="231F20"/>
          <w:spacing w:val="-20"/>
          <w:w w:val="110"/>
          <w:sz w:val="34"/>
        </w:rPr>
        <w:t> </w:t>
      </w:r>
      <w:r>
        <w:rPr>
          <w:color w:val="231F20"/>
          <w:w w:val="110"/>
          <w:sz w:val="34"/>
        </w:rPr>
        <w:t>chẳng</w:t>
      </w:r>
      <w:r>
        <w:rPr>
          <w:color w:val="231F20"/>
          <w:spacing w:val="-20"/>
          <w:w w:val="110"/>
          <w:sz w:val="34"/>
        </w:rPr>
        <w:t> </w:t>
      </w:r>
      <w:r>
        <w:rPr>
          <w:color w:val="231F20"/>
          <w:w w:val="110"/>
          <w:sz w:val="34"/>
        </w:rPr>
        <w:t>thể</w:t>
      </w:r>
      <w:r>
        <w:rPr>
          <w:color w:val="231F20"/>
          <w:spacing w:val="-20"/>
          <w:w w:val="110"/>
          <w:sz w:val="34"/>
        </w:rPr>
        <w:t> </w:t>
      </w:r>
      <w:r>
        <w:rPr>
          <w:color w:val="231F20"/>
          <w:w w:val="110"/>
          <w:sz w:val="34"/>
        </w:rPr>
        <w:t>không</w:t>
      </w:r>
      <w:r>
        <w:rPr>
          <w:color w:val="231F20"/>
          <w:spacing w:val="-20"/>
          <w:w w:val="110"/>
          <w:sz w:val="34"/>
        </w:rPr>
        <w:t> </w:t>
      </w:r>
      <w:r>
        <w:rPr>
          <w:color w:val="231F20"/>
          <w:w w:val="110"/>
          <w:sz w:val="34"/>
        </w:rPr>
        <w:t>biết</w:t>
      </w:r>
      <w:r>
        <w:rPr>
          <w:color w:val="231F20"/>
          <w:spacing w:val="-20"/>
          <w:w w:val="110"/>
          <w:sz w:val="34"/>
        </w:rPr>
        <w:t> </w:t>
      </w:r>
      <w:r>
        <w:rPr>
          <w:color w:val="231F20"/>
          <w:w w:val="110"/>
          <w:sz w:val="34"/>
        </w:rPr>
        <w:t>vì</w:t>
      </w:r>
      <w:r>
        <w:rPr>
          <w:color w:val="231F20"/>
          <w:spacing w:val="-20"/>
          <w:w w:val="110"/>
          <w:sz w:val="34"/>
        </w:rPr>
        <w:t> </w:t>
      </w:r>
      <w:r>
        <w:rPr>
          <w:color w:val="231F20"/>
          <w:w w:val="110"/>
          <w:sz w:val="34"/>
        </w:rPr>
        <w:t>sao</w:t>
      </w:r>
      <w:r>
        <w:rPr>
          <w:color w:val="231F20"/>
          <w:spacing w:val="-20"/>
          <w:w w:val="110"/>
          <w:sz w:val="34"/>
        </w:rPr>
        <w:t> </w:t>
      </w:r>
      <w:r>
        <w:rPr>
          <w:color w:val="231F20"/>
          <w:w w:val="110"/>
          <w:sz w:val="34"/>
        </w:rPr>
        <w:t>Phật</w:t>
      </w:r>
      <w:r>
        <w:rPr>
          <w:color w:val="231F20"/>
          <w:spacing w:val="-20"/>
          <w:w w:val="110"/>
          <w:sz w:val="34"/>
        </w:rPr>
        <w:t> </w:t>
      </w:r>
      <w:r>
        <w:rPr>
          <w:color w:val="231F20"/>
          <w:w w:val="110"/>
          <w:sz w:val="34"/>
        </w:rPr>
        <w:t>giáo</w:t>
      </w:r>
      <w:r>
        <w:rPr>
          <w:color w:val="231F20"/>
          <w:spacing w:val="-20"/>
          <w:w w:val="110"/>
          <w:sz w:val="34"/>
        </w:rPr>
        <w:t> </w:t>
      </w:r>
      <w:r>
        <w:rPr>
          <w:color w:val="231F20"/>
          <w:w w:val="110"/>
          <w:sz w:val="34"/>
        </w:rPr>
        <w:t>trở</w:t>
      </w:r>
      <w:r>
        <w:rPr>
          <w:color w:val="231F20"/>
          <w:spacing w:val="-20"/>
          <w:w w:val="110"/>
          <w:sz w:val="34"/>
        </w:rPr>
        <w:t> </w:t>
      </w:r>
      <w:r>
        <w:rPr>
          <w:color w:val="231F20"/>
          <w:w w:val="110"/>
          <w:sz w:val="34"/>
        </w:rPr>
        <w:t>thành </w:t>
      </w:r>
      <w:r>
        <w:rPr>
          <w:color w:val="231F20"/>
          <w:w w:val="105"/>
          <w:sz w:val="34"/>
        </w:rPr>
        <w:t>nông</w:t>
      </w:r>
      <w:r>
        <w:rPr>
          <w:color w:val="231F20"/>
          <w:spacing w:val="-4"/>
          <w:w w:val="105"/>
          <w:sz w:val="34"/>
        </w:rPr>
        <w:t> </w:t>
      </w:r>
      <w:r>
        <w:rPr>
          <w:color w:val="231F20"/>
          <w:w w:val="105"/>
          <w:sz w:val="34"/>
        </w:rPr>
        <w:t>nỗi</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suy</w:t>
      </w:r>
      <w:r>
        <w:rPr>
          <w:color w:val="231F20"/>
          <w:spacing w:val="-4"/>
          <w:w w:val="105"/>
          <w:sz w:val="34"/>
        </w:rPr>
        <w:t> </w:t>
      </w:r>
      <w:r>
        <w:rPr>
          <w:color w:val="231F20"/>
          <w:w w:val="105"/>
          <w:sz w:val="34"/>
        </w:rPr>
        <w:t>vi</w:t>
      </w:r>
      <w:r>
        <w:rPr>
          <w:color w:val="231F20"/>
          <w:spacing w:val="-4"/>
          <w:w w:val="105"/>
          <w:sz w:val="34"/>
        </w:rPr>
        <w:t> </w:t>
      </w:r>
      <w:r>
        <w:rPr>
          <w:color w:val="231F20"/>
          <w:w w:val="105"/>
          <w:sz w:val="34"/>
        </w:rPr>
        <w:t>đến</w:t>
      </w:r>
      <w:r>
        <w:rPr>
          <w:color w:val="231F20"/>
          <w:spacing w:val="-4"/>
          <w:w w:val="105"/>
          <w:sz w:val="34"/>
        </w:rPr>
        <w:t> </w:t>
      </w:r>
      <w:r>
        <w:rPr>
          <w:color w:val="231F20"/>
          <w:w w:val="105"/>
          <w:sz w:val="34"/>
        </w:rPr>
        <w:t>tình</w:t>
      </w:r>
      <w:r>
        <w:rPr>
          <w:color w:val="231F20"/>
          <w:spacing w:val="-4"/>
          <w:w w:val="105"/>
          <w:sz w:val="34"/>
        </w:rPr>
        <w:t> </w:t>
      </w:r>
      <w:r>
        <w:rPr>
          <w:color w:val="231F20"/>
          <w:w w:val="105"/>
          <w:sz w:val="34"/>
        </w:rPr>
        <w:t>trạng</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nhất</w:t>
      </w:r>
      <w:r>
        <w:rPr>
          <w:color w:val="231F20"/>
          <w:spacing w:val="-1"/>
          <w:w w:val="105"/>
          <w:sz w:val="34"/>
        </w:rPr>
        <w:t> </w:t>
      </w:r>
      <w:r>
        <w:rPr>
          <w:color w:val="231F20"/>
          <w:w w:val="105"/>
          <w:sz w:val="34"/>
        </w:rPr>
        <w:t>định</w:t>
      </w:r>
      <w:r>
        <w:rPr>
          <w:color w:val="231F20"/>
          <w:spacing w:val="-5"/>
          <w:w w:val="105"/>
          <w:sz w:val="34"/>
        </w:rPr>
        <w:t> </w:t>
      </w:r>
      <w:r>
        <w:rPr>
          <w:color w:val="231F20"/>
          <w:w w:val="105"/>
          <w:sz w:val="34"/>
        </w:rPr>
        <w:t>phải</w:t>
      </w:r>
      <w:r>
        <w:rPr>
          <w:color w:val="231F20"/>
          <w:spacing w:val="-4"/>
          <w:w w:val="105"/>
          <w:sz w:val="34"/>
        </w:rPr>
        <w:t> </w:t>
      </w:r>
      <w:r>
        <w:rPr>
          <w:color w:val="231F20"/>
          <w:w w:val="105"/>
          <w:sz w:val="34"/>
        </w:rPr>
        <w:t>hiểu rõ ràng. Tiên sinh Phương Đông Mỹ đã nhiều lần nhắc nhở </w:t>
      </w:r>
      <w:r>
        <w:rPr>
          <w:color w:val="231F20"/>
          <w:w w:val="110"/>
          <w:sz w:val="34"/>
        </w:rPr>
        <w:t>tôi:</w:t>
      </w:r>
      <w:r>
        <w:rPr>
          <w:color w:val="231F20"/>
          <w:spacing w:val="-22"/>
          <w:w w:val="110"/>
          <w:sz w:val="34"/>
        </w:rPr>
        <w:t> </w:t>
      </w:r>
      <w:r>
        <w:rPr>
          <w:color w:val="231F20"/>
          <w:w w:val="110"/>
          <w:sz w:val="34"/>
        </w:rPr>
        <w:t>“</w:t>
      </w:r>
      <w:r>
        <w:rPr>
          <w:i/>
          <w:color w:val="231F20"/>
          <w:w w:val="110"/>
          <w:sz w:val="34"/>
        </w:rPr>
        <w:t>Phật</w:t>
      </w:r>
      <w:r>
        <w:rPr>
          <w:i/>
          <w:color w:val="231F20"/>
          <w:spacing w:val="-22"/>
          <w:w w:val="110"/>
          <w:sz w:val="34"/>
        </w:rPr>
        <w:t> </w:t>
      </w:r>
      <w:r>
        <w:rPr>
          <w:i/>
          <w:color w:val="231F20"/>
          <w:w w:val="110"/>
          <w:sz w:val="34"/>
        </w:rPr>
        <w:t>giáo</w:t>
      </w:r>
      <w:r>
        <w:rPr>
          <w:i/>
          <w:color w:val="231F20"/>
          <w:spacing w:val="-22"/>
          <w:w w:val="110"/>
          <w:sz w:val="34"/>
        </w:rPr>
        <w:t> </w:t>
      </w:r>
      <w:r>
        <w:rPr>
          <w:i/>
          <w:color w:val="231F20"/>
          <w:w w:val="110"/>
          <w:sz w:val="34"/>
        </w:rPr>
        <w:t>muốn</w:t>
      </w:r>
      <w:r>
        <w:rPr>
          <w:i/>
          <w:color w:val="231F20"/>
          <w:spacing w:val="-22"/>
          <w:w w:val="110"/>
          <w:sz w:val="34"/>
        </w:rPr>
        <w:t> </w:t>
      </w:r>
      <w:r>
        <w:rPr>
          <w:i/>
          <w:color w:val="231F20"/>
          <w:w w:val="110"/>
          <w:sz w:val="34"/>
        </w:rPr>
        <w:t>phục</w:t>
      </w:r>
      <w:r>
        <w:rPr>
          <w:i/>
          <w:color w:val="231F20"/>
          <w:spacing w:val="-22"/>
          <w:w w:val="110"/>
          <w:sz w:val="34"/>
        </w:rPr>
        <w:t> </w:t>
      </w:r>
      <w:r>
        <w:rPr>
          <w:i/>
          <w:color w:val="231F20"/>
          <w:w w:val="110"/>
          <w:sz w:val="34"/>
        </w:rPr>
        <w:t>hưng,</w:t>
      </w:r>
      <w:r>
        <w:rPr>
          <w:i/>
          <w:color w:val="231F20"/>
          <w:spacing w:val="-22"/>
          <w:w w:val="110"/>
          <w:sz w:val="34"/>
        </w:rPr>
        <w:t> </w:t>
      </w:r>
      <w:r>
        <w:rPr>
          <w:i/>
          <w:color w:val="231F20"/>
          <w:w w:val="110"/>
          <w:sz w:val="34"/>
        </w:rPr>
        <w:t>nhất</w:t>
      </w:r>
      <w:r>
        <w:rPr>
          <w:i/>
          <w:color w:val="231F20"/>
          <w:spacing w:val="-22"/>
          <w:w w:val="110"/>
          <w:sz w:val="34"/>
        </w:rPr>
        <w:t> </w:t>
      </w:r>
      <w:r>
        <w:rPr>
          <w:i/>
          <w:color w:val="231F20"/>
          <w:w w:val="110"/>
          <w:sz w:val="34"/>
        </w:rPr>
        <w:t>định</w:t>
      </w:r>
      <w:r>
        <w:rPr>
          <w:i/>
          <w:color w:val="231F20"/>
          <w:spacing w:val="-22"/>
          <w:w w:val="110"/>
          <w:sz w:val="34"/>
        </w:rPr>
        <w:t> </w:t>
      </w:r>
      <w:r>
        <w:rPr>
          <w:i/>
          <w:color w:val="231F20"/>
          <w:w w:val="110"/>
          <w:sz w:val="34"/>
        </w:rPr>
        <w:t>phải</w:t>
      </w:r>
      <w:r>
        <w:rPr>
          <w:i/>
          <w:color w:val="231F20"/>
          <w:spacing w:val="-22"/>
          <w:w w:val="110"/>
          <w:sz w:val="34"/>
        </w:rPr>
        <w:t> </w:t>
      </w:r>
      <w:r>
        <w:rPr>
          <w:i/>
          <w:color w:val="231F20"/>
          <w:w w:val="110"/>
          <w:sz w:val="34"/>
        </w:rPr>
        <w:t>thực</w:t>
      </w:r>
      <w:r>
        <w:rPr>
          <w:i/>
          <w:color w:val="231F20"/>
          <w:spacing w:val="-22"/>
          <w:w w:val="110"/>
          <w:sz w:val="34"/>
        </w:rPr>
        <w:t> </w:t>
      </w:r>
      <w:r>
        <w:rPr>
          <w:i/>
          <w:color w:val="231F20"/>
          <w:w w:val="110"/>
          <w:sz w:val="34"/>
        </w:rPr>
        <w:t>hiện </w:t>
      </w:r>
      <w:r>
        <w:rPr>
          <w:i/>
          <w:color w:val="231F20"/>
          <w:sz w:val="34"/>
        </w:rPr>
        <w:t>bằng</w:t>
      </w:r>
      <w:r>
        <w:rPr>
          <w:i/>
          <w:color w:val="231F20"/>
          <w:spacing w:val="-5"/>
          <w:sz w:val="34"/>
        </w:rPr>
        <w:t> </w:t>
      </w:r>
      <w:r>
        <w:rPr>
          <w:i/>
          <w:color w:val="231F20"/>
          <w:sz w:val="34"/>
        </w:rPr>
        <w:t>cách</w:t>
      </w:r>
      <w:r>
        <w:rPr>
          <w:i/>
          <w:color w:val="231F20"/>
          <w:spacing w:val="-5"/>
          <w:sz w:val="34"/>
        </w:rPr>
        <w:t> </w:t>
      </w:r>
      <w:r>
        <w:rPr>
          <w:i/>
          <w:color w:val="231F20"/>
          <w:sz w:val="34"/>
        </w:rPr>
        <w:t>khôi</w:t>
      </w:r>
      <w:r>
        <w:rPr>
          <w:i/>
          <w:color w:val="231F20"/>
          <w:spacing w:val="-5"/>
          <w:sz w:val="34"/>
        </w:rPr>
        <w:t> </w:t>
      </w:r>
      <w:r>
        <w:rPr>
          <w:i/>
          <w:color w:val="231F20"/>
          <w:sz w:val="34"/>
        </w:rPr>
        <w:t>phục</w:t>
      </w:r>
      <w:r>
        <w:rPr>
          <w:i/>
          <w:color w:val="231F20"/>
          <w:spacing w:val="-3"/>
          <w:sz w:val="34"/>
        </w:rPr>
        <w:t> </w:t>
      </w:r>
      <w:r>
        <w:rPr>
          <w:i/>
          <w:color w:val="231F20"/>
          <w:sz w:val="34"/>
        </w:rPr>
        <w:t>chế</w:t>
      </w:r>
      <w:r>
        <w:rPr>
          <w:i/>
          <w:color w:val="231F20"/>
          <w:spacing w:val="-5"/>
          <w:sz w:val="34"/>
        </w:rPr>
        <w:t> </w:t>
      </w:r>
      <w:r>
        <w:rPr>
          <w:i/>
          <w:color w:val="231F20"/>
          <w:sz w:val="34"/>
        </w:rPr>
        <w:t>độ</w:t>
      </w:r>
      <w:r>
        <w:rPr>
          <w:i/>
          <w:color w:val="231F20"/>
          <w:spacing w:val="-5"/>
          <w:sz w:val="34"/>
        </w:rPr>
        <w:t> </w:t>
      </w:r>
      <w:r>
        <w:rPr>
          <w:i/>
          <w:color w:val="231F20"/>
          <w:sz w:val="34"/>
        </w:rPr>
        <w:t>tòng</w:t>
      </w:r>
      <w:r>
        <w:rPr>
          <w:i/>
          <w:color w:val="231F20"/>
          <w:spacing w:val="-5"/>
          <w:sz w:val="34"/>
        </w:rPr>
        <w:t> </w:t>
      </w:r>
      <w:r>
        <w:rPr>
          <w:i/>
          <w:color w:val="231F20"/>
          <w:sz w:val="34"/>
        </w:rPr>
        <w:t>lâm</w:t>
      </w:r>
      <w:r>
        <w:rPr>
          <w:color w:val="231F20"/>
          <w:sz w:val="34"/>
        </w:rPr>
        <w:t>”.</w:t>
      </w:r>
      <w:r>
        <w:rPr>
          <w:color w:val="231F20"/>
          <w:spacing w:val="-5"/>
          <w:sz w:val="34"/>
        </w:rPr>
        <w:t> </w:t>
      </w:r>
      <w:r>
        <w:rPr>
          <w:color w:val="231F20"/>
          <w:sz w:val="34"/>
        </w:rPr>
        <w:t>Đó</w:t>
      </w:r>
      <w:r>
        <w:rPr>
          <w:color w:val="231F20"/>
          <w:spacing w:val="-5"/>
          <w:sz w:val="34"/>
        </w:rPr>
        <w:t> </w:t>
      </w:r>
      <w:r>
        <w:rPr>
          <w:color w:val="231F20"/>
          <w:sz w:val="34"/>
        </w:rPr>
        <w:t>chính</w:t>
      </w:r>
      <w:r>
        <w:rPr>
          <w:color w:val="231F20"/>
          <w:spacing w:val="-5"/>
          <w:sz w:val="34"/>
        </w:rPr>
        <w:t> </w:t>
      </w:r>
      <w:r>
        <w:rPr>
          <w:color w:val="231F20"/>
          <w:sz w:val="34"/>
        </w:rPr>
        <w:t>là</w:t>
      </w:r>
      <w:r>
        <w:rPr>
          <w:color w:val="231F20"/>
          <w:spacing w:val="-5"/>
          <w:sz w:val="34"/>
        </w:rPr>
        <w:t> </w:t>
      </w:r>
      <w:r>
        <w:rPr>
          <w:color w:val="231F20"/>
          <w:sz w:val="34"/>
        </w:rPr>
        <w:t>mở</w:t>
      </w:r>
      <w:r>
        <w:rPr>
          <w:color w:val="231F20"/>
          <w:spacing w:val="-5"/>
          <w:sz w:val="34"/>
        </w:rPr>
        <w:t> </w:t>
      </w:r>
      <w:r>
        <w:rPr>
          <w:color w:val="231F20"/>
          <w:sz w:val="34"/>
        </w:rPr>
        <w:t>trường </w:t>
      </w:r>
      <w:r>
        <w:rPr>
          <w:color w:val="231F20"/>
          <w:w w:val="110"/>
          <w:sz w:val="34"/>
        </w:rPr>
        <w:t>đại</w:t>
      </w:r>
      <w:r>
        <w:rPr>
          <w:color w:val="231F20"/>
          <w:spacing w:val="-18"/>
          <w:w w:val="110"/>
          <w:sz w:val="34"/>
        </w:rPr>
        <w:t> </w:t>
      </w:r>
      <w:r>
        <w:rPr>
          <w:color w:val="231F20"/>
          <w:w w:val="110"/>
          <w:sz w:val="34"/>
        </w:rPr>
        <w:t>học,</w:t>
      </w:r>
      <w:r>
        <w:rPr>
          <w:color w:val="231F20"/>
          <w:spacing w:val="-18"/>
          <w:w w:val="110"/>
          <w:sz w:val="34"/>
        </w:rPr>
        <w:t> </w:t>
      </w:r>
      <w:r>
        <w:rPr>
          <w:color w:val="231F20"/>
          <w:w w:val="110"/>
          <w:sz w:val="34"/>
        </w:rPr>
        <w:t>phải</w:t>
      </w:r>
      <w:r>
        <w:rPr>
          <w:color w:val="231F20"/>
          <w:spacing w:val="-18"/>
          <w:w w:val="110"/>
          <w:sz w:val="34"/>
        </w:rPr>
        <w:t> </w:t>
      </w:r>
      <w:r>
        <w:rPr>
          <w:color w:val="231F20"/>
          <w:w w:val="110"/>
          <w:sz w:val="34"/>
        </w:rPr>
        <w:t>thực</w:t>
      </w:r>
      <w:r>
        <w:rPr>
          <w:color w:val="231F20"/>
          <w:spacing w:val="-18"/>
          <w:w w:val="110"/>
          <w:sz w:val="34"/>
        </w:rPr>
        <w:t> </w:t>
      </w:r>
      <w:r>
        <w:rPr>
          <w:color w:val="231F20"/>
          <w:w w:val="110"/>
          <w:sz w:val="34"/>
        </w:rPr>
        <w:t>hiện</w:t>
      </w:r>
      <w:r>
        <w:rPr>
          <w:color w:val="231F20"/>
          <w:spacing w:val="-18"/>
          <w:w w:val="110"/>
          <w:sz w:val="34"/>
        </w:rPr>
        <w:t> </w:t>
      </w:r>
      <w:r>
        <w:rPr>
          <w:color w:val="231F20"/>
          <w:w w:val="110"/>
          <w:sz w:val="34"/>
        </w:rPr>
        <w:t>giáo</w:t>
      </w:r>
      <w:r>
        <w:rPr>
          <w:color w:val="231F20"/>
          <w:spacing w:val="-18"/>
          <w:w w:val="110"/>
          <w:sz w:val="34"/>
        </w:rPr>
        <w:t> </w:t>
      </w:r>
      <w:r>
        <w:rPr>
          <w:color w:val="231F20"/>
          <w:w w:val="110"/>
          <w:sz w:val="34"/>
        </w:rPr>
        <w:t>dục.</w:t>
      </w:r>
    </w:p>
    <w:p>
      <w:pPr>
        <w:pStyle w:val="BodyText"/>
        <w:spacing w:line="283" w:lineRule="auto" w:before="134"/>
        <w:ind w:left="113" w:right="390" w:firstLine="453"/>
      </w:pPr>
      <w:r>
        <w:rPr>
          <w:color w:val="231F20"/>
          <w:w w:val="105"/>
        </w:rPr>
        <w:t>Vào thời đầu Dân Quốc, có mấy vị đã làm chuyện này, nhưng thời gian rất ngắn, đều chẳng còn nữa! Hình như có một vị pháp sư mở Hoa Nghiêm</w:t>
      </w:r>
      <w:r>
        <w:rPr>
          <w:color w:val="231F20"/>
          <w:spacing w:val="-2"/>
          <w:w w:val="105"/>
        </w:rPr>
        <w:t> </w:t>
      </w:r>
      <w:r>
        <w:rPr>
          <w:color w:val="231F20"/>
          <w:w w:val="105"/>
        </w:rPr>
        <w:t>Đại</w:t>
      </w:r>
      <w:r>
        <w:rPr>
          <w:color w:val="231F20"/>
          <w:spacing w:val="-1"/>
          <w:w w:val="105"/>
        </w:rPr>
        <w:t> </w:t>
      </w:r>
      <w:r>
        <w:rPr>
          <w:color w:val="231F20"/>
          <w:w w:val="105"/>
        </w:rPr>
        <w:t>Học, pháp sư Thái Hư mở Phật học viện tại Hạ Môn. Pháp sư Viên Anh mở Lăng Nghiêm</w:t>
      </w:r>
      <w:r>
        <w:rPr>
          <w:color w:val="231F20"/>
          <w:spacing w:val="-13"/>
          <w:w w:val="105"/>
        </w:rPr>
        <w:t> </w:t>
      </w:r>
      <w:r>
        <w:rPr>
          <w:color w:val="231F20"/>
          <w:w w:val="105"/>
        </w:rPr>
        <w:t>Chuyên</w:t>
      </w:r>
      <w:r>
        <w:rPr>
          <w:color w:val="231F20"/>
          <w:spacing w:val="-13"/>
          <w:w w:val="105"/>
        </w:rPr>
        <w:t> </w:t>
      </w:r>
      <w:r>
        <w:rPr>
          <w:color w:val="231F20"/>
          <w:w w:val="105"/>
        </w:rPr>
        <w:t>Tông</w:t>
      </w:r>
      <w:r>
        <w:rPr>
          <w:color w:val="231F20"/>
          <w:spacing w:val="-13"/>
          <w:w w:val="105"/>
        </w:rPr>
        <w:t> </w:t>
      </w:r>
      <w:r>
        <w:rPr>
          <w:color w:val="231F20"/>
          <w:w w:val="105"/>
        </w:rPr>
        <w:t>Học</w:t>
      </w:r>
      <w:r>
        <w:rPr>
          <w:color w:val="231F20"/>
          <w:spacing w:val="-13"/>
          <w:w w:val="105"/>
        </w:rPr>
        <w:t> </w:t>
      </w:r>
      <w:r>
        <w:rPr>
          <w:color w:val="231F20"/>
          <w:w w:val="105"/>
        </w:rPr>
        <w:t>Viện</w:t>
      </w:r>
      <w:r>
        <w:rPr>
          <w:color w:val="231F20"/>
          <w:spacing w:val="-13"/>
          <w:w w:val="105"/>
        </w:rPr>
        <w:t> </w:t>
      </w:r>
      <w:r>
        <w:rPr>
          <w:color w:val="231F20"/>
          <w:w w:val="105"/>
        </w:rPr>
        <w:t>tại</w:t>
      </w:r>
      <w:r>
        <w:rPr>
          <w:color w:val="231F20"/>
          <w:spacing w:val="-13"/>
          <w:w w:val="105"/>
        </w:rPr>
        <w:t> </w:t>
      </w:r>
      <w:r>
        <w:rPr>
          <w:color w:val="231F20"/>
          <w:w w:val="105"/>
        </w:rPr>
        <w:t>Thượng</w:t>
      </w:r>
      <w:r>
        <w:rPr>
          <w:color w:val="231F20"/>
          <w:spacing w:val="-13"/>
          <w:w w:val="105"/>
        </w:rPr>
        <w:t> </w:t>
      </w:r>
      <w:r>
        <w:rPr>
          <w:color w:val="231F20"/>
          <w:w w:val="105"/>
        </w:rPr>
        <w:t>Hải.</w:t>
      </w:r>
      <w:r>
        <w:rPr>
          <w:color w:val="231F20"/>
          <w:spacing w:val="-13"/>
          <w:w w:val="105"/>
        </w:rPr>
        <w:t> </w:t>
      </w:r>
      <w:r>
        <w:rPr>
          <w:color w:val="231F20"/>
          <w:w w:val="105"/>
        </w:rPr>
        <w:t>Có</w:t>
      </w:r>
      <w:r>
        <w:rPr>
          <w:color w:val="231F20"/>
          <w:spacing w:val="-13"/>
          <w:w w:val="105"/>
        </w:rPr>
        <w:t> </w:t>
      </w:r>
      <w:r>
        <w:rPr>
          <w:color w:val="231F20"/>
          <w:w w:val="105"/>
        </w:rPr>
        <w:t>mấy</w:t>
      </w:r>
      <w:r>
        <w:rPr>
          <w:color w:val="231F20"/>
          <w:spacing w:val="-13"/>
          <w:w w:val="105"/>
        </w:rPr>
        <w:t> </w:t>
      </w:r>
      <w:r>
        <w:rPr>
          <w:color w:val="231F20"/>
          <w:w w:val="105"/>
        </w:rPr>
        <w:t>vị làm,</w:t>
      </w:r>
      <w:r>
        <w:rPr>
          <w:color w:val="231F20"/>
          <w:spacing w:val="-19"/>
          <w:w w:val="105"/>
        </w:rPr>
        <w:t> </w:t>
      </w:r>
      <w:r>
        <w:rPr>
          <w:color w:val="231F20"/>
          <w:w w:val="105"/>
        </w:rPr>
        <w:t>nhưng</w:t>
      </w:r>
      <w:r>
        <w:rPr>
          <w:color w:val="231F20"/>
          <w:spacing w:val="-19"/>
          <w:w w:val="105"/>
        </w:rPr>
        <w:t> </w:t>
      </w:r>
      <w:r>
        <w:rPr>
          <w:color w:val="231F20"/>
          <w:w w:val="105"/>
        </w:rPr>
        <w:t>thời</w:t>
      </w:r>
      <w:r>
        <w:rPr>
          <w:color w:val="231F20"/>
          <w:spacing w:val="-19"/>
          <w:w w:val="105"/>
        </w:rPr>
        <w:t> </w:t>
      </w:r>
      <w:r>
        <w:rPr>
          <w:color w:val="231F20"/>
          <w:w w:val="105"/>
        </w:rPr>
        <w:t>gian</w:t>
      </w:r>
      <w:r>
        <w:rPr>
          <w:color w:val="231F20"/>
          <w:spacing w:val="-19"/>
          <w:w w:val="105"/>
        </w:rPr>
        <w:t> </w:t>
      </w:r>
      <w:r>
        <w:rPr>
          <w:color w:val="231F20"/>
          <w:w w:val="105"/>
        </w:rPr>
        <w:t>cũng</w:t>
      </w:r>
      <w:r>
        <w:rPr>
          <w:color w:val="231F20"/>
          <w:spacing w:val="-19"/>
          <w:w w:val="105"/>
        </w:rPr>
        <w:t> </w:t>
      </w:r>
      <w:r>
        <w:rPr>
          <w:color w:val="231F20"/>
          <w:w w:val="105"/>
        </w:rPr>
        <w:t>không</w:t>
      </w:r>
      <w:r>
        <w:rPr>
          <w:color w:val="231F20"/>
          <w:spacing w:val="-19"/>
          <w:w w:val="105"/>
        </w:rPr>
        <w:t> </w:t>
      </w:r>
      <w:r>
        <w:rPr>
          <w:color w:val="231F20"/>
          <w:w w:val="105"/>
        </w:rPr>
        <w:t>dài,</w:t>
      </w:r>
      <w:r>
        <w:rPr>
          <w:color w:val="231F20"/>
          <w:spacing w:val="-19"/>
          <w:w w:val="105"/>
        </w:rPr>
        <w:t> </w:t>
      </w:r>
      <w:r>
        <w:rPr>
          <w:color w:val="231F20"/>
          <w:w w:val="105"/>
        </w:rPr>
        <w:t>sau</w:t>
      </w:r>
      <w:r>
        <w:rPr>
          <w:color w:val="231F20"/>
          <w:spacing w:val="-19"/>
          <w:w w:val="105"/>
        </w:rPr>
        <w:t> </w:t>
      </w:r>
      <w:r>
        <w:rPr>
          <w:color w:val="231F20"/>
          <w:w w:val="105"/>
        </w:rPr>
        <w:t>này</w:t>
      </w:r>
      <w:r>
        <w:rPr>
          <w:color w:val="231F20"/>
          <w:spacing w:val="-19"/>
          <w:w w:val="105"/>
        </w:rPr>
        <w:t> </w:t>
      </w:r>
      <w:r>
        <w:rPr>
          <w:color w:val="231F20"/>
          <w:w w:val="105"/>
        </w:rPr>
        <w:t>đều</w:t>
      </w:r>
      <w:r>
        <w:rPr>
          <w:color w:val="231F20"/>
          <w:spacing w:val="-19"/>
          <w:w w:val="105"/>
        </w:rPr>
        <w:t> </w:t>
      </w:r>
      <w:r>
        <w:rPr>
          <w:color w:val="231F20"/>
          <w:w w:val="105"/>
        </w:rPr>
        <w:t>chẳng</w:t>
      </w:r>
      <w:r>
        <w:rPr>
          <w:color w:val="231F20"/>
          <w:spacing w:val="-19"/>
          <w:w w:val="105"/>
        </w:rPr>
        <w:t> </w:t>
      </w:r>
      <w:r>
        <w:rPr>
          <w:color w:val="231F20"/>
          <w:w w:val="105"/>
        </w:rPr>
        <w:t>còn </w:t>
      </w:r>
      <w:r>
        <w:rPr>
          <w:color w:val="231F20"/>
        </w:rPr>
        <w:t>nữa. Pháp sư Đế Nhàn giống như Phật Thích Ca Mâu Ni, suốt </w:t>
      </w:r>
      <w:r>
        <w:rPr>
          <w:color w:val="231F20"/>
          <w:w w:val="105"/>
        </w:rPr>
        <w:t>đời</w:t>
      </w:r>
      <w:r>
        <w:rPr>
          <w:color w:val="231F20"/>
          <w:spacing w:val="-23"/>
          <w:w w:val="105"/>
        </w:rPr>
        <w:t> </w:t>
      </w:r>
      <w:r>
        <w:rPr>
          <w:color w:val="231F20"/>
          <w:w w:val="105"/>
        </w:rPr>
        <w:t>giảng</w:t>
      </w:r>
      <w:r>
        <w:rPr>
          <w:color w:val="231F20"/>
          <w:spacing w:val="-22"/>
          <w:w w:val="105"/>
        </w:rPr>
        <w:t> </w:t>
      </w:r>
      <w:r>
        <w:rPr>
          <w:color w:val="231F20"/>
          <w:w w:val="105"/>
        </w:rPr>
        <w:t>kinh,</w:t>
      </w:r>
      <w:r>
        <w:rPr>
          <w:color w:val="231F20"/>
          <w:spacing w:val="-22"/>
          <w:w w:val="105"/>
        </w:rPr>
        <w:t> </w:t>
      </w:r>
      <w:r>
        <w:rPr>
          <w:color w:val="231F20"/>
          <w:w w:val="105"/>
        </w:rPr>
        <w:t>dạy</w:t>
      </w:r>
      <w:r>
        <w:rPr>
          <w:color w:val="231F20"/>
          <w:spacing w:val="-23"/>
          <w:w w:val="105"/>
        </w:rPr>
        <w:t> </w:t>
      </w:r>
      <w:r>
        <w:rPr>
          <w:color w:val="231F20"/>
          <w:w w:val="105"/>
        </w:rPr>
        <w:t>học.</w:t>
      </w:r>
      <w:r>
        <w:rPr>
          <w:color w:val="231F20"/>
          <w:spacing w:val="-22"/>
          <w:w w:val="105"/>
        </w:rPr>
        <w:t> </w:t>
      </w:r>
      <w:r>
        <w:rPr>
          <w:color w:val="231F20"/>
          <w:w w:val="105"/>
        </w:rPr>
        <w:t>Ngài</w:t>
      </w:r>
      <w:r>
        <w:rPr>
          <w:color w:val="231F20"/>
          <w:spacing w:val="-22"/>
          <w:w w:val="105"/>
        </w:rPr>
        <w:t> </w:t>
      </w:r>
      <w:r>
        <w:rPr>
          <w:color w:val="231F20"/>
          <w:w w:val="105"/>
        </w:rPr>
        <w:t>thuộc</w:t>
      </w:r>
      <w:r>
        <w:rPr>
          <w:color w:val="231F20"/>
          <w:spacing w:val="-23"/>
          <w:w w:val="105"/>
        </w:rPr>
        <w:t> </w:t>
      </w:r>
      <w:r>
        <w:rPr>
          <w:color w:val="231F20"/>
          <w:w w:val="105"/>
        </w:rPr>
        <w:t>tông</w:t>
      </w:r>
      <w:r>
        <w:rPr>
          <w:color w:val="231F20"/>
          <w:spacing w:val="-22"/>
          <w:w w:val="105"/>
        </w:rPr>
        <w:t> </w:t>
      </w:r>
      <w:r>
        <w:rPr>
          <w:color w:val="231F20"/>
          <w:w w:val="105"/>
        </w:rPr>
        <w:t>Thiên</w:t>
      </w:r>
      <w:r>
        <w:rPr>
          <w:color w:val="231F20"/>
          <w:spacing w:val="-22"/>
          <w:w w:val="105"/>
        </w:rPr>
        <w:t> </w:t>
      </w:r>
      <w:r>
        <w:rPr>
          <w:color w:val="231F20"/>
          <w:w w:val="105"/>
        </w:rPr>
        <w:t>Thai,</w:t>
      </w:r>
      <w:r>
        <w:rPr>
          <w:color w:val="231F20"/>
          <w:spacing w:val="-23"/>
          <w:w w:val="105"/>
        </w:rPr>
        <w:t> </w:t>
      </w:r>
      <w:r>
        <w:rPr>
          <w:color w:val="231F20"/>
          <w:w w:val="105"/>
        </w:rPr>
        <w:t>đào</w:t>
      </w:r>
      <w:r>
        <w:rPr>
          <w:color w:val="231F20"/>
          <w:spacing w:val="-22"/>
          <w:w w:val="105"/>
        </w:rPr>
        <w:t> </w:t>
      </w:r>
      <w:r>
        <w:rPr>
          <w:color w:val="231F20"/>
          <w:w w:val="105"/>
        </w:rPr>
        <w:t>tạo không</w:t>
      </w:r>
      <w:r>
        <w:rPr>
          <w:color w:val="231F20"/>
          <w:spacing w:val="-7"/>
          <w:w w:val="105"/>
        </w:rPr>
        <w:t> </w:t>
      </w:r>
      <w:r>
        <w:rPr>
          <w:color w:val="231F20"/>
          <w:w w:val="105"/>
        </w:rPr>
        <w:t>ít</w:t>
      </w:r>
      <w:r>
        <w:rPr>
          <w:color w:val="231F20"/>
          <w:spacing w:val="-7"/>
          <w:w w:val="105"/>
        </w:rPr>
        <w:t> </w:t>
      </w:r>
      <w:r>
        <w:rPr>
          <w:color w:val="231F20"/>
          <w:w w:val="105"/>
        </w:rPr>
        <w:t>nhân</w:t>
      </w:r>
      <w:r>
        <w:rPr>
          <w:color w:val="231F20"/>
          <w:spacing w:val="-7"/>
          <w:w w:val="105"/>
        </w:rPr>
        <w:t> </w:t>
      </w:r>
      <w:r>
        <w:rPr>
          <w:color w:val="231F20"/>
          <w:w w:val="105"/>
        </w:rPr>
        <w:t>tài.</w:t>
      </w:r>
      <w:r>
        <w:rPr>
          <w:color w:val="231F20"/>
          <w:spacing w:val="-7"/>
          <w:w w:val="105"/>
        </w:rPr>
        <w:t> </w:t>
      </w:r>
      <w:r>
        <w:rPr>
          <w:color w:val="231F20"/>
          <w:w w:val="105"/>
        </w:rPr>
        <w:t>Ở</w:t>
      </w:r>
      <w:r>
        <w:rPr>
          <w:color w:val="231F20"/>
          <w:spacing w:val="-6"/>
          <w:w w:val="105"/>
        </w:rPr>
        <w:t> </w:t>
      </w:r>
      <w:r>
        <w:rPr>
          <w:color w:val="231F20"/>
          <w:w w:val="105"/>
        </w:rPr>
        <w:t>Mỹ,</w:t>
      </w:r>
      <w:r>
        <w:rPr>
          <w:color w:val="231F20"/>
          <w:spacing w:val="-7"/>
          <w:w w:val="105"/>
        </w:rPr>
        <w:t> </w:t>
      </w:r>
      <w:r>
        <w:rPr>
          <w:color w:val="231F20"/>
          <w:w w:val="105"/>
        </w:rPr>
        <w:t>tôi</w:t>
      </w:r>
      <w:r>
        <w:rPr>
          <w:color w:val="231F20"/>
          <w:spacing w:val="-7"/>
          <w:w w:val="105"/>
        </w:rPr>
        <w:t> </w:t>
      </w:r>
      <w:r>
        <w:rPr>
          <w:color w:val="231F20"/>
          <w:w w:val="105"/>
        </w:rPr>
        <w:t>còn</w:t>
      </w:r>
      <w:r>
        <w:rPr>
          <w:color w:val="231F20"/>
          <w:spacing w:val="-7"/>
          <w:w w:val="105"/>
        </w:rPr>
        <w:t> </w:t>
      </w:r>
      <w:r>
        <w:rPr>
          <w:color w:val="231F20"/>
          <w:w w:val="105"/>
        </w:rPr>
        <w:t>gặp</w:t>
      </w:r>
      <w:r>
        <w:rPr>
          <w:color w:val="231F20"/>
          <w:spacing w:val="-7"/>
          <w:w w:val="105"/>
        </w:rPr>
        <w:t> </w:t>
      </w:r>
      <w:r>
        <w:rPr>
          <w:color w:val="231F20"/>
          <w:w w:val="105"/>
        </w:rPr>
        <w:t>môn</w:t>
      </w:r>
      <w:r>
        <w:rPr>
          <w:color w:val="231F20"/>
          <w:spacing w:val="-7"/>
          <w:w w:val="105"/>
        </w:rPr>
        <w:t> </w:t>
      </w:r>
      <w:r>
        <w:rPr>
          <w:color w:val="231F20"/>
          <w:w w:val="105"/>
        </w:rPr>
        <w:t>hạ</w:t>
      </w:r>
      <w:r>
        <w:rPr>
          <w:color w:val="231F20"/>
          <w:spacing w:val="-7"/>
          <w:w w:val="105"/>
        </w:rPr>
        <w:t> </w:t>
      </w:r>
      <w:r>
        <w:rPr>
          <w:color w:val="231F20"/>
          <w:w w:val="105"/>
        </w:rPr>
        <w:t>của</w:t>
      </w:r>
      <w:r>
        <w:rPr>
          <w:color w:val="231F20"/>
          <w:spacing w:val="-7"/>
          <w:w w:val="105"/>
        </w:rPr>
        <w:t> </w:t>
      </w:r>
      <w:r>
        <w:rPr>
          <w:color w:val="231F20"/>
          <w:w w:val="105"/>
        </w:rPr>
        <w:t>Ngài.</w:t>
      </w:r>
    </w:p>
    <w:p>
      <w:pPr>
        <w:pStyle w:val="BodyText"/>
        <w:spacing w:line="283" w:lineRule="auto" w:before="129"/>
        <w:ind w:left="113" w:right="393" w:firstLine="453"/>
      </w:pPr>
      <w:r>
        <w:rPr>
          <w:color w:val="231F20"/>
        </w:rPr>
        <w:t>Hội</w:t>
      </w:r>
      <w:r>
        <w:rPr>
          <w:color w:val="231F20"/>
          <w:spacing w:val="-9"/>
        </w:rPr>
        <w:t> </w:t>
      </w:r>
      <w:r>
        <w:rPr>
          <w:color w:val="231F20"/>
        </w:rPr>
        <w:t>dịch,</w:t>
      </w:r>
      <w:r>
        <w:rPr>
          <w:color w:val="231F20"/>
          <w:spacing w:val="-9"/>
        </w:rPr>
        <w:t> </w:t>
      </w:r>
      <w:r>
        <w:rPr>
          <w:color w:val="231F20"/>
        </w:rPr>
        <w:t>hội</w:t>
      </w:r>
      <w:r>
        <w:rPr>
          <w:color w:val="231F20"/>
          <w:spacing w:val="-9"/>
        </w:rPr>
        <w:t> </w:t>
      </w:r>
      <w:r>
        <w:rPr>
          <w:color w:val="231F20"/>
        </w:rPr>
        <w:t>tập</w:t>
      </w:r>
      <w:r>
        <w:rPr>
          <w:color w:val="231F20"/>
          <w:spacing w:val="-9"/>
        </w:rPr>
        <w:t> </w:t>
      </w:r>
      <w:r>
        <w:rPr>
          <w:color w:val="231F20"/>
        </w:rPr>
        <w:t>là</w:t>
      </w:r>
      <w:r>
        <w:rPr>
          <w:color w:val="231F20"/>
          <w:spacing w:val="-9"/>
        </w:rPr>
        <w:t> </w:t>
      </w:r>
      <w:r>
        <w:rPr>
          <w:color w:val="231F20"/>
        </w:rPr>
        <w:t>chuyện</w:t>
      </w:r>
      <w:r>
        <w:rPr>
          <w:color w:val="231F20"/>
          <w:spacing w:val="-9"/>
        </w:rPr>
        <w:t> </w:t>
      </w:r>
      <w:r>
        <w:rPr>
          <w:color w:val="231F20"/>
        </w:rPr>
        <w:t>có</w:t>
      </w:r>
      <w:r>
        <w:rPr>
          <w:color w:val="231F20"/>
          <w:spacing w:val="-9"/>
        </w:rPr>
        <w:t> </w:t>
      </w:r>
      <w:r>
        <w:rPr>
          <w:color w:val="231F20"/>
        </w:rPr>
        <w:t>lý,</w:t>
      </w:r>
      <w:r>
        <w:rPr>
          <w:color w:val="231F20"/>
          <w:spacing w:val="-10"/>
        </w:rPr>
        <w:t> </w:t>
      </w:r>
      <w:r>
        <w:rPr>
          <w:color w:val="231F20"/>
        </w:rPr>
        <w:t>ông</w:t>
      </w:r>
      <w:r>
        <w:rPr>
          <w:color w:val="231F20"/>
          <w:spacing w:val="-9"/>
        </w:rPr>
        <w:t> </w:t>
      </w:r>
      <w:r>
        <w:rPr>
          <w:color w:val="231F20"/>
        </w:rPr>
        <w:t>Vương</w:t>
      </w:r>
      <w:r>
        <w:rPr>
          <w:color w:val="231F20"/>
          <w:spacing w:val="-9"/>
        </w:rPr>
        <w:t> </w:t>
      </w:r>
      <w:r>
        <w:rPr>
          <w:color w:val="231F20"/>
        </w:rPr>
        <w:t>Long</w:t>
      </w:r>
      <w:r>
        <w:rPr>
          <w:color w:val="231F20"/>
          <w:spacing w:val="-9"/>
        </w:rPr>
        <w:t> </w:t>
      </w:r>
      <w:r>
        <w:rPr>
          <w:color w:val="231F20"/>
        </w:rPr>
        <w:t>Thư</w:t>
      </w:r>
      <w:r>
        <w:rPr>
          <w:color w:val="231F20"/>
          <w:spacing w:val="-9"/>
        </w:rPr>
        <w:t> </w:t>
      </w:r>
      <w:r>
        <w:rPr>
          <w:color w:val="231F20"/>
        </w:rPr>
        <w:t>hội </w:t>
      </w:r>
      <w:r>
        <w:rPr>
          <w:color w:val="231F20"/>
          <w:w w:val="105"/>
        </w:rPr>
        <w:t>tập</w:t>
      </w:r>
      <w:r>
        <w:rPr>
          <w:color w:val="231F20"/>
          <w:spacing w:val="-9"/>
          <w:w w:val="105"/>
        </w:rPr>
        <w:t> </w:t>
      </w:r>
      <w:r>
        <w:rPr>
          <w:color w:val="231F20"/>
          <w:w w:val="105"/>
        </w:rPr>
        <w:t>đầu</w:t>
      </w:r>
      <w:r>
        <w:rPr>
          <w:color w:val="231F20"/>
          <w:spacing w:val="-8"/>
          <w:w w:val="105"/>
        </w:rPr>
        <w:t> </w:t>
      </w:r>
      <w:r>
        <w:rPr>
          <w:color w:val="231F20"/>
          <w:w w:val="105"/>
        </w:rPr>
        <w:t>tiên,</w:t>
      </w:r>
      <w:r>
        <w:rPr>
          <w:color w:val="231F20"/>
          <w:spacing w:val="-9"/>
          <w:w w:val="105"/>
        </w:rPr>
        <w:t> </w:t>
      </w:r>
      <w:r>
        <w:rPr>
          <w:color w:val="231F20"/>
          <w:w w:val="105"/>
        </w:rPr>
        <w:t>được</w:t>
      </w:r>
      <w:r>
        <w:rPr>
          <w:color w:val="231F20"/>
          <w:spacing w:val="-9"/>
          <w:w w:val="105"/>
        </w:rPr>
        <w:t> </w:t>
      </w:r>
      <w:r>
        <w:rPr>
          <w:color w:val="231F20"/>
          <w:w w:val="105"/>
        </w:rPr>
        <w:t>tòng</w:t>
      </w:r>
      <w:r>
        <w:rPr>
          <w:color w:val="231F20"/>
          <w:spacing w:val="-9"/>
          <w:w w:val="105"/>
        </w:rPr>
        <w:t> </w:t>
      </w:r>
      <w:r>
        <w:rPr>
          <w:color w:val="231F20"/>
          <w:w w:val="105"/>
        </w:rPr>
        <w:t>lâm</w:t>
      </w:r>
      <w:r>
        <w:rPr>
          <w:color w:val="231F20"/>
          <w:spacing w:val="-9"/>
          <w:w w:val="105"/>
        </w:rPr>
        <w:t> </w:t>
      </w:r>
      <w:r>
        <w:rPr>
          <w:color w:val="231F20"/>
          <w:w w:val="105"/>
        </w:rPr>
        <w:t>tôn</w:t>
      </w:r>
      <w:r>
        <w:rPr>
          <w:color w:val="231F20"/>
          <w:spacing w:val="-8"/>
          <w:w w:val="105"/>
        </w:rPr>
        <w:t> </w:t>
      </w:r>
      <w:r>
        <w:rPr>
          <w:color w:val="231F20"/>
          <w:w w:val="105"/>
        </w:rPr>
        <w:t>trọng,</w:t>
      </w:r>
      <w:r>
        <w:rPr>
          <w:color w:val="231F20"/>
          <w:spacing w:val="-8"/>
          <w:w w:val="105"/>
        </w:rPr>
        <w:t> </w:t>
      </w:r>
      <w:r>
        <w:rPr>
          <w:color w:val="231F20"/>
          <w:w w:val="105"/>
        </w:rPr>
        <w:t>dùng</w:t>
      </w:r>
      <w:r>
        <w:rPr>
          <w:color w:val="231F20"/>
          <w:spacing w:val="-8"/>
          <w:w w:val="105"/>
        </w:rPr>
        <w:t> </w:t>
      </w:r>
      <w:r>
        <w:rPr>
          <w:color w:val="231F20"/>
          <w:w w:val="105"/>
        </w:rPr>
        <w:t>bản</w:t>
      </w:r>
      <w:r>
        <w:rPr>
          <w:color w:val="231F20"/>
          <w:spacing w:val="-9"/>
          <w:w w:val="105"/>
        </w:rPr>
        <w:t> </w:t>
      </w:r>
      <w:r>
        <w:rPr>
          <w:color w:val="231F20"/>
          <w:w w:val="105"/>
        </w:rPr>
        <w:t>ấy</w:t>
      </w:r>
      <w:r>
        <w:rPr>
          <w:color w:val="231F20"/>
          <w:spacing w:val="-9"/>
          <w:w w:val="105"/>
        </w:rPr>
        <w:t> </w:t>
      </w:r>
      <w:r>
        <w:rPr>
          <w:color w:val="231F20"/>
          <w:w w:val="105"/>
        </w:rPr>
        <w:t>làm</w:t>
      </w:r>
      <w:r>
        <w:rPr>
          <w:color w:val="231F20"/>
          <w:spacing w:val="-9"/>
          <w:w w:val="105"/>
        </w:rPr>
        <w:t> </w:t>
      </w:r>
      <w:r>
        <w:rPr>
          <w:color w:val="231F20"/>
          <w:w w:val="105"/>
        </w:rPr>
        <w:t>kinh </w:t>
      </w:r>
      <w:r>
        <w:rPr>
          <w:color w:val="231F20"/>
        </w:rPr>
        <w:t>nhật</w:t>
      </w:r>
      <w:r>
        <w:rPr>
          <w:color w:val="231F20"/>
          <w:spacing w:val="1"/>
        </w:rPr>
        <w:t> </w:t>
      </w:r>
      <w:r>
        <w:rPr>
          <w:color w:val="231F20"/>
        </w:rPr>
        <w:t>tụng.</w:t>
      </w:r>
      <w:r>
        <w:rPr>
          <w:color w:val="231F20"/>
          <w:spacing w:val="2"/>
        </w:rPr>
        <w:t> </w:t>
      </w:r>
      <w:r>
        <w:rPr>
          <w:color w:val="231F20"/>
        </w:rPr>
        <w:t>“</w:t>
      </w:r>
      <w:r>
        <w:rPr>
          <w:i/>
          <w:color w:val="231F20"/>
        </w:rPr>
        <w:t>Ngã</w:t>
      </w:r>
      <w:r>
        <w:rPr>
          <w:i/>
          <w:color w:val="231F20"/>
          <w:spacing w:val="2"/>
        </w:rPr>
        <w:t> </w:t>
      </w:r>
      <w:r>
        <w:rPr>
          <w:i/>
          <w:color w:val="231F20"/>
        </w:rPr>
        <w:t>quốc</w:t>
      </w:r>
      <w:r>
        <w:rPr>
          <w:i/>
          <w:color w:val="231F20"/>
          <w:spacing w:val="1"/>
        </w:rPr>
        <w:t> </w:t>
      </w:r>
      <w:r>
        <w:rPr>
          <w:i/>
          <w:color w:val="231F20"/>
        </w:rPr>
        <w:t>Long</w:t>
      </w:r>
      <w:r>
        <w:rPr>
          <w:i/>
          <w:color w:val="231F20"/>
          <w:spacing w:val="2"/>
        </w:rPr>
        <w:t> </w:t>
      </w:r>
      <w:r>
        <w:rPr>
          <w:i/>
          <w:color w:val="231F20"/>
        </w:rPr>
        <w:t>Tạng</w:t>
      </w:r>
      <w:r>
        <w:rPr>
          <w:color w:val="231F20"/>
        </w:rPr>
        <w:t>” (Long</w:t>
      </w:r>
      <w:r>
        <w:rPr>
          <w:color w:val="231F20"/>
          <w:spacing w:val="2"/>
        </w:rPr>
        <w:t> </w:t>
      </w:r>
      <w:r>
        <w:rPr>
          <w:color w:val="231F20"/>
        </w:rPr>
        <w:t>Tạng</w:t>
      </w:r>
      <w:r>
        <w:rPr>
          <w:color w:val="231F20"/>
          <w:spacing w:val="2"/>
        </w:rPr>
        <w:t> </w:t>
      </w:r>
      <w:r>
        <w:rPr>
          <w:color w:val="231F20"/>
        </w:rPr>
        <w:t>nước</w:t>
      </w:r>
      <w:r>
        <w:rPr>
          <w:color w:val="231F20"/>
          <w:spacing w:val="1"/>
        </w:rPr>
        <w:t> </w:t>
      </w:r>
      <w:r>
        <w:rPr>
          <w:color w:val="231F20"/>
        </w:rPr>
        <w:t>ta)</w:t>
      </w:r>
      <w:r>
        <w:rPr>
          <w:color w:val="231F20"/>
          <w:spacing w:val="1"/>
        </w:rPr>
        <w:t> </w:t>
      </w:r>
      <w:r>
        <w:rPr>
          <w:color w:val="231F20"/>
          <w:spacing w:val="-2"/>
        </w:rPr>
        <w:t>chính</w:t>
      </w:r>
    </w:p>
    <w:p>
      <w:pPr>
        <w:spacing w:after="0" w:line="283" w:lineRule="auto"/>
        <w:sectPr>
          <w:pgSz w:w="11060" w:h="15030"/>
          <w:pgMar w:header="845" w:footer="767" w:top="1040" w:bottom="960" w:left="1020" w:right="1020"/>
        </w:sectPr>
      </w:pPr>
    </w:p>
    <w:p>
      <w:pPr>
        <w:pStyle w:val="BodyText"/>
        <w:spacing w:before="3"/>
        <w:jc w:val="left"/>
        <w:rPr>
          <w:sz w:val="23"/>
        </w:rPr>
      </w:pPr>
    </w:p>
    <w:p>
      <w:pPr>
        <w:spacing w:line="283" w:lineRule="auto" w:before="106"/>
        <w:ind w:left="397" w:right="110" w:firstLine="0"/>
        <w:jc w:val="both"/>
        <w:rPr>
          <w:sz w:val="34"/>
        </w:rPr>
      </w:pPr>
      <w:r>
        <w:rPr>
          <w:color w:val="231F20"/>
          <w:sz w:val="34"/>
        </w:rPr>
        <w:t>là </w:t>
      </w:r>
      <w:r>
        <w:rPr>
          <w:i/>
          <w:color w:val="231F20"/>
          <w:sz w:val="34"/>
        </w:rPr>
        <w:t>Đại Tạng kinh </w:t>
      </w:r>
      <w:r>
        <w:rPr>
          <w:color w:val="231F20"/>
          <w:sz w:val="34"/>
        </w:rPr>
        <w:t>được biên tập dưới thời vua Càn Long. “</w:t>
      </w:r>
      <w:r>
        <w:rPr>
          <w:i/>
          <w:color w:val="231F20"/>
          <w:sz w:val="34"/>
        </w:rPr>
        <w:t>Cập </w:t>
      </w:r>
      <w:r>
        <w:rPr>
          <w:i/>
          <w:color w:val="231F20"/>
          <w:w w:val="105"/>
          <w:sz w:val="34"/>
        </w:rPr>
        <w:t>Nhật</w:t>
      </w:r>
      <w:r>
        <w:rPr>
          <w:i/>
          <w:color w:val="231F20"/>
          <w:spacing w:val="-7"/>
          <w:w w:val="105"/>
          <w:sz w:val="34"/>
        </w:rPr>
        <w:t> </w:t>
      </w:r>
      <w:r>
        <w:rPr>
          <w:i/>
          <w:color w:val="231F20"/>
          <w:w w:val="105"/>
          <w:sz w:val="34"/>
        </w:rPr>
        <w:t>Bản</w:t>
      </w:r>
      <w:r>
        <w:rPr>
          <w:i/>
          <w:color w:val="231F20"/>
          <w:spacing w:val="-7"/>
          <w:w w:val="105"/>
          <w:sz w:val="34"/>
        </w:rPr>
        <w:t> </w:t>
      </w:r>
      <w:r>
        <w:rPr>
          <w:i/>
          <w:color w:val="231F20"/>
          <w:w w:val="105"/>
          <w:sz w:val="34"/>
        </w:rPr>
        <w:t>Đại</w:t>
      </w:r>
      <w:r>
        <w:rPr>
          <w:i/>
          <w:color w:val="231F20"/>
          <w:spacing w:val="-7"/>
          <w:w w:val="105"/>
          <w:sz w:val="34"/>
        </w:rPr>
        <w:t> </w:t>
      </w:r>
      <w:r>
        <w:rPr>
          <w:i/>
          <w:color w:val="231F20"/>
          <w:w w:val="105"/>
          <w:sz w:val="34"/>
        </w:rPr>
        <w:t>Chính</w:t>
      </w:r>
      <w:r>
        <w:rPr>
          <w:i/>
          <w:color w:val="231F20"/>
          <w:spacing w:val="-7"/>
          <w:w w:val="105"/>
          <w:sz w:val="34"/>
        </w:rPr>
        <w:t> </w:t>
      </w:r>
      <w:r>
        <w:rPr>
          <w:i/>
          <w:color w:val="231F20"/>
          <w:w w:val="105"/>
          <w:sz w:val="34"/>
        </w:rPr>
        <w:t>Tạng</w:t>
      </w:r>
      <w:r>
        <w:rPr>
          <w:i/>
          <w:color w:val="231F20"/>
          <w:spacing w:val="-7"/>
          <w:w w:val="105"/>
          <w:sz w:val="34"/>
        </w:rPr>
        <w:t> </w:t>
      </w:r>
      <w:r>
        <w:rPr>
          <w:i/>
          <w:color w:val="231F20"/>
          <w:w w:val="105"/>
          <w:sz w:val="34"/>
        </w:rPr>
        <w:t>diệc</w:t>
      </w:r>
      <w:r>
        <w:rPr>
          <w:i/>
          <w:color w:val="231F20"/>
          <w:spacing w:val="-7"/>
          <w:w w:val="105"/>
          <w:sz w:val="34"/>
        </w:rPr>
        <w:t> </w:t>
      </w:r>
      <w:r>
        <w:rPr>
          <w:i/>
          <w:color w:val="231F20"/>
          <w:w w:val="105"/>
          <w:sz w:val="34"/>
        </w:rPr>
        <w:t>quân</w:t>
      </w:r>
      <w:r>
        <w:rPr>
          <w:i/>
          <w:color w:val="231F20"/>
          <w:spacing w:val="-7"/>
          <w:w w:val="105"/>
          <w:sz w:val="34"/>
        </w:rPr>
        <w:t> </w:t>
      </w:r>
      <w:r>
        <w:rPr>
          <w:i/>
          <w:color w:val="231F20"/>
          <w:w w:val="105"/>
          <w:sz w:val="34"/>
        </w:rPr>
        <w:t>thái</w:t>
      </w:r>
      <w:r>
        <w:rPr>
          <w:i/>
          <w:color w:val="231F20"/>
          <w:spacing w:val="-7"/>
          <w:w w:val="105"/>
          <w:sz w:val="34"/>
        </w:rPr>
        <w:t> </w:t>
      </w:r>
      <w:r>
        <w:rPr>
          <w:i/>
          <w:color w:val="231F20"/>
          <w:w w:val="105"/>
          <w:sz w:val="34"/>
        </w:rPr>
        <w:t>nhập</w:t>
      </w:r>
      <w:r>
        <w:rPr>
          <w:i/>
          <w:color w:val="231F20"/>
          <w:spacing w:val="-7"/>
          <w:w w:val="105"/>
          <w:sz w:val="34"/>
        </w:rPr>
        <w:t> </w:t>
      </w:r>
      <w:r>
        <w:rPr>
          <w:i/>
          <w:color w:val="231F20"/>
          <w:w w:val="105"/>
          <w:sz w:val="34"/>
        </w:rPr>
        <w:t>Vương</w:t>
      </w:r>
      <w:r>
        <w:rPr>
          <w:i/>
          <w:color w:val="231F20"/>
          <w:spacing w:val="-7"/>
          <w:w w:val="105"/>
          <w:sz w:val="34"/>
        </w:rPr>
        <w:t> </w:t>
      </w:r>
      <w:r>
        <w:rPr>
          <w:i/>
          <w:color w:val="231F20"/>
          <w:w w:val="105"/>
          <w:sz w:val="34"/>
        </w:rPr>
        <w:t>bản</w:t>
      </w:r>
      <w:r>
        <w:rPr>
          <w:color w:val="231F20"/>
          <w:w w:val="105"/>
          <w:sz w:val="34"/>
        </w:rPr>
        <w:t>” (Và </w:t>
      </w:r>
      <w:r>
        <w:rPr>
          <w:i/>
          <w:color w:val="231F20"/>
          <w:w w:val="105"/>
          <w:sz w:val="34"/>
        </w:rPr>
        <w:t>Đại Chính Tạng </w:t>
      </w:r>
      <w:r>
        <w:rPr>
          <w:color w:val="231F20"/>
          <w:w w:val="105"/>
          <w:sz w:val="34"/>
        </w:rPr>
        <w:t>của Nhật Bản cũng đều chọn bản của ông Vương để nhập tạng). Dùng bản của ông Vương Long Thư,</w:t>
      </w:r>
      <w:r>
        <w:rPr>
          <w:color w:val="231F20"/>
          <w:spacing w:val="-6"/>
          <w:w w:val="105"/>
          <w:sz w:val="34"/>
        </w:rPr>
        <w:t> </w:t>
      </w:r>
      <w:r>
        <w:rPr>
          <w:color w:val="231F20"/>
          <w:w w:val="105"/>
          <w:sz w:val="34"/>
        </w:rPr>
        <w:t>tức</w:t>
      </w:r>
      <w:r>
        <w:rPr>
          <w:color w:val="231F20"/>
          <w:spacing w:val="-6"/>
          <w:w w:val="105"/>
          <w:sz w:val="34"/>
        </w:rPr>
        <w:t> </w:t>
      </w:r>
      <w:r>
        <w:rPr>
          <w:color w:val="231F20"/>
          <w:w w:val="105"/>
          <w:sz w:val="34"/>
        </w:rPr>
        <w:t>là</w:t>
      </w:r>
      <w:r>
        <w:rPr>
          <w:color w:val="231F20"/>
          <w:spacing w:val="-6"/>
          <w:w w:val="105"/>
          <w:sz w:val="34"/>
        </w:rPr>
        <w:t> </w:t>
      </w:r>
      <w:r>
        <w:rPr>
          <w:color w:val="231F20"/>
          <w:w w:val="105"/>
          <w:sz w:val="34"/>
        </w:rPr>
        <w:t>bản</w:t>
      </w:r>
      <w:r>
        <w:rPr>
          <w:color w:val="231F20"/>
          <w:spacing w:val="-6"/>
          <w:w w:val="105"/>
          <w:sz w:val="34"/>
        </w:rPr>
        <w:t> </w:t>
      </w:r>
      <w:r>
        <w:rPr>
          <w:color w:val="231F20"/>
          <w:w w:val="105"/>
          <w:sz w:val="34"/>
        </w:rPr>
        <w:t>hội</w:t>
      </w:r>
      <w:r>
        <w:rPr>
          <w:color w:val="231F20"/>
          <w:spacing w:val="-5"/>
          <w:w w:val="105"/>
          <w:sz w:val="34"/>
        </w:rPr>
        <w:t> </w:t>
      </w:r>
      <w:r>
        <w:rPr>
          <w:color w:val="231F20"/>
          <w:w w:val="105"/>
          <w:sz w:val="34"/>
        </w:rPr>
        <w:t>tập</w:t>
      </w:r>
      <w:r>
        <w:rPr>
          <w:color w:val="231F20"/>
          <w:spacing w:val="-6"/>
          <w:w w:val="105"/>
          <w:sz w:val="34"/>
        </w:rPr>
        <w:t> </w:t>
      </w:r>
      <w:r>
        <w:rPr>
          <w:color w:val="231F20"/>
          <w:w w:val="105"/>
          <w:sz w:val="34"/>
        </w:rPr>
        <w:t>của</w:t>
      </w:r>
      <w:r>
        <w:rPr>
          <w:color w:val="231F20"/>
          <w:spacing w:val="-4"/>
          <w:w w:val="105"/>
          <w:sz w:val="34"/>
        </w:rPr>
        <w:t> </w:t>
      </w:r>
      <w:r>
        <w:rPr>
          <w:color w:val="231F20"/>
          <w:w w:val="105"/>
          <w:sz w:val="34"/>
        </w:rPr>
        <w:t>ông</w:t>
      </w:r>
      <w:r>
        <w:rPr>
          <w:color w:val="231F20"/>
          <w:spacing w:val="-6"/>
          <w:w w:val="105"/>
          <w:sz w:val="34"/>
        </w:rPr>
        <w:t> </w:t>
      </w:r>
      <w:r>
        <w:rPr>
          <w:color w:val="231F20"/>
          <w:w w:val="105"/>
          <w:sz w:val="34"/>
        </w:rPr>
        <w:t>Vương</w:t>
      </w:r>
      <w:r>
        <w:rPr>
          <w:color w:val="231F20"/>
          <w:spacing w:val="-6"/>
          <w:w w:val="105"/>
          <w:sz w:val="34"/>
        </w:rPr>
        <w:t> </w:t>
      </w:r>
      <w:r>
        <w:rPr>
          <w:color w:val="231F20"/>
          <w:w w:val="105"/>
          <w:sz w:val="34"/>
        </w:rPr>
        <w:t>Nhật</w:t>
      </w:r>
      <w:r>
        <w:rPr>
          <w:color w:val="231F20"/>
          <w:spacing w:val="-5"/>
          <w:w w:val="105"/>
          <w:sz w:val="34"/>
        </w:rPr>
        <w:t> </w:t>
      </w:r>
      <w:r>
        <w:rPr>
          <w:color w:val="231F20"/>
          <w:w w:val="105"/>
          <w:sz w:val="34"/>
        </w:rPr>
        <w:t>Hưu.</w:t>
      </w:r>
      <w:r>
        <w:rPr>
          <w:color w:val="231F20"/>
          <w:spacing w:val="-5"/>
          <w:w w:val="105"/>
          <w:sz w:val="34"/>
        </w:rPr>
        <w:t> </w:t>
      </w:r>
      <w:r>
        <w:rPr>
          <w:color w:val="231F20"/>
          <w:w w:val="105"/>
          <w:sz w:val="34"/>
        </w:rPr>
        <w:t>“</w:t>
      </w:r>
      <w:r>
        <w:rPr>
          <w:i/>
          <w:color w:val="231F20"/>
          <w:w w:val="105"/>
          <w:sz w:val="34"/>
        </w:rPr>
        <w:t>Liên</w:t>
      </w:r>
      <w:r>
        <w:rPr>
          <w:i/>
          <w:color w:val="231F20"/>
          <w:spacing w:val="-6"/>
          <w:w w:val="105"/>
          <w:sz w:val="34"/>
        </w:rPr>
        <w:t> </w:t>
      </w:r>
      <w:r>
        <w:rPr>
          <w:i/>
          <w:color w:val="231F20"/>
          <w:w w:val="105"/>
          <w:sz w:val="34"/>
        </w:rPr>
        <w:t>Trì Đại</w:t>
      </w:r>
      <w:r>
        <w:rPr>
          <w:i/>
          <w:color w:val="231F20"/>
          <w:spacing w:val="-6"/>
          <w:w w:val="105"/>
          <w:sz w:val="34"/>
        </w:rPr>
        <w:t> </w:t>
      </w:r>
      <w:r>
        <w:rPr>
          <w:i/>
          <w:color w:val="231F20"/>
          <w:w w:val="105"/>
          <w:sz w:val="34"/>
        </w:rPr>
        <w:t>sư</w:t>
      </w:r>
      <w:r>
        <w:rPr>
          <w:i/>
          <w:color w:val="231F20"/>
          <w:spacing w:val="-7"/>
          <w:w w:val="105"/>
          <w:sz w:val="34"/>
        </w:rPr>
        <w:t> </w:t>
      </w:r>
      <w:r>
        <w:rPr>
          <w:i/>
          <w:color w:val="231F20"/>
          <w:w w:val="105"/>
          <w:sz w:val="34"/>
        </w:rPr>
        <w:t>viết</w:t>
      </w:r>
      <w:r>
        <w:rPr>
          <w:color w:val="231F20"/>
          <w:w w:val="105"/>
          <w:sz w:val="34"/>
        </w:rPr>
        <w:t>”</w:t>
      </w:r>
      <w:r>
        <w:rPr>
          <w:color w:val="231F20"/>
          <w:spacing w:val="-7"/>
          <w:w w:val="105"/>
          <w:sz w:val="34"/>
        </w:rPr>
        <w:t> </w:t>
      </w:r>
      <w:r>
        <w:rPr>
          <w:color w:val="231F20"/>
          <w:w w:val="105"/>
          <w:sz w:val="34"/>
        </w:rPr>
        <w:t>(Liên</w:t>
      </w:r>
      <w:r>
        <w:rPr>
          <w:color w:val="231F20"/>
          <w:spacing w:val="-7"/>
          <w:w w:val="105"/>
          <w:sz w:val="34"/>
        </w:rPr>
        <w:t> </w:t>
      </w:r>
      <w:r>
        <w:rPr>
          <w:color w:val="231F20"/>
          <w:w w:val="105"/>
          <w:sz w:val="34"/>
        </w:rPr>
        <w:t>Trì</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sư</w:t>
      </w:r>
      <w:r>
        <w:rPr>
          <w:color w:val="231F20"/>
          <w:spacing w:val="-6"/>
          <w:w w:val="105"/>
          <w:sz w:val="34"/>
        </w:rPr>
        <w:t> </w:t>
      </w:r>
      <w:r>
        <w:rPr>
          <w:color w:val="231F20"/>
          <w:w w:val="105"/>
          <w:sz w:val="34"/>
        </w:rPr>
        <w:t>nói).</w:t>
      </w:r>
    </w:p>
    <w:p>
      <w:pPr>
        <w:spacing w:line="283" w:lineRule="auto" w:before="134"/>
        <w:ind w:left="397" w:right="107" w:firstLine="453"/>
        <w:jc w:val="both"/>
        <w:rPr>
          <w:sz w:val="34"/>
        </w:rPr>
      </w:pPr>
      <w:r>
        <w:rPr>
          <w:color w:val="231F20"/>
          <w:w w:val="105"/>
          <w:sz w:val="34"/>
        </w:rPr>
        <w:t>Liên</w:t>
      </w:r>
      <w:r>
        <w:rPr>
          <w:color w:val="231F20"/>
          <w:spacing w:val="-22"/>
          <w:w w:val="105"/>
          <w:sz w:val="34"/>
        </w:rPr>
        <w:t> </w:t>
      </w:r>
      <w:r>
        <w:rPr>
          <w:color w:val="231F20"/>
          <w:w w:val="105"/>
          <w:sz w:val="34"/>
        </w:rPr>
        <w:t>Trì</w:t>
      </w:r>
      <w:r>
        <w:rPr>
          <w:color w:val="231F20"/>
          <w:spacing w:val="-22"/>
          <w:w w:val="105"/>
          <w:sz w:val="34"/>
        </w:rPr>
        <w:t> </w:t>
      </w:r>
      <w:r>
        <w:rPr>
          <w:color w:val="231F20"/>
          <w:w w:val="105"/>
          <w:sz w:val="34"/>
        </w:rPr>
        <w:t>Đại</w:t>
      </w:r>
      <w:r>
        <w:rPr>
          <w:color w:val="231F20"/>
          <w:spacing w:val="-21"/>
          <w:w w:val="105"/>
          <w:sz w:val="34"/>
        </w:rPr>
        <w:t> </w:t>
      </w:r>
      <w:r>
        <w:rPr>
          <w:color w:val="231F20"/>
          <w:w w:val="105"/>
          <w:sz w:val="34"/>
        </w:rPr>
        <w:t>sư</w:t>
      </w:r>
      <w:r>
        <w:rPr>
          <w:color w:val="231F20"/>
          <w:spacing w:val="-21"/>
          <w:w w:val="105"/>
          <w:sz w:val="34"/>
        </w:rPr>
        <w:t> </w:t>
      </w:r>
      <w:r>
        <w:rPr>
          <w:color w:val="231F20"/>
          <w:w w:val="105"/>
          <w:sz w:val="34"/>
        </w:rPr>
        <w:t>sống</w:t>
      </w:r>
      <w:r>
        <w:rPr>
          <w:color w:val="231F20"/>
          <w:spacing w:val="-22"/>
          <w:w w:val="105"/>
          <w:sz w:val="34"/>
        </w:rPr>
        <w:t> </w:t>
      </w:r>
      <w:r>
        <w:rPr>
          <w:color w:val="231F20"/>
          <w:w w:val="105"/>
          <w:sz w:val="34"/>
        </w:rPr>
        <w:t>vào</w:t>
      </w:r>
      <w:r>
        <w:rPr>
          <w:color w:val="231F20"/>
          <w:spacing w:val="-22"/>
          <w:w w:val="105"/>
          <w:sz w:val="34"/>
        </w:rPr>
        <w:t> </w:t>
      </w:r>
      <w:r>
        <w:rPr>
          <w:color w:val="231F20"/>
          <w:w w:val="105"/>
          <w:sz w:val="34"/>
        </w:rPr>
        <w:t>cuối</w:t>
      </w:r>
      <w:r>
        <w:rPr>
          <w:color w:val="231F20"/>
          <w:spacing w:val="-22"/>
          <w:w w:val="105"/>
          <w:sz w:val="34"/>
        </w:rPr>
        <w:t> </w:t>
      </w:r>
      <w:r>
        <w:rPr>
          <w:color w:val="231F20"/>
          <w:w w:val="105"/>
          <w:sz w:val="34"/>
        </w:rPr>
        <w:t>đời</w:t>
      </w:r>
      <w:r>
        <w:rPr>
          <w:color w:val="231F20"/>
          <w:spacing w:val="-22"/>
          <w:w w:val="105"/>
          <w:sz w:val="34"/>
        </w:rPr>
        <w:t> </w:t>
      </w:r>
      <w:r>
        <w:rPr>
          <w:color w:val="231F20"/>
          <w:w w:val="105"/>
          <w:sz w:val="34"/>
        </w:rPr>
        <w:t>Minh.</w:t>
      </w:r>
      <w:r>
        <w:rPr>
          <w:color w:val="231F20"/>
          <w:spacing w:val="-22"/>
          <w:w w:val="105"/>
          <w:sz w:val="34"/>
        </w:rPr>
        <w:t> </w:t>
      </w:r>
      <w:r>
        <w:rPr>
          <w:color w:val="231F20"/>
          <w:w w:val="105"/>
          <w:sz w:val="34"/>
        </w:rPr>
        <w:t>Lúc</w:t>
      </w:r>
      <w:r>
        <w:rPr>
          <w:color w:val="231F20"/>
          <w:spacing w:val="-21"/>
          <w:w w:val="105"/>
          <w:sz w:val="34"/>
        </w:rPr>
        <w:t> </w:t>
      </w:r>
      <w:r>
        <w:rPr>
          <w:color w:val="231F20"/>
          <w:w w:val="105"/>
          <w:sz w:val="34"/>
        </w:rPr>
        <w:t>tại</w:t>
      </w:r>
      <w:r>
        <w:rPr>
          <w:color w:val="231F20"/>
          <w:spacing w:val="-22"/>
          <w:w w:val="105"/>
          <w:sz w:val="34"/>
        </w:rPr>
        <w:t> </w:t>
      </w:r>
      <w:r>
        <w:rPr>
          <w:color w:val="231F20"/>
          <w:w w:val="105"/>
          <w:sz w:val="34"/>
        </w:rPr>
        <w:t>thế,</w:t>
      </w:r>
      <w:r>
        <w:rPr>
          <w:color w:val="231F20"/>
          <w:spacing w:val="-22"/>
          <w:w w:val="105"/>
          <w:sz w:val="34"/>
        </w:rPr>
        <w:t> </w:t>
      </w:r>
      <w:r>
        <w:rPr>
          <w:color w:val="231F20"/>
          <w:w w:val="105"/>
          <w:sz w:val="34"/>
        </w:rPr>
        <w:t>Ngài đã phục hưng Tịnh Độ Tông. Đạo tràng của Ngài ở Hàng Châu.</w:t>
      </w:r>
      <w:r>
        <w:rPr>
          <w:color w:val="231F20"/>
          <w:spacing w:val="-23"/>
          <w:w w:val="105"/>
          <w:sz w:val="34"/>
        </w:rPr>
        <w:t> </w:t>
      </w:r>
      <w:r>
        <w:rPr>
          <w:color w:val="231F20"/>
          <w:w w:val="105"/>
          <w:sz w:val="34"/>
        </w:rPr>
        <w:t>Ngài</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w:t>
      </w:r>
      <w:r>
        <w:rPr>
          <w:i/>
          <w:color w:val="231F20"/>
          <w:w w:val="105"/>
          <w:sz w:val="34"/>
        </w:rPr>
        <w:t>Vương</w:t>
      </w:r>
      <w:r>
        <w:rPr>
          <w:i/>
          <w:color w:val="231F20"/>
          <w:spacing w:val="-23"/>
          <w:w w:val="105"/>
          <w:sz w:val="34"/>
        </w:rPr>
        <w:t> </w:t>
      </w:r>
      <w:r>
        <w:rPr>
          <w:i/>
          <w:color w:val="231F20"/>
          <w:w w:val="105"/>
          <w:sz w:val="34"/>
        </w:rPr>
        <w:t>thị</w:t>
      </w:r>
      <w:r>
        <w:rPr>
          <w:i/>
          <w:color w:val="231F20"/>
          <w:spacing w:val="-22"/>
          <w:w w:val="105"/>
          <w:sz w:val="34"/>
        </w:rPr>
        <w:t> </w:t>
      </w:r>
      <w:r>
        <w:rPr>
          <w:i/>
          <w:color w:val="231F20"/>
          <w:w w:val="105"/>
          <w:sz w:val="34"/>
        </w:rPr>
        <w:t>sở</w:t>
      </w:r>
      <w:r>
        <w:rPr>
          <w:i/>
          <w:color w:val="231F20"/>
          <w:spacing w:val="-22"/>
          <w:w w:val="105"/>
          <w:sz w:val="34"/>
        </w:rPr>
        <w:t> </w:t>
      </w:r>
      <w:r>
        <w:rPr>
          <w:i/>
          <w:color w:val="231F20"/>
          <w:w w:val="105"/>
          <w:sz w:val="34"/>
        </w:rPr>
        <w:t>hội,</w:t>
      </w:r>
      <w:r>
        <w:rPr>
          <w:i/>
          <w:color w:val="231F20"/>
          <w:spacing w:val="-23"/>
          <w:w w:val="105"/>
          <w:sz w:val="34"/>
        </w:rPr>
        <w:t> </w:t>
      </w:r>
      <w:r>
        <w:rPr>
          <w:i/>
          <w:color w:val="231F20"/>
          <w:w w:val="105"/>
          <w:sz w:val="34"/>
        </w:rPr>
        <w:t>giảo</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ngũ</w:t>
      </w:r>
      <w:r>
        <w:rPr>
          <w:i/>
          <w:color w:val="231F20"/>
          <w:spacing w:val="-23"/>
          <w:w w:val="105"/>
          <w:sz w:val="34"/>
        </w:rPr>
        <w:t> </w:t>
      </w:r>
      <w:r>
        <w:rPr>
          <w:i/>
          <w:color w:val="231F20"/>
          <w:w w:val="105"/>
          <w:sz w:val="34"/>
        </w:rPr>
        <w:t>dịch,</w:t>
      </w:r>
      <w:r>
        <w:rPr>
          <w:i/>
          <w:color w:val="231F20"/>
          <w:spacing w:val="-22"/>
          <w:w w:val="105"/>
          <w:sz w:val="34"/>
        </w:rPr>
        <w:t> </w:t>
      </w:r>
      <w:r>
        <w:rPr>
          <w:i/>
          <w:color w:val="231F20"/>
          <w:w w:val="105"/>
          <w:sz w:val="34"/>
        </w:rPr>
        <w:t>giản</w:t>
      </w:r>
      <w:r>
        <w:rPr>
          <w:i/>
          <w:color w:val="231F20"/>
          <w:spacing w:val="-22"/>
          <w:w w:val="105"/>
          <w:sz w:val="34"/>
        </w:rPr>
        <w:t> </w:t>
      </w:r>
      <w:r>
        <w:rPr>
          <w:i/>
          <w:color w:val="231F20"/>
          <w:w w:val="105"/>
          <w:sz w:val="34"/>
        </w:rPr>
        <w:t>dị minh</w:t>
      </w:r>
      <w:r>
        <w:rPr>
          <w:i/>
          <w:color w:val="231F20"/>
          <w:spacing w:val="-7"/>
          <w:w w:val="105"/>
          <w:sz w:val="34"/>
        </w:rPr>
        <w:t> </w:t>
      </w:r>
      <w:r>
        <w:rPr>
          <w:i/>
          <w:color w:val="231F20"/>
          <w:w w:val="105"/>
          <w:sz w:val="34"/>
        </w:rPr>
        <w:t>hiển,</w:t>
      </w:r>
      <w:r>
        <w:rPr>
          <w:i/>
          <w:color w:val="231F20"/>
          <w:spacing w:val="-7"/>
          <w:w w:val="105"/>
          <w:sz w:val="34"/>
        </w:rPr>
        <w:t> </w:t>
      </w:r>
      <w:r>
        <w:rPr>
          <w:i/>
          <w:color w:val="231F20"/>
          <w:w w:val="105"/>
          <w:sz w:val="34"/>
        </w:rPr>
        <w:t>lưu</w:t>
      </w:r>
      <w:r>
        <w:rPr>
          <w:i/>
          <w:color w:val="231F20"/>
          <w:spacing w:val="-7"/>
          <w:w w:val="105"/>
          <w:sz w:val="34"/>
        </w:rPr>
        <w:t> </w:t>
      </w:r>
      <w:r>
        <w:rPr>
          <w:i/>
          <w:color w:val="231F20"/>
          <w:w w:val="105"/>
          <w:sz w:val="34"/>
        </w:rPr>
        <w:t>thông</w:t>
      </w:r>
      <w:r>
        <w:rPr>
          <w:i/>
          <w:color w:val="231F20"/>
          <w:spacing w:val="-7"/>
          <w:w w:val="105"/>
          <w:sz w:val="34"/>
        </w:rPr>
        <w:t> </w:t>
      </w:r>
      <w:r>
        <w:rPr>
          <w:i/>
          <w:color w:val="231F20"/>
          <w:w w:val="105"/>
          <w:sz w:val="34"/>
        </w:rPr>
        <w:t>kim</w:t>
      </w:r>
      <w:r>
        <w:rPr>
          <w:i/>
          <w:color w:val="231F20"/>
          <w:spacing w:val="-7"/>
          <w:w w:val="105"/>
          <w:sz w:val="34"/>
        </w:rPr>
        <w:t> </w:t>
      </w:r>
      <w:r>
        <w:rPr>
          <w:i/>
          <w:color w:val="231F20"/>
          <w:w w:val="105"/>
          <w:sz w:val="34"/>
        </w:rPr>
        <w:t>thế,</w:t>
      </w:r>
      <w:r>
        <w:rPr>
          <w:i/>
          <w:color w:val="231F20"/>
          <w:spacing w:val="-7"/>
          <w:w w:val="105"/>
          <w:sz w:val="34"/>
        </w:rPr>
        <w:t> </w:t>
      </w:r>
      <w:r>
        <w:rPr>
          <w:i/>
          <w:color w:val="231F20"/>
          <w:w w:val="105"/>
          <w:sz w:val="34"/>
        </w:rPr>
        <w:t>lợi</w:t>
      </w:r>
      <w:r>
        <w:rPr>
          <w:i/>
          <w:color w:val="231F20"/>
          <w:spacing w:val="-7"/>
          <w:w w:val="105"/>
          <w:sz w:val="34"/>
        </w:rPr>
        <w:t> </w:t>
      </w:r>
      <w:r>
        <w:rPr>
          <w:i/>
          <w:color w:val="231F20"/>
          <w:w w:val="105"/>
          <w:sz w:val="34"/>
        </w:rPr>
        <w:t>ích</w:t>
      </w:r>
      <w:r>
        <w:rPr>
          <w:i/>
          <w:color w:val="231F20"/>
          <w:spacing w:val="-7"/>
          <w:w w:val="105"/>
          <w:sz w:val="34"/>
        </w:rPr>
        <w:t> </w:t>
      </w:r>
      <w:r>
        <w:rPr>
          <w:i/>
          <w:color w:val="231F20"/>
          <w:w w:val="105"/>
          <w:sz w:val="34"/>
        </w:rPr>
        <w:t>thậm</w:t>
      </w:r>
      <w:r>
        <w:rPr>
          <w:i/>
          <w:color w:val="231F20"/>
          <w:spacing w:val="-7"/>
          <w:w w:val="105"/>
          <w:sz w:val="34"/>
        </w:rPr>
        <w:t> </w:t>
      </w:r>
      <w:r>
        <w:rPr>
          <w:i/>
          <w:color w:val="231F20"/>
          <w:w w:val="105"/>
          <w:sz w:val="34"/>
        </w:rPr>
        <w:t>đại</w:t>
      </w:r>
      <w:r>
        <w:rPr>
          <w:color w:val="231F20"/>
          <w:w w:val="105"/>
          <w:sz w:val="34"/>
        </w:rPr>
        <w:t>”</w:t>
      </w:r>
      <w:r>
        <w:rPr>
          <w:color w:val="231F20"/>
          <w:spacing w:val="-8"/>
          <w:w w:val="105"/>
          <w:sz w:val="34"/>
        </w:rPr>
        <w:t> </w:t>
      </w:r>
      <w:r>
        <w:rPr>
          <w:color w:val="231F20"/>
          <w:w w:val="105"/>
          <w:sz w:val="34"/>
        </w:rPr>
        <w:t>(Bản</w:t>
      </w:r>
      <w:r>
        <w:rPr>
          <w:color w:val="231F20"/>
          <w:spacing w:val="-7"/>
          <w:w w:val="105"/>
          <w:sz w:val="34"/>
        </w:rPr>
        <w:t> </w:t>
      </w:r>
      <w:r>
        <w:rPr>
          <w:color w:val="231F20"/>
          <w:w w:val="105"/>
          <w:sz w:val="34"/>
        </w:rPr>
        <w:t>hội</w:t>
      </w:r>
      <w:r>
        <w:rPr>
          <w:color w:val="231F20"/>
          <w:spacing w:val="-7"/>
          <w:w w:val="105"/>
          <w:sz w:val="34"/>
        </w:rPr>
        <w:t> </w:t>
      </w:r>
      <w:r>
        <w:rPr>
          <w:color w:val="231F20"/>
          <w:w w:val="105"/>
          <w:sz w:val="34"/>
        </w:rPr>
        <w:t>tập của họ Vương, so với 5 bản dịch gốc, đơn giản, dễ hiểu, rõ ràng, được lưu hành trong đời hiện tại, lợi ích rất lớn).</w:t>
      </w:r>
    </w:p>
    <w:p>
      <w:pPr>
        <w:spacing w:line="283" w:lineRule="auto" w:before="133"/>
        <w:ind w:left="397" w:right="107" w:firstLine="453"/>
        <w:jc w:val="both"/>
        <w:rPr>
          <w:sz w:val="34"/>
        </w:rPr>
      </w:pPr>
      <w:r>
        <w:rPr>
          <w:color w:val="231F20"/>
          <w:w w:val="105"/>
          <w:sz w:val="34"/>
        </w:rPr>
        <w:t>Đây là lời tán thán của vị Tổ sư đời thứ tám của Tịnh Độ Tông là Liên Trì Đại sư đối với ông Vương Long Thư. “</w:t>
      </w:r>
      <w:r>
        <w:rPr>
          <w:i/>
          <w:color w:val="231F20"/>
          <w:w w:val="105"/>
          <w:sz w:val="34"/>
        </w:rPr>
        <w:t>Hựu viết: Dĩ Vương bản thế sở thông hành, nhân tập kiến cố</w:t>
      </w:r>
      <w:r>
        <w:rPr>
          <w:color w:val="231F20"/>
          <w:w w:val="105"/>
          <w:sz w:val="34"/>
        </w:rPr>
        <w:t>”</w:t>
      </w:r>
      <w:r>
        <w:rPr>
          <w:color w:val="231F20"/>
          <w:spacing w:val="-12"/>
          <w:w w:val="105"/>
          <w:sz w:val="34"/>
        </w:rPr>
        <w:t> </w:t>
      </w:r>
      <w:r>
        <w:rPr>
          <w:color w:val="231F20"/>
          <w:w w:val="105"/>
          <w:sz w:val="34"/>
        </w:rPr>
        <w:t>(Lại</w:t>
      </w:r>
      <w:r>
        <w:rPr>
          <w:color w:val="231F20"/>
          <w:spacing w:val="-12"/>
          <w:w w:val="105"/>
          <w:sz w:val="34"/>
        </w:rPr>
        <w:t> </w:t>
      </w:r>
      <w:r>
        <w:rPr>
          <w:color w:val="231F20"/>
          <w:w w:val="105"/>
          <w:sz w:val="34"/>
        </w:rPr>
        <w:t>nói:</w:t>
      </w:r>
      <w:r>
        <w:rPr>
          <w:color w:val="231F20"/>
          <w:spacing w:val="-12"/>
          <w:w w:val="105"/>
          <w:sz w:val="34"/>
        </w:rPr>
        <w:t> </w:t>
      </w:r>
      <w:r>
        <w:rPr>
          <w:color w:val="231F20"/>
          <w:w w:val="105"/>
          <w:sz w:val="34"/>
        </w:rPr>
        <w:t>Do</w:t>
      </w:r>
      <w:r>
        <w:rPr>
          <w:color w:val="231F20"/>
          <w:spacing w:val="-11"/>
          <w:w w:val="105"/>
          <w:sz w:val="34"/>
        </w:rPr>
        <w:t> </w:t>
      </w:r>
      <w:r>
        <w:rPr>
          <w:color w:val="231F20"/>
          <w:w w:val="105"/>
          <w:sz w:val="34"/>
        </w:rPr>
        <w:t>bản</w:t>
      </w:r>
      <w:r>
        <w:rPr>
          <w:color w:val="231F20"/>
          <w:spacing w:val="-12"/>
          <w:w w:val="105"/>
          <w:sz w:val="34"/>
        </w:rPr>
        <w:t> </w:t>
      </w:r>
      <w:r>
        <w:rPr>
          <w:color w:val="231F20"/>
          <w:w w:val="105"/>
          <w:sz w:val="34"/>
        </w:rPr>
        <w:t>của</w:t>
      </w:r>
      <w:r>
        <w:rPr>
          <w:color w:val="231F20"/>
          <w:spacing w:val="-11"/>
          <w:w w:val="105"/>
          <w:sz w:val="34"/>
        </w:rPr>
        <w:t> </w:t>
      </w:r>
      <w:r>
        <w:rPr>
          <w:color w:val="231F20"/>
          <w:w w:val="105"/>
          <w:sz w:val="34"/>
        </w:rPr>
        <w:t>ông</w:t>
      </w:r>
      <w:r>
        <w:rPr>
          <w:color w:val="231F20"/>
          <w:spacing w:val="-12"/>
          <w:w w:val="105"/>
          <w:sz w:val="34"/>
        </w:rPr>
        <w:t> </w:t>
      </w:r>
      <w:r>
        <w:rPr>
          <w:color w:val="231F20"/>
          <w:w w:val="105"/>
          <w:sz w:val="34"/>
        </w:rPr>
        <w:t>Vương</w:t>
      </w:r>
      <w:r>
        <w:rPr>
          <w:color w:val="231F20"/>
          <w:spacing w:val="-11"/>
          <w:w w:val="105"/>
          <w:sz w:val="34"/>
        </w:rPr>
        <w:t> </w:t>
      </w:r>
      <w:r>
        <w:rPr>
          <w:color w:val="231F20"/>
          <w:w w:val="105"/>
          <w:sz w:val="34"/>
        </w:rPr>
        <w:t>được</w:t>
      </w:r>
      <w:r>
        <w:rPr>
          <w:color w:val="231F20"/>
          <w:spacing w:val="-12"/>
          <w:w w:val="105"/>
          <w:sz w:val="34"/>
        </w:rPr>
        <w:t> </w:t>
      </w:r>
      <w:r>
        <w:rPr>
          <w:color w:val="231F20"/>
          <w:w w:val="105"/>
          <w:sz w:val="34"/>
        </w:rPr>
        <w:t>lưu</w:t>
      </w:r>
      <w:r>
        <w:rPr>
          <w:color w:val="231F20"/>
          <w:spacing w:val="-12"/>
          <w:w w:val="105"/>
          <w:sz w:val="34"/>
        </w:rPr>
        <w:t> </w:t>
      </w:r>
      <w:r>
        <w:rPr>
          <w:color w:val="231F20"/>
          <w:w w:val="105"/>
          <w:sz w:val="34"/>
        </w:rPr>
        <w:t>hành</w:t>
      </w:r>
      <w:r>
        <w:rPr>
          <w:color w:val="231F20"/>
          <w:spacing w:val="-11"/>
          <w:w w:val="105"/>
          <w:sz w:val="34"/>
        </w:rPr>
        <w:t> </w:t>
      </w:r>
      <w:r>
        <w:rPr>
          <w:color w:val="231F20"/>
          <w:w w:val="105"/>
          <w:sz w:val="34"/>
        </w:rPr>
        <w:t>rộng</w:t>
      </w:r>
      <w:r>
        <w:rPr>
          <w:color w:val="231F20"/>
          <w:spacing w:val="-11"/>
          <w:w w:val="105"/>
          <w:sz w:val="34"/>
        </w:rPr>
        <w:t> </w:t>
      </w:r>
      <w:r>
        <w:rPr>
          <w:color w:val="231F20"/>
          <w:w w:val="105"/>
          <w:sz w:val="34"/>
        </w:rPr>
        <w:t>rãi trong cõi đời, người ta quen thấy), do được lưu hành rất rộng,</w:t>
      </w:r>
      <w:r>
        <w:rPr>
          <w:color w:val="231F20"/>
          <w:spacing w:val="-19"/>
          <w:w w:val="105"/>
          <w:sz w:val="34"/>
        </w:rPr>
        <w:t> </w:t>
      </w:r>
      <w:r>
        <w:rPr>
          <w:color w:val="231F20"/>
          <w:w w:val="105"/>
          <w:sz w:val="34"/>
        </w:rPr>
        <w:t>người</w:t>
      </w:r>
      <w:r>
        <w:rPr>
          <w:color w:val="231F20"/>
          <w:spacing w:val="-20"/>
          <w:w w:val="105"/>
          <w:sz w:val="34"/>
        </w:rPr>
        <w:t> </w:t>
      </w:r>
      <w:r>
        <w:rPr>
          <w:color w:val="231F20"/>
          <w:w w:val="105"/>
          <w:sz w:val="34"/>
        </w:rPr>
        <w:t>đọc</w:t>
      </w:r>
      <w:r>
        <w:rPr>
          <w:color w:val="231F20"/>
          <w:spacing w:val="-19"/>
          <w:w w:val="105"/>
          <w:sz w:val="34"/>
        </w:rPr>
        <w:t> </w:t>
      </w:r>
      <w:r>
        <w:rPr>
          <w:color w:val="231F20"/>
          <w:w w:val="105"/>
          <w:sz w:val="34"/>
        </w:rPr>
        <w:t>tụng</w:t>
      </w:r>
      <w:r>
        <w:rPr>
          <w:color w:val="231F20"/>
          <w:spacing w:val="-20"/>
          <w:w w:val="105"/>
          <w:sz w:val="34"/>
        </w:rPr>
        <w:t> </w:t>
      </w:r>
      <w:r>
        <w:rPr>
          <w:color w:val="231F20"/>
          <w:w w:val="105"/>
          <w:sz w:val="34"/>
        </w:rPr>
        <w:t>rất</w:t>
      </w:r>
      <w:r>
        <w:rPr>
          <w:color w:val="231F20"/>
          <w:spacing w:val="-20"/>
          <w:w w:val="105"/>
          <w:sz w:val="34"/>
        </w:rPr>
        <w:t> </w:t>
      </w:r>
      <w:r>
        <w:rPr>
          <w:color w:val="231F20"/>
          <w:w w:val="105"/>
          <w:sz w:val="34"/>
        </w:rPr>
        <w:t>nhiều.</w:t>
      </w:r>
      <w:r>
        <w:rPr>
          <w:color w:val="231F20"/>
          <w:spacing w:val="-20"/>
          <w:w w:val="105"/>
          <w:sz w:val="34"/>
        </w:rPr>
        <w:t> </w:t>
      </w:r>
      <w:r>
        <w:rPr>
          <w:color w:val="231F20"/>
          <w:w w:val="105"/>
          <w:sz w:val="34"/>
        </w:rPr>
        <w:t>“</w:t>
      </w:r>
      <w:r>
        <w:rPr>
          <w:i/>
          <w:color w:val="231F20"/>
          <w:w w:val="105"/>
          <w:sz w:val="34"/>
        </w:rPr>
        <w:t>Cố</w:t>
      </w:r>
      <w:r>
        <w:rPr>
          <w:i/>
          <w:color w:val="231F20"/>
          <w:spacing w:val="-19"/>
          <w:w w:val="105"/>
          <w:sz w:val="34"/>
        </w:rPr>
        <w:t> </w:t>
      </w:r>
      <w:r>
        <w:rPr>
          <w:i/>
          <w:color w:val="231F20"/>
          <w:w w:val="105"/>
          <w:sz w:val="34"/>
        </w:rPr>
        <w:t>ư</w:t>
      </w:r>
      <w:r>
        <w:rPr>
          <w:i/>
          <w:color w:val="231F20"/>
          <w:spacing w:val="-19"/>
          <w:w w:val="105"/>
          <w:sz w:val="34"/>
        </w:rPr>
        <w:t> </w:t>
      </w:r>
      <w:r>
        <w:rPr>
          <w:i/>
          <w:color w:val="231F20"/>
          <w:w w:val="105"/>
          <w:sz w:val="34"/>
        </w:rPr>
        <w:t>sở</w:t>
      </w:r>
      <w:r>
        <w:rPr>
          <w:i/>
          <w:color w:val="231F20"/>
          <w:spacing w:val="-20"/>
          <w:w w:val="105"/>
          <w:sz w:val="34"/>
        </w:rPr>
        <w:t> </w:t>
      </w:r>
      <w:r>
        <w:rPr>
          <w:i/>
          <w:color w:val="231F20"/>
          <w:w w:val="105"/>
          <w:sz w:val="34"/>
        </w:rPr>
        <w:t>trước</w:t>
      </w:r>
      <w:r>
        <w:rPr>
          <w:i/>
          <w:color w:val="231F20"/>
          <w:spacing w:val="-20"/>
          <w:w w:val="105"/>
          <w:sz w:val="34"/>
        </w:rPr>
        <w:t> </w:t>
      </w:r>
      <w:r>
        <w:rPr>
          <w:i/>
          <w:color w:val="231F20"/>
          <w:w w:val="105"/>
          <w:sz w:val="34"/>
        </w:rPr>
        <w:t>Di</w:t>
      </w:r>
      <w:r>
        <w:rPr>
          <w:i/>
          <w:color w:val="231F20"/>
          <w:spacing w:val="-20"/>
          <w:w w:val="105"/>
          <w:sz w:val="34"/>
        </w:rPr>
        <w:t> </w:t>
      </w:r>
      <w:r>
        <w:rPr>
          <w:i/>
          <w:color w:val="231F20"/>
          <w:w w:val="105"/>
          <w:sz w:val="34"/>
        </w:rPr>
        <w:t>Đà</w:t>
      </w:r>
      <w:r>
        <w:rPr>
          <w:i/>
          <w:color w:val="231F20"/>
          <w:spacing w:val="-20"/>
          <w:w w:val="105"/>
          <w:sz w:val="34"/>
        </w:rPr>
        <w:t> </w:t>
      </w:r>
      <w:r>
        <w:rPr>
          <w:i/>
          <w:color w:val="231F20"/>
          <w:w w:val="105"/>
          <w:sz w:val="34"/>
        </w:rPr>
        <w:t>Sớ</w:t>
      </w:r>
      <w:r>
        <w:rPr>
          <w:i/>
          <w:color w:val="231F20"/>
          <w:spacing w:val="-20"/>
          <w:w w:val="105"/>
          <w:sz w:val="34"/>
        </w:rPr>
        <w:t> </w:t>
      </w:r>
      <w:r>
        <w:rPr>
          <w:i/>
          <w:color w:val="231F20"/>
          <w:w w:val="105"/>
          <w:sz w:val="34"/>
        </w:rPr>
        <w:t>Sao trung, phàm dẫn chứng Vô Lượng Thọ Kinh chi xứ, đa thủ Vương</w:t>
      </w:r>
      <w:r>
        <w:rPr>
          <w:i/>
          <w:color w:val="231F20"/>
          <w:spacing w:val="-19"/>
          <w:w w:val="105"/>
          <w:sz w:val="34"/>
        </w:rPr>
        <w:t> </w:t>
      </w:r>
      <w:r>
        <w:rPr>
          <w:i/>
          <w:color w:val="231F20"/>
          <w:w w:val="105"/>
          <w:sz w:val="34"/>
        </w:rPr>
        <w:t>văn,</w:t>
      </w:r>
      <w:r>
        <w:rPr>
          <w:i/>
          <w:color w:val="231F20"/>
          <w:spacing w:val="-19"/>
          <w:w w:val="105"/>
          <w:sz w:val="34"/>
        </w:rPr>
        <w:t> </w:t>
      </w:r>
      <w:r>
        <w:rPr>
          <w:i/>
          <w:color w:val="231F20"/>
          <w:w w:val="105"/>
          <w:sz w:val="34"/>
        </w:rPr>
        <w:t>gián</w:t>
      </w:r>
      <w:r>
        <w:rPr>
          <w:i/>
          <w:color w:val="231F20"/>
          <w:spacing w:val="-19"/>
          <w:w w:val="105"/>
          <w:sz w:val="34"/>
        </w:rPr>
        <w:t> </w:t>
      </w:r>
      <w:r>
        <w:rPr>
          <w:i/>
          <w:color w:val="231F20"/>
          <w:w w:val="105"/>
          <w:sz w:val="34"/>
        </w:rPr>
        <w:t>thái</w:t>
      </w:r>
      <w:r>
        <w:rPr>
          <w:i/>
          <w:color w:val="231F20"/>
          <w:spacing w:val="-19"/>
          <w:w w:val="105"/>
          <w:sz w:val="34"/>
        </w:rPr>
        <w:t> </w:t>
      </w:r>
      <w:r>
        <w:rPr>
          <w:i/>
          <w:color w:val="231F20"/>
          <w:w w:val="105"/>
          <w:sz w:val="34"/>
        </w:rPr>
        <w:t>nguyên</w:t>
      </w:r>
      <w:r>
        <w:rPr>
          <w:i/>
          <w:color w:val="231F20"/>
          <w:spacing w:val="-19"/>
          <w:w w:val="105"/>
          <w:sz w:val="34"/>
        </w:rPr>
        <w:t> </w:t>
      </w:r>
      <w:r>
        <w:rPr>
          <w:i/>
          <w:color w:val="231F20"/>
          <w:w w:val="105"/>
          <w:sz w:val="34"/>
        </w:rPr>
        <w:t>dịch</w:t>
      </w:r>
      <w:r>
        <w:rPr>
          <w:color w:val="231F20"/>
          <w:w w:val="105"/>
          <w:sz w:val="34"/>
        </w:rPr>
        <w:t>”</w:t>
      </w:r>
      <w:r>
        <w:rPr>
          <w:color w:val="231F20"/>
          <w:spacing w:val="-19"/>
          <w:w w:val="105"/>
          <w:sz w:val="34"/>
        </w:rPr>
        <w:t> </w:t>
      </w:r>
      <w:r>
        <w:rPr>
          <w:color w:val="231F20"/>
          <w:w w:val="105"/>
          <w:sz w:val="34"/>
        </w:rPr>
        <w:t>(Vì</w:t>
      </w:r>
      <w:r>
        <w:rPr>
          <w:color w:val="231F20"/>
          <w:spacing w:val="-19"/>
          <w:w w:val="105"/>
          <w:sz w:val="34"/>
        </w:rPr>
        <w:t> </w:t>
      </w:r>
      <w:r>
        <w:rPr>
          <w:color w:val="231F20"/>
          <w:w w:val="105"/>
          <w:sz w:val="34"/>
        </w:rPr>
        <w:t>thế,</w:t>
      </w:r>
      <w:r>
        <w:rPr>
          <w:color w:val="231F20"/>
          <w:spacing w:val="-19"/>
          <w:w w:val="105"/>
          <w:sz w:val="34"/>
        </w:rPr>
        <w:t> </w:t>
      </w:r>
      <w:r>
        <w:rPr>
          <w:color w:val="231F20"/>
          <w:w w:val="105"/>
          <w:sz w:val="34"/>
        </w:rPr>
        <w:t>đối</w:t>
      </w:r>
      <w:r>
        <w:rPr>
          <w:color w:val="231F20"/>
          <w:spacing w:val="-19"/>
          <w:w w:val="105"/>
          <w:sz w:val="34"/>
        </w:rPr>
        <w:t> </w:t>
      </w:r>
      <w:r>
        <w:rPr>
          <w:color w:val="231F20"/>
          <w:w w:val="105"/>
          <w:sz w:val="34"/>
        </w:rPr>
        <w:t>với</w:t>
      </w:r>
      <w:r>
        <w:rPr>
          <w:color w:val="231F20"/>
          <w:spacing w:val="-19"/>
          <w:w w:val="105"/>
          <w:sz w:val="34"/>
        </w:rPr>
        <w:t> </w:t>
      </w:r>
      <w:r>
        <w:rPr>
          <w:color w:val="231F20"/>
          <w:w w:val="105"/>
          <w:sz w:val="34"/>
        </w:rPr>
        <w:t>tác</w:t>
      </w:r>
      <w:r>
        <w:rPr>
          <w:color w:val="231F20"/>
          <w:spacing w:val="-19"/>
          <w:w w:val="105"/>
          <w:sz w:val="34"/>
        </w:rPr>
        <w:t> </w:t>
      </w:r>
      <w:r>
        <w:rPr>
          <w:color w:val="231F20"/>
          <w:w w:val="105"/>
          <w:sz w:val="34"/>
        </w:rPr>
        <w:t>phẩm </w:t>
      </w:r>
      <w:r>
        <w:rPr>
          <w:i/>
          <w:color w:val="231F20"/>
          <w:w w:val="105"/>
          <w:sz w:val="34"/>
        </w:rPr>
        <w:t>Di</w:t>
      </w:r>
      <w:r>
        <w:rPr>
          <w:i/>
          <w:color w:val="231F20"/>
          <w:spacing w:val="-7"/>
          <w:w w:val="105"/>
          <w:sz w:val="34"/>
        </w:rPr>
        <w:t> </w:t>
      </w:r>
      <w:r>
        <w:rPr>
          <w:i/>
          <w:color w:val="231F20"/>
          <w:w w:val="105"/>
          <w:sz w:val="34"/>
        </w:rPr>
        <w:t>Đà</w:t>
      </w:r>
      <w:r>
        <w:rPr>
          <w:i/>
          <w:color w:val="231F20"/>
          <w:spacing w:val="-7"/>
          <w:w w:val="105"/>
          <w:sz w:val="34"/>
        </w:rPr>
        <w:t> </w:t>
      </w:r>
      <w:r>
        <w:rPr>
          <w:i/>
          <w:color w:val="231F20"/>
          <w:w w:val="105"/>
          <w:sz w:val="34"/>
        </w:rPr>
        <w:t>Sớ</w:t>
      </w:r>
      <w:r>
        <w:rPr>
          <w:i/>
          <w:color w:val="231F20"/>
          <w:spacing w:val="-7"/>
          <w:w w:val="105"/>
          <w:sz w:val="34"/>
        </w:rPr>
        <w:t> </w:t>
      </w:r>
      <w:r>
        <w:rPr>
          <w:i/>
          <w:color w:val="231F20"/>
          <w:w w:val="105"/>
          <w:sz w:val="34"/>
        </w:rPr>
        <w:t>Sao</w:t>
      </w:r>
      <w:r>
        <w:rPr>
          <w:i/>
          <w:color w:val="231F20"/>
          <w:spacing w:val="-5"/>
          <w:w w:val="105"/>
          <w:sz w:val="34"/>
        </w:rPr>
        <w:t> </w:t>
      </w:r>
      <w:r>
        <w:rPr>
          <w:color w:val="231F20"/>
          <w:w w:val="105"/>
          <w:sz w:val="34"/>
        </w:rPr>
        <w:t>của</w:t>
      </w:r>
      <w:r>
        <w:rPr>
          <w:color w:val="231F20"/>
          <w:spacing w:val="-7"/>
          <w:w w:val="105"/>
          <w:sz w:val="34"/>
        </w:rPr>
        <w:t> </w:t>
      </w:r>
      <w:r>
        <w:rPr>
          <w:color w:val="231F20"/>
          <w:w w:val="105"/>
          <w:sz w:val="34"/>
        </w:rPr>
        <w:t>tôi,</w:t>
      </w:r>
      <w:r>
        <w:rPr>
          <w:color w:val="231F20"/>
          <w:spacing w:val="-7"/>
          <w:w w:val="105"/>
          <w:sz w:val="34"/>
        </w:rPr>
        <w:t> </w:t>
      </w:r>
      <w:r>
        <w:rPr>
          <w:color w:val="231F20"/>
          <w:w w:val="105"/>
          <w:sz w:val="34"/>
        </w:rPr>
        <w:t>hễ</w:t>
      </w:r>
      <w:r>
        <w:rPr>
          <w:color w:val="231F20"/>
          <w:spacing w:val="-7"/>
          <w:w w:val="105"/>
          <w:sz w:val="34"/>
        </w:rPr>
        <w:t> </w:t>
      </w:r>
      <w:r>
        <w:rPr>
          <w:color w:val="231F20"/>
          <w:w w:val="105"/>
          <w:sz w:val="34"/>
        </w:rPr>
        <w:t>chỗ</w:t>
      </w:r>
      <w:r>
        <w:rPr>
          <w:color w:val="231F20"/>
          <w:spacing w:val="-7"/>
          <w:w w:val="105"/>
          <w:sz w:val="34"/>
        </w:rPr>
        <w:t> </w:t>
      </w:r>
      <w:r>
        <w:rPr>
          <w:color w:val="231F20"/>
          <w:w w:val="105"/>
          <w:sz w:val="34"/>
        </w:rPr>
        <w:t>nào</w:t>
      </w:r>
      <w:r>
        <w:rPr>
          <w:color w:val="231F20"/>
          <w:spacing w:val="-7"/>
          <w:w w:val="105"/>
          <w:sz w:val="34"/>
        </w:rPr>
        <w:t> </w:t>
      </w:r>
      <w:r>
        <w:rPr>
          <w:color w:val="231F20"/>
          <w:w w:val="105"/>
          <w:sz w:val="34"/>
        </w:rPr>
        <w:t>dẫn</w:t>
      </w:r>
      <w:r>
        <w:rPr>
          <w:color w:val="231F20"/>
          <w:spacing w:val="-7"/>
          <w:w w:val="105"/>
          <w:sz w:val="34"/>
        </w:rPr>
        <w:t> </w:t>
      </w:r>
      <w:r>
        <w:rPr>
          <w:color w:val="231F20"/>
          <w:w w:val="105"/>
          <w:sz w:val="34"/>
        </w:rPr>
        <w:t>chứng</w:t>
      </w:r>
      <w:r>
        <w:rPr>
          <w:color w:val="231F20"/>
          <w:spacing w:val="-7"/>
          <w:w w:val="105"/>
          <w:sz w:val="34"/>
        </w:rPr>
        <w:t> </w:t>
      </w:r>
      <w:r>
        <w:rPr>
          <w:color w:val="231F20"/>
          <w:w w:val="105"/>
          <w:sz w:val="34"/>
        </w:rPr>
        <w:t>kinh</w:t>
      </w:r>
      <w:r>
        <w:rPr>
          <w:color w:val="231F20"/>
          <w:spacing w:val="-8"/>
          <w:w w:val="105"/>
          <w:sz w:val="34"/>
        </w:rPr>
        <w:t> </w:t>
      </w:r>
      <w:r>
        <w:rPr>
          <w:i/>
          <w:color w:val="231F20"/>
          <w:w w:val="105"/>
          <w:sz w:val="34"/>
        </w:rPr>
        <w:t>Vô</w:t>
      </w:r>
      <w:r>
        <w:rPr>
          <w:i/>
          <w:color w:val="231F20"/>
          <w:spacing w:val="-7"/>
          <w:w w:val="105"/>
          <w:sz w:val="34"/>
        </w:rPr>
        <w:t> </w:t>
      </w:r>
      <w:r>
        <w:rPr>
          <w:i/>
          <w:color w:val="231F20"/>
          <w:w w:val="105"/>
          <w:sz w:val="34"/>
        </w:rPr>
        <w:t>Lượng Thọ</w:t>
      </w:r>
      <w:r>
        <w:rPr>
          <w:color w:val="231F20"/>
          <w:w w:val="105"/>
          <w:sz w:val="34"/>
        </w:rPr>
        <w:t>,</w:t>
      </w:r>
      <w:r>
        <w:rPr>
          <w:color w:val="231F20"/>
          <w:spacing w:val="-15"/>
          <w:w w:val="105"/>
          <w:sz w:val="34"/>
        </w:rPr>
        <w:t> </w:t>
      </w:r>
      <w:r>
        <w:rPr>
          <w:color w:val="231F20"/>
          <w:w w:val="105"/>
          <w:sz w:val="34"/>
        </w:rPr>
        <w:t>phần</w:t>
      </w:r>
      <w:r>
        <w:rPr>
          <w:color w:val="231F20"/>
          <w:spacing w:val="-15"/>
          <w:w w:val="105"/>
          <w:sz w:val="34"/>
        </w:rPr>
        <w:t> </w:t>
      </w:r>
      <w:r>
        <w:rPr>
          <w:color w:val="231F20"/>
          <w:w w:val="105"/>
          <w:sz w:val="34"/>
        </w:rPr>
        <w:t>lớn</w:t>
      </w:r>
      <w:r>
        <w:rPr>
          <w:color w:val="231F20"/>
          <w:spacing w:val="-15"/>
          <w:w w:val="105"/>
          <w:sz w:val="34"/>
        </w:rPr>
        <w:t> </w:t>
      </w:r>
      <w:r>
        <w:rPr>
          <w:color w:val="231F20"/>
          <w:w w:val="105"/>
          <w:sz w:val="34"/>
        </w:rPr>
        <w:t>trích</w:t>
      </w:r>
      <w:r>
        <w:rPr>
          <w:color w:val="231F20"/>
          <w:spacing w:val="-15"/>
          <w:w w:val="105"/>
          <w:sz w:val="34"/>
        </w:rPr>
        <w:t> </w:t>
      </w:r>
      <w:r>
        <w:rPr>
          <w:color w:val="231F20"/>
          <w:w w:val="105"/>
          <w:sz w:val="34"/>
        </w:rPr>
        <w:t>theo</w:t>
      </w:r>
      <w:r>
        <w:rPr>
          <w:color w:val="231F20"/>
          <w:spacing w:val="-15"/>
          <w:w w:val="105"/>
          <w:sz w:val="34"/>
        </w:rPr>
        <w:t> </w:t>
      </w:r>
      <w:r>
        <w:rPr>
          <w:color w:val="231F20"/>
          <w:w w:val="105"/>
          <w:sz w:val="34"/>
        </w:rPr>
        <w:t>bản</w:t>
      </w:r>
      <w:r>
        <w:rPr>
          <w:color w:val="231F20"/>
          <w:spacing w:val="-15"/>
          <w:w w:val="105"/>
          <w:sz w:val="34"/>
        </w:rPr>
        <w:t> </w:t>
      </w:r>
      <w:r>
        <w:rPr>
          <w:color w:val="231F20"/>
          <w:w w:val="105"/>
          <w:sz w:val="34"/>
        </w:rPr>
        <w:t>của</w:t>
      </w:r>
      <w:r>
        <w:rPr>
          <w:color w:val="231F20"/>
          <w:spacing w:val="-11"/>
          <w:w w:val="105"/>
          <w:sz w:val="34"/>
        </w:rPr>
        <w:t> </w:t>
      </w:r>
      <w:r>
        <w:rPr>
          <w:color w:val="231F20"/>
          <w:w w:val="105"/>
          <w:sz w:val="34"/>
        </w:rPr>
        <w:t>ông</w:t>
      </w:r>
      <w:r>
        <w:rPr>
          <w:color w:val="231F20"/>
          <w:spacing w:val="-15"/>
          <w:w w:val="105"/>
          <w:sz w:val="34"/>
        </w:rPr>
        <w:t> </w:t>
      </w:r>
      <w:r>
        <w:rPr>
          <w:color w:val="231F20"/>
          <w:w w:val="105"/>
          <w:sz w:val="34"/>
        </w:rPr>
        <w:t>Vương,</w:t>
      </w:r>
      <w:r>
        <w:rPr>
          <w:color w:val="231F20"/>
          <w:spacing w:val="-15"/>
          <w:w w:val="105"/>
          <w:sz w:val="34"/>
        </w:rPr>
        <w:t> </w:t>
      </w:r>
      <w:r>
        <w:rPr>
          <w:color w:val="231F20"/>
          <w:w w:val="105"/>
          <w:sz w:val="34"/>
        </w:rPr>
        <w:t>chỉ</w:t>
      </w:r>
      <w:r>
        <w:rPr>
          <w:color w:val="231F20"/>
          <w:spacing w:val="-15"/>
          <w:w w:val="105"/>
          <w:sz w:val="34"/>
        </w:rPr>
        <w:t> </w:t>
      </w:r>
      <w:r>
        <w:rPr>
          <w:color w:val="231F20"/>
          <w:w w:val="105"/>
          <w:sz w:val="34"/>
        </w:rPr>
        <w:t>đôi</w:t>
      </w:r>
      <w:r>
        <w:rPr>
          <w:color w:val="231F20"/>
          <w:spacing w:val="-15"/>
          <w:w w:val="105"/>
          <w:sz w:val="34"/>
        </w:rPr>
        <w:t> </w:t>
      </w:r>
      <w:r>
        <w:rPr>
          <w:color w:val="231F20"/>
          <w:w w:val="105"/>
          <w:sz w:val="34"/>
        </w:rPr>
        <w:t>khi</w:t>
      </w:r>
      <w:r>
        <w:rPr>
          <w:color w:val="231F20"/>
          <w:spacing w:val="-15"/>
          <w:w w:val="105"/>
          <w:sz w:val="34"/>
        </w:rPr>
        <w:t> </w:t>
      </w:r>
      <w:r>
        <w:rPr>
          <w:color w:val="231F20"/>
          <w:w w:val="105"/>
          <w:sz w:val="34"/>
        </w:rPr>
        <w:t>dẫn theo bản dịch gốc).</w:t>
      </w:r>
    </w:p>
    <w:p>
      <w:pPr>
        <w:pStyle w:val="BodyText"/>
        <w:spacing w:line="283" w:lineRule="auto" w:before="127"/>
        <w:ind w:left="397" w:right="114" w:firstLine="453"/>
      </w:pPr>
      <w:r>
        <w:rPr>
          <w:color w:val="231F20"/>
        </w:rPr>
        <w:t>Hình</w:t>
      </w:r>
      <w:r>
        <w:rPr>
          <w:color w:val="231F20"/>
          <w:spacing w:val="-4"/>
        </w:rPr>
        <w:t> </w:t>
      </w:r>
      <w:r>
        <w:rPr>
          <w:color w:val="231F20"/>
        </w:rPr>
        <w:t>như</w:t>
      </w:r>
      <w:r>
        <w:rPr>
          <w:color w:val="231F20"/>
          <w:spacing w:val="-4"/>
        </w:rPr>
        <w:t> </w:t>
      </w:r>
      <w:r>
        <w:rPr>
          <w:color w:val="231F20"/>
        </w:rPr>
        <w:t>tôi</w:t>
      </w:r>
      <w:r>
        <w:rPr>
          <w:color w:val="231F20"/>
          <w:spacing w:val="-4"/>
        </w:rPr>
        <w:t> </w:t>
      </w:r>
      <w:r>
        <w:rPr>
          <w:color w:val="231F20"/>
        </w:rPr>
        <w:t>đã</w:t>
      </w:r>
      <w:r>
        <w:rPr>
          <w:color w:val="231F20"/>
          <w:spacing w:val="-4"/>
        </w:rPr>
        <w:t> </w:t>
      </w:r>
      <w:r>
        <w:rPr>
          <w:color w:val="231F20"/>
        </w:rPr>
        <w:t>giảng</w:t>
      </w:r>
      <w:r>
        <w:rPr>
          <w:color w:val="231F20"/>
          <w:spacing w:val="-4"/>
        </w:rPr>
        <w:t> </w:t>
      </w:r>
      <w:r>
        <w:rPr>
          <w:i/>
          <w:color w:val="231F20"/>
        </w:rPr>
        <w:t>A</w:t>
      </w:r>
      <w:r>
        <w:rPr>
          <w:i/>
          <w:color w:val="231F20"/>
          <w:spacing w:val="-4"/>
        </w:rPr>
        <w:t> </w:t>
      </w:r>
      <w:r>
        <w:rPr>
          <w:i/>
          <w:color w:val="231F20"/>
        </w:rPr>
        <w:t>Di</w:t>
      </w:r>
      <w:r>
        <w:rPr>
          <w:i/>
          <w:color w:val="231F20"/>
          <w:spacing w:val="-3"/>
        </w:rPr>
        <w:t> </w:t>
      </w:r>
      <w:r>
        <w:rPr>
          <w:i/>
          <w:color w:val="231F20"/>
        </w:rPr>
        <w:t>Đà</w:t>
      </w:r>
      <w:r>
        <w:rPr>
          <w:i/>
          <w:color w:val="231F20"/>
          <w:spacing w:val="-4"/>
        </w:rPr>
        <w:t> </w:t>
      </w:r>
      <w:r>
        <w:rPr>
          <w:i/>
          <w:color w:val="231F20"/>
        </w:rPr>
        <w:t>Kinh</w:t>
      </w:r>
      <w:r>
        <w:rPr>
          <w:i/>
          <w:color w:val="231F20"/>
          <w:spacing w:val="-4"/>
        </w:rPr>
        <w:t> </w:t>
      </w:r>
      <w:r>
        <w:rPr>
          <w:i/>
          <w:color w:val="231F20"/>
        </w:rPr>
        <w:t>Sớ</w:t>
      </w:r>
      <w:r>
        <w:rPr>
          <w:i/>
          <w:color w:val="231F20"/>
          <w:spacing w:val="-4"/>
        </w:rPr>
        <w:t> </w:t>
      </w:r>
      <w:r>
        <w:rPr>
          <w:i/>
          <w:color w:val="231F20"/>
        </w:rPr>
        <w:t>Sao</w:t>
      </w:r>
      <w:r>
        <w:rPr>
          <w:i/>
          <w:color w:val="231F20"/>
          <w:spacing w:val="-3"/>
        </w:rPr>
        <w:t> </w:t>
      </w:r>
      <w:r>
        <w:rPr>
          <w:color w:val="231F20"/>
        </w:rPr>
        <w:t>đôi</w:t>
      </w:r>
      <w:r>
        <w:rPr>
          <w:color w:val="231F20"/>
          <w:spacing w:val="-4"/>
        </w:rPr>
        <w:t> </w:t>
      </w:r>
      <w:r>
        <w:rPr>
          <w:color w:val="231F20"/>
        </w:rPr>
        <w:t>ba</w:t>
      </w:r>
      <w:r>
        <w:rPr>
          <w:color w:val="231F20"/>
          <w:spacing w:val="-4"/>
        </w:rPr>
        <w:t> </w:t>
      </w:r>
      <w:r>
        <w:rPr>
          <w:color w:val="231F20"/>
        </w:rPr>
        <w:t>lần,</w:t>
      </w:r>
      <w:r>
        <w:rPr>
          <w:color w:val="231F20"/>
          <w:spacing w:val="-4"/>
        </w:rPr>
        <w:t> </w:t>
      </w:r>
      <w:r>
        <w:rPr>
          <w:color w:val="231F20"/>
        </w:rPr>
        <w:t>quả </w:t>
      </w:r>
      <w:r>
        <w:rPr>
          <w:color w:val="231F20"/>
          <w:spacing w:val="-2"/>
          <w:w w:val="105"/>
        </w:rPr>
        <w:t>thật</w:t>
      </w:r>
      <w:r>
        <w:rPr>
          <w:color w:val="231F20"/>
          <w:spacing w:val="-19"/>
          <w:w w:val="105"/>
        </w:rPr>
        <w:t> </w:t>
      </w:r>
      <w:r>
        <w:rPr>
          <w:color w:val="231F20"/>
          <w:spacing w:val="-2"/>
          <w:w w:val="105"/>
        </w:rPr>
        <w:t>là</w:t>
      </w:r>
      <w:r>
        <w:rPr>
          <w:color w:val="231F20"/>
          <w:spacing w:val="-19"/>
          <w:w w:val="105"/>
        </w:rPr>
        <w:t> </w:t>
      </w:r>
      <w:r>
        <w:rPr>
          <w:color w:val="231F20"/>
          <w:spacing w:val="-2"/>
          <w:w w:val="105"/>
        </w:rPr>
        <w:t>một</w:t>
      </w:r>
      <w:r>
        <w:rPr>
          <w:color w:val="231F20"/>
          <w:spacing w:val="-17"/>
          <w:w w:val="105"/>
        </w:rPr>
        <w:t> </w:t>
      </w:r>
      <w:r>
        <w:rPr>
          <w:color w:val="231F20"/>
          <w:spacing w:val="-2"/>
          <w:w w:val="105"/>
        </w:rPr>
        <w:t>tác</w:t>
      </w:r>
      <w:r>
        <w:rPr>
          <w:color w:val="231F20"/>
          <w:spacing w:val="-19"/>
          <w:w w:val="105"/>
        </w:rPr>
        <w:t> </w:t>
      </w:r>
      <w:r>
        <w:rPr>
          <w:color w:val="231F20"/>
          <w:spacing w:val="-2"/>
          <w:w w:val="105"/>
        </w:rPr>
        <w:t>phẩm</w:t>
      </w:r>
      <w:r>
        <w:rPr>
          <w:color w:val="231F20"/>
          <w:spacing w:val="-17"/>
          <w:w w:val="105"/>
        </w:rPr>
        <w:t> </w:t>
      </w:r>
      <w:r>
        <w:rPr>
          <w:color w:val="231F20"/>
          <w:spacing w:val="-2"/>
          <w:w w:val="105"/>
        </w:rPr>
        <w:t>hết</w:t>
      </w:r>
      <w:r>
        <w:rPr>
          <w:color w:val="231F20"/>
          <w:spacing w:val="-17"/>
          <w:w w:val="105"/>
        </w:rPr>
        <w:t> </w:t>
      </w:r>
      <w:r>
        <w:rPr>
          <w:color w:val="231F20"/>
          <w:spacing w:val="-2"/>
          <w:w w:val="105"/>
        </w:rPr>
        <w:t>sức</w:t>
      </w:r>
      <w:r>
        <w:rPr>
          <w:color w:val="231F20"/>
          <w:spacing w:val="-17"/>
          <w:w w:val="105"/>
        </w:rPr>
        <w:t> </w:t>
      </w:r>
      <w:r>
        <w:rPr>
          <w:color w:val="231F20"/>
          <w:spacing w:val="-2"/>
          <w:w w:val="105"/>
        </w:rPr>
        <w:t>hay!</w:t>
      </w:r>
      <w:r>
        <w:rPr>
          <w:color w:val="231F20"/>
          <w:spacing w:val="-17"/>
          <w:w w:val="105"/>
        </w:rPr>
        <w:t> </w:t>
      </w:r>
      <w:r>
        <w:rPr>
          <w:color w:val="231F20"/>
          <w:spacing w:val="-2"/>
          <w:w w:val="105"/>
        </w:rPr>
        <w:t>Do</w:t>
      </w:r>
      <w:r>
        <w:rPr>
          <w:color w:val="231F20"/>
          <w:spacing w:val="-17"/>
          <w:w w:val="105"/>
        </w:rPr>
        <w:t> </w:t>
      </w:r>
      <w:r>
        <w:rPr>
          <w:color w:val="231F20"/>
          <w:spacing w:val="-2"/>
          <w:w w:val="105"/>
        </w:rPr>
        <w:t>trong</w:t>
      </w:r>
      <w:r>
        <w:rPr>
          <w:color w:val="231F20"/>
          <w:spacing w:val="-17"/>
          <w:w w:val="105"/>
        </w:rPr>
        <w:t> </w:t>
      </w:r>
      <w:r>
        <w:rPr>
          <w:color w:val="231F20"/>
          <w:spacing w:val="-2"/>
          <w:w w:val="105"/>
        </w:rPr>
        <w:t>thời</w:t>
      </w:r>
      <w:r>
        <w:rPr>
          <w:color w:val="231F20"/>
          <w:spacing w:val="-19"/>
          <w:w w:val="105"/>
        </w:rPr>
        <w:t> </w:t>
      </w:r>
      <w:r>
        <w:rPr>
          <w:color w:val="231F20"/>
          <w:spacing w:val="-2"/>
          <w:w w:val="105"/>
        </w:rPr>
        <w:t>đại</w:t>
      </w:r>
      <w:r>
        <w:rPr>
          <w:color w:val="231F20"/>
          <w:spacing w:val="-17"/>
          <w:w w:val="105"/>
        </w:rPr>
        <w:t> </w:t>
      </w:r>
      <w:r>
        <w:rPr>
          <w:color w:val="231F20"/>
          <w:spacing w:val="-2"/>
          <w:w w:val="105"/>
        </w:rPr>
        <w:t>đó,</w:t>
      </w:r>
      <w:r>
        <w:rPr>
          <w:color w:val="231F20"/>
          <w:spacing w:val="-17"/>
          <w:w w:val="105"/>
        </w:rPr>
        <w:t> </w:t>
      </w:r>
      <w:r>
        <w:rPr>
          <w:color w:val="231F20"/>
          <w:spacing w:val="-2"/>
          <w:w w:val="105"/>
        </w:rPr>
        <w:t>chúng </w:t>
      </w:r>
      <w:r>
        <w:rPr>
          <w:color w:val="231F20"/>
          <w:w w:val="105"/>
        </w:rPr>
        <w:t>ta</w:t>
      </w:r>
      <w:r>
        <w:rPr>
          <w:color w:val="231F20"/>
          <w:spacing w:val="2"/>
          <w:w w:val="105"/>
        </w:rPr>
        <w:t> </w:t>
      </w:r>
      <w:r>
        <w:rPr>
          <w:color w:val="231F20"/>
          <w:w w:val="105"/>
        </w:rPr>
        <w:t>nhìn</w:t>
      </w:r>
      <w:r>
        <w:rPr>
          <w:color w:val="231F20"/>
          <w:spacing w:val="2"/>
          <w:w w:val="105"/>
        </w:rPr>
        <w:t> </w:t>
      </w:r>
      <w:r>
        <w:rPr>
          <w:color w:val="231F20"/>
          <w:w w:val="105"/>
        </w:rPr>
        <w:t>vào</w:t>
      </w:r>
      <w:r>
        <w:rPr>
          <w:color w:val="231F20"/>
          <w:spacing w:val="2"/>
          <w:w w:val="105"/>
        </w:rPr>
        <w:t> </w:t>
      </w:r>
      <w:r>
        <w:rPr>
          <w:color w:val="231F20"/>
          <w:w w:val="105"/>
        </w:rPr>
        <w:t>nội</w:t>
      </w:r>
      <w:r>
        <w:rPr>
          <w:color w:val="231F20"/>
          <w:spacing w:val="2"/>
          <w:w w:val="105"/>
        </w:rPr>
        <w:t> </w:t>
      </w:r>
      <w:r>
        <w:rPr>
          <w:color w:val="231F20"/>
          <w:w w:val="105"/>
        </w:rPr>
        <w:t>dung</w:t>
      </w:r>
      <w:r>
        <w:rPr>
          <w:color w:val="231F20"/>
          <w:spacing w:val="2"/>
          <w:w w:val="105"/>
        </w:rPr>
        <w:t> </w:t>
      </w:r>
      <w:r>
        <w:rPr>
          <w:color w:val="231F20"/>
          <w:w w:val="105"/>
        </w:rPr>
        <w:t>sách</w:t>
      </w:r>
      <w:r>
        <w:rPr>
          <w:color w:val="231F20"/>
          <w:spacing w:val="3"/>
          <w:w w:val="105"/>
        </w:rPr>
        <w:t> </w:t>
      </w:r>
      <w:r>
        <w:rPr>
          <w:i/>
          <w:color w:val="231F20"/>
          <w:w w:val="105"/>
        </w:rPr>
        <w:t>Sớ</w:t>
      </w:r>
      <w:r>
        <w:rPr>
          <w:i/>
          <w:color w:val="231F20"/>
          <w:spacing w:val="1"/>
          <w:w w:val="105"/>
        </w:rPr>
        <w:t> </w:t>
      </w:r>
      <w:r>
        <w:rPr>
          <w:i/>
          <w:color w:val="231F20"/>
          <w:w w:val="105"/>
        </w:rPr>
        <w:t>Sao</w:t>
      </w:r>
      <w:r>
        <w:rPr>
          <w:color w:val="231F20"/>
          <w:w w:val="105"/>
        </w:rPr>
        <w:t>,</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chúng</w:t>
      </w:r>
      <w:r>
        <w:rPr>
          <w:color w:val="231F20"/>
          <w:spacing w:val="3"/>
          <w:w w:val="105"/>
        </w:rPr>
        <w:t> </w:t>
      </w:r>
      <w:r>
        <w:rPr>
          <w:color w:val="231F20"/>
          <w:w w:val="105"/>
        </w:rPr>
        <w:t>ta</w:t>
      </w:r>
      <w:r>
        <w:rPr>
          <w:color w:val="231F20"/>
          <w:spacing w:val="2"/>
          <w:w w:val="105"/>
        </w:rPr>
        <w:t> </w:t>
      </w:r>
      <w:r>
        <w:rPr>
          <w:color w:val="231F20"/>
          <w:spacing w:val="-4"/>
          <w:w w:val="105"/>
        </w:rPr>
        <w:t>nhìn</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7"/>
      </w:pPr>
      <w:r>
        <w:rPr>
          <w:color w:val="231F20"/>
          <w:w w:val="105"/>
        </w:rPr>
        <w:t>vào</w:t>
      </w:r>
      <w:r>
        <w:rPr>
          <w:color w:val="231F20"/>
          <w:spacing w:val="-22"/>
          <w:w w:val="105"/>
        </w:rPr>
        <w:t> </w:t>
      </w:r>
      <w:r>
        <w:rPr>
          <w:color w:val="231F20"/>
          <w:w w:val="105"/>
        </w:rPr>
        <w:t>toa</w:t>
      </w:r>
      <w:r>
        <w:rPr>
          <w:color w:val="231F20"/>
          <w:spacing w:val="-21"/>
          <w:w w:val="105"/>
        </w:rPr>
        <w:t> </w:t>
      </w:r>
      <w:r>
        <w:rPr>
          <w:color w:val="231F20"/>
          <w:w w:val="105"/>
        </w:rPr>
        <w:t>thuốc,</w:t>
      </w:r>
      <w:r>
        <w:rPr>
          <w:color w:val="231F20"/>
          <w:spacing w:val="-22"/>
          <w:w w:val="105"/>
        </w:rPr>
        <w:t> </w:t>
      </w:r>
      <w:r>
        <w:rPr>
          <w:color w:val="231F20"/>
          <w:w w:val="105"/>
        </w:rPr>
        <w:t>sẽ</w:t>
      </w:r>
      <w:r>
        <w:rPr>
          <w:color w:val="231F20"/>
          <w:spacing w:val="-21"/>
          <w:w w:val="105"/>
        </w:rPr>
        <w:t> </w:t>
      </w:r>
      <w:r>
        <w:rPr>
          <w:color w:val="231F20"/>
          <w:w w:val="105"/>
        </w:rPr>
        <w:t>biết</w:t>
      </w:r>
      <w:r>
        <w:rPr>
          <w:color w:val="231F20"/>
          <w:spacing w:val="-22"/>
          <w:w w:val="105"/>
        </w:rPr>
        <w:t> </w:t>
      </w:r>
      <w:r>
        <w:rPr>
          <w:color w:val="231F20"/>
          <w:w w:val="105"/>
        </w:rPr>
        <w:t>những</w:t>
      </w:r>
      <w:r>
        <w:rPr>
          <w:color w:val="231F20"/>
          <w:spacing w:val="-21"/>
          <w:w w:val="105"/>
        </w:rPr>
        <w:t> </w:t>
      </w:r>
      <w:r>
        <w:rPr>
          <w:color w:val="231F20"/>
          <w:w w:val="105"/>
        </w:rPr>
        <w:t>người</w:t>
      </w:r>
      <w:r>
        <w:rPr>
          <w:color w:val="231F20"/>
          <w:spacing w:val="-21"/>
          <w:w w:val="105"/>
        </w:rPr>
        <w:t> </w:t>
      </w:r>
      <w:r>
        <w:rPr>
          <w:color w:val="231F20"/>
          <w:w w:val="105"/>
        </w:rPr>
        <w:t>ấy</w:t>
      </w:r>
      <w:r>
        <w:rPr>
          <w:color w:val="231F20"/>
          <w:spacing w:val="-21"/>
          <w:w w:val="105"/>
        </w:rPr>
        <w:t> </w:t>
      </w:r>
      <w:r>
        <w:rPr>
          <w:color w:val="231F20"/>
          <w:w w:val="105"/>
        </w:rPr>
        <w:t>đang</w:t>
      </w:r>
      <w:r>
        <w:rPr>
          <w:color w:val="231F20"/>
          <w:spacing w:val="-21"/>
          <w:w w:val="105"/>
        </w:rPr>
        <w:t> </w:t>
      </w:r>
      <w:r>
        <w:rPr>
          <w:color w:val="231F20"/>
          <w:w w:val="105"/>
        </w:rPr>
        <w:t>bị</w:t>
      </w:r>
      <w:r>
        <w:rPr>
          <w:color w:val="231F20"/>
          <w:spacing w:val="-22"/>
          <w:w w:val="105"/>
        </w:rPr>
        <w:t> </w:t>
      </w:r>
      <w:r>
        <w:rPr>
          <w:color w:val="231F20"/>
          <w:w w:val="105"/>
        </w:rPr>
        <w:t>bệnh</w:t>
      </w:r>
      <w:r>
        <w:rPr>
          <w:color w:val="231F20"/>
          <w:spacing w:val="-22"/>
          <w:w w:val="105"/>
        </w:rPr>
        <w:t> </w:t>
      </w:r>
      <w:r>
        <w:rPr>
          <w:color w:val="231F20"/>
          <w:w w:val="105"/>
        </w:rPr>
        <w:t>gì.</w:t>
      </w:r>
      <w:r>
        <w:rPr>
          <w:color w:val="231F20"/>
          <w:spacing w:val="-21"/>
          <w:w w:val="105"/>
        </w:rPr>
        <w:t> </w:t>
      </w:r>
      <w:r>
        <w:rPr>
          <w:color w:val="231F20"/>
          <w:w w:val="105"/>
        </w:rPr>
        <w:t>Trong thời</w:t>
      </w:r>
      <w:r>
        <w:rPr>
          <w:color w:val="231F20"/>
          <w:spacing w:val="-15"/>
          <w:w w:val="105"/>
        </w:rPr>
        <w:t> </w:t>
      </w:r>
      <w:r>
        <w:rPr>
          <w:color w:val="231F20"/>
          <w:w w:val="105"/>
        </w:rPr>
        <w:t>đại</w:t>
      </w:r>
      <w:r>
        <w:rPr>
          <w:color w:val="231F20"/>
          <w:spacing w:val="-15"/>
          <w:w w:val="105"/>
        </w:rPr>
        <w:t> </w:t>
      </w:r>
      <w:r>
        <w:rPr>
          <w:color w:val="231F20"/>
          <w:w w:val="105"/>
        </w:rPr>
        <w:t>đó,</w:t>
      </w:r>
      <w:r>
        <w:rPr>
          <w:color w:val="231F20"/>
          <w:spacing w:val="-15"/>
          <w:w w:val="105"/>
        </w:rPr>
        <w:t> </w:t>
      </w:r>
      <w:r>
        <w:rPr>
          <w:color w:val="231F20"/>
          <w:w w:val="105"/>
        </w:rPr>
        <w:t>trên</w:t>
      </w:r>
      <w:r>
        <w:rPr>
          <w:color w:val="231F20"/>
          <w:spacing w:val="-15"/>
          <w:w w:val="105"/>
        </w:rPr>
        <w:t> </w:t>
      </w:r>
      <w:r>
        <w:rPr>
          <w:color w:val="231F20"/>
          <w:w w:val="105"/>
        </w:rPr>
        <w:t>lãnh</w:t>
      </w:r>
      <w:r>
        <w:rPr>
          <w:color w:val="231F20"/>
          <w:spacing w:val="-15"/>
          <w:w w:val="105"/>
        </w:rPr>
        <w:t> </w:t>
      </w:r>
      <w:r>
        <w:rPr>
          <w:color w:val="231F20"/>
          <w:w w:val="105"/>
        </w:rPr>
        <w:t>thổ</w:t>
      </w:r>
      <w:r>
        <w:rPr>
          <w:color w:val="231F20"/>
          <w:spacing w:val="-15"/>
          <w:w w:val="105"/>
        </w:rPr>
        <w:t> </w:t>
      </w:r>
      <w:r>
        <w:rPr>
          <w:color w:val="231F20"/>
          <w:w w:val="105"/>
        </w:rPr>
        <w:t>Trung</w:t>
      </w:r>
      <w:r>
        <w:rPr>
          <w:color w:val="231F20"/>
          <w:spacing w:val="-15"/>
          <w:w w:val="105"/>
        </w:rPr>
        <w:t> </w:t>
      </w:r>
      <w:r>
        <w:rPr>
          <w:color w:val="231F20"/>
          <w:w w:val="105"/>
        </w:rPr>
        <w:t>Quốc,</w:t>
      </w:r>
      <w:r>
        <w:rPr>
          <w:color w:val="231F20"/>
          <w:spacing w:val="-15"/>
          <w:w w:val="105"/>
        </w:rPr>
        <w:t> </w:t>
      </w:r>
      <w:r>
        <w:rPr>
          <w:color w:val="231F20"/>
          <w:w w:val="105"/>
        </w:rPr>
        <w:t>Phật</w:t>
      </w:r>
      <w:r>
        <w:rPr>
          <w:color w:val="231F20"/>
          <w:spacing w:val="-15"/>
          <w:w w:val="105"/>
        </w:rPr>
        <w:t> </w:t>
      </w:r>
      <w:r>
        <w:rPr>
          <w:color w:val="231F20"/>
          <w:w w:val="105"/>
        </w:rPr>
        <w:t>giáo</w:t>
      </w:r>
      <w:r>
        <w:rPr>
          <w:color w:val="231F20"/>
          <w:spacing w:val="-15"/>
          <w:w w:val="105"/>
        </w:rPr>
        <w:t> </w:t>
      </w:r>
      <w:r>
        <w:rPr>
          <w:color w:val="231F20"/>
          <w:w w:val="105"/>
        </w:rPr>
        <w:t>Thiền</w:t>
      </w:r>
      <w:r>
        <w:rPr>
          <w:color w:val="231F20"/>
          <w:spacing w:val="-15"/>
          <w:w w:val="105"/>
        </w:rPr>
        <w:t> </w:t>
      </w:r>
      <w:r>
        <w:rPr>
          <w:color w:val="231F20"/>
          <w:w w:val="105"/>
        </w:rPr>
        <w:t>Tông hết sức hưng thịnh, nhiều kẻ coi rẻ, xem thường Tịnh Độ.</w:t>
      </w:r>
    </w:p>
    <w:p>
      <w:pPr>
        <w:spacing w:line="285" w:lineRule="auto" w:before="143"/>
        <w:ind w:left="113" w:right="392" w:firstLine="453"/>
        <w:jc w:val="both"/>
        <w:rPr>
          <w:sz w:val="34"/>
        </w:rPr>
      </w:pPr>
      <w:r>
        <w:rPr>
          <w:color w:val="231F20"/>
          <w:sz w:val="34"/>
        </w:rPr>
        <w:t>Do</w:t>
      </w:r>
      <w:r>
        <w:rPr>
          <w:color w:val="231F20"/>
          <w:spacing w:val="-18"/>
          <w:sz w:val="34"/>
        </w:rPr>
        <w:t> </w:t>
      </w:r>
      <w:r>
        <w:rPr>
          <w:color w:val="231F20"/>
          <w:sz w:val="34"/>
        </w:rPr>
        <w:t>vậy,</w:t>
      </w:r>
      <w:r>
        <w:rPr>
          <w:color w:val="231F20"/>
          <w:spacing w:val="-18"/>
          <w:sz w:val="34"/>
        </w:rPr>
        <w:t> </w:t>
      </w:r>
      <w:r>
        <w:rPr>
          <w:color w:val="231F20"/>
          <w:sz w:val="34"/>
        </w:rPr>
        <w:t>trong</w:t>
      </w:r>
      <w:r>
        <w:rPr>
          <w:color w:val="231F20"/>
          <w:spacing w:val="-20"/>
          <w:sz w:val="34"/>
        </w:rPr>
        <w:t> </w:t>
      </w:r>
      <w:r>
        <w:rPr>
          <w:i/>
          <w:color w:val="231F20"/>
          <w:sz w:val="34"/>
        </w:rPr>
        <w:t>Sớ</w:t>
      </w:r>
      <w:r>
        <w:rPr>
          <w:i/>
          <w:color w:val="231F20"/>
          <w:spacing w:val="-18"/>
          <w:sz w:val="34"/>
        </w:rPr>
        <w:t> </w:t>
      </w:r>
      <w:r>
        <w:rPr>
          <w:i/>
          <w:color w:val="231F20"/>
          <w:sz w:val="34"/>
        </w:rPr>
        <w:t>Sao</w:t>
      </w:r>
      <w:r>
        <w:rPr>
          <w:color w:val="231F20"/>
          <w:sz w:val="34"/>
        </w:rPr>
        <w:t>,</w:t>
      </w:r>
      <w:r>
        <w:rPr>
          <w:color w:val="231F20"/>
          <w:spacing w:val="-18"/>
          <w:sz w:val="34"/>
        </w:rPr>
        <w:t> </w:t>
      </w:r>
      <w:r>
        <w:rPr>
          <w:color w:val="231F20"/>
          <w:sz w:val="34"/>
        </w:rPr>
        <w:t>Liên</w:t>
      </w:r>
      <w:r>
        <w:rPr>
          <w:color w:val="231F20"/>
          <w:spacing w:val="-18"/>
          <w:sz w:val="34"/>
        </w:rPr>
        <w:t> </w:t>
      </w:r>
      <w:r>
        <w:rPr>
          <w:color w:val="231F20"/>
          <w:sz w:val="34"/>
        </w:rPr>
        <w:t>Trì</w:t>
      </w:r>
      <w:r>
        <w:rPr>
          <w:color w:val="231F20"/>
          <w:spacing w:val="-20"/>
          <w:sz w:val="34"/>
        </w:rPr>
        <w:t> </w:t>
      </w:r>
      <w:r>
        <w:rPr>
          <w:color w:val="231F20"/>
          <w:sz w:val="34"/>
        </w:rPr>
        <w:t>Đại</w:t>
      </w:r>
      <w:r>
        <w:rPr>
          <w:color w:val="231F20"/>
          <w:spacing w:val="-18"/>
          <w:sz w:val="34"/>
        </w:rPr>
        <w:t> </w:t>
      </w:r>
      <w:r>
        <w:rPr>
          <w:color w:val="231F20"/>
          <w:sz w:val="34"/>
        </w:rPr>
        <w:t>sư</w:t>
      </w:r>
      <w:r>
        <w:rPr>
          <w:color w:val="231F20"/>
          <w:spacing w:val="-18"/>
          <w:sz w:val="34"/>
        </w:rPr>
        <w:t> </w:t>
      </w:r>
      <w:r>
        <w:rPr>
          <w:color w:val="231F20"/>
          <w:sz w:val="34"/>
        </w:rPr>
        <w:t>đã</w:t>
      </w:r>
      <w:r>
        <w:rPr>
          <w:color w:val="231F20"/>
          <w:spacing w:val="-18"/>
          <w:sz w:val="34"/>
        </w:rPr>
        <w:t> </w:t>
      </w:r>
      <w:r>
        <w:rPr>
          <w:color w:val="231F20"/>
          <w:sz w:val="34"/>
        </w:rPr>
        <w:t>dùng</w:t>
      </w:r>
      <w:r>
        <w:rPr>
          <w:color w:val="231F20"/>
          <w:spacing w:val="-18"/>
          <w:sz w:val="34"/>
        </w:rPr>
        <w:t> </w:t>
      </w:r>
      <w:r>
        <w:rPr>
          <w:color w:val="231F20"/>
          <w:sz w:val="34"/>
        </w:rPr>
        <w:t>gì</w:t>
      </w:r>
      <w:r>
        <w:rPr>
          <w:color w:val="231F20"/>
          <w:spacing w:val="-20"/>
          <w:sz w:val="34"/>
        </w:rPr>
        <w:t> </w:t>
      </w:r>
      <w:r>
        <w:rPr>
          <w:color w:val="231F20"/>
          <w:sz w:val="34"/>
        </w:rPr>
        <w:t>để</w:t>
      </w:r>
      <w:r>
        <w:rPr>
          <w:color w:val="231F20"/>
          <w:spacing w:val="-18"/>
          <w:sz w:val="34"/>
        </w:rPr>
        <w:t> </w:t>
      </w:r>
      <w:r>
        <w:rPr>
          <w:color w:val="231F20"/>
          <w:sz w:val="34"/>
        </w:rPr>
        <w:t>chú</w:t>
      </w:r>
      <w:r>
        <w:rPr>
          <w:color w:val="231F20"/>
          <w:spacing w:val="-20"/>
          <w:sz w:val="34"/>
        </w:rPr>
        <w:t> </w:t>
      </w:r>
      <w:r>
        <w:rPr>
          <w:color w:val="231F20"/>
          <w:sz w:val="34"/>
        </w:rPr>
        <w:t>giải kinh</w:t>
      </w:r>
      <w:r>
        <w:rPr>
          <w:color w:val="231F20"/>
          <w:spacing w:val="-1"/>
          <w:sz w:val="34"/>
        </w:rPr>
        <w:t> </w:t>
      </w:r>
      <w:r>
        <w:rPr>
          <w:i/>
          <w:color w:val="231F20"/>
          <w:sz w:val="34"/>
        </w:rPr>
        <w:t>A</w:t>
      </w:r>
      <w:r>
        <w:rPr>
          <w:i/>
          <w:color w:val="231F20"/>
          <w:spacing w:val="-2"/>
          <w:sz w:val="34"/>
        </w:rPr>
        <w:t> </w:t>
      </w:r>
      <w:r>
        <w:rPr>
          <w:i/>
          <w:color w:val="231F20"/>
          <w:sz w:val="34"/>
        </w:rPr>
        <w:t>Di</w:t>
      </w:r>
      <w:r>
        <w:rPr>
          <w:i/>
          <w:color w:val="231F20"/>
          <w:spacing w:val="-1"/>
          <w:sz w:val="34"/>
        </w:rPr>
        <w:t> </w:t>
      </w:r>
      <w:r>
        <w:rPr>
          <w:i/>
          <w:color w:val="231F20"/>
          <w:sz w:val="34"/>
        </w:rPr>
        <w:t>Đà</w:t>
      </w:r>
      <w:r>
        <w:rPr>
          <w:color w:val="231F20"/>
          <w:sz w:val="34"/>
        </w:rPr>
        <w:t>?</w:t>
      </w:r>
      <w:r>
        <w:rPr>
          <w:color w:val="231F20"/>
          <w:spacing w:val="-2"/>
          <w:sz w:val="34"/>
        </w:rPr>
        <w:t> </w:t>
      </w:r>
      <w:r>
        <w:rPr>
          <w:color w:val="231F20"/>
          <w:sz w:val="34"/>
        </w:rPr>
        <w:t>Dùng</w:t>
      </w:r>
      <w:r>
        <w:rPr>
          <w:color w:val="231F20"/>
          <w:spacing w:val="-2"/>
          <w:sz w:val="34"/>
        </w:rPr>
        <w:t> </w:t>
      </w:r>
      <w:r>
        <w:rPr>
          <w:i/>
          <w:color w:val="231F20"/>
          <w:sz w:val="34"/>
        </w:rPr>
        <w:t>Hoa</w:t>
      </w:r>
      <w:r>
        <w:rPr>
          <w:i/>
          <w:color w:val="231F20"/>
          <w:spacing w:val="-2"/>
          <w:sz w:val="34"/>
        </w:rPr>
        <w:t> </w:t>
      </w:r>
      <w:r>
        <w:rPr>
          <w:i/>
          <w:color w:val="231F20"/>
          <w:sz w:val="34"/>
        </w:rPr>
        <w:t>Nghiêm</w:t>
      </w:r>
      <w:r>
        <w:rPr>
          <w:color w:val="231F20"/>
          <w:sz w:val="34"/>
        </w:rPr>
        <w:t>,</w:t>
      </w:r>
      <w:r>
        <w:rPr>
          <w:color w:val="231F20"/>
          <w:spacing w:val="-2"/>
          <w:sz w:val="34"/>
        </w:rPr>
        <w:t> </w:t>
      </w:r>
      <w:r>
        <w:rPr>
          <w:color w:val="231F20"/>
          <w:sz w:val="34"/>
        </w:rPr>
        <w:t>nâng</w:t>
      </w:r>
      <w:r>
        <w:rPr>
          <w:color w:val="231F20"/>
          <w:spacing w:val="-2"/>
          <w:sz w:val="34"/>
        </w:rPr>
        <w:t> </w:t>
      </w:r>
      <w:r>
        <w:rPr>
          <w:color w:val="231F20"/>
          <w:sz w:val="34"/>
        </w:rPr>
        <w:t>kinh</w:t>
      </w:r>
      <w:r>
        <w:rPr>
          <w:color w:val="231F20"/>
          <w:spacing w:val="-1"/>
          <w:sz w:val="34"/>
        </w:rPr>
        <w:t> </w:t>
      </w:r>
      <w:r>
        <w:rPr>
          <w:i/>
          <w:color w:val="231F20"/>
          <w:sz w:val="34"/>
        </w:rPr>
        <w:t>Di</w:t>
      </w:r>
      <w:r>
        <w:rPr>
          <w:i/>
          <w:color w:val="231F20"/>
          <w:spacing w:val="-1"/>
          <w:sz w:val="34"/>
        </w:rPr>
        <w:t> </w:t>
      </w:r>
      <w:r>
        <w:rPr>
          <w:i/>
          <w:color w:val="231F20"/>
          <w:sz w:val="34"/>
        </w:rPr>
        <w:t>Đà</w:t>
      </w:r>
      <w:r>
        <w:rPr>
          <w:i/>
          <w:color w:val="231F20"/>
          <w:spacing w:val="-1"/>
          <w:sz w:val="34"/>
        </w:rPr>
        <w:t> </w:t>
      </w:r>
      <w:r>
        <w:rPr>
          <w:color w:val="231F20"/>
          <w:sz w:val="34"/>
        </w:rPr>
        <w:t>lên</w:t>
      </w:r>
      <w:r>
        <w:rPr>
          <w:color w:val="231F20"/>
          <w:spacing w:val="-2"/>
          <w:sz w:val="34"/>
        </w:rPr>
        <w:t> </w:t>
      </w:r>
      <w:r>
        <w:rPr>
          <w:color w:val="231F20"/>
          <w:sz w:val="34"/>
        </w:rPr>
        <w:t>ngang </w:t>
      </w:r>
      <w:r>
        <w:rPr>
          <w:color w:val="231F20"/>
          <w:w w:val="105"/>
          <w:sz w:val="34"/>
        </w:rPr>
        <w:t>tầm vóc kinh </w:t>
      </w:r>
      <w:r>
        <w:rPr>
          <w:i/>
          <w:color w:val="231F20"/>
          <w:w w:val="105"/>
          <w:sz w:val="34"/>
        </w:rPr>
        <w:t>Hoa Nghiêm</w:t>
      </w:r>
      <w:r>
        <w:rPr>
          <w:color w:val="231F20"/>
          <w:w w:val="105"/>
          <w:sz w:val="34"/>
        </w:rPr>
        <w:t>, khiến mọi người tôn trọng! Rất tuyệt</w:t>
      </w:r>
      <w:r>
        <w:rPr>
          <w:color w:val="231F20"/>
          <w:spacing w:val="-20"/>
          <w:w w:val="105"/>
          <w:sz w:val="34"/>
        </w:rPr>
        <w:t> </w:t>
      </w:r>
      <w:r>
        <w:rPr>
          <w:color w:val="231F20"/>
          <w:w w:val="105"/>
          <w:sz w:val="34"/>
        </w:rPr>
        <w:t>vời!</w:t>
      </w:r>
      <w:r>
        <w:rPr>
          <w:color w:val="231F20"/>
          <w:spacing w:val="-21"/>
          <w:w w:val="105"/>
          <w:sz w:val="34"/>
        </w:rPr>
        <w:t> </w:t>
      </w:r>
      <w:r>
        <w:rPr>
          <w:color w:val="231F20"/>
          <w:w w:val="105"/>
          <w:sz w:val="34"/>
        </w:rPr>
        <w:t>Quả</w:t>
      </w:r>
      <w:r>
        <w:rPr>
          <w:color w:val="231F20"/>
          <w:spacing w:val="-20"/>
          <w:w w:val="105"/>
          <w:sz w:val="34"/>
        </w:rPr>
        <w:t> </w:t>
      </w:r>
      <w:r>
        <w:rPr>
          <w:color w:val="231F20"/>
          <w:w w:val="105"/>
          <w:sz w:val="34"/>
        </w:rPr>
        <w:t>thật</w:t>
      </w:r>
      <w:r>
        <w:rPr>
          <w:color w:val="231F20"/>
          <w:spacing w:val="-20"/>
          <w:w w:val="105"/>
          <w:sz w:val="34"/>
        </w:rPr>
        <w:t> </w:t>
      </w:r>
      <w:r>
        <w:rPr>
          <w:color w:val="231F20"/>
          <w:w w:val="105"/>
          <w:sz w:val="34"/>
        </w:rPr>
        <w:t>lời</w:t>
      </w:r>
      <w:r>
        <w:rPr>
          <w:color w:val="231F20"/>
          <w:spacing w:val="-21"/>
          <w:w w:val="105"/>
          <w:sz w:val="34"/>
        </w:rPr>
        <w:t> </w:t>
      </w:r>
      <w:r>
        <w:rPr>
          <w:color w:val="231F20"/>
          <w:w w:val="105"/>
          <w:sz w:val="34"/>
        </w:rPr>
        <w:t>của</w:t>
      </w:r>
      <w:r>
        <w:rPr>
          <w:color w:val="231F20"/>
          <w:spacing w:val="-20"/>
          <w:w w:val="105"/>
          <w:sz w:val="34"/>
        </w:rPr>
        <w:t> </w:t>
      </w:r>
      <w:r>
        <w:rPr>
          <w:color w:val="231F20"/>
          <w:w w:val="105"/>
          <w:sz w:val="34"/>
        </w:rPr>
        <w:t>cư</w:t>
      </w:r>
      <w:r>
        <w:rPr>
          <w:color w:val="231F20"/>
          <w:spacing w:val="-20"/>
          <w:w w:val="105"/>
          <w:sz w:val="34"/>
        </w:rPr>
        <w:t> </w:t>
      </w:r>
      <w:r>
        <w:rPr>
          <w:color w:val="231F20"/>
          <w:w w:val="105"/>
          <w:sz w:val="34"/>
        </w:rPr>
        <w:t>sĩ</w:t>
      </w:r>
      <w:r>
        <w:rPr>
          <w:color w:val="231F20"/>
          <w:spacing w:val="-20"/>
          <w:w w:val="105"/>
          <w:sz w:val="34"/>
        </w:rPr>
        <w:t> </w:t>
      </w:r>
      <w:r>
        <w:rPr>
          <w:color w:val="231F20"/>
          <w:w w:val="105"/>
          <w:sz w:val="34"/>
        </w:rPr>
        <w:t>Bành</w:t>
      </w:r>
      <w:r>
        <w:rPr>
          <w:color w:val="231F20"/>
          <w:spacing w:val="-20"/>
          <w:w w:val="105"/>
          <w:sz w:val="34"/>
        </w:rPr>
        <w:t> </w:t>
      </w:r>
      <w:r>
        <w:rPr>
          <w:color w:val="231F20"/>
          <w:w w:val="105"/>
          <w:sz w:val="34"/>
        </w:rPr>
        <w:t>Tế</w:t>
      </w:r>
      <w:r>
        <w:rPr>
          <w:color w:val="231F20"/>
          <w:spacing w:val="-20"/>
          <w:w w:val="105"/>
          <w:sz w:val="34"/>
        </w:rPr>
        <w:t> </w:t>
      </w:r>
      <w:r>
        <w:rPr>
          <w:color w:val="231F20"/>
          <w:w w:val="105"/>
          <w:sz w:val="34"/>
        </w:rPr>
        <w:t>Thanh</w:t>
      </w:r>
      <w:r>
        <w:rPr>
          <w:color w:val="231F20"/>
          <w:spacing w:val="-20"/>
          <w:w w:val="105"/>
          <w:sz w:val="34"/>
        </w:rPr>
        <w:t> </w:t>
      </w:r>
      <w:r>
        <w:rPr>
          <w:color w:val="231F20"/>
          <w:w w:val="105"/>
          <w:sz w:val="34"/>
        </w:rPr>
        <w:t>đã</w:t>
      </w:r>
      <w:r>
        <w:rPr>
          <w:color w:val="231F20"/>
          <w:spacing w:val="-20"/>
          <w:w w:val="105"/>
          <w:sz w:val="34"/>
        </w:rPr>
        <w:t> </w:t>
      </w:r>
      <w:r>
        <w:rPr>
          <w:color w:val="231F20"/>
          <w:w w:val="105"/>
          <w:sz w:val="34"/>
        </w:rPr>
        <w:t>nói.</w:t>
      </w:r>
      <w:r>
        <w:rPr>
          <w:color w:val="231F20"/>
          <w:spacing w:val="-21"/>
          <w:w w:val="105"/>
          <w:sz w:val="34"/>
        </w:rPr>
        <w:t> </w:t>
      </w:r>
      <w:r>
        <w:rPr>
          <w:color w:val="231F20"/>
          <w:w w:val="105"/>
          <w:sz w:val="34"/>
        </w:rPr>
        <w:t>Cư</w:t>
      </w:r>
      <w:r>
        <w:rPr>
          <w:color w:val="231F20"/>
          <w:spacing w:val="-20"/>
          <w:w w:val="105"/>
          <w:sz w:val="34"/>
        </w:rPr>
        <w:t> </w:t>
      </w:r>
      <w:r>
        <w:rPr>
          <w:color w:val="231F20"/>
          <w:w w:val="105"/>
          <w:sz w:val="34"/>
        </w:rPr>
        <w:t>sĩ </w:t>
      </w:r>
      <w:r>
        <w:rPr>
          <w:color w:val="231F20"/>
          <w:spacing w:val="-2"/>
          <w:w w:val="105"/>
          <w:sz w:val="34"/>
        </w:rPr>
        <w:t>Bành</w:t>
      </w:r>
      <w:r>
        <w:rPr>
          <w:color w:val="231F20"/>
          <w:spacing w:val="-19"/>
          <w:w w:val="105"/>
          <w:sz w:val="34"/>
        </w:rPr>
        <w:t> </w:t>
      </w:r>
      <w:r>
        <w:rPr>
          <w:color w:val="231F20"/>
          <w:spacing w:val="-2"/>
          <w:w w:val="105"/>
          <w:sz w:val="34"/>
        </w:rPr>
        <w:t>Tế</w:t>
      </w:r>
      <w:r>
        <w:rPr>
          <w:color w:val="231F20"/>
          <w:spacing w:val="-18"/>
          <w:w w:val="105"/>
          <w:sz w:val="34"/>
        </w:rPr>
        <w:t> </w:t>
      </w:r>
      <w:r>
        <w:rPr>
          <w:color w:val="231F20"/>
          <w:spacing w:val="-2"/>
          <w:w w:val="105"/>
          <w:sz w:val="34"/>
        </w:rPr>
        <w:t>Thanh</w:t>
      </w:r>
      <w:r>
        <w:rPr>
          <w:color w:val="231F20"/>
          <w:spacing w:val="-19"/>
          <w:w w:val="105"/>
          <w:sz w:val="34"/>
        </w:rPr>
        <w:t> </w:t>
      </w:r>
      <w:r>
        <w:rPr>
          <w:color w:val="231F20"/>
          <w:spacing w:val="-2"/>
          <w:w w:val="105"/>
          <w:sz w:val="34"/>
        </w:rPr>
        <w:t>nói</w:t>
      </w:r>
      <w:r>
        <w:rPr>
          <w:color w:val="231F20"/>
          <w:spacing w:val="-19"/>
          <w:w w:val="105"/>
          <w:sz w:val="34"/>
        </w:rPr>
        <w:t> </w:t>
      </w:r>
      <w:r>
        <w:rPr>
          <w:color w:val="231F20"/>
          <w:spacing w:val="-2"/>
          <w:w w:val="105"/>
          <w:sz w:val="34"/>
        </w:rPr>
        <w:t>kinh</w:t>
      </w:r>
      <w:r>
        <w:rPr>
          <w:color w:val="231F20"/>
          <w:spacing w:val="-17"/>
          <w:w w:val="105"/>
          <w:sz w:val="34"/>
        </w:rPr>
        <w:t> </w:t>
      </w:r>
      <w:r>
        <w:rPr>
          <w:i/>
          <w:color w:val="231F20"/>
          <w:spacing w:val="-2"/>
          <w:w w:val="105"/>
          <w:sz w:val="34"/>
        </w:rPr>
        <w:t>Vô</w:t>
      </w:r>
      <w:r>
        <w:rPr>
          <w:i/>
          <w:color w:val="231F20"/>
          <w:spacing w:val="-19"/>
          <w:w w:val="105"/>
          <w:sz w:val="34"/>
        </w:rPr>
        <w:t> </w:t>
      </w:r>
      <w:r>
        <w:rPr>
          <w:i/>
          <w:color w:val="231F20"/>
          <w:spacing w:val="-2"/>
          <w:w w:val="105"/>
          <w:sz w:val="34"/>
        </w:rPr>
        <w:t>Lượng</w:t>
      </w:r>
      <w:r>
        <w:rPr>
          <w:i/>
          <w:color w:val="231F20"/>
          <w:spacing w:val="-18"/>
          <w:w w:val="105"/>
          <w:sz w:val="34"/>
        </w:rPr>
        <w:t> </w:t>
      </w:r>
      <w:r>
        <w:rPr>
          <w:i/>
          <w:color w:val="231F20"/>
          <w:spacing w:val="-2"/>
          <w:w w:val="105"/>
          <w:sz w:val="34"/>
        </w:rPr>
        <w:t>Thọ</w:t>
      </w:r>
      <w:r>
        <w:rPr>
          <w:i/>
          <w:color w:val="231F20"/>
          <w:spacing w:val="-20"/>
          <w:w w:val="105"/>
          <w:sz w:val="34"/>
        </w:rPr>
        <w:t> </w:t>
      </w:r>
      <w:r>
        <w:rPr>
          <w:color w:val="231F20"/>
          <w:spacing w:val="-2"/>
          <w:w w:val="105"/>
          <w:sz w:val="34"/>
        </w:rPr>
        <w:t>là</w:t>
      </w:r>
      <w:r>
        <w:rPr>
          <w:color w:val="231F20"/>
          <w:spacing w:val="-18"/>
          <w:w w:val="105"/>
          <w:sz w:val="34"/>
        </w:rPr>
        <w:t> </w:t>
      </w:r>
      <w:r>
        <w:rPr>
          <w:i/>
          <w:color w:val="231F20"/>
          <w:spacing w:val="-2"/>
          <w:w w:val="105"/>
          <w:sz w:val="34"/>
        </w:rPr>
        <w:t>Hoa</w:t>
      </w:r>
      <w:r>
        <w:rPr>
          <w:i/>
          <w:color w:val="231F20"/>
          <w:spacing w:val="-19"/>
          <w:w w:val="105"/>
          <w:sz w:val="34"/>
        </w:rPr>
        <w:t> </w:t>
      </w:r>
      <w:r>
        <w:rPr>
          <w:i/>
          <w:color w:val="231F20"/>
          <w:spacing w:val="-2"/>
          <w:w w:val="105"/>
          <w:sz w:val="34"/>
        </w:rPr>
        <w:t>Nghiêm</w:t>
      </w:r>
      <w:r>
        <w:rPr>
          <w:i/>
          <w:color w:val="231F20"/>
          <w:spacing w:val="-18"/>
          <w:w w:val="105"/>
          <w:sz w:val="34"/>
        </w:rPr>
        <w:t> </w:t>
      </w:r>
      <w:r>
        <w:rPr>
          <w:i/>
          <w:color w:val="231F20"/>
          <w:spacing w:val="-2"/>
          <w:w w:val="105"/>
          <w:sz w:val="34"/>
        </w:rPr>
        <w:t>trung </w:t>
      </w:r>
      <w:r>
        <w:rPr>
          <w:i/>
          <w:color w:val="231F20"/>
          <w:w w:val="105"/>
          <w:sz w:val="34"/>
        </w:rPr>
        <w:t>bản</w:t>
      </w:r>
      <w:r>
        <w:rPr>
          <w:color w:val="231F20"/>
          <w:w w:val="105"/>
          <w:sz w:val="34"/>
        </w:rPr>
        <w:t>.</w:t>
      </w:r>
      <w:r>
        <w:rPr>
          <w:color w:val="231F20"/>
          <w:spacing w:val="-12"/>
          <w:w w:val="105"/>
          <w:sz w:val="34"/>
        </w:rPr>
        <w:t> </w:t>
      </w:r>
      <w:r>
        <w:rPr>
          <w:color w:val="231F20"/>
          <w:w w:val="105"/>
          <w:sz w:val="34"/>
        </w:rPr>
        <w:t>Nói</w:t>
      </w:r>
      <w:r>
        <w:rPr>
          <w:color w:val="231F20"/>
          <w:spacing w:val="-12"/>
          <w:w w:val="105"/>
          <w:sz w:val="34"/>
        </w:rPr>
        <w:t> </w:t>
      </w:r>
      <w:r>
        <w:rPr>
          <w:color w:val="231F20"/>
          <w:w w:val="105"/>
          <w:sz w:val="34"/>
        </w:rPr>
        <w:t>cách</w:t>
      </w:r>
      <w:r>
        <w:rPr>
          <w:color w:val="231F20"/>
          <w:spacing w:val="-12"/>
          <w:w w:val="105"/>
          <w:sz w:val="34"/>
        </w:rPr>
        <w:t> </w:t>
      </w:r>
      <w:r>
        <w:rPr>
          <w:color w:val="231F20"/>
          <w:w w:val="105"/>
          <w:sz w:val="34"/>
        </w:rPr>
        <w:t>khác,</w:t>
      </w:r>
      <w:r>
        <w:rPr>
          <w:color w:val="231F20"/>
          <w:spacing w:val="-12"/>
          <w:w w:val="105"/>
          <w:sz w:val="34"/>
        </w:rPr>
        <w:t> </w:t>
      </w:r>
      <w:r>
        <w:rPr>
          <w:color w:val="231F20"/>
          <w:w w:val="105"/>
          <w:sz w:val="34"/>
        </w:rPr>
        <w:t>kinh</w:t>
      </w:r>
      <w:r>
        <w:rPr>
          <w:color w:val="231F20"/>
          <w:spacing w:val="-11"/>
          <w:w w:val="105"/>
          <w:sz w:val="34"/>
        </w:rPr>
        <w:t> </w:t>
      </w:r>
      <w:r>
        <w:rPr>
          <w:i/>
          <w:color w:val="231F20"/>
          <w:w w:val="105"/>
          <w:sz w:val="34"/>
        </w:rPr>
        <w:t>Hoa</w:t>
      </w:r>
      <w:r>
        <w:rPr>
          <w:i/>
          <w:color w:val="231F20"/>
          <w:spacing w:val="-12"/>
          <w:w w:val="105"/>
          <w:sz w:val="34"/>
        </w:rPr>
        <w:t> </w:t>
      </w:r>
      <w:r>
        <w:rPr>
          <w:i/>
          <w:color w:val="231F20"/>
          <w:w w:val="105"/>
          <w:sz w:val="34"/>
        </w:rPr>
        <w:t>Nghiêm</w:t>
      </w:r>
      <w:r>
        <w:rPr>
          <w:i/>
          <w:color w:val="231F20"/>
          <w:spacing w:val="-12"/>
          <w:w w:val="105"/>
          <w:sz w:val="34"/>
        </w:rPr>
        <w:t> </w:t>
      </w:r>
      <w:r>
        <w:rPr>
          <w:color w:val="231F20"/>
          <w:w w:val="105"/>
          <w:sz w:val="34"/>
        </w:rPr>
        <w:t>là</w:t>
      </w:r>
      <w:r>
        <w:rPr>
          <w:color w:val="231F20"/>
          <w:spacing w:val="-12"/>
          <w:w w:val="105"/>
          <w:sz w:val="34"/>
        </w:rPr>
        <w:t> </w:t>
      </w:r>
      <w:r>
        <w:rPr>
          <w:i/>
          <w:color w:val="231F20"/>
          <w:w w:val="105"/>
          <w:sz w:val="34"/>
        </w:rPr>
        <w:t>Đại</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 Kinh</w:t>
      </w:r>
      <w:r>
        <w:rPr>
          <w:color w:val="231F20"/>
          <w:w w:val="105"/>
          <w:sz w:val="34"/>
        </w:rPr>
        <w:t>.</w:t>
      </w:r>
      <w:r>
        <w:rPr>
          <w:color w:val="231F20"/>
          <w:spacing w:val="-23"/>
          <w:w w:val="105"/>
          <w:sz w:val="34"/>
        </w:rPr>
        <w:t> </w:t>
      </w:r>
      <w:r>
        <w:rPr>
          <w:color w:val="231F20"/>
          <w:w w:val="105"/>
          <w:sz w:val="34"/>
        </w:rPr>
        <w:t>Hoặc</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cách</w:t>
      </w:r>
      <w:r>
        <w:rPr>
          <w:color w:val="231F20"/>
          <w:spacing w:val="-23"/>
          <w:w w:val="105"/>
          <w:sz w:val="34"/>
        </w:rPr>
        <w:t> </w:t>
      </w:r>
      <w:r>
        <w:rPr>
          <w:color w:val="231F20"/>
          <w:w w:val="105"/>
          <w:sz w:val="34"/>
        </w:rPr>
        <w:t>khác,</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A</w:t>
      </w:r>
      <w:r>
        <w:rPr>
          <w:i/>
          <w:color w:val="231F20"/>
          <w:spacing w:val="-23"/>
          <w:w w:val="105"/>
          <w:sz w:val="34"/>
        </w:rPr>
        <w:t> </w:t>
      </w:r>
      <w:r>
        <w:rPr>
          <w:i/>
          <w:color w:val="231F20"/>
          <w:w w:val="105"/>
          <w:sz w:val="34"/>
        </w:rPr>
        <w:t>Di</w:t>
      </w:r>
      <w:r>
        <w:rPr>
          <w:i/>
          <w:color w:val="231F20"/>
          <w:spacing w:val="-22"/>
          <w:w w:val="105"/>
          <w:sz w:val="34"/>
        </w:rPr>
        <w:t> </w:t>
      </w:r>
      <w:r>
        <w:rPr>
          <w:i/>
          <w:color w:val="231F20"/>
          <w:w w:val="105"/>
          <w:sz w:val="34"/>
        </w:rPr>
        <w:t>Đà</w:t>
      </w:r>
      <w:r>
        <w:rPr>
          <w:i/>
          <w:color w:val="231F20"/>
          <w:spacing w:val="-22"/>
          <w:w w:val="105"/>
          <w:sz w:val="34"/>
        </w:rPr>
        <w:t> </w:t>
      </w:r>
      <w:r>
        <w:rPr>
          <w:color w:val="231F20"/>
          <w:w w:val="105"/>
          <w:sz w:val="34"/>
        </w:rPr>
        <w:t>là</w:t>
      </w:r>
      <w:r>
        <w:rPr>
          <w:color w:val="231F20"/>
          <w:spacing w:val="-23"/>
          <w:w w:val="105"/>
          <w:sz w:val="34"/>
        </w:rPr>
        <w:t> </w:t>
      </w:r>
      <w:r>
        <w:rPr>
          <w:i/>
          <w:color w:val="231F20"/>
          <w:w w:val="105"/>
          <w:sz w:val="34"/>
        </w:rPr>
        <w:t>Tiểu</w:t>
      </w:r>
      <w:r>
        <w:rPr>
          <w:i/>
          <w:color w:val="231F20"/>
          <w:spacing w:val="-22"/>
          <w:w w:val="105"/>
          <w:sz w:val="34"/>
        </w:rPr>
        <w:t> </w:t>
      </w:r>
      <w:r>
        <w:rPr>
          <w:i/>
          <w:color w:val="231F20"/>
          <w:w w:val="105"/>
          <w:sz w:val="34"/>
        </w:rPr>
        <w:t>Hoa</w:t>
      </w:r>
      <w:r>
        <w:rPr>
          <w:i/>
          <w:color w:val="231F20"/>
          <w:spacing w:val="-22"/>
          <w:w w:val="105"/>
          <w:sz w:val="34"/>
        </w:rPr>
        <w:t> </w:t>
      </w:r>
      <w:r>
        <w:rPr>
          <w:i/>
          <w:color w:val="231F20"/>
          <w:w w:val="105"/>
          <w:sz w:val="34"/>
        </w:rPr>
        <w:t>Nghiêm </w:t>
      </w:r>
      <w:r>
        <w:rPr>
          <w:i/>
          <w:color w:val="231F20"/>
          <w:sz w:val="34"/>
        </w:rPr>
        <w:t>Kinh</w:t>
      </w:r>
      <w:r>
        <w:rPr>
          <w:color w:val="231F20"/>
          <w:sz w:val="34"/>
        </w:rPr>
        <w:t>.</w:t>
      </w:r>
      <w:r>
        <w:rPr>
          <w:color w:val="231F20"/>
          <w:spacing w:val="-1"/>
          <w:sz w:val="34"/>
        </w:rPr>
        <w:t> </w:t>
      </w:r>
      <w:r>
        <w:rPr>
          <w:color w:val="231F20"/>
          <w:sz w:val="34"/>
        </w:rPr>
        <w:t>Kinh </w:t>
      </w:r>
      <w:r>
        <w:rPr>
          <w:i/>
          <w:color w:val="231F20"/>
          <w:sz w:val="34"/>
        </w:rPr>
        <w:t>Hoa</w:t>
      </w:r>
      <w:r>
        <w:rPr>
          <w:i/>
          <w:color w:val="231F20"/>
          <w:spacing w:val="-1"/>
          <w:sz w:val="34"/>
        </w:rPr>
        <w:t> </w:t>
      </w:r>
      <w:r>
        <w:rPr>
          <w:i/>
          <w:color w:val="231F20"/>
          <w:sz w:val="34"/>
        </w:rPr>
        <w:t>Nghiêm</w:t>
      </w:r>
      <w:r>
        <w:rPr>
          <w:color w:val="231F20"/>
          <w:sz w:val="34"/>
        </w:rPr>
        <w:t>,</w:t>
      </w:r>
      <w:r>
        <w:rPr>
          <w:color w:val="231F20"/>
          <w:spacing w:val="-1"/>
          <w:sz w:val="34"/>
        </w:rPr>
        <w:t> </w:t>
      </w:r>
      <w:r>
        <w:rPr>
          <w:color w:val="231F20"/>
          <w:sz w:val="34"/>
        </w:rPr>
        <w:t>kinh </w:t>
      </w:r>
      <w:r>
        <w:rPr>
          <w:i/>
          <w:color w:val="231F20"/>
          <w:sz w:val="34"/>
        </w:rPr>
        <w:t>Vô</w:t>
      </w:r>
      <w:r>
        <w:rPr>
          <w:i/>
          <w:color w:val="231F20"/>
          <w:spacing w:val="-1"/>
          <w:sz w:val="34"/>
        </w:rPr>
        <w:t> </w:t>
      </w:r>
      <w:r>
        <w:rPr>
          <w:i/>
          <w:color w:val="231F20"/>
          <w:sz w:val="34"/>
        </w:rPr>
        <w:t>Lượng Thọ</w:t>
      </w:r>
      <w:r>
        <w:rPr>
          <w:color w:val="231F20"/>
          <w:sz w:val="34"/>
        </w:rPr>
        <w:t>,</w:t>
      </w:r>
      <w:r>
        <w:rPr>
          <w:color w:val="231F20"/>
          <w:spacing w:val="-1"/>
          <w:sz w:val="34"/>
        </w:rPr>
        <w:t> </w:t>
      </w:r>
      <w:r>
        <w:rPr>
          <w:color w:val="231F20"/>
          <w:sz w:val="34"/>
        </w:rPr>
        <w:t>kinh </w:t>
      </w:r>
      <w:r>
        <w:rPr>
          <w:i/>
          <w:color w:val="231F20"/>
          <w:sz w:val="34"/>
        </w:rPr>
        <w:t>Di</w:t>
      </w:r>
      <w:r>
        <w:rPr>
          <w:i/>
          <w:color w:val="231F20"/>
          <w:spacing w:val="-1"/>
          <w:sz w:val="34"/>
        </w:rPr>
        <w:t> </w:t>
      </w:r>
      <w:r>
        <w:rPr>
          <w:i/>
          <w:color w:val="231F20"/>
          <w:sz w:val="34"/>
        </w:rPr>
        <w:t>Đà </w:t>
      </w:r>
      <w:r>
        <w:rPr>
          <w:color w:val="231F20"/>
          <w:sz w:val="34"/>
        </w:rPr>
        <w:t>một </w:t>
      </w:r>
      <w:r>
        <w:rPr>
          <w:color w:val="231F20"/>
          <w:w w:val="105"/>
          <w:sz w:val="34"/>
        </w:rPr>
        <w:t>mà</w:t>
      </w:r>
      <w:r>
        <w:rPr>
          <w:color w:val="231F20"/>
          <w:spacing w:val="-8"/>
          <w:w w:val="105"/>
          <w:sz w:val="34"/>
        </w:rPr>
        <w:t> </w:t>
      </w:r>
      <w:r>
        <w:rPr>
          <w:color w:val="231F20"/>
          <w:w w:val="105"/>
          <w:sz w:val="34"/>
        </w:rPr>
        <w:t>ba,</w:t>
      </w:r>
      <w:r>
        <w:rPr>
          <w:color w:val="231F20"/>
          <w:spacing w:val="-8"/>
          <w:w w:val="105"/>
          <w:sz w:val="34"/>
        </w:rPr>
        <w:t> </w:t>
      </w:r>
      <w:r>
        <w:rPr>
          <w:color w:val="231F20"/>
          <w:w w:val="105"/>
          <w:sz w:val="34"/>
        </w:rPr>
        <w:t>ba</w:t>
      </w:r>
      <w:r>
        <w:rPr>
          <w:color w:val="231F20"/>
          <w:spacing w:val="-8"/>
          <w:w w:val="105"/>
          <w:sz w:val="34"/>
        </w:rPr>
        <w:t> </w:t>
      </w:r>
      <w:r>
        <w:rPr>
          <w:color w:val="231F20"/>
          <w:w w:val="105"/>
          <w:sz w:val="34"/>
        </w:rPr>
        <w:t>mà</w:t>
      </w:r>
      <w:r>
        <w:rPr>
          <w:color w:val="231F20"/>
          <w:spacing w:val="-8"/>
          <w:w w:val="105"/>
          <w:sz w:val="34"/>
        </w:rPr>
        <w:t> </w:t>
      </w:r>
      <w:r>
        <w:rPr>
          <w:color w:val="231F20"/>
          <w:w w:val="105"/>
          <w:sz w:val="34"/>
        </w:rPr>
        <w:t>một.</w:t>
      </w:r>
      <w:r>
        <w:rPr>
          <w:color w:val="231F20"/>
          <w:spacing w:val="-8"/>
          <w:w w:val="105"/>
          <w:sz w:val="34"/>
        </w:rPr>
        <w:t> </w:t>
      </w:r>
      <w:r>
        <w:rPr>
          <w:color w:val="231F20"/>
          <w:w w:val="105"/>
          <w:sz w:val="34"/>
        </w:rPr>
        <w:t>Liên</w:t>
      </w:r>
      <w:r>
        <w:rPr>
          <w:color w:val="231F20"/>
          <w:spacing w:val="-8"/>
          <w:w w:val="105"/>
          <w:sz w:val="34"/>
        </w:rPr>
        <w:t> </w:t>
      </w:r>
      <w:r>
        <w:rPr>
          <w:color w:val="231F20"/>
          <w:w w:val="105"/>
          <w:sz w:val="34"/>
        </w:rPr>
        <w:t>Trì</w:t>
      </w:r>
      <w:r>
        <w:rPr>
          <w:color w:val="231F20"/>
          <w:spacing w:val="-8"/>
          <w:w w:val="105"/>
          <w:sz w:val="34"/>
        </w:rPr>
        <w:t> </w:t>
      </w:r>
      <w:r>
        <w:rPr>
          <w:color w:val="231F20"/>
          <w:w w:val="105"/>
          <w:sz w:val="34"/>
        </w:rPr>
        <w:t>Đại</w:t>
      </w:r>
      <w:r>
        <w:rPr>
          <w:color w:val="231F20"/>
          <w:spacing w:val="-8"/>
          <w:w w:val="105"/>
          <w:sz w:val="34"/>
        </w:rPr>
        <w:t> </w:t>
      </w:r>
      <w:r>
        <w:rPr>
          <w:color w:val="231F20"/>
          <w:w w:val="105"/>
          <w:sz w:val="34"/>
        </w:rPr>
        <w:t>sư</w:t>
      </w:r>
      <w:r>
        <w:rPr>
          <w:color w:val="231F20"/>
          <w:spacing w:val="-8"/>
          <w:w w:val="105"/>
          <w:sz w:val="34"/>
        </w:rPr>
        <w:t> </w:t>
      </w:r>
      <w:r>
        <w:rPr>
          <w:color w:val="231F20"/>
          <w:w w:val="105"/>
          <w:sz w:val="34"/>
        </w:rPr>
        <w:t>đề</w:t>
      </w:r>
      <w:r>
        <w:rPr>
          <w:color w:val="231F20"/>
          <w:spacing w:val="-8"/>
          <w:w w:val="105"/>
          <w:sz w:val="34"/>
        </w:rPr>
        <w:t> </w:t>
      </w:r>
      <w:r>
        <w:rPr>
          <w:color w:val="231F20"/>
          <w:w w:val="105"/>
          <w:sz w:val="34"/>
        </w:rPr>
        <w:t>xướng</w:t>
      </w:r>
      <w:r>
        <w:rPr>
          <w:color w:val="231F20"/>
          <w:spacing w:val="-8"/>
          <w:w w:val="105"/>
          <w:sz w:val="34"/>
        </w:rPr>
        <w:t> </w:t>
      </w:r>
      <w:r>
        <w:rPr>
          <w:color w:val="231F20"/>
          <w:w w:val="105"/>
          <w:sz w:val="34"/>
        </w:rPr>
        <w:t>điều</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được các bậc cao tăng đại đức trong Phật môn công nhận, tán đồng. Tịnh Độ lại được hưng vượng, nên Ngài được xưng tụng là Tổ sư đời thứ tám.</w:t>
      </w:r>
    </w:p>
    <w:p>
      <w:pPr>
        <w:pStyle w:val="BodyText"/>
        <w:spacing w:line="285" w:lineRule="auto" w:before="147"/>
        <w:ind w:left="113" w:right="393" w:firstLine="453"/>
      </w:pPr>
      <w:r>
        <w:rPr>
          <w:color w:val="231F20"/>
        </w:rPr>
        <w:t>Tổ sư của Tịnh Độ Tông không giống như trong các tông phái khác. Các tông phái khác là “</w:t>
      </w:r>
      <w:r>
        <w:rPr>
          <w:i/>
          <w:color w:val="231F20"/>
        </w:rPr>
        <w:t>đại đại tương truyền</w:t>
      </w:r>
      <w:r>
        <w:rPr>
          <w:color w:val="231F20"/>
        </w:rPr>
        <w:t>”, tức</w:t>
      </w:r>
      <w:r>
        <w:rPr>
          <w:color w:val="231F20"/>
          <w:spacing w:val="40"/>
        </w:rPr>
        <w:t> </w:t>
      </w:r>
      <w:r>
        <w:rPr>
          <w:color w:val="231F20"/>
        </w:rPr>
        <w:t>là từ một đời này truyền lại cho đời sau. Trong Tịnh Độ Tông không</w:t>
      </w:r>
      <w:r>
        <w:rPr>
          <w:color w:val="231F20"/>
          <w:spacing w:val="-9"/>
        </w:rPr>
        <w:t> </w:t>
      </w:r>
      <w:r>
        <w:rPr>
          <w:color w:val="231F20"/>
        </w:rPr>
        <w:t>có</w:t>
      </w:r>
      <w:r>
        <w:rPr>
          <w:color w:val="231F20"/>
          <w:spacing w:val="-9"/>
        </w:rPr>
        <w:t> </w:t>
      </w:r>
      <w:r>
        <w:rPr>
          <w:color w:val="231F20"/>
        </w:rPr>
        <w:t>thể</w:t>
      </w:r>
      <w:r>
        <w:rPr>
          <w:color w:val="231F20"/>
          <w:spacing w:val="-9"/>
        </w:rPr>
        <w:t> </w:t>
      </w:r>
      <w:r>
        <w:rPr>
          <w:color w:val="231F20"/>
        </w:rPr>
        <w:t>lệ</w:t>
      </w:r>
      <w:r>
        <w:rPr>
          <w:color w:val="231F20"/>
          <w:spacing w:val="-9"/>
        </w:rPr>
        <w:t> </w:t>
      </w:r>
      <w:r>
        <w:rPr>
          <w:color w:val="231F20"/>
        </w:rPr>
        <w:t>ấy.</w:t>
      </w:r>
      <w:r>
        <w:rPr>
          <w:color w:val="231F20"/>
          <w:spacing w:val="-9"/>
        </w:rPr>
        <w:t> </w:t>
      </w:r>
      <w:r>
        <w:rPr>
          <w:color w:val="231F20"/>
        </w:rPr>
        <w:t>Tịnh</w:t>
      </w:r>
      <w:r>
        <w:rPr>
          <w:color w:val="231F20"/>
          <w:spacing w:val="-9"/>
        </w:rPr>
        <w:t> </w:t>
      </w:r>
      <w:r>
        <w:rPr>
          <w:color w:val="231F20"/>
        </w:rPr>
        <w:t>Độ</w:t>
      </w:r>
      <w:r>
        <w:rPr>
          <w:color w:val="231F20"/>
          <w:spacing w:val="-9"/>
        </w:rPr>
        <w:t> </w:t>
      </w:r>
      <w:r>
        <w:rPr>
          <w:color w:val="231F20"/>
        </w:rPr>
        <w:t>Tông</w:t>
      </w:r>
      <w:r>
        <w:rPr>
          <w:color w:val="231F20"/>
          <w:spacing w:val="-9"/>
        </w:rPr>
        <w:t> </w:t>
      </w:r>
      <w:r>
        <w:rPr>
          <w:color w:val="231F20"/>
        </w:rPr>
        <w:t>chẳng</w:t>
      </w:r>
      <w:r>
        <w:rPr>
          <w:color w:val="231F20"/>
          <w:spacing w:val="-9"/>
        </w:rPr>
        <w:t> </w:t>
      </w:r>
      <w:r>
        <w:rPr>
          <w:color w:val="231F20"/>
        </w:rPr>
        <w:t>phải</w:t>
      </w:r>
      <w:r>
        <w:rPr>
          <w:color w:val="231F20"/>
          <w:spacing w:val="-9"/>
        </w:rPr>
        <w:t> </w:t>
      </w:r>
      <w:r>
        <w:rPr>
          <w:color w:val="231F20"/>
        </w:rPr>
        <w:t>là</w:t>
      </w:r>
      <w:r>
        <w:rPr>
          <w:color w:val="231F20"/>
          <w:spacing w:val="-9"/>
        </w:rPr>
        <w:t> </w:t>
      </w:r>
      <w:r>
        <w:rPr>
          <w:color w:val="231F20"/>
        </w:rPr>
        <w:t>“</w:t>
      </w:r>
      <w:r>
        <w:rPr>
          <w:i/>
          <w:color w:val="231F20"/>
        </w:rPr>
        <w:t>đại</w:t>
      </w:r>
      <w:r>
        <w:rPr>
          <w:i/>
          <w:color w:val="231F20"/>
          <w:spacing w:val="-9"/>
        </w:rPr>
        <w:t> </w:t>
      </w:r>
      <w:r>
        <w:rPr>
          <w:i/>
          <w:color w:val="231F20"/>
        </w:rPr>
        <w:t>đại</w:t>
      </w:r>
      <w:r>
        <w:rPr>
          <w:i/>
          <w:color w:val="231F20"/>
          <w:spacing w:val="-9"/>
        </w:rPr>
        <w:t> </w:t>
      </w:r>
      <w:r>
        <w:rPr>
          <w:i/>
          <w:color w:val="231F20"/>
        </w:rPr>
        <w:t>tương truyền</w:t>
      </w:r>
      <w:r>
        <w:rPr>
          <w:color w:val="231F20"/>
        </w:rPr>
        <w:t>”, mà là sau khi vị đại đức ấy đã vãng sinh, người đời sau khẳng định vị ấy đối với Tịnh Độ Tông có cống hiến đặc thù, bèn</w:t>
      </w:r>
      <w:r>
        <w:rPr>
          <w:color w:val="231F20"/>
          <w:spacing w:val="-1"/>
        </w:rPr>
        <w:t> </w:t>
      </w:r>
      <w:r>
        <w:rPr>
          <w:color w:val="231F20"/>
        </w:rPr>
        <w:t>tôn vị ấy làm</w:t>
      </w:r>
      <w:r>
        <w:rPr>
          <w:color w:val="231F20"/>
          <w:spacing w:val="-1"/>
        </w:rPr>
        <w:t> </w:t>
      </w:r>
      <w:r>
        <w:rPr>
          <w:color w:val="231F20"/>
        </w:rPr>
        <w:t>tổ sư. Vì thế,</w:t>
      </w:r>
      <w:r>
        <w:rPr>
          <w:color w:val="231F20"/>
          <w:spacing w:val="-1"/>
        </w:rPr>
        <w:t> </w:t>
      </w:r>
      <w:r>
        <w:rPr>
          <w:color w:val="231F20"/>
        </w:rPr>
        <w:t>Tổ sư Tịnh Độ Tông là do mọi người tuyển chọn, chẳng phải đời này truyền sang đời</w:t>
      </w:r>
      <w:r>
        <w:rPr>
          <w:color w:val="231F20"/>
          <w:spacing w:val="40"/>
        </w:rPr>
        <w:t> </w:t>
      </w:r>
      <w:r>
        <w:rPr>
          <w:color w:val="231F20"/>
        </w:rPr>
        <w:t>kia. Giống như thời cận đại, Ấn Quang Đại sư đối với Tịnh Độ Tông có cống hiến rất lớn, mọi người công nhận Ngài xứng</w:t>
      </w:r>
      <w:r>
        <w:rPr>
          <w:color w:val="231F20"/>
          <w:spacing w:val="40"/>
        </w:rPr>
        <w:t> </w:t>
      </w:r>
      <w:r>
        <w:rPr>
          <w:color w:val="231F20"/>
        </w:rPr>
        <w:t>đáng</w:t>
      </w:r>
      <w:r>
        <w:rPr>
          <w:color w:val="231F20"/>
          <w:spacing w:val="40"/>
        </w:rPr>
        <w:t> </w:t>
      </w:r>
      <w:r>
        <w:rPr>
          <w:color w:val="231F20"/>
        </w:rPr>
        <w:t>là</w:t>
      </w:r>
      <w:r>
        <w:rPr>
          <w:color w:val="231F20"/>
          <w:spacing w:val="40"/>
        </w:rPr>
        <w:t> </w:t>
      </w:r>
      <w:r>
        <w:rPr>
          <w:color w:val="231F20"/>
        </w:rPr>
        <w:t>vị</w:t>
      </w:r>
      <w:r>
        <w:rPr>
          <w:color w:val="231F20"/>
          <w:spacing w:val="40"/>
        </w:rPr>
        <w:t> </w:t>
      </w:r>
      <w:r>
        <w:rPr>
          <w:color w:val="231F20"/>
        </w:rPr>
        <w:t>Tổ</w:t>
      </w:r>
      <w:r>
        <w:rPr>
          <w:color w:val="231F20"/>
          <w:spacing w:val="40"/>
        </w:rPr>
        <w:t> </w:t>
      </w:r>
      <w:r>
        <w:rPr>
          <w:color w:val="231F20"/>
        </w:rPr>
        <w:t>sư</w:t>
      </w:r>
      <w:r>
        <w:rPr>
          <w:color w:val="231F20"/>
          <w:spacing w:val="40"/>
        </w:rPr>
        <w:t> </w:t>
      </w:r>
      <w:r>
        <w:rPr>
          <w:color w:val="231F20"/>
        </w:rPr>
        <w:t>đời</w:t>
      </w:r>
      <w:r>
        <w:rPr>
          <w:color w:val="231F20"/>
          <w:spacing w:val="40"/>
        </w:rPr>
        <w:t> </w:t>
      </w:r>
      <w:r>
        <w:rPr>
          <w:color w:val="231F20"/>
        </w:rPr>
        <w:t>thứ</w:t>
      </w:r>
      <w:r>
        <w:rPr>
          <w:color w:val="231F20"/>
          <w:spacing w:val="40"/>
        </w:rPr>
        <w:t> </w:t>
      </w:r>
      <w:r>
        <w:rPr>
          <w:color w:val="231F20"/>
        </w:rPr>
        <w:t>mười</w:t>
      </w:r>
      <w:r>
        <w:rPr>
          <w:color w:val="231F20"/>
          <w:spacing w:val="40"/>
        </w:rPr>
        <w:t> </w:t>
      </w:r>
      <w:r>
        <w:rPr>
          <w:color w:val="231F20"/>
        </w:rPr>
        <w:t>ba.</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firstLine="453"/>
      </w:pPr>
      <w:r>
        <w:rPr>
          <w:color w:val="231F20"/>
          <w:w w:val="105"/>
        </w:rPr>
        <w:t>Nếu</w:t>
      </w:r>
      <w:r>
        <w:rPr>
          <w:color w:val="231F20"/>
          <w:spacing w:val="-6"/>
          <w:w w:val="105"/>
        </w:rPr>
        <w:t> </w:t>
      </w:r>
      <w:r>
        <w:rPr>
          <w:color w:val="231F20"/>
          <w:w w:val="105"/>
        </w:rPr>
        <w:t>là</w:t>
      </w:r>
      <w:r>
        <w:rPr>
          <w:color w:val="231F20"/>
          <w:spacing w:val="-6"/>
          <w:w w:val="105"/>
        </w:rPr>
        <w:t> </w:t>
      </w:r>
      <w:r>
        <w:rPr>
          <w:color w:val="231F20"/>
          <w:w w:val="105"/>
        </w:rPr>
        <w:t>tổ</w:t>
      </w:r>
      <w:r>
        <w:rPr>
          <w:color w:val="231F20"/>
          <w:spacing w:val="-6"/>
          <w:w w:val="105"/>
        </w:rPr>
        <w:t> </w:t>
      </w:r>
      <w:r>
        <w:rPr>
          <w:color w:val="231F20"/>
          <w:w w:val="105"/>
        </w:rPr>
        <w:t>tổ</w:t>
      </w:r>
      <w:r>
        <w:rPr>
          <w:color w:val="231F20"/>
          <w:spacing w:val="-6"/>
          <w:w w:val="105"/>
        </w:rPr>
        <w:t> </w:t>
      </w:r>
      <w:r>
        <w:rPr>
          <w:color w:val="231F20"/>
          <w:w w:val="105"/>
        </w:rPr>
        <w:t>tương</w:t>
      </w:r>
      <w:r>
        <w:rPr>
          <w:color w:val="231F20"/>
          <w:spacing w:val="-6"/>
          <w:w w:val="105"/>
        </w:rPr>
        <w:t> </w:t>
      </w:r>
      <w:r>
        <w:rPr>
          <w:color w:val="231F20"/>
          <w:w w:val="105"/>
        </w:rPr>
        <w:t>truyền,</w:t>
      </w:r>
      <w:r>
        <w:rPr>
          <w:color w:val="231F20"/>
          <w:spacing w:val="-6"/>
          <w:w w:val="105"/>
        </w:rPr>
        <w:t> </w:t>
      </w:r>
      <w:r>
        <w:rPr>
          <w:color w:val="231F20"/>
          <w:w w:val="105"/>
        </w:rPr>
        <w:t>tổ</w:t>
      </w:r>
      <w:r>
        <w:rPr>
          <w:color w:val="231F20"/>
          <w:spacing w:val="-6"/>
          <w:w w:val="105"/>
        </w:rPr>
        <w:t> </w:t>
      </w:r>
      <w:r>
        <w:rPr>
          <w:color w:val="231F20"/>
          <w:w w:val="105"/>
        </w:rPr>
        <w:t>sư</w:t>
      </w:r>
      <w:r>
        <w:rPr>
          <w:color w:val="231F20"/>
          <w:spacing w:val="-6"/>
          <w:w w:val="105"/>
        </w:rPr>
        <w:t> </w:t>
      </w:r>
      <w:r>
        <w:rPr>
          <w:color w:val="231F20"/>
          <w:w w:val="105"/>
        </w:rPr>
        <w:t>này</w:t>
      </w:r>
      <w:r>
        <w:rPr>
          <w:color w:val="231F20"/>
          <w:spacing w:val="-6"/>
          <w:w w:val="105"/>
        </w:rPr>
        <w:t> </w:t>
      </w:r>
      <w:r>
        <w:rPr>
          <w:color w:val="231F20"/>
          <w:w w:val="105"/>
        </w:rPr>
        <w:t>truyền</w:t>
      </w:r>
      <w:r>
        <w:rPr>
          <w:color w:val="231F20"/>
          <w:spacing w:val="-6"/>
          <w:w w:val="105"/>
        </w:rPr>
        <w:t> </w:t>
      </w:r>
      <w:r>
        <w:rPr>
          <w:color w:val="231F20"/>
          <w:w w:val="105"/>
        </w:rPr>
        <w:t>cho</w:t>
      </w:r>
      <w:r>
        <w:rPr>
          <w:color w:val="231F20"/>
          <w:spacing w:val="-6"/>
          <w:w w:val="105"/>
        </w:rPr>
        <w:t> </w:t>
      </w:r>
      <w:r>
        <w:rPr>
          <w:color w:val="231F20"/>
          <w:w w:val="105"/>
        </w:rPr>
        <w:t>tổ</w:t>
      </w:r>
      <w:r>
        <w:rPr>
          <w:color w:val="231F20"/>
          <w:spacing w:val="-6"/>
          <w:w w:val="105"/>
        </w:rPr>
        <w:t> </w:t>
      </w:r>
      <w:r>
        <w:rPr>
          <w:color w:val="231F20"/>
          <w:w w:val="105"/>
        </w:rPr>
        <w:t>sư</w:t>
      </w:r>
      <w:r>
        <w:rPr>
          <w:color w:val="231F20"/>
          <w:spacing w:val="-6"/>
          <w:w w:val="105"/>
        </w:rPr>
        <w:t> </w:t>
      </w:r>
      <w:r>
        <w:rPr>
          <w:color w:val="231F20"/>
          <w:w w:val="105"/>
        </w:rPr>
        <w:t>kia, phải</w:t>
      </w:r>
      <w:r>
        <w:rPr>
          <w:color w:val="231F20"/>
          <w:spacing w:val="-16"/>
          <w:w w:val="105"/>
        </w:rPr>
        <w:t> </w:t>
      </w:r>
      <w:r>
        <w:rPr>
          <w:color w:val="231F20"/>
          <w:w w:val="105"/>
        </w:rPr>
        <w:t>biết</w:t>
      </w:r>
      <w:r>
        <w:rPr>
          <w:color w:val="231F20"/>
          <w:spacing w:val="-16"/>
          <w:w w:val="105"/>
        </w:rPr>
        <w:t> </w:t>
      </w:r>
      <w:r>
        <w:rPr>
          <w:color w:val="231F20"/>
          <w:w w:val="105"/>
        </w:rPr>
        <w:t>là</w:t>
      </w:r>
      <w:r>
        <w:rPr>
          <w:color w:val="231F20"/>
          <w:spacing w:val="-16"/>
          <w:w w:val="105"/>
        </w:rPr>
        <w:t> </w:t>
      </w:r>
      <w:r>
        <w:rPr>
          <w:color w:val="231F20"/>
          <w:w w:val="105"/>
        </w:rPr>
        <w:t>sẽ</w:t>
      </w:r>
      <w:r>
        <w:rPr>
          <w:color w:val="231F20"/>
          <w:spacing w:val="-16"/>
          <w:w w:val="105"/>
        </w:rPr>
        <w:t> </w:t>
      </w:r>
      <w:r>
        <w:rPr>
          <w:color w:val="231F20"/>
          <w:w w:val="105"/>
        </w:rPr>
        <w:t>có</w:t>
      </w:r>
      <w:r>
        <w:rPr>
          <w:color w:val="231F20"/>
          <w:spacing w:val="-16"/>
          <w:w w:val="105"/>
        </w:rPr>
        <w:t> </w:t>
      </w:r>
      <w:r>
        <w:rPr>
          <w:color w:val="231F20"/>
          <w:w w:val="105"/>
        </w:rPr>
        <w:t>tới</w:t>
      </w:r>
      <w:r>
        <w:rPr>
          <w:color w:val="231F20"/>
          <w:spacing w:val="-16"/>
          <w:w w:val="105"/>
        </w:rPr>
        <w:t> </w:t>
      </w:r>
      <w:r>
        <w:rPr>
          <w:color w:val="231F20"/>
          <w:w w:val="105"/>
        </w:rPr>
        <w:t>sáu</w:t>
      </w:r>
      <w:r>
        <w:rPr>
          <w:color w:val="231F20"/>
          <w:spacing w:val="-15"/>
          <w:w w:val="105"/>
        </w:rPr>
        <w:t> </w:t>
      </w:r>
      <w:r>
        <w:rPr>
          <w:color w:val="231F20"/>
          <w:w w:val="105"/>
        </w:rPr>
        <w:t>bảy</w:t>
      </w:r>
      <w:r>
        <w:rPr>
          <w:color w:val="231F20"/>
          <w:spacing w:val="-16"/>
          <w:w w:val="105"/>
        </w:rPr>
        <w:t> </w:t>
      </w:r>
      <w:r>
        <w:rPr>
          <w:color w:val="231F20"/>
          <w:w w:val="105"/>
        </w:rPr>
        <w:t>mươi</w:t>
      </w:r>
      <w:r>
        <w:rPr>
          <w:color w:val="231F20"/>
          <w:spacing w:val="-15"/>
          <w:w w:val="105"/>
        </w:rPr>
        <w:t> </w:t>
      </w:r>
      <w:r>
        <w:rPr>
          <w:color w:val="231F20"/>
          <w:w w:val="105"/>
        </w:rPr>
        <w:t>đời,</w:t>
      </w:r>
      <w:r>
        <w:rPr>
          <w:color w:val="231F20"/>
          <w:spacing w:val="-16"/>
          <w:w w:val="105"/>
        </w:rPr>
        <w:t> </w:t>
      </w:r>
      <w:r>
        <w:rPr>
          <w:color w:val="231F20"/>
          <w:w w:val="105"/>
        </w:rPr>
        <w:t>nhưng</w:t>
      </w:r>
      <w:r>
        <w:rPr>
          <w:color w:val="231F20"/>
          <w:spacing w:val="-16"/>
          <w:w w:val="105"/>
        </w:rPr>
        <w:t> </w:t>
      </w:r>
      <w:r>
        <w:rPr>
          <w:color w:val="231F20"/>
          <w:w w:val="105"/>
        </w:rPr>
        <w:t>Tịnh</w:t>
      </w:r>
      <w:r>
        <w:rPr>
          <w:color w:val="231F20"/>
          <w:spacing w:val="-16"/>
          <w:w w:val="105"/>
        </w:rPr>
        <w:t> </w:t>
      </w:r>
      <w:r>
        <w:rPr>
          <w:color w:val="231F20"/>
          <w:w w:val="105"/>
        </w:rPr>
        <w:t>Độ</w:t>
      </w:r>
      <w:r>
        <w:rPr>
          <w:color w:val="231F20"/>
          <w:spacing w:val="-16"/>
          <w:w w:val="105"/>
        </w:rPr>
        <w:t> </w:t>
      </w:r>
      <w:r>
        <w:rPr>
          <w:color w:val="231F20"/>
          <w:w w:val="105"/>
        </w:rPr>
        <w:t>Tông </w:t>
      </w:r>
      <w:r>
        <w:rPr>
          <w:color w:val="231F20"/>
          <w:w w:val="110"/>
        </w:rPr>
        <w:t>mới</w:t>
      </w:r>
      <w:r>
        <w:rPr>
          <w:color w:val="231F20"/>
          <w:spacing w:val="-24"/>
          <w:w w:val="110"/>
        </w:rPr>
        <w:t> </w:t>
      </w:r>
      <w:r>
        <w:rPr>
          <w:color w:val="231F20"/>
          <w:w w:val="110"/>
        </w:rPr>
        <w:t>có</w:t>
      </w:r>
      <w:r>
        <w:rPr>
          <w:color w:val="231F20"/>
          <w:spacing w:val="-23"/>
          <w:w w:val="110"/>
        </w:rPr>
        <w:t> </w:t>
      </w:r>
      <w:r>
        <w:rPr>
          <w:color w:val="231F20"/>
          <w:w w:val="110"/>
        </w:rPr>
        <w:t>mười</w:t>
      </w:r>
      <w:r>
        <w:rPr>
          <w:color w:val="231F20"/>
          <w:spacing w:val="-24"/>
          <w:w w:val="110"/>
        </w:rPr>
        <w:t> </w:t>
      </w:r>
      <w:r>
        <w:rPr>
          <w:color w:val="231F20"/>
          <w:w w:val="110"/>
        </w:rPr>
        <w:t>ba</w:t>
      </w:r>
      <w:r>
        <w:rPr>
          <w:color w:val="231F20"/>
          <w:spacing w:val="-23"/>
          <w:w w:val="110"/>
        </w:rPr>
        <w:t> </w:t>
      </w:r>
      <w:r>
        <w:rPr>
          <w:color w:val="231F20"/>
          <w:w w:val="110"/>
        </w:rPr>
        <w:t>đời.</w:t>
      </w:r>
      <w:r>
        <w:rPr>
          <w:color w:val="231F20"/>
          <w:spacing w:val="-23"/>
          <w:w w:val="110"/>
        </w:rPr>
        <w:t> </w:t>
      </w:r>
      <w:r>
        <w:rPr>
          <w:color w:val="231F20"/>
          <w:w w:val="110"/>
        </w:rPr>
        <w:t>Nếu</w:t>
      </w:r>
      <w:r>
        <w:rPr>
          <w:color w:val="231F20"/>
          <w:spacing w:val="-24"/>
          <w:w w:val="110"/>
        </w:rPr>
        <w:t> </w:t>
      </w:r>
      <w:r>
        <w:rPr>
          <w:color w:val="231F20"/>
          <w:w w:val="110"/>
        </w:rPr>
        <w:t>như</w:t>
      </w:r>
      <w:r>
        <w:rPr>
          <w:color w:val="231F20"/>
          <w:spacing w:val="-23"/>
          <w:w w:val="110"/>
        </w:rPr>
        <w:t> </w:t>
      </w:r>
      <w:r>
        <w:rPr>
          <w:color w:val="231F20"/>
          <w:w w:val="110"/>
        </w:rPr>
        <w:t>đời</w:t>
      </w:r>
      <w:r>
        <w:rPr>
          <w:color w:val="231F20"/>
          <w:spacing w:val="-23"/>
          <w:w w:val="110"/>
        </w:rPr>
        <w:t> </w:t>
      </w:r>
      <w:r>
        <w:rPr>
          <w:color w:val="231F20"/>
          <w:w w:val="110"/>
        </w:rPr>
        <w:t>này</w:t>
      </w:r>
      <w:r>
        <w:rPr>
          <w:color w:val="231F20"/>
          <w:spacing w:val="-24"/>
          <w:w w:val="110"/>
        </w:rPr>
        <w:t> </w:t>
      </w:r>
      <w:r>
        <w:rPr>
          <w:color w:val="231F20"/>
          <w:w w:val="110"/>
        </w:rPr>
        <w:t>không</w:t>
      </w:r>
      <w:r>
        <w:rPr>
          <w:color w:val="231F20"/>
          <w:spacing w:val="-23"/>
          <w:w w:val="110"/>
        </w:rPr>
        <w:t> </w:t>
      </w:r>
      <w:r>
        <w:rPr>
          <w:color w:val="231F20"/>
          <w:w w:val="110"/>
        </w:rPr>
        <w:t>có</w:t>
      </w:r>
      <w:r>
        <w:rPr>
          <w:color w:val="231F20"/>
          <w:spacing w:val="-24"/>
          <w:w w:val="110"/>
        </w:rPr>
        <w:t> </w:t>
      </w:r>
      <w:r>
        <w:rPr>
          <w:color w:val="231F20"/>
          <w:w w:val="110"/>
        </w:rPr>
        <w:t>người</w:t>
      </w:r>
      <w:r>
        <w:rPr>
          <w:color w:val="231F20"/>
          <w:spacing w:val="-23"/>
          <w:w w:val="110"/>
        </w:rPr>
        <w:t> </w:t>
      </w:r>
      <w:r>
        <w:rPr>
          <w:color w:val="231F20"/>
          <w:w w:val="110"/>
        </w:rPr>
        <w:t>như </w:t>
      </w:r>
      <w:r>
        <w:rPr>
          <w:color w:val="231F20"/>
          <w:w w:val="105"/>
        </w:rPr>
        <w:t>vậy,</w:t>
      </w:r>
      <w:r>
        <w:rPr>
          <w:color w:val="231F20"/>
          <w:spacing w:val="-22"/>
          <w:w w:val="105"/>
        </w:rPr>
        <w:t> </w:t>
      </w:r>
      <w:r>
        <w:rPr>
          <w:color w:val="231F20"/>
          <w:w w:val="105"/>
        </w:rPr>
        <w:t>sẽ</w:t>
      </w:r>
      <w:r>
        <w:rPr>
          <w:color w:val="231F20"/>
          <w:spacing w:val="-22"/>
          <w:w w:val="105"/>
        </w:rPr>
        <w:t> </w:t>
      </w:r>
      <w:r>
        <w:rPr>
          <w:color w:val="231F20"/>
          <w:w w:val="105"/>
        </w:rPr>
        <w:t>không</w:t>
      </w:r>
      <w:r>
        <w:rPr>
          <w:color w:val="231F20"/>
          <w:spacing w:val="-22"/>
          <w:w w:val="105"/>
        </w:rPr>
        <w:t> </w:t>
      </w:r>
      <w:r>
        <w:rPr>
          <w:color w:val="231F20"/>
          <w:w w:val="105"/>
        </w:rPr>
        <w:t>ai</w:t>
      </w:r>
      <w:r>
        <w:rPr>
          <w:color w:val="231F20"/>
          <w:spacing w:val="-22"/>
          <w:w w:val="105"/>
        </w:rPr>
        <w:t> </w:t>
      </w:r>
      <w:r>
        <w:rPr>
          <w:color w:val="231F20"/>
          <w:w w:val="105"/>
        </w:rPr>
        <w:t>được</w:t>
      </w:r>
      <w:r>
        <w:rPr>
          <w:color w:val="231F20"/>
          <w:spacing w:val="-22"/>
          <w:w w:val="105"/>
        </w:rPr>
        <w:t> </w:t>
      </w:r>
      <w:r>
        <w:rPr>
          <w:color w:val="231F20"/>
          <w:w w:val="105"/>
        </w:rPr>
        <w:t>chọn.</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có</w:t>
      </w:r>
      <w:r>
        <w:rPr>
          <w:color w:val="231F20"/>
          <w:spacing w:val="-22"/>
          <w:w w:val="105"/>
        </w:rPr>
        <w:t> </w:t>
      </w:r>
      <w:r>
        <w:rPr>
          <w:color w:val="231F20"/>
          <w:w w:val="105"/>
        </w:rPr>
        <w:t>cống</w:t>
      </w:r>
      <w:r>
        <w:rPr>
          <w:color w:val="231F20"/>
          <w:spacing w:val="-22"/>
          <w:w w:val="105"/>
        </w:rPr>
        <w:t> </w:t>
      </w:r>
      <w:r>
        <w:rPr>
          <w:color w:val="231F20"/>
          <w:w w:val="105"/>
        </w:rPr>
        <w:t>hiến</w:t>
      </w:r>
      <w:r>
        <w:rPr>
          <w:color w:val="231F20"/>
          <w:spacing w:val="-22"/>
          <w:w w:val="105"/>
        </w:rPr>
        <w:t> </w:t>
      </w:r>
      <w:r>
        <w:rPr>
          <w:color w:val="231F20"/>
          <w:w w:val="105"/>
        </w:rPr>
        <w:t>đặc</w:t>
      </w:r>
      <w:r>
        <w:rPr>
          <w:color w:val="231F20"/>
          <w:spacing w:val="-22"/>
          <w:w w:val="105"/>
        </w:rPr>
        <w:t> </w:t>
      </w:r>
      <w:r>
        <w:rPr>
          <w:color w:val="231F20"/>
          <w:w w:val="105"/>
        </w:rPr>
        <w:t>thù</w:t>
      </w:r>
      <w:r>
        <w:rPr>
          <w:color w:val="231F20"/>
          <w:spacing w:val="-22"/>
          <w:w w:val="105"/>
        </w:rPr>
        <w:t> </w:t>
      </w:r>
      <w:r>
        <w:rPr>
          <w:color w:val="231F20"/>
          <w:w w:val="105"/>
        </w:rPr>
        <w:t>đối </w:t>
      </w:r>
      <w:r>
        <w:rPr>
          <w:color w:val="231F20"/>
          <w:w w:val="110"/>
        </w:rPr>
        <w:t>với</w:t>
      </w:r>
      <w:r>
        <w:rPr>
          <w:color w:val="231F20"/>
          <w:spacing w:val="-19"/>
          <w:w w:val="110"/>
        </w:rPr>
        <w:t> </w:t>
      </w:r>
      <w:r>
        <w:rPr>
          <w:color w:val="231F20"/>
          <w:w w:val="110"/>
        </w:rPr>
        <w:t>sự</w:t>
      </w:r>
      <w:r>
        <w:rPr>
          <w:color w:val="231F20"/>
          <w:spacing w:val="-19"/>
          <w:w w:val="110"/>
        </w:rPr>
        <w:t> </w:t>
      </w:r>
      <w:r>
        <w:rPr>
          <w:color w:val="231F20"/>
          <w:w w:val="110"/>
        </w:rPr>
        <w:t>tu</w:t>
      </w:r>
      <w:r>
        <w:rPr>
          <w:color w:val="231F20"/>
          <w:spacing w:val="-19"/>
          <w:w w:val="110"/>
        </w:rPr>
        <w:t> </w:t>
      </w:r>
      <w:r>
        <w:rPr>
          <w:color w:val="231F20"/>
          <w:w w:val="110"/>
        </w:rPr>
        <w:t>trì</w:t>
      </w:r>
      <w:r>
        <w:rPr>
          <w:color w:val="231F20"/>
          <w:spacing w:val="-20"/>
          <w:w w:val="110"/>
        </w:rPr>
        <w:t> </w:t>
      </w:r>
      <w:r>
        <w:rPr>
          <w:color w:val="231F20"/>
          <w:w w:val="110"/>
        </w:rPr>
        <w:t>và</w:t>
      </w:r>
      <w:r>
        <w:rPr>
          <w:color w:val="231F20"/>
          <w:spacing w:val="-20"/>
          <w:w w:val="110"/>
        </w:rPr>
        <w:t> </w:t>
      </w:r>
      <w:r>
        <w:rPr>
          <w:color w:val="231F20"/>
          <w:w w:val="110"/>
        </w:rPr>
        <w:t>hoằng</w:t>
      </w:r>
      <w:r>
        <w:rPr>
          <w:color w:val="231F20"/>
          <w:spacing w:val="-19"/>
          <w:w w:val="110"/>
        </w:rPr>
        <w:t> </w:t>
      </w:r>
      <w:r>
        <w:rPr>
          <w:color w:val="231F20"/>
          <w:w w:val="110"/>
        </w:rPr>
        <w:t>dương</w:t>
      </w:r>
      <w:r>
        <w:rPr>
          <w:color w:val="231F20"/>
          <w:spacing w:val="-19"/>
          <w:w w:val="110"/>
        </w:rPr>
        <w:t> </w:t>
      </w:r>
      <w:r>
        <w:rPr>
          <w:color w:val="231F20"/>
          <w:w w:val="110"/>
        </w:rPr>
        <w:t>Tịnh</w:t>
      </w:r>
      <w:r>
        <w:rPr>
          <w:color w:val="231F20"/>
          <w:spacing w:val="-19"/>
          <w:w w:val="110"/>
        </w:rPr>
        <w:t> </w:t>
      </w:r>
      <w:r>
        <w:rPr>
          <w:color w:val="231F20"/>
          <w:w w:val="110"/>
        </w:rPr>
        <w:t>Tông,</w:t>
      </w:r>
      <w:r>
        <w:rPr>
          <w:color w:val="231F20"/>
          <w:spacing w:val="-19"/>
          <w:w w:val="110"/>
        </w:rPr>
        <w:t> </w:t>
      </w:r>
      <w:r>
        <w:rPr>
          <w:color w:val="231F20"/>
          <w:w w:val="110"/>
        </w:rPr>
        <w:t>người</w:t>
      </w:r>
      <w:r>
        <w:rPr>
          <w:color w:val="231F20"/>
          <w:spacing w:val="-19"/>
          <w:w w:val="110"/>
        </w:rPr>
        <w:t> </w:t>
      </w:r>
      <w:r>
        <w:rPr>
          <w:color w:val="231F20"/>
          <w:w w:val="110"/>
        </w:rPr>
        <w:t>ấy</w:t>
      </w:r>
      <w:r>
        <w:rPr>
          <w:color w:val="231F20"/>
          <w:spacing w:val="-19"/>
          <w:w w:val="110"/>
        </w:rPr>
        <w:t> </w:t>
      </w:r>
      <w:r>
        <w:rPr>
          <w:color w:val="231F20"/>
          <w:w w:val="110"/>
        </w:rPr>
        <w:t>sẽ</w:t>
      </w:r>
      <w:r>
        <w:rPr>
          <w:color w:val="231F20"/>
          <w:spacing w:val="-19"/>
          <w:w w:val="110"/>
        </w:rPr>
        <w:t> </w:t>
      </w:r>
      <w:r>
        <w:rPr>
          <w:color w:val="231F20"/>
          <w:w w:val="110"/>
        </w:rPr>
        <w:t>được </w:t>
      </w:r>
      <w:r>
        <w:rPr>
          <w:color w:val="231F20"/>
          <w:spacing w:val="-2"/>
          <w:w w:val="110"/>
        </w:rPr>
        <w:t>người</w:t>
      </w:r>
      <w:r>
        <w:rPr>
          <w:color w:val="231F20"/>
          <w:spacing w:val="-22"/>
          <w:w w:val="110"/>
        </w:rPr>
        <w:t> </w:t>
      </w:r>
      <w:r>
        <w:rPr>
          <w:color w:val="231F20"/>
          <w:spacing w:val="-2"/>
          <w:w w:val="110"/>
        </w:rPr>
        <w:t>đời</w:t>
      </w:r>
      <w:r>
        <w:rPr>
          <w:color w:val="231F20"/>
          <w:spacing w:val="-21"/>
          <w:w w:val="110"/>
        </w:rPr>
        <w:t> </w:t>
      </w:r>
      <w:r>
        <w:rPr>
          <w:color w:val="231F20"/>
          <w:spacing w:val="-2"/>
          <w:w w:val="110"/>
        </w:rPr>
        <w:t>sau</w:t>
      </w:r>
      <w:r>
        <w:rPr>
          <w:color w:val="231F20"/>
          <w:spacing w:val="-22"/>
          <w:w w:val="110"/>
        </w:rPr>
        <w:t> </w:t>
      </w:r>
      <w:r>
        <w:rPr>
          <w:color w:val="231F20"/>
          <w:spacing w:val="-2"/>
          <w:w w:val="110"/>
        </w:rPr>
        <w:t>tôn</w:t>
      </w:r>
      <w:r>
        <w:rPr>
          <w:color w:val="231F20"/>
          <w:spacing w:val="-21"/>
          <w:w w:val="110"/>
        </w:rPr>
        <w:t> </w:t>
      </w:r>
      <w:r>
        <w:rPr>
          <w:color w:val="231F20"/>
          <w:spacing w:val="-2"/>
          <w:w w:val="110"/>
        </w:rPr>
        <w:t>xưng</w:t>
      </w:r>
      <w:r>
        <w:rPr>
          <w:color w:val="231F20"/>
          <w:spacing w:val="-21"/>
          <w:w w:val="110"/>
        </w:rPr>
        <w:t> </w:t>
      </w:r>
      <w:r>
        <w:rPr>
          <w:color w:val="231F20"/>
          <w:spacing w:val="-2"/>
          <w:w w:val="110"/>
        </w:rPr>
        <w:t>là</w:t>
      </w:r>
      <w:r>
        <w:rPr>
          <w:color w:val="231F20"/>
          <w:spacing w:val="-22"/>
          <w:w w:val="110"/>
        </w:rPr>
        <w:t> </w:t>
      </w:r>
      <w:r>
        <w:rPr>
          <w:color w:val="231F20"/>
          <w:spacing w:val="-2"/>
          <w:w w:val="110"/>
        </w:rPr>
        <w:t>“</w:t>
      </w:r>
      <w:r>
        <w:rPr>
          <w:i/>
          <w:color w:val="231F20"/>
          <w:spacing w:val="-2"/>
          <w:w w:val="110"/>
        </w:rPr>
        <w:t>nhất</w:t>
      </w:r>
      <w:r>
        <w:rPr>
          <w:i/>
          <w:color w:val="231F20"/>
          <w:spacing w:val="-21"/>
          <w:w w:val="110"/>
        </w:rPr>
        <w:t> </w:t>
      </w:r>
      <w:r>
        <w:rPr>
          <w:i/>
          <w:color w:val="231F20"/>
          <w:spacing w:val="-2"/>
          <w:w w:val="110"/>
        </w:rPr>
        <w:t>đại</w:t>
      </w:r>
      <w:r>
        <w:rPr>
          <w:i/>
          <w:color w:val="231F20"/>
          <w:spacing w:val="-21"/>
          <w:w w:val="110"/>
        </w:rPr>
        <w:t> </w:t>
      </w:r>
      <w:r>
        <w:rPr>
          <w:i/>
          <w:color w:val="231F20"/>
          <w:spacing w:val="-2"/>
          <w:w w:val="110"/>
        </w:rPr>
        <w:t>tổ</w:t>
      </w:r>
      <w:r>
        <w:rPr>
          <w:i/>
          <w:color w:val="231F20"/>
          <w:spacing w:val="-22"/>
          <w:w w:val="110"/>
        </w:rPr>
        <w:t> </w:t>
      </w:r>
      <w:r>
        <w:rPr>
          <w:i/>
          <w:color w:val="231F20"/>
          <w:spacing w:val="-2"/>
          <w:w w:val="110"/>
        </w:rPr>
        <w:t>sư</w:t>
      </w:r>
      <w:r>
        <w:rPr>
          <w:color w:val="231F20"/>
          <w:spacing w:val="-2"/>
          <w:w w:val="110"/>
        </w:rPr>
        <w:t>”</w:t>
      </w:r>
      <w:r>
        <w:rPr>
          <w:color w:val="231F20"/>
          <w:spacing w:val="-21"/>
          <w:w w:val="110"/>
        </w:rPr>
        <w:t> </w:t>
      </w:r>
      <w:r>
        <w:rPr>
          <w:color w:val="231F20"/>
          <w:spacing w:val="-2"/>
          <w:w w:val="110"/>
        </w:rPr>
        <w:t>(tổ</w:t>
      </w:r>
      <w:r>
        <w:rPr>
          <w:color w:val="231F20"/>
          <w:spacing w:val="-22"/>
          <w:w w:val="110"/>
        </w:rPr>
        <w:t> </w:t>
      </w:r>
      <w:r>
        <w:rPr>
          <w:color w:val="231F20"/>
          <w:spacing w:val="-2"/>
          <w:w w:val="110"/>
        </w:rPr>
        <w:t>sư</w:t>
      </w:r>
      <w:r>
        <w:rPr>
          <w:color w:val="231F20"/>
          <w:spacing w:val="-21"/>
          <w:w w:val="110"/>
        </w:rPr>
        <w:t> </w:t>
      </w:r>
      <w:r>
        <w:rPr>
          <w:color w:val="231F20"/>
          <w:spacing w:val="-2"/>
          <w:w w:val="110"/>
        </w:rPr>
        <w:t>trong</w:t>
      </w:r>
      <w:r>
        <w:rPr>
          <w:color w:val="231F20"/>
          <w:spacing w:val="-21"/>
          <w:w w:val="110"/>
        </w:rPr>
        <w:t> </w:t>
      </w:r>
      <w:r>
        <w:rPr>
          <w:color w:val="231F20"/>
          <w:spacing w:val="-2"/>
          <w:w w:val="110"/>
        </w:rPr>
        <w:t>một </w:t>
      </w:r>
      <w:r>
        <w:rPr>
          <w:color w:val="231F20"/>
          <w:w w:val="105"/>
        </w:rPr>
        <w:t>đời).</w:t>
      </w:r>
      <w:r>
        <w:rPr>
          <w:color w:val="231F20"/>
          <w:spacing w:val="-15"/>
          <w:w w:val="105"/>
        </w:rPr>
        <w:t> </w:t>
      </w:r>
      <w:r>
        <w:rPr>
          <w:color w:val="231F20"/>
          <w:w w:val="105"/>
        </w:rPr>
        <w:t>Chư</w:t>
      </w:r>
      <w:r>
        <w:rPr>
          <w:color w:val="231F20"/>
          <w:spacing w:val="-15"/>
          <w:w w:val="105"/>
        </w:rPr>
        <w:t> </w:t>
      </w:r>
      <w:r>
        <w:rPr>
          <w:color w:val="231F20"/>
          <w:w w:val="105"/>
        </w:rPr>
        <w:t>Tổ</w:t>
      </w:r>
      <w:r>
        <w:rPr>
          <w:color w:val="231F20"/>
          <w:spacing w:val="-15"/>
          <w:w w:val="105"/>
        </w:rPr>
        <w:t> </w:t>
      </w:r>
      <w:r>
        <w:rPr>
          <w:color w:val="231F20"/>
          <w:w w:val="105"/>
        </w:rPr>
        <w:t>của</w:t>
      </w:r>
      <w:r>
        <w:rPr>
          <w:color w:val="231F20"/>
          <w:spacing w:val="-15"/>
          <w:w w:val="105"/>
        </w:rPr>
        <w:t> </w:t>
      </w:r>
      <w:r>
        <w:rPr>
          <w:color w:val="231F20"/>
          <w:w w:val="105"/>
        </w:rPr>
        <w:t>Tịnh</w:t>
      </w:r>
      <w:r>
        <w:rPr>
          <w:color w:val="231F20"/>
          <w:spacing w:val="-16"/>
          <w:w w:val="105"/>
        </w:rPr>
        <w:t> </w:t>
      </w:r>
      <w:r>
        <w:rPr>
          <w:color w:val="231F20"/>
          <w:w w:val="105"/>
        </w:rPr>
        <w:t>Tông</w:t>
      </w:r>
      <w:r>
        <w:rPr>
          <w:color w:val="231F20"/>
          <w:spacing w:val="-18"/>
          <w:w w:val="105"/>
        </w:rPr>
        <w:t> </w:t>
      </w:r>
      <w:r>
        <w:rPr>
          <w:color w:val="231F20"/>
          <w:w w:val="105"/>
        </w:rPr>
        <w:t>được</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“Đại</w:t>
      </w:r>
      <w:r>
        <w:rPr>
          <w:color w:val="231F20"/>
          <w:spacing w:val="-16"/>
          <w:w w:val="105"/>
        </w:rPr>
        <w:t> </w:t>
      </w:r>
      <w:r>
        <w:rPr>
          <w:color w:val="231F20"/>
          <w:w w:val="105"/>
        </w:rPr>
        <w:t>sư”</w:t>
      </w:r>
      <w:r>
        <w:rPr>
          <w:color w:val="231F20"/>
          <w:spacing w:val="-16"/>
          <w:w w:val="105"/>
        </w:rPr>
        <w:t> </w:t>
      </w:r>
      <w:r>
        <w:rPr>
          <w:color w:val="231F20"/>
          <w:w w:val="105"/>
        </w:rPr>
        <w:t>cũng</w:t>
      </w:r>
      <w:r>
        <w:rPr>
          <w:color w:val="231F20"/>
          <w:spacing w:val="-15"/>
          <w:w w:val="105"/>
        </w:rPr>
        <w:t> </w:t>
      </w:r>
      <w:r>
        <w:rPr>
          <w:color w:val="231F20"/>
          <w:w w:val="105"/>
        </w:rPr>
        <w:t>là</w:t>
      </w:r>
      <w:r>
        <w:rPr>
          <w:color w:val="231F20"/>
          <w:spacing w:val="-16"/>
          <w:w w:val="105"/>
        </w:rPr>
        <w:t> </w:t>
      </w:r>
      <w:r>
        <w:rPr>
          <w:color w:val="231F20"/>
          <w:w w:val="105"/>
        </w:rPr>
        <w:t>do </w:t>
      </w:r>
      <w:r>
        <w:rPr>
          <w:color w:val="231F20"/>
          <w:w w:val="110"/>
        </w:rPr>
        <w:t>đặc</w:t>
      </w:r>
      <w:r>
        <w:rPr>
          <w:color w:val="231F20"/>
          <w:spacing w:val="-18"/>
          <w:w w:val="110"/>
        </w:rPr>
        <w:t> </w:t>
      </w:r>
      <w:r>
        <w:rPr>
          <w:color w:val="231F20"/>
          <w:w w:val="110"/>
        </w:rPr>
        <w:t>biệt</w:t>
      </w:r>
      <w:r>
        <w:rPr>
          <w:color w:val="231F20"/>
          <w:spacing w:val="-19"/>
          <w:w w:val="110"/>
        </w:rPr>
        <w:t> </w:t>
      </w:r>
      <w:r>
        <w:rPr>
          <w:color w:val="231F20"/>
          <w:w w:val="110"/>
        </w:rPr>
        <w:t>tôn</w:t>
      </w:r>
      <w:r>
        <w:rPr>
          <w:color w:val="231F20"/>
          <w:spacing w:val="-18"/>
          <w:w w:val="110"/>
        </w:rPr>
        <w:t> </w:t>
      </w:r>
      <w:r>
        <w:rPr>
          <w:color w:val="231F20"/>
          <w:w w:val="110"/>
        </w:rPr>
        <w:t>trọng,</w:t>
      </w:r>
      <w:r>
        <w:rPr>
          <w:color w:val="231F20"/>
          <w:spacing w:val="-18"/>
          <w:w w:val="110"/>
        </w:rPr>
        <w:t> </w:t>
      </w:r>
      <w:r>
        <w:rPr>
          <w:color w:val="231F20"/>
          <w:w w:val="110"/>
        </w:rPr>
        <w:t>bởi</w:t>
      </w:r>
      <w:r>
        <w:rPr>
          <w:color w:val="231F20"/>
          <w:spacing w:val="-19"/>
          <w:w w:val="110"/>
        </w:rPr>
        <w:t> </w:t>
      </w:r>
      <w:r>
        <w:rPr>
          <w:color w:val="231F20"/>
          <w:w w:val="110"/>
        </w:rPr>
        <w:t>lẽ,</w:t>
      </w:r>
      <w:r>
        <w:rPr>
          <w:color w:val="231F20"/>
          <w:spacing w:val="-19"/>
          <w:w w:val="110"/>
        </w:rPr>
        <w:t> </w:t>
      </w:r>
      <w:r>
        <w:rPr>
          <w:color w:val="231F20"/>
          <w:w w:val="110"/>
        </w:rPr>
        <w:t>đây</w:t>
      </w:r>
      <w:r>
        <w:rPr>
          <w:color w:val="231F20"/>
          <w:spacing w:val="-19"/>
          <w:w w:val="110"/>
        </w:rPr>
        <w:t> </w:t>
      </w:r>
      <w:r>
        <w:rPr>
          <w:color w:val="231F20"/>
          <w:w w:val="110"/>
        </w:rPr>
        <w:t>cũng</w:t>
      </w:r>
      <w:r>
        <w:rPr>
          <w:color w:val="231F20"/>
          <w:spacing w:val="-18"/>
          <w:w w:val="110"/>
        </w:rPr>
        <w:t> </w:t>
      </w:r>
      <w:r>
        <w:rPr>
          <w:color w:val="231F20"/>
          <w:w w:val="110"/>
        </w:rPr>
        <w:t>là</w:t>
      </w:r>
      <w:r>
        <w:rPr>
          <w:color w:val="231F20"/>
          <w:spacing w:val="-19"/>
          <w:w w:val="110"/>
        </w:rPr>
        <w:t> </w:t>
      </w:r>
      <w:r>
        <w:rPr>
          <w:color w:val="231F20"/>
          <w:w w:val="110"/>
        </w:rPr>
        <w:t>một</w:t>
      </w:r>
      <w:r>
        <w:rPr>
          <w:color w:val="231F20"/>
          <w:spacing w:val="-19"/>
          <w:w w:val="110"/>
        </w:rPr>
        <w:t> </w:t>
      </w:r>
      <w:r>
        <w:rPr>
          <w:color w:val="231F20"/>
          <w:w w:val="110"/>
        </w:rPr>
        <w:t>kiến</w:t>
      </w:r>
      <w:r>
        <w:rPr>
          <w:color w:val="231F20"/>
          <w:spacing w:val="-19"/>
          <w:w w:val="110"/>
        </w:rPr>
        <w:t> </w:t>
      </w:r>
      <w:r>
        <w:rPr>
          <w:color w:val="231F20"/>
          <w:w w:val="110"/>
        </w:rPr>
        <w:t>thức</w:t>
      </w:r>
      <w:r>
        <w:rPr>
          <w:color w:val="231F20"/>
          <w:spacing w:val="-19"/>
          <w:w w:val="110"/>
        </w:rPr>
        <w:t> </w:t>
      </w:r>
      <w:r>
        <w:rPr>
          <w:color w:val="231F20"/>
          <w:w w:val="110"/>
        </w:rPr>
        <w:t>thông thường</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cần</w:t>
      </w:r>
      <w:r>
        <w:rPr>
          <w:color w:val="231F20"/>
          <w:spacing w:val="-23"/>
          <w:w w:val="110"/>
        </w:rPr>
        <w:t> </w:t>
      </w:r>
      <w:r>
        <w:rPr>
          <w:color w:val="231F20"/>
          <w:w w:val="110"/>
        </w:rPr>
        <w:t>biết.</w:t>
      </w:r>
      <w:r>
        <w:rPr>
          <w:color w:val="231F20"/>
          <w:spacing w:val="-23"/>
          <w:w w:val="110"/>
        </w:rPr>
        <w:t> </w:t>
      </w:r>
      <w:r>
        <w:rPr>
          <w:color w:val="231F20"/>
          <w:w w:val="110"/>
        </w:rPr>
        <w:t>Danh</w:t>
      </w:r>
      <w:r>
        <w:rPr>
          <w:color w:val="231F20"/>
          <w:spacing w:val="-24"/>
          <w:w w:val="110"/>
        </w:rPr>
        <w:t> </w:t>
      </w:r>
      <w:r>
        <w:rPr>
          <w:color w:val="231F20"/>
          <w:w w:val="110"/>
        </w:rPr>
        <w:t>xưng</w:t>
      </w:r>
      <w:r>
        <w:rPr>
          <w:color w:val="231F20"/>
          <w:spacing w:val="-23"/>
          <w:w w:val="110"/>
        </w:rPr>
        <w:t> </w:t>
      </w:r>
      <w:r>
        <w:rPr>
          <w:color w:val="231F20"/>
          <w:w w:val="110"/>
        </w:rPr>
        <w:t>“Đại</w:t>
      </w:r>
      <w:r>
        <w:rPr>
          <w:color w:val="231F20"/>
          <w:spacing w:val="-23"/>
          <w:w w:val="110"/>
        </w:rPr>
        <w:t> </w:t>
      </w:r>
      <w:r>
        <w:rPr>
          <w:color w:val="231F20"/>
          <w:w w:val="110"/>
        </w:rPr>
        <w:t>sư”</w:t>
      </w:r>
      <w:r>
        <w:rPr>
          <w:color w:val="231F20"/>
          <w:spacing w:val="-24"/>
          <w:w w:val="110"/>
        </w:rPr>
        <w:t> </w:t>
      </w:r>
      <w:r>
        <w:rPr>
          <w:color w:val="231F20"/>
          <w:w w:val="110"/>
        </w:rPr>
        <w:t>chẳng</w:t>
      </w:r>
      <w:r>
        <w:rPr>
          <w:color w:val="231F20"/>
          <w:spacing w:val="-23"/>
          <w:w w:val="110"/>
        </w:rPr>
        <w:t> </w:t>
      </w:r>
      <w:r>
        <w:rPr>
          <w:color w:val="231F20"/>
          <w:w w:val="110"/>
        </w:rPr>
        <w:t>thể</w:t>
      </w:r>
      <w:r>
        <w:rPr>
          <w:color w:val="231F20"/>
          <w:spacing w:val="-24"/>
          <w:w w:val="110"/>
        </w:rPr>
        <w:t> </w:t>
      </w:r>
      <w:r>
        <w:rPr>
          <w:color w:val="231F20"/>
          <w:w w:val="110"/>
        </w:rPr>
        <w:t>tùy </w:t>
      </w:r>
      <w:r>
        <w:rPr>
          <w:color w:val="231F20"/>
          <w:spacing w:val="-2"/>
          <w:w w:val="110"/>
        </w:rPr>
        <w:t>tiện</w:t>
      </w:r>
      <w:r>
        <w:rPr>
          <w:color w:val="231F20"/>
          <w:spacing w:val="-20"/>
          <w:w w:val="110"/>
        </w:rPr>
        <w:t> </w:t>
      </w:r>
      <w:r>
        <w:rPr>
          <w:color w:val="231F20"/>
          <w:spacing w:val="-2"/>
          <w:w w:val="110"/>
        </w:rPr>
        <w:t>xưng</w:t>
      </w:r>
      <w:r>
        <w:rPr>
          <w:color w:val="231F20"/>
          <w:spacing w:val="-19"/>
          <w:w w:val="110"/>
        </w:rPr>
        <w:t> </w:t>
      </w:r>
      <w:r>
        <w:rPr>
          <w:color w:val="231F20"/>
          <w:spacing w:val="-2"/>
          <w:w w:val="110"/>
        </w:rPr>
        <w:t>hô!</w:t>
      </w:r>
      <w:r>
        <w:rPr>
          <w:color w:val="231F20"/>
          <w:spacing w:val="-20"/>
          <w:w w:val="110"/>
        </w:rPr>
        <w:t> </w:t>
      </w:r>
      <w:r>
        <w:rPr>
          <w:color w:val="231F20"/>
          <w:spacing w:val="-2"/>
          <w:w w:val="110"/>
        </w:rPr>
        <w:t>Danh</w:t>
      </w:r>
      <w:r>
        <w:rPr>
          <w:color w:val="231F20"/>
          <w:spacing w:val="-19"/>
          <w:w w:val="110"/>
        </w:rPr>
        <w:t> </w:t>
      </w:r>
      <w:r>
        <w:rPr>
          <w:color w:val="231F20"/>
          <w:spacing w:val="-2"/>
          <w:w w:val="110"/>
        </w:rPr>
        <w:t>xưng</w:t>
      </w:r>
      <w:r>
        <w:rPr>
          <w:color w:val="231F20"/>
          <w:spacing w:val="-19"/>
          <w:w w:val="110"/>
        </w:rPr>
        <w:t> </w:t>
      </w:r>
      <w:r>
        <w:rPr>
          <w:color w:val="231F20"/>
          <w:spacing w:val="-2"/>
          <w:w w:val="110"/>
        </w:rPr>
        <w:t>“Đại</w:t>
      </w:r>
      <w:r>
        <w:rPr>
          <w:color w:val="231F20"/>
          <w:spacing w:val="-20"/>
          <w:w w:val="110"/>
        </w:rPr>
        <w:t> </w:t>
      </w:r>
      <w:r>
        <w:rPr>
          <w:color w:val="231F20"/>
          <w:spacing w:val="-2"/>
          <w:w w:val="110"/>
        </w:rPr>
        <w:t>sư”</w:t>
      </w:r>
      <w:r>
        <w:rPr>
          <w:color w:val="231F20"/>
          <w:spacing w:val="-20"/>
          <w:w w:val="110"/>
        </w:rPr>
        <w:t> </w:t>
      </w:r>
      <w:r>
        <w:rPr>
          <w:color w:val="231F20"/>
          <w:spacing w:val="-2"/>
          <w:w w:val="110"/>
        </w:rPr>
        <w:t>trong</w:t>
      </w:r>
      <w:r>
        <w:rPr>
          <w:color w:val="231F20"/>
          <w:spacing w:val="-19"/>
          <w:w w:val="110"/>
        </w:rPr>
        <w:t> </w:t>
      </w:r>
      <w:r>
        <w:rPr>
          <w:color w:val="231F20"/>
          <w:spacing w:val="-2"/>
          <w:w w:val="110"/>
        </w:rPr>
        <w:t>Phật</w:t>
      </w:r>
      <w:r>
        <w:rPr>
          <w:color w:val="231F20"/>
          <w:spacing w:val="-19"/>
          <w:w w:val="110"/>
        </w:rPr>
        <w:t> </w:t>
      </w:r>
      <w:r>
        <w:rPr>
          <w:color w:val="231F20"/>
          <w:spacing w:val="-2"/>
          <w:w w:val="110"/>
        </w:rPr>
        <w:t>môn</w:t>
      </w:r>
      <w:r>
        <w:rPr>
          <w:color w:val="231F20"/>
          <w:spacing w:val="-20"/>
          <w:w w:val="110"/>
        </w:rPr>
        <w:t> </w:t>
      </w:r>
      <w:r>
        <w:rPr>
          <w:color w:val="231F20"/>
          <w:spacing w:val="-2"/>
          <w:w w:val="110"/>
        </w:rPr>
        <w:t>chuyên </w:t>
      </w:r>
      <w:r>
        <w:rPr>
          <w:color w:val="231F20"/>
          <w:w w:val="105"/>
        </w:rPr>
        <w:t>dùng</w:t>
      </w:r>
      <w:r>
        <w:rPr>
          <w:color w:val="231F20"/>
          <w:spacing w:val="-5"/>
          <w:w w:val="105"/>
        </w:rPr>
        <w:t> </w:t>
      </w:r>
      <w:r>
        <w:rPr>
          <w:color w:val="231F20"/>
          <w:w w:val="105"/>
        </w:rPr>
        <w:t>để</w:t>
      </w:r>
      <w:r>
        <w:rPr>
          <w:color w:val="231F20"/>
          <w:spacing w:val="-5"/>
          <w:w w:val="105"/>
        </w:rPr>
        <w:t> </w:t>
      </w:r>
      <w:r>
        <w:rPr>
          <w:color w:val="231F20"/>
          <w:w w:val="105"/>
        </w:rPr>
        <w:t>gọi</w:t>
      </w:r>
      <w:r>
        <w:rPr>
          <w:color w:val="231F20"/>
          <w:spacing w:val="-7"/>
          <w:w w:val="105"/>
        </w:rPr>
        <w:t> </w:t>
      </w:r>
      <w:r>
        <w:rPr>
          <w:color w:val="231F20"/>
          <w:w w:val="105"/>
        </w:rPr>
        <w:t>Thích</w:t>
      </w:r>
      <w:r>
        <w:rPr>
          <w:color w:val="231F20"/>
          <w:spacing w:val="-7"/>
          <w:w w:val="105"/>
        </w:rPr>
        <w:t> </w:t>
      </w:r>
      <w:r>
        <w:rPr>
          <w:color w:val="231F20"/>
          <w:w w:val="105"/>
        </w:rPr>
        <w:t>Ca</w:t>
      </w:r>
      <w:r>
        <w:rPr>
          <w:color w:val="231F20"/>
          <w:spacing w:val="-5"/>
          <w:w w:val="105"/>
        </w:rPr>
        <w:t> </w:t>
      </w:r>
      <w:r>
        <w:rPr>
          <w:color w:val="231F20"/>
          <w:w w:val="105"/>
        </w:rPr>
        <w:t>Mâu</w:t>
      </w:r>
      <w:r>
        <w:rPr>
          <w:color w:val="231F20"/>
          <w:spacing w:val="-7"/>
          <w:w w:val="105"/>
        </w:rPr>
        <w:t> </w:t>
      </w:r>
      <w:r>
        <w:rPr>
          <w:color w:val="231F20"/>
          <w:w w:val="105"/>
        </w:rPr>
        <w:t>Ni.</w:t>
      </w:r>
    </w:p>
    <w:p>
      <w:pPr>
        <w:pStyle w:val="BodyText"/>
        <w:spacing w:line="285" w:lineRule="auto" w:before="146"/>
        <w:ind w:left="397" w:right="111" w:firstLine="453"/>
      </w:pP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thấy</w:t>
      </w:r>
      <w:r>
        <w:rPr>
          <w:color w:val="231F20"/>
          <w:spacing w:val="-19"/>
          <w:w w:val="105"/>
        </w:rPr>
        <w:t> </w:t>
      </w:r>
      <w:r>
        <w:rPr>
          <w:color w:val="231F20"/>
          <w:w w:val="105"/>
        </w:rPr>
        <w:t>đó:</w:t>
      </w:r>
      <w:r>
        <w:rPr>
          <w:color w:val="231F20"/>
          <w:spacing w:val="-19"/>
          <w:w w:val="105"/>
        </w:rPr>
        <w:t> </w:t>
      </w:r>
      <w:r>
        <w:rPr>
          <w:color w:val="231F20"/>
          <w:w w:val="105"/>
        </w:rPr>
        <w:t>Trước</w:t>
      </w:r>
      <w:r>
        <w:rPr>
          <w:color w:val="231F20"/>
          <w:spacing w:val="-19"/>
          <w:w w:val="105"/>
        </w:rPr>
        <w:t> </w:t>
      </w:r>
      <w:r>
        <w:rPr>
          <w:color w:val="231F20"/>
          <w:w w:val="105"/>
        </w:rPr>
        <w:t>kia,</w:t>
      </w:r>
      <w:r>
        <w:rPr>
          <w:color w:val="231F20"/>
          <w:spacing w:val="-20"/>
          <w:w w:val="105"/>
        </w:rPr>
        <w:t> </w:t>
      </w:r>
      <w:r>
        <w:rPr>
          <w:color w:val="231F20"/>
          <w:w w:val="105"/>
        </w:rPr>
        <w:t>thầy</w:t>
      </w:r>
      <w:r>
        <w:rPr>
          <w:color w:val="231F20"/>
          <w:spacing w:val="-19"/>
          <w:w w:val="105"/>
        </w:rPr>
        <w:t> </w:t>
      </w:r>
      <w:r>
        <w:rPr>
          <w:color w:val="231F20"/>
          <w:w w:val="105"/>
        </w:rPr>
        <w:t>của</w:t>
      </w:r>
      <w:r>
        <w:rPr>
          <w:color w:val="231F20"/>
          <w:spacing w:val="-19"/>
          <w:w w:val="105"/>
        </w:rPr>
        <w:t> </w:t>
      </w:r>
      <w:r>
        <w:rPr>
          <w:color w:val="231F20"/>
          <w:w w:val="105"/>
        </w:rPr>
        <w:t>hoàng</w:t>
      </w:r>
      <w:r>
        <w:rPr>
          <w:color w:val="231F20"/>
          <w:spacing w:val="-19"/>
          <w:w w:val="105"/>
        </w:rPr>
        <w:t> </w:t>
      </w:r>
      <w:r>
        <w:rPr>
          <w:color w:val="231F20"/>
          <w:w w:val="105"/>
        </w:rPr>
        <w:t>đế</w:t>
      </w:r>
      <w:r>
        <w:rPr>
          <w:color w:val="231F20"/>
          <w:spacing w:val="-19"/>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Quốc sư; người phiên dịch kinh điển được gọi là Tam Tạng Pháp sư,</w:t>
      </w:r>
      <w:r>
        <w:rPr>
          <w:color w:val="231F20"/>
          <w:w w:val="105"/>
        </w:rPr>
        <w:t> bậc</w:t>
      </w:r>
      <w:r>
        <w:rPr>
          <w:color w:val="231F20"/>
          <w:w w:val="105"/>
        </w:rPr>
        <w:t> đại</w:t>
      </w:r>
      <w:r>
        <w:rPr>
          <w:color w:val="231F20"/>
          <w:w w:val="105"/>
        </w:rPr>
        <w:t> đức</w:t>
      </w:r>
      <w:r>
        <w:rPr>
          <w:color w:val="231F20"/>
          <w:w w:val="105"/>
        </w:rPr>
        <w:t> trong</w:t>
      </w:r>
      <w:r>
        <w:rPr>
          <w:color w:val="231F20"/>
          <w:w w:val="105"/>
        </w:rPr>
        <w:t> Thiền</w:t>
      </w:r>
      <w:r>
        <w:rPr>
          <w:color w:val="231F20"/>
          <w:w w:val="105"/>
        </w:rPr>
        <w:t> môn</w:t>
      </w:r>
      <w:r>
        <w:rPr>
          <w:color w:val="231F20"/>
          <w:w w:val="105"/>
        </w:rPr>
        <w:t> gọi</w:t>
      </w:r>
      <w:r>
        <w:rPr>
          <w:color w:val="231F20"/>
          <w:w w:val="105"/>
        </w:rPr>
        <w:t> là</w:t>
      </w:r>
      <w:r>
        <w:rPr>
          <w:color w:val="231F20"/>
          <w:w w:val="105"/>
        </w:rPr>
        <w:t> Thiền</w:t>
      </w:r>
      <w:r>
        <w:rPr>
          <w:color w:val="231F20"/>
          <w:w w:val="105"/>
        </w:rPr>
        <w:t> sư;</w:t>
      </w:r>
      <w:r>
        <w:rPr>
          <w:color w:val="231F20"/>
          <w:w w:val="105"/>
        </w:rPr>
        <w:t> vị</w:t>
      </w:r>
      <w:r>
        <w:rPr>
          <w:color w:val="231F20"/>
          <w:w w:val="105"/>
        </w:rPr>
        <w:t> nào chuyên</w:t>
      </w:r>
      <w:r>
        <w:rPr>
          <w:color w:val="231F20"/>
          <w:spacing w:val="-4"/>
          <w:w w:val="105"/>
        </w:rPr>
        <w:t> </w:t>
      </w:r>
      <w:r>
        <w:rPr>
          <w:color w:val="231F20"/>
          <w:w w:val="105"/>
        </w:rPr>
        <w:t>dốc</w:t>
      </w:r>
      <w:r>
        <w:rPr>
          <w:color w:val="231F20"/>
          <w:spacing w:val="-4"/>
          <w:w w:val="105"/>
        </w:rPr>
        <w:t> </w:t>
      </w:r>
      <w:r>
        <w:rPr>
          <w:color w:val="231F20"/>
          <w:w w:val="105"/>
        </w:rPr>
        <w:t>sức</w:t>
      </w:r>
      <w:r>
        <w:rPr>
          <w:color w:val="231F20"/>
          <w:spacing w:val="-4"/>
          <w:w w:val="105"/>
        </w:rPr>
        <w:t> </w:t>
      </w:r>
      <w:r>
        <w:rPr>
          <w:color w:val="231F20"/>
          <w:w w:val="105"/>
        </w:rPr>
        <w:t>nơi</w:t>
      </w:r>
      <w:r>
        <w:rPr>
          <w:color w:val="231F20"/>
          <w:spacing w:val="-4"/>
          <w:w w:val="105"/>
        </w:rPr>
        <w:t> </w:t>
      </w:r>
      <w:r>
        <w:rPr>
          <w:color w:val="231F20"/>
          <w:w w:val="105"/>
        </w:rPr>
        <w:t>Luật</w:t>
      </w:r>
      <w:r>
        <w:rPr>
          <w:color w:val="231F20"/>
          <w:spacing w:val="-4"/>
          <w:w w:val="105"/>
        </w:rPr>
        <w:t> </w:t>
      </w:r>
      <w:r>
        <w:rPr>
          <w:color w:val="231F20"/>
          <w:w w:val="105"/>
        </w:rPr>
        <w:t>thì</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Luật</w:t>
      </w:r>
      <w:r>
        <w:rPr>
          <w:color w:val="231F20"/>
          <w:spacing w:val="-4"/>
          <w:w w:val="105"/>
        </w:rPr>
        <w:t> </w:t>
      </w:r>
      <w:r>
        <w:rPr>
          <w:color w:val="231F20"/>
          <w:w w:val="105"/>
        </w:rPr>
        <w:t>sư,</w:t>
      </w:r>
      <w:r>
        <w:rPr>
          <w:color w:val="231F20"/>
          <w:spacing w:val="-4"/>
          <w:w w:val="105"/>
        </w:rPr>
        <w:t> </w:t>
      </w:r>
      <w:r>
        <w:rPr>
          <w:color w:val="231F20"/>
          <w:w w:val="105"/>
        </w:rPr>
        <w:t>nghiên</w:t>
      </w:r>
      <w:r>
        <w:rPr>
          <w:color w:val="231F20"/>
          <w:spacing w:val="-4"/>
          <w:w w:val="105"/>
        </w:rPr>
        <w:t> </w:t>
      </w:r>
      <w:r>
        <w:rPr>
          <w:color w:val="231F20"/>
          <w:w w:val="105"/>
        </w:rPr>
        <w:t>cứu</w:t>
      </w:r>
      <w:r>
        <w:rPr>
          <w:color w:val="231F20"/>
          <w:spacing w:val="-4"/>
          <w:w w:val="105"/>
        </w:rPr>
        <w:t> </w:t>
      </w:r>
      <w:r>
        <w:rPr>
          <w:color w:val="231F20"/>
          <w:w w:val="105"/>
        </w:rPr>
        <w:t>luận điển</w:t>
      </w:r>
      <w:r>
        <w:rPr>
          <w:color w:val="231F20"/>
          <w:spacing w:val="-23"/>
          <w:w w:val="105"/>
        </w:rPr>
        <w:t> </w:t>
      </w:r>
      <w:r>
        <w:rPr>
          <w:color w:val="231F20"/>
          <w:w w:val="105"/>
        </w:rPr>
        <w:t>thành</w:t>
      </w:r>
      <w:r>
        <w:rPr>
          <w:color w:val="231F20"/>
          <w:spacing w:val="-22"/>
          <w:w w:val="105"/>
        </w:rPr>
        <w:t> </w:t>
      </w:r>
      <w:r>
        <w:rPr>
          <w:color w:val="231F20"/>
          <w:w w:val="105"/>
        </w:rPr>
        <w:t>công</w:t>
      </w:r>
      <w:r>
        <w:rPr>
          <w:color w:val="231F20"/>
          <w:spacing w:val="-22"/>
          <w:w w:val="105"/>
        </w:rPr>
        <w:t> </w:t>
      </w:r>
      <w:r>
        <w:rPr>
          <w:color w:val="231F20"/>
          <w:w w:val="105"/>
        </w:rPr>
        <w:t>bèn</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Luận</w:t>
      </w:r>
      <w:r>
        <w:rPr>
          <w:color w:val="231F20"/>
          <w:spacing w:val="-22"/>
          <w:w w:val="105"/>
        </w:rPr>
        <w:t> </w:t>
      </w:r>
      <w:r>
        <w:rPr>
          <w:color w:val="231F20"/>
          <w:w w:val="105"/>
        </w:rPr>
        <w:t>sư,</w:t>
      </w:r>
      <w:r>
        <w:rPr>
          <w:color w:val="231F20"/>
          <w:spacing w:val="-22"/>
          <w:w w:val="105"/>
        </w:rPr>
        <w:t> </w:t>
      </w:r>
      <w:r>
        <w:rPr>
          <w:color w:val="231F20"/>
          <w:w w:val="105"/>
        </w:rPr>
        <w:t>không</w:t>
      </w:r>
      <w:r>
        <w:rPr>
          <w:color w:val="231F20"/>
          <w:spacing w:val="-22"/>
          <w:w w:val="105"/>
        </w:rPr>
        <w:t> </w:t>
      </w:r>
      <w:r>
        <w:rPr>
          <w:color w:val="231F20"/>
          <w:w w:val="105"/>
        </w:rPr>
        <w:t>ai</w:t>
      </w:r>
      <w:r>
        <w:rPr>
          <w:color w:val="231F20"/>
          <w:spacing w:val="-22"/>
          <w:w w:val="105"/>
        </w:rPr>
        <w:t> </w:t>
      </w:r>
      <w:r>
        <w:rPr>
          <w:color w:val="231F20"/>
          <w:w w:val="105"/>
        </w:rPr>
        <w:t>xưng</w:t>
      </w:r>
      <w:r>
        <w:rPr>
          <w:color w:val="231F20"/>
          <w:spacing w:val="-22"/>
          <w:w w:val="105"/>
        </w:rPr>
        <w:t> </w:t>
      </w:r>
      <w:r>
        <w:rPr>
          <w:color w:val="231F20"/>
          <w:w w:val="105"/>
        </w:rPr>
        <w:t>là</w:t>
      </w:r>
      <w:r>
        <w:rPr>
          <w:color w:val="231F20"/>
          <w:spacing w:val="-19"/>
          <w:w w:val="105"/>
        </w:rPr>
        <w:t> </w:t>
      </w:r>
      <w:r>
        <w:rPr>
          <w:color w:val="231F20"/>
          <w:w w:val="105"/>
        </w:rPr>
        <w:t>Đại</w:t>
      </w:r>
      <w:r>
        <w:rPr>
          <w:color w:val="231F20"/>
          <w:spacing w:val="-22"/>
          <w:w w:val="105"/>
        </w:rPr>
        <w:t> </w:t>
      </w:r>
      <w:r>
        <w:rPr>
          <w:color w:val="231F20"/>
          <w:spacing w:val="-5"/>
          <w:w w:val="105"/>
        </w:rPr>
        <w:t>sư!</w:t>
      </w:r>
    </w:p>
    <w:p>
      <w:pPr>
        <w:pStyle w:val="BodyText"/>
        <w:spacing w:line="285" w:lineRule="auto" w:before="144"/>
        <w:ind w:left="397" w:right="108" w:firstLine="453"/>
      </w:pPr>
      <w:r>
        <w:rPr>
          <w:color w:val="231F20"/>
          <w:w w:val="105"/>
        </w:rPr>
        <w:t>Chỉ có Tịnh Độ tông xưng là Đại sư. Vì sao? Các vị ấy chẳng khác gì Phật, có thể chỉ dạy chúng sinh niệm Phật vãng sinh. Hễ vãng sinh bèn thành Phật. Quý vị xem: Phật độ chúng sinh chẳng phải [chỉ dạy, giúp họ] thành Phật đó sao? Những vị đại đức độ chúng sinh dùng pháp môn này, cũng dạy họ thành Phật trong một đời, có khác gì Phật? Vì thế, đều</w:t>
      </w:r>
      <w:r>
        <w:rPr>
          <w:color w:val="231F20"/>
          <w:spacing w:val="-1"/>
          <w:w w:val="105"/>
        </w:rPr>
        <w:t> </w:t>
      </w:r>
      <w:r>
        <w:rPr>
          <w:color w:val="231F20"/>
          <w:w w:val="105"/>
        </w:rPr>
        <w:t>gọi</w:t>
      </w:r>
      <w:r>
        <w:rPr>
          <w:color w:val="231F20"/>
          <w:spacing w:val="-1"/>
          <w:w w:val="105"/>
        </w:rPr>
        <w:t> </w:t>
      </w:r>
      <w:r>
        <w:rPr>
          <w:color w:val="231F20"/>
          <w:w w:val="105"/>
        </w:rPr>
        <w:t>là Đại sư.</w:t>
      </w:r>
      <w:r>
        <w:rPr>
          <w:color w:val="231F20"/>
          <w:spacing w:val="-1"/>
          <w:w w:val="105"/>
        </w:rPr>
        <w:t> </w:t>
      </w:r>
      <w:r>
        <w:rPr>
          <w:color w:val="231F20"/>
          <w:w w:val="105"/>
        </w:rPr>
        <w:t>Do đó, chỉ có Tổ sư Tịnh Tông được gọi là Đại sư. Chúng ta phải biết kiến thức thông thường này! Nay, chúng ta</w:t>
      </w:r>
      <w:r>
        <w:rPr>
          <w:color w:val="231F20"/>
          <w:spacing w:val="-1"/>
          <w:w w:val="105"/>
        </w:rPr>
        <w:t> </w:t>
      </w:r>
      <w:r>
        <w:rPr>
          <w:color w:val="231F20"/>
          <w:w w:val="105"/>
        </w:rPr>
        <w:t>là</w:t>
      </w:r>
      <w:r>
        <w:rPr>
          <w:color w:val="231F20"/>
          <w:spacing w:val="-1"/>
          <w:w w:val="105"/>
        </w:rPr>
        <w:t> </w:t>
      </w:r>
      <w:r>
        <w:rPr>
          <w:color w:val="231F20"/>
          <w:w w:val="105"/>
        </w:rPr>
        <w:t>kẻ tầm</w:t>
      </w:r>
      <w:r>
        <w:rPr>
          <w:color w:val="231F20"/>
          <w:spacing w:val="-1"/>
          <w:w w:val="105"/>
        </w:rPr>
        <w:t> </w:t>
      </w:r>
      <w:r>
        <w:rPr>
          <w:color w:val="231F20"/>
          <w:w w:val="105"/>
        </w:rPr>
        <w:t>thường mà xưng là</w:t>
      </w:r>
      <w:r>
        <w:rPr>
          <w:color w:val="231F20"/>
          <w:spacing w:val="-1"/>
          <w:w w:val="105"/>
        </w:rPr>
        <w:t> </w:t>
      </w:r>
      <w:r>
        <w:rPr>
          <w:color w:val="231F20"/>
          <w:w w:val="105"/>
        </w:rPr>
        <w:t>Đại sư tức là quá lố, không thể được!</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Tiếp</w:t>
      </w:r>
      <w:r>
        <w:rPr>
          <w:color w:val="231F20"/>
          <w:spacing w:val="-14"/>
          <w:w w:val="105"/>
        </w:rPr>
        <w:t> </w:t>
      </w:r>
      <w:r>
        <w:rPr>
          <w:color w:val="231F20"/>
          <w:w w:val="105"/>
        </w:rPr>
        <w:t>theo</w:t>
      </w:r>
      <w:r>
        <w:rPr>
          <w:color w:val="231F20"/>
          <w:spacing w:val="-14"/>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w:t>
      </w:r>
      <w:r>
        <w:rPr>
          <w:i/>
          <w:color w:val="231F20"/>
          <w:w w:val="105"/>
        </w:rPr>
        <w:t>Hựu</w:t>
      </w:r>
      <w:r>
        <w:rPr>
          <w:i/>
          <w:color w:val="231F20"/>
          <w:spacing w:val="-14"/>
          <w:w w:val="105"/>
        </w:rPr>
        <w:t> </w:t>
      </w:r>
      <w:r>
        <w:rPr>
          <w:i/>
          <w:color w:val="231F20"/>
          <w:w w:val="105"/>
        </w:rPr>
        <w:t>U</w:t>
      </w:r>
      <w:r>
        <w:rPr>
          <w:i/>
          <w:color w:val="231F20"/>
          <w:spacing w:val="-14"/>
          <w:w w:val="105"/>
        </w:rPr>
        <w:t> </w:t>
      </w:r>
      <w:r>
        <w:rPr>
          <w:i/>
          <w:color w:val="231F20"/>
          <w:w w:val="105"/>
        </w:rPr>
        <w:t>Khê</w:t>
      </w:r>
      <w:r>
        <w:rPr>
          <w:i/>
          <w:color w:val="231F20"/>
          <w:spacing w:val="-14"/>
          <w:w w:val="105"/>
        </w:rPr>
        <w:t> </w:t>
      </w:r>
      <w:r>
        <w:rPr>
          <w:i/>
          <w:color w:val="231F20"/>
          <w:w w:val="105"/>
        </w:rPr>
        <w:t>Đại</w:t>
      </w:r>
      <w:r>
        <w:rPr>
          <w:i/>
          <w:color w:val="231F20"/>
          <w:spacing w:val="-14"/>
          <w:w w:val="105"/>
        </w:rPr>
        <w:t> </w:t>
      </w:r>
      <w:r>
        <w:rPr>
          <w:i/>
          <w:color w:val="231F20"/>
          <w:w w:val="105"/>
        </w:rPr>
        <w:t>sư</w:t>
      </w:r>
      <w:r>
        <w:rPr>
          <w:i/>
          <w:color w:val="231F20"/>
          <w:spacing w:val="-14"/>
          <w:w w:val="105"/>
        </w:rPr>
        <w:t> </w:t>
      </w:r>
      <w:r>
        <w:rPr>
          <w:i/>
          <w:color w:val="231F20"/>
          <w:w w:val="105"/>
        </w:rPr>
        <w:t>cánh</w:t>
      </w:r>
      <w:r>
        <w:rPr>
          <w:i/>
          <w:color w:val="231F20"/>
          <w:spacing w:val="-14"/>
          <w:w w:val="105"/>
        </w:rPr>
        <w:t> </w:t>
      </w:r>
      <w:r>
        <w:rPr>
          <w:i/>
          <w:color w:val="231F20"/>
          <w:w w:val="105"/>
        </w:rPr>
        <w:t>hữu</w:t>
      </w:r>
      <w:r>
        <w:rPr>
          <w:i/>
          <w:color w:val="231F20"/>
          <w:spacing w:val="-14"/>
          <w:w w:val="105"/>
        </w:rPr>
        <w:t> </w:t>
      </w:r>
      <w:r>
        <w:rPr>
          <w:i/>
          <w:color w:val="231F20"/>
          <w:w w:val="105"/>
        </w:rPr>
        <w:t>thịnh</w:t>
      </w:r>
      <w:r>
        <w:rPr>
          <w:i/>
          <w:color w:val="231F20"/>
          <w:spacing w:val="-14"/>
          <w:w w:val="105"/>
        </w:rPr>
        <w:t> </w:t>
      </w:r>
      <w:r>
        <w:rPr>
          <w:i/>
          <w:color w:val="231F20"/>
          <w:w w:val="105"/>
        </w:rPr>
        <w:t>yên</w:t>
      </w:r>
      <w:r>
        <w:rPr>
          <w:color w:val="231F20"/>
          <w:w w:val="105"/>
        </w:rPr>
        <w:t>” </w:t>
      </w:r>
      <w:r>
        <w:rPr>
          <w:color w:val="231F20"/>
          <w:spacing w:val="-2"/>
          <w:w w:val="105"/>
        </w:rPr>
        <w:t>(Hơn</w:t>
      </w:r>
      <w:r>
        <w:rPr>
          <w:color w:val="231F20"/>
          <w:spacing w:val="-20"/>
          <w:w w:val="105"/>
        </w:rPr>
        <w:t> </w:t>
      </w:r>
      <w:r>
        <w:rPr>
          <w:color w:val="231F20"/>
          <w:spacing w:val="-2"/>
          <w:w w:val="105"/>
        </w:rPr>
        <w:t>nữa,</w:t>
      </w:r>
      <w:r>
        <w:rPr>
          <w:color w:val="231F20"/>
          <w:spacing w:val="-19"/>
          <w:w w:val="105"/>
        </w:rPr>
        <w:t> </w:t>
      </w:r>
      <w:r>
        <w:rPr>
          <w:color w:val="231F20"/>
          <w:spacing w:val="-2"/>
          <w:w w:val="105"/>
        </w:rPr>
        <w:t>U</w:t>
      </w:r>
      <w:r>
        <w:rPr>
          <w:color w:val="231F20"/>
          <w:spacing w:val="-19"/>
          <w:w w:val="105"/>
        </w:rPr>
        <w:t> </w:t>
      </w:r>
      <w:r>
        <w:rPr>
          <w:color w:val="231F20"/>
          <w:spacing w:val="-2"/>
          <w:w w:val="105"/>
        </w:rPr>
        <w:t>Khê</w:t>
      </w:r>
      <w:r>
        <w:rPr>
          <w:color w:val="231F20"/>
          <w:spacing w:val="-19"/>
          <w:w w:val="105"/>
        </w:rPr>
        <w:t> </w:t>
      </w:r>
      <w:r>
        <w:rPr>
          <w:color w:val="231F20"/>
          <w:spacing w:val="-2"/>
          <w:w w:val="105"/>
        </w:rPr>
        <w:t>Đại</w:t>
      </w:r>
      <w:r>
        <w:rPr>
          <w:color w:val="231F20"/>
          <w:spacing w:val="-19"/>
          <w:w w:val="105"/>
        </w:rPr>
        <w:t> </w:t>
      </w:r>
      <w:r>
        <w:rPr>
          <w:color w:val="231F20"/>
          <w:spacing w:val="-2"/>
          <w:w w:val="105"/>
        </w:rPr>
        <w:t>sư</w:t>
      </w:r>
      <w:r>
        <w:rPr>
          <w:color w:val="231F20"/>
          <w:spacing w:val="-19"/>
          <w:w w:val="105"/>
        </w:rPr>
        <w:t> </w:t>
      </w:r>
      <w:r>
        <w:rPr>
          <w:color w:val="231F20"/>
          <w:spacing w:val="-2"/>
          <w:w w:val="105"/>
        </w:rPr>
        <w:t>càng</w:t>
      </w:r>
      <w:r>
        <w:rPr>
          <w:color w:val="231F20"/>
          <w:spacing w:val="-19"/>
          <w:w w:val="105"/>
        </w:rPr>
        <w:t> </w:t>
      </w:r>
      <w:r>
        <w:rPr>
          <w:color w:val="231F20"/>
          <w:spacing w:val="-2"/>
          <w:w w:val="105"/>
        </w:rPr>
        <w:t>dùng</w:t>
      </w:r>
      <w:r>
        <w:rPr>
          <w:color w:val="231F20"/>
          <w:spacing w:val="-19"/>
          <w:w w:val="105"/>
        </w:rPr>
        <w:t> </w:t>
      </w:r>
      <w:r>
        <w:rPr>
          <w:color w:val="231F20"/>
          <w:spacing w:val="-2"/>
          <w:w w:val="105"/>
        </w:rPr>
        <w:t>rộng</w:t>
      </w:r>
      <w:r>
        <w:rPr>
          <w:color w:val="231F20"/>
          <w:spacing w:val="-19"/>
          <w:w w:val="105"/>
        </w:rPr>
        <w:t> </w:t>
      </w:r>
      <w:r>
        <w:rPr>
          <w:color w:val="231F20"/>
          <w:spacing w:val="-2"/>
          <w:w w:val="105"/>
        </w:rPr>
        <w:t>rãi</w:t>
      </w:r>
      <w:r>
        <w:rPr>
          <w:color w:val="231F20"/>
          <w:spacing w:val="-19"/>
          <w:w w:val="105"/>
        </w:rPr>
        <w:t> </w:t>
      </w:r>
      <w:r>
        <w:rPr>
          <w:color w:val="231F20"/>
          <w:spacing w:val="-2"/>
          <w:w w:val="105"/>
        </w:rPr>
        <w:t>hơn).</w:t>
      </w:r>
      <w:r>
        <w:rPr>
          <w:color w:val="231F20"/>
          <w:spacing w:val="-21"/>
          <w:w w:val="105"/>
        </w:rPr>
        <w:t> </w:t>
      </w:r>
      <w:r>
        <w:rPr>
          <w:color w:val="231F20"/>
          <w:spacing w:val="-2"/>
          <w:w w:val="105"/>
        </w:rPr>
        <w:t>Đây</w:t>
      </w:r>
      <w:r>
        <w:rPr>
          <w:color w:val="231F20"/>
          <w:spacing w:val="-18"/>
          <w:w w:val="105"/>
        </w:rPr>
        <w:t> </w:t>
      </w:r>
      <w:r>
        <w:rPr>
          <w:color w:val="231F20"/>
          <w:spacing w:val="-2"/>
          <w:w w:val="105"/>
        </w:rPr>
        <w:t>là</w:t>
      </w:r>
      <w:r>
        <w:rPr>
          <w:color w:val="231F20"/>
          <w:spacing w:val="-19"/>
          <w:w w:val="105"/>
        </w:rPr>
        <w:t> </w:t>
      </w:r>
      <w:r>
        <w:rPr>
          <w:color w:val="231F20"/>
          <w:spacing w:val="-2"/>
          <w:w w:val="105"/>
        </w:rPr>
        <w:t>một </w:t>
      </w:r>
      <w:r>
        <w:rPr>
          <w:color w:val="231F20"/>
          <w:w w:val="105"/>
        </w:rPr>
        <w:t>vị cùng thời đại với Liên Trì</w:t>
      </w:r>
      <w:r>
        <w:rPr>
          <w:color w:val="231F20"/>
          <w:spacing w:val="-1"/>
          <w:w w:val="105"/>
        </w:rPr>
        <w:t> </w:t>
      </w:r>
      <w:r>
        <w:rPr>
          <w:color w:val="231F20"/>
          <w:w w:val="105"/>
        </w:rPr>
        <w:t>Đại sư, cũng là một vị đại đức </w:t>
      </w:r>
      <w:r>
        <w:rPr>
          <w:color w:val="231F20"/>
        </w:rPr>
        <w:t>trong Tịnh Tông. Ngài có trước tác bộ </w:t>
      </w:r>
      <w:r>
        <w:rPr>
          <w:i/>
          <w:color w:val="231F20"/>
        </w:rPr>
        <w:t>Di Đà Viên Trung Sao</w:t>
      </w:r>
      <w:r>
        <w:rPr>
          <w:color w:val="231F20"/>
        </w:rPr>
        <w:t>. </w:t>
      </w:r>
      <w:r>
        <w:rPr>
          <w:color w:val="231F20"/>
          <w:w w:val="105"/>
        </w:rPr>
        <w:t>Khi</w:t>
      </w:r>
      <w:r>
        <w:rPr>
          <w:color w:val="231F20"/>
          <w:spacing w:val="-6"/>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mới</w:t>
      </w:r>
      <w:r>
        <w:rPr>
          <w:color w:val="231F20"/>
          <w:spacing w:val="-6"/>
          <w:w w:val="105"/>
        </w:rPr>
        <w:t> </w:t>
      </w:r>
      <w:r>
        <w:rPr>
          <w:color w:val="231F20"/>
          <w:w w:val="105"/>
        </w:rPr>
        <w:t>vừa</w:t>
      </w:r>
      <w:r>
        <w:rPr>
          <w:color w:val="231F20"/>
          <w:spacing w:val="-6"/>
          <w:w w:val="105"/>
        </w:rPr>
        <w:t> </w:t>
      </w:r>
      <w:r>
        <w:rPr>
          <w:color w:val="231F20"/>
          <w:w w:val="105"/>
        </w:rPr>
        <w:t>tiếp</w:t>
      </w:r>
      <w:r>
        <w:rPr>
          <w:color w:val="231F20"/>
          <w:spacing w:val="-6"/>
          <w:w w:val="105"/>
        </w:rPr>
        <w:t> </w:t>
      </w:r>
      <w:r>
        <w:rPr>
          <w:color w:val="231F20"/>
          <w:w w:val="105"/>
        </w:rPr>
        <w:t>xúc</w:t>
      </w:r>
      <w:r>
        <w:rPr>
          <w:color w:val="231F20"/>
          <w:spacing w:val="-6"/>
          <w:w w:val="105"/>
        </w:rPr>
        <w:t> </w:t>
      </w:r>
      <w:r>
        <w:rPr>
          <w:color w:val="231F20"/>
          <w:w w:val="105"/>
        </w:rPr>
        <w:t>Tịnh</w:t>
      </w:r>
      <w:r>
        <w:rPr>
          <w:color w:val="231F20"/>
          <w:spacing w:val="-6"/>
          <w:w w:val="105"/>
        </w:rPr>
        <w:t> </w:t>
      </w:r>
      <w:r>
        <w:rPr>
          <w:color w:val="231F20"/>
          <w:w w:val="105"/>
        </w:rPr>
        <w:t>Tông,</w:t>
      </w:r>
      <w:r>
        <w:rPr>
          <w:color w:val="231F20"/>
          <w:spacing w:val="-6"/>
          <w:w w:val="105"/>
        </w:rPr>
        <w:t> </w:t>
      </w:r>
      <w:r>
        <w:rPr>
          <w:color w:val="231F20"/>
          <w:w w:val="105"/>
        </w:rPr>
        <w:t>thầy</w:t>
      </w:r>
      <w:r>
        <w:rPr>
          <w:color w:val="231F20"/>
          <w:spacing w:val="-6"/>
          <w:w w:val="105"/>
        </w:rPr>
        <w:t> </w:t>
      </w:r>
      <w:r>
        <w:rPr>
          <w:color w:val="231F20"/>
          <w:w w:val="105"/>
        </w:rPr>
        <w:t>có</w:t>
      </w:r>
      <w:r>
        <w:rPr>
          <w:color w:val="231F20"/>
          <w:spacing w:val="-6"/>
          <w:w w:val="105"/>
        </w:rPr>
        <w:t> </w:t>
      </w:r>
      <w:r>
        <w:rPr>
          <w:color w:val="231F20"/>
          <w:w w:val="105"/>
        </w:rPr>
        <w:t>trao</w:t>
      </w:r>
      <w:r>
        <w:rPr>
          <w:color w:val="231F20"/>
          <w:spacing w:val="-6"/>
          <w:w w:val="105"/>
        </w:rPr>
        <w:t> </w:t>
      </w:r>
      <w:r>
        <w:rPr>
          <w:color w:val="231F20"/>
          <w:w w:val="105"/>
        </w:rPr>
        <w:t>cho tôi</w:t>
      </w:r>
      <w:r>
        <w:rPr>
          <w:color w:val="231F20"/>
          <w:spacing w:val="-5"/>
          <w:w w:val="105"/>
        </w:rPr>
        <w:t> </w:t>
      </w:r>
      <w:r>
        <w:rPr>
          <w:color w:val="231F20"/>
          <w:w w:val="105"/>
        </w:rPr>
        <w:t>3</w:t>
      </w:r>
      <w:r>
        <w:rPr>
          <w:color w:val="231F20"/>
          <w:spacing w:val="-5"/>
          <w:w w:val="105"/>
        </w:rPr>
        <w:t> </w:t>
      </w:r>
      <w:r>
        <w:rPr>
          <w:color w:val="231F20"/>
          <w:w w:val="105"/>
        </w:rPr>
        <w:t>bản</w:t>
      </w:r>
      <w:r>
        <w:rPr>
          <w:color w:val="231F20"/>
          <w:spacing w:val="-5"/>
          <w:w w:val="105"/>
        </w:rPr>
        <w:t> </w:t>
      </w:r>
      <w:r>
        <w:rPr>
          <w:color w:val="231F20"/>
          <w:w w:val="105"/>
        </w:rPr>
        <w:t>chú</w:t>
      </w:r>
      <w:r>
        <w:rPr>
          <w:color w:val="231F20"/>
          <w:spacing w:val="-5"/>
          <w:w w:val="105"/>
        </w:rPr>
        <w:t> </w:t>
      </w:r>
      <w:r>
        <w:rPr>
          <w:color w:val="231F20"/>
          <w:w w:val="105"/>
        </w:rPr>
        <w:t>giải.</w:t>
      </w:r>
      <w:r>
        <w:rPr>
          <w:color w:val="231F20"/>
          <w:spacing w:val="-5"/>
          <w:w w:val="105"/>
        </w:rPr>
        <w:t> </w:t>
      </w:r>
      <w:r>
        <w:rPr>
          <w:color w:val="231F20"/>
          <w:w w:val="105"/>
        </w:rPr>
        <w:t>Ba</w:t>
      </w:r>
      <w:r>
        <w:rPr>
          <w:color w:val="231F20"/>
          <w:spacing w:val="-5"/>
          <w:w w:val="105"/>
        </w:rPr>
        <w:t> </w:t>
      </w:r>
      <w:r>
        <w:rPr>
          <w:color w:val="231F20"/>
          <w:w w:val="105"/>
        </w:rPr>
        <w:t>bản</w:t>
      </w:r>
      <w:r>
        <w:rPr>
          <w:color w:val="231F20"/>
          <w:spacing w:val="-5"/>
          <w:w w:val="105"/>
        </w:rPr>
        <w:t> </w:t>
      </w:r>
      <w:r>
        <w:rPr>
          <w:color w:val="231F20"/>
          <w:w w:val="105"/>
        </w:rPr>
        <w:t>chú</w:t>
      </w:r>
      <w:r>
        <w:rPr>
          <w:color w:val="231F20"/>
          <w:spacing w:val="-5"/>
          <w:w w:val="105"/>
        </w:rPr>
        <w:t> </w:t>
      </w:r>
      <w:r>
        <w:rPr>
          <w:color w:val="231F20"/>
          <w:w w:val="105"/>
        </w:rPr>
        <w:t>giải</w:t>
      </w:r>
      <w:r>
        <w:rPr>
          <w:color w:val="231F20"/>
          <w:spacing w:val="-5"/>
          <w:w w:val="105"/>
        </w:rPr>
        <w:t> </w:t>
      </w:r>
      <w:r>
        <w:rPr>
          <w:color w:val="231F20"/>
          <w:w w:val="105"/>
        </w:rPr>
        <w:t>ấy</w:t>
      </w:r>
      <w:r>
        <w:rPr>
          <w:color w:val="231F20"/>
          <w:spacing w:val="-5"/>
          <w:w w:val="105"/>
        </w:rPr>
        <w:t> </w:t>
      </w:r>
      <w:r>
        <w:rPr>
          <w:color w:val="231F20"/>
          <w:w w:val="105"/>
        </w:rPr>
        <w:t>là</w:t>
      </w:r>
      <w:r>
        <w:rPr>
          <w:color w:val="231F20"/>
          <w:spacing w:val="-5"/>
          <w:w w:val="105"/>
        </w:rPr>
        <w:t> </w:t>
      </w:r>
      <w:r>
        <w:rPr>
          <w:color w:val="231F20"/>
          <w:w w:val="105"/>
        </w:rPr>
        <w:t>3</w:t>
      </w:r>
      <w:r>
        <w:rPr>
          <w:color w:val="231F20"/>
          <w:spacing w:val="-5"/>
          <w:w w:val="105"/>
        </w:rPr>
        <w:t> </w:t>
      </w:r>
      <w:r>
        <w:rPr>
          <w:color w:val="231F20"/>
          <w:w w:val="105"/>
        </w:rPr>
        <w:t>tác</w:t>
      </w:r>
      <w:r>
        <w:rPr>
          <w:color w:val="231F20"/>
          <w:spacing w:val="-5"/>
          <w:w w:val="105"/>
        </w:rPr>
        <w:t> </w:t>
      </w:r>
      <w:r>
        <w:rPr>
          <w:color w:val="231F20"/>
          <w:w w:val="105"/>
        </w:rPr>
        <w:t>phẩm</w:t>
      </w:r>
      <w:r>
        <w:rPr>
          <w:color w:val="231F20"/>
          <w:spacing w:val="-5"/>
          <w:w w:val="105"/>
        </w:rPr>
        <w:t> </w:t>
      </w:r>
      <w:r>
        <w:rPr>
          <w:color w:val="231F20"/>
          <w:w w:val="105"/>
        </w:rPr>
        <w:t>chú</w:t>
      </w:r>
      <w:r>
        <w:rPr>
          <w:color w:val="231F20"/>
          <w:spacing w:val="-5"/>
          <w:w w:val="105"/>
        </w:rPr>
        <w:t> </w:t>
      </w:r>
      <w:r>
        <w:rPr>
          <w:color w:val="231F20"/>
          <w:w w:val="105"/>
        </w:rPr>
        <w:t>giải kinh</w:t>
      </w:r>
      <w:r>
        <w:rPr>
          <w:color w:val="231F20"/>
          <w:spacing w:val="-23"/>
          <w:w w:val="105"/>
        </w:rPr>
        <w:t> </w:t>
      </w:r>
      <w:r>
        <w:rPr>
          <w:i/>
          <w:color w:val="231F20"/>
          <w:w w:val="105"/>
        </w:rPr>
        <w:t>Di</w:t>
      </w:r>
      <w:r>
        <w:rPr>
          <w:i/>
          <w:color w:val="231F20"/>
          <w:spacing w:val="-22"/>
          <w:w w:val="105"/>
        </w:rPr>
        <w:t> </w:t>
      </w:r>
      <w:r>
        <w:rPr>
          <w:i/>
          <w:color w:val="231F20"/>
          <w:w w:val="105"/>
        </w:rPr>
        <w:t>Đà</w:t>
      </w:r>
      <w:r>
        <w:rPr>
          <w:i/>
          <w:color w:val="231F20"/>
          <w:spacing w:val="-22"/>
          <w:w w:val="105"/>
        </w:rPr>
        <w:t> </w:t>
      </w:r>
      <w:r>
        <w:rPr>
          <w:color w:val="231F20"/>
          <w:w w:val="105"/>
        </w:rPr>
        <w:t>có</w:t>
      </w:r>
      <w:r>
        <w:rPr>
          <w:color w:val="231F20"/>
          <w:spacing w:val="-23"/>
          <w:w w:val="105"/>
        </w:rPr>
        <w:t> </w:t>
      </w:r>
      <w:r>
        <w:rPr>
          <w:color w:val="231F20"/>
          <w:w w:val="105"/>
        </w:rPr>
        <w:t>uy</w:t>
      </w:r>
      <w:r>
        <w:rPr>
          <w:color w:val="231F20"/>
          <w:spacing w:val="-22"/>
          <w:w w:val="105"/>
        </w:rPr>
        <w:t> </w:t>
      </w:r>
      <w:r>
        <w:rPr>
          <w:color w:val="231F20"/>
          <w:w w:val="105"/>
        </w:rPr>
        <w:t>tín</w:t>
      </w:r>
      <w:r>
        <w:rPr>
          <w:color w:val="231F20"/>
          <w:spacing w:val="-22"/>
          <w:w w:val="105"/>
        </w:rPr>
        <w:t> </w:t>
      </w:r>
      <w:r>
        <w:rPr>
          <w:color w:val="231F20"/>
          <w:w w:val="105"/>
        </w:rPr>
        <w:t>nhất,</w:t>
      </w:r>
      <w:r>
        <w:rPr>
          <w:color w:val="231F20"/>
          <w:spacing w:val="-23"/>
          <w:w w:val="105"/>
        </w:rPr>
        <w:t> </w:t>
      </w:r>
      <w:r>
        <w:rPr>
          <w:color w:val="231F20"/>
          <w:w w:val="105"/>
        </w:rPr>
        <w:t>người</w:t>
      </w:r>
      <w:r>
        <w:rPr>
          <w:color w:val="231F20"/>
          <w:spacing w:val="-22"/>
          <w:w w:val="105"/>
        </w:rPr>
        <w:t> </w:t>
      </w:r>
      <w:r>
        <w:rPr>
          <w:color w:val="231F20"/>
          <w:w w:val="105"/>
        </w:rPr>
        <w:t>tu</w:t>
      </w:r>
      <w:r>
        <w:rPr>
          <w:color w:val="231F20"/>
          <w:spacing w:val="-22"/>
          <w:w w:val="105"/>
        </w:rPr>
        <w:t> </w:t>
      </w:r>
      <w:r>
        <w:rPr>
          <w:color w:val="231F20"/>
          <w:w w:val="105"/>
        </w:rPr>
        <w:t>Tịnh</w:t>
      </w:r>
      <w:r>
        <w:rPr>
          <w:color w:val="231F20"/>
          <w:spacing w:val="-23"/>
          <w:w w:val="105"/>
        </w:rPr>
        <w:t> </w:t>
      </w:r>
      <w:r>
        <w:rPr>
          <w:color w:val="231F20"/>
          <w:w w:val="105"/>
        </w:rPr>
        <w:t>Độ</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3"/>
          <w:w w:val="105"/>
        </w:rPr>
        <w:t> </w:t>
      </w:r>
      <w:r>
        <w:rPr>
          <w:color w:val="231F20"/>
          <w:w w:val="105"/>
        </w:rPr>
        <w:t>không </w:t>
      </w:r>
      <w:r>
        <w:rPr>
          <w:color w:val="231F20"/>
        </w:rPr>
        <w:t>đọc.</w:t>
      </w:r>
      <w:r>
        <w:rPr>
          <w:color w:val="231F20"/>
          <w:spacing w:val="-8"/>
        </w:rPr>
        <w:t> </w:t>
      </w:r>
      <w:r>
        <w:rPr>
          <w:color w:val="231F20"/>
        </w:rPr>
        <w:t>Thứ</w:t>
      </w:r>
      <w:r>
        <w:rPr>
          <w:color w:val="231F20"/>
          <w:spacing w:val="-8"/>
        </w:rPr>
        <w:t> </w:t>
      </w:r>
      <w:r>
        <w:rPr>
          <w:color w:val="231F20"/>
        </w:rPr>
        <w:t>nhất</w:t>
      </w:r>
      <w:r>
        <w:rPr>
          <w:color w:val="231F20"/>
          <w:spacing w:val="-8"/>
        </w:rPr>
        <w:t> </w:t>
      </w:r>
      <w:r>
        <w:rPr>
          <w:color w:val="231F20"/>
        </w:rPr>
        <w:t>là</w:t>
      </w:r>
      <w:r>
        <w:rPr>
          <w:color w:val="231F20"/>
          <w:spacing w:val="-9"/>
        </w:rPr>
        <w:t> </w:t>
      </w:r>
      <w:r>
        <w:rPr>
          <w:i/>
          <w:color w:val="231F20"/>
        </w:rPr>
        <w:t>A</w:t>
      </w:r>
      <w:r>
        <w:rPr>
          <w:i/>
          <w:color w:val="231F20"/>
          <w:spacing w:val="-8"/>
        </w:rPr>
        <w:t> </w:t>
      </w:r>
      <w:r>
        <w:rPr>
          <w:i/>
          <w:color w:val="231F20"/>
        </w:rPr>
        <w:t>Di</w:t>
      </w:r>
      <w:r>
        <w:rPr>
          <w:i/>
          <w:color w:val="231F20"/>
          <w:spacing w:val="-8"/>
        </w:rPr>
        <w:t> </w:t>
      </w:r>
      <w:r>
        <w:rPr>
          <w:i/>
          <w:color w:val="231F20"/>
        </w:rPr>
        <w:t>Đà</w:t>
      </w:r>
      <w:r>
        <w:rPr>
          <w:i/>
          <w:color w:val="231F20"/>
          <w:spacing w:val="-8"/>
        </w:rPr>
        <w:t> </w:t>
      </w:r>
      <w:r>
        <w:rPr>
          <w:i/>
          <w:color w:val="231F20"/>
        </w:rPr>
        <w:t>Kinh</w:t>
      </w:r>
      <w:r>
        <w:rPr>
          <w:i/>
          <w:color w:val="231F20"/>
          <w:spacing w:val="-8"/>
        </w:rPr>
        <w:t> </w:t>
      </w:r>
      <w:r>
        <w:rPr>
          <w:i/>
          <w:color w:val="231F20"/>
        </w:rPr>
        <w:t>Sớ</w:t>
      </w:r>
      <w:r>
        <w:rPr>
          <w:i/>
          <w:color w:val="231F20"/>
          <w:spacing w:val="-8"/>
        </w:rPr>
        <w:t> </w:t>
      </w:r>
      <w:r>
        <w:rPr>
          <w:i/>
          <w:color w:val="231F20"/>
        </w:rPr>
        <w:t>Sao</w:t>
      </w:r>
      <w:r>
        <w:rPr>
          <w:i/>
          <w:color w:val="231F20"/>
          <w:spacing w:val="-5"/>
        </w:rPr>
        <w:t> </w:t>
      </w:r>
      <w:r>
        <w:rPr>
          <w:color w:val="231F20"/>
        </w:rPr>
        <w:t>của</w:t>
      </w:r>
      <w:r>
        <w:rPr>
          <w:color w:val="231F20"/>
          <w:spacing w:val="-8"/>
        </w:rPr>
        <w:t> </w:t>
      </w:r>
      <w:r>
        <w:rPr>
          <w:color w:val="231F20"/>
        </w:rPr>
        <w:t>Liên</w:t>
      </w:r>
      <w:r>
        <w:rPr>
          <w:color w:val="231F20"/>
          <w:spacing w:val="-8"/>
        </w:rPr>
        <w:t> </w:t>
      </w:r>
      <w:r>
        <w:rPr>
          <w:color w:val="231F20"/>
        </w:rPr>
        <w:t>Trì</w:t>
      </w:r>
      <w:r>
        <w:rPr>
          <w:color w:val="231F20"/>
          <w:spacing w:val="-10"/>
        </w:rPr>
        <w:t> </w:t>
      </w:r>
      <w:r>
        <w:rPr>
          <w:color w:val="231F20"/>
        </w:rPr>
        <w:t>Đại</w:t>
      </w:r>
      <w:r>
        <w:rPr>
          <w:color w:val="231F20"/>
          <w:spacing w:val="-8"/>
        </w:rPr>
        <w:t> </w:t>
      </w:r>
      <w:r>
        <w:rPr>
          <w:color w:val="231F20"/>
        </w:rPr>
        <w:t>sư,</w:t>
      </w:r>
      <w:r>
        <w:rPr>
          <w:color w:val="231F20"/>
          <w:spacing w:val="-8"/>
        </w:rPr>
        <w:t> </w:t>
      </w:r>
      <w:r>
        <w:rPr>
          <w:color w:val="231F20"/>
        </w:rPr>
        <w:t>thứ </w:t>
      </w:r>
      <w:r>
        <w:rPr>
          <w:color w:val="231F20"/>
          <w:w w:val="105"/>
        </w:rPr>
        <w:t>hai</w:t>
      </w:r>
      <w:r>
        <w:rPr>
          <w:color w:val="231F20"/>
          <w:spacing w:val="-5"/>
          <w:w w:val="105"/>
        </w:rPr>
        <w:t> </w:t>
      </w:r>
      <w:r>
        <w:rPr>
          <w:color w:val="231F20"/>
          <w:w w:val="105"/>
        </w:rPr>
        <w:t>là</w:t>
      </w:r>
      <w:r>
        <w:rPr>
          <w:color w:val="231F20"/>
          <w:spacing w:val="-5"/>
          <w:w w:val="105"/>
        </w:rPr>
        <w:t> </w:t>
      </w:r>
      <w:r>
        <w:rPr>
          <w:i/>
          <w:color w:val="231F20"/>
          <w:w w:val="105"/>
        </w:rPr>
        <w:t>Yếu</w:t>
      </w:r>
      <w:r>
        <w:rPr>
          <w:i/>
          <w:color w:val="231F20"/>
          <w:spacing w:val="-5"/>
          <w:w w:val="105"/>
        </w:rPr>
        <w:t> </w:t>
      </w:r>
      <w:r>
        <w:rPr>
          <w:i/>
          <w:color w:val="231F20"/>
          <w:w w:val="105"/>
        </w:rPr>
        <w:t>Giải</w:t>
      </w:r>
      <w:r>
        <w:rPr>
          <w:i/>
          <w:color w:val="231F20"/>
          <w:spacing w:val="-5"/>
          <w:w w:val="105"/>
        </w:rPr>
        <w:t> </w:t>
      </w:r>
      <w:r>
        <w:rPr>
          <w:color w:val="231F20"/>
          <w:w w:val="105"/>
        </w:rPr>
        <w:t>của</w:t>
      </w:r>
      <w:r>
        <w:rPr>
          <w:color w:val="231F20"/>
          <w:spacing w:val="-5"/>
          <w:w w:val="105"/>
        </w:rPr>
        <w:t> </w:t>
      </w:r>
      <w:r>
        <w:rPr>
          <w:color w:val="231F20"/>
          <w:w w:val="105"/>
        </w:rPr>
        <w:t>Ngẫu</w:t>
      </w:r>
      <w:r>
        <w:rPr>
          <w:color w:val="231F20"/>
          <w:spacing w:val="-5"/>
          <w:w w:val="105"/>
        </w:rPr>
        <w:t> </w:t>
      </w:r>
      <w:r>
        <w:rPr>
          <w:color w:val="231F20"/>
          <w:w w:val="105"/>
        </w:rPr>
        <w:t>Ích</w:t>
      </w:r>
      <w:r>
        <w:rPr>
          <w:color w:val="231F20"/>
          <w:spacing w:val="-5"/>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trong</w:t>
      </w:r>
      <w:r>
        <w:rPr>
          <w:color w:val="231F20"/>
          <w:spacing w:val="-5"/>
          <w:w w:val="105"/>
        </w:rPr>
        <w:t> </w:t>
      </w:r>
      <w:r>
        <w:rPr>
          <w:color w:val="231F20"/>
          <w:w w:val="105"/>
        </w:rPr>
        <w:t>bộ</w:t>
      </w:r>
      <w:r>
        <w:rPr>
          <w:color w:val="231F20"/>
          <w:spacing w:val="-5"/>
          <w:w w:val="105"/>
        </w:rPr>
        <w:t> </w:t>
      </w:r>
      <w:r>
        <w:rPr>
          <w:i/>
          <w:color w:val="231F20"/>
          <w:w w:val="105"/>
        </w:rPr>
        <w:t>Tịnh</w:t>
      </w:r>
      <w:r>
        <w:rPr>
          <w:i/>
          <w:color w:val="231F20"/>
          <w:spacing w:val="-6"/>
          <w:w w:val="105"/>
        </w:rPr>
        <w:t> </w:t>
      </w:r>
      <w:r>
        <w:rPr>
          <w:i/>
          <w:color w:val="231F20"/>
          <w:w w:val="105"/>
        </w:rPr>
        <w:t>Độ</w:t>
      </w:r>
      <w:r>
        <w:rPr>
          <w:i/>
          <w:color w:val="231F20"/>
          <w:spacing w:val="-5"/>
          <w:w w:val="105"/>
        </w:rPr>
        <w:t> </w:t>
      </w:r>
      <w:r>
        <w:rPr>
          <w:i/>
          <w:color w:val="231F20"/>
          <w:w w:val="105"/>
        </w:rPr>
        <w:t>Thập Yếu</w:t>
      </w:r>
      <w:r>
        <w:rPr>
          <w:color w:val="231F20"/>
          <w:w w:val="105"/>
        </w:rPr>
        <w:t>;</w:t>
      </w:r>
      <w:r>
        <w:rPr>
          <w:color w:val="231F20"/>
          <w:spacing w:val="-19"/>
          <w:w w:val="105"/>
        </w:rPr>
        <w:t> </w:t>
      </w:r>
      <w:r>
        <w:rPr>
          <w:color w:val="231F20"/>
          <w:w w:val="105"/>
        </w:rPr>
        <w:t>thứ</w:t>
      </w:r>
      <w:r>
        <w:rPr>
          <w:color w:val="231F20"/>
          <w:spacing w:val="-19"/>
          <w:w w:val="105"/>
        </w:rPr>
        <w:t> </w:t>
      </w:r>
      <w:r>
        <w:rPr>
          <w:color w:val="231F20"/>
          <w:w w:val="105"/>
        </w:rPr>
        <w:t>ba</w:t>
      </w:r>
      <w:r>
        <w:rPr>
          <w:color w:val="231F20"/>
          <w:spacing w:val="-19"/>
          <w:w w:val="105"/>
        </w:rPr>
        <w:t> </w:t>
      </w:r>
      <w:r>
        <w:rPr>
          <w:color w:val="231F20"/>
          <w:w w:val="105"/>
        </w:rPr>
        <w:t>là</w:t>
      </w:r>
      <w:r>
        <w:rPr>
          <w:color w:val="231F20"/>
          <w:spacing w:val="-17"/>
          <w:w w:val="105"/>
        </w:rPr>
        <w:t> </w:t>
      </w:r>
      <w:r>
        <w:rPr>
          <w:i/>
          <w:color w:val="231F20"/>
          <w:w w:val="105"/>
        </w:rPr>
        <w:t>Viên</w:t>
      </w:r>
      <w:r>
        <w:rPr>
          <w:i/>
          <w:color w:val="231F20"/>
          <w:spacing w:val="-19"/>
          <w:w w:val="105"/>
        </w:rPr>
        <w:t> </w:t>
      </w:r>
      <w:r>
        <w:rPr>
          <w:i/>
          <w:color w:val="231F20"/>
          <w:w w:val="105"/>
        </w:rPr>
        <w:t>Trung</w:t>
      </w:r>
      <w:r>
        <w:rPr>
          <w:i/>
          <w:color w:val="231F20"/>
          <w:spacing w:val="-18"/>
          <w:w w:val="105"/>
        </w:rPr>
        <w:t> </w:t>
      </w:r>
      <w:r>
        <w:rPr>
          <w:i/>
          <w:color w:val="231F20"/>
          <w:w w:val="105"/>
        </w:rPr>
        <w:t>Sao</w:t>
      </w:r>
      <w:r>
        <w:rPr>
          <w:i/>
          <w:color w:val="231F20"/>
          <w:spacing w:val="-17"/>
          <w:w w:val="105"/>
        </w:rPr>
        <w:t> </w:t>
      </w:r>
      <w:r>
        <w:rPr>
          <w:color w:val="231F20"/>
          <w:w w:val="105"/>
        </w:rPr>
        <w:t>của</w:t>
      </w:r>
      <w:r>
        <w:rPr>
          <w:color w:val="231F20"/>
          <w:spacing w:val="-18"/>
          <w:w w:val="105"/>
        </w:rPr>
        <w:t> </w:t>
      </w:r>
      <w:r>
        <w:rPr>
          <w:color w:val="231F20"/>
          <w:w w:val="105"/>
        </w:rPr>
        <w:t>U</w:t>
      </w:r>
      <w:r>
        <w:rPr>
          <w:color w:val="231F20"/>
          <w:spacing w:val="-19"/>
          <w:w w:val="105"/>
        </w:rPr>
        <w:t> </w:t>
      </w:r>
      <w:r>
        <w:rPr>
          <w:color w:val="231F20"/>
          <w:w w:val="105"/>
        </w:rPr>
        <w:t>Khê</w:t>
      </w:r>
      <w:r>
        <w:rPr>
          <w:color w:val="231F20"/>
          <w:spacing w:val="-19"/>
          <w:w w:val="105"/>
        </w:rPr>
        <w:t> </w:t>
      </w:r>
      <w:r>
        <w:rPr>
          <w:color w:val="231F20"/>
          <w:w w:val="105"/>
        </w:rPr>
        <w:t>Đại</w:t>
      </w:r>
      <w:r>
        <w:rPr>
          <w:color w:val="231F20"/>
          <w:spacing w:val="-18"/>
          <w:w w:val="105"/>
        </w:rPr>
        <w:t> </w:t>
      </w:r>
      <w:r>
        <w:rPr>
          <w:color w:val="231F20"/>
          <w:w w:val="105"/>
        </w:rPr>
        <w:t>sư.</w:t>
      </w:r>
      <w:r>
        <w:rPr>
          <w:color w:val="231F20"/>
          <w:spacing w:val="-19"/>
          <w:w w:val="105"/>
        </w:rPr>
        <w:t> </w:t>
      </w:r>
      <w:r>
        <w:rPr>
          <w:color w:val="231F20"/>
          <w:w w:val="105"/>
        </w:rPr>
        <w:t>Ba</w:t>
      </w:r>
      <w:r>
        <w:rPr>
          <w:color w:val="231F20"/>
          <w:spacing w:val="-19"/>
          <w:w w:val="105"/>
        </w:rPr>
        <w:t> </w:t>
      </w:r>
      <w:r>
        <w:rPr>
          <w:color w:val="231F20"/>
          <w:w w:val="105"/>
        </w:rPr>
        <w:t>bản</w:t>
      </w:r>
      <w:r>
        <w:rPr>
          <w:color w:val="231F20"/>
          <w:spacing w:val="-19"/>
          <w:w w:val="105"/>
        </w:rPr>
        <w:t> </w:t>
      </w:r>
      <w:r>
        <w:rPr>
          <w:color w:val="231F20"/>
          <w:w w:val="105"/>
        </w:rPr>
        <w:t>chú giải</w:t>
      </w:r>
      <w:r>
        <w:rPr>
          <w:color w:val="231F20"/>
          <w:spacing w:val="-4"/>
          <w:w w:val="105"/>
        </w:rPr>
        <w:t> </w:t>
      </w:r>
      <w:r>
        <w:rPr>
          <w:color w:val="231F20"/>
          <w:w w:val="105"/>
        </w:rPr>
        <w:t>này</w:t>
      </w:r>
      <w:r>
        <w:rPr>
          <w:color w:val="231F20"/>
          <w:spacing w:val="-4"/>
          <w:w w:val="105"/>
        </w:rPr>
        <w:t> </w:t>
      </w:r>
      <w:r>
        <w:rPr>
          <w:color w:val="231F20"/>
          <w:w w:val="105"/>
        </w:rPr>
        <w:t>là</w:t>
      </w:r>
      <w:r>
        <w:rPr>
          <w:color w:val="231F20"/>
          <w:spacing w:val="-4"/>
          <w:w w:val="105"/>
        </w:rPr>
        <w:t> </w:t>
      </w:r>
      <w:r>
        <w:rPr>
          <w:color w:val="231F20"/>
          <w:w w:val="105"/>
        </w:rPr>
        <w:t>tác</w:t>
      </w:r>
      <w:r>
        <w:rPr>
          <w:color w:val="231F20"/>
          <w:spacing w:val="-4"/>
          <w:w w:val="105"/>
        </w:rPr>
        <w:t> </w:t>
      </w:r>
      <w:r>
        <w:rPr>
          <w:color w:val="231F20"/>
          <w:w w:val="105"/>
        </w:rPr>
        <w:t>phẩm</w:t>
      </w:r>
      <w:r>
        <w:rPr>
          <w:color w:val="231F20"/>
          <w:spacing w:val="-4"/>
          <w:w w:val="105"/>
        </w:rPr>
        <w:t> </w:t>
      </w:r>
      <w:r>
        <w:rPr>
          <w:color w:val="231F20"/>
          <w:w w:val="105"/>
        </w:rPr>
        <w:t>chú</w:t>
      </w:r>
      <w:r>
        <w:rPr>
          <w:color w:val="231F20"/>
          <w:spacing w:val="-4"/>
          <w:w w:val="105"/>
        </w:rPr>
        <w:t> </w:t>
      </w:r>
      <w:r>
        <w:rPr>
          <w:color w:val="231F20"/>
          <w:w w:val="105"/>
        </w:rPr>
        <w:t>giải</w:t>
      </w:r>
      <w:r>
        <w:rPr>
          <w:color w:val="231F20"/>
          <w:spacing w:val="-4"/>
          <w:w w:val="105"/>
        </w:rPr>
        <w:t> </w:t>
      </w:r>
      <w:r>
        <w:rPr>
          <w:color w:val="231F20"/>
          <w:w w:val="105"/>
        </w:rPr>
        <w:t>kinh </w:t>
      </w:r>
      <w:r>
        <w:rPr>
          <w:i/>
          <w:color w:val="231F20"/>
          <w:w w:val="105"/>
        </w:rPr>
        <w:t>Di</w:t>
      </w:r>
      <w:r>
        <w:rPr>
          <w:i/>
          <w:color w:val="231F20"/>
          <w:spacing w:val="-4"/>
          <w:w w:val="105"/>
        </w:rPr>
        <w:t> </w:t>
      </w:r>
      <w:r>
        <w:rPr>
          <w:i/>
          <w:color w:val="231F20"/>
          <w:w w:val="105"/>
        </w:rPr>
        <w:t>Đà</w:t>
      </w:r>
      <w:r>
        <w:rPr>
          <w:i/>
          <w:color w:val="231F20"/>
          <w:spacing w:val="-3"/>
          <w:w w:val="105"/>
        </w:rPr>
        <w:t> </w:t>
      </w:r>
      <w:r>
        <w:rPr>
          <w:color w:val="231F20"/>
          <w:w w:val="105"/>
        </w:rPr>
        <w:t>có</w:t>
      </w:r>
      <w:r>
        <w:rPr>
          <w:color w:val="231F20"/>
          <w:spacing w:val="-4"/>
          <w:w w:val="105"/>
        </w:rPr>
        <w:t> </w:t>
      </w:r>
      <w:r>
        <w:rPr>
          <w:color w:val="231F20"/>
          <w:w w:val="105"/>
        </w:rPr>
        <w:t>uy</w:t>
      </w:r>
      <w:r>
        <w:rPr>
          <w:color w:val="231F20"/>
          <w:spacing w:val="-4"/>
          <w:w w:val="105"/>
        </w:rPr>
        <w:t> </w:t>
      </w:r>
      <w:r>
        <w:rPr>
          <w:color w:val="231F20"/>
          <w:w w:val="105"/>
        </w:rPr>
        <w:t>tín</w:t>
      </w:r>
      <w:r>
        <w:rPr>
          <w:color w:val="231F20"/>
          <w:spacing w:val="-4"/>
          <w:w w:val="105"/>
        </w:rPr>
        <w:t> </w:t>
      </w:r>
      <w:r>
        <w:rPr>
          <w:color w:val="231F20"/>
          <w:w w:val="105"/>
        </w:rPr>
        <w:t>nhất.</w:t>
      </w:r>
    </w:p>
    <w:p>
      <w:pPr>
        <w:spacing w:line="285" w:lineRule="auto" w:before="146"/>
        <w:ind w:left="113" w:right="394" w:firstLine="453"/>
        <w:jc w:val="both"/>
        <w:rPr>
          <w:sz w:val="34"/>
        </w:rPr>
      </w:pPr>
      <w:r>
        <w:rPr>
          <w:color w:val="231F20"/>
          <w:w w:val="105"/>
          <w:sz w:val="34"/>
        </w:rPr>
        <w:t>Trong</w:t>
      </w:r>
      <w:r>
        <w:rPr>
          <w:color w:val="231F20"/>
          <w:spacing w:val="-16"/>
          <w:w w:val="105"/>
          <w:sz w:val="34"/>
        </w:rPr>
        <w:t> </w:t>
      </w:r>
      <w:r>
        <w:rPr>
          <w:i/>
          <w:color w:val="231F20"/>
          <w:w w:val="105"/>
          <w:sz w:val="34"/>
        </w:rPr>
        <w:t>Viên</w:t>
      </w:r>
      <w:r>
        <w:rPr>
          <w:i/>
          <w:color w:val="231F20"/>
          <w:spacing w:val="-16"/>
          <w:w w:val="105"/>
          <w:sz w:val="34"/>
        </w:rPr>
        <w:t> </w:t>
      </w:r>
      <w:r>
        <w:rPr>
          <w:i/>
          <w:color w:val="231F20"/>
          <w:w w:val="105"/>
          <w:sz w:val="34"/>
        </w:rPr>
        <w:t>Trung</w:t>
      </w:r>
      <w:r>
        <w:rPr>
          <w:i/>
          <w:color w:val="231F20"/>
          <w:spacing w:val="-15"/>
          <w:w w:val="105"/>
          <w:sz w:val="34"/>
        </w:rPr>
        <w:t> </w:t>
      </w:r>
      <w:r>
        <w:rPr>
          <w:i/>
          <w:color w:val="231F20"/>
          <w:w w:val="105"/>
          <w:sz w:val="34"/>
        </w:rPr>
        <w:t>Sao</w:t>
      </w:r>
      <w:r>
        <w:rPr>
          <w:color w:val="231F20"/>
          <w:w w:val="105"/>
          <w:sz w:val="34"/>
        </w:rPr>
        <w:t>,</w:t>
      </w:r>
      <w:r>
        <w:rPr>
          <w:color w:val="231F20"/>
          <w:spacing w:val="-16"/>
          <w:w w:val="105"/>
          <w:sz w:val="34"/>
        </w:rPr>
        <w:t> </w:t>
      </w:r>
      <w:r>
        <w:rPr>
          <w:color w:val="231F20"/>
          <w:w w:val="105"/>
          <w:sz w:val="34"/>
        </w:rPr>
        <w:t>hễ</w:t>
      </w:r>
      <w:r>
        <w:rPr>
          <w:color w:val="231F20"/>
          <w:spacing w:val="-16"/>
          <w:w w:val="105"/>
          <w:sz w:val="34"/>
        </w:rPr>
        <w:t> </w:t>
      </w:r>
      <w:r>
        <w:rPr>
          <w:color w:val="231F20"/>
          <w:w w:val="105"/>
          <w:sz w:val="34"/>
        </w:rPr>
        <w:t>trích</w:t>
      </w:r>
      <w:r>
        <w:rPr>
          <w:color w:val="231F20"/>
          <w:spacing w:val="-16"/>
          <w:w w:val="105"/>
          <w:sz w:val="34"/>
        </w:rPr>
        <w:t> </w:t>
      </w:r>
      <w:r>
        <w:rPr>
          <w:color w:val="231F20"/>
          <w:w w:val="105"/>
          <w:sz w:val="34"/>
        </w:rPr>
        <w:t>dẫn</w:t>
      </w:r>
      <w:r>
        <w:rPr>
          <w:color w:val="231F20"/>
          <w:spacing w:val="-15"/>
          <w:w w:val="105"/>
          <w:sz w:val="34"/>
        </w:rPr>
        <w:t> </w:t>
      </w:r>
      <w:r>
        <w:rPr>
          <w:color w:val="231F20"/>
          <w:w w:val="105"/>
          <w:sz w:val="34"/>
        </w:rPr>
        <w:t>kinh</w:t>
      </w:r>
      <w:r>
        <w:rPr>
          <w:color w:val="231F20"/>
          <w:spacing w:val="-16"/>
          <w:w w:val="105"/>
          <w:sz w:val="34"/>
        </w:rPr>
        <w:t> </w:t>
      </w:r>
      <w:r>
        <w:rPr>
          <w:color w:val="231F20"/>
          <w:w w:val="105"/>
          <w:sz w:val="34"/>
        </w:rPr>
        <w:t>văn</w:t>
      </w:r>
      <w:r>
        <w:rPr>
          <w:color w:val="231F20"/>
          <w:spacing w:val="-16"/>
          <w:w w:val="105"/>
          <w:sz w:val="34"/>
        </w:rPr>
        <w:t> </w:t>
      </w:r>
      <w:r>
        <w:rPr>
          <w:color w:val="231F20"/>
          <w:w w:val="105"/>
          <w:sz w:val="34"/>
        </w:rPr>
        <w:t>của</w:t>
      </w:r>
      <w:r>
        <w:rPr>
          <w:color w:val="231F20"/>
          <w:spacing w:val="-15"/>
          <w:w w:val="105"/>
          <w:sz w:val="34"/>
        </w:rPr>
        <w:t> </w:t>
      </w:r>
      <w:r>
        <w:rPr>
          <w:color w:val="231F20"/>
          <w:w w:val="105"/>
          <w:sz w:val="34"/>
        </w:rPr>
        <w:t>kinh</w:t>
      </w:r>
      <w:r>
        <w:rPr>
          <w:color w:val="231F20"/>
          <w:spacing w:val="-14"/>
          <w:w w:val="105"/>
          <w:sz w:val="34"/>
        </w:rPr>
        <w:t> </w:t>
      </w:r>
      <w:r>
        <w:rPr>
          <w:i/>
          <w:color w:val="231F20"/>
          <w:w w:val="105"/>
          <w:sz w:val="34"/>
        </w:rPr>
        <w:t>Vô Lượng Thọ </w:t>
      </w:r>
      <w:r>
        <w:rPr>
          <w:color w:val="231F20"/>
          <w:w w:val="105"/>
          <w:sz w:val="34"/>
        </w:rPr>
        <w:t>bèn hoàn toàn dùng bản hội tập của ông Vương Long</w:t>
      </w:r>
      <w:r>
        <w:rPr>
          <w:color w:val="231F20"/>
          <w:spacing w:val="-7"/>
          <w:w w:val="105"/>
          <w:sz w:val="34"/>
        </w:rPr>
        <w:t> </w:t>
      </w:r>
      <w:r>
        <w:rPr>
          <w:color w:val="231F20"/>
          <w:w w:val="105"/>
          <w:sz w:val="34"/>
        </w:rPr>
        <w:t>Thư.</w:t>
      </w:r>
      <w:r>
        <w:rPr>
          <w:color w:val="231F20"/>
          <w:spacing w:val="-7"/>
          <w:w w:val="105"/>
          <w:sz w:val="34"/>
        </w:rPr>
        <w:t> </w:t>
      </w:r>
      <w:r>
        <w:rPr>
          <w:color w:val="231F20"/>
          <w:w w:val="105"/>
          <w:sz w:val="34"/>
        </w:rPr>
        <w:t>Trong</w:t>
      </w:r>
      <w:r>
        <w:rPr>
          <w:color w:val="231F20"/>
          <w:spacing w:val="-7"/>
          <w:w w:val="105"/>
          <w:sz w:val="34"/>
        </w:rPr>
        <w:t> </w:t>
      </w:r>
      <w:r>
        <w:rPr>
          <w:color w:val="231F20"/>
          <w:w w:val="105"/>
          <w:sz w:val="34"/>
        </w:rPr>
        <w:t>bộ</w:t>
      </w:r>
      <w:r>
        <w:rPr>
          <w:color w:val="231F20"/>
          <w:spacing w:val="-8"/>
          <w:w w:val="105"/>
          <w:sz w:val="34"/>
        </w:rPr>
        <w:t> </w:t>
      </w:r>
      <w:r>
        <w:rPr>
          <w:i/>
          <w:color w:val="231F20"/>
          <w:w w:val="105"/>
          <w:sz w:val="34"/>
        </w:rPr>
        <w:t>Sớ</w:t>
      </w:r>
      <w:r>
        <w:rPr>
          <w:i/>
          <w:color w:val="231F20"/>
          <w:spacing w:val="-7"/>
          <w:w w:val="105"/>
          <w:sz w:val="34"/>
        </w:rPr>
        <w:t> </w:t>
      </w:r>
      <w:r>
        <w:rPr>
          <w:i/>
          <w:color w:val="231F20"/>
          <w:w w:val="105"/>
          <w:sz w:val="34"/>
        </w:rPr>
        <w:t>Sao</w:t>
      </w:r>
      <w:r>
        <w:rPr>
          <w:i/>
          <w:color w:val="231F20"/>
          <w:spacing w:val="-6"/>
          <w:w w:val="105"/>
          <w:sz w:val="34"/>
        </w:rPr>
        <w:t> </w:t>
      </w:r>
      <w:r>
        <w:rPr>
          <w:color w:val="231F20"/>
          <w:w w:val="105"/>
          <w:sz w:val="34"/>
        </w:rPr>
        <w:t>của</w:t>
      </w:r>
      <w:r>
        <w:rPr>
          <w:color w:val="231F20"/>
          <w:spacing w:val="-7"/>
          <w:w w:val="105"/>
          <w:sz w:val="34"/>
        </w:rPr>
        <w:t> </w:t>
      </w:r>
      <w:r>
        <w:rPr>
          <w:color w:val="231F20"/>
          <w:w w:val="105"/>
          <w:sz w:val="34"/>
        </w:rPr>
        <w:t>Liên</w:t>
      </w:r>
      <w:r>
        <w:rPr>
          <w:color w:val="231F20"/>
          <w:spacing w:val="-7"/>
          <w:w w:val="105"/>
          <w:sz w:val="34"/>
        </w:rPr>
        <w:t> </w:t>
      </w:r>
      <w:r>
        <w:rPr>
          <w:color w:val="231F20"/>
          <w:w w:val="105"/>
          <w:sz w:val="34"/>
        </w:rPr>
        <w:t>Trì</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sư,</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khái</w:t>
      </w:r>
      <w:r>
        <w:rPr>
          <w:color w:val="231F20"/>
          <w:spacing w:val="-7"/>
          <w:w w:val="105"/>
          <w:sz w:val="34"/>
        </w:rPr>
        <w:t> </w:t>
      </w:r>
      <w:r>
        <w:rPr>
          <w:color w:val="231F20"/>
          <w:w w:val="105"/>
          <w:sz w:val="34"/>
        </w:rPr>
        <w:t>là trích dẫn bản hội tập của ông Vương Long Thư hơn phân nửa một chút, phần còn lại vẫn trích dẫn từ các bản dịch gốc.</w:t>
      </w:r>
      <w:r>
        <w:rPr>
          <w:color w:val="231F20"/>
          <w:spacing w:val="-19"/>
          <w:w w:val="105"/>
          <w:sz w:val="34"/>
        </w:rPr>
        <w:t> </w:t>
      </w:r>
      <w:r>
        <w:rPr>
          <w:color w:val="231F20"/>
          <w:w w:val="105"/>
          <w:sz w:val="34"/>
        </w:rPr>
        <w:t>“</w:t>
      </w:r>
      <w:r>
        <w:rPr>
          <w:i/>
          <w:color w:val="231F20"/>
          <w:w w:val="105"/>
          <w:sz w:val="34"/>
        </w:rPr>
        <w:t>Cận</w:t>
      </w:r>
      <w:r>
        <w:rPr>
          <w:i/>
          <w:color w:val="231F20"/>
          <w:spacing w:val="-19"/>
          <w:w w:val="105"/>
          <w:sz w:val="34"/>
        </w:rPr>
        <w:t> </w:t>
      </w:r>
      <w:r>
        <w:rPr>
          <w:i/>
          <w:color w:val="231F20"/>
          <w:w w:val="105"/>
          <w:sz w:val="34"/>
        </w:rPr>
        <w:t>đại,</w:t>
      </w:r>
      <w:r>
        <w:rPr>
          <w:i/>
          <w:color w:val="231F20"/>
          <w:spacing w:val="-19"/>
          <w:w w:val="105"/>
          <w:sz w:val="34"/>
        </w:rPr>
        <w:t> </w:t>
      </w:r>
      <w:r>
        <w:rPr>
          <w:i/>
          <w:color w:val="231F20"/>
          <w:w w:val="105"/>
          <w:sz w:val="34"/>
        </w:rPr>
        <w:t>Ấn</w:t>
      </w:r>
      <w:r>
        <w:rPr>
          <w:i/>
          <w:color w:val="231F20"/>
          <w:spacing w:val="-19"/>
          <w:w w:val="105"/>
          <w:sz w:val="34"/>
        </w:rPr>
        <w:t> </w:t>
      </w:r>
      <w:r>
        <w:rPr>
          <w:i/>
          <w:color w:val="231F20"/>
          <w:w w:val="105"/>
          <w:sz w:val="34"/>
        </w:rPr>
        <w:t>Quang</w:t>
      </w:r>
      <w:r>
        <w:rPr>
          <w:i/>
          <w:color w:val="231F20"/>
          <w:spacing w:val="-19"/>
          <w:w w:val="105"/>
          <w:sz w:val="34"/>
        </w:rPr>
        <w:t> </w:t>
      </w:r>
      <w:r>
        <w:rPr>
          <w:i/>
          <w:color w:val="231F20"/>
          <w:w w:val="105"/>
          <w:sz w:val="34"/>
        </w:rPr>
        <w:t>Đại</w:t>
      </w:r>
      <w:r>
        <w:rPr>
          <w:i/>
          <w:color w:val="231F20"/>
          <w:spacing w:val="-19"/>
          <w:w w:val="105"/>
          <w:sz w:val="34"/>
        </w:rPr>
        <w:t> </w:t>
      </w:r>
      <w:r>
        <w:rPr>
          <w:i/>
          <w:color w:val="231F20"/>
          <w:w w:val="105"/>
          <w:sz w:val="34"/>
        </w:rPr>
        <w:t>sư</w:t>
      </w:r>
      <w:r>
        <w:rPr>
          <w:i/>
          <w:color w:val="231F20"/>
          <w:spacing w:val="-19"/>
          <w:w w:val="105"/>
          <w:sz w:val="34"/>
        </w:rPr>
        <w:t> </w:t>
      </w:r>
      <w:r>
        <w:rPr>
          <w:i/>
          <w:color w:val="231F20"/>
          <w:w w:val="105"/>
          <w:sz w:val="34"/>
        </w:rPr>
        <w:t>ư</w:t>
      </w:r>
      <w:r>
        <w:rPr>
          <w:i/>
          <w:color w:val="231F20"/>
          <w:spacing w:val="-19"/>
          <w:w w:val="105"/>
          <w:sz w:val="34"/>
        </w:rPr>
        <w:t> </w:t>
      </w:r>
      <w:r>
        <w:rPr>
          <w:i/>
          <w:color w:val="231F20"/>
          <w:w w:val="105"/>
          <w:sz w:val="34"/>
        </w:rPr>
        <w:t>sở</w:t>
      </w:r>
      <w:r>
        <w:rPr>
          <w:i/>
          <w:color w:val="231F20"/>
          <w:spacing w:val="-19"/>
          <w:w w:val="105"/>
          <w:sz w:val="34"/>
        </w:rPr>
        <w:t> </w:t>
      </w:r>
      <w:r>
        <w:rPr>
          <w:i/>
          <w:color w:val="231F20"/>
          <w:w w:val="105"/>
          <w:sz w:val="34"/>
        </w:rPr>
        <w:t>soạn</w:t>
      </w:r>
      <w:r>
        <w:rPr>
          <w:i/>
          <w:color w:val="231F20"/>
          <w:spacing w:val="-19"/>
          <w:w w:val="105"/>
          <w:sz w:val="34"/>
        </w:rPr>
        <w:t> </w:t>
      </w:r>
      <w:r>
        <w:rPr>
          <w:i/>
          <w:color w:val="231F20"/>
          <w:w w:val="105"/>
          <w:sz w:val="34"/>
        </w:rPr>
        <w:t>Trùng</w:t>
      </w:r>
      <w:r>
        <w:rPr>
          <w:i/>
          <w:color w:val="231F20"/>
          <w:spacing w:val="-19"/>
          <w:w w:val="105"/>
          <w:sz w:val="34"/>
        </w:rPr>
        <w:t> </w:t>
      </w:r>
      <w:r>
        <w:rPr>
          <w:i/>
          <w:color w:val="231F20"/>
          <w:w w:val="105"/>
          <w:sz w:val="34"/>
        </w:rPr>
        <w:t>Khắc</w:t>
      </w:r>
      <w:r>
        <w:rPr>
          <w:i/>
          <w:color w:val="231F20"/>
          <w:spacing w:val="-19"/>
          <w:w w:val="105"/>
          <w:sz w:val="34"/>
        </w:rPr>
        <w:t> </w:t>
      </w:r>
      <w:r>
        <w:rPr>
          <w:i/>
          <w:color w:val="231F20"/>
          <w:w w:val="105"/>
          <w:sz w:val="34"/>
        </w:rPr>
        <w:t>Viên Trung Sao Tự trung, diệc tán Vương bản văn nghĩa tường tất, cử thế lưu thông</w:t>
      </w:r>
      <w:r>
        <w:rPr>
          <w:color w:val="231F20"/>
          <w:w w:val="105"/>
          <w:sz w:val="34"/>
        </w:rPr>
        <w:t>” (Gần đây, trong bài </w:t>
      </w:r>
      <w:r>
        <w:rPr>
          <w:i/>
          <w:color w:val="231F20"/>
          <w:w w:val="105"/>
          <w:sz w:val="34"/>
        </w:rPr>
        <w:t>Tựa Tái Bản Bộ Viên Trung Sao </w:t>
      </w:r>
      <w:r>
        <w:rPr>
          <w:color w:val="231F20"/>
          <w:w w:val="105"/>
          <w:sz w:val="34"/>
        </w:rPr>
        <w:t>do Ấn Quang Đại sư viết, Ngài cũng khen ngợi bản của ông Vương văn lẫn nghĩa tường tận, đầy đủ, lưu hành rộng rãi trên cõi đời).</w:t>
      </w:r>
    </w:p>
    <w:p>
      <w:pPr>
        <w:spacing w:line="285" w:lineRule="auto" w:before="146"/>
        <w:ind w:left="113" w:right="395" w:firstLine="453"/>
        <w:jc w:val="both"/>
        <w:rPr>
          <w:sz w:val="34"/>
        </w:rPr>
      </w:pPr>
      <w:r>
        <w:rPr>
          <w:color w:val="231F20"/>
          <w:w w:val="105"/>
          <w:sz w:val="34"/>
        </w:rPr>
        <w:t>Cận</w:t>
      </w:r>
      <w:r>
        <w:rPr>
          <w:color w:val="231F20"/>
          <w:spacing w:val="-15"/>
          <w:w w:val="105"/>
          <w:sz w:val="34"/>
        </w:rPr>
        <w:t> </w:t>
      </w:r>
      <w:r>
        <w:rPr>
          <w:color w:val="231F20"/>
          <w:w w:val="105"/>
          <w:sz w:val="34"/>
        </w:rPr>
        <w:t>đại,</w:t>
      </w:r>
      <w:r>
        <w:rPr>
          <w:color w:val="231F20"/>
          <w:spacing w:val="-14"/>
          <w:w w:val="105"/>
          <w:sz w:val="34"/>
        </w:rPr>
        <w:t> </w:t>
      </w:r>
      <w:r>
        <w:rPr>
          <w:color w:val="231F20"/>
          <w:w w:val="105"/>
          <w:sz w:val="34"/>
        </w:rPr>
        <w:t>trong</w:t>
      </w:r>
      <w:r>
        <w:rPr>
          <w:color w:val="231F20"/>
          <w:spacing w:val="-14"/>
          <w:w w:val="105"/>
          <w:sz w:val="34"/>
        </w:rPr>
        <w:t> </w:t>
      </w:r>
      <w:r>
        <w:rPr>
          <w:i/>
          <w:color w:val="231F20"/>
          <w:w w:val="105"/>
          <w:sz w:val="34"/>
        </w:rPr>
        <w:t>Ấn</w:t>
      </w:r>
      <w:r>
        <w:rPr>
          <w:i/>
          <w:color w:val="231F20"/>
          <w:spacing w:val="-15"/>
          <w:w w:val="105"/>
          <w:sz w:val="34"/>
        </w:rPr>
        <w:t> </w:t>
      </w:r>
      <w:r>
        <w:rPr>
          <w:i/>
          <w:color w:val="231F20"/>
          <w:w w:val="105"/>
          <w:sz w:val="34"/>
        </w:rPr>
        <w:t>Quang</w:t>
      </w:r>
      <w:r>
        <w:rPr>
          <w:i/>
          <w:color w:val="231F20"/>
          <w:spacing w:val="-14"/>
          <w:w w:val="105"/>
          <w:sz w:val="34"/>
        </w:rPr>
        <w:t> </w:t>
      </w:r>
      <w:r>
        <w:rPr>
          <w:i/>
          <w:color w:val="231F20"/>
          <w:w w:val="105"/>
          <w:sz w:val="34"/>
        </w:rPr>
        <w:t>Văn</w:t>
      </w:r>
      <w:r>
        <w:rPr>
          <w:i/>
          <w:color w:val="231F20"/>
          <w:spacing w:val="-14"/>
          <w:w w:val="105"/>
          <w:sz w:val="34"/>
        </w:rPr>
        <w:t> </w:t>
      </w:r>
      <w:r>
        <w:rPr>
          <w:i/>
          <w:color w:val="231F20"/>
          <w:w w:val="105"/>
          <w:sz w:val="34"/>
        </w:rPr>
        <w:t>Sao</w:t>
      </w:r>
      <w:r>
        <w:rPr>
          <w:i/>
          <w:color w:val="231F20"/>
          <w:spacing w:val="-16"/>
          <w:w w:val="105"/>
          <w:sz w:val="34"/>
        </w:rPr>
        <w:t> </w:t>
      </w:r>
      <w:r>
        <w:rPr>
          <w:color w:val="231F20"/>
          <w:w w:val="105"/>
          <w:sz w:val="34"/>
        </w:rPr>
        <w:t>có</w:t>
      </w:r>
      <w:r>
        <w:rPr>
          <w:color w:val="231F20"/>
          <w:spacing w:val="-14"/>
          <w:w w:val="105"/>
          <w:sz w:val="34"/>
        </w:rPr>
        <w:t> </w:t>
      </w:r>
      <w:r>
        <w:rPr>
          <w:color w:val="231F20"/>
          <w:w w:val="105"/>
          <w:sz w:val="34"/>
        </w:rPr>
        <w:t>bài</w:t>
      </w:r>
      <w:r>
        <w:rPr>
          <w:color w:val="231F20"/>
          <w:spacing w:val="-15"/>
          <w:w w:val="105"/>
          <w:sz w:val="34"/>
        </w:rPr>
        <w:t> </w:t>
      </w:r>
      <w:r>
        <w:rPr>
          <w:color w:val="231F20"/>
          <w:w w:val="105"/>
          <w:sz w:val="34"/>
        </w:rPr>
        <w:t>này.</w:t>
      </w:r>
      <w:r>
        <w:rPr>
          <w:color w:val="231F20"/>
          <w:spacing w:val="-14"/>
          <w:w w:val="105"/>
          <w:sz w:val="34"/>
        </w:rPr>
        <w:t> </w:t>
      </w:r>
      <w:r>
        <w:rPr>
          <w:color w:val="231F20"/>
          <w:w w:val="105"/>
          <w:sz w:val="34"/>
        </w:rPr>
        <w:t>Đây</w:t>
      </w:r>
      <w:r>
        <w:rPr>
          <w:color w:val="231F20"/>
          <w:spacing w:val="-14"/>
          <w:w w:val="105"/>
          <w:sz w:val="34"/>
        </w:rPr>
        <w:t> </w:t>
      </w:r>
      <w:r>
        <w:rPr>
          <w:color w:val="231F20"/>
          <w:w w:val="105"/>
          <w:sz w:val="34"/>
        </w:rPr>
        <w:t>là</w:t>
      </w:r>
      <w:r>
        <w:rPr>
          <w:color w:val="231F20"/>
          <w:spacing w:val="-15"/>
          <w:w w:val="105"/>
          <w:sz w:val="34"/>
        </w:rPr>
        <w:t> </w:t>
      </w:r>
      <w:r>
        <w:rPr>
          <w:color w:val="231F20"/>
          <w:w w:val="105"/>
          <w:sz w:val="34"/>
        </w:rPr>
        <w:t>một thiên</w:t>
      </w:r>
      <w:r>
        <w:rPr>
          <w:color w:val="231F20"/>
          <w:spacing w:val="-5"/>
          <w:w w:val="105"/>
          <w:sz w:val="34"/>
        </w:rPr>
        <w:t> </w:t>
      </w:r>
      <w:r>
        <w:rPr>
          <w:color w:val="231F20"/>
          <w:w w:val="105"/>
          <w:sz w:val="34"/>
        </w:rPr>
        <w:t>văn</w:t>
      </w:r>
      <w:r>
        <w:rPr>
          <w:color w:val="231F20"/>
          <w:spacing w:val="-4"/>
          <w:w w:val="105"/>
          <w:sz w:val="34"/>
        </w:rPr>
        <w:t> </w:t>
      </w:r>
      <w:r>
        <w:rPr>
          <w:color w:val="231F20"/>
          <w:w w:val="105"/>
          <w:sz w:val="34"/>
        </w:rPr>
        <w:t>chương</w:t>
      </w:r>
      <w:r>
        <w:rPr>
          <w:color w:val="231F20"/>
          <w:spacing w:val="-4"/>
          <w:w w:val="105"/>
          <w:sz w:val="34"/>
        </w:rPr>
        <w:t> </w:t>
      </w:r>
      <w:r>
        <w:rPr>
          <w:color w:val="231F20"/>
          <w:w w:val="105"/>
          <w:sz w:val="34"/>
        </w:rPr>
        <w:t>của</w:t>
      </w:r>
      <w:r>
        <w:rPr>
          <w:color w:val="231F20"/>
          <w:spacing w:val="-4"/>
          <w:w w:val="105"/>
          <w:sz w:val="34"/>
        </w:rPr>
        <w:t> </w:t>
      </w:r>
      <w:r>
        <w:rPr>
          <w:color w:val="231F20"/>
          <w:w w:val="105"/>
          <w:sz w:val="34"/>
        </w:rPr>
        <w:t>Ngài.</w:t>
      </w:r>
      <w:r>
        <w:rPr>
          <w:color w:val="231F20"/>
          <w:spacing w:val="-4"/>
          <w:w w:val="105"/>
          <w:sz w:val="34"/>
        </w:rPr>
        <w:t> </w:t>
      </w:r>
      <w:r>
        <w:rPr>
          <w:color w:val="231F20"/>
          <w:w w:val="105"/>
          <w:sz w:val="34"/>
        </w:rPr>
        <w:t>Trong</w:t>
      </w:r>
      <w:r>
        <w:rPr>
          <w:color w:val="231F20"/>
          <w:spacing w:val="-4"/>
          <w:w w:val="105"/>
          <w:sz w:val="34"/>
        </w:rPr>
        <w:t> </w:t>
      </w:r>
      <w:r>
        <w:rPr>
          <w:color w:val="231F20"/>
          <w:w w:val="105"/>
          <w:sz w:val="34"/>
        </w:rPr>
        <w:t>bài</w:t>
      </w:r>
      <w:r>
        <w:rPr>
          <w:color w:val="231F20"/>
          <w:spacing w:val="-3"/>
          <w:w w:val="105"/>
          <w:sz w:val="34"/>
        </w:rPr>
        <w:t> </w:t>
      </w:r>
      <w:r>
        <w:rPr>
          <w:i/>
          <w:color w:val="231F20"/>
          <w:w w:val="105"/>
          <w:sz w:val="34"/>
        </w:rPr>
        <w:t>Trùng</w:t>
      </w:r>
      <w:r>
        <w:rPr>
          <w:i/>
          <w:color w:val="231F20"/>
          <w:spacing w:val="-4"/>
          <w:w w:val="105"/>
          <w:sz w:val="34"/>
        </w:rPr>
        <w:t> </w:t>
      </w:r>
      <w:r>
        <w:rPr>
          <w:i/>
          <w:color w:val="231F20"/>
          <w:w w:val="105"/>
          <w:sz w:val="34"/>
        </w:rPr>
        <w:t>Khắc</w:t>
      </w:r>
      <w:r>
        <w:rPr>
          <w:i/>
          <w:color w:val="231F20"/>
          <w:spacing w:val="-4"/>
          <w:w w:val="105"/>
          <w:sz w:val="34"/>
        </w:rPr>
        <w:t> </w:t>
      </w:r>
      <w:r>
        <w:rPr>
          <w:i/>
          <w:color w:val="231F20"/>
          <w:w w:val="105"/>
          <w:sz w:val="34"/>
        </w:rPr>
        <w:t>A</w:t>
      </w:r>
      <w:r>
        <w:rPr>
          <w:i/>
          <w:color w:val="231F20"/>
          <w:spacing w:val="-4"/>
          <w:w w:val="105"/>
          <w:sz w:val="34"/>
        </w:rPr>
        <w:t> </w:t>
      </w:r>
      <w:r>
        <w:rPr>
          <w:i/>
          <w:color w:val="231F20"/>
          <w:w w:val="105"/>
          <w:sz w:val="34"/>
        </w:rPr>
        <w:t>Di</w:t>
      </w:r>
      <w:r>
        <w:rPr>
          <w:i/>
          <w:color w:val="231F20"/>
          <w:spacing w:val="-4"/>
          <w:w w:val="105"/>
          <w:sz w:val="34"/>
        </w:rPr>
        <w:t> </w:t>
      </w:r>
      <w:r>
        <w:rPr>
          <w:i/>
          <w:color w:val="231F20"/>
          <w:w w:val="105"/>
          <w:sz w:val="34"/>
        </w:rPr>
        <w:t>Đà Kinh</w:t>
      </w:r>
      <w:r>
        <w:rPr>
          <w:i/>
          <w:color w:val="231F20"/>
          <w:spacing w:val="-20"/>
          <w:w w:val="105"/>
          <w:sz w:val="34"/>
        </w:rPr>
        <w:t> </w:t>
      </w:r>
      <w:r>
        <w:rPr>
          <w:i/>
          <w:color w:val="231F20"/>
          <w:w w:val="105"/>
          <w:sz w:val="34"/>
        </w:rPr>
        <w:t>Viên</w:t>
      </w:r>
      <w:r>
        <w:rPr>
          <w:i/>
          <w:color w:val="231F20"/>
          <w:spacing w:val="-21"/>
          <w:w w:val="105"/>
          <w:sz w:val="34"/>
        </w:rPr>
        <w:t> </w:t>
      </w:r>
      <w:r>
        <w:rPr>
          <w:i/>
          <w:color w:val="231F20"/>
          <w:w w:val="105"/>
          <w:sz w:val="34"/>
        </w:rPr>
        <w:t>Trung</w:t>
      </w:r>
      <w:r>
        <w:rPr>
          <w:i/>
          <w:color w:val="231F20"/>
          <w:spacing w:val="-20"/>
          <w:w w:val="105"/>
          <w:sz w:val="34"/>
        </w:rPr>
        <w:t> </w:t>
      </w:r>
      <w:r>
        <w:rPr>
          <w:i/>
          <w:color w:val="231F20"/>
          <w:w w:val="105"/>
          <w:sz w:val="34"/>
        </w:rPr>
        <w:t>Sao</w:t>
      </w:r>
      <w:r>
        <w:rPr>
          <w:i/>
          <w:color w:val="231F20"/>
          <w:spacing w:val="-21"/>
          <w:w w:val="105"/>
          <w:sz w:val="34"/>
        </w:rPr>
        <w:t> </w:t>
      </w:r>
      <w:r>
        <w:rPr>
          <w:i/>
          <w:color w:val="231F20"/>
          <w:w w:val="105"/>
          <w:sz w:val="34"/>
        </w:rPr>
        <w:t>Tự</w:t>
      </w:r>
      <w:r>
        <w:rPr>
          <w:color w:val="231F20"/>
          <w:w w:val="105"/>
          <w:sz w:val="34"/>
        </w:rPr>
        <w:t>,</w:t>
      </w:r>
      <w:r>
        <w:rPr>
          <w:color w:val="231F20"/>
          <w:spacing w:val="-21"/>
          <w:w w:val="105"/>
          <w:sz w:val="34"/>
        </w:rPr>
        <w:t> </w:t>
      </w:r>
      <w:r>
        <w:rPr>
          <w:color w:val="231F20"/>
          <w:w w:val="105"/>
          <w:sz w:val="34"/>
        </w:rPr>
        <w:t>Ngài</w:t>
      </w:r>
      <w:r>
        <w:rPr>
          <w:color w:val="231F20"/>
          <w:spacing w:val="-21"/>
          <w:w w:val="105"/>
          <w:sz w:val="34"/>
        </w:rPr>
        <w:t> </w:t>
      </w:r>
      <w:r>
        <w:rPr>
          <w:color w:val="231F20"/>
          <w:w w:val="105"/>
          <w:sz w:val="34"/>
        </w:rPr>
        <w:t>đã</w:t>
      </w:r>
      <w:r>
        <w:rPr>
          <w:color w:val="231F20"/>
          <w:spacing w:val="-20"/>
          <w:w w:val="105"/>
          <w:sz w:val="34"/>
        </w:rPr>
        <w:t> </w:t>
      </w:r>
      <w:r>
        <w:rPr>
          <w:color w:val="231F20"/>
          <w:w w:val="105"/>
          <w:sz w:val="34"/>
        </w:rPr>
        <w:t>tán</w:t>
      </w:r>
      <w:r>
        <w:rPr>
          <w:color w:val="231F20"/>
          <w:spacing w:val="-21"/>
          <w:w w:val="105"/>
          <w:sz w:val="34"/>
        </w:rPr>
        <w:t> </w:t>
      </w:r>
      <w:r>
        <w:rPr>
          <w:color w:val="231F20"/>
          <w:w w:val="105"/>
          <w:sz w:val="34"/>
        </w:rPr>
        <w:t>thán</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vậy,</w:t>
      </w:r>
      <w:r>
        <w:rPr>
          <w:color w:val="231F20"/>
          <w:spacing w:val="-21"/>
          <w:w w:val="105"/>
          <w:sz w:val="34"/>
        </w:rPr>
        <w:t> </w:t>
      </w:r>
      <w:r>
        <w:rPr>
          <w:color w:val="231F20"/>
          <w:w w:val="105"/>
          <w:sz w:val="34"/>
        </w:rPr>
        <w:t>chứng</w:t>
      </w:r>
      <w:r>
        <w:rPr>
          <w:color w:val="231F20"/>
          <w:spacing w:val="-21"/>
          <w:w w:val="105"/>
          <w:sz w:val="34"/>
        </w:rPr>
        <w:t> </w:t>
      </w:r>
      <w:r>
        <w:rPr>
          <w:color w:val="231F20"/>
          <w:w w:val="105"/>
          <w:sz w:val="34"/>
        </w:rPr>
        <w:t>tỏ việc</w:t>
      </w:r>
      <w:r>
        <w:rPr>
          <w:color w:val="231F20"/>
          <w:spacing w:val="12"/>
          <w:w w:val="105"/>
          <w:sz w:val="34"/>
        </w:rPr>
        <w:t> </w:t>
      </w:r>
      <w:r>
        <w:rPr>
          <w:color w:val="231F20"/>
          <w:w w:val="105"/>
          <w:sz w:val="34"/>
        </w:rPr>
        <w:t>hội</w:t>
      </w:r>
      <w:r>
        <w:rPr>
          <w:color w:val="231F20"/>
          <w:spacing w:val="13"/>
          <w:w w:val="105"/>
          <w:sz w:val="34"/>
        </w:rPr>
        <w:t> </w:t>
      </w:r>
      <w:r>
        <w:rPr>
          <w:color w:val="231F20"/>
          <w:w w:val="105"/>
          <w:sz w:val="34"/>
        </w:rPr>
        <w:t>tập</w:t>
      </w:r>
      <w:r>
        <w:rPr>
          <w:color w:val="231F20"/>
          <w:spacing w:val="13"/>
          <w:w w:val="105"/>
          <w:sz w:val="34"/>
        </w:rPr>
        <w:t> </w:t>
      </w:r>
      <w:r>
        <w:rPr>
          <w:color w:val="231F20"/>
          <w:w w:val="105"/>
          <w:sz w:val="34"/>
        </w:rPr>
        <w:t>là</w:t>
      </w:r>
      <w:r>
        <w:rPr>
          <w:color w:val="231F20"/>
          <w:spacing w:val="12"/>
          <w:w w:val="105"/>
          <w:sz w:val="34"/>
        </w:rPr>
        <w:t> </w:t>
      </w:r>
      <w:r>
        <w:rPr>
          <w:color w:val="231F20"/>
          <w:w w:val="105"/>
          <w:sz w:val="34"/>
        </w:rPr>
        <w:t>chính</w:t>
      </w:r>
      <w:r>
        <w:rPr>
          <w:color w:val="231F20"/>
          <w:spacing w:val="12"/>
          <w:w w:val="105"/>
          <w:sz w:val="34"/>
        </w:rPr>
        <w:t> </w:t>
      </w:r>
      <w:r>
        <w:rPr>
          <w:color w:val="231F20"/>
          <w:w w:val="105"/>
          <w:sz w:val="34"/>
        </w:rPr>
        <w:t>xác,</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chuyện</w:t>
      </w:r>
      <w:r>
        <w:rPr>
          <w:color w:val="231F20"/>
          <w:spacing w:val="13"/>
          <w:w w:val="105"/>
          <w:sz w:val="34"/>
        </w:rPr>
        <w:t> </w:t>
      </w:r>
      <w:r>
        <w:rPr>
          <w:color w:val="231F20"/>
          <w:w w:val="105"/>
          <w:sz w:val="34"/>
        </w:rPr>
        <w:t>phải</w:t>
      </w:r>
      <w:r>
        <w:rPr>
          <w:color w:val="231F20"/>
          <w:spacing w:val="12"/>
          <w:w w:val="105"/>
          <w:sz w:val="34"/>
        </w:rPr>
        <w:t> </w:t>
      </w:r>
      <w:r>
        <w:rPr>
          <w:color w:val="231F20"/>
          <w:w w:val="105"/>
          <w:sz w:val="34"/>
        </w:rPr>
        <w:t>có</w:t>
      </w:r>
      <w:r>
        <w:rPr>
          <w:color w:val="231F20"/>
          <w:spacing w:val="13"/>
          <w:w w:val="105"/>
          <w:sz w:val="34"/>
        </w:rPr>
        <w:t> </w:t>
      </w:r>
      <w:r>
        <w:rPr>
          <w:color w:val="231F20"/>
          <w:w w:val="105"/>
          <w:sz w:val="34"/>
        </w:rPr>
        <w:t>người</w:t>
      </w:r>
      <w:r>
        <w:rPr>
          <w:color w:val="231F20"/>
          <w:spacing w:val="12"/>
          <w:w w:val="105"/>
          <w:sz w:val="34"/>
        </w:rPr>
        <w:t> </w:t>
      </w:r>
      <w:r>
        <w:rPr>
          <w:color w:val="231F20"/>
          <w:w w:val="105"/>
          <w:sz w:val="34"/>
        </w:rPr>
        <w:t>đứng</w:t>
      </w:r>
      <w:r>
        <w:rPr>
          <w:color w:val="231F20"/>
          <w:spacing w:val="13"/>
          <w:w w:val="105"/>
          <w:sz w:val="34"/>
        </w:rPr>
        <w:t> </w:t>
      </w:r>
      <w:r>
        <w:rPr>
          <w:color w:val="231F20"/>
          <w:spacing w:val="-5"/>
          <w:w w:val="105"/>
          <w:sz w:val="34"/>
        </w:rPr>
        <w:t>ra</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5"/>
      </w:pPr>
      <w:r>
        <w:rPr>
          <w:color w:val="231F20"/>
          <w:w w:val="105"/>
        </w:rPr>
        <w:t>làm.</w:t>
      </w:r>
      <w:r>
        <w:rPr>
          <w:color w:val="231F20"/>
          <w:spacing w:val="-6"/>
          <w:w w:val="105"/>
        </w:rPr>
        <w:t> </w:t>
      </w:r>
      <w:r>
        <w:rPr>
          <w:color w:val="231F20"/>
          <w:w w:val="105"/>
        </w:rPr>
        <w:t>Vậy</w:t>
      </w:r>
      <w:r>
        <w:rPr>
          <w:color w:val="231F20"/>
          <w:spacing w:val="-6"/>
          <w:w w:val="105"/>
        </w:rPr>
        <w:t> </w:t>
      </w:r>
      <w:r>
        <w:rPr>
          <w:color w:val="231F20"/>
          <w:w w:val="105"/>
        </w:rPr>
        <w:t>mà</w:t>
      </w:r>
      <w:r>
        <w:rPr>
          <w:color w:val="231F20"/>
          <w:spacing w:val="-6"/>
          <w:w w:val="105"/>
        </w:rPr>
        <w:t> </w:t>
      </w:r>
      <w:r>
        <w:rPr>
          <w:color w:val="231F20"/>
          <w:w w:val="105"/>
        </w:rPr>
        <w:t>trong</w:t>
      </w:r>
      <w:r>
        <w:rPr>
          <w:color w:val="231F20"/>
          <w:spacing w:val="-6"/>
          <w:w w:val="105"/>
        </w:rPr>
        <w:t> </w:t>
      </w:r>
      <w:r>
        <w:rPr>
          <w:color w:val="231F20"/>
          <w:w w:val="105"/>
        </w:rPr>
        <w:t>thời</w:t>
      </w:r>
      <w:r>
        <w:rPr>
          <w:color w:val="231F20"/>
          <w:spacing w:val="-7"/>
          <w:w w:val="105"/>
        </w:rPr>
        <w:t> </w:t>
      </w:r>
      <w:r>
        <w:rPr>
          <w:color w:val="231F20"/>
          <w:w w:val="105"/>
        </w:rPr>
        <w:t>cận</w:t>
      </w:r>
      <w:r>
        <w:rPr>
          <w:color w:val="231F20"/>
          <w:spacing w:val="-6"/>
          <w:w w:val="105"/>
        </w:rPr>
        <w:t> </w:t>
      </w:r>
      <w:r>
        <w:rPr>
          <w:color w:val="231F20"/>
          <w:w w:val="105"/>
        </w:rPr>
        <w:t>đại</w:t>
      </w:r>
      <w:r>
        <w:rPr>
          <w:color w:val="231F20"/>
          <w:spacing w:val="-6"/>
          <w:w w:val="105"/>
        </w:rPr>
        <w:t> </w:t>
      </w:r>
      <w:r>
        <w:rPr>
          <w:color w:val="231F20"/>
          <w:w w:val="105"/>
        </w:rPr>
        <w:t>có</w:t>
      </w:r>
      <w:r>
        <w:rPr>
          <w:color w:val="231F20"/>
          <w:spacing w:val="-6"/>
          <w:w w:val="105"/>
        </w:rPr>
        <w:t> </w:t>
      </w:r>
      <w:r>
        <w:rPr>
          <w:color w:val="231F20"/>
          <w:w w:val="105"/>
        </w:rPr>
        <w:t>người</w:t>
      </w:r>
      <w:r>
        <w:rPr>
          <w:color w:val="231F20"/>
          <w:spacing w:val="-7"/>
          <w:w w:val="105"/>
        </w:rPr>
        <w:t> </w:t>
      </w:r>
      <w:r>
        <w:rPr>
          <w:color w:val="231F20"/>
          <w:w w:val="105"/>
        </w:rPr>
        <w:t>phê</w:t>
      </w:r>
      <w:r>
        <w:rPr>
          <w:color w:val="231F20"/>
          <w:spacing w:val="-7"/>
          <w:w w:val="105"/>
        </w:rPr>
        <w:t> </w:t>
      </w:r>
      <w:r>
        <w:rPr>
          <w:color w:val="231F20"/>
          <w:w w:val="105"/>
        </w:rPr>
        <w:t>bình</w:t>
      </w:r>
      <w:r>
        <w:rPr>
          <w:color w:val="231F20"/>
          <w:spacing w:val="-7"/>
          <w:w w:val="105"/>
        </w:rPr>
        <w:t> </w:t>
      </w:r>
      <w:r>
        <w:rPr>
          <w:color w:val="231F20"/>
          <w:w w:val="105"/>
        </w:rPr>
        <w:t>hội</w:t>
      </w:r>
      <w:r>
        <w:rPr>
          <w:color w:val="231F20"/>
          <w:spacing w:val="-6"/>
          <w:w w:val="105"/>
        </w:rPr>
        <w:t> </w:t>
      </w:r>
      <w:r>
        <w:rPr>
          <w:color w:val="231F20"/>
          <w:w w:val="105"/>
        </w:rPr>
        <w:t>tập</w:t>
      </w:r>
      <w:r>
        <w:rPr>
          <w:color w:val="231F20"/>
          <w:spacing w:val="-6"/>
          <w:w w:val="105"/>
        </w:rPr>
        <w:t> </w:t>
      </w:r>
      <w:r>
        <w:rPr>
          <w:color w:val="231F20"/>
          <w:w w:val="105"/>
        </w:rPr>
        <w:t>là sai lầm. Lời này nói chẳng xuôi tai!</w:t>
      </w:r>
    </w:p>
    <w:p>
      <w:pPr>
        <w:pStyle w:val="BodyText"/>
        <w:spacing w:line="278" w:lineRule="auto" w:before="143"/>
        <w:ind w:left="397" w:right="108" w:firstLine="453"/>
      </w:pPr>
      <w:r>
        <w:rPr>
          <w:color w:val="231F20"/>
          <w:w w:val="105"/>
        </w:rPr>
        <w:t>Có</w:t>
      </w:r>
      <w:r>
        <w:rPr>
          <w:color w:val="231F20"/>
          <w:spacing w:val="-20"/>
          <w:w w:val="105"/>
        </w:rPr>
        <w:t> </w:t>
      </w:r>
      <w:r>
        <w:rPr>
          <w:color w:val="231F20"/>
          <w:w w:val="105"/>
        </w:rPr>
        <w:t>rất</w:t>
      </w:r>
      <w:r>
        <w:rPr>
          <w:color w:val="231F20"/>
          <w:spacing w:val="-21"/>
          <w:w w:val="105"/>
        </w:rPr>
        <w:t> </w:t>
      </w:r>
      <w:r>
        <w:rPr>
          <w:color w:val="231F20"/>
          <w:w w:val="105"/>
        </w:rPr>
        <w:t>nhiều</w:t>
      </w:r>
      <w:r>
        <w:rPr>
          <w:color w:val="231F20"/>
          <w:spacing w:val="-21"/>
          <w:w w:val="105"/>
        </w:rPr>
        <w:t> </w:t>
      </w:r>
      <w:r>
        <w:rPr>
          <w:color w:val="231F20"/>
          <w:w w:val="105"/>
        </w:rPr>
        <w:t>người</w:t>
      </w:r>
      <w:r>
        <w:rPr>
          <w:color w:val="231F20"/>
          <w:spacing w:val="-21"/>
          <w:w w:val="105"/>
        </w:rPr>
        <w:t> </w:t>
      </w:r>
      <w:r>
        <w:rPr>
          <w:color w:val="231F20"/>
          <w:w w:val="105"/>
        </w:rPr>
        <w:t>đến</w:t>
      </w:r>
      <w:r>
        <w:rPr>
          <w:color w:val="231F20"/>
          <w:spacing w:val="-20"/>
          <w:w w:val="105"/>
        </w:rPr>
        <w:t> </w:t>
      </w:r>
      <w:r>
        <w:rPr>
          <w:color w:val="231F20"/>
          <w:w w:val="105"/>
        </w:rPr>
        <w:t>hỏi</w:t>
      </w:r>
      <w:r>
        <w:rPr>
          <w:color w:val="231F20"/>
          <w:spacing w:val="-21"/>
          <w:w w:val="105"/>
        </w:rPr>
        <w:t> </w:t>
      </w:r>
      <w:r>
        <w:rPr>
          <w:color w:val="231F20"/>
          <w:w w:val="105"/>
        </w:rPr>
        <w:t>tôi,</w:t>
      </w:r>
      <w:r>
        <w:rPr>
          <w:color w:val="231F20"/>
          <w:spacing w:val="-21"/>
          <w:w w:val="105"/>
        </w:rPr>
        <w:t> </w:t>
      </w:r>
      <w:r>
        <w:rPr>
          <w:color w:val="231F20"/>
          <w:w w:val="105"/>
        </w:rPr>
        <w:t>đối</w:t>
      </w:r>
      <w:r>
        <w:rPr>
          <w:color w:val="231F20"/>
          <w:spacing w:val="-21"/>
          <w:w w:val="105"/>
        </w:rPr>
        <w:t> </w:t>
      </w:r>
      <w:r>
        <w:rPr>
          <w:color w:val="231F20"/>
          <w:w w:val="105"/>
        </w:rPr>
        <w:t>với</w:t>
      </w:r>
      <w:r>
        <w:rPr>
          <w:color w:val="231F20"/>
          <w:spacing w:val="-21"/>
          <w:w w:val="105"/>
        </w:rPr>
        <w:t> </w:t>
      </w:r>
      <w:r>
        <w:rPr>
          <w:color w:val="231F20"/>
          <w:w w:val="105"/>
        </w:rPr>
        <w:t>bản</w:t>
      </w:r>
      <w:r>
        <w:rPr>
          <w:color w:val="231F20"/>
          <w:spacing w:val="-21"/>
          <w:w w:val="105"/>
        </w:rPr>
        <w:t> </w:t>
      </w:r>
      <w:r>
        <w:rPr>
          <w:color w:val="231F20"/>
          <w:w w:val="105"/>
        </w:rPr>
        <w:t>hội</w:t>
      </w:r>
      <w:r>
        <w:rPr>
          <w:color w:val="231F20"/>
          <w:spacing w:val="-21"/>
          <w:w w:val="105"/>
        </w:rPr>
        <w:t> </w:t>
      </w:r>
      <w:r>
        <w:rPr>
          <w:color w:val="231F20"/>
          <w:w w:val="105"/>
        </w:rPr>
        <w:t>tập</w:t>
      </w:r>
      <w:r>
        <w:rPr>
          <w:color w:val="231F20"/>
          <w:spacing w:val="-21"/>
          <w:w w:val="105"/>
        </w:rPr>
        <w:t> </w:t>
      </w:r>
      <w:r>
        <w:rPr>
          <w:color w:val="231F20"/>
          <w:w w:val="105"/>
        </w:rPr>
        <w:t>của</w:t>
      </w:r>
      <w:r>
        <w:rPr>
          <w:color w:val="231F20"/>
          <w:spacing w:val="-20"/>
          <w:w w:val="105"/>
        </w:rPr>
        <w:t> </w:t>
      </w:r>
      <w:r>
        <w:rPr>
          <w:color w:val="231F20"/>
          <w:w w:val="105"/>
        </w:rPr>
        <w:t>lão cư sĩ Hạ Liên Cư, ở trong nước lẫn Đài Loan đều có những vị đại đức trong Phật môn phản đối “đừng nên làm chuyện này”. Họ đem chuyện ấy tới hỏi tôi. Tôi nói: Nếu chúng ta chẳng</w:t>
      </w:r>
      <w:r>
        <w:rPr>
          <w:color w:val="231F20"/>
          <w:spacing w:val="-13"/>
          <w:w w:val="105"/>
        </w:rPr>
        <w:t> </w:t>
      </w:r>
      <w:r>
        <w:rPr>
          <w:color w:val="231F20"/>
          <w:w w:val="105"/>
        </w:rPr>
        <w:t>thừa</w:t>
      </w:r>
      <w:r>
        <w:rPr>
          <w:color w:val="231F20"/>
          <w:spacing w:val="-13"/>
          <w:w w:val="105"/>
        </w:rPr>
        <w:t> </w:t>
      </w:r>
      <w:r>
        <w:rPr>
          <w:color w:val="231F20"/>
          <w:w w:val="105"/>
        </w:rPr>
        <w:t>nhận</w:t>
      </w:r>
      <w:r>
        <w:rPr>
          <w:color w:val="231F20"/>
          <w:spacing w:val="-13"/>
          <w:w w:val="105"/>
        </w:rPr>
        <w:t> </w:t>
      </w:r>
      <w:r>
        <w:rPr>
          <w:color w:val="231F20"/>
          <w:w w:val="105"/>
        </w:rPr>
        <w:t>việc</w:t>
      </w:r>
      <w:r>
        <w:rPr>
          <w:color w:val="231F20"/>
          <w:spacing w:val="-13"/>
          <w:w w:val="105"/>
        </w:rPr>
        <w:t> </w:t>
      </w:r>
      <w:r>
        <w:rPr>
          <w:color w:val="231F20"/>
          <w:w w:val="105"/>
        </w:rPr>
        <w:t>hội</w:t>
      </w:r>
      <w:r>
        <w:rPr>
          <w:color w:val="231F20"/>
          <w:spacing w:val="-13"/>
          <w:w w:val="105"/>
        </w:rPr>
        <w:t> </w:t>
      </w:r>
      <w:r>
        <w:rPr>
          <w:color w:val="231F20"/>
          <w:w w:val="105"/>
        </w:rPr>
        <w:t>tập,</w:t>
      </w:r>
      <w:r>
        <w:rPr>
          <w:color w:val="231F20"/>
          <w:spacing w:val="-13"/>
          <w:w w:val="105"/>
        </w:rPr>
        <w:t> </w:t>
      </w:r>
      <w:r>
        <w:rPr>
          <w:color w:val="231F20"/>
          <w:w w:val="105"/>
        </w:rPr>
        <w:t>cho</w:t>
      </w:r>
      <w:r>
        <w:rPr>
          <w:color w:val="231F20"/>
          <w:spacing w:val="-13"/>
          <w:w w:val="105"/>
        </w:rPr>
        <w:t> </w:t>
      </w:r>
      <w:r>
        <w:rPr>
          <w:color w:val="231F20"/>
          <w:w w:val="105"/>
        </w:rPr>
        <w:t>là</w:t>
      </w:r>
      <w:r>
        <w:rPr>
          <w:color w:val="231F20"/>
          <w:spacing w:val="-13"/>
          <w:w w:val="105"/>
        </w:rPr>
        <w:t> </w:t>
      </w:r>
      <w:r>
        <w:rPr>
          <w:color w:val="231F20"/>
          <w:w w:val="105"/>
        </w:rPr>
        <w:t>không</w:t>
      </w:r>
      <w:r>
        <w:rPr>
          <w:color w:val="231F20"/>
          <w:spacing w:val="-13"/>
          <w:w w:val="105"/>
        </w:rPr>
        <w:t> </w:t>
      </w:r>
      <w:r>
        <w:rPr>
          <w:color w:val="231F20"/>
          <w:w w:val="105"/>
        </w:rPr>
        <w:t>đúng</w:t>
      </w:r>
      <w:r>
        <w:rPr>
          <w:color w:val="231F20"/>
          <w:spacing w:val="-13"/>
          <w:w w:val="105"/>
        </w:rPr>
        <w:t> </w:t>
      </w:r>
      <w:r>
        <w:rPr>
          <w:color w:val="231F20"/>
          <w:w w:val="105"/>
        </w:rPr>
        <w:t>pháp,</w:t>
      </w:r>
      <w:r>
        <w:rPr>
          <w:color w:val="231F20"/>
          <w:spacing w:val="-13"/>
          <w:w w:val="105"/>
        </w:rPr>
        <w:t> </w:t>
      </w:r>
      <w:r>
        <w:rPr>
          <w:color w:val="231F20"/>
          <w:w w:val="105"/>
        </w:rPr>
        <w:t>sẽ</w:t>
      </w:r>
      <w:r>
        <w:rPr>
          <w:color w:val="231F20"/>
          <w:spacing w:val="-13"/>
          <w:w w:val="105"/>
        </w:rPr>
        <w:t> </w:t>
      </w:r>
      <w:r>
        <w:rPr>
          <w:color w:val="231F20"/>
          <w:w w:val="105"/>
        </w:rPr>
        <w:t>có rất</w:t>
      </w:r>
      <w:r>
        <w:rPr>
          <w:color w:val="231F20"/>
          <w:spacing w:val="-10"/>
          <w:w w:val="105"/>
        </w:rPr>
        <w:t> </w:t>
      </w:r>
      <w:r>
        <w:rPr>
          <w:color w:val="231F20"/>
          <w:w w:val="105"/>
        </w:rPr>
        <w:t>nhiều</w:t>
      </w:r>
      <w:r>
        <w:rPr>
          <w:color w:val="231F20"/>
          <w:spacing w:val="-10"/>
          <w:w w:val="105"/>
        </w:rPr>
        <w:t> </w:t>
      </w:r>
      <w:r>
        <w:rPr>
          <w:color w:val="231F20"/>
          <w:w w:val="105"/>
        </w:rPr>
        <w:t>vấn</w:t>
      </w:r>
      <w:r>
        <w:rPr>
          <w:color w:val="231F20"/>
          <w:spacing w:val="-10"/>
          <w:w w:val="105"/>
        </w:rPr>
        <w:t> </w:t>
      </w:r>
      <w:r>
        <w:rPr>
          <w:color w:val="231F20"/>
          <w:w w:val="105"/>
        </w:rPr>
        <w:t>đề!</w:t>
      </w:r>
      <w:r>
        <w:rPr>
          <w:color w:val="231F20"/>
          <w:spacing w:val="-10"/>
          <w:w w:val="105"/>
        </w:rPr>
        <w:t> </w:t>
      </w:r>
      <w:r>
        <w:rPr>
          <w:color w:val="231F20"/>
          <w:w w:val="105"/>
        </w:rPr>
        <w:t>Hiện</w:t>
      </w:r>
      <w:r>
        <w:rPr>
          <w:color w:val="231F20"/>
          <w:spacing w:val="-10"/>
          <w:w w:val="105"/>
        </w:rPr>
        <w:t> </w:t>
      </w:r>
      <w:r>
        <w:rPr>
          <w:color w:val="231F20"/>
          <w:w w:val="105"/>
        </w:rPr>
        <w:t>thời,</w:t>
      </w:r>
      <w:r>
        <w:rPr>
          <w:color w:val="231F20"/>
          <w:spacing w:val="-10"/>
          <w:w w:val="105"/>
        </w:rPr>
        <w:t> </w:t>
      </w:r>
      <w:r>
        <w:rPr>
          <w:color w:val="231F20"/>
          <w:w w:val="105"/>
        </w:rPr>
        <w:t>trong</w:t>
      </w:r>
      <w:r>
        <w:rPr>
          <w:color w:val="231F20"/>
          <w:spacing w:val="-10"/>
          <w:w w:val="105"/>
        </w:rPr>
        <w:t> </w:t>
      </w:r>
      <w:r>
        <w:rPr>
          <w:color w:val="231F20"/>
          <w:w w:val="105"/>
        </w:rPr>
        <w:t>nhà</w:t>
      </w:r>
      <w:r>
        <w:rPr>
          <w:color w:val="231F20"/>
          <w:spacing w:val="-10"/>
          <w:w w:val="105"/>
        </w:rPr>
        <w:t> </w:t>
      </w:r>
      <w:r>
        <w:rPr>
          <w:color w:val="231F20"/>
          <w:w w:val="105"/>
        </w:rPr>
        <w:t>chùa,</w:t>
      </w:r>
      <w:r>
        <w:rPr>
          <w:color w:val="231F20"/>
          <w:spacing w:val="-10"/>
          <w:w w:val="105"/>
        </w:rPr>
        <w:t> </w:t>
      </w:r>
      <w:r>
        <w:rPr>
          <w:color w:val="231F20"/>
          <w:w w:val="105"/>
        </w:rPr>
        <w:t>khóa</w:t>
      </w:r>
      <w:r>
        <w:rPr>
          <w:color w:val="231F20"/>
          <w:spacing w:val="-10"/>
          <w:w w:val="105"/>
        </w:rPr>
        <w:t> </w:t>
      </w:r>
      <w:r>
        <w:rPr>
          <w:color w:val="231F20"/>
          <w:w w:val="105"/>
        </w:rPr>
        <w:t>tụng</w:t>
      </w:r>
      <w:r>
        <w:rPr>
          <w:color w:val="231F20"/>
          <w:spacing w:val="-10"/>
          <w:w w:val="105"/>
        </w:rPr>
        <w:t> </w:t>
      </w:r>
      <w:r>
        <w:rPr>
          <w:color w:val="231F20"/>
          <w:w w:val="105"/>
        </w:rPr>
        <w:t>sáng, tối chẳng phải do Phật Thích Ca Mâu Ni đã nói, kinh văn và nghi quy trong ấy đều là hội tập, cũng chẳng thể dùng những khóa bản ấy! Bình thường, quý vị làm Phật sự, như </w:t>
      </w:r>
      <w:r>
        <w:rPr>
          <w:i/>
          <w:color w:val="231F20"/>
        </w:rPr>
        <w:t>Từ</w:t>
      </w:r>
      <w:r>
        <w:rPr>
          <w:i/>
          <w:color w:val="231F20"/>
          <w:spacing w:val="-18"/>
        </w:rPr>
        <w:t> </w:t>
      </w:r>
      <w:r>
        <w:rPr>
          <w:i/>
          <w:color w:val="231F20"/>
        </w:rPr>
        <w:t>Bi</w:t>
      </w:r>
      <w:r>
        <w:rPr>
          <w:i/>
          <w:color w:val="231F20"/>
          <w:spacing w:val="-18"/>
        </w:rPr>
        <w:t> </w:t>
      </w:r>
      <w:r>
        <w:rPr>
          <w:i/>
          <w:color w:val="231F20"/>
        </w:rPr>
        <w:t>Tam</w:t>
      </w:r>
      <w:r>
        <w:rPr>
          <w:i/>
          <w:color w:val="231F20"/>
          <w:spacing w:val="-18"/>
        </w:rPr>
        <w:t> </w:t>
      </w:r>
      <w:r>
        <w:rPr>
          <w:i/>
          <w:color w:val="231F20"/>
        </w:rPr>
        <w:t>Muội</w:t>
      </w:r>
      <w:r>
        <w:rPr>
          <w:i/>
          <w:color w:val="231F20"/>
          <w:spacing w:val="-18"/>
        </w:rPr>
        <w:t> </w:t>
      </w:r>
      <w:r>
        <w:rPr>
          <w:i/>
          <w:color w:val="231F20"/>
        </w:rPr>
        <w:t>Thủy</w:t>
      </w:r>
      <w:r>
        <w:rPr>
          <w:i/>
          <w:color w:val="231F20"/>
          <w:spacing w:val="-18"/>
        </w:rPr>
        <w:t> </w:t>
      </w:r>
      <w:r>
        <w:rPr>
          <w:i/>
          <w:color w:val="231F20"/>
        </w:rPr>
        <w:t>Sám,</w:t>
      </w:r>
      <w:r>
        <w:rPr>
          <w:i/>
          <w:color w:val="231F20"/>
          <w:spacing w:val="-18"/>
        </w:rPr>
        <w:t> </w:t>
      </w:r>
      <w:r>
        <w:rPr>
          <w:i/>
          <w:color w:val="231F20"/>
        </w:rPr>
        <w:t>Đại</w:t>
      </w:r>
      <w:r>
        <w:rPr>
          <w:i/>
          <w:color w:val="231F20"/>
          <w:spacing w:val="-18"/>
        </w:rPr>
        <w:t> </w:t>
      </w:r>
      <w:r>
        <w:rPr>
          <w:i/>
          <w:color w:val="231F20"/>
        </w:rPr>
        <w:t>Bi</w:t>
      </w:r>
      <w:r>
        <w:rPr>
          <w:i/>
          <w:color w:val="231F20"/>
          <w:spacing w:val="-18"/>
        </w:rPr>
        <w:t> </w:t>
      </w:r>
      <w:r>
        <w:rPr>
          <w:i/>
          <w:color w:val="231F20"/>
        </w:rPr>
        <w:t>Sám,</w:t>
      </w:r>
      <w:r>
        <w:rPr>
          <w:i/>
          <w:color w:val="231F20"/>
          <w:spacing w:val="-18"/>
        </w:rPr>
        <w:t> </w:t>
      </w:r>
      <w:r>
        <w:rPr>
          <w:i/>
          <w:color w:val="231F20"/>
        </w:rPr>
        <w:t>Diệm</w:t>
      </w:r>
      <w:r>
        <w:rPr>
          <w:i/>
          <w:color w:val="231F20"/>
          <w:spacing w:val="-18"/>
        </w:rPr>
        <w:t> </w:t>
      </w:r>
      <w:r>
        <w:rPr>
          <w:i/>
          <w:color w:val="231F20"/>
        </w:rPr>
        <w:t>Khẩu,</w:t>
      </w:r>
      <w:r>
        <w:rPr>
          <w:i/>
          <w:color w:val="231F20"/>
          <w:spacing w:val="-18"/>
        </w:rPr>
        <w:t> </w:t>
      </w:r>
      <w:r>
        <w:rPr>
          <w:i/>
          <w:color w:val="231F20"/>
        </w:rPr>
        <w:t>Thủy</w:t>
      </w:r>
      <w:r>
        <w:rPr>
          <w:i/>
          <w:color w:val="231F20"/>
          <w:spacing w:val="-18"/>
        </w:rPr>
        <w:t> </w:t>
      </w:r>
      <w:r>
        <w:rPr>
          <w:i/>
          <w:color w:val="231F20"/>
        </w:rPr>
        <w:t>Lục</w:t>
      </w:r>
      <w:r>
        <w:rPr>
          <w:color w:val="231F20"/>
        </w:rPr>
        <w:t>, </w:t>
      </w:r>
      <w:r>
        <w:rPr>
          <w:color w:val="231F20"/>
          <w:w w:val="105"/>
        </w:rPr>
        <w:t>những bản ấy toàn là hội tập, thảy đều chẳng thể dùng.</w:t>
      </w:r>
    </w:p>
    <w:p>
      <w:pPr>
        <w:pStyle w:val="BodyText"/>
        <w:spacing w:line="278" w:lineRule="auto" w:before="151"/>
        <w:ind w:left="397" w:right="109" w:firstLine="453"/>
      </w:pPr>
      <w:r>
        <w:rPr>
          <w:color w:val="231F20"/>
          <w:w w:val="105"/>
        </w:rPr>
        <w:t>Khóa</w:t>
      </w:r>
      <w:r>
        <w:rPr>
          <w:color w:val="231F20"/>
          <w:spacing w:val="-10"/>
          <w:w w:val="105"/>
        </w:rPr>
        <w:t> </w:t>
      </w:r>
      <w:r>
        <w:rPr>
          <w:color w:val="231F20"/>
          <w:w w:val="105"/>
        </w:rPr>
        <w:t>tụng</w:t>
      </w:r>
      <w:r>
        <w:rPr>
          <w:color w:val="231F20"/>
          <w:spacing w:val="-10"/>
          <w:w w:val="105"/>
        </w:rPr>
        <w:t> </w:t>
      </w:r>
      <w:r>
        <w:rPr>
          <w:color w:val="231F20"/>
          <w:w w:val="105"/>
        </w:rPr>
        <w:t>sáng,</w:t>
      </w:r>
      <w:r>
        <w:rPr>
          <w:color w:val="231F20"/>
          <w:spacing w:val="-9"/>
          <w:w w:val="105"/>
        </w:rPr>
        <w:t> </w:t>
      </w:r>
      <w:r>
        <w:rPr>
          <w:color w:val="231F20"/>
          <w:w w:val="105"/>
        </w:rPr>
        <w:t>tối</w:t>
      </w:r>
      <w:r>
        <w:rPr>
          <w:color w:val="231F20"/>
          <w:spacing w:val="-10"/>
          <w:w w:val="105"/>
        </w:rPr>
        <w:t> </w:t>
      </w:r>
      <w:r>
        <w:rPr>
          <w:color w:val="231F20"/>
          <w:w w:val="105"/>
        </w:rPr>
        <w:t>trong</w:t>
      </w:r>
      <w:r>
        <w:rPr>
          <w:color w:val="231F20"/>
          <w:spacing w:val="-9"/>
          <w:w w:val="105"/>
        </w:rPr>
        <w:t> </w:t>
      </w:r>
      <w:r>
        <w:rPr>
          <w:color w:val="231F20"/>
          <w:w w:val="105"/>
        </w:rPr>
        <w:t>chùa</w:t>
      </w:r>
      <w:r>
        <w:rPr>
          <w:color w:val="231F20"/>
          <w:spacing w:val="-9"/>
          <w:w w:val="105"/>
        </w:rPr>
        <w:t> </w:t>
      </w:r>
      <w:r>
        <w:rPr>
          <w:color w:val="231F20"/>
          <w:w w:val="105"/>
        </w:rPr>
        <w:t>phải</w:t>
      </w:r>
      <w:r>
        <w:rPr>
          <w:color w:val="231F20"/>
          <w:spacing w:val="-10"/>
          <w:w w:val="105"/>
        </w:rPr>
        <w:t> </w:t>
      </w:r>
      <w:r>
        <w:rPr>
          <w:color w:val="231F20"/>
          <w:w w:val="105"/>
        </w:rPr>
        <w:t>đọc</w:t>
      </w:r>
      <w:r>
        <w:rPr>
          <w:color w:val="231F20"/>
          <w:spacing w:val="-10"/>
          <w:w w:val="105"/>
        </w:rPr>
        <w:t> </w:t>
      </w:r>
      <w:r>
        <w:rPr>
          <w:color w:val="231F20"/>
          <w:w w:val="105"/>
        </w:rPr>
        <w:t>nguyên</w:t>
      </w:r>
      <w:r>
        <w:rPr>
          <w:color w:val="231F20"/>
          <w:spacing w:val="-9"/>
          <w:w w:val="105"/>
        </w:rPr>
        <w:t> </w:t>
      </w:r>
      <w:r>
        <w:rPr>
          <w:color w:val="231F20"/>
          <w:w w:val="105"/>
        </w:rPr>
        <w:t>văn</w:t>
      </w:r>
      <w:r>
        <w:rPr>
          <w:color w:val="231F20"/>
          <w:spacing w:val="-10"/>
          <w:w w:val="105"/>
        </w:rPr>
        <w:t> </w:t>
      </w:r>
      <w:r>
        <w:rPr>
          <w:color w:val="231F20"/>
          <w:w w:val="105"/>
        </w:rPr>
        <w:t>mới đúng, vậy thì rất nhiều thứ trong nhà chùa đều trở thành có vấn đề, đều chẳng đúng pháp! Quý vị thấy trong Phật môn có</w:t>
      </w:r>
      <w:r>
        <w:rPr>
          <w:color w:val="231F20"/>
          <w:spacing w:val="-9"/>
          <w:w w:val="105"/>
        </w:rPr>
        <w:t> </w:t>
      </w:r>
      <w:r>
        <w:rPr>
          <w:color w:val="231F20"/>
          <w:w w:val="105"/>
        </w:rPr>
        <w:t>bao</w:t>
      </w:r>
      <w:r>
        <w:rPr>
          <w:color w:val="231F20"/>
          <w:spacing w:val="-9"/>
          <w:w w:val="105"/>
        </w:rPr>
        <w:t> </w:t>
      </w:r>
      <w:r>
        <w:rPr>
          <w:color w:val="231F20"/>
          <w:w w:val="105"/>
        </w:rPr>
        <w:t>nhiêu</w:t>
      </w:r>
      <w:r>
        <w:rPr>
          <w:color w:val="231F20"/>
          <w:spacing w:val="-9"/>
          <w:w w:val="105"/>
        </w:rPr>
        <w:t> </w:t>
      </w:r>
      <w:r>
        <w:rPr>
          <w:color w:val="231F20"/>
          <w:w w:val="105"/>
        </w:rPr>
        <w:t>thứ</w:t>
      </w:r>
      <w:r>
        <w:rPr>
          <w:color w:val="231F20"/>
          <w:spacing w:val="-9"/>
          <w:w w:val="105"/>
        </w:rPr>
        <w:t> </w:t>
      </w:r>
      <w:r>
        <w:rPr>
          <w:color w:val="231F20"/>
          <w:w w:val="105"/>
        </w:rPr>
        <w:t>là</w:t>
      </w:r>
      <w:r>
        <w:rPr>
          <w:color w:val="231F20"/>
          <w:spacing w:val="-9"/>
          <w:w w:val="105"/>
        </w:rPr>
        <w:t> </w:t>
      </w:r>
      <w:r>
        <w:rPr>
          <w:color w:val="231F20"/>
          <w:w w:val="105"/>
        </w:rPr>
        <w:t>hội</w:t>
      </w:r>
      <w:r>
        <w:rPr>
          <w:color w:val="231F20"/>
          <w:spacing w:val="-9"/>
          <w:w w:val="105"/>
        </w:rPr>
        <w:t> </w:t>
      </w:r>
      <w:r>
        <w:rPr>
          <w:color w:val="231F20"/>
          <w:w w:val="105"/>
        </w:rPr>
        <w:t>tập</w:t>
      </w:r>
      <w:r>
        <w:rPr>
          <w:color w:val="231F20"/>
          <w:spacing w:val="-8"/>
          <w:w w:val="105"/>
        </w:rPr>
        <w:t> </w:t>
      </w:r>
      <w:r>
        <w:rPr>
          <w:color w:val="231F20"/>
          <w:w w:val="105"/>
        </w:rPr>
        <w:t>của</w:t>
      </w:r>
      <w:r>
        <w:rPr>
          <w:color w:val="231F20"/>
          <w:spacing w:val="-7"/>
          <w:w w:val="105"/>
        </w:rPr>
        <w:t> </w:t>
      </w:r>
      <w:r>
        <w:rPr>
          <w:color w:val="231F20"/>
          <w:w w:val="105"/>
        </w:rPr>
        <w:t>tổ</w:t>
      </w:r>
      <w:r>
        <w:rPr>
          <w:color w:val="231F20"/>
          <w:spacing w:val="-8"/>
          <w:w w:val="105"/>
        </w:rPr>
        <w:t> </w:t>
      </w:r>
      <w:r>
        <w:rPr>
          <w:color w:val="231F20"/>
          <w:w w:val="105"/>
        </w:rPr>
        <w:t>sư</w:t>
      </w:r>
      <w:r>
        <w:rPr>
          <w:color w:val="231F20"/>
          <w:spacing w:val="-8"/>
          <w:w w:val="105"/>
        </w:rPr>
        <w:t> </w:t>
      </w:r>
      <w:r>
        <w:rPr>
          <w:color w:val="231F20"/>
          <w:w w:val="105"/>
        </w:rPr>
        <w:t>đại</w:t>
      </w:r>
      <w:r>
        <w:rPr>
          <w:color w:val="231F20"/>
          <w:spacing w:val="-7"/>
          <w:w w:val="105"/>
        </w:rPr>
        <w:t> </w:t>
      </w:r>
      <w:r>
        <w:rPr>
          <w:color w:val="231F20"/>
          <w:w w:val="105"/>
        </w:rPr>
        <w:t>đức</w:t>
      </w:r>
      <w:r>
        <w:rPr>
          <w:color w:val="231F20"/>
          <w:spacing w:val="-8"/>
          <w:w w:val="105"/>
        </w:rPr>
        <w:t> </w:t>
      </w:r>
      <w:r>
        <w:rPr>
          <w:color w:val="231F20"/>
          <w:w w:val="105"/>
        </w:rPr>
        <w:t>từ</w:t>
      </w:r>
      <w:r>
        <w:rPr>
          <w:color w:val="231F20"/>
          <w:spacing w:val="-9"/>
          <w:w w:val="105"/>
        </w:rPr>
        <w:t> </w:t>
      </w:r>
      <w:r>
        <w:rPr>
          <w:color w:val="231F20"/>
          <w:w w:val="105"/>
        </w:rPr>
        <w:t>xưa</w:t>
      </w:r>
      <w:r>
        <w:rPr>
          <w:color w:val="231F20"/>
          <w:spacing w:val="-8"/>
          <w:w w:val="105"/>
        </w:rPr>
        <w:t> </w:t>
      </w:r>
      <w:r>
        <w:rPr>
          <w:color w:val="231F20"/>
          <w:w w:val="105"/>
        </w:rPr>
        <w:t>đến</w:t>
      </w:r>
      <w:r>
        <w:rPr>
          <w:color w:val="231F20"/>
          <w:spacing w:val="-7"/>
          <w:w w:val="105"/>
        </w:rPr>
        <w:t> </w:t>
      </w:r>
      <w:r>
        <w:rPr>
          <w:color w:val="231F20"/>
          <w:spacing w:val="-4"/>
          <w:w w:val="105"/>
        </w:rPr>
        <w:t>nay.</w:t>
      </w:r>
    </w:p>
    <w:p>
      <w:pPr>
        <w:spacing w:line="278" w:lineRule="auto" w:before="145"/>
        <w:ind w:left="397" w:right="111" w:firstLine="453"/>
        <w:jc w:val="both"/>
        <w:rPr>
          <w:sz w:val="34"/>
        </w:rPr>
      </w:pPr>
      <w:r>
        <w:rPr>
          <w:color w:val="231F20"/>
          <w:w w:val="105"/>
          <w:sz w:val="34"/>
        </w:rPr>
        <w:t>Vì</w:t>
      </w:r>
      <w:r>
        <w:rPr>
          <w:color w:val="231F20"/>
          <w:spacing w:val="-15"/>
          <w:w w:val="105"/>
          <w:sz w:val="34"/>
        </w:rPr>
        <w:t> </w:t>
      </w:r>
      <w:r>
        <w:rPr>
          <w:color w:val="231F20"/>
          <w:w w:val="105"/>
          <w:sz w:val="34"/>
        </w:rPr>
        <w:t>thế,</w:t>
      </w:r>
      <w:r>
        <w:rPr>
          <w:color w:val="231F20"/>
          <w:spacing w:val="-16"/>
          <w:w w:val="105"/>
          <w:sz w:val="34"/>
        </w:rPr>
        <w:t> </w:t>
      </w:r>
      <w:r>
        <w:rPr>
          <w:color w:val="231F20"/>
          <w:w w:val="105"/>
          <w:sz w:val="34"/>
        </w:rPr>
        <w:t>phải</w:t>
      </w:r>
      <w:r>
        <w:rPr>
          <w:color w:val="231F20"/>
          <w:spacing w:val="-15"/>
          <w:w w:val="105"/>
          <w:sz w:val="34"/>
        </w:rPr>
        <w:t> </w:t>
      </w:r>
      <w:r>
        <w:rPr>
          <w:color w:val="231F20"/>
          <w:w w:val="105"/>
          <w:sz w:val="34"/>
        </w:rPr>
        <w:t>hiểu</w:t>
      </w:r>
      <w:r>
        <w:rPr>
          <w:color w:val="231F20"/>
          <w:spacing w:val="-15"/>
          <w:w w:val="105"/>
          <w:sz w:val="34"/>
        </w:rPr>
        <w:t> </w:t>
      </w:r>
      <w:r>
        <w:rPr>
          <w:color w:val="231F20"/>
          <w:w w:val="105"/>
          <w:sz w:val="34"/>
        </w:rPr>
        <w:t>đạo</w:t>
      </w:r>
      <w:r>
        <w:rPr>
          <w:color w:val="231F20"/>
          <w:spacing w:val="-15"/>
          <w:w w:val="105"/>
          <w:sz w:val="34"/>
        </w:rPr>
        <w:t> </w:t>
      </w:r>
      <w:r>
        <w:rPr>
          <w:color w:val="231F20"/>
          <w:w w:val="105"/>
          <w:sz w:val="34"/>
        </w:rPr>
        <w:t>lý</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thể</w:t>
      </w:r>
      <w:r>
        <w:rPr>
          <w:color w:val="231F20"/>
          <w:spacing w:val="-16"/>
          <w:w w:val="105"/>
          <w:sz w:val="34"/>
        </w:rPr>
        <w:t> </w:t>
      </w:r>
      <w:r>
        <w:rPr>
          <w:color w:val="231F20"/>
          <w:w w:val="105"/>
          <w:sz w:val="34"/>
        </w:rPr>
        <w:t>không</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theo</w:t>
      </w:r>
      <w:r>
        <w:rPr>
          <w:color w:val="231F20"/>
          <w:spacing w:val="-16"/>
          <w:w w:val="105"/>
          <w:sz w:val="34"/>
        </w:rPr>
        <w:t> </w:t>
      </w:r>
      <w:r>
        <w:rPr>
          <w:color w:val="231F20"/>
          <w:w w:val="105"/>
          <w:sz w:val="34"/>
        </w:rPr>
        <w:t>lý. Sau khi quý vị đều hiểu rõ, sẽ biết hội tập là cần thiết, nhất là</w:t>
      </w:r>
      <w:r>
        <w:rPr>
          <w:color w:val="231F20"/>
          <w:spacing w:val="-5"/>
          <w:w w:val="105"/>
          <w:sz w:val="34"/>
        </w:rPr>
        <w:t> </w:t>
      </w:r>
      <w:r>
        <w:rPr>
          <w:color w:val="231F20"/>
          <w:w w:val="105"/>
          <w:sz w:val="34"/>
        </w:rPr>
        <w:t>thuở</w:t>
      </w:r>
      <w:r>
        <w:rPr>
          <w:color w:val="231F20"/>
          <w:spacing w:val="-5"/>
          <w:w w:val="105"/>
          <w:sz w:val="34"/>
        </w:rPr>
        <w:t> </w:t>
      </w:r>
      <w:r>
        <w:rPr>
          <w:color w:val="231F20"/>
          <w:w w:val="105"/>
          <w:sz w:val="34"/>
        </w:rPr>
        <w:t>ấy,</w:t>
      </w:r>
      <w:r>
        <w:rPr>
          <w:color w:val="231F20"/>
          <w:spacing w:val="-3"/>
          <w:w w:val="105"/>
          <w:sz w:val="34"/>
        </w:rPr>
        <w:t> </w:t>
      </w:r>
      <w:r>
        <w:rPr>
          <w:color w:val="231F20"/>
          <w:w w:val="105"/>
          <w:sz w:val="34"/>
        </w:rPr>
        <w:t>đức</w:t>
      </w:r>
      <w:r>
        <w:rPr>
          <w:color w:val="231F20"/>
          <w:spacing w:val="-5"/>
          <w:w w:val="105"/>
          <w:sz w:val="34"/>
        </w:rPr>
        <w:t> </w:t>
      </w:r>
      <w:r>
        <w:rPr>
          <w:color w:val="231F20"/>
          <w:w w:val="105"/>
          <w:sz w:val="34"/>
        </w:rPr>
        <w:t>Thế</w:t>
      </w:r>
      <w:r>
        <w:rPr>
          <w:color w:val="231F20"/>
          <w:spacing w:val="-5"/>
          <w:w w:val="105"/>
          <w:sz w:val="34"/>
        </w:rPr>
        <w:t> </w:t>
      </w:r>
      <w:r>
        <w:rPr>
          <w:color w:val="231F20"/>
          <w:w w:val="105"/>
          <w:sz w:val="34"/>
        </w:rPr>
        <w:t>Tôn</w:t>
      </w:r>
      <w:r>
        <w:rPr>
          <w:color w:val="231F20"/>
          <w:spacing w:val="-5"/>
          <w:w w:val="105"/>
          <w:sz w:val="34"/>
        </w:rPr>
        <w:t> </w:t>
      </w:r>
      <w:r>
        <w:rPr>
          <w:color w:val="231F20"/>
          <w:w w:val="105"/>
          <w:sz w:val="34"/>
        </w:rPr>
        <w:t>đã</w:t>
      </w:r>
      <w:r>
        <w:rPr>
          <w:color w:val="231F20"/>
          <w:spacing w:val="-5"/>
          <w:w w:val="105"/>
          <w:sz w:val="34"/>
        </w:rPr>
        <w:t> </w:t>
      </w:r>
      <w:r>
        <w:rPr>
          <w:color w:val="231F20"/>
          <w:w w:val="105"/>
          <w:sz w:val="34"/>
        </w:rPr>
        <w:t>chỉ</w:t>
      </w:r>
      <w:r>
        <w:rPr>
          <w:color w:val="231F20"/>
          <w:spacing w:val="-5"/>
          <w:w w:val="105"/>
          <w:sz w:val="34"/>
        </w:rPr>
        <w:t> </w:t>
      </w:r>
      <w:r>
        <w:rPr>
          <w:color w:val="231F20"/>
          <w:w w:val="105"/>
          <w:sz w:val="34"/>
        </w:rPr>
        <w:t>dạy</w:t>
      </w:r>
      <w:r>
        <w:rPr>
          <w:color w:val="231F20"/>
          <w:spacing w:val="-5"/>
          <w:w w:val="105"/>
          <w:sz w:val="34"/>
        </w:rPr>
        <w:t> </w:t>
      </w:r>
      <w:r>
        <w:rPr>
          <w:color w:val="231F20"/>
          <w:w w:val="105"/>
          <w:sz w:val="34"/>
        </w:rPr>
        <w:t>chúng</w:t>
      </w:r>
      <w:r>
        <w:rPr>
          <w:color w:val="231F20"/>
          <w:spacing w:val="-4"/>
          <w:w w:val="105"/>
          <w:sz w:val="34"/>
        </w:rPr>
        <w:t> </w:t>
      </w:r>
      <w:r>
        <w:rPr>
          <w:color w:val="231F20"/>
          <w:w w:val="105"/>
          <w:sz w:val="34"/>
        </w:rPr>
        <w:t>ta:</w:t>
      </w:r>
      <w:r>
        <w:rPr>
          <w:color w:val="231F20"/>
          <w:spacing w:val="-5"/>
          <w:w w:val="105"/>
          <w:sz w:val="34"/>
        </w:rPr>
        <w:t> </w:t>
      </w:r>
      <w:r>
        <w:rPr>
          <w:color w:val="231F20"/>
          <w:w w:val="105"/>
          <w:sz w:val="34"/>
        </w:rPr>
        <w:t>“</w:t>
      </w:r>
      <w:r>
        <w:rPr>
          <w:i/>
          <w:color w:val="231F20"/>
          <w:w w:val="105"/>
          <w:sz w:val="34"/>
        </w:rPr>
        <w:t>Y</w:t>
      </w:r>
      <w:r>
        <w:rPr>
          <w:i/>
          <w:color w:val="231F20"/>
          <w:spacing w:val="-5"/>
          <w:w w:val="105"/>
          <w:sz w:val="34"/>
        </w:rPr>
        <w:t> </w:t>
      </w:r>
      <w:r>
        <w:rPr>
          <w:i/>
          <w:color w:val="231F20"/>
          <w:w w:val="105"/>
          <w:sz w:val="34"/>
        </w:rPr>
        <w:t>pháp,</w:t>
      </w:r>
      <w:r>
        <w:rPr>
          <w:i/>
          <w:color w:val="231F20"/>
          <w:spacing w:val="-4"/>
          <w:w w:val="105"/>
          <w:sz w:val="34"/>
        </w:rPr>
        <w:t> </w:t>
      </w:r>
      <w:r>
        <w:rPr>
          <w:i/>
          <w:color w:val="231F20"/>
          <w:w w:val="105"/>
          <w:sz w:val="34"/>
        </w:rPr>
        <w:t>bất</w:t>
      </w:r>
      <w:r>
        <w:rPr>
          <w:i/>
          <w:color w:val="231F20"/>
          <w:spacing w:val="-5"/>
          <w:w w:val="105"/>
          <w:sz w:val="34"/>
        </w:rPr>
        <w:t> </w:t>
      </w:r>
      <w:r>
        <w:rPr>
          <w:i/>
          <w:color w:val="231F20"/>
          <w:w w:val="105"/>
          <w:sz w:val="34"/>
        </w:rPr>
        <w:t>y nhân;</w:t>
      </w:r>
      <w:r>
        <w:rPr>
          <w:i/>
          <w:color w:val="231F20"/>
          <w:spacing w:val="-18"/>
          <w:w w:val="105"/>
          <w:sz w:val="34"/>
        </w:rPr>
        <w:t> </w:t>
      </w:r>
      <w:r>
        <w:rPr>
          <w:i/>
          <w:color w:val="231F20"/>
          <w:w w:val="105"/>
          <w:sz w:val="34"/>
        </w:rPr>
        <w:t>y</w:t>
      </w:r>
      <w:r>
        <w:rPr>
          <w:i/>
          <w:color w:val="231F20"/>
          <w:spacing w:val="-18"/>
          <w:w w:val="105"/>
          <w:sz w:val="34"/>
        </w:rPr>
        <w:t> </w:t>
      </w:r>
      <w:r>
        <w:rPr>
          <w:i/>
          <w:color w:val="231F20"/>
          <w:w w:val="105"/>
          <w:sz w:val="34"/>
        </w:rPr>
        <w:t>nghĩa,</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y</w:t>
      </w:r>
      <w:r>
        <w:rPr>
          <w:i/>
          <w:color w:val="231F20"/>
          <w:spacing w:val="-18"/>
          <w:w w:val="105"/>
          <w:sz w:val="34"/>
        </w:rPr>
        <w:t> </w:t>
      </w:r>
      <w:r>
        <w:rPr>
          <w:i/>
          <w:color w:val="231F20"/>
          <w:w w:val="105"/>
          <w:sz w:val="34"/>
        </w:rPr>
        <w:t>ngữ;</w:t>
      </w:r>
      <w:r>
        <w:rPr>
          <w:i/>
          <w:color w:val="231F20"/>
          <w:spacing w:val="-18"/>
          <w:w w:val="105"/>
          <w:sz w:val="34"/>
        </w:rPr>
        <w:t> </w:t>
      </w:r>
      <w:r>
        <w:rPr>
          <w:i/>
          <w:color w:val="231F20"/>
          <w:w w:val="105"/>
          <w:sz w:val="34"/>
        </w:rPr>
        <w:t>y</w:t>
      </w:r>
      <w:r>
        <w:rPr>
          <w:i/>
          <w:color w:val="231F20"/>
          <w:spacing w:val="-18"/>
          <w:w w:val="105"/>
          <w:sz w:val="34"/>
        </w:rPr>
        <w:t> </w:t>
      </w:r>
      <w:r>
        <w:rPr>
          <w:i/>
          <w:color w:val="231F20"/>
          <w:w w:val="105"/>
          <w:sz w:val="34"/>
        </w:rPr>
        <w:t>liễu</w:t>
      </w:r>
      <w:r>
        <w:rPr>
          <w:i/>
          <w:color w:val="231F20"/>
          <w:spacing w:val="-18"/>
          <w:w w:val="105"/>
          <w:sz w:val="34"/>
        </w:rPr>
        <w:t> </w:t>
      </w:r>
      <w:r>
        <w:rPr>
          <w:i/>
          <w:color w:val="231F20"/>
          <w:w w:val="105"/>
          <w:sz w:val="34"/>
        </w:rPr>
        <w:t>nghĩa,</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y</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liễu</w:t>
      </w:r>
      <w:r>
        <w:rPr>
          <w:i/>
          <w:color w:val="231F20"/>
          <w:spacing w:val="-18"/>
          <w:w w:val="105"/>
          <w:sz w:val="34"/>
        </w:rPr>
        <w:t> </w:t>
      </w:r>
      <w:r>
        <w:rPr>
          <w:i/>
          <w:color w:val="231F20"/>
          <w:w w:val="105"/>
          <w:sz w:val="34"/>
        </w:rPr>
        <w:t>nghĩa;</w:t>
      </w:r>
      <w:r>
        <w:rPr>
          <w:i/>
          <w:color w:val="231F20"/>
          <w:spacing w:val="-18"/>
          <w:w w:val="105"/>
          <w:sz w:val="34"/>
        </w:rPr>
        <w:t> </w:t>
      </w:r>
      <w:r>
        <w:rPr>
          <w:i/>
          <w:color w:val="231F20"/>
          <w:w w:val="105"/>
          <w:sz w:val="34"/>
        </w:rPr>
        <w:t>y trí, bất y thức</w:t>
      </w:r>
      <w:r>
        <w:rPr>
          <w:color w:val="231F20"/>
          <w:w w:val="105"/>
          <w:sz w:val="34"/>
        </w:rPr>
        <w:t>”.</w:t>
      </w:r>
    </w:p>
    <w:p>
      <w:pPr>
        <w:spacing w:line="278" w:lineRule="auto" w:before="145"/>
        <w:ind w:left="397" w:right="112" w:firstLine="453"/>
        <w:jc w:val="both"/>
        <w:rPr>
          <w:sz w:val="34"/>
        </w:rPr>
      </w:pPr>
      <w:r>
        <w:rPr>
          <w:color w:val="231F20"/>
          <w:w w:val="105"/>
          <w:sz w:val="34"/>
        </w:rPr>
        <w:t>Hơn nữa, kinh Đại thừa thường dạy: “</w:t>
      </w:r>
      <w:r>
        <w:rPr>
          <w:i/>
          <w:color w:val="231F20"/>
          <w:w w:val="105"/>
          <w:sz w:val="34"/>
        </w:rPr>
        <w:t>Phật vô hữu định pháp</w:t>
      </w:r>
      <w:r>
        <w:rPr>
          <w:i/>
          <w:color w:val="231F20"/>
          <w:spacing w:val="-19"/>
          <w:w w:val="105"/>
          <w:sz w:val="34"/>
        </w:rPr>
        <w:t> </w:t>
      </w:r>
      <w:r>
        <w:rPr>
          <w:i/>
          <w:color w:val="231F20"/>
          <w:w w:val="105"/>
          <w:sz w:val="34"/>
        </w:rPr>
        <w:t>khả</w:t>
      </w:r>
      <w:r>
        <w:rPr>
          <w:i/>
          <w:color w:val="231F20"/>
          <w:spacing w:val="-19"/>
          <w:w w:val="105"/>
          <w:sz w:val="34"/>
        </w:rPr>
        <w:t> </w:t>
      </w:r>
      <w:r>
        <w:rPr>
          <w:i/>
          <w:color w:val="231F20"/>
          <w:w w:val="105"/>
          <w:sz w:val="34"/>
        </w:rPr>
        <w:t>thuyết</w:t>
      </w:r>
      <w:r>
        <w:rPr>
          <w:color w:val="231F20"/>
          <w:w w:val="105"/>
          <w:sz w:val="34"/>
        </w:rPr>
        <w:t>”</w:t>
      </w:r>
      <w:r>
        <w:rPr>
          <w:color w:val="231F20"/>
          <w:spacing w:val="-21"/>
          <w:w w:val="105"/>
          <w:sz w:val="34"/>
        </w:rPr>
        <w:t> </w:t>
      </w:r>
      <w:r>
        <w:rPr>
          <w:color w:val="231F20"/>
          <w:w w:val="105"/>
          <w:sz w:val="34"/>
        </w:rPr>
        <w:t>(Phật</w:t>
      </w:r>
      <w:r>
        <w:rPr>
          <w:color w:val="231F20"/>
          <w:spacing w:val="-19"/>
          <w:w w:val="105"/>
          <w:sz w:val="34"/>
        </w:rPr>
        <w:t> </w:t>
      </w:r>
      <w:r>
        <w:rPr>
          <w:color w:val="231F20"/>
          <w:w w:val="105"/>
          <w:sz w:val="34"/>
        </w:rPr>
        <w:t>không</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nhất</w:t>
      </w:r>
      <w:r>
        <w:rPr>
          <w:color w:val="231F20"/>
          <w:spacing w:val="-19"/>
          <w:w w:val="105"/>
          <w:sz w:val="34"/>
        </w:rPr>
        <w:t> </w:t>
      </w:r>
      <w:r>
        <w:rPr>
          <w:color w:val="231F20"/>
          <w:w w:val="105"/>
          <w:sz w:val="34"/>
        </w:rPr>
        <w:t>định</w:t>
      </w:r>
      <w:r>
        <w:rPr>
          <w:color w:val="231F20"/>
          <w:spacing w:val="-19"/>
          <w:w w:val="105"/>
          <w:sz w:val="34"/>
        </w:rPr>
        <w:t> </w:t>
      </w:r>
      <w:r>
        <w:rPr>
          <w:color w:val="231F20"/>
          <w:w w:val="105"/>
          <w:sz w:val="34"/>
        </w:rPr>
        <w:t>nào</w:t>
      </w:r>
      <w:r>
        <w:rPr>
          <w:color w:val="231F20"/>
          <w:spacing w:val="-21"/>
          <w:w w:val="105"/>
          <w:sz w:val="34"/>
        </w:rPr>
        <w:t> </w:t>
      </w:r>
      <w:r>
        <w:rPr>
          <w:color w:val="231F20"/>
          <w:w w:val="105"/>
          <w:sz w:val="34"/>
        </w:rPr>
        <w:t>để</w:t>
      </w:r>
      <w:r>
        <w:rPr>
          <w:color w:val="231F20"/>
          <w:spacing w:val="-19"/>
          <w:w w:val="105"/>
          <w:sz w:val="34"/>
        </w:rPr>
        <w:t> </w:t>
      </w:r>
      <w:r>
        <w:rPr>
          <w:color w:val="231F20"/>
          <w:w w:val="105"/>
          <w:sz w:val="34"/>
        </w:rPr>
        <w:t>nói). </w:t>
      </w:r>
      <w:r>
        <w:rPr>
          <w:color w:val="231F20"/>
          <w:sz w:val="34"/>
        </w:rPr>
        <w:t>“</w:t>
      </w:r>
      <w:r>
        <w:rPr>
          <w:i/>
          <w:color w:val="231F20"/>
          <w:sz w:val="34"/>
        </w:rPr>
        <w:t>Pháp thượng ưng xả, hà huống phi pháp</w:t>
      </w:r>
      <w:r>
        <w:rPr>
          <w:color w:val="231F20"/>
          <w:sz w:val="34"/>
        </w:rPr>
        <w:t>” (Pháp còn nên bỏ, </w:t>
      </w:r>
      <w:r>
        <w:rPr>
          <w:color w:val="231F20"/>
          <w:w w:val="105"/>
          <w:sz w:val="34"/>
        </w:rPr>
        <w:t>huống</w:t>
      </w:r>
      <w:r>
        <w:rPr>
          <w:color w:val="231F20"/>
          <w:spacing w:val="27"/>
          <w:w w:val="105"/>
          <w:sz w:val="34"/>
        </w:rPr>
        <w:t> </w:t>
      </w:r>
      <w:r>
        <w:rPr>
          <w:color w:val="231F20"/>
          <w:w w:val="105"/>
          <w:sz w:val="34"/>
        </w:rPr>
        <w:t>gì</w:t>
      </w:r>
      <w:r>
        <w:rPr>
          <w:color w:val="231F20"/>
          <w:spacing w:val="27"/>
          <w:w w:val="105"/>
          <w:sz w:val="34"/>
        </w:rPr>
        <w:t> </w:t>
      </w:r>
      <w:r>
        <w:rPr>
          <w:color w:val="231F20"/>
          <w:w w:val="105"/>
          <w:sz w:val="34"/>
        </w:rPr>
        <w:t>phi</w:t>
      </w:r>
      <w:r>
        <w:rPr>
          <w:color w:val="231F20"/>
          <w:spacing w:val="27"/>
          <w:w w:val="105"/>
          <w:sz w:val="34"/>
        </w:rPr>
        <w:t> </w:t>
      </w:r>
      <w:r>
        <w:rPr>
          <w:color w:val="231F20"/>
          <w:w w:val="105"/>
          <w:sz w:val="34"/>
        </w:rPr>
        <w:t>pháp).</w:t>
      </w:r>
      <w:r>
        <w:rPr>
          <w:color w:val="231F20"/>
          <w:spacing w:val="27"/>
          <w:w w:val="105"/>
          <w:sz w:val="34"/>
        </w:rPr>
        <w:t> </w:t>
      </w:r>
      <w:r>
        <w:rPr>
          <w:color w:val="231F20"/>
          <w:w w:val="105"/>
          <w:sz w:val="34"/>
        </w:rPr>
        <w:t>Nói</w:t>
      </w:r>
      <w:r>
        <w:rPr>
          <w:color w:val="231F20"/>
          <w:spacing w:val="28"/>
          <w:w w:val="105"/>
          <w:sz w:val="34"/>
        </w:rPr>
        <w:t> </w:t>
      </w:r>
      <w:r>
        <w:rPr>
          <w:color w:val="231F20"/>
          <w:w w:val="105"/>
          <w:sz w:val="34"/>
        </w:rPr>
        <w:t>rành</w:t>
      </w:r>
      <w:r>
        <w:rPr>
          <w:color w:val="231F20"/>
          <w:spacing w:val="26"/>
          <w:w w:val="105"/>
          <w:sz w:val="34"/>
        </w:rPr>
        <w:t> </w:t>
      </w:r>
      <w:r>
        <w:rPr>
          <w:color w:val="231F20"/>
          <w:w w:val="105"/>
          <w:sz w:val="34"/>
        </w:rPr>
        <w:t>mạch,</w:t>
      </w:r>
      <w:r>
        <w:rPr>
          <w:color w:val="231F20"/>
          <w:spacing w:val="28"/>
          <w:w w:val="105"/>
          <w:sz w:val="34"/>
        </w:rPr>
        <w:t> </w:t>
      </w:r>
      <w:r>
        <w:rPr>
          <w:color w:val="231F20"/>
          <w:w w:val="105"/>
          <w:sz w:val="34"/>
        </w:rPr>
        <w:t>triệt</w:t>
      </w:r>
      <w:r>
        <w:rPr>
          <w:color w:val="231F20"/>
          <w:spacing w:val="27"/>
          <w:w w:val="105"/>
          <w:sz w:val="34"/>
        </w:rPr>
        <w:t> </w:t>
      </w:r>
      <w:r>
        <w:rPr>
          <w:color w:val="231F20"/>
          <w:w w:val="105"/>
          <w:sz w:val="34"/>
        </w:rPr>
        <w:t>để</w:t>
      </w:r>
      <w:r>
        <w:rPr>
          <w:color w:val="231F20"/>
          <w:spacing w:val="28"/>
          <w:w w:val="105"/>
          <w:sz w:val="34"/>
        </w:rPr>
        <w:t> </w:t>
      </w:r>
      <w:r>
        <w:rPr>
          <w:color w:val="231F20"/>
          <w:w w:val="105"/>
          <w:sz w:val="34"/>
        </w:rPr>
        <w:t>như</w:t>
      </w:r>
      <w:r>
        <w:rPr>
          <w:color w:val="231F20"/>
          <w:spacing w:val="27"/>
          <w:w w:val="105"/>
          <w:sz w:val="34"/>
        </w:rPr>
        <w:t> </w:t>
      </w:r>
      <w:r>
        <w:rPr>
          <w:color w:val="231F20"/>
          <w:w w:val="105"/>
          <w:sz w:val="34"/>
        </w:rPr>
        <w:t>vậy,</w:t>
      </w:r>
      <w:r>
        <w:rPr>
          <w:color w:val="231F20"/>
          <w:spacing w:val="27"/>
          <w:w w:val="105"/>
          <w:sz w:val="34"/>
        </w:rPr>
        <w:t> </w:t>
      </w:r>
      <w:r>
        <w:rPr>
          <w:color w:val="231F20"/>
          <w:spacing w:val="-5"/>
          <w:w w:val="105"/>
          <w:sz w:val="34"/>
        </w:rPr>
        <w:t>làm</w:t>
      </w:r>
    </w:p>
    <w:p>
      <w:pPr>
        <w:spacing w:after="0" w:line="278"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0" w:lineRule="auto" w:before="106"/>
        <w:ind w:left="113" w:right="395"/>
      </w:pPr>
      <w:r>
        <w:rPr>
          <w:color w:val="231F20"/>
          <w:w w:val="105"/>
        </w:rPr>
        <w:t>sao</w:t>
      </w:r>
      <w:r>
        <w:rPr>
          <w:color w:val="231F20"/>
          <w:spacing w:val="-4"/>
          <w:w w:val="105"/>
        </w:rPr>
        <w:t> </w:t>
      </w:r>
      <w:r>
        <w:rPr>
          <w:color w:val="231F20"/>
          <w:w w:val="105"/>
        </w:rPr>
        <w:t>không</w:t>
      </w:r>
      <w:r>
        <w:rPr>
          <w:color w:val="231F20"/>
          <w:spacing w:val="-4"/>
          <w:w w:val="105"/>
        </w:rPr>
        <w:t> </w:t>
      </w:r>
      <w:r>
        <w:rPr>
          <w:color w:val="231F20"/>
          <w:w w:val="105"/>
        </w:rPr>
        <w:t>tin?</w:t>
      </w:r>
      <w:r>
        <w:rPr>
          <w:color w:val="231F20"/>
          <w:spacing w:val="-4"/>
          <w:w w:val="105"/>
        </w:rPr>
        <w:t> </w:t>
      </w:r>
      <w:r>
        <w:rPr>
          <w:color w:val="231F20"/>
          <w:w w:val="105"/>
        </w:rPr>
        <w:t>Vì</w:t>
      </w:r>
      <w:r>
        <w:rPr>
          <w:color w:val="231F20"/>
          <w:spacing w:val="-4"/>
          <w:w w:val="105"/>
        </w:rPr>
        <w:t> </w:t>
      </w:r>
      <w:r>
        <w:rPr>
          <w:color w:val="231F20"/>
          <w:w w:val="105"/>
        </w:rPr>
        <w:t>thế,</w:t>
      </w:r>
      <w:r>
        <w:rPr>
          <w:color w:val="231F20"/>
          <w:spacing w:val="-5"/>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nhất</w:t>
      </w:r>
      <w:r>
        <w:rPr>
          <w:color w:val="231F20"/>
          <w:spacing w:val="-4"/>
          <w:w w:val="105"/>
        </w:rPr>
        <w:t> </w:t>
      </w:r>
      <w:r>
        <w:rPr>
          <w:color w:val="231F20"/>
          <w:w w:val="105"/>
        </w:rPr>
        <w:t>định</w:t>
      </w:r>
      <w:r>
        <w:rPr>
          <w:color w:val="231F20"/>
          <w:spacing w:val="-4"/>
          <w:w w:val="105"/>
        </w:rPr>
        <w:t> </w:t>
      </w:r>
      <w:r>
        <w:rPr>
          <w:color w:val="231F20"/>
          <w:w w:val="105"/>
        </w:rPr>
        <w:t>phải</w:t>
      </w:r>
      <w:r>
        <w:rPr>
          <w:color w:val="231F20"/>
          <w:spacing w:val="-4"/>
          <w:w w:val="105"/>
        </w:rPr>
        <w:t> </w:t>
      </w:r>
      <w:r>
        <w:rPr>
          <w:color w:val="231F20"/>
          <w:w w:val="105"/>
        </w:rPr>
        <w:t>hiểu</w:t>
      </w:r>
      <w:r>
        <w:rPr>
          <w:color w:val="231F20"/>
          <w:spacing w:val="-4"/>
          <w:w w:val="105"/>
        </w:rPr>
        <w:t> </w:t>
      </w:r>
      <w:r>
        <w:rPr>
          <w:color w:val="231F20"/>
          <w:w w:val="105"/>
        </w:rPr>
        <w:t>pháp</w:t>
      </w:r>
      <w:r>
        <w:rPr>
          <w:color w:val="231F20"/>
          <w:spacing w:val="-4"/>
          <w:w w:val="105"/>
        </w:rPr>
        <w:t> </w:t>
      </w:r>
      <w:r>
        <w:rPr>
          <w:color w:val="231F20"/>
          <w:w w:val="105"/>
        </w:rPr>
        <w:t>do đâu</w:t>
      </w:r>
      <w:r>
        <w:rPr>
          <w:color w:val="231F20"/>
          <w:spacing w:val="-17"/>
          <w:w w:val="105"/>
        </w:rPr>
        <w:t> </w:t>
      </w:r>
      <w:r>
        <w:rPr>
          <w:color w:val="231F20"/>
          <w:w w:val="105"/>
        </w:rPr>
        <w:t>mà</w:t>
      </w:r>
      <w:r>
        <w:rPr>
          <w:color w:val="231F20"/>
          <w:spacing w:val="-17"/>
          <w:w w:val="105"/>
        </w:rPr>
        <w:t> </w:t>
      </w:r>
      <w:r>
        <w:rPr>
          <w:color w:val="231F20"/>
          <w:w w:val="105"/>
        </w:rPr>
        <w:t>có?</w:t>
      </w:r>
      <w:r>
        <w:rPr>
          <w:color w:val="231F20"/>
          <w:spacing w:val="-17"/>
          <w:w w:val="105"/>
        </w:rPr>
        <w:t> </w:t>
      </w:r>
      <w:r>
        <w:rPr>
          <w:color w:val="231F20"/>
          <w:w w:val="105"/>
        </w:rPr>
        <w:t>Do</w:t>
      </w:r>
      <w:r>
        <w:rPr>
          <w:color w:val="231F20"/>
          <w:spacing w:val="-17"/>
          <w:w w:val="105"/>
        </w:rPr>
        <w:t> </w:t>
      </w:r>
      <w:r>
        <w:rPr>
          <w:color w:val="231F20"/>
          <w:w w:val="105"/>
        </w:rPr>
        <w:t>con</w:t>
      </w:r>
      <w:r>
        <w:rPr>
          <w:color w:val="231F20"/>
          <w:spacing w:val="-17"/>
          <w:w w:val="105"/>
        </w:rPr>
        <w:t> </w:t>
      </w:r>
      <w:r>
        <w:rPr>
          <w:color w:val="231F20"/>
          <w:w w:val="105"/>
        </w:rPr>
        <w:t>người</w:t>
      </w:r>
      <w:r>
        <w:rPr>
          <w:color w:val="231F20"/>
          <w:spacing w:val="-17"/>
          <w:w w:val="105"/>
        </w:rPr>
        <w:t> </w:t>
      </w:r>
      <w:r>
        <w:rPr>
          <w:color w:val="231F20"/>
          <w:w w:val="105"/>
        </w:rPr>
        <w:t>mà</w:t>
      </w:r>
      <w:r>
        <w:rPr>
          <w:color w:val="231F20"/>
          <w:spacing w:val="-17"/>
          <w:w w:val="105"/>
        </w:rPr>
        <w:t> </w:t>
      </w:r>
      <w:r>
        <w:rPr>
          <w:color w:val="231F20"/>
          <w:w w:val="105"/>
        </w:rPr>
        <w:t>hưng</w:t>
      </w:r>
      <w:r>
        <w:rPr>
          <w:color w:val="231F20"/>
          <w:spacing w:val="-17"/>
          <w:w w:val="105"/>
        </w:rPr>
        <w:t> </w:t>
      </w:r>
      <w:r>
        <w:rPr>
          <w:color w:val="231F20"/>
          <w:w w:val="105"/>
        </w:rPr>
        <w:t>khởi.</w:t>
      </w:r>
      <w:r>
        <w:rPr>
          <w:color w:val="231F20"/>
          <w:spacing w:val="-18"/>
          <w:w w:val="105"/>
        </w:rPr>
        <w:t> </w:t>
      </w:r>
      <w:r>
        <w:rPr>
          <w:color w:val="231F20"/>
          <w:w w:val="105"/>
        </w:rPr>
        <w:t>Người</w:t>
      </w:r>
      <w:r>
        <w:rPr>
          <w:color w:val="231F20"/>
          <w:spacing w:val="-17"/>
          <w:w w:val="105"/>
        </w:rPr>
        <w:t> </w:t>
      </w:r>
      <w:r>
        <w:rPr>
          <w:color w:val="231F20"/>
          <w:w w:val="105"/>
        </w:rPr>
        <w:t>ta</w:t>
      </w:r>
      <w:r>
        <w:rPr>
          <w:color w:val="231F20"/>
          <w:spacing w:val="-17"/>
          <w:w w:val="105"/>
        </w:rPr>
        <w:t> </w:t>
      </w:r>
      <w:r>
        <w:rPr>
          <w:color w:val="231F20"/>
          <w:w w:val="105"/>
        </w:rPr>
        <w:t>mắc</w:t>
      </w:r>
      <w:r>
        <w:rPr>
          <w:color w:val="231F20"/>
          <w:spacing w:val="-17"/>
          <w:w w:val="105"/>
        </w:rPr>
        <w:t> </w:t>
      </w:r>
      <w:r>
        <w:rPr>
          <w:color w:val="231F20"/>
          <w:w w:val="105"/>
        </w:rPr>
        <w:t>bệnh gì, đức Phật bèn kê toa thuốc đó; người không có bệnh, sẽ chẳng</w:t>
      </w:r>
      <w:r>
        <w:rPr>
          <w:color w:val="231F20"/>
          <w:spacing w:val="-18"/>
          <w:w w:val="105"/>
        </w:rPr>
        <w:t> </w:t>
      </w:r>
      <w:r>
        <w:rPr>
          <w:color w:val="231F20"/>
          <w:w w:val="105"/>
        </w:rPr>
        <w:t>có</w:t>
      </w:r>
      <w:r>
        <w:rPr>
          <w:color w:val="231F20"/>
          <w:spacing w:val="-18"/>
          <w:w w:val="105"/>
        </w:rPr>
        <w:t> </w:t>
      </w:r>
      <w:r>
        <w:rPr>
          <w:color w:val="231F20"/>
          <w:w w:val="105"/>
        </w:rPr>
        <w:t>toa</w:t>
      </w:r>
      <w:r>
        <w:rPr>
          <w:color w:val="231F20"/>
          <w:spacing w:val="-18"/>
          <w:w w:val="105"/>
        </w:rPr>
        <w:t> </w:t>
      </w:r>
      <w:r>
        <w:rPr>
          <w:color w:val="231F20"/>
          <w:w w:val="105"/>
        </w:rPr>
        <w:t>thuốc!</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chữa</w:t>
      </w:r>
      <w:r>
        <w:rPr>
          <w:color w:val="231F20"/>
          <w:spacing w:val="-18"/>
          <w:w w:val="105"/>
        </w:rPr>
        <w:t> </w:t>
      </w:r>
      <w:r>
        <w:rPr>
          <w:color w:val="231F20"/>
          <w:w w:val="105"/>
        </w:rPr>
        <w:t>bệnh.</w:t>
      </w:r>
      <w:r>
        <w:rPr>
          <w:color w:val="231F20"/>
          <w:spacing w:val="-18"/>
          <w:w w:val="105"/>
        </w:rPr>
        <w:t> </w:t>
      </w: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nhất</w:t>
      </w:r>
      <w:r>
        <w:rPr>
          <w:color w:val="231F20"/>
          <w:spacing w:val="-16"/>
          <w:w w:val="105"/>
        </w:rPr>
        <w:t> </w:t>
      </w:r>
      <w:r>
        <w:rPr>
          <w:color w:val="231F20"/>
          <w:w w:val="105"/>
        </w:rPr>
        <w:t>định</w:t>
      </w:r>
      <w:r>
        <w:rPr>
          <w:color w:val="231F20"/>
          <w:spacing w:val="-18"/>
          <w:w w:val="105"/>
        </w:rPr>
        <w:t> </w:t>
      </w:r>
      <w:r>
        <w:rPr>
          <w:color w:val="231F20"/>
          <w:w w:val="105"/>
        </w:rPr>
        <w:t>phải hiểu</w:t>
      </w:r>
      <w:r>
        <w:rPr>
          <w:color w:val="231F20"/>
          <w:spacing w:val="-27"/>
          <w:w w:val="105"/>
        </w:rPr>
        <w:t> </w:t>
      </w:r>
      <w:r>
        <w:rPr>
          <w:color w:val="231F20"/>
          <w:w w:val="105"/>
        </w:rPr>
        <w:t>đạo</w:t>
      </w:r>
      <w:r>
        <w:rPr>
          <w:color w:val="231F20"/>
          <w:spacing w:val="-26"/>
          <w:w w:val="105"/>
        </w:rPr>
        <w:t> </w:t>
      </w:r>
      <w:r>
        <w:rPr>
          <w:color w:val="231F20"/>
          <w:w w:val="105"/>
        </w:rPr>
        <w:t>lý</w:t>
      </w:r>
      <w:r>
        <w:rPr>
          <w:color w:val="231F20"/>
          <w:spacing w:val="-27"/>
          <w:w w:val="105"/>
        </w:rPr>
        <w:t> </w:t>
      </w:r>
      <w:r>
        <w:rPr>
          <w:color w:val="231F20"/>
          <w:w w:val="105"/>
        </w:rPr>
        <w:t>này.</w:t>
      </w:r>
      <w:r>
        <w:rPr>
          <w:color w:val="231F20"/>
          <w:spacing w:val="-26"/>
          <w:w w:val="105"/>
        </w:rPr>
        <w:t> </w:t>
      </w:r>
      <w:r>
        <w:rPr>
          <w:color w:val="231F20"/>
          <w:w w:val="105"/>
        </w:rPr>
        <w:t>Đây</w:t>
      </w:r>
      <w:r>
        <w:rPr>
          <w:color w:val="231F20"/>
          <w:spacing w:val="-27"/>
          <w:w w:val="105"/>
        </w:rPr>
        <w:t> </w:t>
      </w:r>
      <w:r>
        <w:rPr>
          <w:color w:val="231F20"/>
          <w:w w:val="105"/>
        </w:rPr>
        <w:t>là</w:t>
      </w:r>
      <w:r>
        <w:rPr>
          <w:color w:val="231F20"/>
          <w:spacing w:val="-26"/>
          <w:w w:val="105"/>
        </w:rPr>
        <w:t> </w:t>
      </w:r>
      <w:r>
        <w:rPr>
          <w:color w:val="231F20"/>
          <w:w w:val="105"/>
        </w:rPr>
        <w:t>nói</w:t>
      </w:r>
      <w:r>
        <w:rPr>
          <w:color w:val="231F20"/>
          <w:spacing w:val="-26"/>
          <w:w w:val="105"/>
        </w:rPr>
        <w:t> </w:t>
      </w:r>
      <w:r>
        <w:rPr>
          <w:color w:val="231F20"/>
          <w:w w:val="105"/>
        </w:rPr>
        <w:t>rõ</w:t>
      </w:r>
      <w:r>
        <w:rPr>
          <w:color w:val="231F20"/>
          <w:spacing w:val="-27"/>
          <w:w w:val="105"/>
        </w:rPr>
        <w:t> </w:t>
      </w:r>
      <w:r>
        <w:rPr>
          <w:color w:val="231F20"/>
          <w:w w:val="105"/>
        </w:rPr>
        <w:t>hội</w:t>
      </w:r>
      <w:r>
        <w:rPr>
          <w:color w:val="231F20"/>
          <w:spacing w:val="-26"/>
          <w:w w:val="105"/>
        </w:rPr>
        <w:t> </w:t>
      </w:r>
      <w:r>
        <w:rPr>
          <w:color w:val="231F20"/>
          <w:w w:val="105"/>
        </w:rPr>
        <w:t>tập</w:t>
      </w:r>
      <w:r>
        <w:rPr>
          <w:color w:val="231F20"/>
          <w:spacing w:val="-27"/>
          <w:w w:val="105"/>
        </w:rPr>
        <w:t> </w:t>
      </w:r>
      <w:r>
        <w:rPr>
          <w:color w:val="231F20"/>
          <w:w w:val="105"/>
        </w:rPr>
        <w:t>là</w:t>
      </w:r>
      <w:r>
        <w:rPr>
          <w:color w:val="231F20"/>
          <w:spacing w:val="-26"/>
          <w:w w:val="105"/>
        </w:rPr>
        <w:t> </w:t>
      </w:r>
      <w:r>
        <w:rPr>
          <w:color w:val="231F20"/>
          <w:w w:val="105"/>
        </w:rPr>
        <w:t>chuyện</w:t>
      </w:r>
      <w:r>
        <w:rPr>
          <w:color w:val="231F20"/>
          <w:spacing w:val="-26"/>
          <w:w w:val="105"/>
        </w:rPr>
        <w:t> </w:t>
      </w:r>
      <w:r>
        <w:rPr>
          <w:color w:val="231F20"/>
          <w:w w:val="105"/>
        </w:rPr>
        <w:t>phải</w:t>
      </w:r>
      <w:r>
        <w:rPr>
          <w:color w:val="231F20"/>
          <w:spacing w:val="-27"/>
          <w:w w:val="105"/>
        </w:rPr>
        <w:t> </w:t>
      </w:r>
      <w:r>
        <w:rPr>
          <w:color w:val="231F20"/>
          <w:w w:val="105"/>
        </w:rPr>
        <w:t>nên</w:t>
      </w:r>
      <w:r>
        <w:rPr>
          <w:color w:val="231F20"/>
          <w:spacing w:val="-26"/>
          <w:w w:val="105"/>
        </w:rPr>
        <w:t> </w:t>
      </w:r>
      <w:r>
        <w:rPr>
          <w:color w:val="231F20"/>
          <w:spacing w:val="-4"/>
          <w:w w:val="105"/>
        </w:rPr>
        <w:t>làm!</w:t>
      </w:r>
    </w:p>
    <w:p>
      <w:pPr>
        <w:spacing w:line="280" w:lineRule="auto" w:before="150"/>
        <w:ind w:left="113" w:right="394" w:firstLine="453"/>
        <w:jc w:val="both"/>
        <w:rPr>
          <w:sz w:val="34"/>
        </w:rPr>
      </w:pPr>
      <w:r>
        <w:rPr>
          <w:color w:val="231F20"/>
          <w:w w:val="105"/>
          <w:sz w:val="34"/>
        </w:rPr>
        <w:t>Tiếp đó là nói đến những vấn đề trong hai bản hội tập: </w:t>
      </w:r>
      <w:r>
        <w:rPr>
          <w:color w:val="231F20"/>
          <w:sz w:val="34"/>
        </w:rPr>
        <w:t>“</w:t>
      </w:r>
      <w:r>
        <w:rPr>
          <w:i/>
          <w:color w:val="231F20"/>
          <w:sz w:val="34"/>
        </w:rPr>
        <w:t>Vương</w:t>
      </w:r>
      <w:r>
        <w:rPr>
          <w:i/>
          <w:color w:val="231F20"/>
          <w:spacing w:val="-3"/>
          <w:sz w:val="34"/>
        </w:rPr>
        <w:t> </w:t>
      </w:r>
      <w:r>
        <w:rPr>
          <w:i/>
          <w:color w:val="231F20"/>
          <w:sz w:val="34"/>
        </w:rPr>
        <w:t>thị</w:t>
      </w:r>
      <w:r>
        <w:rPr>
          <w:i/>
          <w:color w:val="231F20"/>
          <w:spacing w:val="-5"/>
          <w:sz w:val="34"/>
        </w:rPr>
        <w:t> </w:t>
      </w:r>
      <w:r>
        <w:rPr>
          <w:i/>
          <w:color w:val="231F20"/>
          <w:sz w:val="34"/>
        </w:rPr>
        <w:t>hội</w:t>
      </w:r>
      <w:r>
        <w:rPr>
          <w:i/>
          <w:color w:val="231F20"/>
          <w:spacing w:val="-5"/>
          <w:sz w:val="34"/>
        </w:rPr>
        <w:t> </w:t>
      </w:r>
      <w:r>
        <w:rPr>
          <w:i/>
          <w:color w:val="231F20"/>
          <w:sz w:val="34"/>
        </w:rPr>
        <w:t>kinh,</w:t>
      </w:r>
      <w:r>
        <w:rPr>
          <w:i/>
          <w:color w:val="231F20"/>
          <w:spacing w:val="-5"/>
          <w:sz w:val="34"/>
        </w:rPr>
        <w:t> </w:t>
      </w:r>
      <w:r>
        <w:rPr>
          <w:i/>
          <w:color w:val="231F20"/>
          <w:sz w:val="34"/>
        </w:rPr>
        <w:t>tuy</w:t>
      </w:r>
      <w:r>
        <w:rPr>
          <w:i/>
          <w:color w:val="231F20"/>
          <w:spacing w:val="-5"/>
          <w:sz w:val="34"/>
        </w:rPr>
        <w:t> </w:t>
      </w:r>
      <w:r>
        <w:rPr>
          <w:i/>
          <w:color w:val="231F20"/>
          <w:sz w:val="34"/>
        </w:rPr>
        <w:t>đại</w:t>
      </w:r>
      <w:r>
        <w:rPr>
          <w:i/>
          <w:color w:val="231F20"/>
          <w:spacing w:val="-5"/>
          <w:sz w:val="34"/>
        </w:rPr>
        <w:t> </w:t>
      </w:r>
      <w:r>
        <w:rPr>
          <w:i/>
          <w:color w:val="231F20"/>
          <w:sz w:val="34"/>
        </w:rPr>
        <w:t>hữu</w:t>
      </w:r>
      <w:r>
        <w:rPr>
          <w:i/>
          <w:color w:val="231F20"/>
          <w:spacing w:val="-5"/>
          <w:sz w:val="34"/>
        </w:rPr>
        <w:t> </w:t>
      </w:r>
      <w:r>
        <w:rPr>
          <w:i/>
          <w:color w:val="231F20"/>
          <w:sz w:val="34"/>
        </w:rPr>
        <w:t>công</w:t>
      </w:r>
      <w:r>
        <w:rPr>
          <w:i/>
          <w:color w:val="231F20"/>
          <w:spacing w:val="-3"/>
          <w:sz w:val="34"/>
        </w:rPr>
        <w:t> </w:t>
      </w:r>
      <w:r>
        <w:rPr>
          <w:i/>
          <w:color w:val="231F20"/>
          <w:sz w:val="34"/>
        </w:rPr>
        <w:t>ư</w:t>
      </w:r>
      <w:r>
        <w:rPr>
          <w:i/>
          <w:color w:val="231F20"/>
          <w:spacing w:val="-3"/>
          <w:sz w:val="34"/>
        </w:rPr>
        <w:t> </w:t>
      </w:r>
      <w:r>
        <w:rPr>
          <w:i/>
          <w:color w:val="231F20"/>
          <w:sz w:val="34"/>
        </w:rPr>
        <w:t>Tịnh</w:t>
      </w:r>
      <w:r>
        <w:rPr>
          <w:i/>
          <w:color w:val="231F20"/>
          <w:spacing w:val="-3"/>
          <w:sz w:val="34"/>
        </w:rPr>
        <w:t> </w:t>
      </w:r>
      <w:r>
        <w:rPr>
          <w:i/>
          <w:color w:val="231F20"/>
          <w:sz w:val="34"/>
        </w:rPr>
        <w:t>Tông,</w:t>
      </w:r>
      <w:r>
        <w:rPr>
          <w:i/>
          <w:color w:val="231F20"/>
          <w:spacing w:val="-3"/>
          <w:sz w:val="34"/>
        </w:rPr>
        <w:t> </w:t>
      </w:r>
      <w:r>
        <w:rPr>
          <w:i/>
          <w:color w:val="231F20"/>
          <w:sz w:val="34"/>
        </w:rPr>
        <w:t>đản</w:t>
      </w:r>
      <w:r>
        <w:rPr>
          <w:i/>
          <w:color w:val="231F20"/>
          <w:spacing w:val="-5"/>
          <w:sz w:val="34"/>
        </w:rPr>
        <w:t> </w:t>
      </w:r>
      <w:r>
        <w:rPr>
          <w:i/>
          <w:color w:val="231F20"/>
          <w:sz w:val="34"/>
        </w:rPr>
        <w:t>sở</w:t>
      </w:r>
      <w:r>
        <w:rPr>
          <w:i/>
          <w:color w:val="231F20"/>
          <w:spacing w:val="-5"/>
          <w:sz w:val="34"/>
        </w:rPr>
        <w:t> </w:t>
      </w:r>
      <w:r>
        <w:rPr>
          <w:i/>
          <w:color w:val="231F20"/>
          <w:sz w:val="34"/>
        </w:rPr>
        <w:t>hội </w:t>
      </w:r>
      <w:r>
        <w:rPr>
          <w:i/>
          <w:color w:val="231F20"/>
          <w:w w:val="105"/>
          <w:sz w:val="34"/>
        </w:rPr>
        <w:t>chi</w:t>
      </w:r>
      <w:r>
        <w:rPr>
          <w:i/>
          <w:color w:val="231F20"/>
          <w:spacing w:val="-9"/>
          <w:w w:val="105"/>
          <w:sz w:val="34"/>
        </w:rPr>
        <w:t> </w:t>
      </w:r>
      <w:r>
        <w:rPr>
          <w:i/>
          <w:color w:val="231F20"/>
          <w:w w:val="105"/>
          <w:sz w:val="34"/>
        </w:rPr>
        <w:t>bản</w:t>
      </w:r>
      <w:r>
        <w:rPr>
          <w:i/>
          <w:color w:val="231F20"/>
          <w:spacing w:val="-8"/>
          <w:w w:val="105"/>
          <w:sz w:val="34"/>
        </w:rPr>
        <w:t> </w:t>
      </w:r>
      <w:r>
        <w:rPr>
          <w:i/>
          <w:color w:val="231F20"/>
          <w:w w:val="105"/>
          <w:sz w:val="34"/>
        </w:rPr>
        <w:t>phả</w:t>
      </w:r>
      <w:r>
        <w:rPr>
          <w:i/>
          <w:color w:val="231F20"/>
          <w:spacing w:val="-8"/>
          <w:w w:val="105"/>
          <w:sz w:val="34"/>
        </w:rPr>
        <w:t> </w:t>
      </w:r>
      <w:r>
        <w:rPr>
          <w:color w:val="231F20"/>
          <w:w w:val="105"/>
          <w:sz w:val="34"/>
        </w:rPr>
        <w:t>đa</w:t>
      </w:r>
      <w:r>
        <w:rPr>
          <w:color w:val="231F20"/>
          <w:spacing w:val="-9"/>
          <w:w w:val="105"/>
          <w:sz w:val="34"/>
        </w:rPr>
        <w:t> </w:t>
      </w:r>
      <w:r>
        <w:rPr>
          <w:i/>
          <w:color w:val="231F20"/>
          <w:w w:val="105"/>
          <w:sz w:val="34"/>
        </w:rPr>
        <w:t>suyễn</w:t>
      </w:r>
      <w:r>
        <w:rPr>
          <w:i/>
          <w:color w:val="231F20"/>
          <w:spacing w:val="-8"/>
          <w:w w:val="105"/>
          <w:sz w:val="34"/>
        </w:rPr>
        <w:t> </w:t>
      </w:r>
      <w:r>
        <w:rPr>
          <w:i/>
          <w:color w:val="231F20"/>
          <w:w w:val="105"/>
          <w:sz w:val="34"/>
        </w:rPr>
        <w:t>ngộ</w:t>
      </w:r>
      <w:r>
        <w:rPr>
          <w:color w:val="231F20"/>
          <w:w w:val="105"/>
          <w:sz w:val="34"/>
        </w:rPr>
        <w:t>”</w:t>
      </w:r>
      <w:r>
        <w:rPr>
          <w:color w:val="231F20"/>
          <w:spacing w:val="-9"/>
          <w:w w:val="105"/>
          <w:sz w:val="34"/>
        </w:rPr>
        <w:t> </w:t>
      </w:r>
      <w:r>
        <w:rPr>
          <w:color w:val="231F20"/>
          <w:w w:val="105"/>
          <w:sz w:val="34"/>
        </w:rPr>
        <w:t>(Ông</w:t>
      </w:r>
      <w:r>
        <w:rPr>
          <w:color w:val="231F20"/>
          <w:spacing w:val="-8"/>
          <w:w w:val="105"/>
          <w:sz w:val="34"/>
        </w:rPr>
        <w:t> </w:t>
      </w:r>
      <w:r>
        <w:rPr>
          <w:color w:val="231F20"/>
          <w:w w:val="105"/>
          <w:sz w:val="34"/>
        </w:rPr>
        <w:t>Vương</w:t>
      </w:r>
      <w:r>
        <w:rPr>
          <w:color w:val="231F20"/>
          <w:spacing w:val="-8"/>
          <w:w w:val="105"/>
          <w:sz w:val="34"/>
        </w:rPr>
        <w:t> </w:t>
      </w:r>
      <w:r>
        <w:rPr>
          <w:color w:val="231F20"/>
          <w:w w:val="105"/>
          <w:sz w:val="34"/>
        </w:rPr>
        <w:t>hội</w:t>
      </w:r>
      <w:r>
        <w:rPr>
          <w:color w:val="231F20"/>
          <w:spacing w:val="-8"/>
          <w:w w:val="105"/>
          <w:sz w:val="34"/>
        </w:rPr>
        <w:t> </w:t>
      </w:r>
      <w:r>
        <w:rPr>
          <w:color w:val="231F20"/>
          <w:w w:val="105"/>
          <w:sz w:val="34"/>
        </w:rPr>
        <w:t>tập</w:t>
      </w:r>
      <w:r>
        <w:rPr>
          <w:color w:val="231F20"/>
          <w:spacing w:val="-8"/>
          <w:w w:val="105"/>
          <w:sz w:val="34"/>
        </w:rPr>
        <w:t> </w:t>
      </w:r>
      <w:r>
        <w:rPr>
          <w:color w:val="231F20"/>
          <w:w w:val="105"/>
          <w:sz w:val="34"/>
        </w:rPr>
        <w:t>kinh,</w:t>
      </w:r>
      <w:r>
        <w:rPr>
          <w:color w:val="231F20"/>
          <w:spacing w:val="-9"/>
          <w:w w:val="105"/>
          <w:sz w:val="34"/>
        </w:rPr>
        <w:t> </w:t>
      </w:r>
      <w:r>
        <w:rPr>
          <w:color w:val="231F20"/>
          <w:w w:val="105"/>
          <w:sz w:val="34"/>
        </w:rPr>
        <w:t>tuy</w:t>
      </w:r>
      <w:r>
        <w:rPr>
          <w:color w:val="231F20"/>
          <w:spacing w:val="-8"/>
          <w:w w:val="105"/>
          <w:sz w:val="34"/>
        </w:rPr>
        <w:t> </w:t>
      </w:r>
      <w:r>
        <w:rPr>
          <w:color w:val="231F20"/>
          <w:w w:val="105"/>
          <w:sz w:val="34"/>
        </w:rPr>
        <w:t>có công</w:t>
      </w:r>
      <w:r>
        <w:rPr>
          <w:color w:val="231F20"/>
          <w:spacing w:val="-10"/>
          <w:w w:val="105"/>
          <w:sz w:val="34"/>
        </w:rPr>
        <w:t> </w:t>
      </w:r>
      <w:r>
        <w:rPr>
          <w:color w:val="231F20"/>
          <w:w w:val="105"/>
          <w:sz w:val="34"/>
        </w:rPr>
        <w:t>lớn</w:t>
      </w:r>
      <w:r>
        <w:rPr>
          <w:color w:val="231F20"/>
          <w:spacing w:val="-11"/>
          <w:w w:val="105"/>
          <w:sz w:val="34"/>
        </w:rPr>
        <w:t> </w:t>
      </w:r>
      <w:r>
        <w:rPr>
          <w:color w:val="231F20"/>
          <w:w w:val="105"/>
          <w:sz w:val="34"/>
        </w:rPr>
        <w:t>đối</w:t>
      </w:r>
      <w:r>
        <w:rPr>
          <w:color w:val="231F20"/>
          <w:spacing w:val="-10"/>
          <w:w w:val="105"/>
          <w:sz w:val="34"/>
        </w:rPr>
        <w:t> </w:t>
      </w:r>
      <w:r>
        <w:rPr>
          <w:color w:val="231F20"/>
          <w:w w:val="105"/>
          <w:sz w:val="34"/>
        </w:rPr>
        <w:t>với</w:t>
      </w:r>
      <w:r>
        <w:rPr>
          <w:color w:val="231F20"/>
          <w:spacing w:val="-11"/>
          <w:w w:val="105"/>
          <w:sz w:val="34"/>
        </w:rPr>
        <w:t> </w:t>
      </w:r>
      <w:r>
        <w:rPr>
          <w:color w:val="231F20"/>
          <w:w w:val="105"/>
          <w:sz w:val="34"/>
        </w:rPr>
        <w:t>Tịnh</w:t>
      </w:r>
      <w:r>
        <w:rPr>
          <w:color w:val="231F20"/>
          <w:spacing w:val="-10"/>
          <w:w w:val="105"/>
          <w:sz w:val="34"/>
        </w:rPr>
        <w:t> </w:t>
      </w:r>
      <w:r>
        <w:rPr>
          <w:color w:val="231F20"/>
          <w:w w:val="105"/>
          <w:sz w:val="34"/>
        </w:rPr>
        <w:t>Tông,</w:t>
      </w:r>
      <w:r>
        <w:rPr>
          <w:color w:val="231F20"/>
          <w:spacing w:val="-10"/>
          <w:w w:val="105"/>
          <w:sz w:val="34"/>
        </w:rPr>
        <w:t> </w:t>
      </w:r>
      <w:r>
        <w:rPr>
          <w:color w:val="231F20"/>
          <w:w w:val="105"/>
          <w:sz w:val="34"/>
        </w:rPr>
        <w:t>nhưng</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bản</w:t>
      </w:r>
      <w:r>
        <w:rPr>
          <w:color w:val="231F20"/>
          <w:spacing w:val="-10"/>
          <w:w w:val="105"/>
          <w:sz w:val="34"/>
        </w:rPr>
        <w:t> </w:t>
      </w:r>
      <w:r>
        <w:rPr>
          <w:color w:val="231F20"/>
          <w:w w:val="105"/>
          <w:sz w:val="34"/>
        </w:rPr>
        <w:t>hội</w:t>
      </w:r>
      <w:r>
        <w:rPr>
          <w:color w:val="231F20"/>
          <w:spacing w:val="-10"/>
          <w:w w:val="105"/>
          <w:sz w:val="34"/>
        </w:rPr>
        <w:t> </w:t>
      </w:r>
      <w:r>
        <w:rPr>
          <w:color w:val="231F20"/>
          <w:w w:val="105"/>
          <w:sz w:val="34"/>
        </w:rPr>
        <w:t>tập</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khá nhiều sai lầm). Vì thế, cũng phải nhận biết rõ ràng những </w:t>
      </w:r>
      <w:r>
        <w:rPr>
          <w:color w:val="231F20"/>
          <w:sz w:val="34"/>
        </w:rPr>
        <w:t>khuyết điểm</w:t>
      </w:r>
      <w:r>
        <w:rPr>
          <w:color w:val="231F20"/>
          <w:spacing w:val="-1"/>
          <w:sz w:val="34"/>
        </w:rPr>
        <w:t> </w:t>
      </w:r>
      <w:r>
        <w:rPr>
          <w:color w:val="231F20"/>
          <w:sz w:val="34"/>
        </w:rPr>
        <w:t>ấy!</w:t>
      </w:r>
      <w:r>
        <w:rPr>
          <w:color w:val="231F20"/>
          <w:spacing w:val="-1"/>
          <w:sz w:val="34"/>
        </w:rPr>
        <w:t> </w:t>
      </w:r>
      <w:r>
        <w:rPr>
          <w:color w:val="231F20"/>
          <w:sz w:val="34"/>
        </w:rPr>
        <w:t>Cụ</w:t>
      </w:r>
      <w:r>
        <w:rPr>
          <w:color w:val="231F20"/>
          <w:spacing w:val="-1"/>
          <w:sz w:val="34"/>
        </w:rPr>
        <w:t> </w:t>
      </w:r>
      <w:r>
        <w:rPr>
          <w:color w:val="231F20"/>
          <w:sz w:val="34"/>
        </w:rPr>
        <w:t>Hoàng nêu</w:t>
      </w:r>
      <w:r>
        <w:rPr>
          <w:color w:val="231F20"/>
          <w:spacing w:val="-1"/>
          <w:sz w:val="34"/>
        </w:rPr>
        <w:t> </w:t>
      </w:r>
      <w:r>
        <w:rPr>
          <w:color w:val="231F20"/>
          <w:sz w:val="34"/>
        </w:rPr>
        <w:t>tỷ</w:t>
      </w:r>
      <w:r>
        <w:rPr>
          <w:color w:val="231F20"/>
          <w:spacing w:val="-1"/>
          <w:sz w:val="34"/>
        </w:rPr>
        <w:t> </w:t>
      </w:r>
      <w:r>
        <w:rPr>
          <w:color w:val="231F20"/>
          <w:sz w:val="34"/>
        </w:rPr>
        <w:t>dụ: “</w:t>
      </w:r>
      <w:r>
        <w:rPr>
          <w:i/>
          <w:color w:val="231F20"/>
          <w:sz w:val="34"/>
        </w:rPr>
        <w:t>Bạch</w:t>
      </w:r>
      <w:r>
        <w:rPr>
          <w:i/>
          <w:color w:val="231F20"/>
          <w:spacing w:val="-1"/>
          <w:sz w:val="34"/>
        </w:rPr>
        <w:t> </w:t>
      </w:r>
      <w:r>
        <w:rPr>
          <w:i/>
          <w:color w:val="231F20"/>
          <w:sz w:val="34"/>
        </w:rPr>
        <w:t>khuê</w:t>
      </w:r>
      <w:r>
        <w:rPr>
          <w:i/>
          <w:color w:val="231F20"/>
          <w:spacing w:val="-1"/>
          <w:sz w:val="34"/>
        </w:rPr>
        <w:t> </w:t>
      </w:r>
      <w:r>
        <w:rPr>
          <w:i/>
          <w:color w:val="231F20"/>
          <w:sz w:val="34"/>
        </w:rPr>
        <w:t>chi</w:t>
      </w:r>
      <w:r>
        <w:rPr>
          <w:i/>
          <w:color w:val="231F20"/>
          <w:spacing w:val="-1"/>
          <w:sz w:val="34"/>
        </w:rPr>
        <w:t> </w:t>
      </w:r>
      <w:r>
        <w:rPr>
          <w:i/>
          <w:color w:val="231F20"/>
          <w:sz w:val="34"/>
        </w:rPr>
        <w:t>hà,</w:t>
      </w:r>
      <w:r>
        <w:rPr>
          <w:i/>
          <w:color w:val="231F20"/>
          <w:spacing w:val="-1"/>
          <w:sz w:val="34"/>
        </w:rPr>
        <w:t> </w:t>
      </w:r>
      <w:r>
        <w:rPr>
          <w:i/>
          <w:color w:val="231F20"/>
          <w:sz w:val="34"/>
        </w:rPr>
        <w:t>hiền </w:t>
      </w:r>
      <w:r>
        <w:rPr>
          <w:i/>
          <w:color w:val="231F20"/>
          <w:w w:val="105"/>
          <w:sz w:val="34"/>
        </w:rPr>
        <w:t>giả tích chi</w:t>
      </w:r>
      <w:r>
        <w:rPr>
          <w:color w:val="231F20"/>
          <w:w w:val="105"/>
          <w:sz w:val="34"/>
        </w:rPr>
        <w:t>” (Bạch khuê có vết, người hiền tiếc nuối).</w:t>
      </w:r>
    </w:p>
    <w:p>
      <w:pPr>
        <w:spacing w:line="280" w:lineRule="auto" w:before="154"/>
        <w:ind w:left="113" w:right="392" w:firstLine="453"/>
        <w:jc w:val="both"/>
        <w:rPr>
          <w:sz w:val="34"/>
        </w:rPr>
      </w:pPr>
      <w:r>
        <w:rPr>
          <w:color w:val="231F20"/>
          <w:w w:val="105"/>
          <w:sz w:val="34"/>
        </w:rPr>
        <w:t>Bạch khuê</w:t>
      </w:r>
      <w:r>
        <w:rPr>
          <w:color w:val="231F20"/>
          <w:w w:val="105"/>
          <w:position w:val="11"/>
          <w:sz w:val="20"/>
        </w:rPr>
        <w:t>[</w:t>
      </w:r>
      <w:r>
        <w:rPr>
          <w:color w:val="231F20"/>
          <w:w w:val="105"/>
          <w:position w:val="10"/>
          <w:sz w:val="22"/>
        </w:rPr>
        <w:t>24]</w:t>
      </w:r>
      <w:r>
        <w:rPr>
          <w:color w:val="231F20"/>
          <w:spacing w:val="40"/>
          <w:w w:val="105"/>
          <w:position w:val="10"/>
          <w:sz w:val="22"/>
        </w:rPr>
        <w:t> </w:t>
      </w:r>
      <w:r>
        <w:rPr>
          <w:color w:val="231F20"/>
          <w:w w:val="105"/>
          <w:sz w:val="34"/>
        </w:rPr>
        <w:t>là ngọc, ngọc có tỳ vết, tỷ dụ bản hội tập </w:t>
      </w:r>
      <w:r>
        <w:rPr>
          <w:color w:val="231F20"/>
          <w:spacing w:val="-2"/>
          <w:w w:val="105"/>
          <w:sz w:val="34"/>
        </w:rPr>
        <w:t>của</w:t>
      </w:r>
      <w:r>
        <w:rPr>
          <w:color w:val="231F20"/>
          <w:spacing w:val="-19"/>
          <w:w w:val="105"/>
          <w:sz w:val="34"/>
        </w:rPr>
        <w:t> </w:t>
      </w:r>
      <w:r>
        <w:rPr>
          <w:color w:val="231F20"/>
          <w:spacing w:val="-2"/>
          <w:w w:val="105"/>
          <w:sz w:val="34"/>
        </w:rPr>
        <w:t>cư</w:t>
      </w:r>
      <w:r>
        <w:rPr>
          <w:color w:val="231F20"/>
          <w:spacing w:val="-19"/>
          <w:w w:val="105"/>
          <w:sz w:val="34"/>
        </w:rPr>
        <w:t> </w:t>
      </w:r>
      <w:r>
        <w:rPr>
          <w:color w:val="231F20"/>
          <w:spacing w:val="-2"/>
          <w:w w:val="105"/>
          <w:sz w:val="34"/>
        </w:rPr>
        <w:t>sĩ</w:t>
      </w:r>
      <w:r>
        <w:rPr>
          <w:color w:val="231F20"/>
          <w:spacing w:val="-19"/>
          <w:w w:val="105"/>
          <w:sz w:val="34"/>
        </w:rPr>
        <w:t> </w:t>
      </w:r>
      <w:r>
        <w:rPr>
          <w:color w:val="231F20"/>
          <w:spacing w:val="-2"/>
          <w:w w:val="105"/>
          <w:sz w:val="34"/>
        </w:rPr>
        <w:t>Vương</w:t>
      </w:r>
      <w:r>
        <w:rPr>
          <w:color w:val="231F20"/>
          <w:spacing w:val="-19"/>
          <w:w w:val="105"/>
          <w:sz w:val="34"/>
        </w:rPr>
        <w:t> </w:t>
      </w:r>
      <w:r>
        <w:rPr>
          <w:color w:val="231F20"/>
          <w:spacing w:val="-2"/>
          <w:w w:val="105"/>
          <w:sz w:val="34"/>
        </w:rPr>
        <w:t>Long</w:t>
      </w:r>
      <w:r>
        <w:rPr>
          <w:color w:val="231F20"/>
          <w:spacing w:val="-19"/>
          <w:w w:val="105"/>
          <w:sz w:val="34"/>
        </w:rPr>
        <w:t> </w:t>
      </w:r>
      <w:r>
        <w:rPr>
          <w:color w:val="231F20"/>
          <w:spacing w:val="-2"/>
          <w:w w:val="105"/>
          <w:sz w:val="34"/>
        </w:rPr>
        <w:t>Thư</w:t>
      </w:r>
      <w:r>
        <w:rPr>
          <w:color w:val="231F20"/>
          <w:spacing w:val="-19"/>
          <w:w w:val="105"/>
          <w:sz w:val="34"/>
        </w:rPr>
        <w:t> </w:t>
      </w:r>
      <w:r>
        <w:rPr>
          <w:color w:val="231F20"/>
          <w:spacing w:val="-2"/>
          <w:w w:val="105"/>
          <w:sz w:val="34"/>
        </w:rPr>
        <w:t>có</w:t>
      </w:r>
      <w:r>
        <w:rPr>
          <w:color w:val="231F20"/>
          <w:spacing w:val="-19"/>
          <w:w w:val="105"/>
          <w:sz w:val="34"/>
        </w:rPr>
        <w:t> </w:t>
      </w:r>
      <w:r>
        <w:rPr>
          <w:color w:val="231F20"/>
          <w:spacing w:val="-2"/>
          <w:w w:val="105"/>
          <w:sz w:val="34"/>
        </w:rPr>
        <w:t>khuyết</w:t>
      </w:r>
      <w:r>
        <w:rPr>
          <w:color w:val="231F20"/>
          <w:spacing w:val="-19"/>
          <w:w w:val="105"/>
          <w:sz w:val="34"/>
        </w:rPr>
        <w:t> </w:t>
      </w:r>
      <w:r>
        <w:rPr>
          <w:color w:val="231F20"/>
          <w:spacing w:val="-2"/>
          <w:w w:val="105"/>
          <w:sz w:val="34"/>
        </w:rPr>
        <w:t>điểm,</w:t>
      </w:r>
      <w:r>
        <w:rPr>
          <w:color w:val="231F20"/>
          <w:spacing w:val="-19"/>
          <w:w w:val="105"/>
          <w:sz w:val="34"/>
        </w:rPr>
        <w:t> </w:t>
      </w:r>
      <w:r>
        <w:rPr>
          <w:color w:val="231F20"/>
          <w:spacing w:val="-2"/>
          <w:w w:val="105"/>
          <w:sz w:val="34"/>
        </w:rPr>
        <w:t>khiến</w:t>
      </w:r>
      <w:r>
        <w:rPr>
          <w:color w:val="231F20"/>
          <w:spacing w:val="-19"/>
          <w:w w:val="105"/>
          <w:sz w:val="34"/>
        </w:rPr>
        <w:t> </w:t>
      </w:r>
      <w:r>
        <w:rPr>
          <w:color w:val="231F20"/>
          <w:spacing w:val="-2"/>
          <w:w w:val="105"/>
          <w:sz w:val="34"/>
        </w:rPr>
        <w:t>người</w:t>
      </w:r>
      <w:r>
        <w:rPr>
          <w:color w:val="231F20"/>
          <w:spacing w:val="-19"/>
          <w:w w:val="105"/>
          <w:sz w:val="34"/>
        </w:rPr>
        <w:t> </w:t>
      </w:r>
      <w:r>
        <w:rPr>
          <w:color w:val="231F20"/>
          <w:spacing w:val="-2"/>
          <w:w w:val="105"/>
          <w:sz w:val="34"/>
        </w:rPr>
        <w:t>hiền </w:t>
      </w:r>
      <w:r>
        <w:rPr>
          <w:color w:val="231F20"/>
          <w:w w:val="105"/>
          <w:sz w:val="34"/>
        </w:rPr>
        <w:t>tiếc</w:t>
      </w:r>
      <w:r>
        <w:rPr>
          <w:color w:val="231F20"/>
          <w:spacing w:val="-17"/>
          <w:w w:val="105"/>
          <w:sz w:val="34"/>
        </w:rPr>
        <w:t> </w:t>
      </w:r>
      <w:r>
        <w:rPr>
          <w:color w:val="231F20"/>
          <w:w w:val="105"/>
          <w:sz w:val="34"/>
        </w:rPr>
        <w:t>nuối!</w:t>
      </w:r>
      <w:r>
        <w:rPr>
          <w:color w:val="231F20"/>
          <w:spacing w:val="-17"/>
          <w:w w:val="105"/>
          <w:sz w:val="34"/>
        </w:rPr>
        <w:t> </w:t>
      </w:r>
      <w:r>
        <w:rPr>
          <w:color w:val="231F20"/>
          <w:w w:val="105"/>
          <w:sz w:val="34"/>
        </w:rPr>
        <w:t>“</w:t>
      </w:r>
      <w:r>
        <w:rPr>
          <w:i/>
          <w:color w:val="231F20"/>
          <w:w w:val="105"/>
          <w:sz w:val="34"/>
        </w:rPr>
        <w:t>Liên</w:t>
      </w:r>
      <w:r>
        <w:rPr>
          <w:i/>
          <w:color w:val="231F20"/>
          <w:spacing w:val="-17"/>
          <w:w w:val="105"/>
          <w:sz w:val="34"/>
        </w:rPr>
        <w:t> </w:t>
      </w:r>
      <w:r>
        <w:rPr>
          <w:i/>
          <w:color w:val="231F20"/>
          <w:w w:val="105"/>
          <w:sz w:val="34"/>
        </w:rPr>
        <w:t>Trì</w:t>
      </w:r>
      <w:r>
        <w:rPr>
          <w:i/>
          <w:color w:val="231F20"/>
          <w:spacing w:val="-17"/>
          <w:w w:val="105"/>
          <w:sz w:val="34"/>
        </w:rPr>
        <w:t> </w:t>
      </w:r>
      <w:r>
        <w:rPr>
          <w:i/>
          <w:color w:val="231F20"/>
          <w:w w:val="105"/>
          <w:sz w:val="34"/>
        </w:rPr>
        <w:t>Đại</w:t>
      </w:r>
      <w:r>
        <w:rPr>
          <w:i/>
          <w:color w:val="231F20"/>
          <w:spacing w:val="-17"/>
          <w:w w:val="105"/>
          <w:sz w:val="34"/>
        </w:rPr>
        <w:t> </w:t>
      </w:r>
      <w:r>
        <w:rPr>
          <w:i/>
          <w:color w:val="231F20"/>
          <w:w w:val="105"/>
          <w:sz w:val="34"/>
        </w:rPr>
        <w:t>sư</w:t>
      </w:r>
      <w:r>
        <w:rPr>
          <w:i/>
          <w:color w:val="231F20"/>
          <w:spacing w:val="-17"/>
          <w:w w:val="105"/>
          <w:sz w:val="34"/>
        </w:rPr>
        <w:t> </w:t>
      </w:r>
      <w:r>
        <w:rPr>
          <w:i/>
          <w:color w:val="231F20"/>
          <w:w w:val="105"/>
          <w:sz w:val="34"/>
        </w:rPr>
        <w:t>vị</w:t>
      </w:r>
      <w:r>
        <w:rPr>
          <w:i/>
          <w:color w:val="231F20"/>
          <w:spacing w:val="-17"/>
          <w:w w:val="105"/>
          <w:sz w:val="34"/>
        </w:rPr>
        <w:t> </w:t>
      </w:r>
      <w:r>
        <w:rPr>
          <w:i/>
          <w:color w:val="231F20"/>
          <w:w w:val="105"/>
          <w:sz w:val="34"/>
        </w:rPr>
        <w:t>kỳ:</w:t>
      </w:r>
      <w:r>
        <w:rPr>
          <w:i/>
          <w:color w:val="231F20"/>
          <w:spacing w:val="-17"/>
          <w:w w:val="105"/>
          <w:sz w:val="34"/>
        </w:rPr>
        <w:t> </w:t>
      </w:r>
      <w:r>
        <w:rPr>
          <w:i/>
          <w:color w:val="231F20"/>
          <w:w w:val="105"/>
          <w:sz w:val="34"/>
        </w:rPr>
        <w:t>Sao</w:t>
      </w:r>
      <w:r>
        <w:rPr>
          <w:i/>
          <w:color w:val="231F20"/>
          <w:spacing w:val="-17"/>
          <w:w w:val="105"/>
          <w:sz w:val="34"/>
        </w:rPr>
        <w:t> </w:t>
      </w:r>
      <w:r>
        <w:rPr>
          <w:i/>
          <w:color w:val="231F20"/>
          <w:w w:val="105"/>
          <w:sz w:val="34"/>
        </w:rPr>
        <w:t>tiền</w:t>
      </w:r>
      <w:r>
        <w:rPr>
          <w:i/>
          <w:color w:val="231F20"/>
          <w:spacing w:val="-17"/>
          <w:w w:val="105"/>
          <w:sz w:val="34"/>
        </w:rPr>
        <w:t> </w:t>
      </w:r>
      <w:r>
        <w:rPr>
          <w:i/>
          <w:color w:val="231F20"/>
          <w:w w:val="105"/>
          <w:sz w:val="34"/>
        </w:rPr>
        <w:t>trước</w:t>
      </w:r>
      <w:r>
        <w:rPr>
          <w:i/>
          <w:color w:val="231F20"/>
          <w:spacing w:val="-17"/>
          <w:w w:val="105"/>
          <w:sz w:val="34"/>
        </w:rPr>
        <w:t> </w:t>
      </w:r>
      <w:r>
        <w:rPr>
          <w:i/>
          <w:color w:val="231F20"/>
          <w:w w:val="105"/>
          <w:sz w:val="34"/>
        </w:rPr>
        <w:t>hậu,</w:t>
      </w:r>
      <w:r>
        <w:rPr>
          <w:i/>
          <w:color w:val="231F20"/>
          <w:spacing w:val="-17"/>
          <w:w w:val="105"/>
          <w:sz w:val="34"/>
        </w:rPr>
        <w:t> </w:t>
      </w:r>
      <w:r>
        <w:rPr>
          <w:i/>
          <w:color w:val="231F20"/>
          <w:w w:val="105"/>
          <w:sz w:val="34"/>
        </w:rPr>
        <w:t>khử</w:t>
      </w:r>
      <w:r>
        <w:rPr>
          <w:i/>
          <w:color w:val="231F20"/>
          <w:spacing w:val="-17"/>
          <w:w w:val="105"/>
          <w:sz w:val="34"/>
        </w:rPr>
        <w:t> </w:t>
      </w:r>
      <w:r>
        <w:rPr>
          <w:i/>
          <w:color w:val="231F20"/>
          <w:w w:val="105"/>
          <w:sz w:val="34"/>
        </w:rPr>
        <w:t>thủ vị</w:t>
      </w:r>
      <w:r>
        <w:rPr>
          <w:i/>
          <w:color w:val="231F20"/>
          <w:spacing w:val="-11"/>
          <w:w w:val="105"/>
          <w:sz w:val="34"/>
        </w:rPr>
        <w:t> </w:t>
      </w:r>
      <w:r>
        <w:rPr>
          <w:i/>
          <w:color w:val="231F20"/>
          <w:w w:val="105"/>
          <w:sz w:val="34"/>
        </w:rPr>
        <w:t>tận</w:t>
      </w:r>
      <w:r>
        <w:rPr>
          <w:color w:val="231F20"/>
          <w:w w:val="105"/>
          <w:sz w:val="34"/>
        </w:rPr>
        <w:t>”</w:t>
      </w:r>
      <w:r>
        <w:rPr>
          <w:color w:val="231F20"/>
          <w:spacing w:val="-11"/>
          <w:w w:val="105"/>
          <w:sz w:val="34"/>
        </w:rPr>
        <w:t> </w:t>
      </w:r>
      <w:r>
        <w:rPr>
          <w:color w:val="231F20"/>
          <w:w w:val="105"/>
          <w:sz w:val="34"/>
        </w:rPr>
        <w:t>(Liên</w:t>
      </w:r>
      <w:r>
        <w:rPr>
          <w:color w:val="231F20"/>
          <w:spacing w:val="-11"/>
          <w:w w:val="105"/>
          <w:sz w:val="34"/>
        </w:rPr>
        <w:t> </w:t>
      </w:r>
      <w:r>
        <w:rPr>
          <w:color w:val="231F20"/>
          <w:w w:val="105"/>
          <w:sz w:val="34"/>
        </w:rPr>
        <w:t>Trì</w:t>
      </w:r>
      <w:r>
        <w:rPr>
          <w:color w:val="231F20"/>
          <w:spacing w:val="-11"/>
          <w:w w:val="105"/>
          <w:sz w:val="34"/>
        </w:rPr>
        <w:t> </w:t>
      </w:r>
      <w:r>
        <w:rPr>
          <w:color w:val="231F20"/>
          <w:w w:val="105"/>
          <w:sz w:val="34"/>
        </w:rPr>
        <w:t>Đại</w:t>
      </w:r>
      <w:r>
        <w:rPr>
          <w:color w:val="231F20"/>
          <w:spacing w:val="-11"/>
          <w:w w:val="105"/>
          <w:sz w:val="34"/>
        </w:rPr>
        <w:t> </w:t>
      </w:r>
      <w:r>
        <w:rPr>
          <w:color w:val="231F20"/>
          <w:w w:val="105"/>
          <w:sz w:val="34"/>
        </w:rPr>
        <w:t>sư</w:t>
      </w:r>
      <w:r>
        <w:rPr>
          <w:color w:val="231F20"/>
          <w:spacing w:val="-11"/>
          <w:w w:val="105"/>
          <w:sz w:val="34"/>
        </w:rPr>
        <w:t> </w:t>
      </w:r>
      <w:r>
        <w:rPr>
          <w:color w:val="231F20"/>
          <w:w w:val="105"/>
          <w:sz w:val="34"/>
        </w:rPr>
        <w:t>nói:</w:t>
      </w:r>
      <w:r>
        <w:rPr>
          <w:color w:val="231F20"/>
          <w:spacing w:val="-11"/>
          <w:w w:val="105"/>
          <w:sz w:val="34"/>
        </w:rPr>
        <w:t> </w:t>
      </w:r>
      <w:r>
        <w:rPr>
          <w:color w:val="231F20"/>
          <w:w w:val="105"/>
          <w:sz w:val="34"/>
        </w:rPr>
        <w:t>“Trích</w:t>
      </w:r>
      <w:r>
        <w:rPr>
          <w:color w:val="231F20"/>
          <w:spacing w:val="-11"/>
          <w:w w:val="105"/>
          <w:sz w:val="34"/>
        </w:rPr>
        <w:t> </w:t>
      </w:r>
      <w:r>
        <w:rPr>
          <w:color w:val="231F20"/>
          <w:w w:val="105"/>
          <w:sz w:val="34"/>
        </w:rPr>
        <w:t>dẫn</w:t>
      </w:r>
      <w:r>
        <w:rPr>
          <w:color w:val="231F20"/>
          <w:spacing w:val="-11"/>
          <w:w w:val="105"/>
          <w:sz w:val="34"/>
        </w:rPr>
        <w:t> </w:t>
      </w:r>
      <w:r>
        <w:rPr>
          <w:color w:val="231F20"/>
          <w:w w:val="105"/>
          <w:sz w:val="34"/>
        </w:rPr>
        <w:t>kinh</w:t>
      </w:r>
      <w:r>
        <w:rPr>
          <w:color w:val="231F20"/>
          <w:spacing w:val="-11"/>
          <w:w w:val="105"/>
          <w:sz w:val="34"/>
        </w:rPr>
        <w:t> </w:t>
      </w:r>
      <w:r>
        <w:rPr>
          <w:color w:val="231F20"/>
          <w:w w:val="105"/>
          <w:sz w:val="34"/>
        </w:rPr>
        <w:t>văn</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phần trước, ghép lời văn do mình sáng tác vào phần sau, lấy bỏ chẳng</w:t>
      </w:r>
      <w:r>
        <w:rPr>
          <w:color w:val="231F20"/>
          <w:spacing w:val="-21"/>
          <w:w w:val="105"/>
          <w:sz w:val="34"/>
        </w:rPr>
        <w:t> </w:t>
      </w:r>
      <w:r>
        <w:rPr>
          <w:color w:val="231F20"/>
          <w:w w:val="105"/>
          <w:sz w:val="34"/>
        </w:rPr>
        <w:t>trọn</w:t>
      </w:r>
      <w:r>
        <w:rPr>
          <w:color w:val="231F20"/>
          <w:spacing w:val="-21"/>
          <w:w w:val="105"/>
          <w:sz w:val="34"/>
        </w:rPr>
        <w:t> </w:t>
      </w:r>
      <w:r>
        <w:rPr>
          <w:color w:val="231F20"/>
          <w:w w:val="105"/>
          <w:sz w:val="34"/>
        </w:rPr>
        <w:t>hết”).</w:t>
      </w:r>
      <w:r>
        <w:rPr>
          <w:color w:val="231F20"/>
          <w:spacing w:val="-22"/>
          <w:w w:val="105"/>
          <w:sz w:val="34"/>
        </w:rPr>
        <w:t> </w:t>
      </w:r>
      <w:r>
        <w:rPr>
          <w:color w:val="231F20"/>
          <w:w w:val="105"/>
          <w:sz w:val="34"/>
        </w:rPr>
        <w:t>Điều</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sẽ</w:t>
      </w:r>
      <w:r>
        <w:rPr>
          <w:color w:val="231F20"/>
          <w:spacing w:val="-21"/>
          <w:w w:val="105"/>
          <w:sz w:val="34"/>
        </w:rPr>
        <w:t> </w:t>
      </w:r>
      <w:r>
        <w:rPr>
          <w:color w:val="231F20"/>
          <w:w w:val="105"/>
          <w:sz w:val="34"/>
        </w:rPr>
        <w:t>được</w:t>
      </w:r>
      <w:r>
        <w:rPr>
          <w:color w:val="231F20"/>
          <w:spacing w:val="-21"/>
          <w:w w:val="105"/>
          <w:sz w:val="34"/>
        </w:rPr>
        <w:t> </w:t>
      </w:r>
      <w:r>
        <w:rPr>
          <w:color w:val="231F20"/>
          <w:w w:val="105"/>
          <w:sz w:val="34"/>
        </w:rPr>
        <w:t>giải</w:t>
      </w:r>
      <w:r>
        <w:rPr>
          <w:color w:val="231F20"/>
          <w:spacing w:val="-21"/>
          <w:w w:val="105"/>
          <w:sz w:val="34"/>
        </w:rPr>
        <w:t> </w:t>
      </w:r>
      <w:r>
        <w:rPr>
          <w:color w:val="231F20"/>
          <w:w w:val="105"/>
          <w:sz w:val="34"/>
        </w:rPr>
        <w:t>thích</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phần</w:t>
      </w:r>
      <w:r>
        <w:rPr>
          <w:color w:val="231F20"/>
          <w:spacing w:val="-21"/>
          <w:w w:val="105"/>
          <w:sz w:val="34"/>
        </w:rPr>
        <w:t> </w:t>
      </w:r>
      <w:r>
        <w:rPr>
          <w:color w:val="231F20"/>
          <w:w w:val="105"/>
          <w:sz w:val="34"/>
        </w:rPr>
        <w:t>sau. </w:t>
      </w:r>
      <w:r>
        <w:rPr>
          <w:color w:val="231F20"/>
          <w:sz w:val="34"/>
        </w:rPr>
        <w:t>“</w:t>
      </w:r>
      <w:r>
        <w:rPr>
          <w:i/>
          <w:color w:val="231F20"/>
          <w:sz w:val="34"/>
        </w:rPr>
        <w:t>Bành</w:t>
      </w:r>
      <w:r>
        <w:rPr>
          <w:i/>
          <w:color w:val="231F20"/>
          <w:spacing w:val="-14"/>
          <w:sz w:val="34"/>
        </w:rPr>
        <w:t> </w:t>
      </w:r>
      <w:r>
        <w:rPr>
          <w:i/>
          <w:color w:val="231F20"/>
          <w:sz w:val="34"/>
        </w:rPr>
        <w:t>Thiệu</w:t>
      </w:r>
      <w:r>
        <w:rPr>
          <w:i/>
          <w:color w:val="231F20"/>
          <w:spacing w:val="-14"/>
          <w:sz w:val="34"/>
        </w:rPr>
        <w:t> </w:t>
      </w:r>
      <w:r>
        <w:rPr>
          <w:i/>
          <w:color w:val="231F20"/>
          <w:sz w:val="34"/>
        </w:rPr>
        <w:t>Thăng</w:t>
      </w:r>
      <w:r>
        <w:rPr>
          <w:i/>
          <w:color w:val="231F20"/>
          <w:spacing w:val="-14"/>
          <w:sz w:val="34"/>
        </w:rPr>
        <w:t> </w:t>
      </w:r>
      <w:r>
        <w:rPr>
          <w:i/>
          <w:color w:val="231F20"/>
          <w:sz w:val="34"/>
        </w:rPr>
        <w:t>cư</w:t>
      </w:r>
      <w:r>
        <w:rPr>
          <w:i/>
          <w:color w:val="231F20"/>
          <w:spacing w:val="-15"/>
          <w:sz w:val="34"/>
        </w:rPr>
        <w:t> </w:t>
      </w:r>
      <w:r>
        <w:rPr>
          <w:i/>
          <w:color w:val="231F20"/>
          <w:sz w:val="34"/>
        </w:rPr>
        <w:t>sĩ</w:t>
      </w:r>
      <w:r>
        <w:rPr>
          <w:i/>
          <w:color w:val="231F20"/>
          <w:spacing w:val="-14"/>
          <w:sz w:val="34"/>
        </w:rPr>
        <w:t> </w:t>
      </w:r>
      <w:r>
        <w:rPr>
          <w:i/>
          <w:color w:val="231F20"/>
          <w:sz w:val="34"/>
        </w:rPr>
        <w:t>xích</w:t>
      </w:r>
      <w:r>
        <w:rPr>
          <w:i/>
          <w:color w:val="231F20"/>
          <w:spacing w:val="-15"/>
          <w:sz w:val="34"/>
        </w:rPr>
        <w:t> </w:t>
      </w:r>
      <w:r>
        <w:rPr>
          <w:i/>
          <w:color w:val="231F20"/>
          <w:sz w:val="34"/>
        </w:rPr>
        <w:t>chi</w:t>
      </w:r>
      <w:r>
        <w:rPr>
          <w:i/>
          <w:color w:val="231F20"/>
          <w:spacing w:val="-15"/>
          <w:sz w:val="34"/>
        </w:rPr>
        <w:t> </w:t>
      </w:r>
      <w:r>
        <w:rPr>
          <w:i/>
          <w:color w:val="231F20"/>
          <w:sz w:val="34"/>
        </w:rPr>
        <w:t>vi:</w:t>
      </w:r>
      <w:r>
        <w:rPr>
          <w:i/>
          <w:color w:val="231F20"/>
          <w:spacing w:val="-14"/>
          <w:sz w:val="34"/>
        </w:rPr>
        <w:t> </w:t>
      </w:r>
      <w:r>
        <w:rPr>
          <w:i/>
          <w:color w:val="231F20"/>
          <w:sz w:val="34"/>
        </w:rPr>
        <w:t>Lăng</w:t>
      </w:r>
      <w:r>
        <w:rPr>
          <w:i/>
          <w:color w:val="231F20"/>
          <w:spacing w:val="-14"/>
          <w:sz w:val="34"/>
        </w:rPr>
        <w:t> </w:t>
      </w:r>
      <w:r>
        <w:rPr>
          <w:i/>
          <w:color w:val="231F20"/>
          <w:sz w:val="34"/>
        </w:rPr>
        <w:t>loạn</w:t>
      </w:r>
      <w:r>
        <w:rPr>
          <w:i/>
          <w:color w:val="231F20"/>
          <w:spacing w:val="-14"/>
          <w:sz w:val="34"/>
        </w:rPr>
        <w:t> </w:t>
      </w:r>
      <w:r>
        <w:rPr>
          <w:i/>
          <w:color w:val="231F20"/>
          <w:sz w:val="34"/>
        </w:rPr>
        <w:t>quai</w:t>
      </w:r>
      <w:r>
        <w:rPr>
          <w:i/>
          <w:color w:val="231F20"/>
          <w:spacing w:val="-15"/>
          <w:sz w:val="34"/>
        </w:rPr>
        <w:t> </w:t>
      </w:r>
      <w:r>
        <w:rPr>
          <w:i/>
          <w:color w:val="231F20"/>
          <w:sz w:val="34"/>
        </w:rPr>
        <w:t>suyễn,</w:t>
      </w:r>
      <w:r>
        <w:rPr>
          <w:i/>
          <w:color w:val="231F20"/>
          <w:spacing w:val="-14"/>
          <w:sz w:val="34"/>
        </w:rPr>
        <w:t> </w:t>
      </w:r>
      <w:r>
        <w:rPr>
          <w:i/>
          <w:color w:val="231F20"/>
          <w:sz w:val="34"/>
        </w:rPr>
        <w:t>bất </w:t>
      </w:r>
      <w:r>
        <w:rPr>
          <w:i/>
          <w:color w:val="231F20"/>
          <w:w w:val="105"/>
          <w:sz w:val="34"/>
        </w:rPr>
        <w:t>hợp</w:t>
      </w:r>
      <w:r>
        <w:rPr>
          <w:i/>
          <w:color w:val="231F20"/>
          <w:spacing w:val="-7"/>
          <w:w w:val="105"/>
          <w:sz w:val="34"/>
        </w:rPr>
        <w:t> </w:t>
      </w:r>
      <w:r>
        <w:rPr>
          <w:i/>
          <w:color w:val="231F20"/>
          <w:w w:val="105"/>
          <w:sz w:val="34"/>
        </w:rPr>
        <w:t>viên</w:t>
      </w:r>
      <w:r>
        <w:rPr>
          <w:i/>
          <w:color w:val="231F20"/>
          <w:spacing w:val="-6"/>
          <w:w w:val="105"/>
          <w:sz w:val="34"/>
        </w:rPr>
        <w:t> </w:t>
      </w:r>
      <w:r>
        <w:rPr>
          <w:i/>
          <w:color w:val="231F20"/>
          <w:w w:val="105"/>
          <w:sz w:val="34"/>
        </w:rPr>
        <w:t>chỉ</w:t>
      </w:r>
      <w:r>
        <w:rPr>
          <w:color w:val="231F20"/>
          <w:w w:val="105"/>
          <w:sz w:val="34"/>
        </w:rPr>
        <w:t>”</w:t>
      </w:r>
      <w:r>
        <w:rPr>
          <w:color w:val="231F20"/>
          <w:spacing w:val="-6"/>
          <w:w w:val="105"/>
          <w:sz w:val="34"/>
        </w:rPr>
        <w:t> </w:t>
      </w:r>
      <w:r>
        <w:rPr>
          <w:color w:val="231F20"/>
          <w:w w:val="105"/>
          <w:sz w:val="34"/>
        </w:rPr>
        <w:t>(Cư</w:t>
      </w:r>
      <w:r>
        <w:rPr>
          <w:color w:val="231F20"/>
          <w:spacing w:val="-6"/>
          <w:w w:val="105"/>
          <w:sz w:val="34"/>
        </w:rPr>
        <w:t> </w:t>
      </w:r>
      <w:r>
        <w:rPr>
          <w:color w:val="231F20"/>
          <w:w w:val="105"/>
          <w:sz w:val="34"/>
        </w:rPr>
        <w:t>sĩ</w:t>
      </w:r>
      <w:r>
        <w:rPr>
          <w:color w:val="231F20"/>
          <w:spacing w:val="-6"/>
          <w:w w:val="105"/>
          <w:sz w:val="34"/>
        </w:rPr>
        <w:t> </w:t>
      </w:r>
      <w:r>
        <w:rPr>
          <w:color w:val="231F20"/>
          <w:w w:val="105"/>
          <w:sz w:val="34"/>
        </w:rPr>
        <w:t>Bành</w:t>
      </w:r>
      <w:r>
        <w:rPr>
          <w:color w:val="231F20"/>
          <w:spacing w:val="-6"/>
          <w:w w:val="105"/>
          <w:sz w:val="34"/>
        </w:rPr>
        <w:t> </w:t>
      </w:r>
      <w:r>
        <w:rPr>
          <w:color w:val="231F20"/>
          <w:w w:val="105"/>
          <w:sz w:val="34"/>
        </w:rPr>
        <w:t>Thiệu</w:t>
      </w:r>
      <w:r>
        <w:rPr>
          <w:color w:val="231F20"/>
          <w:spacing w:val="-6"/>
          <w:w w:val="105"/>
          <w:sz w:val="34"/>
        </w:rPr>
        <w:t> </w:t>
      </w:r>
      <w:r>
        <w:rPr>
          <w:color w:val="231F20"/>
          <w:w w:val="105"/>
          <w:sz w:val="34"/>
        </w:rPr>
        <w:t>Thăng</w:t>
      </w:r>
      <w:r>
        <w:rPr>
          <w:color w:val="231F20"/>
          <w:spacing w:val="-6"/>
          <w:w w:val="105"/>
          <w:sz w:val="34"/>
        </w:rPr>
        <w:t> </w:t>
      </w:r>
      <w:r>
        <w:rPr>
          <w:color w:val="231F20"/>
          <w:w w:val="105"/>
          <w:sz w:val="34"/>
        </w:rPr>
        <w:t>chê</w:t>
      </w:r>
      <w:r>
        <w:rPr>
          <w:color w:val="231F20"/>
          <w:spacing w:val="-6"/>
          <w:w w:val="105"/>
          <w:sz w:val="34"/>
        </w:rPr>
        <w:t> </w:t>
      </w:r>
      <w:r>
        <w:rPr>
          <w:color w:val="231F20"/>
          <w:w w:val="105"/>
          <w:sz w:val="34"/>
        </w:rPr>
        <w:t>trách:</w:t>
      </w:r>
      <w:r>
        <w:rPr>
          <w:color w:val="231F20"/>
          <w:spacing w:val="-7"/>
          <w:w w:val="105"/>
          <w:sz w:val="34"/>
        </w:rPr>
        <w:t> </w:t>
      </w:r>
      <w:r>
        <w:rPr>
          <w:color w:val="231F20"/>
          <w:w w:val="105"/>
          <w:sz w:val="34"/>
        </w:rPr>
        <w:t>“Rối</w:t>
      </w:r>
      <w:r>
        <w:rPr>
          <w:color w:val="231F20"/>
          <w:spacing w:val="-6"/>
          <w:w w:val="105"/>
          <w:sz w:val="34"/>
        </w:rPr>
        <w:t> </w:t>
      </w:r>
      <w:r>
        <w:rPr>
          <w:color w:val="231F20"/>
          <w:w w:val="105"/>
          <w:sz w:val="34"/>
        </w:rPr>
        <w:t>ren, sai</w:t>
      </w:r>
      <w:r>
        <w:rPr>
          <w:color w:val="231F20"/>
          <w:spacing w:val="-21"/>
          <w:w w:val="105"/>
          <w:sz w:val="34"/>
        </w:rPr>
        <w:t> </w:t>
      </w:r>
      <w:r>
        <w:rPr>
          <w:color w:val="231F20"/>
          <w:w w:val="105"/>
          <w:sz w:val="34"/>
        </w:rPr>
        <w:t>sót,</w:t>
      </w:r>
      <w:r>
        <w:rPr>
          <w:color w:val="231F20"/>
          <w:spacing w:val="-21"/>
          <w:w w:val="105"/>
          <w:sz w:val="34"/>
        </w:rPr>
        <w:t> </w:t>
      </w:r>
      <w:r>
        <w:rPr>
          <w:color w:val="231F20"/>
          <w:w w:val="105"/>
          <w:sz w:val="34"/>
        </w:rPr>
        <w:t>chẳng</w:t>
      </w:r>
      <w:r>
        <w:rPr>
          <w:color w:val="231F20"/>
          <w:spacing w:val="-21"/>
          <w:w w:val="105"/>
          <w:sz w:val="34"/>
        </w:rPr>
        <w:t> </w:t>
      </w:r>
      <w:r>
        <w:rPr>
          <w:color w:val="231F20"/>
          <w:w w:val="105"/>
          <w:sz w:val="34"/>
        </w:rPr>
        <w:t>hợp</w:t>
      </w:r>
      <w:r>
        <w:rPr>
          <w:color w:val="231F20"/>
          <w:spacing w:val="-21"/>
          <w:w w:val="105"/>
          <w:sz w:val="34"/>
        </w:rPr>
        <w:t> </w:t>
      </w:r>
      <w:r>
        <w:rPr>
          <w:color w:val="231F20"/>
          <w:w w:val="105"/>
          <w:sz w:val="34"/>
        </w:rPr>
        <w:t>ý</w:t>
      </w:r>
      <w:r>
        <w:rPr>
          <w:color w:val="231F20"/>
          <w:spacing w:val="-21"/>
          <w:w w:val="105"/>
          <w:sz w:val="34"/>
        </w:rPr>
        <w:t> </w:t>
      </w:r>
      <w:r>
        <w:rPr>
          <w:color w:val="231F20"/>
          <w:w w:val="105"/>
          <w:sz w:val="34"/>
        </w:rPr>
        <w:t>chỉ</w:t>
      </w:r>
      <w:r>
        <w:rPr>
          <w:color w:val="231F20"/>
          <w:spacing w:val="-21"/>
          <w:w w:val="105"/>
          <w:sz w:val="34"/>
        </w:rPr>
        <w:t> </w:t>
      </w:r>
      <w:r>
        <w:rPr>
          <w:color w:val="231F20"/>
          <w:w w:val="105"/>
          <w:sz w:val="34"/>
        </w:rPr>
        <w:t>viên</w:t>
      </w:r>
      <w:r>
        <w:rPr>
          <w:color w:val="231F20"/>
          <w:spacing w:val="-21"/>
          <w:w w:val="105"/>
          <w:sz w:val="34"/>
        </w:rPr>
        <w:t> </w:t>
      </w:r>
      <w:r>
        <w:rPr>
          <w:color w:val="231F20"/>
          <w:w w:val="105"/>
          <w:sz w:val="34"/>
        </w:rPr>
        <w:t>dung”).</w:t>
      </w:r>
      <w:r>
        <w:rPr>
          <w:color w:val="231F20"/>
          <w:spacing w:val="-20"/>
          <w:w w:val="105"/>
          <w:sz w:val="34"/>
        </w:rPr>
        <w:t> </w:t>
      </w:r>
      <w:r>
        <w:rPr>
          <w:color w:val="231F20"/>
          <w:w w:val="105"/>
          <w:sz w:val="34"/>
        </w:rPr>
        <w:t>Những</w:t>
      </w:r>
      <w:r>
        <w:rPr>
          <w:color w:val="231F20"/>
          <w:spacing w:val="-21"/>
          <w:w w:val="105"/>
          <w:sz w:val="34"/>
        </w:rPr>
        <w:t> </w:t>
      </w:r>
      <w:r>
        <w:rPr>
          <w:color w:val="231F20"/>
          <w:w w:val="105"/>
          <w:sz w:val="34"/>
        </w:rPr>
        <w:t>lời</w:t>
      </w:r>
      <w:r>
        <w:rPr>
          <w:color w:val="231F20"/>
          <w:spacing w:val="-21"/>
          <w:w w:val="105"/>
          <w:sz w:val="34"/>
        </w:rPr>
        <w:t> </w:t>
      </w:r>
      <w:r>
        <w:rPr>
          <w:color w:val="231F20"/>
          <w:w w:val="105"/>
          <w:sz w:val="34"/>
        </w:rPr>
        <w:t>phê</w:t>
      </w:r>
      <w:r>
        <w:rPr>
          <w:color w:val="231F20"/>
          <w:spacing w:val="-21"/>
          <w:w w:val="105"/>
          <w:sz w:val="34"/>
        </w:rPr>
        <w:t> </w:t>
      </w:r>
      <w:r>
        <w:rPr>
          <w:color w:val="231F20"/>
          <w:w w:val="105"/>
          <w:sz w:val="34"/>
        </w:rPr>
        <w:t>bình</w:t>
      </w:r>
      <w:r>
        <w:rPr>
          <w:color w:val="231F20"/>
          <w:spacing w:val="-21"/>
          <w:w w:val="105"/>
          <w:sz w:val="34"/>
        </w:rPr>
        <w:t> </w:t>
      </w:r>
      <w:r>
        <w:rPr>
          <w:color w:val="231F20"/>
          <w:w w:val="105"/>
          <w:sz w:val="34"/>
        </w:rPr>
        <w:t>này cũng đều có căn cứ. Nếu như chúng ta đem 5 bản dịch gốc đối chiếu, quý vị sẽ hiểu ngay.</w:t>
      </w:r>
    </w:p>
    <w:p>
      <w:pPr>
        <w:pStyle w:val="BodyText"/>
        <w:spacing w:before="9"/>
        <w:jc w:val="left"/>
        <w:rPr>
          <w:sz w:val="16"/>
        </w:rPr>
      </w:pPr>
      <w:r>
        <w:rPr/>
        <w:pict>
          <v:shape style="position:absolute;margin-left:56.692902pt;margin-top:10.877234pt;width:72pt;height:.1pt;mso-position-horizontal-relative:page;mso-position-vertical-relative:paragraph;z-index:-15709184;mso-wrap-distance-left:0;mso-wrap-distance-right:0" id="docshape65" coordorigin="1134,218" coordsize="1440,0" path="m1134,218l2574,218e" filled="false" stroked="true" strokeweight="1pt" strokecolor="#231f20">
            <v:path arrowok="t"/>
            <v:stroke dashstyle="solid"/>
            <w10:wrap type="topAndBottom"/>
          </v:shape>
        </w:pict>
      </w:r>
    </w:p>
    <w:p>
      <w:pPr>
        <w:pStyle w:val="ListParagraph"/>
        <w:numPr>
          <w:ilvl w:val="0"/>
          <w:numId w:val="1"/>
        </w:numPr>
        <w:tabs>
          <w:tab w:pos="970" w:val="left" w:leader="none"/>
        </w:tabs>
        <w:spacing w:line="247" w:lineRule="auto" w:before="16" w:after="0"/>
        <w:ind w:left="113" w:right="395" w:firstLine="453"/>
        <w:jc w:val="both"/>
        <w:rPr>
          <w:sz w:val="20"/>
        </w:rPr>
      </w:pPr>
      <w:r>
        <w:rPr>
          <w:color w:val="231F20"/>
          <w:w w:val="110"/>
          <w:sz w:val="20"/>
        </w:rPr>
        <w:t>Khuê</w:t>
      </w:r>
      <w:r>
        <w:rPr>
          <w:color w:val="231F20"/>
          <w:spacing w:val="-7"/>
          <w:w w:val="110"/>
          <w:sz w:val="20"/>
        </w:rPr>
        <w:t> (</w:t>
      </w:r>
      <w:r>
        <w:rPr>
          <w:rFonts w:ascii="Arial Unicode MS" w:hAnsi="Arial Unicode MS" w:eastAsia="Arial Unicode MS" w:hint="eastAsia"/>
          <w:color w:val="231F20"/>
          <w:w w:val="110"/>
          <w:sz w:val="20"/>
        </w:rPr>
        <w:t>圭</w:t>
      </w:r>
      <w:r>
        <w:rPr>
          <w:color w:val="231F20"/>
          <w:spacing w:val="-7"/>
          <w:w w:val="110"/>
          <w:sz w:val="20"/>
        </w:rPr>
        <w:t>) </w:t>
      </w:r>
      <w:r>
        <w:rPr>
          <w:color w:val="231F20"/>
          <w:w w:val="110"/>
          <w:sz w:val="20"/>
        </w:rPr>
        <w:t>còn</w:t>
      </w:r>
      <w:r>
        <w:rPr>
          <w:color w:val="231F20"/>
          <w:spacing w:val="-12"/>
          <w:w w:val="110"/>
          <w:sz w:val="20"/>
        </w:rPr>
        <w:t> </w:t>
      </w:r>
      <w:r>
        <w:rPr>
          <w:color w:val="231F20"/>
          <w:w w:val="110"/>
          <w:sz w:val="20"/>
        </w:rPr>
        <w:t>gọi</w:t>
      </w:r>
      <w:r>
        <w:rPr>
          <w:color w:val="231F20"/>
          <w:spacing w:val="-14"/>
          <w:w w:val="110"/>
          <w:sz w:val="20"/>
        </w:rPr>
        <w:t> </w:t>
      </w:r>
      <w:r>
        <w:rPr>
          <w:color w:val="231F20"/>
          <w:w w:val="110"/>
          <w:sz w:val="20"/>
        </w:rPr>
        <w:t>là</w:t>
      </w:r>
      <w:r>
        <w:rPr>
          <w:color w:val="231F20"/>
          <w:spacing w:val="-12"/>
          <w:w w:val="110"/>
          <w:sz w:val="20"/>
        </w:rPr>
        <w:t> </w:t>
      </w:r>
      <w:r>
        <w:rPr>
          <w:color w:val="231F20"/>
          <w:w w:val="110"/>
          <w:sz w:val="20"/>
        </w:rPr>
        <w:t>ngọc</w:t>
      </w:r>
      <w:r>
        <w:rPr>
          <w:color w:val="231F20"/>
          <w:spacing w:val="-12"/>
          <w:w w:val="110"/>
          <w:sz w:val="20"/>
        </w:rPr>
        <w:t> </w:t>
      </w:r>
      <w:r>
        <w:rPr>
          <w:color w:val="231F20"/>
          <w:w w:val="110"/>
          <w:sz w:val="20"/>
        </w:rPr>
        <w:t>khuê</w:t>
      </w:r>
      <w:r>
        <w:rPr>
          <w:color w:val="231F20"/>
          <w:spacing w:val="-7"/>
          <w:w w:val="110"/>
          <w:sz w:val="20"/>
        </w:rPr>
        <w:t>, </w:t>
      </w:r>
      <w:r>
        <w:rPr>
          <w:color w:val="231F20"/>
          <w:w w:val="110"/>
          <w:sz w:val="20"/>
        </w:rPr>
        <w:t>vốn</w:t>
      </w:r>
      <w:r>
        <w:rPr>
          <w:color w:val="231F20"/>
          <w:spacing w:val="-12"/>
          <w:w w:val="110"/>
          <w:sz w:val="20"/>
        </w:rPr>
        <w:t> </w:t>
      </w:r>
      <w:r>
        <w:rPr>
          <w:color w:val="231F20"/>
          <w:w w:val="110"/>
          <w:sz w:val="20"/>
        </w:rPr>
        <w:t>là</w:t>
      </w:r>
      <w:r>
        <w:rPr>
          <w:color w:val="231F20"/>
          <w:spacing w:val="-12"/>
          <w:w w:val="110"/>
          <w:sz w:val="20"/>
        </w:rPr>
        <w:t> </w:t>
      </w:r>
      <w:r>
        <w:rPr>
          <w:color w:val="231F20"/>
          <w:w w:val="110"/>
          <w:sz w:val="20"/>
        </w:rPr>
        <w:t>một</w:t>
      </w:r>
      <w:r>
        <w:rPr>
          <w:color w:val="231F20"/>
          <w:spacing w:val="-12"/>
          <w:w w:val="110"/>
          <w:sz w:val="20"/>
        </w:rPr>
        <w:t> </w:t>
      </w:r>
      <w:r>
        <w:rPr>
          <w:color w:val="231F20"/>
          <w:w w:val="110"/>
          <w:sz w:val="20"/>
        </w:rPr>
        <w:t>vật</w:t>
      </w:r>
      <w:r>
        <w:rPr>
          <w:color w:val="231F20"/>
          <w:spacing w:val="-12"/>
          <w:w w:val="110"/>
          <w:sz w:val="20"/>
        </w:rPr>
        <w:t> </w:t>
      </w:r>
      <w:r>
        <w:rPr>
          <w:color w:val="231F20"/>
          <w:w w:val="110"/>
          <w:sz w:val="20"/>
        </w:rPr>
        <w:t>dụng</w:t>
      </w:r>
      <w:r>
        <w:rPr>
          <w:color w:val="231F20"/>
          <w:spacing w:val="-12"/>
          <w:w w:val="110"/>
          <w:sz w:val="20"/>
        </w:rPr>
        <w:t> </w:t>
      </w:r>
      <w:r>
        <w:rPr>
          <w:color w:val="231F20"/>
          <w:w w:val="110"/>
          <w:sz w:val="20"/>
        </w:rPr>
        <w:t>tượng</w:t>
      </w:r>
      <w:r>
        <w:rPr>
          <w:color w:val="231F20"/>
          <w:spacing w:val="-12"/>
          <w:w w:val="110"/>
          <w:sz w:val="20"/>
        </w:rPr>
        <w:t> </w:t>
      </w:r>
      <w:r>
        <w:rPr>
          <w:color w:val="231F20"/>
          <w:w w:val="110"/>
          <w:sz w:val="20"/>
        </w:rPr>
        <w:t>trưng</w:t>
      </w:r>
      <w:r>
        <w:rPr>
          <w:color w:val="231F20"/>
          <w:spacing w:val="-14"/>
          <w:w w:val="110"/>
          <w:sz w:val="20"/>
        </w:rPr>
        <w:t> </w:t>
      </w:r>
      <w:r>
        <w:rPr>
          <w:color w:val="231F20"/>
          <w:w w:val="110"/>
          <w:sz w:val="20"/>
        </w:rPr>
        <w:t>cho</w:t>
      </w:r>
      <w:r>
        <w:rPr>
          <w:color w:val="231F20"/>
          <w:spacing w:val="-12"/>
          <w:w w:val="110"/>
          <w:sz w:val="20"/>
        </w:rPr>
        <w:t> </w:t>
      </w:r>
      <w:r>
        <w:rPr>
          <w:color w:val="231F20"/>
          <w:w w:val="110"/>
          <w:sz w:val="20"/>
        </w:rPr>
        <w:t>quyền</w:t>
      </w:r>
      <w:r>
        <w:rPr>
          <w:color w:val="231F20"/>
          <w:spacing w:val="-12"/>
          <w:w w:val="110"/>
          <w:sz w:val="20"/>
        </w:rPr>
        <w:t> </w:t>
      </w:r>
      <w:r>
        <w:rPr>
          <w:color w:val="231F20"/>
          <w:w w:val="110"/>
          <w:sz w:val="20"/>
        </w:rPr>
        <w:t>lực</w:t>
      </w:r>
      <w:r>
        <w:rPr>
          <w:color w:val="231F20"/>
          <w:spacing w:val="-12"/>
          <w:w w:val="110"/>
          <w:sz w:val="20"/>
        </w:rPr>
        <w:t> </w:t>
      </w:r>
      <w:r>
        <w:rPr>
          <w:color w:val="231F20"/>
          <w:w w:val="110"/>
          <w:sz w:val="20"/>
        </w:rPr>
        <w:t>vào</w:t>
      </w:r>
      <w:r>
        <w:rPr>
          <w:color w:val="231F20"/>
          <w:spacing w:val="-14"/>
          <w:w w:val="110"/>
          <w:sz w:val="20"/>
        </w:rPr>
        <w:t> </w:t>
      </w:r>
      <w:r>
        <w:rPr>
          <w:color w:val="231F20"/>
          <w:w w:val="110"/>
          <w:sz w:val="20"/>
        </w:rPr>
        <w:t>thời cổ, thường làm bằng ngọc quý, nhất là loại ngọc trắng, tạc thành hình thuôn dài, dẹp, trên đầu khắc</w:t>
      </w:r>
      <w:r>
        <w:rPr>
          <w:color w:val="231F20"/>
          <w:spacing w:val="-2"/>
          <w:w w:val="110"/>
          <w:sz w:val="20"/>
        </w:rPr>
        <w:t> </w:t>
      </w:r>
      <w:r>
        <w:rPr>
          <w:color w:val="231F20"/>
          <w:w w:val="110"/>
          <w:sz w:val="20"/>
        </w:rPr>
        <w:t>thành</w:t>
      </w:r>
      <w:r>
        <w:rPr>
          <w:color w:val="231F20"/>
          <w:spacing w:val="-2"/>
          <w:w w:val="110"/>
          <w:sz w:val="20"/>
        </w:rPr>
        <w:t> </w:t>
      </w:r>
      <w:r>
        <w:rPr>
          <w:color w:val="231F20"/>
          <w:w w:val="110"/>
          <w:sz w:val="20"/>
        </w:rPr>
        <w:t>hình</w:t>
      </w:r>
      <w:r>
        <w:rPr>
          <w:color w:val="231F20"/>
          <w:spacing w:val="-2"/>
          <w:w w:val="110"/>
          <w:sz w:val="20"/>
        </w:rPr>
        <w:t> </w:t>
      </w:r>
      <w:r>
        <w:rPr>
          <w:color w:val="231F20"/>
          <w:w w:val="110"/>
          <w:sz w:val="20"/>
        </w:rPr>
        <w:t>tam</w:t>
      </w:r>
      <w:r>
        <w:rPr>
          <w:color w:val="231F20"/>
          <w:spacing w:val="-2"/>
          <w:w w:val="110"/>
          <w:sz w:val="20"/>
        </w:rPr>
        <w:t> </w:t>
      </w:r>
      <w:r>
        <w:rPr>
          <w:color w:val="231F20"/>
          <w:w w:val="110"/>
          <w:sz w:val="20"/>
        </w:rPr>
        <w:t>giác</w:t>
      </w:r>
      <w:r>
        <w:rPr>
          <w:color w:val="231F20"/>
          <w:spacing w:val="-1"/>
          <w:w w:val="110"/>
          <w:sz w:val="20"/>
        </w:rPr>
        <w:t>, </w:t>
      </w:r>
      <w:r>
        <w:rPr>
          <w:color w:val="231F20"/>
          <w:w w:val="110"/>
          <w:sz w:val="20"/>
        </w:rPr>
        <w:t>phía</w:t>
      </w:r>
      <w:r>
        <w:rPr>
          <w:color w:val="231F20"/>
          <w:spacing w:val="-2"/>
          <w:w w:val="110"/>
          <w:sz w:val="20"/>
        </w:rPr>
        <w:t> </w:t>
      </w:r>
      <w:r>
        <w:rPr>
          <w:color w:val="231F20"/>
          <w:w w:val="110"/>
          <w:sz w:val="20"/>
        </w:rPr>
        <w:t>dưới</w:t>
      </w:r>
      <w:r>
        <w:rPr>
          <w:color w:val="231F20"/>
          <w:spacing w:val="-2"/>
          <w:w w:val="110"/>
          <w:sz w:val="20"/>
        </w:rPr>
        <w:t> </w:t>
      </w:r>
      <w:r>
        <w:rPr>
          <w:color w:val="231F20"/>
          <w:w w:val="110"/>
          <w:sz w:val="20"/>
        </w:rPr>
        <w:t>cắt</w:t>
      </w:r>
      <w:r>
        <w:rPr>
          <w:color w:val="231F20"/>
          <w:spacing w:val="-2"/>
          <w:w w:val="110"/>
          <w:sz w:val="20"/>
        </w:rPr>
        <w:t> </w:t>
      </w:r>
      <w:r>
        <w:rPr>
          <w:color w:val="231F20"/>
          <w:w w:val="110"/>
          <w:sz w:val="20"/>
        </w:rPr>
        <w:t>thẳng</w:t>
      </w:r>
      <w:r>
        <w:rPr>
          <w:color w:val="231F20"/>
          <w:spacing w:val="-1"/>
          <w:w w:val="110"/>
          <w:sz w:val="20"/>
        </w:rPr>
        <w:t>. </w:t>
      </w:r>
      <w:r>
        <w:rPr>
          <w:color w:val="231F20"/>
          <w:w w:val="110"/>
          <w:sz w:val="20"/>
        </w:rPr>
        <w:t>Quý</w:t>
      </w:r>
      <w:r>
        <w:rPr>
          <w:color w:val="231F20"/>
          <w:spacing w:val="-2"/>
          <w:w w:val="110"/>
          <w:sz w:val="20"/>
        </w:rPr>
        <w:t> </w:t>
      </w:r>
      <w:r>
        <w:rPr>
          <w:color w:val="231F20"/>
          <w:w w:val="110"/>
          <w:sz w:val="20"/>
        </w:rPr>
        <w:t>tộc</w:t>
      </w:r>
      <w:r>
        <w:rPr>
          <w:color w:val="231F20"/>
          <w:spacing w:val="-2"/>
          <w:w w:val="110"/>
          <w:sz w:val="20"/>
        </w:rPr>
        <w:t> </w:t>
      </w:r>
      <w:r>
        <w:rPr>
          <w:color w:val="231F20"/>
          <w:w w:val="110"/>
          <w:sz w:val="20"/>
        </w:rPr>
        <w:t>thường</w:t>
      </w:r>
      <w:r>
        <w:rPr>
          <w:color w:val="231F20"/>
          <w:spacing w:val="-2"/>
          <w:w w:val="110"/>
          <w:sz w:val="20"/>
        </w:rPr>
        <w:t> </w:t>
      </w:r>
      <w:r>
        <w:rPr>
          <w:color w:val="231F20"/>
          <w:w w:val="110"/>
          <w:sz w:val="20"/>
        </w:rPr>
        <w:t>cầm</w:t>
      </w:r>
      <w:r>
        <w:rPr>
          <w:color w:val="231F20"/>
          <w:spacing w:val="-2"/>
          <w:w w:val="110"/>
          <w:sz w:val="20"/>
        </w:rPr>
        <w:t> </w:t>
      </w:r>
      <w:r>
        <w:rPr>
          <w:color w:val="231F20"/>
          <w:w w:val="110"/>
          <w:sz w:val="20"/>
        </w:rPr>
        <w:t>ngọc</w:t>
      </w:r>
      <w:r>
        <w:rPr>
          <w:color w:val="231F20"/>
          <w:spacing w:val="-2"/>
          <w:w w:val="110"/>
          <w:sz w:val="20"/>
        </w:rPr>
        <w:t> </w:t>
      </w:r>
      <w:r>
        <w:rPr>
          <w:color w:val="231F20"/>
          <w:w w:val="110"/>
          <w:sz w:val="20"/>
        </w:rPr>
        <w:t>khuê</w:t>
      </w:r>
      <w:r>
        <w:rPr>
          <w:color w:val="231F20"/>
          <w:spacing w:val="-2"/>
          <w:w w:val="110"/>
          <w:sz w:val="20"/>
        </w:rPr>
        <w:t> </w:t>
      </w:r>
      <w:r>
        <w:rPr>
          <w:color w:val="231F20"/>
          <w:w w:val="110"/>
          <w:sz w:val="20"/>
        </w:rPr>
        <w:t>khi</w:t>
      </w:r>
      <w:r>
        <w:rPr>
          <w:color w:val="231F20"/>
          <w:spacing w:val="-2"/>
          <w:w w:val="110"/>
          <w:sz w:val="20"/>
        </w:rPr>
        <w:t> </w:t>
      </w:r>
      <w:r>
        <w:rPr>
          <w:color w:val="231F20"/>
          <w:w w:val="110"/>
          <w:sz w:val="20"/>
        </w:rPr>
        <w:t>vào</w:t>
      </w:r>
      <w:r>
        <w:rPr>
          <w:color w:val="231F20"/>
          <w:spacing w:val="-2"/>
          <w:w w:val="110"/>
          <w:sz w:val="20"/>
        </w:rPr>
        <w:t> </w:t>
      </w:r>
      <w:r>
        <w:rPr>
          <w:color w:val="231F20"/>
          <w:w w:val="110"/>
          <w:sz w:val="20"/>
        </w:rPr>
        <w:t>chầu</w:t>
      </w:r>
      <w:r>
        <w:rPr>
          <w:color w:val="231F20"/>
          <w:spacing w:val="-2"/>
          <w:w w:val="110"/>
          <w:sz w:val="20"/>
        </w:rPr>
        <w:t> </w:t>
      </w:r>
      <w:r>
        <w:rPr>
          <w:color w:val="231F20"/>
          <w:w w:val="110"/>
          <w:sz w:val="20"/>
        </w:rPr>
        <w:t>vua, dự tiệc, cúng tế, hoặc trong tang lễ. Tùy theo địa vị mà kích thước, chất liệu được quy định chặt chẽ, loại</w:t>
      </w:r>
      <w:r>
        <w:rPr>
          <w:color w:val="231F20"/>
          <w:spacing w:val="-1"/>
          <w:w w:val="110"/>
          <w:sz w:val="20"/>
        </w:rPr>
        <w:t> </w:t>
      </w:r>
      <w:r>
        <w:rPr>
          <w:color w:val="231F20"/>
          <w:w w:val="110"/>
          <w:sz w:val="20"/>
        </w:rPr>
        <w:t>quý nhất là bạch khuê, nên về sau chữ “bạch khuê” được dùng với ý nghĩa “trân quý”.</w:t>
      </w:r>
    </w:p>
    <w:p>
      <w:pPr>
        <w:spacing w:after="0" w:line="247"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76" w:lineRule="auto" w:before="106"/>
        <w:ind w:left="397" w:right="110" w:firstLine="453"/>
      </w:pPr>
      <w:r>
        <w:rPr>
          <w:color w:val="231F20"/>
          <w:w w:val="105"/>
        </w:rPr>
        <w:t>Hiện</w:t>
      </w:r>
      <w:r>
        <w:rPr>
          <w:color w:val="231F20"/>
          <w:spacing w:val="-13"/>
          <w:w w:val="105"/>
        </w:rPr>
        <w:t> </w:t>
      </w:r>
      <w:r>
        <w:rPr>
          <w:color w:val="231F20"/>
          <w:w w:val="105"/>
        </w:rPr>
        <w:t>thời,</w:t>
      </w:r>
      <w:r>
        <w:rPr>
          <w:color w:val="231F20"/>
          <w:spacing w:val="-13"/>
          <w:w w:val="105"/>
        </w:rPr>
        <w:t> </w:t>
      </w:r>
      <w:r>
        <w:rPr>
          <w:color w:val="231F20"/>
          <w:w w:val="105"/>
        </w:rPr>
        <w:t>có</w:t>
      </w:r>
      <w:r>
        <w:rPr>
          <w:color w:val="231F20"/>
          <w:spacing w:val="-13"/>
          <w:w w:val="105"/>
        </w:rPr>
        <w:t> </w:t>
      </w:r>
      <w:r>
        <w:rPr>
          <w:color w:val="231F20"/>
          <w:w w:val="105"/>
        </w:rPr>
        <w:t>mấy</w:t>
      </w:r>
      <w:r>
        <w:rPr>
          <w:color w:val="231F20"/>
          <w:spacing w:val="-13"/>
          <w:w w:val="105"/>
        </w:rPr>
        <w:t> </w:t>
      </w:r>
      <w:r>
        <w:rPr>
          <w:color w:val="231F20"/>
          <w:w w:val="105"/>
        </w:rPr>
        <w:t>vị</w:t>
      </w:r>
      <w:r>
        <w:rPr>
          <w:color w:val="231F20"/>
          <w:spacing w:val="-13"/>
          <w:w w:val="105"/>
        </w:rPr>
        <w:t> </w:t>
      </w:r>
      <w:r>
        <w:rPr>
          <w:color w:val="231F20"/>
          <w:w w:val="105"/>
        </w:rPr>
        <w:t>cư</w:t>
      </w:r>
      <w:r>
        <w:rPr>
          <w:color w:val="231F20"/>
          <w:spacing w:val="-13"/>
          <w:w w:val="105"/>
        </w:rPr>
        <w:t> </w:t>
      </w:r>
      <w:r>
        <w:rPr>
          <w:color w:val="231F20"/>
          <w:w w:val="105"/>
        </w:rPr>
        <w:t>sĩ</w:t>
      </w:r>
      <w:r>
        <w:rPr>
          <w:color w:val="231F20"/>
          <w:spacing w:val="-13"/>
          <w:w w:val="105"/>
        </w:rPr>
        <w:t> </w:t>
      </w:r>
      <w:r>
        <w:rPr>
          <w:color w:val="231F20"/>
          <w:w w:val="105"/>
        </w:rPr>
        <w:t>đã</w:t>
      </w:r>
      <w:r>
        <w:rPr>
          <w:color w:val="231F20"/>
          <w:spacing w:val="-13"/>
          <w:w w:val="105"/>
        </w:rPr>
        <w:t> </w:t>
      </w:r>
      <w:r>
        <w:rPr>
          <w:color w:val="231F20"/>
          <w:w w:val="105"/>
        </w:rPr>
        <w:t>làm</w:t>
      </w:r>
      <w:r>
        <w:rPr>
          <w:color w:val="231F20"/>
          <w:spacing w:val="-13"/>
          <w:w w:val="105"/>
        </w:rPr>
        <w:t> </w:t>
      </w:r>
      <w:r>
        <w:rPr>
          <w:color w:val="231F20"/>
          <w:w w:val="105"/>
        </w:rPr>
        <w:t>chuyện</w:t>
      </w:r>
      <w:r>
        <w:rPr>
          <w:color w:val="231F20"/>
          <w:spacing w:val="-13"/>
          <w:w w:val="105"/>
        </w:rPr>
        <w:t> </w:t>
      </w:r>
      <w:r>
        <w:rPr>
          <w:color w:val="231F20"/>
          <w:w w:val="105"/>
        </w:rPr>
        <w:t>so</w:t>
      </w:r>
      <w:r>
        <w:rPr>
          <w:color w:val="231F20"/>
          <w:spacing w:val="-13"/>
          <w:w w:val="105"/>
        </w:rPr>
        <w:t> </w:t>
      </w:r>
      <w:r>
        <w:rPr>
          <w:color w:val="231F20"/>
          <w:w w:val="105"/>
        </w:rPr>
        <w:t>sánh</w:t>
      </w:r>
      <w:r>
        <w:rPr>
          <w:color w:val="231F20"/>
          <w:spacing w:val="-13"/>
          <w:w w:val="105"/>
        </w:rPr>
        <w:t> </w:t>
      </w:r>
      <w:r>
        <w:rPr>
          <w:color w:val="231F20"/>
          <w:w w:val="105"/>
        </w:rPr>
        <w:t>này,</w:t>
      </w:r>
      <w:r>
        <w:rPr>
          <w:color w:val="231F20"/>
          <w:spacing w:val="-13"/>
          <w:w w:val="105"/>
        </w:rPr>
        <w:t> </w:t>
      </w:r>
      <w:r>
        <w:rPr>
          <w:color w:val="231F20"/>
          <w:w w:val="105"/>
        </w:rPr>
        <w:t>tôi thấy họ đã đối chiếu sự bất đồng giữa 2 bản hội tập với 5 </w:t>
      </w:r>
      <w:r>
        <w:rPr>
          <w:color w:val="231F20"/>
        </w:rPr>
        <w:t>bản dịch gốc, làm kỹ lắm, rất tốn công. Sau khi quý vị đã xem </w:t>
      </w:r>
      <w:r>
        <w:rPr>
          <w:color w:val="231F20"/>
          <w:w w:val="105"/>
        </w:rPr>
        <w:t>xong,</w:t>
      </w:r>
      <w:r>
        <w:rPr>
          <w:color w:val="231F20"/>
          <w:spacing w:val="-10"/>
          <w:w w:val="105"/>
        </w:rPr>
        <w:t> </w:t>
      </w:r>
      <w:r>
        <w:rPr>
          <w:color w:val="231F20"/>
          <w:w w:val="105"/>
        </w:rPr>
        <w:t>mới</w:t>
      </w:r>
      <w:r>
        <w:rPr>
          <w:color w:val="231F20"/>
          <w:spacing w:val="-10"/>
          <w:w w:val="105"/>
        </w:rPr>
        <w:t> </w:t>
      </w:r>
      <w:r>
        <w:rPr>
          <w:color w:val="231F20"/>
          <w:w w:val="105"/>
        </w:rPr>
        <w:t>biết</w:t>
      </w:r>
      <w:r>
        <w:rPr>
          <w:color w:val="231F20"/>
          <w:spacing w:val="-10"/>
          <w:w w:val="105"/>
        </w:rPr>
        <w:t> </w:t>
      </w:r>
      <w:r>
        <w:rPr>
          <w:color w:val="231F20"/>
          <w:w w:val="105"/>
        </w:rPr>
        <w:t>bản</w:t>
      </w:r>
      <w:r>
        <w:rPr>
          <w:color w:val="231F20"/>
          <w:spacing w:val="-10"/>
          <w:w w:val="105"/>
        </w:rPr>
        <w:t> </w:t>
      </w:r>
      <w:r>
        <w:rPr>
          <w:color w:val="231F20"/>
          <w:w w:val="105"/>
        </w:rPr>
        <w:t>hội</w:t>
      </w:r>
      <w:r>
        <w:rPr>
          <w:color w:val="231F20"/>
          <w:spacing w:val="-10"/>
          <w:w w:val="105"/>
        </w:rPr>
        <w:t> </w:t>
      </w:r>
      <w:r>
        <w:rPr>
          <w:color w:val="231F20"/>
          <w:w w:val="105"/>
        </w:rPr>
        <w:t>tập</w:t>
      </w:r>
      <w:r>
        <w:rPr>
          <w:color w:val="231F20"/>
          <w:spacing w:val="-10"/>
          <w:w w:val="105"/>
        </w:rPr>
        <w:t> </w:t>
      </w:r>
      <w:r>
        <w:rPr>
          <w:color w:val="231F20"/>
          <w:w w:val="105"/>
        </w:rPr>
        <w:t>này</w:t>
      </w:r>
      <w:r>
        <w:rPr>
          <w:color w:val="231F20"/>
          <w:spacing w:val="-10"/>
          <w:w w:val="105"/>
        </w:rPr>
        <w:t> </w:t>
      </w:r>
      <w:r>
        <w:rPr>
          <w:color w:val="231F20"/>
          <w:w w:val="105"/>
        </w:rPr>
        <w:t>của</w:t>
      </w:r>
      <w:r>
        <w:rPr>
          <w:color w:val="231F20"/>
          <w:spacing w:val="-10"/>
          <w:w w:val="105"/>
        </w:rPr>
        <w:t> </w:t>
      </w:r>
      <w:r>
        <w:rPr>
          <w:color w:val="231F20"/>
          <w:w w:val="105"/>
        </w:rPr>
        <w:t>Hạ</w:t>
      </w:r>
      <w:r>
        <w:rPr>
          <w:color w:val="231F20"/>
          <w:spacing w:val="-10"/>
          <w:w w:val="105"/>
        </w:rPr>
        <w:t> </w:t>
      </w:r>
      <w:r>
        <w:rPr>
          <w:color w:val="231F20"/>
          <w:w w:val="105"/>
        </w:rPr>
        <w:t>lão</w:t>
      </w:r>
      <w:r>
        <w:rPr>
          <w:color w:val="231F20"/>
          <w:spacing w:val="-11"/>
          <w:w w:val="105"/>
        </w:rPr>
        <w:t> </w:t>
      </w:r>
      <w:r>
        <w:rPr>
          <w:color w:val="231F20"/>
          <w:w w:val="105"/>
        </w:rPr>
        <w:t>cư</w:t>
      </w:r>
      <w:r>
        <w:rPr>
          <w:color w:val="231F20"/>
          <w:spacing w:val="-10"/>
          <w:w w:val="105"/>
        </w:rPr>
        <w:t> </w:t>
      </w:r>
      <w:r>
        <w:rPr>
          <w:color w:val="231F20"/>
          <w:w w:val="105"/>
        </w:rPr>
        <w:t>sĩ</w:t>
      </w:r>
      <w:r>
        <w:rPr>
          <w:color w:val="231F20"/>
          <w:spacing w:val="-10"/>
          <w:w w:val="105"/>
        </w:rPr>
        <w:t> </w:t>
      </w:r>
      <w:r>
        <w:rPr>
          <w:color w:val="231F20"/>
          <w:w w:val="105"/>
        </w:rPr>
        <w:t>hay</w:t>
      </w:r>
      <w:r>
        <w:rPr>
          <w:color w:val="231F20"/>
          <w:spacing w:val="-10"/>
          <w:w w:val="105"/>
        </w:rPr>
        <w:t> </w:t>
      </w:r>
      <w:r>
        <w:rPr>
          <w:color w:val="231F20"/>
          <w:w w:val="105"/>
        </w:rPr>
        <w:t>lắm,</w:t>
      </w:r>
      <w:r>
        <w:rPr>
          <w:color w:val="231F20"/>
          <w:spacing w:val="-10"/>
          <w:w w:val="105"/>
        </w:rPr>
        <w:t> </w:t>
      </w:r>
      <w:r>
        <w:rPr>
          <w:color w:val="231F20"/>
          <w:w w:val="105"/>
        </w:rPr>
        <w:t>hội tập</w:t>
      </w:r>
      <w:r>
        <w:rPr>
          <w:color w:val="231F20"/>
          <w:spacing w:val="-20"/>
          <w:w w:val="105"/>
        </w:rPr>
        <w:t> </w:t>
      </w:r>
      <w:r>
        <w:rPr>
          <w:color w:val="231F20"/>
          <w:w w:val="105"/>
        </w:rPr>
        <w:t>quá</w:t>
      </w:r>
      <w:r>
        <w:rPr>
          <w:color w:val="231F20"/>
          <w:spacing w:val="-20"/>
          <w:w w:val="105"/>
        </w:rPr>
        <w:t> </w:t>
      </w:r>
      <w:r>
        <w:rPr>
          <w:color w:val="231F20"/>
          <w:w w:val="105"/>
        </w:rPr>
        <w:t>khéo!</w:t>
      </w:r>
      <w:r>
        <w:rPr>
          <w:color w:val="231F20"/>
          <w:spacing w:val="-21"/>
          <w:w w:val="105"/>
        </w:rPr>
        <w:t> </w:t>
      </w:r>
      <w:r>
        <w:rPr>
          <w:color w:val="231F20"/>
          <w:w w:val="105"/>
        </w:rPr>
        <w:t>Đúng</w:t>
      </w:r>
      <w:r>
        <w:rPr>
          <w:color w:val="231F20"/>
          <w:spacing w:val="-20"/>
          <w:w w:val="105"/>
        </w:rPr>
        <w:t> </w:t>
      </w:r>
      <w:r>
        <w:rPr>
          <w:color w:val="231F20"/>
          <w:w w:val="105"/>
        </w:rPr>
        <w:t>là</w:t>
      </w:r>
      <w:r>
        <w:rPr>
          <w:color w:val="231F20"/>
          <w:spacing w:val="-20"/>
          <w:w w:val="105"/>
        </w:rPr>
        <w:t> </w:t>
      </w:r>
      <w:r>
        <w:rPr>
          <w:color w:val="231F20"/>
          <w:w w:val="105"/>
        </w:rPr>
        <w:t>hay</w:t>
      </w:r>
      <w:r>
        <w:rPr>
          <w:color w:val="231F20"/>
          <w:spacing w:val="-20"/>
          <w:w w:val="105"/>
        </w:rPr>
        <w:t> </w:t>
      </w:r>
      <w:r>
        <w:rPr>
          <w:color w:val="231F20"/>
          <w:w w:val="105"/>
        </w:rPr>
        <w:t>hơn</w:t>
      </w:r>
      <w:r>
        <w:rPr>
          <w:color w:val="231F20"/>
          <w:spacing w:val="-20"/>
          <w:w w:val="105"/>
        </w:rPr>
        <w:t> </w:t>
      </w:r>
      <w:r>
        <w:rPr>
          <w:color w:val="231F20"/>
          <w:w w:val="105"/>
        </w:rPr>
        <w:t>mấy</w:t>
      </w:r>
      <w:r>
        <w:rPr>
          <w:color w:val="231F20"/>
          <w:spacing w:val="-20"/>
          <w:w w:val="105"/>
        </w:rPr>
        <w:t> </w:t>
      </w:r>
      <w:r>
        <w:rPr>
          <w:color w:val="231F20"/>
          <w:w w:val="105"/>
        </w:rPr>
        <w:t>bản</w:t>
      </w:r>
      <w:r>
        <w:rPr>
          <w:color w:val="231F20"/>
          <w:spacing w:val="-20"/>
          <w:w w:val="105"/>
        </w:rPr>
        <w:t> </w:t>
      </w:r>
      <w:r>
        <w:rPr>
          <w:color w:val="231F20"/>
          <w:w w:val="105"/>
        </w:rPr>
        <w:t>hội</w:t>
      </w:r>
      <w:r>
        <w:rPr>
          <w:color w:val="231F20"/>
          <w:spacing w:val="-20"/>
          <w:w w:val="105"/>
        </w:rPr>
        <w:t> </w:t>
      </w:r>
      <w:r>
        <w:rPr>
          <w:color w:val="231F20"/>
          <w:w w:val="105"/>
        </w:rPr>
        <w:t>tập</w:t>
      </w:r>
      <w:r>
        <w:rPr>
          <w:color w:val="231F20"/>
          <w:spacing w:val="-20"/>
          <w:w w:val="105"/>
        </w:rPr>
        <w:t> </w:t>
      </w:r>
      <w:r>
        <w:rPr>
          <w:color w:val="231F20"/>
          <w:w w:val="105"/>
        </w:rPr>
        <w:t>trước</w:t>
      </w:r>
      <w:r>
        <w:rPr>
          <w:color w:val="231F20"/>
          <w:spacing w:val="-19"/>
          <w:w w:val="105"/>
        </w:rPr>
        <w:t> </w:t>
      </w:r>
      <w:r>
        <w:rPr>
          <w:color w:val="231F20"/>
          <w:w w:val="105"/>
        </w:rPr>
        <w:t>đó!</w:t>
      </w:r>
      <w:r>
        <w:rPr>
          <w:color w:val="231F20"/>
          <w:spacing w:val="-21"/>
          <w:w w:val="105"/>
        </w:rPr>
        <w:t> </w:t>
      </w:r>
      <w:r>
        <w:rPr>
          <w:color w:val="231F20"/>
          <w:w w:val="105"/>
        </w:rPr>
        <w:t>Do vậy,</w:t>
      </w:r>
      <w:r>
        <w:rPr>
          <w:color w:val="231F20"/>
          <w:spacing w:val="-9"/>
          <w:w w:val="105"/>
        </w:rPr>
        <w:t> </w:t>
      </w:r>
      <w:r>
        <w:rPr>
          <w:color w:val="231F20"/>
          <w:w w:val="105"/>
        </w:rPr>
        <w:t>hiện</w:t>
      </w:r>
      <w:r>
        <w:rPr>
          <w:color w:val="231F20"/>
          <w:spacing w:val="-9"/>
          <w:w w:val="105"/>
        </w:rPr>
        <w:t> </w:t>
      </w:r>
      <w:r>
        <w:rPr>
          <w:color w:val="231F20"/>
          <w:w w:val="105"/>
        </w:rPr>
        <w:t>thời</w:t>
      </w:r>
      <w:r>
        <w:rPr>
          <w:color w:val="231F20"/>
          <w:spacing w:val="-9"/>
          <w:w w:val="105"/>
        </w:rPr>
        <w:t> </w:t>
      </w:r>
      <w:r>
        <w:rPr>
          <w:color w:val="231F20"/>
          <w:w w:val="105"/>
        </w:rPr>
        <w:t>có</w:t>
      </w:r>
      <w:r>
        <w:rPr>
          <w:color w:val="231F20"/>
          <w:spacing w:val="-9"/>
          <w:w w:val="105"/>
        </w:rPr>
        <w:t> </w:t>
      </w:r>
      <w:r>
        <w:rPr>
          <w:color w:val="231F20"/>
          <w:w w:val="105"/>
        </w:rPr>
        <w:t>tổng</w:t>
      </w:r>
      <w:r>
        <w:rPr>
          <w:color w:val="231F20"/>
          <w:spacing w:val="-8"/>
          <w:w w:val="105"/>
        </w:rPr>
        <w:t> </w:t>
      </w:r>
      <w:r>
        <w:rPr>
          <w:color w:val="231F20"/>
          <w:w w:val="105"/>
        </w:rPr>
        <w:t>cộng</w:t>
      </w:r>
      <w:r>
        <w:rPr>
          <w:color w:val="231F20"/>
          <w:spacing w:val="-9"/>
          <w:w w:val="105"/>
        </w:rPr>
        <w:t> </w:t>
      </w:r>
      <w:r>
        <w:rPr>
          <w:color w:val="231F20"/>
          <w:w w:val="105"/>
        </w:rPr>
        <w:t>9</w:t>
      </w:r>
      <w:r>
        <w:rPr>
          <w:color w:val="231F20"/>
          <w:spacing w:val="-8"/>
          <w:w w:val="105"/>
        </w:rPr>
        <w:t> </w:t>
      </w:r>
      <w:r>
        <w:rPr>
          <w:color w:val="231F20"/>
          <w:w w:val="105"/>
        </w:rPr>
        <w:t>bản,</w:t>
      </w:r>
      <w:r>
        <w:rPr>
          <w:color w:val="231F20"/>
          <w:spacing w:val="-9"/>
          <w:w w:val="105"/>
        </w:rPr>
        <w:t> </w:t>
      </w:r>
      <w:r>
        <w:rPr>
          <w:color w:val="231F20"/>
          <w:w w:val="105"/>
        </w:rPr>
        <w:t>gồm:</w:t>
      </w:r>
      <w:r>
        <w:rPr>
          <w:color w:val="231F20"/>
          <w:spacing w:val="-9"/>
          <w:w w:val="105"/>
        </w:rPr>
        <w:t> </w:t>
      </w:r>
      <w:r>
        <w:rPr>
          <w:color w:val="231F20"/>
          <w:w w:val="105"/>
        </w:rPr>
        <w:t>3</w:t>
      </w:r>
      <w:r>
        <w:rPr>
          <w:color w:val="231F20"/>
          <w:spacing w:val="-8"/>
          <w:w w:val="105"/>
        </w:rPr>
        <w:t> </w:t>
      </w:r>
      <w:r>
        <w:rPr>
          <w:color w:val="231F20"/>
          <w:w w:val="105"/>
        </w:rPr>
        <w:t>bản</w:t>
      </w:r>
      <w:r>
        <w:rPr>
          <w:color w:val="231F20"/>
          <w:spacing w:val="-9"/>
          <w:w w:val="105"/>
        </w:rPr>
        <w:t> </w:t>
      </w:r>
      <w:r>
        <w:rPr>
          <w:color w:val="231F20"/>
          <w:w w:val="105"/>
        </w:rPr>
        <w:t>hội</w:t>
      </w:r>
      <w:r>
        <w:rPr>
          <w:color w:val="231F20"/>
          <w:spacing w:val="-9"/>
          <w:w w:val="105"/>
        </w:rPr>
        <w:t> </w:t>
      </w:r>
      <w:r>
        <w:rPr>
          <w:color w:val="231F20"/>
          <w:w w:val="105"/>
        </w:rPr>
        <w:t>tập,</w:t>
      </w:r>
      <w:r>
        <w:rPr>
          <w:color w:val="231F20"/>
          <w:spacing w:val="-8"/>
          <w:w w:val="105"/>
        </w:rPr>
        <w:t> </w:t>
      </w:r>
      <w:r>
        <w:rPr>
          <w:color w:val="231F20"/>
          <w:w w:val="105"/>
        </w:rPr>
        <w:t>1</w:t>
      </w:r>
      <w:r>
        <w:rPr>
          <w:color w:val="231F20"/>
          <w:spacing w:val="-8"/>
          <w:w w:val="105"/>
        </w:rPr>
        <w:t> </w:t>
      </w:r>
      <w:r>
        <w:rPr>
          <w:color w:val="231F20"/>
          <w:w w:val="105"/>
        </w:rPr>
        <w:t>bản tiết</w:t>
      </w:r>
      <w:r>
        <w:rPr>
          <w:color w:val="231F20"/>
          <w:spacing w:val="-8"/>
          <w:w w:val="105"/>
        </w:rPr>
        <w:t> </w:t>
      </w:r>
      <w:r>
        <w:rPr>
          <w:color w:val="231F20"/>
          <w:w w:val="105"/>
        </w:rPr>
        <w:t>lục,</w:t>
      </w:r>
      <w:r>
        <w:rPr>
          <w:color w:val="231F20"/>
          <w:spacing w:val="-8"/>
          <w:w w:val="105"/>
        </w:rPr>
        <w:t> </w:t>
      </w:r>
      <w:r>
        <w:rPr>
          <w:color w:val="231F20"/>
          <w:w w:val="105"/>
        </w:rPr>
        <w:t>5</w:t>
      </w:r>
      <w:r>
        <w:rPr>
          <w:color w:val="231F20"/>
          <w:spacing w:val="-8"/>
          <w:w w:val="105"/>
        </w:rPr>
        <w:t> </w:t>
      </w:r>
      <w:r>
        <w:rPr>
          <w:color w:val="231F20"/>
          <w:w w:val="105"/>
        </w:rPr>
        <w:t>bản</w:t>
      </w:r>
      <w:r>
        <w:rPr>
          <w:color w:val="231F20"/>
          <w:spacing w:val="-8"/>
          <w:w w:val="105"/>
        </w:rPr>
        <w:t> </w:t>
      </w:r>
      <w:r>
        <w:rPr>
          <w:color w:val="231F20"/>
          <w:w w:val="105"/>
        </w:rPr>
        <w:t>dịch</w:t>
      </w:r>
      <w:r>
        <w:rPr>
          <w:color w:val="231F20"/>
          <w:spacing w:val="-8"/>
          <w:w w:val="105"/>
        </w:rPr>
        <w:t> </w:t>
      </w:r>
      <w:r>
        <w:rPr>
          <w:color w:val="231F20"/>
          <w:w w:val="105"/>
        </w:rPr>
        <w:t>gốc.</w:t>
      </w:r>
      <w:r>
        <w:rPr>
          <w:color w:val="231F20"/>
          <w:spacing w:val="-8"/>
          <w:w w:val="105"/>
        </w:rPr>
        <w:t> </w:t>
      </w:r>
      <w:r>
        <w:rPr>
          <w:color w:val="231F20"/>
          <w:w w:val="105"/>
        </w:rPr>
        <w:t>Tôi</w:t>
      </w:r>
      <w:r>
        <w:rPr>
          <w:color w:val="231F20"/>
          <w:spacing w:val="-8"/>
          <w:w w:val="105"/>
        </w:rPr>
        <w:t> </w:t>
      </w:r>
      <w:r>
        <w:rPr>
          <w:color w:val="231F20"/>
          <w:w w:val="105"/>
        </w:rPr>
        <w:t>in</w:t>
      </w:r>
      <w:r>
        <w:rPr>
          <w:color w:val="231F20"/>
          <w:spacing w:val="-8"/>
          <w:w w:val="105"/>
        </w:rPr>
        <w:t> </w:t>
      </w:r>
      <w:r>
        <w:rPr>
          <w:color w:val="231F20"/>
          <w:w w:val="105"/>
        </w:rPr>
        <w:t>cả</w:t>
      </w:r>
      <w:r>
        <w:rPr>
          <w:color w:val="231F20"/>
          <w:spacing w:val="-8"/>
          <w:w w:val="105"/>
        </w:rPr>
        <w:t> </w:t>
      </w:r>
      <w:r>
        <w:rPr>
          <w:color w:val="231F20"/>
          <w:w w:val="105"/>
        </w:rPr>
        <w:t>9</w:t>
      </w:r>
      <w:r>
        <w:rPr>
          <w:color w:val="231F20"/>
          <w:spacing w:val="-8"/>
          <w:w w:val="105"/>
        </w:rPr>
        <w:t> </w:t>
      </w:r>
      <w:r>
        <w:rPr>
          <w:color w:val="231F20"/>
          <w:w w:val="105"/>
        </w:rPr>
        <w:t>bản</w:t>
      </w:r>
      <w:r>
        <w:rPr>
          <w:color w:val="231F20"/>
          <w:spacing w:val="-8"/>
          <w:w w:val="105"/>
        </w:rPr>
        <w:t> </w:t>
      </w:r>
      <w:r>
        <w:rPr>
          <w:color w:val="231F20"/>
          <w:w w:val="105"/>
        </w:rPr>
        <w:t>này</w:t>
      </w:r>
      <w:r>
        <w:rPr>
          <w:color w:val="231F20"/>
          <w:spacing w:val="-8"/>
          <w:w w:val="105"/>
        </w:rPr>
        <w:t> </w:t>
      </w:r>
      <w:r>
        <w:rPr>
          <w:color w:val="231F20"/>
          <w:w w:val="105"/>
        </w:rPr>
        <w:t>thành</w:t>
      </w:r>
      <w:r>
        <w:rPr>
          <w:color w:val="231F20"/>
          <w:spacing w:val="-8"/>
          <w:w w:val="105"/>
        </w:rPr>
        <w:t> </w:t>
      </w:r>
      <w:r>
        <w:rPr>
          <w:color w:val="231F20"/>
          <w:w w:val="105"/>
        </w:rPr>
        <w:t>một</w:t>
      </w:r>
      <w:r>
        <w:rPr>
          <w:color w:val="231F20"/>
          <w:spacing w:val="-8"/>
          <w:w w:val="105"/>
        </w:rPr>
        <w:t> </w:t>
      </w:r>
      <w:r>
        <w:rPr>
          <w:color w:val="231F20"/>
          <w:w w:val="105"/>
        </w:rPr>
        <w:t>cuốn. Khi</w:t>
      </w:r>
      <w:r>
        <w:rPr>
          <w:color w:val="231F20"/>
          <w:spacing w:val="-4"/>
          <w:w w:val="105"/>
        </w:rPr>
        <w:t> </w:t>
      </w:r>
      <w:r>
        <w:rPr>
          <w:color w:val="231F20"/>
          <w:w w:val="105"/>
        </w:rPr>
        <w:t>ấy,</w:t>
      </w:r>
      <w:r>
        <w:rPr>
          <w:color w:val="231F20"/>
          <w:spacing w:val="-4"/>
          <w:w w:val="105"/>
        </w:rPr>
        <w:t> </w:t>
      </w:r>
      <w:r>
        <w:rPr>
          <w:color w:val="231F20"/>
          <w:w w:val="105"/>
        </w:rPr>
        <w:t>tôi</w:t>
      </w:r>
      <w:r>
        <w:rPr>
          <w:color w:val="231F20"/>
          <w:spacing w:val="-4"/>
          <w:w w:val="105"/>
        </w:rPr>
        <w:t> </w:t>
      </w:r>
      <w:r>
        <w:rPr>
          <w:color w:val="231F20"/>
          <w:w w:val="105"/>
        </w:rPr>
        <w:t>giảng</w:t>
      </w:r>
      <w:r>
        <w:rPr>
          <w:color w:val="231F20"/>
          <w:spacing w:val="-4"/>
          <w:w w:val="105"/>
        </w:rPr>
        <w:t> </w:t>
      </w:r>
      <w:r>
        <w:rPr>
          <w:color w:val="231F20"/>
          <w:w w:val="105"/>
        </w:rPr>
        <w:t>bản</w:t>
      </w:r>
      <w:r>
        <w:rPr>
          <w:color w:val="231F20"/>
          <w:spacing w:val="-4"/>
          <w:w w:val="105"/>
        </w:rPr>
        <w:t> </w:t>
      </w:r>
      <w:r>
        <w:rPr>
          <w:color w:val="231F20"/>
          <w:w w:val="105"/>
        </w:rPr>
        <w:t>hội</w:t>
      </w:r>
      <w:r>
        <w:rPr>
          <w:color w:val="231F20"/>
          <w:spacing w:val="-4"/>
          <w:w w:val="105"/>
        </w:rPr>
        <w:t> </w:t>
      </w:r>
      <w:r>
        <w:rPr>
          <w:color w:val="231F20"/>
          <w:w w:val="105"/>
        </w:rPr>
        <w:t>tập</w:t>
      </w:r>
      <w:r>
        <w:rPr>
          <w:color w:val="231F20"/>
          <w:spacing w:val="-4"/>
          <w:w w:val="105"/>
        </w:rPr>
        <w:t> </w:t>
      </w:r>
      <w:r>
        <w:rPr>
          <w:color w:val="231F20"/>
          <w:w w:val="105"/>
        </w:rPr>
        <w:t>của</w:t>
      </w:r>
      <w:r>
        <w:rPr>
          <w:color w:val="231F20"/>
          <w:spacing w:val="-4"/>
          <w:w w:val="105"/>
        </w:rPr>
        <w:t> </w:t>
      </w:r>
      <w:r>
        <w:rPr>
          <w:color w:val="231F20"/>
          <w:w w:val="105"/>
        </w:rPr>
        <w:t>Hạ</w:t>
      </w:r>
      <w:r>
        <w:rPr>
          <w:color w:val="231F20"/>
          <w:spacing w:val="-4"/>
          <w:w w:val="105"/>
        </w:rPr>
        <w:t> </w:t>
      </w:r>
      <w:r>
        <w:rPr>
          <w:color w:val="231F20"/>
          <w:w w:val="105"/>
        </w:rPr>
        <w:t>lão</w:t>
      </w:r>
      <w:r>
        <w:rPr>
          <w:color w:val="231F20"/>
          <w:spacing w:val="-4"/>
          <w:w w:val="105"/>
        </w:rPr>
        <w:t> </w:t>
      </w:r>
      <w:r>
        <w:rPr>
          <w:color w:val="231F20"/>
          <w:w w:val="105"/>
        </w:rPr>
        <w:t>cư</w:t>
      </w:r>
      <w:r>
        <w:rPr>
          <w:color w:val="231F20"/>
          <w:spacing w:val="-4"/>
          <w:w w:val="105"/>
        </w:rPr>
        <w:t> </w:t>
      </w:r>
      <w:r>
        <w:rPr>
          <w:color w:val="231F20"/>
          <w:w w:val="105"/>
        </w:rPr>
        <w:t>sĩ</w:t>
      </w:r>
      <w:r>
        <w:rPr>
          <w:color w:val="231F20"/>
          <w:spacing w:val="-4"/>
          <w:w w:val="105"/>
        </w:rPr>
        <w:t> </w:t>
      </w:r>
      <w:r>
        <w:rPr>
          <w:color w:val="231F20"/>
          <w:w w:val="105"/>
        </w:rPr>
        <w:t>ở</w:t>
      </w:r>
      <w:r>
        <w:rPr>
          <w:color w:val="231F20"/>
          <w:spacing w:val="-4"/>
          <w:w w:val="105"/>
        </w:rPr>
        <w:t> </w:t>
      </w:r>
      <w:r>
        <w:rPr>
          <w:color w:val="231F20"/>
          <w:w w:val="105"/>
        </w:rPr>
        <w:t>nước</w:t>
      </w:r>
      <w:r>
        <w:rPr>
          <w:color w:val="231F20"/>
          <w:spacing w:val="-4"/>
          <w:w w:val="105"/>
        </w:rPr>
        <w:t> </w:t>
      </w:r>
      <w:r>
        <w:rPr>
          <w:color w:val="231F20"/>
          <w:w w:val="105"/>
        </w:rPr>
        <w:t>ngoài, sợ</w:t>
      </w:r>
      <w:r>
        <w:rPr>
          <w:color w:val="231F20"/>
          <w:spacing w:val="-10"/>
          <w:w w:val="105"/>
        </w:rPr>
        <w:t> </w:t>
      </w:r>
      <w:r>
        <w:rPr>
          <w:color w:val="231F20"/>
          <w:w w:val="105"/>
        </w:rPr>
        <w:t>có</w:t>
      </w:r>
      <w:r>
        <w:rPr>
          <w:color w:val="231F20"/>
          <w:spacing w:val="-10"/>
          <w:w w:val="105"/>
        </w:rPr>
        <w:t> </w:t>
      </w:r>
      <w:r>
        <w:rPr>
          <w:color w:val="231F20"/>
          <w:w w:val="105"/>
        </w:rPr>
        <w:t>người</w:t>
      </w:r>
      <w:r>
        <w:rPr>
          <w:color w:val="231F20"/>
          <w:spacing w:val="-10"/>
          <w:w w:val="105"/>
        </w:rPr>
        <w:t> </w:t>
      </w:r>
      <w:r>
        <w:rPr>
          <w:color w:val="231F20"/>
          <w:w w:val="105"/>
        </w:rPr>
        <w:t>đến</w:t>
      </w:r>
      <w:r>
        <w:rPr>
          <w:color w:val="231F20"/>
          <w:spacing w:val="-10"/>
          <w:w w:val="105"/>
        </w:rPr>
        <w:t> </w:t>
      </w:r>
      <w:r>
        <w:rPr>
          <w:color w:val="231F20"/>
          <w:w w:val="105"/>
        </w:rPr>
        <w:t>kiếm</w:t>
      </w:r>
      <w:r>
        <w:rPr>
          <w:color w:val="231F20"/>
          <w:spacing w:val="-10"/>
          <w:w w:val="105"/>
        </w:rPr>
        <w:t> </w:t>
      </w:r>
      <w:r>
        <w:rPr>
          <w:color w:val="231F20"/>
          <w:w w:val="105"/>
        </w:rPr>
        <w:t>chuyện,</w:t>
      </w:r>
      <w:r>
        <w:rPr>
          <w:color w:val="231F20"/>
          <w:spacing w:val="-10"/>
          <w:w w:val="105"/>
        </w:rPr>
        <w:t> </w:t>
      </w:r>
      <w:r>
        <w:rPr>
          <w:color w:val="231F20"/>
          <w:w w:val="105"/>
        </w:rPr>
        <w:t>cho</w:t>
      </w:r>
      <w:r>
        <w:rPr>
          <w:color w:val="231F20"/>
          <w:spacing w:val="-10"/>
          <w:w w:val="105"/>
        </w:rPr>
        <w:t> </w:t>
      </w:r>
      <w:r>
        <w:rPr>
          <w:color w:val="231F20"/>
          <w:w w:val="105"/>
        </w:rPr>
        <w:t>nên</w:t>
      </w:r>
      <w:r>
        <w:rPr>
          <w:color w:val="231F20"/>
          <w:spacing w:val="-10"/>
          <w:w w:val="105"/>
        </w:rPr>
        <w:t> </w:t>
      </w:r>
      <w:r>
        <w:rPr>
          <w:color w:val="231F20"/>
          <w:w w:val="105"/>
        </w:rPr>
        <w:t>tôi</w:t>
      </w:r>
      <w:r>
        <w:rPr>
          <w:color w:val="231F20"/>
          <w:spacing w:val="-10"/>
          <w:w w:val="105"/>
        </w:rPr>
        <w:t> </w:t>
      </w:r>
      <w:r>
        <w:rPr>
          <w:color w:val="231F20"/>
          <w:w w:val="105"/>
        </w:rPr>
        <w:t>in</w:t>
      </w:r>
      <w:r>
        <w:rPr>
          <w:color w:val="231F20"/>
          <w:spacing w:val="-10"/>
          <w:w w:val="105"/>
        </w:rPr>
        <w:t> </w:t>
      </w:r>
      <w:r>
        <w:rPr>
          <w:color w:val="231F20"/>
          <w:w w:val="105"/>
        </w:rPr>
        <w:t>chung</w:t>
      </w:r>
      <w:r>
        <w:rPr>
          <w:color w:val="231F20"/>
          <w:spacing w:val="-10"/>
          <w:w w:val="105"/>
        </w:rPr>
        <w:t> </w:t>
      </w:r>
      <w:r>
        <w:rPr>
          <w:color w:val="231F20"/>
          <w:w w:val="105"/>
        </w:rPr>
        <w:t>cả</w:t>
      </w:r>
      <w:r>
        <w:rPr>
          <w:color w:val="231F20"/>
          <w:spacing w:val="-10"/>
          <w:w w:val="105"/>
        </w:rPr>
        <w:t> </w:t>
      </w:r>
      <w:r>
        <w:rPr>
          <w:color w:val="231F20"/>
          <w:w w:val="105"/>
        </w:rPr>
        <w:t>9</w:t>
      </w:r>
      <w:r>
        <w:rPr>
          <w:color w:val="231F20"/>
          <w:spacing w:val="-10"/>
          <w:w w:val="105"/>
        </w:rPr>
        <w:t> </w:t>
      </w:r>
      <w:r>
        <w:rPr>
          <w:color w:val="231F20"/>
          <w:w w:val="105"/>
        </w:rPr>
        <w:t>loại để</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tự</w:t>
      </w:r>
      <w:r>
        <w:rPr>
          <w:color w:val="231F20"/>
          <w:spacing w:val="-14"/>
          <w:w w:val="105"/>
        </w:rPr>
        <w:t> </w:t>
      </w:r>
      <w:r>
        <w:rPr>
          <w:color w:val="231F20"/>
          <w:w w:val="105"/>
        </w:rPr>
        <w:t>xem.</w:t>
      </w:r>
      <w:r>
        <w:rPr>
          <w:color w:val="231F20"/>
          <w:spacing w:val="-14"/>
          <w:w w:val="105"/>
        </w:rPr>
        <w:t> </w:t>
      </w:r>
      <w:r>
        <w:rPr>
          <w:color w:val="231F20"/>
          <w:w w:val="105"/>
        </w:rPr>
        <w:t>Ai</w:t>
      </w:r>
      <w:r>
        <w:rPr>
          <w:color w:val="231F20"/>
          <w:spacing w:val="-14"/>
          <w:w w:val="105"/>
        </w:rPr>
        <w:t> </w:t>
      </w:r>
      <w:r>
        <w:rPr>
          <w:color w:val="231F20"/>
          <w:w w:val="105"/>
        </w:rPr>
        <w:t>thắc</w:t>
      </w:r>
      <w:r>
        <w:rPr>
          <w:color w:val="231F20"/>
          <w:spacing w:val="-14"/>
          <w:w w:val="105"/>
        </w:rPr>
        <w:t> </w:t>
      </w:r>
      <w:r>
        <w:rPr>
          <w:color w:val="231F20"/>
          <w:w w:val="105"/>
        </w:rPr>
        <w:t>mắc,</w:t>
      </w:r>
      <w:r>
        <w:rPr>
          <w:color w:val="231F20"/>
          <w:spacing w:val="-14"/>
          <w:w w:val="105"/>
        </w:rPr>
        <w:t> </w:t>
      </w:r>
      <w:r>
        <w:rPr>
          <w:color w:val="231F20"/>
          <w:w w:val="105"/>
        </w:rPr>
        <w:t>có</w:t>
      </w:r>
      <w:r>
        <w:rPr>
          <w:color w:val="231F20"/>
          <w:spacing w:val="-14"/>
          <w:w w:val="105"/>
        </w:rPr>
        <w:t> </w:t>
      </w:r>
      <w:r>
        <w:rPr>
          <w:color w:val="231F20"/>
          <w:w w:val="105"/>
        </w:rPr>
        <w:t>nghi</w:t>
      </w:r>
      <w:r>
        <w:rPr>
          <w:color w:val="231F20"/>
          <w:spacing w:val="-14"/>
          <w:w w:val="105"/>
        </w:rPr>
        <w:t> </w:t>
      </w:r>
      <w:r>
        <w:rPr>
          <w:color w:val="231F20"/>
          <w:w w:val="105"/>
        </w:rPr>
        <w:t>vấn,</w:t>
      </w:r>
      <w:r>
        <w:rPr>
          <w:color w:val="231F20"/>
          <w:spacing w:val="-14"/>
          <w:w w:val="105"/>
        </w:rPr>
        <w:t> </w:t>
      </w:r>
      <w:r>
        <w:rPr>
          <w:color w:val="231F20"/>
          <w:w w:val="105"/>
        </w:rPr>
        <w:t>tôi</w:t>
      </w:r>
      <w:r>
        <w:rPr>
          <w:color w:val="231F20"/>
          <w:spacing w:val="-14"/>
          <w:w w:val="105"/>
        </w:rPr>
        <w:t> </w:t>
      </w:r>
      <w:r>
        <w:rPr>
          <w:color w:val="231F20"/>
          <w:w w:val="105"/>
        </w:rPr>
        <w:t>đưa</w:t>
      </w:r>
      <w:r>
        <w:rPr>
          <w:color w:val="231F20"/>
          <w:spacing w:val="-14"/>
          <w:w w:val="105"/>
        </w:rPr>
        <w:t> </w:t>
      </w:r>
      <w:r>
        <w:rPr>
          <w:color w:val="231F20"/>
          <w:w w:val="105"/>
        </w:rPr>
        <w:t>sách</w:t>
      </w:r>
      <w:r>
        <w:rPr>
          <w:color w:val="231F20"/>
          <w:spacing w:val="-14"/>
          <w:w w:val="105"/>
        </w:rPr>
        <w:t> </w:t>
      </w:r>
      <w:r>
        <w:rPr>
          <w:color w:val="231F20"/>
          <w:w w:val="105"/>
        </w:rPr>
        <w:t>cho xem.</w:t>
      </w:r>
      <w:r>
        <w:rPr>
          <w:color w:val="231F20"/>
          <w:spacing w:val="-1"/>
          <w:w w:val="105"/>
        </w:rPr>
        <w:t> </w:t>
      </w:r>
      <w:r>
        <w:rPr>
          <w:color w:val="231F20"/>
          <w:w w:val="105"/>
        </w:rPr>
        <w:t>“Hãy</w:t>
      </w:r>
      <w:r>
        <w:rPr>
          <w:color w:val="231F20"/>
          <w:spacing w:val="-1"/>
          <w:w w:val="105"/>
        </w:rPr>
        <w:t> </w:t>
      </w:r>
      <w:r>
        <w:rPr>
          <w:color w:val="231F20"/>
          <w:w w:val="105"/>
        </w:rPr>
        <w:t>tự</w:t>
      </w:r>
      <w:r>
        <w:rPr>
          <w:color w:val="231F20"/>
          <w:spacing w:val="-1"/>
          <w:w w:val="105"/>
        </w:rPr>
        <w:t> </w:t>
      </w:r>
      <w:r>
        <w:rPr>
          <w:color w:val="231F20"/>
          <w:w w:val="105"/>
        </w:rPr>
        <w:t>xem</w:t>
      </w:r>
      <w:r>
        <w:rPr>
          <w:color w:val="231F20"/>
          <w:spacing w:val="-1"/>
          <w:w w:val="105"/>
        </w:rPr>
        <w:t> </w:t>
      </w:r>
      <w:r>
        <w:rPr>
          <w:color w:val="231F20"/>
          <w:w w:val="105"/>
        </w:rPr>
        <w:t>đi!”,</w:t>
      </w:r>
      <w:r>
        <w:rPr>
          <w:color w:val="231F20"/>
          <w:spacing w:val="-2"/>
          <w:w w:val="105"/>
        </w:rPr>
        <w:t> </w:t>
      </w:r>
      <w:r>
        <w:rPr>
          <w:color w:val="231F20"/>
          <w:w w:val="105"/>
        </w:rPr>
        <w:t>tôi</w:t>
      </w:r>
      <w:r>
        <w:rPr>
          <w:color w:val="231F20"/>
          <w:spacing w:val="-1"/>
          <w:w w:val="105"/>
        </w:rPr>
        <w:t> </w:t>
      </w:r>
      <w:r>
        <w:rPr>
          <w:color w:val="231F20"/>
          <w:w w:val="105"/>
        </w:rPr>
        <w:t>chẳng</w:t>
      </w:r>
      <w:r>
        <w:rPr>
          <w:color w:val="231F20"/>
          <w:spacing w:val="-1"/>
          <w:w w:val="105"/>
        </w:rPr>
        <w:t> </w:t>
      </w:r>
      <w:r>
        <w:rPr>
          <w:color w:val="231F20"/>
          <w:w w:val="105"/>
        </w:rPr>
        <w:t>cần</w:t>
      </w:r>
      <w:r>
        <w:rPr>
          <w:color w:val="231F20"/>
          <w:spacing w:val="-1"/>
          <w:w w:val="105"/>
        </w:rPr>
        <w:t> </w:t>
      </w:r>
      <w:r>
        <w:rPr>
          <w:color w:val="231F20"/>
          <w:w w:val="105"/>
        </w:rPr>
        <w:t>phải</w:t>
      </w:r>
      <w:r>
        <w:rPr>
          <w:color w:val="231F20"/>
          <w:spacing w:val="-1"/>
          <w:w w:val="105"/>
        </w:rPr>
        <w:t> </w:t>
      </w:r>
      <w:r>
        <w:rPr>
          <w:color w:val="231F20"/>
          <w:w w:val="105"/>
        </w:rPr>
        <w:t>trả</w:t>
      </w:r>
      <w:r>
        <w:rPr>
          <w:color w:val="231F20"/>
          <w:spacing w:val="-1"/>
          <w:w w:val="105"/>
        </w:rPr>
        <w:t> </w:t>
      </w:r>
      <w:r>
        <w:rPr>
          <w:color w:val="231F20"/>
          <w:w w:val="105"/>
        </w:rPr>
        <w:t>lời.</w:t>
      </w:r>
      <w:r>
        <w:rPr>
          <w:color w:val="231F20"/>
          <w:spacing w:val="-1"/>
          <w:w w:val="105"/>
        </w:rPr>
        <w:t> </w:t>
      </w:r>
      <w:r>
        <w:rPr>
          <w:color w:val="231F20"/>
          <w:w w:val="105"/>
        </w:rPr>
        <w:t>Chín</w:t>
      </w:r>
      <w:r>
        <w:rPr>
          <w:color w:val="231F20"/>
          <w:spacing w:val="-1"/>
          <w:w w:val="105"/>
        </w:rPr>
        <w:t> </w:t>
      </w:r>
      <w:r>
        <w:rPr>
          <w:color w:val="231F20"/>
          <w:w w:val="105"/>
        </w:rPr>
        <w:t>bản đều có, nhưng đều đọc hết thì thật là khó!</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23"/>
        </w:rPr>
      </w:pPr>
      <w:r>
        <w:rPr/>
        <w:pict>
          <v:group style="position:absolute;margin-left:244.459pt;margin-top:14.475301pt;width:84.75pt;height:107.4pt;mso-position-horizontal-relative:page;mso-position-vertical-relative:paragraph;z-index:-15708672;mso-wrap-distance-left:0;mso-wrap-distance-right:0" id="docshapegroup66" coordorigin="4889,290" coordsize="1695,2148">
            <v:rect style="position:absolute;left:4905;top:306;width:1678;height:2132" id="docshape67" filled="true" fillcolor="#231f20" stroked="false">
              <v:fill opacity="36372f" type="solid"/>
            </v:rect>
            <v:shape style="position:absolute;left:4889;top:289;width:1561;height:2006" type="#_x0000_t75" id="docshape68" stroked="false">
              <v:imagedata r:id="rId52" o:title=""/>
            </v:shape>
            <w10:wrap type="topAndBottom"/>
          </v:group>
        </w:pict>
      </w:r>
    </w:p>
    <w:p>
      <w:pPr>
        <w:spacing w:after="0"/>
        <w:jc w:val="left"/>
        <w:rPr>
          <w:sz w:val="23"/>
        </w:rPr>
        <w:sectPr>
          <w:pgSz w:w="11060" w:h="15030"/>
          <w:pgMar w:header="832" w:footer="767" w:top="1040" w:bottom="960" w:left="1020" w:right="1020"/>
        </w:sectPr>
      </w:pPr>
    </w:p>
    <w:p>
      <w:pPr>
        <w:pStyle w:val="BodyText"/>
        <w:spacing w:before="4"/>
        <w:jc w:val="left"/>
        <w:rPr>
          <w:sz w:val="17"/>
        </w:rPr>
      </w:pPr>
    </w:p>
    <w:p>
      <w:pPr>
        <w:spacing w:after="0"/>
        <w:jc w:val="left"/>
        <w:rPr>
          <w:sz w:val="17"/>
        </w:rPr>
        <w:sectPr>
          <w:headerReference w:type="even" r:id="rId53"/>
          <w:footerReference w:type="even" r:id="rId54"/>
          <w:pgSz w:w="11060" w:h="15030"/>
          <w:pgMar w:header="0" w:footer="0" w:top="1720" w:bottom="280" w:left="1020" w:right="1020"/>
        </w:sectPr>
      </w:pPr>
    </w:p>
    <w:p>
      <w:pPr>
        <w:pStyle w:val="BodyText"/>
        <w:jc w:val="left"/>
        <w:rPr>
          <w:sz w:val="20"/>
        </w:rPr>
      </w:pPr>
      <w:r>
        <w:rPr/>
        <w:drawing>
          <wp:anchor distT="0" distB="0" distL="0" distR="0" allowOverlap="1" layoutInCell="1" locked="0" behindDoc="0" simplePos="0" relativeHeight="15749120">
            <wp:simplePos x="0" y="0"/>
            <wp:positionH relativeFrom="page">
              <wp:posOffset>4951298</wp:posOffset>
            </wp:positionH>
            <wp:positionV relativeFrom="page">
              <wp:posOffset>8105813</wp:posOffset>
            </wp:positionV>
            <wp:extent cx="2068702" cy="1434185"/>
            <wp:effectExtent l="0" t="0" r="0" b="0"/>
            <wp:wrapNone/>
            <wp:docPr id="45" name="image4.png"/>
            <wp:cNvGraphicFramePr>
              <a:graphicFrameLocks noChangeAspect="1"/>
            </wp:cNvGraphicFramePr>
            <a:graphic>
              <a:graphicData uri="http://schemas.openxmlformats.org/drawingml/2006/picture">
                <pic:pic>
                  <pic:nvPicPr>
                    <pic:cNvPr id="46"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47" name="image5.png"/>
            <wp:cNvGraphicFramePr>
              <a:graphicFrameLocks noChangeAspect="1"/>
            </wp:cNvGraphicFramePr>
            <a:graphic>
              <a:graphicData uri="http://schemas.openxmlformats.org/drawingml/2006/picture">
                <pic:pic>
                  <pic:nvPicPr>
                    <pic:cNvPr id="48"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6</w:t>
      </w:r>
    </w:p>
    <w:p>
      <w:pPr>
        <w:spacing w:after="0"/>
        <w:jc w:val="center"/>
        <w:rPr>
          <w:rFonts w:ascii="Aachen" w:hAnsi="Aachen"/>
          <w:sz w:val="28"/>
        </w:rPr>
        <w:sectPr>
          <w:headerReference w:type="default" r:id="rId55"/>
          <w:footerReference w:type="default" r:id="rId56"/>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57"/>
          <w:footerReference w:type="even" r:id="rId58"/>
          <w:pgSz w:w="11060" w:h="15030"/>
          <w:pgMar w:header="0" w:footer="0" w:top="1720" w:bottom="280" w:left="1020" w:right="1020"/>
        </w:sectPr>
      </w:pPr>
    </w:p>
    <w:p>
      <w:pPr>
        <w:pStyle w:val="BodyText"/>
        <w:spacing w:before="3"/>
        <w:jc w:val="left"/>
        <w:rPr>
          <w:rFonts w:ascii="Aachen"/>
          <w:b/>
          <w:sz w:val="21"/>
        </w:rPr>
      </w:pPr>
    </w:p>
    <w:p>
      <w:pPr>
        <w:pStyle w:val="BodyText"/>
        <w:spacing w:line="276" w:lineRule="auto" w:before="106"/>
        <w:ind w:left="1798" w:right="110"/>
      </w:pPr>
      <w:r>
        <w:rPr/>
        <w:pict>
          <v:shape style="position:absolute;margin-left:90.819603pt;margin-top:-14.13611pt;width:50.1pt;height:99.1pt;mso-position-horizontal-relative:page;mso-position-vertical-relative:paragraph;z-index:-17670144" type="#_x0000_t202" id="docshape74" filled="false" stroked="false">
            <v:textbox inset="0,0,0,0">
              <w:txbxContent>
                <w:p>
                  <w:pPr>
                    <w:spacing w:before="28"/>
                    <w:ind w:left="0" w:right="0" w:firstLine="0"/>
                    <w:jc w:val="left"/>
                    <w:rPr>
                      <w:sz w:val="169"/>
                    </w:rPr>
                  </w:pPr>
                  <w:r>
                    <w:rPr>
                      <w:color w:val="231F20"/>
                      <w:w w:val="97"/>
                      <w:sz w:val="169"/>
                    </w:rPr>
                    <w:t>T</w:t>
                  </w:r>
                </w:p>
              </w:txbxContent>
            </v:textbox>
            <w10:wrap type="none"/>
          </v:shape>
        </w:pict>
      </w:r>
      <w:r>
        <w:rPr>
          <w:color w:val="231F20"/>
          <w:w w:val="110"/>
        </w:rPr>
        <w:t>rong</w:t>
      </w:r>
      <w:r>
        <w:rPr>
          <w:color w:val="231F20"/>
          <w:spacing w:val="-4"/>
          <w:w w:val="110"/>
        </w:rPr>
        <w:t> </w:t>
      </w:r>
      <w:r>
        <w:rPr>
          <w:color w:val="231F20"/>
          <w:w w:val="110"/>
        </w:rPr>
        <w:t>phần</w:t>
      </w:r>
      <w:r>
        <w:rPr>
          <w:color w:val="231F20"/>
          <w:spacing w:val="-4"/>
          <w:w w:val="110"/>
        </w:rPr>
        <w:t> </w:t>
      </w:r>
      <w:r>
        <w:rPr>
          <w:color w:val="231F20"/>
          <w:w w:val="110"/>
        </w:rPr>
        <w:t>trước,</w:t>
      </w:r>
      <w:r>
        <w:rPr>
          <w:color w:val="231F20"/>
          <w:spacing w:val="-4"/>
          <w:w w:val="110"/>
        </w:rPr>
        <w:t> </w:t>
      </w:r>
      <w:r>
        <w:rPr>
          <w:color w:val="231F20"/>
          <w:w w:val="110"/>
        </w:rPr>
        <w:t>tôi</w:t>
      </w:r>
      <w:r>
        <w:rPr>
          <w:color w:val="231F20"/>
          <w:spacing w:val="-4"/>
          <w:w w:val="110"/>
        </w:rPr>
        <w:t> </w:t>
      </w:r>
      <w:r>
        <w:rPr>
          <w:color w:val="231F20"/>
          <w:w w:val="110"/>
        </w:rPr>
        <w:t>đã</w:t>
      </w:r>
      <w:r>
        <w:rPr>
          <w:color w:val="231F20"/>
          <w:spacing w:val="-4"/>
          <w:w w:val="110"/>
        </w:rPr>
        <w:t> </w:t>
      </w:r>
      <w:r>
        <w:rPr>
          <w:color w:val="231F20"/>
          <w:w w:val="110"/>
        </w:rPr>
        <w:t>giới</w:t>
      </w:r>
      <w:r>
        <w:rPr>
          <w:color w:val="231F20"/>
          <w:spacing w:val="-4"/>
          <w:w w:val="110"/>
        </w:rPr>
        <w:t> </w:t>
      </w:r>
      <w:r>
        <w:rPr>
          <w:color w:val="231F20"/>
          <w:w w:val="110"/>
        </w:rPr>
        <w:t>thiệu</w:t>
      </w:r>
      <w:r>
        <w:rPr>
          <w:color w:val="231F20"/>
          <w:spacing w:val="-4"/>
          <w:w w:val="110"/>
        </w:rPr>
        <w:t> </w:t>
      </w:r>
      <w:r>
        <w:rPr>
          <w:color w:val="231F20"/>
          <w:w w:val="110"/>
        </w:rPr>
        <w:t>các</w:t>
      </w:r>
      <w:r>
        <w:rPr>
          <w:color w:val="231F20"/>
          <w:spacing w:val="-4"/>
          <w:w w:val="110"/>
        </w:rPr>
        <w:t> </w:t>
      </w:r>
      <w:r>
        <w:rPr>
          <w:color w:val="231F20"/>
          <w:w w:val="110"/>
        </w:rPr>
        <w:t>phiên</w:t>
      </w:r>
      <w:r>
        <w:rPr>
          <w:color w:val="231F20"/>
          <w:spacing w:val="-4"/>
          <w:w w:val="110"/>
        </w:rPr>
        <w:t> </w:t>
      </w:r>
      <w:r>
        <w:rPr>
          <w:color w:val="231F20"/>
          <w:w w:val="110"/>
        </w:rPr>
        <w:t>bản kinh</w:t>
      </w:r>
      <w:r>
        <w:rPr>
          <w:color w:val="231F20"/>
          <w:w w:val="110"/>
        </w:rPr>
        <w:t> </w:t>
      </w:r>
      <w:r>
        <w:rPr>
          <w:i/>
          <w:color w:val="231F20"/>
          <w:w w:val="110"/>
        </w:rPr>
        <w:t>Vô</w:t>
      </w:r>
      <w:r>
        <w:rPr>
          <w:i/>
          <w:color w:val="231F20"/>
          <w:w w:val="110"/>
        </w:rPr>
        <w:t> Lượng</w:t>
      </w:r>
      <w:r>
        <w:rPr>
          <w:i/>
          <w:color w:val="231F20"/>
          <w:w w:val="110"/>
        </w:rPr>
        <w:t> Thọ</w:t>
      </w:r>
      <w:r>
        <w:rPr>
          <w:i/>
          <w:color w:val="231F20"/>
          <w:w w:val="110"/>
        </w:rPr>
        <w:t> </w:t>
      </w:r>
      <w:r>
        <w:rPr>
          <w:color w:val="231F20"/>
          <w:w w:val="110"/>
        </w:rPr>
        <w:t>hiện</w:t>
      </w:r>
      <w:r>
        <w:rPr>
          <w:color w:val="231F20"/>
          <w:w w:val="110"/>
        </w:rPr>
        <w:t> đang</w:t>
      </w:r>
      <w:r>
        <w:rPr>
          <w:color w:val="231F20"/>
          <w:w w:val="110"/>
        </w:rPr>
        <w:t> được</w:t>
      </w:r>
      <w:r>
        <w:rPr>
          <w:color w:val="231F20"/>
          <w:w w:val="110"/>
        </w:rPr>
        <w:t> lưu</w:t>
      </w:r>
      <w:r>
        <w:rPr>
          <w:color w:val="231F20"/>
          <w:w w:val="110"/>
        </w:rPr>
        <w:t> hành. Ngoài</w:t>
      </w:r>
      <w:r>
        <w:rPr>
          <w:color w:val="231F20"/>
          <w:spacing w:val="-24"/>
          <w:w w:val="110"/>
        </w:rPr>
        <w:t> </w:t>
      </w:r>
      <w:r>
        <w:rPr>
          <w:color w:val="231F20"/>
          <w:w w:val="110"/>
        </w:rPr>
        <w:t>5</w:t>
      </w:r>
      <w:r>
        <w:rPr>
          <w:color w:val="231F20"/>
          <w:spacing w:val="-23"/>
          <w:w w:val="110"/>
        </w:rPr>
        <w:t> </w:t>
      </w:r>
      <w:r>
        <w:rPr>
          <w:color w:val="231F20"/>
          <w:w w:val="110"/>
        </w:rPr>
        <w:t>bản</w:t>
      </w:r>
      <w:r>
        <w:rPr>
          <w:color w:val="231F20"/>
          <w:spacing w:val="-24"/>
          <w:w w:val="110"/>
        </w:rPr>
        <w:t> </w:t>
      </w:r>
      <w:r>
        <w:rPr>
          <w:color w:val="231F20"/>
          <w:w w:val="110"/>
        </w:rPr>
        <w:t>dịch</w:t>
      </w:r>
      <w:r>
        <w:rPr>
          <w:color w:val="231F20"/>
          <w:spacing w:val="-23"/>
          <w:w w:val="110"/>
        </w:rPr>
        <w:t> </w:t>
      </w:r>
      <w:r>
        <w:rPr>
          <w:color w:val="231F20"/>
          <w:w w:val="110"/>
        </w:rPr>
        <w:t>gốc</w:t>
      </w:r>
      <w:r>
        <w:rPr>
          <w:color w:val="231F20"/>
          <w:spacing w:val="-23"/>
          <w:w w:val="110"/>
        </w:rPr>
        <w:t> </w:t>
      </w:r>
      <w:r>
        <w:rPr>
          <w:color w:val="231F20"/>
          <w:w w:val="110"/>
        </w:rPr>
        <w:t>ra,</w:t>
      </w:r>
      <w:r>
        <w:rPr>
          <w:color w:val="231F20"/>
          <w:spacing w:val="-24"/>
          <w:w w:val="110"/>
        </w:rPr>
        <w:t> </w:t>
      </w:r>
      <w:r>
        <w:rPr>
          <w:color w:val="231F20"/>
          <w:w w:val="110"/>
        </w:rPr>
        <w:t>còn</w:t>
      </w:r>
      <w:r>
        <w:rPr>
          <w:color w:val="231F20"/>
          <w:spacing w:val="-23"/>
          <w:w w:val="110"/>
        </w:rPr>
        <w:t> </w:t>
      </w:r>
      <w:r>
        <w:rPr>
          <w:color w:val="231F20"/>
          <w:w w:val="110"/>
        </w:rPr>
        <w:t>có</w:t>
      </w:r>
      <w:r>
        <w:rPr>
          <w:color w:val="231F20"/>
          <w:spacing w:val="-23"/>
          <w:w w:val="110"/>
        </w:rPr>
        <w:t> </w:t>
      </w:r>
      <w:r>
        <w:rPr>
          <w:color w:val="231F20"/>
          <w:w w:val="110"/>
        </w:rPr>
        <w:t>4</w:t>
      </w:r>
      <w:r>
        <w:rPr>
          <w:color w:val="231F20"/>
          <w:spacing w:val="-23"/>
          <w:w w:val="110"/>
        </w:rPr>
        <w:t> </w:t>
      </w:r>
      <w:r>
        <w:rPr>
          <w:color w:val="231F20"/>
          <w:w w:val="110"/>
        </w:rPr>
        <w:t>bản</w:t>
      </w:r>
      <w:r>
        <w:rPr>
          <w:color w:val="231F20"/>
          <w:spacing w:val="-24"/>
          <w:w w:val="110"/>
        </w:rPr>
        <w:t> </w:t>
      </w:r>
      <w:r>
        <w:rPr>
          <w:color w:val="231F20"/>
          <w:w w:val="110"/>
        </w:rPr>
        <w:t>nữa:</w:t>
      </w:r>
    </w:p>
    <w:p>
      <w:pPr>
        <w:pStyle w:val="BodyText"/>
        <w:spacing w:line="278" w:lineRule="auto" w:before="148"/>
        <w:ind w:left="397" w:right="111" w:firstLine="453"/>
      </w:pPr>
      <w:r>
        <w:rPr>
          <w:color w:val="231F20"/>
          <w:spacing w:val="-6"/>
          <w:w w:val="105"/>
        </w:rPr>
        <w:t>Ba</w:t>
      </w:r>
      <w:r>
        <w:rPr>
          <w:color w:val="231F20"/>
          <w:spacing w:val="-15"/>
          <w:w w:val="105"/>
        </w:rPr>
        <w:t> </w:t>
      </w:r>
      <w:r>
        <w:rPr>
          <w:color w:val="231F20"/>
          <w:spacing w:val="-6"/>
          <w:w w:val="105"/>
        </w:rPr>
        <w:t>bản</w:t>
      </w:r>
      <w:r>
        <w:rPr>
          <w:color w:val="231F20"/>
          <w:spacing w:val="-15"/>
          <w:w w:val="105"/>
        </w:rPr>
        <w:t> </w:t>
      </w:r>
      <w:r>
        <w:rPr>
          <w:color w:val="231F20"/>
          <w:spacing w:val="-6"/>
          <w:w w:val="105"/>
        </w:rPr>
        <w:t>là</w:t>
      </w:r>
      <w:r>
        <w:rPr>
          <w:color w:val="231F20"/>
          <w:spacing w:val="-15"/>
          <w:w w:val="105"/>
        </w:rPr>
        <w:t> </w:t>
      </w:r>
      <w:r>
        <w:rPr>
          <w:color w:val="231F20"/>
          <w:spacing w:val="-6"/>
          <w:w w:val="105"/>
        </w:rPr>
        <w:t>bản</w:t>
      </w:r>
      <w:r>
        <w:rPr>
          <w:color w:val="231F20"/>
          <w:spacing w:val="-15"/>
          <w:w w:val="105"/>
        </w:rPr>
        <w:t> </w:t>
      </w:r>
      <w:r>
        <w:rPr>
          <w:color w:val="231F20"/>
          <w:spacing w:val="-6"/>
          <w:w w:val="105"/>
        </w:rPr>
        <w:t>hội</w:t>
      </w:r>
      <w:r>
        <w:rPr>
          <w:color w:val="231F20"/>
          <w:spacing w:val="-15"/>
          <w:w w:val="105"/>
        </w:rPr>
        <w:t> </w:t>
      </w:r>
      <w:r>
        <w:rPr>
          <w:color w:val="231F20"/>
          <w:spacing w:val="-6"/>
          <w:w w:val="105"/>
        </w:rPr>
        <w:t>tập,</w:t>
      </w:r>
      <w:r>
        <w:rPr>
          <w:color w:val="231F20"/>
          <w:spacing w:val="-15"/>
          <w:w w:val="105"/>
        </w:rPr>
        <w:t> </w:t>
      </w:r>
      <w:r>
        <w:rPr>
          <w:color w:val="231F20"/>
          <w:spacing w:val="-6"/>
          <w:w w:val="105"/>
        </w:rPr>
        <w:t>một</w:t>
      </w:r>
      <w:r>
        <w:rPr>
          <w:color w:val="231F20"/>
          <w:spacing w:val="-15"/>
          <w:w w:val="105"/>
        </w:rPr>
        <w:t> </w:t>
      </w:r>
      <w:r>
        <w:rPr>
          <w:color w:val="231F20"/>
          <w:spacing w:val="-6"/>
          <w:w w:val="105"/>
        </w:rPr>
        <w:t>bản</w:t>
      </w:r>
      <w:r>
        <w:rPr>
          <w:color w:val="231F20"/>
          <w:spacing w:val="-15"/>
          <w:w w:val="105"/>
        </w:rPr>
        <w:t> </w:t>
      </w:r>
      <w:r>
        <w:rPr>
          <w:color w:val="231F20"/>
          <w:spacing w:val="-6"/>
          <w:w w:val="105"/>
        </w:rPr>
        <w:t>là</w:t>
      </w:r>
      <w:r>
        <w:rPr>
          <w:color w:val="231F20"/>
          <w:spacing w:val="-15"/>
          <w:w w:val="105"/>
        </w:rPr>
        <w:t> </w:t>
      </w:r>
      <w:r>
        <w:rPr>
          <w:color w:val="231F20"/>
          <w:spacing w:val="-6"/>
          <w:w w:val="105"/>
        </w:rPr>
        <w:t>bản</w:t>
      </w:r>
      <w:r>
        <w:rPr>
          <w:color w:val="231F20"/>
          <w:spacing w:val="-15"/>
          <w:w w:val="105"/>
        </w:rPr>
        <w:t> </w:t>
      </w:r>
      <w:r>
        <w:rPr>
          <w:color w:val="231F20"/>
          <w:spacing w:val="-6"/>
          <w:w w:val="105"/>
        </w:rPr>
        <w:t>tiết</w:t>
      </w:r>
      <w:r>
        <w:rPr>
          <w:color w:val="231F20"/>
          <w:spacing w:val="-15"/>
          <w:w w:val="105"/>
        </w:rPr>
        <w:t> </w:t>
      </w:r>
      <w:r>
        <w:rPr>
          <w:color w:val="231F20"/>
          <w:spacing w:val="-6"/>
          <w:w w:val="105"/>
        </w:rPr>
        <w:t>lục.</w:t>
      </w:r>
      <w:r>
        <w:rPr>
          <w:color w:val="231F20"/>
          <w:spacing w:val="-15"/>
          <w:w w:val="105"/>
        </w:rPr>
        <w:t> </w:t>
      </w:r>
      <w:r>
        <w:rPr>
          <w:color w:val="231F20"/>
          <w:spacing w:val="-6"/>
          <w:w w:val="105"/>
        </w:rPr>
        <w:t>Nhân</w:t>
      </w:r>
      <w:r>
        <w:rPr>
          <w:color w:val="231F20"/>
          <w:spacing w:val="-15"/>
          <w:w w:val="105"/>
        </w:rPr>
        <w:t> </w:t>
      </w:r>
      <w:r>
        <w:rPr>
          <w:color w:val="231F20"/>
          <w:spacing w:val="-6"/>
          <w:w w:val="105"/>
        </w:rPr>
        <w:t>tiện,</w:t>
      </w:r>
      <w:r>
        <w:rPr>
          <w:color w:val="231F20"/>
          <w:spacing w:val="-15"/>
          <w:w w:val="105"/>
        </w:rPr>
        <w:t> </w:t>
      </w:r>
      <w:r>
        <w:rPr>
          <w:color w:val="231F20"/>
          <w:spacing w:val="-6"/>
          <w:w w:val="105"/>
        </w:rPr>
        <w:t>tôi </w:t>
      </w:r>
      <w:r>
        <w:rPr>
          <w:color w:val="231F20"/>
          <w:spacing w:val="-8"/>
          <w:w w:val="105"/>
        </w:rPr>
        <w:t>giới</w:t>
      </w:r>
      <w:r>
        <w:rPr>
          <w:color w:val="231F20"/>
          <w:spacing w:val="-13"/>
          <w:w w:val="105"/>
        </w:rPr>
        <w:t> </w:t>
      </w:r>
      <w:r>
        <w:rPr>
          <w:color w:val="231F20"/>
          <w:spacing w:val="-8"/>
          <w:w w:val="105"/>
        </w:rPr>
        <w:t>thiệu</w:t>
      </w:r>
      <w:r>
        <w:rPr>
          <w:color w:val="231F20"/>
          <w:spacing w:val="-13"/>
          <w:w w:val="105"/>
        </w:rPr>
        <w:t> </w:t>
      </w:r>
      <w:r>
        <w:rPr>
          <w:color w:val="231F20"/>
          <w:spacing w:val="-8"/>
          <w:w w:val="105"/>
        </w:rPr>
        <w:t>ở</w:t>
      </w:r>
      <w:r>
        <w:rPr>
          <w:color w:val="231F20"/>
          <w:spacing w:val="-13"/>
          <w:w w:val="105"/>
        </w:rPr>
        <w:t> </w:t>
      </w:r>
      <w:r>
        <w:rPr>
          <w:color w:val="231F20"/>
          <w:spacing w:val="-8"/>
          <w:w w:val="105"/>
        </w:rPr>
        <w:t>đây.</w:t>
      </w:r>
      <w:r>
        <w:rPr>
          <w:color w:val="231F20"/>
          <w:spacing w:val="-13"/>
          <w:w w:val="105"/>
        </w:rPr>
        <w:t> </w:t>
      </w:r>
      <w:r>
        <w:rPr>
          <w:color w:val="231F20"/>
          <w:spacing w:val="-8"/>
          <w:w w:val="105"/>
        </w:rPr>
        <w:t>“</w:t>
      </w:r>
      <w:r>
        <w:rPr>
          <w:i/>
          <w:color w:val="231F20"/>
          <w:spacing w:val="-8"/>
          <w:w w:val="105"/>
        </w:rPr>
        <w:t>Vương</w:t>
      </w:r>
      <w:r>
        <w:rPr>
          <w:i/>
          <w:color w:val="231F20"/>
          <w:spacing w:val="-13"/>
          <w:w w:val="105"/>
        </w:rPr>
        <w:t> </w:t>
      </w:r>
      <w:r>
        <w:rPr>
          <w:i/>
          <w:color w:val="231F20"/>
          <w:spacing w:val="-8"/>
          <w:w w:val="105"/>
        </w:rPr>
        <w:t>thị</w:t>
      </w:r>
      <w:r>
        <w:rPr>
          <w:color w:val="231F20"/>
          <w:spacing w:val="-8"/>
          <w:w w:val="105"/>
        </w:rPr>
        <w:t>”</w:t>
      </w:r>
      <w:r>
        <w:rPr>
          <w:color w:val="231F20"/>
          <w:spacing w:val="-13"/>
          <w:w w:val="105"/>
        </w:rPr>
        <w:t> </w:t>
      </w:r>
      <w:r>
        <w:rPr>
          <w:color w:val="231F20"/>
          <w:spacing w:val="-8"/>
          <w:w w:val="105"/>
        </w:rPr>
        <w:t>(họ</w:t>
      </w:r>
      <w:r>
        <w:rPr>
          <w:color w:val="231F20"/>
          <w:spacing w:val="-13"/>
          <w:w w:val="105"/>
        </w:rPr>
        <w:t> </w:t>
      </w:r>
      <w:r>
        <w:rPr>
          <w:color w:val="231F20"/>
          <w:spacing w:val="-8"/>
          <w:w w:val="105"/>
        </w:rPr>
        <w:t>Vương)</w:t>
      </w:r>
      <w:r>
        <w:rPr>
          <w:color w:val="231F20"/>
          <w:spacing w:val="-13"/>
          <w:w w:val="105"/>
        </w:rPr>
        <w:t> </w:t>
      </w:r>
      <w:r>
        <w:rPr>
          <w:color w:val="231F20"/>
          <w:spacing w:val="-8"/>
          <w:w w:val="105"/>
        </w:rPr>
        <w:t>là</w:t>
      </w:r>
      <w:r>
        <w:rPr>
          <w:color w:val="231F20"/>
          <w:spacing w:val="-13"/>
          <w:w w:val="105"/>
        </w:rPr>
        <w:t> </w:t>
      </w:r>
      <w:r>
        <w:rPr>
          <w:color w:val="231F20"/>
          <w:spacing w:val="-8"/>
          <w:w w:val="105"/>
        </w:rPr>
        <w:t>Vương</w:t>
      </w:r>
      <w:r>
        <w:rPr>
          <w:color w:val="231F20"/>
          <w:spacing w:val="-13"/>
          <w:w w:val="105"/>
        </w:rPr>
        <w:t> </w:t>
      </w:r>
      <w:r>
        <w:rPr>
          <w:color w:val="231F20"/>
          <w:spacing w:val="-8"/>
          <w:w w:val="105"/>
        </w:rPr>
        <w:t>Long</w:t>
      </w:r>
      <w:r>
        <w:rPr>
          <w:color w:val="231F20"/>
          <w:spacing w:val="-13"/>
          <w:w w:val="105"/>
        </w:rPr>
        <w:t> </w:t>
      </w:r>
      <w:r>
        <w:rPr>
          <w:color w:val="231F20"/>
          <w:spacing w:val="-8"/>
          <w:w w:val="105"/>
        </w:rPr>
        <w:t>Thư, </w:t>
      </w:r>
      <w:r>
        <w:rPr>
          <w:color w:val="231F20"/>
        </w:rPr>
        <w:t>hay</w:t>
      </w:r>
      <w:r>
        <w:rPr>
          <w:color w:val="231F20"/>
          <w:spacing w:val="-20"/>
        </w:rPr>
        <w:t> </w:t>
      </w:r>
      <w:r>
        <w:rPr>
          <w:color w:val="231F20"/>
        </w:rPr>
        <w:t>Vương</w:t>
      </w:r>
      <w:r>
        <w:rPr>
          <w:color w:val="231F20"/>
          <w:spacing w:val="-20"/>
        </w:rPr>
        <w:t> </w:t>
      </w:r>
      <w:r>
        <w:rPr>
          <w:color w:val="231F20"/>
        </w:rPr>
        <w:t>Nhật</w:t>
      </w:r>
      <w:r>
        <w:rPr>
          <w:color w:val="231F20"/>
          <w:spacing w:val="-20"/>
        </w:rPr>
        <w:t> </w:t>
      </w:r>
      <w:r>
        <w:rPr>
          <w:color w:val="231F20"/>
        </w:rPr>
        <w:t>Hưu,</w:t>
      </w:r>
      <w:r>
        <w:rPr>
          <w:color w:val="231F20"/>
          <w:spacing w:val="-20"/>
        </w:rPr>
        <w:t> </w:t>
      </w:r>
      <w:r>
        <w:rPr>
          <w:color w:val="231F20"/>
        </w:rPr>
        <w:t>hội</w:t>
      </w:r>
      <w:r>
        <w:rPr>
          <w:color w:val="231F20"/>
          <w:spacing w:val="-20"/>
        </w:rPr>
        <w:t> </w:t>
      </w:r>
      <w:r>
        <w:rPr>
          <w:color w:val="231F20"/>
        </w:rPr>
        <w:t>tập</w:t>
      </w:r>
      <w:r>
        <w:rPr>
          <w:color w:val="231F20"/>
          <w:spacing w:val="-20"/>
        </w:rPr>
        <w:t> </w:t>
      </w:r>
      <w:r>
        <w:rPr>
          <w:color w:val="231F20"/>
        </w:rPr>
        <w:t>kinh</w:t>
      </w:r>
      <w:r>
        <w:rPr>
          <w:color w:val="231F20"/>
          <w:spacing w:val="-21"/>
        </w:rPr>
        <w:t> </w:t>
      </w:r>
      <w:r>
        <w:rPr>
          <w:i/>
          <w:color w:val="231F20"/>
        </w:rPr>
        <w:t>Vô</w:t>
      </w:r>
      <w:r>
        <w:rPr>
          <w:i/>
          <w:color w:val="231F20"/>
          <w:spacing w:val="-20"/>
        </w:rPr>
        <w:t> </w:t>
      </w:r>
      <w:r>
        <w:rPr>
          <w:i/>
          <w:color w:val="231F20"/>
        </w:rPr>
        <w:t>Lượng</w:t>
      </w:r>
      <w:r>
        <w:rPr>
          <w:i/>
          <w:color w:val="231F20"/>
          <w:spacing w:val="-20"/>
        </w:rPr>
        <w:t> </w:t>
      </w:r>
      <w:r>
        <w:rPr>
          <w:i/>
          <w:color w:val="231F20"/>
        </w:rPr>
        <w:t>Thọ</w:t>
      </w:r>
      <w:r>
        <w:rPr>
          <w:i/>
          <w:color w:val="231F20"/>
          <w:spacing w:val="-21"/>
        </w:rPr>
        <w:t> </w:t>
      </w:r>
      <w:r>
        <w:rPr>
          <w:color w:val="231F20"/>
        </w:rPr>
        <w:t>sớm</w:t>
      </w:r>
      <w:r>
        <w:rPr>
          <w:color w:val="231F20"/>
          <w:spacing w:val="-20"/>
        </w:rPr>
        <w:t> </w:t>
      </w:r>
      <w:r>
        <w:rPr>
          <w:color w:val="231F20"/>
        </w:rPr>
        <w:t>nhất.</w:t>
      </w:r>
      <w:r>
        <w:rPr>
          <w:color w:val="231F20"/>
          <w:spacing w:val="-20"/>
        </w:rPr>
        <w:t> </w:t>
      </w:r>
      <w:r>
        <w:rPr>
          <w:color w:val="231F20"/>
        </w:rPr>
        <w:t>Có </w:t>
      </w:r>
      <w:r>
        <w:rPr>
          <w:color w:val="231F20"/>
          <w:w w:val="105"/>
        </w:rPr>
        <w:t>thể</w:t>
      </w:r>
      <w:r>
        <w:rPr>
          <w:color w:val="231F20"/>
          <w:spacing w:val="-14"/>
          <w:w w:val="105"/>
        </w:rPr>
        <w:t> </w:t>
      </w:r>
      <w:r>
        <w:rPr>
          <w:color w:val="231F20"/>
          <w:w w:val="105"/>
        </w:rPr>
        <w:t>thấy</w:t>
      </w:r>
      <w:r>
        <w:rPr>
          <w:color w:val="231F20"/>
          <w:spacing w:val="-14"/>
          <w:w w:val="105"/>
        </w:rPr>
        <w:t> </w:t>
      </w:r>
      <w:r>
        <w:rPr>
          <w:color w:val="231F20"/>
          <w:w w:val="105"/>
        </w:rPr>
        <w:t>là</w:t>
      </w:r>
      <w:r>
        <w:rPr>
          <w:color w:val="231F20"/>
          <w:spacing w:val="-14"/>
          <w:w w:val="105"/>
        </w:rPr>
        <w:t> </w:t>
      </w:r>
      <w:r>
        <w:rPr>
          <w:color w:val="231F20"/>
          <w:w w:val="105"/>
        </w:rPr>
        <w:t>từ</w:t>
      </w:r>
      <w:r>
        <w:rPr>
          <w:color w:val="231F20"/>
          <w:spacing w:val="-14"/>
          <w:w w:val="105"/>
        </w:rPr>
        <w:t> </w:t>
      </w:r>
      <w:r>
        <w:rPr>
          <w:color w:val="231F20"/>
          <w:w w:val="105"/>
        </w:rPr>
        <w:t>rất</w:t>
      </w:r>
      <w:r>
        <w:rPr>
          <w:color w:val="231F20"/>
          <w:spacing w:val="-14"/>
          <w:w w:val="105"/>
        </w:rPr>
        <w:t> </w:t>
      </w:r>
      <w:r>
        <w:rPr>
          <w:color w:val="231F20"/>
          <w:w w:val="105"/>
        </w:rPr>
        <w:t>sớm,</w:t>
      </w:r>
      <w:r>
        <w:rPr>
          <w:color w:val="231F20"/>
          <w:spacing w:val="-14"/>
          <w:w w:val="105"/>
        </w:rPr>
        <w:t> </w:t>
      </w:r>
      <w:r>
        <w:rPr>
          <w:color w:val="231F20"/>
          <w:w w:val="105"/>
        </w:rPr>
        <w:t>đã</w:t>
      </w:r>
      <w:r>
        <w:rPr>
          <w:color w:val="231F20"/>
          <w:spacing w:val="-14"/>
          <w:w w:val="105"/>
        </w:rPr>
        <w:t> </w:t>
      </w:r>
      <w:r>
        <w:rPr>
          <w:color w:val="231F20"/>
          <w:w w:val="105"/>
        </w:rPr>
        <w:t>có</w:t>
      </w:r>
      <w:r>
        <w:rPr>
          <w:color w:val="231F20"/>
          <w:spacing w:val="-14"/>
          <w:w w:val="105"/>
        </w:rPr>
        <w:t> </w:t>
      </w:r>
      <w:r>
        <w:rPr>
          <w:color w:val="231F20"/>
          <w:w w:val="105"/>
        </w:rPr>
        <w:t>người</w:t>
      </w:r>
      <w:r>
        <w:rPr>
          <w:color w:val="231F20"/>
          <w:spacing w:val="-14"/>
          <w:w w:val="105"/>
        </w:rPr>
        <w:t> </w:t>
      </w:r>
      <w:r>
        <w:rPr>
          <w:color w:val="231F20"/>
          <w:w w:val="105"/>
        </w:rPr>
        <w:t>chú</w:t>
      </w:r>
      <w:r>
        <w:rPr>
          <w:color w:val="231F20"/>
          <w:spacing w:val="-14"/>
          <w:w w:val="105"/>
        </w:rPr>
        <w:t> </w:t>
      </w:r>
      <w:r>
        <w:rPr>
          <w:color w:val="231F20"/>
          <w:w w:val="105"/>
        </w:rPr>
        <w:t>ý</w:t>
      </w:r>
      <w:r>
        <w:rPr>
          <w:color w:val="231F20"/>
          <w:spacing w:val="-14"/>
          <w:w w:val="105"/>
        </w:rPr>
        <w:t> </w:t>
      </w:r>
      <w:r>
        <w:rPr>
          <w:color w:val="231F20"/>
          <w:w w:val="105"/>
        </w:rPr>
        <w:t>tới</w:t>
      </w:r>
      <w:r>
        <w:rPr>
          <w:color w:val="231F20"/>
          <w:spacing w:val="-14"/>
          <w:w w:val="105"/>
        </w:rPr>
        <w:t> </w:t>
      </w:r>
      <w:r>
        <w:rPr>
          <w:color w:val="231F20"/>
          <w:w w:val="105"/>
        </w:rPr>
        <w:t>vấn</w:t>
      </w:r>
      <w:r>
        <w:rPr>
          <w:color w:val="231F20"/>
          <w:spacing w:val="-14"/>
          <w:w w:val="105"/>
        </w:rPr>
        <w:t> </w:t>
      </w:r>
      <w:r>
        <w:rPr>
          <w:color w:val="231F20"/>
          <w:w w:val="105"/>
        </w:rPr>
        <w:t>đề</w:t>
      </w:r>
      <w:r>
        <w:rPr>
          <w:color w:val="231F20"/>
          <w:spacing w:val="-10"/>
          <w:w w:val="105"/>
        </w:rPr>
        <w:t> </w:t>
      </w:r>
      <w:r>
        <w:rPr>
          <w:color w:val="231F20"/>
          <w:w w:val="105"/>
        </w:rPr>
        <w:t>này.</w:t>
      </w:r>
    </w:p>
    <w:p>
      <w:pPr>
        <w:pStyle w:val="BodyText"/>
        <w:spacing w:line="278" w:lineRule="auto" w:before="146"/>
        <w:ind w:left="397" w:right="111" w:firstLine="453"/>
      </w:pPr>
      <w:r>
        <w:rPr>
          <w:color w:val="231F20"/>
          <w:w w:val="105"/>
        </w:rPr>
        <w:t>Các phiên bản nhiều lắm, mà nội dung sai biệt rất lớn. Nếu bảo 5 bản đều cùng đọc, quả thật rất phiền. Đọc một loại, sẽ chẳng thấy những điều được nói trong 4 bản kia. Trong 4 bản kia có rất nhiều kinh văn không có trong bản này,</w:t>
      </w:r>
      <w:r>
        <w:rPr>
          <w:color w:val="231F20"/>
          <w:spacing w:val="-21"/>
          <w:w w:val="105"/>
        </w:rPr>
        <w:t> </w:t>
      </w:r>
      <w:r>
        <w:rPr>
          <w:color w:val="231F20"/>
          <w:w w:val="105"/>
        </w:rPr>
        <w:t>rất</w:t>
      </w:r>
      <w:r>
        <w:rPr>
          <w:color w:val="231F20"/>
          <w:spacing w:val="-21"/>
          <w:w w:val="105"/>
        </w:rPr>
        <w:t> </w:t>
      </w:r>
      <w:r>
        <w:rPr>
          <w:color w:val="231F20"/>
          <w:w w:val="105"/>
        </w:rPr>
        <w:t>đáng</w:t>
      </w:r>
      <w:r>
        <w:rPr>
          <w:color w:val="231F20"/>
          <w:spacing w:val="-21"/>
          <w:w w:val="105"/>
        </w:rPr>
        <w:t> </w:t>
      </w:r>
      <w:r>
        <w:rPr>
          <w:color w:val="231F20"/>
          <w:w w:val="105"/>
        </w:rPr>
        <w:t>tiếc!</w:t>
      </w:r>
      <w:r>
        <w:rPr>
          <w:color w:val="231F20"/>
          <w:spacing w:val="-21"/>
          <w:w w:val="105"/>
        </w:rPr>
        <w:t> </w:t>
      </w:r>
      <w:r>
        <w:rPr>
          <w:color w:val="231F20"/>
          <w:w w:val="105"/>
        </w:rPr>
        <w:t>Vì</w:t>
      </w:r>
      <w:r>
        <w:rPr>
          <w:color w:val="231F20"/>
          <w:spacing w:val="-21"/>
          <w:w w:val="105"/>
        </w:rPr>
        <w:t> </w:t>
      </w:r>
      <w:r>
        <w:rPr>
          <w:color w:val="231F20"/>
          <w:w w:val="105"/>
        </w:rPr>
        <w:t>thế,</w:t>
      </w:r>
      <w:r>
        <w:rPr>
          <w:color w:val="231F20"/>
          <w:spacing w:val="-19"/>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w w:val="105"/>
        </w:rPr>
        <w:t>một</w:t>
      </w:r>
      <w:r>
        <w:rPr>
          <w:color w:val="231F20"/>
          <w:spacing w:val="-21"/>
          <w:w w:val="105"/>
        </w:rPr>
        <w:t> </w:t>
      </w:r>
      <w:r>
        <w:rPr>
          <w:color w:val="231F20"/>
          <w:w w:val="105"/>
        </w:rPr>
        <w:t>nhân</w:t>
      </w:r>
      <w:r>
        <w:rPr>
          <w:color w:val="231F20"/>
          <w:spacing w:val="-21"/>
          <w:w w:val="105"/>
        </w:rPr>
        <w:t> </w:t>
      </w:r>
      <w:r>
        <w:rPr>
          <w:color w:val="231F20"/>
          <w:w w:val="105"/>
        </w:rPr>
        <w:t>tố</w:t>
      </w:r>
      <w:r>
        <w:rPr>
          <w:color w:val="231F20"/>
          <w:spacing w:val="-21"/>
          <w:w w:val="105"/>
        </w:rPr>
        <w:t> </w:t>
      </w:r>
      <w:r>
        <w:rPr>
          <w:color w:val="231F20"/>
          <w:w w:val="105"/>
        </w:rPr>
        <w:t>quan</w:t>
      </w:r>
      <w:r>
        <w:rPr>
          <w:color w:val="231F20"/>
          <w:spacing w:val="-21"/>
          <w:w w:val="105"/>
        </w:rPr>
        <w:t> </w:t>
      </w:r>
      <w:r>
        <w:rPr>
          <w:color w:val="231F20"/>
          <w:w w:val="105"/>
        </w:rPr>
        <w:t>trọng</w:t>
      </w:r>
      <w:r>
        <w:rPr>
          <w:color w:val="231F20"/>
          <w:spacing w:val="-21"/>
          <w:w w:val="105"/>
        </w:rPr>
        <w:t> </w:t>
      </w:r>
      <w:r>
        <w:rPr>
          <w:color w:val="231F20"/>
          <w:w w:val="105"/>
        </w:rPr>
        <w:t>khiến cho những bản này được lưu hành rất ít.</w:t>
      </w:r>
    </w:p>
    <w:p>
      <w:pPr>
        <w:pStyle w:val="BodyText"/>
        <w:spacing w:line="278" w:lineRule="auto" w:before="149"/>
        <w:ind w:left="397" w:right="108" w:firstLine="453"/>
      </w:pPr>
      <w:r>
        <w:rPr>
          <w:color w:val="231F20"/>
          <w:spacing w:val="-2"/>
          <w:w w:val="110"/>
        </w:rPr>
        <w:t>Cư</w:t>
      </w:r>
      <w:r>
        <w:rPr>
          <w:color w:val="231F20"/>
          <w:spacing w:val="-21"/>
          <w:w w:val="110"/>
        </w:rPr>
        <w:t> </w:t>
      </w:r>
      <w:r>
        <w:rPr>
          <w:color w:val="231F20"/>
          <w:spacing w:val="-2"/>
          <w:w w:val="110"/>
        </w:rPr>
        <w:t>sĩ</w:t>
      </w:r>
      <w:r>
        <w:rPr>
          <w:color w:val="231F20"/>
          <w:spacing w:val="-21"/>
          <w:w w:val="110"/>
        </w:rPr>
        <w:t> </w:t>
      </w:r>
      <w:r>
        <w:rPr>
          <w:color w:val="231F20"/>
          <w:spacing w:val="-2"/>
          <w:w w:val="110"/>
        </w:rPr>
        <w:t>Vương</w:t>
      </w:r>
      <w:r>
        <w:rPr>
          <w:color w:val="231F20"/>
          <w:spacing w:val="-21"/>
          <w:w w:val="110"/>
        </w:rPr>
        <w:t> </w:t>
      </w:r>
      <w:r>
        <w:rPr>
          <w:color w:val="231F20"/>
          <w:spacing w:val="-2"/>
          <w:w w:val="110"/>
        </w:rPr>
        <w:t>Long</w:t>
      </w:r>
      <w:r>
        <w:rPr>
          <w:color w:val="231F20"/>
          <w:spacing w:val="-21"/>
          <w:w w:val="110"/>
        </w:rPr>
        <w:t> </w:t>
      </w:r>
      <w:r>
        <w:rPr>
          <w:color w:val="231F20"/>
          <w:spacing w:val="-2"/>
          <w:w w:val="110"/>
        </w:rPr>
        <w:t>Thư</w:t>
      </w:r>
      <w:r>
        <w:rPr>
          <w:color w:val="231F20"/>
          <w:spacing w:val="-21"/>
          <w:w w:val="110"/>
        </w:rPr>
        <w:t> </w:t>
      </w:r>
      <w:r>
        <w:rPr>
          <w:color w:val="231F20"/>
          <w:spacing w:val="-2"/>
          <w:w w:val="110"/>
        </w:rPr>
        <w:t>là</w:t>
      </w:r>
      <w:r>
        <w:rPr>
          <w:color w:val="231F20"/>
          <w:spacing w:val="-21"/>
          <w:w w:val="110"/>
        </w:rPr>
        <w:t> </w:t>
      </w:r>
      <w:r>
        <w:rPr>
          <w:color w:val="231F20"/>
          <w:spacing w:val="-2"/>
          <w:w w:val="110"/>
        </w:rPr>
        <w:t>người</w:t>
      </w:r>
      <w:r>
        <w:rPr>
          <w:color w:val="231F20"/>
          <w:spacing w:val="-21"/>
          <w:w w:val="110"/>
        </w:rPr>
        <w:t> </w:t>
      </w:r>
      <w:r>
        <w:rPr>
          <w:color w:val="231F20"/>
          <w:spacing w:val="-2"/>
          <w:w w:val="110"/>
        </w:rPr>
        <w:t>đời</w:t>
      </w:r>
      <w:r>
        <w:rPr>
          <w:color w:val="231F20"/>
          <w:spacing w:val="-21"/>
          <w:w w:val="110"/>
        </w:rPr>
        <w:t> </w:t>
      </w:r>
      <w:r>
        <w:rPr>
          <w:color w:val="231F20"/>
          <w:spacing w:val="-2"/>
          <w:w w:val="110"/>
        </w:rPr>
        <w:t>Tống,</w:t>
      </w:r>
      <w:r>
        <w:rPr>
          <w:color w:val="231F20"/>
          <w:spacing w:val="-21"/>
          <w:w w:val="110"/>
        </w:rPr>
        <w:t> </w:t>
      </w:r>
      <w:r>
        <w:rPr>
          <w:color w:val="231F20"/>
          <w:spacing w:val="-2"/>
          <w:w w:val="110"/>
        </w:rPr>
        <w:t>trước</w:t>
      </w:r>
      <w:r>
        <w:rPr>
          <w:color w:val="231F20"/>
          <w:spacing w:val="-21"/>
          <w:w w:val="110"/>
        </w:rPr>
        <w:t> </w:t>
      </w:r>
      <w:r>
        <w:rPr>
          <w:color w:val="231F20"/>
          <w:spacing w:val="-2"/>
          <w:w w:val="110"/>
        </w:rPr>
        <w:t>tác</w:t>
      </w:r>
      <w:r>
        <w:rPr>
          <w:color w:val="231F20"/>
          <w:spacing w:val="-21"/>
          <w:w w:val="110"/>
        </w:rPr>
        <w:t> </w:t>
      </w:r>
      <w:r>
        <w:rPr>
          <w:color w:val="231F20"/>
          <w:spacing w:val="-2"/>
          <w:w w:val="110"/>
        </w:rPr>
        <w:t>rất </w:t>
      </w:r>
      <w:r>
        <w:rPr>
          <w:color w:val="231F20"/>
          <w:w w:val="105"/>
        </w:rPr>
        <w:t>phong phú, niệm Phật thật sự có công phu, khi vãng sinh là đứng</w:t>
      </w:r>
      <w:r>
        <w:rPr>
          <w:color w:val="231F20"/>
          <w:spacing w:val="-9"/>
          <w:w w:val="105"/>
        </w:rPr>
        <w:t> </w:t>
      </w:r>
      <w:r>
        <w:rPr>
          <w:color w:val="231F20"/>
          <w:w w:val="105"/>
        </w:rPr>
        <w:t>mất.</w:t>
      </w:r>
      <w:r>
        <w:rPr>
          <w:color w:val="231F20"/>
          <w:spacing w:val="-8"/>
          <w:w w:val="105"/>
        </w:rPr>
        <w:t> </w:t>
      </w:r>
      <w:r>
        <w:rPr>
          <w:color w:val="231F20"/>
          <w:w w:val="105"/>
        </w:rPr>
        <w:t>Bộ</w:t>
      </w:r>
      <w:r>
        <w:rPr>
          <w:color w:val="231F20"/>
          <w:spacing w:val="-8"/>
          <w:w w:val="105"/>
        </w:rPr>
        <w:t> </w:t>
      </w:r>
      <w:r>
        <w:rPr>
          <w:i/>
          <w:color w:val="231F20"/>
          <w:w w:val="105"/>
        </w:rPr>
        <w:t>Tịnh</w:t>
      </w:r>
      <w:r>
        <w:rPr>
          <w:i/>
          <w:color w:val="231F20"/>
          <w:spacing w:val="-9"/>
          <w:w w:val="105"/>
        </w:rPr>
        <w:t> </w:t>
      </w:r>
      <w:r>
        <w:rPr>
          <w:i/>
          <w:color w:val="231F20"/>
          <w:w w:val="105"/>
        </w:rPr>
        <w:t>Độ</w:t>
      </w:r>
      <w:r>
        <w:rPr>
          <w:i/>
          <w:color w:val="231F20"/>
          <w:spacing w:val="-8"/>
          <w:w w:val="105"/>
        </w:rPr>
        <w:t> </w:t>
      </w:r>
      <w:r>
        <w:rPr>
          <w:i/>
          <w:color w:val="231F20"/>
          <w:w w:val="105"/>
        </w:rPr>
        <w:t>Văn</w:t>
      </w:r>
      <w:r>
        <w:rPr>
          <w:i/>
          <w:color w:val="231F20"/>
          <w:spacing w:val="-8"/>
          <w:w w:val="105"/>
        </w:rPr>
        <w:t> </w:t>
      </w:r>
      <w:r>
        <w:rPr>
          <w:color w:val="231F20"/>
          <w:w w:val="105"/>
        </w:rPr>
        <w:t>của</w:t>
      </w:r>
      <w:r>
        <w:rPr>
          <w:color w:val="231F20"/>
          <w:spacing w:val="-8"/>
          <w:w w:val="105"/>
        </w:rPr>
        <w:t> </w:t>
      </w:r>
      <w:r>
        <w:rPr>
          <w:color w:val="231F20"/>
          <w:w w:val="105"/>
        </w:rPr>
        <w:t>ông</w:t>
      </w:r>
      <w:r>
        <w:rPr>
          <w:color w:val="231F20"/>
          <w:spacing w:val="-8"/>
          <w:w w:val="105"/>
        </w:rPr>
        <w:t> </w:t>
      </w:r>
      <w:r>
        <w:rPr>
          <w:color w:val="231F20"/>
          <w:w w:val="105"/>
        </w:rPr>
        <w:t>ta</w:t>
      </w:r>
      <w:r>
        <w:rPr>
          <w:color w:val="231F20"/>
          <w:spacing w:val="-8"/>
          <w:w w:val="105"/>
        </w:rPr>
        <w:t> </w:t>
      </w:r>
      <w:r>
        <w:rPr>
          <w:color w:val="231F20"/>
          <w:w w:val="105"/>
        </w:rPr>
        <w:t>vô</w:t>
      </w:r>
      <w:r>
        <w:rPr>
          <w:color w:val="231F20"/>
          <w:spacing w:val="-8"/>
          <w:w w:val="105"/>
        </w:rPr>
        <w:t> </w:t>
      </w:r>
      <w:r>
        <w:rPr>
          <w:color w:val="231F20"/>
          <w:w w:val="105"/>
        </w:rPr>
        <w:t>cùng</w:t>
      </w:r>
      <w:r>
        <w:rPr>
          <w:color w:val="231F20"/>
          <w:spacing w:val="-8"/>
          <w:w w:val="105"/>
        </w:rPr>
        <w:t> </w:t>
      </w:r>
      <w:r>
        <w:rPr>
          <w:color w:val="231F20"/>
          <w:w w:val="105"/>
        </w:rPr>
        <w:t>hay,</w:t>
      </w:r>
      <w:r>
        <w:rPr>
          <w:color w:val="231F20"/>
          <w:spacing w:val="-8"/>
          <w:w w:val="105"/>
        </w:rPr>
        <w:t> </w:t>
      </w:r>
      <w:r>
        <w:rPr>
          <w:color w:val="231F20"/>
          <w:w w:val="105"/>
        </w:rPr>
        <w:t>cũng</w:t>
      </w:r>
      <w:r>
        <w:rPr>
          <w:color w:val="231F20"/>
          <w:spacing w:val="-8"/>
          <w:w w:val="105"/>
        </w:rPr>
        <w:t> </w:t>
      </w:r>
      <w:r>
        <w:rPr>
          <w:color w:val="231F20"/>
          <w:w w:val="105"/>
        </w:rPr>
        <w:t>có </w:t>
      </w:r>
      <w:r>
        <w:rPr>
          <w:color w:val="231F20"/>
          <w:w w:val="110"/>
        </w:rPr>
        <w:t>thể</w:t>
      </w:r>
      <w:r>
        <w:rPr>
          <w:color w:val="231F20"/>
          <w:spacing w:val="-13"/>
          <w:w w:val="110"/>
        </w:rPr>
        <w:t> </w:t>
      </w:r>
      <w:r>
        <w:rPr>
          <w:color w:val="231F20"/>
          <w:w w:val="110"/>
        </w:rPr>
        <w:t>dùng</w:t>
      </w:r>
      <w:r>
        <w:rPr>
          <w:color w:val="231F20"/>
          <w:spacing w:val="-13"/>
          <w:w w:val="110"/>
        </w:rPr>
        <w:t> </w:t>
      </w:r>
      <w:r>
        <w:rPr>
          <w:color w:val="231F20"/>
          <w:w w:val="110"/>
        </w:rPr>
        <w:t>để</w:t>
      </w:r>
      <w:r>
        <w:rPr>
          <w:color w:val="231F20"/>
          <w:spacing w:val="-13"/>
          <w:w w:val="110"/>
        </w:rPr>
        <w:t> </w:t>
      </w:r>
      <w:r>
        <w:rPr>
          <w:color w:val="231F20"/>
          <w:w w:val="110"/>
        </w:rPr>
        <w:t>học</w:t>
      </w:r>
      <w:r>
        <w:rPr>
          <w:color w:val="231F20"/>
          <w:spacing w:val="-13"/>
          <w:w w:val="110"/>
        </w:rPr>
        <w:t> </w:t>
      </w:r>
      <w:r>
        <w:rPr>
          <w:color w:val="231F20"/>
          <w:w w:val="110"/>
        </w:rPr>
        <w:t>Quốc</w:t>
      </w:r>
      <w:r>
        <w:rPr>
          <w:color w:val="231F20"/>
          <w:spacing w:val="-13"/>
          <w:w w:val="110"/>
        </w:rPr>
        <w:t> </w:t>
      </w:r>
      <w:r>
        <w:rPr>
          <w:color w:val="231F20"/>
          <w:w w:val="110"/>
        </w:rPr>
        <w:t>Văn.</w:t>
      </w:r>
      <w:r>
        <w:rPr>
          <w:color w:val="231F20"/>
          <w:spacing w:val="-13"/>
          <w:w w:val="110"/>
        </w:rPr>
        <w:t> </w:t>
      </w:r>
      <w:r>
        <w:rPr>
          <w:color w:val="231F20"/>
          <w:w w:val="110"/>
        </w:rPr>
        <w:t>Trong</w:t>
      </w:r>
      <w:r>
        <w:rPr>
          <w:color w:val="231F20"/>
          <w:spacing w:val="-13"/>
          <w:w w:val="110"/>
        </w:rPr>
        <w:t> </w:t>
      </w:r>
      <w:r>
        <w:rPr>
          <w:color w:val="231F20"/>
          <w:w w:val="110"/>
        </w:rPr>
        <w:t>phần</w:t>
      </w:r>
      <w:r>
        <w:rPr>
          <w:color w:val="231F20"/>
          <w:spacing w:val="-13"/>
          <w:w w:val="110"/>
        </w:rPr>
        <w:t> </w:t>
      </w:r>
      <w:r>
        <w:rPr>
          <w:color w:val="231F20"/>
          <w:w w:val="110"/>
        </w:rPr>
        <w:t>trước,</w:t>
      </w:r>
      <w:r>
        <w:rPr>
          <w:color w:val="231F20"/>
          <w:spacing w:val="-13"/>
          <w:w w:val="110"/>
        </w:rPr>
        <w:t> </w:t>
      </w:r>
      <w:r>
        <w:rPr>
          <w:color w:val="231F20"/>
          <w:w w:val="110"/>
        </w:rPr>
        <w:t>tôi</w:t>
      </w:r>
      <w:r>
        <w:rPr>
          <w:color w:val="231F20"/>
          <w:spacing w:val="-13"/>
          <w:w w:val="110"/>
        </w:rPr>
        <w:t> </w:t>
      </w:r>
      <w:r>
        <w:rPr>
          <w:color w:val="231F20"/>
          <w:w w:val="110"/>
        </w:rPr>
        <w:t>đã</w:t>
      </w:r>
      <w:r>
        <w:rPr>
          <w:color w:val="231F20"/>
          <w:spacing w:val="-13"/>
          <w:w w:val="110"/>
        </w:rPr>
        <w:t> </w:t>
      </w:r>
      <w:r>
        <w:rPr>
          <w:color w:val="231F20"/>
          <w:w w:val="110"/>
        </w:rPr>
        <w:t>từng </w:t>
      </w:r>
      <w:r>
        <w:rPr>
          <w:color w:val="231F20"/>
          <w:w w:val="105"/>
        </w:rPr>
        <w:t>giới</w:t>
      </w:r>
      <w:r>
        <w:rPr>
          <w:color w:val="231F20"/>
          <w:spacing w:val="-22"/>
          <w:w w:val="105"/>
        </w:rPr>
        <w:t> </w:t>
      </w:r>
      <w:r>
        <w:rPr>
          <w:color w:val="231F20"/>
          <w:w w:val="105"/>
        </w:rPr>
        <w:t>thiệu</w:t>
      </w:r>
      <w:r>
        <w:rPr>
          <w:color w:val="231F20"/>
          <w:spacing w:val="-22"/>
          <w:w w:val="105"/>
        </w:rPr>
        <w:t> </w:t>
      </w:r>
      <w:r>
        <w:rPr>
          <w:color w:val="231F20"/>
          <w:w w:val="105"/>
        </w:rPr>
        <w:t>với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1"/>
          <w:w w:val="105"/>
        </w:rPr>
        <w:t> </w:t>
      </w:r>
      <w:r>
        <w:rPr>
          <w:i/>
          <w:color w:val="231F20"/>
          <w:w w:val="105"/>
        </w:rPr>
        <w:t>Trúc</w:t>
      </w:r>
      <w:r>
        <w:rPr>
          <w:i/>
          <w:color w:val="231F20"/>
          <w:spacing w:val="-22"/>
          <w:w w:val="105"/>
        </w:rPr>
        <w:t> </w:t>
      </w:r>
      <w:r>
        <w:rPr>
          <w:i/>
          <w:color w:val="231F20"/>
          <w:w w:val="105"/>
        </w:rPr>
        <w:t>Song</w:t>
      </w:r>
      <w:r>
        <w:rPr>
          <w:i/>
          <w:color w:val="231F20"/>
          <w:spacing w:val="-22"/>
          <w:w w:val="105"/>
        </w:rPr>
        <w:t> </w:t>
      </w:r>
      <w:r>
        <w:rPr>
          <w:i/>
          <w:color w:val="231F20"/>
          <w:w w:val="105"/>
        </w:rPr>
        <w:t>Tùy</w:t>
      </w:r>
      <w:r>
        <w:rPr>
          <w:i/>
          <w:color w:val="231F20"/>
          <w:spacing w:val="-22"/>
          <w:w w:val="105"/>
        </w:rPr>
        <w:t> </w:t>
      </w:r>
      <w:r>
        <w:rPr>
          <w:i/>
          <w:color w:val="231F20"/>
          <w:w w:val="105"/>
        </w:rPr>
        <w:t>Bút</w:t>
      </w:r>
      <w:r>
        <w:rPr>
          <w:i/>
          <w:color w:val="231F20"/>
          <w:spacing w:val="-21"/>
          <w:w w:val="105"/>
        </w:rPr>
        <w:t> </w:t>
      </w:r>
      <w:r>
        <w:rPr>
          <w:color w:val="231F20"/>
          <w:w w:val="105"/>
        </w:rPr>
        <w:t>của</w:t>
      </w:r>
      <w:r>
        <w:rPr>
          <w:color w:val="231F20"/>
          <w:spacing w:val="-22"/>
          <w:w w:val="105"/>
        </w:rPr>
        <w:t> </w:t>
      </w:r>
      <w:r>
        <w:rPr>
          <w:color w:val="231F20"/>
          <w:w w:val="105"/>
        </w:rPr>
        <w:t>Liên</w:t>
      </w:r>
      <w:r>
        <w:rPr>
          <w:color w:val="231F20"/>
          <w:spacing w:val="-22"/>
          <w:w w:val="105"/>
        </w:rPr>
        <w:t> </w:t>
      </w:r>
      <w:r>
        <w:rPr>
          <w:color w:val="231F20"/>
          <w:w w:val="105"/>
        </w:rPr>
        <w:t>Trì</w:t>
      </w:r>
      <w:r>
        <w:rPr>
          <w:color w:val="231F20"/>
          <w:spacing w:val="-23"/>
          <w:w w:val="105"/>
        </w:rPr>
        <w:t> </w:t>
      </w:r>
      <w:r>
        <w:rPr>
          <w:color w:val="231F20"/>
          <w:w w:val="105"/>
        </w:rPr>
        <w:t>Đại</w:t>
      </w:r>
      <w:r>
        <w:rPr>
          <w:color w:val="231F20"/>
          <w:spacing w:val="-21"/>
          <w:w w:val="105"/>
        </w:rPr>
        <w:t> </w:t>
      </w:r>
      <w:r>
        <w:rPr>
          <w:color w:val="231F20"/>
          <w:w w:val="105"/>
        </w:rPr>
        <w:t>sư, </w:t>
      </w:r>
      <w:r>
        <w:rPr>
          <w:i/>
          <w:color w:val="231F20"/>
          <w:spacing w:val="-2"/>
          <w:w w:val="105"/>
        </w:rPr>
        <w:t>Linh</w:t>
      </w:r>
      <w:r>
        <w:rPr>
          <w:i/>
          <w:color w:val="231F20"/>
          <w:spacing w:val="-19"/>
          <w:w w:val="105"/>
        </w:rPr>
        <w:t> </w:t>
      </w:r>
      <w:r>
        <w:rPr>
          <w:i/>
          <w:color w:val="231F20"/>
          <w:spacing w:val="-2"/>
          <w:w w:val="105"/>
        </w:rPr>
        <w:t>Phong</w:t>
      </w:r>
      <w:r>
        <w:rPr>
          <w:i/>
          <w:color w:val="231F20"/>
          <w:spacing w:val="-19"/>
          <w:w w:val="105"/>
        </w:rPr>
        <w:t> </w:t>
      </w:r>
      <w:r>
        <w:rPr>
          <w:i/>
          <w:color w:val="231F20"/>
          <w:spacing w:val="-2"/>
          <w:w w:val="105"/>
        </w:rPr>
        <w:t>Tông</w:t>
      </w:r>
      <w:r>
        <w:rPr>
          <w:i/>
          <w:color w:val="231F20"/>
          <w:spacing w:val="-19"/>
          <w:w w:val="105"/>
        </w:rPr>
        <w:t> </w:t>
      </w:r>
      <w:r>
        <w:rPr>
          <w:i/>
          <w:color w:val="231F20"/>
          <w:spacing w:val="-2"/>
          <w:w w:val="105"/>
        </w:rPr>
        <w:t>Luận</w:t>
      </w:r>
      <w:r>
        <w:rPr>
          <w:i/>
          <w:color w:val="231F20"/>
          <w:spacing w:val="-20"/>
          <w:w w:val="105"/>
        </w:rPr>
        <w:t> </w:t>
      </w:r>
      <w:r>
        <w:rPr>
          <w:color w:val="231F20"/>
          <w:spacing w:val="-2"/>
          <w:w w:val="105"/>
        </w:rPr>
        <w:t>của</w:t>
      </w:r>
      <w:r>
        <w:rPr>
          <w:color w:val="231F20"/>
          <w:spacing w:val="-19"/>
          <w:w w:val="105"/>
        </w:rPr>
        <w:t> </w:t>
      </w:r>
      <w:r>
        <w:rPr>
          <w:color w:val="231F20"/>
          <w:spacing w:val="-2"/>
          <w:w w:val="105"/>
        </w:rPr>
        <w:t>Ngẫu</w:t>
      </w:r>
      <w:r>
        <w:rPr>
          <w:color w:val="231F20"/>
          <w:spacing w:val="-20"/>
          <w:w w:val="105"/>
        </w:rPr>
        <w:t> </w:t>
      </w:r>
      <w:r>
        <w:rPr>
          <w:color w:val="231F20"/>
          <w:spacing w:val="-2"/>
          <w:w w:val="105"/>
        </w:rPr>
        <w:t>Ích</w:t>
      </w:r>
      <w:r>
        <w:rPr>
          <w:color w:val="231F20"/>
          <w:spacing w:val="-19"/>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và</w:t>
      </w:r>
      <w:r>
        <w:rPr>
          <w:color w:val="231F20"/>
          <w:spacing w:val="-20"/>
          <w:w w:val="105"/>
        </w:rPr>
        <w:t> </w:t>
      </w:r>
      <w:r>
        <w:rPr>
          <w:i/>
          <w:color w:val="231F20"/>
          <w:spacing w:val="-2"/>
          <w:w w:val="105"/>
        </w:rPr>
        <w:t>Tịnh</w:t>
      </w:r>
      <w:r>
        <w:rPr>
          <w:i/>
          <w:color w:val="231F20"/>
          <w:spacing w:val="-20"/>
          <w:w w:val="105"/>
        </w:rPr>
        <w:t> </w:t>
      </w:r>
      <w:r>
        <w:rPr>
          <w:i/>
          <w:color w:val="231F20"/>
          <w:spacing w:val="-2"/>
          <w:w w:val="105"/>
        </w:rPr>
        <w:t>Độ</w:t>
      </w:r>
      <w:r>
        <w:rPr>
          <w:i/>
          <w:color w:val="231F20"/>
          <w:spacing w:val="-19"/>
          <w:w w:val="105"/>
        </w:rPr>
        <w:t> </w:t>
      </w:r>
      <w:r>
        <w:rPr>
          <w:i/>
          <w:color w:val="231F20"/>
          <w:spacing w:val="-2"/>
          <w:w w:val="105"/>
        </w:rPr>
        <w:t>Văn </w:t>
      </w:r>
      <w:r>
        <w:rPr>
          <w:color w:val="231F20"/>
          <w:w w:val="105"/>
        </w:rPr>
        <w:t>của</w:t>
      </w:r>
      <w:r>
        <w:rPr>
          <w:color w:val="231F20"/>
          <w:spacing w:val="-6"/>
          <w:w w:val="105"/>
        </w:rPr>
        <w:t> </w:t>
      </w:r>
      <w:r>
        <w:rPr>
          <w:color w:val="231F20"/>
          <w:w w:val="105"/>
        </w:rPr>
        <w:t>cư</w:t>
      </w:r>
      <w:r>
        <w:rPr>
          <w:color w:val="231F20"/>
          <w:spacing w:val="-6"/>
          <w:w w:val="105"/>
        </w:rPr>
        <w:t> </w:t>
      </w:r>
      <w:r>
        <w:rPr>
          <w:color w:val="231F20"/>
          <w:w w:val="105"/>
        </w:rPr>
        <w:t>sĩ</w:t>
      </w:r>
      <w:r>
        <w:rPr>
          <w:color w:val="231F20"/>
          <w:spacing w:val="-6"/>
          <w:w w:val="105"/>
        </w:rPr>
        <w:t> </w:t>
      </w:r>
      <w:r>
        <w:rPr>
          <w:color w:val="231F20"/>
          <w:w w:val="105"/>
        </w:rPr>
        <w:t>Vương</w:t>
      </w:r>
      <w:r>
        <w:rPr>
          <w:color w:val="231F20"/>
          <w:spacing w:val="-6"/>
          <w:w w:val="105"/>
        </w:rPr>
        <w:t> </w:t>
      </w:r>
      <w:r>
        <w:rPr>
          <w:color w:val="231F20"/>
          <w:w w:val="105"/>
        </w:rPr>
        <w:t>Long</w:t>
      </w:r>
      <w:r>
        <w:rPr>
          <w:color w:val="231F20"/>
          <w:spacing w:val="-6"/>
          <w:w w:val="105"/>
        </w:rPr>
        <w:t> </w:t>
      </w:r>
      <w:r>
        <w:rPr>
          <w:color w:val="231F20"/>
          <w:w w:val="105"/>
        </w:rPr>
        <w:t>Thư</w:t>
      </w:r>
      <w:r>
        <w:rPr>
          <w:color w:val="231F20"/>
          <w:spacing w:val="-6"/>
          <w:w w:val="105"/>
        </w:rPr>
        <w:t> </w:t>
      </w:r>
      <w:r>
        <w:rPr>
          <w:color w:val="231F20"/>
          <w:w w:val="105"/>
        </w:rPr>
        <w:t>cũng</w:t>
      </w:r>
      <w:r>
        <w:rPr>
          <w:color w:val="231F20"/>
          <w:spacing w:val="-6"/>
          <w:w w:val="105"/>
        </w:rPr>
        <w:t> </w:t>
      </w:r>
      <w:r>
        <w:rPr>
          <w:color w:val="231F20"/>
          <w:w w:val="105"/>
        </w:rPr>
        <w:t>hết</w:t>
      </w:r>
      <w:r>
        <w:rPr>
          <w:color w:val="231F20"/>
          <w:spacing w:val="-6"/>
          <w:w w:val="105"/>
        </w:rPr>
        <w:t> </w:t>
      </w:r>
      <w:r>
        <w:rPr>
          <w:color w:val="231F20"/>
          <w:w w:val="105"/>
        </w:rPr>
        <w:t>sức</w:t>
      </w:r>
      <w:r>
        <w:rPr>
          <w:color w:val="231F20"/>
          <w:spacing w:val="-6"/>
          <w:w w:val="105"/>
        </w:rPr>
        <w:t> </w:t>
      </w:r>
      <w:r>
        <w:rPr>
          <w:color w:val="231F20"/>
          <w:w w:val="105"/>
        </w:rPr>
        <w:t>hay,</w:t>
      </w:r>
      <w:r>
        <w:rPr>
          <w:color w:val="231F20"/>
          <w:spacing w:val="-6"/>
          <w:w w:val="105"/>
        </w:rPr>
        <w:t> </w:t>
      </w:r>
      <w:r>
        <w:rPr>
          <w:color w:val="231F20"/>
          <w:w w:val="105"/>
        </w:rPr>
        <w:t>văn</w:t>
      </w:r>
      <w:r>
        <w:rPr>
          <w:color w:val="231F20"/>
          <w:spacing w:val="-6"/>
          <w:w w:val="105"/>
        </w:rPr>
        <w:t> </w:t>
      </w:r>
      <w:r>
        <w:rPr>
          <w:color w:val="231F20"/>
          <w:w w:val="105"/>
        </w:rPr>
        <w:t>tự</w:t>
      </w:r>
      <w:r>
        <w:rPr>
          <w:color w:val="231F20"/>
          <w:spacing w:val="-6"/>
          <w:w w:val="105"/>
        </w:rPr>
        <w:t> </w:t>
      </w:r>
      <w:r>
        <w:rPr>
          <w:color w:val="231F20"/>
          <w:w w:val="105"/>
        </w:rPr>
        <w:t>hết</w:t>
      </w:r>
      <w:r>
        <w:rPr>
          <w:color w:val="231F20"/>
          <w:spacing w:val="-6"/>
          <w:w w:val="105"/>
        </w:rPr>
        <w:t> </w:t>
      </w:r>
      <w:r>
        <w:rPr>
          <w:color w:val="231F20"/>
          <w:w w:val="105"/>
        </w:rPr>
        <w:t>sức khá,</w:t>
      </w:r>
      <w:r>
        <w:rPr>
          <w:color w:val="231F20"/>
          <w:spacing w:val="-8"/>
          <w:w w:val="105"/>
        </w:rPr>
        <w:t> </w:t>
      </w:r>
      <w:r>
        <w:rPr>
          <w:color w:val="231F20"/>
          <w:w w:val="105"/>
        </w:rPr>
        <w:t>đều</w:t>
      </w:r>
      <w:r>
        <w:rPr>
          <w:color w:val="231F20"/>
          <w:spacing w:val="-9"/>
          <w:w w:val="105"/>
        </w:rPr>
        <w:t> </w:t>
      </w:r>
      <w:r>
        <w:rPr>
          <w:color w:val="231F20"/>
          <w:w w:val="105"/>
        </w:rPr>
        <w:t>là</w:t>
      </w:r>
      <w:r>
        <w:rPr>
          <w:color w:val="231F20"/>
          <w:spacing w:val="-9"/>
          <w:w w:val="105"/>
        </w:rPr>
        <w:t> </w:t>
      </w:r>
      <w:r>
        <w:rPr>
          <w:color w:val="231F20"/>
          <w:w w:val="105"/>
        </w:rPr>
        <w:t>những</w:t>
      </w:r>
      <w:r>
        <w:rPr>
          <w:color w:val="231F20"/>
          <w:spacing w:val="-9"/>
          <w:w w:val="105"/>
        </w:rPr>
        <w:t> </w:t>
      </w:r>
      <w:r>
        <w:rPr>
          <w:color w:val="231F20"/>
          <w:w w:val="105"/>
        </w:rPr>
        <w:t>tác</w:t>
      </w:r>
      <w:r>
        <w:rPr>
          <w:color w:val="231F20"/>
          <w:spacing w:val="-9"/>
          <w:w w:val="105"/>
        </w:rPr>
        <w:t> </w:t>
      </w:r>
      <w:r>
        <w:rPr>
          <w:color w:val="231F20"/>
          <w:w w:val="105"/>
        </w:rPr>
        <w:t>phẩm</w:t>
      </w:r>
      <w:r>
        <w:rPr>
          <w:color w:val="231F20"/>
          <w:spacing w:val="-9"/>
          <w:w w:val="105"/>
        </w:rPr>
        <w:t> </w:t>
      </w:r>
      <w:r>
        <w:rPr>
          <w:color w:val="231F20"/>
          <w:w w:val="105"/>
        </w:rPr>
        <w:t>văn</w:t>
      </w:r>
      <w:r>
        <w:rPr>
          <w:color w:val="231F20"/>
          <w:spacing w:val="-9"/>
          <w:w w:val="105"/>
        </w:rPr>
        <w:t> </w:t>
      </w:r>
      <w:r>
        <w:rPr>
          <w:color w:val="231F20"/>
          <w:w w:val="105"/>
        </w:rPr>
        <w:t>chương</w:t>
      </w:r>
      <w:r>
        <w:rPr>
          <w:color w:val="231F20"/>
          <w:spacing w:val="-9"/>
          <w:w w:val="105"/>
        </w:rPr>
        <w:t> </w:t>
      </w:r>
      <w:r>
        <w:rPr>
          <w:color w:val="231F20"/>
          <w:w w:val="105"/>
        </w:rPr>
        <w:t>hay</w:t>
      </w:r>
      <w:r>
        <w:rPr>
          <w:color w:val="231F20"/>
          <w:spacing w:val="-9"/>
          <w:w w:val="105"/>
        </w:rPr>
        <w:t> </w:t>
      </w:r>
      <w:r>
        <w:rPr>
          <w:color w:val="231F20"/>
          <w:w w:val="105"/>
        </w:rPr>
        <w:t>của</w:t>
      </w:r>
      <w:r>
        <w:rPr>
          <w:color w:val="231F20"/>
          <w:spacing w:val="-9"/>
          <w:w w:val="105"/>
        </w:rPr>
        <w:t> </w:t>
      </w:r>
      <w:r>
        <w:rPr>
          <w:color w:val="231F20"/>
          <w:w w:val="105"/>
        </w:rPr>
        <w:t>các</w:t>
      </w:r>
      <w:r>
        <w:rPr>
          <w:color w:val="231F20"/>
          <w:spacing w:val="-9"/>
          <w:w w:val="105"/>
        </w:rPr>
        <w:t> </w:t>
      </w:r>
      <w:r>
        <w:rPr>
          <w:color w:val="231F20"/>
          <w:w w:val="105"/>
        </w:rPr>
        <w:t>bậc</w:t>
      </w:r>
      <w:r>
        <w:rPr>
          <w:color w:val="231F20"/>
          <w:spacing w:val="-7"/>
          <w:w w:val="105"/>
        </w:rPr>
        <w:t> </w:t>
      </w:r>
      <w:r>
        <w:rPr>
          <w:color w:val="231F20"/>
          <w:w w:val="105"/>
        </w:rPr>
        <w:t>đại đức</w:t>
      </w:r>
      <w:r>
        <w:rPr>
          <w:color w:val="231F20"/>
          <w:spacing w:val="-2"/>
          <w:w w:val="105"/>
        </w:rPr>
        <w:t> </w:t>
      </w:r>
      <w:r>
        <w:rPr>
          <w:color w:val="231F20"/>
          <w:w w:val="105"/>
        </w:rPr>
        <w:t>trong</w:t>
      </w:r>
      <w:r>
        <w:rPr>
          <w:color w:val="231F20"/>
          <w:spacing w:val="-1"/>
          <w:w w:val="105"/>
        </w:rPr>
        <w:t> </w:t>
      </w:r>
      <w:r>
        <w:rPr>
          <w:color w:val="231F20"/>
          <w:w w:val="105"/>
        </w:rPr>
        <w:t>Tịnh</w:t>
      </w:r>
      <w:r>
        <w:rPr>
          <w:color w:val="231F20"/>
          <w:spacing w:val="-2"/>
          <w:w w:val="105"/>
        </w:rPr>
        <w:t> </w:t>
      </w:r>
      <w:r>
        <w:rPr>
          <w:color w:val="231F20"/>
          <w:w w:val="105"/>
        </w:rPr>
        <w:t>Tông.</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học</w:t>
      </w:r>
      <w:r>
        <w:rPr>
          <w:color w:val="231F20"/>
          <w:spacing w:val="-2"/>
          <w:w w:val="105"/>
        </w:rPr>
        <w:t> </w:t>
      </w:r>
      <w:r>
        <w:rPr>
          <w:color w:val="231F20"/>
          <w:w w:val="105"/>
        </w:rPr>
        <w:t>văn</w:t>
      </w:r>
      <w:r>
        <w:rPr>
          <w:color w:val="231F20"/>
          <w:spacing w:val="-2"/>
          <w:w w:val="105"/>
        </w:rPr>
        <w:t> </w:t>
      </w:r>
      <w:r>
        <w:rPr>
          <w:color w:val="231F20"/>
          <w:w w:val="105"/>
        </w:rPr>
        <w:t>chương</w:t>
      </w:r>
      <w:r>
        <w:rPr>
          <w:color w:val="231F20"/>
          <w:spacing w:val="-2"/>
          <w:w w:val="105"/>
        </w:rPr>
        <w:t> </w:t>
      </w:r>
      <w:r>
        <w:rPr>
          <w:color w:val="231F20"/>
          <w:w w:val="105"/>
        </w:rPr>
        <w:t>Văn</w:t>
      </w:r>
      <w:r>
        <w:rPr>
          <w:color w:val="231F20"/>
          <w:spacing w:val="-2"/>
          <w:w w:val="105"/>
        </w:rPr>
        <w:t> </w:t>
      </w:r>
      <w:r>
        <w:rPr>
          <w:color w:val="231F20"/>
          <w:w w:val="105"/>
        </w:rPr>
        <w:t>Ngôn, </w:t>
      </w:r>
      <w:r>
        <w:rPr>
          <w:color w:val="231F20"/>
          <w:spacing w:val="-2"/>
          <w:w w:val="110"/>
        </w:rPr>
        <w:t>coi</w:t>
      </w:r>
      <w:r>
        <w:rPr>
          <w:color w:val="231F20"/>
          <w:spacing w:val="-22"/>
          <w:w w:val="110"/>
        </w:rPr>
        <w:t> </w:t>
      </w:r>
      <w:r>
        <w:rPr>
          <w:color w:val="231F20"/>
          <w:spacing w:val="-2"/>
          <w:w w:val="110"/>
        </w:rPr>
        <w:t>những</w:t>
      </w:r>
      <w:r>
        <w:rPr>
          <w:color w:val="231F20"/>
          <w:spacing w:val="-21"/>
          <w:w w:val="110"/>
        </w:rPr>
        <w:t> </w:t>
      </w:r>
      <w:r>
        <w:rPr>
          <w:color w:val="231F20"/>
          <w:spacing w:val="-2"/>
          <w:w w:val="110"/>
        </w:rPr>
        <w:t>tác</w:t>
      </w:r>
      <w:r>
        <w:rPr>
          <w:color w:val="231F20"/>
          <w:spacing w:val="-22"/>
          <w:w w:val="110"/>
        </w:rPr>
        <w:t> </w:t>
      </w:r>
      <w:r>
        <w:rPr>
          <w:color w:val="231F20"/>
          <w:spacing w:val="-2"/>
          <w:w w:val="110"/>
        </w:rPr>
        <w:t>phẩm</w:t>
      </w:r>
      <w:r>
        <w:rPr>
          <w:color w:val="231F20"/>
          <w:spacing w:val="-21"/>
          <w:w w:val="110"/>
        </w:rPr>
        <w:t> </w:t>
      </w:r>
      <w:r>
        <w:rPr>
          <w:color w:val="231F20"/>
          <w:spacing w:val="-2"/>
          <w:w w:val="110"/>
        </w:rPr>
        <w:t>ấy</w:t>
      </w:r>
      <w:r>
        <w:rPr>
          <w:color w:val="231F20"/>
          <w:spacing w:val="-21"/>
          <w:w w:val="110"/>
        </w:rPr>
        <w:t> </w:t>
      </w:r>
      <w:r>
        <w:rPr>
          <w:color w:val="231F20"/>
          <w:spacing w:val="-2"/>
          <w:w w:val="110"/>
        </w:rPr>
        <w:t>như</w:t>
      </w:r>
      <w:r>
        <w:rPr>
          <w:color w:val="231F20"/>
          <w:spacing w:val="-22"/>
          <w:w w:val="110"/>
        </w:rPr>
        <w:t> </w:t>
      </w:r>
      <w:r>
        <w:rPr>
          <w:color w:val="231F20"/>
          <w:spacing w:val="-2"/>
          <w:w w:val="110"/>
        </w:rPr>
        <w:t>sách</w:t>
      </w:r>
      <w:r>
        <w:rPr>
          <w:color w:val="231F20"/>
          <w:spacing w:val="-20"/>
          <w:w w:val="110"/>
        </w:rPr>
        <w:t> </w:t>
      </w:r>
      <w:r>
        <w:rPr>
          <w:color w:val="231F20"/>
          <w:spacing w:val="-2"/>
          <w:w w:val="110"/>
        </w:rPr>
        <w:t>để</w:t>
      </w:r>
      <w:r>
        <w:rPr>
          <w:color w:val="231F20"/>
          <w:spacing w:val="-21"/>
          <w:w w:val="110"/>
        </w:rPr>
        <w:t> </w:t>
      </w:r>
      <w:r>
        <w:rPr>
          <w:color w:val="231F20"/>
          <w:spacing w:val="-2"/>
          <w:w w:val="110"/>
        </w:rPr>
        <w:t>học</w:t>
      </w:r>
      <w:r>
        <w:rPr>
          <w:color w:val="231F20"/>
          <w:spacing w:val="-21"/>
          <w:w w:val="110"/>
        </w:rPr>
        <w:t> </w:t>
      </w:r>
      <w:r>
        <w:rPr>
          <w:color w:val="231F20"/>
          <w:spacing w:val="-2"/>
          <w:w w:val="110"/>
        </w:rPr>
        <w:t>Quốc</w:t>
      </w:r>
      <w:r>
        <w:rPr>
          <w:color w:val="231F20"/>
          <w:spacing w:val="-22"/>
          <w:w w:val="110"/>
        </w:rPr>
        <w:t> </w:t>
      </w:r>
      <w:r>
        <w:rPr>
          <w:color w:val="231F20"/>
          <w:spacing w:val="-2"/>
          <w:w w:val="110"/>
        </w:rPr>
        <w:t>Văn,</w:t>
      </w:r>
      <w:r>
        <w:rPr>
          <w:color w:val="231F20"/>
          <w:spacing w:val="-21"/>
          <w:w w:val="110"/>
        </w:rPr>
        <w:t> </w:t>
      </w:r>
      <w:r>
        <w:rPr>
          <w:color w:val="231F20"/>
          <w:spacing w:val="-2"/>
          <w:w w:val="110"/>
        </w:rPr>
        <w:t>rất</w:t>
      </w:r>
      <w:r>
        <w:rPr>
          <w:color w:val="231F20"/>
          <w:spacing w:val="-21"/>
          <w:w w:val="110"/>
        </w:rPr>
        <w:t> </w:t>
      </w:r>
      <w:r>
        <w:rPr>
          <w:color w:val="231F20"/>
          <w:spacing w:val="-2"/>
          <w:w w:val="110"/>
        </w:rPr>
        <w:t>tốt!</w:t>
      </w:r>
    </w:p>
    <w:p>
      <w:pPr>
        <w:pStyle w:val="BodyText"/>
        <w:spacing w:line="278" w:lineRule="auto" w:before="153"/>
        <w:ind w:left="397" w:right="111" w:firstLine="453"/>
      </w:pPr>
      <w:r>
        <w:rPr>
          <w:color w:val="231F20"/>
          <w:w w:val="105"/>
        </w:rPr>
        <w:t>Sau khi bản hội tập của ông ta ra đời, được lưu hành rất </w:t>
      </w:r>
      <w:r>
        <w:rPr>
          <w:color w:val="231F20"/>
        </w:rPr>
        <w:t>rộng.</w:t>
      </w:r>
      <w:r>
        <w:rPr>
          <w:color w:val="231F20"/>
          <w:spacing w:val="-11"/>
        </w:rPr>
        <w:t> </w:t>
      </w:r>
      <w:r>
        <w:rPr>
          <w:color w:val="231F20"/>
        </w:rPr>
        <w:t>Quý</w:t>
      </w:r>
      <w:r>
        <w:rPr>
          <w:color w:val="231F20"/>
          <w:spacing w:val="-11"/>
        </w:rPr>
        <w:t> </w:t>
      </w:r>
      <w:r>
        <w:rPr>
          <w:color w:val="231F20"/>
        </w:rPr>
        <w:t>vị</w:t>
      </w:r>
      <w:r>
        <w:rPr>
          <w:color w:val="231F20"/>
          <w:spacing w:val="-11"/>
        </w:rPr>
        <w:t> </w:t>
      </w:r>
      <w:r>
        <w:rPr>
          <w:color w:val="231F20"/>
        </w:rPr>
        <w:t>thấy</w:t>
      </w:r>
      <w:r>
        <w:rPr>
          <w:color w:val="231F20"/>
          <w:spacing w:val="-12"/>
        </w:rPr>
        <w:t> </w:t>
      </w:r>
      <w:r>
        <w:rPr>
          <w:i/>
          <w:color w:val="231F20"/>
        </w:rPr>
        <w:t>Đại</w:t>
      </w:r>
      <w:r>
        <w:rPr>
          <w:i/>
          <w:color w:val="231F20"/>
          <w:spacing w:val="-11"/>
        </w:rPr>
        <w:t> </w:t>
      </w:r>
      <w:r>
        <w:rPr>
          <w:i/>
          <w:color w:val="231F20"/>
        </w:rPr>
        <w:t>Chính</w:t>
      </w:r>
      <w:r>
        <w:rPr>
          <w:i/>
          <w:color w:val="231F20"/>
          <w:spacing w:val="-11"/>
        </w:rPr>
        <w:t> </w:t>
      </w:r>
      <w:r>
        <w:rPr>
          <w:i/>
          <w:color w:val="231F20"/>
        </w:rPr>
        <w:t>Tạng</w:t>
      </w:r>
      <w:r>
        <w:rPr>
          <w:i/>
          <w:color w:val="231F20"/>
          <w:spacing w:val="-11"/>
        </w:rPr>
        <w:t> </w:t>
      </w:r>
      <w:r>
        <w:rPr>
          <w:color w:val="231F20"/>
        </w:rPr>
        <w:t>của</w:t>
      </w:r>
      <w:r>
        <w:rPr>
          <w:color w:val="231F20"/>
          <w:spacing w:val="-11"/>
        </w:rPr>
        <w:t> </w:t>
      </w:r>
      <w:r>
        <w:rPr>
          <w:color w:val="231F20"/>
        </w:rPr>
        <w:t>Nhật</w:t>
      </w:r>
      <w:r>
        <w:rPr>
          <w:color w:val="231F20"/>
          <w:spacing w:val="-11"/>
        </w:rPr>
        <w:t> </w:t>
      </w:r>
      <w:r>
        <w:rPr>
          <w:color w:val="231F20"/>
        </w:rPr>
        <w:t>Bản</w:t>
      </w:r>
      <w:r>
        <w:rPr>
          <w:color w:val="231F20"/>
          <w:spacing w:val="-11"/>
        </w:rPr>
        <w:t> </w:t>
      </w:r>
      <w:r>
        <w:rPr>
          <w:color w:val="231F20"/>
        </w:rPr>
        <w:t>và</w:t>
      </w:r>
      <w:r>
        <w:rPr>
          <w:color w:val="231F20"/>
          <w:spacing w:val="-12"/>
        </w:rPr>
        <w:t> </w:t>
      </w:r>
      <w:r>
        <w:rPr>
          <w:i/>
          <w:color w:val="231F20"/>
        </w:rPr>
        <w:t>Long</w:t>
      </w:r>
      <w:r>
        <w:rPr>
          <w:i/>
          <w:color w:val="231F20"/>
          <w:spacing w:val="-11"/>
        </w:rPr>
        <w:t> </w:t>
      </w:r>
      <w:r>
        <w:rPr>
          <w:i/>
          <w:color w:val="231F20"/>
        </w:rPr>
        <w:t>Tạng </w:t>
      </w:r>
      <w:r>
        <w:rPr>
          <w:color w:val="231F20"/>
          <w:w w:val="105"/>
        </w:rPr>
        <w:t>được</w:t>
      </w:r>
      <w:r>
        <w:rPr>
          <w:color w:val="231F20"/>
          <w:spacing w:val="34"/>
          <w:w w:val="105"/>
        </w:rPr>
        <w:t> </w:t>
      </w:r>
      <w:r>
        <w:rPr>
          <w:color w:val="231F20"/>
          <w:w w:val="105"/>
        </w:rPr>
        <w:t>biên</w:t>
      </w:r>
      <w:r>
        <w:rPr>
          <w:color w:val="231F20"/>
          <w:spacing w:val="33"/>
          <w:w w:val="105"/>
        </w:rPr>
        <w:t> </w:t>
      </w:r>
      <w:r>
        <w:rPr>
          <w:color w:val="231F20"/>
          <w:w w:val="105"/>
        </w:rPr>
        <w:t>tập</w:t>
      </w:r>
      <w:r>
        <w:rPr>
          <w:color w:val="231F20"/>
          <w:spacing w:val="34"/>
          <w:w w:val="105"/>
        </w:rPr>
        <w:t> </w:t>
      </w:r>
      <w:r>
        <w:rPr>
          <w:color w:val="231F20"/>
          <w:w w:val="105"/>
        </w:rPr>
        <w:t>dưới</w:t>
      </w:r>
      <w:r>
        <w:rPr>
          <w:color w:val="231F20"/>
          <w:spacing w:val="34"/>
          <w:w w:val="105"/>
        </w:rPr>
        <w:t> </w:t>
      </w:r>
      <w:r>
        <w:rPr>
          <w:color w:val="231F20"/>
          <w:w w:val="105"/>
        </w:rPr>
        <w:t>đời</w:t>
      </w:r>
      <w:r>
        <w:rPr>
          <w:color w:val="231F20"/>
          <w:spacing w:val="34"/>
          <w:w w:val="105"/>
        </w:rPr>
        <w:t> </w:t>
      </w:r>
      <w:r>
        <w:rPr>
          <w:color w:val="231F20"/>
          <w:w w:val="105"/>
        </w:rPr>
        <w:t>vua</w:t>
      </w:r>
      <w:r>
        <w:rPr>
          <w:color w:val="231F20"/>
          <w:spacing w:val="34"/>
          <w:w w:val="105"/>
        </w:rPr>
        <w:t> </w:t>
      </w:r>
      <w:r>
        <w:rPr>
          <w:color w:val="231F20"/>
          <w:w w:val="105"/>
        </w:rPr>
        <w:t>Càn</w:t>
      </w:r>
      <w:r>
        <w:rPr>
          <w:color w:val="231F20"/>
          <w:spacing w:val="34"/>
          <w:w w:val="105"/>
        </w:rPr>
        <w:t> </w:t>
      </w:r>
      <w:r>
        <w:rPr>
          <w:color w:val="231F20"/>
          <w:w w:val="105"/>
        </w:rPr>
        <w:t>Long</w:t>
      </w:r>
      <w:r>
        <w:rPr>
          <w:color w:val="231F20"/>
          <w:spacing w:val="34"/>
          <w:w w:val="105"/>
        </w:rPr>
        <w:t> </w:t>
      </w:r>
      <w:r>
        <w:rPr>
          <w:color w:val="231F20"/>
          <w:w w:val="105"/>
        </w:rPr>
        <w:t>đều</w:t>
      </w:r>
      <w:r>
        <w:rPr>
          <w:color w:val="231F20"/>
          <w:spacing w:val="34"/>
          <w:w w:val="105"/>
        </w:rPr>
        <w:t> </w:t>
      </w:r>
      <w:r>
        <w:rPr>
          <w:color w:val="231F20"/>
          <w:w w:val="105"/>
        </w:rPr>
        <w:t>nhập</w:t>
      </w:r>
      <w:r>
        <w:rPr>
          <w:color w:val="231F20"/>
          <w:spacing w:val="34"/>
          <w:w w:val="105"/>
        </w:rPr>
        <w:t> </w:t>
      </w:r>
      <w:r>
        <w:rPr>
          <w:color w:val="231F20"/>
          <w:w w:val="105"/>
        </w:rPr>
        <w:t>tạng</w:t>
      </w:r>
      <w:r>
        <w:rPr>
          <w:color w:val="231F20"/>
          <w:spacing w:val="32"/>
          <w:w w:val="105"/>
        </w:rPr>
        <w:t> </w:t>
      </w:r>
      <w:r>
        <w:rPr>
          <w:color w:val="231F20"/>
          <w:spacing w:val="-5"/>
          <w:w w:val="105"/>
        </w:rPr>
        <w:t>bản</w:t>
      </w:r>
    </w:p>
    <w:p>
      <w:pPr>
        <w:spacing w:after="0" w:line="278" w:lineRule="auto"/>
        <w:sectPr>
          <w:headerReference w:type="default" r:id="rId59"/>
          <w:headerReference w:type="even" r:id="rId60"/>
          <w:footerReference w:type="default" r:id="rId61"/>
          <w:footerReference w:type="even" r:id="rId62"/>
          <w:pgSz w:w="11060" w:h="15030"/>
          <w:pgMar w:header="832" w:footer="767" w:top="1020" w:bottom="960" w:left="1020" w:right="1020"/>
          <w:pgNumType w:start="217"/>
        </w:sectPr>
      </w:pPr>
    </w:p>
    <w:p>
      <w:pPr>
        <w:pStyle w:val="BodyText"/>
        <w:spacing w:before="6"/>
        <w:jc w:val="left"/>
        <w:rPr>
          <w:sz w:val="22"/>
        </w:rPr>
      </w:pPr>
    </w:p>
    <w:p>
      <w:pPr>
        <w:pStyle w:val="BodyText"/>
        <w:spacing w:line="283" w:lineRule="auto" w:before="106"/>
        <w:ind w:left="113" w:right="394"/>
      </w:pPr>
      <w:r>
        <w:rPr>
          <w:color w:val="231F20"/>
          <w:spacing w:val="-2"/>
          <w:w w:val="105"/>
        </w:rPr>
        <w:t>này.</w:t>
      </w:r>
      <w:r>
        <w:rPr>
          <w:color w:val="231F20"/>
          <w:spacing w:val="-21"/>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đưa</w:t>
      </w:r>
      <w:r>
        <w:rPr>
          <w:color w:val="231F20"/>
          <w:spacing w:val="-21"/>
          <w:w w:val="105"/>
        </w:rPr>
        <w:t> </w:t>
      </w:r>
      <w:r>
        <w:rPr>
          <w:color w:val="231F20"/>
          <w:spacing w:val="-2"/>
          <w:w w:val="105"/>
        </w:rPr>
        <w:t>vào</w:t>
      </w:r>
      <w:r>
        <w:rPr>
          <w:color w:val="231F20"/>
          <w:spacing w:val="-20"/>
          <w:w w:val="105"/>
        </w:rPr>
        <w:t> </w:t>
      </w:r>
      <w:r>
        <w:rPr>
          <w:i/>
          <w:color w:val="231F20"/>
          <w:spacing w:val="-2"/>
          <w:w w:val="105"/>
        </w:rPr>
        <w:t>Đại</w:t>
      </w:r>
      <w:r>
        <w:rPr>
          <w:i/>
          <w:color w:val="231F20"/>
          <w:spacing w:val="-20"/>
          <w:w w:val="105"/>
        </w:rPr>
        <w:t> </w:t>
      </w:r>
      <w:r>
        <w:rPr>
          <w:i/>
          <w:color w:val="231F20"/>
          <w:spacing w:val="-2"/>
          <w:w w:val="105"/>
        </w:rPr>
        <w:t>Tạng</w:t>
      </w:r>
      <w:r>
        <w:rPr>
          <w:i/>
          <w:color w:val="231F20"/>
          <w:spacing w:val="-21"/>
          <w:w w:val="105"/>
        </w:rPr>
        <w:t> </w:t>
      </w:r>
      <w:r>
        <w:rPr>
          <w:i/>
          <w:color w:val="231F20"/>
          <w:spacing w:val="-2"/>
          <w:w w:val="105"/>
        </w:rPr>
        <w:t>Kinh</w:t>
      </w:r>
      <w:r>
        <w:rPr>
          <w:i/>
          <w:color w:val="231F20"/>
          <w:spacing w:val="-20"/>
          <w:w w:val="105"/>
        </w:rPr>
        <w:t> </w:t>
      </w:r>
      <w:r>
        <w:rPr>
          <w:color w:val="231F20"/>
          <w:spacing w:val="-2"/>
          <w:w w:val="105"/>
        </w:rPr>
        <w:t>tức</w:t>
      </w:r>
      <w:r>
        <w:rPr>
          <w:color w:val="231F20"/>
          <w:spacing w:val="-20"/>
          <w:w w:val="105"/>
        </w:rPr>
        <w:t> </w:t>
      </w:r>
      <w:r>
        <w:rPr>
          <w:color w:val="231F20"/>
          <w:spacing w:val="-2"/>
          <w:w w:val="105"/>
        </w:rPr>
        <w:t>là</w:t>
      </w:r>
      <w:r>
        <w:rPr>
          <w:color w:val="231F20"/>
          <w:spacing w:val="-21"/>
          <w:w w:val="105"/>
        </w:rPr>
        <w:t> </w:t>
      </w:r>
      <w:r>
        <w:rPr>
          <w:color w:val="231F20"/>
          <w:spacing w:val="-2"/>
          <w:w w:val="105"/>
        </w:rPr>
        <w:t>được</w:t>
      </w:r>
      <w:r>
        <w:rPr>
          <w:color w:val="231F20"/>
          <w:spacing w:val="-20"/>
          <w:w w:val="105"/>
        </w:rPr>
        <w:t> </w:t>
      </w:r>
      <w:r>
        <w:rPr>
          <w:color w:val="231F20"/>
          <w:spacing w:val="-2"/>
          <w:w w:val="105"/>
        </w:rPr>
        <w:t>các</w:t>
      </w:r>
      <w:r>
        <w:rPr>
          <w:color w:val="231F20"/>
          <w:spacing w:val="-20"/>
          <w:w w:val="105"/>
        </w:rPr>
        <w:t> </w:t>
      </w:r>
      <w:r>
        <w:rPr>
          <w:color w:val="231F20"/>
          <w:spacing w:val="-2"/>
          <w:w w:val="105"/>
        </w:rPr>
        <w:t>vị</w:t>
      </w:r>
      <w:r>
        <w:rPr>
          <w:color w:val="231F20"/>
          <w:spacing w:val="-21"/>
          <w:w w:val="105"/>
        </w:rPr>
        <w:t> </w:t>
      </w:r>
      <w:r>
        <w:rPr>
          <w:color w:val="231F20"/>
          <w:spacing w:val="-2"/>
          <w:w w:val="105"/>
        </w:rPr>
        <w:t>đại</w:t>
      </w:r>
      <w:r>
        <w:rPr>
          <w:color w:val="231F20"/>
          <w:spacing w:val="-20"/>
          <w:w w:val="105"/>
        </w:rPr>
        <w:t> </w:t>
      </w:r>
      <w:r>
        <w:rPr>
          <w:color w:val="231F20"/>
          <w:spacing w:val="-2"/>
          <w:w w:val="105"/>
        </w:rPr>
        <w:t>đức </w:t>
      </w:r>
      <w:r>
        <w:rPr>
          <w:color w:val="231F20"/>
          <w:w w:val="105"/>
        </w:rPr>
        <w:t>thuở ấy chấp nhận.</w:t>
      </w:r>
    </w:p>
    <w:p>
      <w:pPr>
        <w:pStyle w:val="BodyText"/>
        <w:spacing w:line="283" w:lineRule="auto" w:before="139"/>
        <w:ind w:left="113" w:right="394" w:firstLine="453"/>
      </w:pPr>
      <w:r>
        <w:rPr>
          <w:color w:val="231F20"/>
          <w:w w:val="105"/>
        </w:rPr>
        <w:t>Thế</w:t>
      </w:r>
      <w:r>
        <w:rPr>
          <w:color w:val="231F20"/>
          <w:spacing w:val="-19"/>
          <w:w w:val="105"/>
        </w:rPr>
        <w:t> </w:t>
      </w:r>
      <w:r>
        <w:rPr>
          <w:color w:val="231F20"/>
          <w:w w:val="105"/>
        </w:rPr>
        <w:t>nhưng</w:t>
      </w:r>
      <w:r>
        <w:rPr>
          <w:color w:val="231F20"/>
          <w:spacing w:val="-19"/>
          <w:w w:val="105"/>
        </w:rPr>
        <w:t> </w:t>
      </w:r>
      <w:r>
        <w:rPr>
          <w:color w:val="231F20"/>
          <w:w w:val="105"/>
        </w:rPr>
        <w:t>bản</w:t>
      </w:r>
      <w:r>
        <w:rPr>
          <w:color w:val="231F20"/>
          <w:spacing w:val="-19"/>
          <w:w w:val="105"/>
        </w:rPr>
        <w:t> </w:t>
      </w:r>
      <w:r>
        <w:rPr>
          <w:color w:val="231F20"/>
          <w:w w:val="105"/>
        </w:rPr>
        <w:t>của</w:t>
      </w:r>
      <w:r>
        <w:rPr>
          <w:color w:val="231F20"/>
          <w:spacing w:val="-19"/>
          <w:w w:val="105"/>
        </w:rPr>
        <w:t> </w:t>
      </w:r>
      <w:r>
        <w:rPr>
          <w:color w:val="231F20"/>
          <w:w w:val="105"/>
        </w:rPr>
        <w:t>ông</w:t>
      </w:r>
      <w:r>
        <w:rPr>
          <w:color w:val="231F20"/>
          <w:spacing w:val="-19"/>
          <w:w w:val="105"/>
        </w:rPr>
        <w:t> </w:t>
      </w:r>
      <w:r>
        <w:rPr>
          <w:color w:val="231F20"/>
          <w:w w:val="105"/>
        </w:rPr>
        <w:t>ta</w:t>
      </w:r>
      <w:r>
        <w:rPr>
          <w:color w:val="231F20"/>
          <w:spacing w:val="-19"/>
          <w:w w:val="105"/>
        </w:rPr>
        <w:t> </w:t>
      </w:r>
      <w:r>
        <w:rPr>
          <w:color w:val="231F20"/>
          <w:w w:val="105"/>
        </w:rPr>
        <w:t>vẫn</w:t>
      </w:r>
      <w:r>
        <w:rPr>
          <w:color w:val="231F20"/>
          <w:spacing w:val="-19"/>
          <w:w w:val="105"/>
        </w:rPr>
        <w:t> </w:t>
      </w:r>
      <w:r>
        <w:rPr>
          <w:color w:val="231F20"/>
          <w:w w:val="105"/>
        </w:rPr>
        <w:t>có</w:t>
      </w:r>
      <w:r>
        <w:rPr>
          <w:color w:val="231F20"/>
          <w:spacing w:val="-19"/>
          <w:w w:val="105"/>
        </w:rPr>
        <w:t> </w:t>
      </w:r>
      <w:r>
        <w:rPr>
          <w:color w:val="231F20"/>
          <w:w w:val="105"/>
        </w:rPr>
        <w:t>sai</w:t>
      </w:r>
      <w:r>
        <w:rPr>
          <w:color w:val="231F20"/>
          <w:spacing w:val="-20"/>
          <w:w w:val="105"/>
        </w:rPr>
        <w:t> </w:t>
      </w:r>
      <w:r>
        <w:rPr>
          <w:color w:val="231F20"/>
          <w:w w:val="105"/>
        </w:rPr>
        <w:t>lầm,</w:t>
      </w:r>
      <w:r>
        <w:rPr>
          <w:color w:val="231F20"/>
          <w:spacing w:val="-19"/>
          <w:w w:val="105"/>
        </w:rPr>
        <w:t> </w:t>
      </w:r>
      <w:r>
        <w:rPr>
          <w:color w:val="231F20"/>
          <w:w w:val="105"/>
        </w:rPr>
        <w:t>dù</w:t>
      </w:r>
      <w:r>
        <w:rPr>
          <w:color w:val="231F20"/>
          <w:spacing w:val="-19"/>
          <w:w w:val="105"/>
        </w:rPr>
        <w:t> </w:t>
      </w:r>
      <w:r>
        <w:rPr>
          <w:color w:val="231F20"/>
          <w:w w:val="105"/>
        </w:rPr>
        <w:t>Liên</w:t>
      </w:r>
      <w:r>
        <w:rPr>
          <w:color w:val="231F20"/>
          <w:spacing w:val="-19"/>
          <w:w w:val="105"/>
        </w:rPr>
        <w:t> </w:t>
      </w:r>
      <w:r>
        <w:rPr>
          <w:color w:val="231F20"/>
          <w:w w:val="105"/>
        </w:rPr>
        <w:t>Trì</w:t>
      </w:r>
      <w:r>
        <w:rPr>
          <w:color w:val="231F20"/>
          <w:spacing w:val="-20"/>
          <w:w w:val="105"/>
        </w:rPr>
        <w:t> </w:t>
      </w:r>
      <w:r>
        <w:rPr>
          <w:color w:val="231F20"/>
          <w:w w:val="105"/>
        </w:rPr>
        <w:t>Đại </w:t>
      </w:r>
      <w:r>
        <w:rPr>
          <w:color w:val="231F20"/>
        </w:rPr>
        <w:t>sư</w:t>
      </w:r>
      <w:r>
        <w:rPr>
          <w:color w:val="231F20"/>
          <w:spacing w:val="-5"/>
        </w:rPr>
        <w:t> </w:t>
      </w:r>
      <w:r>
        <w:rPr>
          <w:color w:val="231F20"/>
        </w:rPr>
        <w:t>cũng</w:t>
      </w:r>
      <w:r>
        <w:rPr>
          <w:color w:val="231F20"/>
          <w:spacing w:val="-5"/>
        </w:rPr>
        <w:t> </w:t>
      </w:r>
      <w:r>
        <w:rPr>
          <w:color w:val="231F20"/>
        </w:rPr>
        <w:t>hết</w:t>
      </w:r>
      <w:r>
        <w:rPr>
          <w:color w:val="231F20"/>
          <w:spacing w:val="-5"/>
        </w:rPr>
        <w:t> </w:t>
      </w:r>
      <w:r>
        <w:rPr>
          <w:color w:val="231F20"/>
        </w:rPr>
        <w:t>sức</w:t>
      </w:r>
      <w:r>
        <w:rPr>
          <w:color w:val="231F20"/>
          <w:spacing w:val="-7"/>
        </w:rPr>
        <w:t> </w:t>
      </w:r>
      <w:r>
        <w:rPr>
          <w:color w:val="231F20"/>
        </w:rPr>
        <w:t>bội</w:t>
      </w:r>
      <w:r>
        <w:rPr>
          <w:color w:val="231F20"/>
          <w:spacing w:val="-7"/>
        </w:rPr>
        <w:t> </w:t>
      </w:r>
      <w:r>
        <w:rPr>
          <w:color w:val="231F20"/>
        </w:rPr>
        <w:t>phục</w:t>
      </w:r>
      <w:r>
        <w:rPr>
          <w:color w:val="231F20"/>
          <w:spacing w:val="-7"/>
        </w:rPr>
        <w:t> </w:t>
      </w:r>
      <w:r>
        <w:rPr>
          <w:color w:val="231F20"/>
        </w:rPr>
        <w:t>ông</w:t>
      </w:r>
      <w:r>
        <w:rPr>
          <w:color w:val="231F20"/>
          <w:spacing w:val="-7"/>
        </w:rPr>
        <w:t> </w:t>
      </w:r>
      <w:r>
        <w:rPr>
          <w:color w:val="231F20"/>
        </w:rPr>
        <w:t>Vương.</w:t>
      </w:r>
      <w:r>
        <w:rPr>
          <w:color w:val="231F20"/>
          <w:spacing w:val="-7"/>
        </w:rPr>
        <w:t> </w:t>
      </w:r>
      <w:r>
        <w:rPr>
          <w:color w:val="231F20"/>
        </w:rPr>
        <w:t>Trong</w:t>
      </w:r>
      <w:r>
        <w:rPr>
          <w:color w:val="231F20"/>
          <w:spacing w:val="-5"/>
        </w:rPr>
        <w:t> </w:t>
      </w:r>
      <w:r>
        <w:rPr>
          <w:color w:val="231F20"/>
        </w:rPr>
        <w:t>bộ</w:t>
      </w:r>
      <w:r>
        <w:rPr>
          <w:color w:val="231F20"/>
          <w:spacing w:val="-5"/>
        </w:rPr>
        <w:t> </w:t>
      </w:r>
      <w:r>
        <w:rPr>
          <w:i/>
          <w:color w:val="231F20"/>
        </w:rPr>
        <w:t>Di</w:t>
      </w:r>
      <w:r>
        <w:rPr>
          <w:i/>
          <w:color w:val="231F20"/>
          <w:spacing w:val="-5"/>
        </w:rPr>
        <w:t> </w:t>
      </w:r>
      <w:r>
        <w:rPr>
          <w:i/>
          <w:color w:val="231F20"/>
        </w:rPr>
        <w:t>Đà</w:t>
      </w:r>
      <w:r>
        <w:rPr>
          <w:i/>
          <w:color w:val="231F20"/>
          <w:spacing w:val="-5"/>
        </w:rPr>
        <w:t> </w:t>
      </w:r>
      <w:r>
        <w:rPr>
          <w:i/>
          <w:color w:val="231F20"/>
        </w:rPr>
        <w:t>Kinh</w:t>
      </w:r>
      <w:r>
        <w:rPr>
          <w:i/>
          <w:color w:val="231F20"/>
          <w:spacing w:val="-5"/>
        </w:rPr>
        <w:t> </w:t>
      </w:r>
      <w:r>
        <w:rPr>
          <w:i/>
          <w:color w:val="231F20"/>
        </w:rPr>
        <w:t>Sớ </w:t>
      </w:r>
      <w:r>
        <w:rPr>
          <w:i/>
          <w:color w:val="231F20"/>
          <w:w w:val="105"/>
        </w:rPr>
        <w:t>Sao</w:t>
      </w:r>
      <w:r>
        <w:rPr>
          <w:color w:val="231F20"/>
          <w:w w:val="105"/>
        </w:rPr>
        <w:t>,</w:t>
      </w:r>
      <w:r>
        <w:rPr>
          <w:color w:val="231F20"/>
          <w:spacing w:val="-15"/>
          <w:w w:val="105"/>
        </w:rPr>
        <w:t> </w:t>
      </w:r>
      <w:r>
        <w:rPr>
          <w:color w:val="231F20"/>
          <w:w w:val="105"/>
        </w:rPr>
        <w:t>đây</w:t>
      </w:r>
      <w:r>
        <w:rPr>
          <w:color w:val="231F20"/>
          <w:spacing w:val="-15"/>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tác</w:t>
      </w:r>
      <w:r>
        <w:rPr>
          <w:color w:val="231F20"/>
          <w:spacing w:val="-15"/>
          <w:w w:val="105"/>
        </w:rPr>
        <w:t> </w:t>
      </w:r>
      <w:r>
        <w:rPr>
          <w:color w:val="231F20"/>
          <w:w w:val="105"/>
        </w:rPr>
        <w:t>phẩm</w:t>
      </w:r>
      <w:r>
        <w:rPr>
          <w:color w:val="231F20"/>
          <w:spacing w:val="-15"/>
          <w:w w:val="105"/>
        </w:rPr>
        <w:t> </w:t>
      </w:r>
      <w:r>
        <w:rPr>
          <w:color w:val="231F20"/>
          <w:w w:val="105"/>
        </w:rPr>
        <w:t>rất</w:t>
      </w:r>
      <w:r>
        <w:rPr>
          <w:color w:val="231F20"/>
          <w:spacing w:val="-15"/>
          <w:w w:val="105"/>
        </w:rPr>
        <w:t> </w:t>
      </w:r>
      <w:r>
        <w:rPr>
          <w:color w:val="231F20"/>
          <w:w w:val="105"/>
        </w:rPr>
        <w:t>to</w:t>
      </w:r>
      <w:r>
        <w:rPr>
          <w:color w:val="231F20"/>
          <w:spacing w:val="-15"/>
          <w:w w:val="105"/>
        </w:rPr>
        <w:t> </w:t>
      </w:r>
      <w:r>
        <w:rPr>
          <w:color w:val="231F20"/>
          <w:w w:val="105"/>
        </w:rPr>
        <w:t>lớn,</w:t>
      </w:r>
      <w:r>
        <w:rPr>
          <w:color w:val="231F20"/>
          <w:spacing w:val="-15"/>
          <w:w w:val="105"/>
        </w:rPr>
        <w:t> </w:t>
      </w:r>
      <w:r>
        <w:rPr>
          <w:color w:val="231F20"/>
          <w:w w:val="105"/>
        </w:rPr>
        <w:t>kinh</w:t>
      </w:r>
      <w:r>
        <w:rPr>
          <w:color w:val="231F20"/>
          <w:spacing w:val="-15"/>
          <w:w w:val="105"/>
        </w:rPr>
        <w:t> </w:t>
      </w:r>
      <w:r>
        <w:rPr>
          <w:color w:val="231F20"/>
          <w:w w:val="105"/>
        </w:rPr>
        <w:t>văn</w:t>
      </w:r>
      <w:r>
        <w:rPr>
          <w:color w:val="231F20"/>
          <w:spacing w:val="-15"/>
          <w:w w:val="105"/>
        </w:rPr>
        <w:t> </w:t>
      </w:r>
      <w:r>
        <w:rPr>
          <w:color w:val="231F20"/>
          <w:w w:val="105"/>
        </w:rPr>
        <w:t>kinh</w:t>
      </w:r>
      <w:r>
        <w:rPr>
          <w:color w:val="231F20"/>
          <w:spacing w:val="-10"/>
          <w:w w:val="105"/>
        </w:rPr>
        <w:t> </w:t>
      </w:r>
      <w:r>
        <w:rPr>
          <w:i/>
          <w:color w:val="231F20"/>
          <w:w w:val="105"/>
        </w:rPr>
        <w:t>Vô</w:t>
      </w:r>
      <w:r>
        <w:rPr>
          <w:i/>
          <w:color w:val="231F20"/>
          <w:spacing w:val="-15"/>
          <w:w w:val="105"/>
        </w:rPr>
        <w:t> </w:t>
      </w:r>
      <w:r>
        <w:rPr>
          <w:i/>
          <w:color w:val="231F20"/>
          <w:w w:val="105"/>
        </w:rPr>
        <w:t>Lượng Thọ </w:t>
      </w:r>
      <w:r>
        <w:rPr>
          <w:color w:val="231F20"/>
          <w:w w:val="105"/>
        </w:rPr>
        <w:t>được trích dẫn trong ấy, quá nửa là trích từ bản hội tập của</w:t>
      </w:r>
      <w:r>
        <w:rPr>
          <w:color w:val="231F20"/>
          <w:spacing w:val="-1"/>
          <w:w w:val="105"/>
        </w:rPr>
        <w:t> </w:t>
      </w:r>
      <w:r>
        <w:rPr>
          <w:color w:val="231F20"/>
          <w:w w:val="105"/>
        </w:rPr>
        <w:t>cư</w:t>
      </w:r>
      <w:r>
        <w:rPr>
          <w:color w:val="231F20"/>
          <w:spacing w:val="-2"/>
          <w:w w:val="105"/>
        </w:rPr>
        <w:t> </w:t>
      </w:r>
      <w:r>
        <w:rPr>
          <w:color w:val="231F20"/>
          <w:w w:val="105"/>
        </w:rPr>
        <w:t>sĩ</w:t>
      </w:r>
      <w:r>
        <w:rPr>
          <w:color w:val="231F20"/>
          <w:spacing w:val="-2"/>
          <w:w w:val="105"/>
        </w:rPr>
        <w:t> </w:t>
      </w:r>
      <w:r>
        <w:rPr>
          <w:color w:val="231F20"/>
          <w:w w:val="105"/>
        </w:rPr>
        <w:t>Long</w:t>
      </w:r>
      <w:r>
        <w:rPr>
          <w:color w:val="231F20"/>
          <w:spacing w:val="-2"/>
          <w:w w:val="105"/>
        </w:rPr>
        <w:t> </w:t>
      </w:r>
      <w:r>
        <w:rPr>
          <w:color w:val="231F20"/>
          <w:w w:val="105"/>
        </w:rPr>
        <w:t>Thư.</w:t>
      </w:r>
      <w:r>
        <w:rPr>
          <w:color w:val="231F20"/>
          <w:spacing w:val="-4"/>
          <w:w w:val="105"/>
        </w:rPr>
        <w:t> </w:t>
      </w:r>
      <w:r>
        <w:rPr>
          <w:color w:val="231F20"/>
          <w:w w:val="105"/>
        </w:rPr>
        <w:t>Đây</w:t>
      </w:r>
      <w:r>
        <w:rPr>
          <w:color w:val="231F20"/>
          <w:spacing w:val="-2"/>
          <w:w w:val="105"/>
        </w:rPr>
        <w:t> </w:t>
      </w:r>
      <w:r>
        <w:rPr>
          <w:color w:val="231F20"/>
          <w:w w:val="105"/>
        </w:rPr>
        <w:t>cũng</w:t>
      </w:r>
      <w:r>
        <w:rPr>
          <w:color w:val="231F20"/>
          <w:spacing w:val="-2"/>
          <w:w w:val="105"/>
        </w:rPr>
        <w:t> </w:t>
      </w:r>
      <w:r>
        <w:rPr>
          <w:color w:val="231F20"/>
          <w:w w:val="105"/>
        </w:rPr>
        <w:t>là</w:t>
      </w:r>
      <w:r>
        <w:rPr>
          <w:color w:val="231F20"/>
          <w:spacing w:val="-2"/>
          <w:w w:val="105"/>
        </w:rPr>
        <w:t> </w:t>
      </w:r>
      <w:r>
        <w:rPr>
          <w:color w:val="231F20"/>
          <w:w w:val="105"/>
        </w:rPr>
        <w:t>khẳng</w:t>
      </w:r>
      <w:r>
        <w:rPr>
          <w:color w:val="231F20"/>
          <w:spacing w:val="-2"/>
          <w:w w:val="105"/>
        </w:rPr>
        <w:t> </w:t>
      </w:r>
      <w:r>
        <w:rPr>
          <w:color w:val="231F20"/>
          <w:w w:val="105"/>
        </w:rPr>
        <w:t>định</w:t>
      </w:r>
      <w:r>
        <w:rPr>
          <w:color w:val="231F20"/>
          <w:spacing w:val="-2"/>
          <w:w w:val="105"/>
        </w:rPr>
        <w:t> </w:t>
      </w:r>
      <w:r>
        <w:rPr>
          <w:color w:val="231F20"/>
          <w:w w:val="105"/>
        </w:rPr>
        <w:t>giá</w:t>
      </w:r>
      <w:r>
        <w:rPr>
          <w:color w:val="231F20"/>
          <w:spacing w:val="-2"/>
          <w:w w:val="105"/>
        </w:rPr>
        <w:t> </w:t>
      </w:r>
      <w:r>
        <w:rPr>
          <w:color w:val="231F20"/>
          <w:w w:val="105"/>
        </w:rPr>
        <w:t>trị</w:t>
      </w:r>
      <w:r>
        <w:rPr>
          <w:color w:val="231F20"/>
          <w:spacing w:val="-2"/>
          <w:w w:val="105"/>
        </w:rPr>
        <w:t> </w:t>
      </w:r>
      <w:r>
        <w:rPr>
          <w:color w:val="231F20"/>
          <w:w w:val="105"/>
        </w:rPr>
        <w:t>của</w:t>
      </w:r>
      <w:r>
        <w:rPr>
          <w:color w:val="231F20"/>
          <w:spacing w:val="-1"/>
          <w:w w:val="105"/>
        </w:rPr>
        <w:t> </w:t>
      </w:r>
      <w:r>
        <w:rPr>
          <w:color w:val="231F20"/>
          <w:w w:val="105"/>
        </w:rPr>
        <w:t>bản hội tập ấy.</w:t>
      </w:r>
    </w:p>
    <w:p>
      <w:pPr>
        <w:pStyle w:val="BodyText"/>
        <w:spacing w:line="283" w:lineRule="auto" w:before="134"/>
        <w:ind w:left="113" w:right="393" w:firstLine="453"/>
      </w:pPr>
      <w:r>
        <w:rPr>
          <w:color w:val="231F20"/>
          <w:w w:val="105"/>
        </w:rPr>
        <w:t>Đương nhiên, bản ấy chẳng thể tận thiện, tận mỹ, nên Liên Trì Đại sư cũng phê bình, bảo bản này của họ Vương “</w:t>
      </w:r>
      <w:r>
        <w:rPr>
          <w:i/>
          <w:color w:val="231F20"/>
          <w:w w:val="105"/>
        </w:rPr>
        <w:t>sao chép kinh văn trong phần trước, ghép phần trước tác </w:t>
      </w:r>
      <w:r>
        <w:rPr>
          <w:i/>
          <w:color w:val="231F20"/>
        </w:rPr>
        <w:t>của</w:t>
      </w:r>
      <w:r>
        <w:rPr>
          <w:i/>
          <w:color w:val="231F20"/>
          <w:spacing w:val="-3"/>
        </w:rPr>
        <w:t> </w:t>
      </w:r>
      <w:r>
        <w:rPr>
          <w:i/>
          <w:color w:val="231F20"/>
        </w:rPr>
        <w:t>chính</w:t>
      </w:r>
      <w:r>
        <w:rPr>
          <w:i/>
          <w:color w:val="231F20"/>
          <w:spacing w:val="-3"/>
        </w:rPr>
        <w:t> </w:t>
      </w:r>
      <w:r>
        <w:rPr>
          <w:i/>
          <w:color w:val="231F20"/>
        </w:rPr>
        <w:t>mình</w:t>
      </w:r>
      <w:r>
        <w:rPr>
          <w:i/>
          <w:color w:val="231F20"/>
          <w:spacing w:val="-3"/>
        </w:rPr>
        <w:t> </w:t>
      </w:r>
      <w:r>
        <w:rPr>
          <w:i/>
          <w:color w:val="231F20"/>
        </w:rPr>
        <w:t>vào</w:t>
      </w:r>
      <w:r>
        <w:rPr>
          <w:i/>
          <w:color w:val="231F20"/>
          <w:spacing w:val="-3"/>
        </w:rPr>
        <w:t> </w:t>
      </w:r>
      <w:r>
        <w:rPr>
          <w:i/>
          <w:color w:val="231F20"/>
        </w:rPr>
        <w:t>phần</w:t>
      </w:r>
      <w:r>
        <w:rPr>
          <w:i/>
          <w:color w:val="231F20"/>
          <w:spacing w:val="-3"/>
        </w:rPr>
        <w:t> </w:t>
      </w:r>
      <w:r>
        <w:rPr>
          <w:i/>
          <w:color w:val="231F20"/>
        </w:rPr>
        <w:t>sau,</w:t>
      </w:r>
      <w:r>
        <w:rPr>
          <w:i/>
          <w:color w:val="231F20"/>
          <w:spacing w:val="-3"/>
        </w:rPr>
        <w:t> </w:t>
      </w:r>
      <w:r>
        <w:rPr>
          <w:i/>
          <w:color w:val="231F20"/>
        </w:rPr>
        <w:t>lấy,</w:t>
      </w:r>
      <w:r>
        <w:rPr>
          <w:i/>
          <w:color w:val="231F20"/>
          <w:spacing w:val="-3"/>
        </w:rPr>
        <w:t> </w:t>
      </w:r>
      <w:r>
        <w:rPr>
          <w:i/>
          <w:color w:val="231F20"/>
        </w:rPr>
        <w:t>bỏ</w:t>
      </w:r>
      <w:r>
        <w:rPr>
          <w:i/>
          <w:color w:val="231F20"/>
          <w:spacing w:val="-3"/>
        </w:rPr>
        <w:t> </w:t>
      </w:r>
      <w:r>
        <w:rPr>
          <w:i/>
          <w:color w:val="231F20"/>
        </w:rPr>
        <w:t>chưa</w:t>
      </w:r>
      <w:r>
        <w:rPr>
          <w:i/>
          <w:color w:val="231F20"/>
          <w:spacing w:val="-3"/>
        </w:rPr>
        <w:t> </w:t>
      </w:r>
      <w:r>
        <w:rPr>
          <w:i/>
          <w:color w:val="231F20"/>
        </w:rPr>
        <w:t>trọn</w:t>
      </w:r>
      <w:r>
        <w:rPr>
          <w:i/>
          <w:color w:val="231F20"/>
          <w:spacing w:val="-3"/>
        </w:rPr>
        <w:t> </w:t>
      </w:r>
      <w:r>
        <w:rPr>
          <w:i/>
          <w:color w:val="231F20"/>
        </w:rPr>
        <w:t>vẹn</w:t>
      </w:r>
      <w:r>
        <w:rPr>
          <w:color w:val="231F20"/>
        </w:rPr>
        <w:t>”.</w:t>
      </w:r>
      <w:r>
        <w:rPr>
          <w:color w:val="231F20"/>
          <w:spacing w:val="-3"/>
        </w:rPr>
        <w:t> </w:t>
      </w:r>
      <w:r>
        <w:rPr>
          <w:color w:val="231F20"/>
        </w:rPr>
        <w:t>Câu</w:t>
      </w:r>
      <w:r>
        <w:rPr>
          <w:color w:val="231F20"/>
          <w:spacing w:val="-3"/>
        </w:rPr>
        <w:t> </w:t>
      </w:r>
      <w:r>
        <w:rPr>
          <w:color w:val="231F20"/>
        </w:rPr>
        <w:t>này </w:t>
      </w:r>
      <w:r>
        <w:rPr>
          <w:color w:val="231F20"/>
          <w:w w:val="105"/>
        </w:rPr>
        <w:t>trong phần sau đều có giải thích. Bành Thiệu Thăng có tiết bản,</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hội</w:t>
      </w:r>
      <w:r>
        <w:rPr>
          <w:color w:val="231F20"/>
          <w:spacing w:val="-15"/>
          <w:w w:val="105"/>
        </w:rPr>
        <w:t> </w:t>
      </w:r>
      <w:r>
        <w:rPr>
          <w:color w:val="231F20"/>
          <w:w w:val="105"/>
        </w:rPr>
        <w:t>tập,</w:t>
      </w:r>
      <w:r>
        <w:rPr>
          <w:color w:val="231F20"/>
          <w:spacing w:val="-15"/>
          <w:w w:val="105"/>
        </w:rPr>
        <w:t> </w:t>
      </w:r>
      <w:r>
        <w:rPr>
          <w:color w:val="231F20"/>
          <w:w w:val="105"/>
        </w:rPr>
        <w:t>chỉ</w:t>
      </w:r>
      <w:r>
        <w:rPr>
          <w:color w:val="231F20"/>
          <w:spacing w:val="-15"/>
          <w:w w:val="105"/>
        </w:rPr>
        <w:t> </w:t>
      </w:r>
      <w:r>
        <w:rPr>
          <w:color w:val="231F20"/>
          <w:w w:val="105"/>
        </w:rPr>
        <w:t>lấy</w:t>
      </w:r>
      <w:r>
        <w:rPr>
          <w:color w:val="231F20"/>
          <w:spacing w:val="-15"/>
          <w:w w:val="105"/>
        </w:rPr>
        <w:t> </w:t>
      </w:r>
      <w:r>
        <w:rPr>
          <w:color w:val="231F20"/>
          <w:w w:val="105"/>
        </w:rPr>
        <w:t>bản</w:t>
      </w:r>
      <w:r>
        <w:rPr>
          <w:color w:val="231F20"/>
          <w:spacing w:val="-15"/>
          <w:w w:val="105"/>
        </w:rPr>
        <w:t> </w:t>
      </w:r>
      <w:r>
        <w:rPr>
          <w:color w:val="231F20"/>
          <w:w w:val="105"/>
        </w:rPr>
        <w:t>của</w:t>
      </w:r>
      <w:r>
        <w:rPr>
          <w:color w:val="231F20"/>
          <w:spacing w:val="-15"/>
          <w:w w:val="105"/>
        </w:rPr>
        <w:t> </w:t>
      </w:r>
      <w:r>
        <w:rPr>
          <w:color w:val="231F20"/>
          <w:w w:val="105"/>
        </w:rPr>
        <w:t>Ngài</w:t>
      </w:r>
      <w:r>
        <w:rPr>
          <w:color w:val="231F20"/>
          <w:spacing w:val="-15"/>
          <w:w w:val="105"/>
        </w:rPr>
        <w:t> </w:t>
      </w:r>
      <w:r>
        <w:rPr>
          <w:color w:val="231F20"/>
          <w:w w:val="105"/>
        </w:rPr>
        <w:t>Khang</w:t>
      </w:r>
      <w:r>
        <w:rPr>
          <w:color w:val="231F20"/>
          <w:spacing w:val="-15"/>
          <w:w w:val="105"/>
        </w:rPr>
        <w:t> </w:t>
      </w:r>
      <w:r>
        <w:rPr>
          <w:color w:val="231F20"/>
          <w:w w:val="105"/>
        </w:rPr>
        <w:t>Tăng </w:t>
      </w:r>
      <w:r>
        <w:rPr>
          <w:color w:val="231F20"/>
        </w:rPr>
        <w:t>Khải.</w:t>
      </w:r>
      <w:r>
        <w:rPr>
          <w:color w:val="231F20"/>
          <w:spacing w:val="-3"/>
        </w:rPr>
        <w:t> </w:t>
      </w:r>
      <w:r>
        <w:rPr>
          <w:color w:val="231F20"/>
        </w:rPr>
        <w:t>Bản</w:t>
      </w:r>
      <w:r>
        <w:rPr>
          <w:color w:val="231F20"/>
          <w:spacing w:val="-3"/>
        </w:rPr>
        <w:t> </w:t>
      </w:r>
      <w:r>
        <w:rPr>
          <w:color w:val="231F20"/>
        </w:rPr>
        <w:t>dịch</w:t>
      </w:r>
      <w:r>
        <w:rPr>
          <w:color w:val="231F20"/>
          <w:spacing w:val="-3"/>
        </w:rPr>
        <w:t> </w:t>
      </w:r>
      <w:r>
        <w:rPr>
          <w:color w:val="231F20"/>
        </w:rPr>
        <w:t>của</w:t>
      </w:r>
      <w:r>
        <w:rPr>
          <w:color w:val="231F20"/>
          <w:spacing w:val="-3"/>
        </w:rPr>
        <w:t> </w:t>
      </w:r>
      <w:r>
        <w:rPr>
          <w:color w:val="231F20"/>
        </w:rPr>
        <w:t>Ngài</w:t>
      </w:r>
      <w:r>
        <w:rPr>
          <w:color w:val="231F20"/>
          <w:spacing w:val="-3"/>
        </w:rPr>
        <w:t> </w:t>
      </w:r>
      <w:r>
        <w:rPr>
          <w:color w:val="231F20"/>
        </w:rPr>
        <w:t>Khang</w:t>
      </w:r>
      <w:r>
        <w:rPr>
          <w:color w:val="231F20"/>
          <w:spacing w:val="-3"/>
        </w:rPr>
        <w:t> </w:t>
      </w:r>
      <w:r>
        <w:rPr>
          <w:color w:val="231F20"/>
        </w:rPr>
        <w:t>Tăng</w:t>
      </w:r>
      <w:r>
        <w:rPr>
          <w:color w:val="231F20"/>
          <w:spacing w:val="-3"/>
        </w:rPr>
        <w:t> </w:t>
      </w:r>
      <w:r>
        <w:rPr>
          <w:color w:val="231F20"/>
        </w:rPr>
        <w:t>Khải</w:t>
      </w:r>
      <w:r>
        <w:rPr>
          <w:color w:val="231F20"/>
          <w:spacing w:val="-3"/>
        </w:rPr>
        <w:t> </w:t>
      </w:r>
      <w:r>
        <w:rPr>
          <w:color w:val="231F20"/>
        </w:rPr>
        <w:t>cũng</w:t>
      </w:r>
      <w:r>
        <w:rPr>
          <w:color w:val="231F20"/>
          <w:spacing w:val="-3"/>
        </w:rPr>
        <w:t> </w:t>
      </w:r>
      <w:r>
        <w:rPr>
          <w:color w:val="231F20"/>
        </w:rPr>
        <w:t>chẳng</w:t>
      </w:r>
      <w:r>
        <w:rPr>
          <w:color w:val="231F20"/>
          <w:spacing w:val="-3"/>
        </w:rPr>
        <w:t> </w:t>
      </w:r>
      <w:r>
        <w:rPr>
          <w:color w:val="231F20"/>
        </w:rPr>
        <w:t>dễ</w:t>
      </w:r>
      <w:r>
        <w:rPr>
          <w:color w:val="231F20"/>
          <w:spacing w:val="-3"/>
        </w:rPr>
        <w:t> </w:t>
      </w:r>
      <w:r>
        <w:rPr>
          <w:color w:val="231F20"/>
        </w:rPr>
        <w:t>đọc </w:t>
      </w:r>
      <w:r>
        <w:rPr>
          <w:color w:val="231F20"/>
          <w:w w:val="105"/>
        </w:rPr>
        <w:t>cho lắm, ông Bành đem chỉnh lý một lần nữa, soạn thành bản</w:t>
      </w:r>
      <w:r>
        <w:rPr>
          <w:color w:val="231F20"/>
          <w:spacing w:val="-14"/>
          <w:w w:val="105"/>
        </w:rPr>
        <w:t> </w:t>
      </w:r>
      <w:r>
        <w:rPr>
          <w:color w:val="231F20"/>
          <w:w w:val="105"/>
        </w:rPr>
        <w:t>mới,</w:t>
      </w:r>
      <w:r>
        <w:rPr>
          <w:color w:val="231F20"/>
          <w:spacing w:val="-14"/>
          <w:w w:val="105"/>
        </w:rPr>
        <w:t> </w:t>
      </w:r>
      <w:r>
        <w:rPr>
          <w:color w:val="231F20"/>
          <w:w w:val="105"/>
        </w:rPr>
        <w:t>gạt</w:t>
      </w:r>
      <w:r>
        <w:rPr>
          <w:color w:val="231F20"/>
          <w:spacing w:val="-14"/>
          <w:w w:val="105"/>
        </w:rPr>
        <w:t> </w:t>
      </w:r>
      <w:r>
        <w:rPr>
          <w:color w:val="231F20"/>
          <w:w w:val="105"/>
        </w:rPr>
        <w:t>bỏ</w:t>
      </w:r>
      <w:r>
        <w:rPr>
          <w:color w:val="231F20"/>
          <w:spacing w:val="-14"/>
          <w:w w:val="105"/>
        </w:rPr>
        <w:t> </w:t>
      </w:r>
      <w:r>
        <w:rPr>
          <w:color w:val="231F20"/>
          <w:w w:val="105"/>
        </w:rPr>
        <w:t>những</w:t>
      </w:r>
      <w:r>
        <w:rPr>
          <w:color w:val="231F20"/>
          <w:spacing w:val="-14"/>
          <w:w w:val="105"/>
        </w:rPr>
        <w:t> </w:t>
      </w:r>
      <w:r>
        <w:rPr>
          <w:color w:val="231F20"/>
          <w:w w:val="105"/>
        </w:rPr>
        <w:t>chỗ</w:t>
      </w:r>
      <w:r>
        <w:rPr>
          <w:color w:val="231F20"/>
          <w:spacing w:val="-14"/>
          <w:w w:val="105"/>
        </w:rPr>
        <w:t> </w:t>
      </w:r>
      <w:r>
        <w:rPr>
          <w:color w:val="231F20"/>
          <w:w w:val="105"/>
        </w:rPr>
        <w:t>trúc</w:t>
      </w:r>
      <w:r>
        <w:rPr>
          <w:color w:val="231F20"/>
          <w:spacing w:val="-14"/>
          <w:w w:val="105"/>
        </w:rPr>
        <w:t> </w:t>
      </w:r>
      <w:r>
        <w:rPr>
          <w:color w:val="231F20"/>
          <w:w w:val="105"/>
        </w:rPr>
        <w:t>trắc,</w:t>
      </w:r>
      <w:r>
        <w:rPr>
          <w:color w:val="231F20"/>
          <w:spacing w:val="-14"/>
          <w:w w:val="105"/>
        </w:rPr>
        <w:t> </w:t>
      </w:r>
      <w:r>
        <w:rPr>
          <w:color w:val="231F20"/>
          <w:w w:val="105"/>
        </w:rPr>
        <w:t>thiếu</w:t>
      </w:r>
      <w:r>
        <w:rPr>
          <w:color w:val="231F20"/>
          <w:spacing w:val="-14"/>
          <w:w w:val="105"/>
        </w:rPr>
        <w:t> </w:t>
      </w:r>
      <w:r>
        <w:rPr>
          <w:color w:val="231F20"/>
          <w:w w:val="105"/>
        </w:rPr>
        <w:t>trôi</w:t>
      </w:r>
      <w:r>
        <w:rPr>
          <w:color w:val="231F20"/>
          <w:spacing w:val="-14"/>
          <w:w w:val="105"/>
        </w:rPr>
        <w:t> </w:t>
      </w:r>
      <w:r>
        <w:rPr>
          <w:color w:val="231F20"/>
          <w:w w:val="105"/>
        </w:rPr>
        <w:t>chảy,</w:t>
      </w:r>
      <w:r>
        <w:rPr>
          <w:color w:val="231F20"/>
          <w:spacing w:val="-14"/>
          <w:w w:val="105"/>
        </w:rPr>
        <w:t> </w:t>
      </w:r>
      <w:r>
        <w:rPr>
          <w:color w:val="231F20"/>
          <w:w w:val="105"/>
        </w:rPr>
        <w:t>cho</w:t>
      </w:r>
      <w:r>
        <w:rPr>
          <w:color w:val="231F20"/>
          <w:spacing w:val="-14"/>
          <w:w w:val="105"/>
        </w:rPr>
        <w:t> </w:t>
      </w:r>
      <w:r>
        <w:rPr>
          <w:color w:val="231F20"/>
          <w:w w:val="105"/>
        </w:rPr>
        <w:t>nên bản dịch này đọc lên rất lưu loát, coi như là một bản kinh hay, nhưng chẳng thể coi là bản hội tập, mà coi là tiết bản (bản rút gọn, trích yếu, có phân chương đoạn).</w:t>
      </w:r>
    </w:p>
    <w:p>
      <w:pPr>
        <w:pStyle w:val="BodyText"/>
        <w:spacing w:line="283" w:lineRule="auto" w:before="125"/>
        <w:ind w:left="113" w:right="395" w:firstLine="453"/>
      </w:pPr>
      <w:r>
        <w:rPr>
          <w:color w:val="231F20"/>
          <w:w w:val="105"/>
        </w:rPr>
        <w:t>Ông</w:t>
      </w:r>
      <w:r>
        <w:rPr>
          <w:color w:val="231F20"/>
          <w:spacing w:val="-23"/>
          <w:w w:val="105"/>
        </w:rPr>
        <w:t> </w:t>
      </w:r>
      <w:r>
        <w:rPr>
          <w:color w:val="231F20"/>
          <w:w w:val="105"/>
        </w:rPr>
        <w:t>ta</w:t>
      </w:r>
      <w:r>
        <w:rPr>
          <w:color w:val="231F20"/>
          <w:spacing w:val="-22"/>
          <w:w w:val="105"/>
        </w:rPr>
        <w:t> </w:t>
      </w:r>
      <w:r>
        <w:rPr>
          <w:color w:val="231F20"/>
          <w:w w:val="105"/>
        </w:rPr>
        <w:t>cũng</w:t>
      </w:r>
      <w:r>
        <w:rPr>
          <w:color w:val="231F20"/>
          <w:spacing w:val="-22"/>
          <w:w w:val="105"/>
        </w:rPr>
        <w:t> </w:t>
      </w:r>
      <w:r>
        <w:rPr>
          <w:color w:val="231F20"/>
          <w:w w:val="105"/>
        </w:rPr>
        <w:t>phê</w:t>
      </w:r>
      <w:r>
        <w:rPr>
          <w:color w:val="231F20"/>
          <w:spacing w:val="-23"/>
          <w:w w:val="105"/>
        </w:rPr>
        <w:t> </w:t>
      </w:r>
      <w:r>
        <w:rPr>
          <w:color w:val="231F20"/>
          <w:w w:val="105"/>
        </w:rPr>
        <w:t>bình</w:t>
      </w:r>
      <w:r>
        <w:rPr>
          <w:color w:val="231F20"/>
          <w:spacing w:val="-22"/>
          <w:w w:val="105"/>
        </w:rPr>
        <w:t> </w:t>
      </w:r>
      <w:r>
        <w:rPr>
          <w:color w:val="231F20"/>
          <w:w w:val="105"/>
        </w:rPr>
        <w:t>bản</w:t>
      </w:r>
      <w:r>
        <w:rPr>
          <w:color w:val="231F20"/>
          <w:spacing w:val="-22"/>
          <w:w w:val="105"/>
        </w:rPr>
        <w:t> </w:t>
      </w:r>
      <w:r>
        <w:rPr>
          <w:color w:val="231F20"/>
          <w:w w:val="105"/>
        </w:rPr>
        <w:t>hội</w:t>
      </w:r>
      <w:r>
        <w:rPr>
          <w:color w:val="231F20"/>
          <w:spacing w:val="-23"/>
          <w:w w:val="105"/>
        </w:rPr>
        <w:t> </w:t>
      </w:r>
      <w:r>
        <w:rPr>
          <w:color w:val="231F20"/>
          <w:w w:val="105"/>
        </w:rPr>
        <w:t>tập</w:t>
      </w:r>
      <w:r>
        <w:rPr>
          <w:color w:val="231F20"/>
          <w:spacing w:val="-22"/>
          <w:w w:val="105"/>
        </w:rPr>
        <w:t> </w:t>
      </w:r>
      <w:r>
        <w:rPr>
          <w:color w:val="231F20"/>
          <w:w w:val="105"/>
        </w:rPr>
        <w:t>của</w:t>
      </w:r>
      <w:r>
        <w:rPr>
          <w:color w:val="231F20"/>
          <w:spacing w:val="-22"/>
          <w:w w:val="105"/>
        </w:rPr>
        <w:t> </w:t>
      </w:r>
      <w:r>
        <w:rPr>
          <w:color w:val="231F20"/>
          <w:w w:val="105"/>
        </w:rPr>
        <w:t>cư</w:t>
      </w:r>
      <w:r>
        <w:rPr>
          <w:color w:val="231F20"/>
          <w:spacing w:val="-23"/>
          <w:w w:val="105"/>
        </w:rPr>
        <w:t> </w:t>
      </w:r>
      <w:r>
        <w:rPr>
          <w:color w:val="231F20"/>
          <w:w w:val="105"/>
        </w:rPr>
        <w:t>sĩ</w:t>
      </w:r>
      <w:r>
        <w:rPr>
          <w:color w:val="231F20"/>
          <w:spacing w:val="-22"/>
          <w:w w:val="105"/>
        </w:rPr>
        <w:t> </w:t>
      </w:r>
      <w:r>
        <w:rPr>
          <w:color w:val="231F20"/>
          <w:w w:val="105"/>
        </w:rPr>
        <w:t>Long</w:t>
      </w:r>
      <w:r>
        <w:rPr>
          <w:color w:val="231F20"/>
          <w:spacing w:val="-22"/>
          <w:w w:val="105"/>
        </w:rPr>
        <w:t> </w:t>
      </w:r>
      <w:r>
        <w:rPr>
          <w:color w:val="231F20"/>
          <w:w w:val="105"/>
        </w:rPr>
        <w:t>Thư,</w:t>
      </w:r>
      <w:r>
        <w:rPr>
          <w:color w:val="231F20"/>
          <w:spacing w:val="-23"/>
          <w:w w:val="105"/>
        </w:rPr>
        <w:t> </w:t>
      </w:r>
      <w:r>
        <w:rPr>
          <w:color w:val="231F20"/>
          <w:w w:val="105"/>
        </w:rPr>
        <w:t>bảo là</w:t>
      </w:r>
      <w:r>
        <w:rPr>
          <w:color w:val="231F20"/>
          <w:spacing w:val="-2"/>
          <w:w w:val="105"/>
        </w:rPr>
        <w:t> </w:t>
      </w:r>
      <w:r>
        <w:rPr>
          <w:color w:val="231F20"/>
          <w:w w:val="105"/>
        </w:rPr>
        <w:t>“</w:t>
      </w:r>
      <w:r>
        <w:rPr>
          <w:i/>
          <w:color w:val="231F20"/>
          <w:w w:val="105"/>
        </w:rPr>
        <w:t>lăng</w:t>
      </w:r>
      <w:r>
        <w:rPr>
          <w:i/>
          <w:color w:val="231F20"/>
          <w:spacing w:val="-1"/>
          <w:w w:val="105"/>
        </w:rPr>
        <w:t> </w:t>
      </w:r>
      <w:r>
        <w:rPr>
          <w:i/>
          <w:color w:val="231F20"/>
          <w:w w:val="105"/>
        </w:rPr>
        <w:t>loạn</w:t>
      </w:r>
      <w:r>
        <w:rPr>
          <w:i/>
          <w:color w:val="231F20"/>
          <w:spacing w:val="-1"/>
          <w:w w:val="105"/>
        </w:rPr>
        <w:t> </w:t>
      </w:r>
      <w:r>
        <w:rPr>
          <w:i/>
          <w:color w:val="231F20"/>
          <w:w w:val="105"/>
        </w:rPr>
        <w:t>quai</w:t>
      </w:r>
      <w:r>
        <w:rPr>
          <w:i/>
          <w:color w:val="231F20"/>
          <w:spacing w:val="-2"/>
          <w:w w:val="105"/>
        </w:rPr>
        <w:t> </w:t>
      </w:r>
      <w:r>
        <w:rPr>
          <w:i/>
          <w:color w:val="231F20"/>
          <w:w w:val="105"/>
        </w:rPr>
        <w:t>suyễn,</w:t>
      </w:r>
      <w:r>
        <w:rPr>
          <w:i/>
          <w:color w:val="231F20"/>
          <w:spacing w:val="-1"/>
          <w:w w:val="105"/>
        </w:rPr>
        <w:t> </w:t>
      </w:r>
      <w:r>
        <w:rPr>
          <w:i/>
          <w:color w:val="231F20"/>
          <w:w w:val="105"/>
        </w:rPr>
        <w:t>bất</w:t>
      </w:r>
      <w:r>
        <w:rPr>
          <w:i/>
          <w:color w:val="231F20"/>
          <w:spacing w:val="-2"/>
          <w:w w:val="105"/>
        </w:rPr>
        <w:t> </w:t>
      </w:r>
      <w:r>
        <w:rPr>
          <w:i/>
          <w:color w:val="231F20"/>
          <w:w w:val="105"/>
        </w:rPr>
        <w:t>hợp</w:t>
      </w:r>
      <w:r>
        <w:rPr>
          <w:i/>
          <w:color w:val="231F20"/>
          <w:spacing w:val="-2"/>
          <w:w w:val="105"/>
        </w:rPr>
        <w:t> </w:t>
      </w:r>
      <w:r>
        <w:rPr>
          <w:i/>
          <w:color w:val="231F20"/>
          <w:w w:val="105"/>
        </w:rPr>
        <w:t>viên</w:t>
      </w:r>
      <w:r>
        <w:rPr>
          <w:i/>
          <w:color w:val="231F20"/>
          <w:spacing w:val="-1"/>
          <w:w w:val="105"/>
        </w:rPr>
        <w:t> </w:t>
      </w:r>
      <w:r>
        <w:rPr>
          <w:i/>
          <w:color w:val="231F20"/>
          <w:w w:val="105"/>
        </w:rPr>
        <w:t>chỉ</w:t>
      </w:r>
      <w:r>
        <w:rPr>
          <w:color w:val="231F20"/>
          <w:w w:val="105"/>
        </w:rPr>
        <w:t>”</w:t>
      </w:r>
      <w:r>
        <w:rPr>
          <w:color w:val="231F20"/>
          <w:spacing w:val="-2"/>
          <w:w w:val="105"/>
        </w:rPr>
        <w:t> </w:t>
      </w:r>
      <w:r>
        <w:rPr>
          <w:color w:val="231F20"/>
          <w:w w:val="105"/>
        </w:rPr>
        <w:t>(rối</w:t>
      </w:r>
      <w:r>
        <w:rPr>
          <w:color w:val="231F20"/>
          <w:spacing w:val="-1"/>
          <w:w w:val="105"/>
        </w:rPr>
        <w:t> </w:t>
      </w:r>
      <w:r>
        <w:rPr>
          <w:color w:val="231F20"/>
          <w:w w:val="105"/>
        </w:rPr>
        <w:t>ren</w:t>
      </w:r>
      <w:r>
        <w:rPr>
          <w:color w:val="231F20"/>
          <w:spacing w:val="-1"/>
          <w:w w:val="105"/>
        </w:rPr>
        <w:t> </w:t>
      </w:r>
      <w:r>
        <w:rPr>
          <w:color w:val="231F20"/>
          <w:w w:val="105"/>
        </w:rPr>
        <w:t>sai</w:t>
      </w:r>
      <w:r>
        <w:rPr>
          <w:color w:val="231F20"/>
          <w:spacing w:val="-1"/>
          <w:w w:val="105"/>
        </w:rPr>
        <w:t> </w:t>
      </w:r>
      <w:r>
        <w:rPr>
          <w:color w:val="231F20"/>
          <w:w w:val="105"/>
        </w:rPr>
        <w:t>lầm, chẳng</w:t>
      </w:r>
      <w:r>
        <w:rPr>
          <w:color w:val="231F20"/>
          <w:spacing w:val="-7"/>
          <w:w w:val="105"/>
        </w:rPr>
        <w:t> </w:t>
      </w:r>
      <w:r>
        <w:rPr>
          <w:color w:val="231F20"/>
          <w:w w:val="105"/>
        </w:rPr>
        <w:t>hợp</w:t>
      </w:r>
      <w:r>
        <w:rPr>
          <w:color w:val="231F20"/>
          <w:spacing w:val="-8"/>
          <w:w w:val="105"/>
        </w:rPr>
        <w:t> </w:t>
      </w:r>
      <w:r>
        <w:rPr>
          <w:color w:val="231F20"/>
          <w:w w:val="105"/>
        </w:rPr>
        <w:t>ý</w:t>
      </w:r>
      <w:r>
        <w:rPr>
          <w:color w:val="231F20"/>
          <w:spacing w:val="-7"/>
          <w:w w:val="105"/>
        </w:rPr>
        <w:t> </w:t>
      </w:r>
      <w:r>
        <w:rPr>
          <w:color w:val="231F20"/>
          <w:w w:val="105"/>
        </w:rPr>
        <w:t>chỉ</w:t>
      </w:r>
      <w:r>
        <w:rPr>
          <w:color w:val="231F20"/>
          <w:spacing w:val="-7"/>
          <w:w w:val="105"/>
        </w:rPr>
        <w:t> </w:t>
      </w:r>
      <w:r>
        <w:rPr>
          <w:color w:val="231F20"/>
          <w:w w:val="105"/>
        </w:rPr>
        <w:t>viên</w:t>
      </w:r>
      <w:r>
        <w:rPr>
          <w:color w:val="231F20"/>
          <w:spacing w:val="-7"/>
          <w:w w:val="105"/>
        </w:rPr>
        <w:t> </w:t>
      </w:r>
      <w:r>
        <w:rPr>
          <w:color w:val="231F20"/>
          <w:w w:val="105"/>
        </w:rPr>
        <w:t>dung),</w:t>
      </w:r>
      <w:r>
        <w:rPr>
          <w:color w:val="231F20"/>
          <w:spacing w:val="-7"/>
          <w:w w:val="105"/>
        </w:rPr>
        <w:t> </w:t>
      </w:r>
      <w:r>
        <w:rPr>
          <w:color w:val="231F20"/>
          <w:w w:val="105"/>
        </w:rPr>
        <w:t>cũng</w:t>
      </w:r>
      <w:r>
        <w:rPr>
          <w:color w:val="231F20"/>
          <w:spacing w:val="-7"/>
          <w:w w:val="105"/>
        </w:rPr>
        <w:t> </w:t>
      </w:r>
      <w:r>
        <w:rPr>
          <w:color w:val="231F20"/>
          <w:w w:val="105"/>
        </w:rPr>
        <w:t>là</w:t>
      </w:r>
      <w:r>
        <w:rPr>
          <w:color w:val="231F20"/>
          <w:spacing w:val="-7"/>
          <w:w w:val="105"/>
        </w:rPr>
        <w:t> </w:t>
      </w:r>
      <w:r>
        <w:rPr>
          <w:color w:val="231F20"/>
          <w:w w:val="105"/>
        </w:rPr>
        <w:t>nói</w:t>
      </w:r>
      <w:r>
        <w:rPr>
          <w:color w:val="231F20"/>
          <w:spacing w:val="-7"/>
          <w:w w:val="105"/>
        </w:rPr>
        <w:t> </w:t>
      </w:r>
      <w:r>
        <w:rPr>
          <w:color w:val="231F20"/>
          <w:w w:val="105"/>
        </w:rPr>
        <w:t>bản</w:t>
      </w:r>
      <w:r>
        <w:rPr>
          <w:color w:val="231F20"/>
          <w:spacing w:val="-7"/>
          <w:w w:val="105"/>
        </w:rPr>
        <w:t> </w:t>
      </w:r>
      <w:r>
        <w:rPr>
          <w:color w:val="231F20"/>
          <w:w w:val="105"/>
        </w:rPr>
        <w:t>hội</w:t>
      </w:r>
      <w:r>
        <w:rPr>
          <w:color w:val="231F20"/>
          <w:spacing w:val="-7"/>
          <w:w w:val="105"/>
        </w:rPr>
        <w:t> </w:t>
      </w:r>
      <w:r>
        <w:rPr>
          <w:color w:val="231F20"/>
          <w:w w:val="105"/>
        </w:rPr>
        <w:t>tập</w:t>
      </w:r>
      <w:r>
        <w:rPr>
          <w:color w:val="231F20"/>
          <w:spacing w:val="-7"/>
          <w:w w:val="105"/>
        </w:rPr>
        <w:t> </w:t>
      </w:r>
      <w:r>
        <w:rPr>
          <w:color w:val="231F20"/>
          <w:w w:val="105"/>
        </w:rPr>
        <w:t>của</w:t>
      </w:r>
      <w:r>
        <w:rPr>
          <w:color w:val="231F20"/>
          <w:spacing w:val="-8"/>
          <w:w w:val="105"/>
        </w:rPr>
        <w:t> </w:t>
      </w:r>
      <w:r>
        <w:rPr>
          <w:color w:val="231F20"/>
          <w:w w:val="105"/>
        </w:rPr>
        <w:t>ông ta</w:t>
      </w:r>
      <w:r>
        <w:rPr>
          <w:color w:val="231F20"/>
          <w:spacing w:val="-4"/>
          <w:w w:val="105"/>
        </w:rPr>
        <w:t> </w:t>
      </w:r>
      <w:r>
        <w:rPr>
          <w:color w:val="231F20"/>
          <w:w w:val="105"/>
        </w:rPr>
        <w:t>chưa</w:t>
      </w:r>
      <w:r>
        <w:rPr>
          <w:color w:val="231F20"/>
          <w:spacing w:val="-4"/>
          <w:w w:val="105"/>
        </w:rPr>
        <w:t> </w:t>
      </w:r>
      <w:r>
        <w:rPr>
          <w:color w:val="231F20"/>
          <w:w w:val="105"/>
        </w:rPr>
        <w:t>hoàn</w:t>
      </w:r>
      <w:r>
        <w:rPr>
          <w:color w:val="231F20"/>
          <w:spacing w:val="-4"/>
          <w:w w:val="105"/>
        </w:rPr>
        <w:t> </w:t>
      </w:r>
      <w:r>
        <w:rPr>
          <w:color w:val="231F20"/>
          <w:w w:val="105"/>
        </w:rPr>
        <w:t>mỹ.</w:t>
      </w:r>
      <w:r>
        <w:rPr>
          <w:color w:val="231F20"/>
          <w:spacing w:val="-4"/>
          <w:w w:val="105"/>
        </w:rPr>
        <w:t> </w:t>
      </w:r>
      <w:r>
        <w:rPr>
          <w:color w:val="231F20"/>
          <w:w w:val="105"/>
        </w:rPr>
        <w:t>Chẳng</w:t>
      </w:r>
      <w:r>
        <w:rPr>
          <w:color w:val="231F20"/>
          <w:spacing w:val="-4"/>
          <w:w w:val="105"/>
        </w:rPr>
        <w:t> </w:t>
      </w:r>
      <w:r>
        <w:rPr>
          <w:color w:val="231F20"/>
          <w:w w:val="105"/>
        </w:rPr>
        <w:t>thể</w:t>
      </w:r>
      <w:r>
        <w:rPr>
          <w:color w:val="231F20"/>
          <w:spacing w:val="-4"/>
          <w:w w:val="105"/>
        </w:rPr>
        <w:t> </w:t>
      </w:r>
      <w:r>
        <w:rPr>
          <w:color w:val="231F20"/>
          <w:w w:val="105"/>
        </w:rPr>
        <w:t>bảo</w:t>
      </w:r>
      <w:r>
        <w:rPr>
          <w:color w:val="231F20"/>
          <w:spacing w:val="-5"/>
          <w:w w:val="105"/>
        </w:rPr>
        <w:t> </w:t>
      </w:r>
      <w:r>
        <w:rPr>
          <w:color w:val="231F20"/>
          <w:w w:val="105"/>
        </w:rPr>
        <w:t>ông</w:t>
      </w:r>
      <w:r>
        <w:rPr>
          <w:color w:val="231F20"/>
          <w:spacing w:val="-4"/>
          <w:w w:val="105"/>
        </w:rPr>
        <w:t> </w:t>
      </w:r>
      <w:r>
        <w:rPr>
          <w:color w:val="231F20"/>
          <w:w w:val="105"/>
        </w:rPr>
        <w:t>Vương</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công lao</w:t>
      </w:r>
      <w:r>
        <w:rPr>
          <w:color w:val="231F20"/>
          <w:spacing w:val="-7"/>
          <w:w w:val="105"/>
        </w:rPr>
        <w:t> </w:t>
      </w:r>
      <w:r>
        <w:rPr>
          <w:color w:val="231F20"/>
          <w:w w:val="105"/>
        </w:rPr>
        <w:t>gì!</w:t>
      </w:r>
      <w:r>
        <w:rPr>
          <w:color w:val="231F20"/>
          <w:spacing w:val="-7"/>
          <w:w w:val="105"/>
        </w:rPr>
        <w:t> </w:t>
      </w:r>
      <w:r>
        <w:rPr>
          <w:color w:val="231F20"/>
          <w:w w:val="105"/>
        </w:rPr>
        <w:t>Quả</w:t>
      </w:r>
      <w:r>
        <w:rPr>
          <w:color w:val="231F20"/>
          <w:spacing w:val="-7"/>
          <w:w w:val="105"/>
        </w:rPr>
        <w:t> </w:t>
      </w:r>
      <w:r>
        <w:rPr>
          <w:color w:val="231F20"/>
          <w:w w:val="105"/>
        </w:rPr>
        <w:t>thật</w:t>
      </w:r>
      <w:r>
        <w:rPr>
          <w:color w:val="231F20"/>
          <w:spacing w:val="-7"/>
          <w:w w:val="105"/>
        </w:rPr>
        <w:t> </w:t>
      </w:r>
      <w:r>
        <w:rPr>
          <w:color w:val="231F20"/>
          <w:w w:val="105"/>
        </w:rPr>
        <w:t>là</w:t>
      </w:r>
      <w:r>
        <w:rPr>
          <w:color w:val="231F20"/>
          <w:spacing w:val="-7"/>
          <w:w w:val="105"/>
        </w:rPr>
        <w:t> </w:t>
      </w:r>
      <w:r>
        <w:rPr>
          <w:color w:val="231F20"/>
          <w:w w:val="105"/>
        </w:rPr>
        <w:t>công</w:t>
      </w:r>
      <w:r>
        <w:rPr>
          <w:color w:val="231F20"/>
          <w:spacing w:val="-7"/>
          <w:w w:val="105"/>
        </w:rPr>
        <w:t> </w:t>
      </w:r>
      <w:r>
        <w:rPr>
          <w:color w:val="231F20"/>
          <w:w w:val="105"/>
        </w:rPr>
        <w:t>lao</w:t>
      </w:r>
      <w:r>
        <w:rPr>
          <w:color w:val="231F20"/>
          <w:spacing w:val="-7"/>
          <w:w w:val="105"/>
        </w:rPr>
        <w:t> </w:t>
      </w:r>
      <w:r>
        <w:rPr>
          <w:color w:val="231F20"/>
          <w:w w:val="105"/>
        </w:rPr>
        <w:t>cũng</w:t>
      </w:r>
      <w:r>
        <w:rPr>
          <w:color w:val="231F20"/>
          <w:spacing w:val="-7"/>
          <w:w w:val="105"/>
        </w:rPr>
        <w:t> </w:t>
      </w:r>
      <w:r>
        <w:rPr>
          <w:color w:val="231F20"/>
          <w:w w:val="105"/>
        </w:rPr>
        <w:t>chẳng</w:t>
      </w:r>
      <w:r>
        <w:rPr>
          <w:color w:val="231F20"/>
          <w:spacing w:val="-7"/>
          <w:w w:val="105"/>
        </w:rPr>
        <w:t> </w:t>
      </w:r>
      <w:r>
        <w:rPr>
          <w:color w:val="231F20"/>
          <w:w w:val="105"/>
        </w:rPr>
        <w:t>thể</w:t>
      </w:r>
      <w:r>
        <w:rPr>
          <w:color w:val="231F20"/>
          <w:spacing w:val="-7"/>
          <w:w w:val="105"/>
        </w:rPr>
        <w:t> </w:t>
      </w:r>
      <w:r>
        <w:rPr>
          <w:color w:val="231F20"/>
          <w:w w:val="105"/>
        </w:rPr>
        <w:t>xóa</w:t>
      </w:r>
      <w:r>
        <w:rPr>
          <w:color w:val="231F20"/>
          <w:spacing w:val="-7"/>
          <w:w w:val="105"/>
        </w:rPr>
        <w:t> </w:t>
      </w:r>
      <w:r>
        <w:rPr>
          <w:color w:val="231F20"/>
          <w:w w:val="105"/>
        </w:rPr>
        <w:t>sạch,</w:t>
      </w:r>
      <w:r>
        <w:rPr>
          <w:color w:val="231F20"/>
          <w:spacing w:val="-7"/>
          <w:w w:val="105"/>
        </w:rPr>
        <w:t> </w:t>
      </w:r>
      <w:r>
        <w:rPr>
          <w:color w:val="231F20"/>
          <w:w w:val="105"/>
        </w:rPr>
        <w:t>nhưng chưa</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bản</w:t>
      </w:r>
      <w:r>
        <w:rPr>
          <w:color w:val="231F20"/>
          <w:spacing w:val="-5"/>
          <w:w w:val="105"/>
        </w:rPr>
        <w:t> </w:t>
      </w:r>
      <w:r>
        <w:rPr>
          <w:color w:val="231F20"/>
          <w:w w:val="105"/>
        </w:rPr>
        <w:t>hoàn</w:t>
      </w:r>
      <w:r>
        <w:rPr>
          <w:color w:val="231F20"/>
          <w:spacing w:val="-5"/>
          <w:w w:val="105"/>
        </w:rPr>
        <w:t> </w:t>
      </w:r>
      <w:r>
        <w:rPr>
          <w:color w:val="231F20"/>
          <w:w w:val="105"/>
        </w:rPr>
        <w:t>mỹ.</w:t>
      </w:r>
      <w:r>
        <w:rPr>
          <w:color w:val="231F20"/>
          <w:spacing w:val="-5"/>
          <w:w w:val="105"/>
        </w:rPr>
        <w:t> </w:t>
      </w:r>
      <w:r>
        <w:rPr>
          <w:color w:val="231F20"/>
          <w:w w:val="105"/>
        </w:rPr>
        <w:t>Đây</w:t>
      </w:r>
      <w:r>
        <w:rPr>
          <w:color w:val="231F20"/>
          <w:spacing w:val="-5"/>
          <w:w w:val="105"/>
        </w:rPr>
        <w:t> </w:t>
      </w:r>
      <w:r>
        <w:rPr>
          <w:color w:val="231F20"/>
          <w:w w:val="105"/>
        </w:rPr>
        <w:t>là</w:t>
      </w:r>
      <w:r>
        <w:rPr>
          <w:color w:val="231F20"/>
          <w:spacing w:val="-5"/>
          <w:w w:val="105"/>
        </w:rPr>
        <w:t> </w:t>
      </w:r>
      <w:r>
        <w:rPr>
          <w:color w:val="231F20"/>
          <w:w w:val="105"/>
        </w:rPr>
        <w:t>một</w:t>
      </w:r>
      <w:r>
        <w:rPr>
          <w:color w:val="231F20"/>
          <w:spacing w:val="-5"/>
          <w:w w:val="105"/>
        </w:rPr>
        <w:t> </w:t>
      </w:r>
      <w:r>
        <w:rPr>
          <w:color w:val="231F20"/>
          <w:w w:val="105"/>
        </w:rPr>
        <w:t>chuyện</w:t>
      </w:r>
      <w:r>
        <w:rPr>
          <w:color w:val="231F20"/>
          <w:spacing w:val="-5"/>
          <w:w w:val="105"/>
        </w:rPr>
        <w:t> </w:t>
      </w:r>
      <w:r>
        <w:rPr>
          <w:color w:val="231F20"/>
          <w:w w:val="105"/>
        </w:rPr>
        <w:t>rất</w:t>
      </w:r>
      <w:r>
        <w:rPr>
          <w:color w:val="231F20"/>
          <w:spacing w:val="-5"/>
          <w:w w:val="105"/>
        </w:rPr>
        <w:t> </w:t>
      </w:r>
      <w:r>
        <w:rPr>
          <w:color w:val="231F20"/>
          <w:w w:val="105"/>
        </w:rPr>
        <w:t>đáng</w:t>
      </w:r>
      <w:r>
        <w:rPr>
          <w:color w:val="231F20"/>
          <w:spacing w:val="-4"/>
          <w:w w:val="105"/>
        </w:rPr>
        <w:t> </w:t>
      </w:r>
      <w:r>
        <w:rPr>
          <w:color w:val="231F20"/>
          <w:w w:val="105"/>
        </w:rPr>
        <w:t>tiếc!</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7" w:firstLine="453"/>
      </w:pPr>
      <w:r>
        <w:rPr>
          <w:color w:val="231F20"/>
          <w:w w:val="105"/>
        </w:rPr>
        <w:t>Tiếp đó là lời giải thích của lão cư sĩ Hoàng Niệm Tổ: “</w:t>
      </w:r>
      <w:r>
        <w:rPr>
          <w:i/>
          <w:color w:val="231F20"/>
          <w:w w:val="105"/>
        </w:rPr>
        <w:t>Kim bút giả</w:t>
      </w:r>
      <w:r>
        <w:rPr>
          <w:color w:val="231F20"/>
          <w:w w:val="105"/>
        </w:rPr>
        <w:t>” (nay người viết), nói về người cầm bút viết bản chú giải này, tức là lão cư sĩ Hoàng Niệm Tổ, “</w:t>
      </w:r>
      <w:r>
        <w:rPr>
          <w:i/>
          <w:color w:val="231F20"/>
          <w:w w:val="105"/>
        </w:rPr>
        <w:t>ngưỡng thừa cổ đức chư thuyết</w:t>
      </w:r>
      <w:r>
        <w:rPr>
          <w:color w:val="231F20"/>
          <w:w w:val="105"/>
        </w:rPr>
        <w:t>” (kính vâng theo các nhận định của cổ</w:t>
      </w:r>
      <w:r>
        <w:rPr>
          <w:color w:val="231F20"/>
          <w:spacing w:val="-13"/>
          <w:w w:val="105"/>
        </w:rPr>
        <w:t> </w:t>
      </w:r>
      <w:r>
        <w:rPr>
          <w:color w:val="231F20"/>
          <w:w w:val="105"/>
        </w:rPr>
        <w:t>đức).</w:t>
      </w:r>
      <w:r>
        <w:rPr>
          <w:color w:val="231F20"/>
          <w:spacing w:val="-13"/>
          <w:w w:val="105"/>
        </w:rPr>
        <w:t> </w:t>
      </w:r>
      <w:r>
        <w:rPr>
          <w:color w:val="231F20"/>
          <w:w w:val="105"/>
        </w:rPr>
        <w:t>Nói</w:t>
      </w:r>
      <w:r>
        <w:rPr>
          <w:color w:val="231F20"/>
          <w:spacing w:val="-13"/>
          <w:w w:val="105"/>
        </w:rPr>
        <w:t> </w:t>
      </w:r>
      <w:r>
        <w:rPr>
          <w:color w:val="231F20"/>
          <w:w w:val="105"/>
        </w:rPr>
        <w:t>theo</w:t>
      </w:r>
      <w:r>
        <w:rPr>
          <w:color w:val="231F20"/>
          <w:spacing w:val="-13"/>
          <w:w w:val="105"/>
        </w:rPr>
        <w:t> </w:t>
      </w:r>
      <w:r>
        <w:rPr>
          <w:color w:val="231F20"/>
          <w:w w:val="105"/>
        </w:rPr>
        <w:t>cách</w:t>
      </w:r>
      <w:r>
        <w:rPr>
          <w:color w:val="231F20"/>
          <w:spacing w:val="-13"/>
          <w:w w:val="105"/>
        </w:rPr>
        <w:t> </w:t>
      </w:r>
      <w:r>
        <w:rPr>
          <w:color w:val="231F20"/>
          <w:w w:val="105"/>
        </w:rPr>
        <w:t>hiện</w:t>
      </w:r>
      <w:r>
        <w:rPr>
          <w:color w:val="231F20"/>
          <w:spacing w:val="-13"/>
          <w:w w:val="105"/>
        </w:rPr>
        <w:t> </w:t>
      </w:r>
      <w:r>
        <w:rPr>
          <w:color w:val="231F20"/>
          <w:w w:val="105"/>
        </w:rPr>
        <w:t>thời</w:t>
      </w:r>
      <w:r>
        <w:rPr>
          <w:color w:val="231F20"/>
          <w:spacing w:val="-13"/>
          <w:w w:val="105"/>
        </w:rPr>
        <w:t> </w:t>
      </w:r>
      <w:r>
        <w:rPr>
          <w:color w:val="231F20"/>
          <w:w w:val="105"/>
        </w:rPr>
        <w:t>là</w:t>
      </w:r>
      <w:r>
        <w:rPr>
          <w:color w:val="231F20"/>
          <w:spacing w:val="-13"/>
          <w:w w:val="105"/>
        </w:rPr>
        <w:t> </w:t>
      </w:r>
      <w:r>
        <w:rPr>
          <w:color w:val="231F20"/>
          <w:w w:val="105"/>
        </w:rPr>
        <w:t>“căn</w:t>
      </w:r>
      <w:r>
        <w:rPr>
          <w:color w:val="231F20"/>
          <w:spacing w:val="-13"/>
          <w:w w:val="105"/>
        </w:rPr>
        <w:t> </w:t>
      </w:r>
      <w:r>
        <w:rPr>
          <w:color w:val="231F20"/>
          <w:w w:val="105"/>
        </w:rPr>
        <w:t>cứ</w:t>
      </w:r>
      <w:r>
        <w:rPr>
          <w:color w:val="231F20"/>
          <w:spacing w:val="-13"/>
          <w:w w:val="105"/>
        </w:rPr>
        <w:t> </w:t>
      </w:r>
      <w:r>
        <w:rPr>
          <w:color w:val="231F20"/>
          <w:w w:val="105"/>
        </w:rPr>
        <w:t>trên</w:t>
      </w:r>
      <w:r>
        <w:rPr>
          <w:color w:val="231F20"/>
          <w:spacing w:val="-13"/>
          <w:w w:val="105"/>
        </w:rPr>
        <w:t> </w:t>
      </w:r>
      <w:r>
        <w:rPr>
          <w:color w:val="231F20"/>
          <w:w w:val="105"/>
        </w:rPr>
        <w:t>cách</w:t>
      </w:r>
      <w:r>
        <w:rPr>
          <w:color w:val="231F20"/>
          <w:spacing w:val="-13"/>
          <w:w w:val="105"/>
        </w:rPr>
        <w:t> </w:t>
      </w:r>
      <w:r>
        <w:rPr>
          <w:color w:val="231F20"/>
          <w:w w:val="105"/>
        </w:rPr>
        <w:t>nói</w:t>
      </w:r>
      <w:r>
        <w:rPr>
          <w:color w:val="231F20"/>
          <w:spacing w:val="-13"/>
          <w:w w:val="105"/>
        </w:rPr>
        <w:t> </w:t>
      </w:r>
      <w:r>
        <w:rPr>
          <w:color w:val="231F20"/>
          <w:w w:val="105"/>
        </w:rPr>
        <w:t>của cổ</w:t>
      </w:r>
      <w:r>
        <w:rPr>
          <w:color w:val="231F20"/>
          <w:spacing w:val="-5"/>
          <w:w w:val="105"/>
        </w:rPr>
        <w:t> </w:t>
      </w:r>
      <w:r>
        <w:rPr>
          <w:color w:val="231F20"/>
          <w:w w:val="105"/>
        </w:rPr>
        <w:t>đại</w:t>
      </w:r>
      <w:r>
        <w:rPr>
          <w:color w:val="231F20"/>
          <w:spacing w:val="-6"/>
          <w:w w:val="105"/>
        </w:rPr>
        <w:t> </w:t>
      </w:r>
      <w:r>
        <w:rPr>
          <w:color w:val="231F20"/>
          <w:w w:val="105"/>
        </w:rPr>
        <w:t>đức”,</w:t>
      </w:r>
      <w:r>
        <w:rPr>
          <w:color w:val="231F20"/>
          <w:spacing w:val="-6"/>
          <w:w w:val="105"/>
        </w:rPr>
        <w:t> </w:t>
      </w:r>
      <w:r>
        <w:rPr>
          <w:color w:val="231F20"/>
          <w:w w:val="105"/>
        </w:rPr>
        <w:t>“</w:t>
      </w:r>
      <w:r>
        <w:rPr>
          <w:i/>
          <w:color w:val="231F20"/>
          <w:w w:val="105"/>
        </w:rPr>
        <w:t>thiết</w:t>
      </w:r>
      <w:r>
        <w:rPr>
          <w:i/>
          <w:color w:val="231F20"/>
          <w:spacing w:val="-5"/>
          <w:w w:val="105"/>
        </w:rPr>
        <w:t> </w:t>
      </w:r>
      <w:r>
        <w:rPr>
          <w:i/>
          <w:color w:val="231F20"/>
          <w:w w:val="105"/>
        </w:rPr>
        <w:t>kế</w:t>
      </w:r>
      <w:r>
        <w:rPr>
          <w:i/>
          <w:color w:val="231F20"/>
          <w:spacing w:val="-5"/>
          <w:w w:val="105"/>
        </w:rPr>
        <w:t> </w:t>
      </w:r>
      <w:r>
        <w:rPr>
          <w:i/>
          <w:color w:val="231F20"/>
          <w:w w:val="105"/>
        </w:rPr>
        <w:t>Vương</w:t>
      </w:r>
      <w:r>
        <w:rPr>
          <w:i/>
          <w:color w:val="231F20"/>
          <w:spacing w:val="-5"/>
          <w:w w:val="105"/>
        </w:rPr>
        <w:t> </w:t>
      </w:r>
      <w:r>
        <w:rPr>
          <w:i/>
          <w:color w:val="231F20"/>
          <w:w w:val="105"/>
        </w:rPr>
        <w:t>thị</w:t>
      </w:r>
      <w:r>
        <w:rPr>
          <w:i/>
          <w:color w:val="231F20"/>
          <w:spacing w:val="-5"/>
          <w:w w:val="105"/>
        </w:rPr>
        <w:t> </w:t>
      </w:r>
      <w:r>
        <w:rPr>
          <w:i/>
          <w:color w:val="231F20"/>
          <w:w w:val="105"/>
        </w:rPr>
        <w:t>chi</w:t>
      </w:r>
      <w:r>
        <w:rPr>
          <w:i/>
          <w:color w:val="231F20"/>
          <w:spacing w:val="-6"/>
          <w:w w:val="105"/>
        </w:rPr>
        <w:t> </w:t>
      </w:r>
      <w:r>
        <w:rPr>
          <w:i/>
          <w:color w:val="231F20"/>
          <w:w w:val="105"/>
        </w:rPr>
        <w:t>thất</w:t>
      </w:r>
      <w:r>
        <w:rPr>
          <w:color w:val="231F20"/>
          <w:w w:val="105"/>
        </w:rPr>
        <w:t>”</w:t>
      </w:r>
      <w:r>
        <w:rPr>
          <w:color w:val="231F20"/>
          <w:spacing w:val="-6"/>
          <w:w w:val="105"/>
        </w:rPr>
        <w:t> </w:t>
      </w:r>
      <w:r>
        <w:rPr>
          <w:color w:val="231F20"/>
          <w:w w:val="105"/>
        </w:rPr>
        <w:t>(trộm</w:t>
      </w:r>
      <w:r>
        <w:rPr>
          <w:color w:val="231F20"/>
          <w:spacing w:val="-5"/>
          <w:w w:val="105"/>
        </w:rPr>
        <w:t> </w:t>
      </w:r>
      <w:r>
        <w:rPr>
          <w:color w:val="231F20"/>
          <w:w w:val="105"/>
        </w:rPr>
        <w:t>kể</w:t>
      </w:r>
      <w:r>
        <w:rPr>
          <w:color w:val="231F20"/>
          <w:spacing w:val="-5"/>
          <w:w w:val="105"/>
        </w:rPr>
        <w:t> </w:t>
      </w:r>
      <w:r>
        <w:rPr>
          <w:color w:val="231F20"/>
          <w:w w:val="105"/>
        </w:rPr>
        <w:t>ra</w:t>
      </w:r>
      <w:r>
        <w:rPr>
          <w:color w:val="231F20"/>
          <w:spacing w:val="-6"/>
          <w:w w:val="105"/>
        </w:rPr>
        <w:t> </w:t>
      </w:r>
      <w:r>
        <w:rPr>
          <w:color w:val="231F20"/>
          <w:w w:val="105"/>
        </w:rPr>
        <w:t>những khuyết</w:t>
      </w:r>
      <w:r>
        <w:rPr>
          <w:color w:val="231F20"/>
          <w:spacing w:val="-19"/>
          <w:w w:val="105"/>
        </w:rPr>
        <w:t> </w:t>
      </w:r>
      <w:r>
        <w:rPr>
          <w:color w:val="231F20"/>
          <w:w w:val="105"/>
        </w:rPr>
        <w:t>điểm</w:t>
      </w:r>
      <w:r>
        <w:rPr>
          <w:color w:val="231F20"/>
          <w:spacing w:val="-19"/>
          <w:w w:val="105"/>
        </w:rPr>
        <w:t> </w:t>
      </w:r>
      <w:r>
        <w:rPr>
          <w:color w:val="231F20"/>
          <w:w w:val="105"/>
        </w:rPr>
        <w:t>của</w:t>
      </w:r>
      <w:r>
        <w:rPr>
          <w:color w:val="231F20"/>
          <w:spacing w:val="-19"/>
          <w:w w:val="105"/>
        </w:rPr>
        <w:t> </w:t>
      </w:r>
      <w:r>
        <w:rPr>
          <w:color w:val="231F20"/>
          <w:w w:val="105"/>
        </w:rPr>
        <w:t>họ</w:t>
      </w:r>
      <w:r>
        <w:rPr>
          <w:color w:val="231F20"/>
          <w:spacing w:val="-19"/>
          <w:w w:val="105"/>
        </w:rPr>
        <w:t> </w:t>
      </w:r>
      <w:r>
        <w:rPr>
          <w:color w:val="231F20"/>
          <w:w w:val="105"/>
        </w:rPr>
        <w:t>Vương).</w:t>
      </w:r>
      <w:r>
        <w:rPr>
          <w:color w:val="231F20"/>
          <w:spacing w:val="-19"/>
          <w:w w:val="105"/>
        </w:rPr>
        <w:t> </w:t>
      </w:r>
      <w:r>
        <w:rPr>
          <w:color w:val="231F20"/>
          <w:w w:val="105"/>
        </w:rPr>
        <w:t>“</w:t>
      </w:r>
      <w:r>
        <w:rPr>
          <w:i/>
          <w:color w:val="231F20"/>
          <w:w w:val="105"/>
        </w:rPr>
        <w:t>Thiết</w:t>
      </w:r>
      <w:r>
        <w:rPr>
          <w:i/>
          <w:color w:val="231F20"/>
          <w:spacing w:val="-19"/>
          <w:w w:val="105"/>
        </w:rPr>
        <w:t> </w:t>
      </w:r>
      <w:r>
        <w:rPr>
          <w:i/>
          <w:color w:val="231F20"/>
          <w:w w:val="105"/>
        </w:rPr>
        <w:t>kế</w:t>
      </w:r>
      <w:r>
        <w:rPr>
          <w:color w:val="231F20"/>
          <w:w w:val="105"/>
        </w:rPr>
        <w:t>”</w:t>
      </w:r>
      <w:r>
        <w:rPr>
          <w:color w:val="231F20"/>
          <w:spacing w:val="-19"/>
          <w:w w:val="105"/>
        </w:rPr>
        <w:t> </w:t>
      </w:r>
      <w:r>
        <w:rPr>
          <w:color w:val="231F20"/>
          <w:w w:val="105"/>
        </w:rPr>
        <w:t>là</w:t>
      </w:r>
      <w:r>
        <w:rPr>
          <w:color w:val="231F20"/>
          <w:spacing w:val="-19"/>
          <w:w w:val="105"/>
        </w:rPr>
        <w:t> </w:t>
      </w:r>
      <w:r>
        <w:rPr>
          <w:color w:val="231F20"/>
          <w:w w:val="105"/>
        </w:rPr>
        <w:t>theo</w:t>
      </w:r>
      <w:r>
        <w:rPr>
          <w:color w:val="231F20"/>
          <w:spacing w:val="-19"/>
          <w:w w:val="105"/>
        </w:rPr>
        <w:t> </w:t>
      </w:r>
      <w:r>
        <w:rPr>
          <w:color w:val="231F20"/>
          <w:w w:val="105"/>
        </w:rPr>
        <w:t>cách</w:t>
      </w:r>
      <w:r>
        <w:rPr>
          <w:color w:val="231F20"/>
          <w:spacing w:val="-19"/>
          <w:w w:val="105"/>
        </w:rPr>
        <w:t> </w:t>
      </w:r>
      <w:r>
        <w:rPr>
          <w:color w:val="231F20"/>
          <w:w w:val="105"/>
        </w:rPr>
        <w:t>so</w:t>
      </w:r>
      <w:r>
        <w:rPr>
          <w:color w:val="231F20"/>
          <w:spacing w:val="-19"/>
          <w:w w:val="105"/>
        </w:rPr>
        <w:t> </w:t>
      </w:r>
      <w:r>
        <w:rPr>
          <w:color w:val="231F20"/>
          <w:w w:val="105"/>
        </w:rPr>
        <w:t>sánh, cách nghĩ của riêng tôi, bản hội tập của cư sĩ Long Thư tối thiểu có 3 chỗ sai sót.</w:t>
      </w:r>
    </w:p>
    <w:p>
      <w:pPr>
        <w:spacing w:line="285" w:lineRule="auto" w:before="145"/>
        <w:ind w:left="397" w:right="109" w:firstLine="453"/>
        <w:jc w:val="both"/>
        <w:rPr>
          <w:sz w:val="34"/>
        </w:rPr>
      </w:pPr>
      <w:r>
        <w:rPr>
          <w:color w:val="231F20"/>
          <w:w w:val="105"/>
          <w:sz w:val="34"/>
        </w:rPr>
        <w:t>Thứ</w:t>
      </w:r>
      <w:r>
        <w:rPr>
          <w:color w:val="231F20"/>
          <w:spacing w:val="-1"/>
          <w:w w:val="105"/>
          <w:sz w:val="34"/>
        </w:rPr>
        <w:t> </w:t>
      </w:r>
      <w:r>
        <w:rPr>
          <w:color w:val="231F20"/>
          <w:w w:val="105"/>
          <w:sz w:val="34"/>
        </w:rPr>
        <w:t>nhất</w:t>
      </w:r>
      <w:r>
        <w:rPr>
          <w:color w:val="231F20"/>
          <w:spacing w:val="-1"/>
          <w:w w:val="105"/>
          <w:sz w:val="34"/>
        </w:rPr>
        <w:t> </w:t>
      </w:r>
      <w:r>
        <w:rPr>
          <w:color w:val="231F20"/>
          <w:w w:val="105"/>
          <w:sz w:val="34"/>
        </w:rPr>
        <w:t>là:</w:t>
      </w:r>
      <w:r>
        <w:rPr>
          <w:color w:val="231F20"/>
          <w:spacing w:val="-1"/>
          <w:w w:val="105"/>
          <w:sz w:val="34"/>
        </w:rPr>
        <w:t> </w:t>
      </w:r>
      <w:r>
        <w:rPr>
          <w:color w:val="231F20"/>
          <w:w w:val="105"/>
          <w:sz w:val="34"/>
        </w:rPr>
        <w:t>“</w:t>
      </w:r>
      <w:r>
        <w:rPr>
          <w:i/>
          <w:color w:val="231F20"/>
          <w:w w:val="105"/>
          <w:sz w:val="34"/>
        </w:rPr>
        <w:t>Vương</w:t>
      </w:r>
      <w:r>
        <w:rPr>
          <w:i/>
          <w:color w:val="231F20"/>
          <w:spacing w:val="-1"/>
          <w:w w:val="105"/>
          <w:sz w:val="34"/>
        </w:rPr>
        <w:t> </w:t>
      </w:r>
      <w:r>
        <w:rPr>
          <w:i/>
          <w:color w:val="231F20"/>
          <w:w w:val="105"/>
          <w:sz w:val="34"/>
        </w:rPr>
        <w:t>thị</w:t>
      </w:r>
      <w:r>
        <w:rPr>
          <w:i/>
          <w:color w:val="231F20"/>
          <w:spacing w:val="-1"/>
          <w:w w:val="105"/>
          <w:sz w:val="34"/>
        </w:rPr>
        <w:t> </w:t>
      </w:r>
      <w:r>
        <w:rPr>
          <w:i/>
          <w:color w:val="231F20"/>
          <w:w w:val="105"/>
          <w:sz w:val="34"/>
        </w:rPr>
        <w:t>hội</w:t>
      </w:r>
      <w:r>
        <w:rPr>
          <w:i/>
          <w:color w:val="231F20"/>
          <w:spacing w:val="-1"/>
          <w:w w:val="105"/>
          <w:sz w:val="34"/>
        </w:rPr>
        <w:t> </w:t>
      </w:r>
      <w:r>
        <w:rPr>
          <w:i/>
          <w:color w:val="231F20"/>
          <w:w w:val="105"/>
          <w:sz w:val="34"/>
        </w:rPr>
        <w:t>tập,</w:t>
      </w:r>
      <w:r>
        <w:rPr>
          <w:i/>
          <w:color w:val="231F20"/>
          <w:spacing w:val="-1"/>
          <w:w w:val="105"/>
          <w:sz w:val="34"/>
        </w:rPr>
        <w:t> </w:t>
      </w:r>
      <w:r>
        <w:rPr>
          <w:i/>
          <w:color w:val="231F20"/>
          <w:w w:val="105"/>
          <w:sz w:val="34"/>
        </w:rPr>
        <w:t>cẩn</w:t>
      </w:r>
      <w:r>
        <w:rPr>
          <w:i/>
          <w:color w:val="231F20"/>
          <w:spacing w:val="-1"/>
          <w:w w:val="105"/>
          <w:sz w:val="34"/>
        </w:rPr>
        <w:t> </w:t>
      </w:r>
      <w:r>
        <w:rPr>
          <w:i/>
          <w:color w:val="231F20"/>
          <w:w w:val="105"/>
          <w:sz w:val="34"/>
        </w:rPr>
        <w:t>cứ</w:t>
      </w:r>
      <w:r>
        <w:rPr>
          <w:i/>
          <w:color w:val="231F20"/>
          <w:spacing w:val="-1"/>
          <w:w w:val="105"/>
          <w:sz w:val="34"/>
        </w:rPr>
        <w:t> </w:t>
      </w:r>
      <w:r>
        <w:rPr>
          <w:i/>
          <w:color w:val="231F20"/>
          <w:w w:val="105"/>
          <w:sz w:val="34"/>
        </w:rPr>
        <w:t>tứ</w:t>
      </w:r>
      <w:r>
        <w:rPr>
          <w:i/>
          <w:color w:val="231F20"/>
          <w:spacing w:val="-1"/>
          <w:w w:val="105"/>
          <w:sz w:val="34"/>
        </w:rPr>
        <w:t> </w:t>
      </w:r>
      <w:r>
        <w:rPr>
          <w:i/>
          <w:color w:val="231F20"/>
          <w:w w:val="105"/>
          <w:sz w:val="34"/>
        </w:rPr>
        <w:t>chủng,</w:t>
      </w:r>
      <w:r>
        <w:rPr>
          <w:i/>
          <w:color w:val="231F20"/>
          <w:spacing w:val="-1"/>
          <w:w w:val="105"/>
          <w:sz w:val="34"/>
        </w:rPr>
        <w:t> </w:t>
      </w:r>
      <w:r>
        <w:rPr>
          <w:i/>
          <w:color w:val="231F20"/>
          <w:w w:val="105"/>
          <w:sz w:val="34"/>
        </w:rPr>
        <w:t>vị</w:t>
      </w:r>
      <w:r>
        <w:rPr>
          <w:i/>
          <w:color w:val="231F20"/>
          <w:spacing w:val="-1"/>
          <w:w w:val="105"/>
          <w:sz w:val="34"/>
        </w:rPr>
        <w:t> </w:t>
      </w:r>
      <w:r>
        <w:rPr>
          <w:i/>
          <w:color w:val="231F20"/>
          <w:w w:val="105"/>
          <w:sz w:val="34"/>
        </w:rPr>
        <w:t>cập Đường</w:t>
      </w:r>
      <w:r>
        <w:rPr>
          <w:i/>
          <w:color w:val="231F20"/>
          <w:spacing w:val="-6"/>
          <w:w w:val="105"/>
          <w:sz w:val="34"/>
        </w:rPr>
        <w:t> </w:t>
      </w:r>
      <w:r>
        <w:rPr>
          <w:i/>
          <w:color w:val="231F20"/>
          <w:w w:val="105"/>
          <w:sz w:val="34"/>
        </w:rPr>
        <w:t>dịch.</w:t>
      </w:r>
      <w:r>
        <w:rPr>
          <w:i/>
          <w:color w:val="231F20"/>
          <w:spacing w:val="-7"/>
          <w:w w:val="105"/>
          <w:sz w:val="34"/>
        </w:rPr>
        <w:t> </w:t>
      </w:r>
      <w:r>
        <w:rPr>
          <w:i/>
          <w:color w:val="231F20"/>
          <w:w w:val="105"/>
          <w:sz w:val="34"/>
        </w:rPr>
        <w:t>Đường</w:t>
      </w:r>
      <w:r>
        <w:rPr>
          <w:i/>
          <w:color w:val="231F20"/>
          <w:spacing w:val="-6"/>
          <w:w w:val="105"/>
          <w:sz w:val="34"/>
        </w:rPr>
        <w:t> </w:t>
      </w:r>
      <w:r>
        <w:rPr>
          <w:i/>
          <w:color w:val="231F20"/>
          <w:w w:val="105"/>
          <w:sz w:val="34"/>
        </w:rPr>
        <w:t>dịch</w:t>
      </w:r>
      <w:r>
        <w:rPr>
          <w:i/>
          <w:color w:val="231F20"/>
          <w:spacing w:val="-6"/>
          <w:w w:val="105"/>
          <w:sz w:val="34"/>
        </w:rPr>
        <w:t> </w:t>
      </w:r>
      <w:r>
        <w:rPr>
          <w:i/>
          <w:color w:val="231F20"/>
          <w:w w:val="105"/>
          <w:sz w:val="34"/>
        </w:rPr>
        <w:t>danh</w:t>
      </w:r>
      <w:r>
        <w:rPr>
          <w:i/>
          <w:color w:val="231F20"/>
          <w:spacing w:val="-6"/>
          <w:w w:val="105"/>
          <w:sz w:val="34"/>
        </w:rPr>
        <w:t> </w:t>
      </w:r>
      <w:r>
        <w:rPr>
          <w:i/>
          <w:color w:val="231F20"/>
          <w:w w:val="105"/>
          <w:sz w:val="34"/>
        </w:rPr>
        <w:t>Vô</w:t>
      </w:r>
      <w:r>
        <w:rPr>
          <w:i/>
          <w:color w:val="231F20"/>
          <w:spacing w:val="-6"/>
          <w:w w:val="105"/>
          <w:sz w:val="34"/>
        </w:rPr>
        <w:t> </w:t>
      </w:r>
      <w:r>
        <w:rPr>
          <w:i/>
          <w:color w:val="231F20"/>
          <w:w w:val="105"/>
          <w:sz w:val="34"/>
        </w:rPr>
        <w:t>Lượng</w:t>
      </w:r>
      <w:r>
        <w:rPr>
          <w:i/>
          <w:color w:val="231F20"/>
          <w:spacing w:val="-6"/>
          <w:w w:val="105"/>
          <w:sz w:val="34"/>
        </w:rPr>
        <w:t> </w:t>
      </w:r>
      <w:r>
        <w:rPr>
          <w:i/>
          <w:color w:val="231F20"/>
          <w:w w:val="105"/>
          <w:sz w:val="34"/>
        </w:rPr>
        <w:t>Thọ</w:t>
      </w:r>
      <w:r>
        <w:rPr>
          <w:i/>
          <w:color w:val="231F20"/>
          <w:spacing w:val="-6"/>
          <w:w w:val="105"/>
          <w:sz w:val="34"/>
        </w:rPr>
        <w:t> </w:t>
      </w:r>
      <w:r>
        <w:rPr>
          <w:i/>
          <w:color w:val="231F20"/>
          <w:w w:val="105"/>
          <w:sz w:val="34"/>
        </w:rPr>
        <w:t>Như</w:t>
      </w:r>
      <w:r>
        <w:rPr>
          <w:i/>
          <w:color w:val="231F20"/>
          <w:spacing w:val="-6"/>
          <w:w w:val="105"/>
          <w:sz w:val="34"/>
        </w:rPr>
        <w:t> </w:t>
      </w:r>
      <w:r>
        <w:rPr>
          <w:i/>
          <w:color w:val="231F20"/>
          <w:w w:val="105"/>
          <w:sz w:val="34"/>
        </w:rPr>
        <w:t>Lai</w:t>
      </w:r>
      <w:r>
        <w:rPr>
          <w:i/>
          <w:color w:val="231F20"/>
          <w:spacing w:val="-6"/>
          <w:w w:val="105"/>
          <w:sz w:val="34"/>
        </w:rPr>
        <w:t> </w:t>
      </w:r>
      <w:r>
        <w:rPr>
          <w:i/>
          <w:color w:val="231F20"/>
          <w:w w:val="105"/>
          <w:sz w:val="34"/>
        </w:rPr>
        <w:t>Hội, </w:t>
      </w:r>
      <w:r>
        <w:rPr>
          <w:i/>
          <w:color w:val="231F20"/>
          <w:sz w:val="34"/>
        </w:rPr>
        <w:t>xuất tự Đại Bảo Tích Kinh, nãi Bồ đề Lưu Chí Đại sư sở dịch, </w:t>
      </w:r>
      <w:r>
        <w:rPr>
          <w:i/>
          <w:color w:val="231F20"/>
          <w:w w:val="105"/>
          <w:sz w:val="34"/>
        </w:rPr>
        <w:t>đa áo diệu tinh yếu chi văn, vi tha dịch sở vô</w:t>
      </w:r>
      <w:r>
        <w:rPr>
          <w:color w:val="231F20"/>
          <w:w w:val="105"/>
          <w:sz w:val="34"/>
        </w:rPr>
        <w:t>” (Bản hội tập của họ Vương chỉ dựa trên bốn bản dịch, chưa có bản dịch </w:t>
      </w:r>
      <w:r>
        <w:rPr>
          <w:color w:val="231F20"/>
          <w:sz w:val="34"/>
        </w:rPr>
        <w:t>đời Đường. Bản dịch đời Đường có tên là </w:t>
      </w:r>
      <w:r>
        <w:rPr>
          <w:i/>
          <w:color w:val="231F20"/>
          <w:sz w:val="34"/>
        </w:rPr>
        <w:t>Vô Lượng Thọ Như </w:t>
      </w:r>
      <w:r>
        <w:rPr>
          <w:i/>
          <w:color w:val="231F20"/>
          <w:w w:val="105"/>
          <w:sz w:val="34"/>
        </w:rPr>
        <w:t>Lai</w:t>
      </w:r>
      <w:r>
        <w:rPr>
          <w:i/>
          <w:color w:val="231F20"/>
          <w:spacing w:val="-20"/>
          <w:w w:val="105"/>
          <w:sz w:val="34"/>
        </w:rPr>
        <w:t> </w:t>
      </w:r>
      <w:r>
        <w:rPr>
          <w:i/>
          <w:color w:val="231F20"/>
          <w:w w:val="105"/>
          <w:sz w:val="34"/>
        </w:rPr>
        <w:t>Hội,</w:t>
      </w:r>
      <w:r>
        <w:rPr>
          <w:i/>
          <w:color w:val="231F20"/>
          <w:spacing w:val="-20"/>
          <w:w w:val="105"/>
          <w:sz w:val="34"/>
        </w:rPr>
        <w:t> </w:t>
      </w:r>
      <w:r>
        <w:rPr>
          <w:color w:val="231F20"/>
          <w:w w:val="105"/>
          <w:sz w:val="34"/>
        </w:rPr>
        <w:t>trích</w:t>
      </w:r>
      <w:r>
        <w:rPr>
          <w:color w:val="231F20"/>
          <w:spacing w:val="-20"/>
          <w:w w:val="105"/>
          <w:sz w:val="34"/>
        </w:rPr>
        <w:t> </w:t>
      </w:r>
      <w:r>
        <w:rPr>
          <w:color w:val="231F20"/>
          <w:w w:val="105"/>
          <w:sz w:val="34"/>
        </w:rPr>
        <w:t>từ</w:t>
      </w:r>
      <w:r>
        <w:rPr>
          <w:color w:val="231F20"/>
          <w:spacing w:val="-20"/>
          <w:w w:val="105"/>
          <w:sz w:val="34"/>
        </w:rPr>
        <w:t> </w:t>
      </w:r>
      <w:r>
        <w:rPr>
          <w:color w:val="231F20"/>
          <w:w w:val="105"/>
          <w:sz w:val="34"/>
        </w:rPr>
        <w:t>kinh</w:t>
      </w:r>
      <w:r>
        <w:rPr>
          <w:color w:val="231F20"/>
          <w:spacing w:val="-17"/>
          <w:w w:val="105"/>
          <w:sz w:val="34"/>
        </w:rPr>
        <w:t> </w:t>
      </w:r>
      <w:r>
        <w:rPr>
          <w:i/>
          <w:color w:val="231F20"/>
          <w:w w:val="105"/>
          <w:sz w:val="34"/>
        </w:rPr>
        <w:t>Đại</w:t>
      </w:r>
      <w:r>
        <w:rPr>
          <w:i/>
          <w:color w:val="231F20"/>
          <w:spacing w:val="-19"/>
          <w:w w:val="105"/>
          <w:sz w:val="34"/>
        </w:rPr>
        <w:t> </w:t>
      </w:r>
      <w:r>
        <w:rPr>
          <w:i/>
          <w:color w:val="231F20"/>
          <w:w w:val="105"/>
          <w:sz w:val="34"/>
        </w:rPr>
        <w:t>Bảo</w:t>
      </w:r>
      <w:r>
        <w:rPr>
          <w:i/>
          <w:color w:val="231F20"/>
          <w:spacing w:val="-20"/>
          <w:w w:val="105"/>
          <w:sz w:val="34"/>
        </w:rPr>
        <w:t> </w:t>
      </w:r>
      <w:r>
        <w:rPr>
          <w:i/>
          <w:color w:val="231F20"/>
          <w:w w:val="105"/>
          <w:sz w:val="34"/>
        </w:rPr>
        <w:t>Tích</w:t>
      </w:r>
      <w:r>
        <w:rPr>
          <w:i/>
          <w:color w:val="231F20"/>
          <w:spacing w:val="-20"/>
          <w:w w:val="105"/>
          <w:sz w:val="34"/>
        </w:rPr>
        <w:t> </w:t>
      </w:r>
      <w:r>
        <w:rPr>
          <w:color w:val="231F20"/>
          <w:w w:val="105"/>
          <w:sz w:val="34"/>
        </w:rPr>
        <w:t>do</w:t>
      </w:r>
      <w:r>
        <w:rPr>
          <w:color w:val="231F20"/>
          <w:spacing w:val="-20"/>
          <w:w w:val="105"/>
          <w:sz w:val="34"/>
        </w:rPr>
        <w:t> </w:t>
      </w:r>
      <w:r>
        <w:rPr>
          <w:color w:val="231F20"/>
          <w:w w:val="105"/>
          <w:sz w:val="34"/>
        </w:rPr>
        <w:t>Bồ</w:t>
      </w:r>
      <w:r>
        <w:rPr>
          <w:color w:val="231F20"/>
          <w:spacing w:val="-20"/>
          <w:w w:val="105"/>
          <w:sz w:val="34"/>
        </w:rPr>
        <w:t> </w:t>
      </w:r>
      <w:r>
        <w:rPr>
          <w:color w:val="231F20"/>
          <w:w w:val="105"/>
          <w:sz w:val="34"/>
        </w:rPr>
        <w:t>đề</w:t>
      </w:r>
      <w:r>
        <w:rPr>
          <w:color w:val="231F20"/>
          <w:spacing w:val="-20"/>
          <w:w w:val="105"/>
          <w:sz w:val="34"/>
        </w:rPr>
        <w:t> </w:t>
      </w:r>
      <w:r>
        <w:rPr>
          <w:color w:val="231F20"/>
          <w:w w:val="105"/>
          <w:sz w:val="34"/>
        </w:rPr>
        <w:t>Lưu</w:t>
      </w:r>
      <w:r>
        <w:rPr>
          <w:color w:val="231F20"/>
          <w:spacing w:val="-19"/>
          <w:w w:val="105"/>
          <w:sz w:val="34"/>
        </w:rPr>
        <w:t> </w:t>
      </w:r>
      <w:r>
        <w:rPr>
          <w:color w:val="231F20"/>
          <w:w w:val="105"/>
          <w:sz w:val="34"/>
        </w:rPr>
        <w:t>Chí</w:t>
      </w:r>
      <w:r>
        <w:rPr>
          <w:color w:val="231F20"/>
          <w:spacing w:val="-21"/>
          <w:w w:val="105"/>
          <w:sz w:val="34"/>
        </w:rPr>
        <w:t> </w:t>
      </w:r>
      <w:r>
        <w:rPr>
          <w:color w:val="231F20"/>
          <w:w w:val="105"/>
          <w:sz w:val="34"/>
        </w:rPr>
        <w:t>Đại</w:t>
      </w:r>
      <w:r>
        <w:rPr>
          <w:color w:val="231F20"/>
          <w:spacing w:val="-20"/>
          <w:w w:val="105"/>
          <w:sz w:val="34"/>
        </w:rPr>
        <w:t> </w:t>
      </w:r>
      <w:r>
        <w:rPr>
          <w:color w:val="231F20"/>
          <w:w w:val="105"/>
          <w:sz w:val="34"/>
        </w:rPr>
        <w:t>sư dịch,</w:t>
      </w:r>
      <w:r>
        <w:rPr>
          <w:color w:val="231F20"/>
          <w:spacing w:val="-17"/>
          <w:w w:val="105"/>
          <w:sz w:val="34"/>
        </w:rPr>
        <w:t> </w:t>
      </w:r>
      <w:r>
        <w:rPr>
          <w:color w:val="231F20"/>
          <w:w w:val="105"/>
          <w:sz w:val="34"/>
        </w:rPr>
        <w:t>kinh</w:t>
      </w:r>
      <w:r>
        <w:rPr>
          <w:color w:val="231F20"/>
          <w:spacing w:val="-18"/>
          <w:w w:val="105"/>
          <w:sz w:val="34"/>
        </w:rPr>
        <w:t> </w:t>
      </w:r>
      <w:r>
        <w:rPr>
          <w:color w:val="231F20"/>
          <w:w w:val="105"/>
          <w:sz w:val="34"/>
        </w:rPr>
        <w:t>văn</w:t>
      </w:r>
      <w:r>
        <w:rPr>
          <w:color w:val="231F20"/>
          <w:spacing w:val="-18"/>
          <w:w w:val="105"/>
          <w:sz w:val="34"/>
        </w:rPr>
        <w:t> </w:t>
      </w:r>
      <w:r>
        <w:rPr>
          <w:color w:val="231F20"/>
          <w:w w:val="105"/>
          <w:sz w:val="34"/>
        </w:rPr>
        <w:t>có</w:t>
      </w:r>
      <w:r>
        <w:rPr>
          <w:color w:val="231F20"/>
          <w:spacing w:val="-17"/>
          <w:w w:val="105"/>
          <w:sz w:val="34"/>
        </w:rPr>
        <w:t> </w:t>
      </w:r>
      <w:r>
        <w:rPr>
          <w:color w:val="231F20"/>
          <w:w w:val="105"/>
          <w:sz w:val="34"/>
        </w:rPr>
        <w:t>nhiều</w:t>
      </w:r>
      <w:r>
        <w:rPr>
          <w:color w:val="231F20"/>
          <w:spacing w:val="-18"/>
          <w:w w:val="105"/>
          <w:sz w:val="34"/>
        </w:rPr>
        <w:t> </w:t>
      </w:r>
      <w:r>
        <w:rPr>
          <w:color w:val="231F20"/>
          <w:w w:val="105"/>
          <w:sz w:val="34"/>
        </w:rPr>
        <w:t>chỗ</w:t>
      </w:r>
      <w:r>
        <w:rPr>
          <w:color w:val="231F20"/>
          <w:spacing w:val="-18"/>
          <w:w w:val="105"/>
          <w:sz w:val="34"/>
        </w:rPr>
        <w:t> </w:t>
      </w:r>
      <w:r>
        <w:rPr>
          <w:color w:val="231F20"/>
          <w:w w:val="105"/>
          <w:sz w:val="34"/>
        </w:rPr>
        <w:t>uyên</w:t>
      </w:r>
      <w:r>
        <w:rPr>
          <w:color w:val="231F20"/>
          <w:spacing w:val="-17"/>
          <w:w w:val="105"/>
          <w:sz w:val="34"/>
        </w:rPr>
        <w:t> </w:t>
      </w:r>
      <w:r>
        <w:rPr>
          <w:color w:val="231F20"/>
          <w:w w:val="105"/>
          <w:sz w:val="34"/>
        </w:rPr>
        <w:t>áo,</w:t>
      </w:r>
      <w:r>
        <w:rPr>
          <w:color w:val="231F20"/>
          <w:spacing w:val="-17"/>
          <w:w w:val="105"/>
          <w:sz w:val="34"/>
        </w:rPr>
        <w:t> </w:t>
      </w:r>
      <w:r>
        <w:rPr>
          <w:color w:val="231F20"/>
          <w:w w:val="105"/>
          <w:sz w:val="34"/>
        </w:rPr>
        <w:t>huyền</w:t>
      </w:r>
      <w:r>
        <w:rPr>
          <w:color w:val="231F20"/>
          <w:spacing w:val="-17"/>
          <w:w w:val="105"/>
          <w:sz w:val="34"/>
        </w:rPr>
        <w:t> </w:t>
      </w:r>
      <w:r>
        <w:rPr>
          <w:color w:val="231F20"/>
          <w:w w:val="105"/>
          <w:sz w:val="34"/>
        </w:rPr>
        <w:t>diệu,</w:t>
      </w:r>
      <w:r>
        <w:rPr>
          <w:color w:val="231F20"/>
          <w:spacing w:val="-17"/>
          <w:w w:val="105"/>
          <w:sz w:val="34"/>
        </w:rPr>
        <w:t> </w:t>
      </w:r>
      <w:r>
        <w:rPr>
          <w:color w:val="231F20"/>
          <w:w w:val="105"/>
          <w:sz w:val="34"/>
        </w:rPr>
        <w:t>tinh</w:t>
      </w:r>
      <w:r>
        <w:rPr>
          <w:color w:val="231F20"/>
          <w:spacing w:val="-18"/>
          <w:w w:val="105"/>
          <w:sz w:val="34"/>
        </w:rPr>
        <w:t> </w:t>
      </w:r>
      <w:r>
        <w:rPr>
          <w:color w:val="231F20"/>
          <w:w w:val="105"/>
          <w:sz w:val="34"/>
        </w:rPr>
        <w:t>tường, trọng</w:t>
      </w:r>
      <w:r>
        <w:rPr>
          <w:color w:val="231F20"/>
          <w:spacing w:val="-10"/>
          <w:w w:val="105"/>
          <w:sz w:val="34"/>
        </w:rPr>
        <w:t> </w:t>
      </w:r>
      <w:r>
        <w:rPr>
          <w:color w:val="231F20"/>
          <w:w w:val="105"/>
          <w:sz w:val="34"/>
        </w:rPr>
        <w:t>yếu</w:t>
      </w:r>
      <w:r>
        <w:rPr>
          <w:color w:val="231F20"/>
          <w:spacing w:val="-10"/>
          <w:w w:val="105"/>
          <w:sz w:val="34"/>
        </w:rPr>
        <w:t> </w:t>
      </w:r>
      <w:r>
        <w:rPr>
          <w:color w:val="231F20"/>
          <w:w w:val="105"/>
          <w:sz w:val="34"/>
        </w:rPr>
        <w:t>mà</w:t>
      </w:r>
      <w:r>
        <w:rPr>
          <w:color w:val="231F20"/>
          <w:spacing w:val="-10"/>
          <w:w w:val="105"/>
          <w:sz w:val="34"/>
        </w:rPr>
        <w:t> </w:t>
      </w:r>
      <w:r>
        <w:rPr>
          <w:color w:val="231F20"/>
          <w:w w:val="105"/>
          <w:sz w:val="34"/>
        </w:rPr>
        <w:t>những</w:t>
      </w:r>
      <w:r>
        <w:rPr>
          <w:color w:val="231F20"/>
          <w:spacing w:val="-10"/>
          <w:w w:val="105"/>
          <w:sz w:val="34"/>
        </w:rPr>
        <w:t> </w:t>
      </w:r>
      <w:r>
        <w:rPr>
          <w:color w:val="231F20"/>
          <w:w w:val="105"/>
          <w:sz w:val="34"/>
        </w:rPr>
        <w:t>bản</w:t>
      </w:r>
      <w:r>
        <w:rPr>
          <w:color w:val="231F20"/>
          <w:spacing w:val="-10"/>
          <w:w w:val="105"/>
          <w:sz w:val="34"/>
        </w:rPr>
        <w:t> </w:t>
      </w:r>
      <w:r>
        <w:rPr>
          <w:color w:val="231F20"/>
          <w:w w:val="105"/>
          <w:sz w:val="34"/>
        </w:rPr>
        <w:t>dịch</w:t>
      </w:r>
      <w:r>
        <w:rPr>
          <w:color w:val="231F20"/>
          <w:spacing w:val="-11"/>
          <w:w w:val="105"/>
          <w:sz w:val="34"/>
        </w:rPr>
        <w:t> </w:t>
      </w:r>
      <w:r>
        <w:rPr>
          <w:color w:val="231F20"/>
          <w:w w:val="105"/>
          <w:sz w:val="34"/>
        </w:rPr>
        <w:t>khác</w:t>
      </w:r>
      <w:r>
        <w:rPr>
          <w:color w:val="231F20"/>
          <w:spacing w:val="-11"/>
          <w:w w:val="105"/>
          <w:sz w:val="34"/>
        </w:rPr>
        <w:t> </w:t>
      </w:r>
      <w:r>
        <w:rPr>
          <w:color w:val="231F20"/>
          <w:w w:val="105"/>
          <w:sz w:val="34"/>
        </w:rPr>
        <w:t>không</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w:t>
      </w:r>
      <w:r>
        <w:rPr>
          <w:i/>
          <w:color w:val="231F20"/>
          <w:w w:val="105"/>
          <w:sz w:val="34"/>
        </w:rPr>
        <w:t>Tha</w:t>
      </w:r>
      <w:r>
        <w:rPr>
          <w:i/>
          <w:color w:val="231F20"/>
          <w:spacing w:val="-10"/>
          <w:w w:val="105"/>
          <w:sz w:val="34"/>
        </w:rPr>
        <w:t> </w:t>
      </w:r>
      <w:r>
        <w:rPr>
          <w:i/>
          <w:color w:val="231F20"/>
          <w:w w:val="105"/>
          <w:sz w:val="34"/>
        </w:rPr>
        <w:t>dịch</w:t>
      </w:r>
      <w:r>
        <w:rPr>
          <w:color w:val="231F20"/>
          <w:w w:val="105"/>
          <w:sz w:val="34"/>
        </w:rPr>
        <w:t>”</w:t>
      </w:r>
      <w:r>
        <w:rPr>
          <w:color w:val="231F20"/>
          <w:spacing w:val="-11"/>
          <w:w w:val="105"/>
          <w:sz w:val="34"/>
        </w:rPr>
        <w:t> </w:t>
      </w:r>
      <w:r>
        <w:rPr>
          <w:color w:val="231F20"/>
          <w:w w:val="105"/>
          <w:sz w:val="34"/>
        </w:rPr>
        <w:t>là 4 bản dịch gốc kia, trong ấy không có những điều được nói trong</w:t>
      </w:r>
      <w:r>
        <w:rPr>
          <w:color w:val="231F20"/>
          <w:spacing w:val="-3"/>
          <w:w w:val="105"/>
          <w:sz w:val="34"/>
        </w:rPr>
        <w:t> </w:t>
      </w:r>
      <w:r>
        <w:rPr>
          <w:color w:val="231F20"/>
          <w:w w:val="105"/>
          <w:sz w:val="34"/>
        </w:rPr>
        <w:t>bản</w:t>
      </w:r>
      <w:r>
        <w:rPr>
          <w:color w:val="231F20"/>
          <w:spacing w:val="-3"/>
          <w:w w:val="105"/>
          <w:sz w:val="34"/>
        </w:rPr>
        <w:t> </w:t>
      </w:r>
      <w:r>
        <w:rPr>
          <w:color w:val="231F20"/>
          <w:w w:val="105"/>
          <w:sz w:val="34"/>
        </w:rPr>
        <w:t>Đường</w:t>
      </w:r>
      <w:r>
        <w:rPr>
          <w:color w:val="231F20"/>
          <w:spacing w:val="-3"/>
          <w:w w:val="105"/>
          <w:sz w:val="34"/>
        </w:rPr>
        <w:t> </w:t>
      </w:r>
      <w:r>
        <w:rPr>
          <w:color w:val="231F20"/>
          <w:w w:val="105"/>
          <w:sz w:val="34"/>
        </w:rPr>
        <w:t>dịch;</w:t>
      </w:r>
      <w:r>
        <w:rPr>
          <w:color w:val="231F20"/>
          <w:spacing w:val="-3"/>
          <w:w w:val="105"/>
          <w:sz w:val="34"/>
        </w:rPr>
        <w:t> </w:t>
      </w:r>
      <w:r>
        <w:rPr>
          <w:color w:val="231F20"/>
          <w:w w:val="105"/>
          <w:sz w:val="34"/>
        </w:rPr>
        <w:t>quả</w:t>
      </w:r>
      <w:r>
        <w:rPr>
          <w:color w:val="231F20"/>
          <w:spacing w:val="-3"/>
          <w:w w:val="105"/>
          <w:sz w:val="34"/>
        </w:rPr>
        <w:t> </w:t>
      </w:r>
      <w:r>
        <w:rPr>
          <w:color w:val="231F20"/>
          <w:w w:val="105"/>
          <w:sz w:val="34"/>
        </w:rPr>
        <w:t>thật</w:t>
      </w:r>
      <w:r>
        <w:rPr>
          <w:color w:val="231F20"/>
          <w:spacing w:val="-3"/>
          <w:w w:val="105"/>
          <w:sz w:val="34"/>
        </w:rPr>
        <w:t> </w:t>
      </w:r>
      <w:r>
        <w:rPr>
          <w:color w:val="231F20"/>
          <w:w w:val="105"/>
          <w:sz w:val="34"/>
        </w:rPr>
        <w:t>cư</w:t>
      </w:r>
      <w:r>
        <w:rPr>
          <w:color w:val="231F20"/>
          <w:spacing w:val="-3"/>
          <w:w w:val="105"/>
          <w:sz w:val="34"/>
        </w:rPr>
        <w:t> </w:t>
      </w:r>
      <w:r>
        <w:rPr>
          <w:color w:val="231F20"/>
          <w:w w:val="105"/>
          <w:sz w:val="34"/>
        </w:rPr>
        <w:t>sĩ</w:t>
      </w:r>
      <w:r>
        <w:rPr>
          <w:color w:val="231F20"/>
          <w:spacing w:val="-3"/>
          <w:w w:val="105"/>
          <w:sz w:val="34"/>
        </w:rPr>
        <w:t> </w:t>
      </w:r>
      <w:r>
        <w:rPr>
          <w:color w:val="231F20"/>
          <w:w w:val="105"/>
          <w:sz w:val="34"/>
        </w:rPr>
        <w:t>Long</w:t>
      </w:r>
      <w:r>
        <w:rPr>
          <w:color w:val="231F20"/>
          <w:spacing w:val="-3"/>
          <w:w w:val="105"/>
          <w:sz w:val="34"/>
        </w:rPr>
        <w:t> </w:t>
      </w:r>
      <w:r>
        <w:rPr>
          <w:color w:val="231F20"/>
          <w:w w:val="105"/>
          <w:sz w:val="34"/>
        </w:rPr>
        <w:t>Thư</w:t>
      </w:r>
      <w:r>
        <w:rPr>
          <w:color w:val="231F20"/>
          <w:spacing w:val="-3"/>
          <w:w w:val="105"/>
          <w:sz w:val="34"/>
        </w:rPr>
        <w:t> </w:t>
      </w:r>
      <w:r>
        <w:rPr>
          <w:color w:val="231F20"/>
          <w:w w:val="105"/>
          <w:sz w:val="34"/>
        </w:rPr>
        <w:t>cả</w:t>
      </w:r>
      <w:r>
        <w:rPr>
          <w:color w:val="231F20"/>
          <w:spacing w:val="-3"/>
          <w:w w:val="105"/>
          <w:sz w:val="34"/>
        </w:rPr>
        <w:t> </w:t>
      </w:r>
      <w:r>
        <w:rPr>
          <w:color w:val="231F20"/>
          <w:w w:val="105"/>
          <w:sz w:val="34"/>
        </w:rPr>
        <w:t>đời</w:t>
      </w:r>
      <w:r>
        <w:rPr>
          <w:color w:val="231F20"/>
          <w:spacing w:val="-3"/>
          <w:w w:val="105"/>
          <w:sz w:val="34"/>
        </w:rPr>
        <w:t> </w:t>
      </w:r>
      <w:r>
        <w:rPr>
          <w:color w:val="231F20"/>
          <w:w w:val="105"/>
          <w:sz w:val="34"/>
        </w:rPr>
        <w:t>chưa thấy</w:t>
      </w:r>
      <w:r>
        <w:rPr>
          <w:color w:val="231F20"/>
          <w:spacing w:val="-8"/>
          <w:w w:val="105"/>
          <w:sz w:val="34"/>
        </w:rPr>
        <w:t> </w:t>
      </w:r>
      <w:r>
        <w:rPr>
          <w:color w:val="231F20"/>
          <w:w w:val="105"/>
          <w:sz w:val="34"/>
        </w:rPr>
        <w:t>bản</w:t>
      </w:r>
      <w:r>
        <w:rPr>
          <w:color w:val="231F20"/>
          <w:spacing w:val="-7"/>
          <w:w w:val="105"/>
          <w:sz w:val="34"/>
        </w:rPr>
        <w:t> </w:t>
      </w:r>
      <w:r>
        <w:rPr>
          <w:i/>
          <w:color w:val="231F20"/>
          <w:w w:val="105"/>
          <w:sz w:val="34"/>
        </w:rPr>
        <w:t>Như</w:t>
      </w:r>
      <w:r>
        <w:rPr>
          <w:i/>
          <w:color w:val="231F20"/>
          <w:spacing w:val="-8"/>
          <w:w w:val="105"/>
          <w:sz w:val="34"/>
        </w:rPr>
        <w:t> </w:t>
      </w:r>
      <w:r>
        <w:rPr>
          <w:i/>
          <w:color w:val="231F20"/>
          <w:w w:val="105"/>
          <w:sz w:val="34"/>
        </w:rPr>
        <w:t>Lai</w:t>
      </w:r>
      <w:r>
        <w:rPr>
          <w:i/>
          <w:color w:val="231F20"/>
          <w:spacing w:val="-8"/>
          <w:w w:val="105"/>
          <w:sz w:val="34"/>
        </w:rPr>
        <w:t> </w:t>
      </w:r>
      <w:r>
        <w:rPr>
          <w:i/>
          <w:color w:val="231F20"/>
          <w:w w:val="105"/>
          <w:sz w:val="34"/>
        </w:rPr>
        <w:t>Hội</w:t>
      </w:r>
      <w:r>
        <w:rPr>
          <w:i/>
          <w:color w:val="231F20"/>
          <w:spacing w:val="-8"/>
          <w:w w:val="105"/>
          <w:sz w:val="34"/>
        </w:rPr>
        <w:t> </w:t>
      </w:r>
      <w:r>
        <w:rPr>
          <w:color w:val="231F20"/>
          <w:w w:val="105"/>
          <w:sz w:val="34"/>
        </w:rPr>
        <w:t>trong</w:t>
      </w:r>
      <w:r>
        <w:rPr>
          <w:color w:val="231F20"/>
          <w:spacing w:val="-8"/>
          <w:w w:val="105"/>
          <w:sz w:val="34"/>
        </w:rPr>
        <w:t> </w:t>
      </w:r>
      <w:r>
        <w:rPr>
          <w:color w:val="231F20"/>
          <w:w w:val="105"/>
          <w:sz w:val="34"/>
        </w:rPr>
        <w:t>kinh</w:t>
      </w:r>
      <w:r>
        <w:rPr>
          <w:color w:val="231F20"/>
          <w:spacing w:val="-7"/>
          <w:w w:val="105"/>
          <w:sz w:val="34"/>
        </w:rPr>
        <w:t> </w:t>
      </w:r>
      <w:r>
        <w:rPr>
          <w:i/>
          <w:color w:val="231F20"/>
          <w:w w:val="105"/>
          <w:sz w:val="34"/>
        </w:rPr>
        <w:t>Đại</w:t>
      </w:r>
      <w:r>
        <w:rPr>
          <w:i/>
          <w:color w:val="231F20"/>
          <w:spacing w:val="-7"/>
          <w:w w:val="105"/>
          <w:sz w:val="34"/>
        </w:rPr>
        <w:t> </w:t>
      </w:r>
      <w:r>
        <w:rPr>
          <w:i/>
          <w:color w:val="231F20"/>
          <w:w w:val="105"/>
          <w:sz w:val="34"/>
        </w:rPr>
        <w:t>Bảo</w:t>
      </w:r>
      <w:r>
        <w:rPr>
          <w:i/>
          <w:color w:val="231F20"/>
          <w:spacing w:val="-8"/>
          <w:w w:val="105"/>
          <w:sz w:val="34"/>
        </w:rPr>
        <w:t> </w:t>
      </w:r>
      <w:r>
        <w:rPr>
          <w:i/>
          <w:color w:val="231F20"/>
          <w:w w:val="105"/>
          <w:sz w:val="34"/>
        </w:rPr>
        <w:t>Tích</w:t>
      </w:r>
      <w:r>
        <w:rPr>
          <w:color w:val="231F20"/>
          <w:w w:val="105"/>
          <w:sz w:val="34"/>
        </w:rPr>
        <w:t>.</w:t>
      </w:r>
    </w:p>
    <w:p>
      <w:pPr>
        <w:pStyle w:val="BodyText"/>
        <w:spacing w:line="285" w:lineRule="auto" w:before="147"/>
        <w:ind w:left="397" w:right="112" w:firstLine="453"/>
      </w:pPr>
      <w:r>
        <w:rPr>
          <w:color w:val="231F20"/>
          <w:w w:val="105"/>
        </w:rPr>
        <w:t>Từ</w:t>
      </w:r>
      <w:r>
        <w:rPr>
          <w:color w:val="231F20"/>
          <w:spacing w:val="-8"/>
          <w:w w:val="105"/>
        </w:rPr>
        <w:t> </w:t>
      </w:r>
      <w:r>
        <w:rPr>
          <w:color w:val="231F20"/>
          <w:w w:val="105"/>
        </w:rPr>
        <w:t>chỗ</w:t>
      </w:r>
      <w:r>
        <w:rPr>
          <w:color w:val="231F20"/>
          <w:spacing w:val="-8"/>
          <w:w w:val="105"/>
        </w:rPr>
        <w:t> </w:t>
      </w:r>
      <w:r>
        <w:rPr>
          <w:color w:val="231F20"/>
          <w:w w:val="105"/>
        </w:rPr>
        <w:t>này,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mới</w:t>
      </w:r>
      <w:r>
        <w:rPr>
          <w:color w:val="231F20"/>
          <w:spacing w:val="-8"/>
          <w:w w:val="105"/>
        </w:rPr>
        <w:t> </w:t>
      </w:r>
      <w:r>
        <w:rPr>
          <w:color w:val="231F20"/>
          <w:w w:val="105"/>
        </w:rPr>
        <w:t>hiểu</w:t>
      </w:r>
      <w:r>
        <w:rPr>
          <w:color w:val="231F20"/>
          <w:spacing w:val="-8"/>
          <w:w w:val="105"/>
        </w:rPr>
        <w:t> </w:t>
      </w:r>
      <w:r>
        <w:rPr>
          <w:color w:val="231F20"/>
          <w:w w:val="105"/>
        </w:rPr>
        <w:t>vào</w:t>
      </w:r>
      <w:r>
        <w:rPr>
          <w:color w:val="231F20"/>
          <w:spacing w:val="-8"/>
          <w:w w:val="105"/>
        </w:rPr>
        <w:t> </w:t>
      </w:r>
      <w:r>
        <w:rPr>
          <w:color w:val="231F20"/>
          <w:w w:val="105"/>
        </w:rPr>
        <w:t>thời</w:t>
      </w:r>
      <w:r>
        <w:rPr>
          <w:color w:val="231F20"/>
          <w:spacing w:val="-9"/>
          <w:w w:val="105"/>
        </w:rPr>
        <w:t> </w:t>
      </w:r>
      <w:r>
        <w:rPr>
          <w:color w:val="231F20"/>
          <w:w w:val="105"/>
        </w:rPr>
        <w:t>cổ,</w:t>
      </w:r>
      <w:r>
        <w:rPr>
          <w:color w:val="231F20"/>
          <w:spacing w:val="-8"/>
          <w:w w:val="105"/>
        </w:rPr>
        <w:t> </w:t>
      </w:r>
      <w:r>
        <w:rPr>
          <w:color w:val="231F20"/>
          <w:w w:val="105"/>
        </w:rPr>
        <w:t>có</w:t>
      </w:r>
      <w:r>
        <w:rPr>
          <w:color w:val="231F20"/>
          <w:spacing w:val="-8"/>
          <w:w w:val="105"/>
        </w:rPr>
        <w:t> </w:t>
      </w:r>
      <w:r>
        <w:rPr>
          <w:color w:val="231F20"/>
          <w:w w:val="105"/>
        </w:rPr>
        <w:t>được</w:t>
      </w:r>
      <w:r>
        <w:rPr>
          <w:color w:val="231F20"/>
          <w:spacing w:val="-9"/>
          <w:w w:val="105"/>
        </w:rPr>
        <w:t> </w:t>
      </w:r>
      <w:r>
        <w:rPr>
          <w:color w:val="231F20"/>
          <w:w w:val="105"/>
        </w:rPr>
        <w:t>kinh sách</w:t>
      </w:r>
      <w:r>
        <w:rPr>
          <w:color w:val="231F20"/>
          <w:spacing w:val="-23"/>
          <w:w w:val="105"/>
        </w:rPr>
        <w:t> </w:t>
      </w:r>
      <w:r>
        <w:rPr>
          <w:color w:val="231F20"/>
          <w:w w:val="105"/>
        </w:rPr>
        <w:t>đâu</w:t>
      </w:r>
      <w:r>
        <w:rPr>
          <w:color w:val="231F20"/>
          <w:spacing w:val="-22"/>
          <w:w w:val="105"/>
        </w:rPr>
        <w:t> </w:t>
      </w:r>
      <w:r>
        <w:rPr>
          <w:color w:val="231F20"/>
          <w:w w:val="105"/>
        </w:rPr>
        <w:t>phải</w:t>
      </w:r>
      <w:r>
        <w:rPr>
          <w:color w:val="231F20"/>
          <w:spacing w:val="-22"/>
          <w:w w:val="105"/>
        </w:rPr>
        <w:t> </w:t>
      </w:r>
      <w:r>
        <w:rPr>
          <w:color w:val="231F20"/>
          <w:w w:val="105"/>
        </w:rPr>
        <w:t>dễ!</w:t>
      </w:r>
      <w:r>
        <w:rPr>
          <w:color w:val="231F20"/>
          <w:spacing w:val="-23"/>
          <w:w w:val="105"/>
        </w:rPr>
        <w:t> </w:t>
      </w:r>
      <w:r>
        <w:rPr>
          <w:color w:val="231F20"/>
          <w:w w:val="105"/>
        </w:rPr>
        <w:t>Thuở</w:t>
      </w:r>
      <w:r>
        <w:rPr>
          <w:color w:val="231F20"/>
          <w:spacing w:val="-22"/>
          <w:w w:val="105"/>
        </w:rPr>
        <w:t> </w:t>
      </w:r>
      <w:r>
        <w:rPr>
          <w:color w:val="231F20"/>
          <w:w w:val="105"/>
        </w:rPr>
        <w:t>ấy,</w:t>
      </w:r>
      <w:r>
        <w:rPr>
          <w:color w:val="231F20"/>
          <w:spacing w:val="-22"/>
          <w:w w:val="105"/>
        </w:rPr>
        <w:t> </w:t>
      </w:r>
      <w:r>
        <w:rPr>
          <w:color w:val="231F20"/>
          <w:w w:val="105"/>
        </w:rPr>
        <w:t>kinh</w:t>
      </w:r>
      <w:r>
        <w:rPr>
          <w:color w:val="231F20"/>
          <w:spacing w:val="-23"/>
          <w:w w:val="105"/>
        </w:rPr>
        <w:t> </w:t>
      </w:r>
      <w:r>
        <w:rPr>
          <w:color w:val="231F20"/>
          <w:w w:val="105"/>
        </w:rPr>
        <w:t>sách</w:t>
      </w:r>
      <w:r>
        <w:rPr>
          <w:color w:val="231F20"/>
          <w:spacing w:val="-22"/>
          <w:w w:val="105"/>
        </w:rPr>
        <w:t> </w:t>
      </w:r>
      <w:r>
        <w:rPr>
          <w:color w:val="231F20"/>
          <w:w w:val="105"/>
        </w:rPr>
        <w:t>đều</w:t>
      </w:r>
      <w:r>
        <w:rPr>
          <w:color w:val="231F20"/>
          <w:spacing w:val="-22"/>
          <w:w w:val="105"/>
        </w:rPr>
        <w:t> </w:t>
      </w:r>
      <w:r>
        <w:rPr>
          <w:color w:val="231F20"/>
          <w:w w:val="105"/>
        </w:rPr>
        <w:t>vẫn</w:t>
      </w:r>
      <w:r>
        <w:rPr>
          <w:color w:val="231F20"/>
          <w:spacing w:val="-23"/>
          <w:w w:val="105"/>
        </w:rPr>
        <w:t> </w:t>
      </w:r>
      <w:r>
        <w:rPr>
          <w:color w:val="231F20"/>
          <w:w w:val="105"/>
        </w:rPr>
        <w:t>phải</w:t>
      </w:r>
      <w:r>
        <w:rPr>
          <w:color w:val="231F20"/>
          <w:spacing w:val="-22"/>
          <w:w w:val="105"/>
        </w:rPr>
        <w:t> </w:t>
      </w:r>
      <w:r>
        <w:rPr>
          <w:color w:val="231F20"/>
          <w:w w:val="105"/>
        </w:rPr>
        <w:t>chép</w:t>
      </w:r>
      <w:r>
        <w:rPr>
          <w:color w:val="231F20"/>
          <w:spacing w:val="-22"/>
          <w:w w:val="105"/>
        </w:rPr>
        <w:t> </w:t>
      </w:r>
      <w:r>
        <w:rPr>
          <w:color w:val="231F20"/>
          <w:w w:val="105"/>
        </w:rPr>
        <w:t>bằng </w:t>
      </w:r>
      <w:r>
        <w:rPr>
          <w:color w:val="231F20"/>
        </w:rPr>
        <w:t>tay.</w:t>
      </w:r>
      <w:r>
        <w:rPr>
          <w:color w:val="231F20"/>
          <w:spacing w:val="-3"/>
        </w:rPr>
        <w:t> </w:t>
      </w:r>
      <w:r>
        <w:rPr>
          <w:color w:val="231F20"/>
        </w:rPr>
        <w:t>Vì</w:t>
      </w:r>
      <w:r>
        <w:rPr>
          <w:color w:val="231F20"/>
          <w:spacing w:val="-3"/>
        </w:rPr>
        <w:t> </w:t>
      </w:r>
      <w:r>
        <w:rPr>
          <w:color w:val="231F20"/>
        </w:rPr>
        <w:t>thế,</w:t>
      </w:r>
      <w:r>
        <w:rPr>
          <w:color w:val="231F20"/>
          <w:spacing w:val="-3"/>
        </w:rPr>
        <w:t> </w:t>
      </w:r>
      <w:r>
        <w:rPr>
          <w:color w:val="231F20"/>
        </w:rPr>
        <w:t>trong</w:t>
      </w:r>
      <w:r>
        <w:rPr>
          <w:color w:val="231F20"/>
          <w:spacing w:val="-3"/>
        </w:rPr>
        <w:t> </w:t>
      </w:r>
      <w:r>
        <w:rPr>
          <w:color w:val="231F20"/>
        </w:rPr>
        <w:t>kinh</w:t>
      </w:r>
      <w:r>
        <w:rPr>
          <w:color w:val="231F20"/>
          <w:spacing w:val="-3"/>
        </w:rPr>
        <w:t> </w:t>
      </w:r>
      <w:r>
        <w:rPr>
          <w:color w:val="231F20"/>
        </w:rPr>
        <w:t>sách</w:t>
      </w:r>
      <w:r>
        <w:rPr>
          <w:color w:val="231F20"/>
          <w:spacing w:val="-3"/>
        </w:rPr>
        <w:t> </w:t>
      </w:r>
      <w:r>
        <w:rPr>
          <w:color w:val="231F20"/>
        </w:rPr>
        <w:t>cổ</w:t>
      </w:r>
      <w:r>
        <w:rPr>
          <w:color w:val="231F20"/>
          <w:spacing w:val="-3"/>
        </w:rPr>
        <w:t> </w:t>
      </w:r>
      <w:r>
        <w:rPr>
          <w:color w:val="231F20"/>
        </w:rPr>
        <w:t>truyền</w:t>
      </w:r>
      <w:r>
        <w:rPr>
          <w:color w:val="231F20"/>
          <w:spacing w:val="-3"/>
        </w:rPr>
        <w:t> </w:t>
      </w:r>
      <w:r>
        <w:rPr>
          <w:color w:val="231F20"/>
        </w:rPr>
        <w:t>có</w:t>
      </w:r>
      <w:r>
        <w:rPr>
          <w:color w:val="231F20"/>
          <w:spacing w:val="-3"/>
        </w:rPr>
        <w:t> </w:t>
      </w:r>
      <w:r>
        <w:rPr>
          <w:color w:val="231F20"/>
        </w:rPr>
        <w:t>chữ</w:t>
      </w:r>
      <w:r>
        <w:rPr>
          <w:color w:val="231F20"/>
          <w:spacing w:val="-3"/>
        </w:rPr>
        <w:t> </w:t>
      </w:r>
      <w:r>
        <w:rPr>
          <w:color w:val="231F20"/>
        </w:rPr>
        <w:t>sai</w:t>
      </w:r>
      <w:r>
        <w:rPr>
          <w:color w:val="231F20"/>
          <w:spacing w:val="-3"/>
        </w:rPr>
        <w:t> </w:t>
      </w:r>
      <w:r>
        <w:rPr>
          <w:color w:val="231F20"/>
        </w:rPr>
        <w:t>là</w:t>
      </w:r>
      <w:r>
        <w:rPr>
          <w:color w:val="231F20"/>
          <w:spacing w:val="-3"/>
        </w:rPr>
        <w:t> </w:t>
      </w:r>
      <w:r>
        <w:rPr>
          <w:color w:val="231F20"/>
        </w:rPr>
        <w:t>chuyện</w:t>
      </w:r>
      <w:r>
        <w:rPr>
          <w:color w:val="231F20"/>
          <w:spacing w:val="-3"/>
        </w:rPr>
        <w:t> </w:t>
      </w:r>
      <w:r>
        <w:rPr>
          <w:color w:val="231F20"/>
        </w:rPr>
        <w:t>khó </w:t>
      </w:r>
      <w:r>
        <w:rPr>
          <w:color w:val="231F20"/>
          <w:w w:val="105"/>
        </w:rPr>
        <w:t>tránh. Một bộ kinh phân lượng to như vậy, khó tránh khỏi chép</w:t>
      </w:r>
      <w:r>
        <w:rPr>
          <w:color w:val="231F20"/>
          <w:spacing w:val="-15"/>
          <w:w w:val="105"/>
        </w:rPr>
        <w:t> </w:t>
      </w:r>
      <w:r>
        <w:rPr>
          <w:color w:val="231F20"/>
          <w:w w:val="105"/>
        </w:rPr>
        <w:t>thiếu,</w:t>
      </w:r>
      <w:r>
        <w:rPr>
          <w:color w:val="231F20"/>
          <w:spacing w:val="-14"/>
          <w:w w:val="105"/>
        </w:rPr>
        <w:t> </w:t>
      </w:r>
      <w:r>
        <w:rPr>
          <w:color w:val="231F20"/>
          <w:w w:val="105"/>
        </w:rPr>
        <w:t>hoặc</w:t>
      </w:r>
      <w:r>
        <w:rPr>
          <w:color w:val="231F20"/>
          <w:spacing w:val="-15"/>
          <w:w w:val="105"/>
        </w:rPr>
        <w:t> </w:t>
      </w:r>
      <w:r>
        <w:rPr>
          <w:color w:val="231F20"/>
          <w:w w:val="105"/>
        </w:rPr>
        <w:t>chép</w:t>
      </w:r>
      <w:r>
        <w:rPr>
          <w:color w:val="231F20"/>
          <w:spacing w:val="-14"/>
          <w:w w:val="105"/>
        </w:rPr>
        <w:t> </w:t>
      </w:r>
      <w:r>
        <w:rPr>
          <w:color w:val="231F20"/>
          <w:w w:val="105"/>
        </w:rPr>
        <w:t>sai</w:t>
      </w:r>
      <w:r>
        <w:rPr>
          <w:color w:val="231F20"/>
          <w:spacing w:val="-15"/>
          <w:w w:val="105"/>
        </w:rPr>
        <w:t> </w:t>
      </w:r>
      <w:r>
        <w:rPr>
          <w:color w:val="231F20"/>
          <w:w w:val="105"/>
        </w:rPr>
        <w:t>một</w:t>
      </w:r>
      <w:r>
        <w:rPr>
          <w:color w:val="231F20"/>
          <w:spacing w:val="-14"/>
          <w:w w:val="105"/>
        </w:rPr>
        <w:t> </w:t>
      </w:r>
      <w:r>
        <w:rPr>
          <w:color w:val="231F20"/>
          <w:w w:val="105"/>
        </w:rPr>
        <w:t>chữ,</w:t>
      </w:r>
      <w:r>
        <w:rPr>
          <w:color w:val="231F20"/>
          <w:spacing w:val="-15"/>
          <w:w w:val="105"/>
        </w:rPr>
        <w:t> </w:t>
      </w:r>
      <w:r>
        <w:rPr>
          <w:color w:val="231F20"/>
          <w:w w:val="105"/>
        </w:rPr>
        <w:t>hết</w:t>
      </w:r>
      <w:r>
        <w:rPr>
          <w:color w:val="231F20"/>
          <w:spacing w:val="-14"/>
          <w:w w:val="105"/>
        </w:rPr>
        <w:t> </w:t>
      </w:r>
      <w:r>
        <w:rPr>
          <w:color w:val="231F20"/>
          <w:w w:val="105"/>
        </w:rPr>
        <w:t>sức</w:t>
      </w:r>
      <w:r>
        <w:rPr>
          <w:color w:val="231F20"/>
          <w:spacing w:val="-15"/>
          <w:w w:val="105"/>
        </w:rPr>
        <w:t> </w:t>
      </w:r>
      <w:r>
        <w:rPr>
          <w:color w:val="231F20"/>
          <w:w w:val="105"/>
        </w:rPr>
        <w:t>khó</w:t>
      </w:r>
      <w:r>
        <w:rPr>
          <w:color w:val="231F20"/>
          <w:spacing w:val="-14"/>
          <w:w w:val="105"/>
        </w:rPr>
        <w:t> </w:t>
      </w:r>
      <w:r>
        <w:rPr>
          <w:color w:val="231F20"/>
          <w:w w:val="105"/>
        </w:rPr>
        <w:t>tránh</w:t>
      </w:r>
      <w:r>
        <w:rPr>
          <w:color w:val="231F20"/>
          <w:spacing w:val="-15"/>
          <w:w w:val="105"/>
        </w:rPr>
        <w:t> </w:t>
      </w:r>
      <w:r>
        <w:rPr>
          <w:color w:val="231F20"/>
          <w:spacing w:val="-2"/>
          <w:w w:val="105"/>
        </w:rPr>
        <w:t>chuyện</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90" w:lineRule="auto" w:before="106"/>
        <w:ind w:left="113" w:right="392"/>
      </w:pPr>
      <w:r>
        <w:rPr>
          <w:color w:val="231F20"/>
          <w:spacing w:val="-2"/>
          <w:w w:val="105"/>
        </w:rPr>
        <w:t>này!</w:t>
      </w:r>
      <w:r>
        <w:rPr>
          <w:color w:val="231F20"/>
          <w:spacing w:val="-19"/>
          <w:w w:val="105"/>
        </w:rPr>
        <w:t> </w:t>
      </w:r>
      <w:r>
        <w:rPr>
          <w:color w:val="231F20"/>
          <w:spacing w:val="-2"/>
          <w:w w:val="105"/>
        </w:rPr>
        <w:t>Bản</w:t>
      </w:r>
      <w:r>
        <w:rPr>
          <w:color w:val="231F20"/>
          <w:spacing w:val="-19"/>
          <w:w w:val="105"/>
        </w:rPr>
        <w:t> </w:t>
      </w:r>
      <w:r>
        <w:rPr>
          <w:color w:val="231F20"/>
          <w:spacing w:val="-2"/>
          <w:w w:val="105"/>
        </w:rPr>
        <w:t>này</w:t>
      </w:r>
      <w:r>
        <w:rPr>
          <w:color w:val="231F20"/>
          <w:spacing w:val="-19"/>
          <w:w w:val="105"/>
        </w:rPr>
        <w:t> </w:t>
      </w:r>
      <w:r>
        <w:rPr>
          <w:color w:val="231F20"/>
          <w:spacing w:val="-2"/>
          <w:w w:val="105"/>
        </w:rPr>
        <w:t>tức</w:t>
      </w:r>
      <w:r>
        <w:rPr>
          <w:color w:val="231F20"/>
          <w:spacing w:val="-19"/>
          <w:w w:val="105"/>
        </w:rPr>
        <w:t> </w:t>
      </w:r>
      <w:r>
        <w:rPr>
          <w:color w:val="231F20"/>
          <w:spacing w:val="-2"/>
          <w:w w:val="105"/>
        </w:rPr>
        <w:t>bản</w:t>
      </w:r>
      <w:r>
        <w:rPr>
          <w:color w:val="231F20"/>
          <w:spacing w:val="-18"/>
          <w:w w:val="105"/>
        </w:rPr>
        <w:t> </w:t>
      </w:r>
      <w:r>
        <w:rPr>
          <w:color w:val="231F20"/>
          <w:spacing w:val="-2"/>
          <w:w w:val="105"/>
        </w:rPr>
        <w:t>Đường</w:t>
      </w:r>
      <w:r>
        <w:rPr>
          <w:color w:val="231F20"/>
          <w:spacing w:val="-19"/>
          <w:w w:val="105"/>
        </w:rPr>
        <w:t> </w:t>
      </w:r>
      <w:r>
        <w:rPr>
          <w:color w:val="231F20"/>
          <w:spacing w:val="-2"/>
          <w:w w:val="105"/>
        </w:rPr>
        <w:t>dịch,</w:t>
      </w:r>
      <w:r>
        <w:rPr>
          <w:color w:val="231F20"/>
          <w:spacing w:val="-19"/>
          <w:w w:val="105"/>
        </w:rPr>
        <w:t> </w:t>
      </w:r>
      <w:r>
        <w:rPr>
          <w:color w:val="231F20"/>
          <w:spacing w:val="-2"/>
          <w:w w:val="105"/>
        </w:rPr>
        <w:t>như</w:t>
      </w:r>
      <w:r>
        <w:rPr>
          <w:color w:val="231F20"/>
          <w:spacing w:val="-19"/>
          <w:w w:val="105"/>
        </w:rPr>
        <w:t> </w:t>
      </w:r>
      <w:r>
        <w:rPr>
          <w:color w:val="231F20"/>
          <w:spacing w:val="-2"/>
          <w:w w:val="105"/>
        </w:rPr>
        <w:t>lão</w:t>
      </w:r>
      <w:r>
        <w:rPr>
          <w:color w:val="231F20"/>
          <w:spacing w:val="-19"/>
          <w:w w:val="105"/>
        </w:rPr>
        <w:t> </w:t>
      </w:r>
      <w:r>
        <w:rPr>
          <w:color w:val="231F20"/>
          <w:spacing w:val="-2"/>
          <w:w w:val="105"/>
        </w:rPr>
        <w:t>cư</w:t>
      </w:r>
      <w:r>
        <w:rPr>
          <w:color w:val="231F20"/>
          <w:spacing w:val="-19"/>
          <w:w w:val="105"/>
        </w:rPr>
        <w:t> </w:t>
      </w:r>
      <w:r>
        <w:rPr>
          <w:color w:val="231F20"/>
          <w:spacing w:val="-2"/>
          <w:w w:val="105"/>
        </w:rPr>
        <w:t>sĩ</w:t>
      </w:r>
      <w:r>
        <w:rPr>
          <w:color w:val="231F20"/>
          <w:spacing w:val="-19"/>
          <w:w w:val="105"/>
        </w:rPr>
        <w:t> </w:t>
      </w:r>
      <w:r>
        <w:rPr>
          <w:color w:val="231F20"/>
          <w:spacing w:val="-2"/>
          <w:w w:val="105"/>
        </w:rPr>
        <w:t>Hoàng</w:t>
      </w:r>
      <w:r>
        <w:rPr>
          <w:color w:val="231F20"/>
          <w:spacing w:val="-18"/>
          <w:w w:val="105"/>
        </w:rPr>
        <w:t> </w:t>
      </w:r>
      <w:r>
        <w:rPr>
          <w:color w:val="231F20"/>
          <w:spacing w:val="-2"/>
          <w:w w:val="105"/>
        </w:rPr>
        <w:t>Niệm </w:t>
      </w:r>
      <w:r>
        <w:rPr>
          <w:color w:val="231F20"/>
          <w:w w:val="105"/>
        </w:rPr>
        <w:t>Tổ</w:t>
      </w:r>
      <w:r>
        <w:rPr>
          <w:color w:val="231F20"/>
          <w:spacing w:val="-4"/>
          <w:w w:val="105"/>
        </w:rPr>
        <w:t> </w:t>
      </w:r>
      <w:r>
        <w:rPr>
          <w:color w:val="231F20"/>
          <w:w w:val="105"/>
        </w:rPr>
        <w:t>đã</w:t>
      </w:r>
      <w:r>
        <w:rPr>
          <w:color w:val="231F20"/>
          <w:spacing w:val="-5"/>
          <w:w w:val="105"/>
        </w:rPr>
        <w:t> </w:t>
      </w:r>
      <w:r>
        <w:rPr>
          <w:color w:val="231F20"/>
          <w:w w:val="105"/>
        </w:rPr>
        <w:t>nói:</w:t>
      </w:r>
      <w:r>
        <w:rPr>
          <w:color w:val="231F20"/>
          <w:spacing w:val="-5"/>
          <w:w w:val="105"/>
        </w:rPr>
        <w:t> </w:t>
      </w:r>
      <w:r>
        <w:rPr>
          <w:color w:val="231F20"/>
          <w:w w:val="105"/>
        </w:rPr>
        <w:t>Có</w:t>
      </w:r>
      <w:r>
        <w:rPr>
          <w:color w:val="231F20"/>
          <w:spacing w:val="-4"/>
          <w:w w:val="105"/>
        </w:rPr>
        <w:t> </w:t>
      </w:r>
      <w:r>
        <w:rPr>
          <w:color w:val="231F20"/>
          <w:w w:val="105"/>
        </w:rPr>
        <w:t>nhiều</w:t>
      </w:r>
      <w:r>
        <w:rPr>
          <w:color w:val="231F20"/>
          <w:spacing w:val="-4"/>
          <w:w w:val="105"/>
        </w:rPr>
        <w:t> </w:t>
      </w:r>
      <w:r>
        <w:rPr>
          <w:color w:val="231F20"/>
          <w:w w:val="105"/>
        </w:rPr>
        <w:t>đoạn</w:t>
      </w:r>
      <w:r>
        <w:rPr>
          <w:color w:val="231F20"/>
          <w:spacing w:val="-5"/>
          <w:w w:val="105"/>
        </w:rPr>
        <w:t> </w:t>
      </w:r>
      <w:r>
        <w:rPr>
          <w:color w:val="231F20"/>
          <w:w w:val="105"/>
        </w:rPr>
        <w:t>văn</w:t>
      </w:r>
      <w:r>
        <w:rPr>
          <w:color w:val="231F20"/>
          <w:spacing w:val="-4"/>
          <w:w w:val="105"/>
        </w:rPr>
        <w:t> </w:t>
      </w:r>
      <w:r>
        <w:rPr>
          <w:color w:val="231F20"/>
          <w:w w:val="105"/>
        </w:rPr>
        <w:t>tự</w:t>
      </w:r>
      <w:r>
        <w:rPr>
          <w:color w:val="231F20"/>
          <w:spacing w:val="-4"/>
          <w:w w:val="105"/>
        </w:rPr>
        <w:t> </w:t>
      </w:r>
      <w:r>
        <w:rPr>
          <w:color w:val="231F20"/>
          <w:w w:val="105"/>
        </w:rPr>
        <w:t>“</w:t>
      </w:r>
      <w:r>
        <w:rPr>
          <w:i/>
          <w:color w:val="231F20"/>
          <w:w w:val="105"/>
        </w:rPr>
        <w:t>áo</w:t>
      </w:r>
      <w:r>
        <w:rPr>
          <w:i/>
          <w:color w:val="231F20"/>
          <w:spacing w:val="-4"/>
          <w:w w:val="105"/>
        </w:rPr>
        <w:t> </w:t>
      </w:r>
      <w:r>
        <w:rPr>
          <w:i/>
          <w:color w:val="231F20"/>
          <w:w w:val="105"/>
        </w:rPr>
        <w:t>diệu</w:t>
      </w:r>
      <w:r>
        <w:rPr>
          <w:i/>
          <w:color w:val="231F20"/>
          <w:spacing w:val="-4"/>
          <w:w w:val="105"/>
        </w:rPr>
        <w:t> </w:t>
      </w:r>
      <w:r>
        <w:rPr>
          <w:i/>
          <w:color w:val="231F20"/>
          <w:w w:val="105"/>
        </w:rPr>
        <w:t>tinh</w:t>
      </w:r>
      <w:r>
        <w:rPr>
          <w:i/>
          <w:color w:val="231F20"/>
          <w:spacing w:val="-4"/>
          <w:w w:val="105"/>
        </w:rPr>
        <w:t> </w:t>
      </w:r>
      <w:r>
        <w:rPr>
          <w:i/>
          <w:color w:val="231F20"/>
          <w:w w:val="105"/>
        </w:rPr>
        <w:t>yếu</w:t>
      </w:r>
      <w:r>
        <w:rPr>
          <w:color w:val="231F20"/>
          <w:w w:val="105"/>
        </w:rPr>
        <w:t>”</w:t>
      </w:r>
      <w:r>
        <w:rPr>
          <w:color w:val="231F20"/>
          <w:spacing w:val="-5"/>
          <w:w w:val="105"/>
        </w:rPr>
        <w:t> </w:t>
      </w:r>
      <w:r>
        <w:rPr>
          <w:color w:val="231F20"/>
          <w:w w:val="105"/>
        </w:rPr>
        <w:t>(sâu</w:t>
      </w:r>
      <w:r>
        <w:rPr>
          <w:color w:val="231F20"/>
          <w:spacing w:val="-4"/>
          <w:w w:val="105"/>
        </w:rPr>
        <w:t> </w:t>
      </w:r>
      <w:r>
        <w:rPr>
          <w:color w:val="231F20"/>
          <w:w w:val="105"/>
        </w:rPr>
        <w:t>xa, huyền</w:t>
      </w:r>
      <w:r>
        <w:rPr>
          <w:color w:val="231F20"/>
          <w:spacing w:val="-8"/>
          <w:w w:val="105"/>
        </w:rPr>
        <w:t> </w:t>
      </w:r>
      <w:r>
        <w:rPr>
          <w:color w:val="231F20"/>
          <w:w w:val="105"/>
        </w:rPr>
        <w:t>nhiệm,</w:t>
      </w:r>
      <w:r>
        <w:rPr>
          <w:color w:val="231F20"/>
          <w:spacing w:val="-8"/>
          <w:w w:val="105"/>
        </w:rPr>
        <w:t> </w:t>
      </w:r>
      <w:r>
        <w:rPr>
          <w:color w:val="231F20"/>
          <w:w w:val="105"/>
        </w:rPr>
        <w:t>tinh</w:t>
      </w:r>
      <w:r>
        <w:rPr>
          <w:color w:val="231F20"/>
          <w:spacing w:val="-8"/>
          <w:w w:val="105"/>
        </w:rPr>
        <w:t> </w:t>
      </w:r>
      <w:r>
        <w:rPr>
          <w:color w:val="231F20"/>
          <w:w w:val="105"/>
        </w:rPr>
        <w:t>tế,</w:t>
      </w:r>
      <w:r>
        <w:rPr>
          <w:color w:val="231F20"/>
          <w:spacing w:val="-8"/>
          <w:w w:val="105"/>
        </w:rPr>
        <w:t> </w:t>
      </w:r>
      <w:r>
        <w:rPr>
          <w:color w:val="231F20"/>
          <w:w w:val="105"/>
        </w:rPr>
        <w:t>quan</w:t>
      </w:r>
      <w:r>
        <w:rPr>
          <w:color w:val="231F20"/>
          <w:spacing w:val="-8"/>
          <w:w w:val="105"/>
        </w:rPr>
        <w:t> </w:t>
      </w:r>
      <w:r>
        <w:rPr>
          <w:color w:val="231F20"/>
          <w:w w:val="105"/>
        </w:rPr>
        <w:t>trọng)</w:t>
      </w:r>
      <w:r>
        <w:rPr>
          <w:color w:val="231F20"/>
          <w:spacing w:val="-8"/>
          <w:w w:val="105"/>
        </w:rPr>
        <w:t> </w:t>
      </w:r>
      <w:r>
        <w:rPr>
          <w:color w:val="231F20"/>
          <w:w w:val="105"/>
        </w:rPr>
        <w:t>chẳng</w:t>
      </w:r>
      <w:r>
        <w:rPr>
          <w:color w:val="231F20"/>
          <w:spacing w:val="-8"/>
          <w:w w:val="105"/>
        </w:rPr>
        <w:t> </w:t>
      </w:r>
      <w:r>
        <w:rPr>
          <w:color w:val="231F20"/>
          <w:w w:val="105"/>
        </w:rPr>
        <w:t>thấy</w:t>
      </w:r>
      <w:r>
        <w:rPr>
          <w:color w:val="231F20"/>
          <w:spacing w:val="-8"/>
          <w:w w:val="105"/>
        </w:rPr>
        <w:t> </w:t>
      </w:r>
      <w:r>
        <w:rPr>
          <w:color w:val="231F20"/>
          <w:w w:val="105"/>
        </w:rPr>
        <w:t>có</w:t>
      </w:r>
      <w:r>
        <w:rPr>
          <w:color w:val="231F20"/>
          <w:spacing w:val="-8"/>
          <w:w w:val="105"/>
        </w:rPr>
        <w:t> </w:t>
      </w:r>
      <w:r>
        <w:rPr>
          <w:color w:val="231F20"/>
          <w:w w:val="105"/>
        </w:rPr>
        <w:t>trong</w:t>
      </w:r>
      <w:r>
        <w:rPr>
          <w:color w:val="231F20"/>
          <w:spacing w:val="-8"/>
          <w:w w:val="105"/>
        </w:rPr>
        <w:t> </w:t>
      </w:r>
      <w:r>
        <w:rPr>
          <w:color w:val="231F20"/>
          <w:w w:val="105"/>
        </w:rPr>
        <w:t>4</w:t>
      </w:r>
      <w:r>
        <w:rPr>
          <w:color w:val="231F20"/>
          <w:spacing w:val="-8"/>
          <w:w w:val="105"/>
        </w:rPr>
        <w:t> </w:t>
      </w:r>
      <w:r>
        <w:rPr>
          <w:color w:val="231F20"/>
          <w:w w:val="105"/>
        </w:rPr>
        <w:t>bản dịch kia, đương nhiên đây là điều sai sót. Đây là chỗ chẳng viên mãn thứ nhất, tức là ông Vương chưa đọc trọn 5 bản dịch gốc. Đó là điều thứ nhất.</w:t>
      </w:r>
    </w:p>
    <w:p>
      <w:pPr>
        <w:pStyle w:val="BodyText"/>
        <w:spacing w:line="290" w:lineRule="auto" w:before="131"/>
        <w:ind w:left="113" w:right="394" w:firstLine="453"/>
      </w:pPr>
      <w:r>
        <w:rPr>
          <w:color w:val="231F20"/>
          <w:w w:val="105"/>
        </w:rPr>
        <w:t>Thứ hai, “</w:t>
      </w:r>
      <w:r>
        <w:rPr>
          <w:i/>
          <w:color w:val="231F20"/>
          <w:w w:val="105"/>
        </w:rPr>
        <w:t>khử thủ vị tận</w:t>
      </w:r>
      <w:r>
        <w:rPr>
          <w:color w:val="231F20"/>
          <w:w w:val="105"/>
        </w:rPr>
        <w:t>” (lấy, bỏ chưa trọn hết). Đây là lời Liên Trì Đại sư phê bình, chê lão nhân gia (ông Vương Nhật</w:t>
      </w:r>
      <w:r>
        <w:rPr>
          <w:color w:val="231F20"/>
          <w:spacing w:val="-12"/>
          <w:w w:val="105"/>
        </w:rPr>
        <w:t> </w:t>
      </w:r>
      <w:r>
        <w:rPr>
          <w:color w:val="231F20"/>
          <w:w w:val="105"/>
        </w:rPr>
        <w:t>Hưu)</w:t>
      </w:r>
      <w:r>
        <w:rPr>
          <w:color w:val="231F20"/>
          <w:spacing w:val="-12"/>
          <w:w w:val="105"/>
        </w:rPr>
        <w:t> </w:t>
      </w:r>
      <w:r>
        <w:rPr>
          <w:color w:val="231F20"/>
          <w:w w:val="105"/>
        </w:rPr>
        <w:t>chọn</w:t>
      </w:r>
      <w:r>
        <w:rPr>
          <w:color w:val="231F20"/>
          <w:spacing w:val="-13"/>
          <w:w w:val="105"/>
        </w:rPr>
        <w:t> </w:t>
      </w:r>
      <w:r>
        <w:rPr>
          <w:color w:val="231F20"/>
          <w:w w:val="105"/>
        </w:rPr>
        <w:t>và</w:t>
      </w:r>
      <w:r>
        <w:rPr>
          <w:color w:val="231F20"/>
          <w:spacing w:val="-13"/>
          <w:w w:val="105"/>
        </w:rPr>
        <w:t> </w:t>
      </w:r>
      <w:r>
        <w:rPr>
          <w:color w:val="231F20"/>
          <w:w w:val="105"/>
        </w:rPr>
        <w:t>bỏ</w:t>
      </w:r>
      <w:r>
        <w:rPr>
          <w:color w:val="231F20"/>
          <w:spacing w:val="-13"/>
          <w:w w:val="105"/>
        </w:rPr>
        <w:t> </w:t>
      </w:r>
      <w:r>
        <w:rPr>
          <w:color w:val="231F20"/>
          <w:w w:val="105"/>
        </w:rPr>
        <w:t>chưa</w:t>
      </w:r>
      <w:r>
        <w:rPr>
          <w:color w:val="231F20"/>
          <w:spacing w:val="-12"/>
          <w:w w:val="105"/>
        </w:rPr>
        <w:t> </w:t>
      </w:r>
      <w:r>
        <w:rPr>
          <w:color w:val="231F20"/>
          <w:w w:val="105"/>
        </w:rPr>
        <w:t>trọn</w:t>
      </w:r>
      <w:r>
        <w:rPr>
          <w:color w:val="231F20"/>
          <w:spacing w:val="-12"/>
          <w:w w:val="105"/>
        </w:rPr>
        <w:t> </w:t>
      </w:r>
      <w:r>
        <w:rPr>
          <w:color w:val="231F20"/>
          <w:w w:val="105"/>
        </w:rPr>
        <w:t>vẹn,</w:t>
      </w:r>
      <w:r>
        <w:rPr>
          <w:color w:val="231F20"/>
          <w:spacing w:val="-12"/>
          <w:w w:val="105"/>
        </w:rPr>
        <w:t> </w:t>
      </w:r>
      <w:r>
        <w:rPr>
          <w:color w:val="231F20"/>
          <w:w w:val="105"/>
        </w:rPr>
        <w:t>tức</w:t>
      </w:r>
      <w:r>
        <w:rPr>
          <w:color w:val="231F20"/>
          <w:spacing w:val="-13"/>
          <w:w w:val="105"/>
        </w:rPr>
        <w:t> </w:t>
      </w:r>
      <w:r>
        <w:rPr>
          <w:color w:val="231F20"/>
          <w:w w:val="105"/>
        </w:rPr>
        <w:t>là</w:t>
      </w:r>
      <w:r>
        <w:rPr>
          <w:color w:val="231F20"/>
          <w:spacing w:val="-13"/>
          <w:w w:val="105"/>
        </w:rPr>
        <w:t> </w:t>
      </w:r>
      <w:r>
        <w:rPr>
          <w:color w:val="231F20"/>
          <w:w w:val="105"/>
        </w:rPr>
        <w:t>nói</w:t>
      </w:r>
      <w:r>
        <w:rPr>
          <w:color w:val="231F20"/>
          <w:spacing w:val="-13"/>
          <w:w w:val="105"/>
        </w:rPr>
        <w:t> </w:t>
      </w:r>
      <w:r>
        <w:rPr>
          <w:color w:val="231F20"/>
          <w:w w:val="105"/>
        </w:rPr>
        <w:t>“</w:t>
      </w:r>
      <w:r>
        <w:rPr>
          <w:i/>
          <w:color w:val="231F20"/>
          <w:w w:val="105"/>
        </w:rPr>
        <w:t>thủ</w:t>
      </w:r>
      <w:r>
        <w:rPr>
          <w:i/>
          <w:color w:val="231F20"/>
          <w:spacing w:val="-12"/>
          <w:w w:val="105"/>
        </w:rPr>
        <w:t> </w:t>
      </w:r>
      <w:r>
        <w:rPr>
          <w:i/>
          <w:color w:val="231F20"/>
          <w:w w:val="105"/>
        </w:rPr>
        <w:t>phồn</w:t>
      </w:r>
      <w:r>
        <w:rPr>
          <w:i/>
          <w:color w:val="231F20"/>
          <w:spacing w:val="-12"/>
          <w:w w:val="105"/>
        </w:rPr>
        <w:t> </w:t>
      </w:r>
      <w:r>
        <w:rPr>
          <w:i/>
          <w:color w:val="231F20"/>
          <w:w w:val="105"/>
        </w:rPr>
        <w:t>di yếu,</w:t>
      </w:r>
      <w:r>
        <w:rPr>
          <w:i/>
          <w:color w:val="231F20"/>
          <w:spacing w:val="-9"/>
          <w:w w:val="105"/>
        </w:rPr>
        <w:t> </w:t>
      </w:r>
      <w:r>
        <w:rPr>
          <w:i/>
          <w:color w:val="231F20"/>
          <w:w w:val="105"/>
        </w:rPr>
        <w:t>cải</w:t>
      </w:r>
      <w:r>
        <w:rPr>
          <w:i/>
          <w:color w:val="231F20"/>
          <w:spacing w:val="-9"/>
          <w:w w:val="105"/>
        </w:rPr>
        <w:t> </w:t>
      </w:r>
      <w:r>
        <w:rPr>
          <w:i/>
          <w:color w:val="231F20"/>
          <w:w w:val="105"/>
        </w:rPr>
        <w:t>thâm</w:t>
      </w:r>
      <w:r>
        <w:rPr>
          <w:i/>
          <w:color w:val="231F20"/>
          <w:spacing w:val="-9"/>
          <w:w w:val="105"/>
        </w:rPr>
        <w:t> </w:t>
      </w:r>
      <w:r>
        <w:rPr>
          <w:i/>
          <w:color w:val="231F20"/>
          <w:w w:val="105"/>
        </w:rPr>
        <w:t>vi</w:t>
      </w:r>
      <w:r>
        <w:rPr>
          <w:i/>
          <w:color w:val="231F20"/>
          <w:spacing w:val="-9"/>
          <w:w w:val="105"/>
        </w:rPr>
        <w:t> </w:t>
      </w:r>
      <w:r>
        <w:rPr>
          <w:i/>
          <w:color w:val="231F20"/>
          <w:w w:val="105"/>
        </w:rPr>
        <w:t>thiển</w:t>
      </w:r>
      <w:r>
        <w:rPr>
          <w:color w:val="231F20"/>
          <w:w w:val="105"/>
        </w:rPr>
        <w:t>”</w:t>
      </w:r>
      <w:r>
        <w:rPr>
          <w:color w:val="231F20"/>
          <w:spacing w:val="-9"/>
          <w:w w:val="105"/>
        </w:rPr>
        <w:t> </w:t>
      </w:r>
      <w:r>
        <w:rPr>
          <w:color w:val="231F20"/>
          <w:w w:val="105"/>
        </w:rPr>
        <w:t>(lấy</w:t>
      </w:r>
      <w:r>
        <w:rPr>
          <w:color w:val="231F20"/>
          <w:spacing w:val="-9"/>
          <w:w w:val="105"/>
        </w:rPr>
        <w:t> </w:t>
      </w:r>
      <w:r>
        <w:rPr>
          <w:color w:val="231F20"/>
          <w:w w:val="105"/>
        </w:rPr>
        <w:t>chỗ</w:t>
      </w:r>
      <w:r>
        <w:rPr>
          <w:color w:val="231F20"/>
          <w:spacing w:val="-9"/>
          <w:w w:val="105"/>
        </w:rPr>
        <w:t> </w:t>
      </w:r>
      <w:r>
        <w:rPr>
          <w:color w:val="231F20"/>
          <w:w w:val="105"/>
        </w:rPr>
        <w:t>rườm</w:t>
      </w:r>
      <w:r>
        <w:rPr>
          <w:color w:val="231F20"/>
          <w:spacing w:val="-9"/>
          <w:w w:val="105"/>
        </w:rPr>
        <w:t> </w:t>
      </w:r>
      <w:r>
        <w:rPr>
          <w:color w:val="231F20"/>
          <w:w w:val="105"/>
        </w:rPr>
        <w:t>rà,</w:t>
      </w:r>
      <w:r>
        <w:rPr>
          <w:color w:val="231F20"/>
          <w:spacing w:val="-9"/>
          <w:w w:val="105"/>
        </w:rPr>
        <w:t> </w:t>
      </w:r>
      <w:r>
        <w:rPr>
          <w:color w:val="231F20"/>
          <w:w w:val="105"/>
        </w:rPr>
        <w:t>bỏ</w:t>
      </w:r>
      <w:r>
        <w:rPr>
          <w:color w:val="231F20"/>
          <w:spacing w:val="-9"/>
          <w:w w:val="105"/>
        </w:rPr>
        <w:t> </w:t>
      </w:r>
      <w:r>
        <w:rPr>
          <w:color w:val="231F20"/>
          <w:w w:val="105"/>
        </w:rPr>
        <w:t>chỗ</w:t>
      </w:r>
      <w:r>
        <w:rPr>
          <w:color w:val="231F20"/>
          <w:spacing w:val="-9"/>
          <w:w w:val="105"/>
        </w:rPr>
        <w:t> </w:t>
      </w:r>
      <w:r>
        <w:rPr>
          <w:color w:val="231F20"/>
          <w:w w:val="105"/>
        </w:rPr>
        <w:t>quan</w:t>
      </w:r>
      <w:r>
        <w:rPr>
          <w:color w:val="231F20"/>
          <w:spacing w:val="-9"/>
          <w:w w:val="105"/>
        </w:rPr>
        <w:t> </w:t>
      </w:r>
      <w:r>
        <w:rPr>
          <w:color w:val="231F20"/>
          <w:w w:val="105"/>
        </w:rPr>
        <w:t>trọng; sửa chỗ sâu thành cạn), ông ta mắc phải khuyết điểm này! Những chỗ rườm rà đáng nên tinh giản, ông ta vẫn cứ chép vào bản hội tập; những thứ quan trọng bị bỏ sót, vì sơ ý mà bỏ</w:t>
      </w:r>
      <w:r>
        <w:rPr>
          <w:color w:val="231F20"/>
          <w:spacing w:val="-7"/>
          <w:w w:val="105"/>
        </w:rPr>
        <w:t> </w:t>
      </w:r>
      <w:r>
        <w:rPr>
          <w:color w:val="231F20"/>
          <w:w w:val="105"/>
        </w:rPr>
        <w:t>sót.</w:t>
      </w:r>
      <w:r>
        <w:rPr>
          <w:color w:val="231F20"/>
          <w:spacing w:val="-7"/>
          <w:w w:val="105"/>
        </w:rPr>
        <w:t> </w:t>
      </w:r>
      <w:r>
        <w:rPr>
          <w:color w:val="231F20"/>
          <w:w w:val="105"/>
        </w:rPr>
        <w:t>Nêu</w:t>
      </w:r>
      <w:r>
        <w:rPr>
          <w:color w:val="231F20"/>
          <w:spacing w:val="-7"/>
          <w:w w:val="105"/>
        </w:rPr>
        <w:t> </w:t>
      </w:r>
      <w:r>
        <w:rPr>
          <w:color w:val="231F20"/>
          <w:w w:val="105"/>
        </w:rPr>
        <w:t>ra</w:t>
      </w:r>
      <w:r>
        <w:rPr>
          <w:color w:val="231F20"/>
          <w:spacing w:val="-7"/>
          <w:w w:val="105"/>
        </w:rPr>
        <w:t> </w:t>
      </w:r>
      <w:r>
        <w:rPr>
          <w:color w:val="231F20"/>
          <w:w w:val="105"/>
        </w:rPr>
        <w:t>thí</w:t>
      </w:r>
      <w:r>
        <w:rPr>
          <w:color w:val="231F20"/>
          <w:spacing w:val="-7"/>
          <w:w w:val="105"/>
        </w:rPr>
        <w:t> </w:t>
      </w:r>
      <w:r>
        <w:rPr>
          <w:color w:val="231F20"/>
          <w:w w:val="105"/>
        </w:rPr>
        <w:t>dụ</w:t>
      </w:r>
      <w:r>
        <w:rPr>
          <w:color w:val="231F20"/>
          <w:spacing w:val="-7"/>
          <w:w w:val="105"/>
        </w:rPr>
        <w:t> </w:t>
      </w:r>
      <w:r>
        <w:rPr>
          <w:color w:val="231F20"/>
          <w:w w:val="105"/>
        </w:rPr>
        <w:t>nhằm</w:t>
      </w:r>
      <w:r>
        <w:rPr>
          <w:color w:val="231F20"/>
          <w:spacing w:val="-7"/>
          <w:w w:val="105"/>
        </w:rPr>
        <w:t> </w:t>
      </w:r>
      <w:r>
        <w:rPr>
          <w:color w:val="231F20"/>
          <w:w w:val="105"/>
        </w:rPr>
        <w:t>chứng</w:t>
      </w:r>
      <w:r>
        <w:rPr>
          <w:color w:val="231F20"/>
          <w:spacing w:val="-7"/>
          <w:w w:val="105"/>
        </w:rPr>
        <w:t> </w:t>
      </w:r>
      <w:r>
        <w:rPr>
          <w:color w:val="231F20"/>
          <w:w w:val="105"/>
        </w:rPr>
        <w:t>tỏ</w:t>
      </w:r>
      <w:r>
        <w:rPr>
          <w:color w:val="231F20"/>
          <w:spacing w:val="-7"/>
          <w:w w:val="105"/>
        </w:rPr>
        <w:t> </w:t>
      </w:r>
      <w:r>
        <w:rPr>
          <w:color w:val="231F20"/>
          <w:w w:val="105"/>
        </w:rPr>
        <w:t>lời</w:t>
      </w:r>
      <w:r>
        <w:rPr>
          <w:color w:val="231F20"/>
          <w:spacing w:val="-7"/>
          <w:w w:val="105"/>
        </w:rPr>
        <w:t> </w:t>
      </w:r>
      <w:r>
        <w:rPr>
          <w:color w:val="231F20"/>
          <w:w w:val="105"/>
        </w:rPr>
        <w:t>phê</w:t>
      </w:r>
      <w:r>
        <w:rPr>
          <w:color w:val="231F20"/>
          <w:spacing w:val="-7"/>
          <w:w w:val="105"/>
        </w:rPr>
        <w:t> </w:t>
      </w:r>
      <w:r>
        <w:rPr>
          <w:color w:val="231F20"/>
          <w:w w:val="105"/>
        </w:rPr>
        <w:t>phán</w:t>
      </w:r>
      <w:r>
        <w:rPr>
          <w:color w:val="231F20"/>
          <w:spacing w:val="-7"/>
          <w:w w:val="105"/>
        </w:rPr>
        <w:t> </w:t>
      </w:r>
      <w:r>
        <w:rPr>
          <w:color w:val="231F20"/>
          <w:w w:val="105"/>
        </w:rPr>
        <w:t>này</w:t>
      </w:r>
      <w:r>
        <w:rPr>
          <w:color w:val="231F20"/>
          <w:spacing w:val="-7"/>
          <w:w w:val="105"/>
        </w:rPr>
        <w:t> </w:t>
      </w:r>
      <w:r>
        <w:rPr>
          <w:color w:val="231F20"/>
          <w:w w:val="105"/>
        </w:rPr>
        <w:t>chẳng phải là nói tùy tiện: “</w:t>
      </w:r>
      <w:r>
        <w:rPr>
          <w:i/>
          <w:color w:val="231F20"/>
          <w:w w:val="105"/>
        </w:rPr>
        <w:t>Lệ như Liên Trì Đại sư sở trách: Như tam</w:t>
      </w:r>
      <w:r>
        <w:rPr>
          <w:i/>
          <w:color w:val="231F20"/>
          <w:spacing w:val="-21"/>
          <w:w w:val="105"/>
        </w:rPr>
        <w:t> </w:t>
      </w:r>
      <w:r>
        <w:rPr>
          <w:i/>
          <w:color w:val="231F20"/>
          <w:w w:val="105"/>
        </w:rPr>
        <w:t>bối</w:t>
      </w:r>
      <w:r>
        <w:rPr>
          <w:i/>
          <w:color w:val="231F20"/>
          <w:spacing w:val="-21"/>
          <w:w w:val="105"/>
        </w:rPr>
        <w:t> </w:t>
      </w:r>
      <w:r>
        <w:rPr>
          <w:i/>
          <w:color w:val="231F20"/>
          <w:w w:val="105"/>
        </w:rPr>
        <w:t>vãng</w:t>
      </w:r>
      <w:r>
        <w:rPr>
          <w:i/>
          <w:color w:val="231F20"/>
          <w:spacing w:val="-20"/>
          <w:w w:val="105"/>
        </w:rPr>
        <w:t> </w:t>
      </w:r>
      <w:r>
        <w:rPr>
          <w:i/>
          <w:color w:val="231F20"/>
          <w:w w:val="105"/>
        </w:rPr>
        <w:t>sinh</w:t>
      </w:r>
      <w:r>
        <w:rPr>
          <w:color w:val="231F20"/>
          <w:w w:val="105"/>
        </w:rPr>
        <w:t>”</w:t>
      </w:r>
      <w:r>
        <w:rPr>
          <w:color w:val="231F20"/>
          <w:spacing w:val="-21"/>
          <w:w w:val="105"/>
        </w:rPr>
        <w:t> </w:t>
      </w:r>
      <w:r>
        <w:rPr>
          <w:color w:val="231F20"/>
          <w:w w:val="105"/>
        </w:rPr>
        <w:t>(Chẳng</w:t>
      </w:r>
      <w:r>
        <w:rPr>
          <w:color w:val="231F20"/>
          <w:spacing w:val="-21"/>
          <w:w w:val="105"/>
        </w:rPr>
        <w:t> </w:t>
      </w:r>
      <w:r>
        <w:rPr>
          <w:color w:val="231F20"/>
          <w:w w:val="105"/>
        </w:rPr>
        <w:t>hạn</w:t>
      </w:r>
      <w:r>
        <w:rPr>
          <w:color w:val="231F20"/>
          <w:spacing w:val="-20"/>
          <w:w w:val="105"/>
        </w:rPr>
        <w:t> </w:t>
      </w:r>
      <w:r>
        <w:rPr>
          <w:color w:val="231F20"/>
          <w:w w:val="105"/>
        </w:rPr>
        <w:t>như</w:t>
      </w:r>
      <w:r>
        <w:rPr>
          <w:color w:val="231F20"/>
          <w:spacing w:val="-21"/>
          <w:w w:val="105"/>
        </w:rPr>
        <w:t> </w:t>
      </w:r>
      <w:r>
        <w:rPr>
          <w:color w:val="231F20"/>
          <w:w w:val="105"/>
        </w:rPr>
        <w:t>Liên</w:t>
      </w:r>
      <w:r>
        <w:rPr>
          <w:color w:val="231F20"/>
          <w:spacing w:val="-20"/>
          <w:w w:val="105"/>
        </w:rPr>
        <w:t> </w:t>
      </w:r>
      <w:r>
        <w:rPr>
          <w:color w:val="231F20"/>
          <w:w w:val="105"/>
        </w:rPr>
        <w:t>Trì</w:t>
      </w:r>
      <w:r>
        <w:rPr>
          <w:color w:val="231F20"/>
          <w:spacing w:val="-22"/>
          <w:w w:val="105"/>
        </w:rPr>
        <w:t> </w:t>
      </w:r>
      <w:r>
        <w:rPr>
          <w:color w:val="231F20"/>
          <w:w w:val="105"/>
        </w:rPr>
        <w:t>Đại</w:t>
      </w:r>
      <w:r>
        <w:rPr>
          <w:color w:val="231F20"/>
          <w:spacing w:val="-21"/>
          <w:w w:val="105"/>
        </w:rPr>
        <w:t> </w:t>
      </w:r>
      <w:r>
        <w:rPr>
          <w:color w:val="231F20"/>
          <w:w w:val="105"/>
        </w:rPr>
        <w:t>sư</w:t>
      </w:r>
      <w:r>
        <w:rPr>
          <w:color w:val="231F20"/>
          <w:spacing w:val="-21"/>
          <w:w w:val="105"/>
        </w:rPr>
        <w:t> </w:t>
      </w:r>
      <w:r>
        <w:rPr>
          <w:color w:val="231F20"/>
          <w:w w:val="105"/>
        </w:rPr>
        <w:t>đã</w:t>
      </w:r>
      <w:r>
        <w:rPr>
          <w:color w:val="231F20"/>
          <w:spacing w:val="-21"/>
          <w:w w:val="105"/>
        </w:rPr>
        <w:t> </w:t>
      </w:r>
      <w:r>
        <w:rPr>
          <w:color w:val="231F20"/>
          <w:w w:val="105"/>
        </w:rPr>
        <w:t>trách: Như</w:t>
      </w:r>
      <w:r>
        <w:rPr>
          <w:color w:val="231F20"/>
          <w:spacing w:val="-11"/>
          <w:w w:val="105"/>
        </w:rPr>
        <w:t> </w:t>
      </w:r>
      <w:r>
        <w:rPr>
          <w:color w:val="231F20"/>
          <w:w w:val="105"/>
        </w:rPr>
        <w:t>trong</w:t>
      </w:r>
      <w:r>
        <w:rPr>
          <w:color w:val="231F20"/>
          <w:spacing w:val="-10"/>
          <w:w w:val="105"/>
        </w:rPr>
        <w:t> </w:t>
      </w:r>
      <w:r>
        <w:rPr>
          <w:color w:val="231F20"/>
          <w:w w:val="105"/>
        </w:rPr>
        <w:t>phần</w:t>
      </w:r>
      <w:r>
        <w:rPr>
          <w:color w:val="231F20"/>
          <w:spacing w:val="-11"/>
          <w:w w:val="105"/>
        </w:rPr>
        <w:t> </w:t>
      </w:r>
      <w:r>
        <w:rPr>
          <w:color w:val="231F20"/>
          <w:w w:val="105"/>
        </w:rPr>
        <w:t>ba</w:t>
      </w:r>
      <w:r>
        <w:rPr>
          <w:color w:val="231F20"/>
          <w:spacing w:val="-11"/>
          <w:w w:val="105"/>
        </w:rPr>
        <w:t> </w:t>
      </w:r>
      <w:r>
        <w:rPr>
          <w:color w:val="231F20"/>
          <w:w w:val="105"/>
        </w:rPr>
        <w:t>bậc</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1"/>
          <w:w w:val="105"/>
        </w:rPr>
        <w:t> </w:t>
      </w:r>
      <w:r>
        <w:rPr>
          <w:color w:val="231F20"/>
          <w:w w:val="105"/>
        </w:rPr>
        <w:t>trong</w:t>
      </w:r>
      <w:r>
        <w:rPr>
          <w:color w:val="231F20"/>
          <w:spacing w:val="-11"/>
          <w:w w:val="105"/>
        </w:rPr>
        <w:t> </w:t>
      </w:r>
      <w:r>
        <w:rPr>
          <w:color w:val="231F20"/>
          <w:w w:val="105"/>
        </w:rPr>
        <w:t>đoạn</w:t>
      </w:r>
      <w:r>
        <w:rPr>
          <w:color w:val="231F20"/>
          <w:spacing w:val="-11"/>
          <w:w w:val="105"/>
        </w:rPr>
        <w:t> </w:t>
      </w:r>
      <w:r>
        <w:rPr>
          <w:color w:val="231F20"/>
          <w:w w:val="105"/>
        </w:rPr>
        <w:t>kinh</w:t>
      </w:r>
      <w:r>
        <w:rPr>
          <w:color w:val="231F20"/>
          <w:spacing w:val="-11"/>
          <w:w w:val="105"/>
        </w:rPr>
        <w:t> </w:t>
      </w:r>
      <w:r>
        <w:rPr>
          <w:color w:val="231F20"/>
          <w:w w:val="105"/>
        </w:rPr>
        <w:t>văn</w:t>
      </w:r>
      <w:r>
        <w:rPr>
          <w:color w:val="231F20"/>
          <w:spacing w:val="-11"/>
          <w:w w:val="105"/>
        </w:rPr>
        <w:t> </w:t>
      </w:r>
      <w:r>
        <w:rPr>
          <w:color w:val="231F20"/>
          <w:w w:val="105"/>
        </w:rPr>
        <w:t>này, “</w:t>
      </w:r>
      <w:r>
        <w:rPr>
          <w:i/>
          <w:color w:val="231F20"/>
          <w:w w:val="105"/>
        </w:rPr>
        <w:t>Ngụy</w:t>
      </w:r>
      <w:r>
        <w:rPr>
          <w:i/>
          <w:color w:val="231F20"/>
          <w:spacing w:val="-19"/>
          <w:w w:val="105"/>
        </w:rPr>
        <w:t> </w:t>
      </w:r>
      <w:r>
        <w:rPr>
          <w:i/>
          <w:color w:val="231F20"/>
          <w:w w:val="105"/>
        </w:rPr>
        <w:t>dịch</w:t>
      </w:r>
      <w:r>
        <w:rPr>
          <w:i/>
          <w:color w:val="231F20"/>
          <w:spacing w:val="-19"/>
          <w:w w:val="105"/>
        </w:rPr>
        <w:t> </w:t>
      </w:r>
      <w:r>
        <w:rPr>
          <w:i/>
          <w:color w:val="231F20"/>
          <w:w w:val="105"/>
        </w:rPr>
        <w:t>giai</w:t>
      </w:r>
      <w:r>
        <w:rPr>
          <w:i/>
          <w:color w:val="231F20"/>
          <w:spacing w:val="-19"/>
          <w:w w:val="105"/>
        </w:rPr>
        <w:t> </w:t>
      </w:r>
      <w:r>
        <w:rPr>
          <w:i/>
          <w:color w:val="231F20"/>
          <w:w w:val="105"/>
        </w:rPr>
        <w:t>viết</w:t>
      </w:r>
      <w:r>
        <w:rPr>
          <w:i/>
          <w:color w:val="231F20"/>
          <w:spacing w:val="-19"/>
          <w:w w:val="105"/>
        </w:rPr>
        <w:t> </w:t>
      </w:r>
      <w:r>
        <w:rPr>
          <w:i/>
          <w:color w:val="231F20"/>
          <w:w w:val="105"/>
        </w:rPr>
        <w:t>phát</w:t>
      </w:r>
      <w:r>
        <w:rPr>
          <w:i/>
          <w:color w:val="231F20"/>
          <w:spacing w:val="-19"/>
          <w:w w:val="105"/>
        </w:rPr>
        <w:t> </w:t>
      </w:r>
      <w:r>
        <w:rPr>
          <w:i/>
          <w:color w:val="231F20"/>
          <w:w w:val="105"/>
        </w:rPr>
        <w:t>Bồ</w:t>
      </w:r>
      <w:r>
        <w:rPr>
          <w:i/>
          <w:color w:val="231F20"/>
          <w:spacing w:val="-19"/>
          <w:w w:val="105"/>
        </w:rPr>
        <w:t> </w:t>
      </w:r>
      <w:r>
        <w:rPr>
          <w:i/>
          <w:color w:val="231F20"/>
          <w:w w:val="105"/>
        </w:rPr>
        <w:t>đề</w:t>
      </w:r>
      <w:r>
        <w:rPr>
          <w:i/>
          <w:color w:val="231F20"/>
          <w:spacing w:val="-19"/>
          <w:w w:val="105"/>
        </w:rPr>
        <w:t> </w:t>
      </w:r>
      <w:r>
        <w:rPr>
          <w:i/>
          <w:color w:val="231F20"/>
          <w:w w:val="105"/>
        </w:rPr>
        <w:t>tâm</w:t>
      </w:r>
      <w:r>
        <w:rPr>
          <w:color w:val="231F20"/>
          <w:w w:val="105"/>
        </w:rPr>
        <w:t>”</w:t>
      </w:r>
      <w:r>
        <w:rPr>
          <w:color w:val="231F20"/>
          <w:spacing w:val="-19"/>
          <w:w w:val="105"/>
        </w:rPr>
        <w:t> </w:t>
      </w:r>
      <w:r>
        <w:rPr>
          <w:color w:val="231F20"/>
          <w:w w:val="105"/>
        </w:rPr>
        <w:t>(bản</w:t>
      </w:r>
      <w:r>
        <w:rPr>
          <w:color w:val="231F20"/>
          <w:spacing w:val="-19"/>
          <w:w w:val="105"/>
        </w:rPr>
        <w:t> </w:t>
      </w:r>
      <w:r>
        <w:rPr>
          <w:color w:val="231F20"/>
          <w:w w:val="105"/>
        </w:rPr>
        <w:t>dịch</w:t>
      </w:r>
      <w:r>
        <w:rPr>
          <w:color w:val="231F20"/>
          <w:spacing w:val="-20"/>
          <w:w w:val="105"/>
        </w:rPr>
        <w:t> </w:t>
      </w:r>
      <w:r>
        <w:rPr>
          <w:color w:val="231F20"/>
          <w:w w:val="105"/>
        </w:rPr>
        <w:t>đời</w:t>
      </w:r>
      <w:r>
        <w:rPr>
          <w:color w:val="231F20"/>
          <w:spacing w:val="-19"/>
          <w:w w:val="105"/>
        </w:rPr>
        <w:t> </w:t>
      </w:r>
      <w:r>
        <w:rPr>
          <w:color w:val="231F20"/>
          <w:w w:val="105"/>
        </w:rPr>
        <w:t>Ngụy</w:t>
      </w:r>
      <w:r>
        <w:rPr>
          <w:color w:val="231F20"/>
          <w:spacing w:val="-19"/>
          <w:w w:val="105"/>
        </w:rPr>
        <w:t> </w:t>
      </w:r>
      <w:r>
        <w:rPr>
          <w:color w:val="231F20"/>
          <w:w w:val="105"/>
        </w:rPr>
        <w:t>ghi cả ba bậc đều phát Bồ đề tâm). “</w:t>
      </w:r>
      <w:r>
        <w:rPr>
          <w:i/>
          <w:color w:val="231F20"/>
          <w:w w:val="105"/>
        </w:rPr>
        <w:t>Ngụy</w:t>
      </w:r>
      <w:r>
        <w:rPr>
          <w:color w:val="231F20"/>
          <w:w w:val="105"/>
        </w:rPr>
        <w:t>” là chỉ bản dịch của </w:t>
      </w:r>
      <w:r>
        <w:rPr>
          <w:color w:val="231F20"/>
        </w:rPr>
        <w:t>Ngài Khang Tăng Khải. Trong bản dịch của ngài Khang Tăng </w:t>
      </w:r>
      <w:r>
        <w:rPr>
          <w:color w:val="231F20"/>
          <w:w w:val="105"/>
        </w:rPr>
        <w:t>Khải,</w:t>
      </w:r>
      <w:r>
        <w:rPr>
          <w:color w:val="231F20"/>
          <w:spacing w:val="-16"/>
          <w:w w:val="105"/>
        </w:rPr>
        <w:t> </w:t>
      </w:r>
      <w:r>
        <w:rPr>
          <w:color w:val="231F20"/>
          <w:w w:val="105"/>
        </w:rPr>
        <w:t>ba</w:t>
      </w:r>
      <w:r>
        <w:rPr>
          <w:color w:val="231F20"/>
          <w:spacing w:val="-16"/>
          <w:w w:val="105"/>
        </w:rPr>
        <w:t> </w:t>
      </w:r>
      <w:r>
        <w:rPr>
          <w:color w:val="231F20"/>
          <w:w w:val="105"/>
        </w:rPr>
        <w:t>bậc</w:t>
      </w:r>
      <w:r>
        <w:rPr>
          <w:color w:val="231F20"/>
          <w:spacing w:val="-16"/>
          <w:w w:val="105"/>
        </w:rPr>
        <w:t> </w:t>
      </w:r>
      <w:r>
        <w:rPr>
          <w:color w:val="231F20"/>
          <w:w w:val="105"/>
        </w:rPr>
        <w:t>vãng</w:t>
      </w:r>
      <w:r>
        <w:rPr>
          <w:color w:val="231F20"/>
          <w:spacing w:val="-16"/>
          <w:w w:val="105"/>
        </w:rPr>
        <w:t> </w:t>
      </w:r>
      <w:r>
        <w:rPr>
          <w:color w:val="231F20"/>
          <w:w w:val="105"/>
        </w:rPr>
        <w:t>sinh</w:t>
      </w:r>
      <w:r>
        <w:rPr>
          <w:color w:val="231F20"/>
          <w:spacing w:val="-14"/>
          <w:w w:val="105"/>
        </w:rPr>
        <w:t> </w:t>
      </w:r>
      <w:r>
        <w:rPr>
          <w:color w:val="231F20"/>
          <w:w w:val="105"/>
        </w:rPr>
        <w:t>đều</w:t>
      </w:r>
      <w:r>
        <w:rPr>
          <w:color w:val="231F20"/>
          <w:spacing w:val="-17"/>
          <w:w w:val="105"/>
        </w:rPr>
        <w:t> </w:t>
      </w:r>
      <w:r>
        <w:rPr>
          <w:color w:val="231F20"/>
          <w:w w:val="105"/>
        </w:rPr>
        <w:t>phát</w:t>
      </w:r>
      <w:r>
        <w:rPr>
          <w:color w:val="231F20"/>
          <w:spacing w:val="-16"/>
          <w:w w:val="105"/>
        </w:rPr>
        <w:t> </w:t>
      </w:r>
      <w:r>
        <w:rPr>
          <w:color w:val="231F20"/>
          <w:w w:val="105"/>
        </w:rPr>
        <w:t>Bồ</w:t>
      </w:r>
      <w:r>
        <w:rPr>
          <w:color w:val="231F20"/>
          <w:spacing w:val="-16"/>
          <w:w w:val="105"/>
        </w:rPr>
        <w:t> </w:t>
      </w:r>
      <w:r>
        <w:rPr>
          <w:color w:val="231F20"/>
          <w:w w:val="105"/>
        </w:rPr>
        <w:t>đề</w:t>
      </w:r>
      <w:r>
        <w:rPr>
          <w:color w:val="231F20"/>
          <w:spacing w:val="-16"/>
          <w:w w:val="105"/>
        </w:rPr>
        <w:t> </w:t>
      </w:r>
      <w:r>
        <w:rPr>
          <w:color w:val="231F20"/>
          <w:w w:val="105"/>
        </w:rPr>
        <w:t>tâm,</w:t>
      </w:r>
      <w:r>
        <w:rPr>
          <w:color w:val="231F20"/>
          <w:spacing w:val="-16"/>
          <w:w w:val="105"/>
        </w:rPr>
        <w:t> </w:t>
      </w:r>
      <w:r>
        <w:rPr>
          <w:color w:val="231F20"/>
          <w:w w:val="105"/>
        </w:rPr>
        <w:t>nhưng</w:t>
      </w:r>
      <w:r>
        <w:rPr>
          <w:color w:val="231F20"/>
          <w:spacing w:val="-16"/>
          <w:w w:val="105"/>
        </w:rPr>
        <w:t> </w:t>
      </w:r>
      <w:r>
        <w:rPr>
          <w:color w:val="231F20"/>
          <w:w w:val="105"/>
        </w:rPr>
        <w:t>trong</w:t>
      </w:r>
      <w:r>
        <w:rPr>
          <w:color w:val="231F20"/>
          <w:spacing w:val="-16"/>
          <w:w w:val="105"/>
        </w:rPr>
        <w:t> </w:t>
      </w:r>
      <w:r>
        <w:rPr>
          <w:color w:val="231F20"/>
          <w:w w:val="105"/>
        </w:rPr>
        <w:t>bản hội</w:t>
      </w:r>
      <w:r>
        <w:rPr>
          <w:color w:val="231F20"/>
          <w:spacing w:val="-13"/>
          <w:w w:val="105"/>
        </w:rPr>
        <w:t> </w:t>
      </w:r>
      <w:r>
        <w:rPr>
          <w:color w:val="231F20"/>
          <w:w w:val="105"/>
        </w:rPr>
        <w:t>tập</w:t>
      </w:r>
      <w:r>
        <w:rPr>
          <w:color w:val="231F20"/>
          <w:spacing w:val="-13"/>
          <w:w w:val="105"/>
        </w:rPr>
        <w:t> </w:t>
      </w:r>
      <w:r>
        <w:rPr>
          <w:color w:val="231F20"/>
          <w:w w:val="105"/>
        </w:rPr>
        <w:t>của</w:t>
      </w:r>
      <w:r>
        <w:rPr>
          <w:color w:val="231F20"/>
          <w:spacing w:val="-12"/>
          <w:w w:val="105"/>
        </w:rPr>
        <w:t> </w:t>
      </w:r>
      <w:r>
        <w:rPr>
          <w:color w:val="231F20"/>
          <w:w w:val="105"/>
        </w:rPr>
        <w:t>Vương</w:t>
      </w:r>
      <w:r>
        <w:rPr>
          <w:color w:val="231F20"/>
          <w:spacing w:val="-13"/>
          <w:w w:val="105"/>
        </w:rPr>
        <w:t> </w:t>
      </w:r>
      <w:r>
        <w:rPr>
          <w:color w:val="231F20"/>
          <w:w w:val="105"/>
        </w:rPr>
        <w:t>Long</w:t>
      </w:r>
      <w:r>
        <w:rPr>
          <w:color w:val="231F20"/>
          <w:spacing w:val="-12"/>
          <w:w w:val="105"/>
        </w:rPr>
        <w:t> </w:t>
      </w:r>
      <w:r>
        <w:rPr>
          <w:color w:val="231F20"/>
          <w:w w:val="105"/>
        </w:rPr>
        <w:t>Thư,</w:t>
      </w:r>
      <w:r>
        <w:rPr>
          <w:color w:val="231F20"/>
          <w:spacing w:val="-13"/>
          <w:w w:val="105"/>
        </w:rPr>
        <w:t> </w:t>
      </w:r>
      <w:r>
        <w:rPr>
          <w:color w:val="231F20"/>
          <w:w w:val="105"/>
        </w:rPr>
        <w:t>chỉ</w:t>
      </w:r>
      <w:r>
        <w:rPr>
          <w:color w:val="231F20"/>
          <w:spacing w:val="-13"/>
          <w:w w:val="105"/>
        </w:rPr>
        <w:t> </w:t>
      </w:r>
      <w:r>
        <w:rPr>
          <w:color w:val="231F20"/>
          <w:w w:val="105"/>
        </w:rPr>
        <w:t>có</w:t>
      </w:r>
      <w:r>
        <w:rPr>
          <w:color w:val="231F20"/>
          <w:spacing w:val="-13"/>
          <w:w w:val="105"/>
        </w:rPr>
        <w:t> </w:t>
      </w:r>
      <w:r>
        <w:rPr>
          <w:color w:val="231F20"/>
          <w:w w:val="105"/>
        </w:rPr>
        <w:t>bậc</w:t>
      </w:r>
      <w:r>
        <w:rPr>
          <w:color w:val="231F20"/>
          <w:spacing w:val="-13"/>
          <w:w w:val="105"/>
        </w:rPr>
        <w:t> </w:t>
      </w:r>
      <w:r>
        <w:rPr>
          <w:color w:val="231F20"/>
          <w:w w:val="105"/>
        </w:rPr>
        <w:t>trung</w:t>
      </w:r>
      <w:r>
        <w:rPr>
          <w:color w:val="231F20"/>
          <w:spacing w:val="-13"/>
          <w:w w:val="105"/>
        </w:rPr>
        <w:t> </w:t>
      </w:r>
      <w:r>
        <w:rPr>
          <w:color w:val="231F20"/>
          <w:w w:val="105"/>
        </w:rPr>
        <w:t>là</w:t>
      </w:r>
      <w:r>
        <w:rPr>
          <w:color w:val="231F20"/>
          <w:spacing w:val="-13"/>
          <w:w w:val="105"/>
        </w:rPr>
        <w:t> </w:t>
      </w:r>
      <w:r>
        <w:rPr>
          <w:color w:val="231F20"/>
          <w:w w:val="105"/>
        </w:rPr>
        <w:t>phát</w:t>
      </w:r>
      <w:r>
        <w:rPr>
          <w:color w:val="231F20"/>
          <w:spacing w:val="-12"/>
          <w:w w:val="105"/>
        </w:rPr>
        <w:t> </w:t>
      </w:r>
      <w:r>
        <w:rPr>
          <w:color w:val="231F20"/>
          <w:w w:val="105"/>
        </w:rPr>
        <w:t>Bồ</w:t>
      </w:r>
      <w:r>
        <w:rPr>
          <w:color w:val="231F20"/>
          <w:spacing w:val="-11"/>
          <w:w w:val="105"/>
        </w:rPr>
        <w:t> </w:t>
      </w:r>
      <w:r>
        <w:rPr>
          <w:color w:val="231F20"/>
          <w:w w:val="105"/>
        </w:rPr>
        <w:t>đề tâm,</w:t>
      </w:r>
      <w:r>
        <w:rPr>
          <w:color w:val="231F20"/>
          <w:spacing w:val="-4"/>
          <w:w w:val="105"/>
        </w:rPr>
        <w:t> </w:t>
      </w:r>
      <w:r>
        <w:rPr>
          <w:color w:val="231F20"/>
          <w:w w:val="105"/>
        </w:rPr>
        <w:t>bậc</w:t>
      </w:r>
      <w:r>
        <w:rPr>
          <w:color w:val="231F20"/>
          <w:spacing w:val="-4"/>
          <w:w w:val="105"/>
        </w:rPr>
        <w:t> </w:t>
      </w:r>
      <w:r>
        <w:rPr>
          <w:color w:val="231F20"/>
          <w:w w:val="105"/>
        </w:rPr>
        <w:t>hạ</w:t>
      </w:r>
      <w:r>
        <w:rPr>
          <w:color w:val="231F20"/>
          <w:spacing w:val="-4"/>
          <w:w w:val="105"/>
        </w:rPr>
        <w:t> </w:t>
      </w:r>
      <w:r>
        <w:rPr>
          <w:color w:val="231F20"/>
          <w:w w:val="105"/>
        </w:rPr>
        <w:t>chẳng</w:t>
      </w:r>
      <w:r>
        <w:rPr>
          <w:color w:val="231F20"/>
          <w:spacing w:val="-4"/>
          <w:w w:val="105"/>
        </w:rPr>
        <w:t> </w:t>
      </w:r>
      <w:r>
        <w:rPr>
          <w:color w:val="231F20"/>
          <w:w w:val="105"/>
        </w:rPr>
        <w:t>phát,</w:t>
      </w:r>
      <w:r>
        <w:rPr>
          <w:color w:val="231F20"/>
          <w:spacing w:val="-4"/>
          <w:w w:val="105"/>
        </w:rPr>
        <w:t> </w:t>
      </w:r>
      <w:r>
        <w:rPr>
          <w:color w:val="231F20"/>
          <w:w w:val="105"/>
        </w:rPr>
        <w:t>chẳng</w:t>
      </w:r>
      <w:r>
        <w:rPr>
          <w:color w:val="231F20"/>
          <w:spacing w:val="-4"/>
          <w:w w:val="105"/>
        </w:rPr>
        <w:t> </w:t>
      </w:r>
      <w:r>
        <w:rPr>
          <w:color w:val="231F20"/>
          <w:w w:val="105"/>
        </w:rPr>
        <w:t>hề</w:t>
      </w:r>
      <w:r>
        <w:rPr>
          <w:color w:val="231F20"/>
          <w:spacing w:val="-4"/>
          <w:w w:val="105"/>
        </w:rPr>
        <w:t> </w:t>
      </w:r>
      <w:r>
        <w:rPr>
          <w:color w:val="231F20"/>
          <w:w w:val="105"/>
        </w:rPr>
        <w:t>phát</w:t>
      </w:r>
      <w:r>
        <w:rPr>
          <w:color w:val="231F20"/>
          <w:spacing w:val="-4"/>
          <w:w w:val="105"/>
        </w:rPr>
        <w:t> </w:t>
      </w:r>
      <w:r>
        <w:rPr>
          <w:color w:val="231F20"/>
          <w:w w:val="105"/>
        </w:rPr>
        <w:t>Bồ</w:t>
      </w:r>
      <w:r>
        <w:rPr>
          <w:color w:val="231F20"/>
          <w:spacing w:val="-3"/>
          <w:w w:val="105"/>
        </w:rPr>
        <w:t> </w:t>
      </w:r>
      <w:r>
        <w:rPr>
          <w:color w:val="231F20"/>
          <w:w w:val="105"/>
        </w:rPr>
        <w:t>đề</w:t>
      </w:r>
      <w:r>
        <w:rPr>
          <w:color w:val="231F20"/>
          <w:spacing w:val="-4"/>
          <w:w w:val="105"/>
        </w:rPr>
        <w:t> </w:t>
      </w:r>
      <w:r>
        <w:rPr>
          <w:color w:val="231F20"/>
          <w:w w:val="105"/>
        </w:rPr>
        <w:t>tâm,</w:t>
      </w:r>
      <w:r>
        <w:rPr>
          <w:color w:val="231F20"/>
          <w:spacing w:val="-4"/>
          <w:w w:val="105"/>
        </w:rPr>
        <w:t> </w:t>
      </w:r>
      <w:r>
        <w:rPr>
          <w:color w:val="231F20"/>
          <w:w w:val="105"/>
        </w:rPr>
        <w:t>trong</w:t>
      </w:r>
      <w:r>
        <w:rPr>
          <w:color w:val="231F20"/>
          <w:spacing w:val="-4"/>
          <w:w w:val="105"/>
        </w:rPr>
        <w:t> </w:t>
      </w:r>
      <w:r>
        <w:rPr>
          <w:color w:val="231F20"/>
          <w:w w:val="105"/>
        </w:rPr>
        <w:t>bậc thượng</w:t>
      </w:r>
      <w:r>
        <w:rPr>
          <w:color w:val="231F20"/>
          <w:spacing w:val="-11"/>
          <w:w w:val="105"/>
        </w:rPr>
        <w:t> </w:t>
      </w:r>
      <w:r>
        <w:rPr>
          <w:color w:val="231F20"/>
          <w:w w:val="105"/>
        </w:rPr>
        <w:t>cũng</w:t>
      </w:r>
      <w:r>
        <w:rPr>
          <w:color w:val="231F20"/>
          <w:spacing w:val="-11"/>
          <w:w w:val="105"/>
        </w:rPr>
        <w:t> </w:t>
      </w:r>
      <w:r>
        <w:rPr>
          <w:color w:val="231F20"/>
          <w:w w:val="105"/>
        </w:rPr>
        <w:t>chẳng</w:t>
      </w:r>
      <w:r>
        <w:rPr>
          <w:color w:val="231F20"/>
          <w:spacing w:val="-11"/>
          <w:w w:val="105"/>
        </w:rPr>
        <w:t> </w:t>
      </w:r>
      <w:r>
        <w:rPr>
          <w:color w:val="231F20"/>
          <w:w w:val="105"/>
        </w:rPr>
        <w:t>nói,</w:t>
      </w:r>
      <w:r>
        <w:rPr>
          <w:color w:val="231F20"/>
          <w:spacing w:val="-12"/>
          <w:w w:val="105"/>
        </w:rPr>
        <w:t> </w:t>
      </w:r>
      <w:r>
        <w:rPr>
          <w:color w:val="231F20"/>
          <w:w w:val="105"/>
        </w:rPr>
        <w:t>không</w:t>
      </w:r>
      <w:r>
        <w:rPr>
          <w:color w:val="231F20"/>
          <w:spacing w:val="-10"/>
          <w:w w:val="105"/>
        </w:rPr>
        <w:t> </w:t>
      </w:r>
      <w:r>
        <w:rPr>
          <w:color w:val="231F20"/>
          <w:w w:val="105"/>
        </w:rPr>
        <w:t>đề</w:t>
      </w:r>
      <w:r>
        <w:rPr>
          <w:color w:val="231F20"/>
          <w:spacing w:val="-11"/>
          <w:w w:val="105"/>
        </w:rPr>
        <w:t> </w:t>
      </w:r>
      <w:r>
        <w:rPr>
          <w:color w:val="231F20"/>
          <w:w w:val="105"/>
        </w:rPr>
        <w:t>cập.</w:t>
      </w:r>
      <w:r>
        <w:rPr>
          <w:color w:val="231F20"/>
          <w:spacing w:val="-11"/>
          <w:w w:val="105"/>
        </w:rPr>
        <w:t> </w:t>
      </w:r>
      <w:r>
        <w:rPr>
          <w:color w:val="231F20"/>
          <w:w w:val="105"/>
        </w:rPr>
        <w:t>“</w:t>
      </w:r>
      <w:r>
        <w:rPr>
          <w:i/>
          <w:color w:val="231F20"/>
          <w:w w:val="105"/>
        </w:rPr>
        <w:t>Tắc</w:t>
      </w:r>
      <w:r>
        <w:rPr>
          <w:i/>
          <w:color w:val="231F20"/>
          <w:spacing w:val="-11"/>
          <w:w w:val="105"/>
        </w:rPr>
        <w:t> </w:t>
      </w:r>
      <w:r>
        <w:rPr>
          <w:i/>
          <w:color w:val="231F20"/>
          <w:w w:val="105"/>
        </w:rPr>
        <w:t>cao</w:t>
      </w:r>
      <w:r>
        <w:rPr>
          <w:i/>
          <w:color w:val="231F20"/>
          <w:spacing w:val="-11"/>
          <w:w w:val="105"/>
        </w:rPr>
        <w:t> </w:t>
      </w:r>
      <w:r>
        <w:rPr>
          <w:i/>
          <w:color w:val="231F20"/>
          <w:w w:val="105"/>
        </w:rPr>
        <w:t>hạ</w:t>
      </w:r>
      <w:r>
        <w:rPr>
          <w:i/>
          <w:color w:val="231F20"/>
          <w:spacing w:val="-12"/>
          <w:w w:val="105"/>
        </w:rPr>
        <w:t> </w:t>
      </w:r>
      <w:r>
        <w:rPr>
          <w:i/>
          <w:color w:val="231F20"/>
          <w:w w:val="105"/>
        </w:rPr>
        <w:t>thất</w:t>
      </w:r>
      <w:r>
        <w:rPr>
          <w:i/>
          <w:color w:val="231F20"/>
          <w:spacing w:val="-11"/>
          <w:w w:val="105"/>
        </w:rPr>
        <w:t> </w:t>
      </w:r>
      <w:r>
        <w:rPr>
          <w:i/>
          <w:color w:val="231F20"/>
          <w:w w:val="105"/>
        </w:rPr>
        <w:t>thứ, cố vân vị tận</w:t>
      </w:r>
      <w:r>
        <w:rPr>
          <w:color w:val="231F20"/>
          <w:w w:val="105"/>
        </w:rPr>
        <w:t>” (Tức là thứ bậc cao thấp bị mất, cho nên bảo là</w:t>
      </w:r>
      <w:r>
        <w:rPr>
          <w:color w:val="231F20"/>
          <w:spacing w:val="-18"/>
          <w:w w:val="105"/>
        </w:rPr>
        <w:t> </w:t>
      </w:r>
      <w:r>
        <w:rPr>
          <w:color w:val="231F20"/>
          <w:w w:val="105"/>
        </w:rPr>
        <w:t>“</w:t>
      </w:r>
      <w:r>
        <w:rPr>
          <w:i/>
          <w:color w:val="231F20"/>
          <w:w w:val="105"/>
        </w:rPr>
        <w:t>chưa</w:t>
      </w:r>
      <w:r>
        <w:rPr>
          <w:i/>
          <w:color w:val="231F20"/>
          <w:spacing w:val="-18"/>
          <w:w w:val="105"/>
        </w:rPr>
        <w:t> </w:t>
      </w:r>
      <w:r>
        <w:rPr>
          <w:i/>
          <w:color w:val="231F20"/>
          <w:w w:val="105"/>
        </w:rPr>
        <w:t>trọn</w:t>
      </w:r>
      <w:r>
        <w:rPr>
          <w:i/>
          <w:color w:val="231F20"/>
          <w:spacing w:val="-18"/>
          <w:w w:val="105"/>
        </w:rPr>
        <w:t> </w:t>
      </w:r>
      <w:r>
        <w:rPr>
          <w:i/>
          <w:color w:val="231F20"/>
          <w:w w:val="105"/>
        </w:rPr>
        <w:t>hết</w:t>
      </w:r>
      <w:r>
        <w:rPr>
          <w:color w:val="231F20"/>
          <w:w w:val="105"/>
        </w:rPr>
        <w:t>”).</w:t>
      </w:r>
      <w:r>
        <w:rPr>
          <w:color w:val="231F20"/>
          <w:spacing w:val="-17"/>
          <w:w w:val="105"/>
        </w:rPr>
        <w:t> </w:t>
      </w:r>
      <w:r>
        <w:rPr>
          <w:color w:val="231F20"/>
          <w:w w:val="105"/>
        </w:rPr>
        <w:t>Đây</w:t>
      </w:r>
      <w:r>
        <w:rPr>
          <w:color w:val="231F20"/>
          <w:spacing w:val="-18"/>
          <w:w w:val="105"/>
        </w:rPr>
        <w:t> </w:t>
      </w:r>
      <w:r>
        <w:rPr>
          <w:color w:val="231F20"/>
          <w:w w:val="105"/>
        </w:rPr>
        <w:t>là</w:t>
      </w:r>
      <w:r>
        <w:rPr>
          <w:color w:val="231F20"/>
          <w:spacing w:val="-18"/>
          <w:w w:val="105"/>
        </w:rPr>
        <w:t> </w:t>
      </w:r>
      <w:r>
        <w:rPr>
          <w:color w:val="231F20"/>
          <w:w w:val="105"/>
        </w:rPr>
        <w:t>nói</w:t>
      </w:r>
      <w:r>
        <w:rPr>
          <w:color w:val="231F20"/>
          <w:spacing w:val="-18"/>
          <w:w w:val="105"/>
        </w:rPr>
        <w:t> </w:t>
      </w:r>
      <w:r>
        <w:rPr>
          <w:color w:val="231F20"/>
          <w:w w:val="105"/>
        </w:rPr>
        <w:t>“</w:t>
      </w:r>
      <w:r>
        <w:rPr>
          <w:i/>
          <w:color w:val="231F20"/>
          <w:w w:val="105"/>
        </w:rPr>
        <w:t>khử</w:t>
      </w:r>
      <w:r>
        <w:rPr>
          <w:i/>
          <w:color w:val="231F20"/>
          <w:spacing w:val="-18"/>
          <w:w w:val="105"/>
        </w:rPr>
        <w:t> </w:t>
      </w:r>
      <w:r>
        <w:rPr>
          <w:i/>
          <w:color w:val="231F20"/>
          <w:w w:val="105"/>
        </w:rPr>
        <w:t>thủ</w:t>
      </w:r>
      <w:r>
        <w:rPr>
          <w:i/>
          <w:color w:val="231F20"/>
          <w:spacing w:val="-18"/>
          <w:w w:val="105"/>
        </w:rPr>
        <w:t> </w:t>
      </w:r>
      <w:r>
        <w:rPr>
          <w:i/>
          <w:color w:val="231F20"/>
          <w:w w:val="105"/>
        </w:rPr>
        <w:t>vị</w:t>
      </w:r>
      <w:r>
        <w:rPr>
          <w:i/>
          <w:color w:val="231F20"/>
          <w:spacing w:val="-18"/>
          <w:w w:val="105"/>
        </w:rPr>
        <w:t> </w:t>
      </w:r>
      <w:r>
        <w:rPr>
          <w:i/>
          <w:color w:val="231F20"/>
          <w:w w:val="105"/>
        </w:rPr>
        <w:t>tận</w:t>
      </w:r>
      <w:r>
        <w:rPr>
          <w:color w:val="231F20"/>
          <w:w w:val="105"/>
        </w:rPr>
        <w:t>”.</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firstLine="453"/>
      </w:pPr>
      <w:r>
        <w:rPr>
          <w:color w:val="231F20"/>
        </w:rPr>
        <w:t>Lời Ngài nói có căn cứ. Ngài bảo: “</w:t>
      </w:r>
      <w:r>
        <w:rPr>
          <w:i/>
          <w:color w:val="231F20"/>
        </w:rPr>
        <w:t>Do thượng lệ khả kiến, </w:t>
      </w:r>
      <w:r>
        <w:rPr>
          <w:i/>
          <w:color w:val="231F20"/>
          <w:w w:val="105"/>
        </w:rPr>
        <w:t>thượng cánh bất ngôn</w:t>
      </w:r>
      <w:r>
        <w:rPr>
          <w:color w:val="231F20"/>
          <w:w w:val="105"/>
        </w:rPr>
        <w:t>” (Do dựa theo điều này (bậc trung đã</w:t>
      </w:r>
      <w:r>
        <w:rPr>
          <w:color w:val="231F20"/>
          <w:spacing w:val="-2"/>
          <w:w w:val="105"/>
        </w:rPr>
        <w:t> </w:t>
      </w:r>
      <w:r>
        <w:rPr>
          <w:color w:val="231F20"/>
          <w:w w:val="105"/>
        </w:rPr>
        <w:t>phát</w:t>
      </w:r>
      <w:r>
        <w:rPr>
          <w:color w:val="231F20"/>
          <w:spacing w:val="-2"/>
          <w:w w:val="105"/>
        </w:rPr>
        <w:t> </w:t>
      </w:r>
      <w:r>
        <w:rPr>
          <w:color w:val="231F20"/>
          <w:w w:val="105"/>
        </w:rPr>
        <w:t>Bồ</w:t>
      </w:r>
      <w:r>
        <w:rPr>
          <w:color w:val="231F20"/>
          <w:spacing w:val="-2"/>
          <w:w w:val="105"/>
        </w:rPr>
        <w:t> </w:t>
      </w:r>
      <w:r>
        <w:rPr>
          <w:color w:val="231F20"/>
          <w:w w:val="105"/>
        </w:rPr>
        <w:t>đề</w:t>
      </w:r>
      <w:r>
        <w:rPr>
          <w:color w:val="231F20"/>
          <w:spacing w:val="-2"/>
          <w:w w:val="105"/>
        </w:rPr>
        <w:t> </w:t>
      </w:r>
      <w:r>
        <w:rPr>
          <w:color w:val="231F20"/>
          <w:w w:val="105"/>
        </w:rPr>
        <w:t>tâm),</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thấy</w:t>
      </w:r>
      <w:r>
        <w:rPr>
          <w:color w:val="231F20"/>
          <w:spacing w:val="-2"/>
          <w:w w:val="105"/>
        </w:rPr>
        <w:t> </w:t>
      </w:r>
      <w:r>
        <w:rPr>
          <w:color w:val="231F20"/>
          <w:w w:val="105"/>
        </w:rPr>
        <w:t>bậc</w:t>
      </w:r>
      <w:r>
        <w:rPr>
          <w:color w:val="231F20"/>
          <w:spacing w:val="-2"/>
          <w:w w:val="105"/>
        </w:rPr>
        <w:t> </w:t>
      </w:r>
      <w:r>
        <w:rPr>
          <w:color w:val="231F20"/>
          <w:w w:val="105"/>
        </w:rPr>
        <w:t>thượng</w:t>
      </w:r>
      <w:r>
        <w:rPr>
          <w:color w:val="231F20"/>
          <w:spacing w:val="-2"/>
          <w:w w:val="105"/>
        </w:rPr>
        <w:t> </w:t>
      </w:r>
      <w:r>
        <w:rPr>
          <w:color w:val="231F20"/>
          <w:w w:val="105"/>
        </w:rPr>
        <w:t>phải</w:t>
      </w:r>
      <w:r>
        <w:rPr>
          <w:color w:val="231F20"/>
          <w:spacing w:val="-2"/>
          <w:w w:val="105"/>
        </w:rPr>
        <w:t> </w:t>
      </w:r>
      <w:r>
        <w:rPr>
          <w:color w:val="231F20"/>
          <w:w w:val="105"/>
        </w:rPr>
        <w:t>phát</w:t>
      </w:r>
      <w:r>
        <w:rPr>
          <w:color w:val="231F20"/>
          <w:spacing w:val="-2"/>
          <w:w w:val="105"/>
        </w:rPr>
        <w:t> </w:t>
      </w:r>
      <w:r>
        <w:rPr>
          <w:color w:val="231F20"/>
          <w:w w:val="105"/>
        </w:rPr>
        <w:t>Bồ</w:t>
      </w:r>
      <w:r>
        <w:rPr>
          <w:color w:val="231F20"/>
          <w:spacing w:val="-2"/>
          <w:w w:val="105"/>
        </w:rPr>
        <w:t> </w:t>
      </w:r>
      <w:r>
        <w:rPr>
          <w:color w:val="231F20"/>
          <w:w w:val="105"/>
        </w:rPr>
        <w:t>đề tâm, nhưng trong bản hội tập, bậc thượng hoàn toàn chẳng nói phát Bồ đề tâm. Đó là điều vô lý). “</w:t>
      </w:r>
      <w:r>
        <w:rPr>
          <w:i/>
          <w:color w:val="231F20"/>
          <w:w w:val="105"/>
        </w:rPr>
        <w:t>Thượng</w:t>
      </w:r>
      <w:r>
        <w:rPr>
          <w:color w:val="231F20"/>
          <w:w w:val="105"/>
        </w:rPr>
        <w:t>” là thượng bối</w:t>
      </w:r>
      <w:r>
        <w:rPr>
          <w:color w:val="231F20"/>
          <w:spacing w:val="-15"/>
          <w:w w:val="105"/>
        </w:rPr>
        <w:t> </w:t>
      </w:r>
      <w:r>
        <w:rPr>
          <w:color w:val="231F20"/>
          <w:w w:val="105"/>
        </w:rPr>
        <w:t>vãng</w:t>
      </w:r>
      <w:r>
        <w:rPr>
          <w:color w:val="231F20"/>
          <w:spacing w:val="-15"/>
          <w:w w:val="105"/>
        </w:rPr>
        <w:t> </w:t>
      </w:r>
      <w:r>
        <w:rPr>
          <w:color w:val="231F20"/>
          <w:w w:val="105"/>
        </w:rPr>
        <w:t>sinh,</w:t>
      </w:r>
      <w:r>
        <w:rPr>
          <w:color w:val="231F20"/>
          <w:spacing w:val="-15"/>
          <w:w w:val="105"/>
        </w:rPr>
        <w:t> </w:t>
      </w:r>
      <w:r>
        <w:rPr>
          <w:color w:val="231F20"/>
          <w:w w:val="105"/>
        </w:rPr>
        <w:t>bản</w:t>
      </w:r>
      <w:r>
        <w:rPr>
          <w:color w:val="231F20"/>
          <w:spacing w:val="-15"/>
          <w:w w:val="105"/>
        </w:rPr>
        <w:t> </w:t>
      </w:r>
      <w:r>
        <w:rPr>
          <w:color w:val="231F20"/>
          <w:w w:val="105"/>
        </w:rPr>
        <w:t>hội</w:t>
      </w:r>
      <w:r>
        <w:rPr>
          <w:color w:val="231F20"/>
          <w:spacing w:val="-15"/>
          <w:w w:val="105"/>
        </w:rPr>
        <w:t> </w:t>
      </w:r>
      <w:r>
        <w:rPr>
          <w:color w:val="231F20"/>
          <w:w w:val="105"/>
        </w:rPr>
        <w:t>tập</w:t>
      </w:r>
      <w:r>
        <w:rPr>
          <w:color w:val="231F20"/>
          <w:spacing w:val="-15"/>
          <w:w w:val="105"/>
        </w:rPr>
        <w:t> </w:t>
      </w:r>
      <w:r>
        <w:rPr>
          <w:color w:val="231F20"/>
          <w:w w:val="105"/>
        </w:rPr>
        <w:t>của</w:t>
      </w:r>
      <w:r>
        <w:rPr>
          <w:color w:val="231F20"/>
          <w:spacing w:val="-14"/>
          <w:w w:val="105"/>
        </w:rPr>
        <w:t> </w:t>
      </w:r>
      <w:r>
        <w:rPr>
          <w:color w:val="231F20"/>
          <w:w w:val="105"/>
        </w:rPr>
        <w:t>ông</w:t>
      </w:r>
      <w:r>
        <w:rPr>
          <w:color w:val="231F20"/>
          <w:spacing w:val="-15"/>
          <w:w w:val="105"/>
        </w:rPr>
        <w:t> </w:t>
      </w:r>
      <w:r>
        <w:rPr>
          <w:color w:val="231F20"/>
          <w:w w:val="105"/>
        </w:rPr>
        <w:t>Vương</w:t>
      </w:r>
      <w:r>
        <w:rPr>
          <w:color w:val="231F20"/>
          <w:spacing w:val="-15"/>
          <w:w w:val="105"/>
        </w:rPr>
        <w:t> </w:t>
      </w:r>
      <w:r>
        <w:rPr>
          <w:color w:val="231F20"/>
          <w:w w:val="105"/>
        </w:rPr>
        <w:t>chẳng</w:t>
      </w:r>
      <w:r>
        <w:rPr>
          <w:color w:val="231F20"/>
          <w:spacing w:val="-15"/>
          <w:w w:val="105"/>
        </w:rPr>
        <w:t> </w:t>
      </w:r>
      <w:r>
        <w:rPr>
          <w:color w:val="231F20"/>
          <w:w w:val="105"/>
        </w:rPr>
        <w:t>nói</w:t>
      </w:r>
      <w:r>
        <w:rPr>
          <w:color w:val="231F20"/>
          <w:spacing w:val="-15"/>
          <w:w w:val="105"/>
        </w:rPr>
        <w:t> </w:t>
      </w:r>
      <w:r>
        <w:rPr>
          <w:color w:val="231F20"/>
          <w:w w:val="105"/>
        </w:rPr>
        <w:t>tới</w:t>
      </w:r>
      <w:r>
        <w:rPr>
          <w:color w:val="231F20"/>
          <w:spacing w:val="-15"/>
          <w:w w:val="105"/>
        </w:rPr>
        <w:t> </w:t>
      </w:r>
      <w:r>
        <w:rPr>
          <w:color w:val="231F20"/>
          <w:w w:val="105"/>
        </w:rPr>
        <w:t>phát Bồ</w:t>
      </w:r>
      <w:r>
        <w:rPr>
          <w:color w:val="231F20"/>
          <w:spacing w:val="-22"/>
          <w:w w:val="105"/>
        </w:rPr>
        <w:t> </w:t>
      </w:r>
      <w:r>
        <w:rPr>
          <w:color w:val="231F20"/>
          <w:w w:val="105"/>
        </w:rPr>
        <w:t>đề</w:t>
      </w:r>
      <w:r>
        <w:rPr>
          <w:color w:val="231F20"/>
          <w:spacing w:val="-23"/>
          <w:w w:val="105"/>
        </w:rPr>
        <w:t> </w:t>
      </w:r>
      <w:r>
        <w:rPr>
          <w:color w:val="231F20"/>
          <w:w w:val="105"/>
        </w:rPr>
        <w:t>tâm.</w:t>
      </w:r>
      <w:r>
        <w:rPr>
          <w:color w:val="231F20"/>
          <w:spacing w:val="-21"/>
          <w:w w:val="105"/>
        </w:rPr>
        <w:t> </w:t>
      </w:r>
      <w:r>
        <w:rPr>
          <w:color w:val="231F20"/>
          <w:w w:val="105"/>
        </w:rPr>
        <w:t>Bồ</w:t>
      </w:r>
      <w:r>
        <w:rPr>
          <w:color w:val="231F20"/>
          <w:spacing w:val="-22"/>
          <w:w w:val="105"/>
        </w:rPr>
        <w:t> </w:t>
      </w:r>
      <w:r>
        <w:rPr>
          <w:color w:val="231F20"/>
          <w:w w:val="105"/>
        </w:rPr>
        <w:t>đề</w:t>
      </w:r>
      <w:r>
        <w:rPr>
          <w:color w:val="231F20"/>
          <w:spacing w:val="-23"/>
          <w:w w:val="105"/>
        </w:rPr>
        <w:t> </w:t>
      </w:r>
      <w:r>
        <w:rPr>
          <w:color w:val="231F20"/>
          <w:w w:val="105"/>
        </w:rPr>
        <w:t>tâm</w:t>
      </w:r>
      <w:r>
        <w:rPr>
          <w:color w:val="231F20"/>
          <w:spacing w:val="-21"/>
          <w:w w:val="105"/>
        </w:rPr>
        <w:t> </w:t>
      </w:r>
      <w:r>
        <w:rPr>
          <w:color w:val="231F20"/>
          <w:w w:val="105"/>
        </w:rPr>
        <w:t>quan</w:t>
      </w:r>
      <w:r>
        <w:rPr>
          <w:color w:val="231F20"/>
          <w:spacing w:val="-22"/>
          <w:w w:val="105"/>
        </w:rPr>
        <w:t> </w:t>
      </w:r>
      <w:r>
        <w:rPr>
          <w:color w:val="231F20"/>
          <w:w w:val="105"/>
        </w:rPr>
        <w:t>trọng</w:t>
      </w:r>
      <w:r>
        <w:rPr>
          <w:color w:val="231F20"/>
          <w:spacing w:val="-22"/>
          <w:w w:val="105"/>
        </w:rPr>
        <w:t> </w:t>
      </w:r>
      <w:r>
        <w:rPr>
          <w:color w:val="231F20"/>
          <w:w w:val="105"/>
        </w:rPr>
        <w:t>lắm!</w:t>
      </w:r>
      <w:r>
        <w:rPr>
          <w:color w:val="231F20"/>
          <w:spacing w:val="-22"/>
          <w:w w:val="105"/>
        </w:rPr>
        <w:t> </w:t>
      </w:r>
      <w:r>
        <w:rPr>
          <w:color w:val="231F20"/>
          <w:w w:val="105"/>
        </w:rPr>
        <w:t>Đây</w:t>
      </w:r>
      <w:r>
        <w:rPr>
          <w:color w:val="231F20"/>
          <w:spacing w:val="-23"/>
          <w:w w:val="105"/>
        </w:rPr>
        <w:t> </w:t>
      </w:r>
      <w:r>
        <w:rPr>
          <w:color w:val="231F20"/>
          <w:w w:val="105"/>
        </w:rPr>
        <w:t>là</w:t>
      </w:r>
      <w:r>
        <w:rPr>
          <w:color w:val="231F20"/>
          <w:spacing w:val="-22"/>
          <w:w w:val="105"/>
        </w:rPr>
        <w:t> </w:t>
      </w:r>
      <w:r>
        <w:rPr>
          <w:color w:val="231F20"/>
          <w:w w:val="105"/>
        </w:rPr>
        <w:t>“</w:t>
      </w:r>
      <w:r>
        <w:rPr>
          <w:i/>
          <w:color w:val="231F20"/>
          <w:w w:val="105"/>
        </w:rPr>
        <w:t>di</w:t>
      </w:r>
      <w:r>
        <w:rPr>
          <w:i/>
          <w:color w:val="231F20"/>
          <w:spacing w:val="-21"/>
          <w:w w:val="105"/>
        </w:rPr>
        <w:t> </w:t>
      </w:r>
      <w:r>
        <w:rPr>
          <w:i/>
          <w:color w:val="231F20"/>
          <w:w w:val="105"/>
        </w:rPr>
        <w:t>yếu</w:t>
      </w:r>
      <w:r>
        <w:rPr>
          <w:color w:val="231F20"/>
          <w:w w:val="105"/>
        </w:rPr>
        <w:t>”,</w:t>
      </w:r>
      <w:r>
        <w:rPr>
          <w:color w:val="231F20"/>
          <w:spacing w:val="-23"/>
          <w:w w:val="105"/>
        </w:rPr>
        <w:t> </w:t>
      </w:r>
      <w:r>
        <w:rPr>
          <w:color w:val="231F20"/>
          <w:w w:val="105"/>
        </w:rPr>
        <w:t>nghĩa là bỏ sót điều quan trọng! Đối với bậc Hạ, chính kinh cũng nói</w:t>
      </w:r>
      <w:r>
        <w:rPr>
          <w:color w:val="231F20"/>
          <w:spacing w:val="-20"/>
          <w:w w:val="105"/>
        </w:rPr>
        <w:t> </w:t>
      </w:r>
      <w:r>
        <w:rPr>
          <w:color w:val="231F20"/>
          <w:w w:val="105"/>
        </w:rPr>
        <w:t>là</w:t>
      </w:r>
      <w:r>
        <w:rPr>
          <w:color w:val="231F20"/>
          <w:spacing w:val="-20"/>
          <w:w w:val="105"/>
        </w:rPr>
        <w:t> </w:t>
      </w:r>
      <w:r>
        <w:rPr>
          <w:color w:val="231F20"/>
          <w:w w:val="105"/>
        </w:rPr>
        <w:t>phát</w:t>
      </w:r>
      <w:r>
        <w:rPr>
          <w:color w:val="231F20"/>
          <w:spacing w:val="-20"/>
          <w:w w:val="105"/>
        </w:rPr>
        <w:t> </w:t>
      </w:r>
      <w:r>
        <w:rPr>
          <w:color w:val="231F20"/>
          <w:w w:val="105"/>
        </w:rPr>
        <w:t>Bồ</w:t>
      </w:r>
      <w:r>
        <w:rPr>
          <w:color w:val="231F20"/>
          <w:spacing w:val="-19"/>
          <w:w w:val="105"/>
        </w:rPr>
        <w:t> </w:t>
      </w:r>
      <w:r>
        <w:rPr>
          <w:color w:val="231F20"/>
          <w:w w:val="105"/>
        </w:rPr>
        <w:t>đề</w:t>
      </w:r>
      <w:r>
        <w:rPr>
          <w:color w:val="231F20"/>
          <w:spacing w:val="-20"/>
          <w:w w:val="105"/>
        </w:rPr>
        <w:t> </w:t>
      </w:r>
      <w:r>
        <w:rPr>
          <w:color w:val="231F20"/>
          <w:w w:val="105"/>
        </w:rPr>
        <w:t>tâm,</w:t>
      </w:r>
      <w:r>
        <w:rPr>
          <w:color w:val="231F20"/>
          <w:spacing w:val="-20"/>
          <w:w w:val="105"/>
        </w:rPr>
        <w:t> </w:t>
      </w:r>
      <w:r>
        <w:rPr>
          <w:color w:val="231F20"/>
          <w:w w:val="105"/>
        </w:rPr>
        <w:t>nhưng</w:t>
      </w:r>
      <w:r>
        <w:rPr>
          <w:color w:val="231F20"/>
          <w:spacing w:val="-19"/>
          <w:w w:val="105"/>
        </w:rPr>
        <w:t> </w:t>
      </w:r>
      <w:r>
        <w:rPr>
          <w:color w:val="231F20"/>
          <w:w w:val="105"/>
        </w:rPr>
        <w:t>ông</w:t>
      </w:r>
      <w:r>
        <w:rPr>
          <w:color w:val="231F20"/>
          <w:spacing w:val="-20"/>
          <w:w w:val="105"/>
        </w:rPr>
        <w:t> </w:t>
      </w:r>
      <w:r>
        <w:rPr>
          <w:color w:val="231F20"/>
          <w:w w:val="105"/>
        </w:rPr>
        <w:t>ta</w:t>
      </w:r>
      <w:r>
        <w:rPr>
          <w:color w:val="231F20"/>
          <w:spacing w:val="-20"/>
          <w:w w:val="105"/>
        </w:rPr>
        <w:t> </w:t>
      </w:r>
      <w:r>
        <w:rPr>
          <w:color w:val="231F20"/>
          <w:w w:val="105"/>
        </w:rPr>
        <w:t>viết</w:t>
      </w:r>
      <w:r>
        <w:rPr>
          <w:color w:val="231F20"/>
          <w:spacing w:val="-20"/>
          <w:w w:val="105"/>
        </w:rPr>
        <w:t> </w:t>
      </w:r>
      <w:r>
        <w:rPr>
          <w:color w:val="231F20"/>
          <w:w w:val="105"/>
        </w:rPr>
        <w:t>là</w:t>
      </w:r>
      <w:r>
        <w:rPr>
          <w:color w:val="231F20"/>
          <w:spacing w:val="-20"/>
          <w:w w:val="105"/>
        </w:rPr>
        <w:t> </w:t>
      </w:r>
      <w:r>
        <w:rPr>
          <w:color w:val="231F20"/>
          <w:w w:val="105"/>
        </w:rPr>
        <w:t>“</w:t>
      </w:r>
      <w:r>
        <w:rPr>
          <w:i/>
          <w:color w:val="231F20"/>
          <w:w w:val="105"/>
        </w:rPr>
        <w:t>chẳng</w:t>
      </w:r>
      <w:r>
        <w:rPr>
          <w:i/>
          <w:color w:val="231F20"/>
          <w:spacing w:val="-20"/>
          <w:w w:val="105"/>
        </w:rPr>
        <w:t> </w:t>
      </w:r>
      <w:r>
        <w:rPr>
          <w:i/>
          <w:color w:val="231F20"/>
          <w:w w:val="105"/>
        </w:rPr>
        <w:t>phát</w:t>
      </w:r>
      <w:r>
        <w:rPr>
          <w:color w:val="231F20"/>
          <w:w w:val="105"/>
        </w:rPr>
        <w:t>”,</w:t>
      </w:r>
      <w:r>
        <w:rPr>
          <w:color w:val="231F20"/>
          <w:spacing w:val="-20"/>
          <w:w w:val="105"/>
        </w:rPr>
        <w:t> </w:t>
      </w:r>
      <w:r>
        <w:rPr>
          <w:color w:val="231F20"/>
          <w:w w:val="105"/>
        </w:rPr>
        <w:t>tức </w:t>
      </w:r>
      <w:r>
        <w:rPr>
          <w:color w:val="231F20"/>
        </w:rPr>
        <w:t>là bậc Hạ có thể chẳng cần phát Bồ đề tâm. Đó là “</w:t>
      </w:r>
      <w:r>
        <w:rPr>
          <w:i/>
          <w:color w:val="231F20"/>
        </w:rPr>
        <w:t>cải thâm vi </w:t>
      </w:r>
      <w:r>
        <w:rPr>
          <w:i/>
          <w:color w:val="231F20"/>
          <w:w w:val="105"/>
        </w:rPr>
        <w:t>thiển</w:t>
      </w:r>
      <w:r>
        <w:rPr>
          <w:color w:val="231F20"/>
          <w:w w:val="105"/>
        </w:rPr>
        <w:t>”</w:t>
      </w:r>
      <w:r>
        <w:rPr>
          <w:color w:val="231F20"/>
          <w:spacing w:val="-23"/>
          <w:w w:val="105"/>
        </w:rPr>
        <w:t> </w:t>
      </w:r>
      <w:r>
        <w:rPr>
          <w:color w:val="231F20"/>
          <w:w w:val="105"/>
        </w:rPr>
        <w:t>(sửa</w:t>
      </w:r>
      <w:r>
        <w:rPr>
          <w:color w:val="231F20"/>
          <w:spacing w:val="-22"/>
          <w:w w:val="105"/>
        </w:rPr>
        <w:t> </w:t>
      </w:r>
      <w:r>
        <w:rPr>
          <w:color w:val="231F20"/>
          <w:w w:val="105"/>
        </w:rPr>
        <w:t>sâu</w:t>
      </w:r>
      <w:r>
        <w:rPr>
          <w:color w:val="231F20"/>
          <w:spacing w:val="-22"/>
          <w:w w:val="105"/>
        </w:rPr>
        <w:t> </w:t>
      </w:r>
      <w:r>
        <w:rPr>
          <w:color w:val="231F20"/>
          <w:w w:val="105"/>
        </w:rPr>
        <w:t>thành</w:t>
      </w:r>
      <w:r>
        <w:rPr>
          <w:color w:val="231F20"/>
          <w:spacing w:val="-23"/>
          <w:w w:val="105"/>
        </w:rPr>
        <w:t> </w:t>
      </w:r>
      <w:r>
        <w:rPr>
          <w:color w:val="231F20"/>
          <w:w w:val="105"/>
        </w:rPr>
        <w:t>cạn).</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3"/>
          <w:w w:val="105"/>
        </w:rPr>
        <w:t> </w:t>
      </w:r>
      <w:r>
        <w:rPr>
          <w:color w:val="231F20"/>
          <w:w w:val="105"/>
        </w:rPr>
        <w:t>những</w:t>
      </w:r>
      <w:r>
        <w:rPr>
          <w:color w:val="231F20"/>
          <w:spacing w:val="-22"/>
          <w:w w:val="105"/>
        </w:rPr>
        <w:t> </w:t>
      </w:r>
      <w:r>
        <w:rPr>
          <w:color w:val="231F20"/>
          <w:w w:val="105"/>
        </w:rPr>
        <w:t>chỗ</w:t>
      </w:r>
      <w:r>
        <w:rPr>
          <w:color w:val="231F20"/>
          <w:spacing w:val="-22"/>
          <w:w w:val="105"/>
        </w:rPr>
        <w:t> </w:t>
      </w:r>
      <w:r>
        <w:rPr>
          <w:color w:val="231F20"/>
          <w:w w:val="105"/>
        </w:rPr>
        <w:t>Liên</w:t>
      </w:r>
      <w:r>
        <w:rPr>
          <w:color w:val="231F20"/>
          <w:spacing w:val="-23"/>
          <w:w w:val="105"/>
        </w:rPr>
        <w:t> </w:t>
      </w:r>
      <w:r>
        <w:rPr>
          <w:color w:val="231F20"/>
          <w:w w:val="105"/>
        </w:rPr>
        <w:t>Trì</w:t>
      </w:r>
      <w:r>
        <w:rPr>
          <w:color w:val="231F20"/>
          <w:spacing w:val="-21"/>
          <w:w w:val="105"/>
        </w:rPr>
        <w:t> </w:t>
      </w:r>
      <w:r>
        <w:rPr>
          <w:color w:val="231F20"/>
          <w:w w:val="105"/>
        </w:rPr>
        <w:t>Đại</w:t>
      </w:r>
      <w:r>
        <w:rPr>
          <w:color w:val="231F20"/>
          <w:spacing w:val="-22"/>
          <w:w w:val="105"/>
        </w:rPr>
        <w:t> </w:t>
      </w:r>
      <w:r>
        <w:rPr>
          <w:color w:val="231F20"/>
          <w:w w:val="105"/>
        </w:rPr>
        <w:t>sư và</w:t>
      </w:r>
      <w:r>
        <w:rPr>
          <w:color w:val="231F20"/>
          <w:spacing w:val="-15"/>
          <w:w w:val="105"/>
        </w:rPr>
        <w:t> </w:t>
      </w:r>
      <w:r>
        <w:rPr>
          <w:color w:val="231F20"/>
          <w:w w:val="105"/>
        </w:rPr>
        <w:t>Bành</w:t>
      </w:r>
      <w:r>
        <w:rPr>
          <w:color w:val="231F20"/>
          <w:spacing w:val="-15"/>
          <w:w w:val="105"/>
        </w:rPr>
        <w:t> </w:t>
      </w:r>
      <w:r>
        <w:rPr>
          <w:color w:val="231F20"/>
          <w:w w:val="105"/>
        </w:rPr>
        <w:t>cư</w:t>
      </w:r>
      <w:r>
        <w:rPr>
          <w:color w:val="231F20"/>
          <w:spacing w:val="-15"/>
          <w:w w:val="105"/>
        </w:rPr>
        <w:t> </w:t>
      </w:r>
      <w:r>
        <w:rPr>
          <w:color w:val="231F20"/>
          <w:w w:val="105"/>
        </w:rPr>
        <w:t>sĩ</w:t>
      </w:r>
      <w:r>
        <w:rPr>
          <w:color w:val="231F20"/>
          <w:spacing w:val="-15"/>
          <w:w w:val="105"/>
        </w:rPr>
        <w:t> </w:t>
      </w:r>
      <w:r>
        <w:rPr>
          <w:color w:val="231F20"/>
          <w:w w:val="105"/>
        </w:rPr>
        <w:t>chê</w:t>
      </w:r>
      <w:r>
        <w:rPr>
          <w:color w:val="231F20"/>
          <w:spacing w:val="-15"/>
          <w:w w:val="105"/>
        </w:rPr>
        <w:t> </w:t>
      </w:r>
      <w:r>
        <w:rPr>
          <w:color w:val="231F20"/>
          <w:w w:val="105"/>
        </w:rPr>
        <w:t>trách</w:t>
      </w:r>
      <w:r>
        <w:rPr>
          <w:color w:val="231F20"/>
          <w:spacing w:val="-15"/>
          <w:w w:val="105"/>
        </w:rPr>
        <w:t> </w:t>
      </w:r>
      <w:r>
        <w:rPr>
          <w:color w:val="231F20"/>
          <w:w w:val="105"/>
        </w:rPr>
        <w:t>ông</w:t>
      </w:r>
      <w:r>
        <w:rPr>
          <w:color w:val="231F20"/>
          <w:spacing w:val="-14"/>
          <w:w w:val="105"/>
        </w:rPr>
        <w:t> </w:t>
      </w:r>
      <w:r>
        <w:rPr>
          <w:color w:val="231F20"/>
          <w:w w:val="105"/>
        </w:rPr>
        <w:t>Vương,</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có</w:t>
      </w:r>
      <w:r>
        <w:rPr>
          <w:color w:val="231F20"/>
          <w:spacing w:val="-15"/>
          <w:w w:val="105"/>
        </w:rPr>
        <w:t> </w:t>
      </w:r>
      <w:r>
        <w:rPr>
          <w:color w:val="231F20"/>
          <w:w w:val="105"/>
        </w:rPr>
        <w:t>căn</w:t>
      </w:r>
      <w:r>
        <w:rPr>
          <w:color w:val="231F20"/>
          <w:spacing w:val="-15"/>
          <w:w w:val="105"/>
        </w:rPr>
        <w:t> </w:t>
      </w:r>
      <w:r>
        <w:rPr>
          <w:color w:val="231F20"/>
          <w:w w:val="105"/>
        </w:rPr>
        <w:t>cứ,</w:t>
      </w:r>
      <w:r>
        <w:rPr>
          <w:color w:val="231F20"/>
          <w:spacing w:val="-15"/>
          <w:w w:val="105"/>
        </w:rPr>
        <w:t> </w:t>
      </w:r>
      <w:r>
        <w:rPr>
          <w:color w:val="231F20"/>
          <w:w w:val="105"/>
        </w:rPr>
        <w:t>chẳng phải là nói tùy tiện!</w:t>
      </w:r>
    </w:p>
    <w:p>
      <w:pPr>
        <w:pStyle w:val="BodyText"/>
        <w:spacing w:line="285" w:lineRule="auto" w:before="147"/>
        <w:ind w:left="397" w:right="110" w:firstLine="453"/>
      </w:pPr>
      <w:r>
        <w:rPr>
          <w:color w:val="231F20"/>
          <w:w w:val="105"/>
        </w:rPr>
        <w:t>Thứ ba, “</w:t>
      </w:r>
      <w:r>
        <w:rPr>
          <w:i/>
          <w:color w:val="231F20"/>
          <w:w w:val="105"/>
        </w:rPr>
        <w:t>Suất ý tăng văn, nghiễm nhược tự trước</w:t>
      </w:r>
      <w:r>
        <w:rPr>
          <w:color w:val="231F20"/>
          <w:w w:val="105"/>
        </w:rPr>
        <w:t>” (Tùy tiện tăng thêm văn tự, nghiễm nhiên tự soạn thêm). “Suất ý” là tùy ý, tăng thêm văn tự, giống như chính mình sáng tác. Điều này không thể chấp nhận! Phiên dịch thì được! Nếu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dịch</w:t>
      </w:r>
      <w:r>
        <w:rPr>
          <w:color w:val="231F20"/>
          <w:spacing w:val="-5"/>
          <w:w w:val="105"/>
        </w:rPr>
        <w:t> </w:t>
      </w:r>
      <w:r>
        <w:rPr>
          <w:color w:val="231F20"/>
          <w:w w:val="105"/>
        </w:rPr>
        <w:t>từ</w:t>
      </w:r>
      <w:r>
        <w:rPr>
          <w:color w:val="231F20"/>
          <w:spacing w:val="-5"/>
          <w:w w:val="105"/>
        </w:rPr>
        <w:t> </w:t>
      </w:r>
      <w:r>
        <w:rPr>
          <w:color w:val="231F20"/>
          <w:w w:val="105"/>
        </w:rPr>
        <w:t>tiếng</w:t>
      </w:r>
      <w:r>
        <w:rPr>
          <w:color w:val="231F20"/>
          <w:spacing w:val="-5"/>
          <w:w w:val="105"/>
        </w:rPr>
        <w:t> </w:t>
      </w:r>
      <w:r>
        <w:rPr>
          <w:color w:val="231F20"/>
          <w:w w:val="105"/>
        </w:rPr>
        <w:t>Phạn</w:t>
      </w:r>
      <w:r>
        <w:rPr>
          <w:color w:val="231F20"/>
          <w:spacing w:val="-5"/>
          <w:w w:val="105"/>
        </w:rPr>
        <w:t> </w:t>
      </w:r>
      <w:r>
        <w:rPr>
          <w:color w:val="231F20"/>
          <w:w w:val="105"/>
        </w:rPr>
        <w:t>sang</w:t>
      </w:r>
      <w:r>
        <w:rPr>
          <w:color w:val="231F20"/>
          <w:spacing w:val="-5"/>
          <w:w w:val="105"/>
        </w:rPr>
        <w:t> </w:t>
      </w:r>
      <w:r>
        <w:rPr>
          <w:color w:val="231F20"/>
          <w:w w:val="105"/>
        </w:rPr>
        <w:t>tiếng</w:t>
      </w:r>
      <w:r>
        <w:rPr>
          <w:color w:val="231F20"/>
          <w:spacing w:val="-5"/>
          <w:w w:val="105"/>
        </w:rPr>
        <w:t> </w:t>
      </w:r>
      <w:r>
        <w:rPr>
          <w:color w:val="231F20"/>
          <w:w w:val="105"/>
        </w:rPr>
        <w:t>Hán</w:t>
      </w:r>
      <w:r>
        <w:rPr>
          <w:color w:val="231F20"/>
          <w:spacing w:val="-5"/>
          <w:w w:val="105"/>
        </w:rPr>
        <w:t> </w:t>
      </w:r>
      <w:r>
        <w:rPr>
          <w:color w:val="231F20"/>
          <w:w w:val="105"/>
        </w:rPr>
        <w:t>thì</w:t>
      </w:r>
      <w:r>
        <w:rPr>
          <w:color w:val="231F20"/>
          <w:spacing w:val="-5"/>
          <w:w w:val="105"/>
        </w:rPr>
        <w:t> </w:t>
      </w:r>
      <w:r>
        <w:rPr>
          <w:color w:val="231F20"/>
          <w:w w:val="105"/>
        </w:rPr>
        <w:t>chấp</w:t>
      </w:r>
      <w:r>
        <w:rPr>
          <w:color w:val="231F20"/>
          <w:spacing w:val="-5"/>
          <w:w w:val="105"/>
        </w:rPr>
        <w:t> </w:t>
      </w:r>
      <w:r>
        <w:rPr>
          <w:color w:val="231F20"/>
          <w:w w:val="105"/>
        </w:rPr>
        <w:t>nhận được, vì quý vị phải châm chước dùng câu chữ nào cho lời văn</w:t>
      </w:r>
      <w:r>
        <w:rPr>
          <w:color w:val="231F20"/>
          <w:spacing w:val="-3"/>
          <w:w w:val="105"/>
        </w:rPr>
        <w:t> </w:t>
      </w:r>
      <w:r>
        <w:rPr>
          <w:color w:val="231F20"/>
          <w:w w:val="105"/>
        </w:rPr>
        <w:t>gãy</w:t>
      </w:r>
      <w:r>
        <w:rPr>
          <w:color w:val="231F20"/>
          <w:spacing w:val="-3"/>
          <w:w w:val="105"/>
        </w:rPr>
        <w:t> </w:t>
      </w:r>
      <w:r>
        <w:rPr>
          <w:color w:val="231F20"/>
          <w:w w:val="105"/>
        </w:rPr>
        <w:t>gọn,</w:t>
      </w:r>
      <w:r>
        <w:rPr>
          <w:color w:val="231F20"/>
          <w:spacing w:val="-3"/>
          <w:w w:val="105"/>
        </w:rPr>
        <w:t> </w:t>
      </w:r>
      <w:r>
        <w:rPr>
          <w:color w:val="231F20"/>
          <w:w w:val="105"/>
        </w:rPr>
        <w:t>dễ</w:t>
      </w:r>
      <w:r>
        <w:rPr>
          <w:color w:val="231F20"/>
          <w:spacing w:val="-3"/>
          <w:w w:val="105"/>
        </w:rPr>
        <w:t> </w:t>
      </w:r>
      <w:r>
        <w:rPr>
          <w:color w:val="231F20"/>
          <w:w w:val="105"/>
        </w:rPr>
        <w:t>hiểu,</w:t>
      </w:r>
      <w:r>
        <w:rPr>
          <w:color w:val="231F20"/>
          <w:spacing w:val="-3"/>
          <w:w w:val="105"/>
        </w:rPr>
        <w:t> </w:t>
      </w:r>
      <w:r>
        <w:rPr>
          <w:color w:val="231F20"/>
          <w:w w:val="105"/>
        </w:rPr>
        <w:t>nhưng</w:t>
      </w:r>
      <w:r>
        <w:rPr>
          <w:color w:val="231F20"/>
          <w:spacing w:val="-3"/>
          <w:w w:val="105"/>
        </w:rPr>
        <w:t> </w:t>
      </w:r>
      <w:r>
        <w:rPr>
          <w:color w:val="231F20"/>
          <w:w w:val="105"/>
        </w:rPr>
        <w:t>không</w:t>
      </w:r>
      <w:r>
        <w:rPr>
          <w:color w:val="231F20"/>
          <w:spacing w:val="-3"/>
          <w:w w:val="105"/>
        </w:rPr>
        <w:t> </w:t>
      </w:r>
      <w:r>
        <w:rPr>
          <w:color w:val="231F20"/>
          <w:w w:val="105"/>
        </w:rPr>
        <w:t>sai</w:t>
      </w:r>
      <w:r>
        <w:rPr>
          <w:color w:val="231F20"/>
          <w:spacing w:val="-2"/>
          <w:w w:val="105"/>
        </w:rPr>
        <w:t> </w:t>
      </w:r>
      <w:r>
        <w:rPr>
          <w:color w:val="231F20"/>
          <w:w w:val="105"/>
        </w:rPr>
        <w:t>ý!</w:t>
      </w:r>
      <w:r>
        <w:rPr>
          <w:color w:val="231F20"/>
          <w:spacing w:val="-3"/>
          <w:w w:val="105"/>
        </w:rPr>
        <w:t> </w:t>
      </w:r>
      <w:r>
        <w:rPr>
          <w:color w:val="231F20"/>
          <w:w w:val="105"/>
        </w:rPr>
        <w:t>Hội</w:t>
      </w:r>
      <w:r>
        <w:rPr>
          <w:color w:val="231F20"/>
          <w:spacing w:val="-3"/>
          <w:w w:val="105"/>
        </w:rPr>
        <w:t> </w:t>
      </w:r>
      <w:r>
        <w:rPr>
          <w:color w:val="231F20"/>
          <w:w w:val="105"/>
        </w:rPr>
        <w:t>tập</w:t>
      </w:r>
      <w:r>
        <w:rPr>
          <w:color w:val="231F20"/>
          <w:spacing w:val="-3"/>
          <w:w w:val="105"/>
        </w:rPr>
        <w:t> </w:t>
      </w:r>
      <w:r>
        <w:rPr>
          <w:color w:val="231F20"/>
          <w:w w:val="105"/>
        </w:rPr>
        <w:t>thì</w:t>
      </w:r>
      <w:r>
        <w:rPr>
          <w:color w:val="231F20"/>
          <w:spacing w:val="-3"/>
          <w:w w:val="105"/>
        </w:rPr>
        <w:t> </w:t>
      </w:r>
      <w:r>
        <w:rPr>
          <w:color w:val="231F20"/>
          <w:w w:val="105"/>
        </w:rPr>
        <w:t>không thể,</w:t>
      </w:r>
      <w:r>
        <w:rPr>
          <w:color w:val="231F20"/>
          <w:spacing w:val="-5"/>
          <w:w w:val="105"/>
        </w:rPr>
        <w:t> </w:t>
      </w:r>
      <w:r>
        <w:rPr>
          <w:color w:val="231F20"/>
          <w:w w:val="105"/>
        </w:rPr>
        <w:t>hội</w:t>
      </w:r>
      <w:r>
        <w:rPr>
          <w:color w:val="231F20"/>
          <w:spacing w:val="-5"/>
          <w:w w:val="105"/>
        </w:rPr>
        <w:t> </w:t>
      </w:r>
      <w:r>
        <w:rPr>
          <w:color w:val="231F20"/>
          <w:w w:val="105"/>
        </w:rPr>
        <w:t>tập</w:t>
      </w:r>
      <w:r>
        <w:rPr>
          <w:color w:val="231F20"/>
          <w:spacing w:val="-5"/>
          <w:w w:val="105"/>
        </w:rPr>
        <w:t> </w:t>
      </w:r>
      <w:r>
        <w:rPr>
          <w:color w:val="231F20"/>
          <w:w w:val="105"/>
        </w:rPr>
        <w:t>nhất</w:t>
      </w:r>
      <w:r>
        <w:rPr>
          <w:color w:val="231F20"/>
          <w:spacing w:val="-4"/>
          <w:w w:val="105"/>
        </w:rPr>
        <w:t> </w:t>
      </w:r>
      <w:r>
        <w:rPr>
          <w:color w:val="231F20"/>
          <w:w w:val="105"/>
        </w:rPr>
        <w:t>định</w:t>
      </w:r>
      <w:r>
        <w:rPr>
          <w:color w:val="231F20"/>
          <w:spacing w:val="-5"/>
          <w:w w:val="105"/>
        </w:rPr>
        <w:t> </w:t>
      </w:r>
      <w:r>
        <w:rPr>
          <w:color w:val="231F20"/>
          <w:w w:val="105"/>
        </w:rPr>
        <w:t>phải</w:t>
      </w:r>
      <w:r>
        <w:rPr>
          <w:color w:val="231F20"/>
          <w:spacing w:val="-5"/>
          <w:w w:val="105"/>
        </w:rPr>
        <w:t> </w:t>
      </w:r>
      <w:r>
        <w:rPr>
          <w:color w:val="231F20"/>
          <w:w w:val="105"/>
        </w:rPr>
        <w:t>dùng</w:t>
      </w:r>
      <w:r>
        <w:rPr>
          <w:color w:val="231F20"/>
          <w:spacing w:val="-5"/>
          <w:w w:val="105"/>
        </w:rPr>
        <w:t> </w:t>
      </w:r>
      <w:r>
        <w:rPr>
          <w:color w:val="231F20"/>
          <w:w w:val="105"/>
        </w:rPr>
        <w:t>nguyên</w:t>
      </w:r>
      <w:r>
        <w:rPr>
          <w:color w:val="231F20"/>
          <w:spacing w:val="-5"/>
          <w:w w:val="105"/>
        </w:rPr>
        <w:t> </w:t>
      </w:r>
      <w:r>
        <w:rPr>
          <w:color w:val="231F20"/>
          <w:w w:val="105"/>
        </w:rPr>
        <w:t>văn</w:t>
      </w:r>
      <w:r>
        <w:rPr>
          <w:color w:val="231F20"/>
          <w:spacing w:val="-5"/>
          <w:w w:val="105"/>
        </w:rPr>
        <w:t> </w:t>
      </w:r>
      <w:r>
        <w:rPr>
          <w:color w:val="231F20"/>
          <w:w w:val="105"/>
        </w:rPr>
        <w:t>từ</w:t>
      </w:r>
      <w:r>
        <w:rPr>
          <w:color w:val="231F20"/>
          <w:spacing w:val="-5"/>
          <w:w w:val="105"/>
        </w:rPr>
        <w:t> </w:t>
      </w:r>
      <w:r>
        <w:rPr>
          <w:color w:val="231F20"/>
          <w:w w:val="105"/>
        </w:rPr>
        <w:t>các</w:t>
      </w:r>
      <w:r>
        <w:rPr>
          <w:color w:val="231F20"/>
          <w:spacing w:val="-5"/>
          <w:w w:val="105"/>
        </w:rPr>
        <w:t> </w:t>
      </w:r>
      <w:r>
        <w:rPr>
          <w:color w:val="231F20"/>
          <w:w w:val="105"/>
        </w:rPr>
        <w:t>bản</w:t>
      </w:r>
      <w:r>
        <w:rPr>
          <w:color w:val="231F20"/>
          <w:spacing w:val="-5"/>
          <w:w w:val="105"/>
        </w:rPr>
        <w:t> </w:t>
      </w:r>
      <w:r>
        <w:rPr>
          <w:color w:val="231F20"/>
          <w:w w:val="105"/>
        </w:rPr>
        <w:t>dịch gốc,</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2"/>
          <w:w w:val="105"/>
        </w:rPr>
        <w:t> </w:t>
      </w:r>
      <w:r>
        <w:rPr>
          <w:color w:val="231F20"/>
          <w:w w:val="105"/>
        </w:rPr>
        <w:t>thay</w:t>
      </w:r>
      <w:r>
        <w:rPr>
          <w:color w:val="231F20"/>
          <w:spacing w:val="-11"/>
          <w:w w:val="105"/>
        </w:rPr>
        <w:t> </w:t>
      </w:r>
      <w:r>
        <w:rPr>
          <w:color w:val="231F20"/>
          <w:w w:val="105"/>
        </w:rPr>
        <w:t>đổi</w:t>
      </w:r>
      <w:r>
        <w:rPr>
          <w:color w:val="231F20"/>
          <w:spacing w:val="-12"/>
          <w:w w:val="105"/>
        </w:rPr>
        <w:t> </w:t>
      </w:r>
      <w:r>
        <w:rPr>
          <w:color w:val="231F20"/>
          <w:w w:val="105"/>
        </w:rPr>
        <w:t>văn</w:t>
      </w:r>
      <w:r>
        <w:rPr>
          <w:color w:val="231F20"/>
          <w:spacing w:val="-12"/>
          <w:w w:val="105"/>
        </w:rPr>
        <w:t> </w:t>
      </w:r>
      <w:r>
        <w:rPr>
          <w:color w:val="231F20"/>
          <w:w w:val="105"/>
        </w:rPr>
        <w:t>tự.</w:t>
      </w:r>
      <w:r>
        <w:rPr>
          <w:color w:val="231F20"/>
          <w:spacing w:val="-12"/>
          <w:w w:val="105"/>
        </w:rPr>
        <w:t> </w:t>
      </w:r>
      <w:r>
        <w:rPr>
          <w:color w:val="231F20"/>
          <w:w w:val="105"/>
        </w:rPr>
        <w:t>Ấn</w:t>
      </w:r>
      <w:r>
        <w:rPr>
          <w:color w:val="231F20"/>
          <w:spacing w:val="-12"/>
          <w:w w:val="105"/>
        </w:rPr>
        <w:t> </w:t>
      </w:r>
      <w:r>
        <w:rPr>
          <w:color w:val="231F20"/>
          <w:w w:val="105"/>
        </w:rPr>
        <w:t>Quang</w:t>
      </w:r>
      <w:r>
        <w:rPr>
          <w:color w:val="231F20"/>
          <w:spacing w:val="-11"/>
          <w:w w:val="105"/>
        </w:rPr>
        <w:t> </w:t>
      </w:r>
      <w:r>
        <w:rPr>
          <w:color w:val="231F20"/>
          <w:w w:val="105"/>
        </w:rPr>
        <w:t>Đại</w:t>
      </w:r>
      <w:r>
        <w:rPr>
          <w:color w:val="231F20"/>
          <w:spacing w:val="-12"/>
          <w:w w:val="105"/>
        </w:rPr>
        <w:t> </w:t>
      </w:r>
      <w:r>
        <w:rPr>
          <w:color w:val="231F20"/>
          <w:w w:val="105"/>
        </w:rPr>
        <w:t>sư</w:t>
      </w:r>
      <w:r>
        <w:rPr>
          <w:color w:val="231F20"/>
          <w:spacing w:val="-12"/>
          <w:w w:val="105"/>
        </w:rPr>
        <w:t> </w:t>
      </w:r>
      <w:r>
        <w:rPr>
          <w:color w:val="231F20"/>
          <w:w w:val="105"/>
        </w:rPr>
        <w:t>hết</w:t>
      </w:r>
      <w:r>
        <w:rPr>
          <w:color w:val="231F20"/>
          <w:spacing w:val="-12"/>
          <w:w w:val="105"/>
        </w:rPr>
        <w:t> </w:t>
      </w:r>
      <w:r>
        <w:rPr>
          <w:color w:val="231F20"/>
          <w:w w:val="105"/>
        </w:rPr>
        <w:t>sức</w:t>
      </w:r>
      <w:r>
        <w:rPr>
          <w:color w:val="231F20"/>
          <w:spacing w:val="-12"/>
          <w:w w:val="105"/>
        </w:rPr>
        <w:t> </w:t>
      </w:r>
      <w:r>
        <w:rPr>
          <w:color w:val="231F20"/>
          <w:w w:val="105"/>
        </w:rPr>
        <w:t>coi trọng chuyện này.</w:t>
      </w:r>
    </w:p>
    <w:p>
      <w:pPr>
        <w:pStyle w:val="BodyText"/>
        <w:spacing w:line="285" w:lineRule="auto" w:before="146"/>
        <w:ind w:left="397" w:right="111" w:firstLine="453"/>
      </w:pPr>
      <w:r>
        <w:rPr>
          <w:color w:val="231F20"/>
          <w:w w:val="105"/>
        </w:rPr>
        <w:t>Bởi</w:t>
      </w:r>
      <w:r>
        <w:rPr>
          <w:color w:val="231F20"/>
          <w:spacing w:val="-17"/>
          <w:w w:val="105"/>
        </w:rPr>
        <w:t> </w:t>
      </w:r>
      <w:r>
        <w:rPr>
          <w:color w:val="231F20"/>
          <w:w w:val="105"/>
        </w:rPr>
        <w:t>lẽ,</w:t>
      </w:r>
      <w:r>
        <w:rPr>
          <w:color w:val="231F20"/>
          <w:spacing w:val="-17"/>
          <w:w w:val="105"/>
        </w:rPr>
        <w:t> </w:t>
      </w:r>
      <w:r>
        <w:rPr>
          <w:color w:val="231F20"/>
          <w:w w:val="105"/>
        </w:rPr>
        <w:t>tùy</w:t>
      </w:r>
      <w:r>
        <w:rPr>
          <w:color w:val="231F20"/>
          <w:spacing w:val="-17"/>
          <w:w w:val="105"/>
        </w:rPr>
        <w:t> </w:t>
      </w:r>
      <w:r>
        <w:rPr>
          <w:color w:val="231F20"/>
          <w:w w:val="105"/>
        </w:rPr>
        <w:t>tiện</w:t>
      </w:r>
      <w:r>
        <w:rPr>
          <w:color w:val="231F20"/>
          <w:spacing w:val="-17"/>
          <w:w w:val="105"/>
        </w:rPr>
        <w:t> </w:t>
      </w:r>
      <w:r>
        <w:rPr>
          <w:color w:val="231F20"/>
          <w:w w:val="105"/>
        </w:rPr>
        <w:t>sửa</w:t>
      </w:r>
      <w:r>
        <w:rPr>
          <w:color w:val="231F20"/>
          <w:spacing w:val="-17"/>
          <w:w w:val="105"/>
        </w:rPr>
        <w:t> </w:t>
      </w:r>
      <w:r>
        <w:rPr>
          <w:color w:val="231F20"/>
          <w:w w:val="105"/>
        </w:rPr>
        <w:t>đổi</w:t>
      </w:r>
      <w:r>
        <w:rPr>
          <w:color w:val="231F20"/>
          <w:spacing w:val="-17"/>
          <w:w w:val="105"/>
        </w:rPr>
        <w:t> </w:t>
      </w:r>
      <w:r>
        <w:rPr>
          <w:color w:val="231F20"/>
          <w:w w:val="105"/>
        </w:rPr>
        <w:t>văn</w:t>
      </w:r>
      <w:r>
        <w:rPr>
          <w:color w:val="231F20"/>
          <w:spacing w:val="-17"/>
          <w:w w:val="105"/>
        </w:rPr>
        <w:t> </w:t>
      </w:r>
      <w:r>
        <w:rPr>
          <w:color w:val="231F20"/>
          <w:w w:val="105"/>
        </w:rPr>
        <w:t>tự,</w:t>
      </w:r>
      <w:r>
        <w:rPr>
          <w:color w:val="231F20"/>
          <w:spacing w:val="-17"/>
          <w:w w:val="105"/>
        </w:rPr>
        <w:t> </w:t>
      </w:r>
      <w:r>
        <w:rPr>
          <w:color w:val="231F20"/>
          <w:w w:val="105"/>
        </w:rPr>
        <w:t>tôi</w:t>
      </w:r>
      <w:r>
        <w:rPr>
          <w:color w:val="231F20"/>
          <w:spacing w:val="-17"/>
          <w:w w:val="105"/>
        </w:rPr>
        <w:t> </w:t>
      </w:r>
      <w:r>
        <w:rPr>
          <w:color w:val="231F20"/>
          <w:w w:val="105"/>
        </w:rPr>
        <w:t>nghĩ</w:t>
      </w:r>
      <w:r>
        <w:rPr>
          <w:color w:val="231F20"/>
          <w:spacing w:val="-17"/>
          <w:w w:val="105"/>
        </w:rPr>
        <w:t> </w:t>
      </w:r>
      <w:r>
        <w:rPr>
          <w:color w:val="231F20"/>
          <w:w w:val="105"/>
        </w:rPr>
        <w:t>dùng</w:t>
      </w:r>
      <w:r>
        <w:rPr>
          <w:color w:val="231F20"/>
          <w:spacing w:val="-17"/>
          <w:w w:val="105"/>
        </w:rPr>
        <w:t> </w:t>
      </w:r>
      <w:r>
        <w:rPr>
          <w:color w:val="231F20"/>
          <w:w w:val="105"/>
        </w:rPr>
        <w:t>câu</w:t>
      </w:r>
      <w:r>
        <w:rPr>
          <w:color w:val="231F20"/>
          <w:spacing w:val="-17"/>
          <w:w w:val="105"/>
        </w:rPr>
        <w:t> </w:t>
      </w:r>
      <w:r>
        <w:rPr>
          <w:color w:val="231F20"/>
          <w:w w:val="105"/>
        </w:rPr>
        <w:t>chữ</w:t>
      </w:r>
      <w:r>
        <w:rPr>
          <w:color w:val="231F20"/>
          <w:spacing w:val="-17"/>
          <w:w w:val="105"/>
        </w:rPr>
        <w:t> </w:t>
      </w:r>
      <w:r>
        <w:rPr>
          <w:color w:val="231F20"/>
          <w:w w:val="105"/>
        </w:rPr>
        <w:t>theo kiểu</w:t>
      </w:r>
      <w:r>
        <w:rPr>
          <w:color w:val="231F20"/>
          <w:spacing w:val="-21"/>
          <w:w w:val="105"/>
        </w:rPr>
        <w:t> </w:t>
      </w:r>
      <w:r>
        <w:rPr>
          <w:color w:val="231F20"/>
          <w:w w:val="105"/>
        </w:rPr>
        <w:t>này</w:t>
      </w:r>
      <w:r>
        <w:rPr>
          <w:color w:val="231F20"/>
          <w:spacing w:val="-20"/>
          <w:w w:val="105"/>
        </w:rPr>
        <w:t> </w:t>
      </w:r>
      <w:r>
        <w:rPr>
          <w:color w:val="231F20"/>
          <w:w w:val="105"/>
        </w:rPr>
        <w:t>mới</w:t>
      </w:r>
      <w:r>
        <w:rPr>
          <w:color w:val="231F20"/>
          <w:spacing w:val="-20"/>
          <w:w w:val="105"/>
        </w:rPr>
        <w:t> </w:t>
      </w:r>
      <w:r>
        <w:rPr>
          <w:color w:val="231F20"/>
          <w:w w:val="105"/>
        </w:rPr>
        <w:t>hay,</w:t>
      </w:r>
      <w:r>
        <w:rPr>
          <w:color w:val="231F20"/>
          <w:spacing w:val="-20"/>
          <w:w w:val="105"/>
        </w:rPr>
        <w:t> </w:t>
      </w:r>
      <w:r>
        <w:rPr>
          <w:color w:val="231F20"/>
          <w:w w:val="105"/>
        </w:rPr>
        <w:t>tôi</w:t>
      </w:r>
      <w:r>
        <w:rPr>
          <w:color w:val="231F20"/>
          <w:spacing w:val="-20"/>
          <w:w w:val="105"/>
        </w:rPr>
        <w:t> </w:t>
      </w:r>
      <w:r>
        <w:rPr>
          <w:color w:val="231F20"/>
          <w:w w:val="105"/>
        </w:rPr>
        <w:t>bèn</w:t>
      </w:r>
      <w:r>
        <w:rPr>
          <w:color w:val="231F20"/>
          <w:spacing w:val="-21"/>
          <w:w w:val="105"/>
        </w:rPr>
        <w:t> </w:t>
      </w:r>
      <w:r>
        <w:rPr>
          <w:color w:val="231F20"/>
          <w:w w:val="105"/>
        </w:rPr>
        <w:t>sửa;</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cho</w:t>
      </w:r>
      <w:r>
        <w:rPr>
          <w:color w:val="231F20"/>
          <w:spacing w:val="-21"/>
          <w:w w:val="105"/>
        </w:rPr>
        <w:t> </w:t>
      </w:r>
      <w:r>
        <w:rPr>
          <w:color w:val="231F20"/>
          <w:w w:val="105"/>
        </w:rPr>
        <w:t>rằng</w:t>
      </w:r>
      <w:r>
        <w:rPr>
          <w:color w:val="231F20"/>
          <w:spacing w:val="-20"/>
          <w:w w:val="105"/>
        </w:rPr>
        <w:t> </w:t>
      </w:r>
      <w:r>
        <w:rPr>
          <w:color w:val="231F20"/>
          <w:w w:val="105"/>
        </w:rPr>
        <w:t>hành</w:t>
      </w:r>
      <w:r>
        <w:rPr>
          <w:color w:val="231F20"/>
          <w:spacing w:val="-20"/>
          <w:w w:val="105"/>
        </w:rPr>
        <w:t> </w:t>
      </w:r>
      <w:r>
        <w:rPr>
          <w:color w:val="231F20"/>
          <w:w w:val="105"/>
        </w:rPr>
        <w:t>văn</w:t>
      </w:r>
      <w:r>
        <w:rPr>
          <w:color w:val="231F20"/>
          <w:spacing w:val="-21"/>
          <w:w w:val="105"/>
        </w:rPr>
        <w:t> </w:t>
      </w:r>
      <w:r>
        <w:rPr>
          <w:color w:val="231F20"/>
          <w:w w:val="105"/>
        </w:rPr>
        <w:t>theo kiểu</w:t>
      </w:r>
      <w:r>
        <w:rPr>
          <w:color w:val="231F20"/>
          <w:spacing w:val="16"/>
          <w:w w:val="105"/>
        </w:rPr>
        <w:t> </w:t>
      </w:r>
      <w:r>
        <w:rPr>
          <w:color w:val="231F20"/>
          <w:w w:val="105"/>
        </w:rPr>
        <w:t>kia</w:t>
      </w:r>
      <w:r>
        <w:rPr>
          <w:color w:val="231F20"/>
          <w:spacing w:val="16"/>
          <w:w w:val="105"/>
        </w:rPr>
        <w:t> </w:t>
      </w:r>
      <w:r>
        <w:rPr>
          <w:color w:val="231F20"/>
          <w:w w:val="105"/>
        </w:rPr>
        <w:t>mới</w:t>
      </w:r>
      <w:r>
        <w:rPr>
          <w:color w:val="231F20"/>
          <w:spacing w:val="16"/>
          <w:w w:val="105"/>
        </w:rPr>
        <w:t> </w:t>
      </w:r>
      <w:r>
        <w:rPr>
          <w:color w:val="231F20"/>
          <w:w w:val="105"/>
        </w:rPr>
        <w:t>hay,</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lại</w:t>
      </w:r>
      <w:r>
        <w:rPr>
          <w:color w:val="231F20"/>
          <w:spacing w:val="16"/>
          <w:w w:val="105"/>
        </w:rPr>
        <w:t> </w:t>
      </w:r>
      <w:r>
        <w:rPr>
          <w:color w:val="231F20"/>
          <w:w w:val="105"/>
        </w:rPr>
        <w:t>sửa.</w:t>
      </w:r>
      <w:r>
        <w:rPr>
          <w:color w:val="231F20"/>
          <w:spacing w:val="16"/>
          <w:w w:val="105"/>
        </w:rPr>
        <w:t> </w:t>
      </w:r>
      <w:r>
        <w:rPr>
          <w:color w:val="231F20"/>
          <w:w w:val="105"/>
        </w:rPr>
        <w:t>Sửa</w:t>
      </w:r>
      <w:r>
        <w:rPr>
          <w:color w:val="231F20"/>
          <w:spacing w:val="17"/>
          <w:w w:val="105"/>
        </w:rPr>
        <w:t> </w:t>
      </w:r>
      <w:r>
        <w:rPr>
          <w:color w:val="231F20"/>
          <w:w w:val="105"/>
        </w:rPr>
        <w:t>tới,</w:t>
      </w:r>
      <w:r>
        <w:rPr>
          <w:color w:val="231F20"/>
          <w:spacing w:val="16"/>
          <w:w w:val="105"/>
        </w:rPr>
        <w:t> </w:t>
      </w:r>
      <w:r>
        <w:rPr>
          <w:color w:val="231F20"/>
          <w:w w:val="105"/>
        </w:rPr>
        <w:t>sửa</w:t>
      </w:r>
      <w:r>
        <w:rPr>
          <w:color w:val="231F20"/>
          <w:spacing w:val="16"/>
          <w:w w:val="105"/>
        </w:rPr>
        <w:t> </w:t>
      </w:r>
      <w:r>
        <w:rPr>
          <w:color w:val="231F20"/>
          <w:w w:val="105"/>
        </w:rPr>
        <w:t>lui,</w:t>
      </w:r>
      <w:r>
        <w:rPr>
          <w:color w:val="231F20"/>
          <w:spacing w:val="18"/>
          <w:w w:val="105"/>
        </w:rPr>
        <w:t> </w:t>
      </w:r>
      <w:r>
        <w:rPr>
          <w:color w:val="231F20"/>
          <w:w w:val="105"/>
        </w:rPr>
        <w:t>đến</w:t>
      </w:r>
      <w:r>
        <w:rPr>
          <w:color w:val="231F20"/>
          <w:spacing w:val="16"/>
          <w:w w:val="105"/>
        </w:rPr>
        <w:t> </w:t>
      </w:r>
      <w:r>
        <w:rPr>
          <w:color w:val="231F20"/>
          <w:spacing w:val="-4"/>
          <w:w w:val="105"/>
        </w:rPr>
        <w:t>cuối</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4"/>
      </w:pPr>
      <w:r>
        <w:rPr>
          <w:color w:val="231F20"/>
          <w:w w:val="105"/>
        </w:rPr>
        <w:t>cùng chẳng còn cách nào đọc nguyên dạng kinh Phật nữa! Do vậy, phải tôn trọng lời dịch gốc, nhất định chớ nên sửa đổi. Dẫu nhận thấy câu văn hay đoạn văn ấy có vấn đề, có thể ghi chú bên cạnh, chẳng thể sửa chữ của người ta. Đây là</w:t>
      </w:r>
      <w:r>
        <w:rPr>
          <w:color w:val="231F20"/>
          <w:spacing w:val="-7"/>
          <w:w w:val="105"/>
        </w:rPr>
        <w:t> </w:t>
      </w:r>
      <w:r>
        <w:rPr>
          <w:color w:val="231F20"/>
          <w:w w:val="105"/>
        </w:rPr>
        <w:t>quy</w:t>
      </w:r>
      <w:r>
        <w:rPr>
          <w:color w:val="231F20"/>
          <w:spacing w:val="-7"/>
          <w:w w:val="105"/>
        </w:rPr>
        <w:t> </w:t>
      </w:r>
      <w:r>
        <w:rPr>
          <w:color w:val="231F20"/>
          <w:w w:val="105"/>
        </w:rPr>
        <w:t>củ.</w:t>
      </w:r>
      <w:r>
        <w:rPr>
          <w:color w:val="231F20"/>
          <w:spacing w:val="-7"/>
          <w:w w:val="105"/>
        </w:rPr>
        <w:t> </w:t>
      </w:r>
      <w:r>
        <w:rPr>
          <w:color w:val="231F20"/>
          <w:w w:val="105"/>
        </w:rPr>
        <w:t>Do</w:t>
      </w:r>
      <w:r>
        <w:rPr>
          <w:color w:val="231F20"/>
          <w:spacing w:val="-6"/>
          <w:w w:val="105"/>
        </w:rPr>
        <w:t> </w:t>
      </w:r>
      <w:r>
        <w:rPr>
          <w:color w:val="231F20"/>
          <w:w w:val="105"/>
        </w:rPr>
        <w:t>vậy,</w:t>
      </w:r>
      <w:r>
        <w:rPr>
          <w:color w:val="231F20"/>
          <w:spacing w:val="-7"/>
          <w:w w:val="105"/>
        </w:rPr>
        <w:t> </w:t>
      </w:r>
      <w:r>
        <w:rPr>
          <w:color w:val="231F20"/>
          <w:w w:val="105"/>
        </w:rPr>
        <w:t>chỗ</w:t>
      </w:r>
      <w:r>
        <w:rPr>
          <w:color w:val="231F20"/>
          <w:spacing w:val="-7"/>
          <w:w w:val="105"/>
        </w:rPr>
        <w:t> </w:t>
      </w:r>
      <w:r>
        <w:rPr>
          <w:color w:val="231F20"/>
          <w:w w:val="105"/>
        </w:rPr>
        <w:t>này</w:t>
      </w:r>
      <w:r>
        <w:rPr>
          <w:color w:val="231F20"/>
          <w:spacing w:val="-7"/>
          <w:w w:val="105"/>
        </w:rPr>
        <w:t> </w:t>
      </w:r>
      <w:r>
        <w:rPr>
          <w:color w:val="231F20"/>
          <w:w w:val="105"/>
        </w:rPr>
        <w:t>là</w:t>
      </w:r>
      <w:r>
        <w:rPr>
          <w:color w:val="231F20"/>
          <w:spacing w:val="-7"/>
          <w:w w:val="105"/>
        </w:rPr>
        <w:t> </w:t>
      </w:r>
      <w:r>
        <w:rPr>
          <w:color w:val="231F20"/>
          <w:w w:val="105"/>
        </w:rPr>
        <w:t>sơ</w:t>
      </w:r>
      <w:r>
        <w:rPr>
          <w:color w:val="231F20"/>
          <w:spacing w:val="-6"/>
          <w:w w:val="105"/>
        </w:rPr>
        <w:t> </w:t>
      </w:r>
      <w:r>
        <w:rPr>
          <w:color w:val="231F20"/>
          <w:w w:val="105"/>
        </w:rPr>
        <w:t>sót.</w:t>
      </w:r>
    </w:p>
    <w:p>
      <w:pPr>
        <w:spacing w:line="278" w:lineRule="auto" w:before="146"/>
        <w:ind w:left="113" w:right="394" w:firstLine="453"/>
        <w:jc w:val="both"/>
        <w:rPr>
          <w:sz w:val="34"/>
        </w:rPr>
      </w:pPr>
      <w:r>
        <w:rPr>
          <w:color w:val="231F20"/>
          <w:w w:val="105"/>
          <w:sz w:val="34"/>
        </w:rPr>
        <w:t>“</w:t>
      </w:r>
      <w:r>
        <w:rPr>
          <w:i/>
          <w:color w:val="231F20"/>
          <w:w w:val="105"/>
          <w:sz w:val="34"/>
        </w:rPr>
        <w:t>Cố Liên Trì Đại sư trách viết</w:t>
      </w:r>
      <w:r>
        <w:rPr>
          <w:color w:val="231F20"/>
          <w:w w:val="105"/>
          <w:sz w:val="34"/>
        </w:rPr>
        <w:t>” (Vì thế, Liên Trì Đại sư trách rằng), quở trách ông Vương: “</w:t>
      </w:r>
      <w:r>
        <w:rPr>
          <w:i/>
          <w:color w:val="231F20"/>
          <w:w w:val="105"/>
          <w:sz w:val="34"/>
        </w:rPr>
        <w:t>Sao tiền trước hậu, vị thuận</w:t>
      </w:r>
      <w:r>
        <w:rPr>
          <w:i/>
          <w:color w:val="231F20"/>
          <w:spacing w:val="-19"/>
          <w:w w:val="105"/>
          <w:sz w:val="34"/>
        </w:rPr>
        <w:t> </w:t>
      </w:r>
      <w:r>
        <w:rPr>
          <w:i/>
          <w:color w:val="231F20"/>
          <w:w w:val="105"/>
          <w:sz w:val="34"/>
        </w:rPr>
        <w:t>dịch</w:t>
      </w:r>
      <w:r>
        <w:rPr>
          <w:i/>
          <w:color w:val="231F20"/>
          <w:spacing w:val="-19"/>
          <w:w w:val="105"/>
          <w:sz w:val="34"/>
        </w:rPr>
        <w:t> </w:t>
      </w:r>
      <w:r>
        <w:rPr>
          <w:i/>
          <w:color w:val="231F20"/>
          <w:w w:val="105"/>
          <w:sz w:val="34"/>
        </w:rPr>
        <w:t>pháp</w:t>
      </w:r>
      <w:r>
        <w:rPr>
          <w:color w:val="231F20"/>
          <w:w w:val="105"/>
          <w:sz w:val="34"/>
        </w:rPr>
        <w:t>”</w:t>
      </w:r>
      <w:r>
        <w:rPr>
          <w:color w:val="231F20"/>
          <w:spacing w:val="-20"/>
          <w:w w:val="105"/>
          <w:sz w:val="34"/>
        </w:rPr>
        <w:t> </w:t>
      </w:r>
      <w:r>
        <w:rPr>
          <w:color w:val="231F20"/>
          <w:w w:val="105"/>
          <w:sz w:val="34"/>
        </w:rPr>
        <w:t>(Sao</w:t>
      </w:r>
      <w:r>
        <w:rPr>
          <w:color w:val="231F20"/>
          <w:spacing w:val="-19"/>
          <w:w w:val="105"/>
          <w:sz w:val="34"/>
        </w:rPr>
        <w:t> </w:t>
      </w:r>
      <w:r>
        <w:rPr>
          <w:color w:val="231F20"/>
          <w:w w:val="105"/>
          <w:sz w:val="34"/>
        </w:rPr>
        <w:t>chép</w:t>
      </w:r>
      <w:r>
        <w:rPr>
          <w:color w:val="231F20"/>
          <w:spacing w:val="-19"/>
          <w:w w:val="105"/>
          <w:sz w:val="34"/>
        </w:rPr>
        <w:t> </w:t>
      </w:r>
      <w:r>
        <w:rPr>
          <w:color w:val="231F20"/>
          <w:w w:val="105"/>
          <w:sz w:val="34"/>
        </w:rPr>
        <w:t>kinh</w:t>
      </w:r>
      <w:r>
        <w:rPr>
          <w:color w:val="231F20"/>
          <w:spacing w:val="-20"/>
          <w:w w:val="105"/>
          <w:sz w:val="34"/>
        </w:rPr>
        <w:t> </w:t>
      </w:r>
      <w:r>
        <w:rPr>
          <w:color w:val="231F20"/>
          <w:w w:val="105"/>
          <w:sz w:val="34"/>
        </w:rPr>
        <w:t>văn</w:t>
      </w:r>
      <w:r>
        <w:rPr>
          <w:color w:val="231F20"/>
          <w:spacing w:val="-20"/>
          <w:w w:val="105"/>
          <w:sz w:val="34"/>
        </w:rPr>
        <w:t> </w:t>
      </w:r>
      <w:r>
        <w:rPr>
          <w:color w:val="231F20"/>
          <w:w w:val="105"/>
          <w:sz w:val="34"/>
        </w:rPr>
        <w:t>trong</w:t>
      </w:r>
      <w:r>
        <w:rPr>
          <w:color w:val="231F20"/>
          <w:spacing w:val="-19"/>
          <w:w w:val="105"/>
          <w:sz w:val="34"/>
        </w:rPr>
        <w:t> </w:t>
      </w:r>
      <w:r>
        <w:rPr>
          <w:color w:val="231F20"/>
          <w:w w:val="105"/>
          <w:sz w:val="34"/>
        </w:rPr>
        <w:t>phần</w:t>
      </w:r>
      <w:r>
        <w:rPr>
          <w:color w:val="231F20"/>
          <w:spacing w:val="-19"/>
          <w:w w:val="105"/>
          <w:sz w:val="34"/>
        </w:rPr>
        <w:t> </w:t>
      </w:r>
      <w:r>
        <w:rPr>
          <w:color w:val="231F20"/>
          <w:w w:val="105"/>
          <w:sz w:val="34"/>
        </w:rPr>
        <w:t>trước,</w:t>
      </w:r>
      <w:r>
        <w:rPr>
          <w:color w:val="231F20"/>
          <w:spacing w:val="-19"/>
          <w:w w:val="105"/>
          <w:sz w:val="34"/>
        </w:rPr>
        <w:t> </w:t>
      </w:r>
      <w:r>
        <w:rPr>
          <w:color w:val="231F20"/>
          <w:w w:val="105"/>
          <w:sz w:val="34"/>
        </w:rPr>
        <w:t>ghép thêm</w:t>
      </w:r>
      <w:r>
        <w:rPr>
          <w:color w:val="231F20"/>
          <w:spacing w:val="-5"/>
          <w:w w:val="105"/>
          <w:sz w:val="34"/>
        </w:rPr>
        <w:t> </w:t>
      </w:r>
      <w:r>
        <w:rPr>
          <w:color w:val="231F20"/>
          <w:w w:val="105"/>
          <w:sz w:val="34"/>
        </w:rPr>
        <w:t>lời</w:t>
      </w:r>
      <w:r>
        <w:rPr>
          <w:color w:val="231F20"/>
          <w:spacing w:val="-5"/>
          <w:w w:val="105"/>
          <w:sz w:val="34"/>
        </w:rPr>
        <w:t> </w:t>
      </w:r>
      <w:r>
        <w:rPr>
          <w:color w:val="231F20"/>
          <w:w w:val="105"/>
          <w:sz w:val="34"/>
        </w:rPr>
        <w:t>văn</w:t>
      </w:r>
      <w:r>
        <w:rPr>
          <w:color w:val="231F20"/>
          <w:spacing w:val="-5"/>
          <w:w w:val="105"/>
          <w:sz w:val="34"/>
        </w:rPr>
        <w:t> </w:t>
      </w:r>
      <w:r>
        <w:rPr>
          <w:color w:val="231F20"/>
          <w:w w:val="105"/>
          <w:sz w:val="34"/>
        </w:rPr>
        <w:t>của</w:t>
      </w:r>
      <w:r>
        <w:rPr>
          <w:color w:val="231F20"/>
          <w:spacing w:val="-4"/>
          <w:w w:val="105"/>
          <w:sz w:val="34"/>
        </w:rPr>
        <w:t> </w:t>
      </w:r>
      <w:r>
        <w:rPr>
          <w:color w:val="231F20"/>
          <w:w w:val="105"/>
          <w:sz w:val="34"/>
        </w:rPr>
        <w:t>chính</w:t>
      </w:r>
      <w:r>
        <w:rPr>
          <w:color w:val="231F20"/>
          <w:spacing w:val="-5"/>
          <w:w w:val="105"/>
          <w:sz w:val="34"/>
        </w:rPr>
        <w:t> </w:t>
      </w:r>
      <w:r>
        <w:rPr>
          <w:color w:val="231F20"/>
          <w:w w:val="105"/>
          <w:sz w:val="34"/>
        </w:rPr>
        <w:t>mình</w:t>
      </w:r>
      <w:r>
        <w:rPr>
          <w:color w:val="231F20"/>
          <w:spacing w:val="-5"/>
          <w:w w:val="105"/>
          <w:sz w:val="34"/>
        </w:rPr>
        <w:t> </w:t>
      </w:r>
      <w:r>
        <w:rPr>
          <w:color w:val="231F20"/>
          <w:w w:val="105"/>
          <w:sz w:val="34"/>
        </w:rPr>
        <w:t>sáng</w:t>
      </w:r>
      <w:r>
        <w:rPr>
          <w:color w:val="231F20"/>
          <w:spacing w:val="-4"/>
          <w:w w:val="105"/>
          <w:sz w:val="34"/>
        </w:rPr>
        <w:t> </w:t>
      </w:r>
      <w:r>
        <w:rPr>
          <w:color w:val="231F20"/>
          <w:w w:val="105"/>
          <w:sz w:val="34"/>
        </w:rPr>
        <w:t>tác</w:t>
      </w:r>
      <w:r>
        <w:rPr>
          <w:color w:val="231F20"/>
          <w:spacing w:val="-5"/>
          <w:w w:val="105"/>
          <w:sz w:val="34"/>
        </w:rPr>
        <w:t> </w:t>
      </w:r>
      <w:r>
        <w:rPr>
          <w:color w:val="231F20"/>
          <w:w w:val="105"/>
          <w:sz w:val="34"/>
        </w:rPr>
        <w:t>vào</w:t>
      </w:r>
      <w:r>
        <w:rPr>
          <w:color w:val="231F20"/>
          <w:spacing w:val="-5"/>
          <w:w w:val="105"/>
          <w:sz w:val="34"/>
        </w:rPr>
        <w:t> </w:t>
      </w:r>
      <w:r>
        <w:rPr>
          <w:color w:val="231F20"/>
          <w:w w:val="105"/>
          <w:sz w:val="34"/>
        </w:rPr>
        <w:t>sau</w:t>
      </w:r>
      <w:r>
        <w:rPr>
          <w:color w:val="231F20"/>
          <w:spacing w:val="-4"/>
          <w:w w:val="105"/>
          <w:sz w:val="34"/>
        </w:rPr>
        <w:t> </w:t>
      </w:r>
      <w:r>
        <w:rPr>
          <w:color w:val="231F20"/>
          <w:w w:val="105"/>
          <w:sz w:val="34"/>
        </w:rPr>
        <w:t>đó,</w:t>
      </w:r>
      <w:r>
        <w:rPr>
          <w:color w:val="231F20"/>
          <w:spacing w:val="-5"/>
          <w:w w:val="105"/>
          <w:sz w:val="34"/>
        </w:rPr>
        <w:t> </w:t>
      </w:r>
      <w:r>
        <w:rPr>
          <w:color w:val="231F20"/>
          <w:w w:val="105"/>
          <w:sz w:val="34"/>
        </w:rPr>
        <w:t>chưa</w:t>
      </w:r>
      <w:r>
        <w:rPr>
          <w:color w:val="231F20"/>
          <w:spacing w:val="-5"/>
          <w:w w:val="105"/>
          <w:sz w:val="34"/>
        </w:rPr>
        <w:t> </w:t>
      </w:r>
      <w:r>
        <w:rPr>
          <w:color w:val="231F20"/>
          <w:w w:val="105"/>
          <w:sz w:val="34"/>
        </w:rPr>
        <w:t>tuân thủ cách dịch).</w:t>
      </w:r>
    </w:p>
    <w:p>
      <w:pPr>
        <w:spacing w:line="278" w:lineRule="auto" w:before="146"/>
        <w:ind w:left="113" w:right="393" w:firstLine="453"/>
        <w:jc w:val="both"/>
        <w:rPr>
          <w:sz w:val="34"/>
        </w:rPr>
      </w:pPr>
      <w:r>
        <w:rPr>
          <w:color w:val="231F20"/>
          <w:w w:val="105"/>
          <w:sz w:val="34"/>
        </w:rPr>
        <w:t>Ngay sau đó, cụ Hoàng giảng rõ: “</w:t>
      </w:r>
      <w:r>
        <w:rPr>
          <w:i/>
          <w:color w:val="231F20"/>
          <w:w w:val="105"/>
          <w:sz w:val="34"/>
        </w:rPr>
        <w:t>Cái trách kỳ sao dẫn kinh</w:t>
      </w:r>
      <w:r>
        <w:rPr>
          <w:i/>
          <w:color w:val="231F20"/>
          <w:spacing w:val="-13"/>
          <w:w w:val="105"/>
          <w:sz w:val="34"/>
        </w:rPr>
        <w:t> </w:t>
      </w:r>
      <w:r>
        <w:rPr>
          <w:i/>
          <w:color w:val="231F20"/>
          <w:w w:val="105"/>
          <w:sz w:val="34"/>
        </w:rPr>
        <w:t>văn</w:t>
      </w:r>
      <w:r>
        <w:rPr>
          <w:i/>
          <w:color w:val="231F20"/>
          <w:spacing w:val="-11"/>
          <w:w w:val="105"/>
          <w:sz w:val="34"/>
        </w:rPr>
        <w:t> </w:t>
      </w:r>
      <w:r>
        <w:rPr>
          <w:i/>
          <w:color w:val="231F20"/>
          <w:w w:val="105"/>
          <w:sz w:val="34"/>
        </w:rPr>
        <w:t>ư</w:t>
      </w:r>
      <w:r>
        <w:rPr>
          <w:i/>
          <w:color w:val="231F20"/>
          <w:spacing w:val="-11"/>
          <w:w w:val="105"/>
          <w:sz w:val="34"/>
        </w:rPr>
        <w:t> </w:t>
      </w:r>
      <w:r>
        <w:rPr>
          <w:i/>
          <w:color w:val="231F20"/>
          <w:w w:val="105"/>
          <w:sz w:val="34"/>
        </w:rPr>
        <w:t>tiền</w:t>
      </w:r>
      <w:r>
        <w:rPr>
          <w:color w:val="231F20"/>
          <w:w w:val="105"/>
          <w:sz w:val="34"/>
        </w:rPr>
        <w:t>”</w:t>
      </w:r>
      <w:r>
        <w:rPr>
          <w:color w:val="231F20"/>
          <w:spacing w:val="-11"/>
          <w:w w:val="105"/>
          <w:sz w:val="34"/>
        </w:rPr>
        <w:t> </w:t>
      </w:r>
      <w:r>
        <w:rPr>
          <w:color w:val="231F20"/>
          <w:w w:val="105"/>
          <w:sz w:val="34"/>
        </w:rPr>
        <w:t>(Ấy</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chê</w:t>
      </w:r>
      <w:r>
        <w:rPr>
          <w:color w:val="231F20"/>
          <w:spacing w:val="-11"/>
          <w:w w:val="105"/>
          <w:sz w:val="34"/>
        </w:rPr>
        <w:t> </w:t>
      </w:r>
      <w:r>
        <w:rPr>
          <w:color w:val="231F20"/>
          <w:w w:val="105"/>
          <w:sz w:val="34"/>
        </w:rPr>
        <w:t>trách</w:t>
      </w:r>
      <w:r>
        <w:rPr>
          <w:color w:val="231F20"/>
          <w:spacing w:val="-11"/>
          <w:w w:val="105"/>
          <w:sz w:val="34"/>
        </w:rPr>
        <w:t> </w:t>
      </w:r>
      <w:r>
        <w:rPr>
          <w:color w:val="231F20"/>
          <w:w w:val="105"/>
          <w:sz w:val="34"/>
        </w:rPr>
        <w:t>ông</w:t>
      </w:r>
      <w:r>
        <w:rPr>
          <w:color w:val="231F20"/>
          <w:spacing w:val="-11"/>
          <w:w w:val="105"/>
          <w:sz w:val="34"/>
        </w:rPr>
        <w:t> </w:t>
      </w:r>
      <w:r>
        <w:rPr>
          <w:color w:val="231F20"/>
          <w:w w:val="105"/>
          <w:sz w:val="34"/>
        </w:rPr>
        <w:t>Vương</w:t>
      </w:r>
      <w:r>
        <w:rPr>
          <w:color w:val="231F20"/>
          <w:spacing w:val="-11"/>
          <w:w w:val="105"/>
          <w:sz w:val="34"/>
        </w:rPr>
        <w:t> </w:t>
      </w:r>
      <w:r>
        <w:rPr>
          <w:color w:val="231F20"/>
          <w:w w:val="105"/>
          <w:sz w:val="34"/>
        </w:rPr>
        <w:t>đã</w:t>
      </w:r>
      <w:r>
        <w:rPr>
          <w:color w:val="231F20"/>
          <w:spacing w:val="-11"/>
          <w:w w:val="105"/>
          <w:sz w:val="34"/>
        </w:rPr>
        <w:t> </w:t>
      </w:r>
      <w:r>
        <w:rPr>
          <w:color w:val="231F20"/>
          <w:w w:val="105"/>
          <w:sz w:val="34"/>
        </w:rPr>
        <w:t>sao</w:t>
      </w:r>
      <w:r>
        <w:rPr>
          <w:color w:val="231F20"/>
          <w:spacing w:val="-11"/>
          <w:w w:val="105"/>
          <w:sz w:val="34"/>
        </w:rPr>
        <w:t> </w:t>
      </w:r>
      <w:r>
        <w:rPr>
          <w:color w:val="231F20"/>
          <w:w w:val="105"/>
          <w:sz w:val="34"/>
        </w:rPr>
        <w:t>lục</w:t>
      </w:r>
      <w:r>
        <w:rPr>
          <w:color w:val="231F20"/>
          <w:spacing w:val="-11"/>
          <w:w w:val="105"/>
          <w:sz w:val="34"/>
        </w:rPr>
        <w:t> </w:t>
      </w:r>
      <w:r>
        <w:rPr>
          <w:color w:val="231F20"/>
          <w:w w:val="105"/>
          <w:sz w:val="34"/>
        </w:rPr>
        <w:t>kinh văn</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phần</w:t>
      </w:r>
      <w:r>
        <w:rPr>
          <w:color w:val="231F20"/>
          <w:spacing w:val="-5"/>
          <w:w w:val="105"/>
          <w:sz w:val="34"/>
        </w:rPr>
        <w:t> </w:t>
      </w:r>
      <w:r>
        <w:rPr>
          <w:color w:val="231F20"/>
          <w:w w:val="105"/>
          <w:sz w:val="34"/>
        </w:rPr>
        <w:t>trước).</w:t>
      </w:r>
      <w:r>
        <w:rPr>
          <w:color w:val="231F20"/>
          <w:spacing w:val="-4"/>
          <w:w w:val="105"/>
          <w:sz w:val="34"/>
        </w:rPr>
        <w:t> </w:t>
      </w:r>
      <w:r>
        <w:rPr>
          <w:color w:val="231F20"/>
          <w:w w:val="105"/>
          <w:sz w:val="34"/>
        </w:rPr>
        <w:t>Đó</w:t>
      </w:r>
      <w:r>
        <w:rPr>
          <w:color w:val="231F20"/>
          <w:spacing w:val="-5"/>
          <w:w w:val="105"/>
          <w:sz w:val="34"/>
        </w:rPr>
        <w:t> </w:t>
      </w:r>
      <w:r>
        <w:rPr>
          <w:color w:val="231F20"/>
          <w:w w:val="105"/>
          <w:sz w:val="34"/>
        </w:rPr>
        <w:t>là</w:t>
      </w:r>
      <w:r>
        <w:rPr>
          <w:color w:val="231F20"/>
          <w:spacing w:val="-5"/>
          <w:w w:val="105"/>
          <w:sz w:val="34"/>
        </w:rPr>
        <w:t> </w:t>
      </w:r>
      <w:r>
        <w:rPr>
          <w:color w:val="231F20"/>
          <w:w w:val="105"/>
          <w:sz w:val="34"/>
        </w:rPr>
        <w:t>“</w:t>
      </w:r>
      <w:r>
        <w:rPr>
          <w:i/>
          <w:color w:val="231F20"/>
          <w:w w:val="105"/>
          <w:sz w:val="34"/>
        </w:rPr>
        <w:t>sao</w:t>
      </w:r>
      <w:r>
        <w:rPr>
          <w:i/>
          <w:color w:val="231F20"/>
          <w:spacing w:val="-5"/>
          <w:w w:val="105"/>
          <w:sz w:val="34"/>
        </w:rPr>
        <w:t> </w:t>
      </w:r>
      <w:r>
        <w:rPr>
          <w:i/>
          <w:color w:val="231F20"/>
          <w:w w:val="105"/>
          <w:sz w:val="34"/>
        </w:rPr>
        <w:t>tiền</w:t>
      </w:r>
      <w:r>
        <w:rPr>
          <w:color w:val="231F20"/>
          <w:w w:val="105"/>
          <w:sz w:val="34"/>
        </w:rPr>
        <w:t>”,</w:t>
      </w:r>
      <w:r>
        <w:rPr>
          <w:color w:val="231F20"/>
          <w:spacing w:val="-5"/>
          <w:w w:val="105"/>
          <w:sz w:val="34"/>
        </w:rPr>
        <w:t> </w:t>
      </w:r>
      <w:r>
        <w:rPr>
          <w:color w:val="231F20"/>
          <w:w w:val="105"/>
          <w:sz w:val="34"/>
        </w:rPr>
        <w:t>“</w:t>
      </w:r>
      <w:r>
        <w:rPr>
          <w:i/>
          <w:color w:val="231F20"/>
          <w:w w:val="105"/>
          <w:sz w:val="34"/>
        </w:rPr>
        <w:t>phục</w:t>
      </w:r>
      <w:r>
        <w:rPr>
          <w:i/>
          <w:color w:val="231F20"/>
          <w:spacing w:val="-5"/>
          <w:w w:val="105"/>
          <w:sz w:val="34"/>
        </w:rPr>
        <w:t> </w:t>
      </w:r>
      <w:r>
        <w:rPr>
          <w:i/>
          <w:color w:val="231F20"/>
          <w:w w:val="105"/>
          <w:sz w:val="34"/>
        </w:rPr>
        <w:t>hựu</w:t>
      </w:r>
      <w:r>
        <w:rPr>
          <w:i/>
          <w:color w:val="231F20"/>
          <w:spacing w:val="-5"/>
          <w:w w:val="105"/>
          <w:sz w:val="34"/>
        </w:rPr>
        <w:t> </w:t>
      </w:r>
      <w:r>
        <w:rPr>
          <w:i/>
          <w:color w:val="231F20"/>
          <w:w w:val="105"/>
          <w:sz w:val="34"/>
        </w:rPr>
        <w:t>tự</w:t>
      </w:r>
      <w:r>
        <w:rPr>
          <w:i/>
          <w:color w:val="231F20"/>
          <w:spacing w:val="-5"/>
          <w:w w:val="105"/>
          <w:sz w:val="34"/>
        </w:rPr>
        <w:t> </w:t>
      </w:r>
      <w:r>
        <w:rPr>
          <w:i/>
          <w:color w:val="231F20"/>
          <w:w w:val="105"/>
          <w:sz w:val="34"/>
        </w:rPr>
        <w:t>trước cú tự ư hậu</w:t>
      </w:r>
      <w:r>
        <w:rPr>
          <w:color w:val="231F20"/>
          <w:w w:val="105"/>
          <w:sz w:val="34"/>
        </w:rPr>
        <w:t>” (lại đem những câu chữ do mình đặt ra, ghép vào</w:t>
      </w:r>
      <w:r>
        <w:rPr>
          <w:color w:val="231F20"/>
          <w:spacing w:val="-13"/>
          <w:w w:val="105"/>
          <w:sz w:val="34"/>
        </w:rPr>
        <w:t> </w:t>
      </w:r>
      <w:r>
        <w:rPr>
          <w:color w:val="231F20"/>
          <w:w w:val="105"/>
          <w:sz w:val="34"/>
        </w:rPr>
        <w:t>phía</w:t>
      </w:r>
      <w:r>
        <w:rPr>
          <w:color w:val="231F20"/>
          <w:spacing w:val="-13"/>
          <w:w w:val="105"/>
          <w:sz w:val="34"/>
        </w:rPr>
        <w:t> </w:t>
      </w:r>
      <w:r>
        <w:rPr>
          <w:color w:val="231F20"/>
          <w:w w:val="105"/>
          <w:sz w:val="34"/>
        </w:rPr>
        <w:t>sau),</w:t>
      </w:r>
      <w:r>
        <w:rPr>
          <w:color w:val="231F20"/>
          <w:spacing w:val="-13"/>
          <w:w w:val="105"/>
          <w:sz w:val="34"/>
        </w:rPr>
        <w:t> </w:t>
      </w:r>
      <w:r>
        <w:rPr>
          <w:color w:val="231F20"/>
          <w:w w:val="105"/>
          <w:sz w:val="34"/>
        </w:rPr>
        <w:t>ghép</w:t>
      </w:r>
      <w:r>
        <w:rPr>
          <w:color w:val="231F20"/>
          <w:spacing w:val="-13"/>
          <w:w w:val="105"/>
          <w:sz w:val="34"/>
        </w:rPr>
        <w:t> </w:t>
      </w:r>
      <w:r>
        <w:rPr>
          <w:color w:val="231F20"/>
          <w:w w:val="105"/>
          <w:sz w:val="34"/>
        </w:rPr>
        <w:t>ý</w:t>
      </w:r>
      <w:r>
        <w:rPr>
          <w:color w:val="231F20"/>
          <w:spacing w:val="-13"/>
          <w:w w:val="105"/>
          <w:sz w:val="34"/>
        </w:rPr>
        <w:t> </w:t>
      </w:r>
      <w:r>
        <w:rPr>
          <w:color w:val="231F20"/>
          <w:w w:val="105"/>
          <w:sz w:val="34"/>
        </w:rPr>
        <w:t>kiến</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chính</w:t>
      </w:r>
      <w:r>
        <w:rPr>
          <w:color w:val="231F20"/>
          <w:spacing w:val="-13"/>
          <w:w w:val="105"/>
          <w:sz w:val="34"/>
        </w:rPr>
        <w:t> </w:t>
      </w:r>
      <w:r>
        <w:rPr>
          <w:color w:val="231F20"/>
          <w:w w:val="105"/>
          <w:sz w:val="34"/>
        </w:rPr>
        <w:t>mình</w:t>
      </w:r>
      <w:r>
        <w:rPr>
          <w:color w:val="231F20"/>
          <w:spacing w:val="-13"/>
          <w:w w:val="105"/>
          <w:sz w:val="34"/>
        </w:rPr>
        <w:t> </w:t>
      </w:r>
      <w:r>
        <w:rPr>
          <w:color w:val="231F20"/>
          <w:w w:val="105"/>
          <w:sz w:val="34"/>
        </w:rPr>
        <w:t>vào</w:t>
      </w:r>
      <w:r>
        <w:rPr>
          <w:color w:val="231F20"/>
          <w:spacing w:val="-13"/>
          <w:w w:val="105"/>
          <w:sz w:val="34"/>
        </w:rPr>
        <w:t> </w:t>
      </w:r>
      <w:r>
        <w:rPr>
          <w:color w:val="231F20"/>
          <w:w w:val="105"/>
          <w:sz w:val="34"/>
        </w:rPr>
        <w:t>sau</w:t>
      </w:r>
      <w:r>
        <w:rPr>
          <w:color w:val="231F20"/>
          <w:spacing w:val="-13"/>
          <w:w w:val="105"/>
          <w:sz w:val="34"/>
        </w:rPr>
        <w:t> </w:t>
      </w:r>
      <w:r>
        <w:rPr>
          <w:color w:val="231F20"/>
          <w:w w:val="105"/>
          <w:sz w:val="34"/>
        </w:rPr>
        <w:t>kinh</w:t>
      </w:r>
      <w:r>
        <w:rPr>
          <w:color w:val="231F20"/>
          <w:spacing w:val="-13"/>
          <w:w w:val="105"/>
          <w:sz w:val="34"/>
        </w:rPr>
        <w:t> </w:t>
      </w:r>
      <w:r>
        <w:rPr>
          <w:color w:val="231F20"/>
          <w:w w:val="105"/>
          <w:sz w:val="34"/>
        </w:rPr>
        <w:t>văn, cũng giống như chính mình dịch vậy, sai lầm rồi!</w:t>
      </w:r>
    </w:p>
    <w:p>
      <w:pPr>
        <w:pStyle w:val="BodyText"/>
        <w:spacing w:line="278" w:lineRule="auto" w:before="146"/>
        <w:ind w:left="113" w:right="395" w:firstLine="453"/>
      </w:pPr>
      <w:r>
        <w:rPr>
          <w:color w:val="231F20"/>
          <w:w w:val="105"/>
        </w:rPr>
        <w:t>Phía</w:t>
      </w:r>
      <w:r>
        <w:rPr>
          <w:color w:val="231F20"/>
          <w:spacing w:val="-21"/>
          <w:w w:val="105"/>
        </w:rPr>
        <w:t> </w:t>
      </w:r>
      <w:r>
        <w:rPr>
          <w:color w:val="231F20"/>
          <w:w w:val="105"/>
        </w:rPr>
        <w:t>sau</w:t>
      </w:r>
      <w:r>
        <w:rPr>
          <w:color w:val="231F20"/>
          <w:spacing w:val="-20"/>
          <w:w w:val="105"/>
        </w:rPr>
        <w:t> </w:t>
      </w:r>
      <w:r>
        <w:rPr>
          <w:color w:val="231F20"/>
          <w:w w:val="105"/>
        </w:rPr>
        <w:t>mỗi</w:t>
      </w:r>
      <w:r>
        <w:rPr>
          <w:color w:val="231F20"/>
          <w:spacing w:val="-21"/>
          <w:w w:val="105"/>
        </w:rPr>
        <w:t> </w:t>
      </w:r>
      <w:r>
        <w:rPr>
          <w:color w:val="231F20"/>
          <w:w w:val="105"/>
        </w:rPr>
        <w:t>đoạn</w:t>
      </w:r>
      <w:r>
        <w:rPr>
          <w:color w:val="231F20"/>
          <w:spacing w:val="-20"/>
          <w:w w:val="105"/>
        </w:rPr>
        <w:t> </w:t>
      </w:r>
      <w:r>
        <w:rPr>
          <w:color w:val="231F20"/>
          <w:w w:val="105"/>
        </w:rPr>
        <w:t>kinh,</w:t>
      </w:r>
      <w:r>
        <w:rPr>
          <w:color w:val="231F20"/>
          <w:spacing w:val="-21"/>
          <w:w w:val="105"/>
        </w:rPr>
        <w:t> </w:t>
      </w:r>
      <w:r>
        <w:rPr>
          <w:color w:val="231F20"/>
          <w:w w:val="105"/>
        </w:rPr>
        <w:t>nếu</w:t>
      </w:r>
      <w:r>
        <w:rPr>
          <w:color w:val="231F20"/>
          <w:spacing w:val="-21"/>
          <w:w w:val="105"/>
        </w:rPr>
        <w:t> </w:t>
      </w:r>
      <w:r>
        <w:rPr>
          <w:color w:val="231F20"/>
          <w:w w:val="105"/>
        </w:rPr>
        <w:t>có</w:t>
      </w:r>
      <w:r>
        <w:rPr>
          <w:color w:val="231F20"/>
          <w:spacing w:val="-21"/>
          <w:w w:val="105"/>
        </w:rPr>
        <w:t> </w:t>
      </w:r>
      <w:r>
        <w:rPr>
          <w:color w:val="231F20"/>
          <w:w w:val="105"/>
        </w:rPr>
        <w:t>kiến</w:t>
      </w:r>
      <w:r>
        <w:rPr>
          <w:color w:val="231F20"/>
          <w:spacing w:val="-21"/>
          <w:w w:val="105"/>
        </w:rPr>
        <w:t> </w:t>
      </w:r>
      <w:r>
        <w:rPr>
          <w:color w:val="231F20"/>
          <w:w w:val="105"/>
        </w:rPr>
        <w:t>giải,</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dùng</w:t>
      </w:r>
      <w:r>
        <w:rPr>
          <w:color w:val="231F20"/>
          <w:spacing w:val="-20"/>
          <w:w w:val="105"/>
        </w:rPr>
        <w:t> </w:t>
      </w:r>
      <w:r>
        <w:rPr>
          <w:color w:val="231F20"/>
          <w:w w:val="105"/>
        </w:rPr>
        <w:t>chữ nhỏ ghi chú bên cạnh, nhất định chẳng ghi lẫn lộn vào kinh </w:t>
      </w:r>
      <w:r>
        <w:rPr>
          <w:color w:val="231F20"/>
        </w:rPr>
        <w:t>văn.</w:t>
      </w:r>
      <w:r>
        <w:rPr>
          <w:color w:val="231F20"/>
          <w:spacing w:val="-2"/>
        </w:rPr>
        <w:t> </w:t>
      </w:r>
      <w:r>
        <w:rPr>
          <w:color w:val="231F20"/>
        </w:rPr>
        <w:t>Đây</w:t>
      </w:r>
      <w:r>
        <w:rPr>
          <w:color w:val="231F20"/>
          <w:spacing w:val="-2"/>
        </w:rPr>
        <w:t> </w:t>
      </w:r>
      <w:r>
        <w:rPr>
          <w:color w:val="231F20"/>
        </w:rPr>
        <w:t>là</w:t>
      </w:r>
      <w:r>
        <w:rPr>
          <w:color w:val="231F20"/>
          <w:spacing w:val="-3"/>
        </w:rPr>
        <w:t> </w:t>
      </w:r>
      <w:r>
        <w:rPr>
          <w:color w:val="231F20"/>
        </w:rPr>
        <w:t>một</w:t>
      </w:r>
      <w:r>
        <w:rPr>
          <w:color w:val="231F20"/>
          <w:spacing w:val="-2"/>
        </w:rPr>
        <w:t> </w:t>
      </w:r>
      <w:r>
        <w:rPr>
          <w:color w:val="231F20"/>
        </w:rPr>
        <w:t>điều</w:t>
      </w:r>
      <w:r>
        <w:rPr>
          <w:color w:val="231F20"/>
          <w:spacing w:val="-3"/>
        </w:rPr>
        <w:t> </w:t>
      </w:r>
      <w:r>
        <w:rPr>
          <w:color w:val="231F20"/>
        </w:rPr>
        <w:t>kỵ</w:t>
      </w:r>
      <w:r>
        <w:rPr>
          <w:color w:val="231F20"/>
          <w:spacing w:val="-2"/>
        </w:rPr>
        <w:t> </w:t>
      </w:r>
      <w:r>
        <w:rPr>
          <w:color w:val="231F20"/>
        </w:rPr>
        <w:t>húy</w:t>
      </w:r>
      <w:r>
        <w:rPr>
          <w:color w:val="231F20"/>
          <w:spacing w:val="-2"/>
        </w:rPr>
        <w:t> </w:t>
      </w:r>
      <w:r>
        <w:rPr>
          <w:color w:val="231F20"/>
        </w:rPr>
        <w:t>rất</w:t>
      </w:r>
      <w:r>
        <w:rPr>
          <w:color w:val="231F20"/>
          <w:spacing w:val="-2"/>
        </w:rPr>
        <w:t> </w:t>
      </w:r>
      <w:r>
        <w:rPr>
          <w:color w:val="231F20"/>
        </w:rPr>
        <w:t>lớn. Đó</w:t>
      </w:r>
      <w:r>
        <w:rPr>
          <w:color w:val="231F20"/>
          <w:spacing w:val="-2"/>
        </w:rPr>
        <w:t> </w:t>
      </w:r>
      <w:r>
        <w:rPr>
          <w:color w:val="231F20"/>
        </w:rPr>
        <w:t>gọi</w:t>
      </w:r>
      <w:r>
        <w:rPr>
          <w:color w:val="231F20"/>
          <w:spacing w:val="-2"/>
        </w:rPr>
        <w:t> </w:t>
      </w:r>
      <w:r>
        <w:rPr>
          <w:color w:val="231F20"/>
        </w:rPr>
        <w:t>là</w:t>
      </w:r>
      <w:r>
        <w:rPr>
          <w:color w:val="231F20"/>
          <w:spacing w:val="-2"/>
        </w:rPr>
        <w:t> </w:t>
      </w:r>
      <w:r>
        <w:rPr>
          <w:color w:val="231F20"/>
        </w:rPr>
        <w:t>“</w:t>
      </w:r>
      <w:r>
        <w:rPr>
          <w:i/>
          <w:color w:val="231F20"/>
        </w:rPr>
        <w:t>sao</w:t>
      </w:r>
      <w:r>
        <w:rPr>
          <w:i/>
          <w:color w:val="231F20"/>
          <w:spacing w:val="-2"/>
        </w:rPr>
        <w:t> </w:t>
      </w:r>
      <w:r>
        <w:rPr>
          <w:i/>
          <w:color w:val="231F20"/>
        </w:rPr>
        <w:t>tiền,</w:t>
      </w:r>
      <w:r>
        <w:rPr>
          <w:i/>
          <w:color w:val="231F20"/>
          <w:spacing w:val="-2"/>
        </w:rPr>
        <w:t> </w:t>
      </w:r>
      <w:r>
        <w:rPr>
          <w:i/>
          <w:color w:val="231F20"/>
        </w:rPr>
        <w:t>trước </w:t>
      </w:r>
      <w:r>
        <w:rPr>
          <w:i/>
          <w:color w:val="231F20"/>
          <w:w w:val="105"/>
        </w:rPr>
        <w:t>hậu,</w:t>
      </w:r>
      <w:r>
        <w:rPr>
          <w:i/>
          <w:color w:val="231F20"/>
          <w:spacing w:val="-1"/>
          <w:w w:val="105"/>
        </w:rPr>
        <w:t> </w:t>
      </w:r>
      <w:r>
        <w:rPr>
          <w:i/>
          <w:color w:val="231F20"/>
          <w:w w:val="105"/>
        </w:rPr>
        <w:t>vị</w:t>
      </w:r>
      <w:r>
        <w:rPr>
          <w:i/>
          <w:color w:val="231F20"/>
          <w:spacing w:val="-1"/>
          <w:w w:val="105"/>
        </w:rPr>
        <w:t> </w:t>
      </w:r>
      <w:r>
        <w:rPr>
          <w:i/>
          <w:color w:val="231F20"/>
          <w:w w:val="105"/>
        </w:rPr>
        <w:t>thuận</w:t>
      </w:r>
      <w:r>
        <w:rPr>
          <w:i/>
          <w:color w:val="231F20"/>
          <w:spacing w:val="-1"/>
          <w:w w:val="105"/>
        </w:rPr>
        <w:t> </w:t>
      </w:r>
      <w:r>
        <w:rPr>
          <w:i/>
          <w:color w:val="231F20"/>
          <w:w w:val="105"/>
        </w:rPr>
        <w:t>dịch</w:t>
      </w:r>
      <w:r>
        <w:rPr>
          <w:i/>
          <w:color w:val="231F20"/>
          <w:spacing w:val="-1"/>
          <w:w w:val="105"/>
        </w:rPr>
        <w:t> </w:t>
      </w:r>
      <w:r>
        <w:rPr>
          <w:i/>
          <w:color w:val="231F20"/>
          <w:w w:val="105"/>
        </w:rPr>
        <w:t>pháp</w:t>
      </w:r>
      <w:r>
        <w:rPr>
          <w:color w:val="231F20"/>
          <w:w w:val="105"/>
        </w:rPr>
        <w:t>”.</w:t>
      </w:r>
      <w:r>
        <w:rPr>
          <w:color w:val="231F20"/>
          <w:spacing w:val="-1"/>
          <w:w w:val="105"/>
        </w:rPr>
        <w:t> </w:t>
      </w:r>
      <w:r>
        <w:rPr>
          <w:color w:val="231F20"/>
          <w:w w:val="105"/>
        </w:rPr>
        <w:t>Dịch</w:t>
      </w:r>
      <w:r>
        <w:rPr>
          <w:color w:val="231F20"/>
          <w:spacing w:val="-1"/>
          <w:w w:val="105"/>
        </w:rPr>
        <w:t> </w:t>
      </w:r>
      <w:r>
        <w:rPr>
          <w:color w:val="231F20"/>
          <w:w w:val="105"/>
        </w:rPr>
        <w:t>kinh</w:t>
      </w:r>
      <w:r>
        <w:rPr>
          <w:color w:val="231F20"/>
          <w:spacing w:val="-1"/>
          <w:w w:val="105"/>
        </w:rPr>
        <w:t> </w:t>
      </w:r>
      <w:r>
        <w:rPr>
          <w:color w:val="231F20"/>
          <w:w w:val="105"/>
        </w:rPr>
        <w:t>có</w:t>
      </w:r>
      <w:r>
        <w:rPr>
          <w:color w:val="231F20"/>
          <w:spacing w:val="-1"/>
          <w:w w:val="105"/>
        </w:rPr>
        <w:t> </w:t>
      </w:r>
      <w:r>
        <w:rPr>
          <w:color w:val="231F20"/>
          <w:w w:val="105"/>
        </w:rPr>
        <w:t>quy</w:t>
      </w:r>
      <w:r>
        <w:rPr>
          <w:color w:val="231F20"/>
          <w:spacing w:val="-1"/>
          <w:w w:val="105"/>
        </w:rPr>
        <w:t> </w:t>
      </w:r>
      <w:r>
        <w:rPr>
          <w:color w:val="231F20"/>
          <w:w w:val="105"/>
        </w:rPr>
        <w:t>củ</w:t>
      </w:r>
      <w:r>
        <w:rPr>
          <w:color w:val="231F20"/>
          <w:spacing w:val="-1"/>
          <w:w w:val="105"/>
        </w:rPr>
        <w:t> </w:t>
      </w:r>
      <w:r>
        <w:rPr>
          <w:color w:val="231F20"/>
          <w:w w:val="105"/>
        </w:rPr>
        <w:t>dịch</w:t>
      </w:r>
      <w:r>
        <w:rPr>
          <w:color w:val="231F20"/>
          <w:spacing w:val="-1"/>
          <w:w w:val="105"/>
        </w:rPr>
        <w:t> </w:t>
      </w:r>
      <w:r>
        <w:rPr>
          <w:color w:val="231F20"/>
          <w:w w:val="105"/>
        </w:rPr>
        <w:t>kinh. Ở đây</w:t>
      </w:r>
      <w:r>
        <w:rPr>
          <w:color w:val="231F20"/>
          <w:spacing w:val="-3"/>
          <w:w w:val="105"/>
        </w:rPr>
        <w:t> </w:t>
      </w:r>
      <w:r>
        <w:rPr>
          <w:color w:val="231F20"/>
          <w:w w:val="105"/>
        </w:rPr>
        <w:t>là</w:t>
      </w:r>
      <w:r>
        <w:rPr>
          <w:color w:val="231F20"/>
          <w:spacing w:val="-2"/>
          <w:w w:val="105"/>
        </w:rPr>
        <w:t> </w:t>
      </w:r>
      <w:r>
        <w:rPr>
          <w:color w:val="231F20"/>
          <w:w w:val="105"/>
        </w:rPr>
        <w:t>đã</w:t>
      </w:r>
      <w:r>
        <w:rPr>
          <w:color w:val="231F20"/>
          <w:spacing w:val="-2"/>
          <w:w w:val="105"/>
        </w:rPr>
        <w:t> </w:t>
      </w:r>
      <w:r>
        <w:rPr>
          <w:color w:val="231F20"/>
          <w:w w:val="105"/>
        </w:rPr>
        <w:t>vi</w:t>
      </w:r>
      <w:r>
        <w:rPr>
          <w:color w:val="231F20"/>
          <w:spacing w:val="-3"/>
          <w:w w:val="105"/>
        </w:rPr>
        <w:t> </w:t>
      </w:r>
      <w:r>
        <w:rPr>
          <w:color w:val="231F20"/>
          <w:w w:val="105"/>
        </w:rPr>
        <w:t>phạm</w:t>
      </w:r>
      <w:r>
        <w:rPr>
          <w:color w:val="231F20"/>
          <w:spacing w:val="-3"/>
          <w:w w:val="105"/>
        </w:rPr>
        <w:t> </w:t>
      </w:r>
      <w:r>
        <w:rPr>
          <w:color w:val="231F20"/>
          <w:w w:val="105"/>
        </w:rPr>
        <w:t>quy</w:t>
      </w:r>
      <w:r>
        <w:rPr>
          <w:color w:val="231F20"/>
          <w:spacing w:val="-3"/>
          <w:w w:val="105"/>
        </w:rPr>
        <w:t> </w:t>
      </w:r>
      <w:r>
        <w:rPr>
          <w:color w:val="231F20"/>
          <w:w w:val="105"/>
        </w:rPr>
        <w:t>củ</w:t>
      </w:r>
      <w:r>
        <w:rPr>
          <w:color w:val="231F20"/>
          <w:spacing w:val="-3"/>
          <w:w w:val="105"/>
        </w:rPr>
        <w:t> </w:t>
      </w:r>
      <w:r>
        <w:rPr>
          <w:color w:val="231F20"/>
          <w:w w:val="105"/>
        </w:rPr>
        <w:t>dịch</w:t>
      </w:r>
      <w:r>
        <w:rPr>
          <w:color w:val="231F20"/>
          <w:spacing w:val="-3"/>
          <w:w w:val="105"/>
        </w:rPr>
        <w:t> </w:t>
      </w:r>
      <w:r>
        <w:rPr>
          <w:color w:val="231F20"/>
          <w:w w:val="105"/>
        </w:rPr>
        <w:t>kinh,</w:t>
      </w:r>
      <w:r>
        <w:rPr>
          <w:color w:val="231F20"/>
          <w:spacing w:val="-3"/>
          <w:w w:val="105"/>
        </w:rPr>
        <w:t> </w:t>
      </w:r>
      <w:r>
        <w:rPr>
          <w:color w:val="231F20"/>
          <w:w w:val="105"/>
        </w:rPr>
        <w:t>ông</w:t>
      </w:r>
      <w:r>
        <w:rPr>
          <w:color w:val="231F20"/>
          <w:spacing w:val="-3"/>
          <w:w w:val="105"/>
        </w:rPr>
        <w:t> </w:t>
      </w:r>
      <w:r>
        <w:rPr>
          <w:color w:val="231F20"/>
          <w:w w:val="105"/>
        </w:rPr>
        <w:t>ta</w:t>
      </w:r>
      <w:r>
        <w:rPr>
          <w:color w:val="231F20"/>
          <w:spacing w:val="-3"/>
          <w:w w:val="105"/>
        </w:rPr>
        <w:t> </w:t>
      </w:r>
      <w:r>
        <w:rPr>
          <w:color w:val="231F20"/>
          <w:w w:val="105"/>
        </w:rPr>
        <w:t>cũng</w:t>
      </w:r>
      <w:r>
        <w:rPr>
          <w:color w:val="231F20"/>
          <w:spacing w:val="-3"/>
          <w:w w:val="105"/>
        </w:rPr>
        <w:t> </w:t>
      </w:r>
      <w:r>
        <w:rPr>
          <w:color w:val="231F20"/>
          <w:w w:val="105"/>
        </w:rPr>
        <w:t>chẳng</w:t>
      </w:r>
      <w:r>
        <w:rPr>
          <w:color w:val="231F20"/>
          <w:spacing w:val="-3"/>
          <w:w w:val="105"/>
        </w:rPr>
        <w:t> </w:t>
      </w:r>
      <w:r>
        <w:rPr>
          <w:color w:val="231F20"/>
          <w:w w:val="105"/>
        </w:rPr>
        <w:t>phải là phiên dịch, mà là hội tập.</w:t>
      </w:r>
    </w:p>
    <w:p>
      <w:pPr>
        <w:spacing w:line="278" w:lineRule="auto" w:before="146"/>
        <w:ind w:left="113" w:right="395" w:firstLine="453"/>
        <w:jc w:val="both"/>
        <w:rPr>
          <w:sz w:val="34"/>
        </w:rPr>
      </w:pPr>
      <w:r>
        <w:rPr>
          <w:color w:val="231F20"/>
          <w:w w:val="105"/>
          <w:sz w:val="34"/>
        </w:rPr>
        <w:t>Tiếp</w:t>
      </w:r>
      <w:r>
        <w:rPr>
          <w:color w:val="231F20"/>
          <w:w w:val="105"/>
          <w:sz w:val="34"/>
        </w:rPr>
        <w:t> đó,</w:t>
      </w:r>
      <w:r>
        <w:rPr>
          <w:color w:val="231F20"/>
          <w:w w:val="105"/>
          <w:sz w:val="34"/>
        </w:rPr>
        <w:t> cụ</w:t>
      </w:r>
      <w:r>
        <w:rPr>
          <w:color w:val="231F20"/>
          <w:w w:val="105"/>
          <w:sz w:val="34"/>
        </w:rPr>
        <w:t> Hoàng</w:t>
      </w:r>
      <w:r>
        <w:rPr>
          <w:color w:val="231F20"/>
          <w:w w:val="105"/>
          <w:sz w:val="34"/>
        </w:rPr>
        <w:t> giảng:</w:t>
      </w:r>
      <w:r>
        <w:rPr>
          <w:color w:val="231F20"/>
          <w:w w:val="105"/>
          <w:sz w:val="34"/>
        </w:rPr>
        <w:t> “</w:t>
      </w:r>
      <w:r>
        <w:rPr>
          <w:i/>
          <w:color w:val="231F20"/>
          <w:w w:val="105"/>
          <w:sz w:val="34"/>
        </w:rPr>
        <w:t>Cái</w:t>
      </w:r>
      <w:r>
        <w:rPr>
          <w:i/>
          <w:color w:val="231F20"/>
          <w:w w:val="105"/>
          <w:sz w:val="34"/>
        </w:rPr>
        <w:t> thị</w:t>
      </w:r>
      <w:r>
        <w:rPr>
          <w:i/>
          <w:color w:val="231F20"/>
          <w:w w:val="105"/>
          <w:sz w:val="34"/>
        </w:rPr>
        <w:t> hội</w:t>
      </w:r>
      <w:r>
        <w:rPr>
          <w:i/>
          <w:color w:val="231F20"/>
          <w:w w:val="105"/>
          <w:sz w:val="34"/>
        </w:rPr>
        <w:t> tập,</w:t>
      </w:r>
      <w:r>
        <w:rPr>
          <w:i/>
          <w:color w:val="231F20"/>
          <w:w w:val="105"/>
          <w:sz w:val="34"/>
        </w:rPr>
        <w:t> tất</w:t>
      </w:r>
      <w:r>
        <w:rPr>
          <w:i/>
          <w:color w:val="231F20"/>
          <w:w w:val="105"/>
          <w:sz w:val="34"/>
        </w:rPr>
        <w:t> tu</w:t>
      </w:r>
      <w:r>
        <w:rPr>
          <w:i/>
          <w:color w:val="231F20"/>
          <w:w w:val="105"/>
          <w:sz w:val="34"/>
        </w:rPr>
        <w:t> y</w:t>
      </w:r>
      <w:r>
        <w:rPr>
          <w:i/>
          <w:color w:val="231F20"/>
          <w:w w:val="105"/>
          <w:sz w:val="34"/>
        </w:rPr>
        <w:t> cứ nguyên</w:t>
      </w:r>
      <w:r>
        <w:rPr>
          <w:i/>
          <w:color w:val="231F20"/>
          <w:spacing w:val="-23"/>
          <w:w w:val="105"/>
          <w:sz w:val="34"/>
        </w:rPr>
        <w:t> </w:t>
      </w:r>
      <w:r>
        <w:rPr>
          <w:i/>
          <w:color w:val="231F20"/>
          <w:w w:val="105"/>
          <w:sz w:val="34"/>
        </w:rPr>
        <w:t>kinh,</w:t>
      </w:r>
      <w:r>
        <w:rPr>
          <w:i/>
          <w:color w:val="231F20"/>
          <w:spacing w:val="-22"/>
          <w:w w:val="105"/>
          <w:sz w:val="34"/>
        </w:rPr>
        <w:t> </w:t>
      </w:r>
      <w:r>
        <w:rPr>
          <w:i/>
          <w:color w:val="231F20"/>
          <w:w w:val="105"/>
          <w:sz w:val="34"/>
        </w:rPr>
        <w:t>vạn</w:t>
      </w:r>
      <w:r>
        <w:rPr>
          <w:i/>
          <w:color w:val="231F20"/>
          <w:spacing w:val="-22"/>
          <w:w w:val="105"/>
          <w:sz w:val="34"/>
        </w:rPr>
        <w:t> </w:t>
      </w:r>
      <w:r>
        <w:rPr>
          <w:i/>
          <w:color w:val="231F20"/>
          <w:w w:val="105"/>
          <w:sz w:val="34"/>
        </w:rPr>
        <w:t>vạn</w:t>
      </w:r>
      <w:r>
        <w:rPr>
          <w:i/>
          <w:color w:val="231F20"/>
          <w:spacing w:val="-23"/>
          <w:w w:val="105"/>
          <w:sz w:val="34"/>
        </w:rPr>
        <w:t> </w:t>
      </w:r>
      <w:r>
        <w:rPr>
          <w:i/>
          <w:color w:val="231F20"/>
          <w:w w:val="105"/>
          <w:sz w:val="34"/>
        </w:rPr>
        <w:t>bất</w:t>
      </w:r>
      <w:r>
        <w:rPr>
          <w:i/>
          <w:color w:val="231F20"/>
          <w:spacing w:val="-22"/>
          <w:w w:val="105"/>
          <w:sz w:val="34"/>
        </w:rPr>
        <w:t> </w:t>
      </w:r>
      <w:r>
        <w:rPr>
          <w:i/>
          <w:color w:val="231F20"/>
          <w:w w:val="105"/>
          <w:sz w:val="34"/>
        </w:rPr>
        <w:t>khả</w:t>
      </w:r>
      <w:r>
        <w:rPr>
          <w:i/>
          <w:color w:val="231F20"/>
          <w:spacing w:val="-22"/>
          <w:w w:val="105"/>
          <w:sz w:val="34"/>
        </w:rPr>
        <w:t> </w:t>
      </w:r>
      <w:r>
        <w:rPr>
          <w:i/>
          <w:color w:val="231F20"/>
          <w:w w:val="105"/>
          <w:sz w:val="34"/>
        </w:rPr>
        <w:t>ư</w:t>
      </w:r>
      <w:r>
        <w:rPr>
          <w:i/>
          <w:color w:val="231F20"/>
          <w:spacing w:val="-23"/>
          <w:w w:val="105"/>
          <w:sz w:val="34"/>
        </w:rPr>
        <w:t> </w:t>
      </w:r>
      <w:r>
        <w:rPr>
          <w:i/>
          <w:color w:val="231F20"/>
          <w:w w:val="105"/>
          <w:sz w:val="34"/>
        </w:rPr>
        <w:t>nguyên</w:t>
      </w:r>
      <w:r>
        <w:rPr>
          <w:i/>
          <w:color w:val="231F20"/>
          <w:spacing w:val="-22"/>
          <w:w w:val="105"/>
          <w:sz w:val="34"/>
        </w:rPr>
        <w:t> </w:t>
      </w:r>
      <w:r>
        <w:rPr>
          <w:i/>
          <w:color w:val="231F20"/>
          <w:w w:val="105"/>
          <w:sz w:val="34"/>
        </w:rPr>
        <w:t>dịch</w:t>
      </w:r>
      <w:r>
        <w:rPr>
          <w:i/>
          <w:color w:val="231F20"/>
          <w:spacing w:val="-22"/>
          <w:w w:val="105"/>
          <w:sz w:val="34"/>
        </w:rPr>
        <w:t> </w:t>
      </w:r>
      <w:r>
        <w:rPr>
          <w:i/>
          <w:color w:val="231F20"/>
          <w:w w:val="105"/>
          <w:sz w:val="34"/>
        </w:rPr>
        <w:t>ngoại</w:t>
      </w:r>
      <w:r>
        <w:rPr>
          <w:i/>
          <w:color w:val="231F20"/>
          <w:spacing w:val="-23"/>
          <w:w w:val="105"/>
          <w:sz w:val="34"/>
        </w:rPr>
        <w:t> </w:t>
      </w:r>
      <w:r>
        <w:rPr>
          <w:i/>
          <w:color w:val="231F20"/>
          <w:w w:val="105"/>
          <w:sz w:val="34"/>
        </w:rPr>
        <w:t>thiện</w:t>
      </w:r>
      <w:r>
        <w:rPr>
          <w:i/>
          <w:color w:val="231F20"/>
          <w:spacing w:val="-22"/>
          <w:w w:val="105"/>
          <w:sz w:val="34"/>
        </w:rPr>
        <w:t> </w:t>
      </w:r>
      <w:r>
        <w:rPr>
          <w:i/>
          <w:color w:val="231F20"/>
          <w:w w:val="105"/>
          <w:sz w:val="34"/>
        </w:rPr>
        <w:t>tăng văn cú</w:t>
      </w:r>
      <w:r>
        <w:rPr>
          <w:color w:val="231F20"/>
          <w:w w:val="105"/>
          <w:sz w:val="34"/>
        </w:rPr>
        <w:t>” (Đã là hội tập, cần phải dựa theo nguyên văn của bản</w:t>
      </w:r>
      <w:r>
        <w:rPr>
          <w:color w:val="231F20"/>
          <w:spacing w:val="-16"/>
          <w:w w:val="105"/>
          <w:sz w:val="34"/>
        </w:rPr>
        <w:t> </w:t>
      </w:r>
      <w:r>
        <w:rPr>
          <w:color w:val="231F20"/>
          <w:w w:val="105"/>
          <w:sz w:val="34"/>
        </w:rPr>
        <w:t>dịch,</w:t>
      </w:r>
      <w:r>
        <w:rPr>
          <w:color w:val="231F20"/>
          <w:spacing w:val="-15"/>
          <w:w w:val="105"/>
          <w:sz w:val="34"/>
        </w:rPr>
        <w:t> </w:t>
      </w:r>
      <w:r>
        <w:rPr>
          <w:color w:val="231F20"/>
          <w:w w:val="105"/>
          <w:sz w:val="34"/>
        </w:rPr>
        <w:t>muôn</w:t>
      </w:r>
      <w:r>
        <w:rPr>
          <w:color w:val="231F20"/>
          <w:spacing w:val="-15"/>
          <w:w w:val="105"/>
          <w:sz w:val="34"/>
        </w:rPr>
        <w:t> </w:t>
      </w:r>
      <w:r>
        <w:rPr>
          <w:color w:val="231F20"/>
          <w:w w:val="105"/>
          <w:sz w:val="34"/>
        </w:rPr>
        <w:t>vàn</w:t>
      </w:r>
      <w:r>
        <w:rPr>
          <w:color w:val="231F20"/>
          <w:spacing w:val="-16"/>
          <w:w w:val="105"/>
          <w:sz w:val="34"/>
        </w:rPr>
        <w:t> </w:t>
      </w:r>
      <w:r>
        <w:rPr>
          <w:color w:val="231F20"/>
          <w:w w:val="105"/>
          <w:sz w:val="34"/>
        </w:rPr>
        <w:t>chẳng</w:t>
      </w:r>
      <w:r>
        <w:rPr>
          <w:color w:val="231F20"/>
          <w:spacing w:val="-15"/>
          <w:w w:val="105"/>
          <w:sz w:val="34"/>
        </w:rPr>
        <w:t> </w:t>
      </w:r>
      <w:r>
        <w:rPr>
          <w:color w:val="231F20"/>
          <w:w w:val="105"/>
          <w:sz w:val="34"/>
        </w:rPr>
        <w:t>thể</w:t>
      </w:r>
      <w:r>
        <w:rPr>
          <w:color w:val="231F20"/>
          <w:spacing w:val="-15"/>
          <w:w w:val="105"/>
          <w:sz w:val="34"/>
        </w:rPr>
        <w:t> </w:t>
      </w:r>
      <w:r>
        <w:rPr>
          <w:color w:val="231F20"/>
          <w:w w:val="105"/>
          <w:sz w:val="34"/>
        </w:rPr>
        <w:t>tự</w:t>
      </w:r>
      <w:r>
        <w:rPr>
          <w:color w:val="231F20"/>
          <w:spacing w:val="-15"/>
          <w:w w:val="105"/>
          <w:sz w:val="34"/>
        </w:rPr>
        <w:t> </w:t>
      </w:r>
      <w:r>
        <w:rPr>
          <w:color w:val="231F20"/>
          <w:w w:val="105"/>
          <w:sz w:val="34"/>
        </w:rPr>
        <w:t>tiện</w:t>
      </w:r>
      <w:r>
        <w:rPr>
          <w:color w:val="231F20"/>
          <w:spacing w:val="-16"/>
          <w:w w:val="105"/>
          <w:sz w:val="34"/>
        </w:rPr>
        <w:t> </w:t>
      </w:r>
      <w:r>
        <w:rPr>
          <w:color w:val="231F20"/>
          <w:w w:val="105"/>
          <w:sz w:val="34"/>
        </w:rPr>
        <w:t>thêm</w:t>
      </w:r>
      <w:r>
        <w:rPr>
          <w:color w:val="231F20"/>
          <w:spacing w:val="-15"/>
          <w:w w:val="105"/>
          <w:sz w:val="34"/>
        </w:rPr>
        <w:t> </w:t>
      </w:r>
      <w:r>
        <w:rPr>
          <w:color w:val="231F20"/>
          <w:w w:val="105"/>
          <w:sz w:val="34"/>
        </w:rPr>
        <w:t>câu</w:t>
      </w:r>
      <w:r>
        <w:rPr>
          <w:color w:val="231F20"/>
          <w:spacing w:val="-15"/>
          <w:w w:val="105"/>
          <w:sz w:val="34"/>
        </w:rPr>
        <w:t> </w:t>
      </w:r>
      <w:r>
        <w:rPr>
          <w:color w:val="231F20"/>
          <w:w w:val="105"/>
          <w:sz w:val="34"/>
        </w:rPr>
        <w:t>văn</w:t>
      </w:r>
      <w:r>
        <w:rPr>
          <w:color w:val="231F20"/>
          <w:spacing w:val="-15"/>
          <w:w w:val="105"/>
          <w:sz w:val="34"/>
        </w:rPr>
        <w:t> </w:t>
      </w:r>
      <w:r>
        <w:rPr>
          <w:color w:val="231F20"/>
          <w:w w:val="105"/>
          <w:sz w:val="34"/>
        </w:rPr>
        <w:t>do</w:t>
      </w:r>
      <w:r>
        <w:rPr>
          <w:color w:val="231F20"/>
          <w:spacing w:val="-16"/>
          <w:w w:val="105"/>
          <w:sz w:val="34"/>
        </w:rPr>
        <w:t> </w:t>
      </w:r>
      <w:r>
        <w:rPr>
          <w:color w:val="231F20"/>
          <w:spacing w:val="-2"/>
          <w:w w:val="105"/>
          <w:sz w:val="34"/>
        </w:rPr>
        <w:t>chính</w:t>
      </w:r>
    </w:p>
    <w:p>
      <w:pPr>
        <w:spacing w:after="0" w:line="278"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mình</w:t>
      </w:r>
      <w:r>
        <w:rPr>
          <w:color w:val="231F20"/>
          <w:spacing w:val="-18"/>
          <w:w w:val="105"/>
        </w:rPr>
        <w:t> </w:t>
      </w:r>
      <w:r>
        <w:rPr>
          <w:color w:val="231F20"/>
          <w:w w:val="105"/>
        </w:rPr>
        <w:t>đặt</w:t>
      </w:r>
      <w:r>
        <w:rPr>
          <w:color w:val="231F20"/>
          <w:spacing w:val="-19"/>
          <w:w w:val="105"/>
        </w:rPr>
        <w:t> </w:t>
      </w:r>
      <w:r>
        <w:rPr>
          <w:color w:val="231F20"/>
          <w:w w:val="105"/>
        </w:rPr>
        <w:t>ra).</w:t>
      </w:r>
      <w:r>
        <w:rPr>
          <w:color w:val="231F20"/>
          <w:spacing w:val="-19"/>
          <w:w w:val="105"/>
        </w:rPr>
        <w:t> </w:t>
      </w:r>
      <w:r>
        <w:rPr>
          <w:color w:val="231F20"/>
          <w:w w:val="105"/>
        </w:rPr>
        <w:t>Cư</w:t>
      </w:r>
      <w:r>
        <w:rPr>
          <w:color w:val="231F20"/>
          <w:spacing w:val="-19"/>
          <w:w w:val="105"/>
        </w:rPr>
        <w:t> </w:t>
      </w:r>
      <w:r>
        <w:rPr>
          <w:color w:val="231F20"/>
          <w:w w:val="105"/>
        </w:rPr>
        <w:t>sĩ</w:t>
      </w:r>
      <w:r>
        <w:rPr>
          <w:color w:val="231F20"/>
          <w:spacing w:val="-19"/>
          <w:w w:val="105"/>
        </w:rPr>
        <w:t> </w:t>
      </w:r>
      <w:r>
        <w:rPr>
          <w:color w:val="231F20"/>
          <w:w w:val="105"/>
        </w:rPr>
        <w:t>Long</w:t>
      </w:r>
      <w:r>
        <w:rPr>
          <w:color w:val="231F20"/>
          <w:spacing w:val="-18"/>
          <w:w w:val="105"/>
        </w:rPr>
        <w:t> </w:t>
      </w:r>
      <w:r>
        <w:rPr>
          <w:color w:val="231F20"/>
          <w:w w:val="105"/>
        </w:rPr>
        <w:t>Thư</w:t>
      </w:r>
      <w:r>
        <w:rPr>
          <w:color w:val="231F20"/>
          <w:spacing w:val="-19"/>
          <w:w w:val="105"/>
        </w:rPr>
        <w:t> </w:t>
      </w:r>
      <w:r>
        <w:rPr>
          <w:color w:val="231F20"/>
          <w:w w:val="105"/>
        </w:rPr>
        <w:t>phạm</w:t>
      </w:r>
      <w:r>
        <w:rPr>
          <w:color w:val="231F20"/>
          <w:spacing w:val="-19"/>
          <w:w w:val="105"/>
        </w:rPr>
        <w:t> </w:t>
      </w:r>
      <w:r>
        <w:rPr>
          <w:color w:val="231F20"/>
          <w:w w:val="105"/>
        </w:rPr>
        <w:t>quy</w:t>
      </w:r>
      <w:r>
        <w:rPr>
          <w:color w:val="231F20"/>
          <w:spacing w:val="-19"/>
          <w:w w:val="105"/>
        </w:rPr>
        <w:t> </w:t>
      </w:r>
      <w:r>
        <w:rPr>
          <w:color w:val="231F20"/>
          <w:w w:val="105"/>
        </w:rPr>
        <w:t>củ</w:t>
      </w:r>
      <w:r>
        <w:rPr>
          <w:color w:val="231F20"/>
          <w:spacing w:val="-18"/>
          <w:w w:val="105"/>
        </w:rPr>
        <w:t> </w:t>
      </w:r>
      <w:r>
        <w:rPr>
          <w:color w:val="231F20"/>
          <w:w w:val="105"/>
        </w:rPr>
        <w:t>này:</w:t>
      </w:r>
      <w:r>
        <w:rPr>
          <w:color w:val="231F20"/>
          <w:spacing w:val="-19"/>
          <w:w w:val="105"/>
        </w:rPr>
        <w:t> </w:t>
      </w:r>
      <w:r>
        <w:rPr>
          <w:color w:val="231F20"/>
          <w:w w:val="105"/>
        </w:rPr>
        <w:t>Ông</w:t>
      </w:r>
      <w:r>
        <w:rPr>
          <w:color w:val="231F20"/>
          <w:spacing w:val="-19"/>
          <w:w w:val="105"/>
        </w:rPr>
        <w:t> </w:t>
      </w:r>
      <w:r>
        <w:rPr>
          <w:color w:val="231F20"/>
          <w:w w:val="105"/>
        </w:rPr>
        <w:t>hội</w:t>
      </w:r>
      <w:r>
        <w:rPr>
          <w:color w:val="231F20"/>
          <w:spacing w:val="-19"/>
          <w:w w:val="105"/>
        </w:rPr>
        <w:t> </w:t>
      </w:r>
      <w:r>
        <w:rPr>
          <w:color w:val="231F20"/>
          <w:w w:val="105"/>
        </w:rPr>
        <w:t>tập, chẳng phải là phiên dịch! Ông phiên dịch thì được, chính ông</w:t>
      </w:r>
      <w:r>
        <w:rPr>
          <w:color w:val="231F20"/>
          <w:spacing w:val="-16"/>
          <w:w w:val="105"/>
        </w:rPr>
        <w:t> </w:t>
      </w:r>
      <w:r>
        <w:rPr>
          <w:color w:val="231F20"/>
          <w:w w:val="105"/>
        </w:rPr>
        <w:t>châm</w:t>
      </w:r>
      <w:r>
        <w:rPr>
          <w:color w:val="231F20"/>
          <w:spacing w:val="-16"/>
          <w:w w:val="105"/>
        </w:rPr>
        <w:t> </w:t>
      </w:r>
      <w:r>
        <w:rPr>
          <w:color w:val="231F20"/>
          <w:w w:val="105"/>
        </w:rPr>
        <w:t>chước</w:t>
      </w:r>
      <w:r>
        <w:rPr>
          <w:color w:val="231F20"/>
          <w:spacing w:val="-16"/>
          <w:w w:val="105"/>
        </w:rPr>
        <w:t> </w:t>
      </w:r>
      <w:r>
        <w:rPr>
          <w:color w:val="231F20"/>
          <w:w w:val="105"/>
        </w:rPr>
        <w:t>nên</w:t>
      </w:r>
      <w:r>
        <w:rPr>
          <w:color w:val="231F20"/>
          <w:spacing w:val="-16"/>
          <w:w w:val="105"/>
        </w:rPr>
        <w:t> </w:t>
      </w:r>
      <w:r>
        <w:rPr>
          <w:color w:val="231F20"/>
          <w:w w:val="105"/>
        </w:rPr>
        <w:t>dùng</w:t>
      </w:r>
      <w:r>
        <w:rPr>
          <w:color w:val="231F20"/>
          <w:spacing w:val="-16"/>
          <w:w w:val="105"/>
        </w:rPr>
        <w:t> </w:t>
      </w:r>
      <w:r>
        <w:rPr>
          <w:color w:val="231F20"/>
          <w:w w:val="105"/>
        </w:rPr>
        <w:t>chữ</w:t>
      </w:r>
      <w:r>
        <w:rPr>
          <w:color w:val="231F20"/>
          <w:spacing w:val="-16"/>
          <w:w w:val="105"/>
        </w:rPr>
        <w:t> </w:t>
      </w:r>
      <w:r>
        <w:rPr>
          <w:color w:val="231F20"/>
          <w:w w:val="105"/>
        </w:rPr>
        <w:t>gì,</w:t>
      </w:r>
      <w:r>
        <w:rPr>
          <w:color w:val="231F20"/>
          <w:spacing w:val="-16"/>
          <w:w w:val="105"/>
        </w:rPr>
        <w:t> </w:t>
      </w:r>
      <w:r>
        <w:rPr>
          <w:color w:val="231F20"/>
          <w:w w:val="105"/>
        </w:rPr>
        <w:t>dùng</w:t>
      </w:r>
      <w:r>
        <w:rPr>
          <w:color w:val="231F20"/>
          <w:spacing w:val="-16"/>
          <w:w w:val="105"/>
        </w:rPr>
        <w:t> </w:t>
      </w:r>
      <w:r>
        <w:rPr>
          <w:color w:val="231F20"/>
          <w:w w:val="105"/>
        </w:rPr>
        <w:t>từ</w:t>
      </w:r>
      <w:r>
        <w:rPr>
          <w:color w:val="231F20"/>
          <w:spacing w:val="-16"/>
          <w:w w:val="105"/>
        </w:rPr>
        <w:t> </w:t>
      </w:r>
      <w:r>
        <w:rPr>
          <w:color w:val="231F20"/>
          <w:w w:val="105"/>
        </w:rPr>
        <w:t>gì</w:t>
      </w:r>
      <w:r>
        <w:rPr>
          <w:color w:val="231F20"/>
          <w:spacing w:val="-19"/>
          <w:w w:val="105"/>
        </w:rPr>
        <w:t> </w:t>
      </w:r>
      <w:r>
        <w:rPr>
          <w:color w:val="231F20"/>
          <w:w w:val="105"/>
        </w:rPr>
        <w:t>để</w:t>
      </w:r>
      <w:r>
        <w:rPr>
          <w:color w:val="231F20"/>
          <w:spacing w:val="-16"/>
          <w:w w:val="105"/>
        </w:rPr>
        <w:t> </w:t>
      </w:r>
      <w:r>
        <w:rPr>
          <w:color w:val="231F20"/>
          <w:w w:val="105"/>
        </w:rPr>
        <w:t>dịch</w:t>
      </w:r>
      <w:r>
        <w:rPr>
          <w:color w:val="231F20"/>
          <w:spacing w:val="-17"/>
          <w:w w:val="105"/>
        </w:rPr>
        <w:t> </w:t>
      </w:r>
      <w:r>
        <w:rPr>
          <w:color w:val="231F20"/>
          <w:w w:val="105"/>
        </w:rPr>
        <w:t>ý</w:t>
      </w:r>
      <w:r>
        <w:rPr>
          <w:color w:val="231F20"/>
          <w:spacing w:val="-16"/>
          <w:w w:val="105"/>
        </w:rPr>
        <w:t> </w:t>
      </w:r>
      <w:r>
        <w:rPr>
          <w:color w:val="231F20"/>
          <w:w w:val="105"/>
        </w:rPr>
        <w:t>nghĩa tiếng Phạn này, được phép làm như thế! Nhưng hội tập thì không được!</w:t>
      </w:r>
    </w:p>
    <w:p>
      <w:pPr>
        <w:pStyle w:val="BodyText"/>
        <w:spacing w:line="283" w:lineRule="auto" w:before="135"/>
        <w:ind w:left="397" w:right="110" w:firstLine="453"/>
      </w:pPr>
      <w:r>
        <w:rPr>
          <w:color w:val="231F20"/>
          <w:w w:val="105"/>
        </w:rPr>
        <w:t>Bởi lẽ, ông chẳng dựa trên nguyên văn bằng tiếng Phạn, </w:t>
      </w:r>
      <w:r>
        <w:rPr>
          <w:color w:val="231F20"/>
        </w:rPr>
        <w:t>mà dùng bản dịch do người khác đã dịch sang tiếng Hán. Ông </w:t>
      </w:r>
      <w:r>
        <w:rPr>
          <w:color w:val="231F20"/>
          <w:w w:val="105"/>
        </w:rPr>
        <w:t>nhất định phải tôn trọng, phải tuân theo nguyên văn, chẳng thể</w:t>
      </w:r>
      <w:r>
        <w:rPr>
          <w:color w:val="231F20"/>
          <w:spacing w:val="-17"/>
          <w:w w:val="105"/>
        </w:rPr>
        <w:t> </w:t>
      </w:r>
      <w:r>
        <w:rPr>
          <w:color w:val="231F20"/>
          <w:w w:val="105"/>
        </w:rPr>
        <w:t>thay</w:t>
      </w:r>
      <w:r>
        <w:rPr>
          <w:color w:val="231F20"/>
          <w:spacing w:val="-15"/>
          <w:w w:val="105"/>
        </w:rPr>
        <w:t> </w:t>
      </w:r>
      <w:r>
        <w:rPr>
          <w:color w:val="231F20"/>
          <w:w w:val="105"/>
        </w:rPr>
        <w:t>đổi,</w:t>
      </w:r>
      <w:r>
        <w:rPr>
          <w:color w:val="231F20"/>
          <w:spacing w:val="-17"/>
          <w:w w:val="105"/>
        </w:rPr>
        <w:t> </w:t>
      </w:r>
      <w:r>
        <w:rPr>
          <w:color w:val="231F20"/>
          <w:w w:val="105"/>
        </w:rPr>
        <w:t>động</w:t>
      </w:r>
      <w:r>
        <w:rPr>
          <w:color w:val="231F20"/>
          <w:spacing w:val="-17"/>
          <w:w w:val="105"/>
        </w:rPr>
        <w:t> </w:t>
      </w:r>
      <w:r>
        <w:rPr>
          <w:color w:val="231F20"/>
          <w:w w:val="105"/>
        </w:rPr>
        <w:t>chạm</w:t>
      </w:r>
      <w:r>
        <w:rPr>
          <w:color w:val="231F20"/>
          <w:spacing w:val="-16"/>
          <w:w w:val="105"/>
        </w:rPr>
        <w:t> </w:t>
      </w:r>
      <w:r>
        <w:rPr>
          <w:color w:val="231F20"/>
          <w:w w:val="105"/>
        </w:rPr>
        <w:t>chữ</w:t>
      </w:r>
      <w:r>
        <w:rPr>
          <w:color w:val="231F20"/>
          <w:spacing w:val="-17"/>
          <w:w w:val="105"/>
        </w:rPr>
        <w:t> </w:t>
      </w:r>
      <w:r>
        <w:rPr>
          <w:color w:val="231F20"/>
          <w:w w:val="105"/>
        </w:rPr>
        <w:t>nào.</w:t>
      </w:r>
      <w:r>
        <w:rPr>
          <w:color w:val="231F20"/>
          <w:spacing w:val="-16"/>
          <w:w w:val="105"/>
        </w:rPr>
        <w:t> </w:t>
      </w:r>
      <w:r>
        <w:rPr>
          <w:color w:val="231F20"/>
          <w:w w:val="105"/>
        </w:rPr>
        <w:t>Đây</w:t>
      </w:r>
      <w:r>
        <w:rPr>
          <w:color w:val="231F20"/>
          <w:spacing w:val="-17"/>
          <w:w w:val="105"/>
        </w:rPr>
        <w:t> </w:t>
      </w:r>
      <w:r>
        <w:rPr>
          <w:color w:val="231F20"/>
          <w:w w:val="105"/>
        </w:rPr>
        <w:t>là</w:t>
      </w:r>
      <w:r>
        <w:rPr>
          <w:color w:val="231F20"/>
          <w:spacing w:val="-16"/>
          <w:w w:val="105"/>
        </w:rPr>
        <w:t> </w:t>
      </w:r>
      <w:r>
        <w:rPr>
          <w:color w:val="231F20"/>
          <w:w w:val="105"/>
        </w:rPr>
        <w:t>quy</w:t>
      </w:r>
      <w:r>
        <w:rPr>
          <w:color w:val="231F20"/>
          <w:spacing w:val="-16"/>
          <w:w w:val="105"/>
        </w:rPr>
        <w:t> </w:t>
      </w:r>
      <w:r>
        <w:rPr>
          <w:color w:val="231F20"/>
          <w:w w:val="105"/>
        </w:rPr>
        <w:t>củ</w:t>
      </w:r>
      <w:r>
        <w:rPr>
          <w:color w:val="231F20"/>
          <w:spacing w:val="-16"/>
          <w:w w:val="105"/>
        </w:rPr>
        <w:t> </w:t>
      </w:r>
      <w:r>
        <w:rPr>
          <w:color w:val="231F20"/>
          <w:w w:val="105"/>
        </w:rPr>
        <w:t>hội</w:t>
      </w:r>
      <w:r>
        <w:rPr>
          <w:color w:val="231F20"/>
          <w:spacing w:val="-17"/>
          <w:w w:val="105"/>
        </w:rPr>
        <w:t> </w:t>
      </w:r>
      <w:r>
        <w:rPr>
          <w:color w:val="231F20"/>
          <w:w w:val="105"/>
        </w:rPr>
        <w:t>tập.</w:t>
      </w:r>
      <w:r>
        <w:rPr>
          <w:color w:val="231F20"/>
          <w:spacing w:val="-16"/>
          <w:w w:val="105"/>
        </w:rPr>
        <w:t> </w:t>
      </w:r>
      <w:r>
        <w:rPr>
          <w:color w:val="231F20"/>
          <w:w w:val="105"/>
        </w:rPr>
        <w:t>Vậy thì,</w:t>
      </w:r>
      <w:r>
        <w:rPr>
          <w:color w:val="231F20"/>
          <w:spacing w:val="-8"/>
          <w:w w:val="105"/>
        </w:rPr>
        <w:t> </w:t>
      </w:r>
      <w:r>
        <w:rPr>
          <w:color w:val="231F20"/>
          <w:w w:val="105"/>
        </w:rPr>
        <w:t>cư</w:t>
      </w:r>
      <w:r>
        <w:rPr>
          <w:color w:val="231F20"/>
          <w:spacing w:val="-8"/>
          <w:w w:val="105"/>
        </w:rPr>
        <w:t> </w:t>
      </w:r>
      <w:r>
        <w:rPr>
          <w:color w:val="231F20"/>
          <w:w w:val="105"/>
        </w:rPr>
        <w:t>sĩ</w:t>
      </w:r>
      <w:r>
        <w:rPr>
          <w:color w:val="231F20"/>
          <w:spacing w:val="-8"/>
          <w:w w:val="105"/>
        </w:rPr>
        <w:t> </w:t>
      </w:r>
      <w:r>
        <w:rPr>
          <w:color w:val="231F20"/>
          <w:w w:val="105"/>
        </w:rPr>
        <w:t>Long</w:t>
      </w:r>
      <w:r>
        <w:rPr>
          <w:color w:val="231F20"/>
          <w:spacing w:val="-8"/>
          <w:w w:val="105"/>
        </w:rPr>
        <w:t> </w:t>
      </w:r>
      <w:r>
        <w:rPr>
          <w:color w:val="231F20"/>
          <w:w w:val="105"/>
        </w:rPr>
        <w:t>Thư</w:t>
      </w:r>
      <w:r>
        <w:rPr>
          <w:color w:val="231F20"/>
          <w:spacing w:val="-8"/>
          <w:w w:val="105"/>
        </w:rPr>
        <w:t> </w:t>
      </w:r>
      <w:r>
        <w:rPr>
          <w:color w:val="231F20"/>
          <w:w w:val="105"/>
        </w:rPr>
        <w:t>đã</w:t>
      </w:r>
      <w:r>
        <w:rPr>
          <w:color w:val="231F20"/>
          <w:spacing w:val="-8"/>
          <w:w w:val="105"/>
        </w:rPr>
        <w:t> </w:t>
      </w:r>
      <w:r>
        <w:rPr>
          <w:color w:val="231F20"/>
          <w:w w:val="105"/>
        </w:rPr>
        <w:t>sửa</w:t>
      </w:r>
      <w:r>
        <w:rPr>
          <w:color w:val="231F20"/>
          <w:spacing w:val="-8"/>
          <w:w w:val="105"/>
        </w:rPr>
        <w:t> </w:t>
      </w:r>
      <w:r>
        <w:rPr>
          <w:color w:val="231F20"/>
          <w:w w:val="105"/>
        </w:rPr>
        <w:t>đổi,</w:t>
      </w:r>
      <w:r>
        <w:rPr>
          <w:color w:val="231F20"/>
          <w:spacing w:val="-8"/>
          <w:w w:val="105"/>
        </w:rPr>
        <w:t> </w:t>
      </w:r>
      <w:r>
        <w:rPr>
          <w:color w:val="231F20"/>
          <w:w w:val="105"/>
        </w:rPr>
        <w:t>sửa</w:t>
      </w:r>
      <w:r>
        <w:rPr>
          <w:color w:val="231F20"/>
          <w:spacing w:val="-8"/>
          <w:w w:val="105"/>
        </w:rPr>
        <w:t> </w:t>
      </w:r>
      <w:r>
        <w:rPr>
          <w:color w:val="231F20"/>
          <w:w w:val="105"/>
        </w:rPr>
        <w:t>có</w:t>
      </w:r>
      <w:r>
        <w:rPr>
          <w:color w:val="231F20"/>
          <w:spacing w:val="-8"/>
          <w:w w:val="105"/>
        </w:rPr>
        <w:t> </w:t>
      </w:r>
      <w:r>
        <w:rPr>
          <w:color w:val="231F20"/>
          <w:w w:val="105"/>
        </w:rPr>
        <w:t>khéo</w:t>
      </w:r>
      <w:r>
        <w:rPr>
          <w:color w:val="231F20"/>
          <w:spacing w:val="-8"/>
          <w:w w:val="105"/>
        </w:rPr>
        <w:t> </w:t>
      </w:r>
      <w:r>
        <w:rPr>
          <w:color w:val="231F20"/>
          <w:w w:val="105"/>
        </w:rPr>
        <w:t>hay</w:t>
      </w:r>
      <w:r>
        <w:rPr>
          <w:color w:val="231F20"/>
          <w:spacing w:val="-8"/>
          <w:w w:val="105"/>
        </w:rPr>
        <w:t> </w:t>
      </w:r>
      <w:r>
        <w:rPr>
          <w:color w:val="231F20"/>
          <w:w w:val="105"/>
        </w:rPr>
        <w:t>không?</w:t>
      </w:r>
      <w:r>
        <w:rPr>
          <w:color w:val="231F20"/>
          <w:spacing w:val="-8"/>
          <w:w w:val="105"/>
        </w:rPr>
        <w:t> </w:t>
      </w:r>
      <w:r>
        <w:rPr>
          <w:color w:val="231F20"/>
          <w:w w:val="105"/>
        </w:rPr>
        <w:t>Sửa thật khéo! Tuy sửa thật khéo, nhưng đã phá hoại quy củ, không được rồi!</w:t>
      </w:r>
    </w:p>
    <w:p>
      <w:pPr>
        <w:pStyle w:val="BodyText"/>
        <w:spacing w:line="283" w:lineRule="auto" w:before="132"/>
        <w:ind w:left="397" w:right="110" w:firstLine="453"/>
      </w:pPr>
      <w:r>
        <w:rPr>
          <w:color w:val="231F20"/>
          <w:w w:val="105"/>
        </w:rPr>
        <w:t>Quý vị chẳng thể phá hoại quy củ, chẳng thể tạo ra tiền lệ</w:t>
      </w:r>
      <w:r>
        <w:rPr>
          <w:color w:val="231F20"/>
          <w:spacing w:val="-17"/>
          <w:w w:val="105"/>
        </w:rPr>
        <w:t> </w:t>
      </w:r>
      <w:r>
        <w:rPr>
          <w:color w:val="231F20"/>
          <w:w w:val="105"/>
        </w:rPr>
        <w:t>này!</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đã</w:t>
      </w:r>
      <w:r>
        <w:rPr>
          <w:color w:val="231F20"/>
          <w:spacing w:val="-16"/>
          <w:w w:val="105"/>
        </w:rPr>
        <w:t> </w:t>
      </w:r>
      <w:r>
        <w:rPr>
          <w:color w:val="231F20"/>
          <w:w w:val="105"/>
        </w:rPr>
        <w:t>sửa</w:t>
      </w:r>
      <w:r>
        <w:rPr>
          <w:color w:val="231F20"/>
          <w:spacing w:val="-17"/>
          <w:w w:val="105"/>
        </w:rPr>
        <w:t> </w:t>
      </w:r>
      <w:r>
        <w:rPr>
          <w:color w:val="231F20"/>
          <w:w w:val="105"/>
        </w:rPr>
        <w:t>được,</w:t>
      </w:r>
      <w:r>
        <w:rPr>
          <w:color w:val="231F20"/>
          <w:spacing w:val="-17"/>
          <w:w w:val="105"/>
        </w:rPr>
        <w:t> </w:t>
      </w:r>
      <w:r>
        <w:rPr>
          <w:color w:val="231F20"/>
          <w:w w:val="105"/>
        </w:rPr>
        <w:t>người</w:t>
      </w:r>
      <w:r>
        <w:rPr>
          <w:color w:val="231F20"/>
          <w:spacing w:val="-16"/>
          <w:w w:val="105"/>
        </w:rPr>
        <w:t> </w:t>
      </w:r>
      <w:r>
        <w:rPr>
          <w:color w:val="231F20"/>
          <w:w w:val="105"/>
        </w:rPr>
        <w:t>khác</w:t>
      </w:r>
      <w:r>
        <w:rPr>
          <w:color w:val="231F20"/>
          <w:spacing w:val="-17"/>
          <w:w w:val="105"/>
        </w:rPr>
        <w:t> </w:t>
      </w:r>
      <w:r>
        <w:rPr>
          <w:color w:val="231F20"/>
          <w:w w:val="105"/>
        </w:rPr>
        <w:t>cũng</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7"/>
          <w:w w:val="105"/>
        </w:rPr>
        <w:t> </w:t>
      </w:r>
      <w:r>
        <w:rPr>
          <w:color w:val="231F20"/>
          <w:w w:val="105"/>
        </w:rPr>
        <w:t>sửa.</w:t>
      </w:r>
      <w:r>
        <w:rPr>
          <w:color w:val="231F20"/>
          <w:spacing w:val="-15"/>
          <w:w w:val="105"/>
        </w:rPr>
        <w:t> </w:t>
      </w:r>
      <w:r>
        <w:rPr>
          <w:color w:val="231F20"/>
          <w:w w:val="105"/>
        </w:rPr>
        <w:t>Đối với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thì</w:t>
      </w:r>
      <w:r>
        <w:rPr>
          <w:color w:val="231F20"/>
          <w:spacing w:val="-7"/>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vấn</w:t>
      </w:r>
      <w:r>
        <w:rPr>
          <w:color w:val="231F20"/>
          <w:spacing w:val="-4"/>
          <w:w w:val="105"/>
        </w:rPr>
        <w:t> </w:t>
      </w:r>
      <w:r>
        <w:rPr>
          <w:color w:val="231F20"/>
          <w:w w:val="105"/>
        </w:rPr>
        <w:t>đề</w:t>
      </w:r>
      <w:r>
        <w:rPr>
          <w:color w:val="231F20"/>
          <w:spacing w:val="-6"/>
          <w:w w:val="105"/>
        </w:rPr>
        <w:t> </w:t>
      </w:r>
      <w:r>
        <w:rPr>
          <w:color w:val="231F20"/>
          <w:w w:val="105"/>
        </w:rPr>
        <w:t>gì,</w:t>
      </w:r>
      <w:r>
        <w:rPr>
          <w:color w:val="231F20"/>
          <w:spacing w:val="-6"/>
          <w:w w:val="105"/>
        </w:rPr>
        <w:t> </w:t>
      </w:r>
      <w:r>
        <w:rPr>
          <w:color w:val="231F20"/>
          <w:w w:val="105"/>
        </w:rPr>
        <w:t>nhưng</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kinh</w:t>
      </w:r>
      <w:r>
        <w:rPr>
          <w:color w:val="231F20"/>
          <w:spacing w:val="-6"/>
          <w:w w:val="105"/>
        </w:rPr>
        <w:t> </w:t>
      </w:r>
      <w:r>
        <w:rPr>
          <w:color w:val="231F20"/>
          <w:w w:val="105"/>
        </w:rPr>
        <w:t>Phật, sự tu dưỡng của quý vị đã đạt tới tiêu chuẩn chưa? Công phu</w:t>
      </w:r>
      <w:r>
        <w:rPr>
          <w:color w:val="231F20"/>
          <w:spacing w:val="-20"/>
          <w:w w:val="105"/>
        </w:rPr>
        <w:t> </w:t>
      </w:r>
      <w:r>
        <w:rPr>
          <w:color w:val="231F20"/>
          <w:w w:val="105"/>
        </w:rPr>
        <w:t>và</w:t>
      </w:r>
      <w:r>
        <w:rPr>
          <w:color w:val="231F20"/>
          <w:spacing w:val="-20"/>
          <w:w w:val="105"/>
        </w:rPr>
        <w:t> </w:t>
      </w:r>
      <w:r>
        <w:rPr>
          <w:color w:val="231F20"/>
          <w:w w:val="105"/>
        </w:rPr>
        <w:t>cảnh</w:t>
      </w:r>
      <w:r>
        <w:rPr>
          <w:color w:val="231F20"/>
          <w:spacing w:val="-20"/>
          <w:w w:val="105"/>
        </w:rPr>
        <w:t> </w:t>
      </w:r>
      <w:r>
        <w:rPr>
          <w:color w:val="231F20"/>
          <w:w w:val="105"/>
        </w:rPr>
        <w:t>giới</w:t>
      </w:r>
      <w:r>
        <w:rPr>
          <w:color w:val="231F20"/>
          <w:spacing w:val="-20"/>
          <w:w w:val="105"/>
        </w:rPr>
        <w:t> </w:t>
      </w:r>
      <w:r>
        <w:rPr>
          <w:color w:val="231F20"/>
          <w:w w:val="105"/>
        </w:rPr>
        <w:t>tu</w:t>
      </w:r>
      <w:r>
        <w:rPr>
          <w:color w:val="231F20"/>
          <w:spacing w:val="-20"/>
          <w:w w:val="105"/>
        </w:rPr>
        <w:t> </w:t>
      </w:r>
      <w:r>
        <w:rPr>
          <w:color w:val="231F20"/>
          <w:w w:val="105"/>
        </w:rPr>
        <w:t>trì</w:t>
      </w:r>
      <w:r>
        <w:rPr>
          <w:color w:val="231F20"/>
          <w:spacing w:val="-21"/>
          <w:w w:val="105"/>
        </w:rPr>
        <w:t> </w:t>
      </w:r>
      <w:r>
        <w:rPr>
          <w:color w:val="231F20"/>
          <w:w w:val="105"/>
        </w:rPr>
        <w:t>cũng</w:t>
      </w:r>
      <w:r>
        <w:rPr>
          <w:color w:val="231F20"/>
          <w:spacing w:val="-20"/>
          <w:w w:val="105"/>
        </w:rPr>
        <w:t> </w:t>
      </w:r>
      <w:r>
        <w:rPr>
          <w:color w:val="231F20"/>
          <w:w w:val="105"/>
        </w:rPr>
        <w:t>đạt</w:t>
      </w:r>
      <w:r>
        <w:rPr>
          <w:color w:val="231F20"/>
          <w:spacing w:val="-20"/>
          <w:w w:val="105"/>
        </w:rPr>
        <w:t> </w:t>
      </w:r>
      <w:r>
        <w:rPr>
          <w:color w:val="231F20"/>
          <w:w w:val="105"/>
        </w:rPr>
        <w:t>tới,</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có</w:t>
      </w:r>
      <w:r>
        <w:rPr>
          <w:color w:val="231F20"/>
          <w:spacing w:val="-20"/>
          <w:w w:val="105"/>
        </w:rPr>
        <w:t> </w:t>
      </w:r>
      <w:r>
        <w:rPr>
          <w:color w:val="231F20"/>
          <w:w w:val="105"/>
        </w:rPr>
        <w:t>sửa</w:t>
      </w:r>
      <w:r>
        <w:rPr>
          <w:color w:val="231F20"/>
          <w:spacing w:val="-20"/>
          <w:w w:val="105"/>
        </w:rPr>
        <w:t> </w:t>
      </w:r>
      <w:r>
        <w:rPr>
          <w:color w:val="231F20"/>
          <w:w w:val="105"/>
        </w:rPr>
        <w:t>cũng</w:t>
      </w:r>
      <w:r>
        <w:rPr>
          <w:color w:val="231F20"/>
          <w:spacing w:val="-20"/>
          <w:w w:val="105"/>
        </w:rPr>
        <w:t> </w:t>
      </w:r>
      <w:r>
        <w:rPr>
          <w:color w:val="231F20"/>
          <w:w w:val="105"/>
        </w:rPr>
        <w:t>chẳng sao, nhưng hễ tạo nên tiền lệ này, người đời sau sẽ như thế nào?</w:t>
      </w:r>
      <w:r>
        <w:rPr>
          <w:color w:val="231F20"/>
          <w:spacing w:val="-18"/>
          <w:w w:val="105"/>
        </w:rPr>
        <w:t> </w:t>
      </w:r>
      <w:r>
        <w:rPr>
          <w:color w:val="231F20"/>
          <w:w w:val="105"/>
        </w:rPr>
        <w:t>Người</w:t>
      </w:r>
      <w:r>
        <w:rPr>
          <w:color w:val="231F20"/>
          <w:spacing w:val="-18"/>
          <w:w w:val="105"/>
        </w:rPr>
        <w:t> </w:t>
      </w:r>
      <w:r>
        <w:rPr>
          <w:color w:val="231F20"/>
          <w:w w:val="105"/>
        </w:rPr>
        <w:t>đời</w:t>
      </w:r>
      <w:r>
        <w:rPr>
          <w:color w:val="231F20"/>
          <w:spacing w:val="-18"/>
          <w:w w:val="105"/>
        </w:rPr>
        <w:t> </w:t>
      </w:r>
      <w:r>
        <w:rPr>
          <w:color w:val="231F20"/>
          <w:w w:val="105"/>
        </w:rPr>
        <w:t>sau</w:t>
      </w:r>
      <w:r>
        <w:rPr>
          <w:color w:val="231F20"/>
          <w:spacing w:val="-19"/>
          <w:w w:val="105"/>
        </w:rPr>
        <w:t> </w:t>
      </w:r>
      <w:r>
        <w:rPr>
          <w:color w:val="231F20"/>
          <w:w w:val="105"/>
        </w:rPr>
        <w:t>tuy</w:t>
      </w:r>
      <w:r>
        <w:rPr>
          <w:color w:val="231F20"/>
          <w:spacing w:val="-18"/>
          <w:w w:val="105"/>
        </w:rPr>
        <w:t> </w:t>
      </w:r>
      <w:r>
        <w:rPr>
          <w:color w:val="231F20"/>
          <w:w w:val="105"/>
        </w:rPr>
        <w:t>chưa</w:t>
      </w:r>
      <w:r>
        <w:rPr>
          <w:color w:val="231F20"/>
          <w:spacing w:val="-18"/>
          <w:w w:val="105"/>
        </w:rPr>
        <w:t> </w:t>
      </w:r>
      <w:r>
        <w:rPr>
          <w:color w:val="231F20"/>
          <w:w w:val="105"/>
        </w:rPr>
        <w:t>có</w:t>
      </w:r>
      <w:r>
        <w:rPr>
          <w:color w:val="231F20"/>
          <w:spacing w:val="-18"/>
          <w:w w:val="105"/>
        </w:rPr>
        <w:t> </w:t>
      </w:r>
      <w:r>
        <w:rPr>
          <w:color w:val="231F20"/>
          <w:w w:val="105"/>
        </w:rPr>
        <w:t>trình</w:t>
      </w:r>
      <w:r>
        <w:rPr>
          <w:color w:val="231F20"/>
          <w:spacing w:val="-17"/>
          <w:w w:val="105"/>
        </w:rPr>
        <w:t> </w:t>
      </w:r>
      <w:r>
        <w:rPr>
          <w:color w:val="231F20"/>
          <w:w w:val="105"/>
        </w:rPr>
        <w:t>độ</w:t>
      </w:r>
      <w:r>
        <w:rPr>
          <w:color w:val="231F20"/>
          <w:spacing w:val="-18"/>
          <w:w w:val="105"/>
        </w:rPr>
        <w:t> </w:t>
      </w:r>
      <w:r>
        <w:rPr>
          <w:color w:val="231F20"/>
          <w:w w:val="105"/>
        </w:rPr>
        <w:t>như</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mà</w:t>
      </w:r>
      <w:r>
        <w:rPr>
          <w:color w:val="231F20"/>
          <w:spacing w:val="-18"/>
          <w:w w:val="105"/>
        </w:rPr>
        <w:t> </w:t>
      </w:r>
      <w:r>
        <w:rPr>
          <w:color w:val="231F20"/>
          <w:w w:val="105"/>
        </w:rPr>
        <w:t>cũng sửa chữa theo cách nghĩ: Cư sĩ Vương Long Thư đã có thể sửa,</w:t>
      </w:r>
      <w:r>
        <w:rPr>
          <w:color w:val="231F20"/>
          <w:spacing w:val="-3"/>
          <w:w w:val="105"/>
        </w:rPr>
        <w:t> </w:t>
      </w:r>
      <w:r>
        <w:rPr>
          <w:color w:val="231F20"/>
          <w:w w:val="105"/>
        </w:rPr>
        <w:t>lẽ</w:t>
      </w:r>
      <w:r>
        <w:rPr>
          <w:color w:val="231F20"/>
          <w:spacing w:val="-5"/>
          <w:w w:val="105"/>
        </w:rPr>
        <w:t> </w:t>
      </w:r>
      <w:r>
        <w:rPr>
          <w:color w:val="231F20"/>
          <w:w w:val="105"/>
        </w:rPr>
        <w:t>nào</w:t>
      </w:r>
      <w:r>
        <w:rPr>
          <w:color w:val="231F20"/>
          <w:spacing w:val="-5"/>
          <w:w w:val="105"/>
        </w:rPr>
        <w:t> </w:t>
      </w:r>
      <w:r>
        <w:rPr>
          <w:color w:val="231F20"/>
          <w:w w:val="105"/>
        </w:rPr>
        <w:t>ta</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5"/>
          <w:w w:val="105"/>
        </w:rPr>
        <w:t> </w:t>
      </w:r>
      <w:r>
        <w:rPr>
          <w:color w:val="231F20"/>
          <w:w w:val="105"/>
        </w:rPr>
        <w:t>sửa?</w:t>
      </w:r>
      <w:r>
        <w:rPr>
          <w:color w:val="231F20"/>
          <w:spacing w:val="-3"/>
          <w:w w:val="105"/>
        </w:rPr>
        <w:t> </w:t>
      </w:r>
      <w:r>
        <w:rPr>
          <w:color w:val="231F20"/>
          <w:w w:val="105"/>
        </w:rPr>
        <w:t>Hễ</w:t>
      </w:r>
      <w:r>
        <w:rPr>
          <w:color w:val="231F20"/>
          <w:spacing w:val="-3"/>
          <w:w w:val="105"/>
        </w:rPr>
        <w:t> </w:t>
      </w:r>
      <w:r>
        <w:rPr>
          <w:color w:val="231F20"/>
          <w:w w:val="105"/>
        </w:rPr>
        <w:t>tiền</w:t>
      </w:r>
      <w:r>
        <w:rPr>
          <w:color w:val="231F20"/>
          <w:spacing w:val="-5"/>
          <w:w w:val="105"/>
        </w:rPr>
        <w:t> </w:t>
      </w:r>
      <w:r>
        <w:rPr>
          <w:color w:val="231F20"/>
          <w:w w:val="105"/>
        </w:rPr>
        <w:t>lệ</w:t>
      </w:r>
      <w:r>
        <w:rPr>
          <w:color w:val="231F20"/>
          <w:spacing w:val="-5"/>
          <w:w w:val="105"/>
        </w:rPr>
        <w:t> </w:t>
      </w:r>
      <w:r>
        <w:rPr>
          <w:color w:val="231F20"/>
          <w:w w:val="105"/>
        </w:rPr>
        <w:t>này</w:t>
      </w:r>
      <w:r>
        <w:rPr>
          <w:color w:val="231F20"/>
          <w:spacing w:val="-3"/>
          <w:w w:val="105"/>
        </w:rPr>
        <w:t> </w:t>
      </w:r>
      <w:r>
        <w:rPr>
          <w:color w:val="231F20"/>
          <w:w w:val="105"/>
        </w:rPr>
        <w:t>được</w:t>
      </w:r>
      <w:r>
        <w:rPr>
          <w:color w:val="231F20"/>
          <w:spacing w:val="-5"/>
          <w:w w:val="105"/>
        </w:rPr>
        <w:t> </w:t>
      </w:r>
      <w:r>
        <w:rPr>
          <w:color w:val="231F20"/>
          <w:w w:val="105"/>
        </w:rPr>
        <w:t>lập</w:t>
      </w:r>
      <w:r>
        <w:rPr>
          <w:color w:val="231F20"/>
          <w:spacing w:val="-3"/>
          <w:w w:val="105"/>
        </w:rPr>
        <w:t> </w:t>
      </w:r>
      <w:r>
        <w:rPr>
          <w:color w:val="231F20"/>
          <w:w w:val="105"/>
        </w:rPr>
        <w:t>ra,</w:t>
      </w:r>
      <w:r>
        <w:rPr>
          <w:color w:val="231F20"/>
          <w:spacing w:val="-5"/>
          <w:w w:val="105"/>
        </w:rPr>
        <w:t> </w:t>
      </w:r>
      <w:r>
        <w:rPr>
          <w:color w:val="231F20"/>
          <w:w w:val="105"/>
        </w:rPr>
        <w:t>sau này, những tệ đoan sẽ xuất hiện.</w:t>
      </w:r>
    </w:p>
    <w:p>
      <w:pPr>
        <w:pStyle w:val="BodyText"/>
        <w:spacing w:line="283" w:lineRule="auto" w:before="128"/>
        <w:ind w:left="397" w:right="110" w:firstLine="453"/>
      </w:pPr>
      <w:r>
        <w:rPr>
          <w:color w:val="231F20"/>
          <w:w w:val="105"/>
        </w:rPr>
        <w:t>Nói</w:t>
      </w:r>
      <w:r>
        <w:rPr>
          <w:color w:val="231F20"/>
          <w:spacing w:val="-1"/>
          <w:w w:val="105"/>
        </w:rPr>
        <w:t> </w:t>
      </w:r>
      <w:r>
        <w:rPr>
          <w:color w:val="231F20"/>
          <w:w w:val="105"/>
        </w:rPr>
        <w:t>thật</w:t>
      </w:r>
      <w:r>
        <w:rPr>
          <w:color w:val="231F20"/>
          <w:spacing w:val="-1"/>
          <w:w w:val="105"/>
        </w:rPr>
        <w:t> </w:t>
      </w:r>
      <w:r>
        <w:rPr>
          <w:color w:val="231F20"/>
          <w:w w:val="105"/>
        </w:rPr>
        <w:t>ra,</w:t>
      </w:r>
      <w:r>
        <w:rPr>
          <w:color w:val="231F20"/>
          <w:spacing w:val="-1"/>
          <w:w w:val="105"/>
        </w:rPr>
        <w:t> </w:t>
      </w:r>
      <w:r>
        <w:rPr>
          <w:color w:val="231F20"/>
          <w:w w:val="105"/>
        </w:rPr>
        <w:t>bản</w:t>
      </w:r>
      <w:r>
        <w:rPr>
          <w:color w:val="231F20"/>
          <w:spacing w:val="-1"/>
          <w:w w:val="105"/>
        </w:rPr>
        <w:t> </w:t>
      </w:r>
      <w:r>
        <w:rPr>
          <w:color w:val="231F20"/>
          <w:w w:val="105"/>
        </w:rPr>
        <w:t>hội</w:t>
      </w:r>
      <w:r>
        <w:rPr>
          <w:color w:val="231F20"/>
          <w:spacing w:val="-1"/>
          <w:w w:val="105"/>
        </w:rPr>
        <w:t> </w:t>
      </w:r>
      <w:r>
        <w:rPr>
          <w:color w:val="231F20"/>
          <w:w w:val="105"/>
        </w:rPr>
        <w:t>tập</w:t>
      </w:r>
      <w:r>
        <w:rPr>
          <w:color w:val="231F20"/>
          <w:spacing w:val="-1"/>
          <w:w w:val="105"/>
        </w:rPr>
        <w:t> </w:t>
      </w:r>
      <w:r>
        <w:rPr>
          <w:color w:val="231F20"/>
          <w:w w:val="105"/>
        </w:rPr>
        <w:t>của</w:t>
      </w:r>
      <w:r>
        <w:rPr>
          <w:color w:val="231F20"/>
          <w:spacing w:val="-1"/>
          <w:w w:val="105"/>
        </w:rPr>
        <w:t> </w:t>
      </w:r>
      <w:r>
        <w:rPr>
          <w:color w:val="231F20"/>
          <w:w w:val="105"/>
        </w:rPr>
        <w:t>Vương</w:t>
      </w:r>
      <w:r>
        <w:rPr>
          <w:color w:val="231F20"/>
          <w:spacing w:val="-1"/>
          <w:w w:val="105"/>
        </w:rPr>
        <w:t> </w:t>
      </w:r>
      <w:r>
        <w:rPr>
          <w:color w:val="231F20"/>
          <w:w w:val="105"/>
        </w:rPr>
        <w:t>Long</w:t>
      </w:r>
      <w:r>
        <w:rPr>
          <w:color w:val="231F20"/>
          <w:spacing w:val="-1"/>
          <w:w w:val="105"/>
        </w:rPr>
        <w:t> </w:t>
      </w:r>
      <w:r>
        <w:rPr>
          <w:color w:val="231F20"/>
          <w:w w:val="105"/>
        </w:rPr>
        <w:t>Thư</w:t>
      </w:r>
      <w:r>
        <w:rPr>
          <w:color w:val="231F20"/>
          <w:spacing w:val="-1"/>
          <w:w w:val="105"/>
        </w:rPr>
        <w:t> </w:t>
      </w:r>
      <w:r>
        <w:rPr>
          <w:color w:val="231F20"/>
          <w:w w:val="105"/>
        </w:rPr>
        <w:t>có</w:t>
      </w:r>
      <w:r>
        <w:rPr>
          <w:color w:val="231F20"/>
          <w:spacing w:val="-1"/>
          <w:w w:val="105"/>
        </w:rPr>
        <w:t> </w:t>
      </w:r>
      <w:r>
        <w:rPr>
          <w:color w:val="231F20"/>
          <w:w w:val="105"/>
        </w:rPr>
        <w:t>vấn</w:t>
      </w:r>
      <w:r>
        <w:rPr>
          <w:color w:val="231F20"/>
          <w:spacing w:val="-1"/>
          <w:w w:val="105"/>
        </w:rPr>
        <w:t> </w:t>
      </w:r>
      <w:r>
        <w:rPr>
          <w:color w:val="231F20"/>
          <w:w w:val="105"/>
        </w:rPr>
        <w:t>đề, bản</w:t>
      </w:r>
      <w:r>
        <w:rPr>
          <w:color w:val="231F20"/>
          <w:spacing w:val="-9"/>
          <w:w w:val="105"/>
        </w:rPr>
        <w:t> </w:t>
      </w:r>
      <w:r>
        <w:rPr>
          <w:color w:val="231F20"/>
          <w:w w:val="105"/>
        </w:rPr>
        <w:t>của</w:t>
      </w:r>
      <w:r>
        <w:rPr>
          <w:color w:val="231F20"/>
          <w:spacing w:val="-9"/>
          <w:w w:val="105"/>
        </w:rPr>
        <w:t> </w:t>
      </w:r>
      <w:r>
        <w:rPr>
          <w:color w:val="231F20"/>
          <w:w w:val="105"/>
        </w:rPr>
        <w:t>Ngụy</w:t>
      </w:r>
      <w:r>
        <w:rPr>
          <w:color w:val="231F20"/>
          <w:spacing w:val="-10"/>
          <w:w w:val="105"/>
        </w:rPr>
        <w:t> </w:t>
      </w:r>
      <w:r>
        <w:rPr>
          <w:color w:val="231F20"/>
          <w:w w:val="105"/>
        </w:rPr>
        <w:t>Mặc</w:t>
      </w:r>
      <w:r>
        <w:rPr>
          <w:color w:val="231F20"/>
          <w:spacing w:val="-10"/>
          <w:w w:val="105"/>
        </w:rPr>
        <w:t> </w:t>
      </w:r>
      <w:r>
        <w:rPr>
          <w:color w:val="231F20"/>
          <w:w w:val="105"/>
        </w:rPr>
        <w:t>Thâm</w:t>
      </w:r>
      <w:r>
        <w:rPr>
          <w:color w:val="231F20"/>
          <w:spacing w:val="-9"/>
          <w:w w:val="105"/>
        </w:rPr>
        <w:t> </w:t>
      </w:r>
      <w:r>
        <w:rPr>
          <w:color w:val="231F20"/>
          <w:w w:val="105"/>
        </w:rPr>
        <w:t>cũng</w:t>
      </w:r>
      <w:r>
        <w:rPr>
          <w:color w:val="231F20"/>
          <w:spacing w:val="-9"/>
          <w:w w:val="105"/>
        </w:rPr>
        <w:t> </w:t>
      </w:r>
      <w:r>
        <w:rPr>
          <w:color w:val="231F20"/>
          <w:w w:val="105"/>
        </w:rPr>
        <w:t>có</w:t>
      </w:r>
      <w:r>
        <w:rPr>
          <w:color w:val="231F20"/>
          <w:spacing w:val="-10"/>
          <w:w w:val="105"/>
        </w:rPr>
        <w:t> </w:t>
      </w:r>
      <w:r>
        <w:rPr>
          <w:color w:val="231F20"/>
          <w:w w:val="105"/>
        </w:rPr>
        <w:t>vấn</w:t>
      </w:r>
      <w:r>
        <w:rPr>
          <w:color w:val="231F20"/>
          <w:spacing w:val="-10"/>
          <w:w w:val="105"/>
        </w:rPr>
        <w:t> </w:t>
      </w:r>
      <w:r>
        <w:rPr>
          <w:color w:val="231F20"/>
          <w:w w:val="105"/>
        </w:rPr>
        <w:t>đề.</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xem</w:t>
      </w:r>
      <w:r>
        <w:rPr>
          <w:color w:val="231F20"/>
          <w:spacing w:val="-9"/>
          <w:w w:val="105"/>
        </w:rPr>
        <w:t> </w:t>
      </w:r>
      <w:r>
        <w:rPr>
          <w:color w:val="231F20"/>
          <w:w w:val="105"/>
        </w:rPr>
        <w:t>kỹ, ông</w:t>
      </w:r>
      <w:r>
        <w:rPr>
          <w:color w:val="231F20"/>
          <w:spacing w:val="-20"/>
          <w:w w:val="105"/>
        </w:rPr>
        <w:t> </w:t>
      </w:r>
      <w:r>
        <w:rPr>
          <w:color w:val="231F20"/>
          <w:w w:val="105"/>
        </w:rPr>
        <w:t>ta</w:t>
      </w:r>
      <w:r>
        <w:rPr>
          <w:color w:val="231F20"/>
          <w:spacing w:val="-20"/>
          <w:w w:val="105"/>
        </w:rPr>
        <w:t> </w:t>
      </w:r>
      <w:r>
        <w:rPr>
          <w:color w:val="231F20"/>
          <w:w w:val="105"/>
        </w:rPr>
        <w:t>sửa</w:t>
      </w:r>
      <w:r>
        <w:rPr>
          <w:color w:val="231F20"/>
          <w:spacing w:val="-19"/>
          <w:w w:val="105"/>
        </w:rPr>
        <w:t> </w:t>
      </w:r>
      <w:r>
        <w:rPr>
          <w:color w:val="231F20"/>
          <w:w w:val="105"/>
        </w:rPr>
        <w:t>có</w:t>
      </w:r>
      <w:r>
        <w:rPr>
          <w:color w:val="231F20"/>
          <w:spacing w:val="-20"/>
          <w:w w:val="105"/>
        </w:rPr>
        <w:t> </w:t>
      </w:r>
      <w:r>
        <w:rPr>
          <w:color w:val="231F20"/>
          <w:w w:val="105"/>
        </w:rPr>
        <w:t>khéo</w:t>
      </w:r>
      <w:r>
        <w:rPr>
          <w:color w:val="231F20"/>
          <w:spacing w:val="-20"/>
          <w:w w:val="105"/>
        </w:rPr>
        <w:t> </w:t>
      </w:r>
      <w:r>
        <w:rPr>
          <w:color w:val="231F20"/>
          <w:w w:val="105"/>
        </w:rPr>
        <w:t>hay</w:t>
      </w:r>
      <w:r>
        <w:rPr>
          <w:color w:val="231F20"/>
          <w:spacing w:val="-20"/>
          <w:w w:val="105"/>
        </w:rPr>
        <w:t> </w:t>
      </w:r>
      <w:r>
        <w:rPr>
          <w:color w:val="231F20"/>
          <w:w w:val="105"/>
        </w:rPr>
        <w:t>không?</w:t>
      </w:r>
      <w:r>
        <w:rPr>
          <w:color w:val="231F20"/>
          <w:spacing w:val="-20"/>
          <w:w w:val="105"/>
        </w:rPr>
        <w:t> </w:t>
      </w:r>
      <w:r>
        <w:rPr>
          <w:color w:val="231F20"/>
          <w:w w:val="105"/>
        </w:rPr>
        <w:t>Sửa</w:t>
      </w:r>
      <w:r>
        <w:rPr>
          <w:color w:val="231F20"/>
          <w:spacing w:val="-16"/>
          <w:w w:val="105"/>
        </w:rPr>
        <w:t> </w:t>
      </w:r>
      <w:r>
        <w:rPr>
          <w:color w:val="231F20"/>
          <w:w w:val="105"/>
        </w:rPr>
        <w:t>đúng</w:t>
      </w:r>
      <w:r>
        <w:rPr>
          <w:color w:val="231F20"/>
          <w:spacing w:val="-20"/>
          <w:w w:val="105"/>
        </w:rPr>
        <w:t> </w:t>
      </w:r>
      <w:r>
        <w:rPr>
          <w:color w:val="231F20"/>
          <w:w w:val="105"/>
        </w:rPr>
        <w:t>là</w:t>
      </w:r>
      <w:r>
        <w:rPr>
          <w:color w:val="231F20"/>
          <w:spacing w:val="-20"/>
          <w:w w:val="105"/>
        </w:rPr>
        <w:t> </w:t>
      </w:r>
      <w:r>
        <w:rPr>
          <w:color w:val="231F20"/>
          <w:w w:val="105"/>
        </w:rPr>
        <w:t>khéo</w:t>
      </w:r>
      <w:r>
        <w:rPr>
          <w:color w:val="231F20"/>
          <w:spacing w:val="-20"/>
          <w:w w:val="105"/>
        </w:rPr>
        <w:t> </w:t>
      </w:r>
      <w:r>
        <w:rPr>
          <w:color w:val="231F20"/>
          <w:w w:val="105"/>
        </w:rPr>
        <w:t>lắm,</w:t>
      </w:r>
      <w:r>
        <w:rPr>
          <w:color w:val="231F20"/>
          <w:spacing w:val="-20"/>
          <w:w w:val="105"/>
        </w:rPr>
        <w:t> </w:t>
      </w:r>
      <w:r>
        <w:rPr>
          <w:color w:val="231F20"/>
          <w:w w:val="105"/>
        </w:rPr>
        <w:t>nhưng nếu</w:t>
      </w:r>
      <w:r>
        <w:rPr>
          <w:color w:val="231F20"/>
          <w:spacing w:val="17"/>
          <w:w w:val="105"/>
        </w:rPr>
        <w:t> </w:t>
      </w:r>
      <w:r>
        <w:rPr>
          <w:color w:val="231F20"/>
          <w:w w:val="105"/>
        </w:rPr>
        <w:t>quý</w:t>
      </w:r>
      <w:r>
        <w:rPr>
          <w:color w:val="231F20"/>
          <w:spacing w:val="18"/>
          <w:w w:val="105"/>
        </w:rPr>
        <w:t> </w:t>
      </w:r>
      <w:r>
        <w:rPr>
          <w:color w:val="231F20"/>
          <w:w w:val="105"/>
        </w:rPr>
        <w:t>vị</w:t>
      </w:r>
      <w:r>
        <w:rPr>
          <w:color w:val="231F20"/>
          <w:spacing w:val="17"/>
          <w:w w:val="105"/>
        </w:rPr>
        <w:t> </w:t>
      </w:r>
      <w:r>
        <w:rPr>
          <w:color w:val="231F20"/>
          <w:w w:val="105"/>
        </w:rPr>
        <w:t>nghĩ</w:t>
      </w:r>
      <w:r>
        <w:rPr>
          <w:color w:val="231F20"/>
          <w:spacing w:val="18"/>
          <w:w w:val="105"/>
        </w:rPr>
        <w:t> </w:t>
      </w:r>
      <w:r>
        <w:rPr>
          <w:color w:val="231F20"/>
          <w:w w:val="105"/>
        </w:rPr>
        <w:t>tới</w:t>
      </w:r>
      <w:r>
        <w:rPr>
          <w:color w:val="231F20"/>
          <w:spacing w:val="18"/>
          <w:w w:val="105"/>
        </w:rPr>
        <w:t> </w:t>
      </w:r>
      <w:r>
        <w:rPr>
          <w:color w:val="231F20"/>
          <w:w w:val="105"/>
        </w:rPr>
        <w:t>những</w:t>
      </w:r>
      <w:r>
        <w:rPr>
          <w:color w:val="231F20"/>
          <w:spacing w:val="17"/>
          <w:w w:val="105"/>
        </w:rPr>
        <w:t> </w:t>
      </w:r>
      <w:r>
        <w:rPr>
          <w:color w:val="231F20"/>
          <w:w w:val="105"/>
        </w:rPr>
        <w:t>tác</w:t>
      </w:r>
      <w:r>
        <w:rPr>
          <w:color w:val="231F20"/>
          <w:spacing w:val="18"/>
          <w:w w:val="105"/>
        </w:rPr>
        <w:t> </w:t>
      </w:r>
      <w:r>
        <w:rPr>
          <w:color w:val="231F20"/>
          <w:w w:val="105"/>
        </w:rPr>
        <w:t>hại</w:t>
      </w:r>
      <w:r>
        <w:rPr>
          <w:color w:val="231F20"/>
          <w:spacing w:val="18"/>
          <w:w w:val="105"/>
        </w:rPr>
        <w:t> </w:t>
      </w:r>
      <w:r>
        <w:rPr>
          <w:color w:val="231F20"/>
          <w:w w:val="105"/>
        </w:rPr>
        <w:t>về</w:t>
      </w:r>
      <w:r>
        <w:rPr>
          <w:color w:val="231F20"/>
          <w:spacing w:val="17"/>
          <w:w w:val="105"/>
        </w:rPr>
        <w:t> </w:t>
      </w:r>
      <w:r>
        <w:rPr>
          <w:color w:val="231F20"/>
          <w:w w:val="105"/>
        </w:rPr>
        <w:t>sau,</w:t>
      </w:r>
      <w:r>
        <w:rPr>
          <w:color w:val="231F20"/>
          <w:spacing w:val="19"/>
          <w:w w:val="105"/>
        </w:rPr>
        <w:t> </w:t>
      </w:r>
      <w:r>
        <w:rPr>
          <w:color w:val="231F20"/>
          <w:w w:val="105"/>
        </w:rPr>
        <w:t>thì</w:t>
      </w:r>
      <w:r>
        <w:rPr>
          <w:color w:val="231F20"/>
          <w:spacing w:val="18"/>
          <w:w w:val="105"/>
        </w:rPr>
        <w:t> </w:t>
      </w:r>
      <w:r>
        <w:rPr>
          <w:color w:val="231F20"/>
          <w:w w:val="105"/>
        </w:rPr>
        <w:t>đáng</w:t>
      </w:r>
      <w:r>
        <w:rPr>
          <w:color w:val="231F20"/>
          <w:spacing w:val="17"/>
          <w:w w:val="105"/>
        </w:rPr>
        <w:t> </w:t>
      </w:r>
      <w:r>
        <w:rPr>
          <w:color w:val="231F20"/>
          <w:w w:val="105"/>
        </w:rPr>
        <w:t>sợ</w:t>
      </w:r>
      <w:r>
        <w:rPr>
          <w:color w:val="231F20"/>
          <w:spacing w:val="19"/>
          <w:w w:val="105"/>
        </w:rPr>
        <w:t> </w:t>
      </w:r>
      <w:r>
        <w:rPr>
          <w:color w:val="231F20"/>
          <w:spacing w:val="-4"/>
          <w:w w:val="105"/>
        </w:rPr>
        <w:t>lắm!</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Không</w:t>
      </w:r>
      <w:r>
        <w:rPr>
          <w:color w:val="231F20"/>
          <w:spacing w:val="-3"/>
          <w:w w:val="105"/>
        </w:rPr>
        <w:t> </w:t>
      </w:r>
      <w:r>
        <w:rPr>
          <w:color w:val="231F20"/>
          <w:w w:val="105"/>
        </w:rPr>
        <w:t>thể</w:t>
      </w:r>
      <w:r>
        <w:rPr>
          <w:color w:val="231F20"/>
          <w:spacing w:val="-3"/>
          <w:w w:val="105"/>
        </w:rPr>
        <w:t> </w:t>
      </w:r>
      <w:r>
        <w:rPr>
          <w:color w:val="231F20"/>
          <w:w w:val="105"/>
        </w:rPr>
        <w:t>tạo</w:t>
      </w:r>
      <w:r>
        <w:rPr>
          <w:color w:val="231F20"/>
          <w:spacing w:val="-2"/>
          <w:w w:val="105"/>
        </w:rPr>
        <w:t> </w:t>
      </w:r>
      <w:r>
        <w:rPr>
          <w:color w:val="231F20"/>
          <w:w w:val="105"/>
        </w:rPr>
        <w:t>nên</w:t>
      </w:r>
      <w:r>
        <w:rPr>
          <w:color w:val="231F20"/>
          <w:spacing w:val="-2"/>
          <w:w w:val="105"/>
        </w:rPr>
        <w:t> </w:t>
      </w:r>
      <w:r>
        <w:rPr>
          <w:color w:val="231F20"/>
          <w:w w:val="105"/>
        </w:rPr>
        <w:t>tiền</w:t>
      </w:r>
      <w:r>
        <w:rPr>
          <w:color w:val="231F20"/>
          <w:spacing w:val="-3"/>
          <w:w w:val="105"/>
        </w:rPr>
        <w:t> </w:t>
      </w:r>
      <w:r>
        <w:rPr>
          <w:color w:val="231F20"/>
          <w:w w:val="105"/>
        </w:rPr>
        <w:t>lệ</w:t>
      </w:r>
      <w:r>
        <w:rPr>
          <w:color w:val="231F20"/>
          <w:spacing w:val="-3"/>
          <w:w w:val="105"/>
        </w:rPr>
        <w:t> </w:t>
      </w:r>
      <w:r>
        <w:rPr>
          <w:color w:val="231F20"/>
          <w:w w:val="105"/>
        </w:rPr>
        <w:t>này!</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nói ông</w:t>
      </w:r>
      <w:r>
        <w:rPr>
          <w:color w:val="231F20"/>
          <w:spacing w:val="-3"/>
          <w:w w:val="105"/>
        </w:rPr>
        <w:t> </w:t>
      </w:r>
      <w:r>
        <w:rPr>
          <w:color w:val="231F20"/>
          <w:w w:val="105"/>
        </w:rPr>
        <w:t>ta</w:t>
      </w:r>
      <w:r>
        <w:rPr>
          <w:color w:val="231F20"/>
          <w:spacing w:val="-2"/>
          <w:w w:val="105"/>
        </w:rPr>
        <w:t> </w:t>
      </w:r>
      <w:r>
        <w:rPr>
          <w:color w:val="231F20"/>
          <w:w w:val="105"/>
        </w:rPr>
        <w:t>sửa không hay, mà là nói chẳng thể lập ra tiền lệ. Phải như thế nào</w:t>
      </w:r>
      <w:r>
        <w:rPr>
          <w:color w:val="231F20"/>
          <w:spacing w:val="-21"/>
          <w:w w:val="105"/>
        </w:rPr>
        <w:t> </w:t>
      </w:r>
      <w:r>
        <w:rPr>
          <w:color w:val="231F20"/>
          <w:w w:val="105"/>
        </w:rPr>
        <w:t>mới</w:t>
      </w:r>
      <w:r>
        <w:rPr>
          <w:color w:val="231F20"/>
          <w:spacing w:val="-21"/>
          <w:w w:val="105"/>
        </w:rPr>
        <w:t> </w:t>
      </w:r>
      <w:r>
        <w:rPr>
          <w:color w:val="231F20"/>
          <w:w w:val="105"/>
        </w:rPr>
        <w:t>trọn</w:t>
      </w:r>
      <w:r>
        <w:rPr>
          <w:color w:val="231F20"/>
          <w:spacing w:val="-21"/>
          <w:w w:val="105"/>
        </w:rPr>
        <w:t> </w:t>
      </w:r>
      <w:r>
        <w:rPr>
          <w:color w:val="231F20"/>
          <w:w w:val="105"/>
        </w:rPr>
        <w:t>vẹn</w:t>
      </w:r>
      <w:r>
        <w:rPr>
          <w:color w:val="231F20"/>
          <w:spacing w:val="-21"/>
          <w:w w:val="105"/>
        </w:rPr>
        <w:t> </w:t>
      </w:r>
      <w:r>
        <w:rPr>
          <w:color w:val="231F20"/>
          <w:w w:val="105"/>
        </w:rPr>
        <w:t>đôi</w:t>
      </w:r>
      <w:r>
        <w:rPr>
          <w:color w:val="231F20"/>
          <w:spacing w:val="-21"/>
          <w:w w:val="105"/>
        </w:rPr>
        <w:t> </w:t>
      </w:r>
      <w:r>
        <w:rPr>
          <w:color w:val="231F20"/>
          <w:w w:val="105"/>
        </w:rPr>
        <w:t>bề?</w:t>
      </w:r>
      <w:r>
        <w:rPr>
          <w:color w:val="231F20"/>
          <w:spacing w:val="-21"/>
          <w:w w:val="105"/>
        </w:rPr>
        <w:t> </w:t>
      </w:r>
      <w:r>
        <w:rPr>
          <w:color w:val="231F20"/>
          <w:w w:val="105"/>
        </w:rPr>
        <w:t>Tôi</w:t>
      </w:r>
      <w:r>
        <w:rPr>
          <w:color w:val="231F20"/>
          <w:spacing w:val="-21"/>
          <w:w w:val="105"/>
        </w:rPr>
        <w:t> </w:t>
      </w:r>
      <w:r>
        <w:rPr>
          <w:color w:val="231F20"/>
          <w:w w:val="105"/>
        </w:rPr>
        <w:t>vừa</w:t>
      </w:r>
      <w:r>
        <w:rPr>
          <w:color w:val="231F20"/>
          <w:spacing w:val="-21"/>
          <w:w w:val="105"/>
        </w:rPr>
        <w:t> </w:t>
      </w:r>
      <w:r>
        <w:rPr>
          <w:color w:val="231F20"/>
          <w:w w:val="105"/>
        </w:rPr>
        <w:t>mới</w:t>
      </w:r>
      <w:r>
        <w:rPr>
          <w:color w:val="231F20"/>
          <w:spacing w:val="-21"/>
          <w:w w:val="105"/>
        </w:rPr>
        <w:t> </w:t>
      </w:r>
      <w:r>
        <w:rPr>
          <w:color w:val="231F20"/>
          <w:w w:val="105"/>
        </w:rPr>
        <w:t>nói</w:t>
      </w:r>
      <w:r>
        <w:rPr>
          <w:color w:val="231F20"/>
          <w:spacing w:val="-21"/>
          <w:w w:val="105"/>
        </w:rPr>
        <w:t> </w:t>
      </w:r>
      <w:r>
        <w:rPr>
          <w:color w:val="231F20"/>
          <w:w w:val="105"/>
        </w:rPr>
        <w:t>đấy</w:t>
      </w:r>
      <w:r>
        <w:rPr>
          <w:color w:val="231F20"/>
          <w:spacing w:val="-21"/>
          <w:w w:val="105"/>
        </w:rPr>
        <w:t> </w:t>
      </w:r>
      <w:r>
        <w:rPr>
          <w:color w:val="231F20"/>
          <w:w w:val="105"/>
        </w:rPr>
        <w:t>thôi,</w:t>
      </w:r>
      <w:r>
        <w:rPr>
          <w:color w:val="231F20"/>
          <w:spacing w:val="-21"/>
          <w:w w:val="105"/>
        </w:rPr>
        <w:t> </w:t>
      </w:r>
      <w:r>
        <w:rPr>
          <w:color w:val="231F20"/>
          <w:w w:val="105"/>
        </w:rPr>
        <w:t>dùng</w:t>
      </w:r>
      <w:r>
        <w:rPr>
          <w:color w:val="231F20"/>
          <w:spacing w:val="-21"/>
          <w:w w:val="105"/>
        </w:rPr>
        <w:t> </w:t>
      </w:r>
      <w:r>
        <w:rPr>
          <w:color w:val="231F20"/>
          <w:w w:val="105"/>
        </w:rPr>
        <w:t>chữ nhỏ</w:t>
      </w:r>
      <w:r>
        <w:rPr>
          <w:color w:val="231F20"/>
          <w:spacing w:val="-8"/>
          <w:w w:val="105"/>
        </w:rPr>
        <w:t> </w:t>
      </w:r>
      <w:r>
        <w:rPr>
          <w:color w:val="231F20"/>
          <w:w w:val="105"/>
        </w:rPr>
        <w:t>ghi</w:t>
      </w:r>
      <w:r>
        <w:rPr>
          <w:color w:val="231F20"/>
          <w:spacing w:val="-8"/>
          <w:w w:val="105"/>
        </w:rPr>
        <w:t> </w:t>
      </w:r>
      <w:r>
        <w:rPr>
          <w:color w:val="231F20"/>
          <w:w w:val="105"/>
        </w:rPr>
        <w:t>chú</w:t>
      </w:r>
      <w:r>
        <w:rPr>
          <w:color w:val="231F20"/>
          <w:spacing w:val="-8"/>
          <w:w w:val="105"/>
        </w:rPr>
        <w:t> </w:t>
      </w:r>
      <w:r>
        <w:rPr>
          <w:color w:val="231F20"/>
          <w:w w:val="105"/>
        </w:rPr>
        <w:t>bên</w:t>
      </w:r>
      <w:r>
        <w:rPr>
          <w:color w:val="231F20"/>
          <w:spacing w:val="-8"/>
          <w:w w:val="105"/>
        </w:rPr>
        <w:t> </w:t>
      </w:r>
      <w:r>
        <w:rPr>
          <w:color w:val="231F20"/>
          <w:w w:val="105"/>
        </w:rPr>
        <w:t>cạnh</w:t>
      </w:r>
      <w:r>
        <w:rPr>
          <w:color w:val="231F20"/>
          <w:spacing w:val="-8"/>
          <w:w w:val="105"/>
        </w:rPr>
        <w:t> </w:t>
      </w:r>
      <w:r>
        <w:rPr>
          <w:color w:val="231F20"/>
          <w:w w:val="105"/>
        </w:rPr>
        <w:t>thì</w:t>
      </w:r>
      <w:r>
        <w:rPr>
          <w:color w:val="231F20"/>
          <w:spacing w:val="-7"/>
          <w:w w:val="105"/>
        </w:rPr>
        <w:t> </w:t>
      </w:r>
      <w:r>
        <w:rPr>
          <w:color w:val="231F20"/>
          <w:w w:val="105"/>
        </w:rPr>
        <w:t>được,</w:t>
      </w:r>
      <w:r>
        <w:rPr>
          <w:color w:val="231F20"/>
          <w:spacing w:val="-9"/>
          <w:w w:val="105"/>
        </w:rPr>
        <w:t> </w:t>
      </w:r>
      <w:r>
        <w:rPr>
          <w:color w:val="231F20"/>
          <w:w w:val="105"/>
        </w:rPr>
        <w:t>cách</w:t>
      </w:r>
      <w:r>
        <w:rPr>
          <w:color w:val="231F20"/>
          <w:spacing w:val="-8"/>
          <w:w w:val="105"/>
        </w:rPr>
        <w:t> </w:t>
      </w:r>
      <w:r>
        <w:rPr>
          <w:color w:val="231F20"/>
          <w:w w:val="105"/>
        </w:rPr>
        <w:t>này</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tận</w:t>
      </w:r>
      <w:r>
        <w:rPr>
          <w:color w:val="231F20"/>
          <w:spacing w:val="-8"/>
          <w:w w:val="105"/>
        </w:rPr>
        <w:t> </w:t>
      </w:r>
      <w:r>
        <w:rPr>
          <w:color w:val="231F20"/>
          <w:w w:val="105"/>
        </w:rPr>
        <w:t>thiện</w:t>
      </w:r>
      <w:r>
        <w:rPr>
          <w:color w:val="231F20"/>
          <w:spacing w:val="-8"/>
          <w:w w:val="105"/>
        </w:rPr>
        <w:t> </w:t>
      </w:r>
      <w:r>
        <w:rPr>
          <w:color w:val="231F20"/>
          <w:w w:val="105"/>
        </w:rPr>
        <w:t>tận mỹ.</w:t>
      </w:r>
      <w:r>
        <w:rPr>
          <w:color w:val="231F20"/>
          <w:spacing w:val="-18"/>
          <w:w w:val="105"/>
        </w:rPr>
        <w:t> </w:t>
      </w: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đây</w:t>
      </w:r>
      <w:r>
        <w:rPr>
          <w:color w:val="231F20"/>
          <w:spacing w:val="-18"/>
          <w:w w:val="105"/>
        </w:rPr>
        <w:t> </w:t>
      </w:r>
      <w:r>
        <w:rPr>
          <w:color w:val="231F20"/>
          <w:w w:val="105"/>
        </w:rPr>
        <w:t>là:</w:t>
      </w:r>
      <w:r>
        <w:rPr>
          <w:color w:val="231F20"/>
          <w:spacing w:val="-18"/>
          <w:w w:val="105"/>
        </w:rPr>
        <w:t> </w:t>
      </w:r>
      <w:r>
        <w:rPr>
          <w:color w:val="231F20"/>
          <w:w w:val="105"/>
        </w:rPr>
        <w:t>“</w:t>
      </w:r>
      <w:r>
        <w:rPr>
          <w:i/>
          <w:color w:val="231F20"/>
          <w:w w:val="105"/>
        </w:rPr>
        <w:t>Cố</w:t>
      </w:r>
      <w:r>
        <w:rPr>
          <w:i/>
          <w:color w:val="231F20"/>
          <w:spacing w:val="-18"/>
          <w:w w:val="105"/>
        </w:rPr>
        <w:t> </w:t>
      </w:r>
      <w:r>
        <w:rPr>
          <w:i/>
          <w:color w:val="231F20"/>
          <w:w w:val="105"/>
        </w:rPr>
        <w:t>trách</w:t>
      </w:r>
      <w:r>
        <w:rPr>
          <w:i/>
          <w:color w:val="231F20"/>
          <w:spacing w:val="-18"/>
          <w:w w:val="105"/>
        </w:rPr>
        <w:t> </w:t>
      </w:r>
      <w:r>
        <w:rPr>
          <w:i/>
          <w:color w:val="231F20"/>
          <w:w w:val="105"/>
        </w:rPr>
        <w:t>Vương</w:t>
      </w:r>
      <w:r>
        <w:rPr>
          <w:i/>
          <w:color w:val="231F20"/>
          <w:spacing w:val="-17"/>
          <w:w w:val="105"/>
        </w:rPr>
        <w:t> </w:t>
      </w:r>
      <w:r>
        <w:rPr>
          <w:i/>
          <w:color w:val="231F20"/>
          <w:w w:val="105"/>
        </w:rPr>
        <w:t>thị</w:t>
      </w:r>
      <w:r>
        <w:rPr>
          <w:i/>
          <w:color w:val="231F20"/>
          <w:spacing w:val="-18"/>
          <w:w w:val="105"/>
        </w:rPr>
        <w:t> </w:t>
      </w:r>
      <w:r>
        <w:rPr>
          <w:i/>
          <w:color w:val="231F20"/>
          <w:w w:val="105"/>
        </w:rPr>
        <w:t>vị</w:t>
      </w:r>
      <w:r>
        <w:rPr>
          <w:i/>
          <w:color w:val="231F20"/>
          <w:spacing w:val="-18"/>
          <w:w w:val="105"/>
        </w:rPr>
        <w:t> </w:t>
      </w:r>
      <w:r>
        <w:rPr>
          <w:i/>
          <w:color w:val="231F20"/>
          <w:w w:val="105"/>
        </w:rPr>
        <w:t>thuận</w:t>
      </w:r>
      <w:r>
        <w:rPr>
          <w:i/>
          <w:color w:val="231F20"/>
          <w:spacing w:val="-18"/>
          <w:w w:val="105"/>
        </w:rPr>
        <w:t> </w:t>
      </w:r>
      <w:r>
        <w:rPr>
          <w:i/>
          <w:color w:val="231F20"/>
          <w:w w:val="105"/>
        </w:rPr>
        <w:t>dịch</w:t>
      </w:r>
      <w:r>
        <w:rPr>
          <w:i/>
          <w:color w:val="231F20"/>
          <w:spacing w:val="-18"/>
          <w:w w:val="105"/>
        </w:rPr>
        <w:t> </w:t>
      </w:r>
      <w:r>
        <w:rPr>
          <w:i/>
          <w:color w:val="231F20"/>
          <w:w w:val="105"/>
        </w:rPr>
        <w:t>pháp. Do</w:t>
      </w:r>
      <w:r>
        <w:rPr>
          <w:i/>
          <w:color w:val="231F20"/>
          <w:spacing w:val="-16"/>
          <w:w w:val="105"/>
        </w:rPr>
        <w:t> </w:t>
      </w:r>
      <w:r>
        <w:rPr>
          <w:i/>
          <w:color w:val="231F20"/>
          <w:w w:val="105"/>
        </w:rPr>
        <w:t>thượng</w:t>
      </w:r>
      <w:r>
        <w:rPr>
          <w:i/>
          <w:color w:val="231F20"/>
          <w:spacing w:val="-16"/>
          <w:w w:val="105"/>
        </w:rPr>
        <w:t> </w:t>
      </w:r>
      <w:r>
        <w:rPr>
          <w:i/>
          <w:color w:val="231F20"/>
          <w:w w:val="105"/>
        </w:rPr>
        <w:t>khả</w:t>
      </w:r>
      <w:r>
        <w:rPr>
          <w:i/>
          <w:color w:val="231F20"/>
          <w:spacing w:val="-16"/>
          <w:w w:val="105"/>
        </w:rPr>
        <w:t> </w:t>
      </w:r>
      <w:r>
        <w:rPr>
          <w:i/>
          <w:color w:val="231F20"/>
          <w:w w:val="105"/>
        </w:rPr>
        <w:t>kiến</w:t>
      </w:r>
      <w:r>
        <w:rPr>
          <w:i/>
          <w:color w:val="231F20"/>
          <w:spacing w:val="-16"/>
          <w:w w:val="105"/>
        </w:rPr>
        <w:t> </w:t>
      </w:r>
      <w:r>
        <w:rPr>
          <w:i/>
          <w:color w:val="231F20"/>
          <w:w w:val="105"/>
        </w:rPr>
        <w:t>Vương</w:t>
      </w:r>
      <w:r>
        <w:rPr>
          <w:i/>
          <w:color w:val="231F20"/>
          <w:spacing w:val="-16"/>
          <w:w w:val="105"/>
        </w:rPr>
        <w:t> </w:t>
      </w:r>
      <w:r>
        <w:rPr>
          <w:i/>
          <w:color w:val="231F20"/>
          <w:w w:val="105"/>
        </w:rPr>
        <w:t>thị</w:t>
      </w:r>
      <w:r>
        <w:rPr>
          <w:i/>
          <w:color w:val="231F20"/>
          <w:spacing w:val="-16"/>
          <w:w w:val="105"/>
        </w:rPr>
        <w:t> </w:t>
      </w:r>
      <w:r>
        <w:rPr>
          <w:i/>
          <w:color w:val="231F20"/>
          <w:w w:val="105"/>
        </w:rPr>
        <w:t>chi</w:t>
      </w:r>
      <w:r>
        <w:rPr>
          <w:i/>
          <w:color w:val="231F20"/>
          <w:spacing w:val="-16"/>
          <w:w w:val="105"/>
        </w:rPr>
        <w:t> </w:t>
      </w:r>
      <w:r>
        <w:rPr>
          <w:i/>
          <w:color w:val="231F20"/>
          <w:w w:val="105"/>
        </w:rPr>
        <w:t>thất</w:t>
      </w:r>
      <w:r>
        <w:rPr>
          <w:color w:val="231F20"/>
          <w:w w:val="105"/>
        </w:rPr>
        <w:t>”</w:t>
      </w:r>
      <w:r>
        <w:rPr>
          <w:color w:val="231F20"/>
          <w:spacing w:val="-16"/>
          <w:w w:val="105"/>
        </w:rPr>
        <w:t> </w:t>
      </w:r>
      <w:r>
        <w:rPr>
          <w:color w:val="231F20"/>
          <w:w w:val="105"/>
        </w:rPr>
        <w:t>(Vì</w:t>
      </w:r>
      <w:r>
        <w:rPr>
          <w:color w:val="231F20"/>
          <w:spacing w:val="-16"/>
          <w:w w:val="105"/>
        </w:rPr>
        <w:t> </w:t>
      </w:r>
      <w:r>
        <w:rPr>
          <w:color w:val="231F20"/>
          <w:w w:val="105"/>
        </w:rPr>
        <w:t>thế,</w:t>
      </w:r>
      <w:r>
        <w:rPr>
          <w:color w:val="231F20"/>
          <w:spacing w:val="-17"/>
          <w:w w:val="105"/>
        </w:rPr>
        <w:t> </w:t>
      </w:r>
      <w:r>
        <w:rPr>
          <w:color w:val="231F20"/>
          <w:w w:val="105"/>
        </w:rPr>
        <w:t>mới</w:t>
      </w:r>
      <w:r>
        <w:rPr>
          <w:color w:val="231F20"/>
          <w:spacing w:val="-16"/>
          <w:w w:val="105"/>
        </w:rPr>
        <w:t> </w:t>
      </w:r>
      <w:r>
        <w:rPr>
          <w:color w:val="231F20"/>
          <w:w w:val="105"/>
        </w:rPr>
        <w:t>trách</w:t>
      </w:r>
      <w:r>
        <w:rPr>
          <w:color w:val="231F20"/>
          <w:spacing w:val="-16"/>
          <w:w w:val="105"/>
        </w:rPr>
        <w:t> </w:t>
      </w:r>
      <w:r>
        <w:rPr>
          <w:color w:val="231F20"/>
          <w:w w:val="105"/>
        </w:rPr>
        <w:t>là ông Vương chưa tuân theo cách dịch. Do những điều trên đây, có thể thấy khuyết điểm của họ Vương). Do ông ta có những chỗ thiếu sót, bản hội tập này có những chỗ sai sót, </w:t>
      </w:r>
      <w:r>
        <w:rPr>
          <w:color w:val="231F20"/>
        </w:rPr>
        <w:t>“</w:t>
      </w:r>
      <w:r>
        <w:rPr>
          <w:i/>
          <w:color w:val="231F20"/>
        </w:rPr>
        <w:t>phi thị bất</w:t>
      </w:r>
      <w:r>
        <w:rPr>
          <w:i/>
          <w:color w:val="231F20"/>
          <w:spacing w:val="-1"/>
        </w:rPr>
        <w:t> </w:t>
      </w:r>
      <w:r>
        <w:rPr>
          <w:i/>
          <w:color w:val="231F20"/>
        </w:rPr>
        <w:t>ưng</w:t>
      </w:r>
      <w:r>
        <w:rPr>
          <w:i/>
          <w:color w:val="231F20"/>
          <w:spacing w:val="-1"/>
        </w:rPr>
        <w:t> </w:t>
      </w:r>
      <w:r>
        <w:rPr>
          <w:i/>
          <w:color w:val="231F20"/>
        </w:rPr>
        <w:t>hội</w:t>
      </w:r>
      <w:r>
        <w:rPr>
          <w:i/>
          <w:color w:val="231F20"/>
          <w:spacing w:val="-1"/>
        </w:rPr>
        <w:t> </w:t>
      </w:r>
      <w:r>
        <w:rPr>
          <w:i/>
          <w:color w:val="231F20"/>
        </w:rPr>
        <w:t>tập, nhi tại ư hội</w:t>
      </w:r>
      <w:r>
        <w:rPr>
          <w:i/>
          <w:color w:val="231F20"/>
          <w:spacing w:val="-1"/>
        </w:rPr>
        <w:t> </w:t>
      </w:r>
      <w:r>
        <w:rPr>
          <w:i/>
          <w:color w:val="231F20"/>
        </w:rPr>
        <w:t>bản chi đa</w:t>
      </w:r>
      <w:r>
        <w:rPr>
          <w:i/>
          <w:color w:val="231F20"/>
          <w:spacing w:val="-1"/>
        </w:rPr>
        <w:t> </w:t>
      </w:r>
      <w:r>
        <w:rPr>
          <w:i/>
          <w:color w:val="231F20"/>
        </w:rPr>
        <w:t>tỳ</w:t>
      </w:r>
      <w:r>
        <w:rPr>
          <w:i/>
          <w:color w:val="231F20"/>
          <w:spacing w:val="-1"/>
        </w:rPr>
        <w:t> </w:t>
      </w:r>
      <w:r>
        <w:rPr>
          <w:i/>
          <w:color w:val="231F20"/>
        </w:rPr>
        <w:t>dã</w:t>
      </w:r>
      <w:r>
        <w:rPr>
          <w:color w:val="231F20"/>
        </w:rPr>
        <w:t>”</w:t>
      </w:r>
      <w:r>
        <w:rPr>
          <w:color w:val="231F20"/>
          <w:spacing w:val="-1"/>
        </w:rPr>
        <w:t> </w:t>
      </w:r>
      <w:r>
        <w:rPr>
          <w:color w:val="231F20"/>
        </w:rPr>
        <w:t>(chẳng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không</w:t>
      </w:r>
      <w:r>
        <w:rPr>
          <w:color w:val="231F20"/>
          <w:spacing w:val="-3"/>
          <w:w w:val="105"/>
        </w:rPr>
        <w:t> </w:t>
      </w:r>
      <w:r>
        <w:rPr>
          <w:color w:val="231F20"/>
          <w:w w:val="105"/>
        </w:rPr>
        <w:t>nên</w:t>
      </w:r>
      <w:r>
        <w:rPr>
          <w:color w:val="231F20"/>
          <w:spacing w:val="-3"/>
          <w:w w:val="105"/>
        </w:rPr>
        <w:t> </w:t>
      </w:r>
      <w:r>
        <w:rPr>
          <w:color w:val="231F20"/>
          <w:w w:val="105"/>
        </w:rPr>
        <w:t>hội</w:t>
      </w:r>
      <w:r>
        <w:rPr>
          <w:color w:val="231F20"/>
          <w:spacing w:val="-3"/>
          <w:w w:val="105"/>
        </w:rPr>
        <w:t> </w:t>
      </w:r>
      <w:r>
        <w:rPr>
          <w:color w:val="231F20"/>
          <w:w w:val="105"/>
        </w:rPr>
        <w:t>tập,</w:t>
      </w:r>
      <w:r>
        <w:rPr>
          <w:color w:val="231F20"/>
          <w:spacing w:val="-3"/>
          <w:w w:val="105"/>
        </w:rPr>
        <w:t> </w:t>
      </w:r>
      <w:r>
        <w:rPr>
          <w:color w:val="231F20"/>
          <w:w w:val="105"/>
        </w:rPr>
        <w:t>mà</w:t>
      </w:r>
      <w:r>
        <w:rPr>
          <w:color w:val="231F20"/>
          <w:spacing w:val="-3"/>
          <w:w w:val="105"/>
        </w:rPr>
        <w:t> </w:t>
      </w:r>
      <w:r>
        <w:rPr>
          <w:color w:val="231F20"/>
          <w:w w:val="105"/>
        </w:rPr>
        <w:t>do</w:t>
      </w:r>
      <w:r>
        <w:rPr>
          <w:color w:val="231F20"/>
          <w:spacing w:val="-3"/>
          <w:w w:val="105"/>
        </w:rPr>
        <w:t> </w:t>
      </w:r>
      <w:r>
        <w:rPr>
          <w:color w:val="231F20"/>
          <w:w w:val="105"/>
        </w:rPr>
        <w:t>trong</w:t>
      </w:r>
      <w:r>
        <w:rPr>
          <w:color w:val="231F20"/>
          <w:spacing w:val="-3"/>
          <w:w w:val="105"/>
        </w:rPr>
        <w:t> </w:t>
      </w:r>
      <w:r>
        <w:rPr>
          <w:color w:val="231F20"/>
          <w:w w:val="105"/>
        </w:rPr>
        <w:t>bản</w:t>
      </w:r>
      <w:r>
        <w:rPr>
          <w:color w:val="231F20"/>
          <w:spacing w:val="-3"/>
          <w:w w:val="105"/>
        </w:rPr>
        <w:t> </w:t>
      </w:r>
      <w:r>
        <w:rPr>
          <w:color w:val="231F20"/>
          <w:w w:val="105"/>
        </w:rPr>
        <w:t>hội</w:t>
      </w:r>
      <w:r>
        <w:rPr>
          <w:color w:val="231F20"/>
          <w:spacing w:val="-3"/>
          <w:w w:val="105"/>
        </w:rPr>
        <w:t> </w:t>
      </w:r>
      <w:r>
        <w:rPr>
          <w:color w:val="231F20"/>
          <w:w w:val="105"/>
        </w:rPr>
        <w:t>tập</w:t>
      </w:r>
      <w:r>
        <w:rPr>
          <w:color w:val="231F20"/>
          <w:spacing w:val="-3"/>
          <w:w w:val="105"/>
        </w:rPr>
        <w:t> </w:t>
      </w:r>
      <w:r>
        <w:rPr>
          <w:color w:val="231F20"/>
          <w:w w:val="105"/>
        </w:rPr>
        <w:t>có</w:t>
      </w:r>
      <w:r>
        <w:rPr>
          <w:color w:val="231F20"/>
          <w:spacing w:val="-3"/>
          <w:w w:val="105"/>
        </w:rPr>
        <w:t> </w:t>
      </w:r>
      <w:r>
        <w:rPr>
          <w:color w:val="231F20"/>
          <w:w w:val="105"/>
        </w:rPr>
        <w:t>nhiều tỳ</w:t>
      </w:r>
      <w:r>
        <w:rPr>
          <w:color w:val="231F20"/>
          <w:spacing w:val="-20"/>
          <w:w w:val="105"/>
        </w:rPr>
        <w:t> </w:t>
      </w:r>
      <w:r>
        <w:rPr>
          <w:color w:val="231F20"/>
          <w:w w:val="105"/>
        </w:rPr>
        <w:t>vết).</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20"/>
          <w:w w:val="105"/>
        </w:rPr>
        <w:t> </w:t>
      </w:r>
      <w:r>
        <w:rPr>
          <w:color w:val="231F20"/>
          <w:w w:val="105"/>
        </w:rPr>
        <w:t>tỳ</w:t>
      </w:r>
      <w:r>
        <w:rPr>
          <w:color w:val="231F20"/>
          <w:spacing w:val="-20"/>
          <w:w w:val="105"/>
        </w:rPr>
        <w:t> </w:t>
      </w:r>
      <w:r>
        <w:rPr>
          <w:color w:val="231F20"/>
          <w:w w:val="105"/>
        </w:rPr>
        <w:t>vết.</w:t>
      </w:r>
      <w:r>
        <w:rPr>
          <w:color w:val="231F20"/>
          <w:spacing w:val="-19"/>
          <w:w w:val="105"/>
        </w:rPr>
        <w:t> </w:t>
      </w:r>
      <w:r>
        <w:rPr>
          <w:color w:val="231F20"/>
          <w:w w:val="105"/>
        </w:rPr>
        <w:t>Do</w:t>
      </w:r>
      <w:r>
        <w:rPr>
          <w:color w:val="231F20"/>
          <w:spacing w:val="-19"/>
          <w:w w:val="105"/>
        </w:rPr>
        <w:t> </w:t>
      </w:r>
      <w:r>
        <w:rPr>
          <w:color w:val="231F20"/>
          <w:w w:val="105"/>
        </w:rPr>
        <w:t>có</w:t>
      </w:r>
      <w:r>
        <w:rPr>
          <w:color w:val="231F20"/>
          <w:spacing w:val="-20"/>
          <w:w w:val="105"/>
        </w:rPr>
        <w:t> </w:t>
      </w:r>
      <w:r>
        <w:rPr>
          <w:color w:val="231F20"/>
          <w:w w:val="105"/>
        </w:rPr>
        <w:t>những</w:t>
      </w:r>
      <w:r>
        <w:rPr>
          <w:color w:val="231F20"/>
          <w:spacing w:val="-20"/>
          <w:w w:val="105"/>
        </w:rPr>
        <w:t> </w:t>
      </w:r>
      <w:r>
        <w:rPr>
          <w:color w:val="231F20"/>
          <w:w w:val="105"/>
        </w:rPr>
        <w:t>tỳ</w:t>
      </w:r>
      <w:r>
        <w:rPr>
          <w:color w:val="231F20"/>
          <w:spacing w:val="-20"/>
          <w:w w:val="105"/>
        </w:rPr>
        <w:t> </w:t>
      </w:r>
      <w:r>
        <w:rPr>
          <w:color w:val="231F20"/>
          <w:w w:val="105"/>
        </w:rPr>
        <w:t>vết,</w:t>
      </w:r>
      <w:r>
        <w:rPr>
          <w:color w:val="231F20"/>
          <w:spacing w:val="-19"/>
          <w:w w:val="105"/>
        </w:rPr>
        <w:t> </w:t>
      </w:r>
      <w:r>
        <w:rPr>
          <w:color w:val="231F20"/>
          <w:w w:val="105"/>
        </w:rPr>
        <w:t>nên</w:t>
      </w:r>
      <w:r>
        <w:rPr>
          <w:color w:val="231F20"/>
          <w:spacing w:val="-20"/>
          <w:w w:val="105"/>
        </w:rPr>
        <w:t> </w:t>
      </w:r>
      <w:r>
        <w:rPr>
          <w:color w:val="231F20"/>
          <w:w w:val="105"/>
        </w:rPr>
        <w:t>chẳng</w:t>
      </w:r>
      <w:r>
        <w:rPr>
          <w:color w:val="231F20"/>
          <w:spacing w:val="-19"/>
          <w:w w:val="105"/>
        </w:rPr>
        <w:t> </w:t>
      </w:r>
      <w:r>
        <w:rPr>
          <w:color w:val="231F20"/>
          <w:w w:val="105"/>
        </w:rPr>
        <w:t>thể</w:t>
      </w:r>
      <w:r>
        <w:rPr>
          <w:color w:val="231F20"/>
          <w:spacing w:val="-20"/>
          <w:w w:val="105"/>
        </w:rPr>
        <w:t> </w:t>
      </w:r>
      <w:r>
        <w:rPr>
          <w:color w:val="231F20"/>
          <w:w w:val="105"/>
        </w:rPr>
        <w:t>gọi</w:t>
      </w:r>
      <w:r>
        <w:rPr>
          <w:color w:val="231F20"/>
          <w:spacing w:val="-20"/>
          <w:w w:val="105"/>
        </w:rPr>
        <w:t> </w:t>
      </w:r>
      <w:r>
        <w:rPr>
          <w:color w:val="231F20"/>
          <w:w w:val="105"/>
        </w:rPr>
        <w:t>là “tận thiện tận mỹ”.</w:t>
      </w:r>
    </w:p>
    <w:p>
      <w:pPr>
        <w:pStyle w:val="BodyText"/>
        <w:spacing w:line="285" w:lineRule="auto" w:before="147"/>
        <w:ind w:left="113" w:right="393" w:firstLine="453"/>
      </w:pPr>
      <w:r>
        <w:rPr>
          <w:color w:val="231F20"/>
          <w:w w:val="110"/>
        </w:rPr>
        <w:t>Đây</w:t>
      </w:r>
      <w:r>
        <w:rPr>
          <w:color w:val="231F20"/>
          <w:spacing w:val="-23"/>
          <w:w w:val="110"/>
        </w:rPr>
        <w:t> </w:t>
      </w:r>
      <w:r>
        <w:rPr>
          <w:color w:val="231F20"/>
          <w:w w:val="110"/>
        </w:rPr>
        <w:t>là</w:t>
      </w:r>
      <w:r>
        <w:rPr>
          <w:color w:val="231F20"/>
          <w:spacing w:val="-23"/>
          <w:w w:val="110"/>
        </w:rPr>
        <w:t> </w:t>
      </w:r>
      <w:r>
        <w:rPr>
          <w:color w:val="231F20"/>
          <w:w w:val="110"/>
        </w:rPr>
        <w:t>kiến</w:t>
      </w:r>
      <w:r>
        <w:rPr>
          <w:color w:val="231F20"/>
          <w:spacing w:val="-23"/>
          <w:w w:val="110"/>
        </w:rPr>
        <w:t> </w:t>
      </w:r>
      <w:r>
        <w:rPr>
          <w:color w:val="231F20"/>
          <w:w w:val="110"/>
        </w:rPr>
        <w:t>thức</w:t>
      </w:r>
      <w:r>
        <w:rPr>
          <w:color w:val="231F20"/>
          <w:spacing w:val="-23"/>
          <w:w w:val="110"/>
        </w:rPr>
        <w:t> </w:t>
      </w:r>
      <w:r>
        <w:rPr>
          <w:color w:val="231F20"/>
          <w:w w:val="110"/>
        </w:rPr>
        <w:t>thông</w:t>
      </w:r>
      <w:r>
        <w:rPr>
          <w:color w:val="231F20"/>
          <w:spacing w:val="-23"/>
          <w:w w:val="110"/>
        </w:rPr>
        <w:t> </w:t>
      </w:r>
      <w:r>
        <w:rPr>
          <w:color w:val="231F20"/>
          <w:w w:val="110"/>
        </w:rPr>
        <w:t>thường,</w:t>
      </w:r>
      <w:r>
        <w:rPr>
          <w:color w:val="231F20"/>
          <w:spacing w:val="-23"/>
          <w:w w:val="110"/>
        </w:rPr>
        <w:t> </w:t>
      </w:r>
      <w:r>
        <w:rPr>
          <w:color w:val="231F20"/>
          <w:w w:val="110"/>
        </w:rPr>
        <w:t>nhưng</w:t>
      </w:r>
      <w:r>
        <w:rPr>
          <w:color w:val="231F20"/>
          <w:spacing w:val="-23"/>
          <w:w w:val="110"/>
        </w:rPr>
        <w:t> </w:t>
      </w:r>
      <w:r>
        <w:rPr>
          <w:color w:val="231F20"/>
          <w:w w:val="110"/>
        </w:rPr>
        <w:t>là</w:t>
      </w:r>
      <w:r>
        <w:rPr>
          <w:color w:val="231F20"/>
          <w:spacing w:val="-23"/>
          <w:w w:val="110"/>
        </w:rPr>
        <w:t> </w:t>
      </w:r>
      <w:r>
        <w:rPr>
          <w:color w:val="231F20"/>
          <w:w w:val="110"/>
        </w:rPr>
        <w:t>một</w:t>
      </w:r>
      <w:r>
        <w:rPr>
          <w:color w:val="231F20"/>
          <w:spacing w:val="-23"/>
          <w:w w:val="110"/>
        </w:rPr>
        <w:t> </w:t>
      </w:r>
      <w:r>
        <w:rPr>
          <w:color w:val="231F20"/>
          <w:w w:val="110"/>
        </w:rPr>
        <w:t>kiến</w:t>
      </w:r>
      <w:r>
        <w:rPr>
          <w:color w:val="231F20"/>
          <w:spacing w:val="-23"/>
          <w:w w:val="110"/>
        </w:rPr>
        <w:t> </w:t>
      </w:r>
      <w:r>
        <w:rPr>
          <w:color w:val="231F20"/>
          <w:w w:val="110"/>
        </w:rPr>
        <w:t>thức thông</w:t>
      </w:r>
      <w:r>
        <w:rPr>
          <w:color w:val="231F20"/>
          <w:spacing w:val="-13"/>
          <w:w w:val="110"/>
        </w:rPr>
        <w:t> </w:t>
      </w:r>
      <w:r>
        <w:rPr>
          <w:color w:val="231F20"/>
          <w:w w:val="110"/>
        </w:rPr>
        <w:t>thường</w:t>
      </w:r>
      <w:r>
        <w:rPr>
          <w:color w:val="231F20"/>
          <w:spacing w:val="-13"/>
          <w:w w:val="110"/>
        </w:rPr>
        <w:t> </w:t>
      </w:r>
      <w:r>
        <w:rPr>
          <w:color w:val="231F20"/>
          <w:w w:val="110"/>
        </w:rPr>
        <w:t>rất</w:t>
      </w:r>
      <w:r>
        <w:rPr>
          <w:color w:val="231F20"/>
          <w:spacing w:val="-13"/>
          <w:w w:val="110"/>
        </w:rPr>
        <w:t> </w:t>
      </w:r>
      <w:r>
        <w:rPr>
          <w:color w:val="231F20"/>
          <w:w w:val="110"/>
        </w:rPr>
        <w:t>quan</w:t>
      </w:r>
      <w:r>
        <w:rPr>
          <w:color w:val="231F20"/>
          <w:spacing w:val="-13"/>
          <w:w w:val="110"/>
        </w:rPr>
        <w:t> </w:t>
      </w:r>
      <w:r>
        <w:rPr>
          <w:color w:val="231F20"/>
          <w:w w:val="110"/>
        </w:rPr>
        <w:t>trọng:</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học</w:t>
      </w:r>
      <w:r>
        <w:rPr>
          <w:color w:val="231F20"/>
          <w:spacing w:val="-13"/>
          <w:w w:val="110"/>
        </w:rPr>
        <w:t> </w:t>
      </w:r>
      <w:r>
        <w:rPr>
          <w:color w:val="231F20"/>
          <w:w w:val="110"/>
        </w:rPr>
        <w:t>Phật,</w:t>
      </w:r>
      <w:r>
        <w:rPr>
          <w:color w:val="231F20"/>
          <w:spacing w:val="-13"/>
          <w:w w:val="110"/>
        </w:rPr>
        <w:t> </w:t>
      </w:r>
      <w:r>
        <w:rPr>
          <w:color w:val="231F20"/>
          <w:w w:val="110"/>
        </w:rPr>
        <w:t>cần</w:t>
      </w:r>
      <w:r>
        <w:rPr>
          <w:color w:val="231F20"/>
          <w:spacing w:val="-13"/>
          <w:w w:val="110"/>
        </w:rPr>
        <w:t> </w:t>
      </w:r>
      <w:r>
        <w:rPr>
          <w:color w:val="231F20"/>
          <w:w w:val="110"/>
        </w:rPr>
        <w:t>phải </w:t>
      </w:r>
      <w:r>
        <w:rPr>
          <w:color w:val="231F20"/>
          <w:spacing w:val="-2"/>
          <w:w w:val="110"/>
        </w:rPr>
        <w:t>tôn</w:t>
      </w:r>
      <w:r>
        <w:rPr>
          <w:color w:val="231F20"/>
          <w:spacing w:val="-22"/>
          <w:w w:val="110"/>
        </w:rPr>
        <w:t> </w:t>
      </w:r>
      <w:r>
        <w:rPr>
          <w:color w:val="231F20"/>
          <w:spacing w:val="-2"/>
          <w:w w:val="110"/>
        </w:rPr>
        <w:t>trọng</w:t>
      </w:r>
      <w:r>
        <w:rPr>
          <w:color w:val="231F20"/>
          <w:spacing w:val="-21"/>
          <w:w w:val="110"/>
        </w:rPr>
        <w:t> </w:t>
      </w:r>
      <w:r>
        <w:rPr>
          <w:color w:val="231F20"/>
          <w:spacing w:val="-2"/>
          <w:w w:val="110"/>
        </w:rPr>
        <w:t>kinh</w:t>
      </w:r>
      <w:r>
        <w:rPr>
          <w:color w:val="231F20"/>
          <w:spacing w:val="-22"/>
          <w:w w:val="110"/>
        </w:rPr>
        <w:t> </w:t>
      </w:r>
      <w:r>
        <w:rPr>
          <w:color w:val="231F20"/>
          <w:spacing w:val="-2"/>
          <w:w w:val="110"/>
        </w:rPr>
        <w:t>điển.</w:t>
      </w:r>
      <w:r>
        <w:rPr>
          <w:color w:val="231F20"/>
          <w:spacing w:val="-21"/>
          <w:w w:val="110"/>
        </w:rPr>
        <w:t> </w:t>
      </w:r>
      <w:r>
        <w:rPr>
          <w:color w:val="231F20"/>
          <w:spacing w:val="-2"/>
          <w:w w:val="110"/>
        </w:rPr>
        <w:t>Chẳng</w:t>
      </w:r>
      <w:r>
        <w:rPr>
          <w:color w:val="231F20"/>
          <w:spacing w:val="-21"/>
          <w:w w:val="110"/>
        </w:rPr>
        <w:t> </w:t>
      </w:r>
      <w:r>
        <w:rPr>
          <w:color w:val="231F20"/>
          <w:spacing w:val="-2"/>
          <w:w w:val="110"/>
        </w:rPr>
        <w:t>thể</w:t>
      </w:r>
      <w:r>
        <w:rPr>
          <w:color w:val="231F20"/>
          <w:spacing w:val="-22"/>
          <w:w w:val="110"/>
        </w:rPr>
        <w:t> </w:t>
      </w:r>
      <w:r>
        <w:rPr>
          <w:color w:val="231F20"/>
          <w:spacing w:val="-2"/>
          <w:w w:val="110"/>
        </w:rPr>
        <w:t>tùy</w:t>
      </w:r>
      <w:r>
        <w:rPr>
          <w:color w:val="231F20"/>
          <w:spacing w:val="-21"/>
          <w:w w:val="110"/>
        </w:rPr>
        <w:t> </w:t>
      </w:r>
      <w:r>
        <w:rPr>
          <w:color w:val="231F20"/>
          <w:spacing w:val="-2"/>
          <w:w w:val="110"/>
        </w:rPr>
        <w:t>tiện</w:t>
      </w:r>
      <w:r>
        <w:rPr>
          <w:color w:val="231F20"/>
          <w:spacing w:val="-21"/>
          <w:w w:val="110"/>
        </w:rPr>
        <w:t> </w:t>
      </w:r>
      <w:r>
        <w:rPr>
          <w:color w:val="231F20"/>
          <w:spacing w:val="-2"/>
          <w:w w:val="110"/>
        </w:rPr>
        <w:t>sửa</w:t>
      </w:r>
      <w:r>
        <w:rPr>
          <w:color w:val="231F20"/>
          <w:spacing w:val="-22"/>
          <w:w w:val="110"/>
        </w:rPr>
        <w:t> </w:t>
      </w:r>
      <w:r>
        <w:rPr>
          <w:color w:val="231F20"/>
          <w:spacing w:val="-2"/>
          <w:w w:val="110"/>
        </w:rPr>
        <w:t>đổi</w:t>
      </w:r>
      <w:r>
        <w:rPr>
          <w:color w:val="231F20"/>
          <w:spacing w:val="-21"/>
          <w:w w:val="110"/>
        </w:rPr>
        <w:t> </w:t>
      </w:r>
      <w:r>
        <w:rPr>
          <w:color w:val="231F20"/>
          <w:spacing w:val="-2"/>
          <w:w w:val="110"/>
        </w:rPr>
        <w:t>nguyên</w:t>
      </w:r>
      <w:r>
        <w:rPr>
          <w:color w:val="231F20"/>
          <w:spacing w:val="-22"/>
          <w:w w:val="110"/>
        </w:rPr>
        <w:t> </w:t>
      </w:r>
      <w:r>
        <w:rPr>
          <w:color w:val="231F20"/>
          <w:spacing w:val="-2"/>
          <w:w w:val="110"/>
        </w:rPr>
        <w:t>văn </w:t>
      </w:r>
      <w:r>
        <w:rPr>
          <w:color w:val="231F20"/>
          <w:w w:val="105"/>
        </w:rPr>
        <w:t>kinh điển, mà đối với chú giải của cổ đại đức cũng chớ nên </w:t>
      </w:r>
      <w:r>
        <w:rPr>
          <w:color w:val="231F20"/>
          <w:w w:val="110"/>
        </w:rPr>
        <w:t>tùy tiện thêm bớt văn tự. Cổ đức có thể chú giải bộ kinh </w:t>
      </w:r>
      <w:r>
        <w:rPr>
          <w:color w:val="231F20"/>
          <w:w w:val="105"/>
        </w:rPr>
        <w:t>này.</w:t>
      </w:r>
      <w:r>
        <w:rPr>
          <w:color w:val="231F20"/>
          <w:spacing w:val="-4"/>
          <w:w w:val="105"/>
        </w:rPr>
        <w:t> </w:t>
      </w:r>
      <w:r>
        <w:rPr>
          <w:color w:val="231F20"/>
          <w:w w:val="105"/>
        </w:rPr>
        <w:t>Bản</w:t>
      </w:r>
      <w:r>
        <w:rPr>
          <w:color w:val="231F20"/>
          <w:spacing w:val="-4"/>
          <w:w w:val="105"/>
        </w:rPr>
        <w:t> </w:t>
      </w:r>
      <w:r>
        <w:rPr>
          <w:color w:val="231F20"/>
          <w:w w:val="105"/>
        </w:rPr>
        <w:t>chú</w:t>
      </w:r>
      <w:r>
        <w:rPr>
          <w:color w:val="231F20"/>
          <w:spacing w:val="-4"/>
          <w:w w:val="105"/>
        </w:rPr>
        <w:t> </w:t>
      </w:r>
      <w:r>
        <w:rPr>
          <w:color w:val="231F20"/>
          <w:w w:val="105"/>
        </w:rPr>
        <w:t>giải</w:t>
      </w:r>
      <w:r>
        <w:rPr>
          <w:color w:val="231F20"/>
          <w:spacing w:val="-4"/>
          <w:w w:val="105"/>
        </w:rPr>
        <w:t> </w:t>
      </w:r>
      <w:r>
        <w:rPr>
          <w:color w:val="231F20"/>
          <w:w w:val="105"/>
        </w:rPr>
        <w:t>ấy</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lưu</w:t>
      </w:r>
      <w:r>
        <w:rPr>
          <w:color w:val="231F20"/>
          <w:spacing w:val="-4"/>
          <w:w w:val="105"/>
        </w:rPr>
        <w:t> </w:t>
      </w:r>
      <w:r>
        <w:rPr>
          <w:color w:val="231F20"/>
          <w:w w:val="105"/>
        </w:rPr>
        <w:t>truyền</w:t>
      </w:r>
      <w:r>
        <w:rPr>
          <w:color w:val="231F20"/>
          <w:spacing w:val="-2"/>
          <w:w w:val="105"/>
        </w:rPr>
        <w:t> </w:t>
      </w:r>
      <w:r>
        <w:rPr>
          <w:color w:val="231F20"/>
          <w:w w:val="105"/>
        </w:rPr>
        <w:t>cho</w:t>
      </w:r>
      <w:r>
        <w:rPr>
          <w:color w:val="231F20"/>
          <w:spacing w:val="-4"/>
          <w:w w:val="105"/>
        </w:rPr>
        <w:t> </w:t>
      </w:r>
      <w:r>
        <w:rPr>
          <w:color w:val="231F20"/>
          <w:w w:val="105"/>
        </w:rPr>
        <w:t>tới</w:t>
      </w:r>
      <w:r>
        <w:rPr>
          <w:color w:val="231F20"/>
          <w:spacing w:val="-4"/>
          <w:w w:val="105"/>
        </w:rPr>
        <w:t> </w:t>
      </w:r>
      <w:r>
        <w:rPr>
          <w:color w:val="231F20"/>
          <w:w w:val="105"/>
        </w:rPr>
        <w:t>hiện</w:t>
      </w:r>
      <w:r>
        <w:rPr>
          <w:color w:val="231F20"/>
          <w:spacing w:val="-4"/>
          <w:w w:val="105"/>
        </w:rPr>
        <w:t> </w:t>
      </w:r>
      <w:r>
        <w:rPr>
          <w:color w:val="231F20"/>
          <w:w w:val="105"/>
        </w:rPr>
        <w:t>thời,</w:t>
      </w:r>
      <w:r>
        <w:rPr>
          <w:color w:val="231F20"/>
          <w:spacing w:val="-4"/>
          <w:w w:val="105"/>
        </w:rPr>
        <w:t> </w:t>
      </w:r>
      <w:r>
        <w:rPr>
          <w:color w:val="231F20"/>
          <w:w w:val="105"/>
        </w:rPr>
        <w:t>nói chung</w:t>
      </w:r>
      <w:r>
        <w:rPr>
          <w:color w:val="231F20"/>
          <w:spacing w:val="-14"/>
          <w:w w:val="105"/>
        </w:rPr>
        <w:t> </w:t>
      </w:r>
      <w:r>
        <w:rPr>
          <w:color w:val="231F20"/>
          <w:w w:val="105"/>
        </w:rPr>
        <w:t>là</w:t>
      </w:r>
      <w:r>
        <w:rPr>
          <w:color w:val="231F20"/>
          <w:spacing w:val="-14"/>
          <w:w w:val="105"/>
        </w:rPr>
        <w:t> </w:t>
      </w:r>
      <w:r>
        <w:rPr>
          <w:color w:val="231F20"/>
          <w:w w:val="105"/>
        </w:rPr>
        <w:t>mấy</w:t>
      </w:r>
      <w:r>
        <w:rPr>
          <w:color w:val="231F20"/>
          <w:spacing w:val="-14"/>
          <w:w w:val="105"/>
        </w:rPr>
        <w:t> </w:t>
      </w:r>
      <w:r>
        <w:rPr>
          <w:color w:val="231F20"/>
          <w:w w:val="105"/>
        </w:rPr>
        <w:t>trăm</w:t>
      </w:r>
      <w:r>
        <w:rPr>
          <w:color w:val="231F20"/>
          <w:spacing w:val="-14"/>
          <w:w w:val="105"/>
        </w:rPr>
        <w:t> </w:t>
      </w:r>
      <w:r>
        <w:rPr>
          <w:color w:val="231F20"/>
          <w:w w:val="105"/>
        </w:rPr>
        <w:t>năm.</w:t>
      </w:r>
      <w:r>
        <w:rPr>
          <w:color w:val="231F20"/>
          <w:spacing w:val="-14"/>
          <w:w w:val="105"/>
        </w:rPr>
        <w:t> </w:t>
      </w:r>
      <w:r>
        <w:rPr>
          <w:color w:val="231F20"/>
          <w:w w:val="105"/>
        </w:rPr>
        <w:t>Trong</w:t>
      </w:r>
      <w:r>
        <w:rPr>
          <w:color w:val="231F20"/>
          <w:spacing w:val="-14"/>
          <w:w w:val="105"/>
        </w:rPr>
        <w:t> </w:t>
      </w:r>
      <w:r>
        <w:rPr>
          <w:color w:val="231F20"/>
          <w:w w:val="105"/>
        </w:rPr>
        <w:t>mấy</w:t>
      </w:r>
      <w:r>
        <w:rPr>
          <w:color w:val="231F20"/>
          <w:spacing w:val="-14"/>
          <w:w w:val="105"/>
        </w:rPr>
        <w:t> </w:t>
      </w:r>
      <w:r>
        <w:rPr>
          <w:color w:val="231F20"/>
          <w:w w:val="105"/>
        </w:rPr>
        <w:t>trăm</w:t>
      </w:r>
      <w:r>
        <w:rPr>
          <w:color w:val="231F20"/>
          <w:spacing w:val="-14"/>
          <w:w w:val="105"/>
        </w:rPr>
        <w:t> </w:t>
      </w:r>
      <w:r>
        <w:rPr>
          <w:color w:val="231F20"/>
          <w:w w:val="105"/>
        </w:rPr>
        <w:t>năm</w:t>
      </w:r>
      <w:r>
        <w:rPr>
          <w:color w:val="231F20"/>
          <w:spacing w:val="-14"/>
          <w:w w:val="105"/>
        </w:rPr>
        <w:t> </w:t>
      </w:r>
      <w:r>
        <w:rPr>
          <w:color w:val="231F20"/>
          <w:w w:val="105"/>
        </w:rPr>
        <w:t>ấy,</w:t>
      </w:r>
      <w:r>
        <w:rPr>
          <w:color w:val="231F20"/>
          <w:spacing w:val="-14"/>
          <w:w w:val="105"/>
        </w:rPr>
        <w:t> </w:t>
      </w:r>
      <w:r>
        <w:rPr>
          <w:color w:val="231F20"/>
          <w:w w:val="105"/>
        </w:rPr>
        <w:t>người</w:t>
      </w:r>
      <w:r>
        <w:rPr>
          <w:color w:val="231F20"/>
          <w:spacing w:val="-14"/>
          <w:w w:val="105"/>
        </w:rPr>
        <w:t> </w:t>
      </w:r>
      <w:r>
        <w:rPr>
          <w:color w:val="231F20"/>
          <w:w w:val="105"/>
        </w:rPr>
        <w:t>đọc tác</w:t>
      </w:r>
      <w:r>
        <w:rPr>
          <w:color w:val="231F20"/>
          <w:spacing w:val="-16"/>
          <w:w w:val="105"/>
        </w:rPr>
        <w:t> </w:t>
      </w:r>
      <w:r>
        <w:rPr>
          <w:color w:val="231F20"/>
          <w:w w:val="105"/>
        </w:rPr>
        <w:t>phẩm</w:t>
      </w:r>
      <w:r>
        <w:rPr>
          <w:color w:val="231F20"/>
          <w:spacing w:val="-16"/>
          <w:w w:val="105"/>
        </w:rPr>
        <w:t> </w:t>
      </w:r>
      <w:r>
        <w:rPr>
          <w:color w:val="231F20"/>
          <w:w w:val="105"/>
        </w:rPr>
        <w:t>ấy</w:t>
      </w:r>
      <w:r>
        <w:rPr>
          <w:color w:val="231F20"/>
          <w:spacing w:val="-16"/>
          <w:w w:val="105"/>
        </w:rPr>
        <w:t> </w:t>
      </w:r>
      <w:r>
        <w:rPr>
          <w:color w:val="231F20"/>
          <w:w w:val="105"/>
        </w:rPr>
        <w:t>rất</w:t>
      </w:r>
      <w:r>
        <w:rPr>
          <w:color w:val="231F20"/>
          <w:spacing w:val="-14"/>
          <w:w w:val="105"/>
        </w:rPr>
        <w:t> </w:t>
      </w:r>
      <w:r>
        <w:rPr>
          <w:color w:val="231F20"/>
          <w:w w:val="105"/>
        </w:rPr>
        <w:t>nhiều.</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thấy</w:t>
      </w:r>
      <w:r>
        <w:rPr>
          <w:color w:val="231F20"/>
          <w:spacing w:val="-14"/>
          <w:w w:val="105"/>
        </w:rPr>
        <w:t> </w:t>
      </w:r>
      <w:r>
        <w:rPr>
          <w:color w:val="231F20"/>
          <w:w w:val="105"/>
        </w:rPr>
        <w:t>cổ</w:t>
      </w:r>
      <w:r>
        <w:rPr>
          <w:color w:val="231F20"/>
          <w:spacing w:val="-16"/>
          <w:w w:val="105"/>
        </w:rPr>
        <w:t> </w:t>
      </w:r>
      <w:r>
        <w:rPr>
          <w:color w:val="231F20"/>
          <w:w w:val="105"/>
        </w:rPr>
        <w:t>nhân</w:t>
      </w:r>
      <w:r>
        <w:rPr>
          <w:color w:val="231F20"/>
          <w:spacing w:val="-16"/>
          <w:w w:val="105"/>
        </w:rPr>
        <w:t> </w:t>
      </w:r>
      <w:r>
        <w:rPr>
          <w:color w:val="231F20"/>
          <w:w w:val="105"/>
        </w:rPr>
        <w:t>đều</w:t>
      </w:r>
      <w:r>
        <w:rPr>
          <w:color w:val="231F20"/>
          <w:spacing w:val="-14"/>
          <w:w w:val="105"/>
        </w:rPr>
        <w:t> </w:t>
      </w:r>
      <w:r>
        <w:rPr>
          <w:color w:val="231F20"/>
          <w:w w:val="105"/>
        </w:rPr>
        <w:t>tôn</w:t>
      </w:r>
      <w:r>
        <w:rPr>
          <w:color w:val="231F20"/>
          <w:spacing w:val="-14"/>
          <w:w w:val="105"/>
        </w:rPr>
        <w:t> </w:t>
      </w:r>
      <w:r>
        <w:rPr>
          <w:color w:val="231F20"/>
          <w:w w:val="105"/>
        </w:rPr>
        <w:t>trọng,</w:t>
      </w:r>
      <w:r>
        <w:rPr>
          <w:color w:val="231F20"/>
          <w:spacing w:val="-14"/>
          <w:w w:val="105"/>
        </w:rPr>
        <w:t> </w:t>
      </w:r>
      <w:r>
        <w:rPr>
          <w:color w:val="231F20"/>
          <w:w w:val="105"/>
        </w:rPr>
        <w:t>cớ </w:t>
      </w:r>
      <w:r>
        <w:rPr>
          <w:color w:val="231F20"/>
          <w:spacing w:val="-2"/>
          <w:w w:val="110"/>
        </w:rPr>
        <w:t>sao</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có</w:t>
      </w:r>
      <w:r>
        <w:rPr>
          <w:color w:val="231F20"/>
          <w:spacing w:val="-20"/>
          <w:w w:val="110"/>
        </w:rPr>
        <w:t> </w:t>
      </w:r>
      <w:r>
        <w:rPr>
          <w:color w:val="231F20"/>
          <w:spacing w:val="-2"/>
          <w:w w:val="110"/>
        </w:rPr>
        <w:t>thể</w:t>
      </w:r>
      <w:r>
        <w:rPr>
          <w:color w:val="231F20"/>
          <w:spacing w:val="-21"/>
          <w:w w:val="110"/>
        </w:rPr>
        <w:t> </w:t>
      </w:r>
      <w:r>
        <w:rPr>
          <w:color w:val="231F20"/>
          <w:spacing w:val="-2"/>
          <w:w w:val="110"/>
        </w:rPr>
        <w:t>tùy</w:t>
      </w:r>
      <w:r>
        <w:rPr>
          <w:color w:val="231F20"/>
          <w:spacing w:val="-20"/>
          <w:w w:val="110"/>
        </w:rPr>
        <w:t> </w:t>
      </w:r>
      <w:r>
        <w:rPr>
          <w:color w:val="231F20"/>
          <w:spacing w:val="-2"/>
          <w:w w:val="110"/>
        </w:rPr>
        <w:t>ý</w:t>
      </w:r>
      <w:r>
        <w:rPr>
          <w:color w:val="231F20"/>
          <w:spacing w:val="-20"/>
          <w:w w:val="110"/>
        </w:rPr>
        <w:t> </w:t>
      </w:r>
      <w:r>
        <w:rPr>
          <w:color w:val="231F20"/>
          <w:spacing w:val="-2"/>
          <w:w w:val="110"/>
        </w:rPr>
        <w:t>sửa</w:t>
      </w:r>
      <w:r>
        <w:rPr>
          <w:color w:val="231F20"/>
          <w:spacing w:val="-21"/>
          <w:w w:val="110"/>
        </w:rPr>
        <w:t> </w:t>
      </w:r>
      <w:r>
        <w:rPr>
          <w:color w:val="231F20"/>
          <w:spacing w:val="-2"/>
          <w:w w:val="110"/>
        </w:rPr>
        <w:t>đổi</w:t>
      </w:r>
      <w:r>
        <w:rPr>
          <w:color w:val="231F20"/>
          <w:spacing w:val="-21"/>
          <w:w w:val="110"/>
        </w:rPr>
        <w:t> </w:t>
      </w:r>
      <w:r>
        <w:rPr>
          <w:color w:val="231F20"/>
          <w:spacing w:val="-2"/>
          <w:w w:val="110"/>
        </w:rPr>
        <w:t>văn</w:t>
      </w:r>
      <w:r>
        <w:rPr>
          <w:color w:val="231F20"/>
          <w:spacing w:val="-20"/>
          <w:w w:val="110"/>
        </w:rPr>
        <w:t> </w:t>
      </w:r>
      <w:r>
        <w:rPr>
          <w:color w:val="231F20"/>
          <w:spacing w:val="-2"/>
          <w:w w:val="110"/>
        </w:rPr>
        <w:t>tự?</w:t>
      </w:r>
      <w:r>
        <w:rPr>
          <w:color w:val="231F20"/>
          <w:spacing w:val="-20"/>
          <w:w w:val="110"/>
        </w:rPr>
        <w:t> </w:t>
      </w:r>
      <w:r>
        <w:rPr>
          <w:color w:val="231F20"/>
          <w:spacing w:val="-2"/>
          <w:w w:val="110"/>
        </w:rPr>
        <w:t>Đấy</w:t>
      </w:r>
      <w:r>
        <w:rPr>
          <w:color w:val="231F20"/>
          <w:spacing w:val="-20"/>
          <w:w w:val="110"/>
        </w:rPr>
        <w:t> </w:t>
      </w:r>
      <w:r>
        <w:rPr>
          <w:color w:val="231F20"/>
          <w:spacing w:val="-2"/>
          <w:w w:val="110"/>
        </w:rPr>
        <w:t>là</w:t>
      </w:r>
      <w:r>
        <w:rPr>
          <w:color w:val="231F20"/>
          <w:spacing w:val="-20"/>
          <w:w w:val="110"/>
        </w:rPr>
        <w:t> </w:t>
      </w:r>
      <w:r>
        <w:rPr>
          <w:color w:val="231F20"/>
          <w:spacing w:val="-2"/>
          <w:w w:val="110"/>
        </w:rPr>
        <w:t>chuyện</w:t>
      </w:r>
      <w:r>
        <w:rPr>
          <w:color w:val="231F20"/>
          <w:spacing w:val="-20"/>
          <w:w w:val="110"/>
        </w:rPr>
        <w:t> </w:t>
      </w:r>
      <w:r>
        <w:rPr>
          <w:color w:val="231F20"/>
          <w:spacing w:val="-2"/>
          <w:w w:val="110"/>
        </w:rPr>
        <w:t>rất thiếu</w:t>
      </w:r>
      <w:r>
        <w:rPr>
          <w:color w:val="231F20"/>
          <w:spacing w:val="-20"/>
          <w:w w:val="110"/>
        </w:rPr>
        <w:t> </w:t>
      </w:r>
      <w:r>
        <w:rPr>
          <w:color w:val="231F20"/>
          <w:spacing w:val="-2"/>
          <w:w w:val="110"/>
        </w:rPr>
        <w:t>đạo</w:t>
      </w:r>
      <w:r>
        <w:rPr>
          <w:color w:val="231F20"/>
          <w:spacing w:val="-20"/>
          <w:w w:val="110"/>
        </w:rPr>
        <w:t> </w:t>
      </w:r>
      <w:r>
        <w:rPr>
          <w:color w:val="231F20"/>
          <w:spacing w:val="-2"/>
          <w:w w:val="110"/>
        </w:rPr>
        <w:t>đức.</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có</w:t>
      </w:r>
      <w:r>
        <w:rPr>
          <w:color w:val="231F20"/>
          <w:spacing w:val="-20"/>
          <w:w w:val="110"/>
        </w:rPr>
        <w:t> </w:t>
      </w:r>
      <w:r>
        <w:rPr>
          <w:color w:val="231F20"/>
          <w:spacing w:val="-2"/>
          <w:w w:val="110"/>
        </w:rPr>
        <w:t>ý</w:t>
      </w:r>
      <w:r>
        <w:rPr>
          <w:color w:val="231F20"/>
          <w:spacing w:val="-20"/>
          <w:w w:val="110"/>
        </w:rPr>
        <w:t> </w:t>
      </w:r>
      <w:r>
        <w:rPr>
          <w:color w:val="231F20"/>
          <w:spacing w:val="-2"/>
          <w:w w:val="110"/>
        </w:rPr>
        <w:t>kiến,</w:t>
      </w:r>
      <w:r>
        <w:rPr>
          <w:color w:val="231F20"/>
          <w:spacing w:val="-20"/>
          <w:w w:val="110"/>
        </w:rPr>
        <w:t> </w:t>
      </w:r>
      <w:r>
        <w:rPr>
          <w:color w:val="231F20"/>
          <w:spacing w:val="-2"/>
          <w:w w:val="110"/>
        </w:rPr>
        <w:t>có</w:t>
      </w:r>
      <w:r>
        <w:rPr>
          <w:color w:val="231F20"/>
          <w:spacing w:val="-20"/>
          <w:w w:val="110"/>
        </w:rPr>
        <w:t> </w:t>
      </w:r>
      <w:r>
        <w:rPr>
          <w:color w:val="231F20"/>
          <w:spacing w:val="-2"/>
          <w:w w:val="110"/>
        </w:rPr>
        <w:t>thể</w:t>
      </w:r>
      <w:r>
        <w:rPr>
          <w:color w:val="231F20"/>
          <w:spacing w:val="-19"/>
          <w:w w:val="110"/>
        </w:rPr>
        <w:t> </w:t>
      </w:r>
      <w:r>
        <w:rPr>
          <w:color w:val="231F20"/>
          <w:spacing w:val="-2"/>
          <w:w w:val="110"/>
        </w:rPr>
        <w:t>thêm</w:t>
      </w:r>
      <w:r>
        <w:rPr>
          <w:color w:val="231F20"/>
          <w:spacing w:val="-20"/>
          <w:w w:val="110"/>
        </w:rPr>
        <w:t> </w:t>
      </w:r>
      <w:r>
        <w:rPr>
          <w:color w:val="231F20"/>
          <w:spacing w:val="-2"/>
          <w:w w:val="110"/>
        </w:rPr>
        <w:t>ghi</w:t>
      </w:r>
      <w:r>
        <w:rPr>
          <w:color w:val="231F20"/>
          <w:spacing w:val="-20"/>
          <w:w w:val="110"/>
        </w:rPr>
        <w:t> </w:t>
      </w:r>
      <w:r>
        <w:rPr>
          <w:color w:val="231F20"/>
          <w:spacing w:val="-2"/>
          <w:w w:val="110"/>
        </w:rPr>
        <w:t>chú</w:t>
      </w:r>
      <w:r>
        <w:rPr>
          <w:color w:val="231F20"/>
          <w:spacing w:val="-20"/>
          <w:w w:val="110"/>
        </w:rPr>
        <w:t> </w:t>
      </w:r>
      <w:r>
        <w:rPr>
          <w:color w:val="231F20"/>
          <w:spacing w:val="-2"/>
          <w:w w:val="110"/>
        </w:rPr>
        <w:t>vào </w:t>
      </w:r>
      <w:r>
        <w:rPr>
          <w:color w:val="231F20"/>
          <w:w w:val="110"/>
        </w:rPr>
        <w:t>bên</w:t>
      </w:r>
      <w:r>
        <w:rPr>
          <w:color w:val="231F20"/>
          <w:spacing w:val="-13"/>
          <w:w w:val="110"/>
        </w:rPr>
        <w:t> </w:t>
      </w:r>
      <w:r>
        <w:rPr>
          <w:color w:val="231F20"/>
          <w:w w:val="110"/>
        </w:rPr>
        <w:t>cạnh,</w:t>
      </w:r>
      <w:r>
        <w:rPr>
          <w:color w:val="231F20"/>
          <w:spacing w:val="-13"/>
          <w:w w:val="110"/>
        </w:rPr>
        <w:t> </w:t>
      </w:r>
      <w:r>
        <w:rPr>
          <w:color w:val="231F20"/>
          <w:w w:val="110"/>
        </w:rPr>
        <w:t>làm</w:t>
      </w:r>
      <w:r>
        <w:rPr>
          <w:color w:val="231F20"/>
          <w:spacing w:val="-13"/>
          <w:w w:val="110"/>
        </w:rPr>
        <w:t> </w:t>
      </w:r>
      <w:r>
        <w:rPr>
          <w:color w:val="231F20"/>
          <w:w w:val="110"/>
        </w:rPr>
        <w:t>như</w:t>
      </w:r>
      <w:r>
        <w:rPr>
          <w:color w:val="231F20"/>
          <w:spacing w:val="-13"/>
          <w:w w:val="110"/>
        </w:rPr>
        <w:t> </w:t>
      </w:r>
      <w:r>
        <w:rPr>
          <w:color w:val="231F20"/>
          <w:w w:val="110"/>
        </w:rPr>
        <w:t>vậy</w:t>
      </w:r>
      <w:r>
        <w:rPr>
          <w:color w:val="231F20"/>
          <w:spacing w:val="-13"/>
          <w:w w:val="110"/>
        </w:rPr>
        <w:t> </w:t>
      </w:r>
      <w:r>
        <w:rPr>
          <w:color w:val="231F20"/>
          <w:w w:val="110"/>
        </w:rPr>
        <w:t>thì</w:t>
      </w:r>
      <w:r>
        <w:rPr>
          <w:color w:val="231F20"/>
          <w:spacing w:val="-11"/>
          <w:w w:val="110"/>
        </w:rPr>
        <w:t> </w:t>
      </w:r>
      <w:r>
        <w:rPr>
          <w:color w:val="231F20"/>
          <w:w w:val="110"/>
        </w:rPr>
        <w:t>được!</w:t>
      </w:r>
    </w:p>
    <w:p>
      <w:pPr>
        <w:spacing w:line="285" w:lineRule="auto" w:before="146"/>
        <w:ind w:left="113" w:right="393" w:firstLine="453"/>
        <w:jc w:val="both"/>
        <w:rPr>
          <w:sz w:val="34"/>
        </w:rPr>
      </w:pPr>
      <w:r>
        <w:rPr>
          <w:color w:val="231F20"/>
          <w:w w:val="105"/>
          <w:sz w:val="34"/>
        </w:rPr>
        <w:t>Chúng</w:t>
      </w:r>
      <w:r>
        <w:rPr>
          <w:color w:val="231F20"/>
          <w:spacing w:val="-20"/>
          <w:w w:val="105"/>
          <w:sz w:val="34"/>
        </w:rPr>
        <w:t> </w:t>
      </w:r>
      <w:r>
        <w:rPr>
          <w:color w:val="231F20"/>
          <w:w w:val="105"/>
          <w:sz w:val="34"/>
        </w:rPr>
        <w:t>ta</w:t>
      </w:r>
      <w:r>
        <w:rPr>
          <w:color w:val="231F20"/>
          <w:spacing w:val="-20"/>
          <w:w w:val="105"/>
          <w:sz w:val="34"/>
        </w:rPr>
        <w:t> </w:t>
      </w:r>
      <w:r>
        <w:rPr>
          <w:color w:val="231F20"/>
          <w:w w:val="105"/>
          <w:sz w:val="34"/>
        </w:rPr>
        <w:t>lại</w:t>
      </w:r>
      <w:r>
        <w:rPr>
          <w:color w:val="231F20"/>
          <w:spacing w:val="-21"/>
          <w:w w:val="105"/>
          <w:sz w:val="34"/>
        </w:rPr>
        <w:t> </w:t>
      </w:r>
      <w:r>
        <w:rPr>
          <w:color w:val="231F20"/>
          <w:w w:val="105"/>
          <w:sz w:val="34"/>
        </w:rPr>
        <w:t>đọc</w:t>
      </w:r>
      <w:r>
        <w:rPr>
          <w:color w:val="231F20"/>
          <w:spacing w:val="-20"/>
          <w:w w:val="105"/>
          <w:sz w:val="34"/>
        </w:rPr>
        <w:t> </w:t>
      </w:r>
      <w:r>
        <w:rPr>
          <w:color w:val="231F20"/>
          <w:w w:val="105"/>
          <w:sz w:val="34"/>
        </w:rPr>
        <w:t>đoạn</w:t>
      </w:r>
      <w:r>
        <w:rPr>
          <w:color w:val="231F20"/>
          <w:spacing w:val="-20"/>
          <w:w w:val="105"/>
          <w:sz w:val="34"/>
        </w:rPr>
        <w:t> </w:t>
      </w:r>
      <w:r>
        <w:rPr>
          <w:color w:val="231F20"/>
          <w:w w:val="105"/>
          <w:sz w:val="34"/>
        </w:rPr>
        <w:t>tiếp</w:t>
      </w:r>
      <w:r>
        <w:rPr>
          <w:color w:val="231F20"/>
          <w:spacing w:val="-20"/>
          <w:w w:val="105"/>
          <w:sz w:val="34"/>
        </w:rPr>
        <w:t> </w:t>
      </w:r>
      <w:r>
        <w:rPr>
          <w:color w:val="231F20"/>
          <w:w w:val="105"/>
          <w:sz w:val="34"/>
        </w:rPr>
        <w:t>theo:</w:t>
      </w:r>
      <w:r>
        <w:rPr>
          <w:color w:val="231F20"/>
          <w:spacing w:val="-20"/>
          <w:w w:val="105"/>
          <w:sz w:val="34"/>
        </w:rPr>
        <w:t> </w:t>
      </w:r>
      <w:r>
        <w:rPr>
          <w:color w:val="231F20"/>
          <w:w w:val="105"/>
          <w:sz w:val="34"/>
        </w:rPr>
        <w:t>“</w:t>
      </w:r>
      <w:r>
        <w:rPr>
          <w:i/>
          <w:color w:val="231F20"/>
          <w:w w:val="105"/>
          <w:sz w:val="34"/>
        </w:rPr>
        <w:t>Bành</w:t>
      </w:r>
      <w:r>
        <w:rPr>
          <w:i/>
          <w:color w:val="231F20"/>
          <w:spacing w:val="-20"/>
          <w:w w:val="105"/>
          <w:sz w:val="34"/>
        </w:rPr>
        <w:t> </w:t>
      </w:r>
      <w:r>
        <w:rPr>
          <w:i/>
          <w:color w:val="231F20"/>
          <w:w w:val="105"/>
          <w:sz w:val="34"/>
        </w:rPr>
        <w:t>Thiệu</w:t>
      </w:r>
      <w:r>
        <w:rPr>
          <w:i/>
          <w:color w:val="231F20"/>
          <w:spacing w:val="-20"/>
          <w:w w:val="105"/>
          <w:sz w:val="34"/>
        </w:rPr>
        <w:t> </w:t>
      </w:r>
      <w:r>
        <w:rPr>
          <w:i/>
          <w:color w:val="231F20"/>
          <w:w w:val="105"/>
          <w:sz w:val="34"/>
        </w:rPr>
        <w:t>Thăng</w:t>
      </w:r>
      <w:r>
        <w:rPr>
          <w:i/>
          <w:color w:val="231F20"/>
          <w:spacing w:val="-20"/>
          <w:w w:val="105"/>
          <w:sz w:val="34"/>
        </w:rPr>
        <w:t> </w:t>
      </w:r>
      <w:r>
        <w:rPr>
          <w:i/>
          <w:color w:val="231F20"/>
          <w:w w:val="105"/>
          <w:sz w:val="34"/>
        </w:rPr>
        <w:t>cư</w:t>
      </w:r>
      <w:r>
        <w:rPr>
          <w:i/>
          <w:color w:val="231F20"/>
          <w:spacing w:val="-20"/>
          <w:w w:val="105"/>
          <w:sz w:val="34"/>
        </w:rPr>
        <w:t> </w:t>
      </w:r>
      <w:r>
        <w:rPr>
          <w:i/>
          <w:color w:val="231F20"/>
          <w:w w:val="105"/>
          <w:sz w:val="34"/>
        </w:rPr>
        <w:t>sĩ </w:t>
      </w:r>
      <w:r>
        <w:rPr>
          <w:i/>
          <w:color w:val="231F20"/>
          <w:sz w:val="34"/>
        </w:rPr>
        <w:t>hám</w:t>
      </w:r>
      <w:r>
        <w:rPr>
          <w:i/>
          <w:color w:val="231F20"/>
          <w:spacing w:val="-11"/>
          <w:sz w:val="34"/>
        </w:rPr>
        <w:t> </w:t>
      </w:r>
      <w:r>
        <w:rPr>
          <w:i/>
          <w:color w:val="231F20"/>
          <w:sz w:val="34"/>
        </w:rPr>
        <w:t>ư</w:t>
      </w:r>
      <w:r>
        <w:rPr>
          <w:i/>
          <w:color w:val="231F20"/>
          <w:spacing w:val="-11"/>
          <w:sz w:val="34"/>
        </w:rPr>
        <w:t> </w:t>
      </w:r>
      <w:r>
        <w:rPr>
          <w:i/>
          <w:color w:val="231F20"/>
          <w:sz w:val="34"/>
        </w:rPr>
        <w:t>Vương</w:t>
      </w:r>
      <w:r>
        <w:rPr>
          <w:i/>
          <w:color w:val="231F20"/>
          <w:spacing w:val="-11"/>
          <w:sz w:val="34"/>
        </w:rPr>
        <w:t> </w:t>
      </w:r>
      <w:r>
        <w:rPr>
          <w:i/>
          <w:color w:val="231F20"/>
          <w:sz w:val="34"/>
        </w:rPr>
        <w:t>bản</w:t>
      </w:r>
      <w:r>
        <w:rPr>
          <w:i/>
          <w:color w:val="231F20"/>
          <w:spacing w:val="-11"/>
          <w:sz w:val="34"/>
        </w:rPr>
        <w:t> </w:t>
      </w:r>
      <w:r>
        <w:rPr>
          <w:i/>
          <w:color w:val="231F20"/>
          <w:sz w:val="34"/>
        </w:rPr>
        <w:t>chi</w:t>
      </w:r>
      <w:r>
        <w:rPr>
          <w:i/>
          <w:color w:val="231F20"/>
          <w:spacing w:val="-11"/>
          <w:sz w:val="34"/>
        </w:rPr>
        <w:t> </w:t>
      </w:r>
      <w:r>
        <w:rPr>
          <w:i/>
          <w:color w:val="231F20"/>
          <w:sz w:val="34"/>
        </w:rPr>
        <w:t>thất</w:t>
      </w:r>
      <w:r>
        <w:rPr>
          <w:color w:val="231F20"/>
          <w:sz w:val="34"/>
        </w:rPr>
        <w:t>”</w:t>
      </w:r>
      <w:r>
        <w:rPr>
          <w:color w:val="231F20"/>
          <w:spacing w:val="-11"/>
          <w:sz w:val="34"/>
        </w:rPr>
        <w:t> </w:t>
      </w:r>
      <w:r>
        <w:rPr>
          <w:color w:val="231F20"/>
          <w:sz w:val="34"/>
        </w:rPr>
        <w:t>(Cư</w:t>
      </w:r>
      <w:r>
        <w:rPr>
          <w:color w:val="231F20"/>
          <w:spacing w:val="-11"/>
          <w:sz w:val="34"/>
        </w:rPr>
        <w:t> </w:t>
      </w:r>
      <w:r>
        <w:rPr>
          <w:color w:val="231F20"/>
          <w:sz w:val="34"/>
        </w:rPr>
        <w:t>sĩ</w:t>
      </w:r>
      <w:r>
        <w:rPr>
          <w:color w:val="231F20"/>
          <w:spacing w:val="-11"/>
          <w:sz w:val="34"/>
        </w:rPr>
        <w:t> </w:t>
      </w:r>
      <w:r>
        <w:rPr>
          <w:color w:val="231F20"/>
          <w:sz w:val="34"/>
        </w:rPr>
        <w:t>Bành</w:t>
      </w:r>
      <w:r>
        <w:rPr>
          <w:color w:val="231F20"/>
          <w:spacing w:val="-11"/>
          <w:sz w:val="34"/>
        </w:rPr>
        <w:t> </w:t>
      </w:r>
      <w:r>
        <w:rPr>
          <w:color w:val="231F20"/>
          <w:sz w:val="34"/>
        </w:rPr>
        <w:t>Thiệu</w:t>
      </w:r>
      <w:r>
        <w:rPr>
          <w:color w:val="231F20"/>
          <w:spacing w:val="-11"/>
          <w:sz w:val="34"/>
        </w:rPr>
        <w:t> </w:t>
      </w:r>
      <w:r>
        <w:rPr>
          <w:color w:val="231F20"/>
          <w:sz w:val="34"/>
        </w:rPr>
        <w:t>Thăng</w:t>
      </w:r>
      <w:r>
        <w:rPr>
          <w:color w:val="231F20"/>
          <w:spacing w:val="-11"/>
          <w:sz w:val="34"/>
        </w:rPr>
        <w:t> </w:t>
      </w:r>
      <w:r>
        <w:rPr>
          <w:color w:val="231F20"/>
          <w:sz w:val="34"/>
        </w:rPr>
        <w:t>tiếc</w:t>
      </w:r>
      <w:r>
        <w:rPr>
          <w:color w:val="231F20"/>
          <w:spacing w:val="-11"/>
          <w:sz w:val="34"/>
        </w:rPr>
        <w:t> </w:t>
      </w:r>
      <w:r>
        <w:rPr>
          <w:color w:val="231F20"/>
          <w:spacing w:val="-4"/>
          <w:sz w:val="34"/>
        </w:rPr>
        <w:t>nuối</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trước những khuyết điểm trong bản hội tập của họ Vương). Đây là nói: Rất đáng tiếc! Cảm thấy bản của ông Vương là một bản hay, nhưng hết sức đáng tiếc là có chút tỳ vết này, chưa</w:t>
      </w:r>
      <w:r>
        <w:rPr>
          <w:color w:val="231F20"/>
          <w:spacing w:val="-22"/>
          <w:w w:val="105"/>
        </w:rPr>
        <w:t> </w:t>
      </w:r>
      <w:r>
        <w:rPr>
          <w:color w:val="231F20"/>
          <w:w w:val="105"/>
        </w:rPr>
        <w:t>hoàn</w:t>
      </w:r>
      <w:r>
        <w:rPr>
          <w:color w:val="231F20"/>
          <w:spacing w:val="-22"/>
          <w:w w:val="105"/>
        </w:rPr>
        <w:t> </w:t>
      </w:r>
      <w:r>
        <w:rPr>
          <w:color w:val="231F20"/>
          <w:w w:val="105"/>
        </w:rPr>
        <w:t>mỹ.</w:t>
      </w:r>
      <w:r>
        <w:rPr>
          <w:color w:val="231F20"/>
          <w:spacing w:val="-22"/>
          <w:w w:val="105"/>
        </w:rPr>
        <w:t> </w:t>
      </w:r>
      <w:r>
        <w:rPr>
          <w:color w:val="231F20"/>
          <w:w w:val="105"/>
        </w:rPr>
        <w:t>“</w:t>
      </w:r>
      <w:r>
        <w:rPr>
          <w:i/>
          <w:color w:val="231F20"/>
          <w:w w:val="105"/>
        </w:rPr>
        <w:t>Nãi</w:t>
      </w:r>
      <w:r>
        <w:rPr>
          <w:i/>
          <w:color w:val="231F20"/>
          <w:spacing w:val="-22"/>
          <w:w w:val="105"/>
        </w:rPr>
        <w:t> </w:t>
      </w:r>
      <w:r>
        <w:rPr>
          <w:i/>
          <w:color w:val="231F20"/>
          <w:w w:val="105"/>
        </w:rPr>
        <w:t>thủ</w:t>
      </w:r>
      <w:r>
        <w:rPr>
          <w:i/>
          <w:color w:val="231F20"/>
          <w:spacing w:val="-22"/>
          <w:w w:val="105"/>
        </w:rPr>
        <w:t> </w:t>
      </w:r>
      <w:r>
        <w:rPr>
          <w:i/>
          <w:color w:val="231F20"/>
          <w:w w:val="105"/>
        </w:rPr>
        <w:t>Ngụy</w:t>
      </w:r>
      <w:r>
        <w:rPr>
          <w:i/>
          <w:color w:val="231F20"/>
          <w:spacing w:val="-22"/>
          <w:w w:val="105"/>
        </w:rPr>
        <w:t> </w:t>
      </w:r>
      <w:r>
        <w:rPr>
          <w:i/>
          <w:color w:val="231F20"/>
          <w:w w:val="105"/>
        </w:rPr>
        <w:t>dịch</w:t>
      </w:r>
      <w:r>
        <w:rPr>
          <w:i/>
          <w:color w:val="231F20"/>
          <w:spacing w:val="-22"/>
          <w:w w:val="105"/>
        </w:rPr>
        <w:t> </w:t>
      </w:r>
      <w:r>
        <w:rPr>
          <w:i/>
          <w:color w:val="231F20"/>
          <w:w w:val="105"/>
        </w:rPr>
        <w:t>bản</w:t>
      </w:r>
      <w:r>
        <w:rPr>
          <w:i/>
          <w:color w:val="231F20"/>
          <w:spacing w:val="-22"/>
          <w:w w:val="105"/>
        </w:rPr>
        <w:t> </w:t>
      </w:r>
      <w:r>
        <w:rPr>
          <w:i/>
          <w:color w:val="231F20"/>
          <w:w w:val="105"/>
        </w:rPr>
        <w:t>nhi</w:t>
      </w:r>
      <w:r>
        <w:rPr>
          <w:i/>
          <w:color w:val="231F20"/>
          <w:spacing w:val="-22"/>
          <w:w w:val="105"/>
        </w:rPr>
        <w:t> </w:t>
      </w:r>
      <w:r>
        <w:rPr>
          <w:i/>
          <w:color w:val="231F20"/>
          <w:w w:val="105"/>
        </w:rPr>
        <w:t>san</w:t>
      </w:r>
      <w:r>
        <w:rPr>
          <w:i/>
          <w:color w:val="231F20"/>
          <w:spacing w:val="-22"/>
          <w:w w:val="105"/>
        </w:rPr>
        <w:t> </w:t>
      </w:r>
      <w:r>
        <w:rPr>
          <w:i/>
          <w:color w:val="231F20"/>
          <w:w w:val="105"/>
        </w:rPr>
        <w:t>tiết</w:t>
      </w:r>
      <w:r>
        <w:rPr>
          <w:i/>
          <w:color w:val="231F20"/>
          <w:spacing w:val="-22"/>
          <w:w w:val="105"/>
        </w:rPr>
        <w:t> </w:t>
      </w:r>
      <w:r>
        <w:rPr>
          <w:i/>
          <w:color w:val="231F20"/>
          <w:w w:val="105"/>
        </w:rPr>
        <w:t>chi</w:t>
      </w:r>
      <w:r>
        <w:rPr>
          <w:color w:val="231F20"/>
          <w:w w:val="105"/>
        </w:rPr>
        <w:t>”</w:t>
      </w:r>
      <w:r>
        <w:rPr>
          <w:color w:val="231F20"/>
          <w:spacing w:val="-22"/>
          <w:w w:val="105"/>
        </w:rPr>
        <w:t> </w:t>
      </w:r>
      <w:r>
        <w:rPr>
          <w:color w:val="231F20"/>
          <w:w w:val="105"/>
        </w:rPr>
        <w:t>(Bèn </w:t>
      </w:r>
      <w:r>
        <w:rPr>
          <w:color w:val="231F20"/>
          <w:spacing w:val="-2"/>
          <w:w w:val="105"/>
        </w:rPr>
        <w:t>lấy</w:t>
      </w:r>
      <w:r>
        <w:rPr>
          <w:color w:val="231F20"/>
          <w:spacing w:val="-18"/>
          <w:w w:val="105"/>
        </w:rPr>
        <w:t> </w:t>
      </w:r>
      <w:r>
        <w:rPr>
          <w:color w:val="231F20"/>
          <w:spacing w:val="-2"/>
          <w:w w:val="105"/>
        </w:rPr>
        <w:t>bản</w:t>
      </w:r>
      <w:r>
        <w:rPr>
          <w:color w:val="231F20"/>
          <w:spacing w:val="-18"/>
          <w:w w:val="105"/>
        </w:rPr>
        <w:t> </w:t>
      </w:r>
      <w:r>
        <w:rPr>
          <w:color w:val="231F20"/>
          <w:spacing w:val="-2"/>
          <w:w w:val="105"/>
        </w:rPr>
        <w:t>Ngụy</w:t>
      </w:r>
      <w:r>
        <w:rPr>
          <w:color w:val="231F20"/>
          <w:spacing w:val="-18"/>
          <w:w w:val="105"/>
        </w:rPr>
        <w:t> </w:t>
      </w:r>
      <w:r>
        <w:rPr>
          <w:color w:val="231F20"/>
          <w:spacing w:val="-2"/>
          <w:w w:val="105"/>
        </w:rPr>
        <w:t>dịch</w:t>
      </w:r>
      <w:r>
        <w:rPr>
          <w:color w:val="231F20"/>
          <w:spacing w:val="-19"/>
          <w:w w:val="105"/>
        </w:rPr>
        <w:t> </w:t>
      </w:r>
      <w:r>
        <w:rPr>
          <w:color w:val="231F20"/>
          <w:spacing w:val="-2"/>
          <w:w w:val="105"/>
        </w:rPr>
        <w:t>mà</w:t>
      </w:r>
      <w:r>
        <w:rPr>
          <w:color w:val="231F20"/>
          <w:spacing w:val="-18"/>
          <w:w w:val="105"/>
        </w:rPr>
        <w:t> </w:t>
      </w:r>
      <w:r>
        <w:rPr>
          <w:color w:val="231F20"/>
          <w:spacing w:val="-2"/>
          <w:w w:val="105"/>
        </w:rPr>
        <w:t>gạn</w:t>
      </w:r>
      <w:r>
        <w:rPr>
          <w:color w:val="231F20"/>
          <w:spacing w:val="-18"/>
          <w:w w:val="105"/>
        </w:rPr>
        <w:t> </w:t>
      </w:r>
      <w:r>
        <w:rPr>
          <w:color w:val="231F20"/>
          <w:spacing w:val="-2"/>
          <w:w w:val="105"/>
        </w:rPr>
        <w:t>lọc,</w:t>
      </w:r>
      <w:r>
        <w:rPr>
          <w:color w:val="231F20"/>
          <w:spacing w:val="-19"/>
          <w:w w:val="105"/>
        </w:rPr>
        <w:t> </w:t>
      </w:r>
      <w:r>
        <w:rPr>
          <w:color w:val="231F20"/>
          <w:spacing w:val="-2"/>
          <w:w w:val="105"/>
        </w:rPr>
        <w:t>trích</w:t>
      </w:r>
      <w:r>
        <w:rPr>
          <w:color w:val="231F20"/>
          <w:spacing w:val="-19"/>
          <w:w w:val="105"/>
        </w:rPr>
        <w:t> </w:t>
      </w:r>
      <w:r>
        <w:rPr>
          <w:color w:val="231F20"/>
          <w:spacing w:val="-2"/>
          <w:w w:val="105"/>
        </w:rPr>
        <w:t>lược).</w:t>
      </w:r>
      <w:r>
        <w:rPr>
          <w:color w:val="231F20"/>
          <w:spacing w:val="-16"/>
          <w:w w:val="105"/>
        </w:rPr>
        <w:t> </w:t>
      </w:r>
      <w:r>
        <w:rPr>
          <w:color w:val="231F20"/>
          <w:spacing w:val="-2"/>
          <w:w w:val="105"/>
        </w:rPr>
        <w:t>Ông</w:t>
      </w:r>
      <w:r>
        <w:rPr>
          <w:color w:val="231F20"/>
          <w:spacing w:val="-18"/>
          <w:w w:val="105"/>
        </w:rPr>
        <w:t> </w:t>
      </w:r>
      <w:r>
        <w:rPr>
          <w:color w:val="231F20"/>
          <w:spacing w:val="-2"/>
          <w:w w:val="105"/>
        </w:rPr>
        <w:t>ta</w:t>
      </w:r>
      <w:r>
        <w:rPr>
          <w:color w:val="231F20"/>
          <w:spacing w:val="-18"/>
          <w:w w:val="105"/>
        </w:rPr>
        <w:t> </w:t>
      </w:r>
      <w:r>
        <w:rPr>
          <w:color w:val="231F20"/>
          <w:spacing w:val="-2"/>
          <w:w w:val="105"/>
        </w:rPr>
        <w:t>chỉ</w:t>
      </w:r>
      <w:r>
        <w:rPr>
          <w:color w:val="231F20"/>
          <w:spacing w:val="-19"/>
          <w:w w:val="105"/>
        </w:rPr>
        <w:t> </w:t>
      </w:r>
      <w:r>
        <w:rPr>
          <w:color w:val="231F20"/>
          <w:spacing w:val="-2"/>
          <w:w w:val="105"/>
        </w:rPr>
        <w:t>lấy</w:t>
      </w:r>
      <w:r>
        <w:rPr>
          <w:color w:val="231F20"/>
          <w:spacing w:val="-18"/>
          <w:w w:val="105"/>
        </w:rPr>
        <w:t> </w:t>
      </w:r>
      <w:r>
        <w:rPr>
          <w:color w:val="231F20"/>
          <w:spacing w:val="-2"/>
          <w:w w:val="105"/>
        </w:rPr>
        <w:t>một </w:t>
      </w:r>
      <w:r>
        <w:rPr>
          <w:color w:val="231F20"/>
          <w:w w:val="105"/>
        </w:rPr>
        <w:t>bản.</w:t>
      </w:r>
      <w:r>
        <w:rPr>
          <w:color w:val="231F20"/>
          <w:spacing w:val="-11"/>
          <w:w w:val="105"/>
        </w:rPr>
        <w:t> </w:t>
      </w:r>
      <w:r>
        <w:rPr>
          <w:color w:val="231F20"/>
          <w:w w:val="105"/>
        </w:rPr>
        <w:t>Chẳng</w:t>
      </w:r>
      <w:r>
        <w:rPr>
          <w:color w:val="231F20"/>
          <w:spacing w:val="-11"/>
          <w:w w:val="105"/>
        </w:rPr>
        <w:t> </w:t>
      </w:r>
      <w:r>
        <w:rPr>
          <w:color w:val="231F20"/>
          <w:w w:val="105"/>
        </w:rPr>
        <w:t>thể</w:t>
      </w:r>
      <w:r>
        <w:rPr>
          <w:color w:val="231F20"/>
          <w:spacing w:val="-11"/>
          <w:w w:val="105"/>
        </w:rPr>
        <w:t> </w:t>
      </w:r>
      <w:r>
        <w:rPr>
          <w:color w:val="231F20"/>
          <w:w w:val="105"/>
        </w:rPr>
        <w:t>coi</w:t>
      </w:r>
      <w:r>
        <w:rPr>
          <w:color w:val="231F20"/>
          <w:spacing w:val="-11"/>
          <w:w w:val="105"/>
        </w:rPr>
        <w:t> </w:t>
      </w:r>
      <w:r>
        <w:rPr>
          <w:color w:val="231F20"/>
          <w:w w:val="105"/>
        </w:rPr>
        <w:t>việc</w:t>
      </w:r>
      <w:r>
        <w:rPr>
          <w:color w:val="231F20"/>
          <w:spacing w:val="-11"/>
          <w:w w:val="105"/>
        </w:rPr>
        <w:t> </w:t>
      </w:r>
      <w:r>
        <w:rPr>
          <w:color w:val="231F20"/>
          <w:w w:val="105"/>
        </w:rPr>
        <w:t>làm</w:t>
      </w:r>
      <w:r>
        <w:rPr>
          <w:color w:val="231F20"/>
          <w:spacing w:val="-11"/>
          <w:w w:val="105"/>
        </w:rPr>
        <w:t> </w:t>
      </w:r>
      <w:r>
        <w:rPr>
          <w:color w:val="231F20"/>
          <w:w w:val="105"/>
        </w:rPr>
        <w:t>này</w:t>
      </w:r>
      <w:r>
        <w:rPr>
          <w:color w:val="231F20"/>
          <w:spacing w:val="-11"/>
          <w:w w:val="105"/>
        </w:rPr>
        <w:t> </w:t>
      </w:r>
      <w:r>
        <w:rPr>
          <w:color w:val="231F20"/>
          <w:w w:val="105"/>
        </w:rPr>
        <w:t>của</w:t>
      </w:r>
      <w:r>
        <w:rPr>
          <w:color w:val="231F20"/>
          <w:spacing w:val="-11"/>
          <w:w w:val="105"/>
        </w:rPr>
        <w:t> </w:t>
      </w:r>
      <w:r>
        <w:rPr>
          <w:color w:val="231F20"/>
          <w:w w:val="105"/>
        </w:rPr>
        <w:t>ông</w:t>
      </w:r>
      <w:r>
        <w:rPr>
          <w:color w:val="231F20"/>
          <w:spacing w:val="-11"/>
          <w:w w:val="105"/>
        </w:rPr>
        <w:t> </w:t>
      </w:r>
      <w:r>
        <w:rPr>
          <w:color w:val="231F20"/>
          <w:w w:val="105"/>
        </w:rPr>
        <w:t>ta</w:t>
      </w:r>
      <w:r>
        <w:rPr>
          <w:color w:val="231F20"/>
          <w:spacing w:val="-11"/>
          <w:w w:val="105"/>
        </w:rPr>
        <w:t> </w:t>
      </w:r>
      <w:r>
        <w:rPr>
          <w:color w:val="231F20"/>
          <w:w w:val="105"/>
        </w:rPr>
        <w:t>là</w:t>
      </w:r>
      <w:r>
        <w:rPr>
          <w:color w:val="231F20"/>
          <w:spacing w:val="-11"/>
          <w:w w:val="105"/>
        </w:rPr>
        <w:t> </w:t>
      </w:r>
      <w:r>
        <w:rPr>
          <w:color w:val="231F20"/>
          <w:w w:val="105"/>
        </w:rPr>
        <w:t>hội</w:t>
      </w:r>
      <w:r>
        <w:rPr>
          <w:color w:val="231F20"/>
          <w:spacing w:val="-11"/>
          <w:w w:val="105"/>
        </w:rPr>
        <w:t> </w:t>
      </w:r>
      <w:r>
        <w:rPr>
          <w:color w:val="231F20"/>
          <w:w w:val="105"/>
        </w:rPr>
        <w:t>tập,</w:t>
      </w:r>
      <w:r>
        <w:rPr>
          <w:color w:val="231F20"/>
          <w:spacing w:val="-11"/>
          <w:w w:val="105"/>
        </w:rPr>
        <w:t> </w:t>
      </w:r>
      <w:r>
        <w:rPr>
          <w:color w:val="231F20"/>
          <w:w w:val="105"/>
        </w:rPr>
        <w:t>do</w:t>
      </w:r>
      <w:r>
        <w:rPr>
          <w:color w:val="231F20"/>
          <w:spacing w:val="-11"/>
          <w:w w:val="105"/>
        </w:rPr>
        <w:t> </w:t>
      </w:r>
      <w:r>
        <w:rPr>
          <w:color w:val="231F20"/>
          <w:w w:val="105"/>
        </w:rPr>
        <w:t>chỉ lấy</w:t>
      </w:r>
      <w:r>
        <w:rPr>
          <w:color w:val="231F20"/>
          <w:spacing w:val="-19"/>
          <w:w w:val="105"/>
        </w:rPr>
        <w:t> </w:t>
      </w:r>
      <w:r>
        <w:rPr>
          <w:color w:val="231F20"/>
          <w:w w:val="105"/>
        </w:rPr>
        <w:t>bản</w:t>
      </w:r>
      <w:r>
        <w:rPr>
          <w:color w:val="231F20"/>
          <w:spacing w:val="-19"/>
          <w:w w:val="105"/>
        </w:rPr>
        <w:t> </w:t>
      </w:r>
      <w:r>
        <w:rPr>
          <w:color w:val="231F20"/>
          <w:w w:val="105"/>
        </w:rPr>
        <w:t>dịch</w:t>
      </w:r>
      <w:r>
        <w:rPr>
          <w:color w:val="231F20"/>
          <w:spacing w:val="-19"/>
          <w:w w:val="105"/>
        </w:rPr>
        <w:t> </w:t>
      </w:r>
      <w:r>
        <w:rPr>
          <w:color w:val="231F20"/>
          <w:w w:val="105"/>
        </w:rPr>
        <w:t>của</w:t>
      </w:r>
      <w:r>
        <w:rPr>
          <w:color w:val="231F20"/>
          <w:spacing w:val="-19"/>
          <w:w w:val="105"/>
        </w:rPr>
        <w:t> </w:t>
      </w:r>
      <w:r>
        <w:rPr>
          <w:color w:val="231F20"/>
          <w:w w:val="105"/>
        </w:rPr>
        <w:t>Ngài</w:t>
      </w:r>
      <w:r>
        <w:rPr>
          <w:color w:val="231F20"/>
          <w:spacing w:val="-19"/>
          <w:w w:val="105"/>
        </w:rPr>
        <w:t> </w:t>
      </w:r>
      <w:r>
        <w:rPr>
          <w:color w:val="231F20"/>
          <w:w w:val="105"/>
        </w:rPr>
        <w:t>Khang</w:t>
      </w:r>
      <w:r>
        <w:rPr>
          <w:color w:val="231F20"/>
          <w:spacing w:val="-19"/>
          <w:w w:val="105"/>
        </w:rPr>
        <w:t> </w:t>
      </w:r>
      <w:r>
        <w:rPr>
          <w:color w:val="231F20"/>
          <w:w w:val="105"/>
        </w:rPr>
        <w:t>Tăng</w:t>
      </w:r>
      <w:r>
        <w:rPr>
          <w:color w:val="231F20"/>
          <w:spacing w:val="-19"/>
          <w:w w:val="105"/>
        </w:rPr>
        <w:t> </w:t>
      </w:r>
      <w:r>
        <w:rPr>
          <w:color w:val="231F20"/>
          <w:w w:val="105"/>
        </w:rPr>
        <w:t>Khải</w:t>
      </w:r>
      <w:r>
        <w:rPr>
          <w:color w:val="231F20"/>
          <w:spacing w:val="-17"/>
          <w:w w:val="105"/>
        </w:rPr>
        <w:t> </w:t>
      </w:r>
      <w:r>
        <w:rPr>
          <w:color w:val="231F20"/>
          <w:w w:val="105"/>
        </w:rPr>
        <w:t>đời</w:t>
      </w:r>
      <w:r>
        <w:rPr>
          <w:color w:val="231F20"/>
          <w:spacing w:val="-19"/>
          <w:w w:val="105"/>
        </w:rPr>
        <w:t> </w:t>
      </w:r>
      <w:r>
        <w:rPr>
          <w:color w:val="231F20"/>
          <w:w w:val="105"/>
        </w:rPr>
        <w:t>Tào</w:t>
      </w:r>
      <w:r>
        <w:rPr>
          <w:color w:val="231F20"/>
          <w:spacing w:val="-19"/>
          <w:w w:val="105"/>
        </w:rPr>
        <w:t> </w:t>
      </w:r>
      <w:r>
        <w:rPr>
          <w:color w:val="231F20"/>
          <w:w w:val="105"/>
        </w:rPr>
        <w:t>Ngụy.</w:t>
      </w:r>
    </w:p>
    <w:p>
      <w:pPr>
        <w:pStyle w:val="BodyText"/>
        <w:spacing w:line="283" w:lineRule="auto" w:before="132"/>
        <w:ind w:left="397" w:right="110" w:firstLine="453"/>
      </w:pPr>
      <w:r>
        <w:rPr>
          <w:color w:val="231F20"/>
          <w:spacing w:val="-2"/>
          <w:w w:val="105"/>
        </w:rPr>
        <w:t>Vào</w:t>
      </w:r>
      <w:r>
        <w:rPr>
          <w:color w:val="231F20"/>
          <w:spacing w:val="-18"/>
          <w:w w:val="105"/>
        </w:rPr>
        <w:t> </w:t>
      </w:r>
      <w:r>
        <w:rPr>
          <w:color w:val="231F20"/>
          <w:spacing w:val="-2"/>
          <w:w w:val="105"/>
        </w:rPr>
        <w:t>thời</w:t>
      </w:r>
      <w:r>
        <w:rPr>
          <w:color w:val="231F20"/>
          <w:spacing w:val="-19"/>
          <w:w w:val="105"/>
        </w:rPr>
        <w:t> </w:t>
      </w:r>
      <w:r>
        <w:rPr>
          <w:color w:val="231F20"/>
          <w:spacing w:val="-2"/>
          <w:w w:val="105"/>
        </w:rPr>
        <w:t>đại</w:t>
      </w:r>
      <w:r>
        <w:rPr>
          <w:color w:val="231F20"/>
          <w:spacing w:val="-18"/>
          <w:w w:val="105"/>
        </w:rPr>
        <w:t> </w:t>
      </w:r>
      <w:r>
        <w:rPr>
          <w:color w:val="231F20"/>
          <w:spacing w:val="-2"/>
          <w:w w:val="105"/>
        </w:rPr>
        <w:t>Tam</w:t>
      </w:r>
      <w:r>
        <w:rPr>
          <w:color w:val="231F20"/>
          <w:spacing w:val="-19"/>
          <w:w w:val="105"/>
        </w:rPr>
        <w:t> </w:t>
      </w:r>
      <w:r>
        <w:rPr>
          <w:color w:val="231F20"/>
          <w:spacing w:val="-2"/>
          <w:w w:val="105"/>
        </w:rPr>
        <w:t>Quốc,</w:t>
      </w:r>
      <w:r>
        <w:rPr>
          <w:color w:val="231F20"/>
          <w:spacing w:val="-18"/>
          <w:w w:val="105"/>
        </w:rPr>
        <w:t> </w:t>
      </w:r>
      <w:r>
        <w:rPr>
          <w:color w:val="231F20"/>
          <w:spacing w:val="-2"/>
          <w:w w:val="105"/>
        </w:rPr>
        <w:t>Tào</w:t>
      </w:r>
      <w:r>
        <w:rPr>
          <w:color w:val="231F20"/>
          <w:spacing w:val="-19"/>
          <w:w w:val="105"/>
        </w:rPr>
        <w:t> </w:t>
      </w:r>
      <w:r>
        <w:rPr>
          <w:color w:val="231F20"/>
          <w:spacing w:val="-2"/>
          <w:w w:val="105"/>
        </w:rPr>
        <w:t>Tháo</w:t>
      </w:r>
      <w:r>
        <w:rPr>
          <w:color w:val="231F20"/>
          <w:spacing w:val="-18"/>
          <w:w w:val="105"/>
        </w:rPr>
        <w:t> </w:t>
      </w:r>
      <w:r>
        <w:rPr>
          <w:color w:val="231F20"/>
          <w:spacing w:val="-2"/>
          <w:w w:val="105"/>
        </w:rPr>
        <w:t>cầm</w:t>
      </w:r>
      <w:r>
        <w:rPr>
          <w:color w:val="231F20"/>
          <w:spacing w:val="-19"/>
          <w:w w:val="105"/>
        </w:rPr>
        <w:t> </w:t>
      </w:r>
      <w:r>
        <w:rPr>
          <w:color w:val="231F20"/>
          <w:spacing w:val="-2"/>
          <w:w w:val="105"/>
        </w:rPr>
        <w:t>quyền,</w:t>
      </w:r>
      <w:r>
        <w:rPr>
          <w:color w:val="231F20"/>
          <w:spacing w:val="-18"/>
          <w:w w:val="105"/>
        </w:rPr>
        <w:t> </w:t>
      </w:r>
      <w:r>
        <w:rPr>
          <w:color w:val="231F20"/>
          <w:spacing w:val="-2"/>
          <w:w w:val="105"/>
        </w:rPr>
        <w:t>nên</w:t>
      </w:r>
      <w:r>
        <w:rPr>
          <w:color w:val="231F20"/>
          <w:spacing w:val="-19"/>
          <w:w w:val="105"/>
        </w:rPr>
        <w:t> </w:t>
      </w:r>
      <w:r>
        <w:rPr>
          <w:color w:val="231F20"/>
          <w:spacing w:val="-2"/>
          <w:w w:val="105"/>
        </w:rPr>
        <w:t>vương </w:t>
      </w:r>
      <w:r>
        <w:rPr>
          <w:color w:val="231F20"/>
        </w:rPr>
        <w:t>triều</w:t>
      </w:r>
      <w:r>
        <w:rPr>
          <w:color w:val="231F20"/>
          <w:spacing w:val="-6"/>
        </w:rPr>
        <w:t> </w:t>
      </w:r>
      <w:r>
        <w:rPr>
          <w:color w:val="231F20"/>
        </w:rPr>
        <w:t>thời</w:t>
      </w:r>
      <w:r>
        <w:rPr>
          <w:color w:val="231F20"/>
          <w:spacing w:val="-6"/>
        </w:rPr>
        <w:t> </w:t>
      </w:r>
      <w:r>
        <w:rPr>
          <w:color w:val="231F20"/>
        </w:rPr>
        <w:t>đó</w:t>
      </w:r>
      <w:r>
        <w:rPr>
          <w:color w:val="231F20"/>
          <w:spacing w:val="-6"/>
        </w:rPr>
        <w:t> </w:t>
      </w:r>
      <w:r>
        <w:rPr>
          <w:color w:val="231F20"/>
        </w:rPr>
        <w:t>gọi</w:t>
      </w:r>
      <w:r>
        <w:rPr>
          <w:color w:val="231F20"/>
          <w:spacing w:val="-6"/>
        </w:rPr>
        <w:t> </w:t>
      </w:r>
      <w:r>
        <w:rPr>
          <w:color w:val="231F20"/>
        </w:rPr>
        <w:t>là</w:t>
      </w:r>
      <w:r>
        <w:rPr>
          <w:color w:val="231F20"/>
          <w:spacing w:val="-6"/>
        </w:rPr>
        <w:t> </w:t>
      </w:r>
      <w:r>
        <w:rPr>
          <w:color w:val="231F20"/>
        </w:rPr>
        <w:t>Tào</w:t>
      </w:r>
      <w:r>
        <w:rPr>
          <w:color w:val="231F20"/>
          <w:spacing w:val="-6"/>
        </w:rPr>
        <w:t> </w:t>
      </w:r>
      <w:r>
        <w:rPr>
          <w:color w:val="231F20"/>
        </w:rPr>
        <w:t>Ngụy.</w:t>
      </w:r>
      <w:r>
        <w:rPr>
          <w:color w:val="231F20"/>
          <w:spacing w:val="-6"/>
        </w:rPr>
        <w:t> </w:t>
      </w:r>
      <w:r>
        <w:rPr>
          <w:color w:val="231F20"/>
        </w:rPr>
        <w:t>Ngài</w:t>
      </w:r>
      <w:r>
        <w:rPr>
          <w:color w:val="231F20"/>
          <w:spacing w:val="-6"/>
        </w:rPr>
        <w:t> </w:t>
      </w:r>
      <w:r>
        <w:rPr>
          <w:color w:val="231F20"/>
        </w:rPr>
        <w:t>Khang</w:t>
      </w:r>
      <w:r>
        <w:rPr>
          <w:color w:val="231F20"/>
          <w:spacing w:val="-6"/>
        </w:rPr>
        <w:t> </w:t>
      </w:r>
      <w:r>
        <w:rPr>
          <w:color w:val="231F20"/>
        </w:rPr>
        <w:t>Tăng</w:t>
      </w:r>
      <w:r>
        <w:rPr>
          <w:color w:val="231F20"/>
          <w:spacing w:val="-6"/>
        </w:rPr>
        <w:t> </w:t>
      </w:r>
      <w:r>
        <w:rPr>
          <w:color w:val="231F20"/>
        </w:rPr>
        <w:t>Khải</w:t>
      </w:r>
      <w:r>
        <w:rPr>
          <w:color w:val="231F20"/>
          <w:spacing w:val="-6"/>
        </w:rPr>
        <w:t> </w:t>
      </w:r>
      <w:r>
        <w:rPr>
          <w:color w:val="231F20"/>
        </w:rPr>
        <w:t>là</w:t>
      </w:r>
      <w:r>
        <w:rPr>
          <w:color w:val="231F20"/>
          <w:spacing w:val="-6"/>
        </w:rPr>
        <w:t> </w:t>
      </w:r>
      <w:r>
        <w:rPr>
          <w:color w:val="231F20"/>
        </w:rPr>
        <w:t>người </w:t>
      </w:r>
      <w:r>
        <w:rPr>
          <w:color w:val="231F20"/>
          <w:w w:val="105"/>
        </w:rPr>
        <w:t>thuở đó. Trong thời đại Tam Quốc, Phật pháp đã khá hưng thịnh, trong lãnh thổ của các vương triều Ngụy, Thục, Ngô đều</w:t>
      </w:r>
      <w:r>
        <w:rPr>
          <w:color w:val="231F20"/>
          <w:spacing w:val="-26"/>
          <w:w w:val="105"/>
        </w:rPr>
        <w:t> </w:t>
      </w:r>
      <w:r>
        <w:rPr>
          <w:color w:val="231F20"/>
          <w:w w:val="105"/>
        </w:rPr>
        <w:t>có</w:t>
      </w:r>
      <w:r>
        <w:rPr>
          <w:color w:val="231F20"/>
          <w:spacing w:val="-26"/>
          <w:w w:val="105"/>
        </w:rPr>
        <w:t> </w:t>
      </w:r>
      <w:r>
        <w:rPr>
          <w:color w:val="231F20"/>
          <w:w w:val="105"/>
        </w:rPr>
        <w:t>Phật</w:t>
      </w:r>
      <w:r>
        <w:rPr>
          <w:color w:val="231F20"/>
          <w:spacing w:val="-26"/>
          <w:w w:val="105"/>
        </w:rPr>
        <w:t> </w:t>
      </w:r>
      <w:r>
        <w:rPr>
          <w:color w:val="231F20"/>
          <w:w w:val="105"/>
        </w:rPr>
        <w:t>giáo.</w:t>
      </w:r>
      <w:r>
        <w:rPr>
          <w:color w:val="231F20"/>
          <w:spacing w:val="-26"/>
          <w:w w:val="105"/>
        </w:rPr>
        <w:t> </w:t>
      </w:r>
      <w:r>
        <w:rPr>
          <w:color w:val="231F20"/>
          <w:w w:val="105"/>
        </w:rPr>
        <w:t>Các</w:t>
      </w:r>
      <w:r>
        <w:rPr>
          <w:color w:val="231F20"/>
          <w:spacing w:val="-26"/>
          <w:w w:val="105"/>
        </w:rPr>
        <w:t> </w:t>
      </w:r>
      <w:r>
        <w:rPr>
          <w:color w:val="231F20"/>
          <w:w w:val="105"/>
        </w:rPr>
        <w:t>địa</w:t>
      </w:r>
      <w:r>
        <w:rPr>
          <w:color w:val="231F20"/>
          <w:spacing w:val="-26"/>
          <w:w w:val="105"/>
        </w:rPr>
        <w:t> </w:t>
      </w:r>
      <w:r>
        <w:rPr>
          <w:color w:val="231F20"/>
          <w:w w:val="105"/>
        </w:rPr>
        <w:t>phương</w:t>
      </w:r>
      <w:r>
        <w:rPr>
          <w:color w:val="231F20"/>
          <w:spacing w:val="-26"/>
          <w:w w:val="105"/>
        </w:rPr>
        <w:t> </w:t>
      </w:r>
      <w:r>
        <w:rPr>
          <w:color w:val="231F20"/>
          <w:w w:val="105"/>
        </w:rPr>
        <w:t>đều</w:t>
      </w:r>
      <w:r>
        <w:rPr>
          <w:color w:val="231F20"/>
          <w:spacing w:val="-26"/>
          <w:w w:val="105"/>
        </w:rPr>
        <w:t> </w:t>
      </w:r>
      <w:r>
        <w:rPr>
          <w:color w:val="231F20"/>
          <w:w w:val="105"/>
        </w:rPr>
        <w:t>có</w:t>
      </w:r>
      <w:r>
        <w:rPr>
          <w:color w:val="231F20"/>
          <w:spacing w:val="-26"/>
          <w:w w:val="105"/>
        </w:rPr>
        <w:t> </w:t>
      </w:r>
      <w:r>
        <w:rPr>
          <w:color w:val="231F20"/>
          <w:w w:val="105"/>
        </w:rPr>
        <w:t>đạo</w:t>
      </w:r>
      <w:r>
        <w:rPr>
          <w:color w:val="231F20"/>
          <w:spacing w:val="-26"/>
          <w:w w:val="105"/>
        </w:rPr>
        <w:t> </w:t>
      </w:r>
      <w:r>
        <w:rPr>
          <w:color w:val="231F20"/>
          <w:w w:val="105"/>
        </w:rPr>
        <w:t>tràng</w:t>
      </w:r>
      <w:r>
        <w:rPr>
          <w:color w:val="231F20"/>
          <w:spacing w:val="-26"/>
          <w:w w:val="105"/>
        </w:rPr>
        <w:t> </w:t>
      </w:r>
      <w:r>
        <w:rPr>
          <w:color w:val="231F20"/>
          <w:w w:val="105"/>
        </w:rPr>
        <w:t>Phật</w:t>
      </w:r>
      <w:r>
        <w:rPr>
          <w:color w:val="231F20"/>
          <w:spacing w:val="-26"/>
          <w:w w:val="105"/>
        </w:rPr>
        <w:t> </w:t>
      </w:r>
      <w:r>
        <w:rPr>
          <w:color w:val="231F20"/>
          <w:spacing w:val="-2"/>
          <w:w w:val="105"/>
        </w:rPr>
        <w:t>giáo.</w:t>
      </w:r>
    </w:p>
    <w:p>
      <w:pPr>
        <w:spacing w:line="283" w:lineRule="auto" w:before="135"/>
        <w:ind w:left="397" w:right="110" w:firstLine="453"/>
        <w:jc w:val="both"/>
        <w:rPr>
          <w:sz w:val="34"/>
        </w:rPr>
      </w:pPr>
      <w:r>
        <w:rPr>
          <w:color w:val="231F20"/>
          <w:w w:val="105"/>
          <w:sz w:val="34"/>
        </w:rPr>
        <w:t>“</w:t>
      </w:r>
      <w:r>
        <w:rPr>
          <w:i/>
          <w:color w:val="231F20"/>
          <w:w w:val="105"/>
          <w:sz w:val="34"/>
        </w:rPr>
        <w:t>Thị</w:t>
      </w:r>
      <w:r>
        <w:rPr>
          <w:i/>
          <w:color w:val="231F20"/>
          <w:spacing w:val="-23"/>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2"/>
          <w:w w:val="105"/>
          <w:sz w:val="34"/>
        </w:rPr>
        <w:t> </w:t>
      </w:r>
      <w:r>
        <w:rPr>
          <w:i/>
          <w:color w:val="231F20"/>
          <w:w w:val="105"/>
          <w:sz w:val="34"/>
        </w:rPr>
        <w:t>Thọ</w:t>
      </w:r>
      <w:r>
        <w:rPr>
          <w:i/>
          <w:color w:val="231F20"/>
          <w:spacing w:val="-23"/>
          <w:w w:val="105"/>
          <w:sz w:val="34"/>
        </w:rPr>
        <w:t> </w:t>
      </w:r>
      <w:r>
        <w:rPr>
          <w:i/>
          <w:color w:val="231F20"/>
          <w:w w:val="105"/>
          <w:sz w:val="34"/>
        </w:rPr>
        <w:t>kinh</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đệ</w:t>
      </w:r>
      <w:r>
        <w:rPr>
          <w:i/>
          <w:color w:val="231F20"/>
          <w:spacing w:val="-23"/>
          <w:w w:val="105"/>
          <w:sz w:val="34"/>
        </w:rPr>
        <w:t> </w:t>
      </w:r>
      <w:r>
        <w:rPr>
          <w:i/>
          <w:color w:val="231F20"/>
          <w:w w:val="105"/>
          <w:sz w:val="34"/>
        </w:rPr>
        <w:t>thất</w:t>
      </w:r>
      <w:r>
        <w:rPr>
          <w:i/>
          <w:color w:val="231F20"/>
          <w:spacing w:val="-22"/>
          <w:w w:val="105"/>
          <w:sz w:val="34"/>
        </w:rPr>
        <w:t> </w:t>
      </w:r>
      <w:r>
        <w:rPr>
          <w:i/>
          <w:color w:val="231F20"/>
          <w:w w:val="105"/>
          <w:sz w:val="34"/>
        </w:rPr>
        <w:t>chủng</w:t>
      </w:r>
      <w:r>
        <w:rPr>
          <w:color w:val="231F20"/>
          <w:w w:val="105"/>
          <w:sz w:val="34"/>
        </w:rPr>
        <w:t>”</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phiên</w:t>
      </w:r>
      <w:r>
        <w:rPr>
          <w:color w:val="231F20"/>
          <w:spacing w:val="-22"/>
          <w:w w:val="105"/>
          <w:sz w:val="34"/>
        </w:rPr>
        <w:t> </w:t>
      </w:r>
      <w:r>
        <w:rPr>
          <w:color w:val="231F20"/>
          <w:w w:val="105"/>
          <w:sz w:val="34"/>
        </w:rPr>
        <w:t>bản thứ</w:t>
      </w:r>
      <w:r>
        <w:rPr>
          <w:color w:val="231F20"/>
          <w:spacing w:val="-9"/>
          <w:w w:val="105"/>
          <w:sz w:val="34"/>
        </w:rPr>
        <w:t> </w:t>
      </w:r>
      <w:r>
        <w:rPr>
          <w:color w:val="231F20"/>
          <w:w w:val="105"/>
          <w:sz w:val="34"/>
        </w:rPr>
        <w:t>bảy</w:t>
      </w:r>
      <w:r>
        <w:rPr>
          <w:color w:val="231F20"/>
          <w:spacing w:val="-8"/>
          <w:w w:val="105"/>
          <w:sz w:val="34"/>
        </w:rPr>
        <w:t> </w:t>
      </w:r>
      <w:r>
        <w:rPr>
          <w:color w:val="231F20"/>
          <w:w w:val="105"/>
          <w:sz w:val="34"/>
        </w:rPr>
        <w:t>của</w:t>
      </w:r>
      <w:r>
        <w:rPr>
          <w:color w:val="231F20"/>
          <w:spacing w:val="-8"/>
          <w:w w:val="105"/>
          <w:sz w:val="34"/>
        </w:rPr>
        <w:t> </w:t>
      </w:r>
      <w:r>
        <w:rPr>
          <w:color w:val="231F20"/>
          <w:w w:val="105"/>
          <w:sz w:val="34"/>
        </w:rPr>
        <w:t>kinh</w:t>
      </w:r>
      <w:r>
        <w:rPr>
          <w:color w:val="231F20"/>
          <w:spacing w:val="-7"/>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color w:val="231F20"/>
          <w:w w:val="105"/>
          <w:sz w:val="34"/>
        </w:rPr>
        <w:t>).</w:t>
      </w:r>
      <w:r>
        <w:rPr>
          <w:color w:val="231F20"/>
          <w:spacing w:val="-8"/>
          <w:w w:val="105"/>
          <w:sz w:val="34"/>
        </w:rPr>
        <w:t> </w:t>
      </w:r>
      <w:r>
        <w:rPr>
          <w:color w:val="231F20"/>
          <w:w w:val="105"/>
          <w:sz w:val="34"/>
        </w:rPr>
        <w:t>Bản</w:t>
      </w:r>
      <w:r>
        <w:rPr>
          <w:color w:val="231F20"/>
          <w:spacing w:val="-8"/>
          <w:w w:val="105"/>
          <w:sz w:val="34"/>
        </w:rPr>
        <w:t> </w:t>
      </w:r>
      <w:r>
        <w:rPr>
          <w:color w:val="231F20"/>
          <w:w w:val="105"/>
          <w:sz w:val="34"/>
        </w:rPr>
        <w:t>của</w:t>
      </w:r>
      <w:r>
        <w:rPr>
          <w:color w:val="231F20"/>
          <w:spacing w:val="-9"/>
          <w:w w:val="105"/>
          <w:sz w:val="34"/>
        </w:rPr>
        <w:t> </w:t>
      </w:r>
      <w:r>
        <w:rPr>
          <w:color w:val="231F20"/>
          <w:w w:val="105"/>
          <w:sz w:val="34"/>
        </w:rPr>
        <w:t>ông</w:t>
      </w:r>
      <w:r>
        <w:rPr>
          <w:color w:val="231F20"/>
          <w:spacing w:val="-8"/>
          <w:w w:val="105"/>
          <w:sz w:val="34"/>
        </w:rPr>
        <w:t> </w:t>
      </w:r>
      <w:r>
        <w:rPr>
          <w:color w:val="231F20"/>
          <w:w w:val="105"/>
          <w:sz w:val="34"/>
        </w:rPr>
        <w:t>Vương</w:t>
      </w:r>
      <w:r>
        <w:rPr>
          <w:color w:val="231F20"/>
          <w:spacing w:val="-8"/>
          <w:w w:val="105"/>
          <w:sz w:val="34"/>
        </w:rPr>
        <w:t> </w:t>
      </w:r>
      <w:r>
        <w:rPr>
          <w:color w:val="231F20"/>
          <w:w w:val="105"/>
          <w:sz w:val="34"/>
        </w:rPr>
        <w:t>Long Thư vừa nói trong phần trên là loại thứ sáu. Năm loại trước là</w:t>
      </w:r>
      <w:r>
        <w:rPr>
          <w:color w:val="231F20"/>
          <w:spacing w:val="-6"/>
          <w:w w:val="105"/>
          <w:sz w:val="34"/>
        </w:rPr>
        <w:t> </w:t>
      </w:r>
      <w:r>
        <w:rPr>
          <w:color w:val="231F20"/>
          <w:w w:val="105"/>
          <w:sz w:val="34"/>
        </w:rPr>
        <w:t>bản</w:t>
      </w:r>
      <w:r>
        <w:rPr>
          <w:color w:val="231F20"/>
          <w:spacing w:val="-6"/>
          <w:w w:val="105"/>
          <w:sz w:val="34"/>
        </w:rPr>
        <w:t> </w:t>
      </w:r>
      <w:r>
        <w:rPr>
          <w:color w:val="231F20"/>
          <w:w w:val="105"/>
          <w:sz w:val="34"/>
        </w:rPr>
        <w:t>dịch</w:t>
      </w:r>
      <w:r>
        <w:rPr>
          <w:color w:val="231F20"/>
          <w:spacing w:val="-6"/>
          <w:w w:val="105"/>
          <w:sz w:val="34"/>
        </w:rPr>
        <w:t> </w:t>
      </w:r>
      <w:r>
        <w:rPr>
          <w:color w:val="231F20"/>
          <w:w w:val="105"/>
          <w:sz w:val="34"/>
        </w:rPr>
        <w:t>gốc,</w:t>
      </w:r>
      <w:r>
        <w:rPr>
          <w:color w:val="231F20"/>
          <w:spacing w:val="-6"/>
          <w:w w:val="105"/>
          <w:sz w:val="34"/>
        </w:rPr>
        <w:t> </w:t>
      </w:r>
      <w:r>
        <w:rPr>
          <w:color w:val="231F20"/>
          <w:w w:val="105"/>
          <w:sz w:val="34"/>
        </w:rPr>
        <w:t>loại</w:t>
      </w:r>
      <w:r>
        <w:rPr>
          <w:color w:val="231F20"/>
          <w:spacing w:val="-7"/>
          <w:w w:val="105"/>
          <w:sz w:val="34"/>
        </w:rPr>
        <w:t> </w:t>
      </w:r>
      <w:r>
        <w:rPr>
          <w:color w:val="231F20"/>
          <w:w w:val="105"/>
          <w:sz w:val="34"/>
        </w:rPr>
        <w:t>thứ</w:t>
      </w:r>
      <w:r>
        <w:rPr>
          <w:color w:val="231F20"/>
          <w:spacing w:val="-7"/>
          <w:w w:val="105"/>
          <w:sz w:val="34"/>
        </w:rPr>
        <w:t> </w:t>
      </w:r>
      <w:r>
        <w:rPr>
          <w:color w:val="231F20"/>
          <w:w w:val="105"/>
          <w:sz w:val="34"/>
        </w:rPr>
        <w:t>sáu</w:t>
      </w:r>
      <w:r>
        <w:rPr>
          <w:color w:val="231F20"/>
          <w:spacing w:val="-6"/>
          <w:w w:val="105"/>
          <w:sz w:val="34"/>
        </w:rPr>
        <w:t> </w:t>
      </w:r>
      <w:r>
        <w:rPr>
          <w:color w:val="231F20"/>
          <w:w w:val="105"/>
          <w:sz w:val="34"/>
        </w:rPr>
        <w:t>là</w:t>
      </w:r>
      <w:r>
        <w:rPr>
          <w:color w:val="231F20"/>
          <w:spacing w:val="-6"/>
          <w:w w:val="105"/>
          <w:sz w:val="34"/>
        </w:rPr>
        <w:t> </w:t>
      </w:r>
      <w:r>
        <w:rPr>
          <w:color w:val="231F20"/>
          <w:w w:val="105"/>
          <w:sz w:val="34"/>
        </w:rPr>
        <w:t>bản</w:t>
      </w:r>
      <w:r>
        <w:rPr>
          <w:color w:val="231F20"/>
          <w:spacing w:val="-6"/>
          <w:w w:val="105"/>
          <w:sz w:val="34"/>
        </w:rPr>
        <w:t> </w:t>
      </w:r>
      <w:r>
        <w:rPr>
          <w:color w:val="231F20"/>
          <w:w w:val="105"/>
          <w:sz w:val="34"/>
        </w:rPr>
        <w:t>hội</w:t>
      </w:r>
      <w:r>
        <w:rPr>
          <w:color w:val="231F20"/>
          <w:spacing w:val="-6"/>
          <w:w w:val="105"/>
          <w:sz w:val="34"/>
        </w:rPr>
        <w:t> </w:t>
      </w:r>
      <w:r>
        <w:rPr>
          <w:color w:val="231F20"/>
          <w:w w:val="105"/>
          <w:sz w:val="34"/>
        </w:rPr>
        <w:t>tập</w:t>
      </w:r>
      <w:r>
        <w:rPr>
          <w:color w:val="231F20"/>
          <w:spacing w:val="-6"/>
          <w:w w:val="105"/>
          <w:sz w:val="34"/>
        </w:rPr>
        <w:t> </w:t>
      </w:r>
      <w:r>
        <w:rPr>
          <w:color w:val="231F20"/>
          <w:w w:val="105"/>
          <w:sz w:val="34"/>
        </w:rPr>
        <w:t>của</w:t>
      </w:r>
      <w:r>
        <w:rPr>
          <w:color w:val="231F20"/>
          <w:spacing w:val="-6"/>
          <w:w w:val="105"/>
          <w:sz w:val="34"/>
        </w:rPr>
        <w:t> </w:t>
      </w:r>
      <w:r>
        <w:rPr>
          <w:color w:val="231F20"/>
          <w:w w:val="105"/>
          <w:sz w:val="34"/>
        </w:rPr>
        <w:t>Vương</w:t>
      </w:r>
      <w:r>
        <w:rPr>
          <w:color w:val="231F20"/>
          <w:spacing w:val="-6"/>
          <w:w w:val="105"/>
          <w:sz w:val="34"/>
        </w:rPr>
        <w:t> </w:t>
      </w:r>
      <w:r>
        <w:rPr>
          <w:color w:val="231F20"/>
          <w:w w:val="105"/>
          <w:sz w:val="34"/>
        </w:rPr>
        <w:t>Long Thư, bản của Bành Thiệu Thăng là loại thứ bảy. Loại thứ bảy là tiết bản, cũng được lưu hành, người ta cũng thích đọc.</w:t>
      </w:r>
      <w:r>
        <w:rPr>
          <w:color w:val="231F20"/>
          <w:spacing w:val="-7"/>
          <w:w w:val="105"/>
          <w:sz w:val="34"/>
        </w:rPr>
        <w:t> </w:t>
      </w:r>
      <w:r>
        <w:rPr>
          <w:color w:val="231F20"/>
          <w:w w:val="105"/>
          <w:sz w:val="34"/>
        </w:rPr>
        <w:t>“</w:t>
      </w:r>
      <w:r>
        <w:rPr>
          <w:i/>
          <w:color w:val="231F20"/>
          <w:w w:val="105"/>
          <w:sz w:val="34"/>
        </w:rPr>
        <w:t>Đản</w:t>
      </w:r>
      <w:r>
        <w:rPr>
          <w:i/>
          <w:color w:val="231F20"/>
          <w:spacing w:val="-6"/>
          <w:w w:val="105"/>
          <w:sz w:val="34"/>
        </w:rPr>
        <w:t> </w:t>
      </w:r>
      <w:r>
        <w:rPr>
          <w:i/>
          <w:color w:val="231F20"/>
          <w:w w:val="105"/>
          <w:sz w:val="34"/>
        </w:rPr>
        <w:t>thử</w:t>
      </w:r>
      <w:r>
        <w:rPr>
          <w:i/>
          <w:color w:val="231F20"/>
          <w:spacing w:val="-6"/>
          <w:w w:val="105"/>
          <w:sz w:val="34"/>
        </w:rPr>
        <w:t> </w:t>
      </w:r>
      <w:r>
        <w:rPr>
          <w:i/>
          <w:color w:val="231F20"/>
          <w:w w:val="105"/>
          <w:sz w:val="34"/>
        </w:rPr>
        <w:t>cẩn</w:t>
      </w:r>
      <w:r>
        <w:rPr>
          <w:i/>
          <w:color w:val="231F20"/>
          <w:spacing w:val="-6"/>
          <w:w w:val="105"/>
          <w:sz w:val="34"/>
        </w:rPr>
        <w:t> </w:t>
      </w:r>
      <w:r>
        <w:rPr>
          <w:i/>
          <w:color w:val="231F20"/>
          <w:w w:val="105"/>
          <w:sz w:val="34"/>
        </w:rPr>
        <w:t>vi</w:t>
      </w:r>
      <w:r>
        <w:rPr>
          <w:i/>
          <w:color w:val="231F20"/>
          <w:spacing w:val="-6"/>
          <w:w w:val="105"/>
          <w:sz w:val="34"/>
        </w:rPr>
        <w:t> </w:t>
      </w:r>
      <w:r>
        <w:rPr>
          <w:i/>
          <w:color w:val="231F20"/>
          <w:w w:val="105"/>
          <w:sz w:val="34"/>
        </w:rPr>
        <w:t>Ngụy</w:t>
      </w:r>
      <w:r>
        <w:rPr>
          <w:i/>
          <w:color w:val="231F20"/>
          <w:spacing w:val="-6"/>
          <w:w w:val="105"/>
          <w:sz w:val="34"/>
        </w:rPr>
        <w:t> </w:t>
      </w:r>
      <w:r>
        <w:rPr>
          <w:i/>
          <w:color w:val="231F20"/>
          <w:w w:val="105"/>
          <w:sz w:val="34"/>
        </w:rPr>
        <w:t>dịch</w:t>
      </w:r>
      <w:r>
        <w:rPr>
          <w:i/>
          <w:color w:val="231F20"/>
          <w:spacing w:val="-6"/>
          <w:w w:val="105"/>
          <w:sz w:val="34"/>
        </w:rPr>
        <w:t> </w:t>
      </w:r>
      <w:r>
        <w:rPr>
          <w:i/>
          <w:color w:val="231F20"/>
          <w:w w:val="105"/>
          <w:sz w:val="34"/>
        </w:rPr>
        <w:t>nhất</w:t>
      </w:r>
      <w:r>
        <w:rPr>
          <w:i/>
          <w:color w:val="231F20"/>
          <w:spacing w:val="-6"/>
          <w:w w:val="105"/>
          <w:sz w:val="34"/>
        </w:rPr>
        <w:t> </w:t>
      </w:r>
      <w:r>
        <w:rPr>
          <w:i/>
          <w:color w:val="231F20"/>
          <w:w w:val="105"/>
          <w:sz w:val="34"/>
        </w:rPr>
        <w:t>chủng</w:t>
      </w:r>
      <w:r>
        <w:rPr>
          <w:i/>
          <w:color w:val="231F20"/>
          <w:spacing w:val="-6"/>
          <w:w w:val="105"/>
          <w:sz w:val="34"/>
        </w:rPr>
        <w:t> </w:t>
      </w:r>
      <w:r>
        <w:rPr>
          <w:i/>
          <w:color w:val="231F20"/>
          <w:w w:val="105"/>
          <w:sz w:val="34"/>
        </w:rPr>
        <w:t>chi</w:t>
      </w:r>
      <w:r>
        <w:rPr>
          <w:i/>
          <w:color w:val="231F20"/>
          <w:spacing w:val="-6"/>
          <w:w w:val="105"/>
          <w:sz w:val="34"/>
        </w:rPr>
        <w:t> </w:t>
      </w:r>
      <w:r>
        <w:rPr>
          <w:i/>
          <w:color w:val="231F20"/>
          <w:w w:val="105"/>
          <w:sz w:val="34"/>
        </w:rPr>
        <w:t>tiết</w:t>
      </w:r>
      <w:r>
        <w:rPr>
          <w:i/>
          <w:color w:val="231F20"/>
          <w:spacing w:val="-6"/>
          <w:w w:val="105"/>
          <w:sz w:val="34"/>
        </w:rPr>
        <w:t> </w:t>
      </w:r>
      <w:r>
        <w:rPr>
          <w:i/>
          <w:color w:val="231F20"/>
          <w:w w:val="105"/>
          <w:sz w:val="34"/>
        </w:rPr>
        <w:t>bản,</w:t>
      </w:r>
      <w:r>
        <w:rPr>
          <w:i/>
          <w:color w:val="231F20"/>
          <w:spacing w:val="-6"/>
          <w:w w:val="105"/>
          <w:sz w:val="34"/>
        </w:rPr>
        <w:t> </w:t>
      </w:r>
      <w:r>
        <w:rPr>
          <w:i/>
          <w:color w:val="231F20"/>
          <w:w w:val="105"/>
          <w:sz w:val="34"/>
        </w:rPr>
        <w:t>nhi phi</w:t>
      </w:r>
      <w:r>
        <w:rPr>
          <w:i/>
          <w:color w:val="231F20"/>
          <w:spacing w:val="-11"/>
          <w:w w:val="105"/>
          <w:sz w:val="34"/>
        </w:rPr>
        <w:t> </w:t>
      </w:r>
      <w:r>
        <w:rPr>
          <w:i/>
          <w:color w:val="231F20"/>
          <w:w w:val="105"/>
          <w:sz w:val="34"/>
        </w:rPr>
        <w:t>chư</w:t>
      </w:r>
      <w:r>
        <w:rPr>
          <w:i/>
          <w:color w:val="231F20"/>
          <w:spacing w:val="-12"/>
          <w:w w:val="105"/>
          <w:sz w:val="34"/>
        </w:rPr>
        <w:t> </w:t>
      </w:r>
      <w:r>
        <w:rPr>
          <w:i/>
          <w:color w:val="231F20"/>
          <w:w w:val="105"/>
          <w:sz w:val="34"/>
        </w:rPr>
        <w:t>dịch</w:t>
      </w:r>
      <w:r>
        <w:rPr>
          <w:i/>
          <w:color w:val="231F20"/>
          <w:spacing w:val="-12"/>
          <w:w w:val="105"/>
          <w:sz w:val="34"/>
        </w:rPr>
        <w:t> </w:t>
      </w:r>
      <w:r>
        <w:rPr>
          <w:i/>
          <w:color w:val="231F20"/>
          <w:w w:val="105"/>
          <w:sz w:val="34"/>
        </w:rPr>
        <w:t>chi</w:t>
      </w:r>
      <w:r>
        <w:rPr>
          <w:i/>
          <w:color w:val="231F20"/>
          <w:spacing w:val="-12"/>
          <w:w w:val="105"/>
          <w:sz w:val="34"/>
        </w:rPr>
        <w:t> </w:t>
      </w:r>
      <w:r>
        <w:rPr>
          <w:i/>
          <w:color w:val="231F20"/>
          <w:w w:val="105"/>
          <w:sz w:val="34"/>
        </w:rPr>
        <w:t>hội</w:t>
      </w:r>
      <w:r>
        <w:rPr>
          <w:i/>
          <w:color w:val="231F20"/>
          <w:spacing w:val="-12"/>
          <w:w w:val="105"/>
          <w:sz w:val="34"/>
        </w:rPr>
        <w:t> </w:t>
      </w:r>
      <w:r>
        <w:rPr>
          <w:i/>
          <w:color w:val="231F20"/>
          <w:w w:val="105"/>
          <w:sz w:val="34"/>
        </w:rPr>
        <w:t>bản</w:t>
      </w:r>
      <w:r>
        <w:rPr>
          <w:color w:val="231F20"/>
          <w:w w:val="105"/>
          <w:sz w:val="34"/>
        </w:rPr>
        <w:t>”</w:t>
      </w:r>
      <w:r>
        <w:rPr>
          <w:color w:val="231F20"/>
          <w:spacing w:val="-12"/>
          <w:w w:val="105"/>
          <w:sz w:val="34"/>
        </w:rPr>
        <w:t> </w:t>
      </w:r>
      <w:r>
        <w:rPr>
          <w:color w:val="231F20"/>
          <w:w w:val="105"/>
          <w:sz w:val="34"/>
        </w:rPr>
        <w:t>(Chỉ</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một</w:t>
      </w:r>
      <w:r>
        <w:rPr>
          <w:color w:val="231F20"/>
          <w:spacing w:val="-12"/>
          <w:w w:val="105"/>
          <w:sz w:val="34"/>
        </w:rPr>
        <w:t> </w:t>
      </w:r>
      <w:r>
        <w:rPr>
          <w:color w:val="231F20"/>
          <w:w w:val="105"/>
          <w:sz w:val="34"/>
        </w:rPr>
        <w:t>bản</w:t>
      </w:r>
      <w:r>
        <w:rPr>
          <w:color w:val="231F20"/>
          <w:spacing w:val="-12"/>
          <w:w w:val="105"/>
          <w:sz w:val="34"/>
        </w:rPr>
        <w:t> </w:t>
      </w:r>
      <w:r>
        <w:rPr>
          <w:color w:val="231F20"/>
          <w:w w:val="105"/>
          <w:sz w:val="34"/>
        </w:rPr>
        <w:t>trích</w:t>
      </w:r>
      <w:r>
        <w:rPr>
          <w:color w:val="231F20"/>
          <w:spacing w:val="-12"/>
          <w:w w:val="105"/>
          <w:sz w:val="34"/>
        </w:rPr>
        <w:t> </w:t>
      </w:r>
      <w:r>
        <w:rPr>
          <w:color w:val="231F20"/>
          <w:w w:val="105"/>
          <w:sz w:val="34"/>
        </w:rPr>
        <w:t>lược</w:t>
      </w:r>
      <w:r>
        <w:rPr>
          <w:color w:val="231F20"/>
          <w:spacing w:val="-12"/>
          <w:w w:val="105"/>
          <w:sz w:val="34"/>
        </w:rPr>
        <w:t> </w:t>
      </w:r>
      <w:r>
        <w:rPr>
          <w:color w:val="231F20"/>
          <w:w w:val="105"/>
          <w:sz w:val="34"/>
        </w:rPr>
        <w:t>của</w:t>
      </w:r>
      <w:r>
        <w:rPr>
          <w:color w:val="231F20"/>
          <w:spacing w:val="-11"/>
          <w:w w:val="105"/>
          <w:sz w:val="34"/>
        </w:rPr>
        <w:t> </w:t>
      </w:r>
      <w:r>
        <w:rPr>
          <w:color w:val="231F20"/>
          <w:w w:val="105"/>
          <w:sz w:val="34"/>
        </w:rPr>
        <w:t>bản Ngụy dịch, chưa phải là bản hội tập của các bản dịch).</w:t>
      </w:r>
    </w:p>
    <w:p>
      <w:pPr>
        <w:pStyle w:val="BodyText"/>
        <w:spacing w:line="283" w:lineRule="auto" w:before="130"/>
        <w:ind w:left="397" w:right="109" w:firstLine="453"/>
      </w:pPr>
      <w:r>
        <w:rPr>
          <w:color w:val="231F20"/>
          <w:spacing w:val="-2"/>
          <w:w w:val="110"/>
        </w:rPr>
        <w:t>Trong</w:t>
      </w:r>
      <w:r>
        <w:rPr>
          <w:color w:val="231F20"/>
          <w:spacing w:val="-19"/>
          <w:w w:val="110"/>
        </w:rPr>
        <w:t> </w:t>
      </w:r>
      <w:r>
        <w:rPr>
          <w:color w:val="231F20"/>
          <w:spacing w:val="-2"/>
          <w:w w:val="110"/>
        </w:rPr>
        <w:t>thời</w:t>
      </w:r>
      <w:r>
        <w:rPr>
          <w:color w:val="231F20"/>
          <w:spacing w:val="-19"/>
          <w:w w:val="110"/>
        </w:rPr>
        <w:t> </w:t>
      </w:r>
      <w:r>
        <w:rPr>
          <w:color w:val="231F20"/>
          <w:spacing w:val="-2"/>
          <w:w w:val="110"/>
        </w:rPr>
        <w:t>đại</w:t>
      </w:r>
      <w:r>
        <w:rPr>
          <w:color w:val="231F20"/>
          <w:spacing w:val="-19"/>
          <w:w w:val="110"/>
        </w:rPr>
        <w:t> </w:t>
      </w:r>
      <w:r>
        <w:rPr>
          <w:color w:val="231F20"/>
          <w:spacing w:val="-2"/>
          <w:w w:val="110"/>
        </w:rPr>
        <w:t>hiện</w:t>
      </w:r>
      <w:r>
        <w:rPr>
          <w:color w:val="231F20"/>
          <w:spacing w:val="-19"/>
          <w:w w:val="110"/>
        </w:rPr>
        <w:t> </w:t>
      </w:r>
      <w:r>
        <w:rPr>
          <w:color w:val="231F20"/>
          <w:spacing w:val="-2"/>
          <w:w w:val="110"/>
        </w:rPr>
        <w:t>tại,</w:t>
      </w:r>
      <w:r>
        <w:rPr>
          <w:color w:val="231F20"/>
          <w:spacing w:val="-19"/>
          <w:w w:val="110"/>
        </w:rPr>
        <w:t> </w:t>
      </w:r>
      <w:r>
        <w:rPr>
          <w:color w:val="231F20"/>
          <w:spacing w:val="-2"/>
          <w:w w:val="110"/>
        </w:rPr>
        <w:t>bản</w:t>
      </w:r>
      <w:r>
        <w:rPr>
          <w:color w:val="231F20"/>
          <w:spacing w:val="-19"/>
          <w:w w:val="110"/>
        </w:rPr>
        <w:t> </w:t>
      </w:r>
      <w:r>
        <w:rPr>
          <w:color w:val="231F20"/>
          <w:spacing w:val="-2"/>
          <w:w w:val="110"/>
        </w:rPr>
        <w:t>tiết</w:t>
      </w:r>
      <w:r>
        <w:rPr>
          <w:color w:val="231F20"/>
          <w:spacing w:val="-19"/>
          <w:w w:val="110"/>
        </w:rPr>
        <w:t> </w:t>
      </w:r>
      <w:r>
        <w:rPr>
          <w:color w:val="231F20"/>
          <w:spacing w:val="-2"/>
          <w:w w:val="110"/>
        </w:rPr>
        <w:t>bản</w:t>
      </w:r>
      <w:r>
        <w:rPr>
          <w:color w:val="231F20"/>
          <w:spacing w:val="-19"/>
          <w:w w:val="110"/>
        </w:rPr>
        <w:t> </w:t>
      </w:r>
      <w:r>
        <w:rPr>
          <w:color w:val="231F20"/>
          <w:spacing w:val="-2"/>
          <w:w w:val="110"/>
        </w:rPr>
        <w:t>này</w:t>
      </w:r>
      <w:r>
        <w:rPr>
          <w:color w:val="231F20"/>
          <w:spacing w:val="-19"/>
          <w:w w:val="110"/>
        </w:rPr>
        <w:t> </w:t>
      </w:r>
      <w:r>
        <w:rPr>
          <w:color w:val="231F20"/>
          <w:spacing w:val="-2"/>
          <w:w w:val="110"/>
        </w:rPr>
        <w:t>là</w:t>
      </w:r>
      <w:r>
        <w:rPr>
          <w:color w:val="231F20"/>
          <w:spacing w:val="-19"/>
          <w:w w:val="110"/>
        </w:rPr>
        <w:t> </w:t>
      </w:r>
      <w:r>
        <w:rPr>
          <w:color w:val="231F20"/>
          <w:spacing w:val="-2"/>
          <w:w w:val="110"/>
        </w:rPr>
        <w:t>gì?</w:t>
      </w:r>
      <w:r>
        <w:rPr>
          <w:color w:val="231F20"/>
          <w:spacing w:val="-17"/>
          <w:w w:val="110"/>
        </w:rPr>
        <w:t> </w:t>
      </w:r>
      <w:r>
        <w:rPr>
          <w:color w:val="231F20"/>
          <w:spacing w:val="-2"/>
          <w:w w:val="110"/>
        </w:rPr>
        <w:t>Được</w:t>
      </w:r>
      <w:r>
        <w:rPr>
          <w:color w:val="231F20"/>
          <w:spacing w:val="-19"/>
          <w:w w:val="110"/>
        </w:rPr>
        <w:t> </w:t>
      </w:r>
      <w:r>
        <w:rPr>
          <w:color w:val="231F20"/>
          <w:spacing w:val="-2"/>
          <w:w w:val="110"/>
        </w:rPr>
        <w:t>gọi </w:t>
      </w:r>
      <w:r>
        <w:rPr>
          <w:color w:val="231F20"/>
          <w:w w:val="105"/>
        </w:rPr>
        <w:t>là</w:t>
      </w:r>
      <w:r>
        <w:rPr>
          <w:color w:val="231F20"/>
          <w:spacing w:val="-22"/>
          <w:w w:val="105"/>
        </w:rPr>
        <w:t> </w:t>
      </w:r>
      <w:r>
        <w:rPr>
          <w:color w:val="231F20"/>
          <w:w w:val="105"/>
        </w:rPr>
        <w:t>“kiến</w:t>
      </w:r>
      <w:r>
        <w:rPr>
          <w:color w:val="231F20"/>
          <w:spacing w:val="-22"/>
          <w:w w:val="105"/>
        </w:rPr>
        <w:t> </w:t>
      </w:r>
      <w:r>
        <w:rPr>
          <w:color w:val="231F20"/>
          <w:w w:val="105"/>
        </w:rPr>
        <w:t>thức</w:t>
      </w:r>
      <w:r>
        <w:rPr>
          <w:color w:val="231F20"/>
          <w:spacing w:val="-22"/>
          <w:w w:val="105"/>
        </w:rPr>
        <w:t> </w:t>
      </w:r>
      <w:r>
        <w:rPr>
          <w:color w:val="231F20"/>
          <w:w w:val="105"/>
        </w:rPr>
        <w:t>bùng</w:t>
      </w:r>
      <w:r>
        <w:rPr>
          <w:color w:val="231F20"/>
          <w:spacing w:val="-22"/>
          <w:w w:val="105"/>
        </w:rPr>
        <w:t> </w:t>
      </w:r>
      <w:r>
        <w:rPr>
          <w:color w:val="231F20"/>
          <w:w w:val="105"/>
        </w:rPr>
        <w:t>nổ”.</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số</w:t>
      </w:r>
      <w:r>
        <w:rPr>
          <w:color w:val="231F20"/>
          <w:spacing w:val="-22"/>
          <w:w w:val="105"/>
        </w:rPr>
        <w:t> </w:t>
      </w:r>
      <w:r>
        <w:rPr>
          <w:color w:val="231F20"/>
          <w:w w:val="105"/>
        </w:rPr>
        <w:t>lượng</w:t>
      </w:r>
      <w:r>
        <w:rPr>
          <w:color w:val="231F20"/>
          <w:spacing w:val="-22"/>
          <w:w w:val="105"/>
        </w:rPr>
        <w:t> </w:t>
      </w:r>
      <w:r>
        <w:rPr>
          <w:color w:val="231F20"/>
          <w:w w:val="105"/>
        </w:rPr>
        <w:t>sách</w:t>
      </w:r>
      <w:r>
        <w:rPr>
          <w:color w:val="231F20"/>
          <w:spacing w:val="-22"/>
          <w:w w:val="105"/>
        </w:rPr>
        <w:t> </w:t>
      </w:r>
      <w:r>
        <w:rPr>
          <w:color w:val="231F20"/>
          <w:w w:val="105"/>
        </w:rPr>
        <w:t>so</w:t>
      </w:r>
      <w:r>
        <w:rPr>
          <w:color w:val="231F20"/>
          <w:spacing w:val="-22"/>
          <w:w w:val="105"/>
        </w:rPr>
        <w:t> </w:t>
      </w:r>
      <w:r>
        <w:rPr>
          <w:color w:val="231F20"/>
          <w:w w:val="105"/>
        </w:rPr>
        <w:t>với</w:t>
      </w:r>
      <w:r>
        <w:rPr>
          <w:color w:val="231F20"/>
          <w:spacing w:val="-22"/>
          <w:w w:val="105"/>
        </w:rPr>
        <w:t> </w:t>
      </w:r>
      <w:r>
        <w:rPr>
          <w:color w:val="231F20"/>
          <w:w w:val="105"/>
        </w:rPr>
        <w:t>xưa </w:t>
      </w:r>
      <w:r>
        <w:rPr>
          <w:color w:val="231F20"/>
          <w:w w:val="110"/>
        </w:rPr>
        <w:t>kia</w:t>
      </w:r>
      <w:r>
        <w:rPr>
          <w:color w:val="231F20"/>
          <w:spacing w:val="-23"/>
          <w:w w:val="110"/>
        </w:rPr>
        <w:t> </w:t>
      </w:r>
      <w:r>
        <w:rPr>
          <w:color w:val="231F20"/>
          <w:w w:val="110"/>
        </w:rPr>
        <w:t>nhiều</w:t>
      </w:r>
      <w:r>
        <w:rPr>
          <w:color w:val="231F20"/>
          <w:spacing w:val="-23"/>
          <w:w w:val="110"/>
        </w:rPr>
        <w:t> </w:t>
      </w:r>
      <w:r>
        <w:rPr>
          <w:color w:val="231F20"/>
          <w:w w:val="110"/>
        </w:rPr>
        <w:t>hơn</w:t>
      </w:r>
      <w:r>
        <w:rPr>
          <w:color w:val="231F20"/>
          <w:spacing w:val="-23"/>
          <w:w w:val="110"/>
        </w:rPr>
        <w:t> </w:t>
      </w:r>
      <w:r>
        <w:rPr>
          <w:color w:val="231F20"/>
          <w:w w:val="110"/>
        </w:rPr>
        <w:t>bao</w:t>
      </w:r>
      <w:r>
        <w:rPr>
          <w:color w:val="231F20"/>
          <w:spacing w:val="-23"/>
          <w:w w:val="110"/>
        </w:rPr>
        <w:t> </w:t>
      </w:r>
      <w:r>
        <w:rPr>
          <w:color w:val="231F20"/>
          <w:w w:val="110"/>
        </w:rPr>
        <w:t>nhiêu?</w:t>
      </w:r>
      <w:r>
        <w:rPr>
          <w:color w:val="231F20"/>
          <w:spacing w:val="-23"/>
          <w:w w:val="110"/>
        </w:rPr>
        <w:t> </w:t>
      </w:r>
      <w:r>
        <w:rPr>
          <w:color w:val="231F20"/>
          <w:w w:val="110"/>
        </w:rPr>
        <w:t>Trước</w:t>
      </w:r>
      <w:r>
        <w:rPr>
          <w:color w:val="231F20"/>
          <w:spacing w:val="-22"/>
          <w:w w:val="110"/>
        </w:rPr>
        <w:t> </w:t>
      </w:r>
      <w:r>
        <w:rPr>
          <w:color w:val="231F20"/>
          <w:w w:val="110"/>
        </w:rPr>
        <w:t>đây,</w:t>
      </w:r>
      <w:r>
        <w:rPr>
          <w:color w:val="231F20"/>
          <w:spacing w:val="-23"/>
          <w:w w:val="110"/>
        </w:rPr>
        <w:t> </w:t>
      </w:r>
      <w:r>
        <w:rPr>
          <w:color w:val="231F20"/>
          <w:w w:val="110"/>
        </w:rPr>
        <w:t>in</w:t>
      </w:r>
      <w:r>
        <w:rPr>
          <w:color w:val="231F20"/>
          <w:spacing w:val="-23"/>
          <w:w w:val="110"/>
        </w:rPr>
        <w:t> </w:t>
      </w:r>
      <w:r>
        <w:rPr>
          <w:color w:val="231F20"/>
          <w:w w:val="110"/>
        </w:rPr>
        <w:t>ra</w:t>
      </w:r>
      <w:r>
        <w:rPr>
          <w:color w:val="231F20"/>
          <w:spacing w:val="-23"/>
          <w:w w:val="110"/>
        </w:rPr>
        <w:t> </w:t>
      </w:r>
      <w:r>
        <w:rPr>
          <w:color w:val="231F20"/>
          <w:w w:val="110"/>
        </w:rPr>
        <w:t>một</w:t>
      </w:r>
      <w:r>
        <w:rPr>
          <w:color w:val="231F20"/>
          <w:spacing w:val="-23"/>
          <w:w w:val="110"/>
        </w:rPr>
        <w:t> </w:t>
      </w:r>
      <w:r>
        <w:rPr>
          <w:color w:val="231F20"/>
          <w:w w:val="110"/>
        </w:rPr>
        <w:t>quyển</w:t>
      </w:r>
      <w:r>
        <w:rPr>
          <w:color w:val="231F20"/>
          <w:spacing w:val="-23"/>
          <w:w w:val="110"/>
        </w:rPr>
        <w:t> </w:t>
      </w:r>
      <w:r>
        <w:rPr>
          <w:color w:val="231F20"/>
          <w:w w:val="110"/>
        </w:rPr>
        <w:t>sách chẳng</w:t>
      </w:r>
      <w:r>
        <w:rPr>
          <w:color w:val="231F20"/>
          <w:spacing w:val="-21"/>
          <w:w w:val="110"/>
        </w:rPr>
        <w:t> </w:t>
      </w:r>
      <w:r>
        <w:rPr>
          <w:color w:val="231F20"/>
          <w:w w:val="110"/>
        </w:rPr>
        <w:t>dễ</w:t>
      </w:r>
      <w:r>
        <w:rPr>
          <w:color w:val="231F20"/>
          <w:spacing w:val="-21"/>
          <w:w w:val="110"/>
        </w:rPr>
        <w:t> </w:t>
      </w:r>
      <w:r>
        <w:rPr>
          <w:color w:val="231F20"/>
          <w:w w:val="110"/>
        </w:rPr>
        <w:t>dàng;</w:t>
      </w:r>
      <w:r>
        <w:rPr>
          <w:color w:val="231F20"/>
          <w:spacing w:val="-21"/>
          <w:w w:val="110"/>
        </w:rPr>
        <w:t> </w:t>
      </w:r>
      <w:r>
        <w:rPr>
          <w:color w:val="231F20"/>
          <w:w w:val="110"/>
        </w:rPr>
        <w:t>hiện</w:t>
      </w:r>
      <w:r>
        <w:rPr>
          <w:color w:val="231F20"/>
          <w:spacing w:val="-21"/>
          <w:w w:val="110"/>
        </w:rPr>
        <w:t> </w:t>
      </w:r>
      <w:r>
        <w:rPr>
          <w:color w:val="231F20"/>
          <w:w w:val="110"/>
        </w:rPr>
        <w:t>thời,</w:t>
      </w:r>
      <w:r>
        <w:rPr>
          <w:color w:val="231F20"/>
          <w:spacing w:val="-21"/>
          <w:w w:val="110"/>
        </w:rPr>
        <w:t> </w:t>
      </w:r>
      <w:r>
        <w:rPr>
          <w:color w:val="231F20"/>
          <w:w w:val="110"/>
        </w:rPr>
        <w:t>nhất</w:t>
      </w:r>
      <w:r>
        <w:rPr>
          <w:color w:val="231F20"/>
          <w:spacing w:val="-21"/>
          <w:w w:val="110"/>
        </w:rPr>
        <w:t> </w:t>
      </w:r>
      <w:r>
        <w:rPr>
          <w:color w:val="231F20"/>
          <w:w w:val="110"/>
        </w:rPr>
        <w:t>là</w:t>
      </w:r>
      <w:r>
        <w:rPr>
          <w:color w:val="231F20"/>
          <w:spacing w:val="-21"/>
          <w:w w:val="110"/>
        </w:rPr>
        <w:t> </w:t>
      </w:r>
      <w:r>
        <w:rPr>
          <w:color w:val="231F20"/>
          <w:w w:val="110"/>
        </w:rPr>
        <w:t>do</w:t>
      </w:r>
      <w:r>
        <w:rPr>
          <w:color w:val="231F20"/>
          <w:spacing w:val="-21"/>
          <w:w w:val="110"/>
        </w:rPr>
        <w:t> </w:t>
      </w:r>
      <w:r>
        <w:rPr>
          <w:color w:val="231F20"/>
          <w:w w:val="110"/>
        </w:rPr>
        <w:t>computer</w:t>
      </w:r>
      <w:r>
        <w:rPr>
          <w:color w:val="231F20"/>
          <w:spacing w:val="-21"/>
          <w:w w:val="110"/>
        </w:rPr>
        <w:t> </w:t>
      </w:r>
      <w:r>
        <w:rPr>
          <w:color w:val="231F20"/>
          <w:w w:val="110"/>
        </w:rPr>
        <w:t>quá</w:t>
      </w:r>
      <w:r>
        <w:rPr>
          <w:color w:val="231F20"/>
          <w:spacing w:val="-21"/>
          <w:w w:val="110"/>
        </w:rPr>
        <w:t> </w:t>
      </w:r>
      <w:r>
        <w:rPr>
          <w:color w:val="231F20"/>
          <w:w w:val="110"/>
        </w:rPr>
        <w:t>tiến</w:t>
      </w:r>
      <w:r>
        <w:rPr>
          <w:color w:val="231F20"/>
          <w:spacing w:val="-21"/>
          <w:w w:val="110"/>
        </w:rPr>
        <w:t> </w:t>
      </w:r>
      <w:r>
        <w:rPr>
          <w:color w:val="231F20"/>
          <w:w w:val="110"/>
        </w:rPr>
        <w:t>bộ, xuất</w:t>
      </w:r>
      <w:r>
        <w:rPr>
          <w:color w:val="231F20"/>
          <w:spacing w:val="-24"/>
          <w:w w:val="110"/>
        </w:rPr>
        <w:t> </w:t>
      </w:r>
      <w:r>
        <w:rPr>
          <w:color w:val="231F20"/>
          <w:w w:val="110"/>
        </w:rPr>
        <w:t>bản</w:t>
      </w:r>
      <w:r>
        <w:rPr>
          <w:color w:val="231F20"/>
          <w:spacing w:val="-23"/>
          <w:w w:val="110"/>
        </w:rPr>
        <w:t> </w:t>
      </w:r>
      <w:r>
        <w:rPr>
          <w:color w:val="231F20"/>
          <w:w w:val="110"/>
        </w:rPr>
        <w:t>một</w:t>
      </w:r>
      <w:r>
        <w:rPr>
          <w:color w:val="231F20"/>
          <w:spacing w:val="-24"/>
          <w:w w:val="110"/>
        </w:rPr>
        <w:t> </w:t>
      </w:r>
      <w:r>
        <w:rPr>
          <w:color w:val="231F20"/>
          <w:w w:val="110"/>
        </w:rPr>
        <w:t>quyển</w:t>
      </w:r>
      <w:r>
        <w:rPr>
          <w:color w:val="231F20"/>
          <w:spacing w:val="-23"/>
          <w:w w:val="110"/>
        </w:rPr>
        <w:t> </w:t>
      </w:r>
      <w:r>
        <w:rPr>
          <w:color w:val="231F20"/>
          <w:w w:val="110"/>
        </w:rPr>
        <w:t>sách</w:t>
      </w:r>
      <w:r>
        <w:rPr>
          <w:color w:val="231F20"/>
          <w:spacing w:val="-23"/>
          <w:w w:val="110"/>
        </w:rPr>
        <w:t> </w:t>
      </w:r>
      <w:r>
        <w:rPr>
          <w:color w:val="231F20"/>
          <w:w w:val="110"/>
        </w:rPr>
        <w:t>là</w:t>
      </w:r>
      <w:r>
        <w:rPr>
          <w:color w:val="231F20"/>
          <w:spacing w:val="-24"/>
          <w:w w:val="110"/>
        </w:rPr>
        <w:t> </w:t>
      </w:r>
      <w:r>
        <w:rPr>
          <w:color w:val="231F20"/>
          <w:w w:val="110"/>
        </w:rPr>
        <w:t>chuyện</w:t>
      </w:r>
      <w:r>
        <w:rPr>
          <w:color w:val="231F20"/>
          <w:spacing w:val="-23"/>
          <w:w w:val="110"/>
        </w:rPr>
        <w:t> </w:t>
      </w:r>
      <w:r>
        <w:rPr>
          <w:color w:val="231F20"/>
          <w:w w:val="110"/>
        </w:rPr>
        <w:t>dễ</w:t>
      </w:r>
      <w:r>
        <w:rPr>
          <w:color w:val="231F20"/>
          <w:spacing w:val="-23"/>
          <w:w w:val="110"/>
        </w:rPr>
        <w:t> </w:t>
      </w:r>
      <w:r>
        <w:rPr>
          <w:color w:val="231F20"/>
          <w:w w:val="110"/>
        </w:rPr>
        <w:t>dàng!</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spacing w:val="-5"/>
          <w:w w:val="110"/>
        </w:rPr>
        <w:t>vào</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tiệm sách mà xem. Trước kia, vào tiệm sách, từ trường hết sức</w:t>
      </w:r>
      <w:r>
        <w:rPr>
          <w:color w:val="231F20"/>
          <w:spacing w:val="-7"/>
          <w:w w:val="105"/>
        </w:rPr>
        <w:t> </w:t>
      </w:r>
      <w:r>
        <w:rPr>
          <w:color w:val="231F20"/>
          <w:w w:val="105"/>
        </w:rPr>
        <w:t>tốt</w:t>
      </w:r>
      <w:r>
        <w:rPr>
          <w:color w:val="231F20"/>
          <w:spacing w:val="-7"/>
          <w:w w:val="105"/>
        </w:rPr>
        <w:t> </w:t>
      </w:r>
      <w:r>
        <w:rPr>
          <w:color w:val="231F20"/>
          <w:w w:val="105"/>
        </w:rPr>
        <w:t>đẹp.</w:t>
      </w:r>
      <w:r>
        <w:rPr>
          <w:color w:val="231F20"/>
          <w:spacing w:val="-7"/>
          <w:w w:val="105"/>
        </w:rPr>
        <w:t> </w:t>
      </w:r>
      <w:r>
        <w:rPr>
          <w:color w:val="231F20"/>
          <w:w w:val="105"/>
        </w:rPr>
        <w:t>Bước</w:t>
      </w:r>
      <w:r>
        <w:rPr>
          <w:color w:val="231F20"/>
          <w:spacing w:val="-7"/>
          <w:w w:val="105"/>
        </w:rPr>
        <w:t> </w:t>
      </w:r>
      <w:r>
        <w:rPr>
          <w:color w:val="231F20"/>
          <w:w w:val="105"/>
        </w:rPr>
        <w:t>vào</w:t>
      </w:r>
      <w:r>
        <w:rPr>
          <w:color w:val="231F20"/>
          <w:spacing w:val="-7"/>
          <w:w w:val="105"/>
        </w:rPr>
        <w:t> </w:t>
      </w:r>
      <w:r>
        <w:rPr>
          <w:color w:val="231F20"/>
          <w:w w:val="105"/>
        </w:rPr>
        <w:t>thư</w:t>
      </w:r>
      <w:r>
        <w:rPr>
          <w:color w:val="231F20"/>
          <w:spacing w:val="-7"/>
          <w:w w:val="105"/>
        </w:rPr>
        <w:t> </w:t>
      </w:r>
      <w:r>
        <w:rPr>
          <w:color w:val="231F20"/>
          <w:w w:val="105"/>
        </w:rPr>
        <w:t>viện</w:t>
      </w:r>
      <w:r>
        <w:rPr>
          <w:color w:val="231F20"/>
          <w:spacing w:val="-7"/>
          <w:w w:val="105"/>
        </w:rPr>
        <w:t> </w:t>
      </w:r>
      <w:r>
        <w:rPr>
          <w:color w:val="231F20"/>
          <w:w w:val="105"/>
        </w:rPr>
        <w:t>hay</w:t>
      </w:r>
      <w:r>
        <w:rPr>
          <w:color w:val="231F20"/>
          <w:spacing w:val="-7"/>
          <w:w w:val="105"/>
        </w:rPr>
        <w:t> </w:t>
      </w:r>
      <w:r>
        <w:rPr>
          <w:color w:val="231F20"/>
          <w:w w:val="105"/>
        </w:rPr>
        <w:t>tiệm</w:t>
      </w:r>
      <w:r>
        <w:rPr>
          <w:color w:val="231F20"/>
          <w:spacing w:val="-7"/>
          <w:w w:val="105"/>
        </w:rPr>
        <w:t> </w:t>
      </w:r>
      <w:r>
        <w:rPr>
          <w:color w:val="231F20"/>
          <w:w w:val="105"/>
        </w:rPr>
        <w:t>sách,</w:t>
      </w:r>
      <w:r>
        <w:rPr>
          <w:color w:val="231F20"/>
          <w:spacing w:val="-7"/>
          <w:w w:val="105"/>
        </w:rPr>
        <w:t> </w:t>
      </w:r>
      <w:r>
        <w:rPr>
          <w:color w:val="231F20"/>
          <w:w w:val="105"/>
        </w:rPr>
        <w:t>từ</w:t>
      </w:r>
      <w:r>
        <w:rPr>
          <w:color w:val="231F20"/>
          <w:spacing w:val="-7"/>
          <w:w w:val="105"/>
        </w:rPr>
        <w:t> </w:t>
      </w:r>
      <w:r>
        <w:rPr>
          <w:color w:val="231F20"/>
          <w:w w:val="105"/>
        </w:rPr>
        <w:t>trường</w:t>
      </w:r>
      <w:r>
        <w:rPr>
          <w:color w:val="231F20"/>
          <w:spacing w:val="-4"/>
          <w:w w:val="105"/>
        </w:rPr>
        <w:t> </w:t>
      </w:r>
      <w:r>
        <w:rPr>
          <w:color w:val="231F20"/>
          <w:w w:val="105"/>
        </w:rPr>
        <w:t>đặc biệt tốt. Nay thì không còn nữa, hiện thời thỉnh thoảng, tôi đến tiệm sách tìm mấy cuốn sách, vừa bước vào tiệm, cảm nhận</w:t>
      </w:r>
      <w:r>
        <w:rPr>
          <w:color w:val="231F20"/>
          <w:spacing w:val="-1"/>
          <w:w w:val="105"/>
        </w:rPr>
        <w:t> </w:t>
      </w:r>
      <w:r>
        <w:rPr>
          <w:color w:val="231F20"/>
          <w:w w:val="105"/>
        </w:rPr>
        <w:t>từ</w:t>
      </w:r>
      <w:r>
        <w:rPr>
          <w:color w:val="231F20"/>
          <w:spacing w:val="-1"/>
          <w:w w:val="105"/>
        </w:rPr>
        <w:t> </w:t>
      </w:r>
      <w:r>
        <w:rPr>
          <w:color w:val="231F20"/>
          <w:w w:val="105"/>
        </w:rPr>
        <w:t>trường</w:t>
      </w:r>
      <w:r>
        <w:rPr>
          <w:color w:val="231F20"/>
          <w:spacing w:val="-1"/>
          <w:w w:val="105"/>
        </w:rPr>
        <w:t> </w:t>
      </w:r>
      <w:r>
        <w:rPr>
          <w:color w:val="231F20"/>
          <w:w w:val="105"/>
        </w:rPr>
        <w:t>hết</w:t>
      </w:r>
      <w:r>
        <w:rPr>
          <w:color w:val="231F20"/>
          <w:spacing w:val="-1"/>
          <w:w w:val="105"/>
        </w:rPr>
        <w:t> </w:t>
      </w:r>
      <w:r>
        <w:rPr>
          <w:color w:val="231F20"/>
          <w:w w:val="105"/>
        </w:rPr>
        <w:t>sức</w:t>
      </w:r>
      <w:r>
        <w:rPr>
          <w:color w:val="231F20"/>
          <w:spacing w:val="-1"/>
          <w:w w:val="105"/>
        </w:rPr>
        <w:t> </w:t>
      </w:r>
      <w:r>
        <w:rPr>
          <w:color w:val="231F20"/>
          <w:w w:val="105"/>
        </w:rPr>
        <w:t>xấu.</w:t>
      </w:r>
      <w:r>
        <w:rPr>
          <w:color w:val="231F20"/>
          <w:spacing w:val="-1"/>
          <w:w w:val="105"/>
        </w:rPr>
        <w:t> </w:t>
      </w:r>
      <w:r>
        <w:rPr>
          <w:color w:val="231F20"/>
          <w:w w:val="105"/>
        </w:rPr>
        <w:t>Vì</w:t>
      </w:r>
      <w:r>
        <w:rPr>
          <w:color w:val="231F20"/>
          <w:spacing w:val="-1"/>
          <w:w w:val="105"/>
        </w:rPr>
        <w:t> </w:t>
      </w:r>
      <w:r>
        <w:rPr>
          <w:color w:val="231F20"/>
          <w:w w:val="105"/>
        </w:rPr>
        <w:t>nguyên</w:t>
      </w:r>
      <w:r>
        <w:rPr>
          <w:color w:val="231F20"/>
          <w:spacing w:val="-1"/>
          <w:w w:val="105"/>
        </w:rPr>
        <w:t> </w:t>
      </w:r>
      <w:r>
        <w:rPr>
          <w:color w:val="231F20"/>
          <w:w w:val="105"/>
        </w:rPr>
        <w:t>nhân</w:t>
      </w:r>
      <w:r>
        <w:rPr>
          <w:color w:val="231F20"/>
          <w:spacing w:val="-1"/>
          <w:w w:val="105"/>
        </w:rPr>
        <w:t> </w:t>
      </w:r>
      <w:r>
        <w:rPr>
          <w:color w:val="231F20"/>
          <w:w w:val="105"/>
        </w:rPr>
        <w:t>gì?</w:t>
      </w:r>
      <w:r>
        <w:rPr>
          <w:color w:val="231F20"/>
          <w:spacing w:val="-1"/>
          <w:w w:val="105"/>
        </w:rPr>
        <w:t> </w:t>
      </w:r>
      <w:r>
        <w:rPr>
          <w:color w:val="231F20"/>
          <w:w w:val="105"/>
        </w:rPr>
        <w:t>Chính</w:t>
      </w:r>
      <w:r>
        <w:rPr>
          <w:color w:val="231F20"/>
          <w:spacing w:val="-1"/>
          <w:w w:val="105"/>
        </w:rPr>
        <w:t> </w:t>
      </w:r>
      <w:r>
        <w:rPr>
          <w:color w:val="231F20"/>
          <w:w w:val="105"/>
        </w:rPr>
        <w:t>luận chẳng còn nữa, đều là tà tri tà kiến, nên tạo thành cảm giác hết sức lớn, hết sức rõ rệt.</w:t>
      </w:r>
    </w:p>
    <w:p>
      <w:pPr>
        <w:pStyle w:val="BodyText"/>
        <w:spacing w:line="285" w:lineRule="auto" w:before="145"/>
        <w:ind w:left="113" w:right="395" w:firstLine="453"/>
      </w:pPr>
      <w:r>
        <w:rPr>
          <w:color w:val="231F20"/>
          <w:w w:val="105"/>
        </w:rPr>
        <w:t>Lúc tôi còn trẻ, thường la cà tiệm sách, quả thật là tối thiểu những sách vở của cổ nhân chiếm phân nửa, một nửa là</w:t>
      </w:r>
      <w:r>
        <w:rPr>
          <w:color w:val="231F20"/>
          <w:spacing w:val="-8"/>
          <w:w w:val="105"/>
        </w:rPr>
        <w:t> </w:t>
      </w:r>
      <w:r>
        <w:rPr>
          <w:color w:val="231F20"/>
          <w:w w:val="105"/>
        </w:rPr>
        <w:t>của</w:t>
      </w:r>
      <w:r>
        <w:rPr>
          <w:color w:val="231F20"/>
          <w:spacing w:val="-8"/>
          <w:w w:val="105"/>
        </w:rPr>
        <w:t> </w:t>
      </w:r>
      <w:r>
        <w:rPr>
          <w:color w:val="231F20"/>
          <w:w w:val="105"/>
        </w:rPr>
        <w:t>người</w:t>
      </w:r>
      <w:r>
        <w:rPr>
          <w:color w:val="231F20"/>
          <w:spacing w:val="-8"/>
          <w:w w:val="105"/>
        </w:rPr>
        <w:t> </w:t>
      </w:r>
      <w:r>
        <w:rPr>
          <w:color w:val="231F20"/>
          <w:w w:val="105"/>
        </w:rPr>
        <w:t>thời</w:t>
      </w:r>
      <w:r>
        <w:rPr>
          <w:color w:val="231F20"/>
          <w:spacing w:val="-8"/>
          <w:w w:val="105"/>
        </w:rPr>
        <w:t> </w:t>
      </w:r>
      <w:r>
        <w:rPr>
          <w:color w:val="231F20"/>
          <w:w w:val="105"/>
        </w:rPr>
        <w:t>nay.</w:t>
      </w:r>
      <w:r>
        <w:rPr>
          <w:color w:val="231F20"/>
          <w:spacing w:val="-8"/>
          <w:w w:val="105"/>
        </w:rPr>
        <w:t> </w:t>
      </w:r>
      <w:r>
        <w:rPr>
          <w:color w:val="231F20"/>
          <w:w w:val="105"/>
        </w:rPr>
        <w:t>Hiện</w:t>
      </w:r>
      <w:r>
        <w:rPr>
          <w:color w:val="231F20"/>
          <w:spacing w:val="-8"/>
          <w:w w:val="105"/>
        </w:rPr>
        <w:t> </w:t>
      </w:r>
      <w:r>
        <w:rPr>
          <w:color w:val="231F20"/>
          <w:w w:val="105"/>
        </w:rPr>
        <w:t>thời,</w:t>
      </w:r>
      <w:r>
        <w:rPr>
          <w:color w:val="231F20"/>
          <w:spacing w:val="-8"/>
          <w:w w:val="105"/>
        </w:rPr>
        <w:t> </w:t>
      </w:r>
      <w:r>
        <w:rPr>
          <w:color w:val="231F20"/>
          <w:w w:val="105"/>
        </w:rPr>
        <w:t>tác</w:t>
      </w:r>
      <w:r>
        <w:rPr>
          <w:color w:val="231F20"/>
          <w:spacing w:val="-8"/>
          <w:w w:val="105"/>
        </w:rPr>
        <w:t> </w:t>
      </w:r>
      <w:r>
        <w:rPr>
          <w:color w:val="231F20"/>
          <w:w w:val="105"/>
        </w:rPr>
        <w:t>phẩm</w:t>
      </w:r>
      <w:r>
        <w:rPr>
          <w:color w:val="231F20"/>
          <w:spacing w:val="-8"/>
          <w:w w:val="105"/>
        </w:rPr>
        <w:t> </w:t>
      </w:r>
      <w:r>
        <w:rPr>
          <w:color w:val="231F20"/>
          <w:w w:val="105"/>
        </w:rPr>
        <w:t>của</w:t>
      </w:r>
      <w:r>
        <w:rPr>
          <w:color w:val="231F20"/>
          <w:spacing w:val="-8"/>
          <w:w w:val="105"/>
        </w:rPr>
        <w:t> </w:t>
      </w:r>
      <w:r>
        <w:rPr>
          <w:color w:val="231F20"/>
          <w:w w:val="105"/>
        </w:rPr>
        <w:t>cổ</w:t>
      </w:r>
      <w:r>
        <w:rPr>
          <w:color w:val="231F20"/>
          <w:spacing w:val="-8"/>
          <w:w w:val="105"/>
        </w:rPr>
        <w:t> </w:t>
      </w:r>
      <w:r>
        <w:rPr>
          <w:color w:val="231F20"/>
          <w:w w:val="105"/>
        </w:rPr>
        <w:t>nhân</w:t>
      </w:r>
      <w:r>
        <w:rPr>
          <w:color w:val="231F20"/>
          <w:spacing w:val="-8"/>
          <w:w w:val="105"/>
        </w:rPr>
        <w:t> </w:t>
      </w:r>
      <w:r>
        <w:rPr>
          <w:color w:val="231F20"/>
          <w:w w:val="105"/>
        </w:rPr>
        <w:t>ít</w:t>
      </w:r>
      <w:r>
        <w:rPr>
          <w:color w:val="231F20"/>
          <w:spacing w:val="-8"/>
          <w:w w:val="105"/>
        </w:rPr>
        <w:t> </w:t>
      </w:r>
      <w:r>
        <w:rPr>
          <w:color w:val="231F20"/>
          <w:w w:val="105"/>
        </w:rPr>
        <w:t>ỏi. Chúng</w:t>
      </w:r>
      <w:r>
        <w:rPr>
          <w:color w:val="231F20"/>
          <w:spacing w:val="-20"/>
          <w:w w:val="105"/>
        </w:rPr>
        <w:t> </w:t>
      </w:r>
      <w:r>
        <w:rPr>
          <w:color w:val="231F20"/>
          <w:w w:val="105"/>
        </w:rPr>
        <w:t>ta</w:t>
      </w:r>
      <w:r>
        <w:rPr>
          <w:color w:val="231F20"/>
          <w:spacing w:val="-22"/>
          <w:w w:val="105"/>
        </w:rPr>
        <w:t> </w:t>
      </w:r>
      <w:r>
        <w:rPr>
          <w:color w:val="231F20"/>
          <w:w w:val="105"/>
        </w:rPr>
        <w:t>tới</w:t>
      </w:r>
      <w:r>
        <w:rPr>
          <w:color w:val="231F20"/>
          <w:spacing w:val="-22"/>
          <w:w w:val="105"/>
        </w:rPr>
        <w:t> </w:t>
      </w:r>
      <w:r>
        <w:rPr>
          <w:color w:val="231F20"/>
          <w:w w:val="105"/>
        </w:rPr>
        <w:t>tiệm</w:t>
      </w:r>
      <w:r>
        <w:rPr>
          <w:color w:val="231F20"/>
          <w:spacing w:val="-22"/>
          <w:w w:val="105"/>
        </w:rPr>
        <w:t> </w:t>
      </w:r>
      <w:r>
        <w:rPr>
          <w:color w:val="231F20"/>
          <w:w w:val="105"/>
        </w:rPr>
        <w:t>sách,</w:t>
      </w:r>
      <w:r>
        <w:rPr>
          <w:color w:val="231F20"/>
          <w:spacing w:val="-20"/>
          <w:w w:val="105"/>
        </w:rPr>
        <w:t> </w:t>
      </w:r>
      <w:r>
        <w:rPr>
          <w:color w:val="231F20"/>
          <w:w w:val="105"/>
        </w:rPr>
        <w:t>sẽ</w:t>
      </w:r>
      <w:r>
        <w:rPr>
          <w:color w:val="231F20"/>
          <w:spacing w:val="-20"/>
          <w:w w:val="105"/>
        </w:rPr>
        <w:t> </w:t>
      </w:r>
      <w:r>
        <w:rPr>
          <w:color w:val="231F20"/>
          <w:w w:val="105"/>
        </w:rPr>
        <w:t>thấy</w:t>
      </w:r>
      <w:r>
        <w:rPr>
          <w:color w:val="231F20"/>
          <w:spacing w:val="-20"/>
          <w:w w:val="105"/>
        </w:rPr>
        <w:t> </w:t>
      </w:r>
      <w:r>
        <w:rPr>
          <w:color w:val="231F20"/>
          <w:w w:val="105"/>
        </w:rPr>
        <w:t>chỉ</w:t>
      </w:r>
      <w:r>
        <w:rPr>
          <w:color w:val="231F20"/>
          <w:spacing w:val="-22"/>
          <w:w w:val="105"/>
        </w:rPr>
        <w:t> </w:t>
      </w:r>
      <w:r>
        <w:rPr>
          <w:color w:val="231F20"/>
          <w:w w:val="105"/>
        </w:rPr>
        <w:t>là</w:t>
      </w:r>
      <w:r>
        <w:rPr>
          <w:color w:val="231F20"/>
          <w:spacing w:val="-22"/>
          <w:w w:val="105"/>
        </w:rPr>
        <w:t> </w:t>
      </w:r>
      <w:r>
        <w:rPr>
          <w:color w:val="231F20"/>
          <w:w w:val="105"/>
        </w:rPr>
        <w:t>một</w:t>
      </w:r>
      <w:r>
        <w:rPr>
          <w:color w:val="231F20"/>
          <w:spacing w:val="-20"/>
          <w:w w:val="105"/>
        </w:rPr>
        <w:t> </w:t>
      </w:r>
      <w:r>
        <w:rPr>
          <w:color w:val="231F20"/>
          <w:w w:val="105"/>
        </w:rPr>
        <w:t>góc</w:t>
      </w:r>
      <w:r>
        <w:rPr>
          <w:color w:val="231F20"/>
          <w:spacing w:val="-22"/>
          <w:w w:val="105"/>
        </w:rPr>
        <w:t> </w:t>
      </w:r>
      <w:r>
        <w:rPr>
          <w:color w:val="231F20"/>
          <w:w w:val="105"/>
        </w:rPr>
        <w:t>nhỏ,</w:t>
      </w:r>
      <w:r>
        <w:rPr>
          <w:color w:val="231F20"/>
          <w:spacing w:val="-22"/>
          <w:w w:val="105"/>
        </w:rPr>
        <w:t> </w:t>
      </w:r>
      <w:r>
        <w:rPr>
          <w:color w:val="231F20"/>
          <w:w w:val="105"/>
        </w:rPr>
        <w:t>những</w:t>
      </w:r>
      <w:r>
        <w:rPr>
          <w:color w:val="231F20"/>
          <w:spacing w:val="-22"/>
          <w:w w:val="105"/>
        </w:rPr>
        <w:t> </w:t>
      </w:r>
      <w:r>
        <w:rPr>
          <w:color w:val="231F20"/>
          <w:w w:val="105"/>
        </w:rPr>
        <w:t>tác phẩm khác đều của con người hiện thời. Vì thế, từ trường rất</w:t>
      </w:r>
      <w:r>
        <w:rPr>
          <w:color w:val="231F20"/>
          <w:spacing w:val="-9"/>
          <w:w w:val="105"/>
        </w:rPr>
        <w:t> </w:t>
      </w:r>
      <w:r>
        <w:rPr>
          <w:color w:val="231F20"/>
          <w:w w:val="105"/>
        </w:rPr>
        <w:t>bất</w:t>
      </w:r>
      <w:r>
        <w:rPr>
          <w:color w:val="231F20"/>
          <w:spacing w:val="-9"/>
          <w:w w:val="105"/>
        </w:rPr>
        <w:t> </w:t>
      </w:r>
      <w:r>
        <w:rPr>
          <w:color w:val="231F20"/>
          <w:w w:val="105"/>
        </w:rPr>
        <w:t>hảo.</w:t>
      </w:r>
      <w:r>
        <w:rPr>
          <w:color w:val="231F20"/>
          <w:spacing w:val="-9"/>
          <w:w w:val="105"/>
        </w:rPr>
        <w:t> </w:t>
      </w:r>
      <w:r>
        <w:rPr>
          <w:color w:val="231F20"/>
          <w:w w:val="105"/>
        </w:rPr>
        <w:t>Kiếm</w:t>
      </w:r>
      <w:r>
        <w:rPr>
          <w:color w:val="231F20"/>
          <w:spacing w:val="-10"/>
          <w:w w:val="105"/>
        </w:rPr>
        <w:t> </w:t>
      </w:r>
      <w:r>
        <w:rPr>
          <w:color w:val="231F20"/>
          <w:w w:val="105"/>
        </w:rPr>
        <w:t>một</w:t>
      </w:r>
      <w:r>
        <w:rPr>
          <w:color w:val="231F20"/>
          <w:spacing w:val="-9"/>
          <w:w w:val="105"/>
        </w:rPr>
        <w:t> </w:t>
      </w:r>
      <w:r>
        <w:rPr>
          <w:color w:val="231F20"/>
          <w:w w:val="105"/>
        </w:rPr>
        <w:t>nơi</w:t>
      </w:r>
      <w:r>
        <w:rPr>
          <w:color w:val="231F20"/>
          <w:spacing w:val="-9"/>
          <w:w w:val="105"/>
        </w:rPr>
        <w:t> </w:t>
      </w:r>
      <w:r>
        <w:rPr>
          <w:color w:val="231F20"/>
          <w:w w:val="105"/>
        </w:rPr>
        <w:t>có</w:t>
      </w:r>
      <w:r>
        <w:rPr>
          <w:color w:val="231F20"/>
          <w:spacing w:val="-9"/>
          <w:w w:val="105"/>
        </w:rPr>
        <w:t> </w:t>
      </w:r>
      <w:r>
        <w:rPr>
          <w:color w:val="231F20"/>
          <w:w w:val="105"/>
        </w:rPr>
        <w:t>từ</w:t>
      </w:r>
      <w:r>
        <w:rPr>
          <w:color w:val="231F20"/>
          <w:spacing w:val="-9"/>
          <w:w w:val="105"/>
        </w:rPr>
        <w:t> </w:t>
      </w:r>
      <w:r>
        <w:rPr>
          <w:color w:val="231F20"/>
          <w:w w:val="105"/>
        </w:rPr>
        <w:t>trường</w:t>
      </w:r>
      <w:r>
        <w:rPr>
          <w:color w:val="231F20"/>
          <w:spacing w:val="-9"/>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thoải</w:t>
      </w:r>
      <w:r>
        <w:rPr>
          <w:color w:val="231F20"/>
          <w:spacing w:val="-10"/>
          <w:w w:val="105"/>
        </w:rPr>
        <w:t> </w:t>
      </w:r>
      <w:r>
        <w:rPr>
          <w:color w:val="231F20"/>
          <w:w w:val="105"/>
        </w:rPr>
        <w:t>mái, gần</w:t>
      </w:r>
      <w:r>
        <w:rPr>
          <w:color w:val="231F20"/>
          <w:spacing w:val="-23"/>
          <w:w w:val="105"/>
        </w:rPr>
        <w:t> </w:t>
      </w:r>
      <w:r>
        <w:rPr>
          <w:color w:val="231F20"/>
          <w:w w:val="105"/>
        </w:rPr>
        <w:t>như</w:t>
      </w:r>
      <w:r>
        <w:rPr>
          <w:color w:val="231F20"/>
          <w:spacing w:val="-22"/>
          <w:w w:val="105"/>
        </w:rPr>
        <w:t> </w:t>
      </w:r>
      <w:r>
        <w:rPr>
          <w:color w:val="231F20"/>
          <w:w w:val="105"/>
        </w:rPr>
        <w:t>hiện</w:t>
      </w:r>
      <w:r>
        <w:rPr>
          <w:color w:val="231F20"/>
          <w:spacing w:val="-22"/>
          <w:w w:val="105"/>
        </w:rPr>
        <w:t> </w:t>
      </w:r>
      <w:r>
        <w:rPr>
          <w:color w:val="231F20"/>
          <w:w w:val="105"/>
        </w:rPr>
        <w:t>nay</w:t>
      </w:r>
      <w:r>
        <w:rPr>
          <w:color w:val="231F20"/>
          <w:spacing w:val="-23"/>
          <w:w w:val="105"/>
        </w:rPr>
        <w:t> </w:t>
      </w:r>
      <w:r>
        <w:rPr>
          <w:color w:val="231F20"/>
          <w:w w:val="105"/>
        </w:rPr>
        <w:t>tìm</w:t>
      </w:r>
      <w:r>
        <w:rPr>
          <w:color w:val="231F20"/>
          <w:spacing w:val="-22"/>
          <w:w w:val="105"/>
        </w:rPr>
        <w:t> </w:t>
      </w:r>
      <w:r>
        <w:rPr>
          <w:color w:val="231F20"/>
          <w:w w:val="105"/>
        </w:rPr>
        <w:t>không</w:t>
      </w:r>
      <w:r>
        <w:rPr>
          <w:color w:val="231F20"/>
          <w:spacing w:val="-22"/>
          <w:w w:val="105"/>
        </w:rPr>
        <w:t> </w:t>
      </w:r>
      <w:r>
        <w:rPr>
          <w:color w:val="231F20"/>
          <w:w w:val="105"/>
        </w:rPr>
        <w:t>ra.</w:t>
      </w:r>
      <w:r>
        <w:rPr>
          <w:color w:val="231F20"/>
          <w:spacing w:val="-23"/>
          <w:w w:val="105"/>
        </w:rPr>
        <w:t> </w:t>
      </w:r>
      <w:r>
        <w:rPr>
          <w:color w:val="231F20"/>
          <w:w w:val="105"/>
        </w:rPr>
        <w:t>Do</w:t>
      </w:r>
      <w:r>
        <w:rPr>
          <w:color w:val="231F20"/>
          <w:spacing w:val="-22"/>
          <w:w w:val="105"/>
        </w:rPr>
        <w:t> </w:t>
      </w:r>
      <w:r>
        <w:rPr>
          <w:color w:val="231F20"/>
          <w:w w:val="105"/>
        </w:rPr>
        <w:t>nguyên</w:t>
      </w:r>
      <w:r>
        <w:rPr>
          <w:color w:val="231F20"/>
          <w:spacing w:val="-22"/>
          <w:w w:val="105"/>
        </w:rPr>
        <w:t> </w:t>
      </w:r>
      <w:r>
        <w:rPr>
          <w:color w:val="231F20"/>
          <w:w w:val="105"/>
        </w:rPr>
        <w:t>nhân</w:t>
      </w:r>
      <w:r>
        <w:rPr>
          <w:color w:val="231F20"/>
          <w:spacing w:val="-23"/>
          <w:w w:val="105"/>
        </w:rPr>
        <w:t> </w:t>
      </w:r>
      <w:r>
        <w:rPr>
          <w:color w:val="231F20"/>
          <w:w w:val="105"/>
        </w:rPr>
        <w:t>gì?</w:t>
      </w:r>
      <w:r>
        <w:rPr>
          <w:color w:val="231F20"/>
          <w:spacing w:val="-22"/>
          <w:w w:val="105"/>
        </w:rPr>
        <w:t> </w:t>
      </w:r>
      <w:r>
        <w:rPr>
          <w:color w:val="231F20"/>
          <w:w w:val="105"/>
        </w:rPr>
        <w:t>Tôi</w:t>
      </w:r>
      <w:r>
        <w:rPr>
          <w:color w:val="231F20"/>
          <w:spacing w:val="-22"/>
          <w:w w:val="105"/>
        </w:rPr>
        <w:t> </w:t>
      </w:r>
      <w:r>
        <w:rPr>
          <w:color w:val="231F20"/>
          <w:w w:val="105"/>
        </w:rPr>
        <w:t>nghĩ mọi người chúng ta đều biết: Ai phá hoại từ trường? Khoa học kỹ thuật! Những thứ vừa mới được phát minh đã phá hoại từ trường của cả địa cầu!</w:t>
      </w:r>
    </w:p>
    <w:p>
      <w:pPr>
        <w:pStyle w:val="BodyText"/>
        <w:spacing w:line="285" w:lineRule="auto" w:before="145"/>
        <w:ind w:left="113" w:right="397" w:firstLine="453"/>
      </w:pPr>
      <w:r>
        <w:rPr>
          <w:color w:val="231F20"/>
          <w:spacing w:val="-2"/>
          <w:w w:val="110"/>
        </w:rPr>
        <w:t>Chúng</w:t>
      </w:r>
      <w:r>
        <w:rPr>
          <w:color w:val="231F20"/>
          <w:spacing w:val="-22"/>
          <w:w w:val="110"/>
        </w:rPr>
        <w:t> </w:t>
      </w:r>
      <w:r>
        <w:rPr>
          <w:color w:val="231F20"/>
          <w:spacing w:val="-2"/>
          <w:w w:val="110"/>
        </w:rPr>
        <w:t>ta</w:t>
      </w:r>
      <w:r>
        <w:rPr>
          <w:color w:val="231F20"/>
          <w:spacing w:val="-21"/>
          <w:w w:val="110"/>
        </w:rPr>
        <w:t> </w:t>
      </w:r>
      <w:r>
        <w:rPr>
          <w:color w:val="231F20"/>
          <w:spacing w:val="-2"/>
          <w:w w:val="110"/>
        </w:rPr>
        <w:t>hãy</w:t>
      </w:r>
      <w:r>
        <w:rPr>
          <w:color w:val="231F20"/>
          <w:spacing w:val="-22"/>
          <w:w w:val="110"/>
        </w:rPr>
        <w:t> </w:t>
      </w:r>
      <w:r>
        <w:rPr>
          <w:color w:val="231F20"/>
          <w:spacing w:val="-2"/>
          <w:w w:val="110"/>
        </w:rPr>
        <w:t>quan</w:t>
      </w:r>
      <w:r>
        <w:rPr>
          <w:color w:val="231F20"/>
          <w:spacing w:val="-21"/>
          <w:w w:val="110"/>
        </w:rPr>
        <w:t> </w:t>
      </w:r>
      <w:r>
        <w:rPr>
          <w:color w:val="231F20"/>
          <w:spacing w:val="-2"/>
          <w:w w:val="110"/>
        </w:rPr>
        <w:t>sát</w:t>
      </w:r>
      <w:r>
        <w:rPr>
          <w:color w:val="231F20"/>
          <w:spacing w:val="-21"/>
          <w:w w:val="110"/>
        </w:rPr>
        <w:t> </w:t>
      </w:r>
      <w:r>
        <w:rPr>
          <w:color w:val="231F20"/>
          <w:spacing w:val="-2"/>
          <w:w w:val="110"/>
        </w:rPr>
        <w:t>cẩn</w:t>
      </w:r>
      <w:r>
        <w:rPr>
          <w:color w:val="231F20"/>
          <w:spacing w:val="-22"/>
          <w:w w:val="110"/>
        </w:rPr>
        <w:t> </w:t>
      </w:r>
      <w:r>
        <w:rPr>
          <w:color w:val="231F20"/>
          <w:spacing w:val="-2"/>
          <w:w w:val="110"/>
        </w:rPr>
        <w:t>thận</w:t>
      </w:r>
      <w:r>
        <w:rPr>
          <w:color w:val="231F20"/>
          <w:spacing w:val="-21"/>
          <w:w w:val="110"/>
        </w:rPr>
        <w:t> </w:t>
      </w:r>
      <w:r>
        <w:rPr>
          <w:color w:val="231F20"/>
          <w:spacing w:val="-2"/>
          <w:w w:val="110"/>
        </w:rPr>
        <w:t>cuộc</w:t>
      </w:r>
      <w:r>
        <w:rPr>
          <w:color w:val="231F20"/>
          <w:spacing w:val="-21"/>
          <w:w w:val="110"/>
        </w:rPr>
        <w:t> </w:t>
      </w:r>
      <w:r>
        <w:rPr>
          <w:color w:val="231F20"/>
          <w:spacing w:val="-2"/>
          <w:w w:val="110"/>
        </w:rPr>
        <w:t>sống</w:t>
      </w:r>
      <w:r>
        <w:rPr>
          <w:color w:val="231F20"/>
          <w:spacing w:val="-22"/>
          <w:w w:val="110"/>
        </w:rPr>
        <w:t> </w:t>
      </w:r>
      <w:r>
        <w:rPr>
          <w:color w:val="231F20"/>
          <w:spacing w:val="-2"/>
          <w:w w:val="110"/>
        </w:rPr>
        <w:t>của</w:t>
      </w:r>
      <w:r>
        <w:rPr>
          <w:color w:val="231F20"/>
          <w:spacing w:val="-21"/>
          <w:w w:val="110"/>
        </w:rPr>
        <w:t> </w:t>
      </w:r>
      <w:r>
        <w:rPr>
          <w:color w:val="231F20"/>
          <w:spacing w:val="-2"/>
          <w:w w:val="110"/>
        </w:rPr>
        <w:t>chúng</w:t>
      </w:r>
      <w:r>
        <w:rPr>
          <w:color w:val="231F20"/>
          <w:spacing w:val="-22"/>
          <w:w w:val="110"/>
        </w:rPr>
        <w:t> </w:t>
      </w:r>
      <w:r>
        <w:rPr>
          <w:color w:val="231F20"/>
          <w:spacing w:val="-2"/>
          <w:w w:val="110"/>
        </w:rPr>
        <w:t>ta. </w:t>
      </w:r>
      <w:r>
        <w:rPr>
          <w:color w:val="231F20"/>
          <w:w w:val="105"/>
        </w:rPr>
        <w:t>Những</w:t>
      </w:r>
      <w:r>
        <w:rPr>
          <w:color w:val="231F20"/>
          <w:spacing w:val="-4"/>
          <w:w w:val="105"/>
        </w:rPr>
        <w:t> </w:t>
      </w:r>
      <w:r>
        <w:rPr>
          <w:color w:val="231F20"/>
          <w:w w:val="105"/>
        </w:rPr>
        <w:t>thứ</w:t>
      </w:r>
      <w:r>
        <w:rPr>
          <w:color w:val="231F20"/>
          <w:spacing w:val="-4"/>
          <w:w w:val="105"/>
        </w:rPr>
        <w:t> </w:t>
      </w:r>
      <w:r>
        <w:rPr>
          <w:color w:val="231F20"/>
          <w:w w:val="105"/>
        </w:rPr>
        <w:t>người</w:t>
      </w:r>
      <w:r>
        <w:rPr>
          <w:color w:val="231F20"/>
          <w:spacing w:val="-4"/>
          <w:w w:val="105"/>
        </w:rPr>
        <w:t> </w:t>
      </w:r>
      <w:r>
        <w:rPr>
          <w:color w:val="231F20"/>
          <w:w w:val="105"/>
        </w:rPr>
        <w:t>bình</w:t>
      </w:r>
      <w:r>
        <w:rPr>
          <w:color w:val="231F20"/>
          <w:spacing w:val="-4"/>
          <w:w w:val="105"/>
        </w:rPr>
        <w:t> </w:t>
      </w:r>
      <w:r>
        <w:rPr>
          <w:color w:val="231F20"/>
          <w:w w:val="105"/>
        </w:rPr>
        <w:t>thường</w:t>
      </w:r>
      <w:r>
        <w:rPr>
          <w:color w:val="231F20"/>
          <w:spacing w:val="-3"/>
          <w:w w:val="105"/>
        </w:rPr>
        <w:t> </w:t>
      </w:r>
      <w:r>
        <w:rPr>
          <w:color w:val="231F20"/>
          <w:w w:val="105"/>
        </w:rPr>
        <w:t>ăn,</w:t>
      </w:r>
      <w:r>
        <w:rPr>
          <w:color w:val="231F20"/>
          <w:spacing w:val="-4"/>
          <w:w w:val="105"/>
        </w:rPr>
        <w:t> </w:t>
      </w:r>
      <w:r>
        <w:rPr>
          <w:color w:val="231F20"/>
          <w:w w:val="105"/>
        </w:rPr>
        <w:t>đúng</w:t>
      </w:r>
      <w:r>
        <w:rPr>
          <w:color w:val="231F20"/>
          <w:spacing w:val="-4"/>
          <w:w w:val="105"/>
        </w:rPr>
        <w:t> </w:t>
      </w:r>
      <w:r>
        <w:rPr>
          <w:color w:val="231F20"/>
          <w:w w:val="105"/>
        </w:rPr>
        <w:t>như</w:t>
      </w:r>
      <w:r>
        <w:rPr>
          <w:color w:val="231F20"/>
          <w:spacing w:val="-4"/>
          <w:w w:val="105"/>
        </w:rPr>
        <w:t> </w:t>
      </w:r>
      <w:r>
        <w:rPr>
          <w:color w:val="231F20"/>
          <w:w w:val="105"/>
        </w:rPr>
        <w:t>kinh</w:t>
      </w:r>
      <w:r>
        <w:rPr>
          <w:color w:val="231F20"/>
          <w:spacing w:val="-3"/>
          <w:w w:val="105"/>
        </w:rPr>
        <w:t> </w:t>
      </w:r>
      <w:r>
        <w:rPr>
          <w:i/>
          <w:color w:val="231F20"/>
          <w:w w:val="105"/>
        </w:rPr>
        <w:t>Vô</w:t>
      </w:r>
      <w:r>
        <w:rPr>
          <w:i/>
          <w:color w:val="231F20"/>
          <w:spacing w:val="-4"/>
          <w:w w:val="105"/>
        </w:rPr>
        <w:t> </w:t>
      </w:r>
      <w:r>
        <w:rPr>
          <w:i/>
          <w:color w:val="231F20"/>
          <w:w w:val="105"/>
        </w:rPr>
        <w:t>Lượng </w:t>
      </w:r>
      <w:r>
        <w:rPr>
          <w:i/>
          <w:color w:val="231F20"/>
          <w:spacing w:val="-2"/>
        </w:rPr>
        <w:t>Thọ</w:t>
      </w:r>
      <w:r>
        <w:rPr>
          <w:i/>
          <w:color w:val="231F20"/>
          <w:spacing w:val="-17"/>
        </w:rPr>
        <w:t> </w:t>
      </w:r>
      <w:r>
        <w:rPr>
          <w:color w:val="231F20"/>
          <w:spacing w:val="-2"/>
        </w:rPr>
        <w:t>đã</w:t>
      </w:r>
      <w:r>
        <w:rPr>
          <w:color w:val="231F20"/>
          <w:spacing w:val="-17"/>
        </w:rPr>
        <w:t> </w:t>
      </w:r>
      <w:r>
        <w:rPr>
          <w:color w:val="231F20"/>
          <w:spacing w:val="-2"/>
        </w:rPr>
        <w:t>nói:</w:t>
      </w:r>
      <w:r>
        <w:rPr>
          <w:color w:val="231F20"/>
          <w:spacing w:val="-17"/>
        </w:rPr>
        <w:t> </w:t>
      </w:r>
      <w:r>
        <w:rPr>
          <w:color w:val="231F20"/>
          <w:spacing w:val="-2"/>
        </w:rPr>
        <w:t>“</w:t>
      </w:r>
      <w:r>
        <w:rPr>
          <w:i/>
          <w:color w:val="231F20"/>
          <w:spacing w:val="-2"/>
        </w:rPr>
        <w:t>Ẩm</w:t>
      </w:r>
      <w:r>
        <w:rPr>
          <w:i/>
          <w:color w:val="231F20"/>
          <w:spacing w:val="-17"/>
        </w:rPr>
        <w:t> </w:t>
      </w:r>
      <w:r>
        <w:rPr>
          <w:i/>
          <w:color w:val="231F20"/>
          <w:spacing w:val="-2"/>
        </w:rPr>
        <w:t>khổ</w:t>
      </w:r>
      <w:r>
        <w:rPr>
          <w:i/>
          <w:color w:val="231F20"/>
          <w:spacing w:val="-17"/>
        </w:rPr>
        <w:t> </w:t>
      </w:r>
      <w:r>
        <w:rPr>
          <w:i/>
          <w:color w:val="231F20"/>
          <w:spacing w:val="-2"/>
        </w:rPr>
        <w:t>thực</w:t>
      </w:r>
      <w:r>
        <w:rPr>
          <w:i/>
          <w:color w:val="231F20"/>
          <w:spacing w:val="-16"/>
        </w:rPr>
        <w:t> </w:t>
      </w:r>
      <w:r>
        <w:rPr>
          <w:i/>
          <w:color w:val="231F20"/>
          <w:spacing w:val="-2"/>
        </w:rPr>
        <w:t>độc</w:t>
      </w:r>
      <w:r>
        <w:rPr>
          <w:color w:val="231F20"/>
          <w:spacing w:val="-2"/>
        </w:rPr>
        <w:t>”</w:t>
      </w:r>
      <w:r>
        <w:rPr>
          <w:color w:val="231F20"/>
          <w:spacing w:val="-17"/>
        </w:rPr>
        <w:t> </w:t>
      </w:r>
      <w:r>
        <w:rPr>
          <w:color w:val="231F20"/>
          <w:spacing w:val="-2"/>
        </w:rPr>
        <w:t>(Ăn</w:t>
      </w:r>
      <w:r>
        <w:rPr>
          <w:color w:val="231F20"/>
          <w:spacing w:val="-17"/>
        </w:rPr>
        <w:t> </w:t>
      </w:r>
      <w:r>
        <w:rPr>
          <w:color w:val="231F20"/>
          <w:spacing w:val="-2"/>
        </w:rPr>
        <w:t>độc,</w:t>
      </w:r>
      <w:r>
        <w:rPr>
          <w:color w:val="231F20"/>
          <w:spacing w:val="-17"/>
        </w:rPr>
        <w:t> </w:t>
      </w:r>
      <w:r>
        <w:rPr>
          <w:color w:val="231F20"/>
          <w:spacing w:val="-2"/>
        </w:rPr>
        <w:t>uống</w:t>
      </w:r>
      <w:r>
        <w:rPr>
          <w:color w:val="231F20"/>
          <w:spacing w:val="-17"/>
        </w:rPr>
        <w:t> </w:t>
      </w:r>
      <w:r>
        <w:rPr>
          <w:color w:val="231F20"/>
          <w:spacing w:val="-2"/>
        </w:rPr>
        <w:t>khổ).</w:t>
      </w:r>
      <w:r>
        <w:rPr>
          <w:color w:val="231F20"/>
          <w:spacing w:val="-17"/>
        </w:rPr>
        <w:t> </w:t>
      </w:r>
      <w:r>
        <w:rPr>
          <w:color w:val="231F20"/>
          <w:spacing w:val="-2"/>
        </w:rPr>
        <w:t>Toàn</w:t>
      </w:r>
      <w:r>
        <w:rPr>
          <w:color w:val="231F20"/>
          <w:spacing w:val="-17"/>
        </w:rPr>
        <w:t> </w:t>
      </w:r>
      <w:r>
        <w:rPr>
          <w:color w:val="231F20"/>
          <w:spacing w:val="-2"/>
        </w:rPr>
        <w:t>ăn</w:t>
      </w:r>
      <w:r>
        <w:rPr>
          <w:color w:val="231F20"/>
          <w:spacing w:val="-17"/>
        </w:rPr>
        <w:t> </w:t>
      </w:r>
      <w:r>
        <w:rPr>
          <w:color w:val="231F20"/>
          <w:spacing w:val="-2"/>
        </w:rPr>
        <w:t>thứ </w:t>
      </w:r>
      <w:r>
        <w:rPr>
          <w:color w:val="231F20"/>
          <w:spacing w:val="-4"/>
          <w:w w:val="105"/>
        </w:rPr>
        <w:t>độc.</w:t>
      </w:r>
      <w:r>
        <w:rPr>
          <w:color w:val="231F20"/>
          <w:spacing w:val="-16"/>
          <w:w w:val="105"/>
        </w:rPr>
        <w:t> </w:t>
      </w:r>
      <w:r>
        <w:rPr>
          <w:color w:val="231F20"/>
          <w:spacing w:val="-4"/>
          <w:w w:val="105"/>
        </w:rPr>
        <w:t>Thịt</w:t>
      </w:r>
      <w:r>
        <w:rPr>
          <w:color w:val="231F20"/>
          <w:spacing w:val="-16"/>
          <w:w w:val="105"/>
        </w:rPr>
        <w:t> </w:t>
      </w:r>
      <w:r>
        <w:rPr>
          <w:color w:val="231F20"/>
          <w:spacing w:val="-4"/>
          <w:w w:val="105"/>
        </w:rPr>
        <w:t>các</w:t>
      </w:r>
      <w:r>
        <w:rPr>
          <w:color w:val="231F20"/>
          <w:spacing w:val="-17"/>
          <w:w w:val="105"/>
        </w:rPr>
        <w:t> </w:t>
      </w:r>
      <w:r>
        <w:rPr>
          <w:color w:val="231F20"/>
          <w:spacing w:val="-4"/>
          <w:w w:val="105"/>
        </w:rPr>
        <w:t>động</w:t>
      </w:r>
      <w:r>
        <w:rPr>
          <w:color w:val="231F20"/>
          <w:spacing w:val="-16"/>
          <w:w w:val="105"/>
        </w:rPr>
        <w:t> </w:t>
      </w:r>
      <w:r>
        <w:rPr>
          <w:color w:val="231F20"/>
          <w:spacing w:val="-4"/>
          <w:w w:val="105"/>
        </w:rPr>
        <w:t>vật,</w:t>
      </w:r>
      <w:r>
        <w:rPr>
          <w:color w:val="231F20"/>
          <w:spacing w:val="-16"/>
          <w:w w:val="105"/>
        </w:rPr>
        <w:t> </w:t>
      </w:r>
      <w:r>
        <w:rPr>
          <w:color w:val="231F20"/>
          <w:spacing w:val="-4"/>
          <w:w w:val="105"/>
        </w:rPr>
        <w:t>chẳng</w:t>
      </w:r>
      <w:r>
        <w:rPr>
          <w:color w:val="231F20"/>
          <w:spacing w:val="-16"/>
          <w:w w:val="105"/>
        </w:rPr>
        <w:t> </w:t>
      </w:r>
      <w:r>
        <w:rPr>
          <w:color w:val="231F20"/>
          <w:spacing w:val="-4"/>
          <w:w w:val="105"/>
        </w:rPr>
        <w:t>nói</w:t>
      </w:r>
      <w:r>
        <w:rPr>
          <w:color w:val="231F20"/>
          <w:spacing w:val="-16"/>
          <w:w w:val="105"/>
        </w:rPr>
        <w:t> </w:t>
      </w:r>
      <w:r>
        <w:rPr>
          <w:color w:val="231F20"/>
          <w:spacing w:val="-4"/>
          <w:w w:val="105"/>
        </w:rPr>
        <w:t>xa</w:t>
      </w:r>
      <w:r>
        <w:rPr>
          <w:color w:val="231F20"/>
          <w:spacing w:val="-16"/>
          <w:w w:val="105"/>
        </w:rPr>
        <w:t> </w:t>
      </w:r>
      <w:r>
        <w:rPr>
          <w:color w:val="231F20"/>
          <w:spacing w:val="-4"/>
          <w:w w:val="105"/>
        </w:rPr>
        <w:t>xôi,</w:t>
      </w:r>
      <w:r>
        <w:rPr>
          <w:color w:val="231F20"/>
          <w:spacing w:val="-16"/>
          <w:w w:val="105"/>
        </w:rPr>
        <w:t> </w:t>
      </w:r>
      <w:r>
        <w:rPr>
          <w:color w:val="231F20"/>
          <w:spacing w:val="-4"/>
          <w:w w:val="105"/>
        </w:rPr>
        <w:t>so</w:t>
      </w:r>
      <w:r>
        <w:rPr>
          <w:color w:val="231F20"/>
          <w:spacing w:val="-16"/>
          <w:w w:val="105"/>
        </w:rPr>
        <w:t> </w:t>
      </w:r>
      <w:r>
        <w:rPr>
          <w:color w:val="231F20"/>
          <w:spacing w:val="-4"/>
          <w:w w:val="105"/>
        </w:rPr>
        <w:t>với</w:t>
      </w:r>
      <w:r>
        <w:rPr>
          <w:color w:val="231F20"/>
          <w:spacing w:val="-16"/>
          <w:w w:val="105"/>
        </w:rPr>
        <w:t> </w:t>
      </w:r>
      <w:r>
        <w:rPr>
          <w:color w:val="231F20"/>
          <w:spacing w:val="-4"/>
          <w:w w:val="105"/>
        </w:rPr>
        <w:t>60</w:t>
      </w:r>
      <w:r>
        <w:rPr>
          <w:color w:val="231F20"/>
          <w:spacing w:val="-16"/>
          <w:w w:val="105"/>
        </w:rPr>
        <w:t> </w:t>
      </w:r>
      <w:r>
        <w:rPr>
          <w:color w:val="231F20"/>
          <w:spacing w:val="-4"/>
          <w:w w:val="105"/>
        </w:rPr>
        <w:t>năm</w:t>
      </w:r>
      <w:r>
        <w:rPr>
          <w:color w:val="231F20"/>
          <w:spacing w:val="-16"/>
          <w:w w:val="105"/>
        </w:rPr>
        <w:t> </w:t>
      </w:r>
      <w:r>
        <w:rPr>
          <w:color w:val="231F20"/>
          <w:spacing w:val="-4"/>
          <w:w w:val="105"/>
        </w:rPr>
        <w:t>trước, </w:t>
      </w:r>
      <w:r>
        <w:rPr>
          <w:color w:val="231F20"/>
          <w:w w:val="105"/>
        </w:rPr>
        <w:t>người</w:t>
      </w:r>
      <w:r>
        <w:rPr>
          <w:color w:val="231F20"/>
          <w:spacing w:val="-18"/>
          <w:w w:val="105"/>
        </w:rPr>
        <w:t> </w:t>
      </w:r>
      <w:r>
        <w:rPr>
          <w:color w:val="231F20"/>
          <w:w w:val="105"/>
        </w:rPr>
        <w:t>bảy,</w:t>
      </w:r>
      <w:r>
        <w:rPr>
          <w:color w:val="231F20"/>
          <w:spacing w:val="-18"/>
          <w:w w:val="105"/>
        </w:rPr>
        <w:t> </w:t>
      </w:r>
      <w:r>
        <w:rPr>
          <w:color w:val="231F20"/>
          <w:w w:val="105"/>
        </w:rPr>
        <w:t>tám</w:t>
      </w:r>
      <w:r>
        <w:rPr>
          <w:color w:val="231F20"/>
          <w:spacing w:val="-18"/>
          <w:w w:val="105"/>
        </w:rPr>
        <w:t> </w:t>
      </w:r>
      <w:r>
        <w:rPr>
          <w:color w:val="231F20"/>
          <w:w w:val="105"/>
        </w:rPr>
        <w:t>mươi</w:t>
      </w:r>
      <w:r>
        <w:rPr>
          <w:color w:val="231F20"/>
          <w:spacing w:val="-18"/>
          <w:w w:val="105"/>
        </w:rPr>
        <w:t> </w:t>
      </w:r>
      <w:r>
        <w:rPr>
          <w:color w:val="231F20"/>
          <w:w w:val="105"/>
        </w:rPr>
        <w:t>tuổi</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nhớ</w:t>
      </w:r>
      <w:r>
        <w:rPr>
          <w:color w:val="231F20"/>
          <w:spacing w:val="-18"/>
          <w:w w:val="105"/>
        </w:rPr>
        <w:t> </w:t>
      </w:r>
      <w:r>
        <w:rPr>
          <w:color w:val="231F20"/>
          <w:w w:val="105"/>
        </w:rPr>
        <w:t>lại,</w:t>
      </w:r>
      <w:r>
        <w:rPr>
          <w:color w:val="231F20"/>
          <w:spacing w:val="-18"/>
          <w:w w:val="105"/>
        </w:rPr>
        <w:t> </w:t>
      </w:r>
      <w:r>
        <w:rPr>
          <w:color w:val="231F20"/>
          <w:w w:val="105"/>
        </w:rPr>
        <w:t>những</w:t>
      </w:r>
      <w:r>
        <w:rPr>
          <w:color w:val="231F20"/>
          <w:spacing w:val="-18"/>
          <w:w w:val="105"/>
        </w:rPr>
        <w:t> </w:t>
      </w:r>
      <w:r>
        <w:rPr>
          <w:color w:val="231F20"/>
          <w:w w:val="105"/>
        </w:rPr>
        <w:t>món</w:t>
      </w:r>
      <w:r>
        <w:rPr>
          <w:color w:val="231F20"/>
          <w:spacing w:val="-18"/>
          <w:w w:val="105"/>
        </w:rPr>
        <w:t> </w:t>
      </w:r>
      <w:r>
        <w:rPr>
          <w:color w:val="231F20"/>
          <w:w w:val="105"/>
        </w:rPr>
        <w:t>thịt</w:t>
      </w:r>
      <w:r>
        <w:rPr>
          <w:color w:val="231F20"/>
          <w:spacing w:val="-18"/>
          <w:w w:val="105"/>
        </w:rPr>
        <w:t> </w:t>
      </w:r>
      <w:r>
        <w:rPr>
          <w:color w:val="231F20"/>
          <w:w w:val="105"/>
        </w:rPr>
        <w:t>quý </w:t>
      </w:r>
      <w:r>
        <w:rPr>
          <w:color w:val="231F20"/>
          <w:spacing w:val="-4"/>
          <w:w w:val="110"/>
        </w:rPr>
        <w:t>vị</w:t>
      </w:r>
      <w:r>
        <w:rPr>
          <w:color w:val="231F20"/>
          <w:spacing w:val="-20"/>
          <w:w w:val="110"/>
        </w:rPr>
        <w:t> </w:t>
      </w:r>
      <w:r>
        <w:rPr>
          <w:color w:val="231F20"/>
          <w:spacing w:val="-4"/>
          <w:w w:val="110"/>
        </w:rPr>
        <w:t>đã</w:t>
      </w:r>
      <w:r>
        <w:rPr>
          <w:color w:val="231F20"/>
          <w:spacing w:val="-19"/>
          <w:w w:val="110"/>
        </w:rPr>
        <w:t> </w:t>
      </w:r>
      <w:r>
        <w:rPr>
          <w:color w:val="231F20"/>
          <w:spacing w:val="-4"/>
          <w:w w:val="110"/>
        </w:rPr>
        <w:t>ăn</w:t>
      </w:r>
      <w:r>
        <w:rPr>
          <w:color w:val="231F20"/>
          <w:spacing w:val="-20"/>
          <w:w w:val="110"/>
        </w:rPr>
        <w:t> </w:t>
      </w:r>
      <w:r>
        <w:rPr>
          <w:color w:val="231F20"/>
          <w:spacing w:val="-4"/>
          <w:w w:val="110"/>
        </w:rPr>
        <w:t>lúc</w:t>
      </w:r>
      <w:r>
        <w:rPr>
          <w:color w:val="231F20"/>
          <w:spacing w:val="-19"/>
          <w:w w:val="110"/>
        </w:rPr>
        <w:t> </w:t>
      </w:r>
      <w:r>
        <w:rPr>
          <w:color w:val="231F20"/>
          <w:spacing w:val="-4"/>
          <w:w w:val="110"/>
        </w:rPr>
        <w:t>nhỏ</w:t>
      </w:r>
      <w:r>
        <w:rPr>
          <w:color w:val="231F20"/>
          <w:spacing w:val="-19"/>
          <w:w w:val="110"/>
        </w:rPr>
        <w:t> </w:t>
      </w:r>
      <w:r>
        <w:rPr>
          <w:color w:val="231F20"/>
          <w:spacing w:val="-4"/>
          <w:w w:val="110"/>
        </w:rPr>
        <w:t>có</w:t>
      </w:r>
      <w:r>
        <w:rPr>
          <w:color w:val="231F20"/>
          <w:spacing w:val="-20"/>
          <w:w w:val="110"/>
        </w:rPr>
        <w:t> </w:t>
      </w:r>
      <w:r>
        <w:rPr>
          <w:color w:val="231F20"/>
          <w:spacing w:val="-4"/>
          <w:w w:val="110"/>
        </w:rPr>
        <w:t>mùi</w:t>
      </w:r>
      <w:r>
        <w:rPr>
          <w:color w:val="231F20"/>
          <w:spacing w:val="-19"/>
          <w:w w:val="110"/>
        </w:rPr>
        <w:t> </w:t>
      </w:r>
      <w:r>
        <w:rPr>
          <w:color w:val="231F20"/>
          <w:spacing w:val="-4"/>
          <w:w w:val="110"/>
        </w:rPr>
        <w:t>vị</w:t>
      </w:r>
      <w:r>
        <w:rPr>
          <w:color w:val="231F20"/>
          <w:spacing w:val="-19"/>
          <w:w w:val="110"/>
        </w:rPr>
        <w:t> </w:t>
      </w:r>
      <w:r>
        <w:rPr>
          <w:color w:val="231F20"/>
          <w:spacing w:val="-4"/>
          <w:w w:val="110"/>
        </w:rPr>
        <w:t>giống</w:t>
      </w:r>
      <w:r>
        <w:rPr>
          <w:color w:val="231F20"/>
          <w:spacing w:val="-20"/>
          <w:w w:val="110"/>
        </w:rPr>
        <w:t> </w:t>
      </w:r>
      <w:r>
        <w:rPr>
          <w:color w:val="231F20"/>
          <w:spacing w:val="-4"/>
          <w:w w:val="110"/>
        </w:rPr>
        <w:t>với</w:t>
      </w:r>
      <w:r>
        <w:rPr>
          <w:color w:val="231F20"/>
          <w:spacing w:val="-19"/>
          <w:w w:val="110"/>
        </w:rPr>
        <w:t> </w:t>
      </w:r>
      <w:r>
        <w:rPr>
          <w:color w:val="231F20"/>
          <w:spacing w:val="-4"/>
          <w:w w:val="110"/>
        </w:rPr>
        <w:t>thịt</w:t>
      </w:r>
      <w:r>
        <w:rPr>
          <w:color w:val="231F20"/>
          <w:spacing w:val="-20"/>
          <w:w w:val="110"/>
        </w:rPr>
        <w:t> </w:t>
      </w:r>
      <w:r>
        <w:rPr>
          <w:color w:val="231F20"/>
          <w:spacing w:val="-4"/>
          <w:w w:val="110"/>
        </w:rPr>
        <w:t>mình</w:t>
      </w:r>
      <w:r>
        <w:rPr>
          <w:color w:val="231F20"/>
          <w:spacing w:val="-19"/>
          <w:w w:val="110"/>
        </w:rPr>
        <w:t> </w:t>
      </w:r>
      <w:r>
        <w:rPr>
          <w:color w:val="231F20"/>
          <w:spacing w:val="-4"/>
          <w:w w:val="110"/>
        </w:rPr>
        <w:t>ăn</w:t>
      </w:r>
      <w:r>
        <w:rPr>
          <w:color w:val="231F20"/>
          <w:spacing w:val="-19"/>
          <w:w w:val="110"/>
        </w:rPr>
        <w:t> </w:t>
      </w:r>
      <w:r>
        <w:rPr>
          <w:color w:val="231F20"/>
          <w:spacing w:val="-4"/>
          <w:w w:val="110"/>
        </w:rPr>
        <w:t>trong</w:t>
      </w:r>
      <w:r>
        <w:rPr>
          <w:color w:val="231F20"/>
          <w:spacing w:val="-20"/>
          <w:w w:val="110"/>
        </w:rPr>
        <w:t> </w:t>
      </w:r>
      <w:r>
        <w:rPr>
          <w:color w:val="231F20"/>
          <w:spacing w:val="-4"/>
          <w:w w:val="110"/>
        </w:rPr>
        <w:t>hiện </w:t>
      </w:r>
      <w:r>
        <w:rPr>
          <w:color w:val="231F20"/>
          <w:w w:val="105"/>
        </w:rPr>
        <w:t>tại</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Tôi</w:t>
      </w:r>
      <w:r>
        <w:rPr>
          <w:color w:val="231F20"/>
          <w:spacing w:val="-23"/>
          <w:w w:val="105"/>
        </w:rPr>
        <w:t> </w:t>
      </w:r>
      <w:r>
        <w:rPr>
          <w:color w:val="231F20"/>
          <w:w w:val="105"/>
        </w:rPr>
        <w:t>từng</w:t>
      </w:r>
      <w:r>
        <w:rPr>
          <w:color w:val="231F20"/>
          <w:spacing w:val="-22"/>
          <w:w w:val="105"/>
        </w:rPr>
        <w:t> </w:t>
      </w:r>
      <w:r>
        <w:rPr>
          <w:color w:val="231F20"/>
          <w:w w:val="105"/>
        </w:rPr>
        <w:t>hỏi</w:t>
      </w:r>
      <w:r>
        <w:rPr>
          <w:color w:val="231F20"/>
          <w:spacing w:val="-22"/>
          <w:w w:val="105"/>
        </w:rPr>
        <w:t> </w:t>
      </w:r>
      <w:r>
        <w:rPr>
          <w:color w:val="231F20"/>
          <w:w w:val="105"/>
        </w:rPr>
        <w:t>sư</w:t>
      </w:r>
      <w:r>
        <w:rPr>
          <w:color w:val="231F20"/>
          <w:spacing w:val="-23"/>
          <w:w w:val="105"/>
        </w:rPr>
        <w:t> </w:t>
      </w:r>
      <w:r>
        <w:rPr>
          <w:color w:val="231F20"/>
          <w:w w:val="105"/>
        </w:rPr>
        <w:t>mẫu</w:t>
      </w:r>
      <w:r>
        <w:rPr>
          <w:color w:val="231F20"/>
          <w:spacing w:val="-22"/>
          <w:w w:val="105"/>
        </w:rPr>
        <w:t> </w:t>
      </w:r>
      <w:r>
        <w:rPr>
          <w:color w:val="231F20"/>
          <w:w w:val="105"/>
        </w:rPr>
        <w:t>của</w:t>
      </w:r>
      <w:r>
        <w:rPr>
          <w:color w:val="231F20"/>
          <w:spacing w:val="-22"/>
          <w:w w:val="105"/>
        </w:rPr>
        <w:t> </w:t>
      </w:r>
      <w:r>
        <w:rPr>
          <w:color w:val="231F20"/>
          <w:w w:val="105"/>
        </w:rPr>
        <w:t>tôi,</w:t>
      </w:r>
      <w:r>
        <w:rPr>
          <w:color w:val="231F20"/>
          <w:spacing w:val="-23"/>
          <w:w w:val="105"/>
        </w:rPr>
        <w:t> </w:t>
      </w:r>
      <w:r>
        <w:rPr>
          <w:color w:val="231F20"/>
          <w:w w:val="105"/>
        </w:rPr>
        <w:t>tức</w:t>
      </w:r>
      <w:r>
        <w:rPr>
          <w:color w:val="231F20"/>
          <w:spacing w:val="-22"/>
          <w:w w:val="105"/>
        </w:rPr>
        <w:t> </w:t>
      </w:r>
      <w:r>
        <w:rPr>
          <w:color w:val="231F20"/>
          <w:w w:val="105"/>
        </w:rPr>
        <w:t>phu</w:t>
      </w:r>
      <w:r>
        <w:rPr>
          <w:color w:val="231F20"/>
          <w:spacing w:val="-22"/>
          <w:w w:val="105"/>
        </w:rPr>
        <w:t> </w:t>
      </w:r>
      <w:r>
        <w:rPr>
          <w:color w:val="231F20"/>
          <w:w w:val="105"/>
        </w:rPr>
        <w:t>nhân</w:t>
      </w:r>
      <w:r>
        <w:rPr>
          <w:color w:val="231F20"/>
          <w:spacing w:val="-23"/>
          <w:w w:val="105"/>
        </w:rPr>
        <w:t> </w:t>
      </w:r>
      <w:r>
        <w:rPr>
          <w:color w:val="231F20"/>
          <w:w w:val="105"/>
        </w:rPr>
        <w:t>của </w:t>
      </w:r>
      <w:r>
        <w:rPr>
          <w:color w:val="231F20"/>
          <w:spacing w:val="-4"/>
          <w:w w:val="105"/>
        </w:rPr>
        <w:t>tiên</w:t>
      </w:r>
      <w:r>
        <w:rPr>
          <w:color w:val="231F20"/>
          <w:spacing w:val="-17"/>
          <w:w w:val="105"/>
        </w:rPr>
        <w:t> </w:t>
      </w:r>
      <w:r>
        <w:rPr>
          <w:color w:val="231F20"/>
          <w:spacing w:val="-4"/>
          <w:w w:val="105"/>
        </w:rPr>
        <w:t>sinh</w:t>
      </w:r>
      <w:r>
        <w:rPr>
          <w:color w:val="231F20"/>
          <w:spacing w:val="-16"/>
          <w:w w:val="105"/>
        </w:rPr>
        <w:t> </w:t>
      </w:r>
      <w:r>
        <w:rPr>
          <w:color w:val="231F20"/>
          <w:spacing w:val="-4"/>
          <w:w w:val="105"/>
        </w:rPr>
        <w:t>Phương</w:t>
      </w:r>
      <w:r>
        <w:rPr>
          <w:color w:val="231F20"/>
          <w:spacing w:val="-16"/>
          <w:w w:val="105"/>
        </w:rPr>
        <w:t> </w:t>
      </w:r>
      <w:r>
        <w:rPr>
          <w:color w:val="231F20"/>
          <w:spacing w:val="-4"/>
          <w:w w:val="105"/>
        </w:rPr>
        <w:t>Đông</w:t>
      </w:r>
      <w:r>
        <w:rPr>
          <w:color w:val="231F20"/>
          <w:spacing w:val="-16"/>
          <w:w w:val="105"/>
        </w:rPr>
        <w:t> </w:t>
      </w:r>
      <w:r>
        <w:rPr>
          <w:color w:val="231F20"/>
          <w:spacing w:val="-4"/>
          <w:w w:val="105"/>
        </w:rPr>
        <w:t>Mỹ,</w:t>
      </w:r>
      <w:r>
        <w:rPr>
          <w:color w:val="231F20"/>
          <w:spacing w:val="-16"/>
          <w:w w:val="105"/>
        </w:rPr>
        <w:t> </w:t>
      </w:r>
      <w:r>
        <w:rPr>
          <w:color w:val="231F20"/>
          <w:spacing w:val="-4"/>
          <w:w w:val="105"/>
        </w:rPr>
        <w:t>tôi</w:t>
      </w:r>
      <w:r>
        <w:rPr>
          <w:color w:val="231F20"/>
          <w:spacing w:val="-16"/>
          <w:w w:val="105"/>
        </w:rPr>
        <w:t> </w:t>
      </w:r>
      <w:r>
        <w:rPr>
          <w:color w:val="231F20"/>
          <w:spacing w:val="-4"/>
          <w:w w:val="105"/>
        </w:rPr>
        <w:t>nêu</w:t>
      </w:r>
      <w:r>
        <w:rPr>
          <w:color w:val="231F20"/>
          <w:spacing w:val="-16"/>
          <w:w w:val="105"/>
        </w:rPr>
        <w:t> </w:t>
      </w:r>
      <w:r>
        <w:rPr>
          <w:color w:val="231F20"/>
          <w:spacing w:val="-4"/>
          <w:w w:val="105"/>
        </w:rPr>
        <w:t>ra</w:t>
      </w:r>
      <w:r>
        <w:rPr>
          <w:color w:val="231F20"/>
          <w:spacing w:val="-16"/>
          <w:w w:val="105"/>
        </w:rPr>
        <w:t> </w:t>
      </w:r>
      <w:r>
        <w:rPr>
          <w:color w:val="231F20"/>
          <w:spacing w:val="-4"/>
          <w:w w:val="105"/>
        </w:rPr>
        <w:t>câu</w:t>
      </w:r>
      <w:r>
        <w:rPr>
          <w:color w:val="231F20"/>
          <w:spacing w:val="-16"/>
          <w:w w:val="105"/>
        </w:rPr>
        <w:t> </w:t>
      </w:r>
      <w:r>
        <w:rPr>
          <w:color w:val="231F20"/>
          <w:spacing w:val="-4"/>
          <w:w w:val="105"/>
        </w:rPr>
        <w:t>hỏi:</w:t>
      </w:r>
      <w:r>
        <w:rPr>
          <w:color w:val="231F20"/>
          <w:spacing w:val="-16"/>
          <w:w w:val="105"/>
        </w:rPr>
        <w:t> </w:t>
      </w:r>
      <w:r>
        <w:rPr>
          <w:color w:val="231F20"/>
          <w:spacing w:val="-4"/>
          <w:w w:val="105"/>
        </w:rPr>
        <w:t>“Các</w:t>
      </w:r>
      <w:r>
        <w:rPr>
          <w:color w:val="231F20"/>
          <w:spacing w:val="-16"/>
          <w:w w:val="105"/>
        </w:rPr>
        <w:t> </w:t>
      </w:r>
      <w:r>
        <w:rPr>
          <w:color w:val="231F20"/>
          <w:spacing w:val="-4"/>
          <w:w w:val="105"/>
        </w:rPr>
        <w:t>bà</w:t>
      </w:r>
      <w:r>
        <w:rPr>
          <w:color w:val="231F20"/>
          <w:spacing w:val="-17"/>
          <w:w w:val="105"/>
        </w:rPr>
        <w:t> </w:t>
      </w:r>
      <w:r>
        <w:rPr>
          <w:color w:val="231F20"/>
          <w:spacing w:val="-4"/>
          <w:w w:val="105"/>
        </w:rPr>
        <w:t>ăn</w:t>
      </w:r>
      <w:r>
        <w:rPr>
          <w:color w:val="231F20"/>
          <w:spacing w:val="-17"/>
          <w:w w:val="105"/>
        </w:rPr>
        <w:t> </w:t>
      </w:r>
      <w:r>
        <w:rPr>
          <w:color w:val="231F20"/>
          <w:spacing w:val="-4"/>
          <w:w w:val="105"/>
        </w:rPr>
        <w:t>thịt </w:t>
      </w:r>
      <w:r>
        <w:rPr>
          <w:color w:val="231F20"/>
          <w:w w:val="105"/>
        </w:rPr>
        <w:t>heo,</w:t>
      </w:r>
      <w:r>
        <w:rPr>
          <w:color w:val="231F20"/>
          <w:spacing w:val="-12"/>
          <w:w w:val="105"/>
        </w:rPr>
        <w:t> </w:t>
      </w:r>
      <w:r>
        <w:rPr>
          <w:color w:val="231F20"/>
          <w:w w:val="105"/>
        </w:rPr>
        <w:t>thịt</w:t>
      </w:r>
      <w:r>
        <w:rPr>
          <w:color w:val="231F20"/>
          <w:spacing w:val="-12"/>
          <w:w w:val="105"/>
        </w:rPr>
        <w:t> </w:t>
      </w:r>
      <w:r>
        <w:rPr>
          <w:color w:val="231F20"/>
          <w:w w:val="105"/>
        </w:rPr>
        <w:t>gà,</w:t>
      </w:r>
      <w:r>
        <w:rPr>
          <w:color w:val="231F20"/>
          <w:spacing w:val="-12"/>
          <w:w w:val="105"/>
        </w:rPr>
        <w:t> </w:t>
      </w:r>
      <w:r>
        <w:rPr>
          <w:color w:val="231F20"/>
          <w:w w:val="105"/>
        </w:rPr>
        <w:t>so</w:t>
      </w:r>
      <w:r>
        <w:rPr>
          <w:color w:val="231F20"/>
          <w:spacing w:val="-12"/>
          <w:w w:val="105"/>
        </w:rPr>
        <w:t> </w:t>
      </w:r>
      <w:r>
        <w:rPr>
          <w:color w:val="231F20"/>
          <w:w w:val="105"/>
        </w:rPr>
        <w:t>với</w:t>
      </w:r>
      <w:r>
        <w:rPr>
          <w:color w:val="231F20"/>
          <w:spacing w:val="-12"/>
          <w:w w:val="105"/>
        </w:rPr>
        <w:t> </w:t>
      </w:r>
      <w:r>
        <w:rPr>
          <w:color w:val="231F20"/>
          <w:w w:val="105"/>
        </w:rPr>
        <w:t>lúc</w:t>
      </w:r>
      <w:r>
        <w:rPr>
          <w:color w:val="231F20"/>
          <w:spacing w:val="-12"/>
          <w:w w:val="105"/>
        </w:rPr>
        <w:t> </w:t>
      </w:r>
      <w:r>
        <w:rPr>
          <w:color w:val="231F20"/>
          <w:w w:val="105"/>
        </w:rPr>
        <w:t>tuổi</w:t>
      </w:r>
      <w:r>
        <w:rPr>
          <w:color w:val="231F20"/>
          <w:spacing w:val="-12"/>
          <w:w w:val="105"/>
        </w:rPr>
        <w:t> </w:t>
      </w:r>
      <w:r>
        <w:rPr>
          <w:color w:val="231F20"/>
          <w:w w:val="105"/>
        </w:rPr>
        <w:t>thơ,</w:t>
      </w:r>
      <w:r>
        <w:rPr>
          <w:color w:val="231F20"/>
          <w:spacing w:val="-12"/>
          <w:w w:val="105"/>
        </w:rPr>
        <w:t> </w:t>
      </w:r>
      <w:r>
        <w:rPr>
          <w:color w:val="231F20"/>
          <w:w w:val="105"/>
        </w:rPr>
        <w:t>tuổi</w:t>
      </w:r>
      <w:r>
        <w:rPr>
          <w:color w:val="231F20"/>
          <w:spacing w:val="-12"/>
          <w:w w:val="105"/>
        </w:rPr>
        <w:t> </w:t>
      </w:r>
      <w:r>
        <w:rPr>
          <w:color w:val="231F20"/>
          <w:w w:val="105"/>
        </w:rPr>
        <w:t>thiếu</w:t>
      </w:r>
      <w:r>
        <w:rPr>
          <w:color w:val="231F20"/>
          <w:spacing w:val="-12"/>
          <w:w w:val="105"/>
        </w:rPr>
        <w:t> </w:t>
      </w:r>
      <w:r>
        <w:rPr>
          <w:color w:val="231F20"/>
          <w:w w:val="105"/>
        </w:rPr>
        <w:t>niên,</w:t>
      </w:r>
      <w:r>
        <w:rPr>
          <w:color w:val="231F20"/>
          <w:spacing w:val="-12"/>
          <w:w w:val="105"/>
        </w:rPr>
        <w:t> </w:t>
      </w:r>
      <w:r>
        <w:rPr>
          <w:color w:val="231F20"/>
          <w:w w:val="105"/>
        </w:rPr>
        <w:t>thấy</w:t>
      </w:r>
      <w:r>
        <w:rPr>
          <w:color w:val="231F20"/>
          <w:spacing w:val="-12"/>
          <w:w w:val="105"/>
        </w:rPr>
        <w:t> </w:t>
      </w:r>
      <w:r>
        <w:rPr>
          <w:color w:val="231F20"/>
          <w:w w:val="105"/>
        </w:rPr>
        <w:t>có</w:t>
      </w:r>
      <w:r>
        <w:rPr>
          <w:color w:val="231F20"/>
          <w:spacing w:val="-12"/>
          <w:w w:val="105"/>
        </w:rPr>
        <w:t> </w:t>
      </w:r>
      <w:r>
        <w:rPr>
          <w:color w:val="231F20"/>
          <w:w w:val="105"/>
        </w:rPr>
        <w:t>cùng</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7"/>
      </w:pPr>
      <w:r>
        <w:rPr>
          <w:color w:val="231F20"/>
          <w:w w:val="105"/>
        </w:rPr>
        <w:t>mùi</w:t>
      </w:r>
      <w:r>
        <w:rPr>
          <w:color w:val="231F20"/>
          <w:spacing w:val="-18"/>
          <w:w w:val="105"/>
        </w:rPr>
        <w:t> </w:t>
      </w:r>
      <w:r>
        <w:rPr>
          <w:color w:val="231F20"/>
          <w:w w:val="105"/>
        </w:rPr>
        <w:t>vị</w:t>
      </w:r>
      <w:r>
        <w:rPr>
          <w:color w:val="231F20"/>
          <w:spacing w:val="-18"/>
          <w:w w:val="105"/>
        </w:rPr>
        <w:t> </w:t>
      </w:r>
      <w:r>
        <w:rPr>
          <w:color w:val="231F20"/>
          <w:w w:val="105"/>
        </w:rPr>
        <w:t>hay</w:t>
      </w:r>
      <w:r>
        <w:rPr>
          <w:color w:val="231F20"/>
          <w:spacing w:val="-18"/>
          <w:w w:val="105"/>
        </w:rPr>
        <w:t> </w:t>
      </w:r>
      <w:r>
        <w:rPr>
          <w:color w:val="231F20"/>
          <w:w w:val="105"/>
        </w:rPr>
        <w:t>chăng?”.</w:t>
      </w:r>
      <w:r>
        <w:rPr>
          <w:color w:val="231F20"/>
          <w:spacing w:val="-18"/>
          <w:w w:val="105"/>
        </w:rPr>
        <w:t> </w:t>
      </w:r>
      <w:r>
        <w:rPr>
          <w:color w:val="231F20"/>
          <w:w w:val="105"/>
        </w:rPr>
        <w:t>Bà</w:t>
      </w:r>
      <w:r>
        <w:rPr>
          <w:color w:val="231F20"/>
          <w:spacing w:val="-18"/>
          <w:w w:val="105"/>
        </w:rPr>
        <w:t> </w:t>
      </w:r>
      <w:r>
        <w:rPr>
          <w:color w:val="231F20"/>
          <w:w w:val="105"/>
        </w:rPr>
        <w:t>ta</w:t>
      </w:r>
      <w:r>
        <w:rPr>
          <w:color w:val="231F20"/>
          <w:spacing w:val="-19"/>
          <w:w w:val="105"/>
        </w:rPr>
        <w:t> </w:t>
      </w:r>
      <w:r>
        <w:rPr>
          <w:color w:val="231F20"/>
          <w:w w:val="105"/>
        </w:rPr>
        <w:t>suy</w:t>
      </w:r>
      <w:r>
        <w:rPr>
          <w:color w:val="231F20"/>
          <w:spacing w:val="-18"/>
          <w:w w:val="105"/>
        </w:rPr>
        <w:t> </w:t>
      </w:r>
      <w:r>
        <w:rPr>
          <w:color w:val="231F20"/>
          <w:w w:val="105"/>
        </w:rPr>
        <w:t>nghĩ</w:t>
      </w:r>
      <w:r>
        <w:rPr>
          <w:color w:val="231F20"/>
          <w:spacing w:val="-16"/>
          <w:w w:val="105"/>
        </w:rPr>
        <w:t> </w:t>
      </w:r>
      <w:r>
        <w:rPr>
          <w:color w:val="231F20"/>
          <w:w w:val="105"/>
        </w:rPr>
        <w:t>ba</w:t>
      </w:r>
      <w:r>
        <w:rPr>
          <w:color w:val="231F20"/>
          <w:spacing w:val="-19"/>
          <w:w w:val="105"/>
        </w:rPr>
        <w:t> </w:t>
      </w:r>
      <w:r>
        <w:rPr>
          <w:color w:val="231F20"/>
          <w:w w:val="105"/>
        </w:rPr>
        <w:t>bốn</w:t>
      </w:r>
      <w:r>
        <w:rPr>
          <w:color w:val="231F20"/>
          <w:spacing w:val="-19"/>
          <w:w w:val="105"/>
        </w:rPr>
        <w:t> </w:t>
      </w:r>
      <w:r>
        <w:rPr>
          <w:color w:val="231F20"/>
          <w:w w:val="105"/>
        </w:rPr>
        <w:t>phút,</w:t>
      </w:r>
      <w:r>
        <w:rPr>
          <w:color w:val="231F20"/>
          <w:spacing w:val="-18"/>
          <w:w w:val="105"/>
        </w:rPr>
        <w:t> </w:t>
      </w:r>
      <w:r>
        <w:rPr>
          <w:color w:val="231F20"/>
          <w:w w:val="105"/>
        </w:rPr>
        <w:t>rồi</w:t>
      </w:r>
      <w:r>
        <w:rPr>
          <w:color w:val="231F20"/>
          <w:spacing w:val="-18"/>
          <w:w w:val="105"/>
        </w:rPr>
        <w:t> </w:t>
      </w:r>
      <w:r>
        <w:rPr>
          <w:color w:val="231F20"/>
          <w:w w:val="105"/>
        </w:rPr>
        <w:t>cho</w:t>
      </w:r>
      <w:r>
        <w:rPr>
          <w:color w:val="231F20"/>
          <w:spacing w:val="-18"/>
          <w:w w:val="105"/>
        </w:rPr>
        <w:t> </w:t>
      </w:r>
      <w:r>
        <w:rPr>
          <w:color w:val="231F20"/>
          <w:w w:val="105"/>
        </w:rPr>
        <w:t>biết: </w:t>
      </w:r>
      <w:r>
        <w:rPr>
          <w:color w:val="231F20"/>
        </w:rPr>
        <w:t>“Khác</w:t>
      </w:r>
      <w:r>
        <w:rPr>
          <w:color w:val="231F20"/>
          <w:spacing w:val="-24"/>
        </w:rPr>
        <w:t> </w:t>
      </w:r>
      <w:r>
        <w:rPr>
          <w:color w:val="231F20"/>
        </w:rPr>
        <w:t>hẳn!”.</w:t>
      </w:r>
      <w:r>
        <w:rPr>
          <w:color w:val="231F20"/>
          <w:spacing w:val="-23"/>
        </w:rPr>
        <w:t> </w:t>
      </w:r>
      <w:r>
        <w:rPr>
          <w:color w:val="231F20"/>
        </w:rPr>
        <w:t>Chúng</w:t>
      </w:r>
      <w:r>
        <w:rPr>
          <w:color w:val="231F20"/>
          <w:spacing w:val="-23"/>
        </w:rPr>
        <w:t> </w:t>
      </w:r>
      <w:r>
        <w:rPr>
          <w:color w:val="231F20"/>
        </w:rPr>
        <w:t>ta</w:t>
      </w:r>
      <w:r>
        <w:rPr>
          <w:color w:val="231F20"/>
          <w:spacing w:val="-23"/>
        </w:rPr>
        <w:t> </w:t>
      </w:r>
      <w:r>
        <w:rPr>
          <w:color w:val="231F20"/>
        </w:rPr>
        <w:t>là</w:t>
      </w:r>
      <w:r>
        <w:rPr>
          <w:color w:val="231F20"/>
          <w:spacing w:val="-23"/>
        </w:rPr>
        <w:t> </w:t>
      </w:r>
      <w:r>
        <w:rPr>
          <w:color w:val="231F20"/>
        </w:rPr>
        <w:t>người</w:t>
      </w:r>
      <w:r>
        <w:rPr>
          <w:color w:val="231F20"/>
          <w:spacing w:val="-23"/>
        </w:rPr>
        <w:t> </w:t>
      </w:r>
      <w:r>
        <w:rPr>
          <w:color w:val="231F20"/>
        </w:rPr>
        <w:t>ăn</w:t>
      </w:r>
      <w:r>
        <w:rPr>
          <w:color w:val="231F20"/>
          <w:spacing w:val="-23"/>
        </w:rPr>
        <w:t> </w:t>
      </w:r>
      <w:r>
        <w:rPr>
          <w:color w:val="231F20"/>
        </w:rPr>
        <w:t>chay,</w:t>
      </w:r>
      <w:r>
        <w:rPr>
          <w:color w:val="231F20"/>
          <w:spacing w:val="-23"/>
        </w:rPr>
        <w:t> </w:t>
      </w:r>
      <w:r>
        <w:rPr>
          <w:color w:val="231F20"/>
        </w:rPr>
        <w:t>hãy</w:t>
      </w:r>
      <w:r>
        <w:rPr>
          <w:color w:val="231F20"/>
          <w:spacing w:val="-23"/>
        </w:rPr>
        <w:t> </w:t>
      </w:r>
      <w:r>
        <w:rPr>
          <w:color w:val="231F20"/>
        </w:rPr>
        <w:t>suy</w:t>
      </w:r>
      <w:r>
        <w:rPr>
          <w:color w:val="231F20"/>
          <w:spacing w:val="-23"/>
        </w:rPr>
        <w:t> </w:t>
      </w:r>
      <w:r>
        <w:rPr>
          <w:color w:val="231F20"/>
        </w:rPr>
        <w:t>nghĩ</w:t>
      </w:r>
      <w:r>
        <w:rPr>
          <w:color w:val="231F20"/>
          <w:spacing w:val="-21"/>
        </w:rPr>
        <w:t> </w:t>
      </w:r>
      <w:r>
        <w:rPr>
          <w:color w:val="231F20"/>
        </w:rPr>
        <w:t>cẩn</w:t>
      </w:r>
      <w:r>
        <w:rPr>
          <w:color w:val="231F20"/>
          <w:spacing w:val="-23"/>
        </w:rPr>
        <w:t> </w:t>
      </w:r>
      <w:r>
        <w:rPr>
          <w:color w:val="231F20"/>
          <w:spacing w:val="-2"/>
        </w:rPr>
        <w:t>thận.</w:t>
      </w:r>
    </w:p>
    <w:p>
      <w:pPr>
        <w:pStyle w:val="BodyText"/>
        <w:spacing w:line="271" w:lineRule="auto" w:before="131"/>
        <w:ind w:left="397" w:right="111" w:firstLine="453"/>
      </w:pPr>
      <w:r>
        <w:rPr>
          <w:color w:val="231F20"/>
          <w:spacing w:val="-4"/>
          <w:w w:val="105"/>
        </w:rPr>
        <w:t>Nay</w:t>
      </w:r>
      <w:r>
        <w:rPr>
          <w:color w:val="231F20"/>
          <w:spacing w:val="-19"/>
          <w:w w:val="105"/>
        </w:rPr>
        <w:t> </w:t>
      </w:r>
      <w:r>
        <w:rPr>
          <w:color w:val="231F20"/>
          <w:spacing w:val="-4"/>
          <w:w w:val="105"/>
        </w:rPr>
        <w:t>chúng</w:t>
      </w:r>
      <w:r>
        <w:rPr>
          <w:color w:val="231F20"/>
          <w:spacing w:val="-18"/>
          <w:w w:val="105"/>
        </w:rPr>
        <w:t> </w:t>
      </w:r>
      <w:r>
        <w:rPr>
          <w:color w:val="231F20"/>
          <w:spacing w:val="-4"/>
          <w:w w:val="105"/>
        </w:rPr>
        <w:t>ta</w:t>
      </w:r>
      <w:r>
        <w:rPr>
          <w:color w:val="231F20"/>
          <w:spacing w:val="-18"/>
          <w:w w:val="105"/>
        </w:rPr>
        <w:t> </w:t>
      </w:r>
      <w:r>
        <w:rPr>
          <w:color w:val="231F20"/>
          <w:spacing w:val="-4"/>
          <w:w w:val="105"/>
        </w:rPr>
        <w:t>ăn</w:t>
      </w:r>
      <w:r>
        <w:rPr>
          <w:color w:val="231F20"/>
          <w:spacing w:val="-19"/>
          <w:w w:val="105"/>
        </w:rPr>
        <w:t> </w:t>
      </w:r>
      <w:r>
        <w:rPr>
          <w:color w:val="231F20"/>
          <w:spacing w:val="-4"/>
          <w:w w:val="105"/>
        </w:rPr>
        <w:t>rau,</w:t>
      </w:r>
      <w:r>
        <w:rPr>
          <w:color w:val="231F20"/>
          <w:spacing w:val="-18"/>
          <w:w w:val="105"/>
        </w:rPr>
        <w:t> </w:t>
      </w:r>
      <w:r>
        <w:rPr>
          <w:color w:val="231F20"/>
          <w:spacing w:val="-4"/>
          <w:w w:val="105"/>
        </w:rPr>
        <w:t>những</w:t>
      </w:r>
      <w:r>
        <w:rPr>
          <w:color w:val="231F20"/>
          <w:spacing w:val="-18"/>
          <w:w w:val="105"/>
        </w:rPr>
        <w:t> </w:t>
      </w:r>
      <w:r>
        <w:rPr>
          <w:color w:val="231F20"/>
          <w:spacing w:val="-4"/>
          <w:w w:val="105"/>
        </w:rPr>
        <w:t>thứ</w:t>
      </w:r>
      <w:r>
        <w:rPr>
          <w:color w:val="231F20"/>
          <w:spacing w:val="-19"/>
          <w:w w:val="105"/>
        </w:rPr>
        <w:t> </w:t>
      </w:r>
      <w:r>
        <w:rPr>
          <w:color w:val="231F20"/>
          <w:spacing w:val="-4"/>
          <w:w w:val="105"/>
        </w:rPr>
        <w:t>rau</w:t>
      </w:r>
      <w:r>
        <w:rPr>
          <w:color w:val="231F20"/>
          <w:spacing w:val="-18"/>
          <w:w w:val="105"/>
        </w:rPr>
        <w:t> </w:t>
      </w:r>
      <w:r>
        <w:rPr>
          <w:color w:val="231F20"/>
          <w:spacing w:val="-4"/>
          <w:w w:val="105"/>
        </w:rPr>
        <w:t>thường</w:t>
      </w:r>
      <w:r>
        <w:rPr>
          <w:color w:val="231F20"/>
          <w:spacing w:val="-18"/>
          <w:w w:val="105"/>
        </w:rPr>
        <w:t> </w:t>
      </w:r>
      <w:r>
        <w:rPr>
          <w:color w:val="231F20"/>
          <w:spacing w:val="-4"/>
          <w:w w:val="105"/>
        </w:rPr>
        <w:t>ăn,</w:t>
      </w:r>
      <w:r>
        <w:rPr>
          <w:color w:val="231F20"/>
          <w:spacing w:val="-19"/>
          <w:w w:val="105"/>
        </w:rPr>
        <w:t> </w:t>
      </w:r>
      <w:r>
        <w:rPr>
          <w:color w:val="231F20"/>
          <w:spacing w:val="-4"/>
          <w:w w:val="105"/>
        </w:rPr>
        <w:t>cải</w:t>
      </w:r>
      <w:r>
        <w:rPr>
          <w:color w:val="231F20"/>
          <w:spacing w:val="-18"/>
          <w:w w:val="105"/>
        </w:rPr>
        <w:t> </w:t>
      </w:r>
      <w:r>
        <w:rPr>
          <w:color w:val="231F20"/>
          <w:spacing w:val="-4"/>
          <w:w w:val="105"/>
        </w:rPr>
        <w:t>bẹ</w:t>
      </w:r>
      <w:r>
        <w:rPr>
          <w:color w:val="231F20"/>
          <w:spacing w:val="-18"/>
          <w:w w:val="105"/>
        </w:rPr>
        <w:t> </w:t>
      </w:r>
      <w:r>
        <w:rPr>
          <w:color w:val="231F20"/>
          <w:spacing w:val="-4"/>
          <w:w w:val="105"/>
        </w:rPr>
        <w:t>trắng </w:t>
      </w:r>
      <w:r>
        <w:rPr>
          <w:color w:val="231F20"/>
        </w:rPr>
        <w:t>cũng</w:t>
      </w:r>
      <w:r>
        <w:rPr>
          <w:color w:val="231F20"/>
          <w:spacing w:val="-8"/>
        </w:rPr>
        <w:t> </w:t>
      </w:r>
      <w:r>
        <w:rPr>
          <w:color w:val="231F20"/>
        </w:rPr>
        <w:t>vậy,</w:t>
      </w:r>
      <w:r>
        <w:rPr>
          <w:color w:val="231F20"/>
          <w:spacing w:val="-8"/>
        </w:rPr>
        <w:t> </w:t>
      </w:r>
      <w:r>
        <w:rPr>
          <w:color w:val="231F20"/>
        </w:rPr>
        <w:t>rau</w:t>
      </w:r>
      <w:r>
        <w:rPr>
          <w:color w:val="231F20"/>
          <w:spacing w:val="-8"/>
        </w:rPr>
        <w:t> </w:t>
      </w:r>
      <w:r>
        <w:rPr>
          <w:color w:val="231F20"/>
        </w:rPr>
        <w:t>dền</w:t>
      </w:r>
      <w:r>
        <w:rPr>
          <w:color w:val="231F20"/>
          <w:spacing w:val="-7"/>
        </w:rPr>
        <w:t> </w:t>
      </w:r>
      <w:r>
        <w:rPr>
          <w:color w:val="231F20"/>
        </w:rPr>
        <w:t>cũng</w:t>
      </w:r>
      <w:r>
        <w:rPr>
          <w:color w:val="231F20"/>
          <w:spacing w:val="-8"/>
        </w:rPr>
        <w:t> </w:t>
      </w:r>
      <w:r>
        <w:rPr>
          <w:color w:val="231F20"/>
        </w:rPr>
        <w:t>thế,</w:t>
      </w:r>
      <w:r>
        <w:rPr>
          <w:color w:val="231F20"/>
          <w:spacing w:val="-8"/>
        </w:rPr>
        <w:t> </w:t>
      </w:r>
      <w:r>
        <w:rPr>
          <w:color w:val="231F20"/>
        </w:rPr>
        <w:t>củ</w:t>
      </w:r>
      <w:r>
        <w:rPr>
          <w:color w:val="231F20"/>
          <w:spacing w:val="-8"/>
        </w:rPr>
        <w:t> </w:t>
      </w:r>
      <w:r>
        <w:rPr>
          <w:color w:val="231F20"/>
        </w:rPr>
        <w:t>cải</w:t>
      </w:r>
      <w:r>
        <w:rPr>
          <w:color w:val="231F20"/>
          <w:spacing w:val="-9"/>
        </w:rPr>
        <w:t> </w:t>
      </w:r>
      <w:r>
        <w:rPr>
          <w:color w:val="231F20"/>
        </w:rPr>
        <w:t>cũng</w:t>
      </w:r>
      <w:r>
        <w:rPr>
          <w:color w:val="231F20"/>
          <w:spacing w:val="-8"/>
        </w:rPr>
        <w:t> </w:t>
      </w:r>
      <w:r>
        <w:rPr>
          <w:color w:val="231F20"/>
        </w:rPr>
        <w:t>thế,</w:t>
      </w:r>
      <w:r>
        <w:rPr>
          <w:color w:val="231F20"/>
          <w:spacing w:val="-7"/>
        </w:rPr>
        <w:t> </w:t>
      </w:r>
      <w:r>
        <w:rPr>
          <w:color w:val="231F20"/>
        </w:rPr>
        <w:t>đặc</w:t>
      </w:r>
      <w:r>
        <w:rPr>
          <w:color w:val="231F20"/>
          <w:spacing w:val="-8"/>
        </w:rPr>
        <w:t> </w:t>
      </w:r>
      <w:r>
        <w:rPr>
          <w:color w:val="231F20"/>
        </w:rPr>
        <w:t>biệt</w:t>
      </w:r>
      <w:r>
        <w:rPr>
          <w:color w:val="231F20"/>
          <w:spacing w:val="-8"/>
        </w:rPr>
        <w:t> </w:t>
      </w:r>
      <w:r>
        <w:rPr>
          <w:color w:val="231F20"/>
        </w:rPr>
        <w:t>là</w:t>
      </w:r>
      <w:r>
        <w:rPr>
          <w:color w:val="231F20"/>
          <w:spacing w:val="-8"/>
        </w:rPr>
        <w:t> </w:t>
      </w:r>
      <w:r>
        <w:rPr>
          <w:color w:val="231F20"/>
        </w:rPr>
        <w:t>các</w:t>
      </w:r>
      <w:r>
        <w:rPr>
          <w:color w:val="231F20"/>
          <w:spacing w:val="-9"/>
        </w:rPr>
        <w:t> </w:t>
      </w:r>
      <w:r>
        <w:rPr>
          <w:color w:val="231F20"/>
        </w:rPr>
        <w:t>loại </w:t>
      </w:r>
      <w:r>
        <w:rPr>
          <w:color w:val="231F20"/>
          <w:w w:val="105"/>
        </w:rPr>
        <w:t>nấm,</w:t>
      </w:r>
      <w:r>
        <w:rPr>
          <w:color w:val="231F20"/>
          <w:spacing w:val="-13"/>
          <w:w w:val="105"/>
        </w:rPr>
        <w:t> </w:t>
      </w:r>
      <w:r>
        <w:rPr>
          <w:color w:val="231F20"/>
          <w:w w:val="105"/>
        </w:rPr>
        <w:t>có</w:t>
      </w:r>
      <w:r>
        <w:rPr>
          <w:color w:val="231F20"/>
          <w:spacing w:val="-13"/>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60</w:t>
      </w:r>
      <w:r>
        <w:rPr>
          <w:color w:val="231F20"/>
          <w:spacing w:val="-13"/>
          <w:w w:val="105"/>
        </w:rPr>
        <w:t> </w:t>
      </w:r>
      <w:r>
        <w:rPr>
          <w:color w:val="231F20"/>
          <w:w w:val="105"/>
        </w:rPr>
        <w:t>năm</w:t>
      </w:r>
      <w:r>
        <w:rPr>
          <w:color w:val="231F20"/>
          <w:spacing w:val="-13"/>
          <w:w w:val="105"/>
        </w:rPr>
        <w:t> </w:t>
      </w:r>
      <w:r>
        <w:rPr>
          <w:color w:val="231F20"/>
          <w:w w:val="105"/>
        </w:rPr>
        <w:t>trước</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3"/>
          <w:w w:val="105"/>
        </w:rPr>
        <w:t> </w:t>
      </w:r>
      <w:r>
        <w:rPr>
          <w:color w:val="231F20"/>
          <w:w w:val="105"/>
        </w:rPr>
        <w:t>Quá</w:t>
      </w:r>
      <w:r>
        <w:rPr>
          <w:color w:val="231F20"/>
          <w:spacing w:val="-13"/>
          <w:w w:val="105"/>
        </w:rPr>
        <w:t> </w:t>
      </w:r>
      <w:r>
        <w:rPr>
          <w:color w:val="231F20"/>
          <w:w w:val="105"/>
        </w:rPr>
        <w:t>khác</w:t>
      </w:r>
      <w:r>
        <w:rPr>
          <w:color w:val="231F20"/>
          <w:spacing w:val="-13"/>
          <w:w w:val="105"/>
        </w:rPr>
        <w:t> </w:t>
      </w:r>
      <w:r>
        <w:rPr>
          <w:color w:val="231F20"/>
          <w:w w:val="105"/>
        </w:rPr>
        <w:t>biệt! Sáu</w:t>
      </w:r>
      <w:r>
        <w:rPr>
          <w:color w:val="231F20"/>
          <w:spacing w:val="-7"/>
          <w:w w:val="105"/>
        </w:rPr>
        <w:t> </w:t>
      </w:r>
      <w:r>
        <w:rPr>
          <w:color w:val="231F20"/>
          <w:w w:val="105"/>
        </w:rPr>
        <w:t>mươi</w:t>
      </w:r>
      <w:r>
        <w:rPr>
          <w:color w:val="231F20"/>
          <w:spacing w:val="-7"/>
          <w:w w:val="105"/>
        </w:rPr>
        <w:t> </w:t>
      </w:r>
      <w:r>
        <w:rPr>
          <w:color w:val="231F20"/>
          <w:w w:val="105"/>
        </w:rPr>
        <w:t>năm</w:t>
      </w:r>
      <w:r>
        <w:rPr>
          <w:color w:val="231F20"/>
          <w:spacing w:val="-7"/>
          <w:w w:val="105"/>
        </w:rPr>
        <w:t> </w:t>
      </w:r>
      <w:r>
        <w:rPr>
          <w:color w:val="231F20"/>
          <w:w w:val="105"/>
        </w:rPr>
        <w:t>trước,</w:t>
      </w:r>
      <w:r>
        <w:rPr>
          <w:color w:val="231F20"/>
          <w:spacing w:val="-7"/>
          <w:w w:val="105"/>
        </w:rPr>
        <w:t> </w:t>
      </w:r>
      <w:r>
        <w:rPr>
          <w:color w:val="231F20"/>
          <w:w w:val="105"/>
        </w:rPr>
        <w:t>vị</w:t>
      </w:r>
      <w:r>
        <w:rPr>
          <w:color w:val="231F20"/>
          <w:spacing w:val="-7"/>
          <w:w w:val="105"/>
        </w:rPr>
        <w:t> </w:t>
      </w:r>
      <w:r>
        <w:rPr>
          <w:color w:val="231F20"/>
          <w:w w:val="105"/>
        </w:rPr>
        <w:t>nấm</w:t>
      </w:r>
      <w:r>
        <w:rPr>
          <w:color w:val="231F20"/>
          <w:spacing w:val="-7"/>
          <w:w w:val="105"/>
        </w:rPr>
        <w:t> </w:t>
      </w:r>
      <w:r>
        <w:rPr>
          <w:color w:val="231F20"/>
          <w:w w:val="105"/>
        </w:rPr>
        <w:t>đông</w:t>
      </w:r>
      <w:r>
        <w:rPr>
          <w:color w:val="231F20"/>
          <w:spacing w:val="-7"/>
          <w:w w:val="105"/>
        </w:rPr>
        <w:t> </w:t>
      </w:r>
      <w:r>
        <w:rPr>
          <w:color w:val="231F20"/>
          <w:w w:val="105"/>
        </w:rPr>
        <w:t>cô</w:t>
      </w:r>
      <w:r>
        <w:rPr>
          <w:color w:val="231F20"/>
          <w:spacing w:val="-7"/>
          <w:w w:val="105"/>
        </w:rPr>
        <w:t> </w:t>
      </w:r>
      <w:r>
        <w:rPr>
          <w:color w:val="231F20"/>
          <w:w w:val="105"/>
        </w:rPr>
        <w:t>ngon</w:t>
      </w:r>
      <w:r>
        <w:rPr>
          <w:color w:val="231F20"/>
          <w:spacing w:val="-7"/>
          <w:w w:val="105"/>
        </w:rPr>
        <w:t> </w:t>
      </w:r>
      <w:r>
        <w:rPr>
          <w:color w:val="231F20"/>
          <w:w w:val="105"/>
        </w:rPr>
        <w:t>hơn</w:t>
      </w:r>
      <w:r>
        <w:rPr>
          <w:color w:val="231F20"/>
          <w:spacing w:val="-7"/>
          <w:w w:val="105"/>
        </w:rPr>
        <w:t> </w:t>
      </w:r>
      <w:r>
        <w:rPr>
          <w:color w:val="231F20"/>
          <w:w w:val="105"/>
        </w:rPr>
        <w:t>nhiều,</w:t>
      </w:r>
      <w:r>
        <w:rPr>
          <w:color w:val="231F20"/>
          <w:spacing w:val="-7"/>
          <w:w w:val="105"/>
        </w:rPr>
        <w:t> </w:t>
      </w:r>
      <w:r>
        <w:rPr>
          <w:color w:val="231F20"/>
          <w:w w:val="105"/>
        </w:rPr>
        <w:t>tuyệt hơn</w:t>
      </w:r>
      <w:r>
        <w:rPr>
          <w:color w:val="231F20"/>
          <w:spacing w:val="-23"/>
          <w:w w:val="105"/>
        </w:rPr>
        <w:t> </w:t>
      </w:r>
      <w:r>
        <w:rPr>
          <w:color w:val="231F20"/>
          <w:w w:val="105"/>
        </w:rPr>
        <w:t>nhiều!</w:t>
      </w:r>
      <w:r>
        <w:rPr>
          <w:color w:val="231F20"/>
          <w:spacing w:val="-22"/>
          <w:w w:val="105"/>
        </w:rPr>
        <w:t> </w:t>
      </w:r>
      <w:r>
        <w:rPr>
          <w:color w:val="231F20"/>
          <w:w w:val="105"/>
        </w:rPr>
        <w:t>Hiện</w:t>
      </w:r>
      <w:r>
        <w:rPr>
          <w:color w:val="231F20"/>
          <w:spacing w:val="-22"/>
          <w:w w:val="105"/>
        </w:rPr>
        <w:t> </w:t>
      </w:r>
      <w:r>
        <w:rPr>
          <w:color w:val="231F20"/>
          <w:w w:val="105"/>
        </w:rPr>
        <w:t>thời</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mùi</w:t>
      </w:r>
      <w:r>
        <w:rPr>
          <w:color w:val="231F20"/>
          <w:spacing w:val="-23"/>
          <w:w w:val="105"/>
        </w:rPr>
        <w:t> </w:t>
      </w:r>
      <w:r>
        <w:rPr>
          <w:color w:val="231F20"/>
          <w:w w:val="105"/>
        </w:rPr>
        <w:t>vị</w:t>
      </w:r>
      <w:r>
        <w:rPr>
          <w:color w:val="231F20"/>
          <w:spacing w:val="-22"/>
          <w:w w:val="105"/>
        </w:rPr>
        <w:t> </w:t>
      </w:r>
      <w:r>
        <w:rPr>
          <w:color w:val="231F20"/>
          <w:w w:val="105"/>
        </w:rPr>
        <w:t>gì!</w:t>
      </w:r>
      <w:r>
        <w:rPr>
          <w:color w:val="231F20"/>
          <w:spacing w:val="-22"/>
          <w:w w:val="105"/>
        </w:rPr>
        <w:t> </w:t>
      </w:r>
      <w:r>
        <w:rPr>
          <w:color w:val="231F20"/>
          <w:w w:val="105"/>
        </w:rPr>
        <w:t>Thấy</w:t>
      </w:r>
      <w:r>
        <w:rPr>
          <w:color w:val="231F20"/>
          <w:spacing w:val="-23"/>
          <w:w w:val="105"/>
        </w:rPr>
        <w:t> </w:t>
      </w:r>
      <w:r>
        <w:rPr>
          <w:color w:val="231F20"/>
          <w:w w:val="105"/>
        </w:rPr>
        <w:t>chúng</w:t>
      </w:r>
      <w:r>
        <w:rPr>
          <w:color w:val="231F20"/>
          <w:spacing w:val="-22"/>
          <w:w w:val="105"/>
        </w:rPr>
        <w:t> </w:t>
      </w:r>
      <w:r>
        <w:rPr>
          <w:color w:val="231F20"/>
          <w:w w:val="105"/>
        </w:rPr>
        <w:t>rất</w:t>
      </w:r>
      <w:r>
        <w:rPr>
          <w:color w:val="231F20"/>
          <w:spacing w:val="-22"/>
          <w:w w:val="105"/>
        </w:rPr>
        <w:t> </w:t>
      </w:r>
      <w:r>
        <w:rPr>
          <w:color w:val="231F20"/>
          <w:w w:val="105"/>
        </w:rPr>
        <w:t>lớn, hình</w:t>
      </w:r>
      <w:r>
        <w:rPr>
          <w:color w:val="231F20"/>
          <w:spacing w:val="-14"/>
          <w:w w:val="105"/>
        </w:rPr>
        <w:t> </w:t>
      </w:r>
      <w:r>
        <w:rPr>
          <w:color w:val="231F20"/>
          <w:w w:val="105"/>
        </w:rPr>
        <w:t>dáng</w:t>
      </w:r>
      <w:r>
        <w:rPr>
          <w:color w:val="231F20"/>
          <w:spacing w:val="-14"/>
          <w:w w:val="105"/>
        </w:rPr>
        <w:t> </w:t>
      </w:r>
      <w:r>
        <w:rPr>
          <w:color w:val="231F20"/>
          <w:w w:val="105"/>
        </w:rPr>
        <w:t>rất</w:t>
      </w:r>
      <w:r>
        <w:rPr>
          <w:color w:val="231F20"/>
          <w:spacing w:val="-14"/>
          <w:w w:val="105"/>
        </w:rPr>
        <w:t> </w:t>
      </w:r>
      <w:r>
        <w:rPr>
          <w:color w:val="231F20"/>
          <w:w w:val="105"/>
        </w:rPr>
        <w:t>dễ</w:t>
      </w:r>
      <w:r>
        <w:rPr>
          <w:color w:val="231F20"/>
          <w:spacing w:val="-14"/>
          <w:w w:val="105"/>
        </w:rPr>
        <w:t> </w:t>
      </w:r>
      <w:r>
        <w:rPr>
          <w:color w:val="231F20"/>
          <w:w w:val="105"/>
        </w:rPr>
        <w:t>ưa,</w:t>
      </w:r>
      <w:r>
        <w:rPr>
          <w:color w:val="231F20"/>
          <w:spacing w:val="-14"/>
          <w:w w:val="105"/>
        </w:rPr>
        <w:t> </w:t>
      </w:r>
      <w:r>
        <w:rPr>
          <w:color w:val="231F20"/>
          <w:w w:val="105"/>
        </w:rPr>
        <w:t>nhưng</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vị</w:t>
      </w:r>
      <w:r>
        <w:rPr>
          <w:color w:val="231F20"/>
          <w:spacing w:val="-14"/>
          <w:w w:val="105"/>
        </w:rPr>
        <w:t> </w:t>
      </w:r>
      <w:r>
        <w:rPr>
          <w:color w:val="231F20"/>
          <w:w w:val="105"/>
        </w:rPr>
        <w:t>gì</w:t>
      </w:r>
      <w:r>
        <w:rPr>
          <w:color w:val="231F20"/>
          <w:spacing w:val="-14"/>
          <w:w w:val="105"/>
        </w:rPr>
        <w:t> </w:t>
      </w:r>
      <w:r>
        <w:rPr>
          <w:color w:val="231F20"/>
          <w:w w:val="105"/>
        </w:rPr>
        <w:t>hết!</w:t>
      </w:r>
      <w:r>
        <w:rPr>
          <w:color w:val="231F20"/>
          <w:spacing w:val="-14"/>
          <w:w w:val="105"/>
        </w:rPr>
        <w:t> </w:t>
      </w:r>
      <w:r>
        <w:rPr>
          <w:color w:val="231F20"/>
          <w:w w:val="105"/>
        </w:rPr>
        <w:t>Rau</w:t>
      </w:r>
      <w:r>
        <w:rPr>
          <w:color w:val="231F20"/>
          <w:spacing w:val="-14"/>
          <w:w w:val="105"/>
        </w:rPr>
        <w:t> </w:t>
      </w:r>
      <w:r>
        <w:rPr>
          <w:color w:val="231F20"/>
          <w:w w:val="105"/>
        </w:rPr>
        <w:t>dưa</w:t>
      </w:r>
      <w:r>
        <w:rPr>
          <w:color w:val="231F20"/>
          <w:spacing w:val="-14"/>
          <w:w w:val="105"/>
        </w:rPr>
        <w:t> </w:t>
      </w:r>
      <w:r>
        <w:rPr>
          <w:color w:val="231F20"/>
          <w:w w:val="105"/>
        </w:rPr>
        <w:t>cũng chẳng tươi ngon như trước. Do nguyên nhân gì? Thuốc trừ </w:t>
      </w:r>
      <w:r>
        <w:rPr>
          <w:color w:val="231F20"/>
          <w:spacing w:val="-2"/>
          <w:w w:val="105"/>
        </w:rPr>
        <w:t>sâu</w:t>
      </w:r>
      <w:r>
        <w:rPr>
          <w:color w:val="231F20"/>
          <w:spacing w:val="-21"/>
          <w:w w:val="105"/>
        </w:rPr>
        <w:t> </w:t>
      </w:r>
      <w:r>
        <w:rPr>
          <w:color w:val="231F20"/>
          <w:spacing w:val="-2"/>
          <w:w w:val="105"/>
        </w:rPr>
        <w:t>và</w:t>
      </w:r>
      <w:r>
        <w:rPr>
          <w:color w:val="231F20"/>
          <w:spacing w:val="-20"/>
          <w:w w:val="105"/>
        </w:rPr>
        <w:t> </w:t>
      </w:r>
      <w:r>
        <w:rPr>
          <w:color w:val="231F20"/>
          <w:spacing w:val="-2"/>
          <w:w w:val="105"/>
        </w:rPr>
        <w:t>phân</w:t>
      </w:r>
      <w:r>
        <w:rPr>
          <w:color w:val="231F20"/>
          <w:spacing w:val="-20"/>
          <w:w w:val="105"/>
        </w:rPr>
        <w:t> </w:t>
      </w:r>
      <w:r>
        <w:rPr>
          <w:color w:val="231F20"/>
          <w:spacing w:val="-2"/>
          <w:w w:val="105"/>
        </w:rPr>
        <w:t>hóa</w:t>
      </w:r>
      <w:r>
        <w:rPr>
          <w:color w:val="231F20"/>
          <w:spacing w:val="-21"/>
          <w:w w:val="105"/>
        </w:rPr>
        <w:t> </w:t>
      </w:r>
      <w:r>
        <w:rPr>
          <w:color w:val="231F20"/>
          <w:spacing w:val="-2"/>
          <w:w w:val="105"/>
        </w:rPr>
        <w:t>học</w:t>
      </w:r>
      <w:r>
        <w:rPr>
          <w:color w:val="231F20"/>
          <w:spacing w:val="-20"/>
          <w:w w:val="105"/>
        </w:rPr>
        <w:t> </w:t>
      </w:r>
      <w:r>
        <w:rPr>
          <w:color w:val="231F20"/>
          <w:spacing w:val="-2"/>
          <w:w w:val="105"/>
        </w:rPr>
        <w:t>đã</w:t>
      </w:r>
      <w:r>
        <w:rPr>
          <w:color w:val="231F20"/>
          <w:spacing w:val="-20"/>
          <w:w w:val="105"/>
        </w:rPr>
        <w:t> </w:t>
      </w:r>
      <w:r>
        <w:rPr>
          <w:color w:val="231F20"/>
          <w:spacing w:val="-2"/>
          <w:w w:val="105"/>
        </w:rPr>
        <w:t>phá</w:t>
      </w:r>
      <w:r>
        <w:rPr>
          <w:color w:val="231F20"/>
          <w:spacing w:val="-21"/>
          <w:w w:val="105"/>
        </w:rPr>
        <w:t> </w:t>
      </w:r>
      <w:r>
        <w:rPr>
          <w:color w:val="231F20"/>
          <w:spacing w:val="-2"/>
          <w:w w:val="105"/>
        </w:rPr>
        <w:t>hoại</w:t>
      </w:r>
      <w:r>
        <w:rPr>
          <w:color w:val="231F20"/>
          <w:spacing w:val="-20"/>
          <w:w w:val="105"/>
        </w:rPr>
        <w:t> </w:t>
      </w:r>
      <w:r>
        <w:rPr>
          <w:color w:val="231F20"/>
          <w:spacing w:val="-2"/>
          <w:w w:val="105"/>
        </w:rPr>
        <w:t>rồi!</w:t>
      </w:r>
      <w:r>
        <w:rPr>
          <w:color w:val="231F20"/>
          <w:spacing w:val="-20"/>
          <w:w w:val="105"/>
        </w:rPr>
        <w:t> </w:t>
      </w: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đất</w:t>
      </w:r>
      <w:r>
        <w:rPr>
          <w:color w:val="231F20"/>
          <w:spacing w:val="-20"/>
          <w:w w:val="105"/>
        </w:rPr>
        <w:t> </w:t>
      </w:r>
      <w:r>
        <w:rPr>
          <w:color w:val="231F20"/>
          <w:spacing w:val="-2"/>
          <w:w w:val="105"/>
        </w:rPr>
        <w:t>đai</w:t>
      </w:r>
      <w:r>
        <w:rPr>
          <w:color w:val="231F20"/>
          <w:spacing w:val="-21"/>
          <w:w w:val="105"/>
        </w:rPr>
        <w:t> </w:t>
      </w:r>
      <w:r>
        <w:rPr>
          <w:color w:val="231F20"/>
          <w:spacing w:val="-2"/>
          <w:w w:val="105"/>
        </w:rPr>
        <w:t>hiện</w:t>
      </w:r>
      <w:r>
        <w:rPr>
          <w:color w:val="231F20"/>
          <w:spacing w:val="-20"/>
          <w:w w:val="105"/>
        </w:rPr>
        <w:t> </w:t>
      </w:r>
      <w:r>
        <w:rPr>
          <w:color w:val="231F20"/>
          <w:spacing w:val="-2"/>
          <w:w w:val="105"/>
        </w:rPr>
        <w:t>thời </w:t>
      </w:r>
      <w:r>
        <w:rPr>
          <w:color w:val="231F20"/>
          <w:w w:val="105"/>
        </w:rPr>
        <w:t>có</w:t>
      </w:r>
      <w:r>
        <w:rPr>
          <w:color w:val="231F20"/>
          <w:spacing w:val="-11"/>
          <w:w w:val="105"/>
        </w:rPr>
        <w:t> </w:t>
      </w:r>
      <w:r>
        <w:rPr>
          <w:color w:val="231F20"/>
          <w:w w:val="105"/>
        </w:rPr>
        <w:t>chất</w:t>
      </w:r>
      <w:r>
        <w:rPr>
          <w:color w:val="231F20"/>
          <w:spacing w:val="-11"/>
          <w:w w:val="105"/>
        </w:rPr>
        <w:t> </w:t>
      </w:r>
      <w:r>
        <w:rPr>
          <w:color w:val="231F20"/>
          <w:w w:val="105"/>
        </w:rPr>
        <w:t>độc,</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trồng</w:t>
      </w:r>
      <w:r>
        <w:rPr>
          <w:color w:val="231F20"/>
          <w:spacing w:val="-11"/>
          <w:w w:val="105"/>
        </w:rPr>
        <w:t> </w:t>
      </w:r>
      <w:r>
        <w:rPr>
          <w:color w:val="231F20"/>
          <w:w w:val="105"/>
        </w:rPr>
        <w:t>thứ</w:t>
      </w:r>
      <w:r>
        <w:rPr>
          <w:color w:val="231F20"/>
          <w:spacing w:val="-11"/>
          <w:w w:val="105"/>
        </w:rPr>
        <w:t> </w:t>
      </w:r>
      <w:r>
        <w:rPr>
          <w:color w:val="231F20"/>
          <w:w w:val="105"/>
        </w:rPr>
        <w:t>gì</w:t>
      </w:r>
      <w:r>
        <w:rPr>
          <w:color w:val="231F20"/>
          <w:spacing w:val="-11"/>
          <w:w w:val="105"/>
        </w:rPr>
        <w:t> </w:t>
      </w:r>
      <w:r>
        <w:rPr>
          <w:color w:val="231F20"/>
          <w:w w:val="105"/>
        </w:rPr>
        <w:t>cũng</w:t>
      </w:r>
      <w:r>
        <w:rPr>
          <w:color w:val="231F20"/>
          <w:spacing w:val="-12"/>
          <w:w w:val="105"/>
        </w:rPr>
        <w:t> </w:t>
      </w:r>
      <w:r>
        <w:rPr>
          <w:color w:val="231F20"/>
          <w:w w:val="105"/>
        </w:rPr>
        <w:t>đều</w:t>
      </w:r>
      <w:r>
        <w:rPr>
          <w:color w:val="231F20"/>
          <w:spacing w:val="-11"/>
          <w:w w:val="105"/>
        </w:rPr>
        <w:t> </w:t>
      </w:r>
      <w:r>
        <w:rPr>
          <w:color w:val="231F20"/>
          <w:w w:val="105"/>
        </w:rPr>
        <w:t>có</w:t>
      </w:r>
      <w:r>
        <w:rPr>
          <w:color w:val="231F20"/>
          <w:spacing w:val="-11"/>
          <w:w w:val="105"/>
        </w:rPr>
        <w:t> </w:t>
      </w:r>
      <w:r>
        <w:rPr>
          <w:color w:val="231F20"/>
          <w:w w:val="105"/>
        </w:rPr>
        <w:t>độc.</w:t>
      </w:r>
      <w:r>
        <w:rPr>
          <w:color w:val="231F20"/>
          <w:spacing w:val="-11"/>
          <w:w w:val="105"/>
        </w:rPr>
        <w:t> </w:t>
      </w:r>
      <w:r>
        <w:rPr>
          <w:color w:val="231F20"/>
          <w:w w:val="105"/>
        </w:rPr>
        <w:t>Đây</w:t>
      </w:r>
      <w:r>
        <w:rPr>
          <w:color w:val="231F20"/>
          <w:spacing w:val="-11"/>
          <w:w w:val="105"/>
        </w:rPr>
        <w:t> </w:t>
      </w:r>
      <w:r>
        <w:rPr>
          <w:color w:val="231F20"/>
          <w:w w:val="105"/>
        </w:rPr>
        <w:t>chẳng phải là “</w:t>
      </w:r>
      <w:r>
        <w:rPr>
          <w:i/>
          <w:color w:val="231F20"/>
          <w:w w:val="105"/>
        </w:rPr>
        <w:t>thực độc</w:t>
      </w:r>
      <w:r>
        <w:rPr>
          <w:color w:val="231F20"/>
          <w:w w:val="105"/>
        </w:rPr>
        <w:t>” (ăn chất độc) ư? Đúng vậy! Chẳng giả tí </w:t>
      </w:r>
      <w:r>
        <w:rPr>
          <w:color w:val="231F20"/>
          <w:spacing w:val="-4"/>
          <w:w w:val="105"/>
        </w:rPr>
        <w:t>nào!</w:t>
      </w:r>
      <w:r>
        <w:rPr>
          <w:color w:val="231F20"/>
          <w:spacing w:val="-19"/>
          <w:w w:val="105"/>
        </w:rPr>
        <w:t> </w:t>
      </w:r>
      <w:r>
        <w:rPr>
          <w:color w:val="231F20"/>
          <w:spacing w:val="-4"/>
          <w:w w:val="105"/>
        </w:rPr>
        <w:t>Vì</w:t>
      </w:r>
      <w:r>
        <w:rPr>
          <w:color w:val="231F20"/>
          <w:spacing w:val="-18"/>
          <w:w w:val="105"/>
        </w:rPr>
        <w:t> </w:t>
      </w:r>
      <w:r>
        <w:rPr>
          <w:color w:val="231F20"/>
          <w:spacing w:val="-4"/>
          <w:w w:val="105"/>
        </w:rPr>
        <w:t>thế,</w:t>
      </w:r>
      <w:r>
        <w:rPr>
          <w:color w:val="231F20"/>
          <w:spacing w:val="-18"/>
          <w:w w:val="105"/>
        </w:rPr>
        <w:t> </w:t>
      </w:r>
      <w:r>
        <w:rPr>
          <w:color w:val="231F20"/>
          <w:spacing w:val="-4"/>
          <w:w w:val="105"/>
        </w:rPr>
        <w:t>người</w:t>
      </w:r>
      <w:r>
        <w:rPr>
          <w:color w:val="231F20"/>
          <w:spacing w:val="-19"/>
          <w:w w:val="105"/>
        </w:rPr>
        <w:t> </w:t>
      </w:r>
      <w:r>
        <w:rPr>
          <w:color w:val="231F20"/>
          <w:spacing w:val="-4"/>
          <w:w w:val="105"/>
        </w:rPr>
        <w:t>sống</w:t>
      </w:r>
      <w:r>
        <w:rPr>
          <w:color w:val="231F20"/>
          <w:spacing w:val="-18"/>
          <w:w w:val="105"/>
        </w:rPr>
        <w:t> </w:t>
      </w:r>
      <w:r>
        <w:rPr>
          <w:color w:val="231F20"/>
          <w:spacing w:val="-4"/>
          <w:w w:val="105"/>
        </w:rPr>
        <w:t>trong</w:t>
      </w:r>
      <w:r>
        <w:rPr>
          <w:color w:val="231F20"/>
          <w:spacing w:val="-18"/>
          <w:w w:val="105"/>
        </w:rPr>
        <w:t> </w:t>
      </w:r>
      <w:r>
        <w:rPr>
          <w:color w:val="231F20"/>
          <w:spacing w:val="-4"/>
          <w:w w:val="105"/>
        </w:rPr>
        <w:t>thế</w:t>
      </w:r>
      <w:r>
        <w:rPr>
          <w:color w:val="231F20"/>
          <w:spacing w:val="-19"/>
          <w:w w:val="105"/>
        </w:rPr>
        <w:t> </w:t>
      </w:r>
      <w:r>
        <w:rPr>
          <w:color w:val="231F20"/>
          <w:spacing w:val="-4"/>
          <w:w w:val="105"/>
        </w:rPr>
        <w:t>gian</w:t>
      </w:r>
      <w:r>
        <w:rPr>
          <w:color w:val="231F20"/>
          <w:spacing w:val="-18"/>
          <w:w w:val="105"/>
        </w:rPr>
        <w:t> </w:t>
      </w:r>
      <w:r>
        <w:rPr>
          <w:color w:val="231F20"/>
          <w:spacing w:val="-4"/>
          <w:w w:val="105"/>
        </w:rPr>
        <w:t>này,</w:t>
      </w:r>
      <w:r>
        <w:rPr>
          <w:color w:val="231F20"/>
          <w:spacing w:val="-18"/>
          <w:w w:val="105"/>
        </w:rPr>
        <w:t> </w:t>
      </w:r>
      <w:r>
        <w:rPr>
          <w:color w:val="231F20"/>
          <w:spacing w:val="-4"/>
          <w:w w:val="105"/>
        </w:rPr>
        <w:t>càng</w:t>
      </w:r>
      <w:r>
        <w:rPr>
          <w:color w:val="231F20"/>
          <w:spacing w:val="-19"/>
          <w:w w:val="105"/>
        </w:rPr>
        <w:t> </w:t>
      </w:r>
      <w:r>
        <w:rPr>
          <w:color w:val="231F20"/>
          <w:spacing w:val="-4"/>
          <w:w w:val="105"/>
        </w:rPr>
        <w:t>sống</w:t>
      </w:r>
      <w:r>
        <w:rPr>
          <w:color w:val="231F20"/>
          <w:spacing w:val="-18"/>
          <w:w w:val="105"/>
        </w:rPr>
        <w:t> </w:t>
      </w:r>
      <w:r>
        <w:rPr>
          <w:color w:val="231F20"/>
          <w:spacing w:val="-4"/>
          <w:w w:val="105"/>
        </w:rPr>
        <w:t>càng</w:t>
      </w:r>
      <w:r>
        <w:rPr>
          <w:color w:val="231F20"/>
          <w:spacing w:val="-18"/>
          <w:w w:val="105"/>
        </w:rPr>
        <w:t> </w:t>
      </w:r>
      <w:r>
        <w:rPr>
          <w:color w:val="231F20"/>
          <w:spacing w:val="-4"/>
          <w:w w:val="105"/>
        </w:rPr>
        <w:t>vô </w:t>
      </w:r>
      <w:r>
        <w:rPr>
          <w:color w:val="231F20"/>
          <w:spacing w:val="-2"/>
          <w:w w:val="105"/>
        </w:rPr>
        <w:t>vị.</w:t>
      </w:r>
      <w:r>
        <w:rPr>
          <w:color w:val="231F20"/>
          <w:spacing w:val="-19"/>
          <w:w w:val="105"/>
        </w:rPr>
        <w:t> </w:t>
      </w:r>
      <w:r>
        <w:rPr>
          <w:color w:val="231F20"/>
          <w:spacing w:val="-2"/>
          <w:w w:val="105"/>
        </w:rPr>
        <w:t>Cuộc</w:t>
      </w:r>
      <w:r>
        <w:rPr>
          <w:color w:val="231F20"/>
          <w:spacing w:val="-19"/>
          <w:w w:val="105"/>
        </w:rPr>
        <w:t> </w:t>
      </w:r>
      <w:r>
        <w:rPr>
          <w:color w:val="231F20"/>
          <w:spacing w:val="-2"/>
          <w:w w:val="105"/>
        </w:rPr>
        <w:t>sống</w:t>
      </w:r>
      <w:r>
        <w:rPr>
          <w:color w:val="231F20"/>
          <w:spacing w:val="-19"/>
          <w:w w:val="105"/>
        </w:rPr>
        <w:t> </w:t>
      </w:r>
      <w:r>
        <w:rPr>
          <w:color w:val="231F20"/>
          <w:spacing w:val="-2"/>
          <w:w w:val="105"/>
        </w:rPr>
        <w:t>càng</w:t>
      </w:r>
      <w:r>
        <w:rPr>
          <w:color w:val="231F20"/>
          <w:spacing w:val="-19"/>
          <w:w w:val="105"/>
        </w:rPr>
        <w:t> </w:t>
      </w:r>
      <w:r>
        <w:rPr>
          <w:color w:val="231F20"/>
          <w:spacing w:val="-2"/>
          <w:w w:val="105"/>
        </w:rPr>
        <w:t>ngày</w:t>
      </w:r>
      <w:r>
        <w:rPr>
          <w:color w:val="231F20"/>
          <w:spacing w:val="-19"/>
          <w:w w:val="105"/>
        </w:rPr>
        <w:t> </w:t>
      </w:r>
      <w:r>
        <w:rPr>
          <w:color w:val="231F20"/>
          <w:spacing w:val="-2"/>
          <w:w w:val="105"/>
        </w:rPr>
        <w:t>càng</w:t>
      </w:r>
      <w:r>
        <w:rPr>
          <w:color w:val="231F20"/>
          <w:spacing w:val="-19"/>
          <w:w w:val="105"/>
        </w:rPr>
        <w:t> </w:t>
      </w:r>
      <w:r>
        <w:rPr>
          <w:color w:val="231F20"/>
          <w:spacing w:val="-2"/>
          <w:w w:val="105"/>
        </w:rPr>
        <w:t>khổ</w:t>
      </w:r>
      <w:r>
        <w:rPr>
          <w:color w:val="231F20"/>
          <w:spacing w:val="-19"/>
          <w:w w:val="105"/>
        </w:rPr>
        <w:t> </w:t>
      </w:r>
      <w:r>
        <w:rPr>
          <w:color w:val="231F20"/>
          <w:spacing w:val="-2"/>
          <w:w w:val="105"/>
        </w:rPr>
        <w:t>sở.</w:t>
      </w:r>
      <w:r>
        <w:rPr>
          <w:color w:val="231F20"/>
          <w:spacing w:val="-19"/>
          <w:w w:val="105"/>
        </w:rPr>
        <w:t> </w:t>
      </w:r>
      <w:r>
        <w:rPr>
          <w:color w:val="231F20"/>
          <w:spacing w:val="-2"/>
          <w:w w:val="105"/>
        </w:rPr>
        <w:t>Khoa</w:t>
      </w:r>
      <w:r>
        <w:rPr>
          <w:color w:val="231F20"/>
          <w:spacing w:val="-19"/>
          <w:w w:val="105"/>
        </w:rPr>
        <w:t> </w:t>
      </w:r>
      <w:r>
        <w:rPr>
          <w:color w:val="231F20"/>
          <w:spacing w:val="-2"/>
          <w:w w:val="105"/>
        </w:rPr>
        <w:t>học</w:t>
      </w:r>
      <w:r>
        <w:rPr>
          <w:color w:val="231F20"/>
          <w:spacing w:val="-19"/>
          <w:w w:val="105"/>
        </w:rPr>
        <w:t> </w:t>
      </w:r>
      <w:r>
        <w:rPr>
          <w:color w:val="231F20"/>
          <w:spacing w:val="-2"/>
          <w:w w:val="105"/>
        </w:rPr>
        <w:t>hiện</w:t>
      </w:r>
      <w:r>
        <w:rPr>
          <w:color w:val="231F20"/>
          <w:spacing w:val="-19"/>
          <w:w w:val="105"/>
        </w:rPr>
        <w:t> </w:t>
      </w:r>
      <w:r>
        <w:rPr>
          <w:color w:val="231F20"/>
          <w:spacing w:val="-2"/>
          <w:w w:val="105"/>
        </w:rPr>
        <w:t>thời</w:t>
      </w:r>
      <w:r>
        <w:rPr>
          <w:color w:val="231F20"/>
          <w:spacing w:val="-19"/>
          <w:w w:val="105"/>
        </w:rPr>
        <w:t> </w:t>
      </w:r>
      <w:r>
        <w:rPr>
          <w:color w:val="231F20"/>
          <w:spacing w:val="-2"/>
          <w:w w:val="105"/>
        </w:rPr>
        <w:t>nói </w:t>
      </w:r>
      <w:r>
        <w:rPr>
          <w:color w:val="231F20"/>
          <w:w w:val="105"/>
        </w:rPr>
        <w:t>tới</w:t>
      </w:r>
      <w:r>
        <w:rPr>
          <w:color w:val="231F20"/>
          <w:spacing w:val="-9"/>
          <w:w w:val="105"/>
        </w:rPr>
        <w:t> </w:t>
      </w:r>
      <w:r>
        <w:rPr>
          <w:color w:val="231F20"/>
          <w:w w:val="105"/>
        </w:rPr>
        <w:t>gì?</w:t>
      </w:r>
      <w:r>
        <w:rPr>
          <w:color w:val="231F20"/>
          <w:spacing w:val="-9"/>
          <w:w w:val="105"/>
        </w:rPr>
        <w:t> </w:t>
      </w:r>
      <w:r>
        <w:rPr>
          <w:color w:val="231F20"/>
          <w:w w:val="105"/>
        </w:rPr>
        <w:t>Cơ</w:t>
      </w:r>
      <w:r>
        <w:rPr>
          <w:color w:val="231F20"/>
          <w:spacing w:val="-9"/>
          <w:w w:val="105"/>
        </w:rPr>
        <w:t> </w:t>
      </w:r>
      <w:r>
        <w:rPr>
          <w:color w:val="231F20"/>
          <w:w w:val="105"/>
        </w:rPr>
        <w:t>nhân</w:t>
      </w:r>
      <w:r>
        <w:rPr>
          <w:color w:val="231F20"/>
          <w:spacing w:val="-9"/>
          <w:w w:val="105"/>
        </w:rPr>
        <w:t> </w:t>
      </w:r>
      <w:r>
        <w:rPr>
          <w:color w:val="231F20"/>
          <w:w w:val="105"/>
        </w:rPr>
        <w:t>(genes)!</w:t>
      </w:r>
      <w:r>
        <w:rPr>
          <w:color w:val="231F20"/>
          <w:spacing w:val="-9"/>
          <w:w w:val="105"/>
        </w:rPr>
        <w:t> </w:t>
      </w:r>
      <w:r>
        <w:rPr>
          <w:color w:val="231F20"/>
          <w:w w:val="105"/>
        </w:rPr>
        <w:t>Phá</w:t>
      </w:r>
      <w:r>
        <w:rPr>
          <w:color w:val="231F20"/>
          <w:spacing w:val="-8"/>
          <w:w w:val="105"/>
        </w:rPr>
        <w:t> </w:t>
      </w:r>
      <w:r>
        <w:rPr>
          <w:color w:val="231F20"/>
          <w:w w:val="105"/>
        </w:rPr>
        <w:t>hoại</w:t>
      </w:r>
      <w:r>
        <w:rPr>
          <w:color w:val="231F20"/>
          <w:spacing w:val="-8"/>
          <w:w w:val="105"/>
        </w:rPr>
        <w:t> </w:t>
      </w:r>
      <w:r>
        <w:rPr>
          <w:color w:val="231F20"/>
          <w:w w:val="105"/>
        </w:rPr>
        <w:t>toàn</w:t>
      </w:r>
      <w:r>
        <w:rPr>
          <w:color w:val="231F20"/>
          <w:spacing w:val="-8"/>
          <w:w w:val="105"/>
        </w:rPr>
        <w:t> </w:t>
      </w:r>
      <w:r>
        <w:rPr>
          <w:color w:val="231F20"/>
          <w:w w:val="105"/>
        </w:rPr>
        <w:t>bộ</w:t>
      </w:r>
      <w:r>
        <w:rPr>
          <w:color w:val="231F20"/>
          <w:spacing w:val="-9"/>
          <w:w w:val="105"/>
        </w:rPr>
        <w:t> </w:t>
      </w:r>
      <w:r>
        <w:rPr>
          <w:color w:val="231F20"/>
          <w:w w:val="105"/>
        </w:rPr>
        <w:t>cơ</w:t>
      </w:r>
      <w:r>
        <w:rPr>
          <w:color w:val="231F20"/>
          <w:spacing w:val="-8"/>
          <w:w w:val="105"/>
        </w:rPr>
        <w:t> </w:t>
      </w:r>
      <w:r>
        <w:rPr>
          <w:color w:val="231F20"/>
          <w:w w:val="105"/>
        </w:rPr>
        <w:t>nhân,</w:t>
      </w:r>
      <w:r>
        <w:rPr>
          <w:color w:val="231F20"/>
          <w:spacing w:val="-9"/>
          <w:w w:val="105"/>
        </w:rPr>
        <w:t> </w:t>
      </w:r>
      <w:r>
        <w:rPr>
          <w:color w:val="231F20"/>
          <w:w w:val="105"/>
        </w:rPr>
        <w:t>phá</w:t>
      </w:r>
      <w:r>
        <w:rPr>
          <w:color w:val="231F20"/>
          <w:spacing w:val="-9"/>
          <w:w w:val="105"/>
        </w:rPr>
        <w:t> </w:t>
      </w:r>
      <w:r>
        <w:rPr>
          <w:color w:val="231F20"/>
          <w:w w:val="105"/>
        </w:rPr>
        <w:t>hoại hoàn</w:t>
      </w:r>
      <w:r>
        <w:rPr>
          <w:color w:val="231F20"/>
          <w:spacing w:val="-3"/>
          <w:w w:val="105"/>
        </w:rPr>
        <w:t> </w:t>
      </w:r>
      <w:r>
        <w:rPr>
          <w:color w:val="231F20"/>
          <w:w w:val="105"/>
        </w:rPr>
        <w:t>cảnh</w:t>
      </w:r>
      <w:r>
        <w:rPr>
          <w:color w:val="231F20"/>
          <w:spacing w:val="-3"/>
          <w:w w:val="105"/>
        </w:rPr>
        <w:t> </w:t>
      </w:r>
      <w:r>
        <w:rPr>
          <w:color w:val="231F20"/>
          <w:w w:val="105"/>
        </w:rPr>
        <w:t>thiên</w:t>
      </w:r>
      <w:r>
        <w:rPr>
          <w:color w:val="231F20"/>
          <w:spacing w:val="-4"/>
          <w:w w:val="105"/>
        </w:rPr>
        <w:t> </w:t>
      </w:r>
      <w:r>
        <w:rPr>
          <w:color w:val="231F20"/>
          <w:w w:val="105"/>
        </w:rPr>
        <w:t>nhiên,</w:t>
      </w:r>
      <w:r>
        <w:rPr>
          <w:color w:val="231F20"/>
          <w:spacing w:val="-4"/>
          <w:w w:val="105"/>
        </w:rPr>
        <w:t> </w:t>
      </w:r>
      <w:r>
        <w:rPr>
          <w:color w:val="231F20"/>
          <w:w w:val="105"/>
        </w:rPr>
        <w:t>phá</w:t>
      </w:r>
      <w:r>
        <w:rPr>
          <w:color w:val="231F20"/>
          <w:spacing w:val="-4"/>
          <w:w w:val="105"/>
        </w:rPr>
        <w:t> </w:t>
      </w:r>
      <w:r>
        <w:rPr>
          <w:color w:val="231F20"/>
          <w:w w:val="105"/>
        </w:rPr>
        <w:t>hoại</w:t>
      </w:r>
      <w:r>
        <w:rPr>
          <w:color w:val="231F20"/>
          <w:spacing w:val="-3"/>
          <w:w w:val="105"/>
        </w:rPr>
        <w:t> </w:t>
      </w:r>
      <w:r>
        <w:rPr>
          <w:color w:val="231F20"/>
          <w:w w:val="105"/>
        </w:rPr>
        <w:t>cuộc</w:t>
      </w:r>
      <w:r>
        <w:rPr>
          <w:color w:val="231F20"/>
          <w:spacing w:val="-3"/>
          <w:w w:val="105"/>
        </w:rPr>
        <w:t> </w:t>
      </w:r>
      <w:r>
        <w:rPr>
          <w:color w:val="231F20"/>
          <w:w w:val="105"/>
        </w:rPr>
        <w:t>sống</w:t>
      </w:r>
      <w:r>
        <w:rPr>
          <w:color w:val="231F20"/>
          <w:spacing w:val="-3"/>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ta.</w:t>
      </w:r>
    </w:p>
    <w:p>
      <w:pPr>
        <w:spacing w:line="278" w:lineRule="auto" w:before="172"/>
        <w:ind w:left="397" w:right="109" w:firstLine="453"/>
        <w:jc w:val="both"/>
        <w:rPr>
          <w:sz w:val="34"/>
        </w:rPr>
      </w:pPr>
      <w:r>
        <w:rPr>
          <w:color w:val="231F20"/>
          <w:w w:val="105"/>
          <w:sz w:val="34"/>
        </w:rPr>
        <w:t>Tiếp theo: “</w:t>
      </w:r>
      <w:r>
        <w:rPr>
          <w:i/>
          <w:color w:val="231F20"/>
          <w:w w:val="105"/>
          <w:sz w:val="34"/>
        </w:rPr>
        <w:t>Ư thị, vãn Thanh Ngụy Thừa Quán tự Mặc Thâm</w:t>
      </w:r>
      <w:r>
        <w:rPr>
          <w:i/>
          <w:color w:val="231F20"/>
          <w:spacing w:val="-5"/>
          <w:w w:val="105"/>
          <w:sz w:val="34"/>
        </w:rPr>
        <w:t> </w:t>
      </w:r>
      <w:r>
        <w:rPr>
          <w:i/>
          <w:color w:val="231F20"/>
          <w:w w:val="105"/>
          <w:sz w:val="34"/>
        </w:rPr>
        <w:t>cư</w:t>
      </w:r>
      <w:r>
        <w:rPr>
          <w:i/>
          <w:color w:val="231F20"/>
          <w:spacing w:val="-5"/>
          <w:w w:val="105"/>
          <w:sz w:val="34"/>
        </w:rPr>
        <w:t> </w:t>
      </w:r>
      <w:r>
        <w:rPr>
          <w:i/>
          <w:color w:val="231F20"/>
          <w:w w:val="105"/>
          <w:sz w:val="34"/>
        </w:rPr>
        <w:t>sĩ</w:t>
      </w:r>
      <w:r>
        <w:rPr>
          <w:color w:val="231F20"/>
          <w:w w:val="105"/>
          <w:sz w:val="34"/>
        </w:rPr>
        <w:t>”</w:t>
      </w:r>
      <w:r>
        <w:rPr>
          <w:color w:val="231F20"/>
          <w:spacing w:val="-5"/>
          <w:w w:val="105"/>
          <w:sz w:val="34"/>
        </w:rPr>
        <w:t> </w:t>
      </w:r>
      <w:r>
        <w:rPr>
          <w:color w:val="231F20"/>
          <w:w w:val="105"/>
          <w:sz w:val="34"/>
        </w:rPr>
        <w:t>(Do</w:t>
      </w:r>
      <w:r>
        <w:rPr>
          <w:color w:val="231F20"/>
          <w:spacing w:val="-5"/>
          <w:w w:val="105"/>
          <w:sz w:val="34"/>
        </w:rPr>
        <w:t> </w:t>
      </w:r>
      <w:r>
        <w:rPr>
          <w:color w:val="231F20"/>
          <w:w w:val="105"/>
          <w:sz w:val="34"/>
        </w:rPr>
        <w:t>vậy,</w:t>
      </w:r>
      <w:r>
        <w:rPr>
          <w:color w:val="231F20"/>
          <w:spacing w:val="-5"/>
          <w:w w:val="105"/>
          <w:sz w:val="34"/>
        </w:rPr>
        <w:t> </w:t>
      </w:r>
      <w:r>
        <w:rPr>
          <w:color w:val="231F20"/>
          <w:w w:val="105"/>
          <w:sz w:val="34"/>
        </w:rPr>
        <w:t>vào</w:t>
      </w:r>
      <w:r>
        <w:rPr>
          <w:color w:val="231F20"/>
          <w:spacing w:val="-5"/>
          <w:w w:val="105"/>
          <w:sz w:val="34"/>
        </w:rPr>
        <w:t> </w:t>
      </w:r>
      <w:r>
        <w:rPr>
          <w:color w:val="231F20"/>
          <w:w w:val="105"/>
          <w:sz w:val="34"/>
        </w:rPr>
        <w:t>cuối</w:t>
      </w:r>
      <w:r>
        <w:rPr>
          <w:color w:val="231F20"/>
          <w:spacing w:val="-5"/>
          <w:w w:val="105"/>
          <w:sz w:val="34"/>
        </w:rPr>
        <w:t> </w:t>
      </w:r>
      <w:r>
        <w:rPr>
          <w:color w:val="231F20"/>
          <w:w w:val="105"/>
          <w:sz w:val="34"/>
        </w:rPr>
        <w:t>đời</w:t>
      </w:r>
      <w:r>
        <w:rPr>
          <w:color w:val="231F20"/>
          <w:spacing w:val="-5"/>
          <w:w w:val="105"/>
          <w:sz w:val="34"/>
        </w:rPr>
        <w:t> </w:t>
      </w:r>
      <w:r>
        <w:rPr>
          <w:color w:val="231F20"/>
          <w:w w:val="105"/>
          <w:sz w:val="34"/>
        </w:rPr>
        <w:t>Thanh,</w:t>
      </w:r>
      <w:r>
        <w:rPr>
          <w:color w:val="231F20"/>
          <w:spacing w:val="-5"/>
          <w:w w:val="105"/>
          <w:sz w:val="34"/>
        </w:rPr>
        <w:t> </w:t>
      </w:r>
      <w:r>
        <w:rPr>
          <w:color w:val="231F20"/>
          <w:w w:val="105"/>
          <w:sz w:val="34"/>
        </w:rPr>
        <w:t>cư</w:t>
      </w:r>
      <w:r>
        <w:rPr>
          <w:color w:val="231F20"/>
          <w:spacing w:val="-5"/>
          <w:w w:val="105"/>
          <w:sz w:val="34"/>
        </w:rPr>
        <w:t> </w:t>
      </w:r>
      <w:r>
        <w:rPr>
          <w:color w:val="231F20"/>
          <w:w w:val="105"/>
          <w:sz w:val="34"/>
        </w:rPr>
        <w:t>sĩ</w:t>
      </w:r>
      <w:r>
        <w:rPr>
          <w:color w:val="231F20"/>
          <w:spacing w:val="-5"/>
          <w:w w:val="105"/>
          <w:sz w:val="34"/>
        </w:rPr>
        <w:t> </w:t>
      </w:r>
      <w:r>
        <w:rPr>
          <w:color w:val="231F20"/>
          <w:w w:val="105"/>
          <w:sz w:val="34"/>
        </w:rPr>
        <w:t>Ngụy</w:t>
      </w:r>
      <w:r>
        <w:rPr>
          <w:color w:val="231F20"/>
          <w:spacing w:val="-5"/>
          <w:w w:val="105"/>
          <w:sz w:val="34"/>
        </w:rPr>
        <w:t> </w:t>
      </w:r>
      <w:r>
        <w:rPr>
          <w:color w:val="231F20"/>
          <w:w w:val="105"/>
          <w:sz w:val="34"/>
        </w:rPr>
        <w:t>Thừa Quán,</w:t>
      </w:r>
      <w:r>
        <w:rPr>
          <w:color w:val="231F20"/>
          <w:spacing w:val="-3"/>
          <w:w w:val="105"/>
          <w:sz w:val="34"/>
        </w:rPr>
        <w:t> </w:t>
      </w:r>
      <w:r>
        <w:rPr>
          <w:color w:val="231F20"/>
          <w:w w:val="105"/>
          <w:sz w:val="34"/>
        </w:rPr>
        <w:t>tên</w:t>
      </w:r>
      <w:r>
        <w:rPr>
          <w:color w:val="231F20"/>
          <w:spacing w:val="-3"/>
          <w:w w:val="105"/>
          <w:sz w:val="34"/>
        </w:rPr>
        <w:t> </w:t>
      </w:r>
      <w:r>
        <w:rPr>
          <w:color w:val="231F20"/>
          <w:w w:val="105"/>
          <w:sz w:val="34"/>
        </w:rPr>
        <w:t>tự</w:t>
      </w:r>
      <w:r>
        <w:rPr>
          <w:color w:val="231F20"/>
          <w:spacing w:val="-3"/>
          <w:w w:val="105"/>
          <w:sz w:val="34"/>
        </w:rPr>
        <w:t> </w:t>
      </w:r>
      <w:r>
        <w:rPr>
          <w:color w:val="231F20"/>
          <w:w w:val="105"/>
          <w:sz w:val="34"/>
        </w:rPr>
        <w:t>là</w:t>
      </w:r>
      <w:r>
        <w:rPr>
          <w:color w:val="231F20"/>
          <w:spacing w:val="-3"/>
          <w:w w:val="105"/>
          <w:sz w:val="34"/>
        </w:rPr>
        <w:t> </w:t>
      </w:r>
      <w:r>
        <w:rPr>
          <w:color w:val="231F20"/>
          <w:w w:val="105"/>
          <w:sz w:val="34"/>
        </w:rPr>
        <w:t>Mặc</w:t>
      </w:r>
      <w:r>
        <w:rPr>
          <w:color w:val="231F20"/>
          <w:spacing w:val="-3"/>
          <w:w w:val="105"/>
          <w:sz w:val="34"/>
        </w:rPr>
        <w:t> </w:t>
      </w:r>
      <w:r>
        <w:rPr>
          <w:color w:val="231F20"/>
          <w:w w:val="105"/>
          <w:sz w:val="34"/>
        </w:rPr>
        <w:t>Thâm),</w:t>
      </w:r>
      <w:r>
        <w:rPr>
          <w:color w:val="231F20"/>
          <w:spacing w:val="-3"/>
          <w:w w:val="105"/>
          <w:sz w:val="34"/>
        </w:rPr>
        <w:t> </w:t>
      </w:r>
      <w:r>
        <w:rPr>
          <w:color w:val="231F20"/>
          <w:w w:val="105"/>
          <w:sz w:val="34"/>
        </w:rPr>
        <w:t>chúng</w:t>
      </w:r>
      <w:r>
        <w:rPr>
          <w:color w:val="231F20"/>
          <w:spacing w:val="-3"/>
          <w:w w:val="105"/>
          <w:sz w:val="34"/>
        </w:rPr>
        <w:t> </w:t>
      </w:r>
      <w:r>
        <w:rPr>
          <w:color w:val="231F20"/>
          <w:w w:val="105"/>
          <w:sz w:val="34"/>
        </w:rPr>
        <w:t>ta</w:t>
      </w:r>
      <w:r>
        <w:rPr>
          <w:color w:val="231F20"/>
          <w:spacing w:val="-3"/>
          <w:w w:val="105"/>
          <w:sz w:val="34"/>
        </w:rPr>
        <w:t> </w:t>
      </w:r>
      <w:r>
        <w:rPr>
          <w:color w:val="231F20"/>
          <w:w w:val="105"/>
          <w:sz w:val="34"/>
        </w:rPr>
        <w:t>thường</w:t>
      </w:r>
      <w:r>
        <w:rPr>
          <w:color w:val="231F20"/>
          <w:spacing w:val="-3"/>
          <w:w w:val="105"/>
          <w:sz w:val="34"/>
        </w:rPr>
        <w:t> </w:t>
      </w:r>
      <w:r>
        <w:rPr>
          <w:color w:val="231F20"/>
          <w:w w:val="105"/>
          <w:sz w:val="34"/>
        </w:rPr>
        <w:t>gọi</w:t>
      </w:r>
      <w:r>
        <w:rPr>
          <w:color w:val="231F20"/>
          <w:spacing w:val="-2"/>
          <w:w w:val="105"/>
          <w:sz w:val="34"/>
        </w:rPr>
        <w:t> </w:t>
      </w:r>
      <w:r>
        <w:rPr>
          <w:color w:val="231F20"/>
          <w:w w:val="105"/>
          <w:sz w:val="34"/>
        </w:rPr>
        <w:t>ông</w:t>
      </w:r>
      <w:r>
        <w:rPr>
          <w:color w:val="231F20"/>
          <w:spacing w:val="-3"/>
          <w:w w:val="105"/>
          <w:sz w:val="34"/>
        </w:rPr>
        <w:t> </w:t>
      </w:r>
      <w:r>
        <w:rPr>
          <w:color w:val="231F20"/>
          <w:w w:val="105"/>
          <w:sz w:val="34"/>
        </w:rPr>
        <w:t>này</w:t>
      </w:r>
      <w:r>
        <w:rPr>
          <w:color w:val="231F20"/>
          <w:spacing w:val="-3"/>
          <w:w w:val="105"/>
          <w:sz w:val="34"/>
        </w:rPr>
        <w:t> </w:t>
      </w:r>
      <w:r>
        <w:rPr>
          <w:color w:val="231F20"/>
          <w:w w:val="105"/>
          <w:sz w:val="34"/>
        </w:rPr>
        <w:t>là Ngụy</w:t>
      </w:r>
      <w:r>
        <w:rPr>
          <w:color w:val="231F20"/>
          <w:spacing w:val="-23"/>
          <w:w w:val="105"/>
          <w:sz w:val="34"/>
        </w:rPr>
        <w:t> </w:t>
      </w:r>
      <w:r>
        <w:rPr>
          <w:color w:val="231F20"/>
          <w:w w:val="105"/>
          <w:sz w:val="34"/>
        </w:rPr>
        <w:t>Mặc</w:t>
      </w:r>
      <w:r>
        <w:rPr>
          <w:color w:val="231F20"/>
          <w:spacing w:val="-22"/>
          <w:w w:val="105"/>
          <w:sz w:val="34"/>
        </w:rPr>
        <w:t> </w:t>
      </w:r>
      <w:r>
        <w:rPr>
          <w:color w:val="231F20"/>
          <w:w w:val="105"/>
          <w:sz w:val="34"/>
        </w:rPr>
        <w:t>Thâm,</w:t>
      </w:r>
      <w:r>
        <w:rPr>
          <w:color w:val="231F20"/>
          <w:spacing w:val="-22"/>
          <w:w w:val="105"/>
          <w:sz w:val="34"/>
        </w:rPr>
        <w:t> </w:t>
      </w:r>
      <w:r>
        <w:rPr>
          <w:color w:val="231F20"/>
          <w:w w:val="105"/>
          <w:sz w:val="34"/>
        </w:rPr>
        <w:t>đáng</w:t>
      </w:r>
      <w:r>
        <w:rPr>
          <w:color w:val="231F20"/>
          <w:spacing w:val="-23"/>
          <w:w w:val="105"/>
          <w:sz w:val="34"/>
        </w:rPr>
        <w:t> </w:t>
      </w:r>
      <w:r>
        <w:rPr>
          <w:color w:val="231F20"/>
          <w:w w:val="105"/>
          <w:sz w:val="34"/>
        </w:rPr>
        <w:t>ra</w:t>
      </w:r>
      <w:r>
        <w:rPr>
          <w:color w:val="231F20"/>
          <w:spacing w:val="-22"/>
          <w:w w:val="105"/>
          <w:sz w:val="34"/>
        </w:rPr>
        <w:t> </w:t>
      </w:r>
      <w:r>
        <w:rPr>
          <w:color w:val="231F20"/>
          <w:w w:val="105"/>
          <w:sz w:val="34"/>
        </w:rPr>
        <w:t>phải</w:t>
      </w:r>
      <w:r>
        <w:rPr>
          <w:color w:val="231F20"/>
          <w:spacing w:val="-22"/>
          <w:w w:val="105"/>
          <w:sz w:val="34"/>
        </w:rPr>
        <w:t> </w:t>
      </w:r>
      <w:r>
        <w:rPr>
          <w:color w:val="231F20"/>
          <w:w w:val="105"/>
          <w:sz w:val="34"/>
        </w:rPr>
        <w:t>gọi</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Ngụy</w:t>
      </w:r>
      <w:r>
        <w:rPr>
          <w:color w:val="231F20"/>
          <w:spacing w:val="-22"/>
          <w:w w:val="105"/>
          <w:sz w:val="34"/>
        </w:rPr>
        <w:t> </w:t>
      </w:r>
      <w:r>
        <w:rPr>
          <w:color w:val="231F20"/>
          <w:w w:val="105"/>
          <w:sz w:val="34"/>
        </w:rPr>
        <w:t>Nguyên</w:t>
      </w:r>
      <w:r>
        <w:rPr>
          <w:color w:val="231F20"/>
          <w:w w:val="105"/>
          <w:position w:val="11"/>
          <w:sz w:val="20"/>
        </w:rPr>
        <w:t>[</w:t>
      </w:r>
      <w:r>
        <w:rPr>
          <w:color w:val="231F20"/>
          <w:w w:val="105"/>
          <w:position w:val="10"/>
          <w:sz w:val="22"/>
        </w:rPr>
        <w:t>25</w:t>
      </w:r>
      <w:r>
        <w:rPr>
          <w:color w:val="231F20"/>
          <w:w w:val="105"/>
          <w:position w:val="11"/>
          <w:sz w:val="20"/>
        </w:rPr>
        <w:t>]</w:t>
      </w:r>
      <w:r>
        <w:rPr>
          <w:color w:val="231F20"/>
          <w:w w:val="105"/>
          <w:sz w:val="34"/>
        </w:rPr>
        <w:t>.</w:t>
      </w:r>
      <w:r>
        <w:rPr>
          <w:color w:val="231F20"/>
          <w:spacing w:val="-23"/>
          <w:w w:val="105"/>
          <w:sz w:val="34"/>
        </w:rPr>
        <w:t> </w:t>
      </w:r>
      <w:r>
        <w:rPr>
          <w:color w:val="231F20"/>
          <w:w w:val="105"/>
          <w:sz w:val="34"/>
        </w:rPr>
        <w:t>Ngụy </w:t>
      </w:r>
      <w:r>
        <w:rPr>
          <w:color w:val="231F20"/>
          <w:sz w:val="34"/>
        </w:rPr>
        <w:t>cư sĩ là người đời Thanh. Nói “</w:t>
      </w:r>
      <w:r>
        <w:rPr>
          <w:i/>
          <w:color w:val="231F20"/>
          <w:sz w:val="34"/>
        </w:rPr>
        <w:t>vãn Thanh</w:t>
      </w:r>
      <w:r>
        <w:rPr>
          <w:color w:val="231F20"/>
          <w:sz w:val="34"/>
        </w:rPr>
        <w:t>” vì ông</w:t>
      </w:r>
      <w:r>
        <w:rPr>
          <w:color w:val="231F20"/>
          <w:spacing w:val="1"/>
          <w:sz w:val="34"/>
        </w:rPr>
        <w:t> </w:t>
      </w:r>
      <w:r>
        <w:rPr>
          <w:color w:val="231F20"/>
          <w:sz w:val="34"/>
        </w:rPr>
        <w:t>ta sống </w:t>
      </w:r>
      <w:r>
        <w:rPr>
          <w:color w:val="231F20"/>
          <w:spacing w:val="-5"/>
          <w:sz w:val="34"/>
        </w:rPr>
        <w:t>vào</w:t>
      </w:r>
    </w:p>
    <w:p>
      <w:pPr>
        <w:pStyle w:val="BodyText"/>
        <w:spacing w:before="7"/>
        <w:jc w:val="left"/>
        <w:rPr>
          <w:sz w:val="15"/>
        </w:rPr>
      </w:pPr>
      <w:r>
        <w:rPr/>
        <w:pict>
          <v:shape style="position:absolute;margin-left:70.866096pt;margin-top:10.177752pt;width:72pt;height:.1pt;mso-position-horizontal-relative:page;mso-position-vertical-relative:paragraph;z-index:-15707136;mso-wrap-distance-left:0;mso-wrap-distance-right:0" id="docshape75" coordorigin="1417,204" coordsize="1440,0" path="m1417,204l2857,204e" filled="false" stroked="true" strokeweight="1pt" strokecolor="#231f20">
            <v:path arrowok="t"/>
            <v:stroke dashstyle="solid"/>
            <w10:wrap type="topAndBottom"/>
          </v:shape>
        </w:pict>
      </w:r>
    </w:p>
    <w:p>
      <w:pPr>
        <w:pStyle w:val="ListParagraph"/>
        <w:numPr>
          <w:ilvl w:val="0"/>
          <w:numId w:val="1"/>
        </w:numPr>
        <w:tabs>
          <w:tab w:pos="1278" w:val="left" w:leader="none"/>
        </w:tabs>
        <w:spacing w:line="249" w:lineRule="auto" w:before="48" w:after="0"/>
        <w:ind w:left="397" w:right="110" w:firstLine="453"/>
        <w:jc w:val="both"/>
        <w:rPr>
          <w:sz w:val="20"/>
        </w:rPr>
      </w:pPr>
      <w:r>
        <w:rPr>
          <w:color w:val="231F20"/>
          <w:w w:val="110"/>
          <w:sz w:val="20"/>
        </w:rPr>
        <w:t>Ngụy</w:t>
      </w:r>
      <w:r>
        <w:rPr>
          <w:color w:val="231F20"/>
          <w:spacing w:val="-6"/>
          <w:w w:val="110"/>
          <w:sz w:val="20"/>
        </w:rPr>
        <w:t> </w:t>
      </w:r>
      <w:r>
        <w:rPr>
          <w:color w:val="231F20"/>
          <w:w w:val="110"/>
          <w:sz w:val="20"/>
        </w:rPr>
        <w:t>Nguyên</w:t>
      </w:r>
      <w:r>
        <w:rPr>
          <w:color w:val="231F20"/>
          <w:spacing w:val="-6"/>
          <w:w w:val="110"/>
          <w:sz w:val="20"/>
        </w:rPr>
        <w:t> </w:t>
      </w:r>
      <w:r>
        <w:rPr>
          <w:color w:val="231F20"/>
          <w:w w:val="110"/>
          <w:sz w:val="20"/>
        </w:rPr>
        <w:t>(1794-1857)</w:t>
      </w:r>
      <w:r>
        <w:rPr>
          <w:color w:val="231F20"/>
          <w:spacing w:val="-7"/>
          <w:w w:val="110"/>
          <w:sz w:val="20"/>
        </w:rPr>
        <w:t> </w:t>
      </w:r>
      <w:r>
        <w:rPr>
          <w:color w:val="231F20"/>
          <w:w w:val="110"/>
          <w:sz w:val="20"/>
        </w:rPr>
        <w:t>vốn</w:t>
      </w:r>
      <w:r>
        <w:rPr>
          <w:color w:val="231F20"/>
          <w:spacing w:val="-6"/>
          <w:w w:val="110"/>
          <w:sz w:val="20"/>
        </w:rPr>
        <w:t> </w:t>
      </w:r>
      <w:r>
        <w:rPr>
          <w:color w:val="231F20"/>
          <w:w w:val="110"/>
          <w:sz w:val="20"/>
        </w:rPr>
        <w:t>có</w:t>
      </w:r>
      <w:r>
        <w:rPr>
          <w:color w:val="231F20"/>
          <w:spacing w:val="-6"/>
          <w:w w:val="110"/>
          <w:sz w:val="20"/>
        </w:rPr>
        <w:t> </w:t>
      </w:r>
      <w:r>
        <w:rPr>
          <w:color w:val="231F20"/>
          <w:w w:val="110"/>
          <w:sz w:val="20"/>
        </w:rPr>
        <w:t>tên</w:t>
      </w:r>
      <w:r>
        <w:rPr>
          <w:color w:val="231F20"/>
          <w:spacing w:val="-6"/>
          <w:w w:val="110"/>
          <w:sz w:val="20"/>
        </w:rPr>
        <w:t> </w:t>
      </w:r>
      <w:r>
        <w:rPr>
          <w:color w:val="231F20"/>
          <w:w w:val="110"/>
          <w:sz w:val="20"/>
        </w:rPr>
        <w:t>là</w:t>
      </w:r>
      <w:r>
        <w:rPr>
          <w:color w:val="231F20"/>
          <w:spacing w:val="-7"/>
          <w:w w:val="110"/>
          <w:sz w:val="20"/>
        </w:rPr>
        <w:t> </w:t>
      </w:r>
      <w:r>
        <w:rPr>
          <w:color w:val="231F20"/>
          <w:w w:val="110"/>
          <w:sz w:val="20"/>
        </w:rPr>
        <w:t>Ngụy</w:t>
      </w:r>
      <w:r>
        <w:rPr>
          <w:color w:val="231F20"/>
          <w:spacing w:val="-6"/>
          <w:w w:val="110"/>
          <w:sz w:val="20"/>
        </w:rPr>
        <w:t> </w:t>
      </w:r>
      <w:r>
        <w:rPr>
          <w:color w:val="231F20"/>
          <w:w w:val="110"/>
          <w:sz w:val="20"/>
        </w:rPr>
        <w:t>Viễn</w:t>
      </w:r>
      <w:r>
        <w:rPr>
          <w:color w:val="231F20"/>
          <w:spacing w:val="-8"/>
          <w:w w:val="110"/>
          <w:sz w:val="20"/>
        </w:rPr>
        <w:t> </w:t>
      </w:r>
      <w:r>
        <w:rPr>
          <w:color w:val="231F20"/>
          <w:w w:val="110"/>
          <w:sz w:val="22"/>
        </w:rPr>
        <w:t>Đạt,</w:t>
      </w:r>
      <w:r>
        <w:rPr>
          <w:color w:val="231F20"/>
          <w:spacing w:val="-12"/>
          <w:w w:val="110"/>
          <w:sz w:val="22"/>
        </w:rPr>
        <w:t> </w:t>
      </w:r>
      <w:r>
        <w:rPr>
          <w:color w:val="231F20"/>
          <w:w w:val="110"/>
          <w:sz w:val="20"/>
        </w:rPr>
        <w:t>sau</w:t>
      </w:r>
      <w:r>
        <w:rPr>
          <w:color w:val="231F20"/>
          <w:spacing w:val="-7"/>
          <w:w w:val="110"/>
          <w:sz w:val="20"/>
        </w:rPr>
        <w:t> </w:t>
      </w:r>
      <w:r>
        <w:rPr>
          <w:color w:val="231F20"/>
          <w:w w:val="110"/>
          <w:sz w:val="22"/>
        </w:rPr>
        <w:t>đổi</w:t>
      </w:r>
      <w:r>
        <w:rPr>
          <w:color w:val="231F20"/>
          <w:spacing w:val="-13"/>
          <w:w w:val="110"/>
          <w:sz w:val="22"/>
        </w:rPr>
        <w:t> </w:t>
      </w:r>
      <w:r>
        <w:rPr>
          <w:color w:val="231F20"/>
          <w:w w:val="110"/>
          <w:sz w:val="20"/>
        </w:rPr>
        <w:t>thành</w:t>
      </w:r>
      <w:r>
        <w:rPr>
          <w:color w:val="231F20"/>
          <w:spacing w:val="-7"/>
          <w:w w:val="110"/>
          <w:sz w:val="20"/>
        </w:rPr>
        <w:t> </w:t>
      </w:r>
      <w:r>
        <w:rPr>
          <w:color w:val="231F20"/>
          <w:w w:val="110"/>
          <w:sz w:val="20"/>
        </w:rPr>
        <w:t>Ngụy</w:t>
      </w:r>
      <w:r>
        <w:rPr>
          <w:color w:val="231F20"/>
          <w:spacing w:val="-6"/>
          <w:w w:val="110"/>
          <w:sz w:val="20"/>
        </w:rPr>
        <w:t> </w:t>
      </w:r>
      <w:r>
        <w:rPr>
          <w:color w:val="231F20"/>
          <w:w w:val="110"/>
          <w:sz w:val="20"/>
        </w:rPr>
        <w:t>Nguyên, tên</w:t>
      </w:r>
      <w:r>
        <w:rPr>
          <w:color w:val="231F20"/>
          <w:spacing w:val="-14"/>
          <w:w w:val="110"/>
          <w:sz w:val="20"/>
        </w:rPr>
        <w:t> </w:t>
      </w:r>
      <w:r>
        <w:rPr>
          <w:color w:val="231F20"/>
          <w:w w:val="110"/>
          <w:sz w:val="20"/>
        </w:rPr>
        <w:t>tự</w:t>
      </w:r>
      <w:r>
        <w:rPr>
          <w:color w:val="231F20"/>
          <w:spacing w:val="-14"/>
          <w:w w:val="110"/>
          <w:sz w:val="20"/>
        </w:rPr>
        <w:t> </w:t>
      </w:r>
      <w:r>
        <w:rPr>
          <w:color w:val="231F20"/>
          <w:w w:val="110"/>
          <w:sz w:val="20"/>
        </w:rPr>
        <w:t>là</w:t>
      </w:r>
      <w:r>
        <w:rPr>
          <w:color w:val="231F20"/>
          <w:spacing w:val="-14"/>
          <w:w w:val="110"/>
          <w:sz w:val="20"/>
        </w:rPr>
        <w:t> </w:t>
      </w:r>
      <w:r>
        <w:rPr>
          <w:color w:val="231F20"/>
          <w:w w:val="110"/>
          <w:sz w:val="20"/>
        </w:rPr>
        <w:t>Mặc</w:t>
      </w:r>
      <w:r>
        <w:rPr>
          <w:color w:val="231F20"/>
          <w:spacing w:val="-13"/>
          <w:w w:val="110"/>
          <w:sz w:val="20"/>
        </w:rPr>
        <w:t> </w:t>
      </w:r>
      <w:r>
        <w:rPr>
          <w:color w:val="231F20"/>
          <w:w w:val="110"/>
          <w:sz w:val="20"/>
        </w:rPr>
        <w:t>Thâm,</w:t>
      </w:r>
      <w:r>
        <w:rPr>
          <w:color w:val="231F20"/>
          <w:spacing w:val="-14"/>
          <w:w w:val="110"/>
          <w:sz w:val="20"/>
        </w:rPr>
        <w:t> </w:t>
      </w:r>
      <w:r>
        <w:rPr>
          <w:color w:val="231F20"/>
          <w:w w:val="110"/>
          <w:sz w:val="20"/>
        </w:rPr>
        <w:t>hoặc</w:t>
      </w:r>
      <w:r>
        <w:rPr>
          <w:color w:val="231F20"/>
          <w:spacing w:val="-14"/>
          <w:w w:val="110"/>
          <w:sz w:val="20"/>
        </w:rPr>
        <w:t> </w:t>
      </w:r>
      <w:r>
        <w:rPr>
          <w:color w:val="231F20"/>
          <w:w w:val="110"/>
          <w:sz w:val="20"/>
        </w:rPr>
        <w:t>Mặc</w:t>
      </w:r>
      <w:r>
        <w:rPr>
          <w:color w:val="231F20"/>
          <w:spacing w:val="-14"/>
          <w:w w:val="110"/>
          <w:sz w:val="20"/>
        </w:rPr>
        <w:t> </w:t>
      </w:r>
      <w:r>
        <w:rPr>
          <w:color w:val="231F20"/>
          <w:w w:val="110"/>
          <w:sz w:val="20"/>
        </w:rPr>
        <w:t>Sinh,</w:t>
      </w:r>
      <w:r>
        <w:rPr>
          <w:color w:val="231F20"/>
          <w:spacing w:val="-13"/>
          <w:w w:val="110"/>
          <w:sz w:val="20"/>
        </w:rPr>
        <w:t> </w:t>
      </w:r>
      <w:r>
        <w:rPr>
          <w:color w:val="231F20"/>
          <w:w w:val="110"/>
          <w:sz w:val="20"/>
        </w:rPr>
        <w:t>hiệu</w:t>
      </w:r>
      <w:r>
        <w:rPr>
          <w:color w:val="231F20"/>
          <w:spacing w:val="-14"/>
          <w:w w:val="110"/>
          <w:sz w:val="20"/>
        </w:rPr>
        <w:t> </w:t>
      </w:r>
      <w:r>
        <w:rPr>
          <w:color w:val="231F20"/>
          <w:w w:val="110"/>
          <w:sz w:val="20"/>
        </w:rPr>
        <w:t>Lương</w:t>
      </w:r>
      <w:r>
        <w:rPr>
          <w:color w:val="231F20"/>
          <w:spacing w:val="-14"/>
          <w:w w:val="110"/>
          <w:sz w:val="20"/>
        </w:rPr>
        <w:t> </w:t>
      </w:r>
      <w:r>
        <w:rPr>
          <w:color w:val="231F20"/>
          <w:w w:val="110"/>
          <w:sz w:val="22"/>
        </w:rPr>
        <w:t>Đồ,</w:t>
      </w:r>
      <w:r>
        <w:rPr>
          <w:color w:val="231F20"/>
          <w:spacing w:val="-15"/>
          <w:w w:val="110"/>
          <w:sz w:val="22"/>
        </w:rPr>
        <w:t> </w:t>
      </w:r>
      <w:r>
        <w:rPr>
          <w:color w:val="231F20"/>
          <w:w w:val="110"/>
          <w:sz w:val="20"/>
        </w:rPr>
        <w:t>pháp</w:t>
      </w:r>
      <w:r>
        <w:rPr>
          <w:color w:val="231F20"/>
          <w:spacing w:val="-14"/>
          <w:w w:val="110"/>
          <w:sz w:val="20"/>
        </w:rPr>
        <w:t> </w:t>
      </w:r>
      <w:r>
        <w:rPr>
          <w:color w:val="231F20"/>
          <w:w w:val="110"/>
          <w:sz w:val="20"/>
        </w:rPr>
        <w:t>danh</w:t>
      </w:r>
      <w:r>
        <w:rPr>
          <w:color w:val="231F20"/>
          <w:spacing w:val="-14"/>
          <w:w w:val="110"/>
          <w:sz w:val="20"/>
        </w:rPr>
        <w:t> </w:t>
      </w:r>
      <w:r>
        <w:rPr>
          <w:color w:val="231F20"/>
          <w:w w:val="110"/>
          <w:sz w:val="20"/>
        </w:rPr>
        <w:t>là</w:t>
      </w:r>
      <w:r>
        <w:rPr>
          <w:color w:val="231F20"/>
          <w:spacing w:val="-13"/>
          <w:w w:val="110"/>
          <w:sz w:val="20"/>
        </w:rPr>
        <w:t> </w:t>
      </w:r>
      <w:r>
        <w:rPr>
          <w:color w:val="231F20"/>
          <w:w w:val="110"/>
          <w:sz w:val="20"/>
        </w:rPr>
        <w:t>Thừa</w:t>
      </w:r>
      <w:r>
        <w:rPr>
          <w:color w:val="231F20"/>
          <w:spacing w:val="-14"/>
          <w:w w:val="110"/>
          <w:sz w:val="20"/>
        </w:rPr>
        <w:t> </w:t>
      </w:r>
      <w:r>
        <w:rPr>
          <w:color w:val="231F20"/>
          <w:w w:val="110"/>
          <w:sz w:val="20"/>
        </w:rPr>
        <w:t>Quán,</w:t>
      </w:r>
      <w:r>
        <w:rPr>
          <w:color w:val="231F20"/>
          <w:spacing w:val="-14"/>
          <w:w w:val="110"/>
          <w:sz w:val="20"/>
        </w:rPr>
        <w:t> </w:t>
      </w:r>
      <w:r>
        <w:rPr>
          <w:color w:val="231F20"/>
          <w:w w:val="110"/>
          <w:sz w:val="20"/>
        </w:rPr>
        <w:t>người</w:t>
      </w:r>
      <w:r>
        <w:rPr>
          <w:color w:val="231F20"/>
          <w:spacing w:val="-14"/>
          <w:w w:val="110"/>
          <w:sz w:val="20"/>
        </w:rPr>
        <w:t> </w:t>
      </w:r>
      <w:r>
        <w:rPr>
          <w:color w:val="231F20"/>
          <w:w w:val="110"/>
          <w:sz w:val="20"/>
        </w:rPr>
        <w:t>huyện</w:t>
      </w:r>
      <w:r>
        <w:rPr>
          <w:color w:val="231F20"/>
          <w:spacing w:val="-13"/>
          <w:w w:val="110"/>
          <w:sz w:val="20"/>
        </w:rPr>
        <w:t> </w:t>
      </w:r>
      <w:r>
        <w:rPr>
          <w:color w:val="231F20"/>
          <w:w w:val="110"/>
          <w:sz w:val="20"/>
        </w:rPr>
        <w:t>Thiệu </w:t>
      </w:r>
      <w:r>
        <w:rPr>
          <w:color w:val="231F20"/>
          <w:w w:val="105"/>
          <w:sz w:val="20"/>
        </w:rPr>
        <w:t>Dương, tỉnh</w:t>
      </w:r>
      <w:r>
        <w:rPr>
          <w:color w:val="231F20"/>
          <w:spacing w:val="-2"/>
          <w:w w:val="105"/>
          <w:sz w:val="20"/>
        </w:rPr>
        <w:t> </w:t>
      </w:r>
      <w:r>
        <w:rPr>
          <w:color w:val="231F20"/>
          <w:w w:val="105"/>
          <w:sz w:val="20"/>
        </w:rPr>
        <w:t>Hồ</w:t>
      </w:r>
      <w:r>
        <w:rPr>
          <w:color w:val="231F20"/>
          <w:spacing w:val="-2"/>
          <w:w w:val="105"/>
          <w:sz w:val="20"/>
        </w:rPr>
        <w:t> </w:t>
      </w:r>
      <w:r>
        <w:rPr>
          <w:color w:val="231F20"/>
          <w:w w:val="105"/>
          <w:sz w:val="20"/>
        </w:rPr>
        <w:t>Nam,</w:t>
      </w:r>
      <w:r>
        <w:rPr>
          <w:color w:val="231F20"/>
          <w:spacing w:val="-2"/>
          <w:w w:val="105"/>
          <w:sz w:val="20"/>
        </w:rPr>
        <w:t> </w:t>
      </w:r>
      <w:r>
        <w:rPr>
          <w:color w:val="231F20"/>
          <w:w w:val="105"/>
          <w:sz w:val="20"/>
        </w:rPr>
        <w:t>là</w:t>
      </w:r>
      <w:r>
        <w:rPr>
          <w:color w:val="231F20"/>
          <w:spacing w:val="-2"/>
          <w:w w:val="105"/>
          <w:sz w:val="20"/>
        </w:rPr>
        <w:t> </w:t>
      </w:r>
      <w:r>
        <w:rPr>
          <w:color w:val="231F20"/>
          <w:w w:val="105"/>
          <w:sz w:val="20"/>
        </w:rPr>
        <w:t>bạn</w:t>
      </w:r>
      <w:r>
        <w:rPr>
          <w:color w:val="231F20"/>
          <w:spacing w:val="-2"/>
          <w:w w:val="105"/>
          <w:sz w:val="20"/>
        </w:rPr>
        <w:t> </w:t>
      </w:r>
      <w:r>
        <w:rPr>
          <w:color w:val="231F20"/>
          <w:w w:val="105"/>
          <w:sz w:val="20"/>
        </w:rPr>
        <w:t>thân</w:t>
      </w:r>
      <w:r>
        <w:rPr>
          <w:color w:val="231F20"/>
          <w:spacing w:val="-2"/>
          <w:w w:val="105"/>
          <w:sz w:val="20"/>
        </w:rPr>
        <w:t> </w:t>
      </w:r>
      <w:r>
        <w:rPr>
          <w:color w:val="231F20"/>
          <w:w w:val="105"/>
          <w:sz w:val="20"/>
        </w:rPr>
        <w:t>của</w:t>
      </w:r>
      <w:r>
        <w:rPr>
          <w:color w:val="231F20"/>
          <w:spacing w:val="-2"/>
          <w:w w:val="105"/>
          <w:sz w:val="20"/>
        </w:rPr>
        <w:t> </w:t>
      </w:r>
      <w:r>
        <w:rPr>
          <w:color w:val="231F20"/>
          <w:w w:val="105"/>
          <w:sz w:val="20"/>
        </w:rPr>
        <w:t>Lâm</w:t>
      </w:r>
      <w:r>
        <w:rPr>
          <w:color w:val="231F20"/>
          <w:spacing w:val="-2"/>
          <w:w w:val="105"/>
          <w:sz w:val="20"/>
        </w:rPr>
        <w:t> </w:t>
      </w:r>
      <w:r>
        <w:rPr>
          <w:color w:val="231F20"/>
          <w:w w:val="105"/>
          <w:sz w:val="20"/>
        </w:rPr>
        <w:t>Tắc</w:t>
      </w:r>
      <w:r>
        <w:rPr>
          <w:color w:val="231F20"/>
          <w:spacing w:val="-2"/>
          <w:w w:val="105"/>
          <w:sz w:val="20"/>
        </w:rPr>
        <w:t> </w:t>
      </w:r>
      <w:r>
        <w:rPr>
          <w:color w:val="231F20"/>
          <w:w w:val="105"/>
          <w:sz w:val="20"/>
        </w:rPr>
        <w:t>Từ. </w:t>
      </w:r>
      <w:r>
        <w:rPr>
          <w:color w:val="231F20"/>
          <w:w w:val="105"/>
          <w:sz w:val="22"/>
        </w:rPr>
        <w:t>Ông</w:t>
      </w:r>
      <w:r>
        <w:rPr>
          <w:color w:val="231F20"/>
          <w:spacing w:val="-7"/>
          <w:w w:val="105"/>
          <w:sz w:val="22"/>
        </w:rPr>
        <w:t> </w:t>
      </w:r>
      <w:r>
        <w:rPr>
          <w:color w:val="231F20"/>
          <w:w w:val="105"/>
          <w:sz w:val="20"/>
        </w:rPr>
        <w:t>ta</w:t>
      </w:r>
      <w:r>
        <w:rPr>
          <w:color w:val="231F20"/>
          <w:spacing w:val="-2"/>
          <w:w w:val="105"/>
          <w:sz w:val="20"/>
        </w:rPr>
        <w:t> </w:t>
      </w:r>
      <w:r>
        <w:rPr>
          <w:color w:val="231F20"/>
          <w:w w:val="105"/>
          <w:sz w:val="22"/>
        </w:rPr>
        <w:t>được</w:t>
      </w:r>
      <w:r>
        <w:rPr>
          <w:color w:val="231F20"/>
          <w:spacing w:val="-7"/>
          <w:w w:val="105"/>
          <w:sz w:val="22"/>
        </w:rPr>
        <w:t> </w:t>
      </w:r>
      <w:r>
        <w:rPr>
          <w:color w:val="231F20"/>
          <w:w w:val="105"/>
          <w:sz w:val="20"/>
        </w:rPr>
        <w:t>coi</w:t>
      </w:r>
      <w:r>
        <w:rPr>
          <w:color w:val="231F20"/>
          <w:spacing w:val="-2"/>
          <w:w w:val="105"/>
          <w:sz w:val="20"/>
        </w:rPr>
        <w:t> </w:t>
      </w:r>
      <w:r>
        <w:rPr>
          <w:color w:val="231F20"/>
          <w:w w:val="105"/>
          <w:sz w:val="20"/>
        </w:rPr>
        <w:t>là</w:t>
      </w:r>
      <w:r>
        <w:rPr>
          <w:color w:val="231F20"/>
          <w:spacing w:val="-2"/>
          <w:w w:val="105"/>
          <w:sz w:val="20"/>
        </w:rPr>
        <w:t> </w:t>
      </w:r>
      <w:r>
        <w:rPr>
          <w:color w:val="231F20"/>
          <w:w w:val="105"/>
          <w:sz w:val="20"/>
        </w:rPr>
        <w:t>một</w:t>
      </w:r>
      <w:r>
        <w:rPr>
          <w:color w:val="231F20"/>
          <w:spacing w:val="-2"/>
          <w:w w:val="105"/>
          <w:sz w:val="20"/>
        </w:rPr>
        <w:t> </w:t>
      </w:r>
      <w:r>
        <w:rPr>
          <w:color w:val="231F20"/>
          <w:w w:val="105"/>
          <w:sz w:val="20"/>
        </w:rPr>
        <w:t>nhà</w:t>
      </w:r>
      <w:r>
        <w:rPr>
          <w:color w:val="231F20"/>
          <w:spacing w:val="-2"/>
          <w:w w:val="105"/>
          <w:sz w:val="20"/>
        </w:rPr>
        <w:t> </w:t>
      </w:r>
      <w:r>
        <w:rPr>
          <w:color w:val="231F20"/>
          <w:w w:val="105"/>
          <w:sz w:val="20"/>
        </w:rPr>
        <w:t>tư</w:t>
      </w:r>
      <w:r>
        <w:rPr>
          <w:color w:val="231F20"/>
          <w:spacing w:val="-2"/>
          <w:w w:val="105"/>
          <w:sz w:val="20"/>
        </w:rPr>
        <w:t> </w:t>
      </w:r>
      <w:r>
        <w:rPr>
          <w:color w:val="231F20"/>
          <w:w w:val="105"/>
          <w:sz w:val="20"/>
        </w:rPr>
        <w:t>tưởng</w:t>
      </w:r>
      <w:r>
        <w:rPr>
          <w:color w:val="231F20"/>
          <w:spacing w:val="-2"/>
          <w:w w:val="105"/>
          <w:sz w:val="20"/>
        </w:rPr>
        <w:t> </w:t>
      </w:r>
      <w:r>
        <w:rPr>
          <w:color w:val="231F20"/>
          <w:w w:val="105"/>
          <w:sz w:val="20"/>
        </w:rPr>
        <w:t>lỗi</w:t>
      </w:r>
      <w:r>
        <w:rPr>
          <w:color w:val="231F20"/>
          <w:spacing w:val="-3"/>
          <w:w w:val="105"/>
          <w:sz w:val="20"/>
        </w:rPr>
        <w:t> </w:t>
      </w:r>
      <w:r>
        <w:rPr>
          <w:color w:val="231F20"/>
          <w:w w:val="105"/>
          <w:sz w:val="20"/>
        </w:rPr>
        <w:t>lạc</w:t>
      </w:r>
      <w:r>
        <w:rPr>
          <w:color w:val="231F20"/>
          <w:spacing w:val="-2"/>
          <w:w w:val="105"/>
          <w:sz w:val="20"/>
        </w:rPr>
        <w:t> </w:t>
      </w:r>
      <w:r>
        <w:rPr>
          <w:color w:val="231F20"/>
          <w:w w:val="105"/>
          <w:sz w:val="20"/>
        </w:rPr>
        <w:t>cuối </w:t>
      </w:r>
      <w:r>
        <w:rPr>
          <w:color w:val="231F20"/>
          <w:w w:val="110"/>
          <w:sz w:val="22"/>
        </w:rPr>
        <w:t>đời</w:t>
      </w:r>
      <w:r>
        <w:rPr>
          <w:color w:val="231F20"/>
          <w:spacing w:val="-16"/>
          <w:w w:val="110"/>
          <w:sz w:val="22"/>
        </w:rPr>
        <w:t> </w:t>
      </w:r>
      <w:r>
        <w:rPr>
          <w:color w:val="231F20"/>
          <w:w w:val="110"/>
          <w:sz w:val="20"/>
        </w:rPr>
        <w:t>Thanh.</w:t>
      </w:r>
      <w:r>
        <w:rPr>
          <w:color w:val="231F20"/>
          <w:spacing w:val="-13"/>
          <w:w w:val="110"/>
          <w:sz w:val="20"/>
        </w:rPr>
        <w:t> </w:t>
      </w:r>
      <w:r>
        <w:rPr>
          <w:color w:val="231F20"/>
          <w:w w:val="110"/>
          <w:sz w:val="20"/>
        </w:rPr>
        <w:t>Khi</w:t>
      </w:r>
      <w:r>
        <w:rPr>
          <w:color w:val="231F20"/>
          <w:spacing w:val="-6"/>
          <w:w w:val="110"/>
          <w:sz w:val="20"/>
        </w:rPr>
        <w:t> </w:t>
      </w:r>
      <w:r>
        <w:rPr>
          <w:color w:val="231F20"/>
          <w:w w:val="110"/>
          <w:sz w:val="20"/>
        </w:rPr>
        <w:t>ông</w:t>
      </w:r>
      <w:r>
        <w:rPr>
          <w:color w:val="231F20"/>
          <w:spacing w:val="-6"/>
          <w:w w:val="110"/>
          <w:sz w:val="20"/>
        </w:rPr>
        <w:t> </w:t>
      </w:r>
      <w:r>
        <w:rPr>
          <w:color w:val="231F20"/>
          <w:w w:val="110"/>
          <w:sz w:val="20"/>
        </w:rPr>
        <w:t>ta</w:t>
      </w:r>
      <w:r>
        <w:rPr>
          <w:color w:val="231F20"/>
          <w:spacing w:val="-6"/>
          <w:w w:val="110"/>
          <w:sz w:val="20"/>
        </w:rPr>
        <w:t> </w:t>
      </w:r>
      <w:r>
        <w:rPr>
          <w:color w:val="231F20"/>
          <w:w w:val="110"/>
          <w:sz w:val="20"/>
        </w:rPr>
        <w:t>thi</w:t>
      </w:r>
      <w:r>
        <w:rPr>
          <w:color w:val="231F20"/>
          <w:spacing w:val="-6"/>
          <w:w w:val="110"/>
          <w:sz w:val="20"/>
        </w:rPr>
        <w:t> </w:t>
      </w:r>
      <w:r>
        <w:rPr>
          <w:color w:val="231F20"/>
          <w:w w:val="110"/>
          <w:sz w:val="20"/>
        </w:rPr>
        <w:t>Cử</w:t>
      </w:r>
      <w:r>
        <w:rPr>
          <w:color w:val="231F20"/>
          <w:spacing w:val="-6"/>
          <w:w w:val="110"/>
          <w:sz w:val="20"/>
        </w:rPr>
        <w:t> </w:t>
      </w:r>
      <w:r>
        <w:rPr>
          <w:color w:val="231F20"/>
          <w:w w:val="110"/>
          <w:sz w:val="20"/>
        </w:rPr>
        <w:t>nhân,</w:t>
      </w:r>
      <w:r>
        <w:rPr>
          <w:color w:val="231F20"/>
          <w:spacing w:val="-6"/>
          <w:w w:val="110"/>
          <w:sz w:val="20"/>
        </w:rPr>
        <w:t> </w:t>
      </w:r>
      <w:r>
        <w:rPr>
          <w:color w:val="231F20"/>
          <w:w w:val="110"/>
          <w:sz w:val="20"/>
        </w:rPr>
        <w:t>bài</w:t>
      </w:r>
      <w:r>
        <w:rPr>
          <w:color w:val="231F20"/>
          <w:spacing w:val="-6"/>
          <w:w w:val="110"/>
          <w:sz w:val="20"/>
        </w:rPr>
        <w:t> </w:t>
      </w:r>
      <w:r>
        <w:rPr>
          <w:color w:val="231F20"/>
          <w:w w:val="110"/>
          <w:sz w:val="20"/>
        </w:rPr>
        <w:t>thi</w:t>
      </w:r>
      <w:r>
        <w:rPr>
          <w:color w:val="231F20"/>
          <w:spacing w:val="-6"/>
          <w:w w:val="110"/>
          <w:sz w:val="20"/>
        </w:rPr>
        <w:t> </w:t>
      </w:r>
      <w:r>
        <w:rPr>
          <w:color w:val="231F20"/>
          <w:w w:val="110"/>
          <w:sz w:val="20"/>
        </w:rPr>
        <w:t>đã</w:t>
      </w:r>
      <w:r>
        <w:rPr>
          <w:color w:val="231F20"/>
          <w:spacing w:val="-6"/>
          <w:w w:val="110"/>
          <w:sz w:val="20"/>
        </w:rPr>
        <w:t> </w:t>
      </w:r>
      <w:r>
        <w:rPr>
          <w:color w:val="231F20"/>
          <w:w w:val="110"/>
          <w:sz w:val="20"/>
        </w:rPr>
        <w:t>được</w:t>
      </w:r>
      <w:r>
        <w:rPr>
          <w:color w:val="231F20"/>
          <w:spacing w:val="-6"/>
          <w:w w:val="110"/>
          <w:sz w:val="20"/>
        </w:rPr>
        <w:t> </w:t>
      </w:r>
      <w:r>
        <w:rPr>
          <w:color w:val="231F20"/>
          <w:w w:val="110"/>
          <w:sz w:val="20"/>
        </w:rPr>
        <w:t>vua</w:t>
      </w:r>
      <w:r>
        <w:rPr>
          <w:color w:val="231F20"/>
          <w:spacing w:val="-6"/>
          <w:w w:val="110"/>
          <w:sz w:val="20"/>
        </w:rPr>
        <w:t> </w:t>
      </w:r>
      <w:r>
        <w:rPr>
          <w:color w:val="231F20"/>
          <w:w w:val="110"/>
          <w:sz w:val="20"/>
        </w:rPr>
        <w:t>Đạo</w:t>
      </w:r>
      <w:r>
        <w:rPr>
          <w:color w:val="231F20"/>
          <w:spacing w:val="-6"/>
          <w:w w:val="110"/>
          <w:sz w:val="20"/>
        </w:rPr>
        <w:t> </w:t>
      </w:r>
      <w:r>
        <w:rPr>
          <w:color w:val="231F20"/>
          <w:w w:val="110"/>
          <w:sz w:val="20"/>
        </w:rPr>
        <w:t>Quang</w:t>
      </w:r>
      <w:r>
        <w:rPr>
          <w:color w:val="231F20"/>
          <w:spacing w:val="-6"/>
          <w:w w:val="110"/>
          <w:sz w:val="20"/>
        </w:rPr>
        <w:t> </w:t>
      </w:r>
      <w:r>
        <w:rPr>
          <w:color w:val="231F20"/>
          <w:w w:val="110"/>
          <w:sz w:val="20"/>
        </w:rPr>
        <w:t>rất</w:t>
      </w:r>
      <w:r>
        <w:rPr>
          <w:color w:val="231F20"/>
          <w:spacing w:val="-6"/>
          <w:w w:val="110"/>
          <w:sz w:val="20"/>
        </w:rPr>
        <w:t> </w:t>
      </w:r>
      <w:r>
        <w:rPr>
          <w:color w:val="231F20"/>
          <w:w w:val="110"/>
          <w:sz w:val="20"/>
        </w:rPr>
        <w:t>tán</w:t>
      </w:r>
      <w:r>
        <w:rPr>
          <w:color w:val="231F20"/>
          <w:spacing w:val="-6"/>
          <w:w w:val="110"/>
          <w:sz w:val="20"/>
        </w:rPr>
        <w:t> </w:t>
      </w:r>
      <w:r>
        <w:rPr>
          <w:color w:val="231F20"/>
          <w:w w:val="110"/>
          <w:sz w:val="20"/>
        </w:rPr>
        <w:t>thưởng,</w:t>
      </w:r>
      <w:r>
        <w:rPr>
          <w:color w:val="231F20"/>
          <w:spacing w:val="-6"/>
          <w:w w:val="110"/>
          <w:sz w:val="20"/>
        </w:rPr>
        <w:t> </w:t>
      </w:r>
      <w:r>
        <w:rPr>
          <w:color w:val="231F20"/>
          <w:w w:val="110"/>
          <w:sz w:val="20"/>
        </w:rPr>
        <w:t>nhưng</w:t>
      </w:r>
      <w:r>
        <w:rPr>
          <w:color w:val="231F20"/>
          <w:spacing w:val="-6"/>
          <w:w w:val="110"/>
          <w:sz w:val="20"/>
        </w:rPr>
        <w:t> </w:t>
      </w:r>
      <w:r>
        <w:rPr>
          <w:color w:val="231F20"/>
          <w:w w:val="110"/>
          <w:sz w:val="20"/>
        </w:rPr>
        <w:t>khi</w:t>
      </w:r>
      <w:r>
        <w:rPr>
          <w:color w:val="231F20"/>
          <w:spacing w:val="-6"/>
          <w:w w:val="110"/>
          <w:sz w:val="20"/>
        </w:rPr>
        <w:t> </w:t>
      </w:r>
      <w:r>
        <w:rPr>
          <w:color w:val="231F20"/>
          <w:w w:val="110"/>
          <w:sz w:val="20"/>
        </w:rPr>
        <w:t>vào </w:t>
      </w:r>
      <w:r>
        <w:rPr>
          <w:color w:val="231F20"/>
          <w:spacing w:val="-2"/>
          <w:w w:val="110"/>
          <w:sz w:val="20"/>
        </w:rPr>
        <w:t>thi Hội</w:t>
      </w:r>
      <w:r>
        <w:rPr>
          <w:color w:val="231F20"/>
          <w:spacing w:val="5"/>
          <w:w w:val="110"/>
          <w:sz w:val="20"/>
        </w:rPr>
        <w:t> </w:t>
      </w:r>
      <w:r>
        <w:rPr>
          <w:color w:val="231F20"/>
          <w:spacing w:val="-2"/>
          <w:w w:val="110"/>
          <w:sz w:val="20"/>
        </w:rPr>
        <w:t>liền</w:t>
      </w:r>
      <w:r>
        <w:rPr>
          <w:color w:val="231F20"/>
          <w:spacing w:val="5"/>
          <w:w w:val="110"/>
          <w:sz w:val="20"/>
        </w:rPr>
        <w:t> </w:t>
      </w:r>
      <w:r>
        <w:rPr>
          <w:color w:val="231F20"/>
          <w:spacing w:val="-2"/>
          <w:w w:val="110"/>
          <w:sz w:val="20"/>
        </w:rPr>
        <w:t>bị</w:t>
      </w:r>
      <w:r>
        <w:rPr>
          <w:color w:val="231F20"/>
          <w:spacing w:val="5"/>
          <w:w w:val="110"/>
          <w:sz w:val="20"/>
        </w:rPr>
        <w:t> </w:t>
      </w:r>
      <w:r>
        <w:rPr>
          <w:color w:val="231F20"/>
          <w:spacing w:val="-2"/>
          <w:w w:val="110"/>
          <w:sz w:val="20"/>
        </w:rPr>
        <w:t>rớt.</w:t>
      </w:r>
      <w:r>
        <w:rPr>
          <w:color w:val="231F20"/>
          <w:spacing w:val="-12"/>
          <w:w w:val="110"/>
          <w:sz w:val="20"/>
        </w:rPr>
        <w:t> </w:t>
      </w:r>
      <w:r>
        <w:rPr>
          <w:color w:val="231F20"/>
          <w:spacing w:val="-2"/>
          <w:w w:val="110"/>
          <w:sz w:val="20"/>
        </w:rPr>
        <w:t>Chủ</w:t>
      </w:r>
      <w:r>
        <w:rPr>
          <w:color w:val="231F20"/>
          <w:spacing w:val="-11"/>
          <w:w w:val="110"/>
          <w:sz w:val="20"/>
        </w:rPr>
        <w:t> </w:t>
      </w:r>
      <w:r>
        <w:rPr>
          <w:color w:val="231F20"/>
          <w:spacing w:val="-2"/>
          <w:w w:val="110"/>
          <w:sz w:val="20"/>
        </w:rPr>
        <w:t>khảo</w:t>
      </w:r>
      <w:r>
        <w:rPr>
          <w:color w:val="231F20"/>
          <w:spacing w:val="-12"/>
          <w:w w:val="110"/>
          <w:sz w:val="20"/>
        </w:rPr>
        <w:t> </w:t>
      </w:r>
      <w:r>
        <w:rPr>
          <w:color w:val="231F20"/>
          <w:spacing w:val="-2"/>
          <w:w w:val="110"/>
          <w:sz w:val="20"/>
        </w:rPr>
        <w:t>Lưu</w:t>
      </w:r>
      <w:r>
        <w:rPr>
          <w:color w:val="231F20"/>
          <w:spacing w:val="-11"/>
          <w:w w:val="110"/>
          <w:sz w:val="20"/>
        </w:rPr>
        <w:t> </w:t>
      </w:r>
      <w:r>
        <w:rPr>
          <w:color w:val="231F20"/>
          <w:spacing w:val="-2"/>
          <w:w w:val="110"/>
          <w:sz w:val="20"/>
        </w:rPr>
        <w:t>Phùng</w:t>
      </w:r>
      <w:r>
        <w:rPr>
          <w:color w:val="231F20"/>
          <w:spacing w:val="-12"/>
          <w:w w:val="110"/>
          <w:sz w:val="20"/>
        </w:rPr>
        <w:t> </w:t>
      </w:r>
      <w:r>
        <w:rPr>
          <w:color w:val="231F20"/>
          <w:spacing w:val="-2"/>
          <w:w w:val="110"/>
          <w:sz w:val="20"/>
        </w:rPr>
        <w:t>Lộc</w:t>
      </w:r>
      <w:r>
        <w:rPr>
          <w:color w:val="231F20"/>
          <w:spacing w:val="-11"/>
          <w:w w:val="110"/>
          <w:sz w:val="20"/>
        </w:rPr>
        <w:t> </w:t>
      </w:r>
      <w:r>
        <w:rPr>
          <w:color w:val="231F20"/>
          <w:spacing w:val="-2"/>
          <w:w w:val="110"/>
          <w:sz w:val="20"/>
        </w:rPr>
        <w:t>rất</w:t>
      </w:r>
      <w:r>
        <w:rPr>
          <w:color w:val="231F20"/>
          <w:spacing w:val="-12"/>
          <w:w w:val="110"/>
          <w:sz w:val="20"/>
        </w:rPr>
        <w:t> </w:t>
      </w:r>
      <w:r>
        <w:rPr>
          <w:color w:val="231F20"/>
          <w:spacing w:val="-2"/>
          <w:w w:val="110"/>
          <w:sz w:val="20"/>
        </w:rPr>
        <w:t>nuối</w:t>
      </w:r>
      <w:r>
        <w:rPr>
          <w:color w:val="231F20"/>
          <w:spacing w:val="-11"/>
          <w:w w:val="110"/>
          <w:sz w:val="20"/>
        </w:rPr>
        <w:t> </w:t>
      </w:r>
      <w:r>
        <w:rPr>
          <w:color w:val="231F20"/>
          <w:spacing w:val="-2"/>
          <w:w w:val="110"/>
          <w:sz w:val="20"/>
        </w:rPr>
        <w:t>tiếc.</w:t>
      </w:r>
      <w:r>
        <w:rPr>
          <w:color w:val="231F20"/>
          <w:spacing w:val="-12"/>
          <w:w w:val="110"/>
          <w:sz w:val="20"/>
        </w:rPr>
        <w:t> </w:t>
      </w:r>
      <w:r>
        <w:rPr>
          <w:color w:val="231F20"/>
          <w:spacing w:val="-2"/>
          <w:w w:val="110"/>
          <w:sz w:val="20"/>
        </w:rPr>
        <w:t>Mãi</w:t>
      </w:r>
      <w:r>
        <w:rPr>
          <w:color w:val="231F20"/>
          <w:spacing w:val="-11"/>
          <w:w w:val="110"/>
          <w:sz w:val="20"/>
        </w:rPr>
        <w:t> </w:t>
      </w:r>
      <w:r>
        <w:rPr>
          <w:color w:val="231F20"/>
          <w:spacing w:val="-2"/>
          <w:w w:val="110"/>
          <w:sz w:val="20"/>
        </w:rPr>
        <w:t>cho</w:t>
      </w:r>
      <w:r>
        <w:rPr>
          <w:color w:val="231F20"/>
          <w:spacing w:val="-9"/>
          <w:w w:val="110"/>
          <w:sz w:val="20"/>
        </w:rPr>
        <w:t> </w:t>
      </w:r>
      <w:r>
        <w:rPr>
          <w:color w:val="231F20"/>
          <w:spacing w:val="-2"/>
          <w:w w:val="110"/>
          <w:sz w:val="22"/>
        </w:rPr>
        <w:t>đến</w:t>
      </w:r>
      <w:r>
        <w:rPr>
          <w:color w:val="231F20"/>
          <w:spacing w:val="-14"/>
          <w:w w:val="110"/>
          <w:sz w:val="22"/>
        </w:rPr>
        <w:t> </w:t>
      </w:r>
      <w:r>
        <w:rPr>
          <w:color w:val="231F20"/>
          <w:spacing w:val="-2"/>
          <w:w w:val="110"/>
          <w:sz w:val="20"/>
        </w:rPr>
        <w:t>năm</w:t>
      </w:r>
      <w:r>
        <w:rPr>
          <w:color w:val="231F20"/>
          <w:spacing w:val="-11"/>
          <w:w w:val="110"/>
          <w:sz w:val="20"/>
        </w:rPr>
        <w:t> </w:t>
      </w:r>
      <w:r>
        <w:rPr>
          <w:color w:val="231F20"/>
          <w:spacing w:val="-2"/>
          <w:w w:val="110"/>
          <w:sz w:val="22"/>
        </w:rPr>
        <w:t>Đạo</w:t>
      </w:r>
      <w:r>
        <w:rPr>
          <w:color w:val="231F20"/>
          <w:spacing w:val="-13"/>
          <w:w w:val="110"/>
          <w:sz w:val="22"/>
        </w:rPr>
        <w:t> </w:t>
      </w:r>
      <w:r>
        <w:rPr>
          <w:color w:val="231F20"/>
          <w:spacing w:val="-2"/>
          <w:w w:val="110"/>
          <w:sz w:val="20"/>
        </w:rPr>
        <w:t>Quang</w:t>
      </w:r>
      <w:r>
        <w:rPr>
          <w:color w:val="231F20"/>
          <w:spacing w:val="-12"/>
          <w:w w:val="110"/>
          <w:sz w:val="20"/>
        </w:rPr>
        <w:t> </w:t>
      </w:r>
      <w:r>
        <w:rPr>
          <w:color w:val="231F20"/>
          <w:spacing w:val="-2"/>
          <w:w w:val="110"/>
          <w:sz w:val="20"/>
        </w:rPr>
        <w:t>25</w:t>
      </w:r>
      <w:r>
        <w:rPr>
          <w:color w:val="231F20"/>
          <w:spacing w:val="-11"/>
          <w:w w:val="110"/>
          <w:sz w:val="20"/>
        </w:rPr>
        <w:t> </w:t>
      </w:r>
      <w:r>
        <w:rPr>
          <w:color w:val="231F20"/>
          <w:spacing w:val="-2"/>
          <w:w w:val="110"/>
          <w:sz w:val="20"/>
        </w:rPr>
        <w:t>(1845), </w:t>
      </w:r>
      <w:r>
        <w:rPr>
          <w:color w:val="231F20"/>
          <w:w w:val="110"/>
          <w:sz w:val="22"/>
        </w:rPr>
        <w:t>ông</w:t>
      </w:r>
      <w:r>
        <w:rPr>
          <w:color w:val="231F20"/>
          <w:spacing w:val="-16"/>
          <w:w w:val="110"/>
          <w:sz w:val="22"/>
        </w:rPr>
        <w:t> </w:t>
      </w:r>
      <w:r>
        <w:rPr>
          <w:color w:val="231F20"/>
          <w:w w:val="110"/>
          <w:sz w:val="20"/>
        </w:rPr>
        <w:t>ta</w:t>
      </w:r>
      <w:r>
        <w:rPr>
          <w:color w:val="231F20"/>
          <w:spacing w:val="-11"/>
          <w:w w:val="110"/>
          <w:sz w:val="20"/>
        </w:rPr>
        <w:t> </w:t>
      </w:r>
      <w:r>
        <w:rPr>
          <w:color w:val="231F20"/>
          <w:w w:val="110"/>
          <w:sz w:val="20"/>
        </w:rPr>
        <w:t>mới</w:t>
      </w:r>
      <w:r>
        <w:rPr>
          <w:color w:val="231F20"/>
          <w:spacing w:val="-11"/>
          <w:w w:val="110"/>
          <w:sz w:val="20"/>
        </w:rPr>
        <w:t> </w:t>
      </w:r>
      <w:r>
        <w:rPr>
          <w:color w:val="231F20"/>
          <w:w w:val="110"/>
          <w:sz w:val="22"/>
        </w:rPr>
        <w:t>đỗ</w:t>
      </w:r>
      <w:r>
        <w:rPr>
          <w:color w:val="231F20"/>
          <w:spacing w:val="-16"/>
          <w:w w:val="110"/>
          <w:sz w:val="22"/>
        </w:rPr>
        <w:t> </w:t>
      </w:r>
      <w:r>
        <w:rPr>
          <w:color w:val="231F20"/>
          <w:w w:val="110"/>
          <w:sz w:val="20"/>
        </w:rPr>
        <w:t>Tiến sĩ,</w:t>
      </w:r>
      <w:r>
        <w:rPr>
          <w:color w:val="231F20"/>
          <w:spacing w:val="-1"/>
          <w:w w:val="110"/>
          <w:sz w:val="20"/>
        </w:rPr>
        <w:t> </w:t>
      </w:r>
      <w:r>
        <w:rPr>
          <w:color w:val="231F20"/>
          <w:w w:val="110"/>
          <w:sz w:val="22"/>
        </w:rPr>
        <w:t>đỗ</w:t>
      </w:r>
      <w:r>
        <w:rPr>
          <w:color w:val="231F20"/>
          <w:spacing w:val="-6"/>
          <w:w w:val="110"/>
          <w:sz w:val="22"/>
        </w:rPr>
        <w:t> </w:t>
      </w:r>
      <w:r>
        <w:rPr>
          <w:color w:val="231F20"/>
          <w:w w:val="110"/>
          <w:sz w:val="20"/>
        </w:rPr>
        <w:t>hạng ba mươi</w:t>
      </w:r>
      <w:r>
        <w:rPr>
          <w:color w:val="231F20"/>
          <w:spacing w:val="-1"/>
          <w:w w:val="110"/>
          <w:sz w:val="20"/>
        </w:rPr>
        <w:t> </w:t>
      </w:r>
      <w:r>
        <w:rPr>
          <w:color w:val="231F20"/>
          <w:w w:val="110"/>
          <w:sz w:val="20"/>
        </w:rPr>
        <w:t>chín,</w:t>
      </w:r>
      <w:r>
        <w:rPr>
          <w:color w:val="231F20"/>
          <w:spacing w:val="-1"/>
          <w:w w:val="110"/>
          <w:sz w:val="20"/>
        </w:rPr>
        <w:t> </w:t>
      </w:r>
      <w:r>
        <w:rPr>
          <w:color w:val="231F20"/>
          <w:w w:val="110"/>
          <w:sz w:val="20"/>
        </w:rPr>
        <w:t>làm</w:t>
      </w:r>
      <w:r>
        <w:rPr>
          <w:color w:val="231F20"/>
          <w:spacing w:val="-1"/>
          <w:w w:val="110"/>
          <w:sz w:val="20"/>
        </w:rPr>
        <w:t> </w:t>
      </w:r>
      <w:r>
        <w:rPr>
          <w:color w:val="231F20"/>
          <w:w w:val="110"/>
          <w:sz w:val="20"/>
        </w:rPr>
        <w:t>quan tới</w:t>
      </w:r>
      <w:r>
        <w:rPr>
          <w:color w:val="231F20"/>
          <w:spacing w:val="-1"/>
          <w:w w:val="110"/>
          <w:sz w:val="20"/>
        </w:rPr>
        <w:t> </w:t>
      </w:r>
      <w:r>
        <w:rPr>
          <w:color w:val="231F20"/>
          <w:w w:val="110"/>
          <w:sz w:val="20"/>
        </w:rPr>
        <w:t>chức Tri Châu. Tuổi</w:t>
      </w:r>
      <w:r>
        <w:rPr>
          <w:color w:val="231F20"/>
          <w:spacing w:val="-1"/>
          <w:w w:val="110"/>
          <w:sz w:val="20"/>
        </w:rPr>
        <w:t> </w:t>
      </w:r>
      <w:r>
        <w:rPr>
          <w:color w:val="231F20"/>
          <w:w w:val="110"/>
          <w:sz w:val="20"/>
        </w:rPr>
        <w:t>già, chuyên tâm nghiên</w:t>
      </w:r>
      <w:r>
        <w:rPr>
          <w:color w:val="231F20"/>
          <w:spacing w:val="-2"/>
          <w:w w:val="110"/>
          <w:sz w:val="20"/>
        </w:rPr>
        <w:t> </w:t>
      </w:r>
      <w:r>
        <w:rPr>
          <w:color w:val="231F20"/>
          <w:w w:val="110"/>
          <w:sz w:val="20"/>
        </w:rPr>
        <w:t>cứu</w:t>
      </w:r>
      <w:r>
        <w:rPr>
          <w:color w:val="231F20"/>
          <w:spacing w:val="-2"/>
          <w:w w:val="110"/>
          <w:sz w:val="20"/>
        </w:rPr>
        <w:t> </w:t>
      </w:r>
      <w:r>
        <w:rPr>
          <w:color w:val="231F20"/>
          <w:w w:val="110"/>
          <w:sz w:val="20"/>
        </w:rPr>
        <w:t>Phật</w:t>
      </w:r>
      <w:r>
        <w:rPr>
          <w:color w:val="231F20"/>
          <w:spacing w:val="-2"/>
          <w:w w:val="110"/>
          <w:sz w:val="20"/>
        </w:rPr>
        <w:t> </w:t>
      </w:r>
      <w:r>
        <w:rPr>
          <w:color w:val="231F20"/>
          <w:w w:val="110"/>
          <w:sz w:val="20"/>
        </w:rPr>
        <w:t>giáo,</w:t>
      </w:r>
      <w:r>
        <w:rPr>
          <w:color w:val="231F20"/>
          <w:spacing w:val="-3"/>
          <w:w w:val="110"/>
          <w:sz w:val="20"/>
        </w:rPr>
        <w:t> </w:t>
      </w:r>
      <w:r>
        <w:rPr>
          <w:color w:val="231F20"/>
          <w:w w:val="110"/>
          <w:sz w:val="20"/>
        </w:rPr>
        <w:t>ẩn cư</w:t>
      </w:r>
      <w:r>
        <w:rPr>
          <w:color w:val="231F20"/>
          <w:spacing w:val="-7"/>
          <w:w w:val="110"/>
          <w:sz w:val="20"/>
        </w:rPr>
        <w:t> </w:t>
      </w:r>
      <w:r>
        <w:rPr>
          <w:color w:val="231F20"/>
          <w:w w:val="110"/>
          <w:sz w:val="20"/>
        </w:rPr>
        <w:t>tại</w:t>
      </w:r>
      <w:r>
        <w:rPr>
          <w:color w:val="231F20"/>
          <w:spacing w:val="-7"/>
          <w:w w:val="110"/>
          <w:sz w:val="20"/>
        </w:rPr>
        <w:t> </w:t>
      </w:r>
      <w:r>
        <w:rPr>
          <w:color w:val="231F20"/>
          <w:w w:val="110"/>
          <w:sz w:val="20"/>
        </w:rPr>
        <w:t>Hàng</w:t>
      </w:r>
      <w:r>
        <w:rPr>
          <w:color w:val="231F20"/>
          <w:spacing w:val="-6"/>
          <w:w w:val="110"/>
          <w:sz w:val="20"/>
        </w:rPr>
        <w:t> </w:t>
      </w:r>
      <w:r>
        <w:rPr>
          <w:color w:val="231F20"/>
          <w:w w:val="110"/>
          <w:sz w:val="20"/>
        </w:rPr>
        <w:t>Châu.</w:t>
      </w:r>
      <w:r>
        <w:rPr>
          <w:color w:val="231F20"/>
          <w:spacing w:val="-6"/>
          <w:w w:val="110"/>
          <w:sz w:val="20"/>
        </w:rPr>
        <w:t> </w:t>
      </w:r>
      <w:r>
        <w:rPr>
          <w:color w:val="231F20"/>
          <w:w w:val="110"/>
          <w:sz w:val="20"/>
        </w:rPr>
        <w:t>Ngoài</w:t>
      </w:r>
      <w:r>
        <w:rPr>
          <w:color w:val="231F20"/>
          <w:spacing w:val="-6"/>
          <w:w w:val="110"/>
          <w:sz w:val="20"/>
        </w:rPr>
        <w:t> </w:t>
      </w:r>
      <w:r>
        <w:rPr>
          <w:color w:val="231F20"/>
          <w:w w:val="110"/>
          <w:sz w:val="20"/>
        </w:rPr>
        <w:t>bản</w:t>
      </w:r>
      <w:r>
        <w:rPr>
          <w:color w:val="231F20"/>
          <w:spacing w:val="-7"/>
          <w:w w:val="110"/>
          <w:sz w:val="20"/>
        </w:rPr>
        <w:t> </w:t>
      </w:r>
      <w:r>
        <w:rPr>
          <w:color w:val="231F20"/>
          <w:w w:val="110"/>
          <w:sz w:val="20"/>
        </w:rPr>
        <w:t>hội</w:t>
      </w:r>
      <w:r>
        <w:rPr>
          <w:color w:val="231F20"/>
          <w:spacing w:val="-7"/>
          <w:w w:val="110"/>
          <w:sz w:val="20"/>
        </w:rPr>
        <w:t> </w:t>
      </w:r>
      <w:r>
        <w:rPr>
          <w:color w:val="231F20"/>
          <w:w w:val="110"/>
          <w:sz w:val="20"/>
        </w:rPr>
        <w:t>tập</w:t>
      </w:r>
      <w:r>
        <w:rPr>
          <w:color w:val="231F20"/>
          <w:spacing w:val="-7"/>
          <w:w w:val="110"/>
          <w:sz w:val="20"/>
        </w:rPr>
        <w:t> </w:t>
      </w:r>
      <w:r>
        <w:rPr>
          <w:color w:val="231F20"/>
          <w:w w:val="110"/>
          <w:sz w:val="20"/>
        </w:rPr>
        <w:t>kinh</w:t>
      </w:r>
      <w:r>
        <w:rPr>
          <w:color w:val="231F20"/>
          <w:spacing w:val="-9"/>
          <w:w w:val="110"/>
          <w:sz w:val="20"/>
        </w:rPr>
        <w:t> </w:t>
      </w:r>
      <w:r>
        <w:rPr>
          <w:i/>
          <w:color w:val="231F20"/>
          <w:w w:val="110"/>
          <w:sz w:val="20"/>
        </w:rPr>
        <w:t>Vô</w:t>
      </w:r>
      <w:r>
        <w:rPr>
          <w:i/>
          <w:color w:val="231F20"/>
          <w:spacing w:val="-7"/>
          <w:w w:val="110"/>
          <w:sz w:val="20"/>
        </w:rPr>
        <w:t> </w:t>
      </w:r>
      <w:r>
        <w:rPr>
          <w:i/>
          <w:color w:val="231F20"/>
          <w:w w:val="110"/>
          <w:sz w:val="20"/>
        </w:rPr>
        <w:t>Lượng</w:t>
      </w:r>
      <w:r>
        <w:rPr>
          <w:i/>
          <w:color w:val="231F20"/>
          <w:spacing w:val="-6"/>
          <w:w w:val="110"/>
          <w:sz w:val="20"/>
        </w:rPr>
        <w:t> </w:t>
      </w:r>
      <w:r>
        <w:rPr>
          <w:i/>
          <w:color w:val="231F20"/>
          <w:w w:val="110"/>
          <w:sz w:val="20"/>
        </w:rPr>
        <w:t>Thọ</w:t>
      </w:r>
      <w:r>
        <w:rPr>
          <w:i/>
          <w:color w:val="231F20"/>
          <w:spacing w:val="-8"/>
          <w:w w:val="110"/>
          <w:sz w:val="20"/>
        </w:rPr>
        <w:t> </w:t>
      </w:r>
      <w:r>
        <w:rPr>
          <w:color w:val="231F20"/>
          <w:w w:val="110"/>
          <w:sz w:val="20"/>
        </w:rPr>
        <w:t>ra,</w:t>
      </w:r>
      <w:r>
        <w:rPr>
          <w:color w:val="231F20"/>
          <w:spacing w:val="-6"/>
          <w:w w:val="110"/>
          <w:sz w:val="20"/>
        </w:rPr>
        <w:t> </w:t>
      </w:r>
      <w:r>
        <w:rPr>
          <w:color w:val="231F20"/>
          <w:w w:val="110"/>
          <w:sz w:val="22"/>
        </w:rPr>
        <w:t>ông</w:t>
      </w:r>
      <w:r>
        <w:rPr>
          <w:color w:val="231F20"/>
          <w:spacing w:val="-12"/>
          <w:w w:val="110"/>
          <w:sz w:val="22"/>
        </w:rPr>
        <w:t> </w:t>
      </w:r>
      <w:r>
        <w:rPr>
          <w:color w:val="231F20"/>
          <w:w w:val="110"/>
          <w:sz w:val="20"/>
        </w:rPr>
        <w:t>còn</w:t>
      </w:r>
      <w:r>
        <w:rPr>
          <w:color w:val="231F20"/>
          <w:spacing w:val="-7"/>
          <w:w w:val="110"/>
          <w:sz w:val="20"/>
        </w:rPr>
        <w:t> </w:t>
      </w:r>
      <w:r>
        <w:rPr>
          <w:color w:val="231F20"/>
          <w:w w:val="110"/>
          <w:sz w:val="20"/>
        </w:rPr>
        <w:t>có </w:t>
      </w:r>
      <w:r>
        <w:rPr>
          <w:color w:val="231F20"/>
          <w:w w:val="105"/>
          <w:sz w:val="20"/>
        </w:rPr>
        <w:t>những</w:t>
      </w:r>
      <w:r>
        <w:rPr>
          <w:color w:val="231F20"/>
          <w:spacing w:val="-4"/>
          <w:w w:val="105"/>
          <w:sz w:val="20"/>
        </w:rPr>
        <w:t> </w:t>
      </w:r>
      <w:r>
        <w:rPr>
          <w:color w:val="231F20"/>
          <w:w w:val="105"/>
          <w:sz w:val="20"/>
        </w:rPr>
        <w:t>tác</w:t>
      </w:r>
      <w:r>
        <w:rPr>
          <w:color w:val="231F20"/>
          <w:spacing w:val="-5"/>
          <w:w w:val="105"/>
          <w:sz w:val="20"/>
        </w:rPr>
        <w:t> </w:t>
      </w:r>
      <w:r>
        <w:rPr>
          <w:color w:val="231F20"/>
          <w:w w:val="105"/>
          <w:sz w:val="20"/>
        </w:rPr>
        <w:t>phẩm</w:t>
      </w:r>
      <w:r>
        <w:rPr>
          <w:color w:val="231F20"/>
          <w:spacing w:val="-4"/>
          <w:w w:val="105"/>
          <w:sz w:val="20"/>
        </w:rPr>
        <w:t> </w:t>
      </w:r>
      <w:r>
        <w:rPr>
          <w:color w:val="231F20"/>
          <w:w w:val="105"/>
          <w:sz w:val="20"/>
        </w:rPr>
        <w:t>biên</w:t>
      </w:r>
      <w:r>
        <w:rPr>
          <w:color w:val="231F20"/>
          <w:spacing w:val="-5"/>
          <w:w w:val="105"/>
          <w:sz w:val="20"/>
        </w:rPr>
        <w:t> </w:t>
      </w:r>
      <w:r>
        <w:rPr>
          <w:color w:val="231F20"/>
          <w:w w:val="105"/>
          <w:sz w:val="20"/>
        </w:rPr>
        <w:t>khảo</w:t>
      </w:r>
      <w:r>
        <w:rPr>
          <w:color w:val="231F20"/>
          <w:spacing w:val="-5"/>
          <w:w w:val="105"/>
          <w:sz w:val="20"/>
        </w:rPr>
        <w:t> </w:t>
      </w:r>
      <w:r>
        <w:rPr>
          <w:color w:val="231F20"/>
          <w:w w:val="105"/>
          <w:sz w:val="20"/>
        </w:rPr>
        <w:t>nổi tiếng</w:t>
      </w:r>
      <w:r>
        <w:rPr>
          <w:color w:val="231F20"/>
          <w:spacing w:val="-7"/>
          <w:w w:val="105"/>
          <w:sz w:val="20"/>
        </w:rPr>
        <w:t> </w:t>
      </w:r>
      <w:r>
        <w:rPr>
          <w:color w:val="231F20"/>
          <w:w w:val="105"/>
          <w:sz w:val="20"/>
        </w:rPr>
        <w:t>như</w:t>
      </w:r>
      <w:r>
        <w:rPr>
          <w:color w:val="231F20"/>
          <w:spacing w:val="-5"/>
          <w:w w:val="105"/>
          <w:sz w:val="20"/>
        </w:rPr>
        <w:t> </w:t>
      </w:r>
      <w:r>
        <w:rPr>
          <w:i/>
          <w:color w:val="231F20"/>
          <w:w w:val="105"/>
          <w:sz w:val="20"/>
        </w:rPr>
        <w:t>Hải</w:t>
      </w:r>
      <w:r>
        <w:rPr>
          <w:i/>
          <w:color w:val="231F20"/>
          <w:spacing w:val="-7"/>
          <w:w w:val="105"/>
          <w:sz w:val="20"/>
        </w:rPr>
        <w:t> </w:t>
      </w:r>
      <w:r>
        <w:rPr>
          <w:i/>
          <w:color w:val="231F20"/>
          <w:w w:val="105"/>
          <w:sz w:val="20"/>
        </w:rPr>
        <w:t>Quốc</w:t>
      </w:r>
      <w:r>
        <w:rPr>
          <w:i/>
          <w:color w:val="231F20"/>
          <w:spacing w:val="-7"/>
          <w:w w:val="105"/>
          <w:sz w:val="20"/>
        </w:rPr>
        <w:t> </w:t>
      </w:r>
      <w:r>
        <w:rPr>
          <w:i/>
          <w:color w:val="231F20"/>
          <w:w w:val="105"/>
          <w:sz w:val="22"/>
        </w:rPr>
        <w:t>Đồ</w:t>
      </w:r>
      <w:r>
        <w:rPr>
          <w:i/>
          <w:color w:val="231F20"/>
          <w:spacing w:val="-12"/>
          <w:w w:val="105"/>
          <w:sz w:val="22"/>
        </w:rPr>
        <w:t> </w:t>
      </w:r>
      <w:r>
        <w:rPr>
          <w:i/>
          <w:color w:val="231F20"/>
          <w:w w:val="105"/>
          <w:sz w:val="20"/>
        </w:rPr>
        <w:t>Chí,</w:t>
      </w:r>
      <w:r>
        <w:rPr>
          <w:i/>
          <w:color w:val="231F20"/>
          <w:spacing w:val="-7"/>
          <w:w w:val="105"/>
          <w:sz w:val="20"/>
        </w:rPr>
        <w:t> </w:t>
      </w:r>
      <w:r>
        <w:rPr>
          <w:i/>
          <w:color w:val="231F20"/>
          <w:w w:val="105"/>
          <w:sz w:val="20"/>
        </w:rPr>
        <w:t>Thánh</w:t>
      </w:r>
      <w:r>
        <w:rPr>
          <w:i/>
          <w:color w:val="231F20"/>
          <w:spacing w:val="-7"/>
          <w:w w:val="105"/>
          <w:sz w:val="20"/>
        </w:rPr>
        <w:t> </w:t>
      </w:r>
      <w:r>
        <w:rPr>
          <w:i/>
          <w:color w:val="231F20"/>
          <w:w w:val="105"/>
          <w:sz w:val="20"/>
        </w:rPr>
        <w:t>Vũ</w:t>
      </w:r>
      <w:r>
        <w:rPr>
          <w:i/>
          <w:color w:val="231F20"/>
          <w:spacing w:val="-7"/>
          <w:w w:val="105"/>
          <w:sz w:val="20"/>
        </w:rPr>
        <w:t> </w:t>
      </w:r>
      <w:r>
        <w:rPr>
          <w:i/>
          <w:color w:val="231F20"/>
          <w:w w:val="105"/>
          <w:sz w:val="20"/>
        </w:rPr>
        <w:t>Ký,</w:t>
      </w:r>
      <w:r>
        <w:rPr>
          <w:i/>
          <w:color w:val="231F20"/>
          <w:spacing w:val="-7"/>
          <w:w w:val="105"/>
          <w:sz w:val="20"/>
        </w:rPr>
        <w:t> </w:t>
      </w:r>
      <w:r>
        <w:rPr>
          <w:i/>
          <w:color w:val="231F20"/>
          <w:w w:val="105"/>
          <w:sz w:val="20"/>
        </w:rPr>
        <w:t>Hoàng</w:t>
      </w:r>
      <w:r>
        <w:rPr>
          <w:i/>
          <w:color w:val="231F20"/>
          <w:spacing w:val="-7"/>
          <w:w w:val="105"/>
          <w:sz w:val="20"/>
        </w:rPr>
        <w:t> </w:t>
      </w:r>
      <w:r>
        <w:rPr>
          <w:i/>
          <w:color w:val="231F20"/>
          <w:w w:val="105"/>
          <w:sz w:val="20"/>
        </w:rPr>
        <w:t>Triều</w:t>
      </w:r>
      <w:r>
        <w:rPr>
          <w:i/>
          <w:color w:val="231F20"/>
          <w:spacing w:val="-7"/>
          <w:w w:val="105"/>
          <w:sz w:val="20"/>
        </w:rPr>
        <w:t> </w:t>
      </w:r>
      <w:r>
        <w:rPr>
          <w:i/>
          <w:color w:val="231F20"/>
          <w:w w:val="105"/>
          <w:sz w:val="20"/>
        </w:rPr>
        <w:t>Kinh</w:t>
      </w:r>
      <w:r>
        <w:rPr>
          <w:i/>
          <w:color w:val="231F20"/>
          <w:spacing w:val="-7"/>
          <w:w w:val="105"/>
          <w:sz w:val="20"/>
        </w:rPr>
        <w:t> </w:t>
      </w:r>
      <w:r>
        <w:rPr>
          <w:i/>
          <w:color w:val="231F20"/>
          <w:w w:val="105"/>
          <w:sz w:val="20"/>
        </w:rPr>
        <w:t>Thế</w:t>
      </w:r>
      <w:r>
        <w:rPr>
          <w:i/>
          <w:color w:val="231F20"/>
          <w:spacing w:val="-7"/>
          <w:w w:val="105"/>
          <w:sz w:val="20"/>
        </w:rPr>
        <w:t> </w:t>
      </w:r>
      <w:r>
        <w:rPr>
          <w:i/>
          <w:color w:val="231F20"/>
          <w:w w:val="105"/>
          <w:sz w:val="20"/>
        </w:rPr>
        <w:t>Văn </w:t>
      </w:r>
      <w:r>
        <w:rPr>
          <w:i/>
          <w:color w:val="231F20"/>
          <w:w w:val="110"/>
          <w:sz w:val="20"/>
        </w:rPr>
        <w:t>Biên</w:t>
      </w:r>
      <w:r>
        <w:rPr>
          <w:color w:val="231F20"/>
          <w:w w:val="110"/>
          <w:sz w:val="20"/>
        </w:rPr>
        <w:t>.</w:t>
      </w:r>
      <w:r>
        <w:rPr>
          <w:color w:val="231F20"/>
          <w:spacing w:val="-13"/>
          <w:w w:val="110"/>
          <w:sz w:val="20"/>
        </w:rPr>
        <w:t> </w:t>
      </w:r>
      <w:r>
        <w:rPr>
          <w:color w:val="231F20"/>
          <w:w w:val="110"/>
          <w:sz w:val="20"/>
        </w:rPr>
        <w:t>Những</w:t>
      </w:r>
      <w:r>
        <w:rPr>
          <w:color w:val="231F20"/>
          <w:spacing w:val="-13"/>
          <w:w w:val="110"/>
          <w:sz w:val="20"/>
        </w:rPr>
        <w:t> </w:t>
      </w:r>
      <w:r>
        <w:rPr>
          <w:color w:val="231F20"/>
          <w:w w:val="110"/>
          <w:sz w:val="20"/>
        </w:rPr>
        <w:t>trước</w:t>
      </w:r>
      <w:r>
        <w:rPr>
          <w:color w:val="231F20"/>
          <w:spacing w:val="-13"/>
          <w:w w:val="110"/>
          <w:sz w:val="20"/>
        </w:rPr>
        <w:t> </w:t>
      </w:r>
      <w:r>
        <w:rPr>
          <w:color w:val="231F20"/>
          <w:w w:val="110"/>
          <w:sz w:val="20"/>
        </w:rPr>
        <w:t>tác</w:t>
      </w:r>
      <w:r>
        <w:rPr>
          <w:color w:val="231F20"/>
          <w:spacing w:val="-14"/>
          <w:w w:val="110"/>
          <w:sz w:val="20"/>
        </w:rPr>
        <w:t> </w:t>
      </w:r>
      <w:r>
        <w:rPr>
          <w:color w:val="231F20"/>
          <w:w w:val="110"/>
          <w:sz w:val="20"/>
        </w:rPr>
        <w:t>khác</w:t>
      </w:r>
      <w:r>
        <w:rPr>
          <w:color w:val="231F20"/>
          <w:spacing w:val="-14"/>
          <w:w w:val="110"/>
          <w:sz w:val="20"/>
        </w:rPr>
        <w:t> </w:t>
      </w:r>
      <w:r>
        <w:rPr>
          <w:color w:val="231F20"/>
          <w:w w:val="110"/>
          <w:sz w:val="20"/>
        </w:rPr>
        <w:t>của</w:t>
      </w:r>
      <w:r>
        <w:rPr>
          <w:color w:val="231F20"/>
          <w:spacing w:val="-12"/>
          <w:w w:val="110"/>
          <w:sz w:val="20"/>
        </w:rPr>
        <w:t> </w:t>
      </w:r>
      <w:r>
        <w:rPr>
          <w:color w:val="231F20"/>
          <w:w w:val="110"/>
          <w:sz w:val="22"/>
        </w:rPr>
        <w:t>ông</w:t>
      </w:r>
      <w:r>
        <w:rPr>
          <w:color w:val="231F20"/>
          <w:spacing w:val="-6"/>
          <w:w w:val="110"/>
          <w:sz w:val="22"/>
        </w:rPr>
        <w:t> </w:t>
      </w:r>
      <w:r>
        <w:rPr>
          <w:color w:val="231F20"/>
          <w:w w:val="110"/>
          <w:sz w:val="22"/>
        </w:rPr>
        <w:t>được</w:t>
      </w:r>
      <w:r>
        <w:rPr>
          <w:color w:val="231F20"/>
          <w:spacing w:val="-3"/>
          <w:w w:val="110"/>
          <w:sz w:val="22"/>
        </w:rPr>
        <w:t> </w:t>
      </w:r>
      <w:r>
        <w:rPr>
          <w:color w:val="231F20"/>
          <w:w w:val="110"/>
          <w:sz w:val="22"/>
        </w:rPr>
        <w:t>môn</w:t>
      </w:r>
      <w:r>
        <w:rPr>
          <w:color w:val="231F20"/>
          <w:spacing w:val="-3"/>
          <w:w w:val="110"/>
          <w:sz w:val="22"/>
        </w:rPr>
        <w:t> </w:t>
      </w:r>
      <w:r>
        <w:rPr>
          <w:color w:val="231F20"/>
          <w:w w:val="110"/>
          <w:sz w:val="22"/>
        </w:rPr>
        <w:t>sinh</w:t>
      </w:r>
      <w:r>
        <w:rPr>
          <w:color w:val="231F20"/>
          <w:spacing w:val="-3"/>
          <w:w w:val="110"/>
          <w:sz w:val="22"/>
        </w:rPr>
        <w:t> </w:t>
      </w:r>
      <w:r>
        <w:rPr>
          <w:color w:val="231F20"/>
          <w:w w:val="110"/>
          <w:sz w:val="22"/>
        </w:rPr>
        <w:t>biên</w:t>
      </w:r>
      <w:r>
        <w:rPr>
          <w:color w:val="231F20"/>
          <w:spacing w:val="-3"/>
          <w:w w:val="110"/>
          <w:sz w:val="22"/>
        </w:rPr>
        <w:t> </w:t>
      </w:r>
      <w:r>
        <w:rPr>
          <w:color w:val="231F20"/>
          <w:w w:val="110"/>
          <w:sz w:val="22"/>
        </w:rPr>
        <w:t>tập</w:t>
      </w:r>
      <w:r>
        <w:rPr>
          <w:color w:val="231F20"/>
          <w:spacing w:val="-3"/>
          <w:w w:val="110"/>
          <w:sz w:val="22"/>
        </w:rPr>
        <w:t> </w:t>
      </w:r>
      <w:r>
        <w:rPr>
          <w:color w:val="231F20"/>
          <w:w w:val="110"/>
          <w:sz w:val="22"/>
        </w:rPr>
        <w:t>thành</w:t>
      </w:r>
      <w:r>
        <w:rPr>
          <w:color w:val="231F20"/>
          <w:spacing w:val="-1"/>
          <w:w w:val="110"/>
          <w:sz w:val="22"/>
        </w:rPr>
        <w:t> </w:t>
      </w:r>
      <w:r>
        <w:rPr>
          <w:i/>
          <w:color w:val="231F20"/>
          <w:w w:val="110"/>
          <w:sz w:val="20"/>
        </w:rPr>
        <w:t>Ngụy</w:t>
      </w:r>
      <w:r>
        <w:rPr>
          <w:i/>
          <w:color w:val="231F20"/>
          <w:spacing w:val="-3"/>
          <w:w w:val="110"/>
          <w:sz w:val="20"/>
        </w:rPr>
        <w:t> </w:t>
      </w:r>
      <w:r>
        <w:rPr>
          <w:i/>
          <w:color w:val="231F20"/>
          <w:w w:val="110"/>
          <w:sz w:val="20"/>
        </w:rPr>
        <w:t>Nguyên</w:t>
      </w:r>
      <w:r>
        <w:rPr>
          <w:i/>
          <w:color w:val="231F20"/>
          <w:spacing w:val="-3"/>
          <w:w w:val="110"/>
          <w:sz w:val="20"/>
        </w:rPr>
        <w:t> </w:t>
      </w:r>
      <w:r>
        <w:rPr>
          <w:i/>
          <w:color w:val="231F20"/>
          <w:w w:val="110"/>
          <w:sz w:val="20"/>
        </w:rPr>
        <w:t>Toàn</w:t>
      </w:r>
      <w:r>
        <w:rPr>
          <w:i/>
          <w:color w:val="231F20"/>
          <w:spacing w:val="-3"/>
          <w:w w:val="110"/>
          <w:sz w:val="20"/>
        </w:rPr>
        <w:t> </w:t>
      </w:r>
      <w:r>
        <w:rPr>
          <w:i/>
          <w:color w:val="231F20"/>
          <w:w w:val="110"/>
          <w:sz w:val="20"/>
        </w:rPr>
        <w:t>Tập</w:t>
      </w:r>
      <w:r>
        <w:rPr>
          <w:color w:val="231F20"/>
          <w:w w:val="110"/>
          <w:sz w:val="20"/>
        </w:rPr>
        <w:t>.</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5"/>
      </w:pPr>
      <w:r>
        <w:rPr>
          <w:color w:val="231F20"/>
          <w:w w:val="105"/>
        </w:rPr>
        <w:t>thời</w:t>
      </w:r>
      <w:r>
        <w:rPr>
          <w:color w:val="231F20"/>
          <w:spacing w:val="-23"/>
          <w:w w:val="105"/>
        </w:rPr>
        <w:t> </w:t>
      </w:r>
      <w:r>
        <w:rPr>
          <w:color w:val="231F20"/>
          <w:w w:val="105"/>
        </w:rPr>
        <w:t>Hàm</w:t>
      </w:r>
      <w:r>
        <w:rPr>
          <w:color w:val="231F20"/>
          <w:spacing w:val="-22"/>
          <w:w w:val="105"/>
        </w:rPr>
        <w:t> </w:t>
      </w:r>
      <w:r>
        <w:rPr>
          <w:color w:val="231F20"/>
          <w:w w:val="105"/>
        </w:rPr>
        <w:t>Phong.</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biết</w:t>
      </w:r>
      <w:r>
        <w:rPr>
          <w:color w:val="231F20"/>
          <w:spacing w:val="-22"/>
          <w:w w:val="105"/>
        </w:rPr>
        <w:t> </w:t>
      </w:r>
      <w:r>
        <w:rPr>
          <w:color w:val="231F20"/>
          <w:w w:val="105"/>
        </w:rPr>
        <w:t>Từ</w:t>
      </w:r>
      <w:r>
        <w:rPr>
          <w:color w:val="231F20"/>
          <w:spacing w:val="-23"/>
          <w:w w:val="105"/>
        </w:rPr>
        <w:t> </w:t>
      </w:r>
      <w:r>
        <w:rPr>
          <w:color w:val="231F20"/>
          <w:w w:val="105"/>
        </w:rPr>
        <w:t>Hy</w:t>
      </w:r>
      <w:r>
        <w:rPr>
          <w:color w:val="231F20"/>
          <w:spacing w:val="-22"/>
          <w:w w:val="105"/>
        </w:rPr>
        <w:t> </w:t>
      </w:r>
      <w:r>
        <w:rPr>
          <w:color w:val="231F20"/>
          <w:w w:val="105"/>
        </w:rPr>
        <w:t>Thái</w:t>
      </w:r>
      <w:r>
        <w:rPr>
          <w:color w:val="231F20"/>
          <w:spacing w:val="-22"/>
          <w:w w:val="105"/>
        </w:rPr>
        <w:t> </w:t>
      </w:r>
      <w:r>
        <w:rPr>
          <w:color w:val="231F20"/>
          <w:w w:val="105"/>
        </w:rPr>
        <w:t>Hậu</w:t>
      </w:r>
      <w:r>
        <w:rPr>
          <w:color w:val="231F20"/>
          <w:spacing w:val="-23"/>
          <w:w w:val="105"/>
        </w:rPr>
        <w:t> </w:t>
      </w:r>
      <w:r>
        <w:rPr>
          <w:color w:val="231F20"/>
          <w:w w:val="105"/>
        </w:rPr>
        <w:t>là</w:t>
      </w:r>
      <w:r>
        <w:rPr>
          <w:color w:val="231F20"/>
          <w:spacing w:val="-22"/>
          <w:w w:val="105"/>
        </w:rPr>
        <w:t> </w:t>
      </w:r>
      <w:r>
        <w:rPr>
          <w:color w:val="231F20"/>
          <w:w w:val="105"/>
        </w:rPr>
        <w:t>phi</w:t>
      </w:r>
      <w:r>
        <w:rPr>
          <w:color w:val="231F20"/>
          <w:spacing w:val="-22"/>
          <w:w w:val="105"/>
        </w:rPr>
        <w:t> </w:t>
      </w:r>
      <w:r>
        <w:rPr>
          <w:color w:val="231F20"/>
          <w:w w:val="105"/>
        </w:rPr>
        <w:t>tử</w:t>
      </w:r>
      <w:r>
        <w:rPr>
          <w:color w:val="231F20"/>
          <w:spacing w:val="-23"/>
          <w:w w:val="105"/>
        </w:rPr>
        <w:t> </w:t>
      </w:r>
      <w:r>
        <w:rPr>
          <w:color w:val="231F20"/>
          <w:w w:val="105"/>
        </w:rPr>
        <w:t>của hoàng đế Hàm Phong</w:t>
      </w:r>
      <w:r>
        <w:rPr>
          <w:color w:val="231F20"/>
          <w:w w:val="105"/>
          <w:position w:val="11"/>
          <w:sz w:val="20"/>
        </w:rPr>
        <w:t>[</w:t>
      </w:r>
      <w:r>
        <w:rPr>
          <w:color w:val="231F20"/>
          <w:w w:val="105"/>
          <w:position w:val="10"/>
          <w:sz w:val="22"/>
        </w:rPr>
        <w:t>26</w:t>
      </w:r>
      <w:r>
        <w:rPr>
          <w:color w:val="231F20"/>
          <w:w w:val="105"/>
          <w:position w:val="11"/>
          <w:sz w:val="20"/>
        </w:rPr>
        <w:t>]</w:t>
      </w:r>
      <w:r>
        <w:rPr>
          <w:color w:val="231F20"/>
          <w:w w:val="105"/>
        </w:rPr>
        <w:t>.</w:t>
      </w:r>
    </w:p>
    <w:p>
      <w:pPr>
        <w:spacing w:line="278" w:lineRule="auto" w:before="142"/>
        <w:ind w:left="113" w:right="393" w:firstLine="453"/>
        <w:jc w:val="both"/>
        <w:rPr>
          <w:sz w:val="34"/>
        </w:rPr>
      </w:pPr>
      <w:r>
        <w:rPr>
          <w:color w:val="231F20"/>
          <w:w w:val="105"/>
          <w:sz w:val="34"/>
        </w:rPr>
        <w:t>“</w:t>
      </w:r>
      <w:r>
        <w:rPr>
          <w:i/>
          <w:color w:val="231F20"/>
          <w:w w:val="105"/>
          <w:sz w:val="34"/>
        </w:rPr>
        <w:t>Vị cứu Long Thư chi thất, thủ ngũ chủng nguyên dịch, lánh hành hội tập, biệt thành nhất thư, sơ nhưng danh Vô Lượng</w:t>
      </w:r>
      <w:r>
        <w:rPr>
          <w:i/>
          <w:color w:val="231F20"/>
          <w:spacing w:val="-19"/>
          <w:w w:val="105"/>
          <w:sz w:val="34"/>
        </w:rPr>
        <w:t> </w:t>
      </w:r>
      <w:r>
        <w:rPr>
          <w:i/>
          <w:color w:val="231F20"/>
          <w:w w:val="105"/>
          <w:sz w:val="34"/>
        </w:rPr>
        <w:t>Thọ</w:t>
      </w:r>
      <w:r>
        <w:rPr>
          <w:i/>
          <w:color w:val="231F20"/>
          <w:spacing w:val="-19"/>
          <w:w w:val="105"/>
          <w:sz w:val="34"/>
        </w:rPr>
        <w:t> </w:t>
      </w:r>
      <w:r>
        <w:rPr>
          <w:i/>
          <w:color w:val="231F20"/>
          <w:w w:val="105"/>
          <w:sz w:val="34"/>
        </w:rPr>
        <w:t>Kinh,</w:t>
      </w:r>
      <w:r>
        <w:rPr>
          <w:i/>
          <w:color w:val="231F20"/>
          <w:spacing w:val="-19"/>
          <w:w w:val="105"/>
          <w:sz w:val="34"/>
        </w:rPr>
        <w:t> </w:t>
      </w:r>
      <w:r>
        <w:rPr>
          <w:i/>
          <w:color w:val="231F20"/>
          <w:w w:val="105"/>
          <w:sz w:val="34"/>
        </w:rPr>
        <w:t>hậu</w:t>
      </w:r>
      <w:r>
        <w:rPr>
          <w:i/>
          <w:color w:val="231F20"/>
          <w:spacing w:val="-19"/>
          <w:w w:val="105"/>
          <w:sz w:val="34"/>
        </w:rPr>
        <w:t> </w:t>
      </w:r>
      <w:r>
        <w:rPr>
          <w:i/>
          <w:color w:val="231F20"/>
          <w:w w:val="105"/>
          <w:sz w:val="34"/>
        </w:rPr>
        <w:t>kinh</w:t>
      </w:r>
      <w:r>
        <w:rPr>
          <w:i/>
          <w:color w:val="231F20"/>
          <w:spacing w:val="-19"/>
          <w:w w:val="105"/>
          <w:sz w:val="34"/>
        </w:rPr>
        <w:t> </w:t>
      </w:r>
      <w:r>
        <w:rPr>
          <w:i/>
          <w:color w:val="231F20"/>
          <w:w w:val="105"/>
          <w:sz w:val="34"/>
        </w:rPr>
        <w:t>Chính</w:t>
      </w:r>
      <w:r>
        <w:rPr>
          <w:i/>
          <w:color w:val="231F20"/>
          <w:spacing w:val="-19"/>
          <w:w w:val="105"/>
          <w:sz w:val="34"/>
        </w:rPr>
        <w:t> </w:t>
      </w:r>
      <w:r>
        <w:rPr>
          <w:i/>
          <w:color w:val="231F20"/>
          <w:w w:val="105"/>
          <w:sz w:val="34"/>
        </w:rPr>
        <w:t>Định</w:t>
      </w:r>
      <w:r>
        <w:rPr>
          <w:i/>
          <w:color w:val="231F20"/>
          <w:spacing w:val="-19"/>
          <w:w w:val="105"/>
          <w:sz w:val="34"/>
        </w:rPr>
        <w:t> </w:t>
      </w:r>
      <w:r>
        <w:rPr>
          <w:i/>
          <w:color w:val="231F20"/>
          <w:w w:val="105"/>
          <w:sz w:val="34"/>
        </w:rPr>
        <w:t>Vương</w:t>
      </w:r>
      <w:r>
        <w:rPr>
          <w:i/>
          <w:color w:val="231F20"/>
          <w:spacing w:val="-19"/>
          <w:w w:val="105"/>
          <w:sz w:val="34"/>
        </w:rPr>
        <w:t> </w:t>
      </w:r>
      <w:r>
        <w:rPr>
          <w:i/>
          <w:color w:val="231F20"/>
          <w:w w:val="105"/>
          <w:sz w:val="34"/>
        </w:rPr>
        <w:t>Canh</w:t>
      </w:r>
      <w:r>
        <w:rPr>
          <w:i/>
          <w:color w:val="231F20"/>
          <w:spacing w:val="-19"/>
          <w:w w:val="105"/>
          <w:sz w:val="34"/>
        </w:rPr>
        <w:t> </w:t>
      </w:r>
      <w:r>
        <w:rPr>
          <w:i/>
          <w:color w:val="231F20"/>
          <w:w w:val="105"/>
          <w:sz w:val="34"/>
        </w:rPr>
        <w:t>Tâm</w:t>
      </w:r>
      <w:r>
        <w:rPr>
          <w:i/>
          <w:color w:val="231F20"/>
          <w:spacing w:val="-19"/>
          <w:w w:val="105"/>
          <w:sz w:val="34"/>
        </w:rPr>
        <w:t> </w:t>
      </w:r>
      <w:r>
        <w:rPr>
          <w:i/>
          <w:color w:val="231F20"/>
          <w:w w:val="105"/>
          <w:sz w:val="34"/>
        </w:rPr>
        <w:t>thị cải danh vi Ma Ha A Di Đà kinh</w:t>
      </w:r>
      <w:r>
        <w:rPr>
          <w:color w:val="231F20"/>
          <w:w w:val="105"/>
          <w:sz w:val="34"/>
        </w:rPr>
        <w:t>” (Nhằm cứu chữa khuyết điểm của ông Long Thư, bèn lấy 5 bản dịch gốc, tiến hành hội</w:t>
      </w:r>
      <w:r>
        <w:rPr>
          <w:color w:val="231F20"/>
          <w:spacing w:val="-3"/>
          <w:w w:val="105"/>
          <w:sz w:val="34"/>
        </w:rPr>
        <w:t> </w:t>
      </w:r>
      <w:r>
        <w:rPr>
          <w:color w:val="231F20"/>
          <w:w w:val="105"/>
          <w:sz w:val="34"/>
        </w:rPr>
        <w:t>tập</w:t>
      </w:r>
      <w:r>
        <w:rPr>
          <w:color w:val="231F20"/>
          <w:spacing w:val="-3"/>
          <w:w w:val="105"/>
          <w:sz w:val="34"/>
        </w:rPr>
        <w:t> </w:t>
      </w:r>
      <w:r>
        <w:rPr>
          <w:color w:val="231F20"/>
          <w:w w:val="105"/>
          <w:sz w:val="34"/>
        </w:rPr>
        <w:t>lần</w:t>
      </w:r>
      <w:r>
        <w:rPr>
          <w:color w:val="231F20"/>
          <w:spacing w:val="-2"/>
          <w:w w:val="105"/>
          <w:sz w:val="34"/>
        </w:rPr>
        <w:t> </w:t>
      </w:r>
      <w:r>
        <w:rPr>
          <w:color w:val="231F20"/>
          <w:w w:val="105"/>
          <w:sz w:val="34"/>
        </w:rPr>
        <w:t>nữa,</w:t>
      </w:r>
      <w:r>
        <w:rPr>
          <w:color w:val="231F20"/>
          <w:spacing w:val="-2"/>
          <w:w w:val="105"/>
          <w:sz w:val="34"/>
        </w:rPr>
        <w:t> </w:t>
      </w:r>
      <w:r>
        <w:rPr>
          <w:color w:val="231F20"/>
          <w:w w:val="105"/>
          <w:sz w:val="34"/>
        </w:rPr>
        <w:t>soạn</w:t>
      </w:r>
      <w:r>
        <w:rPr>
          <w:color w:val="231F20"/>
          <w:spacing w:val="-3"/>
          <w:w w:val="105"/>
          <w:sz w:val="34"/>
        </w:rPr>
        <w:t> </w:t>
      </w:r>
      <w:r>
        <w:rPr>
          <w:color w:val="231F20"/>
          <w:w w:val="105"/>
          <w:sz w:val="34"/>
        </w:rPr>
        <w:t>thành</w:t>
      </w:r>
      <w:r>
        <w:rPr>
          <w:color w:val="231F20"/>
          <w:spacing w:val="-3"/>
          <w:w w:val="105"/>
          <w:sz w:val="34"/>
        </w:rPr>
        <w:t> </w:t>
      </w:r>
      <w:r>
        <w:rPr>
          <w:color w:val="231F20"/>
          <w:w w:val="105"/>
          <w:sz w:val="34"/>
        </w:rPr>
        <w:t>một</w:t>
      </w:r>
      <w:r>
        <w:rPr>
          <w:color w:val="231F20"/>
          <w:spacing w:val="-2"/>
          <w:w w:val="105"/>
          <w:sz w:val="34"/>
        </w:rPr>
        <w:t> </w:t>
      </w:r>
      <w:r>
        <w:rPr>
          <w:color w:val="231F20"/>
          <w:w w:val="105"/>
          <w:sz w:val="34"/>
        </w:rPr>
        <w:t>bản</w:t>
      </w:r>
      <w:r>
        <w:rPr>
          <w:color w:val="231F20"/>
          <w:spacing w:val="-2"/>
          <w:w w:val="105"/>
          <w:sz w:val="34"/>
        </w:rPr>
        <w:t> </w:t>
      </w:r>
      <w:r>
        <w:rPr>
          <w:color w:val="231F20"/>
          <w:w w:val="105"/>
          <w:sz w:val="34"/>
        </w:rPr>
        <w:t>khác,</w:t>
      </w:r>
      <w:r>
        <w:rPr>
          <w:color w:val="231F20"/>
          <w:spacing w:val="-3"/>
          <w:w w:val="105"/>
          <w:sz w:val="34"/>
        </w:rPr>
        <w:t> </w:t>
      </w:r>
      <w:r>
        <w:rPr>
          <w:color w:val="231F20"/>
          <w:w w:val="105"/>
          <w:sz w:val="34"/>
        </w:rPr>
        <w:t>thoạt</w:t>
      </w:r>
      <w:r>
        <w:rPr>
          <w:color w:val="231F20"/>
          <w:spacing w:val="-3"/>
          <w:w w:val="105"/>
          <w:sz w:val="34"/>
        </w:rPr>
        <w:t> </w:t>
      </w:r>
      <w:r>
        <w:rPr>
          <w:color w:val="231F20"/>
          <w:w w:val="105"/>
          <w:sz w:val="34"/>
        </w:rPr>
        <w:t>đầu</w:t>
      </w:r>
      <w:r>
        <w:rPr>
          <w:color w:val="231F20"/>
          <w:spacing w:val="-2"/>
          <w:w w:val="105"/>
          <w:sz w:val="34"/>
        </w:rPr>
        <w:t> </w:t>
      </w:r>
      <w:r>
        <w:rPr>
          <w:color w:val="231F20"/>
          <w:w w:val="105"/>
          <w:sz w:val="34"/>
        </w:rPr>
        <w:t>vẫn</w:t>
      </w:r>
      <w:r>
        <w:rPr>
          <w:color w:val="231F20"/>
          <w:spacing w:val="-3"/>
          <w:w w:val="105"/>
          <w:sz w:val="34"/>
        </w:rPr>
        <w:t> </w:t>
      </w:r>
      <w:r>
        <w:rPr>
          <w:color w:val="231F20"/>
          <w:w w:val="105"/>
          <w:sz w:val="34"/>
        </w:rPr>
        <w:t>gọi là</w:t>
      </w:r>
      <w:r>
        <w:rPr>
          <w:color w:val="231F20"/>
          <w:spacing w:val="-18"/>
          <w:w w:val="105"/>
          <w:sz w:val="34"/>
        </w:rPr>
        <w:t> </w:t>
      </w:r>
      <w:r>
        <w:rPr>
          <w:i/>
          <w:color w:val="231F20"/>
          <w:w w:val="105"/>
          <w:sz w:val="34"/>
        </w:rPr>
        <w:t>Vô</w:t>
      </w:r>
      <w:r>
        <w:rPr>
          <w:i/>
          <w:color w:val="231F20"/>
          <w:spacing w:val="-18"/>
          <w:w w:val="105"/>
          <w:sz w:val="34"/>
        </w:rPr>
        <w:t> </w:t>
      </w:r>
      <w:r>
        <w:rPr>
          <w:i/>
          <w:color w:val="231F20"/>
          <w:w w:val="105"/>
          <w:sz w:val="34"/>
        </w:rPr>
        <w:t>Lượng</w:t>
      </w:r>
      <w:r>
        <w:rPr>
          <w:i/>
          <w:color w:val="231F20"/>
          <w:spacing w:val="-18"/>
          <w:w w:val="105"/>
          <w:sz w:val="34"/>
        </w:rPr>
        <w:t> </w:t>
      </w:r>
      <w:r>
        <w:rPr>
          <w:i/>
          <w:color w:val="231F20"/>
          <w:w w:val="105"/>
          <w:sz w:val="34"/>
        </w:rPr>
        <w:t>Thọ</w:t>
      </w:r>
      <w:r>
        <w:rPr>
          <w:i/>
          <w:color w:val="231F20"/>
          <w:spacing w:val="-18"/>
          <w:w w:val="105"/>
          <w:sz w:val="34"/>
        </w:rPr>
        <w:t> </w:t>
      </w:r>
      <w:r>
        <w:rPr>
          <w:i/>
          <w:color w:val="231F20"/>
          <w:w w:val="105"/>
          <w:sz w:val="34"/>
        </w:rPr>
        <w:t>Kinh</w:t>
      </w:r>
      <w:r>
        <w:rPr>
          <w:color w:val="231F20"/>
          <w:w w:val="105"/>
          <w:sz w:val="34"/>
        </w:rPr>
        <w:t>;</w:t>
      </w:r>
      <w:r>
        <w:rPr>
          <w:color w:val="231F20"/>
          <w:spacing w:val="-18"/>
          <w:w w:val="105"/>
          <w:sz w:val="34"/>
        </w:rPr>
        <w:t> </w:t>
      </w:r>
      <w:r>
        <w:rPr>
          <w:color w:val="231F20"/>
          <w:w w:val="105"/>
          <w:sz w:val="34"/>
        </w:rPr>
        <w:t>về</w:t>
      </w:r>
      <w:r>
        <w:rPr>
          <w:color w:val="231F20"/>
          <w:spacing w:val="-18"/>
          <w:w w:val="105"/>
          <w:sz w:val="34"/>
        </w:rPr>
        <w:t> </w:t>
      </w:r>
      <w:r>
        <w:rPr>
          <w:color w:val="231F20"/>
          <w:w w:val="105"/>
          <w:sz w:val="34"/>
        </w:rPr>
        <w:t>sau,</w:t>
      </w:r>
      <w:r>
        <w:rPr>
          <w:color w:val="231F20"/>
          <w:spacing w:val="-18"/>
          <w:w w:val="105"/>
          <w:sz w:val="34"/>
        </w:rPr>
        <w:t> </w:t>
      </w:r>
      <w:r>
        <w:rPr>
          <w:color w:val="231F20"/>
          <w:w w:val="105"/>
          <w:sz w:val="34"/>
        </w:rPr>
        <w:t>được</w:t>
      </w:r>
      <w:r>
        <w:rPr>
          <w:color w:val="231F20"/>
          <w:spacing w:val="-18"/>
          <w:w w:val="105"/>
          <w:sz w:val="34"/>
        </w:rPr>
        <w:t> </w:t>
      </w:r>
      <w:r>
        <w:rPr>
          <w:color w:val="231F20"/>
          <w:w w:val="105"/>
          <w:sz w:val="34"/>
        </w:rPr>
        <w:t>ông</w:t>
      </w:r>
      <w:r>
        <w:rPr>
          <w:color w:val="231F20"/>
          <w:spacing w:val="-18"/>
          <w:w w:val="105"/>
          <w:sz w:val="34"/>
        </w:rPr>
        <w:t> </w:t>
      </w:r>
      <w:r>
        <w:rPr>
          <w:color w:val="231F20"/>
          <w:w w:val="105"/>
          <w:sz w:val="34"/>
        </w:rPr>
        <w:t>Chính</w:t>
      </w:r>
      <w:r>
        <w:rPr>
          <w:color w:val="231F20"/>
          <w:spacing w:val="-19"/>
          <w:w w:val="105"/>
          <w:sz w:val="34"/>
        </w:rPr>
        <w:t> </w:t>
      </w:r>
      <w:r>
        <w:rPr>
          <w:color w:val="231F20"/>
          <w:w w:val="105"/>
          <w:sz w:val="34"/>
        </w:rPr>
        <w:t>Định</w:t>
      </w:r>
      <w:r>
        <w:rPr>
          <w:color w:val="231F20"/>
          <w:spacing w:val="-18"/>
          <w:w w:val="105"/>
          <w:sz w:val="34"/>
        </w:rPr>
        <w:t> </w:t>
      </w:r>
      <w:r>
        <w:rPr>
          <w:color w:val="231F20"/>
          <w:w w:val="105"/>
          <w:sz w:val="34"/>
        </w:rPr>
        <w:t>Vương Canh</w:t>
      </w:r>
      <w:r>
        <w:rPr>
          <w:color w:val="231F20"/>
          <w:spacing w:val="-23"/>
          <w:w w:val="105"/>
          <w:sz w:val="34"/>
        </w:rPr>
        <w:t> </w:t>
      </w:r>
      <w:r>
        <w:rPr>
          <w:color w:val="231F20"/>
          <w:w w:val="105"/>
          <w:sz w:val="34"/>
        </w:rPr>
        <w:t>Tâm</w:t>
      </w:r>
      <w:r>
        <w:rPr>
          <w:color w:val="231F20"/>
          <w:spacing w:val="-22"/>
          <w:w w:val="105"/>
          <w:sz w:val="34"/>
        </w:rPr>
        <w:t> </w:t>
      </w:r>
      <w:r>
        <w:rPr>
          <w:color w:val="231F20"/>
          <w:w w:val="105"/>
          <w:sz w:val="34"/>
        </w:rPr>
        <w:t>đổi</w:t>
      </w:r>
      <w:r>
        <w:rPr>
          <w:color w:val="231F20"/>
          <w:spacing w:val="-22"/>
          <w:w w:val="105"/>
          <w:sz w:val="34"/>
        </w:rPr>
        <w:t> </w:t>
      </w:r>
      <w:r>
        <w:rPr>
          <w:color w:val="231F20"/>
          <w:w w:val="105"/>
          <w:sz w:val="34"/>
        </w:rPr>
        <w:t>tên</w:t>
      </w:r>
      <w:r>
        <w:rPr>
          <w:color w:val="231F20"/>
          <w:spacing w:val="-23"/>
          <w:w w:val="105"/>
          <w:sz w:val="34"/>
        </w:rPr>
        <w:t> </w:t>
      </w:r>
      <w:r>
        <w:rPr>
          <w:color w:val="231F20"/>
          <w:w w:val="105"/>
          <w:sz w:val="34"/>
        </w:rPr>
        <w:t>thành</w:t>
      </w:r>
      <w:r>
        <w:rPr>
          <w:color w:val="231F20"/>
          <w:spacing w:val="-22"/>
          <w:w w:val="105"/>
          <w:sz w:val="34"/>
        </w:rPr>
        <w:t> </w:t>
      </w:r>
      <w:r>
        <w:rPr>
          <w:i/>
          <w:color w:val="231F20"/>
          <w:w w:val="105"/>
          <w:sz w:val="34"/>
        </w:rPr>
        <w:t>Ma</w:t>
      </w:r>
      <w:r>
        <w:rPr>
          <w:i/>
          <w:color w:val="231F20"/>
          <w:spacing w:val="-22"/>
          <w:w w:val="105"/>
          <w:sz w:val="34"/>
        </w:rPr>
        <w:t> </w:t>
      </w:r>
      <w:r>
        <w:rPr>
          <w:i/>
          <w:color w:val="231F20"/>
          <w:w w:val="105"/>
          <w:sz w:val="34"/>
        </w:rPr>
        <w:t>Ha</w:t>
      </w:r>
      <w:r>
        <w:rPr>
          <w:i/>
          <w:color w:val="231F20"/>
          <w:spacing w:val="-23"/>
          <w:w w:val="105"/>
          <w:sz w:val="34"/>
        </w:rPr>
        <w:t> </w:t>
      </w:r>
      <w:r>
        <w:rPr>
          <w:i/>
          <w:color w:val="231F20"/>
          <w:w w:val="105"/>
          <w:sz w:val="34"/>
        </w:rPr>
        <w:t>A</w:t>
      </w:r>
      <w:r>
        <w:rPr>
          <w:i/>
          <w:color w:val="231F20"/>
          <w:spacing w:val="-22"/>
          <w:w w:val="105"/>
          <w:sz w:val="34"/>
        </w:rPr>
        <w:t> </w:t>
      </w:r>
      <w:r>
        <w:rPr>
          <w:i/>
          <w:color w:val="231F20"/>
          <w:w w:val="105"/>
          <w:sz w:val="34"/>
        </w:rPr>
        <w:t>Di</w:t>
      </w:r>
      <w:r>
        <w:rPr>
          <w:i/>
          <w:color w:val="231F20"/>
          <w:spacing w:val="-22"/>
          <w:w w:val="105"/>
          <w:sz w:val="34"/>
        </w:rPr>
        <w:t> </w:t>
      </w:r>
      <w:r>
        <w:rPr>
          <w:i/>
          <w:color w:val="231F20"/>
          <w:w w:val="105"/>
          <w:sz w:val="34"/>
        </w:rPr>
        <w:t>Đà</w:t>
      </w:r>
      <w:r>
        <w:rPr>
          <w:i/>
          <w:color w:val="231F20"/>
          <w:spacing w:val="-23"/>
          <w:w w:val="105"/>
          <w:sz w:val="34"/>
        </w:rPr>
        <w:t> </w:t>
      </w:r>
      <w:r>
        <w:rPr>
          <w:i/>
          <w:color w:val="231F20"/>
          <w:w w:val="105"/>
          <w:sz w:val="34"/>
        </w:rPr>
        <w:t>Kinh</w:t>
      </w:r>
      <w:r>
        <w:rPr>
          <w:color w:val="231F20"/>
          <w:w w:val="105"/>
          <w:sz w:val="34"/>
        </w:rPr>
        <w:t>).</w:t>
      </w:r>
      <w:r>
        <w:rPr>
          <w:color w:val="231F20"/>
          <w:spacing w:val="-22"/>
          <w:w w:val="105"/>
          <w:sz w:val="34"/>
        </w:rPr>
        <w:t> </w:t>
      </w:r>
      <w:r>
        <w:rPr>
          <w:color w:val="231F20"/>
          <w:w w:val="105"/>
          <w:sz w:val="34"/>
        </w:rPr>
        <w:t>Bản</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hiện thời không được lưu hành, nhưng trong </w:t>
      </w:r>
      <w:r>
        <w:rPr>
          <w:i/>
          <w:color w:val="231F20"/>
          <w:w w:val="105"/>
          <w:sz w:val="34"/>
        </w:rPr>
        <w:t>Đại Tạng Kinh </w:t>
      </w:r>
      <w:r>
        <w:rPr>
          <w:color w:val="231F20"/>
          <w:w w:val="105"/>
          <w:sz w:val="34"/>
        </w:rPr>
        <w:t>thì có.</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là</w:t>
      </w:r>
      <w:r>
        <w:rPr>
          <w:color w:val="231F20"/>
          <w:spacing w:val="-5"/>
          <w:w w:val="105"/>
          <w:sz w:val="34"/>
        </w:rPr>
        <w:t> </w:t>
      </w:r>
      <w:r>
        <w:rPr>
          <w:color w:val="231F20"/>
          <w:w w:val="105"/>
          <w:sz w:val="34"/>
        </w:rPr>
        <w:t>bản</w:t>
      </w:r>
      <w:r>
        <w:rPr>
          <w:color w:val="231F20"/>
          <w:spacing w:val="-5"/>
          <w:w w:val="105"/>
          <w:sz w:val="34"/>
        </w:rPr>
        <w:t> </w:t>
      </w:r>
      <w:r>
        <w:rPr>
          <w:color w:val="231F20"/>
          <w:w w:val="105"/>
          <w:sz w:val="34"/>
        </w:rPr>
        <w:t>thứ</w:t>
      </w:r>
      <w:r>
        <w:rPr>
          <w:color w:val="231F20"/>
          <w:spacing w:val="-5"/>
          <w:w w:val="105"/>
          <w:sz w:val="34"/>
        </w:rPr>
        <w:t> </w:t>
      </w:r>
      <w:r>
        <w:rPr>
          <w:color w:val="231F20"/>
          <w:w w:val="105"/>
          <w:sz w:val="34"/>
        </w:rPr>
        <w:t>8</w:t>
      </w:r>
      <w:r>
        <w:rPr>
          <w:color w:val="231F20"/>
          <w:spacing w:val="-3"/>
          <w:w w:val="105"/>
          <w:sz w:val="34"/>
        </w:rPr>
        <w:t> </w:t>
      </w:r>
      <w:r>
        <w:rPr>
          <w:color w:val="231F20"/>
          <w:w w:val="105"/>
          <w:sz w:val="34"/>
        </w:rPr>
        <w:t>của</w:t>
      </w:r>
      <w:r>
        <w:rPr>
          <w:color w:val="231F20"/>
          <w:spacing w:val="-5"/>
          <w:w w:val="105"/>
          <w:sz w:val="34"/>
        </w:rPr>
        <w:t> </w:t>
      </w:r>
      <w:r>
        <w:rPr>
          <w:color w:val="231F20"/>
          <w:w w:val="105"/>
          <w:sz w:val="34"/>
        </w:rPr>
        <w:t>kinh</w:t>
      </w:r>
      <w:r>
        <w:rPr>
          <w:color w:val="231F20"/>
          <w:spacing w:val="-1"/>
          <w:w w:val="105"/>
          <w:sz w:val="34"/>
        </w:rPr>
        <w:t> </w:t>
      </w:r>
      <w:r>
        <w:rPr>
          <w:i/>
          <w:color w:val="231F20"/>
          <w:w w:val="105"/>
          <w:sz w:val="34"/>
        </w:rPr>
        <w:t>Vô</w:t>
      </w:r>
      <w:r>
        <w:rPr>
          <w:i/>
          <w:color w:val="231F20"/>
          <w:spacing w:val="-5"/>
          <w:w w:val="105"/>
          <w:sz w:val="34"/>
        </w:rPr>
        <w:t> </w:t>
      </w:r>
      <w:r>
        <w:rPr>
          <w:i/>
          <w:color w:val="231F20"/>
          <w:w w:val="105"/>
          <w:sz w:val="34"/>
        </w:rPr>
        <w:t>Lượng</w:t>
      </w:r>
      <w:r>
        <w:rPr>
          <w:i/>
          <w:color w:val="231F20"/>
          <w:spacing w:val="-3"/>
          <w:w w:val="105"/>
          <w:sz w:val="34"/>
        </w:rPr>
        <w:t> </w:t>
      </w:r>
      <w:r>
        <w:rPr>
          <w:i/>
          <w:color w:val="231F20"/>
          <w:w w:val="105"/>
          <w:sz w:val="34"/>
        </w:rPr>
        <w:t>Thọ</w:t>
      </w:r>
      <w:r>
        <w:rPr>
          <w:color w:val="231F20"/>
          <w:w w:val="105"/>
          <w:sz w:val="34"/>
        </w:rPr>
        <w:t>.</w:t>
      </w:r>
    </w:p>
    <w:p>
      <w:pPr>
        <w:spacing w:line="280" w:lineRule="auto" w:before="141"/>
        <w:ind w:left="113" w:right="393" w:firstLine="453"/>
        <w:jc w:val="both"/>
        <w:rPr>
          <w:sz w:val="34"/>
        </w:rPr>
      </w:pPr>
      <w:r>
        <w:rPr>
          <w:color w:val="231F20"/>
          <w:w w:val="105"/>
          <w:sz w:val="34"/>
        </w:rPr>
        <w:t>“</w:t>
      </w:r>
      <w:r>
        <w:rPr>
          <w:i/>
          <w:color w:val="231F20"/>
          <w:w w:val="105"/>
          <w:sz w:val="34"/>
        </w:rPr>
        <w:t>Ngụy bản văn tự giản khiết, tinh đáng, viễn quá Vương bản</w:t>
      </w:r>
      <w:r>
        <w:rPr>
          <w:color w:val="231F20"/>
          <w:w w:val="105"/>
          <w:sz w:val="34"/>
        </w:rPr>
        <w:t>” (Bản của ông Ngụy, văn tự đơn giản, trong sáng, tinh vi,</w:t>
      </w:r>
      <w:r>
        <w:rPr>
          <w:color w:val="231F20"/>
          <w:spacing w:val="-19"/>
          <w:w w:val="105"/>
          <w:sz w:val="34"/>
        </w:rPr>
        <w:t> </w:t>
      </w:r>
      <w:r>
        <w:rPr>
          <w:color w:val="231F20"/>
          <w:w w:val="105"/>
          <w:sz w:val="34"/>
        </w:rPr>
        <w:t>thỏa</w:t>
      </w:r>
      <w:r>
        <w:rPr>
          <w:color w:val="231F20"/>
          <w:spacing w:val="-19"/>
          <w:w w:val="105"/>
          <w:sz w:val="34"/>
        </w:rPr>
        <w:t> </w:t>
      </w:r>
      <w:r>
        <w:rPr>
          <w:color w:val="231F20"/>
          <w:w w:val="105"/>
          <w:sz w:val="34"/>
        </w:rPr>
        <w:t>đáng,</w:t>
      </w:r>
      <w:r>
        <w:rPr>
          <w:color w:val="231F20"/>
          <w:spacing w:val="-20"/>
          <w:w w:val="105"/>
          <w:sz w:val="34"/>
        </w:rPr>
        <w:t> </w:t>
      </w:r>
      <w:r>
        <w:rPr>
          <w:color w:val="231F20"/>
          <w:w w:val="105"/>
          <w:sz w:val="34"/>
        </w:rPr>
        <w:t>vượt</w:t>
      </w:r>
      <w:r>
        <w:rPr>
          <w:color w:val="231F20"/>
          <w:spacing w:val="-19"/>
          <w:w w:val="105"/>
          <w:sz w:val="34"/>
        </w:rPr>
        <w:t> </w:t>
      </w:r>
      <w:r>
        <w:rPr>
          <w:color w:val="231F20"/>
          <w:w w:val="105"/>
          <w:sz w:val="34"/>
        </w:rPr>
        <w:t>xa</w:t>
      </w:r>
      <w:r>
        <w:rPr>
          <w:color w:val="231F20"/>
          <w:spacing w:val="-19"/>
          <w:w w:val="105"/>
          <w:sz w:val="34"/>
        </w:rPr>
        <w:t> </w:t>
      </w:r>
      <w:r>
        <w:rPr>
          <w:color w:val="231F20"/>
          <w:w w:val="105"/>
          <w:sz w:val="34"/>
        </w:rPr>
        <w:t>bản</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ông</w:t>
      </w:r>
      <w:r>
        <w:rPr>
          <w:color w:val="231F20"/>
          <w:spacing w:val="-20"/>
          <w:w w:val="105"/>
          <w:sz w:val="34"/>
        </w:rPr>
        <w:t> </w:t>
      </w:r>
      <w:r>
        <w:rPr>
          <w:color w:val="231F20"/>
          <w:w w:val="105"/>
          <w:sz w:val="34"/>
        </w:rPr>
        <w:t>Vương).</w:t>
      </w:r>
      <w:r>
        <w:rPr>
          <w:color w:val="231F20"/>
          <w:spacing w:val="-19"/>
          <w:w w:val="105"/>
          <w:sz w:val="34"/>
        </w:rPr>
        <w:t> </w:t>
      </w:r>
      <w:r>
        <w:rPr>
          <w:color w:val="231F20"/>
          <w:w w:val="105"/>
          <w:sz w:val="34"/>
        </w:rPr>
        <w:t>Hội</w:t>
      </w:r>
      <w:r>
        <w:rPr>
          <w:color w:val="231F20"/>
          <w:spacing w:val="-19"/>
          <w:w w:val="105"/>
          <w:sz w:val="34"/>
        </w:rPr>
        <w:t> </w:t>
      </w:r>
      <w:r>
        <w:rPr>
          <w:color w:val="231F20"/>
          <w:w w:val="105"/>
          <w:sz w:val="34"/>
        </w:rPr>
        <w:t>tập</w:t>
      </w:r>
      <w:r>
        <w:rPr>
          <w:color w:val="231F20"/>
          <w:spacing w:val="-19"/>
          <w:w w:val="105"/>
          <w:sz w:val="34"/>
        </w:rPr>
        <w:t> </w:t>
      </w:r>
      <w:r>
        <w:rPr>
          <w:color w:val="231F20"/>
          <w:w w:val="105"/>
          <w:sz w:val="34"/>
        </w:rPr>
        <w:t>khá</w:t>
      </w:r>
      <w:r>
        <w:rPr>
          <w:color w:val="231F20"/>
          <w:spacing w:val="-20"/>
          <w:w w:val="105"/>
          <w:sz w:val="34"/>
        </w:rPr>
        <w:t> </w:t>
      </w:r>
      <w:r>
        <w:rPr>
          <w:color w:val="231F20"/>
          <w:w w:val="105"/>
          <w:sz w:val="34"/>
        </w:rPr>
        <w:t>lắm, tiến bộ hơn bản của ông Vương Long Thư.</w:t>
      </w:r>
    </w:p>
    <w:p>
      <w:pPr>
        <w:pStyle w:val="BodyText"/>
        <w:spacing w:line="278" w:lineRule="auto" w:before="136"/>
        <w:ind w:left="113" w:right="395" w:firstLine="453"/>
      </w:pPr>
      <w:r>
        <w:rPr>
          <w:color w:val="231F20"/>
        </w:rPr>
        <w:t>“</w:t>
      </w:r>
      <w:r>
        <w:rPr>
          <w:i/>
          <w:color w:val="231F20"/>
        </w:rPr>
        <w:t>Đản suất tự tăng văn chi bệnh, vị năng tận miễn, cố Ngụy </w:t>
      </w:r>
      <w:r>
        <w:rPr>
          <w:i/>
          <w:color w:val="231F20"/>
          <w:w w:val="105"/>
        </w:rPr>
        <w:t>bản</w:t>
      </w:r>
      <w:r>
        <w:rPr>
          <w:i/>
          <w:color w:val="231F20"/>
          <w:spacing w:val="-1"/>
          <w:w w:val="105"/>
        </w:rPr>
        <w:t> </w:t>
      </w:r>
      <w:r>
        <w:rPr>
          <w:i/>
          <w:color w:val="231F20"/>
          <w:w w:val="105"/>
        </w:rPr>
        <w:t>diệc</w:t>
      </w:r>
      <w:r>
        <w:rPr>
          <w:i/>
          <w:color w:val="231F20"/>
          <w:spacing w:val="-1"/>
          <w:w w:val="105"/>
        </w:rPr>
        <w:t> </w:t>
      </w:r>
      <w:r>
        <w:rPr>
          <w:i/>
          <w:color w:val="231F20"/>
          <w:w w:val="105"/>
        </w:rPr>
        <w:t>vị</w:t>
      </w:r>
      <w:r>
        <w:rPr>
          <w:i/>
          <w:color w:val="231F20"/>
          <w:spacing w:val="-1"/>
          <w:w w:val="105"/>
        </w:rPr>
        <w:t> </w:t>
      </w:r>
      <w:r>
        <w:rPr>
          <w:i/>
          <w:color w:val="231F20"/>
          <w:w w:val="105"/>
        </w:rPr>
        <w:t>tận</w:t>
      </w:r>
      <w:r>
        <w:rPr>
          <w:i/>
          <w:color w:val="231F20"/>
          <w:spacing w:val="-1"/>
          <w:w w:val="105"/>
        </w:rPr>
        <w:t> </w:t>
      </w:r>
      <w:r>
        <w:rPr>
          <w:i/>
          <w:color w:val="231F20"/>
          <w:w w:val="105"/>
        </w:rPr>
        <w:t>thiện</w:t>
      </w:r>
      <w:r>
        <w:rPr>
          <w:i/>
          <w:color w:val="231F20"/>
          <w:spacing w:val="-1"/>
          <w:w w:val="105"/>
        </w:rPr>
        <w:t> </w:t>
      </w:r>
      <w:r>
        <w:rPr>
          <w:i/>
          <w:color w:val="231F20"/>
          <w:w w:val="105"/>
        </w:rPr>
        <w:t>dã</w:t>
      </w:r>
      <w:r>
        <w:rPr>
          <w:color w:val="231F20"/>
          <w:w w:val="105"/>
        </w:rPr>
        <w:t>”</w:t>
      </w:r>
      <w:r>
        <w:rPr>
          <w:color w:val="231F20"/>
          <w:spacing w:val="-1"/>
          <w:w w:val="105"/>
        </w:rPr>
        <w:t> </w:t>
      </w:r>
      <w:r>
        <w:rPr>
          <w:color w:val="231F20"/>
          <w:w w:val="105"/>
        </w:rPr>
        <w:t>(Khuyết</w:t>
      </w:r>
      <w:r>
        <w:rPr>
          <w:color w:val="231F20"/>
          <w:spacing w:val="-1"/>
          <w:w w:val="105"/>
        </w:rPr>
        <w:t> </w:t>
      </w:r>
      <w:r>
        <w:rPr>
          <w:color w:val="231F20"/>
          <w:w w:val="105"/>
        </w:rPr>
        <w:t>điểm</w:t>
      </w:r>
      <w:r>
        <w:rPr>
          <w:color w:val="231F20"/>
          <w:spacing w:val="-1"/>
          <w:w w:val="105"/>
        </w:rPr>
        <w:t> </w:t>
      </w:r>
      <w:r>
        <w:rPr>
          <w:color w:val="231F20"/>
          <w:w w:val="105"/>
        </w:rPr>
        <w:t>tự</w:t>
      </w:r>
      <w:r>
        <w:rPr>
          <w:color w:val="231F20"/>
          <w:spacing w:val="-1"/>
          <w:w w:val="105"/>
        </w:rPr>
        <w:t> </w:t>
      </w:r>
      <w:r>
        <w:rPr>
          <w:color w:val="231F20"/>
          <w:w w:val="105"/>
        </w:rPr>
        <w:t>tiện</w:t>
      </w:r>
      <w:r>
        <w:rPr>
          <w:color w:val="231F20"/>
          <w:spacing w:val="-1"/>
          <w:w w:val="105"/>
        </w:rPr>
        <w:t> </w:t>
      </w:r>
      <w:r>
        <w:rPr>
          <w:color w:val="231F20"/>
          <w:w w:val="105"/>
        </w:rPr>
        <w:t>thêm</w:t>
      </w:r>
      <w:r>
        <w:rPr>
          <w:color w:val="231F20"/>
          <w:spacing w:val="-1"/>
          <w:w w:val="105"/>
        </w:rPr>
        <w:t> </w:t>
      </w:r>
      <w:r>
        <w:rPr>
          <w:color w:val="231F20"/>
          <w:w w:val="105"/>
        </w:rPr>
        <w:t>lời</w:t>
      </w:r>
      <w:r>
        <w:rPr>
          <w:color w:val="231F20"/>
          <w:spacing w:val="-1"/>
          <w:w w:val="105"/>
        </w:rPr>
        <w:t> </w:t>
      </w:r>
      <w:r>
        <w:rPr>
          <w:color w:val="231F20"/>
          <w:w w:val="105"/>
        </w:rPr>
        <w:t>văn vào vẫn chưa thể hoàn toàn tránh khỏi, cho nên bản của ông</w:t>
      </w:r>
      <w:r>
        <w:rPr>
          <w:color w:val="231F20"/>
          <w:spacing w:val="-20"/>
          <w:w w:val="105"/>
        </w:rPr>
        <w:t> </w:t>
      </w:r>
      <w:r>
        <w:rPr>
          <w:color w:val="231F20"/>
          <w:w w:val="105"/>
        </w:rPr>
        <w:t>Ngụy</w:t>
      </w:r>
      <w:r>
        <w:rPr>
          <w:color w:val="231F20"/>
          <w:spacing w:val="-20"/>
          <w:w w:val="105"/>
        </w:rPr>
        <w:t> </w:t>
      </w:r>
      <w:r>
        <w:rPr>
          <w:color w:val="231F20"/>
          <w:w w:val="105"/>
        </w:rPr>
        <w:t>cũng</w:t>
      </w:r>
      <w:r>
        <w:rPr>
          <w:color w:val="231F20"/>
          <w:spacing w:val="-20"/>
          <w:w w:val="105"/>
        </w:rPr>
        <w:t> </w:t>
      </w:r>
      <w:r>
        <w:rPr>
          <w:color w:val="231F20"/>
          <w:w w:val="105"/>
        </w:rPr>
        <w:t>chưa</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0"/>
          <w:w w:val="105"/>
        </w:rPr>
        <w:t> </w:t>
      </w:r>
      <w:r>
        <w:rPr>
          <w:color w:val="231F20"/>
          <w:w w:val="105"/>
        </w:rPr>
        <w:t>hoàn</w:t>
      </w:r>
      <w:r>
        <w:rPr>
          <w:color w:val="231F20"/>
          <w:spacing w:val="-20"/>
          <w:w w:val="105"/>
        </w:rPr>
        <w:t> </w:t>
      </w:r>
      <w:r>
        <w:rPr>
          <w:color w:val="231F20"/>
          <w:w w:val="105"/>
        </w:rPr>
        <w:t>thiện).</w:t>
      </w:r>
      <w:r>
        <w:rPr>
          <w:color w:val="231F20"/>
          <w:spacing w:val="-20"/>
          <w:w w:val="105"/>
        </w:rPr>
        <w:t> </w:t>
      </w:r>
      <w:r>
        <w:rPr>
          <w:color w:val="231F20"/>
          <w:w w:val="105"/>
        </w:rPr>
        <w:t>Trong</w:t>
      </w:r>
      <w:r>
        <w:rPr>
          <w:color w:val="231F20"/>
          <w:spacing w:val="-20"/>
          <w:w w:val="105"/>
        </w:rPr>
        <w:t> </w:t>
      </w:r>
      <w:r>
        <w:rPr>
          <w:i/>
          <w:color w:val="231F20"/>
          <w:w w:val="105"/>
        </w:rPr>
        <w:t>Văn</w:t>
      </w:r>
      <w:r>
        <w:rPr>
          <w:i/>
          <w:color w:val="231F20"/>
          <w:spacing w:val="-20"/>
          <w:w w:val="105"/>
        </w:rPr>
        <w:t> </w:t>
      </w:r>
      <w:r>
        <w:rPr>
          <w:i/>
          <w:color w:val="231F20"/>
          <w:w w:val="105"/>
        </w:rPr>
        <w:t>Sao</w:t>
      </w:r>
      <w:r>
        <w:rPr>
          <w:color w:val="231F20"/>
          <w:w w:val="105"/>
        </w:rPr>
        <w:t>,</w:t>
      </w:r>
      <w:r>
        <w:rPr>
          <w:color w:val="231F20"/>
          <w:spacing w:val="-20"/>
          <w:w w:val="105"/>
        </w:rPr>
        <w:t> </w:t>
      </w:r>
      <w:r>
        <w:rPr>
          <w:color w:val="231F20"/>
          <w:w w:val="105"/>
        </w:rPr>
        <w:t>Ấn </w:t>
      </w:r>
      <w:r>
        <w:rPr>
          <w:color w:val="231F20"/>
        </w:rPr>
        <w:t>Quang</w:t>
      </w:r>
      <w:r>
        <w:rPr>
          <w:color w:val="231F20"/>
          <w:spacing w:val="-1"/>
        </w:rPr>
        <w:t> </w:t>
      </w:r>
      <w:r>
        <w:rPr>
          <w:color w:val="231F20"/>
        </w:rPr>
        <w:t>Đại</w:t>
      </w:r>
      <w:r>
        <w:rPr>
          <w:color w:val="231F20"/>
          <w:spacing w:val="-1"/>
        </w:rPr>
        <w:t> </w:t>
      </w:r>
      <w:r>
        <w:rPr>
          <w:color w:val="231F20"/>
        </w:rPr>
        <w:t>sư</w:t>
      </w:r>
      <w:r>
        <w:rPr>
          <w:color w:val="231F20"/>
          <w:spacing w:val="-1"/>
        </w:rPr>
        <w:t> </w:t>
      </w:r>
      <w:r>
        <w:rPr>
          <w:color w:val="231F20"/>
        </w:rPr>
        <w:t>phê</w:t>
      </w:r>
      <w:r>
        <w:rPr>
          <w:color w:val="231F20"/>
          <w:spacing w:val="-3"/>
        </w:rPr>
        <w:t> </w:t>
      </w:r>
      <w:r>
        <w:rPr>
          <w:color w:val="231F20"/>
        </w:rPr>
        <w:t>bình</w:t>
      </w:r>
      <w:r>
        <w:rPr>
          <w:color w:val="231F20"/>
          <w:spacing w:val="-3"/>
        </w:rPr>
        <w:t> </w:t>
      </w:r>
      <w:r>
        <w:rPr>
          <w:color w:val="231F20"/>
        </w:rPr>
        <w:t>ông</w:t>
      </w:r>
      <w:r>
        <w:rPr>
          <w:color w:val="231F20"/>
          <w:spacing w:val="-1"/>
        </w:rPr>
        <w:t> </w:t>
      </w:r>
      <w:r>
        <w:rPr>
          <w:color w:val="231F20"/>
        </w:rPr>
        <w:t>Ngụy</w:t>
      </w:r>
      <w:r>
        <w:rPr>
          <w:color w:val="231F20"/>
          <w:spacing w:val="-1"/>
        </w:rPr>
        <w:t> </w:t>
      </w:r>
      <w:r>
        <w:rPr>
          <w:color w:val="231F20"/>
        </w:rPr>
        <w:t>đã</w:t>
      </w:r>
      <w:r>
        <w:rPr>
          <w:color w:val="231F20"/>
          <w:spacing w:val="-1"/>
        </w:rPr>
        <w:t> </w:t>
      </w:r>
      <w:r>
        <w:rPr>
          <w:color w:val="231F20"/>
        </w:rPr>
        <w:t>tùy</w:t>
      </w:r>
      <w:r>
        <w:rPr>
          <w:color w:val="231F20"/>
          <w:spacing w:val="-1"/>
        </w:rPr>
        <w:t> </w:t>
      </w:r>
      <w:r>
        <w:rPr>
          <w:color w:val="231F20"/>
        </w:rPr>
        <w:t>tiện</w:t>
      </w:r>
      <w:r>
        <w:rPr>
          <w:color w:val="231F20"/>
          <w:spacing w:val="-3"/>
        </w:rPr>
        <w:t> </w:t>
      </w:r>
      <w:r>
        <w:rPr>
          <w:color w:val="231F20"/>
        </w:rPr>
        <w:t>dựa</w:t>
      </w:r>
      <w:r>
        <w:rPr>
          <w:color w:val="231F20"/>
          <w:spacing w:val="-1"/>
        </w:rPr>
        <w:t> </w:t>
      </w:r>
      <w:r>
        <w:rPr>
          <w:color w:val="231F20"/>
        </w:rPr>
        <w:t>theo</w:t>
      </w:r>
      <w:r>
        <w:rPr>
          <w:color w:val="231F20"/>
          <w:spacing w:val="-3"/>
        </w:rPr>
        <w:t> </w:t>
      </w:r>
      <w:r>
        <w:rPr>
          <w:color w:val="231F20"/>
        </w:rPr>
        <w:t>ý</w:t>
      </w:r>
      <w:r>
        <w:rPr>
          <w:color w:val="231F20"/>
          <w:spacing w:val="-1"/>
        </w:rPr>
        <w:t> </w:t>
      </w:r>
      <w:r>
        <w:rPr>
          <w:color w:val="231F20"/>
        </w:rPr>
        <w:t>mình, </w:t>
      </w:r>
      <w:r>
        <w:rPr>
          <w:color w:val="231F20"/>
          <w:w w:val="105"/>
        </w:rPr>
        <w:t>sửa chữa văn tự trong kinh văn. Chuyện này, lúc chúng tôi mới</w:t>
      </w:r>
      <w:r>
        <w:rPr>
          <w:color w:val="231F20"/>
          <w:spacing w:val="-19"/>
          <w:w w:val="105"/>
        </w:rPr>
        <w:t> </w:t>
      </w:r>
      <w:r>
        <w:rPr>
          <w:color w:val="231F20"/>
          <w:w w:val="105"/>
        </w:rPr>
        <w:t>học</w:t>
      </w:r>
      <w:r>
        <w:rPr>
          <w:color w:val="231F20"/>
          <w:spacing w:val="-19"/>
          <w:w w:val="105"/>
        </w:rPr>
        <w:t> </w:t>
      </w:r>
      <w:r>
        <w:rPr>
          <w:color w:val="231F20"/>
          <w:w w:val="105"/>
        </w:rPr>
        <w:t>kinh</w:t>
      </w:r>
      <w:r>
        <w:rPr>
          <w:color w:val="231F20"/>
          <w:spacing w:val="-19"/>
          <w:w w:val="105"/>
        </w:rPr>
        <w:t> </w:t>
      </w:r>
      <w:r>
        <w:rPr>
          <w:color w:val="231F20"/>
          <w:w w:val="105"/>
        </w:rPr>
        <w:t>giáo</w:t>
      </w:r>
      <w:r>
        <w:rPr>
          <w:color w:val="231F20"/>
          <w:spacing w:val="-19"/>
          <w:w w:val="105"/>
        </w:rPr>
        <w:t> </w:t>
      </w:r>
      <w:r>
        <w:rPr>
          <w:color w:val="231F20"/>
          <w:w w:val="105"/>
        </w:rPr>
        <w:t>với</w:t>
      </w:r>
      <w:r>
        <w:rPr>
          <w:color w:val="231F20"/>
          <w:spacing w:val="-19"/>
          <w:w w:val="105"/>
        </w:rPr>
        <w:t> </w:t>
      </w:r>
      <w:r>
        <w:rPr>
          <w:color w:val="231F20"/>
          <w:w w:val="105"/>
        </w:rPr>
        <w:t>thầy</w:t>
      </w:r>
      <w:r>
        <w:rPr>
          <w:color w:val="231F20"/>
          <w:spacing w:val="-19"/>
          <w:w w:val="105"/>
        </w:rPr>
        <w:t> </w:t>
      </w:r>
      <w:r>
        <w:rPr>
          <w:color w:val="231F20"/>
          <w:w w:val="105"/>
        </w:rPr>
        <w:t>Lý</w:t>
      </w:r>
      <w:r>
        <w:rPr>
          <w:color w:val="231F20"/>
          <w:spacing w:val="-19"/>
          <w:w w:val="105"/>
        </w:rPr>
        <w:t> </w:t>
      </w:r>
      <w:r>
        <w:rPr>
          <w:color w:val="231F20"/>
          <w:w w:val="105"/>
        </w:rPr>
        <w:t>tại</w:t>
      </w:r>
      <w:r>
        <w:rPr>
          <w:color w:val="231F20"/>
          <w:spacing w:val="-17"/>
          <w:w w:val="105"/>
        </w:rPr>
        <w:t> </w:t>
      </w:r>
      <w:r>
        <w:rPr>
          <w:color w:val="231F20"/>
          <w:w w:val="105"/>
        </w:rPr>
        <w:t>Đài</w:t>
      </w:r>
      <w:r>
        <w:rPr>
          <w:color w:val="231F20"/>
          <w:spacing w:val="-19"/>
          <w:w w:val="105"/>
        </w:rPr>
        <w:t> </w:t>
      </w:r>
      <w:r>
        <w:rPr>
          <w:color w:val="231F20"/>
          <w:w w:val="105"/>
        </w:rPr>
        <w:t>Trung,</w:t>
      </w:r>
      <w:r>
        <w:rPr>
          <w:color w:val="231F20"/>
          <w:spacing w:val="-18"/>
          <w:w w:val="105"/>
        </w:rPr>
        <w:t> </w:t>
      </w:r>
      <w:r>
        <w:rPr>
          <w:color w:val="231F20"/>
          <w:w w:val="105"/>
        </w:rPr>
        <w:t>thầy</w:t>
      </w:r>
      <w:r>
        <w:rPr>
          <w:color w:val="231F20"/>
          <w:spacing w:val="-19"/>
          <w:w w:val="105"/>
        </w:rPr>
        <w:t> </w:t>
      </w:r>
      <w:r>
        <w:rPr>
          <w:color w:val="231F20"/>
          <w:w w:val="105"/>
        </w:rPr>
        <w:t>có</w:t>
      </w:r>
      <w:r>
        <w:rPr>
          <w:color w:val="231F20"/>
          <w:spacing w:val="-19"/>
          <w:w w:val="105"/>
        </w:rPr>
        <w:t> </w:t>
      </w:r>
      <w:r>
        <w:rPr>
          <w:color w:val="231F20"/>
          <w:w w:val="105"/>
        </w:rPr>
        <w:t>nêu</w:t>
      </w:r>
      <w:r>
        <w:rPr>
          <w:color w:val="231F20"/>
          <w:spacing w:val="-19"/>
          <w:w w:val="105"/>
        </w:rPr>
        <w:t> </w:t>
      </w:r>
      <w:r>
        <w:rPr>
          <w:color w:val="231F20"/>
          <w:w w:val="105"/>
        </w:rPr>
        <w:t>lên vấn</w:t>
      </w:r>
      <w:r>
        <w:rPr>
          <w:color w:val="231F20"/>
          <w:spacing w:val="16"/>
          <w:w w:val="105"/>
        </w:rPr>
        <w:t> </w:t>
      </w:r>
      <w:r>
        <w:rPr>
          <w:color w:val="231F20"/>
          <w:w w:val="105"/>
        </w:rPr>
        <w:t>đề</w:t>
      </w:r>
      <w:r>
        <w:rPr>
          <w:color w:val="231F20"/>
          <w:spacing w:val="16"/>
          <w:w w:val="105"/>
        </w:rPr>
        <w:t> </w:t>
      </w:r>
      <w:r>
        <w:rPr>
          <w:color w:val="231F20"/>
          <w:w w:val="105"/>
        </w:rPr>
        <w:t>này.</w:t>
      </w:r>
      <w:r>
        <w:rPr>
          <w:color w:val="231F20"/>
          <w:spacing w:val="16"/>
          <w:w w:val="105"/>
        </w:rPr>
        <w:t> </w:t>
      </w:r>
      <w:r>
        <w:rPr>
          <w:color w:val="231F20"/>
          <w:w w:val="105"/>
        </w:rPr>
        <w:t>Ông</w:t>
      </w:r>
      <w:r>
        <w:rPr>
          <w:color w:val="231F20"/>
          <w:spacing w:val="16"/>
          <w:w w:val="105"/>
        </w:rPr>
        <w:t> </w:t>
      </w:r>
      <w:r>
        <w:rPr>
          <w:color w:val="231F20"/>
          <w:w w:val="105"/>
        </w:rPr>
        <w:t>ta</w:t>
      </w:r>
      <w:r>
        <w:rPr>
          <w:color w:val="231F20"/>
          <w:spacing w:val="16"/>
          <w:w w:val="105"/>
        </w:rPr>
        <w:t> </w:t>
      </w:r>
      <w:r>
        <w:rPr>
          <w:color w:val="231F20"/>
          <w:w w:val="105"/>
        </w:rPr>
        <w:t>sửa</w:t>
      </w:r>
      <w:r>
        <w:rPr>
          <w:color w:val="231F20"/>
          <w:spacing w:val="16"/>
          <w:w w:val="105"/>
        </w:rPr>
        <w:t> </w:t>
      </w:r>
      <w:r>
        <w:rPr>
          <w:color w:val="231F20"/>
          <w:w w:val="105"/>
        </w:rPr>
        <w:t>có</w:t>
      </w:r>
      <w:r>
        <w:rPr>
          <w:color w:val="231F20"/>
          <w:spacing w:val="16"/>
          <w:w w:val="105"/>
        </w:rPr>
        <w:t> </w:t>
      </w:r>
      <w:r>
        <w:rPr>
          <w:color w:val="231F20"/>
          <w:w w:val="105"/>
        </w:rPr>
        <w:t>khéo</w:t>
      </w:r>
      <w:r>
        <w:rPr>
          <w:color w:val="231F20"/>
          <w:spacing w:val="16"/>
          <w:w w:val="105"/>
        </w:rPr>
        <w:t> </w:t>
      </w:r>
      <w:r>
        <w:rPr>
          <w:color w:val="231F20"/>
          <w:w w:val="105"/>
        </w:rPr>
        <w:t>hay</w:t>
      </w:r>
      <w:r>
        <w:rPr>
          <w:color w:val="231F20"/>
          <w:spacing w:val="16"/>
          <w:w w:val="105"/>
        </w:rPr>
        <w:t> </w:t>
      </w:r>
      <w:r>
        <w:rPr>
          <w:color w:val="231F20"/>
          <w:w w:val="105"/>
        </w:rPr>
        <w:t>không?</w:t>
      </w:r>
      <w:r>
        <w:rPr>
          <w:color w:val="231F20"/>
          <w:spacing w:val="16"/>
          <w:w w:val="105"/>
        </w:rPr>
        <w:t> </w:t>
      </w:r>
      <w:r>
        <w:rPr>
          <w:color w:val="231F20"/>
          <w:w w:val="105"/>
        </w:rPr>
        <w:t>Sửa</w:t>
      </w:r>
      <w:r>
        <w:rPr>
          <w:color w:val="231F20"/>
          <w:spacing w:val="16"/>
          <w:w w:val="105"/>
        </w:rPr>
        <w:t> </w:t>
      </w:r>
      <w:r>
        <w:rPr>
          <w:color w:val="231F20"/>
          <w:w w:val="105"/>
        </w:rPr>
        <w:t>thật</w:t>
      </w:r>
      <w:r>
        <w:rPr>
          <w:color w:val="231F20"/>
          <w:spacing w:val="16"/>
          <w:w w:val="105"/>
        </w:rPr>
        <w:t> </w:t>
      </w:r>
      <w:r>
        <w:rPr>
          <w:color w:val="231F20"/>
          <w:w w:val="105"/>
        </w:rPr>
        <w:t>khéo</w:t>
      </w:r>
    </w:p>
    <w:p>
      <w:pPr>
        <w:pStyle w:val="BodyText"/>
        <w:spacing w:before="6"/>
        <w:jc w:val="left"/>
        <w:rPr>
          <w:sz w:val="15"/>
        </w:rPr>
      </w:pPr>
      <w:r>
        <w:rPr/>
        <w:pict>
          <v:shape style="position:absolute;margin-left:56.693001pt;margin-top:10.165443pt;width:72pt;height:.1pt;mso-position-horizontal-relative:page;mso-position-vertical-relative:paragraph;z-index:-15706624;mso-wrap-distance-left:0;mso-wrap-distance-right:0" id="docshape76" coordorigin="1134,203" coordsize="1440,0" path="m1134,203l2574,203e" filled="false" stroked="true" strokeweight="1pt" strokecolor="#231f20">
            <v:path arrowok="t"/>
            <v:stroke dashstyle="solid"/>
            <w10:wrap type="topAndBottom"/>
          </v:shape>
        </w:pict>
      </w:r>
    </w:p>
    <w:p>
      <w:pPr>
        <w:pStyle w:val="ListParagraph"/>
        <w:numPr>
          <w:ilvl w:val="0"/>
          <w:numId w:val="1"/>
        </w:numPr>
        <w:tabs>
          <w:tab w:pos="966" w:val="left" w:leader="none"/>
        </w:tabs>
        <w:spacing w:line="249" w:lineRule="auto" w:before="43" w:after="0"/>
        <w:ind w:left="113" w:right="395" w:firstLine="453"/>
        <w:jc w:val="both"/>
        <w:rPr>
          <w:sz w:val="20"/>
        </w:rPr>
      </w:pPr>
      <w:r>
        <w:rPr>
          <w:color w:val="231F20"/>
          <w:w w:val="105"/>
          <w:sz w:val="20"/>
        </w:rPr>
        <w:t>Sau</w:t>
      </w:r>
      <w:r>
        <w:rPr>
          <w:color w:val="231F20"/>
          <w:spacing w:val="-12"/>
          <w:w w:val="105"/>
          <w:sz w:val="20"/>
        </w:rPr>
        <w:t> </w:t>
      </w:r>
      <w:r>
        <w:rPr>
          <w:color w:val="231F20"/>
          <w:w w:val="105"/>
          <w:sz w:val="20"/>
        </w:rPr>
        <w:t>Hàm</w:t>
      </w:r>
      <w:r>
        <w:rPr>
          <w:color w:val="231F20"/>
          <w:spacing w:val="-12"/>
          <w:w w:val="105"/>
          <w:sz w:val="20"/>
        </w:rPr>
        <w:t> </w:t>
      </w:r>
      <w:r>
        <w:rPr>
          <w:color w:val="231F20"/>
          <w:w w:val="105"/>
          <w:sz w:val="20"/>
        </w:rPr>
        <w:t>Phong</w:t>
      </w:r>
      <w:r>
        <w:rPr>
          <w:color w:val="231F20"/>
          <w:spacing w:val="-12"/>
          <w:w w:val="105"/>
          <w:sz w:val="20"/>
        </w:rPr>
        <w:t> </w:t>
      </w:r>
      <w:r>
        <w:rPr>
          <w:color w:val="231F20"/>
          <w:w w:val="105"/>
          <w:sz w:val="20"/>
        </w:rPr>
        <w:t>chỉ</w:t>
      </w:r>
      <w:r>
        <w:rPr>
          <w:color w:val="231F20"/>
          <w:spacing w:val="-12"/>
          <w:w w:val="105"/>
          <w:sz w:val="20"/>
        </w:rPr>
        <w:t> </w:t>
      </w:r>
      <w:r>
        <w:rPr>
          <w:color w:val="231F20"/>
          <w:w w:val="105"/>
          <w:sz w:val="20"/>
        </w:rPr>
        <w:t>còn</w:t>
      </w:r>
      <w:r>
        <w:rPr>
          <w:color w:val="231F20"/>
          <w:spacing w:val="-12"/>
          <w:w w:val="105"/>
          <w:sz w:val="20"/>
        </w:rPr>
        <w:t> </w:t>
      </w:r>
      <w:r>
        <w:rPr>
          <w:color w:val="231F20"/>
          <w:w w:val="105"/>
          <w:sz w:val="20"/>
        </w:rPr>
        <w:t>ba</w:t>
      </w:r>
      <w:r>
        <w:rPr>
          <w:color w:val="231F20"/>
          <w:spacing w:val="-12"/>
          <w:w w:val="105"/>
          <w:sz w:val="20"/>
        </w:rPr>
        <w:t> </w:t>
      </w:r>
      <w:r>
        <w:rPr>
          <w:color w:val="231F20"/>
          <w:w w:val="105"/>
          <w:sz w:val="20"/>
        </w:rPr>
        <w:t>đời</w:t>
      </w:r>
      <w:r>
        <w:rPr>
          <w:color w:val="231F20"/>
          <w:spacing w:val="-12"/>
          <w:w w:val="105"/>
          <w:sz w:val="20"/>
        </w:rPr>
        <w:t> </w:t>
      </w:r>
      <w:r>
        <w:rPr>
          <w:color w:val="231F20"/>
          <w:w w:val="105"/>
          <w:sz w:val="20"/>
        </w:rPr>
        <w:t>vua</w:t>
      </w:r>
      <w:r>
        <w:rPr>
          <w:color w:val="231F20"/>
          <w:spacing w:val="-12"/>
          <w:w w:val="105"/>
          <w:sz w:val="20"/>
        </w:rPr>
        <w:t> </w:t>
      </w:r>
      <w:r>
        <w:rPr>
          <w:color w:val="231F20"/>
          <w:w w:val="105"/>
          <w:sz w:val="20"/>
        </w:rPr>
        <w:t>là</w:t>
      </w:r>
      <w:r>
        <w:rPr>
          <w:color w:val="231F20"/>
          <w:spacing w:val="-12"/>
          <w:w w:val="105"/>
          <w:sz w:val="20"/>
        </w:rPr>
        <w:t> </w:t>
      </w:r>
      <w:r>
        <w:rPr>
          <w:color w:val="231F20"/>
          <w:w w:val="105"/>
          <w:sz w:val="20"/>
        </w:rPr>
        <w:t>Đồng</w:t>
      </w:r>
      <w:r>
        <w:rPr>
          <w:color w:val="231F20"/>
          <w:spacing w:val="-12"/>
          <w:w w:val="105"/>
          <w:sz w:val="20"/>
        </w:rPr>
        <w:t> </w:t>
      </w:r>
      <w:r>
        <w:rPr>
          <w:color w:val="231F20"/>
          <w:w w:val="105"/>
          <w:sz w:val="20"/>
        </w:rPr>
        <w:t>Trị,</w:t>
      </w:r>
      <w:r>
        <w:rPr>
          <w:color w:val="231F20"/>
          <w:spacing w:val="-12"/>
          <w:w w:val="105"/>
          <w:sz w:val="20"/>
        </w:rPr>
        <w:t> </w:t>
      </w:r>
      <w:r>
        <w:rPr>
          <w:color w:val="231F20"/>
          <w:w w:val="105"/>
          <w:sz w:val="20"/>
        </w:rPr>
        <w:t>Quang</w:t>
      </w:r>
      <w:r>
        <w:rPr>
          <w:color w:val="231F20"/>
          <w:spacing w:val="-12"/>
          <w:w w:val="105"/>
          <w:sz w:val="20"/>
        </w:rPr>
        <w:t> </w:t>
      </w:r>
      <w:r>
        <w:rPr>
          <w:color w:val="231F20"/>
          <w:w w:val="105"/>
          <w:sz w:val="20"/>
        </w:rPr>
        <w:t>Tự</w:t>
      </w:r>
      <w:r>
        <w:rPr>
          <w:color w:val="231F20"/>
          <w:spacing w:val="-12"/>
          <w:w w:val="105"/>
          <w:sz w:val="20"/>
        </w:rPr>
        <w:t> </w:t>
      </w:r>
      <w:r>
        <w:rPr>
          <w:color w:val="231F20"/>
          <w:w w:val="105"/>
          <w:sz w:val="20"/>
        </w:rPr>
        <w:t>và</w:t>
      </w:r>
      <w:r>
        <w:rPr>
          <w:color w:val="231F20"/>
          <w:spacing w:val="-12"/>
          <w:w w:val="105"/>
          <w:sz w:val="20"/>
        </w:rPr>
        <w:t> </w:t>
      </w:r>
      <w:r>
        <w:rPr>
          <w:color w:val="231F20"/>
          <w:w w:val="105"/>
          <w:sz w:val="20"/>
        </w:rPr>
        <w:t>Phổ</w:t>
      </w:r>
      <w:r>
        <w:rPr>
          <w:color w:val="231F20"/>
          <w:spacing w:val="-12"/>
          <w:w w:val="105"/>
          <w:sz w:val="20"/>
        </w:rPr>
        <w:t> </w:t>
      </w:r>
      <w:r>
        <w:rPr>
          <w:color w:val="231F20"/>
          <w:w w:val="105"/>
          <w:sz w:val="20"/>
        </w:rPr>
        <w:t>Nghi.</w:t>
      </w:r>
      <w:r>
        <w:rPr>
          <w:color w:val="231F20"/>
          <w:spacing w:val="-12"/>
          <w:w w:val="105"/>
          <w:sz w:val="20"/>
        </w:rPr>
        <w:t> </w:t>
      </w:r>
      <w:r>
        <w:rPr>
          <w:color w:val="231F20"/>
          <w:w w:val="105"/>
          <w:sz w:val="20"/>
        </w:rPr>
        <w:t>Nhà</w:t>
      </w:r>
      <w:r>
        <w:rPr>
          <w:color w:val="231F20"/>
          <w:spacing w:val="-12"/>
          <w:w w:val="105"/>
          <w:sz w:val="20"/>
        </w:rPr>
        <w:t> </w:t>
      </w:r>
      <w:r>
        <w:rPr>
          <w:color w:val="231F20"/>
          <w:w w:val="105"/>
          <w:sz w:val="20"/>
        </w:rPr>
        <w:t>Thanh</w:t>
      </w:r>
      <w:r>
        <w:rPr>
          <w:color w:val="231F20"/>
          <w:spacing w:val="-12"/>
          <w:w w:val="105"/>
          <w:sz w:val="20"/>
        </w:rPr>
        <w:t> </w:t>
      </w:r>
      <w:r>
        <w:rPr>
          <w:color w:val="231F20"/>
          <w:w w:val="105"/>
          <w:sz w:val="20"/>
        </w:rPr>
        <w:t>bị</w:t>
      </w:r>
      <w:r>
        <w:rPr>
          <w:color w:val="231F20"/>
          <w:spacing w:val="-12"/>
          <w:w w:val="105"/>
          <w:sz w:val="20"/>
        </w:rPr>
        <w:t> </w:t>
      </w:r>
      <w:r>
        <w:rPr>
          <w:color w:val="231F20"/>
          <w:w w:val="105"/>
          <w:sz w:val="20"/>
        </w:rPr>
        <w:t>lật</w:t>
      </w:r>
      <w:r>
        <w:rPr>
          <w:color w:val="231F20"/>
          <w:spacing w:val="-12"/>
          <w:w w:val="105"/>
          <w:sz w:val="20"/>
        </w:rPr>
        <w:t> </w:t>
      </w:r>
      <w:r>
        <w:rPr>
          <w:color w:val="231F20"/>
          <w:w w:val="105"/>
          <w:sz w:val="20"/>
        </w:rPr>
        <w:t>đổ </w:t>
      </w:r>
      <w:r>
        <w:rPr>
          <w:color w:val="231F20"/>
          <w:w w:val="110"/>
          <w:sz w:val="20"/>
        </w:rPr>
        <w:t>dưới</w:t>
      </w:r>
      <w:r>
        <w:rPr>
          <w:color w:val="231F20"/>
          <w:spacing w:val="-3"/>
          <w:w w:val="110"/>
          <w:sz w:val="20"/>
        </w:rPr>
        <w:t> </w:t>
      </w:r>
      <w:r>
        <w:rPr>
          <w:color w:val="231F20"/>
          <w:w w:val="110"/>
          <w:sz w:val="20"/>
        </w:rPr>
        <w:t>thời</w:t>
      </w:r>
      <w:r>
        <w:rPr>
          <w:color w:val="231F20"/>
          <w:spacing w:val="-3"/>
          <w:w w:val="110"/>
          <w:sz w:val="20"/>
        </w:rPr>
        <w:t> </w:t>
      </w:r>
      <w:r>
        <w:rPr>
          <w:color w:val="231F20"/>
          <w:w w:val="110"/>
          <w:sz w:val="20"/>
        </w:rPr>
        <w:t>vua</w:t>
      </w:r>
      <w:r>
        <w:rPr>
          <w:color w:val="231F20"/>
          <w:spacing w:val="-2"/>
          <w:w w:val="110"/>
          <w:sz w:val="20"/>
        </w:rPr>
        <w:t> </w:t>
      </w:r>
      <w:r>
        <w:rPr>
          <w:color w:val="231F20"/>
          <w:w w:val="110"/>
          <w:sz w:val="20"/>
        </w:rPr>
        <w:t>Phổ</w:t>
      </w:r>
      <w:r>
        <w:rPr>
          <w:color w:val="231F20"/>
          <w:spacing w:val="-3"/>
          <w:w w:val="110"/>
          <w:sz w:val="20"/>
        </w:rPr>
        <w:t> </w:t>
      </w:r>
      <w:r>
        <w:rPr>
          <w:color w:val="231F20"/>
          <w:w w:val="110"/>
          <w:sz w:val="20"/>
        </w:rPr>
        <w:t>Nghi.</w:t>
      </w:r>
      <w:r>
        <w:rPr>
          <w:color w:val="231F20"/>
          <w:spacing w:val="-2"/>
          <w:w w:val="110"/>
          <w:sz w:val="20"/>
        </w:rPr>
        <w:t> </w:t>
      </w:r>
      <w:r>
        <w:rPr>
          <w:color w:val="231F20"/>
          <w:w w:val="110"/>
          <w:sz w:val="20"/>
        </w:rPr>
        <w:t>Vì</w:t>
      </w:r>
      <w:r>
        <w:rPr>
          <w:color w:val="231F20"/>
          <w:spacing w:val="-2"/>
          <w:w w:val="110"/>
          <w:sz w:val="20"/>
        </w:rPr>
        <w:t> </w:t>
      </w:r>
      <w:r>
        <w:rPr>
          <w:color w:val="231F20"/>
          <w:w w:val="110"/>
          <w:sz w:val="20"/>
        </w:rPr>
        <w:t>thế,</w:t>
      </w:r>
      <w:r>
        <w:rPr>
          <w:color w:val="231F20"/>
          <w:spacing w:val="-3"/>
          <w:w w:val="110"/>
          <w:sz w:val="20"/>
        </w:rPr>
        <w:t> </w:t>
      </w:r>
      <w:r>
        <w:rPr>
          <w:color w:val="231F20"/>
          <w:w w:val="110"/>
          <w:sz w:val="20"/>
        </w:rPr>
        <w:t>sống</w:t>
      </w:r>
      <w:r>
        <w:rPr>
          <w:color w:val="231F20"/>
          <w:spacing w:val="-2"/>
          <w:w w:val="110"/>
          <w:sz w:val="20"/>
        </w:rPr>
        <w:t> </w:t>
      </w:r>
      <w:r>
        <w:rPr>
          <w:color w:val="231F20"/>
          <w:w w:val="110"/>
          <w:sz w:val="20"/>
        </w:rPr>
        <w:t>vào</w:t>
      </w:r>
      <w:r>
        <w:rPr>
          <w:color w:val="231F20"/>
          <w:spacing w:val="-3"/>
          <w:w w:val="110"/>
          <w:sz w:val="20"/>
        </w:rPr>
        <w:t> </w:t>
      </w:r>
      <w:r>
        <w:rPr>
          <w:color w:val="231F20"/>
          <w:w w:val="110"/>
          <w:sz w:val="20"/>
        </w:rPr>
        <w:t>thời</w:t>
      </w:r>
      <w:r>
        <w:rPr>
          <w:color w:val="231F20"/>
          <w:spacing w:val="-3"/>
          <w:w w:val="110"/>
          <w:sz w:val="20"/>
        </w:rPr>
        <w:t> </w:t>
      </w:r>
      <w:r>
        <w:rPr>
          <w:color w:val="231F20"/>
          <w:w w:val="110"/>
          <w:sz w:val="20"/>
        </w:rPr>
        <w:t>Hàm</w:t>
      </w:r>
      <w:r>
        <w:rPr>
          <w:color w:val="231F20"/>
          <w:spacing w:val="-2"/>
          <w:w w:val="110"/>
          <w:sz w:val="20"/>
        </w:rPr>
        <w:t> </w:t>
      </w:r>
      <w:r>
        <w:rPr>
          <w:color w:val="231F20"/>
          <w:w w:val="110"/>
          <w:sz w:val="20"/>
        </w:rPr>
        <w:t>Phong</w:t>
      </w:r>
      <w:r>
        <w:rPr>
          <w:color w:val="231F20"/>
          <w:spacing w:val="-2"/>
          <w:w w:val="110"/>
          <w:sz w:val="20"/>
        </w:rPr>
        <w:t> </w:t>
      </w:r>
      <w:r>
        <w:rPr>
          <w:color w:val="231F20"/>
          <w:w w:val="110"/>
          <w:sz w:val="20"/>
        </w:rPr>
        <w:t>là</w:t>
      </w:r>
      <w:r>
        <w:rPr>
          <w:color w:val="231F20"/>
          <w:spacing w:val="-3"/>
          <w:w w:val="110"/>
          <w:sz w:val="20"/>
        </w:rPr>
        <w:t> </w:t>
      </w:r>
      <w:r>
        <w:rPr>
          <w:color w:val="231F20"/>
          <w:w w:val="110"/>
          <w:sz w:val="20"/>
        </w:rPr>
        <w:t>sống</w:t>
      </w:r>
      <w:r>
        <w:rPr>
          <w:color w:val="231F20"/>
          <w:spacing w:val="-2"/>
          <w:w w:val="110"/>
          <w:sz w:val="20"/>
        </w:rPr>
        <w:t> </w:t>
      </w:r>
      <w:r>
        <w:rPr>
          <w:color w:val="231F20"/>
          <w:w w:val="110"/>
          <w:sz w:val="20"/>
        </w:rPr>
        <w:t>vào</w:t>
      </w:r>
      <w:r>
        <w:rPr>
          <w:color w:val="231F20"/>
          <w:spacing w:val="-3"/>
          <w:w w:val="110"/>
          <w:sz w:val="20"/>
        </w:rPr>
        <w:t> </w:t>
      </w:r>
      <w:r>
        <w:rPr>
          <w:color w:val="231F20"/>
          <w:w w:val="110"/>
          <w:sz w:val="20"/>
        </w:rPr>
        <w:t>những</w:t>
      </w:r>
      <w:r>
        <w:rPr>
          <w:color w:val="231F20"/>
          <w:spacing w:val="-2"/>
          <w:w w:val="110"/>
          <w:sz w:val="20"/>
        </w:rPr>
        <w:t> </w:t>
      </w:r>
      <w:r>
        <w:rPr>
          <w:color w:val="231F20"/>
          <w:w w:val="110"/>
          <w:sz w:val="20"/>
        </w:rPr>
        <w:t>năm</w:t>
      </w:r>
      <w:r>
        <w:rPr>
          <w:color w:val="231F20"/>
          <w:spacing w:val="-2"/>
          <w:w w:val="110"/>
          <w:sz w:val="20"/>
        </w:rPr>
        <w:t> </w:t>
      </w:r>
      <w:r>
        <w:rPr>
          <w:color w:val="231F20"/>
          <w:w w:val="110"/>
          <w:sz w:val="20"/>
        </w:rPr>
        <w:t>cuối</w:t>
      </w:r>
      <w:r>
        <w:rPr>
          <w:color w:val="231F20"/>
          <w:spacing w:val="-2"/>
          <w:w w:val="110"/>
          <w:sz w:val="20"/>
        </w:rPr>
        <w:t> </w:t>
      </w:r>
      <w:r>
        <w:rPr>
          <w:color w:val="231F20"/>
          <w:w w:val="110"/>
          <w:sz w:val="20"/>
        </w:rPr>
        <w:t>cùng</w:t>
      </w:r>
      <w:r>
        <w:rPr>
          <w:color w:val="231F20"/>
          <w:spacing w:val="-2"/>
          <w:w w:val="110"/>
          <w:sz w:val="20"/>
        </w:rPr>
        <w:t> </w:t>
      </w:r>
      <w:r>
        <w:rPr>
          <w:color w:val="231F20"/>
          <w:w w:val="110"/>
          <w:sz w:val="20"/>
        </w:rPr>
        <w:t>của nhà Thanh nên mới nói là “vãn Thanh”.</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1"/>
      </w:pPr>
      <w:r>
        <w:rPr>
          <w:color w:val="231F20"/>
          <w:w w:val="105"/>
        </w:rPr>
        <w:t>lắm, nhưng cũng là tạo ra tiền lệ. Quý vị thấy Vương Long Thư</w:t>
      </w:r>
      <w:r>
        <w:rPr>
          <w:color w:val="231F20"/>
          <w:spacing w:val="-14"/>
          <w:w w:val="105"/>
        </w:rPr>
        <w:t> </w:t>
      </w:r>
      <w:r>
        <w:rPr>
          <w:color w:val="231F20"/>
          <w:w w:val="105"/>
        </w:rPr>
        <w:t>đã</w:t>
      </w:r>
      <w:r>
        <w:rPr>
          <w:color w:val="231F20"/>
          <w:spacing w:val="-14"/>
          <w:w w:val="105"/>
        </w:rPr>
        <w:t> </w:t>
      </w:r>
      <w:r>
        <w:rPr>
          <w:color w:val="231F20"/>
          <w:w w:val="105"/>
        </w:rPr>
        <w:t>lập</w:t>
      </w:r>
      <w:r>
        <w:rPr>
          <w:color w:val="231F20"/>
          <w:spacing w:val="-13"/>
          <w:w w:val="105"/>
        </w:rPr>
        <w:t> </w:t>
      </w:r>
      <w:r>
        <w:rPr>
          <w:color w:val="231F20"/>
          <w:w w:val="105"/>
        </w:rPr>
        <w:t>ra</w:t>
      </w:r>
      <w:r>
        <w:rPr>
          <w:color w:val="231F20"/>
          <w:spacing w:val="-14"/>
          <w:w w:val="105"/>
        </w:rPr>
        <w:t> </w:t>
      </w:r>
      <w:r>
        <w:rPr>
          <w:color w:val="231F20"/>
          <w:w w:val="105"/>
        </w:rPr>
        <w:t>tiền</w:t>
      </w:r>
      <w:r>
        <w:rPr>
          <w:color w:val="231F20"/>
          <w:spacing w:val="-14"/>
          <w:w w:val="105"/>
        </w:rPr>
        <w:t> </w:t>
      </w:r>
      <w:r>
        <w:rPr>
          <w:color w:val="231F20"/>
          <w:w w:val="105"/>
        </w:rPr>
        <w:t>lệ</w:t>
      </w:r>
      <w:r>
        <w:rPr>
          <w:color w:val="231F20"/>
          <w:spacing w:val="-14"/>
          <w:w w:val="105"/>
        </w:rPr>
        <w:t> </w:t>
      </w:r>
      <w:r>
        <w:rPr>
          <w:color w:val="231F20"/>
          <w:w w:val="105"/>
        </w:rPr>
        <w:t>này,</w:t>
      </w:r>
      <w:r>
        <w:rPr>
          <w:color w:val="231F20"/>
          <w:spacing w:val="-13"/>
          <w:w w:val="105"/>
        </w:rPr>
        <w:t> </w:t>
      </w:r>
      <w:r>
        <w:rPr>
          <w:color w:val="231F20"/>
          <w:w w:val="105"/>
        </w:rPr>
        <w:t>Ngụy</w:t>
      </w:r>
      <w:r>
        <w:rPr>
          <w:color w:val="231F20"/>
          <w:spacing w:val="-13"/>
          <w:w w:val="105"/>
        </w:rPr>
        <w:t> </w:t>
      </w:r>
      <w:r>
        <w:rPr>
          <w:color w:val="231F20"/>
          <w:w w:val="105"/>
        </w:rPr>
        <w:t>Mặc</w:t>
      </w:r>
      <w:r>
        <w:rPr>
          <w:color w:val="231F20"/>
          <w:spacing w:val="-13"/>
          <w:w w:val="105"/>
        </w:rPr>
        <w:t> </w:t>
      </w:r>
      <w:r>
        <w:rPr>
          <w:color w:val="231F20"/>
          <w:w w:val="105"/>
        </w:rPr>
        <w:t>Thâm</w:t>
      </w:r>
      <w:r>
        <w:rPr>
          <w:color w:val="231F20"/>
          <w:spacing w:val="-13"/>
          <w:w w:val="105"/>
        </w:rPr>
        <w:t> </w:t>
      </w:r>
      <w:r>
        <w:rPr>
          <w:color w:val="231F20"/>
          <w:w w:val="105"/>
        </w:rPr>
        <w:t>lại</w:t>
      </w:r>
      <w:r>
        <w:rPr>
          <w:color w:val="231F20"/>
          <w:spacing w:val="-14"/>
          <w:w w:val="105"/>
        </w:rPr>
        <w:t> </w:t>
      </w:r>
      <w:r>
        <w:rPr>
          <w:color w:val="231F20"/>
          <w:w w:val="105"/>
        </w:rPr>
        <w:t>noi</w:t>
      </w:r>
      <w:r>
        <w:rPr>
          <w:color w:val="231F20"/>
          <w:spacing w:val="-14"/>
          <w:w w:val="105"/>
        </w:rPr>
        <w:t> </w:t>
      </w:r>
      <w:r>
        <w:rPr>
          <w:color w:val="231F20"/>
          <w:w w:val="105"/>
        </w:rPr>
        <w:t>theo</w:t>
      </w:r>
      <w:r>
        <w:rPr>
          <w:color w:val="231F20"/>
          <w:spacing w:val="-14"/>
          <w:w w:val="105"/>
        </w:rPr>
        <w:t> </w:t>
      </w:r>
      <w:r>
        <w:rPr>
          <w:color w:val="231F20"/>
          <w:w w:val="105"/>
        </w:rPr>
        <w:t>lệ</w:t>
      </w:r>
      <w:r>
        <w:rPr>
          <w:color w:val="231F20"/>
          <w:spacing w:val="-14"/>
          <w:w w:val="105"/>
        </w:rPr>
        <w:t> </w:t>
      </w:r>
      <w:r>
        <w:rPr>
          <w:color w:val="231F20"/>
          <w:w w:val="105"/>
        </w:rPr>
        <w:t>ấy, đáng sợ quá! Sợ là sẽ tạo thành tiền lệ cho những kẻ chưa đạt</w:t>
      </w:r>
      <w:r>
        <w:rPr>
          <w:color w:val="231F20"/>
          <w:spacing w:val="-4"/>
          <w:w w:val="105"/>
        </w:rPr>
        <w:t> </w:t>
      </w:r>
      <w:r>
        <w:rPr>
          <w:color w:val="231F20"/>
          <w:w w:val="105"/>
        </w:rPr>
        <w:t>trình</w:t>
      </w:r>
      <w:r>
        <w:rPr>
          <w:color w:val="231F20"/>
          <w:spacing w:val="-4"/>
          <w:w w:val="105"/>
        </w:rPr>
        <w:t> </w:t>
      </w:r>
      <w:r>
        <w:rPr>
          <w:color w:val="231F20"/>
          <w:w w:val="105"/>
        </w:rPr>
        <w:t>độ</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chưa</w:t>
      </w:r>
      <w:r>
        <w:rPr>
          <w:color w:val="231F20"/>
          <w:spacing w:val="-5"/>
          <w:w w:val="105"/>
        </w:rPr>
        <w:t> </w:t>
      </w:r>
      <w:r>
        <w:rPr>
          <w:color w:val="231F20"/>
          <w:w w:val="105"/>
        </w:rPr>
        <w:t>có</w:t>
      </w:r>
      <w:r>
        <w:rPr>
          <w:color w:val="231F20"/>
          <w:spacing w:val="-5"/>
          <w:w w:val="105"/>
        </w:rPr>
        <w:t> </w:t>
      </w:r>
      <w:r>
        <w:rPr>
          <w:color w:val="231F20"/>
          <w:w w:val="105"/>
        </w:rPr>
        <w:t>cảnh</w:t>
      </w:r>
      <w:r>
        <w:rPr>
          <w:color w:val="231F20"/>
          <w:spacing w:val="-5"/>
          <w:w w:val="105"/>
        </w:rPr>
        <w:t> </w:t>
      </w:r>
      <w:r>
        <w:rPr>
          <w:color w:val="231F20"/>
          <w:w w:val="105"/>
        </w:rPr>
        <w:t>giới</w:t>
      </w:r>
      <w:r>
        <w:rPr>
          <w:color w:val="231F20"/>
          <w:spacing w:val="-5"/>
          <w:w w:val="105"/>
        </w:rPr>
        <w:t> </w:t>
      </w:r>
      <w:r>
        <w:rPr>
          <w:color w:val="231F20"/>
          <w:w w:val="105"/>
        </w:rPr>
        <w:t>này,</w:t>
      </w:r>
      <w:r>
        <w:rPr>
          <w:color w:val="231F20"/>
          <w:spacing w:val="-5"/>
          <w:w w:val="105"/>
        </w:rPr>
        <w:t> </w:t>
      </w:r>
      <w:r>
        <w:rPr>
          <w:color w:val="231F20"/>
          <w:w w:val="105"/>
        </w:rPr>
        <w:t>sẽ</w:t>
      </w:r>
      <w:r>
        <w:rPr>
          <w:color w:val="231F20"/>
          <w:spacing w:val="-5"/>
          <w:w w:val="105"/>
        </w:rPr>
        <w:t> </w:t>
      </w:r>
      <w:r>
        <w:rPr>
          <w:color w:val="231F20"/>
          <w:w w:val="105"/>
        </w:rPr>
        <w:t>mặc</w:t>
      </w:r>
      <w:r>
        <w:rPr>
          <w:color w:val="231F20"/>
          <w:spacing w:val="-5"/>
          <w:w w:val="105"/>
        </w:rPr>
        <w:t> </w:t>
      </w:r>
      <w:r>
        <w:rPr>
          <w:color w:val="231F20"/>
          <w:w w:val="105"/>
        </w:rPr>
        <w:t>sức</w:t>
      </w:r>
      <w:r>
        <w:rPr>
          <w:color w:val="231F20"/>
          <w:spacing w:val="-5"/>
          <w:w w:val="105"/>
        </w:rPr>
        <w:t> </w:t>
      </w:r>
      <w:r>
        <w:rPr>
          <w:color w:val="231F20"/>
          <w:w w:val="105"/>
        </w:rPr>
        <w:t>sửa kinh. Vấn đề này nghiêm trọng lắm!</w:t>
      </w:r>
    </w:p>
    <w:p>
      <w:pPr>
        <w:pStyle w:val="BodyText"/>
        <w:spacing w:line="278" w:lineRule="auto" w:before="142"/>
        <w:ind w:left="397" w:right="110" w:firstLine="453"/>
      </w:pPr>
      <w:r>
        <w:rPr>
          <w:color w:val="231F20"/>
          <w:w w:val="105"/>
        </w:rPr>
        <w:t>Tiết bản như chúng tôi vừa mới nói, đối với xã hội hiện tại rất cần thiết, vì người trong xã hội hiện tại chuộng đơn giản.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có</w:t>
      </w:r>
      <w:r>
        <w:rPr>
          <w:color w:val="231F20"/>
          <w:spacing w:val="-2"/>
          <w:w w:val="105"/>
        </w:rPr>
        <w:t> </w:t>
      </w:r>
      <w:r>
        <w:rPr>
          <w:color w:val="231F20"/>
          <w:w w:val="105"/>
        </w:rPr>
        <w:t>một</w:t>
      </w:r>
      <w:r>
        <w:rPr>
          <w:color w:val="231F20"/>
          <w:spacing w:val="-2"/>
          <w:w w:val="105"/>
        </w:rPr>
        <w:t> </w:t>
      </w:r>
      <w:r>
        <w:rPr>
          <w:color w:val="231F20"/>
          <w:w w:val="105"/>
        </w:rPr>
        <w:t>quyển</w:t>
      </w:r>
      <w:r>
        <w:rPr>
          <w:color w:val="231F20"/>
          <w:spacing w:val="-2"/>
          <w:w w:val="105"/>
        </w:rPr>
        <w:t> </w:t>
      </w:r>
      <w:r>
        <w:rPr>
          <w:color w:val="231F20"/>
          <w:w w:val="105"/>
        </w:rPr>
        <w:t>kinh</w:t>
      </w:r>
      <w:r>
        <w:rPr>
          <w:color w:val="231F20"/>
          <w:spacing w:val="-2"/>
          <w:w w:val="105"/>
        </w:rPr>
        <w:t> </w:t>
      </w:r>
      <w:r>
        <w:rPr>
          <w:color w:val="231F20"/>
          <w:w w:val="105"/>
        </w:rPr>
        <w:t>sách</w:t>
      </w:r>
      <w:r>
        <w:rPr>
          <w:color w:val="231F20"/>
          <w:spacing w:val="-2"/>
          <w:w w:val="105"/>
        </w:rPr>
        <w:t> </w:t>
      </w:r>
      <w:r>
        <w:rPr>
          <w:color w:val="231F20"/>
          <w:w w:val="105"/>
        </w:rPr>
        <w:t>kích</w:t>
      </w:r>
      <w:r>
        <w:rPr>
          <w:color w:val="231F20"/>
          <w:spacing w:val="-2"/>
          <w:w w:val="105"/>
        </w:rPr>
        <w:t> </w:t>
      </w:r>
      <w:r>
        <w:rPr>
          <w:color w:val="231F20"/>
          <w:w w:val="105"/>
        </w:rPr>
        <w:t>thước</w:t>
      </w:r>
      <w:r>
        <w:rPr>
          <w:color w:val="231F20"/>
          <w:spacing w:val="-2"/>
          <w:w w:val="105"/>
        </w:rPr>
        <w:t> </w:t>
      </w:r>
      <w:r>
        <w:rPr>
          <w:color w:val="231F20"/>
          <w:w w:val="105"/>
        </w:rPr>
        <w:t>to</w:t>
      </w:r>
      <w:r>
        <w:rPr>
          <w:color w:val="231F20"/>
          <w:spacing w:val="-2"/>
          <w:w w:val="105"/>
        </w:rPr>
        <w:t> </w:t>
      </w:r>
      <w:r>
        <w:rPr>
          <w:color w:val="231F20"/>
          <w:w w:val="105"/>
        </w:rPr>
        <w:t>như</w:t>
      </w:r>
      <w:r>
        <w:rPr>
          <w:color w:val="231F20"/>
          <w:spacing w:val="-2"/>
          <w:w w:val="105"/>
        </w:rPr>
        <w:t> </w:t>
      </w:r>
      <w:r>
        <w:rPr>
          <w:color w:val="231F20"/>
          <w:w w:val="105"/>
        </w:rPr>
        <w:t>thế, người ta chẳng muốn đọc, mà cũng chẳng có thời gian đọc. Càng đơn giản</w:t>
      </w:r>
      <w:r>
        <w:rPr>
          <w:color w:val="231F20"/>
          <w:spacing w:val="-1"/>
          <w:w w:val="105"/>
        </w:rPr>
        <w:t> </w:t>
      </w:r>
      <w:r>
        <w:rPr>
          <w:color w:val="231F20"/>
          <w:w w:val="105"/>
        </w:rPr>
        <w:t>càng hay,</w:t>
      </w:r>
      <w:r>
        <w:rPr>
          <w:color w:val="231F20"/>
          <w:spacing w:val="-1"/>
          <w:w w:val="105"/>
        </w:rPr>
        <w:t> </w:t>
      </w:r>
      <w:r>
        <w:rPr>
          <w:color w:val="231F20"/>
          <w:w w:val="105"/>
        </w:rPr>
        <w:t>người</w:t>
      </w:r>
      <w:r>
        <w:rPr>
          <w:color w:val="231F20"/>
          <w:spacing w:val="-1"/>
          <w:w w:val="105"/>
        </w:rPr>
        <w:t> </w:t>
      </w:r>
      <w:r>
        <w:rPr>
          <w:color w:val="231F20"/>
          <w:w w:val="105"/>
        </w:rPr>
        <w:t>ta</w:t>
      </w:r>
      <w:r>
        <w:rPr>
          <w:color w:val="231F20"/>
          <w:spacing w:val="-1"/>
          <w:w w:val="105"/>
        </w:rPr>
        <w:t> </w:t>
      </w:r>
      <w:r>
        <w:rPr>
          <w:color w:val="231F20"/>
          <w:w w:val="105"/>
        </w:rPr>
        <w:t>càng</w:t>
      </w:r>
      <w:r>
        <w:rPr>
          <w:color w:val="231F20"/>
          <w:spacing w:val="-3"/>
          <w:w w:val="105"/>
        </w:rPr>
        <w:t> </w:t>
      </w:r>
      <w:r>
        <w:rPr>
          <w:color w:val="231F20"/>
          <w:w w:val="105"/>
        </w:rPr>
        <w:t>ưa</w:t>
      </w:r>
      <w:r>
        <w:rPr>
          <w:color w:val="231F20"/>
          <w:spacing w:val="-1"/>
          <w:w w:val="105"/>
        </w:rPr>
        <w:t> </w:t>
      </w:r>
      <w:r>
        <w:rPr>
          <w:color w:val="231F20"/>
          <w:w w:val="105"/>
        </w:rPr>
        <w:t>thích, đặc</w:t>
      </w:r>
      <w:r>
        <w:rPr>
          <w:color w:val="231F20"/>
          <w:spacing w:val="-1"/>
          <w:w w:val="105"/>
        </w:rPr>
        <w:t> </w:t>
      </w:r>
      <w:r>
        <w:rPr>
          <w:color w:val="231F20"/>
          <w:w w:val="105"/>
        </w:rPr>
        <w:t>biệt</w:t>
      </w:r>
      <w:r>
        <w:rPr>
          <w:color w:val="231F20"/>
          <w:spacing w:val="-1"/>
          <w:w w:val="105"/>
        </w:rPr>
        <w:t> </w:t>
      </w:r>
      <w:r>
        <w:rPr>
          <w:color w:val="231F20"/>
          <w:w w:val="105"/>
        </w:rPr>
        <w:t>là đối với phần tử tri thức.</w:t>
      </w:r>
    </w:p>
    <w:p>
      <w:pPr>
        <w:spacing w:line="278" w:lineRule="auto" w:before="141"/>
        <w:ind w:left="397" w:right="110" w:firstLine="453"/>
        <w:jc w:val="both"/>
        <w:rPr>
          <w:sz w:val="34"/>
        </w:rPr>
      </w:pPr>
      <w:r>
        <w:rPr>
          <w:color w:val="231F20"/>
          <w:w w:val="105"/>
          <w:sz w:val="34"/>
        </w:rPr>
        <w:t>Do</w:t>
      </w:r>
      <w:r>
        <w:rPr>
          <w:color w:val="231F20"/>
          <w:spacing w:val="-23"/>
          <w:w w:val="105"/>
          <w:sz w:val="34"/>
        </w:rPr>
        <w:t> </w:t>
      </w:r>
      <w:r>
        <w:rPr>
          <w:color w:val="231F20"/>
          <w:w w:val="105"/>
          <w:sz w:val="34"/>
        </w:rPr>
        <w:t>vậy,</w:t>
      </w:r>
      <w:r>
        <w:rPr>
          <w:color w:val="231F20"/>
          <w:spacing w:val="-22"/>
          <w:w w:val="105"/>
          <w:sz w:val="34"/>
        </w:rPr>
        <w:t> </w:t>
      </w:r>
      <w:r>
        <w:rPr>
          <w:color w:val="231F20"/>
          <w:w w:val="105"/>
          <w:sz w:val="34"/>
        </w:rPr>
        <w:t>tôi</w:t>
      </w:r>
      <w:r>
        <w:rPr>
          <w:color w:val="231F20"/>
          <w:spacing w:val="-22"/>
          <w:w w:val="105"/>
          <w:sz w:val="34"/>
        </w:rPr>
        <w:t> </w:t>
      </w:r>
      <w:r>
        <w:rPr>
          <w:color w:val="231F20"/>
          <w:w w:val="105"/>
          <w:sz w:val="34"/>
        </w:rPr>
        <w:t>cũng</w:t>
      </w:r>
      <w:r>
        <w:rPr>
          <w:color w:val="231F20"/>
          <w:spacing w:val="-23"/>
          <w:w w:val="105"/>
          <w:sz w:val="34"/>
        </w:rPr>
        <w:t> </w:t>
      </w:r>
      <w:r>
        <w:rPr>
          <w:color w:val="231F20"/>
          <w:w w:val="105"/>
          <w:sz w:val="34"/>
        </w:rPr>
        <w:t>soạn</w:t>
      </w:r>
      <w:r>
        <w:rPr>
          <w:color w:val="231F20"/>
          <w:spacing w:val="-22"/>
          <w:w w:val="105"/>
          <w:sz w:val="34"/>
        </w:rPr>
        <w:t> </w:t>
      </w:r>
      <w:r>
        <w:rPr>
          <w:color w:val="231F20"/>
          <w:w w:val="105"/>
          <w:sz w:val="34"/>
        </w:rPr>
        <w:t>tiết</w:t>
      </w:r>
      <w:r>
        <w:rPr>
          <w:color w:val="231F20"/>
          <w:spacing w:val="-22"/>
          <w:w w:val="105"/>
          <w:sz w:val="34"/>
        </w:rPr>
        <w:t> </w:t>
      </w:r>
      <w:r>
        <w:rPr>
          <w:color w:val="231F20"/>
          <w:w w:val="105"/>
          <w:sz w:val="34"/>
        </w:rPr>
        <w:t>bản,</w:t>
      </w:r>
      <w:r>
        <w:rPr>
          <w:color w:val="231F20"/>
          <w:spacing w:val="-23"/>
          <w:w w:val="105"/>
          <w:sz w:val="34"/>
        </w:rPr>
        <w:t> </w:t>
      </w:r>
      <w:r>
        <w:rPr>
          <w:color w:val="231F20"/>
          <w:w w:val="105"/>
          <w:sz w:val="34"/>
        </w:rPr>
        <w:t>biên</w:t>
      </w:r>
      <w:r>
        <w:rPr>
          <w:color w:val="231F20"/>
          <w:spacing w:val="-22"/>
          <w:w w:val="105"/>
          <w:sz w:val="34"/>
        </w:rPr>
        <w:t> </w:t>
      </w:r>
      <w:r>
        <w:rPr>
          <w:color w:val="231F20"/>
          <w:w w:val="105"/>
          <w:sz w:val="34"/>
        </w:rPr>
        <w:t>soạn</w:t>
      </w:r>
      <w:r>
        <w:rPr>
          <w:color w:val="231F20"/>
          <w:spacing w:val="-22"/>
          <w:w w:val="105"/>
          <w:sz w:val="34"/>
        </w:rPr>
        <w:t> </w:t>
      </w:r>
      <w:r>
        <w:rPr>
          <w:color w:val="231F20"/>
          <w:w w:val="105"/>
          <w:sz w:val="34"/>
        </w:rPr>
        <w:t>tiết</w:t>
      </w:r>
      <w:r>
        <w:rPr>
          <w:color w:val="231F20"/>
          <w:spacing w:val="-23"/>
          <w:w w:val="105"/>
          <w:sz w:val="34"/>
        </w:rPr>
        <w:t> </w:t>
      </w:r>
      <w:r>
        <w:rPr>
          <w:color w:val="231F20"/>
          <w:w w:val="105"/>
          <w:sz w:val="34"/>
        </w:rPr>
        <w:t>bản</w:t>
      </w:r>
      <w:r>
        <w:rPr>
          <w:color w:val="231F20"/>
          <w:spacing w:val="-22"/>
          <w:w w:val="105"/>
          <w:sz w:val="34"/>
        </w:rPr>
        <w:t> </w:t>
      </w:r>
      <w:r>
        <w:rPr>
          <w:color w:val="231F20"/>
          <w:w w:val="105"/>
          <w:sz w:val="34"/>
        </w:rPr>
        <w:t>cho</w:t>
      </w:r>
      <w:r>
        <w:rPr>
          <w:color w:val="231F20"/>
          <w:spacing w:val="-22"/>
          <w:w w:val="105"/>
          <w:sz w:val="34"/>
        </w:rPr>
        <w:t> </w:t>
      </w:r>
      <w:r>
        <w:rPr>
          <w:color w:val="231F20"/>
          <w:w w:val="105"/>
          <w:sz w:val="34"/>
        </w:rPr>
        <w:t>kinh </w:t>
      </w:r>
      <w:r>
        <w:rPr>
          <w:i/>
          <w:color w:val="231F20"/>
          <w:w w:val="105"/>
          <w:sz w:val="34"/>
        </w:rPr>
        <w:t>Thập Thiện Nghiệp Đạo</w:t>
      </w:r>
      <w:r>
        <w:rPr>
          <w:color w:val="231F20"/>
          <w:w w:val="105"/>
          <w:sz w:val="34"/>
        </w:rPr>
        <w:t>; đối với </w:t>
      </w:r>
      <w:r>
        <w:rPr>
          <w:i/>
          <w:color w:val="231F20"/>
          <w:w w:val="105"/>
          <w:sz w:val="34"/>
        </w:rPr>
        <w:t>Đệ Tử Quy</w:t>
      </w:r>
      <w:r>
        <w:rPr>
          <w:color w:val="231F20"/>
          <w:w w:val="105"/>
          <w:sz w:val="34"/>
        </w:rPr>
        <w:t>, tôi cũng soạn </w:t>
      </w:r>
      <w:r>
        <w:rPr>
          <w:color w:val="231F20"/>
          <w:spacing w:val="-2"/>
          <w:w w:val="105"/>
          <w:sz w:val="34"/>
        </w:rPr>
        <w:t>tiết</w:t>
      </w:r>
      <w:r>
        <w:rPr>
          <w:color w:val="231F20"/>
          <w:spacing w:val="-17"/>
          <w:w w:val="105"/>
          <w:sz w:val="34"/>
        </w:rPr>
        <w:t> </w:t>
      </w:r>
      <w:r>
        <w:rPr>
          <w:color w:val="231F20"/>
          <w:spacing w:val="-2"/>
          <w:w w:val="105"/>
          <w:sz w:val="34"/>
        </w:rPr>
        <w:t>bản.</w:t>
      </w:r>
      <w:r>
        <w:rPr>
          <w:color w:val="231F20"/>
          <w:spacing w:val="-17"/>
          <w:w w:val="105"/>
          <w:sz w:val="34"/>
        </w:rPr>
        <w:t> </w:t>
      </w:r>
      <w:r>
        <w:rPr>
          <w:color w:val="231F20"/>
          <w:spacing w:val="-2"/>
          <w:w w:val="105"/>
          <w:sz w:val="34"/>
        </w:rPr>
        <w:t>Tiết</w:t>
      </w:r>
      <w:r>
        <w:rPr>
          <w:color w:val="231F20"/>
          <w:spacing w:val="-17"/>
          <w:w w:val="105"/>
          <w:sz w:val="34"/>
        </w:rPr>
        <w:t> </w:t>
      </w:r>
      <w:r>
        <w:rPr>
          <w:color w:val="231F20"/>
          <w:spacing w:val="-2"/>
          <w:w w:val="105"/>
          <w:sz w:val="34"/>
        </w:rPr>
        <w:t>bản</w:t>
      </w:r>
      <w:r>
        <w:rPr>
          <w:color w:val="231F20"/>
          <w:spacing w:val="-16"/>
          <w:w w:val="105"/>
          <w:sz w:val="34"/>
        </w:rPr>
        <w:t> </w:t>
      </w:r>
      <w:r>
        <w:rPr>
          <w:i/>
          <w:color w:val="231F20"/>
          <w:spacing w:val="-2"/>
          <w:w w:val="105"/>
          <w:sz w:val="34"/>
        </w:rPr>
        <w:t>Thập</w:t>
      </w:r>
      <w:r>
        <w:rPr>
          <w:i/>
          <w:color w:val="231F20"/>
          <w:spacing w:val="-17"/>
          <w:w w:val="105"/>
          <w:sz w:val="34"/>
        </w:rPr>
        <w:t> </w:t>
      </w:r>
      <w:r>
        <w:rPr>
          <w:i/>
          <w:color w:val="231F20"/>
          <w:spacing w:val="-2"/>
          <w:w w:val="105"/>
          <w:sz w:val="34"/>
        </w:rPr>
        <w:t>Thiện</w:t>
      </w:r>
      <w:r>
        <w:rPr>
          <w:i/>
          <w:color w:val="231F20"/>
          <w:spacing w:val="-17"/>
          <w:w w:val="105"/>
          <w:sz w:val="34"/>
        </w:rPr>
        <w:t> </w:t>
      </w:r>
      <w:r>
        <w:rPr>
          <w:i/>
          <w:color w:val="231F20"/>
          <w:spacing w:val="-2"/>
          <w:w w:val="105"/>
          <w:sz w:val="34"/>
        </w:rPr>
        <w:t>Nghiệp</w:t>
      </w:r>
      <w:r>
        <w:rPr>
          <w:i/>
          <w:color w:val="231F20"/>
          <w:spacing w:val="-17"/>
          <w:w w:val="105"/>
          <w:sz w:val="34"/>
        </w:rPr>
        <w:t> </w:t>
      </w:r>
      <w:r>
        <w:rPr>
          <w:i/>
          <w:color w:val="231F20"/>
          <w:spacing w:val="-2"/>
          <w:w w:val="105"/>
          <w:sz w:val="34"/>
        </w:rPr>
        <w:t>Đạo</w:t>
      </w:r>
      <w:r>
        <w:rPr>
          <w:i/>
          <w:color w:val="231F20"/>
          <w:spacing w:val="-20"/>
          <w:w w:val="105"/>
          <w:sz w:val="34"/>
        </w:rPr>
        <w:t> </w:t>
      </w:r>
      <w:r>
        <w:rPr>
          <w:color w:val="231F20"/>
          <w:spacing w:val="-2"/>
          <w:w w:val="105"/>
          <w:sz w:val="34"/>
        </w:rPr>
        <w:t>của</w:t>
      </w:r>
      <w:r>
        <w:rPr>
          <w:color w:val="231F20"/>
          <w:spacing w:val="-17"/>
          <w:w w:val="105"/>
          <w:sz w:val="34"/>
        </w:rPr>
        <w:t> </w:t>
      </w:r>
      <w:r>
        <w:rPr>
          <w:color w:val="231F20"/>
          <w:spacing w:val="-2"/>
          <w:w w:val="105"/>
          <w:sz w:val="34"/>
        </w:rPr>
        <w:t>tôi</w:t>
      </w:r>
      <w:r>
        <w:rPr>
          <w:color w:val="231F20"/>
          <w:spacing w:val="-17"/>
          <w:w w:val="105"/>
          <w:sz w:val="34"/>
        </w:rPr>
        <w:t> </w:t>
      </w:r>
      <w:r>
        <w:rPr>
          <w:color w:val="231F20"/>
          <w:spacing w:val="-2"/>
          <w:w w:val="105"/>
          <w:sz w:val="34"/>
        </w:rPr>
        <w:t>đại</w:t>
      </w:r>
      <w:r>
        <w:rPr>
          <w:color w:val="231F20"/>
          <w:spacing w:val="-17"/>
          <w:w w:val="105"/>
          <w:sz w:val="34"/>
        </w:rPr>
        <w:t> </w:t>
      </w:r>
      <w:r>
        <w:rPr>
          <w:color w:val="231F20"/>
          <w:spacing w:val="-2"/>
          <w:w w:val="105"/>
          <w:sz w:val="34"/>
        </w:rPr>
        <w:t>khái</w:t>
      </w:r>
      <w:r>
        <w:rPr>
          <w:color w:val="231F20"/>
          <w:spacing w:val="-17"/>
          <w:w w:val="105"/>
          <w:sz w:val="34"/>
        </w:rPr>
        <w:t> </w:t>
      </w:r>
      <w:r>
        <w:rPr>
          <w:color w:val="231F20"/>
          <w:spacing w:val="-2"/>
          <w:w w:val="105"/>
          <w:sz w:val="34"/>
        </w:rPr>
        <w:t>chỉ </w:t>
      </w:r>
      <w:r>
        <w:rPr>
          <w:color w:val="231F20"/>
          <w:w w:val="105"/>
          <w:sz w:val="34"/>
        </w:rPr>
        <w:t>có 600 từ, thuận tiện, mọi người đọc sẽ vui vẻ, lưu hành dễ dàng. Tôi còn có một tiết bản nữa. Đó là tiết bản cuốn </w:t>
      </w:r>
      <w:r>
        <w:rPr>
          <w:i/>
          <w:color w:val="231F20"/>
          <w:w w:val="105"/>
          <w:sz w:val="34"/>
        </w:rPr>
        <w:t>Kim </w:t>
      </w:r>
      <w:r>
        <w:rPr>
          <w:i/>
          <w:color w:val="231F20"/>
          <w:sz w:val="34"/>
        </w:rPr>
        <w:t>Cương Kinh Giảng Nghĩa </w:t>
      </w:r>
      <w:r>
        <w:rPr>
          <w:color w:val="231F20"/>
          <w:sz w:val="34"/>
        </w:rPr>
        <w:t>của cư sĩ Giang Vị Nông.</w:t>
      </w:r>
    </w:p>
    <w:p>
      <w:pPr>
        <w:pStyle w:val="BodyText"/>
        <w:spacing w:line="278" w:lineRule="auto" w:before="142"/>
        <w:ind w:left="397" w:right="110" w:firstLine="453"/>
      </w:pPr>
      <w:r>
        <w:rPr>
          <w:color w:val="231F20"/>
          <w:w w:val="105"/>
        </w:rPr>
        <w:t>Cuốn</w:t>
      </w:r>
      <w:r>
        <w:rPr>
          <w:color w:val="231F20"/>
          <w:spacing w:val="-23"/>
          <w:w w:val="105"/>
        </w:rPr>
        <w:t> </w:t>
      </w:r>
      <w:r>
        <w:rPr>
          <w:i/>
          <w:color w:val="231F20"/>
          <w:w w:val="105"/>
        </w:rPr>
        <w:t>Giảng</w:t>
      </w:r>
      <w:r>
        <w:rPr>
          <w:i/>
          <w:color w:val="231F20"/>
          <w:spacing w:val="-22"/>
          <w:w w:val="105"/>
        </w:rPr>
        <w:t> </w:t>
      </w:r>
      <w:r>
        <w:rPr>
          <w:i/>
          <w:color w:val="231F20"/>
          <w:w w:val="105"/>
        </w:rPr>
        <w:t>Nghĩa</w:t>
      </w:r>
      <w:r>
        <w:rPr>
          <w:i/>
          <w:color w:val="231F20"/>
          <w:spacing w:val="-22"/>
          <w:w w:val="105"/>
        </w:rPr>
        <w:t> </w:t>
      </w:r>
      <w:r>
        <w:rPr>
          <w:color w:val="231F20"/>
          <w:w w:val="105"/>
        </w:rPr>
        <w:t>phân</w:t>
      </w:r>
      <w:r>
        <w:rPr>
          <w:color w:val="231F20"/>
          <w:spacing w:val="-23"/>
          <w:w w:val="105"/>
        </w:rPr>
        <w:t> </w:t>
      </w:r>
      <w:r>
        <w:rPr>
          <w:color w:val="231F20"/>
          <w:w w:val="105"/>
        </w:rPr>
        <w:t>lượng</w:t>
      </w:r>
      <w:r>
        <w:rPr>
          <w:color w:val="231F20"/>
          <w:spacing w:val="-22"/>
          <w:w w:val="105"/>
        </w:rPr>
        <w:t> </w:t>
      </w:r>
      <w:r>
        <w:rPr>
          <w:color w:val="231F20"/>
          <w:w w:val="105"/>
        </w:rPr>
        <w:t>rất</w:t>
      </w:r>
      <w:r>
        <w:rPr>
          <w:color w:val="231F20"/>
          <w:spacing w:val="-22"/>
          <w:w w:val="105"/>
        </w:rPr>
        <w:t> </w:t>
      </w:r>
      <w:r>
        <w:rPr>
          <w:color w:val="231F20"/>
          <w:w w:val="105"/>
        </w:rPr>
        <w:t>lớn,</w:t>
      </w:r>
      <w:r>
        <w:rPr>
          <w:color w:val="231F20"/>
          <w:spacing w:val="-23"/>
          <w:w w:val="105"/>
        </w:rPr>
        <w:t> </w:t>
      </w:r>
      <w:r>
        <w:rPr>
          <w:color w:val="231F20"/>
          <w:w w:val="105"/>
        </w:rPr>
        <w:t>tôi</w:t>
      </w:r>
      <w:r>
        <w:rPr>
          <w:color w:val="231F20"/>
          <w:spacing w:val="-22"/>
          <w:w w:val="105"/>
        </w:rPr>
        <w:t> </w:t>
      </w:r>
      <w:r>
        <w:rPr>
          <w:color w:val="231F20"/>
          <w:w w:val="105"/>
        </w:rPr>
        <w:t>trích</w:t>
      </w:r>
      <w:r>
        <w:rPr>
          <w:color w:val="231F20"/>
          <w:spacing w:val="-22"/>
          <w:w w:val="105"/>
        </w:rPr>
        <w:t> </w:t>
      </w:r>
      <w:r>
        <w:rPr>
          <w:color w:val="231F20"/>
          <w:w w:val="105"/>
        </w:rPr>
        <w:t>lấy</w:t>
      </w:r>
      <w:r>
        <w:rPr>
          <w:color w:val="231F20"/>
          <w:spacing w:val="-23"/>
          <w:w w:val="105"/>
        </w:rPr>
        <w:t> </w:t>
      </w:r>
      <w:r>
        <w:rPr>
          <w:color w:val="231F20"/>
          <w:w w:val="105"/>
        </w:rPr>
        <w:t>những điều</w:t>
      </w:r>
      <w:r>
        <w:rPr>
          <w:color w:val="231F20"/>
          <w:spacing w:val="-5"/>
          <w:w w:val="105"/>
        </w:rPr>
        <w:t> </w:t>
      </w:r>
      <w:r>
        <w:rPr>
          <w:color w:val="231F20"/>
          <w:w w:val="105"/>
        </w:rPr>
        <w:t>trọng</w:t>
      </w:r>
      <w:r>
        <w:rPr>
          <w:color w:val="231F20"/>
          <w:spacing w:val="-5"/>
          <w:w w:val="105"/>
        </w:rPr>
        <w:t> </w:t>
      </w:r>
      <w:r>
        <w:rPr>
          <w:color w:val="231F20"/>
          <w:w w:val="105"/>
        </w:rPr>
        <w:t>yếu.</w:t>
      </w:r>
      <w:r>
        <w:rPr>
          <w:color w:val="231F20"/>
          <w:spacing w:val="-5"/>
          <w:w w:val="105"/>
        </w:rPr>
        <w:t> </w:t>
      </w:r>
      <w:r>
        <w:rPr>
          <w:color w:val="231F20"/>
          <w:w w:val="105"/>
        </w:rPr>
        <w:t>Tôi</w:t>
      </w:r>
      <w:r>
        <w:rPr>
          <w:color w:val="231F20"/>
          <w:spacing w:val="-6"/>
          <w:w w:val="105"/>
        </w:rPr>
        <w:t> </w:t>
      </w:r>
      <w:r>
        <w:rPr>
          <w:color w:val="231F20"/>
          <w:w w:val="105"/>
        </w:rPr>
        <w:t>đã</w:t>
      </w:r>
      <w:r>
        <w:rPr>
          <w:color w:val="231F20"/>
          <w:spacing w:val="-5"/>
          <w:w w:val="105"/>
        </w:rPr>
        <w:t> </w:t>
      </w:r>
      <w:r>
        <w:rPr>
          <w:color w:val="231F20"/>
          <w:w w:val="105"/>
        </w:rPr>
        <w:t>từng</w:t>
      </w:r>
      <w:r>
        <w:rPr>
          <w:color w:val="231F20"/>
          <w:spacing w:val="-5"/>
          <w:w w:val="105"/>
        </w:rPr>
        <w:t> </w:t>
      </w:r>
      <w:r>
        <w:rPr>
          <w:color w:val="231F20"/>
          <w:w w:val="105"/>
        </w:rPr>
        <w:t>giảng</w:t>
      </w:r>
      <w:r>
        <w:rPr>
          <w:color w:val="231F20"/>
          <w:spacing w:val="-5"/>
          <w:w w:val="105"/>
        </w:rPr>
        <w:t> </w:t>
      </w:r>
      <w:r>
        <w:rPr>
          <w:color w:val="231F20"/>
          <w:w w:val="105"/>
        </w:rPr>
        <w:t>kinh</w:t>
      </w:r>
      <w:r>
        <w:rPr>
          <w:color w:val="231F20"/>
          <w:spacing w:val="-3"/>
          <w:w w:val="105"/>
        </w:rPr>
        <w:t> </w:t>
      </w:r>
      <w:r>
        <w:rPr>
          <w:i/>
          <w:color w:val="231F20"/>
          <w:w w:val="105"/>
        </w:rPr>
        <w:t>Kim</w:t>
      </w:r>
      <w:r>
        <w:rPr>
          <w:i/>
          <w:color w:val="231F20"/>
          <w:spacing w:val="-5"/>
          <w:w w:val="105"/>
        </w:rPr>
        <w:t> </w:t>
      </w:r>
      <w:r>
        <w:rPr>
          <w:i/>
          <w:color w:val="231F20"/>
          <w:w w:val="105"/>
        </w:rPr>
        <w:t>Cương</w:t>
      </w:r>
      <w:r>
        <w:rPr>
          <w:i/>
          <w:color w:val="231F20"/>
          <w:spacing w:val="-6"/>
          <w:w w:val="105"/>
        </w:rPr>
        <w:t> </w:t>
      </w:r>
      <w:r>
        <w:rPr>
          <w:color w:val="231F20"/>
          <w:w w:val="105"/>
        </w:rPr>
        <w:t>một</w:t>
      </w:r>
      <w:r>
        <w:rPr>
          <w:color w:val="231F20"/>
          <w:spacing w:val="-5"/>
          <w:w w:val="105"/>
        </w:rPr>
        <w:t> </w:t>
      </w:r>
      <w:r>
        <w:rPr>
          <w:color w:val="231F20"/>
          <w:w w:val="105"/>
        </w:rPr>
        <w:t>lần, hình như là giảng </w:t>
      </w:r>
      <w:r>
        <w:rPr>
          <w:i/>
          <w:color w:val="231F20"/>
          <w:w w:val="105"/>
        </w:rPr>
        <w:t>Kim Cương Kinh Giảng Nghĩa Tiết Yếu</w:t>
      </w:r>
      <w:r>
        <w:rPr>
          <w:color w:val="231F20"/>
          <w:w w:val="105"/>
        </w:rPr>
        <w:t>, dùng cuốn tiết bản này để giảng. Tiết bản này cũng được lưu hành, có thể nói là rất thuận tiện cho người mới học. Quý</w:t>
      </w:r>
      <w:r>
        <w:rPr>
          <w:color w:val="231F20"/>
          <w:spacing w:val="-17"/>
          <w:w w:val="105"/>
        </w:rPr>
        <w:t> </w:t>
      </w:r>
      <w:r>
        <w:rPr>
          <w:color w:val="231F20"/>
          <w:w w:val="105"/>
        </w:rPr>
        <w:t>vị</w:t>
      </w:r>
      <w:r>
        <w:rPr>
          <w:color w:val="231F20"/>
          <w:spacing w:val="-17"/>
          <w:w w:val="105"/>
        </w:rPr>
        <w:t> </w:t>
      </w:r>
      <w:r>
        <w:rPr>
          <w:color w:val="231F20"/>
          <w:w w:val="105"/>
        </w:rPr>
        <w:t>muốn</w:t>
      </w:r>
      <w:r>
        <w:rPr>
          <w:color w:val="231F20"/>
          <w:spacing w:val="-17"/>
          <w:w w:val="105"/>
        </w:rPr>
        <w:t> </w:t>
      </w:r>
      <w:r>
        <w:rPr>
          <w:color w:val="231F20"/>
          <w:w w:val="105"/>
        </w:rPr>
        <w:t>thâm</w:t>
      </w:r>
      <w:r>
        <w:rPr>
          <w:color w:val="231F20"/>
          <w:spacing w:val="-17"/>
          <w:w w:val="105"/>
        </w:rPr>
        <w:t> </w:t>
      </w:r>
      <w:r>
        <w:rPr>
          <w:color w:val="231F20"/>
          <w:w w:val="105"/>
        </w:rPr>
        <w:t>nhập</w:t>
      </w:r>
      <w:r>
        <w:rPr>
          <w:color w:val="231F20"/>
          <w:spacing w:val="-17"/>
          <w:w w:val="105"/>
        </w:rPr>
        <w:t> </w:t>
      </w:r>
      <w:r>
        <w:rPr>
          <w:color w:val="231F20"/>
          <w:w w:val="105"/>
        </w:rPr>
        <w:t>hãy</w:t>
      </w:r>
      <w:r>
        <w:rPr>
          <w:color w:val="231F20"/>
          <w:spacing w:val="-16"/>
          <w:w w:val="105"/>
        </w:rPr>
        <w:t> </w:t>
      </w:r>
      <w:r>
        <w:rPr>
          <w:color w:val="231F20"/>
          <w:w w:val="105"/>
        </w:rPr>
        <w:t>đọc</w:t>
      </w:r>
      <w:r>
        <w:rPr>
          <w:color w:val="231F20"/>
          <w:spacing w:val="-17"/>
          <w:w w:val="105"/>
        </w:rPr>
        <w:t> </w:t>
      </w:r>
      <w:r>
        <w:rPr>
          <w:color w:val="231F20"/>
          <w:w w:val="105"/>
        </w:rPr>
        <w:t>nguyên</w:t>
      </w:r>
      <w:r>
        <w:rPr>
          <w:color w:val="231F20"/>
          <w:spacing w:val="-17"/>
          <w:w w:val="105"/>
        </w:rPr>
        <w:t> </w:t>
      </w:r>
      <w:r>
        <w:rPr>
          <w:color w:val="231F20"/>
          <w:w w:val="105"/>
        </w:rPr>
        <w:t>bản.</w:t>
      </w:r>
      <w:r>
        <w:rPr>
          <w:color w:val="231F20"/>
          <w:spacing w:val="-17"/>
          <w:w w:val="105"/>
        </w:rPr>
        <w:t> </w:t>
      </w:r>
      <w:r>
        <w:rPr>
          <w:color w:val="231F20"/>
          <w:w w:val="105"/>
        </w:rPr>
        <w:t>Trong</w:t>
      </w:r>
      <w:r>
        <w:rPr>
          <w:color w:val="231F20"/>
          <w:spacing w:val="-17"/>
          <w:w w:val="105"/>
        </w:rPr>
        <w:t> </w:t>
      </w:r>
      <w:r>
        <w:rPr>
          <w:color w:val="231F20"/>
          <w:w w:val="105"/>
        </w:rPr>
        <w:t>thời</w:t>
      </w:r>
      <w:r>
        <w:rPr>
          <w:color w:val="231F20"/>
          <w:spacing w:val="-16"/>
          <w:w w:val="105"/>
        </w:rPr>
        <w:t> </w:t>
      </w:r>
      <w:r>
        <w:rPr>
          <w:color w:val="231F20"/>
          <w:w w:val="105"/>
        </w:rPr>
        <w:t>đại hiện tại có nhu cầu này!</w:t>
      </w:r>
    </w:p>
    <w:p>
      <w:pPr>
        <w:pStyle w:val="BodyText"/>
        <w:spacing w:line="285" w:lineRule="auto" w:before="152"/>
        <w:ind w:left="397" w:right="110" w:firstLine="453"/>
        <w:rPr>
          <w:i/>
        </w:rPr>
      </w:pPr>
      <w:r>
        <w:rPr>
          <w:color w:val="231F20"/>
          <w:w w:val="110"/>
        </w:rPr>
        <w:t>Tiếp</w:t>
      </w:r>
      <w:r>
        <w:rPr>
          <w:color w:val="231F20"/>
          <w:spacing w:val="-23"/>
          <w:w w:val="110"/>
        </w:rPr>
        <w:t> </w:t>
      </w:r>
      <w:r>
        <w:rPr>
          <w:color w:val="231F20"/>
          <w:w w:val="110"/>
        </w:rPr>
        <w:t>theo</w:t>
      </w:r>
      <w:r>
        <w:rPr>
          <w:color w:val="231F20"/>
          <w:spacing w:val="-24"/>
          <w:w w:val="110"/>
        </w:rPr>
        <w:t> </w:t>
      </w:r>
      <w:r>
        <w:rPr>
          <w:color w:val="231F20"/>
          <w:w w:val="110"/>
        </w:rPr>
        <w:t>đó</w:t>
      </w:r>
      <w:r>
        <w:rPr>
          <w:color w:val="231F20"/>
          <w:spacing w:val="-22"/>
          <w:w w:val="110"/>
        </w:rPr>
        <w:t> </w:t>
      </w:r>
      <w:r>
        <w:rPr>
          <w:color w:val="231F20"/>
          <w:w w:val="110"/>
        </w:rPr>
        <w:t>là</w:t>
      </w:r>
      <w:r>
        <w:rPr>
          <w:color w:val="231F20"/>
          <w:spacing w:val="-23"/>
          <w:w w:val="110"/>
        </w:rPr>
        <w:t> </w:t>
      </w:r>
      <w:r>
        <w:rPr>
          <w:color w:val="231F20"/>
          <w:w w:val="110"/>
        </w:rPr>
        <w:t>nói</w:t>
      </w:r>
      <w:r>
        <w:rPr>
          <w:color w:val="231F20"/>
          <w:spacing w:val="-24"/>
          <w:w w:val="110"/>
        </w:rPr>
        <w:t> </w:t>
      </w:r>
      <w:r>
        <w:rPr>
          <w:color w:val="231F20"/>
          <w:w w:val="110"/>
        </w:rPr>
        <w:t>đến</w:t>
      </w:r>
      <w:r>
        <w:rPr>
          <w:color w:val="231F20"/>
          <w:spacing w:val="-22"/>
          <w:w w:val="110"/>
        </w:rPr>
        <w:t> </w:t>
      </w:r>
      <w:r>
        <w:rPr>
          <w:color w:val="231F20"/>
          <w:w w:val="110"/>
        </w:rPr>
        <w:t>bản</w:t>
      </w:r>
      <w:r>
        <w:rPr>
          <w:color w:val="231F20"/>
          <w:spacing w:val="-23"/>
          <w:w w:val="110"/>
        </w:rPr>
        <w:t> </w:t>
      </w:r>
      <w:r>
        <w:rPr>
          <w:color w:val="231F20"/>
          <w:w w:val="110"/>
        </w:rPr>
        <w:t>hội</w:t>
      </w:r>
      <w:r>
        <w:rPr>
          <w:color w:val="231F20"/>
          <w:spacing w:val="-23"/>
          <w:w w:val="110"/>
        </w:rPr>
        <w:t> </w:t>
      </w:r>
      <w:r>
        <w:rPr>
          <w:color w:val="231F20"/>
          <w:w w:val="110"/>
        </w:rPr>
        <w:t>tập</w:t>
      </w:r>
      <w:r>
        <w:rPr>
          <w:color w:val="231F20"/>
          <w:spacing w:val="-23"/>
          <w:w w:val="110"/>
        </w:rPr>
        <w:t> </w:t>
      </w:r>
      <w:r>
        <w:rPr>
          <w:color w:val="231F20"/>
          <w:w w:val="110"/>
        </w:rPr>
        <w:t>này,</w:t>
      </w:r>
      <w:r>
        <w:rPr>
          <w:color w:val="231F20"/>
          <w:spacing w:val="-23"/>
          <w:w w:val="110"/>
        </w:rPr>
        <w:t> </w:t>
      </w:r>
      <w:r>
        <w:rPr>
          <w:color w:val="231F20"/>
          <w:w w:val="110"/>
        </w:rPr>
        <w:t>giới</w:t>
      </w:r>
      <w:r>
        <w:rPr>
          <w:color w:val="231F20"/>
          <w:spacing w:val="-23"/>
          <w:w w:val="110"/>
        </w:rPr>
        <w:t> </w:t>
      </w:r>
      <w:r>
        <w:rPr>
          <w:color w:val="231F20"/>
          <w:w w:val="110"/>
        </w:rPr>
        <w:t>thiệu</w:t>
      </w:r>
      <w:r>
        <w:rPr>
          <w:color w:val="231F20"/>
          <w:spacing w:val="-24"/>
          <w:w w:val="110"/>
        </w:rPr>
        <w:t> </w:t>
      </w:r>
      <w:r>
        <w:rPr>
          <w:color w:val="231F20"/>
          <w:w w:val="110"/>
        </w:rPr>
        <w:t>nhân </w:t>
      </w:r>
      <w:r>
        <w:rPr>
          <w:color w:val="231F20"/>
          <w:w w:val="105"/>
        </w:rPr>
        <w:t>duyên</w:t>
      </w:r>
      <w:r>
        <w:rPr>
          <w:color w:val="231F20"/>
          <w:spacing w:val="-3"/>
          <w:w w:val="105"/>
        </w:rPr>
        <w:t> </w:t>
      </w:r>
      <w:r>
        <w:rPr>
          <w:color w:val="231F20"/>
          <w:w w:val="105"/>
        </w:rPr>
        <w:t>khiến</w:t>
      </w:r>
      <w:r>
        <w:rPr>
          <w:color w:val="231F20"/>
          <w:spacing w:val="-2"/>
          <w:w w:val="105"/>
        </w:rPr>
        <w:t> </w:t>
      </w:r>
      <w:r>
        <w:rPr>
          <w:color w:val="231F20"/>
          <w:w w:val="105"/>
        </w:rPr>
        <w:t>cư</w:t>
      </w:r>
      <w:r>
        <w:rPr>
          <w:color w:val="231F20"/>
          <w:spacing w:val="-3"/>
          <w:w w:val="105"/>
        </w:rPr>
        <w:t> </w:t>
      </w:r>
      <w:r>
        <w:rPr>
          <w:color w:val="231F20"/>
          <w:w w:val="105"/>
        </w:rPr>
        <w:t>sĩ</w:t>
      </w:r>
      <w:r>
        <w:rPr>
          <w:color w:val="231F20"/>
          <w:spacing w:val="-2"/>
          <w:w w:val="105"/>
        </w:rPr>
        <w:t> </w:t>
      </w:r>
      <w:r>
        <w:rPr>
          <w:color w:val="231F20"/>
          <w:w w:val="105"/>
        </w:rPr>
        <w:t>Hạ</w:t>
      </w:r>
      <w:r>
        <w:rPr>
          <w:color w:val="231F20"/>
          <w:spacing w:val="-3"/>
          <w:w w:val="105"/>
        </w:rPr>
        <w:t> </w:t>
      </w:r>
      <w:r>
        <w:rPr>
          <w:color w:val="231F20"/>
          <w:w w:val="105"/>
        </w:rPr>
        <w:t>Liên</w:t>
      </w:r>
      <w:r>
        <w:rPr>
          <w:color w:val="231F20"/>
          <w:spacing w:val="-2"/>
          <w:w w:val="105"/>
        </w:rPr>
        <w:t> </w:t>
      </w:r>
      <w:r>
        <w:rPr>
          <w:color w:val="231F20"/>
          <w:w w:val="105"/>
        </w:rPr>
        <w:t>Cư</w:t>
      </w:r>
      <w:r>
        <w:rPr>
          <w:color w:val="231F20"/>
          <w:spacing w:val="-2"/>
          <w:w w:val="105"/>
        </w:rPr>
        <w:t> </w:t>
      </w:r>
      <w:r>
        <w:rPr>
          <w:color w:val="231F20"/>
          <w:w w:val="105"/>
        </w:rPr>
        <w:t>hội</w:t>
      </w:r>
      <w:r>
        <w:rPr>
          <w:color w:val="231F20"/>
          <w:spacing w:val="-3"/>
          <w:w w:val="105"/>
        </w:rPr>
        <w:t> </w:t>
      </w:r>
      <w:r>
        <w:rPr>
          <w:color w:val="231F20"/>
          <w:w w:val="105"/>
        </w:rPr>
        <w:t>tập.</w:t>
      </w:r>
      <w:r>
        <w:rPr>
          <w:color w:val="231F20"/>
          <w:spacing w:val="-2"/>
          <w:w w:val="105"/>
        </w:rPr>
        <w:t> </w:t>
      </w:r>
      <w:r>
        <w:rPr>
          <w:color w:val="231F20"/>
          <w:w w:val="105"/>
        </w:rPr>
        <w:t>“</w:t>
      </w:r>
      <w:r>
        <w:rPr>
          <w:i/>
          <w:color w:val="231F20"/>
          <w:w w:val="105"/>
        </w:rPr>
        <w:t>Tiên</w:t>
      </w:r>
      <w:r>
        <w:rPr>
          <w:i/>
          <w:color w:val="231F20"/>
          <w:spacing w:val="-3"/>
          <w:w w:val="105"/>
        </w:rPr>
        <w:t> </w:t>
      </w:r>
      <w:r>
        <w:rPr>
          <w:i/>
          <w:color w:val="231F20"/>
          <w:w w:val="105"/>
        </w:rPr>
        <w:t>sư</w:t>
      </w:r>
      <w:r>
        <w:rPr>
          <w:i/>
          <w:color w:val="231F20"/>
          <w:spacing w:val="-2"/>
          <w:w w:val="105"/>
        </w:rPr>
        <w:t> </w:t>
      </w:r>
      <w:r>
        <w:rPr>
          <w:i/>
          <w:color w:val="231F20"/>
          <w:w w:val="105"/>
        </w:rPr>
        <w:t>Hạ</w:t>
      </w:r>
      <w:r>
        <w:rPr>
          <w:i/>
          <w:color w:val="231F20"/>
          <w:spacing w:val="-3"/>
          <w:w w:val="105"/>
        </w:rPr>
        <w:t> </w:t>
      </w:r>
      <w:r>
        <w:rPr>
          <w:i/>
          <w:color w:val="231F20"/>
          <w:w w:val="105"/>
        </w:rPr>
        <w:t>Liên</w:t>
      </w:r>
      <w:r>
        <w:rPr>
          <w:i/>
          <w:color w:val="231F20"/>
          <w:spacing w:val="-2"/>
          <w:w w:val="105"/>
        </w:rPr>
        <w:t> </w:t>
      </w:r>
      <w:r>
        <w:rPr>
          <w:i/>
          <w:color w:val="231F20"/>
          <w:spacing w:val="-5"/>
          <w:w w:val="105"/>
        </w:rPr>
        <w:t>Cư</w:t>
      </w:r>
    </w:p>
    <w:p>
      <w:pPr>
        <w:spacing w:after="0" w:line="285" w:lineRule="auto"/>
        <w:sectPr>
          <w:pgSz w:w="11060" w:h="15030"/>
          <w:pgMar w:header="832" w:footer="767" w:top="1040" w:bottom="960" w:left="1020" w:right="1020"/>
        </w:sectPr>
      </w:pPr>
    </w:p>
    <w:p>
      <w:pPr>
        <w:pStyle w:val="BodyText"/>
        <w:spacing w:before="6"/>
        <w:jc w:val="left"/>
        <w:rPr>
          <w:i/>
          <w:sz w:val="22"/>
        </w:rPr>
      </w:pPr>
    </w:p>
    <w:p>
      <w:pPr>
        <w:pStyle w:val="BodyText"/>
        <w:spacing w:line="285" w:lineRule="auto" w:before="106"/>
        <w:ind w:left="113" w:right="391"/>
      </w:pPr>
      <w:r>
        <w:rPr>
          <w:i/>
          <w:color w:val="231F20"/>
          <w:spacing w:val="-2"/>
          <w:w w:val="105"/>
        </w:rPr>
        <w:t>lão</w:t>
      </w:r>
      <w:r>
        <w:rPr>
          <w:i/>
          <w:color w:val="231F20"/>
          <w:spacing w:val="-21"/>
          <w:w w:val="105"/>
        </w:rPr>
        <w:t> </w:t>
      </w:r>
      <w:r>
        <w:rPr>
          <w:i/>
          <w:color w:val="231F20"/>
          <w:spacing w:val="-2"/>
          <w:w w:val="105"/>
        </w:rPr>
        <w:t>cư</w:t>
      </w:r>
      <w:r>
        <w:rPr>
          <w:i/>
          <w:color w:val="231F20"/>
          <w:spacing w:val="-20"/>
          <w:w w:val="105"/>
        </w:rPr>
        <w:t> </w:t>
      </w:r>
      <w:r>
        <w:rPr>
          <w:i/>
          <w:color w:val="231F20"/>
          <w:spacing w:val="-2"/>
          <w:w w:val="105"/>
        </w:rPr>
        <w:t>sĩ</w:t>
      </w:r>
      <w:r>
        <w:rPr>
          <w:color w:val="231F20"/>
          <w:spacing w:val="-2"/>
          <w:w w:val="105"/>
        </w:rPr>
        <w:t>”.</w:t>
      </w:r>
      <w:r>
        <w:rPr>
          <w:color w:val="231F20"/>
          <w:spacing w:val="-20"/>
          <w:w w:val="105"/>
        </w:rPr>
        <w:t> </w:t>
      </w:r>
      <w:r>
        <w:rPr>
          <w:color w:val="231F20"/>
          <w:spacing w:val="-2"/>
          <w:w w:val="105"/>
        </w:rPr>
        <w:t>Thầy</w:t>
      </w:r>
      <w:r>
        <w:rPr>
          <w:color w:val="231F20"/>
          <w:spacing w:val="-21"/>
          <w:w w:val="105"/>
        </w:rPr>
        <w:t> </w:t>
      </w:r>
      <w:r>
        <w:rPr>
          <w:color w:val="231F20"/>
          <w:spacing w:val="-2"/>
          <w:w w:val="105"/>
        </w:rPr>
        <w:t>của</w:t>
      </w:r>
      <w:r>
        <w:rPr>
          <w:color w:val="231F20"/>
          <w:spacing w:val="-20"/>
          <w:w w:val="105"/>
        </w:rPr>
        <w:t> </w:t>
      </w:r>
      <w:r>
        <w:rPr>
          <w:color w:val="231F20"/>
          <w:spacing w:val="-2"/>
          <w:w w:val="105"/>
        </w:rPr>
        <w:t>lão</w:t>
      </w:r>
      <w:r>
        <w:rPr>
          <w:color w:val="231F20"/>
          <w:spacing w:val="-20"/>
          <w:w w:val="105"/>
        </w:rPr>
        <w:t> </w:t>
      </w:r>
      <w:r>
        <w:rPr>
          <w:color w:val="231F20"/>
          <w:spacing w:val="-2"/>
          <w:w w:val="105"/>
        </w:rPr>
        <w:t>cư</w:t>
      </w:r>
      <w:r>
        <w:rPr>
          <w:color w:val="231F20"/>
          <w:spacing w:val="-21"/>
          <w:w w:val="105"/>
        </w:rPr>
        <w:t> </w:t>
      </w:r>
      <w:r>
        <w:rPr>
          <w:color w:val="231F20"/>
          <w:spacing w:val="-2"/>
          <w:w w:val="105"/>
        </w:rPr>
        <w:t>sĩ</w:t>
      </w:r>
      <w:r>
        <w:rPr>
          <w:color w:val="231F20"/>
          <w:spacing w:val="-20"/>
          <w:w w:val="105"/>
        </w:rPr>
        <w:t> </w:t>
      </w:r>
      <w:r>
        <w:rPr>
          <w:color w:val="231F20"/>
          <w:spacing w:val="-2"/>
          <w:w w:val="105"/>
        </w:rPr>
        <w:t>Hoàng</w:t>
      </w:r>
      <w:r>
        <w:rPr>
          <w:color w:val="231F20"/>
          <w:spacing w:val="-20"/>
          <w:w w:val="105"/>
        </w:rPr>
        <w:t> </w:t>
      </w:r>
      <w:r>
        <w:rPr>
          <w:color w:val="231F20"/>
          <w:spacing w:val="-2"/>
          <w:w w:val="105"/>
        </w:rPr>
        <w:t>Niệm</w:t>
      </w:r>
      <w:r>
        <w:rPr>
          <w:color w:val="231F20"/>
          <w:spacing w:val="-21"/>
          <w:w w:val="105"/>
        </w:rPr>
        <w:t> </w:t>
      </w:r>
      <w:r>
        <w:rPr>
          <w:color w:val="231F20"/>
          <w:spacing w:val="-2"/>
          <w:w w:val="105"/>
        </w:rPr>
        <w:t>Tổ</w:t>
      </w:r>
      <w:r>
        <w:rPr>
          <w:color w:val="231F20"/>
          <w:spacing w:val="-20"/>
          <w:w w:val="105"/>
        </w:rPr>
        <w:t> </w:t>
      </w:r>
      <w:r>
        <w:rPr>
          <w:color w:val="231F20"/>
          <w:spacing w:val="-2"/>
          <w:w w:val="105"/>
        </w:rPr>
        <w:t>đã</w:t>
      </w:r>
      <w:r>
        <w:rPr>
          <w:color w:val="231F20"/>
          <w:spacing w:val="-20"/>
          <w:w w:val="105"/>
        </w:rPr>
        <w:t> </w:t>
      </w:r>
      <w:r>
        <w:rPr>
          <w:color w:val="231F20"/>
          <w:spacing w:val="-2"/>
          <w:w w:val="105"/>
        </w:rPr>
        <w:t>qua</w:t>
      </w:r>
      <w:r>
        <w:rPr>
          <w:color w:val="231F20"/>
          <w:spacing w:val="-21"/>
          <w:w w:val="105"/>
        </w:rPr>
        <w:t> </w:t>
      </w:r>
      <w:r>
        <w:rPr>
          <w:color w:val="231F20"/>
          <w:spacing w:val="-2"/>
          <w:w w:val="105"/>
        </w:rPr>
        <w:t>đời,</w:t>
      </w:r>
      <w:r>
        <w:rPr>
          <w:color w:val="231F20"/>
          <w:spacing w:val="-20"/>
          <w:w w:val="105"/>
        </w:rPr>
        <w:t> </w:t>
      </w:r>
      <w:r>
        <w:rPr>
          <w:color w:val="231F20"/>
          <w:spacing w:val="-2"/>
          <w:w w:val="105"/>
        </w:rPr>
        <w:t>nên </w:t>
      </w:r>
      <w:r>
        <w:rPr>
          <w:color w:val="231F20"/>
          <w:w w:val="105"/>
        </w:rPr>
        <w:t>gọi là “</w:t>
      </w:r>
      <w:r>
        <w:rPr>
          <w:i/>
          <w:color w:val="231F20"/>
          <w:w w:val="105"/>
        </w:rPr>
        <w:t>tiên sư</w:t>
      </w:r>
      <w:r>
        <w:rPr>
          <w:color w:val="231F20"/>
          <w:w w:val="105"/>
        </w:rPr>
        <w:t>” lão cư sĩ Hạ Liên Cư. Trước hết, giới thiệu giản lược đức hạnh của lão cư sĩ. “</w:t>
      </w:r>
      <w:r>
        <w:rPr>
          <w:i/>
          <w:color w:val="231F20"/>
          <w:w w:val="105"/>
        </w:rPr>
        <w:t>Bi trí song vận</w:t>
      </w:r>
      <w:r>
        <w:rPr>
          <w:color w:val="231F20"/>
          <w:w w:val="105"/>
        </w:rPr>
        <w:t>”, cụ thật sự</w:t>
      </w:r>
      <w:r>
        <w:rPr>
          <w:color w:val="231F20"/>
          <w:spacing w:val="-10"/>
          <w:w w:val="105"/>
        </w:rPr>
        <w:t> </w:t>
      </w:r>
      <w:r>
        <w:rPr>
          <w:color w:val="231F20"/>
          <w:w w:val="105"/>
        </w:rPr>
        <w:t>có</w:t>
      </w:r>
      <w:r>
        <w:rPr>
          <w:color w:val="231F20"/>
          <w:spacing w:val="-12"/>
          <w:w w:val="105"/>
        </w:rPr>
        <w:t> </w:t>
      </w:r>
      <w:r>
        <w:rPr>
          <w:color w:val="231F20"/>
          <w:w w:val="105"/>
        </w:rPr>
        <w:t>lòng</w:t>
      </w:r>
      <w:r>
        <w:rPr>
          <w:color w:val="231F20"/>
          <w:spacing w:val="-12"/>
          <w:w w:val="105"/>
        </w:rPr>
        <w:t> </w:t>
      </w:r>
      <w:r>
        <w:rPr>
          <w:color w:val="231F20"/>
          <w:w w:val="105"/>
        </w:rPr>
        <w:t>từ</w:t>
      </w:r>
      <w:r>
        <w:rPr>
          <w:color w:val="231F20"/>
          <w:spacing w:val="-12"/>
          <w:w w:val="105"/>
        </w:rPr>
        <w:t> </w:t>
      </w:r>
      <w:r>
        <w:rPr>
          <w:color w:val="231F20"/>
          <w:w w:val="105"/>
        </w:rPr>
        <w:t>bi,</w:t>
      </w:r>
      <w:r>
        <w:rPr>
          <w:color w:val="231F20"/>
          <w:spacing w:val="-12"/>
          <w:w w:val="105"/>
        </w:rPr>
        <w:t> </w:t>
      </w:r>
      <w:r>
        <w:rPr>
          <w:color w:val="231F20"/>
          <w:w w:val="105"/>
        </w:rPr>
        <w:t>có</w:t>
      </w:r>
      <w:r>
        <w:rPr>
          <w:color w:val="231F20"/>
          <w:spacing w:val="-12"/>
          <w:w w:val="105"/>
        </w:rPr>
        <w:t> </w:t>
      </w:r>
      <w:r>
        <w:rPr>
          <w:color w:val="231F20"/>
          <w:w w:val="105"/>
        </w:rPr>
        <w:t>trí</w:t>
      </w:r>
      <w:r>
        <w:rPr>
          <w:color w:val="231F20"/>
          <w:spacing w:val="-12"/>
          <w:w w:val="105"/>
        </w:rPr>
        <w:t> </w:t>
      </w:r>
      <w:r>
        <w:rPr>
          <w:color w:val="231F20"/>
          <w:w w:val="105"/>
        </w:rPr>
        <w:t>tuệ.</w:t>
      </w:r>
      <w:r>
        <w:rPr>
          <w:color w:val="231F20"/>
          <w:spacing w:val="-12"/>
          <w:w w:val="105"/>
        </w:rPr>
        <w:t> </w:t>
      </w:r>
      <w:r>
        <w:rPr>
          <w:color w:val="231F20"/>
          <w:w w:val="105"/>
        </w:rPr>
        <w:t>Chữ</w:t>
      </w:r>
      <w:r>
        <w:rPr>
          <w:color w:val="231F20"/>
          <w:spacing w:val="-12"/>
          <w:w w:val="105"/>
        </w:rPr>
        <w:t> </w:t>
      </w:r>
      <w:r>
        <w:rPr>
          <w:color w:val="231F20"/>
          <w:w w:val="105"/>
        </w:rPr>
        <w:t>“</w:t>
      </w:r>
      <w:r>
        <w:rPr>
          <w:i/>
          <w:color w:val="231F20"/>
          <w:w w:val="105"/>
        </w:rPr>
        <w:t>song</w:t>
      </w:r>
      <w:r>
        <w:rPr>
          <w:color w:val="231F20"/>
          <w:w w:val="105"/>
        </w:rPr>
        <w:t>”</w:t>
      </w:r>
      <w:r>
        <w:rPr>
          <w:color w:val="231F20"/>
          <w:spacing w:val="-12"/>
          <w:w w:val="105"/>
        </w:rPr>
        <w:t> </w:t>
      </w:r>
      <w:r>
        <w:rPr>
          <w:color w:val="231F20"/>
          <w:w w:val="105"/>
        </w:rPr>
        <w:t>chỉ</w:t>
      </w:r>
      <w:r>
        <w:rPr>
          <w:color w:val="231F20"/>
          <w:spacing w:val="-12"/>
          <w:w w:val="105"/>
        </w:rPr>
        <w:t> </w:t>
      </w:r>
      <w:r>
        <w:rPr>
          <w:color w:val="231F20"/>
          <w:w w:val="105"/>
        </w:rPr>
        <w:t>từ</w:t>
      </w:r>
      <w:r>
        <w:rPr>
          <w:color w:val="231F20"/>
          <w:spacing w:val="-12"/>
          <w:w w:val="105"/>
        </w:rPr>
        <w:t> </w:t>
      </w:r>
      <w:r>
        <w:rPr>
          <w:color w:val="231F20"/>
          <w:w w:val="105"/>
        </w:rPr>
        <w:t>bi</w:t>
      </w:r>
      <w:r>
        <w:rPr>
          <w:color w:val="231F20"/>
          <w:spacing w:val="-12"/>
          <w:w w:val="105"/>
        </w:rPr>
        <w:t> </w:t>
      </w:r>
      <w:r>
        <w:rPr>
          <w:color w:val="231F20"/>
          <w:w w:val="105"/>
        </w:rPr>
        <w:t>và</w:t>
      </w:r>
      <w:r>
        <w:rPr>
          <w:color w:val="231F20"/>
          <w:spacing w:val="-12"/>
          <w:w w:val="105"/>
        </w:rPr>
        <w:t> </w:t>
      </w:r>
      <w:r>
        <w:rPr>
          <w:color w:val="231F20"/>
          <w:w w:val="105"/>
        </w:rPr>
        <w:t>trí</w:t>
      </w:r>
      <w:r>
        <w:rPr>
          <w:color w:val="231F20"/>
          <w:spacing w:val="-12"/>
          <w:w w:val="105"/>
        </w:rPr>
        <w:t> </w:t>
      </w:r>
      <w:r>
        <w:rPr>
          <w:color w:val="231F20"/>
          <w:w w:val="105"/>
        </w:rPr>
        <w:t>tuệ,</w:t>
      </w:r>
      <w:r>
        <w:rPr>
          <w:color w:val="231F20"/>
          <w:spacing w:val="-12"/>
          <w:w w:val="105"/>
        </w:rPr>
        <w:t> </w:t>
      </w:r>
      <w:r>
        <w:rPr>
          <w:color w:val="231F20"/>
          <w:w w:val="105"/>
        </w:rPr>
        <w:t>tự </w:t>
      </w:r>
      <w:r>
        <w:rPr>
          <w:color w:val="231F20"/>
          <w:spacing w:val="-2"/>
          <w:w w:val="105"/>
        </w:rPr>
        <w:t>hành,</w:t>
      </w:r>
      <w:r>
        <w:rPr>
          <w:color w:val="231F20"/>
          <w:spacing w:val="-16"/>
          <w:w w:val="105"/>
        </w:rPr>
        <w:t> </w:t>
      </w:r>
      <w:r>
        <w:rPr>
          <w:color w:val="231F20"/>
          <w:spacing w:val="-2"/>
          <w:w w:val="105"/>
        </w:rPr>
        <w:t>hóa</w:t>
      </w:r>
      <w:r>
        <w:rPr>
          <w:color w:val="231F20"/>
          <w:spacing w:val="-18"/>
          <w:w w:val="105"/>
        </w:rPr>
        <w:t> </w:t>
      </w:r>
      <w:r>
        <w:rPr>
          <w:color w:val="231F20"/>
          <w:spacing w:val="-2"/>
          <w:w w:val="105"/>
        </w:rPr>
        <w:t>tha;</w:t>
      </w:r>
      <w:r>
        <w:rPr>
          <w:color w:val="231F20"/>
          <w:spacing w:val="-18"/>
          <w:w w:val="105"/>
        </w:rPr>
        <w:t> </w:t>
      </w:r>
      <w:r>
        <w:rPr>
          <w:color w:val="231F20"/>
          <w:spacing w:val="-2"/>
          <w:w w:val="105"/>
        </w:rPr>
        <w:t>“</w:t>
      </w:r>
      <w:r>
        <w:rPr>
          <w:i/>
          <w:color w:val="231F20"/>
          <w:spacing w:val="-2"/>
          <w:w w:val="105"/>
        </w:rPr>
        <w:t>vận</w:t>
      </w:r>
      <w:r>
        <w:rPr>
          <w:color w:val="231F20"/>
          <w:spacing w:val="-2"/>
          <w:w w:val="105"/>
        </w:rPr>
        <w:t>”</w:t>
      </w:r>
      <w:r>
        <w:rPr>
          <w:color w:val="231F20"/>
          <w:spacing w:val="-18"/>
          <w:w w:val="105"/>
        </w:rPr>
        <w:t> </w:t>
      </w:r>
      <w:r>
        <w:rPr>
          <w:color w:val="231F20"/>
          <w:spacing w:val="-2"/>
          <w:w w:val="105"/>
        </w:rPr>
        <w:t>là</w:t>
      </w:r>
      <w:r>
        <w:rPr>
          <w:color w:val="231F20"/>
          <w:spacing w:val="-18"/>
          <w:w w:val="105"/>
        </w:rPr>
        <w:t> </w:t>
      </w:r>
      <w:r>
        <w:rPr>
          <w:color w:val="231F20"/>
          <w:spacing w:val="-2"/>
          <w:w w:val="105"/>
        </w:rPr>
        <w:t>vận</w:t>
      </w:r>
      <w:r>
        <w:rPr>
          <w:color w:val="231F20"/>
          <w:spacing w:val="-18"/>
          <w:w w:val="105"/>
        </w:rPr>
        <w:t> </w:t>
      </w:r>
      <w:r>
        <w:rPr>
          <w:color w:val="231F20"/>
          <w:spacing w:val="-2"/>
          <w:w w:val="105"/>
        </w:rPr>
        <w:t>dụng</w:t>
      </w:r>
      <w:r>
        <w:rPr>
          <w:color w:val="231F20"/>
          <w:spacing w:val="-16"/>
          <w:w w:val="105"/>
        </w:rPr>
        <w:t> </w:t>
      </w:r>
      <w:r>
        <w:rPr>
          <w:color w:val="231F20"/>
          <w:spacing w:val="-2"/>
          <w:w w:val="105"/>
        </w:rPr>
        <w:t>để</w:t>
      </w:r>
      <w:r>
        <w:rPr>
          <w:color w:val="231F20"/>
          <w:spacing w:val="-18"/>
          <w:w w:val="105"/>
        </w:rPr>
        <w:t> </w:t>
      </w:r>
      <w:r>
        <w:rPr>
          <w:color w:val="231F20"/>
          <w:spacing w:val="-2"/>
          <w:w w:val="105"/>
        </w:rPr>
        <w:t>tự</w:t>
      </w:r>
      <w:r>
        <w:rPr>
          <w:color w:val="231F20"/>
          <w:spacing w:val="-18"/>
          <w:w w:val="105"/>
        </w:rPr>
        <w:t> </w:t>
      </w:r>
      <w:r>
        <w:rPr>
          <w:color w:val="231F20"/>
          <w:spacing w:val="-2"/>
          <w:w w:val="105"/>
        </w:rPr>
        <w:t>hành,</w:t>
      </w:r>
      <w:r>
        <w:rPr>
          <w:color w:val="231F20"/>
          <w:spacing w:val="-16"/>
          <w:w w:val="105"/>
        </w:rPr>
        <w:t> </w:t>
      </w:r>
      <w:r>
        <w:rPr>
          <w:color w:val="231F20"/>
          <w:spacing w:val="-2"/>
          <w:w w:val="105"/>
        </w:rPr>
        <w:t>dạy</w:t>
      </w:r>
      <w:r>
        <w:rPr>
          <w:color w:val="231F20"/>
          <w:spacing w:val="-18"/>
          <w:w w:val="105"/>
        </w:rPr>
        <w:t> </w:t>
      </w:r>
      <w:r>
        <w:rPr>
          <w:color w:val="231F20"/>
          <w:spacing w:val="-2"/>
          <w:w w:val="105"/>
        </w:rPr>
        <w:t>người.</w:t>
      </w:r>
      <w:r>
        <w:rPr>
          <w:color w:val="231F20"/>
          <w:spacing w:val="-18"/>
          <w:w w:val="105"/>
        </w:rPr>
        <w:t> </w:t>
      </w:r>
      <w:r>
        <w:rPr>
          <w:color w:val="231F20"/>
          <w:spacing w:val="-2"/>
          <w:w w:val="105"/>
        </w:rPr>
        <w:t>Điều </w:t>
      </w:r>
      <w:r>
        <w:rPr>
          <w:color w:val="231F20"/>
          <w:w w:val="105"/>
        </w:rPr>
        <w:t>này khá khó khăn! Có những người sẵn lòng từ bi, nhưng thiếu trí tuệ; có kẻ có trí tuệ lại thiếu lòng từ bi, không chịu dạy người khác, đều chẳng hoàn bị. Có trí tuệ lại chịu dạy người khác, Bồ tát đấy! “</w:t>
      </w:r>
      <w:r>
        <w:rPr>
          <w:i/>
          <w:color w:val="231F20"/>
          <w:w w:val="105"/>
        </w:rPr>
        <w:t>Tông Thuyết câu thông</w:t>
      </w:r>
      <w:r>
        <w:rPr>
          <w:color w:val="231F20"/>
          <w:w w:val="105"/>
        </w:rPr>
        <w:t>”. Tông là Thiền</w:t>
      </w:r>
      <w:r>
        <w:rPr>
          <w:color w:val="231F20"/>
          <w:spacing w:val="-17"/>
          <w:w w:val="105"/>
        </w:rPr>
        <w:t> </w:t>
      </w:r>
      <w:r>
        <w:rPr>
          <w:color w:val="231F20"/>
          <w:w w:val="105"/>
        </w:rPr>
        <w:t>Tông,</w:t>
      </w:r>
      <w:r>
        <w:rPr>
          <w:color w:val="231F20"/>
          <w:spacing w:val="-16"/>
          <w:w w:val="105"/>
        </w:rPr>
        <w:t> </w:t>
      </w:r>
      <w:r>
        <w:rPr>
          <w:color w:val="231F20"/>
          <w:w w:val="105"/>
        </w:rPr>
        <w:t>Thuyết</w:t>
      </w:r>
      <w:r>
        <w:rPr>
          <w:color w:val="231F20"/>
          <w:spacing w:val="-16"/>
          <w:w w:val="105"/>
        </w:rPr>
        <w:t> </w:t>
      </w:r>
      <w:r>
        <w:rPr>
          <w:color w:val="231F20"/>
          <w:w w:val="105"/>
        </w:rPr>
        <w:t>là</w:t>
      </w:r>
      <w:r>
        <w:rPr>
          <w:color w:val="231F20"/>
          <w:spacing w:val="-17"/>
          <w:w w:val="105"/>
        </w:rPr>
        <w:t> </w:t>
      </w:r>
      <w:r>
        <w:rPr>
          <w:color w:val="231F20"/>
          <w:w w:val="105"/>
        </w:rPr>
        <w:t>Giáo</w:t>
      </w:r>
      <w:r>
        <w:rPr>
          <w:color w:val="231F20"/>
          <w:spacing w:val="-16"/>
          <w:w w:val="105"/>
        </w:rPr>
        <w:t> </w:t>
      </w:r>
      <w:r>
        <w:rPr>
          <w:color w:val="231F20"/>
          <w:w w:val="105"/>
        </w:rPr>
        <w:t>Hạ.</w:t>
      </w:r>
      <w:r>
        <w:rPr>
          <w:color w:val="231F20"/>
          <w:spacing w:val="-16"/>
          <w:w w:val="105"/>
        </w:rPr>
        <w:t> </w:t>
      </w:r>
      <w:r>
        <w:rPr>
          <w:color w:val="231F20"/>
          <w:w w:val="105"/>
        </w:rPr>
        <w:t>Nói</w:t>
      </w:r>
      <w:r>
        <w:rPr>
          <w:color w:val="231F20"/>
          <w:spacing w:val="-16"/>
          <w:w w:val="105"/>
        </w:rPr>
        <w:t> </w:t>
      </w:r>
      <w:r>
        <w:rPr>
          <w:color w:val="231F20"/>
          <w:w w:val="105"/>
        </w:rPr>
        <w:t>đến</w:t>
      </w:r>
      <w:r>
        <w:rPr>
          <w:color w:val="231F20"/>
          <w:spacing w:val="-16"/>
          <w:w w:val="105"/>
        </w:rPr>
        <w:t> </w:t>
      </w:r>
      <w:r>
        <w:rPr>
          <w:color w:val="231F20"/>
          <w:w w:val="105"/>
        </w:rPr>
        <w:t>Đại</w:t>
      </w:r>
      <w:r>
        <w:rPr>
          <w:color w:val="231F20"/>
          <w:spacing w:val="-16"/>
          <w:w w:val="105"/>
        </w:rPr>
        <w:t> </w:t>
      </w:r>
      <w:r>
        <w:rPr>
          <w:color w:val="231F20"/>
          <w:w w:val="105"/>
        </w:rPr>
        <w:t>thừa</w:t>
      </w:r>
      <w:r>
        <w:rPr>
          <w:color w:val="231F20"/>
          <w:spacing w:val="-17"/>
          <w:w w:val="105"/>
        </w:rPr>
        <w:t> </w:t>
      </w:r>
      <w:r>
        <w:rPr>
          <w:color w:val="231F20"/>
          <w:w w:val="105"/>
        </w:rPr>
        <w:t>Phật</w:t>
      </w:r>
      <w:r>
        <w:rPr>
          <w:color w:val="231F20"/>
          <w:spacing w:val="-16"/>
          <w:w w:val="105"/>
        </w:rPr>
        <w:t> </w:t>
      </w:r>
      <w:r>
        <w:rPr>
          <w:color w:val="231F20"/>
          <w:w w:val="105"/>
        </w:rPr>
        <w:t>pháp thì</w:t>
      </w:r>
      <w:r>
        <w:rPr>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Tông</w:t>
      </w:r>
      <w:r>
        <w:rPr>
          <w:color w:val="231F20"/>
          <w:spacing w:val="-9"/>
          <w:w w:val="105"/>
        </w:rPr>
        <w:t> </w:t>
      </w:r>
      <w:r>
        <w:rPr>
          <w:color w:val="231F20"/>
          <w:w w:val="105"/>
        </w:rPr>
        <w:t>Môn</w:t>
      </w:r>
      <w:r>
        <w:rPr>
          <w:color w:val="231F20"/>
          <w:spacing w:val="-9"/>
          <w:w w:val="105"/>
        </w:rPr>
        <w:t> </w:t>
      </w:r>
      <w:r>
        <w:rPr>
          <w:color w:val="231F20"/>
          <w:w w:val="105"/>
        </w:rPr>
        <w:t>và</w:t>
      </w:r>
      <w:r>
        <w:rPr>
          <w:color w:val="231F20"/>
          <w:spacing w:val="-9"/>
          <w:w w:val="105"/>
        </w:rPr>
        <w:t> </w:t>
      </w:r>
      <w:r>
        <w:rPr>
          <w:color w:val="231F20"/>
          <w:w w:val="105"/>
        </w:rPr>
        <w:t>Giáo</w:t>
      </w:r>
      <w:r>
        <w:rPr>
          <w:color w:val="231F20"/>
          <w:spacing w:val="-9"/>
          <w:w w:val="105"/>
        </w:rPr>
        <w:t> </w:t>
      </w:r>
      <w:r>
        <w:rPr>
          <w:color w:val="231F20"/>
          <w:w w:val="105"/>
        </w:rPr>
        <w:t>Hạ.</w:t>
      </w:r>
    </w:p>
    <w:p>
      <w:pPr>
        <w:pStyle w:val="BodyText"/>
        <w:spacing w:line="285" w:lineRule="auto" w:before="146"/>
        <w:ind w:left="113" w:right="393" w:firstLine="453"/>
      </w:pPr>
      <w:r>
        <w:rPr>
          <w:color w:val="231F20"/>
          <w:spacing w:val="-2"/>
          <w:w w:val="105"/>
        </w:rPr>
        <w:t>Do</w:t>
      </w:r>
      <w:r>
        <w:rPr>
          <w:color w:val="231F20"/>
          <w:spacing w:val="-19"/>
          <w:w w:val="105"/>
        </w:rPr>
        <w:t> </w:t>
      </w:r>
      <w:r>
        <w:rPr>
          <w:color w:val="231F20"/>
          <w:spacing w:val="-2"/>
          <w:w w:val="105"/>
        </w:rPr>
        <w:t>vậy,</w:t>
      </w:r>
      <w:r>
        <w:rPr>
          <w:color w:val="231F20"/>
          <w:spacing w:val="-19"/>
          <w:w w:val="105"/>
        </w:rPr>
        <w:t> </w:t>
      </w:r>
      <w:r>
        <w:rPr>
          <w:color w:val="231F20"/>
          <w:spacing w:val="-2"/>
          <w:w w:val="105"/>
        </w:rPr>
        <w:t>bản</w:t>
      </w:r>
      <w:r>
        <w:rPr>
          <w:color w:val="231F20"/>
          <w:spacing w:val="-19"/>
          <w:w w:val="105"/>
        </w:rPr>
        <w:t> </w:t>
      </w:r>
      <w:r>
        <w:rPr>
          <w:color w:val="231F20"/>
          <w:spacing w:val="-2"/>
          <w:w w:val="105"/>
        </w:rPr>
        <w:t>thân</w:t>
      </w:r>
      <w:r>
        <w:rPr>
          <w:color w:val="231F20"/>
          <w:spacing w:val="-19"/>
          <w:w w:val="105"/>
        </w:rPr>
        <w:t> </w:t>
      </w:r>
      <w:r>
        <w:rPr>
          <w:color w:val="231F20"/>
          <w:spacing w:val="-2"/>
          <w:w w:val="105"/>
        </w:rPr>
        <w:t>Phật</w:t>
      </w:r>
      <w:r>
        <w:rPr>
          <w:color w:val="231F20"/>
          <w:spacing w:val="-19"/>
          <w:w w:val="105"/>
        </w:rPr>
        <w:t> </w:t>
      </w:r>
      <w:r>
        <w:rPr>
          <w:color w:val="231F20"/>
          <w:spacing w:val="-2"/>
          <w:w w:val="105"/>
        </w:rPr>
        <w:t>giáo</w:t>
      </w:r>
      <w:r>
        <w:rPr>
          <w:color w:val="231F20"/>
          <w:spacing w:val="-18"/>
          <w:w w:val="105"/>
        </w:rPr>
        <w:t> </w:t>
      </w:r>
      <w:r>
        <w:rPr>
          <w:color w:val="231F20"/>
          <w:spacing w:val="-2"/>
          <w:w w:val="105"/>
        </w:rPr>
        <w:t>được</w:t>
      </w:r>
      <w:r>
        <w:rPr>
          <w:color w:val="231F20"/>
          <w:spacing w:val="-19"/>
          <w:w w:val="105"/>
        </w:rPr>
        <w:t> </w:t>
      </w:r>
      <w:r>
        <w:rPr>
          <w:color w:val="231F20"/>
          <w:spacing w:val="-2"/>
          <w:w w:val="105"/>
        </w:rPr>
        <w:t>gọi</w:t>
      </w:r>
      <w:r>
        <w:rPr>
          <w:color w:val="231F20"/>
          <w:spacing w:val="-19"/>
          <w:w w:val="105"/>
        </w:rPr>
        <w:t> </w:t>
      </w:r>
      <w:r>
        <w:rPr>
          <w:color w:val="231F20"/>
          <w:spacing w:val="-2"/>
          <w:w w:val="105"/>
        </w:rPr>
        <w:t>là</w:t>
      </w:r>
      <w:r>
        <w:rPr>
          <w:color w:val="231F20"/>
          <w:spacing w:val="-19"/>
          <w:w w:val="105"/>
        </w:rPr>
        <w:t> </w:t>
      </w:r>
      <w:r>
        <w:rPr>
          <w:color w:val="231F20"/>
          <w:spacing w:val="-2"/>
          <w:w w:val="105"/>
        </w:rPr>
        <w:t>Tông,</w:t>
      </w:r>
      <w:r>
        <w:rPr>
          <w:color w:val="231F20"/>
          <w:spacing w:val="-19"/>
          <w:w w:val="105"/>
        </w:rPr>
        <w:t> </w:t>
      </w:r>
      <w:r>
        <w:rPr>
          <w:color w:val="231F20"/>
          <w:spacing w:val="-2"/>
          <w:w w:val="105"/>
        </w:rPr>
        <w:t>Giáo,</w:t>
      </w:r>
      <w:r>
        <w:rPr>
          <w:color w:val="231F20"/>
          <w:spacing w:val="-19"/>
          <w:w w:val="105"/>
        </w:rPr>
        <w:t> </w:t>
      </w:r>
      <w:r>
        <w:rPr>
          <w:color w:val="231F20"/>
          <w:spacing w:val="-2"/>
          <w:w w:val="105"/>
        </w:rPr>
        <w:t>chẳng </w:t>
      </w:r>
      <w:r>
        <w:rPr>
          <w:color w:val="231F20"/>
          <w:w w:val="105"/>
        </w:rPr>
        <w:t>liên quan gì đến từ ngữ “tôn giáo” như chúng ta nói trong hiện thời. Chúng ta nhất định phải biết điều này. Phật pháp tự</w:t>
      </w:r>
      <w:r>
        <w:rPr>
          <w:color w:val="231F20"/>
          <w:spacing w:val="-10"/>
          <w:w w:val="105"/>
        </w:rPr>
        <w:t> </w:t>
      </w:r>
      <w:r>
        <w:rPr>
          <w:color w:val="231F20"/>
          <w:w w:val="105"/>
        </w:rPr>
        <w:t>xưng</w:t>
      </w:r>
      <w:r>
        <w:rPr>
          <w:color w:val="231F20"/>
          <w:spacing w:val="-10"/>
          <w:w w:val="105"/>
        </w:rPr>
        <w:t> </w:t>
      </w:r>
      <w:r>
        <w:rPr>
          <w:color w:val="231F20"/>
          <w:w w:val="105"/>
        </w:rPr>
        <w:t>là</w:t>
      </w:r>
      <w:r>
        <w:rPr>
          <w:color w:val="231F20"/>
          <w:spacing w:val="-10"/>
          <w:w w:val="105"/>
        </w:rPr>
        <w:t> </w:t>
      </w:r>
      <w:r>
        <w:rPr>
          <w:color w:val="231F20"/>
          <w:w w:val="105"/>
        </w:rPr>
        <w:t>Tông</w:t>
      </w:r>
      <w:r>
        <w:rPr>
          <w:color w:val="231F20"/>
          <w:spacing w:val="-10"/>
          <w:w w:val="105"/>
        </w:rPr>
        <w:t> </w:t>
      </w:r>
      <w:r>
        <w:rPr>
          <w:color w:val="231F20"/>
          <w:w w:val="105"/>
        </w:rPr>
        <w:t>Giáo,</w:t>
      </w:r>
      <w:r>
        <w:rPr>
          <w:color w:val="231F20"/>
          <w:spacing w:val="-10"/>
          <w:w w:val="105"/>
        </w:rPr>
        <w:t> </w:t>
      </w:r>
      <w:r>
        <w:rPr>
          <w:color w:val="231F20"/>
          <w:w w:val="105"/>
        </w:rPr>
        <w:t>Tông</w:t>
      </w:r>
      <w:r>
        <w:rPr>
          <w:color w:val="231F20"/>
          <w:spacing w:val="-10"/>
          <w:w w:val="105"/>
        </w:rPr>
        <w:t> </w:t>
      </w:r>
      <w:r>
        <w:rPr>
          <w:color w:val="231F20"/>
          <w:w w:val="105"/>
        </w:rPr>
        <w:t>ở</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Thiền</w:t>
      </w:r>
      <w:r>
        <w:rPr>
          <w:color w:val="231F20"/>
          <w:spacing w:val="-10"/>
          <w:w w:val="105"/>
        </w:rPr>
        <w:t> </w:t>
      </w:r>
      <w:r>
        <w:rPr>
          <w:color w:val="231F20"/>
          <w:w w:val="105"/>
        </w:rPr>
        <w:t>Tông,</w:t>
      </w:r>
      <w:r>
        <w:rPr>
          <w:color w:val="231F20"/>
          <w:spacing w:val="-10"/>
          <w:w w:val="105"/>
        </w:rPr>
        <w:t> </w:t>
      </w:r>
      <w:r>
        <w:rPr>
          <w:color w:val="231F20"/>
          <w:w w:val="105"/>
        </w:rPr>
        <w:t>còn</w:t>
      </w:r>
      <w:r>
        <w:rPr>
          <w:color w:val="231F20"/>
          <w:spacing w:val="-10"/>
          <w:w w:val="105"/>
        </w:rPr>
        <w:t> </w:t>
      </w:r>
      <w:r>
        <w:rPr>
          <w:color w:val="231F20"/>
          <w:w w:val="105"/>
        </w:rPr>
        <w:t>gọi</w:t>
      </w:r>
      <w:r>
        <w:rPr>
          <w:color w:val="231F20"/>
          <w:spacing w:val="-10"/>
          <w:w w:val="105"/>
        </w:rPr>
        <w:t> </w:t>
      </w:r>
      <w:r>
        <w:rPr>
          <w:color w:val="231F20"/>
          <w:w w:val="105"/>
        </w:rPr>
        <w:t>là Tông</w:t>
      </w:r>
      <w:r>
        <w:rPr>
          <w:color w:val="231F20"/>
          <w:spacing w:val="-23"/>
          <w:w w:val="105"/>
        </w:rPr>
        <w:t> </w:t>
      </w:r>
      <w:r>
        <w:rPr>
          <w:color w:val="231F20"/>
          <w:w w:val="105"/>
        </w:rPr>
        <w:t>Môn.</w:t>
      </w:r>
      <w:r>
        <w:rPr>
          <w:color w:val="231F20"/>
          <w:spacing w:val="-22"/>
          <w:w w:val="105"/>
        </w:rPr>
        <w:t> </w:t>
      </w:r>
      <w:r>
        <w:rPr>
          <w:color w:val="231F20"/>
          <w:w w:val="105"/>
        </w:rPr>
        <w:t>Chín</w:t>
      </w:r>
      <w:r>
        <w:rPr>
          <w:color w:val="231F20"/>
          <w:spacing w:val="-22"/>
          <w:w w:val="105"/>
        </w:rPr>
        <w:t> </w:t>
      </w:r>
      <w:r>
        <w:rPr>
          <w:color w:val="231F20"/>
          <w:w w:val="105"/>
        </w:rPr>
        <w:t>tông</w:t>
      </w:r>
      <w:r>
        <w:rPr>
          <w:color w:val="231F20"/>
          <w:spacing w:val="-23"/>
          <w:w w:val="105"/>
        </w:rPr>
        <w:t> </w:t>
      </w:r>
      <w:r>
        <w:rPr>
          <w:color w:val="231F20"/>
          <w:w w:val="105"/>
        </w:rPr>
        <w:t>phái</w:t>
      </w:r>
      <w:r>
        <w:rPr>
          <w:color w:val="231F20"/>
          <w:spacing w:val="-22"/>
          <w:w w:val="105"/>
        </w:rPr>
        <w:t> </w:t>
      </w:r>
      <w:r>
        <w:rPr>
          <w:color w:val="231F20"/>
          <w:w w:val="105"/>
        </w:rPr>
        <w:t>ngoài</w:t>
      </w:r>
      <w:r>
        <w:rPr>
          <w:color w:val="231F20"/>
          <w:spacing w:val="-22"/>
          <w:w w:val="105"/>
        </w:rPr>
        <w:t> </w:t>
      </w:r>
      <w:r>
        <w:rPr>
          <w:color w:val="231F20"/>
          <w:w w:val="105"/>
        </w:rPr>
        <w:t>Thiền</w:t>
      </w:r>
      <w:r>
        <w:rPr>
          <w:color w:val="231F20"/>
          <w:spacing w:val="-23"/>
          <w:w w:val="105"/>
        </w:rPr>
        <w:t> </w:t>
      </w:r>
      <w:r>
        <w:rPr>
          <w:color w:val="231F20"/>
          <w:w w:val="105"/>
        </w:rPr>
        <w:t>Tông</w:t>
      </w:r>
      <w:r>
        <w:rPr>
          <w:color w:val="231F20"/>
          <w:spacing w:val="-22"/>
          <w:w w:val="105"/>
        </w:rPr>
        <w:t> </w:t>
      </w:r>
      <w:r>
        <w:rPr>
          <w:color w:val="231F20"/>
          <w:w w:val="105"/>
        </w:rPr>
        <w:t>đều</w:t>
      </w:r>
      <w:r>
        <w:rPr>
          <w:color w:val="231F20"/>
          <w:spacing w:val="-22"/>
          <w:w w:val="105"/>
        </w:rPr>
        <w:t> </w:t>
      </w:r>
      <w:r>
        <w:rPr>
          <w:color w:val="231F20"/>
          <w:w w:val="105"/>
        </w:rPr>
        <w:t>gọi</w:t>
      </w:r>
      <w:r>
        <w:rPr>
          <w:color w:val="231F20"/>
          <w:spacing w:val="-23"/>
          <w:w w:val="105"/>
        </w:rPr>
        <w:t> </w:t>
      </w:r>
      <w:r>
        <w:rPr>
          <w:color w:val="231F20"/>
          <w:w w:val="105"/>
        </w:rPr>
        <w:t>là</w:t>
      </w:r>
      <w:r>
        <w:rPr>
          <w:color w:val="231F20"/>
          <w:spacing w:val="-22"/>
          <w:w w:val="105"/>
        </w:rPr>
        <w:t> </w:t>
      </w:r>
      <w:r>
        <w:rPr>
          <w:color w:val="231F20"/>
          <w:w w:val="105"/>
        </w:rPr>
        <w:t>Giáo Hạ. Vì sao nói như thế? Phương thức giáo học khác nhau! Thiền</w:t>
      </w:r>
      <w:r>
        <w:rPr>
          <w:color w:val="231F20"/>
          <w:spacing w:val="-12"/>
          <w:w w:val="105"/>
        </w:rPr>
        <w:t> </w:t>
      </w:r>
      <w:r>
        <w:rPr>
          <w:color w:val="231F20"/>
          <w:w w:val="105"/>
        </w:rPr>
        <w:t>Tông</w:t>
      </w:r>
      <w:r>
        <w:rPr>
          <w:color w:val="231F20"/>
          <w:spacing w:val="-12"/>
          <w:w w:val="105"/>
        </w:rPr>
        <w:t> </w:t>
      </w:r>
      <w:r>
        <w:rPr>
          <w:color w:val="231F20"/>
          <w:w w:val="105"/>
        </w:rPr>
        <w:t>là</w:t>
      </w:r>
      <w:r>
        <w:rPr>
          <w:color w:val="231F20"/>
          <w:spacing w:val="-12"/>
          <w:w w:val="105"/>
        </w:rPr>
        <w:t> </w:t>
      </w:r>
      <w:r>
        <w:rPr>
          <w:color w:val="231F20"/>
          <w:w w:val="105"/>
        </w:rPr>
        <w:t>“</w:t>
      </w:r>
      <w:r>
        <w:rPr>
          <w:i/>
          <w:color w:val="231F20"/>
          <w:w w:val="105"/>
        </w:rPr>
        <w:t>ngộ</w:t>
      </w:r>
      <w:r>
        <w:rPr>
          <w:i/>
          <w:color w:val="231F20"/>
          <w:spacing w:val="-12"/>
          <w:w w:val="105"/>
        </w:rPr>
        <w:t> </w:t>
      </w:r>
      <w:r>
        <w:rPr>
          <w:i/>
          <w:color w:val="231F20"/>
          <w:w w:val="105"/>
        </w:rPr>
        <w:t>hậu</w:t>
      </w:r>
      <w:r>
        <w:rPr>
          <w:i/>
          <w:color w:val="231F20"/>
          <w:spacing w:val="-12"/>
          <w:w w:val="105"/>
        </w:rPr>
        <w:t> </w:t>
      </w:r>
      <w:r>
        <w:rPr>
          <w:i/>
          <w:color w:val="231F20"/>
          <w:w w:val="105"/>
        </w:rPr>
        <w:t>khởi</w:t>
      </w:r>
      <w:r>
        <w:rPr>
          <w:i/>
          <w:color w:val="231F20"/>
          <w:spacing w:val="-12"/>
          <w:w w:val="105"/>
        </w:rPr>
        <w:t> </w:t>
      </w:r>
      <w:r>
        <w:rPr>
          <w:i/>
          <w:color w:val="231F20"/>
          <w:w w:val="105"/>
        </w:rPr>
        <w:t>tu</w:t>
      </w:r>
      <w:r>
        <w:rPr>
          <w:color w:val="231F20"/>
          <w:w w:val="105"/>
        </w:rPr>
        <w:t>”</w:t>
      </w:r>
      <w:r>
        <w:rPr>
          <w:color w:val="231F20"/>
          <w:spacing w:val="-12"/>
          <w:w w:val="105"/>
        </w:rPr>
        <w:t> </w:t>
      </w:r>
      <w:r>
        <w:rPr>
          <w:color w:val="231F20"/>
          <w:w w:val="105"/>
        </w:rPr>
        <w:t>(sau</w:t>
      </w:r>
      <w:r>
        <w:rPr>
          <w:color w:val="231F20"/>
          <w:spacing w:val="-12"/>
          <w:w w:val="105"/>
        </w:rPr>
        <w:t> </w:t>
      </w:r>
      <w:r>
        <w:rPr>
          <w:color w:val="231F20"/>
          <w:w w:val="105"/>
        </w:rPr>
        <w:t>khi</w:t>
      </w:r>
      <w:r>
        <w:rPr>
          <w:color w:val="231F20"/>
          <w:spacing w:val="-12"/>
          <w:w w:val="105"/>
        </w:rPr>
        <w:t> </w:t>
      </w:r>
      <w:r>
        <w:rPr>
          <w:color w:val="231F20"/>
          <w:w w:val="105"/>
        </w:rPr>
        <w:t>đã</w:t>
      </w:r>
      <w:r>
        <w:rPr>
          <w:color w:val="231F20"/>
          <w:spacing w:val="-12"/>
          <w:w w:val="105"/>
        </w:rPr>
        <w:t> </w:t>
      </w:r>
      <w:r>
        <w:rPr>
          <w:color w:val="231F20"/>
          <w:w w:val="105"/>
        </w:rPr>
        <w:t>ngộ,</w:t>
      </w:r>
      <w:r>
        <w:rPr>
          <w:color w:val="231F20"/>
          <w:spacing w:val="-12"/>
          <w:w w:val="105"/>
        </w:rPr>
        <w:t> </w:t>
      </w:r>
      <w:r>
        <w:rPr>
          <w:color w:val="231F20"/>
          <w:w w:val="105"/>
        </w:rPr>
        <w:t>sẽ</w:t>
      </w:r>
      <w:r>
        <w:rPr>
          <w:color w:val="231F20"/>
          <w:spacing w:val="-12"/>
          <w:w w:val="105"/>
        </w:rPr>
        <w:t> </w:t>
      </w:r>
      <w:r>
        <w:rPr>
          <w:color w:val="231F20"/>
          <w:w w:val="105"/>
        </w:rPr>
        <w:t>tu).</w:t>
      </w:r>
      <w:r>
        <w:rPr>
          <w:color w:val="231F20"/>
          <w:spacing w:val="-12"/>
          <w:w w:val="105"/>
        </w:rPr>
        <w:t> </w:t>
      </w:r>
      <w:r>
        <w:rPr>
          <w:color w:val="231F20"/>
          <w:w w:val="105"/>
        </w:rPr>
        <w:t>Khi chưa khai ngộ, chẳng xem kinh giáo, chẳng đọc kinh điển. </w:t>
      </w:r>
      <w:r>
        <w:rPr>
          <w:color w:val="231F20"/>
        </w:rPr>
        <w:t>Sau khi khai ngộ rồi mới xem kinh điển; còn Giáo Hạ dốc sức </w:t>
      </w:r>
      <w:r>
        <w:rPr>
          <w:color w:val="231F20"/>
          <w:w w:val="105"/>
        </w:rPr>
        <w:t>nơi</w:t>
      </w:r>
      <w:r>
        <w:rPr>
          <w:color w:val="231F20"/>
          <w:spacing w:val="-18"/>
          <w:w w:val="105"/>
        </w:rPr>
        <w:t> </w:t>
      </w:r>
      <w:r>
        <w:rPr>
          <w:color w:val="231F20"/>
          <w:w w:val="105"/>
        </w:rPr>
        <w:t>kinh</w:t>
      </w:r>
      <w:r>
        <w:rPr>
          <w:color w:val="231F20"/>
          <w:spacing w:val="-17"/>
          <w:w w:val="105"/>
        </w:rPr>
        <w:t> </w:t>
      </w:r>
      <w:r>
        <w:rPr>
          <w:color w:val="231F20"/>
          <w:w w:val="105"/>
        </w:rPr>
        <w:t>điển</w:t>
      </w:r>
      <w:r>
        <w:rPr>
          <w:color w:val="231F20"/>
          <w:spacing w:val="-18"/>
          <w:w w:val="105"/>
        </w:rPr>
        <w:t> </w:t>
      </w:r>
      <w:r>
        <w:rPr>
          <w:color w:val="231F20"/>
          <w:w w:val="105"/>
        </w:rPr>
        <w:t>trước,</w:t>
      </w:r>
      <w:r>
        <w:rPr>
          <w:color w:val="231F20"/>
          <w:spacing w:val="-18"/>
          <w:w w:val="105"/>
        </w:rPr>
        <w:t> </w:t>
      </w:r>
      <w:r>
        <w:rPr>
          <w:color w:val="231F20"/>
          <w:w w:val="105"/>
        </w:rPr>
        <w:t>đến</w:t>
      </w:r>
      <w:r>
        <w:rPr>
          <w:color w:val="231F20"/>
          <w:spacing w:val="-18"/>
          <w:w w:val="105"/>
        </w:rPr>
        <w:t> </w:t>
      </w:r>
      <w:r>
        <w:rPr>
          <w:color w:val="231F20"/>
          <w:w w:val="105"/>
        </w:rPr>
        <w:t>cuối</w:t>
      </w:r>
      <w:r>
        <w:rPr>
          <w:color w:val="231F20"/>
          <w:spacing w:val="-18"/>
          <w:w w:val="105"/>
        </w:rPr>
        <w:t> </w:t>
      </w:r>
      <w:r>
        <w:rPr>
          <w:color w:val="231F20"/>
          <w:w w:val="105"/>
        </w:rPr>
        <w:t>cùng</w:t>
      </w:r>
      <w:r>
        <w:rPr>
          <w:color w:val="231F20"/>
          <w:spacing w:val="-18"/>
          <w:w w:val="105"/>
        </w:rPr>
        <w:t> </w:t>
      </w:r>
      <w:r>
        <w:rPr>
          <w:color w:val="231F20"/>
          <w:w w:val="105"/>
        </w:rPr>
        <w:t>là</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8"/>
          <w:w w:val="105"/>
        </w:rPr>
        <w:t> </w:t>
      </w:r>
      <w:r>
        <w:rPr>
          <w:color w:val="231F20"/>
          <w:w w:val="105"/>
        </w:rPr>
        <w:t>Vì</w:t>
      </w:r>
      <w:r>
        <w:rPr>
          <w:color w:val="231F20"/>
          <w:spacing w:val="-18"/>
          <w:w w:val="105"/>
        </w:rPr>
        <w:t> </w:t>
      </w:r>
      <w:r>
        <w:rPr>
          <w:color w:val="231F20"/>
          <w:w w:val="105"/>
        </w:rPr>
        <w:t>thế,</w:t>
      </w:r>
      <w:r>
        <w:rPr>
          <w:color w:val="231F20"/>
          <w:spacing w:val="-16"/>
          <w:w w:val="105"/>
        </w:rPr>
        <w:t> </w:t>
      </w:r>
      <w:r>
        <w:rPr>
          <w:color w:val="231F20"/>
          <w:w w:val="105"/>
        </w:rPr>
        <w:t>đây</w:t>
      </w:r>
      <w:r>
        <w:rPr>
          <w:color w:val="231F20"/>
          <w:spacing w:val="-18"/>
          <w:w w:val="105"/>
        </w:rPr>
        <w:t> </w:t>
      </w:r>
      <w:r>
        <w:rPr>
          <w:color w:val="231F20"/>
          <w:w w:val="105"/>
        </w:rPr>
        <w:t>là hai con đường khác nhau.</w:t>
      </w:r>
    </w:p>
    <w:p>
      <w:pPr>
        <w:pStyle w:val="BodyText"/>
        <w:spacing w:line="285" w:lineRule="auto" w:before="146"/>
        <w:ind w:left="113" w:right="394" w:firstLine="453"/>
      </w:pPr>
      <w:r>
        <w:rPr>
          <w:color w:val="231F20"/>
          <w:w w:val="105"/>
        </w:rPr>
        <w:t>Như</w:t>
      </w:r>
      <w:r>
        <w:rPr>
          <w:color w:val="231F20"/>
          <w:w w:val="105"/>
        </w:rPr>
        <w:t> vậy</w:t>
      </w:r>
      <w:r>
        <w:rPr>
          <w:color w:val="231F20"/>
          <w:w w:val="105"/>
        </w:rPr>
        <w:t> thì</w:t>
      </w:r>
      <w:r>
        <w:rPr>
          <w:color w:val="231F20"/>
          <w:w w:val="105"/>
        </w:rPr>
        <w:t> Thiền</w:t>
      </w:r>
      <w:r>
        <w:rPr>
          <w:color w:val="231F20"/>
          <w:w w:val="105"/>
        </w:rPr>
        <w:t> Tông</w:t>
      </w:r>
      <w:r>
        <w:rPr>
          <w:color w:val="231F20"/>
          <w:w w:val="105"/>
        </w:rPr>
        <w:t> thích</w:t>
      </w:r>
      <w:r>
        <w:rPr>
          <w:color w:val="231F20"/>
          <w:w w:val="105"/>
        </w:rPr>
        <w:t> ứng</w:t>
      </w:r>
      <w:r>
        <w:rPr>
          <w:color w:val="231F20"/>
          <w:w w:val="105"/>
        </w:rPr>
        <w:t> với</w:t>
      </w:r>
      <w:r>
        <w:rPr>
          <w:color w:val="231F20"/>
          <w:w w:val="105"/>
        </w:rPr>
        <w:t> căn</w:t>
      </w:r>
      <w:r>
        <w:rPr>
          <w:color w:val="231F20"/>
          <w:w w:val="105"/>
        </w:rPr>
        <w:t> tính</w:t>
      </w:r>
      <w:r>
        <w:rPr>
          <w:color w:val="231F20"/>
          <w:w w:val="105"/>
        </w:rPr>
        <w:t> nào? Bậc thượng thượng căn, đó là đối tượng của Thiền, người thường không tu được. Chúng ta phải hiểu</w:t>
      </w:r>
      <w:r>
        <w:rPr>
          <w:color w:val="231F20"/>
          <w:spacing w:val="-1"/>
          <w:w w:val="105"/>
        </w:rPr>
        <w:t> </w:t>
      </w:r>
      <w:r>
        <w:rPr>
          <w:color w:val="231F20"/>
          <w:w w:val="105"/>
        </w:rPr>
        <w:t>điều này. Người tầm thường không tu Thiền được. Bởi lẽ, chẳng phải là bậc</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thượng thượng căn, nếu quý vị tham Thiền, tham suốt đời, vẫn</w:t>
      </w:r>
      <w:r>
        <w:rPr>
          <w:color w:val="231F20"/>
          <w:spacing w:val="-15"/>
          <w:w w:val="105"/>
        </w:rPr>
        <w:t> </w:t>
      </w:r>
      <w:r>
        <w:rPr>
          <w:color w:val="231F20"/>
          <w:w w:val="105"/>
        </w:rPr>
        <w:t>gọi</w:t>
      </w:r>
      <w:r>
        <w:rPr>
          <w:color w:val="231F20"/>
          <w:spacing w:val="-16"/>
          <w:w w:val="105"/>
        </w:rPr>
        <w:t> </w:t>
      </w:r>
      <w:r>
        <w:rPr>
          <w:color w:val="231F20"/>
          <w:w w:val="105"/>
        </w:rPr>
        <w:t>là</w:t>
      </w:r>
      <w:r>
        <w:rPr>
          <w:color w:val="231F20"/>
          <w:spacing w:val="-15"/>
          <w:w w:val="105"/>
        </w:rPr>
        <w:t> </w:t>
      </w:r>
      <w:r>
        <w:rPr>
          <w:color w:val="231F20"/>
          <w:w w:val="105"/>
        </w:rPr>
        <w:t>tham</w:t>
      </w:r>
      <w:r>
        <w:rPr>
          <w:color w:val="231F20"/>
          <w:spacing w:val="-16"/>
          <w:w w:val="105"/>
        </w:rPr>
        <w:t> </w:t>
      </w:r>
      <w:r>
        <w:rPr>
          <w:color w:val="231F20"/>
          <w:w w:val="105"/>
        </w:rPr>
        <w:t>uổng</w:t>
      </w:r>
      <w:r>
        <w:rPr>
          <w:color w:val="231F20"/>
          <w:spacing w:val="-15"/>
          <w:w w:val="105"/>
        </w:rPr>
        <w:t> </w:t>
      </w:r>
      <w:r>
        <w:rPr>
          <w:color w:val="231F20"/>
          <w:w w:val="105"/>
        </w:rPr>
        <w:t>công.</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chẳng</w:t>
      </w:r>
      <w:r>
        <w:rPr>
          <w:color w:val="231F20"/>
          <w:spacing w:val="-15"/>
          <w:w w:val="105"/>
        </w:rPr>
        <w:t> </w:t>
      </w:r>
      <w:r>
        <w:rPr>
          <w:color w:val="231F20"/>
          <w:w w:val="105"/>
        </w:rPr>
        <w:t>khai</w:t>
      </w:r>
      <w:r>
        <w:rPr>
          <w:color w:val="231F20"/>
          <w:spacing w:val="-16"/>
          <w:w w:val="105"/>
        </w:rPr>
        <w:t> </w:t>
      </w:r>
      <w:r>
        <w:rPr>
          <w:color w:val="231F20"/>
          <w:w w:val="105"/>
        </w:rPr>
        <w:t>ngộ!</w:t>
      </w:r>
      <w:r>
        <w:rPr>
          <w:color w:val="231F20"/>
          <w:spacing w:val="-16"/>
          <w:w w:val="105"/>
        </w:rPr>
        <w:t> </w:t>
      </w:r>
      <w:r>
        <w:rPr>
          <w:color w:val="231F20"/>
          <w:w w:val="105"/>
        </w:rPr>
        <w:t>Nếu</w:t>
      </w:r>
      <w:r>
        <w:rPr>
          <w:color w:val="231F20"/>
          <w:spacing w:val="-15"/>
          <w:w w:val="105"/>
        </w:rPr>
        <w:t> </w:t>
      </w:r>
      <w:r>
        <w:rPr>
          <w:color w:val="231F20"/>
          <w:w w:val="105"/>
        </w:rPr>
        <w:t>quý vị chẳng thể khai ngộ, sẽ chẳng thể liễu sinh tử.</w:t>
      </w:r>
    </w:p>
    <w:p>
      <w:pPr>
        <w:spacing w:line="283" w:lineRule="auto" w:before="138"/>
        <w:ind w:left="397" w:right="109" w:firstLine="453"/>
        <w:jc w:val="both"/>
        <w:rPr>
          <w:sz w:val="34"/>
        </w:rPr>
      </w:pPr>
      <w:r>
        <w:rPr>
          <w:color w:val="231F20"/>
          <w:w w:val="105"/>
          <w:sz w:val="34"/>
        </w:rPr>
        <w:t>Nói</w:t>
      </w:r>
      <w:r>
        <w:rPr>
          <w:color w:val="231F20"/>
          <w:spacing w:val="-20"/>
          <w:w w:val="105"/>
          <w:sz w:val="34"/>
        </w:rPr>
        <w:t> </w:t>
      </w:r>
      <w:r>
        <w:rPr>
          <w:color w:val="231F20"/>
          <w:w w:val="105"/>
          <w:sz w:val="34"/>
        </w:rPr>
        <w:t>cách</w:t>
      </w:r>
      <w:r>
        <w:rPr>
          <w:color w:val="231F20"/>
          <w:spacing w:val="-19"/>
          <w:w w:val="105"/>
          <w:sz w:val="34"/>
        </w:rPr>
        <w:t> </w:t>
      </w:r>
      <w:r>
        <w:rPr>
          <w:color w:val="231F20"/>
          <w:w w:val="105"/>
          <w:sz w:val="34"/>
        </w:rPr>
        <w:t>khác,</w:t>
      </w:r>
      <w:r>
        <w:rPr>
          <w:color w:val="231F20"/>
          <w:spacing w:val="-20"/>
          <w:w w:val="105"/>
          <w:sz w:val="34"/>
        </w:rPr>
        <w:t> </w:t>
      </w:r>
      <w:r>
        <w:rPr>
          <w:color w:val="231F20"/>
          <w:w w:val="105"/>
          <w:sz w:val="34"/>
        </w:rPr>
        <w:t>đáng</w:t>
      </w:r>
      <w:r>
        <w:rPr>
          <w:color w:val="231F20"/>
          <w:spacing w:val="-19"/>
          <w:w w:val="105"/>
          <w:sz w:val="34"/>
        </w:rPr>
        <w:t> </w:t>
      </w:r>
      <w:r>
        <w:rPr>
          <w:color w:val="231F20"/>
          <w:w w:val="105"/>
          <w:sz w:val="34"/>
        </w:rPr>
        <w:t>luân</w:t>
      </w:r>
      <w:r>
        <w:rPr>
          <w:color w:val="231F20"/>
          <w:spacing w:val="-20"/>
          <w:w w:val="105"/>
          <w:sz w:val="34"/>
        </w:rPr>
        <w:t> </w:t>
      </w:r>
      <w:r>
        <w:rPr>
          <w:color w:val="231F20"/>
          <w:w w:val="105"/>
          <w:sz w:val="34"/>
        </w:rPr>
        <w:t>hồi</w:t>
      </w:r>
      <w:r>
        <w:rPr>
          <w:color w:val="231F20"/>
          <w:spacing w:val="-20"/>
          <w:w w:val="105"/>
          <w:sz w:val="34"/>
        </w:rPr>
        <w:t> </w:t>
      </w:r>
      <w:r>
        <w:rPr>
          <w:color w:val="231F20"/>
          <w:w w:val="105"/>
          <w:sz w:val="34"/>
        </w:rPr>
        <w:t>như</w:t>
      </w:r>
      <w:r>
        <w:rPr>
          <w:color w:val="231F20"/>
          <w:spacing w:val="-20"/>
          <w:w w:val="105"/>
          <w:sz w:val="34"/>
        </w:rPr>
        <w:t> </w:t>
      </w:r>
      <w:r>
        <w:rPr>
          <w:color w:val="231F20"/>
          <w:w w:val="105"/>
          <w:sz w:val="34"/>
        </w:rPr>
        <w:t>thế</w:t>
      </w:r>
      <w:r>
        <w:rPr>
          <w:color w:val="231F20"/>
          <w:spacing w:val="-20"/>
          <w:w w:val="105"/>
          <w:sz w:val="34"/>
        </w:rPr>
        <w:t> </w:t>
      </w:r>
      <w:r>
        <w:rPr>
          <w:color w:val="231F20"/>
          <w:w w:val="105"/>
          <w:sz w:val="34"/>
        </w:rPr>
        <w:t>nào</w:t>
      </w:r>
      <w:r>
        <w:rPr>
          <w:color w:val="231F20"/>
          <w:spacing w:val="-20"/>
          <w:w w:val="105"/>
          <w:sz w:val="34"/>
        </w:rPr>
        <w:t> </w:t>
      </w:r>
      <w:r>
        <w:rPr>
          <w:color w:val="231F20"/>
          <w:w w:val="105"/>
          <w:sz w:val="34"/>
        </w:rPr>
        <w:t>thì</w:t>
      </w:r>
      <w:r>
        <w:rPr>
          <w:color w:val="231F20"/>
          <w:spacing w:val="-20"/>
          <w:w w:val="105"/>
          <w:sz w:val="34"/>
        </w:rPr>
        <w:t> </w:t>
      </w:r>
      <w:r>
        <w:rPr>
          <w:color w:val="231F20"/>
          <w:w w:val="105"/>
          <w:sz w:val="34"/>
        </w:rPr>
        <w:t>vẫn</w:t>
      </w:r>
      <w:r>
        <w:rPr>
          <w:color w:val="231F20"/>
          <w:spacing w:val="-20"/>
          <w:w w:val="105"/>
          <w:sz w:val="34"/>
        </w:rPr>
        <w:t> </w:t>
      </w:r>
      <w:r>
        <w:rPr>
          <w:color w:val="231F20"/>
          <w:w w:val="105"/>
          <w:sz w:val="34"/>
        </w:rPr>
        <w:t>luân</w:t>
      </w:r>
      <w:r>
        <w:rPr>
          <w:color w:val="231F20"/>
          <w:spacing w:val="-20"/>
          <w:w w:val="105"/>
          <w:sz w:val="34"/>
        </w:rPr>
        <w:t> </w:t>
      </w:r>
      <w:r>
        <w:rPr>
          <w:color w:val="231F20"/>
          <w:w w:val="105"/>
          <w:sz w:val="34"/>
        </w:rPr>
        <w:t>hồi như</w:t>
      </w:r>
      <w:r>
        <w:rPr>
          <w:color w:val="231F20"/>
          <w:spacing w:val="-20"/>
          <w:w w:val="105"/>
          <w:sz w:val="34"/>
        </w:rPr>
        <w:t> </w:t>
      </w:r>
      <w:r>
        <w:rPr>
          <w:color w:val="231F20"/>
          <w:w w:val="105"/>
          <w:sz w:val="34"/>
        </w:rPr>
        <w:t>thế</w:t>
      </w:r>
      <w:r>
        <w:rPr>
          <w:color w:val="231F20"/>
          <w:spacing w:val="-20"/>
          <w:w w:val="105"/>
          <w:sz w:val="34"/>
        </w:rPr>
        <w:t> </w:t>
      </w:r>
      <w:r>
        <w:rPr>
          <w:color w:val="231F20"/>
          <w:w w:val="105"/>
          <w:sz w:val="34"/>
        </w:rPr>
        <w:t>ấy.</w:t>
      </w:r>
      <w:r>
        <w:rPr>
          <w:color w:val="231F20"/>
          <w:spacing w:val="-20"/>
          <w:w w:val="105"/>
          <w:sz w:val="34"/>
        </w:rPr>
        <w:t> </w:t>
      </w:r>
      <w:r>
        <w:rPr>
          <w:color w:val="231F20"/>
          <w:w w:val="105"/>
          <w:sz w:val="34"/>
        </w:rPr>
        <w:t>Do</w:t>
      </w:r>
      <w:r>
        <w:rPr>
          <w:color w:val="231F20"/>
          <w:spacing w:val="-19"/>
          <w:w w:val="105"/>
          <w:sz w:val="34"/>
        </w:rPr>
        <w:t> </w:t>
      </w:r>
      <w:r>
        <w:rPr>
          <w:color w:val="231F20"/>
          <w:w w:val="105"/>
          <w:sz w:val="34"/>
        </w:rPr>
        <w:t>vậy,</w:t>
      </w:r>
      <w:r>
        <w:rPr>
          <w:color w:val="231F20"/>
          <w:spacing w:val="-20"/>
          <w:w w:val="105"/>
          <w:sz w:val="34"/>
        </w:rPr>
        <w:t> </w:t>
      </w:r>
      <w:r>
        <w:rPr>
          <w:color w:val="231F20"/>
          <w:w w:val="105"/>
          <w:sz w:val="34"/>
        </w:rPr>
        <w:t>lúc</w:t>
      </w:r>
      <w:r>
        <w:rPr>
          <w:color w:val="231F20"/>
          <w:spacing w:val="-20"/>
          <w:w w:val="105"/>
          <w:sz w:val="34"/>
        </w:rPr>
        <w:t> </w:t>
      </w:r>
      <w:r>
        <w:rPr>
          <w:color w:val="231F20"/>
          <w:w w:val="105"/>
          <w:sz w:val="34"/>
        </w:rPr>
        <w:t>tôi</w:t>
      </w:r>
      <w:r>
        <w:rPr>
          <w:color w:val="231F20"/>
          <w:spacing w:val="-20"/>
          <w:w w:val="105"/>
          <w:sz w:val="34"/>
        </w:rPr>
        <w:t> </w:t>
      </w:r>
      <w:r>
        <w:rPr>
          <w:color w:val="231F20"/>
          <w:w w:val="105"/>
          <w:sz w:val="34"/>
        </w:rPr>
        <w:t>mới</w:t>
      </w:r>
      <w:r>
        <w:rPr>
          <w:color w:val="231F20"/>
          <w:spacing w:val="-20"/>
          <w:w w:val="105"/>
          <w:sz w:val="34"/>
        </w:rPr>
        <w:t> </w:t>
      </w:r>
      <w:r>
        <w:rPr>
          <w:color w:val="231F20"/>
          <w:w w:val="105"/>
          <w:sz w:val="34"/>
        </w:rPr>
        <w:t>học</w:t>
      </w:r>
      <w:r>
        <w:rPr>
          <w:color w:val="231F20"/>
          <w:spacing w:val="-20"/>
          <w:w w:val="105"/>
          <w:sz w:val="34"/>
        </w:rPr>
        <w:t> </w:t>
      </w:r>
      <w:r>
        <w:rPr>
          <w:color w:val="231F20"/>
          <w:w w:val="105"/>
          <w:sz w:val="34"/>
        </w:rPr>
        <w:t>Phật,</w:t>
      </w:r>
      <w:r>
        <w:rPr>
          <w:color w:val="231F20"/>
          <w:spacing w:val="-20"/>
          <w:w w:val="105"/>
          <w:sz w:val="34"/>
        </w:rPr>
        <w:t> </w:t>
      </w:r>
      <w:r>
        <w:rPr>
          <w:color w:val="231F20"/>
          <w:w w:val="105"/>
          <w:sz w:val="34"/>
        </w:rPr>
        <w:t>ba</w:t>
      </w:r>
      <w:r>
        <w:rPr>
          <w:color w:val="231F20"/>
          <w:spacing w:val="-20"/>
          <w:w w:val="105"/>
          <w:sz w:val="34"/>
        </w:rPr>
        <w:t> </w:t>
      </w:r>
      <w:r>
        <w:rPr>
          <w:color w:val="231F20"/>
          <w:w w:val="105"/>
          <w:sz w:val="34"/>
        </w:rPr>
        <w:t>vị</w:t>
      </w:r>
      <w:r>
        <w:rPr>
          <w:color w:val="231F20"/>
          <w:spacing w:val="-20"/>
          <w:w w:val="105"/>
          <w:sz w:val="34"/>
        </w:rPr>
        <w:t> </w:t>
      </w:r>
      <w:r>
        <w:rPr>
          <w:color w:val="231F20"/>
          <w:w w:val="105"/>
          <w:sz w:val="34"/>
        </w:rPr>
        <w:t>thầy</w:t>
      </w:r>
      <w:r>
        <w:rPr>
          <w:color w:val="231F20"/>
          <w:spacing w:val="-18"/>
          <w:w w:val="105"/>
          <w:sz w:val="34"/>
        </w:rPr>
        <w:t> </w:t>
      </w:r>
      <w:r>
        <w:rPr>
          <w:color w:val="231F20"/>
          <w:w w:val="105"/>
          <w:sz w:val="34"/>
        </w:rPr>
        <w:t>đều</w:t>
      </w:r>
      <w:r>
        <w:rPr>
          <w:color w:val="231F20"/>
          <w:spacing w:val="-20"/>
          <w:w w:val="105"/>
          <w:sz w:val="34"/>
        </w:rPr>
        <w:t> </w:t>
      </w:r>
      <w:r>
        <w:rPr>
          <w:color w:val="231F20"/>
          <w:w w:val="105"/>
          <w:sz w:val="34"/>
        </w:rPr>
        <w:t>cảnh cáo</w:t>
      </w:r>
      <w:r>
        <w:rPr>
          <w:color w:val="231F20"/>
          <w:spacing w:val="-8"/>
          <w:w w:val="105"/>
          <w:sz w:val="34"/>
        </w:rPr>
        <w:t> </w:t>
      </w:r>
      <w:r>
        <w:rPr>
          <w:color w:val="231F20"/>
          <w:w w:val="105"/>
          <w:sz w:val="34"/>
        </w:rPr>
        <w:t>tôi</w:t>
      </w:r>
      <w:r>
        <w:rPr>
          <w:color w:val="231F20"/>
          <w:spacing w:val="-9"/>
          <w:w w:val="105"/>
          <w:sz w:val="34"/>
        </w:rPr>
        <w:t> </w:t>
      </w:r>
      <w:r>
        <w:rPr>
          <w:color w:val="231F20"/>
          <w:w w:val="105"/>
          <w:sz w:val="34"/>
        </w:rPr>
        <w:t>đừng</w:t>
      </w:r>
      <w:r>
        <w:rPr>
          <w:color w:val="231F20"/>
          <w:spacing w:val="-9"/>
          <w:w w:val="105"/>
          <w:sz w:val="34"/>
        </w:rPr>
        <w:t> </w:t>
      </w:r>
      <w:r>
        <w:rPr>
          <w:color w:val="231F20"/>
          <w:w w:val="105"/>
          <w:sz w:val="34"/>
        </w:rPr>
        <w:t>nên</w:t>
      </w:r>
      <w:r>
        <w:rPr>
          <w:color w:val="231F20"/>
          <w:spacing w:val="-8"/>
          <w:w w:val="105"/>
          <w:sz w:val="34"/>
        </w:rPr>
        <w:t> </w:t>
      </w:r>
      <w:r>
        <w:rPr>
          <w:color w:val="231F20"/>
          <w:w w:val="105"/>
          <w:sz w:val="34"/>
        </w:rPr>
        <w:t>học</w:t>
      </w:r>
      <w:r>
        <w:rPr>
          <w:color w:val="231F20"/>
          <w:spacing w:val="-8"/>
          <w:w w:val="105"/>
          <w:sz w:val="34"/>
        </w:rPr>
        <w:t> </w:t>
      </w:r>
      <w:r>
        <w:rPr>
          <w:color w:val="231F20"/>
          <w:w w:val="105"/>
          <w:sz w:val="34"/>
        </w:rPr>
        <w:t>Thiền</w:t>
      </w:r>
      <w:r>
        <w:rPr>
          <w:color w:val="231F20"/>
          <w:spacing w:val="-9"/>
          <w:w w:val="105"/>
          <w:sz w:val="34"/>
        </w:rPr>
        <w:t> </w:t>
      </w:r>
      <w:r>
        <w:rPr>
          <w:color w:val="231F20"/>
          <w:w w:val="105"/>
          <w:sz w:val="34"/>
        </w:rPr>
        <w:t>Tông,</w:t>
      </w:r>
      <w:r>
        <w:rPr>
          <w:color w:val="231F20"/>
          <w:spacing w:val="-8"/>
          <w:w w:val="105"/>
          <w:sz w:val="34"/>
        </w:rPr>
        <w:t> </w:t>
      </w:r>
      <w:r>
        <w:rPr>
          <w:color w:val="231F20"/>
          <w:w w:val="105"/>
          <w:sz w:val="34"/>
        </w:rPr>
        <w:t>quyết</w:t>
      </w:r>
      <w:r>
        <w:rPr>
          <w:color w:val="231F20"/>
          <w:spacing w:val="-10"/>
          <w:w w:val="105"/>
          <w:sz w:val="34"/>
        </w:rPr>
        <w:t> </w:t>
      </w:r>
      <w:r>
        <w:rPr>
          <w:color w:val="231F20"/>
          <w:w w:val="105"/>
          <w:sz w:val="34"/>
        </w:rPr>
        <w:t>định</w:t>
      </w:r>
      <w:r>
        <w:rPr>
          <w:color w:val="231F20"/>
          <w:spacing w:val="-9"/>
          <w:w w:val="105"/>
          <w:sz w:val="34"/>
        </w:rPr>
        <w:t> </w:t>
      </w:r>
      <w:r>
        <w:rPr>
          <w:color w:val="231F20"/>
          <w:w w:val="105"/>
          <w:sz w:val="34"/>
        </w:rPr>
        <w:t>không</w:t>
      </w:r>
      <w:r>
        <w:rPr>
          <w:color w:val="231F20"/>
          <w:spacing w:val="-9"/>
          <w:w w:val="105"/>
          <w:sz w:val="34"/>
        </w:rPr>
        <w:t> </w:t>
      </w:r>
      <w:r>
        <w:rPr>
          <w:color w:val="231F20"/>
          <w:w w:val="105"/>
          <w:sz w:val="34"/>
        </w:rPr>
        <w:t>thể</w:t>
      </w:r>
      <w:r>
        <w:rPr>
          <w:color w:val="231F20"/>
          <w:spacing w:val="-9"/>
          <w:w w:val="105"/>
          <w:sz w:val="34"/>
        </w:rPr>
        <w:t> </w:t>
      </w:r>
      <w:r>
        <w:rPr>
          <w:color w:val="231F20"/>
          <w:w w:val="105"/>
          <w:sz w:val="34"/>
        </w:rPr>
        <w:t>học </w:t>
      </w:r>
      <w:r>
        <w:rPr>
          <w:color w:val="231F20"/>
          <w:sz w:val="34"/>
        </w:rPr>
        <w:t>theo </w:t>
      </w:r>
      <w:r>
        <w:rPr>
          <w:i/>
          <w:color w:val="231F20"/>
          <w:sz w:val="34"/>
        </w:rPr>
        <w:t>Lục Tổ Đàn Kinh</w:t>
      </w:r>
      <w:r>
        <w:rPr>
          <w:color w:val="231F20"/>
          <w:sz w:val="34"/>
        </w:rPr>
        <w:t>, chẳng thể học đòi Ngài Huệ Năng. Họ </w:t>
      </w:r>
      <w:r>
        <w:rPr>
          <w:color w:val="231F20"/>
          <w:w w:val="105"/>
          <w:sz w:val="34"/>
        </w:rPr>
        <w:t>thẳng thừng bảo tôi: “Anh không hội đủ điều kiện!”. Thầy Phương giới thiệu </w:t>
      </w:r>
      <w:r>
        <w:rPr>
          <w:i/>
          <w:color w:val="231F20"/>
          <w:w w:val="105"/>
          <w:sz w:val="34"/>
        </w:rPr>
        <w:t>Pháp Tướng Duy Thức </w:t>
      </w:r>
      <w:r>
        <w:rPr>
          <w:color w:val="231F20"/>
          <w:w w:val="105"/>
          <w:sz w:val="34"/>
        </w:rPr>
        <w:t>và </w:t>
      </w:r>
      <w:r>
        <w:rPr>
          <w:i/>
          <w:color w:val="231F20"/>
          <w:w w:val="105"/>
          <w:sz w:val="34"/>
        </w:rPr>
        <w:t>Đại Phương </w:t>
      </w:r>
      <w:r>
        <w:rPr>
          <w:i/>
          <w:color w:val="231F20"/>
          <w:sz w:val="34"/>
        </w:rPr>
        <w:t>Quảng Phật Hoa Nghiêm</w:t>
      </w:r>
      <w:r>
        <w:rPr>
          <w:color w:val="231F20"/>
          <w:sz w:val="34"/>
        </w:rPr>
        <w:t>. Thầy Lý giới thiệu </w:t>
      </w:r>
      <w:r>
        <w:rPr>
          <w:i/>
          <w:color w:val="231F20"/>
          <w:sz w:val="34"/>
        </w:rPr>
        <w:t>Tịnh Độ </w:t>
      </w:r>
      <w:r>
        <w:rPr>
          <w:color w:val="231F20"/>
          <w:sz w:val="34"/>
        </w:rPr>
        <w:t>và </w:t>
      </w:r>
      <w:r>
        <w:rPr>
          <w:i/>
          <w:color w:val="231F20"/>
          <w:sz w:val="34"/>
        </w:rPr>
        <w:t>Đại </w:t>
      </w:r>
      <w:r>
        <w:rPr>
          <w:i/>
          <w:color w:val="231F20"/>
          <w:w w:val="105"/>
          <w:sz w:val="34"/>
        </w:rPr>
        <w:t>Phật</w:t>
      </w:r>
      <w:r>
        <w:rPr>
          <w:i/>
          <w:color w:val="231F20"/>
          <w:spacing w:val="-20"/>
          <w:w w:val="105"/>
          <w:sz w:val="34"/>
        </w:rPr>
        <w:t> </w:t>
      </w:r>
      <w:r>
        <w:rPr>
          <w:i/>
          <w:color w:val="231F20"/>
          <w:w w:val="105"/>
          <w:sz w:val="34"/>
        </w:rPr>
        <w:t>Đảnh</w:t>
      </w:r>
      <w:r>
        <w:rPr>
          <w:i/>
          <w:color w:val="231F20"/>
          <w:spacing w:val="-21"/>
          <w:w w:val="105"/>
          <w:sz w:val="34"/>
        </w:rPr>
        <w:t> </w:t>
      </w:r>
      <w:r>
        <w:rPr>
          <w:i/>
          <w:color w:val="231F20"/>
          <w:w w:val="105"/>
          <w:sz w:val="34"/>
        </w:rPr>
        <w:t>Thủ</w:t>
      </w:r>
      <w:r>
        <w:rPr>
          <w:i/>
          <w:color w:val="231F20"/>
          <w:spacing w:val="-20"/>
          <w:w w:val="105"/>
          <w:sz w:val="34"/>
        </w:rPr>
        <w:t> </w:t>
      </w:r>
      <w:r>
        <w:rPr>
          <w:i/>
          <w:color w:val="231F20"/>
          <w:w w:val="105"/>
          <w:sz w:val="34"/>
        </w:rPr>
        <w:t>Lăng</w:t>
      </w:r>
      <w:r>
        <w:rPr>
          <w:i/>
          <w:color w:val="231F20"/>
          <w:spacing w:val="-21"/>
          <w:w w:val="105"/>
          <w:sz w:val="34"/>
        </w:rPr>
        <w:t> </w:t>
      </w:r>
      <w:r>
        <w:rPr>
          <w:i/>
          <w:color w:val="231F20"/>
          <w:w w:val="105"/>
          <w:sz w:val="34"/>
        </w:rPr>
        <w:t>Nghiêm</w:t>
      </w:r>
      <w:r>
        <w:rPr>
          <w:color w:val="231F20"/>
          <w:w w:val="105"/>
          <w:sz w:val="34"/>
        </w:rPr>
        <w:t>.</w:t>
      </w:r>
      <w:r>
        <w:rPr>
          <w:color w:val="231F20"/>
          <w:spacing w:val="-21"/>
          <w:w w:val="105"/>
          <w:sz w:val="34"/>
        </w:rPr>
        <w:t> </w:t>
      </w:r>
      <w:r>
        <w:rPr>
          <w:color w:val="231F20"/>
          <w:w w:val="105"/>
          <w:sz w:val="34"/>
        </w:rPr>
        <w:t>Đó</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Giáo</w:t>
      </w:r>
      <w:r>
        <w:rPr>
          <w:color w:val="231F20"/>
          <w:spacing w:val="-21"/>
          <w:w w:val="105"/>
          <w:sz w:val="34"/>
        </w:rPr>
        <w:t> </w:t>
      </w:r>
      <w:r>
        <w:rPr>
          <w:color w:val="231F20"/>
          <w:w w:val="105"/>
          <w:sz w:val="34"/>
        </w:rPr>
        <w:t>Hạ.</w:t>
      </w:r>
    </w:p>
    <w:p>
      <w:pPr>
        <w:pStyle w:val="BodyText"/>
        <w:spacing w:line="283" w:lineRule="auto" w:before="130"/>
        <w:ind w:left="397" w:right="111" w:firstLine="453"/>
      </w:pPr>
      <w:r>
        <w:rPr>
          <w:color w:val="231F20"/>
          <w:spacing w:val="-2"/>
          <w:w w:val="110"/>
        </w:rPr>
        <w:t>Đối</w:t>
      </w:r>
      <w:r>
        <w:rPr>
          <w:color w:val="231F20"/>
          <w:spacing w:val="-20"/>
          <w:w w:val="110"/>
        </w:rPr>
        <w:t> </w:t>
      </w:r>
      <w:r>
        <w:rPr>
          <w:color w:val="231F20"/>
          <w:spacing w:val="-2"/>
          <w:w w:val="110"/>
        </w:rPr>
        <w:t>tượng</w:t>
      </w:r>
      <w:r>
        <w:rPr>
          <w:color w:val="231F20"/>
          <w:spacing w:val="-20"/>
          <w:w w:val="110"/>
        </w:rPr>
        <w:t> </w:t>
      </w:r>
      <w:r>
        <w:rPr>
          <w:color w:val="231F20"/>
          <w:spacing w:val="-2"/>
          <w:w w:val="110"/>
        </w:rPr>
        <w:t>của</w:t>
      </w:r>
      <w:r>
        <w:rPr>
          <w:color w:val="231F20"/>
          <w:spacing w:val="-20"/>
          <w:w w:val="110"/>
        </w:rPr>
        <w:t> </w:t>
      </w:r>
      <w:r>
        <w:rPr>
          <w:color w:val="231F20"/>
          <w:spacing w:val="-2"/>
          <w:w w:val="110"/>
        </w:rPr>
        <w:t>Giáo</w:t>
      </w:r>
      <w:r>
        <w:rPr>
          <w:color w:val="231F20"/>
          <w:spacing w:val="-20"/>
          <w:w w:val="110"/>
        </w:rPr>
        <w:t> </w:t>
      </w:r>
      <w:r>
        <w:rPr>
          <w:color w:val="231F20"/>
          <w:spacing w:val="-2"/>
          <w:w w:val="110"/>
        </w:rPr>
        <w:t>Hạ</w:t>
      </w:r>
      <w:r>
        <w:rPr>
          <w:color w:val="231F20"/>
          <w:spacing w:val="-20"/>
          <w:w w:val="110"/>
        </w:rPr>
        <w:t> </w:t>
      </w:r>
      <w:r>
        <w:rPr>
          <w:color w:val="231F20"/>
          <w:spacing w:val="-2"/>
          <w:w w:val="110"/>
        </w:rPr>
        <w:t>là</w:t>
      </w:r>
      <w:r>
        <w:rPr>
          <w:color w:val="231F20"/>
          <w:spacing w:val="-20"/>
          <w:w w:val="110"/>
        </w:rPr>
        <w:t> </w:t>
      </w:r>
      <w:r>
        <w:rPr>
          <w:color w:val="231F20"/>
          <w:spacing w:val="-2"/>
          <w:w w:val="110"/>
        </w:rPr>
        <w:t>ba</w:t>
      </w:r>
      <w:r>
        <w:rPr>
          <w:color w:val="231F20"/>
          <w:spacing w:val="-20"/>
          <w:w w:val="110"/>
        </w:rPr>
        <w:t> </w:t>
      </w:r>
      <w:r>
        <w:rPr>
          <w:color w:val="231F20"/>
          <w:spacing w:val="-2"/>
          <w:w w:val="110"/>
        </w:rPr>
        <w:t>căn</w:t>
      </w:r>
      <w:r>
        <w:rPr>
          <w:color w:val="231F20"/>
          <w:spacing w:val="-20"/>
          <w:w w:val="110"/>
        </w:rPr>
        <w:t> </w:t>
      </w:r>
      <w:r>
        <w:rPr>
          <w:color w:val="231F20"/>
          <w:spacing w:val="-2"/>
          <w:w w:val="110"/>
        </w:rPr>
        <w:t>thượng,</w:t>
      </w:r>
      <w:r>
        <w:rPr>
          <w:color w:val="231F20"/>
          <w:spacing w:val="-20"/>
          <w:w w:val="110"/>
        </w:rPr>
        <w:t> </w:t>
      </w:r>
      <w:r>
        <w:rPr>
          <w:color w:val="231F20"/>
          <w:spacing w:val="-2"/>
          <w:w w:val="110"/>
        </w:rPr>
        <w:t>trung,</w:t>
      </w:r>
      <w:r>
        <w:rPr>
          <w:color w:val="231F20"/>
          <w:spacing w:val="-20"/>
          <w:w w:val="110"/>
        </w:rPr>
        <w:t> </w:t>
      </w:r>
      <w:r>
        <w:rPr>
          <w:color w:val="231F20"/>
          <w:spacing w:val="-2"/>
          <w:w w:val="110"/>
        </w:rPr>
        <w:t>hạ,</w:t>
      </w:r>
      <w:r>
        <w:rPr>
          <w:color w:val="231F20"/>
          <w:spacing w:val="-20"/>
          <w:w w:val="110"/>
        </w:rPr>
        <w:t> </w:t>
      </w:r>
      <w:r>
        <w:rPr>
          <w:color w:val="231F20"/>
          <w:spacing w:val="-2"/>
          <w:w w:val="110"/>
        </w:rPr>
        <w:t>dốc </w:t>
      </w:r>
      <w:r>
        <w:rPr>
          <w:color w:val="231F20"/>
          <w:w w:val="110"/>
        </w:rPr>
        <w:t>sức</w:t>
      </w:r>
      <w:r>
        <w:rPr>
          <w:color w:val="231F20"/>
          <w:spacing w:val="-11"/>
          <w:w w:val="110"/>
        </w:rPr>
        <w:t> </w:t>
      </w:r>
      <w:r>
        <w:rPr>
          <w:color w:val="231F20"/>
          <w:w w:val="110"/>
        </w:rPr>
        <w:t>nơi</w:t>
      </w:r>
      <w:r>
        <w:rPr>
          <w:color w:val="231F20"/>
          <w:spacing w:val="-11"/>
          <w:w w:val="110"/>
        </w:rPr>
        <w:t> </w:t>
      </w:r>
      <w:r>
        <w:rPr>
          <w:color w:val="231F20"/>
          <w:w w:val="110"/>
        </w:rPr>
        <w:t>kinh</w:t>
      </w:r>
      <w:r>
        <w:rPr>
          <w:color w:val="231F20"/>
          <w:spacing w:val="-11"/>
          <w:w w:val="110"/>
        </w:rPr>
        <w:t> </w:t>
      </w:r>
      <w:r>
        <w:rPr>
          <w:color w:val="231F20"/>
          <w:w w:val="110"/>
        </w:rPr>
        <w:t>điển,</w:t>
      </w:r>
      <w:r>
        <w:rPr>
          <w:color w:val="231F20"/>
          <w:spacing w:val="-11"/>
          <w:w w:val="110"/>
        </w:rPr>
        <w:t> </w:t>
      </w:r>
      <w:r>
        <w:rPr>
          <w:color w:val="231F20"/>
          <w:w w:val="110"/>
        </w:rPr>
        <w:t>theo</w:t>
      </w:r>
      <w:r>
        <w:rPr>
          <w:color w:val="231F20"/>
          <w:spacing w:val="-11"/>
          <w:w w:val="110"/>
        </w:rPr>
        <w:t> </w:t>
      </w:r>
      <w:r>
        <w:rPr>
          <w:color w:val="231F20"/>
          <w:w w:val="110"/>
        </w:rPr>
        <w:t>thứ</w:t>
      </w:r>
      <w:r>
        <w:rPr>
          <w:color w:val="231F20"/>
          <w:spacing w:val="-11"/>
          <w:w w:val="110"/>
        </w:rPr>
        <w:t> </w:t>
      </w:r>
      <w:r>
        <w:rPr>
          <w:color w:val="231F20"/>
          <w:w w:val="110"/>
        </w:rPr>
        <w:t>tự</w:t>
      </w:r>
      <w:r>
        <w:rPr>
          <w:color w:val="231F20"/>
          <w:spacing w:val="-11"/>
          <w:w w:val="110"/>
        </w:rPr>
        <w:t> </w:t>
      </w:r>
      <w:r>
        <w:rPr>
          <w:color w:val="231F20"/>
          <w:w w:val="110"/>
        </w:rPr>
        <w:t>tiến</w:t>
      </w:r>
      <w:r>
        <w:rPr>
          <w:color w:val="231F20"/>
          <w:spacing w:val="-11"/>
          <w:w w:val="110"/>
        </w:rPr>
        <w:t> </w:t>
      </w:r>
      <w:r>
        <w:rPr>
          <w:color w:val="231F20"/>
          <w:w w:val="110"/>
        </w:rPr>
        <w:t>lên</w:t>
      </w:r>
      <w:r>
        <w:rPr>
          <w:color w:val="231F20"/>
          <w:spacing w:val="-11"/>
          <w:w w:val="110"/>
        </w:rPr>
        <w:t> </w:t>
      </w:r>
      <w:r>
        <w:rPr>
          <w:color w:val="231F20"/>
          <w:w w:val="110"/>
        </w:rPr>
        <w:t>dần</w:t>
      </w:r>
      <w:r>
        <w:rPr>
          <w:color w:val="231F20"/>
          <w:spacing w:val="-10"/>
          <w:w w:val="110"/>
        </w:rPr>
        <w:t> </w:t>
      </w:r>
      <w:r>
        <w:rPr>
          <w:color w:val="231F20"/>
          <w:w w:val="110"/>
        </w:rPr>
        <w:t>dần,</w:t>
      </w:r>
      <w:r>
        <w:rPr>
          <w:color w:val="231F20"/>
          <w:spacing w:val="-10"/>
          <w:w w:val="110"/>
        </w:rPr>
        <w:t> </w:t>
      </w:r>
      <w:r>
        <w:rPr>
          <w:color w:val="231F20"/>
          <w:w w:val="110"/>
        </w:rPr>
        <w:t>giống</w:t>
      </w:r>
      <w:r>
        <w:rPr>
          <w:color w:val="231F20"/>
          <w:spacing w:val="-11"/>
          <w:w w:val="110"/>
        </w:rPr>
        <w:t> </w:t>
      </w:r>
      <w:r>
        <w:rPr>
          <w:color w:val="231F20"/>
          <w:w w:val="110"/>
        </w:rPr>
        <w:t>như </w:t>
      </w:r>
      <w:r>
        <w:rPr>
          <w:color w:val="231F20"/>
          <w:w w:val="105"/>
        </w:rPr>
        <w:t>đi</w:t>
      </w:r>
      <w:r>
        <w:rPr>
          <w:color w:val="231F20"/>
          <w:spacing w:val="-8"/>
          <w:w w:val="105"/>
        </w:rPr>
        <w:t> </w:t>
      </w:r>
      <w:r>
        <w:rPr>
          <w:color w:val="231F20"/>
          <w:w w:val="105"/>
        </w:rPr>
        <w:t>học,</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học</w:t>
      </w:r>
      <w:r>
        <w:rPr>
          <w:color w:val="231F20"/>
          <w:spacing w:val="-8"/>
          <w:w w:val="105"/>
        </w:rPr>
        <w:t> </w:t>
      </w:r>
      <w:r>
        <w:rPr>
          <w:color w:val="231F20"/>
          <w:w w:val="105"/>
        </w:rPr>
        <w:t>từ</w:t>
      </w:r>
      <w:r>
        <w:rPr>
          <w:color w:val="231F20"/>
          <w:spacing w:val="-8"/>
          <w:w w:val="105"/>
        </w:rPr>
        <w:t> </w:t>
      </w:r>
      <w:r>
        <w:rPr>
          <w:color w:val="231F20"/>
          <w:w w:val="105"/>
        </w:rPr>
        <w:t>Tiểu</w:t>
      </w:r>
      <w:r>
        <w:rPr>
          <w:color w:val="231F20"/>
          <w:spacing w:val="-8"/>
          <w:w w:val="105"/>
        </w:rPr>
        <w:t> </w:t>
      </w:r>
      <w:r>
        <w:rPr>
          <w:color w:val="231F20"/>
          <w:w w:val="105"/>
        </w:rPr>
        <w:t>học,</w:t>
      </w:r>
      <w:r>
        <w:rPr>
          <w:color w:val="231F20"/>
          <w:spacing w:val="-8"/>
          <w:w w:val="105"/>
        </w:rPr>
        <w:t> </w:t>
      </w:r>
      <w:r>
        <w:rPr>
          <w:color w:val="231F20"/>
          <w:w w:val="105"/>
        </w:rPr>
        <w:t>Trung</w:t>
      </w:r>
      <w:r>
        <w:rPr>
          <w:color w:val="231F20"/>
          <w:spacing w:val="-7"/>
          <w:w w:val="105"/>
        </w:rPr>
        <w:t> </w:t>
      </w:r>
      <w:r>
        <w:rPr>
          <w:color w:val="231F20"/>
          <w:w w:val="105"/>
        </w:rPr>
        <w:t>học,</w:t>
      </w:r>
      <w:r>
        <w:rPr>
          <w:color w:val="231F20"/>
          <w:spacing w:val="-11"/>
          <w:w w:val="105"/>
        </w:rPr>
        <w:t> </w:t>
      </w:r>
      <w:r>
        <w:rPr>
          <w:color w:val="231F20"/>
          <w:w w:val="105"/>
        </w:rPr>
        <w:t>Đại</w:t>
      </w:r>
      <w:r>
        <w:rPr>
          <w:color w:val="231F20"/>
          <w:spacing w:val="-8"/>
          <w:w w:val="105"/>
        </w:rPr>
        <w:t> </w:t>
      </w:r>
      <w:r>
        <w:rPr>
          <w:color w:val="231F20"/>
          <w:w w:val="105"/>
        </w:rPr>
        <w:t>học,</w:t>
      </w:r>
      <w:r>
        <w:rPr>
          <w:color w:val="231F20"/>
          <w:spacing w:val="-8"/>
          <w:w w:val="105"/>
        </w:rPr>
        <w:t> </w:t>
      </w:r>
      <w:r>
        <w:rPr>
          <w:color w:val="231F20"/>
          <w:w w:val="105"/>
        </w:rPr>
        <w:t>đến</w:t>
      </w:r>
      <w:r>
        <w:rPr>
          <w:color w:val="231F20"/>
          <w:spacing w:val="-8"/>
          <w:w w:val="105"/>
        </w:rPr>
        <w:t> </w:t>
      </w:r>
      <w:r>
        <w:rPr>
          <w:color w:val="231F20"/>
          <w:w w:val="105"/>
        </w:rPr>
        <w:t>Sau Đại</w:t>
      </w:r>
      <w:r>
        <w:rPr>
          <w:color w:val="231F20"/>
          <w:spacing w:val="-6"/>
          <w:w w:val="105"/>
        </w:rPr>
        <w:t> </w:t>
      </w:r>
      <w:r>
        <w:rPr>
          <w:color w:val="231F20"/>
          <w:w w:val="105"/>
        </w:rPr>
        <w:t>học,</w:t>
      </w:r>
      <w:r>
        <w:rPr>
          <w:color w:val="231F20"/>
          <w:spacing w:val="-6"/>
          <w:w w:val="105"/>
        </w:rPr>
        <w:t> </w:t>
      </w:r>
      <w:r>
        <w:rPr>
          <w:color w:val="231F20"/>
          <w:w w:val="105"/>
        </w:rPr>
        <w:t>từ</w:t>
      </w:r>
      <w:r>
        <w:rPr>
          <w:color w:val="231F20"/>
          <w:spacing w:val="-6"/>
          <w:w w:val="105"/>
        </w:rPr>
        <w:t> </w:t>
      </w:r>
      <w:r>
        <w:rPr>
          <w:color w:val="231F20"/>
          <w:w w:val="105"/>
        </w:rPr>
        <w:t>từ</w:t>
      </w:r>
      <w:r>
        <w:rPr>
          <w:color w:val="231F20"/>
          <w:spacing w:val="-6"/>
          <w:w w:val="105"/>
        </w:rPr>
        <w:t> </w:t>
      </w:r>
      <w:r>
        <w:rPr>
          <w:color w:val="231F20"/>
          <w:w w:val="105"/>
        </w:rPr>
        <w:t>tiến</w:t>
      </w:r>
      <w:r>
        <w:rPr>
          <w:color w:val="231F20"/>
          <w:spacing w:val="-6"/>
          <w:w w:val="105"/>
        </w:rPr>
        <w:t> </w:t>
      </w:r>
      <w:r>
        <w:rPr>
          <w:color w:val="231F20"/>
          <w:w w:val="105"/>
        </w:rPr>
        <w:t>lên.</w:t>
      </w:r>
      <w:r>
        <w:rPr>
          <w:color w:val="231F20"/>
          <w:spacing w:val="-4"/>
          <w:w w:val="105"/>
        </w:rPr>
        <w:t> </w:t>
      </w:r>
      <w:r>
        <w:rPr>
          <w:color w:val="231F20"/>
          <w:w w:val="105"/>
        </w:rPr>
        <w:t>Đối</w:t>
      </w:r>
      <w:r>
        <w:rPr>
          <w:color w:val="231F20"/>
          <w:spacing w:val="-6"/>
          <w:w w:val="105"/>
        </w:rPr>
        <w:t> </w:t>
      </w:r>
      <w:r>
        <w:rPr>
          <w:color w:val="231F20"/>
          <w:w w:val="105"/>
        </w:rPr>
        <w:t>tượng</w:t>
      </w:r>
      <w:r>
        <w:rPr>
          <w:color w:val="231F20"/>
          <w:spacing w:val="-6"/>
          <w:w w:val="105"/>
        </w:rPr>
        <w:t> </w:t>
      </w:r>
      <w:r>
        <w:rPr>
          <w:color w:val="231F20"/>
          <w:w w:val="105"/>
        </w:rPr>
        <w:t>của</w:t>
      </w:r>
      <w:r>
        <w:rPr>
          <w:color w:val="231F20"/>
          <w:spacing w:val="-6"/>
          <w:w w:val="105"/>
        </w:rPr>
        <w:t> </w:t>
      </w:r>
      <w:r>
        <w:rPr>
          <w:color w:val="231F20"/>
          <w:w w:val="105"/>
        </w:rPr>
        <w:t>Thiền</w:t>
      </w:r>
      <w:r>
        <w:rPr>
          <w:color w:val="231F20"/>
          <w:spacing w:val="-6"/>
          <w:w w:val="105"/>
        </w:rPr>
        <w:t> </w:t>
      </w:r>
      <w:r>
        <w:rPr>
          <w:color w:val="231F20"/>
          <w:w w:val="105"/>
        </w:rPr>
        <w:t>Tông</w:t>
      </w:r>
      <w:r>
        <w:rPr>
          <w:color w:val="231F20"/>
          <w:spacing w:val="-6"/>
          <w:w w:val="105"/>
        </w:rPr>
        <w:t> </w:t>
      </w:r>
      <w:r>
        <w:rPr>
          <w:color w:val="231F20"/>
          <w:w w:val="105"/>
        </w:rPr>
        <w:t>là</w:t>
      </w:r>
      <w:r>
        <w:rPr>
          <w:color w:val="231F20"/>
          <w:spacing w:val="-7"/>
          <w:w w:val="105"/>
        </w:rPr>
        <w:t> </w:t>
      </w:r>
      <w:r>
        <w:rPr>
          <w:color w:val="231F20"/>
          <w:w w:val="105"/>
        </w:rPr>
        <w:t>đứa</w:t>
      </w:r>
      <w:r>
        <w:rPr>
          <w:color w:val="231F20"/>
          <w:spacing w:val="-6"/>
          <w:w w:val="105"/>
        </w:rPr>
        <w:t> </w:t>
      </w:r>
      <w:r>
        <w:rPr>
          <w:color w:val="231F20"/>
          <w:w w:val="105"/>
        </w:rPr>
        <w:t>trẻ </w:t>
      </w:r>
      <w:r>
        <w:rPr>
          <w:color w:val="231F20"/>
          <w:w w:val="110"/>
        </w:rPr>
        <w:t>thiên</w:t>
      </w:r>
      <w:r>
        <w:rPr>
          <w:color w:val="231F20"/>
          <w:spacing w:val="-14"/>
          <w:w w:val="110"/>
        </w:rPr>
        <w:t> </w:t>
      </w:r>
      <w:r>
        <w:rPr>
          <w:color w:val="231F20"/>
          <w:w w:val="110"/>
        </w:rPr>
        <w:t>tài;</w:t>
      </w:r>
      <w:r>
        <w:rPr>
          <w:color w:val="231F20"/>
          <w:spacing w:val="-14"/>
          <w:w w:val="110"/>
        </w:rPr>
        <w:t> </w:t>
      </w:r>
      <w:r>
        <w:rPr>
          <w:color w:val="231F20"/>
          <w:w w:val="110"/>
        </w:rPr>
        <w:t>nó</w:t>
      </w:r>
      <w:r>
        <w:rPr>
          <w:color w:val="231F20"/>
          <w:spacing w:val="-14"/>
          <w:w w:val="110"/>
        </w:rPr>
        <w:t> </w:t>
      </w:r>
      <w:r>
        <w:rPr>
          <w:color w:val="231F20"/>
          <w:w w:val="110"/>
        </w:rPr>
        <w:t>chẳng</w:t>
      </w:r>
      <w:r>
        <w:rPr>
          <w:color w:val="231F20"/>
          <w:spacing w:val="-14"/>
          <w:w w:val="110"/>
        </w:rPr>
        <w:t> </w:t>
      </w:r>
      <w:r>
        <w:rPr>
          <w:color w:val="231F20"/>
          <w:w w:val="110"/>
        </w:rPr>
        <w:t>cần</w:t>
      </w:r>
      <w:r>
        <w:rPr>
          <w:color w:val="231F20"/>
          <w:spacing w:val="-13"/>
          <w:w w:val="110"/>
        </w:rPr>
        <w:t> </w:t>
      </w:r>
      <w:r>
        <w:rPr>
          <w:color w:val="231F20"/>
          <w:w w:val="110"/>
        </w:rPr>
        <w:t>đến</w:t>
      </w:r>
      <w:r>
        <w:rPr>
          <w:color w:val="231F20"/>
          <w:spacing w:val="-14"/>
          <w:w w:val="110"/>
        </w:rPr>
        <w:t> </w:t>
      </w:r>
      <w:r>
        <w:rPr>
          <w:color w:val="231F20"/>
          <w:w w:val="110"/>
        </w:rPr>
        <w:t>Tiểu</w:t>
      </w:r>
      <w:r>
        <w:rPr>
          <w:color w:val="231F20"/>
          <w:spacing w:val="-14"/>
          <w:w w:val="110"/>
        </w:rPr>
        <w:t> </w:t>
      </w:r>
      <w:r>
        <w:rPr>
          <w:color w:val="231F20"/>
          <w:w w:val="110"/>
        </w:rPr>
        <w:t>học,</w:t>
      </w:r>
      <w:r>
        <w:rPr>
          <w:color w:val="231F20"/>
          <w:spacing w:val="-14"/>
          <w:w w:val="110"/>
        </w:rPr>
        <w:t> </w:t>
      </w:r>
      <w:r>
        <w:rPr>
          <w:color w:val="231F20"/>
          <w:w w:val="110"/>
        </w:rPr>
        <w:t>Trung</w:t>
      </w:r>
      <w:r>
        <w:rPr>
          <w:color w:val="231F20"/>
          <w:spacing w:val="-13"/>
          <w:w w:val="110"/>
        </w:rPr>
        <w:t> </w:t>
      </w:r>
      <w:r>
        <w:rPr>
          <w:color w:val="231F20"/>
          <w:w w:val="110"/>
        </w:rPr>
        <w:t>học,</w:t>
      </w:r>
      <w:r>
        <w:rPr>
          <w:color w:val="231F20"/>
          <w:spacing w:val="-15"/>
          <w:w w:val="110"/>
        </w:rPr>
        <w:t> </w:t>
      </w:r>
      <w:r>
        <w:rPr>
          <w:color w:val="231F20"/>
          <w:w w:val="110"/>
        </w:rPr>
        <w:t>Đại</w:t>
      </w:r>
      <w:r>
        <w:rPr>
          <w:color w:val="231F20"/>
          <w:spacing w:val="-14"/>
          <w:w w:val="110"/>
        </w:rPr>
        <w:t> </w:t>
      </w:r>
      <w:r>
        <w:rPr>
          <w:color w:val="231F20"/>
          <w:w w:val="110"/>
        </w:rPr>
        <w:t>học, </w:t>
      </w:r>
      <w:r>
        <w:rPr>
          <w:color w:val="231F20"/>
          <w:w w:val="105"/>
        </w:rPr>
        <w:t>chẳng</w:t>
      </w:r>
      <w:r>
        <w:rPr>
          <w:color w:val="231F20"/>
          <w:spacing w:val="-16"/>
          <w:w w:val="105"/>
        </w:rPr>
        <w:t> </w:t>
      </w:r>
      <w:r>
        <w:rPr>
          <w:color w:val="231F20"/>
          <w:w w:val="105"/>
        </w:rPr>
        <w:t>hề</w:t>
      </w:r>
      <w:r>
        <w:rPr>
          <w:color w:val="231F20"/>
          <w:spacing w:val="-16"/>
          <w:w w:val="105"/>
        </w:rPr>
        <w:t> </w:t>
      </w:r>
      <w:r>
        <w:rPr>
          <w:color w:val="231F20"/>
          <w:w w:val="105"/>
        </w:rPr>
        <w:t>cần,</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vào</w:t>
      </w:r>
      <w:r>
        <w:rPr>
          <w:color w:val="231F20"/>
          <w:spacing w:val="-16"/>
          <w:w w:val="105"/>
        </w:rPr>
        <w:t> </w:t>
      </w:r>
      <w:r>
        <w:rPr>
          <w:color w:val="231F20"/>
          <w:w w:val="105"/>
        </w:rPr>
        <w:t>ngay</w:t>
      </w:r>
      <w:r>
        <w:rPr>
          <w:color w:val="231F20"/>
          <w:spacing w:val="-16"/>
          <w:w w:val="105"/>
        </w:rPr>
        <w:t> </w:t>
      </w:r>
      <w:r>
        <w:rPr>
          <w:color w:val="231F20"/>
          <w:w w:val="105"/>
        </w:rPr>
        <w:t>Sau</w:t>
      </w:r>
      <w:r>
        <w:rPr>
          <w:color w:val="231F20"/>
          <w:spacing w:val="-16"/>
          <w:w w:val="105"/>
        </w:rPr>
        <w:t> </w:t>
      </w:r>
      <w:r>
        <w:rPr>
          <w:color w:val="231F20"/>
          <w:w w:val="105"/>
        </w:rPr>
        <w:t>Đại</w:t>
      </w:r>
      <w:r>
        <w:rPr>
          <w:color w:val="231F20"/>
          <w:spacing w:val="-15"/>
          <w:w w:val="105"/>
        </w:rPr>
        <w:t> </w:t>
      </w:r>
      <w:r>
        <w:rPr>
          <w:color w:val="231F20"/>
          <w:w w:val="105"/>
        </w:rPr>
        <w:t>học,</w:t>
      </w:r>
      <w:r>
        <w:rPr>
          <w:color w:val="231F20"/>
          <w:spacing w:val="-16"/>
          <w:w w:val="105"/>
        </w:rPr>
        <w:t> </w:t>
      </w:r>
      <w:r>
        <w:rPr>
          <w:color w:val="231F20"/>
          <w:w w:val="105"/>
        </w:rPr>
        <w:t>có</w:t>
      </w:r>
      <w:r>
        <w:rPr>
          <w:color w:val="231F20"/>
          <w:spacing w:val="-16"/>
          <w:w w:val="105"/>
        </w:rPr>
        <w:t> </w:t>
      </w:r>
      <w:r>
        <w:rPr>
          <w:color w:val="231F20"/>
          <w:w w:val="105"/>
        </w:rPr>
        <w:t>bản</w:t>
      </w:r>
      <w:r>
        <w:rPr>
          <w:color w:val="231F20"/>
          <w:spacing w:val="-16"/>
          <w:w w:val="105"/>
        </w:rPr>
        <w:t> </w:t>
      </w:r>
      <w:r>
        <w:rPr>
          <w:color w:val="231F20"/>
          <w:w w:val="105"/>
        </w:rPr>
        <w:t>lãnh</w:t>
      </w:r>
      <w:r>
        <w:rPr>
          <w:color w:val="231F20"/>
          <w:spacing w:val="-16"/>
          <w:w w:val="105"/>
        </w:rPr>
        <w:t> </w:t>
      </w:r>
      <w:r>
        <w:rPr>
          <w:color w:val="231F20"/>
          <w:w w:val="105"/>
        </w:rPr>
        <w:t>này! </w:t>
      </w:r>
      <w:r>
        <w:rPr>
          <w:color w:val="231F20"/>
        </w:rPr>
        <w:t>Vì thế, thiếu bản lãnh này, chẳng thể học theo họ được! Đúng </w:t>
      </w:r>
      <w:r>
        <w:rPr>
          <w:color w:val="231F20"/>
          <w:w w:val="110"/>
        </w:rPr>
        <w:t>là</w:t>
      </w:r>
      <w:r>
        <w:rPr>
          <w:color w:val="231F20"/>
          <w:spacing w:val="-10"/>
          <w:w w:val="110"/>
        </w:rPr>
        <w:t> </w:t>
      </w:r>
      <w:r>
        <w:rPr>
          <w:color w:val="231F20"/>
          <w:w w:val="110"/>
        </w:rPr>
        <w:t>chẳng</w:t>
      </w:r>
      <w:r>
        <w:rPr>
          <w:color w:val="231F20"/>
          <w:spacing w:val="-10"/>
          <w:w w:val="110"/>
        </w:rPr>
        <w:t> </w:t>
      </w:r>
      <w:r>
        <w:rPr>
          <w:color w:val="231F20"/>
          <w:w w:val="110"/>
        </w:rPr>
        <w:t>thể</w:t>
      </w:r>
      <w:r>
        <w:rPr>
          <w:color w:val="231F20"/>
          <w:spacing w:val="-10"/>
          <w:w w:val="110"/>
        </w:rPr>
        <w:t> </w:t>
      </w:r>
      <w:r>
        <w:rPr>
          <w:color w:val="231F20"/>
          <w:w w:val="110"/>
        </w:rPr>
        <w:t>tùy</w:t>
      </w:r>
      <w:r>
        <w:rPr>
          <w:color w:val="231F20"/>
          <w:spacing w:val="-10"/>
          <w:w w:val="110"/>
        </w:rPr>
        <w:t> </w:t>
      </w:r>
      <w:r>
        <w:rPr>
          <w:color w:val="231F20"/>
          <w:w w:val="110"/>
        </w:rPr>
        <w:t>tiện</w:t>
      </w:r>
      <w:r>
        <w:rPr>
          <w:color w:val="231F20"/>
          <w:spacing w:val="-10"/>
          <w:w w:val="110"/>
        </w:rPr>
        <w:t> </w:t>
      </w:r>
      <w:r>
        <w:rPr>
          <w:color w:val="231F20"/>
          <w:w w:val="110"/>
        </w:rPr>
        <w:t>học</w:t>
      </w:r>
      <w:r>
        <w:rPr>
          <w:color w:val="231F20"/>
          <w:spacing w:val="-10"/>
          <w:w w:val="110"/>
        </w:rPr>
        <w:t> </w:t>
      </w:r>
      <w:r>
        <w:rPr>
          <w:color w:val="231F20"/>
          <w:w w:val="110"/>
        </w:rPr>
        <w:t>tập</w:t>
      </w:r>
      <w:r>
        <w:rPr>
          <w:color w:val="231F20"/>
          <w:spacing w:val="-10"/>
          <w:w w:val="110"/>
        </w:rPr>
        <w:t> </w:t>
      </w:r>
      <w:r>
        <w:rPr>
          <w:color w:val="231F20"/>
          <w:w w:val="110"/>
        </w:rPr>
        <w:t>được!</w:t>
      </w:r>
    </w:p>
    <w:p>
      <w:pPr>
        <w:pStyle w:val="BodyText"/>
        <w:spacing w:line="283" w:lineRule="auto" w:before="131"/>
        <w:ind w:left="397" w:right="108" w:firstLine="453"/>
      </w:pPr>
      <w:r>
        <w:rPr>
          <w:color w:val="231F20"/>
          <w:w w:val="105"/>
        </w:rPr>
        <w:t>Vì thế, trong Phật pháp, giữa Thiền và Mật, thì Mật hay hơn Thiền một chút. Đúng là nếu chẳng phải là bậc thượng thượng căn, sẽ chẳng đạt lợi ích nơi Thiền Tông. Mật cũng như</w:t>
      </w:r>
      <w:r>
        <w:rPr>
          <w:color w:val="231F20"/>
          <w:spacing w:val="-11"/>
          <w:w w:val="105"/>
        </w:rPr>
        <w:t> </w:t>
      </w:r>
      <w:r>
        <w:rPr>
          <w:color w:val="231F20"/>
          <w:w w:val="105"/>
        </w:rPr>
        <w:t>vậy,</w:t>
      </w:r>
      <w:r>
        <w:rPr>
          <w:color w:val="231F20"/>
          <w:spacing w:val="-11"/>
          <w:w w:val="105"/>
        </w:rPr>
        <w:t> </w:t>
      </w:r>
      <w:r>
        <w:rPr>
          <w:color w:val="231F20"/>
          <w:w w:val="105"/>
        </w:rPr>
        <w:t>nhưng</w:t>
      </w:r>
      <w:r>
        <w:rPr>
          <w:color w:val="231F20"/>
          <w:spacing w:val="-11"/>
          <w:w w:val="105"/>
        </w:rPr>
        <w:t> </w:t>
      </w:r>
      <w:r>
        <w:rPr>
          <w:color w:val="231F20"/>
          <w:w w:val="105"/>
        </w:rPr>
        <w:t>Mật</w:t>
      </w:r>
      <w:r>
        <w:rPr>
          <w:color w:val="231F20"/>
          <w:spacing w:val="-11"/>
          <w:w w:val="105"/>
        </w:rPr>
        <w:t> </w:t>
      </w:r>
      <w:r>
        <w:rPr>
          <w:color w:val="231F20"/>
          <w:w w:val="105"/>
        </w:rPr>
        <w:t>còn</w:t>
      </w:r>
      <w:r>
        <w:rPr>
          <w:color w:val="231F20"/>
          <w:spacing w:val="-11"/>
          <w:w w:val="105"/>
        </w:rPr>
        <w:t> </w:t>
      </w:r>
      <w:r>
        <w:rPr>
          <w:color w:val="231F20"/>
          <w:w w:val="105"/>
        </w:rPr>
        <w:t>có</w:t>
      </w:r>
      <w:r>
        <w:rPr>
          <w:color w:val="231F20"/>
          <w:spacing w:val="-11"/>
          <w:w w:val="105"/>
        </w:rPr>
        <w:t> </w:t>
      </w:r>
      <w:r>
        <w:rPr>
          <w:color w:val="231F20"/>
          <w:w w:val="105"/>
        </w:rPr>
        <w:t>thứ</w:t>
      </w:r>
      <w:r>
        <w:rPr>
          <w:color w:val="231F20"/>
          <w:spacing w:val="-12"/>
          <w:w w:val="105"/>
        </w:rPr>
        <w:t> </w:t>
      </w:r>
      <w:r>
        <w:rPr>
          <w:color w:val="231F20"/>
          <w:w w:val="105"/>
        </w:rPr>
        <w:t>tự,</w:t>
      </w:r>
      <w:r>
        <w:rPr>
          <w:color w:val="231F20"/>
          <w:spacing w:val="-11"/>
          <w:w w:val="105"/>
        </w:rPr>
        <w:t> </w:t>
      </w:r>
      <w:r>
        <w:rPr>
          <w:color w:val="231F20"/>
          <w:w w:val="105"/>
        </w:rPr>
        <w:t>trước</w:t>
      </w:r>
      <w:r>
        <w:rPr>
          <w:color w:val="231F20"/>
          <w:spacing w:val="-11"/>
          <w:w w:val="105"/>
        </w:rPr>
        <w:t> </w:t>
      </w:r>
      <w:r>
        <w:rPr>
          <w:color w:val="231F20"/>
          <w:w w:val="105"/>
        </w:rPr>
        <w:t>hết</w:t>
      </w:r>
      <w:r>
        <w:rPr>
          <w:color w:val="231F20"/>
          <w:spacing w:val="-11"/>
          <w:w w:val="105"/>
        </w:rPr>
        <w:t> </w:t>
      </w:r>
      <w:r>
        <w:rPr>
          <w:color w:val="231F20"/>
          <w:w w:val="105"/>
        </w:rPr>
        <w:t>học</w:t>
      </w:r>
      <w:r>
        <w:rPr>
          <w:color w:val="231F20"/>
          <w:spacing w:val="-11"/>
          <w:w w:val="105"/>
        </w:rPr>
        <w:t> </w:t>
      </w:r>
      <w:r>
        <w:rPr>
          <w:color w:val="231F20"/>
          <w:w w:val="105"/>
        </w:rPr>
        <w:t>Hiển</w:t>
      </w:r>
      <w:r>
        <w:rPr>
          <w:color w:val="231F20"/>
          <w:spacing w:val="-11"/>
          <w:w w:val="105"/>
        </w:rPr>
        <w:t> </w:t>
      </w:r>
      <w:r>
        <w:rPr>
          <w:color w:val="231F20"/>
          <w:w w:val="105"/>
        </w:rPr>
        <w:t>Giáo. Hiển Giáo có trình độ nhất định. Hiển Giáo là Giáo Hạ, có trình</w:t>
      </w:r>
      <w:r>
        <w:rPr>
          <w:color w:val="231F20"/>
          <w:spacing w:val="-4"/>
          <w:w w:val="105"/>
        </w:rPr>
        <w:t> </w:t>
      </w:r>
      <w:r>
        <w:rPr>
          <w:color w:val="231F20"/>
          <w:w w:val="105"/>
        </w:rPr>
        <w:t>độ</w:t>
      </w:r>
      <w:r>
        <w:rPr>
          <w:color w:val="231F20"/>
          <w:spacing w:val="-5"/>
          <w:w w:val="105"/>
        </w:rPr>
        <w:t> </w:t>
      </w:r>
      <w:r>
        <w:rPr>
          <w:color w:val="231F20"/>
          <w:w w:val="105"/>
        </w:rPr>
        <w:t>nhất</w:t>
      </w:r>
      <w:r>
        <w:rPr>
          <w:color w:val="231F20"/>
          <w:spacing w:val="-5"/>
          <w:w w:val="105"/>
        </w:rPr>
        <w:t> </w:t>
      </w:r>
      <w:r>
        <w:rPr>
          <w:color w:val="231F20"/>
          <w:w w:val="105"/>
        </w:rPr>
        <w:t>định,</w:t>
      </w:r>
      <w:r>
        <w:rPr>
          <w:color w:val="231F20"/>
          <w:spacing w:val="-5"/>
          <w:w w:val="105"/>
        </w:rPr>
        <w:t> </w:t>
      </w:r>
      <w:r>
        <w:rPr>
          <w:color w:val="231F20"/>
          <w:w w:val="105"/>
        </w:rPr>
        <w:t>phải</w:t>
      </w:r>
      <w:r>
        <w:rPr>
          <w:color w:val="231F20"/>
          <w:spacing w:val="-5"/>
          <w:w w:val="105"/>
        </w:rPr>
        <w:t> </w:t>
      </w:r>
      <w:r>
        <w:rPr>
          <w:color w:val="231F20"/>
          <w:w w:val="105"/>
        </w:rPr>
        <w:t>tham</w:t>
      </w:r>
      <w:r>
        <w:rPr>
          <w:color w:val="231F20"/>
          <w:spacing w:val="-5"/>
          <w:w w:val="105"/>
        </w:rPr>
        <w:t> </w:t>
      </w:r>
      <w:r>
        <w:rPr>
          <w:color w:val="231F20"/>
          <w:w w:val="105"/>
        </w:rPr>
        <w:t>gia</w:t>
      </w:r>
      <w:r>
        <w:rPr>
          <w:color w:val="231F20"/>
          <w:spacing w:val="-5"/>
          <w:w w:val="105"/>
        </w:rPr>
        <w:t> </w:t>
      </w:r>
      <w:r>
        <w:rPr>
          <w:color w:val="231F20"/>
          <w:w w:val="105"/>
        </w:rPr>
        <w:t>khảo</w:t>
      </w:r>
      <w:r>
        <w:rPr>
          <w:color w:val="231F20"/>
          <w:spacing w:val="-5"/>
          <w:w w:val="105"/>
        </w:rPr>
        <w:t> </w:t>
      </w:r>
      <w:r>
        <w:rPr>
          <w:color w:val="231F20"/>
          <w:w w:val="105"/>
        </w:rPr>
        <w:t>thí.</w:t>
      </w:r>
      <w:r>
        <w:rPr>
          <w:color w:val="231F20"/>
          <w:spacing w:val="-5"/>
          <w:w w:val="105"/>
        </w:rPr>
        <w:t> </w:t>
      </w:r>
      <w:r>
        <w:rPr>
          <w:color w:val="231F20"/>
          <w:w w:val="105"/>
        </w:rPr>
        <w:t>Cũng</w:t>
      </w:r>
      <w:r>
        <w:rPr>
          <w:color w:val="231F20"/>
          <w:spacing w:val="-5"/>
          <w:w w:val="105"/>
        </w:rPr>
        <w:t> </w:t>
      </w:r>
      <w:r>
        <w:rPr>
          <w:color w:val="231F20"/>
          <w:w w:val="105"/>
        </w:rPr>
        <w:t>có</w:t>
      </w:r>
      <w:r>
        <w:rPr>
          <w:color w:val="231F20"/>
          <w:spacing w:val="-5"/>
          <w:w w:val="105"/>
        </w:rPr>
        <w:t> </w:t>
      </w:r>
      <w:r>
        <w:rPr>
          <w:color w:val="231F20"/>
          <w:w w:val="105"/>
        </w:rPr>
        <w:t>nghĩa</w:t>
      </w:r>
      <w:r>
        <w:rPr>
          <w:color w:val="231F20"/>
          <w:spacing w:val="-5"/>
          <w:w w:val="105"/>
        </w:rPr>
        <w:t> </w:t>
      </w:r>
      <w:r>
        <w:rPr>
          <w:color w:val="231F20"/>
          <w:w w:val="105"/>
        </w:rPr>
        <w:t>là chưa</w:t>
      </w:r>
      <w:r>
        <w:rPr>
          <w:color w:val="231F20"/>
          <w:spacing w:val="-15"/>
          <w:w w:val="105"/>
        </w:rPr>
        <w:t> </w:t>
      </w:r>
      <w:r>
        <w:rPr>
          <w:color w:val="231F20"/>
          <w:w w:val="105"/>
        </w:rPr>
        <w:t>đại</w:t>
      </w:r>
      <w:r>
        <w:rPr>
          <w:color w:val="231F20"/>
          <w:spacing w:val="-14"/>
          <w:w w:val="105"/>
        </w:rPr>
        <w:t> </w:t>
      </w:r>
      <w:r>
        <w:rPr>
          <w:color w:val="231F20"/>
          <w:w w:val="105"/>
        </w:rPr>
        <w:t>triệt</w:t>
      </w:r>
      <w:r>
        <w:rPr>
          <w:color w:val="231F20"/>
          <w:spacing w:val="-12"/>
          <w:w w:val="105"/>
        </w:rPr>
        <w:t> </w:t>
      </w:r>
      <w:r>
        <w:rPr>
          <w:color w:val="231F20"/>
          <w:w w:val="105"/>
        </w:rPr>
        <w:t>đại</w:t>
      </w:r>
      <w:r>
        <w:rPr>
          <w:color w:val="231F20"/>
          <w:spacing w:val="-15"/>
          <w:w w:val="105"/>
        </w:rPr>
        <w:t> </w:t>
      </w:r>
      <w:r>
        <w:rPr>
          <w:color w:val="231F20"/>
          <w:w w:val="105"/>
        </w:rPr>
        <w:t>ngộ</w:t>
      </w:r>
      <w:r>
        <w:rPr>
          <w:color w:val="231F20"/>
          <w:spacing w:val="-14"/>
          <w:w w:val="105"/>
        </w:rPr>
        <w:t> </w:t>
      </w:r>
      <w:r>
        <w:rPr>
          <w:color w:val="231F20"/>
          <w:w w:val="105"/>
        </w:rPr>
        <w:t>trong</w:t>
      </w:r>
      <w:r>
        <w:rPr>
          <w:color w:val="231F20"/>
          <w:spacing w:val="-13"/>
          <w:w w:val="105"/>
        </w:rPr>
        <w:t> </w:t>
      </w:r>
      <w:r>
        <w:rPr>
          <w:color w:val="231F20"/>
          <w:w w:val="105"/>
        </w:rPr>
        <w:t>Hiển</w:t>
      </w:r>
      <w:r>
        <w:rPr>
          <w:color w:val="231F20"/>
          <w:spacing w:val="-13"/>
          <w:w w:val="105"/>
        </w:rPr>
        <w:t> </w:t>
      </w:r>
      <w:r>
        <w:rPr>
          <w:color w:val="231F20"/>
          <w:w w:val="105"/>
        </w:rPr>
        <w:t>Giáo</w:t>
      </w:r>
      <w:r>
        <w:rPr>
          <w:color w:val="231F20"/>
          <w:spacing w:val="-13"/>
          <w:w w:val="105"/>
        </w:rPr>
        <w:t> </w:t>
      </w:r>
      <w:r>
        <w:rPr>
          <w:color w:val="231F20"/>
          <w:w w:val="105"/>
        </w:rPr>
        <w:t>sẽ</w:t>
      </w:r>
      <w:r>
        <w:rPr>
          <w:color w:val="231F20"/>
          <w:spacing w:val="-14"/>
          <w:w w:val="105"/>
        </w:rPr>
        <w:t> </w:t>
      </w:r>
      <w:r>
        <w:rPr>
          <w:color w:val="231F20"/>
          <w:w w:val="105"/>
        </w:rPr>
        <w:t>chẳng</w:t>
      </w:r>
      <w:r>
        <w:rPr>
          <w:color w:val="231F20"/>
          <w:spacing w:val="-13"/>
          <w:w w:val="105"/>
        </w:rPr>
        <w:t> </w:t>
      </w:r>
      <w:r>
        <w:rPr>
          <w:color w:val="231F20"/>
          <w:w w:val="105"/>
        </w:rPr>
        <w:t>thể</w:t>
      </w:r>
      <w:r>
        <w:rPr>
          <w:color w:val="231F20"/>
          <w:spacing w:val="-14"/>
          <w:w w:val="105"/>
        </w:rPr>
        <w:t> </w:t>
      </w:r>
      <w:r>
        <w:rPr>
          <w:color w:val="231F20"/>
          <w:w w:val="105"/>
        </w:rPr>
        <w:t>học</w:t>
      </w:r>
      <w:r>
        <w:rPr>
          <w:color w:val="231F20"/>
          <w:spacing w:val="-13"/>
          <w:w w:val="105"/>
        </w:rPr>
        <w:t> </w:t>
      </w:r>
      <w:r>
        <w:rPr>
          <w:color w:val="231F20"/>
          <w:spacing w:val="-4"/>
          <w:w w:val="105"/>
        </w:rPr>
        <w:t>Mật;</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đại</w:t>
      </w:r>
      <w:r>
        <w:rPr>
          <w:color w:val="231F20"/>
          <w:spacing w:val="-5"/>
          <w:w w:val="105"/>
        </w:rPr>
        <w:t> </w:t>
      </w:r>
      <w:r>
        <w:rPr>
          <w:color w:val="231F20"/>
          <w:w w:val="105"/>
        </w:rPr>
        <w:t>triệt</w:t>
      </w:r>
      <w:r>
        <w:rPr>
          <w:color w:val="231F20"/>
          <w:spacing w:val="-5"/>
          <w:w w:val="105"/>
        </w:rPr>
        <w:t> </w:t>
      </w:r>
      <w:r>
        <w:rPr>
          <w:color w:val="231F20"/>
          <w:w w:val="105"/>
        </w:rPr>
        <w:t>đại</w:t>
      </w:r>
      <w:r>
        <w:rPr>
          <w:color w:val="231F20"/>
          <w:spacing w:val="-6"/>
          <w:w w:val="105"/>
        </w:rPr>
        <w:t> </w:t>
      </w:r>
      <w:r>
        <w:rPr>
          <w:color w:val="231F20"/>
          <w:w w:val="105"/>
        </w:rPr>
        <w:t>ngộ</w:t>
      </w:r>
      <w:r>
        <w:rPr>
          <w:color w:val="231F20"/>
          <w:spacing w:val="-6"/>
          <w:w w:val="105"/>
        </w:rPr>
        <w:t> </w:t>
      </w:r>
      <w:r>
        <w:rPr>
          <w:color w:val="231F20"/>
          <w:w w:val="105"/>
        </w:rPr>
        <w:t>kiến</w:t>
      </w:r>
      <w:r>
        <w:rPr>
          <w:color w:val="231F20"/>
          <w:spacing w:val="-6"/>
          <w:w w:val="105"/>
        </w:rPr>
        <w:t> </w:t>
      </w:r>
      <w:r>
        <w:rPr>
          <w:color w:val="231F20"/>
          <w:w w:val="105"/>
        </w:rPr>
        <w:t>tính</w:t>
      </w:r>
      <w:r>
        <w:rPr>
          <w:color w:val="231F20"/>
          <w:spacing w:val="-6"/>
          <w:w w:val="105"/>
        </w:rPr>
        <w:t> </w:t>
      </w:r>
      <w:r>
        <w:rPr>
          <w:color w:val="231F20"/>
          <w:w w:val="105"/>
        </w:rPr>
        <w:t>rồi,</w:t>
      </w:r>
      <w:r>
        <w:rPr>
          <w:color w:val="231F20"/>
          <w:spacing w:val="-5"/>
          <w:w w:val="105"/>
        </w:rPr>
        <w:t> </w:t>
      </w:r>
      <w:r>
        <w:rPr>
          <w:color w:val="231F20"/>
          <w:w w:val="105"/>
        </w:rPr>
        <w:t>so</w:t>
      </w:r>
      <w:r>
        <w:rPr>
          <w:color w:val="231F20"/>
          <w:spacing w:val="-5"/>
          <w:w w:val="105"/>
        </w:rPr>
        <w:t> </w:t>
      </w:r>
      <w:r>
        <w:rPr>
          <w:color w:val="231F20"/>
          <w:w w:val="105"/>
        </w:rPr>
        <w:t>ra,</w:t>
      </w:r>
      <w:r>
        <w:rPr>
          <w:color w:val="231F20"/>
          <w:spacing w:val="-6"/>
          <w:w w:val="105"/>
        </w:rPr>
        <w:t> </w:t>
      </w:r>
      <w:r>
        <w:rPr>
          <w:color w:val="231F20"/>
          <w:w w:val="105"/>
        </w:rPr>
        <w:t>mức</w:t>
      </w:r>
      <w:r>
        <w:rPr>
          <w:color w:val="231F20"/>
          <w:spacing w:val="-4"/>
          <w:w w:val="105"/>
        </w:rPr>
        <w:t> </w:t>
      </w:r>
      <w:r>
        <w:rPr>
          <w:color w:val="231F20"/>
          <w:w w:val="105"/>
        </w:rPr>
        <w:t>độ</w:t>
      </w:r>
      <w:r>
        <w:rPr>
          <w:color w:val="231F20"/>
          <w:spacing w:val="-6"/>
          <w:w w:val="105"/>
        </w:rPr>
        <w:t> </w:t>
      </w:r>
      <w:r>
        <w:rPr>
          <w:color w:val="231F20"/>
          <w:w w:val="105"/>
        </w:rPr>
        <w:t>đại</w:t>
      </w:r>
      <w:r>
        <w:rPr>
          <w:color w:val="231F20"/>
          <w:spacing w:val="-6"/>
          <w:w w:val="105"/>
        </w:rPr>
        <w:t> </w:t>
      </w:r>
      <w:r>
        <w:rPr>
          <w:color w:val="231F20"/>
          <w:w w:val="105"/>
        </w:rPr>
        <w:t>triệt</w:t>
      </w:r>
      <w:r>
        <w:rPr>
          <w:color w:val="231F20"/>
          <w:spacing w:val="-4"/>
          <w:w w:val="105"/>
        </w:rPr>
        <w:t> </w:t>
      </w:r>
      <w:r>
        <w:rPr>
          <w:color w:val="231F20"/>
          <w:w w:val="105"/>
        </w:rPr>
        <w:t>đại</w:t>
      </w:r>
      <w:r>
        <w:rPr>
          <w:color w:val="231F20"/>
          <w:spacing w:val="-6"/>
          <w:w w:val="105"/>
        </w:rPr>
        <w:t> </w:t>
      </w:r>
      <w:r>
        <w:rPr>
          <w:color w:val="231F20"/>
          <w:w w:val="105"/>
        </w:rPr>
        <w:t>ngộ thấp</w:t>
      </w:r>
      <w:r>
        <w:rPr>
          <w:color w:val="231F20"/>
          <w:spacing w:val="-4"/>
          <w:w w:val="105"/>
        </w:rPr>
        <w:t> </w:t>
      </w:r>
      <w:r>
        <w:rPr>
          <w:color w:val="231F20"/>
          <w:w w:val="105"/>
        </w:rPr>
        <w:t>nhất</w:t>
      </w:r>
      <w:r>
        <w:rPr>
          <w:color w:val="231F20"/>
          <w:spacing w:val="-3"/>
          <w:w w:val="105"/>
        </w:rPr>
        <w:t> </w:t>
      </w:r>
      <w:r>
        <w:rPr>
          <w:color w:val="231F20"/>
          <w:w w:val="105"/>
        </w:rPr>
        <w:t>phải</w:t>
      </w:r>
      <w:r>
        <w:rPr>
          <w:color w:val="231F20"/>
          <w:spacing w:val="-4"/>
          <w:w w:val="105"/>
        </w:rPr>
        <w:t> </w:t>
      </w:r>
      <w:r>
        <w:rPr>
          <w:color w:val="231F20"/>
          <w:w w:val="105"/>
        </w:rPr>
        <w:t>là</w:t>
      </w:r>
      <w:r>
        <w:rPr>
          <w:color w:val="231F20"/>
          <w:spacing w:val="-2"/>
          <w:w w:val="105"/>
        </w:rPr>
        <w:t> </w:t>
      </w:r>
      <w:r>
        <w:rPr>
          <w:color w:val="231F20"/>
          <w:w w:val="105"/>
        </w:rPr>
        <w:t>đại</w:t>
      </w:r>
      <w:r>
        <w:rPr>
          <w:color w:val="231F20"/>
          <w:spacing w:val="-4"/>
          <w:w w:val="105"/>
        </w:rPr>
        <w:t> </w:t>
      </w:r>
      <w:r>
        <w:rPr>
          <w:color w:val="231F20"/>
          <w:w w:val="105"/>
        </w:rPr>
        <w:t>ngộ.</w:t>
      </w:r>
      <w:r>
        <w:rPr>
          <w:color w:val="231F20"/>
          <w:spacing w:val="-4"/>
          <w:w w:val="105"/>
        </w:rPr>
        <w:t> </w:t>
      </w:r>
      <w:r>
        <w:rPr>
          <w:color w:val="231F20"/>
          <w:w w:val="105"/>
        </w:rPr>
        <w:t>Có tiểu ngộ, có đại ngộ. Nói cách khác, người muốn tu Mật phải đạt được Tâm thanh tịnh. Đối với đại triệt đại ngộ, chúng ta dùng ngay tiêu chuẩn trong</w:t>
      </w:r>
      <w:r>
        <w:rPr>
          <w:color w:val="231F20"/>
          <w:spacing w:val="-7"/>
          <w:w w:val="105"/>
        </w:rPr>
        <w:t> </w:t>
      </w:r>
      <w:r>
        <w:rPr>
          <w:color w:val="231F20"/>
          <w:w w:val="105"/>
        </w:rPr>
        <w:t>tiêu</w:t>
      </w:r>
      <w:r>
        <w:rPr>
          <w:color w:val="231F20"/>
          <w:spacing w:val="-8"/>
          <w:w w:val="105"/>
        </w:rPr>
        <w:t> </w:t>
      </w:r>
      <w:r>
        <w:rPr>
          <w:color w:val="231F20"/>
          <w:w w:val="105"/>
        </w:rPr>
        <w:t>đề</w:t>
      </w:r>
      <w:r>
        <w:rPr>
          <w:color w:val="231F20"/>
          <w:spacing w:val="-7"/>
          <w:w w:val="105"/>
        </w:rPr>
        <w:t> </w:t>
      </w:r>
      <w:r>
        <w:rPr>
          <w:color w:val="231F20"/>
          <w:w w:val="105"/>
        </w:rPr>
        <w:t>kinh</w:t>
      </w:r>
      <w:r>
        <w:rPr>
          <w:color w:val="231F20"/>
          <w:spacing w:val="-8"/>
          <w:w w:val="105"/>
        </w:rPr>
        <w:t> </w:t>
      </w:r>
      <w:r>
        <w:rPr>
          <w:color w:val="231F20"/>
          <w:w w:val="105"/>
        </w:rPr>
        <w:t>này:</w:t>
      </w:r>
      <w:r>
        <w:rPr>
          <w:color w:val="231F20"/>
          <w:spacing w:val="-7"/>
          <w:w w:val="105"/>
        </w:rPr>
        <w:t> </w:t>
      </w:r>
      <w:r>
        <w:rPr>
          <w:color w:val="231F20"/>
          <w:w w:val="105"/>
        </w:rPr>
        <w:t>“</w:t>
      </w:r>
      <w:r>
        <w:rPr>
          <w:i/>
          <w:color w:val="231F20"/>
          <w:w w:val="105"/>
        </w:rPr>
        <w:t>Thanh</w:t>
      </w:r>
      <w:r>
        <w:rPr>
          <w:i/>
          <w:color w:val="231F20"/>
          <w:spacing w:val="-7"/>
          <w:w w:val="105"/>
        </w:rPr>
        <w:t> </w:t>
      </w:r>
      <w:r>
        <w:rPr>
          <w:i/>
          <w:color w:val="231F20"/>
          <w:w w:val="105"/>
        </w:rPr>
        <w:t>tịnh,</w:t>
      </w:r>
      <w:r>
        <w:rPr>
          <w:i/>
          <w:color w:val="231F20"/>
          <w:spacing w:val="-7"/>
          <w:w w:val="105"/>
        </w:rPr>
        <w:t> </w:t>
      </w:r>
      <w:r>
        <w:rPr>
          <w:i/>
          <w:color w:val="231F20"/>
          <w:w w:val="105"/>
        </w:rPr>
        <w:t>Bình</w:t>
      </w:r>
      <w:r>
        <w:rPr>
          <w:i/>
          <w:color w:val="231F20"/>
          <w:spacing w:val="-7"/>
          <w:w w:val="105"/>
        </w:rPr>
        <w:t> </w:t>
      </w:r>
      <w:r>
        <w:rPr>
          <w:color w:val="231F20"/>
          <w:w w:val="105"/>
        </w:rPr>
        <w:t>đẳng,</w:t>
      </w:r>
      <w:r>
        <w:rPr>
          <w:color w:val="231F20"/>
          <w:spacing w:val="-8"/>
          <w:w w:val="105"/>
        </w:rPr>
        <w:t> </w:t>
      </w:r>
      <w:r>
        <w:rPr>
          <w:i/>
          <w:color w:val="231F20"/>
          <w:w w:val="105"/>
        </w:rPr>
        <w:t>Giác</w:t>
      </w:r>
      <w:r>
        <w:rPr>
          <w:color w:val="231F20"/>
          <w:w w:val="105"/>
        </w:rPr>
        <w:t>”.</w:t>
      </w:r>
    </w:p>
    <w:p>
      <w:pPr>
        <w:pStyle w:val="BodyText"/>
        <w:spacing w:line="283" w:lineRule="auto" w:before="135"/>
        <w:ind w:left="113" w:right="394" w:firstLine="453"/>
      </w:pPr>
      <w:r>
        <w:rPr>
          <w:color w:val="231F20"/>
          <w:w w:val="105"/>
        </w:rPr>
        <w:t>Giác là đại triệt đại ngộ, minh tâm kiến tính. Đó là điều kiện</w:t>
      </w:r>
      <w:r>
        <w:rPr>
          <w:color w:val="231F20"/>
          <w:spacing w:val="-2"/>
          <w:w w:val="105"/>
        </w:rPr>
        <w:t> </w:t>
      </w:r>
      <w:r>
        <w:rPr>
          <w:color w:val="231F20"/>
          <w:w w:val="105"/>
        </w:rPr>
        <w:t>của</w:t>
      </w:r>
      <w:r>
        <w:rPr>
          <w:color w:val="231F20"/>
          <w:spacing w:val="-1"/>
          <w:w w:val="105"/>
        </w:rPr>
        <w:t> </w:t>
      </w:r>
      <w:r>
        <w:rPr>
          <w:color w:val="231F20"/>
          <w:w w:val="105"/>
        </w:rPr>
        <w:t>Thiền</w:t>
      </w:r>
      <w:r>
        <w:rPr>
          <w:color w:val="231F20"/>
          <w:spacing w:val="-2"/>
          <w:w w:val="105"/>
        </w:rPr>
        <w:t> </w:t>
      </w:r>
      <w:r>
        <w:rPr>
          <w:color w:val="231F20"/>
          <w:w w:val="105"/>
        </w:rPr>
        <w:t>Tông,</w:t>
      </w:r>
      <w:r>
        <w:rPr>
          <w:color w:val="231F20"/>
          <w:spacing w:val="-1"/>
          <w:w w:val="105"/>
        </w:rPr>
        <w:t> </w:t>
      </w:r>
      <w:r>
        <w:rPr>
          <w:color w:val="231F20"/>
          <w:w w:val="105"/>
        </w:rPr>
        <w:t>điều</w:t>
      </w:r>
      <w:r>
        <w:rPr>
          <w:color w:val="231F20"/>
          <w:spacing w:val="-2"/>
          <w:w w:val="105"/>
        </w:rPr>
        <w:t> </w:t>
      </w:r>
      <w:r>
        <w:rPr>
          <w:color w:val="231F20"/>
          <w:w w:val="105"/>
        </w:rPr>
        <w:t>kiện</w:t>
      </w:r>
      <w:r>
        <w:rPr>
          <w:color w:val="231F20"/>
          <w:spacing w:val="-2"/>
          <w:w w:val="105"/>
        </w:rPr>
        <w:t> </w:t>
      </w:r>
      <w:r>
        <w:rPr>
          <w:color w:val="231F20"/>
          <w:w w:val="105"/>
        </w:rPr>
        <w:t>của</w:t>
      </w:r>
      <w:r>
        <w:rPr>
          <w:color w:val="231F20"/>
          <w:spacing w:val="-1"/>
          <w:w w:val="105"/>
        </w:rPr>
        <w:t> </w:t>
      </w:r>
      <w:r>
        <w:rPr>
          <w:color w:val="231F20"/>
          <w:w w:val="105"/>
        </w:rPr>
        <w:t>Tông</w:t>
      </w:r>
      <w:r>
        <w:rPr>
          <w:color w:val="231F20"/>
          <w:spacing w:val="-1"/>
          <w:w w:val="105"/>
        </w:rPr>
        <w:t> </w:t>
      </w:r>
      <w:r>
        <w:rPr>
          <w:color w:val="231F20"/>
          <w:w w:val="105"/>
        </w:rPr>
        <w:t>Môn.</w:t>
      </w:r>
      <w:r>
        <w:rPr>
          <w:color w:val="231F20"/>
          <w:spacing w:val="-2"/>
          <w:w w:val="105"/>
        </w:rPr>
        <w:t> </w:t>
      </w:r>
      <w:r>
        <w:rPr>
          <w:color w:val="231F20"/>
          <w:w w:val="105"/>
        </w:rPr>
        <w:t>Trong</w:t>
      </w:r>
      <w:r>
        <w:rPr>
          <w:color w:val="231F20"/>
          <w:spacing w:val="-1"/>
          <w:w w:val="105"/>
        </w:rPr>
        <w:t> </w:t>
      </w:r>
      <w:r>
        <w:rPr>
          <w:color w:val="231F20"/>
          <w:w w:val="105"/>
        </w:rPr>
        <w:t>Giáo Hạ, quý vị đắc Thanh tịnh tâm là buông Kiến Tư phiền não xuống, chẳng còn chấp trước nữa, đương nhiên trí tuệ mở mang,</w:t>
      </w:r>
      <w:r>
        <w:rPr>
          <w:color w:val="231F20"/>
          <w:spacing w:val="-6"/>
          <w:w w:val="105"/>
        </w:rPr>
        <w:t> </w:t>
      </w:r>
      <w:r>
        <w:rPr>
          <w:color w:val="231F20"/>
          <w:w w:val="105"/>
        </w:rPr>
        <w:t>tâm</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sinh</w:t>
      </w:r>
      <w:r>
        <w:rPr>
          <w:color w:val="231F20"/>
          <w:spacing w:val="-5"/>
          <w:w w:val="105"/>
        </w:rPr>
        <w:t> </w:t>
      </w:r>
      <w:r>
        <w:rPr>
          <w:color w:val="231F20"/>
          <w:w w:val="105"/>
        </w:rPr>
        <w:t>trí</w:t>
      </w:r>
      <w:r>
        <w:rPr>
          <w:color w:val="231F20"/>
          <w:spacing w:val="-6"/>
          <w:w w:val="105"/>
        </w:rPr>
        <w:t> </w:t>
      </w:r>
      <w:r>
        <w:rPr>
          <w:color w:val="231F20"/>
          <w:w w:val="105"/>
        </w:rPr>
        <w:t>tuệ. Đó</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w:t>
      </w:r>
      <w:r>
        <w:rPr>
          <w:i/>
          <w:color w:val="231F20"/>
          <w:w w:val="105"/>
        </w:rPr>
        <w:t>khai</w:t>
      </w:r>
      <w:r>
        <w:rPr>
          <w:i/>
          <w:color w:val="231F20"/>
          <w:spacing w:val="-6"/>
          <w:w w:val="105"/>
        </w:rPr>
        <w:t> </w:t>
      </w:r>
      <w:r>
        <w:rPr>
          <w:i/>
          <w:color w:val="231F20"/>
          <w:w w:val="105"/>
        </w:rPr>
        <w:t>ngộ</w:t>
      </w:r>
      <w:r>
        <w:rPr>
          <w:color w:val="231F20"/>
          <w:w w:val="105"/>
        </w:rPr>
        <w:t>”.</w:t>
      </w:r>
    </w:p>
    <w:p>
      <w:pPr>
        <w:pStyle w:val="BodyText"/>
        <w:spacing w:line="283" w:lineRule="auto" w:before="135"/>
        <w:ind w:left="113" w:right="394" w:firstLine="453"/>
      </w:pPr>
      <w:r>
        <w:rPr>
          <w:color w:val="231F20"/>
          <w:spacing w:val="-2"/>
          <w:w w:val="105"/>
        </w:rPr>
        <w:t>Vẫn</w:t>
      </w:r>
      <w:r>
        <w:rPr>
          <w:color w:val="231F20"/>
          <w:spacing w:val="-19"/>
          <w:w w:val="105"/>
        </w:rPr>
        <w:t> </w:t>
      </w:r>
      <w:r>
        <w:rPr>
          <w:color w:val="231F20"/>
          <w:spacing w:val="-2"/>
          <w:w w:val="105"/>
        </w:rPr>
        <w:t>chưa</w:t>
      </w:r>
      <w:r>
        <w:rPr>
          <w:color w:val="231F20"/>
          <w:spacing w:val="-19"/>
          <w:w w:val="105"/>
        </w:rPr>
        <w:t> </w:t>
      </w:r>
      <w:r>
        <w:rPr>
          <w:color w:val="231F20"/>
          <w:spacing w:val="-2"/>
          <w:w w:val="105"/>
        </w:rPr>
        <w:t>phải</w:t>
      </w:r>
      <w:r>
        <w:rPr>
          <w:color w:val="231F20"/>
          <w:spacing w:val="-19"/>
          <w:w w:val="105"/>
        </w:rPr>
        <w:t> </w:t>
      </w:r>
      <w:r>
        <w:rPr>
          <w:color w:val="231F20"/>
          <w:spacing w:val="-2"/>
          <w:w w:val="105"/>
        </w:rPr>
        <w:t>là</w:t>
      </w:r>
      <w:r>
        <w:rPr>
          <w:color w:val="231F20"/>
          <w:spacing w:val="-17"/>
          <w:w w:val="105"/>
        </w:rPr>
        <w:t> </w:t>
      </w:r>
      <w:r>
        <w:rPr>
          <w:color w:val="231F20"/>
          <w:spacing w:val="-2"/>
          <w:w w:val="105"/>
        </w:rPr>
        <w:t>đại</w:t>
      </w:r>
      <w:r>
        <w:rPr>
          <w:color w:val="231F20"/>
          <w:spacing w:val="-19"/>
          <w:w w:val="105"/>
        </w:rPr>
        <w:t> </w:t>
      </w:r>
      <w:r>
        <w:rPr>
          <w:color w:val="231F20"/>
          <w:spacing w:val="-2"/>
          <w:w w:val="105"/>
        </w:rPr>
        <w:t>ngộ,</w:t>
      </w:r>
      <w:r>
        <w:rPr>
          <w:color w:val="231F20"/>
          <w:spacing w:val="-19"/>
          <w:w w:val="105"/>
        </w:rPr>
        <w:t> </w:t>
      </w:r>
      <w:r>
        <w:rPr>
          <w:color w:val="231F20"/>
          <w:spacing w:val="-2"/>
          <w:w w:val="105"/>
        </w:rPr>
        <w:t>nhưng</w:t>
      </w:r>
      <w:r>
        <w:rPr>
          <w:color w:val="231F20"/>
          <w:spacing w:val="-19"/>
          <w:w w:val="105"/>
        </w:rPr>
        <w:t> </w:t>
      </w:r>
      <w:r>
        <w:rPr>
          <w:color w:val="231F20"/>
          <w:spacing w:val="-2"/>
          <w:w w:val="105"/>
        </w:rPr>
        <w:t>nếu</w:t>
      </w:r>
      <w:r>
        <w:rPr>
          <w:color w:val="231F20"/>
          <w:spacing w:val="-19"/>
          <w:w w:val="105"/>
        </w:rPr>
        <w:t> </w:t>
      </w:r>
      <w:r>
        <w:rPr>
          <w:color w:val="231F20"/>
          <w:spacing w:val="-2"/>
          <w:w w:val="105"/>
        </w:rPr>
        <w:t>đã</w:t>
      </w:r>
      <w:r>
        <w:rPr>
          <w:color w:val="231F20"/>
          <w:spacing w:val="-17"/>
          <w:w w:val="105"/>
        </w:rPr>
        <w:t> </w:t>
      </w:r>
      <w:r>
        <w:rPr>
          <w:color w:val="231F20"/>
          <w:spacing w:val="-2"/>
          <w:w w:val="105"/>
        </w:rPr>
        <w:t>thật</w:t>
      </w:r>
      <w:r>
        <w:rPr>
          <w:color w:val="231F20"/>
          <w:spacing w:val="-19"/>
          <w:w w:val="105"/>
        </w:rPr>
        <w:t> </w:t>
      </w:r>
      <w:r>
        <w:rPr>
          <w:color w:val="231F20"/>
          <w:spacing w:val="-2"/>
          <w:w w:val="105"/>
        </w:rPr>
        <w:t>sự</w:t>
      </w:r>
      <w:r>
        <w:rPr>
          <w:color w:val="231F20"/>
          <w:spacing w:val="-19"/>
          <w:w w:val="105"/>
        </w:rPr>
        <w:t> </w:t>
      </w:r>
      <w:r>
        <w:rPr>
          <w:color w:val="231F20"/>
          <w:spacing w:val="-2"/>
          <w:w w:val="105"/>
        </w:rPr>
        <w:t>đắc</w:t>
      </w:r>
      <w:r>
        <w:rPr>
          <w:color w:val="231F20"/>
          <w:spacing w:val="-19"/>
          <w:w w:val="105"/>
        </w:rPr>
        <w:t> </w:t>
      </w:r>
      <w:r>
        <w:rPr>
          <w:color w:val="231F20"/>
          <w:spacing w:val="-2"/>
          <w:w w:val="105"/>
        </w:rPr>
        <w:t>Thanh </w:t>
      </w:r>
      <w:r>
        <w:rPr>
          <w:color w:val="231F20"/>
          <w:w w:val="105"/>
        </w:rPr>
        <w:t>tịnh tâm, đoạn hết Kiến Tư phiền não, có thể học Mật được hay không? Có thể được! Nhưng vẫn chưa phải là học sinh chính thức của Mật Tông! Đệ tử chính thức của Mật Tông còn phải nâng cảnh giới lên cao hơn một tầng nữa là đại ngộ, chưa phải là triệt ngộ, mà là đại ngộ.</w:t>
      </w:r>
    </w:p>
    <w:p>
      <w:pPr>
        <w:pStyle w:val="BodyText"/>
        <w:spacing w:line="283" w:lineRule="auto" w:before="134"/>
        <w:ind w:left="113" w:right="394" w:firstLine="453"/>
      </w:pPr>
      <w:r>
        <w:rPr>
          <w:color w:val="231F20"/>
          <w:w w:val="105"/>
        </w:rPr>
        <w:t>Đại</w:t>
      </w:r>
      <w:r>
        <w:rPr>
          <w:color w:val="231F20"/>
          <w:spacing w:val="-12"/>
          <w:w w:val="105"/>
        </w:rPr>
        <w:t> </w:t>
      </w:r>
      <w:r>
        <w:rPr>
          <w:color w:val="231F20"/>
          <w:w w:val="105"/>
        </w:rPr>
        <w:t>ngộ</w:t>
      </w:r>
      <w:r>
        <w:rPr>
          <w:color w:val="231F20"/>
          <w:spacing w:val="-12"/>
          <w:w w:val="105"/>
        </w:rPr>
        <w:t> </w:t>
      </w:r>
      <w:r>
        <w:rPr>
          <w:color w:val="231F20"/>
          <w:w w:val="105"/>
        </w:rPr>
        <w:t>là</w:t>
      </w:r>
      <w:r>
        <w:rPr>
          <w:color w:val="231F20"/>
          <w:spacing w:val="-12"/>
          <w:w w:val="105"/>
        </w:rPr>
        <w:t> </w:t>
      </w:r>
      <w:r>
        <w:rPr>
          <w:color w:val="231F20"/>
          <w:w w:val="105"/>
        </w:rPr>
        <w:t>gì?</w:t>
      </w:r>
      <w:r>
        <w:rPr>
          <w:color w:val="231F20"/>
          <w:spacing w:val="-12"/>
          <w:w w:val="105"/>
        </w:rPr>
        <w:t> </w:t>
      </w:r>
      <w:r>
        <w:rPr>
          <w:color w:val="231F20"/>
          <w:w w:val="105"/>
        </w:rPr>
        <w:t>Vẫn</w:t>
      </w:r>
      <w:r>
        <w:rPr>
          <w:color w:val="231F20"/>
          <w:spacing w:val="-12"/>
          <w:w w:val="105"/>
        </w:rPr>
        <w:t> </w:t>
      </w:r>
      <w:r>
        <w:rPr>
          <w:color w:val="231F20"/>
          <w:w w:val="105"/>
        </w:rPr>
        <w:t>phải</w:t>
      </w:r>
      <w:r>
        <w:rPr>
          <w:color w:val="231F20"/>
          <w:spacing w:val="-12"/>
          <w:w w:val="105"/>
        </w:rPr>
        <w:t> </w:t>
      </w:r>
      <w:r>
        <w:rPr>
          <w:color w:val="231F20"/>
          <w:w w:val="105"/>
        </w:rPr>
        <w:t>buông</w:t>
      </w:r>
      <w:r>
        <w:rPr>
          <w:color w:val="231F20"/>
          <w:spacing w:val="-12"/>
          <w:w w:val="105"/>
        </w:rPr>
        <w:t> </w:t>
      </w:r>
      <w:r>
        <w:rPr>
          <w:color w:val="231F20"/>
          <w:w w:val="105"/>
        </w:rPr>
        <w:t>Trần</w:t>
      </w:r>
      <w:r>
        <w:rPr>
          <w:color w:val="231F20"/>
          <w:spacing w:val="-12"/>
          <w:w w:val="105"/>
        </w:rPr>
        <w:t> </w:t>
      </w:r>
      <w:r>
        <w:rPr>
          <w:color w:val="231F20"/>
          <w:w w:val="105"/>
        </w:rPr>
        <w:t>Sa</w:t>
      </w:r>
      <w:r>
        <w:rPr>
          <w:color w:val="231F20"/>
          <w:spacing w:val="-12"/>
          <w:w w:val="105"/>
        </w:rPr>
        <w:t> </w:t>
      </w:r>
      <w:r>
        <w:rPr>
          <w:color w:val="231F20"/>
          <w:w w:val="105"/>
        </w:rPr>
        <w:t>phiền</w:t>
      </w:r>
      <w:r>
        <w:rPr>
          <w:color w:val="231F20"/>
          <w:spacing w:val="-12"/>
          <w:w w:val="105"/>
        </w:rPr>
        <w:t> </w:t>
      </w:r>
      <w:r>
        <w:rPr>
          <w:color w:val="231F20"/>
          <w:w w:val="105"/>
        </w:rPr>
        <w:t>não</w:t>
      </w:r>
      <w:r>
        <w:rPr>
          <w:color w:val="231F20"/>
          <w:spacing w:val="-12"/>
          <w:w w:val="105"/>
        </w:rPr>
        <w:t> </w:t>
      </w:r>
      <w:r>
        <w:rPr>
          <w:color w:val="231F20"/>
          <w:w w:val="105"/>
        </w:rPr>
        <w:t>xuống, đối với hết thảy các pháp thế gian và xuất thế gian chẳng phân biệt. Đó là đệ tử chính thức của Mật Tông. Được vậy,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mới</w:t>
      </w:r>
      <w:r>
        <w:rPr>
          <w:color w:val="231F20"/>
          <w:spacing w:val="-20"/>
          <w:w w:val="105"/>
        </w:rPr>
        <w:t> </w:t>
      </w:r>
      <w:r>
        <w:rPr>
          <w:color w:val="231F20"/>
          <w:spacing w:val="-2"/>
          <w:w w:val="105"/>
        </w:rPr>
        <w:t>có</w:t>
      </w:r>
      <w:r>
        <w:rPr>
          <w:color w:val="231F20"/>
          <w:spacing w:val="-20"/>
          <w:w w:val="105"/>
        </w:rPr>
        <w:t> </w:t>
      </w:r>
      <w:r>
        <w:rPr>
          <w:color w:val="231F20"/>
          <w:spacing w:val="-2"/>
          <w:w w:val="105"/>
        </w:rPr>
        <w:t>tư</w:t>
      </w:r>
      <w:r>
        <w:rPr>
          <w:color w:val="231F20"/>
          <w:spacing w:val="-20"/>
          <w:w w:val="105"/>
        </w:rPr>
        <w:t> </w:t>
      </w:r>
      <w:r>
        <w:rPr>
          <w:color w:val="231F20"/>
          <w:spacing w:val="-2"/>
          <w:w w:val="105"/>
        </w:rPr>
        <w:t>cách</w:t>
      </w:r>
      <w:r>
        <w:rPr>
          <w:color w:val="231F20"/>
          <w:spacing w:val="-20"/>
          <w:w w:val="105"/>
        </w:rPr>
        <w:t> </w:t>
      </w:r>
      <w:r>
        <w:rPr>
          <w:color w:val="231F20"/>
          <w:spacing w:val="-2"/>
          <w:w w:val="105"/>
        </w:rPr>
        <w:t>học</w:t>
      </w:r>
      <w:r>
        <w:rPr>
          <w:color w:val="231F20"/>
          <w:spacing w:val="-20"/>
          <w:w w:val="105"/>
        </w:rPr>
        <w:t> </w:t>
      </w:r>
      <w:r>
        <w:rPr>
          <w:color w:val="231F20"/>
          <w:spacing w:val="-2"/>
          <w:w w:val="105"/>
        </w:rPr>
        <w:t>tập,</w:t>
      </w:r>
      <w:r>
        <w:rPr>
          <w:color w:val="231F20"/>
          <w:spacing w:val="-20"/>
          <w:w w:val="105"/>
        </w:rPr>
        <w:t> </w:t>
      </w:r>
      <w:r>
        <w:rPr>
          <w:color w:val="231F20"/>
          <w:spacing w:val="-2"/>
          <w:w w:val="105"/>
        </w:rPr>
        <w:t>chẳng</w:t>
      </w:r>
      <w:r>
        <w:rPr>
          <w:color w:val="231F20"/>
          <w:spacing w:val="-20"/>
          <w:w w:val="105"/>
        </w:rPr>
        <w:t> </w:t>
      </w:r>
      <w:r>
        <w:rPr>
          <w:color w:val="231F20"/>
          <w:spacing w:val="-2"/>
          <w:w w:val="105"/>
        </w:rPr>
        <w:t>dễ</w:t>
      </w:r>
      <w:r>
        <w:rPr>
          <w:color w:val="231F20"/>
          <w:spacing w:val="-20"/>
          <w:w w:val="105"/>
        </w:rPr>
        <w:t> </w:t>
      </w:r>
      <w:r>
        <w:rPr>
          <w:color w:val="231F20"/>
          <w:spacing w:val="-2"/>
          <w:w w:val="105"/>
        </w:rPr>
        <w:t>dàng</w:t>
      </w:r>
      <w:r>
        <w:rPr>
          <w:color w:val="231F20"/>
          <w:spacing w:val="-21"/>
          <w:w w:val="105"/>
        </w:rPr>
        <w:t> </w:t>
      </w:r>
      <w:r>
        <w:rPr>
          <w:color w:val="231F20"/>
          <w:spacing w:val="-2"/>
          <w:w w:val="105"/>
        </w:rPr>
        <w:t>đâu</w:t>
      </w:r>
      <w:r>
        <w:rPr>
          <w:color w:val="231F20"/>
          <w:spacing w:val="-19"/>
          <w:w w:val="105"/>
        </w:rPr>
        <w:t> </w:t>
      </w:r>
      <w:r>
        <w:rPr>
          <w:color w:val="231F20"/>
          <w:spacing w:val="-2"/>
          <w:w w:val="105"/>
        </w:rPr>
        <w:t>nhé!</w:t>
      </w:r>
      <w:r>
        <w:rPr>
          <w:color w:val="231F20"/>
          <w:spacing w:val="-20"/>
          <w:w w:val="105"/>
        </w:rPr>
        <w:t> </w:t>
      </w:r>
      <w:r>
        <w:rPr>
          <w:color w:val="231F20"/>
          <w:spacing w:val="-2"/>
          <w:w w:val="105"/>
        </w:rPr>
        <w:t>Người </w:t>
      </w:r>
      <w:r>
        <w:rPr>
          <w:color w:val="231F20"/>
          <w:w w:val="105"/>
        </w:rPr>
        <w:t>ấy đã đại ngộ, nhưng vẫn chưa triệt ngộ. Vì sao? Vẫn còn </w:t>
      </w:r>
      <w:r>
        <w:rPr>
          <w:color w:val="231F20"/>
          <w:spacing w:val="-2"/>
          <w:w w:val="105"/>
        </w:rPr>
        <w:t>khởi</w:t>
      </w:r>
      <w:r>
        <w:rPr>
          <w:color w:val="231F20"/>
          <w:spacing w:val="-21"/>
          <w:w w:val="105"/>
        </w:rPr>
        <w:t> </w:t>
      </w:r>
      <w:r>
        <w:rPr>
          <w:color w:val="231F20"/>
          <w:spacing w:val="-2"/>
          <w:w w:val="105"/>
        </w:rPr>
        <w:t>tâm</w:t>
      </w:r>
      <w:r>
        <w:rPr>
          <w:color w:val="231F20"/>
          <w:spacing w:val="-20"/>
          <w:w w:val="105"/>
        </w:rPr>
        <w:t> </w:t>
      </w:r>
      <w:r>
        <w:rPr>
          <w:color w:val="231F20"/>
          <w:spacing w:val="-2"/>
          <w:w w:val="105"/>
        </w:rPr>
        <w:t>động</w:t>
      </w:r>
      <w:r>
        <w:rPr>
          <w:color w:val="231F20"/>
          <w:spacing w:val="-20"/>
          <w:w w:val="105"/>
        </w:rPr>
        <w:t> </w:t>
      </w:r>
      <w:r>
        <w:rPr>
          <w:color w:val="231F20"/>
          <w:spacing w:val="-2"/>
          <w:w w:val="105"/>
        </w:rPr>
        <w:t>niệm.</w:t>
      </w:r>
      <w:r>
        <w:rPr>
          <w:color w:val="231F20"/>
          <w:spacing w:val="-21"/>
          <w:w w:val="105"/>
        </w:rPr>
        <w:t> </w:t>
      </w:r>
      <w:r>
        <w:rPr>
          <w:color w:val="231F20"/>
          <w:spacing w:val="-2"/>
          <w:w w:val="105"/>
        </w:rPr>
        <w:t>Khởi</w:t>
      </w:r>
      <w:r>
        <w:rPr>
          <w:color w:val="231F20"/>
          <w:spacing w:val="-20"/>
          <w:w w:val="105"/>
        </w:rPr>
        <w:t> </w:t>
      </w:r>
      <w:r>
        <w:rPr>
          <w:color w:val="231F20"/>
          <w:spacing w:val="-2"/>
          <w:w w:val="105"/>
        </w:rPr>
        <w:t>tâm</w:t>
      </w:r>
      <w:r>
        <w:rPr>
          <w:color w:val="231F20"/>
          <w:spacing w:val="-20"/>
          <w:w w:val="105"/>
        </w:rPr>
        <w:t> </w:t>
      </w:r>
      <w:r>
        <w:rPr>
          <w:color w:val="231F20"/>
          <w:spacing w:val="-2"/>
          <w:w w:val="105"/>
        </w:rPr>
        <w:t>động</w:t>
      </w:r>
      <w:r>
        <w:rPr>
          <w:color w:val="231F20"/>
          <w:spacing w:val="-21"/>
          <w:w w:val="105"/>
        </w:rPr>
        <w:t> </w:t>
      </w:r>
      <w:r>
        <w:rPr>
          <w:color w:val="231F20"/>
          <w:spacing w:val="-2"/>
          <w:w w:val="105"/>
        </w:rPr>
        <w:t>niệm</w:t>
      </w:r>
      <w:r>
        <w:rPr>
          <w:color w:val="231F20"/>
          <w:spacing w:val="-20"/>
          <w:w w:val="105"/>
        </w:rPr>
        <w:t> </w:t>
      </w:r>
      <w:r>
        <w:rPr>
          <w:color w:val="231F20"/>
          <w:spacing w:val="-2"/>
          <w:w w:val="105"/>
        </w:rPr>
        <w:t>tức</w:t>
      </w:r>
      <w:r>
        <w:rPr>
          <w:color w:val="231F20"/>
          <w:spacing w:val="-20"/>
          <w:w w:val="105"/>
        </w:rPr>
        <w:t> </w:t>
      </w:r>
      <w:r>
        <w:rPr>
          <w:color w:val="231F20"/>
          <w:spacing w:val="-2"/>
          <w:w w:val="105"/>
        </w:rPr>
        <w:t>là</w:t>
      </w:r>
      <w:r>
        <w:rPr>
          <w:color w:val="231F20"/>
          <w:spacing w:val="-21"/>
          <w:w w:val="105"/>
        </w:rPr>
        <w:t> </w:t>
      </w:r>
      <w:r>
        <w:rPr>
          <w:color w:val="231F20"/>
          <w:spacing w:val="-2"/>
          <w:w w:val="105"/>
        </w:rPr>
        <w:t>chưa</w:t>
      </w:r>
      <w:r>
        <w:rPr>
          <w:color w:val="231F20"/>
          <w:spacing w:val="-19"/>
          <w:w w:val="105"/>
        </w:rPr>
        <w:t> </w:t>
      </w:r>
      <w:r>
        <w:rPr>
          <w:color w:val="231F20"/>
          <w:spacing w:val="-2"/>
          <w:w w:val="105"/>
        </w:rPr>
        <w:t>phá</w:t>
      </w:r>
      <w:r>
        <w:rPr>
          <w:color w:val="231F20"/>
          <w:spacing w:val="-20"/>
          <w:w w:val="105"/>
        </w:rPr>
        <w:t> </w:t>
      </w:r>
      <w:r>
        <w:rPr>
          <w:color w:val="231F20"/>
          <w:spacing w:val="-2"/>
          <w:w w:val="105"/>
        </w:rPr>
        <w:t>Vô </w:t>
      </w:r>
      <w:r>
        <w:rPr>
          <w:color w:val="231F20"/>
          <w:w w:val="105"/>
        </w:rPr>
        <w:t>Minh phiền não. Chúng ta chọn lựa pháp môn, chính mình hiểu rõ ràng căn tính của chính mình. Chọn sai là quý vị đã uống</w:t>
      </w:r>
      <w:r>
        <w:rPr>
          <w:color w:val="231F20"/>
          <w:spacing w:val="-18"/>
          <w:w w:val="105"/>
        </w:rPr>
        <w:t> </w:t>
      </w:r>
      <w:r>
        <w:rPr>
          <w:color w:val="231F20"/>
          <w:w w:val="105"/>
        </w:rPr>
        <w:t>lầm</w:t>
      </w:r>
      <w:r>
        <w:rPr>
          <w:color w:val="231F20"/>
          <w:spacing w:val="-18"/>
          <w:w w:val="105"/>
        </w:rPr>
        <w:t> </w:t>
      </w:r>
      <w:r>
        <w:rPr>
          <w:color w:val="231F20"/>
          <w:w w:val="105"/>
        </w:rPr>
        <w:t>thuốc!</w:t>
      </w:r>
      <w:r>
        <w:rPr>
          <w:color w:val="231F20"/>
          <w:spacing w:val="-18"/>
          <w:w w:val="105"/>
        </w:rPr>
        <w:t> </w:t>
      </w:r>
      <w:r>
        <w:rPr>
          <w:color w:val="231F20"/>
          <w:w w:val="105"/>
        </w:rPr>
        <w:t>Bị</w:t>
      </w:r>
      <w:r>
        <w:rPr>
          <w:color w:val="231F20"/>
          <w:spacing w:val="-18"/>
          <w:w w:val="105"/>
        </w:rPr>
        <w:t> </w:t>
      </w:r>
      <w:r>
        <w:rPr>
          <w:color w:val="231F20"/>
          <w:w w:val="105"/>
        </w:rPr>
        <w:t>mắc</w:t>
      </w:r>
      <w:r>
        <w:rPr>
          <w:color w:val="231F20"/>
          <w:spacing w:val="-18"/>
          <w:w w:val="105"/>
        </w:rPr>
        <w:t> </w:t>
      </w:r>
      <w:r>
        <w:rPr>
          <w:color w:val="231F20"/>
          <w:w w:val="105"/>
        </w:rPr>
        <w:t>bệnh</w:t>
      </w:r>
      <w:r>
        <w:rPr>
          <w:color w:val="231F20"/>
          <w:spacing w:val="-18"/>
          <w:w w:val="105"/>
        </w:rPr>
        <w:t> </w:t>
      </w:r>
      <w:r>
        <w:rPr>
          <w:color w:val="231F20"/>
          <w:w w:val="105"/>
        </w:rPr>
        <w:t>mà</w:t>
      </w:r>
      <w:r>
        <w:rPr>
          <w:color w:val="231F20"/>
          <w:spacing w:val="-18"/>
          <w:w w:val="105"/>
        </w:rPr>
        <w:t> </w:t>
      </w:r>
      <w:r>
        <w:rPr>
          <w:color w:val="231F20"/>
          <w:w w:val="105"/>
        </w:rPr>
        <w:t>uống</w:t>
      </w:r>
      <w:r>
        <w:rPr>
          <w:color w:val="231F20"/>
          <w:spacing w:val="-18"/>
          <w:w w:val="105"/>
        </w:rPr>
        <w:t> </w:t>
      </w:r>
      <w:r>
        <w:rPr>
          <w:color w:val="231F20"/>
          <w:w w:val="105"/>
        </w:rPr>
        <w:t>lầm</w:t>
      </w:r>
      <w:r>
        <w:rPr>
          <w:color w:val="231F20"/>
          <w:spacing w:val="-18"/>
          <w:w w:val="105"/>
        </w:rPr>
        <w:t> </w:t>
      </w:r>
      <w:r>
        <w:rPr>
          <w:color w:val="231F20"/>
          <w:w w:val="105"/>
        </w:rPr>
        <w:t>thuốc,</w:t>
      </w:r>
      <w:r>
        <w:rPr>
          <w:color w:val="231F20"/>
          <w:spacing w:val="-18"/>
          <w:w w:val="105"/>
        </w:rPr>
        <w:t> </w:t>
      </w:r>
      <w:r>
        <w:rPr>
          <w:color w:val="231F20"/>
          <w:w w:val="105"/>
        </w:rPr>
        <w:t>không</w:t>
      </w:r>
      <w:r>
        <w:rPr>
          <w:color w:val="231F20"/>
          <w:spacing w:val="-18"/>
          <w:w w:val="105"/>
        </w:rPr>
        <w:t> </w:t>
      </w:r>
      <w:r>
        <w:rPr>
          <w:color w:val="231F20"/>
          <w:w w:val="105"/>
        </w:rPr>
        <w:t>chỉ chẳng trị hết bệnh, mà không chừng bệnh còn nặng hơn.</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0" w:firstLine="453"/>
      </w:pP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nói</w:t>
      </w:r>
      <w:r>
        <w:rPr>
          <w:color w:val="231F20"/>
          <w:spacing w:val="-14"/>
          <w:w w:val="105"/>
        </w:rPr>
        <w:t> </w:t>
      </w:r>
      <w:r>
        <w:rPr>
          <w:color w:val="231F20"/>
          <w:w w:val="105"/>
        </w:rPr>
        <w:t>có</w:t>
      </w:r>
      <w:r>
        <w:rPr>
          <w:color w:val="231F20"/>
          <w:spacing w:val="-14"/>
          <w:w w:val="105"/>
        </w:rPr>
        <w:t> </w:t>
      </w:r>
      <w:r>
        <w:rPr>
          <w:color w:val="231F20"/>
          <w:w w:val="105"/>
        </w:rPr>
        <w:t>phiền</w:t>
      </w:r>
      <w:r>
        <w:rPr>
          <w:color w:val="231F20"/>
          <w:spacing w:val="-14"/>
          <w:w w:val="105"/>
        </w:rPr>
        <w:t> </w:t>
      </w:r>
      <w:r>
        <w:rPr>
          <w:color w:val="231F20"/>
          <w:w w:val="105"/>
        </w:rPr>
        <w:t>lắm</w:t>
      </w:r>
      <w:r>
        <w:rPr>
          <w:color w:val="231F20"/>
          <w:spacing w:val="-14"/>
          <w:w w:val="105"/>
        </w:rPr>
        <w:t> </w:t>
      </w:r>
      <w:r>
        <w:rPr>
          <w:color w:val="231F20"/>
          <w:w w:val="105"/>
        </w:rPr>
        <w:t>không?</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4"/>
          <w:w w:val="105"/>
        </w:rPr>
        <w:t> </w:t>
      </w:r>
      <w:r>
        <w:rPr>
          <w:color w:val="231F20"/>
          <w:w w:val="105"/>
        </w:rPr>
        <w:t>là</w:t>
      </w:r>
      <w:r>
        <w:rPr>
          <w:color w:val="231F20"/>
          <w:spacing w:val="-14"/>
          <w:w w:val="105"/>
        </w:rPr>
        <w:t> </w:t>
      </w:r>
      <w:r>
        <w:rPr>
          <w:color w:val="231F20"/>
          <w:w w:val="105"/>
        </w:rPr>
        <w:t>thuốc.</w:t>
      </w:r>
      <w:r>
        <w:rPr>
          <w:color w:val="231F20"/>
          <w:spacing w:val="-14"/>
          <w:w w:val="105"/>
        </w:rPr>
        <w:t> </w:t>
      </w:r>
      <w:r>
        <w:rPr>
          <w:color w:val="231F20"/>
          <w:w w:val="105"/>
        </w:rPr>
        <w:t>Tám vạn</w:t>
      </w:r>
      <w:r>
        <w:rPr>
          <w:color w:val="231F20"/>
          <w:spacing w:val="-7"/>
          <w:w w:val="105"/>
        </w:rPr>
        <w:t> </w:t>
      </w:r>
      <w:r>
        <w:rPr>
          <w:color w:val="231F20"/>
          <w:w w:val="105"/>
        </w:rPr>
        <w:t>bốn</w:t>
      </w:r>
      <w:r>
        <w:rPr>
          <w:color w:val="231F20"/>
          <w:spacing w:val="-7"/>
          <w:w w:val="105"/>
        </w:rPr>
        <w:t> </w:t>
      </w:r>
      <w:r>
        <w:rPr>
          <w:color w:val="231F20"/>
          <w:w w:val="105"/>
        </w:rPr>
        <w:t>ngàn</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vào</w:t>
      </w:r>
      <w:r>
        <w:rPr>
          <w:color w:val="231F20"/>
          <w:spacing w:val="-7"/>
          <w:w w:val="105"/>
        </w:rPr>
        <w:t> </w:t>
      </w:r>
      <w:r>
        <w:rPr>
          <w:color w:val="231F20"/>
          <w:w w:val="105"/>
        </w:rPr>
        <w:t>tiệm</w:t>
      </w:r>
      <w:r>
        <w:rPr>
          <w:color w:val="231F20"/>
          <w:spacing w:val="-7"/>
          <w:w w:val="105"/>
        </w:rPr>
        <w:t> </w:t>
      </w:r>
      <w:r>
        <w:rPr>
          <w:color w:val="231F20"/>
          <w:w w:val="105"/>
        </w:rPr>
        <w:t>thuốc,</w:t>
      </w:r>
      <w:r>
        <w:rPr>
          <w:color w:val="231F20"/>
          <w:spacing w:val="-7"/>
          <w:w w:val="105"/>
        </w:rPr>
        <w:t> </w:t>
      </w:r>
      <w:r>
        <w:rPr>
          <w:color w:val="231F20"/>
          <w:w w:val="105"/>
        </w:rPr>
        <w:t>thấy</w:t>
      </w:r>
      <w:r>
        <w:rPr>
          <w:color w:val="231F20"/>
          <w:spacing w:val="-7"/>
          <w:w w:val="105"/>
        </w:rPr>
        <w:t> </w:t>
      </w:r>
      <w:r>
        <w:rPr>
          <w:color w:val="231F20"/>
          <w:w w:val="105"/>
        </w:rPr>
        <w:t>các món thuốc</w:t>
      </w:r>
      <w:r>
        <w:rPr>
          <w:color w:val="231F20"/>
          <w:spacing w:val="-1"/>
          <w:w w:val="105"/>
        </w:rPr>
        <w:t> </w:t>
      </w:r>
      <w:r>
        <w:rPr>
          <w:color w:val="231F20"/>
          <w:w w:val="105"/>
        </w:rPr>
        <w:t>bày la liệt nhiều ngần ấy, quý vị có thể</w:t>
      </w:r>
      <w:r>
        <w:rPr>
          <w:color w:val="231F20"/>
          <w:spacing w:val="-1"/>
          <w:w w:val="105"/>
        </w:rPr>
        <w:t> </w:t>
      </w:r>
      <w:r>
        <w:rPr>
          <w:color w:val="231F20"/>
          <w:w w:val="105"/>
        </w:rPr>
        <w:t>uống hết hay</w:t>
      </w:r>
      <w:r>
        <w:rPr>
          <w:color w:val="231F20"/>
          <w:spacing w:val="-4"/>
          <w:w w:val="105"/>
        </w:rPr>
        <w:t> </w:t>
      </w:r>
      <w:r>
        <w:rPr>
          <w:color w:val="231F20"/>
          <w:w w:val="105"/>
        </w:rPr>
        <w:t>chăng?</w:t>
      </w:r>
      <w:r>
        <w:rPr>
          <w:color w:val="231F20"/>
          <w:spacing w:val="-4"/>
          <w:w w:val="105"/>
        </w:rPr>
        <w:t> </w:t>
      </w:r>
      <w:r>
        <w:rPr>
          <w:color w:val="231F20"/>
          <w:w w:val="105"/>
        </w:rPr>
        <w:t>Có</w:t>
      </w:r>
      <w:r>
        <w:rPr>
          <w:color w:val="231F20"/>
          <w:spacing w:val="-4"/>
          <w:w w:val="105"/>
        </w:rPr>
        <w:t> </w:t>
      </w:r>
      <w:r>
        <w:rPr>
          <w:color w:val="231F20"/>
          <w:w w:val="105"/>
        </w:rPr>
        <w:t>dám</w:t>
      </w:r>
      <w:r>
        <w:rPr>
          <w:color w:val="231F20"/>
          <w:spacing w:val="-4"/>
          <w:w w:val="105"/>
        </w:rPr>
        <w:t> </w:t>
      </w:r>
      <w:r>
        <w:rPr>
          <w:color w:val="231F20"/>
          <w:w w:val="105"/>
        </w:rPr>
        <w:t>uống</w:t>
      </w:r>
      <w:r>
        <w:rPr>
          <w:color w:val="231F20"/>
          <w:spacing w:val="-4"/>
          <w:w w:val="105"/>
        </w:rPr>
        <w:t> </w:t>
      </w:r>
      <w:r>
        <w:rPr>
          <w:color w:val="231F20"/>
          <w:w w:val="105"/>
        </w:rPr>
        <w:t>hay</w:t>
      </w:r>
      <w:r>
        <w:rPr>
          <w:color w:val="231F20"/>
          <w:spacing w:val="-4"/>
          <w:w w:val="105"/>
        </w:rPr>
        <w:t> </w:t>
      </w:r>
      <w:r>
        <w:rPr>
          <w:color w:val="231F20"/>
          <w:w w:val="105"/>
        </w:rPr>
        <w:t>chăng?</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biết:</w:t>
      </w:r>
      <w:r>
        <w:rPr>
          <w:color w:val="231F20"/>
          <w:spacing w:val="-4"/>
          <w:w w:val="105"/>
        </w:rPr>
        <w:t> </w:t>
      </w:r>
      <w:r>
        <w:rPr>
          <w:color w:val="231F20"/>
          <w:w w:val="105"/>
        </w:rPr>
        <w:t>Không có</w:t>
      </w:r>
      <w:r>
        <w:rPr>
          <w:color w:val="231F20"/>
          <w:spacing w:val="-16"/>
          <w:w w:val="105"/>
        </w:rPr>
        <w:t> </w:t>
      </w:r>
      <w:r>
        <w:rPr>
          <w:color w:val="231F20"/>
          <w:w w:val="105"/>
        </w:rPr>
        <w:t>bác</w:t>
      </w:r>
      <w:r>
        <w:rPr>
          <w:color w:val="231F20"/>
          <w:spacing w:val="-16"/>
          <w:w w:val="105"/>
        </w:rPr>
        <w:t> </w:t>
      </w:r>
      <w:r>
        <w:rPr>
          <w:color w:val="231F20"/>
          <w:w w:val="105"/>
        </w:rPr>
        <w:t>sĩ</w:t>
      </w:r>
      <w:r>
        <w:rPr>
          <w:color w:val="231F20"/>
          <w:spacing w:val="-16"/>
          <w:w w:val="105"/>
        </w:rPr>
        <w:t> </w:t>
      </w:r>
      <w:r>
        <w:rPr>
          <w:color w:val="231F20"/>
          <w:w w:val="105"/>
        </w:rPr>
        <w:t>kê</w:t>
      </w:r>
      <w:r>
        <w:rPr>
          <w:color w:val="231F20"/>
          <w:spacing w:val="-16"/>
          <w:w w:val="105"/>
        </w:rPr>
        <w:t> </w:t>
      </w:r>
      <w:r>
        <w:rPr>
          <w:color w:val="231F20"/>
          <w:w w:val="105"/>
        </w:rPr>
        <w:t>toa,</w:t>
      </w:r>
      <w:r>
        <w:rPr>
          <w:color w:val="231F20"/>
          <w:spacing w:val="-16"/>
          <w:w w:val="105"/>
        </w:rPr>
        <w:t> </w:t>
      </w:r>
      <w:r>
        <w:rPr>
          <w:color w:val="231F20"/>
          <w:w w:val="105"/>
        </w:rPr>
        <w:t>chẳng</w:t>
      </w:r>
      <w:r>
        <w:rPr>
          <w:color w:val="231F20"/>
          <w:spacing w:val="-16"/>
          <w:w w:val="105"/>
        </w:rPr>
        <w:t> </w:t>
      </w:r>
      <w:r>
        <w:rPr>
          <w:color w:val="231F20"/>
          <w:w w:val="105"/>
        </w:rPr>
        <w:t>dám</w:t>
      </w:r>
      <w:r>
        <w:rPr>
          <w:color w:val="231F20"/>
          <w:spacing w:val="-16"/>
          <w:w w:val="105"/>
        </w:rPr>
        <w:t> </w:t>
      </w:r>
      <w:r>
        <w:rPr>
          <w:color w:val="231F20"/>
          <w:w w:val="105"/>
        </w:rPr>
        <w:t>uống,</w:t>
      </w:r>
      <w:r>
        <w:rPr>
          <w:color w:val="231F20"/>
          <w:spacing w:val="-16"/>
          <w:w w:val="105"/>
        </w:rPr>
        <w:t> </w:t>
      </w:r>
      <w:r>
        <w:rPr>
          <w:color w:val="231F20"/>
          <w:w w:val="105"/>
        </w:rPr>
        <w:t>sợ</w:t>
      </w:r>
      <w:r>
        <w:rPr>
          <w:color w:val="231F20"/>
          <w:spacing w:val="-16"/>
          <w:w w:val="105"/>
        </w:rPr>
        <w:t> </w:t>
      </w:r>
      <w:r>
        <w:rPr>
          <w:color w:val="231F20"/>
          <w:w w:val="105"/>
        </w:rPr>
        <w:t>uống</w:t>
      </w:r>
      <w:r>
        <w:rPr>
          <w:color w:val="231F20"/>
          <w:spacing w:val="-16"/>
          <w:w w:val="105"/>
        </w:rPr>
        <w:t> </w:t>
      </w:r>
      <w:r>
        <w:rPr>
          <w:color w:val="231F20"/>
          <w:w w:val="105"/>
        </w:rPr>
        <w:t>vô</w:t>
      </w:r>
      <w:r>
        <w:rPr>
          <w:color w:val="231F20"/>
          <w:spacing w:val="-16"/>
          <w:w w:val="105"/>
        </w:rPr>
        <w:t> </w:t>
      </w:r>
      <w:r>
        <w:rPr>
          <w:color w:val="231F20"/>
          <w:w w:val="105"/>
        </w:rPr>
        <w:t>là</w:t>
      </w:r>
      <w:r>
        <w:rPr>
          <w:color w:val="231F20"/>
          <w:spacing w:val="-16"/>
          <w:w w:val="105"/>
        </w:rPr>
        <w:t> </w:t>
      </w:r>
      <w:r>
        <w:rPr>
          <w:color w:val="231F20"/>
          <w:w w:val="105"/>
        </w:rPr>
        <w:t>rồi</w:t>
      </w:r>
      <w:r>
        <w:rPr>
          <w:color w:val="231F20"/>
          <w:spacing w:val="-16"/>
          <w:w w:val="105"/>
        </w:rPr>
        <w:t> </w:t>
      </w:r>
      <w:r>
        <w:rPr>
          <w:color w:val="231F20"/>
          <w:w w:val="105"/>
        </w:rPr>
        <w:t>đời!</w:t>
      </w:r>
      <w:r>
        <w:rPr>
          <w:color w:val="231F20"/>
          <w:spacing w:val="-16"/>
          <w:w w:val="105"/>
        </w:rPr>
        <w:t> </w:t>
      </w:r>
      <w:r>
        <w:rPr>
          <w:color w:val="231F20"/>
          <w:w w:val="105"/>
        </w:rPr>
        <w:t>Vậy mà Phật pháp quý vị tùy tiện tu, chẳng sợ hay sao? Vì thế, trong kinh Đại thừa, trong kinh </w:t>
      </w:r>
      <w:r>
        <w:rPr>
          <w:i/>
          <w:color w:val="231F20"/>
          <w:w w:val="105"/>
        </w:rPr>
        <w:t>Hoa Nghiêm </w:t>
      </w:r>
      <w:r>
        <w:rPr>
          <w:color w:val="231F20"/>
          <w:w w:val="105"/>
        </w:rPr>
        <w:t>có nói: “</w:t>
      </w:r>
      <w:r>
        <w:rPr>
          <w:i/>
          <w:color w:val="231F20"/>
          <w:w w:val="105"/>
        </w:rPr>
        <w:t>Phật pháp</w:t>
      </w:r>
      <w:r>
        <w:rPr>
          <w:i/>
          <w:color w:val="231F20"/>
          <w:spacing w:val="-17"/>
          <w:w w:val="105"/>
        </w:rPr>
        <w:t> </w:t>
      </w:r>
      <w:r>
        <w:rPr>
          <w:i/>
          <w:color w:val="231F20"/>
          <w:w w:val="105"/>
        </w:rPr>
        <w:t>không</w:t>
      </w:r>
      <w:r>
        <w:rPr>
          <w:i/>
          <w:color w:val="231F20"/>
          <w:spacing w:val="-17"/>
          <w:w w:val="105"/>
        </w:rPr>
        <w:t> </w:t>
      </w:r>
      <w:r>
        <w:rPr>
          <w:i/>
          <w:color w:val="231F20"/>
          <w:w w:val="105"/>
        </w:rPr>
        <w:t>có</w:t>
      </w:r>
      <w:r>
        <w:rPr>
          <w:i/>
          <w:color w:val="231F20"/>
          <w:spacing w:val="-17"/>
          <w:w w:val="105"/>
        </w:rPr>
        <w:t> </w:t>
      </w:r>
      <w:r>
        <w:rPr>
          <w:i/>
          <w:color w:val="231F20"/>
          <w:w w:val="105"/>
        </w:rPr>
        <w:t>ai</w:t>
      </w:r>
      <w:r>
        <w:rPr>
          <w:i/>
          <w:color w:val="231F20"/>
          <w:spacing w:val="-17"/>
          <w:w w:val="105"/>
        </w:rPr>
        <w:t> </w:t>
      </w:r>
      <w:r>
        <w:rPr>
          <w:i/>
          <w:color w:val="231F20"/>
          <w:w w:val="105"/>
        </w:rPr>
        <w:t>nói,</w:t>
      </w:r>
      <w:r>
        <w:rPr>
          <w:i/>
          <w:color w:val="231F20"/>
          <w:spacing w:val="-17"/>
          <w:w w:val="105"/>
        </w:rPr>
        <w:t> </w:t>
      </w:r>
      <w:r>
        <w:rPr>
          <w:i/>
          <w:color w:val="231F20"/>
          <w:w w:val="105"/>
        </w:rPr>
        <w:t>dẫu</w:t>
      </w:r>
      <w:r>
        <w:rPr>
          <w:i/>
          <w:color w:val="231F20"/>
          <w:spacing w:val="-17"/>
          <w:w w:val="105"/>
        </w:rPr>
        <w:t> </w:t>
      </w:r>
      <w:r>
        <w:rPr>
          <w:i/>
          <w:color w:val="231F20"/>
          <w:w w:val="105"/>
        </w:rPr>
        <w:t>là</w:t>
      </w:r>
      <w:r>
        <w:rPr>
          <w:i/>
          <w:color w:val="231F20"/>
          <w:spacing w:val="-17"/>
          <w:w w:val="105"/>
        </w:rPr>
        <w:t> </w:t>
      </w:r>
      <w:r>
        <w:rPr>
          <w:i/>
          <w:color w:val="231F20"/>
          <w:w w:val="105"/>
        </w:rPr>
        <w:t>người</w:t>
      </w:r>
      <w:r>
        <w:rPr>
          <w:i/>
          <w:color w:val="231F20"/>
          <w:spacing w:val="-17"/>
          <w:w w:val="105"/>
        </w:rPr>
        <w:t> </w:t>
      </w:r>
      <w:r>
        <w:rPr>
          <w:i/>
          <w:color w:val="231F20"/>
          <w:w w:val="105"/>
        </w:rPr>
        <w:t>trí</w:t>
      </w:r>
      <w:r>
        <w:rPr>
          <w:i/>
          <w:color w:val="231F20"/>
          <w:spacing w:val="-17"/>
          <w:w w:val="105"/>
        </w:rPr>
        <w:t> </w:t>
      </w:r>
      <w:r>
        <w:rPr>
          <w:i/>
          <w:color w:val="231F20"/>
          <w:w w:val="105"/>
        </w:rPr>
        <w:t>cũng</w:t>
      </w:r>
      <w:r>
        <w:rPr>
          <w:i/>
          <w:color w:val="231F20"/>
          <w:spacing w:val="-17"/>
          <w:w w:val="105"/>
        </w:rPr>
        <w:t> </w:t>
      </w:r>
      <w:r>
        <w:rPr>
          <w:i/>
          <w:color w:val="231F20"/>
          <w:w w:val="105"/>
        </w:rPr>
        <w:t>chẳng</w:t>
      </w:r>
      <w:r>
        <w:rPr>
          <w:i/>
          <w:color w:val="231F20"/>
          <w:spacing w:val="-17"/>
          <w:w w:val="105"/>
        </w:rPr>
        <w:t> </w:t>
      </w:r>
      <w:r>
        <w:rPr>
          <w:i/>
          <w:color w:val="231F20"/>
          <w:w w:val="105"/>
        </w:rPr>
        <w:t>thể</w:t>
      </w:r>
      <w:r>
        <w:rPr>
          <w:i/>
          <w:color w:val="231F20"/>
          <w:spacing w:val="-17"/>
          <w:w w:val="105"/>
        </w:rPr>
        <w:t> </w:t>
      </w:r>
      <w:r>
        <w:rPr>
          <w:i/>
          <w:color w:val="231F20"/>
          <w:w w:val="105"/>
        </w:rPr>
        <w:t>hiểu</w:t>
      </w:r>
      <w:r>
        <w:rPr>
          <w:color w:val="231F20"/>
          <w:w w:val="105"/>
        </w:rPr>
        <w:t>”. Những vị tổ sư đại đức từ xưa giống như bác sĩ, hay giống như y tá, họ thông hiểu.</w:t>
      </w:r>
    </w:p>
    <w:p>
      <w:pPr>
        <w:pStyle w:val="BodyText"/>
        <w:spacing w:line="283" w:lineRule="auto" w:before="128"/>
        <w:ind w:left="397" w:right="110" w:firstLine="453"/>
      </w:pPr>
      <w:r>
        <w:rPr>
          <w:color w:val="231F20"/>
          <w:w w:val="105"/>
        </w:rPr>
        <w:t>Chúng ta muốn học Phật, hãy kiếm những người ấy. Họ thấy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thuộc</w:t>
      </w:r>
      <w:r>
        <w:rPr>
          <w:color w:val="231F20"/>
          <w:spacing w:val="-2"/>
          <w:w w:val="105"/>
        </w:rPr>
        <w:t> </w:t>
      </w:r>
      <w:r>
        <w:rPr>
          <w:color w:val="231F20"/>
          <w:w w:val="105"/>
        </w:rPr>
        <w:t>căn</w:t>
      </w:r>
      <w:r>
        <w:rPr>
          <w:color w:val="231F20"/>
          <w:spacing w:val="-2"/>
          <w:w w:val="105"/>
        </w:rPr>
        <w:t> </w:t>
      </w:r>
      <w:r>
        <w:rPr>
          <w:color w:val="231F20"/>
          <w:w w:val="105"/>
        </w:rPr>
        <w:t>tính nào,</w:t>
      </w:r>
      <w:r>
        <w:rPr>
          <w:color w:val="231F20"/>
          <w:spacing w:val="-2"/>
          <w:w w:val="105"/>
        </w:rPr>
        <w:t> </w:t>
      </w:r>
      <w:r>
        <w:rPr>
          <w:color w:val="231F20"/>
          <w:w w:val="105"/>
        </w:rPr>
        <w:t>sẽ</w:t>
      </w:r>
      <w:r>
        <w:rPr>
          <w:color w:val="231F20"/>
          <w:spacing w:val="-2"/>
          <w:w w:val="105"/>
        </w:rPr>
        <w:t> </w:t>
      </w:r>
      <w:r>
        <w:rPr>
          <w:color w:val="231F20"/>
          <w:w w:val="105"/>
        </w:rPr>
        <w:t>giới</w:t>
      </w:r>
      <w:r>
        <w:rPr>
          <w:color w:val="231F20"/>
          <w:spacing w:val="-2"/>
          <w:w w:val="105"/>
        </w:rPr>
        <w:t> </w:t>
      </w:r>
      <w:r>
        <w:rPr>
          <w:color w:val="231F20"/>
          <w:w w:val="105"/>
        </w:rPr>
        <w:t>thiệu</w:t>
      </w:r>
      <w:r>
        <w:rPr>
          <w:color w:val="231F20"/>
          <w:spacing w:val="-2"/>
          <w:w w:val="105"/>
        </w:rPr>
        <w:t> </w:t>
      </w:r>
      <w:r>
        <w:rPr>
          <w:color w:val="231F20"/>
          <w:w w:val="105"/>
        </w:rPr>
        <w:t>cho</w:t>
      </w:r>
      <w:r>
        <w:rPr>
          <w:color w:val="231F20"/>
          <w:spacing w:val="-2"/>
          <w:w w:val="105"/>
        </w:rPr>
        <w:t> </w:t>
      </w:r>
      <w:r>
        <w:rPr>
          <w:color w:val="231F20"/>
          <w:w w:val="105"/>
        </w:rPr>
        <w:t>chúng</w:t>
      </w:r>
      <w:r>
        <w:rPr>
          <w:color w:val="231F20"/>
          <w:spacing w:val="-2"/>
          <w:w w:val="105"/>
        </w:rPr>
        <w:t> </w:t>
      </w:r>
      <w:r>
        <w:rPr>
          <w:color w:val="231F20"/>
          <w:w w:val="105"/>
        </w:rPr>
        <w:t>ta kinh</w:t>
      </w:r>
      <w:r>
        <w:rPr>
          <w:color w:val="231F20"/>
          <w:spacing w:val="-22"/>
          <w:w w:val="105"/>
        </w:rPr>
        <w:t> </w:t>
      </w:r>
      <w:r>
        <w:rPr>
          <w:color w:val="231F20"/>
          <w:w w:val="105"/>
        </w:rPr>
        <w:t>điển</w:t>
      </w:r>
      <w:r>
        <w:rPr>
          <w:color w:val="231F20"/>
          <w:spacing w:val="-22"/>
          <w:w w:val="105"/>
        </w:rPr>
        <w:t> </w:t>
      </w:r>
      <w:r>
        <w:rPr>
          <w:color w:val="231F20"/>
          <w:w w:val="105"/>
        </w:rPr>
        <w:t>nào;</w:t>
      </w:r>
      <w:r>
        <w:rPr>
          <w:color w:val="231F20"/>
          <w:spacing w:val="-22"/>
          <w:w w:val="105"/>
        </w:rPr>
        <w:t> </w:t>
      </w:r>
      <w:r>
        <w:rPr>
          <w:color w:val="231F20"/>
          <w:w w:val="105"/>
        </w:rPr>
        <w:t>đấy</w:t>
      </w:r>
      <w:r>
        <w:rPr>
          <w:color w:val="231F20"/>
          <w:spacing w:val="-22"/>
          <w:w w:val="105"/>
        </w:rPr>
        <w:t> </w:t>
      </w:r>
      <w:r>
        <w:rPr>
          <w:color w:val="231F20"/>
          <w:w w:val="105"/>
        </w:rPr>
        <w:t>là</w:t>
      </w:r>
      <w:r>
        <w:rPr>
          <w:color w:val="231F20"/>
          <w:spacing w:val="-22"/>
          <w:w w:val="105"/>
        </w:rPr>
        <w:t> </w:t>
      </w:r>
      <w:r>
        <w:rPr>
          <w:color w:val="231F20"/>
          <w:w w:val="105"/>
        </w:rPr>
        <w:t>chuyện</w:t>
      </w:r>
      <w:r>
        <w:rPr>
          <w:color w:val="231F20"/>
          <w:spacing w:val="-22"/>
          <w:w w:val="105"/>
        </w:rPr>
        <w:t> </w:t>
      </w:r>
      <w:r>
        <w:rPr>
          <w:color w:val="231F20"/>
          <w:w w:val="105"/>
        </w:rPr>
        <w:t>tất</w:t>
      </w:r>
      <w:r>
        <w:rPr>
          <w:color w:val="231F20"/>
          <w:spacing w:val="-22"/>
          <w:w w:val="105"/>
        </w:rPr>
        <w:t> </w:t>
      </w:r>
      <w:r>
        <w:rPr>
          <w:color w:val="231F20"/>
          <w:w w:val="105"/>
        </w:rPr>
        <w:t>yếu,</w:t>
      </w:r>
      <w:r>
        <w:rPr>
          <w:color w:val="231F20"/>
          <w:spacing w:val="-22"/>
          <w:w w:val="105"/>
        </w:rPr>
        <w:t> </w:t>
      </w:r>
      <w:r>
        <w:rPr>
          <w:color w:val="231F20"/>
          <w:w w:val="105"/>
        </w:rPr>
        <w:t>chính</w:t>
      </w:r>
      <w:r>
        <w:rPr>
          <w:color w:val="231F20"/>
          <w:spacing w:val="-22"/>
          <w:w w:val="105"/>
        </w:rPr>
        <w:t> </w:t>
      </w:r>
      <w:r>
        <w:rPr>
          <w:color w:val="231F20"/>
          <w:w w:val="105"/>
        </w:rPr>
        <w:t>mình</w:t>
      </w:r>
      <w:r>
        <w:rPr>
          <w:color w:val="231F20"/>
          <w:spacing w:val="-22"/>
          <w:w w:val="105"/>
        </w:rPr>
        <w:t> </w:t>
      </w:r>
      <w:r>
        <w:rPr>
          <w:color w:val="231F20"/>
          <w:w w:val="105"/>
        </w:rPr>
        <w:t>chớ</w:t>
      </w:r>
      <w:r>
        <w:rPr>
          <w:color w:val="231F20"/>
          <w:spacing w:val="-20"/>
          <w:w w:val="105"/>
        </w:rPr>
        <w:t> </w:t>
      </w:r>
      <w:r>
        <w:rPr>
          <w:color w:val="231F20"/>
          <w:w w:val="105"/>
        </w:rPr>
        <w:t>nên</w:t>
      </w:r>
      <w:r>
        <w:rPr>
          <w:color w:val="231F20"/>
          <w:spacing w:val="-22"/>
          <w:w w:val="105"/>
        </w:rPr>
        <w:t> </w:t>
      </w:r>
      <w:r>
        <w:rPr>
          <w:color w:val="231F20"/>
          <w:w w:val="105"/>
        </w:rPr>
        <w:t>tùy tiện</w:t>
      </w:r>
      <w:r>
        <w:rPr>
          <w:color w:val="231F20"/>
          <w:spacing w:val="-2"/>
          <w:w w:val="105"/>
        </w:rPr>
        <w:t> </w:t>
      </w:r>
      <w:r>
        <w:rPr>
          <w:color w:val="231F20"/>
          <w:w w:val="105"/>
        </w:rPr>
        <w:t>mò</w:t>
      </w:r>
      <w:r>
        <w:rPr>
          <w:color w:val="231F20"/>
          <w:spacing w:val="-2"/>
          <w:w w:val="105"/>
        </w:rPr>
        <w:t> </w:t>
      </w:r>
      <w:r>
        <w:rPr>
          <w:color w:val="231F20"/>
          <w:w w:val="105"/>
        </w:rPr>
        <w:t>mẫm.</w:t>
      </w:r>
      <w:r>
        <w:rPr>
          <w:color w:val="231F20"/>
          <w:spacing w:val="-2"/>
          <w:w w:val="105"/>
        </w:rPr>
        <w:t> </w:t>
      </w: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thấy:</w:t>
      </w:r>
      <w:r>
        <w:rPr>
          <w:color w:val="231F20"/>
          <w:spacing w:val="-2"/>
          <w:w w:val="105"/>
        </w:rPr>
        <w:t> </w:t>
      </w:r>
      <w:r>
        <w:rPr>
          <w:color w:val="231F20"/>
          <w:w w:val="105"/>
        </w:rPr>
        <w:t>Trong</w:t>
      </w:r>
      <w:r>
        <w:rPr>
          <w:color w:val="231F20"/>
          <w:spacing w:val="-2"/>
          <w:w w:val="105"/>
        </w:rPr>
        <w:t> </w:t>
      </w:r>
      <w:r>
        <w:rPr>
          <w:color w:val="231F20"/>
          <w:w w:val="105"/>
        </w:rPr>
        <w:t>sự</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thầy là mấu chốt quyết định sự thành bại đối với sự tu học của quý</w:t>
      </w:r>
      <w:r>
        <w:rPr>
          <w:color w:val="231F20"/>
          <w:spacing w:val="-9"/>
          <w:w w:val="105"/>
        </w:rPr>
        <w:t> </w:t>
      </w:r>
      <w:r>
        <w:rPr>
          <w:color w:val="231F20"/>
          <w:w w:val="105"/>
        </w:rPr>
        <w:t>vị</w:t>
      </w:r>
      <w:r>
        <w:rPr>
          <w:color w:val="231F20"/>
          <w:spacing w:val="-9"/>
          <w:w w:val="105"/>
        </w:rPr>
        <w:t> </w:t>
      </w:r>
      <w:r>
        <w:rPr>
          <w:color w:val="231F20"/>
          <w:w w:val="105"/>
        </w:rPr>
        <w:t>trong</w:t>
      </w:r>
      <w:r>
        <w:rPr>
          <w:color w:val="231F20"/>
          <w:spacing w:val="-8"/>
          <w:w w:val="105"/>
        </w:rPr>
        <w:t> </w:t>
      </w:r>
      <w:r>
        <w:rPr>
          <w:color w:val="231F20"/>
          <w:w w:val="105"/>
        </w:rPr>
        <w:t>một</w:t>
      </w:r>
      <w:r>
        <w:rPr>
          <w:color w:val="231F20"/>
          <w:spacing w:val="-9"/>
          <w:w w:val="105"/>
        </w:rPr>
        <w:t> </w:t>
      </w:r>
      <w:r>
        <w:rPr>
          <w:color w:val="231F20"/>
          <w:w w:val="105"/>
        </w:rPr>
        <w:t>đời</w:t>
      </w:r>
      <w:r>
        <w:rPr>
          <w:color w:val="231F20"/>
          <w:spacing w:val="-9"/>
          <w:w w:val="105"/>
        </w:rPr>
        <w:t> </w:t>
      </w:r>
      <w:r>
        <w:rPr>
          <w:color w:val="231F20"/>
          <w:w w:val="105"/>
        </w:rPr>
        <w:t>này.</w:t>
      </w:r>
      <w:r>
        <w:rPr>
          <w:color w:val="231F20"/>
          <w:spacing w:val="-9"/>
          <w:w w:val="105"/>
        </w:rPr>
        <w:t> </w:t>
      </w:r>
      <w:r>
        <w:rPr>
          <w:color w:val="231F20"/>
          <w:w w:val="105"/>
        </w:rPr>
        <w:t>Nếu</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gặp</w:t>
      </w:r>
      <w:r>
        <w:rPr>
          <w:color w:val="231F20"/>
          <w:spacing w:val="-9"/>
          <w:w w:val="105"/>
        </w:rPr>
        <w:t> </w:t>
      </w:r>
      <w:r>
        <w:rPr>
          <w:color w:val="231F20"/>
          <w:w w:val="105"/>
        </w:rPr>
        <w:t>được</w:t>
      </w:r>
      <w:r>
        <w:rPr>
          <w:color w:val="231F20"/>
          <w:spacing w:val="-9"/>
          <w:w w:val="105"/>
        </w:rPr>
        <w:t> </w:t>
      </w:r>
      <w:r>
        <w:rPr>
          <w:color w:val="231F20"/>
          <w:w w:val="105"/>
        </w:rPr>
        <w:t>thiện tri</w:t>
      </w:r>
      <w:r>
        <w:rPr>
          <w:color w:val="231F20"/>
          <w:spacing w:val="-4"/>
          <w:w w:val="105"/>
        </w:rPr>
        <w:t> </w:t>
      </w:r>
      <w:r>
        <w:rPr>
          <w:color w:val="231F20"/>
          <w:w w:val="105"/>
        </w:rPr>
        <w:t>thức</w:t>
      </w:r>
      <w:r>
        <w:rPr>
          <w:color w:val="231F20"/>
          <w:spacing w:val="-4"/>
          <w:w w:val="105"/>
        </w:rPr>
        <w:t> </w:t>
      </w:r>
      <w:r>
        <w:rPr>
          <w:color w:val="231F20"/>
          <w:w w:val="105"/>
        </w:rPr>
        <w:t>hay</w:t>
      </w:r>
      <w:r>
        <w:rPr>
          <w:color w:val="231F20"/>
          <w:spacing w:val="-4"/>
          <w:w w:val="105"/>
        </w:rPr>
        <w:t> </w:t>
      </w:r>
      <w:r>
        <w:rPr>
          <w:color w:val="231F20"/>
          <w:w w:val="105"/>
        </w:rPr>
        <w:t>một</w:t>
      </w:r>
      <w:r>
        <w:rPr>
          <w:color w:val="231F20"/>
          <w:spacing w:val="-4"/>
          <w:w w:val="105"/>
        </w:rPr>
        <w:t> </w:t>
      </w:r>
      <w:r>
        <w:rPr>
          <w:color w:val="231F20"/>
          <w:w w:val="105"/>
        </w:rPr>
        <w:t>vị</w:t>
      </w:r>
      <w:r>
        <w:rPr>
          <w:color w:val="231F20"/>
          <w:spacing w:val="-4"/>
          <w:w w:val="105"/>
        </w:rPr>
        <w:t> </w:t>
      </w:r>
      <w:r>
        <w:rPr>
          <w:color w:val="231F20"/>
          <w:w w:val="105"/>
        </w:rPr>
        <w:t>thầy</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tốt</w:t>
      </w:r>
      <w:r>
        <w:rPr>
          <w:color w:val="231F20"/>
          <w:spacing w:val="-3"/>
          <w:w w:val="105"/>
        </w:rPr>
        <w:t> </w:t>
      </w:r>
      <w:r>
        <w:rPr>
          <w:color w:val="231F20"/>
          <w:w w:val="105"/>
        </w:rPr>
        <w:t>đẹp,</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sẽ</w:t>
      </w:r>
      <w:r>
        <w:rPr>
          <w:color w:val="231F20"/>
          <w:spacing w:val="-4"/>
          <w:w w:val="105"/>
        </w:rPr>
        <w:t> </w:t>
      </w:r>
      <w:r>
        <w:rPr>
          <w:color w:val="231F20"/>
          <w:w w:val="105"/>
        </w:rPr>
        <w:t>chiếm</w:t>
      </w:r>
      <w:r>
        <w:rPr>
          <w:color w:val="231F20"/>
          <w:spacing w:val="-4"/>
          <w:w w:val="105"/>
        </w:rPr>
        <w:t> </w:t>
      </w:r>
      <w:r>
        <w:rPr>
          <w:color w:val="231F20"/>
          <w:w w:val="105"/>
        </w:rPr>
        <w:t>tiện </w:t>
      </w:r>
      <w:r>
        <w:rPr>
          <w:color w:val="231F20"/>
          <w:spacing w:val="-2"/>
          <w:w w:val="105"/>
        </w:rPr>
        <w:t>nghi</w:t>
      </w:r>
      <w:r>
        <w:rPr>
          <w:color w:val="231F20"/>
          <w:spacing w:val="-18"/>
          <w:w w:val="105"/>
        </w:rPr>
        <w:t> </w:t>
      </w:r>
      <w:r>
        <w:rPr>
          <w:color w:val="231F20"/>
          <w:spacing w:val="-2"/>
          <w:w w:val="105"/>
        </w:rPr>
        <w:t>rất</w:t>
      </w:r>
      <w:r>
        <w:rPr>
          <w:color w:val="231F20"/>
          <w:spacing w:val="-18"/>
          <w:w w:val="105"/>
        </w:rPr>
        <w:t> </w:t>
      </w:r>
      <w:r>
        <w:rPr>
          <w:color w:val="231F20"/>
          <w:spacing w:val="-2"/>
          <w:w w:val="105"/>
        </w:rPr>
        <w:t>lớn.</w:t>
      </w:r>
      <w:r>
        <w:rPr>
          <w:color w:val="231F20"/>
          <w:spacing w:val="-18"/>
          <w:w w:val="105"/>
        </w:rPr>
        <w:t> </w:t>
      </w:r>
      <w:r>
        <w:rPr>
          <w:color w:val="231F20"/>
          <w:spacing w:val="-2"/>
          <w:w w:val="105"/>
        </w:rPr>
        <w:t>Vì</w:t>
      </w:r>
      <w:r>
        <w:rPr>
          <w:color w:val="231F20"/>
          <w:spacing w:val="-18"/>
          <w:w w:val="105"/>
        </w:rPr>
        <w:t> </w:t>
      </w:r>
      <w:r>
        <w:rPr>
          <w:color w:val="231F20"/>
          <w:spacing w:val="-2"/>
          <w:w w:val="105"/>
        </w:rPr>
        <w:t>sao?</w:t>
      </w:r>
      <w:r>
        <w:rPr>
          <w:color w:val="231F20"/>
          <w:spacing w:val="-18"/>
          <w:w w:val="105"/>
        </w:rPr>
        <w:t> </w:t>
      </w:r>
      <w:r>
        <w:rPr>
          <w:color w:val="231F20"/>
          <w:spacing w:val="-2"/>
          <w:w w:val="105"/>
        </w:rPr>
        <w:t>Không</w:t>
      </w:r>
      <w:r>
        <w:rPr>
          <w:color w:val="231F20"/>
          <w:spacing w:val="-18"/>
          <w:w w:val="105"/>
        </w:rPr>
        <w:t> </w:t>
      </w:r>
      <w:r>
        <w:rPr>
          <w:color w:val="231F20"/>
          <w:spacing w:val="-2"/>
          <w:w w:val="105"/>
        </w:rPr>
        <w:t>đi</w:t>
      </w:r>
      <w:r>
        <w:rPr>
          <w:color w:val="231F20"/>
          <w:spacing w:val="-18"/>
          <w:w w:val="105"/>
        </w:rPr>
        <w:t> </w:t>
      </w:r>
      <w:r>
        <w:rPr>
          <w:color w:val="231F20"/>
          <w:spacing w:val="-2"/>
          <w:w w:val="105"/>
        </w:rPr>
        <w:t>theo</w:t>
      </w:r>
      <w:r>
        <w:rPr>
          <w:color w:val="231F20"/>
          <w:spacing w:val="-17"/>
          <w:w w:val="105"/>
        </w:rPr>
        <w:t> </w:t>
      </w:r>
      <w:r>
        <w:rPr>
          <w:color w:val="231F20"/>
          <w:spacing w:val="-2"/>
          <w:w w:val="105"/>
        </w:rPr>
        <w:t>đường</w:t>
      </w:r>
      <w:r>
        <w:rPr>
          <w:color w:val="231F20"/>
          <w:spacing w:val="-19"/>
          <w:w w:val="105"/>
        </w:rPr>
        <w:t> </w:t>
      </w:r>
      <w:r>
        <w:rPr>
          <w:color w:val="231F20"/>
          <w:spacing w:val="-2"/>
          <w:w w:val="105"/>
        </w:rPr>
        <w:t>vòng!</w:t>
      </w:r>
      <w:r>
        <w:rPr>
          <w:color w:val="231F20"/>
          <w:spacing w:val="-18"/>
          <w:w w:val="105"/>
        </w:rPr>
        <w:t> </w:t>
      </w:r>
      <w:r>
        <w:rPr>
          <w:color w:val="231F20"/>
          <w:spacing w:val="-2"/>
          <w:w w:val="105"/>
        </w:rPr>
        <w:t>Chính</w:t>
      </w:r>
      <w:r>
        <w:rPr>
          <w:color w:val="231F20"/>
          <w:spacing w:val="-18"/>
          <w:w w:val="105"/>
        </w:rPr>
        <w:t> </w:t>
      </w:r>
      <w:r>
        <w:rPr>
          <w:color w:val="231F20"/>
          <w:spacing w:val="-2"/>
          <w:w w:val="105"/>
        </w:rPr>
        <w:t>mình </w:t>
      </w:r>
      <w:r>
        <w:rPr>
          <w:color w:val="231F20"/>
          <w:w w:val="105"/>
        </w:rPr>
        <w:t>mắc</w:t>
      </w:r>
      <w:r>
        <w:rPr>
          <w:color w:val="231F20"/>
          <w:spacing w:val="-17"/>
          <w:w w:val="105"/>
        </w:rPr>
        <w:t> </w:t>
      </w:r>
      <w:r>
        <w:rPr>
          <w:color w:val="231F20"/>
          <w:w w:val="105"/>
        </w:rPr>
        <w:t>bệnh,</w:t>
      </w:r>
      <w:r>
        <w:rPr>
          <w:color w:val="231F20"/>
          <w:spacing w:val="-18"/>
          <w:w w:val="105"/>
        </w:rPr>
        <w:t> </w:t>
      </w:r>
      <w:r>
        <w:rPr>
          <w:color w:val="231F20"/>
          <w:w w:val="105"/>
        </w:rPr>
        <w:t>hãy</w:t>
      </w:r>
      <w:r>
        <w:rPr>
          <w:color w:val="231F20"/>
          <w:spacing w:val="-17"/>
          <w:w w:val="105"/>
        </w:rPr>
        <w:t> </w:t>
      </w:r>
      <w:r>
        <w:rPr>
          <w:color w:val="231F20"/>
          <w:w w:val="105"/>
        </w:rPr>
        <w:t>tìm</w:t>
      </w:r>
      <w:r>
        <w:rPr>
          <w:color w:val="231F20"/>
          <w:spacing w:val="-18"/>
          <w:w w:val="105"/>
        </w:rPr>
        <w:t> </w:t>
      </w:r>
      <w:r>
        <w:rPr>
          <w:color w:val="231F20"/>
          <w:w w:val="105"/>
        </w:rPr>
        <w:t>một</w:t>
      </w:r>
      <w:r>
        <w:rPr>
          <w:color w:val="231F20"/>
          <w:spacing w:val="-17"/>
          <w:w w:val="105"/>
        </w:rPr>
        <w:t> </w:t>
      </w:r>
      <w:r>
        <w:rPr>
          <w:color w:val="231F20"/>
          <w:w w:val="105"/>
        </w:rPr>
        <w:t>bác</w:t>
      </w:r>
      <w:r>
        <w:rPr>
          <w:color w:val="231F20"/>
          <w:spacing w:val="-17"/>
          <w:w w:val="105"/>
        </w:rPr>
        <w:t> </w:t>
      </w:r>
      <w:r>
        <w:rPr>
          <w:color w:val="231F20"/>
          <w:w w:val="105"/>
        </w:rPr>
        <w:t>sĩ</w:t>
      </w:r>
      <w:r>
        <w:rPr>
          <w:color w:val="231F20"/>
          <w:spacing w:val="-17"/>
          <w:w w:val="105"/>
        </w:rPr>
        <w:t> </w:t>
      </w:r>
      <w:r>
        <w:rPr>
          <w:color w:val="231F20"/>
          <w:w w:val="105"/>
        </w:rPr>
        <w:t>giỏi.</w:t>
      </w:r>
      <w:r>
        <w:rPr>
          <w:color w:val="231F20"/>
          <w:spacing w:val="-18"/>
          <w:w w:val="105"/>
        </w:rPr>
        <w:t> </w:t>
      </w:r>
      <w:r>
        <w:rPr>
          <w:color w:val="231F20"/>
          <w:w w:val="105"/>
        </w:rPr>
        <w:t>Bác</w:t>
      </w:r>
      <w:r>
        <w:rPr>
          <w:color w:val="231F20"/>
          <w:spacing w:val="-17"/>
          <w:w w:val="105"/>
        </w:rPr>
        <w:t> </w:t>
      </w:r>
      <w:r>
        <w:rPr>
          <w:color w:val="231F20"/>
          <w:w w:val="105"/>
        </w:rPr>
        <w:t>sĩ</w:t>
      </w:r>
      <w:r>
        <w:rPr>
          <w:color w:val="231F20"/>
          <w:spacing w:val="-17"/>
          <w:w w:val="105"/>
        </w:rPr>
        <w:t> </w:t>
      </w:r>
      <w:r>
        <w:rPr>
          <w:color w:val="231F20"/>
          <w:w w:val="105"/>
        </w:rPr>
        <w:t>khám</w:t>
      </w:r>
      <w:r>
        <w:rPr>
          <w:color w:val="231F20"/>
          <w:spacing w:val="-18"/>
          <w:w w:val="105"/>
        </w:rPr>
        <w:t> </w:t>
      </w:r>
      <w:r>
        <w:rPr>
          <w:color w:val="231F20"/>
          <w:w w:val="105"/>
        </w:rPr>
        <w:t>bệnh,</w:t>
      </w:r>
      <w:r>
        <w:rPr>
          <w:color w:val="231F20"/>
          <w:spacing w:val="-18"/>
          <w:w w:val="105"/>
        </w:rPr>
        <w:t> </w:t>
      </w:r>
      <w:r>
        <w:rPr>
          <w:color w:val="231F20"/>
          <w:w w:val="105"/>
        </w:rPr>
        <w:t>kê</w:t>
      </w:r>
      <w:r>
        <w:rPr>
          <w:color w:val="231F20"/>
          <w:spacing w:val="-17"/>
          <w:w w:val="105"/>
        </w:rPr>
        <w:t> </w:t>
      </w:r>
      <w:r>
        <w:rPr>
          <w:color w:val="231F20"/>
          <w:w w:val="105"/>
        </w:rPr>
        <w:t>toa, quý vị uống thuốc ấy vào, sẽ khỏi bệnh.</w:t>
      </w:r>
    </w:p>
    <w:p>
      <w:pPr>
        <w:pStyle w:val="BodyText"/>
        <w:spacing w:line="283" w:lineRule="auto" w:before="128"/>
        <w:ind w:left="397" w:right="110" w:firstLine="453"/>
      </w:pPr>
      <w:r>
        <w:rPr>
          <w:color w:val="231F20"/>
          <w:w w:val="105"/>
        </w:rPr>
        <w:t>Vì thế, thiện hữu trong Phật môn khó gặp gỡ! Chúng ta đến nơi đâu để cầu? Bất quá, trong hiện tại cũng chẳng có ai</w:t>
      </w:r>
      <w:r>
        <w:rPr>
          <w:color w:val="231F20"/>
          <w:spacing w:val="-11"/>
          <w:w w:val="105"/>
        </w:rPr>
        <w:t> </w:t>
      </w:r>
      <w:r>
        <w:rPr>
          <w:color w:val="231F20"/>
          <w:w w:val="105"/>
        </w:rPr>
        <w:t>cầu!</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Ngay</w:t>
      </w:r>
      <w:r>
        <w:rPr>
          <w:color w:val="231F20"/>
          <w:spacing w:val="-11"/>
          <w:w w:val="105"/>
        </w:rPr>
        <w:t> </w:t>
      </w:r>
      <w:r>
        <w:rPr>
          <w:color w:val="231F20"/>
          <w:w w:val="105"/>
        </w:rPr>
        <w:t>cả</w:t>
      </w:r>
      <w:r>
        <w:rPr>
          <w:color w:val="231F20"/>
          <w:spacing w:val="-12"/>
          <w:w w:val="105"/>
        </w:rPr>
        <w:t>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cha</w:t>
      </w:r>
      <w:r>
        <w:rPr>
          <w:color w:val="231F20"/>
          <w:spacing w:val="-11"/>
          <w:w w:val="105"/>
        </w:rPr>
        <w:t> </w:t>
      </w:r>
      <w:r>
        <w:rPr>
          <w:color w:val="231F20"/>
          <w:w w:val="105"/>
        </w:rPr>
        <w:t>mẹ</w:t>
      </w:r>
      <w:r>
        <w:rPr>
          <w:color w:val="231F20"/>
          <w:spacing w:val="-11"/>
          <w:w w:val="105"/>
        </w:rPr>
        <w:t> </w:t>
      </w:r>
      <w:r>
        <w:rPr>
          <w:color w:val="231F20"/>
          <w:w w:val="105"/>
        </w:rPr>
        <w:t>mà</w:t>
      </w:r>
      <w:r>
        <w:rPr>
          <w:color w:val="231F20"/>
          <w:spacing w:val="-11"/>
          <w:w w:val="105"/>
        </w:rPr>
        <w:t> </w:t>
      </w:r>
      <w:r>
        <w:rPr>
          <w:color w:val="231F20"/>
          <w:w w:val="105"/>
        </w:rPr>
        <w:t>cũng</w:t>
      </w:r>
      <w:r>
        <w:rPr>
          <w:color w:val="231F20"/>
          <w:spacing w:val="-11"/>
          <w:w w:val="105"/>
        </w:rPr>
        <w:t> </w:t>
      </w:r>
      <w:r>
        <w:rPr>
          <w:color w:val="231F20"/>
          <w:w w:val="105"/>
        </w:rPr>
        <w:t>không</w:t>
      </w:r>
      <w:r>
        <w:rPr>
          <w:color w:val="231F20"/>
          <w:spacing w:val="-11"/>
          <w:w w:val="105"/>
        </w:rPr>
        <w:t> </w:t>
      </w:r>
      <w:r>
        <w:rPr>
          <w:color w:val="231F20"/>
          <w:w w:val="105"/>
        </w:rPr>
        <w:t>hiếu thảo, chẳng cần đến họ, còn nói gì đến tôn trọng thầy?</w:t>
      </w:r>
    </w:p>
    <w:p>
      <w:pPr>
        <w:pStyle w:val="BodyText"/>
        <w:spacing w:line="283" w:lineRule="auto" w:before="136"/>
        <w:ind w:left="397" w:right="112" w:firstLine="453"/>
      </w:pPr>
      <w:r>
        <w:rPr>
          <w:color w:val="231F20"/>
          <w:w w:val="105"/>
        </w:rPr>
        <w:t>Phật pháp là giáo dục của thánh hiền, là giáo dục của bậc</w:t>
      </w:r>
      <w:r>
        <w:rPr>
          <w:color w:val="231F20"/>
          <w:spacing w:val="9"/>
          <w:w w:val="105"/>
        </w:rPr>
        <w:t> </w:t>
      </w:r>
      <w:r>
        <w:rPr>
          <w:color w:val="231F20"/>
          <w:w w:val="105"/>
        </w:rPr>
        <w:t>đại</w:t>
      </w:r>
      <w:r>
        <w:rPr>
          <w:color w:val="231F20"/>
          <w:spacing w:val="10"/>
          <w:w w:val="105"/>
        </w:rPr>
        <w:t> </w:t>
      </w:r>
      <w:r>
        <w:rPr>
          <w:color w:val="231F20"/>
          <w:w w:val="105"/>
        </w:rPr>
        <w:t>thánh</w:t>
      </w:r>
      <w:r>
        <w:rPr>
          <w:color w:val="231F20"/>
          <w:spacing w:val="9"/>
          <w:w w:val="105"/>
        </w:rPr>
        <w:t> </w:t>
      </w:r>
      <w:r>
        <w:rPr>
          <w:color w:val="231F20"/>
          <w:w w:val="105"/>
        </w:rPr>
        <w:t>đại</w:t>
      </w:r>
      <w:r>
        <w:rPr>
          <w:color w:val="231F20"/>
          <w:spacing w:val="10"/>
          <w:w w:val="105"/>
        </w:rPr>
        <w:t> </w:t>
      </w:r>
      <w:r>
        <w:rPr>
          <w:color w:val="231F20"/>
          <w:w w:val="105"/>
        </w:rPr>
        <w:t>hiền.</w:t>
      </w:r>
      <w:r>
        <w:rPr>
          <w:color w:val="231F20"/>
          <w:spacing w:val="9"/>
          <w:w w:val="105"/>
        </w:rPr>
        <w:t> </w:t>
      </w:r>
      <w:r>
        <w:rPr>
          <w:color w:val="231F20"/>
          <w:w w:val="105"/>
        </w:rPr>
        <w:t>Nếu</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9"/>
          <w:w w:val="105"/>
        </w:rPr>
        <w:t> </w:t>
      </w:r>
      <w:r>
        <w:rPr>
          <w:color w:val="231F20"/>
          <w:w w:val="105"/>
        </w:rPr>
        <w:t>không</w:t>
      </w:r>
      <w:r>
        <w:rPr>
          <w:color w:val="231F20"/>
          <w:spacing w:val="9"/>
          <w:w w:val="105"/>
        </w:rPr>
        <w:t> </w:t>
      </w:r>
      <w:r>
        <w:rPr>
          <w:color w:val="231F20"/>
          <w:w w:val="105"/>
        </w:rPr>
        <w:t>biết</w:t>
      </w:r>
      <w:r>
        <w:rPr>
          <w:color w:val="231F20"/>
          <w:spacing w:val="9"/>
          <w:w w:val="105"/>
        </w:rPr>
        <w:t> </w:t>
      </w:r>
      <w:r>
        <w:rPr>
          <w:color w:val="231F20"/>
          <w:w w:val="105"/>
        </w:rPr>
        <w:t>tôn</w:t>
      </w:r>
      <w:r>
        <w:rPr>
          <w:color w:val="231F20"/>
          <w:spacing w:val="10"/>
          <w:w w:val="105"/>
        </w:rPr>
        <w:t> </w:t>
      </w:r>
      <w:r>
        <w:rPr>
          <w:color w:val="231F20"/>
          <w:w w:val="105"/>
        </w:rPr>
        <w:t>sư</w:t>
      </w:r>
      <w:r>
        <w:rPr>
          <w:color w:val="231F20"/>
          <w:spacing w:val="10"/>
          <w:w w:val="105"/>
        </w:rPr>
        <w:t> </w:t>
      </w:r>
      <w:r>
        <w:rPr>
          <w:color w:val="231F20"/>
          <w:spacing w:val="-4"/>
          <w:w w:val="105"/>
        </w:rPr>
        <w:t>trọng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đạo,</w:t>
      </w:r>
      <w:r>
        <w:rPr>
          <w:color w:val="231F20"/>
          <w:spacing w:val="-21"/>
          <w:w w:val="105"/>
        </w:rPr>
        <w:t> </w:t>
      </w:r>
      <w:r>
        <w:rPr>
          <w:color w:val="231F20"/>
          <w:w w:val="105"/>
        </w:rPr>
        <w:t>đến</w:t>
      </w:r>
      <w:r>
        <w:rPr>
          <w:color w:val="231F20"/>
          <w:spacing w:val="-21"/>
          <w:w w:val="105"/>
        </w:rPr>
        <w:t> </w:t>
      </w:r>
      <w:r>
        <w:rPr>
          <w:color w:val="231F20"/>
          <w:w w:val="105"/>
        </w:rPr>
        <w:t>nơi</w:t>
      </w:r>
      <w:r>
        <w:rPr>
          <w:color w:val="231F20"/>
          <w:spacing w:val="-20"/>
          <w:w w:val="105"/>
        </w:rPr>
        <w:t> </w:t>
      </w:r>
      <w:r>
        <w:rPr>
          <w:color w:val="231F20"/>
          <w:w w:val="105"/>
        </w:rPr>
        <w:t>đâu</w:t>
      </w:r>
      <w:r>
        <w:rPr>
          <w:color w:val="231F20"/>
          <w:spacing w:val="-21"/>
          <w:w w:val="105"/>
        </w:rPr>
        <w:t> </w:t>
      </w:r>
      <w:r>
        <w:rPr>
          <w:color w:val="231F20"/>
          <w:w w:val="105"/>
        </w:rPr>
        <w:t>để</w:t>
      </w:r>
      <w:r>
        <w:rPr>
          <w:color w:val="231F20"/>
          <w:spacing w:val="-20"/>
          <w:w w:val="105"/>
        </w:rPr>
        <w:t> </w:t>
      </w:r>
      <w:r>
        <w:rPr>
          <w:color w:val="231F20"/>
          <w:w w:val="105"/>
        </w:rPr>
        <w:t>cầu?</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chỗ</w:t>
      </w:r>
      <w:r>
        <w:rPr>
          <w:color w:val="231F20"/>
          <w:spacing w:val="-20"/>
          <w:w w:val="105"/>
        </w:rPr>
        <w:t> </w:t>
      </w:r>
      <w:r>
        <w:rPr>
          <w:color w:val="231F20"/>
          <w:w w:val="105"/>
        </w:rPr>
        <w:t>nào</w:t>
      </w:r>
      <w:r>
        <w:rPr>
          <w:color w:val="231F20"/>
          <w:spacing w:val="-22"/>
          <w:w w:val="105"/>
        </w:rPr>
        <w:t> </w:t>
      </w:r>
      <w:r>
        <w:rPr>
          <w:color w:val="231F20"/>
          <w:w w:val="105"/>
        </w:rPr>
        <w:t>để</w:t>
      </w:r>
      <w:r>
        <w:rPr>
          <w:color w:val="231F20"/>
          <w:spacing w:val="-20"/>
          <w:w w:val="105"/>
        </w:rPr>
        <w:t> </w:t>
      </w:r>
      <w:r>
        <w:rPr>
          <w:color w:val="231F20"/>
          <w:w w:val="105"/>
        </w:rPr>
        <w:t>cầu!</w:t>
      </w:r>
      <w:r>
        <w:rPr>
          <w:color w:val="231F20"/>
          <w:spacing w:val="-20"/>
          <w:w w:val="105"/>
        </w:rPr>
        <w:t> </w:t>
      </w:r>
      <w:r>
        <w:rPr>
          <w:color w:val="231F20"/>
          <w:w w:val="105"/>
        </w:rPr>
        <w:t>Nhà</w:t>
      </w:r>
      <w:r>
        <w:rPr>
          <w:color w:val="231F20"/>
          <w:spacing w:val="-20"/>
          <w:w w:val="105"/>
        </w:rPr>
        <w:t> </w:t>
      </w:r>
      <w:r>
        <w:rPr>
          <w:color w:val="231F20"/>
          <w:w w:val="105"/>
        </w:rPr>
        <w:t>Phật thường nói: “</w:t>
      </w:r>
      <w:r>
        <w:rPr>
          <w:i/>
          <w:color w:val="231F20"/>
          <w:w w:val="105"/>
        </w:rPr>
        <w:t>Phật độ hữu duyên nhân</w:t>
      </w:r>
      <w:r>
        <w:rPr>
          <w:color w:val="231F20"/>
          <w:w w:val="105"/>
        </w:rPr>
        <w:t>”, Phật độ người có duyên. Ai là người có duyên? Hiếu thuận phụ mẫu, tôn sư trọng đạo, kẻ ấy có duyên. Bất hiếu phụ mẫu, bất kính tôn trưởng,</w:t>
      </w:r>
      <w:r>
        <w:rPr>
          <w:color w:val="231F20"/>
          <w:spacing w:val="-7"/>
          <w:w w:val="105"/>
        </w:rPr>
        <w:t> </w:t>
      </w:r>
      <w:r>
        <w:rPr>
          <w:color w:val="231F20"/>
          <w:w w:val="105"/>
        </w:rPr>
        <w:t>không</w:t>
      </w:r>
      <w:r>
        <w:rPr>
          <w:color w:val="231F20"/>
          <w:spacing w:val="-7"/>
          <w:w w:val="105"/>
        </w:rPr>
        <w:t> </w:t>
      </w:r>
      <w:r>
        <w:rPr>
          <w:color w:val="231F20"/>
          <w:w w:val="105"/>
        </w:rPr>
        <w:t>coi</w:t>
      </w:r>
      <w:r>
        <w:rPr>
          <w:color w:val="231F20"/>
          <w:spacing w:val="-7"/>
          <w:w w:val="105"/>
        </w:rPr>
        <w:t> </w:t>
      </w:r>
      <w:r>
        <w:rPr>
          <w:color w:val="231F20"/>
          <w:w w:val="105"/>
        </w:rPr>
        <w:t>trọng</w:t>
      </w:r>
      <w:r>
        <w:rPr>
          <w:color w:val="231F20"/>
          <w:spacing w:val="-7"/>
          <w:w w:val="105"/>
        </w:rPr>
        <w:t> </w:t>
      </w:r>
      <w:r>
        <w:rPr>
          <w:color w:val="231F20"/>
          <w:w w:val="105"/>
        </w:rPr>
        <w:t>thánh</w:t>
      </w:r>
      <w:r>
        <w:rPr>
          <w:color w:val="231F20"/>
          <w:spacing w:val="-7"/>
          <w:w w:val="105"/>
        </w:rPr>
        <w:t> </w:t>
      </w:r>
      <w:r>
        <w:rPr>
          <w:color w:val="231F20"/>
          <w:w w:val="105"/>
        </w:rPr>
        <w:t>đạo,</w:t>
      </w:r>
      <w:r>
        <w:rPr>
          <w:color w:val="231F20"/>
          <w:spacing w:val="-7"/>
          <w:w w:val="105"/>
        </w:rPr>
        <w:t> </w:t>
      </w:r>
      <w:r>
        <w:rPr>
          <w:color w:val="231F20"/>
          <w:w w:val="105"/>
        </w:rPr>
        <w:t>là</w:t>
      </w:r>
      <w:r>
        <w:rPr>
          <w:color w:val="231F20"/>
          <w:spacing w:val="-7"/>
          <w:w w:val="105"/>
        </w:rPr>
        <w:t> </w:t>
      </w:r>
      <w:r>
        <w:rPr>
          <w:color w:val="231F20"/>
          <w:w w:val="105"/>
        </w:rPr>
        <w:t>vô</w:t>
      </w:r>
      <w:r>
        <w:rPr>
          <w:color w:val="231F20"/>
          <w:spacing w:val="-7"/>
          <w:w w:val="105"/>
        </w:rPr>
        <w:t> </w:t>
      </w:r>
      <w:r>
        <w:rPr>
          <w:color w:val="231F20"/>
          <w:w w:val="105"/>
        </w:rPr>
        <w:t>duyên!</w:t>
      </w:r>
      <w:r>
        <w:rPr>
          <w:color w:val="231F20"/>
          <w:spacing w:val="-7"/>
          <w:w w:val="105"/>
        </w:rPr>
        <w:t> </w:t>
      </w:r>
      <w:r>
        <w:rPr>
          <w:color w:val="231F20"/>
          <w:w w:val="105"/>
        </w:rPr>
        <w:t>Có</w:t>
      </w:r>
      <w:r>
        <w:rPr>
          <w:color w:val="231F20"/>
          <w:spacing w:val="-7"/>
          <w:w w:val="105"/>
        </w:rPr>
        <w:t> </w:t>
      </w:r>
      <w:r>
        <w:rPr>
          <w:color w:val="231F20"/>
          <w:w w:val="105"/>
        </w:rPr>
        <w:t>gặp</w:t>
      </w:r>
      <w:r>
        <w:rPr>
          <w:color w:val="231F20"/>
          <w:spacing w:val="-7"/>
          <w:w w:val="105"/>
        </w:rPr>
        <w:t> </w:t>
      </w:r>
      <w:r>
        <w:rPr>
          <w:color w:val="231F20"/>
          <w:w w:val="105"/>
        </w:rPr>
        <w:t>bậc </w:t>
      </w:r>
      <w:r>
        <w:rPr>
          <w:color w:val="231F20"/>
        </w:rPr>
        <w:t>thiện tri thức chân chính cũng vô dụng. Vì sao? Quý vị chẳng </w:t>
      </w:r>
      <w:r>
        <w:rPr>
          <w:color w:val="231F20"/>
          <w:w w:val="105"/>
        </w:rPr>
        <w:t>thể tiếp nhận!</w:t>
      </w:r>
    </w:p>
    <w:p>
      <w:pPr>
        <w:spacing w:line="283" w:lineRule="auto" w:before="132"/>
        <w:ind w:left="113" w:right="395" w:firstLine="453"/>
        <w:jc w:val="both"/>
        <w:rPr>
          <w:sz w:val="34"/>
        </w:rPr>
      </w:pPr>
      <w:r>
        <w:rPr>
          <w:color w:val="231F20"/>
          <w:w w:val="105"/>
          <w:sz w:val="34"/>
        </w:rPr>
        <w:t>Quý</w:t>
      </w:r>
      <w:r>
        <w:rPr>
          <w:color w:val="231F20"/>
          <w:spacing w:val="-4"/>
          <w:w w:val="105"/>
          <w:sz w:val="34"/>
        </w:rPr>
        <w:t> </w:t>
      </w:r>
      <w:r>
        <w:rPr>
          <w:color w:val="231F20"/>
          <w:w w:val="105"/>
          <w:sz w:val="34"/>
        </w:rPr>
        <w:t>vị</w:t>
      </w:r>
      <w:r>
        <w:rPr>
          <w:color w:val="231F20"/>
          <w:spacing w:val="-4"/>
          <w:w w:val="105"/>
          <w:sz w:val="34"/>
        </w:rPr>
        <w:t> </w:t>
      </w:r>
      <w:r>
        <w:rPr>
          <w:color w:val="231F20"/>
          <w:w w:val="105"/>
          <w:sz w:val="34"/>
        </w:rPr>
        <w:t>đọc</w:t>
      </w:r>
      <w:r>
        <w:rPr>
          <w:color w:val="231F20"/>
          <w:spacing w:val="-4"/>
          <w:w w:val="105"/>
          <w:sz w:val="34"/>
        </w:rPr>
        <w:t> </w:t>
      </w:r>
      <w:r>
        <w:rPr>
          <w:color w:val="231F20"/>
          <w:w w:val="105"/>
          <w:sz w:val="34"/>
        </w:rPr>
        <w:t>kinh</w:t>
      </w:r>
      <w:r>
        <w:rPr>
          <w:color w:val="231F20"/>
          <w:spacing w:val="-5"/>
          <w:w w:val="105"/>
          <w:sz w:val="34"/>
        </w:rPr>
        <w:t> </w:t>
      </w:r>
      <w:r>
        <w:rPr>
          <w:color w:val="231F20"/>
          <w:w w:val="105"/>
          <w:sz w:val="34"/>
        </w:rPr>
        <w:t>chẳng</w:t>
      </w:r>
      <w:r>
        <w:rPr>
          <w:color w:val="231F20"/>
          <w:spacing w:val="-4"/>
          <w:w w:val="105"/>
          <w:sz w:val="34"/>
        </w:rPr>
        <w:t> </w:t>
      </w:r>
      <w:r>
        <w:rPr>
          <w:color w:val="231F20"/>
          <w:w w:val="105"/>
          <w:sz w:val="34"/>
        </w:rPr>
        <w:t>hiểu,</w:t>
      </w:r>
      <w:r>
        <w:rPr>
          <w:color w:val="231F20"/>
          <w:spacing w:val="-4"/>
          <w:w w:val="105"/>
          <w:sz w:val="34"/>
        </w:rPr>
        <w:t> </w:t>
      </w:r>
      <w:r>
        <w:rPr>
          <w:color w:val="231F20"/>
          <w:w w:val="105"/>
          <w:sz w:val="34"/>
        </w:rPr>
        <w:t>hiểu</w:t>
      </w:r>
      <w:r>
        <w:rPr>
          <w:color w:val="231F20"/>
          <w:spacing w:val="-4"/>
          <w:w w:val="105"/>
          <w:sz w:val="34"/>
        </w:rPr>
        <w:t> </w:t>
      </w:r>
      <w:r>
        <w:rPr>
          <w:color w:val="231F20"/>
          <w:w w:val="105"/>
          <w:sz w:val="34"/>
        </w:rPr>
        <w:t>lệch</w:t>
      </w:r>
      <w:r>
        <w:rPr>
          <w:color w:val="231F20"/>
          <w:spacing w:val="-5"/>
          <w:w w:val="105"/>
          <w:sz w:val="34"/>
        </w:rPr>
        <w:t> </w:t>
      </w:r>
      <w:r>
        <w:rPr>
          <w:color w:val="231F20"/>
          <w:w w:val="105"/>
          <w:sz w:val="34"/>
        </w:rPr>
        <w:t>lạc</w:t>
      </w:r>
      <w:r>
        <w:rPr>
          <w:color w:val="231F20"/>
          <w:spacing w:val="-4"/>
          <w:w w:val="105"/>
          <w:sz w:val="34"/>
        </w:rPr>
        <w:t> </w:t>
      </w:r>
      <w:r>
        <w:rPr>
          <w:color w:val="231F20"/>
          <w:w w:val="105"/>
          <w:sz w:val="34"/>
        </w:rPr>
        <w:t>ý</w:t>
      </w:r>
      <w:r>
        <w:rPr>
          <w:color w:val="231F20"/>
          <w:spacing w:val="-4"/>
          <w:w w:val="105"/>
          <w:sz w:val="34"/>
        </w:rPr>
        <w:t> </w:t>
      </w:r>
      <w:r>
        <w:rPr>
          <w:color w:val="231F20"/>
          <w:w w:val="105"/>
          <w:sz w:val="34"/>
        </w:rPr>
        <w:t>nghĩa,</w:t>
      </w:r>
      <w:r>
        <w:rPr>
          <w:color w:val="231F20"/>
          <w:spacing w:val="-4"/>
          <w:w w:val="105"/>
          <w:sz w:val="34"/>
        </w:rPr>
        <w:t> </w:t>
      </w:r>
      <w:r>
        <w:rPr>
          <w:color w:val="231F20"/>
          <w:w w:val="105"/>
          <w:sz w:val="34"/>
        </w:rPr>
        <w:t>chính mình suy tưởng kinh có ý nghĩa gì, nghe kinh cũng không hiểu. Vì thế, bài </w:t>
      </w:r>
      <w:r>
        <w:rPr>
          <w:i/>
          <w:color w:val="231F20"/>
          <w:w w:val="105"/>
          <w:sz w:val="34"/>
        </w:rPr>
        <w:t>Khai Kinh Kệ </w:t>
      </w:r>
      <w:r>
        <w:rPr>
          <w:color w:val="231F20"/>
          <w:w w:val="105"/>
          <w:sz w:val="34"/>
        </w:rPr>
        <w:t>đã nói rất hay:</w:t>
      </w:r>
      <w:r>
        <w:rPr>
          <w:color w:val="231F20"/>
          <w:spacing w:val="-1"/>
          <w:w w:val="105"/>
          <w:sz w:val="34"/>
        </w:rPr>
        <w:t> </w:t>
      </w:r>
      <w:r>
        <w:rPr>
          <w:color w:val="231F20"/>
          <w:w w:val="105"/>
          <w:sz w:val="34"/>
        </w:rPr>
        <w:t>“</w:t>
      </w:r>
      <w:r>
        <w:rPr>
          <w:i/>
          <w:color w:val="231F20"/>
          <w:w w:val="105"/>
          <w:sz w:val="34"/>
        </w:rPr>
        <w:t>Nguyện giải Như</w:t>
      </w:r>
      <w:r>
        <w:rPr>
          <w:i/>
          <w:color w:val="231F20"/>
          <w:spacing w:val="-7"/>
          <w:w w:val="105"/>
          <w:sz w:val="34"/>
        </w:rPr>
        <w:t> </w:t>
      </w:r>
      <w:r>
        <w:rPr>
          <w:i/>
          <w:color w:val="231F20"/>
          <w:w w:val="105"/>
          <w:sz w:val="34"/>
        </w:rPr>
        <w:t>Lai</w:t>
      </w:r>
      <w:r>
        <w:rPr>
          <w:i/>
          <w:color w:val="231F20"/>
          <w:spacing w:val="-7"/>
          <w:w w:val="105"/>
          <w:sz w:val="34"/>
        </w:rPr>
        <w:t> </w:t>
      </w:r>
      <w:r>
        <w:rPr>
          <w:i/>
          <w:color w:val="231F20"/>
          <w:w w:val="105"/>
          <w:sz w:val="34"/>
        </w:rPr>
        <w:t>chân</w:t>
      </w:r>
      <w:r>
        <w:rPr>
          <w:i/>
          <w:color w:val="231F20"/>
          <w:spacing w:val="-7"/>
          <w:w w:val="105"/>
          <w:sz w:val="34"/>
        </w:rPr>
        <w:t> </w:t>
      </w:r>
      <w:r>
        <w:rPr>
          <w:i/>
          <w:color w:val="231F20"/>
          <w:w w:val="105"/>
          <w:sz w:val="34"/>
        </w:rPr>
        <w:t>thật</w:t>
      </w:r>
      <w:r>
        <w:rPr>
          <w:i/>
          <w:color w:val="231F20"/>
          <w:spacing w:val="-7"/>
          <w:w w:val="105"/>
          <w:sz w:val="34"/>
        </w:rPr>
        <w:t> </w:t>
      </w:r>
      <w:r>
        <w:rPr>
          <w:i/>
          <w:color w:val="231F20"/>
          <w:w w:val="105"/>
          <w:sz w:val="34"/>
        </w:rPr>
        <w:t>nghĩa</w:t>
      </w:r>
      <w:r>
        <w:rPr>
          <w:color w:val="231F20"/>
          <w:w w:val="105"/>
          <w:sz w:val="34"/>
        </w:rPr>
        <w:t>”.</w:t>
      </w:r>
    </w:p>
    <w:p>
      <w:pPr>
        <w:pStyle w:val="BodyText"/>
        <w:spacing w:line="283" w:lineRule="auto" w:before="137"/>
        <w:ind w:left="113" w:right="393" w:firstLine="453"/>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thiếu</w:t>
      </w:r>
      <w:r>
        <w:rPr>
          <w:color w:val="231F20"/>
          <w:spacing w:val="-14"/>
          <w:w w:val="105"/>
        </w:rPr>
        <w:t> </w:t>
      </w:r>
      <w:r>
        <w:rPr>
          <w:color w:val="231F20"/>
          <w:w w:val="105"/>
        </w:rPr>
        <w:t>tâm</w:t>
      </w:r>
      <w:r>
        <w:rPr>
          <w:color w:val="231F20"/>
          <w:spacing w:val="-13"/>
          <w:w w:val="105"/>
        </w:rPr>
        <w:t> </w:t>
      </w:r>
      <w:r>
        <w:rPr>
          <w:color w:val="231F20"/>
          <w:w w:val="105"/>
        </w:rPr>
        <w:t>tôn</w:t>
      </w:r>
      <w:r>
        <w:rPr>
          <w:color w:val="231F20"/>
          <w:spacing w:val="-13"/>
          <w:w w:val="105"/>
        </w:rPr>
        <w:t> </w:t>
      </w:r>
      <w:r>
        <w:rPr>
          <w:color w:val="231F20"/>
          <w:w w:val="105"/>
        </w:rPr>
        <w:t>kính,</w:t>
      </w:r>
      <w:r>
        <w:rPr>
          <w:color w:val="231F20"/>
          <w:spacing w:val="-14"/>
          <w:w w:val="105"/>
        </w:rPr>
        <w:t> </w:t>
      </w:r>
      <w:r>
        <w:rPr>
          <w:color w:val="231F20"/>
          <w:w w:val="105"/>
        </w:rPr>
        <w:t>thiếu</w:t>
      </w:r>
      <w:r>
        <w:rPr>
          <w:color w:val="231F20"/>
          <w:spacing w:val="-14"/>
          <w:w w:val="105"/>
        </w:rPr>
        <w:t> </w:t>
      </w:r>
      <w:r>
        <w:rPr>
          <w:color w:val="231F20"/>
          <w:w w:val="105"/>
        </w:rPr>
        <w:t>tâm</w:t>
      </w:r>
      <w:r>
        <w:rPr>
          <w:color w:val="231F20"/>
          <w:spacing w:val="-13"/>
          <w:w w:val="105"/>
        </w:rPr>
        <w:t> </w:t>
      </w:r>
      <w:r>
        <w:rPr>
          <w:color w:val="231F20"/>
          <w:w w:val="105"/>
        </w:rPr>
        <w:t>thành</w:t>
      </w:r>
      <w:r>
        <w:rPr>
          <w:color w:val="231F20"/>
          <w:spacing w:val="-14"/>
          <w:w w:val="105"/>
        </w:rPr>
        <w:t> </w:t>
      </w:r>
      <w:r>
        <w:rPr>
          <w:color w:val="231F20"/>
          <w:w w:val="105"/>
        </w:rPr>
        <w:t>kính,</w:t>
      </w:r>
      <w:r>
        <w:rPr>
          <w:color w:val="231F20"/>
          <w:spacing w:val="-14"/>
          <w:w w:val="105"/>
        </w:rPr>
        <w:t> </w:t>
      </w:r>
      <w:r>
        <w:rPr>
          <w:color w:val="231F20"/>
          <w:w w:val="105"/>
        </w:rPr>
        <w:t>nghe</w:t>
      </w:r>
      <w:r>
        <w:rPr>
          <w:color w:val="231F20"/>
          <w:spacing w:val="-13"/>
          <w:w w:val="105"/>
        </w:rPr>
        <w:t> </w:t>
      </w:r>
      <w:r>
        <w:rPr>
          <w:color w:val="231F20"/>
          <w:w w:val="105"/>
        </w:rPr>
        <w:t>rồi </w:t>
      </w:r>
      <w:r>
        <w:rPr>
          <w:color w:val="231F20"/>
          <w:w w:val="110"/>
        </w:rPr>
        <w:t>sẽ</w:t>
      </w:r>
      <w:r>
        <w:rPr>
          <w:color w:val="231F20"/>
          <w:spacing w:val="-17"/>
          <w:w w:val="110"/>
        </w:rPr>
        <w:t> </w:t>
      </w:r>
      <w:r>
        <w:rPr>
          <w:color w:val="231F20"/>
          <w:w w:val="110"/>
        </w:rPr>
        <w:t>hiểu</w:t>
      </w:r>
      <w:r>
        <w:rPr>
          <w:color w:val="231F20"/>
          <w:spacing w:val="-17"/>
          <w:w w:val="110"/>
        </w:rPr>
        <w:t> </w:t>
      </w:r>
      <w:r>
        <w:rPr>
          <w:color w:val="231F20"/>
          <w:w w:val="110"/>
        </w:rPr>
        <w:t>vặn</w:t>
      </w:r>
      <w:r>
        <w:rPr>
          <w:color w:val="231F20"/>
          <w:spacing w:val="-18"/>
          <w:w w:val="110"/>
        </w:rPr>
        <w:t> </w:t>
      </w:r>
      <w:r>
        <w:rPr>
          <w:color w:val="231F20"/>
          <w:w w:val="110"/>
        </w:rPr>
        <w:t>vẹo</w:t>
      </w:r>
      <w:r>
        <w:rPr>
          <w:color w:val="231F20"/>
          <w:spacing w:val="-18"/>
          <w:w w:val="110"/>
        </w:rPr>
        <w:t> </w:t>
      </w:r>
      <w:r>
        <w:rPr>
          <w:color w:val="231F20"/>
          <w:w w:val="110"/>
        </w:rPr>
        <w:t>ý</w:t>
      </w:r>
      <w:r>
        <w:rPr>
          <w:color w:val="231F20"/>
          <w:spacing w:val="-17"/>
          <w:w w:val="110"/>
        </w:rPr>
        <w:t> </w:t>
      </w:r>
      <w:r>
        <w:rPr>
          <w:color w:val="231F20"/>
          <w:w w:val="110"/>
        </w:rPr>
        <w:t>nghĩa,</w:t>
      </w:r>
      <w:r>
        <w:rPr>
          <w:color w:val="231F20"/>
          <w:spacing w:val="-17"/>
          <w:w w:val="110"/>
        </w:rPr>
        <w:t> </w:t>
      </w:r>
      <w:r>
        <w:rPr>
          <w:color w:val="231F20"/>
          <w:w w:val="110"/>
        </w:rPr>
        <w:t>dùng</w:t>
      </w:r>
      <w:r>
        <w:rPr>
          <w:color w:val="231F20"/>
          <w:spacing w:val="-17"/>
          <w:w w:val="110"/>
        </w:rPr>
        <w:t> </w:t>
      </w:r>
      <w:r>
        <w:rPr>
          <w:color w:val="231F20"/>
          <w:w w:val="110"/>
        </w:rPr>
        <w:t>phiền</w:t>
      </w:r>
      <w:r>
        <w:rPr>
          <w:color w:val="231F20"/>
          <w:spacing w:val="-18"/>
          <w:w w:val="110"/>
        </w:rPr>
        <w:t> </w:t>
      </w:r>
      <w:r>
        <w:rPr>
          <w:color w:val="231F20"/>
          <w:w w:val="110"/>
        </w:rPr>
        <w:t>não</w:t>
      </w:r>
      <w:r>
        <w:rPr>
          <w:color w:val="231F20"/>
          <w:spacing w:val="-17"/>
          <w:w w:val="110"/>
        </w:rPr>
        <w:t> </w:t>
      </w:r>
      <w:r>
        <w:rPr>
          <w:color w:val="231F20"/>
          <w:w w:val="110"/>
        </w:rPr>
        <w:t>tập</w:t>
      </w:r>
      <w:r>
        <w:rPr>
          <w:color w:val="231F20"/>
          <w:spacing w:val="-17"/>
          <w:w w:val="110"/>
        </w:rPr>
        <w:t> </w:t>
      </w:r>
      <w:r>
        <w:rPr>
          <w:color w:val="231F20"/>
          <w:w w:val="110"/>
        </w:rPr>
        <w:t>khí</w:t>
      </w:r>
      <w:r>
        <w:rPr>
          <w:color w:val="231F20"/>
          <w:spacing w:val="-18"/>
          <w:w w:val="110"/>
        </w:rPr>
        <w:t> </w:t>
      </w:r>
      <w:r>
        <w:rPr>
          <w:color w:val="231F20"/>
          <w:w w:val="110"/>
        </w:rPr>
        <w:t>của</w:t>
      </w:r>
      <w:r>
        <w:rPr>
          <w:color w:val="231F20"/>
          <w:spacing w:val="-17"/>
          <w:w w:val="110"/>
        </w:rPr>
        <w:t> </w:t>
      </w:r>
      <w:r>
        <w:rPr>
          <w:color w:val="231F20"/>
          <w:w w:val="110"/>
        </w:rPr>
        <w:t>chính mình,</w:t>
      </w:r>
      <w:r>
        <w:rPr>
          <w:color w:val="231F20"/>
          <w:spacing w:val="-7"/>
          <w:w w:val="110"/>
        </w:rPr>
        <w:t> </w:t>
      </w:r>
      <w:r>
        <w:rPr>
          <w:color w:val="231F20"/>
          <w:w w:val="110"/>
        </w:rPr>
        <w:t>dùng</w:t>
      </w:r>
      <w:r>
        <w:rPr>
          <w:color w:val="231F20"/>
          <w:spacing w:val="-7"/>
          <w:w w:val="110"/>
        </w:rPr>
        <w:t> </w:t>
      </w:r>
      <w:r>
        <w:rPr>
          <w:color w:val="231F20"/>
          <w:w w:val="110"/>
        </w:rPr>
        <w:t>tri</w:t>
      </w:r>
      <w:r>
        <w:rPr>
          <w:color w:val="231F20"/>
          <w:spacing w:val="-8"/>
          <w:w w:val="110"/>
        </w:rPr>
        <w:t> </w:t>
      </w:r>
      <w:r>
        <w:rPr>
          <w:color w:val="231F20"/>
          <w:w w:val="110"/>
        </w:rPr>
        <w:t>kiến</w:t>
      </w:r>
      <w:r>
        <w:rPr>
          <w:color w:val="231F20"/>
          <w:spacing w:val="-7"/>
          <w:w w:val="110"/>
        </w:rPr>
        <w:t> </w:t>
      </w:r>
      <w:r>
        <w:rPr>
          <w:color w:val="231F20"/>
          <w:w w:val="110"/>
        </w:rPr>
        <w:t>bất</w:t>
      </w:r>
      <w:r>
        <w:rPr>
          <w:color w:val="231F20"/>
          <w:spacing w:val="-7"/>
          <w:w w:val="110"/>
        </w:rPr>
        <w:t> </w:t>
      </w:r>
      <w:r>
        <w:rPr>
          <w:color w:val="231F20"/>
          <w:w w:val="110"/>
        </w:rPr>
        <w:t>chính</w:t>
      </w:r>
      <w:r>
        <w:rPr>
          <w:color w:val="231F20"/>
          <w:spacing w:val="-7"/>
          <w:w w:val="110"/>
        </w:rPr>
        <w:t> </w:t>
      </w:r>
      <w:r>
        <w:rPr>
          <w:color w:val="231F20"/>
          <w:w w:val="110"/>
        </w:rPr>
        <w:t>để</w:t>
      </w:r>
      <w:r>
        <w:rPr>
          <w:color w:val="231F20"/>
          <w:spacing w:val="-7"/>
          <w:w w:val="110"/>
        </w:rPr>
        <w:t> </w:t>
      </w:r>
      <w:r>
        <w:rPr>
          <w:color w:val="231F20"/>
          <w:w w:val="110"/>
        </w:rPr>
        <w:t>giải</w:t>
      </w:r>
      <w:r>
        <w:rPr>
          <w:color w:val="231F20"/>
          <w:spacing w:val="-7"/>
          <w:w w:val="110"/>
        </w:rPr>
        <w:t> </w:t>
      </w:r>
      <w:r>
        <w:rPr>
          <w:color w:val="231F20"/>
          <w:w w:val="110"/>
        </w:rPr>
        <w:t>thích</w:t>
      </w:r>
      <w:r>
        <w:rPr>
          <w:color w:val="231F20"/>
          <w:spacing w:val="-8"/>
          <w:w w:val="110"/>
        </w:rPr>
        <w:t> </w:t>
      </w:r>
      <w:r>
        <w:rPr>
          <w:color w:val="231F20"/>
          <w:w w:val="110"/>
        </w:rPr>
        <w:t>kinh</w:t>
      </w:r>
      <w:r>
        <w:rPr>
          <w:color w:val="231F20"/>
          <w:spacing w:val="-7"/>
          <w:w w:val="110"/>
        </w:rPr>
        <w:t> </w:t>
      </w:r>
      <w:r>
        <w:rPr>
          <w:color w:val="231F20"/>
          <w:w w:val="110"/>
        </w:rPr>
        <w:t>Phật,</w:t>
      </w:r>
      <w:r>
        <w:rPr>
          <w:color w:val="231F20"/>
          <w:spacing w:val="-7"/>
          <w:w w:val="110"/>
        </w:rPr>
        <w:t> </w:t>
      </w:r>
      <w:r>
        <w:rPr>
          <w:color w:val="231F20"/>
          <w:w w:val="110"/>
        </w:rPr>
        <w:t>giải </w:t>
      </w:r>
      <w:r>
        <w:rPr>
          <w:color w:val="231F20"/>
          <w:w w:val="105"/>
        </w:rPr>
        <w:t>thích</w:t>
      </w:r>
      <w:r>
        <w:rPr>
          <w:color w:val="231F20"/>
          <w:spacing w:val="-7"/>
          <w:w w:val="105"/>
        </w:rPr>
        <w:t> </w:t>
      </w:r>
      <w:r>
        <w:rPr>
          <w:color w:val="231F20"/>
          <w:w w:val="105"/>
        </w:rPr>
        <w:t>hoàn</w:t>
      </w:r>
      <w:r>
        <w:rPr>
          <w:color w:val="231F20"/>
          <w:spacing w:val="-6"/>
          <w:w w:val="105"/>
        </w:rPr>
        <w:t> </w:t>
      </w:r>
      <w:r>
        <w:rPr>
          <w:color w:val="231F20"/>
          <w:w w:val="105"/>
        </w:rPr>
        <w:t>toàn</w:t>
      </w:r>
      <w:r>
        <w:rPr>
          <w:color w:val="231F20"/>
          <w:spacing w:val="-6"/>
          <w:w w:val="105"/>
        </w:rPr>
        <w:t> </w:t>
      </w:r>
      <w:r>
        <w:rPr>
          <w:color w:val="231F20"/>
          <w:w w:val="105"/>
        </w:rPr>
        <w:t>sai</w:t>
      </w:r>
      <w:r>
        <w:rPr>
          <w:color w:val="231F20"/>
          <w:spacing w:val="-6"/>
          <w:w w:val="105"/>
        </w:rPr>
        <w:t> </w:t>
      </w:r>
      <w:r>
        <w:rPr>
          <w:color w:val="231F20"/>
          <w:w w:val="105"/>
        </w:rPr>
        <w:t>bét.</w:t>
      </w:r>
      <w:r>
        <w:rPr>
          <w:color w:val="231F20"/>
          <w:spacing w:val="-6"/>
          <w:w w:val="105"/>
        </w:rPr>
        <w:t> </w:t>
      </w:r>
      <w:r>
        <w:rPr>
          <w:color w:val="231F20"/>
          <w:w w:val="105"/>
        </w:rPr>
        <w:t>Học</w:t>
      </w:r>
      <w:r>
        <w:rPr>
          <w:color w:val="231F20"/>
          <w:spacing w:val="-7"/>
          <w:w w:val="105"/>
        </w:rPr>
        <w:t> </w:t>
      </w:r>
      <w:r>
        <w:rPr>
          <w:color w:val="231F20"/>
          <w:w w:val="105"/>
        </w:rPr>
        <w:t>được</w:t>
      </w:r>
      <w:r>
        <w:rPr>
          <w:color w:val="231F20"/>
          <w:spacing w:val="-7"/>
          <w:w w:val="105"/>
        </w:rPr>
        <w:t> </w:t>
      </w:r>
      <w:r>
        <w:rPr>
          <w:color w:val="231F20"/>
          <w:w w:val="105"/>
        </w:rPr>
        <w:t>mấy</w:t>
      </w:r>
      <w:r>
        <w:rPr>
          <w:color w:val="231F20"/>
          <w:spacing w:val="-6"/>
          <w:w w:val="105"/>
        </w:rPr>
        <w:t> </w:t>
      </w:r>
      <w:r>
        <w:rPr>
          <w:color w:val="231F20"/>
          <w:w w:val="105"/>
        </w:rPr>
        <w:t>chục</w:t>
      </w:r>
      <w:r>
        <w:rPr>
          <w:color w:val="231F20"/>
          <w:spacing w:val="-6"/>
          <w:w w:val="105"/>
        </w:rPr>
        <w:t> </w:t>
      </w:r>
      <w:r>
        <w:rPr>
          <w:color w:val="231F20"/>
          <w:w w:val="105"/>
        </w:rPr>
        <w:t>năm,</w:t>
      </w:r>
      <w:r>
        <w:rPr>
          <w:color w:val="231F20"/>
          <w:spacing w:val="-6"/>
          <w:w w:val="105"/>
        </w:rPr>
        <w:t> </w:t>
      </w:r>
      <w:r>
        <w:rPr>
          <w:color w:val="231F20"/>
          <w:w w:val="105"/>
        </w:rPr>
        <w:t>cuối</w:t>
      </w:r>
      <w:r>
        <w:rPr>
          <w:color w:val="231F20"/>
          <w:spacing w:val="-6"/>
          <w:w w:val="105"/>
        </w:rPr>
        <w:t> </w:t>
      </w:r>
      <w:r>
        <w:rPr>
          <w:color w:val="231F20"/>
          <w:w w:val="105"/>
        </w:rPr>
        <w:t>cùng bảo kinh Phật chẳng linh, lại còn hủy báng. Vì thế, thiện tri </w:t>
      </w:r>
      <w:r>
        <w:rPr>
          <w:color w:val="231F20"/>
          <w:w w:val="110"/>
        </w:rPr>
        <w:t>thức</w:t>
      </w:r>
      <w:r>
        <w:rPr>
          <w:color w:val="231F20"/>
          <w:w w:val="110"/>
        </w:rPr>
        <w:t> chân</w:t>
      </w:r>
      <w:r>
        <w:rPr>
          <w:color w:val="231F20"/>
          <w:w w:val="110"/>
        </w:rPr>
        <w:t> chính</w:t>
      </w:r>
      <w:r>
        <w:rPr>
          <w:color w:val="231F20"/>
          <w:w w:val="110"/>
        </w:rPr>
        <w:t> suốt</w:t>
      </w:r>
      <w:r>
        <w:rPr>
          <w:color w:val="231F20"/>
          <w:w w:val="110"/>
        </w:rPr>
        <w:t> đời</w:t>
      </w:r>
      <w:r>
        <w:rPr>
          <w:color w:val="231F20"/>
          <w:w w:val="110"/>
        </w:rPr>
        <w:t> mong</w:t>
      </w:r>
      <w:r>
        <w:rPr>
          <w:color w:val="231F20"/>
          <w:w w:val="110"/>
        </w:rPr>
        <w:t> kiếm</w:t>
      </w:r>
      <w:r>
        <w:rPr>
          <w:color w:val="231F20"/>
          <w:w w:val="110"/>
        </w:rPr>
        <w:t> được</w:t>
      </w:r>
      <w:r>
        <w:rPr>
          <w:color w:val="231F20"/>
          <w:w w:val="110"/>
        </w:rPr>
        <w:t> truyền</w:t>
      </w:r>
      <w:r>
        <w:rPr>
          <w:color w:val="231F20"/>
          <w:w w:val="110"/>
        </w:rPr>
        <w:t> nhân. Thầy truyền dạy Phật pháp cho ta, ta phải truyền cho ai? Nếu</w:t>
      </w:r>
      <w:r>
        <w:rPr>
          <w:color w:val="231F20"/>
          <w:spacing w:val="-16"/>
          <w:w w:val="110"/>
        </w:rPr>
        <w:t> </w:t>
      </w:r>
      <w:r>
        <w:rPr>
          <w:color w:val="231F20"/>
          <w:w w:val="110"/>
        </w:rPr>
        <w:t>không</w:t>
      </w:r>
      <w:r>
        <w:rPr>
          <w:color w:val="231F20"/>
          <w:spacing w:val="-16"/>
          <w:w w:val="110"/>
        </w:rPr>
        <w:t> </w:t>
      </w:r>
      <w:r>
        <w:rPr>
          <w:color w:val="231F20"/>
          <w:w w:val="110"/>
        </w:rPr>
        <w:t>có</w:t>
      </w:r>
      <w:r>
        <w:rPr>
          <w:color w:val="231F20"/>
          <w:spacing w:val="-16"/>
          <w:w w:val="110"/>
        </w:rPr>
        <w:t> </w:t>
      </w:r>
      <w:r>
        <w:rPr>
          <w:color w:val="231F20"/>
          <w:w w:val="110"/>
        </w:rPr>
        <w:t>truyền</w:t>
      </w:r>
      <w:r>
        <w:rPr>
          <w:color w:val="231F20"/>
          <w:spacing w:val="-16"/>
          <w:w w:val="110"/>
        </w:rPr>
        <w:t> </w:t>
      </w:r>
      <w:r>
        <w:rPr>
          <w:color w:val="231F20"/>
          <w:w w:val="110"/>
        </w:rPr>
        <w:t>nhân,</w:t>
      </w:r>
      <w:r>
        <w:rPr>
          <w:color w:val="231F20"/>
          <w:spacing w:val="-16"/>
          <w:w w:val="110"/>
        </w:rPr>
        <w:t> </w:t>
      </w:r>
      <w:r>
        <w:rPr>
          <w:color w:val="231F20"/>
          <w:w w:val="110"/>
        </w:rPr>
        <w:t>quý</w:t>
      </w:r>
      <w:r>
        <w:rPr>
          <w:color w:val="231F20"/>
          <w:spacing w:val="-16"/>
          <w:w w:val="110"/>
        </w:rPr>
        <w:t> </w:t>
      </w:r>
      <w:r>
        <w:rPr>
          <w:color w:val="231F20"/>
          <w:w w:val="110"/>
        </w:rPr>
        <w:t>vị</w:t>
      </w:r>
      <w:r>
        <w:rPr>
          <w:color w:val="231F20"/>
          <w:spacing w:val="-16"/>
          <w:w w:val="110"/>
        </w:rPr>
        <w:t> </w:t>
      </w:r>
      <w:r>
        <w:rPr>
          <w:color w:val="231F20"/>
          <w:w w:val="110"/>
        </w:rPr>
        <w:t>phải</w:t>
      </w:r>
      <w:r>
        <w:rPr>
          <w:color w:val="231F20"/>
          <w:spacing w:val="-16"/>
          <w:w w:val="110"/>
        </w:rPr>
        <w:t> </w:t>
      </w:r>
      <w:r>
        <w:rPr>
          <w:color w:val="231F20"/>
          <w:w w:val="110"/>
        </w:rPr>
        <w:t>soạn</w:t>
      </w:r>
      <w:r>
        <w:rPr>
          <w:color w:val="231F20"/>
          <w:spacing w:val="-16"/>
          <w:w w:val="110"/>
        </w:rPr>
        <w:t> </w:t>
      </w:r>
      <w:r>
        <w:rPr>
          <w:color w:val="231F20"/>
          <w:w w:val="110"/>
        </w:rPr>
        <w:t>sách,</w:t>
      </w:r>
      <w:r>
        <w:rPr>
          <w:color w:val="231F20"/>
          <w:spacing w:val="-16"/>
          <w:w w:val="110"/>
        </w:rPr>
        <w:t> </w:t>
      </w:r>
      <w:r>
        <w:rPr>
          <w:color w:val="231F20"/>
          <w:w w:val="110"/>
        </w:rPr>
        <w:t>đem</w:t>
      </w:r>
      <w:r>
        <w:rPr>
          <w:color w:val="231F20"/>
          <w:spacing w:val="-16"/>
          <w:w w:val="110"/>
        </w:rPr>
        <w:t> </w:t>
      </w:r>
      <w:r>
        <w:rPr>
          <w:color w:val="231F20"/>
          <w:w w:val="110"/>
        </w:rPr>
        <w:t>sở học</w:t>
      </w:r>
      <w:r>
        <w:rPr>
          <w:color w:val="231F20"/>
          <w:spacing w:val="-21"/>
          <w:w w:val="110"/>
        </w:rPr>
        <w:t> </w:t>
      </w:r>
      <w:r>
        <w:rPr>
          <w:color w:val="231F20"/>
          <w:w w:val="110"/>
        </w:rPr>
        <w:t>và</w:t>
      </w:r>
      <w:r>
        <w:rPr>
          <w:color w:val="231F20"/>
          <w:spacing w:val="-21"/>
          <w:w w:val="110"/>
        </w:rPr>
        <w:t> </w:t>
      </w:r>
      <w:r>
        <w:rPr>
          <w:color w:val="231F20"/>
          <w:w w:val="110"/>
        </w:rPr>
        <w:t>sở</w:t>
      </w:r>
      <w:r>
        <w:rPr>
          <w:color w:val="231F20"/>
          <w:spacing w:val="-21"/>
          <w:w w:val="110"/>
        </w:rPr>
        <w:t> </w:t>
      </w:r>
      <w:r>
        <w:rPr>
          <w:color w:val="231F20"/>
          <w:w w:val="110"/>
        </w:rPr>
        <w:t>ngộ</w:t>
      </w:r>
      <w:r>
        <w:rPr>
          <w:color w:val="231F20"/>
          <w:spacing w:val="-21"/>
          <w:w w:val="110"/>
        </w:rPr>
        <w:t> </w:t>
      </w:r>
      <w:r>
        <w:rPr>
          <w:color w:val="231F20"/>
          <w:w w:val="110"/>
        </w:rPr>
        <w:t>của</w:t>
      </w:r>
      <w:r>
        <w:rPr>
          <w:color w:val="231F20"/>
          <w:spacing w:val="-21"/>
          <w:w w:val="110"/>
        </w:rPr>
        <w:t> </w:t>
      </w:r>
      <w:r>
        <w:rPr>
          <w:color w:val="231F20"/>
          <w:w w:val="110"/>
        </w:rPr>
        <w:t>ta</w:t>
      </w:r>
      <w:r>
        <w:rPr>
          <w:color w:val="231F20"/>
          <w:spacing w:val="-21"/>
          <w:w w:val="110"/>
        </w:rPr>
        <w:t> </w:t>
      </w:r>
      <w:r>
        <w:rPr>
          <w:color w:val="231F20"/>
          <w:w w:val="110"/>
        </w:rPr>
        <w:t>viết</w:t>
      </w:r>
      <w:r>
        <w:rPr>
          <w:color w:val="231F20"/>
          <w:spacing w:val="-21"/>
          <w:w w:val="110"/>
        </w:rPr>
        <w:t> </w:t>
      </w:r>
      <w:r>
        <w:rPr>
          <w:color w:val="231F20"/>
          <w:w w:val="110"/>
        </w:rPr>
        <w:t>thành</w:t>
      </w:r>
      <w:r>
        <w:rPr>
          <w:color w:val="231F20"/>
          <w:spacing w:val="-21"/>
          <w:w w:val="110"/>
        </w:rPr>
        <w:t> </w:t>
      </w:r>
      <w:r>
        <w:rPr>
          <w:color w:val="231F20"/>
          <w:w w:val="110"/>
        </w:rPr>
        <w:t>sách,</w:t>
      </w:r>
      <w:r>
        <w:rPr>
          <w:color w:val="231F20"/>
          <w:spacing w:val="-21"/>
          <w:w w:val="110"/>
        </w:rPr>
        <w:t> </w:t>
      </w:r>
      <w:r>
        <w:rPr>
          <w:color w:val="231F20"/>
          <w:w w:val="110"/>
        </w:rPr>
        <w:t>hòng</w:t>
      </w:r>
      <w:r>
        <w:rPr>
          <w:color w:val="231F20"/>
          <w:spacing w:val="-21"/>
          <w:w w:val="110"/>
        </w:rPr>
        <w:t> </w:t>
      </w:r>
      <w:r>
        <w:rPr>
          <w:color w:val="231F20"/>
          <w:w w:val="110"/>
        </w:rPr>
        <w:t>lưu</w:t>
      </w:r>
      <w:r>
        <w:rPr>
          <w:color w:val="231F20"/>
          <w:spacing w:val="-21"/>
          <w:w w:val="110"/>
        </w:rPr>
        <w:t> </w:t>
      </w:r>
      <w:r>
        <w:rPr>
          <w:color w:val="231F20"/>
          <w:w w:val="110"/>
        </w:rPr>
        <w:t>truyền</w:t>
      </w:r>
      <w:r>
        <w:rPr>
          <w:color w:val="231F20"/>
          <w:spacing w:val="-21"/>
          <w:w w:val="110"/>
        </w:rPr>
        <w:t> </w:t>
      </w:r>
      <w:r>
        <w:rPr>
          <w:color w:val="231F20"/>
          <w:w w:val="110"/>
        </w:rPr>
        <w:t>sách </w:t>
      </w:r>
      <w:r>
        <w:rPr>
          <w:color w:val="231F20"/>
          <w:w w:val="105"/>
        </w:rPr>
        <w:t>ấy</w:t>
      </w:r>
      <w:r>
        <w:rPr>
          <w:color w:val="231F20"/>
          <w:spacing w:val="-3"/>
          <w:w w:val="105"/>
        </w:rPr>
        <w:t> </w:t>
      </w:r>
      <w:r>
        <w:rPr>
          <w:color w:val="231F20"/>
          <w:w w:val="105"/>
        </w:rPr>
        <w:t>cho</w:t>
      </w:r>
      <w:r>
        <w:rPr>
          <w:color w:val="231F20"/>
          <w:spacing w:val="-3"/>
          <w:w w:val="105"/>
        </w:rPr>
        <w:t> </w:t>
      </w:r>
      <w:r>
        <w:rPr>
          <w:color w:val="231F20"/>
          <w:w w:val="105"/>
        </w:rPr>
        <w:t>hậu</w:t>
      </w:r>
      <w:r>
        <w:rPr>
          <w:color w:val="231F20"/>
          <w:spacing w:val="-2"/>
          <w:w w:val="105"/>
        </w:rPr>
        <w:t> </w:t>
      </w:r>
      <w:r>
        <w:rPr>
          <w:color w:val="231F20"/>
          <w:w w:val="105"/>
        </w:rPr>
        <w:t>thế,</w:t>
      </w:r>
      <w:r>
        <w:rPr>
          <w:color w:val="231F20"/>
          <w:spacing w:val="-3"/>
          <w:w w:val="105"/>
        </w:rPr>
        <w:t> </w:t>
      </w:r>
      <w:r>
        <w:rPr>
          <w:color w:val="231F20"/>
          <w:w w:val="105"/>
        </w:rPr>
        <w:t>hòng</w:t>
      </w:r>
      <w:r>
        <w:rPr>
          <w:color w:val="231F20"/>
          <w:spacing w:val="-3"/>
          <w:w w:val="105"/>
        </w:rPr>
        <w:t> </w:t>
      </w:r>
      <w:r>
        <w:rPr>
          <w:color w:val="231F20"/>
          <w:w w:val="105"/>
        </w:rPr>
        <w:t>truyền</w:t>
      </w:r>
      <w:r>
        <w:rPr>
          <w:color w:val="231F20"/>
          <w:spacing w:val="-2"/>
          <w:w w:val="105"/>
        </w:rPr>
        <w:t> </w:t>
      </w:r>
      <w:r>
        <w:rPr>
          <w:color w:val="231F20"/>
          <w:w w:val="105"/>
        </w:rPr>
        <w:t>cho</w:t>
      </w:r>
      <w:r>
        <w:rPr>
          <w:color w:val="231F20"/>
          <w:spacing w:val="-3"/>
          <w:w w:val="105"/>
        </w:rPr>
        <w:t> </w:t>
      </w:r>
      <w:r>
        <w:rPr>
          <w:color w:val="231F20"/>
          <w:w w:val="105"/>
        </w:rPr>
        <w:t>người</w:t>
      </w:r>
      <w:r>
        <w:rPr>
          <w:color w:val="231F20"/>
          <w:spacing w:val="-3"/>
          <w:w w:val="105"/>
        </w:rPr>
        <w:t> </w:t>
      </w:r>
      <w:r>
        <w:rPr>
          <w:color w:val="231F20"/>
          <w:w w:val="105"/>
        </w:rPr>
        <w:t>hữu</w:t>
      </w:r>
      <w:r>
        <w:rPr>
          <w:color w:val="231F20"/>
          <w:spacing w:val="-2"/>
          <w:w w:val="105"/>
        </w:rPr>
        <w:t> </w:t>
      </w:r>
      <w:r>
        <w:rPr>
          <w:color w:val="231F20"/>
          <w:w w:val="105"/>
        </w:rPr>
        <w:t>duyên</w:t>
      </w:r>
      <w:r>
        <w:rPr>
          <w:color w:val="231F20"/>
          <w:spacing w:val="-2"/>
          <w:w w:val="105"/>
        </w:rPr>
        <w:t> </w:t>
      </w:r>
      <w:r>
        <w:rPr>
          <w:color w:val="231F20"/>
          <w:w w:val="105"/>
        </w:rPr>
        <w:t>trong</w:t>
      </w:r>
      <w:r>
        <w:rPr>
          <w:color w:val="231F20"/>
          <w:spacing w:val="-2"/>
          <w:w w:val="105"/>
        </w:rPr>
        <w:t> </w:t>
      </w:r>
      <w:r>
        <w:rPr>
          <w:color w:val="231F20"/>
          <w:w w:val="105"/>
        </w:rPr>
        <w:t>đời </w:t>
      </w:r>
      <w:r>
        <w:rPr>
          <w:color w:val="231F20"/>
          <w:w w:val="110"/>
        </w:rPr>
        <w:t>sau.</w:t>
      </w:r>
      <w:r>
        <w:rPr>
          <w:color w:val="231F20"/>
          <w:spacing w:val="-24"/>
          <w:w w:val="110"/>
        </w:rPr>
        <w:t> </w:t>
      </w:r>
      <w:r>
        <w:rPr>
          <w:color w:val="231F20"/>
          <w:w w:val="110"/>
        </w:rPr>
        <w:t>Thật</w:t>
      </w:r>
      <w:r>
        <w:rPr>
          <w:color w:val="231F20"/>
          <w:spacing w:val="-23"/>
          <w:w w:val="110"/>
        </w:rPr>
        <w:t> </w:t>
      </w:r>
      <w:r>
        <w:rPr>
          <w:color w:val="231F20"/>
          <w:w w:val="110"/>
        </w:rPr>
        <w:t>chẳng</w:t>
      </w:r>
      <w:r>
        <w:rPr>
          <w:color w:val="231F20"/>
          <w:spacing w:val="-24"/>
          <w:w w:val="110"/>
        </w:rPr>
        <w:t> </w:t>
      </w:r>
      <w:r>
        <w:rPr>
          <w:color w:val="231F20"/>
          <w:w w:val="110"/>
        </w:rPr>
        <w:t>dễ</w:t>
      </w:r>
      <w:r>
        <w:rPr>
          <w:color w:val="231F20"/>
          <w:spacing w:val="-23"/>
          <w:w w:val="110"/>
        </w:rPr>
        <w:t> </w:t>
      </w:r>
      <w:r>
        <w:rPr>
          <w:color w:val="231F20"/>
          <w:w w:val="110"/>
        </w:rPr>
        <w:t>dàng!</w:t>
      </w:r>
      <w:r>
        <w:rPr>
          <w:color w:val="231F20"/>
          <w:spacing w:val="-23"/>
          <w:w w:val="110"/>
        </w:rPr>
        <w:t> </w:t>
      </w:r>
      <w:r>
        <w:rPr>
          <w:color w:val="231F20"/>
          <w:w w:val="110"/>
        </w:rPr>
        <w:t>Quá</w:t>
      </w:r>
      <w:r>
        <w:rPr>
          <w:color w:val="231F20"/>
          <w:spacing w:val="-24"/>
          <w:w w:val="110"/>
        </w:rPr>
        <w:t> </w:t>
      </w:r>
      <w:r>
        <w:rPr>
          <w:color w:val="231F20"/>
          <w:w w:val="110"/>
        </w:rPr>
        <w:t>khó</w:t>
      </w:r>
      <w:r>
        <w:rPr>
          <w:color w:val="231F20"/>
          <w:spacing w:val="-23"/>
          <w:w w:val="110"/>
        </w:rPr>
        <w:t> </w:t>
      </w:r>
      <w:r>
        <w:rPr>
          <w:color w:val="231F20"/>
          <w:w w:val="110"/>
        </w:rPr>
        <w:t>khăn!</w:t>
      </w:r>
    </w:p>
    <w:p>
      <w:pPr>
        <w:pStyle w:val="BodyText"/>
        <w:spacing w:line="283" w:lineRule="auto" w:before="126"/>
        <w:ind w:left="113" w:right="394" w:firstLine="453"/>
      </w:pPr>
      <w:r>
        <w:rPr>
          <w:color w:val="231F20"/>
          <w:w w:val="105"/>
        </w:rPr>
        <w:t>Thầy</w:t>
      </w:r>
      <w:r>
        <w:rPr>
          <w:color w:val="231F20"/>
          <w:spacing w:val="-19"/>
          <w:w w:val="105"/>
        </w:rPr>
        <w:t> </w:t>
      </w:r>
      <w:r>
        <w:rPr>
          <w:color w:val="231F20"/>
          <w:w w:val="105"/>
        </w:rPr>
        <w:t>Lý</w:t>
      </w:r>
      <w:r>
        <w:rPr>
          <w:color w:val="231F20"/>
          <w:spacing w:val="-19"/>
          <w:w w:val="105"/>
        </w:rPr>
        <w:t> </w:t>
      </w:r>
      <w:r>
        <w:rPr>
          <w:color w:val="231F20"/>
          <w:w w:val="105"/>
        </w:rPr>
        <w:t>bảo</w:t>
      </w:r>
      <w:r>
        <w:rPr>
          <w:color w:val="231F20"/>
          <w:spacing w:val="-19"/>
          <w:w w:val="105"/>
        </w:rPr>
        <w:t> </w:t>
      </w:r>
      <w:r>
        <w:rPr>
          <w:color w:val="231F20"/>
          <w:w w:val="105"/>
        </w:rPr>
        <w:t>tôi:</w:t>
      </w:r>
      <w:r>
        <w:rPr>
          <w:color w:val="231F20"/>
          <w:spacing w:val="-19"/>
          <w:w w:val="105"/>
        </w:rPr>
        <w:t> </w:t>
      </w:r>
      <w:r>
        <w:rPr>
          <w:color w:val="231F20"/>
          <w:w w:val="105"/>
        </w:rPr>
        <w:t>Học</w:t>
      </w:r>
      <w:r>
        <w:rPr>
          <w:color w:val="231F20"/>
          <w:spacing w:val="-19"/>
          <w:w w:val="105"/>
        </w:rPr>
        <w:t> </w:t>
      </w:r>
      <w:r>
        <w:rPr>
          <w:color w:val="231F20"/>
          <w:w w:val="105"/>
        </w:rPr>
        <w:t>trò</w:t>
      </w:r>
      <w:r>
        <w:rPr>
          <w:color w:val="231F20"/>
          <w:spacing w:val="-19"/>
          <w:w w:val="105"/>
        </w:rPr>
        <w:t> </w:t>
      </w:r>
      <w:r>
        <w:rPr>
          <w:color w:val="231F20"/>
          <w:w w:val="105"/>
        </w:rPr>
        <w:t>kiếm</w:t>
      </w:r>
      <w:r>
        <w:rPr>
          <w:color w:val="231F20"/>
          <w:spacing w:val="-19"/>
          <w:w w:val="105"/>
        </w:rPr>
        <w:t> </w:t>
      </w:r>
      <w:r>
        <w:rPr>
          <w:color w:val="231F20"/>
          <w:w w:val="105"/>
        </w:rPr>
        <w:t>thầy</w:t>
      </w:r>
      <w:r>
        <w:rPr>
          <w:color w:val="231F20"/>
          <w:spacing w:val="-18"/>
          <w:w w:val="105"/>
        </w:rPr>
        <w:t> </w:t>
      </w:r>
      <w:r>
        <w:rPr>
          <w:color w:val="231F20"/>
          <w:w w:val="105"/>
        </w:rPr>
        <w:t>đã</w:t>
      </w:r>
      <w:r>
        <w:rPr>
          <w:color w:val="231F20"/>
          <w:spacing w:val="-19"/>
          <w:w w:val="105"/>
        </w:rPr>
        <w:t> </w:t>
      </w:r>
      <w:r>
        <w:rPr>
          <w:color w:val="231F20"/>
          <w:w w:val="105"/>
        </w:rPr>
        <w:t>khó,</w:t>
      </w:r>
      <w:r>
        <w:rPr>
          <w:color w:val="231F20"/>
          <w:spacing w:val="-19"/>
          <w:w w:val="105"/>
        </w:rPr>
        <w:t> </w:t>
      </w:r>
      <w:r>
        <w:rPr>
          <w:color w:val="231F20"/>
          <w:w w:val="105"/>
        </w:rPr>
        <w:t>mà</w:t>
      </w:r>
      <w:r>
        <w:rPr>
          <w:color w:val="231F20"/>
          <w:spacing w:val="-19"/>
          <w:w w:val="105"/>
        </w:rPr>
        <w:t> </w:t>
      </w:r>
      <w:r>
        <w:rPr>
          <w:color w:val="231F20"/>
          <w:w w:val="105"/>
        </w:rPr>
        <w:t>thầy</w:t>
      </w:r>
      <w:r>
        <w:rPr>
          <w:color w:val="231F20"/>
          <w:spacing w:val="-19"/>
          <w:w w:val="105"/>
        </w:rPr>
        <w:t> </w:t>
      </w:r>
      <w:r>
        <w:rPr>
          <w:color w:val="231F20"/>
          <w:w w:val="105"/>
        </w:rPr>
        <w:t>kiếm được</w:t>
      </w:r>
      <w:r>
        <w:rPr>
          <w:color w:val="231F20"/>
          <w:spacing w:val="-2"/>
          <w:w w:val="105"/>
        </w:rPr>
        <w:t> </w:t>
      </w:r>
      <w:r>
        <w:rPr>
          <w:color w:val="231F20"/>
          <w:w w:val="105"/>
        </w:rPr>
        <w:t>một</w:t>
      </w:r>
      <w:r>
        <w:rPr>
          <w:color w:val="231F20"/>
          <w:spacing w:val="-2"/>
          <w:w w:val="105"/>
        </w:rPr>
        <w:t> </w:t>
      </w:r>
      <w:r>
        <w:rPr>
          <w:color w:val="231F20"/>
          <w:w w:val="105"/>
        </w:rPr>
        <w:t>học</w:t>
      </w:r>
      <w:r>
        <w:rPr>
          <w:color w:val="231F20"/>
          <w:spacing w:val="-2"/>
          <w:w w:val="105"/>
        </w:rPr>
        <w:t> </w:t>
      </w:r>
      <w:r>
        <w:rPr>
          <w:color w:val="231F20"/>
          <w:w w:val="105"/>
        </w:rPr>
        <w:t>trò</w:t>
      </w:r>
      <w:r>
        <w:rPr>
          <w:color w:val="231F20"/>
          <w:spacing w:val="-2"/>
          <w:w w:val="105"/>
        </w:rPr>
        <w:t> </w:t>
      </w:r>
      <w:r>
        <w:rPr>
          <w:color w:val="231F20"/>
          <w:w w:val="105"/>
        </w:rPr>
        <w:t>để</w:t>
      </w:r>
      <w:r>
        <w:rPr>
          <w:color w:val="231F20"/>
          <w:spacing w:val="-2"/>
          <w:w w:val="105"/>
        </w:rPr>
        <w:t> </w:t>
      </w:r>
      <w:r>
        <w:rPr>
          <w:color w:val="231F20"/>
          <w:w w:val="105"/>
        </w:rPr>
        <w:t>truyền</w:t>
      </w:r>
      <w:r>
        <w:rPr>
          <w:color w:val="231F20"/>
          <w:spacing w:val="-2"/>
          <w:w w:val="105"/>
        </w:rPr>
        <w:t> </w:t>
      </w:r>
      <w:r>
        <w:rPr>
          <w:color w:val="231F20"/>
          <w:w w:val="105"/>
        </w:rPr>
        <w:t>pháp</w:t>
      </w:r>
      <w:r>
        <w:rPr>
          <w:color w:val="231F20"/>
          <w:spacing w:val="-2"/>
          <w:w w:val="105"/>
        </w:rPr>
        <w:t> </w:t>
      </w:r>
      <w:r>
        <w:rPr>
          <w:color w:val="231F20"/>
          <w:w w:val="105"/>
        </w:rPr>
        <w:t>càng</w:t>
      </w:r>
      <w:r>
        <w:rPr>
          <w:color w:val="231F20"/>
          <w:spacing w:val="-2"/>
          <w:w w:val="105"/>
        </w:rPr>
        <w:t> </w:t>
      </w:r>
      <w:r>
        <w:rPr>
          <w:color w:val="231F20"/>
          <w:w w:val="105"/>
        </w:rPr>
        <w:t>khó</w:t>
      </w:r>
      <w:r>
        <w:rPr>
          <w:color w:val="231F20"/>
          <w:spacing w:val="-2"/>
          <w:w w:val="105"/>
        </w:rPr>
        <w:t> </w:t>
      </w:r>
      <w:r>
        <w:rPr>
          <w:color w:val="231F20"/>
          <w:w w:val="105"/>
        </w:rPr>
        <w:t>hơn.</w:t>
      </w:r>
      <w:r>
        <w:rPr>
          <w:color w:val="231F20"/>
          <w:spacing w:val="-1"/>
          <w:w w:val="105"/>
        </w:rPr>
        <w:t> </w:t>
      </w:r>
      <w:r>
        <w:rPr>
          <w:color w:val="231F20"/>
          <w:w w:val="105"/>
        </w:rPr>
        <w:t>Đến</w:t>
      </w:r>
      <w:r>
        <w:rPr>
          <w:color w:val="231F20"/>
          <w:spacing w:val="-2"/>
          <w:w w:val="105"/>
        </w:rPr>
        <w:t> </w:t>
      </w:r>
      <w:r>
        <w:rPr>
          <w:color w:val="231F20"/>
          <w:w w:val="105"/>
        </w:rPr>
        <w:t>đâu</w:t>
      </w:r>
      <w:r>
        <w:rPr>
          <w:color w:val="231F20"/>
          <w:spacing w:val="-2"/>
          <w:w w:val="105"/>
        </w:rPr>
        <w:t> </w:t>
      </w:r>
      <w:r>
        <w:rPr>
          <w:color w:val="231F20"/>
          <w:w w:val="105"/>
        </w:rPr>
        <w:t>để tìm? Chẳng thể nói học trò của thầy Lý không đông! Đông lắm!</w:t>
      </w:r>
      <w:r>
        <w:rPr>
          <w:color w:val="231F20"/>
          <w:spacing w:val="34"/>
          <w:w w:val="105"/>
        </w:rPr>
        <w:t> </w:t>
      </w:r>
      <w:r>
        <w:rPr>
          <w:color w:val="231F20"/>
          <w:w w:val="105"/>
        </w:rPr>
        <w:t>Tính</w:t>
      </w:r>
      <w:r>
        <w:rPr>
          <w:color w:val="231F20"/>
          <w:spacing w:val="34"/>
          <w:w w:val="105"/>
        </w:rPr>
        <w:t> </w:t>
      </w:r>
      <w:r>
        <w:rPr>
          <w:color w:val="231F20"/>
          <w:w w:val="105"/>
        </w:rPr>
        <w:t>toán</w:t>
      </w:r>
      <w:r>
        <w:rPr>
          <w:color w:val="231F20"/>
          <w:spacing w:val="35"/>
          <w:w w:val="105"/>
        </w:rPr>
        <w:t> </w:t>
      </w:r>
      <w:r>
        <w:rPr>
          <w:color w:val="231F20"/>
          <w:w w:val="105"/>
        </w:rPr>
        <w:t>dè</w:t>
      </w:r>
      <w:r>
        <w:rPr>
          <w:color w:val="231F20"/>
          <w:spacing w:val="34"/>
          <w:w w:val="105"/>
        </w:rPr>
        <w:t> </w:t>
      </w:r>
      <w:r>
        <w:rPr>
          <w:color w:val="231F20"/>
          <w:w w:val="105"/>
        </w:rPr>
        <w:t>đặt</w:t>
      </w:r>
      <w:r>
        <w:rPr>
          <w:color w:val="231F20"/>
          <w:spacing w:val="36"/>
          <w:w w:val="105"/>
        </w:rPr>
        <w:t> </w:t>
      </w:r>
      <w:r>
        <w:rPr>
          <w:color w:val="231F20"/>
          <w:w w:val="105"/>
        </w:rPr>
        <w:t>nhất</w:t>
      </w:r>
      <w:r>
        <w:rPr>
          <w:color w:val="231F20"/>
          <w:spacing w:val="35"/>
          <w:w w:val="105"/>
        </w:rPr>
        <w:t> </w:t>
      </w:r>
      <w:r>
        <w:rPr>
          <w:color w:val="231F20"/>
          <w:w w:val="105"/>
        </w:rPr>
        <w:t>cũng</w:t>
      </w:r>
      <w:r>
        <w:rPr>
          <w:color w:val="231F20"/>
          <w:spacing w:val="35"/>
          <w:w w:val="105"/>
        </w:rPr>
        <w:t> </w:t>
      </w:r>
      <w:r>
        <w:rPr>
          <w:color w:val="231F20"/>
          <w:w w:val="105"/>
        </w:rPr>
        <w:t>phải</w:t>
      </w:r>
      <w:r>
        <w:rPr>
          <w:color w:val="231F20"/>
          <w:spacing w:val="35"/>
          <w:w w:val="105"/>
        </w:rPr>
        <w:t> </w:t>
      </w:r>
      <w:r>
        <w:rPr>
          <w:color w:val="231F20"/>
          <w:w w:val="105"/>
        </w:rPr>
        <w:t>hơn</w:t>
      </w:r>
      <w:r>
        <w:rPr>
          <w:color w:val="231F20"/>
          <w:spacing w:val="34"/>
          <w:w w:val="105"/>
        </w:rPr>
        <w:t> </w:t>
      </w:r>
      <w:r>
        <w:rPr>
          <w:color w:val="231F20"/>
          <w:w w:val="105"/>
        </w:rPr>
        <w:t>năm</w:t>
      </w:r>
      <w:r>
        <w:rPr>
          <w:color w:val="231F20"/>
          <w:spacing w:val="35"/>
          <w:w w:val="105"/>
        </w:rPr>
        <w:t> </w:t>
      </w:r>
      <w:r>
        <w:rPr>
          <w:color w:val="231F20"/>
          <w:w w:val="105"/>
        </w:rPr>
        <w:t>mươi</w:t>
      </w:r>
      <w:r>
        <w:rPr>
          <w:color w:val="231F20"/>
          <w:spacing w:val="34"/>
          <w:w w:val="105"/>
        </w:rPr>
        <w:t> </w:t>
      </w:r>
      <w:r>
        <w:rPr>
          <w:color w:val="231F20"/>
          <w:spacing w:val="-5"/>
          <w:w w:val="105"/>
        </w:rPr>
        <w:t>vạn</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2"/>
      </w:pPr>
      <w:r>
        <w:rPr>
          <w:color w:val="231F20"/>
          <w:w w:val="105"/>
        </w:rPr>
        <w:t>người! Trong số đó, có mấy ai có thể truyền pháp của cụ? Người</w:t>
      </w:r>
      <w:r>
        <w:rPr>
          <w:color w:val="231F20"/>
          <w:spacing w:val="-16"/>
          <w:w w:val="105"/>
        </w:rPr>
        <w:t> </w:t>
      </w:r>
      <w:r>
        <w:rPr>
          <w:color w:val="231F20"/>
          <w:w w:val="105"/>
        </w:rPr>
        <w:t>vãng</w:t>
      </w:r>
      <w:r>
        <w:rPr>
          <w:color w:val="231F20"/>
          <w:spacing w:val="-18"/>
          <w:w w:val="105"/>
        </w:rPr>
        <w:t> </w:t>
      </w:r>
      <w:r>
        <w:rPr>
          <w:color w:val="231F20"/>
          <w:w w:val="105"/>
        </w:rPr>
        <w:t>sinh</w:t>
      </w:r>
      <w:r>
        <w:rPr>
          <w:color w:val="231F20"/>
          <w:spacing w:val="-16"/>
          <w:w w:val="105"/>
        </w:rPr>
        <w:t> </w:t>
      </w:r>
      <w:r>
        <w:rPr>
          <w:color w:val="231F20"/>
          <w:w w:val="105"/>
        </w:rPr>
        <w:t>thì</w:t>
      </w:r>
      <w:r>
        <w:rPr>
          <w:color w:val="231F20"/>
          <w:spacing w:val="-16"/>
          <w:w w:val="105"/>
        </w:rPr>
        <w:t> </w:t>
      </w:r>
      <w:r>
        <w:rPr>
          <w:color w:val="231F20"/>
          <w:w w:val="105"/>
        </w:rPr>
        <w:t>có,</w:t>
      </w:r>
      <w:r>
        <w:rPr>
          <w:color w:val="231F20"/>
          <w:spacing w:val="-16"/>
          <w:w w:val="105"/>
        </w:rPr>
        <w:t> </w:t>
      </w:r>
      <w:r>
        <w:rPr>
          <w:color w:val="231F20"/>
          <w:w w:val="105"/>
        </w:rPr>
        <w:t>người</w:t>
      </w:r>
      <w:r>
        <w:rPr>
          <w:color w:val="231F20"/>
          <w:spacing w:val="-16"/>
          <w:w w:val="105"/>
        </w:rPr>
        <w:t> </w:t>
      </w:r>
      <w:r>
        <w:rPr>
          <w:color w:val="231F20"/>
          <w:w w:val="105"/>
        </w:rPr>
        <w:t>vãng</w:t>
      </w:r>
      <w:r>
        <w:rPr>
          <w:color w:val="231F20"/>
          <w:spacing w:val="-16"/>
          <w:w w:val="105"/>
        </w:rPr>
        <w:t> </w:t>
      </w:r>
      <w:r>
        <w:rPr>
          <w:color w:val="231F20"/>
          <w:w w:val="105"/>
        </w:rPr>
        <w:t>sinh</w:t>
      </w:r>
      <w:r>
        <w:rPr>
          <w:color w:val="231F20"/>
          <w:spacing w:val="-16"/>
          <w:w w:val="105"/>
        </w:rPr>
        <w:t> </w:t>
      </w:r>
      <w:r>
        <w:rPr>
          <w:color w:val="231F20"/>
          <w:w w:val="105"/>
        </w:rPr>
        <w:t>không</w:t>
      </w:r>
      <w:r>
        <w:rPr>
          <w:color w:val="231F20"/>
          <w:spacing w:val="-16"/>
          <w:w w:val="105"/>
        </w:rPr>
        <w:t> </w:t>
      </w:r>
      <w:r>
        <w:rPr>
          <w:color w:val="231F20"/>
          <w:w w:val="105"/>
        </w:rPr>
        <w:t>ít,</w:t>
      </w:r>
      <w:r>
        <w:rPr>
          <w:color w:val="231F20"/>
          <w:spacing w:val="-16"/>
          <w:w w:val="105"/>
        </w:rPr>
        <w:t> </w:t>
      </w:r>
      <w:r>
        <w:rPr>
          <w:color w:val="231F20"/>
          <w:w w:val="105"/>
        </w:rPr>
        <w:t>niệm</w:t>
      </w:r>
      <w:r>
        <w:rPr>
          <w:color w:val="231F20"/>
          <w:spacing w:val="-16"/>
          <w:w w:val="105"/>
        </w:rPr>
        <w:t> </w:t>
      </w:r>
      <w:r>
        <w:rPr>
          <w:color w:val="231F20"/>
          <w:w w:val="105"/>
        </w:rPr>
        <w:t>Phật vãng sinh; kẻ thật sự truyền pháp ít lắm! Khó quá! Người thật sự truyền pháp phải hội đủ điều kiện như Ấn Quang Đại</w:t>
      </w:r>
      <w:r>
        <w:rPr>
          <w:color w:val="231F20"/>
          <w:spacing w:val="-13"/>
          <w:w w:val="105"/>
        </w:rPr>
        <w:t> </w:t>
      </w:r>
      <w:r>
        <w:rPr>
          <w:color w:val="231F20"/>
          <w:w w:val="105"/>
        </w:rPr>
        <w:t>sư</w:t>
      </w:r>
      <w:r>
        <w:rPr>
          <w:color w:val="231F20"/>
          <w:spacing w:val="-13"/>
          <w:w w:val="105"/>
        </w:rPr>
        <w:t> </w:t>
      </w:r>
      <w:r>
        <w:rPr>
          <w:color w:val="231F20"/>
          <w:w w:val="105"/>
        </w:rPr>
        <w:t>đã</w:t>
      </w:r>
      <w:r>
        <w:rPr>
          <w:color w:val="231F20"/>
          <w:spacing w:val="-13"/>
          <w:w w:val="105"/>
        </w:rPr>
        <w:t> </w:t>
      </w:r>
      <w:r>
        <w:rPr>
          <w:color w:val="231F20"/>
          <w:w w:val="105"/>
        </w:rPr>
        <w:t>dạy:</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thầy,</w:t>
      </w:r>
      <w:r>
        <w:rPr>
          <w:color w:val="231F20"/>
          <w:spacing w:val="-13"/>
          <w:w w:val="105"/>
        </w:rPr>
        <w:t> </w:t>
      </w:r>
      <w:r>
        <w:rPr>
          <w:color w:val="231F20"/>
          <w:w w:val="105"/>
        </w:rPr>
        <w:t>một</w:t>
      </w:r>
      <w:r>
        <w:rPr>
          <w:color w:val="231F20"/>
          <w:spacing w:val="-13"/>
          <w:w w:val="105"/>
        </w:rPr>
        <w:t> </w:t>
      </w:r>
      <w:r>
        <w:rPr>
          <w:color w:val="231F20"/>
          <w:w w:val="105"/>
        </w:rPr>
        <w:t>phần</w:t>
      </w:r>
      <w:r>
        <w:rPr>
          <w:color w:val="231F20"/>
          <w:spacing w:val="-13"/>
          <w:w w:val="105"/>
        </w:rPr>
        <w:t> </w:t>
      </w:r>
      <w:r>
        <w:rPr>
          <w:color w:val="231F20"/>
          <w:w w:val="105"/>
        </w:rPr>
        <w:t>thành</w:t>
      </w:r>
      <w:r>
        <w:rPr>
          <w:color w:val="231F20"/>
          <w:spacing w:val="-13"/>
          <w:w w:val="105"/>
        </w:rPr>
        <w:t> </w:t>
      </w:r>
      <w:r>
        <w:rPr>
          <w:color w:val="231F20"/>
          <w:w w:val="105"/>
        </w:rPr>
        <w:t>kính,</w:t>
      </w:r>
      <w:r>
        <w:rPr>
          <w:color w:val="231F20"/>
          <w:spacing w:val="-13"/>
          <w:w w:val="105"/>
        </w:rPr>
        <w:t> </w:t>
      </w:r>
      <w:r>
        <w:rPr>
          <w:color w:val="231F20"/>
          <w:w w:val="105"/>
        </w:rPr>
        <w:t>được</w:t>
      </w:r>
      <w:r>
        <w:rPr>
          <w:color w:val="231F20"/>
          <w:spacing w:val="-13"/>
          <w:w w:val="105"/>
        </w:rPr>
        <w:t> </w:t>
      </w:r>
      <w:r>
        <w:rPr>
          <w:color w:val="231F20"/>
          <w:w w:val="105"/>
        </w:rPr>
        <w:t>một phần lợi ích; hai phần thành kính, được hai phần lợi ích; mười phần thành kính, quý vị được mười phần lợi ích.</w:t>
      </w:r>
    </w:p>
    <w:p>
      <w:pPr>
        <w:pStyle w:val="BodyText"/>
        <w:spacing w:line="285" w:lineRule="auto" w:before="145"/>
        <w:ind w:left="397" w:right="109" w:firstLine="453"/>
      </w:pPr>
      <w:r>
        <w:rPr>
          <w:color w:val="231F20"/>
          <w:w w:val="105"/>
        </w:rPr>
        <w:t>Chẳng thành kính, quý vị nghe suốt một trăm năm ở nơi </w:t>
      </w:r>
      <w:r>
        <w:rPr>
          <w:color w:val="231F20"/>
          <w:w w:val="110"/>
        </w:rPr>
        <w:t>đó</w:t>
      </w:r>
      <w:r>
        <w:rPr>
          <w:color w:val="231F20"/>
          <w:spacing w:val="-23"/>
          <w:w w:val="110"/>
        </w:rPr>
        <w:t> </w:t>
      </w:r>
      <w:r>
        <w:rPr>
          <w:color w:val="231F20"/>
          <w:w w:val="110"/>
        </w:rPr>
        <w:t>cũng</w:t>
      </w:r>
      <w:r>
        <w:rPr>
          <w:color w:val="231F20"/>
          <w:spacing w:val="-23"/>
          <w:w w:val="110"/>
        </w:rPr>
        <w:t> </w:t>
      </w:r>
      <w:r>
        <w:rPr>
          <w:color w:val="231F20"/>
          <w:w w:val="110"/>
        </w:rPr>
        <w:t>chẳng</w:t>
      </w:r>
      <w:r>
        <w:rPr>
          <w:color w:val="231F20"/>
          <w:spacing w:val="-23"/>
          <w:w w:val="110"/>
        </w:rPr>
        <w:t> </w:t>
      </w:r>
      <w:r>
        <w:rPr>
          <w:color w:val="231F20"/>
          <w:w w:val="110"/>
        </w:rPr>
        <w:t>có</w:t>
      </w:r>
      <w:r>
        <w:rPr>
          <w:color w:val="231F20"/>
          <w:spacing w:val="-23"/>
          <w:w w:val="110"/>
        </w:rPr>
        <w:t> </w:t>
      </w:r>
      <w:r>
        <w:rPr>
          <w:color w:val="231F20"/>
          <w:w w:val="110"/>
        </w:rPr>
        <w:t>lợi</w:t>
      </w:r>
      <w:r>
        <w:rPr>
          <w:color w:val="231F20"/>
          <w:spacing w:val="-24"/>
          <w:w w:val="110"/>
        </w:rPr>
        <w:t> </w:t>
      </w:r>
      <w:r>
        <w:rPr>
          <w:color w:val="231F20"/>
          <w:w w:val="110"/>
        </w:rPr>
        <w:t>ích.</w:t>
      </w:r>
      <w:r>
        <w:rPr>
          <w:color w:val="231F20"/>
          <w:spacing w:val="-22"/>
          <w:w w:val="110"/>
        </w:rPr>
        <w:t> </w:t>
      </w:r>
      <w:r>
        <w:rPr>
          <w:color w:val="231F20"/>
          <w:w w:val="110"/>
        </w:rPr>
        <w:t>Mấu</w:t>
      </w:r>
      <w:r>
        <w:rPr>
          <w:color w:val="231F20"/>
          <w:spacing w:val="-23"/>
          <w:w w:val="110"/>
        </w:rPr>
        <w:t> </w:t>
      </w:r>
      <w:r>
        <w:rPr>
          <w:color w:val="231F20"/>
          <w:w w:val="110"/>
        </w:rPr>
        <w:t>chốt</w:t>
      </w:r>
      <w:r>
        <w:rPr>
          <w:color w:val="231F20"/>
          <w:spacing w:val="-23"/>
          <w:w w:val="110"/>
        </w:rPr>
        <w:t> </w:t>
      </w:r>
      <w:r>
        <w:rPr>
          <w:color w:val="231F20"/>
          <w:w w:val="110"/>
        </w:rPr>
        <w:t>ở</w:t>
      </w:r>
      <w:r>
        <w:rPr>
          <w:color w:val="231F20"/>
          <w:spacing w:val="-23"/>
          <w:w w:val="110"/>
        </w:rPr>
        <w:t> </w:t>
      </w:r>
      <w:r>
        <w:rPr>
          <w:color w:val="231F20"/>
          <w:w w:val="110"/>
        </w:rPr>
        <w:t>chỗ</w:t>
      </w:r>
      <w:r>
        <w:rPr>
          <w:color w:val="231F20"/>
          <w:spacing w:val="-24"/>
          <w:w w:val="110"/>
        </w:rPr>
        <w:t> </w:t>
      </w:r>
      <w:r>
        <w:rPr>
          <w:color w:val="231F20"/>
          <w:w w:val="110"/>
        </w:rPr>
        <w:t>này.</w:t>
      </w:r>
      <w:r>
        <w:rPr>
          <w:color w:val="231F20"/>
          <w:spacing w:val="-22"/>
          <w:w w:val="110"/>
        </w:rPr>
        <w:t> </w:t>
      </w:r>
      <w:r>
        <w:rPr>
          <w:color w:val="231F20"/>
          <w:w w:val="110"/>
        </w:rPr>
        <w:t>Thành</w:t>
      </w:r>
      <w:r>
        <w:rPr>
          <w:color w:val="231F20"/>
          <w:spacing w:val="-23"/>
          <w:w w:val="110"/>
        </w:rPr>
        <w:t> </w:t>
      </w:r>
      <w:r>
        <w:rPr>
          <w:color w:val="231F20"/>
          <w:w w:val="110"/>
        </w:rPr>
        <w:t>kính do</w:t>
      </w:r>
      <w:r>
        <w:rPr>
          <w:color w:val="231F20"/>
          <w:spacing w:val="-22"/>
          <w:w w:val="110"/>
        </w:rPr>
        <w:t> </w:t>
      </w:r>
      <w:r>
        <w:rPr>
          <w:color w:val="231F20"/>
          <w:w w:val="110"/>
        </w:rPr>
        <w:t>đâu</w:t>
      </w:r>
      <w:r>
        <w:rPr>
          <w:color w:val="231F20"/>
          <w:spacing w:val="-21"/>
          <w:w w:val="110"/>
        </w:rPr>
        <w:t> </w:t>
      </w:r>
      <w:r>
        <w:rPr>
          <w:color w:val="231F20"/>
          <w:w w:val="110"/>
        </w:rPr>
        <w:t>mà</w:t>
      </w:r>
      <w:r>
        <w:rPr>
          <w:color w:val="231F20"/>
          <w:spacing w:val="-22"/>
          <w:w w:val="110"/>
        </w:rPr>
        <w:t> </w:t>
      </w:r>
      <w:r>
        <w:rPr>
          <w:color w:val="231F20"/>
          <w:w w:val="110"/>
        </w:rPr>
        <w:t>có?</w:t>
      </w:r>
      <w:r>
        <w:rPr>
          <w:color w:val="231F20"/>
          <w:spacing w:val="-22"/>
          <w:w w:val="110"/>
        </w:rPr>
        <w:t> </w:t>
      </w:r>
      <w:r>
        <w:rPr>
          <w:color w:val="231F20"/>
          <w:w w:val="110"/>
        </w:rPr>
        <w:t>Thành</w:t>
      </w:r>
      <w:r>
        <w:rPr>
          <w:color w:val="231F20"/>
          <w:spacing w:val="-22"/>
          <w:w w:val="110"/>
        </w:rPr>
        <w:t> </w:t>
      </w:r>
      <w:r>
        <w:rPr>
          <w:color w:val="231F20"/>
          <w:w w:val="110"/>
        </w:rPr>
        <w:t>kính</w:t>
      </w:r>
      <w:r>
        <w:rPr>
          <w:color w:val="231F20"/>
          <w:spacing w:val="-22"/>
          <w:w w:val="110"/>
        </w:rPr>
        <w:t> </w:t>
      </w:r>
      <w:r>
        <w:rPr>
          <w:color w:val="231F20"/>
          <w:w w:val="110"/>
        </w:rPr>
        <w:t>là</w:t>
      </w:r>
      <w:r>
        <w:rPr>
          <w:color w:val="231F20"/>
          <w:spacing w:val="-22"/>
          <w:w w:val="110"/>
        </w:rPr>
        <w:t> </w:t>
      </w:r>
      <w:r>
        <w:rPr>
          <w:color w:val="231F20"/>
          <w:w w:val="110"/>
        </w:rPr>
        <w:t>Tính</w:t>
      </w:r>
      <w:r>
        <w:rPr>
          <w:color w:val="231F20"/>
          <w:spacing w:val="-22"/>
          <w:w w:val="110"/>
        </w:rPr>
        <w:t> </w:t>
      </w:r>
      <w:r>
        <w:rPr>
          <w:color w:val="231F20"/>
          <w:w w:val="110"/>
        </w:rPr>
        <w:t>đức,</w:t>
      </w:r>
      <w:r>
        <w:rPr>
          <w:color w:val="231F20"/>
          <w:spacing w:val="-22"/>
          <w:w w:val="110"/>
        </w:rPr>
        <w:t> </w:t>
      </w:r>
      <w:r>
        <w:rPr>
          <w:color w:val="231F20"/>
          <w:w w:val="110"/>
        </w:rPr>
        <w:t>từ</w:t>
      </w:r>
      <w:r>
        <w:rPr>
          <w:color w:val="231F20"/>
          <w:spacing w:val="-22"/>
          <w:w w:val="110"/>
        </w:rPr>
        <w:t> </w:t>
      </w:r>
      <w:r>
        <w:rPr>
          <w:color w:val="231F20"/>
          <w:w w:val="110"/>
        </w:rPr>
        <w:t>hiếu</w:t>
      </w:r>
      <w:r>
        <w:rPr>
          <w:color w:val="231F20"/>
          <w:spacing w:val="-22"/>
          <w:w w:val="110"/>
        </w:rPr>
        <w:t> </w:t>
      </w:r>
      <w:r>
        <w:rPr>
          <w:color w:val="231F20"/>
          <w:w w:val="110"/>
        </w:rPr>
        <w:t>dưỡng</w:t>
      </w:r>
      <w:r>
        <w:rPr>
          <w:color w:val="231F20"/>
          <w:spacing w:val="-22"/>
          <w:w w:val="110"/>
        </w:rPr>
        <w:t> </w:t>
      </w:r>
      <w:r>
        <w:rPr>
          <w:color w:val="231F20"/>
          <w:w w:val="110"/>
        </w:rPr>
        <w:t>phụ mẫu</w:t>
      </w:r>
      <w:r>
        <w:rPr>
          <w:color w:val="231F20"/>
          <w:spacing w:val="-24"/>
          <w:w w:val="110"/>
        </w:rPr>
        <w:t> </w:t>
      </w:r>
      <w:r>
        <w:rPr>
          <w:color w:val="231F20"/>
          <w:w w:val="110"/>
        </w:rPr>
        <w:t>sinh</w:t>
      </w:r>
      <w:r>
        <w:rPr>
          <w:color w:val="231F20"/>
          <w:spacing w:val="-23"/>
          <w:w w:val="110"/>
        </w:rPr>
        <w:t> </w:t>
      </w:r>
      <w:r>
        <w:rPr>
          <w:color w:val="231F20"/>
          <w:w w:val="110"/>
        </w:rPr>
        <w:t>ra.</w:t>
      </w:r>
      <w:r>
        <w:rPr>
          <w:color w:val="231F20"/>
          <w:spacing w:val="-24"/>
          <w:w w:val="110"/>
        </w:rPr>
        <w:t> </w:t>
      </w:r>
      <w:r>
        <w:rPr>
          <w:color w:val="231F20"/>
          <w:w w:val="110"/>
        </w:rPr>
        <w:t>Dùng</w:t>
      </w:r>
      <w:r>
        <w:rPr>
          <w:color w:val="231F20"/>
          <w:spacing w:val="-23"/>
          <w:w w:val="110"/>
        </w:rPr>
        <w:t> </w:t>
      </w:r>
      <w:r>
        <w:rPr>
          <w:color w:val="231F20"/>
          <w:w w:val="110"/>
        </w:rPr>
        <w:t>tâm</w:t>
      </w:r>
      <w:r>
        <w:rPr>
          <w:color w:val="231F20"/>
          <w:spacing w:val="-23"/>
          <w:w w:val="110"/>
        </w:rPr>
        <w:t> </w:t>
      </w:r>
      <w:r>
        <w:rPr>
          <w:color w:val="231F20"/>
          <w:w w:val="110"/>
        </w:rPr>
        <w:t>hiếu</w:t>
      </w:r>
      <w:r>
        <w:rPr>
          <w:color w:val="231F20"/>
          <w:spacing w:val="-24"/>
          <w:w w:val="110"/>
        </w:rPr>
        <w:t> </w:t>
      </w:r>
      <w:r>
        <w:rPr>
          <w:color w:val="231F20"/>
          <w:w w:val="110"/>
        </w:rPr>
        <w:t>dưỡng</w:t>
      </w:r>
      <w:r>
        <w:rPr>
          <w:color w:val="231F20"/>
          <w:spacing w:val="-23"/>
          <w:w w:val="110"/>
        </w:rPr>
        <w:t> </w:t>
      </w:r>
      <w:r>
        <w:rPr>
          <w:color w:val="231F20"/>
          <w:w w:val="110"/>
        </w:rPr>
        <w:t>cha</w:t>
      </w:r>
      <w:r>
        <w:rPr>
          <w:color w:val="231F20"/>
          <w:spacing w:val="-23"/>
          <w:w w:val="110"/>
        </w:rPr>
        <w:t> </w:t>
      </w:r>
      <w:r>
        <w:rPr>
          <w:color w:val="231F20"/>
          <w:w w:val="110"/>
        </w:rPr>
        <w:t>mẹ</w:t>
      </w:r>
      <w:r>
        <w:rPr>
          <w:color w:val="231F20"/>
          <w:spacing w:val="-24"/>
          <w:w w:val="110"/>
        </w:rPr>
        <w:t> </w:t>
      </w:r>
      <w:r>
        <w:rPr>
          <w:color w:val="231F20"/>
          <w:w w:val="110"/>
        </w:rPr>
        <w:t>để</w:t>
      </w:r>
      <w:r>
        <w:rPr>
          <w:color w:val="231F20"/>
          <w:spacing w:val="-23"/>
          <w:w w:val="110"/>
        </w:rPr>
        <w:t> </w:t>
      </w:r>
      <w:r>
        <w:rPr>
          <w:color w:val="231F20"/>
          <w:w w:val="110"/>
        </w:rPr>
        <w:t>đối</w:t>
      </w:r>
      <w:r>
        <w:rPr>
          <w:color w:val="231F20"/>
          <w:spacing w:val="-24"/>
          <w:w w:val="110"/>
        </w:rPr>
        <w:t> </w:t>
      </w:r>
      <w:r>
        <w:rPr>
          <w:color w:val="231F20"/>
          <w:w w:val="110"/>
        </w:rPr>
        <w:t>đãi</w:t>
      </w:r>
      <w:r>
        <w:rPr>
          <w:color w:val="231F20"/>
          <w:spacing w:val="-23"/>
          <w:w w:val="110"/>
        </w:rPr>
        <w:t> </w:t>
      </w:r>
      <w:r>
        <w:rPr>
          <w:color w:val="231F20"/>
          <w:w w:val="110"/>
        </w:rPr>
        <w:t>thầy,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tôn</w:t>
      </w:r>
      <w:r>
        <w:rPr>
          <w:color w:val="231F20"/>
          <w:spacing w:val="-4"/>
          <w:w w:val="105"/>
        </w:rPr>
        <w:t> </w:t>
      </w:r>
      <w:r>
        <w:rPr>
          <w:color w:val="231F20"/>
          <w:w w:val="105"/>
        </w:rPr>
        <w:t>sư</w:t>
      </w:r>
      <w:r>
        <w:rPr>
          <w:color w:val="231F20"/>
          <w:spacing w:val="-4"/>
          <w:w w:val="105"/>
        </w:rPr>
        <w:t> </w:t>
      </w:r>
      <w:r>
        <w:rPr>
          <w:color w:val="231F20"/>
          <w:w w:val="105"/>
        </w:rPr>
        <w:t>trọng</w:t>
      </w:r>
      <w:r>
        <w:rPr>
          <w:color w:val="231F20"/>
          <w:spacing w:val="-5"/>
          <w:w w:val="105"/>
        </w:rPr>
        <w:t> </w:t>
      </w:r>
      <w:r>
        <w:rPr>
          <w:color w:val="231F20"/>
          <w:w w:val="105"/>
        </w:rPr>
        <w:t>đạo.</w:t>
      </w:r>
      <w:r>
        <w:rPr>
          <w:color w:val="231F20"/>
          <w:spacing w:val="-5"/>
          <w:w w:val="105"/>
        </w:rPr>
        <w:t> </w:t>
      </w:r>
      <w:r>
        <w:rPr>
          <w:color w:val="231F20"/>
          <w:w w:val="105"/>
        </w:rPr>
        <w:t>Nếu</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5"/>
          <w:w w:val="105"/>
        </w:rPr>
        <w:t> </w:t>
      </w:r>
      <w:r>
        <w:rPr>
          <w:color w:val="231F20"/>
          <w:w w:val="105"/>
        </w:rPr>
        <w:t>cha</w:t>
      </w:r>
      <w:r>
        <w:rPr>
          <w:color w:val="231F20"/>
          <w:spacing w:val="-5"/>
          <w:w w:val="105"/>
        </w:rPr>
        <w:t> </w:t>
      </w:r>
      <w:r>
        <w:rPr>
          <w:color w:val="231F20"/>
          <w:w w:val="105"/>
        </w:rPr>
        <w:t>mẹ</w:t>
      </w:r>
      <w:r>
        <w:rPr>
          <w:color w:val="231F20"/>
          <w:spacing w:val="-5"/>
          <w:w w:val="105"/>
        </w:rPr>
        <w:t> </w:t>
      </w:r>
      <w:r>
        <w:rPr>
          <w:color w:val="231F20"/>
          <w:w w:val="105"/>
        </w:rPr>
        <w:t>cũng</w:t>
      </w:r>
      <w:r>
        <w:rPr>
          <w:color w:val="231F20"/>
          <w:spacing w:val="-4"/>
          <w:w w:val="105"/>
        </w:rPr>
        <w:t> </w:t>
      </w:r>
      <w:r>
        <w:rPr>
          <w:color w:val="231F20"/>
          <w:w w:val="105"/>
        </w:rPr>
        <w:t>chẳng</w:t>
      </w:r>
      <w:r>
        <w:rPr>
          <w:color w:val="231F20"/>
          <w:spacing w:val="-4"/>
          <w:w w:val="105"/>
        </w:rPr>
        <w:t> </w:t>
      </w:r>
      <w:r>
        <w:rPr>
          <w:color w:val="231F20"/>
          <w:w w:val="105"/>
        </w:rPr>
        <w:t>hiếu thuận,</w:t>
      </w:r>
      <w:r>
        <w:rPr>
          <w:color w:val="231F20"/>
          <w:spacing w:val="-17"/>
          <w:w w:val="105"/>
        </w:rPr>
        <w:t> </w:t>
      </w:r>
      <w:r>
        <w:rPr>
          <w:color w:val="231F20"/>
          <w:w w:val="105"/>
        </w:rPr>
        <w:t>vậy</w:t>
      </w:r>
      <w:r>
        <w:rPr>
          <w:color w:val="231F20"/>
          <w:spacing w:val="-17"/>
          <w:w w:val="105"/>
        </w:rPr>
        <w:t> </w:t>
      </w:r>
      <w:r>
        <w:rPr>
          <w:color w:val="231F20"/>
          <w:w w:val="105"/>
        </w:rPr>
        <w:t>là</w:t>
      </w:r>
      <w:r>
        <w:rPr>
          <w:color w:val="231F20"/>
          <w:spacing w:val="-17"/>
          <w:w w:val="105"/>
        </w:rPr>
        <w:t> </w:t>
      </w:r>
      <w:r>
        <w:rPr>
          <w:color w:val="231F20"/>
          <w:w w:val="105"/>
        </w:rPr>
        <w:t>xong</w:t>
      </w:r>
      <w:r>
        <w:rPr>
          <w:color w:val="231F20"/>
          <w:spacing w:val="-17"/>
          <w:w w:val="105"/>
        </w:rPr>
        <w:t> </w:t>
      </w:r>
      <w:r>
        <w:rPr>
          <w:color w:val="231F20"/>
          <w:w w:val="105"/>
        </w:rPr>
        <w:t>luôn!</w:t>
      </w:r>
      <w:r>
        <w:rPr>
          <w:color w:val="231F20"/>
          <w:spacing w:val="-17"/>
          <w:w w:val="105"/>
        </w:rPr>
        <w:t> </w:t>
      </w:r>
      <w:r>
        <w:rPr>
          <w:color w:val="231F20"/>
          <w:w w:val="105"/>
        </w:rPr>
        <w:t>Học</w:t>
      </w:r>
      <w:r>
        <w:rPr>
          <w:color w:val="231F20"/>
          <w:spacing w:val="-17"/>
          <w:w w:val="105"/>
        </w:rPr>
        <w:t> </w:t>
      </w:r>
      <w:r>
        <w:rPr>
          <w:color w:val="231F20"/>
          <w:w w:val="105"/>
        </w:rPr>
        <w:t>Phật</w:t>
      </w:r>
      <w:r>
        <w:rPr>
          <w:color w:val="231F20"/>
          <w:spacing w:val="-17"/>
          <w:w w:val="105"/>
        </w:rPr>
        <w:t> </w:t>
      </w:r>
      <w:r>
        <w:rPr>
          <w:color w:val="231F20"/>
          <w:w w:val="105"/>
        </w:rPr>
        <w:t>suốt</w:t>
      </w:r>
      <w:r>
        <w:rPr>
          <w:color w:val="231F20"/>
          <w:spacing w:val="-16"/>
          <w:w w:val="105"/>
        </w:rPr>
        <w:t> </w:t>
      </w:r>
      <w:r>
        <w:rPr>
          <w:color w:val="231F20"/>
          <w:w w:val="105"/>
        </w:rPr>
        <w:t>đời</w:t>
      </w:r>
      <w:r>
        <w:rPr>
          <w:color w:val="231F20"/>
          <w:spacing w:val="-17"/>
          <w:w w:val="105"/>
        </w:rPr>
        <w:t> </w:t>
      </w:r>
      <w:r>
        <w:rPr>
          <w:color w:val="231F20"/>
          <w:w w:val="105"/>
        </w:rPr>
        <w:t>này,</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lợi </w:t>
      </w:r>
      <w:r>
        <w:rPr>
          <w:color w:val="231F20"/>
          <w:w w:val="110"/>
        </w:rPr>
        <w:t>ích</w:t>
      </w:r>
      <w:r>
        <w:rPr>
          <w:color w:val="231F20"/>
          <w:spacing w:val="-24"/>
          <w:w w:val="110"/>
        </w:rPr>
        <w:t> </w:t>
      </w:r>
      <w:r>
        <w:rPr>
          <w:color w:val="231F20"/>
          <w:w w:val="110"/>
        </w:rPr>
        <w:t>gì,</w:t>
      </w:r>
      <w:r>
        <w:rPr>
          <w:color w:val="231F20"/>
          <w:spacing w:val="-23"/>
          <w:w w:val="110"/>
        </w:rPr>
        <w:t> </w:t>
      </w:r>
      <w:r>
        <w:rPr>
          <w:color w:val="231F20"/>
          <w:w w:val="110"/>
        </w:rPr>
        <w:t>chỉ</w:t>
      </w:r>
      <w:r>
        <w:rPr>
          <w:color w:val="231F20"/>
          <w:spacing w:val="-24"/>
          <w:w w:val="110"/>
        </w:rPr>
        <w:t> </w:t>
      </w:r>
      <w:r>
        <w:rPr>
          <w:color w:val="231F20"/>
          <w:w w:val="110"/>
        </w:rPr>
        <w:t>là</w:t>
      </w:r>
      <w:r>
        <w:rPr>
          <w:color w:val="231F20"/>
          <w:spacing w:val="-23"/>
          <w:w w:val="110"/>
        </w:rPr>
        <w:t> </w:t>
      </w:r>
      <w:r>
        <w:rPr>
          <w:color w:val="231F20"/>
          <w:w w:val="110"/>
        </w:rPr>
        <w:t>gieo</w:t>
      </w:r>
      <w:r>
        <w:rPr>
          <w:color w:val="231F20"/>
          <w:spacing w:val="-23"/>
          <w:w w:val="110"/>
        </w:rPr>
        <w:t> </w:t>
      </w:r>
      <w:r>
        <w:rPr>
          <w:color w:val="231F20"/>
          <w:w w:val="110"/>
        </w:rPr>
        <w:t>chủng</w:t>
      </w:r>
      <w:r>
        <w:rPr>
          <w:color w:val="231F20"/>
          <w:spacing w:val="-24"/>
          <w:w w:val="110"/>
        </w:rPr>
        <w:t> </w:t>
      </w:r>
      <w:r>
        <w:rPr>
          <w:color w:val="231F20"/>
          <w:w w:val="110"/>
        </w:rPr>
        <w:t>tử</w:t>
      </w:r>
      <w:r>
        <w:rPr>
          <w:color w:val="231F20"/>
          <w:spacing w:val="-23"/>
          <w:w w:val="110"/>
        </w:rPr>
        <w:t> </w:t>
      </w:r>
      <w:r>
        <w:rPr>
          <w:color w:val="231F20"/>
          <w:w w:val="110"/>
        </w:rPr>
        <w:t>Phật</w:t>
      </w:r>
      <w:r>
        <w:rPr>
          <w:color w:val="231F20"/>
          <w:spacing w:val="-23"/>
          <w:w w:val="110"/>
        </w:rPr>
        <w:t> </w:t>
      </w:r>
      <w:r>
        <w:rPr>
          <w:color w:val="231F20"/>
          <w:w w:val="110"/>
        </w:rPr>
        <w:t>pháp</w:t>
      </w:r>
      <w:r>
        <w:rPr>
          <w:color w:val="231F20"/>
          <w:spacing w:val="-24"/>
          <w:w w:val="110"/>
        </w:rPr>
        <w:t> </w:t>
      </w:r>
      <w:r>
        <w:rPr>
          <w:color w:val="231F20"/>
          <w:w w:val="110"/>
        </w:rPr>
        <w:t>trong</w:t>
      </w:r>
      <w:r>
        <w:rPr>
          <w:color w:val="231F20"/>
          <w:spacing w:val="-23"/>
          <w:w w:val="110"/>
        </w:rPr>
        <w:t> </w:t>
      </w:r>
      <w:r>
        <w:rPr>
          <w:color w:val="231F20"/>
          <w:w w:val="110"/>
        </w:rPr>
        <w:t>A</w:t>
      </w:r>
      <w:r>
        <w:rPr>
          <w:color w:val="231F20"/>
          <w:spacing w:val="-24"/>
          <w:w w:val="110"/>
        </w:rPr>
        <w:t> </w:t>
      </w:r>
      <w:r>
        <w:rPr>
          <w:color w:val="231F20"/>
          <w:w w:val="110"/>
        </w:rPr>
        <w:t>Lại</w:t>
      </w:r>
      <w:r>
        <w:rPr>
          <w:color w:val="231F20"/>
          <w:spacing w:val="-23"/>
          <w:w w:val="110"/>
        </w:rPr>
        <w:t> </w:t>
      </w:r>
      <w:r>
        <w:rPr>
          <w:color w:val="231F20"/>
          <w:w w:val="110"/>
        </w:rPr>
        <w:t>Da</w:t>
      </w:r>
      <w:r>
        <w:rPr>
          <w:color w:val="231F20"/>
          <w:spacing w:val="-23"/>
          <w:w w:val="110"/>
        </w:rPr>
        <w:t> </w:t>
      </w:r>
      <w:r>
        <w:rPr>
          <w:color w:val="231F20"/>
          <w:w w:val="110"/>
        </w:rPr>
        <w:t>thức, chẳng</w:t>
      </w:r>
      <w:r>
        <w:rPr>
          <w:color w:val="231F20"/>
          <w:spacing w:val="-12"/>
          <w:w w:val="110"/>
        </w:rPr>
        <w:t> </w:t>
      </w:r>
      <w:r>
        <w:rPr>
          <w:color w:val="231F20"/>
          <w:w w:val="110"/>
        </w:rPr>
        <w:t>thể</w:t>
      </w:r>
      <w:r>
        <w:rPr>
          <w:color w:val="231F20"/>
          <w:spacing w:val="-12"/>
          <w:w w:val="110"/>
        </w:rPr>
        <w:t> </w:t>
      </w:r>
      <w:r>
        <w:rPr>
          <w:color w:val="231F20"/>
          <w:w w:val="110"/>
        </w:rPr>
        <w:t>thành</w:t>
      </w:r>
      <w:r>
        <w:rPr>
          <w:color w:val="231F20"/>
          <w:spacing w:val="-12"/>
          <w:w w:val="110"/>
        </w:rPr>
        <w:t> </w:t>
      </w:r>
      <w:r>
        <w:rPr>
          <w:color w:val="231F20"/>
          <w:w w:val="110"/>
        </w:rPr>
        <w:t>tựu</w:t>
      </w:r>
      <w:r>
        <w:rPr>
          <w:color w:val="231F20"/>
          <w:spacing w:val="-12"/>
          <w:w w:val="110"/>
        </w:rPr>
        <w:t> </w:t>
      </w:r>
      <w:r>
        <w:rPr>
          <w:color w:val="231F20"/>
          <w:w w:val="110"/>
        </w:rPr>
        <w:t>trong</w:t>
      </w:r>
      <w:r>
        <w:rPr>
          <w:color w:val="231F20"/>
          <w:spacing w:val="-12"/>
          <w:w w:val="110"/>
        </w:rPr>
        <w:t> </w:t>
      </w:r>
      <w:r>
        <w:rPr>
          <w:color w:val="231F20"/>
          <w:w w:val="110"/>
        </w:rPr>
        <w:t>một</w:t>
      </w:r>
      <w:r>
        <w:rPr>
          <w:color w:val="231F20"/>
          <w:spacing w:val="-12"/>
          <w:w w:val="110"/>
        </w:rPr>
        <w:t> </w:t>
      </w:r>
      <w:r>
        <w:rPr>
          <w:color w:val="231F20"/>
          <w:w w:val="110"/>
        </w:rPr>
        <w:t>đời</w:t>
      </w:r>
      <w:r>
        <w:rPr>
          <w:color w:val="231F20"/>
          <w:spacing w:val="-12"/>
          <w:w w:val="110"/>
        </w:rPr>
        <w:t> </w:t>
      </w:r>
      <w:r>
        <w:rPr>
          <w:color w:val="231F20"/>
          <w:w w:val="110"/>
        </w:rPr>
        <w:t>này.</w:t>
      </w:r>
      <w:r>
        <w:rPr>
          <w:color w:val="231F20"/>
          <w:spacing w:val="-12"/>
          <w:w w:val="110"/>
        </w:rPr>
        <w:t> </w:t>
      </w:r>
      <w:r>
        <w:rPr>
          <w:color w:val="231F20"/>
          <w:w w:val="110"/>
        </w:rPr>
        <w:t>Chúng</w:t>
      </w:r>
      <w:r>
        <w:rPr>
          <w:color w:val="231F20"/>
          <w:spacing w:val="-12"/>
          <w:w w:val="110"/>
        </w:rPr>
        <w:t> </w:t>
      </w:r>
      <w:r>
        <w:rPr>
          <w:color w:val="231F20"/>
          <w:w w:val="110"/>
        </w:rPr>
        <w:t>ta</w:t>
      </w:r>
      <w:r>
        <w:rPr>
          <w:color w:val="231F20"/>
          <w:spacing w:val="-12"/>
          <w:w w:val="110"/>
        </w:rPr>
        <w:t> </w:t>
      </w:r>
      <w:r>
        <w:rPr>
          <w:color w:val="231F20"/>
          <w:w w:val="110"/>
        </w:rPr>
        <w:t>nghe</w:t>
      </w:r>
      <w:r>
        <w:rPr>
          <w:color w:val="231F20"/>
          <w:spacing w:val="-12"/>
          <w:w w:val="110"/>
        </w:rPr>
        <w:t> </w:t>
      </w:r>
      <w:r>
        <w:rPr>
          <w:color w:val="231F20"/>
          <w:w w:val="110"/>
        </w:rPr>
        <w:t>lời này,</w:t>
      </w:r>
      <w:r>
        <w:rPr>
          <w:color w:val="231F20"/>
          <w:spacing w:val="-9"/>
          <w:w w:val="110"/>
        </w:rPr>
        <w:t> </w:t>
      </w:r>
      <w:r>
        <w:rPr>
          <w:color w:val="231F20"/>
          <w:w w:val="110"/>
        </w:rPr>
        <w:t>rất</w:t>
      </w:r>
      <w:r>
        <w:rPr>
          <w:color w:val="231F20"/>
          <w:spacing w:val="-9"/>
          <w:w w:val="110"/>
        </w:rPr>
        <w:t> </w:t>
      </w:r>
      <w:r>
        <w:rPr>
          <w:color w:val="231F20"/>
          <w:w w:val="110"/>
        </w:rPr>
        <w:t>kinh</w:t>
      </w:r>
      <w:r>
        <w:rPr>
          <w:color w:val="231F20"/>
          <w:spacing w:val="-10"/>
          <w:w w:val="110"/>
        </w:rPr>
        <w:t> </w:t>
      </w:r>
      <w:r>
        <w:rPr>
          <w:color w:val="231F20"/>
          <w:w w:val="110"/>
        </w:rPr>
        <w:t>sợ,</w:t>
      </w:r>
      <w:r>
        <w:rPr>
          <w:color w:val="231F20"/>
          <w:spacing w:val="-9"/>
          <w:w w:val="110"/>
        </w:rPr>
        <w:t> </w:t>
      </w:r>
      <w:r>
        <w:rPr>
          <w:color w:val="231F20"/>
          <w:w w:val="110"/>
        </w:rPr>
        <w:t>chẳng</w:t>
      </w:r>
      <w:r>
        <w:rPr>
          <w:color w:val="231F20"/>
          <w:spacing w:val="-9"/>
          <w:w w:val="110"/>
        </w:rPr>
        <w:t> </w:t>
      </w:r>
      <w:r>
        <w:rPr>
          <w:color w:val="231F20"/>
          <w:w w:val="110"/>
        </w:rPr>
        <w:t>thể</w:t>
      </w:r>
      <w:r>
        <w:rPr>
          <w:color w:val="231F20"/>
          <w:spacing w:val="-10"/>
          <w:w w:val="110"/>
        </w:rPr>
        <w:t> </w:t>
      </w:r>
      <w:r>
        <w:rPr>
          <w:color w:val="231F20"/>
          <w:w w:val="110"/>
        </w:rPr>
        <w:t>thành</w:t>
      </w:r>
      <w:r>
        <w:rPr>
          <w:color w:val="231F20"/>
          <w:spacing w:val="-10"/>
          <w:w w:val="110"/>
        </w:rPr>
        <w:t> </w:t>
      </w:r>
      <w:r>
        <w:rPr>
          <w:color w:val="231F20"/>
          <w:w w:val="110"/>
        </w:rPr>
        <w:t>tựu</w:t>
      </w:r>
      <w:r>
        <w:rPr>
          <w:color w:val="231F20"/>
          <w:spacing w:val="-10"/>
          <w:w w:val="110"/>
        </w:rPr>
        <w:t> </w:t>
      </w:r>
      <w:r>
        <w:rPr>
          <w:color w:val="231F20"/>
          <w:w w:val="110"/>
        </w:rPr>
        <w:t>thì</w:t>
      </w:r>
      <w:r>
        <w:rPr>
          <w:color w:val="231F20"/>
          <w:spacing w:val="-10"/>
          <w:w w:val="110"/>
        </w:rPr>
        <w:t> </w:t>
      </w:r>
      <w:r>
        <w:rPr>
          <w:color w:val="231F20"/>
          <w:w w:val="110"/>
        </w:rPr>
        <w:t>làm</w:t>
      </w:r>
      <w:r>
        <w:rPr>
          <w:color w:val="231F20"/>
          <w:spacing w:val="-9"/>
          <w:w w:val="110"/>
        </w:rPr>
        <w:t> </w:t>
      </w:r>
      <w:r>
        <w:rPr>
          <w:color w:val="231F20"/>
          <w:w w:val="110"/>
        </w:rPr>
        <w:t>thế</w:t>
      </w:r>
      <w:r>
        <w:rPr>
          <w:color w:val="231F20"/>
          <w:spacing w:val="-10"/>
          <w:w w:val="110"/>
        </w:rPr>
        <w:t> </w:t>
      </w:r>
      <w:r>
        <w:rPr>
          <w:color w:val="231F20"/>
          <w:w w:val="110"/>
        </w:rPr>
        <w:t>nào</w:t>
      </w:r>
      <w:r>
        <w:rPr>
          <w:color w:val="231F20"/>
          <w:spacing w:val="-9"/>
          <w:w w:val="110"/>
        </w:rPr>
        <w:t> </w:t>
      </w:r>
      <w:r>
        <w:rPr>
          <w:color w:val="231F20"/>
          <w:w w:val="110"/>
        </w:rPr>
        <w:t>đây? </w:t>
      </w:r>
      <w:r>
        <w:rPr>
          <w:color w:val="231F20"/>
          <w:w w:val="105"/>
        </w:rPr>
        <w:t>Khéo</w:t>
      </w:r>
      <w:r>
        <w:rPr>
          <w:color w:val="231F20"/>
          <w:spacing w:val="-4"/>
          <w:w w:val="105"/>
        </w:rPr>
        <w:t> </w:t>
      </w:r>
      <w:r>
        <w:rPr>
          <w:color w:val="231F20"/>
          <w:w w:val="105"/>
        </w:rPr>
        <w:t>sao</w:t>
      </w:r>
      <w:r>
        <w:rPr>
          <w:color w:val="231F20"/>
          <w:spacing w:val="-3"/>
          <w:w w:val="105"/>
        </w:rPr>
        <w:t> </w:t>
      </w:r>
      <w:r>
        <w:rPr>
          <w:color w:val="231F20"/>
          <w:w w:val="105"/>
        </w:rPr>
        <w:t>có</w:t>
      </w:r>
      <w:r>
        <w:rPr>
          <w:color w:val="231F20"/>
          <w:spacing w:val="-4"/>
          <w:w w:val="105"/>
        </w:rPr>
        <w:t> </w:t>
      </w:r>
      <w:r>
        <w:rPr>
          <w:color w:val="231F20"/>
          <w:w w:val="105"/>
        </w:rPr>
        <w:t>duyên</w:t>
      </w:r>
      <w:r>
        <w:rPr>
          <w:color w:val="231F20"/>
          <w:spacing w:val="-4"/>
          <w:w w:val="105"/>
        </w:rPr>
        <w:t> </w:t>
      </w:r>
      <w:r>
        <w:rPr>
          <w:color w:val="231F20"/>
          <w:w w:val="105"/>
        </w:rPr>
        <w:t>phận</w:t>
      </w:r>
      <w:r>
        <w:rPr>
          <w:color w:val="231F20"/>
          <w:spacing w:val="-3"/>
          <w:w w:val="105"/>
        </w:rPr>
        <w:t> </w:t>
      </w:r>
      <w:r>
        <w:rPr>
          <w:color w:val="231F20"/>
          <w:w w:val="105"/>
        </w:rPr>
        <w:t>đặc</w:t>
      </w:r>
      <w:r>
        <w:rPr>
          <w:color w:val="231F20"/>
          <w:spacing w:val="-4"/>
          <w:w w:val="105"/>
        </w:rPr>
        <w:t> </w:t>
      </w:r>
      <w:r>
        <w:rPr>
          <w:color w:val="231F20"/>
          <w:w w:val="105"/>
        </w:rPr>
        <w:t>biệt</w:t>
      </w:r>
      <w:r>
        <w:rPr>
          <w:color w:val="231F20"/>
          <w:spacing w:val="-4"/>
          <w:w w:val="105"/>
        </w:rPr>
        <w:t> </w:t>
      </w:r>
      <w:r>
        <w:rPr>
          <w:color w:val="231F20"/>
          <w:w w:val="105"/>
        </w:rPr>
        <w:t>với</w:t>
      </w:r>
      <w:r>
        <w:rPr>
          <w:color w:val="231F20"/>
          <w:spacing w:val="-4"/>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Tịnh</w:t>
      </w:r>
      <w:r>
        <w:rPr>
          <w:color w:val="231F20"/>
          <w:spacing w:val="-4"/>
          <w:w w:val="105"/>
        </w:rPr>
        <w:t> </w:t>
      </w:r>
      <w:r>
        <w:rPr>
          <w:color w:val="231F20"/>
          <w:w w:val="105"/>
        </w:rPr>
        <w:t>Tông!</w:t>
      </w:r>
    </w:p>
    <w:p>
      <w:pPr>
        <w:pStyle w:val="BodyText"/>
        <w:spacing w:line="285" w:lineRule="auto" w:before="145"/>
        <w:ind w:left="397" w:right="110" w:firstLine="453"/>
      </w:pP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phải</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học,</w:t>
      </w:r>
      <w:r>
        <w:rPr>
          <w:color w:val="231F20"/>
          <w:spacing w:val="-4"/>
          <w:w w:val="105"/>
        </w:rPr>
        <w:t> </w:t>
      </w:r>
      <w:r>
        <w:rPr>
          <w:color w:val="231F20"/>
          <w:w w:val="105"/>
        </w:rPr>
        <w:t>sám</w:t>
      </w:r>
      <w:r>
        <w:rPr>
          <w:color w:val="231F20"/>
          <w:spacing w:val="-4"/>
          <w:w w:val="105"/>
        </w:rPr>
        <w:t> </w:t>
      </w:r>
      <w:r>
        <w:rPr>
          <w:color w:val="231F20"/>
          <w:w w:val="105"/>
        </w:rPr>
        <w:t>trừ</w:t>
      </w:r>
      <w:r>
        <w:rPr>
          <w:color w:val="231F20"/>
          <w:spacing w:val="-4"/>
          <w:w w:val="105"/>
        </w:rPr>
        <w:t> </w:t>
      </w:r>
      <w:r>
        <w:rPr>
          <w:color w:val="231F20"/>
          <w:w w:val="105"/>
        </w:rPr>
        <w:t>nghiệp</w:t>
      </w:r>
      <w:r>
        <w:rPr>
          <w:color w:val="231F20"/>
          <w:spacing w:val="-4"/>
          <w:w w:val="105"/>
        </w:rPr>
        <w:t> </w:t>
      </w:r>
      <w:r>
        <w:rPr>
          <w:color w:val="231F20"/>
          <w:w w:val="105"/>
        </w:rPr>
        <w:t>chướng,</w:t>
      </w:r>
      <w:r>
        <w:rPr>
          <w:color w:val="231F20"/>
          <w:spacing w:val="-4"/>
          <w:w w:val="105"/>
        </w:rPr>
        <w:t> </w:t>
      </w:r>
      <w:r>
        <w:rPr>
          <w:color w:val="231F20"/>
          <w:w w:val="105"/>
        </w:rPr>
        <w:t>khi</w:t>
      </w:r>
      <w:r>
        <w:rPr>
          <w:color w:val="231F20"/>
          <w:spacing w:val="-4"/>
          <w:w w:val="105"/>
        </w:rPr>
        <w:t> </w:t>
      </w:r>
      <w:r>
        <w:rPr>
          <w:color w:val="231F20"/>
          <w:w w:val="105"/>
        </w:rPr>
        <w:t>còn có một hơi thở, tới cuối cùng một niệm hay mười niệm đều có</w:t>
      </w:r>
      <w:r>
        <w:rPr>
          <w:color w:val="231F20"/>
          <w:w w:val="105"/>
        </w:rPr>
        <w:t> thể</w:t>
      </w:r>
      <w:r>
        <w:rPr>
          <w:color w:val="231F20"/>
          <w:w w:val="105"/>
        </w:rPr>
        <w:t> vãng</w:t>
      </w:r>
      <w:r>
        <w:rPr>
          <w:color w:val="231F20"/>
          <w:w w:val="105"/>
        </w:rPr>
        <w:t> sinh.</w:t>
      </w:r>
      <w:r>
        <w:rPr>
          <w:color w:val="231F20"/>
          <w:w w:val="105"/>
        </w:rPr>
        <w:t> Đây</w:t>
      </w:r>
      <w:r>
        <w:rPr>
          <w:color w:val="231F20"/>
          <w:w w:val="105"/>
        </w:rPr>
        <w:t> là</w:t>
      </w:r>
      <w:r>
        <w:rPr>
          <w:color w:val="231F20"/>
          <w:w w:val="105"/>
        </w:rPr>
        <w:t> chỗ</w:t>
      </w:r>
      <w:r>
        <w:rPr>
          <w:color w:val="231F20"/>
          <w:w w:val="105"/>
        </w:rPr>
        <w:t> thù</w:t>
      </w:r>
      <w:r>
        <w:rPr>
          <w:color w:val="231F20"/>
          <w:w w:val="105"/>
        </w:rPr>
        <w:t> thắng</w:t>
      </w:r>
      <w:r>
        <w:rPr>
          <w:color w:val="231F20"/>
          <w:w w:val="105"/>
        </w:rPr>
        <w:t> trong</w:t>
      </w:r>
      <w:r>
        <w:rPr>
          <w:color w:val="231F20"/>
          <w:w w:val="105"/>
        </w:rPr>
        <w:t> Tịnh</w:t>
      </w:r>
      <w:r>
        <w:rPr>
          <w:color w:val="231F20"/>
          <w:w w:val="105"/>
        </w:rPr>
        <w:t> Tông.</w:t>
      </w:r>
      <w:r>
        <w:rPr>
          <w:color w:val="231F20"/>
          <w:spacing w:val="40"/>
          <w:w w:val="105"/>
        </w:rPr>
        <w:t> </w:t>
      </w:r>
      <w:r>
        <w:rPr>
          <w:color w:val="231F20"/>
          <w:w w:val="105"/>
        </w:rPr>
        <w:t>Do vậy, tại Đài Trung Liên Xã, chúng tôi thấy quả thật có không ít Liên hữu vãng sinh. Tính toán dè dặt nhất thì thầy Lý</w:t>
      </w:r>
      <w:r>
        <w:rPr>
          <w:color w:val="231F20"/>
          <w:spacing w:val="-12"/>
          <w:w w:val="105"/>
        </w:rPr>
        <w:t> </w:t>
      </w:r>
      <w:r>
        <w:rPr>
          <w:color w:val="231F20"/>
          <w:w w:val="105"/>
        </w:rPr>
        <w:t>giảng</w:t>
      </w:r>
      <w:r>
        <w:rPr>
          <w:color w:val="231F20"/>
          <w:spacing w:val="-12"/>
          <w:w w:val="105"/>
        </w:rPr>
        <w:t> </w:t>
      </w:r>
      <w:r>
        <w:rPr>
          <w:color w:val="231F20"/>
          <w:w w:val="105"/>
        </w:rPr>
        <w:t>kinh,</w:t>
      </w:r>
      <w:r>
        <w:rPr>
          <w:color w:val="231F20"/>
          <w:spacing w:val="-12"/>
          <w:w w:val="105"/>
        </w:rPr>
        <w:t> </w:t>
      </w:r>
      <w:r>
        <w:rPr>
          <w:color w:val="231F20"/>
          <w:w w:val="105"/>
        </w:rPr>
        <w:t>dạy</w:t>
      </w:r>
      <w:r>
        <w:rPr>
          <w:color w:val="231F20"/>
          <w:spacing w:val="-12"/>
          <w:w w:val="105"/>
        </w:rPr>
        <w:t> </w:t>
      </w:r>
      <w:r>
        <w:rPr>
          <w:color w:val="231F20"/>
          <w:w w:val="105"/>
        </w:rPr>
        <w:t>học</w:t>
      </w:r>
      <w:r>
        <w:rPr>
          <w:color w:val="231F20"/>
          <w:spacing w:val="-12"/>
          <w:w w:val="105"/>
        </w:rPr>
        <w:t> </w:t>
      </w:r>
      <w:r>
        <w:rPr>
          <w:color w:val="231F20"/>
          <w:w w:val="105"/>
        </w:rPr>
        <w:t>tại</w:t>
      </w:r>
      <w:r>
        <w:rPr>
          <w:color w:val="231F20"/>
          <w:spacing w:val="-12"/>
          <w:w w:val="105"/>
        </w:rPr>
        <w:t> </w:t>
      </w:r>
      <w:r>
        <w:rPr>
          <w:color w:val="231F20"/>
          <w:w w:val="105"/>
        </w:rPr>
        <w:t>Đài</w:t>
      </w:r>
      <w:r>
        <w:rPr>
          <w:color w:val="231F20"/>
          <w:spacing w:val="-11"/>
          <w:w w:val="105"/>
        </w:rPr>
        <w:t> </w:t>
      </w:r>
      <w:r>
        <w:rPr>
          <w:color w:val="231F20"/>
          <w:w w:val="105"/>
        </w:rPr>
        <w:t>Trung</w:t>
      </w:r>
      <w:r>
        <w:rPr>
          <w:color w:val="231F20"/>
          <w:spacing w:val="-11"/>
          <w:w w:val="105"/>
        </w:rPr>
        <w:t> </w:t>
      </w:r>
      <w:r>
        <w:rPr>
          <w:color w:val="231F20"/>
          <w:w w:val="105"/>
        </w:rPr>
        <w:t>38</w:t>
      </w:r>
      <w:r>
        <w:rPr>
          <w:color w:val="231F20"/>
          <w:spacing w:val="-12"/>
          <w:w w:val="105"/>
        </w:rPr>
        <w:t> </w:t>
      </w:r>
      <w:r>
        <w:rPr>
          <w:color w:val="231F20"/>
          <w:w w:val="105"/>
        </w:rPr>
        <w:t>năm,</w:t>
      </w:r>
      <w:r>
        <w:rPr>
          <w:color w:val="231F20"/>
          <w:spacing w:val="-12"/>
          <w:w w:val="105"/>
        </w:rPr>
        <w:t> </w:t>
      </w:r>
      <w:r>
        <w:rPr>
          <w:color w:val="231F20"/>
          <w:w w:val="105"/>
        </w:rPr>
        <w:t>người</w:t>
      </w:r>
      <w:r>
        <w:rPr>
          <w:color w:val="231F20"/>
          <w:spacing w:val="-12"/>
          <w:w w:val="105"/>
        </w:rPr>
        <w:t> </w:t>
      </w:r>
      <w:r>
        <w:rPr>
          <w:color w:val="231F20"/>
          <w:w w:val="105"/>
        </w:rPr>
        <w:t>theo</w:t>
      </w:r>
      <w:r>
        <w:rPr>
          <w:color w:val="231F20"/>
          <w:spacing w:val="-12"/>
          <w:w w:val="105"/>
        </w:rPr>
        <w:t> </w:t>
      </w:r>
      <w:r>
        <w:rPr>
          <w:color w:val="231F20"/>
          <w:w w:val="105"/>
        </w:rPr>
        <w:t>cụ niệm</w:t>
      </w:r>
      <w:r>
        <w:rPr>
          <w:color w:val="231F20"/>
          <w:spacing w:val="-7"/>
          <w:w w:val="105"/>
        </w:rPr>
        <w:t> </w:t>
      </w:r>
      <w:r>
        <w:rPr>
          <w:color w:val="231F20"/>
          <w:w w:val="105"/>
        </w:rPr>
        <w:t>Phật</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Cực</w:t>
      </w:r>
      <w:r>
        <w:rPr>
          <w:color w:val="231F20"/>
          <w:spacing w:val="-7"/>
          <w:w w:val="105"/>
        </w:rPr>
        <w:t> </w:t>
      </w:r>
      <w:r>
        <w:rPr>
          <w:color w:val="231F20"/>
          <w:w w:val="105"/>
        </w:rPr>
        <w:t>Lạc</w:t>
      </w:r>
      <w:r>
        <w:rPr>
          <w:color w:val="231F20"/>
          <w:spacing w:val="-7"/>
          <w:w w:val="105"/>
        </w:rPr>
        <w:t> </w:t>
      </w:r>
      <w:r>
        <w:rPr>
          <w:color w:val="231F20"/>
          <w:w w:val="105"/>
        </w:rPr>
        <w:t>thế</w:t>
      </w:r>
      <w:r>
        <w:rPr>
          <w:color w:val="231F20"/>
          <w:spacing w:val="-7"/>
          <w:w w:val="105"/>
        </w:rPr>
        <w:t> </w:t>
      </w:r>
      <w:r>
        <w:rPr>
          <w:color w:val="231F20"/>
          <w:w w:val="105"/>
        </w:rPr>
        <w:t>giới,</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tôi phỏng đoán phải hơn 500 người! Công đức này thù thắng, thật sự khó có.</w:t>
      </w:r>
    </w:p>
    <w:p>
      <w:pPr>
        <w:spacing w:after="0" w:line="285" w:lineRule="auto"/>
        <w:sectPr>
          <w:pgSz w:w="11060" w:h="15030"/>
          <w:pgMar w:header="832" w:footer="767" w:top="1040" w:bottom="960" w:left="1020" w:right="1020"/>
        </w:sectPr>
      </w:pPr>
    </w:p>
    <w:p>
      <w:pPr>
        <w:pStyle w:val="BodyText"/>
        <w:spacing w:before="6"/>
        <w:jc w:val="left"/>
        <w:rPr>
          <w:sz w:val="22"/>
        </w:rPr>
      </w:pPr>
    </w:p>
    <w:p>
      <w:pPr>
        <w:spacing w:line="283" w:lineRule="auto" w:before="106"/>
        <w:ind w:left="113" w:right="392" w:firstLine="453"/>
        <w:jc w:val="both"/>
        <w:rPr>
          <w:sz w:val="34"/>
        </w:rPr>
      </w:pPr>
      <w:r>
        <w:rPr>
          <w:color w:val="231F20"/>
          <w:w w:val="105"/>
          <w:sz w:val="34"/>
        </w:rPr>
        <w:t>Do vậy, Phật pháp là sư đạo. Sư đạo nhất định lấy hiếu đạo</w:t>
      </w:r>
      <w:r>
        <w:rPr>
          <w:color w:val="231F20"/>
          <w:spacing w:val="-18"/>
          <w:w w:val="105"/>
          <w:sz w:val="34"/>
        </w:rPr>
        <w:t> </w:t>
      </w:r>
      <w:r>
        <w:rPr>
          <w:color w:val="231F20"/>
          <w:w w:val="105"/>
          <w:sz w:val="34"/>
        </w:rPr>
        <w:t>làm</w:t>
      </w:r>
      <w:r>
        <w:rPr>
          <w:color w:val="231F20"/>
          <w:spacing w:val="-18"/>
          <w:w w:val="105"/>
          <w:sz w:val="34"/>
        </w:rPr>
        <w:t> </w:t>
      </w:r>
      <w:r>
        <w:rPr>
          <w:color w:val="231F20"/>
          <w:w w:val="105"/>
          <w:sz w:val="34"/>
        </w:rPr>
        <w:t>cơ</w:t>
      </w:r>
      <w:r>
        <w:rPr>
          <w:color w:val="231F20"/>
          <w:spacing w:val="-18"/>
          <w:w w:val="105"/>
          <w:sz w:val="34"/>
        </w:rPr>
        <w:t> </w:t>
      </w:r>
      <w:r>
        <w:rPr>
          <w:color w:val="231F20"/>
          <w:w w:val="105"/>
          <w:sz w:val="34"/>
        </w:rPr>
        <w:t>sở.</w:t>
      </w:r>
      <w:r>
        <w:rPr>
          <w:color w:val="231F20"/>
          <w:spacing w:val="-18"/>
          <w:w w:val="105"/>
          <w:sz w:val="34"/>
        </w:rPr>
        <w:t> </w:t>
      </w:r>
      <w:r>
        <w:rPr>
          <w:color w:val="231F20"/>
          <w:w w:val="105"/>
          <w:sz w:val="34"/>
        </w:rPr>
        <w:t>Quý</w:t>
      </w:r>
      <w:r>
        <w:rPr>
          <w:color w:val="231F20"/>
          <w:spacing w:val="-18"/>
          <w:w w:val="105"/>
          <w:sz w:val="34"/>
        </w:rPr>
        <w:t> </w:t>
      </w:r>
      <w:r>
        <w:rPr>
          <w:color w:val="231F20"/>
          <w:w w:val="105"/>
          <w:sz w:val="34"/>
        </w:rPr>
        <w:t>vị</w:t>
      </w:r>
      <w:r>
        <w:rPr>
          <w:color w:val="231F20"/>
          <w:spacing w:val="-18"/>
          <w:w w:val="105"/>
          <w:sz w:val="34"/>
        </w:rPr>
        <w:t> </w:t>
      </w:r>
      <w:r>
        <w:rPr>
          <w:color w:val="231F20"/>
          <w:w w:val="105"/>
          <w:sz w:val="34"/>
        </w:rPr>
        <w:t>thấy</w:t>
      </w:r>
      <w:r>
        <w:rPr>
          <w:color w:val="231F20"/>
          <w:spacing w:val="-18"/>
          <w:w w:val="105"/>
          <w:sz w:val="34"/>
        </w:rPr>
        <w:t> </w:t>
      </w:r>
      <w:r>
        <w:rPr>
          <w:i/>
          <w:color w:val="231F20"/>
          <w:w w:val="105"/>
          <w:sz w:val="34"/>
        </w:rPr>
        <w:t>Tịnh</w:t>
      </w:r>
      <w:r>
        <w:rPr>
          <w:i/>
          <w:color w:val="231F20"/>
          <w:spacing w:val="-18"/>
          <w:w w:val="105"/>
          <w:sz w:val="34"/>
        </w:rPr>
        <w:t> </w:t>
      </w:r>
      <w:r>
        <w:rPr>
          <w:i/>
          <w:color w:val="231F20"/>
          <w:w w:val="105"/>
          <w:sz w:val="34"/>
        </w:rPr>
        <w:t>Nghiệp</w:t>
      </w:r>
      <w:r>
        <w:rPr>
          <w:i/>
          <w:color w:val="231F20"/>
          <w:spacing w:val="-18"/>
          <w:w w:val="105"/>
          <w:sz w:val="34"/>
        </w:rPr>
        <w:t> </w:t>
      </w:r>
      <w:r>
        <w:rPr>
          <w:i/>
          <w:color w:val="231F20"/>
          <w:w w:val="105"/>
          <w:sz w:val="34"/>
        </w:rPr>
        <w:t>Tam</w:t>
      </w:r>
      <w:r>
        <w:rPr>
          <w:i/>
          <w:color w:val="231F20"/>
          <w:spacing w:val="-18"/>
          <w:w w:val="105"/>
          <w:sz w:val="34"/>
        </w:rPr>
        <w:t> </w:t>
      </w:r>
      <w:r>
        <w:rPr>
          <w:i/>
          <w:color w:val="231F20"/>
          <w:w w:val="105"/>
          <w:sz w:val="34"/>
        </w:rPr>
        <w:t>Phúc</w:t>
      </w:r>
      <w:r>
        <w:rPr>
          <w:i/>
          <w:color w:val="231F20"/>
          <w:spacing w:val="-19"/>
          <w:w w:val="105"/>
          <w:sz w:val="34"/>
        </w:rPr>
        <w:t> </w:t>
      </w:r>
      <w:r>
        <w:rPr>
          <w:color w:val="231F20"/>
          <w:w w:val="105"/>
          <w:sz w:val="34"/>
        </w:rPr>
        <w:t>đã</w:t>
      </w:r>
      <w:r>
        <w:rPr>
          <w:color w:val="231F20"/>
          <w:spacing w:val="-18"/>
          <w:w w:val="105"/>
          <w:sz w:val="34"/>
        </w:rPr>
        <w:t> </w:t>
      </w:r>
      <w:r>
        <w:rPr>
          <w:color w:val="231F20"/>
          <w:w w:val="105"/>
          <w:sz w:val="34"/>
        </w:rPr>
        <w:t>nói</w:t>
      </w:r>
      <w:r>
        <w:rPr>
          <w:color w:val="231F20"/>
          <w:spacing w:val="-18"/>
          <w:w w:val="105"/>
          <w:sz w:val="34"/>
        </w:rPr>
        <w:t> </w:t>
      </w:r>
      <w:r>
        <w:rPr>
          <w:color w:val="231F20"/>
          <w:w w:val="105"/>
          <w:sz w:val="34"/>
        </w:rPr>
        <w:t>rất rõ</w:t>
      </w:r>
      <w:r>
        <w:rPr>
          <w:color w:val="231F20"/>
          <w:spacing w:val="-9"/>
          <w:w w:val="105"/>
          <w:sz w:val="34"/>
        </w:rPr>
        <w:t> </w:t>
      </w:r>
      <w:r>
        <w:rPr>
          <w:color w:val="231F20"/>
          <w:w w:val="105"/>
          <w:sz w:val="34"/>
        </w:rPr>
        <w:t>ràng!</w:t>
      </w:r>
      <w:r>
        <w:rPr>
          <w:color w:val="231F20"/>
          <w:spacing w:val="-10"/>
          <w:w w:val="105"/>
          <w:sz w:val="34"/>
        </w:rPr>
        <w:t> </w:t>
      </w:r>
      <w:r>
        <w:rPr>
          <w:color w:val="231F20"/>
          <w:w w:val="105"/>
          <w:sz w:val="34"/>
        </w:rPr>
        <w:t>Câu</w:t>
      </w:r>
      <w:r>
        <w:rPr>
          <w:color w:val="231F20"/>
          <w:spacing w:val="-10"/>
          <w:w w:val="105"/>
          <w:sz w:val="34"/>
        </w:rPr>
        <w:t> </w:t>
      </w:r>
      <w:r>
        <w:rPr>
          <w:color w:val="231F20"/>
          <w:w w:val="105"/>
          <w:sz w:val="34"/>
        </w:rPr>
        <w:t>đầu</w:t>
      </w:r>
      <w:r>
        <w:rPr>
          <w:color w:val="231F20"/>
          <w:spacing w:val="-10"/>
          <w:w w:val="105"/>
          <w:sz w:val="34"/>
        </w:rPr>
        <w:t> </w:t>
      </w:r>
      <w:r>
        <w:rPr>
          <w:color w:val="231F20"/>
          <w:w w:val="105"/>
          <w:sz w:val="34"/>
        </w:rPr>
        <w:t>tiên</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w:t>
      </w:r>
      <w:r>
        <w:rPr>
          <w:i/>
          <w:color w:val="231F20"/>
          <w:w w:val="105"/>
          <w:sz w:val="34"/>
        </w:rPr>
        <w:t>Hiếu</w:t>
      </w:r>
      <w:r>
        <w:rPr>
          <w:i/>
          <w:color w:val="231F20"/>
          <w:spacing w:val="-9"/>
          <w:w w:val="105"/>
          <w:sz w:val="34"/>
        </w:rPr>
        <w:t> </w:t>
      </w:r>
      <w:r>
        <w:rPr>
          <w:i/>
          <w:color w:val="231F20"/>
          <w:w w:val="105"/>
          <w:sz w:val="34"/>
        </w:rPr>
        <w:t>dưỡng</w:t>
      </w:r>
      <w:r>
        <w:rPr>
          <w:i/>
          <w:color w:val="231F20"/>
          <w:spacing w:val="-9"/>
          <w:w w:val="105"/>
          <w:sz w:val="34"/>
        </w:rPr>
        <w:t> </w:t>
      </w:r>
      <w:r>
        <w:rPr>
          <w:i/>
          <w:color w:val="231F20"/>
          <w:w w:val="105"/>
          <w:sz w:val="34"/>
        </w:rPr>
        <w:t>phụ</w:t>
      </w:r>
      <w:r>
        <w:rPr>
          <w:i/>
          <w:color w:val="231F20"/>
          <w:spacing w:val="-9"/>
          <w:w w:val="105"/>
          <w:sz w:val="34"/>
        </w:rPr>
        <w:t> </w:t>
      </w:r>
      <w:r>
        <w:rPr>
          <w:i/>
          <w:color w:val="231F20"/>
          <w:w w:val="105"/>
          <w:sz w:val="34"/>
        </w:rPr>
        <w:t>mẫu</w:t>
      </w:r>
      <w:r>
        <w:rPr>
          <w:color w:val="231F20"/>
          <w:w w:val="105"/>
          <w:sz w:val="34"/>
        </w:rPr>
        <w:t>”,</w:t>
      </w:r>
      <w:r>
        <w:rPr>
          <w:color w:val="231F20"/>
          <w:spacing w:val="-10"/>
          <w:w w:val="105"/>
          <w:sz w:val="34"/>
        </w:rPr>
        <w:t> </w:t>
      </w:r>
      <w:r>
        <w:rPr>
          <w:color w:val="231F20"/>
          <w:w w:val="105"/>
          <w:sz w:val="34"/>
        </w:rPr>
        <w:t>câu</w:t>
      </w:r>
      <w:r>
        <w:rPr>
          <w:color w:val="231F20"/>
          <w:spacing w:val="-9"/>
          <w:w w:val="105"/>
          <w:sz w:val="34"/>
        </w:rPr>
        <w:t> </w:t>
      </w:r>
      <w:r>
        <w:rPr>
          <w:color w:val="231F20"/>
          <w:w w:val="105"/>
          <w:sz w:val="34"/>
        </w:rPr>
        <w:t>thứ</w:t>
      </w:r>
      <w:r>
        <w:rPr>
          <w:color w:val="231F20"/>
          <w:spacing w:val="-10"/>
          <w:w w:val="105"/>
          <w:sz w:val="34"/>
        </w:rPr>
        <w:t> </w:t>
      </w:r>
      <w:r>
        <w:rPr>
          <w:color w:val="231F20"/>
          <w:w w:val="105"/>
          <w:sz w:val="34"/>
        </w:rPr>
        <w:t>hai </w:t>
      </w:r>
      <w:r>
        <w:rPr>
          <w:color w:val="231F20"/>
          <w:sz w:val="34"/>
        </w:rPr>
        <w:t>là</w:t>
      </w:r>
      <w:r>
        <w:rPr>
          <w:color w:val="231F20"/>
          <w:spacing w:val="-7"/>
          <w:sz w:val="34"/>
        </w:rPr>
        <w:t> </w:t>
      </w:r>
      <w:r>
        <w:rPr>
          <w:color w:val="231F20"/>
          <w:sz w:val="34"/>
        </w:rPr>
        <w:t>“</w:t>
      </w:r>
      <w:r>
        <w:rPr>
          <w:i/>
          <w:color w:val="231F20"/>
          <w:sz w:val="34"/>
        </w:rPr>
        <w:t>Phụng</w:t>
      </w:r>
      <w:r>
        <w:rPr>
          <w:i/>
          <w:color w:val="231F20"/>
          <w:spacing w:val="-7"/>
          <w:sz w:val="34"/>
        </w:rPr>
        <w:t> </w:t>
      </w:r>
      <w:r>
        <w:rPr>
          <w:i/>
          <w:color w:val="231F20"/>
          <w:sz w:val="34"/>
        </w:rPr>
        <w:t>sự</w:t>
      </w:r>
      <w:r>
        <w:rPr>
          <w:i/>
          <w:color w:val="231F20"/>
          <w:spacing w:val="-7"/>
          <w:sz w:val="34"/>
        </w:rPr>
        <w:t> </w:t>
      </w:r>
      <w:r>
        <w:rPr>
          <w:i/>
          <w:color w:val="231F20"/>
          <w:sz w:val="34"/>
        </w:rPr>
        <w:t>sư</w:t>
      </w:r>
      <w:r>
        <w:rPr>
          <w:i/>
          <w:color w:val="231F20"/>
          <w:spacing w:val="-7"/>
          <w:sz w:val="34"/>
        </w:rPr>
        <w:t> </w:t>
      </w:r>
      <w:r>
        <w:rPr>
          <w:i/>
          <w:color w:val="231F20"/>
          <w:sz w:val="34"/>
        </w:rPr>
        <w:t>trưởng</w:t>
      </w:r>
      <w:r>
        <w:rPr>
          <w:color w:val="231F20"/>
          <w:sz w:val="34"/>
        </w:rPr>
        <w:t>”,</w:t>
      </w:r>
      <w:r>
        <w:rPr>
          <w:color w:val="231F20"/>
          <w:spacing w:val="-7"/>
          <w:sz w:val="34"/>
        </w:rPr>
        <w:t> </w:t>
      </w:r>
      <w:r>
        <w:rPr>
          <w:color w:val="231F20"/>
          <w:sz w:val="34"/>
        </w:rPr>
        <w:t>tiếp</w:t>
      </w:r>
      <w:r>
        <w:rPr>
          <w:color w:val="231F20"/>
          <w:spacing w:val="-7"/>
          <w:sz w:val="34"/>
        </w:rPr>
        <w:t> </w:t>
      </w:r>
      <w:r>
        <w:rPr>
          <w:color w:val="231F20"/>
          <w:sz w:val="34"/>
        </w:rPr>
        <w:t>đến</w:t>
      </w:r>
      <w:r>
        <w:rPr>
          <w:color w:val="231F20"/>
          <w:spacing w:val="-7"/>
          <w:sz w:val="34"/>
        </w:rPr>
        <w:t> </w:t>
      </w:r>
      <w:r>
        <w:rPr>
          <w:color w:val="231F20"/>
          <w:sz w:val="34"/>
        </w:rPr>
        <w:t>là</w:t>
      </w:r>
      <w:r>
        <w:rPr>
          <w:color w:val="231F20"/>
          <w:spacing w:val="-7"/>
          <w:sz w:val="34"/>
        </w:rPr>
        <w:t> </w:t>
      </w:r>
      <w:r>
        <w:rPr>
          <w:color w:val="231F20"/>
          <w:sz w:val="34"/>
        </w:rPr>
        <w:t>“</w:t>
      </w:r>
      <w:r>
        <w:rPr>
          <w:i/>
          <w:color w:val="231F20"/>
          <w:sz w:val="34"/>
        </w:rPr>
        <w:t>Từ</w:t>
      </w:r>
      <w:r>
        <w:rPr>
          <w:i/>
          <w:color w:val="231F20"/>
          <w:spacing w:val="-7"/>
          <w:sz w:val="34"/>
        </w:rPr>
        <w:t> </w:t>
      </w:r>
      <w:r>
        <w:rPr>
          <w:i/>
          <w:color w:val="231F20"/>
          <w:sz w:val="34"/>
        </w:rPr>
        <w:t>tâm</w:t>
      </w:r>
      <w:r>
        <w:rPr>
          <w:i/>
          <w:color w:val="231F20"/>
          <w:spacing w:val="-7"/>
          <w:sz w:val="34"/>
        </w:rPr>
        <w:t> </w:t>
      </w:r>
      <w:r>
        <w:rPr>
          <w:i/>
          <w:color w:val="231F20"/>
          <w:sz w:val="34"/>
        </w:rPr>
        <w:t>chẳng</w:t>
      </w:r>
      <w:r>
        <w:rPr>
          <w:i/>
          <w:color w:val="231F20"/>
          <w:spacing w:val="-7"/>
          <w:sz w:val="34"/>
        </w:rPr>
        <w:t> </w:t>
      </w:r>
      <w:r>
        <w:rPr>
          <w:i/>
          <w:color w:val="231F20"/>
          <w:sz w:val="34"/>
        </w:rPr>
        <w:t>giết”,</w:t>
      </w:r>
      <w:r>
        <w:rPr>
          <w:i/>
          <w:color w:val="231F20"/>
          <w:spacing w:val="-7"/>
          <w:sz w:val="34"/>
        </w:rPr>
        <w:t> </w:t>
      </w:r>
      <w:r>
        <w:rPr>
          <w:i/>
          <w:color w:val="231F20"/>
          <w:sz w:val="34"/>
        </w:rPr>
        <w:t>“Tu </w:t>
      </w:r>
      <w:r>
        <w:rPr>
          <w:i/>
          <w:color w:val="231F20"/>
          <w:w w:val="105"/>
          <w:sz w:val="34"/>
        </w:rPr>
        <w:t>Thập Thiện Nghiệp</w:t>
      </w:r>
      <w:r>
        <w:rPr>
          <w:color w:val="231F20"/>
          <w:w w:val="105"/>
          <w:sz w:val="34"/>
        </w:rPr>
        <w:t>”. Đấy là điều kiện cơ bản để vào Phật môn. Quý vị phải thực hiện 4 câu này, thì mới có thể trở thành một đệ tử Phật thật sự. Nói cách khác, đối với kinh Phật,</w:t>
      </w:r>
      <w:r>
        <w:rPr>
          <w:color w:val="231F20"/>
          <w:spacing w:val="-24"/>
          <w:w w:val="105"/>
          <w:sz w:val="34"/>
        </w:rPr>
        <w:t> </w:t>
      </w:r>
      <w:r>
        <w:rPr>
          <w:color w:val="231F20"/>
          <w:w w:val="105"/>
          <w:sz w:val="34"/>
        </w:rPr>
        <w:t>quý</w:t>
      </w:r>
      <w:r>
        <w:rPr>
          <w:color w:val="231F20"/>
          <w:spacing w:val="-23"/>
          <w:w w:val="105"/>
          <w:sz w:val="34"/>
        </w:rPr>
        <w:t> </w:t>
      </w:r>
      <w:r>
        <w:rPr>
          <w:color w:val="231F20"/>
          <w:w w:val="105"/>
          <w:sz w:val="34"/>
        </w:rPr>
        <w:t>vị</w:t>
      </w:r>
      <w:r>
        <w:rPr>
          <w:color w:val="231F20"/>
          <w:spacing w:val="-23"/>
          <w:w w:val="105"/>
          <w:sz w:val="34"/>
        </w:rPr>
        <w:t> </w:t>
      </w:r>
      <w:r>
        <w:rPr>
          <w:color w:val="231F20"/>
          <w:w w:val="105"/>
          <w:sz w:val="34"/>
        </w:rPr>
        <w:t>có</w:t>
      </w:r>
      <w:r>
        <w:rPr>
          <w:color w:val="231F20"/>
          <w:spacing w:val="-23"/>
          <w:w w:val="105"/>
          <w:sz w:val="34"/>
        </w:rPr>
        <w:t> </w:t>
      </w:r>
      <w:r>
        <w:rPr>
          <w:color w:val="231F20"/>
          <w:w w:val="105"/>
          <w:sz w:val="34"/>
        </w:rPr>
        <w:t>thể</w:t>
      </w:r>
      <w:r>
        <w:rPr>
          <w:color w:val="231F20"/>
          <w:spacing w:val="-23"/>
          <w:w w:val="105"/>
          <w:sz w:val="34"/>
        </w:rPr>
        <w:t> </w:t>
      </w:r>
      <w:r>
        <w:rPr>
          <w:color w:val="231F20"/>
          <w:w w:val="105"/>
          <w:sz w:val="34"/>
        </w:rPr>
        <w:t>tin,</w:t>
      </w:r>
      <w:r>
        <w:rPr>
          <w:color w:val="231F20"/>
          <w:spacing w:val="-23"/>
          <w:w w:val="105"/>
          <w:sz w:val="34"/>
        </w:rPr>
        <w:t> </w:t>
      </w:r>
      <w:r>
        <w:rPr>
          <w:color w:val="231F20"/>
          <w:w w:val="105"/>
          <w:sz w:val="34"/>
        </w:rPr>
        <w:t>có</w:t>
      </w:r>
      <w:r>
        <w:rPr>
          <w:color w:val="231F20"/>
          <w:spacing w:val="-23"/>
          <w:w w:val="105"/>
          <w:sz w:val="34"/>
        </w:rPr>
        <w:t> </w:t>
      </w:r>
      <w:r>
        <w:rPr>
          <w:color w:val="231F20"/>
          <w:w w:val="105"/>
          <w:sz w:val="34"/>
        </w:rPr>
        <w:t>thể</w:t>
      </w:r>
      <w:r>
        <w:rPr>
          <w:color w:val="231F20"/>
          <w:spacing w:val="-23"/>
          <w:w w:val="105"/>
          <w:sz w:val="34"/>
        </w:rPr>
        <w:t> </w:t>
      </w:r>
      <w:r>
        <w:rPr>
          <w:color w:val="231F20"/>
          <w:w w:val="105"/>
          <w:sz w:val="34"/>
        </w:rPr>
        <w:t>hiểu,</w:t>
      </w:r>
      <w:r>
        <w:rPr>
          <w:color w:val="231F20"/>
          <w:spacing w:val="-21"/>
          <w:w w:val="105"/>
          <w:sz w:val="34"/>
        </w:rPr>
        <w:t> </w:t>
      </w:r>
      <w:r>
        <w:rPr>
          <w:color w:val="231F20"/>
          <w:w w:val="105"/>
          <w:sz w:val="34"/>
        </w:rPr>
        <w:t>đó</w:t>
      </w:r>
      <w:r>
        <w:rPr>
          <w:color w:val="231F20"/>
          <w:spacing w:val="-23"/>
          <w:w w:val="105"/>
          <w:sz w:val="34"/>
        </w:rPr>
        <w:t> </w:t>
      </w:r>
      <w:r>
        <w:rPr>
          <w:color w:val="231F20"/>
          <w:w w:val="105"/>
          <w:sz w:val="34"/>
        </w:rPr>
        <w:t>là</w:t>
      </w:r>
      <w:r>
        <w:rPr>
          <w:color w:val="231F20"/>
          <w:spacing w:val="-23"/>
          <w:w w:val="105"/>
          <w:sz w:val="34"/>
        </w:rPr>
        <w:t> </w:t>
      </w:r>
      <w:r>
        <w:rPr>
          <w:color w:val="231F20"/>
          <w:w w:val="105"/>
          <w:sz w:val="34"/>
        </w:rPr>
        <w:t>thiện</w:t>
      </w:r>
      <w:r>
        <w:rPr>
          <w:color w:val="231F20"/>
          <w:spacing w:val="-23"/>
          <w:w w:val="105"/>
          <w:sz w:val="34"/>
        </w:rPr>
        <w:t> </w:t>
      </w:r>
      <w:r>
        <w:rPr>
          <w:color w:val="231F20"/>
          <w:w w:val="105"/>
          <w:sz w:val="34"/>
        </w:rPr>
        <w:t>căn</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quý</w:t>
      </w:r>
      <w:r>
        <w:rPr>
          <w:color w:val="231F20"/>
          <w:spacing w:val="-23"/>
          <w:w w:val="105"/>
          <w:sz w:val="34"/>
        </w:rPr>
        <w:t> </w:t>
      </w:r>
      <w:r>
        <w:rPr>
          <w:color w:val="231F20"/>
          <w:spacing w:val="-5"/>
          <w:w w:val="105"/>
          <w:sz w:val="34"/>
        </w:rPr>
        <w:t>vị.</w:t>
      </w:r>
    </w:p>
    <w:p>
      <w:pPr>
        <w:pStyle w:val="BodyText"/>
        <w:spacing w:line="283" w:lineRule="auto" w:before="131"/>
        <w:ind w:left="113" w:right="397" w:firstLine="453"/>
      </w:pPr>
      <w:r>
        <w:rPr>
          <w:color w:val="231F20"/>
        </w:rPr>
        <w:t>Quý</w:t>
      </w:r>
      <w:r>
        <w:rPr>
          <w:color w:val="231F20"/>
          <w:spacing w:val="-9"/>
        </w:rPr>
        <w:t> </w:t>
      </w:r>
      <w:r>
        <w:rPr>
          <w:color w:val="231F20"/>
        </w:rPr>
        <w:t>vị</w:t>
      </w:r>
      <w:r>
        <w:rPr>
          <w:color w:val="231F20"/>
          <w:spacing w:val="-9"/>
        </w:rPr>
        <w:t> </w:t>
      </w:r>
      <w:r>
        <w:rPr>
          <w:color w:val="231F20"/>
        </w:rPr>
        <w:t>có</w:t>
      </w:r>
      <w:r>
        <w:rPr>
          <w:color w:val="231F20"/>
          <w:spacing w:val="-9"/>
        </w:rPr>
        <w:t> </w:t>
      </w:r>
      <w:r>
        <w:rPr>
          <w:color w:val="231F20"/>
        </w:rPr>
        <w:t>thể</w:t>
      </w:r>
      <w:r>
        <w:rPr>
          <w:color w:val="231F20"/>
          <w:spacing w:val="-9"/>
        </w:rPr>
        <w:t> </w:t>
      </w:r>
      <w:r>
        <w:rPr>
          <w:color w:val="231F20"/>
        </w:rPr>
        <w:t>y</w:t>
      </w:r>
      <w:r>
        <w:rPr>
          <w:color w:val="231F20"/>
          <w:spacing w:val="-9"/>
        </w:rPr>
        <w:t> </w:t>
      </w:r>
      <w:r>
        <w:rPr>
          <w:color w:val="231F20"/>
        </w:rPr>
        <w:t>giáo</w:t>
      </w:r>
      <w:r>
        <w:rPr>
          <w:color w:val="231F20"/>
          <w:spacing w:val="-9"/>
        </w:rPr>
        <w:t> </w:t>
      </w:r>
      <w:r>
        <w:rPr>
          <w:color w:val="231F20"/>
        </w:rPr>
        <w:t>phụng</w:t>
      </w:r>
      <w:r>
        <w:rPr>
          <w:color w:val="231F20"/>
          <w:spacing w:val="-9"/>
        </w:rPr>
        <w:t> </w:t>
      </w:r>
      <w:r>
        <w:rPr>
          <w:color w:val="231F20"/>
        </w:rPr>
        <w:t>hành,</w:t>
      </w:r>
      <w:r>
        <w:rPr>
          <w:color w:val="231F20"/>
          <w:spacing w:val="-8"/>
        </w:rPr>
        <w:t> </w:t>
      </w:r>
      <w:r>
        <w:rPr>
          <w:color w:val="231F20"/>
        </w:rPr>
        <w:t>đó</w:t>
      </w:r>
      <w:r>
        <w:rPr>
          <w:color w:val="231F20"/>
          <w:spacing w:val="-9"/>
        </w:rPr>
        <w:t> </w:t>
      </w:r>
      <w:r>
        <w:rPr>
          <w:color w:val="231F20"/>
        </w:rPr>
        <w:t>là</w:t>
      </w:r>
      <w:r>
        <w:rPr>
          <w:color w:val="231F20"/>
          <w:spacing w:val="-9"/>
        </w:rPr>
        <w:t> </w:t>
      </w:r>
      <w:r>
        <w:rPr>
          <w:color w:val="231F20"/>
        </w:rPr>
        <w:t>phúc</w:t>
      </w:r>
      <w:r>
        <w:rPr>
          <w:color w:val="231F20"/>
          <w:spacing w:val="-8"/>
        </w:rPr>
        <w:t> </w:t>
      </w:r>
      <w:r>
        <w:rPr>
          <w:color w:val="231F20"/>
        </w:rPr>
        <w:t>đức.</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có </w:t>
      </w:r>
      <w:r>
        <w:rPr>
          <w:color w:val="231F20"/>
          <w:spacing w:val="-4"/>
          <w:w w:val="110"/>
        </w:rPr>
        <w:t>thể</w:t>
      </w:r>
      <w:r>
        <w:rPr>
          <w:color w:val="231F20"/>
          <w:spacing w:val="-18"/>
          <w:w w:val="110"/>
        </w:rPr>
        <w:t> </w:t>
      </w:r>
      <w:r>
        <w:rPr>
          <w:color w:val="231F20"/>
          <w:spacing w:val="-4"/>
          <w:w w:val="110"/>
        </w:rPr>
        <w:t>hành,</w:t>
      </w:r>
      <w:r>
        <w:rPr>
          <w:color w:val="231F20"/>
          <w:spacing w:val="-18"/>
          <w:w w:val="110"/>
        </w:rPr>
        <w:t> </w:t>
      </w:r>
      <w:r>
        <w:rPr>
          <w:color w:val="231F20"/>
          <w:spacing w:val="-4"/>
          <w:w w:val="110"/>
        </w:rPr>
        <w:t>có</w:t>
      </w:r>
      <w:r>
        <w:rPr>
          <w:color w:val="231F20"/>
          <w:spacing w:val="-18"/>
          <w:w w:val="110"/>
        </w:rPr>
        <w:t> </w:t>
      </w:r>
      <w:r>
        <w:rPr>
          <w:color w:val="231F20"/>
          <w:spacing w:val="-4"/>
          <w:w w:val="110"/>
        </w:rPr>
        <w:t>thể</w:t>
      </w:r>
      <w:r>
        <w:rPr>
          <w:color w:val="231F20"/>
          <w:spacing w:val="-18"/>
          <w:w w:val="110"/>
        </w:rPr>
        <w:t> </w:t>
      </w:r>
      <w:r>
        <w:rPr>
          <w:color w:val="231F20"/>
          <w:spacing w:val="-4"/>
          <w:w w:val="110"/>
        </w:rPr>
        <w:t>chứng,</w:t>
      </w:r>
      <w:r>
        <w:rPr>
          <w:color w:val="231F20"/>
          <w:spacing w:val="-18"/>
          <w:w w:val="110"/>
        </w:rPr>
        <w:t> </w:t>
      </w:r>
      <w:r>
        <w:rPr>
          <w:color w:val="231F20"/>
          <w:spacing w:val="-4"/>
          <w:w w:val="110"/>
        </w:rPr>
        <w:t>vãng</w:t>
      </w:r>
      <w:r>
        <w:rPr>
          <w:color w:val="231F20"/>
          <w:spacing w:val="-18"/>
          <w:w w:val="110"/>
        </w:rPr>
        <w:t> </w:t>
      </w:r>
      <w:r>
        <w:rPr>
          <w:color w:val="231F20"/>
          <w:spacing w:val="-4"/>
          <w:w w:val="110"/>
        </w:rPr>
        <w:t>sinh</w:t>
      </w:r>
      <w:r>
        <w:rPr>
          <w:color w:val="231F20"/>
          <w:spacing w:val="-17"/>
          <w:w w:val="110"/>
        </w:rPr>
        <w:t> </w:t>
      </w:r>
      <w:r>
        <w:rPr>
          <w:color w:val="231F20"/>
          <w:spacing w:val="-4"/>
          <w:w w:val="110"/>
        </w:rPr>
        <w:t>là</w:t>
      </w:r>
      <w:r>
        <w:rPr>
          <w:color w:val="231F20"/>
          <w:spacing w:val="-18"/>
          <w:w w:val="110"/>
        </w:rPr>
        <w:t> </w:t>
      </w:r>
      <w:r>
        <w:rPr>
          <w:color w:val="231F20"/>
          <w:spacing w:val="-4"/>
          <w:w w:val="110"/>
        </w:rPr>
        <w:t>chứng</w:t>
      </w:r>
      <w:r>
        <w:rPr>
          <w:color w:val="231F20"/>
          <w:spacing w:val="-18"/>
          <w:w w:val="110"/>
        </w:rPr>
        <w:t> </w:t>
      </w:r>
      <w:r>
        <w:rPr>
          <w:color w:val="231F20"/>
          <w:spacing w:val="-4"/>
          <w:w w:val="110"/>
        </w:rPr>
        <w:t>quả,</w:t>
      </w:r>
      <w:r>
        <w:rPr>
          <w:color w:val="231F20"/>
          <w:spacing w:val="-18"/>
          <w:w w:val="110"/>
        </w:rPr>
        <w:t> </w:t>
      </w:r>
      <w:r>
        <w:rPr>
          <w:color w:val="231F20"/>
          <w:spacing w:val="-4"/>
          <w:w w:val="110"/>
        </w:rPr>
        <w:t>bất</w:t>
      </w:r>
      <w:r>
        <w:rPr>
          <w:color w:val="231F20"/>
          <w:spacing w:val="-18"/>
          <w:w w:val="110"/>
        </w:rPr>
        <w:t> </w:t>
      </w:r>
      <w:r>
        <w:rPr>
          <w:color w:val="231F20"/>
          <w:spacing w:val="-4"/>
          <w:w w:val="110"/>
        </w:rPr>
        <w:t>luận</w:t>
      </w:r>
      <w:r>
        <w:rPr>
          <w:color w:val="231F20"/>
          <w:spacing w:val="-18"/>
          <w:w w:val="110"/>
        </w:rPr>
        <w:t> </w:t>
      </w:r>
      <w:r>
        <w:rPr>
          <w:color w:val="231F20"/>
          <w:spacing w:val="-4"/>
          <w:w w:val="110"/>
        </w:rPr>
        <w:t>ba </w:t>
      </w:r>
      <w:r>
        <w:rPr>
          <w:color w:val="231F20"/>
          <w:spacing w:val="-2"/>
          <w:w w:val="105"/>
        </w:rPr>
        <w:t>bậc</w:t>
      </w:r>
      <w:r>
        <w:rPr>
          <w:color w:val="231F20"/>
          <w:spacing w:val="-19"/>
          <w:w w:val="105"/>
        </w:rPr>
        <w:t> </w:t>
      </w:r>
      <w:r>
        <w:rPr>
          <w:color w:val="231F20"/>
          <w:spacing w:val="-2"/>
          <w:w w:val="105"/>
        </w:rPr>
        <w:t>chín</w:t>
      </w:r>
      <w:r>
        <w:rPr>
          <w:color w:val="231F20"/>
          <w:spacing w:val="-18"/>
          <w:w w:val="105"/>
        </w:rPr>
        <w:t> </w:t>
      </w:r>
      <w:r>
        <w:rPr>
          <w:color w:val="231F20"/>
          <w:spacing w:val="-2"/>
          <w:w w:val="105"/>
        </w:rPr>
        <w:t>phẩm,</w:t>
      </w:r>
      <w:r>
        <w:rPr>
          <w:color w:val="231F20"/>
          <w:spacing w:val="-18"/>
          <w:w w:val="105"/>
        </w:rPr>
        <w:t> </w:t>
      </w:r>
      <w:r>
        <w:rPr>
          <w:color w:val="231F20"/>
          <w:spacing w:val="-2"/>
          <w:w w:val="105"/>
        </w:rPr>
        <w:t>dẫu</w:t>
      </w:r>
      <w:r>
        <w:rPr>
          <w:color w:val="231F20"/>
          <w:spacing w:val="-18"/>
          <w:w w:val="105"/>
        </w:rPr>
        <w:t> </w:t>
      </w:r>
      <w:r>
        <w:rPr>
          <w:color w:val="231F20"/>
          <w:spacing w:val="-2"/>
          <w:w w:val="105"/>
        </w:rPr>
        <w:t>là</w:t>
      </w:r>
      <w:r>
        <w:rPr>
          <w:color w:val="231F20"/>
          <w:spacing w:val="-19"/>
          <w:w w:val="105"/>
        </w:rPr>
        <w:t> </w:t>
      </w:r>
      <w:r>
        <w:rPr>
          <w:color w:val="231F20"/>
          <w:spacing w:val="-2"/>
          <w:w w:val="105"/>
        </w:rPr>
        <w:t>Hạ</w:t>
      </w:r>
      <w:r>
        <w:rPr>
          <w:color w:val="231F20"/>
          <w:spacing w:val="-19"/>
          <w:w w:val="105"/>
        </w:rPr>
        <w:t> </w:t>
      </w:r>
      <w:r>
        <w:rPr>
          <w:color w:val="231F20"/>
          <w:spacing w:val="-2"/>
          <w:w w:val="105"/>
        </w:rPr>
        <w:t>Hạ</w:t>
      </w:r>
      <w:r>
        <w:rPr>
          <w:color w:val="231F20"/>
          <w:spacing w:val="-19"/>
          <w:w w:val="105"/>
        </w:rPr>
        <w:t> </w:t>
      </w:r>
      <w:r>
        <w:rPr>
          <w:color w:val="231F20"/>
          <w:spacing w:val="-2"/>
          <w:w w:val="105"/>
        </w:rPr>
        <w:t>Phẩm</w:t>
      </w:r>
      <w:r>
        <w:rPr>
          <w:color w:val="231F20"/>
          <w:spacing w:val="-18"/>
          <w:w w:val="105"/>
        </w:rPr>
        <w:t> </w:t>
      </w:r>
      <w:r>
        <w:rPr>
          <w:color w:val="231F20"/>
          <w:spacing w:val="-2"/>
          <w:w w:val="105"/>
        </w:rPr>
        <w:t>vãng</w:t>
      </w:r>
      <w:r>
        <w:rPr>
          <w:color w:val="231F20"/>
          <w:spacing w:val="-19"/>
          <w:w w:val="105"/>
        </w:rPr>
        <w:t> </w:t>
      </w:r>
      <w:r>
        <w:rPr>
          <w:color w:val="231F20"/>
          <w:spacing w:val="-2"/>
          <w:w w:val="105"/>
        </w:rPr>
        <w:t>sinh</w:t>
      </w:r>
      <w:r>
        <w:rPr>
          <w:color w:val="231F20"/>
          <w:spacing w:val="-18"/>
          <w:w w:val="105"/>
        </w:rPr>
        <w:t> </w:t>
      </w:r>
      <w:r>
        <w:rPr>
          <w:color w:val="231F20"/>
          <w:spacing w:val="-2"/>
          <w:w w:val="105"/>
        </w:rPr>
        <w:t>trong</w:t>
      </w:r>
      <w:r>
        <w:rPr>
          <w:color w:val="231F20"/>
          <w:spacing w:val="-18"/>
          <w:w w:val="105"/>
        </w:rPr>
        <w:t> </w:t>
      </w:r>
      <w:r>
        <w:rPr>
          <w:color w:val="231F20"/>
          <w:spacing w:val="-2"/>
          <w:w w:val="105"/>
        </w:rPr>
        <w:t>cõi</w:t>
      </w:r>
      <w:r>
        <w:rPr>
          <w:color w:val="231F20"/>
          <w:spacing w:val="-18"/>
          <w:w w:val="105"/>
        </w:rPr>
        <w:t> </w:t>
      </w:r>
      <w:r>
        <w:rPr>
          <w:color w:val="231F20"/>
          <w:spacing w:val="-2"/>
          <w:w w:val="105"/>
        </w:rPr>
        <w:t>Phàm </w:t>
      </w:r>
      <w:r>
        <w:rPr>
          <w:color w:val="231F20"/>
        </w:rPr>
        <w:t>Thánh</w:t>
      </w:r>
      <w:r>
        <w:rPr>
          <w:color w:val="231F20"/>
          <w:spacing w:val="-6"/>
        </w:rPr>
        <w:t> </w:t>
      </w:r>
      <w:r>
        <w:rPr>
          <w:color w:val="231F20"/>
        </w:rPr>
        <w:t>Đồng</w:t>
      </w:r>
      <w:r>
        <w:rPr>
          <w:color w:val="231F20"/>
          <w:spacing w:val="-6"/>
        </w:rPr>
        <w:t> </w:t>
      </w:r>
      <w:r>
        <w:rPr>
          <w:color w:val="231F20"/>
        </w:rPr>
        <w:t>Cư,</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cũng</w:t>
      </w:r>
      <w:r>
        <w:rPr>
          <w:color w:val="231F20"/>
          <w:spacing w:val="-6"/>
        </w:rPr>
        <w:t> </w:t>
      </w:r>
      <w:r>
        <w:rPr>
          <w:color w:val="231F20"/>
        </w:rPr>
        <w:t>chứng</w:t>
      </w:r>
      <w:r>
        <w:rPr>
          <w:color w:val="231F20"/>
          <w:spacing w:val="-9"/>
        </w:rPr>
        <w:t> </w:t>
      </w:r>
      <w:r>
        <w:rPr>
          <w:color w:val="231F20"/>
        </w:rPr>
        <w:t>đắc</w:t>
      </w:r>
      <w:r>
        <w:rPr>
          <w:color w:val="231F20"/>
          <w:spacing w:val="-7"/>
        </w:rPr>
        <w:t> </w:t>
      </w:r>
      <w:r>
        <w:rPr>
          <w:color w:val="231F20"/>
        </w:rPr>
        <w:t>Phật</w:t>
      </w:r>
      <w:r>
        <w:rPr>
          <w:color w:val="231F20"/>
          <w:spacing w:val="-6"/>
        </w:rPr>
        <w:t> </w:t>
      </w:r>
      <w:r>
        <w:rPr>
          <w:color w:val="231F20"/>
        </w:rPr>
        <w:t>quả</w:t>
      </w:r>
      <w:r>
        <w:rPr>
          <w:color w:val="231F20"/>
          <w:spacing w:val="-6"/>
        </w:rPr>
        <w:t> </w:t>
      </w:r>
      <w:r>
        <w:rPr>
          <w:color w:val="231F20"/>
        </w:rPr>
        <w:t>viên</w:t>
      </w:r>
      <w:r>
        <w:rPr>
          <w:color w:val="231F20"/>
          <w:spacing w:val="-6"/>
        </w:rPr>
        <w:t> </w:t>
      </w:r>
      <w:r>
        <w:rPr>
          <w:color w:val="231F20"/>
        </w:rPr>
        <w:t>mãn</w:t>
      </w:r>
      <w:r>
        <w:rPr>
          <w:color w:val="231F20"/>
          <w:spacing w:val="-6"/>
        </w:rPr>
        <w:t> </w:t>
      </w:r>
      <w:r>
        <w:rPr>
          <w:color w:val="231F20"/>
        </w:rPr>
        <w:t>rốt ráo.</w:t>
      </w:r>
      <w:r>
        <w:rPr>
          <w:color w:val="231F20"/>
          <w:spacing w:val="-4"/>
        </w:rPr>
        <w:t> </w:t>
      </w:r>
      <w:r>
        <w:rPr>
          <w:color w:val="231F20"/>
        </w:rPr>
        <w:t>Vì</w:t>
      </w:r>
      <w:r>
        <w:rPr>
          <w:color w:val="231F20"/>
          <w:spacing w:val="-3"/>
        </w:rPr>
        <w:t> </w:t>
      </w:r>
      <w:r>
        <w:rPr>
          <w:color w:val="231F20"/>
        </w:rPr>
        <w:t>sao?</w:t>
      </w:r>
      <w:r>
        <w:rPr>
          <w:color w:val="231F20"/>
          <w:spacing w:val="-3"/>
        </w:rPr>
        <w:t> </w:t>
      </w:r>
      <w:r>
        <w:rPr>
          <w:color w:val="231F20"/>
        </w:rPr>
        <w:t>Sinh</w:t>
      </w:r>
      <w:r>
        <w:rPr>
          <w:color w:val="231F20"/>
          <w:spacing w:val="-4"/>
        </w:rPr>
        <w:t> </w:t>
      </w:r>
      <w:r>
        <w:rPr>
          <w:color w:val="231F20"/>
        </w:rPr>
        <w:t>về</w:t>
      </w:r>
      <w:r>
        <w:rPr>
          <w:color w:val="231F20"/>
          <w:spacing w:val="-3"/>
        </w:rPr>
        <w:t> </w:t>
      </w:r>
      <w:r>
        <w:rPr>
          <w:color w:val="231F20"/>
        </w:rPr>
        <w:t>Tây</w:t>
      </w:r>
      <w:r>
        <w:rPr>
          <w:color w:val="231F20"/>
          <w:spacing w:val="-4"/>
        </w:rPr>
        <w:t> </w:t>
      </w:r>
      <w:r>
        <w:rPr>
          <w:color w:val="231F20"/>
        </w:rPr>
        <w:t>Phương</w:t>
      </w:r>
      <w:r>
        <w:rPr>
          <w:color w:val="231F20"/>
          <w:spacing w:val="-4"/>
        </w:rPr>
        <w:t> </w:t>
      </w:r>
      <w:r>
        <w:rPr>
          <w:color w:val="231F20"/>
        </w:rPr>
        <w:t>Cực</w:t>
      </w:r>
      <w:r>
        <w:rPr>
          <w:color w:val="231F20"/>
          <w:spacing w:val="-4"/>
        </w:rPr>
        <w:t> </w:t>
      </w:r>
      <w:r>
        <w:rPr>
          <w:color w:val="231F20"/>
        </w:rPr>
        <w:t>Lạc</w:t>
      </w:r>
      <w:r>
        <w:rPr>
          <w:color w:val="231F20"/>
          <w:spacing w:val="-3"/>
        </w:rPr>
        <w:t> </w:t>
      </w:r>
      <w:r>
        <w:rPr>
          <w:color w:val="231F20"/>
        </w:rPr>
        <w:t>thế</w:t>
      </w:r>
      <w:r>
        <w:rPr>
          <w:color w:val="231F20"/>
          <w:spacing w:val="-4"/>
        </w:rPr>
        <w:t> </w:t>
      </w:r>
      <w:r>
        <w:rPr>
          <w:color w:val="231F20"/>
        </w:rPr>
        <w:t>giới,</w:t>
      </w:r>
      <w:r>
        <w:rPr>
          <w:color w:val="231F20"/>
          <w:spacing w:val="-4"/>
        </w:rPr>
        <w:t> </w:t>
      </w:r>
      <w:r>
        <w:rPr>
          <w:color w:val="231F20"/>
        </w:rPr>
        <w:t>không</w:t>
      </w:r>
      <w:r>
        <w:rPr>
          <w:color w:val="231F20"/>
          <w:spacing w:val="-4"/>
        </w:rPr>
        <w:t> </w:t>
      </w:r>
      <w:r>
        <w:rPr>
          <w:color w:val="231F20"/>
        </w:rPr>
        <w:t>một </w:t>
      </w:r>
      <w:r>
        <w:rPr>
          <w:color w:val="231F20"/>
          <w:w w:val="105"/>
        </w:rPr>
        <w:t>ai</w:t>
      </w:r>
      <w:r>
        <w:rPr>
          <w:color w:val="231F20"/>
          <w:spacing w:val="-21"/>
          <w:w w:val="105"/>
        </w:rPr>
        <w:t> </w:t>
      </w:r>
      <w:r>
        <w:rPr>
          <w:color w:val="231F20"/>
          <w:w w:val="105"/>
        </w:rPr>
        <w:t>chẳng</w:t>
      </w:r>
      <w:r>
        <w:rPr>
          <w:color w:val="231F20"/>
          <w:spacing w:val="-21"/>
          <w:w w:val="105"/>
        </w:rPr>
        <w:t> </w:t>
      </w:r>
      <w:r>
        <w:rPr>
          <w:color w:val="231F20"/>
          <w:w w:val="105"/>
        </w:rPr>
        <w:t>viên</w:t>
      </w:r>
      <w:r>
        <w:rPr>
          <w:color w:val="231F20"/>
          <w:spacing w:val="-21"/>
          <w:w w:val="105"/>
        </w:rPr>
        <w:t> </w:t>
      </w:r>
      <w:r>
        <w:rPr>
          <w:color w:val="231F20"/>
          <w:w w:val="105"/>
        </w:rPr>
        <w:t>thành</w:t>
      </w:r>
      <w:r>
        <w:rPr>
          <w:color w:val="231F20"/>
          <w:spacing w:val="-21"/>
          <w:w w:val="105"/>
        </w:rPr>
        <w:t> </w:t>
      </w:r>
      <w:r>
        <w:rPr>
          <w:color w:val="231F20"/>
          <w:w w:val="105"/>
        </w:rPr>
        <w:t>Phật</w:t>
      </w:r>
      <w:r>
        <w:rPr>
          <w:color w:val="231F20"/>
          <w:spacing w:val="-20"/>
          <w:w w:val="105"/>
        </w:rPr>
        <w:t> </w:t>
      </w:r>
      <w:r>
        <w:rPr>
          <w:color w:val="231F20"/>
          <w:w w:val="105"/>
        </w:rPr>
        <w:t>đạo</w:t>
      </w:r>
      <w:r>
        <w:rPr>
          <w:color w:val="231F20"/>
          <w:spacing w:val="-21"/>
          <w:w w:val="105"/>
        </w:rPr>
        <w:t> </w:t>
      </w:r>
      <w:r>
        <w:rPr>
          <w:color w:val="231F20"/>
          <w:w w:val="105"/>
        </w:rPr>
        <w:t>trong</w:t>
      </w:r>
      <w:r>
        <w:rPr>
          <w:color w:val="231F20"/>
          <w:spacing w:val="-21"/>
          <w:w w:val="105"/>
        </w:rPr>
        <w:t> </w:t>
      </w:r>
      <w:r>
        <w:rPr>
          <w:color w:val="231F20"/>
          <w:w w:val="105"/>
        </w:rPr>
        <w:t>một</w:t>
      </w:r>
      <w:r>
        <w:rPr>
          <w:color w:val="231F20"/>
          <w:spacing w:val="-21"/>
          <w:w w:val="105"/>
        </w:rPr>
        <w:t> </w:t>
      </w:r>
      <w:r>
        <w:rPr>
          <w:color w:val="231F20"/>
          <w:w w:val="105"/>
        </w:rPr>
        <w:t>đời.</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nghiệp chướng</w:t>
      </w:r>
      <w:r>
        <w:rPr>
          <w:color w:val="231F20"/>
          <w:spacing w:val="-9"/>
          <w:w w:val="105"/>
        </w:rPr>
        <w:t> </w:t>
      </w:r>
      <w:r>
        <w:rPr>
          <w:color w:val="231F20"/>
          <w:w w:val="105"/>
        </w:rPr>
        <w:t>nặng</w:t>
      </w:r>
      <w:r>
        <w:rPr>
          <w:color w:val="231F20"/>
          <w:spacing w:val="-9"/>
          <w:w w:val="105"/>
        </w:rPr>
        <w:t> </w:t>
      </w:r>
      <w:r>
        <w:rPr>
          <w:color w:val="231F20"/>
          <w:w w:val="105"/>
        </w:rPr>
        <w:t>nề,</w:t>
      </w:r>
      <w:r>
        <w:rPr>
          <w:color w:val="231F20"/>
          <w:spacing w:val="-9"/>
          <w:w w:val="105"/>
        </w:rPr>
        <w:t> </w:t>
      </w:r>
      <w:r>
        <w:rPr>
          <w:color w:val="231F20"/>
          <w:w w:val="105"/>
        </w:rPr>
        <w:t>sám</w:t>
      </w:r>
      <w:r>
        <w:rPr>
          <w:color w:val="231F20"/>
          <w:spacing w:val="-9"/>
          <w:w w:val="105"/>
        </w:rPr>
        <w:t> </w:t>
      </w:r>
      <w:r>
        <w:rPr>
          <w:color w:val="231F20"/>
          <w:w w:val="105"/>
        </w:rPr>
        <w:t>trừ</w:t>
      </w:r>
      <w:r>
        <w:rPr>
          <w:color w:val="231F20"/>
          <w:spacing w:val="-9"/>
          <w:w w:val="105"/>
        </w:rPr>
        <w:t> </w:t>
      </w:r>
      <w:r>
        <w:rPr>
          <w:color w:val="231F20"/>
          <w:w w:val="105"/>
        </w:rPr>
        <w:t>như</w:t>
      </w:r>
      <w:r>
        <w:rPr>
          <w:color w:val="231F20"/>
          <w:spacing w:val="-9"/>
          <w:w w:val="105"/>
        </w:rPr>
        <w:t> </w:t>
      </w:r>
      <w:r>
        <w:rPr>
          <w:color w:val="231F20"/>
          <w:w w:val="105"/>
        </w:rPr>
        <w:t>thế</w:t>
      </w:r>
      <w:r>
        <w:rPr>
          <w:color w:val="231F20"/>
          <w:spacing w:val="-9"/>
          <w:w w:val="105"/>
        </w:rPr>
        <w:t> </w:t>
      </w:r>
      <w:r>
        <w:rPr>
          <w:color w:val="231F20"/>
          <w:w w:val="105"/>
        </w:rPr>
        <w:t>nào?</w:t>
      </w:r>
      <w:r>
        <w:rPr>
          <w:color w:val="231F20"/>
          <w:spacing w:val="-9"/>
          <w:w w:val="105"/>
        </w:rPr>
        <w:t> </w:t>
      </w:r>
      <w:r>
        <w:rPr>
          <w:color w:val="231F20"/>
          <w:w w:val="105"/>
        </w:rPr>
        <w:t>“</w:t>
      </w:r>
      <w:r>
        <w:rPr>
          <w:i/>
          <w:color w:val="231F20"/>
          <w:w w:val="105"/>
        </w:rPr>
        <w:t>Sám</w:t>
      </w:r>
      <w:r>
        <w:rPr>
          <w:i/>
          <w:color w:val="231F20"/>
          <w:spacing w:val="-9"/>
          <w:w w:val="105"/>
        </w:rPr>
        <w:t> </w:t>
      </w:r>
      <w:r>
        <w:rPr>
          <w:i/>
          <w:color w:val="231F20"/>
          <w:w w:val="105"/>
        </w:rPr>
        <w:t>trừ</w:t>
      </w:r>
      <w:r>
        <w:rPr>
          <w:color w:val="231F20"/>
          <w:w w:val="105"/>
        </w:rPr>
        <w:t>”</w:t>
      </w:r>
      <w:r>
        <w:rPr>
          <w:color w:val="231F20"/>
          <w:spacing w:val="-9"/>
          <w:w w:val="105"/>
        </w:rPr>
        <w:t> </w:t>
      </w:r>
      <w:r>
        <w:rPr>
          <w:color w:val="231F20"/>
          <w:w w:val="105"/>
        </w:rPr>
        <w:t>là</w:t>
      </w:r>
      <w:r>
        <w:rPr>
          <w:color w:val="231F20"/>
          <w:spacing w:val="-9"/>
          <w:w w:val="105"/>
        </w:rPr>
        <w:t> </w:t>
      </w:r>
      <w:r>
        <w:rPr>
          <w:color w:val="231F20"/>
          <w:w w:val="105"/>
        </w:rPr>
        <w:t>sửa</w:t>
      </w:r>
      <w:r>
        <w:rPr>
          <w:color w:val="231F20"/>
          <w:spacing w:val="-8"/>
          <w:w w:val="105"/>
        </w:rPr>
        <w:t> </w:t>
      </w:r>
      <w:r>
        <w:rPr>
          <w:color w:val="231F20"/>
          <w:w w:val="105"/>
        </w:rPr>
        <w:t>đổi. Kinh</w:t>
      </w:r>
      <w:r>
        <w:rPr>
          <w:color w:val="231F20"/>
          <w:spacing w:val="-19"/>
          <w:w w:val="105"/>
        </w:rPr>
        <w:t> </w:t>
      </w:r>
      <w:r>
        <w:rPr>
          <w:color w:val="231F20"/>
          <w:w w:val="105"/>
        </w:rPr>
        <w:t>điển</w:t>
      </w:r>
      <w:r>
        <w:rPr>
          <w:color w:val="231F20"/>
          <w:spacing w:val="-20"/>
          <w:w w:val="105"/>
        </w:rPr>
        <w:t> </w:t>
      </w:r>
      <w:r>
        <w:rPr>
          <w:color w:val="231F20"/>
          <w:w w:val="105"/>
        </w:rPr>
        <w:t>là</w:t>
      </w:r>
      <w:r>
        <w:rPr>
          <w:color w:val="231F20"/>
          <w:spacing w:val="-20"/>
          <w:w w:val="105"/>
        </w:rPr>
        <w:t> </w:t>
      </w:r>
      <w:r>
        <w:rPr>
          <w:color w:val="231F20"/>
          <w:w w:val="105"/>
        </w:rPr>
        <w:t>tiêu</w:t>
      </w:r>
      <w:r>
        <w:rPr>
          <w:color w:val="231F20"/>
          <w:spacing w:val="-20"/>
          <w:w w:val="105"/>
        </w:rPr>
        <w:t> </w:t>
      </w:r>
      <w:r>
        <w:rPr>
          <w:color w:val="231F20"/>
          <w:w w:val="105"/>
        </w:rPr>
        <w:t>chuẩn</w:t>
      </w:r>
      <w:r>
        <w:rPr>
          <w:color w:val="231F20"/>
          <w:spacing w:val="-19"/>
          <w:w w:val="105"/>
        </w:rPr>
        <w:t> </w:t>
      </w:r>
      <w:r>
        <w:rPr>
          <w:color w:val="231F20"/>
          <w:w w:val="105"/>
        </w:rPr>
        <w:t>để</w:t>
      </w:r>
      <w:r>
        <w:rPr>
          <w:color w:val="231F20"/>
          <w:spacing w:val="-20"/>
          <w:w w:val="105"/>
        </w:rPr>
        <w:t> </w:t>
      </w:r>
      <w:r>
        <w:rPr>
          <w:color w:val="231F20"/>
          <w:w w:val="105"/>
        </w:rPr>
        <w:t>biện</w:t>
      </w:r>
      <w:r>
        <w:rPr>
          <w:color w:val="231F20"/>
          <w:spacing w:val="-19"/>
          <w:w w:val="105"/>
        </w:rPr>
        <w:t> </w:t>
      </w:r>
      <w:r>
        <w:rPr>
          <w:color w:val="231F20"/>
          <w:w w:val="105"/>
        </w:rPr>
        <w:t>định</w:t>
      </w:r>
      <w:r>
        <w:rPr>
          <w:color w:val="231F20"/>
          <w:spacing w:val="-20"/>
          <w:w w:val="105"/>
        </w:rPr>
        <w:t> </w:t>
      </w:r>
      <w:r>
        <w:rPr>
          <w:color w:val="231F20"/>
          <w:w w:val="105"/>
        </w:rPr>
        <w:t>thị</w:t>
      </w:r>
      <w:r>
        <w:rPr>
          <w:color w:val="231F20"/>
          <w:spacing w:val="-20"/>
          <w:w w:val="105"/>
        </w:rPr>
        <w:t> </w:t>
      </w:r>
      <w:r>
        <w:rPr>
          <w:color w:val="231F20"/>
          <w:w w:val="105"/>
        </w:rPr>
        <w:t>phi,</w:t>
      </w:r>
      <w:r>
        <w:rPr>
          <w:color w:val="231F20"/>
          <w:spacing w:val="-20"/>
          <w:w w:val="105"/>
        </w:rPr>
        <w:t> </w:t>
      </w:r>
      <w:r>
        <w:rPr>
          <w:color w:val="231F20"/>
          <w:w w:val="105"/>
        </w:rPr>
        <w:t>thiện</w:t>
      </w:r>
      <w:r>
        <w:rPr>
          <w:color w:val="231F20"/>
          <w:spacing w:val="-18"/>
          <w:w w:val="105"/>
        </w:rPr>
        <w:t> </w:t>
      </w:r>
      <w:r>
        <w:rPr>
          <w:color w:val="231F20"/>
          <w:w w:val="105"/>
        </w:rPr>
        <w:t>ác,</w:t>
      </w:r>
      <w:r>
        <w:rPr>
          <w:color w:val="231F20"/>
          <w:spacing w:val="-20"/>
          <w:w w:val="105"/>
        </w:rPr>
        <w:t> </w:t>
      </w:r>
      <w:r>
        <w:rPr>
          <w:color w:val="231F20"/>
          <w:w w:val="105"/>
        </w:rPr>
        <w:t>bắt</w:t>
      </w:r>
      <w:r>
        <w:rPr>
          <w:color w:val="231F20"/>
          <w:spacing w:val="-20"/>
          <w:w w:val="105"/>
        </w:rPr>
        <w:t> </w:t>
      </w:r>
      <w:r>
        <w:rPr>
          <w:color w:val="231F20"/>
          <w:w w:val="105"/>
        </w:rPr>
        <w:t>đầu học</w:t>
      </w:r>
      <w:r>
        <w:rPr>
          <w:color w:val="231F20"/>
          <w:spacing w:val="-19"/>
          <w:w w:val="105"/>
        </w:rPr>
        <w:t> </w:t>
      </w:r>
      <w:r>
        <w:rPr>
          <w:color w:val="231F20"/>
          <w:w w:val="105"/>
        </w:rPr>
        <w:t>từ</w:t>
      </w:r>
      <w:r>
        <w:rPr>
          <w:color w:val="231F20"/>
          <w:spacing w:val="-20"/>
          <w:w w:val="105"/>
        </w:rPr>
        <w:t> </w:t>
      </w:r>
      <w:r>
        <w:rPr>
          <w:color w:val="231F20"/>
          <w:w w:val="105"/>
        </w:rPr>
        <w:t>chỗ</w:t>
      </w:r>
      <w:r>
        <w:rPr>
          <w:color w:val="231F20"/>
          <w:spacing w:val="-19"/>
          <w:w w:val="105"/>
        </w:rPr>
        <w:t> </w:t>
      </w:r>
      <w:r>
        <w:rPr>
          <w:color w:val="231F20"/>
          <w:w w:val="105"/>
        </w:rPr>
        <w:t>nào?</w:t>
      </w:r>
      <w:r>
        <w:rPr>
          <w:color w:val="231F20"/>
          <w:spacing w:val="-19"/>
          <w:w w:val="105"/>
        </w:rPr>
        <w:t> </w:t>
      </w:r>
      <w:r>
        <w:rPr>
          <w:color w:val="231F20"/>
          <w:w w:val="105"/>
        </w:rPr>
        <w:t>Đức</w:t>
      </w:r>
      <w:r>
        <w:rPr>
          <w:color w:val="231F20"/>
          <w:spacing w:val="-19"/>
          <w:w w:val="105"/>
        </w:rPr>
        <w:t> </w:t>
      </w:r>
      <w:r>
        <w:rPr>
          <w:color w:val="231F20"/>
          <w:w w:val="105"/>
        </w:rPr>
        <w:t>Thế</w:t>
      </w:r>
      <w:r>
        <w:rPr>
          <w:color w:val="231F20"/>
          <w:spacing w:val="-19"/>
          <w:w w:val="105"/>
        </w:rPr>
        <w:t> </w:t>
      </w:r>
      <w:r>
        <w:rPr>
          <w:color w:val="231F20"/>
          <w:w w:val="105"/>
        </w:rPr>
        <w:t>Tôn</w:t>
      </w:r>
      <w:r>
        <w:rPr>
          <w:color w:val="231F20"/>
          <w:spacing w:val="-19"/>
          <w:w w:val="105"/>
        </w:rPr>
        <w:t> </w:t>
      </w:r>
      <w:r>
        <w:rPr>
          <w:color w:val="231F20"/>
          <w:w w:val="105"/>
        </w:rPr>
        <w:t>chỉ</w:t>
      </w:r>
      <w:r>
        <w:rPr>
          <w:color w:val="231F20"/>
          <w:spacing w:val="-19"/>
          <w:w w:val="105"/>
        </w:rPr>
        <w:t> </w:t>
      </w:r>
      <w:r>
        <w:rPr>
          <w:color w:val="231F20"/>
          <w:w w:val="105"/>
        </w:rPr>
        <w:t>dạy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bắt</w:t>
      </w:r>
      <w:r>
        <w:rPr>
          <w:color w:val="231F20"/>
          <w:spacing w:val="-20"/>
          <w:w w:val="105"/>
        </w:rPr>
        <w:t> </w:t>
      </w:r>
      <w:r>
        <w:rPr>
          <w:color w:val="231F20"/>
          <w:w w:val="105"/>
        </w:rPr>
        <w:t>đầu</w:t>
      </w:r>
      <w:r>
        <w:rPr>
          <w:color w:val="231F20"/>
          <w:spacing w:val="-19"/>
          <w:w w:val="105"/>
        </w:rPr>
        <w:t> </w:t>
      </w:r>
      <w:r>
        <w:rPr>
          <w:color w:val="231F20"/>
          <w:w w:val="105"/>
        </w:rPr>
        <w:t>bằng </w:t>
      </w:r>
      <w:r>
        <w:rPr>
          <w:color w:val="231F20"/>
        </w:rPr>
        <w:t>Thập</w:t>
      </w:r>
      <w:r>
        <w:rPr>
          <w:color w:val="231F20"/>
          <w:spacing w:val="-3"/>
        </w:rPr>
        <w:t> </w:t>
      </w:r>
      <w:r>
        <w:rPr>
          <w:color w:val="231F20"/>
        </w:rPr>
        <w:t>Thiện</w:t>
      </w:r>
      <w:r>
        <w:rPr>
          <w:color w:val="231F20"/>
          <w:spacing w:val="-3"/>
        </w:rPr>
        <w:t> </w:t>
      </w:r>
      <w:r>
        <w:rPr>
          <w:color w:val="231F20"/>
        </w:rPr>
        <w:t>Nghiệp</w:t>
      </w:r>
      <w:r>
        <w:rPr>
          <w:color w:val="231F20"/>
          <w:spacing w:val="-3"/>
        </w:rPr>
        <w:t> </w:t>
      </w:r>
      <w:r>
        <w:rPr>
          <w:color w:val="231F20"/>
        </w:rPr>
        <w:t>Đạo.</w:t>
      </w:r>
      <w:r>
        <w:rPr>
          <w:color w:val="231F20"/>
          <w:spacing w:val="-3"/>
        </w:rPr>
        <w:t> </w:t>
      </w:r>
      <w:r>
        <w:rPr>
          <w:color w:val="231F20"/>
        </w:rPr>
        <w:t>Ngẫu</w:t>
      </w:r>
      <w:r>
        <w:rPr>
          <w:color w:val="231F20"/>
          <w:spacing w:val="-3"/>
        </w:rPr>
        <w:t> </w:t>
      </w:r>
      <w:r>
        <w:rPr>
          <w:color w:val="231F20"/>
        </w:rPr>
        <w:t>Ích</w:t>
      </w:r>
      <w:r>
        <w:rPr>
          <w:color w:val="231F20"/>
          <w:spacing w:val="-3"/>
        </w:rPr>
        <w:t> </w:t>
      </w:r>
      <w:r>
        <w:rPr>
          <w:color w:val="231F20"/>
        </w:rPr>
        <w:t>Đại</w:t>
      </w:r>
      <w:r>
        <w:rPr>
          <w:color w:val="231F20"/>
          <w:spacing w:val="-3"/>
        </w:rPr>
        <w:t> </w:t>
      </w:r>
      <w:r>
        <w:rPr>
          <w:color w:val="231F20"/>
        </w:rPr>
        <w:t>sư</w:t>
      </w:r>
      <w:r>
        <w:rPr>
          <w:color w:val="231F20"/>
          <w:spacing w:val="-3"/>
        </w:rPr>
        <w:t> </w:t>
      </w:r>
      <w:r>
        <w:rPr>
          <w:color w:val="231F20"/>
        </w:rPr>
        <w:t>có</w:t>
      </w:r>
      <w:r>
        <w:rPr>
          <w:color w:val="231F20"/>
          <w:spacing w:val="-3"/>
        </w:rPr>
        <w:t> </w:t>
      </w:r>
      <w:r>
        <w:rPr>
          <w:color w:val="231F20"/>
        </w:rPr>
        <w:t>soạn</w:t>
      </w:r>
      <w:r>
        <w:rPr>
          <w:color w:val="231F20"/>
          <w:spacing w:val="-3"/>
        </w:rPr>
        <w:t> </w:t>
      </w:r>
      <w:r>
        <w:rPr>
          <w:color w:val="231F20"/>
        </w:rPr>
        <w:t>tiết</w:t>
      </w:r>
      <w:r>
        <w:rPr>
          <w:color w:val="231F20"/>
          <w:spacing w:val="-7"/>
        </w:rPr>
        <w:t> </w:t>
      </w:r>
      <w:r>
        <w:rPr>
          <w:color w:val="231F20"/>
        </w:rPr>
        <w:t>bản</w:t>
      </w:r>
      <w:r>
        <w:rPr>
          <w:color w:val="231F20"/>
          <w:spacing w:val="-3"/>
        </w:rPr>
        <w:t> </w:t>
      </w:r>
      <w:r>
        <w:rPr>
          <w:color w:val="231F20"/>
        </w:rPr>
        <w:t>cho </w:t>
      </w:r>
      <w:r>
        <w:rPr>
          <w:i/>
          <w:color w:val="231F20"/>
          <w:spacing w:val="-4"/>
          <w:w w:val="105"/>
        </w:rPr>
        <w:t>Thập</w:t>
      </w:r>
      <w:r>
        <w:rPr>
          <w:i/>
          <w:color w:val="231F20"/>
          <w:spacing w:val="-16"/>
          <w:w w:val="105"/>
        </w:rPr>
        <w:t> </w:t>
      </w:r>
      <w:r>
        <w:rPr>
          <w:i/>
          <w:color w:val="231F20"/>
          <w:spacing w:val="-4"/>
          <w:w w:val="105"/>
        </w:rPr>
        <w:t>Thiện</w:t>
      </w:r>
      <w:r>
        <w:rPr>
          <w:i/>
          <w:color w:val="231F20"/>
          <w:spacing w:val="-16"/>
          <w:w w:val="105"/>
        </w:rPr>
        <w:t> </w:t>
      </w:r>
      <w:r>
        <w:rPr>
          <w:i/>
          <w:color w:val="231F20"/>
          <w:spacing w:val="-4"/>
          <w:w w:val="105"/>
        </w:rPr>
        <w:t>Nghiệp</w:t>
      </w:r>
      <w:r>
        <w:rPr>
          <w:i/>
          <w:color w:val="231F20"/>
          <w:spacing w:val="-16"/>
          <w:w w:val="105"/>
        </w:rPr>
        <w:t> </w:t>
      </w:r>
      <w:r>
        <w:rPr>
          <w:i/>
          <w:color w:val="231F20"/>
          <w:spacing w:val="-4"/>
          <w:w w:val="105"/>
        </w:rPr>
        <w:t>Đạo</w:t>
      </w:r>
      <w:r>
        <w:rPr>
          <w:i/>
          <w:color w:val="231F20"/>
          <w:spacing w:val="-17"/>
          <w:w w:val="105"/>
        </w:rPr>
        <w:t> </w:t>
      </w:r>
      <w:r>
        <w:rPr>
          <w:i/>
          <w:color w:val="231F20"/>
          <w:spacing w:val="-4"/>
          <w:w w:val="105"/>
        </w:rPr>
        <w:t>Kinh</w:t>
      </w:r>
      <w:r>
        <w:rPr>
          <w:color w:val="231F20"/>
          <w:spacing w:val="-4"/>
          <w:w w:val="105"/>
        </w:rPr>
        <w:t>,</w:t>
      </w:r>
      <w:r>
        <w:rPr>
          <w:color w:val="231F20"/>
          <w:spacing w:val="-17"/>
          <w:w w:val="105"/>
        </w:rPr>
        <w:t> </w:t>
      </w:r>
      <w:r>
        <w:rPr>
          <w:color w:val="231F20"/>
          <w:spacing w:val="-4"/>
          <w:w w:val="105"/>
        </w:rPr>
        <w:t>dài</w:t>
      </w:r>
      <w:r>
        <w:rPr>
          <w:color w:val="231F20"/>
          <w:spacing w:val="-16"/>
          <w:w w:val="105"/>
        </w:rPr>
        <w:t> </w:t>
      </w:r>
      <w:r>
        <w:rPr>
          <w:color w:val="231F20"/>
          <w:spacing w:val="-4"/>
          <w:w w:val="105"/>
        </w:rPr>
        <w:t>hơn</w:t>
      </w:r>
      <w:r>
        <w:rPr>
          <w:color w:val="231F20"/>
          <w:spacing w:val="-16"/>
          <w:w w:val="105"/>
        </w:rPr>
        <w:t> </w:t>
      </w:r>
      <w:r>
        <w:rPr>
          <w:color w:val="231F20"/>
          <w:spacing w:val="-4"/>
          <w:w w:val="105"/>
        </w:rPr>
        <w:t>tiết</w:t>
      </w:r>
      <w:r>
        <w:rPr>
          <w:color w:val="231F20"/>
          <w:spacing w:val="-17"/>
          <w:w w:val="105"/>
        </w:rPr>
        <w:t> </w:t>
      </w:r>
      <w:r>
        <w:rPr>
          <w:color w:val="231F20"/>
          <w:spacing w:val="-4"/>
          <w:w w:val="105"/>
        </w:rPr>
        <w:t>bản</w:t>
      </w:r>
      <w:r>
        <w:rPr>
          <w:color w:val="231F20"/>
          <w:spacing w:val="-17"/>
          <w:w w:val="105"/>
        </w:rPr>
        <w:t> </w:t>
      </w:r>
      <w:r>
        <w:rPr>
          <w:color w:val="231F20"/>
          <w:spacing w:val="-4"/>
          <w:w w:val="105"/>
        </w:rPr>
        <w:t>của</w:t>
      </w:r>
      <w:r>
        <w:rPr>
          <w:color w:val="231F20"/>
          <w:spacing w:val="-17"/>
          <w:w w:val="105"/>
        </w:rPr>
        <w:t> </w:t>
      </w:r>
      <w:r>
        <w:rPr>
          <w:color w:val="231F20"/>
          <w:spacing w:val="-4"/>
          <w:w w:val="105"/>
        </w:rPr>
        <w:t>tôi.</w:t>
      </w:r>
      <w:r>
        <w:rPr>
          <w:color w:val="231F20"/>
          <w:spacing w:val="-16"/>
          <w:w w:val="105"/>
        </w:rPr>
        <w:t> </w:t>
      </w:r>
      <w:r>
        <w:rPr>
          <w:color w:val="231F20"/>
          <w:spacing w:val="-4"/>
          <w:w w:val="105"/>
        </w:rPr>
        <w:t>Quý</w:t>
      </w:r>
      <w:r>
        <w:rPr>
          <w:color w:val="231F20"/>
          <w:spacing w:val="-17"/>
          <w:w w:val="105"/>
        </w:rPr>
        <w:t> </w:t>
      </w:r>
      <w:r>
        <w:rPr>
          <w:color w:val="231F20"/>
          <w:spacing w:val="-4"/>
          <w:w w:val="105"/>
        </w:rPr>
        <w:t>vị </w:t>
      </w:r>
      <w:r>
        <w:rPr>
          <w:color w:val="231F20"/>
          <w:spacing w:val="-4"/>
          <w:w w:val="110"/>
        </w:rPr>
        <w:t>hãy</w:t>
      </w:r>
      <w:r>
        <w:rPr>
          <w:color w:val="231F20"/>
          <w:spacing w:val="-24"/>
          <w:w w:val="110"/>
        </w:rPr>
        <w:t> </w:t>
      </w:r>
      <w:r>
        <w:rPr>
          <w:color w:val="231F20"/>
          <w:spacing w:val="-4"/>
          <w:w w:val="110"/>
        </w:rPr>
        <w:t>dùng</w:t>
      </w:r>
      <w:r>
        <w:rPr>
          <w:color w:val="231F20"/>
          <w:spacing w:val="-24"/>
          <w:w w:val="110"/>
        </w:rPr>
        <w:t> </w:t>
      </w:r>
      <w:r>
        <w:rPr>
          <w:color w:val="231F20"/>
          <w:spacing w:val="-4"/>
          <w:w w:val="110"/>
        </w:rPr>
        <w:t>kinh</w:t>
      </w:r>
      <w:r>
        <w:rPr>
          <w:color w:val="231F20"/>
          <w:spacing w:val="-25"/>
          <w:w w:val="110"/>
        </w:rPr>
        <w:t> </w:t>
      </w:r>
      <w:r>
        <w:rPr>
          <w:color w:val="231F20"/>
          <w:spacing w:val="-4"/>
          <w:w w:val="110"/>
        </w:rPr>
        <w:t>này</w:t>
      </w:r>
      <w:r>
        <w:rPr>
          <w:color w:val="231F20"/>
          <w:spacing w:val="-24"/>
          <w:w w:val="110"/>
        </w:rPr>
        <w:t> </w:t>
      </w:r>
      <w:r>
        <w:rPr>
          <w:color w:val="231F20"/>
          <w:spacing w:val="-4"/>
          <w:w w:val="110"/>
        </w:rPr>
        <w:t>để</w:t>
      </w:r>
      <w:r>
        <w:rPr>
          <w:color w:val="231F20"/>
          <w:spacing w:val="-25"/>
          <w:w w:val="110"/>
        </w:rPr>
        <w:t> </w:t>
      </w:r>
      <w:r>
        <w:rPr>
          <w:color w:val="231F20"/>
          <w:spacing w:val="-4"/>
          <w:w w:val="110"/>
        </w:rPr>
        <w:t>sửa</w:t>
      </w:r>
      <w:r>
        <w:rPr>
          <w:color w:val="231F20"/>
          <w:spacing w:val="-24"/>
          <w:w w:val="110"/>
        </w:rPr>
        <w:t> </w:t>
      </w:r>
      <w:r>
        <w:rPr>
          <w:color w:val="231F20"/>
          <w:spacing w:val="-4"/>
          <w:w w:val="110"/>
        </w:rPr>
        <w:t>lỗi,</w:t>
      </w:r>
      <w:r>
        <w:rPr>
          <w:color w:val="231F20"/>
          <w:spacing w:val="-24"/>
          <w:w w:val="110"/>
        </w:rPr>
        <w:t> </w:t>
      </w:r>
      <w:r>
        <w:rPr>
          <w:color w:val="231F20"/>
          <w:spacing w:val="-4"/>
          <w:w w:val="110"/>
        </w:rPr>
        <w:t>đổi</w:t>
      </w:r>
      <w:r>
        <w:rPr>
          <w:color w:val="231F20"/>
          <w:spacing w:val="-25"/>
          <w:w w:val="110"/>
        </w:rPr>
        <w:t> </w:t>
      </w:r>
      <w:r>
        <w:rPr>
          <w:color w:val="231F20"/>
          <w:spacing w:val="-4"/>
          <w:w w:val="110"/>
        </w:rPr>
        <w:t>mới,</w:t>
      </w:r>
      <w:r>
        <w:rPr>
          <w:color w:val="231F20"/>
          <w:spacing w:val="-25"/>
          <w:w w:val="110"/>
        </w:rPr>
        <w:t> </w:t>
      </w:r>
      <w:r>
        <w:rPr>
          <w:color w:val="231F20"/>
          <w:spacing w:val="-4"/>
          <w:w w:val="110"/>
        </w:rPr>
        <w:t>rất</w:t>
      </w:r>
      <w:r>
        <w:rPr>
          <w:color w:val="231F20"/>
          <w:spacing w:val="-25"/>
          <w:w w:val="110"/>
        </w:rPr>
        <w:t> </w:t>
      </w:r>
      <w:r>
        <w:rPr>
          <w:color w:val="231F20"/>
          <w:spacing w:val="-4"/>
          <w:w w:val="110"/>
        </w:rPr>
        <w:t>thực</w:t>
      </w:r>
      <w:r>
        <w:rPr>
          <w:color w:val="231F20"/>
          <w:spacing w:val="-24"/>
          <w:w w:val="110"/>
        </w:rPr>
        <w:t> </w:t>
      </w:r>
      <w:r>
        <w:rPr>
          <w:color w:val="231F20"/>
          <w:spacing w:val="-4"/>
          <w:w w:val="110"/>
        </w:rPr>
        <w:t>dụng!</w:t>
      </w:r>
    </w:p>
    <w:p>
      <w:pPr>
        <w:spacing w:line="283" w:lineRule="auto" w:before="125"/>
        <w:ind w:left="113" w:right="393" w:firstLine="453"/>
        <w:jc w:val="both"/>
        <w:rPr>
          <w:sz w:val="34"/>
        </w:rPr>
      </w:pPr>
      <w:r>
        <w:rPr>
          <w:color w:val="231F20"/>
          <w:sz w:val="34"/>
        </w:rPr>
        <w:t>Cụ</w:t>
      </w:r>
      <w:r>
        <w:rPr>
          <w:color w:val="231F20"/>
          <w:spacing w:val="-2"/>
          <w:sz w:val="34"/>
        </w:rPr>
        <w:t> </w:t>
      </w:r>
      <w:r>
        <w:rPr>
          <w:color w:val="231F20"/>
          <w:sz w:val="34"/>
        </w:rPr>
        <w:t>Hạ “</w:t>
      </w:r>
      <w:r>
        <w:rPr>
          <w:i/>
          <w:color w:val="231F20"/>
          <w:sz w:val="34"/>
        </w:rPr>
        <w:t>Tông</w:t>
      </w:r>
      <w:r>
        <w:rPr>
          <w:i/>
          <w:color w:val="231F20"/>
          <w:spacing w:val="-2"/>
          <w:sz w:val="34"/>
        </w:rPr>
        <w:t> </w:t>
      </w:r>
      <w:r>
        <w:rPr>
          <w:i/>
          <w:color w:val="231F20"/>
          <w:sz w:val="34"/>
        </w:rPr>
        <w:t>Thuyết</w:t>
      </w:r>
      <w:r>
        <w:rPr>
          <w:i/>
          <w:color w:val="231F20"/>
          <w:spacing w:val="-2"/>
          <w:sz w:val="34"/>
        </w:rPr>
        <w:t> </w:t>
      </w:r>
      <w:r>
        <w:rPr>
          <w:i/>
          <w:color w:val="231F20"/>
          <w:sz w:val="34"/>
        </w:rPr>
        <w:t>câu</w:t>
      </w:r>
      <w:r>
        <w:rPr>
          <w:i/>
          <w:color w:val="231F20"/>
          <w:spacing w:val="-2"/>
          <w:sz w:val="34"/>
        </w:rPr>
        <w:t> </w:t>
      </w:r>
      <w:r>
        <w:rPr>
          <w:i/>
          <w:color w:val="231F20"/>
          <w:sz w:val="34"/>
        </w:rPr>
        <w:t>thông</w:t>
      </w:r>
      <w:r>
        <w:rPr>
          <w:color w:val="231F20"/>
          <w:sz w:val="34"/>
        </w:rPr>
        <w:t>”</w:t>
      </w:r>
      <w:r>
        <w:rPr>
          <w:color w:val="231F20"/>
          <w:spacing w:val="-2"/>
          <w:sz w:val="34"/>
        </w:rPr>
        <w:t> </w:t>
      </w:r>
      <w:r>
        <w:rPr>
          <w:color w:val="231F20"/>
          <w:sz w:val="34"/>
        </w:rPr>
        <w:t>tức</w:t>
      </w:r>
      <w:r>
        <w:rPr>
          <w:color w:val="231F20"/>
          <w:spacing w:val="-2"/>
          <w:sz w:val="34"/>
        </w:rPr>
        <w:t> </w:t>
      </w:r>
      <w:r>
        <w:rPr>
          <w:color w:val="231F20"/>
          <w:sz w:val="34"/>
        </w:rPr>
        <w:t>là</w:t>
      </w:r>
      <w:r>
        <w:rPr>
          <w:color w:val="231F20"/>
          <w:spacing w:val="-2"/>
          <w:sz w:val="34"/>
        </w:rPr>
        <w:t> </w:t>
      </w:r>
      <w:r>
        <w:rPr>
          <w:color w:val="231F20"/>
          <w:sz w:val="34"/>
        </w:rPr>
        <w:t>Tông</w:t>
      </w:r>
      <w:r>
        <w:rPr>
          <w:color w:val="231F20"/>
          <w:spacing w:val="-2"/>
          <w:sz w:val="34"/>
        </w:rPr>
        <w:t> </w:t>
      </w:r>
      <w:r>
        <w:rPr>
          <w:color w:val="231F20"/>
          <w:sz w:val="34"/>
        </w:rPr>
        <w:t>Môn</w:t>
      </w:r>
      <w:r>
        <w:rPr>
          <w:color w:val="231F20"/>
          <w:spacing w:val="-2"/>
          <w:sz w:val="34"/>
        </w:rPr>
        <w:t> </w:t>
      </w:r>
      <w:r>
        <w:rPr>
          <w:color w:val="231F20"/>
          <w:sz w:val="34"/>
        </w:rPr>
        <w:t>lẫn</w:t>
      </w:r>
      <w:r>
        <w:rPr>
          <w:color w:val="231F20"/>
          <w:spacing w:val="-2"/>
          <w:sz w:val="34"/>
        </w:rPr>
        <w:t> </w:t>
      </w:r>
      <w:r>
        <w:rPr>
          <w:color w:val="231F20"/>
          <w:sz w:val="34"/>
        </w:rPr>
        <w:t>Giáo </w:t>
      </w:r>
      <w:r>
        <w:rPr>
          <w:color w:val="231F20"/>
          <w:w w:val="105"/>
          <w:sz w:val="34"/>
        </w:rPr>
        <w:t>Hạ</w:t>
      </w:r>
      <w:r>
        <w:rPr>
          <w:color w:val="231F20"/>
          <w:spacing w:val="-22"/>
          <w:w w:val="105"/>
          <w:sz w:val="34"/>
        </w:rPr>
        <w:t> </w:t>
      </w:r>
      <w:r>
        <w:rPr>
          <w:color w:val="231F20"/>
          <w:w w:val="105"/>
          <w:sz w:val="34"/>
        </w:rPr>
        <w:t>đều</w:t>
      </w:r>
      <w:r>
        <w:rPr>
          <w:color w:val="231F20"/>
          <w:spacing w:val="-22"/>
          <w:w w:val="105"/>
          <w:sz w:val="34"/>
        </w:rPr>
        <w:t> </w:t>
      </w:r>
      <w:r>
        <w:rPr>
          <w:color w:val="231F20"/>
          <w:w w:val="105"/>
          <w:sz w:val="34"/>
        </w:rPr>
        <w:t>thông.</w:t>
      </w:r>
      <w:r>
        <w:rPr>
          <w:color w:val="231F20"/>
          <w:spacing w:val="-22"/>
          <w:w w:val="105"/>
          <w:sz w:val="34"/>
        </w:rPr>
        <w:t> </w:t>
      </w:r>
      <w:r>
        <w:rPr>
          <w:color w:val="231F20"/>
          <w:w w:val="105"/>
          <w:sz w:val="34"/>
        </w:rPr>
        <w:t>“</w:t>
      </w:r>
      <w:r>
        <w:rPr>
          <w:i/>
          <w:color w:val="231F20"/>
          <w:w w:val="105"/>
          <w:sz w:val="34"/>
        </w:rPr>
        <w:t>Thông</w:t>
      </w:r>
      <w:r>
        <w:rPr>
          <w:color w:val="231F20"/>
          <w:w w:val="105"/>
          <w:sz w:val="34"/>
        </w:rPr>
        <w:t>”</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chẳng</w:t>
      </w:r>
      <w:r>
        <w:rPr>
          <w:color w:val="231F20"/>
          <w:spacing w:val="-22"/>
          <w:w w:val="105"/>
          <w:sz w:val="34"/>
        </w:rPr>
        <w:t> </w:t>
      </w:r>
      <w:r>
        <w:rPr>
          <w:color w:val="231F20"/>
          <w:w w:val="105"/>
          <w:sz w:val="34"/>
        </w:rPr>
        <w:t>dễ</w:t>
      </w:r>
      <w:r>
        <w:rPr>
          <w:color w:val="231F20"/>
          <w:spacing w:val="-22"/>
          <w:w w:val="105"/>
          <w:sz w:val="34"/>
        </w:rPr>
        <w:t> </w:t>
      </w:r>
      <w:r>
        <w:rPr>
          <w:color w:val="231F20"/>
          <w:w w:val="105"/>
          <w:sz w:val="34"/>
        </w:rPr>
        <w:t>dàng!</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câu</w:t>
      </w:r>
      <w:r>
        <w:rPr>
          <w:color w:val="231F20"/>
          <w:spacing w:val="-22"/>
          <w:w w:val="105"/>
          <w:sz w:val="34"/>
        </w:rPr>
        <w:t> </w:t>
      </w:r>
      <w:r>
        <w:rPr>
          <w:color w:val="231F20"/>
          <w:w w:val="105"/>
          <w:sz w:val="34"/>
        </w:rPr>
        <w:t>trước, “</w:t>
      </w:r>
      <w:r>
        <w:rPr>
          <w:i/>
          <w:color w:val="231F20"/>
          <w:w w:val="105"/>
          <w:sz w:val="34"/>
        </w:rPr>
        <w:t>Bi</w:t>
      </w:r>
      <w:r>
        <w:rPr>
          <w:i/>
          <w:color w:val="231F20"/>
          <w:spacing w:val="-1"/>
          <w:w w:val="105"/>
          <w:sz w:val="34"/>
        </w:rPr>
        <w:t> </w:t>
      </w:r>
      <w:r>
        <w:rPr>
          <w:i/>
          <w:color w:val="231F20"/>
          <w:w w:val="105"/>
          <w:sz w:val="34"/>
        </w:rPr>
        <w:t>trí</w:t>
      </w:r>
      <w:r>
        <w:rPr>
          <w:i/>
          <w:color w:val="231F20"/>
          <w:spacing w:val="-1"/>
          <w:w w:val="105"/>
          <w:sz w:val="34"/>
        </w:rPr>
        <w:t> </w:t>
      </w:r>
      <w:r>
        <w:rPr>
          <w:i/>
          <w:color w:val="231F20"/>
          <w:w w:val="105"/>
          <w:sz w:val="34"/>
        </w:rPr>
        <w:t>song vận</w:t>
      </w:r>
      <w:r>
        <w:rPr>
          <w:color w:val="231F20"/>
          <w:w w:val="105"/>
          <w:sz w:val="34"/>
        </w:rPr>
        <w:t>”</w:t>
      </w:r>
      <w:r>
        <w:rPr>
          <w:color w:val="231F20"/>
          <w:spacing w:val="-1"/>
          <w:w w:val="105"/>
          <w:sz w:val="34"/>
        </w:rPr>
        <w:t> </w:t>
      </w:r>
      <w:r>
        <w:rPr>
          <w:color w:val="231F20"/>
          <w:w w:val="105"/>
          <w:sz w:val="34"/>
        </w:rPr>
        <w:t>là</w:t>
      </w:r>
      <w:r>
        <w:rPr>
          <w:color w:val="231F20"/>
          <w:spacing w:val="-1"/>
          <w:w w:val="105"/>
          <w:sz w:val="34"/>
        </w:rPr>
        <w:t> </w:t>
      </w:r>
      <w:r>
        <w:rPr>
          <w:color w:val="231F20"/>
          <w:w w:val="105"/>
          <w:sz w:val="34"/>
        </w:rPr>
        <w:t>nói</w:t>
      </w:r>
      <w:r>
        <w:rPr>
          <w:color w:val="231F20"/>
          <w:spacing w:val="-1"/>
          <w:w w:val="105"/>
          <w:sz w:val="34"/>
        </w:rPr>
        <w:t> </w:t>
      </w:r>
      <w:r>
        <w:rPr>
          <w:color w:val="231F20"/>
          <w:w w:val="105"/>
          <w:sz w:val="34"/>
        </w:rPr>
        <w:t>đến</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hạnh</w:t>
      </w:r>
      <w:r>
        <w:rPr>
          <w:color w:val="231F20"/>
          <w:spacing w:val="-1"/>
          <w:w w:val="105"/>
          <w:sz w:val="34"/>
        </w:rPr>
        <w:t> </w:t>
      </w:r>
      <w:r>
        <w:rPr>
          <w:color w:val="231F20"/>
          <w:w w:val="105"/>
          <w:sz w:val="34"/>
        </w:rPr>
        <w:t>của cụ,</w:t>
      </w:r>
      <w:r>
        <w:rPr>
          <w:color w:val="231F20"/>
          <w:spacing w:val="-1"/>
          <w:w w:val="105"/>
          <w:sz w:val="34"/>
        </w:rPr>
        <w:t> </w:t>
      </w:r>
      <w:r>
        <w:rPr>
          <w:color w:val="231F20"/>
          <w:w w:val="105"/>
          <w:sz w:val="34"/>
        </w:rPr>
        <w:t>“</w:t>
      </w:r>
      <w:r>
        <w:rPr>
          <w:i/>
          <w:color w:val="231F20"/>
          <w:w w:val="105"/>
          <w:sz w:val="34"/>
        </w:rPr>
        <w:t>Tông Thuyết câu thông</w:t>
      </w:r>
      <w:r>
        <w:rPr>
          <w:color w:val="231F20"/>
          <w:w w:val="105"/>
          <w:sz w:val="34"/>
        </w:rPr>
        <w:t>” là nói về học vấn của cụ.</w:t>
      </w:r>
    </w:p>
    <w:p>
      <w:pPr>
        <w:spacing w:line="283" w:lineRule="auto" w:before="137"/>
        <w:ind w:left="113" w:right="394" w:firstLine="453"/>
        <w:jc w:val="both"/>
        <w:rPr>
          <w:sz w:val="34"/>
        </w:rPr>
      </w:pPr>
      <w:r>
        <w:rPr>
          <w:color w:val="231F20"/>
          <w:w w:val="105"/>
          <w:sz w:val="34"/>
        </w:rPr>
        <w:t>“</w:t>
      </w:r>
      <w:r>
        <w:rPr>
          <w:i/>
          <w:color w:val="231F20"/>
          <w:w w:val="105"/>
          <w:sz w:val="34"/>
        </w:rPr>
        <w:t>Viên</w:t>
      </w:r>
      <w:r>
        <w:rPr>
          <w:i/>
          <w:color w:val="231F20"/>
          <w:spacing w:val="-16"/>
          <w:w w:val="105"/>
          <w:sz w:val="34"/>
        </w:rPr>
        <w:t> </w:t>
      </w:r>
      <w:r>
        <w:rPr>
          <w:i/>
          <w:color w:val="231F20"/>
          <w:w w:val="105"/>
          <w:sz w:val="34"/>
        </w:rPr>
        <w:t>dung</w:t>
      </w:r>
      <w:r>
        <w:rPr>
          <w:i/>
          <w:color w:val="231F20"/>
          <w:spacing w:val="-16"/>
          <w:w w:val="105"/>
          <w:sz w:val="34"/>
        </w:rPr>
        <w:t> </w:t>
      </w:r>
      <w:r>
        <w:rPr>
          <w:i/>
          <w:color w:val="231F20"/>
          <w:w w:val="105"/>
          <w:sz w:val="34"/>
        </w:rPr>
        <w:t>hiển</w:t>
      </w:r>
      <w:r>
        <w:rPr>
          <w:i/>
          <w:color w:val="231F20"/>
          <w:spacing w:val="-16"/>
          <w:w w:val="105"/>
          <w:sz w:val="34"/>
        </w:rPr>
        <w:t> </w:t>
      </w:r>
      <w:r>
        <w:rPr>
          <w:i/>
          <w:color w:val="231F20"/>
          <w:w w:val="105"/>
          <w:sz w:val="34"/>
        </w:rPr>
        <w:t>mật,</w:t>
      </w:r>
      <w:r>
        <w:rPr>
          <w:i/>
          <w:color w:val="231F20"/>
          <w:spacing w:val="-16"/>
          <w:w w:val="105"/>
          <w:sz w:val="34"/>
        </w:rPr>
        <w:t> </w:t>
      </w:r>
      <w:r>
        <w:rPr>
          <w:i/>
          <w:color w:val="231F20"/>
          <w:w w:val="105"/>
          <w:sz w:val="34"/>
        </w:rPr>
        <w:t>Thiền</w:t>
      </w:r>
      <w:r>
        <w:rPr>
          <w:i/>
          <w:color w:val="231F20"/>
          <w:spacing w:val="-16"/>
          <w:w w:val="105"/>
          <w:sz w:val="34"/>
        </w:rPr>
        <w:t> </w:t>
      </w:r>
      <w:r>
        <w:rPr>
          <w:i/>
          <w:color w:val="231F20"/>
          <w:w w:val="105"/>
          <w:sz w:val="34"/>
        </w:rPr>
        <w:t>Tịnh</w:t>
      </w:r>
      <w:r>
        <w:rPr>
          <w:i/>
          <w:color w:val="231F20"/>
          <w:spacing w:val="-17"/>
          <w:w w:val="105"/>
          <w:sz w:val="34"/>
        </w:rPr>
        <w:t> </w:t>
      </w:r>
      <w:r>
        <w:rPr>
          <w:i/>
          <w:color w:val="231F20"/>
          <w:w w:val="105"/>
          <w:sz w:val="34"/>
        </w:rPr>
        <w:t>ư</w:t>
      </w:r>
      <w:r>
        <w:rPr>
          <w:i/>
          <w:color w:val="231F20"/>
          <w:spacing w:val="-16"/>
          <w:w w:val="105"/>
          <w:sz w:val="34"/>
        </w:rPr>
        <w:t> </w:t>
      </w:r>
      <w:r>
        <w:rPr>
          <w:i/>
          <w:color w:val="231F20"/>
          <w:w w:val="105"/>
          <w:sz w:val="34"/>
        </w:rPr>
        <w:t>nhất</w:t>
      </w:r>
      <w:r>
        <w:rPr>
          <w:i/>
          <w:color w:val="231F20"/>
          <w:spacing w:val="-16"/>
          <w:w w:val="105"/>
          <w:sz w:val="34"/>
        </w:rPr>
        <w:t> </w:t>
      </w:r>
      <w:r>
        <w:rPr>
          <w:i/>
          <w:color w:val="231F20"/>
          <w:w w:val="105"/>
          <w:sz w:val="34"/>
        </w:rPr>
        <w:t>tâm</w:t>
      </w:r>
      <w:r>
        <w:rPr>
          <w:color w:val="231F20"/>
          <w:w w:val="105"/>
          <w:sz w:val="34"/>
        </w:rPr>
        <w:t>”</w:t>
      </w:r>
      <w:r>
        <w:rPr>
          <w:color w:val="231F20"/>
          <w:spacing w:val="-17"/>
          <w:w w:val="105"/>
          <w:sz w:val="34"/>
        </w:rPr>
        <w:t> </w:t>
      </w:r>
      <w:r>
        <w:rPr>
          <w:color w:val="231F20"/>
          <w:w w:val="105"/>
          <w:sz w:val="34"/>
        </w:rPr>
        <w:t>(Viên</w:t>
      </w:r>
      <w:r>
        <w:rPr>
          <w:color w:val="231F20"/>
          <w:spacing w:val="-16"/>
          <w:w w:val="105"/>
          <w:sz w:val="34"/>
        </w:rPr>
        <w:t> </w:t>
      </w:r>
      <w:r>
        <w:rPr>
          <w:color w:val="231F20"/>
          <w:w w:val="105"/>
          <w:sz w:val="34"/>
        </w:rPr>
        <w:t>dung Hiển</w:t>
      </w:r>
      <w:r>
        <w:rPr>
          <w:color w:val="231F20"/>
          <w:spacing w:val="-6"/>
          <w:w w:val="105"/>
          <w:sz w:val="34"/>
        </w:rPr>
        <w:t> </w:t>
      </w:r>
      <w:r>
        <w:rPr>
          <w:color w:val="231F20"/>
          <w:w w:val="105"/>
          <w:sz w:val="34"/>
        </w:rPr>
        <w:t>Mật,</w:t>
      </w:r>
      <w:r>
        <w:rPr>
          <w:color w:val="231F20"/>
          <w:spacing w:val="-5"/>
          <w:w w:val="105"/>
          <w:sz w:val="34"/>
        </w:rPr>
        <w:t> </w:t>
      </w:r>
      <w:r>
        <w:rPr>
          <w:color w:val="231F20"/>
          <w:w w:val="105"/>
          <w:sz w:val="34"/>
        </w:rPr>
        <w:t>Thiền</w:t>
      </w:r>
      <w:r>
        <w:rPr>
          <w:color w:val="231F20"/>
          <w:spacing w:val="-6"/>
          <w:w w:val="105"/>
          <w:sz w:val="34"/>
        </w:rPr>
        <w:t> </w:t>
      </w:r>
      <w:r>
        <w:rPr>
          <w:color w:val="231F20"/>
          <w:w w:val="105"/>
          <w:sz w:val="34"/>
        </w:rPr>
        <w:t>Tịnh</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một</w:t>
      </w:r>
      <w:r>
        <w:rPr>
          <w:color w:val="231F20"/>
          <w:spacing w:val="-6"/>
          <w:w w:val="105"/>
          <w:sz w:val="34"/>
        </w:rPr>
        <w:t> </w:t>
      </w:r>
      <w:r>
        <w:rPr>
          <w:color w:val="231F20"/>
          <w:w w:val="105"/>
          <w:sz w:val="34"/>
        </w:rPr>
        <w:t>tâm)</w:t>
      </w:r>
      <w:r>
        <w:rPr>
          <w:color w:val="231F20"/>
          <w:spacing w:val="-5"/>
          <w:w w:val="105"/>
          <w:sz w:val="34"/>
        </w:rPr>
        <w:t> </w:t>
      </w:r>
      <w:r>
        <w:rPr>
          <w:color w:val="231F20"/>
          <w:w w:val="105"/>
          <w:sz w:val="34"/>
        </w:rPr>
        <w:t>là</w:t>
      </w:r>
      <w:r>
        <w:rPr>
          <w:color w:val="231F20"/>
          <w:spacing w:val="-5"/>
          <w:w w:val="105"/>
          <w:sz w:val="34"/>
        </w:rPr>
        <w:t> </w:t>
      </w:r>
      <w:r>
        <w:rPr>
          <w:color w:val="231F20"/>
          <w:w w:val="105"/>
          <w:sz w:val="34"/>
        </w:rPr>
        <w:t>nói</w:t>
      </w:r>
      <w:r>
        <w:rPr>
          <w:color w:val="231F20"/>
          <w:spacing w:val="-6"/>
          <w:w w:val="105"/>
          <w:sz w:val="34"/>
        </w:rPr>
        <w:t> </w:t>
      </w:r>
      <w:r>
        <w:rPr>
          <w:color w:val="231F20"/>
          <w:w w:val="105"/>
          <w:sz w:val="34"/>
        </w:rPr>
        <w:t>về</w:t>
      </w:r>
      <w:r>
        <w:rPr>
          <w:color w:val="231F20"/>
          <w:spacing w:val="-5"/>
          <w:w w:val="105"/>
          <w:sz w:val="34"/>
        </w:rPr>
        <w:t> </w:t>
      </w:r>
      <w:r>
        <w:rPr>
          <w:color w:val="231F20"/>
          <w:w w:val="105"/>
          <w:sz w:val="34"/>
        </w:rPr>
        <w:t>công</w:t>
      </w:r>
      <w:r>
        <w:rPr>
          <w:color w:val="231F20"/>
          <w:spacing w:val="-6"/>
          <w:w w:val="105"/>
          <w:sz w:val="34"/>
        </w:rPr>
        <w:t> </w:t>
      </w:r>
      <w:r>
        <w:rPr>
          <w:color w:val="231F20"/>
          <w:w w:val="105"/>
          <w:sz w:val="34"/>
        </w:rPr>
        <w:t>phu</w:t>
      </w:r>
      <w:r>
        <w:rPr>
          <w:color w:val="231F20"/>
          <w:spacing w:val="-5"/>
          <w:w w:val="105"/>
          <w:sz w:val="34"/>
        </w:rPr>
        <w:t> và</w:t>
      </w:r>
    </w:p>
    <w:p>
      <w:pPr>
        <w:spacing w:after="0" w:line="283"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7"/>
      </w:pPr>
      <w:r>
        <w:rPr>
          <w:color w:val="231F20"/>
        </w:rPr>
        <w:t>cảnh giới của cụ. Hiển Giáo, Mật Giáo, Thiền Tông, Tịnh Độ, </w:t>
      </w:r>
      <w:r>
        <w:rPr>
          <w:color w:val="231F20"/>
          <w:w w:val="105"/>
        </w:rPr>
        <w:t>bốn điều này bao quát hết thảy những pháp do Phật Thích 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đã</w:t>
      </w:r>
      <w:r>
        <w:rPr>
          <w:color w:val="231F20"/>
          <w:spacing w:val="-17"/>
          <w:w w:val="105"/>
        </w:rPr>
        <w:t> </w:t>
      </w:r>
      <w:r>
        <w:rPr>
          <w:color w:val="231F20"/>
          <w:w w:val="105"/>
        </w:rPr>
        <w:t>nói</w:t>
      </w:r>
      <w:r>
        <w:rPr>
          <w:color w:val="231F20"/>
          <w:spacing w:val="-17"/>
          <w:w w:val="105"/>
        </w:rPr>
        <w:t> </w:t>
      </w:r>
      <w:r>
        <w:rPr>
          <w:color w:val="231F20"/>
          <w:w w:val="105"/>
        </w:rPr>
        <w:t>trong</w:t>
      </w:r>
      <w:r>
        <w:rPr>
          <w:color w:val="231F20"/>
          <w:spacing w:val="-17"/>
          <w:w w:val="105"/>
        </w:rPr>
        <w:t> </w:t>
      </w:r>
      <w:r>
        <w:rPr>
          <w:color w:val="231F20"/>
          <w:w w:val="105"/>
        </w:rPr>
        <w:t>49</w:t>
      </w:r>
      <w:r>
        <w:rPr>
          <w:color w:val="231F20"/>
          <w:spacing w:val="-17"/>
          <w:w w:val="105"/>
        </w:rPr>
        <w:t> </w:t>
      </w:r>
      <w:r>
        <w:rPr>
          <w:color w:val="231F20"/>
          <w:w w:val="105"/>
        </w:rPr>
        <w:t>năm,</w:t>
      </w:r>
      <w:r>
        <w:rPr>
          <w:color w:val="231F20"/>
          <w:spacing w:val="-17"/>
          <w:w w:val="105"/>
        </w:rPr>
        <w:t> </w:t>
      </w:r>
      <w:r>
        <w:rPr>
          <w:color w:val="231F20"/>
          <w:w w:val="105"/>
        </w:rPr>
        <w:t>chẳng</w:t>
      </w:r>
      <w:r>
        <w:rPr>
          <w:color w:val="231F20"/>
          <w:spacing w:val="-17"/>
          <w:w w:val="105"/>
        </w:rPr>
        <w:t> </w:t>
      </w:r>
      <w:r>
        <w:rPr>
          <w:color w:val="231F20"/>
          <w:w w:val="105"/>
        </w:rPr>
        <w:t>sót</w:t>
      </w:r>
      <w:r>
        <w:rPr>
          <w:color w:val="231F20"/>
          <w:spacing w:val="-17"/>
          <w:w w:val="105"/>
        </w:rPr>
        <w:t> </w:t>
      </w:r>
      <w:r>
        <w:rPr>
          <w:color w:val="231F20"/>
          <w:w w:val="105"/>
        </w:rPr>
        <w:t>thứ</w:t>
      </w:r>
      <w:r>
        <w:rPr>
          <w:color w:val="231F20"/>
          <w:spacing w:val="-17"/>
          <w:w w:val="105"/>
        </w:rPr>
        <w:t> </w:t>
      </w:r>
      <w:r>
        <w:rPr>
          <w:color w:val="231F20"/>
          <w:w w:val="105"/>
        </w:rPr>
        <w:t>gì.</w:t>
      </w:r>
      <w:r>
        <w:rPr>
          <w:color w:val="231F20"/>
          <w:spacing w:val="-17"/>
          <w:w w:val="105"/>
        </w:rPr>
        <w:t> </w:t>
      </w:r>
      <w:r>
        <w:rPr>
          <w:color w:val="231F20"/>
          <w:w w:val="105"/>
        </w:rPr>
        <w:t>Viên</w:t>
      </w:r>
      <w:r>
        <w:rPr>
          <w:color w:val="231F20"/>
          <w:spacing w:val="-17"/>
          <w:w w:val="105"/>
        </w:rPr>
        <w:t> </w:t>
      </w:r>
      <w:r>
        <w:rPr>
          <w:color w:val="231F20"/>
          <w:w w:val="105"/>
        </w:rPr>
        <w:t>dung trong nhất tâm.</w:t>
      </w:r>
    </w:p>
    <w:p>
      <w:pPr>
        <w:pStyle w:val="BodyText"/>
        <w:spacing w:line="283" w:lineRule="auto" w:before="136"/>
        <w:ind w:left="397" w:right="107" w:firstLine="453"/>
      </w:pPr>
      <w:r>
        <w:rPr>
          <w:color w:val="231F20"/>
        </w:rPr>
        <w:t>Tuy</w:t>
      </w:r>
      <w:r>
        <w:rPr>
          <w:color w:val="231F20"/>
          <w:spacing w:val="-7"/>
        </w:rPr>
        <w:t> </w:t>
      </w:r>
      <w:r>
        <w:rPr>
          <w:color w:val="231F20"/>
        </w:rPr>
        <w:t>là</w:t>
      </w:r>
      <w:r>
        <w:rPr>
          <w:color w:val="231F20"/>
          <w:spacing w:val="-7"/>
        </w:rPr>
        <w:t> </w:t>
      </w:r>
      <w:r>
        <w:rPr>
          <w:color w:val="231F20"/>
        </w:rPr>
        <w:t>như</w:t>
      </w:r>
      <w:r>
        <w:rPr>
          <w:color w:val="231F20"/>
          <w:spacing w:val="-7"/>
        </w:rPr>
        <w:t> </w:t>
      </w:r>
      <w:r>
        <w:rPr>
          <w:color w:val="231F20"/>
        </w:rPr>
        <w:t>thế,</w:t>
      </w:r>
      <w:r>
        <w:rPr>
          <w:color w:val="231F20"/>
          <w:spacing w:val="-9"/>
        </w:rPr>
        <w:t> </w:t>
      </w:r>
      <w:r>
        <w:rPr>
          <w:color w:val="231F20"/>
        </w:rPr>
        <w:t>lão</w:t>
      </w:r>
      <w:r>
        <w:rPr>
          <w:color w:val="231F20"/>
          <w:spacing w:val="-7"/>
        </w:rPr>
        <w:t> </w:t>
      </w:r>
      <w:r>
        <w:rPr>
          <w:color w:val="231F20"/>
        </w:rPr>
        <w:t>nhân</w:t>
      </w:r>
      <w:r>
        <w:rPr>
          <w:color w:val="231F20"/>
          <w:spacing w:val="-7"/>
        </w:rPr>
        <w:t> </w:t>
      </w:r>
      <w:r>
        <w:rPr>
          <w:color w:val="231F20"/>
        </w:rPr>
        <w:t>gia</w:t>
      </w:r>
      <w:r>
        <w:rPr>
          <w:color w:val="231F20"/>
          <w:spacing w:val="-7"/>
        </w:rPr>
        <w:t> </w:t>
      </w:r>
      <w:r>
        <w:rPr>
          <w:color w:val="231F20"/>
        </w:rPr>
        <w:t>“</w:t>
      </w:r>
      <w:r>
        <w:rPr>
          <w:i/>
          <w:color w:val="231F20"/>
        </w:rPr>
        <w:t>chuyên</w:t>
      </w:r>
      <w:r>
        <w:rPr>
          <w:i/>
          <w:color w:val="231F20"/>
          <w:spacing w:val="-7"/>
        </w:rPr>
        <w:t> </w:t>
      </w:r>
      <w:r>
        <w:rPr>
          <w:i/>
          <w:color w:val="231F20"/>
        </w:rPr>
        <w:t>hoằng</w:t>
      </w:r>
      <w:r>
        <w:rPr>
          <w:i/>
          <w:color w:val="231F20"/>
          <w:spacing w:val="-7"/>
        </w:rPr>
        <w:t> </w:t>
      </w:r>
      <w:r>
        <w:rPr>
          <w:i/>
          <w:color w:val="231F20"/>
        </w:rPr>
        <w:t>Trì</w:t>
      </w:r>
      <w:r>
        <w:rPr>
          <w:i/>
          <w:color w:val="231F20"/>
          <w:spacing w:val="-7"/>
        </w:rPr>
        <w:t> </w:t>
      </w:r>
      <w:r>
        <w:rPr>
          <w:i/>
          <w:color w:val="231F20"/>
        </w:rPr>
        <w:t>Danh</w:t>
      </w:r>
      <w:r>
        <w:rPr>
          <w:i/>
          <w:color w:val="231F20"/>
          <w:spacing w:val="-7"/>
        </w:rPr>
        <w:t> </w:t>
      </w:r>
      <w:r>
        <w:rPr>
          <w:i/>
          <w:color w:val="231F20"/>
        </w:rPr>
        <w:t>Niệm </w:t>
      </w:r>
      <w:r>
        <w:rPr>
          <w:i/>
          <w:color w:val="231F20"/>
          <w:w w:val="105"/>
        </w:rPr>
        <w:t>Phật nhiếp vạn đức</w:t>
      </w:r>
      <w:r>
        <w:rPr>
          <w:color w:val="231F20"/>
          <w:w w:val="105"/>
        </w:rPr>
        <w:t>” (Chuyên hoằng dương pháp môn Trì Danh Niệm Phật nhiếp thâu muôn đức). Đây là nói cụ phát đại Bồ đề tâm phổ độ hết thảy chúng sinh. Dùng phương pháp</w:t>
      </w:r>
      <w:r>
        <w:rPr>
          <w:color w:val="231F20"/>
          <w:spacing w:val="-5"/>
          <w:w w:val="105"/>
        </w:rPr>
        <w:t> </w:t>
      </w:r>
      <w:r>
        <w:rPr>
          <w:color w:val="231F20"/>
          <w:w w:val="105"/>
        </w:rPr>
        <w:t>gì?</w:t>
      </w:r>
      <w:r>
        <w:rPr>
          <w:color w:val="231F20"/>
          <w:spacing w:val="-5"/>
          <w:w w:val="105"/>
        </w:rPr>
        <w:t> </w:t>
      </w:r>
      <w:r>
        <w:rPr>
          <w:color w:val="231F20"/>
          <w:w w:val="105"/>
        </w:rPr>
        <w:t>Dùng</w:t>
      </w:r>
      <w:r>
        <w:rPr>
          <w:color w:val="231F20"/>
          <w:spacing w:val="-5"/>
          <w:w w:val="105"/>
        </w:rPr>
        <w:t> </w:t>
      </w:r>
      <w:r>
        <w:rPr>
          <w:color w:val="231F20"/>
          <w:w w:val="105"/>
        </w:rPr>
        <w:t>Tịnh</w:t>
      </w:r>
      <w:r>
        <w:rPr>
          <w:color w:val="231F20"/>
          <w:spacing w:val="-5"/>
          <w:w w:val="105"/>
        </w:rPr>
        <w:t> </w:t>
      </w:r>
      <w:r>
        <w:rPr>
          <w:color w:val="231F20"/>
          <w:w w:val="105"/>
        </w:rPr>
        <w:t>Độ,</w:t>
      </w:r>
      <w:r>
        <w:rPr>
          <w:color w:val="231F20"/>
          <w:spacing w:val="-5"/>
          <w:w w:val="105"/>
        </w:rPr>
        <w:t> </w:t>
      </w:r>
      <w:r>
        <w:rPr>
          <w:color w:val="231F20"/>
          <w:w w:val="105"/>
        </w:rPr>
        <w:t>dùng</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Trì</w:t>
      </w:r>
      <w:r>
        <w:rPr>
          <w:color w:val="231F20"/>
          <w:spacing w:val="-5"/>
          <w:w w:val="105"/>
        </w:rPr>
        <w:t> </w:t>
      </w:r>
      <w:r>
        <w:rPr>
          <w:color w:val="231F20"/>
          <w:w w:val="105"/>
        </w:rPr>
        <w:t>Danh</w:t>
      </w:r>
      <w:r>
        <w:rPr>
          <w:color w:val="231F20"/>
          <w:spacing w:val="-5"/>
          <w:w w:val="105"/>
        </w:rPr>
        <w:t> </w:t>
      </w:r>
      <w:r>
        <w:rPr>
          <w:color w:val="231F20"/>
          <w:w w:val="105"/>
        </w:rPr>
        <w:t>Niệm Phật trong Tịnh Độ.</w:t>
      </w:r>
    </w:p>
    <w:p>
      <w:pPr>
        <w:pStyle w:val="BodyText"/>
        <w:spacing w:line="283" w:lineRule="auto" w:before="134"/>
        <w:ind w:left="397" w:right="110" w:firstLine="453"/>
      </w:pPr>
      <w:r>
        <w:rPr>
          <w:color w:val="231F20"/>
          <w:w w:val="110"/>
        </w:rPr>
        <w:t>Phương</w:t>
      </w:r>
      <w:r>
        <w:rPr>
          <w:color w:val="231F20"/>
          <w:spacing w:val="-21"/>
          <w:w w:val="110"/>
        </w:rPr>
        <w:t> </w:t>
      </w:r>
      <w:r>
        <w:rPr>
          <w:color w:val="231F20"/>
          <w:w w:val="110"/>
        </w:rPr>
        <w:t>pháp</w:t>
      </w:r>
      <w:r>
        <w:rPr>
          <w:color w:val="231F20"/>
          <w:spacing w:val="-21"/>
          <w:w w:val="110"/>
        </w:rPr>
        <w:t> </w:t>
      </w:r>
      <w:r>
        <w:rPr>
          <w:color w:val="231F20"/>
          <w:w w:val="110"/>
        </w:rPr>
        <w:t>này</w:t>
      </w:r>
      <w:r>
        <w:rPr>
          <w:color w:val="231F20"/>
          <w:spacing w:val="-21"/>
          <w:w w:val="110"/>
        </w:rPr>
        <w:t> </w:t>
      </w:r>
      <w:r>
        <w:rPr>
          <w:color w:val="231F20"/>
          <w:w w:val="110"/>
        </w:rPr>
        <w:t>từ</w:t>
      </w:r>
      <w:r>
        <w:rPr>
          <w:color w:val="231F20"/>
          <w:spacing w:val="-21"/>
          <w:w w:val="110"/>
        </w:rPr>
        <w:t> </w:t>
      </w:r>
      <w:r>
        <w:rPr>
          <w:color w:val="231F20"/>
          <w:w w:val="110"/>
        </w:rPr>
        <w:t>đâu</w:t>
      </w:r>
      <w:r>
        <w:rPr>
          <w:color w:val="231F20"/>
          <w:spacing w:val="-21"/>
          <w:w w:val="110"/>
        </w:rPr>
        <w:t> </w:t>
      </w:r>
      <w:r>
        <w:rPr>
          <w:color w:val="231F20"/>
          <w:w w:val="110"/>
        </w:rPr>
        <w:t>ra?</w:t>
      </w:r>
      <w:r>
        <w:rPr>
          <w:color w:val="231F20"/>
          <w:spacing w:val="-21"/>
          <w:w w:val="110"/>
        </w:rPr>
        <w:t> </w:t>
      </w:r>
      <w:r>
        <w:rPr>
          <w:color w:val="231F20"/>
          <w:w w:val="110"/>
        </w:rPr>
        <w:t>Từ</w:t>
      </w:r>
      <w:r>
        <w:rPr>
          <w:color w:val="231F20"/>
          <w:spacing w:val="-21"/>
          <w:w w:val="110"/>
        </w:rPr>
        <w:t> </w:t>
      </w:r>
      <w:r>
        <w:rPr>
          <w:color w:val="231F20"/>
          <w:w w:val="110"/>
        </w:rPr>
        <w:t>kinh</w:t>
      </w:r>
      <w:r>
        <w:rPr>
          <w:color w:val="231F20"/>
          <w:spacing w:val="-20"/>
          <w:w w:val="110"/>
        </w:rPr>
        <w:t> </w:t>
      </w:r>
      <w:r>
        <w:rPr>
          <w:i/>
          <w:color w:val="231F20"/>
          <w:w w:val="110"/>
        </w:rPr>
        <w:t>Vô</w:t>
      </w:r>
      <w:r>
        <w:rPr>
          <w:i/>
          <w:color w:val="231F20"/>
          <w:spacing w:val="-21"/>
          <w:w w:val="110"/>
        </w:rPr>
        <w:t> </w:t>
      </w:r>
      <w:r>
        <w:rPr>
          <w:i/>
          <w:color w:val="231F20"/>
          <w:w w:val="110"/>
        </w:rPr>
        <w:t>Lượng</w:t>
      </w:r>
      <w:r>
        <w:rPr>
          <w:i/>
          <w:color w:val="231F20"/>
          <w:spacing w:val="-21"/>
          <w:w w:val="110"/>
        </w:rPr>
        <w:t> </w:t>
      </w:r>
      <w:r>
        <w:rPr>
          <w:i/>
          <w:color w:val="231F20"/>
          <w:w w:val="110"/>
        </w:rPr>
        <w:t>Thọ</w:t>
      </w:r>
      <w:r>
        <w:rPr>
          <w:color w:val="231F20"/>
          <w:w w:val="110"/>
        </w:rPr>
        <w:t>,</w:t>
      </w:r>
      <w:r>
        <w:rPr>
          <w:color w:val="231F20"/>
          <w:spacing w:val="-21"/>
          <w:w w:val="110"/>
        </w:rPr>
        <w:t> </w:t>
      </w:r>
      <w:r>
        <w:rPr>
          <w:color w:val="231F20"/>
          <w:w w:val="110"/>
        </w:rPr>
        <w:t>từ kinh </w:t>
      </w:r>
      <w:r>
        <w:rPr>
          <w:i/>
          <w:color w:val="231F20"/>
          <w:w w:val="110"/>
        </w:rPr>
        <w:t>Di</w:t>
      </w:r>
      <w:r>
        <w:rPr>
          <w:i/>
          <w:color w:val="231F20"/>
          <w:spacing w:val="-1"/>
          <w:w w:val="110"/>
        </w:rPr>
        <w:t> </w:t>
      </w:r>
      <w:r>
        <w:rPr>
          <w:i/>
          <w:color w:val="231F20"/>
          <w:w w:val="110"/>
        </w:rPr>
        <w:t>Đà</w:t>
      </w:r>
      <w:r>
        <w:rPr>
          <w:color w:val="231F20"/>
          <w:w w:val="110"/>
        </w:rPr>
        <w:t>,</w:t>
      </w:r>
      <w:r>
        <w:rPr>
          <w:color w:val="231F20"/>
          <w:spacing w:val="-1"/>
          <w:w w:val="110"/>
        </w:rPr>
        <w:t> </w:t>
      </w:r>
      <w:r>
        <w:rPr>
          <w:color w:val="231F20"/>
          <w:w w:val="110"/>
        </w:rPr>
        <w:t>từ</w:t>
      </w:r>
      <w:r>
        <w:rPr>
          <w:color w:val="231F20"/>
          <w:spacing w:val="-1"/>
          <w:w w:val="110"/>
        </w:rPr>
        <w:t> </w:t>
      </w:r>
      <w:r>
        <w:rPr>
          <w:color w:val="231F20"/>
          <w:w w:val="110"/>
        </w:rPr>
        <w:t>phép</w:t>
      </w:r>
      <w:r>
        <w:rPr>
          <w:color w:val="231F20"/>
          <w:spacing w:val="-1"/>
          <w:w w:val="110"/>
        </w:rPr>
        <w:t> </w:t>
      </w:r>
      <w:r>
        <w:rPr>
          <w:color w:val="231F20"/>
          <w:w w:val="110"/>
        </w:rPr>
        <w:t>Quán</w:t>
      </w:r>
      <w:r>
        <w:rPr>
          <w:color w:val="231F20"/>
          <w:spacing w:val="-1"/>
          <w:w w:val="110"/>
        </w:rPr>
        <w:t> </w:t>
      </w:r>
      <w:r>
        <w:rPr>
          <w:color w:val="231F20"/>
          <w:w w:val="110"/>
        </w:rPr>
        <w:t>thứ</w:t>
      </w:r>
      <w:r>
        <w:rPr>
          <w:color w:val="231F20"/>
          <w:spacing w:val="-1"/>
          <w:w w:val="110"/>
        </w:rPr>
        <w:t> </w:t>
      </w:r>
      <w:r>
        <w:rPr>
          <w:color w:val="231F20"/>
          <w:w w:val="110"/>
        </w:rPr>
        <w:t>mười</w:t>
      </w:r>
      <w:r>
        <w:rPr>
          <w:color w:val="231F20"/>
          <w:spacing w:val="-1"/>
          <w:w w:val="110"/>
        </w:rPr>
        <w:t> </w:t>
      </w:r>
      <w:r>
        <w:rPr>
          <w:color w:val="231F20"/>
          <w:w w:val="110"/>
        </w:rPr>
        <w:t>sáu</w:t>
      </w:r>
      <w:r>
        <w:rPr>
          <w:color w:val="231F20"/>
          <w:spacing w:val="-1"/>
          <w:w w:val="110"/>
        </w:rPr>
        <w:t> </w:t>
      </w:r>
      <w:r>
        <w:rPr>
          <w:color w:val="231F20"/>
          <w:w w:val="110"/>
        </w:rPr>
        <w:t>trong</w:t>
      </w:r>
      <w:r>
        <w:rPr>
          <w:color w:val="231F20"/>
          <w:spacing w:val="-1"/>
          <w:w w:val="110"/>
        </w:rPr>
        <w:t> </w:t>
      </w:r>
      <w:r>
        <w:rPr>
          <w:color w:val="231F20"/>
          <w:w w:val="110"/>
        </w:rPr>
        <w:t>kinh </w:t>
      </w:r>
      <w:r>
        <w:rPr>
          <w:i/>
          <w:color w:val="231F20"/>
          <w:w w:val="110"/>
        </w:rPr>
        <w:t>Thập </w:t>
      </w:r>
      <w:r>
        <w:rPr>
          <w:i/>
          <w:color w:val="231F20"/>
          <w:w w:val="105"/>
        </w:rPr>
        <w:t>Lục</w:t>
      </w:r>
      <w:r>
        <w:rPr>
          <w:i/>
          <w:color w:val="231F20"/>
          <w:spacing w:val="-10"/>
          <w:w w:val="105"/>
        </w:rPr>
        <w:t> </w:t>
      </w:r>
      <w:r>
        <w:rPr>
          <w:i/>
          <w:color w:val="231F20"/>
          <w:w w:val="105"/>
        </w:rPr>
        <w:t>Quán</w:t>
      </w:r>
      <w:r>
        <w:rPr>
          <w:color w:val="231F20"/>
          <w:w w:val="105"/>
        </w:rPr>
        <w:t>.</w:t>
      </w:r>
      <w:r>
        <w:rPr>
          <w:color w:val="231F20"/>
          <w:spacing w:val="-10"/>
          <w:w w:val="105"/>
        </w:rPr>
        <w:t> </w:t>
      </w:r>
      <w:r>
        <w:rPr>
          <w:color w:val="231F20"/>
          <w:w w:val="105"/>
        </w:rPr>
        <w:t>Phép</w:t>
      </w:r>
      <w:r>
        <w:rPr>
          <w:color w:val="231F20"/>
          <w:spacing w:val="-10"/>
          <w:w w:val="105"/>
        </w:rPr>
        <w:t> </w:t>
      </w:r>
      <w:r>
        <w:rPr>
          <w:color w:val="231F20"/>
          <w:w w:val="105"/>
        </w:rPr>
        <w:t>Quán</w:t>
      </w:r>
      <w:r>
        <w:rPr>
          <w:color w:val="231F20"/>
          <w:spacing w:val="-10"/>
          <w:w w:val="105"/>
        </w:rPr>
        <w:t> </w:t>
      </w:r>
      <w:r>
        <w:rPr>
          <w:color w:val="231F20"/>
          <w:w w:val="105"/>
        </w:rPr>
        <w:t>thứ</w:t>
      </w:r>
      <w:r>
        <w:rPr>
          <w:color w:val="231F20"/>
          <w:spacing w:val="-10"/>
          <w:w w:val="105"/>
        </w:rPr>
        <w:t> </w:t>
      </w:r>
      <w:r>
        <w:rPr>
          <w:color w:val="231F20"/>
          <w:w w:val="105"/>
        </w:rPr>
        <w:t>mười</w:t>
      </w:r>
      <w:r>
        <w:rPr>
          <w:color w:val="231F20"/>
          <w:spacing w:val="-10"/>
          <w:w w:val="105"/>
        </w:rPr>
        <w:t> </w:t>
      </w:r>
      <w:r>
        <w:rPr>
          <w:color w:val="231F20"/>
          <w:w w:val="105"/>
        </w:rPr>
        <w:t>sáu</w:t>
      </w:r>
      <w:r>
        <w:rPr>
          <w:color w:val="231F20"/>
          <w:spacing w:val="-10"/>
          <w:w w:val="105"/>
        </w:rPr>
        <w:t> </w:t>
      </w:r>
      <w:r>
        <w:rPr>
          <w:color w:val="231F20"/>
          <w:w w:val="105"/>
        </w:rPr>
        <w:t>là</w:t>
      </w:r>
      <w:r>
        <w:rPr>
          <w:color w:val="231F20"/>
          <w:spacing w:val="-10"/>
          <w:w w:val="105"/>
        </w:rPr>
        <w:t> </w:t>
      </w:r>
      <w:r>
        <w:rPr>
          <w:color w:val="231F20"/>
          <w:w w:val="105"/>
        </w:rPr>
        <w:t>Trì</w:t>
      </w:r>
      <w:r>
        <w:rPr>
          <w:color w:val="231F20"/>
          <w:spacing w:val="-10"/>
          <w:w w:val="105"/>
        </w:rPr>
        <w:t> </w:t>
      </w:r>
      <w:r>
        <w:rPr>
          <w:color w:val="231F20"/>
          <w:w w:val="105"/>
        </w:rPr>
        <w:t>Danh</w:t>
      </w:r>
      <w:r>
        <w:rPr>
          <w:color w:val="231F20"/>
          <w:spacing w:val="-10"/>
          <w:w w:val="105"/>
        </w:rPr>
        <w:t> </w:t>
      </w:r>
      <w:r>
        <w:rPr>
          <w:color w:val="231F20"/>
          <w:w w:val="105"/>
        </w:rPr>
        <w:t>Niệm</w:t>
      </w:r>
      <w:r>
        <w:rPr>
          <w:color w:val="231F20"/>
          <w:spacing w:val="-10"/>
          <w:w w:val="105"/>
        </w:rPr>
        <w:t> </w:t>
      </w:r>
      <w:r>
        <w:rPr>
          <w:color w:val="231F20"/>
          <w:w w:val="105"/>
        </w:rPr>
        <w:t>Phật. </w:t>
      </w:r>
      <w:r>
        <w:rPr>
          <w:color w:val="231F20"/>
          <w:w w:val="110"/>
        </w:rPr>
        <w:t>Những</w:t>
      </w:r>
      <w:r>
        <w:rPr>
          <w:color w:val="231F20"/>
          <w:w w:val="110"/>
        </w:rPr>
        <w:t> cách</w:t>
      </w:r>
      <w:r>
        <w:rPr>
          <w:color w:val="231F20"/>
          <w:w w:val="110"/>
        </w:rPr>
        <w:t> khác</w:t>
      </w:r>
      <w:r>
        <w:rPr>
          <w:color w:val="231F20"/>
          <w:w w:val="110"/>
        </w:rPr>
        <w:t> gồm</w:t>
      </w:r>
      <w:r>
        <w:rPr>
          <w:color w:val="231F20"/>
          <w:w w:val="110"/>
        </w:rPr>
        <w:t> có</w:t>
      </w:r>
      <w:r>
        <w:rPr>
          <w:color w:val="231F20"/>
          <w:w w:val="110"/>
        </w:rPr>
        <w:t> Thật</w:t>
      </w:r>
      <w:r>
        <w:rPr>
          <w:color w:val="231F20"/>
          <w:w w:val="110"/>
        </w:rPr>
        <w:t> Tướng</w:t>
      </w:r>
      <w:r>
        <w:rPr>
          <w:color w:val="231F20"/>
          <w:w w:val="110"/>
        </w:rPr>
        <w:t> Niệm</w:t>
      </w:r>
      <w:r>
        <w:rPr>
          <w:color w:val="231F20"/>
          <w:w w:val="110"/>
        </w:rPr>
        <w:t> Phật,</w:t>
      </w:r>
      <w:r>
        <w:rPr>
          <w:color w:val="231F20"/>
          <w:w w:val="110"/>
        </w:rPr>
        <w:t> Quán </w:t>
      </w:r>
      <w:r>
        <w:rPr>
          <w:color w:val="231F20"/>
          <w:w w:val="105"/>
        </w:rPr>
        <w:t>Tượng Niệm Phật, Quán Tưởng Niệm Phật, đến cuối cùng là</w:t>
      </w:r>
      <w:r>
        <w:rPr>
          <w:color w:val="231F20"/>
          <w:spacing w:val="-7"/>
          <w:w w:val="105"/>
        </w:rPr>
        <w:t> </w:t>
      </w:r>
      <w:r>
        <w:rPr>
          <w:color w:val="231F20"/>
          <w:w w:val="105"/>
        </w:rPr>
        <w:t>nói</w:t>
      </w:r>
      <w:r>
        <w:rPr>
          <w:color w:val="231F20"/>
          <w:spacing w:val="-7"/>
          <w:w w:val="105"/>
        </w:rPr>
        <w:t> </w:t>
      </w:r>
      <w:r>
        <w:rPr>
          <w:color w:val="231F20"/>
          <w:w w:val="105"/>
        </w:rPr>
        <w:t>Trì</w:t>
      </w:r>
      <w:r>
        <w:rPr>
          <w:color w:val="231F20"/>
          <w:spacing w:val="-7"/>
          <w:w w:val="105"/>
        </w:rPr>
        <w:t> </w:t>
      </w:r>
      <w:r>
        <w:rPr>
          <w:color w:val="231F20"/>
          <w:w w:val="105"/>
        </w:rPr>
        <w:t>Danh</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7"/>
          <w:w w:val="105"/>
        </w:rPr>
        <w:t> </w:t>
      </w:r>
      <w:r>
        <w:rPr>
          <w:color w:val="231F20"/>
          <w:w w:val="105"/>
        </w:rPr>
        <w:t>Trì</w:t>
      </w:r>
      <w:r>
        <w:rPr>
          <w:color w:val="231F20"/>
          <w:spacing w:val="-7"/>
          <w:w w:val="105"/>
        </w:rPr>
        <w:t> </w:t>
      </w:r>
      <w:r>
        <w:rPr>
          <w:color w:val="231F20"/>
          <w:w w:val="105"/>
        </w:rPr>
        <w:t>Danh</w:t>
      </w:r>
      <w:r>
        <w:rPr>
          <w:color w:val="231F20"/>
          <w:spacing w:val="-7"/>
          <w:w w:val="105"/>
        </w:rPr>
        <w:t> </w:t>
      </w:r>
      <w:r>
        <w:rPr>
          <w:color w:val="231F20"/>
          <w:w w:val="105"/>
        </w:rPr>
        <w:t>là</w:t>
      </w:r>
      <w:r>
        <w:rPr>
          <w:color w:val="231F20"/>
          <w:spacing w:val="-7"/>
          <w:w w:val="105"/>
        </w:rPr>
        <w:t> </w:t>
      </w:r>
      <w:r>
        <w:rPr>
          <w:color w:val="231F20"/>
          <w:w w:val="105"/>
        </w:rPr>
        <w:t>phương</w:t>
      </w:r>
      <w:r>
        <w:rPr>
          <w:color w:val="231F20"/>
          <w:spacing w:val="-7"/>
          <w:w w:val="105"/>
        </w:rPr>
        <w:t> </w:t>
      </w:r>
      <w:r>
        <w:rPr>
          <w:color w:val="231F20"/>
          <w:w w:val="105"/>
        </w:rPr>
        <w:t>tiện</w:t>
      </w:r>
      <w:r>
        <w:rPr>
          <w:color w:val="231F20"/>
          <w:spacing w:val="-7"/>
          <w:w w:val="105"/>
        </w:rPr>
        <w:t> </w:t>
      </w:r>
      <w:r>
        <w:rPr>
          <w:color w:val="231F20"/>
          <w:w w:val="105"/>
        </w:rPr>
        <w:t>rốt</w:t>
      </w:r>
      <w:r>
        <w:rPr>
          <w:color w:val="231F20"/>
          <w:spacing w:val="-7"/>
          <w:w w:val="105"/>
        </w:rPr>
        <w:t> </w:t>
      </w:r>
      <w:r>
        <w:rPr>
          <w:color w:val="231F20"/>
          <w:w w:val="105"/>
        </w:rPr>
        <w:t>ráo. Đây</w:t>
      </w:r>
      <w:r>
        <w:rPr>
          <w:color w:val="231F20"/>
          <w:spacing w:val="-20"/>
          <w:w w:val="105"/>
        </w:rPr>
        <w:t> </w:t>
      </w:r>
      <w:r>
        <w:rPr>
          <w:color w:val="231F20"/>
          <w:w w:val="105"/>
        </w:rPr>
        <w:t>là</w:t>
      </w:r>
      <w:r>
        <w:rPr>
          <w:color w:val="231F20"/>
          <w:spacing w:val="-20"/>
          <w:w w:val="105"/>
        </w:rPr>
        <w:t> </w:t>
      </w:r>
      <w:r>
        <w:rPr>
          <w:color w:val="231F20"/>
          <w:w w:val="105"/>
        </w:rPr>
        <w:t>Hạ</w:t>
      </w:r>
      <w:r>
        <w:rPr>
          <w:color w:val="231F20"/>
          <w:spacing w:val="-20"/>
          <w:w w:val="105"/>
        </w:rPr>
        <w:t> </w:t>
      </w:r>
      <w:r>
        <w:rPr>
          <w:color w:val="231F20"/>
          <w:w w:val="105"/>
        </w:rPr>
        <w:t>lão</w:t>
      </w:r>
      <w:r>
        <w:rPr>
          <w:color w:val="231F20"/>
          <w:spacing w:val="-22"/>
          <w:w w:val="105"/>
        </w:rPr>
        <w:t> </w:t>
      </w:r>
      <w:r>
        <w:rPr>
          <w:color w:val="231F20"/>
          <w:w w:val="105"/>
        </w:rPr>
        <w:t>cư</w:t>
      </w:r>
      <w:r>
        <w:rPr>
          <w:color w:val="231F20"/>
          <w:spacing w:val="-20"/>
          <w:w w:val="105"/>
        </w:rPr>
        <w:t> </w:t>
      </w:r>
      <w:r>
        <w:rPr>
          <w:color w:val="231F20"/>
          <w:w w:val="105"/>
        </w:rPr>
        <w:t>sĩ</w:t>
      </w:r>
      <w:r>
        <w:rPr>
          <w:color w:val="231F20"/>
          <w:spacing w:val="-20"/>
          <w:w w:val="105"/>
        </w:rPr>
        <w:t> </w:t>
      </w:r>
      <w:r>
        <w:rPr>
          <w:color w:val="231F20"/>
          <w:w w:val="105"/>
        </w:rPr>
        <w:t>từ</w:t>
      </w:r>
      <w:r>
        <w:rPr>
          <w:color w:val="231F20"/>
          <w:spacing w:val="-20"/>
          <w:w w:val="105"/>
        </w:rPr>
        <w:t> </w:t>
      </w:r>
      <w:r>
        <w:rPr>
          <w:color w:val="231F20"/>
          <w:w w:val="105"/>
        </w:rPr>
        <w:t>bi</w:t>
      </w:r>
      <w:r>
        <w:rPr>
          <w:color w:val="231F20"/>
          <w:spacing w:val="-22"/>
          <w:w w:val="105"/>
        </w:rPr>
        <w:t> </w:t>
      </w:r>
      <w:r>
        <w:rPr>
          <w:color w:val="231F20"/>
          <w:w w:val="105"/>
        </w:rPr>
        <w:t>đến</w:t>
      </w:r>
      <w:r>
        <w:rPr>
          <w:color w:val="231F20"/>
          <w:spacing w:val="-20"/>
          <w:w w:val="105"/>
        </w:rPr>
        <w:t> </w:t>
      </w:r>
      <w:r>
        <w:rPr>
          <w:color w:val="231F20"/>
          <w:w w:val="105"/>
        </w:rPr>
        <w:t>tột</w:t>
      </w:r>
      <w:r>
        <w:rPr>
          <w:color w:val="231F20"/>
          <w:spacing w:val="-20"/>
          <w:w w:val="105"/>
        </w:rPr>
        <w:t> </w:t>
      </w:r>
      <w:r>
        <w:rPr>
          <w:color w:val="231F20"/>
          <w:w w:val="105"/>
        </w:rPr>
        <w:t>cùng,</w:t>
      </w:r>
      <w:r>
        <w:rPr>
          <w:color w:val="231F20"/>
          <w:spacing w:val="-20"/>
          <w:w w:val="105"/>
        </w:rPr>
        <w:t> </w:t>
      </w:r>
      <w:r>
        <w:rPr>
          <w:color w:val="231F20"/>
          <w:w w:val="105"/>
        </w:rPr>
        <w:t>cụ</w:t>
      </w:r>
      <w:r>
        <w:rPr>
          <w:color w:val="231F20"/>
          <w:spacing w:val="-20"/>
          <w:w w:val="105"/>
        </w:rPr>
        <w:t> </w:t>
      </w:r>
      <w:r>
        <w:rPr>
          <w:color w:val="231F20"/>
          <w:w w:val="105"/>
        </w:rPr>
        <w:t>dùng</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này để</w:t>
      </w:r>
      <w:r>
        <w:rPr>
          <w:color w:val="231F20"/>
          <w:spacing w:val="-7"/>
          <w:w w:val="105"/>
        </w:rPr>
        <w:t> </w:t>
      </w:r>
      <w:r>
        <w:rPr>
          <w:color w:val="231F20"/>
          <w:w w:val="105"/>
        </w:rPr>
        <w:t>nhiếp</w:t>
      </w:r>
      <w:r>
        <w:rPr>
          <w:color w:val="231F20"/>
          <w:spacing w:val="-7"/>
          <w:w w:val="105"/>
        </w:rPr>
        <w:t> </w:t>
      </w:r>
      <w:r>
        <w:rPr>
          <w:color w:val="231F20"/>
          <w:w w:val="105"/>
        </w:rPr>
        <w:t>vạn</w:t>
      </w:r>
      <w:r>
        <w:rPr>
          <w:color w:val="231F20"/>
          <w:spacing w:val="-6"/>
          <w:w w:val="105"/>
        </w:rPr>
        <w:t> </w:t>
      </w:r>
      <w:r>
        <w:rPr>
          <w:color w:val="231F20"/>
          <w:w w:val="105"/>
        </w:rPr>
        <w:t>đức.</w:t>
      </w:r>
      <w:r>
        <w:rPr>
          <w:color w:val="231F20"/>
          <w:spacing w:val="-7"/>
          <w:w w:val="105"/>
        </w:rPr>
        <w:t> </w:t>
      </w:r>
      <w:r>
        <w:rPr>
          <w:color w:val="231F20"/>
          <w:w w:val="105"/>
        </w:rPr>
        <w:t>Vạn</w:t>
      </w:r>
      <w:r>
        <w:rPr>
          <w:color w:val="231F20"/>
          <w:spacing w:val="-7"/>
          <w:w w:val="105"/>
        </w:rPr>
        <w:t> </w:t>
      </w:r>
      <w:r>
        <w:rPr>
          <w:color w:val="231F20"/>
          <w:w w:val="105"/>
        </w:rPr>
        <w:t>đức</w:t>
      </w:r>
      <w:r>
        <w:rPr>
          <w:color w:val="231F20"/>
          <w:spacing w:val="-7"/>
          <w:w w:val="105"/>
        </w:rPr>
        <w:t> </w:t>
      </w:r>
      <w:r>
        <w:rPr>
          <w:color w:val="231F20"/>
          <w:w w:val="105"/>
        </w:rPr>
        <w:t>là</w:t>
      </w:r>
      <w:r>
        <w:rPr>
          <w:color w:val="231F20"/>
          <w:spacing w:val="-7"/>
          <w:w w:val="105"/>
        </w:rPr>
        <w:t> </w:t>
      </w:r>
      <w:r>
        <w:rPr>
          <w:color w:val="231F20"/>
          <w:w w:val="105"/>
        </w:rPr>
        <w:t>trí</w:t>
      </w:r>
      <w:r>
        <w:rPr>
          <w:color w:val="231F20"/>
          <w:spacing w:val="-7"/>
          <w:w w:val="105"/>
        </w:rPr>
        <w:t> </w:t>
      </w:r>
      <w:r>
        <w:rPr>
          <w:color w:val="231F20"/>
          <w:w w:val="105"/>
        </w:rPr>
        <w:t>tuệ</w:t>
      </w:r>
      <w:r>
        <w:rPr>
          <w:color w:val="231F20"/>
          <w:spacing w:val="-7"/>
          <w:w w:val="105"/>
        </w:rPr>
        <w:t> </w:t>
      </w:r>
      <w:r>
        <w:rPr>
          <w:color w:val="231F20"/>
          <w:w w:val="105"/>
        </w:rPr>
        <w:t>và</w:t>
      </w:r>
      <w:r>
        <w:rPr>
          <w:color w:val="231F20"/>
          <w:spacing w:val="-5"/>
          <w:w w:val="105"/>
        </w:rPr>
        <w:t> </w:t>
      </w:r>
      <w:r>
        <w:rPr>
          <w:color w:val="231F20"/>
          <w:w w:val="105"/>
        </w:rPr>
        <w:t>đức</w:t>
      </w:r>
      <w:r>
        <w:rPr>
          <w:color w:val="231F20"/>
          <w:spacing w:val="-7"/>
          <w:w w:val="105"/>
        </w:rPr>
        <w:t> </w:t>
      </w:r>
      <w:r>
        <w:rPr>
          <w:color w:val="231F20"/>
          <w:w w:val="105"/>
        </w:rPr>
        <w:t>tướng</w:t>
      </w:r>
      <w:r>
        <w:rPr>
          <w:color w:val="231F20"/>
          <w:spacing w:val="-7"/>
          <w:w w:val="105"/>
        </w:rPr>
        <w:t> </w:t>
      </w:r>
      <w:r>
        <w:rPr>
          <w:color w:val="231F20"/>
          <w:w w:val="105"/>
        </w:rPr>
        <w:t>xứng</w:t>
      </w:r>
      <w:r>
        <w:rPr>
          <w:color w:val="231F20"/>
          <w:spacing w:val="-7"/>
          <w:w w:val="105"/>
        </w:rPr>
        <w:t> </w:t>
      </w:r>
      <w:r>
        <w:rPr>
          <w:color w:val="231F20"/>
          <w:w w:val="105"/>
        </w:rPr>
        <w:t>tính </w:t>
      </w:r>
      <w:r>
        <w:rPr>
          <w:color w:val="231F20"/>
          <w:w w:val="110"/>
        </w:rPr>
        <w:t>nơi</w:t>
      </w:r>
      <w:r>
        <w:rPr>
          <w:color w:val="231F20"/>
          <w:spacing w:val="-10"/>
          <w:w w:val="110"/>
        </w:rPr>
        <w:t> </w:t>
      </w:r>
      <w:r>
        <w:rPr>
          <w:color w:val="231F20"/>
          <w:w w:val="110"/>
        </w:rPr>
        <w:t>quả</w:t>
      </w:r>
      <w:r>
        <w:rPr>
          <w:color w:val="231F20"/>
          <w:spacing w:val="-10"/>
          <w:w w:val="110"/>
        </w:rPr>
        <w:t> </w:t>
      </w:r>
      <w:r>
        <w:rPr>
          <w:color w:val="231F20"/>
          <w:w w:val="110"/>
        </w:rPr>
        <w:t>địa</w:t>
      </w:r>
      <w:r>
        <w:rPr>
          <w:color w:val="231F20"/>
          <w:spacing w:val="-9"/>
          <w:w w:val="110"/>
        </w:rPr>
        <w:t> </w:t>
      </w:r>
      <w:r>
        <w:rPr>
          <w:color w:val="231F20"/>
          <w:w w:val="110"/>
        </w:rPr>
        <w:t>Như</w:t>
      </w:r>
      <w:r>
        <w:rPr>
          <w:color w:val="231F20"/>
          <w:spacing w:val="-9"/>
          <w:w w:val="110"/>
        </w:rPr>
        <w:t> </w:t>
      </w:r>
      <w:r>
        <w:rPr>
          <w:color w:val="231F20"/>
          <w:w w:val="110"/>
        </w:rPr>
        <w:t>Lai.</w:t>
      </w:r>
    </w:p>
    <w:p>
      <w:pPr>
        <w:spacing w:line="283" w:lineRule="auto" w:before="129"/>
        <w:ind w:left="397" w:right="110" w:firstLine="453"/>
        <w:jc w:val="both"/>
        <w:rPr>
          <w:sz w:val="34"/>
        </w:rPr>
      </w:pPr>
      <w:r>
        <w:rPr>
          <w:color w:val="231F20"/>
          <w:w w:val="105"/>
          <w:sz w:val="34"/>
        </w:rPr>
        <w:t>“</w:t>
      </w:r>
      <w:r>
        <w:rPr>
          <w:i/>
          <w:color w:val="231F20"/>
          <w:w w:val="105"/>
          <w:sz w:val="34"/>
        </w:rPr>
        <w:t>Vị hoằng Tịnh Tông, cố nguyện thử Tịnh Tông đệ nhất chi</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phá</w:t>
      </w:r>
      <w:r>
        <w:rPr>
          <w:i/>
          <w:color w:val="231F20"/>
          <w:spacing w:val="-12"/>
          <w:w w:val="105"/>
          <w:sz w:val="34"/>
        </w:rPr>
        <w:t> </w:t>
      </w:r>
      <w:r>
        <w:rPr>
          <w:i/>
          <w:color w:val="231F20"/>
          <w:w w:val="105"/>
          <w:sz w:val="34"/>
        </w:rPr>
        <w:t>trần</w:t>
      </w:r>
      <w:r>
        <w:rPr>
          <w:i/>
          <w:color w:val="231F20"/>
          <w:spacing w:val="-12"/>
          <w:w w:val="105"/>
          <w:sz w:val="34"/>
        </w:rPr>
        <w:t> </w:t>
      </w:r>
      <w:r>
        <w:rPr>
          <w:i/>
          <w:color w:val="231F20"/>
          <w:w w:val="105"/>
          <w:sz w:val="34"/>
        </w:rPr>
        <w:t>sinh</w:t>
      </w:r>
      <w:r>
        <w:rPr>
          <w:i/>
          <w:color w:val="231F20"/>
          <w:spacing w:val="-12"/>
          <w:w w:val="105"/>
          <w:sz w:val="34"/>
        </w:rPr>
        <w:t> </w:t>
      </w:r>
      <w:r>
        <w:rPr>
          <w:i/>
          <w:color w:val="231F20"/>
          <w:w w:val="105"/>
          <w:sz w:val="34"/>
        </w:rPr>
        <w:t>quang</w:t>
      </w:r>
      <w:r>
        <w:rPr>
          <w:color w:val="231F20"/>
          <w:w w:val="105"/>
          <w:sz w:val="34"/>
        </w:rPr>
        <w:t>”</w:t>
      </w:r>
      <w:r>
        <w:rPr>
          <w:color w:val="231F20"/>
          <w:spacing w:val="-12"/>
          <w:w w:val="105"/>
          <w:sz w:val="34"/>
        </w:rPr>
        <w:t> </w:t>
      </w:r>
      <w:r>
        <w:rPr>
          <w:color w:val="231F20"/>
          <w:w w:val="105"/>
          <w:sz w:val="34"/>
        </w:rPr>
        <w:t>(Vì</w:t>
      </w:r>
      <w:r>
        <w:rPr>
          <w:color w:val="231F20"/>
          <w:spacing w:val="-12"/>
          <w:w w:val="105"/>
          <w:sz w:val="34"/>
        </w:rPr>
        <w:t> </w:t>
      </w:r>
      <w:r>
        <w:rPr>
          <w:color w:val="231F20"/>
          <w:w w:val="105"/>
          <w:sz w:val="34"/>
        </w:rPr>
        <w:t>hoằng</w:t>
      </w:r>
      <w:r>
        <w:rPr>
          <w:color w:val="231F20"/>
          <w:spacing w:val="-12"/>
          <w:w w:val="105"/>
          <w:sz w:val="34"/>
        </w:rPr>
        <w:t> </w:t>
      </w:r>
      <w:r>
        <w:rPr>
          <w:color w:val="231F20"/>
          <w:w w:val="105"/>
          <w:sz w:val="34"/>
        </w:rPr>
        <w:t>dương</w:t>
      </w:r>
      <w:r>
        <w:rPr>
          <w:color w:val="231F20"/>
          <w:spacing w:val="-12"/>
          <w:w w:val="105"/>
          <w:sz w:val="34"/>
        </w:rPr>
        <w:t> </w:t>
      </w:r>
      <w:r>
        <w:rPr>
          <w:color w:val="231F20"/>
          <w:w w:val="105"/>
          <w:sz w:val="34"/>
        </w:rPr>
        <w:t>Tịnh</w:t>
      </w:r>
      <w:r>
        <w:rPr>
          <w:color w:val="231F20"/>
          <w:spacing w:val="-12"/>
          <w:w w:val="105"/>
          <w:sz w:val="34"/>
        </w:rPr>
        <w:t> </w:t>
      </w:r>
      <w:r>
        <w:rPr>
          <w:color w:val="231F20"/>
          <w:w w:val="105"/>
          <w:sz w:val="34"/>
        </w:rPr>
        <w:t>Tông, nên</w:t>
      </w:r>
      <w:r>
        <w:rPr>
          <w:color w:val="231F20"/>
          <w:spacing w:val="-3"/>
          <w:w w:val="105"/>
          <w:sz w:val="34"/>
        </w:rPr>
        <w:t> </w:t>
      </w:r>
      <w:r>
        <w:rPr>
          <w:color w:val="231F20"/>
          <w:w w:val="105"/>
          <w:sz w:val="34"/>
        </w:rPr>
        <w:t>nguyện</w:t>
      </w:r>
      <w:r>
        <w:rPr>
          <w:color w:val="231F20"/>
          <w:spacing w:val="-3"/>
          <w:w w:val="105"/>
          <w:sz w:val="34"/>
        </w:rPr>
        <w:t> </w:t>
      </w:r>
      <w:r>
        <w:rPr>
          <w:color w:val="231F20"/>
          <w:w w:val="105"/>
          <w:sz w:val="34"/>
        </w:rPr>
        <w:t>khiến</w:t>
      </w:r>
      <w:r>
        <w:rPr>
          <w:color w:val="231F20"/>
          <w:spacing w:val="-3"/>
          <w:w w:val="105"/>
          <w:sz w:val="34"/>
        </w:rPr>
        <w:t> </w:t>
      </w:r>
      <w:r>
        <w:rPr>
          <w:color w:val="231F20"/>
          <w:w w:val="105"/>
          <w:sz w:val="34"/>
        </w:rPr>
        <w:t>cho</w:t>
      </w:r>
      <w:r>
        <w:rPr>
          <w:color w:val="231F20"/>
          <w:spacing w:val="-3"/>
          <w:w w:val="105"/>
          <w:sz w:val="34"/>
        </w:rPr>
        <w:t> </w:t>
      </w:r>
      <w:r>
        <w:rPr>
          <w:color w:val="231F20"/>
          <w:w w:val="105"/>
          <w:sz w:val="34"/>
        </w:rPr>
        <w:t>bộ</w:t>
      </w:r>
      <w:r>
        <w:rPr>
          <w:color w:val="231F20"/>
          <w:spacing w:val="-3"/>
          <w:w w:val="105"/>
          <w:sz w:val="34"/>
        </w:rPr>
        <w:t> </w:t>
      </w:r>
      <w:r>
        <w:rPr>
          <w:color w:val="231F20"/>
          <w:w w:val="105"/>
          <w:sz w:val="34"/>
        </w:rPr>
        <w:t>kinh đệ</w:t>
      </w:r>
      <w:r>
        <w:rPr>
          <w:color w:val="231F20"/>
          <w:spacing w:val="-3"/>
          <w:w w:val="105"/>
          <w:sz w:val="34"/>
        </w:rPr>
        <w:t> </w:t>
      </w:r>
      <w:r>
        <w:rPr>
          <w:color w:val="231F20"/>
          <w:w w:val="105"/>
          <w:sz w:val="34"/>
        </w:rPr>
        <w:t>nhất</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Tịnh</w:t>
      </w:r>
      <w:r>
        <w:rPr>
          <w:color w:val="231F20"/>
          <w:spacing w:val="-3"/>
          <w:w w:val="105"/>
          <w:sz w:val="34"/>
        </w:rPr>
        <w:t> </w:t>
      </w:r>
      <w:r>
        <w:rPr>
          <w:color w:val="231F20"/>
          <w:w w:val="105"/>
          <w:sz w:val="34"/>
        </w:rPr>
        <w:t>Tông</w:t>
      </w:r>
      <w:r>
        <w:rPr>
          <w:color w:val="231F20"/>
          <w:spacing w:val="-3"/>
          <w:w w:val="105"/>
          <w:sz w:val="34"/>
        </w:rPr>
        <w:t> </w:t>
      </w:r>
      <w:r>
        <w:rPr>
          <w:color w:val="231F20"/>
          <w:w w:val="105"/>
          <w:sz w:val="34"/>
        </w:rPr>
        <w:t>này được tan bụi, tỏa sáng). “</w:t>
      </w:r>
      <w:r>
        <w:rPr>
          <w:i/>
          <w:color w:val="231F20"/>
          <w:w w:val="105"/>
          <w:sz w:val="34"/>
        </w:rPr>
        <w:t>Phá trần sinh quang</w:t>
      </w:r>
      <w:r>
        <w:rPr>
          <w:color w:val="231F20"/>
          <w:w w:val="105"/>
          <w:sz w:val="34"/>
        </w:rPr>
        <w:t>” là tỷ dụ, do mong</w:t>
      </w:r>
      <w:r>
        <w:rPr>
          <w:color w:val="231F20"/>
          <w:spacing w:val="-3"/>
          <w:w w:val="105"/>
          <w:sz w:val="34"/>
        </w:rPr>
        <w:t> </w:t>
      </w:r>
      <w:r>
        <w:rPr>
          <w:color w:val="231F20"/>
          <w:w w:val="105"/>
          <w:sz w:val="34"/>
        </w:rPr>
        <w:t>muốn</w:t>
      </w:r>
      <w:r>
        <w:rPr>
          <w:color w:val="231F20"/>
          <w:spacing w:val="-3"/>
          <w:w w:val="105"/>
          <w:sz w:val="34"/>
        </w:rPr>
        <w:t> </w:t>
      </w:r>
      <w:r>
        <w:rPr>
          <w:color w:val="231F20"/>
          <w:w w:val="105"/>
          <w:sz w:val="34"/>
        </w:rPr>
        <w:t>bộ</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bậc</w:t>
      </w:r>
      <w:r>
        <w:rPr>
          <w:color w:val="231F20"/>
          <w:spacing w:val="-3"/>
          <w:w w:val="105"/>
          <w:sz w:val="34"/>
        </w:rPr>
        <w:t> </w:t>
      </w:r>
      <w:r>
        <w:rPr>
          <w:color w:val="231F20"/>
          <w:w w:val="105"/>
          <w:sz w:val="34"/>
        </w:rPr>
        <w:t>nhất</w:t>
      </w:r>
      <w:r>
        <w:rPr>
          <w:color w:val="231F20"/>
          <w:spacing w:val="-3"/>
          <w:w w:val="105"/>
          <w:sz w:val="34"/>
        </w:rPr>
        <w:t> </w:t>
      </w:r>
      <w:r>
        <w:rPr>
          <w:color w:val="231F20"/>
          <w:w w:val="105"/>
          <w:sz w:val="34"/>
        </w:rPr>
        <w:t>của</w:t>
      </w:r>
      <w:r>
        <w:rPr>
          <w:color w:val="231F20"/>
          <w:spacing w:val="-3"/>
          <w:w w:val="105"/>
          <w:sz w:val="34"/>
        </w:rPr>
        <w:t> </w:t>
      </w:r>
      <w:r>
        <w:rPr>
          <w:color w:val="231F20"/>
          <w:w w:val="105"/>
          <w:sz w:val="34"/>
        </w:rPr>
        <w:t>Tịnh</w:t>
      </w:r>
      <w:r>
        <w:rPr>
          <w:color w:val="231F20"/>
          <w:spacing w:val="-3"/>
          <w:w w:val="105"/>
          <w:sz w:val="34"/>
        </w:rPr>
        <w:t> </w:t>
      </w:r>
      <w:r>
        <w:rPr>
          <w:color w:val="231F20"/>
          <w:w w:val="105"/>
          <w:sz w:val="34"/>
        </w:rPr>
        <w:t>Tông</w:t>
      </w:r>
      <w:r>
        <w:rPr>
          <w:color w:val="231F20"/>
          <w:spacing w:val="-3"/>
          <w:w w:val="105"/>
          <w:sz w:val="34"/>
        </w:rPr>
        <w:t> </w:t>
      </w:r>
      <w:r>
        <w:rPr>
          <w:color w:val="231F20"/>
          <w:w w:val="105"/>
          <w:sz w:val="34"/>
        </w:rPr>
        <w:t>nhất</w:t>
      </w:r>
      <w:r>
        <w:rPr>
          <w:color w:val="231F20"/>
          <w:spacing w:val="-3"/>
          <w:w w:val="105"/>
          <w:sz w:val="34"/>
        </w:rPr>
        <w:t> </w:t>
      </w:r>
      <w:r>
        <w:rPr>
          <w:color w:val="231F20"/>
          <w:w w:val="105"/>
          <w:sz w:val="34"/>
        </w:rPr>
        <w:t>định</w:t>
      </w:r>
      <w:r>
        <w:rPr>
          <w:color w:val="231F20"/>
          <w:spacing w:val="-3"/>
          <w:w w:val="105"/>
          <w:sz w:val="34"/>
        </w:rPr>
        <w:t> </w:t>
      </w:r>
      <w:r>
        <w:rPr>
          <w:color w:val="231F20"/>
          <w:w w:val="105"/>
          <w:sz w:val="34"/>
        </w:rPr>
        <w:t>phải có</w:t>
      </w:r>
      <w:r>
        <w:rPr>
          <w:color w:val="231F20"/>
          <w:spacing w:val="-4"/>
          <w:w w:val="105"/>
          <w:sz w:val="34"/>
        </w:rPr>
        <w:t> </w:t>
      </w:r>
      <w:r>
        <w:rPr>
          <w:color w:val="231F20"/>
          <w:w w:val="105"/>
          <w:sz w:val="34"/>
        </w:rPr>
        <w:t>bản</w:t>
      </w:r>
      <w:r>
        <w:rPr>
          <w:color w:val="231F20"/>
          <w:spacing w:val="-4"/>
          <w:w w:val="105"/>
          <w:sz w:val="34"/>
        </w:rPr>
        <w:t> </w:t>
      </w:r>
      <w:r>
        <w:rPr>
          <w:color w:val="231F20"/>
          <w:w w:val="105"/>
          <w:sz w:val="34"/>
        </w:rPr>
        <w:t>tốt</w:t>
      </w:r>
      <w:r>
        <w:rPr>
          <w:color w:val="231F20"/>
          <w:spacing w:val="-4"/>
          <w:w w:val="105"/>
          <w:sz w:val="34"/>
        </w:rPr>
        <w:t> </w:t>
      </w:r>
      <w:r>
        <w:rPr>
          <w:color w:val="231F20"/>
          <w:w w:val="105"/>
          <w:sz w:val="34"/>
        </w:rPr>
        <w:t>nhất,</w:t>
      </w:r>
      <w:r>
        <w:rPr>
          <w:color w:val="231F20"/>
          <w:spacing w:val="-4"/>
          <w:w w:val="105"/>
          <w:sz w:val="34"/>
        </w:rPr>
        <w:t> </w:t>
      </w:r>
      <w:r>
        <w:rPr>
          <w:color w:val="231F20"/>
          <w:w w:val="105"/>
          <w:sz w:val="34"/>
        </w:rPr>
        <w:t>có</w:t>
      </w:r>
      <w:r>
        <w:rPr>
          <w:color w:val="231F20"/>
          <w:spacing w:val="-4"/>
          <w:w w:val="105"/>
          <w:sz w:val="34"/>
        </w:rPr>
        <w:t> </w:t>
      </w:r>
      <w:r>
        <w:rPr>
          <w:color w:val="231F20"/>
          <w:w w:val="105"/>
          <w:sz w:val="34"/>
        </w:rPr>
        <w:t>một</w:t>
      </w:r>
      <w:r>
        <w:rPr>
          <w:color w:val="231F20"/>
          <w:spacing w:val="-4"/>
          <w:w w:val="105"/>
          <w:sz w:val="34"/>
        </w:rPr>
        <w:t> </w:t>
      </w:r>
      <w:r>
        <w:rPr>
          <w:color w:val="231F20"/>
          <w:w w:val="105"/>
          <w:sz w:val="34"/>
        </w:rPr>
        <w:t>bản</w:t>
      </w:r>
      <w:r>
        <w:rPr>
          <w:color w:val="231F20"/>
          <w:spacing w:val="-4"/>
          <w:w w:val="105"/>
          <w:sz w:val="34"/>
        </w:rPr>
        <w:t> </w:t>
      </w:r>
      <w:r>
        <w:rPr>
          <w:color w:val="231F20"/>
          <w:w w:val="105"/>
          <w:sz w:val="34"/>
        </w:rPr>
        <w:t>tiêu</w:t>
      </w:r>
      <w:r>
        <w:rPr>
          <w:color w:val="231F20"/>
          <w:spacing w:val="-4"/>
          <w:w w:val="105"/>
          <w:sz w:val="34"/>
        </w:rPr>
        <w:t> </w:t>
      </w:r>
      <w:r>
        <w:rPr>
          <w:color w:val="231F20"/>
          <w:w w:val="105"/>
          <w:sz w:val="34"/>
        </w:rPr>
        <w:t>chuẩn,</w:t>
      </w:r>
      <w:r>
        <w:rPr>
          <w:color w:val="231F20"/>
          <w:spacing w:val="-4"/>
          <w:w w:val="105"/>
          <w:sz w:val="34"/>
        </w:rPr>
        <w:t> </w:t>
      </w:r>
      <w:r>
        <w:rPr>
          <w:color w:val="231F20"/>
          <w:w w:val="105"/>
          <w:sz w:val="34"/>
        </w:rPr>
        <w:t>cho</w:t>
      </w:r>
      <w:r>
        <w:rPr>
          <w:color w:val="231F20"/>
          <w:spacing w:val="-4"/>
          <w:w w:val="105"/>
          <w:sz w:val="34"/>
        </w:rPr>
        <w:t> </w:t>
      </w:r>
      <w:r>
        <w:rPr>
          <w:color w:val="231F20"/>
          <w:w w:val="105"/>
          <w:sz w:val="34"/>
        </w:rPr>
        <w:t>nên</w:t>
      </w:r>
      <w:r>
        <w:rPr>
          <w:color w:val="231F20"/>
          <w:spacing w:val="-4"/>
          <w:w w:val="105"/>
          <w:sz w:val="34"/>
        </w:rPr>
        <w:t> </w:t>
      </w:r>
      <w:r>
        <w:rPr>
          <w:color w:val="231F20"/>
          <w:w w:val="105"/>
          <w:sz w:val="34"/>
        </w:rPr>
        <w:t>phải</w:t>
      </w:r>
      <w:r>
        <w:rPr>
          <w:color w:val="231F20"/>
          <w:spacing w:val="-4"/>
          <w:w w:val="105"/>
          <w:sz w:val="34"/>
        </w:rPr>
        <w:t> </w:t>
      </w:r>
      <w:r>
        <w:rPr>
          <w:color w:val="231F20"/>
          <w:w w:val="105"/>
          <w:sz w:val="34"/>
        </w:rPr>
        <w:t>hội</w:t>
      </w:r>
      <w:r>
        <w:rPr>
          <w:color w:val="231F20"/>
          <w:spacing w:val="-4"/>
          <w:w w:val="105"/>
          <w:sz w:val="34"/>
        </w:rPr>
        <w:t> </w:t>
      </w:r>
      <w:r>
        <w:rPr>
          <w:color w:val="231F20"/>
          <w:w w:val="105"/>
          <w:sz w:val="34"/>
        </w:rPr>
        <w:t>tập lần</w:t>
      </w:r>
      <w:r>
        <w:rPr>
          <w:color w:val="231F20"/>
          <w:spacing w:val="7"/>
          <w:w w:val="105"/>
          <w:sz w:val="34"/>
        </w:rPr>
        <w:t> </w:t>
      </w:r>
      <w:r>
        <w:rPr>
          <w:color w:val="231F20"/>
          <w:w w:val="105"/>
          <w:sz w:val="34"/>
        </w:rPr>
        <w:t>nữa.</w:t>
      </w:r>
      <w:r>
        <w:rPr>
          <w:color w:val="231F20"/>
          <w:spacing w:val="7"/>
          <w:w w:val="105"/>
          <w:sz w:val="34"/>
        </w:rPr>
        <w:t> </w:t>
      </w:r>
      <w:r>
        <w:rPr>
          <w:color w:val="231F20"/>
          <w:w w:val="105"/>
          <w:sz w:val="34"/>
        </w:rPr>
        <w:t>Hai</w:t>
      </w:r>
      <w:r>
        <w:rPr>
          <w:color w:val="231F20"/>
          <w:spacing w:val="8"/>
          <w:w w:val="105"/>
          <w:sz w:val="34"/>
        </w:rPr>
        <w:t> </w:t>
      </w:r>
      <w:r>
        <w:rPr>
          <w:color w:val="231F20"/>
          <w:w w:val="105"/>
          <w:sz w:val="34"/>
        </w:rPr>
        <w:t>lần</w:t>
      </w:r>
      <w:r>
        <w:rPr>
          <w:color w:val="231F20"/>
          <w:spacing w:val="7"/>
          <w:w w:val="105"/>
          <w:sz w:val="34"/>
        </w:rPr>
        <w:t> </w:t>
      </w:r>
      <w:r>
        <w:rPr>
          <w:color w:val="231F20"/>
          <w:w w:val="105"/>
          <w:sz w:val="34"/>
        </w:rPr>
        <w:t>hội</w:t>
      </w:r>
      <w:r>
        <w:rPr>
          <w:color w:val="231F20"/>
          <w:spacing w:val="8"/>
          <w:w w:val="105"/>
          <w:sz w:val="34"/>
        </w:rPr>
        <w:t> </w:t>
      </w:r>
      <w:r>
        <w:rPr>
          <w:color w:val="231F20"/>
          <w:w w:val="105"/>
          <w:sz w:val="34"/>
        </w:rPr>
        <w:t>tập</w:t>
      </w:r>
      <w:r>
        <w:rPr>
          <w:color w:val="231F20"/>
          <w:spacing w:val="7"/>
          <w:w w:val="105"/>
          <w:sz w:val="34"/>
        </w:rPr>
        <w:t> </w:t>
      </w:r>
      <w:r>
        <w:rPr>
          <w:color w:val="231F20"/>
          <w:w w:val="105"/>
          <w:sz w:val="34"/>
        </w:rPr>
        <w:t>trước</w:t>
      </w:r>
      <w:r>
        <w:rPr>
          <w:color w:val="231F20"/>
          <w:spacing w:val="8"/>
          <w:w w:val="105"/>
          <w:sz w:val="34"/>
        </w:rPr>
        <w:t> </w:t>
      </w:r>
      <w:r>
        <w:rPr>
          <w:color w:val="231F20"/>
          <w:w w:val="105"/>
          <w:sz w:val="34"/>
        </w:rPr>
        <w:t>kia</w:t>
      </w:r>
      <w:r>
        <w:rPr>
          <w:color w:val="231F20"/>
          <w:spacing w:val="7"/>
          <w:w w:val="105"/>
          <w:sz w:val="34"/>
        </w:rPr>
        <w:t> </w:t>
      </w:r>
      <w:r>
        <w:rPr>
          <w:color w:val="231F20"/>
          <w:w w:val="105"/>
          <w:sz w:val="34"/>
        </w:rPr>
        <w:t>đều</w:t>
      </w:r>
      <w:r>
        <w:rPr>
          <w:color w:val="231F20"/>
          <w:spacing w:val="8"/>
          <w:w w:val="105"/>
          <w:sz w:val="34"/>
        </w:rPr>
        <w:t> </w:t>
      </w:r>
      <w:r>
        <w:rPr>
          <w:color w:val="231F20"/>
          <w:w w:val="105"/>
          <w:sz w:val="34"/>
        </w:rPr>
        <w:t>có</w:t>
      </w:r>
      <w:r>
        <w:rPr>
          <w:color w:val="231F20"/>
          <w:spacing w:val="7"/>
          <w:w w:val="105"/>
          <w:sz w:val="34"/>
        </w:rPr>
        <w:t> </w:t>
      </w:r>
      <w:r>
        <w:rPr>
          <w:color w:val="231F20"/>
          <w:w w:val="105"/>
          <w:sz w:val="34"/>
        </w:rPr>
        <w:t>tỳ</w:t>
      </w:r>
      <w:r>
        <w:rPr>
          <w:color w:val="231F20"/>
          <w:spacing w:val="8"/>
          <w:w w:val="105"/>
          <w:sz w:val="34"/>
        </w:rPr>
        <w:t> </w:t>
      </w:r>
      <w:r>
        <w:rPr>
          <w:color w:val="231F20"/>
          <w:w w:val="105"/>
          <w:sz w:val="34"/>
        </w:rPr>
        <w:t>vết,</w:t>
      </w:r>
      <w:r>
        <w:rPr>
          <w:color w:val="231F20"/>
          <w:spacing w:val="7"/>
          <w:w w:val="105"/>
          <w:sz w:val="34"/>
        </w:rPr>
        <w:t> </w:t>
      </w:r>
      <w:r>
        <w:rPr>
          <w:color w:val="231F20"/>
          <w:w w:val="105"/>
          <w:sz w:val="34"/>
        </w:rPr>
        <w:t>có</w:t>
      </w:r>
      <w:r>
        <w:rPr>
          <w:color w:val="231F20"/>
          <w:spacing w:val="7"/>
          <w:w w:val="105"/>
          <w:sz w:val="34"/>
        </w:rPr>
        <w:t> </w:t>
      </w:r>
      <w:r>
        <w:rPr>
          <w:color w:val="231F20"/>
          <w:w w:val="105"/>
          <w:sz w:val="34"/>
        </w:rPr>
        <w:t>sai</w:t>
      </w:r>
      <w:r>
        <w:rPr>
          <w:color w:val="231F20"/>
          <w:spacing w:val="8"/>
          <w:w w:val="105"/>
          <w:sz w:val="34"/>
        </w:rPr>
        <w:t> </w:t>
      </w:r>
      <w:r>
        <w:rPr>
          <w:color w:val="231F20"/>
          <w:spacing w:val="-4"/>
          <w:w w:val="105"/>
          <w:sz w:val="34"/>
        </w:rPr>
        <w:t>lầm,</w:t>
      </w:r>
    </w:p>
    <w:p>
      <w:pPr>
        <w:spacing w:after="0" w:line="283"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4"/>
      </w:pPr>
      <w:r>
        <w:rPr>
          <w:color w:val="231F20"/>
          <w:w w:val="110"/>
        </w:rPr>
        <w:t>dẫu</w:t>
      </w:r>
      <w:r>
        <w:rPr>
          <w:color w:val="231F20"/>
          <w:spacing w:val="-8"/>
          <w:w w:val="110"/>
        </w:rPr>
        <w:t> </w:t>
      </w:r>
      <w:r>
        <w:rPr>
          <w:color w:val="231F20"/>
          <w:w w:val="110"/>
        </w:rPr>
        <w:t>hay</w:t>
      </w:r>
      <w:r>
        <w:rPr>
          <w:color w:val="231F20"/>
          <w:spacing w:val="-8"/>
          <w:w w:val="110"/>
        </w:rPr>
        <w:t> </w:t>
      </w:r>
      <w:r>
        <w:rPr>
          <w:color w:val="231F20"/>
          <w:w w:val="110"/>
        </w:rPr>
        <w:t>nhưng</w:t>
      </w:r>
      <w:r>
        <w:rPr>
          <w:color w:val="231F20"/>
          <w:spacing w:val="-8"/>
          <w:w w:val="110"/>
        </w:rPr>
        <w:t> </w:t>
      </w:r>
      <w:r>
        <w:rPr>
          <w:color w:val="231F20"/>
          <w:w w:val="110"/>
        </w:rPr>
        <w:t>chưa</w:t>
      </w:r>
      <w:r>
        <w:rPr>
          <w:color w:val="231F20"/>
          <w:spacing w:val="-8"/>
          <w:w w:val="110"/>
        </w:rPr>
        <w:t> </w:t>
      </w:r>
      <w:r>
        <w:rPr>
          <w:color w:val="231F20"/>
          <w:w w:val="110"/>
        </w:rPr>
        <w:t>viên</w:t>
      </w:r>
      <w:r>
        <w:rPr>
          <w:color w:val="231F20"/>
          <w:spacing w:val="-8"/>
          <w:w w:val="110"/>
        </w:rPr>
        <w:t> </w:t>
      </w:r>
      <w:r>
        <w:rPr>
          <w:color w:val="231F20"/>
          <w:w w:val="110"/>
        </w:rPr>
        <w:t>mãn.</w:t>
      </w:r>
      <w:r>
        <w:rPr>
          <w:color w:val="231F20"/>
          <w:spacing w:val="-8"/>
          <w:w w:val="110"/>
        </w:rPr>
        <w:t> </w:t>
      </w:r>
      <w:r>
        <w:rPr>
          <w:color w:val="231F20"/>
          <w:w w:val="110"/>
        </w:rPr>
        <w:t>Đó</w:t>
      </w:r>
      <w:r>
        <w:rPr>
          <w:color w:val="231F20"/>
          <w:spacing w:val="-8"/>
          <w:w w:val="110"/>
        </w:rPr>
        <w:t> </w:t>
      </w:r>
      <w:r>
        <w:rPr>
          <w:color w:val="231F20"/>
          <w:w w:val="110"/>
        </w:rPr>
        <w:t>là</w:t>
      </w:r>
      <w:r>
        <w:rPr>
          <w:color w:val="231F20"/>
          <w:spacing w:val="-8"/>
          <w:w w:val="110"/>
        </w:rPr>
        <w:t> </w:t>
      </w:r>
      <w:r>
        <w:rPr>
          <w:color w:val="231F20"/>
          <w:w w:val="110"/>
        </w:rPr>
        <w:t>điều</w:t>
      </w:r>
      <w:r>
        <w:rPr>
          <w:color w:val="231F20"/>
          <w:spacing w:val="-8"/>
          <w:w w:val="110"/>
        </w:rPr>
        <w:t> </w:t>
      </w:r>
      <w:r>
        <w:rPr>
          <w:color w:val="231F20"/>
          <w:w w:val="110"/>
        </w:rPr>
        <w:t>đáng</w:t>
      </w:r>
      <w:r>
        <w:rPr>
          <w:color w:val="231F20"/>
          <w:spacing w:val="-8"/>
          <w:w w:val="110"/>
        </w:rPr>
        <w:t> </w:t>
      </w:r>
      <w:r>
        <w:rPr>
          <w:color w:val="231F20"/>
          <w:w w:val="110"/>
        </w:rPr>
        <w:t>tiếc</w:t>
      </w:r>
      <w:r>
        <w:rPr>
          <w:color w:val="231F20"/>
          <w:spacing w:val="-9"/>
          <w:w w:val="110"/>
        </w:rPr>
        <w:t> </w:t>
      </w:r>
      <w:r>
        <w:rPr>
          <w:color w:val="231F20"/>
          <w:w w:val="110"/>
        </w:rPr>
        <w:t>nuối, cho</w:t>
      </w:r>
      <w:r>
        <w:rPr>
          <w:color w:val="231F20"/>
          <w:spacing w:val="-13"/>
          <w:w w:val="110"/>
        </w:rPr>
        <w:t> </w:t>
      </w:r>
      <w:r>
        <w:rPr>
          <w:color w:val="231F20"/>
          <w:w w:val="110"/>
        </w:rPr>
        <w:t>nên</w:t>
      </w:r>
      <w:r>
        <w:rPr>
          <w:color w:val="231F20"/>
          <w:spacing w:val="-13"/>
          <w:w w:val="110"/>
        </w:rPr>
        <w:t> </w:t>
      </w:r>
      <w:r>
        <w:rPr>
          <w:color w:val="231F20"/>
          <w:w w:val="110"/>
        </w:rPr>
        <w:t>lão</w:t>
      </w:r>
      <w:r>
        <w:rPr>
          <w:color w:val="231F20"/>
          <w:spacing w:val="-13"/>
          <w:w w:val="110"/>
        </w:rPr>
        <w:t> </w:t>
      </w:r>
      <w:r>
        <w:rPr>
          <w:color w:val="231F20"/>
          <w:w w:val="110"/>
        </w:rPr>
        <w:t>nhân</w:t>
      </w:r>
      <w:r>
        <w:rPr>
          <w:color w:val="231F20"/>
          <w:spacing w:val="-13"/>
          <w:w w:val="110"/>
        </w:rPr>
        <w:t> </w:t>
      </w:r>
      <w:r>
        <w:rPr>
          <w:color w:val="231F20"/>
          <w:w w:val="110"/>
        </w:rPr>
        <w:t>gia</w:t>
      </w:r>
      <w:r>
        <w:rPr>
          <w:color w:val="231F20"/>
          <w:spacing w:val="-13"/>
          <w:w w:val="110"/>
        </w:rPr>
        <w:t> </w:t>
      </w:r>
      <w:r>
        <w:rPr>
          <w:color w:val="231F20"/>
          <w:w w:val="110"/>
        </w:rPr>
        <w:t>phát</w:t>
      </w:r>
      <w:r>
        <w:rPr>
          <w:color w:val="231F20"/>
          <w:spacing w:val="-13"/>
          <w:w w:val="110"/>
        </w:rPr>
        <w:t> </w:t>
      </w:r>
      <w:r>
        <w:rPr>
          <w:color w:val="231F20"/>
          <w:w w:val="110"/>
        </w:rPr>
        <w:t>tâm</w:t>
      </w:r>
      <w:r>
        <w:rPr>
          <w:color w:val="231F20"/>
          <w:spacing w:val="-13"/>
          <w:w w:val="110"/>
        </w:rPr>
        <w:t> </w:t>
      </w:r>
      <w:r>
        <w:rPr>
          <w:color w:val="231F20"/>
          <w:w w:val="110"/>
        </w:rPr>
        <w:t>hội</w:t>
      </w:r>
      <w:r>
        <w:rPr>
          <w:color w:val="231F20"/>
          <w:spacing w:val="-13"/>
          <w:w w:val="110"/>
        </w:rPr>
        <w:t> </w:t>
      </w:r>
      <w:r>
        <w:rPr>
          <w:color w:val="231F20"/>
          <w:w w:val="110"/>
        </w:rPr>
        <w:t>tập</w:t>
      </w:r>
      <w:r>
        <w:rPr>
          <w:color w:val="231F20"/>
          <w:spacing w:val="-13"/>
          <w:w w:val="110"/>
        </w:rPr>
        <w:t> </w:t>
      </w:r>
      <w:r>
        <w:rPr>
          <w:color w:val="231F20"/>
          <w:w w:val="110"/>
        </w:rPr>
        <w:t>lần</w:t>
      </w:r>
      <w:r>
        <w:rPr>
          <w:color w:val="231F20"/>
          <w:spacing w:val="-13"/>
          <w:w w:val="110"/>
        </w:rPr>
        <w:t> </w:t>
      </w:r>
      <w:r>
        <w:rPr>
          <w:color w:val="231F20"/>
          <w:w w:val="110"/>
        </w:rPr>
        <w:t>nữa.</w:t>
      </w:r>
    </w:p>
    <w:p>
      <w:pPr>
        <w:pStyle w:val="BodyText"/>
        <w:spacing w:line="278" w:lineRule="auto" w:before="144"/>
        <w:ind w:left="113" w:right="394" w:firstLine="453"/>
      </w:pPr>
      <w:r>
        <w:rPr>
          <w:color w:val="231F20"/>
          <w:w w:val="105"/>
        </w:rPr>
        <w:t>“</w:t>
      </w:r>
      <w:r>
        <w:rPr>
          <w:i/>
          <w:color w:val="231F20"/>
          <w:w w:val="105"/>
        </w:rPr>
        <w:t>Ký</w:t>
      </w:r>
      <w:r>
        <w:rPr>
          <w:i/>
          <w:color w:val="231F20"/>
          <w:spacing w:val="-6"/>
          <w:w w:val="105"/>
        </w:rPr>
        <w:t> </w:t>
      </w:r>
      <w:r>
        <w:rPr>
          <w:i/>
          <w:color w:val="231F20"/>
          <w:w w:val="105"/>
        </w:rPr>
        <w:t>thử</w:t>
      </w:r>
      <w:r>
        <w:rPr>
          <w:i/>
          <w:color w:val="231F20"/>
          <w:spacing w:val="-6"/>
          <w:w w:val="105"/>
        </w:rPr>
        <w:t> </w:t>
      </w:r>
      <w:r>
        <w:rPr>
          <w:i/>
          <w:color w:val="231F20"/>
          <w:w w:val="105"/>
        </w:rPr>
        <w:t>vô</w:t>
      </w:r>
      <w:r>
        <w:rPr>
          <w:i/>
          <w:color w:val="231F20"/>
          <w:spacing w:val="-6"/>
          <w:w w:val="105"/>
        </w:rPr>
        <w:t> </w:t>
      </w:r>
      <w:r>
        <w:rPr>
          <w:i/>
          <w:color w:val="231F20"/>
          <w:w w:val="105"/>
        </w:rPr>
        <w:t>thượng</w:t>
      </w:r>
      <w:r>
        <w:rPr>
          <w:i/>
          <w:color w:val="231F20"/>
          <w:spacing w:val="-5"/>
          <w:w w:val="105"/>
        </w:rPr>
        <w:t> </w:t>
      </w:r>
      <w:r>
        <w:rPr>
          <w:i/>
          <w:color w:val="231F20"/>
          <w:w w:val="105"/>
        </w:rPr>
        <w:t>chi</w:t>
      </w:r>
      <w:r>
        <w:rPr>
          <w:i/>
          <w:color w:val="231F20"/>
          <w:spacing w:val="-6"/>
          <w:w w:val="105"/>
        </w:rPr>
        <w:t> </w:t>
      </w:r>
      <w:r>
        <w:rPr>
          <w:i/>
          <w:color w:val="231F20"/>
          <w:w w:val="105"/>
        </w:rPr>
        <w:t>điển,</w:t>
      </w:r>
      <w:r>
        <w:rPr>
          <w:i/>
          <w:color w:val="231F20"/>
          <w:spacing w:val="-6"/>
          <w:w w:val="105"/>
        </w:rPr>
        <w:t> </w:t>
      </w:r>
      <w:r>
        <w:rPr>
          <w:i/>
          <w:color w:val="231F20"/>
          <w:w w:val="105"/>
        </w:rPr>
        <w:t>nhiêu</w:t>
      </w:r>
      <w:r>
        <w:rPr>
          <w:i/>
          <w:color w:val="231F20"/>
          <w:spacing w:val="-5"/>
          <w:w w:val="105"/>
        </w:rPr>
        <w:t> </w:t>
      </w:r>
      <w:r>
        <w:rPr>
          <w:i/>
          <w:color w:val="231F20"/>
          <w:w w:val="105"/>
        </w:rPr>
        <w:t>ích</w:t>
      </w:r>
      <w:r>
        <w:rPr>
          <w:i/>
          <w:color w:val="231F20"/>
          <w:spacing w:val="-6"/>
          <w:w w:val="105"/>
        </w:rPr>
        <w:t> </w:t>
      </w:r>
      <w:r>
        <w:rPr>
          <w:i/>
          <w:color w:val="231F20"/>
          <w:w w:val="105"/>
        </w:rPr>
        <w:t>đương</w:t>
      </w:r>
      <w:r>
        <w:rPr>
          <w:i/>
          <w:color w:val="231F20"/>
          <w:spacing w:val="-6"/>
          <w:w w:val="105"/>
        </w:rPr>
        <w:t> </w:t>
      </w:r>
      <w:r>
        <w:rPr>
          <w:i/>
          <w:color w:val="231F20"/>
          <w:w w:val="105"/>
        </w:rPr>
        <w:t>lai</w:t>
      </w:r>
      <w:r>
        <w:rPr>
          <w:color w:val="231F20"/>
          <w:w w:val="105"/>
        </w:rPr>
        <w:t>”</w:t>
      </w:r>
      <w:r>
        <w:rPr>
          <w:color w:val="231F20"/>
          <w:spacing w:val="-6"/>
          <w:w w:val="105"/>
        </w:rPr>
        <w:t> </w:t>
      </w:r>
      <w:r>
        <w:rPr>
          <w:color w:val="231F20"/>
          <w:w w:val="105"/>
        </w:rPr>
        <w:t>(Mong cho cuốn kinh vô thượng này lợi ích mai sau). Trong tương </w:t>
      </w:r>
      <w:r>
        <w:rPr>
          <w:color w:val="231F20"/>
          <w:w w:val="110"/>
        </w:rPr>
        <w:t>lai,</w:t>
      </w:r>
      <w:r>
        <w:rPr>
          <w:color w:val="231F20"/>
          <w:spacing w:val="-17"/>
          <w:w w:val="110"/>
        </w:rPr>
        <w:t> </w:t>
      </w:r>
      <w:r>
        <w:rPr>
          <w:color w:val="231F20"/>
          <w:w w:val="110"/>
        </w:rPr>
        <w:t>hãy</w:t>
      </w:r>
      <w:r>
        <w:rPr>
          <w:color w:val="231F20"/>
          <w:spacing w:val="-17"/>
          <w:w w:val="110"/>
        </w:rPr>
        <w:t> </w:t>
      </w:r>
      <w:r>
        <w:rPr>
          <w:color w:val="231F20"/>
          <w:w w:val="110"/>
        </w:rPr>
        <w:t>còn</w:t>
      </w:r>
      <w:r>
        <w:rPr>
          <w:color w:val="231F20"/>
          <w:spacing w:val="-17"/>
          <w:w w:val="110"/>
        </w:rPr>
        <w:t> </w:t>
      </w:r>
      <w:r>
        <w:rPr>
          <w:color w:val="231F20"/>
          <w:w w:val="110"/>
        </w:rPr>
        <w:t>có</w:t>
      </w:r>
      <w:r>
        <w:rPr>
          <w:color w:val="231F20"/>
          <w:spacing w:val="-17"/>
          <w:w w:val="110"/>
        </w:rPr>
        <w:t> </w:t>
      </w:r>
      <w:r>
        <w:rPr>
          <w:color w:val="231F20"/>
          <w:w w:val="110"/>
        </w:rPr>
        <w:t>chín</w:t>
      </w:r>
      <w:r>
        <w:rPr>
          <w:color w:val="231F20"/>
          <w:spacing w:val="-17"/>
          <w:w w:val="110"/>
        </w:rPr>
        <w:t> </w:t>
      </w:r>
      <w:r>
        <w:rPr>
          <w:color w:val="231F20"/>
          <w:w w:val="110"/>
        </w:rPr>
        <w:t>ngàn</w:t>
      </w:r>
      <w:r>
        <w:rPr>
          <w:color w:val="231F20"/>
          <w:spacing w:val="-17"/>
          <w:w w:val="110"/>
        </w:rPr>
        <w:t> </w:t>
      </w:r>
      <w:r>
        <w:rPr>
          <w:color w:val="231F20"/>
          <w:w w:val="110"/>
        </w:rPr>
        <w:t>năm</w:t>
      </w:r>
      <w:r>
        <w:rPr>
          <w:color w:val="231F20"/>
          <w:spacing w:val="-17"/>
          <w:w w:val="110"/>
        </w:rPr>
        <w:t> </w:t>
      </w:r>
      <w:r>
        <w:rPr>
          <w:color w:val="231F20"/>
          <w:w w:val="110"/>
        </w:rPr>
        <w:t>nữa,</w:t>
      </w:r>
      <w:r>
        <w:rPr>
          <w:color w:val="231F20"/>
          <w:spacing w:val="-17"/>
          <w:w w:val="110"/>
        </w:rPr>
        <w:t> </w:t>
      </w:r>
      <w:r>
        <w:rPr>
          <w:color w:val="231F20"/>
          <w:w w:val="110"/>
        </w:rPr>
        <w:t>thời</w:t>
      </w:r>
      <w:r>
        <w:rPr>
          <w:color w:val="231F20"/>
          <w:spacing w:val="-18"/>
          <w:w w:val="110"/>
        </w:rPr>
        <w:t> </w:t>
      </w:r>
      <w:r>
        <w:rPr>
          <w:color w:val="231F20"/>
          <w:w w:val="110"/>
        </w:rPr>
        <w:t>Mạt</w:t>
      </w:r>
      <w:r>
        <w:rPr>
          <w:color w:val="231F20"/>
          <w:spacing w:val="-17"/>
          <w:w w:val="110"/>
        </w:rPr>
        <w:t> </w:t>
      </w:r>
      <w:r>
        <w:rPr>
          <w:color w:val="231F20"/>
          <w:w w:val="110"/>
        </w:rPr>
        <w:t>pháp</w:t>
      </w:r>
      <w:r>
        <w:rPr>
          <w:color w:val="231F20"/>
          <w:spacing w:val="-17"/>
          <w:w w:val="110"/>
        </w:rPr>
        <w:t> </w:t>
      </w:r>
      <w:r>
        <w:rPr>
          <w:color w:val="231F20"/>
          <w:w w:val="110"/>
        </w:rPr>
        <w:t>là</w:t>
      </w:r>
      <w:r>
        <w:rPr>
          <w:color w:val="231F20"/>
          <w:spacing w:val="-17"/>
          <w:w w:val="110"/>
        </w:rPr>
        <w:t> </w:t>
      </w:r>
      <w:r>
        <w:rPr>
          <w:color w:val="231F20"/>
          <w:w w:val="110"/>
        </w:rPr>
        <w:t>mười </w:t>
      </w:r>
      <w:r>
        <w:rPr>
          <w:color w:val="231F20"/>
          <w:w w:val="105"/>
        </w:rPr>
        <w:t>ngàn</w:t>
      </w:r>
      <w:r>
        <w:rPr>
          <w:color w:val="231F20"/>
          <w:spacing w:val="-2"/>
          <w:w w:val="105"/>
        </w:rPr>
        <w:t> </w:t>
      </w:r>
      <w:r>
        <w:rPr>
          <w:color w:val="231F20"/>
          <w:w w:val="105"/>
        </w:rPr>
        <w:t>năm.</w:t>
      </w:r>
      <w:r>
        <w:rPr>
          <w:color w:val="231F20"/>
          <w:spacing w:val="-2"/>
          <w:w w:val="105"/>
        </w:rPr>
        <w:t> </w:t>
      </w:r>
      <w:r>
        <w:rPr>
          <w:color w:val="231F20"/>
          <w:w w:val="105"/>
        </w:rPr>
        <w:t>Kẻ</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không</w:t>
      </w:r>
      <w:r>
        <w:rPr>
          <w:color w:val="231F20"/>
          <w:spacing w:val="-2"/>
          <w:w w:val="105"/>
        </w:rPr>
        <w:t> </w:t>
      </w:r>
      <w:r>
        <w:rPr>
          <w:color w:val="231F20"/>
          <w:w w:val="105"/>
        </w:rPr>
        <w:t>biết</w:t>
      </w:r>
      <w:r>
        <w:rPr>
          <w:color w:val="231F20"/>
          <w:spacing w:val="-2"/>
          <w:w w:val="105"/>
        </w:rPr>
        <w:t> </w:t>
      </w:r>
      <w:r>
        <w:rPr>
          <w:color w:val="231F20"/>
          <w:w w:val="105"/>
        </w:rPr>
        <w:t>pháp vận</w:t>
      </w:r>
      <w:r>
        <w:rPr>
          <w:color w:val="231F20"/>
          <w:spacing w:val="-10"/>
          <w:w w:val="105"/>
        </w:rPr>
        <w:t> </w:t>
      </w:r>
      <w:r>
        <w:rPr>
          <w:color w:val="231F20"/>
          <w:w w:val="105"/>
        </w:rPr>
        <w:t>của</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rất</w:t>
      </w:r>
      <w:r>
        <w:rPr>
          <w:color w:val="231F20"/>
          <w:spacing w:val="-10"/>
          <w:w w:val="105"/>
        </w:rPr>
        <w:t> </w:t>
      </w:r>
      <w:r>
        <w:rPr>
          <w:color w:val="231F20"/>
          <w:w w:val="105"/>
        </w:rPr>
        <w:t>nhiều</w:t>
      </w:r>
      <w:r>
        <w:rPr>
          <w:color w:val="231F20"/>
          <w:spacing w:val="-12"/>
          <w:w w:val="105"/>
        </w:rPr>
        <w:t> </w:t>
      </w:r>
      <w:r>
        <w:rPr>
          <w:color w:val="231F20"/>
          <w:w w:val="105"/>
        </w:rPr>
        <w:t>người</w:t>
      </w:r>
      <w:r>
        <w:rPr>
          <w:color w:val="231F20"/>
          <w:spacing w:val="-12"/>
          <w:w w:val="105"/>
        </w:rPr>
        <w:t> </w:t>
      </w:r>
      <w:r>
        <w:rPr>
          <w:color w:val="231F20"/>
          <w:w w:val="105"/>
        </w:rPr>
        <w:t>nói</w:t>
      </w:r>
      <w:r>
        <w:rPr>
          <w:color w:val="231F20"/>
          <w:spacing w:val="-12"/>
          <w:w w:val="105"/>
        </w:rPr>
        <w:t> </w:t>
      </w:r>
      <w:r>
        <w:rPr>
          <w:color w:val="231F20"/>
          <w:w w:val="105"/>
        </w:rPr>
        <w:t>tới</w:t>
      </w:r>
      <w:r>
        <w:rPr>
          <w:color w:val="231F20"/>
          <w:spacing w:val="-12"/>
          <w:w w:val="105"/>
        </w:rPr>
        <w:t> </w:t>
      </w:r>
      <w:r>
        <w:rPr>
          <w:color w:val="231F20"/>
          <w:w w:val="105"/>
        </w:rPr>
        <w:t>ngày</w:t>
      </w:r>
      <w:r>
        <w:rPr>
          <w:color w:val="231F20"/>
          <w:spacing w:val="-10"/>
          <w:w w:val="105"/>
        </w:rPr>
        <w:t> </w:t>
      </w:r>
      <w:r>
        <w:rPr>
          <w:color w:val="231F20"/>
          <w:w w:val="105"/>
        </w:rPr>
        <w:t>tận</w:t>
      </w:r>
      <w:r>
        <w:rPr>
          <w:color w:val="231F20"/>
          <w:spacing w:val="-10"/>
          <w:w w:val="105"/>
        </w:rPr>
        <w:t> </w:t>
      </w:r>
      <w:r>
        <w:rPr>
          <w:color w:val="231F20"/>
          <w:w w:val="105"/>
        </w:rPr>
        <w:t>thế,</w:t>
      </w:r>
      <w:r>
        <w:rPr>
          <w:color w:val="231F20"/>
          <w:spacing w:val="-12"/>
          <w:w w:val="105"/>
        </w:rPr>
        <w:t> </w:t>
      </w:r>
      <w:r>
        <w:rPr>
          <w:color w:val="231F20"/>
          <w:w w:val="105"/>
        </w:rPr>
        <w:t>trong Phật</w:t>
      </w:r>
      <w:r>
        <w:rPr>
          <w:color w:val="231F20"/>
          <w:spacing w:val="-22"/>
          <w:w w:val="105"/>
        </w:rPr>
        <w:t> </w:t>
      </w:r>
      <w:r>
        <w:rPr>
          <w:color w:val="231F20"/>
          <w:w w:val="105"/>
        </w:rPr>
        <w:t>pháp</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cách</w:t>
      </w:r>
      <w:r>
        <w:rPr>
          <w:color w:val="231F20"/>
          <w:spacing w:val="-22"/>
          <w:w w:val="105"/>
        </w:rPr>
        <w:t> </w:t>
      </w:r>
      <w:r>
        <w:rPr>
          <w:color w:val="231F20"/>
          <w:w w:val="105"/>
        </w:rPr>
        <w:t>nói</w:t>
      </w:r>
      <w:r>
        <w:rPr>
          <w:color w:val="231F20"/>
          <w:spacing w:val="-22"/>
          <w:w w:val="105"/>
        </w:rPr>
        <w:t> </w:t>
      </w:r>
      <w:r>
        <w:rPr>
          <w:color w:val="231F20"/>
          <w:w w:val="105"/>
        </w:rPr>
        <w:t>này.</w:t>
      </w:r>
      <w:r>
        <w:rPr>
          <w:color w:val="231F20"/>
          <w:spacing w:val="-22"/>
          <w:w w:val="105"/>
        </w:rPr>
        <w:t> </w:t>
      </w:r>
      <w:r>
        <w:rPr>
          <w:color w:val="231F20"/>
          <w:w w:val="105"/>
        </w:rPr>
        <w:t>Pháp</w:t>
      </w:r>
      <w:r>
        <w:rPr>
          <w:color w:val="231F20"/>
          <w:spacing w:val="-22"/>
          <w:w w:val="105"/>
        </w:rPr>
        <w:t> </w:t>
      </w:r>
      <w:r>
        <w:rPr>
          <w:color w:val="231F20"/>
          <w:w w:val="105"/>
        </w:rPr>
        <w:t>vận</w:t>
      </w:r>
      <w:r>
        <w:rPr>
          <w:color w:val="231F20"/>
          <w:spacing w:val="-22"/>
          <w:w w:val="105"/>
        </w:rPr>
        <w:t> </w:t>
      </w:r>
      <w:r>
        <w:rPr>
          <w:color w:val="231F20"/>
          <w:w w:val="105"/>
        </w:rPr>
        <w:t>của</w:t>
      </w:r>
      <w:r>
        <w:rPr>
          <w:color w:val="231F20"/>
          <w:spacing w:val="-22"/>
          <w:w w:val="105"/>
        </w:rPr>
        <w:t> </w:t>
      </w:r>
      <w:r>
        <w:rPr>
          <w:color w:val="231F20"/>
          <w:w w:val="105"/>
        </w:rPr>
        <w:t>Phật</w:t>
      </w:r>
      <w:r>
        <w:rPr>
          <w:color w:val="231F20"/>
          <w:spacing w:val="-22"/>
          <w:w w:val="105"/>
        </w:rPr>
        <w:t> </w:t>
      </w:r>
      <w:r>
        <w:rPr>
          <w:color w:val="231F20"/>
          <w:w w:val="105"/>
        </w:rPr>
        <w:t>hãy</w:t>
      </w:r>
      <w:r>
        <w:rPr>
          <w:color w:val="231F20"/>
          <w:spacing w:val="-22"/>
          <w:w w:val="105"/>
        </w:rPr>
        <w:t> </w:t>
      </w:r>
      <w:r>
        <w:rPr>
          <w:color w:val="231F20"/>
          <w:w w:val="105"/>
        </w:rPr>
        <w:t>còn </w:t>
      </w:r>
      <w:r>
        <w:rPr>
          <w:color w:val="231F20"/>
          <w:w w:val="110"/>
        </w:rPr>
        <w:t>chín ngàn năm nữa.</w:t>
      </w:r>
    </w:p>
    <w:p>
      <w:pPr>
        <w:pStyle w:val="BodyText"/>
        <w:spacing w:line="278" w:lineRule="auto" w:before="147"/>
        <w:ind w:left="113" w:right="394" w:firstLine="453"/>
      </w:pPr>
      <w:r>
        <w:rPr>
          <w:color w:val="231F20"/>
          <w:w w:val="105"/>
        </w:rPr>
        <w:t>Những năm qua, tôi đã lớn tuổi, trí nhớ chẳng tốt lắm. Trước</w:t>
      </w:r>
      <w:r>
        <w:rPr>
          <w:color w:val="231F20"/>
          <w:spacing w:val="-3"/>
          <w:w w:val="105"/>
        </w:rPr>
        <w:t> </w:t>
      </w:r>
      <w:r>
        <w:rPr>
          <w:color w:val="231F20"/>
          <w:w w:val="105"/>
        </w:rPr>
        <w:t>kia,</w:t>
      </w:r>
      <w:r>
        <w:rPr>
          <w:color w:val="231F20"/>
          <w:spacing w:val="-3"/>
          <w:w w:val="105"/>
        </w:rPr>
        <w:t> </w:t>
      </w:r>
      <w:r>
        <w:rPr>
          <w:color w:val="231F20"/>
          <w:w w:val="105"/>
        </w:rPr>
        <w:t>tôi</w:t>
      </w:r>
      <w:r>
        <w:rPr>
          <w:color w:val="231F20"/>
          <w:spacing w:val="-3"/>
          <w:w w:val="105"/>
        </w:rPr>
        <w:t> </w:t>
      </w:r>
      <w:r>
        <w:rPr>
          <w:color w:val="231F20"/>
          <w:w w:val="105"/>
        </w:rPr>
        <w:t>nhớ</w:t>
      </w:r>
      <w:r>
        <w:rPr>
          <w:color w:val="231F20"/>
          <w:spacing w:val="-3"/>
          <w:w w:val="105"/>
        </w:rPr>
        <w:t> </w:t>
      </w:r>
      <w:r>
        <w:rPr>
          <w:color w:val="231F20"/>
          <w:w w:val="105"/>
        </w:rPr>
        <w:t>rất</w:t>
      </w:r>
      <w:r>
        <w:rPr>
          <w:color w:val="231F20"/>
          <w:spacing w:val="-3"/>
          <w:w w:val="105"/>
        </w:rPr>
        <w:t> </w:t>
      </w:r>
      <w:r>
        <w:rPr>
          <w:color w:val="231F20"/>
          <w:w w:val="105"/>
        </w:rPr>
        <w:t>rõ</w:t>
      </w:r>
      <w:r>
        <w:rPr>
          <w:color w:val="231F20"/>
          <w:spacing w:val="-3"/>
          <w:w w:val="105"/>
        </w:rPr>
        <w:t> </w:t>
      </w:r>
      <w:r>
        <w:rPr>
          <w:color w:val="231F20"/>
          <w:w w:val="105"/>
        </w:rPr>
        <w:t>ràng,</w:t>
      </w:r>
      <w:r>
        <w:rPr>
          <w:color w:val="231F20"/>
          <w:spacing w:val="-3"/>
          <w:w w:val="105"/>
        </w:rPr>
        <w:t> </w:t>
      </w:r>
      <w:r>
        <w:rPr>
          <w:color w:val="231F20"/>
          <w:w w:val="105"/>
        </w:rPr>
        <w:t>các</w:t>
      </w:r>
      <w:r>
        <w:rPr>
          <w:color w:val="231F20"/>
          <w:spacing w:val="-3"/>
          <w:w w:val="105"/>
        </w:rPr>
        <w:t> </w:t>
      </w:r>
      <w:r>
        <w:rPr>
          <w:color w:val="231F20"/>
          <w:w w:val="105"/>
        </w:rPr>
        <w:t>vị</w:t>
      </w:r>
      <w:r>
        <w:rPr>
          <w:color w:val="231F20"/>
          <w:spacing w:val="-3"/>
          <w:w w:val="105"/>
        </w:rPr>
        <w:t> </w:t>
      </w:r>
      <w:r>
        <w:rPr>
          <w:color w:val="231F20"/>
          <w:w w:val="105"/>
        </w:rPr>
        <w:t>trẻ</w:t>
      </w:r>
      <w:r>
        <w:rPr>
          <w:color w:val="231F20"/>
          <w:spacing w:val="-3"/>
          <w:w w:val="105"/>
        </w:rPr>
        <w:t> </w:t>
      </w:r>
      <w:r>
        <w:rPr>
          <w:color w:val="231F20"/>
          <w:w w:val="105"/>
        </w:rPr>
        <w:t>tuổi</w:t>
      </w:r>
      <w:r>
        <w:rPr>
          <w:color w:val="231F20"/>
          <w:spacing w:val="-3"/>
          <w:w w:val="105"/>
        </w:rPr>
        <w:t> </w:t>
      </w:r>
      <w:r>
        <w:rPr>
          <w:color w:val="231F20"/>
          <w:w w:val="105"/>
        </w:rPr>
        <w:t>hãy</w:t>
      </w:r>
      <w:r>
        <w:rPr>
          <w:color w:val="231F20"/>
          <w:spacing w:val="-3"/>
          <w:w w:val="105"/>
        </w:rPr>
        <w:t> </w:t>
      </w:r>
      <w:r>
        <w:rPr>
          <w:color w:val="231F20"/>
          <w:w w:val="105"/>
        </w:rPr>
        <w:t>kiểm</w:t>
      </w:r>
      <w:r>
        <w:rPr>
          <w:color w:val="231F20"/>
          <w:spacing w:val="-3"/>
          <w:w w:val="105"/>
        </w:rPr>
        <w:t> </w:t>
      </w:r>
      <w:r>
        <w:rPr>
          <w:color w:val="231F20"/>
          <w:w w:val="105"/>
        </w:rPr>
        <w:t>xem, theo ghi chép của người xưa, từ các trước tác của cổ nhân sẽ</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tra</w:t>
      </w:r>
      <w:r>
        <w:rPr>
          <w:color w:val="231F20"/>
          <w:spacing w:val="-14"/>
          <w:w w:val="105"/>
        </w:rPr>
        <w:t> </w:t>
      </w:r>
      <w:r>
        <w:rPr>
          <w:color w:val="231F20"/>
          <w:w w:val="105"/>
        </w:rPr>
        <w:t>ra,</w:t>
      </w:r>
      <w:r>
        <w:rPr>
          <w:color w:val="231F20"/>
          <w:spacing w:val="-14"/>
          <w:w w:val="105"/>
        </w:rPr>
        <w:t> </w:t>
      </w:r>
      <w:r>
        <w:rPr>
          <w:color w:val="231F20"/>
          <w:w w:val="105"/>
        </w:rPr>
        <w:t>từ</w:t>
      </w:r>
      <w:r>
        <w:rPr>
          <w:color w:val="231F20"/>
          <w:spacing w:val="-14"/>
          <w:w w:val="105"/>
        </w:rPr>
        <w:t> </w:t>
      </w:r>
      <w:r>
        <w:rPr>
          <w:color w:val="231F20"/>
          <w:w w:val="105"/>
        </w:rPr>
        <w:t>lúc</w:t>
      </w:r>
      <w:r>
        <w:rPr>
          <w:color w:val="231F20"/>
          <w:spacing w:val="-14"/>
          <w:w w:val="105"/>
        </w:rPr>
        <w:t> </w:t>
      </w:r>
      <w:r>
        <w:rPr>
          <w:color w:val="231F20"/>
          <w:w w:val="105"/>
        </w:rPr>
        <w:t>Phật</w:t>
      </w:r>
      <w:r>
        <w:rPr>
          <w:color w:val="231F20"/>
          <w:spacing w:val="-14"/>
          <w:w w:val="105"/>
        </w:rPr>
        <w:t> </w:t>
      </w:r>
      <w:r>
        <w:rPr>
          <w:color w:val="231F20"/>
          <w:w w:val="105"/>
        </w:rPr>
        <w:t>Thích</w:t>
      </w:r>
      <w:r>
        <w:rPr>
          <w:color w:val="231F20"/>
          <w:spacing w:val="-14"/>
          <w:w w:val="105"/>
        </w:rPr>
        <w:t> </w:t>
      </w:r>
      <w:r>
        <w:rPr>
          <w:color w:val="231F20"/>
          <w:w w:val="105"/>
        </w:rPr>
        <w:t>Ca</w:t>
      </w:r>
      <w:r>
        <w:rPr>
          <w:color w:val="231F20"/>
          <w:spacing w:val="-14"/>
          <w:w w:val="105"/>
        </w:rPr>
        <w:t> </w:t>
      </w:r>
      <w:r>
        <w:rPr>
          <w:color w:val="231F20"/>
          <w:w w:val="105"/>
        </w:rPr>
        <w:t>Mâu</w:t>
      </w:r>
      <w:r>
        <w:rPr>
          <w:color w:val="231F20"/>
          <w:spacing w:val="-14"/>
          <w:w w:val="105"/>
        </w:rPr>
        <w:t> </w:t>
      </w:r>
      <w:r>
        <w:rPr>
          <w:color w:val="231F20"/>
          <w:w w:val="105"/>
        </w:rPr>
        <w:t>Ni</w:t>
      </w:r>
      <w:r>
        <w:rPr>
          <w:color w:val="231F20"/>
          <w:spacing w:val="-14"/>
          <w:w w:val="105"/>
        </w:rPr>
        <w:t> </w:t>
      </w:r>
      <w:r>
        <w:rPr>
          <w:color w:val="231F20"/>
          <w:w w:val="105"/>
        </w:rPr>
        <w:t>diệt</w:t>
      </w:r>
      <w:r>
        <w:rPr>
          <w:color w:val="231F20"/>
          <w:spacing w:val="-14"/>
          <w:w w:val="105"/>
        </w:rPr>
        <w:t> </w:t>
      </w:r>
      <w:r>
        <w:rPr>
          <w:color w:val="231F20"/>
          <w:w w:val="105"/>
        </w:rPr>
        <w:t>độ</w:t>
      </w:r>
      <w:r>
        <w:rPr>
          <w:color w:val="231F20"/>
          <w:spacing w:val="-14"/>
          <w:w w:val="105"/>
        </w:rPr>
        <w:t> </w:t>
      </w:r>
      <w:r>
        <w:rPr>
          <w:color w:val="231F20"/>
          <w:w w:val="105"/>
        </w:rPr>
        <w:t>cho</w:t>
      </w:r>
      <w:r>
        <w:rPr>
          <w:color w:val="231F20"/>
          <w:spacing w:val="-14"/>
          <w:w w:val="105"/>
        </w:rPr>
        <w:t> </w:t>
      </w:r>
      <w:r>
        <w:rPr>
          <w:color w:val="231F20"/>
          <w:w w:val="105"/>
        </w:rPr>
        <w:t>đến hiện tại, tôi nhớ hình như là ba ngàn ba mươi mấy năm, cụ thể</w:t>
      </w:r>
      <w:r>
        <w:rPr>
          <w:color w:val="231F20"/>
          <w:spacing w:val="-23"/>
          <w:w w:val="105"/>
        </w:rPr>
        <w:t> </w:t>
      </w:r>
      <w:r>
        <w:rPr>
          <w:color w:val="231F20"/>
          <w:w w:val="105"/>
        </w:rPr>
        <w:t>chính</w:t>
      </w:r>
      <w:r>
        <w:rPr>
          <w:color w:val="231F20"/>
          <w:spacing w:val="-22"/>
          <w:w w:val="105"/>
        </w:rPr>
        <w:t> </w:t>
      </w:r>
      <w:r>
        <w:rPr>
          <w:color w:val="231F20"/>
          <w:w w:val="105"/>
        </w:rPr>
        <w:t>xác</w:t>
      </w:r>
      <w:r>
        <w:rPr>
          <w:color w:val="231F20"/>
          <w:spacing w:val="-21"/>
          <w:w w:val="105"/>
        </w:rPr>
        <w:t> </w:t>
      </w:r>
      <w:r>
        <w:rPr>
          <w:color w:val="231F20"/>
          <w:w w:val="105"/>
        </w:rPr>
        <w:t>bao</w:t>
      </w:r>
      <w:r>
        <w:rPr>
          <w:color w:val="231F20"/>
          <w:spacing w:val="-23"/>
          <w:w w:val="105"/>
        </w:rPr>
        <w:t> </w:t>
      </w:r>
      <w:r>
        <w:rPr>
          <w:color w:val="231F20"/>
          <w:w w:val="105"/>
        </w:rPr>
        <w:t>nhiêu</w:t>
      </w:r>
      <w:r>
        <w:rPr>
          <w:color w:val="231F20"/>
          <w:spacing w:val="-22"/>
          <w:w w:val="105"/>
        </w:rPr>
        <w:t> </w:t>
      </w:r>
      <w:r>
        <w:rPr>
          <w:color w:val="231F20"/>
          <w:w w:val="105"/>
        </w:rPr>
        <w:t>thì</w:t>
      </w:r>
      <w:r>
        <w:rPr>
          <w:color w:val="231F20"/>
          <w:spacing w:val="-22"/>
          <w:w w:val="105"/>
        </w:rPr>
        <w:t> </w:t>
      </w:r>
      <w:r>
        <w:rPr>
          <w:color w:val="231F20"/>
          <w:w w:val="105"/>
        </w:rPr>
        <w:t>các</w:t>
      </w:r>
      <w:r>
        <w:rPr>
          <w:color w:val="231F20"/>
          <w:spacing w:val="-21"/>
          <w:w w:val="105"/>
        </w:rPr>
        <w:t> </w:t>
      </w:r>
      <w:r>
        <w:rPr>
          <w:color w:val="231F20"/>
          <w:w w:val="105"/>
        </w:rPr>
        <w:t>vị</w:t>
      </w:r>
      <w:r>
        <w:rPr>
          <w:color w:val="231F20"/>
          <w:spacing w:val="-23"/>
          <w:w w:val="105"/>
        </w:rPr>
        <w:t> </w:t>
      </w:r>
      <w:r>
        <w:rPr>
          <w:color w:val="231F20"/>
          <w:w w:val="105"/>
        </w:rPr>
        <w:t>hãy</w:t>
      </w:r>
      <w:r>
        <w:rPr>
          <w:color w:val="231F20"/>
          <w:spacing w:val="-22"/>
          <w:w w:val="105"/>
        </w:rPr>
        <w:t> </w:t>
      </w:r>
      <w:r>
        <w:rPr>
          <w:color w:val="231F20"/>
          <w:w w:val="105"/>
        </w:rPr>
        <w:t>kiểm</w:t>
      </w:r>
      <w:r>
        <w:rPr>
          <w:color w:val="231F20"/>
          <w:spacing w:val="-22"/>
          <w:w w:val="105"/>
        </w:rPr>
        <w:t> </w:t>
      </w:r>
      <w:r>
        <w:rPr>
          <w:color w:val="231F20"/>
          <w:w w:val="105"/>
        </w:rPr>
        <w:t>xem.</w:t>
      </w:r>
      <w:r>
        <w:rPr>
          <w:color w:val="231F20"/>
          <w:spacing w:val="-22"/>
          <w:w w:val="105"/>
        </w:rPr>
        <w:t> </w:t>
      </w:r>
      <w:r>
        <w:rPr>
          <w:color w:val="231F20"/>
          <w:w w:val="105"/>
        </w:rPr>
        <w:t>Trong</w:t>
      </w:r>
      <w:r>
        <w:rPr>
          <w:color w:val="231F20"/>
          <w:spacing w:val="-21"/>
          <w:w w:val="105"/>
        </w:rPr>
        <w:t> </w:t>
      </w:r>
      <w:r>
        <w:rPr>
          <w:color w:val="231F20"/>
          <w:w w:val="105"/>
        </w:rPr>
        <w:t>Niên phả của Lão Hòa thượng Hư Vân có nói ba ngàn ba mươi mấy năm.</w:t>
      </w:r>
    </w:p>
    <w:p>
      <w:pPr>
        <w:pStyle w:val="BodyText"/>
        <w:spacing w:line="278" w:lineRule="auto" w:before="148"/>
        <w:ind w:left="113" w:right="394" w:firstLine="453"/>
      </w:pPr>
      <w:r>
        <w:rPr>
          <w:color w:val="231F20"/>
          <w:w w:val="105"/>
        </w:rPr>
        <w:t>Pháp</w:t>
      </w:r>
      <w:r>
        <w:rPr>
          <w:color w:val="231F20"/>
          <w:spacing w:val="-7"/>
          <w:w w:val="105"/>
        </w:rPr>
        <w:t> </w:t>
      </w:r>
      <w:r>
        <w:rPr>
          <w:color w:val="231F20"/>
          <w:w w:val="105"/>
        </w:rPr>
        <w:t>vận</w:t>
      </w:r>
      <w:r>
        <w:rPr>
          <w:color w:val="231F20"/>
          <w:spacing w:val="-7"/>
          <w:w w:val="105"/>
        </w:rPr>
        <w:t> </w:t>
      </w:r>
      <w:r>
        <w:rPr>
          <w:color w:val="231F20"/>
          <w:w w:val="105"/>
        </w:rPr>
        <w:t>của</w:t>
      </w:r>
      <w:r>
        <w:rPr>
          <w:color w:val="231F20"/>
          <w:spacing w:val="-6"/>
          <w:w w:val="105"/>
        </w:rPr>
        <w:t> </w:t>
      </w:r>
      <w:r>
        <w:rPr>
          <w:color w:val="231F20"/>
          <w:w w:val="105"/>
        </w:rPr>
        <w:t>Phật:</w:t>
      </w:r>
      <w:r>
        <w:rPr>
          <w:color w:val="231F20"/>
          <w:spacing w:val="-7"/>
          <w:w w:val="105"/>
        </w:rPr>
        <w:t> </w:t>
      </w:r>
      <w:r>
        <w:rPr>
          <w:color w:val="231F20"/>
          <w:w w:val="105"/>
        </w:rPr>
        <w:t>Chính</w:t>
      </w:r>
      <w:r>
        <w:rPr>
          <w:color w:val="231F20"/>
          <w:spacing w:val="-7"/>
          <w:w w:val="105"/>
        </w:rPr>
        <w:t> </w:t>
      </w:r>
      <w:r>
        <w:rPr>
          <w:color w:val="231F20"/>
          <w:w w:val="105"/>
        </w:rPr>
        <w:t>pháp</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ngàn</w:t>
      </w:r>
      <w:r>
        <w:rPr>
          <w:color w:val="231F20"/>
          <w:spacing w:val="-7"/>
          <w:w w:val="105"/>
        </w:rPr>
        <w:t> </w:t>
      </w:r>
      <w:r>
        <w:rPr>
          <w:color w:val="231F20"/>
          <w:w w:val="105"/>
        </w:rPr>
        <w:t>năm,</w:t>
      </w:r>
      <w:r>
        <w:rPr>
          <w:color w:val="231F20"/>
          <w:spacing w:val="-7"/>
          <w:w w:val="105"/>
        </w:rPr>
        <w:t> </w:t>
      </w:r>
      <w:r>
        <w:rPr>
          <w:color w:val="231F20"/>
          <w:w w:val="105"/>
        </w:rPr>
        <w:t>Tượng pháp</w:t>
      </w:r>
      <w:r>
        <w:rPr>
          <w:color w:val="231F20"/>
          <w:spacing w:val="-3"/>
          <w:w w:val="105"/>
        </w:rPr>
        <w:t> </w:t>
      </w:r>
      <w:r>
        <w:rPr>
          <w:color w:val="231F20"/>
          <w:w w:val="105"/>
        </w:rPr>
        <w:t>một</w:t>
      </w:r>
      <w:r>
        <w:rPr>
          <w:color w:val="231F20"/>
          <w:spacing w:val="-3"/>
          <w:w w:val="105"/>
        </w:rPr>
        <w:t> </w:t>
      </w:r>
      <w:r>
        <w:rPr>
          <w:color w:val="231F20"/>
          <w:w w:val="105"/>
        </w:rPr>
        <w:t>ngàn</w:t>
      </w:r>
      <w:r>
        <w:rPr>
          <w:color w:val="231F20"/>
          <w:spacing w:val="-3"/>
          <w:w w:val="105"/>
        </w:rPr>
        <w:t> </w:t>
      </w:r>
      <w:r>
        <w:rPr>
          <w:color w:val="231F20"/>
          <w:w w:val="105"/>
        </w:rPr>
        <w:t>năm,</w:t>
      </w:r>
      <w:r>
        <w:rPr>
          <w:color w:val="231F20"/>
          <w:spacing w:val="-3"/>
          <w:w w:val="105"/>
        </w:rPr>
        <w:t> </w:t>
      </w:r>
      <w:r>
        <w:rPr>
          <w:color w:val="231F20"/>
          <w:w w:val="105"/>
        </w:rPr>
        <w:t>hiện</w:t>
      </w:r>
      <w:r>
        <w:rPr>
          <w:color w:val="231F20"/>
          <w:spacing w:val="-3"/>
          <w:w w:val="105"/>
        </w:rPr>
        <w:t> </w:t>
      </w:r>
      <w:r>
        <w:rPr>
          <w:color w:val="231F20"/>
          <w:w w:val="105"/>
        </w:rPr>
        <w:t>thời</w:t>
      </w:r>
      <w:r>
        <w:rPr>
          <w:color w:val="231F20"/>
          <w:spacing w:val="-2"/>
          <w:w w:val="105"/>
        </w:rPr>
        <w:t> </w:t>
      </w:r>
      <w:r>
        <w:rPr>
          <w:color w:val="231F20"/>
          <w:w w:val="105"/>
        </w:rPr>
        <w:t>đã</w:t>
      </w:r>
      <w:r>
        <w:rPr>
          <w:color w:val="231F20"/>
          <w:spacing w:val="-3"/>
          <w:w w:val="105"/>
        </w:rPr>
        <w:t> </w:t>
      </w:r>
      <w:r>
        <w:rPr>
          <w:color w:val="231F20"/>
          <w:w w:val="105"/>
        </w:rPr>
        <w:t>qua</w:t>
      </w:r>
      <w:r>
        <w:rPr>
          <w:color w:val="231F20"/>
          <w:spacing w:val="-3"/>
          <w:w w:val="105"/>
        </w:rPr>
        <w:t> </w:t>
      </w:r>
      <w:r>
        <w:rPr>
          <w:color w:val="231F20"/>
          <w:w w:val="105"/>
        </w:rPr>
        <w:t>hai</w:t>
      </w:r>
      <w:r>
        <w:rPr>
          <w:color w:val="231F20"/>
          <w:spacing w:val="-3"/>
          <w:w w:val="105"/>
        </w:rPr>
        <w:t> </w:t>
      </w:r>
      <w:r>
        <w:rPr>
          <w:color w:val="231F20"/>
          <w:w w:val="105"/>
        </w:rPr>
        <w:t>ngàn</w:t>
      </w:r>
      <w:r>
        <w:rPr>
          <w:color w:val="231F20"/>
          <w:spacing w:val="-3"/>
          <w:w w:val="105"/>
        </w:rPr>
        <w:t> </w:t>
      </w:r>
      <w:r>
        <w:rPr>
          <w:color w:val="231F20"/>
          <w:w w:val="105"/>
        </w:rPr>
        <w:t>năm,</w:t>
      </w:r>
      <w:r>
        <w:rPr>
          <w:color w:val="231F20"/>
          <w:spacing w:val="-3"/>
          <w:w w:val="105"/>
        </w:rPr>
        <w:t> </w:t>
      </w:r>
      <w:r>
        <w:rPr>
          <w:color w:val="231F20"/>
          <w:w w:val="105"/>
        </w:rPr>
        <w:t>sau</w:t>
      </w:r>
      <w:r>
        <w:rPr>
          <w:color w:val="231F20"/>
          <w:spacing w:val="-5"/>
          <w:w w:val="105"/>
        </w:rPr>
        <w:t> </w:t>
      </w:r>
      <w:r>
        <w:rPr>
          <w:color w:val="231F20"/>
          <w:w w:val="105"/>
        </w:rPr>
        <w:t>đó, Mạt pháp mười ngàn năm. Mười ngàn năm, mới trải qua một</w:t>
      </w:r>
      <w:r>
        <w:rPr>
          <w:color w:val="231F20"/>
          <w:spacing w:val="-12"/>
          <w:w w:val="105"/>
        </w:rPr>
        <w:t> </w:t>
      </w:r>
      <w:r>
        <w:rPr>
          <w:color w:val="231F20"/>
          <w:w w:val="105"/>
        </w:rPr>
        <w:t>ngàn</w:t>
      </w:r>
      <w:r>
        <w:rPr>
          <w:color w:val="231F20"/>
          <w:spacing w:val="-13"/>
          <w:w w:val="105"/>
        </w:rPr>
        <w:t> </w:t>
      </w:r>
      <w:r>
        <w:rPr>
          <w:color w:val="231F20"/>
          <w:w w:val="105"/>
        </w:rPr>
        <w:t>lẻ</w:t>
      </w:r>
      <w:r>
        <w:rPr>
          <w:color w:val="231F20"/>
          <w:spacing w:val="-13"/>
          <w:w w:val="105"/>
        </w:rPr>
        <w:t> </w:t>
      </w:r>
      <w:r>
        <w:rPr>
          <w:color w:val="231F20"/>
          <w:w w:val="105"/>
        </w:rPr>
        <w:t>ba</w:t>
      </w:r>
      <w:r>
        <w:rPr>
          <w:color w:val="231F20"/>
          <w:spacing w:val="-12"/>
          <w:w w:val="105"/>
        </w:rPr>
        <w:t> </w:t>
      </w:r>
      <w:r>
        <w:rPr>
          <w:color w:val="231F20"/>
          <w:w w:val="105"/>
        </w:rPr>
        <w:t>mươi</w:t>
      </w:r>
      <w:r>
        <w:rPr>
          <w:color w:val="231F20"/>
          <w:spacing w:val="-12"/>
          <w:w w:val="105"/>
        </w:rPr>
        <w:t> </w:t>
      </w:r>
      <w:r>
        <w:rPr>
          <w:color w:val="231F20"/>
          <w:w w:val="105"/>
        </w:rPr>
        <w:t>mấy</w:t>
      </w:r>
      <w:r>
        <w:rPr>
          <w:color w:val="231F20"/>
          <w:spacing w:val="-12"/>
          <w:w w:val="105"/>
        </w:rPr>
        <w:t> </w:t>
      </w:r>
      <w:r>
        <w:rPr>
          <w:color w:val="231F20"/>
          <w:w w:val="105"/>
        </w:rPr>
        <w:t>năm,</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thời</w:t>
      </w:r>
      <w:r>
        <w:rPr>
          <w:color w:val="231F20"/>
          <w:spacing w:val="-13"/>
          <w:w w:val="105"/>
        </w:rPr>
        <w:t> </w:t>
      </w:r>
      <w:r>
        <w:rPr>
          <w:color w:val="231F20"/>
          <w:w w:val="105"/>
        </w:rPr>
        <w:t>gian</w:t>
      </w:r>
      <w:r>
        <w:rPr>
          <w:color w:val="231F20"/>
          <w:spacing w:val="-12"/>
          <w:w w:val="105"/>
        </w:rPr>
        <w:t> </w:t>
      </w:r>
      <w:r>
        <w:rPr>
          <w:color w:val="231F20"/>
          <w:w w:val="105"/>
        </w:rPr>
        <w:t>về</w:t>
      </w:r>
      <w:r>
        <w:rPr>
          <w:color w:val="231F20"/>
          <w:spacing w:val="-12"/>
          <w:w w:val="105"/>
        </w:rPr>
        <w:t> </w:t>
      </w:r>
      <w:r>
        <w:rPr>
          <w:color w:val="231F20"/>
          <w:w w:val="105"/>
        </w:rPr>
        <w:t>sau</w:t>
      </w:r>
      <w:r>
        <w:rPr>
          <w:color w:val="231F20"/>
          <w:spacing w:val="-12"/>
          <w:w w:val="105"/>
        </w:rPr>
        <w:t> </w:t>
      </w:r>
      <w:r>
        <w:rPr>
          <w:color w:val="231F20"/>
          <w:w w:val="105"/>
        </w:rPr>
        <w:t>vẫn còn dài, lẽ nào có ngày diệt vong?</w:t>
      </w:r>
    </w:p>
    <w:p>
      <w:pPr>
        <w:pStyle w:val="BodyText"/>
        <w:spacing w:line="278" w:lineRule="auto" w:before="145"/>
        <w:ind w:left="113" w:right="394" w:firstLine="453"/>
      </w:pPr>
      <w:r>
        <w:rPr>
          <w:color w:val="231F20"/>
          <w:w w:val="105"/>
        </w:rPr>
        <w:t>Trong</w:t>
      </w:r>
      <w:r>
        <w:rPr>
          <w:color w:val="231F20"/>
          <w:spacing w:val="-2"/>
          <w:w w:val="105"/>
        </w:rPr>
        <w:t> </w:t>
      </w:r>
      <w:r>
        <w:rPr>
          <w:color w:val="231F20"/>
          <w:w w:val="105"/>
        </w:rPr>
        <w:t>thời</w:t>
      </w:r>
      <w:r>
        <w:rPr>
          <w:color w:val="231F20"/>
          <w:spacing w:val="-2"/>
          <w:w w:val="105"/>
        </w:rPr>
        <w:t> </w:t>
      </w:r>
      <w:r>
        <w:rPr>
          <w:color w:val="231F20"/>
          <w:w w:val="105"/>
        </w:rPr>
        <w:t>kỳ</w:t>
      </w:r>
      <w:r>
        <w:rPr>
          <w:color w:val="231F20"/>
          <w:spacing w:val="-2"/>
          <w:w w:val="105"/>
        </w:rPr>
        <w:t> </w:t>
      </w:r>
      <w:r>
        <w:rPr>
          <w:color w:val="231F20"/>
          <w:w w:val="105"/>
        </w:rPr>
        <w:t>Mạt</w:t>
      </w:r>
      <w:r>
        <w:rPr>
          <w:color w:val="231F20"/>
          <w:spacing w:val="-2"/>
          <w:w w:val="105"/>
        </w:rPr>
        <w:t> </w:t>
      </w:r>
      <w:r>
        <w:rPr>
          <w:color w:val="231F20"/>
          <w:w w:val="105"/>
        </w:rPr>
        <w:t>pháp</w:t>
      </w:r>
      <w:r>
        <w:rPr>
          <w:color w:val="231F20"/>
          <w:spacing w:val="-2"/>
          <w:w w:val="105"/>
        </w:rPr>
        <w:t> </w:t>
      </w:r>
      <w:r>
        <w:rPr>
          <w:color w:val="231F20"/>
          <w:w w:val="105"/>
        </w:rPr>
        <w:t>dài</w:t>
      </w:r>
      <w:r>
        <w:rPr>
          <w:color w:val="231F20"/>
          <w:spacing w:val="-2"/>
          <w:w w:val="105"/>
        </w:rPr>
        <w:t> </w:t>
      </w:r>
      <w:r>
        <w:rPr>
          <w:color w:val="231F20"/>
          <w:w w:val="105"/>
        </w:rPr>
        <w:t>như</w:t>
      </w:r>
      <w:r>
        <w:rPr>
          <w:color w:val="231F20"/>
          <w:spacing w:val="-2"/>
          <w:w w:val="105"/>
        </w:rPr>
        <w:t> </w:t>
      </w:r>
      <w:r>
        <w:rPr>
          <w:color w:val="231F20"/>
          <w:w w:val="105"/>
        </w:rPr>
        <w:t>thế,</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có</w:t>
      </w:r>
      <w:r>
        <w:rPr>
          <w:color w:val="231F20"/>
          <w:spacing w:val="-2"/>
          <w:w w:val="105"/>
        </w:rPr>
        <w:t> </w:t>
      </w:r>
      <w:r>
        <w:rPr>
          <w:color w:val="231F20"/>
          <w:w w:val="105"/>
        </w:rPr>
        <w:t>hưng, </w:t>
      </w:r>
      <w:r>
        <w:rPr>
          <w:color w:val="231F20"/>
        </w:rPr>
        <w:t>có</w:t>
      </w:r>
      <w:r>
        <w:rPr>
          <w:color w:val="231F20"/>
          <w:spacing w:val="-2"/>
        </w:rPr>
        <w:t> </w:t>
      </w:r>
      <w:r>
        <w:rPr>
          <w:color w:val="231F20"/>
        </w:rPr>
        <w:t>suy, xưa kia</w:t>
      </w:r>
      <w:r>
        <w:rPr>
          <w:color w:val="231F20"/>
          <w:spacing w:val="-2"/>
        </w:rPr>
        <w:t> </w:t>
      </w:r>
      <w:r>
        <w:rPr>
          <w:color w:val="231F20"/>
        </w:rPr>
        <w:t>Chương Gia Đại sư đã bảo</w:t>
      </w:r>
      <w:r>
        <w:rPr>
          <w:color w:val="231F20"/>
          <w:spacing w:val="-2"/>
        </w:rPr>
        <w:t> </w:t>
      </w:r>
      <w:r>
        <w:rPr>
          <w:color w:val="231F20"/>
        </w:rPr>
        <w:t>với</w:t>
      </w:r>
      <w:r>
        <w:rPr>
          <w:color w:val="231F20"/>
          <w:spacing w:val="-2"/>
        </w:rPr>
        <w:t> </w:t>
      </w:r>
      <w:r>
        <w:rPr>
          <w:color w:val="231F20"/>
        </w:rPr>
        <w:t>tôi chuyện này. </w:t>
      </w:r>
      <w:r>
        <w:rPr>
          <w:color w:val="231F20"/>
          <w:w w:val="105"/>
        </w:rPr>
        <w:t>Ngài bảo tôi: Hiện tại Phật pháp đã suy đến chỗ cùng cực, nhưng</w:t>
      </w:r>
      <w:r>
        <w:rPr>
          <w:color w:val="231F20"/>
          <w:spacing w:val="-1"/>
          <w:w w:val="105"/>
        </w:rPr>
        <w:t> </w:t>
      </w:r>
      <w:r>
        <w:rPr>
          <w:color w:val="231F20"/>
          <w:w w:val="105"/>
        </w:rPr>
        <w:t>chớ</w:t>
      </w:r>
      <w:r>
        <w:rPr>
          <w:color w:val="231F20"/>
          <w:spacing w:val="-1"/>
          <w:w w:val="105"/>
        </w:rPr>
        <w:t> </w:t>
      </w:r>
      <w:r>
        <w:rPr>
          <w:color w:val="231F20"/>
          <w:w w:val="105"/>
        </w:rPr>
        <w:t>sợ,</w:t>
      </w:r>
      <w:r>
        <w:rPr>
          <w:color w:val="231F20"/>
          <w:spacing w:val="-1"/>
          <w:w w:val="105"/>
        </w:rPr>
        <w:t> </w:t>
      </w:r>
      <w:r>
        <w:rPr>
          <w:color w:val="231F20"/>
          <w:w w:val="105"/>
        </w:rPr>
        <w:t>sẽ hưng</w:t>
      </w:r>
      <w:r>
        <w:rPr>
          <w:color w:val="231F20"/>
          <w:spacing w:val="-1"/>
          <w:w w:val="105"/>
        </w:rPr>
        <w:t> </w:t>
      </w:r>
      <w:r>
        <w:rPr>
          <w:color w:val="231F20"/>
          <w:w w:val="105"/>
        </w:rPr>
        <w:t>khởi,</w:t>
      </w:r>
      <w:r>
        <w:rPr>
          <w:color w:val="231F20"/>
          <w:spacing w:val="-1"/>
          <w:w w:val="105"/>
        </w:rPr>
        <w:t> </w:t>
      </w:r>
      <w:r>
        <w:rPr>
          <w:color w:val="231F20"/>
          <w:w w:val="105"/>
        </w:rPr>
        <w:t>Phật</w:t>
      </w:r>
      <w:r>
        <w:rPr>
          <w:color w:val="231F20"/>
          <w:spacing w:val="-1"/>
          <w:w w:val="105"/>
        </w:rPr>
        <w:t> </w:t>
      </w:r>
      <w:r>
        <w:rPr>
          <w:color w:val="231F20"/>
          <w:w w:val="105"/>
        </w:rPr>
        <w:t>pháp sẽ</w:t>
      </w:r>
      <w:r>
        <w:rPr>
          <w:color w:val="231F20"/>
          <w:spacing w:val="-1"/>
          <w:w w:val="105"/>
        </w:rPr>
        <w:t> </w:t>
      </w:r>
      <w:r>
        <w:rPr>
          <w:color w:val="231F20"/>
          <w:w w:val="105"/>
        </w:rPr>
        <w:t>lại</w:t>
      </w:r>
      <w:r>
        <w:rPr>
          <w:color w:val="231F20"/>
          <w:spacing w:val="-1"/>
          <w:w w:val="105"/>
        </w:rPr>
        <w:t> </w:t>
      </w:r>
      <w:r>
        <w:rPr>
          <w:color w:val="231F20"/>
          <w:w w:val="105"/>
        </w:rPr>
        <w:t>hưng</w:t>
      </w:r>
      <w:r>
        <w:rPr>
          <w:color w:val="231F20"/>
          <w:spacing w:val="-1"/>
          <w:w w:val="105"/>
        </w:rPr>
        <w:t> </w:t>
      </w:r>
      <w:r>
        <w:rPr>
          <w:color w:val="231F20"/>
          <w:w w:val="105"/>
        </w:rPr>
        <w:t>khởi, </w:t>
      </w:r>
      <w:r>
        <w:rPr>
          <w:color w:val="231F20"/>
          <w:spacing w:val="-5"/>
          <w:w w:val="105"/>
        </w:rPr>
        <w:t>có</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09"/>
      </w:pPr>
      <w:r>
        <w:rPr>
          <w:color w:val="231F20"/>
          <w:w w:val="105"/>
        </w:rPr>
        <w:t>hưng,</w:t>
      </w:r>
      <w:r>
        <w:rPr>
          <w:color w:val="231F20"/>
          <w:spacing w:val="-14"/>
          <w:w w:val="105"/>
        </w:rPr>
        <w:t> </w:t>
      </w:r>
      <w:r>
        <w:rPr>
          <w:color w:val="231F20"/>
          <w:w w:val="105"/>
        </w:rPr>
        <w:t>suy,</w:t>
      </w:r>
      <w:r>
        <w:rPr>
          <w:color w:val="231F20"/>
          <w:spacing w:val="-14"/>
          <w:w w:val="105"/>
        </w:rPr>
        <w:t> </w:t>
      </w:r>
      <w:r>
        <w:rPr>
          <w:color w:val="231F20"/>
          <w:w w:val="105"/>
        </w:rPr>
        <w:t>nhưng</w:t>
      </w:r>
      <w:r>
        <w:rPr>
          <w:color w:val="231F20"/>
          <w:spacing w:val="-14"/>
          <w:w w:val="105"/>
        </w:rPr>
        <w:t> </w:t>
      </w:r>
      <w:r>
        <w:rPr>
          <w:color w:val="231F20"/>
          <w:w w:val="105"/>
        </w:rPr>
        <w:t>chẳng</w:t>
      </w:r>
      <w:r>
        <w:rPr>
          <w:color w:val="231F20"/>
          <w:spacing w:val="-14"/>
          <w:w w:val="105"/>
        </w:rPr>
        <w:t> </w:t>
      </w:r>
      <w:r>
        <w:rPr>
          <w:color w:val="231F20"/>
          <w:w w:val="105"/>
        </w:rPr>
        <w:t>diệt.</w:t>
      </w:r>
      <w:r>
        <w:rPr>
          <w:color w:val="231F20"/>
          <w:spacing w:val="-14"/>
          <w:w w:val="105"/>
        </w:rPr>
        <w:t> </w:t>
      </w:r>
      <w:r>
        <w:rPr>
          <w:color w:val="231F20"/>
          <w:w w:val="105"/>
        </w:rPr>
        <w:t>Tới</w:t>
      </w:r>
      <w:r>
        <w:rPr>
          <w:color w:val="231F20"/>
          <w:spacing w:val="-14"/>
          <w:w w:val="105"/>
        </w:rPr>
        <w:t> </w:t>
      </w:r>
      <w:r>
        <w:rPr>
          <w:color w:val="231F20"/>
          <w:w w:val="105"/>
        </w:rPr>
        <w:t>khi</w:t>
      </w:r>
      <w:r>
        <w:rPr>
          <w:color w:val="231F20"/>
          <w:spacing w:val="-14"/>
          <w:w w:val="105"/>
        </w:rPr>
        <w:t> </w:t>
      </w:r>
      <w:r>
        <w:rPr>
          <w:color w:val="231F20"/>
          <w:w w:val="105"/>
        </w:rPr>
        <w:t>nào</w:t>
      </w:r>
      <w:r>
        <w:rPr>
          <w:color w:val="231F20"/>
          <w:spacing w:val="-14"/>
          <w:w w:val="105"/>
        </w:rPr>
        <w:t> </w:t>
      </w:r>
      <w:r>
        <w:rPr>
          <w:color w:val="231F20"/>
          <w:w w:val="105"/>
        </w:rPr>
        <w:t>sẽ</w:t>
      </w:r>
      <w:r>
        <w:rPr>
          <w:color w:val="231F20"/>
          <w:spacing w:val="-14"/>
          <w:w w:val="105"/>
        </w:rPr>
        <w:t> </w:t>
      </w:r>
      <w:r>
        <w:rPr>
          <w:color w:val="231F20"/>
          <w:w w:val="105"/>
        </w:rPr>
        <w:t>diệt?</w:t>
      </w:r>
      <w:r>
        <w:rPr>
          <w:color w:val="231F20"/>
          <w:spacing w:val="-14"/>
          <w:w w:val="105"/>
        </w:rPr>
        <w:t> </w:t>
      </w:r>
      <w:r>
        <w:rPr>
          <w:color w:val="231F20"/>
          <w:w w:val="105"/>
        </w:rPr>
        <w:t>Chín</w:t>
      </w:r>
      <w:r>
        <w:rPr>
          <w:color w:val="231F20"/>
          <w:spacing w:val="-14"/>
          <w:w w:val="105"/>
        </w:rPr>
        <w:t> </w:t>
      </w:r>
      <w:r>
        <w:rPr>
          <w:color w:val="231F20"/>
          <w:w w:val="105"/>
        </w:rPr>
        <w:t>ngàn năm sau, Phật pháp thật sự diệt.</w:t>
      </w:r>
    </w:p>
    <w:p>
      <w:pPr>
        <w:pStyle w:val="BodyText"/>
        <w:spacing w:line="278" w:lineRule="auto" w:before="143"/>
        <w:ind w:left="397" w:right="112" w:firstLine="453"/>
      </w:pPr>
      <w:r>
        <w:rPr>
          <w:color w:val="231F20"/>
          <w:w w:val="105"/>
        </w:rPr>
        <w:t>Chúng ta tin đức Phật chẳng vọng ngữ. Như Lai là Bậc chân ngữ, Bậc thật ngữ, Bậc như ngữ, Bậc không nói dối. Chúng</w:t>
      </w:r>
      <w:r>
        <w:rPr>
          <w:color w:val="231F20"/>
          <w:spacing w:val="-14"/>
          <w:w w:val="105"/>
        </w:rPr>
        <w:t> </w:t>
      </w:r>
      <w:r>
        <w:rPr>
          <w:color w:val="231F20"/>
          <w:w w:val="105"/>
        </w:rPr>
        <w:t>ta</w:t>
      </w:r>
      <w:r>
        <w:rPr>
          <w:color w:val="231F20"/>
          <w:spacing w:val="-15"/>
          <w:w w:val="105"/>
        </w:rPr>
        <w:t> </w:t>
      </w:r>
      <w:r>
        <w:rPr>
          <w:color w:val="231F20"/>
          <w:w w:val="105"/>
        </w:rPr>
        <w:t>tin</w:t>
      </w:r>
      <w:r>
        <w:rPr>
          <w:color w:val="231F20"/>
          <w:spacing w:val="-15"/>
          <w:w w:val="105"/>
        </w:rPr>
        <w:t> </w:t>
      </w:r>
      <w:r>
        <w:rPr>
          <w:color w:val="231F20"/>
          <w:w w:val="105"/>
        </w:rPr>
        <w:t>tưởng</w:t>
      </w:r>
      <w:r>
        <w:rPr>
          <w:color w:val="231F20"/>
          <w:spacing w:val="-15"/>
          <w:w w:val="105"/>
        </w:rPr>
        <w:t> </w:t>
      </w:r>
      <w:r>
        <w:rPr>
          <w:color w:val="231F20"/>
          <w:w w:val="105"/>
        </w:rPr>
        <w:t>Ngài.</w:t>
      </w:r>
      <w:r>
        <w:rPr>
          <w:color w:val="231F20"/>
          <w:spacing w:val="-15"/>
          <w:w w:val="105"/>
        </w:rPr>
        <w:t> </w:t>
      </w:r>
      <w:r>
        <w:rPr>
          <w:color w:val="231F20"/>
          <w:w w:val="105"/>
        </w:rPr>
        <w:t>Vì</w:t>
      </w:r>
      <w:r>
        <w:rPr>
          <w:color w:val="231F20"/>
          <w:spacing w:val="-15"/>
          <w:w w:val="105"/>
        </w:rPr>
        <w:t> </w:t>
      </w:r>
      <w:r>
        <w:rPr>
          <w:color w:val="231F20"/>
          <w:w w:val="105"/>
        </w:rPr>
        <w:t>thế,</w:t>
      </w:r>
      <w:r>
        <w:rPr>
          <w:color w:val="231F20"/>
          <w:spacing w:val="-15"/>
          <w:w w:val="105"/>
        </w:rPr>
        <w:t> </w:t>
      </w:r>
      <w:r>
        <w:rPr>
          <w:color w:val="231F20"/>
          <w:w w:val="105"/>
        </w:rPr>
        <w:t>cụ</w:t>
      </w:r>
      <w:r>
        <w:rPr>
          <w:color w:val="231F20"/>
          <w:spacing w:val="-15"/>
          <w:w w:val="105"/>
        </w:rPr>
        <w:t> </w:t>
      </w:r>
      <w:r>
        <w:rPr>
          <w:color w:val="231F20"/>
          <w:w w:val="105"/>
        </w:rPr>
        <w:t>Hạ</w:t>
      </w:r>
      <w:r>
        <w:rPr>
          <w:color w:val="231F20"/>
          <w:spacing w:val="-15"/>
          <w:w w:val="105"/>
        </w:rPr>
        <w:t> </w:t>
      </w:r>
      <w:r>
        <w:rPr>
          <w:color w:val="231F20"/>
          <w:w w:val="105"/>
        </w:rPr>
        <w:t>mong</w:t>
      </w:r>
      <w:r>
        <w:rPr>
          <w:color w:val="231F20"/>
          <w:spacing w:val="-15"/>
          <w:w w:val="105"/>
        </w:rPr>
        <w:t> </w:t>
      </w:r>
      <w:r>
        <w:rPr>
          <w:color w:val="231F20"/>
          <w:w w:val="105"/>
        </w:rPr>
        <w:t>bộ</w:t>
      </w:r>
      <w:r>
        <w:rPr>
          <w:color w:val="231F20"/>
          <w:spacing w:val="-15"/>
          <w:w w:val="105"/>
        </w:rPr>
        <w:t> </w:t>
      </w:r>
      <w:r>
        <w:rPr>
          <w:color w:val="231F20"/>
          <w:w w:val="105"/>
        </w:rPr>
        <w:t>kinh</w:t>
      </w:r>
      <w:r>
        <w:rPr>
          <w:color w:val="231F20"/>
          <w:spacing w:val="-15"/>
          <w:w w:val="105"/>
        </w:rPr>
        <w:t> </w:t>
      </w:r>
      <w:r>
        <w:rPr>
          <w:color w:val="231F20"/>
          <w:w w:val="105"/>
        </w:rPr>
        <w:t>này</w:t>
      </w:r>
      <w:r>
        <w:rPr>
          <w:color w:val="231F20"/>
          <w:spacing w:val="-15"/>
          <w:w w:val="105"/>
        </w:rPr>
        <w:t> </w:t>
      </w:r>
      <w:r>
        <w:rPr>
          <w:color w:val="231F20"/>
          <w:w w:val="105"/>
        </w:rPr>
        <w:t>có được một bản tiêu chuẩn hoàn thiện vô cùng tốt đẹp. Bản này sẽ lợi lạc tương lai trong khắp chín ngàn năm sau.</w:t>
      </w:r>
    </w:p>
    <w:p>
      <w:pPr>
        <w:pStyle w:val="BodyText"/>
        <w:spacing w:line="278" w:lineRule="auto" w:before="146"/>
        <w:ind w:left="397" w:right="111" w:firstLine="453"/>
      </w:pPr>
      <w:r>
        <w:rPr>
          <w:color w:val="231F20"/>
          <w:w w:val="105"/>
        </w:rPr>
        <w:t>Pháp môn nào, kinh điển nào khế cơ nhất? Phải là bộ kinh</w:t>
      </w:r>
      <w:r>
        <w:rPr>
          <w:color w:val="231F20"/>
          <w:spacing w:val="-11"/>
          <w:w w:val="105"/>
        </w:rPr>
        <w:t> </w:t>
      </w:r>
      <w:r>
        <w:rPr>
          <w:color w:val="231F20"/>
          <w:w w:val="105"/>
        </w:rPr>
        <w:t>này.</w:t>
      </w:r>
      <w:r>
        <w:rPr>
          <w:color w:val="231F20"/>
          <w:spacing w:val="-11"/>
          <w:w w:val="105"/>
        </w:rPr>
        <w:t> </w:t>
      </w:r>
      <w:r>
        <w:rPr>
          <w:color w:val="231F20"/>
          <w:w w:val="105"/>
        </w:rPr>
        <w:t>Trong</w:t>
      </w:r>
      <w:r>
        <w:rPr>
          <w:color w:val="231F20"/>
          <w:spacing w:val="-11"/>
          <w:w w:val="105"/>
        </w:rPr>
        <w:t> </w:t>
      </w:r>
      <w:r>
        <w:rPr>
          <w:color w:val="231F20"/>
          <w:w w:val="105"/>
        </w:rPr>
        <w:t>bộ</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11"/>
          <w:w w:val="105"/>
        </w:rPr>
        <w:t> </w:t>
      </w:r>
      <w:r>
        <w:rPr>
          <w:color w:val="231F20"/>
          <w:w w:val="105"/>
        </w:rPr>
        <w:t>từng</w:t>
      </w:r>
      <w:r>
        <w:rPr>
          <w:color w:val="231F20"/>
          <w:spacing w:val="-11"/>
          <w:w w:val="105"/>
        </w:rPr>
        <w:t> </w:t>
      </w:r>
      <w:r>
        <w:rPr>
          <w:color w:val="231F20"/>
          <w:w w:val="105"/>
        </w:rPr>
        <w:t>câu,</w:t>
      </w:r>
      <w:r>
        <w:rPr>
          <w:color w:val="231F20"/>
          <w:spacing w:val="-11"/>
          <w:w w:val="105"/>
        </w:rPr>
        <w:t> </w:t>
      </w:r>
      <w:r>
        <w:rPr>
          <w:color w:val="231F20"/>
          <w:w w:val="105"/>
        </w:rPr>
        <w:t>từng</w:t>
      </w:r>
      <w:r>
        <w:rPr>
          <w:color w:val="231F20"/>
          <w:spacing w:val="-11"/>
          <w:w w:val="105"/>
        </w:rPr>
        <w:t> </w:t>
      </w:r>
      <w:r>
        <w:rPr>
          <w:color w:val="231F20"/>
          <w:w w:val="105"/>
        </w:rPr>
        <w:t>chữ</w:t>
      </w:r>
      <w:r>
        <w:rPr>
          <w:color w:val="231F20"/>
          <w:spacing w:val="-8"/>
          <w:w w:val="105"/>
        </w:rPr>
        <w:t> </w:t>
      </w:r>
      <w:r>
        <w:rPr>
          <w:color w:val="231F20"/>
          <w:w w:val="105"/>
        </w:rPr>
        <w:t>đều</w:t>
      </w:r>
      <w:r>
        <w:rPr>
          <w:color w:val="231F20"/>
          <w:spacing w:val="-11"/>
          <w:w w:val="105"/>
        </w:rPr>
        <w:t> </w:t>
      </w:r>
      <w:r>
        <w:rPr>
          <w:color w:val="231F20"/>
          <w:w w:val="105"/>
        </w:rPr>
        <w:t>do</w:t>
      </w:r>
      <w:r>
        <w:rPr>
          <w:color w:val="231F20"/>
          <w:spacing w:val="-11"/>
          <w:w w:val="105"/>
        </w:rPr>
        <w:t> </w:t>
      </w:r>
      <w:r>
        <w:rPr>
          <w:color w:val="231F20"/>
          <w:w w:val="105"/>
        </w:rPr>
        <w:t>đức Phật nói, chẳng giả tí nào. Bản dịch gốc được dịch từ tiếng Phạn.</w:t>
      </w:r>
      <w:r>
        <w:rPr>
          <w:color w:val="231F20"/>
          <w:spacing w:val="-12"/>
          <w:w w:val="105"/>
        </w:rPr>
        <w:t> </w:t>
      </w:r>
      <w:r>
        <w:rPr>
          <w:color w:val="231F20"/>
          <w:w w:val="105"/>
        </w:rPr>
        <w:t>Trong</w:t>
      </w:r>
      <w:r>
        <w:rPr>
          <w:color w:val="231F20"/>
          <w:spacing w:val="-12"/>
          <w:w w:val="105"/>
        </w:rPr>
        <w:t> </w:t>
      </w:r>
      <w:r>
        <w:rPr>
          <w:color w:val="231F20"/>
          <w:w w:val="105"/>
        </w:rPr>
        <w:t>bản</w:t>
      </w:r>
      <w:r>
        <w:rPr>
          <w:color w:val="231F20"/>
          <w:spacing w:val="-12"/>
          <w:w w:val="105"/>
        </w:rPr>
        <w:t> </w:t>
      </w:r>
      <w:r>
        <w:rPr>
          <w:color w:val="231F20"/>
          <w:w w:val="105"/>
        </w:rPr>
        <w:t>tiếng</w:t>
      </w:r>
      <w:r>
        <w:rPr>
          <w:color w:val="231F20"/>
          <w:spacing w:val="-12"/>
          <w:w w:val="105"/>
        </w:rPr>
        <w:t> </w:t>
      </w:r>
      <w:r>
        <w:rPr>
          <w:color w:val="231F20"/>
          <w:w w:val="105"/>
        </w:rPr>
        <w:t>Phạn</w:t>
      </w:r>
      <w:r>
        <w:rPr>
          <w:color w:val="231F20"/>
          <w:spacing w:val="-12"/>
          <w:w w:val="105"/>
        </w:rPr>
        <w:t> </w:t>
      </w:r>
      <w:r>
        <w:rPr>
          <w:color w:val="231F20"/>
          <w:w w:val="105"/>
        </w:rPr>
        <w:t>có</w:t>
      </w:r>
      <w:r>
        <w:rPr>
          <w:color w:val="231F20"/>
          <w:spacing w:val="-12"/>
          <w:w w:val="105"/>
        </w:rPr>
        <w:t> </w:t>
      </w:r>
      <w:r>
        <w:rPr>
          <w:color w:val="231F20"/>
          <w:w w:val="105"/>
        </w:rPr>
        <w:t>rất</w:t>
      </w:r>
      <w:r>
        <w:rPr>
          <w:color w:val="231F20"/>
          <w:spacing w:val="-12"/>
          <w:w w:val="105"/>
        </w:rPr>
        <w:t> </w:t>
      </w:r>
      <w:r>
        <w:rPr>
          <w:color w:val="231F20"/>
          <w:w w:val="105"/>
        </w:rPr>
        <w:t>nhiều</w:t>
      </w:r>
      <w:r>
        <w:rPr>
          <w:color w:val="231F20"/>
          <w:spacing w:val="-12"/>
          <w:w w:val="105"/>
        </w:rPr>
        <w:t> </w:t>
      </w:r>
      <w:r>
        <w:rPr>
          <w:color w:val="231F20"/>
          <w:w w:val="105"/>
        </w:rPr>
        <w:t>chỗ</w:t>
      </w:r>
      <w:r>
        <w:rPr>
          <w:color w:val="231F20"/>
          <w:spacing w:val="-12"/>
          <w:w w:val="105"/>
        </w:rPr>
        <w:t> </w:t>
      </w:r>
      <w:r>
        <w:rPr>
          <w:color w:val="231F20"/>
          <w:w w:val="105"/>
        </w:rPr>
        <w:t>khác</w:t>
      </w:r>
      <w:r>
        <w:rPr>
          <w:color w:val="231F20"/>
          <w:spacing w:val="-12"/>
          <w:w w:val="105"/>
        </w:rPr>
        <w:t> </w:t>
      </w:r>
      <w:r>
        <w:rPr>
          <w:color w:val="231F20"/>
          <w:w w:val="105"/>
        </w:rPr>
        <w:t>nhau,</w:t>
      </w:r>
      <w:r>
        <w:rPr>
          <w:color w:val="231F20"/>
          <w:spacing w:val="-12"/>
          <w:w w:val="105"/>
        </w:rPr>
        <w:t> </w:t>
      </w:r>
      <w:r>
        <w:rPr>
          <w:color w:val="231F20"/>
          <w:w w:val="105"/>
        </w:rPr>
        <w:t>cho thấy</w:t>
      </w:r>
      <w:r>
        <w:rPr>
          <w:color w:val="231F20"/>
          <w:spacing w:val="-12"/>
          <w:w w:val="105"/>
        </w:rPr>
        <w:t> </w:t>
      </w:r>
      <w:r>
        <w:rPr>
          <w:color w:val="231F20"/>
          <w:w w:val="105"/>
        </w:rPr>
        <w:t>Phật</w:t>
      </w:r>
      <w:r>
        <w:rPr>
          <w:color w:val="231F20"/>
          <w:spacing w:val="-11"/>
          <w:w w:val="105"/>
        </w:rPr>
        <w:t> </w:t>
      </w:r>
      <w:r>
        <w:rPr>
          <w:color w:val="231F20"/>
          <w:w w:val="105"/>
        </w:rPr>
        <w:t>Thích</w:t>
      </w:r>
      <w:r>
        <w:rPr>
          <w:color w:val="231F20"/>
          <w:spacing w:val="-12"/>
          <w:w w:val="105"/>
        </w:rPr>
        <w:t> </w:t>
      </w:r>
      <w:r>
        <w:rPr>
          <w:color w:val="231F20"/>
          <w:w w:val="105"/>
        </w:rPr>
        <w:t>Ca</w:t>
      </w:r>
      <w:r>
        <w:rPr>
          <w:color w:val="231F20"/>
          <w:spacing w:val="-11"/>
          <w:w w:val="105"/>
        </w:rPr>
        <w:t> </w:t>
      </w:r>
      <w:r>
        <w:rPr>
          <w:color w:val="231F20"/>
          <w:w w:val="105"/>
        </w:rPr>
        <w:t>Mâu</w:t>
      </w:r>
      <w:r>
        <w:rPr>
          <w:color w:val="231F20"/>
          <w:spacing w:val="-12"/>
          <w:w w:val="105"/>
        </w:rPr>
        <w:t> </w:t>
      </w:r>
      <w:r>
        <w:rPr>
          <w:color w:val="231F20"/>
          <w:w w:val="105"/>
        </w:rPr>
        <w:t>Ni</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2"/>
          <w:w w:val="105"/>
        </w:rPr>
        <w:t> </w:t>
      </w:r>
      <w:r>
        <w:rPr>
          <w:color w:val="231F20"/>
          <w:w w:val="105"/>
        </w:rPr>
        <w:t>chỉ</w:t>
      </w:r>
      <w:r>
        <w:rPr>
          <w:color w:val="231F20"/>
          <w:spacing w:val="-12"/>
          <w:w w:val="105"/>
        </w:rPr>
        <w:t> </w:t>
      </w:r>
      <w:r>
        <w:rPr>
          <w:color w:val="231F20"/>
          <w:w w:val="105"/>
        </w:rPr>
        <w:t>tuyên</w:t>
      </w:r>
      <w:r>
        <w:rPr>
          <w:color w:val="231F20"/>
          <w:spacing w:val="-11"/>
          <w:w w:val="105"/>
        </w:rPr>
        <w:t> </w:t>
      </w:r>
      <w:r>
        <w:rPr>
          <w:color w:val="231F20"/>
          <w:w w:val="105"/>
        </w:rPr>
        <w:t>giảng</w:t>
      </w:r>
      <w:r>
        <w:rPr>
          <w:color w:val="231F20"/>
          <w:spacing w:val="-11"/>
          <w:w w:val="105"/>
        </w:rPr>
        <w:t> </w:t>
      </w:r>
      <w:r>
        <w:rPr>
          <w:color w:val="231F20"/>
          <w:w w:val="105"/>
        </w:rPr>
        <w:t>kinh này</w:t>
      </w:r>
      <w:r>
        <w:rPr>
          <w:color w:val="231F20"/>
          <w:spacing w:val="-16"/>
          <w:w w:val="105"/>
        </w:rPr>
        <w:t> </w:t>
      </w:r>
      <w:r>
        <w:rPr>
          <w:color w:val="231F20"/>
          <w:w w:val="105"/>
        </w:rPr>
        <w:t>một</w:t>
      </w:r>
      <w:r>
        <w:rPr>
          <w:color w:val="231F20"/>
          <w:spacing w:val="-16"/>
          <w:w w:val="105"/>
        </w:rPr>
        <w:t> </w:t>
      </w:r>
      <w:r>
        <w:rPr>
          <w:color w:val="231F20"/>
          <w:w w:val="105"/>
        </w:rPr>
        <w:t>lần,</w:t>
      </w:r>
      <w:r>
        <w:rPr>
          <w:color w:val="231F20"/>
          <w:spacing w:val="-16"/>
          <w:w w:val="105"/>
        </w:rPr>
        <w:t> </w:t>
      </w:r>
      <w:r>
        <w:rPr>
          <w:color w:val="231F20"/>
          <w:w w:val="105"/>
        </w:rPr>
        <w:t>mà</w:t>
      </w:r>
      <w:r>
        <w:rPr>
          <w:color w:val="231F20"/>
          <w:spacing w:val="-16"/>
          <w:w w:val="105"/>
        </w:rPr>
        <w:t> </w:t>
      </w:r>
      <w:r>
        <w:rPr>
          <w:color w:val="231F20"/>
          <w:w w:val="105"/>
        </w:rPr>
        <w:t>là</w:t>
      </w:r>
      <w:r>
        <w:rPr>
          <w:color w:val="231F20"/>
          <w:spacing w:val="-16"/>
          <w:w w:val="105"/>
        </w:rPr>
        <w:t> </w:t>
      </w:r>
      <w:r>
        <w:rPr>
          <w:color w:val="231F20"/>
          <w:w w:val="105"/>
        </w:rPr>
        <w:t>tuyên</w:t>
      </w:r>
      <w:r>
        <w:rPr>
          <w:color w:val="231F20"/>
          <w:spacing w:val="-16"/>
          <w:w w:val="105"/>
        </w:rPr>
        <w:t> </w:t>
      </w:r>
      <w:r>
        <w:rPr>
          <w:color w:val="231F20"/>
          <w:w w:val="105"/>
        </w:rPr>
        <w:t>giảng</w:t>
      </w:r>
      <w:r>
        <w:rPr>
          <w:color w:val="231F20"/>
          <w:spacing w:val="-16"/>
          <w:w w:val="105"/>
        </w:rPr>
        <w:t> </w:t>
      </w:r>
      <w:r>
        <w:rPr>
          <w:color w:val="231F20"/>
          <w:w w:val="105"/>
        </w:rPr>
        <w:t>nhiều</w:t>
      </w:r>
      <w:r>
        <w:rPr>
          <w:color w:val="231F20"/>
          <w:spacing w:val="-16"/>
          <w:w w:val="105"/>
        </w:rPr>
        <w:t> </w:t>
      </w:r>
      <w:r>
        <w:rPr>
          <w:color w:val="231F20"/>
          <w:w w:val="105"/>
        </w:rPr>
        <w:t>lần.</w:t>
      </w:r>
      <w:r>
        <w:rPr>
          <w:color w:val="231F20"/>
          <w:spacing w:val="-16"/>
          <w:w w:val="105"/>
        </w:rPr>
        <w:t> </w:t>
      </w:r>
      <w:r>
        <w:rPr>
          <w:color w:val="231F20"/>
          <w:w w:val="105"/>
        </w:rPr>
        <w:t>Nhìn</w:t>
      </w:r>
      <w:r>
        <w:rPr>
          <w:color w:val="231F20"/>
          <w:spacing w:val="-16"/>
          <w:w w:val="105"/>
        </w:rPr>
        <w:t> </w:t>
      </w:r>
      <w:r>
        <w:rPr>
          <w:color w:val="231F20"/>
          <w:w w:val="105"/>
        </w:rPr>
        <w:t>từ</w:t>
      </w:r>
      <w:r>
        <w:rPr>
          <w:color w:val="231F20"/>
          <w:spacing w:val="-16"/>
          <w:w w:val="105"/>
        </w:rPr>
        <w:t> </w:t>
      </w:r>
      <w:r>
        <w:rPr>
          <w:color w:val="231F20"/>
          <w:w w:val="105"/>
        </w:rPr>
        <w:t>5</w:t>
      </w:r>
      <w:r>
        <w:rPr>
          <w:color w:val="231F20"/>
          <w:spacing w:val="-16"/>
          <w:w w:val="105"/>
        </w:rPr>
        <w:t> </w:t>
      </w:r>
      <w:r>
        <w:rPr>
          <w:color w:val="231F20"/>
          <w:w w:val="105"/>
        </w:rPr>
        <w:t>bản</w:t>
      </w:r>
      <w:r>
        <w:rPr>
          <w:color w:val="231F20"/>
          <w:spacing w:val="-16"/>
          <w:w w:val="105"/>
        </w:rPr>
        <w:t> </w:t>
      </w:r>
      <w:r>
        <w:rPr>
          <w:color w:val="231F20"/>
          <w:w w:val="105"/>
        </w:rPr>
        <w:t>dịch gốc,</w:t>
      </w:r>
      <w:r>
        <w:rPr>
          <w:color w:val="231F20"/>
          <w:spacing w:val="-4"/>
          <w:w w:val="105"/>
        </w:rPr>
        <w:t> </w:t>
      </w:r>
      <w:r>
        <w:rPr>
          <w:color w:val="231F20"/>
          <w:w w:val="105"/>
        </w:rPr>
        <w:t>tối</w:t>
      </w:r>
      <w:r>
        <w:rPr>
          <w:color w:val="231F20"/>
          <w:spacing w:val="-4"/>
          <w:w w:val="105"/>
        </w:rPr>
        <w:t> </w:t>
      </w:r>
      <w:r>
        <w:rPr>
          <w:color w:val="231F20"/>
          <w:w w:val="105"/>
        </w:rPr>
        <w:t>thiểu</w:t>
      </w:r>
      <w:r>
        <w:rPr>
          <w:color w:val="231F20"/>
          <w:spacing w:val="-5"/>
          <w:w w:val="105"/>
        </w:rPr>
        <w:t> </w:t>
      </w:r>
      <w:r>
        <w:rPr>
          <w:color w:val="231F20"/>
          <w:w w:val="105"/>
        </w:rPr>
        <w:t>là</w:t>
      </w:r>
      <w:r>
        <w:rPr>
          <w:color w:val="231F20"/>
          <w:spacing w:val="-4"/>
          <w:w w:val="105"/>
        </w:rPr>
        <w:t> </w:t>
      </w:r>
      <w:r>
        <w:rPr>
          <w:color w:val="231F20"/>
          <w:w w:val="105"/>
        </w:rPr>
        <w:t>3</w:t>
      </w:r>
      <w:r>
        <w:rPr>
          <w:color w:val="231F20"/>
          <w:spacing w:val="-4"/>
          <w:w w:val="105"/>
        </w:rPr>
        <w:t> </w:t>
      </w:r>
      <w:r>
        <w:rPr>
          <w:color w:val="231F20"/>
          <w:w w:val="105"/>
        </w:rPr>
        <w:t>lần</w:t>
      </w:r>
      <w:r>
        <w:rPr>
          <w:color w:val="231F20"/>
          <w:spacing w:val="-4"/>
          <w:w w:val="105"/>
        </w:rPr>
        <w:t> </w:t>
      </w:r>
      <w:r>
        <w:rPr>
          <w:color w:val="231F20"/>
          <w:w w:val="105"/>
        </w:rPr>
        <w:t>tuyên</w:t>
      </w:r>
      <w:r>
        <w:rPr>
          <w:color w:val="231F20"/>
          <w:spacing w:val="-4"/>
          <w:w w:val="105"/>
        </w:rPr>
        <w:t> </w:t>
      </w:r>
      <w:r>
        <w:rPr>
          <w:color w:val="231F20"/>
          <w:w w:val="105"/>
        </w:rPr>
        <w:t>giảng.</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bị</w:t>
      </w:r>
      <w:r>
        <w:rPr>
          <w:color w:val="231F20"/>
          <w:spacing w:val="-5"/>
          <w:w w:val="105"/>
        </w:rPr>
        <w:t> </w:t>
      </w:r>
      <w:r>
        <w:rPr>
          <w:color w:val="231F20"/>
          <w:w w:val="105"/>
        </w:rPr>
        <w:t>thất</w:t>
      </w:r>
      <w:r>
        <w:rPr>
          <w:color w:val="231F20"/>
          <w:spacing w:val="-4"/>
          <w:w w:val="105"/>
        </w:rPr>
        <w:t> </w:t>
      </w:r>
      <w:r>
        <w:rPr>
          <w:color w:val="231F20"/>
          <w:w w:val="105"/>
        </w:rPr>
        <w:t>truyền</w:t>
      </w:r>
      <w:r>
        <w:rPr>
          <w:color w:val="231F20"/>
          <w:spacing w:val="-4"/>
          <w:w w:val="105"/>
        </w:rPr>
        <w:t> </w:t>
      </w:r>
      <w:r>
        <w:rPr>
          <w:color w:val="231F20"/>
          <w:w w:val="105"/>
        </w:rPr>
        <w:t>7 bản,</w:t>
      </w:r>
      <w:r>
        <w:rPr>
          <w:color w:val="231F20"/>
          <w:spacing w:val="-19"/>
          <w:w w:val="105"/>
        </w:rPr>
        <w:t> </w:t>
      </w:r>
      <w:r>
        <w:rPr>
          <w:color w:val="231F20"/>
          <w:w w:val="105"/>
        </w:rPr>
        <w:t>chẳng</w:t>
      </w:r>
      <w:r>
        <w:rPr>
          <w:color w:val="231F20"/>
          <w:spacing w:val="-19"/>
          <w:w w:val="105"/>
        </w:rPr>
        <w:t> </w:t>
      </w:r>
      <w:r>
        <w:rPr>
          <w:color w:val="231F20"/>
          <w:w w:val="105"/>
        </w:rPr>
        <w:t>thấy</w:t>
      </w:r>
      <w:r>
        <w:rPr>
          <w:color w:val="231F20"/>
          <w:spacing w:val="-19"/>
          <w:w w:val="105"/>
        </w:rPr>
        <w:t> </w:t>
      </w:r>
      <w:r>
        <w:rPr>
          <w:color w:val="231F20"/>
          <w:w w:val="105"/>
        </w:rPr>
        <w:t>nữa.</w:t>
      </w:r>
      <w:r>
        <w:rPr>
          <w:color w:val="231F20"/>
          <w:spacing w:val="-19"/>
          <w:w w:val="105"/>
        </w:rPr>
        <w:t> </w:t>
      </w:r>
      <w:r>
        <w:rPr>
          <w:color w:val="231F20"/>
          <w:w w:val="105"/>
        </w:rPr>
        <w:t>Nếu</w:t>
      </w:r>
      <w:r>
        <w:rPr>
          <w:color w:val="231F20"/>
          <w:spacing w:val="-19"/>
          <w:w w:val="105"/>
        </w:rPr>
        <w:t> </w:t>
      </w:r>
      <w:r>
        <w:rPr>
          <w:color w:val="231F20"/>
          <w:w w:val="105"/>
        </w:rPr>
        <w:t>cả</w:t>
      </w:r>
      <w:r>
        <w:rPr>
          <w:color w:val="231F20"/>
          <w:spacing w:val="-19"/>
          <w:w w:val="105"/>
        </w:rPr>
        <w:t> </w:t>
      </w:r>
      <w:r>
        <w:rPr>
          <w:color w:val="231F20"/>
          <w:w w:val="105"/>
        </w:rPr>
        <w:t>7</w:t>
      </w:r>
      <w:r>
        <w:rPr>
          <w:color w:val="231F20"/>
          <w:spacing w:val="-19"/>
          <w:w w:val="105"/>
        </w:rPr>
        <w:t> </w:t>
      </w:r>
      <w:r>
        <w:rPr>
          <w:color w:val="231F20"/>
          <w:w w:val="105"/>
        </w:rPr>
        <w:t>bản</w:t>
      </w:r>
      <w:r>
        <w:rPr>
          <w:color w:val="231F20"/>
          <w:spacing w:val="-19"/>
          <w:w w:val="105"/>
        </w:rPr>
        <w:t> </w:t>
      </w:r>
      <w:r>
        <w:rPr>
          <w:color w:val="231F20"/>
          <w:w w:val="105"/>
        </w:rPr>
        <w:t>ấy</w:t>
      </w:r>
      <w:r>
        <w:rPr>
          <w:color w:val="231F20"/>
          <w:spacing w:val="-19"/>
          <w:w w:val="105"/>
        </w:rPr>
        <w:t> </w:t>
      </w:r>
      <w:r>
        <w:rPr>
          <w:color w:val="231F20"/>
          <w:w w:val="105"/>
        </w:rPr>
        <w:t>hãy</w:t>
      </w:r>
      <w:r>
        <w:rPr>
          <w:color w:val="231F20"/>
          <w:spacing w:val="-19"/>
          <w:w w:val="105"/>
        </w:rPr>
        <w:t> </w:t>
      </w:r>
      <w:r>
        <w:rPr>
          <w:color w:val="231F20"/>
          <w:w w:val="105"/>
        </w:rPr>
        <w:t>còn,</w:t>
      </w:r>
      <w:r>
        <w:rPr>
          <w:color w:val="231F20"/>
          <w:spacing w:val="-19"/>
          <w:w w:val="105"/>
        </w:rPr>
        <w:t> </w:t>
      </w:r>
      <w:r>
        <w:rPr>
          <w:color w:val="231F20"/>
          <w:w w:val="105"/>
        </w:rPr>
        <w:t>có</w:t>
      </w:r>
      <w:r>
        <w:rPr>
          <w:color w:val="231F20"/>
          <w:spacing w:val="-19"/>
          <w:w w:val="105"/>
        </w:rPr>
        <w:t>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còn có những chỗ chẳng giống nhau hay không? Quý vị có thể tìm thấy bằng cớ chứng tỏ kinh này đã được giảng hơn 3 lần.</w:t>
      </w:r>
      <w:r>
        <w:rPr>
          <w:color w:val="231F20"/>
          <w:spacing w:val="-20"/>
          <w:w w:val="105"/>
        </w:rPr>
        <w:t> </w:t>
      </w:r>
      <w:r>
        <w:rPr>
          <w:color w:val="231F20"/>
          <w:w w:val="105"/>
        </w:rPr>
        <w:t>Đây</w:t>
      </w:r>
      <w:r>
        <w:rPr>
          <w:color w:val="231F20"/>
          <w:spacing w:val="-21"/>
          <w:w w:val="105"/>
        </w:rPr>
        <w:t> </w:t>
      </w:r>
      <w:r>
        <w:rPr>
          <w:color w:val="231F20"/>
          <w:w w:val="105"/>
        </w:rPr>
        <w:t>là</w:t>
      </w:r>
      <w:r>
        <w:rPr>
          <w:color w:val="231F20"/>
          <w:spacing w:val="-21"/>
          <w:w w:val="105"/>
        </w:rPr>
        <w:t> </w:t>
      </w:r>
      <w:r>
        <w:rPr>
          <w:color w:val="231F20"/>
          <w:w w:val="105"/>
        </w:rPr>
        <w:t>đức</w:t>
      </w:r>
      <w:r>
        <w:rPr>
          <w:color w:val="231F20"/>
          <w:spacing w:val="-21"/>
          <w:w w:val="105"/>
        </w:rPr>
        <w:t> </w:t>
      </w:r>
      <w:r>
        <w:rPr>
          <w:color w:val="231F20"/>
          <w:w w:val="105"/>
        </w:rPr>
        <w:t>Thế</w:t>
      </w:r>
      <w:r>
        <w:rPr>
          <w:color w:val="231F20"/>
          <w:spacing w:val="-21"/>
          <w:w w:val="105"/>
        </w:rPr>
        <w:t> </w:t>
      </w:r>
      <w:r>
        <w:rPr>
          <w:color w:val="231F20"/>
          <w:w w:val="105"/>
        </w:rPr>
        <w:t>Tôn</w:t>
      </w:r>
      <w:r>
        <w:rPr>
          <w:color w:val="231F20"/>
          <w:spacing w:val="-21"/>
          <w:w w:val="105"/>
        </w:rPr>
        <w:t> </w:t>
      </w:r>
      <w:r>
        <w:rPr>
          <w:color w:val="231F20"/>
          <w:w w:val="105"/>
        </w:rPr>
        <w:t>vô</w:t>
      </w:r>
      <w:r>
        <w:rPr>
          <w:color w:val="231F20"/>
          <w:spacing w:val="-21"/>
          <w:w w:val="105"/>
        </w:rPr>
        <w:t> </w:t>
      </w:r>
      <w:r>
        <w:rPr>
          <w:color w:val="231F20"/>
          <w:w w:val="105"/>
        </w:rPr>
        <w:t>tận</w:t>
      </w:r>
      <w:r>
        <w:rPr>
          <w:color w:val="231F20"/>
          <w:spacing w:val="-21"/>
          <w:w w:val="105"/>
        </w:rPr>
        <w:t> </w:t>
      </w:r>
      <w:r>
        <w:rPr>
          <w:color w:val="231F20"/>
          <w:w w:val="105"/>
        </w:rPr>
        <w:t>từ</w:t>
      </w:r>
      <w:r>
        <w:rPr>
          <w:color w:val="231F20"/>
          <w:spacing w:val="-21"/>
          <w:w w:val="105"/>
        </w:rPr>
        <w:t> </w:t>
      </w:r>
      <w:r>
        <w:rPr>
          <w:color w:val="231F20"/>
          <w:w w:val="105"/>
        </w:rPr>
        <w:t>bi,</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có</w:t>
      </w:r>
      <w:r>
        <w:rPr>
          <w:color w:val="231F20"/>
          <w:spacing w:val="-21"/>
          <w:w w:val="105"/>
        </w:rPr>
        <w:t> </w:t>
      </w:r>
      <w:r>
        <w:rPr>
          <w:color w:val="231F20"/>
          <w:w w:val="105"/>
        </w:rPr>
        <w:t>hiểu</w:t>
      </w:r>
      <w:r>
        <w:rPr>
          <w:color w:val="231F20"/>
          <w:spacing w:val="-21"/>
          <w:w w:val="105"/>
        </w:rPr>
        <w:t> </w:t>
      </w:r>
      <w:r>
        <w:rPr>
          <w:color w:val="231F20"/>
          <w:w w:val="105"/>
        </w:rPr>
        <w:t>rõ</w:t>
      </w:r>
      <w:r>
        <w:rPr>
          <w:color w:val="231F20"/>
          <w:spacing w:val="-21"/>
          <w:w w:val="105"/>
        </w:rPr>
        <w:t> </w:t>
      </w:r>
      <w:r>
        <w:rPr>
          <w:color w:val="231F20"/>
          <w:w w:val="105"/>
        </w:rPr>
        <w:t>mới có thể sinh tâm cảm ơn.</w:t>
      </w:r>
    </w:p>
    <w:p>
      <w:pPr>
        <w:pStyle w:val="BodyText"/>
        <w:spacing w:line="278" w:lineRule="auto" w:before="151"/>
        <w:ind w:left="397" w:right="111" w:firstLine="453"/>
      </w:pPr>
      <w:r>
        <w:rPr>
          <w:color w:val="231F20"/>
          <w:spacing w:val="-2"/>
          <w:w w:val="110"/>
        </w:rPr>
        <w:t>Liễu</w:t>
      </w:r>
      <w:r>
        <w:rPr>
          <w:color w:val="231F20"/>
          <w:spacing w:val="-19"/>
          <w:w w:val="110"/>
        </w:rPr>
        <w:t> </w:t>
      </w:r>
      <w:r>
        <w:rPr>
          <w:color w:val="231F20"/>
          <w:spacing w:val="-2"/>
          <w:w w:val="110"/>
        </w:rPr>
        <w:t>giải</w:t>
      </w:r>
      <w:r>
        <w:rPr>
          <w:color w:val="231F20"/>
          <w:spacing w:val="-19"/>
          <w:w w:val="110"/>
        </w:rPr>
        <w:t> </w:t>
      </w:r>
      <w:r>
        <w:rPr>
          <w:color w:val="231F20"/>
          <w:spacing w:val="-2"/>
          <w:w w:val="110"/>
        </w:rPr>
        <w:t>chân</w:t>
      </w:r>
      <w:r>
        <w:rPr>
          <w:color w:val="231F20"/>
          <w:spacing w:val="-20"/>
          <w:w w:val="110"/>
        </w:rPr>
        <w:t> </w:t>
      </w:r>
      <w:r>
        <w:rPr>
          <w:color w:val="231F20"/>
          <w:spacing w:val="-2"/>
          <w:w w:val="110"/>
        </w:rPr>
        <w:t>tướng</w:t>
      </w:r>
      <w:r>
        <w:rPr>
          <w:color w:val="231F20"/>
          <w:spacing w:val="-19"/>
          <w:w w:val="110"/>
        </w:rPr>
        <w:t> </w:t>
      </w:r>
      <w:r>
        <w:rPr>
          <w:color w:val="231F20"/>
          <w:spacing w:val="-2"/>
          <w:w w:val="110"/>
        </w:rPr>
        <w:t>sự</w:t>
      </w:r>
      <w:r>
        <w:rPr>
          <w:color w:val="231F20"/>
          <w:spacing w:val="-19"/>
          <w:w w:val="110"/>
        </w:rPr>
        <w:t> </w:t>
      </w:r>
      <w:r>
        <w:rPr>
          <w:color w:val="231F20"/>
          <w:spacing w:val="-2"/>
          <w:w w:val="110"/>
        </w:rPr>
        <w:t>thật</w:t>
      </w:r>
      <w:r>
        <w:rPr>
          <w:color w:val="231F20"/>
          <w:spacing w:val="-20"/>
          <w:w w:val="110"/>
        </w:rPr>
        <w:t> </w:t>
      </w:r>
      <w:r>
        <w:rPr>
          <w:color w:val="231F20"/>
          <w:spacing w:val="-2"/>
          <w:w w:val="110"/>
        </w:rPr>
        <w:t>này.</w:t>
      </w:r>
      <w:r>
        <w:rPr>
          <w:color w:val="231F20"/>
          <w:spacing w:val="-19"/>
          <w:w w:val="110"/>
        </w:rPr>
        <w:t> </w:t>
      </w:r>
      <w:r>
        <w:rPr>
          <w:color w:val="231F20"/>
          <w:spacing w:val="-2"/>
          <w:w w:val="110"/>
        </w:rPr>
        <w:t>Quý</w:t>
      </w:r>
      <w:r>
        <w:rPr>
          <w:color w:val="231F20"/>
          <w:spacing w:val="-19"/>
          <w:w w:val="110"/>
        </w:rPr>
        <w:t> </w:t>
      </w:r>
      <w:r>
        <w:rPr>
          <w:color w:val="231F20"/>
          <w:spacing w:val="-2"/>
          <w:w w:val="110"/>
        </w:rPr>
        <w:t>vị</w:t>
      </w:r>
      <w:r>
        <w:rPr>
          <w:color w:val="231F20"/>
          <w:spacing w:val="-20"/>
          <w:w w:val="110"/>
        </w:rPr>
        <w:t> </w:t>
      </w:r>
      <w:r>
        <w:rPr>
          <w:color w:val="231F20"/>
          <w:spacing w:val="-2"/>
          <w:w w:val="110"/>
        </w:rPr>
        <w:t>biết</w:t>
      </w:r>
      <w:r>
        <w:rPr>
          <w:color w:val="231F20"/>
          <w:spacing w:val="-19"/>
          <w:w w:val="110"/>
        </w:rPr>
        <w:t> </w:t>
      </w:r>
      <w:r>
        <w:rPr>
          <w:color w:val="231F20"/>
          <w:spacing w:val="-2"/>
          <w:w w:val="110"/>
        </w:rPr>
        <w:t>con</w:t>
      </w:r>
      <w:r>
        <w:rPr>
          <w:color w:val="231F20"/>
          <w:spacing w:val="-19"/>
          <w:w w:val="110"/>
        </w:rPr>
        <w:t> </w:t>
      </w:r>
      <w:r>
        <w:rPr>
          <w:color w:val="231F20"/>
          <w:spacing w:val="-2"/>
          <w:w w:val="110"/>
        </w:rPr>
        <w:t>người </w:t>
      </w:r>
      <w:r>
        <w:rPr>
          <w:color w:val="231F20"/>
          <w:spacing w:val="-2"/>
          <w:w w:val="105"/>
        </w:rPr>
        <w:t>có</w:t>
      </w:r>
      <w:r>
        <w:rPr>
          <w:color w:val="231F20"/>
          <w:spacing w:val="-19"/>
          <w:w w:val="105"/>
        </w:rPr>
        <w:t> </w:t>
      </w:r>
      <w:r>
        <w:rPr>
          <w:color w:val="231F20"/>
          <w:spacing w:val="-2"/>
          <w:w w:val="105"/>
        </w:rPr>
        <w:t>chết</w:t>
      </w:r>
      <w:r>
        <w:rPr>
          <w:color w:val="231F20"/>
          <w:spacing w:val="-19"/>
          <w:w w:val="105"/>
        </w:rPr>
        <w:t> </w:t>
      </w:r>
      <w:r>
        <w:rPr>
          <w:color w:val="231F20"/>
          <w:spacing w:val="-2"/>
          <w:w w:val="105"/>
        </w:rPr>
        <w:t>hay</w:t>
      </w:r>
      <w:r>
        <w:rPr>
          <w:color w:val="231F20"/>
          <w:spacing w:val="-19"/>
          <w:w w:val="105"/>
        </w:rPr>
        <w:t> </w:t>
      </w:r>
      <w:r>
        <w:rPr>
          <w:color w:val="231F20"/>
          <w:spacing w:val="-2"/>
          <w:w w:val="105"/>
        </w:rPr>
        <w:t>không?</w:t>
      </w:r>
      <w:r>
        <w:rPr>
          <w:color w:val="231F20"/>
          <w:spacing w:val="-19"/>
          <w:w w:val="105"/>
        </w:rPr>
        <w:t> </w:t>
      </w:r>
      <w:r>
        <w:rPr>
          <w:color w:val="231F20"/>
          <w:spacing w:val="-2"/>
          <w:w w:val="105"/>
        </w:rPr>
        <w:t>Không</w:t>
      </w:r>
      <w:r>
        <w:rPr>
          <w:color w:val="231F20"/>
          <w:spacing w:val="-19"/>
          <w:w w:val="105"/>
        </w:rPr>
        <w:t> </w:t>
      </w:r>
      <w:r>
        <w:rPr>
          <w:color w:val="231F20"/>
          <w:spacing w:val="-2"/>
          <w:w w:val="105"/>
        </w:rPr>
        <w:t>chết,</w:t>
      </w:r>
      <w:r>
        <w:rPr>
          <w:color w:val="231F20"/>
          <w:spacing w:val="-19"/>
          <w:w w:val="105"/>
        </w:rPr>
        <w:t> </w:t>
      </w:r>
      <w:r>
        <w:rPr>
          <w:color w:val="231F20"/>
          <w:spacing w:val="-2"/>
          <w:w w:val="105"/>
        </w:rPr>
        <w:t>mà</w:t>
      </w:r>
      <w:r>
        <w:rPr>
          <w:color w:val="231F20"/>
          <w:spacing w:val="-19"/>
          <w:w w:val="105"/>
        </w:rPr>
        <w:t> </w:t>
      </w:r>
      <w:r>
        <w:rPr>
          <w:color w:val="231F20"/>
          <w:spacing w:val="-2"/>
          <w:w w:val="105"/>
        </w:rPr>
        <w:t>là</w:t>
      </w:r>
      <w:r>
        <w:rPr>
          <w:color w:val="231F20"/>
          <w:spacing w:val="-19"/>
          <w:w w:val="105"/>
        </w:rPr>
        <w:t> </w:t>
      </w:r>
      <w:r>
        <w:rPr>
          <w:color w:val="231F20"/>
          <w:spacing w:val="-2"/>
          <w:w w:val="105"/>
        </w:rPr>
        <w:t>luân</w:t>
      </w:r>
      <w:r>
        <w:rPr>
          <w:color w:val="231F20"/>
          <w:spacing w:val="-19"/>
          <w:w w:val="105"/>
        </w:rPr>
        <w:t> </w:t>
      </w:r>
      <w:r>
        <w:rPr>
          <w:color w:val="231F20"/>
          <w:spacing w:val="-2"/>
          <w:w w:val="105"/>
        </w:rPr>
        <w:t>hồi</w:t>
      </w:r>
      <w:r>
        <w:rPr>
          <w:color w:val="231F20"/>
          <w:spacing w:val="-19"/>
          <w:w w:val="105"/>
        </w:rPr>
        <w:t> </w:t>
      </w:r>
      <w:r>
        <w:rPr>
          <w:color w:val="231F20"/>
          <w:spacing w:val="-2"/>
          <w:w w:val="105"/>
        </w:rPr>
        <w:t>trong</w:t>
      </w:r>
      <w:r>
        <w:rPr>
          <w:color w:val="231F20"/>
          <w:spacing w:val="-19"/>
          <w:w w:val="105"/>
        </w:rPr>
        <w:t> </w:t>
      </w:r>
      <w:r>
        <w:rPr>
          <w:color w:val="231F20"/>
          <w:spacing w:val="-2"/>
          <w:w w:val="105"/>
        </w:rPr>
        <w:t>lục</w:t>
      </w:r>
      <w:r>
        <w:rPr>
          <w:color w:val="231F20"/>
          <w:spacing w:val="-14"/>
          <w:w w:val="105"/>
        </w:rPr>
        <w:t> </w:t>
      </w:r>
      <w:r>
        <w:rPr>
          <w:color w:val="231F20"/>
          <w:spacing w:val="-2"/>
          <w:w w:val="105"/>
        </w:rPr>
        <w:t>đạo. </w:t>
      </w:r>
      <w:r>
        <w:rPr>
          <w:color w:val="231F20"/>
          <w:spacing w:val="-2"/>
          <w:w w:val="110"/>
        </w:rPr>
        <w:t>Cái</w:t>
      </w:r>
      <w:r>
        <w:rPr>
          <w:color w:val="231F20"/>
          <w:spacing w:val="-19"/>
          <w:w w:val="110"/>
        </w:rPr>
        <w:t> </w:t>
      </w:r>
      <w:r>
        <w:rPr>
          <w:color w:val="231F20"/>
          <w:spacing w:val="-2"/>
          <w:w w:val="110"/>
        </w:rPr>
        <w:t>thân</w:t>
      </w:r>
      <w:r>
        <w:rPr>
          <w:color w:val="231F20"/>
          <w:spacing w:val="-19"/>
          <w:w w:val="110"/>
        </w:rPr>
        <w:t> </w:t>
      </w:r>
      <w:r>
        <w:rPr>
          <w:color w:val="231F20"/>
          <w:spacing w:val="-2"/>
          <w:w w:val="110"/>
        </w:rPr>
        <w:t>xác</w:t>
      </w:r>
      <w:r>
        <w:rPr>
          <w:color w:val="231F20"/>
          <w:spacing w:val="-19"/>
          <w:w w:val="110"/>
        </w:rPr>
        <w:t> </w:t>
      </w:r>
      <w:r>
        <w:rPr>
          <w:color w:val="231F20"/>
          <w:spacing w:val="-2"/>
          <w:w w:val="110"/>
        </w:rPr>
        <w:t>thịt</w:t>
      </w:r>
      <w:r>
        <w:rPr>
          <w:color w:val="231F20"/>
          <w:spacing w:val="-19"/>
          <w:w w:val="110"/>
        </w:rPr>
        <w:t> </w:t>
      </w:r>
      <w:r>
        <w:rPr>
          <w:color w:val="231F20"/>
          <w:spacing w:val="-2"/>
          <w:w w:val="110"/>
        </w:rPr>
        <w:t>sinh</w:t>
      </w:r>
      <w:r>
        <w:rPr>
          <w:color w:val="231F20"/>
          <w:spacing w:val="-19"/>
          <w:w w:val="110"/>
        </w:rPr>
        <w:t> </w:t>
      </w:r>
      <w:r>
        <w:rPr>
          <w:color w:val="231F20"/>
          <w:spacing w:val="-2"/>
          <w:w w:val="110"/>
        </w:rPr>
        <w:t>tử,</w:t>
      </w:r>
      <w:r>
        <w:rPr>
          <w:color w:val="231F20"/>
          <w:spacing w:val="-19"/>
          <w:w w:val="110"/>
        </w:rPr>
        <w:t> </w:t>
      </w:r>
      <w:r>
        <w:rPr>
          <w:color w:val="231F20"/>
          <w:spacing w:val="-2"/>
          <w:w w:val="110"/>
        </w:rPr>
        <w:t>nhục</w:t>
      </w:r>
      <w:r>
        <w:rPr>
          <w:color w:val="231F20"/>
          <w:spacing w:val="-19"/>
          <w:w w:val="110"/>
        </w:rPr>
        <w:t> </w:t>
      </w:r>
      <w:r>
        <w:rPr>
          <w:color w:val="231F20"/>
          <w:spacing w:val="-2"/>
          <w:w w:val="110"/>
        </w:rPr>
        <w:t>thân</w:t>
      </w:r>
      <w:r>
        <w:rPr>
          <w:color w:val="231F20"/>
          <w:spacing w:val="-19"/>
          <w:w w:val="110"/>
        </w:rPr>
        <w:t> </w:t>
      </w:r>
      <w:r>
        <w:rPr>
          <w:color w:val="231F20"/>
          <w:spacing w:val="-2"/>
          <w:w w:val="110"/>
        </w:rPr>
        <w:t>có</w:t>
      </w:r>
      <w:r>
        <w:rPr>
          <w:color w:val="231F20"/>
          <w:spacing w:val="-19"/>
          <w:w w:val="110"/>
        </w:rPr>
        <w:t> </w:t>
      </w:r>
      <w:r>
        <w:rPr>
          <w:color w:val="231F20"/>
          <w:spacing w:val="-2"/>
          <w:w w:val="110"/>
        </w:rPr>
        <w:t>sinh</w:t>
      </w:r>
      <w:r>
        <w:rPr>
          <w:color w:val="231F20"/>
          <w:spacing w:val="-19"/>
          <w:w w:val="110"/>
        </w:rPr>
        <w:t> </w:t>
      </w:r>
      <w:r>
        <w:rPr>
          <w:color w:val="231F20"/>
          <w:spacing w:val="-2"/>
          <w:w w:val="110"/>
        </w:rPr>
        <w:t>diệt,</w:t>
      </w:r>
      <w:r>
        <w:rPr>
          <w:color w:val="231F20"/>
          <w:spacing w:val="-19"/>
          <w:w w:val="110"/>
        </w:rPr>
        <w:t> </w:t>
      </w:r>
      <w:r>
        <w:rPr>
          <w:color w:val="231F20"/>
          <w:spacing w:val="-2"/>
          <w:w w:val="110"/>
        </w:rPr>
        <w:t>đây</w:t>
      </w:r>
      <w:r>
        <w:rPr>
          <w:color w:val="231F20"/>
          <w:spacing w:val="-19"/>
          <w:w w:val="110"/>
        </w:rPr>
        <w:t> </w:t>
      </w:r>
      <w:r>
        <w:rPr>
          <w:color w:val="231F20"/>
          <w:spacing w:val="-2"/>
          <w:w w:val="110"/>
        </w:rPr>
        <w:t>là</w:t>
      </w:r>
      <w:r>
        <w:rPr>
          <w:color w:val="231F20"/>
          <w:spacing w:val="-19"/>
          <w:w w:val="110"/>
        </w:rPr>
        <w:t> </w:t>
      </w:r>
      <w:r>
        <w:rPr>
          <w:color w:val="231F20"/>
          <w:spacing w:val="-2"/>
          <w:w w:val="110"/>
        </w:rPr>
        <w:t>một </w:t>
      </w:r>
      <w:r>
        <w:rPr>
          <w:color w:val="231F20"/>
          <w:w w:val="110"/>
        </w:rPr>
        <w:t>hiện</w:t>
      </w:r>
      <w:r>
        <w:rPr>
          <w:color w:val="231F20"/>
          <w:spacing w:val="-7"/>
          <w:w w:val="110"/>
        </w:rPr>
        <w:t> </w:t>
      </w:r>
      <w:r>
        <w:rPr>
          <w:color w:val="231F20"/>
          <w:w w:val="110"/>
        </w:rPr>
        <w:t>tượng</w:t>
      </w:r>
      <w:r>
        <w:rPr>
          <w:color w:val="231F20"/>
          <w:spacing w:val="-7"/>
          <w:w w:val="110"/>
        </w:rPr>
        <w:t> </w:t>
      </w:r>
      <w:r>
        <w:rPr>
          <w:color w:val="231F20"/>
          <w:w w:val="110"/>
        </w:rPr>
        <w:t>bình</w:t>
      </w:r>
      <w:r>
        <w:rPr>
          <w:color w:val="231F20"/>
          <w:spacing w:val="-7"/>
          <w:w w:val="110"/>
        </w:rPr>
        <w:t> </w:t>
      </w:r>
      <w:r>
        <w:rPr>
          <w:color w:val="231F20"/>
          <w:w w:val="110"/>
        </w:rPr>
        <w:t>thường,</w:t>
      </w:r>
      <w:r>
        <w:rPr>
          <w:color w:val="231F20"/>
          <w:spacing w:val="-7"/>
          <w:w w:val="110"/>
        </w:rPr>
        <w:t> </w:t>
      </w:r>
      <w:r>
        <w:rPr>
          <w:color w:val="231F20"/>
          <w:w w:val="110"/>
        </w:rPr>
        <w:t>linh</w:t>
      </w:r>
      <w:r>
        <w:rPr>
          <w:color w:val="231F20"/>
          <w:spacing w:val="-7"/>
          <w:w w:val="110"/>
        </w:rPr>
        <w:t> </w:t>
      </w:r>
      <w:r>
        <w:rPr>
          <w:color w:val="231F20"/>
          <w:w w:val="110"/>
        </w:rPr>
        <w:t>hồn</w:t>
      </w:r>
      <w:r>
        <w:rPr>
          <w:color w:val="231F20"/>
          <w:spacing w:val="-7"/>
          <w:w w:val="110"/>
        </w:rPr>
        <w:t> </w:t>
      </w:r>
      <w:r>
        <w:rPr>
          <w:color w:val="231F20"/>
          <w:w w:val="110"/>
        </w:rPr>
        <w:t>(thần</w:t>
      </w:r>
      <w:r>
        <w:rPr>
          <w:color w:val="231F20"/>
          <w:spacing w:val="-7"/>
          <w:w w:val="110"/>
        </w:rPr>
        <w:t> </w:t>
      </w:r>
      <w:r>
        <w:rPr>
          <w:color w:val="231F20"/>
          <w:w w:val="110"/>
        </w:rPr>
        <w:t>thức)</w:t>
      </w:r>
      <w:r>
        <w:rPr>
          <w:color w:val="231F20"/>
          <w:spacing w:val="-7"/>
          <w:w w:val="110"/>
        </w:rPr>
        <w:t> </w:t>
      </w:r>
      <w:r>
        <w:rPr>
          <w:color w:val="231F20"/>
          <w:w w:val="110"/>
        </w:rPr>
        <w:t>bất</w:t>
      </w:r>
      <w:r>
        <w:rPr>
          <w:color w:val="231F20"/>
          <w:spacing w:val="-7"/>
          <w:w w:val="110"/>
        </w:rPr>
        <w:t> </w:t>
      </w:r>
      <w:r>
        <w:rPr>
          <w:color w:val="231F20"/>
          <w:w w:val="110"/>
        </w:rPr>
        <w:t>diệt.</w:t>
      </w:r>
    </w:p>
    <w:p>
      <w:pPr>
        <w:pStyle w:val="BodyText"/>
        <w:spacing w:line="278" w:lineRule="auto" w:before="145"/>
        <w:ind w:left="397" w:right="112" w:firstLine="453"/>
      </w:pPr>
      <w:r>
        <w:rPr>
          <w:color w:val="231F20"/>
          <w:w w:val="105"/>
        </w:rPr>
        <w:t>Thưa quý vị, linh hồn là mê. Khi mê gọi là linh hồn; hễ </w:t>
      </w:r>
      <w:r>
        <w:rPr>
          <w:color w:val="231F20"/>
        </w:rPr>
        <w:t>giác</w:t>
      </w:r>
      <w:r>
        <w:rPr>
          <w:color w:val="231F20"/>
          <w:spacing w:val="-3"/>
        </w:rPr>
        <w:t> </w:t>
      </w:r>
      <w:r>
        <w:rPr>
          <w:color w:val="231F20"/>
        </w:rPr>
        <w:t>ngộ</w:t>
      </w:r>
      <w:r>
        <w:rPr>
          <w:color w:val="231F20"/>
          <w:spacing w:val="-3"/>
        </w:rPr>
        <w:t> </w:t>
      </w:r>
      <w:r>
        <w:rPr>
          <w:color w:val="231F20"/>
        </w:rPr>
        <w:t>chẳng</w:t>
      </w:r>
      <w:r>
        <w:rPr>
          <w:color w:val="231F20"/>
          <w:spacing w:val="-3"/>
        </w:rPr>
        <w:t> </w:t>
      </w:r>
      <w:r>
        <w:rPr>
          <w:color w:val="231F20"/>
        </w:rPr>
        <w:t>gọi</w:t>
      </w:r>
      <w:r>
        <w:rPr>
          <w:color w:val="231F20"/>
          <w:spacing w:val="-3"/>
        </w:rPr>
        <w:t> </w:t>
      </w:r>
      <w:r>
        <w:rPr>
          <w:color w:val="231F20"/>
        </w:rPr>
        <w:t>là</w:t>
      </w:r>
      <w:r>
        <w:rPr>
          <w:color w:val="231F20"/>
          <w:spacing w:val="-3"/>
        </w:rPr>
        <w:t> </w:t>
      </w:r>
      <w:r>
        <w:rPr>
          <w:color w:val="231F20"/>
        </w:rPr>
        <w:t>linh</w:t>
      </w:r>
      <w:r>
        <w:rPr>
          <w:color w:val="231F20"/>
          <w:spacing w:val="-3"/>
        </w:rPr>
        <w:t> </w:t>
      </w:r>
      <w:r>
        <w:rPr>
          <w:color w:val="231F20"/>
        </w:rPr>
        <w:t>hồn,</w:t>
      </w:r>
      <w:r>
        <w:rPr>
          <w:color w:val="231F20"/>
          <w:spacing w:val="-3"/>
        </w:rPr>
        <w:t> </w:t>
      </w:r>
      <w:r>
        <w:rPr>
          <w:color w:val="231F20"/>
        </w:rPr>
        <w:t>mà</w:t>
      </w:r>
      <w:r>
        <w:rPr>
          <w:color w:val="231F20"/>
          <w:spacing w:val="-3"/>
        </w:rPr>
        <w:t> </w:t>
      </w:r>
      <w:r>
        <w:rPr>
          <w:color w:val="231F20"/>
        </w:rPr>
        <w:t>gọi</w:t>
      </w:r>
      <w:r>
        <w:rPr>
          <w:color w:val="231F20"/>
          <w:spacing w:val="-3"/>
        </w:rPr>
        <w:t> </w:t>
      </w:r>
      <w:r>
        <w:rPr>
          <w:color w:val="231F20"/>
        </w:rPr>
        <w:t>là</w:t>
      </w:r>
      <w:r>
        <w:rPr>
          <w:color w:val="231F20"/>
          <w:spacing w:val="-3"/>
        </w:rPr>
        <w:t> </w:t>
      </w:r>
      <w:r>
        <w:rPr>
          <w:color w:val="231F20"/>
        </w:rPr>
        <w:t>“</w:t>
      </w:r>
      <w:r>
        <w:rPr>
          <w:i/>
          <w:color w:val="231F20"/>
        </w:rPr>
        <w:t>linh</w:t>
      </w:r>
      <w:r>
        <w:rPr>
          <w:i/>
          <w:color w:val="231F20"/>
          <w:spacing w:val="-3"/>
        </w:rPr>
        <w:t> </w:t>
      </w:r>
      <w:r>
        <w:rPr>
          <w:i/>
          <w:color w:val="231F20"/>
        </w:rPr>
        <w:t>tính</w:t>
      </w:r>
      <w:r>
        <w:rPr>
          <w:color w:val="231F20"/>
        </w:rPr>
        <w:t>”.</w:t>
      </w:r>
      <w:r>
        <w:rPr>
          <w:color w:val="231F20"/>
          <w:spacing w:val="-3"/>
        </w:rPr>
        <w:t> </w:t>
      </w:r>
      <w:r>
        <w:rPr>
          <w:color w:val="231F20"/>
        </w:rPr>
        <w:t>Linh</w:t>
      </w:r>
      <w:r>
        <w:rPr>
          <w:color w:val="231F20"/>
          <w:spacing w:val="-3"/>
        </w:rPr>
        <w:t> </w:t>
      </w:r>
      <w:r>
        <w:rPr>
          <w:color w:val="231F20"/>
        </w:rPr>
        <w:t>tính </w:t>
      </w:r>
      <w:r>
        <w:rPr>
          <w:color w:val="231F20"/>
          <w:w w:val="105"/>
        </w:rPr>
        <w:t>bất</w:t>
      </w:r>
      <w:r>
        <w:rPr>
          <w:color w:val="231F20"/>
          <w:spacing w:val="16"/>
          <w:w w:val="105"/>
        </w:rPr>
        <w:t> </w:t>
      </w:r>
      <w:r>
        <w:rPr>
          <w:color w:val="231F20"/>
          <w:w w:val="105"/>
        </w:rPr>
        <w:t>diệt.</w:t>
      </w:r>
      <w:r>
        <w:rPr>
          <w:color w:val="231F20"/>
          <w:spacing w:val="16"/>
          <w:w w:val="105"/>
        </w:rPr>
        <w:t> </w:t>
      </w:r>
      <w:r>
        <w:rPr>
          <w:color w:val="231F20"/>
          <w:w w:val="105"/>
        </w:rPr>
        <w:t>Chưa</w:t>
      </w:r>
      <w:r>
        <w:rPr>
          <w:color w:val="231F20"/>
          <w:spacing w:val="16"/>
          <w:w w:val="105"/>
        </w:rPr>
        <w:t> </w:t>
      </w:r>
      <w:r>
        <w:rPr>
          <w:color w:val="231F20"/>
          <w:w w:val="105"/>
        </w:rPr>
        <w:t>thoát</w:t>
      </w:r>
      <w:r>
        <w:rPr>
          <w:color w:val="231F20"/>
          <w:spacing w:val="16"/>
          <w:w w:val="105"/>
        </w:rPr>
        <w:t> </w:t>
      </w:r>
      <w:r>
        <w:rPr>
          <w:color w:val="231F20"/>
          <w:w w:val="105"/>
        </w:rPr>
        <w:t>khỏi</w:t>
      </w:r>
      <w:r>
        <w:rPr>
          <w:color w:val="231F20"/>
          <w:spacing w:val="16"/>
          <w:w w:val="105"/>
        </w:rPr>
        <w:t> </w:t>
      </w:r>
      <w:r>
        <w:rPr>
          <w:color w:val="231F20"/>
          <w:w w:val="105"/>
        </w:rPr>
        <w:t>lục</w:t>
      </w:r>
      <w:r>
        <w:rPr>
          <w:color w:val="231F20"/>
          <w:spacing w:val="16"/>
          <w:w w:val="105"/>
        </w:rPr>
        <w:t> </w:t>
      </w:r>
      <w:r>
        <w:rPr>
          <w:color w:val="231F20"/>
          <w:w w:val="105"/>
        </w:rPr>
        <w:t>đạo</w:t>
      </w:r>
      <w:r>
        <w:rPr>
          <w:color w:val="231F20"/>
          <w:spacing w:val="16"/>
          <w:w w:val="105"/>
        </w:rPr>
        <w:t> </w:t>
      </w:r>
      <w:r>
        <w:rPr>
          <w:color w:val="231F20"/>
          <w:w w:val="105"/>
        </w:rPr>
        <w:t>thì,</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6"/>
          <w:w w:val="105"/>
        </w:rPr>
        <w:t> </w:t>
      </w:r>
      <w:r>
        <w:rPr>
          <w:color w:val="231F20"/>
          <w:w w:val="105"/>
        </w:rPr>
        <w:t>linh</w:t>
      </w:r>
      <w:r>
        <w:rPr>
          <w:color w:val="231F20"/>
          <w:spacing w:val="16"/>
          <w:w w:val="105"/>
        </w:rPr>
        <w:t> </w:t>
      </w:r>
      <w:r>
        <w:rPr>
          <w:color w:val="231F20"/>
          <w:w w:val="105"/>
        </w:rPr>
        <w:t>hồn,</w:t>
      </w:r>
      <w:r>
        <w:rPr>
          <w:color w:val="231F20"/>
          <w:spacing w:val="16"/>
          <w:w w:val="105"/>
        </w:rPr>
        <w:t> </w:t>
      </w:r>
      <w:r>
        <w:rPr>
          <w:color w:val="231F20"/>
          <w:spacing w:val="-4"/>
          <w:w w:val="105"/>
        </w:rPr>
        <w:t>vượt</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9"/>
      </w:pPr>
      <w:r>
        <w:rPr>
          <w:color w:val="231F20"/>
          <w:w w:val="105"/>
        </w:rPr>
        <w:t>thoát</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4"/>
          <w:w w:val="105"/>
        </w:rPr>
        <w:t> </w:t>
      </w:r>
      <w:r>
        <w:rPr>
          <w:color w:val="231F20"/>
          <w:w w:val="105"/>
        </w:rPr>
        <w:t>bèn</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4"/>
          <w:w w:val="105"/>
        </w:rPr>
        <w:t> </w:t>
      </w:r>
      <w:r>
        <w:rPr>
          <w:color w:val="231F20"/>
          <w:w w:val="105"/>
        </w:rPr>
        <w:t>linh</w:t>
      </w:r>
      <w:r>
        <w:rPr>
          <w:color w:val="231F20"/>
          <w:spacing w:val="-15"/>
          <w:w w:val="105"/>
        </w:rPr>
        <w:t> </w:t>
      </w:r>
      <w:r>
        <w:rPr>
          <w:color w:val="231F20"/>
          <w:w w:val="105"/>
        </w:rPr>
        <w:t>tính.</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4"/>
          <w:w w:val="105"/>
        </w:rPr>
        <w:t> </w:t>
      </w:r>
      <w:r>
        <w:rPr>
          <w:color w:val="231F20"/>
          <w:w w:val="105"/>
        </w:rPr>
        <w:t>ai?</w:t>
      </w:r>
      <w:r>
        <w:rPr>
          <w:color w:val="231F20"/>
          <w:spacing w:val="-14"/>
          <w:w w:val="105"/>
        </w:rPr>
        <w:t> </w:t>
      </w:r>
      <w:r>
        <w:rPr>
          <w:color w:val="231F20"/>
          <w:w w:val="105"/>
        </w:rPr>
        <w:t>Từ</w:t>
      </w:r>
      <w:r>
        <w:rPr>
          <w:color w:val="231F20"/>
          <w:spacing w:val="-14"/>
          <w:w w:val="105"/>
        </w:rPr>
        <w:t> </w:t>
      </w:r>
      <w:r>
        <w:rPr>
          <w:color w:val="231F20"/>
          <w:w w:val="105"/>
        </w:rPr>
        <w:t>bậc</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Hán trở</w:t>
      </w:r>
      <w:r>
        <w:rPr>
          <w:color w:val="231F20"/>
          <w:spacing w:val="-3"/>
          <w:w w:val="105"/>
        </w:rPr>
        <w:t> </w:t>
      </w:r>
      <w:r>
        <w:rPr>
          <w:color w:val="231F20"/>
          <w:w w:val="105"/>
        </w:rPr>
        <w:t>lên.</w:t>
      </w:r>
      <w:r>
        <w:rPr>
          <w:color w:val="231F20"/>
          <w:spacing w:val="-3"/>
          <w:w w:val="105"/>
        </w:rPr>
        <w:t> </w:t>
      </w:r>
      <w:r>
        <w:rPr>
          <w:color w:val="231F20"/>
          <w:w w:val="105"/>
        </w:rPr>
        <w:t>Chỉ</w:t>
      </w:r>
      <w:r>
        <w:rPr>
          <w:color w:val="231F20"/>
          <w:spacing w:val="-3"/>
          <w:w w:val="105"/>
        </w:rPr>
        <w:t> </w:t>
      </w:r>
      <w:r>
        <w:rPr>
          <w:color w:val="231F20"/>
          <w:w w:val="105"/>
        </w:rPr>
        <w:t>cần</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thoát</w:t>
      </w:r>
      <w:r>
        <w:rPr>
          <w:color w:val="231F20"/>
          <w:spacing w:val="-3"/>
          <w:w w:val="105"/>
        </w:rPr>
        <w:t> </w:t>
      </w:r>
      <w:r>
        <w:rPr>
          <w:color w:val="231F20"/>
          <w:w w:val="105"/>
        </w:rPr>
        <w:t>khỏi</w:t>
      </w:r>
      <w:r>
        <w:rPr>
          <w:color w:val="231F20"/>
          <w:spacing w:val="-3"/>
          <w:w w:val="105"/>
        </w:rPr>
        <w:t> </w:t>
      </w:r>
      <w:r>
        <w:rPr>
          <w:color w:val="231F20"/>
          <w:w w:val="105"/>
        </w:rPr>
        <w:t>lục</w:t>
      </w:r>
      <w:r>
        <w:rPr>
          <w:color w:val="231F20"/>
          <w:spacing w:val="-3"/>
          <w:w w:val="105"/>
        </w:rPr>
        <w:t> </w:t>
      </w:r>
      <w:r>
        <w:rPr>
          <w:color w:val="231F20"/>
          <w:w w:val="105"/>
        </w:rPr>
        <w:t>đạo</w:t>
      </w:r>
      <w:r>
        <w:rPr>
          <w:color w:val="231F20"/>
          <w:spacing w:val="-3"/>
          <w:w w:val="105"/>
        </w:rPr>
        <w:t> </w:t>
      </w:r>
      <w:r>
        <w:rPr>
          <w:color w:val="231F20"/>
          <w:w w:val="105"/>
        </w:rPr>
        <w:t>luân</w:t>
      </w:r>
      <w:r>
        <w:rPr>
          <w:color w:val="231F20"/>
          <w:spacing w:val="-3"/>
          <w:w w:val="105"/>
        </w:rPr>
        <w:t> </w:t>
      </w:r>
      <w:r>
        <w:rPr>
          <w:color w:val="231F20"/>
          <w:w w:val="105"/>
        </w:rPr>
        <w:t>hồi,</w:t>
      </w:r>
      <w:r>
        <w:rPr>
          <w:color w:val="231F20"/>
          <w:spacing w:val="-3"/>
          <w:w w:val="105"/>
        </w:rPr>
        <w:t> </w:t>
      </w:r>
      <w:r>
        <w:rPr>
          <w:color w:val="231F20"/>
          <w:w w:val="105"/>
        </w:rPr>
        <w:t>bèn</w:t>
      </w:r>
      <w:r>
        <w:rPr>
          <w:color w:val="231F20"/>
          <w:spacing w:val="-3"/>
          <w:w w:val="105"/>
        </w:rPr>
        <w:t> </w:t>
      </w:r>
      <w:r>
        <w:rPr>
          <w:color w:val="231F20"/>
          <w:w w:val="105"/>
        </w:rPr>
        <w:t>là</w:t>
      </w:r>
      <w:r>
        <w:rPr>
          <w:color w:val="231F20"/>
          <w:spacing w:val="-3"/>
          <w:w w:val="105"/>
        </w:rPr>
        <w:t> </w:t>
      </w:r>
      <w:r>
        <w:rPr>
          <w:color w:val="231F20"/>
          <w:w w:val="105"/>
        </w:rPr>
        <w:t>A La Hán.</w:t>
      </w:r>
    </w:p>
    <w:p>
      <w:pPr>
        <w:pStyle w:val="BodyText"/>
        <w:spacing w:line="278" w:lineRule="auto" w:before="144"/>
        <w:ind w:left="113" w:right="395" w:firstLine="453"/>
      </w:pPr>
      <w:r>
        <w:rPr>
          <w:color w:val="231F20"/>
        </w:rPr>
        <w:t>A La Hán được gọi là linh tính, chẳng mê, cho nên A La Hán đắc Chính Giác. A Nậu Đa La Tam Miệu Tam Bồ đề là mục tiêu chung và duy nhất của người học Phật chúng ta.</w:t>
      </w:r>
      <w:r>
        <w:rPr>
          <w:color w:val="231F20"/>
          <w:spacing w:val="80"/>
          <w:w w:val="150"/>
        </w:rPr>
        <w:t> </w:t>
      </w:r>
      <w:r>
        <w:rPr>
          <w:color w:val="231F20"/>
        </w:rPr>
        <w:t>Học</w:t>
      </w:r>
      <w:r>
        <w:rPr>
          <w:color w:val="231F20"/>
          <w:spacing w:val="40"/>
        </w:rPr>
        <w:t> </w:t>
      </w:r>
      <w:r>
        <w:rPr>
          <w:color w:val="231F20"/>
        </w:rPr>
        <w:t>Phật</w:t>
      </w:r>
      <w:r>
        <w:rPr>
          <w:color w:val="231F20"/>
          <w:spacing w:val="39"/>
        </w:rPr>
        <w:t> </w:t>
      </w:r>
      <w:r>
        <w:rPr>
          <w:color w:val="231F20"/>
        </w:rPr>
        <w:t>để</w:t>
      </w:r>
      <w:r>
        <w:rPr>
          <w:color w:val="231F20"/>
          <w:spacing w:val="40"/>
        </w:rPr>
        <w:t> </w:t>
      </w:r>
      <w:r>
        <w:rPr>
          <w:color w:val="231F20"/>
        </w:rPr>
        <w:t>mong</w:t>
      </w:r>
      <w:r>
        <w:rPr>
          <w:color w:val="231F20"/>
          <w:spacing w:val="40"/>
        </w:rPr>
        <w:t> </w:t>
      </w:r>
      <w:r>
        <w:rPr>
          <w:color w:val="231F20"/>
        </w:rPr>
        <w:t>đạt</w:t>
      </w:r>
      <w:r>
        <w:rPr>
          <w:color w:val="231F20"/>
          <w:spacing w:val="40"/>
        </w:rPr>
        <w:t> </w:t>
      </w:r>
      <w:r>
        <w:rPr>
          <w:color w:val="231F20"/>
        </w:rPr>
        <w:t>được</w:t>
      </w:r>
      <w:r>
        <w:rPr>
          <w:color w:val="231F20"/>
          <w:spacing w:val="40"/>
        </w:rPr>
        <w:t> </w:t>
      </w:r>
      <w:r>
        <w:rPr>
          <w:color w:val="231F20"/>
        </w:rPr>
        <w:t>gì?</w:t>
      </w:r>
      <w:r>
        <w:rPr>
          <w:color w:val="231F20"/>
          <w:spacing w:val="40"/>
        </w:rPr>
        <w:t> </w:t>
      </w:r>
      <w:r>
        <w:rPr>
          <w:color w:val="231F20"/>
        </w:rPr>
        <w:t>Đạt</w:t>
      </w:r>
      <w:r>
        <w:rPr>
          <w:color w:val="231F20"/>
          <w:spacing w:val="40"/>
        </w:rPr>
        <w:t> </w:t>
      </w:r>
      <w:r>
        <w:rPr>
          <w:color w:val="231F20"/>
        </w:rPr>
        <w:t>được</w:t>
      </w:r>
      <w:r>
        <w:rPr>
          <w:color w:val="231F20"/>
          <w:spacing w:val="40"/>
        </w:rPr>
        <w:t> </w:t>
      </w:r>
      <w:r>
        <w:rPr>
          <w:color w:val="231F20"/>
        </w:rPr>
        <w:t>điều</w:t>
      </w:r>
      <w:r>
        <w:rPr>
          <w:color w:val="231F20"/>
          <w:spacing w:val="40"/>
        </w:rPr>
        <w:t> </w:t>
      </w:r>
      <w:r>
        <w:rPr>
          <w:color w:val="231F20"/>
        </w:rPr>
        <w:t>này.</w:t>
      </w:r>
    </w:p>
    <w:p>
      <w:pPr>
        <w:pStyle w:val="BodyText"/>
        <w:spacing w:line="278" w:lineRule="auto" w:before="145"/>
        <w:ind w:left="113" w:right="388" w:firstLine="453"/>
      </w:pPr>
      <w:r>
        <w:rPr>
          <w:color w:val="231F20"/>
          <w:w w:val="105"/>
        </w:rPr>
        <w:t>Dịch</w:t>
      </w:r>
      <w:r>
        <w:rPr>
          <w:color w:val="231F20"/>
          <w:spacing w:val="-19"/>
          <w:w w:val="105"/>
        </w:rPr>
        <w:t> </w:t>
      </w:r>
      <w:r>
        <w:rPr>
          <w:color w:val="231F20"/>
          <w:w w:val="105"/>
        </w:rPr>
        <w:t>sang</w:t>
      </w:r>
      <w:r>
        <w:rPr>
          <w:color w:val="231F20"/>
          <w:spacing w:val="-19"/>
          <w:w w:val="105"/>
        </w:rPr>
        <w:t> </w:t>
      </w:r>
      <w:r>
        <w:rPr>
          <w:color w:val="231F20"/>
          <w:w w:val="105"/>
        </w:rPr>
        <w:t>nghĩa</w:t>
      </w:r>
      <w:r>
        <w:rPr>
          <w:color w:val="231F20"/>
          <w:spacing w:val="-19"/>
          <w:w w:val="105"/>
        </w:rPr>
        <w:t> </w:t>
      </w:r>
      <w:r>
        <w:rPr>
          <w:color w:val="231F20"/>
          <w:w w:val="105"/>
        </w:rPr>
        <w:t>tiếng</w:t>
      </w:r>
      <w:r>
        <w:rPr>
          <w:color w:val="231F20"/>
          <w:spacing w:val="-19"/>
          <w:w w:val="105"/>
        </w:rPr>
        <w:t> </w:t>
      </w:r>
      <w:r>
        <w:rPr>
          <w:color w:val="231F20"/>
          <w:w w:val="105"/>
        </w:rPr>
        <w:t>Hán,</w:t>
      </w:r>
      <w:r>
        <w:rPr>
          <w:color w:val="231F20"/>
          <w:spacing w:val="-19"/>
          <w:w w:val="105"/>
        </w:rPr>
        <w:t> </w:t>
      </w:r>
      <w:r>
        <w:rPr>
          <w:color w:val="231F20"/>
          <w:w w:val="105"/>
        </w:rPr>
        <w:t>A</w:t>
      </w:r>
      <w:r>
        <w:rPr>
          <w:color w:val="231F20"/>
          <w:spacing w:val="-19"/>
          <w:w w:val="105"/>
        </w:rPr>
        <w:t> </w:t>
      </w:r>
      <w:r>
        <w:rPr>
          <w:color w:val="231F20"/>
          <w:w w:val="105"/>
        </w:rPr>
        <w:t>Nậu</w:t>
      </w:r>
      <w:r>
        <w:rPr>
          <w:color w:val="231F20"/>
          <w:spacing w:val="-20"/>
          <w:w w:val="105"/>
        </w:rPr>
        <w:t> </w:t>
      </w:r>
      <w:r>
        <w:rPr>
          <w:color w:val="231F20"/>
          <w:w w:val="105"/>
        </w:rPr>
        <w:t>Đa</w:t>
      </w:r>
      <w:r>
        <w:rPr>
          <w:color w:val="231F20"/>
          <w:spacing w:val="-19"/>
          <w:w w:val="105"/>
        </w:rPr>
        <w:t> </w:t>
      </w:r>
      <w:r>
        <w:rPr>
          <w:color w:val="231F20"/>
          <w:w w:val="105"/>
        </w:rPr>
        <w:t>La</w:t>
      </w:r>
      <w:r>
        <w:rPr>
          <w:color w:val="231F20"/>
          <w:spacing w:val="-19"/>
          <w:w w:val="105"/>
        </w:rPr>
        <w:t> </w:t>
      </w:r>
      <w:r>
        <w:rPr>
          <w:color w:val="231F20"/>
          <w:w w:val="105"/>
        </w:rPr>
        <w:t>Tam</w:t>
      </w:r>
      <w:r>
        <w:rPr>
          <w:color w:val="231F20"/>
          <w:spacing w:val="-19"/>
          <w:w w:val="105"/>
        </w:rPr>
        <w:t> </w:t>
      </w:r>
      <w:r>
        <w:rPr>
          <w:color w:val="231F20"/>
          <w:w w:val="105"/>
        </w:rPr>
        <w:t>Miệu</w:t>
      </w:r>
      <w:r>
        <w:rPr>
          <w:color w:val="231F20"/>
          <w:spacing w:val="-19"/>
          <w:w w:val="105"/>
        </w:rPr>
        <w:t> </w:t>
      </w:r>
      <w:r>
        <w:rPr>
          <w:color w:val="231F20"/>
          <w:w w:val="105"/>
        </w:rPr>
        <w:t>Tam Bồ</w:t>
      </w:r>
      <w:r>
        <w:rPr>
          <w:color w:val="231F20"/>
          <w:spacing w:val="-15"/>
          <w:w w:val="105"/>
        </w:rPr>
        <w:t> </w:t>
      </w:r>
      <w:r>
        <w:rPr>
          <w:color w:val="231F20"/>
          <w:w w:val="105"/>
        </w:rPr>
        <w:t>đề</w:t>
      </w:r>
      <w:r>
        <w:rPr>
          <w:color w:val="231F20"/>
          <w:spacing w:val="-15"/>
          <w:w w:val="105"/>
        </w:rPr>
        <w:t> </w:t>
      </w:r>
      <w:r>
        <w:rPr>
          <w:color w:val="231F20"/>
          <w:w w:val="105"/>
        </w:rPr>
        <w:t>là</w:t>
      </w:r>
      <w:r>
        <w:rPr>
          <w:color w:val="231F20"/>
          <w:spacing w:val="-15"/>
          <w:w w:val="105"/>
        </w:rPr>
        <w:t> </w:t>
      </w:r>
      <w:r>
        <w:rPr>
          <w:color w:val="231F20"/>
          <w:w w:val="105"/>
        </w:rPr>
        <w:t>Vô</w:t>
      </w:r>
      <w:r>
        <w:rPr>
          <w:color w:val="231F20"/>
          <w:spacing w:val="-15"/>
          <w:w w:val="105"/>
        </w:rPr>
        <w:t> </w:t>
      </w:r>
      <w:r>
        <w:rPr>
          <w:color w:val="231F20"/>
          <w:w w:val="105"/>
        </w:rPr>
        <w:t>Thượng</w:t>
      </w:r>
      <w:r>
        <w:rPr>
          <w:color w:val="231F20"/>
          <w:spacing w:val="-15"/>
          <w:w w:val="105"/>
        </w:rPr>
        <w:t> </w:t>
      </w:r>
      <w:r>
        <w:rPr>
          <w:color w:val="231F20"/>
          <w:w w:val="105"/>
        </w:rPr>
        <w:t>Chính</w:t>
      </w:r>
      <w:r>
        <w:rPr>
          <w:color w:val="231F20"/>
          <w:spacing w:val="-16"/>
          <w:w w:val="105"/>
        </w:rPr>
        <w:t> </w:t>
      </w:r>
      <w:r>
        <w:rPr>
          <w:color w:val="231F20"/>
          <w:w w:val="105"/>
        </w:rPr>
        <w:t>Đẳng</w:t>
      </w:r>
      <w:r>
        <w:rPr>
          <w:color w:val="231F20"/>
          <w:spacing w:val="-16"/>
          <w:w w:val="105"/>
        </w:rPr>
        <w:t> </w:t>
      </w:r>
      <w:r>
        <w:rPr>
          <w:color w:val="231F20"/>
          <w:w w:val="105"/>
        </w:rPr>
        <w:t>Chính</w:t>
      </w:r>
      <w:r>
        <w:rPr>
          <w:color w:val="231F20"/>
          <w:spacing w:val="-15"/>
          <w:w w:val="105"/>
        </w:rPr>
        <w:t> </w:t>
      </w:r>
      <w:r>
        <w:rPr>
          <w:color w:val="231F20"/>
          <w:w w:val="105"/>
        </w:rPr>
        <w:t>Giác.</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Hán</w:t>
      </w:r>
      <w:r>
        <w:rPr>
          <w:color w:val="231F20"/>
          <w:spacing w:val="-17"/>
          <w:w w:val="105"/>
        </w:rPr>
        <w:t> </w:t>
      </w:r>
      <w:r>
        <w:rPr>
          <w:color w:val="231F20"/>
          <w:w w:val="105"/>
        </w:rPr>
        <w:t>đắc Chính</w:t>
      </w:r>
      <w:r>
        <w:rPr>
          <w:color w:val="231F20"/>
          <w:spacing w:val="-11"/>
          <w:w w:val="105"/>
        </w:rPr>
        <w:t> </w:t>
      </w:r>
      <w:r>
        <w:rPr>
          <w:color w:val="231F20"/>
          <w:w w:val="105"/>
        </w:rPr>
        <w:t>Giác.</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2"/>
          <w:w w:val="105"/>
        </w:rPr>
        <w:t> </w:t>
      </w:r>
      <w:r>
        <w:rPr>
          <w:color w:val="231F20"/>
          <w:w w:val="105"/>
        </w:rPr>
        <w:t>đắc</w:t>
      </w:r>
      <w:r>
        <w:rPr>
          <w:color w:val="231F20"/>
          <w:spacing w:val="-11"/>
          <w:w w:val="105"/>
        </w:rPr>
        <w:t> </w:t>
      </w:r>
      <w:r>
        <w:rPr>
          <w:color w:val="231F20"/>
          <w:w w:val="105"/>
        </w:rPr>
        <w:t>cao</w:t>
      </w:r>
      <w:r>
        <w:rPr>
          <w:color w:val="231F20"/>
          <w:spacing w:val="-11"/>
          <w:w w:val="105"/>
        </w:rPr>
        <w:t> </w:t>
      </w:r>
      <w:r>
        <w:rPr>
          <w:color w:val="231F20"/>
          <w:w w:val="105"/>
        </w:rPr>
        <w:t>hơn</w:t>
      </w:r>
      <w:r>
        <w:rPr>
          <w:color w:val="231F20"/>
          <w:spacing w:val="-10"/>
          <w:w w:val="105"/>
        </w:rPr>
        <w:t> </w:t>
      </w:r>
      <w:r>
        <w:rPr>
          <w:color w:val="231F20"/>
          <w:w w:val="105"/>
        </w:rPr>
        <w:t>Chính</w:t>
      </w:r>
      <w:r>
        <w:rPr>
          <w:color w:val="231F20"/>
          <w:spacing w:val="-12"/>
          <w:w w:val="105"/>
        </w:rPr>
        <w:t> </w:t>
      </w:r>
      <w:r>
        <w:rPr>
          <w:color w:val="231F20"/>
          <w:w w:val="105"/>
        </w:rPr>
        <w:t>Đẳng</w:t>
      </w:r>
      <w:r>
        <w:rPr>
          <w:color w:val="231F20"/>
          <w:spacing w:val="-11"/>
          <w:w w:val="105"/>
        </w:rPr>
        <w:t> </w:t>
      </w:r>
      <w:r>
        <w:rPr>
          <w:color w:val="231F20"/>
          <w:w w:val="105"/>
        </w:rPr>
        <w:t>Chính</w:t>
      </w:r>
      <w:r>
        <w:rPr>
          <w:color w:val="231F20"/>
          <w:spacing w:val="-11"/>
          <w:w w:val="105"/>
        </w:rPr>
        <w:t> </w:t>
      </w:r>
      <w:r>
        <w:rPr>
          <w:color w:val="231F20"/>
          <w:w w:val="105"/>
        </w:rPr>
        <w:t>Giác.</w:t>
      </w:r>
      <w:r>
        <w:rPr>
          <w:color w:val="231F20"/>
          <w:spacing w:val="-11"/>
          <w:w w:val="105"/>
        </w:rPr>
        <w:t> </w:t>
      </w:r>
      <w:r>
        <w:rPr>
          <w:color w:val="231F20"/>
          <w:w w:val="105"/>
        </w:rPr>
        <w:t>Sở đắc của Phật có thêm</w:t>
      </w:r>
      <w:r>
        <w:rPr>
          <w:color w:val="231F20"/>
          <w:spacing w:val="-1"/>
          <w:w w:val="105"/>
        </w:rPr>
        <w:t> </w:t>
      </w:r>
      <w:r>
        <w:rPr>
          <w:color w:val="231F20"/>
          <w:w w:val="105"/>
        </w:rPr>
        <w:t>Vô Thượng, tức là Vô Thượng Chính Đẳng</w:t>
      </w:r>
      <w:r>
        <w:rPr>
          <w:color w:val="231F20"/>
          <w:spacing w:val="-18"/>
          <w:w w:val="105"/>
        </w:rPr>
        <w:t> </w:t>
      </w:r>
      <w:r>
        <w:rPr>
          <w:color w:val="231F20"/>
          <w:w w:val="105"/>
        </w:rPr>
        <w:t>Chính</w:t>
      </w:r>
      <w:r>
        <w:rPr>
          <w:color w:val="231F20"/>
          <w:spacing w:val="-18"/>
          <w:w w:val="105"/>
        </w:rPr>
        <w:t> </w:t>
      </w:r>
      <w:r>
        <w:rPr>
          <w:color w:val="231F20"/>
          <w:w w:val="105"/>
        </w:rPr>
        <w:t>Giác.</w:t>
      </w:r>
      <w:r>
        <w:rPr>
          <w:color w:val="231F20"/>
          <w:spacing w:val="-18"/>
          <w:w w:val="105"/>
        </w:rPr>
        <w:t> </w:t>
      </w:r>
      <w:r>
        <w:rPr>
          <w:color w:val="231F20"/>
          <w:w w:val="105"/>
        </w:rPr>
        <w:t>Vô</w:t>
      </w:r>
      <w:r>
        <w:rPr>
          <w:color w:val="231F20"/>
          <w:spacing w:val="-18"/>
          <w:w w:val="105"/>
        </w:rPr>
        <w:t> </w:t>
      </w:r>
      <w:r>
        <w:rPr>
          <w:color w:val="231F20"/>
          <w:w w:val="105"/>
        </w:rPr>
        <w:t>Thượng</w:t>
      </w:r>
      <w:r>
        <w:rPr>
          <w:color w:val="231F20"/>
          <w:spacing w:val="-18"/>
          <w:w w:val="105"/>
        </w:rPr>
        <w:t> </w:t>
      </w:r>
      <w:r>
        <w:rPr>
          <w:color w:val="231F20"/>
          <w:w w:val="105"/>
        </w:rPr>
        <w:t>Chính</w:t>
      </w:r>
      <w:r>
        <w:rPr>
          <w:color w:val="231F20"/>
          <w:spacing w:val="-18"/>
          <w:w w:val="105"/>
        </w:rPr>
        <w:t> </w:t>
      </w:r>
      <w:r>
        <w:rPr>
          <w:color w:val="231F20"/>
          <w:w w:val="105"/>
        </w:rPr>
        <w:t>Đẳng</w:t>
      </w:r>
      <w:r>
        <w:rPr>
          <w:color w:val="231F20"/>
          <w:spacing w:val="-18"/>
          <w:w w:val="105"/>
        </w:rPr>
        <w:t> </w:t>
      </w:r>
      <w:r>
        <w:rPr>
          <w:color w:val="231F20"/>
          <w:w w:val="105"/>
        </w:rPr>
        <w:t>Chính</w:t>
      </w:r>
      <w:r>
        <w:rPr>
          <w:color w:val="231F20"/>
          <w:spacing w:val="-18"/>
          <w:w w:val="105"/>
        </w:rPr>
        <w:t> </w:t>
      </w:r>
      <w:r>
        <w:rPr>
          <w:color w:val="231F20"/>
          <w:w w:val="105"/>
        </w:rPr>
        <w:t>Giác</w:t>
      </w:r>
      <w:r>
        <w:rPr>
          <w:color w:val="231F20"/>
          <w:spacing w:val="-18"/>
          <w:w w:val="105"/>
        </w:rPr>
        <w:t> </w:t>
      </w:r>
      <w:r>
        <w:rPr>
          <w:color w:val="231F20"/>
          <w:w w:val="105"/>
        </w:rPr>
        <w:t>vượt thoát</w:t>
      </w:r>
      <w:r>
        <w:rPr>
          <w:color w:val="231F20"/>
          <w:spacing w:val="-6"/>
          <w:w w:val="105"/>
        </w:rPr>
        <w:t> </w:t>
      </w:r>
      <w:r>
        <w:rPr>
          <w:color w:val="231F20"/>
          <w:w w:val="105"/>
        </w:rPr>
        <w:t>mười</w:t>
      </w:r>
      <w:r>
        <w:rPr>
          <w:color w:val="231F20"/>
          <w:spacing w:val="-6"/>
          <w:w w:val="105"/>
        </w:rPr>
        <w:t> </w:t>
      </w:r>
      <w:r>
        <w:rPr>
          <w:color w:val="231F20"/>
          <w:w w:val="105"/>
        </w:rPr>
        <w:t>pháp</w:t>
      </w:r>
      <w:r>
        <w:rPr>
          <w:color w:val="231F20"/>
          <w:spacing w:val="-5"/>
          <w:w w:val="105"/>
        </w:rPr>
        <w:t> </w:t>
      </w:r>
      <w:r>
        <w:rPr>
          <w:color w:val="231F20"/>
          <w:w w:val="105"/>
        </w:rPr>
        <w:t>giới,</w:t>
      </w:r>
      <w:r>
        <w:rPr>
          <w:color w:val="231F20"/>
          <w:spacing w:val="-6"/>
          <w:w w:val="105"/>
        </w:rPr>
        <w:t> </w:t>
      </w:r>
      <w:r>
        <w:rPr>
          <w:color w:val="231F20"/>
          <w:w w:val="105"/>
        </w:rPr>
        <w:t>trụ</w:t>
      </w:r>
      <w:r>
        <w:rPr>
          <w:color w:val="231F20"/>
          <w:spacing w:val="-6"/>
          <w:w w:val="105"/>
        </w:rPr>
        <w:t> </w:t>
      </w:r>
      <w:r>
        <w:rPr>
          <w:color w:val="231F20"/>
          <w:w w:val="105"/>
        </w:rPr>
        <w:t>trong</w:t>
      </w:r>
      <w:r>
        <w:rPr>
          <w:color w:val="231F20"/>
          <w:spacing w:val="-5"/>
          <w:w w:val="105"/>
        </w:rPr>
        <w:t> </w:t>
      </w:r>
      <w:r>
        <w:rPr>
          <w:color w:val="231F20"/>
          <w:w w:val="105"/>
        </w:rPr>
        <w:t>cõi</w:t>
      </w:r>
      <w:r>
        <w:rPr>
          <w:color w:val="231F20"/>
          <w:spacing w:val="-6"/>
          <w:w w:val="105"/>
        </w:rPr>
        <w:t> </w:t>
      </w:r>
      <w:r>
        <w:rPr>
          <w:color w:val="231F20"/>
          <w:w w:val="105"/>
        </w:rPr>
        <w:t>Thật</w:t>
      </w:r>
      <w:r>
        <w:rPr>
          <w:color w:val="231F20"/>
          <w:spacing w:val="-5"/>
          <w:w w:val="105"/>
        </w:rPr>
        <w:t> </w:t>
      </w:r>
      <w:r>
        <w:rPr>
          <w:color w:val="231F20"/>
          <w:w w:val="105"/>
        </w:rPr>
        <w:t>Báo</w:t>
      </w:r>
      <w:r>
        <w:rPr>
          <w:color w:val="231F20"/>
          <w:spacing w:val="-6"/>
          <w:w w:val="105"/>
        </w:rPr>
        <w:t> </w:t>
      </w:r>
      <w:r>
        <w:rPr>
          <w:color w:val="231F20"/>
          <w:w w:val="105"/>
        </w:rPr>
        <w:t>Trang</w:t>
      </w:r>
      <w:r>
        <w:rPr>
          <w:color w:val="231F20"/>
          <w:spacing w:val="-6"/>
          <w:w w:val="105"/>
        </w:rPr>
        <w:t> </w:t>
      </w:r>
      <w:r>
        <w:rPr>
          <w:color w:val="231F20"/>
          <w:w w:val="105"/>
        </w:rPr>
        <w:t>Nghiêm của chư Phật Như Lai, chúng ta cũng thường gọi cảnh giới ấy là Nhất Chân pháp giới. Bồ tát vẫn thuộc trong tứ thánh pháp giới của mười pháp giới.</w:t>
      </w:r>
    </w:p>
    <w:p>
      <w:pPr>
        <w:pStyle w:val="BodyText"/>
        <w:spacing w:line="278" w:lineRule="auto" w:before="149"/>
        <w:ind w:left="113" w:right="390" w:firstLine="453"/>
      </w:pPr>
      <w:r>
        <w:rPr>
          <w:color w:val="231F20"/>
          <w:w w:val="105"/>
        </w:rPr>
        <w:t>Đây là nói rõ với chúng ta: Pháp vận của Phật Thích Ca Mâu</w:t>
      </w:r>
      <w:r>
        <w:rPr>
          <w:color w:val="231F20"/>
          <w:spacing w:val="-17"/>
          <w:w w:val="105"/>
        </w:rPr>
        <w:t> </w:t>
      </w:r>
      <w:r>
        <w:rPr>
          <w:color w:val="231F20"/>
          <w:w w:val="105"/>
        </w:rPr>
        <w:t>Ni</w:t>
      </w:r>
      <w:r>
        <w:rPr>
          <w:color w:val="231F20"/>
          <w:spacing w:val="-17"/>
          <w:w w:val="105"/>
        </w:rPr>
        <w:t> </w:t>
      </w:r>
      <w:r>
        <w:rPr>
          <w:color w:val="231F20"/>
          <w:w w:val="105"/>
        </w:rPr>
        <w:t>hãy</w:t>
      </w:r>
      <w:r>
        <w:rPr>
          <w:color w:val="231F20"/>
          <w:spacing w:val="-17"/>
          <w:w w:val="105"/>
        </w:rPr>
        <w:t> </w:t>
      </w:r>
      <w:r>
        <w:rPr>
          <w:color w:val="231F20"/>
          <w:w w:val="105"/>
        </w:rPr>
        <w:t>còn</w:t>
      </w:r>
      <w:r>
        <w:rPr>
          <w:color w:val="231F20"/>
          <w:spacing w:val="-17"/>
          <w:w w:val="105"/>
        </w:rPr>
        <w:t> </w:t>
      </w:r>
      <w:r>
        <w:rPr>
          <w:color w:val="231F20"/>
          <w:w w:val="105"/>
        </w:rPr>
        <w:t>chín</w:t>
      </w:r>
      <w:r>
        <w:rPr>
          <w:color w:val="231F20"/>
          <w:spacing w:val="-17"/>
          <w:w w:val="105"/>
        </w:rPr>
        <w:t> </w:t>
      </w:r>
      <w:r>
        <w:rPr>
          <w:color w:val="231F20"/>
          <w:w w:val="105"/>
        </w:rPr>
        <w:t>ngàn</w:t>
      </w:r>
      <w:r>
        <w:rPr>
          <w:color w:val="231F20"/>
          <w:spacing w:val="-17"/>
          <w:w w:val="105"/>
        </w:rPr>
        <w:t> </w:t>
      </w:r>
      <w:r>
        <w:rPr>
          <w:color w:val="231F20"/>
          <w:w w:val="105"/>
        </w:rPr>
        <w:t>năm</w:t>
      </w:r>
      <w:r>
        <w:rPr>
          <w:color w:val="231F20"/>
          <w:spacing w:val="-17"/>
          <w:w w:val="105"/>
        </w:rPr>
        <w:t> </w:t>
      </w:r>
      <w:r>
        <w:rPr>
          <w:color w:val="231F20"/>
          <w:w w:val="105"/>
        </w:rPr>
        <w:t>nữa.</w:t>
      </w:r>
      <w:r>
        <w:rPr>
          <w:color w:val="231F20"/>
          <w:spacing w:val="-17"/>
          <w:w w:val="105"/>
        </w:rPr>
        <w:t> </w:t>
      </w:r>
      <w:r>
        <w:rPr>
          <w:color w:val="231F20"/>
          <w:w w:val="105"/>
        </w:rPr>
        <w:t>Chín</w:t>
      </w:r>
      <w:r>
        <w:rPr>
          <w:color w:val="231F20"/>
          <w:spacing w:val="-17"/>
          <w:w w:val="105"/>
        </w:rPr>
        <w:t> </w:t>
      </w:r>
      <w:r>
        <w:rPr>
          <w:color w:val="231F20"/>
          <w:w w:val="105"/>
        </w:rPr>
        <w:t>ngàn</w:t>
      </w:r>
      <w:r>
        <w:rPr>
          <w:color w:val="231F20"/>
          <w:spacing w:val="-17"/>
          <w:w w:val="105"/>
        </w:rPr>
        <w:t> </w:t>
      </w:r>
      <w:r>
        <w:rPr>
          <w:color w:val="231F20"/>
          <w:w w:val="105"/>
        </w:rPr>
        <w:t>năm</w:t>
      </w:r>
      <w:r>
        <w:rPr>
          <w:color w:val="231F20"/>
          <w:spacing w:val="-17"/>
          <w:w w:val="105"/>
        </w:rPr>
        <w:t> </w:t>
      </w:r>
      <w:r>
        <w:rPr>
          <w:color w:val="231F20"/>
          <w:w w:val="105"/>
        </w:rPr>
        <w:t>sau,</w:t>
      </w:r>
      <w:r>
        <w:rPr>
          <w:color w:val="231F20"/>
          <w:spacing w:val="-17"/>
          <w:w w:val="105"/>
        </w:rPr>
        <w:t> </w:t>
      </w:r>
      <w:r>
        <w:rPr>
          <w:color w:val="231F20"/>
          <w:w w:val="105"/>
        </w:rPr>
        <w:t>khi thế gian này không còn Phật pháp, thật là khổ! Phật, Bồ tát chẳng bỏ chúng sinh khổ nạn, cho đến lúc này, dù Phật, Bồ tát chẳng hiện, vẫn có một vị đại diện. Tôi nghĩ vị này chư vị đều biết: Bồ tát Địa Tạng Vương! Ngài thay Phật hóa độ chúng sinh, đại diện cho Phật, mãi cho đến khi đức Phật kế tiếp</w:t>
      </w:r>
      <w:r>
        <w:rPr>
          <w:color w:val="231F20"/>
          <w:spacing w:val="-2"/>
          <w:w w:val="105"/>
        </w:rPr>
        <w:t> </w:t>
      </w:r>
      <w:r>
        <w:rPr>
          <w:color w:val="231F20"/>
          <w:w w:val="105"/>
        </w:rPr>
        <w:t>xuất</w:t>
      </w:r>
      <w:r>
        <w:rPr>
          <w:color w:val="231F20"/>
          <w:spacing w:val="-2"/>
          <w:w w:val="105"/>
        </w:rPr>
        <w:t> </w:t>
      </w:r>
      <w:r>
        <w:rPr>
          <w:color w:val="231F20"/>
          <w:w w:val="105"/>
        </w:rPr>
        <w:t>thế. Đức</w:t>
      </w:r>
      <w:r>
        <w:rPr>
          <w:color w:val="231F20"/>
          <w:spacing w:val="-2"/>
          <w:w w:val="105"/>
        </w:rPr>
        <w:t> </w:t>
      </w:r>
      <w:r>
        <w:rPr>
          <w:color w:val="231F20"/>
          <w:w w:val="105"/>
        </w:rPr>
        <w:t>Phật</w:t>
      </w:r>
      <w:r>
        <w:rPr>
          <w:color w:val="231F20"/>
          <w:spacing w:val="-2"/>
          <w:w w:val="105"/>
        </w:rPr>
        <w:t> </w:t>
      </w:r>
      <w:r>
        <w:rPr>
          <w:color w:val="231F20"/>
          <w:w w:val="105"/>
        </w:rPr>
        <w:t>kế</w:t>
      </w:r>
      <w:r>
        <w:rPr>
          <w:color w:val="231F20"/>
          <w:spacing w:val="-2"/>
          <w:w w:val="105"/>
        </w:rPr>
        <w:t> </w:t>
      </w:r>
      <w:r>
        <w:rPr>
          <w:color w:val="231F20"/>
          <w:w w:val="105"/>
        </w:rPr>
        <w:t>tiếp</w:t>
      </w:r>
      <w:r>
        <w:rPr>
          <w:color w:val="231F20"/>
          <w:spacing w:val="-2"/>
          <w:w w:val="105"/>
        </w:rPr>
        <w:t> </w:t>
      </w:r>
      <w:r>
        <w:rPr>
          <w:color w:val="231F20"/>
          <w:w w:val="105"/>
        </w:rPr>
        <w:t>là</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Di</w:t>
      </w:r>
      <w:r>
        <w:rPr>
          <w:color w:val="231F20"/>
          <w:spacing w:val="-1"/>
          <w:w w:val="105"/>
        </w:rPr>
        <w:t> </w:t>
      </w:r>
      <w:r>
        <w:rPr>
          <w:color w:val="231F20"/>
          <w:w w:val="105"/>
        </w:rPr>
        <w:t>Lặc.</w:t>
      </w:r>
    </w:p>
    <w:p>
      <w:pPr>
        <w:pStyle w:val="BodyText"/>
        <w:spacing w:line="278" w:lineRule="auto" w:before="148"/>
        <w:ind w:left="113" w:right="394" w:firstLine="453"/>
      </w:pPr>
      <w:r>
        <w:rPr>
          <w:color w:val="231F20"/>
          <w:w w:val="105"/>
        </w:rPr>
        <w:t>Hiện</w:t>
      </w:r>
      <w:r>
        <w:rPr>
          <w:color w:val="231F20"/>
          <w:spacing w:val="-12"/>
          <w:w w:val="105"/>
        </w:rPr>
        <w:t> </w:t>
      </w:r>
      <w:r>
        <w:rPr>
          <w:color w:val="231F20"/>
          <w:w w:val="105"/>
        </w:rPr>
        <w:t>thời,</w:t>
      </w:r>
      <w:r>
        <w:rPr>
          <w:color w:val="231F20"/>
          <w:spacing w:val="-12"/>
          <w:w w:val="105"/>
        </w:rPr>
        <w:t> </w:t>
      </w:r>
      <w:r>
        <w:rPr>
          <w:color w:val="231F20"/>
          <w:w w:val="105"/>
        </w:rPr>
        <w:t>có</w:t>
      </w:r>
      <w:r>
        <w:rPr>
          <w:color w:val="231F20"/>
          <w:spacing w:val="-12"/>
          <w:w w:val="105"/>
        </w:rPr>
        <w:t> </w:t>
      </w:r>
      <w:r>
        <w:rPr>
          <w:color w:val="231F20"/>
          <w:w w:val="105"/>
        </w:rPr>
        <w:t>rất</w:t>
      </w:r>
      <w:r>
        <w:rPr>
          <w:color w:val="231F20"/>
          <w:spacing w:val="-12"/>
          <w:w w:val="105"/>
        </w:rPr>
        <w:t> </w:t>
      </w:r>
      <w:r>
        <w:rPr>
          <w:color w:val="231F20"/>
          <w:w w:val="105"/>
        </w:rPr>
        <w:t>nhiều</w:t>
      </w:r>
      <w:r>
        <w:rPr>
          <w:color w:val="231F20"/>
          <w:spacing w:val="-12"/>
          <w:w w:val="105"/>
        </w:rPr>
        <w:t> </w:t>
      </w:r>
      <w:r>
        <w:rPr>
          <w:color w:val="231F20"/>
          <w:w w:val="105"/>
        </w:rPr>
        <w:t>lời</w:t>
      </w:r>
      <w:r>
        <w:rPr>
          <w:color w:val="231F20"/>
          <w:spacing w:val="-12"/>
          <w:w w:val="105"/>
        </w:rPr>
        <w:t> </w:t>
      </w:r>
      <w:r>
        <w:rPr>
          <w:color w:val="231F20"/>
          <w:w w:val="105"/>
        </w:rPr>
        <w:t>đồn</w:t>
      </w:r>
      <w:r>
        <w:rPr>
          <w:color w:val="231F20"/>
          <w:spacing w:val="-12"/>
          <w:w w:val="105"/>
        </w:rPr>
        <w:t> </w:t>
      </w:r>
      <w:r>
        <w:rPr>
          <w:color w:val="231F20"/>
          <w:w w:val="105"/>
        </w:rPr>
        <w:t>đại</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Di</w:t>
      </w:r>
      <w:r>
        <w:rPr>
          <w:color w:val="231F20"/>
          <w:spacing w:val="-12"/>
          <w:w w:val="105"/>
        </w:rPr>
        <w:t> </w:t>
      </w:r>
      <w:r>
        <w:rPr>
          <w:color w:val="231F20"/>
          <w:w w:val="105"/>
        </w:rPr>
        <w:t>Lặc</w:t>
      </w:r>
      <w:r>
        <w:rPr>
          <w:color w:val="231F20"/>
          <w:spacing w:val="-11"/>
          <w:w w:val="105"/>
        </w:rPr>
        <w:t> </w:t>
      </w:r>
      <w:r>
        <w:rPr>
          <w:color w:val="231F20"/>
          <w:w w:val="105"/>
        </w:rPr>
        <w:t>đã</w:t>
      </w:r>
      <w:r>
        <w:rPr>
          <w:color w:val="231F20"/>
          <w:spacing w:val="-12"/>
          <w:w w:val="105"/>
        </w:rPr>
        <w:t> </w:t>
      </w:r>
      <w:r>
        <w:rPr>
          <w:color w:val="231F20"/>
          <w:w w:val="105"/>
        </w:rPr>
        <w:t>giáng hạ,</w:t>
      </w:r>
      <w:r>
        <w:rPr>
          <w:color w:val="231F20"/>
          <w:spacing w:val="8"/>
          <w:w w:val="105"/>
        </w:rPr>
        <w:t> </w:t>
      </w:r>
      <w:r>
        <w:rPr>
          <w:color w:val="231F20"/>
          <w:w w:val="105"/>
        </w:rPr>
        <w:t>chẳng</w:t>
      </w:r>
      <w:r>
        <w:rPr>
          <w:color w:val="231F20"/>
          <w:spacing w:val="8"/>
          <w:w w:val="105"/>
        </w:rPr>
        <w:t> </w:t>
      </w:r>
      <w:r>
        <w:rPr>
          <w:color w:val="231F20"/>
          <w:w w:val="105"/>
        </w:rPr>
        <w:t>thể</w:t>
      </w:r>
      <w:r>
        <w:rPr>
          <w:color w:val="231F20"/>
          <w:spacing w:val="8"/>
          <w:w w:val="105"/>
        </w:rPr>
        <w:t> </w:t>
      </w:r>
      <w:r>
        <w:rPr>
          <w:color w:val="231F20"/>
          <w:w w:val="105"/>
        </w:rPr>
        <w:t>tin</w:t>
      </w:r>
      <w:r>
        <w:rPr>
          <w:color w:val="231F20"/>
          <w:spacing w:val="8"/>
          <w:w w:val="105"/>
        </w:rPr>
        <w:t> </w:t>
      </w:r>
      <w:r>
        <w:rPr>
          <w:color w:val="231F20"/>
          <w:w w:val="105"/>
        </w:rPr>
        <w:t>tưởng</w:t>
      </w:r>
      <w:r>
        <w:rPr>
          <w:color w:val="231F20"/>
          <w:spacing w:val="8"/>
          <w:w w:val="105"/>
        </w:rPr>
        <w:t> </w:t>
      </w:r>
      <w:r>
        <w:rPr>
          <w:color w:val="231F20"/>
          <w:w w:val="105"/>
        </w:rPr>
        <w:t>được!</w:t>
      </w:r>
      <w:r>
        <w:rPr>
          <w:color w:val="231F20"/>
          <w:spacing w:val="7"/>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Di</w:t>
      </w:r>
      <w:r>
        <w:rPr>
          <w:color w:val="231F20"/>
          <w:spacing w:val="8"/>
          <w:w w:val="105"/>
        </w:rPr>
        <w:t> </w:t>
      </w:r>
      <w:r>
        <w:rPr>
          <w:color w:val="231F20"/>
          <w:w w:val="105"/>
        </w:rPr>
        <w:t>Lặc</w:t>
      </w:r>
      <w:r>
        <w:rPr>
          <w:color w:val="231F20"/>
          <w:spacing w:val="8"/>
          <w:w w:val="105"/>
        </w:rPr>
        <w:t> </w:t>
      </w:r>
      <w:r>
        <w:rPr>
          <w:color w:val="231F20"/>
          <w:w w:val="105"/>
        </w:rPr>
        <w:t>ứng</w:t>
      </w:r>
      <w:r>
        <w:rPr>
          <w:color w:val="231F20"/>
          <w:spacing w:val="8"/>
          <w:w w:val="105"/>
        </w:rPr>
        <w:t> </w:t>
      </w:r>
      <w:r>
        <w:rPr>
          <w:color w:val="231F20"/>
          <w:w w:val="105"/>
        </w:rPr>
        <w:t>hóa</w:t>
      </w:r>
      <w:r>
        <w:rPr>
          <w:color w:val="231F20"/>
          <w:spacing w:val="8"/>
          <w:w w:val="105"/>
        </w:rPr>
        <w:t> </w:t>
      </w:r>
      <w:r>
        <w:rPr>
          <w:color w:val="231F20"/>
          <w:spacing w:val="-4"/>
          <w:w w:val="105"/>
        </w:rPr>
        <w:t>trong</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0" w:lineRule="auto" w:before="106"/>
        <w:ind w:left="397" w:right="110"/>
      </w:pPr>
      <w:r>
        <w:rPr>
          <w:color w:val="231F20"/>
          <w:w w:val="105"/>
        </w:rPr>
        <w:t>thế gian này là chuyện bình thường, chẳng hiếm lạ tí nào! Trong các truyện ký của Phật môn đã ghi chép rất rõ ràng, Bố</w:t>
      </w:r>
      <w:r>
        <w:rPr>
          <w:color w:val="231F20"/>
          <w:spacing w:val="-17"/>
          <w:w w:val="105"/>
        </w:rPr>
        <w:t> </w:t>
      </w:r>
      <w:r>
        <w:rPr>
          <w:color w:val="231F20"/>
          <w:w w:val="105"/>
        </w:rPr>
        <w:t>Đại</w:t>
      </w:r>
      <w:r>
        <w:rPr>
          <w:color w:val="231F20"/>
          <w:spacing w:val="-17"/>
          <w:w w:val="105"/>
        </w:rPr>
        <w:t> </w:t>
      </w:r>
      <w:r>
        <w:rPr>
          <w:color w:val="231F20"/>
          <w:w w:val="105"/>
        </w:rPr>
        <w:t>Hòa</w:t>
      </w:r>
      <w:r>
        <w:rPr>
          <w:color w:val="231F20"/>
          <w:spacing w:val="-17"/>
          <w:w w:val="105"/>
        </w:rPr>
        <w:t> </w:t>
      </w:r>
      <w:r>
        <w:rPr>
          <w:color w:val="231F20"/>
          <w:w w:val="105"/>
        </w:rPr>
        <w:t>thượng</w:t>
      </w:r>
      <w:r>
        <w:rPr>
          <w:color w:val="231F20"/>
          <w:spacing w:val="-17"/>
          <w:w w:val="105"/>
        </w:rPr>
        <w:t> </w:t>
      </w:r>
      <w:r>
        <w:rPr>
          <w:color w:val="231F20"/>
          <w:w w:val="105"/>
        </w:rPr>
        <w:t>là</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Di</w:t>
      </w:r>
      <w:r>
        <w:rPr>
          <w:color w:val="231F20"/>
          <w:spacing w:val="-17"/>
          <w:w w:val="105"/>
        </w:rPr>
        <w:t> </w:t>
      </w:r>
      <w:r>
        <w:rPr>
          <w:color w:val="231F20"/>
          <w:w w:val="105"/>
        </w:rPr>
        <w:t>Lặc</w:t>
      </w:r>
      <w:r>
        <w:rPr>
          <w:color w:val="231F20"/>
          <w:spacing w:val="-17"/>
          <w:w w:val="105"/>
        </w:rPr>
        <w:t> </w:t>
      </w:r>
      <w:r>
        <w:rPr>
          <w:color w:val="231F20"/>
          <w:w w:val="105"/>
        </w:rPr>
        <w:t>hóa</w:t>
      </w:r>
      <w:r>
        <w:rPr>
          <w:color w:val="231F20"/>
          <w:spacing w:val="-17"/>
          <w:w w:val="105"/>
        </w:rPr>
        <w:t> </w:t>
      </w:r>
      <w:r>
        <w:rPr>
          <w:color w:val="231F20"/>
          <w:w w:val="105"/>
        </w:rPr>
        <w:t>thân</w:t>
      </w:r>
      <w:r>
        <w:rPr>
          <w:color w:val="231F20"/>
          <w:spacing w:val="-17"/>
          <w:w w:val="105"/>
        </w:rPr>
        <w:t> </w:t>
      </w:r>
      <w:r>
        <w:rPr>
          <w:color w:val="231F20"/>
          <w:w w:val="105"/>
        </w:rPr>
        <w:t>vào</w:t>
      </w:r>
      <w:r>
        <w:rPr>
          <w:color w:val="231F20"/>
          <w:spacing w:val="-17"/>
          <w:w w:val="105"/>
        </w:rPr>
        <w:t> </w:t>
      </w:r>
      <w:r>
        <w:rPr>
          <w:color w:val="231F20"/>
          <w:w w:val="105"/>
        </w:rPr>
        <w:t>thời</w:t>
      </w:r>
      <w:r>
        <w:rPr>
          <w:color w:val="231F20"/>
          <w:spacing w:val="-17"/>
          <w:w w:val="105"/>
        </w:rPr>
        <w:t> </w:t>
      </w:r>
      <w:r>
        <w:rPr>
          <w:color w:val="231F20"/>
          <w:w w:val="105"/>
        </w:rPr>
        <w:t>Tống. Nay, chúng ta thờ tượng Bố Đại Hòa thượng chính là thờ hóa thân của Bồ tát Di Lặc. Chúng ta thấy Bồ tát Di Lặc ở Tây</w:t>
      </w:r>
      <w:r>
        <w:rPr>
          <w:color w:val="231F20"/>
          <w:spacing w:val="-18"/>
          <w:w w:val="105"/>
        </w:rPr>
        <w:t> </w:t>
      </w:r>
      <w:r>
        <w:rPr>
          <w:color w:val="231F20"/>
          <w:w w:val="105"/>
        </w:rPr>
        <w:t>Tạng,</w:t>
      </w:r>
      <w:r>
        <w:rPr>
          <w:color w:val="231F20"/>
          <w:spacing w:val="-18"/>
          <w:w w:val="105"/>
        </w:rPr>
        <w:t> </w:t>
      </w:r>
      <w:r>
        <w:rPr>
          <w:color w:val="231F20"/>
          <w:w w:val="105"/>
        </w:rPr>
        <w:t>hoặc</w:t>
      </w:r>
      <w:r>
        <w:rPr>
          <w:color w:val="231F20"/>
          <w:spacing w:val="-18"/>
          <w:w w:val="105"/>
        </w:rPr>
        <w:t> </w:t>
      </w:r>
      <w:r>
        <w:rPr>
          <w:color w:val="231F20"/>
          <w:w w:val="105"/>
        </w:rPr>
        <w:t>thấy</w:t>
      </w:r>
      <w:r>
        <w:rPr>
          <w:color w:val="231F20"/>
          <w:spacing w:val="-18"/>
          <w:w w:val="105"/>
        </w:rPr>
        <w:t> </w:t>
      </w:r>
      <w:r>
        <w:rPr>
          <w:color w:val="231F20"/>
          <w:w w:val="105"/>
        </w:rPr>
        <w:t>tượng</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Di</w:t>
      </w:r>
      <w:r>
        <w:rPr>
          <w:color w:val="231F20"/>
          <w:spacing w:val="-18"/>
          <w:w w:val="105"/>
        </w:rPr>
        <w:t> </w:t>
      </w:r>
      <w:r>
        <w:rPr>
          <w:color w:val="231F20"/>
          <w:w w:val="105"/>
        </w:rPr>
        <w:t>Lặc</w:t>
      </w:r>
      <w:r>
        <w:rPr>
          <w:color w:val="231F20"/>
          <w:spacing w:val="-17"/>
          <w:w w:val="105"/>
        </w:rPr>
        <w:t> </w:t>
      </w:r>
      <w:r>
        <w:rPr>
          <w:color w:val="231F20"/>
          <w:w w:val="105"/>
        </w:rPr>
        <w:t>của</w:t>
      </w:r>
      <w:r>
        <w:rPr>
          <w:color w:val="231F20"/>
          <w:spacing w:val="-17"/>
          <w:w w:val="105"/>
        </w:rPr>
        <w:t> </w:t>
      </w:r>
      <w:r>
        <w:rPr>
          <w:color w:val="231F20"/>
          <w:w w:val="105"/>
        </w:rPr>
        <w:t>Phật</w:t>
      </w:r>
      <w:r>
        <w:rPr>
          <w:color w:val="231F20"/>
          <w:spacing w:val="-17"/>
          <w:w w:val="105"/>
        </w:rPr>
        <w:t> </w:t>
      </w:r>
      <w:r>
        <w:rPr>
          <w:color w:val="231F20"/>
          <w:w w:val="105"/>
        </w:rPr>
        <w:t>giáo</w:t>
      </w:r>
      <w:r>
        <w:rPr>
          <w:color w:val="231F20"/>
          <w:spacing w:val="-18"/>
          <w:w w:val="105"/>
        </w:rPr>
        <w:t> </w:t>
      </w:r>
      <w:r>
        <w:rPr>
          <w:color w:val="231F20"/>
          <w:w w:val="105"/>
        </w:rPr>
        <w:t>Nam truyền, Ngài có hình dáng giống như Bồ tát Quán Thế Âm, gầy nhom, chẳng phải là dáng vẻ mập mạp này.</w:t>
      </w:r>
    </w:p>
    <w:p>
      <w:pPr>
        <w:pStyle w:val="BodyText"/>
        <w:spacing w:line="280" w:lineRule="auto" w:before="155"/>
        <w:ind w:left="397" w:right="107" w:firstLine="453"/>
      </w:pPr>
      <w:r>
        <w:rPr>
          <w:color w:val="231F20"/>
          <w:w w:val="105"/>
        </w:rPr>
        <w:t>Do</w:t>
      </w:r>
      <w:r>
        <w:rPr>
          <w:color w:val="231F20"/>
          <w:spacing w:val="-3"/>
          <w:w w:val="105"/>
        </w:rPr>
        <w:t> </w:t>
      </w:r>
      <w:r>
        <w:rPr>
          <w:color w:val="231F20"/>
          <w:w w:val="105"/>
        </w:rPr>
        <w:t>Ngài</w:t>
      </w:r>
      <w:r>
        <w:rPr>
          <w:color w:val="231F20"/>
          <w:spacing w:val="-3"/>
          <w:w w:val="105"/>
        </w:rPr>
        <w:t> </w:t>
      </w:r>
      <w:r>
        <w:rPr>
          <w:color w:val="231F20"/>
          <w:w w:val="105"/>
        </w:rPr>
        <w:t>thị</w:t>
      </w:r>
      <w:r>
        <w:rPr>
          <w:color w:val="231F20"/>
          <w:spacing w:val="-3"/>
          <w:w w:val="105"/>
        </w:rPr>
        <w:t> </w:t>
      </w:r>
      <w:r>
        <w:rPr>
          <w:color w:val="231F20"/>
          <w:w w:val="105"/>
        </w:rPr>
        <w:t>hiện</w:t>
      </w:r>
      <w:r>
        <w:rPr>
          <w:color w:val="231F20"/>
          <w:spacing w:val="-3"/>
          <w:w w:val="105"/>
        </w:rPr>
        <w:t> </w:t>
      </w:r>
      <w:r>
        <w:rPr>
          <w:color w:val="231F20"/>
          <w:w w:val="105"/>
        </w:rPr>
        <w:t>với</w:t>
      </w:r>
      <w:r>
        <w:rPr>
          <w:color w:val="231F20"/>
          <w:spacing w:val="-3"/>
          <w:w w:val="105"/>
        </w:rPr>
        <w:t> </w:t>
      </w:r>
      <w:r>
        <w:rPr>
          <w:color w:val="231F20"/>
          <w:w w:val="105"/>
        </w:rPr>
        <w:t>hình</w:t>
      </w:r>
      <w:r>
        <w:rPr>
          <w:color w:val="231F20"/>
          <w:spacing w:val="-3"/>
          <w:w w:val="105"/>
        </w:rPr>
        <w:t> </w:t>
      </w:r>
      <w:r>
        <w:rPr>
          <w:color w:val="231F20"/>
          <w:w w:val="105"/>
        </w:rPr>
        <w:t>dạng</w:t>
      </w:r>
      <w:r>
        <w:rPr>
          <w:color w:val="231F20"/>
          <w:spacing w:val="-2"/>
          <w:w w:val="105"/>
        </w:rPr>
        <w:t> </w:t>
      </w:r>
      <w:r>
        <w:rPr>
          <w:color w:val="231F20"/>
          <w:w w:val="105"/>
        </w:rPr>
        <w:t>Bố</w:t>
      </w:r>
      <w:r>
        <w:rPr>
          <w:color w:val="231F20"/>
          <w:spacing w:val="-4"/>
          <w:w w:val="105"/>
        </w:rPr>
        <w:t> </w:t>
      </w:r>
      <w:r>
        <w:rPr>
          <w:color w:val="231F20"/>
          <w:w w:val="105"/>
        </w:rPr>
        <w:t>Đại</w:t>
      </w:r>
      <w:r>
        <w:rPr>
          <w:color w:val="231F20"/>
          <w:spacing w:val="-3"/>
          <w:w w:val="105"/>
        </w:rPr>
        <w:t> </w:t>
      </w:r>
      <w:r>
        <w:rPr>
          <w:color w:val="231F20"/>
          <w:w w:val="105"/>
        </w:rPr>
        <w:t>Hòa</w:t>
      </w:r>
      <w:r>
        <w:rPr>
          <w:color w:val="231F20"/>
          <w:spacing w:val="-3"/>
          <w:w w:val="105"/>
        </w:rPr>
        <w:t> </w:t>
      </w:r>
      <w:r>
        <w:rPr>
          <w:color w:val="231F20"/>
          <w:w w:val="105"/>
        </w:rPr>
        <w:t>thượng,</w:t>
      </w:r>
      <w:r>
        <w:rPr>
          <w:color w:val="231F20"/>
          <w:spacing w:val="-3"/>
          <w:w w:val="105"/>
        </w:rPr>
        <w:t> </w:t>
      </w:r>
      <w:r>
        <w:rPr>
          <w:color w:val="231F20"/>
          <w:w w:val="105"/>
        </w:rPr>
        <w:t>nên lấy</w:t>
      </w:r>
      <w:r>
        <w:rPr>
          <w:color w:val="231F20"/>
          <w:spacing w:val="-13"/>
          <w:w w:val="105"/>
        </w:rPr>
        <w:t> </w:t>
      </w:r>
      <w:r>
        <w:rPr>
          <w:color w:val="231F20"/>
          <w:w w:val="105"/>
        </w:rPr>
        <w:t>hình</w:t>
      </w:r>
      <w:r>
        <w:rPr>
          <w:color w:val="231F20"/>
          <w:spacing w:val="-13"/>
          <w:w w:val="105"/>
        </w:rPr>
        <w:t> </w:t>
      </w:r>
      <w:r>
        <w:rPr>
          <w:color w:val="231F20"/>
          <w:w w:val="105"/>
        </w:rPr>
        <w:t>dáng</w:t>
      </w:r>
      <w:r>
        <w:rPr>
          <w:color w:val="231F20"/>
          <w:spacing w:val="-13"/>
          <w:w w:val="105"/>
        </w:rPr>
        <w:t> </w:t>
      </w:r>
      <w:r>
        <w:rPr>
          <w:color w:val="231F20"/>
          <w:w w:val="105"/>
        </w:rPr>
        <w:t>ấy</w:t>
      </w:r>
      <w:r>
        <w:rPr>
          <w:color w:val="231F20"/>
          <w:spacing w:val="-13"/>
          <w:w w:val="105"/>
        </w:rPr>
        <w:t> </w:t>
      </w:r>
      <w:r>
        <w:rPr>
          <w:color w:val="231F20"/>
          <w:w w:val="105"/>
        </w:rPr>
        <w:t>để</w:t>
      </w:r>
      <w:r>
        <w:rPr>
          <w:color w:val="231F20"/>
          <w:spacing w:val="-13"/>
          <w:w w:val="105"/>
        </w:rPr>
        <w:t> </w:t>
      </w:r>
      <w:r>
        <w:rPr>
          <w:color w:val="231F20"/>
          <w:w w:val="105"/>
        </w:rPr>
        <w:t>tạc</w:t>
      </w:r>
      <w:r>
        <w:rPr>
          <w:color w:val="231F20"/>
          <w:spacing w:val="-13"/>
          <w:w w:val="105"/>
        </w:rPr>
        <w:t> </w:t>
      </w:r>
      <w:r>
        <w:rPr>
          <w:color w:val="231F20"/>
          <w:w w:val="105"/>
        </w:rPr>
        <w:t>tượng.</w:t>
      </w:r>
      <w:r>
        <w:rPr>
          <w:color w:val="231F20"/>
          <w:spacing w:val="-13"/>
          <w:w w:val="105"/>
        </w:rPr>
        <w:t> </w:t>
      </w:r>
      <w:r>
        <w:rPr>
          <w:color w:val="231F20"/>
          <w:w w:val="105"/>
        </w:rPr>
        <w:t>Theo</w:t>
      </w:r>
      <w:r>
        <w:rPr>
          <w:color w:val="231F20"/>
          <w:spacing w:val="-13"/>
          <w:w w:val="105"/>
        </w:rPr>
        <w:t> </w:t>
      </w:r>
      <w:r>
        <w:rPr>
          <w:color w:val="231F20"/>
          <w:w w:val="105"/>
        </w:rPr>
        <w:t>truyện</w:t>
      </w:r>
      <w:r>
        <w:rPr>
          <w:color w:val="231F20"/>
          <w:spacing w:val="-13"/>
          <w:w w:val="105"/>
        </w:rPr>
        <w:t> </w:t>
      </w:r>
      <w:r>
        <w:rPr>
          <w:color w:val="231F20"/>
          <w:w w:val="105"/>
        </w:rPr>
        <w:t>ký</w:t>
      </w:r>
      <w:r>
        <w:rPr>
          <w:color w:val="231F20"/>
          <w:spacing w:val="-13"/>
          <w:w w:val="105"/>
        </w:rPr>
        <w:t> </w:t>
      </w:r>
      <w:r>
        <w:rPr>
          <w:color w:val="231F20"/>
          <w:w w:val="105"/>
        </w:rPr>
        <w:t>ghi</w:t>
      </w:r>
      <w:r>
        <w:rPr>
          <w:color w:val="231F20"/>
          <w:spacing w:val="-13"/>
          <w:w w:val="105"/>
        </w:rPr>
        <w:t> </w:t>
      </w:r>
      <w:r>
        <w:rPr>
          <w:color w:val="231F20"/>
          <w:w w:val="105"/>
        </w:rPr>
        <w:t>chép,</w:t>
      </w:r>
      <w:r>
        <w:rPr>
          <w:color w:val="231F20"/>
          <w:spacing w:val="-13"/>
          <w:w w:val="105"/>
        </w:rPr>
        <w:t> </w:t>
      </w:r>
      <w:r>
        <w:rPr>
          <w:color w:val="231F20"/>
          <w:w w:val="105"/>
        </w:rPr>
        <w:t>một hóa thân khác là Phó Đại Sĩ vào đời Đường, hiện thân cư sĩ. Đó là Bố tát Di Lặc tái lai. Phật, Bồ tát thường đến ứng hóa trong</w:t>
      </w:r>
      <w:r>
        <w:rPr>
          <w:color w:val="231F20"/>
          <w:spacing w:val="-1"/>
          <w:w w:val="105"/>
        </w:rPr>
        <w:t> </w:t>
      </w:r>
      <w:r>
        <w:rPr>
          <w:color w:val="231F20"/>
          <w:w w:val="105"/>
        </w:rPr>
        <w:t>thế</w:t>
      </w:r>
      <w:r>
        <w:rPr>
          <w:color w:val="231F20"/>
          <w:spacing w:val="-1"/>
          <w:w w:val="105"/>
        </w:rPr>
        <w:t> </w:t>
      </w:r>
      <w:r>
        <w:rPr>
          <w:color w:val="231F20"/>
          <w:w w:val="105"/>
        </w:rPr>
        <w:t>gian, nên dùng thân nào để độ được,</w:t>
      </w:r>
      <w:r>
        <w:rPr>
          <w:color w:val="231F20"/>
          <w:spacing w:val="-1"/>
          <w:w w:val="105"/>
        </w:rPr>
        <w:t> </w:t>
      </w:r>
      <w:r>
        <w:rPr>
          <w:color w:val="231F20"/>
          <w:w w:val="105"/>
        </w:rPr>
        <w:t>bèn hiện thân</w:t>
      </w:r>
      <w:r>
        <w:rPr>
          <w:color w:val="231F20"/>
          <w:spacing w:val="-20"/>
          <w:w w:val="105"/>
        </w:rPr>
        <w:t> </w:t>
      </w:r>
      <w:r>
        <w:rPr>
          <w:color w:val="231F20"/>
          <w:w w:val="105"/>
        </w:rPr>
        <w:t>ấy.</w:t>
      </w:r>
      <w:r>
        <w:rPr>
          <w:color w:val="231F20"/>
          <w:spacing w:val="-20"/>
          <w:w w:val="105"/>
        </w:rPr>
        <w:t> </w:t>
      </w:r>
      <w:r>
        <w:rPr>
          <w:color w:val="231F20"/>
          <w:w w:val="105"/>
        </w:rPr>
        <w:t>Nói</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Di</w:t>
      </w:r>
      <w:r>
        <w:rPr>
          <w:color w:val="231F20"/>
          <w:spacing w:val="-20"/>
          <w:w w:val="105"/>
        </w:rPr>
        <w:t> </w:t>
      </w:r>
      <w:r>
        <w:rPr>
          <w:color w:val="231F20"/>
          <w:w w:val="105"/>
        </w:rPr>
        <w:t>Lặc</w:t>
      </w:r>
      <w:r>
        <w:rPr>
          <w:color w:val="231F20"/>
          <w:spacing w:val="-19"/>
          <w:w w:val="105"/>
        </w:rPr>
        <w:t> </w:t>
      </w:r>
      <w:r>
        <w:rPr>
          <w:color w:val="231F20"/>
          <w:w w:val="105"/>
        </w:rPr>
        <w:t>chưởng</w:t>
      </w:r>
      <w:r>
        <w:rPr>
          <w:color w:val="231F20"/>
          <w:spacing w:val="-20"/>
          <w:w w:val="105"/>
        </w:rPr>
        <w:t> </w:t>
      </w:r>
      <w:r>
        <w:rPr>
          <w:color w:val="231F20"/>
          <w:w w:val="105"/>
        </w:rPr>
        <w:t>quản</w:t>
      </w:r>
      <w:r>
        <w:rPr>
          <w:color w:val="231F20"/>
          <w:spacing w:val="-19"/>
          <w:w w:val="105"/>
        </w:rPr>
        <w:t> </w:t>
      </w:r>
      <w:r>
        <w:rPr>
          <w:color w:val="231F20"/>
          <w:w w:val="105"/>
        </w:rPr>
        <w:t>thiên</w:t>
      </w:r>
      <w:r>
        <w:rPr>
          <w:color w:val="231F20"/>
          <w:spacing w:val="-20"/>
          <w:w w:val="105"/>
        </w:rPr>
        <w:t> </w:t>
      </w:r>
      <w:r>
        <w:rPr>
          <w:color w:val="231F20"/>
          <w:w w:val="105"/>
        </w:rPr>
        <w:t>bàn</w:t>
      </w:r>
      <w:r>
        <w:rPr>
          <w:color w:val="231F20"/>
          <w:w w:val="105"/>
          <w:position w:val="11"/>
          <w:sz w:val="20"/>
        </w:rPr>
        <w:t>[</w:t>
      </w:r>
      <w:r>
        <w:rPr>
          <w:color w:val="231F20"/>
          <w:w w:val="105"/>
          <w:position w:val="10"/>
          <w:sz w:val="22"/>
        </w:rPr>
        <w:t>27</w:t>
      </w:r>
      <w:r>
        <w:rPr>
          <w:color w:val="231F20"/>
          <w:w w:val="105"/>
          <w:position w:val="11"/>
          <w:sz w:val="20"/>
        </w:rPr>
        <w:t>]</w:t>
      </w:r>
      <w:r>
        <w:rPr>
          <w:color w:val="231F20"/>
          <w:w w:val="105"/>
        </w:rPr>
        <w:t>,</w:t>
      </w:r>
      <w:r>
        <w:rPr>
          <w:color w:val="231F20"/>
          <w:spacing w:val="-20"/>
          <w:w w:val="105"/>
        </w:rPr>
        <w:t> </w:t>
      </w:r>
      <w:r>
        <w:rPr>
          <w:color w:val="231F20"/>
          <w:w w:val="105"/>
        </w:rPr>
        <w:t>hay</w:t>
      </w:r>
      <w:r>
        <w:rPr>
          <w:color w:val="231F20"/>
          <w:spacing w:val="-20"/>
          <w:w w:val="105"/>
        </w:rPr>
        <w:t> </w:t>
      </w:r>
      <w:r>
        <w:rPr>
          <w:color w:val="231F20"/>
          <w:w w:val="105"/>
        </w:rPr>
        <w:t>Bồ tát</w:t>
      </w:r>
      <w:r>
        <w:rPr>
          <w:color w:val="231F20"/>
          <w:spacing w:val="-11"/>
          <w:w w:val="105"/>
        </w:rPr>
        <w:t> </w:t>
      </w:r>
      <w:r>
        <w:rPr>
          <w:color w:val="231F20"/>
          <w:w w:val="105"/>
        </w:rPr>
        <w:t>Di</w:t>
      </w:r>
      <w:r>
        <w:rPr>
          <w:color w:val="231F20"/>
          <w:spacing w:val="-10"/>
          <w:w w:val="105"/>
        </w:rPr>
        <w:t> </w:t>
      </w:r>
      <w:r>
        <w:rPr>
          <w:color w:val="231F20"/>
          <w:w w:val="105"/>
        </w:rPr>
        <w:t>Lặc</w:t>
      </w:r>
      <w:r>
        <w:rPr>
          <w:color w:val="231F20"/>
          <w:spacing w:val="-10"/>
          <w:w w:val="105"/>
        </w:rPr>
        <w:t> </w:t>
      </w:r>
      <w:r>
        <w:rPr>
          <w:color w:val="231F20"/>
          <w:w w:val="105"/>
        </w:rPr>
        <w:t>giáng</w:t>
      </w:r>
      <w:r>
        <w:rPr>
          <w:color w:val="231F20"/>
          <w:spacing w:val="-11"/>
          <w:w w:val="105"/>
        </w:rPr>
        <w:t> </w:t>
      </w:r>
      <w:r>
        <w:rPr>
          <w:color w:val="231F20"/>
          <w:w w:val="105"/>
        </w:rPr>
        <w:t>hạ</w:t>
      </w:r>
      <w:r>
        <w:rPr>
          <w:color w:val="231F20"/>
          <w:spacing w:val="-10"/>
          <w:w w:val="105"/>
        </w:rPr>
        <w:t> </w:t>
      </w:r>
      <w:r>
        <w:rPr>
          <w:color w:val="231F20"/>
          <w:w w:val="105"/>
        </w:rPr>
        <w:t>nhân</w:t>
      </w:r>
      <w:r>
        <w:rPr>
          <w:color w:val="231F20"/>
          <w:spacing w:val="-11"/>
          <w:w w:val="105"/>
        </w:rPr>
        <w:t> </w:t>
      </w:r>
      <w:r>
        <w:rPr>
          <w:color w:val="231F20"/>
          <w:w w:val="105"/>
        </w:rPr>
        <w:t>gian</w:t>
      </w:r>
      <w:r>
        <w:rPr>
          <w:color w:val="231F20"/>
          <w:spacing w:val="-11"/>
          <w:w w:val="105"/>
        </w:rPr>
        <w:t> </w:t>
      </w:r>
      <w:r>
        <w:rPr>
          <w:color w:val="231F20"/>
          <w:w w:val="105"/>
        </w:rPr>
        <w:t>làm</w:t>
      </w:r>
      <w:r>
        <w:rPr>
          <w:color w:val="231F20"/>
          <w:spacing w:val="-11"/>
          <w:w w:val="105"/>
        </w:rPr>
        <w:t> </w:t>
      </w:r>
      <w:r>
        <w:rPr>
          <w:color w:val="231F20"/>
          <w:w w:val="105"/>
        </w:rPr>
        <w:t>Phật,</w:t>
      </w:r>
      <w:r>
        <w:rPr>
          <w:color w:val="231F20"/>
          <w:spacing w:val="-11"/>
          <w:w w:val="105"/>
        </w:rPr>
        <w:t> </w:t>
      </w:r>
      <w:r>
        <w:rPr>
          <w:color w:val="231F20"/>
          <w:w w:val="105"/>
        </w:rPr>
        <w:t>đều</w:t>
      </w:r>
      <w:r>
        <w:rPr>
          <w:color w:val="231F20"/>
          <w:spacing w:val="-10"/>
          <w:w w:val="105"/>
        </w:rPr>
        <w:t> </w:t>
      </w:r>
      <w:r>
        <w:rPr>
          <w:color w:val="231F20"/>
          <w:w w:val="105"/>
        </w:rPr>
        <w:t>là</w:t>
      </w:r>
      <w:r>
        <w:rPr>
          <w:color w:val="231F20"/>
          <w:spacing w:val="-11"/>
          <w:w w:val="105"/>
        </w:rPr>
        <w:t> </w:t>
      </w:r>
      <w:r>
        <w:rPr>
          <w:color w:val="231F20"/>
          <w:w w:val="105"/>
        </w:rPr>
        <w:t>giả.</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Di Lặc</w:t>
      </w:r>
      <w:r>
        <w:rPr>
          <w:color w:val="231F20"/>
          <w:spacing w:val="-19"/>
          <w:w w:val="105"/>
        </w:rPr>
        <w:t> </w:t>
      </w:r>
      <w:r>
        <w:rPr>
          <w:color w:val="231F20"/>
          <w:w w:val="105"/>
        </w:rPr>
        <w:t>sẽ</w:t>
      </w:r>
      <w:r>
        <w:rPr>
          <w:color w:val="231F20"/>
          <w:spacing w:val="-19"/>
          <w:w w:val="105"/>
        </w:rPr>
        <w:t> </w:t>
      </w:r>
      <w:r>
        <w:rPr>
          <w:color w:val="231F20"/>
          <w:w w:val="105"/>
        </w:rPr>
        <w:t>giáng</w:t>
      </w:r>
      <w:r>
        <w:rPr>
          <w:color w:val="231F20"/>
          <w:spacing w:val="-20"/>
          <w:w w:val="105"/>
        </w:rPr>
        <w:t> </w:t>
      </w:r>
      <w:r>
        <w:rPr>
          <w:color w:val="231F20"/>
          <w:w w:val="105"/>
        </w:rPr>
        <w:t>sinh</w:t>
      </w:r>
      <w:r>
        <w:rPr>
          <w:color w:val="231F20"/>
          <w:spacing w:val="-21"/>
          <w:w w:val="105"/>
        </w:rPr>
        <w:t> </w:t>
      </w:r>
      <w:r>
        <w:rPr>
          <w:color w:val="231F20"/>
          <w:w w:val="105"/>
        </w:rPr>
        <w:t>cõi</w:t>
      </w:r>
      <w:r>
        <w:rPr>
          <w:color w:val="231F20"/>
          <w:spacing w:val="-20"/>
          <w:w w:val="105"/>
        </w:rPr>
        <w:t> </w:t>
      </w:r>
      <w:r>
        <w:rPr>
          <w:color w:val="231F20"/>
          <w:w w:val="105"/>
        </w:rPr>
        <w:t>nhân</w:t>
      </w:r>
      <w:r>
        <w:rPr>
          <w:color w:val="231F20"/>
          <w:spacing w:val="-20"/>
          <w:w w:val="105"/>
        </w:rPr>
        <w:t> </w:t>
      </w:r>
      <w:r>
        <w:rPr>
          <w:color w:val="231F20"/>
          <w:w w:val="105"/>
        </w:rPr>
        <w:t>gian</w:t>
      </w:r>
      <w:r>
        <w:rPr>
          <w:color w:val="231F20"/>
          <w:spacing w:val="-20"/>
          <w:w w:val="105"/>
        </w:rPr>
        <w:t> </w:t>
      </w:r>
      <w:r>
        <w:rPr>
          <w:color w:val="231F20"/>
          <w:w w:val="105"/>
        </w:rPr>
        <w:t>làm</w:t>
      </w:r>
      <w:r>
        <w:rPr>
          <w:color w:val="231F20"/>
          <w:spacing w:val="-20"/>
          <w:w w:val="105"/>
        </w:rPr>
        <w:t> </w:t>
      </w:r>
      <w:r>
        <w:rPr>
          <w:color w:val="231F20"/>
          <w:w w:val="105"/>
        </w:rPr>
        <w:t>Phật</w:t>
      </w:r>
      <w:r>
        <w:rPr>
          <w:color w:val="231F20"/>
          <w:spacing w:val="-19"/>
          <w:w w:val="105"/>
        </w:rPr>
        <w:t> </w:t>
      </w:r>
      <w:r>
        <w:rPr>
          <w:color w:val="231F20"/>
          <w:w w:val="105"/>
        </w:rPr>
        <w:t>vào</w:t>
      </w:r>
      <w:r>
        <w:rPr>
          <w:color w:val="231F20"/>
          <w:spacing w:val="-20"/>
          <w:w w:val="105"/>
        </w:rPr>
        <w:t> </w:t>
      </w:r>
      <w:r>
        <w:rPr>
          <w:color w:val="231F20"/>
          <w:w w:val="105"/>
        </w:rPr>
        <w:t>lúc</w:t>
      </w:r>
      <w:r>
        <w:rPr>
          <w:color w:val="231F20"/>
          <w:spacing w:val="-20"/>
          <w:w w:val="105"/>
        </w:rPr>
        <w:t> </w:t>
      </w:r>
      <w:r>
        <w:rPr>
          <w:color w:val="231F20"/>
          <w:w w:val="105"/>
        </w:rPr>
        <w:t>nào?</w:t>
      </w:r>
      <w:r>
        <w:rPr>
          <w:color w:val="231F20"/>
          <w:spacing w:val="-20"/>
          <w:w w:val="105"/>
        </w:rPr>
        <w:t> </w:t>
      </w:r>
      <w:r>
        <w:rPr>
          <w:color w:val="231F20"/>
          <w:w w:val="105"/>
        </w:rPr>
        <w:t>Trong </w:t>
      </w:r>
      <w:r>
        <w:rPr>
          <w:i/>
          <w:color w:val="231F20"/>
          <w:w w:val="105"/>
        </w:rPr>
        <w:t>Di</w:t>
      </w:r>
      <w:r>
        <w:rPr>
          <w:i/>
          <w:color w:val="231F20"/>
          <w:spacing w:val="-19"/>
          <w:w w:val="105"/>
        </w:rPr>
        <w:t> </w:t>
      </w:r>
      <w:r>
        <w:rPr>
          <w:i/>
          <w:color w:val="231F20"/>
          <w:w w:val="105"/>
        </w:rPr>
        <w:t>Lặc</w:t>
      </w:r>
      <w:r>
        <w:rPr>
          <w:i/>
          <w:color w:val="231F20"/>
          <w:spacing w:val="-19"/>
          <w:w w:val="105"/>
        </w:rPr>
        <w:t> </w:t>
      </w:r>
      <w:r>
        <w:rPr>
          <w:i/>
          <w:color w:val="231F20"/>
          <w:w w:val="105"/>
        </w:rPr>
        <w:t>Hạ</w:t>
      </w:r>
      <w:r>
        <w:rPr>
          <w:i/>
          <w:color w:val="231F20"/>
          <w:spacing w:val="-19"/>
          <w:w w:val="105"/>
        </w:rPr>
        <w:t> </w:t>
      </w:r>
      <w:r>
        <w:rPr>
          <w:i/>
          <w:color w:val="231F20"/>
          <w:w w:val="105"/>
        </w:rPr>
        <w:t>Sinh</w:t>
      </w:r>
      <w:r>
        <w:rPr>
          <w:i/>
          <w:color w:val="231F20"/>
          <w:spacing w:val="-19"/>
          <w:w w:val="105"/>
        </w:rPr>
        <w:t> </w:t>
      </w:r>
      <w:r>
        <w:rPr>
          <w:i/>
          <w:color w:val="231F20"/>
          <w:w w:val="105"/>
        </w:rPr>
        <w:t>Kinh</w:t>
      </w:r>
      <w:r>
        <w:rPr>
          <w:color w:val="231F20"/>
          <w:w w:val="105"/>
          <w:position w:val="11"/>
          <w:sz w:val="20"/>
        </w:rPr>
        <w:t>[</w:t>
      </w:r>
      <w:r>
        <w:rPr>
          <w:color w:val="231F20"/>
          <w:w w:val="105"/>
          <w:position w:val="10"/>
          <w:sz w:val="22"/>
        </w:rPr>
        <w:t>28]</w:t>
      </w:r>
      <w:r>
        <w:rPr>
          <w:color w:val="231F20"/>
          <w:spacing w:val="13"/>
          <w:w w:val="105"/>
          <w:position w:val="10"/>
          <w:sz w:val="22"/>
        </w:rPr>
        <w:t> </w:t>
      </w:r>
      <w:r>
        <w:rPr>
          <w:color w:val="231F20"/>
          <w:w w:val="105"/>
        </w:rPr>
        <w:t>đã</w:t>
      </w:r>
      <w:r>
        <w:rPr>
          <w:color w:val="231F20"/>
          <w:spacing w:val="-19"/>
          <w:w w:val="105"/>
        </w:rPr>
        <w:t> </w:t>
      </w:r>
      <w:r>
        <w:rPr>
          <w:color w:val="231F20"/>
          <w:w w:val="105"/>
        </w:rPr>
        <w:t>nói</w:t>
      </w:r>
      <w:r>
        <w:rPr>
          <w:color w:val="231F20"/>
          <w:spacing w:val="-19"/>
          <w:w w:val="105"/>
        </w:rPr>
        <w:t> </w:t>
      </w:r>
      <w:r>
        <w:rPr>
          <w:color w:val="231F20"/>
          <w:w w:val="105"/>
        </w:rPr>
        <w:t>rất</w:t>
      </w:r>
      <w:r>
        <w:rPr>
          <w:color w:val="231F20"/>
          <w:spacing w:val="-18"/>
          <w:w w:val="105"/>
        </w:rPr>
        <w:t> </w:t>
      </w:r>
      <w:r>
        <w:rPr>
          <w:color w:val="231F20"/>
          <w:w w:val="105"/>
        </w:rPr>
        <w:t>rõ</w:t>
      </w:r>
      <w:r>
        <w:rPr>
          <w:color w:val="231F20"/>
          <w:spacing w:val="-19"/>
          <w:w w:val="105"/>
        </w:rPr>
        <w:t> </w:t>
      </w:r>
      <w:r>
        <w:rPr>
          <w:color w:val="231F20"/>
          <w:w w:val="105"/>
        </w:rPr>
        <w:t>ràng:</w:t>
      </w:r>
      <w:r>
        <w:rPr>
          <w:color w:val="231F20"/>
          <w:spacing w:val="-18"/>
          <w:w w:val="105"/>
        </w:rPr>
        <w:t> </w:t>
      </w:r>
      <w:r>
        <w:rPr>
          <w:color w:val="231F20"/>
          <w:w w:val="105"/>
        </w:rPr>
        <w:t>Năm</w:t>
      </w:r>
      <w:r>
        <w:rPr>
          <w:color w:val="231F20"/>
          <w:spacing w:val="-19"/>
          <w:w w:val="105"/>
        </w:rPr>
        <w:t> </w:t>
      </w:r>
      <w:r>
        <w:rPr>
          <w:color w:val="231F20"/>
          <w:w w:val="105"/>
        </w:rPr>
        <w:t>mươi</w:t>
      </w:r>
      <w:r>
        <w:rPr>
          <w:color w:val="231F20"/>
          <w:spacing w:val="-19"/>
          <w:w w:val="105"/>
        </w:rPr>
        <w:t> </w:t>
      </w:r>
      <w:r>
        <w:rPr>
          <w:color w:val="231F20"/>
          <w:w w:val="105"/>
        </w:rPr>
        <w:t>sáu</w:t>
      </w:r>
      <w:r>
        <w:rPr>
          <w:color w:val="231F20"/>
          <w:spacing w:val="-18"/>
          <w:w w:val="105"/>
        </w:rPr>
        <w:t> </w:t>
      </w:r>
      <w:r>
        <w:rPr>
          <w:color w:val="231F20"/>
          <w:spacing w:val="-5"/>
          <w:w w:val="105"/>
        </w:rPr>
        <w:t>ức</w:t>
      </w:r>
    </w:p>
    <w:p>
      <w:pPr>
        <w:pStyle w:val="BodyText"/>
        <w:spacing w:before="5"/>
        <w:jc w:val="left"/>
        <w:rPr>
          <w:sz w:val="16"/>
        </w:rPr>
      </w:pPr>
      <w:r>
        <w:rPr/>
        <w:pict>
          <v:shape style="position:absolute;margin-left:70.866096pt;margin-top:10.679328pt;width:72pt;height:.1pt;mso-position-horizontal-relative:page;mso-position-vertical-relative:paragraph;z-index:-15706112;mso-wrap-distance-left:0;mso-wrap-distance-right:0" id="docshape77" coordorigin="1417,214" coordsize="1440,0" path="m1417,214l2857,214e" filled="false" stroked="true" strokeweight="1pt" strokecolor="#231f20">
            <v:path arrowok="t"/>
            <v:stroke dashstyle="solid"/>
            <w10:wrap type="topAndBottom"/>
          </v:shape>
        </w:pict>
      </w:r>
    </w:p>
    <w:p>
      <w:pPr>
        <w:pStyle w:val="ListParagraph"/>
        <w:numPr>
          <w:ilvl w:val="0"/>
          <w:numId w:val="1"/>
        </w:numPr>
        <w:tabs>
          <w:tab w:pos="1263" w:val="left" w:leader="none"/>
        </w:tabs>
        <w:spacing w:line="249" w:lineRule="auto" w:before="43" w:after="0"/>
        <w:ind w:left="397" w:right="110" w:firstLine="453"/>
        <w:jc w:val="both"/>
        <w:rPr>
          <w:sz w:val="20"/>
        </w:rPr>
      </w:pPr>
      <w:r>
        <w:rPr>
          <w:color w:val="231F20"/>
          <w:w w:val="110"/>
          <w:sz w:val="20"/>
        </w:rPr>
        <w:t>“Chưởng</w:t>
      </w:r>
      <w:r>
        <w:rPr>
          <w:color w:val="231F20"/>
          <w:spacing w:val="-2"/>
          <w:w w:val="110"/>
          <w:sz w:val="20"/>
        </w:rPr>
        <w:t> </w:t>
      </w:r>
      <w:r>
        <w:rPr>
          <w:color w:val="231F20"/>
          <w:w w:val="110"/>
          <w:sz w:val="20"/>
        </w:rPr>
        <w:t>quản</w:t>
      </w:r>
      <w:r>
        <w:rPr>
          <w:color w:val="231F20"/>
          <w:spacing w:val="-2"/>
          <w:w w:val="110"/>
          <w:sz w:val="20"/>
        </w:rPr>
        <w:t> </w:t>
      </w:r>
      <w:r>
        <w:rPr>
          <w:color w:val="231F20"/>
          <w:w w:val="110"/>
          <w:sz w:val="20"/>
        </w:rPr>
        <w:t>thiên</w:t>
      </w:r>
      <w:r>
        <w:rPr>
          <w:color w:val="231F20"/>
          <w:spacing w:val="-3"/>
          <w:w w:val="110"/>
          <w:sz w:val="20"/>
        </w:rPr>
        <w:t> </w:t>
      </w:r>
      <w:r>
        <w:rPr>
          <w:color w:val="231F20"/>
          <w:w w:val="110"/>
          <w:sz w:val="20"/>
        </w:rPr>
        <w:t>bàn”</w:t>
      </w:r>
      <w:r>
        <w:rPr>
          <w:color w:val="231F20"/>
          <w:spacing w:val="-3"/>
          <w:w w:val="110"/>
          <w:sz w:val="20"/>
        </w:rPr>
        <w:t> </w:t>
      </w:r>
      <w:r>
        <w:rPr>
          <w:color w:val="231F20"/>
          <w:w w:val="110"/>
          <w:sz w:val="20"/>
        </w:rPr>
        <w:t>là</w:t>
      </w:r>
      <w:r>
        <w:rPr>
          <w:color w:val="231F20"/>
          <w:spacing w:val="-2"/>
          <w:w w:val="110"/>
          <w:sz w:val="20"/>
        </w:rPr>
        <w:t> </w:t>
      </w:r>
      <w:r>
        <w:rPr>
          <w:color w:val="231F20"/>
          <w:w w:val="110"/>
          <w:sz w:val="20"/>
        </w:rPr>
        <w:t>nắm</w:t>
      </w:r>
      <w:r>
        <w:rPr>
          <w:color w:val="231F20"/>
          <w:spacing w:val="-2"/>
          <w:w w:val="110"/>
          <w:sz w:val="20"/>
        </w:rPr>
        <w:t> </w:t>
      </w:r>
      <w:r>
        <w:rPr>
          <w:color w:val="231F20"/>
          <w:w w:val="110"/>
          <w:sz w:val="20"/>
        </w:rPr>
        <w:t>quyền</w:t>
      </w:r>
      <w:r>
        <w:rPr>
          <w:color w:val="231F20"/>
          <w:spacing w:val="-3"/>
          <w:w w:val="110"/>
          <w:sz w:val="20"/>
        </w:rPr>
        <w:t> </w:t>
      </w:r>
      <w:r>
        <w:rPr>
          <w:color w:val="231F20"/>
          <w:w w:val="110"/>
          <w:sz w:val="20"/>
        </w:rPr>
        <w:t>cai</w:t>
      </w:r>
      <w:r>
        <w:rPr>
          <w:color w:val="231F20"/>
          <w:spacing w:val="-2"/>
          <w:w w:val="110"/>
          <w:sz w:val="20"/>
        </w:rPr>
        <w:t> </w:t>
      </w:r>
      <w:r>
        <w:rPr>
          <w:color w:val="231F20"/>
          <w:w w:val="110"/>
          <w:sz w:val="20"/>
        </w:rPr>
        <w:t>quản</w:t>
      </w:r>
      <w:r>
        <w:rPr>
          <w:color w:val="231F20"/>
          <w:spacing w:val="-2"/>
          <w:w w:val="110"/>
          <w:sz w:val="20"/>
        </w:rPr>
        <w:t> </w:t>
      </w:r>
      <w:r>
        <w:rPr>
          <w:color w:val="231F20"/>
          <w:w w:val="110"/>
          <w:sz w:val="20"/>
        </w:rPr>
        <w:t>thiên</w:t>
      </w:r>
      <w:r>
        <w:rPr>
          <w:color w:val="231F20"/>
          <w:spacing w:val="-1"/>
          <w:w w:val="110"/>
          <w:sz w:val="20"/>
        </w:rPr>
        <w:t> </w:t>
      </w:r>
      <w:r>
        <w:rPr>
          <w:color w:val="231F20"/>
          <w:w w:val="110"/>
          <w:sz w:val="20"/>
        </w:rPr>
        <w:t>đình,</w:t>
      </w:r>
      <w:r>
        <w:rPr>
          <w:color w:val="231F20"/>
          <w:spacing w:val="-2"/>
          <w:w w:val="110"/>
          <w:sz w:val="20"/>
        </w:rPr>
        <w:t> </w:t>
      </w:r>
      <w:r>
        <w:rPr>
          <w:color w:val="231F20"/>
          <w:w w:val="110"/>
          <w:sz w:val="20"/>
        </w:rPr>
        <w:t>giáng</w:t>
      </w:r>
      <w:r>
        <w:rPr>
          <w:color w:val="231F20"/>
          <w:spacing w:val="-3"/>
          <w:w w:val="110"/>
          <w:sz w:val="20"/>
        </w:rPr>
        <w:t> </w:t>
      </w:r>
      <w:r>
        <w:rPr>
          <w:color w:val="231F20"/>
          <w:w w:val="110"/>
          <w:sz w:val="20"/>
        </w:rPr>
        <w:t>phúc</w:t>
      </w:r>
      <w:r>
        <w:rPr>
          <w:color w:val="231F20"/>
          <w:spacing w:val="-2"/>
          <w:w w:val="110"/>
          <w:sz w:val="20"/>
        </w:rPr>
        <w:t> </w:t>
      </w:r>
      <w:r>
        <w:rPr>
          <w:color w:val="231F20"/>
          <w:w w:val="110"/>
          <w:sz w:val="20"/>
        </w:rPr>
        <w:t>phạt</w:t>
      </w:r>
      <w:r>
        <w:rPr>
          <w:color w:val="231F20"/>
          <w:spacing w:val="-2"/>
          <w:w w:val="110"/>
          <w:sz w:val="20"/>
        </w:rPr>
        <w:t> </w:t>
      </w:r>
      <w:r>
        <w:rPr>
          <w:color w:val="231F20"/>
          <w:w w:val="110"/>
          <w:sz w:val="20"/>
        </w:rPr>
        <w:t>tội,</w:t>
      </w:r>
      <w:r>
        <w:rPr>
          <w:color w:val="231F20"/>
          <w:spacing w:val="-2"/>
          <w:w w:val="110"/>
          <w:sz w:val="20"/>
        </w:rPr>
        <w:t> </w:t>
      </w:r>
      <w:r>
        <w:rPr>
          <w:color w:val="231F20"/>
          <w:w w:val="110"/>
          <w:sz w:val="20"/>
        </w:rPr>
        <w:t>quyết định ai sẽ được cứu. Đây là một quan điểm rất phổ biến của các tà phái, chẳng hạn tà giáo Nhất Quán Đạo của Trung Hoa bịa chuyện lịch sử con người được chia làm ba thời kỳ: Thanh</w:t>
      </w:r>
      <w:r>
        <w:rPr>
          <w:color w:val="231F20"/>
          <w:spacing w:val="80"/>
          <w:w w:val="110"/>
          <w:sz w:val="20"/>
        </w:rPr>
        <w:t> </w:t>
      </w:r>
      <w:r>
        <w:rPr>
          <w:color w:val="231F20"/>
          <w:w w:val="105"/>
          <w:sz w:val="20"/>
        </w:rPr>
        <w:t>Dương,</w:t>
      </w:r>
      <w:r>
        <w:rPr>
          <w:color w:val="231F20"/>
          <w:spacing w:val="-14"/>
          <w:w w:val="105"/>
          <w:sz w:val="20"/>
        </w:rPr>
        <w:t> </w:t>
      </w:r>
      <w:r>
        <w:rPr>
          <w:color w:val="231F20"/>
          <w:w w:val="105"/>
          <w:sz w:val="20"/>
        </w:rPr>
        <w:t>Hồng</w:t>
      </w:r>
      <w:r>
        <w:rPr>
          <w:color w:val="231F20"/>
          <w:spacing w:val="-13"/>
          <w:w w:val="105"/>
          <w:sz w:val="20"/>
        </w:rPr>
        <w:t> </w:t>
      </w:r>
      <w:r>
        <w:rPr>
          <w:color w:val="231F20"/>
          <w:w w:val="105"/>
          <w:sz w:val="20"/>
        </w:rPr>
        <w:t>Dương</w:t>
      </w:r>
      <w:r>
        <w:rPr>
          <w:color w:val="231F20"/>
          <w:spacing w:val="-13"/>
          <w:w w:val="105"/>
          <w:sz w:val="20"/>
        </w:rPr>
        <w:t> </w:t>
      </w:r>
      <w:r>
        <w:rPr>
          <w:color w:val="231F20"/>
          <w:w w:val="105"/>
          <w:sz w:val="20"/>
        </w:rPr>
        <w:t>và</w:t>
      </w:r>
      <w:r>
        <w:rPr>
          <w:color w:val="231F20"/>
          <w:spacing w:val="-13"/>
          <w:w w:val="105"/>
          <w:sz w:val="20"/>
        </w:rPr>
        <w:t> </w:t>
      </w:r>
      <w:r>
        <w:rPr>
          <w:color w:val="231F20"/>
          <w:w w:val="105"/>
          <w:sz w:val="20"/>
        </w:rPr>
        <w:t>Bạch</w:t>
      </w:r>
      <w:r>
        <w:rPr>
          <w:color w:val="231F20"/>
          <w:spacing w:val="-13"/>
          <w:w w:val="105"/>
          <w:sz w:val="20"/>
        </w:rPr>
        <w:t> </w:t>
      </w:r>
      <w:r>
        <w:rPr>
          <w:color w:val="231F20"/>
          <w:w w:val="105"/>
          <w:sz w:val="20"/>
        </w:rPr>
        <w:t>Dương.</w:t>
      </w:r>
      <w:r>
        <w:rPr>
          <w:color w:val="231F20"/>
          <w:spacing w:val="-13"/>
          <w:w w:val="105"/>
          <w:sz w:val="20"/>
        </w:rPr>
        <w:t> </w:t>
      </w:r>
      <w:r>
        <w:rPr>
          <w:color w:val="231F20"/>
          <w:w w:val="105"/>
          <w:sz w:val="20"/>
        </w:rPr>
        <w:t>Trong</w:t>
      </w:r>
      <w:r>
        <w:rPr>
          <w:color w:val="231F20"/>
          <w:spacing w:val="-13"/>
          <w:w w:val="105"/>
          <w:sz w:val="20"/>
        </w:rPr>
        <w:t> </w:t>
      </w:r>
      <w:r>
        <w:rPr>
          <w:color w:val="231F20"/>
          <w:w w:val="105"/>
          <w:sz w:val="20"/>
        </w:rPr>
        <w:t>mỗi</w:t>
      </w:r>
      <w:r>
        <w:rPr>
          <w:color w:val="231F20"/>
          <w:spacing w:val="-13"/>
          <w:w w:val="105"/>
          <w:sz w:val="20"/>
        </w:rPr>
        <w:t> </w:t>
      </w:r>
      <w:r>
        <w:rPr>
          <w:color w:val="231F20"/>
          <w:w w:val="105"/>
          <w:sz w:val="20"/>
        </w:rPr>
        <w:t>thời</w:t>
      </w:r>
      <w:r>
        <w:rPr>
          <w:color w:val="231F20"/>
          <w:spacing w:val="-14"/>
          <w:w w:val="105"/>
          <w:sz w:val="20"/>
        </w:rPr>
        <w:t> </w:t>
      </w:r>
      <w:r>
        <w:rPr>
          <w:color w:val="231F20"/>
          <w:w w:val="105"/>
          <w:sz w:val="20"/>
        </w:rPr>
        <w:t>kỳ,</w:t>
      </w:r>
      <w:r>
        <w:rPr>
          <w:color w:val="231F20"/>
          <w:spacing w:val="-13"/>
          <w:w w:val="105"/>
          <w:sz w:val="20"/>
        </w:rPr>
        <w:t> </w:t>
      </w:r>
      <w:r>
        <w:rPr>
          <w:color w:val="231F20"/>
          <w:w w:val="105"/>
          <w:sz w:val="20"/>
        </w:rPr>
        <w:t>Minh</w:t>
      </w:r>
      <w:r>
        <w:rPr>
          <w:color w:val="231F20"/>
          <w:spacing w:val="-13"/>
          <w:w w:val="105"/>
          <w:sz w:val="20"/>
        </w:rPr>
        <w:t> </w:t>
      </w:r>
      <w:r>
        <w:rPr>
          <w:color w:val="231F20"/>
          <w:w w:val="105"/>
          <w:sz w:val="20"/>
        </w:rPr>
        <w:t>Minh</w:t>
      </w:r>
      <w:r>
        <w:rPr>
          <w:color w:val="231F20"/>
          <w:spacing w:val="-13"/>
          <w:w w:val="105"/>
          <w:sz w:val="20"/>
        </w:rPr>
        <w:t> </w:t>
      </w:r>
      <w:r>
        <w:rPr>
          <w:color w:val="231F20"/>
          <w:w w:val="105"/>
          <w:sz w:val="20"/>
        </w:rPr>
        <w:t>Lão</w:t>
      </w:r>
      <w:r>
        <w:rPr>
          <w:color w:val="231F20"/>
          <w:spacing w:val="-13"/>
          <w:w w:val="105"/>
          <w:sz w:val="20"/>
        </w:rPr>
        <w:t> </w:t>
      </w:r>
      <w:r>
        <w:rPr>
          <w:color w:val="231F20"/>
          <w:w w:val="105"/>
          <w:sz w:val="20"/>
        </w:rPr>
        <w:t>Mẫu</w:t>
      </w:r>
      <w:r>
        <w:rPr>
          <w:color w:val="231F20"/>
          <w:spacing w:val="-13"/>
          <w:w w:val="105"/>
          <w:sz w:val="20"/>
        </w:rPr>
        <w:t> </w:t>
      </w:r>
      <w:r>
        <w:rPr>
          <w:color w:val="231F20"/>
          <w:w w:val="105"/>
          <w:sz w:val="20"/>
        </w:rPr>
        <w:t>(Thượng</w:t>
      </w:r>
      <w:r>
        <w:rPr>
          <w:color w:val="231F20"/>
          <w:spacing w:val="-13"/>
          <w:w w:val="105"/>
          <w:sz w:val="20"/>
        </w:rPr>
        <w:t> </w:t>
      </w:r>
      <w:r>
        <w:rPr>
          <w:color w:val="231F20"/>
          <w:w w:val="105"/>
          <w:sz w:val="20"/>
        </w:rPr>
        <w:t>Đế)</w:t>
      </w:r>
      <w:r>
        <w:rPr>
          <w:color w:val="231F20"/>
          <w:spacing w:val="-13"/>
          <w:w w:val="105"/>
          <w:sz w:val="20"/>
        </w:rPr>
        <w:t> </w:t>
      </w:r>
      <w:r>
        <w:rPr>
          <w:color w:val="231F20"/>
          <w:w w:val="105"/>
          <w:sz w:val="20"/>
        </w:rPr>
        <w:t>sẽ</w:t>
      </w:r>
      <w:r>
        <w:rPr>
          <w:color w:val="231F20"/>
          <w:spacing w:val="-14"/>
          <w:w w:val="105"/>
          <w:sz w:val="20"/>
        </w:rPr>
        <w:t> </w:t>
      </w:r>
      <w:r>
        <w:rPr>
          <w:color w:val="231F20"/>
          <w:w w:val="105"/>
          <w:sz w:val="20"/>
        </w:rPr>
        <w:t>cử</w:t>
      </w:r>
      <w:r>
        <w:rPr>
          <w:color w:val="231F20"/>
          <w:spacing w:val="-13"/>
          <w:w w:val="105"/>
          <w:sz w:val="20"/>
        </w:rPr>
        <w:t> </w:t>
      </w:r>
      <w:r>
        <w:rPr>
          <w:color w:val="231F20"/>
          <w:w w:val="105"/>
          <w:sz w:val="20"/>
        </w:rPr>
        <w:t>một </w:t>
      </w:r>
      <w:r>
        <w:rPr>
          <w:color w:val="231F20"/>
          <w:w w:val="110"/>
          <w:sz w:val="20"/>
        </w:rPr>
        <w:t>người xét đoán tội phúc của nhân gian, giáng tai họa, khuyến thiện, cứu vớt những người nào thật</w:t>
      </w:r>
      <w:r>
        <w:rPr>
          <w:color w:val="231F20"/>
          <w:spacing w:val="-14"/>
          <w:w w:val="110"/>
          <w:sz w:val="20"/>
        </w:rPr>
        <w:t> </w:t>
      </w:r>
      <w:r>
        <w:rPr>
          <w:color w:val="231F20"/>
          <w:w w:val="110"/>
          <w:sz w:val="20"/>
        </w:rPr>
        <w:t>sự</w:t>
      </w:r>
      <w:r>
        <w:rPr>
          <w:color w:val="231F20"/>
          <w:spacing w:val="-14"/>
          <w:w w:val="110"/>
          <w:sz w:val="20"/>
        </w:rPr>
        <w:t> </w:t>
      </w:r>
      <w:r>
        <w:rPr>
          <w:color w:val="231F20"/>
          <w:w w:val="110"/>
          <w:sz w:val="20"/>
        </w:rPr>
        <w:t>tin</w:t>
      </w:r>
      <w:r>
        <w:rPr>
          <w:color w:val="231F20"/>
          <w:spacing w:val="-14"/>
          <w:w w:val="110"/>
          <w:sz w:val="20"/>
        </w:rPr>
        <w:t> </w:t>
      </w:r>
      <w:r>
        <w:rPr>
          <w:color w:val="231F20"/>
          <w:w w:val="110"/>
          <w:sz w:val="20"/>
        </w:rPr>
        <w:t>theo</w:t>
      </w:r>
      <w:r>
        <w:rPr>
          <w:color w:val="231F20"/>
          <w:spacing w:val="-13"/>
          <w:w w:val="110"/>
          <w:sz w:val="20"/>
        </w:rPr>
        <w:t> </w:t>
      </w:r>
      <w:r>
        <w:rPr>
          <w:color w:val="231F20"/>
          <w:w w:val="110"/>
          <w:sz w:val="20"/>
        </w:rPr>
        <w:t>Nhất</w:t>
      </w:r>
      <w:r>
        <w:rPr>
          <w:color w:val="231F20"/>
          <w:spacing w:val="-14"/>
          <w:w w:val="110"/>
          <w:sz w:val="20"/>
        </w:rPr>
        <w:t> </w:t>
      </w:r>
      <w:r>
        <w:rPr>
          <w:color w:val="231F20"/>
          <w:w w:val="110"/>
          <w:sz w:val="20"/>
        </w:rPr>
        <w:t>Quán</w:t>
      </w:r>
      <w:r>
        <w:rPr>
          <w:color w:val="231F20"/>
          <w:spacing w:val="-14"/>
          <w:w w:val="110"/>
          <w:sz w:val="20"/>
        </w:rPr>
        <w:t> </w:t>
      </w:r>
      <w:r>
        <w:rPr>
          <w:color w:val="231F20"/>
          <w:w w:val="110"/>
          <w:sz w:val="20"/>
        </w:rPr>
        <w:t>Đạo.</w:t>
      </w:r>
      <w:r>
        <w:rPr>
          <w:color w:val="231F20"/>
          <w:spacing w:val="-14"/>
          <w:w w:val="110"/>
          <w:sz w:val="20"/>
        </w:rPr>
        <w:t> </w:t>
      </w:r>
      <w:r>
        <w:rPr>
          <w:color w:val="231F20"/>
          <w:w w:val="110"/>
          <w:sz w:val="20"/>
        </w:rPr>
        <w:t>Vị</w:t>
      </w:r>
      <w:r>
        <w:rPr>
          <w:color w:val="231F20"/>
          <w:spacing w:val="-13"/>
          <w:w w:val="110"/>
          <w:sz w:val="20"/>
        </w:rPr>
        <w:t> </w:t>
      </w:r>
      <w:r>
        <w:rPr>
          <w:color w:val="231F20"/>
          <w:w w:val="110"/>
          <w:sz w:val="20"/>
        </w:rPr>
        <w:t>đó</w:t>
      </w:r>
      <w:r>
        <w:rPr>
          <w:color w:val="231F20"/>
          <w:spacing w:val="-14"/>
          <w:w w:val="110"/>
          <w:sz w:val="20"/>
        </w:rPr>
        <w:t> </w:t>
      </w:r>
      <w:r>
        <w:rPr>
          <w:color w:val="231F20"/>
          <w:w w:val="110"/>
          <w:sz w:val="20"/>
        </w:rPr>
        <w:t>được</w:t>
      </w:r>
      <w:r>
        <w:rPr>
          <w:color w:val="231F20"/>
          <w:spacing w:val="-12"/>
          <w:w w:val="110"/>
          <w:sz w:val="20"/>
        </w:rPr>
        <w:t> </w:t>
      </w:r>
      <w:r>
        <w:rPr>
          <w:color w:val="231F20"/>
          <w:w w:val="110"/>
          <w:sz w:val="20"/>
        </w:rPr>
        <w:t>gọi</w:t>
      </w:r>
      <w:r>
        <w:rPr>
          <w:color w:val="231F20"/>
          <w:spacing w:val="-13"/>
          <w:w w:val="110"/>
          <w:sz w:val="20"/>
        </w:rPr>
        <w:t> </w:t>
      </w:r>
      <w:r>
        <w:rPr>
          <w:color w:val="231F20"/>
          <w:w w:val="110"/>
          <w:sz w:val="20"/>
        </w:rPr>
        <w:t>là</w:t>
      </w:r>
      <w:r>
        <w:rPr>
          <w:color w:val="231F20"/>
          <w:spacing w:val="-12"/>
          <w:w w:val="110"/>
          <w:sz w:val="20"/>
        </w:rPr>
        <w:t> </w:t>
      </w:r>
      <w:r>
        <w:rPr>
          <w:color w:val="231F20"/>
          <w:w w:val="110"/>
          <w:sz w:val="20"/>
        </w:rPr>
        <w:t>Chưởng</w:t>
      </w:r>
      <w:r>
        <w:rPr>
          <w:color w:val="231F20"/>
          <w:spacing w:val="-12"/>
          <w:w w:val="110"/>
          <w:sz w:val="20"/>
        </w:rPr>
        <w:t> </w:t>
      </w:r>
      <w:r>
        <w:rPr>
          <w:color w:val="231F20"/>
          <w:w w:val="110"/>
          <w:sz w:val="20"/>
        </w:rPr>
        <w:t>Quản</w:t>
      </w:r>
      <w:r>
        <w:rPr>
          <w:color w:val="231F20"/>
          <w:spacing w:val="-12"/>
          <w:w w:val="110"/>
          <w:sz w:val="20"/>
        </w:rPr>
        <w:t> </w:t>
      </w:r>
      <w:r>
        <w:rPr>
          <w:color w:val="231F20"/>
          <w:w w:val="110"/>
          <w:sz w:val="20"/>
        </w:rPr>
        <w:t>Thiên</w:t>
      </w:r>
      <w:r>
        <w:rPr>
          <w:color w:val="231F20"/>
          <w:spacing w:val="-12"/>
          <w:w w:val="110"/>
          <w:sz w:val="20"/>
        </w:rPr>
        <w:t> </w:t>
      </w:r>
      <w:r>
        <w:rPr>
          <w:color w:val="231F20"/>
          <w:w w:val="110"/>
          <w:sz w:val="20"/>
        </w:rPr>
        <w:t>Bàn,</w:t>
      </w:r>
      <w:r>
        <w:rPr>
          <w:color w:val="231F20"/>
          <w:spacing w:val="-12"/>
          <w:w w:val="110"/>
          <w:sz w:val="20"/>
        </w:rPr>
        <w:t> </w:t>
      </w:r>
      <w:r>
        <w:rPr>
          <w:color w:val="231F20"/>
          <w:w w:val="110"/>
          <w:sz w:val="20"/>
        </w:rPr>
        <w:t>cụ</w:t>
      </w:r>
      <w:r>
        <w:rPr>
          <w:color w:val="231F20"/>
          <w:spacing w:val="-12"/>
          <w:w w:val="110"/>
          <w:sz w:val="20"/>
        </w:rPr>
        <w:t> </w:t>
      </w:r>
      <w:r>
        <w:rPr>
          <w:color w:val="231F20"/>
          <w:w w:val="110"/>
          <w:sz w:val="20"/>
        </w:rPr>
        <w:t>thể</w:t>
      </w:r>
      <w:r>
        <w:rPr>
          <w:color w:val="231F20"/>
          <w:spacing w:val="-13"/>
          <w:w w:val="110"/>
          <w:sz w:val="20"/>
        </w:rPr>
        <w:t> </w:t>
      </w:r>
      <w:r>
        <w:rPr>
          <w:color w:val="231F20"/>
          <w:w w:val="110"/>
          <w:sz w:val="20"/>
        </w:rPr>
        <w:t>là</w:t>
      </w:r>
      <w:r>
        <w:rPr>
          <w:color w:val="231F20"/>
          <w:spacing w:val="-12"/>
          <w:w w:val="110"/>
          <w:sz w:val="20"/>
        </w:rPr>
        <w:t> </w:t>
      </w:r>
      <w:r>
        <w:rPr>
          <w:color w:val="231F20"/>
          <w:w w:val="110"/>
          <w:sz w:val="20"/>
        </w:rPr>
        <w:t>ba</w:t>
      </w:r>
      <w:r>
        <w:rPr>
          <w:color w:val="231F20"/>
          <w:spacing w:val="-12"/>
          <w:w w:val="110"/>
          <w:sz w:val="20"/>
        </w:rPr>
        <w:t> </w:t>
      </w:r>
      <w:r>
        <w:rPr>
          <w:color w:val="231F20"/>
          <w:w w:val="110"/>
          <w:sz w:val="20"/>
        </w:rPr>
        <w:t>vị</w:t>
      </w:r>
      <w:r>
        <w:rPr>
          <w:color w:val="231F20"/>
          <w:spacing w:val="-12"/>
          <w:w w:val="110"/>
          <w:sz w:val="20"/>
        </w:rPr>
        <w:t> </w:t>
      </w:r>
      <w:r>
        <w:rPr>
          <w:color w:val="231F20"/>
          <w:w w:val="110"/>
          <w:sz w:val="20"/>
        </w:rPr>
        <w:t>chưởng quản</w:t>
      </w:r>
      <w:r>
        <w:rPr>
          <w:color w:val="231F20"/>
          <w:spacing w:val="-5"/>
          <w:w w:val="110"/>
          <w:sz w:val="20"/>
        </w:rPr>
        <w:t> </w:t>
      </w:r>
      <w:r>
        <w:rPr>
          <w:color w:val="231F20"/>
          <w:w w:val="110"/>
          <w:sz w:val="20"/>
        </w:rPr>
        <w:t>Thiên</w:t>
      </w:r>
      <w:r>
        <w:rPr>
          <w:color w:val="231F20"/>
          <w:spacing w:val="-6"/>
          <w:w w:val="110"/>
          <w:sz w:val="20"/>
        </w:rPr>
        <w:t> </w:t>
      </w:r>
      <w:r>
        <w:rPr>
          <w:color w:val="231F20"/>
          <w:w w:val="110"/>
          <w:sz w:val="20"/>
        </w:rPr>
        <w:t>Bàn</w:t>
      </w:r>
      <w:r>
        <w:rPr>
          <w:color w:val="231F20"/>
          <w:spacing w:val="-6"/>
          <w:w w:val="110"/>
          <w:sz w:val="20"/>
        </w:rPr>
        <w:t> </w:t>
      </w:r>
      <w:r>
        <w:rPr>
          <w:color w:val="231F20"/>
          <w:w w:val="110"/>
          <w:sz w:val="20"/>
        </w:rPr>
        <w:t>cho</w:t>
      </w:r>
      <w:r>
        <w:rPr>
          <w:color w:val="231F20"/>
          <w:spacing w:val="-6"/>
          <w:w w:val="110"/>
          <w:sz w:val="20"/>
        </w:rPr>
        <w:t> </w:t>
      </w:r>
      <w:r>
        <w:rPr>
          <w:color w:val="231F20"/>
          <w:w w:val="110"/>
          <w:sz w:val="20"/>
        </w:rPr>
        <w:t>ba thời</w:t>
      </w:r>
      <w:r>
        <w:rPr>
          <w:color w:val="231F20"/>
          <w:spacing w:val="-7"/>
          <w:w w:val="110"/>
          <w:sz w:val="20"/>
        </w:rPr>
        <w:t> </w:t>
      </w:r>
      <w:r>
        <w:rPr>
          <w:color w:val="231F20"/>
          <w:w w:val="110"/>
          <w:sz w:val="20"/>
        </w:rPr>
        <w:t>kỳ</w:t>
      </w:r>
      <w:r>
        <w:rPr>
          <w:color w:val="231F20"/>
          <w:spacing w:val="-7"/>
          <w:w w:val="110"/>
          <w:sz w:val="20"/>
        </w:rPr>
        <w:t> </w:t>
      </w:r>
      <w:r>
        <w:rPr>
          <w:color w:val="231F20"/>
          <w:w w:val="110"/>
          <w:sz w:val="20"/>
        </w:rPr>
        <w:t>theo</w:t>
      </w:r>
      <w:r>
        <w:rPr>
          <w:color w:val="231F20"/>
          <w:spacing w:val="-7"/>
          <w:w w:val="110"/>
          <w:sz w:val="20"/>
        </w:rPr>
        <w:t> </w:t>
      </w:r>
      <w:r>
        <w:rPr>
          <w:color w:val="231F20"/>
          <w:w w:val="110"/>
          <w:sz w:val="20"/>
        </w:rPr>
        <w:t>thứ</w:t>
      </w:r>
      <w:r>
        <w:rPr>
          <w:color w:val="231F20"/>
          <w:spacing w:val="-7"/>
          <w:w w:val="110"/>
          <w:sz w:val="20"/>
        </w:rPr>
        <w:t> </w:t>
      </w:r>
      <w:r>
        <w:rPr>
          <w:color w:val="231F20"/>
          <w:w w:val="110"/>
          <w:sz w:val="20"/>
        </w:rPr>
        <w:t>tự</w:t>
      </w:r>
      <w:r>
        <w:rPr>
          <w:color w:val="231F20"/>
          <w:spacing w:val="-7"/>
          <w:w w:val="110"/>
          <w:sz w:val="20"/>
        </w:rPr>
        <w:t> </w:t>
      </w:r>
      <w:r>
        <w:rPr>
          <w:color w:val="231F20"/>
          <w:w w:val="110"/>
          <w:sz w:val="20"/>
        </w:rPr>
        <w:t>là</w:t>
      </w:r>
      <w:r>
        <w:rPr>
          <w:color w:val="231F20"/>
          <w:spacing w:val="-7"/>
          <w:w w:val="110"/>
          <w:sz w:val="20"/>
        </w:rPr>
        <w:t> </w:t>
      </w:r>
      <w:r>
        <w:rPr>
          <w:color w:val="231F20"/>
          <w:w w:val="110"/>
          <w:sz w:val="20"/>
        </w:rPr>
        <w:t>Phật</w:t>
      </w:r>
      <w:r>
        <w:rPr>
          <w:color w:val="231F20"/>
          <w:spacing w:val="-7"/>
          <w:w w:val="110"/>
          <w:sz w:val="20"/>
        </w:rPr>
        <w:t> </w:t>
      </w:r>
      <w:r>
        <w:rPr>
          <w:color w:val="231F20"/>
          <w:w w:val="110"/>
          <w:sz w:val="20"/>
        </w:rPr>
        <w:t>Nhiên</w:t>
      </w:r>
      <w:r>
        <w:rPr>
          <w:color w:val="231F20"/>
          <w:spacing w:val="-5"/>
          <w:w w:val="110"/>
          <w:sz w:val="20"/>
        </w:rPr>
        <w:t> </w:t>
      </w:r>
      <w:r>
        <w:rPr>
          <w:color w:val="231F20"/>
          <w:w w:val="110"/>
          <w:sz w:val="20"/>
        </w:rPr>
        <w:t>Đăng,</w:t>
      </w:r>
      <w:r>
        <w:rPr>
          <w:color w:val="231F20"/>
          <w:spacing w:val="-7"/>
          <w:w w:val="110"/>
          <w:sz w:val="20"/>
        </w:rPr>
        <w:t> </w:t>
      </w:r>
      <w:r>
        <w:rPr>
          <w:color w:val="231F20"/>
          <w:w w:val="110"/>
          <w:sz w:val="20"/>
        </w:rPr>
        <w:t>Phật</w:t>
      </w:r>
      <w:r>
        <w:rPr>
          <w:color w:val="231F20"/>
          <w:spacing w:val="-7"/>
          <w:w w:val="110"/>
          <w:sz w:val="20"/>
        </w:rPr>
        <w:t> </w:t>
      </w:r>
      <w:r>
        <w:rPr>
          <w:color w:val="231F20"/>
          <w:w w:val="110"/>
          <w:sz w:val="20"/>
        </w:rPr>
        <w:t>Thích</w:t>
      </w:r>
      <w:r>
        <w:rPr>
          <w:color w:val="231F20"/>
          <w:spacing w:val="-7"/>
          <w:w w:val="110"/>
          <w:sz w:val="20"/>
        </w:rPr>
        <w:t> </w:t>
      </w:r>
      <w:r>
        <w:rPr>
          <w:color w:val="231F20"/>
          <w:w w:val="110"/>
          <w:sz w:val="20"/>
        </w:rPr>
        <w:t>Ca</w:t>
      </w:r>
      <w:r>
        <w:rPr>
          <w:color w:val="231F20"/>
          <w:spacing w:val="-7"/>
          <w:w w:val="110"/>
          <w:sz w:val="20"/>
        </w:rPr>
        <w:t> </w:t>
      </w:r>
      <w:r>
        <w:rPr>
          <w:color w:val="231F20"/>
          <w:w w:val="110"/>
          <w:sz w:val="20"/>
        </w:rPr>
        <w:t>Mâu</w:t>
      </w:r>
      <w:r>
        <w:rPr>
          <w:color w:val="231F20"/>
          <w:spacing w:val="-7"/>
          <w:w w:val="110"/>
          <w:sz w:val="20"/>
        </w:rPr>
        <w:t> </w:t>
      </w:r>
      <w:r>
        <w:rPr>
          <w:color w:val="231F20"/>
          <w:w w:val="110"/>
          <w:sz w:val="20"/>
        </w:rPr>
        <w:t>Ni</w:t>
      </w:r>
      <w:r>
        <w:rPr>
          <w:color w:val="231F20"/>
          <w:spacing w:val="-7"/>
          <w:w w:val="110"/>
          <w:sz w:val="20"/>
        </w:rPr>
        <w:t> </w:t>
      </w:r>
      <w:r>
        <w:rPr>
          <w:color w:val="231F20"/>
          <w:w w:val="110"/>
          <w:sz w:val="20"/>
        </w:rPr>
        <w:t>và</w:t>
      </w:r>
      <w:r>
        <w:rPr>
          <w:color w:val="231F20"/>
          <w:spacing w:val="-7"/>
          <w:w w:val="110"/>
          <w:sz w:val="20"/>
        </w:rPr>
        <w:t> </w:t>
      </w:r>
      <w:r>
        <w:rPr>
          <w:color w:val="231F20"/>
          <w:w w:val="110"/>
          <w:sz w:val="20"/>
        </w:rPr>
        <w:t>Phật</w:t>
      </w:r>
      <w:r>
        <w:rPr>
          <w:color w:val="231F20"/>
          <w:spacing w:val="-7"/>
          <w:w w:val="110"/>
          <w:sz w:val="20"/>
        </w:rPr>
        <w:t> </w:t>
      </w:r>
      <w:r>
        <w:rPr>
          <w:color w:val="231F20"/>
          <w:w w:val="110"/>
          <w:sz w:val="20"/>
        </w:rPr>
        <w:t>Di Lặc.</w:t>
      </w:r>
      <w:r>
        <w:rPr>
          <w:color w:val="231F20"/>
          <w:spacing w:val="-11"/>
          <w:w w:val="110"/>
          <w:sz w:val="20"/>
        </w:rPr>
        <w:t> </w:t>
      </w:r>
      <w:r>
        <w:rPr>
          <w:color w:val="231F20"/>
          <w:w w:val="110"/>
          <w:sz w:val="20"/>
        </w:rPr>
        <w:t>Theo</w:t>
      </w:r>
      <w:r>
        <w:rPr>
          <w:color w:val="231F20"/>
          <w:spacing w:val="-11"/>
          <w:w w:val="110"/>
          <w:sz w:val="20"/>
        </w:rPr>
        <w:t> </w:t>
      </w:r>
      <w:r>
        <w:rPr>
          <w:color w:val="231F20"/>
          <w:w w:val="110"/>
          <w:sz w:val="20"/>
        </w:rPr>
        <w:t>họ,</w:t>
      </w:r>
      <w:r>
        <w:rPr>
          <w:color w:val="231F20"/>
          <w:spacing w:val="-11"/>
          <w:w w:val="110"/>
          <w:sz w:val="20"/>
        </w:rPr>
        <w:t> </w:t>
      </w:r>
      <w:r>
        <w:rPr>
          <w:color w:val="231F20"/>
          <w:w w:val="110"/>
          <w:sz w:val="20"/>
        </w:rPr>
        <w:t>thế</w:t>
      </w:r>
      <w:r>
        <w:rPr>
          <w:color w:val="231F20"/>
          <w:spacing w:val="-11"/>
          <w:w w:val="110"/>
          <w:sz w:val="20"/>
        </w:rPr>
        <w:t> </w:t>
      </w:r>
      <w:r>
        <w:rPr>
          <w:color w:val="231F20"/>
          <w:w w:val="110"/>
          <w:sz w:val="20"/>
        </w:rPr>
        <w:t>giới</w:t>
      </w:r>
      <w:r>
        <w:rPr>
          <w:color w:val="231F20"/>
          <w:spacing w:val="-11"/>
          <w:w w:val="110"/>
          <w:sz w:val="20"/>
        </w:rPr>
        <w:t> </w:t>
      </w:r>
      <w:r>
        <w:rPr>
          <w:color w:val="231F20"/>
          <w:w w:val="110"/>
          <w:sz w:val="20"/>
        </w:rPr>
        <w:t>đang</w:t>
      </w:r>
      <w:r>
        <w:rPr>
          <w:color w:val="231F20"/>
          <w:spacing w:val="-4"/>
          <w:w w:val="110"/>
          <w:sz w:val="20"/>
        </w:rPr>
        <w:t> </w:t>
      </w:r>
      <w:r>
        <w:rPr>
          <w:color w:val="231F20"/>
          <w:w w:val="110"/>
          <w:sz w:val="20"/>
        </w:rPr>
        <w:t>thuộc</w:t>
      </w:r>
      <w:r>
        <w:rPr>
          <w:color w:val="231F20"/>
          <w:spacing w:val="-8"/>
          <w:w w:val="110"/>
          <w:sz w:val="20"/>
        </w:rPr>
        <w:t> </w:t>
      </w:r>
      <w:r>
        <w:rPr>
          <w:color w:val="231F20"/>
          <w:w w:val="110"/>
          <w:sz w:val="20"/>
        </w:rPr>
        <w:t>vào</w:t>
      </w:r>
      <w:r>
        <w:rPr>
          <w:color w:val="231F20"/>
          <w:spacing w:val="-8"/>
          <w:w w:val="110"/>
          <w:sz w:val="20"/>
        </w:rPr>
        <w:t> </w:t>
      </w:r>
      <w:r>
        <w:rPr>
          <w:color w:val="231F20"/>
          <w:w w:val="110"/>
          <w:sz w:val="20"/>
        </w:rPr>
        <w:t>thời</w:t>
      </w:r>
      <w:r>
        <w:rPr>
          <w:color w:val="231F20"/>
          <w:spacing w:val="-8"/>
          <w:w w:val="110"/>
          <w:sz w:val="20"/>
        </w:rPr>
        <w:t> </w:t>
      </w:r>
      <w:r>
        <w:rPr>
          <w:color w:val="231F20"/>
          <w:w w:val="110"/>
          <w:sz w:val="20"/>
        </w:rPr>
        <w:t>kỳ</w:t>
      </w:r>
      <w:r>
        <w:rPr>
          <w:color w:val="231F20"/>
          <w:spacing w:val="-8"/>
          <w:w w:val="110"/>
          <w:sz w:val="20"/>
        </w:rPr>
        <w:t> </w:t>
      </w:r>
      <w:r>
        <w:rPr>
          <w:color w:val="231F20"/>
          <w:w w:val="110"/>
          <w:sz w:val="20"/>
        </w:rPr>
        <w:t>Bạch</w:t>
      </w:r>
      <w:r>
        <w:rPr>
          <w:color w:val="231F20"/>
          <w:spacing w:val="-8"/>
          <w:w w:val="110"/>
          <w:sz w:val="20"/>
        </w:rPr>
        <w:t> </w:t>
      </w:r>
      <w:r>
        <w:rPr>
          <w:color w:val="231F20"/>
          <w:w w:val="110"/>
          <w:sz w:val="20"/>
        </w:rPr>
        <w:t>Dương</w:t>
      </w:r>
      <w:r>
        <w:rPr>
          <w:color w:val="231F20"/>
          <w:spacing w:val="-8"/>
          <w:w w:val="110"/>
          <w:sz w:val="20"/>
        </w:rPr>
        <w:t> </w:t>
      </w:r>
      <w:r>
        <w:rPr>
          <w:color w:val="231F20"/>
          <w:w w:val="110"/>
          <w:sz w:val="20"/>
        </w:rPr>
        <w:t>và</w:t>
      </w:r>
      <w:r>
        <w:rPr>
          <w:color w:val="231F20"/>
          <w:spacing w:val="-8"/>
          <w:w w:val="110"/>
          <w:sz w:val="20"/>
        </w:rPr>
        <w:t> </w:t>
      </w:r>
      <w:r>
        <w:rPr>
          <w:color w:val="231F20"/>
          <w:w w:val="110"/>
          <w:sz w:val="20"/>
        </w:rPr>
        <w:t>Bồ</w:t>
      </w:r>
      <w:r>
        <w:rPr>
          <w:color w:val="231F20"/>
          <w:spacing w:val="-5"/>
          <w:w w:val="110"/>
          <w:sz w:val="20"/>
        </w:rPr>
        <w:t> </w:t>
      </w:r>
      <w:r>
        <w:rPr>
          <w:color w:val="231F20"/>
          <w:w w:val="110"/>
          <w:sz w:val="20"/>
        </w:rPr>
        <w:t>tát</w:t>
      </w:r>
      <w:r>
        <w:rPr>
          <w:color w:val="231F20"/>
          <w:spacing w:val="-5"/>
          <w:w w:val="110"/>
          <w:sz w:val="20"/>
        </w:rPr>
        <w:t> </w:t>
      </w:r>
      <w:r>
        <w:rPr>
          <w:color w:val="231F20"/>
          <w:w w:val="110"/>
          <w:sz w:val="20"/>
        </w:rPr>
        <w:t>Di</w:t>
      </w:r>
      <w:r>
        <w:rPr>
          <w:color w:val="231F20"/>
          <w:spacing w:val="-5"/>
          <w:w w:val="110"/>
          <w:sz w:val="20"/>
        </w:rPr>
        <w:t> </w:t>
      </w:r>
      <w:r>
        <w:rPr>
          <w:color w:val="231F20"/>
          <w:w w:val="110"/>
          <w:sz w:val="20"/>
        </w:rPr>
        <w:t>Lặc</w:t>
      </w:r>
      <w:r>
        <w:rPr>
          <w:color w:val="231F20"/>
          <w:spacing w:val="-3"/>
          <w:w w:val="110"/>
          <w:sz w:val="20"/>
        </w:rPr>
        <w:t> </w:t>
      </w:r>
      <w:r>
        <w:rPr>
          <w:color w:val="231F20"/>
          <w:w w:val="110"/>
          <w:sz w:val="20"/>
        </w:rPr>
        <w:t>đã</w:t>
      </w:r>
      <w:r>
        <w:rPr>
          <w:color w:val="231F20"/>
          <w:spacing w:val="-8"/>
          <w:w w:val="110"/>
          <w:sz w:val="20"/>
        </w:rPr>
        <w:t> </w:t>
      </w:r>
      <w:r>
        <w:rPr>
          <w:color w:val="231F20"/>
          <w:w w:val="110"/>
          <w:sz w:val="20"/>
        </w:rPr>
        <w:t>giáng</w:t>
      </w:r>
      <w:r>
        <w:rPr>
          <w:color w:val="231F20"/>
          <w:spacing w:val="-8"/>
          <w:w w:val="110"/>
          <w:sz w:val="20"/>
        </w:rPr>
        <w:t> </w:t>
      </w:r>
      <w:r>
        <w:rPr>
          <w:color w:val="231F20"/>
          <w:w w:val="110"/>
          <w:sz w:val="20"/>
        </w:rPr>
        <w:t>thế,</w:t>
      </w:r>
      <w:r>
        <w:rPr>
          <w:color w:val="231F20"/>
          <w:spacing w:val="-8"/>
          <w:w w:val="110"/>
          <w:sz w:val="20"/>
        </w:rPr>
        <w:t> </w:t>
      </w:r>
      <w:r>
        <w:rPr>
          <w:color w:val="231F20"/>
          <w:w w:val="110"/>
          <w:sz w:val="20"/>
        </w:rPr>
        <w:t>chưởng quản thiên bàn. Quan điểm này cũng</w:t>
      </w:r>
      <w:r>
        <w:rPr>
          <w:color w:val="231F20"/>
          <w:spacing w:val="-6"/>
          <w:w w:val="110"/>
          <w:sz w:val="20"/>
        </w:rPr>
        <w:t> </w:t>
      </w:r>
      <w:r>
        <w:rPr>
          <w:color w:val="231F20"/>
          <w:w w:val="110"/>
          <w:sz w:val="20"/>
        </w:rPr>
        <w:t>có</w:t>
      </w:r>
      <w:r>
        <w:rPr>
          <w:color w:val="231F20"/>
          <w:spacing w:val="-6"/>
          <w:w w:val="110"/>
          <w:sz w:val="20"/>
        </w:rPr>
        <w:t> </w:t>
      </w:r>
      <w:r>
        <w:rPr>
          <w:color w:val="231F20"/>
          <w:w w:val="110"/>
          <w:sz w:val="20"/>
        </w:rPr>
        <w:t>thể</w:t>
      </w:r>
      <w:r>
        <w:rPr>
          <w:color w:val="231F20"/>
          <w:spacing w:val="-7"/>
          <w:w w:val="110"/>
          <w:sz w:val="20"/>
        </w:rPr>
        <w:t> </w:t>
      </w:r>
      <w:r>
        <w:rPr>
          <w:color w:val="231F20"/>
          <w:w w:val="110"/>
          <w:sz w:val="20"/>
        </w:rPr>
        <w:t>thấy</w:t>
      </w:r>
      <w:r>
        <w:rPr>
          <w:color w:val="231F20"/>
          <w:spacing w:val="-6"/>
          <w:w w:val="110"/>
          <w:sz w:val="20"/>
        </w:rPr>
        <w:t> </w:t>
      </w:r>
      <w:r>
        <w:rPr>
          <w:color w:val="231F20"/>
          <w:w w:val="110"/>
          <w:sz w:val="20"/>
        </w:rPr>
        <w:t>rất</w:t>
      </w:r>
      <w:r>
        <w:rPr>
          <w:color w:val="231F20"/>
          <w:spacing w:val="-7"/>
          <w:w w:val="110"/>
          <w:sz w:val="20"/>
        </w:rPr>
        <w:t> </w:t>
      </w:r>
      <w:r>
        <w:rPr>
          <w:color w:val="231F20"/>
          <w:w w:val="110"/>
          <w:sz w:val="20"/>
        </w:rPr>
        <w:t>rõ</w:t>
      </w:r>
      <w:r>
        <w:rPr>
          <w:color w:val="231F20"/>
          <w:spacing w:val="-6"/>
          <w:w w:val="110"/>
          <w:sz w:val="20"/>
        </w:rPr>
        <w:t> </w:t>
      </w:r>
      <w:r>
        <w:rPr>
          <w:color w:val="231F20"/>
          <w:w w:val="110"/>
          <w:sz w:val="20"/>
        </w:rPr>
        <w:t>trong</w:t>
      </w:r>
      <w:r>
        <w:rPr>
          <w:color w:val="231F20"/>
          <w:spacing w:val="-6"/>
          <w:w w:val="110"/>
          <w:sz w:val="20"/>
        </w:rPr>
        <w:t> </w:t>
      </w:r>
      <w:r>
        <w:rPr>
          <w:color w:val="231F20"/>
          <w:w w:val="110"/>
          <w:sz w:val="20"/>
        </w:rPr>
        <w:t>các</w:t>
      </w:r>
      <w:r>
        <w:rPr>
          <w:color w:val="231F20"/>
          <w:spacing w:val="-6"/>
          <w:w w:val="110"/>
          <w:sz w:val="20"/>
        </w:rPr>
        <w:t> </w:t>
      </w:r>
      <w:r>
        <w:rPr>
          <w:color w:val="231F20"/>
          <w:w w:val="110"/>
          <w:sz w:val="20"/>
        </w:rPr>
        <w:t>tà</w:t>
      </w:r>
      <w:r>
        <w:rPr>
          <w:color w:val="231F20"/>
          <w:spacing w:val="-7"/>
          <w:w w:val="110"/>
          <w:sz w:val="20"/>
        </w:rPr>
        <w:t> </w:t>
      </w:r>
      <w:r>
        <w:rPr>
          <w:color w:val="231F20"/>
          <w:w w:val="110"/>
          <w:sz w:val="20"/>
        </w:rPr>
        <w:t>phái</w:t>
      </w:r>
      <w:r>
        <w:rPr>
          <w:color w:val="231F20"/>
          <w:spacing w:val="-7"/>
          <w:w w:val="110"/>
          <w:sz w:val="20"/>
        </w:rPr>
        <w:t> </w:t>
      </w:r>
      <w:r>
        <w:rPr>
          <w:color w:val="231F20"/>
          <w:w w:val="110"/>
          <w:sz w:val="20"/>
        </w:rPr>
        <w:t>Minh</w:t>
      </w:r>
      <w:r>
        <w:rPr>
          <w:color w:val="231F20"/>
          <w:spacing w:val="-7"/>
          <w:w w:val="110"/>
          <w:sz w:val="20"/>
        </w:rPr>
        <w:t> </w:t>
      </w:r>
      <w:r>
        <w:rPr>
          <w:color w:val="231F20"/>
          <w:w w:val="110"/>
          <w:sz w:val="20"/>
        </w:rPr>
        <w:t>Lý,</w:t>
      </w:r>
      <w:r>
        <w:rPr>
          <w:color w:val="231F20"/>
          <w:spacing w:val="-7"/>
          <w:w w:val="110"/>
          <w:sz w:val="20"/>
        </w:rPr>
        <w:t> </w:t>
      </w:r>
      <w:r>
        <w:rPr>
          <w:color w:val="231F20"/>
          <w:w w:val="110"/>
          <w:sz w:val="20"/>
        </w:rPr>
        <w:t>Long</w:t>
      </w:r>
      <w:r>
        <w:rPr>
          <w:color w:val="231F20"/>
          <w:spacing w:val="-6"/>
          <w:w w:val="110"/>
          <w:sz w:val="20"/>
        </w:rPr>
        <w:t> </w:t>
      </w:r>
      <w:r>
        <w:rPr>
          <w:color w:val="231F20"/>
          <w:w w:val="110"/>
          <w:sz w:val="20"/>
        </w:rPr>
        <w:t>Hoa</w:t>
      </w:r>
      <w:r>
        <w:rPr>
          <w:color w:val="231F20"/>
          <w:spacing w:val="-6"/>
          <w:w w:val="110"/>
          <w:sz w:val="20"/>
        </w:rPr>
        <w:t> </w:t>
      </w:r>
      <w:r>
        <w:rPr>
          <w:color w:val="231F20"/>
          <w:w w:val="110"/>
          <w:sz w:val="20"/>
        </w:rPr>
        <w:t>Trai Hội,</w:t>
      </w:r>
      <w:r>
        <w:rPr>
          <w:color w:val="231F20"/>
          <w:spacing w:val="-20"/>
          <w:w w:val="110"/>
          <w:sz w:val="20"/>
        </w:rPr>
        <w:t> </w:t>
      </w:r>
      <w:r>
        <w:rPr>
          <w:color w:val="231F20"/>
          <w:w w:val="110"/>
          <w:sz w:val="20"/>
        </w:rPr>
        <w:t>Minh</w:t>
      </w:r>
      <w:r>
        <w:rPr>
          <w:color w:val="231F20"/>
          <w:spacing w:val="-21"/>
          <w:w w:val="110"/>
          <w:sz w:val="20"/>
        </w:rPr>
        <w:t> </w:t>
      </w:r>
      <w:r>
        <w:rPr>
          <w:color w:val="231F20"/>
          <w:w w:val="110"/>
          <w:sz w:val="20"/>
        </w:rPr>
        <w:t>Sư</w:t>
      </w:r>
      <w:r>
        <w:rPr>
          <w:color w:val="231F20"/>
          <w:spacing w:val="-21"/>
          <w:w w:val="110"/>
          <w:sz w:val="20"/>
        </w:rPr>
        <w:t> </w:t>
      </w:r>
      <w:r>
        <w:rPr>
          <w:color w:val="231F20"/>
          <w:w w:val="110"/>
          <w:sz w:val="20"/>
        </w:rPr>
        <w:t>Đạo</w:t>
      </w:r>
      <w:r>
        <w:rPr>
          <w:color w:val="231F20"/>
          <w:spacing w:val="-20"/>
          <w:w w:val="110"/>
          <w:sz w:val="20"/>
        </w:rPr>
        <w:t> </w:t>
      </w:r>
      <w:r>
        <w:rPr>
          <w:color w:val="231F20"/>
          <w:w w:val="110"/>
          <w:sz w:val="20"/>
        </w:rPr>
        <w:t>v.v...</w:t>
      </w:r>
    </w:p>
    <w:p>
      <w:pPr>
        <w:pStyle w:val="ListParagraph"/>
        <w:numPr>
          <w:ilvl w:val="0"/>
          <w:numId w:val="1"/>
        </w:numPr>
        <w:tabs>
          <w:tab w:pos="1260" w:val="left" w:leader="none"/>
        </w:tabs>
        <w:spacing w:line="249" w:lineRule="auto" w:before="127" w:after="0"/>
        <w:ind w:left="397" w:right="111" w:firstLine="453"/>
        <w:jc w:val="both"/>
        <w:rPr>
          <w:sz w:val="22"/>
        </w:rPr>
      </w:pPr>
      <w:r>
        <w:rPr>
          <w:i/>
          <w:color w:val="231F20"/>
          <w:w w:val="105"/>
          <w:sz w:val="20"/>
        </w:rPr>
        <w:t>Phật</w:t>
      </w:r>
      <w:r>
        <w:rPr>
          <w:i/>
          <w:color w:val="231F20"/>
          <w:spacing w:val="-1"/>
          <w:w w:val="105"/>
          <w:sz w:val="20"/>
        </w:rPr>
        <w:t> </w:t>
      </w:r>
      <w:r>
        <w:rPr>
          <w:i/>
          <w:color w:val="231F20"/>
          <w:w w:val="105"/>
          <w:sz w:val="20"/>
        </w:rPr>
        <w:t>Thuyết</w:t>
      </w:r>
      <w:r>
        <w:rPr>
          <w:i/>
          <w:color w:val="231F20"/>
          <w:spacing w:val="-1"/>
          <w:w w:val="105"/>
          <w:sz w:val="20"/>
        </w:rPr>
        <w:t> </w:t>
      </w:r>
      <w:r>
        <w:rPr>
          <w:i/>
          <w:color w:val="231F20"/>
          <w:w w:val="105"/>
          <w:sz w:val="20"/>
        </w:rPr>
        <w:t>Di</w:t>
      </w:r>
      <w:r>
        <w:rPr>
          <w:i/>
          <w:color w:val="231F20"/>
          <w:spacing w:val="-1"/>
          <w:w w:val="105"/>
          <w:sz w:val="20"/>
        </w:rPr>
        <w:t> </w:t>
      </w:r>
      <w:r>
        <w:rPr>
          <w:i/>
          <w:color w:val="231F20"/>
          <w:w w:val="105"/>
          <w:sz w:val="20"/>
        </w:rPr>
        <w:t>Lặc</w:t>
      </w:r>
      <w:r>
        <w:rPr>
          <w:i/>
          <w:color w:val="231F20"/>
          <w:spacing w:val="-1"/>
          <w:w w:val="105"/>
          <w:sz w:val="20"/>
        </w:rPr>
        <w:t> </w:t>
      </w:r>
      <w:r>
        <w:rPr>
          <w:i/>
          <w:color w:val="231F20"/>
          <w:w w:val="105"/>
          <w:sz w:val="20"/>
        </w:rPr>
        <w:t>Hạ</w:t>
      </w:r>
      <w:r>
        <w:rPr>
          <w:i/>
          <w:color w:val="231F20"/>
          <w:spacing w:val="-1"/>
          <w:w w:val="105"/>
          <w:sz w:val="20"/>
        </w:rPr>
        <w:t> </w:t>
      </w:r>
      <w:r>
        <w:rPr>
          <w:i/>
          <w:color w:val="231F20"/>
          <w:w w:val="105"/>
          <w:sz w:val="20"/>
        </w:rPr>
        <w:t>Sinh</w:t>
      </w:r>
      <w:r>
        <w:rPr>
          <w:i/>
          <w:color w:val="231F20"/>
          <w:spacing w:val="-1"/>
          <w:w w:val="105"/>
          <w:sz w:val="20"/>
        </w:rPr>
        <w:t> </w:t>
      </w:r>
      <w:r>
        <w:rPr>
          <w:i/>
          <w:color w:val="231F20"/>
          <w:w w:val="105"/>
          <w:sz w:val="20"/>
        </w:rPr>
        <w:t>Kinh </w:t>
      </w:r>
      <w:r>
        <w:rPr>
          <w:color w:val="231F20"/>
          <w:w w:val="105"/>
          <w:sz w:val="20"/>
        </w:rPr>
        <w:t>do</w:t>
      </w:r>
      <w:r>
        <w:rPr>
          <w:color w:val="231F20"/>
          <w:spacing w:val="-1"/>
          <w:w w:val="105"/>
          <w:sz w:val="20"/>
        </w:rPr>
        <w:t> </w:t>
      </w:r>
      <w:r>
        <w:rPr>
          <w:color w:val="231F20"/>
          <w:w w:val="105"/>
          <w:sz w:val="20"/>
        </w:rPr>
        <w:t>Ngài</w:t>
      </w:r>
      <w:r>
        <w:rPr>
          <w:color w:val="231F20"/>
          <w:spacing w:val="-1"/>
          <w:w w:val="105"/>
          <w:sz w:val="20"/>
        </w:rPr>
        <w:t> </w:t>
      </w:r>
      <w:r>
        <w:rPr>
          <w:color w:val="231F20"/>
          <w:w w:val="105"/>
          <w:sz w:val="20"/>
        </w:rPr>
        <w:t>Trúc Pháp Hộ người</w:t>
      </w:r>
      <w:r>
        <w:rPr>
          <w:color w:val="231F20"/>
          <w:spacing w:val="-1"/>
          <w:w w:val="105"/>
          <w:sz w:val="20"/>
        </w:rPr>
        <w:t> </w:t>
      </w:r>
      <w:r>
        <w:rPr>
          <w:color w:val="231F20"/>
          <w:w w:val="105"/>
          <w:sz w:val="20"/>
        </w:rPr>
        <w:t>xứ</w:t>
      </w:r>
      <w:r>
        <w:rPr>
          <w:color w:val="231F20"/>
          <w:spacing w:val="-1"/>
          <w:w w:val="105"/>
          <w:sz w:val="20"/>
        </w:rPr>
        <w:t> </w:t>
      </w:r>
      <w:r>
        <w:rPr>
          <w:color w:val="231F20"/>
          <w:w w:val="105"/>
          <w:sz w:val="20"/>
        </w:rPr>
        <w:t>Nhục Chi</w:t>
      </w:r>
      <w:r>
        <w:rPr>
          <w:color w:val="231F20"/>
          <w:spacing w:val="-1"/>
          <w:w w:val="105"/>
          <w:sz w:val="20"/>
        </w:rPr>
        <w:t> </w:t>
      </w:r>
      <w:r>
        <w:rPr>
          <w:color w:val="231F20"/>
          <w:w w:val="105"/>
          <w:sz w:val="20"/>
        </w:rPr>
        <w:t>dịch</w:t>
      </w:r>
      <w:r>
        <w:rPr>
          <w:color w:val="231F20"/>
          <w:spacing w:val="-1"/>
          <w:w w:val="105"/>
          <w:sz w:val="20"/>
        </w:rPr>
        <w:t> </w:t>
      </w:r>
      <w:r>
        <w:rPr>
          <w:color w:val="231F20"/>
          <w:w w:val="105"/>
          <w:sz w:val="20"/>
        </w:rPr>
        <w:t>vào</w:t>
      </w:r>
      <w:r>
        <w:rPr>
          <w:color w:val="231F20"/>
          <w:spacing w:val="-3"/>
          <w:w w:val="105"/>
          <w:sz w:val="20"/>
        </w:rPr>
        <w:t> </w:t>
      </w:r>
      <w:r>
        <w:rPr>
          <w:color w:val="231F20"/>
          <w:w w:val="105"/>
          <w:sz w:val="22"/>
        </w:rPr>
        <w:t>đời </w:t>
      </w:r>
      <w:r>
        <w:rPr>
          <w:color w:val="231F20"/>
          <w:w w:val="110"/>
          <w:sz w:val="22"/>
        </w:rPr>
        <w:t>Tây</w:t>
      </w:r>
      <w:r>
        <w:rPr>
          <w:color w:val="231F20"/>
          <w:spacing w:val="-6"/>
          <w:w w:val="110"/>
          <w:sz w:val="22"/>
        </w:rPr>
        <w:t> </w:t>
      </w:r>
      <w:r>
        <w:rPr>
          <w:color w:val="231F20"/>
          <w:w w:val="110"/>
          <w:sz w:val="22"/>
        </w:rPr>
        <w:t>Tấn,</w:t>
      </w:r>
      <w:r>
        <w:rPr>
          <w:color w:val="231F20"/>
          <w:spacing w:val="-6"/>
          <w:w w:val="110"/>
          <w:sz w:val="22"/>
        </w:rPr>
        <w:t> </w:t>
      </w:r>
      <w:r>
        <w:rPr>
          <w:color w:val="231F20"/>
          <w:w w:val="110"/>
          <w:sz w:val="22"/>
        </w:rPr>
        <w:t>một</w:t>
      </w:r>
      <w:r>
        <w:rPr>
          <w:color w:val="231F20"/>
          <w:spacing w:val="-6"/>
          <w:w w:val="110"/>
          <w:sz w:val="22"/>
        </w:rPr>
        <w:t> </w:t>
      </w:r>
      <w:r>
        <w:rPr>
          <w:color w:val="231F20"/>
          <w:w w:val="110"/>
          <w:sz w:val="22"/>
        </w:rPr>
        <w:t>quyển.</w:t>
      </w:r>
      <w:r>
        <w:rPr>
          <w:color w:val="231F20"/>
          <w:spacing w:val="-6"/>
          <w:w w:val="110"/>
          <w:sz w:val="22"/>
        </w:rPr>
        <w:t> </w:t>
      </w:r>
      <w:r>
        <w:rPr>
          <w:color w:val="231F20"/>
          <w:w w:val="110"/>
          <w:sz w:val="22"/>
        </w:rPr>
        <w:t>Theo</w:t>
      </w:r>
      <w:r>
        <w:rPr>
          <w:color w:val="231F20"/>
          <w:spacing w:val="-6"/>
          <w:w w:val="110"/>
          <w:sz w:val="22"/>
        </w:rPr>
        <w:t> </w:t>
      </w:r>
      <w:r>
        <w:rPr>
          <w:color w:val="231F20"/>
          <w:w w:val="110"/>
          <w:sz w:val="22"/>
        </w:rPr>
        <w:t>kinh</w:t>
      </w:r>
      <w:r>
        <w:rPr>
          <w:color w:val="231F20"/>
          <w:spacing w:val="-6"/>
          <w:w w:val="110"/>
          <w:sz w:val="22"/>
        </w:rPr>
        <w:t> </w:t>
      </w:r>
      <w:r>
        <w:rPr>
          <w:color w:val="231F20"/>
          <w:w w:val="110"/>
          <w:sz w:val="22"/>
        </w:rPr>
        <w:t>này,</w:t>
      </w:r>
      <w:r>
        <w:rPr>
          <w:color w:val="231F20"/>
          <w:spacing w:val="-6"/>
          <w:w w:val="110"/>
          <w:sz w:val="22"/>
        </w:rPr>
        <w:t> </w:t>
      </w:r>
      <w:r>
        <w:rPr>
          <w:color w:val="231F20"/>
          <w:w w:val="110"/>
          <w:sz w:val="22"/>
        </w:rPr>
        <w:t>trong</w:t>
      </w:r>
      <w:r>
        <w:rPr>
          <w:color w:val="231F20"/>
          <w:spacing w:val="-6"/>
          <w:w w:val="110"/>
          <w:sz w:val="22"/>
        </w:rPr>
        <w:t> </w:t>
      </w:r>
      <w:r>
        <w:rPr>
          <w:color w:val="231F20"/>
          <w:w w:val="110"/>
          <w:sz w:val="22"/>
        </w:rPr>
        <w:t>tương</w:t>
      </w:r>
      <w:r>
        <w:rPr>
          <w:color w:val="231F20"/>
          <w:spacing w:val="-6"/>
          <w:w w:val="110"/>
          <w:sz w:val="22"/>
        </w:rPr>
        <w:t> </w:t>
      </w:r>
      <w:r>
        <w:rPr>
          <w:color w:val="231F20"/>
          <w:w w:val="110"/>
          <w:sz w:val="22"/>
        </w:rPr>
        <w:t>lai,</w:t>
      </w:r>
      <w:r>
        <w:rPr>
          <w:color w:val="231F20"/>
          <w:spacing w:val="-6"/>
          <w:w w:val="110"/>
          <w:sz w:val="22"/>
        </w:rPr>
        <w:t> </w:t>
      </w:r>
      <w:r>
        <w:rPr>
          <w:color w:val="231F20"/>
          <w:w w:val="110"/>
          <w:sz w:val="22"/>
        </w:rPr>
        <w:t>cõi</w:t>
      </w:r>
      <w:r>
        <w:rPr>
          <w:color w:val="231F20"/>
          <w:spacing w:val="-6"/>
          <w:w w:val="110"/>
          <w:sz w:val="22"/>
        </w:rPr>
        <w:t> </w:t>
      </w:r>
      <w:r>
        <w:rPr>
          <w:color w:val="231F20"/>
          <w:w w:val="110"/>
          <w:sz w:val="22"/>
        </w:rPr>
        <w:t>đất</w:t>
      </w:r>
      <w:r>
        <w:rPr>
          <w:color w:val="231F20"/>
          <w:spacing w:val="-6"/>
          <w:w w:val="110"/>
          <w:sz w:val="22"/>
        </w:rPr>
        <w:t> </w:t>
      </w:r>
      <w:r>
        <w:rPr>
          <w:color w:val="231F20"/>
          <w:w w:val="110"/>
          <w:sz w:val="22"/>
        </w:rPr>
        <w:t>đẹp</w:t>
      </w:r>
      <w:r>
        <w:rPr>
          <w:color w:val="231F20"/>
          <w:spacing w:val="-6"/>
          <w:w w:val="110"/>
          <w:sz w:val="22"/>
        </w:rPr>
        <w:t> </w:t>
      </w:r>
      <w:r>
        <w:rPr>
          <w:color w:val="231F20"/>
          <w:w w:val="110"/>
          <w:sz w:val="22"/>
        </w:rPr>
        <w:t>đẽ,</w:t>
      </w:r>
      <w:r>
        <w:rPr>
          <w:color w:val="231F20"/>
          <w:spacing w:val="-6"/>
          <w:w w:val="110"/>
          <w:sz w:val="22"/>
        </w:rPr>
        <w:t> </w:t>
      </w:r>
      <w:r>
        <w:rPr>
          <w:color w:val="231F20"/>
          <w:w w:val="110"/>
          <w:sz w:val="22"/>
        </w:rPr>
        <w:t>bằng</w:t>
      </w:r>
      <w:r>
        <w:rPr>
          <w:color w:val="231F20"/>
          <w:spacing w:val="-6"/>
          <w:w w:val="110"/>
          <w:sz w:val="22"/>
        </w:rPr>
        <w:t> </w:t>
      </w:r>
      <w:r>
        <w:rPr>
          <w:color w:val="231F20"/>
          <w:w w:val="110"/>
          <w:sz w:val="22"/>
        </w:rPr>
        <w:t>phẳng,</w:t>
      </w:r>
      <w:r>
        <w:rPr>
          <w:color w:val="231F20"/>
          <w:spacing w:val="-6"/>
          <w:w w:val="110"/>
          <w:sz w:val="22"/>
        </w:rPr>
        <w:t> </w:t>
      </w:r>
      <w:r>
        <w:rPr>
          <w:color w:val="231F20"/>
          <w:w w:val="110"/>
          <w:sz w:val="22"/>
        </w:rPr>
        <w:t>sản</w:t>
      </w:r>
      <w:r>
        <w:rPr>
          <w:color w:val="231F20"/>
          <w:spacing w:val="-6"/>
          <w:w w:val="110"/>
          <w:sz w:val="22"/>
        </w:rPr>
        <w:t> </w:t>
      </w:r>
      <w:r>
        <w:rPr>
          <w:color w:val="231F20"/>
          <w:w w:val="110"/>
          <w:sz w:val="22"/>
        </w:rPr>
        <w:t>vật </w:t>
      </w:r>
      <w:r>
        <w:rPr>
          <w:color w:val="231F20"/>
          <w:w w:val="105"/>
          <w:sz w:val="22"/>
        </w:rPr>
        <w:t>dồi</w:t>
      </w:r>
      <w:r>
        <w:rPr>
          <w:color w:val="231F20"/>
          <w:spacing w:val="21"/>
          <w:w w:val="105"/>
          <w:sz w:val="22"/>
        </w:rPr>
        <w:t> </w:t>
      </w:r>
      <w:r>
        <w:rPr>
          <w:color w:val="231F20"/>
          <w:w w:val="105"/>
          <w:sz w:val="22"/>
        </w:rPr>
        <w:t>dào,</w:t>
      </w:r>
      <w:r>
        <w:rPr>
          <w:color w:val="231F20"/>
          <w:spacing w:val="21"/>
          <w:w w:val="105"/>
          <w:sz w:val="22"/>
        </w:rPr>
        <w:t> </w:t>
      </w:r>
      <w:r>
        <w:rPr>
          <w:color w:val="231F20"/>
          <w:w w:val="105"/>
          <w:sz w:val="22"/>
        </w:rPr>
        <w:t>tại</w:t>
      </w:r>
      <w:r>
        <w:rPr>
          <w:color w:val="231F20"/>
          <w:spacing w:val="21"/>
          <w:w w:val="105"/>
          <w:sz w:val="22"/>
        </w:rPr>
        <w:t> </w:t>
      </w:r>
      <w:r>
        <w:rPr>
          <w:color w:val="231F20"/>
          <w:w w:val="105"/>
          <w:sz w:val="22"/>
        </w:rPr>
        <w:t>đại</w:t>
      </w:r>
      <w:r>
        <w:rPr>
          <w:color w:val="231F20"/>
          <w:spacing w:val="-10"/>
          <w:w w:val="105"/>
          <w:sz w:val="22"/>
        </w:rPr>
        <w:t> </w:t>
      </w:r>
      <w:r>
        <w:rPr>
          <w:color w:val="231F20"/>
          <w:w w:val="105"/>
          <w:sz w:val="20"/>
        </w:rPr>
        <w:t>thành</w:t>
      </w:r>
      <w:r>
        <w:rPr>
          <w:color w:val="231F20"/>
          <w:spacing w:val="-5"/>
          <w:w w:val="105"/>
          <w:sz w:val="20"/>
        </w:rPr>
        <w:t> </w:t>
      </w:r>
      <w:r>
        <w:rPr>
          <w:color w:val="231F20"/>
          <w:w w:val="105"/>
          <w:sz w:val="20"/>
        </w:rPr>
        <w:t>Sí</w:t>
      </w:r>
      <w:r>
        <w:rPr>
          <w:color w:val="231F20"/>
          <w:spacing w:val="-3"/>
          <w:w w:val="105"/>
          <w:sz w:val="20"/>
        </w:rPr>
        <w:t> </w:t>
      </w:r>
      <w:r>
        <w:rPr>
          <w:color w:val="231F20"/>
          <w:w w:val="105"/>
          <w:sz w:val="22"/>
        </w:rPr>
        <w:t>Đầu,</w:t>
      </w:r>
      <w:r>
        <w:rPr>
          <w:color w:val="231F20"/>
          <w:spacing w:val="-8"/>
          <w:w w:val="105"/>
          <w:sz w:val="22"/>
        </w:rPr>
        <w:t> </w:t>
      </w:r>
      <w:r>
        <w:rPr>
          <w:color w:val="231F20"/>
          <w:w w:val="105"/>
          <w:sz w:val="20"/>
        </w:rPr>
        <w:t>lúc</w:t>
      </w:r>
      <w:r>
        <w:rPr>
          <w:color w:val="231F20"/>
          <w:spacing w:val="-5"/>
          <w:w w:val="105"/>
          <w:sz w:val="20"/>
        </w:rPr>
        <w:t> </w:t>
      </w:r>
      <w:r>
        <w:rPr>
          <w:color w:val="231F20"/>
          <w:w w:val="105"/>
          <w:sz w:val="20"/>
        </w:rPr>
        <w:t>ấy</w:t>
      </w:r>
      <w:r>
        <w:rPr>
          <w:color w:val="231F20"/>
          <w:spacing w:val="-5"/>
          <w:w w:val="105"/>
          <w:sz w:val="20"/>
        </w:rPr>
        <w:t> </w:t>
      </w:r>
      <w:r>
        <w:rPr>
          <w:color w:val="231F20"/>
          <w:w w:val="105"/>
          <w:sz w:val="20"/>
        </w:rPr>
        <w:t>pháp</w:t>
      </w:r>
      <w:r>
        <w:rPr>
          <w:color w:val="231F20"/>
          <w:spacing w:val="-5"/>
          <w:w w:val="105"/>
          <w:sz w:val="20"/>
        </w:rPr>
        <w:t> </w:t>
      </w:r>
      <w:r>
        <w:rPr>
          <w:color w:val="231F20"/>
          <w:w w:val="105"/>
          <w:sz w:val="20"/>
        </w:rPr>
        <w:t>vương</w:t>
      </w:r>
      <w:r>
        <w:rPr>
          <w:color w:val="231F20"/>
          <w:spacing w:val="-5"/>
          <w:w w:val="105"/>
          <w:sz w:val="20"/>
        </w:rPr>
        <w:t> </w:t>
      </w:r>
      <w:r>
        <w:rPr>
          <w:color w:val="231F20"/>
          <w:w w:val="105"/>
          <w:sz w:val="20"/>
        </w:rPr>
        <w:t>Thương</w:t>
      </w:r>
      <w:r>
        <w:rPr>
          <w:color w:val="231F20"/>
          <w:spacing w:val="-5"/>
          <w:w w:val="105"/>
          <w:sz w:val="20"/>
        </w:rPr>
        <w:t> </w:t>
      </w:r>
      <w:r>
        <w:rPr>
          <w:color w:val="231F20"/>
          <w:w w:val="105"/>
          <w:sz w:val="20"/>
        </w:rPr>
        <w:t>Khư</w:t>
      </w:r>
      <w:r>
        <w:rPr>
          <w:color w:val="231F20"/>
          <w:spacing w:val="-5"/>
          <w:w w:val="105"/>
          <w:sz w:val="20"/>
        </w:rPr>
        <w:t> </w:t>
      </w:r>
      <w:r>
        <w:rPr>
          <w:color w:val="231F20"/>
          <w:w w:val="105"/>
          <w:sz w:val="20"/>
        </w:rPr>
        <w:t>xuất</w:t>
      </w:r>
      <w:r>
        <w:rPr>
          <w:color w:val="231F20"/>
          <w:spacing w:val="-5"/>
          <w:w w:val="105"/>
          <w:sz w:val="20"/>
        </w:rPr>
        <w:t> </w:t>
      </w:r>
      <w:r>
        <w:rPr>
          <w:color w:val="231F20"/>
          <w:w w:val="105"/>
          <w:sz w:val="20"/>
        </w:rPr>
        <w:t>hiện,</w:t>
      </w:r>
      <w:r>
        <w:rPr>
          <w:color w:val="231F20"/>
          <w:spacing w:val="-5"/>
          <w:w w:val="105"/>
          <w:sz w:val="20"/>
        </w:rPr>
        <w:t> </w:t>
      </w:r>
      <w:r>
        <w:rPr>
          <w:color w:val="231F20"/>
          <w:w w:val="105"/>
          <w:sz w:val="20"/>
        </w:rPr>
        <w:t>dùng</w:t>
      </w:r>
      <w:r>
        <w:rPr>
          <w:color w:val="231F20"/>
          <w:spacing w:val="-5"/>
          <w:w w:val="105"/>
          <w:sz w:val="20"/>
        </w:rPr>
        <w:t> </w:t>
      </w:r>
      <w:r>
        <w:rPr>
          <w:color w:val="231F20"/>
          <w:w w:val="105"/>
          <w:sz w:val="20"/>
        </w:rPr>
        <w:t>chính</w:t>
      </w:r>
      <w:r>
        <w:rPr>
          <w:color w:val="231F20"/>
          <w:spacing w:val="-5"/>
          <w:w w:val="105"/>
          <w:sz w:val="20"/>
        </w:rPr>
        <w:t> </w:t>
      </w:r>
      <w:r>
        <w:rPr>
          <w:color w:val="231F20"/>
          <w:w w:val="105"/>
          <w:sz w:val="20"/>
        </w:rPr>
        <w:t>pháp</w:t>
      </w:r>
      <w:r>
        <w:rPr>
          <w:color w:val="231F20"/>
          <w:spacing w:val="-5"/>
          <w:w w:val="105"/>
          <w:sz w:val="20"/>
        </w:rPr>
        <w:t> </w:t>
      </w:r>
      <w:r>
        <w:rPr>
          <w:color w:val="231F20"/>
          <w:w w:val="105"/>
          <w:sz w:val="20"/>
        </w:rPr>
        <w:t>giáo</w:t>
      </w:r>
      <w:r>
        <w:rPr>
          <w:color w:val="231F20"/>
          <w:spacing w:val="-5"/>
          <w:w w:val="105"/>
          <w:sz w:val="20"/>
        </w:rPr>
        <w:t> </w:t>
      </w:r>
      <w:r>
        <w:rPr>
          <w:color w:val="231F20"/>
          <w:w w:val="105"/>
          <w:sz w:val="20"/>
        </w:rPr>
        <w:t>hóa </w:t>
      </w:r>
      <w:r>
        <w:rPr>
          <w:color w:val="231F20"/>
          <w:spacing w:val="-2"/>
          <w:w w:val="110"/>
          <w:sz w:val="20"/>
        </w:rPr>
        <w:t>dân</w:t>
      </w:r>
      <w:r>
        <w:rPr>
          <w:color w:val="231F20"/>
          <w:spacing w:val="-12"/>
          <w:w w:val="110"/>
          <w:sz w:val="20"/>
        </w:rPr>
        <w:t> </w:t>
      </w:r>
      <w:r>
        <w:rPr>
          <w:color w:val="231F20"/>
          <w:spacing w:val="-2"/>
          <w:w w:val="110"/>
          <w:sz w:val="20"/>
        </w:rPr>
        <w:t>chúng.</w:t>
      </w:r>
      <w:r>
        <w:rPr>
          <w:color w:val="231F20"/>
          <w:spacing w:val="-12"/>
          <w:w w:val="110"/>
          <w:sz w:val="20"/>
        </w:rPr>
        <w:t> </w:t>
      </w:r>
      <w:r>
        <w:rPr>
          <w:color w:val="231F20"/>
          <w:spacing w:val="-2"/>
          <w:w w:val="110"/>
          <w:sz w:val="20"/>
        </w:rPr>
        <w:t>Vua</w:t>
      </w:r>
      <w:r>
        <w:rPr>
          <w:color w:val="231F20"/>
          <w:spacing w:val="1"/>
          <w:w w:val="110"/>
          <w:sz w:val="20"/>
        </w:rPr>
        <w:t> </w:t>
      </w:r>
      <w:r>
        <w:rPr>
          <w:color w:val="231F20"/>
          <w:spacing w:val="-2"/>
          <w:w w:val="110"/>
          <w:sz w:val="20"/>
        </w:rPr>
        <w:t>có</w:t>
      </w:r>
      <w:r>
        <w:rPr>
          <w:color w:val="231F20"/>
          <w:spacing w:val="-9"/>
          <w:w w:val="110"/>
          <w:sz w:val="20"/>
        </w:rPr>
        <w:t> </w:t>
      </w:r>
      <w:r>
        <w:rPr>
          <w:color w:val="231F20"/>
          <w:spacing w:val="-2"/>
          <w:w w:val="110"/>
          <w:sz w:val="20"/>
        </w:rPr>
        <w:t>một</w:t>
      </w:r>
      <w:r>
        <w:rPr>
          <w:color w:val="231F20"/>
          <w:spacing w:val="-9"/>
          <w:w w:val="110"/>
          <w:sz w:val="20"/>
        </w:rPr>
        <w:t> </w:t>
      </w:r>
      <w:r>
        <w:rPr>
          <w:color w:val="231F20"/>
          <w:spacing w:val="-2"/>
          <w:w w:val="110"/>
          <w:sz w:val="20"/>
        </w:rPr>
        <w:t>vị</w:t>
      </w:r>
      <w:r>
        <w:rPr>
          <w:color w:val="231F20"/>
          <w:spacing w:val="-9"/>
          <w:w w:val="110"/>
          <w:sz w:val="20"/>
        </w:rPr>
        <w:t> </w:t>
      </w:r>
      <w:r>
        <w:rPr>
          <w:color w:val="231F20"/>
          <w:spacing w:val="-2"/>
          <w:w w:val="110"/>
          <w:sz w:val="22"/>
        </w:rPr>
        <w:t>đại</w:t>
      </w:r>
      <w:r>
        <w:rPr>
          <w:color w:val="231F20"/>
          <w:spacing w:val="-14"/>
          <w:w w:val="110"/>
          <w:sz w:val="22"/>
        </w:rPr>
        <w:t> </w:t>
      </w:r>
      <w:r>
        <w:rPr>
          <w:color w:val="231F20"/>
          <w:spacing w:val="-2"/>
          <w:w w:val="110"/>
          <w:sz w:val="20"/>
        </w:rPr>
        <w:t>thần</w:t>
      </w:r>
      <w:r>
        <w:rPr>
          <w:color w:val="231F20"/>
          <w:spacing w:val="-8"/>
          <w:w w:val="110"/>
          <w:sz w:val="20"/>
        </w:rPr>
        <w:t> </w:t>
      </w:r>
      <w:r>
        <w:rPr>
          <w:color w:val="231F20"/>
          <w:spacing w:val="-2"/>
          <w:w w:val="110"/>
          <w:sz w:val="20"/>
        </w:rPr>
        <w:t>tên</w:t>
      </w:r>
      <w:r>
        <w:rPr>
          <w:color w:val="231F20"/>
          <w:spacing w:val="-9"/>
          <w:w w:val="110"/>
          <w:sz w:val="20"/>
        </w:rPr>
        <w:t> </w:t>
      </w:r>
      <w:r>
        <w:rPr>
          <w:color w:val="231F20"/>
          <w:spacing w:val="-2"/>
          <w:w w:val="110"/>
          <w:sz w:val="20"/>
        </w:rPr>
        <w:t>Tu</w:t>
      </w:r>
      <w:r>
        <w:rPr>
          <w:color w:val="231F20"/>
          <w:spacing w:val="-8"/>
          <w:w w:val="110"/>
          <w:sz w:val="20"/>
        </w:rPr>
        <w:t> </w:t>
      </w:r>
      <w:r>
        <w:rPr>
          <w:color w:val="231F20"/>
          <w:spacing w:val="-2"/>
          <w:w w:val="110"/>
          <w:sz w:val="22"/>
        </w:rPr>
        <w:t>Đạt</w:t>
      </w:r>
      <w:r>
        <w:rPr>
          <w:color w:val="231F20"/>
          <w:spacing w:val="-14"/>
          <w:w w:val="110"/>
          <w:sz w:val="22"/>
        </w:rPr>
        <w:t> </w:t>
      </w:r>
      <w:r>
        <w:rPr>
          <w:color w:val="231F20"/>
          <w:spacing w:val="-2"/>
          <w:w w:val="110"/>
          <w:sz w:val="20"/>
        </w:rPr>
        <w:t>Ma,</w:t>
      </w:r>
      <w:r>
        <w:rPr>
          <w:color w:val="231F20"/>
          <w:spacing w:val="-8"/>
          <w:w w:val="110"/>
          <w:sz w:val="20"/>
        </w:rPr>
        <w:t> </w:t>
      </w:r>
      <w:r>
        <w:rPr>
          <w:color w:val="231F20"/>
          <w:spacing w:val="-2"/>
          <w:w w:val="110"/>
          <w:sz w:val="20"/>
        </w:rPr>
        <w:t>vợ</w:t>
      </w:r>
      <w:r>
        <w:rPr>
          <w:color w:val="231F20"/>
          <w:spacing w:val="-9"/>
          <w:w w:val="110"/>
          <w:sz w:val="20"/>
        </w:rPr>
        <w:t> </w:t>
      </w:r>
      <w:r>
        <w:rPr>
          <w:color w:val="231F20"/>
          <w:spacing w:val="-2"/>
          <w:w w:val="110"/>
          <w:sz w:val="20"/>
        </w:rPr>
        <w:t>là</w:t>
      </w:r>
      <w:r>
        <w:rPr>
          <w:color w:val="231F20"/>
          <w:spacing w:val="-9"/>
          <w:w w:val="110"/>
          <w:sz w:val="20"/>
        </w:rPr>
        <w:t> </w:t>
      </w:r>
      <w:r>
        <w:rPr>
          <w:color w:val="231F20"/>
          <w:spacing w:val="-2"/>
          <w:w w:val="110"/>
          <w:sz w:val="20"/>
        </w:rPr>
        <w:t>Phạm</w:t>
      </w:r>
      <w:r>
        <w:rPr>
          <w:color w:val="231F20"/>
          <w:spacing w:val="-9"/>
          <w:w w:val="110"/>
          <w:sz w:val="20"/>
        </w:rPr>
        <w:t> </w:t>
      </w:r>
      <w:r>
        <w:rPr>
          <w:color w:val="231F20"/>
          <w:spacing w:val="-2"/>
          <w:w w:val="110"/>
          <w:sz w:val="20"/>
        </w:rPr>
        <w:t>Ma</w:t>
      </w:r>
      <w:r>
        <w:rPr>
          <w:color w:val="231F20"/>
          <w:spacing w:val="-9"/>
          <w:w w:val="110"/>
          <w:sz w:val="20"/>
        </w:rPr>
        <w:t> </w:t>
      </w:r>
      <w:r>
        <w:rPr>
          <w:color w:val="231F20"/>
          <w:spacing w:val="-2"/>
          <w:w w:val="110"/>
          <w:sz w:val="20"/>
        </w:rPr>
        <w:t>Việt,</w:t>
      </w:r>
      <w:r>
        <w:rPr>
          <w:color w:val="231F20"/>
          <w:spacing w:val="-8"/>
          <w:w w:val="110"/>
          <w:sz w:val="20"/>
        </w:rPr>
        <w:t> </w:t>
      </w:r>
      <w:r>
        <w:rPr>
          <w:color w:val="231F20"/>
          <w:spacing w:val="-2"/>
          <w:w w:val="110"/>
          <w:sz w:val="22"/>
        </w:rPr>
        <w:t>đoan</w:t>
      </w:r>
      <w:r>
        <w:rPr>
          <w:color w:val="231F20"/>
          <w:spacing w:val="-14"/>
          <w:w w:val="110"/>
          <w:sz w:val="22"/>
        </w:rPr>
        <w:t> </w:t>
      </w:r>
      <w:r>
        <w:rPr>
          <w:color w:val="231F20"/>
          <w:spacing w:val="-2"/>
          <w:w w:val="110"/>
          <w:sz w:val="20"/>
        </w:rPr>
        <w:t>chánh,</w:t>
      </w:r>
      <w:r>
        <w:rPr>
          <w:color w:val="231F20"/>
          <w:spacing w:val="-8"/>
          <w:w w:val="110"/>
          <w:sz w:val="20"/>
        </w:rPr>
        <w:t> </w:t>
      </w:r>
      <w:r>
        <w:rPr>
          <w:color w:val="231F20"/>
          <w:spacing w:val="-2"/>
          <w:w w:val="110"/>
          <w:sz w:val="20"/>
        </w:rPr>
        <w:t>xinh</w:t>
      </w:r>
      <w:r>
        <w:rPr>
          <w:color w:val="231F20"/>
          <w:spacing w:val="-8"/>
          <w:w w:val="110"/>
          <w:sz w:val="20"/>
        </w:rPr>
        <w:t> </w:t>
      </w:r>
      <w:r>
        <w:rPr>
          <w:color w:val="231F20"/>
          <w:spacing w:val="-2"/>
          <w:w w:val="110"/>
          <w:sz w:val="22"/>
        </w:rPr>
        <w:t>đẹp</w:t>
      </w:r>
      <w:r>
        <w:rPr>
          <w:color w:val="231F20"/>
          <w:spacing w:val="-14"/>
          <w:w w:val="110"/>
          <w:sz w:val="22"/>
        </w:rPr>
        <w:t> </w:t>
      </w:r>
      <w:r>
        <w:rPr>
          <w:color w:val="231F20"/>
          <w:spacing w:val="-2"/>
          <w:w w:val="110"/>
          <w:sz w:val="20"/>
        </w:rPr>
        <w:t>như vợ</w:t>
      </w:r>
      <w:r>
        <w:rPr>
          <w:color w:val="231F20"/>
          <w:spacing w:val="-12"/>
          <w:w w:val="110"/>
          <w:sz w:val="20"/>
        </w:rPr>
        <w:t> </w:t>
      </w:r>
      <w:r>
        <w:rPr>
          <w:color w:val="231F20"/>
          <w:spacing w:val="-2"/>
          <w:w w:val="110"/>
          <w:sz w:val="20"/>
        </w:rPr>
        <w:t>Thiên</w:t>
      </w:r>
      <w:r>
        <w:rPr>
          <w:color w:val="231F20"/>
          <w:spacing w:val="-12"/>
          <w:w w:val="110"/>
          <w:sz w:val="20"/>
        </w:rPr>
        <w:t> </w:t>
      </w:r>
      <w:r>
        <w:rPr>
          <w:color w:val="231F20"/>
          <w:spacing w:val="-2"/>
          <w:w w:val="110"/>
          <w:sz w:val="22"/>
        </w:rPr>
        <w:t>Đế.</w:t>
      </w:r>
      <w:r>
        <w:rPr>
          <w:color w:val="231F20"/>
          <w:spacing w:val="-13"/>
          <w:w w:val="110"/>
          <w:sz w:val="22"/>
        </w:rPr>
        <w:t> </w:t>
      </w:r>
      <w:r>
        <w:rPr>
          <w:color w:val="231F20"/>
          <w:spacing w:val="-2"/>
          <w:w w:val="110"/>
          <w:sz w:val="20"/>
        </w:rPr>
        <w:t>Bồ</w:t>
      </w:r>
      <w:r>
        <w:rPr>
          <w:color w:val="231F20"/>
          <w:spacing w:val="-12"/>
          <w:w w:val="110"/>
          <w:sz w:val="20"/>
        </w:rPr>
        <w:t> </w:t>
      </w:r>
      <w:r>
        <w:rPr>
          <w:color w:val="231F20"/>
          <w:spacing w:val="-2"/>
          <w:w w:val="110"/>
          <w:sz w:val="20"/>
        </w:rPr>
        <w:t>tát</w:t>
      </w:r>
      <w:r>
        <w:rPr>
          <w:color w:val="231F20"/>
          <w:spacing w:val="-12"/>
          <w:w w:val="110"/>
          <w:sz w:val="20"/>
        </w:rPr>
        <w:t> </w:t>
      </w:r>
      <w:r>
        <w:rPr>
          <w:color w:val="231F20"/>
          <w:spacing w:val="-2"/>
          <w:w w:val="110"/>
          <w:sz w:val="20"/>
        </w:rPr>
        <w:t>Di</w:t>
      </w:r>
      <w:r>
        <w:rPr>
          <w:color w:val="231F20"/>
          <w:spacing w:val="-11"/>
          <w:w w:val="110"/>
          <w:sz w:val="20"/>
        </w:rPr>
        <w:t> </w:t>
      </w:r>
      <w:r>
        <w:rPr>
          <w:color w:val="231F20"/>
          <w:spacing w:val="-2"/>
          <w:w w:val="110"/>
          <w:sz w:val="20"/>
        </w:rPr>
        <w:t>Lặc</w:t>
      </w:r>
      <w:r>
        <w:rPr>
          <w:color w:val="231F20"/>
          <w:spacing w:val="-12"/>
          <w:w w:val="110"/>
          <w:sz w:val="20"/>
        </w:rPr>
        <w:t> </w:t>
      </w:r>
      <w:r>
        <w:rPr>
          <w:color w:val="231F20"/>
          <w:spacing w:val="-2"/>
          <w:w w:val="110"/>
          <w:sz w:val="20"/>
        </w:rPr>
        <w:t>bèn</w:t>
      </w:r>
      <w:r>
        <w:rPr>
          <w:color w:val="231F20"/>
          <w:spacing w:val="-12"/>
          <w:w w:val="110"/>
          <w:sz w:val="20"/>
        </w:rPr>
        <w:t> </w:t>
      </w:r>
      <w:r>
        <w:rPr>
          <w:color w:val="231F20"/>
          <w:spacing w:val="-2"/>
          <w:w w:val="110"/>
          <w:sz w:val="20"/>
        </w:rPr>
        <w:t>giáng</w:t>
      </w:r>
      <w:r>
        <w:rPr>
          <w:color w:val="231F20"/>
          <w:spacing w:val="-12"/>
          <w:w w:val="110"/>
          <w:sz w:val="20"/>
        </w:rPr>
        <w:t> </w:t>
      </w:r>
      <w:r>
        <w:rPr>
          <w:color w:val="231F20"/>
          <w:spacing w:val="-2"/>
          <w:w w:val="110"/>
          <w:sz w:val="20"/>
        </w:rPr>
        <w:t>sinh</w:t>
      </w:r>
      <w:r>
        <w:rPr>
          <w:color w:val="231F20"/>
          <w:spacing w:val="-4"/>
          <w:w w:val="110"/>
          <w:sz w:val="20"/>
        </w:rPr>
        <w:t> </w:t>
      </w:r>
      <w:r>
        <w:rPr>
          <w:color w:val="231F20"/>
          <w:spacing w:val="-2"/>
          <w:w w:val="110"/>
          <w:sz w:val="22"/>
        </w:rPr>
        <w:t>làm</w:t>
      </w:r>
      <w:r>
        <w:rPr>
          <w:color w:val="231F20"/>
          <w:spacing w:val="-9"/>
          <w:w w:val="110"/>
          <w:sz w:val="22"/>
        </w:rPr>
        <w:t> </w:t>
      </w:r>
      <w:r>
        <w:rPr>
          <w:color w:val="231F20"/>
          <w:spacing w:val="-2"/>
          <w:w w:val="110"/>
          <w:sz w:val="22"/>
        </w:rPr>
        <w:t>con</w:t>
      </w:r>
      <w:r>
        <w:rPr>
          <w:color w:val="231F20"/>
          <w:spacing w:val="-9"/>
          <w:w w:val="110"/>
          <w:sz w:val="22"/>
        </w:rPr>
        <w:t> </w:t>
      </w:r>
      <w:r>
        <w:rPr>
          <w:color w:val="231F20"/>
          <w:spacing w:val="-2"/>
          <w:w w:val="110"/>
          <w:sz w:val="22"/>
        </w:rPr>
        <w:t>họ,</w:t>
      </w:r>
      <w:r>
        <w:rPr>
          <w:color w:val="231F20"/>
          <w:spacing w:val="-9"/>
          <w:w w:val="110"/>
          <w:sz w:val="22"/>
        </w:rPr>
        <w:t> </w:t>
      </w:r>
      <w:r>
        <w:rPr>
          <w:color w:val="231F20"/>
          <w:spacing w:val="-2"/>
          <w:w w:val="110"/>
          <w:sz w:val="22"/>
        </w:rPr>
        <w:t>thị</w:t>
      </w:r>
      <w:r>
        <w:rPr>
          <w:color w:val="231F20"/>
          <w:spacing w:val="-9"/>
          <w:w w:val="110"/>
          <w:sz w:val="22"/>
        </w:rPr>
        <w:t> </w:t>
      </w:r>
      <w:r>
        <w:rPr>
          <w:color w:val="231F20"/>
          <w:spacing w:val="-2"/>
          <w:w w:val="110"/>
          <w:sz w:val="22"/>
        </w:rPr>
        <w:t>hiện</w:t>
      </w:r>
      <w:r>
        <w:rPr>
          <w:color w:val="231F20"/>
          <w:spacing w:val="-9"/>
          <w:w w:val="110"/>
          <w:sz w:val="22"/>
        </w:rPr>
        <w:t> </w:t>
      </w:r>
      <w:r>
        <w:rPr>
          <w:color w:val="231F20"/>
          <w:spacing w:val="-2"/>
          <w:w w:val="110"/>
          <w:sz w:val="22"/>
        </w:rPr>
        <w:t>thành</w:t>
      </w:r>
      <w:r>
        <w:rPr>
          <w:color w:val="231F20"/>
          <w:spacing w:val="-9"/>
          <w:w w:val="110"/>
          <w:sz w:val="22"/>
        </w:rPr>
        <w:t> </w:t>
      </w:r>
      <w:r>
        <w:rPr>
          <w:color w:val="231F20"/>
          <w:spacing w:val="-2"/>
          <w:w w:val="110"/>
          <w:sz w:val="22"/>
        </w:rPr>
        <w:t>Phật</w:t>
      </w:r>
      <w:r>
        <w:rPr>
          <w:color w:val="231F20"/>
          <w:spacing w:val="-9"/>
          <w:w w:val="110"/>
          <w:sz w:val="22"/>
        </w:rPr>
        <w:t> </w:t>
      </w:r>
      <w:r>
        <w:rPr>
          <w:color w:val="231F20"/>
          <w:spacing w:val="-2"/>
          <w:w w:val="110"/>
          <w:sz w:val="22"/>
        </w:rPr>
        <w:t>dưới</w:t>
      </w:r>
      <w:r>
        <w:rPr>
          <w:color w:val="231F20"/>
          <w:spacing w:val="-9"/>
          <w:w w:val="110"/>
          <w:sz w:val="22"/>
        </w:rPr>
        <w:t> </w:t>
      </w:r>
      <w:r>
        <w:rPr>
          <w:color w:val="231F20"/>
          <w:spacing w:val="-2"/>
          <w:w w:val="110"/>
          <w:sz w:val="22"/>
        </w:rPr>
        <w:t>cội</w:t>
      </w:r>
      <w:r>
        <w:rPr>
          <w:color w:val="231F20"/>
          <w:spacing w:val="-9"/>
          <w:w w:val="110"/>
          <w:sz w:val="22"/>
        </w:rPr>
        <w:t> </w:t>
      </w:r>
      <w:r>
        <w:rPr>
          <w:color w:val="231F20"/>
          <w:spacing w:val="-2"/>
          <w:w w:val="110"/>
          <w:sz w:val="22"/>
        </w:rPr>
        <w:t>Long</w:t>
      </w:r>
      <w:r>
        <w:rPr>
          <w:color w:val="231F20"/>
          <w:spacing w:val="-8"/>
          <w:w w:val="110"/>
          <w:sz w:val="22"/>
        </w:rPr>
        <w:t> </w:t>
      </w:r>
      <w:r>
        <w:rPr>
          <w:color w:val="231F20"/>
          <w:spacing w:val="-2"/>
          <w:w w:val="110"/>
          <w:sz w:val="22"/>
        </w:rPr>
        <w:t>Hoa, </w:t>
      </w:r>
      <w:r>
        <w:rPr>
          <w:color w:val="231F20"/>
          <w:w w:val="110"/>
          <w:sz w:val="22"/>
        </w:rPr>
        <w:t>ba lượt chuyển pháp luân.</w:t>
      </w:r>
    </w:p>
    <w:p>
      <w:pPr>
        <w:spacing w:after="0" w:line="249" w:lineRule="auto"/>
        <w:jc w:val="both"/>
        <w:rPr>
          <w:sz w:val="22"/>
        </w:rPr>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bảy ngàn vạn năm sau (năm trăm sáu mươi bảy triệu năm). Trong</w:t>
      </w:r>
      <w:r>
        <w:rPr>
          <w:color w:val="231F20"/>
          <w:spacing w:val="-23"/>
          <w:w w:val="105"/>
        </w:rPr>
        <w:t> </w:t>
      </w:r>
      <w:r>
        <w:rPr>
          <w:color w:val="231F20"/>
          <w:w w:val="105"/>
        </w:rPr>
        <w:t>thời</w:t>
      </w:r>
      <w:r>
        <w:rPr>
          <w:color w:val="231F20"/>
          <w:spacing w:val="-22"/>
          <w:w w:val="105"/>
        </w:rPr>
        <w:t> </w:t>
      </w:r>
      <w:r>
        <w:rPr>
          <w:color w:val="231F20"/>
          <w:w w:val="105"/>
        </w:rPr>
        <w:t>gian</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Phật</w:t>
      </w:r>
      <w:r>
        <w:rPr>
          <w:color w:val="231F20"/>
          <w:spacing w:val="-22"/>
          <w:w w:val="105"/>
        </w:rPr>
        <w:t> </w:t>
      </w:r>
      <w:r>
        <w:rPr>
          <w:color w:val="231F20"/>
          <w:w w:val="105"/>
        </w:rPr>
        <w:t>xuất</w:t>
      </w:r>
      <w:r>
        <w:rPr>
          <w:color w:val="231F20"/>
          <w:spacing w:val="-23"/>
          <w:w w:val="105"/>
        </w:rPr>
        <w:t> </w:t>
      </w:r>
      <w:r>
        <w:rPr>
          <w:color w:val="231F20"/>
          <w:w w:val="105"/>
        </w:rPr>
        <w:t>thế,</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Địa</w:t>
      </w:r>
      <w:r>
        <w:rPr>
          <w:color w:val="231F20"/>
          <w:spacing w:val="-22"/>
          <w:w w:val="105"/>
        </w:rPr>
        <w:t> </w:t>
      </w:r>
      <w:r>
        <w:rPr>
          <w:color w:val="231F20"/>
          <w:w w:val="105"/>
        </w:rPr>
        <w:t>Tạng</w:t>
      </w:r>
      <w:r>
        <w:rPr>
          <w:color w:val="231F20"/>
          <w:spacing w:val="-22"/>
          <w:w w:val="105"/>
        </w:rPr>
        <w:t> </w:t>
      </w:r>
      <w:r>
        <w:rPr>
          <w:color w:val="231F20"/>
          <w:w w:val="105"/>
        </w:rPr>
        <w:t>thay mặt. Chúng ta nhất định phải căn cứ trên những điều kinh điển đã ghi chép. Đó là thật, chẳng phải giả.</w:t>
      </w:r>
    </w:p>
    <w:p>
      <w:pPr>
        <w:pStyle w:val="BodyText"/>
        <w:spacing w:line="283" w:lineRule="auto" w:before="136"/>
        <w:ind w:left="113" w:right="394" w:firstLine="453"/>
      </w:pPr>
      <w:r>
        <w:rPr>
          <w:color w:val="231F20"/>
          <w:w w:val="105"/>
        </w:rPr>
        <w:t>Do Phật pháp còn có thời gian tồn tại dài như thế, trong thời</w:t>
      </w:r>
      <w:r>
        <w:rPr>
          <w:color w:val="231F20"/>
          <w:spacing w:val="-14"/>
          <w:w w:val="105"/>
        </w:rPr>
        <w:t> </w:t>
      </w:r>
      <w:r>
        <w:rPr>
          <w:color w:val="231F20"/>
          <w:w w:val="105"/>
        </w:rPr>
        <w:t>kỳ</w:t>
      </w:r>
      <w:r>
        <w:rPr>
          <w:color w:val="231F20"/>
          <w:spacing w:val="-14"/>
          <w:w w:val="105"/>
        </w:rPr>
        <w:t> </w:t>
      </w:r>
      <w:r>
        <w:rPr>
          <w:color w:val="231F20"/>
          <w:w w:val="105"/>
        </w:rPr>
        <w:t>Mạt</w:t>
      </w:r>
      <w:r>
        <w:rPr>
          <w:color w:val="231F20"/>
          <w:spacing w:val="-13"/>
          <w:w w:val="105"/>
        </w:rPr>
        <w:t> </w:t>
      </w:r>
      <w:r>
        <w:rPr>
          <w:color w:val="231F20"/>
          <w:w w:val="105"/>
        </w:rPr>
        <w:t>pháp,</w:t>
      </w:r>
      <w:r>
        <w:rPr>
          <w:color w:val="231F20"/>
          <w:spacing w:val="-13"/>
          <w:w w:val="105"/>
        </w:rPr>
        <w:t> </w:t>
      </w: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này</w:t>
      </w:r>
      <w:r>
        <w:rPr>
          <w:color w:val="231F20"/>
          <w:spacing w:val="-13"/>
          <w:w w:val="105"/>
        </w:rPr>
        <w:t> </w:t>
      </w:r>
      <w:r>
        <w:rPr>
          <w:color w:val="231F20"/>
          <w:w w:val="105"/>
        </w:rPr>
        <w:t>sẽ</w:t>
      </w:r>
      <w:r>
        <w:rPr>
          <w:color w:val="231F20"/>
          <w:spacing w:val="-13"/>
          <w:w w:val="105"/>
        </w:rPr>
        <w:t> </w:t>
      </w:r>
      <w:r>
        <w:rPr>
          <w:color w:val="231F20"/>
          <w:w w:val="105"/>
        </w:rPr>
        <w:t>dần</w:t>
      </w:r>
      <w:r>
        <w:rPr>
          <w:color w:val="231F20"/>
          <w:spacing w:val="-13"/>
          <w:w w:val="105"/>
        </w:rPr>
        <w:t> </w:t>
      </w:r>
      <w:r>
        <w:rPr>
          <w:color w:val="231F20"/>
          <w:w w:val="105"/>
        </w:rPr>
        <w:t>dần</w:t>
      </w:r>
      <w:r>
        <w:rPr>
          <w:color w:val="231F20"/>
          <w:spacing w:val="-13"/>
          <w:w w:val="105"/>
        </w:rPr>
        <w:t> </w:t>
      </w:r>
      <w:r>
        <w:rPr>
          <w:color w:val="231F20"/>
          <w:w w:val="105"/>
        </w:rPr>
        <w:t>biến</w:t>
      </w:r>
      <w:r>
        <w:rPr>
          <w:color w:val="231F20"/>
          <w:spacing w:val="-14"/>
          <w:w w:val="105"/>
        </w:rPr>
        <w:t> </w:t>
      </w:r>
      <w:r>
        <w:rPr>
          <w:color w:val="231F20"/>
          <w:w w:val="105"/>
        </w:rPr>
        <w:t>thành</w:t>
      </w:r>
      <w:r>
        <w:rPr>
          <w:color w:val="231F20"/>
          <w:spacing w:val="-14"/>
          <w:w w:val="105"/>
        </w:rPr>
        <w:t> </w:t>
      </w:r>
      <w:r>
        <w:rPr>
          <w:color w:val="231F20"/>
          <w:w w:val="105"/>
        </w:rPr>
        <w:t>pháp môn</w:t>
      </w:r>
      <w:r>
        <w:rPr>
          <w:color w:val="231F20"/>
          <w:spacing w:val="-6"/>
          <w:w w:val="105"/>
        </w:rPr>
        <w:t> </w:t>
      </w:r>
      <w:r>
        <w:rPr>
          <w:color w:val="231F20"/>
          <w:w w:val="105"/>
        </w:rPr>
        <w:t>chính</w:t>
      </w:r>
      <w:r>
        <w:rPr>
          <w:color w:val="231F20"/>
          <w:spacing w:val="-6"/>
          <w:w w:val="105"/>
        </w:rPr>
        <w:t> </w:t>
      </w:r>
      <w:r>
        <w:rPr>
          <w:color w:val="231F20"/>
          <w:w w:val="105"/>
        </w:rPr>
        <w:t>yếu.</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Các</w:t>
      </w:r>
      <w:r>
        <w:rPr>
          <w:color w:val="231F20"/>
          <w:spacing w:val="-5"/>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khác</w:t>
      </w:r>
      <w:r>
        <w:rPr>
          <w:color w:val="231F20"/>
          <w:spacing w:val="-6"/>
          <w:w w:val="105"/>
        </w:rPr>
        <w:t> </w:t>
      </w:r>
      <w:r>
        <w:rPr>
          <w:color w:val="231F20"/>
          <w:w w:val="105"/>
        </w:rPr>
        <w:t>tuy</w:t>
      </w:r>
      <w:r>
        <w:rPr>
          <w:color w:val="231F20"/>
          <w:spacing w:val="-6"/>
          <w:w w:val="105"/>
        </w:rPr>
        <w:t> </w:t>
      </w:r>
      <w:r>
        <w:rPr>
          <w:color w:val="231F20"/>
          <w:w w:val="105"/>
        </w:rPr>
        <w:t>hay,</w:t>
      </w:r>
      <w:r>
        <w:rPr>
          <w:color w:val="231F20"/>
          <w:spacing w:val="-6"/>
          <w:w w:val="105"/>
        </w:rPr>
        <w:t> </w:t>
      </w:r>
      <w:r>
        <w:rPr>
          <w:color w:val="231F20"/>
          <w:w w:val="105"/>
        </w:rPr>
        <w:t>nhưng chẳng hợp căn tính, quý vị nương theo những pháp môn khác tu học hết sức khó khăn, rất khó thành tựu, nên Tịnh Tông</w:t>
      </w:r>
      <w:r>
        <w:rPr>
          <w:color w:val="231F20"/>
          <w:spacing w:val="-7"/>
          <w:w w:val="105"/>
        </w:rPr>
        <w:t> </w:t>
      </w:r>
      <w:r>
        <w:rPr>
          <w:color w:val="231F20"/>
          <w:w w:val="105"/>
        </w:rPr>
        <w:t>biến</w:t>
      </w:r>
      <w:r>
        <w:rPr>
          <w:color w:val="231F20"/>
          <w:spacing w:val="-7"/>
          <w:w w:val="105"/>
        </w:rPr>
        <w:t> </w:t>
      </w:r>
      <w:r>
        <w:rPr>
          <w:color w:val="231F20"/>
          <w:w w:val="105"/>
        </w:rPr>
        <w:t>thành</w:t>
      </w:r>
      <w:r>
        <w:rPr>
          <w:color w:val="231F20"/>
          <w:spacing w:val="-7"/>
          <w:w w:val="105"/>
        </w:rPr>
        <w:t> </w:t>
      </w:r>
      <w:r>
        <w:rPr>
          <w:color w:val="231F20"/>
          <w:w w:val="105"/>
        </w:rPr>
        <w:t>chủ</w:t>
      </w:r>
      <w:r>
        <w:rPr>
          <w:color w:val="231F20"/>
          <w:spacing w:val="-7"/>
          <w:w w:val="105"/>
        </w:rPr>
        <w:t> </w:t>
      </w:r>
      <w:r>
        <w:rPr>
          <w:color w:val="231F20"/>
          <w:w w:val="105"/>
        </w:rPr>
        <w:t>yếu.</w:t>
      </w:r>
      <w:r>
        <w:rPr>
          <w:color w:val="231F20"/>
          <w:spacing w:val="-7"/>
          <w:w w:val="105"/>
        </w:rPr>
        <w:t> </w:t>
      </w:r>
      <w:r>
        <w:rPr>
          <w:color w:val="231F20"/>
          <w:w w:val="105"/>
        </w:rPr>
        <w:t>Trở</w:t>
      </w:r>
      <w:r>
        <w:rPr>
          <w:color w:val="231F20"/>
          <w:spacing w:val="-7"/>
          <w:w w:val="105"/>
        </w:rPr>
        <w:t> </w:t>
      </w:r>
      <w:r>
        <w:rPr>
          <w:color w:val="231F20"/>
          <w:w w:val="105"/>
        </w:rPr>
        <w:t>thành</w:t>
      </w:r>
      <w:r>
        <w:rPr>
          <w:color w:val="231F20"/>
          <w:spacing w:val="-7"/>
          <w:w w:val="105"/>
        </w:rPr>
        <w:t> </w:t>
      </w:r>
      <w:r>
        <w:rPr>
          <w:color w:val="231F20"/>
          <w:w w:val="105"/>
        </w:rPr>
        <w:t>chủ</w:t>
      </w:r>
      <w:r>
        <w:rPr>
          <w:color w:val="231F20"/>
          <w:spacing w:val="-7"/>
          <w:w w:val="105"/>
        </w:rPr>
        <w:t> </w:t>
      </w:r>
      <w:r>
        <w:rPr>
          <w:color w:val="231F20"/>
          <w:w w:val="105"/>
        </w:rPr>
        <w:t>yếu,</w:t>
      </w:r>
      <w:r>
        <w:rPr>
          <w:color w:val="231F20"/>
          <w:spacing w:val="-7"/>
          <w:w w:val="105"/>
        </w:rPr>
        <w:t> </w:t>
      </w:r>
      <w:r>
        <w:rPr>
          <w:color w:val="231F20"/>
          <w:w w:val="105"/>
        </w:rPr>
        <w:t>mà</w:t>
      </w:r>
      <w:r>
        <w:rPr>
          <w:color w:val="231F20"/>
          <w:spacing w:val="-7"/>
          <w:w w:val="105"/>
        </w:rPr>
        <w:t> </w:t>
      </w:r>
      <w:r>
        <w:rPr>
          <w:color w:val="231F20"/>
          <w:w w:val="105"/>
        </w:rPr>
        <w:t>nếu</w:t>
      </w:r>
      <w:r>
        <w:rPr>
          <w:color w:val="231F20"/>
          <w:spacing w:val="-7"/>
          <w:w w:val="105"/>
        </w:rPr>
        <w:t> </w:t>
      </w:r>
      <w:r>
        <w:rPr>
          <w:color w:val="231F20"/>
          <w:w w:val="105"/>
        </w:rPr>
        <w:t>không có một kinh điển tiêu chuẩn để chúng ta nương theo, đúng là</w:t>
      </w:r>
      <w:r>
        <w:rPr>
          <w:color w:val="231F20"/>
          <w:spacing w:val="-8"/>
          <w:w w:val="105"/>
        </w:rPr>
        <w:t> </w:t>
      </w:r>
      <w:r>
        <w:rPr>
          <w:color w:val="231F20"/>
          <w:w w:val="105"/>
        </w:rPr>
        <w:t>rất</w:t>
      </w:r>
      <w:r>
        <w:rPr>
          <w:color w:val="231F20"/>
          <w:spacing w:val="-8"/>
          <w:w w:val="105"/>
        </w:rPr>
        <w:t> </w:t>
      </w:r>
      <w:r>
        <w:rPr>
          <w:color w:val="231F20"/>
          <w:w w:val="105"/>
        </w:rPr>
        <w:t>đáng</w:t>
      </w:r>
      <w:r>
        <w:rPr>
          <w:color w:val="231F20"/>
          <w:spacing w:val="-8"/>
          <w:w w:val="105"/>
        </w:rPr>
        <w:t> </w:t>
      </w:r>
      <w:r>
        <w:rPr>
          <w:color w:val="231F20"/>
          <w:w w:val="105"/>
        </w:rPr>
        <w:t>tiếc.</w:t>
      </w:r>
      <w:r>
        <w:rPr>
          <w:color w:val="231F20"/>
          <w:spacing w:val="-8"/>
          <w:w w:val="105"/>
        </w:rPr>
        <w:t> </w:t>
      </w:r>
      <w:r>
        <w:rPr>
          <w:color w:val="231F20"/>
          <w:w w:val="105"/>
        </w:rPr>
        <w:t>Do</w:t>
      </w:r>
      <w:r>
        <w:rPr>
          <w:color w:val="231F20"/>
          <w:spacing w:val="-8"/>
          <w:w w:val="105"/>
        </w:rPr>
        <w:t> </w:t>
      </w:r>
      <w:r>
        <w:rPr>
          <w:color w:val="231F20"/>
          <w:w w:val="105"/>
        </w:rPr>
        <w:t>vậy,</w:t>
      </w:r>
      <w:r>
        <w:rPr>
          <w:color w:val="231F20"/>
          <w:spacing w:val="-8"/>
          <w:w w:val="105"/>
        </w:rPr>
        <w:t> </w:t>
      </w:r>
      <w:r>
        <w:rPr>
          <w:color w:val="231F20"/>
          <w:w w:val="105"/>
        </w:rPr>
        <w:t>mới</w:t>
      </w:r>
      <w:r>
        <w:rPr>
          <w:color w:val="231F20"/>
          <w:spacing w:val="-8"/>
          <w:w w:val="105"/>
        </w:rPr>
        <w:t> </w:t>
      </w:r>
      <w:r>
        <w:rPr>
          <w:color w:val="231F20"/>
          <w:w w:val="105"/>
        </w:rPr>
        <w:t>có</w:t>
      </w:r>
      <w:r>
        <w:rPr>
          <w:color w:val="231F20"/>
          <w:spacing w:val="-8"/>
          <w:w w:val="105"/>
        </w:rPr>
        <w:t> </w:t>
      </w:r>
      <w:r>
        <w:rPr>
          <w:color w:val="231F20"/>
          <w:w w:val="105"/>
        </w:rPr>
        <w:t>“cảm”,</w:t>
      </w:r>
      <w:r>
        <w:rPr>
          <w:color w:val="231F20"/>
          <w:spacing w:val="-8"/>
          <w:w w:val="105"/>
        </w:rPr>
        <w:t> </w:t>
      </w:r>
      <w:r>
        <w:rPr>
          <w:color w:val="231F20"/>
          <w:w w:val="105"/>
        </w:rPr>
        <w:t>cũng</w:t>
      </w:r>
      <w:r>
        <w:rPr>
          <w:color w:val="231F20"/>
          <w:spacing w:val="-8"/>
          <w:w w:val="105"/>
        </w:rPr>
        <w:t> </w:t>
      </w:r>
      <w:r>
        <w:rPr>
          <w:color w:val="231F20"/>
          <w:w w:val="105"/>
        </w:rPr>
        <w:t>có</w:t>
      </w:r>
      <w:r>
        <w:rPr>
          <w:color w:val="231F20"/>
          <w:spacing w:val="-8"/>
          <w:w w:val="105"/>
        </w:rPr>
        <w:t> </w:t>
      </w:r>
      <w:r>
        <w:rPr>
          <w:color w:val="231F20"/>
          <w:w w:val="105"/>
        </w:rPr>
        <w:t>nghĩa</w:t>
      </w:r>
      <w:r>
        <w:rPr>
          <w:color w:val="231F20"/>
          <w:spacing w:val="-8"/>
          <w:w w:val="105"/>
        </w:rPr>
        <w:t> </w:t>
      </w:r>
      <w:r>
        <w:rPr>
          <w:color w:val="231F20"/>
          <w:w w:val="105"/>
        </w:rPr>
        <w:t>là</w:t>
      </w:r>
      <w:r>
        <w:rPr>
          <w:color w:val="231F20"/>
          <w:spacing w:val="-8"/>
          <w:w w:val="105"/>
        </w:rPr>
        <w:t> </w:t>
      </w:r>
      <w:r>
        <w:rPr>
          <w:color w:val="231F20"/>
          <w:w w:val="105"/>
        </w:rPr>
        <w:t>nói do người tu hành trong chín ngàn năm của thời Mạt pháp có</w:t>
      </w:r>
      <w:r>
        <w:rPr>
          <w:color w:val="231F20"/>
          <w:spacing w:val="-1"/>
          <w:w w:val="105"/>
        </w:rPr>
        <w:t> </w:t>
      </w:r>
      <w:r>
        <w:rPr>
          <w:color w:val="231F20"/>
          <w:w w:val="105"/>
        </w:rPr>
        <w:t>nhu</w:t>
      </w:r>
      <w:r>
        <w:rPr>
          <w:color w:val="231F20"/>
          <w:spacing w:val="-1"/>
          <w:w w:val="105"/>
        </w:rPr>
        <w:t> </w:t>
      </w:r>
      <w:r>
        <w:rPr>
          <w:color w:val="231F20"/>
          <w:w w:val="105"/>
        </w:rPr>
        <w:t>cầu.</w:t>
      </w:r>
      <w:r>
        <w:rPr>
          <w:color w:val="231F20"/>
          <w:spacing w:val="-1"/>
          <w:w w:val="105"/>
        </w:rPr>
        <w:t> </w:t>
      </w:r>
      <w:r>
        <w:rPr>
          <w:color w:val="231F20"/>
          <w:w w:val="105"/>
        </w:rPr>
        <w:t>Nhu</w:t>
      </w:r>
      <w:r>
        <w:rPr>
          <w:color w:val="231F20"/>
          <w:spacing w:val="-1"/>
          <w:w w:val="105"/>
        </w:rPr>
        <w:t> </w:t>
      </w:r>
      <w:r>
        <w:rPr>
          <w:color w:val="231F20"/>
          <w:w w:val="105"/>
        </w:rPr>
        <w:t>cầu</w:t>
      </w:r>
      <w:r>
        <w:rPr>
          <w:color w:val="231F20"/>
          <w:spacing w:val="-1"/>
          <w:w w:val="105"/>
        </w:rPr>
        <w:t> </w:t>
      </w:r>
      <w:r>
        <w:rPr>
          <w:color w:val="231F20"/>
          <w:w w:val="105"/>
        </w:rPr>
        <w:t>ấy</w:t>
      </w:r>
      <w:r>
        <w:rPr>
          <w:color w:val="231F20"/>
          <w:spacing w:val="-1"/>
          <w:w w:val="105"/>
        </w:rPr>
        <w:t> </w:t>
      </w:r>
      <w:r>
        <w:rPr>
          <w:color w:val="231F20"/>
          <w:w w:val="105"/>
        </w:rPr>
        <w:t>là</w:t>
      </w:r>
      <w:r>
        <w:rPr>
          <w:color w:val="231F20"/>
          <w:spacing w:val="-1"/>
          <w:w w:val="105"/>
        </w:rPr>
        <w:t> </w:t>
      </w:r>
      <w:r>
        <w:rPr>
          <w:color w:val="231F20"/>
          <w:w w:val="105"/>
        </w:rPr>
        <w:t>cảm,</w:t>
      </w:r>
      <w:r>
        <w:rPr>
          <w:color w:val="231F20"/>
          <w:spacing w:val="-1"/>
          <w:w w:val="105"/>
        </w:rPr>
        <w:t> </w:t>
      </w:r>
      <w:r>
        <w:rPr>
          <w:color w:val="231F20"/>
          <w:w w:val="105"/>
        </w:rPr>
        <w:t>nên</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có</w:t>
      </w:r>
      <w:r>
        <w:rPr>
          <w:color w:val="231F20"/>
          <w:spacing w:val="-1"/>
          <w:w w:val="105"/>
        </w:rPr>
        <w:t> </w:t>
      </w:r>
      <w:r>
        <w:rPr>
          <w:color w:val="231F20"/>
          <w:w w:val="105"/>
        </w:rPr>
        <w:t>ứng.</w:t>
      </w:r>
      <w:r>
        <w:rPr>
          <w:color w:val="231F20"/>
          <w:spacing w:val="-1"/>
          <w:w w:val="105"/>
        </w:rPr>
        <w:t> </w:t>
      </w:r>
      <w:r>
        <w:rPr>
          <w:color w:val="231F20"/>
          <w:w w:val="105"/>
        </w:rPr>
        <w:t>Sự “ứng”</w:t>
      </w:r>
      <w:r>
        <w:rPr>
          <w:color w:val="231F20"/>
          <w:spacing w:val="-4"/>
          <w:w w:val="105"/>
        </w:rPr>
        <w:t> </w:t>
      </w:r>
      <w:r>
        <w:rPr>
          <w:color w:val="231F20"/>
          <w:w w:val="105"/>
        </w:rPr>
        <w:t>ấy</w:t>
      </w:r>
      <w:r>
        <w:rPr>
          <w:color w:val="231F20"/>
          <w:spacing w:val="-4"/>
          <w:w w:val="105"/>
        </w:rPr>
        <w:t> </w:t>
      </w:r>
      <w:r>
        <w:rPr>
          <w:color w:val="231F20"/>
          <w:w w:val="105"/>
        </w:rPr>
        <w:t>chính</w:t>
      </w:r>
      <w:r>
        <w:rPr>
          <w:color w:val="231F20"/>
          <w:spacing w:val="-4"/>
          <w:w w:val="105"/>
        </w:rPr>
        <w:t> </w:t>
      </w:r>
      <w:r>
        <w:rPr>
          <w:color w:val="231F20"/>
          <w:w w:val="105"/>
        </w:rPr>
        <w:t>là</w:t>
      </w:r>
      <w:r>
        <w:rPr>
          <w:color w:val="231F20"/>
          <w:spacing w:val="-4"/>
          <w:w w:val="105"/>
        </w:rPr>
        <w:t> </w:t>
      </w:r>
      <w:r>
        <w:rPr>
          <w:color w:val="231F20"/>
          <w:w w:val="105"/>
        </w:rPr>
        <w:t>cư</w:t>
      </w:r>
      <w:r>
        <w:rPr>
          <w:color w:val="231F20"/>
          <w:spacing w:val="-4"/>
          <w:w w:val="105"/>
        </w:rPr>
        <w:t> </w:t>
      </w:r>
      <w:r>
        <w:rPr>
          <w:color w:val="231F20"/>
          <w:w w:val="105"/>
        </w:rPr>
        <w:t>sĩ</w:t>
      </w:r>
      <w:r>
        <w:rPr>
          <w:color w:val="231F20"/>
          <w:spacing w:val="-2"/>
          <w:w w:val="105"/>
        </w:rPr>
        <w:t> </w:t>
      </w:r>
      <w:r>
        <w:rPr>
          <w:color w:val="231F20"/>
          <w:w w:val="105"/>
        </w:rPr>
        <w:t>Hạ</w:t>
      </w:r>
      <w:r>
        <w:rPr>
          <w:color w:val="231F20"/>
          <w:spacing w:val="-2"/>
          <w:w w:val="105"/>
        </w:rPr>
        <w:t> </w:t>
      </w:r>
      <w:r>
        <w:rPr>
          <w:color w:val="231F20"/>
          <w:w w:val="105"/>
        </w:rPr>
        <w:t>Liên</w:t>
      </w:r>
      <w:r>
        <w:rPr>
          <w:color w:val="231F20"/>
          <w:spacing w:val="-2"/>
          <w:w w:val="105"/>
        </w:rPr>
        <w:t> </w:t>
      </w:r>
      <w:r>
        <w:rPr>
          <w:color w:val="231F20"/>
          <w:w w:val="105"/>
        </w:rPr>
        <w:t>Cư</w:t>
      </w:r>
      <w:r>
        <w:rPr>
          <w:color w:val="231F20"/>
          <w:spacing w:val="-4"/>
          <w:w w:val="105"/>
        </w:rPr>
        <w:t> </w:t>
      </w:r>
      <w:r>
        <w:rPr>
          <w:color w:val="231F20"/>
          <w:w w:val="105"/>
        </w:rPr>
        <w:t>xuất</w:t>
      </w:r>
      <w:r>
        <w:rPr>
          <w:color w:val="231F20"/>
          <w:spacing w:val="-4"/>
          <w:w w:val="105"/>
        </w:rPr>
        <w:t> </w:t>
      </w:r>
      <w:r>
        <w:rPr>
          <w:color w:val="231F20"/>
          <w:w w:val="105"/>
        </w:rPr>
        <w:t>hiện</w:t>
      </w:r>
      <w:r>
        <w:rPr>
          <w:color w:val="231F20"/>
          <w:spacing w:val="-4"/>
          <w:w w:val="105"/>
        </w:rPr>
        <w:t> </w:t>
      </w:r>
      <w:r>
        <w:rPr>
          <w:color w:val="231F20"/>
          <w:w w:val="105"/>
        </w:rPr>
        <w:t>trên</w:t>
      </w:r>
      <w:r>
        <w:rPr>
          <w:color w:val="231F20"/>
          <w:spacing w:val="-4"/>
          <w:w w:val="105"/>
        </w:rPr>
        <w:t> </w:t>
      </w:r>
      <w:r>
        <w:rPr>
          <w:color w:val="231F20"/>
          <w:w w:val="105"/>
        </w:rPr>
        <w:t>thế</w:t>
      </w:r>
      <w:r>
        <w:rPr>
          <w:color w:val="231F20"/>
          <w:spacing w:val="-4"/>
          <w:w w:val="105"/>
        </w:rPr>
        <w:t> </w:t>
      </w:r>
      <w:r>
        <w:rPr>
          <w:color w:val="231F20"/>
          <w:w w:val="105"/>
        </w:rPr>
        <w:t>gian.</w:t>
      </w:r>
    </w:p>
    <w:p>
      <w:pPr>
        <w:pStyle w:val="BodyText"/>
        <w:spacing w:line="283" w:lineRule="auto" w:before="127"/>
        <w:ind w:left="113" w:right="393" w:firstLine="453"/>
      </w:pPr>
      <w:r>
        <w:rPr>
          <w:color w:val="231F20"/>
        </w:rPr>
        <w:t>Do chúng sinh có cảm, Ngài tới ứng hóa. Ngài tới thế gian </w:t>
      </w:r>
      <w:r>
        <w:rPr>
          <w:color w:val="231F20"/>
          <w:w w:val="105"/>
        </w:rPr>
        <w:t>này để làm chuyện gì? Để làm chuyện này! Chúng ta hiểu rất</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8"/>
          <w:w w:val="105"/>
        </w:rPr>
        <w:t> </w:t>
      </w:r>
      <w:r>
        <w:rPr>
          <w:color w:val="231F20"/>
          <w:w w:val="105"/>
        </w:rPr>
        <w:t>Lão</w:t>
      </w:r>
      <w:r>
        <w:rPr>
          <w:color w:val="231F20"/>
          <w:spacing w:val="-7"/>
          <w:w w:val="105"/>
        </w:rPr>
        <w:t> </w:t>
      </w:r>
      <w:r>
        <w:rPr>
          <w:color w:val="231F20"/>
          <w:w w:val="105"/>
        </w:rPr>
        <w:t>cư</w:t>
      </w:r>
      <w:r>
        <w:rPr>
          <w:color w:val="231F20"/>
          <w:spacing w:val="-7"/>
          <w:w w:val="105"/>
        </w:rPr>
        <w:t> </w:t>
      </w:r>
      <w:r>
        <w:rPr>
          <w:color w:val="231F20"/>
          <w:w w:val="105"/>
        </w:rPr>
        <w:t>sĩ</w:t>
      </w:r>
      <w:r>
        <w:rPr>
          <w:color w:val="231F20"/>
          <w:spacing w:val="-7"/>
          <w:w w:val="105"/>
        </w:rPr>
        <w:t> </w:t>
      </w:r>
      <w:r>
        <w:rPr>
          <w:color w:val="231F20"/>
          <w:w w:val="105"/>
        </w:rPr>
        <w:t>Hoàng</w:t>
      </w:r>
      <w:r>
        <w:rPr>
          <w:color w:val="231F20"/>
          <w:spacing w:val="-7"/>
          <w:w w:val="105"/>
        </w:rPr>
        <w:t> </w:t>
      </w:r>
      <w:r>
        <w:rPr>
          <w:color w:val="231F20"/>
          <w:w w:val="105"/>
        </w:rPr>
        <w:t>Niệm</w:t>
      </w:r>
      <w:r>
        <w:rPr>
          <w:color w:val="231F20"/>
          <w:spacing w:val="-7"/>
          <w:w w:val="105"/>
        </w:rPr>
        <w:t> </w:t>
      </w:r>
      <w:r>
        <w:rPr>
          <w:color w:val="231F20"/>
          <w:w w:val="105"/>
        </w:rPr>
        <w:t>Tổ</w:t>
      </w:r>
      <w:r>
        <w:rPr>
          <w:color w:val="231F20"/>
          <w:spacing w:val="-7"/>
          <w:w w:val="105"/>
        </w:rPr>
        <w:t> </w:t>
      </w:r>
      <w:r>
        <w:rPr>
          <w:color w:val="231F20"/>
          <w:w w:val="105"/>
        </w:rPr>
        <w:t>biết,</w:t>
      </w:r>
      <w:r>
        <w:rPr>
          <w:color w:val="231F20"/>
          <w:spacing w:val="-8"/>
          <w:w w:val="105"/>
        </w:rPr>
        <w:t> </w:t>
      </w:r>
      <w:r>
        <w:rPr>
          <w:color w:val="231F20"/>
          <w:w w:val="105"/>
        </w:rPr>
        <w:t>nhưng</w:t>
      </w:r>
      <w:r>
        <w:rPr>
          <w:color w:val="231F20"/>
          <w:spacing w:val="-7"/>
          <w:w w:val="105"/>
        </w:rPr>
        <w:t> </w:t>
      </w:r>
      <w:r>
        <w:rPr>
          <w:color w:val="231F20"/>
          <w:w w:val="105"/>
        </w:rPr>
        <w:t>tôi</w:t>
      </w:r>
      <w:r>
        <w:rPr>
          <w:color w:val="231F20"/>
          <w:spacing w:val="-7"/>
          <w:w w:val="105"/>
        </w:rPr>
        <w:t> </w:t>
      </w:r>
      <w:r>
        <w:rPr>
          <w:color w:val="231F20"/>
          <w:w w:val="105"/>
        </w:rPr>
        <w:t>không biết,</w:t>
      </w:r>
      <w:r>
        <w:rPr>
          <w:color w:val="231F20"/>
          <w:spacing w:val="-8"/>
          <w:w w:val="105"/>
        </w:rPr>
        <w:t> </w:t>
      </w:r>
      <w:r>
        <w:rPr>
          <w:color w:val="231F20"/>
          <w:w w:val="105"/>
        </w:rPr>
        <w:t>tôi</w:t>
      </w:r>
      <w:r>
        <w:rPr>
          <w:color w:val="231F20"/>
          <w:spacing w:val="-8"/>
          <w:w w:val="105"/>
        </w:rPr>
        <w:t> </w:t>
      </w:r>
      <w:r>
        <w:rPr>
          <w:color w:val="231F20"/>
          <w:w w:val="105"/>
        </w:rPr>
        <w:t>thỉnh</w:t>
      </w:r>
      <w:r>
        <w:rPr>
          <w:color w:val="231F20"/>
          <w:spacing w:val="-8"/>
          <w:w w:val="105"/>
        </w:rPr>
        <w:t> </w:t>
      </w:r>
      <w:r>
        <w:rPr>
          <w:color w:val="231F20"/>
          <w:w w:val="105"/>
        </w:rPr>
        <w:t>giáo</w:t>
      </w:r>
      <w:r>
        <w:rPr>
          <w:color w:val="231F20"/>
          <w:spacing w:val="-8"/>
          <w:w w:val="105"/>
        </w:rPr>
        <w:t> </w:t>
      </w:r>
      <w:r>
        <w:rPr>
          <w:color w:val="231F20"/>
          <w:w w:val="105"/>
        </w:rPr>
        <w:t>cụ.</w:t>
      </w:r>
      <w:r>
        <w:rPr>
          <w:color w:val="231F20"/>
          <w:spacing w:val="-8"/>
          <w:w w:val="105"/>
        </w:rPr>
        <w:t> </w:t>
      </w:r>
      <w:r>
        <w:rPr>
          <w:color w:val="231F20"/>
          <w:w w:val="105"/>
        </w:rPr>
        <w:t>Tôi</w:t>
      </w:r>
      <w:r>
        <w:rPr>
          <w:color w:val="231F20"/>
          <w:spacing w:val="-8"/>
          <w:w w:val="105"/>
        </w:rPr>
        <w:t> </w:t>
      </w:r>
      <w:r>
        <w:rPr>
          <w:color w:val="231F20"/>
          <w:w w:val="105"/>
        </w:rPr>
        <w:t>hỏi:</w:t>
      </w:r>
      <w:r>
        <w:rPr>
          <w:color w:val="231F20"/>
          <w:spacing w:val="-8"/>
          <w:w w:val="105"/>
        </w:rPr>
        <w:t> </w:t>
      </w:r>
      <w:r>
        <w:rPr>
          <w:color w:val="231F20"/>
          <w:w w:val="105"/>
        </w:rPr>
        <w:t>“Rốt</w:t>
      </w:r>
      <w:r>
        <w:rPr>
          <w:color w:val="231F20"/>
          <w:spacing w:val="-8"/>
          <w:w w:val="105"/>
        </w:rPr>
        <w:t> </w:t>
      </w:r>
      <w:r>
        <w:rPr>
          <w:color w:val="231F20"/>
          <w:w w:val="105"/>
        </w:rPr>
        <w:t>cuộc</w:t>
      </w:r>
      <w:r>
        <w:rPr>
          <w:color w:val="231F20"/>
          <w:spacing w:val="-8"/>
          <w:w w:val="105"/>
        </w:rPr>
        <w:t> </w:t>
      </w:r>
      <w:r>
        <w:rPr>
          <w:color w:val="231F20"/>
          <w:w w:val="105"/>
        </w:rPr>
        <w:t>cụ</w:t>
      </w:r>
      <w:r>
        <w:rPr>
          <w:color w:val="231F20"/>
          <w:spacing w:val="-8"/>
          <w:w w:val="105"/>
        </w:rPr>
        <w:t> </w:t>
      </w:r>
      <w:r>
        <w:rPr>
          <w:color w:val="231F20"/>
          <w:w w:val="105"/>
        </w:rPr>
        <w:t>Hạ</w:t>
      </w:r>
      <w:r>
        <w:rPr>
          <w:color w:val="231F20"/>
          <w:spacing w:val="-8"/>
          <w:w w:val="105"/>
        </w:rPr>
        <w:t> </w:t>
      </w:r>
      <w:r>
        <w:rPr>
          <w:color w:val="231F20"/>
          <w:w w:val="105"/>
        </w:rPr>
        <w:t>là</w:t>
      </w:r>
      <w:r>
        <w:rPr>
          <w:color w:val="231F20"/>
          <w:spacing w:val="-8"/>
          <w:w w:val="105"/>
        </w:rPr>
        <w:t> </w:t>
      </w:r>
      <w:r>
        <w:rPr>
          <w:color w:val="231F20"/>
          <w:w w:val="105"/>
        </w:rPr>
        <w:t>vị</w:t>
      </w:r>
      <w:r>
        <w:rPr>
          <w:color w:val="231F20"/>
          <w:spacing w:val="-8"/>
          <w:w w:val="105"/>
        </w:rPr>
        <w:t> </w:t>
      </w:r>
      <w:r>
        <w:rPr>
          <w:color w:val="231F20"/>
          <w:w w:val="105"/>
        </w:rPr>
        <w:t>nào</w:t>
      </w:r>
      <w:r>
        <w:rPr>
          <w:color w:val="231F20"/>
          <w:spacing w:val="-8"/>
          <w:w w:val="105"/>
        </w:rPr>
        <w:t> </w:t>
      </w:r>
      <w:r>
        <w:rPr>
          <w:color w:val="231F20"/>
          <w:w w:val="105"/>
        </w:rPr>
        <w:t>tái lai?”.</w:t>
      </w:r>
      <w:r>
        <w:rPr>
          <w:color w:val="231F20"/>
          <w:spacing w:val="-23"/>
          <w:w w:val="105"/>
        </w:rPr>
        <w:t> </w:t>
      </w:r>
      <w:r>
        <w:rPr>
          <w:color w:val="231F20"/>
          <w:w w:val="105"/>
        </w:rPr>
        <w:t>Cụ</w:t>
      </w:r>
      <w:r>
        <w:rPr>
          <w:color w:val="231F20"/>
          <w:spacing w:val="-22"/>
          <w:w w:val="105"/>
        </w:rPr>
        <w:t> </w:t>
      </w:r>
      <w:r>
        <w:rPr>
          <w:color w:val="231F20"/>
          <w:w w:val="105"/>
        </w:rPr>
        <w:t>Hoàng</w:t>
      </w:r>
      <w:r>
        <w:rPr>
          <w:color w:val="231F20"/>
          <w:spacing w:val="-22"/>
          <w:w w:val="105"/>
        </w:rPr>
        <w:t> </w:t>
      </w:r>
      <w:r>
        <w:rPr>
          <w:color w:val="231F20"/>
          <w:w w:val="105"/>
        </w:rPr>
        <w:t>mỉm</w:t>
      </w:r>
      <w:r>
        <w:rPr>
          <w:color w:val="231F20"/>
          <w:spacing w:val="-23"/>
          <w:w w:val="105"/>
        </w:rPr>
        <w:t> </w:t>
      </w:r>
      <w:r>
        <w:rPr>
          <w:color w:val="231F20"/>
          <w:w w:val="105"/>
        </w:rPr>
        <w:t>cười:</w:t>
      </w:r>
      <w:r>
        <w:rPr>
          <w:color w:val="231F20"/>
          <w:spacing w:val="-22"/>
          <w:w w:val="105"/>
        </w:rPr>
        <w:t> </w:t>
      </w:r>
      <w:r>
        <w:rPr>
          <w:color w:val="231F20"/>
          <w:w w:val="105"/>
        </w:rPr>
        <w:t>“Hiện</w:t>
      </w:r>
      <w:r>
        <w:rPr>
          <w:color w:val="231F20"/>
          <w:spacing w:val="-22"/>
          <w:w w:val="105"/>
        </w:rPr>
        <w:t> </w:t>
      </w:r>
      <w:r>
        <w:rPr>
          <w:color w:val="231F20"/>
          <w:w w:val="105"/>
        </w:rPr>
        <w:t>thời</w:t>
      </w:r>
      <w:r>
        <w:rPr>
          <w:color w:val="231F20"/>
          <w:spacing w:val="-23"/>
          <w:w w:val="105"/>
        </w:rPr>
        <w:t> </w:t>
      </w:r>
      <w:r>
        <w:rPr>
          <w:color w:val="231F20"/>
          <w:w w:val="105"/>
        </w:rPr>
        <w:t>phải</w:t>
      </w:r>
      <w:r>
        <w:rPr>
          <w:color w:val="231F20"/>
          <w:spacing w:val="-22"/>
          <w:w w:val="105"/>
        </w:rPr>
        <w:t> </w:t>
      </w:r>
      <w:r>
        <w:rPr>
          <w:color w:val="231F20"/>
          <w:w w:val="105"/>
        </w:rPr>
        <w:t>giữ</w:t>
      </w:r>
      <w:r>
        <w:rPr>
          <w:color w:val="231F20"/>
          <w:spacing w:val="-22"/>
          <w:w w:val="105"/>
        </w:rPr>
        <w:t> </w:t>
      </w:r>
      <w:r>
        <w:rPr>
          <w:color w:val="231F20"/>
          <w:w w:val="105"/>
        </w:rPr>
        <w:t>kín,</w:t>
      </w:r>
      <w:r>
        <w:rPr>
          <w:color w:val="231F20"/>
          <w:spacing w:val="-23"/>
          <w:w w:val="105"/>
        </w:rPr>
        <w:t> </w:t>
      </w:r>
      <w:r>
        <w:rPr>
          <w:color w:val="231F20"/>
          <w:w w:val="105"/>
        </w:rPr>
        <w:t>hiện</w:t>
      </w:r>
      <w:r>
        <w:rPr>
          <w:color w:val="231F20"/>
          <w:spacing w:val="-22"/>
          <w:w w:val="105"/>
        </w:rPr>
        <w:t> </w:t>
      </w:r>
      <w:r>
        <w:rPr>
          <w:color w:val="231F20"/>
          <w:w w:val="105"/>
        </w:rPr>
        <w:t>thời chẳng thể nói được!”.</w:t>
      </w:r>
    </w:p>
    <w:p>
      <w:pPr>
        <w:pStyle w:val="BodyText"/>
        <w:spacing w:line="283" w:lineRule="auto" w:before="134"/>
        <w:ind w:left="113" w:right="394" w:firstLine="453"/>
      </w:pPr>
      <w:r>
        <w:rPr>
          <w:color w:val="231F20"/>
          <w:w w:val="105"/>
        </w:rPr>
        <w:t>Chẳng thể nói, hiện thời cụ cũng đã khuất bóng rồi, tôi chẳng hỏi ai được! Chắc chắn cụ Hạ chẳng phải là phàm </w:t>
      </w:r>
      <w:r>
        <w:rPr>
          <w:color w:val="231F20"/>
        </w:rPr>
        <w:t>nhân.</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hãy</w:t>
      </w:r>
      <w:r>
        <w:rPr>
          <w:color w:val="231F20"/>
          <w:spacing w:val="-5"/>
        </w:rPr>
        <w:t> </w:t>
      </w:r>
      <w:r>
        <w:rPr>
          <w:color w:val="231F20"/>
        </w:rPr>
        <w:t>nghĩ</w:t>
      </w:r>
      <w:r>
        <w:rPr>
          <w:color w:val="231F20"/>
          <w:spacing w:val="-5"/>
        </w:rPr>
        <w:t> </w:t>
      </w:r>
      <w:r>
        <w:rPr>
          <w:color w:val="231F20"/>
        </w:rPr>
        <w:t>xem:</w:t>
      </w:r>
      <w:r>
        <w:rPr>
          <w:color w:val="231F20"/>
          <w:spacing w:val="-5"/>
        </w:rPr>
        <w:t> </w:t>
      </w:r>
      <w:r>
        <w:rPr>
          <w:color w:val="231F20"/>
        </w:rPr>
        <w:t>Vương</w:t>
      </w:r>
      <w:r>
        <w:rPr>
          <w:color w:val="231F20"/>
          <w:spacing w:val="-5"/>
        </w:rPr>
        <w:t> </w:t>
      </w:r>
      <w:r>
        <w:rPr>
          <w:color w:val="231F20"/>
        </w:rPr>
        <w:t>Long</w:t>
      </w:r>
      <w:r>
        <w:rPr>
          <w:color w:val="231F20"/>
          <w:spacing w:val="-5"/>
        </w:rPr>
        <w:t> </w:t>
      </w:r>
      <w:r>
        <w:rPr>
          <w:color w:val="231F20"/>
        </w:rPr>
        <w:t>Thư</w:t>
      </w:r>
      <w:r>
        <w:rPr>
          <w:color w:val="231F20"/>
          <w:spacing w:val="-5"/>
        </w:rPr>
        <w:t> </w:t>
      </w:r>
      <w:r>
        <w:rPr>
          <w:color w:val="231F20"/>
        </w:rPr>
        <w:t>có</w:t>
      </w:r>
      <w:r>
        <w:rPr>
          <w:color w:val="231F20"/>
          <w:spacing w:val="-5"/>
        </w:rPr>
        <w:t> </w:t>
      </w:r>
      <w:r>
        <w:rPr>
          <w:color w:val="231F20"/>
        </w:rPr>
        <w:t>phải</w:t>
      </w:r>
      <w:r>
        <w:rPr>
          <w:color w:val="231F20"/>
          <w:spacing w:val="-5"/>
        </w:rPr>
        <w:t> </w:t>
      </w:r>
      <w:r>
        <w:rPr>
          <w:color w:val="231F20"/>
        </w:rPr>
        <w:t>là</w:t>
      </w:r>
      <w:r>
        <w:rPr>
          <w:color w:val="231F20"/>
          <w:spacing w:val="-5"/>
        </w:rPr>
        <w:t> </w:t>
      </w:r>
      <w:r>
        <w:rPr>
          <w:color w:val="231F20"/>
        </w:rPr>
        <w:t>phàm </w:t>
      </w:r>
      <w:r>
        <w:rPr>
          <w:color w:val="231F20"/>
          <w:w w:val="105"/>
        </w:rPr>
        <w:t>nhân</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Ngụy</w:t>
      </w:r>
      <w:r>
        <w:rPr>
          <w:color w:val="231F20"/>
          <w:spacing w:val="-22"/>
          <w:w w:val="105"/>
        </w:rPr>
        <w:t> </w:t>
      </w:r>
      <w:r>
        <w:rPr>
          <w:color w:val="231F20"/>
          <w:w w:val="105"/>
        </w:rPr>
        <w:t>Mặc</w:t>
      </w:r>
      <w:r>
        <w:rPr>
          <w:color w:val="231F20"/>
          <w:spacing w:val="-22"/>
          <w:w w:val="105"/>
        </w:rPr>
        <w:t> </w:t>
      </w:r>
      <w:r>
        <w:rPr>
          <w:color w:val="231F20"/>
          <w:w w:val="105"/>
        </w:rPr>
        <w:t>Thâm</w:t>
      </w:r>
      <w:r>
        <w:rPr>
          <w:color w:val="231F20"/>
          <w:spacing w:val="-22"/>
          <w:w w:val="105"/>
        </w:rPr>
        <w:t> </w:t>
      </w:r>
      <w:r>
        <w:rPr>
          <w:color w:val="231F20"/>
          <w:w w:val="105"/>
        </w:rPr>
        <w:t>có</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phàm</w:t>
      </w:r>
      <w:r>
        <w:rPr>
          <w:color w:val="231F20"/>
          <w:spacing w:val="-22"/>
          <w:w w:val="105"/>
        </w:rPr>
        <w:t> </w:t>
      </w:r>
      <w:r>
        <w:rPr>
          <w:color w:val="231F20"/>
          <w:w w:val="105"/>
        </w:rPr>
        <w:t>nhân</w:t>
      </w:r>
      <w:r>
        <w:rPr>
          <w:color w:val="231F20"/>
          <w:spacing w:val="-22"/>
          <w:w w:val="105"/>
        </w:rPr>
        <w:t> </w:t>
      </w:r>
      <w:r>
        <w:rPr>
          <w:color w:val="231F20"/>
          <w:w w:val="105"/>
        </w:rPr>
        <w:t>hay không? Phàm nhân không thể làm được!</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1" w:firstLine="453"/>
      </w:pPr>
      <w:r>
        <w:rPr>
          <w:color w:val="231F20"/>
          <w:w w:val="105"/>
        </w:rPr>
        <w:t>Cụ</w:t>
      </w:r>
      <w:r>
        <w:rPr>
          <w:color w:val="231F20"/>
          <w:spacing w:val="-16"/>
          <w:w w:val="105"/>
        </w:rPr>
        <w:t> </w:t>
      </w:r>
      <w:r>
        <w:rPr>
          <w:color w:val="231F20"/>
          <w:w w:val="105"/>
        </w:rPr>
        <w:t>Hạ</w:t>
      </w:r>
      <w:r>
        <w:rPr>
          <w:color w:val="231F20"/>
          <w:spacing w:val="-16"/>
          <w:w w:val="105"/>
        </w:rPr>
        <w:t> </w:t>
      </w:r>
      <w:r>
        <w:rPr>
          <w:color w:val="231F20"/>
          <w:w w:val="105"/>
        </w:rPr>
        <w:t>Liên</w:t>
      </w:r>
      <w:r>
        <w:rPr>
          <w:color w:val="231F20"/>
          <w:spacing w:val="-16"/>
          <w:w w:val="105"/>
        </w:rPr>
        <w:t> </w:t>
      </w:r>
      <w:r>
        <w:rPr>
          <w:color w:val="231F20"/>
          <w:w w:val="105"/>
        </w:rPr>
        <w:t>Cư</w:t>
      </w:r>
      <w:r>
        <w:rPr>
          <w:color w:val="231F20"/>
          <w:spacing w:val="-16"/>
          <w:w w:val="105"/>
        </w:rPr>
        <w:t> </w:t>
      </w:r>
      <w:r>
        <w:rPr>
          <w:color w:val="231F20"/>
          <w:w w:val="105"/>
        </w:rPr>
        <w:t>hội</w:t>
      </w:r>
      <w:r>
        <w:rPr>
          <w:color w:val="231F20"/>
          <w:spacing w:val="-16"/>
          <w:w w:val="105"/>
        </w:rPr>
        <w:t> </w:t>
      </w:r>
      <w:r>
        <w:rPr>
          <w:color w:val="231F20"/>
          <w:w w:val="105"/>
        </w:rPr>
        <w:t>tập</w:t>
      </w:r>
      <w:r>
        <w:rPr>
          <w:color w:val="231F20"/>
          <w:spacing w:val="-16"/>
          <w:w w:val="105"/>
        </w:rPr>
        <w:t> </w:t>
      </w:r>
      <w:r>
        <w:rPr>
          <w:color w:val="231F20"/>
          <w:w w:val="105"/>
        </w:rPr>
        <w:t>một</w:t>
      </w:r>
      <w:r>
        <w:rPr>
          <w:color w:val="231F20"/>
          <w:spacing w:val="-16"/>
          <w:w w:val="105"/>
        </w:rPr>
        <w:t> </w:t>
      </w:r>
      <w:r>
        <w:rPr>
          <w:color w:val="231F20"/>
          <w:w w:val="105"/>
        </w:rPr>
        <w:t>bản</w:t>
      </w:r>
      <w:r>
        <w:rPr>
          <w:color w:val="231F20"/>
          <w:spacing w:val="-16"/>
          <w:w w:val="105"/>
        </w:rPr>
        <w:t> </w:t>
      </w:r>
      <w:r>
        <w:rPr>
          <w:color w:val="231F20"/>
          <w:w w:val="105"/>
        </w:rPr>
        <w:t>viên</w:t>
      </w:r>
      <w:r>
        <w:rPr>
          <w:color w:val="231F20"/>
          <w:spacing w:val="-16"/>
          <w:w w:val="105"/>
        </w:rPr>
        <w:t> </w:t>
      </w:r>
      <w:r>
        <w:rPr>
          <w:color w:val="231F20"/>
          <w:w w:val="105"/>
        </w:rPr>
        <w:t>mãn</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chúng tôi</w:t>
      </w:r>
      <w:r>
        <w:rPr>
          <w:color w:val="231F20"/>
          <w:spacing w:val="-13"/>
          <w:w w:val="105"/>
        </w:rPr>
        <w:t> </w:t>
      </w:r>
      <w:r>
        <w:rPr>
          <w:color w:val="231F20"/>
          <w:w w:val="105"/>
        </w:rPr>
        <w:t>suy</w:t>
      </w:r>
      <w:r>
        <w:rPr>
          <w:color w:val="231F20"/>
          <w:spacing w:val="-14"/>
          <w:w w:val="105"/>
        </w:rPr>
        <w:t> </w:t>
      </w:r>
      <w:r>
        <w:rPr>
          <w:color w:val="231F20"/>
          <w:w w:val="105"/>
        </w:rPr>
        <w:t>đoán:</w:t>
      </w:r>
      <w:r>
        <w:rPr>
          <w:color w:val="231F20"/>
          <w:spacing w:val="-14"/>
          <w:w w:val="105"/>
        </w:rPr>
        <w:t> </w:t>
      </w:r>
      <w:r>
        <w:rPr>
          <w:color w:val="231F20"/>
          <w:w w:val="105"/>
        </w:rPr>
        <w:t>Nếu</w:t>
      </w:r>
      <w:r>
        <w:rPr>
          <w:color w:val="231F20"/>
          <w:spacing w:val="-13"/>
          <w:w w:val="105"/>
        </w:rPr>
        <w:t> </w:t>
      </w:r>
      <w:r>
        <w:rPr>
          <w:color w:val="231F20"/>
          <w:w w:val="105"/>
        </w:rPr>
        <w:t>cụ</w:t>
      </w:r>
      <w:r>
        <w:rPr>
          <w:color w:val="231F20"/>
          <w:spacing w:val="-13"/>
          <w:w w:val="105"/>
        </w:rPr>
        <w:t> </w:t>
      </w:r>
      <w:r>
        <w:rPr>
          <w:color w:val="231F20"/>
          <w:w w:val="105"/>
        </w:rPr>
        <w:t>chẳng</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Phật</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tái</w:t>
      </w:r>
      <w:r>
        <w:rPr>
          <w:color w:val="231F20"/>
          <w:spacing w:val="-13"/>
          <w:w w:val="105"/>
        </w:rPr>
        <w:t> </w:t>
      </w:r>
      <w:r>
        <w:rPr>
          <w:color w:val="231F20"/>
          <w:w w:val="105"/>
        </w:rPr>
        <w:t>lai,</w:t>
      </w:r>
      <w:r>
        <w:rPr>
          <w:color w:val="231F20"/>
          <w:spacing w:val="-13"/>
          <w:w w:val="105"/>
        </w:rPr>
        <w:t> </w:t>
      </w:r>
      <w:r>
        <w:rPr>
          <w:color w:val="231F20"/>
          <w:w w:val="105"/>
        </w:rPr>
        <w:t>nhất định là Quán Thế Âm Bồ tát tái lai, mới có trí tuệ, mới có đức năng để làm chuyện to lớn này! Điều này cũng giống như</w:t>
      </w:r>
      <w:r>
        <w:rPr>
          <w:color w:val="231F20"/>
          <w:spacing w:val="-16"/>
          <w:w w:val="105"/>
        </w:rPr>
        <w:t> </w:t>
      </w:r>
      <w:r>
        <w:rPr>
          <w:color w:val="231F20"/>
          <w:w w:val="105"/>
        </w:rPr>
        <w:t>thầy</w:t>
      </w:r>
      <w:r>
        <w:rPr>
          <w:color w:val="231F20"/>
          <w:spacing w:val="-16"/>
          <w:w w:val="105"/>
        </w:rPr>
        <w:t> </w:t>
      </w:r>
      <w:r>
        <w:rPr>
          <w:color w:val="231F20"/>
          <w:w w:val="105"/>
        </w:rPr>
        <w:t>Lý</w:t>
      </w:r>
      <w:r>
        <w:rPr>
          <w:color w:val="231F20"/>
          <w:spacing w:val="-16"/>
          <w:w w:val="105"/>
        </w:rPr>
        <w:t> </w:t>
      </w:r>
      <w:r>
        <w:rPr>
          <w:color w:val="231F20"/>
          <w:w w:val="105"/>
        </w:rPr>
        <w:t>thường</w:t>
      </w:r>
      <w:r>
        <w:rPr>
          <w:color w:val="231F20"/>
          <w:spacing w:val="-16"/>
          <w:w w:val="105"/>
        </w:rPr>
        <w:t> </w:t>
      </w:r>
      <w:r>
        <w:rPr>
          <w:color w:val="231F20"/>
          <w:w w:val="105"/>
        </w:rPr>
        <w:t>nói</w:t>
      </w:r>
      <w:r>
        <w:rPr>
          <w:color w:val="231F20"/>
          <w:spacing w:val="-16"/>
          <w:w w:val="105"/>
        </w:rPr>
        <w:t> </w:t>
      </w:r>
      <w:r>
        <w:rPr>
          <w:color w:val="231F20"/>
          <w:w w:val="105"/>
        </w:rPr>
        <w:t>với</w:t>
      </w:r>
      <w:r>
        <w:rPr>
          <w:color w:val="231F20"/>
          <w:spacing w:val="-16"/>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Nói</w:t>
      </w:r>
      <w:r>
        <w:rPr>
          <w:color w:val="231F20"/>
          <w:spacing w:val="-16"/>
          <w:w w:val="105"/>
        </w:rPr>
        <w:t> </w:t>
      </w:r>
      <w:r>
        <w:rPr>
          <w:color w:val="231F20"/>
          <w:w w:val="105"/>
        </w:rPr>
        <w:t>theo</w:t>
      </w:r>
      <w:r>
        <w:rPr>
          <w:color w:val="231F20"/>
          <w:spacing w:val="-16"/>
          <w:w w:val="105"/>
        </w:rPr>
        <w:t> </w:t>
      </w:r>
      <w:r>
        <w:rPr>
          <w:color w:val="231F20"/>
          <w:w w:val="105"/>
        </w:rPr>
        <w:t>Lý</w:t>
      </w:r>
      <w:r>
        <w:rPr>
          <w:color w:val="231F20"/>
          <w:spacing w:val="-16"/>
          <w:w w:val="105"/>
        </w:rPr>
        <w:t> </w:t>
      </w:r>
      <w:r>
        <w:rPr>
          <w:color w:val="231F20"/>
          <w:w w:val="105"/>
        </w:rPr>
        <w:t>thì</w:t>
      </w:r>
      <w:r>
        <w:rPr>
          <w:color w:val="231F20"/>
          <w:spacing w:val="-16"/>
          <w:w w:val="105"/>
        </w:rPr>
        <w:t> </w:t>
      </w:r>
      <w:r>
        <w:rPr>
          <w:color w:val="231F20"/>
          <w:w w:val="105"/>
        </w:rPr>
        <w:t>thông suốt, nhưng trên mặt Sự chưa có chứng cứ, nhưng nói theo Lý thì hợp lý.</w:t>
      </w:r>
    </w:p>
    <w:p>
      <w:pPr>
        <w:pStyle w:val="BodyText"/>
        <w:spacing w:line="278" w:lineRule="auto" w:before="147"/>
        <w:ind w:left="397" w:right="110" w:firstLine="453"/>
      </w:pPr>
      <w:r>
        <w:rPr>
          <w:color w:val="231F20"/>
          <w:w w:val="105"/>
        </w:rPr>
        <w:t>Lợi ích tương lai, “</w:t>
      </w:r>
      <w:r>
        <w:rPr>
          <w:i/>
          <w:color w:val="231F20"/>
          <w:w w:val="105"/>
        </w:rPr>
        <w:t>Nãi kế tiền hiền, trùng hành hội tập</w:t>
      </w:r>
      <w:r>
        <w:rPr>
          <w:color w:val="231F20"/>
          <w:w w:val="105"/>
        </w:rPr>
        <w:t>” (Bèn kế tục tiền hiền, hội tập lần nữa). “</w:t>
      </w:r>
      <w:r>
        <w:rPr>
          <w:i/>
          <w:color w:val="231F20"/>
          <w:w w:val="105"/>
        </w:rPr>
        <w:t>Tiền hiền</w:t>
      </w:r>
      <w:r>
        <w:rPr>
          <w:color w:val="231F20"/>
          <w:w w:val="105"/>
        </w:rPr>
        <w:t>” là ba vị trước</w:t>
      </w:r>
      <w:r>
        <w:rPr>
          <w:color w:val="231F20"/>
          <w:spacing w:val="-23"/>
          <w:w w:val="105"/>
        </w:rPr>
        <w:t> </w:t>
      </w:r>
      <w:r>
        <w:rPr>
          <w:color w:val="231F20"/>
          <w:w w:val="105"/>
        </w:rPr>
        <w:t>đó,</w:t>
      </w:r>
      <w:r>
        <w:rPr>
          <w:color w:val="231F20"/>
          <w:spacing w:val="-22"/>
          <w:w w:val="105"/>
        </w:rPr>
        <w:t> </w:t>
      </w:r>
      <w:r>
        <w:rPr>
          <w:color w:val="231F20"/>
          <w:w w:val="105"/>
        </w:rPr>
        <w:t>trên</w:t>
      </w:r>
      <w:r>
        <w:rPr>
          <w:color w:val="231F20"/>
          <w:spacing w:val="-22"/>
          <w:w w:val="105"/>
        </w:rPr>
        <w:t> </w:t>
      </w:r>
      <w:r>
        <w:rPr>
          <w:color w:val="231F20"/>
          <w:w w:val="105"/>
        </w:rPr>
        <w:t>thực</w:t>
      </w:r>
      <w:r>
        <w:rPr>
          <w:color w:val="231F20"/>
          <w:spacing w:val="-23"/>
          <w:w w:val="105"/>
        </w:rPr>
        <w:t> </w:t>
      </w:r>
      <w:r>
        <w:rPr>
          <w:color w:val="231F20"/>
          <w:w w:val="105"/>
        </w:rPr>
        <w:t>tế</w:t>
      </w:r>
      <w:r>
        <w:rPr>
          <w:color w:val="231F20"/>
          <w:spacing w:val="-22"/>
          <w:w w:val="105"/>
        </w:rPr>
        <w:t> </w:t>
      </w:r>
      <w:r>
        <w:rPr>
          <w:color w:val="231F20"/>
          <w:w w:val="105"/>
        </w:rPr>
        <w:t>là</w:t>
      </w:r>
      <w:r>
        <w:rPr>
          <w:color w:val="231F20"/>
          <w:spacing w:val="-22"/>
          <w:w w:val="105"/>
        </w:rPr>
        <w:t> </w:t>
      </w:r>
      <w:r>
        <w:rPr>
          <w:color w:val="231F20"/>
          <w:w w:val="105"/>
        </w:rPr>
        <w:t>hai</w:t>
      </w:r>
      <w:r>
        <w:rPr>
          <w:color w:val="231F20"/>
          <w:spacing w:val="-23"/>
          <w:w w:val="105"/>
        </w:rPr>
        <w:t> </w:t>
      </w:r>
      <w:r>
        <w:rPr>
          <w:color w:val="231F20"/>
          <w:w w:val="105"/>
        </w:rPr>
        <w:t>vị,</w:t>
      </w:r>
      <w:r>
        <w:rPr>
          <w:color w:val="231F20"/>
          <w:spacing w:val="-22"/>
          <w:w w:val="105"/>
        </w:rPr>
        <w:t> </w:t>
      </w:r>
      <w:r>
        <w:rPr>
          <w:color w:val="231F20"/>
          <w:w w:val="105"/>
        </w:rPr>
        <w:t>tức</w:t>
      </w:r>
      <w:r>
        <w:rPr>
          <w:color w:val="231F20"/>
          <w:spacing w:val="-22"/>
          <w:w w:val="105"/>
        </w:rPr>
        <w:t> </w:t>
      </w:r>
      <w:r>
        <w:rPr>
          <w:color w:val="231F20"/>
          <w:w w:val="105"/>
        </w:rPr>
        <w:t>Vương</w:t>
      </w:r>
      <w:r>
        <w:rPr>
          <w:color w:val="231F20"/>
          <w:spacing w:val="-23"/>
          <w:w w:val="105"/>
        </w:rPr>
        <w:t> </w:t>
      </w:r>
      <w:r>
        <w:rPr>
          <w:color w:val="231F20"/>
          <w:w w:val="105"/>
        </w:rPr>
        <w:t>Long</w:t>
      </w:r>
      <w:r>
        <w:rPr>
          <w:color w:val="231F20"/>
          <w:spacing w:val="-22"/>
          <w:w w:val="105"/>
        </w:rPr>
        <w:t> </w:t>
      </w:r>
      <w:r>
        <w:rPr>
          <w:color w:val="231F20"/>
          <w:w w:val="105"/>
        </w:rPr>
        <w:t>Thư</w:t>
      </w:r>
      <w:r>
        <w:rPr>
          <w:color w:val="231F20"/>
          <w:spacing w:val="-22"/>
          <w:w w:val="105"/>
        </w:rPr>
        <w:t> </w:t>
      </w:r>
      <w:r>
        <w:rPr>
          <w:color w:val="231F20"/>
          <w:w w:val="105"/>
        </w:rPr>
        <w:t>và</w:t>
      </w:r>
      <w:r>
        <w:rPr>
          <w:color w:val="231F20"/>
          <w:spacing w:val="-23"/>
          <w:w w:val="105"/>
        </w:rPr>
        <w:t> </w:t>
      </w:r>
      <w:r>
        <w:rPr>
          <w:color w:val="231F20"/>
          <w:w w:val="105"/>
        </w:rPr>
        <w:t>Ngụy Mặc Thâm, hội tập lần thứ ba. Đây là phiên bản thứ chín. Đoạn tiếp theo nói rõ tâm thái và những điều từng trải khi cụ Hạ hội tập lần nữa. Cụ dùng tâm tư thái độ như thế nào?</w:t>
      </w:r>
    </w:p>
    <w:p>
      <w:pPr>
        <w:pStyle w:val="BodyText"/>
        <w:spacing w:line="278" w:lineRule="auto" w:before="147"/>
        <w:ind w:left="397" w:right="110" w:firstLine="453"/>
      </w:pPr>
      <w:r>
        <w:rPr>
          <w:color w:val="231F20"/>
          <w:w w:val="105"/>
        </w:rPr>
        <w:t>“</w:t>
      </w:r>
      <w:r>
        <w:rPr>
          <w:i/>
          <w:color w:val="231F20"/>
          <w:w w:val="105"/>
        </w:rPr>
        <w:t>Bình</w:t>
      </w:r>
      <w:r>
        <w:rPr>
          <w:i/>
          <w:color w:val="231F20"/>
          <w:w w:val="105"/>
        </w:rPr>
        <w:t> khí</w:t>
      </w:r>
      <w:r>
        <w:rPr>
          <w:i/>
          <w:color w:val="231F20"/>
          <w:w w:val="105"/>
        </w:rPr>
        <w:t> vạn</w:t>
      </w:r>
      <w:r>
        <w:rPr>
          <w:i/>
          <w:color w:val="231F20"/>
          <w:w w:val="105"/>
        </w:rPr>
        <w:t> duyên</w:t>
      </w:r>
      <w:r>
        <w:rPr>
          <w:color w:val="231F20"/>
          <w:w w:val="105"/>
        </w:rPr>
        <w:t>”</w:t>
      </w:r>
      <w:r>
        <w:rPr>
          <w:color w:val="231F20"/>
          <w:w w:val="105"/>
        </w:rPr>
        <w:t> (Ngăn</w:t>
      </w:r>
      <w:r>
        <w:rPr>
          <w:color w:val="231F20"/>
          <w:w w:val="105"/>
        </w:rPr>
        <w:t> bỏ</w:t>
      </w:r>
      <w:r>
        <w:rPr>
          <w:color w:val="231F20"/>
          <w:w w:val="105"/>
        </w:rPr>
        <w:t> vạn</w:t>
      </w:r>
      <w:r>
        <w:rPr>
          <w:color w:val="231F20"/>
          <w:w w:val="105"/>
        </w:rPr>
        <w:t> duyên).</w:t>
      </w:r>
      <w:r>
        <w:rPr>
          <w:color w:val="231F20"/>
          <w:w w:val="105"/>
        </w:rPr>
        <w:t> Chúng</w:t>
      </w:r>
      <w:r>
        <w:rPr>
          <w:color w:val="231F20"/>
          <w:w w:val="105"/>
        </w:rPr>
        <w:t> ta thường nói là “buông xuống vạn duyên”, điều gì cũng đều buông xuống.</w:t>
      </w:r>
    </w:p>
    <w:p>
      <w:pPr>
        <w:pStyle w:val="BodyText"/>
        <w:spacing w:line="278" w:lineRule="auto" w:before="144"/>
        <w:ind w:left="397" w:right="111" w:firstLine="453"/>
      </w:pPr>
      <w:r>
        <w:rPr>
          <w:color w:val="231F20"/>
          <w:w w:val="105"/>
        </w:rPr>
        <w:t>“</w:t>
      </w:r>
      <w:r>
        <w:rPr>
          <w:i/>
          <w:color w:val="231F20"/>
          <w:w w:val="105"/>
        </w:rPr>
        <w:t>Yểm quan tam tái</w:t>
      </w:r>
      <w:r>
        <w:rPr>
          <w:color w:val="231F20"/>
          <w:w w:val="105"/>
        </w:rPr>
        <w:t>”, nghĩa là bế quan trong thời gian ba năm. Dùng cách thức này để buông xuống hết thảy những thứ quấy nhiễu. Một mình, vì trong phần sau, cụ Hoàng có viết một câu: “</w:t>
      </w:r>
      <w:r>
        <w:rPr>
          <w:i/>
          <w:color w:val="231F20"/>
          <w:w w:val="105"/>
        </w:rPr>
        <w:t>Minh tâm cô nghệ</w:t>
      </w:r>
      <w:r>
        <w:rPr>
          <w:color w:val="231F20"/>
          <w:w w:val="105"/>
        </w:rPr>
        <w:t>” (Lặng lẽ tiến hành một mình). Đấy là chỉ có một người, không có đồng bạn.</w:t>
      </w:r>
    </w:p>
    <w:p>
      <w:pPr>
        <w:spacing w:line="278" w:lineRule="auto" w:before="145"/>
        <w:ind w:left="397" w:right="111" w:firstLine="453"/>
        <w:jc w:val="both"/>
        <w:rPr>
          <w:sz w:val="34"/>
        </w:rPr>
      </w:pPr>
      <w:r>
        <w:rPr>
          <w:color w:val="231F20"/>
          <w:w w:val="105"/>
          <w:sz w:val="34"/>
        </w:rPr>
        <w:t>“</w:t>
      </w:r>
      <w:r>
        <w:rPr>
          <w:i/>
          <w:color w:val="231F20"/>
          <w:w w:val="105"/>
          <w:sz w:val="34"/>
        </w:rPr>
        <w:t>Tịnh đàn kết giới</w:t>
      </w:r>
      <w:r>
        <w:rPr>
          <w:color w:val="231F20"/>
          <w:w w:val="105"/>
          <w:sz w:val="34"/>
        </w:rPr>
        <w:t>”, là cụ chân thành thực hiện công tác hội tập. Ba năm sau, hoàn thành bản thảo. Sau khi đã hoàn thành, “</w:t>
      </w:r>
      <w:r>
        <w:rPr>
          <w:i/>
          <w:color w:val="231F20"/>
          <w:w w:val="105"/>
          <w:sz w:val="34"/>
        </w:rPr>
        <w:t>cảo kinh thập dịch</w:t>
      </w:r>
      <w:r>
        <w:rPr>
          <w:color w:val="231F20"/>
          <w:w w:val="105"/>
          <w:sz w:val="34"/>
        </w:rPr>
        <w:t>”, nghĩa là trải qua mười lần sửa chữa,</w:t>
      </w:r>
      <w:r>
        <w:rPr>
          <w:color w:val="231F20"/>
          <w:spacing w:val="-4"/>
          <w:w w:val="105"/>
          <w:sz w:val="34"/>
        </w:rPr>
        <w:t> </w:t>
      </w:r>
      <w:r>
        <w:rPr>
          <w:color w:val="231F20"/>
          <w:w w:val="105"/>
          <w:sz w:val="34"/>
        </w:rPr>
        <w:t>“</w:t>
      </w:r>
      <w:r>
        <w:rPr>
          <w:i/>
          <w:color w:val="231F20"/>
          <w:w w:val="105"/>
          <w:sz w:val="34"/>
        </w:rPr>
        <w:t>phương</w:t>
      </w:r>
      <w:r>
        <w:rPr>
          <w:i/>
          <w:color w:val="231F20"/>
          <w:spacing w:val="-4"/>
          <w:w w:val="105"/>
          <w:sz w:val="34"/>
        </w:rPr>
        <w:t> </w:t>
      </w:r>
      <w:r>
        <w:rPr>
          <w:i/>
          <w:color w:val="231F20"/>
          <w:w w:val="105"/>
          <w:sz w:val="34"/>
        </w:rPr>
        <w:t>khánh</w:t>
      </w:r>
      <w:r>
        <w:rPr>
          <w:i/>
          <w:color w:val="231F20"/>
          <w:spacing w:val="-4"/>
          <w:w w:val="105"/>
          <w:sz w:val="34"/>
        </w:rPr>
        <w:t> </w:t>
      </w:r>
      <w:r>
        <w:rPr>
          <w:i/>
          <w:color w:val="231F20"/>
          <w:w w:val="105"/>
          <w:sz w:val="34"/>
        </w:rPr>
        <w:t>kinh</w:t>
      </w:r>
      <w:r>
        <w:rPr>
          <w:i/>
          <w:color w:val="231F20"/>
          <w:spacing w:val="-4"/>
          <w:w w:val="105"/>
          <w:sz w:val="34"/>
        </w:rPr>
        <w:t> </w:t>
      </w:r>
      <w:r>
        <w:rPr>
          <w:i/>
          <w:color w:val="231F20"/>
          <w:w w:val="105"/>
          <w:sz w:val="34"/>
        </w:rPr>
        <w:t>thành</w:t>
      </w:r>
      <w:r>
        <w:rPr>
          <w:color w:val="231F20"/>
          <w:w w:val="105"/>
          <w:sz w:val="34"/>
        </w:rPr>
        <w:t>”</w:t>
      </w:r>
      <w:r>
        <w:rPr>
          <w:color w:val="231F20"/>
          <w:spacing w:val="-4"/>
          <w:w w:val="105"/>
          <w:sz w:val="34"/>
        </w:rPr>
        <w:t> </w:t>
      </w:r>
      <w:r>
        <w:rPr>
          <w:color w:val="231F20"/>
          <w:w w:val="105"/>
          <w:sz w:val="34"/>
        </w:rPr>
        <w:t>(mới</w:t>
      </w:r>
      <w:r>
        <w:rPr>
          <w:color w:val="231F20"/>
          <w:spacing w:val="-4"/>
          <w:w w:val="105"/>
          <w:sz w:val="34"/>
        </w:rPr>
        <w:t> </w:t>
      </w:r>
      <w:r>
        <w:rPr>
          <w:color w:val="231F20"/>
          <w:w w:val="105"/>
          <w:sz w:val="34"/>
        </w:rPr>
        <w:t>mừng</w:t>
      </w:r>
      <w:r>
        <w:rPr>
          <w:color w:val="231F20"/>
          <w:spacing w:val="-4"/>
          <w:w w:val="105"/>
          <w:sz w:val="34"/>
        </w:rPr>
        <w:t> </w:t>
      </w:r>
      <w:r>
        <w:rPr>
          <w:color w:val="231F20"/>
          <w:w w:val="105"/>
          <w:sz w:val="34"/>
        </w:rPr>
        <w:t>kinh</w:t>
      </w:r>
      <w:r>
        <w:rPr>
          <w:color w:val="231F20"/>
          <w:spacing w:val="-4"/>
          <w:w w:val="105"/>
          <w:sz w:val="34"/>
        </w:rPr>
        <w:t> </w:t>
      </w:r>
      <w:r>
        <w:rPr>
          <w:color w:val="231F20"/>
          <w:w w:val="105"/>
          <w:sz w:val="34"/>
        </w:rPr>
        <w:t>đã</w:t>
      </w:r>
      <w:r>
        <w:rPr>
          <w:color w:val="231F20"/>
          <w:spacing w:val="-4"/>
          <w:w w:val="105"/>
          <w:sz w:val="34"/>
        </w:rPr>
        <w:t> </w:t>
      </w:r>
      <w:r>
        <w:rPr>
          <w:color w:val="231F20"/>
          <w:w w:val="105"/>
          <w:sz w:val="34"/>
        </w:rPr>
        <w:t>được hội</w:t>
      </w:r>
      <w:r>
        <w:rPr>
          <w:color w:val="231F20"/>
          <w:spacing w:val="-11"/>
          <w:w w:val="105"/>
          <w:sz w:val="34"/>
        </w:rPr>
        <w:t> </w:t>
      </w:r>
      <w:r>
        <w:rPr>
          <w:color w:val="231F20"/>
          <w:w w:val="105"/>
          <w:sz w:val="34"/>
        </w:rPr>
        <w:t>tập</w:t>
      </w:r>
      <w:r>
        <w:rPr>
          <w:color w:val="231F20"/>
          <w:spacing w:val="-11"/>
          <w:w w:val="105"/>
          <w:sz w:val="34"/>
        </w:rPr>
        <w:t> </w:t>
      </w:r>
      <w:r>
        <w:rPr>
          <w:color w:val="231F20"/>
          <w:w w:val="105"/>
          <w:sz w:val="34"/>
        </w:rPr>
        <w:t>xong),</w:t>
      </w:r>
      <w:r>
        <w:rPr>
          <w:color w:val="231F20"/>
          <w:spacing w:val="-11"/>
          <w:w w:val="105"/>
          <w:sz w:val="34"/>
        </w:rPr>
        <w:t> </w:t>
      </w:r>
      <w:r>
        <w:rPr>
          <w:color w:val="231F20"/>
          <w:w w:val="105"/>
          <w:sz w:val="34"/>
        </w:rPr>
        <w:t>kinh</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mới</w:t>
      </w:r>
      <w:r>
        <w:rPr>
          <w:color w:val="231F20"/>
          <w:spacing w:val="-11"/>
          <w:w w:val="105"/>
          <w:sz w:val="34"/>
        </w:rPr>
        <w:t> </w:t>
      </w:r>
      <w:r>
        <w:rPr>
          <w:color w:val="231F20"/>
          <w:w w:val="105"/>
          <w:sz w:val="34"/>
        </w:rPr>
        <w:t>thành</w:t>
      </w:r>
      <w:r>
        <w:rPr>
          <w:color w:val="231F20"/>
          <w:spacing w:val="-11"/>
          <w:w w:val="105"/>
          <w:sz w:val="34"/>
        </w:rPr>
        <w:t> </w:t>
      </w:r>
      <w:r>
        <w:rPr>
          <w:color w:val="231F20"/>
          <w:w w:val="105"/>
          <w:sz w:val="34"/>
        </w:rPr>
        <w:t>tựu.</w:t>
      </w:r>
      <w:r>
        <w:rPr>
          <w:color w:val="231F20"/>
          <w:spacing w:val="-11"/>
          <w:w w:val="105"/>
          <w:sz w:val="34"/>
        </w:rPr>
        <w:t> </w:t>
      </w:r>
      <w:r>
        <w:rPr>
          <w:color w:val="231F20"/>
          <w:w w:val="105"/>
          <w:sz w:val="34"/>
        </w:rPr>
        <w:t>Chẳng</w:t>
      </w:r>
      <w:r>
        <w:rPr>
          <w:color w:val="231F20"/>
          <w:spacing w:val="-10"/>
          <w:w w:val="105"/>
          <w:sz w:val="34"/>
        </w:rPr>
        <w:t> </w:t>
      </w:r>
      <w:r>
        <w:rPr>
          <w:color w:val="231F20"/>
          <w:w w:val="105"/>
          <w:sz w:val="34"/>
        </w:rPr>
        <w:t>phải</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3</w:t>
      </w:r>
      <w:r>
        <w:rPr>
          <w:color w:val="231F20"/>
          <w:spacing w:val="-11"/>
          <w:w w:val="105"/>
          <w:sz w:val="34"/>
        </w:rPr>
        <w:t> </w:t>
      </w:r>
      <w:r>
        <w:rPr>
          <w:color w:val="231F20"/>
          <w:spacing w:val="-5"/>
          <w:w w:val="105"/>
          <w:sz w:val="34"/>
        </w:rPr>
        <w:t>năm</w:t>
      </w:r>
    </w:p>
    <w:p>
      <w:pPr>
        <w:spacing w:after="0" w:line="278"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5"/>
      </w:pPr>
      <w:r>
        <w:rPr>
          <w:color w:val="231F20"/>
          <w:w w:val="105"/>
        </w:rPr>
        <w:t>bèn</w:t>
      </w:r>
      <w:r>
        <w:rPr>
          <w:color w:val="231F20"/>
          <w:spacing w:val="-1"/>
          <w:w w:val="105"/>
        </w:rPr>
        <w:t> </w:t>
      </w:r>
      <w:r>
        <w:rPr>
          <w:color w:val="231F20"/>
          <w:w w:val="105"/>
        </w:rPr>
        <w:t>thành</w:t>
      </w:r>
      <w:r>
        <w:rPr>
          <w:color w:val="231F20"/>
          <w:spacing w:val="-1"/>
          <w:w w:val="105"/>
        </w:rPr>
        <w:t> </w:t>
      </w:r>
      <w:r>
        <w:rPr>
          <w:color w:val="231F20"/>
          <w:w w:val="105"/>
        </w:rPr>
        <w:t>tựu,</w:t>
      </w:r>
      <w:r>
        <w:rPr>
          <w:color w:val="231F20"/>
          <w:spacing w:val="-1"/>
          <w:w w:val="105"/>
        </w:rPr>
        <w:t> </w:t>
      </w:r>
      <w:r>
        <w:rPr>
          <w:color w:val="231F20"/>
          <w:w w:val="105"/>
        </w:rPr>
        <w:t>mà</w:t>
      </w:r>
      <w:r>
        <w:rPr>
          <w:color w:val="231F20"/>
          <w:spacing w:val="-1"/>
          <w:w w:val="105"/>
        </w:rPr>
        <w:t> </w:t>
      </w:r>
      <w:r>
        <w:rPr>
          <w:color w:val="231F20"/>
          <w:w w:val="105"/>
        </w:rPr>
        <w:t>chỉ</w:t>
      </w:r>
      <w:r>
        <w:rPr>
          <w:color w:val="231F20"/>
          <w:spacing w:val="-1"/>
          <w:w w:val="105"/>
        </w:rPr>
        <w:t> </w:t>
      </w:r>
      <w:r>
        <w:rPr>
          <w:color w:val="231F20"/>
          <w:w w:val="105"/>
        </w:rPr>
        <w:t>mới</w:t>
      </w:r>
      <w:r>
        <w:rPr>
          <w:color w:val="231F20"/>
          <w:spacing w:val="-1"/>
          <w:w w:val="105"/>
        </w:rPr>
        <w:t> </w:t>
      </w:r>
      <w:r>
        <w:rPr>
          <w:color w:val="231F20"/>
          <w:w w:val="105"/>
        </w:rPr>
        <w:t>hoàn</w:t>
      </w:r>
      <w:r>
        <w:rPr>
          <w:color w:val="231F20"/>
          <w:spacing w:val="-1"/>
          <w:w w:val="105"/>
        </w:rPr>
        <w:t> </w:t>
      </w:r>
      <w:r>
        <w:rPr>
          <w:color w:val="231F20"/>
          <w:w w:val="105"/>
        </w:rPr>
        <w:t>thành</w:t>
      </w:r>
      <w:r>
        <w:rPr>
          <w:color w:val="231F20"/>
          <w:spacing w:val="-1"/>
          <w:w w:val="105"/>
        </w:rPr>
        <w:t> </w:t>
      </w:r>
      <w:r>
        <w:rPr>
          <w:color w:val="231F20"/>
          <w:w w:val="105"/>
        </w:rPr>
        <w:t>bản</w:t>
      </w:r>
      <w:r>
        <w:rPr>
          <w:color w:val="231F20"/>
          <w:spacing w:val="-1"/>
          <w:w w:val="105"/>
        </w:rPr>
        <w:t> </w:t>
      </w:r>
      <w:r>
        <w:rPr>
          <w:color w:val="231F20"/>
          <w:w w:val="105"/>
        </w:rPr>
        <w:t>thảo</w:t>
      </w:r>
      <w:r>
        <w:rPr>
          <w:color w:val="231F20"/>
          <w:spacing w:val="-1"/>
          <w:w w:val="105"/>
        </w:rPr>
        <w:t> </w:t>
      </w:r>
      <w:r>
        <w:rPr>
          <w:color w:val="231F20"/>
          <w:w w:val="105"/>
        </w:rPr>
        <w:t>đầu tiên,</w:t>
      </w:r>
      <w:r>
        <w:rPr>
          <w:color w:val="231F20"/>
          <w:spacing w:val="-1"/>
          <w:w w:val="105"/>
        </w:rPr>
        <w:t> </w:t>
      </w:r>
      <w:r>
        <w:rPr>
          <w:color w:val="231F20"/>
          <w:w w:val="105"/>
        </w:rPr>
        <w:t>và phải mất 10 năm mới hoàn thành bản hoàn thiện này. Quý vị thấy Ngài rất nghiêm túc, đã biểu thị cho chúng ta thấy. Biểu thị ý nghĩa gì vậy? Mười phần thành kính, bèn được mười phần lợi ích. Kinh này công đức viên mãn, chẳng thể có mảy may khinh mạn nào.</w:t>
      </w:r>
    </w:p>
    <w:p>
      <w:pPr>
        <w:pStyle w:val="BodyText"/>
        <w:spacing w:line="283" w:lineRule="auto" w:before="134"/>
        <w:ind w:left="113" w:right="393" w:firstLine="453"/>
      </w:pPr>
      <w:r>
        <w:rPr>
          <w:color w:val="231F20"/>
          <w:w w:val="105"/>
        </w:rPr>
        <w:t>Dùng</w:t>
      </w:r>
      <w:r>
        <w:rPr>
          <w:color w:val="231F20"/>
          <w:spacing w:val="-17"/>
          <w:w w:val="105"/>
        </w:rPr>
        <w:t> </w:t>
      </w:r>
      <w:r>
        <w:rPr>
          <w:color w:val="231F20"/>
          <w:w w:val="105"/>
        </w:rPr>
        <w:t>cái</w:t>
      </w:r>
      <w:r>
        <w:rPr>
          <w:color w:val="231F20"/>
          <w:spacing w:val="-17"/>
          <w:w w:val="105"/>
        </w:rPr>
        <w:t> </w:t>
      </w:r>
      <w:r>
        <w:rPr>
          <w:color w:val="231F20"/>
          <w:w w:val="105"/>
        </w:rPr>
        <w:t>tâm</w:t>
      </w:r>
      <w:r>
        <w:rPr>
          <w:color w:val="231F20"/>
          <w:spacing w:val="-17"/>
          <w:w w:val="105"/>
        </w:rPr>
        <w:t> </w:t>
      </w:r>
      <w:r>
        <w:rPr>
          <w:color w:val="231F20"/>
          <w:w w:val="105"/>
        </w:rPr>
        <w:t>khinh</w:t>
      </w:r>
      <w:r>
        <w:rPr>
          <w:color w:val="231F20"/>
          <w:spacing w:val="-18"/>
          <w:w w:val="105"/>
        </w:rPr>
        <w:t> </w:t>
      </w:r>
      <w:r>
        <w:rPr>
          <w:color w:val="231F20"/>
          <w:w w:val="105"/>
        </w:rPr>
        <w:t>mạn,</w:t>
      </w:r>
      <w:r>
        <w:rPr>
          <w:color w:val="231F20"/>
          <w:spacing w:val="-17"/>
          <w:w w:val="105"/>
        </w:rPr>
        <w:t> </w:t>
      </w:r>
      <w:r>
        <w:rPr>
          <w:color w:val="231F20"/>
          <w:w w:val="105"/>
        </w:rPr>
        <w:t>chắc</w:t>
      </w:r>
      <w:r>
        <w:rPr>
          <w:color w:val="231F20"/>
          <w:spacing w:val="-17"/>
          <w:w w:val="105"/>
        </w:rPr>
        <w:t> </w:t>
      </w:r>
      <w:r>
        <w:rPr>
          <w:color w:val="231F20"/>
          <w:w w:val="105"/>
        </w:rPr>
        <w:t>chắn</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7"/>
          <w:w w:val="105"/>
        </w:rPr>
        <w:t> </w:t>
      </w:r>
      <w:r>
        <w:rPr>
          <w:color w:val="231F20"/>
          <w:w w:val="105"/>
        </w:rPr>
        <w:t>thể</w:t>
      </w:r>
      <w:r>
        <w:rPr>
          <w:color w:val="231F20"/>
          <w:spacing w:val="-18"/>
          <w:w w:val="105"/>
        </w:rPr>
        <w:t> </w:t>
      </w:r>
      <w:r>
        <w:rPr>
          <w:color w:val="231F20"/>
          <w:w w:val="105"/>
        </w:rPr>
        <w:t>làm thành công, chắc chắn có tỳ vết! Cụ Hạ hội tập chân thành như</w:t>
      </w:r>
      <w:r>
        <w:rPr>
          <w:color w:val="231F20"/>
          <w:spacing w:val="-11"/>
          <w:w w:val="105"/>
        </w:rPr>
        <w:t> </w:t>
      </w:r>
      <w:r>
        <w:rPr>
          <w:color w:val="231F20"/>
          <w:w w:val="105"/>
        </w:rPr>
        <w:t>vậy,</w:t>
      </w:r>
      <w:r>
        <w:rPr>
          <w:color w:val="231F20"/>
          <w:spacing w:val="-11"/>
          <w:w w:val="105"/>
        </w:rPr>
        <w:t> </w:t>
      </w:r>
      <w:r>
        <w:rPr>
          <w:color w:val="231F20"/>
          <w:w w:val="105"/>
        </w:rPr>
        <w:t>nay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thọ</w:t>
      </w:r>
      <w:r>
        <w:rPr>
          <w:color w:val="231F20"/>
          <w:spacing w:val="-11"/>
          <w:w w:val="105"/>
        </w:rPr>
        <w:t> </w:t>
      </w:r>
      <w:r>
        <w:rPr>
          <w:color w:val="231F20"/>
          <w:w w:val="105"/>
        </w:rPr>
        <w:t>trì,</w:t>
      </w:r>
      <w:r>
        <w:rPr>
          <w:color w:val="231F20"/>
          <w:spacing w:val="-11"/>
          <w:w w:val="105"/>
        </w:rPr>
        <w:t> </w:t>
      </w:r>
      <w:r>
        <w:rPr>
          <w:color w:val="231F20"/>
          <w:w w:val="105"/>
        </w:rPr>
        <w:t>cũng</w:t>
      </w:r>
      <w:r>
        <w:rPr>
          <w:color w:val="231F20"/>
          <w:spacing w:val="-11"/>
          <w:w w:val="105"/>
        </w:rPr>
        <w:t> </w:t>
      </w:r>
      <w:r>
        <w:rPr>
          <w:color w:val="231F20"/>
          <w:w w:val="105"/>
        </w:rPr>
        <w:t>phải</w:t>
      </w:r>
      <w:r>
        <w:rPr>
          <w:color w:val="231F20"/>
          <w:spacing w:val="-11"/>
          <w:w w:val="105"/>
        </w:rPr>
        <w:t> </w:t>
      </w:r>
      <w:r>
        <w:rPr>
          <w:color w:val="231F20"/>
          <w:w w:val="105"/>
        </w:rPr>
        <w:t>dùng</w:t>
      </w:r>
      <w:r>
        <w:rPr>
          <w:color w:val="231F20"/>
          <w:spacing w:val="-11"/>
          <w:w w:val="105"/>
        </w:rPr>
        <w:t> </w:t>
      </w:r>
      <w:r>
        <w:rPr>
          <w:color w:val="231F20"/>
          <w:w w:val="105"/>
        </w:rPr>
        <w:t>tấm</w:t>
      </w:r>
      <w:r>
        <w:rPr>
          <w:color w:val="231F20"/>
          <w:spacing w:val="-11"/>
          <w:w w:val="105"/>
        </w:rPr>
        <w:t> </w:t>
      </w:r>
      <w:r>
        <w:rPr>
          <w:color w:val="231F20"/>
          <w:w w:val="105"/>
        </w:rPr>
        <w:t>lòng</w:t>
      </w:r>
      <w:r>
        <w:rPr>
          <w:color w:val="231F20"/>
          <w:spacing w:val="-11"/>
          <w:w w:val="105"/>
        </w:rPr>
        <w:t> </w:t>
      </w:r>
      <w:r>
        <w:rPr>
          <w:color w:val="231F20"/>
          <w:w w:val="105"/>
        </w:rPr>
        <w:t>chân thành như cụ Hạ để thọ trì mới đạt được lợi ích. Nếu chẳng có lòng chân thành như thế, quyển kinh bày ra trước mặt quý vị, đọc tụng mỗi ngày, chẳng có lợi ích! Chúng ta nhất định phải hiểu điều này!</w:t>
      </w:r>
    </w:p>
    <w:p>
      <w:pPr>
        <w:pStyle w:val="BodyText"/>
        <w:spacing w:line="283" w:lineRule="auto" w:before="132"/>
        <w:ind w:left="113" w:right="392" w:firstLine="453"/>
      </w:pPr>
      <w:r>
        <w:rPr>
          <w:color w:val="231F20"/>
          <w:w w:val="105"/>
        </w:rPr>
        <w:t>Vì sao chúng ta học Phật học lâu năm như thế mà vẫn cứ hời hợt, bộp chộp? Trong tâm lý vẫn đầy ắp tham, sân, si,</w:t>
      </w:r>
      <w:r>
        <w:rPr>
          <w:color w:val="231F20"/>
          <w:spacing w:val="-8"/>
          <w:w w:val="105"/>
        </w:rPr>
        <w:t> </w:t>
      </w:r>
      <w:r>
        <w:rPr>
          <w:color w:val="231F20"/>
          <w:w w:val="105"/>
        </w:rPr>
        <w:t>mạn,</w:t>
      </w:r>
      <w:r>
        <w:rPr>
          <w:color w:val="231F20"/>
          <w:spacing w:val="-8"/>
          <w:w w:val="105"/>
        </w:rPr>
        <w:t> </w:t>
      </w:r>
      <w:r>
        <w:rPr>
          <w:color w:val="231F20"/>
          <w:w w:val="105"/>
        </w:rPr>
        <w:t>nghi?</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9"/>
          <w:w w:val="105"/>
        </w:rPr>
        <w:t> </w:t>
      </w:r>
      <w:r>
        <w:rPr>
          <w:color w:val="231F20"/>
          <w:w w:val="105"/>
        </w:rPr>
        <w:t>đã</w:t>
      </w:r>
      <w:r>
        <w:rPr>
          <w:color w:val="231F20"/>
          <w:spacing w:val="-8"/>
          <w:w w:val="105"/>
        </w:rPr>
        <w:t> </w:t>
      </w:r>
      <w:r>
        <w:rPr>
          <w:color w:val="231F20"/>
          <w:w w:val="105"/>
        </w:rPr>
        <w:t>lâu</w:t>
      </w:r>
      <w:r>
        <w:rPr>
          <w:color w:val="231F20"/>
          <w:spacing w:val="-8"/>
          <w:w w:val="105"/>
        </w:rPr>
        <w:t> </w:t>
      </w:r>
      <w:r>
        <w:rPr>
          <w:color w:val="231F20"/>
          <w:w w:val="105"/>
        </w:rPr>
        <w:t>năm</w:t>
      </w:r>
      <w:r>
        <w:rPr>
          <w:color w:val="231F20"/>
          <w:spacing w:val="-8"/>
          <w:w w:val="105"/>
        </w:rPr>
        <w:t> </w:t>
      </w:r>
      <w:r>
        <w:rPr>
          <w:color w:val="231F20"/>
          <w:w w:val="105"/>
        </w:rPr>
        <w:t>như</w:t>
      </w:r>
      <w:r>
        <w:rPr>
          <w:color w:val="231F20"/>
          <w:spacing w:val="-8"/>
          <w:w w:val="105"/>
        </w:rPr>
        <w:t> </w:t>
      </w:r>
      <w:r>
        <w:rPr>
          <w:color w:val="231F20"/>
          <w:w w:val="105"/>
        </w:rPr>
        <w:t>thế</w:t>
      </w:r>
      <w:r>
        <w:rPr>
          <w:color w:val="231F20"/>
          <w:spacing w:val="-8"/>
          <w:w w:val="105"/>
        </w:rPr>
        <w:t> </w:t>
      </w:r>
      <w:r>
        <w:rPr>
          <w:color w:val="231F20"/>
          <w:w w:val="105"/>
        </w:rPr>
        <w:t>mà</w:t>
      </w:r>
      <w:r>
        <w:rPr>
          <w:color w:val="231F20"/>
          <w:spacing w:val="-8"/>
          <w:w w:val="105"/>
        </w:rPr>
        <w:t> </w:t>
      </w:r>
      <w:r>
        <w:rPr>
          <w:color w:val="231F20"/>
          <w:w w:val="105"/>
        </w:rPr>
        <w:t>Ngũ</w:t>
      </w:r>
      <w:r>
        <w:rPr>
          <w:color w:val="231F20"/>
          <w:spacing w:val="-6"/>
          <w:w w:val="105"/>
        </w:rPr>
        <w:t> </w:t>
      </w:r>
      <w:r>
        <w:rPr>
          <w:color w:val="231F20"/>
          <w:w w:val="105"/>
        </w:rPr>
        <w:t>Độc</w:t>
      </w:r>
      <w:r>
        <w:rPr>
          <w:color w:val="231F20"/>
          <w:spacing w:val="-8"/>
          <w:w w:val="105"/>
        </w:rPr>
        <w:t> </w:t>
      </w:r>
      <w:r>
        <w:rPr>
          <w:color w:val="231F20"/>
          <w:w w:val="105"/>
        </w:rPr>
        <w:t>có giảm được vài phần hay chăng? Không có! Giống hệt như chẳng học Phật, thì kể ra vẫn còn chưa sao, nhưng sợ nhất điều</w:t>
      </w:r>
      <w:r>
        <w:rPr>
          <w:color w:val="231F20"/>
          <w:spacing w:val="-2"/>
          <w:w w:val="105"/>
        </w:rPr>
        <w:t> </w:t>
      </w:r>
      <w:r>
        <w:rPr>
          <w:color w:val="231F20"/>
          <w:w w:val="105"/>
        </w:rPr>
        <w:t>gì?</w:t>
      </w:r>
      <w:r>
        <w:rPr>
          <w:color w:val="231F20"/>
          <w:spacing w:val="-2"/>
          <w:w w:val="105"/>
        </w:rPr>
        <w:t> </w:t>
      </w:r>
      <w:r>
        <w:rPr>
          <w:color w:val="231F20"/>
          <w:w w:val="105"/>
        </w:rPr>
        <w:t>Bản</w:t>
      </w:r>
      <w:r>
        <w:rPr>
          <w:color w:val="231F20"/>
          <w:spacing w:val="-3"/>
          <w:w w:val="105"/>
        </w:rPr>
        <w:t> </w:t>
      </w:r>
      <w:r>
        <w:rPr>
          <w:color w:val="231F20"/>
          <w:w w:val="105"/>
        </w:rPr>
        <w:t>thân</w:t>
      </w:r>
      <w:r>
        <w:rPr>
          <w:color w:val="231F20"/>
          <w:spacing w:val="-3"/>
          <w:w w:val="105"/>
        </w:rPr>
        <w:t> </w:t>
      </w:r>
      <w:r>
        <w:rPr>
          <w:color w:val="231F20"/>
          <w:w w:val="105"/>
        </w:rPr>
        <w:t>ta,</w:t>
      </w:r>
      <w:r>
        <w:rPr>
          <w:color w:val="231F20"/>
          <w:spacing w:val="-3"/>
          <w:w w:val="105"/>
        </w:rPr>
        <w:t> </w:t>
      </w:r>
      <w:r>
        <w:rPr>
          <w:color w:val="231F20"/>
          <w:w w:val="105"/>
        </w:rPr>
        <w:t>mỗi</w:t>
      </w:r>
      <w:r>
        <w:rPr>
          <w:color w:val="231F20"/>
          <w:spacing w:val="-2"/>
          <w:w w:val="105"/>
        </w:rPr>
        <w:t> </w:t>
      </w:r>
      <w:r>
        <w:rPr>
          <w:color w:val="231F20"/>
          <w:w w:val="105"/>
        </w:rPr>
        <w:t>năm</w:t>
      </w:r>
      <w:r>
        <w:rPr>
          <w:color w:val="231F20"/>
          <w:spacing w:val="-2"/>
          <w:w w:val="105"/>
        </w:rPr>
        <w:t> </w:t>
      </w:r>
      <w:r>
        <w:rPr>
          <w:color w:val="231F20"/>
          <w:w w:val="105"/>
        </w:rPr>
        <w:t>mỗi</w:t>
      </w:r>
      <w:r>
        <w:rPr>
          <w:color w:val="231F20"/>
          <w:spacing w:val="-2"/>
          <w:w w:val="105"/>
        </w:rPr>
        <w:t> </w:t>
      </w:r>
      <w:r>
        <w:rPr>
          <w:color w:val="231F20"/>
          <w:w w:val="105"/>
        </w:rPr>
        <w:t>lớn</w:t>
      </w:r>
      <w:r>
        <w:rPr>
          <w:color w:val="231F20"/>
          <w:spacing w:val="-3"/>
          <w:w w:val="105"/>
        </w:rPr>
        <w:t> </w:t>
      </w:r>
      <w:r>
        <w:rPr>
          <w:color w:val="231F20"/>
          <w:w w:val="105"/>
        </w:rPr>
        <w:t>tuổi,</w:t>
      </w:r>
      <w:r>
        <w:rPr>
          <w:color w:val="231F20"/>
          <w:spacing w:val="-3"/>
          <w:w w:val="105"/>
        </w:rPr>
        <w:t> </w:t>
      </w:r>
      <w:r>
        <w:rPr>
          <w:color w:val="231F20"/>
          <w:w w:val="105"/>
        </w:rPr>
        <w:t>càng</w:t>
      </w:r>
      <w:r>
        <w:rPr>
          <w:color w:val="231F20"/>
          <w:spacing w:val="-2"/>
          <w:w w:val="105"/>
        </w:rPr>
        <w:t> </w:t>
      </w:r>
      <w:r>
        <w:rPr>
          <w:color w:val="231F20"/>
          <w:w w:val="105"/>
        </w:rPr>
        <w:t>phiền</w:t>
      </w:r>
      <w:r>
        <w:rPr>
          <w:color w:val="231F20"/>
          <w:spacing w:val="-2"/>
          <w:w w:val="105"/>
        </w:rPr>
        <w:t> </w:t>
      </w:r>
      <w:r>
        <w:rPr>
          <w:color w:val="231F20"/>
          <w:w w:val="105"/>
        </w:rPr>
        <w:t>toái hơn, phiền não tập khí càng ngày càng nặng! Nếu là tình huống như vậy, chính mình phải hiểu rõ: Chẳng tránh khỏi luân hồi.</w:t>
      </w:r>
    </w:p>
    <w:p>
      <w:pPr>
        <w:pStyle w:val="BodyText"/>
        <w:spacing w:line="283" w:lineRule="auto" w:before="129"/>
        <w:ind w:left="113" w:right="392" w:firstLine="453"/>
      </w:pPr>
      <w:r>
        <w:rPr>
          <w:color w:val="231F20"/>
          <w:w w:val="105"/>
        </w:rPr>
        <w:t>Luân hồi vào đâu? Đời sau ta còn có thể được làm thân người hay không? Vậy là phải hỏi quý vị, quý vị tu Thập Thiện</w:t>
      </w:r>
      <w:r>
        <w:rPr>
          <w:color w:val="231F20"/>
          <w:spacing w:val="-13"/>
          <w:w w:val="105"/>
        </w:rPr>
        <w:t> </w:t>
      </w:r>
      <w:r>
        <w:rPr>
          <w:color w:val="231F20"/>
          <w:w w:val="105"/>
        </w:rPr>
        <w:t>Nghiệp</w:t>
      </w:r>
      <w:r>
        <w:rPr>
          <w:color w:val="231F20"/>
          <w:spacing w:val="-13"/>
          <w:w w:val="105"/>
        </w:rPr>
        <w:t> </w:t>
      </w:r>
      <w:r>
        <w:rPr>
          <w:color w:val="231F20"/>
          <w:w w:val="105"/>
        </w:rPr>
        <w:t>ra</w:t>
      </w:r>
      <w:r>
        <w:rPr>
          <w:color w:val="231F20"/>
          <w:spacing w:val="-13"/>
          <w:w w:val="105"/>
        </w:rPr>
        <w:t> </w:t>
      </w:r>
      <w:r>
        <w:rPr>
          <w:color w:val="231F20"/>
          <w:w w:val="105"/>
        </w:rPr>
        <w:t>sao?</w:t>
      </w:r>
      <w:r>
        <w:rPr>
          <w:color w:val="231F20"/>
          <w:spacing w:val="-13"/>
          <w:w w:val="105"/>
        </w:rPr>
        <w:t> </w:t>
      </w:r>
      <w:r>
        <w:rPr>
          <w:color w:val="231F20"/>
          <w:w w:val="105"/>
        </w:rPr>
        <w:t>Trong</w:t>
      </w:r>
      <w:r>
        <w:rPr>
          <w:color w:val="231F20"/>
          <w:spacing w:val="-13"/>
          <w:w w:val="105"/>
        </w:rPr>
        <w:t> </w:t>
      </w:r>
      <w:r>
        <w:rPr>
          <w:color w:val="231F20"/>
          <w:w w:val="105"/>
        </w:rPr>
        <w:t>kinh,</w:t>
      </w:r>
      <w:r>
        <w:rPr>
          <w:color w:val="231F20"/>
          <w:spacing w:val="-14"/>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đã</w:t>
      </w:r>
      <w:r>
        <w:rPr>
          <w:color w:val="231F20"/>
          <w:spacing w:val="-13"/>
          <w:w w:val="105"/>
        </w:rPr>
        <w:t> </w:t>
      </w:r>
      <w:r>
        <w:rPr>
          <w:color w:val="231F20"/>
          <w:w w:val="105"/>
        </w:rPr>
        <w:t>dạy</w:t>
      </w:r>
      <w:r>
        <w:rPr>
          <w:color w:val="231F20"/>
          <w:spacing w:val="-13"/>
          <w:w w:val="105"/>
        </w:rPr>
        <w:t> </w:t>
      </w:r>
      <w:r>
        <w:rPr>
          <w:color w:val="231F20"/>
          <w:w w:val="105"/>
        </w:rPr>
        <w:t>chúng</w:t>
      </w:r>
      <w:r>
        <w:rPr>
          <w:color w:val="231F20"/>
          <w:spacing w:val="-13"/>
          <w:w w:val="105"/>
        </w:rPr>
        <w:t> </w:t>
      </w:r>
      <w:r>
        <w:rPr>
          <w:color w:val="231F20"/>
          <w:w w:val="105"/>
        </w:rPr>
        <w:t>ta, Trung</w:t>
      </w:r>
      <w:r>
        <w:rPr>
          <w:color w:val="231F20"/>
          <w:spacing w:val="25"/>
          <w:w w:val="105"/>
        </w:rPr>
        <w:t> </w:t>
      </w:r>
      <w:r>
        <w:rPr>
          <w:color w:val="231F20"/>
          <w:w w:val="105"/>
        </w:rPr>
        <w:t>Phẩm</w:t>
      </w:r>
      <w:r>
        <w:rPr>
          <w:color w:val="231F20"/>
          <w:spacing w:val="26"/>
          <w:w w:val="105"/>
        </w:rPr>
        <w:t> </w:t>
      </w:r>
      <w:r>
        <w:rPr>
          <w:color w:val="231F20"/>
          <w:w w:val="105"/>
        </w:rPr>
        <w:t>Thập</w:t>
      </w:r>
      <w:r>
        <w:rPr>
          <w:color w:val="231F20"/>
          <w:spacing w:val="26"/>
          <w:w w:val="105"/>
        </w:rPr>
        <w:t> </w:t>
      </w:r>
      <w:r>
        <w:rPr>
          <w:color w:val="231F20"/>
          <w:w w:val="105"/>
        </w:rPr>
        <w:t>Thiện</w:t>
      </w:r>
      <w:r>
        <w:rPr>
          <w:color w:val="231F20"/>
          <w:spacing w:val="25"/>
          <w:w w:val="105"/>
        </w:rPr>
        <w:t> </w:t>
      </w:r>
      <w:r>
        <w:rPr>
          <w:color w:val="231F20"/>
          <w:w w:val="105"/>
        </w:rPr>
        <w:t>sẽ</w:t>
      </w:r>
      <w:r>
        <w:rPr>
          <w:color w:val="231F20"/>
          <w:spacing w:val="26"/>
          <w:w w:val="105"/>
        </w:rPr>
        <w:t> </w:t>
      </w:r>
      <w:r>
        <w:rPr>
          <w:color w:val="231F20"/>
          <w:w w:val="105"/>
        </w:rPr>
        <w:t>được</w:t>
      </w:r>
      <w:r>
        <w:rPr>
          <w:color w:val="231F20"/>
          <w:spacing w:val="26"/>
          <w:w w:val="105"/>
        </w:rPr>
        <w:t> </w:t>
      </w:r>
      <w:r>
        <w:rPr>
          <w:color w:val="231F20"/>
          <w:w w:val="105"/>
        </w:rPr>
        <w:t>làm</w:t>
      </w:r>
      <w:r>
        <w:rPr>
          <w:color w:val="231F20"/>
          <w:spacing w:val="25"/>
          <w:w w:val="105"/>
        </w:rPr>
        <w:t> </w:t>
      </w:r>
      <w:r>
        <w:rPr>
          <w:color w:val="231F20"/>
          <w:w w:val="105"/>
        </w:rPr>
        <w:t>thân</w:t>
      </w:r>
      <w:r>
        <w:rPr>
          <w:color w:val="231F20"/>
          <w:spacing w:val="26"/>
          <w:w w:val="105"/>
        </w:rPr>
        <w:t> </w:t>
      </w:r>
      <w:r>
        <w:rPr>
          <w:color w:val="231F20"/>
          <w:w w:val="105"/>
        </w:rPr>
        <w:t>người,</w:t>
      </w:r>
      <w:r>
        <w:rPr>
          <w:color w:val="231F20"/>
          <w:spacing w:val="26"/>
          <w:w w:val="105"/>
        </w:rPr>
        <w:t> </w:t>
      </w:r>
      <w:r>
        <w:rPr>
          <w:color w:val="231F20"/>
          <w:w w:val="105"/>
        </w:rPr>
        <w:t>đời</w:t>
      </w:r>
      <w:r>
        <w:rPr>
          <w:color w:val="231F20"/>
          <w:spacing w:val="25"/>
          <w:w w:val="105"/>
        </w:rPr>
        <w:t> </w:t>
      </w:r>
      <w:r>
        <w:rPr>
          <w:color w:val="231F20"/>
          <w:spacing w:val="-5"/>
          <w:w w:val="105"/>
        </w:rPr>
        <w:t>sau</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8"/>
      </w:pPr>
      <w:r>
        <w:rPr>
          <w:color w:val="231F20"/>
          <w:w w:val="105"/>
        </w:rPr>
        <w:t>vẫn được làm người. Quý vị hãy tự suy nghĩ: Hãy dựa vào lương</w:t>
      </w:r>
      <w:r>
        <w:rPr>
          <w:color w:val="231F20"/>
          <w:spacing w:val="-21"/>
          <w:w w:val="105"/>
        </w:rPr>
        <w:t> </w:t>
      </w:r>
      <w:r>
        <w:rPr>
          <w:color w:val="231F20"/>
          <w:w w:val="105"/>
        </w:rPr>
        <w:t>tâm</w:t>
      </w:r>
      <w:r>
        <w:rPr>
          <w:color w:val="231F20"/>
          <w:spacing w:val="-21"/>
          <w:w w:val="105"/>
        </w:rPr>
        <w:t> </w:t>
      </w:r>
      <w:r>
        <w:rPr>
          <w:color w:val="231F20"/>
          <w:w w:val="105"/>
        </w:rPr>
        <w:t>của</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để</w:t>
      </w:r>
      <w:r>
        <w:rPr>
          <w:color w:val="231F20"/>
          <w:spacing w:val="-21"/>
          <w:w w:val="105"/>
        </w:rPr>
        <w:t> </w:t>
      </w:r>
      <w:r>
        <w:rPr>
          <w:color w:val="231F20"/>
          <w:w w:val="105"/>
        </w:rPr>
        <w:t>chấm</w:t>
      </w:r>
      <w:r>
        <w:rPr>
          <w:color w:val="231F20"/>
          <w:spacing w:val="-21"/>
          <w:w w:val="105"/>
        </w:rPr>
        <w:t> </w:t>
      </w:r>
      <w:r>
        <w:rPr>
          <w:color w:val="231F20"/>
          <w:w w:val="105"/>
        </w:rPr>
        <w:t>điểm</w:t>
      </w:r>
      <w:r>
        <w:rPr>
          <w:color w:val="231F20"/>
          <w:spacing w:val="-22"/>
          <w:w w:val="105"/>
        </w:rPr>
        <w:t> </w:t>
      </w:r>
      <w:r>
        <w:rPr>
          <w:color w:val="231F20"/>
          <w:w w:val="105"/>
        </w:rPr>
        <w:t>Thập</w:t>
      </w:r>
      <w:r>
        <w:rPr>
          <w:color w:val="231F20"/>
          <w:spacing w:val="-21"/>
          <w:w w:val="105"/>
        </w:rPr>
        <w:t> </w:t>
      </w:r>
      <w:r>
        <w:rPr>
          <w:color w:val="231F20"/>
          <w:w w:val="105"/>
        </w:rPr>
        <w:t>Thiện</w:t>
      </w:r>
      <w:r>
        <w:rPr>
          <w:color w:val="231F20"/>
          <w:spacing w:val="-21"/>
          <w:w w:val="105"/>
        </w:rPr>
        <w:t> </w:t>
      </w:r>
      <w:r>
        <w:rPr>
          <w:color w:val="231F20"/>
          <w:w w:val="105"/>
        </w:rPr>
        <w:t>Nghiệp</w:t>
      </w:r>
      <w:r>
        <w:rPr>
          <w:color w:val="231F20"/>
          <w:spacing w:val="-23"/>
          <w:w w:val="105"/>
        </w:rPr>
        <w:t> </w:t>
      </w:r>
      <w:r>
        <w:rPr>
          <w:color w:val="231F20"/>
          <w:w w:val="105"/>
        </w:rPr>
        <w:t>Đạo của bản thân, có được 70 hay 80 điểm hay không? Có thể chấm</w:t>
      </w:r>
      <w:r>
        <w:rPr>
          <w:color w:val="231F20"/>
          <w:spacing w:val="-17"/>
          <w:w w:val="105"/>
        </w:rPr>
        <w:t> </w:t>
      </w:r>
      <w:r>
        <w:rPr>
          <w:color w:val="231F20"/>
          <w:w w:val="105"/>
        </w:rPr>
        <w:t>đến</w:t>
      </w:r>
      <w:r>
        <w:rPr>
          <w:color w:val="231F20"/>
          <w:spacing w:val="-17"/>
          <w:w w:val="105"/>
        </w:rPr>
        <w:t> </w:t>
      </w:r>
      <w:r>
        <w:rPr>
          <w:color w:val="231F20"/>
          <w:w w:val="105"/>
        </w:rPr>
        <w:t>70,</w:t>
      </w:r>
      <w:r>
        <w:rPr>
          <w:color w:val="231F20"/>
          <w:spacing w:val="-17"/>
          <w:w w:val="105"/>
        </w:rPr>
        <w:t> </w:t>
      </w:r>
      <w:r>
        <w:rPr>
          <w:color w:val="231F20"/>
          <w:w w:val="105"/>
        </w:rPr>
        <w:t>80</w:t>
      </w:r>
      <w:r>
        <w:rPr>
          <w:color w:val="231F20"/>
          <w:spacing w:val="-17"/>
          <w:w w:val="105"/>
        </w:rPr>
        <w:t> </w:t>
      </w:r>
      <w:r>
        <w:rPr>
          <w:color w:val="231F20"/>
          <w:w w:val="105"/>
        </w:rPr>
        <w:t>điểm,</w:t>
      </w:r>
      <w:r>
        <w:rPr>
          <w:color w:val="231F20"/>
          <w:spacing w:val="-17"/>
          <w:w w:val="105"/>
        </w:rPr>
        <w:t> </w:t>
      </w:r>
      <w:r>
        <w:rPr>
          <w:color w:val="231F20"/>
          <w:w w:val="105"/>
        </w:rPr>
        <w:t>đời</w:t>
      </w:r>
      <w:r>
        <w:rPr>
          <w:color w:val="231F20"/>
          <w:spacing w:val="-17"/>
          <w:w w:val="105"/>
        </w:rPr>
        <w:t> </w:t>
      </w:r>
      <w:r>
        <w:rPr>
          <w:color w:val="231F20"/>
          <w:w w:val="105"/>
        </w:rPr>
        <w:t>sau</w:t>
      </w:r>
      <w:r>
        <w:rPr>
          <w:color w:val="231F20"/>
          <w:spacing w:val="-16"/>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6"/>
          <w:w w:val="105"/>
        </w:rPr>
        <w:t> </w:t>
      </w:r>
      <w:r>
        <w:rPr>
          <w:color w:val="231F20"/>
          <w:w w:val="105"/>
        </w:rPr>
        <w:t>mất</w:t>
      </w:r>
      <w:r>
        <w:rPr>
          <w:color w:val="231F20"/>
          <w:spacing w:val="-17"/>
          <w:w w:val="105"/>
        </w:rPr>
        <w:t> </w:t>
      </w:r>
      <w:r>
        <w:rPr>
          <w:color w:val="231F20"/>
          <w:w w:val="105"/>
        </w:rPr>
        <w:t>thân</w:t>
      </w:r>
      <w:r>
        <w:rPr>
          <w:color w:val="231F20"/>
          <w:spacing w:val="-17"/>
          <w:w w:val="105"/>
        </w:rPr>
        <w:t> </w:t>
      </w:r>
      <w:r>
        <w:rPr>
          <w:color w:val="231F20"/>
          <w:spacing w:val="-2"/>
          <w:w w:val="105"/>
        </w:rPr>
        <w:t>người.</w:t>
      </w:r>
    </w:p>
    <w:p>
      <w:pPr>
        <w:pStyle w:val="BodyText"/>
        <w:spacing w:line="283" w:lineRule="auto" w:before="136"/>
        <w:ind w:left="397" w:right="107" w:firstLine="453"/>
      </w:pPr>
      <w:r>
        <w:rPr>
          <w:color w:val="231F20"/>
          <w:w w:val="105"/>
        </w:rPr>
        <w:t>Nếu nói ta chỉ được 50 điểm, chẳng chắc ăn! Cơ duyên đọa</w:t>
      </w:r>
      <w:r>
        <w:rPr>
          <w:color w:val="231F20"/>
          <w:spacing w:val="-23"/>
          <w:w w:val="105"/>
        </w:rPr>
        <w:t> </w:t>
      </w:r>
      <w:r>
        <w:rPr>
          <w:color w:val="231F20"/>
          <w:w w:val="105"/>
        </w:rPr>
        <w:t>lạc</w:t>
      </w:r>
      <w:r>
        <w:rPr>
          <w:color w:val="231F20"/>
          <w:spacing w:val="-22"/>
          <w:w w:val="105"/>
        </w:rPr>
        <w:t> </w:t>
      </w:r>
      <w:r>
        <w:rPr>
          <w:color w:val="231F20"/>
          <w:w w:val="105"/>
        </w:rPr>
        <w:t>vô</w:t>
      </w:r>
      <w:r>
        <w:rPr>
          <w:color w:val="231F20"/>
          <w:spacing w:val="-22"/>
          <w:w w:val="105"/>
        </w:rPr>
        <w:t> </w:t>
      </w:r>
      <w:r>
        <w:rPr>
          <w:color w:val="231F20"/>
          <w:w w:val="105"/>
        </w:rPr>
        <w:t>cùng</w:t>
      </w:r>
      <w:r>
        <w:rPr>
          <w:color w:val="231F20"/>
          <w:spacing w:val="-23"/>
          <w:w w:val="105"/>
        </w:rPr>
        <w:t> </w:t>
      </w:r>
      <w:r>
        <w:rPr>
          <w:color w:val="231F20"/>
          <w:w w:val="105"/>
        </w:rPr>
        <w:t>nhiều!</w:t>
      </w:r>
      <w:r>
        <w:rPr>
          <w:color w:val="231F20"/>
          <w:spacing w:val="-22"/>
          <w:w w:val="105"/>
        </w:rPr>
        <w:t> </w:t>
      </w:r>
      <w:r>
        <w:rPr>
          <w:color w:val="231F20"/>
          <w:w w:val="105"/>
        </w:rPr>
        <w:t>Nếu</w:t>
      </w:r>
      <w:r>
        <w:rPr>
          <w:color w:val="231F20"/>
          <w:spacing w:val="-22"/>
          <w:w w:val="105"/>
        </w:rPr>
        <w:t> </w:t>
      </w:r>
      <w:r>
        <w:rPr>
          <w:color w:val="231F20"/>
          <w:w w:val="105"/>
        </w:rPr>
        <w:t>đạt</w:t>
      </w:r>
      <w:r>
        <w:rPr>
          <w:color w:val="231F20"/>
          <w:spacing w:val="-23"/>
          <w:w w:val="105"/>
        </w:rPr>
        <w:t> </w:t>
      </w:r>
      <w:r>
        <w:rPr>
          <w:color w:val="231F20"/>
          <w:w w:val="105"/>
        </w:rPr>
        <w:t>điểm</w:t>
      </w:r>
      <w:r>
        <w:rPr>
          <w:color w:val="231F20"/>
          <w:spacing w:val="-22"/>
          <w:w w:val="105"/>
        </w:rPr>
        <w:t> </w:t>
      </w:r>
      <w:r>
        <w:rPr>
          <w:color w:val="231F20"/>
          <w:w w:val="105"/>
        </w:rPr>
        <w:t>trọn</w:t>
      </w:r>
      <w:r>
        <w:rPr>
          <w:color w:val="231F20"/>
          <w:spacing w:val="-22"/>
          <w:w w:val="105"/>
        </w:rPr>
        <w:t> </w:t>
      </w:r>
      <w:r>
        <w:rPr>
          <w:color w:val="231F20"/>
          <w:w w:val="105"/>
        </w:rPr>
        <w:t>vẹn,</w:t>
      </w:r>
      <w:r>
        <w:rPr>
          <w:color w:val="231F20"/>
          <w:spacing w:val="-23"/>
          <w:w w:val="105"/>
        </w:rPr>
        <w:t> </w:t>
      </w:r>
      <w:r>
        <w:rPr>
          <w:color w:val="231F20"/>
          <w:w w:val="105"/>
        </w:rPr>
        <w:t>sẽ</w:t>
      </w:r>
      <w:r>
        <w:rPr>
          <w:color w:val="231F20"/>
          <w:spacing w:val="-22"/>
          <w:w w:val="105"/>
        </w:rPr>
        <w:t> </w:t>
      </w:r>
      <w:r>
        <w:rPr>
          <w:color w:val="231F20"/>
          <w:w w:val="105"/>
        </w:rPr>
        <w:t>là</w:t>
      </w:r>
      <w:r>
        <w:rPr>
          <w:color w:val="231F20"/>
          <w:spacing w:val="-22"/>
          <w:w w:val="105"/>
        </w:rPr>
        <w:t> </w:t>
      </w:r>
      <w:r>
        <w:rPr>
          <w:color w:val="231F20"/>
          <w:w w:val="105"/>
        </w:rPr>
        <w:t>Dục</w:t>
      </w:r>
      <w:r>
        <w:rPr>
          <w:color w:val="231F20"/>
          <w:spacing w:val="-23"/>
          <w:w w:val="105"/>
        </w:rPr>
        <w:t> </w:t>
      </w:r>
      <w:r>
        <w:rPr>
          <w:color w:val="231F20"/>
          <w:w w:val="105"/>
        </w:rPr>
        <w:t>Giới </w:t>
      </w:r>
      <w:r>
        <w:rPr>
          <w:color w:val="231F20"/>
        </w:rPr>
        <w:t>Thiên. Đại đa số sinh về đâu? Lên trời Đao Lợi. Trời Đao Lợi </w:t>
      </w:r>
      <w:r>
        <w:rPr>
          <w:color w:val="231F20"/>
          <w:w w:val="105"/>
        </w:rPr>
        <w:t>thì phải được trọn điểm.</w:t>
      </w:r>
    </w:p>
    <w:p>
      <w:pPr>
        <w:pStyle w:val="BodyText"/>
        <w:spacing w:line="283" w:lineRule="auto" w:before="137"/>
        <w:ind w:left="397" w:right="111" w:firstLine="453"/>
      </w:pPr>
      <w:r>
        <w:rPr>
          <w:color w:val="231F20"/>
        </w:rPr>
        <w:t>Thực</w:t>
      </w:r>
      <w:r>
        <w:rPr>
          <w:color w:val="231F20"/>
          <w:spacing w:val="-4"/>
        </w:rPr>
        <w:t> </w:t>
      </w:r>
      <w:r>
        <w:rPr>
          <w:color w:val="231F20"/>
        </w:rPr>
        <w:t>hiện</w:t>
      </w:r>
      <w:r>
        <w:rPr>
          <w:color w:val="231F20"/>
          <w:spacing w:val="-4"/>
        </w:rPr>
        <w:t> </w:t>
      </w:r>
      <w:r>
        <w:rPr>
          <w:color w:val="231F20"/>
        </w:rPr>
        <w:t>Thập</w:t>
      </w:r>
      <w:r>
        <w:rPr>
          <w:color w:val="231F20"/>
          <w:spacing w:val="-5"/>
        </w:rPr>
        <w:t> </w:t>
      </w:r>
      <w:r>
        <w:rPr>
          <w:color w:val="231F20"/>
        </w:rPr>
        <w:t>Thiện</w:t>
      </w:r>
      <w:r>
        <w:rPr>
          <w:color w:val="231F20"/>
          <w:spacing w:val="-4"/>
        </w:rPr>
        <w:t> </w:t>
      </w:r>
      <w:r>
        <w:rPr>
          <w:color w:val="231F20"/>
        </w:rPr>
        <w:t>Nghiệp</w:t>
      </w:r>
      <w:r>
        <w:rPr>
          <w:color w:val="231F20"/>
          <w:spacing w:val="-4"/>
        </w:rPr>
        <w:t> </w:t>
      </w:r>
      <w:r>
        <w:rPr>
          <w:color w:val="231F20"/>
        </w:rPr>
        <w:t>bằng</w:t>
      </w:r>
      <w:r>
        <w:rPr>
          <w:color w:val="231F20"/>
          <w:spacing w:val="-4"/>
        </w:rPr>
        <w:t> </w:t>
      </w:r>
      <w:r>
        <w:rPr>
          <w:color w:val="231F20"/>
        </w:rPr>
        <w:t>cách</w:t>
      </w:r>
      <w:r>
        <w:rPr>
          <w:color w:val="231F20"/>
          <w:spacing w:val="-4"/>
        </w:rPr>
        <w:t> </w:t>
      </w:r>
      <w:r>
        <w:rPr>
          <w:color w:val="231F20"/>
        </w:rPr>
        <w:t>nào?</w:t>
      </w:r>
      <w:r>
        <w:rPr>
          <w:color w:val="231F20"/>
          <w:spacing w:val="-5"/>
        </w:rPr>
        <w:t> </w:t>
      </w:r>
      <w:r>
        <w:rPr>
          <w:color w:val="231F20"/>
        </w:rPr>
        <w:t>Đệ</w:t>
      </w:r>
      <w:r>
        <w:rPr>
          <w:color w:val="231F20"/>
          <w:spacing w:val="-4"/>
        </w:rPr>
        <w:t> </w:t>
      </w:r>
      <w:r>
        <w:rPr>
          <w:color w:val="231F20"/>
        </w:rPr>
        <w:t>Tử</w:t>
      </w:r>
      <w:r>
        <w:rPr>
          <w:color w:val="231F20"/>
          <w:spacing w:val="-4"/>
        </w:rPr>
        <w:t> </w:t>
      </w:r>
      <w:r>
        <w:rPr>
          <w:color w:val="231F20"/>
        </w:rPr>
        <w:t>Quy! </w:t>
      </w:r>
      <w:r>
        <w:rPr>
          <w:color w:val="231F20"/>
          <w:w w:val="105"/>
        </w:rPr>
        <w:t>Đệ Tử Quy là bước đầu thực hiện Thập Thiện Nghiệp. Một trăm</w:t>
      </w:r>
      <w:r>
        <w:rPr>
          <w:color w:val="231F20"/>
          <w:spacing w:val="-1"/>
          <w:w w:val="105"/>
        </w:rPr>
        <w:t> </w:t>
      </w:r>
      <w:r>
        <w:rPr>
          <w:color w:val="231F20"/>
          <w:w w:val="105"/>
        </w:rPr>
        <w:t>mười</w:t>
      </w:r>
      <w:r>
        <w:rPr>
          <w:color w:val="231F20"/>
          <w:spacing w:val="-1"/>
          <w:w w:val="105"/>
        </w:rPr>
        <w:t> </w:t>
      </w:r>
      <w:r>
        <w:rPr>
          <w:color w:val="231F20"/>
          <w:w w:val="105"/>
        </w:rPr>
        <w:t>ba điều</w:t>
      </w:r>
      <w:r>
        <w:rPr>
          <w:color w:val="231F20"/>
          <w:spacing w:val="-1"/>
          <w:w w:val="105"/>
        </w:rPr>
        <w:t> </w:t>
      </w:r>
      <w:r>
        <w:rPr>
          <w:color w:val="231F20"/>
          <w:w w:val="105"/>
        </w:rPr>
        <w:t>của</w:t>
      </w:r>
      <w:r>
        <w:rPr>
          <w:color w:val="231F20"/>
          <w:spacing w:val="-1"/>
          <w:w w:val="105"/>
        </w:rPr>
        <w:t> </w:t>
      </w:r>
      <w:r>
        <w:rPr>
          <w:color w:val="231F20"/>
          <w:w w:val="105"/>
        </w:rPr>
        <w:t>Đệ Tử Quy, quý vị có làm được</w:t>
      </w:r>
      <w:r>
        <w:rPr>
          <w:color w:val="231F20"/>
          <w:spacing w:val="-1"/>
          <w:w w:val="105"/>
        </w:rPr>
        <w:t> </w:t>
      </w:r>
      <w:r>
        <w:rPr>
          <w:color w:val="231F20"/>
          <w:w w:val="105"/>
        </w:rPr>
        <w:t>hay </w:t>
      </w:r>
      <w:r>
        <w:rPr>
          <w:color w:val="231F20"/>
        </w:rPr>
        <w:t>không?</w:t>
      </w:r>
      <w:r>
        <w:rPr>
          <w:color w:val="231F20"/>
          <w:spacing w:val="-8"/>
        </w:rPr>
        <w:t> </w:t>
      </w:r>
      <w:r>
        <w:rPr>
          <w:color w:val="231F20"/>
        </w:rPr>
        <w:t>Từ</w:t>
      </w:r>
      <w:r>
        <w:rPr>
          <w:color w:val="231F20"/>
          <w:spacing w:val="-8"/>
        </w:rPr>
        <w:t> </w:t>
      </w:r>
      <w:r>
        <w:rPr>
          <w:color w:val="231F20"/>
        </w:rPr>
        <w:t>chỗ</w:t>
      </w:r>
      <w:r>
        <w:rPr>
          <w:color w:val="231F20"/>
          <w:spacing w:val="-6"/>
        </w:rPr>
        <w:t> </w:t>
      </w:r>
      <w:r>
        <w:rPr>
          <w:color w:val="231F20"/>
        </w:rPr>
        <w:t>này</w:t>
      </w:r>
      <w:r>
        <w:rPr>
          <w:color w:val="231F20"/>
          <w:spacing w:val="-6"/>
        </w:rPr>
        <w:t> </w:t>
      </w:r>
      <w:r>
        <w:rPr>
          <w:color w:val="231F20"/>
        </w:rPr>
        <w:t>mà</w:t>
      </w:r>
      <w:r>
        <w:rPr>
          <w:color w:val="231F20"/>
          <w:spacing w:val="-8"/>
        </w:rPr>
        <w:t> </w:t>
      </w:r>
      <w:r>
        <w:rPr>
          <w:color w:val="231F20"/>
        </w:rPr>
        <w:t>suy</w:t>
      </w:r>
      <w:r>
        <w:rPr>
          <w:color w:val="231F20"/>
          <w:spacing w:val="-6"/>
        </w:rPr>
        <w:t> </w:t>
      </w:r>
      <w:r>
        <w:rPr>
          <w:color w:val="231F20"/>
        </w:rPr>
        <w:t>nghĩ,</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sẽ</w:t>
      </w:r>
      <w:r>
        <w:rPr>
          <w:color w:val="231F20"/>
          <w:spacing w:val="-6"/>
        </w:rPr>
        <w:t> </w:t>
      </w:r>
      <w:r>
        <w:rPr>
          <w:color w:val="231F20"/>
        </w:rPr>
        <w:t>run</w:t>
      </w:r>
      <w:r>
        <w:rPr>
          <w:color w:val="231F20"/>
          <w:spacing w:val="-6"/>
        </w:rPr>
        <w:t> </w:t>
      </w:r>
      <w:r>
        <w:rPr>
          <w:color w:val="231F20"/>
        </w:rPr>
        <w:t>sợ.</w:t>
      </w:r>
      <w:r>
        <w:rPr>
          <w:color w:val="231F20"/>
          <w:spacing w:val="-8"/>
        </w:rPr>
        <w:t> </w:t>
      </w:r>
      <w:r>
        <w:rPr>
          <w:color w:val="231F20"/>
        </w:rPr>
        <w:t>Vì</w:t>
      </w:r>
      <w:r>
        <w:rPr>
          <w:color w:val="231F20"/>
          <w:spacing w:val="-6"/>
        </w:rPr>
        <w:t> </w:t>
      </w:r>
      <w:r>
        <w:rPr>
          <w:color w:val="231F20"/>
        </w:rPr>
        <w:t>sao?</w:t>
      </w:r>
      <w:r>
        <w:rPr>
          <w:color w:val="231F20"/>
          <w:spacing w:val="-6"/>
        </w:rPr>
        <w:t> </w:t>
      </w:r>
      <w:r>
        <w:rPr>
          <w:color w:val="231F20"/>
        </w:rPr>
        <w:t>Nếu </w:t>
      </w:r>
      <w:r>
        <w:rPr>
          <w:color w:val="231F20"/>
          <w:w w:val="105"/>
        </w:rPr>
        <w:t>chẳng</w:t>
      </w:r>
      <w:r>
        <w:rPr>
          <w:color w:val="231F20"/>
          <w:spacing w:val="-23"/>
          <w:w w:val="105"/>
        </w:rPr>
        <w:t> </w:t>
      </w:r>
      <w:r>
        <w:rPr>
          <w:color w:val="231F20"/>
          <w:w w:val="105"/>
        </w:rPr>
        <w:t>thể</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3"/>
          <w:w w:val="105"/>
        </w:rPr>
        <w:t> </w:t>
      </w:r>
      <w:r>
        <w:rPr>
          <w:color w:val="231F20"/>
          <w:w w:val="105"/>
        </w:rPr>
        <w:t>vẫn</w:t>
      </w:r>
      <w:r>
        <w:rPr>
          <w:color w:val="231F20"/>
          <w:spacing w:val="-22"/>
          <w:w w:val="105"/>
        </w:rPr>
        <w:t> </w:t>
      </w:r>
      <w:r>
        <w:rPr>
          <w:color w:val="231F20"/>
          <w:w w:val="105"/>
        </w:rPr>
        <w:t>phải</w:t>
      </w:r>
      <w:r>
        <w:rPr>
          <w:color w:val="231F20"/>
          <w:spacing w:val="-22"/>
          <w:w w:val="105"/>
        </w:rPr>
        <w:t> </w:t>
      </w:r>
      <w:r>
        <w:rPr>
          <w:color w:val="231F20"/>
          <w:w w:val="105"/>
        </w:rPr>
        <w:t>tiếp</w:t>
      </w:r>
      <w:r>
        <w:rPr>
          <w:color w:val="231F20"/>
          <w:spacing w:val="-23"/>
          <w:w w:val="105"/>
        </w:rPr>
        <w:t> </w:t>
      </w:r>
      <w:r>
        <w:rPr>
          <w:color w:val="231F20"/>
          <w:w w:val="105"/>
        </w:rPr>
        <w:t>tục</w:t>
      </w:r>
      <w:r>
        <w:rPr>
          <w:color w:val="231F20"/>
          <w:spacing w:val="-22"/>
          <w:w w:val="105"/>
        </w:rPr>
        <w:t> </w:t>
      </w:r>
      <w:r>
        <w:rPr>
          <w:color w:val="231F20"/>
          <w:w w:val="105"/>
        </w:rPr>
        <w:t>luân</w:t>
      </w:r>
      <w:r>
        <w:rPr>
          <w:color w:val="231F20"/>
          <w:spacing w:val="-22"/>
          <w:w w:val="105"/>
        </w:rPr>
        <w:t> </w:t>
      </w:r>
      <w:r>
        <w:rPr>
          <w:color w:val="231F20"/>
          <w:w w:val="105"/>
        </w:rPr>
        <w:t>hồi,</w:t>
      </w:r>
      <w:r>
        <w:rPr>
          <w:color w:val="231F20"/>
          <w:spacing w:val="-23"/>
          <w:w w:val="105"/>
        </w:rPr>
        <w:t> </w:t>
      </w:r>
      <w:r>
        <w:rPr>
          <w:color w:val="231F20"/>
          <w:w w:val="105"/>
        </w:rPr>
        <w:t>cơ</w:t>
      </w:r>
      <w:r>
        <w:rPr>
          <w:color w:val="231F20"/>
          <w:spacing w:val="-22"/>
          <w:w w:val="105"/>
        </w:rPr>
        <w:t> </w:t>
      </w:r>
      <w:r>
        <w:rPr>
          <w:color w:val="231F20"/>
          <w:w w:val="105"/>
        </w:rPr>
        <w:t>duyên</w:t>
      </w:r>
      <w:r>
        <w:rPr>
          <w:color w:val="231F20"/>
          <w:spacing w:val="-22"/>
          <w:w w:val="105"/>
        </w:rPr>
        <w:t> </w:t>
      </w:r>
      <w:r>
        <w:rPr>
          <w:color w:val="231F20"/>
          <w:w w:val="105"/>
        </w:rPr>
        <w:t>tam ác đạo quá nhiều! Duyên trong ba thiện đạo quá mỏng, làm thế nào đây? Đáng sợ hay chăng? Đáng sợ! Có thể sửa đổi hay</w:t>
      </w:r>
      <w:r>
        <w:rPr>
          <w:color w:val="231F20"/>
          <w:spacing w:val="-11"/>
          <w:w w:val="105"/>
        </w:rPr>
        <w:t> </w:t>
      </w:r>
      <w:r>
        <w:rPr>
          <w:color w:val="231F20"/>
          <w:w w:val="105"/>
        </w:rPr>
        <w:t>không?</w:t>
      </w:r>
      <w:r>
        <w:rPr>
          <w:color w:val="231F20"/>
          <w:spacing w:val="-11"/>
          <w:w w:val="105"/>
        </w:rPr>
        <w:t> </w:t>
      </w:r>
      <w:r>
        <w:rPr>
          <w:color w:val="231F20"/>
          <w:w w:val="105"/>
        </w:rPr>
        <w:t>Vẫn</w:t>
      </w:r>
      <w:r>
        <w:rPr>
          <w:color w:val="231F20"/>
          <w:spacing w:val="-11"/>
          <w:w w:val="105"/>
        </w:rPr>
        <w:t> </w:t>
      </w:r>
      <w:r>
        <w:rPr>
          <w:color w:val="231F20"/>
          <w:w w:val="105"/>
        </w:rPr>
        <w:t>chẳng</w:t>
      </w:r>
      <w:r>
        <w:rPr>
          <w:color w:val="231F20"/>
          <w:spacing w:val="-11"/>
          <w:w w:val="105"/>
        </w:rPr>
        <w:t> </w:t>
      </w:r>
      <w:r>
        <w:rPr>
          <w:color w:val="231F20"/>
          <w:w w:val="105"/>
        </w:rPr>
        <w:t>thay</w:t>
      </w:r>
      <w:r>
        <w:rPr>
          <w:color w:val="231F20"/>
          <w:spacing w:val="-11"/>
          <w:w w:val="105"/>
        </w:rPr>
        <w:t> </w:t>
      </w:r>
      <w:r>
        <w:rPr>
          <w:color w:val="231F20"/>
          <w:w w:val="105"/>
        </w:rPr>
        <w:t>đổi,</w:t>
      </w:r>
      <w:r>
        <w:rPr>
          <w:color w:val="231F20"/>
          <w:spacing w:val="-11"/>
          <w:w w:val="105"/>
        </w:rPr>
        <w:t> </w:t>
      </w:r>
      <w:r>
        <w:rPr>
          <w:color w:val="231F20"/>
          <w:w w:val="105"/>
        </w:rPr>
        <w:t>thì</w:t>
      </w:r>
      <w:r>
        <w:rPr>
          <w:color w:val="231F20"/>
          <w:spacing w:val="-11"/>
          <w:w w:val="105"/>
        </w:rPr>
        <w:t> </w:t>
      </w:r>
      <w:r>
        <w:rPr>
          <w:color w:val="231F20"/>
          <w:w w:val="105"/>
        </w:rPr>
        <w:t>có</w:t>
      </w:r>
      <w:r>
        <w:rPr>
          <w:color w:val="231F20"/>
          <w:spacing w:val="-11"/>
          <w:w w:val="105"/>
        </w:rPr>
        <w:t> </w:t>
      </w:r>
      <w:r>
        <w:rPr>
          <w:color w:val="231F20"/>
          <w:w w:val="105"/>
        </w:rPr>
        <w:t>sợ</w:t>
      </w:r>
      <w:r>
        <w:rPr>
          <w:color w:val="231F20"/>
          <w:spacing w:val="-11"/>
          <w:w w:val="105"/>
        </w:rPr>
        <w:t> </w:t>
      </w:r>
      <w:r>
        <w:rPr>
          <w:color w:val="231F20"/>
          <w:w w:val="105"/>
        </w:rPr>
        <w:t>cũng</w:t>
      </w:r>
      <w:r>
        <w:rPr>
          <w:color w:val="231F20"/>
          <w:spacing w:val="-11"/>
          <w:w w:val="105"/>
        </w:rPr>
        <w:t> </w:t>
      </w:r>
      <w:r>
        <w:rPr>
          <w:color w:val="231F20"/>
          <w:w w:val="105"/>
        </w:rPr>
        <w:t>vô</w:t>
      </w:r>
      <w:r>
        <w:rPr>
          <w:color w:val="231F20"/>
          <w:spacing w:val="-11"/>
          <w:w w:val="105"/>
        </w:rPr>
        <w:t> </w:t>
      </w:r>
      <w:r>
        <w:rPr>
          <w:color w:val="231F20"/>
          <w:w w:val="105"/>
        </w:rPr>
        <w:t>dụng!</w:t>
      </w:r>
    </w:p>
    <w:p>
      <w:pPr>
        <w:pStyle w:val="BodyText"/>
        <w:spacing w:line="283" w:lineRule="auto" w:before="130"/>
        <w:ind w:left="397" w:right="112" w:firstLine="453"/>
      </w:pPr>
      <w:r>
        <w:rPr>
          <w:color w:val="231F20"/>
          <w:spacing w:val="-2"/>
        </w:rPr>
        <w:t>So</w:t>
      </w:r>
      <w:r>
        <w:rPr>
          <w:color w:val="231F20"/>
          <w:spacing w:val="-18"/>
        </w:rPr>
        <w:t> </w:t>
      </w:r>
      <w:r>
        <w:rPr>
          <w:color w:val="231F20"/>
          <w:spacing w:val="-2"/>
        </w:rPr>
        <w:t>với</w:t>
      </w:r>
      <w:r>
        <w:rPr>
          <w:color w:val="231F20"/>
          <w:spacing w:val="-18"/>
        </w:rPr>
        <w:t> </w:t>
      </w:r>
      <w:r>
        <w:rPr>
          <w:color w:val="231F20"/>
          <w:spacing w:val="-2"/>
        </w:rPr>
        <w:t>pháp</w:t>
      </w:r>
      <w:r>
        <w:rPr>
          <w:color w:val="231F20"/>
          <w:spacing w:val="-18"/>
        </w:rPr>
        <w:t> </w:t>
      </w:r>
      <w:r>
        <w:rPr>
          <w:color w:val="231F20"/>
          <w:spacing w:val="-2"/>
        </w:rPr>
        <w:t>sư</w:t>
      </w:r>
      <w:r>
        <w:rPr>
          <w:color w:val="231F20"/>
          <w:spacing w:val="-18"/>
        </w:rPr>
        <w:t> </w:t>
      </w:r>
      <w:r>
        <w:rPr>
          <w:color w:val="231F20"/>
          <w:spacing w:val="-2"/>
        </w:rPr>
        <w:t>Oánh</w:t>
      </w:r>
      <w:r>
        <w:rPr>
          <w:color w:val="231F20"/>
          <w:spacing w:val="-18"/>
        </w:rPr>
        <w:t> </w:t>
      </w:r>
      <w:r>
        <w:rPr>
          <w:color w:val="231F20"/>
          <w:spacing w:val="-2"/>
        </w:rPr>
        <w:t>Kha</w:t>
      </w:r>
      <w:r>
        <w:rPr>
          <w:color w:val="231F20"/>
          <w:spacing w:val="-18"/>
        </w:rPr>
        <w:t> </w:t>
      </w:r>
      <w:r>
        <w:rPr>
          <w:color w:val="231F20"/>
          <w:spacing w:val="-2"/>
        </w:rPr>
        <w:t>đời</w:t>
      </w:r>
      <w:r>
        <w:rPr>
          <w:color w:val="231F20"/>
          <w:spacing w:val="-18"/>
        </w:rPr>
        <w:t> </w:t>
      </w:r>
      <w:r>
        <w:rPr>
          <w:color w:val="231F20"/>
          <w:spacing w:val="-2"/>
        </w:rPr>
        <w:t>Tống,</w:t>
      </w:r>
      <w:r>
        <w:rPr>
          <w:color w:val="231F20"/>
          <w:spacing w:val="-18"/>
        </w:rPr>
        <w:t> </w:t>
      </w:r>
      <w:r>
        <w:rPr>
          <w:color w:val="231F20"/>
          <w:spacing w:val="-2"/>
        </w:rPr>
        <w:t>chúng</w:t>
      </w:r>
      <w:r>
        <w:rPr>
          <w:color w:val="231F20"/>
          <w:spacing w:val="-18"/>
        </w:rPr>
        <w:t> </w:t>
      </w:r>
      <w:r>
        <w:rPr>
          <w:color w:val="231F20"/>
          <w:spacing w:val="-2"/>
        </w:rPr>
        <w:t>ta</w:t>
      </w:r>
      <w:r>
        <w:rPr>
          <w:color w:val="231F20"/>
          <w:spacing w:val="-18"/>
        </w:rPr>
        <w:t> </w:t>
      </w:r>
      <w:r>
        <w:rPr>
          <w:color w:val="231F20"/>
          <w:spacing w:val="-2"/>
        </w:rPr>
        <w:t>kém</w:t>
      </w:r>
      <w:r>
        <w:rPr>
          <w:color w:val="231F20"/>
          <w:spacing w:val="-18"/>
        </w:rPr>
        <w:t> </w:t>
      </w:r>
      <w:r>
        <w:rPr>
          <w:color w:val="231F20"/>
          <w:spacing w:val="-2"/>
        </w:rPr>
        <w:t>xa!</w:t>
      </w:r>
      <w:r>
        <w:rPr>
          <w:color w:val="231F20"/>
          <w:spacing w:val="-18"/>
        </w:rPr>
        <w:t> </w:t>
      </w:r>
      <w:r>
        <w:rPr>
          <w:color w:val="231F20"/>
          <w:spacing w:val="-2"/>
        </w:rPr>
        <w:t>Người </w:t>
      </w:r>
      <w:r>
        <w:rPr>
          <w:color w:val="231F20"/>
          <w:spacing w:val="-2"/>
          <w:w w:val="110"/>
        </w:rPr>
        <w:t>ta</w:t>
      </w:r>
      <w:r>
        <w:rPr>
          <w:color w:val="231F20"/>
          <w:spacing w:val="-20"/>
          <w:w w:val="110"/>
        </w:rPr>
        <w:t> </w:t>
      </w:r>
      <w:r>
        <w:rPr>
          <w:color w:val="231F20"/>
          <w:spacing w:val="-2"/>
          <w:w w:val="110"/>
        </w:rPr>
        <w:t>quả</w:t>
      </w:r>
      <w:r>
        <w:rPr>
          <w:color w:val="231F20"/>
          <w:spacing w:val="-19"/>
          <w:w w:val="110"/>
        </w:rPr>
        <w:t> </w:t>
      </w:r>
      <w:r>
        <w:rPr>
          <w:color w:val="231F20"/>
          <w:spacing w:val="-2"/>
          <w:w w:val="110"/>
        </w:rPr>
        <w:t>thật</w:t>
      </w:r>
      <w:r>
        <w:rPr>
          <w:color w:val="231F20"/>
          <w:spacing w:val="-20"/>
          <w:w w:val="110"/>
        </w:rPr>
        <w:t> </w:t>
      </w:r>
      <w:r>
        <w:rPr>
          <w:color w:val="231F20"/>
          <w:spacing w:val="-2"/>
          <w:w w:val="110"/>
        </w:rPr>
        <w:t>là</w:t>
      </w:r>
      <w:r>
        <w:rPr>
          <w:color w:val="231F20"/>
          <w:spacing w:val="-20"/>
          <w:w w:val="110"/>
        </w:rPr>
        <w:t> </w:t>
      </w:r>
      <w:r>
        <w:rPr>
          <w:color w:val="231F20"/>
          <w:spacing w:val="-2"/>
          <w:w w:val="110"/>
        </w:rPr>
        <w:t>kẻ</w:t>
      </w:r>
      <w:r>
        <w:rPr>
          <w:color w:val="231F20"/>
          <w:spacing w:val="-19"/>
          <w:w w:val="110"/>
        </w:rPr>
        <w:t> </w:t>
      </w:r>
      <w:r>
        <w:rPr>
          <w:color w:val="231F20"/>
          <w:spacing w:val="-2"/>
          <w:w w:val="110"/>
        </w:rPr>
        <w:t>xuất</w:t>
      </w:r>
      <w:r>
        <w:rPr>
          <w:color w:val="231F20"/>
          <w:spacing w:val="-20"/>
          <w:w w:val="110"/>
        </w:rPr>
        <w:t> </w:t>
      </w:r>
      <w:r>
        <w:rPr>
          <w:color w:val="231F20"/>
          <w:spacing w:val="-2"/>
          <w:w w:val="110"/>
        </w:rPr>
        <w:t>gia,</w:t>
      </w:r>
      <w:r>
        <w:rPr>
          <w:color w:val="231F20"/>
          <w:spacing w:val="-20"/>
          <w:w w:val="110"/>
        </w:rPr>
        <w:t> </w:t>
      </w:r>
      <w:r>
        <w:rPr>
          <w:color w:val="231F20"/>
          <w:spacing w:val="-2"/>
          <w:w w:val="110"/>
        </w:rPr>
        <w:t>phá</w:t>
      </w:r>
      <w:r>
        <w:rPr>
          <w:color w:val="231F20"/>
          <w:spacing w:val="-20"/>
          <w:w w:val="110"/>
        </w:rPr>
        <w:t> </w:t>
      </w:r>
      <w:r>
        <w:rPr>
          <w:color w:val="231F20"/>
          <w:spacing w:val="-2"/>
          <w:w w:val="110"/>
        </w:rPr>
        <w:t>giới,</w:t>
      </w:r>
      <w:r>
        <w:rPr>
          <w:color w:val="231F20"/>
          <w:spacing w:val="-20"/>
          <w:w w:val="110"/>
        </w:rPr>
        <w:t> </w:t>
      </w:r>
      <w:r>
        <w:rPr>
          <w:color w:val="231F20"/>
          <w:spacing w:val="-2"/>
          <w:w w:val="110"/>
        </w:rPr>
        <w:t>hủy</w:t>
      </w:r>
      <w:r>
        <w:rPr>
          <w:color w:val="231F20"/>
          <w:spacing w:val="-20"/>
          <w:w w:val="110"/>
        </w:rPr>
        <w:t> </w:t>
      </w:r>
      <w:r>
        <w:rPr>
          <w:color w:val="231F20"/>
          <w:spacing w:val="-2"/>
          <w:w w:val="110"/>
        </w:rPr>
        <w:t>phạm</w:t>
      </w:r>
      <w:r>
        <w:rPr>
          <w:color w:val="231F20"/>
          <w:spacing w:val="-20"/>
          <w:w w:val="110"/>
        </w:rPr>
        <w:t> </w:t>
      </w:r>
      <w:r>
        <w:rPr>
          <w:color w:val="231F20"/>
          <w:spacing w:val="-2"/>
          <w:w w:val="110"/>
        </w:rPr>
        <w:t>thanh</w:t>
      </w:r>
      <w:r>
        <w:rPr>
          <w:color w:val="231F20"/>
          <w:spacing w:val="-20"/>
          <w:w w:val="110"/>
        </w:rPr>
        <w:t> </w:t>
      </w:r>
      <w:r>
        <w:rPr>
          <w:color w:val="231F20"/>
          <w:spacing w:val="-2"/>
          <w:w w:val="110"/>
        </w:rPr>
        <w:t>quy,</w:t>
      </w:r>
      <w:r>
        <w:rPr>
          <w:color w:val="231F20"/>
          <w:spacing w:val="-20"/>
          <w:w w:val="110"/>
        </w:rPr>
        <w:t> </w:t>
      </w:r>
      <w:r>
        <w:rPr>
          <w:color w:val="231F20"/>
          <w:spacing w:val="-2"/>
          <w:w w:val="110"/>
        </w:rPr>
        <w:t>tự </w:t>
      </w:r>
      <w:r>
        <w:rPr>
          <w:color w:val="231F20"/>
          <w:w w:val="110"/>
        </w:rPr>
        <w:t>biết</w:t>
      </w:r>
      <w:r>
        <w:rPr>
          <w:color w:val="231F20"/>
          <w:spacing w:val="-10"/>
          <w:w w:val="110"/>
        </w:rPr>
        <w:t> </w:t>
      </w:r>
      <w:r>
        <w:rPr>
          <w:color w:val="231F20"/>
          <w:w w:val="110"/>
        </w:rPr>
        <w:t>do</w:t>
      </w:r>
      <w:r>
        <w:rPr>
          <w:color w:val="231F20"/>
          <w:spacing w:val="-10"/>
          <w:w w:val="110"/>
        </w:rPr>
        <w:t> </w:t>
      </w:r>
      <w:r>
        <w:rPr>
          <w:color w:val="231F20"/>
          <w:w w:val="110"/>
        </w:rPr>
        <w:t>khởi</w:t>
      </w:r>
      <w:r>
        <w:rPr>
          <w:color w:val="231F20"/>
          <w:spacing w:val="-10"/>
          <w:w w:val="110"/>
        </w:rPr>
        <w:t> </w:t>
      </w:r>
      <w:r>
        <w:rPr>
          <w:color w:val="231F20"/>
          <w:w w:val="110"/>
        </w:rPr>
        <w:t>tâm</w:t>
      </w:r>
      <w:r>
        <w:rPr>
          <w:color w:val="231F20"/>
          <w:spacing w:val="-8"/>
          <w:w w:val="110"/>
        </w:rPr>
        <w:t> </w:t>
      </w:r>
      <w:r>
        <w:rPr>
          <w:color w:val="231F20"/>
          <w:w w:val="110"/>
        </w:rPr>
        <w:t>động</w:t>
      </w:r>
      <w:r>
        <w:rPr>
          <w:color w:val="231F20"/>
          <w:spacing w:val="-10"/>
          <w:w w:val="110"/>
        </w:rPr>
        <w:t> </w:t>
      </w:r>
      <w:r>
        <w:rPr>
          <w:color w:val="231F20"/>
          <w:w w:val="110"/>
        </w:rPr>
        <w:t>niệm,</w:t>
      </w:r>
      <w:r>
        <w:rPr>
          <w:color w:val="231F20"/>
          <w:spacing w:val="-10"/>
          <w:w w:val="110"/>
        </w:rPr>
        <w:t> </w:t>
      </w:r>
      <w:r>
        <w:rPr>
          <w:color w:val="231F20"/>
          <w:w w:val="110"/>
        </w:rPr>
        <w:t>ngôn</w:t>
      </w:r>
      <w:r>
        <w:rPr>
          <w:color w:val="231F20"/>
          <w:spacing w:val="-10"/>
          <w:w w:val="110"/>
        </w:rPr>
        <w:t> </w:t>
      </w:r>
      <w:r>
        <w:rPr>
          <w:color w:val="231F20"/>
          <w:w w:val="110"/>
        </w:rPr>
        <w:t>ngữ,</w:t>
      </w:r>
      <w:r>
        <w:rPr>
          <w:color w:val="231F20"/>
          <w:spacing w:val="-10"/>
          <w:w w:val="110"/>
        </w:rPr>
        <w:t> </w:t>
      </w:r>
      <w:r>
        <w:rPr>
          <w:color w:val="231F20"/>
          <w:w w:val="110"/>
        </w:rPr>
        <w:t>hành</w:t>
      </w:r>
      <w:r>
        <w:rPr>
          <w:color w:val="231F20"/>
          <w:spacing w:val="-10"/>
          <w:w w:val="110"/>
        </w:rPr>
        <w:t> </w:t>
      </w:r>
      <w:r>
        <w:rPr>
          <w:color w:val="231F20"/>
          <w:w w:val="110"/>
        </w:rPr>
        <w:t>vi</w:t>
      </w:r>
      <w:r>
        <w:rPr>
          <w:color w:val="231F20"/>
          <w:spacing w:val="-10"/>
          <w:w w:val="110"/>
        </w:rPr>
        <w:t> </w:t>
      </w:r>
      <w:r>
        <w:rPr>
          <w:color w:val="231F20"/>
          <w:w w:val="110"/>
        </w:rPr>
        <w:t>của</w:t>
      </w:r>
      <w:r>
        <w:rPr>
          <w:color w:val="231F20"/>
          <w:spacing w:val="-10"/>
          <w:w w:val="110"/>
        </w:rPr>
        <w:t> </w:t>
      </w:r>
      <w:r>
        <w:rPr>
          <w:color w:val="231F20"/>
          <w:w w:val="110"/>
        </w:rPr>
        <w:t>chính mình</w:t>
      </w:r>
      <w:r>
        <w:rPr>
          <w:color w:val="231F20"/>
          <w:spacing w:val="-8"/>
          <w:w w:val="110"/>
        </w:rPr>
        <w:t> </w:t>
      </w:r>
      <w:r>
        <w:rPr>
          <w:color w:val="231F20"/>
          <w:w w:val="110"/>
        </w:rPr>
        <w:t>chắc</w:t>
      </w:r>
      <w:r>
        <w:rPr>
          <w:color w:val="231F20"/>
          <w:spacing w:val="-8"/>
          <w:w w:val="110"/>
        </w:rPr>
        <w:t> </w:t>
      </w:r>
      <w:r>
        <w:rPr>
          <w:color w:val="231F20"/>
          <w:w w:val="110"/>
        </w:rPr>
        <w:t>chắn</w:t>
      </w:r>
      <w:r>
        <w:rPr>
          <w:color w:val="231F20"/>
          <w:spacing w:val="-8"/>
          <w:w w:val="110"/>
        </w:rPr>
        <w:t> </w:t>
      </w:r>
      <w:r>
        <w:rPr>
          <w:color w:val="231F20"/>
          <w:w w:val="110"/>
        </w:rPr>
        <w:t>sẽ</w:t>
      </w:r>
      <w:r>
        <w:rPr>
          <w:color w:val="231F20"/>
          <w:spacing w:val="-8"/>
          <w:w w:val="110"/>
        </w:rPr>
        <w:t> </w:t>
      </w:r>
      <w:r>
        <w:rPr>
          <w:color w:val="231F20"/>
          <w:w w:val="110"/>
        </w:rPr>
        <w:t>đọa</w:t>
      </w:r>
      <w:r>
        <w:rPr>
          <w:color w:val="231F20"/>
          <w:spacing w:val="-8"/>
          <w:w w:val="110"/>
        </w:rPr>
        <w:t> </w:t>
      </w:r>
      <w:r>
        <w:rPr>
          <w:color w:val="231F20"/>
          <w:w w:val="110"/>
        </w:rPr>
        <w:t>địa</w:t>
      </w:r>
      <w:r>
        <w:rPr>
          <w:color w:val="231F20"/>
          <w:spacing w:val="-8"/>
          <w:w w:val="110"/>
        </w:rPr>
        <w:t> </w:t>
      </w:r>
      <w:r>
        <w:rPr>
          <w:color w:val="231F20"/>
          <w:w w:val="110"/>
        </w:rPr>
        <w:t>ngục.</w:t>
      </w:r>
      <w:r>
        <w:rPr>
          <w:color w:val="231F20"/>
          <w:spacing w:val="-8"/>
          <w:w w:val="110"/>
        </w:rPr>
        <w:t> </w:t>
      </w:r>
      <w:r>
        <w:rPr>
          <w:color w:val="231F20"/>
          <w:w w:val="110"/>
        </w:rPr>
        <w:t>Sư</w:t>
      </w:r>
      <w:r>
        <w:rPr>
          <w:color w:val="231F20"/>
          <w:spacing w:val="-8"/>
          <w:w w:val="110"/>
        </w:rPr>
        <w:t> </w:t>
      </w:r>
      <w:r>
        <w:rPr>
          <w:color w:val="231F20"/>
          <w:w w:val="110"/>
        </w:rPr>
        <w:t>sợ,</w:t>
      </w:r>
      <w:r>
        <w:rPr>
          <w:color w:val="231F20"/>
          <w:spacing w:val="-8"/>
          <w:w w:val="110"/>
        </w:rPr>
        <w:t> </w:t>
      </w:r>
      <w:r>
        <w:rPr>
          <w:color w:val="231F20"/>
          <w:w w:val="110"/>
        </w:rPr>
        <w:t>biết</w:t>
      </w:r>
      <w:r>
        <w:rPr>
          <w:color w:val="231F20"/>
          <w:spacing w:val="-9"/>
          <w:w w:val="110"/>
        </w:rPr>
        <w:t> </w:t>
      </w:r>
      <w:r>
        <w:rPr>
          <w:color w:val="231F20"/>
          <w:w w:val="110"/>
        </w:rPr>
        <w:t>địa</w:t>
      </w:r>
      <w:r>
        <w:rPr>
          <w:color w:val="231F20"/>
          <w:spacing w:val="-8"/>
          <w:w w:val="110"/>
        </w:rPr>
        <w:t> </w:t>
      </w:r>
      <w:r>
        <w:rPr>
          <w:color w:val="231F20"/>
          <w:w w:val="110"/>
        </w:rPr>
        <w:t>ngục</w:t>
      </w:r>
      <w:r>
        <w:rPr>
          <w:color w:val="231F20"/>
          <w:spacing w:val="-8"/>
          <w:w w:val="110"/>
        </w:rPr>
        <w:t> </w:t>
      </w:r>
      <w:r>
        <w:rPr>
          <w:color w:val="231F20"/>
          <w:w w:val="110"/>
        </w:rPr>
        <w:t>khổ não,</w:t>
      </w:r>
      <w:r>
        <w:rPr>
          <w:color w:val="231F20"/>
          <w:spacing w:val="-24"/>
          <w:w w:val="110"/>
        </w:rPr>
        <w:t> </w:t>
      </w:r>
      <w:r>
        <w:rPr>
          <w:color w:val="231F20"/>
          <w:w w:val="110"/>
        </w:rPr>
        <w:t>hỏi</w:t>
      </w:r>
      <w:r>
        <w:rPr>
          <w:color w:val="231F20"/>
          <w:spacing w:val="-23"/>
          <w:w w:val="110"/>
        </w:rPr>
        <w:t> </w:t>
      </w:r>
      <w:r>
        <w:rPr>
          <w:color w:val="231F20"/>
          <w:w w:val="110"/>
        </w:rPr>
        <w:t>đồng</w:t>
      </w:r>
      <w:r>
        <w:rPr>
          <w:color w:val="231F20"/>
          <w:spacing w:val="-24"/>
          <w:w w:val="110"/>
        </w:rPr>
        <w:t> </w:t>
      </w:r>
      <w:r>
        <w:rPr>
          <w:color w:val="231F20"/>
          <w:w w:val="110"/>
        </w:rPr>
        <w:t>tham</w:t>
      </w:r>
      <w:r>
        <w:rPr>
          <w:color w:val="231F20"/>
          <w:spacing w:val="-23"/>
          <w:w w:val="110"/>
        </w:rPr>
        <w:t> </w:t>
      </w:r>
      <w:r>
        <w:rPr>
          <w:color w:val="231F20"/>
          <w:w w:val="110"/>
        </w:rPr>
        <w:t>đạo</w:t>
      </w:r>
      <w:r>
        <w:rPr>
          <w:color w:val="231F20"/>
          <w:spacing w:val="-23"/>
          <w:w w:val="110"/>
        </w:rPr>
        <w:t> </w:t>
      </w:r>
      <w:r>
        <w:rPr>
          <w:color w:val="231F20"/>
          <w:w w:val="110"/>
        </w:rPr>
        <w:t>hữu</w:t>
      </w:r>
      <w:r>
        <w:rPr>
          <w:color w:val="231F20"/>
          <w:spacing w:val="-24"/>
          <w:w w:val="110"/>
        </w:rPr>
        <w:t> </w:t>
      </w:r>
      <w:r>
        <w:rPr>
          <w:color w:val="231F20"/>
          <w:w w:val="110"/>
        </w:rPr>
        <w:t>có</w:t>
      </w:r>
      <w:r>
        <w:rPr>
          <w:color w:val="231F20"/>
          <w:spacing w:val="-23"/>
          <w:w w:val="110"/>
        </w:rPr>
        <w:t> </w:t>
      </w:r>
      <w:r>
        <w:rPr>
          <w:color w:val="231F20"/>
          <w:w w:val="110"/>
        </w:rPr>
        <w:t>phương</w:t>
      </w:r>
      <w:r>
        <w:rPr>
          <w:color w:val="231F20"/>
          <w:spacing w:val="-23"/>
          <w:w w:val="110"/>
        </w:rPr>
        <w:t> </w:t>
      </w:r>
      <w:r>
        <w:rPr>
          <w:color w:val="231F20"/>
          <w:w w:val="110"/>
        </w:rPr>
        <w:t>pháp</w:t>
      </w:r>
      <w:r>
        <w:rPr>
          <w:color w:val="231F20"/>
          <w:spacing w:val="-24"/>
          <w:w w:val="110"/>
        </w:rPr>
        <w:t> </w:t>
      </w:r>
      <w:r>
        <w:rPr>
          <w:color w:val="231F20"/>
          <w:w w:val="110"/>
        </w:rPr>
        <w:t>nào</w:t>
      </w:r>
      <w:r>
        <w:rPr>
          <w:color w:val="231F20"/>
          <w:spacing w:val="-23"/>
          <w:w w:val="110"/>
        </w:rPr>
        <w:t> </w:t>
      </w:r>
      <w:r>
        <w:rPr>
          <w:color w:val="231F20"/>
          <w:w w:val="110"/>
        </w:rPr>
        <w:t>cứu</w:t>
      </w:r>
      <w:r>
        <w:rPr>
          <w:color w:val="231F20"/>
          <w:spacing w:val="-24"/>
          <w:w w:val="110"/>
        </w:rPr>
        <w:t> </w:t>
      </w:r>
      <w:r>
        <w:rPr>
          <w:color w:val="231F20"/>
          <w:w w:val="110"/>
        </w:rPr>
        <w:t>giúp </w:t>
      </w:r>
      <w:r>
        <w:rPr>
          <w:color w:val="231F20"/>
          <w:spacing w:val="-4"/>
          <w:w w:val="105"/>
        </w:rPr>
        <w:t>hay</w:t>
      </w:r>
      <w:r>
        <w:rPr>
          <w:color w:val="231F20"/>
          <w:spacing w:val="-16"/>
          <w:w w:val="105"/>
        </w:rPr>
        <w:t> </w:t>
      </w:r>
      <w:r>
        <w:rPr>
          <w:color w:val="231F20"/>
          <w:spacing w:val="-4"/>
          <w:w w:val="105"/>
        </w:rPr>
        <w:t>không?</w:t>
      </w:r>
      <w:r>
        <w:rPr>
          <w:color w:val="231F20"/>
          <w:spacing w:val="-16"/>
          <w:w w:val="105"/>
        </w:rPr>
        <w:t> </w:t>
      </w:r>
      <w:r>
        <w:rPr>
          <w:color w:val="231F20"/>
          <w:spacing w:val="-4"/>
          <w:w w:val="105"/>
        </w:rPr>
        <w:t>Bạn</w:t>
      </w:r>
      <w:r>
        <w:rPr>
          <w:color w:val="231F20"/>
          <w:spacing w:val="-13"/>
          <w:w w:val="105"/>
        </w:rPr>
        <w:t> </w:t>
      </w:r>
      <w:r>
        <w:rPr>
          <w:color w:val="231F20"/>
          <w:spacing w:val="-4"/>
          <w:w w:val="105"/>
        </w:rPr>
        <w:t>đồng</w:t>
      </w:r>
      <w:r>
        <w:rPr>
          <w:color w:val="231F20"/>
          <w:spacing w:val="-16"/>
          <w:w w:val="105"/>
        </w:rPr>
        <w:t> </w:t>
      </w:r>
      <w:r>
        <w:rPr>
          <w:color w:val="231F20"/>
          <w:spacing w:val="-4"/>
          <w:w w:val="105"/>
        </w:rPr>
        <w:t>học</w:t>
      </w:r>
      <w:r>
        <w:rPr>
          <w:color w:val="231F20"/>
          <w:spacing w:val="-16"/>
          <w:w w:val="105"/>
        </w:rPr>
        <w:t> </w:t>
      </w:r>
      <w:r>
        <w:rPr>
          <w:color w:val="231F20"/>
          <w:spacing w:val="-4"/>
          <w:w w:val="105"/>
        </w:rPr>
        <w:t>cũng</w:t>
      </w:r>
      <w:r>
        <w:rPr>
          <w:color w:val="231F20"/>
          <w:spacing w:val="-16"/>
          <w:w w:val="105"/>
        </w:rPr>
        <w:t> </w:t>
      </w:r>
      <w:r>
        <w:rPr>
          <w:color w:val="231F20"/>
          <w:spacing w:val="-4"/>
          <w:w w:val="105"/>
        </w:rPr>
        <w:t>tuyệt</w:t>
      </w:r>
      <w:r>
        <w:rPr>
          <w:color w:val="231F20"/>
          <w:spacing w:val="-16"/>
          <w:w w:val="105"/>
        </w:rPr>
        <w:t> </w:t>
      </w:r>
      <w:r>
        <w:rPr>
          <w:color w:val="231F20"/>
          <w:spacing w:val="-4"/>
          <w:w w:val="105"/>
        </w:rPr>
        <w:t>lắm,</w:t>
      </w:r>
      <w:r>
        <w:rPr>
          <w:color w:val="231F20"/>
          <w:spacing w:val="-16"/>
          <w:w w:val="105"/>
        </w:rPr>
        <w:t> </w:t>
      </w:r>
      <w:r>
        <w:rPr>
          <w:color w:val="231F20"/>
          <w:spacing w:val="-4"/>
          <w:w w:val="105"/>
        </w:rPr>
        <w:t>tặng</w:t>
      </w:r>
      <w:r>
        <w:rPr>
          <w:color w:val="231F20"/>
          <w:spacing w:val="-16"/>
          <w:w w:val="105"/>
        </w:rPr>
        <w:t> </w:t>
      </w:r>
      <w:r>
        <w:rPr>
          <w:color w:val="231F20"/>
          <w:spacing w:val="-4"/>
          <w:w w:val="105"/>
        </w:rPr>
        <w:t>Sư</w:t>
      </w:r>
      <w:r>
        <w:rPr>
          <w:color w:val="231F20"/>
          <w:spacing w:val="-16"/>
          <w:w w:val="105"/>
        </w:rPr>
        <w:t> </w:t>
      </w:r>
      <w:r>
        <w:rPr>
          <w:color w:val="231F20"/>
          <w:spacing w:val="-4"/>
          <w:w w:val="105"/>
        </w:rPr>
        <w:t>một</w:t>
      </w:r>
      <w:r>
        <w:rPr>
          <w:color w:val="231F20"/>
          <w:spacing w:val="-16"/>
          <w:w w:val="105"/>
        </w:rPr>
        <w:t> </w:t>
      </w:r>
      <w:r>
        <w:rPr>
          <w:color w:val="231F20"/>
          <w:spacing w:val="-4"/>
          <w:w w:val="105"/>
        </w:rPr>
        <w:t>quyển </w:t>
      </w:r>
      <w:r>
        <w:rPr>
          <w:i/>
          <w:color w:val="231F20"/>
          <w:w w:val="105"/>
        </w:rPr>
        <w:t>Vãng</w:t>
      </w:r>
      <w:r>
        <w:rPr>
          <w:i/>
          <w:color w:val="231F20"/>
          <w:spacing w:val="-14"/>
          <w:w w:val="105"/>
        </w:rPr>
        <w:t> </w:t>
      </w:r>
      <w:r>
        <w:rPr>
          <w:i/>
          <w:color w:val="231F20"/>
          <w:w w:val="105"/>
        </w:rPr>
        <w:t>Sinh</w:t>
      </w:r>
      <w:r>
        <w:rPr>
          <w:i/>
          <w:color w:val="231F20"/>
          <w:spacing w:val="-14"/>
          <w:w w:val="105"/>
        </w:rPr>
        <w:t> </w:t>
      </w:r>
      <w:r>
        <w:rPr>
          <w:i/>
          <w:color w:val="231F20"/>
          <w:w w:val="105"/>
        </w:rPr>
        <w:t>Truyện</w:t>
      </w:r>
      <w:r>
        <w:rPr>
          <w:color w:val="231F20"/>
          <w:w w:val="105"/>
        </w:rPr>
        <w:t>,</w:t>
      </w:r>
      <w:r>
        <w:rPr>
          <w:color w:val="231F20"/>
          <w:spacing w:val="-14"/>
          <w:w w:val="105"/>
        </w:rPr>
        <w:t> </w:t>
      </w:r>
      <w:r>
        <w:rPr>
          <w:color w:val="231F20"/>
          <w:w w:val="105"/>
        </w:rPr>
        <w:t>bảo</w:t>
      </w:r>
      <w:r>
        <w:rPr>
          <w:color w:val="231F20"/>
          <w:spacing w:val="-14"/>
          <w:w w:val="105"/>
        </w:rPr>
        <w:t> </w:t>
      </w:r>
      <w:r>
        <w:rPr>
          <w:color w:val="231F20"/>
          <w:w w:val="105"/>
        </w:rPr>
        <w:t>Sư</w:t>
      </w:r>
      <w:r>
        <w:rPr>
          <w:color w:val="231F20"/>
          <w:spacing w:val="-14"/>
          <w:w w:val="105"/>
        </w:rPr>
        <w:t> </w:t>
      </w:r>
      <w:r>
        <w:rPr>
          <w:color w:val="231F20"/>
          <w:w w:val="105"/>
        </w:rPr>
        <w:t>tự</w:t>
      </w:r>
      <w:r>
        <w:rPr>
          <w:color w:val="231F20"/>
          <w:spacing w:val="-14"/>
          <w:w w:val="105"/>
        </w:rPr>
        <w:t> </w:t>
      </w:r>
      <w:r>
        <w:rPr>
          <w:color w:val="231F20"/>
          <w:w w:val="105"/>
        </w:rPr>
        <w:t>xem.</w:t>
      </w:r>
      <w:r>
        <w:rPr>
          <w:color w:val="231F20"/>
          <w:spacing w:val="-14"/>
          <w:w w:val="105"/>
        </w:rPr>
        <w:t> </w:t>
      </w:r>
      <w:r>
        <w:rPr>
          <w:color w:val="231F20"/>
          <w:w w:val="105"/>
        </w:rPr>
        <w:t>Sư</w:t>
      </w:r>
      <w:r>
        <w:rPr>
          <w:color w:val="231F20"/>
          <w:spacing w:val="-14"/>
          <w:w w:val="105"/>
        </w:rPr>
        <w:t> </w:t>
      </w:r>
      <w:r>
        <w:rPr>
          <w:color w:val="231F20"/>
          <w:w w:val="105"/>
        </w:rPr>
        <w:t>đọc</w:t>
      </w:r>
      <w:r>
        <w:rPr>
          <w:color w:val="231F20"/>
          <w:spacing w:val="-14"/>
          <w:w w:val="105"/>
        </w:rPr>
        <w:t> </w:t>
      </w:r>
      <w:r>
        <w:rPr>
          <w:color w:val="231F20"/>
          <w:w w:val="105"/>
        </w:rPr>
        <w:t>bèn</w:t>
      </w:r>
      <w:r>
        <w:rPr>
          <w:color w:val="231F20"/>
          <w:spacing w:val="-14"/>
          <w:w w:val="105"/>
        </w:rPr>
        <w:t> </w:t>
      </w:r>
      <w:r>
        <w:rPr>
          <w:color w:val="231F20"/>
          <w:w w:val="105"/>
        </w:rPr>
        <w:t>cảm</w:t>
      </w:r>
      <w:r>
        <w:rPr>
          <w:color w:val="231F20"/>
          <w:spacing w:val="-14"/>
          <w:w w:val="105"/>
        </w:rPr>
        <w:t> </w:t>
      </w:r>
      <w:r>
        <w:rPr>
          <w:color w:val="231F20"/>
          <w:w w:val="105"/>
        </w:rPr>
        <w:t>động,</w:t>
      </w:r>
      <w:r>
        <w:rPr>
          <w:color w:val="231F20"/>
          <w:spacing w:val="-14"/>
          <w:w w:val="105"/>
        </w:rPr>
        <w:t> </w:t>
      </w:r>
      <w:r>
        <w:rPr>
          <w:color w:val="231F20"/>
          <w:w w:val="105"/>
        </w:rPr>
        <w:t>cứ </w:t>
      </w:r>
      <w:r>
        <w:rPr>
          <w:color w:val="231F20"/>
          <w:spacing w:val="-2"/>
          <w:w w:val="110"/>
        </w:rPr>
        <w:t>xem</w:t>
      </w:r>
      <w:r>
        <w:rPr>
          <w:color w:val="231F20"/>
          <w:spacing w:val="-19"/>
          <w:w w:val="110"/>
        </w:rPr>
        <w:t> </w:t>
      </w:r>
      <w:r>
        <w:rPr>
          <w:color w:val="231F20"/>
          <w:spacing w:val="-2"/>
          <w:w w:val="110"/>
        </w:rPr>
        <w:t>một</w:t>
      </w:r>
      <w:r>
        <w:rPr>
          <w:color w:val="231F20"/>
          <w:spacing w:val="-19"/>
          <w:w w:val="110"/>
        </w:rPr>
        <w:t> </w:t>
      </w:r>
      <w:r>
        <w:rPr>
          <w:color w:val="231F20"/>
          <w:spacing w:val="-2"/>
          <w:w w:val="110"/>
        </w:rPr>
        <w:t>bài,</w:t>
      </w:r>
      <w:r>
        <w:rPr>
          <w:color w:val="231F20"/>
          <w:spacing w:val="-19"/>
          <w:w w:val="110"/>
        </w:rPr>
        <w:t> </w:t>
      </w:r>
      <w:r>
        <w:rPr>
          <w:color w:val="231F20"/>
          <w:spacing w:val="-2"/>
          <w:w w:val="110"/>
        </w:rPr>
        <w:t>lại</w:t>
      </w:r>
      <w:r>
        <w:rPr>
          <w:color w:val="231F20"/>
          <w:spacing w:val="-19"/>
          <w:w w:val="110"/>
        </w:rPr>
        <w:t> </w:t>
      </w:r>
      <w:r>
        <w:rPr>
          <w:color w:val="231F20"/>
          <w:spacing w:val="-2"/>
          <w:w w:val="110"/>
        </w:rPr>
        <w:t>đau</w:t>
      </w:r>
      <w:r>
        <w:rPr>
          <w:color w:val="231F20"/>
          <w:spacing w:val="-19"/>
          <w:w w:val="110"/>
        </w:rPr>
        <w:t> </w:t>
      </w:r>
      <w:r>
        <w:rPr>
          <w:color w:val="231F20"/>
          <w:spacing w:val="-2"/>
          <w:w w:val="110"/>
        </w:rPr>
        <w:t>đớn</w:t>
      </w:r>
      <w:r>
        <w:rPr>
          <w:color w:val="231F20"/>
          <w:spacing w:val="-19"/>
          <w:w w:val="110"/>
        </w:rPr>
        <w:t> </w:t>
      </w:r>
      <w:r>
        <w:rPr>
          <w:color w:val="231F20"/>
          <w:spacing w:val="-2"/>
          <w:w w:val="110"/>
        </w:rPr>
        <w:t>khóc</w:t>
      </w:r>
      <w:r>
        <w:rPr>
          <w:color w:val="231F20"/>
          <w:spacing w:val="-19"/>
          <w:w w:val="110"/>
        </w:rPr>
        <w:t> </w:t>
      </w:r>
      <w:r>
        <w:rPr>
          <w:color w:val="231F20"/>
          <w:spacing w:val="-2"/>
          <w:w w:val="110"/>
        </w:rPr>
        <w:t>ròng,</w:t>
      </w:r>
      <w:r>
        <w:rPr>
          <w:color w:val="231F20"/>
          <w:spacing w:val="-19"/>
          <w:w w:val="110"/>
        </w:rPr>
        <w:t> </w:t>
      </w:r>
      <w:r>
        <w:rPr>
          <w:color w:val="231F20"/>
          <w:spacing w:val="-2"/>
          <w:w w:val="110"/>
        </w:rPr>
        <w:t>tâm</w:t>
      </w:r>
      <w:r>
        <w:rPr>
          <w:color w:val="231F20"/>
          <w:spacing w:val="-19"/>
          <w:w w:val="110"/>
        </w:rPr>
        <w:t> </w:t>
      </w:r>
      <w:r>
        <w:rPr>
          <w:color w:val="231F20"/>
          <w:spacing w:val="-2"/>
          <w:w w:val="110"/>
        </w:rPr>
        <w:t>sám</w:t>
      </w:r>
      <w:r>
        <w:rPr>
          <w:color w:val="231F20"/>
          <w:spacing w:val="-19"/>
          <w:w w:val="110"/>
        </w:rPr>
        <w:t> </w:t>
      </w:r>
      <w:r>
        <w:rPr>
          <w:color w:val="231F20"/>
          <w:spacing w:val="-2"/>
          <w:w w:val="110"/>
        </w:rPr>
        <w:t>hối</w:t>
      </w:r>
      <w:r>
        <w:rPr>
          <w:color w:val="231F20"/>
          <w:spacing w:val="-19"/>
          <w:w w:val="110"/>
        </w:rPr>
        <w:t> </w:t>
      </w:r>
      <w:r>
        <w:rPr>
          <w:color w:val="231F20"/>
          <w:spacing w:val="-2"/>
          <w:w w:val="110"/>
        </w:rPr>
        <w:t>nảy</w:t>
      </w:r>
      <w:r>
        <w:rPr>
          <w:color w:val="231F20"/>
          <w:spacing w:val="-19"/>
          <w:w w:val="110"/>
        </w:rPr>
        <w:t> </w:t>
      </w:r>
      <w:r>
        <w:rPr>
          <w:color w:val="231F20"/>
          <w:spacing w:val="-2"/>
          <w:w w:val="110"/>
        </w:rPr>
        <w:t>sinh, </w:t>
      </w:r>
      <w:r>
        <w:rPr>
          <w:color w:val="231F20"/>
          <w:w w:val="105"/>
        </w:rPr>
        <w:t>hạ</w:t>
      </w:r>
      <w:r>
        <w:rPr>
          <w:color w:val="231F20"/>
          <w:spacing w:val="-17"/>
          <w:w w:val="105"/>
        </w:rPr>
        <w:t> </w:t>
      </w:r>
      <w:r>
        <w:rPr>
          <w:color w:val="231F20"/>
          <w:w w:val="105"/>
        </w:rPr>
        <w:t>quyết</w:t>
      </w:r>
      <w:r>
        <w:rPr>
          <w:color w:val="231F20"/>
          <w:spacing w:val="-17"/>
          <w:w w:val="105"/>
        </w:rPr>
        <w:t> </w:t>
      </w:r>
      <w:r>
        <w:rPr>
          <w:color w:val="231F20"/>
          <w:w w:val="105"/>
        </w:rPr>
        <w:t>tâm</w:t>
      </w:r>
      <w:r>
        <w:rPr>
          <w:color w:val="231F20"/>
          <w:spacing w:val="-17"/>
          <w:w w:val="105"/>
        </w:rPr>
        <w:t> </w:t>
      </w:r>
      <w:r>
        <w:rPr>
          <w:color w:val="231F20"/>
          <w:w w:val="105"/>
        </w:rPr>
        <w:t>bế</w:t>
      </w:r>
      <w:r>
        <w:rPr>
          <w:color w:val="231F20"/>
          <w:spacing w:val="-17"/>
          <w:w w:val="105"/>
        </w:rPr>
        <w:t> </w:t>
      </w:r>
      <w:r>
        <w:rPr>
          <w:color w:val="231F20"/>
          <w:w w:val="105"/>
        </w:rPr>
        <w:t>quan</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7"/>
          <w:w w:val="105"/>
        </w:rPr>
        <w:t> </w:t>
      </w:r>
      <w:r>
        <w:rPr>
          <w:color w:val="231F20"/>
          <w:w w:val="105"/>
        </w:rPr>
        <w:t>ba</w:t>
      </w:r>
      <w:r>
        <w:rPr>
          <w:color w:val="231F20"/>
          <w:spacing w:val="-17"/>
          <w:w w:val="105"/>
        </w:rPr>
        <w:t> </w:t>
      </w:r>
      <w:r>
        <w:rPr>
          <w:color w:val="231F20"/>
          <w:w w:val="105"/>
        </w:rPr>
        <w:t>ngày</w:t>
      </w:r>
      <w:r>
        <w:rPr>
          <w:color w:val="231F20"/>
          <w:spacing w:val="-17"/>
          <w:w w:val="105"/>
        </w:rPr>
        <w:t> </w:t>
      </w:r>
      <w:r>
        <w:rPr>
          <w:color w:val="231F20"/>
          <w:w w:val="105"/>
        </w:rPr>
        <w:t>ba</w:t>
      </w:r>
      <w:r>
        <w:rPr>
          <w:color w:val="231F20"/>
          <w:spacing w:val="-17"/>
          <w:w w:val="105"/>
        </w:rPr>
        <w:t> </w:t>
      </w:r>
      <w:r>
        <w:rPr>
          <w:color w:val="231F20"/>
          <w:w w:val="105"/>
        </w:rPr>
        <w:t>đêm</w:t>
      </w:r>
      <w:r>
        <w:rPr>
          <w:color w:val="231F20"/>
          <w:spacing w:val="-17"/>
          <w:w w:val="105"/>
        </w:rPr>
        <w:t> </w:t>
      </w:r>
      <w:r>
        <w:rPr>
          <w:color w:val="231F20"/>
          <w:w w:val="105"/>
        </w:rPr>
        <w:t>chẳng</w:t>
      </w:r>
      <w:r>
        <w:rPr>
          <w:color w:val="231F20"/>
          <w:spacing w:val="-17"/>
          <w:w w:val="105"/>
        </w:rPr>
        <w:t> </w:t>
      </w:r>
      <w:r>
        <w:rPr>
          <w:color w:val="231F20"/>
          <w:w w:val="105"/>
        </w:rPr>
        <w:t>ngủ, </w:t>
      </w:r>
      <w:r>
        <w:rPr>
          <w:color w:val="231F20"/>
          <w:w w:val="110"/>
        </w:rPr>
        <w:t>chẳng</w:t>
      </w:r>
      <w:r>
        <w:rPr>
          <w:color w:val="231F20"/>
          <w:spacing w:val="-9"/>
          <w:w w:val="110"/>
        </w:rPr>
        <w:t> </w:t>
      </w:r>
      <w:r>
        <w:rPr>
          <w:color w:val="231F20"/>
          <w:w w:val="110"/>
        </w:rPr>
        <w:t>ăn,</w:t>
      </w:r>
      <w:r>
        <w:rPr>
          <w:color w:val="231F20"/>
          <w:spacing w:val="-10"/>
          <w:w w:val="110"/>
        </w:rPr>
        <w:t> </w:t>
      </w:r>
      <w:r>
        <w:rPr>
          <w:color w:val="231F20"/>
          <w:w w:val="110"/>
        </w:rPr>
        <w:t>chẳng</w:t>
      </w:r>
      <w:r>
        <w:rPr>
          <w:color w:val="231F20"/>
          <w:spacing w:val="-9"/>
          <w:w w:val="110"/>
        </w:rPr>
        <w:t> </w:t>
      </w:r>
      <w:r>
        <w:rPr>
          <w:color w:val="231F20"/>
          <w:w w:val="110"/>
        </w:rPr>
        <w:t>nghỉ</w:t>
      </w:r>
      <w:r>
        <w:rPr>
          <w:color w:val="231F20"/>
          <w:spacing w:val="-9"/>
          <w:w w:val="110"/>
        </w:rPr>
        <w:t> </w:t>
      </w:r>
      <w:r>
        <w:rPr>
          <w:color w:val="231F20"/>
          <w:w w:val="110"/>
        </w:rPr>
        <w:t>ngơi,</w:t>
      </w:r>
      <w:r>
        <w:rPr>
          <w:color w:val="231F20"/>
          <w:spacing w:val="-9"/>
          <w:w w:val="110"/>
        </w:rPr>
        <w:t> </w:t>
      </w:r>
      <w:r>
        <w:rPr>
          <w:color w:val="231F20"/>
          <w:w w:val="110"/>
        </w:rPr>
        <w:t>một</w:t>
      </w:r>
      <w:r>
        <w:rPr>
          <w:color w:val="231F20"/>
          <w:spacing w:val="-9"/>
          <w:w w:val="110"/>
        </w:rPr>
        <w:t> </w:t>
      </w:r>
      <w:r>
        <w:rPr>
          <w:color w:val="231F20"/>
          <w:w w:val="110"/>
        </w:rPr>
        <w:t>câu</w:t>
      </w:r>
      <w:r>
        <w:rPr>
          <w:color w:val="231F20"/>
          <w:spacing w:val="-8"/>
          <w:w w:val="110"/>
        </w:rPr>
        <w:t> </w:t>
      </w:r>
      <w:r>
        <w:rPr>
          <w:color w:val="231F20"/>
          <w:w w:val="110"/>
        </w:rPr>
        <w:t>Phật</w:t>
      </w:r>
      <w:r>
        <w:rPr>
          <w:color w:val="231F20"/>
          <w:spacing w:val="-9"/>
          <w:w w:val="110"/>
        </w:rPr>
        <w:t> </w:t>
      </w:r>
      <w:r>
        <w:rPr>
          <w:color w:val="231F20"/>
          <w:w w:val="110"/>
        </w:rPr>
        <w:t>hiệu</w:t>
      </w:r>
      <w:r>
        <w:rPr>
          <w:color w:val="231F20"/>
          <w:spacing w:val="-9"/>
          <w:w w:val="110"/>
        </w:rPr>
        <w:t> </w:t>
      </w:r>
      <w:r>
        <w:rPr>
          <w:color w:val="231F20"/>
          <w:w w:val="110"/>
        </w:rPr>
        <w:t>chân</w:t>
      </w:r>
      <w:r>
        <w:rPr>
          <w:color w:val="231F20"/>
          <w:spacing w:val="-9"/>
          <w:w w:val="110"/>
        </w:rPr>
        <w:t> </w:t>
      </w:r>
      <w:r>
        <w:rPr>
          <w:color w:val="231F20"/>
          <w:spacing w:val="-2"/>
          <w:w w:val="110"/>
        </w:rPr>
        <w:t>thành</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6"/>
      </w:pPr>
      <w:r>
        <w:rPr>
          <w:color w:val="231F20"/>
          <w:w w:val="105"/>
        </w:rPr>
        <w:t>niệm</w:t>
      </w:r>
      <w:r>
        <w:rPr>
          <w:color w:val="231F20"/>
          <w:spacing w:val="-22"/>
          <w:w w:val="105"/>
        </w:rPr>
        <w:t> </w:t>
      </w:r>
      <w:r>
        <w:rPr>
          <w:color w:val="231F20"/>
          <w:w w:val="105"/>
        </w:rPr>
        <w:t>đến</w:t>
      </w:r>
      <w:r>
        <w:rPr>
          <w:color w:val="231F20"/>
          <w:spacing w:val="-22"/>
          <w:w w:val="105"/>
        </w:rPr>
        <w:t> </w:t>
      </w:r>
      <w:r>
        <w:rPr>
          <w:color w:val="231F20"/>
          <w:w w:val="105"/>
        </w:rPr>
        <w:t>cùng.</w:t>
      </w:r>
      <w:r>
        <w:rPr>
          <w:color w:val="231F20"/>
          <w:spacing w:val="-22"/>
          <w:w w:val="105"/>
        </w:rPr>
        <w:t> </w:t>
      </w:r>
      <w:r>
        <w:rPr>
          <w:color w:val="231F20"/>
          <w:w w:val="105"/>
        </w:rPr>
        <w:t>Vì</w:t>
      </w:r>
      <w:r>
        <w:rPr>
          <w:color w:val="231F20"/>
          <w:spacing w:val="-22"/>
          <w:w w:val="105"/>
        </w:rPr>
        <w:t> </w:t>
      </w:r>
      <w:r>
        <w:rPr>
          <w:color w:val="231F20"/>
          <w:w w:val="105"/>
        </w:rPr>
        <w:t>lẽ</w:t>
      </w:r>
      <w:r>
        <w:rPr>
          <w:color w:val="231F20"/>
          <w:spacing w:val="-22"/>
          <w:w w:val="105"/>
        </w:rPr>
        <w:t> </w:t>
      </w:r>
      <w:r>
        <w:rPr>
          <w:color w:val="231F20"/>
          <w:w w:val="105"/>
        </w:rPr>
        <w:t>gì?</w:t>
      </w:r>
      <w:r>
        <w:rPr>
          <w:color w:val="231F20"/>
          <w:spacing w:val="-22"/>
          <w:w w:val="105"/>
        </w:rPr>
        <w:t> </w:t>
      </w:r>
      <w:r>
        <w:rPr>
          <w:color w:val="231F20"/>
          <w:w w:val="105"/>
        </w:rPr>
        <w:t>Sợ</w:t>
      </w:r>
      <w:r>
        <w:rPr>
          <w:color w:val="231F20"/>
          <w:spacing w:val="-22"/>
          <w:w w:val="105"/>
        </w:rPr>
        <w:t> </w:t>
      </w:r>
      <w:r>
        <w:rPr>
          <w:color w:val="231F20"/>
          <w:w w:val="105"/>
        </w:rPr>
        <w:t>nỗi</w:t>
      </w:r>
      <w:r>
        <w:rPr>
          <w:color w:val="231F20"/>
          <w:spacing w:val="-22"/>
          <w:w w:val="105"/>
        </w:rPr>
        <w:t> </w:t>
      </w:r>
      <w:r>
        <w:rPr>
          <w:color w:val="231F20"/>
          <w:w w:val="105"/>
        </w:rPr>
        <w:t>khổ</w:t>
      </w:r>
      <w:r>
        <w:rPr>
          <w:color w:val="231F20"/>
          <w:spacing w:val="-22"/>
          <w:w w:val="105"/>
        </w:rPr>
        <w:t> </w:t>
      </w:r>
      <w:r>
        <w:rPr>
          <w:color w:val="231F20"/>
          <w:w w:val="105"/>
        </w:rPr>
        <w:t>địa</w:t>
      </w:r>
      <w:r>
        <w:rPr>
          <w:color w:val="231F20"/>
          <w:spacing w:val="-22"/>
          <w:w w:val="105"/>
        </w:rPr>
        <w:t> </w:t>
      </w:r>
      <w:r>
        <w:rPr>
          <w:color w:val="231F20"/>
          <w:w w:val="105"/>
        </w:rPr>
        <w:t>ngục!</w:t>
      </w:r>
      <w:r>
        <w:rPr>
          <w:color w:val="231F20"/>
          <w:spacing w:val="-22"/>
          <w:w w:val="105"/>
        </w:rPr>
        <w:t> </w:t>
      </w:r>
      <w:r>
        <w:rPr>
          <w:color w:val="231F20"/>
          <w:w w:val="105"/>
        </w:rPr>
        <w:t>Cầu</w:t>
      </w:r>
      <w:r>
        <w:rPr>
          <w:color w:val="231F20"/>
          <w:spacing w:val="-22"/>
          <w:w w:val="105"/>
        </w:rPr>
        <w:t> </w:t>
      </w:r>
      <w:r>
        <w:rPr>
          <w:color w:val="231F20"/>
          <w:w w:val="105"/>
        </w:rPr>
        <w:t>cứu</w:t>
      </w:r>
      <w:r>
        <w:rPr>
          <w:color w:val="231F20"/>
          <w:spacing w:val="-22"/>
          <w:w w:val="105"/>
        </w:rPr>
        <w:t> </w:t>
      </w:r>
      <w:r>
        <w:rPr>
          <w:color w:val="231F20"/>
          <w:w w:val="105"/>
        </w:rPr>
        <w:t>mạng nên</w:t>
      </w:r>
      <w:r>
        <w:rPr>
          <w:color w:val="231F20"/>
          <w:spacing w:val="-10"/>
          <w:w w:val="105"/>
        </w:rPr>
        <w:t> </w:t>
      </w:r>
      <w:r>
        <w:rPr>
          <w:color w:val="231F20"/>
          <w:w w:val="105"/>
        </w:rPr>
        <w:t>thật</w:t>
      </w:r>
      <w:r>
        <w:rPr>
          <w:color w:val="231F20"/>
          <w:spacing w:val="-11"/>
          <w:w w:val="105"/>
        </w:rPr>
        <w:t> </w:t>
      </w:r>
      <w:r>
        <w:rPr>
          <w:color w:val="231F20"/>
          <w:w w:val="105"/>
        </w:rPr>
        <w:t>sự</w:t>
      </w:r>
      <w:r>
        <w:rPr>
          <w:color w:val="231F20"/>
          <w:spacing w:val="-10"/>
          <w:w w:val="105"/>
        </w:rPr>
        <w:t> </w:t>
      </w:r>
      <w:r>
        <w:rPr>
          <w:color w:val="231F20"/>
          <w:w w:val="105"/>
        </w:rPr>
        <w:t>thực</w:t>
      </w:r>
      <w:r>
        <w:rPr>
          <w:color w:val="231F20"/>
          <w:spacing w:val="-10"/>
          <w:w w:val="105"/>
        </w:rPr>
        <w:t> </w:t>
      </w:r>
      <w:r>
        <w:rPr>
          <w:color w:val="231F20"/>
          <w:w w:val="105"/>
        </w:rPr>
        <w:t>hiện.</w:t>
      </w:r>
      <w:r>
        <w:rPr>
          <w:color w:val="231F20"/>
          <w:spacing w:val="-10"/>
          <w:w w:val="105"/>
        </w:rPr>
        <w:t> </w:t>
      </w:r>
      <w:r>
        <w:rPr>
          <w:color w:val="231F20"/>
          <w:w w:val="105"/>
        </w:rPr>
        <w:t>Ba</w:t>
      </w:r>
      <w:r>
        <w:rPr>
          <w:color w:val="231F20"/>
          <w:spacing w:val="-11"/>
          <w:w w:val="105"/>
        </w:rPr>
        <w:t> </w:t>
      </w:r>
      <w:r>
        <w:rPr>
          <w:color w:val="231F20"/>
          <w:w w:val="105"/>
        </w:rPr>
        <w:t>ngày</w:t>
      </w:r>
      <w:r>
        <w:rPr>
          <w:color w:val="231F20"/>
          <w:spacing w:val="-10"/>
          <w:w w:val="105"/>
        </w:rPr>
        <w:t> </w:t>
      </w:r>
      <w:r>
        <w:rPr>
          <w:color w:val="231F20"/>
          <w:w w:val="105"/>
        </w:rPr>
        <w:t>ba</w:t>
      </w:r>
      <w:r>
        <w:rPr>
          <w:color w:val="231F20"/>
          <w:spacing w:val="-11"/>
          <w:w w:val="105"/>
        </w:rPr>
        <w:t> </w:t>
      </w:r>
      <w:r>
        <w:rPr>
          <w:color w:val="231F20"/>
          <w:w w:val="105"/>
        </w:rPr>
        <w:t>đêm</w:t>
      </w:r>
      <w:r>
        <w:rPr>
          <w:color w:val="231F20"/>
          <w:spacing w:val="-10"/>
          <w:w w:val="105"/>
        </w:rPr>
        <w:t> </w:t>
      </w:r>
      <w:r>
        <w:rPr>
          <w:color w:val="231F20"/>
          <w:w w:val="105"/>
        </w:rPr>
        <w:t>niệm</w:t>
      </w:r>
      <w:r>
        <w:rPr>
          <w:color w:val="231F20"/>
          <w:spacing w:val="-10"/>
          <w:w w:val="105"/>
        </w:rPr>
        <w:t> </w:t>
      </w:r>
      <w:r>
        <w:rPr>
          <w:color w:val="231F20"/>
          <w:w w:val="105"/>
        </w:rPr>
        <w:t>được</w:t>
      </w:r>
      <w:r>
        <w:rPr>
          <w:color w:val="231F20"/>
          <w:spacing w:val="-10"/>
          <w:w w:val="105"/>
        </w:rPr>
        <w:t> </w:t>
      </w:r>
      <w:r>
        <w:rPr>
          <w:color w:val="231F20"/>
          <w:w w:val="105"/>
        </w:rPr>
        <w:t>Phật</w:t>
      </w:r>
      <w:r>
        <w:rPr>
          <w:color w:val="231F20"/>
          <w:spacing w:val="-10"/>
          <w:w w:val="105"/>
        </w:rPr>
        <w:t> </w:t>
      </w:r>
      <w:r>
        <w:rPr>
          <w:color w:val="231F20"/>
          <w:w w:val="105"/>
        </w:rPr>
        <w:t>A</w:t>
      </w:r>
      <w:r>
        <w:rPr>
          <w:color w:val="231F20"/>
          <w:spacing w:val="-10"/>
          <w:w w:val="105"/>
        </w:rPr>
        <w:t> </w:t>
      </w:r>
      <w:r>
        <w:rPr>
          <w:color w:val="231F20"/>
          <w:w w:val="105"/>
        </w:rPr>
        <w:t>Di Đà hiện đến.</w:t>
      </w:r>
    </w:p>
    <w:p>
      <w:pPr>
        <w:pStyle w:val="BodyText"/>
        <w:spacing w:line="283" w:lineRule="auto" w:before="138"/>
        <w:ind w:left="113" w:right="394" w:firstLine="453"/>
      </w:pPr>
      <w:r>
        <w:rPr>
          <w:color w:val="231F20"/>
          <w:w w:val="105"/>
        </w:rPr>
        <w:t>Phật</w:t>
      </w:r>
      <w:r>
        <w:rPr>
          <w:color w:val="231F20"/>
          <w:spacing w:val="-11"/>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từ</w:t>
      </w:r>
      <w:r>
        <w:rPr>
          <w:color w:val="231F20"/>
          <w:spacing w:val="-12"/>
          <w:w w:val="105"/>
        </w:rPr>
        <w:t> </w:t>
      </w:r>
      <w:r>
        <w:rPr>
          <w:color w:val="231F20"/>
          <w:w w:val="105"/>
        </w:rPr>
        <w:t>bi.</w:t>
      </w:r>
      <w:r>
        <w:rPr>
          <w:color w:val="231F20"/>
          <w:spacing w:val="-12"/>
          <w:w w:val="105"/>
        </w:rPr>
        <w:t> </w:t>
      </w:r>
      <w:r>
        <w:rPr>
          <w:color w:val="231F20"/>
          <w:w w:val="105"/>
        </w:rPr>
        <w:t>Quý</w:t>
      </w:r>
      <w:r>
        <w:rPr>
          <w:color w:val="231F20"/>
          <w:spacing w:val="-11"/>
          <w:w w:val="105"/>
        </w:rPr>
        <w:t> </w:t>
      </w:r>
      <w:r>
        <w:rPr>
          <w:color w:val="231F20"/>
          <w:w w:val="105"/>
        </w:rPr>
        <w:t>vị</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1"/>
          <w:w w:val="105"/>
        </w:rPr>
        <w:t> </w:t>
      </w:r>
      <w:r>
        <w:rPr>
          <w:color w:val="231F20"/>
          <w:w w:val="105"/>
        </w:rPr>
        <w:t>tu,</w:t>
      </w:r>
      <w:r>
        <w:rPr>
          <w:color w:val="231F20"/>
          <w:spacing w:val="-12"/>
          <w:w w:val="105"/>
        </w:rPr>
        <w:t> </w:t>
      </w:r>
      <w:r>
        <w:rPr>
          <w:color w:val="231F20"/>
          <w:w w:val="105"/>
        </w:rPr>
        <w:t>Ngài</w:t>
      </w:r>
      <w:r>
        <w:rPr>
          <w:color w:val="231F20"/>
          <w:spacing w:val="-12"/>
          <w:w w:val="105"/>
        </w:rPr>
        <w:t> </w:t>
      </w:r>
      <w:r>
        <w:rPr>
          <w:color w:val="231F20"/>
          <w:w w:val="105"/>
        </w:rPr>
        <w:t>sẽ</w:t>
      </w:r>
      <w:r>
        <w:rPr>
          <w:color w:val="231F20"/>
          <w:spacing w:val="-11"/>
          <w:w w:val="105"/>
        </w:rPr>
        <w:t> </w:t>
      </w:r>
      <w:r>
        <w:rPr>
          <w:color w:val="231F20"/>
          <w:w w:val="105"/>
        </w:rPr>
        <w:t>thật sự</w:t>
      </w:r>
      <w:r>
        <w:rPr>
          <w:color w:val="231F20"/>
          <w:spacing w:val="-22"/>
          <w:w w:val="105"/>
        </w:rPr>
        <w:t> </w:t>
      </w:r>
      <w:r>
        <w:rPr>
          <w:color w:val="231F20"/>
          <w:w w:val="105"/>
        </w:rPr>
        <w:t>quan</w:t>
      </w:r>
      <w:r>
        <w:rPr>
          <w:color w:val="231F20"/>
          <w:spacing w:val="-21"/>
          <w:w w:val="105"/>
        </w:rPr>
        <w:t> </w:t>
      </w:r>
      <w:r>
        <w:rPr>
          <w:color w:val="231F20"/>
          <w:w w:val="105"/>
        </w:rPr>
        <w:t>tâm</w:t>
      </w:r>
      <w:r>
        <w:rPr>
          <w:color w:val="231F20"/>
          <w:spacing w:val="-21"/>
          <w:w w:val="105"/>
        </w:rPr>
        <w:t> </w:t>
      </w:r>
      <w:r>
        <w:rPr>
          <w:color w:val="231F20"/>
          <w:w w:val="105"/>
        </w:rPr>
        <w:t>chăm</w:t>
      </w:r>
      <w:r>
        <w:rPr>
          <w:color w:val="231F20"/>
          <w:spacing w:val="-21"/>
          <w:w w:val="105"/>
        </w:rPr>
        <w:t> </w:t>
      </w:r>
      <w:r>
        <w:rPr>
          <w:color w:val="231F20"/>
          <w:w w:val="105"/>
        </w:rPr>
        <w:t>sóc</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Phật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3"/>
          <w:w w:val="105"/>
        </w:rPr>
        <w:t> </w:t>
      </w:r>
      <w:r>
        <w:rPr>
          <w:color w:val="231F20"/>
          <w:w w:val="105"/>
        </w:rPr>
        <w:t>Đà</w:t>
      </w:r>
      <w:r>
        <w:rPr>
          <w:color w:val="231F20"/>
          <w:spacing w:val="-21"/>
          <w:w w:val="105"/>
        </w:rPr>
        <w:t> </w:t>
      </w:r>
      <w:r>
        <w:rPr>
          <w:color w:val="231F20"/>
          <w:w w:val="105"/>
        </w:rPr>
        <w:t>hiện</w:t>
      </w:r>
      <w:r>
        <w:rPr>
          <w:color w:val="231F20"/>
          <w:spacing w:val="-21"/>
          <w:w w:val="105"/>
        </w:rPr>
        <w:t> </w:t>
      </w:r>
      <w:r>
        <w:rPr>
          <w:color w:val="231F20"/>
          <w:w w:val="105"/>
        </w:rPr>
        <w:t>đến</w:t>
      </w:r>
      <w:r>
        <w:rPr>
          <w:color w:val="231F20"/>
          <w:spacing w:val="-21"/>
          <w:w w:val="105"/>
        </w:rPr>
        <w:t> </w:t>
      </w:r>
      <w:r>
        <w:rPr>
          <w:color w:val="231F20"/>
          <w:w w:val="105"/>
        </w:rPr>
        <w:t>bảo</w:t>
      </w:r>
      <w:r>
        <w:rPr>
          <w:color w:val="231F20"/>
          <w:spacing w:val="-21"/>
          <w:w w:val="105"/>
        </w:rPr>
        <w:t> </w:t>
      </w:r>
      <w:r>
        <w:rPr>
          <w:color w:val="231F20"/>
          <w:w w:val="105"/>
        </w:rPr>
        <w:t>Sư: “Ông còn thọ mười năm nữa, hãy gắng niệm Phật. Chờ tới khi ông đã hết tuổi thọ, ta sẽ đến tiếp dẫn ông”. Oánh Kha nghe</w:t>
      </w:r>
      <w:r>
        <w:rPr>
          <w:color w:val="231F20"/>
          <w:spacing w:val="-7"/>
          <w:w w:val="105"/>
        </w:rPr>
        <w:t> </w:t>
      </w:r>
      <w:r>
        <w:rPr>
          <w:color w:val="231F20"/>
          <w:w w:val="105"/>
        </w:rPr>
        <w:t>xong</w:t>
      </w:r>
      <w:r>
        <w:rPr>
          <w:color w:val="231F20"/>
          <w:spacing w:val="-6"/>
          <w:w w:val="105"/>
        </w:rPr>
        <w:t> </w:t>
      </w:r>
      <w:r>
        <w:rPr>
          <w:color w:val="231F20"/>
          <w:w w:val="105"/>
        </w:rPr>
        <w:t>bèn</w:t>
      </w:r>
      <w:r>
        <w:rPr>
          <w:color w:val="231F20"/>
          <w:spacing w:val="-7"/>
          <w:w w:val="105"/>
        </w:rPr>
        <w:t> </w:t>
      </w:r>
      <w:r>
        <w:rPr>
          <w:color w:val="231F20"/>
          <w:w w:val="105"/>
        </w:rPr>
        <w:t>xin</w:t>
      </w:r>
      <w:r>
        <w:rPr>
          <w:color w:val="231F20"/>
          <w:spacing w:val="-7"/>
          <w:w w:val="105"/>
        </w:rPr>
        <w:t> </w:t>
      </w:r>
      <w:r>
        <w:rPr>
          <w:color w:val="231F20"/>
          <w:w w:val="105"/>
        </w:rPr>
        <w:t>với</w:t>
      </w:r>
      <w:r>
        <w:rPr>
          <w:color w:val="231F20"/>
          <w:spacing w:val="-7"/>
          <w:w w:val="105"/>
        </w:rPr>
        <w:t> </w:t>
      </w:r>
      <w:r>
        <w:rPr>
          <w:color w:val="231F20"/>
          <w:w w:val="105"/>
        </w:rPr>
        <w:t>Phật</w:t>
      </w:r>
      <w:r>
        <w:rPr>
          <w:color w:val="231F20"/>
          <w:spacing w:val="-6"/>
          <w:w w:val="105"/>
        </w:rPr>
        <w:t> </w:t>
      </w:r>
      <w:r>
        <w:rPr>
          <w:color w:val="231F20"/>
          <w:w w:val="105"/>
        </w:rPr>
        <w:t>A</w:t>
      </w:r>
      <w:r>
        <w:rPr>
          <w:color w:val="231F20"/>
          <w:spacing w:val="-7"/>
          <w:w w:val="105"/>
        </w:rPr>
        <w:t> </w:t>
      </w:r>
      <w:r>
        <w:rPr>
          <w:color w:val="231F20"/>
          <w:w w:val="105"/>
        </w:rPr>
        <w:t>Di</w:t>
      </w:r>
      <w:r>
        <w:rPr>
          <w:color w:val="231F20"/>
          <w:spacing w:val="-7"/>
          <w:w w:val="105"/>
        </w:rPr>
        <w:t> </w:t>
      </w:r>
      <w:r>
        <w:rPr>
          <w:color w:val="231F20"/>
          <w:w w:val="105"/>
        </w:rPr>
        <w:t>Đà:</w:t>
      </w:r>
      <w:r>
        <w:rPr>
          <w:color w:val="231F20"/>
          <w:spacing w:val="-6"/>
          <w:w w:val="105"/>
        </w:rPr>
        <w:t> </w:t>
      </w:r>
      <w:r>
        <w:rPr>
          <w:color w:val="231F20"/>
          <w:w w:val="105"/>
        </w:rPr>
        <w:t>“Con</w:t>
      </w:r>
      <w:r>
        <w:rPr>
          <w:color w:val="231F20"/>
          <w:spacing w:val="-7"/>
          <w:w w:val="105"/>
        </w:rPr>
        <w:t> </w:t>
      </w:r>
      <w:r>
        <w:rPr>
          <w:color w:val="231F20"/>
          <w:w w:val="105"/>
        </w:rPr>
        <w:t>chẳng</w:t>
      </w:r>
      <w:r>
        <w:rPr>
          <w:color w:val="231F20"/>
          <w:spacing w:val="-6"/>
          <w:w w:val="105"/>
        </w:rPr>
        <w:t> </w:t>
      </w:r>
      <w:r>
        <w:rPr>
          <w:color w:val="231F20"/>
          <w:w w:val="105"/>
        </w:rPr>
        <w:t>cần</w:t>
      </w:r>
      <w:r>
        <w:rPr>
          <w:color w:val="231F20"/>
          <w:spacing w:val="-6"/>
          <w:w w:val="105"/>
        </w:rPr>
        <w:t> </w:t>
      </w:r>
      <w:r>
        <w:rPr>
          <w:color w:val="231F20"/>
          <w:w w:val="105"/>
        </w:rPr>
        <w:t>mười năm</w:t>
      </w:r>
      <w:r>
        <w:rPr>
          <w:color w:val="231F20"/>
          <w:spacing w:val="-8"/>
          <w:w w:val="105"/>
        </w:rPr>
        <w:t> </w:t>
      </w:r>
      <w:r>
        <w:rPr>
          <w:color w:val="231F20"/>
          <w:w w:val="105"/>
        </w:rPr>
        <w:t>thọ</w:t>
      </w:r>
      <w:r>
        <w:rPr>
          <w:color w:val="231F20"/>
          <w:spacing w:val="-8"/>
          <w:w w:val="105"/>
        </w:rPr>
        <w:t> </w:t>
      </w:r>
      <w:r>
        <w:rPr>
          <w:color w:val="231F20"/>
          <w:w w:val="105"/>
        </w:rPr>
        <w:t>mạng.</w:t>
      </w:r>
      <w:r>
        <w:rPr>
          <w:color w:val="231F20"/>
          <w:spacing w:val="-8"/>
          <w:w w:val="105"/>
        </w:rPr>
        <w:t> </w:t>
      </w:r>
      <w:r>
        <w:rPr>
          <w:color w:val="231F20"/>
          <w:w w:val="105"/>
        </w:rPr>
        <w:t>Nếu</w:t>
      </w:r>
      <w:r>
        <w:rPr>
          <w:color w:val="231F20"/>
          <w:spacing w:val="-8"/>
          <w:w w:val="105"/>
        </w:rPr>
        <w:t> </w:t>
      </w:r>
      <w:r>
        <w:rPr>
          <w:color w:val="231F20"/>
          <w:w w:val="105"/>
        </w:rPr>
        <w:t>con</w:t>
      </w:r>
      <w:r>
        <w:rPr>
          <w:color w:val="231F20"/>
          <w:spacing w:val="-8"/>
          <w:w w:val="105"/>
        </w:rPr>
        <w:t> </w:t>
      </w:r>
      <w:r>
        <w:rPr>
          <w:color w:val="231F20"/>
          <w:w w:val="105"/>
        </w:rPr>
        <w:t>sống</w:t>
      </w:r>
      <w:r>
        <w:rPr>
          <w:color w:val="231F20"/>
          <w:spacing w:val="-8"/>
          <w:w w:val="105"/>
        </w:rPr>
        <w:t> </w:t>
      </w:r>
      <w:r>
        <w:rPr>
          <w:color w:val="231F20"/>
          <w:w w:val="105"/>
        </w:rPr>
        <w:t>thêm</w:t>
      </w:r>
      <w:r>
        <w:rPr>
          <w:color w:val="231F20"/>
          <w:spacing w:val="-8"/>
          <w:w w:val="105"/>
        </w:rPr>
        <w:t> </w:t>
      </w:r>
      <w:r>
        <w:rPr>
          <w:color w:val="231F20"/>
          <w:w w:val="105"/>
        </w:rPr>
        <w:t>mười</w:t>
      </w:r>
      <w:r>
        <w:rPr>
          <w:color w:val="231F20"/>
          <w:spacing w:val="-8"/>
          <w:w w:val="105"/>
        </w:rPr>
        <w:t> </w:t>
      </w:r>
      <w:r>
        <w:rPr>
          <w:color w:val="231F20"/>
          <w:w w:val="105"/>
        </w:rPr>
        <w:t>năm</w:t>
      </w:r>
      <w:r>
        <w:rPr>
          <w:color w:val="231F20"/>
          <w:spacing w:val="-8"/>
          <w:w w:val="105"/>
        </w:rPr>
        <w:t> </w:t>
      </w:r>
      <w:r>
        <w:rPr>
          <w:color w:val="231F20"/>
          <w:w w:val="105"/>
        </w:rPr>
        <w:t>nữa,</w:t>
      </w:r>
      <w:r>
        <w:rPr>
          <w:color w:val="231F20"/>
          <w:spacing w:val="-8"/>
          <w:w w:val="105"/>
        </w:rPr>
        <w:t> </w:t>
      </w:r>
      <w:r>
        <w:rPr>
          <w:color w:val="231F20"/>
          <w:w w:val="105"/>
        </w:rPr>
        <w:t>bản</w:t>
      </w:r>
      <w:r>
        <w:rPr>
          <w:color w:val="231F20"/>
          <w:spacing w:val="-8"/>
          <w:w w:val="105"/>
        </w:rPr>
        <w:t> </w:t>
      </w:r>
      <w:r>
        <w:rPr>
          <w:color w:val="231F20"/>
          <w:w w:val="105"/>
        </w:rPr>
        <w:t>thân con không chống nổi dụ dỗ, mê hoặc, chẳng biết sẽ tạo bao nhiêu tội nghiệp. Con chẳng cần mười năm thọ mạng, nay con đi theo Ngài”.</w:t>
      </w:r>
    </w:p>
    <w:p>
      <w:pPr>
        <w:pStyle w:val="BodyText"/>
        <w:spacing w:line="283" w:lineRule="auto" w:before="129"/>
        <w:ind w:left="113" w:right="394" w:firstLine="453"/>
      </w:pPr>
      <w:r>
        <w:rPr>
          <w:color w:val="231F20"/>
          <w:w w:val="105"/>
        </w:rPr>
        <w:t>Phật</w:t>
      </w:r>
      <w:r>
        <w:rPr>
          <w:color w:val="231F20"/>
          <w:spacing w:val="-5"/>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5"/>
          <w:w w:val="105"/>
        </w:rPr>
        <w:t> </w:t>
      </w:r>
      <w:r>
        <w:rPr>
          <w:color w:val="231F20"/>
          <w:w w:val="105"/>
        </w:rPr>
        <w:t>thông</w:t>
      </w:r>
      <w:r>
        <w:rPr>
          <w:color w:val="231F20"/>
          <w:spacing w:val="-6"/>
          <w:w w:val="105"/>
        </w:rPr>
        <w:t> </w:t>
      </w:r>
      <w:r>
        <w:rPr>
          <w:color w:val="231F20"/>
          <w:w w:val="105"/>
        </w:rPr>
        <w:t>tình</w:t>
      </w:r>
      <w:r>
        <w:rPr>
          <w:color w:val="231F20"/>
          <w:spacing w:val="-5"/>
          <w:w w:val="105"/>
        </w:rPr>
        <w:t> </w:t>
      </w:r>
      <w:r>
        <w:rPr>
          <w:color w:val="231F20"/>
          <w:w w:val="105"/>
        </w:rPr>
        <w:t>đạt</w:t>
      </w:r>
      <w:r>
        <w:rPr>
          <w:color w:val="231F20"/>
          <w:spacing w:val="-6"/>
          <w:w w:val="105"/>
        </w:rPr>
        <w:t> </w:t>
      </w:r>
      <w:r>
        <w:rPr>
          <w:color w:val="231F20"/>
          <w:w w:val="105"/>
        </w:rPr>
        <w:t>lý,</w:t>
      </w:r>
      <w:r>
        <w:rPr>
          <w:color w:val="231F20"/>
          <w:spacing w:val="-6"/>
          <w:w w:val="105"/>
        </w:rPr>
        <w:t> </w:t>
      </w:r>
      <w:r>
        <w:rPr>
          <w:color w:val="231F20"/>
          <w:w w:val="105"/>
        </w:rPr>
        <w:t>bảo</w:t>
      </w:r>
      <w:r>
        <w:rPr>
          <w:color w:val="231F20"/>
          <w:spacing w:val="-6"/>
          <w:w w:val="105"/>
        </w:rPr>
        <w:t> </w:t>
      </w:r>
      <w:r>
        <w:rPr>
          <w:color w:val="231F20"/>
          <w:w w:val="105"/>
        </w:rPr>
        <w:t>Sư:</w:t>
      </w:r>
      <w:r>
        <w:rPr>
          <w:color w:val="231F20"/>
          <w:spacing w:val="-6"/>
          <w:w w:val="105"/>
        </w:rPr>
        <w:t> </w:t>
      </w:r>
      <w:r>
        <w:rPr>
          <w:color w:val="231F20"/>
          <w:w w:val="105"/>
        </w:rPr>
        <w:t>“Được!</w:t>
      </w:r>
      <w:r>
        <w:rPr>
          <w:color w:val="231F20"/>
          <w:spacing w:val="-6"/>
          <w:w w:val="105"/>
        </w:rPr>
        <w:t> </w:t>
      </w:r>
      <w:r>
        <w:rPr>
          <w:color w:val="231F20"/>
          <w:w w:val="105"/>
        </w:rPr>
        <w:t>Ba</w:t>
      </w:r>
      <w:r>
        <w:rPr>
          <w:color w:val="231F20"/>
          <w:spacing w:val="-6"/>
          <w:w w:val="105"/>
        </w:rPr>
        <w:t> </w:t>
      </w:r>
      <w:r>
        <w:rPr>
          <w:color w:val="231F20"/>
          <w:w w:val="105"/>
        </w:rPr>
        <w:t>ngày sau</w:t>
      </w:r>
      <w:r>
        <w:rPr>
          <w:color w:val="231F20"/>
          <w:spacing w:val="-20"/>
          <w:w w:val="105"/>
        </w:rPr>
        <w:t> </w:t>
      </w:r>
      <w:r>
        <w:rPr>
          <w:color w:val="231F20"/>
          <w:w w:val="105"/>
        </w:rPr>
        <w:t>ta</w:t>
      </w:r>
      <w:r>
        <w:rPr>
          <w:color w:val="231F20"/>
          <w:spacing w:val="-21"/>
          <w:w w:val="105"/>
        </w:rPr>
        <w:t> </w:t>
      </w:r>
      <w:r>
        <w:rPr>
          <w:color w:val="231F20"/>
          <w:w w:val="105"/>
        </w:rPr>
        <w:t>đến</w:t>
      </w:r>
      <w:r>
        <w:rPr>
          <w:color w:val="231F20"/>
          <w:spacing w:val="-21"/>
          <w:w w:val="105"/>
        </w:rPr>
        <w:t> </w:t>
      </w:r>
      <w:r>
        <w:rPr>
          <w:color w:val="231F20"/>
          <w:w w:val="105"/>
        </w:rPr>
        <w:t>đón</w:t>
      </w:r>
      <w:r>
        <w:rPr>
          <w:color w:val="231F20"/>
          <w:spacing w:val="-21"/>
          <w:w w:val="105"/>
        </w:rPr>
        <w:t> </w:t>
      </w:r>
      <w:r>
        <w:rPr>
          <w:color w:val="231F20"/>
          <w:w w:val="105"/>
        </w:rPr>
        <w:t>ông”.</w:t>
      </w:r>
      <w:r>
        <w:rPr>
          <w:color w:val="231F20"/>
          <w:spacing w:val="-21"/>
          <w:w w:val="105"/>
        </w:rPr>
        <w:t> </w:t>
      </w:r>
      <w:r>
        <w:rPr>
          <w:color w:val="231F20"/>
          <w:w w:val="105"/>
        </w:rPr>
        <w:t>Sư</w:t>
      </w:r>
      <w:r>
        <w:rPr>
          <w:color w:val="231F20"/>
          <w:spacing w:val="-21"/>
          <w:w w:val="105"/>
        </w:rPr>
        <w:t> </w:t>
      </w:r>
      <w:r>
        <w:rPr>
          <w:color w:val="231F20"/>
          <w:w w:val="105"/>
        </w:rPr>
        <w:t>vui</w:t>
      </w:r>
      <w:r>
        <w:rPr>
          <w:color w:val="231F20"/>
          <w:spacing w:val="-21"/>
          <w:w w:val="105"/>
        </w:rPr>
        <w:t> </w:t>
      </w:r>
      <w:r>
        <w:rPr>
          <w:color w:val="231F20"/>
          <w:w w:val="105"/>
        </w:rPr>
        <w:t>sướng,</w:t>
      </w:r>
      <w:r>
        <w:rPr>
          <w:color w:val="231F20"/>
          <w:spacing w:val="-21"/>
          <w:w w:val="105"/>
        </w:rPr>
        <w:t> </w:t>
      </w:r>
      <w:r>
        <w:rPr>
          <w:color w:val="231F20"/>
          <w:w w:val="105"/>
        </w:rPr>
        <w:t>mở</w:t>
      </w:r>
      <w:r>
        <w:rPr>
          <w:color w:val="231F20"/>
          <w:spacing w:val="-21"/>
          <w:w w:val="105"/>
        </w:rPr>
        <w:t> </w:t>
      </w:r>
      <w:r>
        <w:rPr>
          <w:color w:val="231F20"/>
          <w:w w:val="105"/>
        </w:rPr>
        <w:t>toang</w:t>
      </w:r>
      <w:r>
        <w:rPr>
          <w:color w:val="231F20"/>
          <w:spacing w:val="-20"/>
          <w:w w:val="105"/>
        </w:rPr>
        <w:t> </w:t>
      </w:r>
      <w:r>
        <w:rPr>
          <w:color w:val="231F20"/>
          <w:w w:val="105"/>
        </w:rPr>
        <w:t>cửa</w:t>
      </w:r>
      <w:r>
        <w:rPr>
          <w:color w:val="231F20"/>
          <w:spacing w:val="-21"/>
          <w:w w:val="105"/>
        </w:rPr>
        <w:t> </w:t>
      </w:r>
      <w:r>
        <w:rPr>
          <w:color w:val="231F20"/>
          <w:w w:val="105"/>
        </w:rPr>
        <w:t>phòng,</w:t>
      </w:r>
      <w:r>
        <w:rPr>
          <w:color w:val="231F20"/>
          <w:spacing w:val="-21"/>
          <w:w w:val="105"/>
        </w:rPr>
        <w:t> </w:t>
      </w:r>
      <w:r>
        <w:rPr>
          <w:color w:val="231F20"/>
          <w:w w:val="105"/>
        </w:rPr>
        <w:t>bảo đại chúng:</w:t>
      </w:r>
      <w:r>
        <w:rPr>
          <w:color w:val="231F20"/>
          <w:spacing w:val="-1"/>
          <w:w w:val="105"/>
        </w:rPr>
        <w:t> </w:t>
      </w:r>
      <w:r>
        <w:rPr>
          <w:color w:val="231F20"/>
          <w:w w:val="105"/>
        </w:rPr>
        <w:t>“Tôi</w:t>
      </w:r>
      <w:r>
        <w:rPr>
          <w:color w:val="231F20"/>
          <w:spacing w:val="-1"/>
          <w:w w:val="105"/>
        </w:rPr>
        <w:t> </w:t>
      </w:r>
      <w:r>
        <w:rPr>
          <w:color w:val="231F20"/>
          <w:w w:val="105"/>
        </w:rPr>
        <w:t>niệm</w:t>
      </w:r>
      <w:r>
        <w:rPr>
          <w:color w:val="231F20"/>
          <w:spacing w:val="-1"/>
          <w:w w:val="105"/>
        </w:rPr>
        <w:t> </w:t>
      </w:r>
      <w:r>
        <w:rPr>
          <w:color w:val="231F20"/>
          <w:w w:val="105"/>
        </w:rPr>
        <w:t>Phật A</w:t>
      </w:r>
      <w:r>
        <w:rPr>
          <w:color w:val="231F20"/>
          <w:spacing w:val="-1"/>
          <w:w w:val="105"/>
        </w:rPr>
        <w:t> </w:t>
      </w:r>
      <w:r>
        <w:rPr>
          <w:color w:val="231F20"/>
          <w:w w:val="105"/>
        </w:rPr>
        <w:t>Di</w:t>
      </w:r>
      <w:r>
        <w:rPr>
          <w:color w:val="231F20"/>
          <w:spacing w:val="-2"/>
          <w:w w:val="105"/>
        </w:rPr>
        <w:t> </w:t>
      </w:r>
      <w:r>
        <w:rPr>
          <w:color w:val="231F20"/>
          <w:w w:val="105"/>
        </w:rPr>
        <w:t>Đà</w:t>
      </w:r>
      <w:r>
        <w:rPr>
          <w:color w:val="231F20"/>
          <w:spacing w:val="-1"/>
          <w:w w:val="105"/>
        </w:rPr>
        <w:t> </w:t>
      </w:r>
      <w:r>
        <w:rPr>
          <w:color w:val="231F20"/>
          <w:w w:val="105"/>
        </w:rPr>
        <w:t>ba</w:t>
      </w:r>
      <w:r>
        <w:rPr>
          <w:color w:val="231F20"/>
          <w:spacing w:val="-1"/>
          <w:w w:val="105"/>
        </w:rPr>
        <w:t> </w:t>
      </w:r>
      <w:r>
        <w:rPr>
          <w:color w:val="231F20"/>
          <w:w w:val="105"/>
        </w:rPr>
        <w:t>ngày,</w:t>
      </w:r>
      <w:r>
        <w:rPr>
          <w:color w:val="231F20"/>
          <w:spacing w:val="-1"/>
          <w:w w:val="105"/>
        </w:rPr>
        <w:t> </w:t>
      </w:r>
      <w:r>
        <w:rPr>
          <w:color w:val="231F20"/>
          <w:w w:val="105"/>
        </w:rPr>
        <w:t>cảm Phật hiện đến. Ba ngày nữa Phật A Di Đà sẽ tiếp dẫn tôi vãng sinh”. Đồng</w:t>
      </w:r>
      <w:r>
        <w:rPr>
          <w:color w:val="231F20"/>
          <w:spacing w:val="-14"/>
          <w:w w:val="105"/>
        </w:rPr>
        <w:t> </w:t>
      </w:r>
      <w:r>
        <w:rPr>
          <w:color w:val="231F20"/>
          <w:w w:val="105"/>
        </w:rPr>
        <w:t>tham</w:t>
      </w:r>
      <w:r>
        <w:rPr>
          <w:color w:val="231F20"/>
          <w:spacing w:val="-12"/>
          <w:w w:val="105"/>
        </w:rPr>
        <w:t> </w:t>
      </w:r>
      <w:r>
        <w:rPr>
          <w:color w:val="231F20"/>
          <w:w w:val="105"/>
        </w:rPr>
        <w:t>đạo</w:t>
      </w:r>
      <w:r>
        <w:rPr>
          <w:color w:val="231F20"/>
          <w:spacing w:val="-14"/>
          <w:w w:val="105"/>
        </w:rPr>
        <w:t> </w:t>
      </w:r>
      <w:r>
        <w:rPr>
          <w:color w:val="231F20"/>
          <w:w w:val="105"/>
        </w:rPr>
        <w:t>hữu</w:t>
      </w:r>
      <w:r>
        <w:rPr>
          <w:color w:val="231F20"/>
          <w:spacing w:val="-12"/>
          <w:w w:val="105"/>
        </w:rPr>
        <w:t> </w:t>
      </w:r>
      <w:r>
        <w:rPr>
          <w:color w:val="231F20"/>
          <w:w w:val="105"/>
        </w:rPr>
        <w:t>trong</w:t>
      </w:r>
      <w:r>
        <w:rPr>
          <w:color w:val="231F20"/>
          <w:spacing w:val="-12"/>
          <w:w w:val="105"/>
        </w:rPr>
        <w:t> </w:t>
      </w:r>
      <w:r>
        <w:rPr>
          <w:color w:val="231F20"/>
          <w:w w:val="105"/>
        </w:rPr>
        <w:t>chùa</w:t>
      </w:r>
      <w:r>
        <w:rPr>
          <w:color w:val="231F20"/>
          <w:spacing w:val="-12"/>
          <w:w w:val="105"/>
        </w:rPr>
        <w:t> </w:t>
      </w:r>
      <w:r>
        <w:rPr>
          <w:color w:val="231F20"/>
          <w:w w:val="105"/>
        </w:rPr>
        <w:t>ai</w:t>
      </w:r>
      <w:r>
        <w:rPr>
          <w:color w:val="231F20"/>
          <w:spacing w:val="-14"/>
          <w:w w:val="105"/>
        </w:rPr>
        <w:t> </w:t>
      </w:r>
      <w:r>
        <w:rPr>
          <w:color w:val="231F20"/>
          <w:w w:val="105"/>
        </w:rPr>
        <w:t>nấy</w:t>
      </w:r>
      <w:r>
        <w:rPr>
          <w:color w:val="231F20"/>
          <w:spacing w:val="-12"/>
          <w:w w:val="105"/>
        </w:rPr>
        <w:t> </w:t>
      </w:r>
      <w:r>
        <w:rPr>
          <w:color w:val="231F20"/>
          <w:w w:val="105"/>
        </w:rPr>
        <w:t>đều</w:t>
      </w:r>
      <w:r>
        <w:rPr>
          <w:color w:val="231F20"/>
          <w:spacing w:val="-12"/>
          <w:w w:val="105"/>
        </w:rPr>
        <w:t> </w:t>
      </w:r>
      <w:r>
        <w:rPr>
          <w:color w:val="231F20"/>
          <w:w w:val="105"/>
        </w:rPr>
        <w:t>cảm</w:t>
      </w:r>
      <w:r>
        <w:rPr>
          <w:color w:val="231F20"/>
          <w:spacing w:val="-12"/>
          <w:w w:val="105"/>
        </w:rPr>
        <w:t> </w:t>
      </w:r>
      <w:r>
        <w:rPr>
          <w:color w:val="231F20"/>
          <w:w w:val="105"/>
        </w:rPr>
        <w:t>thấy</w:t>
      </w:r>
      <w:r>
        <w:rPr>
          <w:color w:val="231F20"/>
          <w:spacing w:val="-14"/>
          <w:w w:val="105"/>
        </w:rPr>
        <w:t> </w:t>
      </w:r>
      <w:r>
        <w:rPr>
          <w:color w:val="231F20"/>
          <w:w w:val="105"/>
        </w:rPr>
        <w:t>rất</w:t>
      </w:r>
      <w:r>
        <w:rPr>
          <w:color w:val="231F20"/>
          <w:spacing w:val="-12"/>
          <w:w w:val="105"/>
        </w:rPr>
        <w:t> </w:t>
      </w:r>
      <w:r>
        <w:rPr>
          <w:color w:val="231F20"/>
          <w:w w:val="105"/>
        </w:rPr>
        <w:t>ngạc nhiên: “Thời gian ba ngày coi bộ chẳng dài, xem ngươi ba ngày</w:t>
      </w:r>
      <w:r>
        <w:rPr>
          <w:color w:val="231F20"/>
          <w:spacing w:val="-1"/>
          <w:w w:val="105"/>
        </w:rPr>
        <w:t> </w:t>
      </w:r>
      <w:r>
        <w:rPr>
          <w:color w:val="231F20"/>
          <w:w w:val="105"/>
        </w:rPr>
        <w:t>sau có</w:t>
      </w:r>
      <w:r>
        <w:rPr>
          <w:color w:val="231F20"/>
          <w:spacing w:val="-1"/>
          <w:w w:val="105"/>
        </w:rPr>
        <w:t> </w:t>
      </w:r>
      <w:r>
        <w:rPr>
          <w:color w:val="231F20"/>
          <w:w w:val="105"/>
        </w:rPr>
        <w:t>vãng</w:t>
      </w:r>
      <w:r>
        <w:rPr>
          <w:color w:val="231F20"/>
          <w:spacing w:val="-1"/>
          <w:w w:val="105"/>
        </w:rPr>
        <w:t> </w:t>
      </w:r>
      <w:r>
        <w:rPr>
          <w:color w:val="231F20"/>
          <w:w w:val="105"/>
        </w:rPr>
        <w:t>sinh hay</w:t>
      </w:r>
      <w:r>
        <w:rPr>
          <w:color w:val="231F20"/>
          <w:spacing w:val="-1"/>
          <w:w w:val="105"/>
        </w:rPr>
        <w:t> </w:t>
      </w:r>
      <w:r>
        <w:rPr>
          <w:color w:val="231F20"/>
          <w:w w:val="105"/>
        </w:rPr>
        <w:t>không?”.</w:t>
      </w:r>
    </w:p>
    <w:p>
      <w:pPr>
        <w:pStyle w:val="BodyText"/>
        <w:spacing w:line="283" w:lineRule="auto" w:before="132"/>
        <w:ind w:left="113" w:right="392" w:firstLine="453"/>
      </w:pPr>
      <w:r>
        <w:rPr>
          <w:color w:val="231F20"/>
          <w:w w:val="105"/>
        </w:rPr>
        <w:t>Nhưng nghe ra lời lẽ của ông ta chẳng giống như gạt người, dường như là thật sự có chuyện như vậy. Tới ngày thứ ba, Sư yêu cầu đại chúng niệm Phật đưa Sư vãng sinh; đương nhiên đại chúng vui vẻ, được rồi, đều niệm Phật hồi hướng cho ông ta. Niệm Phật chưa đầy một khắc, Sư bảo mọi</w:t>
      </w:r>
      <w:r>
        <w:rPr>
          <w:color w:val="231F20"/>
          <w:spacing w:val="-1"/>
          <w:w w:val="105"/>
        </w:rPr>
        <w:t> </w:t>
      </w:r>
      <w:r>
        <w:rPr>
          <w:color w:val="231F20"/>
          <w:w w:val="105"/>
        </w:rPr>
        <w:t>người:</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 Đà</w:t>
      </w:r>
      <w:r>
        <w:rPr>
          <w:color w:val="231F20"/>
          <w:spacing w:val="-1"/>
          <w:w w:val="105"/>
        </w:rPr>
        <w:t> </w:t>
      </w:r>
      <w:r>
        <w:rPr>
          <w:color w:val="231F20"/>
          <w:w w:val="105"/>
        </w:rPr>
        <w:t>tới</w:t>
      </w:r>
      <w:r>
        <w:rPr>
          <w:color w:val="231F20"/>
          <w:spacing w:val="-1"/>
          <w:w w:val="105"/>
        </w:rPr>
        <w:t> </w:t>
      </w:r>
      <w:r>
        <w:rPr>
          <w:color w:val="231F20"/>
          <w:w w:val="105"/>
        </w:rPr>
        <w:t>rồi,</w:t>
      </w:r>
      <w:r>
        <w:rPr>
          <w:color w:val="231F20"/>
          <w:spacing w:val="-1"/>
          <w:w w:val="105"/>
        </w:rPr>
        <w:t> </w:t>
      </w:r>
      <w:r>
        <w:rPr>
          <w:color w:val="231F20"/>
          <w:w w:val="105"/>
        </w:rPr>
        <w:t>tôi</w:t>
      </w:r>
      <w:r>
        <w:rPr>
          <w:color w:val="231F20"/>
          <w:spacing w:val="-1"/>
          <w:w w:val="105"/>
        </w:rPr>
        <w:t> </w:t>
      </w:r>
      <w:r>
        <w:rPr>
          <w:color w:val="231F20"/>
          <w:w w:val="105"/>
        </w:rPr>
        <w:t>thấy</w:t>
      </w:r>
      <w:r>
        <w:rPr>
          <w:color w:val="231F20"/>
          <w:spacing w:val="-1"/>
          <w:w w:val="105"/>
        </w:rPr>
        <w:t> </w:t>
      </w:r>
      <w:r>
        <w:rPr>
          <w:color w:val="231F20"/>
          <w:w w:val="105"/>
        </w:rPr>
        <w:t>Ngài</w:t>
      </w:r>
      <w:r>
        <w:rPr>
          <w:color w:val="231F20"/>
          <w:spacing w:val="-1"/>
          <w:w w:val="105"/>
        </w:rPr>
        <w:t> </w:t>
      </w:r>
      <w:r>
        <w:rPr>
          <w:color w:val="231F20"/>
          <w:w w:val="105"/>
        </w:rPr>
        <w:t>đón</w:t>
      </w:r>
      <w:r>
        <w:rPr>
          <w:color w:val="231F20"/>
          <w:spacing w:val="-1"/>
          <w:w w:val="105"/>
        </w:rPr>
        <w:t> </w:t>
      </w:r>
      <w:r>
        <w:rPr>
          <w:color w:val="231F20"/>
          <w:w w:val="105"/>
        </w:rPr>
        <w:t>tôi</w:t>
      </w:r>
      <w:r>
        <w:rPr>
          <w:color w:val="231F20"/>
          <w:spacing w:val="-1"/>
          <w:w w:val="105"/>
        </w:rPr>
        <w:t> </w:t>
      </w:r>
      <w:r>
        <w:rPr>
          <w:color w:val="231F20"/>
          <w:w w:val="105"/>
        </w:rPr>
        <w:t>đi”, liền tịch, thật sự đi.</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firstLine="453"/>
      </w:pPr>
      <w:r>
        <w:rPr>
          <w:color w:val="231F20"/>
          <w:w w:val="105"/>
        </w:rPr>
        <w:t>Kinh</w:t>
      </w:r>
      <w:r>
        <w:rPr>
          <w:color w:val="231F20"/>
          <w:spacing w:val="-22"/>
          <w:w w:val="105"/>
        </w:rPr>
        <w:t> </w:t>
      </w:r>
      <w:r>
        <w:rPr>
          <w:i/>
          <w:color w:val="231F20"/>
          <w:w w:val="105"/>
        </w:rPr>
        <w:t>Di</w:t>
      </w:r>
      <w:r>
        <w:rPr>
          <w:i/>
          <w:color w:val="231F20"/>
          <w:spacing w:val="-22"/>
          <w:w w:val="105"/>
        </w:rPr>
        <w:t> </w:t>
      </w:r>
      <w:r>
        <w:rPr>
          <w:i/>
          <w:color w:val="231F20"/>
          <w:w w:val="105"/>
        </w:rPr>
        <w:t>Đà</w:t>
      </w:r>
      <w:r>
        <w:rPr>
          <w:i/>
          <w:color w:val="231F20"/>
          <w:spacing w:val="-22"/>
          <w:w w:val="105"/>
        </w:rPr>
        <w:t> </w:t>
      </w:r>
      <w:r>
        <w:rPr>
          <w:color w:val="231F20"/>
          <w:w w:val="105"/>
        </w:rPr>
        <w:t>có</w:t>
      </w:r>
      <w:r>
        <w:rPr>
          <w:color w:val="231F20"/>
          <w:spacing w:val="-22"/>
          <w:w w:val="105"/>
        </w:rPr>
        <w:t> </w:t>
      </w:r>
      <w:r>
        <w:rPr>
          <w:color w:val="231F20"/>
          <w:w w:val="105"/>
        </w:rPr>
        <w:t>nói:</w:t>
      </w:r>
      <w:r>
        <w:rPr>
          <w:color w:val="231F20"/>
          <w:spacing w:val="-22"/>
          <w:w w:val="105"/>
        </w:rPr>
        <w:t> </w:t>
      </w:r>
      <w:r>
        <w:rPr>
          <w:color w:val="231F20"/>
          <w:w w:val="105"/>
        </w:rPr>
        <w:t>“</w:t>
      </w:r>
      <w:r>
        <w:rPr>
          <w:i/>
          <w:color w:val="231F20"/>
          <w:w w:val="105"/>
        </w:rPr>
        <w:t>Hoặc</w:t>
      </w:r>
      <w:r>
        <w:rPr>
          <w:i/>
          <w:color w:val="231F20"/>
          <w:spacing w:val="-22"/>
          <w:w w:val="105"/>
        </w:rPr>
        <w:t> </w:t>
      </w:r>
      <w:r>
        <w:rPr>
          <w:i/>
          <w:color w:val="231F20"/>
          <w:w w:val="105"/>
        </w:rPr>
        <w:t>một</w:t>
      </w:r>
      <w:r>
        <w:rPr>
          <w:i/>
          <w:color w:val="231F20"/>
          <w:spacing w:val="-22"/>
          <w:w w:val="105"/>
        </w:rPr>
        <w:t> </w:t>
      </w:r>
      <w:r>
        <w:rPr>
          <w:i/>
          <w:color w:val="231F20"/>
          <w:w w:val="105"/>
        </w:rPr>
        <w:t>ngày,</w:t>
      </w:r>
      <w:r>
        <w:rPr>
          <w:i/>
          <w:color w:val="231F20"/>
          <w:spacing w:val="-22"/>
          <w:w w:val="105"/>
        </w:rPr>
        <w:t> </w:t>
      </w:r>
      <w:r>
        <w:rPr>
          <w:i/>
          <w:color w:val="231F20"/>
          <w:w w:val="105"/>
        </w:rPr>
        <w:t>hoặc</w:t>
      </w:r>
      <w:r>
        <w:rPr>
          <w:i/>
          <w:color w:val="231F20"/>
          <w:spacing w:val="-22"/>
          <w:w w:val="105"/>
        </w:rPr>
        <w:t> </w:t>
      </w:r>
      <w:r>
        <w:rPr>
          <w:i/>
          <w:color w:val="231F20"/>
          <w:w w:val="105"/>
        </w:rPr>
        <w:t>hai</w:t>
      </w:r>
      <w:r>
        <w:rPr>
          <w:i/>
          <w:color w:val="231F20"/>
          <w:spacing w:val="-22"/>
          <w:w w:val="105"/>
        </w:rPr>
        <w:t> </w:t>
      </w:r>
      <w:r>
        <w:rPr>
          <w:i/>
          <w:color w:val="231F20"/>
          <w:w w:val="105"/>
        </w:rPr>
        <w:t>ngày,</w:t>
      </w:r>
      <w:r>
        <w:rPr>
          <w:i/>
          <w:color w:val="231F20"/>
          <w:spacing w:val="-22"/>
          <w:w w:val="105"/>
        </w:rPr>
        <w:t> </w:t>
      </w:r>
      <w:r>
        <w:rPr>
          <w:i/>
          <w:color w:val="231F20"/>
          <w:w w:val="105"/>
        </w:rPr>
        <w:t>hoặc </w:t>
      </w:r>
      <w:r>
        <w:rPr>
          <w:i/>
          <w:color w:val="231F20"/>
          <w:spacing w:val="-2"/>
          <w:w w:val="105"/>
        </w:rPr>
        <w:t>ba</w:t>
      </w:r>
      <w:r>
        <w:rPr>
          <w:i/>
          <w:color w:val="231F20"/>
          <w:spacing w:val="-19"/>
          <w:w w:val="105"/>
        </w:rPr>
        <w:t> </w:t>
      </w:r>
      <w:r>
        <w:rPr>
          <w:i/>
          <w:color w:val="231F20"/>
          <w:spacing w:val="-2"/>
          <w:w w:val="105"/>
        </w:rPr>
        <w:t>ngày</w:t>
      </w:r>
      <w:r>
        <w:rPr>
          <w:color w:val="231F20"/>
          <w:spacing w:val="-2"/>
          <w:w w:val="105"/>
        </w:rPr>
        <w:t>”,</w:t>
      </w:r>
      <w:r>
        <w:rPr>
          <w:color w:val="231F20"/>
          <w:spacing w:val="-19"/>
          <w:w w:val="105"/>
        </w:rPr>
        <w:t> </w:t>
      </w:r>
      <w:r>
        <w:rPr>
          <w:color w:val="231F20"/>
          <w:spacing w:val="-2"/>
          <w:w w:val="105"/>
        </w:rPr>
        <w:t>là</w:t>
      </w:r>
      <w:r>
        <w:rPr>
          <w:color w:val="231F20"/>
          <w:spacing w:val="-19"/>
          <w:w w:val="105"/>
        </w:rPr>
        <w:t> </w:t>
      </w:r>
      <w:r>
        <w:rPr>
          <w:color w:val="231F20"/>
          <w:spacing w:val="-2"/>
          <w:w w:val="105"/>
        </w:rPr>
        <w:t>thật,</w:t>
      </w:r>
      <w:r>
        <w:rPr>
          <w:color w:val="231F20"/>
          <w:spacing w:val="-19"/>
          <w:w w:val="105"/>
        </w:rPr>
        <w:t> </w:t>
      </w:r>
      <w:r>
        <w:rPr>
          <w:color w:val="231F20"/>
          <w:spacing w:val="-2"/>
          <w:w w:val="105"/>
        </w:rPr>
        <w:t>chẳng</w:t>
      </w:r>
      <w:r>
        <w:rPr>
          <w:color w:val="231F20"/>
          <w:spacing w:val="-18"/>
          <w:w w:val="105"/>
        </w:rPr>
        <w:t> </w:t>
      </w:r>
      <w:r>
        <w:rPr>
          <w:color w:val="231F20"/>
          <w:spacing w:val="-2"/>
          <w:w w:val="105"/>
        </w:rPr>
        <w:t>giả.</w:t>
      </w:r>
      <w:r>
        <w:rPr>
          <w:color w:val="231F20"/>
          <w:spacing w:val="-19"/>
          <w:w w:val="105"/>
        </w:rPr>
        <w:t> </w:t>
      </w:r>
      <w:r>
        <w:rPr>
          <w:color w:val="231F20"/>
          <w:spacing w:val="-2"/>
          <w:w w:val="105"/>
        </w:rPr>
        <w:t>Pháp</w:t>
      </w:r>
      <w:r>
        <w:rPr>
          <w:color w:val="231F20"/>
          <w:spacing w:val="-18"/>
          <w:w w:val="105"/>
        </w:rPr>
        <w:t> </w:t>
      </w:r>
      <w:r>
        <w:rPr>
          <w:color w:val="231F20"/>
          <w:spacing w:val="-2"/>
          <w:w w:val="105"/>
        </w:rPr>
        <w:t>sư</w:t>
      </w:r>
      <w:r>
        <w:rPr>
          <w:color w:val="231F20"/>
          <w:spacing w:val="-19"/>
          <w:w w:val="105"/>
        </w:rPr>
        <w:t> </w:t>
      </w:r>
      <w:r>
        <w:rPr>
          <w:color w:val="231F20"/>
          <w:spacing w:val="-2"/>
          <w:w w:val="105"/>
        </w:rPr>
        <w:t>Oánh</w:t>
      </w:r>
      <w:r>
        <w:rPr>
          <w:color w:val="231F20"/>
          <w:spacing w:val="-19"/>
          <w:w w:val="105"/>
        </w:rPr>
        <w:t> </w:t>
      </w:r>
      <w:r>
        <w:rPr>
          <w:color w:val="231F20"/>
          <w:spacing w:val="-2"/>
          <w:w w:val="105"/>
        </w:rPr>
        <w:t>Kha</w:t>
      </w:r>
      <w:r>
        <w:rPr>
          <w:color w:val="231F20"/>
          <w:spacing w:val="-19"/>
          <w:w w:val="105"/>
        </w:rPr>
        <w:t> </w:t>
      </w:r>
      <w:r>
        <w:rPr>
          <w:color w:val="231F20"/>
          <w:spacing w:val="-2"/>
          <w:w w:val="105"/>
        </w:rPr>
        <w:t>biểu</w:t>
      </w:r>
      <w:r>
        <w:rPr>
          <w:color w:val="231F20"/>
          <w:spacing w:val="-19"/>
          <w:w w:val="105"/>
        </w:rPr>
        <w:t> </w:t>
      </w:r>
      <w:r>
        <w:rPr>
          <w:color w:val="231F20"/>
          <w:spacing w:val="-2"/>
          <w:w w:val="105"/>
        </w:rPr>
        <w:t>diễn</w:t>
      </w:r>
      <w:r>
        <w:rPr>
          <w:color w:val="231F20"/>
          <w:spacing w:val="-19"/>
          <w:w w:val="105"/>
        </w:rPr>
        <w:t> </w:t>
      </w:r>
      <w:r>
        <w:rPr>
          <w:color w:val="231F20"/>
          <w:spacing w:val="-2"/>
          <w:w w:val="105"/>
        </w:rPr>
        <w:t>cho </w:t>
      </w:r>
      <w:r>
        <w:rPr>
          <w:color w:val="231F20"/>
          <w:w w:val="105"/>
        </w:rPr>
        <w:t>chúng ta xem, thật sự sợ khổ địa ngục, buông xuống vạn duyên, nhất tâm niệm Phật, lập tức vãng sinh. Thọ mạng bao nhiêu cũng chẳng cần, ở trong thế gian này đều là tạo nghiệp!</w:t>
      </w:r>
      <w:r>
        <w:rPr>
          <w:color w:val="231F20"/>
          <w:w w:val="105"/>
        </w:rPr>
        <w:t> Chỉ</w:t>
      </w:r>
      <w:r>
        <w:rPr>
          <w:color w:val="231F20"/>
          <w:w w:val="105"/>
        </w:rPr>
        <w:t> cần</w:t>
      </w:r>
      <w:r>
        <w:rPr>
          <w:color w:val="231F20"/>
          <w:w w:val="105"/>
        </w:rPr>
        <w:t> bản</w:t>
      </w:r>
      <w:r>
        <w:rPr>
          <w:color w:val="231F20"/>
          <w:w w:val="105"/>
        </w:rPr>
        <w:t> thân</w:t>
      </w:r>
      <w:r>
        <w:rPr>
          <w:color w:val="231F20"/>
          <w:w w:val="105"/>
        </w:rPr>
        <w:t> chúng</w:t>
      </w:r>
      <w:r>
        <w:rPr>
          <w:color w:val="231F20"/>
          <w:w w:val="105"/>
        </w:rPr>
        <w:t> ta</w:t>
      </w:r>
      <w:r>
        <w:rPr>
          <w:color w:val="231F20"/>
          <w:w w:val="105"/>
        </w:rPr>
        <w:t> buông</w:t>
      </w:r>
      <w:r>
        <w:rPr>
          <w:color w:val="231F20"/>
          <w:w w:val="105"/>
        </w:rPr>
        <w:t> xuống,</w:t>
      </w:r>
      <w:r>
        <w:rPr>
          <w:color w:val="231F20"/>
          <w:w w:val="105"/>
        </w:rPr>
        <w:t> vứt</w:t>
      </w:r>
      <w:r>
        <w:rPr>
          <w:color w:val="231F20"/>
          <w:w w:val="105"/>
        </w:rPr>
        <w:t> bỏ muôn duyên, thật sự làm!</w:t>
      </w:r>
    </w:p>
    <w:p>
      <w:pPr>
        <w:pStyle w:val="BodyText"/>
        <w:spacing w:line="285" w:lineRule="auto" w:before="145"/>
        <w:ind w:left="397" w:right="110" w:firstLine="453"/>
      </w:pPr>
      <w:r>
        <w:rPr>
          <w:color w:val="231F20"/>
          <w:w w:val="105"/>
        </w:rPr>
        <w:t>Ba năm trước, có một vị cư sĩ ở Thâm Quyến, là một người</w:t>
      </w:r>
      <w:r>
        <w:rPr>
          <w:color w:val="231F20"/>
          <w:w w:val="105"/>
        </w:rPr>
        <w:t> còn</w:t>
      </w:r>
      <w:r>
        <w:rPr>
          <w:color w:val="231F20"/>
          <w:w w:val="105"/>
        </w:rPr>
        <w:t> trẻ,</w:t>
      </w:r>
      <w:r>
        <w:rPr>
          <w:color w:val="231F20"/>
          <w:w w:val="105"/>
        </w:rPr>
        <w:t> ba</w:t>
      </w:r>
      <w:r>
        <w:rPr>
          <w:color w:val="231F20"/>
          <w:w w:val="105"/>
        </w:rPr>
        <w:t> mươi</w:t>
      </w:r>
      <w:r>
        <w:rPr>
          <w:color w:val="231F20"/>
          <w:w w:val="105"/>
        </w:rPr>
        <w:t> mấy</w:t>
      </w:r>
      <w:r>
        <w:rPr>
          <w:color w:val="231F20"/>
          <w:w w:val="105"/>
        </w:rPr>
        <w:t> tuổi,</w:t>
      </w:r>
      <w:r>
        <w:rPr>
          <w:color w:val="231F20"/>
          <w:w w:val="105"/>
        </w:rPr>
        <w:t> tức</w:t>
      </w:r>
      <w:r>
        <w:rPr>
          <w:color w:val="231F20"/>
          <w:w w:val="105"/>
        </w:rPr>
        <w:t> ông</w:t>
      </w:r>
      <w:r>
        <w:rPr>
          <w:color w:val="231F20"/>
          <w:w w:val="105"/>
        </w:rPr>
        <w:t> Hoàng</w:t>
      </w:r>
      <w:r>
        <w:rPr>
          <w:color w:val="231F20"/>
          <w:w w:val="105"/>
        </w:rPr>
        <w:t> Trung Xương,</w:t>
      </w:r>
      <w:r>
        <w:rPr>
          <w:color w:val="231F20"/>
          <w:spacing w:val="-17"/>
          <w:w w:val="105"/>
        </w:rPr>
        <w:t> </w:t>
      </w:r>
      <w:r>
        <w:rPr>
          <w:color w:val="231F20"/>
          <w:w w:val="105"/>
        </w:rPr>
        <w:t>nghe</w:t>
      </w:r>
      <w:r>
        <w:rPr>
          <w:color w:val="231F20"/>
          <w:spacing w:val="-17"/>
          <w:w w:val="105"/>
        </w:rPr>
        <w:t> </w:t>
      </w:r>
      <w:r>
        <w:rPr>
          <w:color w:val="231F20"/>
          <w:w w:val="105"/>
        </w:rPr>
        <w:t>trong</w:t>
      </w:r>
      <w:r>
        <w:rPr>
          <w:color w:val="231F20"/>
          <w:spacing w:val="-17"/>
          <w:w w:val="105"/>
        </w:rPr>
        <w:t> </w:t>
      </w:r>
      <w:r>
        <w:rPr>
          <w:i/>
          <w:color w:val="231F20"/>
          <w:w w:val="105"/>
        </w:rPr>
        <w:t>Vãng</w:t>
      </w:r>
      <w:r>
        <w:rPr>
          <w:i/>
          <w:color w:val="231F20"/>
          <w:spacing w:val="-17"/>
          <w:w w:val="105"/>
        </w:rPr>
        <w:t> </w:t>
      </w:r>
      <w:r>
        <w:rPr>
          <w:i/>
          <w:color w:val="231F20"/>
          <w:w w:val="105"/>
        </w:rPr>
        <w:t>Sinh</w:t>
      </w:r>
      <w:r>
        <w:rPr>
          <w:i/>
          <w:color w:val="231F20"/>
          <w:spacing w:val="-17"/>
          <w:w w:val="105"/>
        </w:rPr>
        <w:t> </w:t>
      </w:r>
      <w:r>
        <w:rPr>
          <w:i/>
          <w:color w:val="231F20"/>
          <w:w w:val="105"/>
        </w:rPr>
        <w:t>Truyện</w:t>
      </w:r>
      <w:r>
        <w:rPr>
          <w:i/>
          <w:color w:val="231F20"/>
          <w:spacing w:val="-18"/>
          <w:w w:val="105"/>
        </w:rPr>
        <w:t> </w:t>
      </w:r>
      <w:r>
        <w:rPr>
          <w:color w:val="231F20"/>
          <w:w w:val="105"/>
        </w:rPr>
        <w:t>có</w:t>
      </w:r>
      <w:r>
        <w:rPr>
          <w:color w:val="231F20"/>
          <w:spacing w:val="-17"/>
          <w:w w:val="105"/>
        </w:rPr>
        <w:t> </w:t>
      </w:r>
      <w:r>
        <w:rPr>
          <w:color w:val="231F20"/>
          <w:w w:val="105"/>
        </w:rPr>
        <w:t>nói:</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7"/>
          <w:w w:val="105"/>
        </w:rPr>
        <w:t> </w:t>
      </w:r>
      <w:r>
        <w:rPr>
          <w:color w:val="231F20"/>
          <w:w w:val="105"/>
        </w:rPr>
        <w:t>ba năm bèn có thể vãng sinh”, ông ta bế quan coi thử ba năm có thể thành tựu hay không? Ở trong quan phòng hai năm mười</w:t>
      </w:r>
      <w:r>
        <w:rPr>
          <w:color w:val="231F20"/>
          <w:spacing w:val="-3"/>
          <w:w w:val="105"/>
        </w:rPr>
        <w:t> </w:t>
      </w:r>
      <w:r>
        <w:rPr>
          <w:color w:val="231F20"/>
          <w:w w:val="105"/>
        </w:rPr>
        <w:t>tháng,</w:t>
      </w:r>
      <w:r>
        <w:rPr>
          <w:color w:val="231F20"/>
          <w:spacing w:val="-3"/>
          <w:w w:val="105"/>
        </w:rPr>
        <w:t> </w:t>
      </w:r>
      <w:r>
        <w:rPr>
          <w:color w:val="231F20"/>
          <w:w w:val="105"/>
        </w:rPr>
        <w:t>còn</w:t>
      </w:r>
      <w:r>
        <w:rPr>
          <w:color w:val="231F20"/>
          <w:spacing w:val="-3"/>
          <w:w w:val="105"/>
        </w:rPr>
        <w:t> </w:t>
      </w:r>
      <w:r>
        <w:rPr>
          <w:color w:val="231F20"/>
          <w:w w:val="105"/>
        </w:rPr>
        <w:t>thiếu</w:t>
      </w:r>
      <w:r>
        <w:rPr>
          <w:color w:val="231F20"/>
          <w:spacing w:val="-3"/>
          <w:w w:val="105"/>
        </w:rPr>
        <w:t> </w:t>
      </w:r>
      <w:r>
        <w:rPr>
          <w:color w:val="231F20"/>
          <w:w w:val="105"/>
        </w:rPr>
        <w:t>hai</w:t>
      </w:r>
      <w:r>
        <w:rPr>
          <w:color w:val="231F20"/>
          <w:spacing w:val="-3"/>
          <w:w w:val="105"/>
        </w:rPr>
        <w:t> </w:t>
      </w:r>
      <w:r>
        <w:rPr>
          <w:color w:val="231F20"/>
          <w:w w:val="105"/>
        </w:rPr>
        <w:t>tháng</w:t>
      </w:r>
      <w:r>
        <w:rPr>
          <w:color w:val="231F20"/>
          <w:spacing w:val="-3"/>
          <w:w w:val="105"/>
        </w:rPr>
        <w:t> </w:t>
      </w:r>
      <w:r>
        <w:rPr>
          <w:color w:val="231F20"/>
          <w:w w:val="105"/>
        </w:rPr>
        <w:t>nữa</w:t>
      </w:r>
      <w:r>
        <w:rPr>
          <w:color w:val="231F20"/>
          <w:spacing w:val="-3"/>
          <w:w w:val="105"/>
        </w:rPr>
        <w:t> </w:t>
      </w:r>
      <w:r>
        <w:rPr>
          <w:color w:val="231F20"/>
          <w:w w:val="105"/>
        </w:rPr>
        <w:t>mới</w:t>
      </w:r>
      <w:r>
        <w:rPr>
          <w:color w:val="231F20"/>
          <w:spacing w:val="-3"/>
          <w:w w:val="105"/>
        </w:rPr>
        <w:t> </w:t>
      </w:r>
      <w:r>
        <w:rPr>
          <w:color w:val="231F20"/>
          <w:w w:val="105"/>
        </w:rPr>
        <w:t>mãn</w:t>
      </w:r>
      <w:r>
        <w:rPr>
          <w:color w:val="231F20"/>
          <w:spacing w:val="-3"/>
          <w:w w:val="105"/>
        </w:rPr>
        <w:t> </w:t>
      </w:r>
      <w:r>
        <w:rPr>
          <w:color w:val="231F20"/>
          <w:w w:val="105"/>
        </w:rPr>
        <w:t>thời</w:t>
      </w:r>
      <w:r>
        <w:rPr>
          <w:color w:val="231F20"/>
          <w:spacing w:val="-3"/>
          <w:w w:val="105"/>
        </w:rPr>
        <w:t> </w:t>
      </w:r>
      <w:r>
        <w:rPr>
          <w:color w:val="231F20"/>
          <w:w w:val="105"/>
        </w:rPr>
        <w:t>hạn,</w:t>
      </w:r>
      <w:r>
        <w:rPr>
          <w:color w:val="231F20"/>
          <w:spacing w:val="-3"/>
          <w:w w:val="105"/>
        </w:rPr>
        <w:t> </w:t>
      </w:r>
      <w:r>
        <w:rPr>
          <w:color w:val="231F20"/>
          <w:w w:val="105"/>
        </w:rPr>
        <w:t>ông ta liền biết trước lúc mất, vãng sinh, cũng không sinh bệnh. Sau khi hỏa táng, lưu lại xá lợi, nay đang được thờ trong một</w:t>
      </w:r>
      <w:r>
        <w:rPr>
          <w:color w:val="231F20"/>
          <w:spacing w:val="-1"/>
          <w:w w:val="105"/>
        </w:rPr>
        <w:t> </w:t>
      </w:r>
      <w:r>
        <w:rPr>
          <w:color w:val="231F20"/>
          <w:w w:val="105"/>
        </w:rPr>
        <w:t>tiểu đạo</w:t>
      </w:r>
      <w:r>
        <w:rPr>
          <w:color w:val="231F20"/>
          <w:spacing w:val="-1"/>
          <w:w w:val="105"/>
        </w:rPr>
        <w:t> </w:t>
      </w:r>
      <w:r>
        <w:rPr>
          <w:color w:val="231F20"/>
          <w:w w:val="105"/>
        </w:rPr>
        <w:t>tràng</w:t>
      </w:r>
      <w:r>
        <w:rPr>
          <w:color w:val="231F20"/>
          <w:spacing w:val="-1"/>
          <w:w w:val="105"/>
        </w:rPr>
        <w:t> </w:t>
      </w:r>
      <w:r>
        <w:rPr>
          <w:color w:val="231F20"/>
          <w:w w:val="105"/>
        </w:rPr>
        <w:t>tại</w:t>
      </w:r>
      <w:r>
        <w:rPr>
          <w:color w:val="231F20"/>
          <w:spacing w:val="-1"/>
          <w:w w:val="105"/>
        </w:rPr>
        <w:t> </w:t>
      </w:r>
      <w:r>
        <w:rPr>
          <w:color w:val="231F20"/>
          <w:w w:val="105"/>
        </w:rPr>
        <w:t>Thâm</w:t>
      </w:r>
      <w:r>
        <w:rPr>
          <w:color w:val="231F20"/>
          <w:spacing w:val="-1"/>
          <w:w w:val="105"/>
        </w:rPr>
        <w:t> </w:t>
      </w:r>
      <w:r>
        <w:rPr>
          <w:color w:val="231F20"/>
          <w:w w:val="105"/>
        </w:rPr>
        <w:t>Quyến,</w:t>
      </w:r>
      <w:r>
        <w:rPr>
          <w:color w:val="231F20"/>
          <w:spacing w:val="-1"/>
          <w:w w:val="105"/>
        </w:rPr>
        <w:t> </w:t>
      </w:r>
      <w:r>
        <w:rPr>
          <w:color w:val="231F20"/>
          <w:w w:val="105"/>
        </w:rPr>
        <w:t>chứng</w:t>
      </w:r>
      <w:r>
        <w:rPr>
          <w:color w:val="231F20"/>
          <w:spacing w:val="-1"/>
          <w:w w:val="105"/>
        </w:rPr>
        <w:t> </w:t>
      </w:r>
      <w:r>
        <w:rPr>
          <w:color w:val="231F20"/>
          <w:w w:val="105"/>
        </w:rPr>
        <w:t>minh</w:t>
      </w:r>
      <w:r>
        <w:rPr>
          <w:color w:val="231F20"/>
          <w:spacing w:val="-1"/>
          <w:w w:val="105"/>
        </w:rPr>
        <w:t> </w:t>
      </w:r>
      <w:r>
        <w:rPr>
          <w:color w:val="231F20"/>
          <w:w w:val="105"/>
        </w:rPr>
        <w:t>cho</w:t>
      </w:r>
      <w:r>
        <w:rPr>
          <w:color w:val="231F20"/>
          <w:spacing w:val="-1"/>
          <w:w w:val="105"/>
        </w:rPr>
        <w:t> </w:t>
      </w:r>
      <w:r>
        <w:rPr>
          <w:color w:val="231F20"/>
          <w:w w:val="105"/>
        </w:rPr>
        <w:t>chúng ta thấy ba năm thành tựu là thật, chẳng giả! Ba năm trong quan</w:t>
      </w:r>
      <w:r>
        <w:rPr>
          <w:color w:val="231F20"/>
          <w:spacing w:val="-3"/>
          <w:w w:val="105"/>
        </w:rPr>
        <w:t> </w:t>
      </w:r>
      <w:r>
        <w:rPr>
          <w:color w:val="231F20"/>
          <w:w w:val="105"/>
        </w:rPr>
        <w:t>phòng,</w:t>
      </w:r>
      <w:r>
        <w:rPr>
          <w:color w:val="231F20"/>
          <w:spacing w:val="-3"/>
          <w:w w:val="105"/>
        </w:rPr>
        <w:t> </w:t>
      </w:r>
      <w:r>
        <w:rPr>
          <w:color w:val="231F20"/>
          <w:w w:val="105"/>
        </w:rPr>
        <w:t>mỗi</w:t>
      </w:r>
      <w:r>
        <w:rPr>
          <w:color w:val="231F20"/>
          <w:spacing w:val="-3"/>
          <w:w w:val="105"/>
        </w:rPr>
        <w:t> </w:t>
      </w:r>
      <w:r>
        <w:rPr>
          <w:color w:val="231F20"/>
          <w:w w:val="105"/>
        </w:rPr>
        <w:t>ngày</w:t>
      </w:r>
      <w:r>
        <w:rPr>
          <w:color w:val="231F20"/>
          <w:spacing w:val="-3"/>
          <w:w w:val="105"/>
        </w:rPr>
        <w:t> </w:t>
      </w:r>
      <w:r>
        <w:rPr>
          <w:color w:val="231F20"/>
          <w:w w:val="105"/>
        </w:rPr>
        <w:t>ông</w:t>
      </w:r>
      <w:r>
        <w:rPr>
          <w:color w:val="231F20"/>
          <w:spacing w:val="-3"/>
          <w:w w:val="105"/>
        </w:rPr>
        <w:t> </w:t>
      </w:r>
      <w:r>
        <w:rPr>
          <w:color w:val="231F20"/>
          <w:w w:val="105"/>
        </w:rPr>
        <w:t>ta</w:t>
      </w:r>
      <w:r>
        <w:rPr>
          <w:color w:val="231F20"/>
          <w:spacing w:val="-3"/>
          <w:w w:val="105"/>
        </w:rPr>
        <w:t> </w:t>
      </w:r>
      <w:r>
        <w:rPr>
          <w:color w:val="231F20"/>
          <w:w w:val="105"/>
        </w:rPr>
        <w:t>niệm</w:t>
      </w:r>
      <w:r>
        <w:rPr>
          <w:color w:val="231F20"/>
          <w:spacing w:val="-3"/>
          <w:w w:val="105"/>
        </w:rPr>
        <w:t> </w:t>
      </w:r>
      <w:r>
        <w:rPr>
          <w:color w:val="231F20"/>
          <w:w w:val="105"/>
        </w:rPr>
        <w:t>kinh</w:t>
      </w:r>
      <w:r>
        <w:rPr>
          <w:color w:val="231F20"/>
          <w:spacing w:val="-1"/>
          <w:w w:val="105"/>
        </w:rPr>
        <w:t> </w:t>
      </w:r>
      <w:r>
        <w:rPr>
          <w:i/>
          <w:color w:val="231F20"/>
          <w:w w:val="105"/>
        </w:rPr>
        <w:t>Vô</w:t>
      </w:r>
      <w:r>
        <w:rPr>
          <w:i/>
          <w:color w:val="231F20"/>
          <w:spacing w:val="-3"/>
          <w:w w:val="105"/>
        </w:rPr>
        <w:t> </w:t>
      </w:r>
      <w:r>
        <w:rPr>
          <w:i/>
          <w:color w:val="231F20"/>
          <w:w w:val="105"/>
        </w:rPr>
        <w:t>Lượng</w:t>
      </w:r>
      <w:r>
        <w:rPr>
          <w:i/>
          <w:color w:val="231F20"/>
          <w:spacing w:val="-3"/>
          <w:w w:val="105"/>
        </w:rPr>
        <w:t> </w:t>
      </w:r>
      <w:r>
        <w:rPr>
          <w:i/>
          <w:color w:val="231F20"/>
          <w:w w:val="105"/>
        </w:rPr>
        <w:t>Thọ</w:t>
      </w:r>
      <w:r>
        <w:rPr>
          <w:i/>
          <w:color w:val="231F20"/>
          <w:spacing w:val="-4"/>
          <w:w w:val="105"/>
        </w:rPr>
        <w:t> </w:t>
      </w:r>
      <w:r>
        <w:rPr>
          <w:color w:val="231F20"/>
          <w:w w:val="105"/>
        </w:rPr>
        <w:t>một lần, ngoài ra, Phật hiệu chẳng gián đoạn.</w:t>
      </w:r>
    </w:p>
    <w:p>
      <w:pPr>
        <w:pStyle w:val="BodyText"/>
        <w:spacing w:line="285" w:lineRule="auto" w:before="146"/>
        <w:ind w:left="397" w:right="110" w:firstLine="453"/>
      </w:pPr>
      <w:r>
        <w:rPr>
          <w:color w:val="231F20"/>
          <w:w w:val="110"/>
        </w:rPr>
        <w:t>Phương</w:t>
      </w:r>
      <w:r>
        <w:rPr>
          <w:color w:val="231F20"/>
          <w:spacing w:val="-24"/>
          <w:w w:val="110"/>
        </w:rPr>
        <w:t> </w:t>
      </w:r>
      <w:r>
        <w:rPr>
          <w:color w:val="231F20"/>
          <w:w w:val="110"/>
        </w:rPr>
        <w:t>pháp</w:t>
      </w:r>
      <w:r>
        <w:rPr>
          <w:color w:val="231F20"/>
          <w:spacing w:val="-23"/>
          <w:w w:val="110"/>
        </w:rPr>
        <w:t> </w:t>
      </w:r>
      <w:r>
        <w:rPr>
          <w:color w:val="231F20"/>
          <w:w w:val="110"/>
        </w:rPr>
        <w:t>tôi</w:t>
      </w:r>
      <w:r>
        <w:rPr>
          <w:color w:val="231F20"/>
          <w:spacing w:val="-24"/>
          <w:w w:val="110"/>
        </w:rPr>
        <w:t> </w:t>
      </w:r>
      <w:r>
        <w:rPr>
          <w:color w:val="231F20"/>
          <w:w w:val="110"/>
        </w:rPr>
        <w:t>đã</w:t>
      </w:r>
      <w:r>
        <w:rPr>
          <w:color w:val="231F20"/>
          <w:spacing w:val="-23"/>
          <w:w w:val="110"/>
        </w:rPr>
        <w:t> </w:t>
      </w:r>
      <w:r>
        <w:rPr>
          <w:color w:val="231F20"/>
          <w:w w:val="110"/>
        </w:rPr>
        <w:t>dạy</w:t>
      </w:r>
      <w:r>
        <w:rPr>
          <w:color w:val="231F20"/>
          <w:spacing w:val="-23"/>
          <w:w w:val="110"/>
        </w:rPr>
        <w:t> </w:t>
      </w:r>
      <w:r>
        <w:rPr>
          <w:color w:val="231F20"/>
          <w:w w:val="110"/>
        </w:rPr>
        <w:t>ông</w:t>
      </w:r>
      <w:r>
        <w:rPr>
          <w:color w:val="231F20"/>
          <w:spacing w:val="-24"/>
          <w:w w:val="110"/>
        </w:rPr>
        <w:t> </w:t>
      </w:r>
      <w:r>
        <w:rPr>
          <w:color w:val="231F20"/>
          <w:w w:val="110"/>
        </w:rPr>
        <w:t>ta</w:t>
      </w:r>
      <w:r>
        <w:rPr>
          <w:color w:val="231F20"/>
          <w:spacing w:val="-23"/>
          <w:w w:val="110"/>
        </w:rPr>
        <w:t> </w:t>
      </w:r>
      <w:r>
        <w:rPr>
          <w:color w:val="231F20"/>
          <w:w w:val="110"/>
        </w:rPr>
        <w:t>là</w:t>
      </w:r>
      <w:r>
        <w:rPr>
          <w:color w:val="231F20"/>
          <w:spacing w:val="-23"/>
          <w:w w:val="110"/>
        </w:rPr>
        <w:t> </w:t>
      </w:r>
      <w:r>
        <w:rPr>
          <w:color w:val="231F20"/>
          <w:w w:val="110"/>
        </w:rPr>
        <w:t>phương</w:t>
      </w:r>
      <w:r>
        <w:rPr>
          <w:color w:val="231F20"/>
          <w:spacing w:val="-24"/>
          <w:w w:val="110"/>
        </w:rPr>
        <w:t> </w:t>
      </w:r>
      <w:r>
        <w:rPr>
          <w:color w:val="231F20"/>
          <w:w w:val="110"/>
        </w:rPr>
        <w:t>pháp</w:t>
      </w:r>
      <w:r>
        <w:rPr>
          <w:color w:val="231F20"/>
          <w:spacing w:val="-23"/>
          <w:w w:val="110"/>
        </w:rPr>
        <w:t> </w:t>
      </w:r>
      <w:r>
        <w:rPr>
          <w:color w:val="231F20"/>
          <w:w w:val="110"/>
        </w:rPr>
        <w:t>do</w:t>
      </w:r>
      <w:r>
        <w:rPr>
          <w:color w:val="231F20"/>
          <w:spacing w:val="-24"/>
          <w:w w:val="110"/>
        </w:rPr>
        <w:t> </w:t>
      </w:r>
      <w:r>
        <w:rPr>
          <w:color w:val="231F20"/>
          <w:w w:val="110"/>
        </w:rPr>
        <w:t>pháp sư</w:t>
      </w:r>
      <w:r>
        <w:rPr>
          <w:color w:val="231F20"/>
          <w:spacing w:val="-17"/>
          <w:w w:val="110"/>
        </w:rPr>
        <w:t> </w:t>
      </w:r>
      <w:r>
        <w:rPr>
          <w:color w:val="231F20"/>
          <w:w w:val="110"/>
        </w:rPr>
        <w:t>Đế</w:t>
      </w:r>
      <w:r>
        <w:rPr>
          <w:color w:val="231F20"/>
          <w:spacing w:val="-17"/>
          <w:w w:val="110"/>
        </w:rPr>
        <w:t> </w:t>
      </w:r>
      <w:r>
        <w:rPr>
          <w:color w:val="231F20"/>
          <w:w w:val="110"/>
        </w:rPr>
        <w:t>Nhàn</w:t>
      </w:r>
      <w:r>
        <w:rPr>
          <w:color w:val="231F20"/>
          <w:spacing w:val="-17"/>
          <w:w w:val="110"/>
        </w:rPr>
        <w:t> </w:t>
      </w:r>
      <w:r>
        <w:rPr>
          <w:color w:val="231F20"/>
          <w:w w:val="110"/>
        </w:rPr>
        <w:t>đã</w:t>
      </w:r>
      <w:r>
        <w:rPr>
          <w:color w:val="231F20"/>
          <w:spacing w:val="-17"/>
          <w:w w:val="110"/>
        </w:rPr>
        <w:t> </w:t>
      </w:r>
      <w:r>
        <w:rPr>
          <w:color w:val="231F20"/>
          <w:w w:val="110"/>
        </w:rPr>
        <w:t>dạy</w:t>
      </w:r>
      <w:r>
        <w:rPr>
          <w:color w:val="231F20"/>
          <w:spacing w:val="-17"/>
          <w:w w:val="110"/>
        </w:rPr>
        <w:t> </w:t>
      </w:r>
      <w:r>
        <w:rPr>
          <w:color w:val="231F20"/>
          <w:w w:val="110"/>
        </w:rPr>
        <w:t>người</w:t>
      </w:r>
      <w:r>
        <w:rPr>
          <w:color w:val="231F20"/>
          <w:spacing w:val="-17"/>
          <w:w w:val="110"/>
        </w:rPr>
        <w:t> </w:t>
      </w:r>
      <w:r>
        <w:rPr>
          <w:color w:val="231F20"/>
          <w:w w:val="110"/>
        </w:rPr>
        <w:t>đồ</w:t>
      </w:r>
      <w:r>
        <w:rPr>
          <w:color w:val="231F20"/>
          <w:spacing w:val="-17"/>
          <w:w w:val="110"/>
        </w:rPr>
        <w:t> </w:t>
      </w:r>
      <w:r>
        <w:rPr>
          <w:color w:val="231F20"/>
          <w:w w:val="110"/>
        </w:rPr>
        <w:t>đệ</w:t>
      </w:r>
      <w:r>
        <w:rPr>
          <w:color w:val="231F20"/>
          <w:spacing w:val="-17"/>
          <w:w w:val="110"/>
        </w:rPr>
        <w:t> </w:t>
      </w:r>
      <w:r>
        <w:rPr>
          <w:color w:val="231F20"/>
          <w:w w:val="110"/>
        </w:rPr>
        <w:t>làm</w:t>
      </w:r>
      <w:r>
        <w:rPr>
          <w:color w:val="231F20"/>
          <w:spacing w:val="-17"/>
          <w:w w:val="110"/>
        </w:rPr>
        <w:t> </w:t>
      </w:r>
      <w:r>
        <w:rPr>
          <w:color w:val="231F20"/>
          <w:w w:val="110"/>
        </w:rPr>
        <w:t>thợ</w:t>
      </w:r>
      <w:r>
        <w:rPr>
          <w:color w:val="231F20"/>
          <w:spacing w:val="-17"/>
          <w:w w:val="110"/>
        </w:rPr>
        <w:t> </w:t>
      </w:r>
      <w:r>
        <w:rPr>
          <w:color w:val="231F20"/>
          <w:w w:val="110"/>
        </w:rPr>
        <w:t>vá</w:t>
      </w:r>
      <w:r>
        <w:rPr>
          <w:color w:val="231F20"/>
          <w:spacing w:val="-17"/>
          <w:w w:val="110"/>
        </w:rPr>
        <w:t> </w:t>
      </w:r>
      <w:r>
        <w:rPr>
          <w:color w:val="231F20"/>
          <w:w w:val="110"/>
        </w:rPr>
        <w:t>nồi:</w:t>
      </w:r>
      <w:r>
        <w:rPr>
          <w:color w:val="231F20"/>
          <w:spacing w:val="-17"/>
          <w:w w:val="110"/>
        </w:rPr>
        <w:t> </w:t>
      </w:r>
      <w:r>
        <w:rPr>
          <w:color w:val="231F20"/>
          <w:w w:val="110"/>
        </w:rPr>
        <w:t>Niệm</w:t>
      </w:r>
      <w:r>
        <w:rPr>
          <w:color w:val="231F20"/>
          <w:spacing w:val="-17"/>
          <w:w w:val="110"/>
        </w:rPr>
        <w:t> </w:t>
      </w:r>
      <w:r>
        <w:rPr>
          <w:color w:val="231F20"/>
          <w:w w:val="110"/>
        </w:rPr>
        <w:t>mệt bèn</w:t>
      </w:r>
      <w:r>
        <w:rPr>
          <w:color w:val="231F20"/>
          <w:spacing w:val="-24"/>
          <w:w w:val="110"/>
        </w:rPr>
        <w:t> </w:t>
      </w:r>
      <w:r>
        <w:rPr>
          <w:color w:val="231F20"/>
          <w:w w:val="110"/>
        </w:rPr>
        <w:t>nghỉ</w:t>
      </w:r>
      <w:r>
        <w:rPr>
          <w:color w:val="231F20"/>
          <w:spacing w:val="-23"/>
          <w:w w:val="110"/>
        </w:rPr>
        <w:t> </w:t>
      </w:r>
      <w:r>
        <w:rPr>
          <w:color w:val="231F20"/>
          <w:w w:val="110"/>
        </w:rPr>
        <w:t>ngơi,</w:t>
      </w:r>
      <w:r>
        <w:rPr>
          <w:color w:val="231F20"/>
          <w:spacing w:val="-24"/>
          <w:w w:val="110"/>
        </w:rPr>
        <w:t> </w:t>
      </w:r>
      <w:r>
        <w:rPr>
          <w:color w:val="231F20"/>
          <w:w w:val="110"/>
        </w:rPr>
        <w:t>chẳng</w:t>
      </w:r>
      <w:r>
        <w:rPr>
          <w:color w:val="231F20"/>
          <w:spacing w:val="-23"/>
          <w:w w:val="110"/>
        </w:rPr>
        <w:t> </w:t>
      </w:r>
      <w:r>
        <w:rPr>
          <w:color w:val="231F20"/>
          <w:w w:val="110"/>
        </w:rPr>
        <w:t>phân</w:t>
      </w:r>
      <w:r>
        <w:rPr>
          <w:color w:val="231F20"/>
          <w:spacing w:val="-23"/>
          <w:w w:val="110"/>
        </w:rPr>
        <w:t> </w:t>
      </w:r>
      <w:r>
        <w:rPr>
          <w:color w:val="231F20"/>
          <w:w w:val="110"/>
        </w:rPr>
        <w:t>biệt</w:t>
      </w:r>
      <w:r>
        <w:rPr>
          <w:color w:val="231F20"/>
          <w:spacing w:val="-24"/>
          <w:w w:val="110"/>
        </w:rPr>
        <w:t> </w:t>
      </w:r>
      <w:r>
        <w:rPr>
          <w:color w:val="231F20"/>
          <w:w w:val="110"/>
        </w:rPr>
        <w:t>ngày</w:t>
      </w:r>
      <w:r>
        <w:rPr>
          <w:color w:val="231F20"/>
          <w:spacing w:val="-23"/>
          <w:w w:val="110"/>
        </w:rPr>
        <w:t> </w:t>
      </w:r>
      <w:r>
        <w:rPr>
          <w:color w:val="231F20"/>
          <w:w w:val="110"/>
        </w:rPr>
        <w:t>hay</w:t>
      </w:r>
      <w:r>
        <w:rPr>
          <w:color w:val="231F20"/>
          <w:spacing w:val="-23"/>
          <w:w w:val="110"/>
        </w:rPr>
        <w:t> </w:t>
      </w:r>
      <w:r>
        <w:rPr>
          <w:color w:val="231F20"/>
          <w:w w:val="110"/>
        </w:rPr>
        <w:t>đêm.</w:t>
      </w:r>
      <w:r>
        <w:rPr>
          <w:color w:val="231F20"/>
          <w:spacing w:val="-24"/>
          <w:w w:val="110"/>
        </w:rPr>
        <w:t> </w:t>
      </w:r>
      <w:r>
        <w:rPr>
          <w:color w:val="231F20"/>
          <w:w w:val="110"/>
        </w:rPr>
        <w:t>Tỉnh</w:t>
      </w:r>
      <w:r>
        <w:rPr>
          <w:color w:val="231F20"/>
          <w:spacing w:val="-23"/>
          <w:w w:val="110"/>
        </w:rPr>
        <w:t> </w:t>
      </w:r>
      <w:r>
        <w:rPr>
          <w:color w:val="231F20"/>
          <w:w w:val="110"/>
        </w:rPr>
        <w:t>dậy</w:t>
      </w:r>
      <w:r>
        <w:rPr>
          <w:color w:val="231F20"/>
          <w:spacing w:val="-24"/>
          <w:w w:val="110"/>
        </w:rPr>
        <w:t> </w:t>
      </w:r>
      <w:r>
        <w:rPr>
          <w:color w:val="231F20"/>
          <w:w w:val="110"/>
        </w:rPr>
        <w:t>sẽ </w:t>
      </w:r>
      <w:r>
        <w:rPr>
          <w:color w:val="231F20"/>
          <w:w w:val="105"/>
        </w:rPr>
        <w:t>niệm</w:t>
      </w:r>
      <w:r>
        <w:rPr>
          <w:color w:val="231F20"/>
          <w:spacing w:val="-2"/>
          <w:w w:val="105"/>
        </w:rPr>
        <w:t> </w:t>
      </w:r>
      <w:r>
        <w:rPr>
          <w:color w:val="231F20"/>
          <w:w w:val="105"/>
        </w:rPr>
        <w:t>tiếp,</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làm được</w:t>
      </w:r>
      <w:r>
        <w:rPr>
          <w:color w:val="231F20"/>
          <w:spacing w:val="-2"/>
          <w:w w:val="105"/>
        </w:rPr>
        <w:t> </w:t>
      </w:r>
      <w:r>
        <w:rPr>
          <w:color w:val="231F20"/>
          <w:w w:val="105"/>
        </w:rPr>
        <w:t>“tâm</w:t>
      </w:r>
      <w:r>
        <w:rPr>
          <w:color w:val="231F20"/>
          <w:spacing w:val="-2"/>
          <w:w w:val="105"/>
        </w:rPr>
        <w:t> </w:t>
      </w:r>
      <w:r>
        <w:rPr>
          <w:color w:val="231F20"/>
          <w:w w:val="105"/>
        </w:rPr>
        <w:t>vô</w:t>
      </w:r>
      <w:r>
        <w:rPr>
          <w:color w:val="231F20"/>
          <w:spacing w:val="-2"/>
          <w:w w:val="105"/>
        </w:rPr>
        <w:t> </w:t>
      </w:r>
      <w:r>
        <w:rPr>
          <w:color w:val="231F20"/>
          <w:w w:val="105"/>
        </w:rPr>
        <w:t>nhị</w:t>
      </w:r>
      <w:r>
        <w:rPr>
          <w:color w:val="231F20"/>
          <w:spacing w:val="-2"/>
          <w:w w:val="105"/>
        </w:rPr>
        <w:t> </w:t>
      </w:r>
      <w:r>
        <w:rPr>
          <w:color w:val="231F20"/>
          <w:w w:val="105"/>
        </w:rPr>
        <w:t>niệm”,</w:t>
      </w:r>
      <w:r>
        <w:rPr>
          <w:color w:val="231F20"/>
          <w:spacing w:val="-2"/>
          <w:w w:val="105"/>
        </w:rPr>
        <w:t> </w:t>
      </w:r>
      <w:r>
        <w:rPr>
          <w:color w:val="231F20"/>
          <w:w w:val="105"/>
        </w:rPr>
        <w:t>chỉ</w:t>
      </w:r>
      <w:r>
        <w:rPr>
          <w:color w:val="231F20"/>
          <w:spacing w:val="-2"/>
          <w:w w:val="105"/>
        </w:rPr>
        <w:t> </w:t>
      </w:r>
      <w:r>
        <w:rPr>
          <w:color w:val="231F20"/>
          <w:w w:val="105"/>
        </w:rPr>
        <w:t>một</w:t>
      </w:r>
      <w:r>
        <w:rPr>
          <w:color w:val="231F20"/>
          <w:spacing w:val="-2"/>
          <w:w w:val="105"/>
        </w:rPr>
        <w:t> </w:t>
      </w:r>
      <w:r>
        <w:rPr>
          <w:color w:val="231F20"/>
          <w:w w:val="105"/>
        </w:rPr>
        <w:t>câu </w:t>
      </w:r>
      <w:r>
        <w:rPr>
          <w:color w:val="231F20"/>
          <w:w w:val="110"/>
        </w:rPr>
        <w:t>Phật</w:t>
      </w:r>
      <w:r>
        <w:rPr>
          <w:color w:val="231F20"/>
          <w:spacing w:val="-21"/>
          <w:w w:val="110"/>
        </w:rPr>
        <w:t> </w:t>
      </w:r>
      <w:r>
        <w:rPr>
          <w:color w:val="231F20"/>
          <w:w w:val="110"/>
        </w:rPr>
        <w:t>A</w:t>
      </w:r>
      <w:r>
        <w:rPr>
          <w:color w:val="231F20"/>
          <w:spacing w:val="-22"/>
          <w:w w:val="110"/>
        </w:rPr>
        <w:t> </w:t>
      </w:r>
      <w:r>
        <w:rPr>
          <w:color w:val="231F20"/>
          <w:w w:val="110"/>
        </w:rPr>
        <w:t>Di</w:t>
      </w:r>
      <w:r>
        <w:rPr>
          <w:color w:val="231F20"/>
          <w:spacing w:val="-22"/>
          <w:w w:val="110"/>
        </w:rPr>
        <w:t> </w:t>
      </w:r>
      <w:r>
        <w:rPr>
          <w:color w:val="231F20"/>
          <w:w w:val="110"/>
        </w:rPr>
        <w:t>Đà.</w:t>
      </w:r>
      <w:r>
        <w:rPr>
          <w:color w:val="231F20"/>
          <w:spacing w:val="-22"/>
          <w:w w:val="110"/>
        </w:rPr>
        <w:t> </w:t>
      </w:r>
      <w:r>
        <w:rPr>
          <w:color w:val="231F20"/>
          <w:w w:val="110"/>
        </w:rPr>
        <w:t>Ông</w:t>
      </w:r>
      <w:r>
        <w:rPr>
          <w:color w:val="231F20"/>
          <w:spacing w:val="-21"/>
          <w:w w:val="110"/>
        </w:rPr>
        <w:t> </w:t>
      </w:r>
      <w:r>
        <w:rPr>
          <w:color w:val="231F20"/>
          <w:w w:val="110"/>
        </w:rPr>
        <w:t>ta</w:t>
      </w:r>
      <w:r>
        <w:rPr>
          <w:color w:val="231F20"/>
          <w:spacing w:val="-22"/>
          <w:w w:val="110"/>
        </w:rPr>
        <w:t> </w:t>
      </w:r>
      <w:r>
        <w:rPr>
          <w:color w:val="231F20"/>
          <w:w w:val="110"/>
        </w:rPr>
        <w:t>khác</w:t>
      </w:r>
      <w:r>
        <w:rPr>
          <w:color w:val="231F20"/>
          <w:spacing w:val="-22"/>
          <w:w w:val="110"/>
        </w:rPr>
        <w:t> </w:t>
      </w:r>
      <w:r>
        <w:rPr>
          <w:color w:val="231F20"/>
          <w:w w:val="110"/>
        </w:rPr>
        <w:t>với</w:t>
      </w:r>
      <w:r>
        <w:rPr>
          <w:color w:val="231F20"/>
          <w:spacing w:val="-22"/>
          <w:w w:val="110"/>
        </w:rPr>
        <w:t> </w:t>
      </w:r>
      <w:r>
        <w:rPr>
          <w:color w:val="231F20"/>
          <w:w w:val="110"/>
        </w:rPr>
        <w:t>người</w:t>
      </w:r>
      <w:r>
        <w:rPr>
          <w:color w:val="231F20"/>
          <w:spacing w:val="-22"/>
          <w:w w:val="110"/>
        </w:rPr>
        <w:t> </w:t>
      </w:r>
      <w:r>
        <w:rPr>
          <w:color w:val="231F20"/>
          <w:w w:val="110"/>
        </w:rPr>
        <w:t>thợ</w:t>
      </w:r>
      <w:r>
        <w:rPr>
          <w:color w:val="231F20"/>
          <w:spacing w:val="-22"/>
          <w:w w:val="110"/>
        </w:rPr>
        <w:t> </w:t>
      </w:r>
      <w:r>
        <w:rPr>
          <w:color w:val="231F20"/>
          <w:w w:val="110"/>
        </w:rPr>
        <w:t>vá</w:t>
      </w:r>
      <w:r>
        <w:rPr>
          <w:color w:val="231F20"/>
          <w:spacing w:val="-22"/>
          <w:w w:val="110"/>
        </w:rPr>
        <w:t> </w:t>
      </w:r>
      <w:r>
        <w:rPr>
          <w:color w:val="231F20"/>
          <w:w w:val="110"/>
        </w:rPr>
        <w:t>nồi</w:t>
      </w:r>
      <w:r>
        <w:rPr>
          <w:color w:val="231F20"/>
          <w:spacing w:val="-22"/>
          <w:w w:val="110"/>
        </w:rPr>
        <w:t> </w:t>
      </w:r>
      <w:r>
        <w:rPr>
          <w:color w:val="231F20"/>
          <w:w w:val="110"/>
        </w:rPr>
        <w:t>ở</w:t>
      </w:r>
      <w:r>
        <w:rPr>
          <w:color w:val="231F20"/>
          <w:spacing w:val="-22"/>
          <w:w w:val="110"/>
        </w:rPr>
        <w:t> </w:t>
      </w:r>
      <w:r>
        <w:rPr>
          <w:color w:val="231F20"/>
          <w:w w:val="110"/>
        </w:rPr>
        <w:t>chỗ</w:t>
      </w:r>
      <w:r>
        <w:rPr>
          <w:color w:val="231F20"/>
          <w:spacing w:val="-22"/>
          <w:w w:val="110"/>
        </w:rPr>
        <w:t> </w:t>
      </w:r>
      <w:r>
        <w:rPr>
          <w:color w:val="231F20"/>
          <w:w w:val="110"/>
        </w:rPr>
        <w:t>mỗi </w:t>
      </w:r>
      <w:r>
        <w:rPr>
          <w:color w:val="231F20"/>
          <w:w w:val="105"/>
        </w:rPr>
        <w:t>ngày</w:t>
      </w:r>
      <w:r>
        <w:rPr>
          <w:color w:val="231F20"/>
          <w:spacing w:val="-9"/>
          <w:w w:val="105"/>
        </w:rPr>
        <w:t> </w:t>
      </w:r>
      <w:r>
        <w:rPr>
          <w:color w:val="231F20"/>
          <w:w w:val="105"/>
        </w:rPr>
        <w:t>niệm</w:t>
      </w:r>
      <w:r>
        <w:rPr>
          <w:color w:val="231F20"/>
          <w:spacing w:val="-10"/>
          <w:w w:val="105"/>
        </w:rPr>
        <w:t> </w:t>
      </w:r>
      <w:r>
        <w:rPr>
          <w:color w:val="231F20"/>
          <w:w w:val="105"/>
        </w:rPr>
        <w:t>kinh</w:t>
      </w:r>
      <w:r>
        <w:rPr>
          <w:color w:val="231F20"/>
          <w:spacing w:val="-8"/>
          <w:w w:val="105"/>
        </w:rPr>
        <w:t> </w:t>
      </w:r>
      <w:r>
        <w:rPr>
          <w:i/>
          <w:color w:val="231F20"/>
          <w:w w:val="105"/>
        </w:rPr>
        <w:t>Vô</w:t>
      </w:r>
      <w:r>
        <w:rPr>
          <w:i/>
          <w:color w:val="231F20"/>
          <w:spacing w:val="-9"/>
          <w:w w:val="105"/>
        </w:rPr>
        <w:t> </w:t>
      </w:r>
      <w:r>
        <w:rPr>
          <w:i/>
          <w:color w:val="231F20"/>
          <w:w w:val="105"/>
        </w:rPr>
        <w:t>Lượng</w:t>
      </w:r>
      <w:r>
        <w:rPr>
          <w:i/>
          <w:color w:val="231F20"/>
          <w:spacing w:val="-9"/>
          <w:w w:val="105"/>
        </w:rPr>
        <w:t> </w:t>
      </w:r>
      <w:r>
        <w:rPr>
          <w:i/>
          <w:color w:val="231F20"/>
          <w:w w:val="105"/>
        </w:rPr>
        <w:t>Thọ</w:t>
      </w:r>
      <w:r>
        <w:rPr>
          <w:i/>
          <w:color w:val="231F20"/>
          <w:spacing w:val="-11"/>
          <w:w w:val="105"/>
        </w:rPr>
        <w:t> </w:t>
      </w:r>
      <w:r>
        <w:rPr>
          <w:color w:val="231F20"/>
          <w:w w:val="105"/>
        </w:rPr>
        <w:t>một</w:t>
      </w:r>
      <w:r>
        <w:rPr>
          <w:color w:val="231F20"/>
          <w:spacing w:val="-9"/>
          <w:w w:val="105"/>
        </w:rPr>
        <w:t> </w:t>
      </w:r>
      <w:r>
        <w:rPr>
          <w:color w:val="231F20"/>
          <w:w w:val="105"/>
        </w:rPr>
        <w:t>lần,</w:t>
      </w:r>
      <w:r>
        <w:rPr>
          <w:color w:val="231F20"/>
          <w:spacing w:val="-9"/>
          <w:w w:val="105"/>
        </w:rPr>
        <w:t> </w:t>
      </w:r>
      <w:r>
        <w:rPr>
          <w:color w:val="231F20"/>
          <w:w w:val="105"/>
        </w:rPr>
        <w:t>thêm</w:t>
      </w:r>
      <w:r>
        <w:rPr>
          <w:color w:val="231F20"/>
          <w:spacing w:val="-10"/>
          <w:w w:val="105"/>
        </w:rPr>
        <w:t> </w:t>
      </w:r>
      <w:r>
        <w:rPr>
          <w:color w:val="231F20"/>
          <w:w w:val="105"/>
        </w:rPr>
        <w:t>vào</w:t>
      </w:r>
      <w:r>
        <w:rPr>
          <w:color w:val="231F20"/>
          <w:spacing w:val="-10"/>
          <w:w w:val="105"/>
        </w:rPr>
        <w:t> </w:t>
      </w:r>
      <w:r>
        <w:rPr>
          <w:color w:val="231F20"/>
          <w:w w:val="105"/>
        </w:rPr>
        <w:t>niệm</w:t>
      </w:r>
      <w:r>
        <w:rPr>
          <w:color w:val="231F20"/>
          <w:spacing w:val="-10"/>
          <w:w w:val="105"/>
        </w:rPr>
        <w:t> </w:t>
      </w:r>
      <w:r>
        <w:rPr>
          <w:color w:val="231F20"/>
          <w:w w:val="105"/>
        </w:rPr>
        <w:t>Phật </w:t>
      </w:r>
      <w:r>
        <w:rPr>
          <w:color w:val="231F20"/>
          <w:w w:val="110"/>
        </w:rPr>
        <w:t>hiệu</w:t>
      </w:r>
      <w:r>
        <w:rPr>
          <w:color w:val="231F20"/>
          <w:spacing w:val="-19"/>
          <w:w w:val="110"/>
        </w:rPr>
        <w:t> </w:t>
      </w:r>
      <w:r>
        <w:rPr>
          <w:color w:val="231F20"/>
          <w:w w:val="110"/>
        </w:rPr>
        <w:t>chẳng</w:t>
      </w:r>
      <w:r>
        <w:rPr>
          <w:color w:val="231F20"/>
          <w:spacing w:val="-18"/>
          <w:w w:val="110"/>
        </w:rPr>
        <w:t> </w:t>
      </w:r>
      <w:r>
        <w:rPr>
          <w:color w:val="231F20"/>
          <w:w w:val="110"/>
        </w:rPr>
        <w:t>gián</w:t>
      </w:r>
      <w:r>
        <w:rPr>
          <w:color w:val="231F20"/>
          <w:spacing w:val="-18"/>
          <w:w w:val="110"/>
        </w:rPr>
        <w:t> </w:t>
      </w:r>
      <w:r>
        <w:rPr>
          <w:color w:val="231F20"/>
          <w:w w:val="110"/>
        </w:rPr>
        <w:t>đoạn,</w:t>
      </w:r>
      <w:r>
        <w:rPr>
          <w:color w:val="231F20"/>
          <w:spacing w:val="-18"/>
          <w:w w:val="110"/>
        </w:rPr>
        <w:t> </w:t>
      </w:r>
      <w:r>
        <w:rPr>
          <w:color w:val="231F20"/>
          <w:w w:val="110"/>
        </w:rPr>
        <w:t>bèn</w:t>
      </w:r>
      <w:r>
        <w:rPr>
          <w:color w:val="231F20"/>
          <w:spacing w:val="-18"/>
          <w:w w:val="110"/>
        </w:rPr>
        <w:t> </w:t>
      </w:r>
      <w:r>
        <w:rPr>
          <w:color w:val="231F20"/>
          <w:w w:val="110"/>
        </w:rPr>
        <w:t>thành</w:t>
      </w:r>
      <w:r>
        <w:rPr>
          <w:color w:val="231F20"/>
          <w:spacing w:val="-18"/>
          <w:w w:val="110"/>
        </w:rPr>
        <w:t> </w:t>
      </w:r>
      <w:r>
        <w:rPr>
          <w:color w:val="231F20"/>
          <w:w w:val="110"/>
        </w:rPr>
        <w:t>công.</w:t>
      </w:r>
      <w:r>
        <w:rPr>
          <w:color w:val="231F20"/>
          <w:spacing w:val="-18"/>
          <w:w w:val="110"/>
        </w:rPr>
        <w:t> </w:t>
      </w:r>
      <w:r>
        <w:rPr>
          <w:color w:val="231F20"/>
          <w:w w:val="110"/>
        </w:rPr>
        <w:t>Vãng</w:t>
      </w:r>
      <w:r>
        <w:rPr>
          <w:color w:val="231F20"/>
          <w:spacing w:val="-18"/>
          <w:w w:val="110"/>
        </w:rPr>
        <w:t> </w:t>
      </w:r>
      <w:r>
        <w:rPr>
          <w:color w:val="231F20"/>
          <w:w w:val="110"/>
        </w:rPr>
        <w:t>sinh</w:t>
      </w:r>
      <w:r>
        <w:rPr>
          <w:color w:val="231F20"/>
          <w:spacing w:val="-19"/>
          <w:w w:val="110"/>
        </w:rPr>
        <w:t> </w:t>
      </w:r>
      <w:r>
        <w:rPr>
          <w:color w:val="231F20"/>
          <w:w w:val="110"/>
        </w:rPr>
        <w:t>khó</w:t>
      </w:r>
      <w:r>
        <w:rPr>
          <w:color w:val="231F20"/>
          <w:spacing w:val="-18"/>
          <w:w w:val="110"/>
        </w:rPr>
        <w:t> </w:t>
      </w:r>
      <w:r>
        <w:rPr>
          <w:color w:val="231F20"/>
          <w:spacing w:val="-5"/>
          <w:w w:val="110"/>
        </w:rPr>
        <w:t>hay</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7"/>
      </w:pPr>
      <w:r>
        <w:rPr>
          <w:color w:val="231F20"/>
          <w:w w:val="105"/>
        </w:rPr>
        <w:t>không? Chẳng khó! Vấn đề là quý vị có chịu buông xuống hay không. Mấu chốt ở chỗ này! Vứt bỏ vạn duyên là câu mấu chốt. Chỉ cần làm được câu này là được rồi!</w:t>
      </w:r>
    </w:p>
    <w:p>
      <w:pPr>
        <w:spacing w:line="278" w:lineRule="auto" w:before="144"/>
        <w:ind w:left="113" w:right="394" w:firstLine="453"/>
        <w:jc w:val="both"/>
        <w:rPr>
          <w:sz w:val="34"/>
        </w:rPr>
      </w:pPr>
      <w:r>
        <w:rPr>
          <w:color w:val="231F20"/>
          <w:w w:val="105"/>
          <w:sz w:val="34"/>
        </w:rPr>
        <w:t>Vì thế, ở đây, bằng sáu câu, mỗi câu gồm bốn từ, giới thiệu</w:t>
      </w:r>
      <w:r>
        <w:rPr>
          <w:color w:val="231F20"/>
          <w:spacing w:val="40"/>
          <w:w w:val="105"/>
          <w:sz w:val="34"/>
        </w:rPr>
        <w:t> </w:t>
      </w:r>
      <w:r>
        <w:rPr>
          <w:color w:val="231F20"/>
          <w:w w:val="105"/>
          <w:sz w:val="34"/>
        </w:rPr>
        <w:t>tâm</w:t>
      </w:r>
      <w:r>
        <w:rPr>
          <w:color w:val="231F20"/>
          <w:spacing w:val="40"/>
          <w:w w:val="105"/>
          <w:sz w:val="34"/>
        </w:rPr>
        <w:t> </w:t>
      </w:r>
      <w:r>
        <w:rPr>
          <w:color w:val="231F20"/>
          <w:w w:val="105"/>
          <w:sz w:val="34"/>
        </w:rPr>
        <w:t>thái</w:t>
      </w:r>
      <w:r>
        <w:rPr>
          <w:color w:val="231F20"/>
          <w:spacing w:val="40"/>
          <w:w w:val="105"/>
          <w:sz w:val="34"/>
        </w:rPr>
        <w:t> </w:t>
      </w:r>
      <w:r>
        <w:rPr>
          <w:color w:val="231F20"/>
          <w:w w:val="105"/>
          <w:sz w:val="34"/>
        </w:rPr>
        <w:t>và</w:t>
      </w:r>
      <w:r>
        <w:rPr>
          <w:color w:val="231F20"/>
          <w:spacing w:val="40"/>
          <w:w w:val="105"/>
          <w:sz w:val="34"/>
        </w:rPr>
        <w:t> </w:t>
      </w:r>
      <w:r>
        <w:rPr>
          <w:color w:val="231F20"/>
          <w:w w:val="105"/>
          <w:sz w:val="34"/>
        </w:rPr>
        <w:t>sự</w:t>
      </w:r>
      <w:r>
        <w:rPr>
          <w:color w:val="231F20"/>
          <w:spacing w:val="40"/>
          <w:w w:val="105"/>
          <w:sz w:val="34"/>
        </w:rPr>
        <w:t> </w:t>
      </w:r>
      <w:r>
        <w:rPr>
          <w:color w:val="231F20"/>
          <w:w w:val="105"/>
          <w:sz w:val="34"/>
        </w:rPr>
        <w:t>từng</w:t>
      </w:r>
      <w:r>
        <w:rPr>
          <w:color w:val="231F20"/>
          <w:spacing w:val="40"/>
          <w:w w:val="105"/>
          <w:sz w:val="34"/>
        </w:rPr>
        <w:t> </w:t>
      </w:r>
      <w:r>
        <w:rPr>
          <w:color w:val="231F20"/>
          <w:w w:val="105"/>
          <w:sz w:val="34"/>
        </w:rPr>
        <w:t>trải</w:t>
      </w:r>
      <w:r>
        <w:rPr>
          <w:color w:val="231F20"/>
          <w:spacing w:val="40"/>
          <w:w w:val="105"/>
          <w:sz w:val="34"/>
        </w:rPr>
        <w:t> </w:t>
      </w:r>
      <w:r>
        <w:rPr>
          <w:color w:val="231F20"/>
          <w:w w:val="105"/>
          <w:sz w:val="34"/>
        </w:rPr>
        <w:t>trong</w:t>
      </w:r>
      <w:r>
        <w:rPr>
          <w:color w:val="231F20"/>
          <w:spacing w:val="40"/>
          <w:w w:val="105"/>
          <w:sz w:val="34"/>
        </w:rPr>
        <w:t> </w:t>
      </w:r>
      <w:r>
        <w:rPr>
          <w:color w:val="231F20"/>
          <w:w w:val="105"/>
          <w:sz w:val="34"/>
        </w:rPr>
        <w:t>hội</w:t>
      </w:r>
      <w:r>
        <w:rPr>
          <w:color w:val="231F20"/>
          <w:spacing w:val="40"/>
          <w:w w:val="105"/>
          <w:sz w:val="34"/>
        </w:rPr>
        <w:t> </w:t>
      </w:r>
      <w:r>
        <w:rPr>
          <w:color w:val="231F20"/>
          <w:w w:val="105"/>
          <w:sz w:val="34"/>
        </w:rPr>
        <w:t>tập</w:t>
      </w:r>
      <w:r>
        <w:rPr>
          <w:color w:val="231F20"/>
          <w:spacing w:val="40"/>
          <w:w w:val="105"/>
          <w:sz w:val="34"/>
        </w:rPr>
        <w:t> </w:t>
      </w:r>
      <w:r>
        <w:rPr>
          <w:color w:val="231F20"/>
          <w:w w:val="105"/>
          <w:sz w:val="34"/>
        </w:rPr>
        <w:t>của</w:t>
      </w:r>
      <w:r>
        <w:rPr>
          <w:color w:val="231F20"/>
          <w:spacing w:val="40"/>
          <w:w w:val="105"/>
          <w:sz w:val="34"/>
        </w:rPr>
        <w:t> </w:t>
      </w:r>
      <w:r>
        <w:rPr>
          <w:color w:val="231F20"/>
          <w:w w:val="105"/>
          <w:sz w:val="34"/>
        </w:rPr>
        <w:t>lão</w:t>
      </w:r>
      <w:r>
        <w:rPr>
          <w:color w:val="231F20"/>
          <w:spacing w:val="40"/>
          <w:w w:val="105"/>
          <w:sz w:val="34"/>
        </w:rPr>
        <w:t> </w:t>
      </w:r>
      <w:r>
        <w:rPr>
          <w:color w:val="231F20"/>
          <w:w w:val="105"/>
          <w:sz w:val="34"/>
        </w:rPr>
        <w:t>cư</w:t>
      </w:r>
      <w:r>
        <w:rPr>
          <w:color w:val="231F20"/>
          <w:spacing w:val="40"/>
          <w:w w:val="105"/>
          <w:sz w:val="34"/>
        </w:rPr>
        <w:t> </w:t>
      </w:r>
      <w:r>
        <w:rPr>
          <w:color w:val="231F20"/>
          <w:w w:val="105"/>
          <w:sz w:val="34"/>
        </w:rPr>
        <w:t>sĩ Hạ Liên Cư. Sau khi kinh này được sửa chữa lần thứ mười là bản hoàn thành. “</w:t>
      </w:r>
      <w:r>
        <w:rPr>
          <w:i/>
          <w:color w:val="231F20"/>
          <w:w w:val="105"/>
          <w:sz w:val="34"/>
        </w:rPr>
        <w:t>Thủ mông Tông Giáo câu triệt chi Huệ Minh</w:t>
      </w:r>
      <w:r>
        <w:rPr>
          <w:i/>
          <w:color w:val="231F20"/>
          <w:spacing w:val="-23"/>
          <w:w w:val="105"/>
          <w:sz w:val="34"/>
        </w:rPr>
        <w:t> </w:t>
      </w:r>
      <w:r>
        <w:rPr>
          <w:i/>
          <w:color w:val="231F20"/>
          <w:w w:val="105"/>
          <w:sz w:val="34"/>
        </w:rPr>
        <w:t>lão</w:t>
      </w:r>
      <w:r>
        <w:rPr>
          <w:i/>
          <w:color w:val="231F20"/>
          <w:spacing w:val="-22"/>
          <w:w w:val="105"/>
          <w:sz w:val="34"/>
        </w:rPr>
        <w:t> </w:t>
      </w:r>
      <w:r>
        <w:rPr>
          <w:i/>
          <w:color w:val="231F20"/>
          <w:w w:val="105"/>
          <w:sz w:val="34"/>
        </w:rPr>
        <w:t>pháp</w:t>
      </w:r>
      <w:r>
        <w:rPr>
          <w:i/>
          <w:color w:val="231F20"/>
          <w:spacing w:val="-22"/>
          <w:w w:val="105"/>
          <w:sz w:val="34"/>
        </w:rPr>
        <w:t> </w:t>
      </w:r>
      <w:r>
        <w:rPr>
          <w:i/>
          <w:color w:val="231F20"/>
          <w:w w:val="105"/>
          <w:sz w:val="34"/>
        </w:rPr>
        <w:t>sư</w:t>
      </w:r>
      <w:r>
        <w:rPr>
          <w:i/>
          <w:color w:val="231F20"/>
          <w:spacing w:val="-23"/>
          <w:w w:val="105"/>
          <w:sz w:val="34"/>
        </w:rPr>
        <w:t> </w:t>
      </w:r>
      <w:r>
        <w:rPr>
          <w:i/>
          <w:color w:val="231F20"/>
          <w:w w:val="105"/>
          <w:sz w:val="34"/>
        </w:rPr>
        <w:t>thủ</w:t>
      </w:r>
      <w:r>
        <w:rPr>
          <w:i/>
          <w:color w:val="231F20"/>
          <w:spacing w:val="-22"/>
          <w:w w:val="105"/>
          <w:sz w:val="34"/>
        </w:rPr>
        <w:t> </w:t>
      </w:r>
      <w:r>
        <w:rPr>
          <w:i/>
          <w:color w:val="231F20"/>
          <w:w w:val="105"/>
          <w:sz w:val="34"/>
        </w:rPr>
        <w:t>trì</w:t>
      </w:r>
      <w:r>
        <w:rPr>
          <w:i/>
          <w:color w:val="231F20"/>
          <w:spacing w:val="-22"/>
          <w:w w:val="105"/>
          <w:sz w:val="34"/>
        </w:rPr>
        <w:t> </w:t>
      </w:r>
      <w:r>
        <w:rPr>
          <w:i/>
          <w:color w:val="231F20"/>
          <w:w w:val="105"/>
          <w:sz w:val="34"/>
        </w:rPr>
        <w:t>hội</w:t>
      </w:r>
      <w:r>
        <w:rPr>
          <w:i/>
          <w:color w:val="231F20"/>
          <w:spacing w:val="-23"/>
          <w:w w:val="105"/>
          <w:sz w:val="34"/>
        </w:rPr>
        <w:t> </w:t>
      </w:r>
      <w:r>
        <w:rPr>
          <w:i/>
          <w:color w:val="231F20"/>
          <w:w w:val="105"/>
          <w:sz w:val="34"/>
        </w:rPr>
        <w:t>bản</w:t>
      </w:r>
      <w:r>
        <w:rPr>
          <w:i/>
          <w:color w:val="231F20"/>
          <w:spacing w:val="-22"/>
          <w:w w:val="105"/>
          <w:sz w:val="34"/>
        </w:rPr>
        <w:t> </w:t>
      </w:r>
      <w:r>
        <w:rPr>
          <w:i/>
          <w:color w:val="231F20"/>
          <w:w w:val="105"/>
          <w:sz w:val="34"/>
        </w:rPr>
        <w:t>nhiếp</w:t>
      </w:r>
      <w:r>
        <w:rPr>
          <w:i/>
          <w:color w:val="231F20"/>
          <w:spacing w:val="-22"/>
          <w:w w:val="105"/>
          <w:sz w:val="34"/>
        </w:rPr>
        <w:t> </w:t>
      </w:r>
      <w:r>
        <w:rPr>
          <w:i/>
          <w:color w:val="231F20"/>
          <w:w w:val="105"/>
          <w:sz w:val="34"/>
        </w:rPr>
        <w:t>ảnh</w:t>
      </w:r>
      <w:r>
        <w:rPr>
          <w:i/>
          <w:color w:val="231F20"/>
          <w:spacing w:val="-23"/>
          <w:w w:val="105"/>
          <w:sz w:val="34"/>
        </w:rPr>
        <w:t> </w:t>
      </w:r>
      <w:r>
        <w:rPr>
          <w:color w:val="231F20"/>
          <w:w w:val="105"/>
          <w:sz w:val="34"/>
        </w:rPr>
        <w:t>ư</w:t>
      </w:r>
      <w:r>
        <w:rPr>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tiền,</w:t>
      </w:r>
      <w:r>
        <w:rPr>
          <w:i/>
          <w:color w:val="231F20"/>
          <w:spacing w:val="-23"/>
          <w:w w:val="105"/>
          <w:sz w:val="34"/>
        </w:rPr>
        <w:t> </w:t>
      </w:r>
      <w:r>
        <w:rPr>
          <w:i/>
          <w:color w:val="231F20"/>
          <w:w w:val="105"/>
          <w:sz w:val="34"/>
        </w:rPr>
        <w:t>vị</w:t>
      </w:r>
      <w:r>
        <w:rPr>
          <w:i/>
          <w:color w:val="231F20"/>
          <w:spacing w:val="-22"/>
          <w:w w:val="105"/>
          <w:sz w:val="34"/>
        </w:rPr>
        <w:t> </w:t>
      </w:r>
      <w:r>
        <w:rPr>
          <w:i/>
          <w:color w:val="231F20"/>
          <w:w w:val="105"/>
          <w:sz w:val="34"/>
        </w:rPr>
        <w:t>tác chứng</w:t>
      </w:r>
      <w:r>
        <w:rPr>
          <w:i/>
          <w:color w:val="231F20"/>
          <w:spacing w:val="-14"/>
          <w:w w:val="105"/>
          <w:sz w:val="34"/>
        </w:rPr>
        <w:t> </w:t>
      </w:r>
      <w:r>
        <w:rPr>
          <w:i/>
          <w:color w:val="231F20"/>
          <w:w w:val="105"/>
          <w:sz w:val="34"/>
        </w:rPr>
        <w:t>minh</w:t>
      </w:r>
      <w:r>
        <w:rPr>
          <w:color w:val="231F20"/>
          <w:w w:val="105"/>
          <w:sz w:val="34"/>
        </w:rPr>
        <w:t>”</w:t>
      </w:r>
      <w:r>
        <w:rPr>
          <w:color w:val="231F20"/>
          <w:spacing w:val="-15"/>
          <w:w w:val="105"/>
          <w:sz w:val="34"/>
        </w:rPr>
        <w:t> </w:t>
      </w:r>
      <w:r>
        <w:rPr>
          <w:color w:val="231F20"/>
          <w:w w:val="105"/>
          <w:sz w:val="34"/>
        </w:rPr>
        <w:t>(Trước</w:t>
      </w:r>
      <w:r>
        <w:rPr>
          <w:color w:val="231F20"/>
          <w:spacing w:val="-14"/>
          <w:w w:val="105"/>
          <w:sz w:val="34"/>
        </w:rPr>
        <w:t> </w:t>
      </w:r>
      <w:r>
        <w:rPr>
          <w:color w:val="231F20"/>
          <w:w w:val="105"/>
          <w:sz w:val="34"/>
        </w:rPr>
        <w:t>hết,</w:t>
      </w:r>
      <w:r>
        <w:rPr>
          <w:color w:val="231F20"/>
          <w:spacing w:val="-15"/>
          <w:w w:val="105"/>
          <w:sz w:val="34"/>
        </w:rPr>
        <w:t> </w:t>
      </w:r>
      <w:r>
        <w:rPr>
          <w:color w:val="231F20"/>
          <w:w w:val="105"/>
          <w:sz w:val="34"/>
        </w:rPr>
        <w:t>được</w:t>
      </w:r>
      <w:r>
        <w:rPr>
          <w:color w:val="231F20"/>
          <w:spacing w:val="-15"/>
          <w:w w:val="105"/>
          <w:sz w:val="34"/>
        </w:rPr>
        <w:t> </w:t>
      </w:r>
      <w:r>
        <w:rPr>
          <w:color w:val="231F20"/>
          <w:w w:val="105"/>
          <w:sz w:val="34"/>
        </w:rPr>
        <w:t>lão</w:t>
      </w:r>
      <w:r>
        <w:rPr>
          <w:color w:val="231F20"/>
          <w:spacing w:val="-15"/>
          <w:w w:val="105"/>
          <w:sz w:val="34"/>
        </w:rPr>
        <w:t> </w:t>
      </w:r>
      <w:r>
        <w:rPr>
          <w:color w:val="231F20"/>
          <w:w w:val="105"/>
          <w:sz w:val="34"/>
        </w:rPr>
        <w:t>pháp</w:t>
      </w:r>
      <w:r>
        <w:rPr>
          <w:color w:val="231F20"/>
          <w:spacing w:val="-14"/>
          <w:w w:val="105"/>
          <w:sz w:val="34"/>
        </w:rPr>
        <w:t> </w:t>
      </w:r>
      <w:r>
        <w:rPr>
          <w:color w:val="231F20"/>
          <w:w w:val="105"/>
          <w:sz w:val="34"/>
        </w:rPr>
        <w:t>sư</w:t>
      </w:r>
      <w:r>
        <w:rPr>
          <w:color w:val="231F20"/>
          <w:spacing w:val="-14"/>
          <w:w w:val="105"/>
          <w:sz w:val="34"/>
        </w:rPr>
        <w:t> </w:t>
      </w:r>
      <w:r>
        <w:rPr>
          <w:color w:val="231F20"/>
          <w:w w:val="105"/>
          <w:sz w:val="34"/>
        </w:rPr>
        <w:t>Huệ</w:t>
      </w:r>
      <w:r>
        <w:rPr>
          <w:color w:val="231F20"/>
          <w:spacing w:val="-14"/>
          <w:w w:val="105"/>
          <w:sz w:val="34"/>
        </w:rPr>
        <w:t> </w:t>
      </w:r>
      <w:r>
        <w:rPr>
          <w:color w:val="231F20"/>
          <w:w w:val="105"/>
          <w:sz w:val="34"/>
        </w:rPr>
        <w:t>Minh</w:t>
      </w:r>
      <w:r>
        <w:rPr>
          <w:color w:val="231F20"/>
          <w:spacing w:val="-15"/>
          <w:w w:val="105"/>
          <w:sz w:val="34"/>
        </w:rPr>
        <w:t> </w:t>
      </w:r>
      <w:r>
        <w:rPr>
          <w:color w:val="231F20"/>
          <w:w w:val="105"/>
          <w:sz w:val="34"/>
        </w:rPr>
        <w:t>là</w:t>
      </w:r>
      <w:r>
        <w:rPr>
          <w:color w:val="231F20"/>
          <w:spacing w:val="-14"/>
          <w:w w:val="105"/>
          <w:sz w:val="34"/>
        </w:rPr>
        <w:t> </w:t>
      </w:r>
      <w:r>
        <w:rPr>
          <w:color w:val="231F20"/>
          <w:w w:val="105"/>
          <w:sz w:val="34"/>
        </w:rPr>
        <w:t>một vị</w:t>
      </w:r>
      <w:r>
        <w:rPr>
          <w:color w:val="231F20"/>
          <w:spacing w:val="-18"/>
          <w:w w:val="105"/>
          <w:sz w:val="34"/>
        </w:rPr>
        <w:t> </w:t>
      </w:r>
      <w:r>
        <w:rPr>
          <w:color w:val="231F20"/>
          <w:w w:val="105"/>
          <w:sz w:val="34"/>
        </w:rPr>
        <w:t>thông</w:t>
      </w:r>
      <w:r>
        <w:rPr>
          <w:color w:val="231F20"/>
          <w:spacing w:val="-18"/>
          <w:w w:val="105"/>
          <w:sz w:val="34"/>
        </w:rPr>
        <w:t> </w:t>
      </w:r>
      <w:r>
        <w:rPr>
          <w:color w:val="231F20"/>
          <w:w w:val="105"/>
          <w:sz w:val="34"/>
        </w:rPr>
        <w:t>triệt</w:t>
      </w:r>
      <w:r>
        <w:rPr>
          <w:color w:val="231F20"/>
          <w:spacing w:val="-18"/>
          <w:w w:val="105"/>
          <w:sz w:val="34"/>
        </w:rPr>
        <w:t> </w:t>
      </w:r>
      <w:r>
        <w:rPr>
          <w:color w:val="231F20"/>
          <w:w w:val="105"/>
          <w:sz w:val="34"/>
        </w:rPr>
        <w:t>Tông</w:t>
      </w:r>
      <w:r>
        <w:rPr>
          <w:color w:val="231F20"/>
          <w:spacing w:val="-17"/>
          <w:w w:val="105"/>
          <w:sz w:val="34"/>
        </w:rPr>
        <w:t> </w:t>
      </w:r>
      <w:r>
        <w:rPr>
          <w:color w:val="231F20"/>
          <w:w w:val="105"/>
          <w:sz w:val="34"/>
        </w:rPr>
        <w:t>lẫn</w:t>
      </w:r>
      <w:r>
        <w:rPr>
          <w:color w:val="231F20"/>
          <w:spacing w:val="-18"/>
          <w:w w:val="105"/>
          <w:sz w:val="34"/>
        </w:rPr>
        <w:t> </w:t>
      </w:r>
      <w:r>
        <w:rPr>
          <w:color w:val="231F20"/>
          <w:w w:val="105"/>
          <w:sz w:val="34"/>
        </w:rPr>
        <w:t>Giáo,</w:t>
      </w:r>
      <w:r>
        <w:rPr>
          <w:color w:val="231F20"/>
          <w:spacing w:val="-18"/>
          <w:w w:val="105"/>
          <w:sz w:val="34"/>
        </w:rPr>
        <w:t> </w:t>
      </w:r>
      <w:r>
        <w:rPr>
          <w:color w:val="231F20"/>
          <w:w w:val="105"/>
          <w:sz w:val="34"/>
        </w:rPr>
        <w:t>cầm</w:t>
      </w:r>
      <w:r>
        <w:rPr>
          <w:color w:val="231F20"/>
          <w:spacing w:val="-17"/>
          <w:w w:val="105"/>
          <w:sz w:val="34"/>
        </w:rPr>
        <w:t> </w:t>
      </w:r>
      <w:r>
        <w:rPr>
          <w:color w:val="231F20"/>
          <w:w w:val="105"/>
          <w:sz w:val="34"/>
        </w:rPr>
        <w:t>bản</w:t>
      </w:r>
      <w:r>
        <w:rPr>
          <w:color w:val="231F20"/>
          <w:spacing w:val="-17"/>
          <w:w w:val="105"/>
          <w:sz w:val="34"/>
        </w:rPr>
        <w:t> </w:t>
      </w:r>
      <w:r>
        <w:rPr>
          <w:color w:val="231F20"/>
          <w:w w:val="105"/>
          <w:sz w:val="34"/>
        </w:rPr>
        <w:t>hội</w:t>
      </w:r>
      <w:r>
        <w:rPr>
          <w:color w:val="231F20"/>
          <w:spacing w:val="-18"/>
          <w:w w:val="105"/>
          <w:sz w:val="34"/>
        </w:rPr>
        <w:t> </w:t>
      </w:r>
      <w:r>
        <w:rPr>
          <w:color w:val="231F20"/>
          <w:w w:val="105"/>
          <w:sz w:val="34"/>
        </w:rPr>
        <w:t>tập</w:t>
      </w:r>
      <w:r>
        <w:rPr>
          <w:color w:val="231F20"/>
          <w:spacing w:val="-18"/>
          <w:w w:val="105"/>
          <w:sz w:val="34"/>
        </w:rPr>
        <w:t> </w:t>
      </w:r>
      <w:r>
        <w:rPr>
          <w:color w:val="231F20"/>
          <w:w w:val="105"/>
          <w:sz w:val="34"/>
        </w:rPr>
        <w:t>chụp</w:t>
      </w:r>
      <w:r>
        <w:rPr>
          <w:color w:val="231F20"/>
          <w:spacing w:val="-18"/>
          <w:w w:val="105"/>
          <w:sz w:val="34"/>
        </w:rPr>
        <w:t> </w:t>
      </w:r>
      <w:r>
        <w:rPr>
          <w:color w:val="231F20"/>
          <w:w w:val="105"/>
          <w:sz w:val="34"/>
        </w:rPr>
        <w:t>ảnh</w:t>
      </w:r>
      <w:r>
        <w:rPr>
          <w:color w:val="231F20"/>
          <w:spacing w:val="-18"/>
          <w:w w:val="105"/>
          <w:sz w:val="34"/>
        </w:rPr>
        <w:t> </w:t>
      </w:r>
      <w:r>
        <w:rPr>
          <w:color w:val="231F20"/>
          <w:w w:val="105"/>
          <w:sz w:val="34"/>
        </w:rPr>
        <w:t>trước Phật đài để chứng minh).</w:t>
      </w:r>
    </w:p>
    <w:p>
      <w:pPr>
        <w:pStyle w:val="BodyText"/>
        <w:spacing w:line="278" w:lineRule="auto" w:before="148"/>
        <w:ind w:left="113" w:right="394" w:firstLine="453"/>
      </w:pPr>
      <w:r>
        <w:rPr>
          <w:color w:val="231F20"/>
          <w:w w:val="105"/>
        </w:rPr>
        <w:t>Lão Hòa thượng Huệ Minh là một vị đại đức trong Phật môn thuở ấy. Trong bản in này, không có bức hình ấy. Khi tôi</w:t>
      </w:r>
      <w:r>
        <w:rPr>
          <w:color w:val="231F20"/>
          <w:spacing w:val="-12"/>
          <w:w w:val="105"/>
        </w:rPr>
        <w:t> </w:t>
      </w:r>
      <w:r>
        <w:rPr>
          <w:color w:val="231F20"/>
          <w:w w:val="105"/>
        </w:rPr>
        <w:t>in</w:t>
      </w:r>
      <w:r>
        <w:rPr>
          <w:color w:val="231F20"/>
          <w:spacing w:val="-12"/>
          <w:w w:val="105"/>
        </w:rPr>
        <w:t> </w:t>
      </w:r>
      <w:r>
        <w:rPr>
          <w:color w:val="231F20"/>
          <w:w w:val="105"/>
        </w:rPr>
        <w:t>cuốn</w:t>
      </w:r>
      <w:r>
        <w:rPr>
          <w:color w:val="231F20"/>
          <w:spacing w:val="-12"/>
          <w:w w:val="105"/>
        </w:rPr>
        <w:t> </w:t>
      </w:r>
      <w:r>
        <w:rPr>
          <w:color w:val="231F20"/>
          <w:w w:val="105"/>
        </w:rPr>
        <w:t>chú</w:t>
      </w:r>
      <w:r>
        <w:rPr>
          <w:color w:val="231F20"/>
          <w:spacing w:val="-12"/>
          <w:w w:val="105"/>
        </w:rPr>
        <w:t> </w:t>
      </w:r>
      <w:r>
        <w:rPr>
          <w:color w:val="231F20"/>
          <w:w w:val="105"/>
        </w:rPr>
        <w:t>giải</w:t>
      </w:r>
      <w:r>
        <w:rPr>
          <w:color w:val="231F20"/>
          <w:spacing w:val="-12"/>
          <w:w w:val="105"/>
        </w:rPr>
        <w:t> </w:t>
      </w:r>
      <w:r>
        <w:rPr>
          <w:color w:val="231F20"/>
          <w:w w:val="105"/>
        </w:rPr>
        <w:t>của</w:t>
      </w:r>
      <w:r>
        <w:rPr>
          <w:color w:val="231F20"/>
          <w:spacing w:val="-12"/>
          <w:w w:val="105"/>
        </w:rPr>
        <w:t> </w:t>
      </w:r>
      <w:r>
        <w:rPr>
          <w:color w:val="231F20"/>
          <w:w w:val="105"/>
        </w:rPr>
        <w:t>cụ</w:t>
      </w:r>
      <w:r>
        <w:rPr>
          <w:color w:val="231F20"/>
          <w:spacing w:val="-12"/>
          <w:w w:val="105"/>
        </w:rPr>
        <w:t> </w:t>
      </w:r>
      <w:r>
        <w:rPr>
          <w:color w:val="231F20"/>
          <w:w w:val="105"/>
        </w:rPr>
        <w:t>Hoàng</w:t>
      </w:r>
      <w:r>
        <w:rPr>
          <w:color w:val="231F20"/>
          <w:spacing w:val="-12"/>
          <w:w w:val="105"/>
        </w:rPr>
        <w:t> </w:t>
      </w:r>
      <w:r>
        <w:rPr>
          <w:color w:val="231F20"/>
          <w:w w:val="105"/>
        </w:rPr>
        <w:t>lần</w:t>
      </w:r>
      <w:r>
        <w:rPr>
          <w:color w:val="231F20"/>
          <w:spacing w:val="-14"/>
          <w:w w:val="105"/>
        </w:rPr>
        <w:t> </w:t>
      </w:r>
      <w:r>
        <w:rPr>
          <w:color w:val="231F20"/>
          <w:w w:val="105"/>
        </w:rPr>
        <w:t>đầu,</w:t>
      </w:r>
      <w:r>
        <w:rPr>
          <w:color w:val="231F20"/>
          <w:spacing w:val="-12"/>
          <w:w w:val="105"/>
        </w:rPr>
        <w:t> </w:t>
      </w:r>
      <w:r>
        <w:rPr>
          <w:color w:val="231F20"/>
          <w:w w:val="105"/>
        </w:rPr>
        <w:t>phía</w:t>
      </w:r>
      <w:r>
        <w:rPr>
          <w:color w:val="231F20"/>
          <w:spacing w:val="-12"/>
          <w:w w:val="105"/>
        </w:rPr>
        <w:t> </w:t>
      </w:r>
      <w:r>
        <w:rPr>
          <w:color w:val="231F20"/>
          <w:w w:val="105"/>
        </w:rPr>
        <w:t>trước</w:t>
      </w:r>
      <w:r>
        <w:rPr>
          <w:color w:val="231F20"/>
          <w:spacing w:val="-12"/>
          <w:w w:val="105"/>
        </w:rPr>
        <w:t> </w:t>
      </w:r>
      <w:r>
        <w:rPr>
          <w:color w:val="231F20"/>
          <w:w w:val="105"/>
        </w:rPr>
        <w:t>có</w:t>
      </w:r>
      <w:r>
        <w:rPr>
          <w:color w:val="231F20"/>
          <w:spacing w:val="-12"/>
          <w:w w:val="105"/>
        </w:rPr>
        <w:t> </w:t>
      </w:r>
      <w:r>
        <w:rPr>
          <w:color w:val="231F20"/>
          <w:w w:val="105"/>
        </w:rPr>
        <w:t>bức ảnh lão pháp sư Huệ Minh tay nâng cuốn sách này chụp hình</w:t>
      </w:r>
      <w:r>
        <w:rPr>
          <w:color w:val="231F20"/>
          <w:spacing w:val="-11"/>
          <w:w w:val="105"/>
        </w:rPr>
        <w:t> </w:t>
      </w:r>
      <w:r>
        <w:rPr>
          <w:color w:val="231F20"/>
          <w:w w:val="105"/>
        </w:rPr>
        <w:t>trước</w:t>
      </w:r>
      <w:r>
        <w:rPr>
          <w:color w:val="231F20"/>
          <w:spacing w:val="-11"/>
          <w:w w:val="105"/>
        </w:rPr>
        <w:t> </w:t>
      </w:r>
      <w:r>
        <w:rPr>
          <w:color w:val="231F20"/>
          <w:w w:val="105"/>
        </w:rPr>
        <w:t>Phật</w:t>
      </w:r>
      <w:r>
        <w:rPr>
          <w:color w:val="231F20"/>
          <w:spacing w:val="-11"/>
          <w:w w:val="105"/>
        </w:rPr>
        <w:t> </w:t>
      </w:r>
      <w:r>
        <w:rPr>
          <w:color w:val="231F20"/>
          <w:w w:val="105"/>
        </w:rPr>
        <w:t>đài</w:t>
      </w:r>
      <w:r>
        <w:rPr>
          <w:color w:val="231F20"/>
          <w:spacing w:val="-11"/>
          <w:w w:val="105"/>
        </w:rPr>
        <w:t> </w:t>
      </w:r>
      <w:r>
        <w:rPr>
          <w:color w:val="231F20"/>
          <w:w w:val="105"/>
        </w:rPr>
        <w:t>để</w:t>
      </w:r>
      <w:r>
        <w:rPr>
          <w:color w:val="231F20"/>
          <w:spacing w:val="-11"/>
          <w:w w:val="105"/>
        </w:rPr>
        <w:t> </w:t>
      </w:r>
      <w:r>
        <w:rPr>
          <w:color w:val="231F20"/>
          <w:w w:val="105"/>
        </w:rPr>
        <w:t>chứng</w:t>
      </w:r>
      <w:r>
        <w:rPr>
          <w:color w:val="231F20"/>
          <w:spacing w:val="-11"/>
          <w:w w:val="105"/>
        </w:rPr>
        <w:t> </w:t>
      </w:r>
      <w:r>
        <w:rPr>
          <w:color w:val="231F20"/>
          <w:w w:val="105"/>
        </w:rPr>
        <w:t>minh.</w:t>
      </w:r>
      <w:r>
        <w:rPr>
          <w:color w:val="231F20"/>
          <w:spacing w:val="-11"/>
          <w:w w:val="105"/>
        </w:rPr>
        <w:t> </w:t>
      </w:r>
      <w:r>
        <w:rPr>
          <w:color w:val="231F20"/>
          <w:w w:val="105"/>
        </w:rPr>
        <w:t>Bức</w:t>
      </w:r>
      <w:r>
        <w:rPr>
          <w:color w:val="231F20"/>
          <w:spacing w:val="-11"/>
          <w:w w:val="105"/>
        </w:rPr>
        <w:t> </w:t>
      </w:r>
      <w:r>
        <w:rPr>
          <w:color w:val="231F20"/>
          <w:w w:val="105"/>
        </w:rPr>
        <w:t>hình</w:t>
      </w:r>
      <w:r>
        <w:rPr>
          <w:color w:val="231F20"/>
          <w:spacing w:val="-11"/>
          <w:w w:val="105"/>
        </w:rPr>
        <w:t> </w:t>
      </w:r>
      <w:r>
        <w:rPr>
          <w:color w:val="231F20"/>
          <w:w w:val="105"/>
        </w:rPr>
        <w:t>này</w:t>
      </w:r>
      <w:r>
        <w:rPr>
          <w:color w:val="231F20"/>
          <w:spacing w:val="-11"/>
          <w:w w:val="105"/>
        </w:rPr>
        <w:t> </w:t>
      </w:r>
      <w:r>
        <w:rPr>
          <w:color w:val="231F20"/>
          <w:w w:val="105"/>
        </w:rPr>
        <w:t>rất</w:t>
      </w:r>
      <w:r>
        <w:rPr>
          <w:color w:val="231F20"/>
          <w:spacing w:val="-11"/>
          <w:w w:val="105"/>
        </w:rPr>
        <w:t> </w:t>
      </w:r>
      <w:r>
        <w:rPr>
          <w:color w:val="231F20"/>
          <w:w w:val="105"/>
        </w:rPr>
        <w:t>dễ</w:t>
      </w:r>
      <w:r>
        <w:rPr>
          <w:color w:val="231F20"/>
          <w:spacing w:val="-11"/>
          <w:w w:val="105"/>
        </w:rPr>
        <w:t> </w:t>
      </w:r>
      <w:r>
        <w:rPr>
          <w:color w:val="231F20"/>
          <w:w w:val="105"/>
        </w:rPr>
        <w:t>tìm, chúng tôi in ra với số lượng khá nhiều.</w:t>
      </w:r>
    </w:p>
    <w:p>
      <w:pPr>
        <w:spacing w:line="278" w:lineRule="auto" w:before="147"/>
        <w:ind w:left="113" w:right="392" w:firstLine="453"/>
        <w:jc w:val="both"/>
        <w:rPr>
          <w:sz w:val="34"/>
        </w:rPr>
      </w:pPr>
      <w:r>
        <w:rPr>
          <w:color w:val="231F20"/>
          <w:w w:val="105"/>
          <w:sz w:val="34"/>
        </w:rPr>
        <w:t>“</w:t>
      </w:r>
      <w:r>
        <w:rPr>
          <w:i/>
          <w:color w:val="231F20"/>
          <w:w w:val="105"/>
          <w:sz w:val="34"/>
        </w:rPr>
        <w:t>Luật</w:t>
      </w:r>
      <w:r>
        <w:rPr>
          <w:i/>
          <w:color w:val="231F20"/>
          <w:spacing w:val="-2"/>
          <w:w w:val="105"/>
          <w:sz w:val="34"/>
        </w:rPr>
        <w:t> </w:t>
      </w:r>
      <w:r>
        <w:rPr>
          <w:i/>
          <w:color w:val="231F20"/>
          <w:w w:val="105"/>
          <w:sz w:val="34"/>
        </w:rPr>
        <w:t>Tông</w:t>
      </w:r>
      <w:r>
        <w:rPr>
          <w:i/>
          <w:color w:val="231F20"/>
          <w:spacing w:val="-2"/>
          <w:w w:val="105"/>
          <w:sz w:val="34"/>
        </w:rPr>
        <w:t> </w:t>
      </w:r>
      <w:r>
        <w:rPr>
          <w:i/>
          <w:color w:val="231F20"/>
          <w:w w:val="105"/>
          <w:sz w:val="34"/>
        </w:rPr>
        <w:t>đại</w:t>
      </w:r>
      <w:r>
        <w:rPr>
          <w:i/>
          <w:color w:val="231F20"/>
          <w:spacing w:val="-2"/>
          <w:w w:val="105"/>
          <w:sz w:val="34"/>
        </w:rPr>
        <w:t> </w:t>
      </w:r>
      <w:r>
        <w:rPr>
          <w:i/>
          <w:color w:val="231F20"/>
          <w:w w:val="105"/>
          <w:sz w:val="34"/>
        </w:rPr>
        <w:t>đức</w:t>
      </w:r>
      <w:r>
        <w:rPr>
          <w:i/>
          <w:color w:val="231F20"/>
          <w:spacing w:val="-2"/>
          <w:w w:val="105"/>
          <w:sz w:val="34"/>
        </w:rPr>
        <w:t> </w:t>
      </w:r>
      <w:r>
        <w:rPr>
          <w:i/>
          <w:color w:val="231F20"/>
          <w:w w:val="105"/>
          <w:sz w:val="34"/>
        </w:rPr>
        <w:t>Từ</w:t>
      </w:r>
      <w:r>
        <w:rPr>
          <w:i/>
          <w:color w:val="231F20"/>
          <w:spacing w:val="-2"/>
          <w:w w:val="105"/>
          <w:sz w:val="34"/>
        </w:rPr>
        <w:t> </w:t>
      </w:r>
      <w:r>
        <w:rPr>
          <w:i/>
          <w:color w:val="231F20"/>
          <w:w w:val="105"/>
          <w:sz w:val="34"/>
        </w:rPr>
        <w:t>Châu</w:t>
      </w:r>
      <w:r>
        <w:rPr>
          <w:i/>
          <w:color w:val="231F20"/>
          <w:spacing w:val="-2"/>
          <w:w w:val="105"/>
          <w:sz w:val="34"/>
        </w:rPr>
        <w:t> </w:t>
      </w:r>
      <w:r>
        <w:rPr>
          <w:i/>
          <w:color w:val="231F20"/>
          <w:w w:val="105"/>
          <w:sz w:val="34"/>
        </w:rPr>
        <w:t>lão</w:t>
      </w:r>
      <w:r>
        <w:rPr>
          <w:i/>
          <w:color w:val="231F20"/>
          <w:spacing w:val="-2"/>
          <w:w w:val="105"/>
          <w:sz w:val="34"/>
        </w:rPr>
        <w:t> </w:t>
      </w:r>
      <w:r>
        <w:rPr>
          <w:i/>
          <w:color w:val="231F20"/>
          <w:w w:val="105"/>
          <w:sz w:val="34"/>
        </w:rPr>
        <w:t>pháp</w:t>
      </w:r>
      <w:r>
        <w:rPr>
          <w:i/>
          <w:color w:val="231F20"/>
          <w:spacing w:val="-2"/>
          <w:w w:val="105"/>
          <w:sz w:val="34"/>
        </w:rPr>
        <w:t> </w:t>
      </w:r>
      <w:r>
        <w:rPr>
          <w:i/>
          <w:color w:val="231F20"/>
          <w:w w:val="105"/>
          <w:sz w:val="34"/>
        </w:rPr>
        <w:t>sư</w:t>
      </w:r>
      <w:r>
        <w:rPr>
          <w:i/>
          <w:color w:val="231F20"/>
          <w:spacing w:val="-2"/>
          <w:w w:val="105"/>
          <w:sz w:val="34"/>
        </w:rPr>
        <w:t> </w:t>
      </w:r>
      <w:r>
        <w:rPr>
          <w:i/>
          <w:color w:val="231F20"/>
          <w:w w:val="105"/>
          <w:sz w:val="34"/>
        </w:rPr>
        <w:t>kế</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chuyên giảng</w:t>
      </w:r>
      <w:r>
        <w:rPr>
          <w:i/>
          <w:color w:val="231F20"/>
          <w:spacing w:val="-4"/>
          <w:w w:val="105"/>
          <w:sz w:val="34"/>
        </w:rPr>
        <w:t> </w:t>
      </w:r>
      <w:r>
        <w:rPr>
          <w:i/>
          <w:color w:val="231F20"/>
          <w:w w:val="105"/>
          <w:sz w:val="34"/>
        </w:rPr>
        <w:t>thử</w:t>
      </w:r>
      <w:r>
        <w:rPr>
          <w:i/>
          <w:color w:val="231F20"/>
          <w:spacing w:val="-4"/>
          <w:w w:val="105"/>
          <w:sz w:val="34"/>
        </w:rPr>
        <w:t> </w:t>
      </w:r>
      <w:r>
        <w:rPr>
          <w:i/>
          <w:color w:val="231F20"/>
          <w:w w:val="105"/>
          <w:sz w:val="34"/>
        </w:rPr>
        <w:t>kinh</w:t>
      </w:r>
      <w:r>
        <w:rPr>
          <w:i/>
          <w:color w:val="231F20"/>
          <w:spacing w:val="-3"/>
          <w:w w:val="105"/>
          <w:sz w:val="34"/>
        </w:rPr>
        <w:t> </w:t>
      </w:r>
      <w:r>
        <w:rPr>
          <w:i/>
          <w:color w:val="231F20"/>
          <w:w w:val="105"/>
          <w:sz w:val="34"/>
        </w:rPr>
        <w:t>ư</w:t>
      </w:r>
      <w:r>
        <w:rPr>
          <w:i/>
          <w:color w:val="231F20"/>
          <w:spacing w:val="-4"/>
          <w:w w:val="105"/>
          <w:sz w:val="34"/>
        </w:rPr>
        <w:t> </w:t>
      </w:r>
      <w:r>
        <w:rPr>
          <w:i/>
          <w:color w:val="231F20"/>
          <w:w w:val="105"/>
          <w:sz w:val="34"/>
        </w:rPr>
        <w:t>Tế</w:t>
      </w:r>
      <w:r>
        <w:rPr>
          <w:i/>
          <w:color w:val="231F20"/>
          <w:spacing w:val="-4"/>
          <w:w w:val="105"/>
          <w:sz w:val="34"/>
        </w:rPr>
        <w:t> </w:t>
      </w:r>
      <w:r>
        <w:rPr>
          <w:i/>
          <w:color w:val="231F20"/>
          <w:w w:val="105"/>
          <w:sz w:val="34"/>
        </w:rPr>
        <w:t>Nam,</w:t>
      </w:r>
      <w:r>
        <w:rPr>
          <w:i/>
          <w:color w:val="231F20"/>
          <w:spacing w:val="-4"/>
          <w:w w:val="105"/>
          <w:sz w:val="34"/>
        </w:rPr>
        <w:t> </w:t>
      </w:r>
      <w:r>
        <w:rPr>
          <w:i/>
          <w:color w:val="231F20"/>
          <w:w w:val="105"/>
          <w:sz w:val="34"/>
        </w:rPr>
        <w:t>tịnh</w:t>
      </w:r>
      <w:r>
        <w:rPr>
          <w:i/>
          <w:color w:val="231F20"/>
          <w:spacing w:val="-4"/>
          <w:w w:val="105"/>
          <w:sz w:val="34"/>
        </w:rPr>
        <w:t> </w:t>
      </w:r>
      <w:r>
        <w:rPr>
          <w:i/>
          <w:color w:val="231F20"/>
          <w:w w:val="105"/>
          <w:sz w:val="34"/>
        </w:rPr>
        <w:t>thân</w:t>
      </w:r>
      <w:r>
        <w:rPr>
          <w:i/>
          <w:color w:val="231F20"/>
          <w:spacing w:val="-4"/>
          <w:w w:val="105"/>
          <w:sz w:val="34"/>
        </w:rPr>
        <w:t> </w:t>
      </w:r>
      <w:r>
        <w:rPr>
          <w:i/>
          <w:color w:val="231F20"/>
          <w:w w:val="105"/>
          <w:sz w:val="34"/>
        </w:rPr>
        <w:t>vi</w:t>
      </w:r>
      <w:r>
        <w:rPr>
          <w:i/>
          <w:color w:val="231F20"/>
          <w:spacing w:val="-4"/>
          <w:w w:val="105"/>
          <w:sz w:val="34"/>
        </w:rPr>
        <w:t> </w:t>
      </w:r>
      <w:r>
        <w:rPr>
          <w:i/>
          <w:color w:val="231F20"/>
          <w:w w:val="105"/>
          <w:sz w:val="34"/>
        </w:rPr>
        <w:t>khoa</w:t>
      </w:r>
      <w:r>
        <w:rPr>
          <w:i/>
          <w:color w:val="231F20"/>
          <w:spacing w:val="-4"/>
          <w:w w:val="105"/>
          <w:sz w:val="34"/>
        </w:rPr>
        <w:t> </w:t>
      </w:r>
      <w:r>
        <w:rPr>
          <w:i/>
          <w:color w:val="231F20"/>
          <w:w w:val="105"/>
          <w:sz w:val="34"/>
        </w:rPr>
        <w:t>phán</w:t>
      </w:r>
      <w:r>
        <w:rPr>
          <w:color w:val="231F20"/>
          <w:w w:val="105"/>
          <w:sz w:val="34"/>
        </w:rPr>
        <w:t>”</w:t>
      </w:r>
      <w:r>
        <w:rPr>
          <w:color w:val="231F20"/>
          <w:spacing w:val="-4"/>
          <w:w w:val="105"/>
          <w:sz w:val="34"/>
        </w:rPr>
        <w:t> </w:t>
      </w:r>
      <w:r>
        <w:rPr>
          <w:color w:val="231F20"/>
          <w:w w:val="105"/>
          <w:sz w:val="34"/>
        </w:rPr>
        <w:t>(Tiếp</w:t>
      </w:r>
      <w:r>
        <w:rPr>
          <w:color w:val="231F20"/>
          <w:spacing w:val="-4"/>
          <w:w w:val="105"/>
          <w:sz w:val="34"/>
        </w:rPr>
        <w:t> </w:t>
      </w:r>
      <w:r>
        <w:rPr>
          <w:color w:val="231F20"/>
          <w:w w:val="105"/>
          <w:sz w:val="34"/>
        </w:rPr>
        <w:t>đó, bậc</w:t>
      </w:r>
      <w:r>
        <w:rPr>
          <w:color w:val="231F20"/>
          <w:spacing w:val="-11"/>
          <w:w w:val="105"/>
          <w:sz w:val="34"/>
        </w:rPr>
        <w:t> </w:t>
      </w:r>
      <w:r>
        <w:rPr>
          <w:color w:val="231F20"/>
          <w:w w:val="105"/>
          <w:sz w:val="34"/>
        </w:rPr>
        <w:t>đại</w:t>
      </w:r>
      <w:r>
        <w:rPr>
          <w:color w:val="231F20"/>
          <w:spacing w:val="-12"/>
          <w:w w:val="105"/>
          <w:sz w:val="34"/>
        </w:rPr>
        <w:t> </w:t>
      </w:r>
      <w:r>
        <w:rPr>
          <w:color w:val="231F20"/>
          <w:w w:val="105"/>
          <w:sz w:val="34"/>
        </w:rPr>
        <w:t>đức</w:t>
      </w:r>
      <w:r>
        <w:rPr>
          <w:color w:val="231F20"/>
          <w:spacing w:val="-12"/>
          <w:w w:val="105"/>
          <w:sz w:val="34"/>
        </w:rPr>
        <w:t> </w:t>
      </w:r>
      <w:r>
        <w:rPr>
          <w:color w:val="231F20"/>
          <w:w w:val="105"/>
          <w:sz w:val="34"/>
        </w:rPr>
        <w:t>trong</w:t>
      </w:r>
      <w:r>
        <w:rPr>
          <w:color w:val="231F20"/>
          <w:spacing w:val="-11"/>
          <w:w w:val="105"/>
          <w:sz w:val="34"/>
        </w:rPr>
        <w:t> </w:t>
      </w:r>
      <w:r>
        <w:rPr>
          <w:color w:val="231F20"/>
          <w:w w:val="105"/>
          <w:sz w:val="34"/>
        </w:rPr>
        <w:t>Luật</w:t>
      </w:r>
      <w:r>
        <w:rPr>
          <w:color w:val="231F20"/>
          <w:spacing w:val="-11"/>
          <w:w w:val="105"/>
          <w:sz w:val="34"/>
        </w:rPr>
        <w:t> </w:t>
      </w:r>
      <w:r>
        <w:rPr>
          <w:color w:val="231F20"/>
          <w:w w:val="105"/>
          <w:sz w:val="34"/>
        </w:rPr>
        <w:t>Tông</w:t>
      </w:r>
      <w:r>
        <w:rPr>
          <w:color w:val="231F20"/>
          <w:spacing w:val="-11"/>
          <w:w w:val="105"/>
          <w:sz w:val="34"/>
        </w:rPr>
        <w:t> </w:t>
      </w:r>
      <w:r>
        <w:rPr>
          <w:color w:val="231F20"/>
          <w:w w:val="105"/>
          <w:sz w:val="34"/>
        </w:rPr>
        <w:t>là</w:t>
      </w:r>
      <w:r>
        <w:rPr>
          <w:color w:val="231F20"/>
          <w:spacing w:val="-12"/>
          <w:w w:val="105"/>
          <w:sz w:val="34"/>
        </w:rPr>
        <w:t> </w:t>
      </w:r>
      <w:r>
        <w:rPr>
          <w:color w:val="231F20"/>
          <w:w w:val="105"/>
          <w:sz w:val="34"/>
        </w:rPr>
        <w:t>lão</w:t>
      </w:r>
      <w:r>
        <w:rPr>
          <w:color w:val="231F20"/>
          <w:spacing w:val="-12"/>
          <w:w w:val="105"/>
          <w:sz w:val="34"/>
        </w:rPr>
        <w:t> </w:t>
      </w:r>
      <w:r>
        <w:rPr>
          <w:color w:val="231F20"/>
          <w:w w:val="105"/>
          <w:sz w:val="34"/>
        </w:rPr>
        <w:t>pháp</w:t>
      </w:r>
      <w:r>
        <w:rPr>
          <w:color w:val="231F20"/>
          <w:spacing w:val="-11"/>
          <w:w w:val="105"/>
          <w:sz w:val="34"/>
        </w:rPr>
        <w:t> </w:t>
      </w:r>
      <w:r>
        <w:rPr>
          <w:color w:val="231F20"/>
          <w:w w:val="105"/>
          <w:sz w:val="34"/>
        </w:rPr>
        <w:t>sư</w:t>
      </w:r>
      <w:r>
        <w:rPr>
          <w:color w:val="231F20"/>
          <w:spacing w:val="-11"/>
          <w:w w:val="105"/>
          <w:sz w:val="34"/>
        </w:rPr>
        <w:t> </w:t>
      </w:r>
      <w:r>
        <w:rPr>
          <w:color w:val="231F20"/>
          <w:w w:val="105"/>
          <w:sz w:val="34"/>
        </w:rPr>
        <w:t>Từ</w:t>
      </w:r>
      <w:r>
        <w:rPr>
          <w:color w:val="231F20"/>
          <w:spacing w:val="-12"/>
          <w:w w:val="105"/>
          <w:sz w:val="34"/>
        </w:rPr>
        <w:t> </w:t>
      </w:r>
      <w:r>
        <w:rPr>
          <w:color w:val="231F20"/>
          <w:w w:val="105"/>
          <w:sz w:val="34"/>
        </w:rPr>
        <w:t>Châu</w:t>
      </w:r>
      <w:r>
        <w:rPr>
          <w:color w:val="231F20"/>
          <w:spacing w:val="-11"/>
          <w:w w:val="105"/>
          <w:sz w:val="34"/>
        </w:rPr>
        <w:t> </w:t>
      </w:r>
      <w:r>
        <w:rPr>
          <w:color w:val="231F20"/>
          <w:w w:val="105"/>
          <w:sz w:val="34"/>
        </w:rPr>
        <w:t>chuyên giảng</w:t>
      </w:r>
      <w:r>
        <w:rPr>
          <w:color w:val="231F20"/>
          <w:spacing w:val="-10"/>
          <w:w w:val="105"/>
          <w:sz w:val="34"/>
        </w:rPr>
        <w:t> </w:t>
      </w:r>
      <w:r>
        <w:rPr>
          <w:color w:val="231F20"/>
          <w:w w:val="105"/>
          <w:sz w:val="34"/>
        </w:rPr>
        <w:t>kinh</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ở</w:t>
      </w:r>
      <w:r>
        <w:rPr>
          <w:color w:val="231F20"/>
          <w:spacing w:val="-11"/>
          <w:w w:val="105"/>
          <w:sz w:val="34"/>
        </w:rPr>
        <w:t> </w:t>
      </w:r>
      <w:r>
        <w:rPr>
          <w:color w:val="231F20"/>
          <w:w w:val="105"/>
          <w:sz w:val="34"/>
        </w:rPr>
        <w:t>Tế</w:t>
      </w:r>
      <w:r>
        <w:rPr>
          <w:color w:val="231F20"/>
          <w:spacing w:val="-11"/>
          <w:w w:val="105"/>
          <w:sz w:val="34"/>
        </w:rPr>
        <w:t> </w:t>
      </w:r>
      <w:r>
        <w:rPr>
          <w:color w:val="231F20"/>
          <w:w w:val="105"/>
          <w:sz w:val="34"/>
        </w:rPr>
        <w:t>Nam,</w:t>
      </w:r>
      <w:r>
        <w:rPr>
          <w:color w:val="231F20"/>
          <w:spacing w:val="-10"/>
          <w:w w:val="105"/>
          <w:sz w:val="34"/>
        </w:rPr>
        <w:t> </w:t>
      </w:r>
      <w:r>
        <w:rPr>
          <w:color w:val="231F20"/>
          <w:w w:val="105"/>
          <w:sz w:val="34"/>
        </w:rPr>
        <w:t>lại</w:t>
      </w:r>
      <w:r>
        <w:rPr>
          <w:color w:val="231F20"/>
          <w:spacing w:val="-11"/>
          <w:w w:val="105"/>
          <w:sz w:val="34"/>
        </w:rPr>
        <w:t> </w:t>
      </w:r>
      <w:r>
        <w:rPr>
          <w:color w:val="231F20"/>
          <w:w w:val="105"/>
          <w:sz w:val="34"/>
        </w:rPr>
        <w:t>còn</w:t>
      </w:r>
      <w:r>
        <w:rPr>
          <w:color w:val="231F20"/>
          <w:spacing w:val="-9"/>
          <w:w w:val="105"/>
          <w:sz w:val="34"/>
        </w:rPr>
        <w:t> </w:t>
      </w:r>
      <w:r>
        <w:rPr>
          <w:color w:val="231F20"/>
          <w:w w:val="105"/>
          <w:sz w:val="34"/>
        </w:rPr>
        <w:t>đích</w:t>
      </w:r>
      <w:r>
        <w:rPr>
          <w:color w:val="231F20"/>
          <w:spacing w:val="-11"/>
          <w:w w:val="105"/>
          <w:sz w:val="34"/>
        </w:rPr>
        <w:t> </w:t>
      </w:r>
      <w:r>
        <w:rPr>
          <w:color w:val="231F20"/>
          <w:w w:val="105"/>
          <w:sz w:val="34"/>
        </w:rPr>
        <w:t>thân</w:t>
      </w:r>
      <w:r>
        <w:rPr>
          <w:color w:val="231F20"/>
          <w:spacing w:val="-11"/>
          <w:w w:val="105"/>
          <w:sz w:val="34"/>
        </w:rPr>
        <w:t> </w:t>
      </w:r>
      <w:r>
        <w:rPr>
          <w:color w:val="231F20"/>
          <w:w w:val="105"/>
          <w:sz w:val="34"/>
        </w:rPr>
        <w:t>viết</w:t>
      </w:r>
      <w:r>
        <w:rPr>
          <w:color w:val="231F20"/>
          <w:spacing w:val="-11"/>
          <w:w w:val="105"/>
          <w:sz w:val="34"/>
        </w:rPr>
        <w:t> </w:t>
      </w:r>
      <w:r>
        <w:rPr>
          <w:color w:val="231F20"/>
          <w:w w:val="105"/>
          <w:sz w:val="34"/>
        </w:rPr>
        <w:t>khoa</w:t>
      </w:r>
      <w:r>
        <w:rPr>
          <w:color w:val="231F20"/>
          <w:spacing w:val="-11"/>
          <w:w w:val="105"/>
          <w:sz w:val="34"/>
        </w:rPr>
        <w:t> </w:t>
      </w:r>
      <w:r>
        <w:rPr>
          <w:color w:val="231F20"/>
          <w:w w:val="105"/>
          <w:sz w:val="34"/>
        </w:rPr>
        <w:t>phán). Khoa phán là phân định kết cấu, đề cương, và những chủ điểm trong một bộ kinh. Nay, chúng ta nói là phân đoạn, chia thành tầng lớp rõ ràng để giải thích bộ kinh này.</w:t>
      </w:r>
    </w:p>
    <w:p>
      <w:pPr>
        <w:pStyle w:val="BodyText"/>
        <w:spacing w:line="278" w:lineRule="auto" w:before="147"/>
        <w:ind w:left="113" w:right="395" w:firstLine="453"/>
      </w:pPr>
      <w:r>
        <w:rPr>
          <w:color w:val="231F20"/>
          <w:w w:val="105"/>
        </w:rPr>
        <w:t>Cư</w:t>
      </w:r>
      <w:r>
        <w:rPr>
          <w:color w:val="231F20"/>
          <w:spacing w:val="-9"/>
          <w:w w:val="105"/>
        </w:rPr>
        <w:t> </w:t>
      </w:r>
      <w:r>
        <w:rPr>
          <w:color w:val="231F20"/>
          <w:w w:val="105"/>
        </w:rPr>
        <w:t>sĩ</w:t>
      </w:r>
      <w:r>
        <w:rPr>
          <w:color w:val="231F20"/>
          <w:spacing w:val="-9"/>
          <w:w w:val="105"/>
        </w:rPr>
        <w:t> </w:t>
      </w:r>
      <w:r>
        <w:rPr>
          <w:color w:val="231F20"/>
          <w:w w:val="105"/>
        </w:rPr>
        <w:t>Hoàng</w:t>
      </w:r>
      <w:r>
        <w:rPr>
          <w:color w:val="231F20"/>
          <w:spacing w:val="-9"/>
          <w:w w:val="105"/>
        </w:rPr>
        <w:t> </w:t>
      </w:r>
      <w:r>
        <w:rPr>
          <w:color w:val="231F20"/>
          <w:w w:val="105"/>
        </w:rPr>
        <w:t>Niệm</w:t>
      </w:r>
      <w:r>
        <w:rPr>
          <w:color w:val="231F20"/>
          <w:spacing w:val="-9"/>
          <w:w w:val="105"/>
        </w:rPr>
        <w:t> </w:t>
      </w:r>
      <w:r>
        <w:rPr>
          <w:color w:val="231F20"/>
          <w:w w:val="105"/>
        </w:rPr>
        <w:t>Tổ</w:t>
      </w:r>
      <w:r>
        <w:rPr>
          <w:color w:val="231F20"/>
          <w:spacing w:val="-9"/>
          <w:w w:val="105"/>
        </w:rPr>
        <w:t> </w:t>
      </w:r>
      <w:r>
        <w:rPr>
          <w:color w:val="231F20"/>
          <w:w w:val="105"/>
        </w:rPr>
        <w:t>có</w:t>
      </w:r>
      <w:r>
        <w:rPr>
          <w:color w:val="231F20"/>
          <w:spacing w:val="-9"/>
          <w:w w:val="105"/>
        </w:rPr>
        <w:t> </w:t>
      </w:r>
      <w:r>
        <w:rPr>
          <w:color w:val="231F20"/>
          <w:w w:val="105"/>
        </w:rPr>
        <w:t>tặng</w:t>
      </w:r>
      <w:r>
        <w:rPr>
          <w:color w:val="231F20"/>
          <w:spacing w:val="-9"/>
          <w:w w:val="105"/>
        </w:rPr>
        <w:t> </w:t>
      </w:r>
      <w:r>
        <w:rPr>
          <w:color w:val="231F20"/>
          <w:w w:val="105"/>
        </w:rPr>
        <w:t>tôi</w:t>
      </w:r>
      <w:r>
        <w:rPr>
          <w:color w:val="231F20"/>
          <w:spacing w:val="-9"/>
          <w:w w:val="105"/>
        </w:rPr>
        <w:t> </w:t>
      </w:r>
      <w:r>
        <w:rPr>
          <w:color w:val="231F20"/>
          <w:w w:val="105"/>
        </w:rPr>
        <w:t>bản</w:t>
      </w:r>
      <w:r>
        <w:rPr>
          <w:color w:val="231F20"/>
          <w:spacing w:val="-9"/>
          <w:w w:val="105"/>
        </w:rPr>
        <w:t> </w:t>
      </w:r>
      <w:r>
        <w:rPr>
          <w:color w:val="231F20"/>
          <w:w w:val="105"/>
        </w:rPr>
        <w:t>khoa</w:t>
      </w:r>
      <w:r>
        <w:rPr>
          <w:color w:val="231F20"/>
          <w:spacing w:val="-9"/>
          <w:w w:val="105"/>
        </w:rPr>
        <w:t> </w:t>
      </w:r>
      <w:r>
        <w:rPr>
          <w:color w:val="231F20"/>
          <w:w w:val="105"/>
        </w:rPr>
        <w:t>phán</w:t>
      </w:r>
      <w:r>
        <w:rPr>
          <w:color w:val="231F20"/>
          <w:spacing w:val="-9"/>
          <w:w w:val="105"/>
        </w:rPr>
        <w:t> </w:t>
      </w:r>
      <w:r>
        <w:rPr>
          <w:color w:val="231F20"/>
          <w:w w:val="105"/>
        </w:rPr>
        <w:t>này</w:t>
      </w:r>
      <w:r>
        <w:rPr>
          <w:color w:val="231F20"/>
          <w:spacing w:val="-9"/>
          <w:w w:val="105"/>
        </w:rPr>
        <w:t> </w:t>
      </w:r>
      <w:r>
        <w:rPr>
          <w:color w:val="231F20"/>
          <w:w w:val="105"/>
        </w:rPr>
        <w:t>của lão</w:t>
      </w:r>
      <w:r>
        <w:rPr>
          <w:color w:val="231F20"/>
          <w:spacing w:val="-11"/>
          <w:w w:val="105"/>
        </w:rPr>
        <w:t> </w:t>
      </w:r>
      <w:r>
        <w:rPr>
          <w:color w:val="231F20"/>
          <w:w w:val="105"/>
        </w:rPr>
        <w:t>pháp</w:t>
      </w:r>
      <w:r>
        <w:rPr>
          <w:color w:val="231F20"/>
          <w:spacing w:val="-10"/>
          <w:w w:val="105"/>
        </w:rPr>
        <w:t> </w:t>
      </w:r>
      <w:r>
        <w:rPr>
          <w:color w:val="231F20"/>
          <w:w w:val="105"/>
        </w:rPr>
        <w:t>sư</w:t>
      </w:r>
      <w:r>
        <w:rPr>
          <w:color w:val="231F20"/>
          <w:spacing w:val="-9"/>
          <w:w w:val="105"/>
        </w:rPr>
        <w:t> </w:t>
      </w:r>
      <w:r>
        <w:rPr>
          <w:color w:val="231F20"/>
          <w:w w:val="105"/>
        </w:rPr>
        <w:t>Từ</w:t>
      </w:r>
      <w:r>
        <w:rPr>
          <w:color w:val="231F20"/>
          <w:spacing w:val="-10"/>
          <w:w w:val="105"/>
        </w:rPr>
        <w:t> </w:t>
      </w:r>
      <w:r>
        <w:rPr>
          <w:color w:val="231F20"/>
          <w:w w:val="105"/>
        </w:rPr>
        <w:t>Châu,</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tặng</w:t>
      </w:r>
      <w:r>
        <w:rPr>
          <w:color w:val="231F20"/>
          <w:spacing w:val="-9"/>
          <w:w w:val="105"/>
        </w:rPr>
        <w:t> </w:t>
      </w:r>
      <w:r>
        <w:rPr>
          <w:color w:val="231F20"/>
          <w:w w:val="105"/>
        </w:rPr>
        <w:t>bản</w:t>
      </w:r>
      <w:r>
        <w:rPr>
          <w:color w:val="231F20"/>
          <w:spacing w:val="-10"/>
          <w:w w:val="105"/>
        </w:rPr>
        <w:t> </w:t>
      </w:r>
      <w:r>
        <w:rPr>
          <w:color w:val="231F20"/>
          <w:w w:val="105"/>
        </w:rPr>
        <w:t>gốc,</w:t>
      </w:r>
      <w:r>
        <w:rPr>
          <w:color w:val="231F20"/>
          <w:spacing w:val="-11"/>
          <w:w w:val="105"/>
        </w:rPr>
        <w:t> </w:t>
      </w:r>
      <w:r>
        <w:rPr>
          <w:color w:val="231F20"/>
          <w:w w:val="105"/>
        </w:rPr>
        <w:t>mà</w:t>
      </w:r>
      <w:r>
        <w:rPr>
          <w:color w:val="231F20"/>
          <w:spacing w:val="-9"/>
          <w:w w:val="105"/>
        </w:rPr>
        <w:t> </w:t>
      </w:r>
      <w:r>
        <w:rPr>
          <w:color w:val="231F20"/>
          <w:w w:val="105"/>
        </w:rPr>
        <w:t>là</w:t>
      </w:r>
      <w:r>
        <w:rPr>
          <w:color w:val="231F20"/>
          <w:spacing w:val="-10"/>
          <w:w w:val="105"/>
        </w:rPr>
        <w:t> </w:t>
      </w:r>
      <w:r>
        <w:rPr>
          <w:color w:val="231F20"/>
          <w:spacing w:val="-5"/>
          <w:w w:val="105"/>
        </w:rPr>
        <w:t>bản</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3"/>
      </w:pPr>
      <w:r>
        <w:rPr>
          <w:color w:val="231F20"/>
          <w:w w:val="105"/>
        </w:rPr>
        <w:t>sao chụp. Tôi cất giữ tại Úc. Đọc khoa phán, ta thấy: Thuở ấy,</w:t>
      </w:r>
      <w:r>
        <w:rPr>
          <w:color w:val="231F20"/>
          <w:spacing w:val="-5"/>
          <w:w w:val="105"/>
        </w:rPr>
        <w:t> </w:t>
      </w:r>
      <w:r>
        <w:rPr>
          <w:color w:val="231F20"/>
          <w:w w:val="105"/>
        </w:rPr>
        <w:t>pháp</w:t>
      </w:r>
      <w:r>
        <w:rPr>
          <w:color w:val="231F20"/>
          <w:spacing w:val="-5"/>
          <w:w w:val="105"/>
        </w:rPr>
        <w:t> </w:t>
      </w:r>
      <w:r>
        <w:rPr>
          <w:color w:val="231F20"/>
          <w:w w:val="105"/>
        </w:rPr>
        <w:t>sư</w:t>
      </w:r>
      <w:r>
        <w:rPr>
          <w:color w:val="231F20"/>
          <w:spacing w:val="-4"/>
          <w:w w:val="105"/>
        </w:rPr>
        <w:t> </w:t>
      </w:r>
      <w:r>
        <w:rPr>
          <w:color w:val="231F20"/>
          <w:w w:val="105"/>
        </w:rPr>
        <w:t>Từ</w:t>
      </w:r>
      <w:r>
        <w:rPr>
          <w:color w:val="231F20"/>
          <w:spacing w:val="-5"/>
          <w:w w:val="105"/>
        </w:rPr>
        <w:t> </w:t>
      </w:r>
      <w:r>
        <w:rPr>
          <w:color w:val="231F20"/>
          <w:w w:val="105"/>
        </w:rPr>
        <w:t>Châu</w:t>
      </w:r>
      <w:r>
        <w:rPr>
          <w:color w:val="231F20"/>
          <w:spacing w:val="-5"/>
          <w:w w:val="105"/>
        </w:rPr>
        <w:t> </w:t>
      </w:r>
      <w:r>
        <w:rPr>
          <w:color w:val="231F20"/>
          <w:w w:val="105"/>
        </w:rPr>
        <w:t>giảng</w:t>
      </w:r>
      <w:r>
        <w:rPr>
          <w:color w:val="231F20"/>
          <w:spacing w:val="-5"/>
          <w:w w:val="105"/>
        </w:rPr>
        <w:t> </w:t>
      </w:r>
      <w:r>
        <w:rPr>
          <w:color w:val="231F20"/>
          <w:w w:val="105"/>
        </w:rPr>
        <w:t>kinh</w:t>
      </w:r>
      <w:r>
        <w:rPr>
          <w:color w:val="231F20"/>
          <w:spacing w:val="-5"/>
          <w:w w:val="105"/>
        </w:rPr>
        <w:t> </w:t>
      </w:r>
      <w:r>
        <w:rPr>
          <w:color w:val="231F20"/>
          <w:w w:val="105"/>
        </w:rPr>
        <w:t>này</w:t>
      </w:r>
      <w:r>
        <w:rPr>
          <w:color w:val="231F20"/>
          <w:spacing w:val="-5"/>
          <w:w w:val="105"/>
        </w:rPr>
        <w:t> </w:t>
      </w:r>
      <w:r>
        <w:rPr>
          <w:color w:val="231F20"/>
          <w:w w:val="105"/>
        </w:rPr>
        <w:t>tại</w:t>
      </w:r>
      <w:r>
        <w:rPr>
          <w:color w:val="231F20"/>
          <w:spacing w:val="-5"/>
          <w:w w:val="105"/>
        </w:rPr>
        <w:t> </w:t>
      </w:r>
      <w:r>
        <w:rPr>
          <w:color w:val="231F20"/>
          <w:w w:val="105"/>
        </w:rPr>
        <w:t>Tế</w:t>
      </w:r>
      <w:r>
        <w:rPr>
          <w:color w:val="231F20"/>
          <w:spacing w:val="-5"/>
          <w:w w:val="105"/>
        </w:rPr>
        <w:t> </w:t>
      </w:r>
      <w:r>
        <w:rPr>
          <w:color w:val="231F20"/>
          <w:w w:val="105"/>
        </w:rPr>
        <w:t>Nam</w:t>
      </w:r>
      <w:r>
        <w:rPr>
          <w:color w:val="231F20"/>
          <w:spacing w:val="-4"/>
          <w:w w:val="105"/>
        </w:rPr>
        <w:t> </w:t>
      </w:r>
      <w:r>
        <w:rPr>
          <w:color w:val="231F20"/>
          <w:w w:val="105"/>
        </w:rPr>
        <w:t>chẳng</w:t>
      </w:r>
      <w:r>
        <w:rPr>
          <w:color w:val="231F20"/>
          <w:spacing w:val="-4"/>
          <w:w w:val="105"/>
        </w:rPr>
        <w:t> </w:t>
      </w:r>
      <w:r>
        <w:rPr>
          <w:color w:val="231F20"/>
          <w:w w:val="105"/>
        </w:rPr>
        <w:t>phải là giảng bằng bản hiện thời.</w:t>
      </w:r>
    </w:p>
    <w:p>
      <w:pPr>
        <w:pStyle w:val="BodyText"/>
        <w:spacing w:line="283" w:lineRule="auto" w:before="138"/>
        <w:ind w:left="397" w:right="114" w:firstLine="453"/>
      </w:pPr>
      <w:r>
        <w:rPr>
          <w:color w:val="231F20"/>
          <w:w w:val="105"/>
        </w:rPr>
        <w:t>Bản</w:t>
      </w:r>
      <w:r>
        <w:rPr>
          <w:color w:val="231F20"/>
          <w:spacing w:val="-23"/>
          <w:w w:val="105"/>
        </w:rPr>
        <w:t> </w:t>
      </w:r>
      <w:r>
        <w:rPr>
          <w:color w:val="231F20"/>
          <w:w w:val="105"/>
        </w:rPr>
        <w:t>hiện</w:t>
      </w:r>
      <w:r>
        <w:rPr>
          <w:color w:val="231F20"/>
          <w:spacing w:val="-22"/>
          <w:w w:val="105"/>
        </w:rPr>
        <w:t> </w:t>
      </w:r>
      <w:r>
        <w:rPr>
          <w:color w:val="231F20"/>
          <w:w w:val="105"/>
        </w:rPr>
        <w:t>tại</w:t>
      </w:r>
      <w:r>
        <w:rPr>
          <w:color w:val="231F20"/>
          <w:spacing w:val="-22"/>
          <w:w w:val="105"/>
        </w:rPr>
        <w:t> </w:t>
      </w:r>
      <w:r>
        <w:rPr>
          <w:color w:val="231F20"/>
          <w:w w:val="105"/>
        </w:rPr>
        <w:t>là</w:t>
      </w:r>
      <w:r>
        <w:rPr>
          <w:color w:val="231F20"/>
          <w:spacing w:val="-23"/>
          <w:w w:val="105"/>
        </w:rPr>
        <w:t> </w:t>
      </w:r>
      <w:r>
        <w:rPr>
          <w:color w:val="231F20"/>
          <w:w w:val="105"/>
        </w:rPr>
        <w:t>bản</w:t>
      </w:r>
      <w:r>
        <w:rPr>
          <w:color w:val="231F20"/>
          <w:spacing w:val="-22"/>
          <w:w w:val="105"/>
        </w:rPr>
        <w:t> </w:t>
      </w:r>
      <w:r>
        <w:rPr>
          <w:color w:val="231F20"/>
          <w:w w:val="105"/>
        </w:rPr>
        <w:t>hoàn</w:t>
      </w:r>
      <w:r>
        <w:rPr>
          <w:color w:val="231F20"/>
          <w:spacing w:val="-22"/>
          <w:w w:val="105"/>
        </w:rPr>
        <w:t> </w:t>
      </w:r>
      <w:r>
        <w:rPr>
          <w:color w:val="231F20"/>
          <w:w w:val="105"/>
        </w:rPr>
        <w:t>thiện</w:t>
      </w:r>
      <w:r>
        <w:rPr>
          <w:color w:val="231F20"/>
          <w:spacing w:val="-23"/>
          <w:w w:val="105"/>
        </w:rPr>
        <w:t> </w:t>
      </w:r>
      <w:r>
        <w:rPr>
          <w:color w:val="231F20"/>
          <w:w w:val="105"/>
        </w:rPr>
        <w:t>đã</w:t>
      </w:r>
      <w:r>
        <w:rPr>
          <w:color w:val="231F20"/>
          <w:spacing w:val="-22"/>
          <w:w w:val="105"/>
        </w:rPr>
        <w:t> </w:t>
      </w:r>
      <w:r>
        <w:rPr>
          <w:color w:val="231F20"/>
          <w:w w:val="105"/>
        </w:rPr>
        <w:t>được</w:t>
      </w:r>
      <w:r>
        <w:rPr>
          <w:color w:val="231F20"/>
          <w:spacing w:val="-22"/>
          <w:w w:val="105"/>
        </w:rPr>
        <w:t> </w:t>
      </w:r>
      <w:r>
        <w:rPr>
          <w:color w:val="231F20"/>
          <w:w w:val="105"/>
        </w:rPr>
        <w:t>hiệu</w:t>
      </w:r>
      <w:r>
        <w:rPr>
          <w:color w:val="231F20"/>
          <w:spacing w:val="-23"/>
          <w:w w:val="105"/>
        </w:rPr>
        <w:t> </w:t>
      </w:r>
      <w:r>
        <w:rPr>
          <w:color w:val="231F20"/>
          <w:w w:val="105"/>
        </w:rPr>
        <w:t>đính</w:t>
      </w:r>
      <w:r>
        <w:rPr>
          <w:color w:val="231F20"/>
          <w:spacing w:val="-22"/>
          <w:w w:val="105"/>
        </w:rPr>
        <w:t> </w:t>
      </w:r>
      <w:r>
        <w:rPr>
          <w:color w:val="231F20"/>
          <w:w w:val="105"/>
        </w:rPr>
        <w:t>trong</w:t>
      </w:r>
      <w:r>
        <w:rPr>
          <w:color w:val="231F20"/>
          <w:spacing w:val="-22"/>
          <w:w w:val="105"/>
        </w:rPr>
        <w:t> </w:t>
      </w:r>
      <w:r>
        <w:rPr>
          <w:color w:val="231F20"/>
          <w:w w:val="105"/>
        </w:rPr>
        <w:t>lần </w:t>
      </w:r>
      <w:r>
        <w:rPr>
          <w:color w:val="231F20"/>
        </w:rPr>
        <w:t>tu</w:t>
      </w:r>
      <w:r>
        <w:rPr>
          <w:color w:val="231F20"/>
          <w:spacing w:val="-5"/>
        </w:rPr>
        <w:t> </w:t>
      </w:r>
      <w:r>
        <w:rPr>
          <w:color w:val="231F20"/>
        </w:rPr>
        <w:t>chỉnh</w:t>
      </w:r>
      <w:r>
        <w:rPr>
          <w:color w:val="231F20"/>
          <w:spacing w:val="-5"/>
        </w:rPr>
        <w:t> </w:t>
      </w:r>
      <w:r>
        <w:rPr>
          <w:color w:val="231F20"/>
        </w:rPr>
        <w:t>thứ</w:t>
      </w:r>
      <w:r>
        <w:rPr>
          <w:color w:val="231F20"/>
          <w:spacing w:val="-5"/>
        </w:rPr>
        <w:t> </w:t>
      </w:r>
      <w:r>
        <w:rPr>
          <w:color w:val="231F20"/>
        </w:rPr>
        <w:t>mười.</w:t>
      </w:r>
      <w:r>
        <w:rPr>
          <w:color w:val="231F20"/>
          <w:spacing w:val="-5"/>
        </w:rPr>
        <w:t> </w:t>
      </w:r>
      <w:r>
        <w:rPr>
          <w:color w:val="231F20"/>
        </w:rPr>
        <w:t>Bản</w:t>
      </w:r>
      <w:r>
        <w:rPr>
          <w:color w:val="231F20"/>
          <w:spacing w:val="-5"/>
        </w:rPr>
        <w:t> </w:t>
      </w:r>
      <w:r>
        <w:rPr>
          <w:color w:val="231F20"/>
        </w:rPr>
        <w:t>do</w:t>
      </w:r>
      <w:r>
        <w:rPr>
          <w:color w:val="231F20"/>
          <w:spacing w:val="-5"/>
        </w:rPr>
        <w:t> </w:t>
      </w:r>
      <w:r>
        <w:rPr>
          <w:color w:val="231F20"/>
        </w:rPr>
        <w:t>Ngài</w:t>
      </w:r>
      <w:r>
        <w:rPr>
          <w:color w:val="231F20"/>
          <w:spacing w:val="-5"/>
        </w:rPr>
        <w:t> </w:t>
      </w:r>
      <w:r>
        <w:rPr>
          <w:color w:val="231F20"/>
        </w:rPr>
        <w:t>Từ</w:t>
      </w:r>
      <w:r>
        <w:rPr>
          <w:color w:val="231F20"/>
          <w:spacing w:val="-5"/>
        </w:rPr>
        <w:t> </w:t>
      </w:r>
      <w:r>
        <w:rPr>
          <w:color w:val="231F20"/>
        </w:rPr>
        <w:t>Châu</w:t>
      </w:r>
      <w:r>
        <w:rPr>
          <w:color w:val="231F20"/>
          <w:spacing w:val="-5"/>
        </w:rPr>
        <w:t> </w:t>
      </w:r>
      <w:r>
        <w:rPr>
          <w:color w:val="231F20"/>
        </w:rPr>
        <w:t>sử</w:t>
      </w:r>
      <w:r>
        <w:rPr>
          <w:color w:val="231F20"/>
          <w:spacing w:val="-5"/>
        </w:rPr>
        <w:t> </w:t>
      </w:r>
      <w:r>
        <w:rPr>
          <w:color w:val="231F20"/>
        </w:rPr>
        <w:t>dụng</w:t>
      </w:r>
      <w:r>
        <w:rPr>
          <w:color w:val="231F20"/>
          <w:spacing w:val="-5"/>
        </w:rPr>
        <w:t> </w:t>
      </w:r>
      <w:r>
        <w:rPr>
          <w:color w:val="231F20"/>
        </w:rPr>
        <w:t>chính</w:t>
      </w:r>
      <w:r>
        <w:rPr>
          <w:color w:val="231F20"/>
          <w:spacing w:val="-5"/>
        </w:rPr>
        <w:t> </w:t>
      </w:r>
      <w:r>
        <w:rPr>
          <w:color w:val="231F20"/>
        </w:rPr>
        <w:t>là</w:t>
      </w:r>
      <w:r>
        <w:rPr>
          <w:color w:val="231F20"/>
          <w:spacing w:val="-5"/>
        </w:rPr>
        <w:t> </w:t>
      </w:r>
      <w:r>
        <w:rPr>
          <w:color w:val="231F20"/>
        </w:rPr>
        <w:t>bản trước</w:t>
      </w:r>
      <w:r>
        <w:rPr>
          <w:color w:val="231F20"/>
          <w:spacing w:val="-3"/>
        </w:rPr>
        <w:t> </w:t>
      </w:r>
      <w:r>
        <w:rPr>
          <w:color w:val="231F20"/>
        </w:rPr>
        <w:t>của</w:t>
      </w:r>
      <w:r>
        <w:rPr>
          <w:color w:val="231F20"/>
          <w:spacing w:val="-3"/>
        </w:rPr>
        <w:t> </w:t>
      </w:r>
      <w:r>
        <w:rPr>
          <w:color w:val="231F20"/>
        </w:rPr>
        <w:t>bản</w:t>
      </w:r>
      <w:r>
        <w:rPr>
          <w:color w:val="231F20"/>
          <w:spacing w:val="-3"/>
        </w:rPr>
        <w:t> </w:t>
      </w:r>
      <w:r>
        <w:rPr>
          <w:color w:val="231F20"/>
        </w:rPr>
        <w:t>hiện</w:t>
      </w:r>
      <w:r>
        <w:rPr>
          <w:color w:val="231F20"/>
          <w:spacing w:val="-3"/>
        </w:rPr>
        <w:t> </w:t>
      </w:r>
      <w:r>
        <w:rPr>
          <w:color w:val="231F20"/>
        </w:rPr>
        <w:t>tại.</w:t>
      </w:r>
      <w:r>
        <w:rPr>
          <w:color w:val="231F20"/>
          <w:spacing w:val="-3"/>
        </w:rPr>
        <w:t> </w:t>
      </w:r>
      <w:r>
        <w:rPr>
          <w:color w:val="231F20"/>
        </w:rPr>
        <w:t>Vì</w:t>
      </w:r>
      <w:r>
        <w:rPr>
          <w:color w:val="231F20"/>
          <w:spacing w:val="-3"/>
        </w:rPr>
        <w:t> </w:t>
      </w:r>
      <w:r>
        <w:rPr>
          <w:color w:val="231F20"/>
        </w:rPr>
        <w:t>sao?</w:t>
      </w:r>
      <w:r>
        <w:rPr>
          <w:color w:val="231F20"/>
          <w:spacing w:val="-3"/>
        </w:rPr>
        <w:t> </w:t>
      </w:r>
      <w:r>
        <w:rPr>
          <w:color w:val="231F20"/>
        </w:rPr>
        <w:t>Chúng</w:t>
      </w:r>
      <w:r>
        <w:rPr>
          <w:color w:val="231F20"/>
          <w:spacing w:val="-3"/>
        </w:rPr>
        <w:t> </w:t>
      </w:r>
      <w:r>
        <w:rPr>
          <w:color w:val="231F20"/>
        </w:rPr>
        <w:t>ta</w:t>
      </w:r>
      <w:r>
        <w:rPr>
          <w:color w:val="231F20"/>
          <w:spacing w:val="-3"/>
        </w:rPr>
        <w:t> </w:t>
      </w:r>
      <w:r>
        <w:rPr>
          <w:color w:val="231F20"/>
        </w:rPr>
        <w:t>xem</w:t>
      </w:r>
      <w:r>
        <w:rPr>
          <w:color w:val="231F20"/>
          <w:spacing w:val="-3"/>
        </w:rPr>
        <w:t> </w:t>
      </w:r>
      <w:r>
        <w:rPr>
          <w:color w:val="231F20"/>
        </w:rPr>
        <w:t>bản</w:t>
      </w:r>
      <w:r>
        <w:rPr>
          <w:color w:val="231F20"/>
          <w:spacing w:val="-3"/>
        </w:rPr>
        <w:t> </w:t>
      </w:r>
      <w:r>
        <w:rPr>
          <w:color w:val="231F20"/>
        </w:rPr>
        <w:t>hiện</w:t>
      </w:r>
      <w:r>
        <w:rPr>
          <w:color w:val="231F20"/>
          <w:spacing w:val="-3"/>
        </w:rPr>
        <w:t> </w:t>
      </w:r>
      <w:r>
        <w:rPr>
          <w:color w:val="231F20"/>
        </w:rPr>
        <w:t>thời,</w:t>
      </w:r>
      <w:r>
        <w:rPr>
          <w:color w:val="231F20"/>
          <w:spacing w:val="-3"/>
        </w:rPr>
        <w:t> </w:t>
      </w:r>
      <w:r>
        <w:rPr>
          <w:color w:val="231F20"/>
        </w:rPr>
        <w:t>cụ </w:t>
      </w:r>
      <w:r>
        <w:rPr>
          <w:color w:val="231F20"/>
          <w:spacing w:val="-4"/>
          <w:w w:val="105"/>
        </w:rPr>
        <w:t>Hạ</w:t>
      </w:r>
      <w:r>
        <w:rPr>
          <w:color w:val="231F20"/>
          <w:spacing w:val="-19"/>
          <w:w w:val="105"/>
        </w:rPr>
        <w:t> </w:t>
      </w:r>
      <w:r>
        <w:rPr>
          <w:color w:val="231F20"/>
          <w:spacing w:val="-4"/>
          <w:w w:val="105"/>
        </w:rPr>
        <w:t>chia</w:t>
      </w:r>
      <w:r>
        <w:rPr>
          <w:color w:val="231F20"/>
          <w:spacing w:val="-18"/>
          <w:w w:val="105"/>
        </w:rPr>
        <w:t> </w:t>
      </w:r>
      <w:r>
        <w:rPr>
          <w:color w:val="231F20"/>
          <w:spacing w:val="-4"/>
          <w:w w:val="105"/>
        </w:rPr>
        <w:t>ra</w:t>
      </w:r>
      <w:r>
        <w:rPr>
          <w:color w:val="231F20"/>
          <w:spacing w:val="-18"/>
          <w:w w:val="105"/>
        </w:rPr>
        <w:t> </w:t>
      </w:r>
      <w:r>
        <w:rPr>
          <w:color w:val="231F20"/>
          <w:spacing w:val="-4"/>
          <w:w w:val="105"/>
        </w:rPr>
        <w:t>chương</w:t>
      </w:r>
      <w:r>
        <w:rPr>
          <w:color w:val="231F20"/>
          <w:spacing w:val="-19"/>
          <w:w w:val="105"/>
        </w:rPr>
        <w:t> </w:t>
      </w:r>
      <w:r>
        <w:rPr>
          <w:color w:val="231F20"/>
          <w:spacing w:val="-4"/>
          <w:w w:val="105"/>
        </w:rPr>
        <w:t>tiết,</w:t>
      </w:r>
      <w:r>
        <w:rPr>
          <w:color w:val="231F20"/>
          <w:spacing w:val="-18"/>
          <w:w w:val="105"/>
        </w:rPr>
        <w:t> </w:t>
      </w:r>
      <w:r>
        <w:rPr>
          <w:color w:val="231F20"/>
          <w:spacing w:val="-4"/>
          <w:w w:val="105"/>
        </w:rPr>
        <w:t>nhà</w:t>
      </w:r>
      <w:r>
        <w:rPr>
          <w:color w:val="231F20"/>
          <w:spacing w:val="-18"/>
          <w:w w:val="105"/>
        </w:rPr>
        <w:t> </w:t>
      </w:r>
      <w:r>
        <w:rPr>
          <w:color w:val="231F20"/>
          <w:spacing w:val="-4"/>
          <w:w w:val="105"/>
        </w:rPr>
        <w:t>Phật</w:t>
      </w:r>
      <w:r>
        <w:rPr>
          <w:color w:val="231F20"/>
          <w:spacing w:val="-19"/>
          <w:w w:val="105"/>
        </w:rPr>
        <w:t> </w:t>
      </w:r>
      <w:r>
        <w:rPr>
          <w:color w:val="231F20"/>
          <w:spacing w:val="-4"/>
          <w:w w:val="105"/>
        </w:rPr>
        <w:t>gọi</w:t>
      </w:r>
      <w:r>
        <w:rPr>
          <w:color w:val="231F20"/>
          <w:spacing w:val="-18"/>
          <w:w w:val="105"/>
        </w:rPr>
        <w:t> </w:t>
      </w:r>
      <w:r>
        <w:rPr>
          <w:color w:val="231F20"/>
          <w:spacing w:val="-4"/>
          <w:w w:val="105"/>
        </w:rPr>
        <w:t>là</w:t>
      </w:r>
      <w:r>
        <w:rPr>
          <w:color w:val="231F20"/>
          <w:spacing w:val="-18"/>
          <w:w w:val="105"/>
        </w:rPr>
        <w:t> </w:t>
      </w:r>
      <w:r>
        <w:rPr>
          <w:color w:val="231F20"/>
          <w:spacing w:val="-4"/>
          <w:w w:val="105"/>
        </w:rPr>
        <w:t>phẩm.</w:t>
      </w:r>
      <w:r>
        <w:rPr>
          <w:color w:val="231F20"/>
          <w:spacing w:val="-19"/>
          <w:w w:val="105"/>
        </w:rPr>
        <w:t> </w:t>
      </w:r>
      <w:r>
        <w:rPr>
          <w:color w:val="231F20"/>
          <w:spacing w:val="-4"/>
          <w:w w:val="105"/>
        </w:rPr>
        <w:t>Bản</w:t>
      </w:r>
      <w:r>
        <w:rPr>
          <w:color w:val="231F20"/>
          <w:spacing w:val="-18"/>
          <w:w w:val="105"/>
        </w:rPr>
        <w:t> </w:t>
      </w:r>
      <w:r>
        <w:rPr>
          <w:color w:val="231F20"/>
          <w:spacing w:val="-4"/>
          <w:w w:val="105"/>
        </w:rPr>
        <w:t>hiện</w:t>
      </w:r>
      <w:r>
        <w:rPr>
          <w:color w:val="231F20"/>
          <w:spacing w:val="-18"/>
          <w:w w:val="105"/>
        </w:rPr>
        <w:t> </w:t>
      </w:r>
      <w:r>
        <w:rPr>
          <w:color w:val="231F20"/>
          <w:spacing w:val="-4"/>
          <w:w w:val="105"/>
        </w:rPr>
        <w:t>thời</w:t>
      </w:r>
      <w:r>
        <w:rPr>
          <w:color w:val="231F20"/>
          <w:spacing w:val="-19"/>
          <w:w w:val="105"/>
        </w:rPr>
        <w:t> </w:t>
      </w:r>
      <w:r>
        <w:rPr>
          <w:color w:val="231F20"/>
          <w:spacing w:val="-4"/>
          <w:w w:val="105"/>
        </w:rPr>
        <w:t>có </w:t>
      </w:r>
      <w:r>
        <w:rPr>
          <w:color w:val="231F20"/>
          <w:w w:val="105"/>
        </w:rPr>
        <w:t>48</w:t>
      </w:r>
      <w:r>
        <w:rPr>
          <w:color w:val="231F20"/>
          <w:spacing w:val="-14"/>
          <w:w w:val="105"/>
        </w:rPr>
        <w:t> </w:t>
      </w:r>
      <w:r>
        <w:rPr>
          <w:color w:val="231F20"/>
          <w:w w:val="105"/>
        </w:rPr>
        <w:t>phẩm,</w:t>
      </w:r>
      <w:r>
        <w:rPr>
          <w:color w:val="231F20"/>
          <w:spacing w:val="-15"/>
          <w:w w:val="105"/>
        </w:rPr>
        <w:t> </w:t>
      </w:r>
      <w:r>
        <w:rPr>
          <w:color w:val="231F20"/>
          <w:w w:val="105"/>
        </w:rPr>
        <w:t>còn</w:t>
      </w:r>
      <w:r>
        <w:rPr>
          <w:color w:val="231F20"/>
          <w:spacing w:val="-14"/>
          <w:w w:val="105"/>
        </w:rPr>
        <w:t> </w:t>
      </w:r>
      <w:r>
        <w:rPr>
          <w:color w:val="231F20"/>
          <w:w w:val="105"/>
        </w:rPr>
        <w:t>bản</w:t>
      </w:r>
      <w:r>
        <w:rPr>
          <w:color w:val="231F20"/>
          <w:spacing w:val="-15"/>
          <w:w w:val="105"/>
        </w:rPr>
        <w:t> </w:t>
      </w:r>
      <w:r>
        <w:rPr>
          <w:color w:val="231F20"/>
          <w:w w:val="105"/>
        </w:rPr>
        <w:t>do</w:t>
      </w:r>
      <w:r>
        <w:rPr>
          <w:color w:val="231F20"/>
          <w:spacing w:val="-14"/>
          <w:w w:val="105"/>
        </w:rPr>
        <w:t> </w:t>
      </w:r>
      <w:r>
        <w:rPr>
          <w:color w:val="231F20"/>
          <w:w w:val="105"/>
        </w:rPr>
        <w:t>pháp</w:t>
      </w:r>
      <w:r>
        <w:rPr>
          <w:color w:val="231F20"/>
          <w:spacing w:val="-15"/>
          <w:w w:val="105"/>
        </w:rPr>
        <w:t> </w:t>
      </w:r>
      <w:r>
        <w:rPr>
          <w:color w:val="231F20"/>
          <w:w w:val="105"/>
        </w:rPr>
        <w:t>sư</w:t>
      </w:r>
      <w:r>
        <w:rPr>
          <w:color w:val="231F20"/>
          <w:spacing w:val="-14"/>
          <w:w w:val="105"/>
        </w:rPr>
        <w:t> </w:t>
      </w:r>
      <w:r>
        <w:rPr>
          <w:color w:val="231F20"/>
          <w:w w:val="105"/>
        </w:rPr>
        <w:t>Từ</w:t>
      </w:r>
      <w:r>
        <w:rPr>
          <w:color w:val="231F20"/>
          <w:spacing w:val="-14"/>
          <w:w w:val="105"/>
        </w:rPr>
        <w:t> </w:t>
      </w:r>
      <w:r>
        <w:rPr>
          <w:color w:val="231F20"/>
          <w:w w:val="105"/>
        </w:rPr>
        <w:t>Châu</w:t>
      </w:r>
      <w:r>
        <w:rPr>
          <w:color w:val="231F20"/>
          <w:spacing w:val="-14"/>
          <w:w w:val="105"/>
        </w:rPr>
        <w:t> </w:t>
      </w:r>
      <w:r>
        <w:rPr>
          <w:color w:val="231F20"/>
          <w:w w:val="105"/>
        </w:rPr>
        <w:t>đã</w:t>
      </w:r>
      <w:r>
        <w:rPr>
          <w:color w:val="231F20"/>
          <w:spacing w:val="-14"/>
          <w:w w:val="105"/>
        </w:rPr>
        <w:t> </w:t>
      </w:r>
      <w:r>
        <w:rPr>
          <w:color w:val="231F20"/>
          <w:w w:val="105"/>
        </w:rPr>
        <w:t>dùng</w:t>
      </w:r>
      <w:r>
        <w:rPr>
          <w:color w:val="231F20"/>
          <w:spacing w:val="-14"/>
          <w:w w:val="105"/>
        </w:rPr>
        <w:t> </w:t>
      </w:r>
      <w:r>
        <w:rPr>
          <w:color w:val="231F20"/>
          <w:w w:val="105"/>
        </w:rPr>
        <w:t>thuở</w:t>
      </w:r>
      <w:r>
        <w:rPr>
          <w:color w:val="231F20"/>
          <w:spacing w:val="-15"/>
          <w:w w:val="105"/>
        </w:rPr>
        <w:t> </w:t>
      </w:r>
      <w:r>
        <w:rPr>
          <w:color w:val="231F20"/>
          <w:w w:val="105"/>
        </w:rPr>
        <w:t>ấy</w:t>
      </w:r>
      <w:r>
        <w:rPr>
          <w:color w:val="231F20"/>
          <w:spacing w:val="-14"/>
          <w:w w:val="105"/>
        </w:rPr>
        <w:t> </w:t>
      </w:r>
      <w:r>
        <w:rPr>
          <w:color w:val="231F20"/>
          <w:w w:val="105"/>
        </w:rPr>
        <w:t>gồm </w:t>
      </w:r>
      <w:r>
        <w:rPr>
          <w:color w:val="231F20"/>
          <w:spacing w:val="-4"/>
          <w:w w:val="110"/>
        </w:rPr>
        <w:t>37</w:t>
      </w:r>
      <w:r>
        <w:rPr>
          <w:color w:val="231F20"/>
          <w:spacing w:val="-20"/>
          <w:w w:val="110"/>
        </w:rPr>
        <w:t> </w:t>
      </w:r>
      <w:r>
        <w:rPr>
          <w:color w:val="231F20"/>
          <w:spacing w:val="-4"/>
          <w:w w:val="110"/>
        </w:rPr>
        <w:t>phẩm,</w:t>
      </w:r>
      <w:r>
        <w:rPr>
          <w:color w:val="231F20"/>
          <w:spacing w:val="-19"/>
          <w:w w:val="110"/>
        </w:rPr>
        <w:t> </w:t>
      </w:r>
      <w:r>
        <w:rPr>
          <w:color w:val="231F20"/>
          <w:spacing w:val="-4"/>
          <w:w w:val="110"/>
        </w:rPr>
        <w:t>tức</w:t>
      </w:r>
      <w:r>
        <w:rPr>
          <w:color w:val="231F20"/>
          <w:spacing w:val="-20"/>
          <w:w w:val="110"/>
        </w:rPr>
        <w:t> </w:t>
      </w:r>
      <w:r>
        <w:rPr>
          <w:color w:val="231F20"/>
          <w:spacing w:val="-4"/>
          <w:w w:val="110"/>
        </w:rPr>
        <w:t>là</w:t>
      </w:r>
      <w:r>
        <w:rPr>
          <w:color w:val="231F20"/>
          <w:spacing w:val="-19"/>
          <w:w w:val="110"/>
        </w:rPr>
        <w:t> </w:t>
      </w:r>
      <w:r>
        <w:rPr>
          <w:color w:val="231F20"/>
          <w:spacing w:val="-4"/>
          <w:w w:val="110"/>
        </w:rPr>
        <w:t>toàn</w:t>
      </w:r>
      <w:r>
        <w:rPr>
          <w:color w:val="231F20"/>
          <w:spacing w:val="-19"/>
          <w:w w:val="110"/>
        </w:rPr>
        <w:t> </w:t>
      </w:r>
      <w:r>
        <w:rPr>
          <w:color w:val="231F20"/>
          <w:spacing w:val="-4"/>
          <w:w w:val="110"/>
        </w:rPr>
        <w:t>bộ</w:t>
      </w:r>
      <w:r>
        <w:rPr>
          <w:color w:val="231F20"/>
          <w:spacing w:val="-20"/>
          <w:w w:val="110"/>
        </w:rPr>
        <w:t> </w:t>
      </w:r>
      <w:r>
        <w:rPr>
          <w:color w:val="231F20"/>
          <w:spacing w:val="-4"/>
          <w:w w:val="110"/>
        </w:rPr>
        <w:t>bản</w:t>
      </w:r>
      <w:r>
        <w:rPr>
          <w:color w:val="231F20"/>
          <w:spacing w:val="-19"/>
          <w:w w:val="110"/>
        </w:rPr>
        <w:t> </w:t>
      </w:r>
      <w:r>
        <w:rPr>
          <w:color w:val="231F20"/>
          <w:spacing w:val="-4"/>
          <w:w w:val="110"/>
        </w:rPr>
        <w:t>kinh</w:t>
      </w:r>
      <w:r>
        <w:rPr>
          <w:color w:val="231F20"/>
          <w:spacing w:val="-19"/>
          <w:w w:val="110"/>
        </w:rPr>
        <w:t> </w:t>
      </w:r>
      <w:r>
        <w:rPr>
          <w:color w:val="231F20"/>
          <w:spacing w:val="-4"/>
          <w:w w:val="110"/>
        </w:rPr>
        <w:t>được</w:t>
      </w:r>
      <w:r>
        <w:rPr>
          <w:color w:val="231F20"/>
          <w:spacing w:val="-20"/>
          <w:w w:val="110"/>
        </w:rPr>
        <w:t> </w:t>
      </w:r>
      <w:r>
        <w:rPr>
          <w:color w:val="231F20"/>
          <w:spacing w:val="-4"/>
          <w:w w:val="110"/>
        </w:rPr>
        <w:t>chia</w:t>
      </w:r>
      <w:r>
        <w:rPr>
          <w:color w:val="231F20"/>
          <w:spacing w:val="-19"/>
          <w:w w:val="110"/>
        </w:rPr>
        <w:t> </w:t>
      </w:r>
      <w:r>
        <w:rPr>
          <w:color w:val="231F20"/>
          <w:spacing w:val="-4"/>
          <w:w w:val="110"/>
        </w:rPr>
        <w:t>thành</w:t>
      </w:r>
      <w:r>
        <w:rPr>
          <w:color w:val="231F20"/>
          <w:spacing w:val="-20"/>
          <w:w w:val="110"/>
        </w:rPr>
        <w:t> </w:t>
      </w:r>
      <w:r>
        <w:rPr>
          <w:color w:val="231F20"/>
          <w:spacing w:val="-4"/>
          <w:w w:val="110"/>
        </w:rPr>
        <w:t>37</w:t>
      </w:r>
      <w:r>
        <w:rPr>
          <w:color w:val="231F20"/>
          <w:spacing w:val="-19"/>
          <w:w w:val="110"/>
        </w:rPr>
        <w:t> </w:t>
      </w:r>
      <w:r>
        <w:rPr>
          <w:color w:val="231F20"/>
          <w:spacing w:val="-4"/>
          <w:w w:val="110"/>
        </w:rPr>
        <w:t>phẩm. </w:t>
      </w:r>
      <w:r>
        <w:rPr>
          <w:color w:val="231F20"/>
          <w:w w:val="105"/>
        </w:rPr>
        <w:t>Vì</w:t>
      </w:r>
      <w:r>
        <w:rPr>
          <w:color w:val="231F20"/>
          <w:spacing w:val="-23"/>
          <w:w w:val="105"/>
        </w:rPr>
        <w:t> </w:t>
      </w:r>
      <w:r>
        <w:rPr>
          <w:color w:val="231F20"/>
          <w:w w:val="105"/>
        </w:rPr>
        <w:t>vậy,</w:t>
      </w:r>
      <w:r>
        <w:rPr>
          <w:color w:val="231F20"/>
          <w:spacing w:val="-22"/>
          <w:w w:val="105"/>
        </w:rPr>
        <w:t> </w:t>
      </w:r>
      <w:r>
        <w:rPr>
          <w:color w:val="231F20"/>
          <w:w w:val="105"/>
        </w:rPr>
        <w:t>cũng</w:t>
      </w:r>
      <w:r>
        <w:rPr>
          <w:color w:val="231F20"/>
          <w:spacing w:val="-22"/>
          <w:w w:val="105"/>
        </w:rPr>
        <w:t> </w:t>
      </w:r>
      <w:r>
        <w:rPr>
          <w:color w:val="231F20"/>
          <w:w w:val="105"/>
        </w:rPr>
        <w:t>biết</w:t>
      </w:r>
      <w:r>
        <w:rPr>
          <w:color w:val="231F20"/>
          <w:spacing w:val="-22"/>
          <w:w w:val="105"/>
        </w:rPr>
        <w:t> </w:t>
      </w:r>
      <w:r>
        <w:rPr>
          <w:color w:val="231F20"/>
          <w:w w:val="105"/>
        </w:rPr>
        <w:t>đấy</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3"/>
          <w:w w:val="105"/>
        </w:rPr>
        <w:t> </w:t>
      </w:r>
      <w:r>
        <w:rPr>
          <w:color w:val="231F20"/>
          <w:w w:val="105"/>
        </w:rPr>
        <w:t>bản</w:t>
      </w:r>
      <w:r>
        <w:rPr>
          <w:color w:val="231F20"/>
          <w:spacing w:val="-22"/>
          <w:w w:val="105"/>
        </w:rPr>
        <w:t> </w:t>
      </w:r>
      <w:r>
        <w:rPr>
          <w:color w:val="231F20"/>
          <w:w w:val="105"/>
        </w:rPr>
        <w:t>cuối</w:t>
      </w:r>
      <w:r>
        <w:rPr>
          <w:color w:val="231F20"/>
          <w:spacing w:val="-21"/>
          <w:w w:val="105"/>
        </w:rPr>
        <w:t> </w:t>
      </w:r>
      <w:r>
        <w:rPr>
          <w:color w:val="231F20"/>
          <w:w w:val="105"/>
        </w:rPr>
        <w:t>cùng.</w:t>
      </w:r>
    </w:p>
    <w:p>
      <w:pPr>
        <w:pStyle w:val="BodyText"/>
        <w:spacing w:line="283" w:lineRule="auto" w:before="132"/>
        <w:ind w:left="397" w:right="109" w:firstLine="453"/>
      </w:pPr>
      <w:r>
        <w:rPr>
          <w:color w:val="231F20"/>
          <w:w w:val="105"/>
        </w:rPr>
        <w:t>Tôi</w:t>
      </w:r>
      <w:r>
        <w:rPr>
          <w:color w:val="231F20"/>
          <w:spacing w:val="-5"/>
          <w:w w:val="105"/>
        </w:rPr>
        <w:t> </w:t>
      </w:r>
      <w:r>
        <w:rPr>
          <w:color w:val="231F20"/>
          <w:w w:val="105"/>
        </w:rPr>
        <w:t>dựa</w:t>
      </w:r>
      <w:r>
        <w:rPr>
          <w:color w:val="231F20"/>
          <w:spacing w:val="-4"/>
          <w:w w:val="105"/>
        </w:rPr>
        <w:t> </w:t>
      </w:r>
      <w:r>
        <w:rPr>
          <w:color w:val="231F20"/>
          <w:w w:val="105"/>
        </w:rPr>
        <w:t>theo</w:t>
      </w:r>
      <w:r>
        <w:rPr>
          <w:color w:val="231F20"/>
          <w:spacing w:val="-5"/>
          <w:w w:val="105"/>
        </w:rPr>
        <w:t> </w:t>
      </w:r>
      <w:r>
        <w:rPr>
          <w:color w:val="231F20"/>
          <w:w w:val="105"/>
        </w:rPr>
        <w:t>bản</w:t>
      </w:r>
      <w:r>
        <w:rPr>
          <w:color w:val="231F20"/>
          <w:spacing w:val="-5"/>
          <w:w w:val="105"/>
        </w:rPr>
        <w:t> </w:t>
      </w:r>
      <w:r>
        <w:rPr>
          <w:color w:val="231F20"/>
          <w:w w:val="105"/>
        </w:rPr>
        <w:t>khoa</w:t>
      </w:r>
      <w:r>
        <w:rPr>
          <w:color w:val="231F20"/>
          <w:spacing w:val="-5"/>
          <w:w w:val="105"/>
        </w:rPr>
        <w:t> </w:t>
      </w:r>
      <w:r>
        <w:rPr>
          <w:color w:val="231F20"/>
          <w:w w:val="105"/>
        </w:rPr>
        <w:t>phán</w:t>
      </w:r>
      <w:r>
        <w:rPr>
          <w:color w:val="231F20"/>
          <w:spacing w:val="-5"/>
          <w:w w:val="105"/>
        </w:rPr>
        <w:t> </w:t>
      </w:r>
      <w:r>
        <w:rPr>
          <w:color w:val="231F20"/>
          <w:w w:val="105"/>
        </w:rPr>
        <w:t>của</w:t>
      </w:r>
      <w:r>
        <w:rPr>
          <w:color w:val="231F20"/>
          <w:spacing w:val="-4"/>
          <w:w w:val="105"/>
        </w:rPr>
        <w:t> </w:t>
      </w:r>
      <w:r>
        <w:rPr>
          <w:color w:val="231F20"/>
          <w:w w:val="105"/>
        </w:rPr>
        <w:t>Ngài,</w:t>
      </w:r>
      <w:r>
        <w:rPr>
          <w:color w:val="231F20"/>
          <w:spacing w:val="-5"/>
          <w:w w:val="105"/>
        </w:rPr>
        <w:t> </w:t>
      </w:r>
      <w:r>
        <w:rPr>
          <w:color w:val="231F20"/>
          <w:w w:val="105"/>
        </w:rPr>
        <w:t>lấy</w:t>
      </w:r>
      <w:r>
        <w:rPr>
          <w:color w:val="231F20"/>
          <w:spacing w:val="-5"/>
          <w:w w:val="105"/>
        </w:rPr>
        <w:t> </w:t>
      </w:r>
      <w:r>
        <w:rPr>
          <w:color w:val="231F20"/>
          <w:w w:val="105"/>
        </w:rPr>
        <w:t>nó</w:t>
      </w:r>
      <w:r>
        <w:rPr>
          <w:color w:val="231F20"/>
          <w:spacing w:val="-5"/>
          <w:w w:val="105"/>
        </w:rPr>
        <w:t> </w:t>
      </w:r>
      <w:r>
        <w:rPr>
          <w:color w:val="231F20"/>
          <w:w w:val="105"/>
        </w:rPr>
        <w:t>làm</w:t>
      </w:r>
      <w:r>
        <w:rPr>
          <w:color w:val="231F20"/>
          <w:spacing w:val="-5"/>
          <w:w w:val="105"/>
        </w:rPr>
        <w:t> </w:t>
      </w:r>
      <w:r>
        <w:rPr>
          <w:color w:val="231F20"/>
          <w:w w:val="105"/>
        </w:rPr>
        <w:t>gốc</w:t>
      </w:r>
      <w:r>
        <w:rPr>
          <w:color w:val="231F20"/>
          <w:spacing w:val="-5"/>
          <w:w w:val="105"/>
        </w:rPr>
        <w:t> </w:t>
      </w:r>
      <w:r>
        <w:rPr>
          <w:color w:val="231F20"/>
          <w:w w:val="105"/>
        </w:rPr>
        <w:t>để soạn một bản khoa phán rất tỉ mỉ. Bản ấy đã được chỉnh lý hoàn thiện, tức là bản khoa phán dựa trên bản hội tập kinh </w:t>
      </w:r>
      <w:r>
        <w:rPr>
          <w:i/>
          <w:color w:val="231F20"/>
          <w:w w:val="105"/>
        </w:rPr>
        <w:t>Vô Lượng Thọ </w:t>
      </w:r>
      <w:r>
        <w:rPr>
          <w:color w:val="231F20"/>
          <w:w w:val="105"/>
        </w:rPr>
        <w:t>gồm 48 phẩm. Chúng ta có cuốn </w:t>
      </w:r>
      <w:r>
        <w:rPr>
          <w:i/>
          <w:color w:val="231F20"/>
          <w:w w:val="105"/>
        </w:rPr>
        <w:t>Khoa Hội </w:t>
      </w:r>
      <w:r>
        <w:rPr>
          <w:color w:val="231F20"/>
          <w:w w:val="105"/>
        </w:rPr>
        <w:t>được lưu hành rất rộng. Sau khi tôi viết xong, đã tặng một quyển</w:t>
      </w:r>
      <w:r>
        <w:rPr>
          <w:color w:val="231F20"/>
          <w:spacing w:val="-4"/>
          <w:w w:val="105"/>
        </w:rPr>
        <w:t> </w:t>
      </w:r>
      <w:r>
        <w:rPr>
          <w:color w:val="231F20"/>
          <w:w w:val="105"/>
        </w:rPr>
        <w:t>cho</w:t>
      </w:r>
      <w:r>
        <w:rPr>
          <w:color w:val="231F20"/>
          <w:spacing w:val="-4"/>
          <w:w w:val="105"/>
        </w:rPr>
        <w:t> </w:t>
      </w:r>
      <w:r>
        <w:rPr>
          <w:color w:val="231F20"/>
          <w:w w:val="105"/>
        </w:rPr>
        <w:t>lão</w:t>
      </w:r>
      <w:r>
        <w:rPr>
          <w:color w:val="231F20"/>
          <w:spacing w:val="-5"/>
          <w:w w:val="105"/>
        </w:rPr>
        <w:t> </w:t>
      </w:r>
      <w:r>
        <w:rPr>
          <w:color w:val="231F20"/>
          <w:w w:val="105"/>
        </w:rPr>
        <w:t>cư</w:t>
      </w:r>
      <w:r>
        <w:rPr>
          <w:color w:val="231F20"/>
          <w:spacing w:val="-4"/>
          <w:w w:val="105"/>
        </w:rPr>
        <w:t> </w:t>
      </w:r>
      <w:r>
        <w:rPr>
          <w:color w:val="231F20"/>
          <w:w w:val="105"/>
        </w:rPr>
        <w:t>sĩ</w:t>
      </w:r>
      <w:r>
        <w:rPr>
          <w:color w:val="231F20"/>
          <w:spacing w:val="-4"/>
          <w:w w:val="105"/>
        </w:rPr>
        <w:t> </w:t>
      </w:r>
      <w:r>
        <w:rPr>
          <w:color w:val="231F20"/>
          <w:w w:val="105"/>
        </w:rPr>
        <w:t>Triệu</w:t>
      </w:r>
      <w:r>
        <w:rPr>
          <w:color w:val="231F20"/>
          <w:spacing w:val="-4"/>
          <w:w w:val="105"/>
        </w:rPr>
        <w:t> </w:t>
      </w:r>
      <w:r>
        <w:rPr>
          <w:color w:val="231F20"/>
          <w:w w:val="105"/>
        </w:rPr>
        <w:t>Phác</w:t>
      </w:r>
      <w:r>
        <w:rPr>
          <w:color w:val="231F20"/>
          <w:spacing w:val="-4"/>
          <w:w w:val="105"/>
        </w:rPr>
        <w:t> </w:t>
      </w:r>
      <w:r>
        <w:rPr>
          <w:color w:val="231F20"/>
          <w:w w:val="105"/>
        </w:rPr>
        <w:t>Sơ.</w:t>
      </w:r>
      <w:r>
        <w:rPr>
          <w:color w:val="231F20"/>
          <w:spacing w:val="-4"/>
          <w:w w:val="105"/>
        </w:rPr>
        <w:t> </w:t>
      </w:r>
      <w:r>
        <w:rPr>
          <w:color w:val="231F20"/>
          <w:w w:val="105"/>
        </w:rPr>
        <w:t>Cụ</w:t>
      </w:r>
      <w:r>
        <w:rPr>
          <w:color w:val="231F20"/>
          <w:spacing w:val="-4"/>
          <w:w w:val="105"/>
        </w:rPr>
        <w:t> </w:t>
      </w:r>
      <w:r>
        <w:rPr>
          <w:color w:val="231F20"/>
          <w:w w:val="105"/>
        </w:rPr>
        <w:t>Triệu</w:t>
      </w:r>
      <w:r>
        <w:rPr>
          <w:color w:val="231F20"/>
          <w:spacing w:val="-4"/>
          <w:w w:val="105"/>
        </w:rPr>
        <w:t> </w:t>
      </w:r>
      <w:r>
        <w:rPr>
          <w:color w:val="231F20"/>
          <w:w w:val="105"/>
        </w:rPr>
        <w:t>trông</w:t>
      </w:r>
      <w:r>
        <w:rPr>
          <w:color w:val="231F20"/>
          <w:spacing w:val="-4"/>
          <w:w w:val="105"/>
        </w:rPr>
        <w:t> </w:t>
      </w:r>
      <w:r>
        <w:rPr>
          <w:color w:val="231F20"/>
          <w:w w:val="105"/>
        </w:rPr>
        <w:t>thấy,</w:t>
      </w:r>
      <w:r>
        <w:rPr>
          <w:color w:val="231F20"/>
          <w:spacing w:val="-4"/>
          <w:w w:val="105"/>
        </w:rPr>
        <w:t> </w:t>
      </w:r>
      <w:r>
        <w:rPr>
          <w:color w:val="231F20"/>
          <w:w w:val="105"/>
        </w:rPr>
        <w:t>hết sức</w:t>
      </w:r>
      <w:r>
        <w:rPr>
          <w:color w:val="231F20"/>
          <w:spacing w:val="-9"/>
          <w:w w:val="105"/>
        </w:rPr>
        <w:t> </w:t>
      </w:r>
      <w:r>
        <w:rPr>
          <w:color w:val="231F20"/>
          <w:w w:val="105"/>
        </w:rPr>
        <w:t>vui</w:t>
      </w:r>
      <w:r>
        <w:rPr>
          <w:color w:val="231F20"/>
          <w:spacing w:val="-8"/>
          <w:w w:val="105"/>
        </w:rPr>
        <w:t> </w:t>
      </w:r>
      <w:r>
        <w:rPr>
          <w:color w:val="231F20"/>
          <w:w w:val="105"/>
        </w:rPr>
        <w:t>vẻ,</w:t>
      </w:r>
      <w:r>
        <w:rPr>
          <w:color w:val="231F20"/>
          <w:spacing w:val="-8"/>
          <w:w w:val="105"/>
        </w:rPr>
        <w:t> </w:t>
      </w:r>
      <w:r>
        <w:rPr>
          <w:color w:val="231F20"/>
          <w:w w:val="105"/>
        </w:rPr>
        <w:t>bảo</w:t>
      </w:r>
      <w:r>
        <w:rPr>
          <w:color w:val="231F20"/>
          <w:spacing w:val="-9"/>
          <w:w w:val="105"/>
        </w:rPr>
        <w:t> </w:t>
      </w:r>
      <w:r>
        <w:rPr>
          <w:color w:val="231F20"/>
          <w:w w:val="105"/>
        </w:rPr>
        <w:t>kinh</w:t>
      </w:r>
      <w:r>
        <w:rPr>
          <w:color w:val="231F20"/>
          <w:spacing w:val="-8"/>
          <w:w w:val="105"/>
        </w:rPr>
        <w:t> </w:t>
      </w:r>
      <w:r>
        <w:rPr>
          <w:i/>
          <w:color w:val="231F20"/>
          <w:w w:val="105"/>
        </w:rPr>
        <w:t>Vô</w:t>
      </w:r>
      <w:r>
        <w:rPr>
          <w:i/>
          <w:color w:val="231F20"/>
          <w:spacing w:val="-8"/>
          <w:w w:val="105"/>
        </w:rPr>
        <w:t> </w:t>
      </w:r>
      <w:r>
        <w:rPr>
          <w:i/>
          <w:color w:val="231F20"/>
          <w:w w:val="105"/>
        </w:rPr>
        <w:t>Lượng</w:t>
      </w:r>
      <w:r>
        <w:rPr>
          <w:i/>
          <w:color w:val="231F20"/>
          <w:spacing w:val="-8"/>
          <w:w w:val="105"/>
        </w:rPr>
        <w:t> </w:t>
      </w:r>
      <w:r>
        <w:rPr>
          <w:i/>
          <w:color w:val="231F20"/>
          <w:w w:val="105"/>
        </w:rPr>
        <w:t>Thọ</w:t>
      </w:r>
      <w:r>
        <w:rPr>
          <w:i/>
          <w:color w:val="231F20"/>
          <w:spacing w:val="-10"/>
          <w:w w:val="105"/>
        </w:rPr>
        <w:t> </w:t>
      </w:r>
      <w:r>
        <w:rPr>
          <w:color w:val="231F20"/>
          <w:w w:val="105"/>
        </w:rPr>
        <w:t>nói</w:t>
      </w:r>
      <w:r>
        <w:rPr>
          <w:color w:val="231F20"/>
          <w:spacing w:val="-9"/>
          <w:w w:val="105"/>
        </w:rPr>
        <w:t> </w:t>
      </w:r>
      <w:r>
        <w:rPr>
          <w:color w:val="231F20"/>
          <w:w w:val="105"/>
        </w:rPr>
        <w:t>chung</w:t>
      </w:r>
      <w:r>
        <w:rPr>
          <w:color w:val="231F20"/>
          <w:spacing w:val="-8"/>
          <w:w w:val="105"/>
        </w:rPr>
        <w:t> </w:t>
      </w:r>
      <w:r>
        <w:rPr>
          <w:color w:val="231F20"/>
          <w:w w:val="105"/>
        </w:rPr>
        <w:t>đã</w:t>
      </w:r>
      <w:r>
        <w:rPr>
          <w:color w:val="231F20"/>
          <w:spacing w:val="-9"/>
          <w:w w:val="105"/>
        </w:rPr>
        <w:t> </w:t>
      </w:r>
      <w:r>
        <w:rPr>
          <w:color w:val="231F20"/>
          <w:w w:val="105"/>
        </w:rPr>
        <w:t>được</w:t>
      </w:r>
      <w:r>
        <w:rPr>
          <w:color w:val="231F20"/>
          <w:spacing w:val="-9"/>
          <w:w w:val="105"/>
        </w:rPr>
        <w:t> </w:t>
      </w:r>
      <w:r>
        <w:rPr>
          <w:color w:val="231F20"/>
          <w:w w:val="105"/>
        </w:rPr>
        <w:t>hoàn thiện.</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w:t>
      </w:r>
      <w:r>
        <w:rPr>
          <w:color w:val="231F20"/>
          <w:spacing w:val="-14"/>
          <w:w w:val="105"/>
        </w:rPr>
        <w:t> </w:t>
      </w:r>
      <w:r>
        <w:rPr>
          <w:color w:val="231F20"/>
          <w:w w:val="105"/>
        </w:rPr>
        <w:t>Có</w:t>
      </w:r>
      <w:r>
        <w:rPr>
          <w:color w:val="231F20"/>
          <w:spacing w:val="-14"/>
          <w:w w:val="105"/>
        </w:rPr>
        <w:t> </w:t>
      </w:r>
      <w:r>
        <w:rPr>
          <w:color w:val="231F20"/>
          <w:w w:val="105"/>
        </w:rPr>
        <w:t>bản</w:t>
      </w:r>
      <w:r>
        <w:rPr>
          <w:color w:val="231F20"/>
          <w:spacing w:val="-14"/>
          <w:w w:val="105"/>
        </w:rPr>
        <w:t> </w:t>
      </w:r>
      <w:r>
        <w:rPr>
          <w:color w:val="231F20"/>
          <w:w w:val="105"/>
        </w:rPr>
        <w:t>hội</w:t>
      </w:r>
      <w:r>
        <w:rPr>
          <w:color w:val="231F20"/>
          <w:spacing w:val="-14"/>
          <w:w w:val="105"/>
        </w:rPr>
        <w:t> </w:t>
      </w:r>
      <w:r>
        <w:rPr>
          <w:color w:val="231F20"/>
          <w:w w:val="105"/>
        </w:rPr>
        <w:t>tập,</w:t>
      </w:r>
      <w:r>
        <w:rPr>
          <w:color w:val="231F20"/>
          <w:spacing w:val="-14"/>
          <w:w w:val="105"/>
        </w:rPr>
        <w:t> </w:t>
      </w:r>
      <w:r>
        <w:rPr>
          <w:color w:val="231F20"/>
          <w:w w:val="105"/>
        </w:rPr>
        <w:t>có</w:t>
      </w:r>
      <w:r>
        <w:rPr>
          <w:color w:val="231F20"/>
          <w:spacing w:val="-14"/>
          <w:w w:val="105"/>
        </w:rPr>
        <w:t> </w:t>
      </w:r>
      <w:r>
        <w:rPr>
          <w:color w:val="231F20"/>
          <w:w w:val="105"/>
        </w:rPr>
        <w:t>chú</w:t>
      </w:r>
      <w:r>
        <w:rPr>
          <w:color w:val="231F20"/>
          <w:spacing w:val="-14"/>
          <w:w w:val="105"/>
        </w:rPr>
        <w:t> </w:t>
      </w:r>
      <w:r>
        <w:rPr>
          <w:color w:val="231F20"/>
          <w:w w:val="105"/>
        </w:rPr>
        <w:t>giải</w:t>
      </w:r>
      <w:r>
        <w:rPr>
          <w:color w:val="231F20"/>
          <w:spacing w:val="-14"/>
          <w:w w:val="105"/>
        </w:rPr>
        <w:t> </w:t>
      </w:r>
      <w:r>
        <w:rPr>
          <w:color w:val="231F20"/>
          <w:w w:val="105"/>
        </w:rPr>
        <w:t>của</w:t>
      </w:r>
      <w:r>
        <w:rPr>
          <w:color w:val="231F20"/>
          <w:spacing w:val="-14"/>
          <w:w w:val="105"/>
        </w:rPr>
        <w:t> </w:t>
      </w:r>
      <w:r>
        <w:rPr>
          <w:color w:val="231F20"/>
          <w:w w:val="105"/>
        </w:rPr>
        <w:t>cụ</w:t>
      </w:r>
      <w:r>
        <w:rPr>
          <w:color w:val="231F20"/>
          <w:spacing w:val="-14"/>
          <w:w w:val="105"/>
        </w:rPr>
        <w:t> </w:t>
      </w:r>
      <w:r>
        <w:rPr>
          <w:color w:val="231F20"/>
          <w:w w:val="105"/>
        </w:rPr>
        <w:t>Hoàng </w:t>
      </w:r>
      <w:r>
        <w:rPr>
          <w:color w:val="231F20"/>
          <w:spacing w:val="-2"/>
          <w:w w:val="105"/>
        </w:rPr>
        <w:t>Niệm</w:t>
      </w:r>
      <w:r>
        <w:rPr>
          <w:color w:val="231F20"/>
          <w:spacing w:val="-21"/>
          <w:w w:val="105"/>
        </w:rPr>
        <w:t> </w:t>
      </w:r>
      <w:r>
        <w:rPr>
          <w:color w:val="231F20"/>
          <w:spacing w:val="-2"/>
          <w:w w:val="105"/>
        </w:rPr>
        <w:t>Tổ,</w:t>
      </w:r>
      <w:r>
        <w:rPr>
          <w:color w:val="231F20"/>
          <w:spacing w:val="-20"/>
          <w:w w:val="105"/>
        </w:rPr>
        <w:t> </w:t>
      </w:r>
      <w:r>
        <w:rPr>
          <w:color w:val="231F20"/>
          <w:spacing w:val="-2"/>
          <w:w w:val="105"/>
        </w:rPr>
        <w:t>tôi</w:t>
      </w:r>
      <w:r>
        <w:rPr>
          <w:color w:val="231F20"/>
          <w:spacing w:val="-20"/>
          <w:w w:val="105"/>
        </w:rPr>
        <w:t> </w:t>
      </w:r>
      <w:r>
        <w:rPr>
          <w:color w:val="231F20"/>
          <w:spacing w:val="-2"/>
          <w:w w:val="105"/>
        </w:rPr>
        <w:t>có</w:t>
      </w:r>
      <w:r>
        <w:rPr>
          <w:color w:val="231F20"/>
          <w:spacing w:val="-21"/>
          <w:w w:val="105"/>
        </w:rPr>
        <w:t> </w:t>
      </w:r>
      <w:r>
        <w:rPr>
          <w:color w:val="231F20"/>
          <w:spacing w:val="-2"/>
          <w:w w:val="105"/>
        </w:rPr>
        <w:t>giảng</w:t>
      </w:r>
      <w:r>
        <w:rPr>
          <w:color w:val="231F20"/>
          <w:spacing w:val="-20"/>
          <w:w w:val="105"/>
        </w:rPr>
        <w:t> </w:t>
      </w:r>
      <w:r>
        <w:rPr>
          <w:color w:val="231F20"/>
          <w:spacing w:val="-2"/>
          <w:w w:val="105"/>
        </w:rPr>
        <w:t>ký,</w:t>
      </w:r>
      <w:r>
        <w:rPr>
          <w:color w:val="231F20"/>
          <w:spacing w:val="-20"/>
          <w:w w:val="105"/>
        </w:rPr>
        <w:t> </w:t>
      </w:r>
      <w:r>
        <w:rPr>
          <w:color w:val="231F20"/>
          <w:spacing w:val="-2"/>
          <w:w w:val="105"/>
        </w:rPr>
        <w:t>vì</w:t>
      </w:r>
      <w:r>
        <w:rPr>
          <w:color w:val="231F20"/>
          <w:spacing w:val="-21"/>
          <w:w w:val="105"/>
        </w:rPr>
        <w:t> </w:t>
      </w:r>
      <w:r>
        <w:rPr>
          <w:color w:val="231F20"/>
          <w:spacing w:val="-2"/>
          <w:w w:val="105"/>
        </w:rPr>
        <w:t>trong</w:t>
      </w:r>
      <w:r>
        <w:rPr>
          <w:color w:val="231F20"/>
          <w:spacing w:val="-20"/>
          <w:w w:val="105"/>
        </w:rPr>
        <w:t> </w:t>
      </w:r>
      <w:r>
        <w:rPr>
          <w:color w:val="231F20"/>
          <w:spacing w:val="-2"/>
          <w:w w:val="105"/>
        </w:rPr>
        <w:t>quá</w:t>
      </w:r>
      <w:r>
        <w:rPr>
          <w:color w:val="231F20"/>
          <w:spacing w:val="-20"/>
          <w:w w:val="105"/>
        </w:rPr>
        <w:t> </w:t>
      </w:r>
      <w:r>
        <w:rPr>
          <w:color w:val="231F20"/>
          <w:spacing w:val="-2"/>
          <w:w w:val="105"/>
        </w:rPr>
        <w:t>khứ,</w:t>
      </w:r>
      <w:r>
        <w:rPr>
          <w:color w:val="231F20"/>
          <w:spacing w:val="-21"/>
          <w:w w:val="105"/>
        </w:rPr>
        <w:t> </w:t>
      </w:r>
      <w:r>
        <w:rPr>
          <w:color w:val="231F20"/>
          <w:spacing w:val="-2"/>
          <w:w w:val="105"/>
        </w:rPr>
        <w:t>tôi</w:t>
      </w:r>
      <w:r>
        <w:rPr>
          <w:color w:val="231F20"/>
          <w:spacing w:val="-20"/>
          <w:w w:val="105"/>
        </w:rPr>
        <w:t> </w:t>
      </w:r>
      <w:r>
        <w:rPr>
          <w:color w:val="231F20"/>
          <w:spacing w:val="-2"/>
          <w:w w:val="105"/>
        </w:rPr>
        <w:t>đã</w:t>
      </w:r>
      <w:r>
        <w:rPr>
          <w:color w:val="231F20"/>
          <w:spacing w:val="-20"/>
          <w:w w:val="105"/>
        </w:rPr>
        <w:t> </w:t>
      </w:r>
      <w:r>
        <w:rPr>
          <w:color w:val="231F20"/>
          <w:spacing w:val="-2"/>
          <w:w w:val="105"/>
        </w:rPr>
        <w:t>giảng</w:t>
      </w:r>
      <w:r>
        <w:rPr>
          <w:color w:val="231F20"/>
          <w:spacing w:val="-21"/>
          <w:w w:val="105"/>
        </w:rPr>
        <w:t> </w:t>
      </w:r>
      <w:r>
        <w:rPr>
          <w:color w:val="231F20"/>
          <w:spacing w:val="-2"/>
          <w:w w:val="105"/>
        </w:rPr>
        <w:t>mười </w:t>
      </w:r>
      <w:r>
        <w:rPr>
          <w:color w:val="231F20"/>
          <w:w w:val="105"/>
        </w:rPr>
        <w:t>lần. Có giảng ký, lại có khoa phán tỉ mỉ như vậy, cụ nói bộ kinh này điều gì cũng đều trọn vẹn, vui vẻ vô hạn!</w:t>
      </w:r>
    </w:p>
    <w:p>
      <w:pPr>
        <w:pStyle w:val="BodyText"/>
        <w:spacing w:line="283" w:lineRule="auto" w:before="127"/>
        <w:ind w:left="397" w:right="112" w:firstLine="45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đọc</w:t>
      </w:r>
      <w:r>
        <w:rPr>
          <w:color w:val="231F20"/>
          <w:spacing w:val="-1"/>
          <w:w w:val="105"/>
        </w:rPr>
        <w:t> </w:t>
      </w:r>
      <w:r>
        <w:rPr>
          <w:color w:val="231F20"/>
          <w:w w:val="105"/>
        </w:rPr>
        <w:t>tiếp:</w:t>
      </w:r>
      <w:r>
        <w:rPr>
          <w:color w:val="231F20"/>
          <w:spacing w:val="-1"/>
          <w:w w:val="105"/>
        </w:rPr>
        <w:t> </w:t>
      </w:r>
      <w:r>
        <w:rPr>
          <w:color w:val="231F20"/>
          <w:w w:val="105"/>
        </w:rPr>
        <w:t>“</w:t>
      </w:r>
      <w:r>
        <w:rPr>
          <w:i/>
          <w:color w:val="231F20"/>
          <w:w w:val="105"/>
        </w:rPr>
        <w:t>Tiên</w:t>
      </w:r>
      <w:r>
        <w:rPr>
          <w:i/>
          <w:color w:val="231F20"/>
          <w:spacing w:val="-1"/>
          <w:w w:val="105"/>
        </w:rPr>
        <w:t> </w:t>
      </w:r>
      <w:r>
        <w:rPr>
          <w:i/>
          <w:color w:val="231F20"/>
          <w:w w:val="105"/>
        </w:rPr>
        <w:t>cữu</w:t>
      </w:r>
      <w:r>
        <w:rPr>
          <w:i/>
          <w:color w:val="231F20"/>
          <w:spacing w:val="-1"/>
          <w:w w:val="105"/>
        </w:rPr>
        <w:t> </w:t>
      </w:r>
      <w:r>
        <w:rPr>
          <w:i/>
          <w:color w:val="231F20"/>
          <w:w w:val="105"/>
        </w:rPr>
        <w:t>phụ</w:t>
      </w:r>
      <w:r>
        <w:rPr>
          <w:i/>
          <w:color w:val="231F20"/>
          <w:spacing w:val="-1"/>
          <w:w w:val="105"/>
        </w:rPr>
        <w:t> </w:t>
      </w:r>
      <w:r>
        <w:rPr>
          <w:i/>
          <w:color w:val="231F20"/>
          <w:w w:val="105"/>
        </w:rPr>
        <w:t>Mai</w:t>
      </w:r>
      <w:r>
        <w:rPr>
          <w:i/>
          <w:color w:val="231F20"/>
          <w:spacing w:val="-1"/>
          <w:w w:val="105"/>
        </w:rPr>
        <w:t> </w:t>
      </w:r>
      <w:r>
        <w:rPr>
          <w:i/>
          <w:color w:val="231F20"/>
          <w:w w:val="105"/>
        </w:rPr>
        <w:t>lão</w:t>
      </w:r>
      <w:r>
        <w:rPr>
          <w:i/>
          <w:color w:val="231F20"/>
          <w:spacing w:val="-1"/>
          <w:w w:val="105"/>
        </w:rPr>
        <w:t> </w:t>
      </w:r>
      <w:r>
        <w:rPr>
          <w:i/>
          <w:color w:val="231F20"/>
          <w:w w:val="105"/>
        </w:rPr>
        <w:t>cư</w:t>
      </w:r>
      <w:r>
        <w:rPr>
          <w:i/>
          <w:color w:val="231F20"/>
          <w:spacing w:val="-1"/>
          <w:w w:val="105"/>
        </w:rPr>
        <w:t> </w:t>
      </w:r>
      <w:r>
        <w:rPr>
          <w:i/>
          <w:color w:val="231F20"/>
          <w:w w:val="105"/>
        </w:rPr>
        <w:t>sĩ</w:t>
      </w:r>
      <w:r>
        <w:rPr>
          <w:color w:val="231F20"/>
          <w:w w:val="105"/>
        </w:rPr>
        <w:t>”</w:t>
      </w:r>
      <w:r>
        <w:rPr>
          <w:color w:val="231F20"/>
          <w:spacing w:val="-1"/>
          <w:w w:val="105"/>
        </w:rPr>
        <w:t> </w:t>
      </w:r>
      <w:r>
        <w:rPr>
          <w:color w:val="231F20"/>
          <w:w w:val="105"/>
        </w:rPr>
        <w:t>(Người </w:t>
      </w:r>
      <w:r>
        <w:rPr>
          <w:color w:val="231F20"/>
        </w:rPr>
        <w:t>cậu đã khuất</w:t>
      </w:r>
      <w:r>
        <w:rPr>
          <w:color w:val="231F20"/>
          <w:spacing w:val="-2"/>
        </w:rPr>
        <w:t> </w:t>
      </w:r>
      <w:r>
        <w:rPr>
          <w:color w:val="231F20"/>
        </w:rPr>
        <w:t>của tôi</w:t>
      </w:r>
      <w:r>
        <w:rPr>
          <w:color w:val="231F20"/>
          <w:spacing w:val="-2"/>
        </w:rPr>
        <w:t> </w:t>
      </w:r>
      <w:r>
        <w:rPr>
          <w:color w:val="231F20"/>
        </w:rPr>
        <w:t>là</w:t>
      </w:r>
      <w:r>
        <w:rPr>
          <w:color w:val="231F20"/>
          <w:spacing w:val="-2"/>
        </w:rPr>
        <w:t> </w:t>
      </w:r>
      <w:r>
        <w:rPr>
          <w:color w:val="231F20"/>
        </w:rPr>
        <w:t>Mai</w:t>
      </w:r>
      <w:r>
        <w:rPr>
          <w:color w:val="231F20"/>
          <w:spacing w:val="-2"/>
        </w:rPr>
        <w:t> </w:t>
      </w:r>
      <w:r>
        <w:rPr>
          <w:color w:val="231F20"/>
        </w:rPr>
        <w:t>lão</w:t>
      </w:r>
      <w:r>
        <w:rPr>
          <w:color w:val="231F20"/>
          <w:spacing w:val="-2"/>
        </w:rPr>
        <w:t> </w:t>
      </w:r>
      <w:r>
        <w:rPr>
          <w:color w:val="231F20"/>
        </w:rPr>
        <w:t>cư</w:t>
      </w:r>
      <w:r>
        <w:rPr>
          <w:color w:val="231F20"/>
          <w:spacing w:val="-2"/>
        </w:rPr>
        <w:t> </w:t>
      </w:r>
      <w:r>
        <w:rPr>
          <w:color w:val="231F20"/>
        </w:rPr>
        <w:t>sĩ),</w:t>
      </w:r>
      <w:r>
        <w:rPr>
          <w:color w:val="231F20"/>
          <w:spacing w:val="-2"/>
        </w:rPr>
        <w:t> </w:t>
      </w:r>
      <w:r>
        <w:rPr>
          <w:color w:val="231F20"/>
        </w:rPr>
        <w:t>tức</w:t>
      </w:r>
      <w:r>
        <w:rPr>
          <w:color w:val="231F20"/>
          <w:spacing w:val="-2"/>
        </w:rPr>
        <w:t> </w:t>
      </w:r>
      <w:r>
        <w:rPr>
          <w:color w:val="231F20"/>
        </w:rPr>
        <w:t>lão</w:t>
      </w:r>
      <w:r>
        <w:rPr>
          <w:color w:val="231F20"/>
          <w:spacing w:val="-2"/>
        </w:rPr>
        <w:t> </w:t>
      </w:r>
      <w:r>
        <w:rPr>
          <w:color w:val="231F20"/>
        </w:rPr>
        <w:t>cư</w:t>
      </w:r>
      <w:r>
        <w:rPr>
          <w:color w:val="231F20"/>
          <w:spacing w:val="-2"/>
        </w:rPr>
        <w:t> </w:t>
      </w:r>
      <w:r>
        <w:rPr>
          <w:color w:val="231F20"/>
        </w:rPr>
        <w:t>sĩ</w:t>
      </w:r>
      <w:r>
        <w:rPr>
          <w:color w:val="231F20"/>
          <w:spacing w:val="-2"/>
        </w:rPr>
        <w:t> </w:t>
      </w:r>
      <w:r>
        <w:rPr>
          <w:color w:val="231F20"/>
        </w:rPr>
        <w:t>Mai</w:t>
      </w:r>
      <w:r>
        <w:rPr>
          <w:color w:val="231F20"/>
          <w:spacing w:val="-2"/>
        </w:rPr>
        <w:t> </w:t>
      </w:r>
      <w:r>
        <w:rPr>
          <w:color w:val="231F20"/>
        </w:rPr>
        <w:t>Quang Hy.</w:t>
      </w:r>
      <w:r>
        <w:rPr>
          <w:color w:val="231F20"/>
          <w:spacing w:val="-3"/>
        </w:rPr>
        <w:t> </w:t>
      </w:r>
      <w:r>
        <w:rPr>
          <w:color w:val="231F20"/>
        </w:rPr>
        <w:t>Mai</w:t>
      </w:r>
      <w:r>
        <w:rPr>
          <w:color w:val="231F20"/>
          <w:spacing w:val="-4"/>
        </w:rPr>
        <w:t> </w:t>
      </w:r>
      <w:r>
        <w:rPr>
          <w:color w:val="231F20"/>
        </w:rPr>
        <w:t>lão</w:t>
      </w:r>
      <w:r>
        <w:rPr>
          <w:color w:val="231F20"/>
          <w:spacing w:val="-4"/>
        </w:rPr>
        <w:t> </w:t>
      </w:r>
      <w:r>
        <w:rPr>
          <w:color w:val="231F20"/>
        </w:rPr>
        <w:t>cư</w:t>
      </w:r>
      <w:r>
        <w:rPr>
          <w:color w:val="231F20"/>
          <w:spacing w:val="-3"/>
        </w:rPr>
        <w:t> </w:t>
      </w:r>
      <w:r>
        <w:rPr>
          <w:color w:val="231F20"/>
        </w:rPr>
        <w:t>sĩ</w:t>
      </w:r>
      <w:r>
        <w:rPr>
          <w:color w:val="231F20"/>
          <w:spacing w:val="-3"/>
        </w:rPr>
        <w:t> </w:t>
      </w:r>
      <w:r>
        <w:rPr>
          <w:color w:val="231F20"/>
        </w:rPr>
        <w:t>là</w:t>
      </w:r>
      <w:r>
        <w:rPr>
          <w:color w:val="231F20"/>
          <w:spacing w:val="-3"/>
        </w:rPr>
        <w:t> </w:t>
      </w:r>
      <w:r>
        <w:rPr>
          <w:color w:val="231F20"/>
        </w:rPr>
        <w:t>thầy</w:t>
      </w:r>
      <w:r>
        <w:rPr>
          <w:color w:val="231F20"/>
          <w:spacing w:val="-3"/>
        </w:rPr>
        <w:t> </w:t>
      </w:r>
      <w:r>
        <w:rPr>
          <w:color w:val="231F20"/>
        </w:rPr>
        <w:t>của</w:t>
      </w:r>
      <w:r>
        <w:rPr>
          <w:color w:val="231F20"/>
          <w:spacing w:val="-3"/>
        </w:rPr>
        <w:t> </w:t>
      </w:r>
      <w:r>
        <w:rPr>
          <w:color w:val="231F20"/>
        </w:rPr>
        <w:t>thầy</w:t>
      </w:r>
      <w:r>
        <w:rPr>
          <w:color w:val="231F20"/>
          <w:spacing w:val="-3"/>
        </w:rPr>
        <w:t> </w:t>
      </w:r>
      <w:r>
        <w:rPr>
          <w:color w:val="231F20"/>
        </w:rPr>
        <w:t>Lý</w:t>
      </w:r>
      <w:r>
        <w:rPr>
          <w:color w:val="231F20"/>
          <w:spacing w:val="-3"/>
        </w:rPr>
        <w:t> </w:t>
      </w:r>
      <w:r>
        <w:rPr>
          <w:color w:val="231F20"/>
        </w:rPr>
        <w:t>Bỉnh</w:t>
      </w:r>
      <w:r>
        <w:rPr>
          <w:color w:val="231F20"/>
          <w:spacing w:val="-4"/>
        </w:rPr>
        <w:t> </w:t>
      </w:r>
      <w:r>
        <w:rPr>
          <w:color w:val="231F20"/>
        </w:rPr>
        <w:t>Nam,</w:t>
      </w:r>
      <w:r>
        <w:rPr>
          <w:color w:val="231F20"/>
          <w:spacing w:val="-3"/>
        </w:rPr>
        <w:t> </w:t>
      </w:r>
      <w:r>
        <w:rPr>
          <w:color w:val="231F20"/>
        </w:rPr>
        <w:t>chúng</w:t>
      </w:r>
      <w:r>
        <w:rPr>
          <w:color w:val="231F20"/>
          <w:spacing w:val="-3"/>
        </w:rPr>
        <w:t> </w:t>
      </w:r>
      <w:r>
        <w:rPr>
          <w:color w:val="231F20"/>
        </w:rPr>
        <w:t>tôi</w:t>
      </w:r>
      <w:r>
        <w:rPr>
          <w:color w:val="231F20"/>
          <w:spacing w:val="-3"/>
        </w:rPr>
        <w:t> </w:t>
      </w:r>
      <w:r>
        <w:rPr>
          <w:color w:val="231F20"/>
        </w:rPr>
        <w:t>gọi cụ</w:t>
      </w:r>
      <w:r>
        <w:rPr>
          <w:color w:val="231F20"/>
          <w:spacing w:val="-7"/>
        </w:rPr>
        <w:t> </w:t>
      </w:r>
      <w:r>
        <w:rPr>
          <w:color w:val="231F20"/>
        </w:rPr>
        <w:t>là</w:t>
      </w:r>
      <w:r>
        <w:rPr>
          <w:color w:val="231F20"/>
          <w:spacing w:val="-7"/>
        </w:rPr>
        <w:t> </w:t>
      </w:r>
      <w:r>
        <w:rPr>
          <w:color w:val="231F20"/>
        </w:rPr>
        <w:t>“sư</w:t>
      </w:r>
      <w:r>
        <w:rPr>
          <w:color w:val="231F20"/>
          <w:spacing w:val="-7"/>
        </w:rPr>
        <w:t> </w:t>
      </w:r>
      <w:r>
        <w:rPr>
          <w:color w:val="231F20"/>
        </w:rPr>
        <w:t>ông”.</w:t>
      </w:r>
      <w:r>
        <w:rPr>
          <w:color w:val="231F20"/>
          <w:spacing w:val="-7"/>
        </w:rPr>
        <w:t> </w:t>
      </w:r>
      <w:r>
        <w:rPr>
          <w:color w:val="231F20"/>
        </w:rPr>
        <w:t>Cụ</w:t>
      </w:r>
      <w:r>
        <w:rPr>
          <w:color w:val="231F20"/>
          <w:spacing w:val="-7"/>
        </w:rPr>
        <w:t> </w:t>
      </w:r>
      <w:r>
        <w:rPr>
          <w:color w:val="231F20"/>
        </w:rPr>
        <w:t>Lý</w:t>
      </w:r>
      <w:r>
        <w:rPr>
          <w:color w:val="231F20"/>
          <w:spacing w:val="-7"/>
        </w:rPr>
        <w:t> </w:t>
      </w:r>
      <w:r>
        <w:rPr>
          <w:color w:val="231F20"/>
        </w:rPr>
        <w:t>Bỉnh</w:t>
      </w:r>
      <w:r>
        <w:rPr>
          <w:color w:val="231F20"/>
          <w:spacing w:val="-7"/>
        </w:rPr>
        <w:t> </w:t>
      </w:r>
      <w:r>
        <w:rPr>
          <w:color w:val="231F20"/>
        </w:rPr>
        <w:t>Nam</w:t>
      </w:r>
      <w:r>
        <w:rPr>
          <w:color w:val="231F20"/>
          <w:spacing w:val="-7"/>
        </w:rPr>
        <w:t> </w:t>
      </w:r>
      <w:r>
        <w:rPr>
          <w:color w:val="231F20"/>
        </w:rPr>
        <w:t>học</w:t>
      </w:r>
      <w:r>
        <w:rPr>
          <w:color w:val="231F20"/>
          <w:spacing w:val="-7"/>
        </w:rPr>
        <w:t> </w:t>
      </w:r>
      <w:r>
        <w:rPr>
          <w:color w:val="231F20"/>
        </w:rPr>
        <w:t>Phật</w:t>
      </w:r>
      <w:r>
        <w:rPr>
          <w:color w:val="231F20"/>
          <w:spacing w:val="-7"/>
        </w:rPr>
        <w:t> </w:t>
      </w:r>
      <w:r>
        <w:rPr>
          <w:color w:val="231F20"/>
        </w:rPr>
        <w:t>pháp</w:t>
      </w:r>
      <w:r>
        <w:rPr>
          <w:color w:val="231F20"/>
          <w:spacing w:val="-7"/>
        </w:rPr>
        <w:t> </w:t>
      </w:r>
      <w:r>
        <w:rPr>
          <w:color w:val="231F20"/>
        </w:rPr>
        <w:t>với</w:t>
      </w:r>
      <w:r>
        <w:rPr>
          <w:color w:val="231F20"/>
          <w:spacing w:val="-7"/>
        </w:rPr>
        <w:t> </w:t>
      </w:r>
      <w:r>
        <w:rPr>
          <w:color w:val="231F20"/>
        </w:rPr>
        <w:t>Mai</w:t>
      </w:r>
      <w:r>
        <w:rPr>
          <w:color w:val="231F20"/>
          <w:spacing w:val="-7"/>
        </w:rPr>
        <w:t> </w:t>
      </w:r>
      <w:r>
        <w:rPr>
          <w:color w:val="231F20"/>
        </w:rPr>
        <w:t>lão</w:t>
      </w:r>
      <w:r>
        <w:rPr>
          <w:color w:val="231F20"/>
          <w:spacing w:val="-7"/>
        </w:rPr>
        <w:t> </w:t>
      </w:r>
      <w:r>
        <w:rPr>
          <w:color w:val="231F20"/>
        </w:rPr>
        <w:t>cư </w:t>
      </w:r>
      <w:r>
        <w:rPr>
          <w:color w:val="231F20"/>
          <w:w w:val="105"/>
        </w:rPr>
        <w:t>sĩ, có quan hệ thầy trò.</w:t>
      </w:r>
    </w:p>
    <w:p>
      <w:pPr>
        <w:spacing w:after="0" w:line="283" w:lineRule="auto"/>
        <w:sectPr>
          <w:pgSz w:w="11060" w:h="15030"/>
          <w:pgMar w:header="832" w:footer="767" w:top="1040" w:bottom="960" w:left="1020" w:right="1020"/>
        </w:sectPr>
      </w:pPr>
    </w:p>
    <w:p>
      <w:pPr>
        <w:pStyle w:val="BodyText"/>
        <w:spacing w:before="6"/>
        <w:jc w:val="left"/>
        <w:rPr>
          <w:sz w:val="22"/>
        </w:rPr>
      </w:pPr>
    </w:p>
    <w:p>
      <w:pPr>
        <w:spacing w:line="278" w:lineRule="auto" w:before="106"/>
        <w:ind w:left="113" w:right="394" w:firstLine="453"/>
        <w:jc w:val="both"/>
        <w:rPr>
          <w:sz w:val="34"/>
        </w:rPr>
      </w:pPr>
      <w:r>
        <w:rPr>
          <w:color w:val="231F20"/>
          <w:w w:val="110"/>
          <w:sz w:val="34"/>
        </w:rPr>
        <w:t>“</w:t>
      </w:r>
      <w:r>
        <w:rPr>
          <w:i/>
          <w:color w:val="231F20"/>
          <w:w w:val="110"/>
          <w:sz w:val="34"/>
        </w:rPr>
        <w:t>Tại</w:t>
      </w:r>
      <w:r>
        <w:rPr>
          <w:i/>
          <w:color w:val="231F20"/>
          <w:spacing w:val="-16"/>
          <w:w w:val="110"/>
          <w:sz w:val="34"/>
        </w:rPr>
        <w:t> </w:t>
      </w:r>
      <w:r>
        <w:rPr>
          <w:i/>
          <w:color w:val="231F20"/>
          <w:w w:val="110"/>
          <w:sz w:val="34"/>
        </w:rPr>
        <w:t>trung</w:t>
      </w:r>
      <w:r>
        <w:rPr>
          <w:i/>
          <w:color w:val="231F20"/>
          <w:spacing w:val="-15"/>
          <w:w w:val="110"/>
          <w:sz w:val="34"/>
        </w:rPr>
        <w:t> </w:t>
      </w:r>
      <w:r>
        <w:rPr>
          <w:i/>
          <w:color w:val="231F20"/>
          <w:w w:val="110"/>
          <w:sz w:val="34"/>
        </w:rPr>
        <w:t>ương</w:t>
      </w:r>
      <w:r>
        <w:rPr>
          <w:i/>
          <w:color w:val="231F20"/>
          <w:spacing w:val="-16"/>
          <w:w w:val="110"/>
          <w:sz w:val="34"/>
        </w:rPr>
        <w:t> </w:t>
      </w:r>
      <w:r>
        <w:rPr>
          <w:i/>
          <w:color w:val="231F20"/>
          <w:w w:val="110"/>
          <w:sz w:val="34"/>
        </w:rPr>
        <w:t>quảng</w:t>
      </w:r>
      <w:r>
        <w:rPr>
          <w:i/>
          <w:color w:val="231F20"/>
          <w:spacing w:val="-16"/>
          <w:w w:val="110"/>
          <w:sz w:val="34"/>
        </w:rPr>
        <w:t> </w:t>
      </w:r>
      <w:r>
        <w:rPr>
          <w:i/>
          <w:color w:val="231F20"/>
          <w:w w:val="110"/>
          <w:sz w:val="34"/>
        </w:rPr>
        <w:t>bá</w:t>
      </w:r>
      <w:r>
        <w:rPr>
          <w:i/>
          <w:color w:val="231F20"/>
          <w:spacing w:val="-16"/>
          <w:w w:val="110"/>
          <w:sz w:val="34"/>
        </w:rPr>
        <w:t> </w:t>
      </w:r>
      <w:r>
        <w:rPr>
          <w:i/>
          <w:color w:val="231F20"/>
          <w:w w:val="110"/>
          <w:sz w:val="34"/>
        </w:rPr>
        <w:t>điện</w:t>
      </w:r>
      <w:r>
        <w:rPr>
          <w:i/>
          <w:color w:val="231F20"/>
          <w:spacing w:val="-16"/>
          <w:w w:val="110"/>
          <w:sz w:val="34"/>
        </w:rPr>
        <w:t> </w:t>
      </w:r>
      <w:r>
        <w:rPr>
          <w:i/>
          <w:color w:val="231F20"/>
          <w:w w:val="110"/>
          <w:sz w:val="34"/>
        </w:rPr>
        <w:t>đài,</w:t>
      </w:r>
      <w:r>
        <w:rPr>
          <w:i/>
          <w:color w:val="231F20"/>
          <w:spacing w:val="-16"/>
          <w:w w:val="110"/>
          <w:sz w:val="34"/>
        </w:rPr>
        <w:t> </w:t>
      </w:r>
      <w:r>
        <w:rPr>
          <w:i/>
          <w:color w:val="231F20"/>
          <w:w w:val="110"/>
          <w:sz w:val="34"/>
        </w:rPr>
        <w:t>bá</w:t>
      </w:r>
      <w:r>
        <w:rPr>
          <w:i/>
          <w:color w:val="231F20"/>
          <w:spacing w:val="-16"/>
          <w:w w:val="110"/>
          <w:sz w:val="34"/>
        </w:rPr>
        <w:t> </w:t>
      </w:r>
      <w:r>
        <w:rPr>
          <w:i/>
          <w:color w:val="231F20"/>
          <w:w w:val="110"/>
          <w:sz w:val="34"/>
        </w:rPr>
        <w:t>giảng</w:t>
      </w:r>
      <w:r>
        <w:rPr>
          <w:i/>
          <w:color w:val="231F20"/>
          <w:spacing w:val="-16"/>
          <w:w w:val="110"/>
          <w:sz w:val="34"/>
        </w:rPr>
        <w:t> </w:t>
      </w:r>
      <w:r>
        <w:rPr>
          <w:i/>
          <w:color w:val="231F20"/>
          <w:w w:val="110"/>
          <w:sz w:val="34"/>
        </w:rPr>
        <w:t>thử</w:t>
      </w:r>
      <w:r>
        <w:rPr>
          <w:i/>
          <w:color w:val="231F20"/>
          <w:spacing w:val="-16"/>
          <w:w w:val="110"/>
          <w:sz w:val="34"/>
        </w:rPr>
        <w:t> </w:t>
      </w:r>
      <w:r>
        <w:rPr>
          <w:i/>
          <w:color w:val="231F20"/>
          <w:w w:val="110"/>
          <w:sz w:val="34"/>
        </w:rPr>
        <w:t>kinh, </w:t>
      </w:r>
      <w:r>
        <w:rPr>
          <w:i/>
          <w:color w:val="231F20"/>
          <w:spacing w:val="-2"/>
          <w:w w:val="105"/>
          <w:sz w:val="34"/>
        </w:rPr>
        <w:t>xưng</w:t>
      </w:r>
      <w:r>
        <w:rPr>
          <w:i/>
          <w:color w:val="231F20"/>
          <w:spacing w:val="-17"/>
          <w:w w:val="105"/>
          <w:sz w:val="34"/>
        </w:rPr>
        <w:t> </w:t>
      </w:r>
      <w:r>
        <w:rPr>
          <w:i/>
          <w:color w:val="231F20"/>
          <w:spacing w:val="-2"/>
          <w:w w:val="105"/>
          <w:sz w:val="34"/>
        </w:rPr>
        <w:t>chi</w:t>
      </w:r>
      <w:r>
        <w:rPr>
          <w:i/>
          <w:color w:val="231F20"/>
          <w:spacing w:val="-18"/>
          <w:w w:val="105"/>
          <w:sz w:val="34"/>
        </w:rPr>
        <w:t> </w:t>
      </w:r>
      <w:r>
        <w:rPr>
          <w:i/>
          <w:color w:val="231F20"/>
          <w:spacing w:val="-2"/>
          <w:w w:val="105"/>
          <w:sz w:val="34"/>
        </w:rPr>
        <w:t>vi</w:t>
      </w:r>
      <w:r>
        <w:rPr>
          <w:i/>
          <w:color w:val="231F20"/>
          <w:spacing w:val="-18"/>
          <w:w w:val="105"/>
          <w:sz w:val="34"/>
        </w:rPr>
        <w:t> </w:t>
      </w:r>
      <w:r>
        <w:rPr>
          <w:i/>
          <w:color w:val="231F20"/>
          <w:spacing w:val="-2"/>
          <w:w w:val="105"/>
          <w:sz w:val="34"/>
        </w:rPr>
        <w:t>tối</w:t>
      </w:r>
      <w:r>
        <w:rPr>
          <w:i/>
          <w:color w:val="231F20"/>
          <w:spacing w:val="-18"/>
          <w:w w:val="105"/>
          <w:sz w:val="34"/>
        </w:rPr>
        <w:t> </w:t>
      </w:r>
      <w:r>
        <w:rPr>
          <w:i/>
          <w:color w:val="231F20"/>
          <w:spacing w:val="-2"/>
          <w:w w:val="105"/>
          <w:sz w:val="34"/>
        </w:rPr>
        <w:t>thiện</w:t>
      </w:r>
      <w:r>
        <w:rPr>
          <w:i/>
          <w:color w:val="231F20"/>
          <w:spacing w:val="-18"/>
          <w:w w:val="105"/>
          <w:sz w:val="34"/>
        </w:rPr>
        <w:t> </w:t>
      </w:r>
      <w:r>
        <w:rPr>
          <w:i/>
          <w:color w:val="231F20"/>
          <w:spacing w:val="-2"/>
          <w:w w:val="105"/>
          <w:sz w:val="34"/>
        </w:rPr>
        <w:t>chi</w:t>
      </w:r>
      <w:r>
        <w:rPr>
          <w:i/>
          <w:color w:val="231F20"/>
          <w:spacing w:val="-18"/>
          <w:w w:val="105"/>
          <w:sz w:val="34"/>
        </w:rPr>
        <w:t> </w:t>
      </w:r>
      <w:r>
        <w:rPr>
          <w:i/>
          <w:color w:val="231F20"/>
          <w:spacing w:val="-2"/>
          <w:w w:val="105"/>
          <w:sz w:val="34"/>
        </w:rPr>
        <w:t>bản</w:t>
      </w:r>
      <w:r>
        <w:rPr>
          <w:color w:val="231F20"/>
          <w:spacing w:val="-2"/>
          <w:w w:val="105"/>
          <w:sz w:val="34"/>
        </w:rPr>
        <w:t>”</w:t>
      </w:r>
      <w:r>
        <w:rPr>
          <w:color w:val="231F20"/>
          <w:spacing w:val="-18"/>
          <w:w w:val="105"/>
          <w:sz w:val="34"/>
        </w:rPr>
        <w:t> </w:t>
      </w:r>
      <w:r>
        <w:rPr>
          <w:color w:val="231F20"/>
          <w:spacing w:val="-2"/>
          <w:w w:val="105"/>
          <w:sz w:val="34"/>
        </w:rPr>
        <w:t>(Truyền</w:t>
      </w:r>
      <w:r>
        <w:rPr>
          <w:color w:val="231F20"/>
          <w:spacing w:val="-17"/>
          <w:w w:val="105"/>
          <w:sz w:val="34"/>
        </w:rPr>
        <w:t> </w:t>
      </w:r>
      <w:r>
        <w:rPr>
          <w:color w:val="231F20"/>
          <w:spacing w:val="-2"/>
          <w:w w:val="105"/>
          <w:sz w:val="34"/>
        </w:rPr>
        <w:t>giảng</w:t>
      </w:r>
      <w:r>
        <w:rPr>
          <w:color w:val="231F20"/>
          <w:spacing w:val="-18"/>
          <w:w w:val="105"/>
          <w:sz w:val="34"/>
        </w:rPr>
        <w:t> </w:t>
      </w:r>
      <w:r>
        <w:rPr>
          <w:color w:val="231F20"/>
          <w:spacing w:val="-2"/>
          <w:w w:val="105"/>
          <w:sz w:val="34"/>
        </w:rPr>
        <w:t>kinh</w:t>
      </w:r>
      <w:r>
        <w:rPr>
          <w:color w:val="231F20"/>
          <w:spacing w:val="-18"/>
          <w:w w:val="105"/>
          <w:sz w:val="34"/>
        </w:rPr>
        <w:t> </w:t>
      </w:r>
      <w:r>
        <w:rPr>
          <w:color w:val="231F20"/>
          <w:spacing w:val="-2"/>
          <w:w w:val="105"/>
          <w:sz w:val="34"/>
        </w:rPr>
        <w:t>này</w:t>
      </w:r>
      <w:r>
        <w:rPr>
          <w:color w:val="231F20"/>
          <w:spacing w:val="-18"/>
          <w:w w:val="105"/>
          <w:sz w:val="34"/>
        </w:rPr>
        <w:t> </w:t>
      </w:r>
      <w:r>
        <w:rPr>
          <w:color w:val="231F20"/>
          <w:spacing w:val="-2"/>
          <w:w w:val="105"/>
          <w:sz w:val="34"/>
        </w:rPr>
        <w:t>trên</w:t>
      </w:r>
      <w:r>
        <w:rPr>
          <w:color w:val="231F20"/>
          <w:spacing w:val="-16"/>
          <w:w w:val="105"/>
          <w:sz w:val="34"/>
        </w:rPr>
        <w:t> </w:t>
      </w:r>
      <w:r>
        <w:rPr>
          <w:color w:val="231F20"/>
          <w:spacing w:val="-2"/>
          <w:w w:val="105"/>
          <w:sz w:val="34"/>
        </w:rPr>
        <w:t>đài </w:t>
      </w:r>
      <w:r>
        <w:rPr>
          <w:color w:val="231F20"/>
          <w:w w:val="105"/>
          <w:sz w:val="34"/>
        </w:rPr>
        <w:t>phát</w:t>
      </w:r>
      <w:r>
        <w:rPr>
          <w:color w:val="231F20"/>
          <w:spacing w:val="-10"/>
          <w:w w:val="105"/>
          <w:sz w:val="34"/>
        </w:rPr>
        <w:t> </w:t>
      </w:r>
      <w:r>
        <w:rPr>
          <w:color w:val="231F20"/>
          <w:w w:val="105"/>
          <w:sz w:val="34"/>
        </w:rPr>
        <w:t>thanh</w:t>
      </w:r>
      <w:r>
        <w:rPr>
          <w:color w:val="231F20"/>
          <w:spacing w:val="-11"/>
          <w:w w:val="105"/>
          <w:sz w:val="34"/>
        </w:rPr>
        <w:t> </w:t>
      </w:r>
      <w:r>
        <w:rPr>
          <w:color w:val="231F20"/>
          <w:w w:val="105"/>
          <w:sz w:val="34"/>
        </w:rPr>
        <w:t>Trung</w:t>
      </w:r>
      <w:r>
        <w:rPr>
          <w:color w:val="231F20"/>
          <w:spacing w:val="-10"/>
          <w:w w:val="105"/>
          <w:sz w:val="34"/>
        </w:rPr>
        <w:t> </w:t>
      </w:r>
      <w:r>
        <w:rPr>
          <w:color w:val="231F20"/>
          <w:w w:val="105"/>
          <w:sz w:val="34"/>
        </w:rPr>
        <w:t>ương,</w:t>
      </w:r>
      <w:r>
        <w:rPr>
          <w:color w:val="231F20"/>
          <w:spacing w:val="-10"/>
          <w:w w:val="105"/>
          <w:sz w:val="34"/>
        </w:rPr>
        <w:t> </w:t>
      </w:r>
      <w:r>
        <w:rPr>
          <w:color w:val="231F20"/>
          <w:w w:val="105"/>
          <w:sz w:val="34"/>
        </w:rPr>
        <w:t>gọi</w:t>
      </w:r>
      <w:r>
        <w:rPr>
          <w:color w:val="231F20"/>
          <w:spacing w:val="-10"/>
          <w:w w:val="105"/>
          <w:sz w:val="34"/>
        </w:rPr>
        <w:t> </w:t>
      </w:r>
      <w:r>
        <w:rPr>
          <w:color w:val="231F20"/>
          <w:w w:val="105"/>
          <w:sz w:val="34"/>
        </w:rPr>
        <w:t>bản</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bản</w:t>
      </w:r>
      <w:r>
        <w:rPr>
          <w:color w:val="231F20"/>
          <w:spacing w:val="-10"/>
          <w:w w:val="105"/>
          <w:sz w:val="34"/>
        </w:rPr>
        <w:t> </w:t>
      </w:r>
      <w:r>
        <w:rPr>
          <w:color w:val="231F20"/>
          <w:w w:val="105"/>
          <w:sz w:val="34"/>
        </w:rPr>
        <w:t>hoàn</w:t>
      </w:r>
      <w:r>
        <w:rPr>
          <w:color w:val="231F20"/>
          <w:spacing w:val="-10"/>
          <w:w w:val="105"/>
          <w:sz w:val="34"/>
        </w:rPr>
        <w:t> </w:t>
      </w:r>
      <w:r>
        <w:rPr>
          <w:color w:val="231F20"/>
          <w:w w:val="105"/>
          <w:sz w:val="34"/>
        </w:rPr>
        <w:t>thiện</w:t>
      </w:r>
      <w:r>
        <w:rPr>
          <w:color w:val="231F20"/>
          <w:spacing w:val="-11"/>
          <w:w w:val="105"/>
          <w:sz w:val="34"/>
        </w:rPr>
        <w:t> </w:t>
      </w:r>
      <w:r>
        <w:rPr>
          <w:color w:val="231F20"/>
          <w:w w:val="105"/>
          <w:sz w:val="34"/>
        </w:rPr>
        <w:t>nhất). So với hai bản hội tập trước kia, bản này là hoàn thiện. Nói </w:t>
      </w:r>
      <w:r>
        <w:rPr>
          <w:color w:val="231F20"/>
          <w:spacing w:val="-2"/>
          <w:w w:val="110"/>
          <w:sz w:val="34"/>
        </w:rPr>
        <w:t>cách</w:t>
      </w:r>
      <w:r>
        <w:rPr>
          <w:color w:val="231F20"/>
          <w:spacing w:val="-21"/>
          <w:w w:val="110"/>
          <w:sz w:val="34"/>
        </w:rPr>
        <w:t> </w:t>
      </w:r>
      <w:r>
        <w:rPr>
          <w:color w:val="231F20"/>
          <w:spacing w:val="-2"/>
          <w:w w:val="110"/>
          <w:sz w:val="34"/>
        </w:rPr>
        <w:t>khác,</w:t>
      </w:r>
      <w:r>
        <w:rPr>
          <w:color w:val="231F20"/>
          <w:spacing w:val="-21"/>
          <w:w w:val="110"/>
          <w:sz w:val="34"/>
        </w:rPr>
        <w:t> </w:t>
      </w:r>
      <w:r>
        <w:rPr>
          <w:color w:val="231F20"/>
          <w:spacing w:val="-2"/>
          <w:w w:val="110"/>
          <w:sz w:val="34"/>
        </w:rPr>
        <w:t>trong</w:t>
      </w:r>
      <w:r>
        <w:rPr>
          <w:color w:val="231F20"/>
          <w:spacing w:val="-21"/>
          <w:w w:val="110"/>
          <w:sz w:val="34"/>
        </w:rPr>
        <w:t> </w:t>
      </w:r>
      <w:r>
        <w:rPr>
          <w:color w:val="231F20"/>
          <w:spacing w:val="-2"/>
          <w:w w:val="110"/>
          <w:sz w:val="34"/>
        </w:rPr>
        <w:t>bản</w:t>
      </w:r>
      <w:r>
        <w:rPr>
          <w:color w:val="231F20"/>
          <w:spacing w:val="-21"/>
          <w:w w:val="110"/>
          <w:sz w:val="34"/>
        </w:rPr>
        <w:t> </w:t>
      </w:r>
      <w:r>
        <w:rPr>
          <w:color w:val="231F20"/>
          <w:spacing w:val="-2"/>
          <w:w w:val="110"/>
          <w:sz w:val="34"/>
        </w:rPr>
        <w:t>này,</w:t>
      </w:r>
      <w:r>
        <w:rPr>
          <w:color w:val="231F20"/>
          <w:spacing w:val="-21"/>
          <w:w w:val="110"/>
          <w:sz w:val="34"/>
        </w:rPr>
        <w:t> </w:t>
      </w:r>
      <w:r>
        <w:rPr>
          <w:color w:val="231F20"/>
          <w:spacing w:val="-2"/>
          <w:w w:val="110"/>
          <w:sz w:val="34"/>
        </w:rPr>
        <w:t>không</w:t>
      </w:r>
      <w:r>
        <w:rPr>
          <w:color w:val="231F20"/>
          <w:spacing w:val="-21"/>
          <w:w w:val="110"/>
          <w:sz w:val="34"/>
        </w:rPr>
        <w:t> </w:t>
      </w:r>
      <w:r>
        <w:rPr>
          <w:color w:val="231F20"/>
          <w:spacing w:val="-2"/>
          <w:w w:val="110"/>
          <w:sz w:val="34"/>
        </w:rPr>
        <w:t>tìm</w:t>
      </w:r>
      <w:r>
        <w:rPr>
          <w:color w:val="231F20"/>
          <w:spacing w:val="-17"/>
          <w:w w:val="110"/>
          <w:sz w:val="34"/>
        </w:rPr>
        <w:t> </w:t>
      </w:r>
      <w:r>
        <w:rPr>
          <w:color w:val="231F20"/>
          <w:spacing w:val="-2"/>
          <w:w w:val="110"/>
          <w:sz w:val="34"/>
        </w:rPr>
        <w:t>được</w:t>
      </w:r>
      <w:r>
        <w:rPr>
          <w:color w:val="231F20"/>
          <w:spacing w:val="-21"/>
          <w:w w:val="110"/>
          <w:sz w:val="34"/>
        </w:rPr>
        <w:t> </w:t>
      </w:r>
      <w:r>
        <w:rPr>
          <w:color w:val="231F20"/>
          <w:spacing w:val="-2"/>
          <w:w w:val="110"/>
          <w:sz w:val="34"/>
        </w:rPr>
        <w:t>tỳ</w:t>
      </w:r>
      <w:r>
        <w:rPr>
          <w:color w:val="231F20"/>
          <w:spacing w:val="-21"/>
          <w:w w:val="110"/>
          <w:sz w:val="34"/>
        </w:rPr>
        <w:t> </w:t>
      </w:r>
      <w:r>
        <w:rPr>
          <w:color w:val="231F20"/>
          <w:spacing w:val="-2"/>
          <w:w w:val="110"/>
          <w:sz w:val="34"/>
        </w:rPr>
        <w:t>vết</w:t>
      </w:r>
      <w:r>
        <w:rPr>
          <w:color w:val="231F20"/>
          <w:spacing w:val="-21"/>
          <w:w w:val="110"/>
          <w:sz w:val="34"/>
        </w:rPr>
        <w:t> </w:t>
      </w:r>
      <w:r>
        <w:rPr>
          <w:color w:val="231F20"/>
          <w:spacing w:val="-2"/>
          <w:w w:val="110"/>
          <w:sz w:val="34"/>
        </w:rPr>
        <w:t>nào.</w:t>
      </w:r>
    </w:p>
    <w:p>
      <w:pPr>
        <w:pStyle w:val="BodyText"/>
        <w:spacing w:line="278" w:lineRule="auto" w:before="142"/>
        <w:ind w:left="113" w:right="394" w:firstLine="453"/>
      </w:pPr>
      <w:r>
        <w:rPr>
          <w:color w:val="231F20"/>
          <w:w w:val="105"/>
        </w:rPr>
        <w:t>“</w:t>
      </w:r>
      <w:r>
        <w:rPr>
          <w:i/>
          <w:color w:val="231F20"/>
          <w:w w:val="105"/>
        </w:rPr>
        <w:t>Hậu</w:t>
      </w:r>
      <w:r>
        <w:rPr>
          <w:i/>
          <w:color w:val="231F20"/>
          <w:spacing w:val="-13"/>
          <w:w w:val="105"/>
        </w:rPr>
        <w:t> </w:t>
      </w:r>
      <w:r>
        <w:rPr>
          <w:i/>
          <w:color w:val="231F20"/>
          <w:w w:val="105"/>
        </w:rPr>
        <w:t>phục</w:t>
      </w:r>
      <w:r>
        <w:rPr>
          <w:i/>
          <w:color w:val="231F20"/>
          <w:spacing w:val="-14"/>
          <w:w w:val="105"/>
        </w:rPr>
        <w:t> </w:t>
      </w:r>
      <w:r>
        <w:rPr>
          <w:i/>
          <w:color w:val="231F20"/>
          <w:w w:val="105"/>
        </w:rPr>
        <w:t>ư</w:t>
      </w:r>
      <w:r>
        <w:rPr>
          <w:i/>
          <w:color w:val="231F20"/>
          <w:spacing w:val="-13"/>
          <w:w w:val="105"/>
        </w:rPr>
        <w:t> </w:t>
      </w:r>
      <w:r>
        <w:rPr>
          <w:i/>
          <w:color w:val="231F20"/>
          <w:w w:val="105"/>
        </w:rPr>
        <w:t>kinh</w:t>
      </w:r>
      <w:r>
        <w:rPr>
          <w:i/>
          <w:color w:val="231F20"/>
          <w:spacing w:val="-13"/>
          <w:w w:val="105"/>
        </w:rPr>
        <w:t> </w:t>
      </w:r>
      <w:r>
        <w:rPr>
          <w:i/>
          <w:color w:val="231F20"/>
          <w:w w:val="105"/>
        </w:rPr>
        <w:t>tự</w:t>
      </w:r>
      <w:r>
        <w:rPr>
          <w:i/>
          <w:color w:val="231F20"/>
          <w:spacing w:val="-13"/>
          <w:w w:val="105"/>
        </w:rPr>
        <w:t> </w:t>
      </w:r>
      <w:r>
        <w:rPr>
          <w:i/>
          <w:color w:val="231F20"/>
          <w:w w:val="105"/>
        </w:rPr>
        <w:t>trung</w:t>
      </w:r>
      <w:r>
        <w:rPr>
          <w:i/>
          <w:color w:val="231F20"/>
          <w:spacing w:val="-13"/>
          <w:w w:val="105"/>
        </w:rPr>
        <w:t> </w:t>
      </w:r>
      <w:r>
        <w:rPr>
          <w:i/>
          <w:color w:val="231F20"/>
          <w:w w:val="105"/>
        </w:rPr>
        <w:t>tán</w:t>
      </w:r>
      <w:r>
        <w:rPr>
          <w:i/>
          <w:color w:val="231F20"/>
          <w:spacing w:val="-13"/>
          <w:w w:val="105"/>
        </w:rPr>
        <w:t> </w:t>
      </w:r>
      <w:r>
        <w:rPr>
          <w:i/>
          <w:color w:val="231F20"/>
          <w:w w:val="105"/>
        </w:rPr>
        <w:t>viết</w:t>
      </w:r>
      <w:r>
        <w:rPr>
          <w:color w:val="231F20"/>
          <w:w w:val="105"/>
        </w:rPr>
        <w:t>”</w:t>
      </w:r>
      <w:r>
        <w:rPr>
          <w:color w:val="231F20"/>
          <w:spacing w:val="-13"/>
          <w:w w:val="105"/>
        </w:rPr>
        <w:t> </w:t>
      </w:r>
      <w:r>
        <w:rPr>
          <w:color w:val="231F20"/>
          <w:w w:val="105"/>
        </w:rPr>
        <w:t>(Sau</w:t>
      </w:r>
      <w:r>
        <w:rPr>
          <w:color w:val="231F20"/>
          <w:spacing w:val="-13"/>
          <w:w w:val="105"/>
        </w:rPr>
        <w:t> </w:t>
      </w:r>
      <w:r>
        <w:rPr>
          <w:color w:val="231F20"/>
          <w:w w:val="105"/>
        </w:rPr>
        <w:t>đấy,</w:t>
      </w:r>
      <w:r>
        <w:rPr>
          <w:color w:val="231F20"/>
          <w:spacing w:val="-14"/>
          <w:w w:val="105"/>
        </w:rPr>
        <w:t> </w:t>
      </w:r>
      <w:r>
        <w:rPr>
          <w:color w:val="231F20"/>
          <w:w w:val="105"/>
        </w:rPr>
        <w:t>trong</w:t>
      </w:r>
      <w:r>
        <w:rPr>
          <w:color w:val="231F20"/>
          <w:spacing w:val="-13"/>
          <w:w w:val="105"/>
        </w:rPr>
        <w:t> </w:t>
      </w:r>
      <w:r>
        <w:rPr>
          <w:color w:val="231F20"/>
          <w:w w:val="105"/>
        </w:rPr>
        <w:t>phần lời</w:t>
      </w:r>
      <w:r>
        <w:rPr>
          <w:color w:val="231F20"/>
          <w:spacing w:val="-20"/>
          <w:w w:val="105"/>
        </w:rPr>
        <w:t> </w:t>
      </w:r>
      <w:r>
        <w:rPr>
          <w:color w:val="231F20"/>
          <w:w w:val="105"/>
        </w:rPr>
        <w:t>tựa</w:t>
      </w:r>
      <w:r>
        <w:rPr>
          <w:color w:val="231F20"/>
          <w:spacing w:val="-20"/>
          <w:w w:val="105"/>
        </w:rPr>
        <w:t> </w:t>
      </w:r>
      <w:r>
        <w:rPr>
          <w:color w:val="231F20"/>
          <w:w w:val="105"/>
        </w:rPr>
        <w:t>của</w:t>
      </w:r>
      <w:r>
        <w:rPr>
          <w:color w:val="231F20"/>
          <w:spacing w:val="-20"/>
          <w:w w:val="105"/>
        </w:rPr>
        <w:t> </w:t>
      </w:r>
      <w:r>
        <w:rPr>
          <w:color w:val="231F20"/>
          <w:w w:val="105"/>
        </w:rPr>
        <w:t>kinh</w:t>
      </w:r>
      <w:r>
        <w:rPr>
          <w:color w:val="231F20"/>
          <w:spacing w:val="-20"/>
          <w:w w:val="105"/>
        </w:rPr>
        <w:t> </w:t>
      </w:r>
      <w:r>
        <w:rPr>
          <w:color w:val="231F20"/>
          <w:w w:val="105"/>
        </w:rPr>
        <w:t>này,</w:t>
      </w:r>
      <w:r>
        <w:rPr>
          <w:color w:val="231F20"/>
          <w:spacing w:val="-20"/>
          <w:w w:val="105"/>
        </w:rPr>
        <w:t> </w:t>
      </w:r>
      <w:r>
        <w:rPr>
          <w:color w:val="231F20"/>
          <w:w w:val="105"/>
        </w:rPr>
        <w:t>cụ</w:t>
      </w:r>
      <w:r>
        <w:rPr>
          <w:color w:val="231F20"/>
          <w:spacing w:val="-20"/>
          <w:w w:val="105"/>
        </w:rPr>
        <w:t> </w:t>
      </w:r>
      <w:r>
        <w:rPr>
          <w:color w:val="231F20"/>
          <w:w w:val="105"/>
        </w:rPr>
        <w:t>lại</w:t>
      </w:r>
      <w:r>
        <w:rPr>
          <w:color w:val="231F20"/>
          <w:spacing w:val="-20"/>
          <w:w w:val="105"/>
        </w:rPr>
        <w:t> </w:t>
      </w:r>
      <w:r>
        <w:rPr>
          <w:color w:val="231F20"/>
          <w:w w:val="105"/>
        </w:rPr>
        <w:t>ca</w:t>
      </w:r>
      <w:r>
        <w:rPr>
          <w:color w:val="231F20"/>
          <w:spacing w:val="-20"/>
          <w:w w:val="105"/>
        </w:rPr>
        <w:t> </w:t>
      </w:r>
      <w:r>
        <w:rPr>
          <w:color w:val="231F20"/>
          <w:w w:val="105"/>
        </w:rPr>
        <w:t>ngợi</w:t>
      </w:r>
      <w:r>
        <w:rPr>
          <w:color w:val="231F20"/>
          <w:spacing w:val="-20"/>
          <w:w w:val="105"/>
        </w:rPr>
        <w:t> </w:t>
      </w:r>
      <w:r>
        <w:rPr>
          <w:color w:val="231F20"/>
          <w:w w:val="105"/>
        </w:rPr>
        <w:t>rằng).</w:t>
      </w:r>
      <w:r>
        <w:rPr>
          <w:color w:val="231F20"/>
          <w:spacing w:val="-20"/>
          <w:w w:val="105"/>
        </w:rPr>
        <w:t> </w:t>
      </w:r>
      <w:r>
        <w:rPr>
          <w:color w:val="231F20"/>
          <w:w w:val="105"/>
        </w:rPr>
        <w:t>Cụ</w:t>
      </w:r>
      <w:r>
        <w:rPr>
          <w:color w:val="231F20"/>
          <w:spacing w:val="-20"/>
          <w:w w:val="105"/>
        </w:rPr>
        <w:t> </w:t>
      </w:r>
      <w:r>
        <w:rPr>
          <w:color w:val="231F20"/>
          <w:w w:val="105"/>
        </w:rPr>
        <w:t>Mai</w:t>
      </w:r>
      <w:r>
        <w:rPr>
          <w:color w:val="231F20"/>
          <w:spacing w:val="-20"/>
          <w:w w:val="105"/>
        </w:rPr>
        <w:t> </w:t>
      </w:r>
      <w:r>
        <w:rPr>
          <w:color w:val="231F20"/>
          <w:w w:val="105"/>
        </w:rPr>
        <w:t>có</w:t>
      </w:r>
      <w:r>
        <w:rPr>
          <w:color w:val="231F20"/>
          <w:spacing w:val="-20"/>
          <w:w w:val="105"/>
        </w:rPr>
        <w:t> </w:t>
      </w:r>
      <w:r>
        <w:rPr>
          <w:color w:val="231F20"/>
          <w:w w:val="105"/>
        </w:rPr>
        <w:t>viết</w:t>
      </w:r>
      <w:r>
        <w:rPr>
          <w:color w:val="231F20"/>
          <w:spacing w:val="-20"/>
          <w:w w:val="105"/>
        </w:rPr>
        <w:t> </w:t>
      </w:r>
      <w:r>
        <w:rPr>
          <w:color w:val="231F20"/>
          <w:w w:val="105"/>
        </w:rPr>
        <w:t>một bài tựa rất dài để giới thiệu bộ kinh này với đại chúng. Bài tựa này hay vô cùng, trong ấy có những câu như thế này: </w:t>
      </w:r>
      <w:r>
        <w:rPr>
          <w:color w:val="231F20"/>
        </w:rPr>
        <w:t>“</w:t>
      </w:r>
      <w:r>
        <w:rPr>
          <w:i/>
          <w:color w:val="231F20"/>
        </w:rPr>
        <w:t>Tinh</w:t>
      </w:r>
      <w:r>
        <w:rPr>
          <w:i/>
          <w:color w:val="231F20"/>
          <w:spacing w:val="-2"/>
        </w:rPr>
        <w:t> </w:t>
      </w:r>
      <w:r>
        <w:rPr>
          <w:i/>
          <w:color w:val="231F20"/>
        </w:rPr>
        <w:t>đáng minh xác, tạc nhiên hữu cứ</w:t>
      </w:r>
      <w:r>
        <w:rPr>
          <w:color w:val="231F20"/>
        </w:rPr>
        <w:t>” (Tinh yếu, thỏa đáng, </w:t>
      </w:r>
      <w:r>
        <w:rPr>
          <w:color w:val="231F20"/>
          <w:w w:val="105"/>
        </w:rPr>
        <w:t>rõ</w:t>
      </w:r>
      <w:r>
        <w:rPr>
          <w:color w:val="231F20"/>
          <w:spacing w:val="-18"/>
          <w:w w:val="105"/>
        </w:rPr>
        <w:t> </w:t>
      </w:r>
      <w:r>
        <w:rPr>
          <w:color w:val="231F20"/>
          <w:w w:val="105"/>
        </w:rPr>
        <w:t>ràng,</w:t>
      </w:r>
      <w:r>
        <w:rPr>
          <w:color w:val="231F20"/>
          <w:spacing w:val="-18"/>
          <w:w w:val="105"/>
        </w:rPr>
        <w:t> </w:t>
      </w:r>
      <w:r>
        <w:rPr>
          <w:color w:val="231F20"/>
          <w:w w:val="105"/>
        </w:rPr>
        <w:t>xác</w:t>
      </w:r>
      <w:r>
        <w:rPr>
          <w:color w:val="231F20"/>
          <w:spacing w:val="-18"/>
          <w:w w:val="105"/>
        </w:rPr>
        <w:t> </w:t>
      </w:r>
      <w:r>
        <w:rPr>
          <w:color w:val="231F20"/>
          <w:w w:val="105"/>
        </w:rPr>
        <w:t>thực,</w:t>
      </w:r>
      <w:r>
        <w:rPr>
          <w:color w:val="231F20"/>
          <w:spacing w:val="-18"/>
          <w:w w:val="105"/>
        </w:rPr>
        <w:t> </w:t>
      </w:r>
      <w:r>
        <w:rPr>
          <w:color w:val="231F20"/>
          <w:w w:val="105"/>
        </w:rPr>
        <w:t>rành</w:t>
      </w:r>
      <w:r>
        <w:rPr>
          <w:color w:val="231F20"/>
          <w:spacing w:val="-18"/>
          <w:w w:val="105"/>
        </w:rPr>
        <w:t> </w:t>
      </w:r>
      <w:r>
        <w:rPr>
          <w:color w:val="231F20"/>
          <w:w w:val="105"/>
        </w:rPr>
        <w:t>rành</w:t>
      </w:r>
      <w:r>
        <w:rPr>
          <w:color w:val="231F20"/>
          <w:spacing w:val="-18"/>
          <w:w w:val="105"/>
        </w:rPr>
        <w:t> </w:t>
      </w:r>
      <w:r>
        <w:rPr>
          <w:color w:val="231F20"/>
          <w:w w:val="105"/>
        </w:rPr>
        <w:t>là</w:t>
      </w:r>
      <w:r>
        <w:rPr>
          <w:color w:val="231F20"/>
          <w:spacing w:val="-18"/>
          <w:w w:val="105"/>
        </w:rPr>
        <w:t> </w:t>
      </w:r>
      <w:r>
        <w:rPr>
          <w:color w:val="231F20"/>
          <w:w w:val="105"/>
        </w:rPr>
        <w:t>có</w:t>
      </w:r>
      <w:r>
        <w:rPr>
          <w:color w:val="231F20"/>
          <w:spacing w:val="-18"/>
          <w:w w:val="105"/>
        </w:rPr>
        <w:t> </w:t>
      </w:r>
      <w:r>
        <w:rPr>
          <w:color w:val="231F20"/>
          <w:w w:val="105"/>
        </w:rPr>
        <w:t>căn</w:t>
      </w:r>
      <w:r>
        <w:rPr>
          <w:color w:val="231F20"/>
          <w:spacing w:val="-18"/>
          <w:w w:val="105"/>
        </w:rPr>
        <w:t> </w:t>
      </w:r>
      <w:r>
        <w:rPr>
          <w:color w:val="231F20"/>
          <w:w w:val="105"/>
        </w:rPr>
        <w:t>cứ).</w:t>
      </w:r>
      <w:r>
        <w:rPr>
          <w:color w:val="231F20"/>
          <w:spacing w:val="-18"/>
          <w:w w:val="105"/>
        </w:rPr>
        <w:t> </w:t>
      </w:r>
      <w:r>
        <w:rPr>
          <w:color w:val="231F20"/>
          <w:w w:val="105"/>
        </w:rPr>
        <w:t>“</w:t>
      </w:r>
      <w:r>
        <w:rPr>
          <w:i/>
          <w:color w:val="231F20"/>
          <w:w w:val="105"/>
        </w:rPr>
        <w:t>Tinh</w:t>
      </w:r>
      <w:r>
        <w:rPr>
          <w:color w:val="231F20"/>
          <w:w w:val="105"/>
        </w:rPr>
        <w:t>”</w:t>
      </w:r>
      <w:r>
        <w:rPr>
          <w:color w:val="231F20"/>
          <w:spacing w:val="-18"/>
          <w:w w:val="105"/>
        </w:rPr>
        <w:t> </w:t>
      </w:r>
      <w:r>
        <w:rPr>
          <w:color w:val="231F20"/>
          <w:w w:val="105"/>
        </w:rPr>
        <w:t>là</w:t>
      </w:r>
      <w:r>
        <w:rPr>
          <w:color w:val="231F20"/>
          <w:spacing w:val="-18"/>
          <w:w w:val="105"/>
        </w:rPr>
        <w:t> </w:t>
      </w:r>
      <w:r>
        <w:rPr>
          <w:color w:val="231F20"/>
          <w:w w:val="105"/>
        </w:rPr>
        <w:t>tinh</w:t>
      </w:r>
      <w:r>
        <w:rPr>
          <w:color w:val="231F20"/>
          <w:spacing w:val="-18"/>
          <w:w w:val="105"/>
        </w:rPr>
        <w:t> </w:t>
      </w:r>
      <w:r>
        <w:rPr>
          <w:color w:val="231F20"/>
          <w:w w:val="105"/>
        </w:rPr>
        <w:t>yếu, “</w:t>
      </w:r>
      <w:r>
        <w:rPr>
          <w:i/>
          <w:color w:val="231F20"/>
          <w:w w:val="105"/>
        </w:rPr>
        <w:t>đáng</w:t>
      </w:r>
      <w:r>
        <w:rPr>
          <w:color w:val="231F20"/>
          <w:w w:val="105"/>
        </w:rPr>
        <w:t>”</w:t>
      </w:r>
      <w:r>
        <w:rPr>
          <w:color w:val="231F20"/>
          <w:spacing w:val="-23"/>
          <w:w w:val="105"/>
        </w:rPr>
        <w:t> </w:t>
      </w:r>
      <w:r>
        <w:rPr>
          <w:color w:val="231F20"/>
          <w:w w:val="105"/>
        </w:rPr>
        <w:t>là</w:t>
      </w:r>
      <w:r>
        <w:rPr>
          <w:color w:val="231F20"/>
          <w:spacing w:val="-22"/>
          <w:w w:val="105"/>
        </w:rPr>
        <w:t> </w:t>
      </w:r>
      <w:r>
        <w:rPr>
          <w:color w:val="231F20"/>
          <w:w w:val="105"/>
        </w:rPr>
        <w:t>thỏa</w:t>
      </w:r>
      <w:r>
        <w:rPr>
          <w:color w:val="231F20"/>
          <w:spacing w:val="-22"/>
          <w:w w:val="105"/>
        </w:rPr>
        <w:t> </w:t>
      </w:r>
      <w:r>
        <w:rPr>
          <w:color w:val="231F20"/>
          <w:w w:val="105"/>
        </w:rPr>
        <w:t>đáng,</w:t>
      </w:r>
      <w:r>
        <w:rPr>
          <w:color w:val="231F20"/>
          <w:spacing w:val="-23"/>
          <w:w w:val="105"/>
        </w:rPr>
        <w:t> </w:t>
      </w:r>
      <w:r>
        <w:rPr>
          <w:color w:val="231F20"/>
          <w:w w:val="105"/>
        </w:rPr>
        <w:t>“</w:t>
      </w:r>
      <w:r>
        <w:rPr>
          <w:i/>
          <w:color w:val="231F20"/>
          <w:w w:val="105"/>
        </w:rPr>
        <w:t>minh</w:t>
      </w:r>
      <w:r>
        <w:rPr>
          <w:color w:val="231F20"/>
          <w:w w:val="105"/>
        </w:rPr>
        <w:t>”</w:t>
      </w:r>
      <w:r>
        <w:rPr>
          <w:color w:val="231F20"/>
          <w:spacing w:val="-22"/>
          <w:w w:val="105"/>
        </w:rPr>
        <w:t> </w:t>
      </w:r>
      <w:r>
        <w:rPr>
          <w:color w:val="231F20"/>
          <w:w w:val="105"/>
        </w:rPr>
        <w:t>là</w:t>
      </w:r>
      <w:r>
        <w:rPr>
          <w:color w:val="231F20"/>
          <w:spacing w:val="-22"/>
          <w:w w:val="105"/>
        </w:rPr>
        <w:t> </w:t>
      </w:r>
      <w:r>
        <w:rPr>
          <w:color w:val="231F20"/>
          <w:w w:val="105"/>
        </w:rPr>
        <w:t>minh</w:t>
      </w:r>
      <w:r>
        <w:rPr>
          <w:color w:val="231F20"/>
          <w:spacing w:val="-23"/>
          <w:w w:val="105"/>
        </w:rPr>
        <w:t> </w:t>
      </w:r>
      <w:r>
        <w:rPr>
          <w:color w:val="231F20"/>
          <w:w w:val="105"/>
        </w:rPr>
        <w:t>bạch,</w:t>
      </w:r>
      <w:r>
        <w:rPr>
          <w:color w:val="231F20"/>
          <w:spacing w:val="-22"/>
          <w:w w:val="105"/>
        </w:rPr>
        <w:t> </w:t>
      </w:r>
      <w:r>
        <w:rPr>
          <w:color w:val="231F20"/>
          <w:w w:val="105"/>
        </w:rPr>
        <w:t>“</w:t>
      </w:r>
      <w:r>
        <w:rPr>
          <w:i/>
          <w:color w:val="231F20"/>
          <w:w w:val="105"/>
        </w:rPr>
        <w:t>xác</w:t>
      </w:r>
      <w:r>
        <w:rPr>
          <w:color w:val="231F20"/>
          <w:w w:val="105"/>
        </w:rPr>
        <w:t>”</w:t>
      </w:r>
      <w:r>
        <w:rPr>
          <w:color w:val="231F20"/>
          <w:spacing w:val="-22"/>
          <w:w w:val="105"/>
        </w:rPr>
        <w:t> </w:t>
      </w:r>
      <w:r>
        <w:rPr>
          <w:color w:val="231F20"/>
          <w:w w:val="105"/>
        </w:rPr>
        <w:t>là</w:t>
      </w:r>
      <w:r>
        <w:rPr>
          <w:color w:val="231F20"/>
          <w:spacing w:val="-23"/>
          <w:w w:val="105"/>
        </w:rPr>
        <w:t> </w:t>
      </w:r>
      <w:r>
        <w:rPr>
          <w:color w:val="231F20"/>
          <w:w w:val="105"/>
        </w:rPr>
        <w:t>xác</w:t>
      </w:r>
      <w:r>
        <w:rPr>
          <w:color w:val="231F20"/>
          <w:spacing w:val="-22"/>
          <w:w w:val="105"/>
        </w:rPr>
        <w:t> </w:t>
      </w:r>
      <w:r>
        <w:rPr>
          <w:color w:val="231F20"/>
          <w:w w:val="105"/>
        </w:rPr>
        <w:t>thực.</w:t>
      </w:r>
    </w:p>
    <w:p>
      <w:pPr>
        <w:pStyle w:val="BodyText"/>
        <w:spacing w:line="278" w:lineRule="auto" w:before="141"/>
        <w:ind w:left="113" w:right="395" w:firstLine="453"/>
      </w:pPr>
      <w:r>
        <w:rPr>
          <w:color w:val="231F20"/>
          <w:w w:val="105"/>
        </w:rPr>
        <w:t>Sau</w:t>
      </w:r>
      <w:r>
        <w:rPr>
          <w:color w:val="231F20"/>
          <w:spacing w:val="-21"/>
          <w:w w:val="105"/>
        </w:rPr>
        <w:t> </w:t>
      </w:r>
      <w:r>
        <w:rPr>
          <w:color w:val="231F20"/>
          <w:w w:val="105"/>
        </w:rPr>
        <w:t>khi</w:t>
      </w:r>
      <w:r>
        <w:rPr>
          <w:color w:val="231F20"/>
          <w:spacing w:val="-23"/>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đọc</w:t>
      </w:r>
      <w:r>
        <w:rPr>
          <w:color w:val="231F20"/>
          <w:spacing w:val="-23"/>
          <w:w w:val="105"/>
        </w:rPr>
        <w:t> </w:t>
      </w:r>
      <w:r>
        <w:rPr>
          <w:color w:val="231F20"/>
          <w:w w:val="105"/>
        </w:rPr>
        <w:t>lời</w:t>
      </w:r>
      <w:r>
        <w:rPr>
          <w:color w:val="231F20"/>
          <w:spacing w:val="-21"/>
          <w:w w:val="105"/>
        </w:rPr>
        <w:t> </w:t>
      </w:r>
      <w:r>
        <w:rPr>
          <w:color w:val="231F20"/>
          <w:w w:val="105"/>
        </w:rPr>
        <w:t>tựa</w:t>
      </w:r>
      <w:r>
        <w:rPr>
          <w:color w:val="231F20"/>
          <w:spacing w:val="-21"/>
          <w:w w:val="105"/>
        </w:rPr>
        <w:t> </w:t>
      </w:r>
      <w:r>
        <w:rPr>
          <w:color w:val="231F20"/>
          <w:w w:val="105"/>
        </w:rPr>
        <w:t>và</w:t>
      </w:r>
      <w:r>
        <w:rPr>
          <w:color w:val="231F20"/>
          <w:spacing w:val="-21"/>
          <w:w w:val="105"/>
        </w:rPr>
        <w:t> </w:t>
      </w:r>
      <w:r>
        <w:rPr>
          <w:color w:val="231F20"/>
          <w:w w:val="105"/>
        </w:rPr>
        <w:t>bản</w:t>
      </w:r>
      <w:r>
        <w:rPr>
          <w:color w:val="231F20"/>
          <w:spacing w:val="-21"/>
          <w:w w:val="105"/>
        </w:rPr>
        <w:t> </w:t>
      </w:r>
      <w:r>
        <w:rPr>
          <w:color w:val="231F20"/>
          <w:w w:val="105"/>
        </w:rPr>
        <w:t>kinh</w:t>
      </w:r>
      <w:r>
        <w:rPr>
          <w:color w:val="231F20"/>
          <w:spacing w:val="-23"/>
          <w:w w:val="105"/>
        </w:rPr>
        <w:t> </w:t>
      </w:r>
      <w:r>
        <w:rPr>
          <w:color w:val="231F20"/>
          <w:w w:val="105"/>
        </w:rPr>
        <w:t>này,</w:t>
      </w:r>
      <w:r>
        <w:rPr>
          <w:color w:val="231F20"/>
          <w:spacing w:val="-21"/>
          <w:w w:val="105"/>
        </w:rPr>
        <w:t> </w:t>
      </w:r>
      <w:r>
        <w:rPr>
          <w:color w:val="231F20"/>
          <w:w w:val="105"/>
        </w:rPr>
        <w:t>từng</w:t>
      </w:r>
      <w:r>
        <w:rPr>
          <w:color w:val="231F20"/>
          <w:spacing w:val="-21"/>
          <w:w w:val="105"/>
        </w:rPr>
        <w:t> </w:t>
      </w:r>
      <w:r>
        <w:rPr>
          <w:color w:val="231F20"/>
          <w:w w:val="105"/>
        </w:rPr>
        <w:t>câu,</w:t>
      </w:r>
      <w:r>
        <w:rPr>
          <w:color w:val="231F20"/>
          <w:spacing w:val="-21"/>
          <w:w w:val="105"/>
        </w:rPr>
        <w:t> </w:t>
      </w:r>
      <w:r>
        <w:rPr>
          <w:color w:val="231F20"/>
          <w:w w:val="105"/>
        </w:rPr>
        <w:t>từng chữ</w:t>
      </w:r>
      <w:r>
        <w:rPr>
          <w:color w:val="231F20"/>
          <w:spacing w:val="-4"/>
          <w:w w:val="105"/>
        </w:rPr>
        <w:t> </w:t>
      </w:r>
      <w:r>
        <w:rPr>
          <w:color w:val="231F20"/>
          <w:w w:val="105"/>
        </w:rPr>
        <w:t>đều</w:t>
      </w:r>
      <w:r>
        <w:rPr>
          <w:color w:val="231F20"/>
          <w:spacing w:val="-4"/>
          <w:w w:val="105"/>
        </w:rPr>
        <w:t> </w:t>
      </w:r>
      <w:r>
        <w:rPr>
          <w:color w:val="231F20"/>
          <w:w w:val="105"/>
        </w:rPr>
        <w:t>khẳng</w:t>
      </w:r>
      <w:r>
        <w:rPr>
          <w:color w:val="231F20"/>
          <w:spacing w:val="-3"/>
          <w:w w:val="105"/>
        </w:rPr>
        <w:t> </w:t>
      </w:r>
      <w:r>
        <w:rPr>
          <w:color w:val="231F20"/>
          <w:w w:val="105"/>
        </w:rPr>
        <w:t>định,</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sẽ</w:t>
      </w:r>
      <w:r>
        <w:rPr>
          <w:color w:val="231F20"/>
          <w:spacing w:val="-4"/>
          <w:w w:val="105"/>
        </w:rPr>
        <w:t> </w:t>
      </w:r>
      <w:r>
        <w:rPr>
          <w:color w:val="231F20"/>
          <w:w w:val="105"/>
        </w:rPr>
        <w:t>không</w:t>
      </w:r>
      <w:r>
        <w:rPr>
          <w:color w:val="231F20"/>
          <w:spacing w:val="-4"/>
          <w:w w:val="105"/>
        </w:rPr>
        <w:t> </w:t>
      </w:r>
      <w:r>
        <w:rPr>
          <w:color w:val="231F20"/>
          <w:w w:val="105"/>
        </w:rPr>
        <w:t>nghi</w:t>
      </w:r>
      <w:r>
        <w:rPr>
          <w:color w:val="231F20"/>
          <w:spacing w:val="-4"/>
          <w:w w:val="105"/>
        </w:rPr>
        <w:t> </w:t>
      </w:r>
      <w:r>
        <w:rPr>
          <w:color w:val="231F20"/>
          <w:w w:val="105"/>
        </w:rPr>
        <w:t>hoặc.</w:t>
      </w:r>
      <w:r>
        <w:rPr>
          <w:color w:val="231F20"/>
          <w:spacing w:val="-4"/>
          <w:w w:val="105"/>
        </w:rPr>
        <w:t> </w:t>
      </w:r>
      <w:r>
        <w:rPr>
          <w:color w:val="231F20"/>
          <w:w w:val="105"/>
        </w:rPr>
        <w:t>“</w:t>
      </w:r>
      <w:r>
        <w:rPr>
          <w:i/>
          <w:color w:val="231F20"/>
          <w:w w:val="105"/>
        </w:rPr>
        <w:t>Tạc</w:t>
      </w:r>
      <w:r>
        <w:rPr>
          <w:i/>
          <w:color w:val="231F20"/>
          <w:spacing w:val="-4"/>
          <w:w w:val="105"/>
        </w:rPr>
        <w:t> </w:t>
      </w:r>
      <w:r>
        <w:rPr>
          <w:i/>
          <w:color w:val="231F20"/>
          <w:w w:val="105"/>
        </w:rPr>
        <w:t>nhiên hữu cứ</w:t>
      </w:r>
      <w:r>
        <w:rPr>
          <w:color w:val="231F20"/>
          <w:w w:val="105"/>
        </w:rPr>
        <w:t>” là dựa theo 5 bản dịch gốc, không hề sửa đổi mảy may,</w:t>
      </w:r>
      <w:r>
        <w:rPr>
          <w:color w:val="231F20"/>
          <w:spacing w:val="-8"/>
          <w:w w:val="105"/>
        </w:rPr>
        <w:t> </w:t>
      </w:r>
      <w:r>
        <w:rPr>
          <w:color w:val="231F20"/>
          <w:w w:val="105"/>
        </w:rPr>
        <w:t>ngay</w:t>
      </w:r>
      <w:r>
        <w:rPr>
          <w:color w:val="231F20"/>
          <w:spacing w:val="-8"/>
          <w:w w:val="105"/>
        </w:rPr>
        <w:t> </w:t>
      </w:r>
      <w:r>
        <w:rPr>
          <w:color w:val="231F20"/>
          <w:w w:val="105"/>
        </w:rPr>
        <w:t>cả</w:t>
      </w:r>
      <w:r>
        <w:rPr>
          <w:color w:val="231F20"/>
          <w:spacing w:val="-8"/>
          <w:w w:val="105"/>
        </w:rPr>
        <w:t> </w:t>
      </w:r>
      <w:r>
        <w:rPr>
          <w:color w:val="231F20"/>
          <w:w w:val="105"/>
        </w:rPr>
        <w:t>tên</w:t>
      </w:r>
      <w:r>
        <w:rPr>
          <w:color w:val="231F20"/>
          <w:spacing w:val="-8"/>
          <w:w w:val="105"/>
        </w:rPr>
        <w:t> </w:t>
      </w:r>
      <w:r>
        <w:rPr>
          <w:color w:val="231F20"/>
          <w:w w:val="105"/>
        </w:rPr>
        <w:t>kinh</w:t>
      </w:r>
      <w:r>
        <w:rPr>
          <w:color w:val="231F20"/>
          <w:spacing w:val="-8"/>
          <w:w w:val="105"/>
        </w:rPr>
        <w:t> </w:t>
      </w:r>
      <w:r>
        <w:rPr>
          <w:color w:val="231F20"/>
          <w:w w:val="105"/>
        </w:rPr>
        <w:t>cũng</w:t>
      </w:r>
      <w:r>
        <w:rPr>
          <w:color w:val="231F20"/>
          <w:spacing w:val="-8"/>
          <w:w w:val="105"/>
        </w:rPr>
        <w:t> </w:t>
      </w:r>
      <w:r>
        <w:rPr>
          <w:color w:val="231F20"/>
          <w:w w:val="105"/>
        </w:rPr>
        <w:t>chẳng</w:t>
      </w:r>
      <w:r>
        <w:rPr>
          <w:color w:val="231F20"/>
          <w:spacing w:val="-8"/>
          <w:w w:val="105"/>
        </w:rPr>
        <w:t> </w:t>
      </w:r>
      <w:r>
        <w:rPr>
          <w:color w:val="231F20"/>
          <w:w w:val="105"/>
        </w:rPr>
        <w:t>sửa</w:t>
      </w:r>
      <w:r>
        <w:rPr>
          <w:color w:val="231F20"/>
          <w:spacing w:val="-8"/>
          <w:w w:val="105"/>
        </w:rPr>
        <w:t> </w:t>
      </w:r>
      <w:r>
        <w:rPr>
          <w:color w:val="231F20"/>
          <w:w w:val="105"/>
        </w:rPr>
        <w:t>đổi.</w:t>
      </w:r>
      <w:r>
        <w:rPr>
          <w:color w:val="231F20"/>
          <w:spacing w:val="-8"/>
          <w:w w:val="105"/>
        </w:rPr>
        <w:t> </w:t>
      </w:r>
      <w:r>
        <w:rPr>
          <w:color w:val="231F20"/>
          <w:w w:val="105"/>
        </w:rPr>
        <w:t>Tiêu</w:t>
      </w:r>
      <w:r>
        <w:rPr>
          <w:color w:val="231F20"/>
          <w:spacing w:val="-8"/>
          <w:w w:val="105"/>
        </w:rPr>
        <w:t> </w:t>
      </w:r>
      <w:r>
        <w:rPr>
          <w:color w:val="231F20"/>
          <w:w w:val="105"/>
        </w:rPr>
        <w:t>đề</w:t>
      </w:r>
      <w:r>
        <w:rPr>
          <w:color w:val="231F20"/>
          <w:spacing w:val="-8"/>
          <w:w w:val="105"/>
        </w:rPr>
        <w:t> </w:t>
      </w:r>
      <w:r>
        <w:rPr>
          <w:color w:val="231F20"/>
          <w:w w:val="105"/>
        </w:rPr>
        <w:t>của</w:t>
      </w:r>
      <w:r>
        <w:rPr>
          <w:color w:val="231F20"/>
          <w:spacing w:val="-7"/>
          <w:w w:val="105"/>
        </w:rPr>
        <w:t> </w:t>
      </w:r>
      <w:r>
        <w:rPr>
          <w:color w:val="231F20"/>
          <w:w w:val="105"/>
        </w:rPr>
        <w:t>kinh cũng là hội tập.</w:t>
      </w:r>
    </w:p>
    <w:p>
      <w:pPr>
        <w:spacing w:line="278" w:lineRule="auto" w:before="142"/>
        <w:ind w:left="113" w:right="394" w:firstLine="453"/>
        <w:jc w:val="both"/>
        <w:rPr>
          <w:sz w:val="34"/>
        </w:rPr>
      </w:pPr>
      <w:r>
        <w:rPr>
          <w:color w:val="231F20"/>
          <w:w w:val="105"/>
          <w:sz w:val="34"/>
        </w:rPr>
        <w:t>“</w:t>
      </w:r>
      <w:r>
        <w:rPr>
          <w:i/>
          <w:color w:val="231F20"/>
          <w:w w:val="105"/>
          <w:sz w:val="34"/>
        </w:rPr>
        <w:t>Vô</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nghĩa</w:t>
      </w:r>
      <w:r>
        <w:rPr>
          <w:i/>
          <w:color w:val="231F20"/>
          <w:spacing w:val="-10"/>
          <w:w w:val="105"/>
          <w:sz w:val="34"/>
        </w:rPr>
        <w:t> </w:t>
      </w:r>
      <w:r>
        <w:rPr>
          <w:i/>
          <w:color w:val="231F20"/>
          <w:w w:val="105"/>
          <w:sz w:val="34"/>
        </w:rPr>
        <w:t>bất</w:t>
      </w:r>
      <w:r>
        <w:rPr>
          <w:i/>
          <w:color w:val="231F20"/>
          <w:spacing w:val="-10"/>
          <w:w w:val="105"/>
          <w:sz w:val="34"/>
        </w:rPr>
        <w:t> </w:t>
      </w:r>
      <w:r>
        <w:rPr>
          <w:i/>
          <w:color w:val="231F20"/>
          <w:w w:val="105"/>
          <w:sz w:val="34"/>
        </w:rPr>
        <w:t>tại</w:t>
      </w:r>
      <w:r>
        <w:rPr>
          <w:i/>
          <w:color w:val="231F20"/>
          <w:spacing w:val="-10"/>
          <w:w w:val="105"/>
          <w:sz w:val="34"/>
        </w:rPr>
        <w:t> </w:t>
      </w:r>
      <w:r>
        <w:rPr>
          <w:i/>
          <w:color w:val="231F20"/>
          <w:w w:val="105"/>
          <w:sz w:val="34"/>
        </w:rPr>
        <w:t>nguyên</w:t>
      </w:r>
      <w:r>
        <w:rPr>
          <w:i/>
          <w:color w:val="231F20"/>
          <w:spacing w:val="-10"/>
          <w:w w:val="105"/>
          <w:sz w:val="34"/>
        </w:rPr>
        <w:t> </w:t>
      </w:r>
      <w:r>
        <w:rPr>
          <w:i/>
          <w:color w:val="231F20"/>
          <w:w w:val="105"/>
          <w:sz w:val="34"/>
        </w:rPr>
        <w:t>dịch</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trung.</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nhất</w:t>
      </w:r>
      <w:r>
        <w:rPr>
          <w:i/>
          <w:color w:val="231F20"/>
          <w:spacing w:val="-10"/>
          <w:w w:val="105"/>
          <w:sz w:val="34"/>
        </w:rPr>
        <w:t> </w:t>
      </w:r>
      <w:r>
        <w:rPr>
          <w:i/>
          <w:color w:val="231F20"/>
          <w:w w:val="105"/>
          <w:sz w:val="34"/>
        </w:rPr>
        <w:t>cú dật</w:t>
      </w:r>
      <w:r>
        <w:rPr>
          <w:i/>
          <w:color w:val="231F20"/>
          <w:w w:val="105"/>
          <w:sz w:val="34"/>
        </w:rPr>
        <w:t> xuất</w:t>
      </w:r>
      <w:r>
        <w:rPr>
          <w:i/>
          <w:color w:val="231F20"/>
          <w:w w:val="105"/>
          <w:sz w:val="34"/>
        </w:rPr>
        <w:t> bản</w:t>
      </w:r>
      <w:r>
        <w:rPr>
          <w:i/>
          <w:color w:val="231F20"/>
          <w:w w:val="105"/>
          <w:sz w:val="34"/>
        </w:rPr>
        <w:t> kinh</w:t>
      </w:r>
      <w:r>
        <w:rPr>
          <w:i/>
          <w:color w:val="231F20"/>
          <w:w w:val="105"/>
          <w:sz w:val="34"/>
        </w:rPr>
        <w:t> chi</w:t>
      </w:r>
      <w:r>
        <w:rPr>
          <w:i/>
          <w:color w:val="231F20"/>
          <w:w w:val="105"/>
          <w:sz w:val="34"/>
        </w:rPr>
        <w:t> ngoại</w:t>
      </w:r>
      <w:r>
        <w:rPr>
          <w:color w:val="231F20"/>
          <w:w w:val="105"/>
          <w:sz w:val="34"/>
        </w:rPr>
        <w:t>”</w:t>
      </w:r>
      <w:r>
        <w:rPr>
          <w:color w:val="231F20"/>
          <w:w w:val="105"/>
          <w:sz w:val="34"/>
        </w:rPr>
        <w:t> (Không</w:t>
      </w:r>
      <w:r>
        <w:rPr>
          <w:color w:val="231F20"/>
          <w:w w:val="105"/>
          <w:sz w:val="34"/>
        </w:rPr>
        <w:t> nghĩa</w:t>
      </w:r>
      <w:r>
        <w:rPr>
          <w:color w:val="231F20"/>
          <w:w w:val="105"/>
          <w:sz w:val="34"/>
        </w:rPr>
        <w:t> nào</w:t>
      </w:r>
      <w:r>
        <w:rPr>
          <w:color w:val="231F20"/>
          <w:w w:val="105"/>
          <w:sz w:val="34"/>
        </w:rPr>
        <w:t> chẳng</w:t>
      </w:r>
      <w:r>
        <w:rPr>
          <w:color w:val="231F20"/>
          <w:w w:val="105"/>
          <w:sz w:val="34"/>
        </w:rPr>
        <w:t> có trong bản dịch gốc. Không một câu nào vượt ngoài nguyên văn). Hai câu này cho thấy bản hội này đã sửa bỏ khuyết điểm trong hai bản hội tập trước đó, quả thật đã tùy thuận cách</w:t>
      </w:r>
      <w:r>
        <w:rPr>
          <w:color w:val="231F20"/>
          <w:spacing w:val="-17"/>
          <w:w w:val="105"/>
          <w:sz w:val="34"/>
        </w:rPr>
        <w:t> </w:t>
      </w:r>
      <w:r>
        <w:rPr>
          <w:color w:val="231F20"/>
          <w:w w:val="105"/>
          <w:sz w:val="34"/>
        </w:rPr>
        <w:t>dịch,</w:t>
      </w:r>
      <w:r>
        <w:rPr>
          <w:color w:val="231F20"/>
          <w:spacing w:val="-17"/>
          <w:w w:val="105"/>
          <w:sz w:val="34"/>
        </w:rPr>
        <w:t> </w:t>
      </w:r>
      <w:r>
        <w:rPr>
          <w:color w:val="231F20"/>
          <w:w w:val="105"/>
          <w:sz w:val="34"/>
        </w:rPr>
        <w:t>tự</w:t>
      </w:r>
      <w:r>
        <w:rPr>
          <w:color w:val="231F20"/>
          <w:spacing w:val="-17"/>
          <w:w w:val="105"/>
          <w:sz w:val="34"/>
        </w:rPr>
        <w:t> </w:t>
      </w:r>
      <w:r>
        <w:rPr>
          <w:color w:val="231F20"/>
          <w:w w:val="105"/>
          <w:sz w:val="34"/>
        </w:rPr>
        <w:t>mình</w:t>
      </w:r>
      <w:r>
        <w:rPr>
          <w:color w:val="231F20"/>
          <w:spacing w:val="-17"/>
          <w:w w:val="105"/>
          <w:sz w:val="34"/>
        </w:rPr>
        <w:t> </w:t>
      </w:r>
      <w:r>
        <w:rPr>
          <w:color w:val="231F20"/>
          <w:w w:val="105"/>
          <w:sz w:val="34"/>
        </w:rPr>
        <w:t>chẳng</w:t>
      </w:r>
      <w:r>
        <w:rPr>
          <w:color w:val="231F20"/>
          <w:spacing w:val="-17"/>
          <w:w w:val="105"/>
          <w:sz w:val="34"/>
        </w:rPr>
        <w:t> </w:t>
      </w:r>
      <w:r>
        <w:rPr>
          <w:color w:val="231F20"/>
          <w:w w:val="105"/>
          <w:sz w:val="34"/>
        </w:rPr>
        <w:t>dùng</w:t>
      </w:r>
      <w:r>
        <w:rPr>
          <w:color w:val="231F20"/>
          <w:spacing w:val="-18"/>
          <w:w w:val="105"/>
          <w:sz w:val="34"/>
        </w:rPr>
        <w:t> </w:t>
      </w:r>
      <w:r>
        <w:rPr>
          <w:color w:val="231F20"/>
          <w:w w:val="105"/>
          <w:sz w:val="34"/>
        </w:rPr>
        <w:t>ý</w:t>
      </w:r>
      <w:r>
        <w:rPr>
          <w:color w:val="231F20"/>
          <w:spacing w:val="-17"/>
          <w:w w:val="105"/>
          <w:sz w:val="34"/>
        </w:rPr>
        <w:t> </w:t>
      </w:r>
      <w:r>
        <w:rPr>
          <w:color w:val="231F20"/>
          <w:w w:val="105"/>
          <w:sz w:val="34"/>
        </w:rPr>
        <w:t>kiến</w:t>
      </w:r>
      <w:r>
        <w:rPr>
          <w:color w:val="231F20"/>
          <w:spacing w:val="-17"/>
          <w:w w:val="105"/>
          <w:sz w:val="34"/>
        </w:rPr>
        <w:t> </w:t>
      </w:r>
      <w:r>
        <w:rPr>
          <w:color w:val="231F20"/>
          <w:w w:val="105"/>
          <w:sz w:val="34"/>
        </w:rPr>
        <w:t>của</w:t>
      </w:r>
      <w:r>
        <w:rPr>
          <w:color w:val="231F20"/>
          <w:spacing w:val="-17"/>
          <w:w w:val="105"/>
          <w:sz w:val="34"/>
        </w:rPr>
        <w:t> </w:t>
      </w:r>
      <w:r>
        <w:rPr>
          <w:color w:val="231F20"/>
          <w:w w:val="105"/>
          <w:sz w:val="34"/>
        </w:rPr>
        <w:t>chính</w:t>
      </w:r>
      <w:r>
        <w:rPr>
          <w:color w:val="231F20"/>
          <w:spacing w:val="-17"/>
          <w:w w:val="105"/>
          <w:sz w:val="34"/>
        </w:rPr>
        <w:t> </w:t>
      </w:r>
      <w:r>
        <w:rPr>
          <w:color w:val="231F20"/>
          <w:w w:val="105"/>
          <w:sz w:val="34"/>
        </w:rPr>
        <w:t>mình</w:t>
      </w:r>
      <w:r>
        <w:rPr>
          <w:color w:val="231F20"/>
          <w:spacing w:val="-15"/>
          <w:w w:val="105"/>
          <w:sz w:val="34"/>
        </w:rPr>
        <w:t> </w:t>
      </w:r>
      <w:r>
        <w:rPr>
          <w:color w:val="231F20"/>
          <w:w w:val="105"/>
          <w:sz w:val="34"/>
        </w:rPr>
        <w:t>để</w:t>
      </w:r>
      <w:r>
        <w:rPr>
          <w:color w:val="231F20"/>
          <w:spacing w:val="-17"/>
          <w:w w:val="105"/>
          <w:sz w:val="34"/>
        </w:rPr>
        <w:t> </w:t>
      </w:r>
      <w:r>
        <w:rPr>
          <w:color w:val="231F20"/>
          <w:w w:val="105"/>
          <w:sz w:val="34"/>
        </w:rPr>
        <w:t>sửa đổi một chữ nào.</w:t>
      </w:r>
    </w:p>
    <w:p>
      <w:pPr>
        <w:pStyle w:val="BodyText"/>
        <w:spacing w:line="285" w:lineRule="auto" w:before="152"/>
        <w:ind w:left="113" w:right="395" w:firstLine="453"/>
      </w:pPr>
      <w:r>
        <w:rPr>
          <w:color w:val="231F20"/>
          <w:w w:val="105"/>
        </w:rPr>
        <w:t>“</w:t>
      </w:r>
      <w:r>
        <w:rPr>
          <w:i/>
          <w:color w:val="231F20"/>
          <w:w w:val="105"/>
        </w:rPr>
        <w:t>Gian sáp trầm hối</w:t>
      </w:r>
      <w:r>
        <w:rPr>
          <w:color w:val="231F20"/>
          <w:w w:val="105"/>
        </w:rPr>
        <w:t>” (Khó khăn, trúc trắc, nặng nề, tối nghĩa). Đây là nói về những chỗ trong</w:t>
      </w:r>
      <w:r>
        <w:rPr>
          <w:color w:val="231F20"/>
          <w:spacing w:val="1"/>
          <w:w w:val="105"/>
        </w:rPr>
        <w:t> </w:t>
      </w:r>
      <w:r>
        <w:rPr>
          <w:color w:val="231F20"/>
          <w:w w:val="105"/>
        </w:rPr>
        <w:t>bản dịch gốc. </w:t>
      </w:r>
      <w:r>
        <w:rPr>
          <w:color w:val="231F20"/>
          <w:spacing w:val="-2"/>
          <w:w w:val="95"/>
        </w:rPr>
        <w:t>“</w:t>
      </w:r>
      <w:r>
        <w:rPr>
          <w:i/>
          <w:color w:val="231F20"/>
          <w:spacing w:val="-2"/>
          <w:w w:val="95"/>
        </w:rPr>
        <w:t>Gian</w:t>
      </w:r>
      <w:r>
        <w:rPr>
          <w:color w:val="231F20"/>
          <w:spacing w:val="-2"/>
          <w:w w:val="95"/>
        </w:rPr>
        <w:t>”</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là gian nan, rất khó đọc, “</w:t>
      </w:r>
      <w:r>
        <w:rPr>
          <w:i/>
          <w:color w:val="231F20"/>
          <w:w w:val="105"/>
        </w:rPr>
        <w:t>sáp</w:t>
      </w:r>
      <w:r>
        <w:rPr>
          <w:color w:val="231F20"/>
          <w:w w:val="105"/>
        </w:rPr>
        <w:t>” là khó hiểu, “</w:t>
      </w:r>
      <w:r>
        <w:rPr>
          <w:i/>
          <w:color w:val="231F20"/>
          <w:w w:val="105"/>
        </w:rPr>
        <w:t>trầm</w:t>
      </w:r>
      <w:r>
        <w:rPr>
          <w:color w:val="231F20"/>
          <w:w w:val="105"/>
        </w:rPr>
        <w:t>” là quá sâu, “</w:t>
      </w:r>
      <w:r>
        <w:rPr>
          <w:i/>
          <w:color w:val="231F20"/>
          <w:w w:val="105"/>
        </w:rPr>
        <w:t>hối</w:t>
      </w:r>
      <w:r>
        <w:rPr>
          <w:color w:val="231F20"/>
          <w:w w:val="105"/>
        </w:rPr>
        <w:t>” cũng là không dễ gì hiểu rõ. Trong các bản dịch gốc</w:t>
      </w:r>
      <w:r>
        <w:rPr>
          <w:color w:val="231F20"/>
          <w:spacing w:val="-11"/>
          <w:w w:val="105"/>
        </w:rPr>
        <w:t> </w:t>
      </w:r>
      <w:r>
        <w:rPr>
          <w:color w:val="231F20"/>
          <w:w w:val="105"/>
        </w:rPr>
        <w:t>có</w:t>
      </w:r>
      <w:r>
        <w:rPr>
          <w:color w:val="231F20"/>
          <w:spacing w:val="-11"/>
          <w:w w:val="105"/>
        </w:rPr>
        <w:t> </w:t>
      </w:r>
      <w:r>
        <w:rPr>
          <w:color w:val="231F20"/>
          <w:w w:val="105"/>
        </w:rPr>
        <w:t>những</w:t>
      </w:r>
      <w:r>
        <w:rPr>
          <w:color w:val="231F20"/>
          <w:spacing w:val="-11"/>
          <w:w w:val="105"/>
        </w:rPr>
        <w:t> </w:t>
      </w:r>
      <w:r>
        <w:rPr>
          <w:color w:val="231F20"/>
          <w:w w:val="105"/>
        </w:rPr>
        <w:t>khuyết</w:t>
      </w:r>
      <w:r>
        <w:rPr>
          <w:color w:val="231F20"/>
          <w:spacing w:val="-10"/>
          <w:w w:val="105"/>
        </w:rPr>
        <w:t> </w:t>
      </w:r>
      <w:r>
        <w:rPr>
          <w:color w:val="231F20"/>
          <w:w w:val="105"/>
        </w:rPr>
        <w:t>điểm</w:t>
      </w:r>
      <w:r>
        <w:rPr>
          <w:color w:val="231F20"/>
          <w:spacing w:val="-11"/>
          <w:w w:val="105"/>
        </w:rPr>
        <w:t> </w:t>
      </w:r>
      <w:r>
        <w:rPr>
          <w:color w:val="231F20"/>
          <w:w w:val="105"/>
        </w:rPr>
        <w:t>này.</w:t>
      </w:r>
      <w:r>
        <w:rPr>
          <w:color w:val="231F20"/>
          <w:spacing w:val="-11"/>
          <w:w w:val="105"/>
        </w:rPr>
        <w:t> </w:t>
      </w: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lý</w:t>
      </w:r>
      <w:r>
        <w:rPr>
          <w:color w:val="231F20"/>
          <w:spacing w:val="-10"/>
          <w:w w:val="105"/>
        </w:rPr>
        <w:t> </w:t>
      </w:r>
      <w:r>
        <w:rPr>
          <w:color w:val="231F20"/>
          <w:w w:val="105"/>
        </w:rPr>
        <w:t>do</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0"/>
          <w:w w:val="105"/>
        </w:rPr>
        <w:t> </w:t>
      </w:r>
      <w:r>
        <w:rPr>
          <w:color w:val="231F20"/>
          <w:w w:val="105"/>
        </w:rPr>
        <w:t>kinh</w:t>
      </w:r>
      <w:r>
        <w:rPr>
          <w:color w:val="231F20"/>
          <w:spacing w:val="-11"/>
          <w:w w:val="105"/>
        </w:rPr>
        <w:t> </w:t>
      </w:r>
      <w:r>
        <w:rPr>
          <w:color w:val="231F20"/>
          <w:w w:val="105"/>
        </w:rPr>
        <w:t>này chẳng được lưu hành rộng rãi. Đó là vì khi phiên dịch đã dùng những văn tự như thế, quả thật cụ Hoàng đã miêu tả khá</w:t>
      </w:r>
      <w:r>
        <w:rPr>
          <w:color w:val="231F20"/>
          <w:spacing w:val="-15"/>
          <w:w w:val="105"/>
        </w:rPr>
        <w:t> </w:t>
      </w:r>
      <w:r>
        <w:rPr>
          <w:color w:val="231F20"/>
          <w:w w:val="105"/>
        </w:rPr>
        <w:t>chính</w:t>
      </w:r>
      <w:r>
        <w:rPr>
          <w:color w:val="231F20"/>
          <w:spacing w:val="-15"/>
          <w:w w:val="105"/>
        </w:rPr>
        <w:t> </w:t>
      </w:r>
      <w:r>
        <w:rPr>
          <w:color w:val="231F20"/>
          <w:w w:val="105"/>
        </w:rPr>
        <w:t>xác,</w:t>
      </w:r>
      <w:r>
        <w:rPr>
          <w:color w:val="231F20"/>
          <w:spacing w:val="-15"/>
          <w:w w:val="105"/>
        </w:rPr>
        <w:t> </w:t>
      </w:r>
      <w:r>
        <w:rPr>
          <w:color w:val="231F20"/>
          <w:w w:val="105"/>
        </w:rPr>
        <w:t>“</w:t>
      </w:r>
      <w:r>
        <w:rPr>
          <w:i/>
          <w:color w:val="231F20"/>
          <w:w w:val="105"/>
        </w:rPr>
        <w:t>gian</w:t>
      </w:r>
      <w:r>
        <w:rPr>
          <w:i/>
          <w:color w:val="231F20"/>
          <w:spacing w:val="-15"/>
          <w:w w:val="105"/>
        </w:rPr>
        <w:t> </w:t>
      </w:r>
      <w:r>
        <w:rPr>
          <w:i/>
          <w:color w:val="231F20"/>
          <w:w w:val="105"/>
        </w:rPr>
        <w:t>sáp</w:t>
      </w:r>
      <w:r>
        <w:rPr>
          <w:i/>
          <w:color w:val="231F20"/>
          <w:spacing w:val="-15"/>
          <w:w w:val="105"/>
        </w:rPr>
        <w:t> </w:t>
      </w:r>
      <w:r>
        <w:rPr>
          <w:i/>
          <w:color w:val="231F20"/>
          <w:w w:val="105"/>
        </w:rPr>
        <w:t>trầm</w:t>
      </w:r>
      <w:r>
        <w:rPr>
          <w:i/>
          <w:color w:val="231F20"/>
          <w:spacing w:val="-15"/>
          <w:w w:val="105"/>
        </w:rPr>
        <w:t> </w:t>
      </w:r>
      <w:r>
        <w:rPr>
          <w:i/>
          <w:color w:val="231F20"/>
          <w:w w:val="105"/>
        </w:rPr>
        <w:t>hối</w:t>
      </w:r>
      <w:r>
        <w:rPr>
          <w:color w:val="231F20"/>
          <w:w w:val="105"/>
        </w:rPr>
        <w:t>”.</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đọc</w:t>
      </w:r>
      <w:r>
        <w:rPr>
          <w:color w:val="231F20"/>
          <w:spacing w:val="-15"/>
          <w:w w:val="105"/>
        </w:rPr>
        <w:t> </w:t>
      </w:r>
      <w:r>
        <w:rPr>
          <w:color w:val="231F20"/>
          <w:w w:val="105"/>
        </w:rPr>
        <w:t>các</w:t>
      </w:r>
      <w:r>
        <w:rPr>
          <w:color w:val="231F20"/>
          <w:spacing w:val="-15"/>
          <w:w w:val="105"/>
        </w:rPr>
        <w:t> </w:t>
      </w:r>
      <w:r>
        <w:rPr>
          <w:color w:val="231F20"/>
          <w:w w:val="105"/>
        </w:rPr>
        <w:t>bản</w:t>
      </w:r>
      <w:r>
        <w:rPr>
          <w:color w:val="231F20"/>
          <w:spacing w:val="-15"/>
          <w:w w:val="105"/>
        </w:rPr>
        <w:t> </w:t>
      </w:r>
      <w:r>
        <w:rPr>
          <w:color w:val="231F20"/>
          <w:w w:val="105"/>
        </w:rPr>
        <w:t>dịch gốc sẽ nhận thấy khó hiểu lắm! Còn bản của cụ Hạ thì sao? “</w:t>
      </w:r>
      <w:r>
        <w:rPr>
          <w:i/>
          <w:color w:val="231F20"/>
          <w:w w:val="105"/>
        </w:rPr>
        <w:t>Sử</w:t>
      </w:r>
      <w:r>
        <w:rPr>
          <w:i/>
          <w:color w:val="231F20"/>
          <w:spacing w:val="-18"/>
          <w:w w:val="105"/>
        </w:rPr>
        <w:t> </w:t>
      </w:r>
      <w:r>
        <w:rPr>
          <w:i/>
          <w:color w:val="231F20"/>
          <w:w w:val="105"/>
        </w:rPr>
        <w:t>chi</w:t>
      </w:r>
      <w:r>
        <w:rPr>
          <w:i/>
          <w:color w:val="231F20"/>
          <w:spacing w:val="-18"/>
          <w:w w:val="105"/>
        </w:rPr>
        <w:t> </w:t>
      </w:r>
      <w:r>
        <w:rPr>
          <w:i/>
          <w:color w:val="231F20"/>
          <w:w w:val="105"/>
        </w:rPr>
        <w:t>sảng</w:t>
      </w:r>
      <w:r>
        <w:rPr>
          <w:i/>
          <w:color w:val="231F20"/>
          <w:spacing w:val="-18"/>
          <w:w w:val="105"/>
        </w:rPr>
        <w:t> </w:t>
      </w:r>
      <w:r>
        <w:rPr>
          <w:i/>
          <w:color w:val="231F20"/>
          <w:w w:val="105"/>
        </w:rPr>
        <w:t>lãng</w:t>
      </w:r>
      <w:r>
        <w:rPr>
          <w:color w:val="231F20"/>
          <w:w w:val="105"/>
        </w:rPr>
        <w:t>”</w:t>
      </w:r>
      <w:r>
        <w:rPr>
          <w:color w:val="231F20"/>
          <w:spacing w:val="-19"/>
          <w:w w:val="105"/>
        </w:rPr>
        <w:t> </w:t>
      </w:r>
      <w:r>
        <w:rPr>
          <w:color w:val="231F20"/>
          <w:w w:val="105"/>
        </w:rPr>
        <w:t>(Khiến</w:t>
      </w:r>
      <w:r>
        <w:rPr>
          <w:color w:val="231F20"/>
          <w:spacing w:val="-18"/>
          <w:w w:val="105"/>
        </w:rPr>
        <w:t> </w:t>
      </w:r>
      <w:r>
        <w:rPr>
          <w:color w:val="231F20"/>
          <w:w w:val="105"/>
        </w:rPr>
        <w:t>cho</w:t>
      </w:r>
      <w:r>
        <w:rPr>
          <w:color w:val="231F20"/>
          <w:spacing w:val="-19"/>
          <w:w w:val="105"/>
        </w:rPr>
        <w:t> </w:t>
      </w:r>
      <w:r>
        <w:rPr>
          <w:color w:val="231F20"/>
          <w:w w:val="105"/>
        </w:rPr>
        <w:t>trôi</w:t>
      </w:r>
      <w:r>
        <w:rPr>
          <w:color w:val="231F20"/>
          <w:spacing w:val="-18"/>
          <w:w w:val="105"/>
        </w:rPr>
        <w:t> </w:t>
      </w:r>
      <w:r>
        <w:rPr>
          <w:color w:val="231F20"/>
          <w:w w:val="105"/>
        </w:rPr>
        <w:t>chảy,</w:t>
      </w:r>
      <w:r>
        <w:rPr>
          <w:color w:val="231F20"/>
          <w:spacing w:val="-18"/>
          <w:w w:val="105"/>
        </w:rPr>
        <w:t> </w:t>
      </w:r>
      <w:r>
        <w:rPr>
          <w:color w:val="231F20"/>
          <w:w w:val="105"/>
        </w:rPr>
        <w:t>rõ</w:t>
      </w:r>
      <w:r>
        <w:rPr>
          <w:color w:val="231F20"/>
          <w:spacing w:val="-18"/>
          <w:w w:val="105"/>
        </w:rPr>
        <w:t> </w:t>
      </w:r>
      <w:r>
        <w:rPr>
          <w:color w:val="231F20"/>
          <w:w w:val="105"/>
        </w:rPr>
        <w:t>ràng).</w:t>
      </w:r>
      <w:r>
        <w:rPr>
          <w:color w:val="231F20"/>
          <w:spacing w:val="-18"/>
          <w:w w:val="105"/>
        </w:rPr>
        <w:t> </w:t>
      </w:r>
      <w:r>
        <w:rPr>
          <w:color w:val="231F20"/>
          <w:w w:val="105"/>
        </w:rPr>
        <w:t>Cụ</w:t>
      </w:r>
      <w:r>
        <w:rPr>
          <w:color w:val="231F20"/>
          <w:spacing w:val="-18"/>
          <w:w w:val="105"/>
        </w:rPr>
        <w:t> </w:t>
      </w:r>
      <w:r>
        <w:rPr>
          <w:color w:val="231F20"/>
          <w:w w:val="105"/>
        </w:rPr>
        <w:t>Hạ</w:t>
      </w:r>
      <w:r>
        <w:rPr>
          <w:color w:val="231F20"/>
          <w:spacing w:val="-18"/>
          <w:w w:val="105"/>
        </w:rPr>
        <w:t> </w:t>
      </w:r>
      <w:r>
        <w:rPr>
          <w:color w:val="231F20"/>
          <w:w w:val="105"/>
        </w:rPr>
        <w:t>gạt </w:t>
      </w:r>
      <w:r>
        <w:rPr>
          <w:color w:val="231F20"/>
        </w:rPr>
        <w:t>bỏ</w:t>
      </w:r>
      <w:r>
        <w:rPr>
          <w:color w:val="231F20"/>
          <w:spacing w:val="-4"/>
        </w:rPr>
        <w:t> </w:t>
      </w:r>
      <w:r>
        <w:rPr>
          <w:color w:val="231F20"/>
        </w:rPr>
        <w:t>những</w:t>
      </w:r>
      <w:r>
        <w:rPr>
          <w:color w:val="231F20"/>
          <w:spacing w:val="-4"/>
        </w:rPr>
        <w:t> </w:t>
      </w:r>
      <w:r>
        <w:rPr>
          <w:color w:val="231F20"/>
        </w:rPr>
        <w:t>chỗ</w:t>
      </w:r>
      <w:r>
        <w:rPr>
          <w:color w:val="231F20"/>
          <w:spacing w:val="-4"/>
        </w:rPr>
        <w:t> </w:t>
      </w:r>
      <w:r>
        <w:rPr>
          <w:color w:val="231F20"/>
        </w:rPr>
        <w:t>“</w:t>
      </w:r>
      <w:r>
        <w:rPr>
          <w:i/>
          <w:color w:val="231F20"/>
        </w:rPr>
        <w:t>gian,</w:t>
      </w:r>
      <w:r>
        <w:rPr>
          <w:i/>
          <w:color w:val="231F20"/>
          <w:spacing w:val="-4"/>
        </w:rPr>
        <w:t> </w:t>
      </w:r>
      <w:r>
        <w:rPr>
          <w:i/>
          <w:color w:val="231F20"/>
        </w:rPr>
        <w:t>sáp,</w:t>
      </w:r>
      <w:r>
        <w:rPr>
          <w:i/>
          <w:color w:val="231F20"/>
          <w:spacing w:val="-4"/>
        </w:rPr>
        <w:t> </w:t>
      </w:r>
      <w:r>
        <w:rPr>
          <w:i/>
          <w:color w:val="231F20"/>
        </w:rPr>
        <w:t>trầm,</w:t>
      </w:r>
      <w:r>
        <w:rPr>
          <w:i/>
          <w:color w:val="231F20"/>
          <w:spacing w:val="-4"/>
        </w:rPr>
        <w:t> </w:t>
      </w:r>
      <w:r>
        <w:rPr>
          <w:i/>
          <w:color w:val="231F20"/>
        </w:rPr>
        <w:t>hối</w:t>
      </w:r>
      <w:r>
        <w:rPr>
          <w:color w:val="231F20"/>
        </w:rPr>
        <w:t>”</w:t>
      </w:r>
      <w:r>
        <w:rPr>
          <w:color w:val="231F20"/>
          <w:spacing w:val="-4"/>
        </w:rPr>
        <w:t> </w:t>
      </w:r>
      <w:r>
        <w:rPr>
          <w:color w:val="231F20"/>
        </w:rPr>
        <w:t>này!</w:t>
      </w:r>
      <w:r>
        <w:rPr>
          <w:color w:val="231F20"/>
          <w:spacing w:val="-4"/>
        </w:rPr>
        <w:t> </w:t>
      </w:r>
      <w:r>
        <w:rPr>
          <w:color w:val="231F20"/>
        </w:rPr>
        <w:t>Đây</w:t>
      </w:r>
      <w:r>
        <w:rPr>
          <w:color w:val="231F20"/>
          <w:spacing w:val="-4"/>
        </w:rPr>
        <w:t> </w:t>
      </w:r>
      <w:r>
        <w:rPr>
          <w:color w:val="231F20"/>
        </w:rPr>
        <w:t>là</w:t>
      </w:r>
      <w:r>
        <w:rPr>
          <w:color w:val="231F20"/>
          <w:spacing w:val="-4"/>
        </w:rPr>
        <w:t> </w:t>
      </w:r>
      <w:r>
        <w:rPr>
          <w:color w:val="231F20"/>
        </w:rPr>
        <w:t>“</w:t>
      </w:r>
      <w:r>
        <w:rPr>
          <w:i/>
          <w:color w:val="231F20"/>
        </w:rPr>
        <w:t>thủ,</w:t>
      </w:r>
      <w:r>
        <w:rPr>
          <w:i/>
          <w:color w:val="231F20"/>
          <w:spacing w:val="-4"/>
        </w:rPr>
        <w:t> </w:t>
      </w:r>
      <w:r>
        <w:rPr>
          <w:i/>
          <w:color w:val="231F20"/>
        </w:rPr>
        <w:t>xả</w:t>
      </w:r>
      <w:r>
        <w:rPr>
          <w:color w:val="231F20"/>
        </w:rPr>
        <w:t>”</w:t>
      </w:r>
      <w:r>
        <w:rPr>
          <w:color w:val="231F20"/>
          <w:spacing w:val="-4"/>
        </w:rPr>
        <w:t> </w:t>
      </w:r>
      <w:r>
        <w:rPr>
          <w:color w:val="231F20"/>
        </w:rPr>
        <w:t>(lấy </w:t>
      </w:r>
      <w:r>
        <w:rPr>
          <w:color w:val="231F20"/>
          <w:w w:val="105"/>
        </w:rPr>
        <w:t>hay bỏ, tức là chọn phần nào để giữ lại trong bản hội tập, phần nào bỏ đi), là sự chọn lựa, cân nhắc trong khi hội tập.</w:t>
      </w:r>
    </w:p>
    <w:p>
      <w:pPr>
        <w:pStyle w:val="BodyText"/>
        <w:spacing w:line="285" w:lineRule="auto" w:before="146"/>
        <w:ind w:left="397" w:right="110" w:firstLine="453"/>
      </w:pPr>
      <w:r>
        <w:rPr>
          <w:color w:val="231F20"/>
          <w:w w:val="105"/>
        </w:rPr>
        <w:t>Phàm những chỗ nào khó khăn, tối nghĩa, trúc trắc, cụ không</w:t>
      </w:r>
      <w:r>
        <w:rPr>
          <w:color w:val="231F20"/>
          <w:spacing w:val="-3"/>
          <w:w w:val="105"/>
        </w:rPr>
        <w:t> </w:t>
      </w:r>
      <w:r>
        <w:rPr>
          <w:color w:val="231F20"/>
          <w:w w:val="105"/>
        </w:rPr>
        <w:t>dùng.</w:t>
      </w:r>
      <w:r>
        <w:rPr>
          <w:color w:val="231F20"/>
          <w:spacing w:val="-2"/>
          <w:w w:val="105"/>
        </w:rPr>
        <w:t> </w:t>
      </w:r>
      <w:r>
        <w:rPr>
          <w:color w:val="231F20"/>
          <w:w w:val="105"/>
        </w:rPr>
        <w:t>Cụ</w:t>
      </w:r>
      <w:r>
        <w:rPr>
          <w:color w:val="231F20"/>
          <w:spacing w:val="-3"/>
          <w:w w:val="105"/>
        </w:rPr>
        <w:t> </w:t>
      </w:r>
      <w:r>
        <w:rPr>
          <w:color w:val="231F20"/>
          <w:w w:val="105"/>
        </w:rPr>
        <w:t>chọn</w:t>
      </w:r>
      <w:r>
        <w:rPr>
          <w:color w:val="231F20"/>
          <w:spacing w:val="-3"/>
          <w:w w:val="105"/>
        </w:rPr>
        <w:t> </w:t>
      </w:r>
      <w:r>
        <w:rPr>
          <w:color w:val="231F20"/>
          <w:w w:val="105"/>
        </w:rPr>
        <w:t>lấy</w:t>
      </w:r>
      <w:r>
        <w:rPr>
          <w:color w:val="231F20"/>
          <w:spacing w:val="-3"/>
          <w:w w:val="105"/>
        </w:rPr>
        <w:t> </w:t>
      </w:r>
      <w:r>
        <w:rPr>
          <w:color w:val="231F20"/>
          <w:w w:val="105"/>
        </w:rPr>
        <w:t>những</w:t>
      </w:r>
      <w:r>
        <w:rPr>
          <w:color w:val="231F20"/>
          <w:spacing w:val="-3"/>
          <w:w w:val="105"/>
        </w:rPr>
        <w:t> </w:t>
      </w:r>
      <w:r>
        <w:rPr>
          <w:color w:val="231F20"/>
          <w:w w:val="105"/>
        </w:rPr>
        <w:t>chỗ</w:t>
      </w:r>
      <w:r>
        <w:rPr>
          <w:color w:val="231F20"/>
          <w:spacing w:val="-3"/>
          <w:w w:val="105"/>
        </w:rPr>
        <w:t> </w:t>
      </w:r>
      <w:r>
        <w:rPr>
          <w:color w:val="231F20"/>
          <w:w w:val="105"/>
        </w:rPr>
        <w:t>rất</w:t>
      </w:r>
      <w:r>
        <w:rPr>
          <w:color w:val="231F20"/>
          <w:spacing w:val="-3"/>
          <w:w w:val="105"/>
        </w:rPr>
        <w:t> </w:t>
      </w:r>
      <w:r>
        <w:rPr>
          <w:color w:val="231F20"/>
          <w:w w:val="105"/>
        </w:rPr>
        <w:t>sáng</w:t>
      </w:r>
      <w:r>
        <w:rPr>
          <w:color w:val="231F20"/>
          <w:spacing w:val="-2"/>
          <w:w w:val="105"/>
        </w:rPr>
        <w:t> </w:t>
      </w:r>
      <w:r>
        <w:rPr>
          <w:color w:val="231F20"/>
          <w:w w:val="105"/>
        </w:rPr>
        <w:t>sủa,</w:t>
      </w:r>
      <w:r>
        <w:rPr>
          <w:color w:val="231F20"/>
          <w:spacing w:val="-2"/>
          <w:w w:val="105"/>
        </w:rPr>
        <w:t> </w:t>
      </w:r>
      <w:r>
        <w:rPr>
          <w:color w:val="231F20"/>
          <w:w w:val="105"/>
        </w:rPr>
        <w:t>trôi</w:t>
      </w:r>
      <w:r>
        <w:rPr>
          <w:color w:val="231F20"/>
          <w:spacing w:val="-3"/>
          <w:w w:val="105"/>
        </w:rPr>
        <w:t> </w:t>
      </w:r>
      <w:r>
        <w:rPr>
          <w:color w:val="231F20"/>
          <w:w w:val="105"/>
        </w:rPr>
        <w:t>chảy, khiến quý vị đọc sẽ thấy rất thoải mái. Như trong hiện tại, chúng</w:t>
      </w:r>
      <w:r>
        <w:rPr>
          <w:color w:val="231F20"/>
          <w:spacing w:val="-7"/>
          <w:w w:val="105"/>
        </w:rPr>
        <w:t> </w:t>
      </w:r>
      <w:r>
        <w:rPr>
          <w:color w:val="231F20"/>
          <w:w w:val="105"/>
        </w:rPr>
        <w:t>ta</w:t>
      </w:r>
      <w:r>
        <w:rPr>
          <w:color w:val="231F20"/>
          <w:spacing w:val="-7"/>
          <w:w w:val="105"/>
        </w:rPr>
        <w:t> </w:t>
      </w:r>
      <w:r>
        <w:rPr>
          <w:color w:val="231F20"/>
          <w:w w:val="105"/>
        </w:rPr>
        <w:t>đọc</w:t>
      </w:r>
      <w:r>
        <w:rPr>
          <w:color w:val="231F20"/>
          <w:spacing w:val="-7"/>
          <w:w w:val="105"/>
        </w:rPr>
        <w:t> </w:t>
      </w:r>
      <w:r>
        <w:rPr>
          <w:color w:val="231F20"/>
          <w:w w:val="105"/>
        </w:rPr>
        <w:t>bản</w:t>
      </w:r>
      <w:r>
        <w:rPr>
          <w:color w:val="231F20"/>
          <w:spacing w:val="-7"/>
          <w:w w:val="105"/>
        </w:rPr>
        <w:t> </w:t>
      </w:r>
      <w:r>
        <w:rPr>
          <w:color w:val="231F20"/>
          <w:w w:val="105"/>
        </w:rPr>
        <w:t>này,</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đọc</w:t>
      </w:r>
      <w:r>
        <w:rPr>
          <w:color w:val="231F20"/>
          <w:spacing w:val="-7"/>
          <w:w w:val="105"/>
        </w:rPr>
        <w:t> </w:t>
      </w:r>
      <w:r>
        <w:rPr>
          <w:color w:val="231F20"/>
          <w:w w:val="105"/>
        </w:rPr>
        <w:t>thấy</w:t>
      </w:r>
      <w:r>
        <w:rPr>
          <w:color w:val="231F20"/>
          <w:spacing w:val="-7"/>
          <w:w w:val="105"/>
        </w:rPr>
        <w:t> </w:t>
      </w:r>
      <w:r>
        <w:rPr>
          <w:color w:val="231F20"/>
          <w:w w:val="105"/>
        </w:rPr>
        <w:t>thoải</w:t>
      </w:r>
      <w:r>
        <w:rPr>
          <w:color w:val="231F20"/>
          <w:spacing w:val="-7"/>
          <w:w w:val="105"/>
        </w:rPr>
        <w:t> </w:t>
      </w:r>
      <w:r>
        <w:rPr>
          <w:color w:val="231F20"/>
          <w:w w:val="105"/>
        </w:rPr>
        <w:t>mái</w:t>
      </w:r>
      <w:r>
        <w:rPr>
          <w:color w:val="231F20"/>
          <w:spacing w:val="-7"/>
          <w:w w:val="105"/>
        </w:rPr>
        <w:t> </w:t>
      </w:r>
      <w:r>
        <w:rPr>
          <w:color w:val="231F20"/>
          <w:w w:val="105"/>
        </w:rPr>
        <w:t>lắm,</w:t>
      </w:r>
      <w:r>
        <w:rPr>
          <w:color w:val="231F20"/>
          <w:spacing w:val="-7"/>
          <w:w w:val="105"/>
        </w:rPr>
        <w:t> </w:t>
      </w:r>
      <w:r>
        <w:rPr>
          <w:color w:val="231F20"/>
          <w:w w:val="105"/>
        </w:rPr>
        <w:t>không cảm</w:t>
      </w:r>
      <w:r>
        <w:rPr>
          <w:color w:val="231F20"/>
          <w:spacing w:val="-20"/>
          <w:w w:val="105"/>
        </w:rPr>
        <w:t> </w:t>
      </w:r>
      <w:r>
        <w:rPr>
          <w:color w:val="231F20"/>
          <w:w w:val="105"/>
        </w:rPr>
        <w:t>thấy</w:t>
      </w:r>
      <w:r>
        <w:rPr>
          <w:color w:val="231F20"/>
          <w:spacing w:val="-20"/>
          <w:w w:val="105"/>
        </w:rPr>
        <w:t> </w:t>
      </w:r>
      <w:r>
        <w:rPr>
          <w:color w:val="231F20"/>
          <w:w w:val="105"/>
        </w:rPr>
        <w:t>kinh</w:t>
      </w:r>
      <w:r>
        <w:rPr>
          <w:color w:val="231F20"/>
          <w:spacing w:val="-20"/>
          <w:w w:val="105"/>
        </w:rPr>
        <w:t> </w:t>
      </w:r>
      <w:r>
        <w:rPr>
          <w:color w:val="231F20"/>
          <w:w w:val="105"/>
        </w:rPr>
        <w:t>văn</w:t>
      </w:r>
      <w:r>
        <w:rPr>
          <w:color w:val="231F20"/>
          <w:spacing w:val="-20"/>
          <w:w w:val="105"/>
        </w:rPr>
        <w:t> </w:t>
      </w:r>
      <w:r>
        <w:rPr>
          <w:color w:val="231F20"/>
          <w:w w:val="105"/>
        </w:rPr>
        <w:t>quá</w:t>
      </w:r>
      <w:r>
        <w:rPr>
          <w:color w:val="231F20"/>
          <w:spacing w:val="-20"/>
          <w:w w:val="105"/>
        </w:rPr>
        <w:t> </w:t>
      </w:r>
      <w:r>
        <w:rPr>
          <w:color w:val="231F20"/>
          <w:w w:val="105"/>
        </w:rPr>
        <w:t>sâu,</w:t>
      </w:r>
      <w:r>
        <w:rPr>
          <w:color w:val="231F20"/>
          <w:spacing w:val="-20"/>
          <w:w w:val="105"/>
        </w:rPr>
        <w:t> </w:t>
      </w:r>
      <w:r>
        <w:rPr>
          <w:color w:val="231F20"/>
          <w:w w:val="105"/>
        </w:rPr>
        <w:t>mà</w:t>
      </w:r>
      <w:r>
        <w:rPr>
          <w:color w:val="231F20"/>
          <w:spacing w:val="-20"/>
          <w:w w:val="105"/>
        </w:rPr>
        <w:t> </w:t>
      </w:r>
      <w:r>
        <w:rPr>
          <w:color w:val="231F20"/>
          <w:w w:val="105"/>
        </w:rPr>
        <w:t>cũng</w:t>
      </w:r>
      <w:r>
        <w:rPr>
          <w:color w:val="231F20"/>
          <w:spacing w:val="-20"/>
          <w:w w:val="105"/>
        </w:rPr>
        <w:t> </w:t>
      </w:r>
      <w:r>
        <w:rPr>
          <w:color w:val="231F20"/>
          <w:w w:val="105"/>
        </w:rPr>
        <w:t>chẳng</w:t>
      </w:r>
      <w:r>
        <w:rPr>
          <w:color w:val="231F20"/>
          <w:spacing w:val="-20"/>
          <w:w w:val="105"/>
        </w:rPr>
        <w:t> </w:t>
      </w:r>
      <w:r>
        <w:rPr>
          <w:color w:val="231F20"/>
          <w:w w:val="105"/>
        </w:rPr>
        <w:t>khó</w:t>
      </w:r>
      <w:r>
        <w:rPr>
          <w:color w:val="231F20"/>
          <w:spacing w:val="-20"/>
          <w:w w:val="105"/>
        </w:rPr>
        <w:t> </w:t>
      </w:r>
      <w:r>
        <w:rPr>
          <w:color w:val="231F20"/>
          <w:w w:val="105"/>
        </w:rPr>
        <w:t>hiểu,</w:t>
      </w:r>
      <w:r>
        <w:rPr>
          <w:color w:val="231F20"/>
          <w:spacing w:val="-21"/>
          <w:w w:val="105"/>
        </w:rPr>
        <w:t> </w:t>
      </w:r>
      <w:r>
        <w:rPr>
          <w:color w:val="231F20"/>
          <w:w w:val="105"/>
        </w:rPr>
        <w:t>ý</w:t>
      </w:r>
      <w:r>
        <w:rPr>
          <w:color w:val="231F20"/>
          <w:spacing w:val="-20"/>
          <w:w w:val="105"/>
        </w:rPr>
        <w:t> </w:t>
      </w:r>
      <w:r>
        <w:rPr>
          <w:color w:val="231F20"/>
          <w:w w:val="105"/>
        </w:rPr>
        <w:t>nghĩa đều rất rõ rệt, không có chỗ nào tối nghĩa. Điều này, khó</w:t>
      </w:r>
      <w:r>
        <w:rPr>
          <w:color w:val="231F20"/>
          <w:spacing w:val="80"/>
          <w:w w:val="105"/>
        </w:rPr>
        <w:t> </w:t>
      </w:r>
      <w:r>
        <w:rPr>
          <w:color w:val="231F20"/>
          <w:spacing w:val="-2"/>
          <w:w w:val="105"/>
        </w:rPr>
        <w:t>có</w:t>
      </w:r>
      <w:r>
        <w:rPr>
          <w:color w:val="231F20"/>
          <w:spacing w:val="-18"/>
          <w:w w:val="105"/>
        </w:rPr>
        <w:t> </w:t>
      </w:r>
      <w:r>
        <w:rPr>
          <w:color w:val="231F20"/>
          <w:spacing w:val="-2"/>
          <w:w w:val="105"/>
        </w:rPr>
        <w:t>lắm!</w:t>
      </w:r>
      <w:r>
        <w:rPr>
          <w:color w:val="231F20"/>
          <w:spacing w:val="-18"/>
          <w:w w:val="105"/>
        </w:rPr>
        <w:t> </w:t>
      </w:r>
      <w:r>
        <w:rPr>
          <w:color w:val="231F20"/>
          <w:spacing w:val="-2"/>
          <w:w w:val="105"/>
        </w:rPr>
        <w:t>Trong</w:t>
      </w:r>
      <w:r>
        <w:rPr>
          <w:color w:val="231F20"/>
          <w:spacing w:val="-18"/>
          <w:w w:val="105"/>
        </w:rPr>
        <w:t> </w:t>
      </w:r>
      <w:r>
        <w:rPr>
          <w:color w:val="231F20"/>
          <w:spacing w:val="-2"/>
          <w:w w:val="105"/>
        </w:rPr>
        <w:t>toàn</w:t>
      </w:r>
      <w:r>
        <w:rPr>
          <w:color w:val="231F20"/>
          <w:spacing w:val="-18"/>
          <w:w w:val="105"/>
        </w:rPr>
        <w:t> </w:t>
      </w:r>
      <w:r>
        <w:rPr>
          <w:color w:val="231F20"/>
          <w:spacing w:val="-2"/>
          <w:w w:val="105"/>
        </w:rPr>
        <w:t>bộ</w:t>
      </w:r>
      <w:r>
        <w:rPr>
          <w:color w:val="231F20"/>
          <w:spacing w:val="-18"/>
          <w:w w:val="105"/>
        </w:rPr>
        <w:t> </w:t>
      </w:r>
      <w:r>
        <w:rPr>
          <w:i/>
          <w:color w:val="231F20"/>
          <w:spacing w:val="-2"/>
          <w:w w:val="105"/>
        </w:rPr>
        <w:t>Đại</w:t>
      </w:r>
      <w:r>
        <w:rPr>
          <w:i/>
          <w:color w:val="231F20"/>
          <w:spacing w:val="-18"/>
          <w:w w:val="105"/>
        </w:rPr>
        <w:t> </w:t>
      </w:r>
      <w:r>
        <w:rPr>
          <w:i/>
          <w:color w:val="231F20"/>
          <w:spacing w:val="-2"/>
          <w:w w:val="105"/>
        </w:rPr>
        <w:t>Tạng</w:t>
      </w:r>
      <w:r>
        <w:rPr>
          <w:i/>
          <w:color w:val="231F20"/>
          <w:spacing w:val="-18"/>
          <w:w w:val="105"/>
        </w:rPr>
        <w:t> </w:t>
      </w:r>
      <w:r>
        <w:rPr>
          <w:i/>
          <w:color w:val="231F20"/>
          <w:spacing w:val="-2"/>
          <w:w w:val="105"/>
        </w:rPr>
        <w:t>Kinh</w:t>
      </w:r>
      <w:r>
        <w:rPr>
          <w:color w:val="231F20"/>
          <w:spacing w:val="-2"/>
          <w:w w:val="105"/>
        </w:rPr>
        <w:t>,</w:t>
      </w:r>
      <w:r>
        <w:rPr>
          <w:color w:val="231F20"/>
          <w:spacing w:val="-18"/>
          <w:w w:val="105"/>
        </w:rPr>
        <w:t> </w:t>
      </w:r>
      <w:r>
        <w:rPr>
          <w:color w:val="231F20"/>
          <w:spacing w:val="-2"/>
          <w:w w:val="105"/>
        </w:rPr>
        <w:t>những</w:t>
      </w:r>
      <w:r>
        <w:rPr>
          <w:color w:val="231F20"/>
          <w:spacing w:val="-18"/>
          <w:w w:val="105"/>
        </w:rPr>
        <w:t> </w:t>
      </w:r>
      <w:r>
        <w:rPr>
          <w:color w:val="231F20"/>
          <w:spacing w:val="-2"/>
          <w:w w:val="105"/>
        </w:rPr>
        <w:t>chỗ</w:t>
      </w:r>
      <w:r>
        <w:rPr>
          <w:color w:val="231F20"/>
          <w:spacing w:val="-18"/>
          <w:w w:val="105"/>
        </w:rPr>
        <w:t> </w:t>
      </w:r>
      <w:r>
        <w:rPr>
          <w:color w:val="231F20"/>
          <w:spacing w:val="-2"/>
          <w:w w:val="105"/>
        </w:rPr>
        <w:t>“</w:t>
      </w:r>
      <w:r>
        <w:rPr>
          <w:i/>
          <w:color w:val="231F20"/>
          <w:spacing w:val="-2"/>
          <w:w w:val="105"/>
        </w:rPr>
        <w:t>gian,</w:t>
      </w:r>
      <w:r>
        <w:rPr>
          <w:i/>
          <w:color w:val="231F20"/>
          <w:spacing w:val="-18"/>
          <w:w w:val="105"/>
        </w:rPr>
        <w:t> </w:t>
      </w:r>
      <w:r>
        <w:rPr>
          <w:i/>
          <w:color w:val="231F20"/>
          <w:spacing w:val="-2"/>
          <w:w w:val="105"/>
        </w:rPr>
        <w:t>sáp, </w:t>
      </w:r>
      <w:r>
        <w:rPr>
          <w:i/>
          <w:color w:val="231F20"/>
          <w:w w:val="105"/>
        </w:rPr>
        <w:t>trầm,</w:t>
      </w:r>
      <w:r>
        <w:rPr>
          <w:i/>
          <w:color w:val="231F20"/>
          <w:spacing w:val="-8"/>
          <w:w w:val="105"/>
        </w:rPr>
        <w:t> </w:t>
      </w:r>
      <w:r>
        <w:rPr>
          <w:i/>
          <w:color w:val="231F20"/>
          <w:w w:val="105"/>
        </w:rPr>
        <w:t>hối,</w:t>
      </w:r>
      <w:r>
        <w:rPr>
          <w:i/>
          <w:color w:val="231F20"/>
          <w:spacing w:val="-9"/>
          <w:w w:val="105"/>
        </w:rPr>
        <w:t> </w:t>
      </w:r>
      <w:r>
        <w:rPr>
          <w:i/>
          <w:color w:val="231F20"/>
          <w:w w:val="105"/>
        </w:rPr>
        <w:t>phiền</w:t>
      </w:r>
      <w:r>
        <w:rPr>
          <w:i/>
          <w:color w:val="231F20"/>
          <w:spacing w:val="-8"/>
          <w:w w:val="105"/>
        </w:rPr>
        <w:t> </w:t>
      </w:r>
      <w:r>
        <w:rPr>
          <w:i/>
          <w:color w:val="231F20"/>
          <w:w w:val="105"/>
        </w:rPr>
        <w:t>phức,</w:t>
      </w:r>
      <w:r>
        <w:rPr>
          <w:i/>
          <w:color w:val="231F20"/>
          <w:spacing w:val="-8"/>
          <w:w w:val="105"/>
        </w:rPr>
        <w:t> </w:t>
      </w:r>
      <w:r>
        <w:rPr>
          <w:i/>
          <w:color w:val="231F20"/>
          <w:w w:val="105"/>
        </w:rPr>
        <w:t>trầm</w:t>
      </w:r>
      <w:r>
        <w:rPr>
          <w:i/>
          <w:color w:val="231F20"/>
          <w:spacing w:val="-8"/>
          <w:w w:val="105"/>
        </w:rPr>
        <w:t> </w:t>
      </w:r>
      <w:r>
        <w:rPr>
          <w:i/>
          <w:color w:val="231F20"/>
          <w:w w:val="105"/>
        </w:rPr>
        <w:t>mạn</w:t>
      </w:r>
      <w:r>
        <w:rPr>
          <w:color w:val="231F20"/>
          <w:w w:val="105"/>
        </w:rPr>
        <w:t>”</w:t>
      </w:r>
      <w:r>
        <w:rPr>
          <w:color w:val="231F20"/>
          <w:spacing w:val="-9"/>
          <w:w w:val="105"/>
        </w:rPr>
        <w:t> </w:t>
      </w:r>
      <w:r>
        <w:rPr>
          <w:color w:val="231F20"/>
          <w:w w:val="105"/>
        </w:rPr>
        <w:t>(Khó</w:t>
      </w:r>
      <w:r>
        <w:rPr>
          <w:color w:val="231F20"/>
          <w:spacing w:val="-8"/>
          <w:w w:val="105"/>
        </w:rPr>
        <w:t> </w:t>
      </w:r>
      <w:r>
        <w:rPr>
          <w:color w:val="231F20"/>
          <w:w w:val="105"/>
        </w:rPr>
        <w:t>hiểu,</w:t>
      </w:r>
      <w:r>
        <w:rPr>
          <w:color w:val="231F20"/>
          <w:spacing w:val="-8"/>
          <w:w w:val="105"/>
        </w:rPr>
        <w:t> </w:t>
      </w:r>
      <w:r>
        <w:rPr>
          <w:color w:val="231F20"/>
          <w:w w:val="105"/>
        </w:rPr>
        <w:t>trúc</w:t>
      </w:r>
      <w:r>
        <w:rPr>
          <w:color w:val="231F20"/>
          <w:spacing w:val="-9"/>
          <w:w w:val="105"/>
        </w:rPr>
        <w:t> </w:t>
      </w:r>
      <w:r>
        <w:rPr>
          <w:color w:val="231F20"/>
          <w:w w:val="105"/>
        </w:rPr>
        <w:t>trắc,</w:t>
      </w:r>
      <w:r>
        <w:rPr>
          <w:color w:val="231F20"/>
          <w:spacing w:val="-9"/>
          <w:w w:val="105"/>
        </w:rPr>
        <w:t> </w:t>
      </w:r>
      <w:r>
        <w:rPr>
          <w:color w:val="231F20"/>
          <w:w w:val="105"/>
        </w:rPr>
        <w:t>nặng nề, tối nghĩa, rườm rà, trùng lặp, lan man) được nhắc đến ở đây đúng là rất nhiều!</w:t>
      </w:r>
    </w:p>
    <w:p>
      <w:pPr>
        <w:spacing w:line="285" w:lineRule="auto" w:before="146"/>
        <w:ind w:left="397" w:right="111" w:firstLine="453"/>
        <w:jc w:val="both"/>
        <w:rPr>
          <w:sz w:val="34"/>
        </w:rPr>
      </w:pPr>
      <w:r>
        <w:rPr>
          <w:color w:val="231F20"/>
          <w:w w:val="105"/>
          <w:sz w:val="34"/>
        </w:rPr>
        <w:t>Bản</w:t>
      </w:r>
      <w:r>
        <w:rPr>
          <w:color w:val="231F20"/>
          <w:spacing w:val="-19"/>
          <w:w w:val="105"/>
          <w:sz w:val="34"/>
        </w:rPr>
        <w:t> </w:t>
      </w:r>
      <w:r>
        <w:rPr>
          <w:color w:val="231F20"/>
          <w:w w:val="105"/>
          <w:sz w:val="34"/>
        </w:rPr>
        <w:t>hội</w:t>
      </w:r>
      <w:r>
        <w:rPr>
          <w:color w:val="231F20"/>
          <w:spacing w:val="-19"/>
          <w:w w:val="105"/>
          <w:sz w:val="34"/>
        </w:rPr>
        <w:t> </w:t>
      </w:r>
      <w:r>
        <w:rPr>
          <w:color w:val="231F20"/>
          <w:w w:val="105"/>
          <w:sz w:val="34"/>
        </w:rPr>
        <w:t>tập</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cụ</w:t>
      </w:r>
      <w:r>
        <w:rPr>
          <w:color w:val="231F20"/>
          <w:spacing w:val="-19"/>
          <w:w w:val="105"/>
          <w:sz w:val="34"/>
        </w:rPr>
        <w:t> </w:t>
      </w:r>
      <w:r>
        <w:rPr>
          <w:color w:val="231F20"/>
          <w:w w:val="105"/>
          <w:sz w:val="34"/>
        </w:rPr>
        <w:t>Hạ</w:t>
      </w:r>
      <w:r>
        <w:rPr>
          <w:color w:val="231F20"/>
          <w:spacing w:val="-18"/>
          <w:w w:val="105"/>
          <w:sz w:val="34"/>
        </w:rPr>
        <w:t> </w:t>
      </w:r>
      <w:r>
        <w:rPr>
          <w:color w:val="231F20"/>
          <w:w w:val="105"/>
          <w:sz w:val="34"/>
        </w:rPr>
        <w:t>“</w:t>
      </w:r>
      <w:r>
        <w:rPr>
          <w:i/>
          <w:color w:val="231F20"/>
          <w:w w:val="105"/>
          <w:sz w:val="34"/>
        </w:rPr>
        <w:t>quy</w:t>
      </w:r>
      <w:r>
        <w:rPr>
          <w:i/>
          <w:color w:val="231F20"/>
          <w:spacing w:val="-19"/>
          <w:w w:val="105"/>
          <w:sz w:val="34"/>
        </w:rPr>
        <w:t> </w:t>
      </w:r>
      <w:r>
        <w:rPr>
          <w:i/>
          <w:color w:val="231F20"/>
          <w:w w:val="105"/>
          <w:sz w:val="34"/>
        </w:rPr>
        <w:t>ư</w:t>
      </w:r>
      <w:r>
        <w:rPr>
          <w:i/>
          <w:color w:val="231F20"/>
          <w:spacing w:val="-19"/>
          <w:w w:val="105"/>
          <w:sz w:val="34"/>
        </w:rPr>
        <w:t> </w:t>
      </w:r>
      <w:r>
        <w:rPr>
          <w:i/>
          <w:color w:val="231F20"/>
          <w:w w:val="105"/>
          <w:sz w:val="34"/>
        </w:rPr>
        <w:t>giản</w:t>
      </w:r>
      <w:r>
        <w:rPr>
          <w:i/>
          <w:color w:val="231F20"/>
          <w:spacing w:val="-19"/>
          <w:w w:val="105"/>
          <w:sz w:val="34"/>
        </w:rPr>
        <w:t> </w:t>
      </w:r>
      <w:r>
        <w:rPr>
          <w:i/>
          <w:color w:val="231F20"/>
          <w:w w:val="105"/>
          <w:sz w:val="34"/>
        </w:rPr>
        <w:t>khiết</w:t>
      </w:r>
      <w:r>
        <w:rPr>
          <w:color w:val="231F20"/>
          <w:w w:val="105"/>
          <w:sz w:val="34"/>
        </w:rPr>
        <w:t>”</w:t>
      </w:r>
      <w:r>
        <w:rPr>
          <w:color w:val="231F20"/>
          <w:spacing w:val="-19"/>
          <w:w w:val="105"/>
          <w:sz w:val="34"/>
        </w:rPr>
        <w:t> </w:t>
      </w:r>
      <w:r>
        <w:rPr>
          <w:color w:val="231F20"/>
          <w:w w:val="105"/>
          <w:sz w:val="34"/>
        </w:rPr>
        <w:t>(biến</w:t>
      </w:r>
      <w:r>
        <w:rPr>
          <w:color w:val="231F20"/>
          <w:spacing w:val="-19"/>
          <w:w w:val="105"/>
          <w:sz w:val="34"/>
        </w:rPr>
        <w:t> </w:t>
      </w:r>
      <w:r>
        <w:rPr>
          <w:color w:val="231F20"/>
          <w:w w:val="105"/>
          <w:sz w:val="34"/>
        </w:rPr>
        <w:t>đổi</w:t>
      </w:r>
      <w:r>
        <w:rPr>
          <w:color w:val="231F20"/>
          <w:spacing w:val="-19"/>
          <w:w w:val="105"/>
          <w:sz w:val="34"/>
        </w:rPr>
        <w:t> </w:t>
      </w:r>
      <w:r>
        <w:rPr>
          <w:color w:val="231F20"/>
          <w:w w:val="105"/>
          <w:sz w:val="34"/>
        </w:rPr>
        <w:t>những </w:t>
      </w:r>
      <w:r>
        <w:rPr>
          <w:color w:val="231F20"/>
          <w:sz w:val="34"/>
        </w:rPr>
        <w:t>chỗ</w:t>
      </w:r>
      <w:r>
        <w:rPr>
          <w:color w:val="231F20"/>
          <w:spacing w:val="-5"/>
          <w:sz w:val="34"/>
        </w:rPr>
        <w:t> </w:t>
      </w:r>
      <w:r>
        <w:rPr>
          <w:color w:val="231F20"/>
          <w:sz w:val="34"/>
        </w:rPr>
        <w:t>nặng</w:t>
      </w:r>
      <w:r>
        <w:rPr>
          <w:color w:val="231F20"/>
          <w:spacing w:val="-5"/>
          <w:sz w:val="34"/>
        </w:rPr>
        <w:t> </w:t>
      </w:r>
      <w:r>
        <w:rPr>
          <w:color w:val="231F20"/>
          <w:sz w:val="34"/>
        </w:rPr>
        <w:t>nề</w:t>
      </w:r>
      <w:r>
        <w:rPr>
          <w:color w:val="231F20"/>
          <w:spacing w:val="-5"/>
          <w:sz w:val="34"/>
        </w:rPr>
        <w:t> </w:t>
      </w:r>
      <w:r>
        <w:rPr>
          <w:color w:val="231F20"/>
          <w:sz w:val="34"/>
        </w:rPr>
        <w:t>ấy</w:t>
      </w:r>
      <w:r>
        <w:rPr>
          <w:color w:val="231F20"/>
          <w:spacing w:val="-5"/>
          <w:sz w:val="34"/>
        </w:rPr>
        <w:t> </w:t>
      </w:r>
      <w:r>
        <w:rPr>
          <w:color w:val="231F20"/>
          <w:sz w:val="34"/>
        </w:rPr>
        <w:t>trở</w:t>
      </w:r>
      <w:r>
        <w:rPr>
          <w:color w:val="231F20"/>
          <w:spacing w:val="-5"/>
          <w:sz w:val="34"/>
        </w:rPr>
        <w:t> </w:t>
      </w:r>
      <w:r>
        <w:rPr>
          <w:color w:val="231F20"/>
          <w:sz w:val="34"/>
        </w:rPr>
        <w:t>nên</w:t>
      </w:r>
      <w:r>
        <w:rPr>
          <w:color w:val="231F20"/>
          <w:spacing w:val="-5"/>
          <w:sz w:val="34"/>
        </w:rPr>
        <w:t> </w:t>
      </w:r>
      <w:r>
        <w:rPr>
          <w:color w:val="231F20"/>
          <w:sz w:val="34"/>
        </w:rPr>
        <w:t>đơn</w:t>
      </w:r>
      <w:r>
        <w:rPr>
          <w:color w:val="231F20"/>
          <w:spacing w:val="-3"/>
          <w:sz w:val="34"/>
        </w:rPr>
        <w:t> </w:t>
      </w:r>
      <w:r>
        <w:rPr>
          <w:color w:val="231F20"/>
          <w:sz w:val="34"/>
        </w:rPr>
        <w:t>giản,</w:t>
      </w:r>
      <w:r>
        <w:rPr>
          <w:color w:val="231F20"/>
          <w:spacing w:val="-5"/>
          <w:sz w:val="34"/>
        </w:rPr>
        <w:t> </w:t>
      </w:r>
      <w:r>
        <w:rPr>
          <w:color w:val="231F20"/>
          <w:sz w:val="34"/>
        </w:rPr>
        <w:t>rõ</w:t>
      </w:r>
      <w:r>
        <w:rPr>
          <w:color w:val="231F20"/>
          <w:spacing w:val="-5"/>
          <w:sz w:val="34"/>
        </w:rPr>
        <w:t> </w:t>
      </w:r>
      <w:r>
        <w:rPr>
          <w:color w:val="231F20"/>
          <w:sz w:val="34"/>
        </w:rPr>
        <w:t>ràng).</w:t>
      </w:r>
      <w:r>
        <w:rPr>
          <w:color w:val="231F20"/>
          <w:spacing w:val="-5"/>
          <w:sz w:val="34"/>
        </w:rPr>
        <w:t> </w:t>
      </w:r>
      <w:r>
        <w:rPr>
          <w:color w:val="231F20"/>
          <w:sz w:val="34"/>
        </w:rPr>
        <w:t>“</w:t>
      </w:r>
      <w:r>
        <w:rPr>
          <w:i/>
          <w:color w:val="231F20"/>
          <w:sz w:val="34"/>
        </w:rPr>
        <w:t>Lăng</w:t>
      </w:r>
      <w:r>
        <w:rPr>
          <w:i/>
          <w:color w:val="231F20"/>
          <w:spacing w:val="-3"/>
          <w:sz w:val="34"/>
        </w:rPr>
        <w:t> </w:t>
      </w:r>
      <w:r>
        <w:rPr>
          <w:i/>
          <w:color w:val="231F20"/>
          <w:sz w:val="34"/>
        </w:rPr>
        <w:t>loạn</w:t>
      </w:r>
      <w:r>
        <w:rPr>
          <w:i/>
          <w:color w:val="231F20"/>
          <w:spacing w:val="-5"/>
          <w:sz w:val="34"/>
        </w:rPr>
        <w:t> </w:t>
      </w:r>
      <w:r>
        <w:rPr>
          <w:i/>
          <w:color w:val="231F20"/>
          <w:sz w:val="34"/>
        </w:rPr>
        <w:t>tỷ</w:t>
      </w:r>
      <w:r>
        <w:rPr>
          <w:i/>
          <w:color w:val="231F20"/>
          <w:spacing w:val="-5"/>
          <w:sz w:val="34"/>
        </w:rPr>
        <w:t> </w:t>
      </w:r>
      <w:r>
        <w:rPr>
          <w:i/>
          <w:color w:val="231F20"/>
          <w:sz w:val="34"/>
        </w:rPr>
        <w:t>thành </w:t>
      </w:r>
      <w:r>
        <w:rPr>
          <w:i/>
          <w:color w:val="231F20"/>
          <w:spacing w:val="-2"/>
          <w:w w:val="105"/>
          <w:sz w:val="34"/>
        </w:rPr>
        <w:t>chỉnh</w:t>
      </w:r>
      <w:r>
        <w:rPr>
          <w:i/>
          <w:color w:val="231F20"/>
          <w:spacing w:val="-21"/>
          <w:w w:val="105"/>
          <w:sz w:val="34"/>
        </w:rPr>
        <w:t> </w:t>
      </w:r>
      <w:r>
        <w:rPr>
          <w:i/>
          <w:color w:val="231F20"/>
          <w:spacing w:val="-2"/>
          <w:w w:val="105"/>
          <w:sz w:val="34"/>
        </w:rPr>
        <w:t>nghiêm</w:t>
      </w:r>
      <w:r>
        <w:rPr>
          <w:color w:val="231F20"/>
          <w:spacing w:val="-2"/>
          <w:w w:val="105"/>
          <w:sz w:val="34"/>
        </w:rPr>
        <w:t>”,</w:t>
      </w:r>
      <w:r>
        <w:rPr>
          <w:color w:val="231F20"/>
          <w:spacing w:val="-20"/>
          <w:w w:val="105"/>
          <w:sz w:val="34"/>
        </w:rPr>
        <w:t> </w:t>
      </w:r>
      <w:r>
        <w:rPr>
          <w:color w:val="231F20"/>
          <w:spacing w:val="-2"/>
          <w:w w:val="105"/>
          <w:sz w:val="34"/>
        </w:rPr>
        <w:t>tức</w:t>
      </w:r>
      <w:r>
        <w:rPr>
          <w:color w:val="231F20"/>
          <w:spacing w:val="-20"/>
          <w:w w:val="105"/>
          <w:sz w:val="34"/>
        </w:rPr>
        <w:t> </w:t>
      </w:r>
      <w:r>
        <w:rPr>
          <w:color w:val="231F20"/>
          <w:spacing w:val="-2"/>
          <w:w w:val="105"/>
          <w:sz w:val="34"/>
        </w:rPr>
        <w:t>là</w:t>
      </w:r>
      <w:r>
        <w:rPr>
          <w:color w:val="231F20"/>
          <w:spacing w:val="-21"/>
          <w:w w:val="105"/>
          <w:sz w:val="34"/>
        </w:rPr>
        <w:t> </w:t>
      </w:r>
      <w:r>
        <w:rPr>
          <w:color w:val="231F20"/>
          <w:spacing w:val="-2"/>
          <w:w w:val="105"/>
          <w:sz w:val="34"/>
        </w:rPr>
        <w:t>cụ</w:t>
      </w:r>
      <w:r>
        <w:rPr>
          <w:color w:val="231F20"/>
          <w:spacing w:val="-20"/>
          <w:w w:val="105"/>
          <w:sz w:val="34"/>
        </w:rPr>
        <w:t> </w:t>
      </w:r>
      <w:r>
        <w:rPr>
          <w:color w:val="231F20"/>
          <w:spacing w:val="-2"/>
          <w:w w:val="105"/>
          <w:sz w:val="34"/>
        </w:rPr>
        <w:t>Hạ</w:t>
      </w:r>
      <w:r>
        <w:rPr>
          <w:color w:val="231F20"/>
          <w:spacing w:val="-20"/>
          <w:w w:val="105"/>
          <w:sz w:val="34"/>
        </w:rPr>
        <w:t> </w:t>
      </w:r>
      <w:r>
        <w:rPr>
          <w:color w:val="231F20"/>
          <w:spacing w:val="-2"/>
          <w:w w:val="105"/>
          <w:sz w:val="34"/>
        </w:rPr>
        <w:t>đã</w:t>
      </w:r>
      <w:r>
        <w:rPr>
          <w:color w:val="231F20"/>
          <w:spacing w:val="-21"/>
          <w:w w:val="105"/>
          <w:sz w:val="34"/>
        </w:rPr>
        <w:t> </w:t>
      </w:r>
      <w:r>
        <w:rPr>
          <w:color w:val="231F20"/>
          <w:spacing w:val="-2"/>
          <w:w w:val="105"/>
          <w:sz w:val="34"/>
        </w:rPr>
        <w:t>điều</w:t>
      </w:r>
      <w:r>
        <w:rPr>
          <w:color w:val="231F20"/>
          <w:spacing w:val="-20"/>
          <w:w w:val="105"/>
          <w:sz w:val="34"/>
        </w:rPr>
        <w:t> </w:t>
      </w:r>
      <w:r>
        <w:rPr>
          <w:color w:val="231F20"/>
          <w:spacing w:val="-2"/>
          <w:w w:val="105"/>
          <w:sz w:val="34"/>
        </w:rPr>
        <w:t>chỉnh,</w:t>
      </w:r>
      <w:r>
        <w:rPr>
          <w:color w:val="231F20"/>
          <w:spacing w:val="-20"/>
          <w:w w:val="105"/>
          <w:sz w:val="34"/>
        </w:rPr>
        <w:t> </w:t>
      </w:r>
      <w:r>
        <w:rPr>
          <w:color w:val="231F20"/>
          <w:spacing w:val="-2"/>
          <w:w w:val="105"/>
          <w:sz w:val="34"/>
        </w:rPr>
        <w:t>rút</w:t>
      </w:r>
      <w:r>
        <w:rPr>
          <w:color w:val="231F20"/>
          <w:spacing w:val="-21"/>
          <w:w w:val="105"/>
          <w:sz w:val="34"/>
        </w:rPr>
        <w:t> </w:t>
      </w:r>
      <w:r>
        <w:rPr>
          <w:color w:val="231F20"/>
          <w:spacing w:val="-2"/>
          <w:w w:val="105"/>
          <w:sz w:val="34"/>
        </w:rPr>
        <w:t>gọn</w:t>
      </w:r>
      <w:r>
        <w:rPr>
          <w:color w:val="231F20"/>
          <w:spacing w:val="-20"/>
          <w:w w:val="105"/>
          <w:sz w:val="34"/>
        </w:rPr>
        <w:t> </w:t>
      </w:r>
      <w:r>
        <w:rPr>
          <w:color w:val="231F20"/>
          <w:spacing w:val="-2"/>
          <w:w w:val="105"/>
          <w:sz w:val="34"/>
        </w:rPr>
        <w:t>những</w:t>
      </w:r>
      <w:r>
        <w:rPr>
          <w:color w:val="231F20"/>
          <w:spacing w:val="-20"/>
          <w:w w:val="105"/>
          <w:sz w:val="34"/>
        </w:rPr>
        <w:t> </w:t>
      </w:r>
      <w:r>
        <w:rPr>
          <w:color w:val="231F20"/>
          <w:spacing w:val="-2"/>
          <w:w w:val="105"/>
          <w:sz w:val="34"/>
        </w:rPr>
        <w:t>chỗ </w:t>
      </w:r>
      <w:r>
        <w:rPr>
          <w:color w:val="231F20"/>
          <w:w w:val="105"/>
          <w:sz w:val="34"/>
        </w:rPr>
        <w:t>luộm</w:t>
      </w:r>
      <w:r>
        <w:rPr>
          <w:color w:val="231F20"/>
          <w:spacing w:val="-10"/>
          <w:w w:val="105"/>
          <w:sz w:val="34"/>
        </w:rPr>
        <w:t> </w:t>
      </w:r>
      <w:r>
        <w:rPr>
          <w:color w:val="231F20"/>
          <w:w w:val="105"/>
          <w:sz w:val="34"/>
        </w:rPr>
        <w:t>thuộm,</w:t>
      </w:r>
      <w:r>
        <w:rPr>
          <w:color w:val="231F20"/>
          <w:spacing w:val="-10"/>
          <w:w w:val="105"/>
          <w:sz w:val="34"/>
        </w:rPr>
        <w:t> </w:t>
      </w:r>
      <w:r>
        <w:rPr>
          <w:color w:val="231F20"/>
          <w:w w:val="105"/>
          <w:sz w:val="34"/>
        </w:rPr>
        <w:t>rườm</w:t>
      </w:r>
      <w:r>
        <w:rPr>
          <w:color w:val="231F20"/>
          <w:spacing w:val="-10"/>
          <w:w w:val="105"/>
          <w:sz w:val="34"/>
        </w:rPr>
        <w:t> </w:t>
      </w:r>
      <w:r>
        <w:rPr>
          <w:color w:val="231F20"/>
          <w:w w:val="105"/>
          <w:sz w:val="34"/>
        </w:rPr>
        <w:t>rà.</w:t>
      </w:r>
      <w:r>
        <w:rPr>
          <w:color w:val="231F20"/>
          <w:spacing w:val="-10"/>
          <w:w w:val="105"/>
          <w:sz w:val="34"/>
        </w:rPr>
        <w:t> </w:t>
      </w:r>
      <w:r>
        <w:rPr>
          <w:color w:val="231F20"/>
          <w:w w:val="105"/>
          <w:sz w:val="34"/>
        </w:rPr>
        <w:t>“</w:t>
      </w:r>
      <w:r>
        <w:rPr>
          <w:i/>
          <w:color w:val="231F20"/>
          <w:w w:val="105"/>
          <w:sz w:val="34"/>
        </w:rPr>
        <w:t>Khuyết</w:t>
      </w:r>
      <w:r>
        <w:rPr>
          <w:i/>
          <w:color w:val="231F20"/>
          <w:spacing w:val="-10"/>
          <w:w w:val="105"/>
          <w:sz w:val="34"/>
        </w:rPr>
        <w:t> </w:t>
      </w:r>
      <w:r>
        <w:rPr>
          <w:i/>
          <w:color w:val="231F20"/>
          <w:w w:val="105"/>
          <w:sz w:val="34"/>
        </w:rPr>
        <w:t>sơ</w:t>
      </w:r>
      <w:r>
        <w:rPr>
          <w:i/>
          <w:color w:val="231F20"/>
          <w:spacing w:val="-10"/>
          <w:w w:val="105"/>
          <w:sz w:val="34"/>
        </w:rPr>
        <w:t> </w:t>
      </w:r>
      <w:r>
        <w:rPr>
          <w:i/>
          <w:color w:val="231F20"/>
          <w:w w:val="105"/>
          <w:sz w:val="34"/>
        </w:rPr>
        <w:t>tất</w:t>
      </w:r>
      <w:r>
        <w:rPr>
          <w:i/>
          <w:color w:val="231F20"/>
          <w:spacing w:val="-9"/>
          <w:w w:val="105"/>
          <w:sz w:val="34"/>
        </w:rPr>
        <w:t> </w:t>
      </w:r>
      <w:r>
        <w:rPr>
          <w:i/>
          <w:color w:val="231F20"/>
          <w:w w:val="105"/>
          <w:sz w:val="34"/>
        </w:rPr>
        <w:t>linh</w:t>
      </w:r>
      <w:r>
        <w:rPr>
          <w:i/>
          <w:color w:val="231F20"/>
          <w:spacing w:val="-9"/>
          <w:w w:val="105"/>
          <w:sz w:val="34"/>
        </w:rPr>
        <w:t> </w:t>
      </w:r>
      <w:r>
        <w:rPr>
          <w:i/>
          <w:color w:val="231F20"/>
          <w:w w:val="105"/>
          <w:sz w:val="34"/>
        </w:rPr>
        <w:t>viên</w:t>
      </w:r>
      <w:r>
        <w:rPr>
          <w:i/>
          <w:color w:val="231F20"/>
          <w:spacing w:val="-10"/>
          <w:w w:val="105"/>
          <w:sz w:val="34"/>
        </w:rPr>
        <w:t> </w:t>
      </w:r>
      <w:r>
        <w:rPr>
          <w:i/>
          <w:color w:val="231F20"/>
          <w:w w:val="105"/>
          <w:sz w:val="34"/>
        </w:rPr>
        <w:t>mãn</w:t>
      </w:r>
      <w:r>
        <w:rPr>
          <w:color w:val="231F20"/>
          <w:w w:val="105"/>
          <w:sz w:val="34"/>
        </w:rPr>
        <w:t>”</w:t>
      </w:r>
      <w:r>
        <w:rPr>
          <w:color w:val="231F20"/>
          <w:spacing w:val="-10"/>
          <w:w w:val="105"/>
          <w:sz w:val="34"/>
        </w:rPr>
        <w:t> </w:t>
      </w:r>
      <w:r>
        <w:rPr>
          <w:color w:val="231F20"/>
          <w:w w:val="105"/>
          <w:sz w:val="34"/>
        </w:rPr>
        <w:t>(Khiến cho</w:t>
      </w:r>
      <w:r>
        <w:rPr>
          <w:color w:val="231F20"/>
          <w:spacing w:val="-8"/>
          <w:w w:val="105"/>
          <w:sz w:val="34"/>
        </w:rPr>
        <w:t> </w:t>
      </w:r>
      <w:r>
        <w:rPr>
          <w:color w:val="231F20"/>
          <w:w w:val="105"/>
          <w:sz w:val="34"/>
        </w:rPr>
        <w:t>những</w:t>
      </w:r>
      <w:r>
        <w:rPr>
          <w:color w:val="231F20"/>
          <w:spacing w:val="-8"/>
          <w:w w:val="105"/>
          <w:sz w:val="34"/>
        </w:rPr>
        <w:t> </w:t>
      </w:r>
      <w:r>
        <w:rPr>
          <w:color w:val="231F20"/>
          <w:w w:val="105"/>
          <w:sz w:val="34"/>
        </w:rPr>
        <w:t>chỗ</w:t>
      </w:r>
      <w:r>
        <w:rPr>
          <w:color w:val="231F20"/>
          <w:spacing w:val="-8"/>
          <w:w w:val="105"/>
          <w:sz w:val="34"/>
        </w:rPr>
        <w:t> </w:t>
      </w:r>
      <w:r>
        <w:rPr>
          <w:color w:val="231F20"/>
          <w:w w:val="105"/>
          <w:sz w:val="34"/>
        </w:rPr>
        <w:t>thiếu</w:t>
      </w:r>
      <w:r>
        <w:rPr>
          <w:color w:val="231F20"/>
          <w:spacing w:val="-8"/>
          <w:w w:val="105"/>
          <w:sz w:val="34"/>
        </w:rPr>
        <w:t> </w:t>
      </w:r>
      <w:r>
        <w:rPr>
          <w:color w:val="231F20"/>
          <w:w w:val="105"/>
          <w:sz w:val="34"/>
        </w:rPr>
        <w:t>sót</w:t>
      </w:r>
      <w:r>
        <w:rPr>
          <w:color w:val="231F20"/>
          <w:spacing w:val="-6"/>
          <w:w w:val="105"/>
          <w:sz w:val="34"/>
        </w:rPr>
        <w:t> </w:t>
      </w:r>
      <w:r>
        <w:rPr>
          <w:color w:val="231F20"/>
          <w:w w:val="105"/>
          <w:sz w:val="34"/>
        </w:rPr>
        <w:t>được</w:t>
      </w:r>
      <w:r>
        <w:rPr>
          <w:color w:val="231F20"/>
          <w:spacing w:val="-7"/>
          <w:w w:val="105"/>
          <w:sz w:val="34"/>
        </w:rPr>
        <w:t> </w:t>
      </w:r>
      <w:r>
        <w:rPr>
          <w:color w:val="231F20"/>
          <w:w w:val="105"/>
          <w:sz w:val="34"/>
        </w:rPr>
        <w:t>viên</w:t>
      </w:r>
      <w:r>
        <w:rPr>
          <w:color w:val="231F20"/>
          <w:spacing w:val="-8"/>
          <w:w w:val="105"/>
          <w:sz w:val="34"/>
        </w:rPr>
        <w:t> </w:t>
      </w:r>
      <w:r>
        <w:rPr>
          <w:color w:val="231F20"/>
          <w:w w:val="105"/>
          <w:sz w:val="34"/>
        </w:rPr>
        <w:t>mãn):</w:t>
      </w:r>
      <w:r>
        <w:rPr>
          <w:color w:val="231F20"/>
          <w:spacing w:val="-8"/>
          <w:w w:val="105"/>
          <w:sz w:val="34"/>
        </w:rPr>
        <w:t> </w:t>
      </w:r>
      <w:r>
        <w:rPr>
          <w:color w:val="231F20"/>
          <w:w w:val="105"/>
          <w:sz w:val="34"/>
        </w:rPr>
        <w:t>Những</w:t>
      </w:r>
      <w:r>
        <w:rPr>
          <w:color w:val="231F20"/>
          <w:spacing w:val="-7"/>
          <w:w w:val="105"/>
          <w:sz w:val="34"/>
        </w:rPr>
        <w:t> </w:t>
      </w:r>
      <w:r>
        <w:rPr>
          <w:color w:val="231F20"/>
          <w:w w:val="105"/>
          <w:sz w:val="34"/>
        </w:rPr>
        <w:t>chỗ</w:t>
      </w:r>
      <w:r>
        <w:rPr>
          <w:color w:val="231F20"/>
          <w:spacing w:val="-8"/>
          <w:w w:val="105"/>
          <w:sz w:val="34"/>
        </w:rPr>
        <w:t> </w:t>
      </w:r>
      <w:r>
        <w:rPr>
          <w:color w:val="231F20"/>
          <w:spacing w:val="-2"/>
          <w:w w:val="105"/>
          <w:sz w:val="34"/>
        </w:rPr>
        <w:t>khiếm</w:t>
      </w:r>
    </w:p>
    <w:p>
      <w:pPr>
        <w:spacing w:after="0" w:line="285"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97" w:lineRule="auto" w:before="106"/>
        <w:ind w:left="113" w:right="392"/>
      </w:pPr>
      <w:r>
        <w:rPr>
          <w:color w:val="231F20"/>
          <w:w w:val="105"/>
        </w:rPr>
        <w:t>khuyết, cụ bèn sắp xếp, bổ sung ý nghĩa, khiến cho người đọc</w:t>
      </w:r>
      <w:r>
        <w:rPr>
          <w:color w:val="231F20"/>
          <w:spacing w:val="-17"/>
          <w:w w:val="105"/>
        </w:rPr>
        <w:t> </w:t>
      </w:r>
      <w:r>
        <w:rPr>
          <w:color w:val="231F20"/>
          <w:w w:val="105"/>
        </w:rPr>
        <w:t>xem</w:t>
      </w:r>
      <w:r>
        <w:rPr>
          <w:color w:val="231F20"/>
          <w:spacing w:val="-15"/>
          <w:w w:val="105"/>
        </w:rPr>
        <w:t> </w:t>
      </w:r>
      <w:r>
        <w:rPr>
          <w:color w:val="231F20"/>
          <w:w w:val="105"/>
        </w:rPr>
        <w:t>đến</w:t>
      </w:r>
      <w:r>
        <w:rPr>
          <w:color w:val="231F20"/>
          <w:spacing w:val="-15"/>
          <w:w w:val="105"/>
        </w:rPr>
        <w:t> </w:t>
      </w:r>
      <w:r>
        <w:rPr>
          <w:color w:val="231F20"/>
          <w:w w:val="105"/>
        </w:rPr>
        <w:t>sẽ</w:t>
      </w:r>
      <w:r>
        <w:rPr>
          <w:color w:val="231F20"/>
          <w:spacing w:val="-15"/>
          <w:w w:val="105"/>
        </w:rPr>
        <w:t> </w:t>
      </w:r>
      <w:r>
        <w:rPr>
          <w:color w:val="231F20"/>
          <w:w w:val="105"/>
        </w:rPr>
        <w:t>thấy</w:t>
      </w:r>
      <w:r>
        <w:rPr>
          <w:color w:val="231F20"/>
          <w:spacing w:val="-15"/>
          <w:w w:val="105"/>
        </w:rPr>
        <w:t> </w:t>
      </w:r>
      <w:r>
        <w:rPr>
          <w:color w:val="231F20"/>
          <w:w w:val="105"/>
        </w:rPr>
        <w:t>ý</w:t>
      </w:r>
      <w:r>
        <w:rPr>
          <w:color w:val="231F20"/>
          <w:spacing w:val="-15"/>
          <w:w w:val="105"/>
        </w:rPr>
        <w:t> </w:t>
      </w:r>
      <w:r>
        <w:rPr>
          <w:color w:val="231F20"/>
          <w:w w:val="105"/>
        </w:rPr>
        <w:t>nghĩa</w:t>
      </w:r>
      <w:r>
        <w:rPr>
          <w:color w:val="231F20"/>
          <w:spacing w:val="-15"/>
          <w:w w:val="105"/>
        </w:rPr>
        <w:t> </w:t>
      </w:r>
      <w:r>
        <w:rPr>
          <w:color w:val="231F20"/>
          <w:w w:val="105"/>
        </w:rPr>
        <w:t>viên</w:t>
      </w:r>
      <w:r>
        <w:rPr>
          <w:color w:val="231F20"/>
          <w:spacing w:val="-15"/>
          <w:w w:val="105"/>
        </w:rPr>
        <w:t> </w:t>
      </w:r>
      <w:r>
        <w:rPr>
          <w:color w:val="231F20"/>
          <w:w w:val="105"/>
        </w:rPr>
        <w:t>mãn.</w:t>
      </w:r>
      <w:r>
        <w:rPr>
          <w:color w:val="231F20"/>
          <w:spacing w:val="-15"/>
          <w:w w:val="105"/>
        </w:rPr>
        <w:t> </w:t>
      </w:r>
      <w:r>
        <w:rPr>
          <w:color w:val="231F20"/>
          <w:w w:val="105"/>
        </w:rPr>
        <w:t>Công</w:t>
      </w:r>
      <w:r>
        <w:rPr>
          <w:color w:val="231F20"/>
          <w:spacing w:val="-15"/>
          <w:w w:val="105"/>
        </w:rPr>
        <w:t> </w:t>
      </w:r>
      <w:r>
        <w:rPr>
          <w:color w:val="231F20"/>
          <w:w w:val="105"/>
        </w:rPr>
        <w:t>việc</w:t>
      </w:r>
      <w:r>
        <w:rPr>
          <w:color w:val="231F20"/>
          <w:spacing w:val="-15"/>
          <w:w w:val="105"/>
        </w:rPr>
        <w:t> </w:t>
      </w:r>
      <w:r>
        <w:rPr>
          <w:color w:val="231F20"/>
          <w:w w:val="105"/>
        </w:rPr>
        <w:t>này</w:t>
      </w:r>
      <w:r>
        <w:rPr>
          <w:color w:val="231F20"/>
          <w:spacing w:val="-15"/>
          <w:w w:val="105"/>
        </w:rPr>
        <w:t> </w:t>
      </w:r>
      <w:r>
        <w:rPr>
          <w:color w:val="231F20"/>
          <w:w w:val="105"/>
        </w:rPr>
        <w:t>chẳng dễ thực hiện, lão nhân gia làm suốt mười năm, chẳng phải là</w:t>
      </w:r>
      <w:r>
        <w:rPr>
          <w:color w:val="231F20"/>
          <w:spacing w:val="-11"/>
          <w:w w:val="105"/>
        </w:rPr>
        <w:t> </w:t>
      </w:r>
      <w:r>
        <w:rPr>
          <w:color w:val="231F20"/>
          <w:w w:val="105"/>
        </w:rPr>
        <w:t>hội</w:t>
      </w:r>
      <w:r>
        <w:rPr>
          <w:color w:val="231F20"/>
          <w:spacing w:val="-11"/>
          <w:w w:val="105"/>
        </w:rPr>
        <w:t> </w:t>
      </w:r>
      <w:r>
        <w:rPr>
          <w:color w:val="231F20"/>
          <w:w w:val="105"/>
        </w:rPr>
        <w:t>tập</w:t>
      </w:r>
      <w:r>
        <w:rPr>
          <w:color w:val="231F20"/>
          <w:spacing w:val="-11"/>
          <w:w w:val="105"/>
        </w:rPr>
        <w:t> </w:t>
      </w:r>
      <w:r>
        <w:rPr>
          <w:color w:val="231F20"/>
          <w:w w:val="105"/>
        </w:rPr>
        <w:t>cẩu</w:t>
      </w:r>
      <w:r>
        <w:rPr>
          <w:color w:val="231F20"/>
          <w:spacing w:val="-10"/>
          <w:w w:val="105"/>
        </w:rPr>
        <w:t> </w:t>
      </w:r>
      <w:r>
        <w:rPr>
          <w:color w:val="231F20"/>
          <w:w w:val="105"/>
        </w:rPr>
        <w:t>thả,</w:t>
      </w:r>
      <w:r>
        <w:rPr>
          <w:color w:val="231F20"/>
          <w:spacing w:val="-11"/>
          <w:w w:val="105"/>
        </w:rPr>
        <w:t> </w:t>
      </w:r>
      <w:r>
        <w:rPr>
          <w:color w:val="231F20"/>
          <w:w w:val="105"/>
        </w:rPr>
        <w:t>hời</w:t>
      </w:r>
      <w:r>
        <w:rPr>
          <w:color w:val="231F20"/>
          <w:spacing w:val="-11"/>
          <w:w w:val="105"/>
        </w:rPr>
        <w:t> </w:t>
      </w:r>
      <w:r>
        <w:rPr>
          <w:color w:val="231F20"/>
          <w:w w:val="105"/>
        </w:rPr>
        <w:t>hợt,</w:t>
      </w:r>
      <w:r>
        <w:rPr>
          <w:color w:val="231F20"/>
          <w:spacing w:val="-11"/>
          <w:w w:val="105"/>
        </w:rPr>
        <w:t> </w:t>
      </w:r>
      <w:r>
        <w:rPr>
          <w:color w:val="231F20"/>
          <w:w w:val="105"/>
        </w:rPr>
        <w:t>mà</w:t>
      </w:r>
      <w:r>
        <w:rPr>
          <w:color w:val="231F20"/>
          <w:spacing w:val="-11"/>
          <w:w w:val="105"/>
        </w:rPr>
        <w:t> </w:t>
      </w:r>
      <w:r>
        <w:rPr>
          <w:color w:val="231F20"/>
          <w:w w:val="105"/>
        </w:rPr>
        <w:t>suốt</w:t>
      </w:r>
      <w:r>
        <w:rPr>
          <w:color w:val="231F20"/>
          <w:spacing w:val="-10"/>
          <w:w w:val="105"/>
        </w:rPr>
        <w:t> </w:t>
      </w:r>
      <w:r>
        <w:rPr>
          <w:color w:val="231F20"/>
          <w:w w:val="105"/>
        </w:rPr>
        <w:t>mười</w:t>
      </w:r>
      <w:r>
        <w:rPr>
          <w:color w:val="231F20"/>
          <w:spacing w:val="-11"/>
          <w:w w:val="105"/>
        </w:rPr>
        <w:t> </w:t>
      </w:r>
      <w:r>
        <w:rPr>
          <w:color w:val="231F20"/>
          <w:w w:val="105"/>
        </w:rPr>
        <w:t>năm,</w:t>
      </w:r>
      <w:r>
        <w:rPr>
          <w:color w:val="231F20"/>
          <w:spacing w:val="-11"/>
          <w:w w:val="105"/>
        </w:rPr>
        <w:t> </w:t>
      </w:r>
      <w:r>
        <w:rPr>
          <w:color w:val="231F20"/>
          <w:w w:val="105"/>
        </w:rPr>
        <w:t>mỗi</w:t>
      </w:r>
      <w:r>
        <w:rPr>
          <w:color w:val="231F20"/>
          <w:spacing w:val="-11"/>
          <w:w w:val="105"/>
        </w:rPr>
        <w:t> </w:t>
      </w:r>
      <w:r>
        <w:rPr>
          <w:color w:val="231F20"/>
          <w:w w:val="105"/>
        </w:rPr>
        <w:t>ngày</w:t>
      </w:r>
      <w:r>
        <w:rPr>
          <w:color w:val="231F20"/>
          <w:spacing w:val="-11"/>
          <w:w w:val="105"/>
        </w:rPr>
        <w:t> </w:t>
      </w:r>
      <w:r>
        <w:rPr>
          <w:color w:val="231F20"/>
          <w:w w:val="105"/>
        </w:rPr>
        <w:t>đều nghiên cứu và tu đính.</w:t>
      </w:r>
    </w:p>
    <w:p>
      <w:pPr>
        <w:pStyle w:val="BodyText"/>
        <w:spacing w:line="297" w:lineRule="auto" w:before="143"/>
        <w:ind w:left="113" w:right="394" w:firstLine="453"/>
      </w:pPr>
      <w:r>
        <w:rPr>
          <w:color w:val="231F20"/>
          <w:w w:val="105"/>
        </w:rPr>
        <w:t>“</w:t>
      </w:r>
      <w:r>
        <w:rPr>
          <w:i/>
          <w:color w:val="231F20"/>
          <w:w w:val="105"/>
        </w:rPr>
        <w:t>Tất kỳ hữu mỹ giai bị, vô đế bất thâu... Tuy dục bất vị chi thiện bản, bất khả đắc dã</w:t>
      </w:r>
      <w:r>
        <w:rPr>
          <w:color w:val="231F20"/>
          <w:w w:val="105"/>
        </w:rPr>
        <w:t>” (Ắt mong cho mọi điều đẹp đẽ đều được hoàn bị, không điều chân thật nào chẳng bao gồm...</w:t>
      </w:r>
      <w:r>
        <w:rPr>
          <w:color w:val="231F20"/>
          <w:spacing w:val="-23"/>
          <w:w w:val="105"/>
        </w:rPr>
        <w:t> </w:t>
      </w:r>
      <w:r>
        <w:rPr>
          <w:color w:val="231F20"/>
          <w:w w:val="105"/>
        </w:rPr>
        <w:t>Dù</w:t>
      </w:r>
      <w:r>
        <w:rPr>
          <w:color w:val="231F20"/>
          <w:spacing w:val="-22"/>
          <w:w w:val="105"/>
        </w:rPr>
        <w:t> </w:t>
      </w:r>
      <w:r>
        <w:rPr>
          <w:color w:val="231F20"/>
          <w:w w:val="105"/>
        </w:rPr>
        <w:t>chẳng</w:t>
      </w:r>
      <w:r>
        <w:rPr>
          <w:color w:val="231F20"/>
          <w:spacing w:val="-22"/>
          <w:w w:val="105"/>
        </w:rPr>
        <w:t> </w:t>
      </w:r>
      <w:r>
        <w:rPr>
          <w:color w:val="231F20"/>
          <w:w w:val="105"/>
        </w:rPr>
        <w:t>muốn</w:t>
      </w:r>
      <w:r>
        <w:rPr>
          <w:color w:val="231F20"/>
          <w:spacing w:val="-23"/>
          <w:w w:val="105"/>
        </w:rPr>
        <w:t> </w:t>
      </w:r>
      <w:r>
        <w:rPr>
          <w:color w:val="231F20"/>
          <w:w w:val="105"/>
        </w:rPr>
        <w:t>bảo</w:t>
      </w:r>
      <w:r>
        <w:rPr>
          <w:color w:val="231F20"/>
          <w:spacing w:val="-22"/>
          <w:w w:val="105"/>
        </w:rPr>
        <w:t> </w:t>
      </w:r>
      <w:r>
        <w:rPr>
          <w:color w:val="231F20"/>
          <w:w w:val="105"/>
        </w:rPr>
        <w:t>là</w:t>
      </w:r>
      <w:r>
        <w:rPr>
          <w:color w:val="231F20"/>
          <w:spacing w:val="-22"/>
          <w:w w:val="105"/>
        </w:rPr>
        <w:t> </w:t>
      </w:r>
      <w:r>
        <w:rPr>
          <w:color w:val="231F20"/>
          <w:w w:val="105"/>
        </w:rPr>
        <w:t>bản</w:t>
      </w:r>
      <w:r>
        <w:rPr>
          <w:color w:val="231F20"/>
          <w:spacing w:val="-23"/>
          <w:w w:val="105"/>
        </w:rPr>
        <w:t> </w:t>
      </w:r>
      <w:r>
        <w:rPr>
          <w:color w:val="231F20"/>
          <w:w w:val="105"/>
        </w:rPr>
        <w:t>văn</w:t>
      </w:r>
      <w:r>
        <w:rPr>
          <w:color w:val="231F20"/>
          <w:spacing w:val="-22"/>
          <w:w w:val="105"/>
        </w:rPr>
        <w:t> </w:t>
      </w:r>
      <w:r>
        <w:rPr>
          <w:color w:val="231F20"/>
          <w:w w:val="105"/>
        </w:rPr>
        <w:t>chẳng</w:t>
      </w:r>
      <w:r>
        <w:rPr>
          <w:color w:val="231F20"/>
          <w:spacing w:val="-22"/>
          <w:w w:val="105"/>
        </w:rPr>
        <w:t> </w:t>
      </w:r>
      <w:r>
        <w:rPr>
          <w:color w:val="231F20"/>
          <w:w w:val="105"/>
        </w:rPr>
        <w:t>hoàn</w:t>
      </w:r>
      <w:r>
        <w:rPr>
          <w:color w:val="231F20"/>
          <w:spacing w:val="-23"/>
          <w:w w:val="105"/>
        </w:rPr>
        <w:t> </w:t>
      </w:r>
      <w:r>
        <w:rPr>
          <w:color w:val="231F20"/>
          <w:w w:val="105"/>
        </w:rPr>
        <w:t>thiện</w:t>
      </w:r>
      <w:r>
        <w:rPr>
          <w:color w:val="231F20"/>
          <w:spacing w:val="-22"/>
          <w:w w:val="105"/>
        </w:rPr>
        <w:t> </w:t>
      </w:r>
      <w:r>
        <w:rPr>
          <w:color w:val="231F20"/>
          <w:w w:val="105"/>
        </w:rPr>
        <w:t>cũng không thể được). Đây là lời đại sĩ Mai Quang Hy đánh giá bản hội tập này. Cụ Hạ hội tập quá khéo, quả thật là do 5 bản</w:t>
      </w:r>
      <w:r>
        <w:rPr>
          <w:color w:val="231F20"/>
          <w:spacing w:val="-9"/>
          <w:w w:val="105"/>
        </w:rPr>
        <w:t> </w:t>
      </w:r>
      <w:r>
        <w:rPr>
          <w:color w:val="231F20"/>
          <w:w w:val="105"/>
        </w:rPr>
        <w:t>dịch</w:t>
      </w:r>
      <w:r>
        <w:rPr>
          <w:color w:val="231F20"/>
          <w:spacing w:val="-9"/>
          <w:w w:val="105"/>
        </w:rPr>
        <w:t> </w:t>
      </w:r>
      <w:r>
        <w:rPr>
          <w:color w:val="231F20"/>
          <w:w w:val="105"/>
        </w:rPr>
        <w:t>gốc</w:t>
      </w:r>
      <w:r>
        <w:rPr>
          <w:color w:val="231F20"/>
          <w:spacing w:val="-9"/>
          <w:w w:val="105"/>
        </w:rPr>
        <w:t> </w:t>
      </w:r>
      <w:r>
        <w:rPr>
          <w:color w:val="231F20"/>
          <w:w w:val="105"/>
        </w:rPr>
        <w:t>ghép</w:t>
      </w:r>
      <w:r>
        <w:rPr>
          <w:color w:val="231F20"/>
          <w:spacing w:val="-8"/>
          <w:w w:val="105"/>
        </w:rPr>
        <w:t> </w:t>
      </w:r>
      <w:r>
        <w:rPr>
          <w:color w:val="231F20"/>
          <w:w w:val="105"/>
        </w:rPr>
        <w:t>lại.</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thấy</w:t>
      </w:r>
      <w:r>
        <w:rPr>
          <w:color w:val="231F20"/>
          <w:spacing w:val="-9"/>
          <w:w w:val="105"/>
        </w:rPr>
        <w:t> </w:t>
      </w:r>
      <w:r>
        <w:rPr>
          <w:color w:val="231F20"/>
          <w:w w:val="105"/>
        </w:rPr>
        <w:t>bản</w:t>
      </w:r>
      <w:r>
        <w:rPr>
          <w:color w:val="231F20"/>
          <w:spacing w:val="-9"/>
          <w:w w:val="105"/>
        </w:rPr>
        <w:t> </w:t>
      </w:r>
      <w:r>
        <w:rPr>
          <w:color w:val="231F20"/>
          <w:w w:val="105"/>
        </w:rPr>
        <w:t>này</w:t>
      </w:r>
      <w:r>
        <w:rPr>
          <w:color w:val="231F20"/>
          <w:spacing w:val="-9"/>
          <w:w w:val="105"/>
        </w:rPr>
        <w:t> </w:t>
      </w:r>
      <w:r>
        <w:rPr>
          <w:color w:val="231F20"/>
          <w:w w:val="105"/>
        </w:rPr>
        <w:t>hay</w:t>
      </w:r>
      <w:r>
        <w:rPr>
          <w:color w:val="231F20"/>
          <w:spacing w:val="-9"/>
          <w:w w:val="105"/>
        </w:rPr>
        <w:t> </w:t>
      </w:r>
      <w:r>
        <w:rPr>
          <w:color w:val="231F20"/>
          <w:w w:val="105"/>
        </w:rPr>
        <w:t>lắm,</w:t>
      </w:r>
      <w:r>
        <w:rPr>
          <w:color w:val="231F20"/>
          <w:spacing w:val="-9"/>
          <w:w w:val="105"/>
        </w:rPr>
        <w:t> </w:t>
      </w:r>
      <w:r>
        <w:rPr>
          <w:color w:val="231F20"/>
          <w:w w:val="105"/>
        </w:rPr>
        <w:t>mà</w:t>
      </w:r>
      <w:r>
        <w:rPr>
          <w:color w:val="231F20"/>
          <w:spacing w:val="-8"/>
          <w:w w:val="105"/>
        </w:rPr>
        <w:t> </w:t>
      </w:r>
      <w:r>
        <w:rPr>
          <w:color w:val="231F20"/>
          <w:w w:val="105"/>
        </w:rPr>
        <w:t>nay </w:t>
      </w:r>
      <w:r>
        <w:rPr>
          <w:color w:val="231F20"/>
          <w:spacing w:val="-2"/>
          <w:w w:val="105"/>
        </w:rPr>
        <w:t>còn</w:t>
      </w:r>
      <w:r>
        <w:rPr>
          <w:color w:val="231F20"/>
          <w:spacing w:val="-19"/>
          <w:w w:val="105"/>
        </w:rPr>
        <w:t> </w:t>
      </w:r>
      <w:r>
        <w:rPr>
          <w:color w:val="231F20"/>
          <w:spacing w:val="-2"/>
          <w:w w:val="105"/>
        </w:rPr>
        <w:t>có</w:t>
      </w:r>
      <w:r>
        <w:rPr>
          <w:color w:val="231F20"/>
          <w:spacing w:val="-19"/>
          <w:w w:val="105"/>
        </w:rPr>
        <w:t> </w:t>
      </w:r>
      <w:r>
        <w:rPr>
          <w:color w:val="231F20"/>
          <w:spacing w:val="-2"/>
          <w:w w:val="105"/>
        </w:rPr>
        <w:t>kẻ</w:t>
      </w:r>
      <w:r>
        <w:rPr>
          <w:color w:val="231F20"/>
          <w:spacing w:val="-19"/>
          <w:w w:val="105"/>
        </w:rPr>
        <w:t> </w:t>
      </w:r>
      <w:r>
        <w:rPr>
          <w:color w:val="231F20"/>
          <w:spacing w:val="-2"/>
          <w:w w:val="105"/>
        </w:rPr>
        <w:t>hoài</w:t>
      </w:r>
      <w:r>
        <w:rPr>
          <w:color w:val="231F20"/>
          <w:spacing w:val="-19"/>
          <w:w w:val="105"/>
        </w:rPr>
        <w:t> </w:t>
      </w:r>
      <w:r>
        <w:rPr>
          <w:color w:val="231F20"/>
          <w:spacing w:val="-2"/>
          <w:w w:val="105"/>
        </w:rPr>
        <w:t>nghi.</w:t>
      </w:r>
      <w:r>
        <w:rPr>
          <w:color w:val="231F20"/>
          <w:spacing w:val="-20"/>
          <w:w w:val="105"/>
        </w:rPr>
        <w:t> </w:t>
      </w:r>
      <w:r>
        <w:rPr>
          <w:color w:val="231F20"/>
          <w:spacing w:val="-2"/>
          <w:w w:val="105"/>
        </w:rPr>
        <w:t>Đó</w:t>
      </w:r>
      <w:r>
        <w:rPr>
          <w:color w:val="231F20"/>
          <w:spacing w:val="-19"/>
          <w:w w:val="105"/>
        </w:rPr>
        <w:t> </w:t>
      </w:r>
      <w:r>
        <w:rPr>
          <w:color w:val="231F20"/>
          <w:spacing w:val="-2"/>
          <w:w w:val="105"/>
        </w:rPr>
        <w:t>là</w:t>
      </w:r>
      <w:r>
        <w:rPr>
          <w:color w:val="231F20"/>
          <w:spacing w:val="-19"/>
          <w:w w:val="105"/>
        </w:rPr>
        <w:t> </w:t>
      </w:r>
      <w:r>
        <w:rPr>
          <w:color w:val="231F20"/>
          <w:spacing w:val="-2"/>
          <w:w w:val="105"/>
        </w:rPr>
        <w:t>gì?</w:t>
      </w:r>
      <w:r>
        <w:rPr>
          <w:color w:val="231F20"/>
          <w:spacing w:val="-19"/>
          <w:w w:val="105"/>
        </w:rPr>
        <w:t> </w:t>
      </w:r>
      <w:r>
        <w:rPr>
          <w:color w:val="231F20"/>
          <w:spacing w:val="-2"/>
          <w:w w:val="105"/>
        </w:rPr>
        <w:t>Đó</w:t>
      </w:r>
      <w:r>
        <w:rPr>
          <w:color w:val="231F20"/>
          <w:spacing w:val="-19"/>
          <w:w w:val="105"/>
        </w:rPr>
        <w:t> </w:t>
      </w:r>
      <w:r>
        <w:rPr>
          <w:color w:val="231F20"/>
          <w:spacing w:val="-2"/>
          <w:w w:val="105"/>
        </w:rPr>
        <w:t>là</w:t>
      </w:r>
      <w:r>
        <w:rPr>
          <w:color w:val="231F20"/>
          <w:spacing w:val="-19"/>
          <w:w w:val="105"/>
        </w:rPr>
        <w:t> </w:t>
      </w:r>
      <w:r>
        <w:rPr>
          <w:color w:val="231F20"/>
          <w:spacing w:val="-2"/>
          <w:w w:val="105"/>
        </w:rPr>
        <w:t>nghiệp</w:t>
      </w:r>
      <w:r>
        <w:rPr>
          <w:color w:val="231F20"/>
          <w:spacing w:val="-19"/>
          <w:w w:val="105"/>
        </w:rPr>
        <w:t> </w:t>
      </w:r>
      <w:r>
        <w:rPr>
          <w:color w:val="231F20"/>
          <w:spacing w:val="-2"/>
          <w:w w:val="105"/>
        </w:rPr>
        <w:t>chướng.</w:t>
      </w:r>
      <w:r>
        <w:rPr>
          <w:color w:val="231F20"/>
          <w:spacing w:val="-19"/>
          <w:w w:val="105"/>
        </w:rPr>
        <w:t> </w:t>
      </w:r>
      <w:r>
        <w:rPr>
          <w:color w:val="231F20"/>
          <w:spacing w:val="-2"/>
          <w:w w:val="105"/>
        </w:rPr>
        <w:t>Kẻ</w:t>
      </w:r>
      <w:r>
        <w:rPr>
          <w:color w:val="231F20"/>
          <w:spacing w:val="-19"/>
          <w:w w:val="105"/>
        </w:rPr>
        <w:t> </w:t>
      </w:r>
      <w:r>
        <w:rPr>
          <w:color w:val="231F20"/>
          <w:spacing w:val="-2"/>
          <w:w w:val="105"/>
        </w:rPr>
        <w:t>ấy</w:t>
      </w:r>
      <w:r>
        <w:rPr>
          <w:color w:val="231F20"/>
          <w:spacing w:val="-19"/>
          <w:w w:val="105"/>
        </w:rPr>
        <w:t> </w:t>
      </w:r>
      <w:r>
        <w:rPr>
          <w:color w:val="231F20"/>
          <w:spacing w:val="-2"/>
          <w:w w:val="105"/>
        </w:rPr>
        <w:t>có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phiền</w:t>
      </w:r>
      <w:r>
        <w:rPr>
          <w:color w:val="231F20"/>
          <w:spacing w:val="-6"/>
          <w:w w:val="105"/>
        </w:rPr>
        <w:t> </w:t>
      </w:r>
      <w:r>
        <w:rPr>
          <w:color w:val="231F20"/>
          <w:w w:val="105"/>
        </w:rPr>
        <w:t>não,</w:t>
      </w:r>
      <w:r>
        <w:rPr>
          <w:color w:val="231F20"/>
          <w:spacing w:val="-6"/>
          <w:w w:val="105"/>
        </w:rPr>
        <w:t> </w:t>
      </w:r>
      <w:r>
        <w:rPr>
          <w:color w:val="231F20"/>
          <w:w w:val="105"/>
        </w:rPr>
        <w:t>tập</w:t>
      </w:r>
      <w:r>
        <w:rPr>
          <w:color w:val="231F20"/>
          <w:spacing w:val="-6"/>
          <w:w w:val="105"/>
        </w:rPr>
        <w:t> </w:t>
      </w:r>
      <w:r>
        <w:rPr>
          <w:color w:val="231F20"/>
          <w:w w:val="105"/>
        </w:rPr>
        <w:t>khí,</w:t>
      </w:r>
      <w:r>
        <w:rPr>
          <w:color w:val="231F20"/>
          <w:spacing w:val="-6"/>
          <w:w w:val="105"/>
        </w:rPr>
        <w:t> </w:t>
      </w:r>
      <w:r>
        <w:rPr>
          <w:color w:val="231F20"/>
          <w:w w:val="105"/>
        </w:rPr>
        <w:t>chẳng</w:t>
      </w:r>
      <w:r>
        <w:rPr>
          <w:color w:val="231F20"/>
          <w:spacing w:val="-6"/>
          <w:w w:val="105"/>
        </w:rPr>
        <w:t> </w:t>
      </w:r>
      <w:r>
        <w:rPr>
          <w:color w:val="231F20"/>
          <w:w w:val="105"/>
        </w:rPr>
        <w:t>liễu</w:t>
      </w:r>
      <w:r>
        <w:rPr>
          <w:color w:val="231F20"/>
          <w:spacing w:val="-6"/>
          <w:w w:val="105"/>
        </w:rPr>
        <w:t> </w:t>
      </w:r>
      <w:r>
        <w:rPr>
          <w:color w:val="231F20"/>
          <w:w w:val="105"/>
        </w:rPr>
        <w:t>giải</w:t>
      </w:r>
      <w:r>
        <w:rPr>
          <w:color w:val="231F20"/>
          <w:spacing w:val="-6"/>
          <w:w w:val="105"/>
        </w:rPr>
        <w:t> </w:t>
      </w:r>
      <w:r>
        <w:rPr>
          <w:color w:val="231F20"/>
          <w:w w:val="105"/>
        </w:rPr>
        <w:t>bi</w:t>
      </w:r>
      <w:r>
        <w:rPr>
          <w:color w:val="231F20"/>
          <w:spacing w:val="-6"/>
          <w:w w:val="105"/>
        </w:rPr>
        <w:t> </w:t>
      </w:r>
      <w:r>
        <w:rPr>
          <w:color w:val="231F20"/>
          <w:w w:val="105"/>
        </w:rPr>
        <w:t>trí</w:t>
      </w:r>
      <w:r>
        <w:rPr>
          <w:color w:val="231F20"/>
          <w:spacing w:val="-6"/>
          <w:w w:val="105"/>
        </w:rPr>
        <w:t> </w:t>
      </w:r>
      <w:r>
        <w:rPr>
          <w:color w:val="231F20"/>
          <w:w w:val="105"/>
        </w:rPr>
        <w:t>hoằng nguyện</w:t>
      </w:r>
      <w:r>
        <w:rPr>
          <w:color w:val="231F20"/>
          <w:spacing w:val="-9"/>
          <w:w w:val="105"/>
        </w:rPr>
        <w:t> </w:t>
      </w:r>
      <w:r>
        <w:rPr>
          <w:color w:val="231F20"/>
          <w:w w:val="105"/>
        </w:rPr>
        <w:t>của</w:t>
      </w:r>
      <w:r>
        <w:rPr>
          <w:color w:val="231F20"/>
          <w:spacing w:val="-9"/>
          <w:w w:val="105"/>
        </w:rPr>
        <w:t> </w:t>
      </w:r>
      <w:r>
        <w:rPr>
          <w:color w:val="231F20"/>
          <w:w w:val="105"/>
        </w:rPr>
        <w:t>lão</w:t>
      </w:r>
      <w:r>
        <w:rPr>
          <w:color w:val="231F20"/>
          <w:spacing w:val="-9"/>
          <w:w w:val="105"/>
        </w:rPr>
        <w:t> </w:t>
      </w:r>
      <w:r>
        <w:rPr>
          <w:color w:val="231F20"/>
          <w:w w:val="105"/>
        </w:rPr>
        <w:t>cư</w:t>
      </w:r>
      <w:r>
        <w:rPr>
          <w:color w:val="231F20"/>
          <w:spacing w:val="-9"/>
          <w:w w:val="105"/>
        </w:rPr>
        <w:t> </w:t>
      </w:r>
      <w:r>
        <w:rPr>
          <w:color w:val="231F20"/>
          <w:w w:val="105"/>
        </w:rPr>
        <w:t>sĩ</w:t>
      </w:r>
      <w:r>
        <w:rPr>
          <w:color w:val="231F20"/>
          <w:spacing w:val="-9"/>
          <w:w w:val="105"/>
        </w:rPr>
        <w:t> </w:t>
      </w:r>
      <w:r>
        <w:rPr>
          <w:color w:val="231F20"/>
          <w:w w:val="105"/>
        </w:rPr>
        <w:t>Hạ</w:t>
      </w:r>
      <w:r>
        <w:rPr>
          <w:color w:val="231F20"/>
          <w:spacing w:val="-8"/>
          <w:w w:val="105"/>
        </w:rPr>
        <w:t> </w:t>
      </w:r>
      <w:r>
        <w:rPr>
          <w:color w:val="231F20"/>
          <w:w w:val="105"/>
        </w:rPr>
        <w:t>Liên</w:t>
      </w:r>
      <w:r>
        <w:rPr>
          <w:color w:val="231F20"/>
          <w:spacing w:val="-9"/>
          <w:w w:val="105"/>
        </w:rPr>
        <w:t> </w:t>
      </w:r>
      <w:r>
        <w:rPr>
          <w:color w:val="231F20"/>
          <w:w w:val="105"/>
        </w:rPr>
        <w:t>Cư.</w:t>
      </w:r>
      <w:r>
        <w:rPr>
          <w:color w:val="231F20"/>
          <w:spacing w:val="-9"/>
          <w:w w:val="105"/>
        </w:rPr>
        <w:t> </w:t>
      </w:r>
      <w:r>
        <w:rPr>
          <w:color w:val="231F20"/>
          <w:w w:val="105"/>
        </w:rPr>
        <w:t>Người</w:t>
      </w:r>
      <w:r>
        <w:rPr>
          <w:color w:val="231F20"/>
          <w:spacing w:val="-9"/>
          <w:w w:val="105"/>
        </w:rPr>
        <w:t> </w:t>
      </w:r>
      <w:r>
        <w:rPr>
          <w:color w:val="231F20"/>
          <w:w w:val="105"/>
        </w:rPr>
        <w:t>ta</w:t>
      </w:r>
      <w:r>
        <w:rPr>
          <w:color w:val="231F20"/>
          <w:spacing w:val="-10"/>
          <w:w w:val="105"/>
        </w:rPr>
        <w:t> </w:t>
      </w:r>
      <w:r>
        <w:rPr>
          <w:color w:val="231F20"/>
          <w:w w:val="105"/>
        </w:rPr>
        <w:t>đến</w:t>
      </w:r>
      <w:r>
        <w:rPr>
          <w:color w:val="231F20"/>
          <w:spacing w:val="-9"/>
          <w:w w:val="105"/>
        </w:rPr>
        <w:t> </w:t>
      </w:r>
      <w:r>
        <w:rPr>
          <w:color w:val="231F20"/>
          <w:w w:val="105"/>
        </w:rPr>
        <w:t>thế</w:t>
      </w:r>
      <w:r>
        <w:rPr>
          <w:color w:val="231F20"/>
          <w:spacing w:val="-9"/>
          <w:w w:val="105"/>
        </w:rPr>
        <w:t> </w:t>
      </w:r>
      <w:r>
        <w:rPr>
          <w:color w:val="231F20"/>
          <w:w w:val="105"/>
        </w:rPr>
        <w:t>gian</w:t>
      </w:r>
      <w:r>
        <w:rPr>
          <w:color w:val="231F20"/>
          <w:spacing w:val="-9"/>
          <w:w w:val="105"/>
        </w:rPr>
        <w:t> </w:t>
      </w:r>
      <w:r>
        <w:rPr>
          <w:color w:val="231F20"/>
          <w:w w:val="105"/>
        </w:rPr>
        <w:t>này để</w:t>
      </w:r>
      <w:r>
        <w:rPr>
          <w:color w:val="231F20"/>
          <w:spacing w:val="-16"/>
          <w:w w:val="105"/>
        </w:rPr>
        <w:t> </w:t>
      </w:r>
      <w:r>
        <w:rPr>
          <w:color w:val="231F20"/>
          <w:w w:val="105"/>
        </w:rPr>
        <w:t>làm</w:t>
      </w:r>
      <w:r>
        <w:rPr>
          <w:color w:val="231F20"/>
          <w:spacing w:val="-16"/>
          <w:w w:val="105"/>
        </w:rPr>
        <w:t> </w:t>
      </w:r>
      <w:r>
        <w:rPr>
          <w:color w:val="231F20"/>
          <w:w w:val="105"/>
        </w:rPr>
        <w:t>gì?</w:t>
      </w:r>
      <w:r>
        <w:rPr>
          <w:color w:val="231F20"/>
          <w:spacing w:val="-16"/>
          <w:w w:val="105"/>
        </w:rPr>
        <w:t> </w:t>
      </w:r>
      <w:r>
        <w:rPr>
          <w:color w:val="231F20"/>
          <w:w w:val="105"/>
        </w:rPr>
        <w:t>Đến</w:t>
      </w:r>
      <w:r>
        <w:rPr>
          <w:color w:val="231F20"/>
          <w:spacing w:val="-18"/>
          <w:w w:val="105"/>
        </w:rPr>
        <w:t> </w:t>
      </w:r>
      <w:r>
        <w:rPr>
          <w:color w:val="231F20"/>
          <w:w w:val="105"/>
        </w:rPr>
        <w:t>để</w:t>
      </w:r>
      <w:r>
        <w:rPr>
          <w:color w:val="231F20"/>
          <w:spacing w:val="-16"/>
          <w:w w:val="105"/>
        </w:rPr>
        <w:t> </w:t>
      </w:r>
      <w:r>
        <w:rPr>
          <w:color w:val="231F20"/>
          <w:w w:val="105"/>
        </w:rPr>
        <w:t>thị</w:t>
      </w:r>
      <w:r>
        <w:rPr>
          <w:color w:val="231F20"/>
          <w:spacing w:val="-18"/>
          <w:w w:val="105"/>
        </w:rPr>
        <w:t> </w:t>
      </w:r>
      <w:r>
        <w:rPr>
          <w:color w:val="231F20"/>
          <w:w w:val="105"/>
        </w:rPr>
        <w:t>hiện:</w:t>
      </w:r>
      <w:r>
        <w:rPr>
          <w:color w:val="231F20"/>
          <w:spacing w:val="-16"/>
          <w:w w:val="105"/>
        </w:rPr>
        <w:t> </w:t>
      </w:r>
      <w:r>
        <w:rPr>
          <w:color w:val="231F20"/>
          <w:w w:val="105"/>
        </w:rPr>
        <w:t>Tốn</w:t>
      </w:r>
      <w:r>
        <w:rPr>
          <w:color w:val="231F20"/>
          <w:spacing w:val="-16"/>
          <w:w w:val="105"/>
        </w:rPr>
        <w:t> </w:t>
      </w:r>
      <w:r>
        <w:rPr>
          <w:color w:val="231F20"/>
          <w:w w:val="105"/>
        </w:rPr>
        <w:t>thời</w:t>
      </w:r>
      <w:r>
        <w:rPr>
          <w:color w:val="231F20"/>
          <w:spacing w:val="-16"/>
          <w:w w:val="105"/>
        </w:rPr>
        <w:t> </w:t>
      </w:r>
      <w:r>
        <w:rPr>
          <w:color w:val="231F20"/>
          <w:w w:val="105"/>
        </w:rPr>
        <w:t>gian</w:t>
      </w:r>
      <w:r>
        <w:rPr>
          <w:color w:val="231F20"/>
          <w:spacing w:val="-16"/>
          <w:w w:val="105"/>
        </w:rPr>
        <w:t> </w:t>
      </w:r>
      <w:r>
        <w:rPr>
          <w:color w:val="231F20"/>
          <w:w w:val="105"/>
        </w:rPr>
        <w:t>suốt</w:t>
      </w:r>
      <w:r>
        <w:rPr>
          <w:color w:val="231F20"/>
          <w:spacing w:val="-16"/>
          <w:w w:val="105"/>
        </w:rPr>
        <w:t> </w:t>
      </w:r>
      <w:r>
        <w:rPr>
          <w:color w:val="231F20"/>
          <w:w w:val="105"/>
        </w:rPr>
        <w:t>mười</w:t>
      </w:r>
      <w:r>
        <w:rPr>
          <w:color w:val="231F20"/>
          <w:spacing w:val="-16"/>
          <w:w w:val="105"/>
        </w:rPr>
        <w:t> </w:t>
      </w:r>
      <w:r>
        <w:rPr>
          <w:color w:val="231F20"/>
          <w:w w:val="105"/>
        </w:rPr>
        <w:t>năm</w:t>
      </w:r>
      <w:r>
        <w:rPr>
          <w:color w:val="231F20"/>
          <w:spacing w:val="-16"/>
          <w:w w:val="105"/>
        </w:rPr>
        <w:t> </w:t>
      </w:r>
      <w:r>
        <w:rPr>
          <w:color w:val="231F20"/>
          <w:w w:val="105"/>
        </w:rPr>
        <w:t>nơi bộ kinh này, để làm chuyện hội tập này.</w:t>
      </w:r>
    </w:p>
    <w:p>
      <w:pPr>
        <w:pStyle w:val="BodyText"/>
        <w:spacing w:line="297" w:lineRule="auto" w:before="145"/>
        <w:ind w:left="113" w:right="393" w:firstLine="453"/>
      </w:pPr>
      <w:r>
        <w:rPr>
          <w:color w:val="231F20"/>
          <w:w w:val="105"/>
        </w:rPr>
        <w:t>Cụ biết pháp môn này, bộ kinh này, trong thời gian dài sau này, sẽ khiến cho vô số chúng sinh do pháp môn này mà đắc độ. Đây là bản kinh tiêu chuẩn. Cụ vì chúng ta làm chuyện này, khó có ngần ấy, hy hữu dường ấy, chúng ta đã biết</w:t>
      </w:r>
      <w:r>
        <w:rPr>
          <w:color w:val="231F20"/>
          <w:spacing w:val="-2"/>
          <w:w w:val="105"/>
        </w:rPr>
        <w:t> </w:t>
      </w:r>
      <w:r>
        <w:rPr>
          <w:color w:val="231F20"/>
          <w:w w:val="105"/>
        </w:rPr>
        <w:t>thì</w:t>
      </w:r>
      <w:r>
        <w:rPr>
          <w:color w:val="231F20"/>
          <w:spacing w:val="-2"/>
          <w:w w:val="105"/>
        </w:rPr>
        <w:t> </w:t>
      </w:r>
      <w:r>
        <w:rPr>
          <w:color w:val="231F20"/>
          <w:w w:val="105"/>
        </w:rPr>
        <w:t>phải</w:t>
      </w:r>
      <w:r>
        <w:rPr>
          <w:color w:val="231F20"/>
          <w:spacing w:val="-2"/>
          <w:w w:val="105"/>
        </w:rPr>
        <w:t> </w:t>
      </w:r>
      <w:r>
        <w:rPr>
          <w:color w:val="231F20"/>
          <w:w w:val="105"/>
        </w:rPr>
        <w:t>tri</w:t>
      </w:r>
      <w:r>
        <w:rPr>
          <w:color w:val="231F20"/>
          <w:spacing w:val="-2"/>
          <w:w w:val="105"/>
        </w:rPr>
        <w:t> </w:t>
      </w:r>
      <w:r>
        <w:rPr>
          <w:color w:val="231F20"/>
          <w:w w:val="105"/>
        </w:rPr>
        <w:t>ân.</w:t>
      </w:r>
      <w:r>
        <w:rPr>
          <w:color w:val="231F20"/>
          <w:spacing w:val="-2"/>
          <w:w w:val="105"/>
        </w:rPr>
        <w:t> </w:t>
      </w:r>
      <w:r>
        <w:rPr>
          <w:color w:val="231F20"/>
          <w:w w:val="105"/>
        </w:rPr>
        <w:t>Có</w:t>
      </w:r>
      <w:r>
        <w:rPr>
          <w:color w:val="231F20"/>
          <w:spacing w:val="-2"/>
          <w:w w:val="105"/>
        </w:rPr>
        <w:t> </w:t>
      </w:r>
      <w:r>
        <w:rPr>
          <w:color w:val="231F20"/>
          <w:w w:val="105"/>
        </w:rPr>
        <w:t>tri</w:t>
      </w:r>
      <w:r>
        <w:rPr>
          <w:color w:val="231F20"/>
          <w:spacing w:val="-2"/>
          <w:w w:val="105"/>
        </w:rPr>
        <w:t> </w:t>
      </w:r>
      <w:r>
        <w:rPr>
          <w:color w:val="231F20"/>
          <w:w w:val="105"/>
        </w:rPr>
        <w:t>ân,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mới</w:t>
      </w:r>
      <w:r>
        <w:rPr>
          <w:color w:val="231F20"/>
          <w:spacing w:val="-2"/>
          <w:w w:val="105"/>
        </w:rPr>
        <w:t> </w:t>
      </w:r>
      <w:r>
        <w:rPr>
          <w:color w:val="231F20"/>
          <w:w w:val="105"/>
        </w:rPr>
        <w:t>biết</w:t>
      </w:r>
      <w:r>
        <w:rPr>
          <w:color w:val="231F20"/>
          <w:spacing w:val="-2"/>
          <w:w w:val="105"/>
        </w:rPr>
        <w:t> </w:t>
      </w:r>
      <w:r>
        <w:rPr>
          <w:color w:val="231F20"/>
          <w:w w:val="105"/>
        </w:rPr>
        <w:t>báo ân.</w:t>
      </w:r>
      <w:r>
        <w:rPr>
          <w:color w:val="231F20"/>
          <w:spacing w:val="-2"/>
          <w:w w:val="105"/>
        </w:rPr>
        <w:t> </w:t>
      </w:r>
      <w:r>
        <w:rPr>
          <w:color w:val="231F20"/>
          <w:w w:val="105"/>
        </w:rPr>
        <w:t>Chúng ta</w:t>
      </w:r>
      <w:r>
        <w:rPr>
          <w:color w:val="231F20"/>
          <w:spacing w:val="-17"/>
          <w:w w:val="105"/>
        </w:rPr>
        <w:t> </w:t>
      </w:r>
      <w:r>
        <w:rPr>
          <w:color w:val="231F20"/>
          <w:w w:val="105"/>
        </w:rPr>
        <w:t>dùng</w:t>
      </w:r>
      <w:r>
        <w:rPr>
          <w:color w:val="231F20"/>
          <w:spacing w:val="-17"/>
          <w:w w:val="105"/>
        </w:rPr>
        <w:t> </w:t>
      </w:r>
      <w:r>
        <w:rPr>
          <w:color w:val="231F20"/>
          <w:w w:val="105"/>
        </w:rPr>
        <w:t>gì</w:t>
      </w:r>
      <w:r>
        <w:rPr>
          <w:color w:val="231F20"/>
          <w:spacing w:val="-18"/>
          <w:w w:val="105"/>
        </w:rPr>
        <w:t> </w:t>
      </w:r>
      <w:r>
        <w:rPr>
          <w:color w:val="231F20"/>
          <w:w w:val="105"/>
        </w:rPr>
        <w:t>để</w:t>
      </w:r>
      <w:r>
        <w:rPr>
          <w:color w:val="231F20"/>
          <w:spacing w:val="-18"/>
          <w:w w:val="105"/>
        </w:rPr>
        <w:t> </w:t>
      </w:r>
      <w:r>
        <w:rPr>
          <w:color w:val="231F20"/>
          <w:w w:val="105"/>
        </w:rPr>
        <w:t>báo</w:t>
      </w:r>
      <w:r>
        <w:rPr>
          <w:color w:val="231F20"/>
          <w:spacing w:val="-17"/>
          <w:w w:val="105"/>
        </w:rPr>
        <w:t> </w:t>
      </w:r>
      <w:r>
        <w:rPr>
          <w:color w:val="231F20"/>
          <w:w w:val="105"/>
        </w:rPr>
        <w:t>ân?</w:t>
      </w:r>
      <w:r>
        <w:rPr>
          <w:color w:val="231F20"/>
          <w:spacing w:val="-17"/>
          <w:w w:val="105"/>
        </w:rPr>
        <w:t> </w:t>
      </w:r>
      <w:r>
        <w:rPr>
          <w:color w:val="231F20"/>
          <w:w w:val="105"/>
        </w:rPr>
        <w:t>Y</w:t>
      </w:r>
      <w:r>
        <w:rPr>
          <w:color w:val="231F20"/>
          <w:spacing w:val="-18"/>
          <w:w w:val="105"/>
        </w:rPr>
        <w:t> </w:t>
      </w:r>
      <w:r>
        <w:rPr>
          <w:color w:val="231F20"/>
          <w:w w:val="105"/>
        </w:rPr>
        <w:t>giáo</w:t>
      </w:r>
      <w:r>
        <w:rPr>
          <w:color w:val="231F20"/>
          <w:spacing w:val="-17"/>
          <w:w w:val="105"/>
        </w:rPr>
        <w:t> </w:t>
      </w:r>
      <w:r>
        <w:rPr>
          <w:color w:val="231F20"/>
          <w:w w:val="105"/>
        </w:rPr>
        <w:t>phụng</w:t>
      </w:r>
      <w:r>
        <w:rPr>
          <w:color w:val="231F20"/>
          <w:spacing w:val="-17"/>
          <w:w w:val="105"/>
        </w:rPr>
        <w:t> </w:t>
      </w:r>
      <w:r>
        <w:rPr>
          <w:color w:val="231F20"/>
          <w:w w:val="105"/>
        </w:rPr>
        <w:t>hành,</w:t>
      </w:r>
      <w:r>
        <w:rPr>
          <w:color w:val="231F20"/>
          <w:spacing w:val="-17"/>
          <w:w w:val="105"/>
        </w:rPr>
        <w:t> </w:t>
      </w:r>
      <w:r>
        <w:rPr>
          <w:color w:val="231F20"/>
          <w:w w:val="105"/>
        </w:rPr>
        <w:t>trong</w:t>
      </w:r>
      <w:r>
        <w:rPr>
          <w:color w:val="231F20"/>
          <w:spacing w:val="-17"/>
          <w:w w:val="105"/>
        </w:rPr>
        <w:t> </w:t>
      </w:r>
      <w:r>
        <w:rPr>
          <w:color w:val="231F20"/>
          <w:w w:val="105"/>
        </w:rPr>
        <w:t>một</w:t>
      </w:r>
      <w:r>
        <w:rPr>
          <w:color w:val="231F20"/>
          <w:spacing w:val="-17"/>
          <w:w w:val="105"/>
        </w:rPr>
        <w:t> </w:t>
      </w:r>
      <w:r>
        <w:rPr>
          <w:color w:val="231F20"/>
          <w:w w:val="105"/>
        </w:rPr>
        <w:t>đời</w:t>
      </w:r>
      <w:r>
        <w:rPr>
          <w:color w:val="231F20"/>
          <w:spacing w:val="-17"/>
          <w:w w:val="105"/>
        </w:rPr>
        <w:t> </w:t>
      </w:r>
      <w:r>
        <w:rPr>
          <w:color w:val="231F20"/>
          <w:w w:val="105"/>
        </w:rPr>
        <w:t>này, quyết</w:t>
      </w:r>
      <w:r>
        <w:rPr>
          <w:color w:val="231F20"/>
          <w:spacing w:val="-1"/>
          <w:w w:val="105"/>
        </w:rPr>
        <w:t> </w:t>
      </w:r>
      <w:r>
        <w:rPr>
          <w:color w:val="231F20"/>
          <w:w w:val="105"/>
        </w:rPr>
        <w:t>định</w:t>
      </w:r>
      <w:r>
        <w:rPr>
          <w:color w:val="231F20"/>
          <w:spacing w:val="-1"/>
          <w:w w:val="105"/>
        </w:rPr>
        <w:t> </w:t>
      </w:r>
      <w:r>
        <w:rPr>
          <w:color w:val="231F20"/>
          <w:w w:val="105"/>
        </w:rPr>
        <w:t>vãng</w:t>
      </w:r>
      <w:r>
        <w:rPr>
          <w:color w:val="231F20"/>
          <w:spacing w:val="-1"/>
          <w:w w:val="105"/>
        </w:rPr>
        <w:t> </w:t>
      </w:r>
      <w:r>
        <w:rPr>
          <w:color w:val="231F20"/>
          <w:w w:val="105"/>
        </w:rPr>
        <w:t>sinh</w:t>
      </w:r>
      <w:r>
        <w:rPr>
          <w:color w:val="231F20"/>
          <w:spacing w:val="-1"/>
          <w:w w:val="105"/>
        </w:rPr>
        <w:t> </w:t>
      </w:r>
      <w:r>
        <w:rPr>
          <w:color w:val="231F20"/>
          <w:w w:val="105"/>
        </w:rPr>
        <w:t>Tịnh</w:t>
      </w:r>
      <w:r>
        <w:rPr>
          <w:color w:val="231F20"/>
          <w:spacing w:val="-1"/>
          <w:w w:val="105"/>
        </w:rPr>
        <w:t> </w:t>
      </w:r>
      <w:r>
        <w:rPr>
          <w:color w:val="231F20"/>
          <w:w w:val="105"/>
        </w:rPr>
        <w:t>Độ,</w:t>
      </w:r>
      <w:r>
        <w:rPr>
          <w:color w:val="231F20"/>
          <w:spacing w:val="-4"/>
          <w:w w:val="105"/>
        </w:rPr>
        <w:t> </w:t>
      </w:r>
      <w:r>
        <w:rPr>
          <w:color w:val="231F20"/>
          <w:w w:val="105"/>
        </w:rPr>
        <w:t>đến</w:t>
      </w:r>
      <w:r>
        <w:rPr>
          <w:color w:val="231F20"/>
          <w:spacing w:val="-1"/>
          <w:w w:val="105"/>
        </w:rPr>
        <w:t> </w:t>
      </w:r>
      <w:r>
        <w:rPr>
          <w:color w:val="231F20"/>
          <w:w w:val="105"/>
        </w:rPr>
        <w:t>thế</w:t>
      </w:r>
      <w:r>
        <w:rPr>
          <w:color w:val="231F20"/>
          <w:spacing w:val="-1"/>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Lạc</w:t>
      </w:r>
      <w:r>
        <w:rPr>
          <w:color w:val="231F20"/>
          <w:spacing w:val="-1"/>
          <w:w w:val="105"/>
        </w:rPr>
        <w:t> </w:t>
      </w:r>
      <w:r>
        <w:rPr>
          <w:color w:val="231F20"/>
          <w:w w:val="105"/>
        </w:rPr>
        <w:t>gặp</w:t>
      </w:r>
      <w:r>
        <w:rPr>
          <w:color w:val="231F20"/>
          <w:spacing w:val="-1"/>
          <w:w w:val="105"/>
        </w:rPr>
        <w:t> </w:t>
      </w:r>
      <w:r>
        <w:rPr>
          <w:color w:val="231F20"/>
          <w:w w:val="105"/>
        </w:rPr>
        <w:t>cụ Hạ</w:t>
      </w:r>
      <w:r>
        <w:rPr>
          <w:color w:val="231F20"/>
          <w:spacing w:val="-3"/>
          <w:w w:val="105"/>
        </w:rPr>
        <w:t> </w:t>
      </w:r>
      <w:r>
        <w:rPr>
          <w:color w:val="231F20"/>
          <w:w w:val="105"/>
        </w:rPr>
        <w:t>Liên</w:t>
      </w:r>
      <w:r>
        <w:rPr>
          <w:color w:val="231F20"/>
          <w:spacing w:val="-3"/>
          <w:w w:val="105"/>
        </w:rPr>
        <w:t> </w:t>
      </w:r>
      <w:r>
        <w:rPr>
          <w:color w:val="231F20"/>
          <w:w w:val="105"/>
        </w:rPr>
        <w:t>Cư.</w:t>
      </w:r>
      <w:r>
        <w:rPr>
          <w:color w:val="231F20"/>
          <w:spacing w:val="-5"/>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báo</w:t>
      </w:r>
      <w:r>
        <w:rPr>
          <w:color w:val="231F20"/>
          <w:spacing w:val="-2"/>
          <w:w w:val="105"/>
        </w:rPr>
        <w:t> </w:t>
      </w:r>
      <w:r>
        <w:rPr>
          <w:color w:val="231F20"/>
          <w:w w:val="105"/>
        </w:rPr>
        <w:t>ân</w:t>
      </w:r>
      <w:r>
        <w:rPr>
          <w:color w:val="231F20"/>
          <w:spacing w:val="-4"/>
          <w:w w:val="105"/>
        </w:rPr>
        <w:t> </w:t>
      </w:r>
      <w:r>
        <w:rPr>
          <w:color w:val="231F20"/>
          <w:w w:val="105"/>
        </w:rPr>
        <w:t>cụ</w:t>
      </w:r>
      <w:r>
        <w:rPr>
          <w:color w:val="231F20"/>
          <w:spacing w:val="-4"/>
          <w:w w:val="105"/>
        </w:rPr>
        <w:t> </w:t>
      </w:r>
      <w:r>
        <w:rPr>
          <w:color w:val="231F20"/>
          <w:w w:val="105"/>
        </w:rPr>
        <w:t>đã</w:t>
      </w:r>
      <w:r>
        <w:rPr>
          <w:color w:val="231F20"/>
          <w:spacing w:val="-3"/>
          <w:w w:val="105"/>
        </w:rPr>
        <w:t> </w:t>
      </w:r>
      <w:r>
        <w:rPr>
          <w:color w:val="231F20"/>
          <w:w w:val="105"/>
        </w:rPr>
        <w:t>tiếp</w:t>
      </w:r>
      <w:r>
        <w:rPr>
          <w:color w:val="231F20"/>
          <w:spacing w:val="-4"/>
          <w:w w:val="105"/>
        </w:rPr>
        <w:t> </w:t>
      </w:r>
      <w:r>
        <w:rPr>
          <w:color w:val="231F20"/>
          <w:w w:val="105"/>
        </w:rPr>
        <w:t>dẫn</w:t>
      </w:r>
      <w:r>
        <w:rPr>
          <w:color w:val="231F20"/>
          <w:spacing w:val="-3"/>
          <w:w w:val="105"/>
        </w:rPr>
        <w:t> </w:t>
      </w:r>
      <w:r>
        <w:rPr>
          <w:color w:val="231F20"/>
          <w:w w:val="105"/>
        </w:rPr>
        <w:t>chúng</w:t>
      </w:r>
      <w:r>
        <w:rPr>
          <w:color w:val="231F20"/>
          <w:spacing w:val="-4"/>
          <w:w w:val="105"/>
        </w:rPr>
        <w:t> </w:t>
      </w:r>
      <w:r>
        <w:rPr>
          <w:color w:val="231F20"/>
          <w:w w:val="105"/>
        </w:rPr>
        <w:t>ta.</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80" w:lineRule="auto" w:before="106"/>
        <w:ind w:left="397" w:right="111" w:firstLine="453"/>
      </w:pPr>
      <w:r>
        <w:rPr>
          <w:color w:val="231F20"/>
        </w:rPr>
        <w:t>“</w:t>
      </w:r>
      <w:r>
        <w:rPr>
          <w:i/>
          <w:color w:val="231F20"/>
        </w:rPr>
        <w:t>Ư thị, tiên sư hội bản vấn thế dĩ lai, bất hĩnh nhi tẩu</w:t>
      </w:r>
      <w:r>
        <w:rPr>
          <w:color w:val="231F20"/>
        </w:rPr>
        <w:t>” (Do </w:t>
      </w:r>
      <w:r>
        <w:rPr>
          <w:color w:val="231F20"/>
          <w:w w:val="105"/>
        </w:rPr>
        <w:t>vậy,</w:t>
      </w:r>
      <w:r>
        <w:rPr>
          <w:color w:val="231F20"/>
          <w:spacing w:val="-1"/>
          <w:w w:val="105"/>
        </w:rPr>
        <w:t> </w:t>
      </w:r>
      <w:r>
        <w:rPr>
          <w:color w:val="231F20"/>
          <w:w w:val="105"/>
        </w:rPr>
        <w:t>từ</w:t>
      </w:r>
      <w:r>
        <w:rPr>
          <w:color w:val="231F20"/>
          <w:spacing w:val="-2"/>
          <w:w w:val="105"/>
        </w:rPr>
        <w:t> </w:t>
      </w:r>
      <w:r>
        <w:rPr>
          <w:color w:val="231F20"/>
          <w:w w:val="105"/>
        </w:rPr>
        <w:t>khi</w:t>
      </w:r>
      <w:r>
        <w:rPr>
          <w:color w:val="231F20"/>
          <w:spacing w:val="-2"/>
          <w:w w:val="105"/>
        </w:rPr>
        <w:t> </w:t>
      </w:r>
      <w:r>
        <w:rPr>
          <w:color w:val="231F20"/>
          <w:w w:val="105"/>
        </w:rPr>
        <w:t>bản</w:t>
      </w:r>
      <w:r>
        <w:rPr>
          <w:color w:val="231F20"/>
          <w:spacing w:val="-1"/>
          <w:w w:val="105"/>
        </w:rPr>
        <w:t> </w:t>
      </w:r>
      <w:r>
        <w:rPr>
          <w:color w:val="231F20"/>
          <w:w w:val="105"/>
        </w:rPr>
        <w:t>hội</w:t>
      </w:r>
      <w:r>
        <w:rPr>
          <w:color w:val="231F20"/>
          <w:spacing w:val="-1"/>
          <w:w w:val="105"/>
        </w:rPr>
        <w:t> </w:t>
      </w:r>
      <w:r>
        <w:rPr>
          <w:color w:val="231F20"/>
          <w:w w:val="105"/>
        </w:rPr>
        <w:t>tập</w:t>
      </w:r>
      <w:r>
        <w:rPr>
          <w:color w:val="231F20"/>
          <w:spacing w:val="-1"/>
          <w:w w:val="105"/>
        </w:rPr>
        <w:t> </w:t>
      </w:r>
      <w:r>
        <w:rPr>
          <w:color w:val="231F20"/>
          <w:w w:val="105"/>
        </w:rPr>
        <w:t>của</w:t>
      </w:r>
      <w:r>
        <w:rPr>
          <w:color w:val="231F20"/>
          <w:spacing w:val="-1"/>
          <w:w w:val="105"/>
        </w:rPr>
        <w:t> </w:t>
      </w:r>
      <w:r>
        <w:rPr>
          <w:color w:val="231F20"/>
          <w:w w:val="105"/>
        </w:rPr>
        <w:t>tiên</w:t>
      </w:r>
      <w:r>
        <w:rPr>
          <w:color w:val="231F20"/>
          <w:spacing w:val="-2"/>
          <w:w w:val="105"/>
        </w:rPr>
        <w:t> </w:t>
      </w:r>
      <w:r>
        <w:rPr>
          <w:color w:val="231F20"/>
          <w:w w:val="105"/>
        </w:rPr>
        <w:t>sư</w:t>
      </w:r>
      <w:r>
        <w:rPr>
          <w:color w:val="231F20"/>
          <w:spacing w:val="-1"/>
          <w:w w:val="105"/>
        </w:rPr>
        <w:t> </w:t>
      </w:r>
      <w:r>
        <w:rPr>
          <w:color w:val="231F20"/>
          <w:w w:val="105"/>
        </w:rPr>
        <w:t>ra</w:t>
      </w:r>
      <w:r>
        <w:rPr>
          <w:color w:val="231F20"/>
          <w:spacing w:val="-2"/>
          <w:w w:val="105"/>
        </w:rPr>
        <w:t> </w:t>
      </w:r>
      <w:r>
        <w:rPr>
          <w:color w:val="231F20"/>
          <w:w w:val="105"/>
        </w:rPr>
        <w:t>đời,</w:t>
      </w:r>
      <w:r>
        <w:rPr>
          <w:color w:val="231F20"/>
          <w:spacing w:val="-1"/>
          <w:w w:val="105"/>
        </w:rPr>
        <w:t> </w:t>
      </w:r>
      <w:r>
        <w:rPr>
          <w:color w:val="231F20"/>
          <w:w w:val="105"/>
        </w:rPr>
        <w:t>không</w:t>
      </w:r>
      <w:r>
        <w:rPr>
          <w:color w:val="231F20"/>
          <w:spacing w:val="-2"/>
          <w:w w:val="105"/>
        </w:rPr>
        <w:t> </w:t>
      </w:r>
      <w:r>
        <w:rPr>
          <w:color w:val="231F20"/>
          <w:w w:val="105"/>
        </w:rPr>
        <w:t>chân</w:t>
      </w:r>
      <w:r>
        <w:rPr>
          <w:color w:val="231F20"/>
          <w:spacing w:val="-1"/>
          <w:w w:val="105"/>
        </w:rPr>
        <w:t> </w:t>
      </w:r>
      <w:r>
        <w:rPr>
          <w:color w:val="231F20"/>
          <w:w w:val="105"/>
        </w:rPr>
        <w:t>mà đi khắp</w:t>
      </w:r>
      <w:r>
        <w:rPr>
          <w:color w:val="231F20"/>
          <w:spacing w:val="-17"/>
          <w:w w:val="105"/>
        </w:rPr>
        <w:t> </w:t>
      </w:r>
      <w:r>
        <w:rPr>
          <w:color w:val="231F20"/>
          <w:w w:val="105"/>
        </w:rPr>
        <w:t>chốn).</w:t>
      </w:r>
      <w:r>
        <w:rPr>
          <w:color w:val="231F20"/>
          <w:spacing w:val="-17"/>
          <w:w w:val="105"/>
        </w:rPr>
        <w:t> </w:t>
      </w:r>
      <w:r>
        <w:rPr>
          <w:color w:val="231F20"/>
          <w:w w:val="105"/>
        </w:rPr>
        <w:t>“</w:t>
      </w:r>
      <w:r>
        <w:rPr>
          <w:i/>
          <w:color w:val="231F20"/>
          <w:w w:val="105"/>
        </w:rPr>
        <w:t>Hĩnh</w:t>
      </w:r>
      <w:r>
        <w:rPr>
          <w:color w:val="231F20"/>
          <w:w w:val="105"/>
        </w:rPr>
        <w:t>”</w:t>
      </w:r>
      <w:r>
        <w:rPr>
          <w:color w:val="231F20"/>
          <w:spacing w:val="-17"/>
          <w:w w:val="105"/>
        </w:rPr>
        <w:t> </w:t>
      </w:r>
      <w:r>
        <w:rPr>
          <w:color w:val="231F20"/>
          <w:w w:val="105"/>
        </w:rPr>
        <w:t>là</w:t>
      </w:r>
      <w:r>
        <w:rPr>
          <w:color w:val="231F20"/>
          <w:spacing w:val="-17"/>
          <w:w w:val="105"/>
        </w:rPr>
        <w:t> </w:t>
      </w:r>
      <w:r>
        <w:rPr>
          <w:color w:val="231F20"/>
          <w:w w:val="105"/>
        </w:rPr>
        <w:t>bắp</w:t>
      </w:r>
      <w:r>
        <w:rPr>
          <w:color w:val="231F20"/>
          <w:spacing w:val="-17"/>
          <w:w w:val="105"/>
        </w:rPr>
        <w:t> </w:t>
      </w:r>
      <w:r>
        <w:rPr>
          <w:color w:val="231F20"/>
          <w:w w:val="105"/>
        </w:rPr>
        <w:t>chân.</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chân</w:t>
      </w:r>
      <w:r>
        <w:rPr>
          <w:color w:val="231F20"/>
          <w:spacing w:val="-17"/>
          <w:w w:val="105"/>
        </w:rPr>
        <w:t> </w:t>
      </w:r>
      <w:r>
        <w:rPr>
          <w:color w:val="231F20"/>
          <w:w w:val="105"/>
        </w:rPr>
        <w:t>mà</w:t>
      </w:r>
      <w:r>
        <w:rPr>
          <w:color w:val="231F20"/>
          <w:spacing w:val="-17"/>
          <w:w w:val="105"/>
        </w:rPr>
        <w:t> </w:t>
      </w:r>
      <w:r>
        <w:rPr>
          <w:color w:val="231F20"/>
          <w:w w:val="105"/>
        </w:rPr>
        <w:t>đi</w:t>
      </w:r>
      <w:r>
        <w:rPr>
          <w:color w:val="231F20"/>
          <w:spacing w:val="-17"/>
          <w:w w:val="105"/>
        </w:rPr>
        <w:t> </w:t>
      </w:r>
      <w:r>
        <w:rPr>
          <w:color w:val="231F20"/>
          <w:w w:val="105"/>
        </w:rPr>
        <w:t>được, có nghĩa là được truyền bá rất nhanh. Thật ra, cũng chẳng phải là chuyện đơn giản như thế. Hoàng lão cư sĩ bảo tôi: “Thầy</w:t>
      </w:r>
      <w:r>
        <w:rPr>
          <w:color w:val="231F20"/>
          <w:spacing w:val="-2"/>
          <w:w w:val="105"/>
        </w:rPr>
        <w:t> </w:t>
      </w:r>
      <w:r>
        <w:rPr>
          <w:color w:val="231F20"/>
          <w:w w:val="105"/>
        </w:rPr>
        <w:t>tôi</w:t>
      </w:r>
      <w:r>
        <w:rPr>
          <w:color w:val="231F20"/>
          <w:spacing w:val="-2"/>
          <w:w w:val="105"/>
        </w:rPr>
        <w:t> </w:t>
      </w:r>
      <w:r>
        <w:rPr>
          <w:color w:val="231F20"/>
          <w:w w:val="105"/>
        </w:rPr>
        <w:t>là</w:t>
      </w:r>
      <w:r>
        <w:rPr>
          <w:color w:val="231F20"/>
          <w:spacing w:val="-2"/>
          <w:w w:val="105"/>
        </w:rPr>
        <w:t> </w:t>
      </w:r>
      <w:r>
        <w:rPr>
          <w:color w:val="231F20"/>
          <w:w w:val="105"/>
        </w:rPr>
        <w:t>cụ</w:t>
      </w:r>
      <w:r>
        <w:rPr>
          <w:color w:val="231F20"/>
          <w:spacing w:val="-2"/>
          <w:w w:val="105"/>
        </w:rPr>
        <w:t> </w:t>
      </w:r>
      <w:r>
        <w:rPr>
          <w:color w:val="231F20"/>
          <w:w w:val="105"/>
        </w:rPr>
        <w:t>Hạ</w:t>
      </w:r>
      <w:r>
        <w:rPr>
          <w:color w:val="231F20"/>
          <w:spacing w:val="-2"/>
          <w:w w:val="105"/>
        </w:rPr>
        <w:t> </w:t>
      </w:r>
      <w:r>
        <w:rPr>
          <w:color w:val="231F20"/>
          <w:w w:val="105"/>
        </w:rPr>
        <w:t>Liên</w:t>
      </w:r>
      <w:r>
        <w:rPr>
          <w:color w:val="231F20"/>
          <w:spacing w:val="-2"/>
          <w:w w:val="105"/>
        </w:rPr>
        <w:t> </w:t>
      </w:r>
      <w:r>
        <w:rPr>
          <w:color w:val="231F20"/>
          <w:w w:val="105"/>
        </w:rPr>
        <w:t>Cư</w:t>
      </w:r>
      <w:r>
        <w:rPr>
          <w:color w:val="231F20"/>
          <w:spacing w:val="-2"/>
          <w:w w:val="105"/>
        </w:rPr>
        <w:t> </w:t>
      </w:r>
      <w:r>
        <w:rPr>
          <w:color w:val="231F20"/>
          <w:w w:val="105"/>
        </w:rPr>
        <w:t>bảo</w:t>
      </w:r>
      <w:r>
        <w:rPr>
          <w:color w:val="231F20"/>
          <w:spacing w:val="-2"/>
          <w:w w:val="105"/>
        </w:rPr>
        <w:t> </w:t>
      </w:r>
      <w:r>
        <w:rPr>
          <w:color w:val="231F20"/>
          <w:w w:val="105"/>
        </w:rPr>
        <w:t>trong</w:t>
      </w:r>
      <w:r>
        <w:rPr>
          <w:color w:val="231F20"/>
          <w:spacing w:val="-2"/>
          <w:w w:val="105"/>
        </w:rPr>
        <w:t> </w:t>
      </w:r>
      <w:r>
        <w:rPr>
          <w:color w:val="231F20"/>
          <w:w w:val="105"/>
        </w:rPr>
        <w:t>tương</w:t>
      </w:r>
      <w:r>
        <w:rPr>
          <w:color w:val="231F20"/>
          <w:spacing w:val="-2"/>
          <w:w w:val="105"/>
        </w:rPr>
        <w:t> </w:t>
      </w:r>
      <w:r>
        <w:rPr>
          <w:color w:val="231F20"/>
          <w:w w:val="105"/>
        </w:rPr>
        <w:t>lai,</w:t>
      </w:r>
      <w:r>
        <w:rPr>
          <w:color w:val="231F20"/>
          <w:spacing w:val="-2"/>
          <w:w w:val="105"/>
        </w:rPr>
        <w:t> </w:t>
      </w:r>
      <w:r>
        <w:rPr>
          <w:color w:val="231F20"/>
          <w:w w:val="105"/>
        </w:rPr>
        <w:t>bản</w:t>
      </w:r>
      <w:r>
        <w:rPr>
          <w:color w:val="231F20"/>
          <w:spacing w:val="-2"/>
          <w:w w:val="105"/>
        </w:rPr>
        <w:t> </w:t>
      </w:r>
      <w:r>
        <w:rPr>
          <w:color w:val="231F20"/>
          <w:w w:val="105"/>
        </w:rPr>
        <w:t>hội</w:t>
      </w:r>
      <w:r>
        <w:rPr>
          <w:color w:val="231F20"/>
          <w:spacing w:val="-2"/>
          <w:w w:val="105"/>
        </w:rPr>
        <w:t> </w:t>
      </w:r>
      <w:r>
        <w:rPr>
          <w:color w:val="231F20"/>
          <w:w w:val="105"/>
        </w:rPr>
        <w:t>tập này sẽ từ hải ngoại truyền vào trong nước”.</w:t>
      </w:r>
    </w:p>
    <w:p>
      <w:pPr>
        <w:pStyle w:val="BodyText"/>
        <w:spacing w:line="276" w:lineRule="auto" w:before="130"/>
        <w:ind w:left="397" w:right="107" w:firstLine="453"/>
      </w:pPr>
      <w:r>
        <w:rPr>
          <w:color w:val="231F20"/>
          <w:w w:val="105"/>
        </w:rPr>
        <w:t>Trong</w:t>
      </w:r>
      <w:r>
        <w:rPr>
          <w:color w:val="231F20"/>
          <w:spacing w:val="-11"/>
          <w:w w:val="105"/>
        </w:rPr>
        <w:t> </w:t>
      </w:r>
      <w:r>
        <w:rPr>
          <w:color w:val="231F20"/>
          <w:w w:val="105"/>
        </w:rPr>
        <w:t>lúc</w:t>
      </w:r>
      <w:r>
        <w:rPr>
          <w:color w:val="231F20"/>
          <w:spacing w:val="-11"/>
          <w:w w:val="105"/>
        </w:rPr>
        <w:t> </w:t>
      </w:r>
      <w:r>
        <w:rPr>
          <w:color w:val="231F20"/>
          <w:w w:val="105"/>
        </w:rPr>
        <w:t>đó,</w:t>
      </w:r>
      <w:r>
        <w:rPr>
          <w:color w:val="231F20"/>
          <w:spacing w:val="-11"/>
          <w:w w:val="105"/>
        </w:rPr>
        <w:t> </w:t>
      </w:r>
      <w:r>
        <w:rPr>
          <w:color w:val="231F20"/>
          <w:w w:val="105"/>
        </w:rPr>
        <w:t>mọi</w:t>
      </w:r>
      <w:r>
        <w:rPr>
          <w:color w:val="231F20"/>
          <w:spacing w:val="-11"/>
          <w:w w:val="105"/>
        </w:rPr>
        <w:t> </w:t>
      </w:r>
      <w:r>
        <w:rPr>
          <w:color w:val="231F20"/>
          <w:w w:val="105"/>
        </w:rPr>
        <w:t>người</w:t>
      </w:r>
      <w:r>
        <w:rPr>
          <w:color w:val="231F20"/>
          <w:spacing w:val="-11"/>
          <w:w w:val="105"/>
        </w:rPr>
        <w:t> </w:t>
      </w:r>
      <w:r>
        <w:rPr>
          <w:color w:val="231F20"/>
          <w:w w:val="105"/>
        </w:rPr>
        <w:t>bọn</w:t>
      </w:r>
      <w:r>
        <w:rPr>
          <w:color w:val="231F20"/>
          <w:spacing w:val="-11"/>
          <w:w w:val="105"/>
        </w:rPr>
        <w:t> </w:t>
      </w:r>
      <w:r>
        <w:rPr>
          <w:color w:val="231F20"/>
          <w:w w:val="105"/>
        </w:rPr>
        <w:t>họ</w:t>
      </w:r>
      <w:r>
        <w:rPr>
          <w:color w:val="231F20"/>
          <w:spacing w:val="-11"/>
          <w:w w:val="105"/>
        </w:rPr>
        <w:t> </w:t>
      </w:r>
      <w:r>
        <w:rPr>
          <w:color w:val="231F20"/>
          <w:w w:val="105"/>
        </w:rPr>
        <w:t>đều</w:t>
      </w:r>
      <w:r>
        <w:rPr>
          <w:color w:val="231F20"/>
          <w:spacing w:val="-11"/>
          <w:w w:val="105"/>
        </w:rPr>
        <w:t> </w:t>
      </w:r>
      <w:r>
        <w:rPr>
          <w:color w:val="231F20"/>
          <w:w w:val="105"/>
        </w:rPr>
        <w:t>cảm</w:t>
      </w:r>
      <w:r>
        <w:rPr>
          <w:color w:val="231F20"/>
          <w:spacing w:val="-11"/>
          <w:w w:val="105"/>
        </w:rPr>
        <w:t> </w:t>
      </w:r>
      <w:r>
        <w:rPr>
          <w:color w:val="231F20"/>
          <w:w w:val="105"/>
        </w:rPr>
        <w:t>thấy</w:t>
      </w:r>
      <w:r>
        <w:rPr>
          <w:color w:val="231F20"/>
          <w:spacing w:val="-11"/>
          <w:w w:val="105"/>
        </w:rPr>
        <w:t> </w:t>
      </w:r>
      <w:r>
        <w:rPr>
          <w:color w:val="231F20"/>
          <w:w w:val="105"/>
        </w:rPr>
        <w:t>chẳng</w:t>
      </w:r>
      <w:r>
        <w:rPr>
          <w:color w:val="231F20"/>
          <w:spacing w:val="-11"/>
          <w:w w:val="105"/>
        </w:rPr>
        <w:t> </w:t>
      </w:r>
      <w:r>
        <w:rPr>
          <w:color w:val="231F20"/>
          <w:w w:val="105"/>
        </w:rPr>
        <w:t>biết nói sao, làm sao có thể như thế được? Sau này gặp tôi, thật sự</w:t>
      </w:r>
      <w:r>
        <w:rPr>
          <w:color w:val="231F20"/>
          <w:spacing w:val="-13"/>
          <w:w w:val="105"/>
        </w:rPr>
        <w:t> </w:t>
      </w:r>
      <w:r>
        <w:rPr>
          <w:color w:val="231F20"/>
          <w:w w:val="105"/>
        </w:rPr>
        <w:t>là</w:t>
      </w:r>
      <w:r>
        <w:rPr>
          <w:color w:val="231F20"/>
          <w:spacing w:val="-13"/>
          <w:w w:val="105"/>
        </w:rPr>
        <w:t> </w:t>
      </w:r>
      <w:r>
        <w:rPr>
          <w:color w:val="231F20"/>
          <w:w w:val="105"/>
        </w:rPr>
        <w:t>từ</w:t>
      </w:r>
      <w:r>
        <w:rPr>
          <w:color w:val="231F20"/>
          <w:spacing w:val="-13"/>
          <w:w w:val="105"/>
        </w:rPr>
        <w:t> </w:t>
      </w:r>
      <w:r>
        <w:rPr>
          <w:color w:val="231F20"/>
          <w:w w:val="105"/>
        </w:rPr>
        <w:t>hải</w:t>
      </w:r>
      <w:r>
        <w:rPr>
          <w:color w:val="231F20"/>
          <w:spacing w:val="-12"/>
          <w:w w:val="105"/>
        </w:rPr>
        <w:t> </w:t>
      </w:r>
      <w:r>
        <w:rPr>
          <w:color w:val="231F20"/>
          <w:w w:val="105"/>
        </w:rPr>
        <w:t>ngoại</w:t>
      </w:r>
      <w:r>
        <w:rPr>
          <w:color w:val="231F20"/>
          <w:spacing w:val="-13"/>
          <w:w w:val="105"/>
        </w:rPr>
        <w:t> </w:t>
      </w:r>
      <w:r>
        <w:rPr>
          <w:color w:val="231F20"/>
          <w:w w:val="105"/>
        </w:rPr>
        <w:t>truyền</w:t>
      </w:r>
      <w:r>
        <w:rPr>
          <w:color w:val="231F20"/>
          <w:spacing w:val="-13"/>
          <w:w w:val="105"/>
        </w:rPr>
        <w:t> </w:t>
      </w:r>
      <w:r>
        <w:rPr>
          <w:color w:val="231F20"/>
          <w:w w:val="105"/>
        </w:rPr>
        <w:t>vào</w:t>
      </w:r>
      <w:r>
        <w:rPr>
          <w:color w:val="231F20"/>
          <w:spacing w:val="-13"/>
          <w:w w:val="105"/>
        </w:rPr>
        <w:t> </w:t>
      </w:r>
      <w:r>
        <w:rPr>
          <w:color w:val="231F20"/>
          <w:w w:val="105"/>
        </w:rPr>
        <w:t>trong</w:t>
      </w:r>
      <w:r>
        <w:rPr>
          <w:color w:val="231F20"/>
          <w:spacing w:val="-13"/>
          <w:w w:val="105"/>
        </w:rPr>
        <w:t> </w:t>
      </w:r>
      <w:r>
        <w:rPr>
          <w:color w:val="231F20"/>
          <w:w w:val="105"/>
        </w:rPr>
        <w:t>nước!</w:t>
      </w:r>
      <w:r>
        <w:rPr>
          <w:color w:val="231F20"/>
          <w:spacing w:val="-13"/>
          <w:w w:val="105"/>
        </w:rPr>
        <w:t> </w:t>
      </w:r>
      <w:r>
        <w:rPr>
          <w:color w:val="231F20"/>
          <w:w w:val="105"/>
        </w:rPr>
        <w:t>Chúng</w:t>
      </w:r>
      <w:r>
        <w:rPr>
          <w:color w:val="231F20"/>
          <w:spacing w:val="-12"/>
          <w:w w:val="105"/>
        </w:rPr>
        <w:t> </w:t>
      </w:r>
      <w:r>
        <w:rPr>
          <w:color w:val="231F20"/>
          <w:w w:val="105"/>
        </w:rPr>
        <w:t>tôi</w:t>
      </w:r>
      <w:r>
        <w:rPr>
          <w:color w:val="231F20"/>
          <w:spacing w:val="-13"/>
          <w:w w:val="105"/>
        </w:rPr>
        <w:t> </w:t>
      </w:r>
      <w:r>
        <w:rPr>
          <w:color w:val="231F20"/>
          <w:w w:val="105"/>
        </w:rPr>
        <w:t>là</w:t>
      </w:r>
      <w:r>
        <w:rPr>
          <w:color w:val="231F20"/>
          <w:spacing w:val="-13"/>
          <w:w w:val="105"/>
        </w:rPr>
        <w:t> </w:t>
      </w:r>
      <w:r>
        <w:rPr>
          <w:color w:val="231F20"/>
          <w:w w:val="105"/>
        </w:rPr>
        <w:t>người đầu</w:t>
      </w:r>
      <w:r>
        <w:rPr>
          <w:color w:val="231F20"/>
          <w:spacing w:val="-11"/>
          <w:w w:val="105"/>
        </w:rPr>
        <w:t> </w:t>
      </w:r>
      <w:r>
        <w:rPr>
          <w:color w:val="231F20"/>
          <w:w w:val="105"/>
        </w:rPr>
        <w:t>tiên</w:t>
      </w:r>
      <w:r>
        <w:rPr>
          <w:color w:val="231F20"/>
          <w:spacing w:val="-11"/>
          <w:w w:val="105"/>
        </w:rPr>
        <w:t> </w:t>
      </w:r>
      <w:r>
        <w:rPr>
          <w:color w:val="231F20"/>
          <w:w w:val="105"/>
        </w:rPr>
        <w:t>hoằng</w:t>
      </w:r>
      <w:r>
        <w:rPr>
          <w:color w:val="231F20"/>
          <w:spacing w:val="-11"/>
          <w:w w:val="105"/>
        </w:rPr>
        <w:t> </w:t>
      </w:r>
      <w:r>
        <w:rPr>
          <w:color w:val="231F20"/>
          <w:w w:val="105"/>
        </w:rPr>
        <w:t>dương</w:t>
      </w:r>
      <w:r>
        <w:rPr>
          <w:color w:val="231F20"/>
          <w:spacing w:val="-11"/>
          <w:w w:val="105"/>
        </w:rPr>
        <w:t> </w:t>
      </w:r>
      <w:r>
        <w:rPr>
          <w:color w:val="231F20"/>
          <w:w w:val="105"/>
        </w:rPr>
        <w:t>tại</w:t>
      </w:r>
      <w:r>
        <w:rPr>
          <w:color w:val="231F20"/>
          <w:spacing w:val="-11"/>
          <w:w w:val="105"/>
        </w:rPr>
        <w:t> </w:t>
      </w:r>
      <w:r>
        <w:rPr>
          <w:color w:val="231F20"/>
          <w:w w:val="105"/>
        </w:rPr>
        <w:t>hải</w:t>
      </w:r>
      <w:r>
        <w:rPr>
          <w:color w:val="231F20"/>
          <w:spacing w:val="-11"/>
          <w:w w:val="105"/>
        </w:rPr>
        <w:t> </w:t>
      </w:r>
      <w:r>
        <w:rPr>
          <w:color w:val="231F20"/>
          <w:w w:val="105"/>
        </w:rPr>
        <w:t>ngoại,</w:t>
      </w:r>
      <w:r>
        <w:rPr>
          <w:color w:val="231F20"/>
          <w:spacing w:val="-11"/>
          <w:w w:val="105"/>
        </w:rPr>
        <w:t> </w:t>
      </w:r>
      <w:r>
        <w:rPr>
          <w:color w:val="231F20"/>
          <w:w w:val="105"/>
        </w:rPr>
        <w:t>chỉ</w:t>
      </w:r>
      <w:r>
        <w:rPr>
          <w:color w:val="231F20"/>
          <w:spacing w:val="-11"/>
          <w:w w:val="105"/>
        </w:rPr>
        <w:t> </w:t>
      </w:r>
      <w:r>
        <w:rPr>
          <w:color w:val="231F20"/>
          <w:w w:val="105"/>
        </w:rPr>
        <w:t>có</w:t>
      </w:r>
      <w:r>
        <w:rPr>
          <w:color w:val="231F20"/>
          <w:spacing w:val="-11"/>
          <w:w w:val="105"/>
        </w:rPr>
        <w:t> </w:t>
      </w:r>
      <w:r>
        <w:rPr>
          <w:color w:val="231F20"/>
          <w:w w:val="105"/>
        </w:rPr>
        <w:t>vài</w:t>
      </w:r>
      <w:r>
        <w:rPr>
          <w:color w:val="231F20"/>
          <w:spacing w:val="-11"/>
          <w:w w:val="105"/>
        </w:rPr>
        <w:t> </w:t>
      </w:r>
      <w:r>
        <w:rPr>
          <w:color w:val="231F20"/>
          <w:w w:val="105"/>
        </w:rPr>
        <w:t>ba</w:t>
      </w:r>
      <w:r>
        <w:rPr>
          <w:color w:val="231F20"/>
          <w:spacing w:val="-11"/>
          <w:w w:val="105"/>
        </w:rPr>
        <w:t> </w:t>
      </w:r>
      <w:r>
        <w:rPr>
          <w:color w:val="231F20"/>
          <w:w w:val="105"/>
        </w:rPr>
        <w:t>bản</w:t>
      </w:r>
      <w:r>
        <w:rPr>
          <w:color w:val="231F20"/>
          <w:spacing w:val="-9"/>
          <w:w w:val="105"/>
        </w:rPr>
        <w:t> </w:t>
      </w:r>
      <w:r>
        <w:rPr>
          <w:color w:val="231F20"/>
          <w:w w:val="105"/>
        </w:rPr>
        <w:t>đưa</w:t>
      </w:r>
      <w:r>
        <w:rPr>
          <w:color w:val="231F20"/>
          <w:spacing w:val="-11"/>
          <w:w w:val="105"/>
        </w:rPr>
        <w:t> </w:t>
      </w:r>
      <w:r>
        <w:rPr>
          <w:color w:val="231F20"/>
          <w:w w:val="105"/>
        </w:rPr>
        <w:t>về Đài</w:t>
      </w:r>
      <w:r>
        <w:rPr>
          <w:color w:val="231F20"/>
          <w:spacing w:val="-17"/>
          <w:w w:val="105"/>
        </w:rPr>
        <w:t> </w:t>
      </w:r>
      <w:r>
        <w:rPr>
          <w:color w:val="231F20"/>
          <w:w w:val="105"/>
        </w:rPr>
        <w:t>Loan.</w:t>
      </w:r>
      <w:r>
        <w:rPr>
          <w:color w:val="231F20"/>
          <w:spacing w:val="-17"/>
          <w:w w:val="105"/>
        </w:rPr>
        <w:t> </w:t>
      </w:r>
      <w:r>
        <w:rPr>
          <w:color w:val="231F20"/>
          <w:w w:val="105"/>
        </w:rPr>
        <w:t>Thầy</w:t>
      </w:r>
      <w:r>
        <w:rPr>
          <w:color w:val="231F20"/>
          <w:spacing w:val="-17"/>
          <w:w w:val="105"/>
        </w:rPr>
        <w:t> </w:t>
      </w:r>
      <w:r>
        <w:rPr>
          <w:color w:val="231F20"/>
          <w:w w:val="105"/>
        </w:rPr>
        <w:t>tôi</w:t>
      </w:r>
      <w:r>
        <w:rPr>
          <w:color w:val="231F20"/>
          <w:spacing w:val="-17"/>
          <w:w w:val="105"/>
        </w:rPr>
        <w:t> </w:t>
      </w:r>
      <w:r>
        <w:rPr>
          <w:color w:val="231F20"/>
          <w:w w:val="105"/>
        </w:rPr>
        <w:t>là</w:t>
      </w:r>
      <w:r>
        <w:rPr>
          <w:color w:val="231F20"/>
          <w:spacing w:val="-17"/>
          <w:w w:val="105"/>
        </w:rPr>
        <w:t> </w:t>
      </w:r>
      <w:r>
        <w:rPr>
          <w:color w:val="231F20"/>
          <w:w w:val="105"/>
        </w:rPr>
        <w:t>lão</w:t>
      </w:r>
      <w:r>
        <w:rPr>
          <w:color w:val="231F20"/>
          <w:spacing w:val="-17"/>
          <w:w w:val="105"/>
        </w:rPr>
        <w:t> </w:t>
      </w:r>
      <w:r>
        <w:rPr>
          <w:color w:val="231F20"/>
          <w:w w:val="105"/>
        </w:rPr>
        <w:t>cư</w:t>
      </w:r>
      <w:r>
        <w:rPr>
          <w:color w:val="231F20"/>
          <w:spacing w:val="-17"/>
          <w:w w:val="105"/>
        </w:rPr>
        <w:t> </w:t>
      </w:r>
      <w:r>
        <w:rPr>
          <w:color w:val="231F20"/>
          <w:w w:val="105"/>
        </w:rPr>
        <w:t>sĩ</w:t>
      </w:r>
      <w:r>
        <w:rPr>
          <w:color w:val="231F20"/>
          <w:spacing w:val="-17"/>
          <w:w w:val="105"/>
        </w:rPr>
        <w:t> </w:t>
      </w:r>
      <w:r>
        <w:rPr>
          <w:color w:val="231F20"/>
          <w:w w:val="105"/>
        </w:rPr>
        <w:t>Lý</w:t>
      </w:r>
      <w:r>
        <w:rPr>
          <w:color w:val="231F20"/>
          <w:spacing w:val="-17"/>
          <w:w w:val="105"/>
        </w:rPr>
        <w:t> </w:t>
      </w:r>
      <w:r>
        <w:rPr>
          <w:color w:val="231F20"/>
          <w:w w:val="105"/>
        </w:rPr>
        <w:t>Bỉnh</w:t>
      </w:r>
      <w:r>
        <w:rPr>
          <w:color w:val="231F20"/>
          <w:spacing w:val="-17"/>
          <w:w w:val="105"/>
        </w:rPr>
        <w:t> </w:t>
      </w:r>
      <w:r>
        <w:rPr>
          <w:color w:val="231F20"/>
          <w:w w:val="105"/>
        </w:rPr>
        <w:t>Nam</w:t>
      </w:r>
      <w:r>
        <w:rPr>
          <w:color w:val="231F20"/>
          <w:spacing w:val="-17"/>
          <w:w w:val="105"/>
        </w:rPr>
        <w:t> </w:t>
      </w:r>
      <w:r>
        <w:rPr>
          <w:color w:val="231F20"/>
          <w:w w:val="105"/>
        </w:rPr>
        <w:t>nhận</w:t>
      </w:r>
      <w:r>
        <w:rPr>
          <w:color w:val="231F20"/>
          <w:spacing w:val="-18"/>
          <w:w w:val="105"/>
        </w:rPr>
        <w:t> </w:t>
      </w:r>
      <w:r>
        <w:rPr>
          <w:color w:val="231F20"/>
          <w:w w:val="105"/>
        </w:rPr>
        <w:t>được,</w:t>
      </w:r>
      <w:r>
        <w:rPr>
          <w:color w:val="231F20"/>
          <w:spacing w:val="-17"/>
          <w:w w:val="105"/>
        </w:rPr>
        <w:t> </w:t>
      </w:r>
      <w:r>
        <w:rPr>
          <w:color w:val="231F20"/>
          <w:w w:val="105"/>
        </w:rPr>
        <w:t>đọc lời</w:t>
      </w:r>
      <w:r>
        <w:rPr>
          <w:color w:val="231F20"/>
          <w:spacing w:val="-9"/>
          <w:w w:val="105"/>
        </w:rPr>
        <w:t> </w:t>
      </w:r>
      <w:r>
        <w:rPr>
          <w:color w:val="231F20"/>
          <w:w w:val="105"/>
        </w:rPr>
        <w:t>tựa</w:t>
      </w:r>
      <w:r>
        <w:rPr>
          <w:color w:val="231F20"/>
          <w:spacing w:val="-8"/>
          <w:w w:val="105"/>
        </w:rPr>
        <w:t> </w:t>
      </w:r>
      <w:r>
        <w:rPr>
          <w:color w:val="231F20"/>
          <w:w w:val="105"/>
        </w:rPr>
        <w:t>do</w:t>
      </w:r>
      <w:r>
        <w:rPr>
          <w:color w:val="231F20"/>
          <w:spacing w:val="-8"/>
          <w:w w:val="105"/>
        </w:rPr>
        <w:t> </w:t>
      </w:r>
      <w:r>
        <w:rPr>
          <w:color w:val="231F20"/>
          <w:w w:val="105"/>
        </w:rPr>
        <w:t>thầy</w:t>
      </w:r>
      <w:r>
        <w:rPr>
          <w:color w:val="231F20"/>
          <w:spacing w:val="-8"/>
          <w:w w:val="105"/>
        </w:rPr>
        <w:t> </w:t>
      </w:r>
      <w:r>
        <w:rPr>
          <w:color w:val="231F20"/>
          <w:w w:val="105"/>
        </w:rPr>
        <w:t>mình</w:t>
      </w:r>
      <w:r>
        <w:rPr>
          <w:color w:val="231F20"/>
          <w:spacing w:val="-8"/>
          <w:w w:val="105"/>
        </w:rPr>
        <w:t> </w:t>
      </w:r>
      <w:r>
        <w:rPr>
          <w:color w:val="231F20"/>
          <w:w w:val="105"/>
        </w:rPr>
        <w:t>là</w:t>
      </w:r>
      <w:r>
        <w:rPr>
          <w:color w:val="231F20"/>
          <w:spacing w:val="-8"/>
          <w:w w:val="105"/>
        </w:rPr>
        <w:t> </w:t>
      </w:r>
      <w:r>
        <w:rPr>
          <w:color w:val="231F20"/>
          <w:w w:val="105"/>
        </w:rPr>
        <w:t>cụ</w:t>
      </w:r>
      <w:r>
        <w:rPr>
          <w:color w:val="231F20"/>
          <w:spacing w:val="-8"/>
          <w:w w:val="105"/>
        </w:rPr>
        <w:t> </w:t>
      </w:r>
      <w:r>
        <w:rPr>
          <w:color w:val="231F20"/>
          <w:w w:val="105"/>
        </w:rPr>
        <w:t>Mai</w:t>
      </w:r>
      <w:r>
        <w:rPr>
          <w:color w:val="231F20"/>
          <w:spacing w:val="-8"/>
          <w:w w:val="105"/>
        </w:rPr>
        <w:t> </w:t>
      </w:r>
      <w:r>
        <w:rPr>
          <w:color w:val="231F20"/>
          <w:w w:val="105"/>
        </w:rPr>
        <w:t>Quang</w:t>
      </w:r>
      <w:r>
        <w:rPr>
          <w:color w:val="231F20"/>
          <w:spacing w:val="-8"/>
          <w:w w:val="105"/>
        </w:rPr>
        <w:t> </w:t>
      </w:r>
      <w:r>
        <w:rPr>
          <w:color w:val="231F20"/>
          <w:w w:val="105"/>
        </w:rPr>
        <w:t>Hy</w:t>
      </w:r>
      <w:r>
        <w:rPr>
          <w:color w:val="231F20"/>
          <w:spacing w:val="-8"/>
          <w:w w:val="105"/>
        </w:rPr>
        <w:t> </w:t>
      </w:r>
      <w:r>
        <w:rPr>
          <w:color w:val="231F20"/>
          <w:w w:val="105"/>
        </w:rPr>
        <w:t>viết</w:t>
      </w:r>
      <w:r>
        <w:rPr>
          <w:color w:val="231F20"/>
          <w:spacing w:val="-8"/>
          <w:w w:val="105"/>
        </w:rPr>
        <w:t> </w:t>
      </w:r>
      <w:r>
        <w:rPr>
          <w:color w:val="231F20"/>
          <w:w w:val="105"/>
        </w:rPr>
        <w:t>dài</w:t>
      </w:r>
      <w:r>
        <w:rPr>
          <w:color w:val="231F20"/>
          <w:spacing w:val="-8"/>
          <w:w w:val="105"/>
        </w:rPr>
        <w:t> </w:t>
      </w:r>
      <w:r>
        <w:rPr>
          <w:color w:val="231F20"/>
          <w:w w:val="105"/>
        </w:rPr>
        <w:t>như</w:t>
      </w:r>
      <w:r>
        <w:rPr>
          <w:color w:val="231F20"/>
          <w:spacing w:val="-8"/>
          <w:w w:val="105"/>
        </w:rPr>
        <w:t> </w:t>
      </w:r>
      <w:r>
        <w:rPr>
          <w:color w:val="231F20"/>
          <w:w w:val="105"/>
        </w:rPr>
        <w:t>vậy</w:t>
      </w:r>
      <w:r>
        <w:rPr>
          <w:color w:val="231F20"/>
          <w:spacing w:val="-8"/>
          <w:w w:val="105"/>
        </w:rPr>
        <w:t> </w:t>
      </w:r>
      <w:r>
        <w:rPr>
          <w:color w:val="231F20"/>
          <w:w w:val="105"/>
        </w:rPr>
        <w:t>ở đầu</w:t>
      </w:r>
      <w:r>
        <w:rPr>
          <w:color w:val="231F20"/>
          <w:spacing w:val="-19"/>
          <w:w w:val="105"/>
        </w:rPr>
        <w:t> </w:t>
      </w:r>
      <w:r>
        <w:rPr>
          <w:color w:val="231F20"/>
          <w:w w:val="105"/>
        </w:rPr>
        <w:t>sách,</w:t>
      </w:r>
      <w:r>
        <w:rPr>
          <w:color w:val="231F20"/>
          <w:spacing w:val="-19"/>
          <w:w w:val="105"/>
        </w:rPr>
        <w:t> </w:t>
      </w:r>
      <w:r>
        <w:rPr>
          <w:color w:val="231F20"/>
          <w:w w:val="105"/>
        </w:rPr>
        <w:t>cho</w:t>
      </w:r>
      <w:r>
        <w:rPr>
          <w:color w:val="231F20"/>
          <w:spacing w:val="-19"/>
          <w:w w:val="105"/>
        </w:rPr>
        <w:t> </w:t>
      </w:r>
      <w:r>
        <w:rPr>
          <w:color w:val="231F20"/>
          <w:w w:val="105"/>
        </w:rPr>
        <w:t>nên</w:t>
      </w:r>
      <w:r>
        <w:rPr>
          <w:color w:val="231F20"/>
          <w:spacing w:val="-19"/>
          <w:w w:val="105"/>
        </w:rPr>
        <w:t> </w:t>
      </w:r>
      <w:r>
        <w:rPr>
          <w:color w:val="231F20"/>
          <w:w w:val="105"/>
        </w:rPr>
        <w:t>hết</w:t>
      </w:r>
      <w:r>
        <w:rPr>
          <w:color w:val="231F20"/>
          <w:spacing w:val="-19"/>
          <w:w w:val="105"/>
        </w:rPr>
        <w:t> </w:t>
      </w:r>
      <w:r>
        <w:rPr>
          <w:color w:val="231F20"/>
          <w:w w:val="105"/>
        </w:rPr>
        <w:t>sức</w:t>
      </w:r>
      <w:r>
        <w:rPr>
          <w:color w:val="231F20"/>
          <w:spacing w:val="-19"/>
          <w:w w:val="105"/>
        </w:rPr>
        <w:t> </w:t>
      </w:r>
      <w:r>
        <w:rPr>
          <w:color w:val="231F20"/>
          <w:w w:val="105"/>
        </w:rPr>
        <w:t>nghiêm</w:t>
      </w:r>
      <w:r>
        <w:rPr>
          <w:color w:val="231F20"/>
          <w:spacing w:val="-19"/>
          <w:w w:val="105"/>
        </w:rPr>
        <w:t> </w:t>
      </w:r>
      <w:r>
        <w:rPr>
          <w:color w:val="231F20"/>
          <w:w w:val="105"/>
        </w:rPr>
        <w:t>túc</w:t>
      </w:r>
      <w:r>
        <w:rPr>
          <w:color w:val="231F20"/>
          <w:spacing w:val="-19"/>
          <w:w w:val="105"/>
        </w:rPr>
        <w:t> </w:t>
      </w:r>
      <w:r>
        <w:rPr>
          <w:color w:val="231F20"/>
          <w:w w:val="105"/>
        </w:rPr>
        <w:t>học</w:t>
      </w:r>
      <w:r>
        <w:rPr>
          <w:color w:val="231F20"/>
          <w:spacing w:val="-19"/>
          <w:w w:val="105"/>
        </w:rPr>
        <w:t> </w:t>
      </w:r>
      <w:r>
        <w:rPr>
          <w:color w:val="231F20"/>
          <w:w w:val="105"/>
        </w:rPr>
        <w:t>tập.</w:t>
      </w:r>
      <w:r>
        <w:rPr>
          <w:color w:val="231F20"/>
          <w:spacing w:val="-19"/>
          <w:w w:val="105"/>
        </w:rPr>
        <w:t> </w:t>
      </w:r>
      <w:r>
        <w:rPr>
          <w:color w:val="231F20"/>
          <w:w w:val="105"/>
        </w:rPr>
        <w:t>Do</w:t>
      </w:r>
      <w:r>
        <w:rPr>
          <w:color w:val="231F20"/>
          <w:spacing w:val="-19"/>
          <w:w w:val="105"/>
        </w:rPr>
        <w:t> </w:t>
      </w:r>
      <w:r>
        <w:rPr>
          <w:color w:val="231F20"/>
          <w:w w:val="105"/>
        </w:rPr>
        <w:t>vậy,</w:t>
      </w:r>
      <w:r>
        <w:rPr>
          <w:color w:val="231F20"/>
          <w:spacing w:val="-19"/>
          <w:w w:val="105"/>
        </w:rPr>
        <w:t> </w:t>
      </w:r>
      <w:r>
        <w:rPr>
          <w:color w:val="231F20"/>
          <w:w w:val="105"/>
        </w:rPr>
        <w:t>cụ</w:t>
      </w:r>
      <w:r>
        <w:rPr>
          <w:color w:val="231F20"/>
          <w:spacing w:val="-19"/>
          <w:w w:val="105"/>
        </w:rPr>
        <w:t> </w:t>
      </w:r>
      <w:r>
        <w:rPr>
          <w:color w:val="231F20"/>
          <w:w w:val="105"/>
        </w:rPr>
        <w:t>bắt đầu</w:t>
      </w:r>
      <w:r>
        <w:rPr>
          <w:color w:val="231F20"/>
          <w:spacing w:val="-21"/>
          <w:w w:val="105"/>
        </w:rPr>
        <w:t> </w:t>
      </w:r>
      <w:r>
        <w:rPr>
          <w:color w:val="231F20"/>
          <w:w w:val="105"/>
        </w:rPr>
        <w:t>giảng</w:t>
      </w:r>
      <w:r>
        <w:rPr>
          <w:color w:val="231F20"/>
          <w:spacing w:val="-21"/>
          <w:w w:val="105"/>
        </w:rPr>
        <w:t> </w:t>
      </w:r>
      <w:r>
        <w:rPr>
          <w:color w:val="231F20"/>
          <w:w w:val="105"/>
        </w:rPr>
        <w:t>kinh</w:t>
      </w:r>
      <w:r>
        <w:rPr>
          <w:color w:val="231F20"/>
          <w:spacing w:val="-22"/>
          <w:w w:val="105"/>
        </w:rPr>
        <w:t> </w:t>
      </w:r>
      <w:r>
        <w:rPr>
          <w:color w:val="231F20"/>
          <w:w w:val="105"/>
        </w:rPr>
        <w:t>này</w:t>
      </w:r>
      <w:r>
        <w:rPr>
          <w:color w:val="231F20"/>
          <w:spacing w:val="-21"/>
          <w:w w:val="105"/>
        </w:rPr>
        <w:t> </w:t>
      </w:r>
      <w:r>
        <w:rPr>
          <w:color w:val="231F20"/>
          <w:w w:val="105"/>
        </w:rPr>
        <w:t>tại</w:t>
      </w:r>
      <w:r>
        <w:rPr>
          <w:color w:val="231F20"/>
          <w:spacing w:val="-20"/>
          <w:w w:val="105"/>
        </w:rPr>
        <w:t> </w:t>
      </w:r>
      <w:r>
        <w:rPr>
          <w:color w:val="231F20"/>
          <w:w w:val="105"/>
        </w:rPr>
        <w:t>Đài</w:t>
      </w:r>
      <w:r>
        <w:rPr>
          <w:color w:val="231F20"/>
          <w:spacing w:val="-22"/>
          <w:w w:val="105"/>
        </w:rPr>
        <w:t> </w:t>
      </w:r>
      <w:r>
        <w:rPr>
          <w:color w:val="231F20"/>
          <w:w w:val="105"/>
        </w:rPr>
        <w:t>Trung.</w:t>
      </w:r>
      <w:r>
        <w:rPr>
          <w:color w:val="231F20"/>
          <w:spacing w:val="-21"/>
          <w:w w:val="105"/>
        </w:rPr>
        <w:t> </w:t>
      </w:r>
      <w:r>
        <w:rPr>
          <w:color w:val="231F20"/>
          <w:w w:val="105"/>
        </w:rPr>
        <w:t>Giảng</w:t>
      </w:r>
      <w:r>
        <w:rPr>
          <w:color w:val="231F20"/>
          <w:spacing w:val="-21"/>
          <w:w w:val="105"/>
        </w:rPr>
        <w:t> </w:t>
      </w:r>
      <w:r>
        <w:rPr>
          <w:color w:val="231F20"/>
          <w:w w:val="105"/>
        </w:rPr>
        <w:t>bằng</w:t>
      </w:r>
      <w:r>
        <w:rPr>
          <w:color w:val="231F20"/>
          <w:spacing w:val="-21"/>
          <w:w w:val="105"/>
        </w:rPr>
        <w:t> </w:t>
      </w:r>
      <w:r>
        <w:rPr>
          <w:color w:val="231F20"/>
          <w:w w:val="105"/>
        </w:rPr>
        <w:t>bản</w:t>
      </w:r>
      <w:r>
        <w:rPr>
          <w:color w:val="231F20"/>
          <w:spacing w:val="-21"/>
          <w:w w:val="105"/>
        </w:rPr>
        <w:t> </w:t>
      </w:r>
      <w:r>
        <w:rPr>
          <w:color w:val="231F20"/>
          <w:w w:val="105"/>
        </w:rPr>
        <w:t>này,</w:t>
      </w:r>
      <w:r>
        <w:rPr>
          <w:color w:val="231F20"/>
          <w:spacing w:val="-21"/>
          <w:w w:val="105"/>
        </w:rPr>
        <w:t> </w:t>
      </w:r>
      <w:r>
        <w:rPr>
          <w:color w:val="231F20"/>
          <w:w w:val="105"/>
        </w:rPr>
        <w:t>cụ</w:t>
      </w:r>
      <w:r>
        <w:rPr>
          <w:color w:val="231F20"/>
          <w:spacing w:val="-21"/>
          <w:w w:val="105"/>
        </w:rPr>
        <w:t> </w:t>
      </w:r>
      <w:r>
        <w:rPr>
          <w:color w:val="231F20"/>
          <w:w w:val="105"/>
        </w:rPr>
        <w:t>có viết lời mi chú. Khi lão nhân gia bắt đầu giảng bản này tại Đài Trung, tôi vẫn chưa học Phật. Sau này, tôi đã học Phật, tới Đài Trung quen biết cụ, cụ tặng cho tôi bản ấy. Tôi đọc xong,</w:t>
      </w:r>
      <w:r>
        <w:rPr>
          <w:color w:val="231F20"/>
          <w:spacing w:val="-17"/>
          <w:w w:val="105"/>
        </w:rPr>
        <w:t> </w:t>
      </w:r>
      <w:r>
        <w:rPr>
          <w:color w:val="231F20"/>
          <w:w w:val="105"/>
        </w:rPr>
        <w:t>hết</w:t>
      </w:r>
      <w:r>
        <w:rPr>
          <w:color w:val="231F20"/>
          <w:spacing w:val="-17"/>
          <w:w w:val="105"/>
        </w:rPr>
        <w:t> </w:t>
      </w:r>
      <w:r>
        <w:rPr>
          <w:color w:val="231F20"/>
          <w:w w:val="105"/>
        </w:rPr>
        <w:t>sức</w:t>
      </w:r>
      <w:r>
        <w:rPr>
          <w:color w:val="231F20"/>
          <w:spacing w:val="-17"/>
          <w:w w:val="105"/>
        </w:rPr>
        <w:t> </w:t>
      </w:r>
      <w:r>
        <w:rPr>
          <w:color w:val="231F20"/>
          <w:w w:val="105"/>
        </w:rPr>
        <w:t>hoan</w:t>
      </w:r>
      <w:r>
        <w:rPr>
          <w:color w:val="231F20"/>
          <w:spacing w:val="-17"/>
          <w:w w:val="105"/>
        </w:rPr>
        <w:t> </w:t>
      </w:r>
      <w:r>
        <w:rPr>
          <w:color w:val="231F20"/>
          <w:w w:val="105"/>
        </w:rPr>
        <w:t>hỷ.</w:t>
      </w:r>
      <w:r>
        <w:rPr>
          <w:color w:val="231F20"/>
          <w:spacing w:val="-17"/>
          <w:w w:val="105"/>
        </w:rPr>
        <w:t> </w:t>
      </w:r>
      <w:r>
        <w:rPr>
          <w:color w:val="231F20"/>
          <w:w w:val="105"/>
        </w:rPr>
        <w:t>Thật</w:t>
      </w:r>
      <w:r>
        <w:rPr>
          <w:color w:val="231F20"/>
          <w:spacing w:val="-17"/>
          <w:w w:val="105"/>
        </w:rPr>
        <w:t> </w:t>
      </w:r>
      <w:r>
        <w:rPr>
          <w:color w:val="231F20"/>
          <w:w w:val="105"/>
        </w:rPr>
        <w:t>đấy!</w:t>
      </w:r>
      <w:r>
        <w:rPr>
          <w:color w:val="231F20"/>
          <w:spacing w:val="-18"/>
          <w:w w:val="105"/>
        </w:rPr>
        <w:t> </w:t>
      </w:r>
      <w:r>
        <w:rPr>
          <w:color w:val="231F20"/>
          <w:w w:val="105"/>
        </w:rPr>
        <w:t>Vì</w:t>
      </w:r>
      <w:r>
        <w:rPr>
          <w:color w:val="231F20"/>
          <w:spacing w:val="-17"/>
          <w:w w:val="105"/>
        </w:rPr>
        <w:t> </w:t>
      </w:r>
      <w:r>
        <w:rPr>
          <w:color w:val="231F20"/>
          <w:w w:val="105"/>
        </w:rPr>
        <w:t>lời</w:t>
      </w:r>
      <w:r>
        <w:rPr>
          <w:color w:val="231F20"/>
          <w:spacing w:val="-18"/>
          <w:w w:val="105"/>
        </w:rPr>
        <w:t> </w:t>
      </w:r>
      <w:r>
        <w:rPr>
          <w:color w:val="231F20"/>
          <w:w w:val="105"/>
        </w:rPr>
        <w:t>chú</w:t>
      </w:r>
      <w:r>
        <w:rPr>
          <w:color w:val="231F20"/>
          <w:spacing w:val="-17"/>
          <w:w w:val="105"/>
        </w:rPr>
        <w:t> </w:t>
      </w:r>
      <w:r>
        <w:rPr>
          <w:color w:val="231F20"/>
          <w:w w:val="105"/>
        </w:rPr>
        <w:t>giải</w:t>
      </w:r>
      <w:r>
        <w:rPr>
          <w:color w:val="231F20"/>
          <w:spacing w:val="-17"/>
          <w:w w:val="105"/>
        </w:rPr>
        <w:t> </w:t>
      </w:r>
      <w:r>
        <w:rPr>
          <w:color w:val="231F20"/>
          <w:w w:val="105"/>
        </w:rPr>
        <w:t>của</w:t>
      </w:r>
      <w:r>
        <w:rPr>
          <w:color w:val="231F20"/>
          <w:spacing w:val="-17"/>
          <w:w w:val="105"/>
        </w:rPr>
        <w:t> </w:t>
      </w:r>
      <w:r>
        <w:rPr>
          <w:color w:val="231F20"/>
          <w:w w:val="105"/>
        </w:rPr>
        <w:t>cụ</w:t>
      </w:r>
      <w:r>
        <w:rPr>
          <w:color w:val="231F20"/>
          <w:spacing w:val="-17"/>
          <w:w w:val="105"/>
        </w:rPr>
        <w:t> </w:t>
      </w:r>
      <w:r>
        <w:rPr>
          <w:color w:val="231F20"/>
          <w:w w:val="105"/>
        </w:rPr>
        <w:t>rất</w:t>
      </w:r>
      <w:r>
        <w:rPr>
          <w:color w:val="231F20"/>
          <w:spacing w:val="-17"/>
          <w:w w:val="105"/>
        </w:rPr>
        <w:t> </w:t>
      </w:r>
      <w:r>
        <w:rPr>
          <w:color w:val="231F20"/>
          <w:w w:val="105"/>
        </w:rPr>
        <w:t>rõ ràng,</w:t>
      </w:r>
      <w:r>
        <w:rPr>
          <w:color w:val="231F20"/>
          <w:spacing w:val="-10"/>
          <w:w w:val="105"/>
        </w:rPr>
        <w:t> </w:t>
      </w:r>
      <w:r>
        <w:rPr>
          <w:color w:val="231F20"/>
          <w:w w:val="105"/>
        </w:rPr>
        <w:t>phân</w:t>
      </w:r>
      <w:r>
        <w:rPr>
          <w:color w:val="231F20"/>
          <w:spacing w:val="-10"/>
          <w:w w:val="105"/>
        </w:rPr>
        <w:t> </w:t>
      </w:r>
      <w:r>
        <w:rPr>
          <w:color w:val="231F20"/>
          <w:w w:val="105"/>
        </w:rPr>
        <w:t>đoạn</w:t>
      </w:r>
      <w:r>
        <w:rPr>
          <w:color w:val="231F20"/>
          <w:spacing w:val="-10"/>
          <w:w w:val="105"/>
        </w:rPr>
        <w:t> </w:t>
      </w:r>
      <w:r>
        <w:rPr>
          <w:color w:val="231F20"/>
          <w:w w:val="105"/>
        </w:rPr>
        <w:t>rất</w:t>
      </w:r>
      <w:r>
        <w:rPr>
          <w:color w:val="231F20"/>
          <w:spacing w:val="-10"/>
          <w:w w:val="105"/>
        </w:rPr>
        <w:t> </w:t>
      </w:r>
      <w:r>
        <w:rPr>
          <w:color w:val="231F20"/>
          <w:w w:val="105"/>
        </w:rPr>
        <w:t>rõ</w:t>
      </w:r>
      <w:r>
        <w:rPr>
          <w:color w:val="231F20"/>
          <w:spacing w:val="-10"/>
          <w:w w:val="105"/>
        </w:rPr>
        <w:t> </w:t>
      </w:r>
      <w:r>
        <w:rPr>
          <w:color w:val="231F20"/>
          <w:w w:val="105"/>
        </w:rPr>
        <w:t>rệt,</w:t>
      </w:r>
      <w:r>
        <w:rPr>
          <w:color w:val="231F20"/>
          <w:spacing w:val="-10"/>
          <w:w w:val="105"/>
        </w:rPr>
        <w:t> </w:t>
      </w:r>
      <w:r>
        <w:rPr>
          <w:color w:val="231F20"/>
          <w:w w:val="105"/>
        </w:rPr>
        <w:t>tôi</w:t>
      </w:r>
      <w:r>
        <w:rPr>
          <w:color w:val="231F20"/>
          <w:spacing w:val="-10"/>
          <w:w w:val="105"/>
        </w:rPr>
        <w:t> </w:t>
      </w:r>
      <w:r>
        <w:rPr>
          <w:color w:val="231F20"/>
          <w:w w:val="105"/>
        </w:rPr>
        <w:t>đã</w:t>
      </w:r>
      <w:r>
        <w:rPr>
          <w:color w:val="231F20"/>
          <w:spacing w:val="-10"/>
          <w:w w:val="105"/>
        </w:rPr>
        <w:t> </w:t>
      </w:r>
      <w:r>
        <w:rPr>
          <w:color w:val="231F20"/>
          <w:w w:val="105"/>
        </w:rPr>
        <w:t>toan</w:t>
      </w:r>
      <w:r>
        <w:rPr>
          <w:color w:val="231F20"/>
          <w:spacing w:val="-10"/>
          <w:w w:val="105"/>
        </w:rPr>
        <w:t> </w:t>
      </w:r>
      <w:r>
        <w:rPr>
          <w:color w:val="231F20"/>
          <w:w w:val="105"/>
        </w:rPr>
        <w:t>giảng</w:t>
      </w:r>
      <w:r>
        <w:rPr>
          <w:color w:val="231F20"/>
          <w:spacing w:val="-10"/>
          <w:w w:val="105"/>
        </w:rPr>
        <w:t> </w:t>
      </w:r>
      <w:r>
        <w:rPr>
          <w:color w:val="231F20"/>
          <w:w w:val="105"/>
        </w:rPr>
        <w:t>kinh</w:t>
      </w:r>
      <w:r>
        <w:rPr>
          <w:color w:val="231F20"/>
          <w:spacing w:val="-10"/>
          <w:w w:val="105"/>
        </w:rPr>
        <w:t> </w:t>
      </w:r>
      <w:r>
        <w:rPr>
          <w:color w:val="231F20"/>
          <w:w w:val="105"/>
        </w:rPr>
        <w:t>này,</w:t>
      </w:r>
      <w:r>
        <w:rPr>
          <w:color w:val="231F20"/>
          <w:spacing w:val="-10"/>
          <w:w w:val="105"/>
        </w:rPr>
        <w:t> </w:t>
      </w:r>
      <w:r>
        <w:rPr>
          <w:color w:val="231F20"/>
          <w:w w:val="105"/>
        </w:rPr>
        <w:t>nhưng cụ bảo thời tiết nhân duyên chưa chín muồi đó vậy.</w:t>
      </w:r>
    </w:p>
    <w:p>
      <w:pPr>
        <w:pStyle w:val="BodyText"/>
        <w:jc w:val="left"/>
        <w:rPr>
          <w:sz w:val="20"/>
        </w:rPr>
      </w:pPr>
    </w:p>
    <w:p>
      <w:pPr>
        <w:pStyle w:val="BodyText"/>
        <w:jc w:val="left"/>
        <w:rPr>
          <w:sz w:val="20"/>
        </w:rPr>
      </w:pPr>
    </w:p>
    <w:p>
      <w:pPr>
        <w:pStyle w:val="BodyText"/>
        <w:spacing w:before="3"/>
        <w:jc w:val="left"/>
        <w:rPr>
          <w:sz w:val="15"/>
        </w:rPr>
      </w:pPr>
      <w:r>
        <w:rPr/>
        <w:drawing>
          <wp:anchor distT="0" distB="0" distL="0" distR="0" allowOverlap="1" layoutInCell="1" locked="0" behindDoc="0" simplePos="0" relativeHeight="45">
            <wp:simplePos x="0" y="0"/>
            <wp:positionH relativeFrom="page">
              <wp:posOffset>2867999</wp:posOffset>
            </wp:positionH>
            <wp:positionV relativeFrom="paragraph">
              <wp:posOffset>126895</wp:posOffset>
            </wp:positionV>
            <wp:extent cx="1421878" cy="832675"/>
            <wp:effectExtent l="0" t="0" r="0" b="0"/>
            <wp:wrapTopAndBottom/>
            <wp:docPr id="53" name="image10.png"/>
            <wp:cNvGraphicFramePr>
              <a:graphicFrameLocks noChangeAspect="1"/>
            </wp:cNvGraphicFramePr>
            <a:graphic>
              <a:graphicData uri="http://schemas.openxmlformats.org/drawingml/2006/picture">
                <pic:pic>
                  <pic:nvPicPr>
                    <pic:cNvPr id="54" name="image10.png"/>
                    <pic:cNvPicPr/>
                  </pic:nvPicPr>
                  <pic:blipFill>
                    <a:blip r:embed="rId63" cstate="print"/>
                    <a:stretch>
                      <a:fillRect/>
                    </a:stretch>
                  </pic:blipFill>
                  <pic:spPr>
                    <a:xfrm>
                      <a:off x="0" y="0"/>
                      <a:ext cx="1421878" cy="832675"/>
                    </a:xfrm>
                    <a:prstGeom prst="rect">
                      <a:avLst/>
                    </a:prstGeom>
                  </pic:spPr>
                </pic:pic>
              </a:graphicData>
            </a:graphic>
          </wp:anchor>
        </w:drawing>
      </w:r>
    </w:p>
    <w:p>
      <w:pPr>
        <w:spacing w:after="0"/>
        <w:jc w:val="left"/>
        <w:rPr>
          <w:sz w:val="15"/>
        </w:rPr>
        <w:sectPr>
          <w:pgSz w:w="11060" w:h="15030"/>
          <w:pgMar w:header="832" w:footer="767" w:top="1040" w:bottom="960" w:left="1020" w:right="1020"/>
        </w:sectPr>
      </w:pPr>
    </w:p>
    <w:p>
      <w:pPr>
        <w:pStyle w:val="BodyText"/>
        <w:spacing w:before="4"/>
        <w:jc w:val="left"/>
        <w:rPr>
          <w:sz w:val="17"/>
        </w:rPr>
      </w:pPr>
    </w:p>
    <w:p>
      <w:pPr>
        <w:spacing w:after="0"/>
        <w:jc w:val="left"/>
        <w:rPr>
          <w:sz w:val="17"/>
        </w:rPr>
        <w:sectPr>
          <w:headerReference w:type="even" r:id="rId64"/>
          <w:footerReference w:type="even" r:id="rId65"/>
          <w:pgSz w:w="11060" w:h="15030"/>
          <w:pgMar w:header="0" w:footer="0" w:top="1720" w:bottom="280" w:left="1020" w:right="1020"/>
        </w:sectPr>
      </w:pPr>
    </w:p>
    <w:p>
      <w:pPr>
        <w:pStyle w:val="BodyText"/>
        <w:jc w:val="left"/>
        <w:rPr>
          <w:sz w:val="20"/>
        </w:rPr>
      </w:pPr>
      <w:r>
        <w:rPr/>
        <w:drawing>
          <wp:anchor distT="0" distB="0" distL="0" distR="0" allowOverlap="1" layoutInCell="1" locked="0" behindDoc="0" simplePos="0" relativeHeight="15752192">
            <wp:simplePos x="0" y="0"/>
            <wp:positionH relativeFrom="page">
              <wp:posOffset>4951298</wp:posOffset>
            </wp:positionH>
            <wp:positionV relativeFrom="page">
              <wp:posOffset>8105813</wp:posOffset>
            </wp:positionV>
            <wp:extent cx="2068702" cy="1434185"/>
            <wp:effectExtent l="0" t="0" r="0" b="0"/>
            <wp:wrapNone/>
            <wp:docPr id="55" name="image4.png"/>
            <wp:cNvGraphicFramePr>
              <a:graphicFrameLocks noChangeAspect="1"/>
            </wp:cNvGraphicFramePr>
            <a:graphic>
              <a:graphicData uri="http://schemas.openxmlformats.org/drawingml/2006/picture">
                <pic:pic>
                  <pic:nvPicPr>
                    <pic:cNvPr id="56"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57" name="image5.png"/>
            <wp:cNvGraphicFramePr>
              <a:graphicFrameLocks noChangeAspect="1"/>
            </wp:cNvGraphicFramePr>
            <a:graphic>
              <a:graphicData uri="http://schemas.openxmlformats.org/drawingml/2006/picture">
                <pic:pic>
                  <pic:nvPicPr>
                    <pic:cNvPr id="58"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7</w:t>
      </w:r>
    </w:p>
    <w:p>
      <w:pPr>
        <w:spacing w:after="0"/>
        <w:jc w:val="center"/>
        <w:rPr>
          <w:rFonts w:ascii="Aachen" w:hAnsi="Aachen"/>
          <w:sz w:val="28"/>
        </w:rPr>
        <w:sectPr>
          <w:headerReference w:type="default" r:id="rId66"/>
          <w:footerReference w:type="default" r:id="rId67"/>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68"/>
          <w:footerReference w:type="even" r:id="rId69"/>
          <w:pgSz w:w="11060" w:h="15030"/>
          <w:pgMar w:header="0" w:footer="0" w:top="1720" w:bottom="280" w:left="1020" w:right="1020"/>
        </w:sectPr>
      </w:pPr>
    </w:p>
    <w:p>
      <w:pPr>
        <w:pStyle w:val="BodyText"/>
        <w:spacing w:before="10"/>
        <w:jc w:val="left"/>
        <w:rPr>
          <w:rFonts w:ascii="Aachen"/>
          <w:b/>
          <w:sz w:val="22"/>
        </w:rPr>
      </w:pPr>
    </w:p>
    <w:p>
      <w:pPr>
        <w:tabs>
          <w:tab w:pos="2051" w:val="left" w:leader="none"/>
        </w:tabs>
        <w:spacing w:line="276" w:lineRule="auto" w:before="106"/>
        <w:ind w:left="2051" w:right="111" w:hanging="1371"/>
        <w:jc w:val="both"/>
        <w:rPr>
          <w:sz w:val="34"/>
        </w:rPr>
      </w:pPr>
      <w:r>
        <w:rPr/>
        <w:pict>
          <v:shape style="position:absolute;margin-left:89.829201pt;margin-top:-15.135988pt;width:63.8pt;height:99.1pt;mso-position-horizontal-relative:page;mso-position-vertical-relative:paragraph;z-index:-17667072" type="#_x0000_t202" id="docshape83" filled="false" stroked="false">
            <v:textbox inset="0,0,0,0">
              <w:txbxContent>
                <w:p>
                  <w:pPr>
                    <w:spacing w:before="28"/>
                    <w:ind w:left="0" w:right="0" w:firstLine="0"/>
                    <w:jc w:val="left"/>
                    <w:rPr>
                      <w:sz w:val="169"/>
                    </w:rPr>
                  </w:pPr>
                  <w:r>
                    <w:rPr>
                      <w:color w:val="231F20"/>
                      <w:w w:val="97"/>
                      <w:sz w:val="169"/>
                    </w:rPr>
                    <w:t>Ư</w:t>
                  </w:r>
                </w:p>
              </w:txbxContent>
            </v:textbox>
            <w10:wrap type="none"/>
          </v:shape>
        </w:pict>
      </w:r>
      <w:r>
        <w:rPr>
          <w:color w:val="231F20"/>
          <w:spacing w:val="-10"/>
          <w:w w:val="105"/>
          <w:sz w:val="34"/>
        </w:rPr>
        <w:t>“</w:t>
      </w:r>
      <w:r>
        <w:rPr>
          <w:color w:val="231F20"/>
          <w:sz w:val="34"/>
        </w:rPr>
        <w:tab/>
      </w:r>
      <w:r>
        <w:rPr>
          <w:i/>
          <w:color w:val="231F20"/>
          <w:w w:val="105"/>
          <w:sz w:val="34"/>
        </w:rPr>
        <w:t>thị, tiên sư hội bản vấn thế dĩ lai, bất hĩnh nhi tẩu</w:t>
      </w:r>
      <w:r>
        <w:rPr>
          <w:color w:val="231F20"/>
          <w:w w:val="105"/>
          <w:sz w:val="34"/>
        </w:rPr>
        <w:t>”</w:t>
      </w:r>
      <w:r>
        <w:rPr>
          <w:color w:val="231F20"/>
          <w:spacing w:val="-17"/>
          <w:w w:val="105"/>
          <w:sz w:val="34"/>
        </w:rPr>
        <w:t> </w:t>
      </w:r>
      <w:r>
        <w:rPr>
          <w:color w:val="231F20"/>
          <w:w w:val="105"/>
          <w:sz w:val="34"/>
        </w:rPr>
        <w:t>(Do</w:t>
      </w:r>
      <w:r>
        <w:rPr>
          <w:color w:val="231F20"/>
          <w:spacing w:val="-17"/>
          <w:w w:val="105"/>
          <w:sz w:val="34"/>
        </w:rPr>
        <w:t> </w:t>
      </w:r>
      <w:r>
        <w:rPr>
          <w:color w:val="231F20"/>
          <w:w w:val="105"/>
          <w:sz w:val="34"/>
        </w:rPr>
        <w:t>vậy,</w:t>
      </w:r>
      <w:r>
        <w:rPr>
          <w:color w:val="231F20"/>
          <w:spacing w:val="-17"/>
          <w:w w:val="105"/>
          <w:sz w:val="34"/>
        </w:rPr>
        <w:t> </w:t>
      </w:r>
      <w:r>
        <w:rPr>
          <w:color w:val="231F20"/>
          <w:w w:val="105"/>
          <w:sz w:val="34"/>
        </w:rPr>
        <w:t>từ</w:t>
      </w:r>
      <w:r>
        <w:rPr>
          <w:color w:val="231F20"/>
          <w:spacing w:val="-17"/>
          <w:w w:val="105"/>
          <w:sz w:val="34"/>
        </w:rPr>
        <w:t> </w:t>
      </w:r>
      <w:r>
        <w:rPr>
          <w:color w:val="231F20"/>
          <w:w w:val="105"/>
          <w:sz w:val="34"/>
        </w:rPr>
        <w:t>khi</w:t>
      </w:r>
      <w:r>
        <w:rPr>
          <w:color w:val="231F20"/>
          <w:spacing w:val="-17"/>
          <w:w w:val="105"/>
          <w:sz w:val="34"/>
        </w:rPr>
        <w:t> </w:t>
      </w:r>
      <w:r>
        <w:rPr>
          <w:color w:val="231F20"/>
          <w:w w:val="105"/>
          <w:sz w:val="34"/>
        </w:rPr>
        <w:t>bản</w:t>
      </w:r>
      <w:r>
        <w:rPr>
          <w:color w:val="231F20"/>
          <w:spacing w:val="-17"/>
          <w:w w:val="105"/>
          <w:sz w:val="34"/>
        </w:rPr>
        <w:t> </w:t>
      </w:r>
      <w:r>
        <w:rPr>
          <w:color w:val="231F20"/>
          <w:w w:val="105"/>
          <w:sz w:val="34"/>
        </w:rPr>
        <w:t>hội</w:t>
      </w:r>
      <w:r>
        <w:rPr>
          <w:color w:val="231F20"/>
          <w:spacing w:val="-17"/>
          <w:w w:val="105"/>
          <w:sz w:val="34"/>
        </w:rPr>
        <w:t> </w:t>
      </w:r>
      <w:r>
        <w:rPr>
          <w:color w:val="231F20"/>
          <w:w w:val="105"/>
          <w:sz w:val="34"/>
        </w:rPr>
        <w:t>tập</w:t>
      </w:r>
      <w:r>
        <w:rPr>
          <w:color w:val="231F20"/>
          <w:spacing w:val="-17"/>
          <w:w w:val="105"/>
          <w:sz w:val="34"/>
        </w:rPr>
        <w:t> </w:t>
      </w:r>
      <w:r>
        <w:rPr>
          <w:color w:val="231F20"/>
          <w:w w:val="105"/>
          <w:sz w:val="34"/>
        </w:rPr>
        <w:t>của</w:t>
      </w:r>
      <w:r>
        <w:rPr>
          <w:color w:val="231F20"/>
          <w:spacing w:val="-17"/>
          <w:w w:val="105"/>
          <w:sz w:val="34"/>
        </w:rPr>
        <w:t> </w:t>
      </w:r>
      <w:r>
        <w:rPr>
          <w:color w:val="231F20"/>
          <w:w w:val="105"/>
          <w:sz w:val="34"/>
        </w:rPr>
        <w:t>tiên</w:t>
      </w:r>
      <w:r>
        <w:rPr>
          <w:color w:val="231F20"/>
          <w:spacing w:val="-17"/>
          <w:w w:val="105"/>
          <w:sz w:val="34"/>
        </w:rPr>
        <w:t> </w:t>
      </w:r>
      <w:r>
        <w:rPr>
          <w:color w:val="231F20"/>
          <w:w w:val="105"/>
          <w:sz w:val="34"/>
        </w:rPr>
        <w:t>sư</w:t>
      </w:r>
      <w:r>
        <w:rPr>
          <w:color w:val="231F20"/>
          <w:spacing w:val="-14"/>
          <w:w w:val="105"/>
          <w:sz w:val="34"/>
        </w:rPr>
        <w:t> </w:t>
      </w:r>
      <w:r>
        <w:rPr>
          <w:color w:val="231F20"/>
          <w:w w:val="105"/>
          <w:sz w:val="34"/>
        </w:rPr>
        <w:t>được ra đời đến nay, không chân mà đi khắp nơi).</w:t>
      </w:r>
    </w:p>
    <w:p>
      <w:pPr>
        <w:pStyle w:val="BodyText"/>
        <w:spacing w:line="283" w:lineRule="auto" w:before="154"/>
        <w:ind w:left="397" w:right="110" w:firstLine="453"/>
      </w:pPr>
      <w:r>
        <w:rPr>
          <w:color w:val="231F20"/>
          <w:w w:val="110"/>
        </w:rPr>
        <w:t>Cụ</w:t>
      </w:r>
      <w:r>
        <w:rPr>
          <w:color w:val="231F20"/>
          <w:spacing w:val="-14"/>
          <w:w w:val="110"/>
        </w:rPr>
        <w:t> </w:t>
      </w:r>
      <w:r>
        <w:rPr>
          <w:color w:val="231F20"/>
          <w:w w:val="110"/>
        </w:rPr>
        <w:t>Hoàng</w:t>
      </w:r>
      <w:r>
        <w:rPr>
          <w:color w:val="231F20"/>
          <w:spacing w:val="-14"/>
          <w:w w:val="110"/>
        </w:rPr>
        <w:t> </w:t>
      </w:r>
      <w:r>
        <w:rPr>
          <w:color w:val="231F20"/>
          <w:w w:val="110"/>
        </w:rPr>
        <w:t>nói</w:t>
      </w:r>
      <w:r>
        <w:rPr>
          <w:color w:val="231F20"/>
          <w:spacing w:val="-14"/>
          <w:w w:val="110"/>
        </w:rPr>
        <w:t> </w:t>
      </w:r>
      <w:r>
        <w:rPr>
          <w:color w:val="231F20"/>
          <w:w w:val="110"/>
        </w:rPr>
        <w:t>bản</w:t>
      </w:r>
      <w:r>
        <w:rPr>
          <w:color w:val="231F20"/>
          <w:spacing w:val="-14"/>
          <w:w w:val="110"/>
        </w:rPr>
        <w:t> </w:t>
      </w:r>
      <w:r>
        <w:rPr>
          <w:color w:val="231F20"/>
          <w:w w:val="110"/>
        </w:rPr>
        <w:t>hội</w:t>
      </w:r>
      <w:r>
        <w:rPr>
          <w:color w:val="231F20"/>
          <w:spacing w:val="-14"/>
          <w:w w:val="110"/>
        </w:rPr>
        <w:t> </w:t>
      </w:r>
      <w:r>
        <w:rPr>
          <w:color w:val="231F20"/>
          <w:w w:val="110"/>
        </w:rPr>
        <w:t>tập</w:t>
      </w:r>
      <w:r>
        <w:rPr>
          <w:color w:val="231F20"/>
          <w:spacing w:val="-14"/>
          <w:w w:val="110"/>
        </w:rPr>
        <w:t> </w:t>
      </w:r>
      <w:r>
        <w:rPr>
          <w:color w:val="231F20"/>
          <w:w w:val="110"/>
        </w:rPr>
        <w:t>này</w:t>
      </w:r>
      <w:r>
        <w:rPr>
          <w:color w:val="231F20"/>
          <w:spacing w:val="-14"/>
          <w:w w:val="110"/>
        </w:rPr>
        <w:t> </w:t>
      </w:r>
      <w:r>
        <w:rPr>
          <w:color w:val="231F20"/>
          <w:w w:val="110"/>
        </w:rPr>
        <w:t>của</w:t>
      </w:r>
      <w:r>
        <w:rPr>
          <w:color w:val="231F20"/>
          <w:spacing w:val="-14"/>
          <w:w w:val="110"/>
        </w:rPr>
        <w:t> </w:t>
      </w:r>
      <w:r>
        <w:rPr>
          <w:color w:val="231F20"/>
          <w:w w:val="110"/>
        </w:rPr>
        <w:t>cụ</w:t>
      </w:r>
      <w:r>
        <w:rPr>
          <w:color w:val="231F20"/>
          <w:spacing w:val="-14"/>
          <w:w w:val="110"/>
        </w:rPr>
        <w:t> </w:t>
      </w:r>
      <w:r>
        <w:rPr>
          <w:color w:val="231F20"/>
          <w:w w:val="110"/>
        </w:rPr>
        <w:t>Hạ,</w:t>
      </w:r>
      <w:r>
        <w:rPr>
          <w:color w:val="231F20"/>
          <w:spacing w:val="-14"/>
          <w:w w:val="110"/>
        </w:rPr>
        <w:t> </w:t>
      </w:r>
      <w:r>
        <w:rPr>
          <w:color w:val="231F20"/>
          <w:w w:val="110"/>
        </w:rPr>
        <w:t>sau</w:t>
      </w:r>
      <w:r>
        <w:rPr>
          <w:color w:val="231F20"/>
          <w:spacing w:val="-14"/>
          <w:w w:val="110"/>
        </w:rPr>
        <w:t> </w:t>
      </w:r>
      <w:r>
        <w:rPr>
          <w:color w:val="231F20"/>
          <w:w w:val="110"/>
        </w:rPr>
        <w:t>khi</w:t>
      </w:r>
      <w:r>
        <w:rPr>
          <w:color w:val="231F20"/>
          <w:spacing w:val="-14"/>
          <w:w w:val="110"/>
        </w:rPr>
        <w:t> </w:t>
      </w:r>
      <w:r>
        <w:rPr>
          <w:color w:val="231F20"/>
          <w:w w:val="110"/>
        </w:rPr>
        <w:t>in</w:t>
      </w:r>
      <w:r>
        <w:rPr>
          <w:color w:val="231F20"/>
          <w:spacing w:val="-14"/>
          <w:w w:val="110"/>
        </w:rPr>
        <w:t> </w:t>
      </w:r>
      <w:r>
        <w:rPr>
          <w:color w:val="231F20"/>
          <w:w w:val="110"/>
        </w:rPr>
        <w:t>ra, </w:t>
      </w:r>
      <w:r>
        <w:rPr>
          <w:color w:val="231F20"/>
          <w:w w:val="105"/>
        </w:rPr>
        <w:t>bèn được lưu hành rất nhanh, cho nên không có chân mà đi </w:t>
      </w:r>
      <w:r>
        <w:rPr>
          <w:color w:val="231F20"/>
        </w:rPr>
        <w:t>khắp nơi. Vì thế, Hạ lão cư sĩ bảo cụ Hoàng Niệm Tổ: “</w:t>
      </w:r>
      <w:r>
        <w:rPr>
          <w:i/>
          <w:color w:val="231F20"/>
        </w:rPr>
        <w:t>Trong </w:t>
      </w:r>
      <w:r>
        <w:rPr>
          <w:i/>
          <w:color w:val="231F20"/>
          <w:w w:val="110"/>
        </w:rPr>
        <w:t>tương</w:t>
      </w:r>
      <w:r>
        <w:rPr>
          <w:i/>
          <w:color w:val="231F20"/>
          <w:spacing w:val="-19"/>
          <w:w w:val="110"/>
        </w:rPr>
        <w:t> </w:t>
      </w:r>
      <w:r>
        <w:rPr>
          <w:i/>
          <w:color w:val="231F20"/>
          <w:w w:val="110"/>
        </w:rPr>
        <w:t>lai,</w:t>
      </w:r>
      <w:r>
        <w:rPr>
          <w:i/>
          <w:color w:val="231F20"/>
          <w:spacing w:val="-19"/>
          <w:w w:val="110"/>
        </w:rPr>
        <w:t> </w:t>
      </w:r>
      <w:r>
        <w:rPr>
          <w:i/>
          <w:color w:val="231F20"/>
          <w:w w:val="110"/>
        </w:rPr>
        <w:t>bản</w:t>
      </w:r>
      <w:r>
        <w:rPr>
          <w:i/>
          <w:color w:val="231F20"/>
          <w:spacing w:val="-19"/>
          <w:w w:val="110"/>
        </w:rPr>
        <w:t> </w:t>
      </w:r>
      <w:r>
        <w:rPr>
          <w:i/>
          <w:color w:val="231F20"/>
          <w:w w:val="110"/>
        </w:rPr>
        <w:t>hội</w:t>
      </w:r>
      <w:r>
        <w:rPr>
          <w:i/>
          <w:color w:val="231F20"/>
          <w:spacing w:val="-19"/>
          <w:w w:val="110"/>
        </w:rPr>
        <w:t> </w:t>
      </w:r>
      <w:r>
        <w:rPr>
          <w:i/>
          <w:color w:val="231F20"/>
          <w:w w:val="110"/>
        </w:rPr>
        <w:t>tập</w:t>
      </w:r>
      <w:r>
        <w:rPr>
          <w:i/>
          <w:color w:val="231F20"/>
          <w:spacing w:val="-19"/>
          <w:w w:val="110"/>
        </w:rPr>
        <w:t> </w:t>
      </w:r>
      <w:r>
        <w:rPr>
          <w:i/>
          <w:color w:val="231F20"/>
          <w:w w:val="110"/>
        </w:rPr>
        <w:t>này</w:t>
      </w:r>
      <w:r>
        <w:rPr>
          <w:i/>
          <w:color w:val="231F20"/>
          <w:spacing w:val="-19"/>
          <w:w w:val="110"/>
        </w:rPr>
        <w:t> </w:t>
      </w:r>
      <w:r>
        <w:rPr>
          <w:i/>
          <w:color w:val="231F20"/>
          <w:w w:val="110"/>
        </w:rPr>
        <w:t>sẽ</w:t>
      </w:r>
      <w:r>
        <w:rPr>
          <w:i/>
          <w:color w:val="231F20"/>
          <w:spacing w:val="-19"/>
          <w:w w:val="110"/>
        </w:rPr>
        <w:t> </w:t>
      </w:r>
      <w:r>
        <w:rPr>
          <w:i/>
          <w:color w:val="231F20"/>
          <w:w w:val="110"/>
        </w:rPr>
        <w:t>từ</w:t>
      </w:r>
      <w:r>
        <w:rPr>
          <w:i/>
          <w:color w:val="231F20"/>
          <w:spacing w:val="-19"/>
          <w:w w:val="110"/>
        </w:rPr>
        <w:t> </w:t>
      </w:r>
      <w:r>
        <w:rPr>
          <w:i/>
          <w:color w:val="231F20"/>
          <w:w w:val="110"/>
        </w:rPr>
        <w:t>hải</w:t>
      </w:r>
      <w:r>
        <w:rPr>
          <w:i/>
          <w:color w:val="231F20"/>
          <w:spacing w:val="-19"/>
          <w:w w:val="110"/>
        </w:rPr>
        <w:t> </w:t>
      </w:r>
      <w:r>
        <w:rPr>
          <w:i/>
          <w:color w:val="231F20"/>
          <w:w w:val="110"/>
        </w:rPr>
        <w:t>ngoại</w:t>
      </w:r>
      <w:r>
        <w:rPr>
          <w:i/>
          <w:color w:val="231F20"/>
          <w:spacing w:val="-19"/>
          <w:w w:val="110"/>
        </w:rPr>
        <w:t> </w:t>
      </w:r>
      <w:r>
        <w:rPr>
          <w:i/>
          <w:color w:val="231F20"/>
          <w:w w:val="110"/>
        </w:rPr>
        <w:t>truyền</w:t>
      </w:r>
      <w:r>
        <w:rPr>
          <w:i/>
          <w:color w:val="231F20"/>
          <w:spacing w:val="-19"/>
          <w:w w:val="110"/>
        </w:rPr>
        <w:t> </w:t>
      </w:r>
      <w:r>
        <w:rPr>
          <w:i/>
          <w:color w:val="231F20"/>
          <w:w w:val="110"/>
        </w:rPr>
        <w:t>về</w:t>
      </w:r>
      <w:r>
        <w:rPr>
          <w:i/>
          <w:color w:val="231F20"/>
          <w:spacing w:val="-19"/>
          <w:w w:val="110"/>
        </w:rPr>
        <w:t> </w:t>
      </w:r>
      <w:r>
        <w:rPr>
          <w:i/>
          <w:color w:val="231F20"/>
          <w:w w:val="110"/>
        </w:rPr>
        <w:t>Trung </w:t>
      </w:r>
      <w:r>
        <w:rPr>
          <w:i/>
          <w:color w:val="231F20"/>
          <w:spacing w:val="-2"/>
          <w:w w:val="110"/>
        </w:rPr>
        <w:t>Quốc</w:t>
      </w:r>
      <w:r>
        <w:rPr>
          <w:color w:val="231F20"/>
          <w:spacing w:val="-2"/>
          <w:w w:val="110"/>
        </w:rPr>
        <w:t>”.</w:t>
      </w:r>
      <w:r>
        <w:rPr>
          <w:color w:val="231F20"/>
          <w:spacing w:val="-22"/>
          <w:w w:val="110"/>
        </w:rPr>
        <w:t> </w:t>
      </w:r>
      <w:r>
        <w:rPr>
          <w:color w:val="231F20"/>
          <w:spacing w:val="-2"/>
          <w:w w:val="110"/>
        </w:rPr>
        <w:t>Cụ</w:t>
      </w:r>
      <w:r>
        <w:rPr>
          <w:color w:val="231F20"/>
          <w:spacing w:val="-21"/>
          <w:w w:val="110"/>
        </w:rPr>
        <w:t> </w:t>
      </w:r>
      <w:r>
        <w:rPr>
          <w:color w:val="231F20"/>
          <w:spacing w:val="-2"/>
          <w:w w:val="110"/>
        </w:rPr>
        <w:t>Hạ</w:t>
      </w:r>
      <w:r>
        <w:rPr>
          <w:color w:val="231F20"/>
          <w:spacing w:val="-21"/>
          <w:w w:val="110"/>
        </w:rPr>
        <w:t> </w:t>
      </w:r>
      <w:r>
        <w:rPr>
          <w:color w:val="231F20"/>
          <w:spacing w:val="-2"/>
          <w:w w:val="110"/>
        </w:rPr>
        <w:t>nói</w:t>
      </w:r>
      <w:r>
        <w:rPr>
          <w:color w:val="231F20"/>
          <w:spacing w:val="-22"/>
          <w:w w:val="110"/>
        </w:rPr>
        <w:t> </w:t>
      </w:r>
      <w:r>
        <w:rPr>
          <w:color w:val="231F20"/>
          <w:spacing w:val="-2"/>
          <w:w w:val="110"/>
        </w:rPr>
        <w:t>những</w:t>
      </w:r>
      <w:r>
        <w:rPr>
          <w:color w:val="231F20"/>
          <w:spacing w:val="-21"/>
          <w:w w:val="110"/>
        </w:rPr>
        <w:t> </w:t>
      </w:r>
      <w:r>
        <w:rPr>
          <w:color w:val="231F20"/>
          <w:spacing w:val="-2"/>
          <w:w w:val="110"/>
        </w:rPr>
        <w:t>lời</w:t>
      </w:r>
      <w:r>
        <w:rPr>
          <w:color w:val="231F20"/>
          <w:spacing w:val="-21"/>
          <w:w w:val="110"/>
        </w:rPr>
        <w:t> </w:t>
      </w:r>
      <w:r>
        <w:rPr>
          <w:color w:val="231F20"/>
          <w:spacing w:val="-2"/>
          <w:w w:val="110"/>
        </w:rPr>
        <w:t>này,</w:t>
      </w:r>
      <w:r>
        <w:rPr>
          <w:color w:val="231F20"/>
          <w:spacing w:val="-22"/>
          <w:w w:val="110"/>
        </w:rPr>
        <w:t> </w:t>
      </w:r>
      <w:r>
        <w:rPr>
          <w:color w:val="231F20"/>
          <w:spacing w:val="-2"/>
          <w:w w:val="110"/>
        </w:rPr>
        <w:t>các</w:t>
      </w:r>
      <w:r>
        <w:rPr>
          <w:color w:val="231F20"/>
          <w:spacing w:val="-21"/>
          <w:w w:val="110"/>
        </w:rPr>
        <w:t> </w:t>
      </w:r>
      <w:r>
        <w:rPr>
          <w:color w:val="231F20"/>
          <w:spacing w:val="-2"/>
          <w:w w:val="110"/>
        </w:rPr>
        <w:t>đồng</w:t>
      </w:r>
      <w:r>
        <w:rPr>
          <w:color w:val="231F20"/>
          <w:spacing w:val="-21"/>
          <w:w w:val="110"/>
        </w:rPr>
        <w:t> </w:t>
      </w:r>
      <w:r>
        <w:rPr>
          <w:color w:val="231F20"/>
          <w:spacing w:val="-2"/>
          <w:w w:val="110"/>
        </w:rPr>
        <w:t>học</w:t>
      </w:r>
      <w:r>
        <w:rPr>
          <w:color w:val="231F20"/>
          <w:spacing w:val="-22"/>
          <w:w w:val="110"/>
        </w:rPr>
        <w:t> </w:t>
      </w:r>
      <w:r>
        <w:rPr>
          <w:color w:val="231F20"/>
          <w:spacing w:val="-2"/>
          <w:w w:val="110"/>
        </w:rPr>
        <w:t>nghe</w:t>
      </w:r>
      <w:r>
        <w:rPr>
          <w:color w:val="231F20"/>
          <w:spacing w:val="-21"/>
          <w:w w:val="110"/>
        </w:rPr>
        <w:t> </w:t>
      </w:r>
      <w:r>
        <w:rPr>
          <w:color w:val="231F20"/>
          <w:spacing w:val="-2"/>
          <w:w w:val="110"/>
        </w:rPr>
        <w:t>xong, đều</w:t>
      </w:r>
      <w:r>
        <w:rPr>
          <w:color w:val="231F20"/>
          <w:spacing w:val="-22"/>
          <w:w w:val="110"/>
        </w:rPr>
        <w:t> </w:t>
      </w:r>
      <w:r>
        <w:rPr>
          <w:color w:val="231F20"/>
          <w:spacing w:val="-2"/>
          <w:w w:val="110"/>
        </w:rPr>
        <w:t>chẳng</w:t>
      </w:r>
      <w:r>
        <w:rPr>
          <w:color w:val="231F20"/>
          <w:spacing w:val="-21"/>
          <w:w w:val="110"/>
        </w:rPr>
        <w:t> </w:t>
      </w:r>
      <w:r>
        <w:rPr>
          <w:color w:val="231F20"/>
          <w:spacing w:val="-2"/>
          <w:w w:val="110"/>
        </w:rPr>
        <w:t>nghĩ</w:t>
      </w:r>
      <w:r>
        <w:rPr>
          <w:color w:val="231F20"/>
          <w:spacing w:val="-22"/>
          <w:w w:val="110"/>
        </w:rPr>
        <w:t> </w:t>
      </w:r>
      <w:r>
        <w:rPr>
          <w:color w:val="231F20"/>
          <w:spacing w:val="-2"/>
          <w:w w:val="110"/>
        </w:rPr>
        <w:t>là</w:t>
      </w:r>
      <w:r>
        <w:rPr>
          <w:color w:val="231F20"/>
          <w:spacing w:val="-21"/>
          <w:w w:val="110"/>
        </w:rPr>
        <w:t> </w:t>
      </w:r>
      <w:r>
        <w:rPr>
          <w:color w:val="231F20"/>
          <w:spacing w:val="-2"/>
          <w:w w:val="110"/>
        </w:rPr>
        <w:t>đúng,</w:t>
      </w:r>
      <w:r>
        <w:rPr>
          <w:color w:val="231F20"/>
          <w:spacing w:val="-21"/>
          <w:w w:val="110"/>
        </w:rPr>
        <w:t> </w:t>
      </w:r>
      <w:r>
        <w:rPr>
          <w:color w:val="231F20"/>
          <w:spacing w:val="-2"/>
          <w:w w:val="110"/>
        </w:rPr>
        <w:t>cảm</w:t>
      </w:r>
      <w:r>
        <w:rPr>
          <w:color w:val="231F20"/>
          <w:spacing w:val="-22"/>
          <w:w w:val="110"/>
        </w:rPr>
        <w:t> </w:t>
      </w:r>
      <w:r>
        <w:rPr>
          <w:color w:val="231F20"/>
          <w:spacing w:val="-2"/>
          <w:w w:val="110"/>
        </w:rPr>
        <w:t>thấy</w:t>
      </w:r>
      <w:r>
        <w:rPr>
          <w:color w:val="231F20"/>
          <w:spacing w:val="-21"/>
          <w:w w:val="110"/>
        </w:rPr>
        <w:t> </w:t>
      </w:r>
      <w:r>
        <w:rPr>
          <w:color w:val="231F20"/>
          <w:spacing w:val="-2"/>
          <w:w w:val="110"/>
        </w:rPr>
        <w:t>rất</w:t>
      </w:r>
      <w:r>
        <w:rPr>
          <w:color w:val="231F20"/>
          <w:spacing w:val="-21"/>
          <w:w w:val="110"/>
        </w:rPr>
        <w:t> </w:t>
      </w:r>
      <w:r>
        <w:rPr>
          <w:color w:val="231F20"/>
          <w:spacing w:val="-2"/>
          <w:w w:val="110"/>
        </w:rPr>
        <w:t>kỳ</w:t>
      </w:r>
      <w:r>
        <w:rPr>
          <w:color w:val="231F20"/>
          <w:spacing w:val="-22"/>
          <w:w w:val="110"/>
        </w:rPr>
        <w:t> </w:t>
      </w:r>
      <w:r>
        <w:rPr>
          <w:color w:val="231F20"/>
          <w:spacing w:val="-2"/>
          <w:w w:val="110"/>
        </w:rPr>
        <w:t>quái.</w:t>
      </w:r>
      <w:r>
        <w:rPr>
          <w:color w:val="231F20"/>
          <w:spacing w:val="-21"/>
          <w:w w:val="110"/>
        </w:rPr>
        <w:t> </w:t>
      </w:r>
      <w:r>
        <w:rPr>
          <w:color w:val="231F20"/>
          <w:spacing w:val="-2"/>
          <w:w w:val="110"/>
        </w:rPr>
        <w:t>Mãi</w:t>
      </w:r>
      <w:r>
        <w:rPr>
          <w:color w:val="231F20"/>
          <w:spacing w:val="-22"/>
          <w:w w:val="110"/>
        </w:rPr>
        <w:t> </w:t>
      </w:r>
      <w:r>
        <w:rPr>
          <w:color w:val="231F20"/>
          <w:spacing w:val="-2"/>
          <w:w w:val="110"/>
        </w:rPr>
        <w:t>sau</w:t>
      </w:r>
      <w:r>
        <w:rPr>
          <w:color w:val="231F20"/>
          <w:spacing w:val="-21"/>
          <w:w w:val="110"/>
        </w:rPr>
        <w:t> </w:t>
      </w:r>
      <w:r>
        <w:rPr>
          <w:color w:val="231F20"/>
          <w:spacing w:val="-2"/>
          <w:w w:val="110"/>
        </w:rPr>
        <w:t>này, </w:t>
      </w:r>
      <w:r>
        <w:rPr>
          <w:color w:val="231F20"/>
          <w:w w:val="110"/>
        </w:rPr>
        <w:t>mấy</w:t>
      </w:r>
      <w:r>
        <w:rPr>
          <w:color w:val="231F20"/>
          <w:spacing w:val="-5"/>
          <w:w w:val="110"/>
        </w:rPr>
        <w:t> </w:t>
      </w:r>
      <w:r>
        <w:rPr>
          <w:color w:val="231F20"/>
          <w:w w:val="110"/>
        </w:rPr>
        <w:t>chục</w:t>
      </w:r>
      <w:r>
        <w:rPr>
          <w:color w:val="231F20"/>
          <w:spacing w:val="-5"/>
          <w:w w:val="110"/>
        </w:rPr>
        <w:t> </w:t>
      </w:r>
      <w:r>
        <w:rPr>
          <w:color w:val="231F20"/>
          <w:w w:val="110"/>
        </w:rPr>
        <w:t>năm</w:t>
      </w:r>
      <w:r>
        <w:rPr>
          <w:color w:val="231F20"/>
          <w:spacing w:val="-5"/>
          <w:w w:val="110"/>
        </w:rPr>
        <w:t> </w:t>
      </w:r>
      <w:r>
        <w:rPr>
          <w:color w:val="231F20"/>
          <w:w w:val="110"/>
        </w:rPr>
        <w:t>sau,</w:t>
      </w:r>
      <w:r>
        <w:rPr>
          <w:color w:val="231F20"/>
          <w:spacing w:val="-5"/>
          <w:w w:val="110"/>
        </w:rPr>
        <w:t> </w:t>
      </w:r>
      <w:r>
        <w:rPr>
          <w:color w:val="231F20"/>
          <w:w w:val="110"/>
        </w:rPr>
        <w:t>quả</w:t>
      </w:r>
      <w:r>
        <w:rPr>
          <w:color w:val="231F20"/>
          <w:spacing w:val="-5"/>
          <w:w w:val="110"/>
        </w:rPr>
        <w:t> </w:t>
      </w:r>
      <w:r>
        <w:rPr>
          <w:color w:val="231F20"/>
          <w:w w:val="110"/>
        </w:rPr>
        <w:t>nhiên</w:t>
      </w:r>
      <w:r>
        <w:rPr>
          <w:color w:val="231F20"/>
          <w:spacing w:val="-5"/>
          <w:w w:val="110"/>
        </w:rPr>
        <w:t> </w:t>
      </w:r>
      <w:r>
        <w:rPr>
          <w:color w:val="231F20"/>
          <w:w w:val="110"/>
        </w:rPr>
        <w:t>như</w:t>
      </w:r>
      <w:r>
        <w:rPr>
          <w:color w:val="231F20"/>
          <w:spacing w:val="-5"/>
          <w:w w:val="110"/>
        </w:rPr>
        <w:t> </w:t>
      </w:r>
      <w:r>
        <w:rPr>
          <w:color w:val="231F20"/>
          <w:w w:val="110"/>
        </w:rPr>
        <w:t>thế.</w:t>
      </w:r>
      <w:r>
        <w:rPr>
          <w:color w:val="231F20"/>
          <w:spacing w:val="-5"/>
          <w:w w:val="110"/>
        </w:rPr>
        <w:t> </w:t>
      </w:r>
      <w:r>
        <w:rPr>
          <w:color w:val="231F20"/>
          <w:w w:val="110"/>
        </w:rPr>
        <w:t>Do</w:t>
      </w:r>
      <w:r>
        <w:rPr>
          <w:color w:val="231F20"/>
          <w:spacing w:val="-5"/>
          <w:w w:val="110"/>
        </w:rPr>
        <w:t> </w:t>
      </w:r>
      <w:r>
        <w:rPr>
          <w:color w:val="231F20"/>
          <w:w w:val="110"/>
        </w:rPr>
        <w:t>vậy</w:t>
      </w:r>
      <w:r>
        <w:rPr>
          <w:color w:val="231F20"/>
          <w:spacing w:val="-5"/>
          <w:w w:val="110"/>
        </w:rPr>
        <w:t> </w:t>
      </w:r>
      <w:r>
        <w:rPr>
          <w:color w:val="231F20"/>
          <w:w w:val="110"/>
        </w:rPr>
        <w:t>biết:</w:t>
      </w:r>
      <w:r>
        <w:rPr>
          <w:color w:val="231F20"/>
          <w:spacing w:val="-5"/>
          <w:w w:val="110"/>
        </w:rPr>
        <w:t> </w:t>
      </w:r>
      <w:r>
        <w:rPr>
          <w:color w:val="231F20"/>
          <w:w w:val="110"/>
        </w:rPr>
        <w:t>Pháp </w:t>
      </w:r>
      <w:r>
        <w:rPr>
          <w:color w:val="231F20"/>
          <w:w w:val="105"/>
        </w:rPr>
        <w:t>vận</w:t>
      </w:r>
      <w:r>
        <w:rPr>
          <w:color w:val="231F20"/>
          <w:spacing w:val="-21"/>
          <w:w w:val="105"/>
        </w:rPr>
        <w:t> </w:t>
      </w:r>
      <w:r>
        <w:rPr>
          <w:color w:val="231F20"/>
          <w:w w:val="105"/>
        </w:rPr>
        <w:t>hưng</w:t>
      </w:r>
      <w:r>
        <w:rPr>
          <w:color w:val="231F20"/>
          <w:spacing w:val="-21"/>
          <w:w w:val="105"/>
        </w:rPr>
        <w:t> </w:t>
      </w:r>
      <w:r>
        <w:rPr>
          <w:color w:val="231F20"/>
          <w:w w:val="105"/>
        </w:rPr>
        <w:t>hay</w:t>
      </w:r>
      <w:r>
        <w:rPr>
          <w:color w:val="231F20"/>
          <w:spacing w:val="-21"/>
          <w:w w:val="105"/>
        </w:rPr>
        <w:t> </w:t>
      </w:r>
      <w:r>
        <w:rPr>
          <w:color w:val="231F20"/>
          <w:w w:val="105"/>
        </w:rPr>
        <w:t>suy,</w:t>
      </w:r>
      <w:r>
        <w:rPr>
          <w:color w:val="231F20"/>
          <w:spacing w:val="-21"/>
          <w:w w:val="105"/>
        </w:rPr>
        <w:t> </w:t>
      </w:r>
      <w:r>
        <w:rPr>
          <w:color w:val="231F20"/>
          <w:w w:val="105"/>
        </w:rPr>
        <w:t>lão</w:t>
      </w:r>
      <w:r>
        <w:rPr>
          <w:color w:val="231F20"/>
          <w:spacing w:val="-22"/>
          <w:w w:val="105"/>
        </w:rPr>
        <w:t> </w:t>
      </w:r>
      <w:r>
        <w:rPr>
          <w:color w:val="231F20"/>
          <w:w w:val="105"/>
        </w:rPr>
        <w:t>nhân</w:t>
      </w:r>
      <w:r>
        <w:rPr>
          <w:color w:val="231F20"/>
          <w:spacing w:val="-21"/>
          <w:w w:val="105"/>
        </w:rPr>
        <w:t> </w:t>
      </w:r>
      <w:r>
        <w:rPr>
          <w:color w:val="231F20"/>
          <w:w w:val="105"/>
        </w:rPr>
        <w:t>gia</w:t>
      </w:r>
      <w:r>
        <w:rPr>
          <w:color w:val="231F20"/>
          <w:spacing w:val="-21"/>
          <w:w w:val="105"/>
        </w:rPr>
        <w:t> </w:t>
      </w:r>
      <w:r>
        <w:rPr>
          <w:color w:val="231F20"/>
          <w:w w:val="105"/>
        </w:rPr>
        <w:t>đã</w:t>
      </w:r>
      <w:r>
        <w:rPr>
          <w:color w:val="231F20"/>
          <w:spacing w:val="-21"/>
          <w:w w:val="105"/>
        </w:rPr>
        <w:t> </w:t>
      </w:r>
      <w:r>
        <w:rPr>
          <w:color w:val="231F20"/>
          <w:w w:val="105"/>
        </w:rPr>
        <w:t>thấy</w:t>
      </w:r>
      <w:r>
        <w:rPr>
          <w:color w:val="231F20"/>
          <w:spacing w:val="-21"/>
          <w:w w:val="105"/>
        </w:rPr>
        <w:t> </w:t>
      </w:r>
      <w:r>
        <w:rPr>
          <w:color w:val="231F20"/>
          <w:w w:val="105"/>
        </w:rPr>
        <w:t>hết</w:t>
      </w:r>
      <w:r>
        <w:rPr>
          <w:color w:val="231F20"/>
          <w:spacing w:val="-21"/>
          <w:w w:val="105"/>
        </w:rPr>
        <w:t> </w:t>
      </w:r>
      <w:r>
        <w:rPr>
          <w:color w:val="231F20"/>
          <w:w w:val="105"/>
        </w:rPr>
        <w:t>sức</w:t>
      </w:r>
      <w:r>
        <w:rPr>
          <w:color w:val="231F20"/>
          <w:spacing w:val="-21"/>
          <w:w w:val="105"/>
        </w:rPr>
        <w:t> </w:t>
      </w:r>
      <w:r>
        <w:rPr>
          <w:color w:val="231F20"/>
          <w:w w:val="105"/>
        </w:rPr>
        <w:t>rõ</w:t>
      </w:r>
      <w:r>
        <w:rPr>
          <w:color w:val="231F20"/>
          <w:spacing w:val="-21"/>
          <w:w w:val="105"/>
        </w:rPr>
        <w:t> </w:t>
      </w:r>
      <w:r>
        <w:rPr>
          <w:color w:val="231F20"/>
          <w:w w:val="105"/>
        </w:rPr>
        <w:t>ràng.</w:t>
      </w:r>
      <w:r>
        <w:rPr>
          <w:color w:val="231F20"/>
          <w:spacing w:val="-21"/>
          <w:w w:val="105"/>
        </w:rPr>
        <w:t> </w:t>
      </w:r>
      <w:r>
        <w:rPr>
          <w:color w:val="231F20"/>
          <w:w w:val="105"/>
        </w:rPr>
        <w:t>Thuở </w:t>
      </w:r>
      <w:r>
        <w:rPr>
          <w:color w:val="231F20"/>
          <w:w w:val="110"/>
        </w:rPr>
        <w:t>ấy,</w:t>
      </w:r>
      <w:r>
        <w:rPr>
          <w:color w:val="231F20"/>
          <w:spacing w:val="-24"/>
          <w:w w:val="110"/>
        </w:rPr>
        <w:t> </w:t>
      </w:r>
      <w:r>
        <w:rPr>
          <w:color w:val="231F20"/>
          <w:w w:val="110"/>
        </w:rPr>
        <w:t>lúc</w:t>
      </w:r>
      <w:r>
        <w:rPr>
          <w:color w:val="231F20"/>
          <w:spacing w:val="-23"/>
          <w:w w:val="110"/>
        </w:rPr>
        <w:t> </w:t>
      </w:r>
      <w:r>
        <w:rPr>
          <w:color w:val="231F20"/>
          <w:w w:val="110"/>
        </w:rPr>
        <w:t>ban</w:t>
      </w:r>
      <w:r>
        <w:rPr>
          <w:color w:val="231F20"/>
          <w:spacing w:val="-22"/>
          <w:w w:val="110"/>
        </w:rPr>
        <w:t> </w:t>
      </w:r>
      <w:r>
        <w:rPr>
          <w:color w:val="231F20"/>
          <w:w w:val="110"/>
        </w:rPr>
        <w:t>đầu</w:t>
      </w:r>
      <w:r>
        <w:rPr>
          <w:color w:val="231F20"/>
          <w:spacing w:val="-23"/>
          <w:w w:val="110"/>
        </w:rPr>
        <w:t> </w:t>
      </w:r>
      <w:r>
        <w:rPr>
          <w:color w:val="231F20"/>
          <w:w w:val="110"/>
        </w:rPr>
        <w:t>in</w:t>
      </w:r>
      <w:r>
        <w:rPr>
          <w:color w:val="231F20"/>
          <w:spacing w:val="-24"/>
          <w:w w:val="110"/>
        </w:rPr>
        <w:t> </w:t>
      </w:r>
      <w:r>
        <w:rPr>
          <w:color w:val="231F20"/>
          <w:w w:val="110"/>
        </w:rPr>
        <w:t>ra</w:t>
      </w:r>
      <w:r>
        <w:rPr>
          <w:color w:val="231F20"/>
          <w:spacing w:val="-23"/>
          <w:w w:val="110"/>
        </w:rPr>
        <w:t> </w:t>
      </w:r>
      <w:r>
        <w:rPr>
          <w:color w:val="231F20"/>
          <w:w w:val="110"/>
        </w:rPr>
        <w:t>không</w:t>
      </w:r>
      <w:r>
        <w:rPr>
          <w:color w:val="231F20"/>
          <w:spacing w:val="-23"/>
          <w:w w:val="110"/>
        </w:rPr>
        <w:t> </w:t>
      </w:r>
      <w:r>
        <w:rPr>
          <w:color w:val="231F20"/>
          <w:w w:val="110"/>
        </w:rPr>
        <w:t>nhiều</w:t>
      </w:r>
      <w:r>
        <w:rPr>
          <w:color w:val="231F20"/>
          <w:spacing w:val="-24"/>
          <w:w w:val="110"/>
        </w:rPr>
        <w:t> </w:t>
      </w:r>
      <w:r>
        <w:rPr>
          <w:color w:val="231F20"/>
          <w:w w:val="110"/>
        </w:rPr>
        <w:t>lắm.</w:t>
      </w:r>
    </w:p>
    <w:p>
      <w:pPr>
        <w:pStyle w:val="BodyText"/>
        <w:spacing w:line="283" w:lineRule="auto" w:before="137"/>
        <w:ind w:left="397" w:right="110" w:firstLine="720"/>
      </w:pPr>
      <w:r>
        <w:rPr>
          <w:color w:val="231F20"/>
          <w:w w:val="105"/>
        </w:rPr>
        <w:t>Lần trước, tôi đã nói, pháp sư Từ Châu tại Tế Nam đã </w:t>
      </w:r>
      <w:r>
        <w:rPr>
          <w:color w:val="231F20"/>
          <w:spacing w:val="-2"/>
          <w:w w:val="105"/>
        </w:rPr>
        <w:t>giảng</w:t>
      </w:r>
      <w:r>
        <w:rPr>
          <w:color w:val="231F20"/>
          <w:spacing w:val="-21"/>
          <w:w w:val="105"/>
        </w:rPr>
        <w:t> </w:t>
      </w:r>
      <w:r>
        <w:rPr>
          <w:color w:val="231F20"/>
          <w:spacing w:val="-2"/>
          <w:w w:val="105"/>
        </w:rPr>
        <w:t>bản</w:t>
      </w:r>
      <w:r>
        <w:rPr>
          <w:color w:val="231F20"/>
          <w:spacing w:val="-20"/>
          <w:w w:val="105"/>
        </w:rPr>
        <w:t> </w:t>
      </w:r>
      <w:r>
        <w:rPr>
          <w:color w:val="231F20"/>
          <w:spacing w:val="-2"/>
          <w:w w:val="105"/>
        </w:rPr>
        <w:t>hội</w:t>
      </w:r>
      <w:r>
        <w:rPr>
          <w:color w:val="231F20"/>
          <w:spacing w:val="-20"/>
          <w:w w:val="105"/>
        </w:rPr>
        <w:t> </w:t>
      </w:r>
      <w:r>
        <w:rPr>
          <w:color w:val="231F20"/>
          <w:spacing w:val="-2"/>
          <w:w w:val="105"/>
        </w:rPr>
        <w:t>tập</w:t>
      </w:r>
      <w:r>
        <w:rPr>
          <w:color w:val="231F20"/>
          <w:spacing w:val="-21"/>
          <w:w w:val="105"/>
        </w:rPr>
        <w:t> </w:t>
      </w:r>
      <w:r>
        <w:rPr>
          <w:color w:val="231F20"/>
          <w:spacing w:val="-2"/>
          <w:w w:val="105"/>
        </w:rPr>
        <w:t>này.</w:t>
      </w:r>
      <w:r>
        <w:rPr>
          <w:color w:val="231F20"/>
          <w:spacing w:val="-20"/>
          <w:w w:val="105"/>
        </w:rPr>
        <w:t> </w:t>
      </w:r>
      <w:r>
        <w:rPr>
          <w:color w:val="231F20"/>
          <w:spacing w:val="-2"/>
          <w:w w:val="105"/>
        </w:rPr>
        <w:t>Tôi</w:t>
      </w:r>
      <w:r>
        <w:rPr>
          <w:color w:val="231F20"/>
          <w:spacing w:val="-20"/>
          <w:w w:val="105"/>
        </w:rPr>
        <w:t> </w:t>
      </w:r>
      <w:r>
        <w:rPr>
          <w:color w:val="231F20"/>
          <w:spacing w:val="-2"/>
          <w:w w:val="105"/>
        </w:rPr>
        <w:t>đã</w:t>
      </w:r>
      <w:r>
        <w:rPr>
          <w:color w:val="231F20"/>
          <w:spacing w:val="-21"/>
          <w:w w:val="105"/>
        </w:rPr>
        <w:t> </w:t>
      </w:r>
      <w:r>
        <w:rPr>
          <w:color w:val="231F20"/>
          <w:spacing w:val="-2"/>
          <w:w w:val="105"/>
        </w:rPr>
        <w:t>thưa</w:t>
      </w:r>
      <w:r>
        <w:rPr>
          <w:color w:val="231F20"/>
          <w:spacing w:val="-20"/>
          <w:w w:val="105"/>
        </w:rPr>
        <w:t> </w:t>
      </w:r>
      <w:r>
        <w:rPr>
          <w:color w:val="231F20"/>
          <w:spacing w:val="-2"/>
          <w:w w:val="105"/>
        </w:rPr>
        <w:t>cùng</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lúc</w:t>
      </w:r>
      <w:r>
        <w:rPr>
          <w:color w:val="231F20"/>
          <w:spacing w:val="-20"/>
          <w:w w:val="105"/>
        </w:rPr>
        <w:t> </w:t>
      </w:r>
      <w:r>
        <w:rPr>
          <w:color w:val="231F20"/>
          <w:spacing w:val="-2"/>
          <w:w w:val="105"/>
        </w:rPr>
        <w:t>ấy</w:t>
      </w:r>
      <w:r>
        <w:rPr>
          <w:color w:val="231F20"/>
          <w:spacing w:val="-21"/>
          <w:w w:val="105"/>
        </w:rPr>
        <w:t> </w:t>
      </w:r>
      <w:r>
        <w:rPr>
          <w:color w:val="231F20"/>
          <w:spacing w:val="-2"/>
          <w:w w:val="105"/>
        </w:rPr>
        <w:t>bản</w:t>
      </w:r>
      <w:r>
        <w:rPr>
          <w:color w:val="231F20"/>
          <w:spacing w:val="-20"/>
          <w:w w:val="105"/>
        </w:rPr>
        <w:t> </w:t>
      </w:r>
      <w:r>
        <w:rPr>
          <w:color w:val="231F20"/>
          <w:spacing w:val="-2"/>
          <w:w w:val="105"/>
        </w:rPr>
        <w:t>hội </w:t>
      </w:r>
      <w:r>
        <w:rPr>
          <w:color w:val="231F20"/>
          <w:w w:val="105"/>
        </w:rPr>
        <w:t>tập này nói chung chưa có phiên bản cố định, lão nhân gia (cụ Hạ Liên Cư) đã sửa chữa cả mười lần. Bản mà pháp sư Từ Châu đã dùng chưa phải là bản tu đính cuối cùng, chưa phải là bản hoàn chỉnh cuối cùng.</w:t>
      </w:r>
    </w:p>
    <w:p>
      <w:pPr>
        <w:pStyle w:val="BodyText"/>
        <w:spacing w:line="283" w:lineRule="auto" w:before="138"/>
        <w:ind w:left="397" w:right="109" w:firstLine="453"/>
      </w:pPr>
      <w:r>
        <w:rPr>
          <w:color w:val="231F20"/>
          <w:w w:val="105"/>
        </w:rPr>
        <w:t>Vì từ bản khoa phán của Ngài, tôi thấy: Bản hội tập mà lão</w:t>
      </w:r>
      <w:r>
        <w:rPr>
          <w:color w:val="231F20"/>
          <w:w w:val="105"/>
        </w:rPr>
        <w:t> nhân</w:t>
      </w:r>
      <w:r>
        <w:rPr>
          <w:color w:val="231F20"/>
          <w:w w:val="105"/>
        </w:rPr>
        <w:t> đã</w:t>
      </w:r>
      <w:r>
        <w:rPr>
          <w:color w:val="231F20"/>
          <w:w w:val="105"/>
        </w:rPr>
        <w:t> dùng,</w:t>
      </w:r>
      <w:r>
        <w:rPr>
          <w:color w:val="231F20"/>
          <w:w w:val="105"/>
        </w:rPr>
        <w:t> toàn</w:t>
      </w:r>
      <w:r>
        <w:rPr>
          <w:color w:val="231F20"/>
          <w:w w:val="105"/>
        </w:rPr>
        <w:t> bộ</w:t>
      </w:r>
      <w:r>
        <w:rPr>
          <w:color w:val="231F20"/>
          <w:w w:val="105"/>
        </w:rPr>
        <w:t> kinh</w:t>
      </w:r>
      <w:r>
        <w:rPr>
          <w:color w:val="231F20"/>
          <w:w w:val="105"/>
        </w:rPr>
        <w:t> văn</w:t>
      </w:r>
      <w:r>
        <w:rPr>
          <w:color w:val="231F20"/>
          <w:w w:val="105"/>
        </w:rPr>
        <w:t> được</w:t>
      </w:r>
      <w:r>
        <w:rPr>
          <w:color w:val="231F20"/>
          <w:w w:val="105"/>
        </w:rPr>
        <w:t> chia</w:t>
      </w:r>
      <w:r>
        <w:rPr>
          <w:color w:val="231F20"/>
          <w:w w:val="105"/>
        </w:rPr>
        <w:t> thành</w:t>
      </w:r>
      <w:r>
        <w:rPr>
          <w:color w:val="231F20"/>
          <w:w w:val="105"/>
        </w:rPr>
        <w:t> 37 phẩm,</w:t>
      </w:r>
      <w:r>
        <w:rPr>
          <w:color w:val="231F20"/>
          <w:spacing w:val="-16"/>
          <w:w w:val="105"/>
        </w:rPr>
        <w:t> </w:t>
      </w:r>
      <w:r>
        <w:rPr>
          <w:color w:val="231F20"/>
          <w:w w:val="105"/>
        </w:rPr>
        <w:t>có</w:t>
      </w:r>
      <w:r>
        <w:rPr>
          <w:color w:val="231F20"/>
          <w:spacing w:val="-17"/>
          <w:w w:val="105"/>
        </w:rPr>
        <w:t> </w:t>
      </w:r>
      <w:r>
        <w:rPr>
          <w:color w:val="231F20"/>
          <w:w w:val="105"/>
        </w:rPr>
        <w:t>lẽ</w:t>
      </w:r>
      <w:r>
        <w:rPr>
          <w:color w:val="231F20"/>
          <w:spacing w:val="-17"/>
          <w:w w:val="105"/>
        </w:rPr>
        <w:t> </w:t>
      </w:r>
      <w:r>
        <w:rPr>
          <w:color w:val="231F20"/>
          <w:w w:val="105"/>
        </w:rPr>
        <w:t>là</w:t>
      </w:r>
      <w:r>
        <w:rPr>
          <w:color w:val="231F20"/>
          <w:spacing w:val="-16"/>
          <w:w w:val="105"/>
        </w:rPr>
        <w:t> </w:t>
      </w:r>
      <w:r>
        <w:rPr>
          <w:color w:val="231F20"/>
          <w:w w:val="105"/>
        </w:rPr>
        <w:t>dùng</w:t>
      </w:r>
      <w:r>
        <w:rPr>
          <w:color w:val="231F20"/>
          <w:spacing w:val="-17"/>
          <w:w w:val="105"/>
        </w:rPr>
        <w:t> </w:t>
      </w:r>
      <w:r>
        <w:rPr>
          <w:color w:val="231F20"/>
          <w:w w:val="105"/>
        </w:rPr>
        <w:t>ý</w:t>
      </w:r>
      <w:r>
        <w:rPr>
          <w:color w:val="231F20"/>
          <w:spacing w:val="-16"/>
          <w:w w:val="105"/>
        </w:rPr>
        <w:t> </w:t>
      </w:r>
      <w:r>
        <w:rPr>
          <w:color w:val="231F20"/>
          <w:w w:val="105"/>
        </w:rPr>
        <w:t>nghĩa</w:t>
      </w:r>
      <w:r>
        <w:rPr>
          <w:color w:val="231F20"/>
          <w:spacing w:val="-17"/>
          <w:w w:val="105"/>
        </w:rPr>
        <w:t> </w:t>
      </w:r>
      <w:r>
        <w:rPr>
          <w:i/>
          <w:color w:val="231F20"/>
          <w:w w:val="105"/>
        </w:rPr>
        <w:t>Ba</w:t>
      </w:r>
      <w:r>
        <w:rPr>
          <w:i/>
          <w:color w:val="231F20"/>
          <w:spacing w:val="-16"/>
          <w:w w:val="105"/>
        </w:rPr>
        <w:t> </w:t>
      </w:r>
      <w:r>
        <w:rPr>
          <w:i/>
          <w:color w:val="231F20"/>
          <w:w w:val="105"/>
        </w:rPr>
        <w:t>Mươi</w:t>
      </w:r>
      <w:r>
        <w:rPr>
          <w:i/>
          <w:color w:val="231F20"/>
          <w:spacing w:val="-17"/>
          <w:w w:val="105"/>
        </w:rPr>
        <w:t> </w:t>
      </w:r>
      <w:r>
        <w:rPr>
          <w:i/>
          <w:color w:val="231F20"/>
          <w:w w:val="105"/>
        </w:rPr>
        <w:t>Bảy</w:t>
      </w:r>
      <w:r>
        <w:rPr>
          <w:i/>
          <w:color w:val="231F20"/>
          <w:spacing w:val="-16"/>
          <w:w w:val="105"/>
        </w:rPr>
        <w:t> </w:t>
      </w:r>
      <w:r>
        <w:rPr>
          <w:i/>
          <w:color w:val="231F20"/>
          <w:w w:val="105"/>
        </w:rPr>
        <w:t>Đạo</w:t>
      </w:r>
      <w:r>
        <w:rPr>
          <w:i/>
          <w:color w:val="231F20"/>
          <w:spacing w:val="-17"/>
          <w:w w:val="105"/>
        </w:rPr>
        <w:t> </w:t>
      </w:r>
      <w:r>
        <w:rPr>
          <w:i/>
          <w:color w:val="231F20"/>
          <w:w w:val="105"/>
        </w:rPr>
        <w:t>Phẩm</w:t>
      </w:r>
      <w:r>
        <w:rPr>
          <w:color w:val="231F20"/>
          <w:w w:val="105"/>
        </w:rPr>
        <w:t>.</w:t>
      </w:r>
      <w:r>
        <w:rPr>
          <w:color w:val="231F20"/>
          <w:spacing w:val="-16"/>
          <w:w w:val="105"/>
        </w:rPr>
        <w:t> </w:t>
      </w:r>
      <w:r>
        <w:rPr>
          <w:color w:val="231F20"/>
          <w:w w:val="105"/>
        </w:rPr>
        <w:t>Tôi</w:t>
      </w:r>
      <w:r>
        <w:rPr>
          <w:color w:val="231F20"/>
          <w:spacing w:val="-17"/>
          <w:w w:val="105"/>
        </w:rPr>
        <w:t> </w:t>
      </w:r>
      <w:r>
        <w:rPr>
          <w:color w:val="231F20"/>
          <w:w w:val="105"/>
        </w:rPr>
        <w:t>có một</w:t>
      </w:r>
      <w:r>
        <w:rPr>
          <w:color w:val="231F20"/>
          <w:spacing w:val="-1"/>
          <w:w w:val="105"/>
        </w:rPr>
        <w:t> </w:t>
      </w:r>
      <w:r>
        <w:rPr>
          <w:color w:val="231F20"/>
          <w:w w:val="105"/>
        </w:rPr>
        <w:t>quyển</w:t>
      </w:r>
      <w:r>
        <w:rPr>
          <w:color w:val="231F20"/>
          <w:spacing w:val="-1"/>
          <w:w w:val="105"/>
        </w:rPr>
        <w:t> </w:t>
      </w:r>
      <w:r>
        <w:rPr>
          <w:color w:val="231F20"/>
          <w:w w:val="105"/>
        </w:rPr>
        <w:t>khoa</w:t>
      </w:r>
      <w:r>
        <w:rPr>
          <w:color w:val="231F20"/>
          <w:spacing w:val="-3"/>
          <w:w w:val="105"/>
        </w:rPr>
        <w:t> </w:t>
      </w:r>
      <w:r>
        <w:rPr>
          <w:color w:val="231F20"/>
          <w:w w:val="105"/>
        </w:rPr>
        <w:t>phán</w:t>
      </w:r>
      <w:r>
        <w:rPr>
          <w:color w:val="231F20"/>
          <w:spacing w:val="-1"/>
          <w:w w:val="105"/>
        </w:rPr>
        <w:t> </w:t>
      </w:r>
      <w:r>
        <w:rPr>
          <w:color w:val="231F20"/>
          <w:w w:val="105"/>
        </w:rPr>
        <w:t>gồm</w:t>
      </w:r>
      <w:r>
        <w:rPr>
          <w:color w:val="231F20"/>
          <w:spacing w:val="-3"/>
          <w:w w:val="105"/>
        </w:rPr>
        <w:t> </w:t>
      </w:r>
      <w:r>
        <w:rPr>
          <w:color w:val="231F20"/>
          <w:w w:val="105"/>
        </w:rPr>
        <w:t>37</w:t>
      </w:r>
      <w:r>
        <w:rPr>
          <w:color w:val="231F20"/>
          <w:spacing w:val="-1"/>
          <w:w w:val="105"/>
        </w:rPr>
        <w:t> </w:t>
      </w:r>
      <w:r>
        <w:rPr>
          <w:color w:val="231F20"/>
          <w:w w:val="105"/>
        </w:rPr>
        <w:t>phẩm</w:t>
      </w:r>
      <w:r>
        <w:rPr>
          <w:color w:val="231F20"/>
          <w:spacing w:val="-1"/>
          <w:w w:val="105"/>
        </w:rPr>
        <w:t> </w:t>
      </w:r>
      <w:r>
        <w:rPr>
          <w:color w:val="231F20"/>
          <w:w w:val="105"/>
        </w:rPr>
        <w:t>này.</w:t>
      </w:r>
      <w:r>
        <w:rPr>
          <w:color w:val="231F20"/>
          <w:spacing w:val="-1"/>
          <w:w w:val="105"/>
        </w:rPr>
        <w:t> </w:t>
      </w:r>
      <w:r>
        <w:rPr>
          <w:color w:val="231F20"/>
          <w:w w:val="105"/>
        </w:rPr>
        <w:t>Bản</w:t>
      </w:r>
      <w:r>
        <w:rPr>
          <w:color w:val="231F20"/>
          <w:spacing w:val="-1"/>
          <w:w w:val="105"/>
        </w:rPr>
        <w:t> </w:t>
      </w:r>
      <w:r>
        <w:rPr>
          <w:color w:val="231F20"/>
          <w:w w:val="105"/>
        </w:rPr>
        <w:t>khoa</w:t>
      </w:r>
      <w:r>
        <w:rPr>
          <w:color w:val="231F20"/>
          <w:spacing w:val="-3"/>
          <w:w w:val="105"/>
        </w:rPr>
        <w:t> </w:t>
      </w:r>
      <w:r>
        <w:rPr>
          <w:color w:val="231F20"/>
          <w:w w:val="105"/>
        </w:rPr>
        <w:t>phán</w:t>
      </w:r>
      <w:r>
        <w:rPr>
          <w:color w:val="231F20"/>
          <w:spacing w:val="-1"/>
          <w:w w:val="105"/>
        </w:rPr>
        <w:t> </w:t>
      </w:r>
      <w:r>
        <w:rPr>
          <w:color w:val="231F20"/>
          <w:w w:val="105"/>
        </w:rPr>
        <w:t>ấy chẳng dựa trên bản hiện thời chúng ta đang dùng. Bản hiện tại là bản hoàn chỉnh cuối cùng, tổng cộng gồm 48 phẩm; nhưng</w:t>
      </w:r>
      <w:r>
        <w:rPr>
          <w:color w:val="231F20"/>
          <w:spacing w:val="-7"/>
          <w:w w:val="105"/>
        </w:rPr>
        <w:t> </w:t>
      </w:r>
      <w:r>
        <w:rPr>
          <w:color w:val="231F20"/>
          <w:w w:val="105"/>
        </w:rPr>
        <w:t>đối</w:t>
      </w:r>
      <w:r>
        <w:rPr>
          <w:color w:val="231F20"/>
          <w:spacing w:val="-7"/>
          <w:w w:val="105"/>
        </w:rPr>
        <w:t> </w:t>
      </w:r>
      <w:r>
        <w:rPr>
          <w:color w:val="231F20"/>
          <w:w w:val="105"/>
        </w:rPr>
        <w:t>với</w:t>
      </w:r>
      <w:r>
        <w:rPr>
          <w:color w:val="231F20"/>
          <w:spacing w:val="-7"/>
          <w:w w:val="105"/>
        </w:rPr>
        <w:t> </w:t>
      </w:r>
      <w:r>
        <w:rPr>
          <w:i/>
          <w:color w:val="231F20"/>
          <w:w w:val="105"/>
        </w:rPr>
        <w:t>Đại</w:t>
      </w:r>
      <w:r>
        <w:rPr>
          <w:i/>
          <w:color w:val="231F20"/>
          <w:spacing w:val="-7"/>
          <w:w w:val="105"/>
        </w:rPr>
        <w:t> </w:t>
      </w:r>
      <w:r>
        <w:rPr>
          <w:i/>
          <w:color w:val="231F20"/>
          <w:w w:val="105"/>
        </w:rPr>
        <w:t>Kinh</w:t>
      </w:r>
      <w:r>
        <w:rPr>
          <w:color w:val="231F20"/>
          <w:w w:val="105"/>
        </w:rPr>
        <w:t>,</w:t>
      </w:r>
      <w:r>
        <w:rPr>
          <w:color w:val="231F20"/>
          <w:spacing w:val="-7"/>
          <w:w w:val="105"/>
        </w:rPr>
        <w:t> </w:t>
      </w:r>
      <w:r>
        <w:rPr>
          <w:color w:val="231F20"/>
          <w:w w:val="105"/>
        </w:rPr>
        <w:t>pháp</w:t>
      </w:r>
      <w:r>
        <w:rPr>
          <w:color w:val="231F20"/>
          <w:spacing w:val="-7"/>
          <w:w w:val="105"/>
        </w:rPr>
        <w:t> </w:t>
      </w:r>
      <w:r>
        <w:rPr>
          <w:color w:val="231F20"/>
          <w:w w:val="105"/>
        </w:rPr>
        <w:t>sư</w:t>
      </w:r>
      <w:r>
        <w:rPr>
          <w:color w:val="231F20"/>
          <w:spacing w:val="-7"/>
          <w:w w:val="105"/>
        </w:rPr>
        <w:t> </w:t>
      </w:r>
      <w:r>
        <w:rPr>
          <w:color w:val="231F20"/>
          <w:w w:val="105"/>
        </w:rPr>
        <w:t>Từ</w:t>
      </w:r>
      <w:r>
        <w:rPr>
          <w:color w:val="231F20"/>
          <w:spacing w:val="-7"/>
          <w:w w:val="105"/>
        </w:rPr>
        <w:t> </w:t>
      </w:r>
      <w:r>
        <w:rPr>
          <w:color w:val="231F20"/>
          <w:w w:val="105"/>
        </w:rPr>
        <w:t>Châu</w:t>
      </w:r>
      <w:r>
        <w:rPr>
          <w:color w:val="231F20"/>
          <w:spacing w:val="-7"/>
          <w:w w:val="105"/>
        </w:rPr>
        <w:t> </w:t>
      </w:r>
      <w:r>
        <w:rPr>
          <w:color w:val="231F20"/>
          <w:w w:val="105"/>
        </w:rPr>
        <w:t>được</w:t>
      </w:r>
      <w:r>
        <w:rPr>
          <w:color w:val="231F20"/>
          <w:spacing w:val="-7"/>
          <w:w w:val="105"/>
        </w:rPr>
        <w:t> </w:t>
      </w:r>
      <w:r>
        <w:rPr>
          <w:color w:val="231F20"/>
          <w:w w:val="105"/>
        </w:rPr>
        <w:t>xem</w:t>
      </w:r>
      <w:r>
        <w:rPr>
          <w:color w:val="231F20"/>
          <w:spacing w:val="-7"/>
          <w:w w:val="105"/>
        </w:rPr>
        <w:t> </w:t>
      </w:r>
      <w:r>
        <w:rPr>
          <w:color w:val="231F20"/>
          <w:w w:val="105"/>
        </w:rPr>
        <w:t>như</w:t>
      </w:r>
      <w:r>
        <w:rPr>
          <w:color w:val="231F20"/>
          <w:spacing w:val="-7"/>
          <w:w w:val="105"/>
        </w:rPr>
        <w:t> </w:t>
      </w:r>
      <w:r>
        <w:rPr>
          <w:color w:val="231F20"/>
          <w:w w:val="105"/>
        </w:rPr>
        <w:t>là người</w:t>
      </w:r>
      <w:r>
        <w:rPr>
          <w:color w:val="231F20"/>
          <w:spacing w:val="11"/>
          <w:w w:val="105"/>
        </w:rPr>
        <w:t> </w:t>
      </w:r>
      <w:r>
        <w:rPr>
          <w:color w:val="231F20"/>
          <w:w w:val="105"/>
        </w:rPr>
        <w:t>đã</w:t>
      </w:r>
      <w:r>
        <w:rPr>
          <w:color w:val="231F20"/>
          <w:spacing w:val="11"/>
          <w:w w:val="105"/>
        </w:rPr>
        <w:t> </w:t>
      </w:r>
      <w:r>
        <w:rPr>
          <w:color w:val="231F20"/>
          <w:w w:val="105"/>
        </w:rPr>
        <w:t>lập</w:t>
      </w:r>
      <w:r>
        <w:rPr>
          <w:color w:val="231F20"/>
          <w:spacing w:val="11"/>
          <w:w w:val="105"/>
        </w:rPr>
        <w:t> </w:t>
      </w:r>
      <w:r>
        <w:rPr>
          <w:color w:val="231F20"/>
          <w:w w:val="105"/>
        </w:rPr>
        <w:t>ra</w:t>
      </w:r>
      <w:r>
        <w:rPr>
          <w:color w:val="231F20"/>
          <w:spacing w:val="12"/>
          <w:w w:val="105"/>
        </w:rPr>
        <w:t> </w:t>
      </w:r>
      <w:r>
        <w:rPr>
          <w:color w:val="231F20"/>
          <w:w w:val="105"/>
        </w:rPr>
        <w:t>tiền</w:t>
      </w:r>
      <w:r>
        <w:rPr>
          <w:color w:val="231F20"/>
          <w:spacing w:val="11"/>
          <w:w w:val="105"/>
        </w:rPr>
        <w:t> </w:t>
      </w:r>
      <w:r>
        <w:rPr>
          <w:color w:val="231F20"/>
          <w:w w:val="105"/>
        </w:rPr>
        <w:t>lệ</w:t>
      </w:r>
      <w:r>
        <w:rPr>
          <w:color w:val="231F20"/>
          <w:spacing w:val="11"/>
          <w:w w:val="105"/>
        </w:rPr>
        <w:t> </w:t>
      </w:r>
      <w:r>
        <w:rPr>
          <w:color w:val="231F20"/>
          <w:w w:val="105"/>
        </w:rPr>
        <w:t>đầu</w:t>
      </w:r>
      <w:r>
        <w:rPr>
          <w:color w:val="231F20"/>
          <w:spacing w:val="11"/>
          <w:w w:val="105"/>
        </w:rPr>
        <w:t> </w:t>
      </w:r>
      <w:r>
        <w:rPr>
          <w:color w:val="231F20"/>
          <w:w w:val="105"/>
        </w:rPr>
        <w:t>tiên,</w:t>
      </w:r>
      <w:r>
        <w:rPr>
          <w:color w:val="231F20"/>
          <w:spacing w:val="12"/>
          <w:w w:val="105"/>
        </w:rPr>
        <w:t> </w:t>
      </w:r>
      <w:r>
        <w:rPr>
          <w:color w:val="231F20"/>
          <w:w w:val="105"/>
        </w:rPr>
        <w:t>đem</w:t>
      </w:r>
      <w:r>
        <w:rPr>
          <w:color w:val="231F20"/>
          <w:spacing w:val="11"/>
          <w:w w:val="105"/>
        </w:rPr>
        <w:t> </w:t>
      </w:r>
      <w:r>
        <w:rPr>
          <w:color w:val="231F20"/>
          <w:w w:val="105"/>
        </w:rPr>
        <w:t>phần</w:t>
      </w:r>
      <w:r>
        <w:rPr>
          <w:color w:val="231F20"/>
          <w:spacing w:val="11"/>
          <w:w w:val="105"/>
        </w:rPr>
        <w:t> </w:t>
      </w:r>
      <w:r>
        <w:rPr>
          <w:color w:val="231F20"/>
          <w:w w:val="105"/>
        </w:rPr>
        <w:t>khoa</w:t>
      </w:r>
      <w:r>
        <w:rPr>
          <w:color w:val="231F20"/>
          <w:spacing w:val="11"/>
          <w:w w:val="105"/>
        </w:rPr>
        <w:t> </w:t>
      </w:r>
      <w:r>
        <w:rPr>
          <w:color w:val="231F20"/>
          <w:w w:val="105"/>
        </w:rPr>
        <w:t>phán</w:t>
      </w:r>
      <w:r>
        <w:rPr>
          <w:color w:val="231F20"/>
          <w:spacing w:val="12"/>
          <w:w w:val="105"/>
        </w:rPr>
        <w:t> </w:t>
      </w:r>
      <w:r>
        <w:rPr>
          <w:color w:val="231F20"/>
          <w:spacing w:val="-4"/>
          <w:w w:val="105"/>
        </w:rPr>
        <w:t>ghép</w:t>
      </w:r>
    </w:p>
    <w:p>
      <w:pPr>
        <w:spacing w:after="0" w:line="283" w:lineRule="auto"/>
        <w:sectPr>
          <w:headerReference w:type="default" r:id="rId70"/>
          <w:headerReference w:type="even" r:id="rId71"/>
          <w:footerReference w:type="default" r:id="rId72"/>
          <w:footerReference w:type="even" r:id="rId73"/>
          <w:pgSz w:w="11060" w:h="15030"/>
          <w:pgMar w:header="812" w:footer="767" w:top="1000" w:bottom="960" w:left="1020" w:right="1020"/>
          <w:pgNumType w:start="257"/>
        </w:sectPr>
      </w:pPr>
    </w:p>
    <w:p>
      <w:pPr>
        <w:pStyle w:val="BodyText"/>
        <w:spacing w:before="6"/>
        <w:jc w:val="left"/>
        <w:rPr>
          <w:sz w:val="22"/>
        </w:rPr>
      </w:pPr>
    </w:p>
    <w:p>
      <w:pPr>
        <w:pStyle w:val="BodyText"/>
        <w:spacing w:line="278" w:lineRule="auto" w:before="106"/>
        <w:ind w:left="113" w:right="398"/>
      </w:pPr>
      <w:r>
        <w:rPr>
          <w:color w:val="231F20"/>
          <w:w w:val="105"/>
        </w:rPr>
        <w:t>thêm vào cuối kinh. Tôi dựa theo bản khoa phán của lão nhân gia, nhưng dùng chính kinh theo bản hội tập hiện tại, để viết khoa phán tỉ mỉ hơn, chia đoạn rất chi tiết.</w:t>
      </w:r>
    </w:p>
    <w:p>
      <w:pPr>
        <w:pStyle w:val="BodyText"/>
        <w:spacing w:line="278" w:lineRule="auto" w:before="137"/>
        <w:ind w:left="113" w:right="396" w:firstLine="453"/>
      </w:pPr>
      <w:r>
        <w:rPr>
          <w:color w:val="231F20"/>
          <w:spacing w:val="-2"/>
          <w:w w:val="105"/>
        </w:rPr>
        <w:t>Chúng</w:t>
      </w:r>
      <w:r>
        <w:rPr>
          <w:color w:val="231F20"/>
          <w:spacing w:val="-18"/>
          <w:w w:val="105"/>
        </w:rPr>
        <w:t> </w:t>
      </w:r>
      <w:r>
        <w:rPr>
          <w:color w:val="231F20"/>
          <w:spacing w:val="-2"/>
          <w:w w:val="105"/>
        </w:rPr>
        <w:t>ta</w:t>
      </w:r>
      <w:r>
        <w:rPr>
          <w:color w:val="231F20"/>
          <w:spacing w:val="-19"/>
          <w:w w:val="105"/>
        </w:rPr>
        <w:t> </w:t>
      </w:r>
      <w:r>
        <w:rPr>
          <w:color w:val="231F20"/>
          <w:spacing w:val="-2"/>
          <w:w w:val="105"/>
        </w:rPr>
        <w:t>có</w:t>
      </w:r>
      <w:r>
        <w:rPr>
          <w:color w:val="231F20"/>
          <w:spacing w:val="-19"/>
          <w:w w:val="105"/>
        </w:rPr>
        <w:t> </w:t>
      </w:r>
      <w:r>
        <w:rPr>
          <w:i/>
          <w:color w:val="231F20"/>
          <w:spacing w:val="-2"/>
          <w:w w:val="105"/>
        </w:rPr>
        <w:t>Khoa</w:t>
      </w:r>
      <w:r>
        <w:rPr>
          <w:i/>
          <w:color w:val="231F20"/>
          <w:spacing w:val="-19"/>
          <w:w w:val="105"/>
        </w:rPr>
        <w:t> </w:t>
      </w:r>
      <w:r>
        <w:rPr>
          <w:i/>
          <w:color w:val="231F20"/>
          <w:spacing w:val="-2"/>
          <w:w w:val="105"/>
        </w:rPr>
        <w:t>Hội</w:t>
      </w:r>
      <w:r>
        <w:rPr>
          <w:color w:val="231F20"/>
          <w:spacing w:val="-2"/>
          <w:w w:val="105"/>
        </w:rPr>
        <w:t>,</w:t>
      </w:r>
      <w:r>
        <w:rPr>
          <w:color w:val="231F20"/>
          <w:spacing w:val="-19"/>
          <w:w w:val="105"/>
        </w:rPr>
        <w:t> </w:t>
      </w:r>
      <w:r>
        <w:rPr>
          <w:color w:val="231F20"/>
          <w:spacing w:val="-2"/>
          <w:w w:val="105"/>
        </w:rPr>
        <w:t>tức</w:t>
      </w:r>
      <w:r>
        <w:rPr>
          <w:color w:val="231F20"/>
          <w:spacing w:val="-18"/>
          <w:w w:val="105"/>
        </w:rPr>
        <w:t> </w:t>
      </w:r>
      <w:r>
        <w:rPr>
          <w:color w:val="231F20"/>
          <w:spacing w:val="-2"/>
          <w:w w:val="105"/>
        </w:rPr>
        <w:t>là</w:t>
      </w:r>
      <w:r>
        <w:rPr>
          <w:color w:val="231F20"/>
          <w:spacing w:val="-19"/>
          <w:w w:val="105"/>
        </w:rPr>
        <w:t> </w:t>
      </w:r>
      <w:r>
        <w:rPr>
          <w:color w:val="231F20"/>
          <w:spacing w:val="-2"/>
          <w:w w:val="105"/>
        </w:rPr>
        <w:t>khoa</w:t>
      </w:r>
      <w:r>
        <w:rPr>
          <w:color w:val="231F20"/>
          <w:spacing w:val="-19"/>
          <w:w w:val="105"/>
        </w:rPr>
        <w:t> </w:t>
      </w:r>
      <w:r>
        <w:rPr>
          <w:color w:val="231F20"/>
          <w:spacing w:val="-2"/>
          <w:w w:val="105"/>
        </w:rPr>
        <w:t>phán</w:t>
      </w:r>
      <w:r>
        <w:rPr>
          <w:color w:val="231F20"/>
          <w:spacing w:val="-19"/>
          <w:w w:val="105"/>
        </w:rPr>
        <w:t> </w:t>
      </w:r>
      <w:r>
        <w:rPr>
          <w:color w:val="231F20"/>
          <w:spacing w:val="-2"/>
          <w:w w:val="105"/>
        </w:rPr>
        <w:t>và</w:t>
      </w:r>
      <w:r>
        <w:rPr>
          <w:color w:val="231F20"/>
          <w:spacing w:val="-19"/>
          <w:w w:val="105"/>
        </w:rPr>
        <w:t> </w:t>
      </w:r>
      <w:r>
        <w:rPr>
          <w:color w:val="231F20"/>
          <w:spacing w:val="-2"/>
          <w:w w:val="105"/>
        </w:rPr>
        <w:t>kinh</w:t>
      </w:r>
      <w:r>
        <w:rPr>
          <w:color w:val="231F20"/>
          <w:spacing w:val="-19"/>
          <w:w w:val="105"/>
        </w:rPr>
        <w:t> </w:t>
      </w:r>
      <w:r>
        <w:rPr>
          <w:color w:val="231F20"/>
          <w:spacing w:val="-2"/>
          <w:w w:val="105"/>
        </w:rPr>
        <w:t>được</w:t>
      </w:r>
      <w:r>
        <w:rPr>
          <w:color w:val="231F20"/>
          <w:spacing w:val="-18"/>
          <w:w w:val="105"/>
        </w:rPr>
        <w:t> </w:t>
      </w:r>
      <w:r>
        <w:rPr>
          <w:color w:val="231F20"/>
          <w:spacing w:val="-2"/>
          <w:w w:val="105"/>
        </w:rPr>
        <w:t>xếp </w:t>
      </w:r>
      <w:r>
        <w:rPr>
          <w:color w:val="231F20"/>
        </w:rPr>
        <w:t>chung một chỗ. Bản </w:t>
      </w:r>
      <w:r>
        <w:rPr>
          <w:i/>
          <w:color w:val="231F20"/>
        </w:rPr>
        <w:t>Khoa Hội </w:t>
      </w:r>
      <w:r>
        <w:rPr>
          <w:color w:val="231F20"/>
        </w:rPr>
        <w:t>này cũng được lưu hành với số </w:t>
      </w:r>
      <w:r>
        <w:rPr>
          <w:color w:val="231F20"/>
          <w:w w:val="105"/>
        </w:rPr>
        <w:t>lượng</w:t>
      </w:r>
      <w:r>
        <w:rPr>
          <w:color w:val="231F20"/>
          <w:spacing w:val="-6"/>
          <w:w w:val="105"/>
        </w:rPr>
        <w:t> </w:t>
      </w:r>
      <w:r>
        <w:rPr>
          <w:color w:val="231F20"/>
          <w:w w:val="105"/>
        </w:rPr>
        <w:t>rất</w:t>
      </w:r>
      <w:r>
        <w:rPr>
          <w:color w:val="231F20"/>
          <w:spacing w:val="-6"/>
          <w:w w:val="105"/>
        </w:rPr>
        <w:t> </w:t>
      </w:r>
      <w:r>
        <w:rPr>
          <w:color w:val="231F20"/>
          <w:w w:val="105"/>
        </w:rPr>
        <w:t>lớn.</w:t>
      </w:r>
      <w:r>
        <w:rPr>
          <w:color w:val="231F20"/>
          <w:spacing w:val="-6"/>
          <w:w w:val="105"/>
        </w:rPr>
        <w:t> </w:t>
      </w:r>
      <w:r>
        <w:rPr>
          <w:color w:val="231F20"/>
          <w:w w:val="105"/>
        </w:rPr>
        <w:t>Phải</w:t>
      </w:r>
      <w:r>
        <w:rPr>
          <w:color w:val="231F20"/>
          <w:spacing w:val="-6"/>
          <w:w w:val="105"/>
        </w:rPr>
        <w:t> </w:t>
      </w:r>
      <w:r>
        <w:rPr>
          <w:color w:val="231F20"/>
          <w:w w:val="105"/>
        </w:rPr>
        <w:t>biết</w:t>
      </w:r>
      <w:r>
        <w:rPr>
          <w:color w:val="231F20"/>
          <w:spacing w:val="-6"/>
          <w:w w:val="105"/>
        </w:rPr>
        <w:t> </w:t>
      </w:r>
      <w:r>
        <w:rPr>
          <w:color w:val="231F20"/>
          <w:w w:val="105"/>
        </w:rPr>
        <w:t>là</w:t>
      </w:r>
      <w:r>
        <w:rPr>
          <w:color w:val="231F20"/>
          <w:spacing w:val="-6"/>
          <w:w w:val="105"/>
        </w:rPr>
        <w:t> </w:t>
      </w:r>
      <w:r>
        <w:rPr>
          <w:color w:val="231F20"/>
          <w:w w:val="105"/>
        </w:rPr>
        <w:t>ở</w:t>
      </w:r>
      <w:r>
        <w:rPr>
          <w:color w:val="231F20"/>
          <w:spacing w:val="-6"/>
          <w:w w:val="105"/>
        </w:rPr>
        <w:t> </w:t>
      </w:r>
      <w:r>
        <w:rPr>
          <w:color w:val="231F20"/>
          <w:w w:val="105"/>
        </w:rPr>
        <w:t>nơi</w:t>
      </w:r>
      <w:r>
        <w:rPr>
          <w:color w:val="231F20"/>
          <w:spacing w:val="-2"/>
          <w:w w:val="105"/>
        </w:rPr>
        <w:t> </w:t>
      </w:r>
      <w:r>
        <w:rPr>
          <w:color w:val="231F20"/>
          <w:w w:val="105"/>
        </w:rPr>
        <w:t>đây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triệp điệp</w:t>
      </w:r>
      <w:r>
        <w:rPr>
          <w:color w:val="231F20"/>
          <w:spacing w:val="-14"/>
          <w:w w:val="105"/>
        </w:rPr>
        <w:t> </w:t>
      </w:r>
      <w:r>
        <w:rPr>
          <w:color w:val="231F20"/>
          <w:w w:val="105"/>
        </w:rPr>
        <w:t>bản,</w:t>
      </w:r>
      <w:r>
        <w:rPr>
          <w:color w:val="231F20"/>
          <w:spacing w:val="-14"/>
          <w:w w:val="105"/>
        </w:rPr>
        <w:t> </w:t>
      </w:r>
      <w:r>
        <w:rPr>
          <w:color w:val="231F20"/>
          <w:w w:val="105"/>
        </w:rPr>
        <w:t>mà</w:t>
      </w:r>
      <w:r>
        <w:rPr>
          <w:color w:val="231F20"/>
          <w:spacing w:val="-14"/>
          <w:w w:val="105"/>
        </w:rPr>
        <w:t> </w:t>
      </w:r>
      <w:r>
        <w:rPr>
          <w:color w:val="231F20"/>
          <w:w w:val="105"/>
        </w:rPr>
        <w:t>có</w:t>
      </w:r>
      <w:r>
        <w:rPr>
          <w:color w:val="231F20"/>
          <w:spacing w:val="-14"/>
          <w:w w:val="105"/>
        </w:rPr>
        <w:t> </w:t>
      </w:r>
      <w:r>
        <w:rPr>
          <w:color w:val="231F20"/>
          <w:w w:val="105"/>
        </w:rPr>
        <w:t>trang</w:t>
      </w:r>
      <w:r>
        <w:rPr>
          <w:color w:val="231F20"/>
          <w:spacing w:val="-13"/>
          <w:w w:val="105"/>
        </w:rPr>
        <w:t> </w:t>
      </w:r>
      <w:r>
        <w:rPr>
          <w:color w:val="231F20"/>
          <w:w w:val="105"/>
        </w:rPr>
        <w:t>đính</w:t>
      </w:r>
      <w:r>
        <w:rPr>
          <w:color w:val="231F20"/>
          <w:spacing w:val="-14"/>
          <w:w w:val="105"/>
        </w:rPr>
        <w:t> </w:t>
      </w:r>
      <w:r>
        <w:rPr>
          <w:color w:val="231F20"/>
          <w:w w:val="105"/>
        </w:rPr>
        <w:t>bản</w:t>
      </w:r>
      <w:r>
        <w:rPr>
          <w:color w:val="231F20"/>
          <w:w w:val="105"/>
          <w:position w:val="11"/>
          <w:sz w:val="20"/>
        </w:rPr>
        <w:t>[</w:t>
      </w:r>
      <w:r>
        <w:rPr>
          <w:color w:val="231F20"/>
          <w:w w:val="105"/>
          <w:position w:val="10"/>
          <w:sz w:val="22"/>
        </w:rPr>
        <w:t>29</w:t>
      </w:r>
      <w:r>
        <w:rPr>
          <w:color w:val="231F20"/>
          <w:w w:val="105"/>
          <w:position w:val="11"/>
          <w:sz w:val="20"/>
        </w:rPr>
        <w:t>]</w:t>
      </w:r>
      <w:r>
        <w:rPr>
          <w:color w:val="231F20"/>
          <w:w w:val="105"/>
        </w:rPr>
        <w:t>,</w:t>
      </w:r>
      <w:r>
        <w:rPr>
          <w:color w:val="231F20"/>
          <w:spacing w:val="-14"/>
          <w:w w:val="105"/>
        </w:rPr>
        <w:t> </w:t>
      </w:r>
      <w:r>
        <w:rPr>
          <w:color w:val="231F20"/>
          <w:w w:val="105"/>
        </w:rPr>
        <w:t>có</w:t>
      </w:r>
      <w:r>
        <w:rPr>
          <w:color w:val="231F20"/>
          <w:spacing w:val="-14"/>
          <w:w w:val="105"/>
        </w:rPr>
        <w:t> </w:t>
      </w:r>
      <w:r>
        <w:rPr>
          <w:i/>
          <w:color w:val="231F20"/>
          <w:w w:val="105"/>
        </w:rPr>
        <w:t>Khoa</w:t>
      </w:r>
      <w:r>
        <w:rPr>
          <w:i/>
          <w:color w:val="231F20"/>
          <w:spacing w:val="-14"/>
          <w:w w:val="105"/>
        </w:rPr>
        <w:t> </w:t>
      </w:r>
      <w:r>
        <w:rPr>
          <w:i/>
          <w:color w:val="231F20"/>
          <w:w w:val="105"/>
        </w:rPr>
        <w:t>Hội</w:t>
      </w:r>
      <w:r>
        <w:rPr>
          <w:color w:val="231F20"/>
          <w:w w:val="105"/>
        </w:rPr>
        <w:t>.</w:t>
      </w:r>
      <w:r>
        <w:rPr>
          <w:color w:val="231F20"/>
          <w:spacing w:val="-14"/>
          <w:w w:val="105"/>
        </w:rPr>
        <w:t> </w:t>
      </w:r>
      <w:r>
        <w:rPr>
          <w:color w:val="231F20"/>
          <w:w w:val="105"/>
        </w:rPr>
        <w:t>Còn</w:t>
      </w:r>
      <w:r>
        <w:rPr>
          <w:color w:val="231F20"/>
          <w:spacing w:val="-14"/>
          <w:w w:val="105"/>
        </w:rPr>
        <w:t> </w:t>
      </w:r>
      <w:r>
        <w:rPr>
          <w:color w:val="231F20"/>
          <w:w w:val="105"/>
        </w:rPr>
        <w:t>có</w:t>
      </w:r>
      <w:r>
        <w:rPr>
          <w:color w:val="231F20"/>
          <w:spacing w:val="-14"/>
          <w:w w:val="105"/>
        </w:rPr>
        <w:t> </w:t>
      </w:r>
      <w:r>
        <w:rPr>
          <w:color w:val="231F20"/>
          <w:w w:val="105"/>
        </w:rPr>
        <w:t>một </w:t>
      </w:r>
      <w:r>
        <w:rPr>
          <w:color w:val="231F20"/>
        </w:rPr>
        <w:t>bản</w:t>
      </w:r>
      <w:r>
        <w:rPr>
          <w:color w:val="231F20"/>
          <w:spacing w:val="-15"/>
        </w:rPr>
        <w:t> </w:t>
      </w:r>
      <w:r>
        <w:rPr>
          <w:color w:val="231F20"/>
        </w:rPr>
        <w:t>in</w:t>
      </w:r>
      <w:r>
        <w:rPr>
          <w:color w:val="231F20"/>
          <w:spacing w:val="-15"/>
        </w:rPr>
        <w:t> </w:t>
      </w:r>
      <w:r>
        <w:rPr>
          <w:color w:val="231F20"/>
        </w:rPr>
        <w:t>chung</w:t>
      </w:r>
      <w:r>
        <w:rPr>
          <w:color w:val="231F20"/>
          <w:spacing w:val="-15"/>
        </w:rPr>
        <w:t> </w:t>
      </w:r>
      <w:r>
        <w:rPr>
          <w:color w:val="231F20"/>
        </w:rPr>
        <w:t>kinh</w:t>
      </w:r>
      <w:r>
        <w:rPr>
          <w:color w:val="231F20"/>
          <w:spacing w:val="-15"/>
        </w:rPr>
        <w:t> </w:t>
      </w:r>
      <w:r>
        <w:rPr>
          <w:color w:val="231F20"/>
        </w:rPr>
        <w:t>văn</w:t>
      </w:r>
      <w:r>
        <w:rPr>
          <w:color w:val="231F20"/>
          <w:spacing w:val="-15"/>
        </w:rPr>
        <w:t> </w:t>
      </w:r>
      <w:r>
        <w:rPr>
          <w:color w:val="231F20"/>
        </w:rPr>
        <w:t>và</w:t>
      </w:r>
      <w:r>
        <w:rPr>
          <w:color w:val="231F20"/>
          <w:spacing w:val="-15"/>
        </w:rPr>
        <w:t> </w:t>
      </w:r>
      <w:r>
        <w:rPr>
          <w:color w:val="231F20"/>
        </w:rPr>
        <w:t>lời</w:t>
      </w:r>
      <w:r>
        <w:rPr>
          <w:color w:val="231F20"/>
          <w:spacing w:val="-15"/>
        </w:rPr>
        <w:t> </w:t>
      </w:r>
      <w:r>
        <w:rPr>
          <w:color w:val="231F20"/>
        </w:rPr>
        <w:t>mi</w:t>
      </w:r>
      <w:r>
        <w:rPr>
          <w:color w:val="231F20"/>
          <w:spacing w:val="-15"/>
        </w:rPr>
        <w:t> </w:t>
      </w:r>
      <w:r>
        <w:rPr>
          <w:color w:val="231F20"/>
        </w:rPr>
        <w:t>chú</w:t>
      </w:r>
      <w:r>
        <w:rPr>
          <w:color w:val="231F20"/>
          <w:spacing w:val="-15"/>
        </w:rPr>
        <w:t> </w:t>
      </w:r>
      <w:r>
        <w:rPr>
          <w:color w:val="231F20"/>
        </w:rPr>
        <w:t>của</w:t>
      </w:r>
      <w:r>
        <w:rPr>
          <w:color w:val="231F20"/>
          <w:spacing w:val="-15"/>
        </w:rPr>
        <w:t> </w:t>
      </w:r>
      <w:r>
        <w:rPr>
          <w:color w:val="231F20"/>
        </w:rPr>
        <w:t>cụ</w:t>
      </w:r>
      <w:r>
        <w:rPr>
          <w:color w:val="231F20"/>
          <w:spacing w:val="-15"/>
        </w:rPr>
        <w:t> </w:t>
      </w:r>
      <w:r>
        <w:rPr>
          <w:color w:val="231F20"/>
        </w:rPr>
        <w:t>Lý.</w:t>
      </w:r>
      <w:r>
        <w:rPr>
          <w:color w:val="231F20"/>
          <w:spacing w:val="-11"/>
        </w:rPr>
        <w:t> </w:t>
      </w:r>
      <w:r>
        <w:rPr>
          <w:i/>
          <w:color w:val="231F20"/>
        </w:rPr>
        <w:t>Khoa</w:t>
      </w:r>
      <w:r>
        <w:rPr>
          <w:i/>
          <w:color w:val="231F20"/>
          <w:spacing w:val="-15"/>
        </w:rPr>
        <w:t> </w:t>
      </w:r>
      <w:r>
        <w:rPr>
          <w:i/>
          <w:color w:val="231F20"/>
        </w:rPr>
        <w:t>Hội</w:t>
      </w:r>
      <w:r>
        <w:rPr>
          <w:i/>
          <w:color w:val="231F20"/>
          <w:spacing w:val="-15"/>
        </w:rPr>
        <w:t> </w:t>
      </w:r>
      <w:r>
        <w:rPr>
          <w:color w:val="231F20"/>
        </w:rPr>
        <w:t>và</w:t>
      </w:r>
      <w:r>
        <w:rPr>
          <w:color w:val="231F20"/>
          <w:spacing w:val="-15"/>
        </w:rPr>
        <w:t> </w:t>
      </w:r>
      <w:r>
        <w:rPr>
          <w:color w:val="231F20"/>
        </w:rPr>
        <w:t>mi </w:t>
      </w:r>
      <w:r>
        <w:rPr>
          <w:color w:val="231F20"/>
          <w:w w:val="105"/>
        </w:rPr>
        <w:t>chú</w:t>
      </w:r>
      <w:r>
        <w:rPr>
          <w:color w:val="231F20"/>
          <w:spacing w:val="-22"/>
          <w:w w:val="105"/>
        </w:rPr>
        <w:t> </w:t>
      </w:r>
      <w:r>
        <w:rPr>
          <w:color w:val="231F20"/>
          <w:w w:val="105"/>
        </w:rPr>
        <w:t>được</w:t>
      </w:r>
      <w:r>
        <w:rPr>
          <w:color w:val="231F20"/>
          <w:spacing w:val="-22"/>
          <w:w w:val="105"/>
        </w:rPr>
        <w:t> </w:t>
      </w:r>
      <w:r>
        <w:rPr>
          <w:color w:val="231F20"/>
          <w:w w:val="105"/>
        </w:rPr>
        <w:t>in</w:t>
      </w:r>
      <w:r>
        <w:rPr>
          <w:color w:val="231F20"/>
          <w:spacing w:val="-22"/>
          <w:w w:val="105"/>
        </w:rPr>
        <w:t> </w:t>
      </w:r>
      <w:r>
        <w:rPr>
          <w:color w:val="231F20"/>
          <w:w w:val="105"/>
        </w:rPr>
        <w:t>chung</w:t>
      </w:r>
      <w:r>
        <w:rPr>
          <w:color w:val="231F20"/>
          <w:spacing w:val="-22"/>
          <w:w w:val="105"/>
        </w:rPr>
        <w:t> </w:t>
      </w:r>
      <w:r>
        <w:rPr>
          <w:color w:val="231F20"/>
          <w:w w:val="105"/>
        </w:rPr>
        <w:t>thành</w:t>
      </w:r>
      <w:r>
        <w:rPr>
          <w:color w:val="231F20"/>
          <w:spacing w:val="-22"/>
          <w:w w:val="105"/>
        </w:rPr>
        <w:t> </w:t>
      </w:r>
      <w:r>
        <w:rPr>
          <w:color w:val="231F20"/>
          <w:w w:val="105"/>
        </w:rPr>
        <w:t>một</w:t>
      </w:r>
      <w:r>
        <w:rPr>
          <w:color w:val="231F20"/>
          <w:spacing w:val="-22"/>
          <w:w w:val="105"/>
        </w:rPr>
        <w:t> </w:t>
      </w:r>
      <w:r>
        <w:rPr>
          <w:color w:val="231F20"/>
          <w:w w:val="105"/>
        </w:rPr>
        <w:t>bản.</w:t>
      </w:r>
      <w:r>
        <w:rPr>
          <w:color w:val="231F20"/>
          <w:spacing w:val="-22"/>
          <w:w w:val="105"/>
        </w:rPr>
        <w:t> </w:t>
      </w:r>
      <w:r>
        <w:rPr>
          <w:color w:val="231F20"/>
          <w:w w:val="105"/>
        </w:rPr>
        <w:t>Bản</w:t>
      </w:r>
      <w:r>
        <w:rPr>
          <w:color w:val="231F20"/>
          <w:spacing w:val="-22"/>
          <w:w w:val="105"/>
        </w:rPr>
        <w:t> </w:t>
      </w:r>
      <w:r>
        <w:rPr>
          <w:color w:val="231F20"/>
          <w:w w:val="105"/>
        </w:rPr>
        <w:t>này</w:t>
      </w:r>
      <w:r>
        <w:rPr>
          <w:color w:val="231F20"/>
          <w:spacing w:val="-22"/>
          <w:w w:val="105"/>
        </w:rPr>
        <w:t> </w:t>
      </w:r>
      <w:r>
        <w:rPr>
          <w:color w:val="231F20"/>
          <w:w w:val="105"/>
        </w:rPr>
        <w:t>cũng</w:t>
      </w:r>
      <w:r>
        <w:rPr>
          <w:color w:val="231F20"/>
          <w:spacing w:val="-22"/>
          <w:w w:val="105"/>
        </w:rPr>
        <w:t> </w:t>
      </w:r>
      <w:r>
        <w:rPr>
          <w:color w:val="231F20"/>
          <w:w w:val="105"/>
        </w:rPr>
        <w:t>in</w:t>
      </w:r>
      <w:r>
        <w:rPr>
          <w:color w:val="231F20"/>
          <w:spacing w:val="-22"/>
          <w:w w:val="105"/>
        </w:rPr>
        <w:t> </w:t>
      </w:r>
      <w:r>
        <w:rPr>
          <w:color w:val="231F20"/>
          <w:w w:val="105"/>
        </w:rPr>
        <w:t>rất</w:t>
      </w:r>
      <w:r>
        <w:rPr>
          <w:color w:val="231F20"/>
          <w:spacing w:val="-22"/>
          <w:w w:val="105"/>
        </w:rPr>
        <w:t> </w:t>
      </w:r>
      <w:r>
        <w:rPr>
          <w:color w:val="231F20"/>
          <w:w w:val="105"/>
        </w:rPr>
        <w:t>nhiều, có</w:t>
      </w:r>
      <w:r>
        <w:rPr>
          <w:color w:val="231F20"/>
          <w:spacing w:val="-6"/>
          <w:w w:val="105"/>
        </w:rPr>
        <w:t> </w:t>
      </w:r>
      <w:r>
        <w:rPr>
          <w:color w:val="231F20"/>
          <w:w w:val="105"/>
        </w:rPr>
        <w:t>thể</w:t>
      </w:r>
      <w:r>
        <w:rPr>
          <w:color w:val="231F20"/>
          <w:spacing w:val="-6"/>
          <w:w w:val="105"/>
        </w:rPr>
        <w:t> </w:t>
      </w:r>
      <w:r>
        <w:rPr>
          <w:color w:val="231F20"/>
          <w:w w:val="105"/>
        </w:rPr>
        <w:t>giúp</w:t>
      </w:r>
      <w:r>
        <w:rPr>
          <w:color w:val="231F20"/>
          <w:spacing w:val="-6"/>
          <w:w w:val="105"/>
        </w:rPr>
        <w:t> </w:t>
      </w:r>
      <w:r>
        <w:rPr>
          <w:color w:val="231F20"/>
          <w:w w:val="105"/>
        </w:rPr>
        <w:t>học</w:t>
      </w:r>
      <w:r>
        <w:rPr>
          <w:color w:val="231F20"/>
          <w:spacing w:val="-6"/>
          <w:w w:val="105"/>
        </w:rPr>
        <w:t> </w:t>
      </w:r>
      <w:r>
        <w:rPr>
          <w:color w:val="231F20"/>
          <w:w w:val="105"/>
        </w:rPr>
        <w:t>nhân</w:t>
      </w:r>
      <w:r>
        <w:rPr>
          <w:color w:val="231F20"/>
          <w:spacing w:val="-6"/>
          <w:w w:val="105"/>
        </w:rPr>
        <w:t> </w:t>
      </w:r>
      <w:r>
        <w:rPr>
          <w:color w:val="231F20"/>
          <w:w w:val="105"/>
        </w:rPr>
        <w:t>học</w:t>
      </w:r>
      <w:r>
        <w:rPr>
          <w:color w:val="231F20"/>
          <w:spacing w:val="-6"/>
          <w:w w:val="105"/>
        </w:rPr>
        <w:t> </w:t>
      </w:r>
      <w:r>
        <w:rPr>
          <w:color w:val="231F20"/>
          <w:w w:val="105"/>
        </w:rPr>
        <w:t>tập,</w:t>
      </w:r>
      <w:r>
        <w:rPr>
          <w:color w:val="231F20"/>
          <w:spacing w:val="-6"/>
          <w:w w:val="105"/>
        </w:rPr>
        <w:t> </w:t>
      </w:r>
      <w:r>
        <w:rPr>
          <w:color w:val="231F20"/>
          <w:w w:val="105"/>
        </w:rPr>
        <w:t>nghiên</w:t>
      </w:r>
      <w:r>
        <w:rPr>
          <w:color w:val="231F20"/>
          <w:spacing w:val="-6"/>
          <w:w w:val="105"/>
        </w:rPr>
        <w:t> </w:t>
      </w:r>
      <w:r>
        <w:rPr>
          <w:color w:val="231F20"/>
          <w:w w:val="105"/>
        </w:rPr>
        <w:t>cứu</w:t>
      </w:r>
      <w:r>
        <w:rPr>
          <w:color w:val="231F20"/>
          <w:spacing w:val="-5"/>
          <w:w w:val="105"/>
        </w:rPr>
        <w:t> </w:t>
      </w:r>
      <w:r>
        <w:rPr>
          <w:i/>
          <w:color w:val="231F20"/>
          <w:w w:val="105"/>
        </w:rPr>
        <w:t>Đại</w:t>
      </w:r>
      <w:r>
        <w:rPr>
          <w:i/>
          <w:color w:val="231F20"/>
          <w:spacing w:val="-6"/>
          <w:w w:val="105"/>
        </w:rPr>
        <w:t> </w:t>
      </w:r>
      <w:r>
        <w:rPr>
          <w:i/>
          <w:color w:val="231F20"/>
          <w:w w:val="105"/>
        </w:rPr>
        <w:t>Kinh</w:t>
      </w:r>
      <w:r>
        <w:rPr>
          <w:color w:val="231F20"/>
          <w:w w:val="105"/>
        </w:rPr>
        <w:t>.</w:t>
      </w:r>
    </w:p>
    <w:p>
      <w:pPr>
        <w:pStyle w:val="BodyText"/>
        <w:spacing w:line="278" w:lineRule="auto" w:before="129"/>
        <w:ind w:left="113" w:right="393" w:firstLine="453"/>
      </w:pPr>
      <w:r>
        <w:rPr>
          <w:color w:val="231F20"/>
          <w:w w:val="105"/>
        </w:rPr>
        <w:t>“</w:t>
      </w:r>
      <w:r>
        <w:rPr>
          <w:i/>
          <w:color w:val="231F20"/>
          <w:w w:val="105"/>
        </w:rPr>
        <w:t>Phật giới tôn túc đa dĩ hội bản văn giản, nghĩa phong</w:t>
      </w:r>
      <w:r>
        <w:rPr>
          <w:color w:val="231F20"/>
          <w:w w:val="105"/>
        </w:rPr>
        <w:t>” (Các bậc tôn túc trong giới Phật giáo đa số công nhận bản hội</w:t>
      </w:r>
      <w:r>
        <w:rPr>
          <w:color w:val="231F20"/>
          <w:spacing w:val="-7"/>
          <w:w w:val="105"/>
        </w:rPr>
        <w:t> </w:t>
      </w:r>
      <w:r>
        <w:rPr>
          <w:color w:val="231F20"/>
          <w:w w:val="105"/>
        </w:rPr>
        <w:t>tập</w:t>
      </w:r>
      <w:r>
        <w:rPr>
          <w:color w:val="231F20"/>
          <w:spacing w:val="-7"/>
          <w:w w:val="105"/>
        </w:rPr>
        <w:t> </w:t>
      </w:r>
      <w:r>
        <w:rPr>
          <w:color w:val="231F20"/>
          <w:w w:val="105"/>
        </w:rPr>
        <w:t>văn</w:t>
      </w:r>
      <w:r>
        <w:rPr>
          <w:color w:val="231F20"/>
          <w:spacing w:val="-7"/>
          <w:w w:val="105"/>
        </w:rPr>
        <w:t> </w:t>
      </w:r>
      <w:r>
        <w:rPr>
          <w:color w:val="231F20"/>
          <w:w w:val="105"/>
        </w:rPr>
        <w:t>từ</w:t>
      </w:r>
      <w:r>
        <w:rPr>
          <w:color w:val="231F20"/>
          <w:spacing w:val="-7"/>
          <w:w w:val="105"/>
        </w:rPr>
        <w:t> </w:t>
      </w:r>
      <w:r>
        <w:rPr>
          <w:color w:val="231F20"/>
          <w:w w:val="105"/>
        </w:rPr>
        <w:t>giản</w:t>
      </w:r>
      <w:r>
        <w:rPr>
          <w:color w:val="231F20"/>
          <w:spacing w:val="-7"/>
          <w:w w:val="105"/>
        </w:rPr>
        <w:t> </w:t>
      </w:r>
      <w:r>
        <w:rPr>
          <w:color w:val="231F20"/>
          <w:w w:val="105"/>
        </w:rPr>
        <w:t>dị,</w:t>
      </w:r>
      <w:r>
        <w:rPr>
          <w:color w:val="231F20"/>
          <w:spacing w:val="-7"/>
          <w:w w:val="105"/>
        </w:rPr>
        <w:t> </w:t>
      </w:r>
      <w:r>
        <w:rPr>
          <w:color w:val="231F20"/>
          <w:w w:val="105"/>
        </w:rPr>
        <w:t>nghĩa</w:t>
      </w:r>
      <w:r>
        <w:rPr>
          <w:color w:val="231F20"/>
          <w:spacing w:val="-7"/>
          <w:w w:val="105"/>
        </w:rPr>
        <w:t> </w:t>
      </w:r>
      <w:r>
        <w:rPr>
          <w:color w:val="231F20"/>
          <w:w w:val="105"/>
        </w:rPr>
        <w:t>lý</w:t>
      </w:r>
      <w:r>
        <w:rPr>
          <w:color w:val="231F20"/>
          <w:spacing w:val="-7"/>
          <w:w w:val="105"/>
        </w:rPr>
        <w:t> </w:t>
      </w:r>
      <w:r>
        <w:rPr>
          <w:color w:val="231F20"/>
          <w:w w:val="105"/>
        </w:rPr>
        <w:t>phong</w:t>
      </w:r>
      <w:r>
        <w:rPr>
          <w:color w:val="231F20"/>
          <w:spacing w:val="-7"/>
          <w:w w:val="105"/>
        </w:rPr>
        <w:t> </w:t>
      </w:r>
      <w:r>
        <w:rPr>
          <w:color w:val="231F20"/>
          <w:w w:val="105"/>
        </w:rPr>
        <w:t>phú).</w:t>
      </w:r>
      <w:r>
        <w:rPr>
          <w:color w:val="231F20"/>
          <w:spacing w:val="-7"/>
          <w:w w:val="105"/>
        </w:rPr>
        <w:t> </w:t>
      </w:r>
      <w:r>
        <w:rPr>
          <w:color w:val="231F20"/>
          <w:w w:val="105"/>
        </w:rPr>
        <w:t>Quả</w:t>
      </w:r>
      <w:r>
        <w:rPr>
          <w:color w:val="231F20"/>
          <w:spacing w:val="-7"/>
          <w:w w:val="105"/>
        </w:rPr>
        <w:t> </w:t>
      </w:r>
      <w:r>
        <w:rPr>
          <w:color w:val="231F20"/>
          <w:w w:val="105"/>
        </w:rPr>
        <w:t>thật,</w:t>
      </w:r>
      <w:r>
        <w:rPr>
          <w:color w:val="231F20"/>
          <w:spacing w:val="-7"/>
          <w:w w:val="105"/>
        </w:rPr>
        <w:t> </w:t>
      </w:r>
      <w:r>
        <w:rPr>
          <w:color w:val="231F20"/>
          <w:w w:val="105"/>
        </w:rPr>
        <w:t>so</w:t>
      </w:r>
      <w:r>
        <w:rPr>
          <w:color w:val="231F20"/>
          <w:spacing w:val="-7"/>
          <w:w w:val="105"/>
        </w:rPr>
        <w:t> </w:t>
      </w:r>
      <w:r>
        <w:rPr>
          <w:color w:val="231F20"/>
          <w:w w:val="105"/>
        </w:rPr>
        <w:t>với các</w:t>
      </w:r>
      <w:r>
        <w:rPr>
          <w:color w:val="231F20"/>
          <w:spacing w:val="-3"/>
          <w:w w:val="105"/>
        </w:rPr>
        <w:t> </w:t>
      </w:r>
      <w:r>
        <w:rPr>
          <w:color w:val="231F20"/>
          <w:w w:val="105"/>
        </w:rPr>
        <w:t>bản</w:t>
      </w:r>
      <w:r>
        <w:rPr>
          <w:color w:val="231F20"/>
          <w:spacing w:val="-3"/>
          <w:w w:val="105"/>
        </w:rPr>
        <w:t> </w:t>
      </w:r>
      <w:r>
        <w:rPr>
          <w:color w:val="231F20"/>
          <w:w w:val="105"/>
        </w:rPr>
        <w:t>dịch</w:t>
      </w:r>
      <w:r>
        <w:rPr>
          <w:color w:val="231F20"/>
          <w:spacing w:val="-3"/>
          <w:w w:val="105"/>
        </w:rPr>
        <w:t> </w:t>
      </w:r>
      <w:r>
        <w:rPr>
          <w:color w:val="231F20"/>
          <w:w w:val="105"/>
        </w:rPr>
        <w:t>gốc</w:t>
      </w:r>
      <w:r>
        <w:rPr>
          <w:color w:val="231F20"/>
          <w:spacing w:val="-3"/>
          <w:w w:val="105"/>
        </w:rPr>
        <w:t> </w:t>
      </w:r>
      <w:r>
        <w:rPr>
          <w:color w:val="231F20"/>
          <w:w w:val="105"/>
        </w:rPr>
        <w:t>và</w:t>
      </w:r>
      <w:r>
        <w:rPr>
          <w:color w:val="231F20"/>
          <w:spacing w:val="-3"/>
          <w:w w:val="105"/>
        </w:rPr>
        <w:t> </w:t>
      </w:r>
      <w:r>
        <w:rPr>
          <w:color w:val="231F20"/>
          <w:w w:val="105"/>
        </w:rPr>
        <w:t>2</w:t>
      </w:r>
      <w:r>
        <w:rPr>
          <w:color w:val="231F20"/>
          <w:spacing w:val="-3"/>
          <w:w w:val="105"/>
        </w:rPr>
        <w:t> </w:t>
      </w:r>
      <w:r>
        <w:rPr>
          <w:color w:val="231F20"/>
          <w:w w:val="105"/>
        </w:rPr>
        <w:t>bản</w:t>
      </w:r>
      <w:r>
        <w:rPr>
          <w:color w:val="231F20"/>
          <w:spacing w:val="-3"/>
          <w:w w:val="105"/>
        </w:rPr>
        <w:t> </w:t>
      </w:r>
      <w:r>
        <w:rPr>
          <w:color w:val="231F20"/>
          <w:w w:val="105"/>
        </w:rPr>
        <w:t>hội</w:t>
      </w:r>
      <w:r>
        <w:rPr>
          <w:color w:val="231F20"/>
          <w:spacing w:val="-3"/>
          <w:w w:val="105"/>
        </w:rPr>
        <w:t> </w:t>
      </w:r>
      <w:r>
        <w:rPr>
          <w:color w:val="231F20"/>
          <w:w w:val="105"/>
        </w:rPr>
        <w:t>tập</w:t>
      </w:r>
      <w:r>
        <w:rPr>
          <w:color w:val="231F20"/>
          <w:spacing w:val="-3"/>
          <w:w w:val="105"/>
        </w:rPr>
        <w:t> </w:t>
      </w:r>
      <w:r>
        <w:rPr>
          <w:color w:val="231F20"/>
          <w:w w:val="105"/>
        </w:rPr>
        <w:t>trong</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3"/>
          <w:w w:val="105"/>
        </w:rPr>
        <w:t> </w:t>
      </w:r>
      <w:r>
        <w:rPr>
          <w:color w:val="231F20"/>
          <w:w w:val="105"/>
        </w:rPr>
        <w:t>văn</w:t>
      </w:r>
      <w:r>
        <w:rPr>
          <w:color w:val="231F20"/>
          <w:spacing w:val="-3"/>
          <w:w w:val="105"/>
        </w:rPr>
        <w:t> </w:t>
      </w:r>
      <w:r>
        <w:rPr>
          <w:color w:val="231F20"/>
          <w:w w:val="105"/>
        </w:rPr>
        <w:t>tự</w:t>
      </w:r>
      <w:r>
        <w:rPr>
          <w:color w:val="231F20"/>
          <w:spacing w:val="-3"/>
          <w:w w:val="105"/>
        </w:rPr>
        <w:t> </w:t>
      </w:r>
      <w:r>
        <w:rPr>
          <w:color w:val="231F20"/>
          <w:w w:val="105"/>
        </w:rPr>
        <w:t>của bản</w:t>
      </w:r>
      <w:r>
        <w:rPr>
          <w:color w:val="231F20"/>
          <w:spacing w:val="-13"/>
          <w:w w:val="105"/>
        </w:rPr>
        <w:t> </w:t>
      </w:r>
      <w:r>
        <w:rPr>
          <w:color w:val="231F20"/>
          <w:w w:val="105"/>
        </w:rPr>
        <w:t>hội</w:t>
      </w:r>
      <w:r>
        <w:rPr>
          <w:color w:val="231F20"/>
          <w:spacing w:val="-13"/>
          <w:w w:val="105"/>
        </w:rPr>
        <w:t> </w:t>
      </w:r>
      <w:r>
        <w:rPr>
          <w:color w:val="231F20"/>
          <w:w w:val="105"/>
        </w:rPr>
        <w:t>tập</w:t>
      </w:r>
      <w:r>
        <w:rPr>
          <w:color w:val="231F20"/>
          <w:spacing w:val="-13"/>
          <w:w w:val="105"/>
        </w:rPr>
        <w:t> </w:t>
      </w:r>
      <w:r>
        <w:rPr>
          <w:color w:val="231F20"/>
          <w:w w:val="105"/>
        </w:rPr>
        <w:t>này</w:t>
      </w:r>
      <w:r>
        <w:rPr>
          <w:color w:val="231F20"/>
          <w:spacing w:val="-13"/>
          <w:w w:val="105"/>
        </w:rPr>
        <w:t> </w:t>
      </w:r>
      <w:r>
        <w:rPr>
          <w:color w:val="231F20"/>
          <w:w w:val="105"/>
        </w:rPr>
        <w:t>đơn</w:t>
      </w:r>
      <w:r>
        <w:rPr>
          <w:color w:val="231F20"/>
          <w:spacing w:val="-15"/>
          <w:w w:val="105"/>
        </w:rPr>
        <w:t> </w:t>
      </w:r>
      <w:r>
        <w:rPr>
          <w:color w:val="231F20"/>
          <w:w w:val="105"/>
        </w:rPr>
        <w:t>giản</w:t>
      </w:r>
      <w:r>
        <w:rPr>
          <w:color w:val="231F20"/>
          <w:spacing w:val="-13"/>
          <w:w w:val="105"/>
        </w:rPr>
        <w:t> </w:t>
      </w:r>
      <w:r>
        <w:rPr>
          <w:color w:val="231F20"/>
          <w:w w:val="105"/>
        </w:rPr>
        <w:t>và</w:t>
      </w:r>
      <w:r>
        <w:rPr>
          <w:color w:val="231F20"/>
          <w:spacing w:val="-13"/>
          <w:w w:val="105"/>
        </w:rPr>
        <w:t> </w:t>
      </w:r>
      <w:r>
        <w:rPr>
          <w:color w:val="231F20"/>
          <w:w w:val="105"/>
        </w:rPr>
        <w:t>dễ</w:t>
      </w:r>
      <w:r>
        <w:rPr>
          <w:color w:val="231F20"/>
          <w:spacing w:val="-13"/>
          <w:w w:val="105"/>
        </w:rPr>
        <w:t> </w:t>
      </w:r>
      <w:r>
        <w:rPr>
          <w:color w:val="231F20"/>
          <w:w w:val="105"/>
        </w:rPr>
        <w:t>hơn</w:t>
      </w:r>
      <w:r>
        <w:rPr>
          <w:color w:val="231F20"/>
          <w:spacing w:val="-13"/>
          <w:w w:val="105"/>
        </w:rPr>
        <w:t> </w:t>
      </w:r>
      <w:r>
        <w:rPr>
          <w:color w:val="231F20"/>
          <w:w w:val="105"/>
        </w:rPr>
        <w:t>rất</w:t>
      </w:r>
      <w:r>
        <w:rPr>
          <w:color w:val="231F20"/>
          <w:spacing w:val="-13"/>
          <w:w w:val="105"/>
        </w:rPr>
        <w:t> </w:t>
      </w:r>
      <w:r>
        <w:rPr>
          <w:color w:val="231F20"/>
          <w:w w:val="105"/>
        </w:rPr>
        <w:t>nhiều,</w:t>
      </w:r>
      <w:r>
        <w:rPr>
          <w:color w:val="231F20"/>
          <w:spacing w:val="-13"/>
          <w:w w:val="105"/>
        </w:rPr>
        <w:t> </w:t>
      </w:r>
      <w:r>
        <w:rPr>
          <w:color w:val="231F20"/>
          <w:w w:val="105"/>
        </w:rPr>
        <w:t>ý</w:t>
      </w:r>
      <w:r>
        <w:rPr>
          <w:color w:val="231F20"/>
          <w:spacing w:val="-13"/>
          <w:w w:val="105"/>
        </w:rPr>
        <w:t> </w:t>
      </w:r>
      <w:r>
        <w:rPr>
          <w:color w:val="231F20"/>
          <w:w w:val="105"/>
        </w:rPr>
        <w:t>nghĩa</w:t>
      </w:r>
      <w:r>
        <w:rPr>
          <w:color w:val="231F20"/>
          <w:spacing w:val="-13"/>
          <w:w w:val="105"/>
        </w:rPr>
        <w:t> </w:t>
      </w:r>
      <w:r>
        <w:rPr>
          <w:color w:val="231F20"/>
          <w:w w:val="105"/>
        </w:rPr>
        <w:t>lại</w:t>
      </w:r>
      <w:r>
        <w:rPr>
          <w:color w:val="231F20"/>
          <w:spacing w:val="-13"/>
          <w:w w:val="105"/>
        </w:rPr>
        <w:t> </w:t>
      </w:r>
      <w:r>
        <w:rPr>
          <w:color w:val="231F20"/>
          <w:w w:val="105"/>
        </w:rPr>
        <w:t>còn hết sức viên mãn. Những điều thiếu sót trong 2 bản hội tập trước đã được cụ Hạ bổ sung toàn bộ. Điều này rất khó có. “</w:t>
      </w:r>
      <w:r>
        <w:rPr>
          <w:i/>
          <w:color w:val="231F20"/>
          <w:w w:val="105"/>
        </w:rPr>
        <w:t>Từ</w:t>
      </w:r>
      <w:r>
        <w:rPr>
          <w:i/>
          <w:color w:val="231F20"/>
          <w:spacing w:val="-21"/>
          <w:w w:val="105"/>
        </w:rPr>
        <w:t> </w:t>
      </w:r>
      <w:r>
        <w:rPr>
          <w:i/>
          <w:color w:val="231F20"/>
          <w:w w:val="105"/>
        </w:rPr>
        <w:t>sướng,</w:t>
      </w:r>
      <w:r>
        <w:rPr>
          <w:i/>
          <w:color w:val="231F20"/>
          <w:spacing w:val="-21"/>
          <w:w w:val="105"/>
        </w:rPr>
        <w:t> </w:t>
      </w:r>
      <w:r>
        <w:rPr>
          <w:i/>
          <w:color w:val="231F20"/>
          <w:w w:val="105"/>
        </w:rPr>
        <w:t>Lý</w:t>
      </w:r>
      <w:r>
        <w:rPr>
          <w:i/>
          <w:color w:val="231F20"/>
          <w:spacing w:val="-21"/>
          <w:w w:val="105"/>
        </w:rPr>
        <w:t> </w:t>
      </w:r>
      <w:r>
        <w:rPr>
          <w:i/>
          <w:color w:val="231F20"/>
          <w:w w:val="105"/>
        </w:rPr>
        <w:t>viên</w:t>
      </w:r>
      <w:r>
        <w:rPr>
          <w:color w:val="231F20"/>
          <w:w w:val="105"/>
        </w:rPr>
        <w:t>”</w:t>
      </w:r>
      <w:r>
        <w:rPr>
          <w:color w:val="231F20"/>
          <w:spacing w:val="-21"/>
          <w:w w:val="105"/>
        </w:rPr>
        <w:t> </w:t>
      </w:r>
      <w:r>
        <w:rPr>
          <w:color w:val="231F20"/>
          <w:w w:val="105"/>
        </w:rPr>
        <w:t>(Từ</w:t>
      </w:r>
      <w:r>
        <w:rPr>
          <w:color w:val="231F20"/>
          <w:spacing w:val="-21"/>
          <w:w w:val="105"/>
        </w:rPr>
        <w:t> </w:t>
      </w:r>
      <w:r>
        <w:rPr>
          <w:color w:val="231F20"/>
          <w:w w:val="105"/>
        </w:rPr>
        <w:t>ngữ</w:t>
      </w:r>
      <w:r>
        <w:rPr>
          <w:color w:val="231F20"/>
          <w:spacing w:val="-21"/>
          <w:w w:val="105"/>
        </w:rPr>
        <w:t> </w:t>
      </w:r>
      <w:r>
        <w:rPr>
          <w:color w:val="231F20"/>
          <w:w w:val="105"/>
        </w:rPr>
        <w:t>lưu</w:t>
      </w:r>
      <w:r>
        <w:rPr>
          <w:color w:val="231F20"/>
          <w:spacing w:val="-21"/>
          <w:w w:val="105"/>
        </w:rPr>
        <w:t> </w:t>
      </w:r>
      <w:r>
        <w:rPr>
          <w:color w:val="231F20"/>
          <w:w w:val="105"/>
        </w:rPr>
        <w:t>loát,</w:t>
      </w:r>
      <w:r>
        <w:rPr>
          <w:color w:val="231F20"/>
          <w:spacing w:val="-21"/>
          <w:w w:val="105"/>
        </w:rPr>
        <w:t> </w:t>
      </w:r>
      <w:r>
        <w:rPr>
          <w:color w:val="231F20"/>
          <w:w w:val="105"/>
        </w:rPr>
        <w:t>Lý</w:t>
      </w:r>
      <w:r>
        <w:rPr>
          <w:color w:val="231F20"/>
          <w:spacing w:val="-21"/>
          <w:w w:val="105"/>
        </w:rPr>
        <w:t> </w:t>
      </w:r>
      <w:r>
        <w:rPr>
          <w:color w:val="231F20"/>
          <w:w w:val="105"/>
        </w:rPr>
        <w:t>viên</w:t>
      </w:r>
      <w:r>
        <w:rPr>
          <w:color w:val="231F20"/>
          <w:spacing w:val="-21"/>
          <w:w w:val="105"/>
        </w:rPr>
        <w:t> </w:t>
      </w:r>
      <w:r>
        <w:rPr>
          <w:color w:val="231F20"/>
          <w:w w:val="105"/>
        </w:rPr>
        <w:t>mãn).</w:t>
      </w:r>
      <w:r>
        <w:rPr>
          <w:color w:val="231F20"/>
          <w:spacing w:val="-21"/>
          <w:w w:val="105"/>
        </w:rPr>
        <w:t> </w:t>
      </w:r>
      <w:r>
        <w:rPr>
          <w:color w:val="231F20"/>
          <w:w w:val="105"/>
        </w:rPr>
        <w:t>Lý</w:t>
      </w:r>
      <w:r>
        <w:rPr>
          <w:color w:val="231F20"/>
          <w:spacing w:val="-21"/>
          <w:w w:val="105"/>
        </w:rPr>
        <w:t> </w:t>
      </w:r>
      <w:r>
        <w:rPr>
          <w:color w:val="231F20"/>
          <w:w w:val="105"/>
        </w:rPr>
        <w:t>viên mãn chẳng khiếm khuyết, văn tự hết sức trôi chảy, khiến người đọc rất thoải mái.</w:t>
      </w:r>
    </w:p>
    <w:p>
      <w:pPr>
        <w:spacing w:line="278" w:lineRule="auto" w:before="125"/>
        <w:ind w:left="113" w:right="394" w:firstLine="453"/>
        <w:jc w:val="both"/>
        <w:rPr>
          <w:sz w:val="34"/>
        </w:rPr>
      </w:pPr>
      <w:r>
        <w:rPr>
          <w:color w:val="231F20"/>
          <w:w w:val="105"/>
          <w:sz w:val="34"/>
        </w:rPr>
        <w:t>“</w:t>
      </w:r>
      <w:r>
        <w:rPr>
          <w:i/>
          <w:color w:val="231F20"/>
          <w:w w:val="105"/>
          <w:sz w:val="34"/>
        </w:rPr>
        <w:t>Giảng, thuyết, tán dương, lưu bá trung ngoại</w:t>
      </w:r>
      <w:r>
        <w:rPr>
          <w:color w:val="231F20"/>
          <w:w w:val="105"/>
          <w:sz w:val="34"/>
        </w:rPr>
        <w:t>” (Giảng, nói,</w:t>
      </w:r>
      <w:r>
        <w:rPr>
          <w:color w:val="231F20"/>
          <w:spacing w:val="-9"/>
          <w:w w:val="105"/>
          <w:sz w:val="34"/>
        </w:rPr>
        <w:t> </w:t>
      </w:r>
      <w:r>
        <w:rPr>
          <w:color w:val="231F20"/>
          <w:w w:val="105"/>
          <w:sz w:val="34"/>
        </w:rPr>
        <w:t>tán</w:t>
      </w:r>
      <w:r>
        <w:rPr>
          <w:color w:val="231F20"/>
          <w:spacing w:val="-9"/>
          <w:w w:val="105"/>
          <w:sz w:val="34"/>
        </w:rPr>
        <w:t> </w:t>
      </w:r>
      <w:r>
        <w:rPr>
          <w:color w:val="231F20"/>
          <w:w w:val="105"/>
          <w:sz w:val="34"/>
        </w:rPr>
        <w:t>dương,</w:t>
      </w:r>
      <w:r>
        <w:rPr>
          <w:color w:val="231F20"/>
          <w:spacing w:val="-9"/>
          <w:w w:val="105"/>
          <w:sz w:val="34"/>
        </w:rPr>
        <w:t> </w:t>
      </w:r>
      <w:r>
        <w:rPr>
          <w:color w:val="231F20"/>
          <w:w w:val="105"/>
          <w:sz w:val="34"/>
        </w:rPr>
        <w:t>lưu</w:t>
      </w:r>
      <w:r>
        <w:rPr>
          <w:color w:val="231F20"/>
          <w:spacing w:val="-9"/>
          <w:w w:val="105"/>
          <w:sz w:val="34"/>
        </w:rPr>
        <w:t> </w:t>
      </w:r>
      <w:r>
        <w:rPr>
          <w:color w:val="231F20"/>
          <w:w w:val="105"/>
          <w:sz w:val="34"/>
        </w:rPr>
        <w:t>truyền</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ngoài</w:t>
      </w:r>
      <w:r>
        <w:rPr>
          <w:color w:val="231F20"/>
          <w:spacing w:val="-9"/>
          <w:w w:val="105"/>
          <w:sz w:val="34"/>
        </w:rPr>
        <w:t> </w:t>
      </w:r>
      <w:r>
        <w:rPr>
          <w:color w:val="231F20"/>
          <w:w w:val="105"/>
          <w:sz w:val="34"/>
        </w:rPr>
        <w:t>nước).</w:t>
      </w:r>
      <w:r>
        <w:rPr>
          <w:color w:val="231F20"/>
          <w:spacing w:val="-9"/>
          <w:w w:val="105"/>
          <w:sz w:val="34"/>
        </w:rPr>
        <w:t> </w:t>
      </w:r>
      <w:r>
        <w:rPr>
          <w:color w:val="231F20"/>
          <w:w w:val="105"/>
          <w:sz w:val="34"/>
        </w:rPr>
        <w:t>Dùng</w:t>
      </w:r>
      <w:r>
        <w:rPr>
          <w:color w:val="231F20"/>
          <w:spacing w:val="-9"/>
          <w:w w:val="105"/>
          <w:sz w:val="34"/>
        </w:rPr>
        <w:t> </w:t>
      </w:r>
      <w:r>
        <w:rPr>
          <w:color w:val="231F20"/>
          <w:w w:val="105"/>
          <w:sz w:val="34"/>
        </w:rPr>
        <w:t>bản</w:t>
      </w:r>
      <w:r>
        <w:rPr>
          <w:color w:val="231F20"/>
          <w:spacing w:val="-9"/>
          <w:w w:val="105"/>
          <w:sz w:val="34"/>
        </w:rPr>
        <w:t> </w:t>
      </w:r>
      <w:r>
        <w:rPr>
          <w:color w:val="231F20"/>
          <w:w w:val="105"/>
          <w:sz w:val="34"/>
        </w:rPr>
        <w:t>này để giảng kinh </w:t>
      </w:r>
      <w:r>
        <w:rPr>
          <w:i/>
          <w:color w:val="231F20"/>
          <w:w w:val="105"/>
          <w:sz w:val="34"/>
        </w:rPr>
        <w:t>Vô Lượng Thọ</w:t>
      </w:r>
      <w:r>
        <w:rPr>
          <w:color w:val="231F20"/>
          <w:w w:val="105"/>
          <w:sz w:val="34"/>
        </w:rPr>
        <w:t>, giảng thuật, tán thán, tuyên dương,</w:t>
      </w:r>
      <w:r>
        <w:rPr>
          <w:color w:val="231F20"/>
          <w:spacing w:val="29"/>
          <w:w w:val="105"/>
          <w:sz w:val="34"/>
        </w:rPr>
        <w:t> </w:t>
      </w:r>
      <w:r>
        <w:rPr>
          <w:color w:val="231F20"/>
          <w:w w:val="105"/>
          <w:sz w:val="34"/>
        </w:rPr>
        <w:t>lưu</w:t>
      </w:r>
      <w:r>
        <w:rPr>
          <w:color w:val="231F20"/>
          <w:spacing w:val="29"/>
          <w:w w:val="105"/>
          <w:sz w:val="34"/>
        </w:rPr>
        <w:t> </w:t>
      </w:r>
      <w:r>
        <w:rPr>
          <w:color w:val="231F20"/>
          <w:w w:val="105"/>
          <w:sz w:val="34"/>
        </w:rPr>
        <w:t>truyền</w:t>
      </w:r>
      <w:r>
        <w:rPr>
          <w:color w:val="231F20"/>
          <w:spacing w:val="30"/>
          <w:w w:val="105"/>
          <w:sz w:val="34"/>
        </w:rPr>
        <w:t> </w:t>
      </w:r>
      <w:r>
        <w:rPr>
          <w:color w:val="231F20"/>
          <w:w w:val="105"/>
          <w:sz w:val="34"/>
        </w:rPr>
        <w:t>trong</w:t>
      </w:r>
      <w:r>
        <w:rPr>
          <w:color w:val="231F20"/>
          <w:spacing w:val="29"/>
          <w:w w:val="105"/>
          <w:sz w:val="34"/>
        </w:rPr>
        <w:t> </w:t>
      </w:r>
      <w:r>
        <w:rPr>
          <w:color w:val="231F20"/>
          <w:w w:val="105"/>
          <w:sz w:val="34"/>
        </w:rPr>
        <w:t>ngoài</w:t>
      </w:r>
      <w:r>
        <w:rPr>
          <w:color w:val="231F20"/>
          <w:spacing w:val="29"/>
          <w:w w:val="105"/>
          <w:sz w:val="34"/>
        </w:rPr>
        <w:t> </w:t>
      </w:r>
      <w:r>
        <w:rPr>
          <w:color w:val="231F20"/>
          <w:w w:val="105"/>
          <w:sz w:val="34"/>
        </w:rPr>
        <w:t>nước.</w:t>
      </w:r>
      <w:r>
        <w:rPr>
          <w:color w:val="231F20"/>
          <w:spacing w:val="30"/>
          <w:w w:val="105"/>
          <w:sz w:val="34"/>
        </w:rPr>
        <w:t> </w:t>
      </w:r>
      <w:r>
        <w:rPr>
          <w:color w:val="231F20"/>
          <w:w w:val="105"/>
          <w:sz w:val="34"/>
        </w:rPr>
        <w:t>Chúng</w:t>
      </w:r>
      <w:r>
        <w:rPr>
          <w:color w:val="231F20"/>
          <w:spacing w:val="29"/>
          <w:w w:val="105"/>
          <w:sz w:val="34"/>
        </w:rPr>
        <w:t> </w:t>
      </w:r>
      <w:r>
        <w:rPr>
          <w:color w:val="231F20"/>
          <w:w w:val="105"/>
          <w:sz w:val="34"/>
        </w:rPr>
        <w:t>tôi</w:t>
      </w:r>
      <w:r>
        <w:rPr>
          <w:color w:val="231F20"/>
          <w:spacing w:val="30"/>
          <w:w w:val="105"/>
          <w:sz w:val="34"/>
        </w:rPr>
        <w:t> </w:t>
      </w:r>
      <w:r>
        <w:rPr>
          <w:color w:val="231F20"/>
          <w:w w:val="105"/>
          <w:sz w:val="34"/>
        </w:rPr>
        <w:t>rất</w:t>
      </w:r>
      <w:r>
        <w:rPr>
          <w:color w:val="231F20"/>
          <w:spacing w:val="29"/>
          <w:w w:val="105"/>
          <w:sz w:val="34"/>
        </w:rPr>
        <w:t> </w:t>
      </w:r>
      <w:r>
        <w:rPr>
          <w:color w:val="231F20"/>
          <w:w w:val="105"/>
          <w:sz w:val="34"/>
        </w:rPr>
        <w:t>nỗ</w:t>
      </w:r>
      <w:r>
        <w:rPr>
          <w:color w:val="231F20"/>
          <w:spacing w:val="29"/>
          <w:w w:val="105"/>
          <w:sz w:val="34"/>
        </w:rPr>
        <w:t> </w:t>
      </w:r>
      <w:r>
        <w:rPr>
          <w:color w:val="231F20"/>
          <w:spacing w:val="-5"/>
          <w:w w:val="105"/>
          <w:sz w:val="34"/>
        </w:rPr>
        <w:t>lực</w:t>
      </w:r>
    </w:p>
    <w:p>
      <w:pPr>
        <w:pStyle w:val="BodyText"/>
        <w:spacing w:before="2"/>
        <w:jc w:val="left"/>
        <w:rPr>
          <w:sz w:val="15"/>
        </w:rPr>
      </w:pPr>
      <w:r>
        <w:rPr/>
        <w:pict>
          <v:shape style="position:absolute;margin-left:56.693001pt;margin-top:9.947377pt;width:72pt;height:.1pt;mso-position-horizontal-relative:page;mso-position-vertical-relative:paragraph;z-index:-15704064;mso-wrap-distance-left:0;mso-wrap-distance-right:0" id="docshape84" coordorigin="1134,199" coordsize="1440,0" path="m1134,199l2574,199e" filled="false" stroked="true" strokeweight="1pt" strokecolor="#231f20">
            <v:path arrowok="t"/>
            <v:stroke dashstyle="solid"/>
            <w10:wrap type="topAndBottom"/>
          </v:shape>
        </w:pict>
      </w:r>
    </w:p>
    <w:p>
      <w:pPr>
        <w:pStyle w:val="ListParagraph"/>
        <w:numPr>
          <w:ilvl w:val="0"/>
          <w:numId w:val="1"/>
        </w:numPr>
        <w:tabs>
          <w:tab w:pos="995" w:val="left" w:leader="none"/>
        </w:tabs>
        <w:spacing w:line="237" w:lineRule="auto" w:before="42" w:after="0"/>
        <w:ind w:left="113" w:right="396" w:firstLine="453"/>
        <w:jc w:val="both"/>
        <w:rPr>
          <w:sz w:val="20"/>
        </w:rPr>
      </w:pPr>
      <w:r>
        <w:rPr>
          <w:color w:val="221F1F"/>
          <w:w w:val="115"/>
          <w:sz w:val="20"/>
        </w:rPr>
        <w:t>Triệp</w:t>
      </w:r>
      <w:r>
        <w:rPr>
          <w:color w:val="221F1F"/>
          <w:spacing w:val="-14"/>
          <w:w w:val="115"/>
          <w:sz w:val="20"/>
        </w:rPr>
        <w:t> </w:t>
      </w:r>
      <w:r>
        <w:rPr>
          <w:color w:val="221F1F"/>
          <w:w w:val="115"/>
          <w:sz w:val="22"/>
        </w:rPr>
        <w:t>điệp</w:t>
      </w:r>
      <w:r>
        <w:rPr>
          <w:color w:val="221F1F"/>
          <w:spacing w:val="-16"/>
          <w:w w:val="115"/>
          <w:sz w:val="22"/>
        </w:rPr>
        <w:t> </w:t>
      </w:r>
      <w:r>
        <w:rPr>
          <w:color w:val="221F1F"/>
          <w:w w:val="115"/>
          <w:sz w:val="20"/>
        </w:rPr>
        <w:t>(</w:t>
      </w:r>
      <w:r>
        <w:rPr>
          <w:rFonts w:ascii="Arial Unicode MS" w:hAnsi="Arial Unicode MS" w:eastAsia="Arial Unicode MS" w:hint="eastAsia"/>
          <w:color w:val="221F1F"/>
          <w:w w:val="115"/>
          <w:sz w:val="20"/>
        </w:rPr>
        <w:t>摺</w:t>
      </w:r>
      <w:r>
        <w:rPr>
          <w:rFonts w:ascii="Arial Unicode MS" w:hAnsi="Arial Unicode MS" w:eastAsia="Arial Unicode MS" w:hint="eastAsia"/>
          <w:color w:val="221F1F"/>
          <w:w w:val="115"/>
          <w:sz w:val="20"/>
        </w:rPr>
        <w:t>疊</w:t>
      </w:r>
      <w:r>
        <w:rPr>
          <w:color w:val="221F1F"/>
          <w:spacing w:val="-7"/>
          <w:w w:val="115"/>
          <w:sz w:val="20"/>
        </w:rPr>
        <w:t>) </w:t>
      </w:r>
      <w:r>
        <w:rPr>
          <w:color w:val="221F1F"/>
          <w:w w:val="115"/>
          <w:sz w:val="20"/>
        </w:rPr>
        <w:t>là</w:t>
      </w:r>
      <w:r>
        <w:rPr>
          <w:color w:val="221F1F"/>
          <w:spacing w:val="-14"/>
          <w:w w:val="115"/>
          <w:sz w:val="20"/>
        </w:rPr>
        <w:t> </w:t>
      </w:r>
      <w:r>
        <w:rPr>
          <w:color w:val="221F1F"/>
          <w:w w:val="115"/>
          <w:sz w:val="20"/>
        </w:rPr>
        <w:t>in</w:t>
      </w:r>
      <w:r>
        <w:rPr>
          <w:color w:val="221F1F"/>
          <w:spacing w:val="-13"/>
          <w:w w:val="115"/>
          <w:sz w:val="20"/>
        </w:rPr>
        <w:t> </w:t>
      </w:r>
      <w:r>
        <w:rPr>
          <w:color w:val="221F1F"/>
          <w:w w:val="115"/>
          <w:sz w:val="20"/>
        </w:rPr>
        <w:t>các</w:t>
      </w:r>
      <w:r>
        <w:rPr>
          <w:color w:val="221F1F"/>
          <w:spacing w:val="-13"/>
          <w:w w:val="115"/>
          <w:sz w:val="20"/>
        </w:rPr>
        <w:t> </w:t>
      </w:r>
      <w:r>
        <w:rPr>
          <w:color w:val="221F1F"/>
          <w:w w:val="115"/>
          <w:sz w:val="20"/>
        </w:rPr>
        <w:t>trang</w:t>
      </w:r>
      <w:r>
        <w:rPr>
          <w:color w:val="221F1F"/>
          <w:spacing w:val="-13"/>
          <w:w w:val="115"/>
          <w:sz w:val="20"/>
        </w:rPr>
        <w:t> </w:t>
      </w:r>
      <w:r>
        <w:rPr>
          <w:color w:val="221F1F"/>
          <w:w w:val="115"/>
          <w:sz w:val="20"/>
        </w:rPr>
        <w:t>thành</w:t>
      </w:r>
      <w:r>
        <w:rPr>
          <w:color w:val="221F1F"/>
          <w:spacing w:val="-14"/>
          <w:w w:val="115"/>
          <w:sz w:val="20"/>
        </w:rPr>
        <w:t> </w:t>
      </w:r>
      <w:r>
        <w:rPr>
          <w:color w:val="221F1F"/>
          <w:w w:val="115"/>
          <w:sz w:val="20"/>
        </w:rPr>
        <w:t>một</w:t>
      </w:r>
      <w:r>
        <w:rPr>
          <w:color w:val="221F1F"/>
          <w:spacing w:val="-13"/>
          <w:w w:val="115"/>
          <w:sz w:val="20"/>
        </w:rPr>
        <w:t> </w:t>
      </w:r>
      <w:r>
        <w:rPr>
          <w:color w:val="221F1F"/>
          <w:w w:val="115"/>
          <w:sz w:val="20"/>
        </w:rPr>
        <w:t>tờ</w:t>
      </w:r>
      <w:r>
        <w:rPr>
          <w:color w:val="221F1F"/>
          <w:spacing w:val="-14"/>
          <w:w w:val="115"/>
          <w:sz w:val="20"/>
        </w:rPr>
        <w:t> </w:t>
      </w:r>
      <w:r>
        <w:rPr>
          <w:color w:val="221F1F"/>
          <w:w w:val="115"/>
          <w:sz w:val="20"/>
        </w:rPr>
        <w:t>giấy</w:t>
      </w:r>
      <w:r>
        <w:rPr>
          <w:color w:val="221F1F"/>
          <w:spacing w:val="-13"/>
          <w:w w:val="115"/>
          <w:sz w:val="20"/>
        </w:rPr>
        <w:t> </w:t>
      </w:r>
      <w:r>
        <w:rPr>
          <w:color w:val="221F1F"/>
          <w:w w:val="115"/>
          <w:sz w:val="20"/>
        </w:rPr>
        <w:t>dài,</w:t>
      </w:r>
      <w:r>
        <w:rPr>
          <w:color w:val="221F1F"/>
          <w:spacing w:val="-13"/>
          <w:w w:val="115"/>
          <w:sz w:val="20"/>
        </w:rPr>
        <w:t> </w:t>
      </w:r>
      <w:r>
        <w:rPr>
          <w:color w:val="221F1F"/>
          <w:w w:val="115"/>
          <w:sz w:val="20"/>
        </w:rPr>
        <w:t>rồi</w:t>
      </w:r>
      <w:r>
        <w:rPr>
          <w:color w:val="221F1F"/>
          <w:spacing w:val="-13"/>
          <w:w w:val="115"/>
          <w:sz w:val="20"/>
        </w:rPr>
        <w:t> </w:t>
      </w:r>
      <w:r>
        <w:rPr>
          <w:color w:val="221F1F"/>
          <w:w w:val="115"/>
          <w:sz w:val="20"/>
        </w:rPr>
        <w:t>xếp</w:t>
      </w:r>
      <w:r>
        <w:rPr>
          <w:color w:val="221F1F"/>
          <w:spacing w:val="-13"/>
          <w:w w:val="115"/>
          <w:sz w:val="20"/>
        </w:rPr>
        <w:t> </w:t>
      </w:r>
      <w:r>
        <w:rPr>
          <w:color w:val="221F1F"/>
          <w:w w:val="115"/>
          <w:sz w:val="20"/>
        </w:rPr>
        <w:t>lại</w:t>
      </w:r>
      <w:r>
        <w:rPr>
          <w:color w:val="221F1F"/>
          <w:spacing w:val="-14"/>
          <w:w w:val="115"/>
          <w:sz w:val="20"/>
        </w:rPr>
        <w:t> </w:t>
      </w:r>
      <w:r>
        <w:rPr>
          <w:color w:val="221F1F"/>
          <w:w w:val="115"/>
          <w:sz w:val="20"/>
        </w:rPr>
        <w:t>thành</w:t>
      </w:r>
      <w:r>
        <w:rPr>
          <w:color w:val="221F1F"/>
          <w:spacing w:val="-14"/>
          <w:w w:val="115"/>
          <w:sz w:val="20"/>
        </w:rPr>
        <w:t> </w:t>
      </w:r>
      <w:r>
        <w:rPr>
          <w:color w:val="221F1F"/>
          <w:w w:val="115"/>
          <w:sz w:val="20"/>
        </w:rPr>
        <w:t>sách,</w:t>
      </w:r>
      <w:r>
        <w:rPr>
          <w:color w:val="221F1F"/>
          <w:spacing w:val="-13"/>
          <w:w w:val="115"/>
          <w:sz w:val="20"/>
        </w:rPr>
        <w:t> </w:t>
      </w:r>
      <w:r>
        <w:rPr>
          <w:color w:val="221F1F"/>
          <w:w w:val="115"/>
          <w:sz w:val="20"/>
        </w:rPr>
        <w:t>không </w:t>
      </w:r>
      <w:r>
        <w:rPr>
          <w:color w:val="221F1F"/>
          <w:w w:val="115"/>
          <w:sz w:val="22"/>
        </w:rPr>
        <w:t>đóng </w:t>
      </w:r>
      <w:r>
        <w:rPr>
          <w:color w:val="221F1F"/>
          <w:w w:val="115"/>
          <w:sz w:val="20"/>
        </w:rPr>
        <w:t>gáy, chỉ dán bìa cứng vào trang </w:t>
      </w:r>
      <w:r>
        <w:rPr>
          <w:color w:val="221F1F"/>
          <w:w w:val="115"/>
          <w:sz w:val="22"/>
        </w:rPr>
        <w:t>đầu</w:t>
      </w:r>
      <w:r>
        <w:rPr>
          <w:color w:val="221F1F"/>
          <w:spacing w:val="-3"/>
          <w:w w:val="115"/>
          <w:sz w:val="22"/>
        </w:rPr>
        <w:t> </w:t>
      </w:r>
      <w:r>
        <w:rPr>
          <w:color w:val="221F1F"/>
          <w:w w:val="115"/>
          <w:sz w:val="20"/>
        </w:rPr>
        <w:t>và trang cuối. Trang </w:t>
      </w:r>
      <w:r>
        <w:rPr>
          <w:color w:val="221F1F"/>
          <w:w w:val="115"/>
          <w:sz w:val="22"/>
        </w:rPr>
        <w:t>đính</w:t>
      </w:r>
      <w:r>
        <w:rPr>
          <w:color w:val="221F1F"/>
          <w:spacing w:val="-3"/>
          <w:w w:val="115"/>
          <w:sz w:val="22"/>
        </w:rPr>
        <w:t> </w:t>
      </w:r>
      <w:r>
        <w:rPr>
          <w:color w:val="221F1F"/>
          <w:w w:val="115"/>
          <w:sz w:val="20"/>
        </w:rPr>
        <w:t>(</w:t>
      </w:r>
      <w:r>
        <w:rPr>
          <w:rFonts w:ascii="Arial Unicode MS" w:hAnsi="Arial Unicode MS" w:eastAsia="Arial Unicode MS" w:hint="eastAsia"/>
          <w:color w:val="221F1F"/>
          <w:w w:val="115"/>
          <w:sz w:val="20"/>
        </w:rPr>
        <w:t>裝</w:t>
      </w:r>
      <w:r>
        <w:rPr>
          <w:rFonts w:ascii="Arial Unicode MS" w:hAnsi="Arial Unicode MS" w:eastAsia="Arial Unicode MS" w:hint="eastAsia"/>
          <w:color w:val="221F1F"/>
          <w:w w:val="115"/>
          <w:sz w:val="20"/>
        </w:rPr>
        <w:t>訂</w:t>
      </w:r>
      <w:r>
        <w:rPr>
          <w:color w:val="221F1F"/>
          <w:w w:val="115"/>
          <w:sz w:val="20"/>
        </w:rPr>
        <w:t>) bản là in thành sách như ta thường thấy, thường có bìa cứng.</w:t>
      </w:r>
    </w:p>
    <w:p>
      <w:pPr>
        <w:spacing w:after="0" w:line="237"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3"/>
      </w:pPr>
      <w:r>
        <w:rPr>
          <w:color w:val="231F20"/>
          <w:w w:val="105"/>
        </w:rPr>
        <w:t>thực hiện công việc này, bắt đầu từ lúc nào? Sau khi cụ Lý Bỉnh Nam vãng sinh.</w:t>
      </w:r>
    </w:p>
    <w:p>
      <w:pPr>
        <w:pStyle w:val="BodyText"/>
        <w:spacing w:line="278" w:lineRule="auto" w:before="143"/>
        <w:ind w:left="397" w:right="113" w:firstLine="453"/>
      </w:pPr>
      <w:r>
        <w:rPr>
          <w:color w:val="231F20"/>
          <w:w w:val="110"/>
        </w:rPr>
        <w:t>Khi</w:t>
      </w:r>
      <w:r>
        <w:rPr>
          <w:color w:val="231F20"/>
          <w:spacing w:val="-24"/>
          <w:w w:val="110"/>
        </w:rPr>
        <w:t> </w:t>
      </w:r>
      <w:r>
        <w:rPr>
          <w:color w:val="231F20"/>
          <w:w w:val="110"/>
        </w:rPr>
        <w:t>lão</w:t>
      </w:r>
      <w:r>
        <w:rPr>
          <w:color w:val="231F20"/>
          <w:spacing w:val="-23"/>
          <w:w w:val="110"/>
        </w:rPr>
        <w:t> </w:t>
      </w:r>
      <w:r>
        <w:rPr>
          <w:color w:val="231F20"/>
          <w:w w:val="110"/>
        </w:rPr>
        <w:t>nhân</w:t>
      </w:r>
      <w:r>
        <w:rPr>
          <w:color w:val="231F20"/>
          <w:spacing w:val="-23"/>
          <w:w w:val="110"/>
        </w:rPr>
        <w:t> </w:t>
      </w:r>
      <w:r>
        <w:rPr>
          <w:color w:val="231F20"/>
          <w:w w:val="110"/>
        </w:rPr>
        <w:t>gia</w:t>
      </w:r>
      <w:r>
        <w:rPr>
          <w:color w:val="231F20"/>
          <w:spacing w:val="-23"/>
          <w:w w:val="110"/>
        </w:rPr>
        <w:t> </w:t>
      </w:r>
      <w:r>
        <w:rPr>
          <w:color w:val="231F20"/>
          <w:w w:val="110"/>
        </w:rPr>
        <w:t>còn</w:t>
      </w:r>
      <w:r>
        <w:rPr>
          <w:color w:val="231F20"/>
          <w:spacing w:val="-23"/>
          <w:w w:val="110"/>
        </w:rPr>
        <w:t> </w:t>
      </w:r>
      <w:r>
        <w:rPr>
          <w:color w:val="231F20"/>
          <w:w w:val="110"/>
        </w:rPr>
        <w:t>sống,</w:t>
      </w:r>
      <w:r>
        <w:rPr>
          <w:color w:val="231F20"/>
          <w:spacing w:val="-23"/>
          <w:w w:val="110"/>
        </w:rPr>
        <w:t> </w:t>
      </w:r>
      <w:r>
        <w:rPr>
          <w:color w:val="231F20"/>
          <w:w w:val="110"/>
        </w:rPr>
        <w:t>chúng</w:t>
      </w:r>
      <w:r>
        <w:rPr>
          <w:color w:val="231F20"/>
          <w:spacing w:val="-23"/>
          <w:w w:val="110"/>
        </w:rPr>
        <w:t> </w:t>
      </w:r>
      <w:r>
        <w:rPr>
          <w:color w:val="231F20"/>
          <w:w w:val="110"/>
        </w:rPr>
        <w:t>tôi</w:t>
      </w:r>
      <w:r>
        <w:rPr>
          <w:color w:val="231F20"/>
          <w:spacing w:val="-23"/>
          <w:w w:val="110"/>
        </w:rPr>
        <w:t> </w:t>
      </w:r>
      <w:r>
        <w:rPr>
          <w:color w:val="231F20"/>
          <w:w w:val="110"/>
        </w:rPr>
        <w:t>muốn</w:t>
      </w:r>
      <w:r>
        <w:rPr>
          <w:color w:val="231F20"/>
          <w:spacing w:val="-23"/>
          <w:w w:val="110"/>
        </w:rPr>
        <w:t> </w:t>
      </w:r>
      <w:r>
        <w:rPr>
          <w:color w:val="231F20"/>
          <w:w w:val="110"/>
        </w:rPr>
        <w:t>làm,</w:t>
      </w:r>
      <w:r>
        <w:rPr>
          <w:color w:val="231F20"/>
          <w:spacing w:val="-23"/>
          <w:w w:val="110"/>
        </w:rPr>
        <w:t> </w:t>
      </w:r>
      <w:r>
        <w:rPr>
          <w:color w:val="231F20"/>
          <w:w w:val="110"/>
        </w:rPr>
        <w:t>nhưng </w:t>
      </w:r>
      <w:r>
        <w:rPr>
          <w:color w:val="231F20"/>
          <w:w w:val="105"/>
        </w:rPr>
        <w:t>thầy</w:t>
      </w:r>
      <w:r>
        <w:rPr>
          <w:color w:val="231F20"/>
          <w:spacing w:val="-13"/>
          <w:w w:val="105"/>
        </w:rPr>
        <w:t> </w:t>
      </w:r>
      <w:r>
        <w:rPr>
          <w:color w:val="231F20"/>
          <w:w w:val="105"/>
        </w:rPr>
        <w:t>không</w:t>
      </w:r>
      <w:r>
        <w:rPr>
          <w:color w:val="231F20"/>
          <w:spacing w:val="-13"/>
          <w:w w:val="105"/>
        </w:rPr>
        <w:t> </w:t>
      </w:r>
      <w:r>
        <w:rPr>
          <w:color w:val="231F20"/>
          <w:w w:val="105"/>
        </w:rPr>
        <w:t>đồng</w:t>
      </w:r>
      <w:r>
        <w:rPr>
          <w:color w:val="231F20"/>
          <w:spacing w:val="-13"/>
          <w:w w:val="105"/>
        </w:rPr>
        <w:t> </w:t>
      </w:r>
      <w:r>
        <w:rPr>
          <w:color w:val="231F20"/>
          <w:w w:val="105"/>
        </w:rPr>
        <w:t>ý,</w:t>
      </w:r>
      <w:r>
        <w:rPr>
          <w:color w:val="231F20"/>
          <w:spacing w:val="-13"/>
          <w:w w:val="105"/>
        </w:rPr>
        <w:t> </w:t>
      </w:r>
      <w:r>
        <w:rPr>
          <w:color w:val="231F20"/>
          <w:w w:val="105"/>
        </w:rPr>
        <w:t>nói</w:t>
      </w:r>
      <w:r>
        <w:rPr>
          <w:color w:val="231F20"/>
          <w:spacing w:val="-13"/>
          <w:w w:val="105"/>
        </w:rPr>
        <w:t> </w:t>
      </w:r>
      <w:r>
        <w:rPr>
          <w:color w:val="231F20"/>
          <w:w w:val="105"/>
        </w:rPr>
        <w:t>bản</w:t>
      </w:r>
      <w:r>
        <w:rPr>
          <w:color w:val="231F20"/>
          <w:spacing w:val="-13"/>
          <w:w w:val="105"/>
        </w:rPr>
        <w:t> </w:t>
      </w:r>
      <w:r>
        <w:rPr>
          <w:color w:val="231F20"/>
          <w:w w:val="105"/>
        </w:rPr>
        <w:t>này</w:t>
      </w:r>
      <w:r>
        <w:rPr>
          <w:color w:val="231F20"/>
          <w:spacing w:val="-13"/>
          <w:w w:val="105"/>
        </w:rPr>
        <w:t> </w:t>
      </w:r>
      <w:r>
        <w:rPr>
          <w:color w:val="231F20"/>
          <w:w w:val="105"/>
        </w:rPr>
        <w:t>có</w:t>
      </w:r>
      <w:r>
        <w:rPr>
          <w:color w:val="231F20"/>
          <w:spacing w:val="-13"/>
          <w:w w:val="105"/>
        </w:rPr>
        <w:t> </w:t>
      </w:r>
      <w:r>
        <w:rPr>
          <w:color w:val="231F20"/>
          <w:w w:val="105"/>
        </w:rPr>
        <w:t>những</w:t>
      </w:r>
      <w:r>
        <w:rPr>
          <w:color w:val="231F20"/>
          <w:spacing w:val="-13"/>
          <w:w w:val="105"/>
        </w:rPr>
        <w:t> </w:t>
      </w:r>
      <w:r>
        <w:rPr>
          <w:color w:val="231F20"/>
          <w:w w:val="105"/>
        </w:rPr>
        <w:t>điều</w:t>
      </w:r>
      <w:r>
        <w:rPr>
          <w:color w:val="231F20"/>
          <w:spacing w:val="-13"/>
          <w:w w:val="105"/>
        </w:rPr>
        <w:t> </w:t>
      </w:r>
      <w:r>
        <w:rPr>
          <w:color w:val="231F20"/>
          <w:w w:val="105"/>
        </w:rPr>
        <w:t>bị</w:t>
      </w:r>
      <w:r>
        <w:rPr>
          <w:color w:val="231F20"/>
          <w:spacing w:val="-13"/>
          <w:w w:val="105"/>
        </w:rPr>
        <w:t> </w:t>
      </w:r>
      <w:r>
        <w:rPr>
          <w:color w:val="231F20"/>
          <w:w w:val="105"/>
        </w:rPr>
        <w:t>tranh</w:t>
      </w:r>
      <w:r>
        <w:rPr>
          <w:color w:val="231F20"/>
          <w:spacing w:val="-13"/>
          <w:w w:val="105"/>
        </w:rPr>
        <w:t> </w:t>
      </w:r>
      <w:r>
        <w:rPr>
          <w:color w:val="231F20"/>
          <w:w w:val="105"/>
        </w:rPr>
        <w:t>luận. Quả</w:t>
      </w:r>
      <w:r>
        <w:rPr>
          <w:color w:val="231F20"/>
          <w:spacing w:val="-11"/>
          <w:w w:val="105"/>
        </w:rPr>
        <w:t> </w:t>
      </w:r>
      <w:r>
        <w:rPr>
          <w:color w:val="231F20"/>
          <w:w w:val="105"/>
        </w:rPr>
        <w:t>thật</w:t>
      </w:r>
      <w:r>
        <w:rPr>
          <w:color w:val="231F20"/>
          <w:spacing w:val="-11"/>
          <w:w w:val="105"/>
        </w:rPr>
        <w:t> </w:t>
      </w:r>
      <w:r>
        <w:rPr>
          <w:color w:val="231F20"/>
          <w:w w:val="105"/>
        </w:rPr>
        <w:t>có</w:t>
      </w:r>
      <w:r>
        <w:rPr>
          <w:color w:val="231F20"/>
          <w:spacing w:val="-11"/>
          <w:w w:val="105"/>
        </w:rPr>
        <w:t> </w:t>
      </w:r>
      <w:r>
        <w:rPr>
          <w:color w:val="231F20"/>
          <w:w w:val="105"/>
        </w:rPr>
        <w:t>những</w:t>
      </w:r>
      <w:r>
        <w:rPr>
          <w:color w:val="231F20"/>
          <w:spacing w:val="-11"/>
          <w:w w:val="105"/>
        </w:rPr>
        <w:t> </w:t>
      </w:r>
      <w:r>
        <w:rPr>
          <w:color w:val="231F20"/>
          <w:w w:val="105"/>
        </w:rPr>
        <w:t>điều</w:t>
      </w:r>
      <w:r>
        <w:rPr>
          <w:color w:val="231F20"/>
          <w:spacing w:val="-11"/>
          <w:w w:val="105"/>
        </w:rPr>
        <w:t> </w:t>
      </w:r>
      <w:r>
        <w:rPr>
          <w:color w:val="231F20"/>
          <w:w w:val="105"/>
        </w:rPr>
        <w:t>bị</w:t>
      </w:r>
      <w:r>
        <w:rPr>
          <w:color w:val="231F20"/>
          <w:spacing w:val="-11"/>
          <w:w w:val="105"/>
        </w:rPr>
        <w:t> </w:t>
      </w:r>
      <w:r>
        <w:rPr>
          <w:color w:val="231F20"/>
          <w:w w:val="105"/>
        </w:rPr>
        <w:t>chướng</w:t>
      </w:r>
      <w:r>
        <w:rPr>
          <w:color w:val="231F20"/>
          <w:spacing w:val="-11"/>
          <w:w w:val="105"/>
        </w:rPr>
        <w:t> </w:t>
      </w:r>
      <w:r>
        <w:rPr>
          <w:color w:val="231F20"/>
          <w:w w:val="105"/>
        </w:rPr>
        <w:t>ngại</w:t>
      </w:r>
      <w:r>
        <w:rPr>
          <w:color w:val="231F20"/>
          <w:spacing w:val="-11"/>
          <w:w w:val="105"/>
        </w:rPr>
        <w:t> </w:t>
      </w:r>
      <w:r>
        <w:rPr>
          <w:color w:val="231F20"/>
          <w:w w:val="105"/>
        </w:rPr>
        <w:t>trong</w:t>
      </w:r>
      <w:r>
        <w:rPr>
          <w:color w:val="231F20"/>
          <w:spacing w:val="-10"/>
          <w:w w:val="105"/>
        </w:rPr>
        <w:t> </w:t>
      </w:r>
      <w:r>
        <w:rPr>
          <w:color w:val="231F20"/>
          <w:w w:val="105"/>
        </w:rPr>
        <w:t>Phật</w:t>
      </w:r>
      <w:r>
        <w:rPr>
          <w:color w:val="231F20"/>
          <w:spacing w:val="-10"/>
          <w:w w:val="105"/>
        </w:rPr>
        <w:t> </w:t>
      </w:r>
      <w:r>
        <w:rPr>
          <w:color w:val="231F20"/>
          <w:w w:val="105"/>
        </w:rPr>
        <w:t>môn.</w:t>
      </w:r>
      <w:r>
        <w:rPr>
          <w:color w:val="231F20"/>
          <w:spacing w:val="-11"/>
          <w:w w:val="105"/>
        </w:rPr>
        <w:t> </w:t>
      </w:r>
      <w:r>
        <w:rPr>
          <w:color w:val="231F20"/>
          <w:w w:val="105"/>
        </w:rPr>
        <w:t>Khi </w:t>
      </w:r>
      <w:r>
        <w:rPr>
          <w:color w:val="231F20"/>
          <w:spacing w:val="-2"/>
          <w:w w:val="105"/>
        </w:rPr>
        <w:t>ấy,</w:t>
      </w:r>
      <w:r>
        <w:rPr>
          <w:color w:val="231F20"/>
          <w:spacing w:val="-18"/>
          <w:w w:val="105"/>
        </w:rPr>
        <w:t> </w:t>
      </w:r>
      <w:r>
        <w:rPr>
          <w:color w:val="231F20"/>
          <w:spacing w:val="-2"/>
          <w:w w:val="105"/>
        </w:rPr>
        <w:t>tôi</w:t>
      </w:r>
      <w:r>
        <w:rPr>
          <w:color w:val="231F20"/>
          <w:spacing w:val="-18"/>
          <w:w w:val="105"/>
        </w:rPr>
        <w:t> </w:t>
      </w:r>
      <w:r>
        <w:rPr>
          <w:color w:val="231F20"/>
          <w:spacing w:val="-2"/>
          <w:w w:val="105"/>
        </w:rPr>
        <w:t>muốn</w:t>
      </w:r>
      <w:r>
        <w:rPr>
          <w:color w:val="231F20"/>
          <w:spacing w:val="-18"/>
          <w:w w:val="105"/>
        </w:rPr>
        <w:t> </w:t>
      </w:r>
      <w:r>
        <w:rPr>
          <w:color w:val="231F20"/>
          <w:spacing w:val="-2"/>
          <w:w w:val="105"/>
        </w:rPr>
        <w:t>giảng</w:t>
      </w:r>
      <w:r>
        <w:rPr>
          <w:color w:val="231F20"/>
          <w:spacing w:val="-18"/>
          <w:w w:val="105"/>
        </w:rPr>
        <w:t> </w:t>
      </w:r>
      <w:r>
        <w:rPr>
          <w:color w:val="231F20"/>
          <w:spacing w:val="-2"/>
          <w:w w:val="105"/>
        </w:rPr>
        <w:t>kinh</w:t>
      </w:r>
      <w:r>
        <w:rPr>
          <w:color w:val="231F20"/>
          <w:spacing w:val="-18"/>
          <w:w w:val="105"/>
        </w:rPr>
        <w:t> </w:t>
      </w:r>
      <w:r>
        <w:rPr>
          <w:color w:val="231F20"/>
          <w:spacing w:val="-2"/>
          <w:w w:val="105"/>
        </w:rPr>
        <w:t>này,</w:t>
      </w:r>
      <w:r>
        <w:rPr>
          <w:color w:val="231F20"/>
          <w:spacing w:val="-18"/>
          <w:w w:val="105"/>
        </w:rPr>
        <w:t> </w:t>
      </w:r>
      <w:r>
        <w:rPr>
          <w:color w:val="231F20"/>
          <w:spacing w:val="-2"/>
          <w:w w:val="105"/>
        </w:rPr>
        <w:t>thầy</w:t>
      </w:r>
      <w:r>
        <w:rPr>
          <w:color w:val="231F20"/>
          <w:spacing w:val="-18"/>
          <w:w w:val="105"/>
        </w:rPr>
        <w:t> </w:t>
      </w:r>
      <w:r>
        <w:rPr>
          <w:color w:val="231F20"/>
          <w:spacing w:val="-2"/>
          <w:w w:val="105"/>
        </w:rPr>
        <w:t>nói:</w:t>
      </w:r>
      <w:r>
        <w:rPr>
          <w:color w:val="231F20"/>
          <w:spacing w:val="-18"/>
          <w:w w:val="105"/>
        </w:rPr>
        <w:t> </w:t>
      </w:r>
      <w:r>
        <w:rPr>
          <w:color w:val="231F20"/>
          <w:spacing w:val="-2"/>
          <w:w w:val="105"/>
        </w:rPr>
        <w:t>“Chưa</w:t>
      </w:r>
      <w:r>
        <w:rPr>
          <w:color w:val="231F20"/>
          <w:spacing w:val="-18"/>
          <w:w w:val="105"/>
        </w:rPr>
        <w:t> </w:t>
      </w:r>
      <w:r>
        <w:rPr>
          <w:color w:val="231F20"/>
          <w:spacing w:val="-2"/>
          <w:w w:val="105"/>
        </w:rPr>
        <w:t>được!</w:t>
      </w:r>
      <w:r>
        <w:rPr>
          <w:color w:val="231F20"/>
          <w:spacing w:val="-18"/>
          <w:w w:val="105"/>
        </w:rPr>
        <w:t> </w:t>
      </w:r>
      <w:r>
        <w:rPr>
          <w:color w:val="231F20"/>
          <w:spacing w:val="-2"/>
          <w:w w:val="105"/>
        </w:rPr>
        <w:t>Tuổi</w:t>
      </w:r>
      <w:r>
        <w:rPr>
          <w:color w:val="231F20"/>
          <w:spacing w:val="-18"/>
          <w:w w:val="105"/>
        </w:rPr>
        <w:t> </w:t>
      </w:r>
      <w:r>
        <w:rPr>
          <w:color w:val="231F20"/>
          <w:spacing w:val="-2"/>
          <w:w w:val="105"/>
        </w:rPr>
        <w:t>anh </w:t>
      </w:r>
      <w:r>
        <w:rPr>
          <w:color w:val="231F20"/>
          <w:w w:val="105"/>
        </w:rPr>
        <w:t>quá</w:t>
      </w:r>
      <w:r>
        <w:rPr>
          <w:color w:val="231F20"/>
          <w:spacing w:val="-9"/>
          <w:w w:val="105"/>
        </w:rPr>
        <w:t> </w:t>
      </w:r>
      <w:r>
        <w:rPr>
          <w:color w:val="231F20"/>
          <w:w w:val="105"/>
        </w:rPr>
        <w:t>trẻ,</w:t>
      </w:r>
      <w:r>
        <w:rPr>
          <w:color w:val="231F20"/>
          <w:spacing w:val="-9"/>
          <w:w w:val="105"/>
        </w:rPr>
        <w:t> </w:t>
      </w:r>
      <w:r>
        <w:rPr>
          <w:color w:val="231F20"/>
          <w:w w:val="105"/>
        </w:rPr>
        <w:t>chưa</w:t>
      </w:r>
      <w:r>
        <w:rPr>
          <w:color w:val="231F20"/>
          <w:spacing w:val="-9"/>
          <w:w w:val="105"/>
        </w:rPr>
        <w:t> </w:t>
      </w:r>
      <w:r>
        <w:rPr>
          <w:color w:val="231F20"/>
          <w:w w:val="105"/>
        </w:rPr>
        <w:t>đủ</w:t>
      </w:r>
      <w:r>
        <w:rPr>
          <w:color w:val="231F20"/>
          <w:spacing w:val="-9"/>
          <w:w w:val="105"/>
        </w:rPr>
        <w:t> </w:t>
      </w:r>
      <w:r>
        <w:rPr>
          <w:color w:val="231F20"/>
          <w:w w:val="105"/>
        </w:rPr>
        <w:t>uy</w:t>
      </w:r>
      <w:r>
        <w:rPr>
          <w:color w:val="231F20"/>
          <w:spacing w:val="-9"/>
          <w:w w:val="105"/>
        </w:rPr>
        <w:t> </w:t>
      </w:r>
      <w:r>
        <w:rPr>
          <w:color w:val="231F20"/>
          <w:w w:val="105"/>
        </w:rPr>
        <w:t>tín.</w:t>
      </w:r>
      <w:r>
        <w:rPr>
          <w:color w:val="231F20"/>
          <w:spacing w:val="-9"/>
          <w:w w:val="105"/>
        </w:rPr>
        <w:t> </w:t>
      </w:r>
      <w:r>
        <w:rPr>
          <w:color w:val="231F20"/>
          <w:w w:val="105"/>
        </w:rPr>
        <w:t>Nếu</w:t>
      </w:r>
      <w:r>
        <w:rPr>
          <w:color w:val="231F20"/>
          <w:spacing w:val="-9"/>
          <w:w w:val="105"/>
        </w:rPr>
        <w:t> </w:t>
      </w:r>
      <w:r>
        <w:rPr>
          <w:color w:val="231F20"/>
          <w:w w:val="105"/>
        </w:rPr>
        <w:t>giảng</w:t>
      </w:r>
      <w:r>
        <w:rPr>
          <w:color w:val="231F20"/>
          <w:spacing w:val="-9"/>
          <w:w w:val="105"/>
        </w:rPr>
        <w:t> </w:t>
      </w:r>
      <w:r>
        <w:rPr>
          <w:color w:val="231F20"/>
          <w:w w:val="105"/>
        </w:rPr>
        <w:t>kinh</w:t>
      </w:r>
      <w:r>
        <w:rPr>
          <w:color w:val="231F20"/>
          <w:spacing w:val="-9"/>
          <w:w w:val="105"/>
        </w:rPr>
        <w:t> </w:t>
      </w:r>
      <w:r>
        <w:rPr>
          <w:color w:val="231F20"/>
          <w:w w:val="105"/>
        </w:rPr>
        <w:t>này,</w:t>
      </w:r>
      <w:r>
        <w:rPr>
          <w:color w:val="231F20"/>
          <w:spacing w:val="-9"/>
          <w:w w:val="105"/>
        </w:rPr>
        <w:t> </w:t>
      </w:r>
      <w:r>
        <w:rPr>
          <w:color w:val="231F20"/>
          <w:w w:val="105"/>
        </w:rPr>
        <w:t>người</w:t>
      </w:r>
      <w:r>
        <w:rPr>
          <w:color w:val="231F20"/>
          <w:spacing w:val="-9"/>
          <w:w w:val="105"/>
        </w:rPr>
        <w:t> </w:t>
      </w:r>
      <w:r>
        <w:rPr>
          <w:color w:val="231F20"/>
          <w:w w:val="105"/>
        </w:rPr>
        <w:t>khác</w:t>
      </w:r>
      <w:r>
        <w:rPr>
          <w:color w:val="231F20"/>
          <w:spacing w:val="-9"/>
          <w:w w:val="105"/>
        </w:rPr>
        <w:t> </w:t>
      </w:r>
      <w:r>
        <w:rPr>
          <w:color w:val="231F20"/>
          <w:w w:val="105"/>
        </w:rPr>
        <w:t>phê </w:t>
      </w:r>
      <w:r>
        <w:rPr>
          <w:color w:val="231F20"/>
          <w:w w:val="110"/>
        </w:rPr>
        <w:t>bình,</w:t>
      </w:r>
      <w:r>
        <w:rPr>
          <w:color w:val="231F20"/>
          <w:spacing w:val="-18"/>
          <w:w w:val="110"/>
        </w:rPr>
        <w:t> </w:t>
      </w:r>
      <w:r>
        <w:rPr>
          <w:color w:val="231F20"/>
          <w:w w:val="110"/>
        </w:rPr>
        <w:t>anh</w:t>
      </w:r>
      <w:r>
        <w:rPr>
          <w:color w:val="231F20"/>
          <w:spacing w:val="-18"/>
          <w:w w:val="110"/>
        </w:rPr>
        <w:t> </w:t>
      </w:r>
      <w:r>
        <w:rPr>
          <w:color w:val="231F20"/>
          <w:w w:val="110"/>
        </w:rPr>
        <w:t>sẽ</w:t>
      </w:r>
      <w:r>
        <w:rPr>
          <w:color w:val="231F20"/>
          <w:spacing w:val="-18"/>
          <w:w w:val="110"/>
        </w:rPr>
        <w:t> </w:t>
      </w:r>
      <w:r>
        <w:rPr>
          <w:color w:val="231F20"/>
          <w:w w:val="110"/>
        </w:rPr>
        <w:t>chống</w:t>
      </w:r>
      <w:r>
        <w:rPr>
          <w:color w:val="231F20"/>
          <w:spacing w:val="-18"/>
          <w:w w:val="110"/>
        </w:rPr>
        <w:t> </w:t>
      </w:r>
      <w:r>
        <w:rPr>
          <w:color w:val="231F20"/>
          <w:w w:val="110"/>
        </w:rPr>
        <w:t>đỡ</w:t>
      </w:r>
      <w:r>
        <w:rPr>
          <w:color w:val="231F20"/>
          <w:spacing w:val="-18"/>
          <w:w w:val="110"/>
        </w:rPr>
        <w:t> </w:t>
      </w:r>
      <w:r>
        <w:rPr>
          <w:color w:val="231F20"/>
          <w:w w:val="110"/>
        </w:rPr>
        <w:t>không</w:t>
      </w:r>
      <w:r>
        <w:rPr>
          <w:color w:val="231F20"/>
          <w:spacing w:val="-18"/>
          <w:w w:val="110"/>
        </w:rPr>
        <w:t> </w:t>
      </w:r>
      <w:r>
        <w:rPr>
          <w:color w:val="231F20"/>
          <w:w w:val="110"/>
        </w:rPr>
        <w:t>nổi”.</w:t>
      </w:r>
      <w:r>
        <w:rPr>
          <w:color w:val="231F20"/>
          <w:spacing w:val="-18"/>
          <w:w w:val="110"/>
        </w:rPr>
        <w:t> </w:t>
      </w:r>
      <w:r>
        <w:rPr>
          <w:color w:val="231F20"/>
          <w:w w:val="110"/>
        </w:rPr>
        <w:t>Vì</w:t>
      </w:r>
      <w:r>
        <w:rPr>
          <w:color w:val="231F20"/>
          <w:spacing w:val="-18"/>
          <w:w w:val="110"/>
        </w:rPr>
        <w:t> </w:t>
      </w:r>
      <w:r>
        <w:rPr>
          <w:color w:val="231F20"/>
          <w:w w:val="110"/>
        </w:rPr>
        <w:t>thế,</w:t>
      </w:r>
      <w:r>
        <w:rPr>
          <w:color w:val="231F20"/>
          <w:spacing w:val="-18"/>
          <w:w w:val="110"/>
        </w:rPr>
        <w:t> </w:t>
      </w:r>
      <w:r>
        <w:rPr>
          <w:color w:val="231F20"/>
          <w:w w:val="110"/>
        </w:rPr>
        <w:t>khi</w:t>
      </w:r>
      <w:r>
        <w:rPr>
          <w:color w:val="231F20"/>
          <w:spacing w:val="-18"/>
          <w:w w:val="110"/>
        </w:rPr>
        <w:t> </w:t>
      </w:r>
      <w:r>
        <w:rPr>
          <w:color w:val="231F20"/>
          <w:w w:val="110"/>
        </w:rPr>
        <w:t>tôi</w:t>
      </w:r>
      <w:r>
        <w:rPr>
          <w:color w:val="231F20"/>
          <w:spacing w:val="-18"/>
          <w:w w:val="110"/>
        </w:rPr>
        <w:t> </w:t>
      </w:r>
      <w:r>
        <w:rPr>
          <w:color w:val="231F20"/>
          <w:w w:val="110"/>
        </w:rPr>
        <w:t>đem</w:t>
      </w:r>
      <w:r>
        <w:rPr>
          <w:color w:val="231F20"/>
          <w:spacing w:val="-18"/>
          <w:w w:val="110"/>
        </w:rPr>
        <w:t> </w:t>
      </w:r>
      <w:r>
        <w:rPr>
          <w:color w:val="231F20"/>
          <w:w w:val="110"/>
        </w:rPr>
        <w:t>bản này in 1.000 cuốn.</w:t>
      </w:r>
    </w:p>
    <w:p>
      <w:pPr>
        <w:pStyle w:val="BodyText"/>
        <w:spacing w:line="278" w:lineRule="auto" w:before="148"/>
        <w:ind w:left="397" w:right="111" w:firstLine="453"/>
      </w:pPr>
      <w:r>
        <w:rPr>
          <w:color w:val="231F20"/>
          <w:w w:val="105"/>
        </w:rPr>
        <w:t>Tôi</w:t>
      </w:r>
      <w:r>
        <w:rPr>
          <w:color w:val="231F20"/>
          <w:w w:val="105"/>
        </w:rPr>
        <w:t> nhớ</w:t>
      </w:r>
      <w:r>
        <w:rPr>
          <w:color w:val="231F20"/>
          <w:w w:val="105"/>
        </w:rPr>
        <w:t> là</w:t>
      </w:r>
      <w:r>
        <w:rPr>
          <w:color w:val="231F20"/>
          <w:w w:val="105"/>
        </w:rPr>
        <w:t> vào</w:t>
      </w:r>
      <w:r>
        <w:rPr>
          <w:color w:val="231F20"/>
          <w:w w:val="105"/>
        </w:rPr>
        <w:t> dịp</w:t>
      </w:r>
      <w:r>
        <w:rPr>
          <w:color w:val="231F20"/>
          <w:w w:val="105"/>
        </w:rPr>
        <w:t> sinh</w:t>
      </w:r>
      <w:r>
        <w:rPr>
          <w:color w:val="231F20"/>
          <w:w w:val="105"/>
        </w:rPr>
        <w:t> nhật</w:t>
      </w:r>
      <w:r>
        <w:rPr>
          <w:color w:val="231F20"/>
          <w:w w:val="105"/>
        </w:rPr>
        <w:t> 50</w:t>
      </w:r>
      <w:r>
        <w:rPr>
          <w:color w:val="231F20"/>
          <w:w w:val="105"/>
        </w:rPr>
        <w:t> tuổi</w:t>
      </w:r>
      <w:r>
        <w:rPr>
          <w:color w:val="231F20"/>
          <w:w w:val="105"/>
        </w:rPr>
        <w:t> của</w:t>
      </w:r>
      <w:r>
        <w:rPr>
          <w:color w:val="231F20"/>
          <w:w w:val="105"/>
        </w:rPr>
        <w:t> Hàn</w:t>
      </w:r>
      <w:r>
        <w:rPr>
          <w:color w:val="231F20"/>
          <w:w w:val="105"/>
        </w:rPr>
        <w:t> Quán Trưởng, chúng tôi muốn giảng kinh này để chúc thọ bà ta, nhưng</w:t>
      </w:r>
      <w:r>
        <w:rPr>
          <w:color w:val="231F20"/>
          <w:spacing w:val="-11"/>
          <w:w w:val="105"/>
        </w:rPr>
        <w:t> </w:t>
      </w:r>
      <w:r>
        <w:rPr>
          <w:color w:val="231F20"/>
          <w:w w:val="105"/>
        </w:rPr>
        <w:t>thầy</w:t>
      </w:r>
      <w:r>
        <w:rPr>
          <w:color w:val="231F20"/>
          <w:spacing w:val="-11"/>
          <w:w w:val="105"/>
        </w:rPr>
        <w:t> </w:t>
      </w:r>
      <w:r>
        <w:rPr>
          <w:color w:val="231F20"/>
          <w:w w:val="105"/>
        </w:rPr>
        <w:t>Lý</w:t>
      </w:r>
      <w:r>
        <w:rPr>
          <w:color w:val="231F20"/>
          <w:spacing w:val="-11"/>
          <w:w w:val="105"/>
        </w:rPr>
        <w:t> </w:t>
      </w:r>
      <w:r>
        <w:rPr>
          <w:color w:val="231F20"/>
          <w:w w:val="105"/>
        </w:rPr>
        <w:t>không</w:t>
      </w:r>
      <w:r>
        <w:rPr>
          <w:color w:val="231F20"/>
          <w:spacing w:val="-11"/>
          <w:w w:val="105"/>
        </w:rPr>
        <w:t> </w:t>
      </w:r>
      <w:r>
        <w:rPr>
          <w:color w:val="231F20"/>
          <w:w w:val="105"/>
        </w:rPr>
        <w:t>đồng</w:t>
      </w:r>
      <w:r>
        <w:rPr>
          <w:color w:val="231F20"/>
          <w:spacing w:val="-11"/>
          <w:w w:val="105"/>
        </w:rPr>
        <w:t> </w:t>
      </w:r>
      <w:r>
        <w:rPr>
          <w:color w:val="231F20"/>
          <w:w w:val="105"/>
        </w:rPr>
        <w:t>ý,</w:t>
      </w:r>
      <w:r>
        <w:rPr>
          <w:color w:val="231F20"/>
          <w:spacing w:val="-11"/>
          <w:w w:val="105"/>
        </w:rPr>
        <w:t> </w:t>
      </w: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bèn</w:t>
      </w:r>
      <w:r>
        <w:rPr>
          <w:color w:val="231F20"/>
          <w:spacing w:val="-11"/>
          <w:w w:val="105"/>
        </w:rPr>
        <w:t> </w:t>
      </w:r>
      <w:r>
        <w:rPr>
          <w:color w:val="231F20"/>
          <w:w w:val="105"/>
        </w:rPr>
        <w:t>đổi</w:t>
      </w:r>
      <w:r>
        <w:rPr>
          <w:color w:val="231F20"/>
          <w:spacing w:val="-11"/>
          <w:w w:val="105"/>
        </w:rPr>
        <w:t> </w:t>
      </w:r>
      <w:r>
        <w:rPr>
          <w:color w:val="231F20"/>
          <w:w w:val="105"/>
        </w:rPr>
        <w:t>thành</w:t>
      </w:r>
      <w:r>
        <w:rPr>
          <w:color w:val="231F20"/>
          <w:spacing w:val="-11"/>
          <w:w w:val="105"/>
        </w:rPr>
        <w:t> </w:t>
      </w:r>
      <w:r>
        <w:rPr>
          <w:color w:val="231F20"/>
          <w:w w:val="105"/>
        </w:rPr>
        <w:t>giảng kinh</w:t>
      </w:r>
      <w:r>
        <w:rPr>
          <w:color w:val="231F20"/>
          <w:spacing w:val="-3"/>
          <w:w w:val="105"/>
        </w:rPr>
        <w:t> </w:t>
      </w:r>
      <w:r>
        <w:rPr>
          <w:i/>
          <w:color w:val="231F20"/>
          <w:w w:val="105"/>
        </w:rPr>
        <w:t>Lăng</w:t>
      </w:r>
      <w:r>
        <w:rPr>
          <w:i/>
          <w:color w:val="231F20"/>
          <w:spacing w:val="-4"/>
          <w:w w:val="105"/>
        </w:rPr>
        <w:t> </w:t>
      </w:r>
      <w:r>
        <w:rPr>
          <w:i/>
          <w:color w:val="231F20"/>
          <w:w w:val="105"/>
        </w:rPr>
        <w:t>Nghiêm</w:t>
      </w:r>
      <w:r>
        <w:rPr>
          <w:color w:val="231F20"/>
          <w:w w:val="105"/>
        </w:rPr>
        <w:t>,</w:t>
      </w:r>
      <w:r>
        <w:rPr>
          <w:color w:val="231F20"/>
          <w:spacing w:val="-4"/>
          <w:w w:val="105"/>
        </w:rPr>
        <w:t> </w:t>
      </w:r>
      <w:r>
        <w:rPr>
          <w:color w:val="231F20"/>
          <w:w w:val="105"/>
        </w:rPr>
        <w:t>mọi</w:t>
      </w:r>
      <w:r>
        <w:rPr>
          <w:color w:val="231F20"/>
          <w:spacing w:val="-4"/>
          <w:w w:val="105"/>
        </w:rPr>
        <w:t> </w:t>
      </w:r>
      <w:r>
        <w:rPr>
          <w:color w:val="231F20"/>
          <w:w w:val="105"/>
        </w:rPr>
        <w:t>người</w:t>
      </w:r>
      <w:r>
        <w:rPr>
          <w:color w:val="231F20"/>
          <w:spacing w:val="-4"/>
          <w:w w:val="105"/>
        </w:rPr>
        <w:t> </w:t>
      </w:r>
      <w:r>
        <w:rPr>
          <w:color w:val="231F20"/>
          <w:w w:val="105"/>
        </w:rPr>
        <w:t>sẽ</w:t>
      </w:r>
      <w:r>
        <w:rPr>
          <w:color w:val="231F20"/>
          <w:spacing w:val="-4"/>
          <w:w w:val="105"/>
        </w:rPr>
        <w:t> </w:t>
      </w:r>
      <w:r>
        <w:rPr>
          <w:color w:val="231F20"/>
          <w:w w:val="105"/>
        </w:rPr>
        <w:t>chẳng</w:t>
      </w:r>
      <w:r>
        <w:rPr>
          <w:color w:val="231F20"/>
          <w:spacing w:val="-4"/>
          <w:w w:val="105"/>
        </w:rPr>
        <w:t> </w:t>
      </w:r>
      <w:r>
        <w:rPr>
          <w:color w:val="231F20"/>
          <w:w w:val="105"/>
        </w:rPr>
        <w:t>bàn</w:t>
      </w:r>
      <w:r>
        <w:rPr>
          <w:color w:val="231F20"/>
          <w:spacing w:val="-4"/>
          <w:w w:val="105"/>
        </w:rPr>
        <w:t> </w:t>
      </w:r>
      <w:r>
        <w:rPr>
          <w:color w:val="231F20"/>
          <w:w w:val="105"/>
        </w:rPr>
        <w:t>ra</w:t>
      </w:r>
      <w:r>
        <w:rPr>
          <w:color w:val="231F20"/>
          <w:spacing w:val="-4"/>
          <w:w w:val="105"/>
        </w:rPr>
        <w:t> </w:t>
      </w:r>
      <w:r>
        <w:rPr>
          <w:color w:val="231F20"/>
          <w:w w:val="105"/>
        </w:rPr>
        <w:t>nói</w:t>
      </w:r>
      <w:r>
        <w:rPr>
          <w:color w:val="231F20"/>
          <w:spacing w:val="-4"/>
          <w:w w:val="105"/>
        </w:rPr>
        <w:t> </w:t>
      </w:r>
      <w:r>
        <w:rPr>
          <w:color w:val="231F20"/>
          <w:w w:val="105"/>
        </w:rPr>
        <w:t>vào</w:t>
      </w:r>
      <w:r>
        <w:rPr>
          <w:color w:val="231F20"/>
          <w:spacing w:val="-4"/>
          <w:w w:val="105"/>
        </w:rPr>
        <w:t> </w:t>
      </w:r>
      <w:r>
        <w:rPr>
          <w:color w:val="231F20"/>
          <w:w w:val="105"/>
        </w:rPr>
        <w:t>nữa! Những</w:t>
      </w:r>
      <w:r>
        <w:rPr>
          <w:color w:val="231F20"/>
          <w:spacing w:val="-14"/>
          <w:w w:val="105"/>
        </w:rPr>
        <w:t> </w:t>
      </w:r>
      <w:r>
        <w:rPr>
          <w:color w:val="231F20"/>
          <w:w w:val="105"/>
        </w:rPr>
        <w:t>thứ</w:t>
      </w:r>
      <w:r>
        <w:rPr>
          <w:color w:val="231F20"/>
          <w:spacing w:val="-16"/>
          <w:w w:val="105"/>
        </w:rPr>
        <w:t> </w:t>
      </w:r>
      <w:r>
        <w:rPr>
          <w:color w:val="231F20"/>
          <w:w w:val="105"/>
        </w:rPr>
        <w:t>tranh</w:t>
      </w:r>
      <w:r>
        <w:rPr>
          <w:color w:val="231F20"/>
          <w:spacing w:val="-16"/>
          <w:w w:val="105"/>
        </w:rPr>
        <w:t> </w:t>
      </w:r>
      <w:r>
        <w:rPr>
          <w:color w:val="231F20"/>
          <w:w w:val="105"/>
        </w:rPr>
        <w:t>luận,</w:t>
      </w:r>
      <w:r>
        <w:rPr>
          <w:color w:val="231F20"/>
          <w:spacing w:val="-14"/>
          <w:w w:val="105"/>
        </w:rPr>
        <w:t> </w:t>
      </w:r>
      <w:r>
        <w:rPr>
          <w:color w:val="231F20"/>
          <w:w w:val="105"/>
        </w:rPr>
        <w:t>dị</w:t>
      </w:r>
      <w:r>
        <w:rPr>
          <w:color w:val="231F20"/>
          <w:spacing w:val="-14"/>
          <w:w w:val="105"/>
        </w:rPr>
        <w:t> </w:t>
      </w:r>
      <w:r>
        <w:rPr>
          <w:color w:val="231F20"/>
          <w:w w:val="105"/>
        </w:rPr>
        <w:t>nghị</w:t>
      </w:r>
      <w:r>
        <w:rPr>
          <w:color w:val="231F20"/>
          <w:spacing w:val="-14"/>
          <w:w w:val="105"/>
        </w:rPr>
        <w:t> </w:t>
      </w:r>
      <w:r>
        <w:rPr>
          <w:color w:val="231F20"/>
          <w:w w:val="105"/>
        </w:rPr>
        <w:t>kinh</w:t>
      </w:r>
      <w:r>
        <w:rPr>
          <w:color w:val="231F20"/>
          <w:spacing w:val="-16"/>
          <w:w w:val="105"/>
        </w:rPr>
        <w:t> </w:t>
      </w:r>
      <w:r>
        <w:rPr>
          <w:color w:val="231F20"/>
          <w:w w:val="105"/>
        </w:rPr>
        <w:t>này</w:t>
      </w:r>
      <w:r>
        <w:rPr>
          <w:color w:val="231F20"/>
          <w:spacing w:val="-14"/>
          <w:w w:val="105"/>
        </w:rPr>
        <w:t> </w:t>
      </w:r>
      <w:r>
        <w:rPr>
          <w:color w:val="231F20"/>
          <w:w w:val="105"/>
        </w:rPr>
        <w:t>quá</w:t>
      </w:r>
      <w:r>
        <w:rPr>
          <w:color w:val="231F20"/>
          <w:spacing w:val="-14"/>
          <w:w w:val="105"/>
        </w:rPr>
        <w:t> </w:t>
      </w:r>
      <w:r>
        <w:rPr>
          <w:color w:val="231F20"/>
          <w:w w:val="105"/>
        </w:rPr>
        <w:t>nửa</w:t>
      </w:r>
      <w:r>
        <w:rPr>
          <w:color w:val="231F20"/>
          <w:spacing w:val="-14"/>
          <w:w w:val="105"/>
        </w:rPr>
        <w:t> </w:t>
      </w:r>
      <w:r>
        <w:rPr>
          <w:color w:val="231F20"/>
          <w:w w:val="105"/>
        </w:rPr>
        <w:t>đều</w:t>
      </w:r>
      <w:r>
        <w:rPr>
          <w:color w:val="231F20"/>
          <w:spacing w:val="-14"/>
          <w:w w:val="105"/>
        </w:rPr>
        <w:t> </w:t>
      </w:r>
      <w:r>
        <w:rPr>
          <w:color w:val="231F20"/>
          <w:w w:val="105"/>
        </w:rPr>
        <w:t>do</w:t>
      </w:r>
      <w:r>
        <w:rPr>
          <w:color w:val="231F20"/>
          <w:spacing w:val="-14"/>
          <w:w w:val="105"/>
        </w:rPr>
        <w:t> </w:t>
      </w:r>
      <w:r>
        <w:rPr>
          <w:color w:val="231F20"/>
          <w:w w:val="105"/>
        </w:rPr>
        <w:t>ganh ghét,</w:t>
      </w:r>
      <w:r>
        <w:rPr>
          <w:color w:val="231F20"/>
          <w:spacing w:val="-2"/>
          <w:w w:val="105"/>
        </w:rPr>
        <w:t> </w:t>
      </w:r>
      <w:r>
        <w:rPr>
          <w:color w:val="231F20"/>
          <w:w w:val="105"/>
        </w:rPr>
        <w:t>chướng</w:t>
      </w:r>
      <w:r>
        <w:rPr>
          <w:color w:val="231F20"/>
          <w:spacing w:val="-2"/>
          <w:w w:val="105"/>
        </w:rPr>
        <w:t> </w:t>
      </w:r>
      <w:r>
        <w:rPr>
          <w:color w:val="231F20"/>
          <w:w w:val="105"/>
        </w:rPr>
        <w:t>ngại,</w:t>
      </w:r>
      <w:r>
        <w:rPr>
          <w:color w:val="231F20"/>
          <w:spacing w:val="-2"/>
          <w:w w:val="105"/>
        </w:rPr>
        <w:t> </w:t>
      </w:r>
      <w:r>
        <w:rPr>
          <w:color w:val="231F20"/>
          <w:w w:val="105"/>
        </w:rPr>
        <w:t>từ</w:t>
      </w:r>
      <w:r>
        <w:rPr>
          <w:color w:val="231F20"/>
          <w:spacing w:val="-2"/>
          <w:w w:val="105"/>
        </w:rPr>
        <w:t> </w:t>
      </w:r>
      <w:r>
        <w:rPr>
          <w:color w:val="231F20"/>
          <w:w w:val="105"/>
        </w:rPr>
        <w:t>xưa</w:t>
      </w:r>
      <w:r>
        <w:rPr>
          <w:color w:val="231F20"/>
          <w:spacing w:val="-1"/>
          <w:w w:val="105"/>
        </w:rPr>
        <w:t> </w:t>
      </w:r>
      <w:r>
        <w:rPr>
          <w:color w:val="231F20"/>
          <w:w w:val="105"/>
        </w:rPr>
        <w:t>tới</w:t>
      </w:r>
      <w:r>
        <w:rPr>
          <w:color w:val="231F20"/>
          <w:spacing w:val="-2"/>
          <w:w w:val="105"/>
        </w:rPr>
        <w:t> </w:t>
      </w:r>
      <w:r>
        <w:rPr>
          <w:color w:val="231F20"/>
          <w:w w:val="105"/>
        </w:rPr>
        <w:t>nay</w:t>
      </w:r>
      <w:r>
        <w:rPr>
          <w:color w:val="231F20"/>
          <w:spacing w:val="-2"/>
          <w:w w:val="105"/>
        </w:rPr>
        <w:t> </w:t>
      </w:r>
      <w:r>
        <w:rPr>
          <w:color w:val="231F20"/>
          <w:w w:val="105"/>
        </w:rPr>
        <w:t>không</w:t>
      </w:r>
      <w:r>
        <w:rPr>
          <w:color w:val="231F20"/>
          <w:spacing w:val="-2"/>
          <w:w w:val="105"/>
        </w:rPr>
        <w:t> </w:t>
      </w:r>
      <w:r>
        <w:rPr>
          <w:color w:val="231F20"/>
          <w:w w:val="105"/>
        </w:rPr>
        <w:t>thể</w:t>
      </w:r>
      <w:r>
        <w:rPr>
          <w:color w:val="231F20"/>
          <w:spacing w:val="-2"/>
          <w:w w:val="105"/>
        </w:rPr>
        <w:t> </w:t>
      </w:r>
      <w:r>
        <w:rPr>
          <w:color w:val="231F20"/>
          <w:w w:val="105"/>
        </w:rPr>
        <w:t>nào</w:t>
      </w:r>
      <w:r>
        <w:rPr>
          <w:color w:val="231F20"/>
          <w:spacing w:val="-2"/>
          <w:w w:val="105"/>
        </w:rPr>
        <w:t> </w:t>
      </w:r>
      <w:r>
        <w:rPr>
          <w:color w:val="231F20"/>
          <w:w w:val="105"/>
        </w:rPr>
        <w:t>tránh</w:t>
      </w:r>
      <w:r>
        <w:rPr>
          <w:color w:val="231F20"/>
          <w:spacing w:val="-2"/>
          <w:w w:val="105"/>
        </w:rPr>
        <w:t> </w:t>
      </w:r>
      <w:r>
        <w:rPr>
          <w:color w:val="231F20"/>
          <w:w w:val="105"/>
        </w:rPr>
        <w:t>được chuyện này.</w:t>
      </w:r>
    </w:p>
    <w:p>
      <w:pPr>
        <w:pStyle w:val="BodyText"/>
        <w:spacing w:line="278" w:lineRule="auto" w:before="147"/>
        <w:ind w:left="397" w:right="110" w:firstLine="453"/>
      </w:pPr>
      <w:r>
        <w:rPr>
          <w:color w:val="231F20"/>
          <w:spacing w:val="-2"/>
          <w:w w:val="110"/>
        </w:rPr>
        <w:t>Nay</w:t>
      </w:r>
      <w:r>
        <w:rPr>
          <w:color w:val="231F20"/>
          <w:spacing w:val="-22"/>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sinh</w:t>
      </w:r>
      <w:r>
        <w:rPr>
          <w:color w:val="231F20"/>
          <w:spacing w:val="-22"/>
          <w:w w:val="110"/>
        </w:rPr>
        <w:t> </w:t>
      </w:r>
      <w:r>
        <w:rPr>
          <w:color w:val="231F20"/>
          <w:spacing w:val="-2"/>
          <w:w w:val="110"/>
        </w:rPr>
        <w:t>nhằm</w:t>
      </w:r>
      <w:r>
        <w:rPr>
          <w:color w:val="231F20"/>
          <w:spacing w:val="-21"/>
          <w:w w:val="110"/>
        </w:rPr>
        <w:t> </w:t>
      </w:r>
      <w:r>
        <w:rPr>
          <w:color w:val="231F20"/>
          <w:spacing w:val="-2"/>
          <w:w w:val="110"/>
        </w:rPr>
        <w:t>thời</w:t>
      </w:r>
      <w:r>
        <w:rPr>
          <w:color w:val="231F20"/>
          <w:spacing w:val="-21"/>
          <w:w w:val="110"/>
        </w:rPr>
        <w:t> </w:t>
      </w:r>
      <w:r>
        <w:rPr>
          <w:color w:val="231F20"/>
          <w:spacing w:val="-2"/>
          <w:w w:val="110"/>
        </w:rPr>
        <w:t>kỳ</w:t>
      </w:r>
      <w:r>
        <w:rPr>
          <w:color w:val="231F20"/>
          <w:spacing w:val="-22"/>
          <w:w w:val="110"/>
        </w:rPr>
        <w:t> </w:t>
      </w:r>
      <w:r>
        <w:rPr>
          <w:color w:val="231F20"/>
          <w:spacing w:val="-2"/>
          <w:w w:val="110"/>
        </w:rPr>
        <w:t>Mạt</w:t>
      </w:r>
      <w:r>
        <w:rPr>
          <w:color w:val="231F20"/>
          <w:spacing w:val="-21"/>
          <w:w w:val="110"/>
        </w:rPr>
        <w:t> </w:t>
      </w:r>
      <w:r>
        <w:rPr>
          <w:color w:val="231F20"/>
          <w:spacing w:val="-2"/>
          <w:w w:val="110"/>
        </w:rPr>
        <w:t>pháp,</w:t>
      </w:r>
      <w:r>
        <w:rPr>
          <w:color w:val="231F20"/>
          <w:spacing w:val="-21"/>
          <w:w w:val="110"/>
        </w:rPr>
        <w:t> </w:t>
      </w:r>
      <w:r>
        <w:rPr>
          <w:color w:val="231F20"/>
          <w:spacing w:val="-2"/>
          <w:w w:val="110"/>
        </w:rPr>
        <w:t>bất</w:t>
      </w:r>
      <w:r>
        <w:rPr>
          <w:color w:val="231F20"/>
          <w:spacing w:val="-22"/>
          <w:w w:val="110"/>
        </w:rPr>
        <w:t> </w:t>
      </w:r>
      <w:r>
        <w:rPr>
          <w:color w:val="231F20"/>
          <w:spacing w:val="-2"/>
          <w:w w:val="110"/>
        </w:rPr>
        <w:t>luận</w:t>
      </w:r>
      <w:r>
        <w:rPr>
          <w:color w:val="231F20"/>
          <w:spacing w:val="-21"/>
          <w:w w:val="110"/>
        </w:rPr>
        <w:t> </w:t>
      </w:r>
      <w:r>
        <w:rPr>
          <w:color w:val="231F20"/>
          <w:spacing w:val="-2"/>
          <w:w w:val="110"/>
        </w:rPr>
        <w:t>đức </w:t>
      </w:r>
      <w:r>
        <w:rPr>
          <w:color w:val="231F20"/>
          <w:w w:val="105"/>
        </w:rPr>
        <w:t>hạnh</w:t>
      </w:r>
      <w:r>
        <w:rPr>
          <w:color w:val="231F20"/>
          <w:spacing w:val="-11"/>
          <w:w w:val="105"/>
        </w:rPr>
        <w:t> </w:t>
      </w:r>
      <w:r>
        <w:rPr>
          <w:color w:val="231F20"/>
          <w:w w:val="105"/>
        </w:rPr>
        <w:t>hay</w:t>
      </w:r>
      <w:r>
        <w:rPr>
          <w:color w:val="231F20"/>
          <w:spacing w:val="-13"/>
          <w:w w:val="105"/>
        </w:rPr>
        <w:t> </w:t>
      </w:r>
      <w:r>
        <w:rPr>
          <w:color w:val="231F20"/>
          <w:w w:val="105"/>
        </w:rPr>
        <w:t>trí</w:t>
      </w:r>
      <w:r>
        <w:rPr>
          <w:color w:val="231F20"/>
          <w:spacing w:val="-13"/>
          <w:w w:val="105"/>
        </w:rPr>
        <w:t> </w:t>
      </w:r>
      <w:r>
        <w:rPr>
          <w:color w:val="231F20"/>
          <w:w w:val="105"/>
        </w:rPr>
        <w:t>tuệ</w:t>
      </w:r>
      <w:r>
        <w:rPr>
          <w:color w:val="231F20"/>
          <w:spacing w:val="-11"/>
          <w:w w:val="105"/>
        </w:rPr>
        <w:t> </w:t>
      </w:r>
      <w:r>
        <w:rPr>
          <w:color w:val="231F20"/>
          <w:w w:val="105"/>
        </w:rPr>
        <w:t>đều</w:t>
      </w:r>
      <w:r>
        <w:rPr>
          <w:color w:val="231F20"/>
          <w:spacing w:val="-13"/>
          <w:w w:val="105"/>
        </w:rPr>
        <w:t> </w:t>
      </w:r>
      <w:r>
        <w:rPr>
          <w:color w:val="231F20"/>
          <w:w w:val="105"/>
        </w:rPr>
        <w:t>kém</w:t>
      </w:r>
      <w:r>
        <w:rPr>
          <w:color w:val="231F20"/>
          <w:spacing w:val="-13"/>
          <w:w w:val="105"/>
        </w:rPr>
        <w:t> </w:t>
      </w:r>
      <w:r>
        <w:rPr>
          <w:color w:val="231F20"/>
          <w:w w:val="105"/>
        </w:rPr>
        <w:t>cổ</w:t>
      </w:r>
      <w:r>
        <w:rPr>
          <w:color w:val="231F20"/>
          <w:spacing w:val="-13"/>
          <w:w w:val="105"/>
        </w:rPr>
        <w:t> </w:t>
      </w:r>
      <w:r>
        <w:rPr>
          <w:color w:val="231F20"/>
          <w:w w:val="105"/>
        </w:rPr>
        <w:t>nhân,</w:t>
      </w:r>
      <w:r>
        <w:rPr>
          <w:color w:val="231F20"/>
          <w:spacing w:val="-13"/>
          <w:w w:val="105"/>
        </w:rPr>
        <w:t> </w:t>
      </w:r>
      <w:r>
        <w:rPr>
          <w:color w:val="231F20"/>
          <w:w w:val="105"/>
        </w:rPr>
        <w:t>ngay</w:t>
      </w:r>
      <w:r>
        <w:rPr>
          <w:color w:val="231F20"/>
          <w:spacing w:val="-10"/>
          <w:w w:val="105"/>
        </w:rPr>
        <w:t> </w:t>
      </w:r>
      <w:r>
        <w:rPr>
          <w:color w:val="231F20"/>
          <w:w w:val="105"/>
        </w:rPr>
        <w:t>cả</w:t>
      </w:r>
      <w:r>
        <w:rPr>
          <w:color w:val="231F20"/>
          <w:spacing w:val="-13"/>
          <w:w w:val="105"/>
        </w:rPr>
        <w:t> </w:t>
      </w:r>
      <w:r>
        <w:rPr>
          <w:color w:val="231F20"/>
          <w:w w:val="105"/>
        </w:rPr>
        <w:t>cổ</w:t>
      </w:r>
      <w:r>
        <w:rPr>
          <w:color w:val="231F20"/>
          <w:spacing w:val="-13"/>
          <w:w w:val="105"/>
        </w:rPr>
        <w:t> </w:t>
      </w:r>
      <w:r>
        <w:rPr>
          <w:color w:val="231F20"/>
          <w:w w:val="105"/>
        </w:rPr>
        <w:t>nhân</w:t>
      </w:r>
      <w:r>
        <w:rPr>
          <w:color w:val="231F20"/>
          <w:spacing w:val="-13"/>
          <w:w w:val="105"/>
        </w:rPr>
        <w:t> </w:t>
      </w:r>
      <w:r>
        <w:rPr>
          <w:color w:val="231F20"/>
          <w:w w:val="105"/>
        </w:rPr>
        <w:t>cũng</w:t>
      </w:r>
      <w:r>
        <w:rPr>
          <w:color w:val="231F20"/>
          <w:spacing w:val="-11"/>
          <w:w w:val="105"/>
        </w:rPr>
        <w:t> </w:t>
      </w:r>
      <w:r>
        <w:rPr>
          <w:color w:val="231F20"/>
          <w:w w:val="105"/>
        </w:rPr>
        <w:t>gặp </w:t>
      </w:r>
      <w:r>
        <w:rPr>
          <w:color w:val="231F20"/>
          <w:w w:val="110"/>
        </w:rPr>
        <w:t>khó</w:t>
      </w:r>
      <w:r>
        <w:rPr>
          <w:color w:val="231F20"/>
          <w:spacing w:val="-10"/>
          <w:w w:val="110"/>
        </w:rPr>
        <w:t> </w:t>
      </w:r>
      <w:r>
        <w:rPr>
          <w:color w:val="231F20"/>
          <w:w w:val="110"/>
        </w:rPr>
        <w:t>khăn</w:t>
      </w:r>
      <w:r>
        <w:rPr>
          <w:color w:val="231F20"/>
          <w:spacing w:val="-10"/>
          <w:w w:val="110"/>
        </w:rPr>
        <w:t> </w:t>
      </w:r>
      <w:r>
        <w:rPr>
          <w:color w:val="231F20"/>
          <w:w w:val="110"/>
        </w:rPr>
        <w:t>nhiều</w:t>
      </w:r>
      <w:r>
        <w:rPr>
          <w:color w:val="231F20"/>
          <w:spacing w:val="-10"/>
          <w:w w:val="110"/>
        </w:rPr>
        <w:t> </w:t>
      </w:r>
      <w:r>
        <w:rPr>
          <w:color w:val="231F20"/>
          <w:w w:val="110"/>
        </w:rPr>
        <w:t>dường</w:t>
      </w:r>
      <w:r>
        <w:rPr>
          <w:color w:val="231F20"/>
          <w:spacing w:val="-10"/>
          <w:w w:val="110"/>
        </w:rPr>
        <w:t> </w:t>
      </w:r>
      <w:r>
        <w:rPr>
          <w:color w:val="231F20"/>
          <w:w w:val="110"/>
        </w:rPr>
        <w:t>ấy.</w:t>
      </w:r>
      <w:r>
        <w:rPr>
          <w:color w:val="231F20"/>
          <w:spacing w:val="-10"/>
          <w:w w:val="110"/>
        </w:rPr>
        <w:t> </w:t>
      </w:r>
      <w:r>
        <w:rPr>
          <w:color w:val="231F20"/>
          <w:w w:val="110"/>
        </w:rPr>
        <w:t>Vì</w:t>
      </w:r>
      <w:r>
        <w:rPr>
          <w:color w:val="231F20"/>
          <w:spacing w:val="-10"/>
          <w:w w:val="110"/>
        </w:rPr>
        <w:t> </w:t>
      </w:r>
      <w:r>
        <w:rPr>
          <w:color w:val="231F20"/>
          <w:w w:val="110"/>
        </w:rPr>
        <w:t>thế,</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biết</w:t>
      </w:r>
      <w:r>
        <w:rPr>
          <w:color w:val="231F20"/>
          <w:spacing w:val="-10"/>
          <w:w w:val="110"/>
        </w:rPr>
        <w:t> </w:t>
      </w:r>
      <w:r>
        <w:rPr>
          <w:color w:val="231F20"/>
          <w:w w:val="110"/>
        </w:rPr>
        <w:t>cụ</w:t>
      </w:r>
      <w:r>
        <w:rPr>
          <w:color w:val="231F20"/>
          <w:spacing w:val="-10"/>
          <w:w w:val="110"/>
        </w:rPr>
        <w:t> </w:t>
      </w:r>
      <w:r>
        <w:rPr>
          <w:color w:val="231F20"/>
          <w:w w:val="110"/>
        </w:rPr>
        <w:t>Hoàng </w:t>
      </w:r>
      <w:r>
        <w:rPr>
          <w:color w:val="231F20"/>
          <w:w w:val="105"/>
        </w:rPr>
        <w:t>Niệm</w:t>
      </w:r>
      <w:r>
        <w:rPr>
          <w:color w:val="231F20"/>
          <w:spacing w:val="-13"/>
          <w:w w:val="105"/>
        </w:rPr>
        <w:t> </w:t>
      </w:r>
      <w:r>
        <w:rPr>
          <w:color w:val="231F20"/>
          <w:w w:val="105"/>
        </w:rPr>
        <w:t>Tổ</w:t>
      </w:r>
      <w:r>
        <w:rPr>
          <w:color w:val="231F20"/>
          <w:spacing w:val="-13"/>
          <w:w w:val="105"/>
        </w:rPr>
        <w:t> </w:t>
      </w:r>
      <w:r>
        <w:rPr>
          <w:color w:val="231F20"/>
          <w:w w:val="105"/>
        </w:rPr>
        <w:t>chú</w:t>
      </w:r>
      <w:r>
        <w:rPr>
          <w:color w:val="231F20"/>
          <w:spacing w:val="-13"/>
          <w:w w:val="105"/>
        </w:rPr>
        <w:t> </w:t>
      </w:r>
      <w:r>
        <w:rPr>
          <w:color w:val="231F20"/>
          <w:w w:val="105"/>
        </w:rPr>
        <w:t>giải</w:t>
      </w:r>
      <w:r>
        <w:rPr>
          <w:color w:val="231F20"/>
          <w:spacing w:val="-13"/>
          <w:w w:val="105"/>
        </w:rPr>
        <w:t> </w:t>
      </w:r>
      <w:r>
        <w:rPr>
          <w:color w:val="231F20"/>
          <w:w w:val="105"/>
        </w:rPr>
        <w:t>bản</w:t>
      </w:r>
      <w:r>
        <w:rPr>
          <w:color w:val="231F20"/>
          <w:spacing w:val="-13"/>
          <w:w w:val="105"/>
        </w:rPr>
        <w:t> </w:t>
      </w:r>
      <w:r>
        <w:rPr>
          <w:color w:val="231F20"/>
          <w:w w:val="105"/>
        </w:rPr>
        <w:t>kinh</w:t>
      </w:r>
      <w:r>
        <w:rPr>
          <w:color w:val="231F20"/>
          <w:spacing w:val="-13"/>
          <w:w w:val="105"/>
        </w:rPr>
        <w:t> </w:t>
      </w:r>
      <w:r>
        <w:rPr>
          <w:color w:val="231F20"/>
          <w:w w:val="105"/>
        </w:rPr>
        <w:t>này</w:t>
      </w:r>
      <w:r>
        <w:rPr>
          <w:color w:val="231F20"/>
          <w:spacing w:val="-13"/>
          <w:w w:val="105"/>
        </w:rPr>
        <w:t> </w:t>
      </w:r>
      <w:r>
        <w:rPr>
          <w:color w:val="231F20"/>
          <w:w w:val="105"/>
        </w:rPr>
        <w:t>chẳng</w:t>
      </w:r>
      <w:r>
        <w:rPr>
          <w:color w:val="231F20"/>
          <w:spacing w:val="-12"/>
          <w:w w:val="105"/>
        </w:rPr>
        <w:t> </w:t>
      </w:r>
      <w:r>
        <w:rPr>
          <w:color w:val="231F20"/>
          <w:w w:val="105"/>
        </w:rPr>
        <w:t>dễ</w:t>
      </w:r>
      <w:r>
        <w:rPr>
          <w:color w:val="231F20"/>
          <w:spacing w:val="-13"/>
          <w:w w:val="105"/>
        </w:rPr>
        <w:t> </w:t>
      </w:r>
      <w:r>
        <w:rPr>
          <w:color w:val="231F20"/>
          <w:w w:val="105"/>
        </w:rPr>
        <w:t>dàng,</w:t>
      </w:r>
      <w:r>
        <w:rPr>
          <w:color w:val="231F20"/>
          <w:spacing w:val="-12"/>
          <w:w w:val="105"/>
        </w:rPr>
        <w:t> </w:t>
      </w:r>
      <w:r>
        <w:rPr>
          <w:color w:val="231F20"/>
          <w:w w:val="105"/>
        </w:rPr>
        <w:t>vô</w:t>
      </w:r>
      <w:r>
        <w:rPr>
          <w:color w:val="231F20"/>
          <w:spacing w:val="-13"/>
          <w:w w:val="105"/>
        </w:rPr>
        <w:t> </w:t>
      </w:r>
      <w:r>
        <w:rPr>
          <w:color w:val="231F20"/>
          <w:w w:val="105"/>
        </w:rPr>
        <w:t>cùng</w:t>
      </w:r>
      <w:r>
        <w:rPr>
          <w:color w:val="231F20"/>
          <w:spacing w:val="-12"/>
          <w:w w:val="105"/>
        </w:rPr>
        <w:t> </w:t>
      </w:r>
      <w:r>
        <w:rPr>
          <w:color w:val="231F20"/>
          <w:w w:val="105"/>
        </w:rPr>
        <w:t>gian </w:t>
      </w:r>
      <w:r>
        <w:rPr>
          <w:color w:val="231F20"/>
          <w:w w:val="110"/>
        </w:rPr>
        <w:t>nan.</w:t>
      </w:r>
      <w:r>
        <w:rPr>
          <w:color w:val="231F20"/>
          <w:spacing w:val="-19"/>
          <w:w w:val="110"/>
        </w:rPr>
        <w:t> </w:t>
      </w:r>
      <w:r>
        <w:rPr>
          <w:color w:val="231F20"/>
          <w:w w:val="110"/>
        </w:rPr>
        <w:t>Chúng</w:t>
      </w:r>
      <w:r>
        <w:rPr>
          <w:color w:val="231F20"/>
          <w:spacing w:val="-18"/>
          <w:w w:val="110"/>
        </w:rPr>
        <w:t> </w:t>
      </w:r>
      <w:r>
        <w:rPr>
          <w:color w:val="231F20"/>
          <w:w w:val="110"/>
        </w:rPr>
        <w:t>ta</w:t>
      </w:r>
      <w:r>
        <w:rPr>
          <w:color w:val="231F20"/>
          <w:spacing w:val="-19"/>
          <w:w w:val="110"/>
        </w:rPr>
        <w:t> </w:t>
      </w:r>
      <w:r>
        <w:rPr>
          <w:color w:val="231F20"/>
          <w:w w:val="110"/>
        </w:rPr>
        <w:t>phải</w:t>
      </w:r>
      <w:r>
        <w:rPr>
          <w:color w:val="231F20"/>
          <w:spacing w:val="-19"/>
          <w:w w:val="110"/>
        </w:rPr>
        <w:t> </w:t>
      </w:r>
      <w:r>
        <w:rPr>
          <w:color w:val="231F20"/>
          <w:w w:val="110"/>
        </w:rPr>
        <w:t>hiểu</w:t>
      </w:r>
      <w:r>
        <w:rPr>
          <w:color w:val="231F20"/>
          <w:spacing w:val="-19"/>
          <w:w w:val="110"/>
        </w:rPr>
        <w:t> </w:t>
      </w:r>
      <w:r>
        <w:rPr>
          <w:color w:val="231F20"/>
          <w:w w:val="110"/>
        </w:rPr>
        <w:t>chân</w:t>
      </w:r>
      <w:r>
        <w:rPr>
          <w:color w:val="231F20"/>
          <w:spacing w:val="-19"/>
          <w:w w:val="110"/>
        </w:rPr>
        <w:t> </w:t>
      </w:r>
      <w:r>
        <w:rPr>
          <w:color w:val="231F20"/>
          <w:w w:val="110"/>
        </w:rPr>
        <w:t>tướng</w:t>
      </w:r>
      <w:r>
        <w:rPr>
          <w:color w:val="231F20"/>
          <w:spacing w:val="-19"/>
          <w:w w:val="110"/>
        </w:rPr>
        <w:t> </w:t>
      </w:r>
      <w:r>
        <w:rPr>
          <w:color w:val="231F20"/>
          <w:w w:val="110"/>
        </w:rPr>
        <w:t>sự</w:t>
      </w:r>
      <w:r>
        <w:rPr>
          <w:color w:val="231F20"/>
          <w:spacing w:val="-18"/>
          <w:w w:val="110"/>
        </w:rPr>
        <w:t> </w:t>
      </w:r>
      <w:r>
        <w:rPr>
          <w:color w:val="231F20"/>
          <w:w w:val="110"/>
        </w:rPr>
        <w:t>thật</w:t>
      </w:r>
      <w:r>
        <w:rPr>
          <w:color w:val="231F20"/>
          <w:spacing w:val="-19"/>
          <w:w w:val="110"/>
        </w:rPr>
        <w:t> </w:t>
      </w:r>
      <w:r>
        <w:rPr>
          <w:color w:val="231F20"/>
          <w:w w:val="110"/>
        </w:rPr>
        <w:t>này.</w:t>
      </w:r>
    </w:p>
    <w:p>
      <w:pPr>
        <w:spacing w:line="278" w:lineRule="auto" w:before="145"/>
        <w:ind w:left="397" w:right="111" w:firstLine="453"/>
        <w:jc w:val="both"/>
        <w:rPr>
          <w:sz w:val="34"/>
        </w:rPr>
      </w:pPr>
      <w:r>
        <w:rPr>
          <w:color w:val="231F20"/>
          <w:w w:val="105"/>
          <w:sz w:val="34"/>
        </w:rPr>
        <w:t>“</w:t>
      </w:r>
      <w:r>
        <w:rPr>
          <w:i/>
          <w:color w:val="231F20"/>
          <w:w w:val="105"/>
          <w:sz w:val="34"/>
        </w:rPr>
        <w:t>Kiến</w:t>
      </w:r>
      <w:r>
        <w:rPr>
          <w:i/>
          <w:color w:val="231F20"/>
          <w:spacing w:val="-10"/>
          <w:w w:val="105"/>
          <w:sz w:val="34"/>
        </w:rPr>
        <w:t> </w:t>
      </w:r>
      <w:r>
        <w:rPr>
          <w:i/>
          <w:color w:val="231F20"/>
          <w:w w:val="105"/>
          <w:sz w:val="34"/>
        </w:rPr>
        <w:t>giả,</w:t>
      </w:r>
      <w:r>
        <w:rPr>
          <w:i/>
          <w:color w:val="231F20"/>
          <w:spacing w:val="-11"/>
          <w:w w:val="105"/>
          <w:sz w:val="34"/>
        </w:rPr>
        <w:t> </w:t>
      </w:r>
      <w:r>
        <w:rPr>
          <w:i/>
          <w:color w:val="231F20"/>
          <w:w w:val="105"/>
          <w:sz w:val="34"/>
        </w:rPr>
        <w:t>văn</w:t>
      </w:r>
      <w:r>
        <w:rPr>
          <w:i/>
          <w:color w:val="231F20"/>
          <w:spacing w:val="-10"/>
          <w:w w:val="105"/>
          <w:sz w:val="34"/>
        </w:rPr>
        <w:t> </w:t>
      </w:r>
      <w:r>
        <w:rPr>
          <w:i/>
          <w:color w:val="231F20"/>
          <w:w w:val="105"/>
          <w:sz w:val="34"/>
        </w:rPr>
        <w:t>giả,</w:t>
      </w:r>
      <w:r>
        <w:rPr>
          <w:i/>
          <w:color w:val="231F20"/>
          <w:spacing w:val="-11"/>
          <w:w w:val="105"/>
          <w:sz w:val="34"/>
        </w:rPr>
        <w:t> </w:t>
      </w:r>
      <w:r>
        <w:rPr>
          <w:i/>
          <w:color w:val="231F20"/>
          <w:w w:val="105"/>
          <w:sz w:val="34"/>
        </w:rPr>
        <w:t>hoan</w:t>
      </w:r>
      <w:r>
        <w:rPr>
          <w:i/>
          <w:color w:val="231F20"/>
          <w:spacing w:val="-11"/>
          <w:w w:val="105"/>
          <w:sz w:val="34"/>
        </w:rPr>
        <w:t> </w:t>
      </w:r>
      <w:r>
        <w:rPr>
          <w:i/>
          <w:color w:val="231F20"/>
          <w:w w:val="105"/>
          <w:sz w:val="34"/>
        </w:rPr>
        <w:t>hỷ</w:t>
      </w:r>
      <w:r>
        <w:rPr>
          <w:i/>
          <w:color w:val="231F20"/>
          <w:spacing w:val="-11"/>
          <w:w w:val="105"/>
          <w:sz w:val="34"/>
        </w:rPr>
        <w:t> </w:t>
      </w:r>
      <w:r>
        <w:rPr>
          <w:i/>
          <w:color w:val="231F20"/>
          <w:w w:val="105"/>
          <w:sz w:val="34"/>
        </w:rPr>
        <w:t>tín</w:t>
      </w:r>
      <w:r>
        <w:rPr>
          <w:i/>
          <w:color w:val="231F20"/>
          <w:spacing w:val="-11"/>
          <w:w w:val="105"/>
          <w:sz w:val="34"/>
        </w:rPr>
        <w:t> </w:t>
      </w:r>
      <w:r>
        <w:rPr>
          <w:i/>
          <w:color w:val="231F20"/>
          <w:w w:val="105"/>
          <w:sz w:val="34"/>
        </w:rPr>
        <w:t>thọ,</w:t>
      </w:r>
      <w:r>
        <w:rPr>
          <w:i/>
          <w:color w:val="231F20"/>
          <w:spacing w:val="-10"/>
          <w:w w:val="105"/>
          <w:sz w:val="34"/>
        </w:rPr>
        <w:t> </w:t>
      </w:r>
      <w:r>
        <w:rPr>
          <w:i/>
          <w:color w:val="231F20"/>
          <w:w w:val="105"/>
          <w:sz w:val="34"/>
        </w:rPr>
        <w:t>trì</w:t>
      </w:r>
      <w:r>
        <w:rPr>
          <w:i/>
          <w:color w:val="231F20"/>
          <w:spacing w:val="-11"/>
          <w:w w:val="105"/>
          <w:sz w:val="34"/>
        </w:rPr>
        <w:t> </w:t>
      </w:r>
      <w:r>
        <w:rPr>
          <w:i/>
          <w:color w:val="231F20"/>
          <w:w w:val="105"/>
          <w:sz w:val="34"/>
        </w:rPr>
        <w:t>tụng,</w:t>
      </w:r>
      <w:r>
        <w:rPr>
          <w:i/>
          <w:color w:val="231F20"/>
          <w:spacing w:val="-10"/>
          <w:w w:val="105"/>
          <w:sz w:val="34"/>
        </w:rPr>
        <w:t> </w:t>
      </w:r>
      <w:r>
        <w:rPr>
          <w:i/>
          <w:color w:val="231F20"/>
          <w:w w:val="105"/>
          <w:sz w:val="34"/>
        </w:rPr>
        <w:t>ấn</w:t>
      </w:r>
      <w:r>
        <w:rPr>
          <w:i/>
          <w:color w:val="231F20"/>
          <w:spacing w:val="-10"/>
          <w:w w:val="105"/>
          <w:sz w:val="34"/>
        </w:rPr>
        <w:t> </w:t>
      </w:r>
      <w:r>
        <w:rPr>
          <w:i/>
          <w:color w:val="231F20"/>
          <w:w w:val="105"/>
          <w:sz w:val="34"/>
        </w:rPr>
        <w:t>hành,</w:t>
      </w:r>
      <w:r>
        <w:rPr>
          <w:i/>
          <w:color w:val="231F20"/>
          <w:spacing w:val="-10"/>
          <w:w w:val="105"/>
          <w:sz w:val="34"/>
        </w:rPr>
        <w:t> </w:t>
      </w:r>
      <w:r>
        <w:rPr>
          <w:i/>
          <w:color w:val="231F20"/>
          <w:w w:val="105"/>
          <w:sz w:val="34"/>
        </w:rPr>
        <w:t>lạc dịch bất tuyệt</w:t>
      </w:r>
      <w:r>
        <w:rPr>
          <w:color w:val="231F20"/>
          <w:w w:val="105"/>
          <w:sz w:val="34"/>
        </w:rPr>
        <w:t>” (Người thấy, kẻ nghe, ưa thích, tin nhận, trì tụng,</w:t>
      </w:r>
      <w:r>
        <w:rPr>
          <w:color w:val="231F20"/>
          <w:spacing w:val="-19"/>
          <w:w w:val="105"/>
          <w:sz w:val="34"/>
        </w:rPr>
        <w:t> </w:t>
      </w:r>
      <w:r>
        <w:rPr>
          <w:color w:val="231F20"/>
          <w:w w:val="105"/>
          <w:sz w:val="34"/>
        </w:rPr>
        <w:t>ấn</w:t>
      </w:r>
      <w:r>
        <w:rPr>
          <w:color w:val="231F20"/>
          <w:spacing w:val="-20"/>
          <w:w w:val="105"/>
          <w:sz w:val="34"/>
        </w:rPr>
        <w:t> </w:t>
      </w:r>
      <w:r>
        <w:rPr>
          <w:color w:val="231F20"/>
          <w:w w:val="105"/>
          <w:sz w:val="34"/>
        </w:rPr>
        <w:t>hành</w:t>
      </w:r>
      <w:r>
        <w:rPr>
          <w:color w:val="231F20"/>
          <w:spacing w:val="-19"/>
          <w:w w:val="105"/>
          <w:sz w:val="34"/>
        </w:rPr>
        <w:t> </w:t>
      </w:r>
      <w:r>
        <w:rPr>
          <w:color w:val="231F20"/>
          <w:w w:val="105"/>
          <w:sz w:val="34"/>
        </w:rPr>
        <w:t>liên</w:t>
      </w:r>
      <w:r>
        <w:rPr>
          <w:color w:val="231F20"/>
          <w:spacing w:val="-20"/>
          <w:w w:val="105"/>
          <w:sz w:val="34"/>
        </w:rPr>
        <w:t> </w:t>
      </w:r>
      <w:r>
        <w:rPr>
          <w:color w:val="231F20"/>
          <w:w w:val="105"/>
          <w:sz w:val="34"/>
        </w:rPr>
        <w:t>tục</w:t>
      </w:r>
      <w:r>
        <w:rPr>
          <w:color w:val="231F20"/>
          <w:spacing w:val="-20"/>
          <w:w w:val="105"/>
          <w:sz w:val="34"/>
        </w:rPr>
        <w:t> </w:t>
      </w:r>
      <w:r>
        <w:rPr>
          <w:color w:val="231F20"/>
          <w:w w:val="105"/>
          <w:sz w:val="34"/>
        </w:rPr>
        <w:t>chẳng</w:t>
      </w:r>
      <w:r>
        <w:rPr>
          <w:color w:val="231F20"/>
          <w:spacing w:val="-19"/>
          <w:w w:val="105"/>
          <w:sz w:val="34"/>
        </w:rPr>
        <w:t> </w:t>
      </w:r>
      <w:r>
        <w:rPr>
          <w:color w:val="231F20"/>
          <w:w w:val="105"/>
          <w:sz w:val="34"/>
        </w:rPr>
        <w:t>dứt).</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này</w:t>
      </w:r>
      <w:r>
        <w:rPr>
          <w:color w:val="231F20"/>
          <w:spacing w:val="-19"/>
          <w:w w:val="105"/>
          <w:sz w:val="34"/>
        </w:rPr>
        <w:t> </w:t>
      </w:r>
      <w:r>
        <w:rPr>
          <w:color w:val="231F20"/>
          <w:w w:val="105"/>
          <w:sz w:val="34"/>
        </w:rPr>
        <w:t>là</w:t>
      </w:r>
      <w:r>
        <w:rPr>
          <w:color w:val="231F20"/>
          <w:spacing w:val="-20"/>
          <w:w w:val="105"/>
          <w:sz w:val="34"/>
        </w:rPr>
        <w:t> </w:t>
      </w:r>
      <w:r>
        <w:rPr>
          <w:color w:val="231F20"/>
          <w:w w:val="105"/>
          <w:sz w:val="34"/>
        </w:rPr>
        <w:t>sự</w:t>
      </w:r>
      <w:r>
        <w:rPr>
          <w:color w:val="231F20"/>
          <w:spacing w:val="-19"/>
          <w:w w:val="105"/>
          <w:sz w:val="34"/>
        </w:rPr>
        <w:t> </w:t>
      </w:r>
      <w:r>
        <w:rPr>
          <w:color w:val="231F20"/>
          <w:w w:val="105"/>
          <w:sz w:val="34"/>
        </w:rPr>
        <w:t>thật.</w:t>
      </w:r>
      <w:r>
        <w:rPr>
          <w:color w:val="231F20"/>
          <w:spacing w:val="-20"/>
          <w:w w:val="105"/>
          <w:sz w:val="34"/>
        </w:rPr>
        <w:t> </w:t>
      </w:r>
      <w:r>
        <w:rPr>
          <w:color w:val="231F20"/>
          <w:w w:val="105"/>
          <w:sz w:val="34"/>
        </w:rPr>
        <w:t>Sau</w:t>
      </w:r>
      <w:r>
        <w:rPr>
          <w:color w:val="231F20"/>
          <w:spacing w:val="-19"/>
          <w:w w:val="105"/>
          <w:sz w:val="34"/>
        </w:rPr>
        <w:t> </w:t>
      </w:r>
      <w:r>
        <w:rPr>
          <w:color w:val="231F20"/>
          <w:w w:val="105"/>
          <w:sz w:val="34"/>
        </w:rPr>
        <w:t>khi </w:t>
      </w:r>
      <w:r>
        <w:rPr>
          <w:color w:val="231F20"/>
          <w:spacing w:val="-2"/>
          <w:w w:val="105"/>
          <w:sz w:val="34"/>
        </w:rPr>
        <w:t>cụ</w:t>
      </w:r>
      <w:r>
        <w:rPr>
          <w:color w:val="231F20"/>
          <w:spacing w:val="-21"/>
          <w:w w:val="105"/>
          <w:sz w:val="34"/>
        </w:rPr>
        <w:t> </w:t>
      </w:r>
      <w:r>
        <w:rPr>
          <w:color w:val="231F20"/>
          <w:spacing w:val="-2"/>
          <w:w w:val="105"/>
          <w:sz w:val="34"/>
        </w:rPr>
        <w:t>Lý</w:t>
      </w:r>
      <w:r>
        <w:rPr>
          <w:color w:val="231F20"/>
          <w:spacing w:val="-20"/>
          <w:w w:val="105"/>
          <w:sz w:val="34"/>
        </w:rPr>
        <w:t> </w:t>
      </w:r>
      <w:r>
        <w:rPr>
          <w:color w:val="231F20"/>
          <w:spacing w:val="-2"/>
          <w:w w:val="105"/>
          <w:sz w:val="34"/>
        </w:rPr>
        <w:t>Bỉnh</w:t>
      </w:r>
      <w:r>
        <w:rPr>
          <w:color w:val="231F20"/>
          <w:spacing w:val="-20"/>
          <w:w w:val="105"/>
          <w:sz w:val="34"/>
        </w:rPr>
        <w:t> </w:t>
      </w:r>
      <w:r>
        <w:rPr>
          <w:color w:val="231F20"/>
          <w:spacing w:val="-2"/>
          <w:w w:val="105"/>
          <w:sz w:val="34"/>
        </w:rPr>
        <w:t>Nam</w:t>
      </w:r>
      <w:r>
        <w:rPr>
          <w:color w:val="231F20"/>
          <w:spacing w:val="-21"/>
          <w:w w:val="105"/>
          <w:sz w:val="34"/>
        </w:rPr>
        <w:t> </w:t>
      </w:r>
      <w:r>
        <w:rPr>
          <w:color w:val="231F20"/>
          <w:spacing w:val="-2"/>
          <w:w w:val="105"/>
          <w:sz w:val="34"/>
        </w:rPr>
        <w:t>vãng</w:t>
      </w:r>
      <w:r>
        <w:rPr>
          <w:color w:val="231F20"/>
          <w:spacing w:val="-20"/>
          <w:w w:val="105"/>
          <w:sz w:val="34"/>
        </w:rPr>
        <w:t> </w:t>
      </w:r>
      <w:r>
        <w:rPr>
          <w:color w:val="231F20"/>
          <w:spacing w:val="-2"/>
          <w:w w:val="105"/>
          <w:sz w:val="34"/>
        </w:rPr>
        <w:t>sinh,</w:t>
      </w:r>
      <w:r>
        <w:rPr>
          <w:color w:val="231F20"/>
          <w:spacing w:val="-20"/>
          <w:w w:val="105"/>
          <w:sz w:val="34"/>
        </w:rPr>
        <w:t> </w:t>
      </w:r>
      <w:r>
        <w:rPr>
          <w:color w:val="231F20"/>
          <w:spacing w:val="-2"/>
          <w:w w:val="105"/>
          <w:sz w:val="34"/>
        </w:rPr>
        <w:t>khi</w:t>
      </w:r>
      <w:r>
        <w:rPr>
          <w:color w:val="231F20"/>
          <w:spacing w:val="-21"/>
          <w:w w:val="105"/>
          <w:sz w:val="34"/>
        </w:rPr>
        <w:t> </w:t>
      </w:r>
      <w:r>
        <w:rPr>
          <w:color w:val="231F20"/>
          <w:spacing w:val="-2"/>
          <w:w w:val="105"/>
          <w:sz w:val="34"/>
        </w:rPr>
        <w:t>đó</w:t>
      </w:r>
      <w:r>
        <w:rPr>
          <w:color w:val="231F20"/>
          <w:spacing w:val="-20"/>
          <w:w w:val="105"/>
          <w:sz w:val="34"/>
        </w:rPr>
        <w:t> </w:t>
      </w:r>
      <w:r>
        <w:rPr>
          <w:color w:val="231F20"/>
          <w:spacing w:val="-2"/>
          <w:w w:val="105"/>
          <w:sz w:val="34"/>
        </w:rPr>
        <w:t>tôi</w:t>
      </w:r>
      <w:r>
        <w:rPr>
          <w:color w:val="231F20"/>
          <w:spacing w:val="-20"/>
          <w:w w:val="105"/>
          <w:sz w:val="34"/>
        </w:rPr>
        <w:t> </w:t>
      </w:r>
      <w:r>
        <w:rPr>
          <w:color w:val="231F20"/>
          <w:spacing w:val="-2"/>
          <w:w w:val="105"/>
          <w:sz w:val="34"/>
        </w:rPr>
        <w:t>đang</w:t>
      </w:r>
      <w:r>
        <w:rPr>
          <w:color w:val="231F20"/>
          <w:spacing w:val="-21"/>
          <w:w w:val="105"/>
          <w:sz w:val="34"/>
        </w:rPr>
        <w:t> </w:t>
      </w:r>
      <w:r>
        <w:rPr>
          <w:color w:val="231F20"/>
          <w:spacing w:val="-2"/>
          <w:w w:val="105"/>
          <w:sz w:val="34"/>
        </w:rPr>
        <w:t>ở</w:t>
      </w:r>
      <w:r>
        <w:rPr>
          <w:color w:val="231F20"/>
          <w:spacing w:val="-20"/>
          <w:w w:val="105"/>
          <w:sz w:val="34"/>
        </w:rPr>
        <w:t> </w:t>
      </w:r>
      <w:r>
        <w:rPr>
          <w:color w:val="231F20"/>
          <w:spacing w:val="-2"/>
          <w:w w:val="105"/>
          <w:sz w:val="34"/>
        </w:rPr>
        <w:t>Mỹ,</w:t>
      </w:r>
      <w:r>
        <w:rPr>
          <w:color w:val="231F20"/>
          <w:spacing w:val="-20"/>
          <w:w w:val="105"/>
          <w:sz w:val="34"/>
        </w:rPr>
        <w:t> </w:t>
      </w:r>
      <w:r>
        <w:rPr>
          <w:color w:val="231F20"/>
          <w:spacing w:val="-2"/>
          <w:w w:val="105"/>
          <w:sz w:val="34"/>
        </w:rPr>
        <w:t>xướng</w:t>
      </w:r>
      <w:r>
        <w:rPr>
          <w:color w:val="231F20"/>
          <w:spacing w:val="-21"/>
          <w:w w:val="105"/>
          <w:sz w:val="34"/>
        </w:rPr>
        <w:t> </w:t>
      </w:r>
      <w:r>
        <w:rPr>
          <w:color w:val="231F20"/>
          <w:spacing w:val="-2"/>
          <w:w w:val="105"/>
          <w:sz w:val="34"/>
        </w:rPr>
        <w:t>xuất </w:t>
      </w:r>
      <w:r>
        <w:rPr>
          <w:color w:val="231F20"/>
          <w:sz w:val="34"/>
        </w:rPr>
        <w:t>in</w:t>
      </w:r>
      <w:r>
        <w:rPr>
          <w:color w:val="231F20"/>
          <w:spacing w:val="-4"/>
          <w:sz w:val="34"/>
        </w:rPr>
        <w:t> </w:t>
      </w:r>
      <w:r>
        <w:rPr>
          <w:color w:val="231F20"/>
          <w:sz w:val="34"/>
        </w:rPr>
        <w:t>bộ</w:t>
      </w:r>
      <w:r>
        <w:rPr>
          <w:color w:val="231F20"/>
          <w:spacing w:val="-4"/>
          <w:sz w:val="34"/>
        </w:rPr>
        <w:t> </w:t>
      </w:r>
      <w:r>
        <w:rPr>
          <w:color w:val="231F20"/>
          <w:sz w:val="34"/>
        </w:rPr>
        <w:t>kinh</w:t>
      </w:r>
      <w:r>
        <w:rPr>
          <w:color w:val="231F20"/>
          <w:spacing w:val="-3"/>
          <w:sz w:val="34"/>
        </w:rPr>
        <w:t> </w:t>
      </w:r>
      <w:r>
        <w:rPr>
          <w:color w:val="231F20"/>
          <w:sz w:val="34"/>
        </w:rPr>
        <w:t>điển</w:t>
      </w:r>
      <w:r>
        <w:rPr>
          <w:color w:val="231F20"/>
          <w:spacing w:val="-4"/>
          <w:sz w:val="34"/>
        </w:rPr>
        <w:t> </w:t>
      </w:r>
      <w:r>
        <w:rPr>
          <w:color w:val="231F20"/>
          <w:sz w:val="34"/>
        </w:rPr>
        <w:t>này</w:t>
      </w:r>
      <w:r>
        <w:rPr>
          <w:color w:val="231F20"/>
          <w:spacing w:val="-4"/>
          <w:sz w:val="34"/>
        </w:rPr>
        <w:t> </w:t>
      </w:r>
      <w:r>
        <w:rPr>
          <w:color w:val="231F20"/>
          <w:sz w:val="34"/>
        </w:rPr>
        <w:t>tại</w:t>
      </w:r>
      <w:r>
        <w:rPr>
          <w:color w:val="231F20"/>
          <w:spacing w:val="-4"/>
          <w:sz w:val="34"/>
        </w:rPr>
        <w:t> </w:t>
      </w:r>
      <w:r>
        <w:rPr>
          <w:color w:val="231F20"/>
          <w:sz w:val="34"/>
        </w:rPr>
        <w:t>Mỹ.</w:t>
      </w:r>
      <w:r>
        <w:rPr>
          <w:color w:val="231F20"/>
          <w:spacing w:val="-3"/>
          <w:sz w:val="34"/>
        </w:rPr>
        <w:t> </w:t>
      </w:r>
      <w:r>
        <w:rPr>
          <w:color w:val="231F20"/>
          <w:sz w:val="34"/>
        </w:rPr>
        <w:t>Do</w:t>
      </w:r>
      <w:r>
        <w:rPr>
          <w:color w:val="231F20"/>
          <w:spacing w:val="-4"/>
          <w:sz w:val="34"/>
        </w:rPr>
        <w:t> </w:t>
      </w:r>
      <w:r>
        <w:rPr>
          <w:color w:val="231F20"/>
          <w:sz w:val="34"/>
        </w:rPr>
        <w:t>thầy</w:t>
      </w:r>
      <w:r>
        <w:rPr>
          <w:color w:val="231F20"/>
          <w:spacing w:val="-4"/>
          <w:sz w:val="34"/>
        </w:rPr>
        <w:t> </w:t>
      </w:r>
      <w:r>
        <w:rPr>
          <w:color w:val="231F20"/>
          <w:sz w:val="34"/>
        </w:rPr>
        <w:t>Lý</w:t>
      </w:r>
      <w:r>
        <w:rPr>
          <w:color w:val="231F20"/>
          <w:spacing w:val="-4"/>
          <w:sz w:val="34"/>
        </w:rPr>
        <w:t> </w:t>
      </w:r>
      <w:r>
        <w:rPr>
          <w:color w:val="231F20"/>
          <w:sz w:val="34"/>
        </w:rPr>
        <w:t>chỉ</w:t>
      </w:r>
      <w:r>
        <w:rPr>
          <w:color w:val="231F20"/>
          <w:spacing w:val="-4"/>
          <w:sz w:val="34"/>
        </w:rPr>
        <w:t> </w:t>
      </w:r>
      <w:r>
        <w:rPr>
          <w:color w:val="231F20"/>
          <w:sz w:val="34"/>
        </w:rPr>
        <w:t>có</w:t>
      </w:r>
      <w:r>
        <w:rPr>
          <w:color w:val="231F20"/>
          <w:spacing w:val="-4"/>
          <w:sz w:val="34"/>
        </w:rPr>
        <w:t> </w:t>
      </w:r>
      <w:r>
        <w:rPr>
          <w:color w:val="231F20"/>
          <w:sz w:val="34"/>
        </w:rPr>
        <w:t>một</w:t>
      </w:r>
      <w:r>
        <w:rPr>
          <w:color w:val="231F20"/>
          <w:spacing w:val="-4"/>
          <w:sz w:val="34"/>
        </w:rPr>
        <w:t> </w:t>
      </w:r>
      <w:r>
        <w:rPr>
          <w:color w:val="231F20"/>
          <w:sz w:val="34"/>
        </w:rPr>
        <w:t>bản</w:t>
      </w:r>
      <w:r>
        <w:rPr>
          <w:color w:val="231F20"/>
          <w:spacing w:val="-4"/>
          <w:sz w:val="34"/>
        </w:rPr>
        <w:t> </w:t>
      </w:r>
      <w:r>
        <w:rPr>
          <w:color w:val="231F20"/>
          <w:sz w:val="34"/>
        </w:rPr>
        <w:t>hội</w:t>
      </w:r>
      <w:r>
        <w:rPr>
          <w:color w:val="231F20"/>
          <w:spacing w:val="-4"/>
          <w:sz w:val="34"/>
        </w:rPr>
        <w:t> </w:t>
      </w:r>
      <w:r>
        <w:rPr>
          <w:color w:val="231F20"/>
          <w:spacing w:val="-5"/>
          <w:sz w:val="34"/>
        </w:rPr>
        <w:t>tập</w:t>
      </w:r>
    </w:p>
    <w:p>
      <w:pPr>
        <w:spacing w:after="0" w:line="278" w:lineRule="auto"/>
        <w:jc w:val="both"/>
        <w:rPr>
          <w:sz w:val="34"/>
        </w:rPr>
        <w:sectPr>
          <w:pgSz w:w="11060" w:h="15030"/>
          <w:pgMar w:header="812" w:footer="767" w:top="1040" w:bottom="960" w:left="1020" w:right="1020"/>
        </w:sectPr>
      </w:pPr>
    </w:p>
    <w:p>
      <w:pPr>
        <w:pStyle w:val="BodyText"/>
        <w:spacing w:before="6"/>
        <w:jc w:val="left"/>
        <w:rPr>
          <w:sz w:val="22"/>
        </w:rPr>
      </w:pPr>
    </w:p>
    <w:p>
      <w:pPr>
        <w:pStyle w:val="BodyText"/>
        <w:spacing w:line="283" w:lineRule="auto" w:before="106"/>
        <w:ind w:left="113" w:right="398"/>
      </w:pPr>
      <w:r>
        <w:rPr>
          <w:color w:val="231F20"/>
          <w:spacing w:val="-2"/>
          <w:w w:val="105"/>
        </w:rPr>
        <w:t>này,</w:t>
      </w:r>
      <w:r>
        <w:rPr>
          <w:color w:val="231F20"/>
          <w:spacing w:val="-18"/>
          <w:w w:val="105"/>
        </w:rPr>
        <w:t> </w:t>
      </w:r>
      <w:r>
        <w:rPr>
          <w:color w:val="231F20"/>
          <w:spacing w:val="-2"/>
          <w:w w:val="105"/>
        </w:rPr>
        <w:t>khi</w:t>
      </w:r>
      <w:r>
        <w:rPr>
          <w:color w:val="231F20"/>
          <w:spacing w:val="-20"/>
          <w:w w:val="105"/>
        </w:rPr>
        <w:t> </w:t>
      </w:r>
      <w:r>
        <w:rPr>
          <w:color w:val="231F20"/>
          <w:spacing w:val="-2"/>
          <w:w w:val="105"/>
        </w:rPr>
        <w:t>giảng</w:t>
      </w:r>
      <w:r>
        <w:rPr>
          <w:color w:val="231F20"/>
          <w:spacing w:val="-18"/>
          <w:w w:val="105"/>
        </w:rPr>
        <w:t> </w:t>
      </w:r>
      <w:r>
        <w:rPr>
          <w:color w:val="231F20"/>
          <w:spacing w:val="-2"/>
          <w:w w:val="105"/>
        </w:rPr>
        <w:t>giải,</w:t>
      </w:r>
      <w:r>
        <w:rPr>
          <w:color w:val="231F20"/>
          <w:spacing w:val="-18"/>
          <w:w w:val="105"/>
        </w:rPr>
        <w:t> </w:t>
      </w:r>
      <w:r>
        <w:rPr>
          <w:color w:val="231F20"/>
          <w:spacing w:val="-2"/>
          <w:w w:val="105"/>
        </w:rPr>
        <w:t>cụ</w:t>
      </w:r>
      <w:r>
        <w:rPr>
          <w:color w:val="231F20"/>
          <w:spacing w:val="-17"/>
          <w:w w:val="105"/>
        </w:rPr>
        <w:t> </w:t>
      </w:r>
      <w:r>
        <w:rPr>
          <w:color w:val="231F20"/>
          <w:spacing w:val="-2"/>
          <w:w w:val="105"/>
        </w:rPr>
        <w:t>đã</w:t>
      </w:r>
      <w:r>
        <w:rPr>
          <w:color w:val="231F20"/>
          <w:spacing w:val="-18"/>
          <w:w w:val="105"/>
        </w:rPr>
        <w:t> </w:t>
      </w:r>
      <w:r>
        <w:rPr>
          <w:color w:val="231F20"/>
          <w:spacing w:val="-2"/>
          <w:w w:val="105"/>
        </w:rPr>
        <w:t>tự</w:t>
      </w:r>
      <w:r>
        <w:rPr>
          <w:color w:val="231F20"/>
          <w:spacing w:val="-18"/>
          <w:w w:val="105"/>
        </w:rPr>
        <w:t> </w:t>
      </w:r>
      <w:r>
        <w:rPr>
          <w:color w:val="231F20"/>
          <w:spacing w:val="-2"/>
          <w:w w:val="105"/>
        </w:rPr>
        <w:t>tay</w:t>
      </w:r>
      <w:r>
        <w:rPr>
          <w:color w:val="231F20"/>
          <w:spacing w:val="-18"/>
          <w:w w:val="105"/>
        </w:rPr>
        <w:t> </w:t>
      </w:r>
      <w:r>
        <w:rPr>
          <w:color w:val="231F20"/>
          <w:spacing w:val="-2"/>
          <w:w w:val="105"/>
        </w:rPr>
        <w:t>viết</w:t>
      </w:r>
      <w:r>
        <w:rPr>
          <w:color w:val="231F20"/>
          <w:spacing w:val="-18"/>
          <w:w w:val="105"/>
        </w:rPr>
        <w:t> </w:t>
      </w:r>
      <w:r>
        <w:rPr>
          <w:color w:val="231F20"/>
          <w:spacing w:val="-2"/>
          <w:w w:val="105"/>
        </w:rPr>
        <w:t>lời</w:t>
      </w:r>
      <w:r>
        <w:rPr>
          <w:color w:val="231F20"/>
          <w:spacing w:val="-18"/>
          <w:w w:val="105"/>
        </w:rPr>
        <w:t> </w:t>
      </w:r>
      <w:r>
        <w:rPr>
          <w:color w:val="231F20"/>
          <w:spacing w:val="-2"/>
          <w:w w:val="105"/>
        </w:rPr>
        <w:t>mi</w:t>
      </w:r>
      <w:r>
        <w:rPr>
          <w:color w:val="231F20"/>
          <w:spacing w:val="-18"/>
          <w:w w:val="105"/>
        </w:rPr>
        <w:t> </w:t>
      </w:r>
      <w:r>
        <w:rPr>
          <w:color w:val="231F20"/>
          <w:spacing w:val="-2"/>
          <w:w w:val="105"/>
        </w:rPr>
        <w:t>chú</w:t>
      </w:r>
      <w:r>
        <w:rPr>
          <w:color w:val="231F20"/>
          <w:spacing w:val="-18"/>
          <w:w w:val="105"/>
        </w:rPr>
        <w:t> </w:t>
      </w:r>
      <w:r>
        <w:rPr>
          <w:color w:val="231F20"/>
          <w:spacing w:val="-2"/>
          <w:w w:val="105"/>
        </w:rPr>
        <w:t>bằng</w:t>
      </w:r>
      <w:r>
        <w:rPr>
          <w:color w:val="231F20"/>
          <w:spacing w:val="-18"/>
          <w:w w:val="105"/>
        </w:rPr>
        <w:t> </w:t>
      </w:r>
      <w:r>
        <w:rPr>
          <w:color w:val="231F20"/>
          <w:spacing w:val="-2"/>
          <w:w w:val="105"/>
        </w:rPr>
        <w:t>bút</w:t>
      </w:r>
      <w:r>
        <w:rPr>
          <w:color w:val="231F20"/>
          <w:spacing w:val="-18"/>
          <w:w w:val="105"/>
        </w:rPr>
        <w:t> </w:t>
      </w:r>
      <w:r>
        <w:rPr>
          <w:color w:val="231F20"/>
          <w:spacing w:val="-2"/>
          <w:w w:val="105"/>
        </w:rPr>
        <w:t>lông, </w:t>
      </w:r>
      <w:r>
        <w:rPr>
          <w:color w:val="231F20"/>
          <w:w w:val="105"/>
        </w:rPr>
        <w:t>viết</w:t>
      </w:r>
      <w:r>
        <w:rPr>
          <w:color w:val="231F20"/>
          <w:spacing w:val="-1"/>
          <w:w w:val="105"/>
        </w:rPr>
        <w:t> </w:t>
      </w:r>
      <w:r>
        <w:rPr>
          <w:color w:val="231F20"/>
          <w:w w:val="105"/>
        </w:rPr>
        <w:t>theo</w:t>
      </w:r>
      <w:r>
        <w:rPr>
          <w:color w:val="231F20"/>
          <w:spacing w:val="-1"/>
          <w:w w:val="105"/>
        </w:rPr>
        <w:t> </w:t>
      </w:r>
      <w:r>
        <w:rPr>
          <w:color w:val="231F20"/>
          <w:w w:val="105"/>
        </w:rPr>
        <w:t>lối</w:t>
      </w:r>
      <w:r>
        <w:rPr>
          <w:color w:val="231F20"/>
          <w:spacing w:val="-1"/>
          <w:w w:val="105"/>
        </w:rPr>
        <w:t> </w:t>
      </w:r>
      <w:r>
        <w:rPr>
          <w:color w:val="231F20"/>
          <w:w w:val="105"/>
        </w:rPr>
        <w:t>Tiểu</w:t>
      </w:r>
      <w:r>
        <w:rPr>
          <w:color w:val="231F20"/>
          <w:spacing w:val="-1"/>
          <w:w w:val="105"/>
        </w:rPr>
        <w:t> </w:t>
      </w:r>
      <w:r>
        <w:rPr>
          <w:color w:val="231F20"/>
          <w:w w:val="105"/>
        </w:rPr>
        <w:t>Khải</w:t>
      </w:r>
      <w:r>
        <w:rPr>
          <w:color w:val="231F20"/>
          <w:spacing w:val="-1"/>
          <w:w w:val="105"/>
        </w:rPr>
        <w:t> </w:t>
      </w:r>
      <w:r>
        <w:rPr>
          <w:color w:val="231F20"/>
          <w:w w:val="105"/>
        </w:rPr>
        <w:t>và</w:t>
      </w:r>
      <w:r>
        <w:rPr>
          <w:color w:val="231F20"/>
          <w:spacing w:val="-1"/>
          <w:w w:val="105"/>
        </w:rPr>
        <w:t> </w:t>
      </w:r>
      <w:r>
        <w:rPr>
          <w:color w:val="231F20"/>
          <w:w w:val="105"/>
        </w:rPr>
        <w:t>Hành Thư</w:t>
      </w:r>
      <w:r>
        <w:rPr>
          <w:color w:val="231F20"/>
          <w:w w:val="105"/>
          <w:position w:val="11"/>
          <w:sz w:val="20"/>
        </w:rPr>
        <w:t>[</w:t>
      </w:r>
      <w:r>
        <w:rPr>
          <w:color w:val="231F20"/>
          <w:w w:val="105"/>
          <w:position w:val="10"/>
          <w:sz w:val="22"/>
        </w:rPr>
        <w:t>30</w:t>
      </w:r>
      <w:r>
        <w:rPr>
          <w:color w:val="231F20"/>
          <w:w w:val="105"/>
          <w:position w:val="11"/>
          <w:sz w:val="20"/>
        </w:rPr>
        <w:t>]</w:t>
      </w:r>
      <w:r>
        <w:rPr>
          <w:color w:val="231F20"/>
          <w:w w:val="105"/>
        </w:rPr>
        <w:t>,</w:t>
      </w:r>
      <w:r>
        <w:rPr>
          <w:color w:val="231F20"/>
          <w:spacing w:val="-1"/>
          <w:w w:val="105"/>
        </w:rPr>
        <w:t> </w:t>
      </w:r>
      <w:r>
        <w:rPr>
          <w:color w:val="231F20"/>
          <w:w w:val="105"/>
        </w:rPr>
        <w:t>viết</w:t>
      </w:r>
      <w:r>
        <w:rPr>
          <w:color w:val="231F20"/>
          <w:spacing w:val="-1"/>
          <w:w w:val="105"/>
        </w:rPr>
        <w:t> </w:t>
      </w:r>
      <w:r>
        <w:rPr>
          <w:color w:val="231F20"/>
          <w:w w:val="105"/>
        </w:rPr>
        <w:t>hết</w:t>
      </w:r>
      <w:r>
        <w:rPr>
          <w:color w:val="231F20"/>
          <w:spacing w:val="-1"/>
          <w:w w:val="105"/>
        </w:rPr>
        <w:t> </w:t>
      </w:r>
      <w:r>
        <w:rPr>
          <w:color w:val="231F20"/>
          <w:w w:val="105"/>
        </w:rPr>
        <w:t>sức</w:t>
      </w:r>
      <w:r>
        <w:rPr>
          <w:color w:val="231F20"/>
          <w:spacing w:val="-1"/>
          <w:w w:val="105"/>
        </w:rPr>
        <w:t> </w:t>
      </w:r>
      <w:r>
        <w:rPr>
          <w:color w:val="231F20"/>
          <w:w w:val="105"/>
        </w:rPr>
        <w:t>hay.</w:t>
      </w:r>
    </w:p>
    <w:p>
      <w:pPr>
        <w:pStyle w:val="BodyText"/>
        <w:spacing w:line="283" w:lineRule="auto" w:before="142"/>
        <w:ind w:left="113" w:right="395" w:firstLine="453"/>
      </w:pPr>
      <w:r>
        <w:rPr>
          <w:color w:val="231F20"/>
          <w:w w:val="105"/>
        </w:rPr>
        <w:t>Lão nhân gia cho tôi bản này. Tôi gìn giữ đã nhiều năm như thế, chưa có người nào khác đọc. Cụ vãng sinh, tôi lấy bản này ra, phát tâm in một vạn bộ để lưu thông, nhằm kỷ niệm ngày thầy vãng sinh. Sau khi mọi người đọc bản này, </w:t>
      </w:r>
      <w:r>
        <w:rPr>
          <w:color w:val="231F20"/>
          <w:spacing w:val="-2"/>
          <w:w w:val="105"/>
        </w:rPr>
        <w:t>thật</w:t>
      </w:r>
      <w:r>
        <w:rPr>
          <w:color w:val="231F20"/>
          <w:spacing w:val="-19"/>
          <w:w w:val="105"/>
        </w:rPr>
        <w:t> </w:t>
      </w:r>
      <w:r>
        <w:rPr>
          <w:color w:val="231F20"/>
          <w:spacing w:val="-2"/>
          <w:w w:val="105"/>
        </w:rPr>
        <w:t>sự,</w:t>
      </w:r>
      <w:r>
        <w:rPr>
          <w:color w:val="231F20"/>
          <w:spacing w:val="-18"/>
          <w:w w:val="105"/>
        </w:rPr>
        <w:t> </w:t>
      </w:r>
      <w:r>
        <w:rPr>
          <w:color w:val="231F20"/>
          <w:spacing w:val="-2"/>
          <w:w w:val="105"/>
        </w:rPr>
        <w:t>giống</w:t>
      </w:r>
      <w:r>
        <w:rPr>
          <w:color w:val="231F20"/>
          <w:spacing w:val="-18"/>
          <w:w w:val="105"/>
        </w:rPr>
        <w:t> </w:t>
      </w:r>
      <w:r>
        <w:rPr>
          <w:color w:val="231F20"/>
          <w:spacing w:val="-2"/>
          <w:w w:val="105"/>
        </w:rPr>
        <w:t>như</w:t>
      </w:r>
      <w:r>
        <w:rPr>
          <w:color w:val="231F20"/>
          <w:spacing w:val="-19"/>
          <w:w w:val="105"/>
        </w:rPr>
        <w:t> </w:t>
      </w:r>
      <w:r>
        <w:rPr>
          <w:color w:val="231F20"/>
          <w:spacing w:val="-2"/>
          <w:w w:val="105"/>
        </w:rPr>
        <w:t>cụ</w:t>
      </w:r>
      <w:r>
        <w:rPr>
          <w:color w:val="231F20"/>
          <w:spacing w:val="-18"/>
          <w:w w:val="105"/>
        </w:rPr>
        <w:t> </w:t>
      </w:r>
      <w:r>
        <w:rPr>
          <w:color w:val="231F20"/>
          <w:spacing w:val="-2"/>
          <w:w w:val="105"/>
        </w:rPr>
        <w:t>Hoàng</w:t>
      </w:r>
      <w:r>
        <w:rPr>
          <w:color w:val="231F20"/>
          <w:spacing w:val="-18"/>
          <w:w w:val="105"/>
        </w:rPr>
        <w:t> </w:t>
      </w:r>
      <w:r>
        <w:rPr>
          <w:color w:val="231F20"/>
          <w:spacing w:val="-2"/>
          <w:w w:val="105"/>
        </w:rPr>
        <w:t>đã</w:t>
      </w:r>
      <w:r>
        <w:rPr>
          <w:color w:val="231F20"/>
          <w:spacing w:val="-18"/>
          <w:w w:val="105"/>
        </w:rPr>
        <w:t> </w:t>
      </w:r>
      <w:r>
        <w:rPr>
          <w:color w:val="231F20"/>
          <w:spacing w:val="-2"/>
          <w:w w:val="105"/>
        </w:rPr>
        <w:t>nói</w:t>
      </w:r>
      <w:r>
        <w:rPr>
          <w:color w:val="231F20"/>
          <w:spacing w:val="-19"/>
          <w:w w:val="105"/>
        </w:rPr>
        <w:t> </w:t>
      </w:r>
      <w:r>
        <w:rPr>
          <w:color w:val="231F20"/>
          <w:spacing w:val="-2"/>
          <w:w w:val="105"/>
        </w:rPr>
        <w:t>ở</w:t>
      </w:r>
      <w:r>
        <w:rPr>
          <w:color w:val="231F20"/>
          <w:spacing w:val="-19"/>
          <w:w w:val="105"/>
        </w:rPr>
        <w:t> </w:t>
      </w:r>
      <w:r>
        <w:rPr>
          <w:color w:val="231F20"/>
          <w:spacing w:val="-2"/>
          <w:w w:val="105"/>
        </w:rPr>
        <w:t>đây:</w:t>
      </w:r>
      <w:r>
        <w:rPr>
          <w:color w:val="231F20"/>
          <w:spacing w:val="-18"/>
          <w:w w:val="105"/>
        </w:rPr>
        <w:t> </w:t>
      </w:r>
      <w:r>
        <w:rPr>
          <w:color w:val="231F20"/>
          <w:spacing w:val="-2"/>
          <w:w w:val="105"/>
        </w:rPr>
        <w:t>“</w:t>
      </w:r>
      <w:r>
        <w:rPr>
          <w:i/>
          <w:color w:val="231F20"/>
          <w:spacing w:val="-2"/>
          <w:w w:val="105"/>
        </w:rPr>
        <w:t>Kiến</w:t>
      </w:r>
      <w:r>
        <w:rPr>
          <w:i/>
          <w:color w:val="231F20"/>
          <w:spacing w:val="-18"/>
          <w:w w:val="105"/>
        </w:rPr>
        <w:t> </w:t>
      </w:r>
      <w:r>
        <w:rPr>
          <w:i/>
          <w:color w:val="231F20"/>
          <w:spacing w:val="-2"/>
          <w:w w:val="105"/>
        </w:rPr>
        <w:t>giả,</w:t>
      </w:r>
      <w:r>
        <w:rPr>
          <w:i/>
          <w:color w:val="231F20"/>
          <w:spacing w:val="-19"/>
          <w:w w:val="105"/>
        </w:rPr>
        <w:t> </w:t>
      </w:r>
      <w:r>
        <w:rPr>
          <w:i/>
          <w:color w:val="231F20"/>
          <w:spacing w:val="-2"/>
          <w:w w:val="105"/>
        </w:rPr>
        <w:t>văn</w:t>
      </w:r>
      <w:r>
        <w:rPr>
          <w:i/>
          <w:color w:val="231F20"/>
          <w:spacing w:val="-18"/>
          <w:w w:val="105"/>
        </w:rPr>
        <w:t> </w:t>
      </w:r>
      <w:r>
        <w:rPr>
          <w:i/>
          <w:color w:val="231F20"/>
          <w:spacing w:val="-2"/>
          <w:w w:val="105"/>
        </w:rPr>
        <w:t>giả, </w:t>
      </w:r>
      <w:r>
        <w:rPr>
          <w:i/>
          <w:color w:val="231F20"/>
        </w:rPr>
        <w:t>hoan</w:t>
      </w:r>
      <w:r>
        <w:rPr>
          <w:i/>
          <w:color w:val="231F20"/>
          <w:spacing w:val="-1"/>
        </w:rPr>
        <w:t> </w:t>
      </w:r>
      <w:r>
        <w:rPr>
          <w:i/>
          <w:color w:val="231F20"/>
        </w:rPr>
        <w:t>hỷ,</w:t>
      </w:r>
      <w:r>
        <w:rPr>
          <w:i/>
          <w:color w:val="231F20"/>
          <w:spacing w:val="-1"/>
        </w:rPr>
        <w:t> </w:t>
      </w:r>
      <w:r>
        <w:rPr>
          <w:i/>
          <w:color w:val="231F20"/>
        </w:rPr>
        <w:t>tín</w:t>
      </w:r>
      <w:r>
        <w:rPr>
          <w:i/>
          <w:color w:val="231F20"/>
          <w:spacing w:val="-1"/>
        </w:rPr>
        <w:t> </w:t>
      </w:r>
      <w:r>
        <w:rPr>
          <w:i/>
          <w:color w:val="231F20"/>
        </w:rPr>
        <w:t>thọ</w:t>
      </w:r>
      <w:r>
        <w:rPr>
          <w:color w:val="231F20"/>
        </w:rPr>
        <w:t>”</w:t>
      </w:r>
      <w:r>
        <w:rPr>
          <w:color w:val="231F20"/>
          <w:spacing w:val="-2"/>
        </w:rPr>
        <w:t> </w:t>
      </w:r>
      <w:r>
        <w:rPr>
          <w:color w:val="231F20"/>
        </w:rPr>
        <w:t>(Người</w:t>
      </w:r>
      <w:r>
        <w:rPr>
          <w:color w:val="231F20"/>
          <w:spacing w:val="-1"/>
        </w:rPr>
        <w:t> </w:t>
      </w:r>
      <w:r>
        <w:rPr>
          <w:color w:val="231F20"/>
        </w:rPr>
        <w:t>thấy,</w:t>
      </w:r>
      <w:r>
        <w:rPr>
          <w:color w:val="231F20"/>
          <w:spacing w:val="-1"/>
        </w:rPr>
        <w:t> </w:t>
      </w:r>
      <w:r>
        <w:rPr>
          <w:color w:val="231F20"/>
        </w:rPr>
        <w:t>kẻ</w:t>
      </w:r>
      <w:r>
        <w:rPr>
          <w:color w:val="231F20"/>
          <w:spacing w:val="-1"/>
        </w:rPr>
        <w:t> </w:t>
      </w:r>
      <w:r>
        <w:rPr>
          <w:color w:val="231F20"/>
        </w:rPr>
        <w:t>nghe,</w:t>
      </w:r>
      <w:r>
        <w:rPr>
          <w:color w:val="231F20"/>
          <w:spacing w:val="-1"/>
        </w:rPr>
        <w:t> </w:t>
      </w:r>
      <w:r>
        <w:rPr>
          <w:color w:val="231F20"/>
        </w:rPr>
        <w:t>ưa</w:t>
      </w:r>
      <w:r>
        <w:rPr>
          <w:color w:val="231F20"/>
          <w:spacing w:val="-1"/>
        </w:rPr>
        <w:t> </w:t>
      </w:r>
      <w:r>
        <w:rPr>
          <w:color w:val="231F20"/>
        </w:rPr>
        <w:t>thích,</w:t>
      </w:r>
      <w:r>
        <w:rPr>
          <w:color w:val="231F20"/>
          <w:spacing w:val="-1"/>
        </w:rPr>
        <w:t> </w:t>
      </w:r>
      <w:r>
        <w:rPr>
          <w:color w:val="231F20"/>
        </w:rPr>
        <w:t>tin</w:t>
      </w:r>
      <w:r>
        <w:rPr>
          <w:color w:val="231F20"/>
          <w:spacing w:val="-1"/>
        </w:rPr>
        <w:t> </w:t>
      </w:r>
      <w:r>
        <w:rPr>
          <w:color w:val="231F20"/>
        </w:rPr>
        <w:t>nhận),</w:t>
      </w:r>
      <w:r>
        <w:rPr>
          <w:color w:val="231F20"/>
          <w:spacing w:val="-1"/>
        </w:rPr>
        <w:t> </w:t>
      </w:r>
      <w:r>
        <w:rPr>
          <w:color w:val="231F20"/>
        </w:rPr>
        <w:t>trì, </w:t>
      </w:r>
      <w:r>
        <w:rPr>
          <w:color w:val="231F20"/>
          <w:w w:val="105"/>
        </w:rPr>
        <w:t>tụng, ấn hành liên tiếp. Vì thế, hiện thời bản này lưu hành trên cả thế giới với số lượng rất lớn; trong quá khứ, chúng </w:t>
      </w:r>
      <w:r>
        <w:rPr>
          <w:color w:val="231F20"/>
          <w:spacing w:val="-2"/>
          <w:w w:val="105"/>
        </w:rPr>
        <w:t>tôi</w:t>
      </w:r>
      <w:r>
        <w:rPr>
          <w:color w:val="231F20"/>
          <w:spacing w:val="-27"/>
          <w:w w:val="105"/>
        </w:rPr>
        <w:t> </w:t>
      </w:r>
      <w:r>
        <w:rPr>
          <w:color w:val="231F20"/>
          <w:spacing w:val="-2"/>
          <w:w w:val="105"/>
        </w:rPr>
        <w:t>đã</w:t>
      </w:r>
      <w:r>
        <w:rPr>
          <w:color w:val="231F20"/>
          <w:spacing w:val="-26"/>
          <w:w w:val="105"/>
        </w:rPr>
        <w:t> </w:t>
      </w:r>
      <w:r>
        <w:rPr>
          <w:color w:val="231F20"/>
          <w:spacing w:val="-2"/>
          <w:w w:val="105"/>
        </w:rPr>
        <w:t>giảng</w:t>
      </w:r>
      <w:r>
        <w:rPr>
          <w:color w:val="231F20"/>
          <w:spacing w:val="-27"/>
          <w:w w:val="105"/>
        </w:rPr>
        <w:t> </w:t>
      </w:r>
      <w:r>
        <w:rPr>
          <w:color w:val="231F20"/>
          <w:spacing w:val="-2"/>
          <w:w w:val="105"/>
        </w:rPr>
        <w:t>mười</w:t>
      </w:r>
      <w:r>
        <w:rPr>
          <w:color w:val="231F20"/>
          <w:spacing w:val="-27"/>
          <w:w w:val="105"/>
        </w:rPr>
        <w:t> </w:t>
      </w:r>
      <w:r>
        <w:rPr>
          <w:color w:val="231F20"/>
          <w:spacing w:val="-2"/>
          <w:w w:val="105"/>
        </w:rPr>
        <w:t>lần,</w:t>
      </w:r>
      <w:r>
        <w:rPr>
          <w:color w:val="231F20"/>
          <w:spacing w:val="-27"/>
          <w:w w:val="105"/>
        </w:rPr>
        <w:t> </w:t>
      </w:r>
      <w:r>
        <w:rPr>
          <w:color w:val="231F20"/>
          <w:spacing w:val="-2"/>
          <w:w w:val="105"/>
        </w:rPr>
        <w:t>CD/DVD</w:t>
      </w:r>
      <w:r>
        <w:rPr>
          <w:color w:val="231F20"/>
          <w:spacing w:val="-26"/>
          <w:w w:val="105"/>
        </w:rPr>
        <w:t> </w:t>
      </w:r>
      <w:r>
        <w:rPr>
          <w:color w:val="231F20"/>
          <w:spacing w:val="-2"/>
          <w:w w:val="105"/>
        </w:rPr>
        <w:t>cũng</w:t>
      </w:r>
      <w:r>
        <w:rPr>
          <w:color w:val="231F20"/>
          <w:spacing w:val="-26"/>
          <w:w w:val="105"/>
        </w:rPr>
        <w:t> </w:t>
      </w:r>
      <w:r>
        <w:rPr>
          <w:color w:val="231F20"/>
          <w:spacing w:val="-2"/>
          <w:w w:val="105"/>
        </w:rPr>
        <w:t>được</w:t>
      </w:r>
      <w:r>
        <w:rPr>
          <w:color w:val="231F20"/>
          <w:spacing w:val="-28"/>
          <w:w w:val="105"/>
        </w:rPr>
        <w:t> </w:t>
      </w:r>
      <w:r>
        <w:rPr>
          <w:color w:val="231F20"/>
          <w:spacing w:val="-2"/>
          <w:w w:val="105"/>
        </w:rPr>
        <w:t>lưu</w:t>
      </w:r>
      <w:r>
        <w:rPr>
          <w:color w:val="231F20"/>
          <w:spacing w:val="-27"/>
          <w:w w:val="105"/>
        </w:rPr>
        <w:t> </w:t>
      </w:r>
      <w:r>
        <w:rPr>
          <w:color w:val="231F20"/>
          <w:spacing w:val="-2"/>
          <w:w w:val="105"/>
        </w:rPr>
        <w:t>hành</w:t>
      </w:r>
      <w:r>
        <w:rPr>
          <w:color w:val="231F20"/>
          <w:spacing w:val="-26"/>
          <w:w w:val="105"/>
        </w:rPr>
        <w:t> </w:t>
      </w:r>
      <w:r>
        <w:rPr>
          <w:color w:val="231F20"/>
          <w:spacing w:val="-2"/>
          <w:w w:val="105"/>
        </w:rPr>
        <w:t>rất</w:t>
      </w:r>
      <w:r>
        <w:rPr>
          <w:color w:val="231F20"/>
          <w:spacing w:val="-27"/>
          <w:w w:val="105"/>
        </w:rPr>
        <w:t> </w:t>
      </w:r>
      <w:r>
        <w:rPr>
          <w:color w:val="231F20"/>
          <w:spacing w:val="-2"/>
          <w:w w:val="105"/>
        </w:rPr>
        <w:t>rộng.</w:t>
      </w:r>
    </w:p>
    <w:p>
      <w:pPr>
        <w:spacing w:line="283" w:lineRule="auto" w:before="144"/>
        <w:ind w:left="113" w:right="394" w:firstLine="453"/>
        <w:jc w:val="both"/>
        <w:rPr>
          <w:sz w:val="34"/>
        </w:rPr>
      </w:pPr>
      <w:r>
        <w:rPr>
          <w:color w:val="231F20"/>
          <w:w w:val="105"/>
          <w:sz w:val="34"/>
        </w:rPr>
        <w:t>“</w:t>
      </w:r>
      <w:r>
        <w:rPr>
          <w:i/>
          <w:color w:val="231F20"/>
          <w:w w:val="105"/>
          <w:sz w:val="34"/>
        </w:rPr>
        <w:t>Cận</w:t>
      </w:r>
      <w:r>
        <w:rPr>
          <w:i/>
          <w:color w:val="231F20"/>
          <w:spacing w:val="-14"/>
          <w:w w:val="105"/>
          <w:sz w:val="34"/>
        </w:rPr>
        <w:t> </w:t>
      </w:r>
      <w:r>
        <w:rPr>
          <w:i/>
          <w:color w:val="231F20"/>
          <w:w w:val="105"/>
          <w:sz w:val="34"/>
        </w:rPr>
        <w:t>thả</w:t>
      </w:r>
      <w:r>
        <w:rPr>
          <w:i/>
          <w:color w:val="231F20"/>
          <w:spacing w:val="-14"/>
          <w:w w:val="105"/>
          <w:sz w:val="34"/>
        </w:rPr>
        <w:t> </w:t>
      </w:r>
      <w:r>
        <w:rPr>
          <w:i/>
          <w:color w:val="231F20"/>
          <w:w w:val="105"/>
          <w:sz w:val="34"/>
        </w:rPr>
        <w:t>mông</w:t>
      </w:r>
      <w:r>
        <w:rPr>
          <w:i/>
          <w:color w:val="231F20"/>
          <w:spacing w:val="-14"/>
          <w:w w:val="105"/>
          <w:sz w:val="34"/>
        </w:rPr>
        <w:t> </w:t>
      </w:r>
      <w:r>
        <w:rPr>
          <w:i/>
          <w:color w:val="231F20"/>
          <w:w w:val="105"/>
          <w:sz w:val="34"/>
        </w:rPr>
        <w:t>hải</w:t>
      </w:r>
      <w:r>
        <w:rPr>
          <w:i/>
          <w:color w:val="231F20"/>
          <w:spacing w:val="-15"/>
          <w:w w:val="105"/>
          <w:sz w:val="34"/>
        </w:rPr>
        <w:t> </w:t>
      </w:r>
      <w:r>
        <w:rPr>
          <w:i/>
          <w:color w:val="231F20"/>
          <w:w w:val="105"/>
          <w:sz w:val="34"/>
        </w:rPr>
        <w:t>ngoại</w:t>
      </w:r>
      <w:r>
        <w:rPr>
          <w:i/>
          <w:color w:val="231F20"/>
          <w:spacing w:val="-15"/>
          <w:w w:val="105"/>
          <w:sz w:val="34"/>
        </w:rPr>
        <w:t> </w:t>
      </w:r>
      <w:r>
        <w:rPr>
          <w:i/>
          <w:color w:val="231F20"/>
          <w:w w:val="105"/>
          <w:sz w:val="34"/>
        </w:rPr>
        <w:t>Phật</w:t>
      </w:r>
      <w:r>
        <w:rPr>
          <w:i/>
          <w:color w:val="231F20"/>
          <w:spacing w:val="-15"/>
          <w:w w:val="105"/>
          <w:sz w:val="34"/>
        </w:rPr>
        <w:t> </w:t>
      </w:r>
      <w:r>
        <w:rPr>
          <w:i/>
          <w:color w:val="231F20"/>
          <w:w w:val="105"/>
          <w:sz w:val="34"/>
        </w:rPr>
        <w:t>học</w:t>
      </w:r>
      <w:r>
        <w:rPr>
          <w:i/>
          <w:color w:val="231F20"/>
          <w:spacing w:val="-15"/>
          <w:w w:val="105"/>
          <w:sz w:val="34"/>
        </w:rPr>
        <w:t> </w:t>
      </w:r>
      <w:r>
        <w:rPr>
          <w:i/>
          <w:color w:val="231F20"/>
          <w:w w:val="105"/>
          <w:sz w:val="34"/>
        </w:rPr>
        <w:t>giới</w:t>
      </w:r>
      <w:r>
        <w:rPr>
          <w:i/>
          <w:color w:val="231F20"/>
          <w:spacing w:val="-15"/>
          <w:w w:val="105"/>
          <w:sz w:val="34"/>
        </w:rPr>
        <w:t> </w:t>
      </w:r>
      <w:r>
        <w:rPr>
          <w:i/>
          <w:color w:val="231F20"/>
          <w:w w:val="105"/>
          <w:sz w:val="34"/>
        </w:rPr>
        <w:t>thâu</w:t>
      </w:r>
      <w:r>
        <w:rPr>
          <w:i/>
          <w:color w:val="231F20"/>
          <w:spacing w:val="-15"/>
          <w:w w:val="105"/>
          <w:sz w:val="34"/>
        </w:rPr>
        <w:t> </w:t>
      </w:r>
      <w:r>
        <w:rPr>
          <w:i/>
          <w:color w:val="231F20"/>
          <w:w w:val="105"/>
          <w:sz w:val="34"/>
        </w:rPr>
        <w:t>nhập</w:t>
      </w:r>
      <w:r>
        <w:rPr>
          <w:i/>
          <w:color w:val="231F20"/>
          <w:spacing w:val="-15"/>
          <w:w w:val="105"/>
          <w:sz w:val="34"/>
        </w:rPr>
        <w:t> </w:t>
      </w:r>
      <w:r>
        <w:rPr>
          <w:i/>
          <w:color w:val="231F20"/>
          <w:w w:val="105"/>
          <w:sz w:val="34"/>
        </w:rPr>
        <w:t>tân</w:t>
      </w:r>
      <w:r>
        <w:rPr>
          <w:i/>
          <w:color w:val="231F20"/>
          <w:spacing w:val="-14"/>
          <w:w w:val="105"/>
          <w:sz w:val="34"/>
        </w:rPr>
        <w:t> </w:t>
      </w:r>
      <w:r>
        <w:rPr>
          <w:i/>
          <w:color w:val="231F20"/>
          <w:w w:val="105"/>
          <w:sz w:val="34"/>
        </w:rPr>
        <w:t>ấn chi Tục Tạng</w:t>
      </w:r>
      <w:r>
        <w:rPr>
          <w:color w:val="231F20"/>
          <w:w w:val="105"/>
          <w:sz w:val="34"/>
        </w:rPr>
        <w:t>” (Gần đây, lại còn được giới Phật học ở hải ngoại</w:t>
      </w:r>
      <w:r>
        <w:rPr>
          <w:color w:val="231F20"/>
          <w:spacing w:val="-14"/>
          <w:w w:val="105"/>
          <w:sz w:val="34"/>
        </w:rPr>
        <w:t> </w:t>
      </w:r>
      <w:r>
        <w:rPr>
          <w:color w:val="231F20"/>
          <w:w w:val="105"/>
          <w:sz w:val="34"/>
        </w:rPr>
        <w:t>đưa</w:t>
      </w:r>
      <w:r>
        <w:rPr>
          <w:color w:val="231F20"/>
          <w:spacing w:val="-15"/>
          <w:w w:val="105"/>
          <w:sz w:val="34"/>
        </w:rPr>
        <w:t> </w:t>
      </w:r>
      <w:r>
        <w:rPr>
          <w:color w:val="231F20"/>
          <w:w w:val="105"/>
          <w:sz w:val="34"/>
        </w:rPr>
        <w:t>bản</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vào</w:t>
      </w:r>
      <w:r>
        <w:rPr>
          <w:color w:val="231F20"/>
          <w:spacing w:val="-15"/>
          <w:w w:val="105"/>
          <w:sz w:val="34"/>
        </w:rPr>
        <w:t> </w:t>
      </w:r>
      <w:r>
        <w:rPr>
          <w:color w:val="231F20"/>
          <w:w w:val="105"/>
          <w:sz w:val="34"/>
        </w:rPr>
        <w:t>bản</w:t>
      </w:r>
      <w:r>
        <w:rPr>
          <w:color w:val="231F20"/>
          <w:spacing w:val="-14"/>
          <w:w w:val="105"/>
          <w:sz w:val="34"/>
        </w:rPr>
        <w:t> </w:t>
      </w:r>
      <w:r>
        <w:rPr>
          <w:color w:val="231F20"/>
          <w:w w:val="105"/>
          <w:sz w:val="34"/>
        </w:rPr>
        <w:t>in</w:t>
      </w:r>
      <w:r>
        <w:rPr>
          <w:color w:val="231F20"/>
          <w:spacing w:val="-14"/>
          <w:w w:val="105"/>
          <w:sz w:val="34"/>
        </w:rPr>
        <w:t> </w:t>
      </w:r>
      <w:r>
        <w:rPr>
          <w:color w:val="231F20"/>
          <w:w w:val="105"/>
          <w:sz w:val="34"/>
        </w:rPr>
        <w:t>mới</w:t>
      </w:r>
      <w:r>
        <w:rPr>
          <w:color w:val="231F20"/>
          <w:spacing w:val="-14"/>
          <w:w w:val="105"/>
          <w:sz w:val="34"/>
        </w:rPr>
        <w:t> </w:t>
      </w:r>
      <w:r>
        <w:rPr>
          <w:color w:val="231F20"/>
          <w:w w:val="105"/>
          <w:sz w:val="34"/>
        </w:rPr>
        <w:t>của</w:t>
      </w:r>
      <w:r>
        <w:rPr>
          <w:color w:val="231F20"/>
          <w:spacing w:val="-13"/>
          <w:w w:val="105"/>
          <w:sz w:val="34"/>
        </w:rPr>
        <w:t> </w:t>
      </w:r>
      <w:r>
        <w:rPr>
          <w:i/>
          <w:color w:val="231F20"/>
          <w:w w:val="105"/>
          <w:sz w:val="34"/>
        </w:rPr>
        <w:t>Tục</w:t>
      </w:r>
      <w:r>
        <w:rPr>
          <w:i/>
          <w:color w:val="231F20"/>
          <w:spacing w:val="-14"/>
          <w:w w:val="105"/>
          <w:sz w:val="34"/>
        </w:rPr>
        <w:t> </w:t>
      </w:r>
      <w:r>
        <w:rPr>
          <w:i/>
          <w:color w:val="231F20"/>
          <w:w w:val="105"/>
          <w:sz w:val="34"/>
        </w:rPr>
        <w:t>Tạng</w:t>
      </w:r>
      <w:r>
        <w:rPr>
          <w:i/>
          <w:color w:val="231F20"/>
          <w:spacing w:val="-14"/>
          <w:w w:val="105"/>
          <w:sz w:val="34"/>
        </w:rPr>
        <w:t> </w:t>
      </w:r>
      <w:r>
        <w:rPr>
          <w:i/>
          <w:color w:val="231F20"/>
          <w:w w:val="105"/>
          <w:sz w:val="34"/>
        </w:rPr>
        <w:t>Kinh</w:t>
      </w:r>
      <w:r>
        <w:rPr>
          <w:color w:val="231F20"/>
          <w:w w:val="105"/>
          <w:sz w:val="34"/>
        </w:rPr>
        <w:t>).</w:t>
      </w:r>
      <w:r>
        <w:rPr>
          <w:color w:val="231F20"/>
          <w:spacing w:val="-14"/>
          <w:w w:val="105"/>
          <w:sz w:val="34"/>
        </w:rPr>
        <w:t> </w:t>
      </w:r>
      <w:r>
        <w:rPr>
          <w:color w:val="231F20"/>
          <w:w w:val="105"/>
          <w:sz w:val="34"/>
        </w:rPr>
        <w:t>Có</w:t>
      </w:r>
      <w:r>
        <w:rPr>
          <w:color w:val="231F20"/>
          <w:spacing w:val="-15"/>
          <w:w w:val="105"/>
          <w:sz w:val="34"/>
        </w:rPr>
        <w:t> </w:t>
      </w:r>
      <w:r>
        <w:rPr>
          <w:color w:val="231F20"/>
          <w:w w:val="105"/>
          <w:sz w:val="34"/>
        </w:rPr>
        <w:t>ý nghĩ này, nhưng mãi cho đến hiện thời vẫn chưa thể thực hiện.</w:t>
      </w:r>
      <w:r>
        <w:rPr>
          <w:color w:val="231F20"/>
          <w:spacing w:val="-3"/>
          <w:w w:val="105"/>
          <w:sz w:val="34"/>
        </w:rPr>
        <w:t> </w:t>
      </w:r>
      <w:r>
        <w:rPr>
          <w:color w:val="231F20"/>
          <w:w w:val="105"/>
          <w:sz w:val="34"/>
        </w:rPr>
        <w:t>Tại</w:t>
      </w:r>
      <w:r>
        <w:rPr>
          <w:color w:val="231F20"/>
          <w:spacing w:val="-3"/>
          <w:w w:val="105"/>
          <w:sz w:val="34"/>
        </w:rPr>
        <w:t> </w:t>
      </w:r>
      <w:r>
        <w:rPr>
          <w:color w:val="231F20"/>
          <w:w w:val="105"/>
          <w:sz w:val="34"/>
        </w:rPr>
        <w:t>hải</w:t>
      </w:r>
      <w:r>
        <w:rPr>
          <w:color w:val="231F20"/>
          <w:spacing w:val="-3"/>
          <w:w w:val="105"/>
          <w:sz w:val="34"/>
        </w:rPr>
        <w:t> </w:t>
      </w:r>
      <w:r>
        <w:rPr>
          <w:color w:val="231F20"/>
          <w:w w:val="105"/>
          <w:sz w:val="34"/>
        </w:rPr>
        <w:t>ngoại,</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qua</w:t>
      </w:r>
      <w:r>
        <w:rPr>
          <w:color w:val="231F20"/>
          <w:spacing w:val="-3"/>
          <w:w w:val="105"/>
          <w:sz w:val="34"/>
        </w:rPr>
        <w:t> </w:t>
      </w:r>
      <w:r>
        <w:rPr>
          <w:color w:val="231F20"/>
          <w:w w:val="105"/>
          <w:sz w:val="34"/>
        </w:rPr>
        <w:t>nhiều</w:t>
      </w:r>
      <w:r>
        <w:rPr>
          <w:color w:val="231F20"/>
          <w:spacing w:val="-3"/>
          <w:w w:val="105"/>
          <w:sz w:val="34"/>
        </w:rPr>
        <w:t> </w:t>
      </w:r>
      <w:r>
        <w:rPr>
          <w:color w:val="231F20"/>
          <w:w w:val="105"/>
          <w:sz w:val="34"/>
        </w:rPr>
        <w:t>năm</w:t>
      </w:r>
      <w:r>
        <w:rPr>
          <w:color w:val="231F20"/>
          <w:spacing w:val="-3"/>
          <w:w w:val="105"/>
          <w:sz w:val="34"/>
        </w:rPr>
        <w:t> </w:t>
      </w:r>
      <w:r>
        <w:rPr>
          <w:color w:val="231F20"/>
          <w:w w:val="105"/>
          <w:sz w:val="34"/>
        </w:rPr>
        <w:t>như</w:t>
      </w:r>
      <w:r>
        <w:rPr>
          <w:color w:val="231F20"/>
          <w:spacing w:val="-3"/>
          <w:w w:val="105"/>
          <w:sz w:val="34"/>
        </w:rPr>
        <w:t> </w:t>
      </w:r>
      <w:r>
        <w:rPr>
          <w:color w:val="231F20"/>
          <w:w w:val="105"/>
          <w:sz w:val="34"/>
        </w:rPr>
        <w:t>thế,</w:t>
      </w:r>
      <w:r>
        <w:rPr>
          <w:color w:val="231F20"/>
          <w:spacing w:val="-3"/>
          <w:w w:val="105"/>
          <w:sz w:val="34"/>
        </w:rPr>
        <w:t> </w:t>
      </w:r>
      <w:r>
        <w:rPr>
          <w:color w:val="231F20"/>
          <w:w w:val="105"/>
          <w:sz w:val="34"/>
        </w:rPr>
        <w:t>họ</w:t>
      </w:r>
      <w:r>
        <w:rPr>
          <w:color w:val="231F20"/>
          <w:spacing w:val="-2"/>
          <w:w w:val="105"/>
          <w:sz w:val="34"/>
        </w:rPr>
        <w:t> </w:t>
      </w:r>
      <w:r>
        <w:rPr>
          <w:color w:val="231F20"/>
          <w:w w:val="105"/>
          <w:sz w:val="34"/>
        </w:rPr>
        <w:t>đã</w:t>
      </w:r>
      <w:r>
        <w:rPr>
          <w:color w:val="231F20"/>
          <w:spacing w:val="-3"/>
          <w:w w:val="105"/>
          <w:sz w:val="34"/>
        </w:rPr>
        <w:t> </w:t>
      </w:r>
      <w:r>
        <w:rPr>
          <w:color w:val="231F20"/>
          <w:w w:val="105"/>
          <w:sz w:val="34"/>
        </w:rPr>
        <w:t>in</w:t>
      </w:r>
      <w:r>
        <w:rPr>
          <w:color w:val="231F20"/>
          <w:spacing w:val="-3"/>
          <w:w w:val="105"/>
          <w:sz w:val="34"/>
        </w:rPr>
        <w:t> </w:t>
      </w:r>
      <w:r>
        <w:rPr>
          <w:i/>
          <w:color w:val="231F20"/>
          <w:w w:val="105"/>
          <w:sz w:val="34"/>
        </w:rPr>
        <w:t>Đại Tạng Kinh </w:t>
      </w:r>
      <w:r>
        <w:rPr>
          <w:color w:val="231F20"/>
          <w:w w:val="105"/>
          <w:sz w:val="34"/>
        </w:rPr>
        <w:t>không ít lần, nhưng chưa đưa bộ kinh này vào </w:t>
      </w:r>
      <w:r>
        <w:rPr>
          <w:i/>
          <w:color w:val="231F20"/>
          <w:w w:val="105"/>
          <w:sz w:val="34"/>
        </w:rPr>
        <w:t>Tục Tạng</w:t>
      </w:r>
      <w:r>
        <w:rPr>
          <w:color w:val="231F20"/>
          <w:w w:val="105"/>
          <w:sz w:val="34"/>
        </w:rPr>
        <w:t>. Chuyện này đợi chúng ta trong tương lai nỗ lực, nhất định sẽ làm được.</w:t>
      </w:r>
    </w:p>
    <w:p>
      <w:pPr>
        <w:pStyle w:val="BodyText"/>
        <w:spacing w:before="1"/>
        <w:jc w:val="left"/>
        <w:rPr>
          <w:sz w:val="15"/>
        </w:rPr>
      </w:pPr>
      <w:r>
        <w:rPr/>
        <w:pict>
          <v:shape style="position:absolute;margin-left:56.692902pt;margin-top:9.880179pt;width:72pt;height:.1pt;mso-position-horizontal-relative:page;mso-position-vertical-relative:paragraph;z-index:-15703552;mso-wrap-distance-left:0;mso-wrap-distance-right:0" id="docshape85" coordorigin="1134,198" coordsize="1440,0" path="m1134,198l2574,198e" filled="false" stroked="true" strokeweight="1pt" strokecolor="#231f20">
            <v:path arrowok="t"/>
            <v:stroke dashstyle="solid"/>
            <w10:wrap type="topAndBottom"/>
          </v:shape>
        </w:pict>
      </w:r>
    </w:p>
    <w:p>
      <w:pPr>
        <w:pStyle w:val="ListParagraph"/>
        <w:numPr>
          <w:ilvl w:val="0"/>
          <w:numId w:val="1"/>
        </w:numPr>
        <w:tabs>
          <w:tab w:pos="954" w:val="left" w:leader="none"/>
        </w:tabs>
        <w:spacing w:line="249" w:lineRule="auto" w:before="16" w:after="0"/>
        <w:ind w:left="113" w:right="394" w:firstLine="453"/>
        <w:jc w:val="both"/>
        <w:rPr>
          <w:sz w:val="20"/>
        </w:rPr>
      </w:pPr>
      <w:r>
        <w:rPr>
          <w:color w:val="221F1F"/>
          <w:w w:val="95"/>
          <w:sz w:val="20"/>
        </w:rPr>
        <w:t>Khải </w:t>
      </w:r>
      <w:r>
        <w:rPr>
          <w:color w:val="231F20"/>
          <w:w w:val="95"/>
          <w:sz w:val="20"/>
        </w:rPr>
        <w:t>Thư (</w:t>
      </w:r>
      <w:r>
        <w:rPr>
          <w:rFonts w:ascii="Arial Unicode MS" w:hAnsi="Arial Unicode MS" w:eastAsia="Arial Unicode MS" w:hint="eastAsia"/>
          <w:color w:val="231F20"/>
          <w:w w:val="95"/>
          <w:sz w:val="20"/>
        </w:rPr>
        <w:t>楷書</w:t>
      </w:r>
      <w:r>
        <w:rPr>
          <w:color w:val="231F20"/>
          <w:w w:val="95"/>
          <w:sz w:val="20"/>
        </w:rPr>
        <w:t>) còn gọi là Chánh Khải, Khải Thể, Chánh Thư, hoặc</w:t>
      </w:r>
      <w:r>
        <w:rPr>
          <w:color w:val="231F20"/>
          <w:spacing w:val="-1"/>
          <w:w w:val="95"/>
          <w:sz w:val="20"/>
        </w:rPr>
        <w:t> </w:t>
      </w:r>
      <w:r>
        <w:rPr>
          <w:color w:val="221F1F"/>
          <w:w w:val="95"/>
          <w:sz w:val="20"/>
        </w:rPr>
        <w:t>Chân Thư là lối viết chữ mực </w:t>
      </w:r>
      <w:r>
        <w:rPr>
          <w:color w:val="221F1F"/>
          <w:w w:val="110"/>
          <w:sz w:val="20"/>
        </w:rPr>
        <w:t>thước, ngay ngắn, cân đối, đầy đủ nét, không hoa dạng, bay bướm. Chữ Khải có nghĩa gốc là “khuôn</w:t>
      </w:r>
      <w:r>
        <w:rPr>
          <w:color w:val="221F1F"/>
          <w:spacing w:val="-11"/>
          <w:w w:val="110"/>
          <w:sz w:val="20"/>
        </w:rPr>
        <w:t> </w:t>
      </w:r>
      <w:r>
        <w:rPr>
          <w:color w:val="221F1F"/>
          <w:w w:val="110"/>
          <w:sz w:val="20"/>
        </w:rPr>
        <w:t>mẫu,</w:t>
      </w:r>
      <w:r>
        <w:rPr>
          <w:color w:val="221F1F"/>
          <w:spacing w:val="-11"/>
          <w:w w:val="110"/>
          <w:sz w:val="20"/>
        </w:rPr>
        <w:t> </w:t>
      </w:r>
      <w:r>
        <w:rPr>
          <w:color w:val="221F1F"/>
          <w:w w:val="110"/>
          <w:sz w:val="20"/>
        </w:rPr>
        <w:t>mực</w:t>
      </w:r>
      <w:r>
        <w:rPr>
          <w:color w:val="221F1F"/>
          <w:spacing w:val="-11"/>
          <w:w w:val="110"/>
          <w:sz w:val="20"/>
        </w:rPr>
        <w:t> </w:t>
      </w:r>
      <w:r>
        <w:rPr>
          <w:color w:val="221F1F"/>
          <w:w w:val="110"/>
          <w:sz w:val="20"/>
        </w:rPr>
        <w:t>thước</w:t>
      </w:r>
      <w:r>
        <w:rPr>
          <w:color w:val="221F1F"/>
          <w:spacing w:val="-3"/>
          <w:w w:val="110"/>
          <w:sz w:val="20"/>
        </w:rPr>
        <w:t>”. </w:t>
      </w:r>
      <w:r>
        <w:rPr>
          <w:color w:val="221F1F"/>
          <w:w w:val="110"/>
          <w:sz w:val="20"/>
        </w:rPr>
        <w:t>Tiểu</w:t>
      </w:r>
      <w:r>
        <w:rPr>
          <w:color w:val="221F1F"/>
          <w:spacing w:val="-11"/>
          <w:w w:val="110"/>
          <w:sz w:val="20"/>
        </w:rPr>
        <w:t> </w:t>
      </w:r>
      <w:r>
        <w:rPr>
          <w:color w:val="221F1F"/>
          <w:w w:val="110"/>
          <w:sz w:val="20"/>
        </w:rPr>
        <w:t>Khải</w:t>
      </w:r>
      <w:r>
        <w:rPr>
          <w:color w:val="221F1F"/>
          <w:spacing w:val="-11"/>
          <w:w w:val="110"/>
          <w:sz w:val="20"/>
        </w:rPr>
        <w:t> </w:t>
      </w:r>
      <w:r>
        <w:rPr>
          <w:color w:val="221F1F"/>
          <w:w w:val="110"/>
          <w:sz w:val="20"/>
        </w:rPr>
        <w:t>là</w:t>
      </w:r>
      <w:r>
        <w:rPr>
          <w:color w:val="221F1F"/>
          <w:spacing w:val="-11"/>
          <w:w w:val="110"/>
          <w:sz w:val="20"/>
        </w:rPr>
        <w:t> </w:t>
      </w:r>
      <w:r>
        <w:rPr>
          <w:color w:val="221F1F"/>
          <w:w w:val="110"/>
          <w:sz w:val="20"/>
        </w:rPr>
        <w:t>loại</w:t>
      </w:r>
      <w:r>
        <w:rPr>
          <w:color w:val="221F1F"/>
          <w:spacing w:val="-11"/>
          <w:w w:val="110"/>
          <w:sz w:val="20"/>
        </w:rPr>
        <w:t> </w:t>
      </w:r>
      <w:r>
        <w:rPr>
          <w:color w:val="221F1F"/>
          <w:w w:val="110"/>
          <w:sz w:val="20"/>
        </w:rPr>
        <w:t>chữ</w:t>
      </w:r>
      <w:r>
        <w:rPr>
          <w:color w:val="221F1F"/>
          <w:spacing w:val="-11"/>
          <w:w w:val="110"/>
          <w:sz w:val="20"/>
        </w:rPr>
        <w:t> </w:t>
      </w:r>
      <w:r>
        <w:rPr>
          <w:color w:val="221F1F"/>
          <w:w w:val="110"/>
          <w:sz w:val="20"/>
        </w:rPr>
        <w:t>Khải</w:t>
      </w:r>
      <w:r>
        <w:rPr>
          <w:color w:val="221F1F"/>
          <w:spacing w:val="-11"/>
          <w:w w:val="110"/>
          <w:sz w:val="20"/>
        </w:rPr>
        <w:t> </w:t>
      </w:r>
      <w:r>
        <w:rPr>
          <w:color w:val="221F1F"/>
          <w:w w:val="110"/>
          <w:sz w:val="20"/>
        </w:rPr>
        <w:t>nhỏ</w:t>
      </w:r>
      <w:r>
        <w:rPr>
          <w:color w:val="221F1F"/>
          <w:spacing w:val="-11"/>
          <w:w w:val="110"/>
          <w:sz w:val="20"/>
        </w:rPr>
        <w:t> </w:t>
      </w:r>
      <w:r>
        <w:rPr>
          <w:color w:val="221F1F"/>
          <w:w w:val="110"/>
          <w:sz w:val="20"/>
        </w:rPr>
        <w:t>từ</w:t>
      </w:r>
      <w:r>
        <w:rPr>
          <w:color w:val="221F1F"/>
          <w:spacing w:val="-11"/>
          <w:w w:val="110"/>
          <w:sz w:val="20"/>
        </w:rPr>
        <w:t> </w:t>
      </w:r>
      <w:r>
        <w:rPr>
          <w:color w:val="221F1F"/>
          <w:w w:val="110"/>
          <w:sz w:val="20"/>
        </w:rPr>
        <w:t>5cm</w:t>
      </w:r>
      <w:r>
        <w:rPr>
          <w:color w:val="221F1F"/>
          <w:spacing w:val="-11"/>
          <w:w w:val="110"/>
          <w:sz w:val="20"/>
        </w:rPr>
        <w:t> </w:t>
      </w:r>
      <w:r>
        <w:rPr>
          <w:color w:val="221F1F"/>
          <w:w w:val="110"/>
          <w:sz w:val="20"/>
        </w:rPr>
        <w:t>trở</w:t>
      </w:r>
      <w:r>
        <w:rPr>
          <w:color w:val="221F1F"/>
          <w:spacing w:val="-11"/>
          <w:w w:val="110"/>
          <w:sz w:val="20"/>
        </w:rPr>
        <w:t> </w:t>
      </w:r>
      <w:r>
        <w:rPr>
          <w:color w:val="221F1F"/>
          <w:w w:val="110"/>
          <w:sz w:val="20"/>
        </w:rPr>
        <w:t>xuống</w:t>
      </w:r>
      <w:r>
        <w:rPr>
          <w:color w:val="221F1F"/>
          <w:spacing w:val="-6"/>
          <w:w w:val="110"/>
          <w:sz w:val="20"/>
        </w:rPr>
        <w:t>, </w:t>
      </w:r>
      <w:r>
        <w:rPr>
          <w:color w:val="221F1F"/>
          <w:w w:val="110"/>
          <w:sz w:val="20"/>
        </w:rPr>
        <w:t>lớn</w:t>
      </w:r>
      <w:r>
        <w:rPr>
          <w:color w:val="221F1F"/>
          <w:spacing w:val="-11"/>
          <w:w w:val="110"/>
          <w:sz w:val="20"/>
        </w:rPr>
        <w:t> </w:t>
      </w:r>
      <w:r>
        <w:rPr>
          <w:color w:val="221F1F"/>
          <w:w w:val="110"/>
          <w:sz w:val="20"/>
        </w:rPr>
        <w:t>hơn</w:t>
      </w:r>
      <w:r>
        <w:rPr>
          <w:color w:val="221F1F"/>
          <w:spacing w:val="-11"/>
          <w:w w:val="110"/>
          <w:sz w:val="20"/>
        </w:rPr>
        <w:t> </w:t>
      </w:r>
      <w:r>
        <w:rPr>
          <w:color w:val="221F1F"/>
          <w:w w:val="110"/>
          <w:sz w:val="20"/>
        </w:rPr>
        <w:t>5cm</w:t>
      </w:r>
      <w:r>
        <w:rPr>
          <w:color w:val="221F1F"/>
          <w:spacing w:val="-11"/>
          <w:w w:val="110"/>
          <w:sz w:val="20"/>
        </w:rPr>
        <w:t> </w:t>
      </w:r>
      <w:r>
        <w:rPr>
          <w:color w:val="221F1F"/>
          <w:w w:val="110"/>
          <w:sz w:val="20"/>
        </w:rPr>
        <w:t>sẽ</w:t>
      </w:r>
      <w:r>
        <w:rPr>
          <w:color w:val="221F1F"/>
          <w:spacing w:val="-11"/>
          <w:w w:val="110"/>
          <w:sz w:val="20"/>
        </w:rPr>
        <w:t> </w:t>
      </w:r>
      <w:r>
        <w:rPr>
          <w:color w:val="221F1F"/>
          <w:w w:val="110"/>
          <w:sz w:val="20"/>
        </w:rPr>
        <w:t>gọi</w:t>
      </w:r>
      <w:r>
        <w:rPr>
          <w:color w:val="221F1F"/>
          <w:spacing w:val="-11"/>
          <w:w w:val="110"/>
          <w:sz w:val="20"/>
        </w:rPr>
        <w:t> </w:t>
      </w:r>
      <w:r>
        <w:rPr>
          <w:color w:val="221F1F"/>
          <w:w w:val="110"/>
          <w:sz w:val="20"/>
        </w:rPr>
        <w:t>là </w:t>
      </w:r>
      <w:r>
        <w:rPr>
          <w:color w:val="221F1F"/>
          <w:spacing w:val="-2"/>
          <w:w w:val="110"/>
          <w:sz w:val="20"/>
        </w:rPr>
        <w:t>Đại</w:t>
      </w:r>
      <w:r>
        <w:rPr>
          <w:color w:val="221F1F"/>
          <w:spacing w:val="-3"/>
          <w:w w:val="110"/>
          <w:sz w:val="20"/>
        </w:rPr>
        <w:t> </w:t>
      </w:r>
      <w:r>
        <w:rPr>
          <w:color w:val="221F1F"/>
          <w:spacing w:val="-2"/>
          <w:w w:val="110"/>
          <w:sz w:val="20"/>
        </w:rPr>
        <w:t>Khải</w:t>
      </w:r>
      <w:r>
        <w:rPr>
          <w:color w:val="221F1F"/>
          <w:spacing w:val="-7"/>
          <w:w w:val="110"/>
          <w:sz w:val="20"/>
        </w:rPr>
        <w:t>. </w:t>
      </w:r>
      <w:r>
        <w:rPr>
          <w:color w:val="221F1F"/>
          <w:spacing w:val="-2"/>
          <w:w w:val="110"/>
          <w:sz w:val="20"/>
        </w:rPr>
        <w:t>Bốn</w:t>
      </w:r>
      <w:r>
        <w:rPr>
          <w:color w:val="221F1F"/>
          <w:spacing w:val="-12"/>
          <w:w w:val="110"/>
          <w:sz w:val="20"/>
        </w:rPr>
        <w:t> </w:t>
      </w:r>
      <w:r>
        <w:rPr>
          <w:color w:val="221F1F"/>
          <w:spacing w:val="-2"/>
          <w:w w:val="110"/>
          <w:sz w:val="20"/>
        </w:rPr>
        <w:t>nhân</w:t>
      </w:r>
      <w:r>
        <w:rPr>
          <w:color w:val="221F1F"/>
          <w:spacing w:val="-11"/>
          <w:w w:val="110"/>
          <w:sz w:val="20"/>
        </w:rPr>
        <w:t> </w:t>
      </w:r>
      <w:r>
        <w:rPr>
          <w:color w:val="221F1F"/>
          <w:spacing w:val="-2"/>
          <w:w w:val="110"/>
          <w:sz w:val="20"/>
        </w:rPr>
        <w:t>vật</w:t>
      </w:r>
      <w:r>
        <w:rPr>
          <w:color w:val="221F1F"/>
          <w:spacing w:val="-11"/>
          <w:w w:val="110"/>
          <w:sz w:val="20"/>
        </w:rPr>
        <w:t> </w:t>
      </w:r>
      <w:r>
        <w:rPr>
          <w:color w:val="221F1F"/>
          <w:spacing w:val="-2"/>
          <w:w w:val="110"/>
          <w:sz w:val="20"/>
        </w:rPr>
        <w:t>viết</w:t>
      </w:r>
      <w:r>
        <w:rPr>
          <w:color w:val="221F1F"/>
          <w:spacing w:val="-11"/>
          <w:w w:val="110"/>
          <w:sz w:val="20"/>
        </w:rPr>
        <w:t> </w:t>
      </w:r>
      <w:r>
        <w:rPr>
          <w:color w:val="221F1F"/>
          <w:spacing w:val="-2"/>
          <w:w w:val="110"/>
          <w:sz w:val="20"/>
        </w:rPr>
        <w:t>chữ</w:t>
      </w:r>
      <w:r>
        <w:rPr>
          <w:color w:val="221F1F"/>
          <w:spacing w:val="-12"/>
          <w:w w:val="110"/>
          <w:sz w:val="20"/>
        </w:rPr>
        <w:t> </w:t>
      </w:r>
      <w:r>
        <w:rPr>
          <w:color w:val="221F1F"/>
          <w:spacing w:val="-2"/>
          <w:w w:val="110"/>
          <w:sz w:val="20"/>
        </w:rPr>
        <w:t>Khải</w:t>
      </w:r>
      <w:r>
        <w:rPr>
          <w:color w:val="221F1F"/>
          <w:spacing w:val="-11"/>
          <w:w w:val="110"/>
          <w:sz w:val="20"/>
        </w:rPr>
        <w:t> </w:t>
      </w:r>
      <w:r>
        <w:rPr>
          <w:color w:val="221F1F"/>
          <w:spacing w:val="-2"/>
          <w:w w:val="110"/>
          <w:sz w:val="20"/>
        </w:rPr>
        <w:t>đẹp</w:t>
      </w:r>
      <w:r>
        <w:rPr>
          <w:color w:val="221F1F"/>
          <w:spacing w:val="-12"/>
          <w:w w:val="110"/>
          <w:sz w:val="20"/>
        </w:rPr>
        <w:t> </w:t>
      </w:r>
      <w:r>
        <w:rPr>
          <w:color w:val="221F1F"/>
          <w:spacing w:val="-2"/>
          <w:w w:val="110"/>
          <w:sz w:val="20"/>
        </w:rPr>
        <w:t>nhất</w:t>
      </w:r>
      <w:r>
        <w:rPr>
          <w:color w:val="221F1F"/>
          <w:spacing w:val="-11"/>
          <w:w w:val="110"/>
          <w:sz w:val="20"/>
        </w:rPr>
        <w:t> </w:t>
      </w:r>
      <w:r>
        <w:rPr>
          <w:color w:val="221F1F"/>
          <w:spacing w:val="-2"/>
          <w:w w:val="110"/>
          <w:sz w:val="20"/>
        </w:rPr>
        <w:t>được</w:t>
      </w:r>
      <w:r>
        <w:rPr>
          <w:color w:val="221F1F"/>
          <w:spacing w:val="-12"/>
          <w:w w:val="110"/>
          <w:sz w:val="20"/>
        </w:rPr>
        <w:t> </w:t>
      </w:r>
      <w:r>
        <w:rPr>
          <w:color w:val="221F1F"/>
          <w:spacing w:val="-2"/>
          <w:w w:val="110"/>
          <w:sz w:val="20"/>
        </w:rPr>
        <w:t>xưng</w:t>
      </w:r>
      <w:r>
        <w:rPr>
          <w:color w:val="221F1F"/>
          <w:spacing w:val="-11"/>
          <w:w w:val="110"/>
          <w:sz w:val="20"/>
        </w:rPr>
        <w:t> </w:t>
      </w:r>
      <w:r>
        <w:rPr>
          <w:color w:val="221F1F"/>
          <w:spacing w:val="-2"/>
          <w:w w:val="110"/>
          <w:sz w:val="20"/>
        </w:rPr>
        <w:t>tụng</w:t>
      </w:r>
      <w:r>
        <w:rPr>
          <w:color w:val="221F1F"/>
          <w:spacing w:val="-11"/>
          <w:w w:val="110"/>
          <w:sz w:val="20"/>
        </w:rPr>
        <w:t> </w:t>
      </w:r>
      <w:r>
        <w:rPr>
          <w:color w:val="221F1F"/>
          <w:spacing w:val="-2"/>
          <w:w w:val="110"/>
          <w:sz w:val="20"/>
        </w:rPr>
        <w:t>từ</w:t>
      </w:r>
      <w:r>
        <w:rPr>
          <w:color w:val="221F1F"/>
          <w:spacing w:val="-12"/>
          <w:w w:val="110"/>
          <w:sz w:val="20"/>
        </w:rPr>
        <w:t> </w:t>
      </w:r>
      <w:r>
        <w:rPr>
          <w:color w:val="221F1F"/>
          <w:spacing w:val="-2"/>
          <w:w w:val="110"/>
          <w:sz w:val="20"/>
        </w:rPr>
        <w:t>trước</w:t>
      </w:r>
      <w:r>
        <w:rPr>
          <w:color w:val="221F1F"/>
          <w:spacing w:val="-11"/>
          <w:w w:val="110"/>
          <w:sz w:val="20"/>
        </w:rPr>
        <w:t> </w:t>
      </w:r>
      <w:r>
        <w:rPr>
          <w:color w:val="221F1F"/>
          <w:spacing w:val="-2"/>
          <w:w w:val="110"/>
          <w:sz w:val="20"/>
        </w:rPr>
        <w:t>đến</w:t>
      </w:r>
      <w:r>
        <w:rPr>
          <w:color w:val="221F1F"/>
          <w:spacing w:val="-12"/>
          <w:w w:val="110"/>
          <w:sz w:val="20"/>
        </w:rPr>
        <w:t> </w:t>
      </w:r>
      <w:r>
        <w:rPr>
          <w:color w:val="221F1F"/>
          <w:spacing w:val="-2"/>
          <w:w w:val="110"/>
          <w:sz w:val="20"/>
        </w:rPr>
        <w:t>giờ</w:t>
      </w:r>
      <w:r>
        <w:rPr>
          <w:color w:val="221F1F"/>
          <w:spacing w:val="-12"/>
          <w:w w:val="110"/>
          <w:sz w:val="20"/>
        </w:rPr>
        <w:t> </w:t>
      </w:r>
      <w:r>
        <w:rPr>
          <w:color w:val="221F1F"/>
          <w:spacing w:val="-2"/>
          <w:w w:val="110"/>
          <w:sz w:val="20"/>
        </w:rPr>
        <w:t>là</w:t>
      </w:r>
      <w:r>
        <w:rPr>
          <w:color w:val="221F1F"/>
          <w:spacing w:val="-10"/>
          <w:w w:val="110"/>
          <w:sz w:val="20"/>
        </w:rPr>
        <w:t> </w:t>
      </w:r>
      <w:r>
        <w:rPr>
          <w:color w:val="221F1F"/>
          <w:spacing w:val="-2"/>
          <w:w w:val="110"/>
          <w:sz w:val="20"/>
        </w:rPr>
        <w:t>Âu</w:t>
      </w:r>
      <w:r>
        <w:rPr>
          <w:color w:val="221F1F"/>
          <w:spacing w:val="-11"/>
          <w:w w:val="110"/>
          <w:sz w:val="20"/>
        </w:rPr>
        <w:t> </w:t>
      </w:r>
      <w:r>
        <w:rPr>
          <w:color w:val="221F1F"/>
          <w:spacing w:val="-2"/>
          <w:w w:val="110"/>
          <w:sz w:val="20"/>
        </w:rPr>
        <w:t>Dương</w:t>
      </w:r>
      <w:r>
        <w:rPr>
          <w:color w:val="221F1F"/>
          <w:spacing w:val="-11"/>
          <w:w w:val="110"/>
          <w:sz w:val="20"/>
        </w:rPr>
        <w:t> </w:t>
      </w:r>
      <w:r>
        <w:rPr>
          <w:color w:val="221F1F"/>
          <w:spacing w:val="-2"/>
          <w:w w:val="110"/>
          <w:sz w:val="20"/>
        </w:rPr>
        <w:t>Tuân, </w:t>
      </w:r>
      <w:r>
        <w:rPr>
          <w:color w:val="221F1F"/>
          <w:w w:val="110"/>
          <w:sz w:val="20"/>
        </w:rPr>
        <w:t>Nhan</w:t>
      </w:r>
      <w:r>
        <w:rPr>
          <w:color w:val="221F1F"/>
          <w:spacing w:val="-14"/>
          <w:w w:val="110"/>
          <w:sz w:val="20"/>
        </w:rPr>
        <w:t> </w:t>
      </w:r>
      <w:r>
        <w:rPr>
          <w:color w:val="221F1F"/>
          <w:w w:val="110"/>
          <w:sz w:val="20"/>
        </w:rPr>
        <w:t>Chân</w:t>
      </w:r>
      <w:r>
        <w:rPr>
          <w:color w:val="221F1F"/>
          <w:spacing w:val="-14"/>
          <w:w w:val="110"/>
          <w:sz w:val="20"/>
        </w:rPr>
        <w:t> </w:t>
      </w:r>
      <w:r>
        <w:rPr>
          <w:color w:val="221F1F"/>
          <w:w w:val="110"/>
          <w:sz w:val="20"/>
        </w:rPr>
        <w:t>Khanh</w:t>
      </w:r>
      <w:r>
        <w:rPr>
          <w:color w:val="221F1F"/>
          <w:spacing w:val="-7"/>
          <w:w w:val="110"/>
          <w:sz w:val="20"/>
        </w:rPr>
        <w:t>, </w:t>
      </w:r>
      <w:r>
        <w:rPr>
          <w:color w:val="221F1F"/>
          <w:w w:val="110"/>
          <w:sz w:val="20"/>
        </w:rPr>
        <w:t>Liễu</w:t>
      </w:r>
      <w:r>
        <w:rPr>
          <w:color w:val="221F1F"/>
          <w:spacing w:val="-13"/>
          <w:w w:val="110"/>
          <w:sz w:val="20"/>
        </w:rPr>
        <w:t> </w:t>
      </w:r>
      <w:r>
        <w:rPr>
          <w:color w:val="221F1F"/>
          <w:w w:val="110"/>
          <w:sz w:val="20"/>
        </w:rPr>
        <w:t>Công</w:t>
      </w:r>
      <w:r>
        <w:rPr>
          <w:color w:val="221F1F"/>
          <w:spacing w:val="-14"/>
          <w:w w:val="110"/>
          <w:sz w:val="20"/>
        </w:rPr>
        <w:t> </w:t>
      </w:r>
      <w:r>
        <w:rPr>
          <w:color w:val="221F1F"/>
          <w:w w:val="110"/>
          <w:sz w:val="20"/>
        </w:rPr>
        <w:t>Quyền</w:t>
      </w:r>
      <w:r>
        <w:rPr>
          <w:color w:val="221F1F"/>
          <w:spacing w:val="-14"/>
          <w:w w:val="110"/>
          <w:sz w:val="20"/>
        </w:rPr>
        <w:t> </w:t>
      </w:r>
      <w:r>
        <w:rPr>
          <w:color w:val="221F1F"/>
          <w:w w:val="110"/>
          <w:sz w:val="20"/>
        </w:rPr>
        <w:t>(ba</w:t>
      </w:r>
      <w:r>
        <w:rPr>
          <w:color w:val="221F1F"/>
          <w:spacing w:val="-14"/>
          <w:w w:val="110"/>
          <w:sz w:val="20"/>
        </w:rPr>
        <w:t> </w:t>
      </w:r>
      <w:r>
        <w:rPr>
          <w:color w:val="221F1F"/>
          <w:w w:val="110"/>
          <w:sz w:val="20"/>
        </w:rPr>
        <w:t>người</w:t>
      </w:r>
      <w:r>
        <w:rPr>
          <w:color w:val="221F1F"/>
          <w:spacing w:val="-13"/>
          <w:w w:val="110"/>
          <w:sz w:val="20"/>
        </w:rPr>
        <w:t> </w:t>
      </w:r>
      <w:r>
        <w:rPr>
          <w:color w:val="221F1F"/>
          <w:w w:val="110"/>
          <w:sz w:val="20"/>
        </w:rPr>
        <w:t>này</w:t>
      </w:r>
      <w:r>
        <w:rPr>
          <w:color w:val="221F1F"/>
          <w:spacing w:val="-14"/>
          <w:w w:val="110"/>
          <w:sz w:val="20"/>
        </w:rPr>
        <w:t> </w:t>
      </w:r>
      <w:r>
        <w:rPr>
          <w:color w:val="221F1F"/>
          <w:w w:val="110"/>
          <w:sz w:val="20"/>
        </w:rPr>
        <w:t>sống</w:t>
      </w:r>
      <w:r>
        <w:rPr>
          <w:color w:val="221F1F"/>
          <w:spacing w:val="-14"/>
          <w:w w:val="110"/>
          <w:sz w:val="20"/>
        </w:rPr>
        <w:t> </w:t>
      </w:r>
      <w:r>
        <w:rPr>
          <w:color w:val="221F1F"/>
          <w:w w:val="110"/>
          <w:sz w:val="20"/>
        </w:rPr>
        <w:t>vào</w:t>
      </w:r>
      <w:r>
        <w:rPr>
          <w:color w:val="221F1F"/>
          <w:spacing w:val="-14"/>
          <w:w w:val="110"/>
          <w:sz w:val="20"/>
        </w:rPr>
        <w:t> </w:t>
      </w:r>
      <w:r>
        <w:rPr>
          <w:color w:val="221F1F"/>
          <w:w w:val="110"/>
          <w:sz w:val="20"/>
        </w:rPr>
        <w:t>đời</w:t>
      </w:r>
      <w:r>
        <w:rPr>
          <w:color w:val="221F1F"/>
          <w:spacing w:val="-13"/>
          <w:w w:val="110"/>
          <w:sz w:val="20"/>
        </w:rPr>
        <w:t> </w:t>
      </w:r>
      <w:r>
        <w:rPr>
          <w:color w:val="221F1F"/>
          <w:w w:val="110"/>
          <w:sz w:val="20"/>
        </w:rPr>
        <w:t>Đường</w:t>
      </w:r>
      <w:r>
        <w:rPr>
          <w:color w:val="221F1F"/>
          <w:spacing w:val="-7"/>
          <w:w w:val="110"/>
          <w:sz w:val="20"/>
        </w:rPr>
        <w:t>) </w:t>
      </w:r>
      <w:r>
        <w:rPr>
          <w:color w:val="221F1F"/>
          <w:w w:val="110"/>
          <w:sz w:val="20"/>
        </w:rPr>
        <w:t>và</w:t>
      </w:r>
      <w:r>
        <w:rPr>
          <w:color w:val="221F1F"/>
          <w:spacing w:val="-14"/>
          <w:w w:val="110"/>
          <w:sz w:val="20"/>
        </w:rPr>
        <w:t> </w:t>
      </w:r>
      <w:r>
        <w:rPr>
          <w:color w:val="221F1F"/>
          <w:w w:val="110"/>
          <w:sz w:val="20"/>
        </w:rPr>
        <w:t>Triệu</w:t>
      </w:r>
      <w:r>
        <w:rPr>
          <w:color w:val="221F1F"/>
          <w:spacing w:val="-14"/>
          <w:w w:val="110"/>
          <w:sz w:val="20"/>
        </w:rPr>
        <w:t> </w:t>
      </w:r>
      <w:r>
        <w:rPr>
          <w:color w:val="221F1F"/>
          <w:w w:val="110"/>
          <w:sz w:val="20"/>
        </w:rPr>
        <w:t>Mạnh</w:t>
      </w:r>
      <w:r>
        <w:rPr>
          <w:color w:val="221F1F"/>
          <w:spacing w:val="-13"/>
          <w:w w:val="110"/>
          <w:sz w:val="20"/>
        </w:rPr>
        <w:t> </w:t>
      </w:r>
      <w:r>
        <w:rPr>
          <w:color w:val="221F1F"/>
          <w:w w:val="110"/>
          <w:sz w:val="20"/>
        </w:rPr>
        <w:t>Phủ</w:t>
      </w:r>
      <w:r>
        <w:rPr>
          <w:color w:val="221F1F"/>
          <w:spacing w:val="-14"/>
          <w:w w:val="110"/>
          <w:sz w:val="20"/>
        </w:rPr>
        <w:t> </w:t>
      </w:r>
      <w:r>
        <w:rPr>
          <w:color w:val="221F1F"/>
          <w:w w:val="110"/>
          <w:sz w:val="20"/>
        </w:rPr>
        <w:t>(đời Nguyên) hình thành bốn phong cách viết chữ Khải riêng biệt, thường được gọi là Âu Thể, Nhan Thể</w:t>
      </w:r>
      <w:r>
        <w:rPr>
          <w:color w:val="221F1F"/>
          <w:spacing w:val="-6"/>
          <w:w w:val="110"/>
          <w:sz w:val="20"/>
        </w:rPr>
        <w:t> </w:t>
      </w:r>
      <w:r>
        <w:rPr>
          <w:color w:val="221F1F"/>
          <w:w w:val="110"/>
          <w:sz w:val="20"/>
        </w:rPr>
        <w:t>v.v...</w:t>
      </w:r>
    </w:p>
    <w:p>
      <w:pPr>
        <w:spacing w:line="247" w:lineRule="auto" w:before="80"/>
        <w:ind w:left="113" w:right="395" w:firstLine="453"/>
        <w:jc w:val="both"/>
        <w:rPr>
          <w:sz w:val="20"/>
        </w:rPr>
      </w:pPr>
      <w:r>
        <w:rPr>
          <w:color w:val="221F1F"/>
          <w:spacing w:val="-2"/>
          <w:w w:val="115"/>
          <w:sz w:val="20"/>
        </w:rPr>
        <w:t>Hành</w:t>
      </w:r>
      <w:r>
        <w:rPr>
          <w:color w:val="221F1F"/>
          <w:spacing w:val="-13"/>
          <w:w w:val="115"/>
          <w:sz w:val="20"/>
        </w:rPr>
        <w:t> </w:t>
      </w:r>
      <w:r>
        <w:rPr>
          <w:color w:val="221F1F"/>
          <w:spacing w:val="-2"/>
          <w:w w:val="115"/>
          <w:sz w:val="20"/>
        </w:rPr>
        <w:t>Thư</w:t>
      </w:r>
      <w:r>
        <w:rPr>
          <w:color w:val="221F1F"/>
          <w:spacing w:val="-7"/>
          <w:w w:val="115"/>
          <w:sz w:val="20"/>
        </w:rPr>
        <w:t> (</w:t>
      </w:r>
      <w:r>
        <w:rPr>
          <w:rFonts w:ascii="Arial Unicode MS" w:hAnsi="Arial Unicode MS" w:eastAsia="Arial Unicode MS" w:hint="eastAsia"/>
          <w:color w:val="231F20"/>
          <w:spacing w:val="-2"/>
          <w:w w:val="115"/>
          <w:sz w:val="20"/>
        </w:rPr>
        <w:t>行</w:t>
      </w:r>
      <w:r>
        <w:rPr>
          <w:rFonts w:ascii="Arial Unicode MS" w:hAnsi="Arial Unicode MS" w:eastAsia="Arial Unicode MS" w:hint="eastAsia"/>
          <w:color w:val="231F20"/>
          <w:spacing w:val="-2"/>
          <w:w w:val="115"/>
          <w:sz w:val="20"/>
        </w:rPr>
        <w:t>書</w:t>
      </w:r>
      <w:r>
        <w:rPr>
          <w:color w:val="231F20"/>
          <w:spacing w:val="-8"/>
          <w:w w:val="115"/>
          <w:sz w:val="20"/>
        </w:rPr>
        <w:t>) </w:t>
      </w:r>
      <w:r>
        <w:rPr>
          <w:color w:val="231F20"/>
          <w:spacing w:val="-2"/>
          <w:w w:val="115"/>
          <w:sz w:val="20"/>
        </w:rPr>
        <w:t>còn</w:t>
      </w:r>
      <w:r>
        <w:rPr>
          <w:color w:val="231F20"/>
          <w:spacing w:val="-12"/>
          <w:w w:val="115"/>
          <w:sz w:val="20"/>
        </w:rPr>
        <w:t> </w:t>
      </w:r>
      <w:r>
        <w:rPr>
          <w:color w:val="231F20"/>
          <w:spacing w:val="-2"/>
          <w:w w:val="115"/>
          <w:sz w:val="20"/>
        </w:rPr>
        <w:t>gọi</w:t>
      </w:r>
      <w:r>
        <w:rPr>
          <w:color w:val="231F20"/>
          <w:spacing w:val="-12"/>
          <w:w w:val="115"/>
          <w:sz w:val="20"/>
        </w:rPr>
        <w:t> </w:t>
      </w:r>
      <w:r>
        <w:rPr>
          <w:color w:val="231F20"/>
          <w:spacing w:val="-2"/>
          <w:w w:val="115"/>
          <w:sz w:val="20"/>
        </w:rPr>
        <w:t>là</w:t>
      </w:r>
      <w:r>
        <w:rPr>
          <w:color w:val="231F20"/>
          <w:spacing w:val="-13"/>
          <w:w w:val="115"/>
          <w:sz w:val="20"/>
        </w:rPr>
        <w:t> </w:t>
      </w:r>
      <w:r>
        <w:rPr>
          <w:color w:val="231F20"/>
          <w:spacing w:val="-2"/>
          <w:w w:val="115"/>
          <w:sz w:val="20"/>
        </w:rPr>
        <w:t>Hành</w:t>
      </w:r>
      <w:r>
        <w:rPr>
          <w:color w:val="231F20"/>
          <w:spacing w:val="-12"/>
          <w:w w:val="115"/>
          <w:sz w:val="20"/>
        </w:rPr>
        <w:t> </w:t>
      </w:r>
      <w:r>
        <w:rPr>
          <w:color w:val="231F20"/>
          <w:spacing w:val="-2"/>
          <w:w w:val="115"/>
          <w:sz w:val="20"/>
        </w:rPr>
        <w:t>Khải</w:t>
      </w:r>
      <w:r>
        <w:rPr>
          <w:color w:val="231F20"/>
          <w:spacing w:val="-7"/>
          <w:w w:val="115"/>
          <w:sz w:val="20"/>
        </w:rPr>
        <w:t>, </w:t>
      </w:r>
      <w:r>
        <w:rPr>
          <w:color w:val="231F20"/>
          <w:spacing w:val="-2"/>
          <w:w w:val="115"/>
          <w:sz w:val="20"/>
        </w:rPr>
        <w:t>được</w:t>
      </w:r>
      <w:r>
        <w:rPr>
          <w:color w:val="231F20"/>
          <w:spacing w:val="-13"/>
          <w:w w:val="115"/>
          <w:sz w:val="20"/>
        </w:rPr>
        <w:t> </w:t>
      </w:r>
      <w:r>
        <w:rPr>
          <w:color w:val="231F20"/>
          <w:spacing w:val="-2"/>
          <w:w w:val="115"/>
          <w:sz w:val="20"/>
        </w:rPr>
        <w:t>hình</w:t>
      </w:r>
      <w:r>
        <w:rPr>
          <w:color w:val="231F20"/>
          <w:spacing w:val="-12"/>
          <w:w w:val="115"/>
          <w:sz w:val="20"/>
        </w:rPr>
        <w:t> </w:t>
      </w:r>
      <w:r>
        <w:rPr>
          <w:color w:val="231F20"/>
          <w:spacing w:val="-2"/>
          <w:w w:val="115"/>
          <w:sz w:val="20"/>
        </w:rPr>
        <w:t>thành</w:t>
      </w:r>
      <w:r>
        <w:rPr>
          <w:color w:val="231F20"/>
          <w:spacing w:val="-13"/>
          <w:w w:val="115"/>
          <w:sz w:val="20"/>
        </w:rPr>
        <w:t> </w:t>
      </w:r>
      <w:r>
        <w:rPr>
          <w:color w:val="231F20"/>
          <w:spacing w:val="-2"/>
          <w:w w:val="115"/>
          <w:sz w:val="20"/>
        </w:rPr>
        <w:t>vào</w:t>
      </w:r>
      <w:r>
        <w:rPr>
          <w:color w:val="231F20"/>
          <w:spacing w:val="-12"/>
          <w:w w:val="115"/>
          <w:sz w:val="20"/>
        </w:rPr>
        <w:t> </w:t>
      </w:r>
      <w:r>
        <w:rPr>
          <w:color w:val="231F20"/>
          <w:spacing w:val="-2"/>
          <w:w w:val="115"/>
          <w:sz w:val="20"/>
        </w:rPr>
        <w:t>cuối</w:t>
      </w:r>
      <w:r>
        <w:rPr>
          <w:color w:val="231F20"/>
          <w:spacing w:val="-12"/>
          <w:w w:val="115"/>
          <w:sz w:val="20"/>
        </w:rPr>
        <w:t> </w:t>
      </w:r>
      <w:r>
        <w:rPr>
          <w:color w:val="231F20"/>
          <w:spacing w:val="-2"/>
          <w:w w:val="115"/>
          <w:sz w:val="20"/>
        </w:rPr>
        <w:t>đời</w:t>
      </w:r>
      <w:r>
        <w:rPr>
          <w:color w:val="231F20"/>
          <w:spacing w:val="-13"/>
          <w:w w:val="115"/>
          <w:sz w:val="20"/>
        </w:rPr>
        <w:t> </w:t>
      </w:r>
      <w:r>
        <w:rPr>
          <w:color w:val="231F20"/>
          <w:spacing w:val="-2"/>
          <w:w w:val="115"/>
          <w:sz w:val="20"/>
        </w:rPr>
        <w:t>Hậu</w:t>
      </w:r>
      <w:r>
        <w:rPr>
          <w:color w:val="231F20"/>
          <w:spacing w:val="-12"/>
          <w:w w:val="115"/>
          <w:sz w:val="20"/>
        </w:rPr>
        <w:t> </w:t>
      </w:r>
      <w:r>
        <w:rPr>
          <w:color w:val="231F20"/>
          <w:spacing w:val="-2"/>
          <w:w w:val="115"/>
          <w:sz w:val="20"/>
        </w:rPr>
        <w:t>Hán</w:t>
      </w:r>
      <w:r>
        <w:rPr>
          <w:color w:val="231F20"/>
          <w:spacing w:val="-7"/>
          <w:w w:val="115"/>
          <w:sz w:val="20"/>
        </w:rPr>
        <w:t>. </w:t>
      </w:r>
      <w:r>
        <w:rPr>
          <w:color w:val="231F20"/>
          <w:spacing w:val="-2"/>
          <w:w w:val="115"/>
          <w:sz w:val="20"/>
        </w:rPr>
        <w:t>Hành</w:t>
      </w:r>
      <w:r>
        <w:rPr>
          <w:color w:val="231F20"/>
          <w:spacing w:val="-13"/>
          <w:w w:val="115"/>
          <w:sz w:val="20"/>
        </w:rPr>
        <w:t> </w:t>
      </w:r>
      <w:r>
        <w:rPr>
          <w:color w:val="231F20"/>
          <w:spacing w:val="-2"/>
          <w:w w:val="115"/>
          <w:sz w:val="20"/>
        </w:rPr>
        <w:t>Thư </w:t>
      </w:r>
      <w:r>
        <w:rPr>
          <w:color w:val="231F20"/>
          <w:w w:val="115"/>
          <w:sz w:val="20"/>
        </w:rPr>
        <w:t>thường được</w:t>
      </w:r>
      <w:r>
        <w:rPr>
          <w:color w:val="231F20"/>
          <w:spacing w:val="-11"/>
          <w:w w:val="115"/>
          <w:sz w:val="20"/>
        </w:rPr>
        <w:t> </w:t>
      </w:r>
      <w:r>
        <w:rPr>
          <w:color w:val="231F20"/>
          <w:w w:val="115"/>
          <w:sz w:val="20"/>
        </w:rPr>
        <w:t>dùng</w:t>
      </w:r>
      <w:r>
        <w:rPr>
          <w:color w:val="231F20"/>
          <w:spacing w:val="-11"/>
          <w:w w:val="115"/>
          <w:sz w:val="20"/>
        </w:rPr>
        <w:t> </w:t>
      </w:r>
      <w:r>
        <w:rPr>
          <w:color w:val="231F20"/>
          <w:w w:val="115"/>
          <w:sz w:val="20"/>
        </w:rPr>
        <w:t>để</w:t>
      </w:r>
      <w:r>
        <w:rPr>
          <w:color w:val="231F20"/>
          <w:spacing w:val="-11"/>
          <w:w w:val="115"/>
          <w:sz w:val="20"/>
        </w:rPr>
        <w:t> </w:t>
      </w:r>
      <w:r>
        <w:rPr>
          <w:color w:val="231F20"/>
          <w:w w:val="115"/>
          <w:sz w:val="20"/>
        </w:rPr>
        <w:t>viết</w:t>
      </w:r>
      <w:r>
        <w:rPr>
          <w:color w:val="231F20"/>
          <w:spacing w:val="-10"/>
          <w:w w:val="115"/>
          <w:sz w:val="20"/>
        </w:rPr>
        <w:t> </w:t>
      </w:r>
      <w:r>
        <w:rPr>
          <w:color w:val="231F20"/>
          <w:w w:val="115"/>
          <w:sz w:val="20"/>
        </w:rPr>
        <w:t>cho</w:t>
      </w:r>
      <w:r>
        <w:rPr>
          <w:color w:val="231F20"/>
          <w:spacing w:val="-11"/>
          <w:w w:val="115"/>
          <w:sz w:val="20"/>
        </w:rPr>
        <w:t> </w:t>
      </w:r>
      <w:r>
        <w:rPr>
          <w:color w:val="231F20"/>
          <w:w w:val="115"/>
          <w:sz w:val="20"/>
        </w:rPr>
        <w:t>nhanh</w:t>
      </w:r>
      <w:r>
        <w:rPr>
          <w:color w:val="231F20"/>
          <w:spacing w:val="-6"/>
          <w:w w:val="115"/>
          <w:sz w:val="20"/>
        </w:rPr>
        <w:t>, </w:t>
      </w:r>
      <w:r>
        <w:rPr>
          <w:color w:val="231F20"/>
          <w:w w:val="115"/>
          <w:sz w:val="20"/>
        </w:rPr>
        <w:t>nét</w:t>
      </w:r>
      <w:r>
        <w:rPr>
          <w:color w:val="231F20"/>
          <w:spacing w:val="-11"/>
          <w:w w:val="115"/>
          <w:sz w:val="20"/>
        </w:rPr>
        <w:t> </w:t>
      </w:r>
      <w:r>
        <w:rPr>
          <w:color w:val="231F20"/>
          <w:w w:val="115"/>
          <w:sz w:val="20"/>
        </w:rPr>
        <w:t>viết</w:t>
      </w:r>
      <w:r>
        <w:rPr>
          <w:color w:val="231F20"/>
          <w:spacing w:val="-10"/>
          <w:w w:val="115"/>
          <w:sz w:val="20"/>
        </w:rPr>
        <w:t> </w:t>
      </w:r>
      <w:r>
        <w:rPr>
          <w:color w:val="231F20"/>
          <w:w w:val="115"/>
          <w:sz w:val="20"/>
        </w:rPr>
        <w:t>mềm</w:t>
      </w:r>
      <w:r>
        <w:rPr>
          <w:color w:val="231F20"/>
          <w:spacing w:val="-11"/>
          <w:w w:val="115"/>
          <w:sz w:val="20"/>
        </w:rPr>
        <w:t> </w:t>
      </w:r>
      <w:r>
        <w:rPr>
          <w:color w:val="231F20"/>
          <w:w w:val="115"/>
          <w:sz w:val="20"/>
        </w:rPr>
        <w:t>mại,</w:t>
      </w:r>
      <w:r>
        <w:rPr>
          <w:color w:val="231F20"/>
          <w:spacing w:val="-11"/>
          <w:w w:val="115"/>
          <w:sz w:val="20"/>
        </w:rPr>
        <w:t> </w:t>
      </w:r>
      <w:r>
        <w:rPr>
          <w:color w:val="231F20"/>
          <w:w w:val="115"/>
          <w:sz w:val="20"/>
        </w:rPr>
        <w:t>tròn</w:t>
      </w:r>
      <w:r>
        <w:rPr>
          <w:color w:val="231F20"/>
          <w:spacing w:val="-11"/>
          <w:w w:val="115"/>
          <w:sz w:val="20"/>
        </w:rPr>
        <w:t> </w:t>
      </w:r>
      <w:r>
        <w:rPr>
          <w:color w:val="231F20"/>
          <w:w w:val="115"/>
          <w:sz w:val="20"/>
        </w:rPr>
        <w:t>trịa</w:t>
      </w:r>
      <w:r>
        <w:rPr>
          <w:color w:val="231F20"/>
          <w:spacing w:val="-10"/>
          <w:w w:val="115"/>
          <w:sz w:val="20"/>
        </w:rPr>
        <w:t> </w:t>
      </w:r>
      <w:r>
        <w:rPr>
          <w:color w:val="231F20"/>
          <w:w w:val="115"/>
          <w:sz w:val="20"/>
        </w:rPr>
        <w:t>hơn</w:t>
      </w:r>
      <w:r>
        <w:rPr>
          <w:color w:val="231F20"/>
          <w:spacing w:val="-11"/>
          <w:w w:val="115"/>
          <w:sz w:val="20"/>
        </w:rPr>
        <w:t> </w:t>
      </w:r>
      <w:r>
        <w:rPr>
          <w:color w:val="231F20"/>
          <w:w w:val="115"/>
          <w:sz w:val="20"/>
        </w:rPr>
        <w:t>Khải</w:t>
      </w:r>
      <w:r>
        <w:rPr>
          <w:color w:val="231F20"/>
          <w:spacing w:val="-11"/>
          <w:w w:val="115"/>
          <w:sz w:val="20"/>
        </w:rPr>
        <w:t> </w:t>
      </w:r>
      <w:r>
        <w:rPr>
          <w:color w:val="231F20"/>
          <w:w w:val="115"/>
          <w:sz w:val="20"/>
        </w:rPr>
        <w:t>Thư</w:t>
      </w:r>
      <w:r>
        <w:rPr>
          <w:color w:val="231F20"/>
          <w:spacing w:val="-6"/>
          <w:w w:val="115"/>
          <w:sz w:val="20"/>
        </w:rPr>
        <w:t>, </w:t>
      </w:r>
      <w:r>
        <w:rPr>
          <w:color w:val="231F20"/>
          <w:w w:val="115"/>
          <w:sz w:val="20"/>
        </w:rPr>
        <w:t>chủ</w:t>
      </w:r>
      <w:r>
        <w:rPr>
          <w:color w:val="231F20"/>
          <w:spacing w:val="-10"/>
          <w:w w:val="115"/>
          <w:sz w:val="20"/>
        </w:rPr>
        <w:t> </w:t>
      </w:r>
      <w:r>
        <w:rPr>
          <w:color w:val="231F20"/>
          <w:w w:val="115"/>
          <w:sz w:val="20"/>
        </w:rPr>
        <w:t>yếu</w:t>
      </w:r>
      <w:r>
        <w:rPr>
          <w:color w:val="231F20"/>
          <w:spacing w:val="-11"/>
          <w:w w:val="115"/>
          <w:sz w:val="20"/>
        </w:rPr>
        <w:t> </w:t>
      </w:r>
      <w:r>
        <w:rPr>
          <w:color w:val="231F20"/>
          <w:w w:val="115"/>
          <w:sz w:val="20"/>
        </w:rPr>
        <w:t>dùng trong</w:t>
      </w:r>
      <w:r>
        <w:rPr>
          <w:color w:val="231F20"/>
          <w:spacing w:val="-15"/>
          <w:w w:val="115"/>
          <w:sz w:val="20"/>
        </w:rPr>
        <w:t> </w:t>
      </w:r>
      <w:r>
        <w:rPr>
          <w:color w:val="231F20"/>
          <w:w w:val="115"/>
          <w:sz w:val="20"/>
        </w:rPr>
        <w:t>thư</w:t>
      </w:r>
      <w:r>
        <w:rPr>
          <w:color w:val="231F20"/>
          <w:spacing w:val="-14"/>
          <w:w w:val="115"/>
          <w:sz w:val="20"/>
        </w:rPr>
        <w:t> </w:t>
      </w:r>
      <w:r>
        <w:rPr>
          <w:color w:val="231F20"/>
          <w:w w:val="115"/>
          <w:sz w:val="20"/>
        </w:rPr>
        <w:t>tín</w:t>
      </w:r>
      <w:r>
        <w:rPr>
          <w:color w:val="231F20"/>
          <w:spacing w:val="-15"/>
          <w:w w:val="115"/>
          <w:sz w:val="20"/>
        </w:rPr>
        <w:t> </w:t>
      </w:r>
      <w:r>
        <w:rPr>
          <w:color w:val="231F20"/>
          <w:w w:val="115"/>
          <w:sz w:val="20"/>
        </w:rPr>
        <w:t>hay</w:t>
      </w:r>
      <w:r>
        <w:rPr>
          <w:color w:val="231F20"/>
          <w:spacing w:val="-14"/>
          <w:w w:val="115"/>
          <w:sz w:val="20"/>
        </w:rPr>
        <w:t> </w:t>
      </w:r>
      <w:r>
        <w:rPr>
          <w:color w:val="231F20"/>
          <w:w w:val="115"/>
          <w:sz w:val="20"/>
        </w:rPr>
        <w:t>ghi</w:t>
      </w:r>
      <w:r>
        <w:rPr>
          <w:color w:val="231F20"/>
          <w:spacing w:val="-14"/>
          <w:w w:val="115"/>
          <w:sz w:val="20"/>
        </w:rPr>
        <w:t> </w:t>
      </w:r>
      <w:r>
        <w:rPr>
          <w:color w:val="231F20"/>
          <w:w w:val="115"/>
          <w:sz w:val="20"/>
        </w:rPr>
        <w:t>chép</w:t>
      </w:r>
      <w:r>
        <w:rPr>
          <w:color w:val="231F20"/>
          <w:spacing w:val="-15"/>
          <w:w w:val="115"/>
          <w:sz w:val="20"/>
        </w:rPr>
        <w:t> </w:t>
      </w:r>
      <w:r>
        <w:rPr>
          <w:color w:val="231F20"/>
          <w:w w:val="115"/>
          <w:sz w:val="20"/>
        </w:rPr>
        <w:t>cho</w:t>
      </w:r>
      <w:r>
        <w:rPr>
          <w:color w:val="231F20"/>
          <w:spacing w:val="-14"/>
          <w:w w:val="115"/>
          <w:sz w:val="20"/>
        </w:rPr>
        <w:t> </w:t>
      </w:r>
      <w:r>
        <w:rPr>
          <w:color w:val="231F20"/>
          <w:w w:val="115"/>
          <w:sz w:val="20"/>
        </w:rPr>
        <w:t>nhanh</w:t>
      </w:r>
      <w:r>
        <w:rPr>
          <w:color w:val="231F20"/>
          <w:spacing w:val="-7"/>
          <w:w w:val="115"/>
          <w:sz w:val="20"/>
        </w:rPr>
        <w:t>, </w:t>
      </w:r>
      <w:r>
        <w:rPr>
          <w:color w:val="231F20"/>
          <w:w w:val="115"/>
          <w:sz w:val="20"/>
        </w:rPr>
        <w:t>có</w:t>
      </w:r>
      <w:r>
        <w:rPr>
          <w:color w:val="231F20"/>
          <w:spacing w:val="-13"/>
          <w:w w:val="115"/>
          <w:sz w:val="20"/>
        </w:rPr>
        <w:t> </w:t>
      </w:r>
      <w:r>
        <w:rPr>
          <w:color w:val="231F20"/>
          <w:w w:val="115"/>
          <w:sz w:val="20"/>
        </w:rPr>
        <w:t>thể</w:t>
      </w:r>
      <w:r>
        <w:rPr>
          <w:color w:val="231F20"/>
          <w:spacing w:val="-12"/>
          <w:w w:val="115"/>
          <w:sz w:val="20"/>
        </w:rPr>
        <w:t> </w:t>
      </w:r>
      <w:r>
        <w:rPr>
          <w:color w:val="231F20"/>
          <w:w w:val="115"/>
          <w:sz w:val="20"/>
        </w:rPr>
        <w:t>ghi</w:t>
      </w:r>
      <w:r>
        <w:rPr>
          <w:color w:val="231F20"/>
          <w:spacing w:val="-12"/>
          <w:w w:val="115"/>
          <w:sz w:val="20"/>
        </w:rPr>
        <w:t> </w:t>
      </w:r>
      <w:r>
        <w:rPr>
          <w:color w:val="231F20"/>
          <w:w w:val="115"/>
          <w:sz w:val="20"/>
        </w:rPr>
        <w:t>tắt</w:t>
      </w:r>
      <w:r>
        <w:rPr>
          <w:color w:val="231F20"/>
          <w:spacing w:val="-12"/>
          <w:w w:val="115"/>
          <w:sz w:val="20"/>
        </w:rPr>
        <w:t> </w:t>
      </w:r>
      <w:r>
        <w:rPr>
          <w:color w:val="231F20"/>
          <w:w w:val="115"/>
          <w:sz w:val="20"/>
        </w:rPr>
        <w:t>vài</w:t>
      </w:r>
      <w:r>
        <w:rPr>
          <w:color w:val="231F20"/>
          <w:spacing w:val="-12"/>
          <w:w w:val="115"/>
          <w:sz w:val="20"/>
        </w:rPr>
        <w:t> </w:t>
      </w:r>
      <w:r>
        <w:rPr>
          <w:color w:val="231F20"/>
          <w:w w:val="115"/>
          <w:sz w:val="20"/>
        </w:rPr>
        <w:t>nét</w:t>
      </w:r>
      <w:r>
        <w:rPr>
          <w:color w:val="231F20"/>
          <w:spacing w:val="-6"/>
          <w:w w:val="115"/>
          <w:sz w:val="20"/>
        </w:rPr>
        <w:t>, </w:t>
      </w:r>
      <w:r>
        <w:rPr>
          <w:color w:val="231F20"/>
          <w:w w:val="115"/>
          <w:sz w:val="20"/>
        </w:rPr>
        <w:t>nhưng</w:t>
      </w:r>
      <w:r>
        <w:rPr>
          <w:color w:val="231F20"/>
          <w:spacing w:val="-12"/>
          <w:w w:val="115"/>
          <w:sz w:val="20"/>
        </w:rPr>
        <w:t> </w:t>
      </w:r>
      <w:r>
        <w:rPr>
          <w:color w:val="231F20"/>
          <w:w w:val="115"/>
          <w:sz w:val="20"/>
        </w:rPr>
        <w:t>không</w:t>
      </w:r>
      <w:r>
        <w:rPr>
          <w:color w:val="231F20"/>
          <w:spacing w:val="-12"/>
          <w:w w:val="115"/>
          <w:sz w:val="20"/>
        </w:rPr>
        <w:t> </w:t>
      </w:r>
      <w:r>
        <w:rPr>
          <w:color w:val="231F20"/>
          <w:w w:val="115"/>
          <w:sz w:val="20"/>
        </w:rPr>
        <w:t>quá</w:t>
      </w:r>
      <w:r>
        <w:rPr>
          <w:color w:val="231F20"/>
          <w:spacing w:val="-12"/>
          <w:w w:val="115"/>
          <w:sz w:val="20"/>
        </w:rPr>
        <w:t> </w:t>
      </w:r>
      <w:r>
        <w:rPr>
          <w:color w:val="231F20"/>
          <w:w w:val="115"/>
          <w:sz w:val="20"/>
        </w:rPr>
        <w:t>phóng</w:t>
      </w:r>
      <w:r>
        <w:rPr>
          <w:color w:val="231F20"/>
          <w:spacing w:val="-12"/>
          <w:w w:val="115"/>
          <w:sz w:val="20"/>
        </w:rPr>
        <w:t> </w:t>
      </w:r>
      <w:r>
        <w:rPr>
          <w:color w:val="231F20"/>
          <w:w w:val="115"/>
          <w:sz w:val="20"/>
        </w:rPr>
        <w:t>túng</w:t>
      </w:r>
      <w:r>
        <w:rPr>
          <w:color w:val="231F20"/>
          <w:spacing w:val="-6"/>
          <w:w w:val="115"/>
          <w:sz w:val="20"/>
        </w:rPr>
        <w:t>, </w:t>
      </w:r>
      <w:r>
        <w:rPr>
          <w:color w:val="231F20"/>
          <w:w w:val="115"/>
          <w:sz w:val="20"/>
        </w:rPr>
        <w:t>tung hoành</w:t>
      </w:r>
      <w:r>
        <w:rPr>
          <w:color w:val="231F20"/>
          <w:spacing w:val="-15"/>
          <w:w w:val="115"/>
          <w:sz w:val="20"/>
        </w:rPr>
        <w:t> </w:t>
      </w:r>
      <w:r>
        <w:rPr>
          <w:color w:val="231F20"/>
          <w:w w:val="115"/>
          <w:sz w:val="20"/>
        </w:rPr>
        <w:t>như</w:t>
      </w:r>
      <w:r>
        <w:rPr>
          <w:color w:val="231F20"/>
          <w:spacing w:val="-13"/>
          <w:w w:val="115"/>
          <w:sz w:val="20"/>
        </w:rPr>
        <w:t> </w:t>
      </w:r>
      <w:r>
        <w:rPr>
          <w:color w:val="231F20"/>
          <w:w w:val="115"/>
          <w:sz w:val="20"/>
        </w:rPr>
        <w:t>lối</w:t>
      </w:r>
      <w:r>
        <w:rPr>
          <w:color w:val="231F20"/>
          <w:spacing w:val="-13"/>
          <w:w w:val="115"/>
          <w:sz w:val="20"/>
        </w:rPr>
        <w:t> </w:t>
      </w:r>
      <w:r>
        <w:rPr>
          <w:color w:val="231F20"/>
          <w:w w:val="115"/>
          <w:sz w:val="20"/>
        </w:rPr>
        <w:t>chữ</w:t>
      </w:r>
      <w:r>
        <w:rPr>
          <w:color w:val="231F20"/>
          <w:spacing w:val="-13"/>
          <w:w w:val="115"/>
          <w:sz w:val="20"/>
        </w:rPr>
        <w:t> </w:t>
      </w:r>
      <w:r>
        <w:rPr>
          <w:color w:val="231F20"/>
          <w:w w:val="115"/>
          <w:sz w:val="20"/>
        </w:rPr>
        <w:t>Thảo.</w:t>
      </w:r>
      <w:r>
        <w:rPr>
          <w:color w:val="231F20"/>
          <w:spacing w:val="-14"/>
          <w:w w:val="115"/>
          <w:sz w:val="20"/>
        </w:rPr>
        <w:t> </w:t>
      </w:r>
      <w:r>
        <w:rPr>
          <w:color w:val="231F20"/>
          <w:w w:val="115"/>
          <w:sz w:val="20"/>
        </w:rPr>
        <w:t>Những</w:t>
      </w:r>
      <w:r>
        <w:rPr>
          <w:color w:val="231F20"/>
          <w:spacing w:val="-14"/>
          <w:w w:val="115"/>
          <w:sz w:val="20"/>
        </w:rPr>
        <w:t> </w:t>
      </w:r>
      <w:r>
        <w:rPr>
          <w:color w:val="231F20"/>
          <w:w w:val="115"/>
          <w:sz w:val="20"/>
        </w:rPr>
        <w:t>người</w:t>
      </w:r>
      <w:r>
        <w:rPr>
          <w:color w:val="231F20"/>
          <w:spacing w:val="-15"/>
          <w:w w:val="115"/>
          <w:sz w:val="20"/>
        </w:rPr>
        <w:t> </w:t>
      </w:r>
      <w:r>
        <w:rPr>
          <w:color w:val="231F20"/>
          <w:w w:val="115"/>
          <w:sz w:val="20"/>
        </w:rPr>
        <w:t>nổi</w:t>
      </w:r>
      <w:r>
        <w:rPr>
          <w:color w:val="231F20"/>
          <w:spacing w:val="-14"/>
          <w:w w:val="115"/>
          <w:sz w:val="20"/>
        </w:rPr>
        <w:t> </w:t>
      </w:r>
      <w:r>
        <w:rPr>
          <w:color w:val="231F20"/>
          <w:w w:val="115"/>
          <w:sz w:val="20"/>
        </w:rPr>
        <w:t>tiếng</w:t>
      </w:r>
      <w:r>
        <w:rPr>
          <w:color w:val="231F20"/>
          <w:spacing w:val="-15"/>
          <w:w w:val="115"/>
          <w:sz w:val="20"/>
        </w:rPr>
        <w:t> </w:t>
      </w:r>
      <w:r>
        <w:rPr>
          <w:color w:val="231F20"/>
          <w:w w:val="115"/>
          <w:sz w:val="20"/>
        </w:rPr>
        <w:t>về</w:t>
      </w:r>
      <w:r>
        <w:rPr>
          <w:color w:val="231F20"/>
          <w:spacing w:val="-14"/>
          <w:w w:val="115"/>
          <w:sz w:val="20"/>
        </w:rPr>
        <w:t> </w:t>
      </w:r>
      <w:r>
        <w:rPr>
          <w:color w:val="231F20"/>
          <w:w w:val="115"/>
          <w:sz w:val="20"/>
        </w:rPr>
        <w:t>thư</w:t>
      </w:r>
      <w:r>
        <w:rPr>
          <w:color w:val="231F20"/>
          <w:spacing w:val="-14"/>
          <w:w w:val="115"/>
          <w:sz w:val="20"/>
        </w:rPr>
        <w:t> </w:t>
      </w:r>
      <w:r>
        <w:rPr>
          <w:color w:val="231F20"/>
          <w:w w:val="115"/>
          <w:sz w:val="20"/>
        </w:rPr>
        <w:t>pháp</w:t>
      </w:r>
      <w:r>
        <w:rPr>
          <w:color w:val="231F20"/>
          <w:spacing w:val="-15"/>
          <w:w w:val="115"/>
          <w:sz w:val="20"/>
        </w:rPr>
        <w:t> </w:t>
      </w:r>
      <w:r>
        <w:rPr>
          <w:color w:val="231F20"/>
          <w:w w:val="115"/>
          <w:sz w:val="20"/>
        </w:rPr>
        <w:t>theo</w:t>
      </w:r>
      <w:r>
        <w:rPr>
          <w:color w:val="231F20"/>
          <w:spacing w:val="-14"/>
          <w:w w:val="115"/>
          <w:sz w:val="20"/>
        </w:rPr>
        <w:t> </w:t>
      </w:r>
      <w:r>
        <w:rPr>
          <w:color w:val="231F20"/>
          <w:w w:val="115"/>
          <w:sz w:val="20"/>
        </w:rPr>
        <w:t>kiểu</w:t>
      </w:r>
      <w:r>
        <w:rPr>
          <w:color w:val="231F20"/>
          <w:spacing w:val="-14"/>
          <w:w w:val="115"/>
          <w:sz w:val="20"/>
        </w:rPr>
        <w:t> </w:t>
      </w:r>
      <w:r>
        <w:rPr>
          <w:color w:val="231F20"/>
          <w:w w:val="115"/>
          <w:sz w:val="20"/>
        </w:rPr>
        <w:t>Hành</w:t>
      </w:r>
      <w:r>
        <w:rPr>
          <w:color w:val="231F20"/>
          <w:spacing w:val="-14"/>
          <w:w w:val="115"/>
          <w:sz w:val="20"/>
        </w:rPr>
        <w:t> </w:t>
      </w:r>
      <w:r>
        <w:rPr>
          <w:color w:val="231F20"/>
          <w:w w:val="115"/>
          <w:sz w:val="20"/>
        </w:rPr>
        <w:t>Thư</w:t>
      </w:r>
      <w:r>
        <w:rPr>
          <w:color w:val="231F20"/>
          <w:spacing w:val="-14"/>
          <w:w w:val="115"/>
          <w:sz w:val="20"/>
        </w:rPr>
        <w:t> </w:t>
      </w:r>
      <w:r>
        <w:rPr>
          <w:color w:val="231F20"/>
          <w:w w:val="115"/>
          <w:sz w:val="20"/>
        </w:rPr>
        <w:t>là</w:t>
      </w:r>
      <w:r>
        <w:rPr>
          <w:color w:val="231F20"/>
          <w:spacing w:val="-15"/>
          <w:w w:val="115"/>
          <w:sz w:val="20"/>
        </w:rPr>
        <w:t> </w:t>
      </w:r>
      <w:r>
        <w:rPr>
          <w:color w:val="231F20"/>
          <w:w w:val="115"/>
          <w:sz w:val="20"/>
        </w:rPr>
        <w:t>Vương</w:t>
      </w:r>
      <w:r>
        <w:rPr>
          <w:color w:val="231F20"/>
          <w:spacing w:val="-14"/>
          <w:w w:val="115"/>
          <w:sz w:val="20"/>
        </w:rPr>
        <w:t> </w:t>
      </w:r>
      <w:r>
        <w:rPr>
          <w:color w:val="231F20"/>
          <w:w w:val="115"/>
          <w:sz w:val="20"/>
        </w:rPr>
        <w:t>Hy Chi,</w:t>
      </w:r>
      <w:r>
        <w:rPr>
          <w:color w:val="231F20"/>
          <w:spacing w:val="-12"/>
          <w:w w:val="115"/>
          <w:sz w:val="20"/>
        </w:rPr>
        <w:t> </w:t>
      </w:r>
      <w:r>
        <w:rPr>
          <w:color w:val="231F20"/>
          <w:w w:val="115"/>
          <w:sz w:val="20"/>
        </w:rPr>
        <w:t>Phùng</w:t>
      </w:r>
      <w:r>
        <w:rPr>
          <w:color w:val="231F20"/>
          <w:spacing w:val="-12"/>
          <w:w w:val="115"/>
          <w:sz w:val="20"/>
        </w:rPr>
        <w:t> </w:t>
      </w:r>
      <w:r>
        <w:rPr>
          <w:color w:val="231F20"/>
          <w:w w:val="115"/>
          <w:sz w:val="20"/>
        </w:rPr>
        <w:t>Thừa</w:t>
      </w:r>
      <w:r>
        <w:rPr>
          <w:color w:val="231F20"/>
          <w:spacing w:val="-12"/>
          <w:w w:val="115"/>
          <w:sz w:val="20"/>
        </w:rPr>
        <w:t> </w:t>
      </w:r>
      <w:r>
        <w:rPr>
          <w:color w:val="231F20"/>
          <w:w w:val="115"/>
          <w:sz w:val="20"/>
        </w:rPr>
        <w:t>Tố...</w:t>
      </w:r>
    </w:p>
    <w:p>
      <w:pPr>
        <w:spacing w:after="0" w:line="247" w:lineRule="auto"/>
        <w:jc w:val="both"/>
        <w:rPr>
          <w:sz w:val="20"/>
        </w:rPr>
        <w:sectPr>
          <w:pgSz w:w="11060" w:h="15030"/>
          <w:pgMar w:header="845" w:footer="767" w:top="1040" w:bottom="960" w:left="1020" w:right="1020"/>
        </w:sectPr>
      </w:pPr>
    </w:p>
    <w:p>
      <w:pPr>
        <w:pStyle w:val="BodyText"/>
        <w:spacing w:before="3"/>
        <w:jc w:val="left"/>
        <w:rPr>
          <w:sz w:val="23"/>
        </w:rPr>
      </w:pPr>
    </w:p>
    <w:p>
      <w:pPr>
        <w:spacing w:line="283" w:lineRule="auto" w:before="106"/>
        <w:ind w:left="397" w:right="111" w:firstLine="453"/>
        <w:jc w:val="both"/>
        <w:rPr>
          <w:sz w:val="34"/>
        </w:rPr>
      </w:pPr>
      <w:r>
        <w:rPr>
          <w:color w:val="231F20"/>
          <w:w w:val="105"/>
          <w:sz w:val="34"/>
        </w:rPr>
        <w:t>“</w:t>
      </w:r>
      <w:r>
        <w:rPr>
          <w:i/>
          <w:color w:val="231F20"/>
          <w:w w:val="105"/>
          <w:sz w:val="34"/>
        </w:rPr>
        <w:t>Hành</w:t>
      </w:r>
      <w:r>
        <w:rPr>
          <w:i/>
          <w:color w:val="231F20"/>
          <w:spacing w:val="-14"/>
          <w:w w:val="105"/>
          <w:sz w:val="34"/>
        </w:rPr>
        <w:t> </w:t>
      </w:r>
      <w:r>
        <w:rPr>
          <w:i/>
          <w:color w:val="231F20"/>
          <w:w w:val="105"/>
          <w:sz w:val="34"/>
        </w:rPr>
        <w:t>kiến</w:t>
      </w:r>
      <w:r>
        <w:rPr>
          <w:i/>
          <w:color w:val="231F20"/>
          <w:spacing w:val="-14"/>
          <w:w w:val="105"/>
          <w:sz w:val="34"/>
        </w:rPr>
        <w:t> </w:t>
      </w:r>
      <w:r>
        <w:rPr>
          <w:i/>
          <w:color w:val="231F20"/>
          <w:w w:val="105"/>
          <w:sz w:val="34"/>
        </w:rPr>
        <w:t>đại</w:t>
      </w:r>
      <w:r>
        <w:rPr>
          <w:i/>
          <w:color w:val="231F20"/>
          <w:spacing w:val="-14"/>
          <w:w w:val="105"/>
          <w:sz w:val="34"/>
        </w:rPr>
        <w:t> </w:t>
      </w:r>
      <w:r>
        <w:rPr>
          <w:i/>
          <w:color w:val="231F20"/>
          <w:w w:val="105"/>
          <w:sz w:val="34"/>
        </w:rPr>
        <w:t>kinh</w:t>
      </w:r>
      <w:r>
        <w:rPr>
          <w:i/>
          <w:color w:val="231F20"/>
          <w:spacing w:val="-14"/>
          <w:w w:val="105"/>
          <w:sz w:val="34"/>
        </w:rPr>
        <w:t> </w:t>
      </w:r>
      <w:r>
        <w:rPr>
          <w:i/>
          <w:color w:val="231F20"/>
          <w:w w:val="105"/>
          <w:sz w:val="34"/>
        </w:rPr>
        <w:t>quang</w:t>
      </w:r>
      <w:r>
        <w:rPr>
          <w:i/>
          <w:color w:val="231F20"/>
          <w:spacing w:val="-14"/>
          <w:w w:val="105"/>
          <w:sz w:val="34"/>
        </w:rPr>
        <w:t> </w:t>
      </w:r>
      <w:r>
        <w:rPr>
          <w:i/>
          <w:color w:val="231F20"/>
          <w:w w:val="105"/>
          <w:sz w:val="34"/>
        </w:rPr>
        <w:t>minh,</w:t>
      </w:r>
      <w:r>
        <w:rPr>
          <w:i/>
          <w:color w:val="231F20"/>
          <w:spacing w:val="-14"/>
          <w:w w:val="105"/>
          <w:sz w:val="34"/>
        </w:rPr>
        <w:t> </w:t>
      </w:r>
      <w:r>
        <w:rPr>
          <w:i/>
          <w:color w:val="231F20"/>
          <w:w w:val="105"/>
          <w:sz w:val="34"/>
        </w:rPr>
        <w:t>thường</w:t>
      </w:r>
      <w:r>
        <w:rPr>
          <w:i/>
          <w:color w:val="231F20"/>
          <w:spacing w:val="-14"/>
          <w:w w:val="105"/>
          <w:sz w:val="34"/>
        </w:rPr>
        <w:t> </w:t>
      </w:r>
      <w:r>
        <w:rPr>
          <w:i/>
          <w:color w:val="231F20"/>
          <w:w w:val="105"/>
          <w:sz w:val="34"/>
        </w:rPr>
        <w:t>chiếu</w:t>
      </w:r>
      <w:r>
        <w:rPr>
          <w:i/>
          <w:color w:val="231F20"/>
          <w:spacing w:val="-14"/>
          <w:w w:val="105"/>
          <w:sz w:val="34"/>
        </w:rPr>
        <w:t> </w:t>
      </w:r>
      <w:r>
        <w:rPr>
          <w:i/>
          <w:color w:val="231F20"/>
          <w:w w:val="105"/>
          <w:sz w:val="34"/>
        </w:rPr>
        <w:t>thế</w:t>
      </w:r>
      <w:r>
        <w:rPr>
          <w:i/>
          <w:color w:val="231F20"/>
          <w:spacing w:val="-14"/>
          <w:w w:val="105"/>
          <w:sz w:val="34"/>
        </w:rPr>
        <w:t> </w:t>
      </w:r>
      <w:r>
        <w:rPr>
          <w:i/>
          <w:color w:val="231F20"/>
          <w:w w:val="105"/>
          <w:sz w:val="34"/>
        </w:rPr>
        <w:t>gian</w:t>
      </w:r>
      <w:r>
        <w:rPr>
          <w:color w:val="231F20"/>
          <w:w w:val="105"/>
          <w:sz w:val="34"/>
        </w:rPr>
        <w:t>” (Khiến cho quang minh của </w:t>
      </w:r>
      <w:r>
        <w:rPr>
          <w:i/>
          <w:color w:val="231F20"/>
          <w:w w:val="105"/>
          <w:sz w:val="34"/>
        </w:rPr>
        <w:t>Đại Kinh </w:t>
      </w:r>
      <w:r>
        <w:rPr>
          <w:color w:val="231F20"/>
          <w:w w:val="105"/>
          <w:sz w:val="34"/>
        </w:rPr>
        <w:t>thường chiếu trong thế gian). Những điều này đều là thật.</w:t>
      </w:r>
    </w:p>
    <w:p>
      <w:pPr>
        <w:pStyle w:val="BodyText"/>
        <w:spacing w:line="283" w:lineRule="auto" w:before="138"/>
        <w:ind w:left="397" w:right="111" w:firstLine="453"/>
      </w:pPr>
      <w:r>
        <w:rPr>
          <w:color w:val="231F20"/>
        </w:rPr>
        <w:t>“</w:t>
      </w:r>
      <w:r>
        <w:rPr>
          <w:i/>
          <w:color w:val="231F20"/>
        </w:rPr>
        <w:t>Tích hiền hội tập chi thắng nguyện, hạnh cáo viên thành</w:t>
      </w:r>
      <w:r>
        <w:rPr>
          <w:color w:val="231F20"/>
        </w:rPr>
        <w:t>” </w:t>
      </w:r>
      <w:r>
        <w:rPr>
          <w:color w:val="231F20"/>
          <w:w w:val="105"/>
        </w:rPr>
        <w:t>(Ý nguyện hội tập thù thắng của bậc hiền nhân thuở xưa may sao đã được thành tựu viên mãn). Trong quá khứ, đã có nhiều người mong hoàn thành một bản hội tập cho kinh </w:t>
      </w:r>
      <w:r>
        <w:rPr>
          <w:i/>
          <w:color w:val="231F20"/>
          <w:w w:val="105"/>
        </w:rPr>
        <w:t>Vô Lượng Thọ</w:t>
      </w:r>
      <w:r>
        <w:rPr>
          <w:color w:val="231F20"/>
          <w:w w:val="105"/>
        </w:rPr>
        <w:t>, muốn làm thành một bản tiêu chuẩn để lưu hành.</w:t>
      </w:r>
      <w:r>
        <w:rPr>
          <w:color w:val="231F20"/>
          <w:spacing w:val="-9"/>
          <w:w w:val="105"/>
        </w:rPr>
        <w:t> </w:t>
      </w:r>
      <w:r>
        <w:rPr>
          <w:color w:val="231F20"/>
          <w:w w:val="105"/>
        </w:rPr>
        <w:t>Vương</w:t>
      </w:r>
      <w:r>
        <w:rPr>
          <w:color w:val="231F20"/>
          <w:spacing w:val="-9"/>
          <w:w w:val="105"/>
        </w:rPr>
        <w:t> </w:t>
      </w:r>
      <w:r>
        <w:rPr>
          <w:color w:val="231F20"/>
          <w:w w:val="105"/>
        </w:rPr>
        <w:t>Long</w:t>
      </w:r>
      <w:r>
        <w:rPr>
          <w:color w:val="231F20"/>
          <w:spacing w:val="-9"/>
          <w:w w:val="105"/>
        </w:rPr>
        <w:t> </w:t>
      </w:r>
      <w:r>
        <w:rPr>
          <w:color w:val="231F20"/>
          <w:w w:val="105"/>
        </w:rPr>
        <w:t>Thư</w:t>
      </w:r>
      <w:r>
        <w:rPr>
          <w:color w:val="231F20"/>
          <w:spacing w:val="-10"/>
          <w:w w:val="105"/>
        </w:rPr>
        <w:t> </w:t>
      </w:r>
      <w:r>
        <w:rPr>
          <w:color w:val="231F20"/>
          <w:w w:val="105"/>
        </w:rPr>
        <w:t>đã</w:t>
      </w:r>
      <w:r>
        <w:rPr>
          <w:color w:val="231F20"/>
          <w:spacing w:val="-9"/>
          <w:w w:val="105"/>
        </w:rPr>
        <w:t> </w:t>
      </w:r>
      <w:r>
        <w:rPr>
          <w:color w:val="231F20"/>
          <w:w w:val="105"/>
        </w:rPr>
        <w:t>làm,</w:t>
      </w:r>
      <w:r>
        <w:rPr>
          <w:color w:val="231F20"/>
          <w:spacing w:val="-9"/>
          <w:w w:val="105"/>
        </w:rPr>
        <w:t> </w:t>
      </w:r>
      <w:r>
        <w:rPr>
          <w:color w:val="231F20"/>
          <w:w w:val="105"/>
        </w:rPr>
        <w:t>Ngụy</w:t>
      </w:r>
      <w:r>
        <w:rPr>
          <w:color w:val="231F20"/>
          <w:spacing w:val="-9"/>
          <w:w w:val="105"/>
        </w:rPr>
        <w:t> </w:t>
      </w:r>
      <w:r>
        <w:rPr>
          <w:color w:val="231F20"/>
          <w:w w:val="105"/>
        </w:rPr>
        <w:t>Mặc</w:t>
      </w:r>
      <w:r>
        <w:rPr>
          <w:color w:val="231F20"/>
          <w:spacing w:val="-9"/>
          <w:w w:val="105"/>
        </w:rPr>
        <w:t> </w:t>
      </w:r>
      <w:r>
        <w:rPr>
          <w:color w:val="231F20"/>
          <w:w w:val="105"/>
        </w:rPr>
        <w:t>Thâm</w:t>
      </w:r>
      <w:r>
        <w:rPr>
          <w:color w:val="231F20"/>
          <w:spacing w:val="-9"/>
          <w:w w:val="105"/>
        </w:rPr>
        <w:t> </w:t>
      </w:r>
      <w:r>
        <w:rPr>
          <w:color w:val="231F20"/>
          <w:w w:val="105"/>
        </w:rPr>
        <w:t>cũng</w:t>
      </w:r>
      <w:r>
        <w:rPr>
          <w:color w:val="231F20"/>
          <w:spacing w:val="-9"/>
          <w:w w:val="105"/>
        </w:rPr>
        <w:t> </w:t>
      </w:r>
      <w:r>
        <w:rPr>
          <w:color w:val="231F20"/>
          <w:w w:val="105"/>
        </w:rPr>
        <w:t>làm, nhưng đều có những chỗ đáng tiếc, đều có khuyết điểm.</w:t>
      </w:r>
    </w:p>
    <w:p>
      <w:pPr>
        <w:spacing w:line="283" w:lineRule="auto" w:before="132"/>
        <w:ind w:left="397" w:right="109" w:firstLine="453"/>
        <w:jc w:val="both"/>
        <w:rPr>
          <w:sz w:val="34"/>
        </w:rPr>
      </w:pPr>
      <w:r>
        <w:rPr>
          <w:color w:val="231F20"/>
          <w:w w:val="105"/>
          <w:sz w:val="34"/>
        </w:rPr>
        <w:t>Vì vậy, cụ Hạ thực hiện công tác này lần thứ ba, đối với </w:t>
      </w:r>
      <w:r>
        <w:rPr>
          <w:color w:val="231F20"/>
          <w:w w:val="110"/>
          <w:sz w:val="34"/>
        </w:rPr>
        <w:t>những</w:t>
      </w:r>
      <w:r>
        <w:rPr>
          <w:color w:val="231F20"/>
          <w:spacing w:val="-17"/>
          <w:w w:val="110"/>
          <w:sz w:val="34"/>
        </w:rPr>
        <w:t> </w:t>
      </w:r>
      <w:r>
        <w:rPr>
          <w:color w:val="231F20"/>
          <w:w w:val="110"/>
          <w:sz w:val="34"/>
        </w:rPr>
        <w:t>thiếu</w:t>
      </w:r>
      <w:r>
        <w:rPr>
          <w:color w:val="231F20"/>
          <w:spacing w:val="-18"/>
          <w:w w:val="110"/>
          <w:sz w:val="34"/>
        </w:rPr>
        <w:t> </w:t>
      </w:r>
      <w:r>
        <w:rPr>
          <w:color w:val="231F20"/>
          <w:w w:val="110"/>
          <w:sz w:val="34"/>
        </w:rPr>
        <w:t>sót</w:t>
      </w:r>
      <w:r>
        <w:rPr>
          <w:color w:val="231F20"/>
          <w:spacing w:val="-17"/>
          <w:w w:val="110"/>
          <w:sz w:val="34"/>
        </w:rPr>
        <w:t> </w:t>
      </w:r>
      <w:r>
        <w:rPr>
          <w:color w:val="231F20"/>
          <w:w w:val="110"/>
          <w:sz w:val="34"/>
        </w:rPr>
        <w:t>của</w:t>
      </w:r>
      <w:r>
        <w:rPr>
          <w:color w:val="231F20"/>
          <w:spacing w:val="-17"/>
          <w:w w:val="110"/>
          <w:sz w:val="34"/>
        </w:rPr>
        <w:t> </w:t>
      </w:r>
      <w:r>
        <w:rPr>
          <w:color w:val="231F20"/>
          <w:w w:val="110"/>
          <w:sz w:val="34"/>
        </w:rPr>
        <w:t>người</w:t>
      </w:r>
      <w:r>
        <w:rPr>
          <w:color w:val="231F20"/>
          <w:spacing w:val="-17"/>
          <w:w w:val="110"/>
          <w:sz w:val="34"/>
        </w:rPr>
        <w:t> </w:t>
      </w:r>
      <w:r>
        <w:rPr>
          <w:color w:val="231F20"/>
          <w:w w:val="110"/>
          <w:sz w:val="34"/>
        </w:rPr>
        <w:t>đi</w:t>
      </w:r>
      <w:r>
        <w:rPr>
          <w:color w:val="231F20"/>
          <w:spacing w:val="-17"/>
          <w:w w:val="110"/>
          <w:sz w:val="34"/>
        </w:rPr>
        <w:t> </w:t>
      </w:r>
      <w:r>
        <w:rPr>
          <w:color w:val="231F20"/>
          <w:w w:val="110"/>
          <w:sz w:val="34"/>
        </w:rPr>
        <w:t>trước</w:t>
      </w:r>
      <w:r>
        <w:rPr>
          <w:color w:val="231F20"/>
          <w:spacing w:val="-17"/>
          <w:w w:val="110"/>
          <w:sz w:val="34"/>
        </w:rPr>
        <w:t> </w:t>
      </w:r>
      <w:r>
        <w:rPr>
          <w:color w:val="231F20"/>
          <w:w w:val="110"/>
          <w:sz w:val="34"/>
        </w:rPr>
        <w:t>cụ</w:t>
      </w:r>
      <w:r>
        <w:rPr>
          <w:color w:val="231F20"/>
          <w:spacing w:val="-17"/>
          <w:w w:val="110"/>
          <w:sz w:val="34"/>
        </w:rPr>
        <w:t> </w:t>
      </w:r>
      <w:r>
        <w:rPr>
          <w:color w:val="231F20"/>
          <w:w w:val="110"/>
          <w:sz w:val="34"/>
        </w:rPr>
        <w:t>đều</w:t>
      </w:r>
      <w:r>
        <w:rPr>
          <w:color w:val="231F20"/>
          <w:spacing w:val="-17"/>
          <w:w w:val="110"/>
          <w:sz w:val="34"/>
        </w:rPr>
        <w:t> </w:t>
      </w:r>
      <w:r>
        <w:rPr>
          <w:color w:val="231F20"/>
          <w:w w:val="110"/>
          <w:sz w:val="34"/>
        </w:rPr>
        <w:t>có</w:t>
      </w:r>
      <w:r>
        <w:rPr>
          <w:color w:val="231F20"/>
          <w:spacing w:val="-17"/>
          <w:w w:val="110"/>
          <w:sz w:val="34"/>
        </w:rPr>
        <w:t> </w:t>
      </w:r>
      <w:r>
        <w:rPr>
          <w:color w:val="231F20"/>
          <w:w w:val="110"/>
          <w:sz w:val="34"/>
        </w:rPr>
        <w:t>thể</w:t>
      </w:r>
      <w:r>
        <w:rPr>
          <w:color w:val="231F20"/>
          <w:spacing w:val="-18"/>
          <w:w w:val="110"/>
          <w:sz w:val="34"/>
        </w:rPr>
        <w:t> </w:t>
      </w:r>
      <w:r>
        <w:rPr>
          <w:color w:val="231F20"/>
          <w:w w:val="110"/>
          <w:sz w:val="34"/>
        </w:rPr>
        <w:t>sửa</w:t>
      </w:r>
      <w:r>
        <w:rPr>
          <w:color w:val="231F20"/>
          <w:spacing w:val="-17"/>
          <w:w w:val="110"/>
          <w:sz w:val="34"/>
        </w:rPr>
        <w:t> </w:t>
      </w:r>
      <w:r>
        <w:rPr>
          <w:color w:val="231F20"/>
          <w:w w:val="110"/>
          <w:sz w:val="34"/>
        </w:rPr>
        <w:t>chữa viên</w:t>
      </w:r>
      <w:r>
        <w:rPr>
          <w:color w:val="231F20"/>
          <w:spacing w:val="-22"/>
          <w:w w:val="110"/>
          <w:sz w:val="34"/>
        </w:rPr>
        <w:t> </w:t>
      </w:r>
      <w:r>
        <w:rPr>
          <w:color w:val="231F20"/>
          <w:w w:val="110"/>
          <w:sz w:val="34"/>
        </w:rPr>
        <w:t>mãn,</w:t>
      </w:r>
      <w:r>
        <w:rPr>
          <w:color w:val="231F20"/>
          <w:spacing w:val="-22"/>
          <w:w w:val="110"/>
          <w:sz w:val="34"/>
        </w:rPr>
        <w:t> </w:t>
      </w:r>
      <w:r>
        <w:rPr>
          <w:color w:val="231F20"/>
          <w:w w:val="110"/>
          <w:sz w:val="34"/>
        </w:rPr>
        <w:t>trở</w:t>
      </w:r>
      <w:r>
        <w:rPr>
          <w:color w:val="231F20"/>
          <w:spacing w:val="-22"/>
          <w:w w:val="110"/>
          <w:sz w:val="34"/>
        </w:rPr>
        <w:t> </w:t>
      </w:r>
      <w:r>
        <w:rPr>
          <w:color w:val="231F20"/>
          <w:w w:val="110"/>
          <w:sz w:val="34"/>
        </w:rPr>
        <w:t>thành</w:t>
      </w:r>
      <w:r>
        <w:rPr>
          <w:color w:val="231F20"/>
          <w:spacing w:val="-22"/>
          <w:w w:val="110"/>
          <w:sz w:val="34"/>
        </w:rPr>
        <w:t> </w:t>
      </w:r>
      <w:r>
        <w:rPr>
          <w:color w:val="231F20"/>
          <w:w w:val="110"/>
          <w:sz w:val="34"/>
        </w:rPr>
        <w:t>một</w:t>
      </w:r>
      <w:r>
        <w:rPr>
          <w:color w:val="231F20"/>
          <w:spacing w:val="-22"/>
          <w:w w:val="110"/>
          <w:sz w:val="34"/>
        </w:rPr>
        <w:t> </w:t>
      </w:r>
      <w:r>
        <w:rPr>
          <w:color w:val="231F20"/>
          <w:w w:val="110"/>
          <w:sz w:val="34"/>
        </w:rPr>
        <w:t>bản</w:t>
      </w:r>
      <w:r>
        <w:rPr>
          <w:color w:val="231F20"/>
          <w:spacing w:val="-22"/>
          <w:w w:val="110"/>
          <w:sz w:val="34"/>
        </w:rPr>
        <w:t> </w:t>
      </w:r>
      <w:r>
        <w:rPr>
          <w:color w:val="231F20"/>
          <w:w w:val="110"/>
          <w:sz w:val="34"/>
        </w:rPr>
        <w:t>đúng</w:t>
      </w:r>
      <w:r>
        <w:rPr>
          <w:color w:val="231F20"/>
          <w:spacing w:val="-22"/>
          <w:w w:val="110"/>
          <w:sz w:val="34"/>
        </w:rPr>
        <w:t> </w:t>
      </w:r>
      <w:r>
        <w:rPr>
          <w:color w:val="231F20"/>
          <w:w w:val="110"/>
          <w:sz w:val="34"/>
        </w:rPr>
        <w:t>như</w:t>
      </w:r>
      <w:r>
        <w:rPr>
          <w:color w:val="231F20"/>
          <w:spacing w:val="-22"/>
          <w:w w:val="110"/>
          <w:sz w:val="34"/>
        </w:rPr>
        <w:t> </w:t>
      </w:r>
      <w:r>
        <w:rPr>
          <w:color w:val="231F20"/>
          <w:w w:val="110"/>
          <w:sz w:val="34"/>
        </w:rPr>
        <w:t>cụ</w:t>
      </w:r>
      <w:r>
        <w:rPr>
          <w:color w:val="231F20"/>
          <w:spacing w:val="-22"/>
          <w:w w:val="110"/>
          <w:sz w:val="34"/>
        </w:rPr>
        <w:t> </w:t>
      </w:r>
      <w:r>
        <w:rPr>
          <w:color w:val="231F20"/>
          <w:w w:val="110"/>
          <w:sz w:val="34"/>
        </w:rPr>
        <w:t>Hoàng</w:t>
      </w:r>
      <w:r>
        <w:rPr>
          <w:color w:val="231F20"/>
          <w:spacing w:val="-22"/>
          <w:w w:val="110"/>
          <w:sz w:val="34"/>
        </w:rPr>
        <w:t> </w:t>
      </w:r>
      <w:r>
        <w:rPr>
          <w:color w:val="231F20"/>
          <w:w w:val="110"/>
          <w:sz w:val="34"/>
        </w:rPr>
        <w:t>Niệm</w:t>
      </w:r>
      <w:r>
        <w:rPr>
          <w:color w:val="231F20"/>
          <w:spacing w:val="-22"/>
          <w:w w:val="110"/>
          <w:sz w:val="34"/>
        </w:rPr>
        <w:t> </w:t>
      </w:r>
      <w:r>
        <w:rPr>
          <w:color w:val="231F20"/>
          <w:w w:val="110"/>
          <w:sz w:val="34"/>
        </w:rPr>
        <w:t>Tổ </w:t>
      </w:r>
      <w:r>
        <w:rPr>
          <w:color w:val="231F20"/>
          <w:w w:val="105"/>
          <w:sz w:val="34"/>
        </w:rPr>
        <w:t>đã nói: “</w:t>
      </w:r>
      <w:r>
        <w:rPr>
          <w:i/>
          <w:color w:val="231F20"/>
          <w:w w:val="105"/>
          <w:sz w:val="34"/>
        </w:rPr>
        <w:t>Văn giản, nghĩa phong, từ sướng, l</w:t>
      </w:r>
      <w:r>
        <w:rPr>
          <w:color w:val="231F20"/>
          <w:w w:val="105"/>
          <w:sz w:val="34"/>
        </w:rPr>
        <w:t>ý </w:t>
      </w:r>
      <w:r>
        <w:rPr>
          <w:i/>
          <w:color w:val="231F20"/>
          <w:w w:val="105"/>
          <w:sz w:val="34"/>
        </w:rPr>
        <w:t>viên</w:t>
      </w:r>
      <w:r>
        <w:rPr>
          <w:color w:val="231F20"/>
          <w:w w:val="105"/>
          <w:sz w:val="34"/>
        </w:rPr>
        <w:t>” (Văn từ </w:t>
      </w:r>
      <w:r>
        <w:rPr>
          <w:color w:val="231F20"/>
          <w:w w:val="110"/>
          <w:sz w:val="34"/>
        </w:rPr>
        <w:t>giản</w:t>
      </w:r>
      <w:r>
        <w:rPr>
          <w:color w:val="231F20"/>
          <w:spacing w:val="-18"/>
          <w:w w:val="110"/>
          <w:sz w:val="34"/>
        </w:rPr>
        <w:t> </w:t>
      </w:r>
      <w:r>
        <w:rPr>
          <w:color w:val="231F20"/>
          <w:w w:val="110"/>
          <w:sz w:val="34"/>
        </w:rPr>
        <w:t>dị,</w:t>
      </w:r>
      <w:r>
        <w:rPr>
          <w:color w:val="231F20"/>
          <w:spacing w:val="-18"/>
          <w:w w:val="110"/>
          <w:sz w:val="34"/>
        </w:rPr>
        <w:t> </w:t>
      </w:r>
      <w:r>
        <w:rPr>
          <w:color w:val="231F20"/>
          <w:w w:val="110"/>
          <w:sz w:val="34"/>
        </w:rPr>
        <w:t>nghĩa</w:t>
      </w:r>
      <w:r>
        <w:rPr>
          <w:color w:val="231F20"/>
          <w:spacing w:val="-18"/>
          <w:w w:val="110"/>
          <w:sz w:val="34"/>
        </w:rPr>
        <w:t> </w:t>
      </w:r>
      <w:r>
        <w:rPr>
          <w:color w:val="231F20"/>
          <w:w w:val="110"/>
          <w:sz w:val="34"/>
        </w:rPr>
        <w:t>lý</w:t>
      </w:r>
      <w:r>
        <w:rPr>
          <w:color w:val="231F20"/>
          <w:spacing w:val="-18"/>
          <w:w w:val="110"/>
          <w:sz w:val="34"/>
        </w:rPr>
        <w:t> </w:t>
      </w:r>
      <w:r>
        <w:rPr>
          <w:color w:val="231F20"/>
          <w:w w:val="110"/>
          <w:sz w:val="34"/>
        </w:rPr>
        <w:t>phong</w:t>
      </w:r>
      <w:r>
        <w:rPr>
          <w:color w:val="231F20"/>
          <w:spacing w:val="-18"/>
          <w:w w:val="110"/>
          <w:sz w:val="34"/>
        </w:rPr>
        <w:t> </w:t>
      </w:r>
      <w:r>
        <w:rPr>
          <w:color w:val="231F20"/>
          <w:w w:val="110"/>
          <w:sz w:val="34"/>
        </w:rPr>
        <w:t>phú,</w:t>
      </w:r>
      <w:r>
        <w:rPr>
          <w:color w:val="231F20"/>
          <w:spacing w:val="-18"/>
          <w:w w:val="110"/>
          <w:sz w:val="34"/>
        </w:rPr>
        <w:t> </w:t>
      </w:r>
      <w:r>
        <w:rPr>
          <w:color w:val="231F20"/>
          <w:w w:val="110"/>
          <w:sz w:val="34"/>
        </w:rPr>
        <w:t>từ</w:t>
      </w:r>
      <w:r>
        <w:rPr>
          <w:color w:val="231F20"/>
          <w:spacing w:val="-18"/>
          <w:w w:val="110"/>
          <w:sz w:val="34"/>
        </w:rPr>
        <w:t> </w:t>
      </w:r>
      <w:r>
        <w:rPr>
          <w:color w:val="231F20"/>
          <w:w w:val="110"/>
          <w:sz w:val="34"/>
        </w:rPr>
        <w:t>ngữ</w:t>
      </w:r>
      <w:r>
        <w:rPr>
          <w:color w:val="231F20"/>
          <w:spacing w:val="-18"/>
          <w:w w:val="110"/>
          <w:sz w:val="34"/>
        </w:rPr>
        <w:t> </w:t>
      </w:r>
      <w:r>
        <w:rPr>
          <w:color w:val="231F20"/>
          <w:w w:val="110"/>
          <w:sz w:val="34"/>
        </w:rPr>
        <w:t>lưu</w:t>
      </w:r>
      <w:r>
        <w:rPr>
          <w:color w:val="231F20"/>
          <w:spacing w:val="-18"/>
          <w:w w:val="110"/>
          <w:sz w:val="34"/>
        </w:rPr>
        <w:t> </w:t>
      </w:r>
      <w:r>
        <w:rPr>
          <w:color w:val="231F20"/>
          <w:w w:val="110"/>
          <w:sz w:val="34"/>
        </w:rPr>
        <w:t>loát,</w:t>
      </w:r>
      <w:r>
        <w:rPr>
          <w:color w:val="231F20"/>
          <w:spacing w:val="-18"/>
          <w:w w:val="110"/>
          <w:sz w:val="34"/>
        </w:rPr>
        <w:t> </w:t>
      </w:r>
      <w:r>
        <w:rPr>
          <w:color w:val="231F20"/>
          <w:w w:val="110"/>
          <w:sz w:val="34"/>
        </w:rPr>
        <w:t>lý</w:t>
      </w:r>
      <w:r>
        <w:rPr>
          <w:color w:val="231F20"/>
          <w:spacing w:val="-18"/>
          <w:w w:val="110"/>
          <w:sz w:val="34"/>
        </w:rPr>
        <w:t> </w:t>
      </w:r>
      <w:r>
        <w:rPr>
          <w:color w:val="231F20"/>
          <w:w w:val="110"/>
          <w:sz w:val="34"/>
        </w:rPr>
        <w:t>viên</w:t>
      </w:r>
      <w:r>
        <w:rPr>
          <w:color w:val="231F20"/>
          <w:spacing w:val="-18"/>
          <w:w w:val="110"/>
          <w:sz w:val="34"/>
        </w:rPr>
        <w:t> </w:t>
      </w:r>
      <w:r>
        <w:rPr>
          <w:color w:val="231F20"/>
          <w:w w:val="110"/>
          <w:sz w:val="34"/>
        </w:rPr>
        <w:t>mãn), giống</w:t>
      </w:r>
      <w:r>
        <w:rPr>
          <w:color w:val="231F20"/>
          <w:spacing w:val="-20"/>
          <w:w w:val="110"/>
          <w:sz w:val="34"/>
        </w:rPr>
        <w:t> </w:t>
      </w:r>
      <w:r>
        <w:rPr>
          <w:color w:val="231F20"/>
          <w:w w:val="110"/>
          <w:sz w:val="34"/>
        </w:rPr>
        <w:t>như</w:t>
      </w:r>
      <w:r>
        <w:rPr>
          <w:color w:val="231F20"/>
          <w:spacing w:val="-20"/>
          <w:w w:val="110"/>
          <w:sz w:val="34"/>
        </w:rPr>
        <w:t> </w:t>
      </w:r>
      <w:r>
        <w:rPr>
          <w:color w:val="231F20"/>
          <w:w w:val="110"/>
          <w:sz w:val="34"/>
        </w:rPr>
        <w:t>cư</w:t>
      </w:r>
      <w:r>
        <w:rPr>
          <w:color w:val="231F20"/>
          <w:spacing w:val="-19"/>
          <w:w w:val="110"/>
          <w:sz w:val="34"/>
        </w:rPr>
        <w:t> </w:t>
      </w:r>
      <w:r>
        <w:rPr>
          <w:color w:val="231F20"/>
          <w:w w:val="110"/>
          <w:sz w:val="34"/>
        </w:rPr>
        <w:t>sĩ</w:t>
      </w:r>
      <w:r>
        <w:rPr>
          <w:color w:val="231F20"/>
          <w:spacing w:val="-19"/>
          <w:w w:val="110"/>
          <w:sz w:val="34"/>
        </w:rPr>
        <w:t> </w:t>
      </w:r>
      <w:r>
        <w:rPr>
          <w:color w:val="231F20"/>
          <w:w w:val="110"/>
          <w:sz w:val="34"/>
        </w:rPr>
        <w:t>Mai</w:t>
      </w:r>
      <w:r>
        <w:rPr>
          <w:color w:val="231F20"/>
          <w:spacing w:val="-20"/>
          <w:w w:val="110"/>
          <w:sz w:val="34"/>
        </w:rPr>
        <w:t> </w:t>
      </w:r>
      <w:r>
        <w:rPr>
          <w:color w:val="231F20"/>
          <w:w w:val="110"/>
          <w:sz w:val="34"/>
        </w:rPr>
        <w:t>Quang</w:t>
      </w:r>
      <w:r>
        <w:rPr>
          <w:color w:val="231F20"/>
          <w:spacing w:val="-20"/>
          <w:w w:val="110"/>
          <w:sz w:val="34"/>
        </w:rPr>
        <w:t> </w:t>
      </w:r>
      <w:r>
        <w:rPr>
          <w:color w:val="231F20"/>
          <w:w w:val="110"/>
          <w:sz w:val="34"/>
        </w:rPr>
        <w:t>Hy</w:t>
      </w:r>
      <w:r>
        <w:rPr>
          <w:color w:val="231F20"/>
          <w:spacing w:val="-19"/>
          <w:w w:val="110"/>
          <w:sz w:val="34"/>
        </w:rPr>
        <w:t> </w:t>
      </w:r>
      <w:r>
        <w:rPr>
          <w:color w:val="231F20"/>
          <w:w w:val="110"/>
          <w:sz w:val="34"/>
        </w:rPr>
        <w:t>đã</w:t>
      </w:r>
      <w:r>
        <w:rPr>
          <w:color w:val="231F20"/>
          <w:spacing w:val="-19"/>
          <w:w w:val="110"/>
          <w:sz w:val="34"/>
        </w:rPr>
        <w:t> </w:t>
      </w:r>
      <w:r>
        <w:rPr>
          <w:color w:val="231F20"/>
          <w:w w:val="110"/>
          <w:sz w:val="34"/>
        </w:rPr>
        <w:t>nói:</w:t>
      </w:r>
      <w:r>
        <w:rPr>
          <w:color w:val="231F20"/>
          <w:spacing w:val="-20"/>
          <w:w w:val="110"/>
          <w:sz w:val="34"/>
        </w:rPr>
        <w:t> </w:t>
      </w:r>
      <w:r>
        <w:rPr>
          <w:color w:val="231F20"/>
          <w:w w:val="110"/>
          <w:sz w:val="34"/>
        </w:rPr>
        <w:t>“</w:t>
      </w:r>
      <w:r>
        <w:rPr>
          <w:i/>
          <w:color w:val="231F20"/>
          <w:w w:val="110"/>
          <w:sz w:val="34"/>
        </w:rPr>
        <w:t>Tuy</w:t>
      </w:r>
      <w:r>
        <w:rPr>
          <w:i/>
          <w:color w:val="231F20"/>
          <w:spacing w:val="-20"/>
          <w:w w:val="110"/>
          <w:sz w:val="34"/>
        </w:rPr>
        <w:t> </w:t>
      </w:r>
      <w:r>
        <w:rPr>
          <w:i/>
          <w:color w:val="231F20"/>
          <w:w w:val="110"/>
          <w:sz w:val="34"/>
        </w:rPr>
        <w:t>dục</w:t>
      </w:r>
      <w:r>
        <w:rPr>
          <w:i/>
          <w:color w:val="231F20"/>
          <w:spacing w:val="-19"/>
          <w:w w:val="110"/>
          <w:sz w:val="34"/>
        </w:rPr>
        <w:t> </w:t>
      </w:r>
      <w:r>
        <w:rPr>
          <w:i/>
          <w:color w:val="231F20"/>
          <w:w w:val="110"/>
          <w:sz w:val="34"/>
        </w:rPr>
        <w:t>bất</w:t>
      </w:r>
      <w:r>
        <w:rPr>
          <w:i/>
          <w:color w:val="231F20"/>
          <w:spacing w:val="-20"/>
          <w:w w:val="110"/>
          <w:sz w:val="34"/>
        </w:rPr>
        <w:t> </w:t>
      </w:r>
      <w:r>
        <w:rPr>
          <w:i/>
          <w:color w:val="231F20"/>
          <w:w w:val="110"/>
          <w:sz w:val="34"/>
        </w:rPr>
        <w:t>vị</w:t>
      </w:r>
      <w:r>
        <w:rPr>
          <w:i/>
          <w:color w:val="231F20"/>
          <w:spacing w:val="-20"/>
          <w:w w:val="110"/>
          <w:sz w:val="34"/>
        </w:rPr>
        <w:t> </w:t>
      </w:r>
      <w:r>
        <w:rPr>
          <w:i/>
          <w:color w:val="231F20"/>
          <w:w w:val="110"/>
          <w:sz w:val="34"/>
        </w:rPr>
        <w:t>chi thiện bản, bất khả </w:t>
      </w:r>
      <w:r>
        <w:rPr>
          <w:color w:val="231F20"/>
          <w:w w:val="110"/>
          <w:sz w:val="34"/>
        </w:rPr>
        <w:t>đắc </w:t>
      </w:r>
      <w:r>
        <w:rPr>
          <w:i/>
          <w:color w:val="231F20"/>
          <w:w w:val="110"/>
          <w:sz w:val="34"/>
        </w:rPr>
        <w:t>dã</w:t>
      </w:r>
      <w:r>
        <w:rPr>
          <w:color w:val="231F20"/>
          <w:w w:val="110"/>
          <w:sz w:val="34"/>
        </w:rPr>
        <w:t>” (Tuy muốn bảo chẳng phải là bản tốt nhất cũng không thể được). Nhân duyên hy hữu </w:t>
      </w:r>
      <w:r>
        <w:rPr>
          <w:color w:val="231F20"/>
          <w:sz w:val="34"/>
        </w:rPr>
        <w:t>khó</w:t>
      </w:r>
      <w:r>
        <w:rPr>
          <w:color w:val="231F20"/>
          <w:spacing w:val="-3"/>
          <w:sz w:val="34"/>
        </w:rPr>
        <w:t> </w:t>
      </w:r>
      <w:r>
        <w:rPr>
          <w:color w:val="231F20"/>
          <w:sz w:val="34"/>
        </w:rPr>
        <w:t>gặp!</w:t>
      </w:r>
      <w:r>
        <w:rPr>
          <w:color w:val="231F20"/>
          <w:spacing w:val="-3"/>
          <w:sz w:val="34"/>
        </w:rPr>
        <w:t> </w:t>
      </w:r>
      <w:r>
        <w:rPr>
          <w:color w:val="231F20"/>
          <w:sz w:val="34"/>
        </w:rPr>
        <w:t>Ở đây,</w:t>
      </w:r>
      <w:r>
        <w:rPr>
          <w:color w:val="231F20"/>
          <w:spacing w:val="-3"/>
          <w:sz w:val="34"/>
        </w:rPr>
        <w:t> </w:t>
      </w:r>
      <w:r>
        <w:rPr>
          <w:color w:val="231F20"/>
          <w:sz w:val="34"/>
        </w:rPr>
        <w:t>cụ</w:t>
      </w:r>
      <w:r>
        <w:rPr>
          <w:color w:val="231F20"/>
          <w:spacing w:val="-3"/>
          <w:sz w:val="34"/>
        </w:rPr>
        <w:t> </w:t>
      </w:r>
      <w:r>
        <w:rPr>
          <w:color w:val="231F20"/>
          <w:sz w:val="34"/>
        </w:rPr>
        <w:t>Hoàng</w:t>
      </w:r>
      <w:r>
        <w:rPr>
          <w:color w:val="231F20"/>
          <w:spacing w:val="-3"/>
          <w:sz w:val="34"/>
        </w:rPr>
        <w:t> </w:t>
      </w:r>
      <w:r>
        <w:rPr>
          <w:color w:val="231F20"/>
          <w:sz w:val="34"/>
        </w:rPr>
        <w:t>viết:</w:t>
      </w:r>
      <w:r>
        <w:rPr>
          <w:color w:val="231F20"/>
          <w:spacing w:val="-3"/>
          <w:sz w:val="34"/>
        </w:rPr>
        <w:t> </w:t>
      </w:r>
      <w:r>
        <w:rPr>
          <w:color w:val="231F20"/>
          <w:sz w:val="34"/>
        </w:rPr>
        <w:t>“</w:t>
      </w:r>
      <w:r>
        <w:rPr>
          <w:i/>
          <w:color w:val="231F20"/>
          <w:sz w:val="34"/>
        </w:rPr>
        <w:t>Vô</w:t>
      </w:r>
      <w:r>
        <w:rPr>
          <w:i/>
          <w:color w:val="231F20"/>
          <w:spacing w:val="-3"/>
          <w:sz w:val="34"/>
        </w:rPr>
        <w:t> </w:t>
      </w:r>
      <w:r>
        <w:rPr>
          <w:i/>
          <w:color w:val="231F20"/>
          <w:sz w:val="34"/>
        </w:rPr>
        <w:t>Lượng</w:t>
      </w:r>
      <w:r>
        <w:rPr>
          <w:i/>
          <w:color w:val="231F20"/>
          <w:spacing w:val="-3"/>
          <w:sz w:val="34"/>
        </w:rPr>
        <w:t> </w:t>
      </w:r>
      <w:r>
        <w:rPr>
          <w:i/>
          <w:color w:val="231F20"/>
          <w:sz w:val="34"/>
        </w:rPr>
        <w:t>Thọ</w:t>
      </w:r>
      <w:r>
        <w:rPr>
          <w:i/>
          <w:color w:val="231F20"/>
          <w:spacing w:val="-3"/>
          <w:sz w:val="34"/>
        </w:rPr>
        <w:t> </w:t>
      </w:r>
      <w:r>
        <w:rPr>
          <w:i/>
          <w:color w:val="231F20"/>
          <w:sz w:val="34"/>
        </w:rPr>
        <w:t>Kinh</w:t>
      </w:r>
      <w:r>
        <w:rPr>
          <w:i/>
          <w:color w:val="231F20"/>
          <w:spacing w:val="-3"/>
          <w:sz w:val="34"/>
        </w:rPr>
        <w:t> </w:t>
      </w:r>
      <w:r>
        <w:rPr>
          <w:i/>
          <w:color w:val="231F20"/>
          <w:sz w:val="34"/>
        </w:rPr>
        <w:t>chi</w:t>
      </w:r>
      <w:r>
        <w:rPr>
          <w:i/>
          <w:color w:val="231F20"/>
          <w:spacing w:val="-3"/>
          <w:sz w:val="34"/>
        </w:rPr>
        <w:t> </w:t>
      </w:r>
      <w:r>
        <w:rPr>
          <w:i/>
          <w:color w:val="231F20"/>
          <w:sz w:val="34"/>
        </w:rPr>
        <w:t>thiện </w:t>
      </w:r>
      <w:r>
        <w:rPr>
          <w:i/>
          <w:color w:val="231F20"/>
          <w:w w:val="105"/>
          <w:sz w:val="34"/>
        </w:rPr>
        <w:t>bản”,</w:t>
      </w:r>
      <w:r>
        <w:rPr>
          <w:i/>
          <w:color w:val="231F20"/>
          <w:spacing w:val="-11"/>
          <w:w w:val="105"/>
          <w:sz w:val="34"/>
        </w:rPr>
        <w:t> </w:t>
      </w:r>
      <w:r>
        <w:rPr>
          <w:color w:val="231F20"/>
          <w:w w:val="105"/>
          <w:sz w:val="34"/>
        </w:rPr>
        <w:t>tức</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bản</w:t>
      </w:r>
      <w:r>
        <w:rPr>
          <w:color w:val="231F20"/>
          <w:spacing w:val="-11"/>
          <w:w w:val="105"/>
          <w:sz w:val="34"/>
        </w:rPr>
        <w:t> </w:t>
      </w:r>
      <w:r>
        <w:rPr>
          <w:color w:val="231F20"/>
          <w:w w:val="105"/>
          <w:sz w:val="34"/>
        </w:rPr>
        <w:t>hoàn</w:t>
      </w:r>
      <w:r>
        <w:rPr>
          <w:color w:val="231F20"/>
          <w:spacing w:val="-11"/>
          <w:w w:val="105"/>
          <w:sz w:val="34"/>
        </w:rPr>
        <w:t> </w:t>
      </w:r>
      <w:r>
        <w:rPr>
          <w:color w:val="231F20"/>
          <w:w w:val="105"/>
          <w:sz w:val="34"/>
        </w:rPr>
        <w:t>thiện</w:t>
      </w:r>
      <w:r>
        <w:rPr>
          <w:color w:val="231F20"/>
          <w:spacing w:val="-11"/>
          <w:w w:val="105"/>
          <w:sz w:val="34"/>
        </w:rPr>
        <w:t> </w:t>
      </w:r>
      <w:r>
        <w:rPr>
          <w:color w:val="231F20"/>
          <w:w w:val="105"/>
          <w:sz w:val="34"/>
        </w:rPr>
        <w:t>nhất,</w:t>
      </w:r>
      <w:r>
        <w:rPr>
          <w:color w:val="231F20"/>
          <w:spacing w:val="-10"/>
          <w:w w:val="105"/>
          <w:sz w:val="34"/>
        </w:rPr>
        <w:t> </w:t>
      </w:r>
      <w:r>
        <w:rPr>
          <w:i/>
          <w:color w:val="231F20"/>
          <w:w w:val="105"/>
          <w:sz w:val="34"/>
        </w:rPr>
        <w:t>“Ư</w:t>
      </w:r>
      <w:r>
        <w:rPr>
          <w:i/>
          <w:color w:val="231F20"/>
          <w:spacing w:val="-11"/>
          <w:w w:val="105"/>
          <w:sz w:val="34"/>
        </w:rPr>
        <w:t> </w:t>
      </w:r>
      <w:r>
        <w:rPr>
          <w:i/>
          <w:color w:val="231F20"/>
          <w:w w:val="105"/>
          <w:sz w:val="34"/>
        </w:rPr>
        <w:t>tư</w:t>
      </w:r>
      <w:r>
        <w:rPr>
          <w:i/>
          <w:color w:val="231F20"/>
          <w:spacing w:val="-11"/>
          <w:w w:val="105"/>
          <w:sz w:val="34"/>
        </w:rPr>
        <w:t> </w:t>
      </w:r>
      <w:r>
        <w:rPr>
          <w:i/>
          <w:color w:val="231F20"/>
          <w:w w:val="105"/>
          <w:sz w:val="34"/>
        </w:rPr>
        <w:t>khánh</w:t>
      </w:r>
      <w:r>
        <w:rPr>
          <w:i/>
          <w:color w:val="231F20"/>
          <w:spacing w:val="-11"/>
          <w:w w:val="105"/>
          <w:sz w:val="34"/>
        </w:rPr>
        <w:t> </w:t>
      </w:r>
      <w:r>
        <w:rPr>
          <w:i/>
          <w:color w:val="231F20"/>
          <w:w w:val="105"/>
          <w:sz w:val="34"/>
        </w:rPr>
        <w:t>hiện,</w:t>
      </w:r>
      <w:r>
        <w:rPr>
          <w:i/>
          <w:color w:val="231F20"/>
          <w:spacing w:val="-11"/>
          <w:w w:val="105"/>
          <w:sz w:val="34"/>
        </w:rPr>
        <w:t> </w:t>
      </w:r>
      <w:r>
        <w:rPr>
          <w:i/>
          <w:color w:val="231F20"/>
          <w:w w:val="105"/>
          <w:sz w:val="34"/>
        </w:rPr>
        <w:t>thử</w:t>
      </w:r>
      <w:r>
        <w:rPr>
          <w:i/>
          <w:color w:val="231F20"/>
          <w:spacing w:val="-11"/>
          <w:w w:val="105"/>
          <w:sz w:val="34"/>
        </w:rPr>
        <w:t> </w:t>
      </w:r>
      <w:r>
        <w:rPr>
          <w:i/>
          <w:color w:val="231F20"/>
          <w:w w:val="105"/>
          <w:sz w:val="34"/>
        </w:rPr>
        <w:t>thật vi</w:t>
      </w:r>
      <w:r>
        <w:rPr>
          <w:i/>
          <w:color w:val="231F20"/>
          <w:spacing w:val="-2"/>
          <w:w w:val="105"/>
          <w:sz w:val="34"/>
        </w:rPr>
        <w:t> </w:t>
      </w:r>
      <w:r>
        <w:rPr>
          <w:i/>
          <w:color w:val="231F20"/>
          <w:w w:val="105"/>
          <w:sz w:val="34"/>
        </w:rPr>
        <w:t>hy</w:t>
      </w:r>
      <w:r>
        <w:rPr>
          <w:i/>
          <w:color w:val="231F20"/>
          <w:spacing w:val="-2"/>
          <w:w w:val="105"/>
          <w:sz w:val="34"/>
        </w:rPr>
        <w:t> </w:t>
      </w:r>
      <w:r>
        <w:rPr>
          <w:i/>
          <w:color w:val="231F20"/>
          <w:w w:val="105"/>
          <w:sz w:val="34"/>
        </w:rPr>
        <w:t>hữu</w:t>
      </w:r>
      <w:r>
        <w:rPr>
          <w:i/>
          <w:color w:val="231F20"/>
          <w:spacing w:val="-2"/>
          <w:w w:val="105"/>
          <w:sz w:val="34"/>
        </w:rPr>
        <w:t> </w:t>
      </w:r>
      <w:r>
        <w:rPr>
          <w:i/>
          <w:color w:val="231F20"/>
          <w:w w:val="105"/>
          <w:sz w:val="34"/>
        </w:rPr>
        <w:t>nan</w:t>
      </w:r>
      <w:r>
        <w:rPr>
          <w:i/>
          <w:color w:val="231F20"/>
          <w:spacing w:val="-2"/>
          <w:w w:val="105"/>
          <w:sz w:val="34"/>
        </w:rPr>
        <w:t> </w:t>
      </w:r>
      <w:r>
        <w:rPr>
          <w:i/>
          <w:color w:val="231F20"/>
          <w:w w:val="105"/>
          <w:sz w:val="34"/>
        </w:rPr>
        <w:t>phùng</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đại</w:t>
      </w:r>
      <w:r>
        <w:rPr>
          <w:i/>
          <w:color w:val="231F20"/>
          <w:spacing w:val="-2"/>
          <w:w w:val="105"/>
          <w:sz w:val="34"/>
        </w:rPr>
        <w:t> </w:t>
      </w:r>
      <w:r>
        <w:rPr>
          <w:i/>
          <w:color w:val="231F20"/>
          <w:w w:val="105"/>
          <w:sz w:val="34"/>
        </w:rPr>
        <w:t>sự</w:t>
      </w:r>
      <w:r>
        <w:rPr>
          <w:i/>
          <w:color w:val="231F20"/>
          <w:spacing w:val="-2"/>
          <w:w w:val="105"/>
          <w:sz w:val="34"/>
        </w:rPr>
        <w:t> </w:t>
      </w:r>
      <w:r>
        <w:rPr>
          <w:i/>
          <w:color w:val="231F20"/>
          <w:w w:val="105"/>
          <w:sz w:val="34"/>
        </w:rPr>
        <w:t>nhân</w:t>
      </w:r>
      <w:r>
        <w:rPr>
          <w:i/>
          <w:color w:val="231F20"/>
          <w:spacing w:val="-2"/>
          <w:w w:val="105"/>
          <w:sz w:val="34"/>
        </w:rPr>
        <w:t> </w:t>
      </w:r>
      <w:r>
        <w:rPr>
          <w:i/>
          <w:color w:val="231F20"/>
          <w:w w:val="105"/>
          <w:sz w:val="34"/>
        </w:rPr>
        <w:t>duyên</w:t>
      </w:r>
      <w:r>
        <w:rPr>
          <w:i/>
          <w:color w:val="231F20"/>
          <w:spacing w:val="-2"/>
          <w:w w:val="105"/>
          <w:sz w:val="34"/>
        </w:rPr>
        <w:t> </w:t>
      </w:r>
      <w:r>
        <w:rPr>
          <w:i/>
          <w:color w:val="231F20"/>
          <w:w w:val="105"/>
          <w:sz w:val="34"/>
        </w:rPr>
        <w:t>dã</w:t>
      </w:r>
      <w:r>
        <w:rPr>
          <w:color w:val="231F20"/>
          <w:w w:val="105"/>
          <w:sz w:val="34"/>
        </w:rPr>
        <w:t>”</w:t>
      </w:r>
      <w:r>
        <w:rPr>
          <w:color w:val="231F20"/>
          <w:spacing w:val="-2"/>
          <w:w w:val="105"/>
          <w:sz w:val="34"/>
        </w:rPr>
        <w:t> </w:t>
      </w:r>
      <w:r>
        <w:rPr>
          <w:color w:val="231F20"/>
          <w:w w:val="105"/>
          <w:sz w:val="34"/>
        </w:rPr>
        <w:t>(Nay</w:t>
      </w:r>
      <w:r>
        <w:rPr>
          <w:color w:val="231F20"/>
          <w:spacing w:val="-2"/>
          <w:w w:val="105"/>
          <w:sz w:val="34"/>
        </w:rPr>
        <w:t> </w:t>
      </w:r>
      <w:r>
        <w:rPr>
          <w:color w:val="231F20"/>
          <w:w w:val="105"/>
          <w:sz w:val="34"/>
        </w:rPr>
        <w:t>mừng được xuất hiện. Đây thật sự là một đại sự nhân duyên hiếm có,</w:t>
      </w:r>
      <w:r>
        <w:rPr>
          <w:color w:val="231F20"/>
          <w:spacing w:val="-4"/>
          <w:w w:val="105"/>
          <w:sz w:val="34"/>
        </w:rPr>
        <w:t> </w:t>
      </w:r>
      <w:r>
        <w:rPr>
          <w:color w:val="231F20"/>
          <w:w w:val="105"/>
          <w:sz w:val="34"/>
        </w:rPr>
        <w:t>khó</w:t>
      </w:r>
      <w:r>
        <w:rPr>
          <w:color w:val="231F20"/>
          <w:spacing w:val="-5"/>
          <w:w w:val="105"/>
          <w:sz w:val="34"/>
        </w:rPr>
        <w:t> </w:t>
      </w:r>
      <w:r>
        <w:rPr>
          <w:color w:val="231F20"/>
          <w:w w:val="105"/>
          <w:sz w:val="34"/>
        </w:rPr>
        <w:t>gặp</w:t>
      </w:r>
      <w:r>
        <w:rPr>
          <w:color w:val="231F20"/>
          <w:spacing w:val="-5"/>
          <w:w w:val="105"/>
          <w:sz w:val="34"/>
        </w:rPr>
        <w:t> </w:t>
      </w:r>
      <w:r>
        <w:rPr>
          <w:color w:val="231F20"/>
          <w:w w:val="105"/>
          <w:sz w:val="34"/>
        </w:rPr>
        <w:t>vậy).</w:t>
      </w:r>
      <w:r>
        <w:rPr>
          <w:color w:val="231F20"/>
          <w:spacing w:val="-5"/>
          <w:w w:val="105"/>
          <w:sz w:val="34"/>
        </w:rPr>
        <w:t> </w:t>
      </w:r>
      <w:r>
        <w:rPr>
          <w:color w:val="231F20"/>
          <w:w w:val="105"/>
          <w:sz w:val="34"/>
        </w:rPr>
        <w:t>Chớ</w:t>
      </w:r>
      <w:r>
        <w:rPr>
          <w:color w:val="231F20"/>
          <w:spacing w:val="-4"/>
          <w:w w:val="105"/>
          <w:sz w:val="34"/>
        </w:rPr>
        <w:t> </w:t>
      </w:r>
      <w:r>
        <w:rPr>
          <w:color w:val="231F20"/>
          <w:w w:val="105"/>
          <w:sz w:val="34"/>
        </w:rPr>
        <w:t>nên</w:t>
      </w:r>
      <w:r>
        <w:rPr>
          <w:color w:val="231F20"/>
          <w:spacing w:val="-5"/>
          <w:w w:val="105"/>
          <w:sz w:val="34"/>
        </w:rPr>
        <w:t> </w:t>
      </w:r>
      <w:r>
        <w:rPr>
          <w:color w:val="231F20"/>
          <w:w w:val="105"/>
          <w:sz w:val="34"/>
        </w:rPr>
        <w:t>xem</w:t>
      </w:r>
      <w:r>
        <w:rPr>
          <w:color w:val="231F20"/>
          <w:spacing w:val="-4"/>
          <w:w w:val="105"/>
          <w:sz w:val="34"/>
        </w:rPr>
        <w:t> </w:t>
      </w:r>
      <w:r>
        <w:rPr>
          <w:color w:val="231F20"/>
          <w:w w:val="105"/>
          <w:sz w:val="34"/>
        </w:rPr>
        <w:t>thường,</w:t>
      </w:r>
      <w:r>
        <w:rPr>
          <w:color w:val="231F20"/>
          <w:spacing w:val="-5"/>
          <w:w w:val="105"/>
          <w:sz w:val="34"/>
        </w:rPr>
        <w:t> </w:t>
      </w:r>
      <w:r>
        <w:rPr>
          <w:color w:val="231F20"/>
          <w:w w:val="105"/>
          <w:sz w:val="34"/>
        </w:rPr>
        <w:t>chúng</w:t>
      </w:r>
      <w:r>
        <w:rPr>
          <w:color w:val="231F20"/>
          <w:spacing w:val="-4"/>
          <w:w w:val="105"/>
          <w:sz w:val="34"/>
        </w:rPr>
        <w:t> </w:t>
      </w:r>
      <w:r>
        <w:rPr>
          <w:color w:val="231F20"/>
          <w:w w:val="105"/>
          <w:sz w:val="34"/>
        </w:rPr>
        <w:t>ta</w:t>
      </w:r>
      <w:r>
        <w:rPr>
          <w:color w:val="231F20"/>
          <w:spacing w:val="-5"/>
          <w:w w:val="105"/>
          <w:sz w:val="34"/>
        </w:rPr>
        <w:t> </w:t>
      </w:r>
      <w:r>
        <w:rPr>
          <w:color w:val="231F20"/>
          <w:w w:val="105"/>
          <w:sz w:val="34"/>
        </w:rPr>
        <w:t>phải</w:t>
      </w:r>
      <w:r>
        <w:rPr>
          <w:color w:val="231F20"/>
          <w:spacing w:val="-5"/>
          <w:w w:val="105"/>
          <w:sz w:val="34"/>
        </w:rPr>
        <w:t> </w:t>
      </w:r>
      <w:r>
        <w:rPr>
          <w:color w:val="231F20"/>
          <w:w w:val="105"/>
          <w:sz w:val="34"/>
        </w:rPr>
        <w:t>có</w:t>
      </w:r>
      <w:r>
        <w:rPr>
          <w:color w:val="231F20"/>
          <w:spacing w:val="-5"/>
          <w:w w:val="105"/>
          <w:sz w:val="34"/>
        </w:rPr>
        <w:t> </w:t>
      </w:r>
      <w:r>
        <w:rPr>
          <w:color w:val="231F20"/>
          <w:w w:val="105"/>
          <w:sz w:val="34"/>
        </w:rPr>
        <w:t>sự </w:t>
      </w:r>
      <w:r>
        <w:rPr>
          <w:color w:val="231F20"/>
          <w:w w:val="110"/>
          <w:sz w:val="34"/>
        </w:rPr>
        <w:t>nhận thức này!</w:t>
      </w:r>
    </w:p>
    <w:p>
      <w:pPr>
        <w:pStyle w:val="BodyText"/>
        <w:spacing w:line="283" w:lineRule="auto" w:before="122"/>
        <w:ind w:left="397" w:right="111" w:firstLine="453"/>
      </w:pPr>
      <w:r>
        <w:rPr>
          <w:color w:val="231F20"/>
          <w:w w:val="110"/>
        </w:rPr>
        <w:t>Nay</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may</w:t>
      </w:r>
      <w:r>
        <w:rPr>
          <w:color w:val="231F20"/>
          <w:spacing w:val="-22"/>
          <w:w w:val="110"/>
        </w:rPr>
        <w:t> </w:t>
      </w:r>
      <w:r>
        <w:rPr>
          <w:color w:val="231F20"/>
          <w:w w:val="110"/>
        </w:rPr>
        <w:t>mắn</w:t>
      </w:r>
      <w:r>
        <w:rPr>
          <w:color w:val="231F20"/>
          <w:spacing w:val="-22"/>
          <w:w w:val="110"/>
        </w:rPr>
        <w:t> </w:t>
      </w:r>
      <w:r>
        <w:rPr>
          <w:color w:val="231F20"/>
          <w:w w:val="110"/>
        </w:rPr>
        <w:t>gặp</w:t>
      </w:r>
      <w:r>
        <w:rPr>
          <w:color w:val="231F20"/>
          <w:spacing w:val="-22"/>
          <w:w w:val="110"/>
        </w:rPr>
        <w:t> </w:t>
      </w:r>
      <w:r>
        <w:rPr>
          <w:color w:val="231F20"/>
          <w:w w:val="110"/>
        </w:rPr>
        <w:t>được</w:t>
      </w:r>
      <w:r>
        <w:rPr>
          <w:color w:val="231F20"/>
          <w:spacing w:val="-22"/>
          <w:w w:val="110"/>
        </w:rPr>
        <w:t> </w:t>
      </w:r>
      <w:r>
        <w:rPr>
          <w:color w:val="231F20"/>
          <w:w w:val="110"/>
        </w:rPr>
        <w:t>bản</w:t>
      </w:r>
      <w:r>
        <w:rPr>
          <w:color w:val="231F20"/>
          <w:spacing w:val="-22"/>
          <w:w w:val="110"/>
        </w:rPr>
        <w:t> </w:t>
      </w:r>
      <w:r>
        <w:rPr>
          <w:color w:val="231F20"/>
          <w:w w:val="110"/>
        </w:rPr>
        <w:t>hội</w:t>
      </w:r>
      <w:r>
        <w:rPr>
          <w:color w:val="231F20"/>
          <w:spacing w:val="-22"/>
          <w:w w:val="110"/>
        </w:rPr>
        <w:t> </w:t>
      </w:r>
      <w:r>
        <w:rPr>
          <w:color w:val="231F20"/>
          <w:w w:val="110"/>
        </w:rPr>
        <w:t>tập</w:t>
      </w:r>
      <w:r>
        <w:rPr>
          <w:color w:val="231F20"/>
          <w:spacing w:val="-22"/>
          <w:w w:val="110"/>
        </w:rPr>
        <w:t> </w:t>
      </w:r>
      <w:r>
        <w:rPr>
          <w:color w:val="231F20"/>
          <w:w w:val="110"/>
        </w:rPr>
        <w:t>này,</w:t>
      </w:r>
      <w:r>
        <w:rPr>
          <w:color w:val="231F20"/>
          <w:spacing w:val="-22"/>
          <w:w w:val="110"/>
        </w:rPr>
        <w:t> </w:t>
      </w:r>
      <w:r>
        <w:rPr>
          <w:color w:val="231F20"/>
          <w:w w:val="110"/>
        </w:rPr>
        <w:t>cũng </w:t>
      </w:r>
      <w:r>
        <w:rPr>
          <w:color w:val="231F20"/>
          <w:w w:val="105"/>
        </w:rPr>
        <w:t>là</w:t>
      </w:r>
      <w:r>
        <w:rPr>
          <w:color w:val="231F20"/>
          <w:spacing w:val="-11"/>
          <w:w w:val="105"/>
        </w:rPr>
        <w:t> </w:t>
      </w:r>
      <w:r>
        <w:rPr>
          <w:color w:val="231F20"/>
          <w:w w:val="105"/>
        </w:rPr>
        <w:t>đại</w:t>
      </w:r>
      <w:r>
        <w:rPr>
          <w:color w:val="231F20"/>
          <w:spacing w:val="-11"/>
          <w:w w:val="105"/>
        </w:rPr>
        <w:t> </w:t>
      </w:r>
      <w:r>
        <w:rPr>
          <w:color w:val="231F20"/>
          <w:w w:val="105"/>
        </w:rPr>
        <w:t>sự</w:t>
      </w:r>
      <w:r>
        <w:rPr>
          <w:color w:val="231F20"/>
          <w:spacing w:val="-11"/>
          <w:w w:val="105"/>
        </w:rPr>
        <w:t> </w:t>
      </w:r>
      <w:r>
        <w:rPr>
          <w:color w:val="231F20"/>
          <w:w w:val="105"/>
        </w:rPr>
        <w:t>nhân</w:t>
      </w:r>
      <w:r>
        <w:rPr>
          <w:color w:val="231F20"/>
          <w:spacing w:val="-11"/>
          <w:w w:val="105"/>
        </w:rPr>
        <w:t> </w:t>
      </w:r>
      <w:r>
        <w:rPr>
          <w:color w:val="231F20"/>
          <w:w w:val="105"/>
        </w:rPr>
        <w:t>duyên</w:t>
      </w:r>
      <w:r>
        <w:rPr>
          <w:color w:val="231F20"/>
          <w:spacing w:val="-10"/>
          <w:w w:val="105"/>
        </w:rPr>
        <w:t> </w:t>
      </w:r>
      <w:r>
        <w:rPr>
          <w:color w:val="231F20"/>
          <w:w w:val="105"/>
        </w:rPr>
        <w:t>hiếm</w:t>
      </w:r>
      <w:r>
        <w:rPr>
          <w:color w:val="231F20"/>
          <w:spacing w:val="-12"/>
          <w:w w:val="105"/>
        </w:rPr>
        <w:t> </w:t>
      </w:r>
      <w:r>
        <w:rPr>
          <w:color w:val="231F20"/>
          <w:w w:val="105"/>
        </w:rPr>
        <w:t>có,</w:t>
      </w:r>
      <w:r>
        <w:rPr>
          <w:color w:val="231F20"/>
          <w:spacing w:val="-11"/>
          <w:w w:val="105"/>
        </w:rPr>
        <w:t> </w:t>
      </w:r>
      <w:r>
        <w:rPr>
          <w:color w:val="231F20"/>
          <w:w w:val="105"/>
        </w:rPr>
        <w:t>khó</w:t>
      </w:r>
      <w:r>
        <w:rPr>
          <w:color w:val="231F20"/>
          <w:spacing w:val="-12"/>
          <w:w w:val="105"/>
        </w:rPr>
        <w:t> </w:t>
      </w:r>
      <w:r>
        <w:rPr>
          <w:color w:val="231F20"/>
          <w:w w:val="105"/>
        </w:rPr>
        <w:t>gặp</w:t>
      </w:r>
      <w:r>
        <w:rPr>
          <w:color w:val="231F20"/>
          <w:spacing w:val="-11"/>
          <w:w w:val="105"/>
        </w:rPr>
        <w:t> </w:t>
      </w:r>
      <w:r>
        <w:rPr>
          <w:color w:val="231F20"/>
          <w:w w:val="105"/>
        </w:rPr>
        <w:t>mà</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đã</w:t>
      </w:r>
      <w:r>
        <w:rPr>
          <w:color w:val="231F20"/>
          <w:spacing w:val="-12"/>
          <w:w w:val="105"/>
        </w:rPr>
        <w:t> </w:t>
      </w:r>
      <w:r>
        <w:rPr>
          <w:color w:val="231F20"/>
          <w:spacing w:val="-4"/>
          <w:w w:val="105"/>
        </w:rPr>
        <w:t>được</w:t>
      </w:r>
    </w:p>
    <w:p>
      <w:pPr>
        <w:spacing w:after="0" w:line="283" w:lineRule="auto"/>
        <w:sectPr>
          <w:pgSz w:w="11060" w:h="15030"/>
          <w:pgMar w:header="812" w:footer="767" w:top="1040" w:bottom="960" w:left="1020" w:right="1020"/>
        </w:sectPr>
      </w:pPr>
    </w:p>
    <w:p>
      <w:pPr>
        <w:pStyle w:val="BodyText"/>
        <w:spacing w:before="6"/>
        <w:jc w:val="left"/>
        <w:rPr>
          <w:sz w:val="22"/>
        </w:rPr>
      </w:pPr>
    </w:p>
    <w:p>
      <w:pPr>
        <w:pStyle w:val="BodyText"/>
        <w:spacing w:line="278" w:lineRule="auto" w:before="106"/>
        <w:ind w:left="113" w:right="398"/>
      </w:pPr>
      <w:r>
        <w:rPr>
          <w:color w:val="231F20"/>
          <w:w w:val="105"/>
        </w:rPr>
        <w:t>gặp! Trong quá khứ, tôi đã giảng giải mười lần, mấy lần trước, tôi không đọc bản chú giải này, mà dựa theo lời mi chú của thầy Lý để giảng giải bộ kinh này.</w:t>
      </w:r>
    </w:p>
    <w:p>
      <w:pPr>
        <w:pStyle w:val="BodyText"/>
        <w:spacing w:line="278" w:lineRule="auto" w:before="144"/>
        <w:ind w:left="113" w:right="396" w:firstLine="453"/>
      </w:pPr>
      <w:r>
        <w:rPr>
          <w:color w:val="231F20"/>
        </w:rPr>
        <w:t>Tôi</w:t>
      </w:r>
      <w:r>
        <w:rPr>
          <w:color w:val="231F20"/>
          <w:spacing w:val="-16"/>
        </w:rPr>
        <w:t> </w:t>
      </w:r>
      <w:r>
        <w:rPr>
          <w:color w:val="231F20"/>
        </w:rPr>
        <w:t>nhớ</w:t>
      </w:r>
      <w:r>
        <w:rPr>
          <w:color w:val="231F20"/>
          <w:spacing w:val="-16"/>
        </w:rPr>
        <w:t> </w:t>
      </w:r>
      <w:r>
        <w:rPr>
          <w:color w:val="231F20"/>
        </w:rPr>
        <w:t>lần</w:t>
      </w:r>
      <w:r>
        <w:rPr>
          <w:color w:val="231F20"/>
          <w:spacing w:val="-16"/>
        </w:rPr>
        <w:t> </w:t>
      </w:r>
      <w:r>
        <w:rPr>
          <w:color w:val="231F20"/>
        </w:rPr>
        <w:t>đầu</w:t>
      </w:r>
      <w:r>
        <w:rPr>
          <w:color w:val="231F20"/>
          <w:spacing w:val="-16"/>
        </w:rPr>
        <w:t> </w:t>
      </w:r>
      <w:r>
        <w:rPr>
          <w:color w:val="231F20"/>
        </w:rPr>
        <w:t>tiên</w:t>
      </w:r>
      <w:r>
        <w:rPr>
          <w:color w:val="231F20"/>
          <w:spacing w:val="-16"/>
        </w:rPr>
        <w:t> </w:t>
      </w:r>
      <w:r>
        <w:rPr>
          <w:color w:val="231F20"/>
        </w:rPr>
        <w:t>giảng</w:t>
      </w:r>
      <w:r>
        <w:rPr>
          <w:color w:val="231F20"/>
          <w:spacing w:val="-16"/>
        </w:rPr>
        <w:t> </w:t>
      </w:r>
      <w:r>
        <w:rPr>
          <w:color w:val="231F20"/>
        </w:rPr>
        <w:t>giải</w:t>
      </w:r>
      <w:r>
        <w:rPr>
          <w:color w:val="231F20"/>
          <w:spacing w:val="-16"/>
        </w:rPr>
        <w:t> </w:t>
      </w:r>
      <w:r>
        <w:rPr>
          <w:color w:val="231F20"/>
        </w:rPr>
        <w:t>là</w:t>
      </w:r>
      <w:r>
        <w:rPr>
          <w:color w:val="231F20"/>
          <w:spacing w:val="-16"/>
        </w:rPr>
        <w:t> </w:t>
      </w:r>
      <w:r>
        <w:rPr>
          <w:color w:val="231F20"/>
        </w:rPr>
        <w:t>ở</w:t>
      </w:r>
      <w:r>
        <w:rPr>
          <w:color w:val="231F20"/>
          <w:spacing w:val="-16"/>
        </w:rPr>
        <w:t> </w:t>
      </w:r>
      <w:r>
        <w:rPr>
          <w:color w:val="231F20"/>
        </w:rPr>
        <w:t>Tân</w:t>
      </w:r>
      <w:r>
        <w:rPr>
          <w:color w:val="231F20"/>
          <w:spacing w:val="-16"/>
        </w:rPr>
        <w:t> </w:t>
      </w:r>
      <w:r>
        <w:rPr>
          <w:color w:val="231F20"/>
        </w:rPr>
        <w:t>Gia</w:t>
      </w:r>
      <w:r>
        <w:rPr>
          <w:color w:val="231F20"/>
          <w:spacing w:val="-16"/>
        </w:rPr>
        <w:t> </w:t>
      </w:r>
      <w:r>
        <w:rPr>
          <w:color w:val="231F20"/>
        </w:rPr>
        <w:t>Ba</w:t>
      </w:r>
      <w:r>
        <w:rPr>
          <w:color w:val="231F20"/>
          <w:spacing w:val="-16"/>
        </w:rPr>
        <w:t> </w:t>
      </w:r>
      <w:r>
        <w:rPr>
          <w:color w:val="231F20"/>
        </w:rPr>
        <w:t>(Singapore), </w:t>
      </w:r>
      <w:r>
        <w:rPr>
          <w:color w:val="231F20"/>
          <w:w w:val="105"/>
        </w:rPr>
        <w:t>lần</w:t>
      </w:r>
      <w:r>
        <w:rPr>
          <w:color w:val="231F20"/>
          <w:spacing w:val="-7"/>
          <w:w w:val="105"/>
        </w:rPr>
        <w:t> </w:t>
      </w:r>
      <w:r>
        <w:rPr>
          <w:color w:val="231F20"/>
          <w:w w:val="105"/>
        </w:rPr>
        <w:t>thứ</w:t>
      </w:r>
      <w:r>
        <w:rPr>
          <w:color w:val="231F20"/>
          <w:spacing w:val="-8"/>
          <w:w w:val="105"/>
        </w:rPr>
        <w:t> </w:t>
      </w:r>
      <w:r>
        <w:rPr>
          <w:color w:val="231F20"/>
          <w:w w:val="105"/>
        </w:rPr>
        <w:t>hai</w:t>
      </w:r>
      <w:r>
        <w:rPr>
          <w:color w:val="231F20"/>
          <w:spacing w:val="-7"/>
          <w:w w:val="105"/>
        </w:rPr>
        <w:t> </w:t>
      </w:r>
      <w:r>
        <w:rPr>
          <w:color w:val="231F20"/>
          <w:w w:val="105"/>
        </w:rPr>
        <w:t>cũng</w:t>
      </w:r>
      <w:r>
        <w:rPr>
          <w:color w:val="231F20"/>
          <w:spacing w:val="-7"/>
          <w:w w:val="105"/>
        </w:rPr>
        <w:t> </w:t>
      </w:r>
      <w:r>
        <w:rPr>
          <w:color w:val="231F20"/>
          <w:w w:val="105"/>
        </w:rPr>
        <w:t>tại</w:t>
      </w:r>
      <w:r>
        <w:rPr>
          <w:color w:val="231F20"/>
          <w:spacing w:val="-8"/>
          <w:w w:val="105"/>
        </w:rPr>
        <w:t> </w:t>
      </w:r>
      <w:r>
        <w:rPr>
          <w:color w:val="231F20"/>
          <w:w w:val="105"/>
        </w:rPr>
        <w:t>Tân</w:t>
      </w:r>
      <w:r>
        <w:rPr>
          <w:color w:val="231F20"/>
          <w:spacing w:val="-7"/>
          <w:w w:val="105"/>
        </w:rPr>
        <w:t> </w:t>
      </w:r>
      <w:r>
        <w:rPr>
          <w:color w:val="231F20"/>
          <w:w w:val="105"/>
        </w:rPr>
        <w:t>Gia</w:t>
      </w:r>
      <w:r>
        <w:rPr>
          <w:color w:val="231F20"/>
          <w:spacing w:val="-7"/>
          <w:w w:val="105"/>
        </w:rPr>
        <w:t> </w:t>
      </w:r>
      <w:r>
        <w:rPr>
          <w:color w:val="231F20"/>
          <w:w w:val="105"/>
        </w:rPr>
        <w:t>Ba,</w:t>
      </w:r>
      <w:r>
        <w:rPr>
          <w:color w:val="231F20"/>
          <w:spacing w:val="-7"/>
          <w:w w:val="105"/>
        </w:rPr>
        <w:t> </w:t>
      </w:r>
      <w:r>
        <w:rPr>
          <w:color w:val="231F20"/>
          <w:w w:val="105"/>
        </w:rPr>
        <w:t>hoặc</w:t>
      </w:r>
      <w:r>
        <w:rPr>
          <w:color w:val="231F20"/>
          <w:spacing w:val="-7"/>
          <w:w w:val="105"/>
        </w:rPr>
        <w:t> </w:t>
      </w:r>
      <w:r>
        <w:rPr>
          <w:color w:val="231F20"/>
          <w:w w:val="105"/>
        </w:rPr>
        <w:t>là</w:t>
      </w:r>
      <w:r>
        <w:rPr>
          <w:color w:val="231F20"/>
          <w:spacing w:val="-7"/>
          <w:w w:val="105"/>
        </w:rPr>
        <w:t> </w:t>
      </w:r>
      <w:r>
        <w:rPr>
          <w:color w:val="231F20"/>
          <w:w w:val="105"/>
        </w:rPr>
        <w:t>lần</w:t>
      </w:r>
      <w:r>
        <w:rPr>
          <w:color w:val="231F20"/>
          <w:spacing w:val="-5"/>
          <w:w w:val="105"/>
        </w:rPr>
        <w:t> </w:t>
      </w:r>
      <w:r>
        <w:rPr>
          <w:color w:val="231F20"/>
          <w:w w:val="105"/>
        </w:rPr>
        <w:t>đầu</w:t>
      </w:r>
      <w:r>
        <w:rPr>
          <w:color w:val="231F20"/>
          <w:spacing w:val="-8"/>
          <w:w w:val="105"/>
        </w:rPr>
        <w:t> </w:t>
      </w:r>
      <w:r>
        <w:rPr>
          <w:color w:val="231F20"/>
          <w:w w:val="105"/>
        </w:rPr>
        <w:t>tiên</w:t>
      </w:r>
      <w:r>
        <w:rPr>
          <w:color w:val="231F20"/>
          <w:spacing w:val="-8"/>
          <w:w w:val="105"/>
        </w:rPr>
        <w:t> </w:t>
      </w:r>
      <w:r>
        <w:rPr>
          <w:color w:val="231F20"/>
          <w:w w:val="105"/>
        </w:rPr>
        <w:t>tại</w:t>
      </w:r>
      <w:r>
        <w:rPr>
          <w:color w:val="231F20"/>
          <w:spacing w:val="-8"/>
          <w:w w:val="105"/>
        </w:rPr>
        <w:t> </w:t>
      </w:r>
      <w:r>
        <w:rPr>
          <w:color w:val="231F20"/>
          <w:w w:val="105"/>
        </w:rPr>
        <w:t>Mỹ, lần</w:t>
      </w:r>
      <w:r>
        <w:rPr>
          <w:color w:val="231F20"/>
          <w:spacing w:val="-10"/>
          <w:w w:val="105"/>
        </w:rPr>
        <w:t> </w:t>
      </w:r>
      <w:r>
        <w:rPr>
          <w:color w:val="231F20"/>
          <w:w w:val="105"/>
        </w:rPr>
        <w:t>thứ</w:t>
      </w:r>
      <w:r>
        <w:rPr>
          <w:color w:val="231F20"/>
          <w:spacing w:val="-10"/>
          <w:w w:val="105"/>
        </w:rPr>
        <w:t> </w:t>
      </w:r>
      <w:r>
        <w:rPr>
          <w:color w:val="231F20"/>
          <w:w w:val="105"/>
        </w:rPr>
        <w:t>hai</w:t>
      </w:r>
      <w:r>
        <w:rPr>
          <w:color w:val="231F20"/>
          <w:spacing w:val="-10"/>
          <w:w w:val="105"/>
        </w:rPr>
        <w:t> </w:t>
      </w:r>
      <w:r>
        <w:rPr>
          <w:color w:val="231F20"/>
          <w:w w:val="105"/>
        </w:rPr>
        <w:t>tại</w:t>
      </w:r>
      <w:r>
        <w:rPr>
          <w:color w:val="231F20"/>
          <w:spacing w:val="-10"/>
          <w:w w:val="105"/>
        </w:rPr>
        <w:t> </w:t>
      </w:r>
      <w:r>
        <w:rPr>
          <w:color w:val="231F20"/>
          <w:w w:val="105"/>
        </w:rPr>
        <w:t>Tân</w:t>
      </w:r>
      <w:r>
        <w:rPr>
          <w:color w:val="231F20"/>
          <w:spacing w:val="-10"/>
          <w:w w:val="105"/>
        </w:rPr>
        <w:t> </w:t>
      </w:r>
      <w:r>
        <w:rPr>
          <w:color w:val="231F20"/>
          <w:w w:val="105"/>
        </w:rPr>
        <w:t>Gia</w:t>
      </w:r>
      <w:r>
        <w:rPr>
          <w:color w:val="231F20"/>
          <w:spacing w:val="-10"/>
          <w:w w:val="105"/>
        </w:rPr>
        <w:t> </w:t>
      </w:r>
      <w:r>
        <w:rPr>
          <w:color w:val="231F20"/>
          <w:w w:val="105"/>
        </w:rPr>
        <w:t>Ba,</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đã</w:t>
      </w:r>
      <w:r>
        <w:rPr>
          <w:color w:val="231F20"/>
          <w:spacing w:val="-10"/>
          <w:w w:val="105"/>
        </w:rPr>
        <w:t> </w:t>
      </w:r>
      <w:r>
        <w:rPr>
          <w:color w:val="231F20"/>
          <w:w w:val="105"/>
        </w:rPr>
        <w:t>dùng</w:t>
      </w:r>
      <w:r>
        <w:rPr>
          <w:color w:val="231F20"/>
          <w:spacing w:val="-10"/>
          <w:w w:val="105"/>
        </w:rPr>
        <w:t> </w:t>
      </w:r>
      <w:r>
        <w:rPr>
          <w:color w:val="231F20"/>
          <w:w w:val="105"/>
        </w:rPr>
        <w:t>để</w:t>
      </w:r>
      <w:r>
        <w:rPr>
          <w:color w:val="231F20"/>
          <w:spacing w:val="-10"/>
          <w:w w:val="105"/>
        </w:rPr>
        <w:t> </w:t>
      </w:r>
      <w:r>
        <w:rPr>
          <w:color w:val="231F20"/>
          <w:w w:val="105"/>
        </w:rPr>
        <w:t>giảng</w:t>
      </w:r>
      <w:r>
        <w:rPr>
          <w:color w:val="231F20"/>
          <w:spacing w:val="-10"/>
          <w:w w:val="105"/>
        </w:rPr>
        <w:t> </w:t>
      </w:r>
      <w:r>
        <w:rPr>
          <w:color w:val="231F20"/>
          <w:w w:val="105"/>
        </w:rPr>
        <w:t>là</w:t>
      </w:r>
      <w:r>
        <w:rPr>
          <w:color w:val="231F20"/>
          <w:spacing w:val="-10"/>
          <w:w w:val="105"/>
        </w:rPr>
        <w:t> </w:t>
      </w:r>
      <w:r>
        <w:rPr>
          <w:color w:val="231F20"/>
          <w:w w:val="105"/>
        </w:rPr>
        <w:t>sáu mươi tiếng đồng hồ; vì tôi đến Tân Gia Ba giảng kinh một tháng, mỗi ngày giảng hai tiếng, giảng một tháng bèn viên mãn. Băng thâu âm được lưu hành rất nhanh, phạm vi lưu hành lại còn hết sức rộng, ai trông thấy cũng đều ưa thích.</w:t>
      </w:r>
    </w:p>
    <w:p>
      <w:pPr>
        <w:spacing w:line="278" w:lineRule="auto" w:before="148"/>
        <w:ind w:left="113" w:right="396" w:firstLine="453"/>
        <w:jc w:val="both"/>
        <w:rPr>
          <w:sz w:val="34"/>
        </w:rPr>
      </w:pPr>
      <w:r>
        <w:rPr>
          <w:color w:val="231F20"/>
          <w:w w:val="105"/>
          <w:sz w:val="34"/>
        </w:rPr>
        <w:t>“</w:t>
      </w:r>
      <w:r>
        <w:rPr>
          <w:i/>
          <w:color w:val="231F20"/>
          <w:w w:val="105"/>
          <w:sz w:val="34"/>
        </w:rPr>
        <w:t>Niệm</w:t>
      </w:r>
      <w:r>
        <w:rPr>
          <w:i/>
          <w:color w:val="231F20"/>
          <w:spacing w:val="-14"/>
          <w:w w:val="105"/>
          <w:sz w:val="34"/>
        </w:rPr>
        <w:t> </w:t>
      </w:r>
      <w:r>
        <w:rPr>
          <w:i/>
          <w:color w:val="231F20"/>
          <w:w w:val="105"/>
          <w:sz w:val="34"/>
        </w:rPr>
        <w:t>Tổ</w:t>
      </w:r>
      <w:r>
        <w:rPr>
          <w:i/>
          <w:color w:val="231F20"/>
          <w:spacing w:val="-14"/>
          <w:w w:val="105"/>
          <w:sz w:val="34"/>
        </w:rPr>
        <w:t> </w:t>
      </w:r>
      <w:r>
        <w:rPr>
          <w:i/>
          <w:color w:val="231F20"/>
          <w:w w:val="105"/>
          <w:sz w:val="34"/>
        </w:rPr>
        <w:t>nãi</w:t>
      </w:r>
      <w:r>
        <w:rPr>
          <w:i/>
          <w:color w:val="231F20"/>
          <w:spacing w:val="-14"/>
          <w:w w:val="105"/>
          <w:sz w:val="34"/>
        </w:rPr>
        <w:t> </w:t>
      </w:r>
      <w:r>
        <w:rPr>
          <w:i/>
          <w:color w:val="231F20"/>
          <w:w w:val="105"/>
          <w:sz w:val="34"/>
        </w:rPr>
        <w:t>cụ</w:t>
      </w:r>
      <w:r>
        <w:rPr>
          <w:i/>
          <w:color w:val="231F20"/>
          <w:spacing w:val="-14"/>
          <w:w w:val="105"/>
          <w:sz w:val="34"/>
        </w:rPr>
        <w:t> </w:t>
      </w:r>
      <w:r>
        <w:rPr>
          <w:i/>
          <w:color w:val="231F20"/>
          <w:w w:val="105"/>
          <w:sz w:val="34"/>
        </w:rPr>
        <w:t>phược</w:t>
      </w:r>
      <w:r>
        <w:rPr>
          <w:i/>
          <w:color w:val="231F20"/>
          <w:spacing w:val="-14"/>
          <w:w w:val="105"/>
          <w:sz w:val="34"/>
        </w:rPr>
        <w:t> </w:t>
      </w:r>
      <w:r>
        <w:rPr>
          <w:i/>
          <w:color w:val="231F20"/>
          <w:w w:val="105"/>
          <w:sz w:val="34"/>
        </w:rPr>
        <w:t>hạ</w:t>
      </w:r>
      <w:r>
        <w:rPr>
          <w:i/>
          <w:color w:val="231F20"/>
          <w:spacing w:val="-14"/>
          <w:w w:val="105"/>
          <w:sz w:val="34"/>
        </w:rPr>
        <w:t> </w:t>
      </w:r>
      <w:r>
        <w:rPr>
          <w:i/>
          <w:color w:val="231F20"/>
          <w:w w:val="105"/>
          <w:sz w:val="34"/>
        </w:rPr>
        <w:t>phàm</w:t>
      </w:r>
      <w:r>
        <w:rPr>
          <w:color w:val="231F20"/>
          <w:w w:val="105"/>
          <w:sz w:val="34"/>
        </w:rPr>
        <w:t>”</w:t>
      </w:r>
      <w:r>
        <w:rPr>
          <w:color w:val="231F20"/>
          <w:spacing w:val="-14"/>
          <w:w w:val="105"/>
          <w:sz w:val="34"/>
        </w:rPr>
        <w:t> </w:t>
      </w:r>
      <w:r>
        <w:rPr>
          <w:color w:val="231F20"/>
          <w:w w:val="105"/>
          <w:sz w:val="34"/>
        </w:rPr>
        <w:t>(Niệm</w:t>
      </w:r>
      <w:r>
        <w:rPr>
          <w:color w:val="231F20"/>
          <w:spacing w:val="-14"/>
          <w:w w:val="105"/>
          <w:sz w:val="34"/>
        </w:rPr>
        <w:t> </w:t>
      </w:r>
      <w:r>
        <w:rPr>
          <w:color w:val="231F20"/>
          <w:w w:val="105"/>
          <w:sz w:val="34"/>
        </w:rPr>
        <w:t>Tổ</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phàm</w:t>
      </w:r>
      <w:r>
        <w:rPr>
          <w:color w:val="231F20"/>
          <w:spacing w:val="-14"/>
          <w:w w:val="105"/>
          <w:sz w:val="34"/>
        </w:rPr>
        <w:t> </w:t>
      </w:r>
      <w:r>
        <w:rPr>
          <w:color w:val="231F20"/>
          <w:w w:val="105"/>
          <w:sz w:val="34"/>
        </w:rPr>
        <w:t>phu hạ căn đầy dẫy triền phược). Đây là lão nhân gia khiêm hạ.</w:t>
      </w:r>
    </w:p>
    <w:p>
      <w:pPr>
        <w:pStyle w:val="BodyText"/>
        <w:spacing w:line="278" w:lineRule="auto" w:before="143"/>
        <w:ind w:left="113" w:right="392" w:firstLine="453"/>
      </w:pPr>
      <w:r>
        <w:rPr>
          <w:color w:val="231F20"/>
          <w:w w:val="105"/>
        </w:rPr>
        <w:t>“</w:t>
      </w:r>
      <w:r>
        <w:rPr>
          <w:i/>
          <w:color w:val="231F20"/>
          <w:w w:val="105"/>
        </w:rPr>
        <w:t>Mậu</w:t>
      </w:r>
      <w:r>
        <w:rPr>
          <w:i/>
          <w:color w:val="231F20"/>
          <w:spacing w:val="-11"/>
          <w:w w:val="105"/>
        </w:rPr>
        <w:t> </w:t>
      </w:r>
      <w:r>
        <w:rPr>
          <w:i/>
          <w:color w:val="231F20"/>
          <w:w w:val="105"/>
        </w:rPr>
        <w:t>mông</w:t>
      </w:r>
      <w:r>
        <w:rPr>
          <w:i/>
          <w:color w:val="231F20"/>
          <w:spacing w:val="-11"/>
          <w:w w:val="105"/>
        </w:rPr>
        <w:t> </w:t>
      </w:r>
      <w:r>
        <w:rPr>
          <w:i/>
          <w:color w:val="231F20"/>
          <w:w w:val="105"/>
        </w:rPr>
        <w:t>tiên</w:t>
      </w:r>
      <w:r>
        <w:rPr>
          <w:i/>
          <w:color w:val="231F20"/>
          <w:spacing w:val="-11"/>
          <w:w w:val="105"/>
        </w:rPr>
        <w:t> </w:t>
      </w:r>
      <w:r>
        <w:rPr>
          <w:i/>
          <w:color w:val="231F20"/>
          <w:w w:val="105"/>
        </w:rPr>
        <w:t>sư</w:t>
      </w:r>
      <w:r>
        <w:rPr>
          <w:i/>
          <w:color w:val="231F20"/>
          <w:spacing w:val="-11"/>
          <w:w w:val="105"/>
        </w:rPr>
        <w:t> </w:t>
      </w:r>
      <w:r>
        <w:rPr>
          <w:i/>
          <w:color w:val="231F20"/>
          <w:w w:val="105"/>
        </w:rPr>
        <w:t>dĩ</w:t>
      </w:r>
      <w:r>
        <w:rPr>
          <w:i/>
          <w:color w:val="231F20"/>
          <w:spacing w:val="-11"/>
          <w:w w:val="105"/>
        </w:rPr>
        <w:t> </w:t>
      </w:r>
      <w:r>
        <w:rPr>
          <w:i/>
          <w:color w:val="231F20"/>
          <w:w w:val="105"/>
        </w:rPr>
        <w:t>chú</w:t>
      </w:r>
      <w:r>
        <w:rPr>
          <w:i/>
          <w:color w:val="231F20"/>
          <w:spacing w:val="-11"/>
          <w:w w:val="105"/>
        </w:rPr>
        <w:t> </w:t>
      </w:r>
      <w:r>
        <w:rPr>
          <w:i/>
          <w:color w:val="231F20"/>
          <w:w w:val="105"/>
        </w:rPr>
        <w:t>giải</w:t>
      </w:r>
      <w:r>
        <w:rPr>
          <w:i/>
          <w:color w:val="231F20"/>
          <w:spacing w:val="-11"/>
          <w:w w:val="105"/>
        </w:rPr>
        <w:t> </w:t>
      </w:r>
      <w:r>
        <w:rPr>
          <w:i/>
          <w:color w:val="231F20"/>
          <w:w w:val="105"/>
        </w:rPr>
        <w:t>hoằng</w:t>
      </w:r>
      <w:r>
        <w:rPr>
          <w:i/>
          <w:color w:val="231F20"/>
          <w:spacing w:val="-11"/>
          <w:w w:val="105"/>
        </w:rPr>
        <w:t> </w:t>
      </w:r>
      <w:r>
        <w:rPr>
          <w:i/>
          <w:color w:val="231F20"/>
          <w:w w:val="105"/>
        </w:rPr>
        <w:t>dương</w:t>
      </w:r>
      <w:r>
        <w:rPr>
          <w:i/>
          <w:color w:val="231F20"/>
          <w:spacing w:val="-11"/>
          <w:w w:val="105"/>
        </w:rPr>
        <w:t> </w:t>
      </w:r>
      <w:r>
        <w:rPr>
          <w:i/>
          <w:color w:val="231F20"/>
          <w:w w:val="105"/>
        </w:rPr>
        <w:t>thử</w:t>
      </w:r>
      <w:r>
        <w:rPr>
          <w:i/>
          <w:color w:val="231F20"/>
          <w:spacing w:val="-11"/>
          <w:w w:val="105"/>
        </w:rPr>
        <w:t> </w:t>
      </w:r>
      <w:r>
        <w:rPr>
          <w:i/>
          <w:color w:val="231F20"/>
          <w:w w:val="105"/>
        </w:rPr>
        <w:t>kinh</w:t>
      </w:r>
      <w:r>
        <w:rPr>
          <w:i/>
          <w:color w:val="231F20"/>
          <w:spacing w:val="-11"/>
          <w:w w:val="105"/>
        </w:rPr>
        <w:t> </w:t>
      </w:r>
      <w:r>
        <w:rPr>
          <w:i/>
          <w:color w:val="231F20"/>
          <w:w w:val="105"/>
        </w:rPr>
        <w:t>chi đại sự tương chúc</w:t>
      </w:r>
      <w:r>
        <w:rPr>
          <w:color w:val="231F20"/>
          <w:w w:val="105"/>
        </w:rPr>
        <w:t>” (Được tiên sư lầm giao phó đại sự chú giải,</w:t>
      </w:r>
      <w:r>
        <w:rPr>
          <w:color w:val="231F20"/>
          <w:spacing w:val="-9"/>
          <w:w w:val="105"/>
        </w:rPr>
        <w:t> </w:t>
      </w:r>
      <w:r>
        <w:rPr>
          <w:color w:val="231F20"/>
          <w:w w:val="105"/>
        </w:rPr>
        <w:t>hoằng</w:t>
      </w:r>
      <w:r>
        <w:rPr>
          <w:color w:val="231F20"/>
          <w:spacing w:val="-9"/>
          <w:w w:val="105"/>
        </w:rPr>
        <w:t> </w:t>
      </w:r>
      <w:r>
        <w:rPr>
          <w:color w:val="231F20"/>
          <w:w w:val="105"/>
        </w:rPr>
        <w:t>dương</w:t>
      </w:r>
      <w:r>
        <w:rPr>
          <w:color w:val="231F20"/>
          <w:spacing w:val="-9"/>
          <w:w w:val="105"/>
        </w:rPr>
        <w:t> </w:t>
      </w:r>
      <w:r>
        <w:rPr>
          <w:color w:val="231F20"/>
          <w:w w:val="105"/>
        </w:rPr>
        <w:t>kinh</w:t>
      </w:r>
      <w:r>
        <w:rPr>
          <w:color w:val="231F20"/>
          <w:spacing w:val="-10"/>
          <w:w w:val="105"/>
        </w:rPr>
        <w:t> </w:t>
      </w:r>
      <w:r>
        <w:rPr>
          <w:color w:val="231F20"/>
          <w:w w:val="105"/>
        </w:rPr>
        <w:t>này).</w:t>
      </w:r>
      <w:r>
        <w:rPr>
          <w:color w:val="231F20"/>
          <w:spacing w:val="-9"/>
          <w:w w:val="105"/>
        </w:rPr>
        <w:t> </w:t>
      </w: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toàn</w:t>
      </w:r>
      <w:r>
        <w:rPr>
          <w:color w:val="231F20"/>
          <w:spacing w:val="-9"/>
          <w:w w:val="105"/>
        </w:rPr>
        <w:t> </w:t>
      </w:r>
      <w:r>
        <w:rPr>
          <w:color w:val="231F20"/>
          <w:w w:val="105"/>
        </w:rPr>
        <w:t>là</w:t>
      </w:r>
      <w:r>
        <w:rPr>
          <w:color w:val="231F20"/>
          <w:spacing w:val="-9"/>
          <w:w w:val="105"/>
        </w:rPr>
        <w:t> </w:t>
      </w:r>
      <w:r>
        <w:rPr>
          <w:color w:val="231F20"/>
          <w:w w:val="105"/>
        </w:rPr>
        <w:t>lời</w:t>
      </w:r>
      <w:r>
        <w:rPr>
          <w:color w:val="231F20"/>
          <w:spacing w:val="-9"/>
          <w:w w:val="105"/>
        </w:rPr>
        <w:t> </w:t>
      </w:r>
      <w:r>
        <w:rPr>
          <w:color w:val="231F20"/>
          <w:w w:val="105"/>
        </w:rPr>
        <w:t>lẽ</w:t>
      </w:r>
      <w:r>
        <w:rPr>
          <w:color w:val="231F20"/>
          <w:spacing w:val="-9"/>
          <w:w w:val="105"/>
        </w:rPr>
        <w:t> </w:t>
      </w:r>
      <w:r>
        <w:rPr>
          <w:color w:val="231F20"/>
          <w:w w:val="105"/>
        </w:rPr>
        <w:t>khiêm</w:t>
      </w:r>
      <w:r>
        <w:rPr>
          <w:color w:val="231F20"/>
          <w:spacing w:val="-10"/>
          <w:w w:val="105"/>
        </w:rPr>
        <w:t> </w:t>
      </w:r>
      <w:r>
        <w:rPr>
          <w:color w:val="231F20"/>
          <w:w w:val="105"/>
        </w:rPr>
        <w:t>tốn: Thầy đã lầm yêu thương ta, ta không có năng lực, mà thầy mong</w:t>
      </w:r>
      <w:r>
        <w:rPr>
          <w:color w:val="231F20"/>
          <w:spacing w:val="-4"/>
          <w:w w:val="105"/>
        </w:rPr>
        <w:t> </w:t>
      </w:r>
      <w:r>
        <w:rPr>
          <w:color w:val="231F20"/>
          <w:w w:val="105"/>
        </w:rPr>
        <w:t>mỏi</w:t>
      </w:r>
      <w:r>
        <w:rPr>
          <w:color w:val="231F20"/>
          <w:spacing w:val="-4"/>
          <w:w w:val="105"/>
        </w:rPr>
        <w:t> </w:t>
      </w:r>
      <w:r>
        <w:rPr>
          <w:color w:val="231F20"/>
          <w:w w:val="105"/>
        </w:rPr>
        <w:t>ta</w:t>
      </w:r>
      <w:r>
        <w:rPr>
          <w:color w:val="231F20"/>
          <w:spacing w:val="-4"/>
          <w:w w:val="105"/>
        </w:rPr>
        <w:t> </w:t>
      </w:r>
      <w:r>
        <w:rPr>
          <w:color w:val="231F20"/>
          <w:w w:val="105"/>
        </w:rPr>
        <w:t>làm.</w:t>
      </w:r>
      <w:r>
        <w:rPr>
          <w:color w:val="231F20"/>
          <w:spacing w:val="-4"/>
          <w:w w:val="105"/>
        </w:rPr>
        <w:t> </w:t>
      </w:r>
      <w:r>
        <w:rPr>
          <w:color w:val="231F20"/>
          <w:w w:val="105"/>
        </w:rPr>
        <w:t>Chuyện</w:t>
      </w:r>
      <w:r>
        <w:rPr>
          <w:color w:val="231F20"/>
          <w:spacing w:val="-4"/>
          <w:w w:val="105"/>
        </w:rPr>
        <w:t> </w:t>
      </w:r>
      <w:r>
        <w:rPr>
          <w:color w:val="231F20"/>
          <w:w w:val="105"/>
        </w:rPr>
        <w:t>này</w:t>
      </w:r>
      <w:r>
        <w:rPr>
          <w:color w:val="231F20"/>
          <w:spacing w:val="-4"/>
          <w:w w:val="105"/>
        </w:rPr>
        <w:t> </w:t>
      </w:r>
      <w:r>
        <w:rPr>
          <w:color w:val="231F20"/>
          <w:w w:val="105"/>
        </w:rPr>
        <w:t>quả</w:t>
      </w:r>
      <w:r>
        <w:rPr>
          <w:color w:val="231F20"/>
          <w:spacing w:val="-4"/>
          <w:w w:val="105"/>
        </w:rPr>
        <w:t> </w:t>
      </w:r>
      <w:r>
        <w:rPr>
          <w:color w:val="231F20"/>
          <w:w w:val="105"/>
        </w:rPr>
        <w:t>thật</w:t>
      </w:r>
      <w:r>
        <w:rPr>
          <w:color w:val="231F20"/>
          <w:spacing w:val="-4"/>
          <w:w w:val="105"/>
        </w:rPr>
        <w:t> </w:t>
      </w:r>
      <w:r>
        <w:rPr>
          <w:color w:val="231F20"/>
          <w:w w:val="105"/>
        </w:rPr>
        <w:t>chẳng</w:t>
      </w:r>
      <w:r>
        <w:rPr>
          <w:color w:val="231F20"/>
          <w:spacing w:val="-4"/>
          <w:w w:val="105"/>
        </w:rPr>
        <w:t> </w:t>
      </w:r>
      <w:r>
        <w:rPr>
          <w:color w:val="231F20"/>
          <w:w w:val="105"/>
        </w:rPr>
        <w:t>dễ</w:t>
      </w:r>
      <w:r>
        <w:rPr>
          <w:color w:val="231F20"/>
          <w:spacing w:val="-4"/>
          <w:w w:val="105"/>
        </w:rPr>
        <w:t> </w:t>
      </w:r>
      <w:r>
        <w:rPr>
          <w:color w:val="231F20"/>
          <w:w w:val="105"/>
        </w:rPr>
        <w:t>dàng,</w:t>
      </w:r>
      <w:r>
        <w:rPr>
          <w:color w:val="231F20"/>
          <w:spacing w:val="-4"/>
          <w:w w:val="105"/>
        </w:rPr>
        <w:t> </w:t>
      </w:r>
      <w:r>
        <w:rPr>
          <w:color w:val="231F20"/>
          <w:w w:val="105"/>
        </w:rPr>
        <w:t>kinh đã</w:t>
      </w:r>
      <w:r>
        <w:rPr>
          <w:color w:val="231F20"/>
          <w:spacing w:val="-8"/>
          <w:w w:val="105"/>
        </w:rPr>
        <w:t> </w:t>
      </w:r>
      <w:r>
        <w:rPr>
          <w:color w:val="231F20"/>
          <w:w w:val="105"/>
        </w:rPr>
        <w:t>được</w:t>
      </w:r>
      <w:r>
        <w:rPr>
          <w:color w:val="231F20"/>
          <w:spacing w:val="-8"/>
          <w:w w:val="105"/>
        </w:rPr>
        <w:t> </w:t>
      </w:r>
      <w:r>
        <w:rPr>
          <w:color w:val="231F20"/>
          <w:w w:val="105"/>
        </w:rPr>
        <w:t>hội</w:t>
      </w:r>
      <w:r>
        <w:rPr>
          <w:color w:val="231F20"/>
          <w:spacing w:val="-8"/>
          <w:w w:val="105"/>
        </w:rPr>
        <w:t> </w:t>
      </w:r>
      <w:r>
        <w:rPr>
          <w:color w:val="231F20"/>
          <w:w w:val="105"/>
        </w:rPr>
        <w:t>tập,</w:t>
      </w:r>
      <w:r>
        <w:rPr>
          <w:color w:val="231F20"/>
          <w:spacing w:val="-8"/>
          <w:w w:val="105"/>
        </w:rPr>
        <w:t> </w:t>
      </w:r>
      <w:r>
        <w:rPr>
          <w:color w:val="231F20"/>
          <w:w w:val="105"/>
        </w:rPr>
        <w:t>nhất</w:t>
      </w:r>
      <w:r>
        <w:rPr>
          <w:color w:val="231F20"/>
          <w:spacing w:val="-7"/>
          <w:w w:val="105"/>
        </w:rPr>
        <w:t> </w:t>
      </w:r>
      <w:r>
        <w:rPr>
          <w:color w:val="231F20"/>
          <w:w w:val="105"/>
        </w:rPr>
        <w:t>định</w:t>
      </w:r>
      <w:r>
        <w:rPr>
          <w:color w:val="231F20"/>
          <w:spacing w:val="-8"/>
          <w:w w:val="105"/>
        </w:rPr>
        <w:t> </w:t>
      </w:r>
      <w:r>
        <w:rPr>
          <w:color w:val="231F20"/>
          <w:w w:val="105"/>
        </w:rPr>
        <w:t>phải</w:t>
      </w:r>
      <w:r>
        <w:rPr>
          <w:color w:val="231F20"/>
          <w:spacing w:val="-8"/>
          <w:w w:val="105"/>
        </w:rPr>
        <w:t> </w:t>
      </w:r>
      <w:r>
        <w:rPr>
          <w:color w:val="231F20"/>
          <w:w w:val="105"/>
        </w:rPr>
        <w:t>chú</w:t>
      </w:r>
      <w:r>
        <w:rPr>
          <w:color w:val="231F20"/>
          <w:spacing w:val="-8"/>
          <w:w w:val="105"/>
        </w:rPr>
        <w:t> </w:t>
      </w:r>
      <w:r>
        <w:rPr>
          <w:color w:val="231F20"/>
          <w:w w:val="105"/>
        </w:rPr>
        <w:t>giải.</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chú</w:t>
      </w:r>
      <w:r>
        <w:rPr>
          <w:color w:val="231F20"/>
          <w:spacing w:val="-8"/>
          <w:w w:val="105"/>
        </w:rPr>
        <w:t> </w:t>
      </w:r>
      <w:r>
        <w:rPr>
          <w:color w:val="231F20"/>
          <w:w w:val="105"/>
        </w:rPr>
        <w:t>giải, dẫu</w:t>
      </w:r>
      <w:r>
        <w:rPr>
          <w:color w:val="231F20"/>
          <w:spacing w:val="-9"/>
          <w:w w:val="105"/>
        </w:rPr>
        <w:t> </w:t>
      </w:r>
      <w:r>
        <w:rPr>
          <w:color w:val="231F20"/>
          <w:w w:val="105"/>
        </w:rPr>
        <w:t>có</w:t>
      </w:r>
      <w:r>
        <w:rPr>
          <w:color w:val="231F20"/>
          <w:spacing w:val="-10"/>
          <w:w w:val="105"/>
        </w:rPr>
        <w:t> </w:t>
      </w:r>
      <w:r>
        <w:rPr>
          <w:color w:val="231F20"/>
          <w:w w:val="105"/>
        </w:rPr>
        <w:t>nghĩa</w:t>
      </w:r>
      <w:r>
        <w:rPr>
          <w:color w:val="231F20"/>
          <w:spacing w:val="-9"/>
          <w:w w:val="105"/>
        </w:rPr>
        <w:t> </w:t>
      </w:r>
      <w:r>
        <w:rPr>
          <w:color w:val="231F20"/>
          <w:w w:val="105"/>
        </w:rPr>
        <w:t>lý</w:t>
      </w:r>
      <w:r>
        <w:rPr>
          <w:color w:val="231F20"/>
          <w:spacing w:val="-10"/>
          <w:w w:val="105"/>
        </w:rPr>
        <w:t> </w:t>
      </w:r>
      <w:r>
        <w:rPr>
          <w:color w:val="231F20"/>
          <w:w w:val="105"/>
        </w:rPr>
        <w:t>huyền</w:t>
      </w:r>
      <w:r>
        <w:rPr>
          <w:color w:val="231F20"/>
          <w:spacing w:val="-9"/>
          <w:w w:val="105"/>
        </w:rPr>
        <w:t> </w:t>
      </w:r>
      <w:r>
        <w:rPr>
          <w:color w:val="231F20"/>
          <w:w w:val="105"/>
        </w:rPr>
        <w:t>áo</w:t>
      </w:r>
      <w:r>
        <w:rPr>
          <w:color w:val="231F20"/>
          <w:spacing w:val="-10"/>
          <w:w w:val="105"/>
        </w:rPr>
        <w:t> </w:t>
      </w:r>
      <w:r>
        <w:rPr>
          <w:color w:val="231F20"/>
          <w:w w:val="105"/>
        </w:rPr>
        <w:t>rất</w:t>
      </w:r>
      <w:r>
        <w:rPr>
          <w:color w:val="231F20"/>
          <w:spacing w:val="-9"/>
          <w:w w:val="105"/>
        </w:rPr>
        <w:t> </w:t>
      </w:r>
      <w:r>
        <w:rPr>
          <w:color w:val="231F20"/>
          <w:w w:val="105"/>
        </w:rPr>
        <w:t>sâu</w:t>
      </w:r>
      <w:r>
        <w:rPr>
          <w:color w:val="231F20"/>
          <w:spacing w:val="-9"/>
          <w:w w:val="105"/>
        </w:rPr>
        <w:t> </w:t>
      </w:r>
      <w:r>
        <w:rPr>
          <w:color w:val="231F20"/>
          <w:w w:val="105"/>
        </w:rPr>
        <w:t>trong</w:t>
      </w:r>
      <w:r>
        <w:rPr>
          <w:color w:val="231F20"/>
          <w:spacing w:val="-9"/>
          <w:w w:val="105"/>
        </w:rPr>
        <w:t> </w:t>
      </w:r>
      <w:r>
        <w:rPr>
          <w:color w:val="231F20"/>
          <w:w w:val="105"/>
        </w:rPr>
        <w:t>ấy,</w:t>
      </w:r>
      <w:r>
        <w:rPr>
          <w:color w:val="231F20"/>
          <w:spacing w:val="-10"/>
          <w:w w:val="105"/>
        </w:rPr>
        <w:t> </w:t>
      </w:r>
      <w:r>
        <w:rPr>
          <w:color w:val="231F20"/>
          <w:w w:val="105"/>
        </w:rPr>
        <w:t>kẻ</w:t>
      </w:r>
      <w:r>
        <w:rPr>
          <w:color w:val="231F20"/>
          <w:spacing w:val="-9"/>
          <w:w w:val="105"/>
        </w:rPr>
        <w:t> </w:t>
      </w:r>
      <w:r>
        <w:rPr>
          <w:color w:val="231F20"/>
          <w:w w:val="105"/>
        </w:rPr>
        <w:t>mới</w:t>
      </w:r>
      <w:r>
        <w:rPr>
          <w:color w:val="231F20"/>
          <w:spacing w:val="-10"/>
          <w:w w:val="105"/>
        </w:rPr>
        <w:t> </w:t>
      </w:r>
      <w:r>
        <w:rPr>
          <w:color w:val="231F20"/>
          <w:w w:val="105"/>
        </w:rPr>
        <w:t>học</w:t>
      </w:r>
      <w:r>
        <w:rPr>
          <w:color w:val="231F20"/>
          <w:spacing w:val="-10"/>
          <w:w w:val="105"/>
        </w:rPr>
        <w:t> </w:t>
      </w:r>
      <w:r>
        <w:rPr>
          <w:color w:val="231F20"/>
          <w:w w:val="105"/>
        </w:rPr>
        <w:t>chẳng dễ gì nhận ra! Vì thế, chú giải là chuyện tất yếu. Trong lời tựa ở đầu bản chú giải này, tôi cũng nhắc đến chuyện ấy.</w:t>
      </w:r>
    </w:p>
    <w:p>
      <w:pPr>
        <w:pStyle w:val="BodyText"/>
        <w:spacing w:line="278" w:lineRule="auto" w:before="149"/>
        <w:ind w:left="113" w:right="394" w:firstLine="453"/>
      </w:pPr>
      <w:r>
        <w:rPr>
          <w:color w:val="231F20"/>
        </w:rPr>
        <w:t>Hoằng dương kinh này, thì dùng chú giải để hoằng dương.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dùng</w:t>
      </w:r>
      <w:r>
        <w:rPr>
          <w:color w:val="231F20"/>
          <w:spacing w:val="-11"/>
          <w:w w:val="105"/>
        </w:rPr>
        <w:t> </w:t>
      </w:r>
      <w:r>
        <w:rPr>
          <w:color w:val="231F20"/>
          <w:w w:val="105"/>
        </w:rPr>
        <w:t>phương</w:t>
      </w:r>
      <w:r>
        <w:rPr>
          <w:color w:val="231F20"/>
          <w:spacing w:val="-13"/>
          <w:w w:val="105"/>
        </w:rPr>
        <w:t> </w:t>
      </w:r>
      <w:r>
        <w:rPr>
          <w:color w:val="231F20"/>
          <w:w w:val="105"/>
        </w:rPr>
        <w:t>thức</w:t>
      </w:r>
      <w:r>
        <w:rPr>
          <w:color w:val="231F20"/>
          <w:spacing w:val="-13"/>
          <w:w w:val="105"/>
        </w:rPr>
        <w:t> </w:t>
      </w:r>
      <w:r>
        <w:rPr>
          <w:color w:val="231F20"/>
          <w:w w:val="105"/>
        </w:rPr>
        <w:t>diễn</w:t>
      </w:r>
      <w:r>
        <w:rPr>
          <w:color w:val="231F20"/>
          <w:spacing w:val="-13"/>
          <w:w w:val="105"/>
        </w:rPr>
        <w:t> </w:t>
      </w:r>
      <w:r>
        <w:rPr>
          <w:color w:val="231F20"/>
          <w:w w:val="105"/>
        </w:rPr>
        <w:t>nghĩa</w:t>
      </w:r>
      <w:r>
        <w:rPr>
          <w:color w:val="231F20"/>
          <w:spacing w:val="-14"/>
          <w:w w:val="105"/>
        </w:rPr>
        <w:t> </w:t>
      </w:r>
      <w:r>
        <w:rPr>
          <w:color w:val="231F20"/>
          <w:w w:val="105"/>
        </w:rPr>
        <w:t>để</w:t>
      </w:r>
      <w:r>
        <w:rPr>
          <w:color w:val="231F20"/>
          <w:spacing w:val="-13"/>
          <w:w w:val="105"/>
        </w:rPr>
        <w:t> </w:t>
      </w:r>
      <w:r>
        <w:rPr>
          <w:color w:val="231F20"/>
          <w:w w:val="105"/>
        </w:rPr>
        <w:t>hoằng</w:t>
      </w:r>
      <w:r>
        <w:rPr>
          <w:color w:val="231F20"/>
          <w:spacing w:val="-11"/>
          <w:w w:val="105"/>
        </w:rPr>
        <w:t> </w:t>
      </w:r>
      <w:r>
        <w:rPr>
          <w:color w:val="231F20"/>
          <w:w w:val="105"/>
        </w:rPr>
        <w:t>dương bản</w:t>
      </w:r>
      <w:r>
        <w:rPr>
          <w:color w:val="231F20"/>
          <w:spacing w:val="-3"/>
          <w:w w:val="105"/>
        </w:rPr>
        <w:t> </w:t>
      </w:r>
      <w:r>
        <w:rPr>
          <w:color w:val="231F20"/>
          <w:w w:val="105"/>
        </w:rPr>
        <w:t>chú</w:t>
      </w:r>
      <w:r>
        <w:rPr>
          <w:color w:val="231F20"/>
          <w:spacing w:val="-3"/>
          <w:w w:val="105"/>
        </w:rPr>
        <w:t> </w:t>
      </w:r>
      <w:r>
        <w:rPr>
          <w:color w:val="231F20"/>
          <w:w w:val="105"/>
        </w:rPr>
        <w:t>giải</w:t>
      </w:r>
      <w:r>
        <w:rPr>
          <w:color w:val="231F20"/>
          <w:spacing w:val="-4"/>
          <w:w w:val="105"/>
        </w:rPr>
        <w:t> </w:t>
      </w:r>
      <w:r>
        <w:rPr>
          <w:color w:val="231F20"/>
          <w:w w:val="105"/>
        </w:rPr>
        <w:t>này,</w:t>
      </w:r>
      <w:r>
        <w:rPr>
          <w:color w:val="231F20"/>
          <w:spacing w:val="-3"/>
          <w:w w:val="105"/>
        </w:rPr>
        <w:t> </w:t>
      </w:r>
      <w:r>
        <w:rPr>
          <w:color w:val="231F20"/>
          <w:w w:val="105"/>
        </w:rPr>
        <w:t>cũng</w:t>
      </w:r>
      <w:r>
        <w:rPr>
          <w:color w:val="231F20"/>
          <w:spacing w:val="-3"/>
          <w:w w:val="105"/>
        </w:rPr>
        <w:t> </w:t>
      </w:r>
      <w:r>
        <w:rPr>
          <w:color w:val="231F20"/>
          <w:w w:val="105"/>
        </w:rPr>
        <w:t>đều</w:t>
      </w:r>
      <w:r>
        <w:rPr>
          <w:color w:val="231F20"/>
          <w:spacing w:val="-4"/>
          <w:w w:val="105"/>
        </w:rPr>
        <w:t> </w:t>
      </w:r>
      <w:r>
        <w:rPr>
          <w:color w:val="231F20"/>
          <w:w w:val="105"/>
        </w:rPr>
        <w:t>là</w:t>
      </w:r>
      <w:r>
        <w:rPr>
          <w:color w:val="231F20"/>
          <w:spacing w:val="-3"/>
          <w:w w:val="105"/>
        </w:rPr>
        <w:t> </w:t>
      </w:r>
      <w:r>
        <w:rPr>
          <w:color w:val="231F20"/>
          <w:w w:val="105"/>
        </w:rPr>
        <w:t>đại</w:t>
      </w:r>
      <w:r>
        <w:rPr>
          <w:color w:val="231F20"/>
          <w:spacing w:val="-4"/>
          <w:w w:val="105"/>
        </w:rPr>
        <w:t> </w:t>
      </w:r>
      <w:r>
        <w:rPr>
          <w:color w:val="231F20"/>
          <w:w w:val="105"/>
        </w:rPr>
        <w:t>sự</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4"/>
          <w:w w:val="105"/>
        </w:rPr>
        <w:t> </w:t>
      </w:r>
      <w:r>
        <w:rPr>
          <w:color w:val="231F20"/>
          <w:w w:val="105"/>
        </w:rPr>
        <w:t>nghĩ</w:t>
      </w:r>
      <w:r>
        <w:rPr>
          <w:color w:val="231F20"/>
          <w:spacing w:val="-3"/>
          <w:w w:val="105"/>
        </w:rPr>
        <w:t> </w:t>
      </w:r>
      <w:r>
        <w:rPr>
          <w:color w:val="231F20"/>
          <w:w w:val="105"/>
        </w:rPr>
        <w:t>bàn.</w:t>
      </w:r>
      <w:r>
        <w:rPr>
          <w:color w:val="231F20"/>
          <w:spacing w:val="-3"/>
          <w:w w:val="105"/>
        </w:rPr>
        <w:t> </w:t>
      </w:r>
      <w:r>
        <w:rPr>
          <w:color w:val="231F20"/>
          <w:w w:val="105"/>
        </w:rPr>
        <w:t>Cụ Hoàng chú giải kinh là do nhận lãnh lời phó thác của thầy. Đấy</w:t>
      </w:r>
      <w:r>
        <w:rPr>
          <w:color w:val="231F20"/>
          <w:spacing w:val="-22"/>
          <w:w w:val="105"/>
        </w:rPr>
        <w:t> </w:t>
      </w:r>
      <w:r>
        <w:rPr>
          <w:color w:val="231F20"/>
          <w:w w:val="105"/>
        </w:rPr>
        <w:t>cũng</w:t>
      </w:r>
      <w:r>
        <w:rPr>
          <w:color w:val="231F20"/>
          <w:spacing w:val="-21"/>
          <w:w w:val="105"/>
        </w:rPr>
        <w:t> </w:t>
      </w:r>
      <w:r>
        <w:rPr>
          <w:color w:val="231F20"/>
          <w:w w:val="105"/>
        </w:rPr>
        <w:t>là</w:t>
      </w:r>
      <w:r>
        <w:rPr>
          <w:color w:val="231F20"/>
          <w:spacing w:val="-21"/>
          <w:w w:val="105"/>
        </w:rPr>
        <w:t> </w:t>
      </w:r>
      <w:r>
        <w:rPr>
          <w:color w:val="231F20"/>
          <w:w w:val="105"/>
        </w:rPr>
        <w:t>mệnh</w:t>
      </w:r>
      <w:r>
        <w:rPr>
          <w:color w:val="231F20"/>
          <w:spacing w:val="-21"/>
          <w:w w:val="105"/>
        </w:rPr>
        <w:t> </w:t>
      </w:r>
      <w:r>
        <w:rPr>
          <w:color w:val="231F20"/>
          <w:w w:val="105"/>
        </w:rPr>
        <w:t>lệnh</w:t>
      </w:r>
      <w:r>
        <w:rPr>
          <w:color w:val="231F20"/>
          <w:spacing w:val="-21"/>
          <w:w w:val="105"/>
        </w:rPr>
        <w:t> </w:t>
      </w:r>
      <w:r>
        <w:rPr>
          <w:color w:val="231F20"/>
          <w:w w:val="105"/>
        </w:rPr>
        <w:t>của</w:t>
      </w:r>
      <w:r>
        <w:rPr>
          <w:color w:val="231F20"/>
          <w:spacing w:val="-21"/>
          <w:w w:val="105"/>
        </w:rPr>
        <w:t> </w:t>
      </w:r>
      <w:r>
        <w:rPr>
          <w:color w:val="231F20"/>
          <w:w w:val="105"/>
        </w:rPr>
        <w:t>thầy.</w:t>
      </w:r>
      <w:r>
        <w:rPr>
          <w:color w:val="231F20"/>
          <w:spacing w:val="-21"/>
          <w:w w:val="105"/>
        </w:rPr>
        <w:t> </w:t>
      </w:r>
      <w:r>
        <w:rPr>
          <w:color w:val="231F20"/>
          <w:w w:val="105"/>
        </w:rPr>
        <w:t>Thầy</w:t>
      </w:r>
      <w:r>
        <w:rPr>
          <w:color w:val="231F20"/>
          <w:spacing w:val="-21"/>
          <w:w w:val="105"/>
        </w:rPr>
        <w:t> </w:t>
      </w:r>
      <w:r>
        <w:rPr>
          <w:color w:val="231F20"/>
          <w:w w:val="105"/>
        </w:rPr>
        <w:t>căn</w:t>
      </w:r>
      <w:r>
        <w:rPr>
          <w:color w:val="231F20"/>
          <w:spacing w:val="-22"/>
          <w:w w:val="105"/>
        </w:rPr>
        <w:t> </w:t>
      </w:r>
      <w:r>
        <w:rPr>
          <w:color w:val="231F20"/>
          <w:w w:val="105"/>
        </w:rPr>
        <w:t>dặn,</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spacing w:val="-2"/>
          <w:w w:val="105"/>
        </w:rPr>
        <w:t>chuyện</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10"/>
      </w:pPr>
      <w:r>
        <w:rPr>
          <w:color w:val="231F20"/>
          <w:w w:val="105"/>
        </w:rPr>
        <w:t>cụ phải làm trong một đời này. Đời cụ Hạ đã hoàn thành công</w:t>
      </w:r>
      <w:r>
        <w:rPr>
          <w:color w:val="231F20"/>
          <w:spacing w:val="-23"/>
          <w:w w:val="105"/>
        </w:rPr>
        <w:t> </w:t>
      </w:r>
      <w:r>
        <w:rPr>
          <w:color w:val="231F20"/>
          <w:w w:val="105"/>
        </w:rPr>
        <w:t>việc</w:t>
      </w:r>
      <w:r>
        <w:rPr>
          <w:color w:val="231F20"/>
          <w:spacing w:val="-22"/>
          <w:w w:val="105"/>
        </w:rPr>
        <w:t> </w:t>
      </w:r>
      <w:r>
        <w:rPr>
          <w:color w:val="231F20"/>
          <w:w w:val="105"/>
        </w:rPr>
        <w:t>hội</w:t>
      </w:r>
      <w:r>
        <w:rPr>
          <w:color w:val="231F20"/>
          <w:spacing w:val="-22"/>
          <w:w w:val="105"/>
        </w:rPr>
        <w:t> </w:t>
      </w:r>
      <w:r>
        <w:rPr>
          <w:color w:val="231F20"/>
          <w:w w:val="105"/>
        </w:rPr>
        <w:t>tập</w:t>
      </w:r>
      <w:r>
        <w:rPr>
          <w:color w:val="231F20"/>
          <w:spacing w:val="-23"/>
          <w:w w:val="105"/>
        </w:rPr>
        <w:t> </w:t>
      </w:r>
      <w:r>
        <w:rPr>
          <w:color w:val="231F20"/>
          <w:w w:val="105"/>
        </w:rPr>
        <w:t>kinh,</w:t>
      </w:r>
      <w:r>
        <w:rPr>
          <w:color w:val="231F20"/>
          <w:spacing w:val="-22"/>
          <w:w w:val="105"/>
        </w:rPr>
        <w:t> </w:t>
      </w:r>
      <w:r>
        <w:rPr>
          <w:color w:val="231F20"/>
          <w:w w:val="105"/>
        </w:rPr>
        <w:t>cụ</w:t>
      </w:r>
      <w:r>
        <w:rPr>
          <w:color w:val="231F20"/>
          <w:spacing w:val="-22"/>
          <w:w w:val="105"/>
        </w:rPr>
        <w:t> </w:t>
      </w:r>
      <w:r>
        <w:rPr>
          <w:color w:val="231F20"/>
          <w:w w:val="105"/>
        </w:rPr>
        <w:t>Hoàng</w:t>
      </w:r>
      <w:r>
        <w:rPr>
          <w:color w:val="231F20"/>
          <w:spacing w:val="-23"/>
          <w:w w:val="105"/>
        </w:rPr>
        <w:t> </w:t>
      </w:r>
      <w:r>
        <w:rPr>
          <w:color w:val="231F20"/>
          <w:w w:val="105"/>
        </w:rPr>
        <w:t>Niệm</w:t>
      </w:r>
      <w:r>
        <w:rPr>
          <w:color w:val="231F20"/>
          <w:spacing w:val="-22"/>
          <w:w w:val="105"/>
        </w:rPr>
        <w:t> </w:t>
      </w:r>
      <w:r>
        <w:rPr>
          <w:color w:val="231F20"/>
          <w:w w:val="105"/>
        </w:rPr>
        <w:t>Tổ</w:t>
      </w:r>
      <w:r>
        <w:rPr>
          <w:color w:val="231F20"/>
          <w:spacing w:val="-22"/>
          <w:w w:val="105"/>
        </w:rPr>
        <w:t> </w:t>
      </w:r>
      <w:r>
        <w:rPr>
          <w:color w:val="231F20"/>
          <w:w w:val="105"/>
        </w:rPr>
        <w:t>nối</w:t>
      </w:r>
      <w:r>
        <w:rPr>
          <w:color w:val="231F20"/>
          <w:spacing w:val="-23"/>
          <w:w w:val="105"/>
        </w:rPr>
        <w:t> </w:t>
      </w:r>
      <w:r>
        <w:rPr>
          <w:color w:val="231F20"/>
          <w:w w:val="105"/>
        </w:rPr>
        <w:t>tiếp,</w:t>
      </w:r>
      <w:r>
        <w:rPr>
          <w:color w:val="231F20"/>
          <w:spacing w:val="-22"/>
          <w:w w:val="105"/>
        </w:rPr>
        <w:t> </w:t>
      </w:r>
      <w:r>
        <w:rPr>
          <w:color w:val="231F20"/>
          <w:w w:val="105"/>
        </w:rPr>
        <w:t>soạn</w:t>
      </w:r>
      <w:r>
        <w:rPr>
          <w:color w:val="231F20"/>
          <w:spacing w:val="-22"/>
          <w:w w:val="105"/>
        </w:rPr>
        <w:t> </w:t>
      </w:r>
      <w:r>
        <w:rPr>
          <w:color w:val="231F20"/>
          <w:w w:val="105"/>
        </w:rPr>
        <w:t>một bản chú giải cho </w:t>
      </w:r>
      <w:r>
        <w:rPr>
          <w:i/>
          <w:color w:val="231F20"/>
          <w:w w:val="105"/>
        </w:rPr>
        <w:t>Đại Kinh</w:t>
      </w:r>
      <w:r>
        <w:rPr>
          <w:color w:val="231F20"/>
          <w:w w:val="105"/>
        </w:rPr>
        <w:t>.</w:t>
      </w:r>
    </w:p>
    <w:p>
      <w:pPr>
        <w:spacing w:line="288" w:lineRule="auto" w:before="136"/>
        <w:ind w:left="397" w:right="111" w:firstLine="453"/>
        <w:jc w:val="both"/>
        <w:rPr>
          <w:sz w:val="34"/>
        </w:rPr>
      </w:pPr>
      <w:r>
        <w:rPr>
          <w:color w:val="231F20"/>
          <w:w w:val="105"/>
          <w:sz w:val="34"/>
        </w:rPr>
        <w:t>“</w:t>
      </w:r>
      <w:r>
        <w:rPr>
          <w:i/>
          <w:color w:val="231F20"/>
          <w:w w:val="105"/>
          <w:sz w:val="34"/>
        </w:rPr>
        <w:t>Dư tuy sơ phát đại tâm, đản dĩ chướng thâm huệ thiển, thừa</w:t>
      </w:r>
      <w:r>
        <w:rPr>
          <w:i/>
          <w:color w:val="231F20"/>
          <w:spacing w:val="-23"/>
          <w:w w:val="105"/>
          <w:sz w:val="34"/>
        </w:rPr>
        <w:t> </w:t>
      </w:r>
      <w:r>
        <w:rPr>
          <w:i/>
          <w:color w:val="231F20"/>
          <w:w w:val="105"/>
          <w:sz w:val="34"/>
        </w:rPr>
        <w:t>thử</w:t>
      </w:r>
      <w:r>
        <w:rPr>
          <w:i/>
          <w:color w:val="231F20"/>
          <w:spacing w:val="-22"/>
          <w:w w:val="105"/>
          <w:sz w:val="34"/>
        </w:rPr>
        <w:t> </w:t>
      </w:r>
      <w:r>
        <w:rPr>
          <w:i/>
          <w:color w:val="231F20"/>
          <w:w w:val="105"/>
          <w:sz w:val="34"/>
        </w:rPr>
        <w:t>trọng</w:t>
      </w:r>
      <w:r>
        <w:rPr>
          <w:i/>
          <w:color w:val="231F20"/>
          <w:spacing w:val="-22"/>
          <w:w w:val="105"/>
          <w:sz w:val="34"/>
        </w:rPr>
        <w:t> </w:t>
      </w:r>
      <w:r>
        <w:rPr>
          <w:i/>
          <w:color w:val="231F20"/>
          <w:w w:val="105"/>
          <w:sz w:val="34"/>
        </w:rPr>
        <w:t>mạng,</w:t>
      </w:r>
      <w:r>
        <w:rPr>
          <w:i/>
          <w:color w:val="231F20"/>
          <w:spacing w:val="-23"/>
          <w:w w:val="105"/>
          <w:sz w:val="34"/>
        </w:rPr>
        <w:t> </w:t>
      </w:r>
      <w:r>
        <w:rPr>
          <w:i/>
          <w:color w:val="231F20"/>
          <w:w w:val="105"/>
          <w:sz w:val="34"/>
        </w:rPr>
        <w:t>thật</w:t>
      </w:r>
      <w:r>
        <w:rPr>
          <w:i/>
          <w:color w:val="231F20"/>
          <w:spacing w:val="-22"/>
          <w:w w:val="105"/>
          <w:sz w:val="34"/>
        </w:rPr>
        <w:t> </w:t>
      </w:r>
      <w:r>
        <w:rPr>
          <w:i/>
          <w:color w:val="231F20"/>
          <w:w w:val="105"/>
          <w:sz w:val="34"/>
        </w:rPr>
        <w:t>thâm</w:t>
      </w:r>
      <w:r>
        <w:rPr>
          <w:i/>
          <w:color w:val="231F20"/>
          <w:spacing w:val="-22"/>
          <w:w w:val="105"/>
          <w:sz w:val="34"/>
        </w:rPr>
        <w:t> </w:t>
      </w:r>
      <w:r>
        <w:rPr>
          <w:i/>
          <w:color w:val="231F20"/>
          <w:w w:val="105"/>
          <w:sz w:val="34"/>
        </w:rPr>
        <w:t>hoảng</w:t>
      </w:r>
      <w:r>
        <w:rPr>
          <w:i/>
          <w:color w:val="231F20"/>
          <w:spacing w:val="-23"/>
          <w:w w:val="105"/>
          <w:sz w:val="34"/>
        </w:rPr>
        <w:t> </w:t>
      </w:r>
      <w:r>
        <w:rPr>
          <w:i/>
          <w:color w:val="231F20"/>
          <w:w w:val="105"/>
          <w:sz w:val="34"/>
        </w:rPr>
        <w:t>cụ</w:t>
      </w:r>
      <w:r>
        <w:rPr>
          <w:color w:val="231F20"/>
          <w:w w:val="105"/>
          <w:sz w:val="34"/>
        </w:rPr>
        <w:t>”</w:t>
      </w:r>
      <w:r>
        <w:rPr>
          <w:color w:val="231F20"/>
          <w:spacing w:val="-22"/>
          <w:w w:val="105"/>
          <w:sz w:val="34"/>
        </w:rPr>
        <w:t> </w:t>
      </w:r>
      <w:r>
        <w:rPr>
          <w:color w:val="231F20"/>
          <w:w w:val="105"/>
          <w:sz w:val="34"/>
        </w:rPr>
        <w:t>(Tôi</w:t>
      </w:r>
      <w:r>
        <w:rPr>
          <w:color w:val="231F20"/>
          <w:spacing w:val="-22"/>
          <w:w w:val="105"/>
          <w:sz w:val="34"/>
        </w:rPr>
        <w:t> </w:t>
      </w:r>
      <w:r>
        <w:rPr>
          <w:color w:val="231F20"/>
          <w:w w:val="105"/>
          <w:sz w:val="34"/>
        </w:rPr>
        <w:t>thoạt</w:t>
      </w:r>
      <w:r>
        <w:rPr>
          <w:color w:val="231F20"/>
          <w:spacing w:val="-23"/>
          <w:w w:val="105"/>
          <w:sz w:val="34"/>
        </w:rPr>
        <w:t> </w:t>
      </w:r>
      <w:r>
        <w:rPr>
          <w:color w:val="231F20"/>
          <w:w w:val="105"/>
          <w:sz w:val="34"/>
        </w:rPr>
        <w:t>đầu</w:t>
      </w:r>
      <w:r>
        <w:rPr>
          <w:color w:val="231F20"/>
          <w:spacing w:val="-22"/>
          <w:w w:val="105"/>
          <w:sz w:val="34"/>
        </w:rPr>
        <w:t> </w:t>
      </w:r>
      <w:r>
        <w:rPr>
          <w:color w:val="231F20"/>
          <w:w w:val="105"/>
          <w:sz w:val="34"/>
        </w:rPr>
        <w:t>tuy phát đại tâm, nhưng vì chướng sâu, huệ cạn, vâng lãnh sứ </w:t>
      </w:r>
      <w:r>
        <w:rPr>
          <w:color w:val="231F20"/>
          <w:spacing w:val="-2"/>
          <w:w w:val="105"/>
          <w:sz w:val="34"/>
        </w:rPr>
        <w:t>mạng</w:t>
      </w:r>
      <w:r>
        <w:rPr>
          <w:color w:val="231F20"/>
          <w:spacing w:val="-20"/>
          <w:w w:val="105"/>
          <w:sz w:val="34"/>
        </w:rPr>
        <w:t> </w:t>
      </w:r>
      <w:r>
        <w:rPr>
          <w:color w:val="231F20"/>
          <w:spacing w:val="-2"/>
          <w:w w:val="105"/>
          <w:sz w:val="34"/>
        </w:rPr>
        <w:t>nặng</w:t>
      </w:r>
      <w:r>
        <w:rPr>
          <w:color w:val="231F20"/>
          <w:spacing w:val="-20"/>
          <w:w w:val="105"/>
          <w:sz w:val="34"/>
        </w:rPr>
        <w:t> </w:t>
      </w:r>
      <w:r>
        <w:rPr>
          <w:color w:val="231F20"/>
          <w:spacing w:val="-2"/>
          <w:w w:val="105"/>
          <w:sz w:val="34"/>
        </w:rPr>
        <w:t>nề</w:t>
      </w:r>
      <w:r>
        <w:rPr>
          <w:color w:val="231F20"/>
          <w:spacing w:val="-20"/>
          <w:w w:val="105"/>
          <w:sz w:val="34"/>
        </w:rPr>
        <w:t> </w:t>
      </w:r>
      <w:r>
        <w:rPr>
          <w:color w:val="231F20"/>
          <w:spacing w:val="-2"/>
          <w:w w:val="105"/>
          <w:sz w:val="34"/>
        </w:rPr>
        <w:t>này,</w:t>
      </w:r>
      <w:r>
        <w:rPr>
          <w:color w:val="231F20"/>
          <w:spacing w:val="-20"/>
          <w:w w:val="105"/>
          <w:sz w:val="34"/>
        </w:rPr>
        <w:t> </w:t>
      </w:r>
      <w:r>
        <w:rPr>
          <w:color w:val="231F20"/>
          <w:spacing w:val="-2"/>
          <w:w w:val="105"/>
          <w:sz w:val="34"/>
        </w:rPr>
        <w:t>thật</w:t>
      </w:r>
      <w:r>
        <w:rPr>
          <w:color w:val="231F20"/>
          <w:spacing w:val="-20"/>
          <w:w w:val="105"/>
          <w:sz w:val="34"/>
        </w:rPr>
        <w:t> </w:t>
      </w:r>
      <w:r>
        <w:rPr>
          <w:color w:val="231F20"/>
          <w:spacing w:val="-2"/>
          <w:w w:val="105"/>
          <w:sz w:val="34"/>
        </w:rPr>
        <w:t>sợ</w:t>
      </w:r>
      <w:r>
        <w:rPr>
          <w:color w:val="231F20"/>
          <w:spacing w:val="-19"/>
          <w:w w:val="105"/>
          <w:sz w:val="34"/>
        </w:rPr>
        <w:t> </w:t>
      </w:r>
      <w:r>
        <w:rPr>
          <w:color w:val="231F20"/>
          <w:spacing w:val="-2"/>
          <w:w w:val="105"/>
          <w:sz w:val="34"/>
        </w:rPr>
        <w:t>hãi</w:t>
      </w:r>
      <w:r>
        <w:rPr>
          <w:color w:val="231F20"/>
          <w:spacing w:val="-19"/>
          <w:w w:val="105"/>
          <w:sz w:val="34"/>
        </w:rPr>
        <w:t> </w:t>
      </w:r>
      <w:r>
        <w:rPr>
          <w:color w:val="231F20"/>
          <w:spacing w:val="-2"/>
          <w:w w:val="105"/>
          <w:sz w:val="34"/>
        </w:rPr>
        <w:t>sâu</w:t>
      </w:r>
      <w:r>
        <w:rPr>
          <w:color w:val="231F20"/>
          <w:spacing w:val="-19"/>
          <w:w w:val="105"/>
          <w:sz w:val="34"/>
        </w:rPr>
        <w:t> </w:t>
      </w:r>
      <w:r>
        <w:rPr>
          <w:color w:val="231F20"/>
          <w:spacing w:val="-2"/>
          <w:w w:val="105"/>
          <w:sz w:val="34"/>
        </w:rPr>
        <w:t>xa).</w:t>
      </w:r>
      <w:r>
        <w:rPr>
          <w:color w:val="231F20"/>
          <w:spacing w:val="-20"/>
          <w:w w:val="105"/>
          <w:sz w:val="34"/>
        </w:rPr>
        <w:t> </w:t>
      </w:r>
      <w:r>
        <w:rPr>
          <w:color w:val="231F20"/>
          <w:spacing w:val="-2"/>
          <w:w w:val="105"/>
          <w:sz w:val="34"/>
        </w:rPr>
        <w:t>Sứ</w:t>
      </w:r>
      <w:r>
        <w:rPr>
          <w:color w:val="231F20"/>
          <w:spacing w:val="-20"/>
          <w:w w:val="105"/>
          <w:sz w:val="34"/>
        </w:rPr>
        <w:t> </w:t>
      </w:r>
      <w:r>
        <w:rPr>
          <w:color w:val="231F20"/>
          <w:spacing w:val="-2"/>
          <w:w w:val="105"/>
          <w:sz w:val="34"/>
        </w:rPr>
        <w:t>mạng</w:t>
      </w:r>
      <w:r>
        <w:rPr>
          <w:color w:val="231F20"/>
          <w:spacing w:val="-20"/>
          <w:w w:val="105"/>
          <w:sz w:val="34"/>
        </w:rPr>
        <w:t> </w:t>
      </w:r>
      <w:r>
        <w:rPr>
          <w:color w:val="231F20"/>
          <w:spacing w:val="-2"/>
          <w:w w:val="105"/>
          <w:sz w:val="34"/>
        </w:rPr>
        <w:t>này</w:t>
      </w:r>
      <w:r>
        <w:rPr>
          <w:color w:val="231F20"/>
          <w:spacing w:val="-20"/>
          <w:w w:val="105"/>
          <w:sz w:val="34"/>
        </w:rPr>
        <w:t> </w:t>
      </w:r>
      <w:r>
        <w:rPr>
          <w:color w:val="231F20"/>
          <w:spacing w:val="-2"/>
          <w:w w:val="105"/>
          <w:sz w:val="34"/>
        </w:rPr>
        <w:t>quá</w:t>
      </w:r>
      <w:r>
        <w:rPr>
          <w:color w:val="231F20"/>
          <w:spacing w:val="-20"/>
          <w:w w:val="105"/>
          <w:sz w:val="34"/>
        </w:rPr>
        <w:t> </w:t>
      </w:r>
      <w:r>
        <w:rPr>
          <w:color w:val="231F20"/>
          <w:spacing w:val="-2"/>
          <w:w w:val="105"/>
          <w:sz w:val="34"/>
        </w:rPr>
        <w:t>nặng </w:t>
      </w:r>
      <w:r>
        <w:rPr>
          <w:color w:val="231F20"/>
          <w:w w:val="105"/>
          <w:sz w:val="34"/>
        </w:rPr>
        <w:t>nề! Ở chỗ này, chúng ta thấy lão nhân gia khiêm hư, có thể là</w:t>
      </w:r>
      <w:r>
        <w:rPr>
          <w:color w:val="231F20"/>
          <w:spacing w:val="-8"/>
          <w:w w:val="105"/>
          <w:sz w:val="34"/>
        </w:rPr>
        <w:t> </w:t>
      </w:r>
      <w:r>
        <w:rPr>
          <w:color w:val="231F20"/>
          <w:w w:val="105"/>
          <w:sz w:val="34"/>
        </w:rPr>
        <w:t>quá</w:t>
      </w:r>
      <w:r>
        <w:rPr>
          <w:color w:val="231F20"/>
          <w:spacing w:val="-8"/>
          <w:w w:val="105"/>
          <w:sz w:val="34"/>
        </w:rPr>
        <w:t> </w:t>
      </w:r>
      <w:r>
        <w:rPr>
          <w:color w:val="231F20"/>
          <w:w w:val="105"/>
          <w:sz w:val="34"/>
        </w:rPr>
        <w:t>khiêm</w:t>
      </w:r>
      <w:r>
        <w:rPr>
          <w:color w:val="231F20"/>
          <w:spacing w:val="-8"/>
          <w:w w:val="105"/>
          <w:sz w:val="34"/>
        </w:rPr>
        <w:t> </w:t>
      </w:r>
      <w:r>
        <w:rPr>
          <w:color w:val="231F20"/>
          <w:w w:val="105"/>
          <w:sz w:val="34"/>
        </w:rPr>
        <w:t>hư.</w:t>
      </w:r>
      <w:r>
        <w:rPr>
          <w:color w:val="231F20"/>
          <w:spacing w:val="-8"/>
          <w:w w:val="105"/>
          <w:sz w:val="34"/>
        </w:rPr>
        <w:t> </w:t>
      </w:r>
      <w:r>
        <w:rPr>
          <w:color w:val="231F20"/>
          <w:w w:val="105"/>
          <w:sz w:val="34"/>
        </w:rPr>
        <w:t>Lão</w:t>
      </w:r>
      <w:r>
        <w:rPr>
          <w:color w:val="231F20"/>
          <w:spacing w:val="-8"/>
          <w:w w:val="105"/>
          <w:sz w:val="34"/>
        </w:rPr>
        <w:t> </w:t>
      </w:r>
      <w:r>
        <w:rPr>
          <w:color w:val="231F20"/>
          <w:w w:val="105"/>
          <w:sz w:val="34"/>
        </w:rPr>
        <w:t>nhân</w:t>
      </w:r>
      <w:r>
        <w:rPr>
          <w:color w:val="231F20"/>
          <w:spacing w:val="-8"/>
          <w:w w:val="105"/>
          <w:sz w:val="34"/>
        </w:rPr>
        <w:t> </w:t>
      </w:r>
      <w:r>
        <w:rPr>
          <w:color w:val="231F20"/>
          <w:w w:val="105"/>
          <w:sz w:val="34"/>
        </w:rPr>
        <w:t>gia</w:t>
      </w:r>
      <w:r>
        <w:rPr>
          <w:color w:val="231F20"/>
          <w:spacing w:val="-7"/>
          <w:w w:val="105"/>
          <w:sz w:val="34"/>
        </w:rPr>
        <w:t> </w:t>
      </w:r>
      <w:r>
        <w:rPr>
          <w:color w:val="231F20"/>
          <w:w w:val="105"/>
          <w:sz w:val="34"/>
        </w:rPr>
        <w:t>đã</w:t>
      </w:r>
      <w:r>
        <w:rPr>
          <w:color w:val="231F20"/>
          <w:spacing w:val="-8"/>
          <w:w w:val="105"/>
          <w:sz w:val="34"/>
        </w:rPr>
        <w:t> </w:t>
      </w:r>
      <w:r>
        <w:rPr>
          <w:color w:val="231F20"/>
          <w:w w:val="105"/>
          <w:sz w:val="34"/>
        </w:rPr>
        <w:t>hoàn</w:t>
      </w:r>
      <w:r>
        <w:rPr>
          <w:color w:val="231F20"/>
          <w:spacing w:val="-8"/>
          <w:w w:val="105"/>
          <w:sz w:val="34"/>
        </w:rPr>
        <w:t> </w:t>
      </w:r>
      <w:r>
        <w:rPr>
          <w:color w:val="231F20"/>
          <w:w w:val="105"/>
          <w:sz w:val="34"/>
        </w:rPr>
        <w:t>thành</w:t>
      </w:r>
      <w:r>
        <w:rPr>
          <w:color w:val="231F20"/>
          <w:spacing w:val="-8"/>
          <w:w w:val="105"/>
          <w:sz w:val="34"/>
        </w:rPr>
        <w:t> </w:t>
      </w:r>
      <w:r>
        <w:rPr>
          <w:color w:val="231F20"/>
          <w:w w:val="105"/>
          <w:sz w:val="34"/>
        </w:rPr>
        <w:t>nhiệm</w:t>
      </w:r>
      <w:r>
        <w:rPr>
          <w:color w:val="231F20"/>
          <w:spacing w:val="-8"/>
          <w:w w:val="105"/>
          <w:sz w:val="34"/>
        </w:rPr>
        <w:t> </w:t>
      </w:r>
      <w:r>
        <w:rPr>
          <w:color w:val="231F20"/>
          <w:w w:val="105"/>
          <w:sz w:val="34"/>
        </w:rPr>
        <w:t>vụ</w:t>
      </w:r>
      <w:r>
        <w:rPr>
          <w:color w:val="231F20"/>
          <w:spacing w:val="-8"/>
          <w:w w:val="105"/>
          <w:sz w:val="34"/>
        </w:rPr>
        <w:t> </w:t>
      </w:r>
      <w:r>
        <w:rPr>
          <w:color w:val="231F20"/>
          <w:w w:val="105"/>
          <w:sz w:val="34"/>
        </w:rPr>
        <w:t>này, chẳng</w:t>
      </w:r>
      <w:r>
        <w:rPr>
          <w:color w:val="231F20"/>
          <w:spacing w:val="-1"/>
          <w:w w:val="105"/>
          <w:sz w:val="34"/>
        </w:rPr>
        <w:t> </w:t>
      </w:r>
      <w:r>
        <w:rPr>
          <w:color w:val="231F20"/>
          <w:w w:val="105"/>
          <w:sz w:val="34"/>
        </w:rPr>
        <w:t>cô</w:t>
      </w:r>
      <w:r>
        <w:rPr>
          <w:color w:val="231F20"/>
          <w:spacing w:val="-1"/>
          <w:w w:val="105"/>
          <w:sz w:val="34"/>
        </w:rPr>
        <w:t> </w:t>
      </w:r>
      <w:r>
        <w:rPr>
          <w:color w:val="231F20"/>
          <w:w w:val="105"/>
          <w:sz w:val="34"/>
        </w:rPr>
        <w:t>phụ</w:t>
      </w:r>
      <w:r>
        <w:rPr>
          <w:color w:val="231F20"/>
          <w:spacing w:val="-1"/>
          <w:w w:val="105"/>
          <w:sz w:val="34"/>
        </w:rPr>
        <w:t> </w:t>
      </w:r>
      <w:r>
        <w:rPr>
          <w:color w:val="231F20"/>
          <w:w w:val="105"/>
          <w:sz w:val="34"/>
        </w:rPr>
        <w:t>lời</w:t>
      </w:r>
      <w:r>
        <w:rPr>
          <w:color w:val="231F20"/>
          <w:spacing w:val="-1"/>
          <w:w w:val="105"/>
          <w:sz w:val="34"/>
        </w:rPr>
        <w:t> </w:t>
      </w:r>
      <w:r>
        <w:rPr>
          <w:color w:val="231F20"/>
          <w:w w:val="105"/>
          <w:sz w:val="34"/>
        </w:rPr>
        <w:t>thầy</w:t>
      </w:r>
      <w:r>
        <w:rPr>
          <w:color w:val="231F20"/>
          <w:spacing w:val="-1"/>
          <w:w w:val="105"/>
          <w:sz w:val="34"/>
        </w:rPr>
        <w:t> </w:t>
      </w:r>
      <w:r>
        <w:rPr>
          <w:color w:val="231F20"/>
          <w:w w:val="105"/>
          <w:sz w:val="34"/>
        </w:rPr>
        <w:t>phó</w:t>
      </w:r>
      <w:r>
        <w:rPr>
          <w:color w:val="231F20"/>
          <w:spacing w:val="-1"/>
          <w:w w:val="105"/>
          <w:sz w:val="34"/>
        </w:rPr>
        <w:t> </w:t>
      </w:r>
      <w:r>
        <w:rPr>
          <w:color w:val="231F20"/>
          <w:w w:val="105"/>
          <w:sz w:val="34"/>
        </w:rPr>
        <w:t>chúc,</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1"/>
          <w:w w:val="105"/>
          <w:sz w:val="34"/>
        </w:rPr>
        <w:t> </w:t>
      </w:r>
      <w:r>
        <w:rPr>
          <w:color w:val="231F20"/>
          <w:w w:val="105"/>
          <w:sz w:val="34"/>
        </w:rPr>
        <w:t>phải</w:t>
      </w:r>
      <w:r>
        <w:rPr>
          <w:color w:val="231F20"/>
          <w:spacing w:val="-1"/>
          <w:w w:val="105"/>
          <w:sz w:val="34"/>
        </w:rPr>
        <w:t> </w:t>
      </w:r>
      <w:r>
        <w:rPr>
          <w:color w:val="231F20"/>
          <w:w w:val="105"/>
          <w:sz w:val="34"/>
        </w:rPr>
        <w:t>cảm ơn</w:t>
      </w:r>
      <w:r>
        <w:rPr>
          <w:color w:val="231F20"/>
          <w:spacing w:val="-1"/>
          <w:w w:val="105"/>
          <w:sz w:val="34"/>
        </w:rPr>
        <w:t> </w:t>
      </w:r>
      <w:r>
        <w:rPr>
          <w:color w:val="231F20"/>
          <w:w w:val="105"/>
          <w:sz w:val="34"/>
        </w:rPr>
        <w:t>cụ.</w:t>
      </w:r>
    </w:p>
    <w:p>
      <w:pPr>
        <w:pStyle w:val="BodyText"/>
        <w:spacing w:line="288" w:lineRule="auto" w:before="129"/>
        <w:ind w:left="397" w:right="110" w:firstLine="453"/>
      </w:pPr>
      <w:r>
        <w:rPr>
          <w:color w:val="231F20"/>
          <w:w w:val="105"/>
        </w:rPr>
        <w:t>Tiếp</w:t>
      </w:r>
      <w:r>
        <w:rPr>
          <w:color w:val="231F20"/>
          <w:spacing w:val="-13"/>
          <w:w w:val="105"/>
        </w:rPr>
        <w:t> </w:t>
      </w:r>
      <w:r>
        <w:rPr>
          <w:color w:val="231F20"/>
          <w:w w:val="105"/>
        </w:rPr>
        <w:t>đó,</w:t>
      </w:r>
      <w:r>
        <w:rPr>
          <w:color w:val="231F20"/>
          <w:spacing w:val="-13"/>
          <w:w w:val="105"/>
        </w:rPr>
        <w:t> </w:t>
      </w:r>
      <w:r>
        <w:rPr>
          <w:color w:val="231F20"/>
          <w:w w:val="105"/>
        </w:rPr>
        <w:t>cụ</w:t>
      </w:r>
      <w:r>
        <w:rPr>
          <w:color w:val="231F20"/>
          <w:spacing w:val="-12"/>
          <w:w w:val="105"/>
        </w:rPr>
        <w:t> </w:t>
      </w:r>
      <w:r>
        <w:rPr>
          <w:color w:val="231F20"/>
          <w:w w:val="105"/>
        </w:rPr>
        <w:t>tường</w:t>
      </w:r>
      <w:r>
        <w:rPr>
          <w:color w:val="231F20"/>
          <w:spacing w:val="-12"/>
          <w:w w:val="105"/>
        </w:rPr>
        <w:t> </w:t>
      </w:r>
      <w:r>
        <w:rPr>
          <w:color w:val="231F20"/>
          <w:w w:val="105"/>
        </w:rPr>
        <w:t>thuật</w:t>
      </w:r>
      <w:r>
        <w:rPr>
          <w:color w:val="231F20"/>
          <w:spacing w:val="-12"/>
          <w:w w:val="105"/>
        </w:rPr>
        <w:t> </w:t>
      </w:r>
      <w:r>
        <w:rPr>
          <w:color w:val="231F20"/>
          <w:w w:val="105"/>
        </w:rPr>
        <w:t>nhân</w:t>
      </w:r>
      <w:r>
        <w:rPr>
          <w:color w:val="231F20"/>
          <w:spacing w:val="-12"/>
          <w:w w:val="105"/>
        </w:rPr>
        <w:t> </w:t>
      </w:r>
      <w:r>
        <w:rPr>
          <w:color w:val="231F20"/>
          <w:w w:val="105"/>
        </w:rPr>
        <w:t>duyên:</w:t>
      </w:r>
      <w:r>
        <w:rPr>
          <w:color w:val="231F20"/>
          <w:spacing w:val="-12"/>
          <w:w w:val="105"/>
        </w:rPr>
        <w:t> </w:t>
      </w:r>
      <w:r>
        <w:rPr>
          <w:color w:val="231F20"/>
          <w:w w:val="105"/>
        </w:rPr>
        <w:t>“</w:t>
      </w:r>
      <w:r>
        <w:rPr>
          <w:i/>
          <w:color w:val="231F20"/>
          <w:w w:val="105"/>
        </w:rPr>
        <w:t>Sở</w:t>
      </w:r>
      <w:r>
        <w:rPr>
          <w:i/>
          <w:color w:val="231F20"/>
          <w:spacing w:val="-13"/>
          <w:w w:val="105"/>
        </w:rPr>
        <w:t> </w:t>
      </w:r>
      <w:r>
        <w:rPr>
          <w:i/>
          <w:color w:val="231F20"/>
          <w:w w:val="105"/>
        </w:rPr>
        <w:t>hạnh</w:t>
      </w:r>
      <w:r>
        <w:rPr>
          <w:i/>
          <w:color w:val="231F20"/>
          <w:spacing w:val="-12"/>
          <w:w w:val="105"/>
        </w:rPr>
        <w:t> </w:t>
      </w:r>
      <w:r>
        <w:rPr>
          <w:i/>
          <w:color w:val="231F20"/>
          <w:w w:val="105"/>
        </w:rPr>
        <w:t>tằng</w:t>
      </w:r>
      <w:r>
        <w:rPr>
          <w:i/>
          <w:color w:val="231F20"/>
          <w:spacing w:val="-12"/>
          <w:w w:val="105"/>
        </w:rPr>
        <w:t> </w:t>
      </w:r>
      <w:r>
        <w:rPr>
          <w:i/>
          <w:color w:val="231F20"/>
          <w:w w:val="105"/>
        </w:rPr>
        <w:t>tham </w:t>
      </w:r>
      <w:r>
        <w:rPr>
          <w:i/>
          <w:color w:val="231F20"/>
        </w:rPr>
        <w:t>tiên sư giảng tịch, thân văn thử kinh toàn bộ</w:t>
      </w:r>
      <w:r>
        <w:rPr>
          <w:color w:val="231F20"/>
        </w:rPr>
        <w:t>” (May là đã từng </w:t>
      </w:r>
      <w:r>
        <w:rPr>
          <w:color w:val="231F20"/>
          <w:w w:val="105"/>
        </w:rPr>
        <w:t>được nghe tiên sư giảng giải, đích thân nghe giảng toàn bộ kinh</w:t>
      </w:r>
      <w:r>
        <w:rPr>
          <w:color w:val="231F20"/>
          <w:spacing w:val="-9"/>
          <w:w w:val="105"/>
        </w:rPr>
        <w:t> </w:t>
      </w:r>
      <w:r>
        <w:rPr>
          <w:color w:val="231F20"/>
          <w:w w:val="105"/>
        </w:rPr>
        <w:t>này).</w:t>
      </w:r>
      <w:r>
        <w:rPr>
          <w:color w:val="231F20"/>
          <w:spacing w:val="-10"/>
          <w:w w:val="105"/>
        </w:rPr>
        <w:t> </w:t>
      </w:r>
      <w:r>
        <w:rPr>
          <w:color w:val="231F20"/>
          <w:w w:val="105"/>
        </w:rPr>
        <w:t>Sau</w:t>
      </w:r>
      <w:r>
        <w:rPr>
          <w:color w:val="231F20"/>
          <w:spacing w:val="-9"/>
          <w:w w:val="105"/>
        </w:rPr>
        <w:t> </w:t>
      </w:r>
      <w:r>
        <w:rPr>
          <w:color w:val="231F20"/>
          <w:w w:val="105"/>
        </w:rPr>
        <w:t>khi</w:t>
      </w:r>
      <w:r>
        <w:rPr>
          <w:color w:val="231F20"/>
          <w:spacing w:val="-10"/>
          <w:w w:val="105"/>
        </w:rPr>
        <w:t> </w:t>
      </w:r>
      <w:r>
        <w:rPr>
          <w:color w:val="231F20"/>
          <w:w w:val="105"/>
        </w:rPr>
        <w:t>hội</w:t>
      </w:r>
      <w:r>
        <w:rPr>
          <w:color w:val="231F20"/>
          <w:spacing w:val="-10"/>
          <w:w w:val="105"/>
        </w:rPr>
        <w:t> </w:t>
      </w:r>
      <w:r>
        <w:rPr>
          <w:color w:val="231F20"/>
          <w:w w:val="105"/>
        </w:rPr>
        <w:t>tập,</w:t>
      </w:r>
      <w:r>
        <w:rPr>
          <w:color w:val="231F20"/>
          <w:spacing w:val="-9"/>
          <w:w w:val="105"/>
        </w:rPr>
        <w:t> </w:t>
      </w:r>
      <w:r>
        <w:rPr>
          <w:color w:val="231F20"/>
          <w:w w:val="105"/>
        </w:rPr>
        <w:t>cụ</w:t>
      </w:r>
      <w:r>
        <w:rPr>
          <w:color w:val="231F20"/>
          <w:spacing w:val="-9"/>
          <w:w w:val="105"/>
        </w:rPr>
        <w:t> </w:t>
      </w:r>
      <w:r>
        <w:rPr>
          <w:color w:val="231F20"/>
          <w:w w:val="105"/>
        </w:rPr>
        <w:t>Hạ</w:t>
      </w:r>
      <w:r>
        <w:rPr>
          <w:color w:val="231F20"/>
          <w:spacing w:val="-9"/>
          <w:w w:val="105"/>
        </w:rPr>
        <w:t> </w:t>
      </w:r>
      <w:r>
        <w:rPr>
          <w:color w:val="231F20"/>
          <w:w w:val="105"/>
        </w:rPr>
        <w:t>đã</w:t>
      </w:r>
      <w:r>
        <w:rPr>
          <w:color w:val="231F20"/>
          <w:spacing w:val="-10"/>
          <w:w w:val="105"/>
        </w:rPr>
        <w:t> </w:t>
      </w:r>
      <w:r>
        <w:rPr>
          <w:color w:val="231F20"/>
          <w:w w:val="105"/>
        </w:rPr>
        <w:t>đích</w:t>
      </w:r>
      <w:r>
        <w:rPr>
          <w:color w:val="231F20"/>
          <w:spacing w:val="-10"/>
          <w:w w:val="105"/>
        </w:rPr>
        <w:t> </w:t>
      </w:r>
      <w:r>
        <w:rPr>
          <w:color w:val="231F20"/>
          <w:w w:val="105"/>
        </w:rPr>
        <w:t>thân</w:t>
      </w:r>
      <w:r>
        <w:rPr>
          <w:color w:val="231F20"/>
          <w:spacing w:val="-10"/>
          <w:w w:val="105"/>
        </w:rPr>
        <w:t> </w:t>
      </w:r>
      <w:r>
        <w:rPr>
          <w:color w:val="231F20"/>
          <w:w w:val="105"/>
        </w:rPr>
        <w:t>giảng</w:t>
      </w:r>
      <w:r>
        <w:rPr>
          <w:color w:val="231F20"/>
          <w:spacing w:val="-9"/>
          <w:w w:val="105"/>
        </w:rPr>
        <w:t> </w:t>
      </w:r>
      <w:r>
        <w:rPr>
          <w:color w:val="231F20"/>
          <w:w w:val="105"/>
        </w:rPr>
        <w:t>bộ</w:t>
      </w:r>
      <w:r>
        <w:rPr>
          <w:color w:val="231F20"/>
          <w:spacing w:val="-10"/>
          <w:w w:val="105"/>
        </w:rPr>
        <w:t> </w:t>
      </w:r>
      <w:r>
        <w:rPr>
          <w:color w:val="231F20"/>
          <w:w w:val="105"/>
        </w:rPr>
        <w:t>kinh này. Cụ Hoàng Niệm Tổ có duyên phận ấy, đích thân nghe thầy</w:t>
      </w:r>
      <w:r>
        <w:rPr>
          <w:color w:val="231F20"/>
          <w:spacing w:val="-26"/>
          <w:w w:val="105"/>
        </w:rPr>
        <w:t> </w:t>
      </w:r>
      <w:r>
        <w:rPr>
          <w:color w:val="231F20"/>
          <w:w w:val="105"/>
        </w:rPr>
        <w:t>giảng</w:t>
      </w:r>
      <w:r>
        <w:rPr>
          <w:color w:val="231F20"/>
          <w:spacing w:val="-26"/>
          <w:w w:val="105"/>
        </w:rPr>
        <w:t> </w:t>
      </w:r>
      <w:r>
        <w:rPr>
          <w:color w:val="231F20"/>
          <w:w w:val="105"/>
        </w:rPr>
        <w:t>toàn</w:t>
      </w:r>
      <w:r>
        <w:rPr>
          <w:color w:val="231F20"/>
          <w:spacing w:val="-25"/>
          <w:w w:val="105"/>
        </w:rPr>
        <w:t> </w:t>
      </w:r>
      <w:r>
        <w:rPr>
          <w:color w:val="231F20"/>
          <w:w w:val="105"/>
        </w:rPr>
        <w:t>bộ</w:t>
      </w:r>
      <w:r>
        <w:rPr>
          <w:color w:val="231F20"/>
          <w:spacing w:val="-26"/>
          <w:w w:val="105"/>
        </w:rPr>
        <w:t> </w:t>
      </w:r>
      <w:r>
        <w:rPr>
          <w:color w:val="231F20"/>
          <w:w w:val="105"/>
        </w:rPr>
        <w:t>kinh</w:t>
      </w:r>
      <w:r>
        <w:rPr>
          <w:color w:val="231F20"/>
          <w:spacing w:val="-26"/>
          <w:w w:val="105"/>
        </w:rPr>
        <w:t> </w:t>
      </w:r>
      <w:r>
        <w:rPr>
          <w:color w:val="231F20"/>
          <w:w w:val="105"/>
        </w:rPr>
        <w:t>này,</w:t>
      </w:r>
      <w:r>
        <w:rPr>
          <w:color w:val="231F20"/>
          <w:spacing w:val="-26"/>
          <w:w w:val="105"/>
        </w:rPr>
        <w:t> </w:t>
      </w:r>
      <w:r>
        <w:rPr>
          <w:color w:val="231F20"/>
          <w:w w:val="105"/>
        </w:rPr>
        <w:t>chẳng</w:t>
      </w:r>
      <w:r>
        <w:rPr>
          <w:color w:val="231F20"/>
          <w:spacing w:val="-25"/>
          <w:w w:val="105"/>
        </w:rPr>
        <w:t> </w:t>
      </w:r>
      <w:r>
        <w:rPr>
          <w:color w:val="231F20"/>
          <w:w w:val="105"/>
        </w:rPr>
        <w:t>thiếu</w:t>
      </w:r>
      <w:r>
        <w:rPr>
          <w:color w:val="231F20"/>
          <w:spacing w:val="-26"/>
          <w:w w:val="105"/>
        </w:rPr>
        <w:t> </w:t>
      </w:r>
      <w:r>
        <w:rPr>
          <w:color w:val="231F20"/>
          <w:w w:val="105"/>
        </w:rPr>
        <w:t>một</w:t>
      </w:r>
      <w:r>
        <w:rPr>
          <w:color w:val="231F20"/>
          <w:spacing w:val="-26"/>
          <w:w w:val="105"/>
        </w:rPr>
        <w:t> </w:t>
      </w:r>
      <w:r>
        <w:rPr>
          <w:color w:val="231F20"/>
          <w:w w:val="105"/>
        </w:rPr>
        <w:t>buổi</w:t>
      </w:r>
      <w:r>
        <w:rPr>
          <w:color w:val="231F20"/>
          <w:spacing w:val="-26"/>
          <w:w w:val="105"/>
        </w:rPr>
        <w:t> </w:t>
      </w:r>
      <w:r>
        <w:rPr>
          <w:color w:val="231F20"/>
          <w:w w:val="105"/>
        </w:rPr>
        <w:t>giảng</w:t>
      </w:r>
      <w:r>
        <w:rPr>
          <w:color w:val="231F20"/>
          <w:spacing w:val="-26"/>
          <w:w w:val="105"/>
        </w:rPr>
        <w:t> </w:t>
      </w:r>
      <w:r>
        <w:rPr>
          <w:color w:val="231F20"/>
          <w:w w:val="105"/>
        </w:rPr>
        <w:t>nào.</w:t>
      </w:r>
    </w:p>
    <w:p>
      <w:pPr>
        <w:pStyle w:val="BodyText"/>
        <w:spacing w:line="288" w:lineRule="auto" w:before="131"/>
        <w:ind w:left="397" w:right="112" w:firstLine="453"/>
      </w:pPr>
      <w:r>
        <w:rPr>
          <w:color w:val="231F20"/>
          <w:w w:val="105"/>
        </w:rPr>
        <w:t>“</w:t>
      </w:r>
      <w:r>
        <w:rPr>
          <w:i/>
          <w:color w:val="231F20"/>
          <w:w w:val="105"/>
        </w:rPr>
        <w:t>Thả</w:t>
      </w:r>
      <w:r>
        <w:rPr>
          <w:i/>
          <w:color w:val="231F20"/>
          <w:spacing w:val="-8"/>
          <w:w w:val="105"/>
        </w:rPr>
        <w:t> </w:t>
      </w:r>
      <w:r>
        <w:rPr>
          <w:i/>
          <w:color w:val="231F20"/>
          <w:w w:val="105"/>
        </w:rPr>
        <w:t>ư</w:t>
      </w:r>
      <w:r>
        <w:rPr>
          <w:i/>
          <w:color w:val="231F20"/>
          <w:spacing w:val="-8"/>
          <w:w w:val="105"/>
        </w:rPr>
        <w:t> </w:t>
      </w:r>
      <w:r>
        <w:rPr>
          <w:i/>
          <w:color w:val="231F20"/>
          <w:w w:val="105"/>
        </w:rPr>
        <w:t>nhập</w:t>
      </w:r>
      <w:r>
        <w:rPr>
          <w:i/>
          <w:color w:val="231F20"/>
          <w:spacing w:val="-9"/>
          <w:w w:val="105"/>
        </w:rPr>
        <w:t> </w:t>
      </w:r>
      <w:r>
        <w:rPr>
          <w:i/>
          <w:color w:val="231F20"/>
          <w:w w:val="105"/>
        </w:rPr>
        <w:t>tải</w:t>
      </w:r>
      <w:r>
        <w:rPr>
          <w:i/>
          <w:color w:val="231F20"/>
          <w:spacing w:val="-8"/>
          <w:w w:val="105"/>
        </w:rPr>
        <w:t> </w:t>
      </w:r>
      <w:r>
        <w:rPr>
          <w:i/>
          <w:color w:val="231F20"/>
          <w:w w:val="105"/>
        </w:rPr>
        <w:t>tùy</w:t>
      </w:r>
      <w:r>
        <w:rPr>
          <w:i/>
          <w:color w:val="231F20"/>
          <w:spacing w:val="-8"/>
          <w:w w:val="105"/>
        </w:rPr>
        <w:t> </w:t>
      </w:r>
      <w:r>
        <w:rPr>
          <w:i/>
          <w:color w:val="231F20"/>
          <w:w w:val="105"/>
        </w:rPr>
        <w:t>thị</w:t>
      </w:r>
      <w:r>
        <w:rPr>
          <w:i/>
          <w:color w:val="231F20"/>
          <w:spacing w:val="-8"/>
          <w:w w:val="105"/>
        </w:rPr>
        <w:t> </w:t>
      </w:r>
      <w:r>
        <w:rPr>
          <w:i/>
          <w:color w:val="231F20"/>
          <w:w w:val="105"/>
        </w:rPr>
        <w:t>chi</w:t>
      </w:r>
      <w:r>
        <w:rPr>
          <w:i/>
          <w:color w:val="231F20"/>
          <w:spacing w:val="-8"/>
          <w:w w:val="105"/>
        </w:rPr>
        <w:t> </w:t>
      </w:r>
      <w:r>
        <w:rPr>
          <w:i/>
          <w:color w:val="231F20"/>
          <w:w w:val="105"/>
        </w:rPr>
        <w:t>trung</w:t>
      </w:r>
      <w:r>
        <w:rPr>
          <w:color w:val="231F20"/>
          <w:w w:val="105"/>
        </w:rPr>
        <w:t>”</w:t>
      </w:r>
      <w:r>
        <w:rPr>
          <w:color w:val="231F20"/>
          <w:spacing w:val="-9"/>
          <w:w w:val="105"/>
        </w:rPr>
        <w:t> </w:t>
      </w:r>
      <w:r>
        <w:rPr>
          <w:color w:val="231F20"/>
          <w:w w:val="105"/>
        </w:rPr>
        <w:t>(Lại</w:t>
      </w:r>
      <w:r>
        <w:rPr>
          <w:color w:val="231F20"/>
          <w:spacing w:val="-9"/>
          <w:w w:val="105"/>
        </w:rPr>
        <w:t> </w:t>
      </w:r>
      <w:r>
        <w:rPr>
          <w:color w:val="231F20"/>
          <w:w w:val="105"/>
        </w:rPr>
        <w:t>còn</w:t>
      </w:r>
      <w:r>
        <w:rPr>
          <w:color w:val="231F20"/>
          <w:spacing w:val="-8"/>
          <w:w w:val="105"/>
        </w:rPr>
        <w:t> </w:t>
      </w:r>
      <w:r>
        <w:rPr>
          <w:color w:val="231F20"/>
          <w:w w:val="105"/>
        </w:rPr>
        <w:t>theo</w:t>
      </w:r>
      <w:r>
        <w:rPr>
          <w:color w:val="231F20"/>
          <w:spacing w:val="-9"/>
          <w:w w:val="105"/>
        </w:rPr>
        <w:t> </w:t>
      </w:r>
      <w:r>
        <w:rPr>
          <w:color w:val="231F20"/>
          <w:w w:val="105"/>
        </w:rPr>
        <w:t>hầu</w:t>
      </w:r>
      <w:r>
        <w:rPr>
          <w:color w:val="231F20"/>
          <w:spacing w:val="-8"/>
          <w:w w:val="105"/>
        </w:rPr>
        <w:t> </w:t>
      </w:r>
      <w:r>
        <w:rPr>
          <w:color w:val="231F20"/>
          <w:w w:val="105"/>
        </w:rPr>
        <w:t>thầy suốt</w:t>
      </w:r>
      <w:r>
        <w:rPr>
          <w:color w:val="231F20"/>
          <w:spacing w:val="-16"/>
          <w:w w:val="105"/>
        </w:rPr>
        <w:t> </w:t>
      </w:r>
      <w:r>
        <w:rPr>
          <w:color w:val="231F20"/>
          <w:w w:val="105"/>
        </w:rPr>
        <w:t>20</w:t>
      </w:r>
      <w:r>
        <w:rPr>
          <w:color w:val="231F20"/>
          <w:spacing w:val="-16"/>
          <w:w w:val="105"/>
        </w:rPr>
        <w:t> </w:t>
      </w:r>
      <w:r>
        <w:rPr>
          <w:color w:val="231F20"/>
          <w:w w:val="105"/>
        </w:rPr>
        <w:t>năm).</w:t>
      </w:r>
      <w:r>
        <w:rPr>
          <w:color w:val="231F20"/>
          <w:spacing w:val="-16"/>
          <w:w w:val="105"/>
        </w:rPr>
        <w:t> </w:t>
      </w:r>
      <w:r>
        <w:rPr>
          <w:color w:val="231F20"/>
          <w:w w:val="105"/>
        </w:rPr>
        <w:t>Đây</w:t>
      </w:r>
      <w:r>
        <w:rPr>
          <w:color w:val="231F20"/>
          <w:spacing w:val="-16"/>
          <w:w w:val="105"/>
        </w:rPr>
        <w:t> </w:t>
      </w:r>
      <w:r>
        <w:rPr>
          <w:color w:val="231F20"/>
          <w:w w:val="105"/>
        </w:rPr>
        <w:t>là</w:t>
      </w:r>
      <w:r>
        <w:rPr>
          <w:color w:val="231F20"/>
          <w:spacing w:val="-16"/>
          <w:w w:val="105"/>
        </w:rPr>
        <w:t> </w:t>
      </w:r>
      <w:r>
        <w:rPr>
          <w:color w:val="231F20"/>
          <w:w w:val="105"/>
        </w:rPr>
        <w:t>nói</w:t>
      </w:r>
      <w:r>
        <w:rPr>
          <w:color w:val="231F20"/>
          <w:spacing w:val="-16"/>
          <w:w w:val="105"/>
        </w:rPr>
        <w:t> </w:t>
      </w:r>
      <w:r>
        <w:rPr>
          <w:color w:val="231F20"/>
          <w:w w:val="105"/>
        </w:rPr>
        <w:t>cụ</w:t>
      </w:r>
      <w:r>
        <w:rPr>
          <w:color w:val="231F20"/>
          <w:spacing w:val="-16"/>
          <w:w w:val="105"/>
        </w:rPr>
        <w:t> </w:t>
      </w:r>
      <w:r>
        <w:rPr>
          <w:color w:val="231F20"/>
          <w:w w:val="105"/>
        </w:rPr>
        <w:t>đã</w:t>
      </w:r>
      <w:r>
        <w:rPr>
          <w:color w:val="231F20"/>
          <w:spacing w:val="-16"/>
          <w:w w:val="105"/>
        </w:rPr>
        <w:t> </w:t>
      </w:r>
      <w:r>
        <w:rPr>
          <w:color w:val="231F20"/>
          <w:w w:val="105"/>
        </w:rPr>
        <w:t>theo</w:t>
      </w:r>
      <w:r>
        <w:rPr>
          <w:color w:val="231F20"/>
          <w:spacing w:val="-17"/>
          <w:w w:val="105"/>
        </w:rPr>
        <w:t> </w:t>
      </w:r>
      <w:r>
        <w:rPr>
          <w:color w:val="231F20"/>
          <w:w w:val="105"/>
        </w:rPr>
        <w:t>thầy</w:t>
      </w:r>
      <w:r>
        <w:rPr>
          <w:color w:val="231F20"/>
          <w:spacing w:val="-16"/>
          <w:w w:val="105"/>
        </w:rPr>
        <w:t> </w:t>
      </w:r>
      <w:r>
        <w:rPr>
          <w:color w:val="231F20"/>
          <w:w w:val="105"/>
        </w:rPr>
        <w:t>20</w:t>
      </w:r>
      <w:r>
        <w:rPr>
          <w:color w:val="231F20"/>
          <w:spacing w:val="-16"/>
          <w:w w:val="105"/>
        </w:rPr>
        <w:t> </w:t>
      </w:r>
      <w:r>
        <w:rPr>
          <w:color w:val="231F20"/>
          <w:w w:val="105"/>
        </w:rPr>
        <w:t>năm,</w:t>
      </w:r>
      <w:r>
        <w:rPr>
          <w:color w:val="231F20"/>
          <w:spacing w:val="-16"/>
          <w:w w:val="105"/>
        </w:rPr>
        <w:t> </w:t>
      </w:r>
      <w:r>
        <w:rPr>
          <w:color w:val="231F20"/>
          <w:w w:val="105"/>
        </w:rPr>
        <w:t>chẳng</w:t>
      </w:r>
      <w:r>
        <w:rPr>
          <w:color w:val="231F20"/>
          <w:spacing w:val="-16"/>
          <w:w w:val="105"/>
        </w:rPr>
        <w:t> </w:t>
      </w:r>
      <w:r>
        <w:rPr>
          <w:color w:val="231F20"/>
          <w:w w:val="105"/>
        </w:rPr>
        <w:t>phải trong thời gian ngắn ngủi. Hai mươi năm không rời thầy.</w:t>
      </w:r>
    </w:p>
    <w:p>
      <w:pPr>
        <w:spacing w:line="288" w:lineRule="auto" w:before="136"/>
        <w:ind w:left="397" w:right="107" w:firstLine="453"/>
        <w:jc w:val="both"/>
        <w:rPr>
          <w:sz w:val="34"/>
        </w:rPr>
      </w:pPr>
      <w:r>
        <w:rPr>
          <w:color w:val="231F20"/>
          <w:sz w:val="34"/>
        </w:rPr>
        <w:t>“</w:t>
      </w:r>
      <w:r>
        <w:rPr>
          <w:i/>
          <w:color w:val="231F20"/>
          <w:sz w:val="34"/>
        </w:rPr>
        <w:t>Đắc</w:t>
      </w:r>
      <w:r>
        <w:rPr>
          <w:i/>
          <w:color w:val="231F20"/>
          <w:spacing w:val="-10"/>
          <w:sz w:val="34"/>
        </w:rPr>
        <w:t> </w:t>
      </w:r>
      <w:r>
        <w:rPr>
          <w:i/>
          <w:color w:val="231F20"/>
          <w:sz w:val="34"/>
        </w:rPr>
        <w:t>linh</w:t>
      </w:r>
      <w:r>
        <w:rPr>
          <w:i/>
          <w:color w:val="231F20"/>
          <w:spacing w:val="-10"/>
          <w:sz w:val="34"/>
        </w:rPr>
        <w:t> </w:t>
      </w:r>
      <w:r>
        <w:rPr>
          <w:i/>
          <w:color w:val="231F20"/>
          <w:sz w:val="34"/>
        </w:rPr>
        <w:t>Thiền,</w:t>
      </w:r>
      <w:r>
        <w:rPr>
          <w:i/>
          <w:color w:val="231F20"/>
          <w:spacing w:val="-10"/>
          <w:sz w:val="34"/>
        </w:rPr>
        <w:t> </w:t>
      </w:r>
      <w:r>
        <w:rPr>
          <w:i/>
          <w:color w:val="231F20"/>
          <w:sz w:val="34"/>
        </w:rPr>
        <w:t>Tịnh,</w:t>
      </w:r>
      <w:r>
        <w:rPr>
          <w:i/>
          <w:color w:val="231F20"/>
          <w:spacing w:val="-10"/>
          <w:sz w:val="34"/>
        </w:rPr>
        <w:t> </w:t>
      </w:r>
      <w:r>
        <w:rPr>
          <w:i/>
          <w:color w:val="231F20"/>
          <w:sz w:val="34"/>
        </w:rPr>
        <w:t>Mật</w:t>
      </w:r>
      <w:r>
        <w:rPr>
          <w:i/>
          <w:color w:val="231F20"/>
          <w:spacing w:val="-11"/>
          <w:sz w:val="34"/>
        </w:rPr>
        <w:t> </w:t>
      </w:r>
      <w:r>
        <w:rPr>
          <w:i/>
          <w:color w:val="231F20"/>
          <w:sz w:val="34"/>
        </w:rPr>
        <w:t>các</w:t>
      </w:r>
      <w:r>
        <w:rPr>
          <w:i/>
          <w:color w:val="231F20"/>
          <w:spacing w:val="-11"/>
          <w:sz w:val="34"/>
        </w:rPr>
        <w:t> </w:t>
      </w:r>
      <w:r>
        <w:rPr>
          <w:i/>
          <w:color w:val="231F20"/>
          <w:sz w:val="34"/>
        </w:rPr>
        <w:t>tông</w:t>
      </w:r>
      <w:r>
        <w:rPr>
          <w:i/>
          <w:color w:val="231F20"/>
          <w:spacing w:val="-10"/>
          <w:sz w:val="34"/>
        </w:rPr>
        <w:t> </w:t>
      </w:r>
      <w:r>
        <w:rPr>
          <w:i/>
          <w:color w:val="231F20"/>
          <w:sz w:val="34"/>
        </w:rPr>
        <w:t>huyền</w:t>
      </w:r>
      <w:r>
        <w:rPr>
          <w:i/>
          <w:color w:val="231F20"/>
          <w:spacing w:val="-16"/>
          <w:sz w:val="34"/>
        </w:rPr>
        <w:t> </w:t>
      </w:r>
      <w:r>
        <w:rPr>
          <w:i/>
          <w:color w:val="231F20"/>
          <w:sz w:val="34"/>
        </w:rPr>
        <w:t>áo,</w:t>
      </w:r>
      <w:r>
        <w:rPr>
          <w:i/>
          <w:color w:val="231F20"/>
          <w:spacing w:val="-11"/>
          <w:sz w:val="34"/>
        </w:rPr>
        <w:t> </w:t>
      </w:r>
      <w:r>
        <w:rPr>
          <w:i/>
          <w:color w:val="231F20"/>
          <w:sz w:val="34"/>
        </w:rPr>
        <w:t>thô</w:t>
      </w:r>
      <w:r>
        <w:rPr>
          <w:i/>
          <w:color w:val="231F20"/>
          <w:spacing w:val="-11"/>
          <w:sz w:val="34"/>
        </w:rPr>
        <w:t> </w:t>
      </w:r>
      <w:r>
        <w:rPr>
          <w:i/>
          <w:color w:val="231F20"/>
          <w:sz w:val="34"/>
        </w:rPr>
        <w:t>hiểu</w:t>
      </w:r>
      <w:r>
        <w:rPr>
          <w:i/>
          <w:color w:val="231F20"/>
          <w:spacing w:val="-11"/>
          <w:sz w:val="34"/>
        </w:rPr>
        <w:t> </w:t>
      </w:r>
      <w:r>
        <w:rPr>
          <w:i/>
          <w:color w:val="231F20"/>
          <w:sz w:val="34"/>
        </w:rPr>
        <w:t>tiên </w:t>
      </w:r>
      <w:r>
        <w:rPr>
          <w:i/>
          <w:color w:val="231F20"/>
          <w:w w:val="105"/>
          <w:sz w:val="34"/>
        </w:rPr>
        <w:t>sư hội tập đại kinh chi thâm tâm</w:t>
      </w:r>
      <w:r>
        <w:rPr>
          <w:color w:val="231F20"/>
          <w:w w:val="105"/>
          <w:sz w:val="34"/>
        </w:rPr>
        <w:t>” (Được nghe những điều huyền</w:t>
      </w:r>
      <w:r>
        <w:rPr>
          <w:color w:val="231F20"/>
          <w:spacing w:val="-5"/>
          <w:w w:val="105"/>
          <w:sz w:val="34"/>
        </w:rPr>
        <w:t> </w:t>
      </w:r>
      <w:r>
        <w:rPr>
          <w:color w:val="231F20"/>
          <w:w w:val="105"/>
          <w:sz w:val="34"/>
        </w:rPr>
        <w:t>diệu,</w:t>
      </w:r>
      <w:r>
        <w:rPr>
          <w:color w:val="231F20"/>
          <w:spacing w:val="-5"/>
          <w:w w:val="105"/>
          <w:sz w:val="34"/>
        </w:rPr>
        <w:t> </w:t>
      </w:r>
      <w:r>
        <w:rPr>
          <w:color w:val="231F20"/>
          <w:w w:val="105"/>
          <w:sz w:val="34"/>
        </w:rPr>
        <w:t>sâu</w:t>
      </w:r>
      <w:r>
        <w:rPr>
          <w:color w:val="231F20"/>
          <w:spacing w:val="-5"/>
          <w:w w:val="105"/>
          <w:sz w:val="34"/>
        </w:rPr>
        <w:t> </w:t>
      </w:r>
      <w:r>
        <w:rPr>
          <w:color w:val="231F20"/>
          <w:w w:val="105"/>
          <w:sz w:val="34"/>
        </w:rPr>
        <w:t>xa</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các</w:t>
      </w:r>
      <w:r>
        <w:rPr>
          <w:color w:val="231F20"/>
          <w:spacing w:val="-5"/>
          <w:w w:val="105"/>
          <w:sz w:val="34"/>
        </w:rPr>
        <w:t> </w:t>
      </w:r>
      <w:r>
        <w:rPr>
          <w:color w:val="231F20"/>
          <w:w w:val="105"/>
          <w:sz w:val="34"/>
        </w:rPr>
        <w:t>tông</w:t>
      </w:r>
      <w:r>
        <w:rPr>
          <w:color w:val="231F20"/>
          <w:spacing w:val="-5"/>
          <w:w w:val="105"/>
          <w:sz w:val="34"/>
        </w:rPr>
        <w:t> </w:t>
      </w:r>
      <w:r>
        <w:rPr>
          <w:color w:val="231F20"/>
          <w:w w:val="105"/>
          <w:sz w:val="34"/>
        </w:rPr>
        <w:t>Thiền,</w:t>
      </w:r>
      <w:r>
        <w:rPr>
          <w:color w:val="231F20"/>
          <w:spacing w:val="-5"/>
          <w:w w:val="105"/>
          <w:sz w:val="34"/>
        </w:rPr>
        <w:t> </w:t>
      </w:r>
      <w:r>
        <w:rPr>
          <w:color w:val="231F20"/>
          <w:w w:val="105"/>
          <w:sz w:val="34"/>
        </w:rPr>
        <w:t>Tịnh,</w:t>
      </w:r>
      <w:r>
        <w:rPr>
          <w:color w:val="231F20"/>
          <w:spacing w:val="-5"/>
          <w:w w:val="105"/>
          <w:sz w:val="34"/>
        </w:rPr>
        <w:t> </w:t>
      </w:r>
      <w:r>
        <w:rPr>
          <w:color w:val="231F20"/>
          <w:w w:val="105"/>
          <w:sz w:val="34"/>
        </w:rPr>
        <w:t>Mật,</w:t>
      </w:r>
      <w:r>
        <w:rPr>
          <w:color w:val="231F20"/>
          <w:spacing w:val="-5"/>
          <w:w w:val="105"/>
          <w:sz w:val="34"/>
        </w:rPr>
        <w:t> </w:t>
      </w:r>
      <w:r>
        <w:rPr>
          <w:color w:val="231F20"/>
          <w:w w:val="105"/>
          <w:sz w:val="34"/>
        </w:rPr>
        <w:t>hiểu</w:t>
      </w:r>
      <w:r>
        <w:rPr>
          <w:color w:val="231F20"/>
          <w:spacing w:val="-5"/>
          <w:w w:val="105"/>
          <w:sz w:val="34"/>
        </w:rPr>
        <w:t> </w:t>
      </w:r>
      <w:r>
        <w:rPr>
          <w:color w:val="231F20"/>
          <w:w w:val="105"/>
          <w:sz w:val="34"/>
        </w:rPr>
        <w:t>sơ lược thâm tâm hội tập </w:t>
      </w:r>
      <w:r>
        <w:rPr>
          <w:i/>
          <w:color w:val="231F20"/>
          <w:w w:val="105"/>
          <w:sz w:val="34"/>
        </w:rPr>
        <w:t>Đại Kinh </w:t>
      </w:r>
      <w:r>
        <w:rPr>
          <w:color w:val="231F20"/>
          <w:w w:val="105"/>
          <w:sz w:val="34"/>
        </w:rPr>
        <w:t>của tiên sư).</w:t>
      </w:r>
    </w:p>
    <w:p>
      <w:pPr>
        <w:pStyle w:val="BodyText"/>
        <w:spacing w:line="288" w:lineRule="auto" w:before="135"/>
        <w:ind w:left="397" w:right="110" w:firstLine="453"/>
      </w:pPr>
      <w:r>
        <w:rPr>
          <w:color w:val="231F20"/>
          <w:w w:val="105"/>
        </w:rPr>
        <w:t>Theo</w:t>
      </w:r>
      <w:r>
        <w:rPr>
          <w:color w:val="231F20"/>
          <w:spacing w:val="-23"/>
          <w:w w:val="105"/>
        </w:rPr>
        <w:t> </w:t>
      </w:r>
      <w:r>
        <w:rPr>
          <w:color w:val="231F20"/>
          <w:w w:val="105"/>
        </w:rPr>
        <w:t>thầy</w:t>
      </w:r>
      <w:r>
        <w:rPr>
          <w:color w:val="231F20"/>
          <w:spacing w:val="-22"/>
          <w:w w:val="105"/>
        </w:rPr>
        <w:t> </w:t>
      </w:r>
      <w:r>
        <w:rPr>
          <w:color w:val="231F20"/>
          <w:w w:val="105"/>
        </w:rPr>
        <w:t>20</w:t>
      </w:r>
      <w:r>
        <w:rPr>
          <w:color w:val="231F20"/>
          <w:spacing w:val="-22"/>
          <w:w w:val="105"/>
        </w:rPr>
        <w:t> </w:t>
      </w:r>
      <w:r>
        <w:rPr>
          <w:color w:val="231F20"/>
          <w:w w:val="105"/>
        </w:rPr>
        <w:t>năm,</w:t>
      </w:r>
      <w:r>
        <w:rPr>
          <w:color w:val="231F20"/>
          <w:spacing w:val="-23"/>
          <w:w w:val="105"/>
        </w:rPr>
        <w:t> </w:t>
      </w:r>
      <w:r>
        <w:rPr>
          <w:color w:val="231F20"/>
          <w:w w:val="105"/>
        </w:rPr>
        <w:t>mỗi</w:t>
      </w:r>
      <w:r>
        <w:rPr>
          <w:color w:val="231F20"/>
          <w:spacing w:val="-22"/>
          <w:w w:val="105"/>
        </w:rPr>
        <w:t> </w:t>
      </w:r>
      <w:r>
        <w:rPr>
          <w:color w:val="231F20"/>
          <w:w w:val="105"/>
        </w:rPr>
        <w:t>ngày</w:t>
      </w:r>
      <w:r>
        <w:rPr>
          <w:color w:val="231F20"/>
          <w:spacing w:val="-22"/>
          <w:w w:val="105"/>
        </w:rPr>
        <w:t> </w:t>
      </w:r>
      <w:r>
        <w:rPr>
          <w:color w:val="231F20"/>
          <w:w w:val="105"/>
        </w:rPr>
        <w:t>nghe</w:t>
      </w:r>
      <w:r>
        <w:rPr>
          <w:color w:val="231F20"/>
          <w:spacing w:val="-23"/>
          <w:w w:val="105"/>
        </w:rPr>
        <w:t> </w:t>
      </w:r>
      <w:r>
        <w:rPr>
          <w:color w:val="231F20"/>
          <w:w w:val="105"/>
        </w:rPr>
        <w:t>thầy</w:t>
      </w:r>
      <w:r>
        <w:rPr>
          <w:color w:val="231F20"/>
          <w:spacing w:val="-22"/>
          <w:w w:val="105"/>
        </w:rPr>
        <w:t> </w:t>
      </w:r>
      <w:r>
        <w:rPr>
          <w:color w:val="231F20"/>
          <w:w w:val="105"/>
        </w:rPr>
        <w:t>giảng</w:t>
      </w:r>
      <w:r>
        <w:rPr>
          <w:color w:val="231F20"/>
          <w:spacing w:val="-22"/>
          <w:w w:val="105"/>
        </w:rPr>
        <w:t> </w:t>
      </w:r>
      <w:r>
        <w:rPr>
          <w:color w:val="231F20"/>
          <w:w w:val="105"/>
        </w:rPr>
        <w:t>kinh,</w:t>
      </w:r>
      <w:r>
        <w:rPr>
          <w:color w:val="231F20"/>
          <w:spacing w:val="-23"/>
          <w:w w:val="105"/>
        </w:rPr>
        <w:t> </w:t>
      </w:r>
      <w:r>
        <w:rPr>
          <w:color w:val="231F20"/>
          <w:w w:val="105"/>
        </w:rPr>
        <w:t>thuyết </w:t>
      </w:r>
      <w:r>
        <w:rPr>
          <w:color w:val="231F20"/>
        </w:rPr>
        <w:t>pháp, cụ Hạ Liên</w:t>
      </w:r>
      <w:r>
        <w:rPr>
          <w:color w:val="231F20"/>
          <w:spacing w:val="1"/>
        </w:rPr>
        <w:t> </w:t>
      </w:r>
      <w:r>
        <w:rPr>
          <w:color w:val="231F20"/>
        </w:rPr>
        <w:t>Cư thông Tông,</w:t>
      </w:r>
      <w:r>
        <w:rPr>
          <w:color w:val="231F20"/>
          <w:spacing w:val="1"/>
        </w:rPr>
        <w:t> </w:t>
      </w:r>
      <w:r>
        <w:rPr>
          <w:color w:val="231F20"/>
        </w:rPr>
        <w:t>thông Giáo, Hiển, Mật</w:t>
      </w:r>
      <w:r>
        <w:rPr>
          <w:color w:val="231F20"/>
          <w:spacing w:val="1"/>
        </w:rPr>
        <w:t> </w:t>
      </w:r>
      <w:r>
        <w:rPr>
          <w:color w:val="231F20"/>
          <w:spacing w:val="-4"/>
        </w:rPr>
        <w:t>viên</w:t>
      </w:r>
    </w:p>
    <w:p>
      <w:pPr>
        <w:spacing w:after="0" w:line="288" w:lineRule="auto"/>
        <w:sectPr>
          <w:pgSz w:w="11060" w:h="15030"/>
          <w:pgMar w:header="812" w:footer="767" w:top="1040" w:bottom="960" w:left="1020" w:right="1020"/>
        </w:sectPr>
      </w:pPr>
    </w:p>
    <w:p>
      <w:pPr>
        <w:pStyle w:val="BodyText"/>
        <w:spacing w:before="6"/>
        <w:jc w:val="left"/>
        <w:rPr>
          <w:sz w:val="22"/>
        </w:rPr>
      </w:pPr>
    </w:p>
    <w:p>
      <w:pPr>
        <w:pStyle w:val="BodyText"/>
        <w:spacing w:line="278" w:lineRule="auto" w:before="106"/>
        <w:ind w:left="113" w:right="395"/>
      </w:pPr>
      <w:r>
        <w:rPr>
          <w:color w:val="231F20"/>
          <w:w w:val="105"/>
        </w:rPr>
        <w:t>dung. Tuy là tại gia, nhưng thật sự là một vị đại đức trong Phật</w:t>
      </w:r>
      <w:r>
        <w:rPr>
          <w:color w:val="231F20"/>
          <w:spacing w:val="-14"/>
          <w:w w:val="105"/>
        </w:rPr>
        <w:t> </w:t>
      </w:r>
      <w:r>
        <w:rPr>
          <w:color w:val="231F20"/>
          <w:w w:val="105"/>
        </w:rPr>
        <w:t>môn</w:t>
      </w:r>
      <w:r>
        <w:rPr>
          <w:color w:val="231F20"/>
          <w:spacing w:val="-14"/>
          <w:w w:val="105"/>
        </w:rPr>
        <w:t> </w:t>
      </w:r>
      <w:r>
        <w:rPr>
          <w:color w:val="231F20"/>
          <w:w w:val="105"/>
        </w:rPr>
        <w:t>thuở</w:t>
      </w:r>
      <w:r>
        <w:rPr>
          <w:color w:val="231F20"/>
          <w:spacing w:val="-14"/>
          <w:w w:val="105"/>
        </w:rPr>
        <w:t> </w:t>
      </w:r>
      <w:r>
        <w:rPr>
          <w:color w:val="231F20"/>
          <w:w w:val="105"/>
        </w:rPr>
        <w:t>ấy.</w:t>
      </w:r>
      <w:r>
        <w:rPr>
          <w:color w:val="231F20"/>
          <w:spacing w:val="-14"/>
          <w:w w:val="105"/>
        </w:rPr>
        <w:t> </w:t>
      </w:r>
      <w:r>
        <w:rPr>
          <w:color w:val="231F20"/>
          <w:w w:val="105"/>
        </w:rPr>
        <w:t>Có</w:t>
      </w:r>
      <w:r>
        <w:rPr>
          <w:color w:val="231F20"/>
          <w:spacing w:val="-14"/>
          <w:w w:val="105"/>
        </w:rPr>
        <w:t> </w:t>
      </w:r>
      <w:r>
        <w:rPr>
          <w:color w:val="231F20"/>
          <w:w w:val="105"/>
        </w:rPr>
        <w:t>trí</w:t>
      </w:r>
      <w:r>
        <w:rPr>
          <w:color w:val="231F20"/>
          <w:spacing w:val="-14"/>
          <w:w w:val="105"/>
        </w:rPr>
        <w:t> </w:t>
      </w:r>
      <w:r>
        <w:rPr>
          <w:color w:val="231F20"/>
          <w:w w:val="105"/>
        </w:rPr>
        <w:t>tuệ,</w:t>
      </w:r>
      <w:r>
        <w:rPr>
          <w:color w:val="231F20"/>
          <w:spacing w:val="-14"/>
          <w:w w:val="105"/>
        </w:rPr>
        <w:t> </w:t>
      </w:r>
      <w:r>
        <w:rPr>
          <w:color w:val="231F20"/>
          <w:w w:val="105"/>
        </w:rPr>
        <w:t>năng</w:t>
      </w:r>
      <w:r>
        <w:rPr>
          <w:color w:val="231F20"/>
          <w:spacing w:val="-14"/>
          <w:w w:val="105"/>
        </w:rPr>
        <w:t> </w:t>
      </w:r>
      <w:r>
        <w:rPr>
          <w:color w:val="231F20"/>
          <w:w w:val="105"/>
        </w:rPr>
        <w:t>lực,</w:t>
      </w:r>
      <w:r>
        <w:rPr>
          <w:color w:val="231F20"/>
          <w:spacing w:val="-14"/>
          <w:w w:val="105"/>
        </w:rPr>
        <w:t> </w:t>
      </w:r>
      <w:r>
        <w:rPr>
          <w:color w:val="231F20"/>
          <w:w w:val="105"/>
        </w:rPr>
        <w:t>từ</w:t>
      </w:r>
      <w:r>
        <w:rPr>
          <w:color w:val="231F20"/>
          <w:spacing w:val="-14"/>
          <w:w w:val="105"/>
        </w:rPr>
        <w:t> </w:t>
      </w:r>
      <w:r>
        <w:rPr>
          <w:color w:val="231F20"/>
          <w:w w:val="105"/>
        </w:rPr>
        <w:t>bi</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thì</w:t>
      </w:r>
      <w:r>
        <w:rPr>
          <w:color w:val="231F20"/>
          <w:spacing w:val="-14"/>
          <w:w w:val="105"/>
        </w:rPr>
        <w:t> </w:t>
      </w:r>
      <w:r>
        <w:rPr>
          <w:color w:val="231F20"/>
          <w:w w:val="105"/>
        </w:rPr>
        <w:t>mới có thể thực hiện viên mãn chuyện này để truyền cho những kẻ</w:t>
      </w:r>
      <w:r>
        <w:rPr>
          <w:color w:val="231F20"/>
          <w:spacing w:val="-13"/>
          <w:w w:val="105"/>
        </w:rPr>
        <w:t> </w:t>
      </w:r>
      <w:r>
        <w:rPr>
          <w:color w:val="231F20"/>
          <w:w w:val="105"/>
        </w:rPr>
        <w:t>hữu</w:t>
      </w:r>
      <w:r>
        <w:rPr>
          <w:color w:val="231F20"/>
          <w:spacing w:val="-12"/>
          <w:w w:val="105"/>
        </w:rPr>
        <w:t> </w:t>
      </w:r>
      <w:r>
        <w:rPr>
          <w:color w:val="231F20"/>
          <w:w w:val="105"/>
        </w:rPr>
        <w:t>duyên</w:t>
      </w:r>
      <w:r>
        <w:rPr>
          <w:color w:val="231F20"/>
          <w:spacing w:val="-12"/>
          <w:w w:val="105"/>
        </w:rPr>
        <w:t> </w:t>
      </w:r>
      <w:r>
        <w:rPr>
          <w:color w:val="231F20"/>
          <w:w w:val="105"/>
        </w:rPr>
        <w:t>trong</w:t>
      </w:r>
      <w:r>
        <w:rPr>
          <w:color w:val="231F20"/>
          <w:spacing w:val="-11"/>
          <w:w w:val="105"/>
        </w:rPr>
        <w:t> </w:t>
      </w:r>
      <w:r>
        <w:rPr>
          <w:color w:val="231F20"/>
          <w:w w:val="105"/>
        </w:rPr>
        <w:t>chín</w:t>
      </w:r>
      <w:r>
        <w:rPr>
          <w:color w:val="231F20"/>
          <w:spacing w:val="-13"/>
          <w:w w:val="105"/>
        </w:rPr>
        <w:t> </w:t>
      </w:r>
      <w:r>
        <w:rPr>
          <w:color w:val="231F20"/>
          <w:w w:val="105"/>
        </w:rPr>
        <w:t>ngàn</w:t>
      </w:r>
      <w:r>
        <w:rPr>
          <w:color w:val="231F20"/>
          <w:spacing w:val="-13"/>
          <w:w w:val="105"/>
        </w:rPr>
        <w:t> </w:t>
      </w:r>
      <w:r>
        <w:rPr>
          <w:color w:val="231F20"/>
          <w:w w:val="105"/>
        </w:rPr>
        <w:t>năm</w:t>
      </w:r>
      <w:r>
        <w:rPr>
          <w:color w:val="231F20"/>
          <w:spacing w:val="-13"/>
          <w:w w:val="105"/>
        </w:rPr>
        <w:t> </w:t>
      </w:r>
      <w:r>
        <w:rPr>
          <w:color w:val="231F20"/>
          <w:w w:val="105"/>
        </w:rPr>
        <w:t>sau</w:t>
      </w:r>
      <w:r>
        <w:rPr>
          <w:color w:val="231F20"/>
          <w:spacing w:val="-11"/>
          <w:w w:val="105"/>
        </w:rPr>
        <w:t> </w:t>
      </w:r>
      <w:r>
        <w:rPr>
          <w:color w:val="231F20"/>
          <w:w w:val="105"/>
        </w:rPr>
        <w:t>trong</w:t>
      </w:r>
      <w:r>
        <w:rPr>
          <w:color w:val="231F20"/>
          <w:spacing w:val="-12"/>
          <w:w w:val="105"/>
        </w:rPr>
        <w:t> </w:t>
      </w:r>
      <w:r>
        <w:rPr>
          <w:color w:val="231F20"/>
          <w:w w:val="105"/>
        </w:rPr>
        <w:t>thời</w:t>
      </w:r>
      <w:r>
        <w:rPr>
          <w:color w:val="231F20"/>
          <w:spacing w:val="-13"/>
          <w:w w:val="105"/>
        </w:rPr>
        <w:t> </w:t>
      </w:r>
      <w:r>
        <w:rPr>
          <w:color w:val="231F20"/>
          <w:w w:val="105"/>
        </w:rPr>
        <w:t>Mạt</w:t>
      </w:r>
      <w:r>
        <w:rPr>
          <w:color w:val="231F20"/>
          <w:spacing w:val="-12"/>
          <w:w w:val="105"/>
        </w:rPr>
        <w:t> </w:t>
      </w:r>
      <w:r>
        <w:rPr>
          <w:color w:val="231F20"/>
          <w:spacing w:val="-2"/>
          <w:w w:val="105"/>
        </w:rPr>
        <w:t>pháp.</w:t>
      </w:r>
    </w:p>
    <w:p>
      <w:pPr>
        <w:pStyle w:val="BodyText"/>
        <w:spacing w:line="278" w:lineRule="auto" w:before="145"/>
        <w:ind w:left="113" w:right="395" w:firstLine="453"/>
      </w:pPr>
      <w:r>
        <w:rPr>
          <w:color w:val="231F20"/>
          <w:w w:val="105"/>
        </w:rPr>
        <w:t>Gặp</w:t>
      </w:r>
      <w:r>
        <w:rPr>
          <w:color w:val="231F20"/>
          <w:spacing w:val="-7"/>
          <w:w w:val="105"/>
        </w:rPr>
        <w:t> </w:t>
      </w:r>
      <w:r>
        <w:rPr>
          <w:color w:val="231F20"/>
          <w:w w:val="105"/>
        </w:rPr>
        <w:t>được</w:t>
      </w:r>
      <w:r>
        <w:rPr>
          <w:color w:val="231F20"/>
          <w:spacing w:val="-7"/>
          <w:w w:val="105"/>
        </w:rPr>
        <w:t> </w:t>
      </w:r>
      <w:r>
        <w:rPr>
          <w:color w:val="231F20"/>
          <w:w w:val="105"/>
        </w:rPr>
        <w:t>kinh</w:t>
      </w:r>
      <w:r>
        <w:rPr>
          <w:color w:val="231F20"/>
          <w:spacing w:val="-7"/>
          <w:w w:val="105"/>
        </w:rPr>
        <w:t> </w:t>
      </w:r>
      <w:r>
        <w:rPr>
          <w:color w:val="231F20"/>
          <w:w w:val="105"/>
        </w:rPr>
        <w:t>này</w:t>
      </w:r>
      <w:r>
        <w:rPr>
          <w:color w:val="231F20"/>
          <w:spacing w:val="-7"/>
          <w:w w:val="105"/>
        </w:rPr>
        <w:t> </w:t>
      </w:r>
      <w:r>
        <w:rPr>
          <w:color w:val="231F20"/>
          <w:w w:val="105"/>
        </w:rPr>
        <w:t>chính</w:t>
      </w:r>
      <w:r>
        <w:rPr>
          <w:color w:val="231F20"/>
          <w:spacing w:val="-7"/>
          <w:w w:val="105"/>
        </w:rPr>
        <w:t> </w:t>
      </w:r>
      <w:r>
        <w:rPr>
          <w:color w:val="231F20"/>
          <w:w w:val="105"/>
        </w:rPr>
        <w:t>là</w:t>
      </w:r>
      <w:r>
        <w:rPr>
          <w:color w:val="231F20"/>
          <w:spacing w:val="-7"/>
          <w:w w:val="105"/>
        </w:rPr>
        <w:t> </w:t>
      </w:r>
      <w:r>
        <w:rPr>
          <w:color w:val="231F20"/>
          <w:w w:val="105"/>
        </w:rPr>
        <w:t>kẻ</w:t>
      </w:r>
      <w:r>
        <w:rPr>
          <w:color w:val="231F20"/>
          <w:spacing w:val="-7"/>
          <w:w w:val="105"/>
        </w:rPr>
        <w:t> </w:t>
      </w:r>
      <w:r>
        <w:rPr>
          <w:color w:val="231F20"/>
          <w:w w:val="105"/>
        </w:rPr>
        <w:t>hữu</w:t>
      </w:r>
      <w:r>
        <w:rPr>
          <w:color w:val="231F20"/>
          <w:spacing w:val="-7"/>
          <w:w w:val="105"/>
        </w:rPr>
        <w:t> </w:t>
      </w:r>
      <w:r>
        <w:rPr>
          <w:color w:val="231F20"/>
          <w:w w:val="105"/>
        </w:rPr>
        <w:t>duyên.</w:t>
      </w:r>
      <w:r>
        <w:rPr>
          <w:color w:val="231F20"/>
          <w:spacing w:val="-7"/>
          <w:w w:val="105"/>
        </w:rPr>
        <w:t> </w:t>
      </w:r>
      <w:r>
        <w:rPr>
          <w:color w:val="231F20"/>
          <w:w w:val="105"/>
        </w:rPr>
        <w:t>Gặp</w:t>
      </w:r>
      <w:r>
        <w:rPr>
          <w:color w:val="231F20"/>
          <w:spacing w:val="-7"/>
          <w:w w:val="105"/>
        </w:rPr>
        <w:t> </w:t>
      </w:r>
      <w:r>
        <w:rPr>
          <w:color w:val="231F20"/>
          <w:w w:val="105"/>
        </w:rPr>
        <w:t>kinh</w:t>
      </w:r>
      <w:r>
        <w:rPr>
          <w:color w:val="231F20"/>
          <w:spacing w:val="-7"/>
          <w:w w:val="105"/>
        </w:rPr>
        <w:t> </w:t>
      </w:r>
      <w:r>
        <w:rPr>
          <w:color w:val="231F20"/>
          <w:w w:val="105"/>
        </w:rPr>
        <w:t>này sẽ</w:t>
      </w:r>
      <w:r>
        <w:rPr>
          <w:color w:val="231F20"/>
          <w:spacing w:val="-5"/>
          <w:w w:val="105"/>
        </w:rPr>
        <w:t> </w:t>
      </w:r>
      <w:r>
        <w:rPr>
          <w:color w:val="231F20"/>
          <w:w w:val="105"/>
        </w:rPr>
        <w:t>có</w:t>
      </w:r>
      <w:r>
        <w:rPr>
          <w:color w:val="231F20"/>
          <w:spacing w:val="-5"/>
          <w:w w:val="105"/>
        </w:rPr>
        <w:t> </w:t>
      </w:r>
      <w:r>
        <w:rPr>
          <w:color w:val="231F20"/>
          <w:w w:val="105"/>
        </w:rPr>
        <w:t>cơ</w:t>
      </w:r>
      <w:r>
        <w:rPr>
          <w:color w:val="231F20"/>
          <w:spacing w:val="-5"/>
          <w:w w:val="105"/>
        </w:rPr>
        <w:t> </w:t>
      </w:r>
      <w:r>
        <w:rPr>
          <w:color w:val="231F20"/>
          <w:w w:val="105"/>
        </w:rPr>
        <w:t>hội</w:t>
      </w:r>
      <w:r>
        <w:rPr>
          <w:color w:val="231F20"/>
          <w:spacing w:val="-5"/>
          <w:w w:val="105"/>
        </w:rPr>
        <w:t> </w:t>
      </w:r>
      <w:r>
        <w:rPr>
          <w:color w:val="231F20"/>
          <w:w w:val="105"/>
        </w:rPr>
        <w:t>đắc</w:t>
      </w:r>
      <w:r>
        <w:rPr>
          <w:color w:val="231F20"/>
          <w:spacing w:val="-5"/>
          <w:w w:val="105"/>
        </w:rPr>
        <w:t> </w:t>
      </w:r>
      <w:r>
        <w:rPr>
          <w:color w:val="231F20"/>
          <w:w w:val="105"/>
        </w:rPr>
        <w:t>độ,</w:t>
      </w:r>
      <w:r>
        <w:rPr>
          <w:color w:val="231F20"/>
          <w:spacing w:val="-5"/>
          <w:w w:val="105"/>
        </w:rPr>
        <w:t> </w:t>
      </w:r>
      <w:r>
        <w:rPr>
          <w:color w:val="231F20"/>
          <w:w w:val="105"/>
        </w:rPr>
        <w:t>rất</w:t>
      </w:r>
      <w:r>
        <w:rPr>
          <w:color w:val="231F20"/>
          <w:spacing w:val="-5"/>
          <w:w w:val="105"/>
        </w:rPr>
        <w:t> </w:t>
      </w:r>
      <w:r>
        <w:rPr>
          <w:color w:val="231F20"/>
          <w:w w:val="105"/>
        </w:rPr>
        <w:t>khó</w:t>
      </w:r>
      <w:r>
        <w:rPr>
          <w:color w:val="231F20"/>
          <w:spacing w:val="-5"/>
          <w:w w:val="105"/>
        </w:rPr>
        <w:t> </w:t>
      </w:r>
      <w:r>
        <w:rPr>
          <w:color w:val="231F20"/>
          <w:w w:val="105"/>
        </w:rPr>
        <w:t>có!</w:t>
      </w:r>
      <w:r>
        <w:rPr>
          <w:color w:val="231F20"/>
          <w:spacing w:val="-5"/>
          <w:w w:val="105"/>
        </w:rPr>
        <w:t> </w:t>
      </w:r>
      <w:r>
        <w:rPr>
          <w:color w:val="231F20"/>
          <w:w w:val="105"/>
        </w:rPr>
        <w:t>Đây</w:t>
      </w:r>
      <w:r>
        <w:rPr>
          <w:color w:val="231F20"/>
          <w:spacing w:val="-5"/>
          <w:w w:val="105"/>
        </w:rPr>
        <w:t> </w:t>
      </w:r>
      <w:r>
        <w:rPr>
          <w:color w:val="231F20"/>
          <w:w w:val="105"/>
        </w:rPr>
        <w:t>là</w:t>
      </w:r>
      <w:r>
        <w:rPr>
          <w:color w:val="231F20"/>
          <w:spacing w:val="-5"/>
          <w:w w:val="105"/>
        </w:rPr>
        <w:t> </w:t>
      </w:r>
      <w:r>
        <w:rPr>
          <w:color w:val="231F20"/>
          <w:w w:val="105"/>
        </w:rPr>
        <w:t>nói</w:t>
      </w:r>
      <w:r>
        <w:rPr>
          <w:color w:val="231F20"/>
          <w:spacing w:val="-5"/>
          <w:w w:val="105"/>
        </w:rPr>
        <w:t> </w:t>
      </w:r>
      <w:r>
        <w:rPr>
          <w:color w:val="231F20"/>
          <w:w w:val="105"/>
        </w:rPr>
        <w:t>rõ</w:t>
      </w:r>
      <w:r>
        <w:rPr>
          <w:color w:val="231F20"/>
          <w:spacing w:val="-5"/>
          <w:w w:val="105"/>
        </w:rPr>
        <w:t> </w:t>
      </w:r>
      <w:r>
        <w:rPr>
          <w:color w:val="231F20"/>
          <w:w w:val="105"/>
        </w:rPr>
        <w:t>nhân</w:t>
      </w:r>
      <w:r>
        <w:rPr>
          <w:color w:val="231F20"/>
          <w:spacing w:val="-5"/>
          <w:w w:val="105"/>
        </w:rPr>
        <w:t> </w:t>
      </w:r>
      <w:r>
        <w:rPr>
          <w:color w:val="231F20"/>
          <w:w w:val="105"/>
        </w:rPr>
        <w:t>duyên</w:t>
      </w:r>
      <w:r>
        <w:rPr>
          <w:color w:val="231F20"/>
          <w:spacing w:val="-5"/>
          <w:w w:val="105"/>
        </w:rPr>
        <w:t> </w:t>
      </w:r>
      <w:r>
        <w:rPr>
          <w:color w:val="231F20"/>
          <w:w w:val="105"/>
        </w:rPr>
        <w:t>vì </w:t>
      </w:r>
      <w:r>
        <w:rPr>
          <w:color w:val="231F20"/>
          <w:spacing w:val="-2"/>
          <w:w w:val="105"/>
        </w:rPr>
        <w:t>sao</w:t>
      </w:r>
      <w:r>
        <w:rPr>
          <w:color w:val="231F20"/>
          <w:spacing w:val="-21"/>
          <w:w w:val="105"/>
        </w:rPr>
        <w:t> </w:t>
      </w:r>
      <w:r>
        <w:rPr>
          <w:color w:val="231F20"/>
          <w:spacing w:val="-2"/>
          <w:w w:val="105"/>
        </w:rPr>
        <w:t>cụ</w:t>
      </w:r>
      <w:r>
        <w:rPr>
          <w:color w:val="231F20"/>
          <w:spacing w:val="-20"/>
          <w:w w:val="105"/>
        </w:rPr>
        <w:t> </w:t>
      </w:r>
      <w:r>
        <w:rPr>
          <w:color w:val="231F20"/>
          <w:spacing w:val="-2"/>
          <w:w w:val="105"/>
        </w:rPr>
        <w:t>được</w:t>
      </w:r>
      <w:r>
        <w:rPr>
          <w:color w:val="231F20"/>
          <w:spacing w:val="-20"/>
          <w:w w:val="105"/>
        </w:rPr>
        <w:t> </w:t>
      </w:r>
      <w:r>
        <w:rPr>
          <w:color w:val="231F20"/>
          <w:spacing w:val="-2"/>
          <w:w w:val="105"/>
        </w:rPr>
        <w:t>thầy</w:t>
      </w:r>
      <w:r>
        <w:rPr>
          <w:color w:val="231F20"/>
          <w:spacing w:val="-21"/>
          <w:w w:val="105"/>
        </w:rPr>
        <w:t> </w:t>
      </w:r>
      <w:r>
        <w:rPr>
          <w:color w:val="231F20"/>
          <w:spacing w:val="-2"/>
          <w:w w:val="105"/>
        </w:rPr>
        <w:t>phó</w:t>
      </w:r>
      <w:r>
        <w:rPr>
          <w:color w:val="231F20"/>
          <w:spacing w:val="-20"/>
          <w:w w:val="105"/>
        </w:rPr>
        <w:t> </w:t>
      </w:r>
      <w:r>
        <w:rPr>
          <w:color w:val="231F20"/>
          <w:spacing w:val="-2"/>
          <w:w w:val="105"/>
        </w:rPr>
        <w:t>chúc</w:t>
      </w:r>
      <w:r>
        <w:rPr>
          <w:color w:val="231F20"/>
          <w:spacing w:val="-20"/>
          <w:w w:val="105"/>
        </w:rPr>
        <w:t> </w:t>
      </w:r>
      <w:r>
        <w:rPr>
          <w:color w:val="231F20"/>
          <w:spacing w:val="-2"/>
          <w:w w:val="105"/>
        </w:rPr>
        <w:t>làm</w:t>
      </w:r>
      <w:r>
        <w:rPr>
          <w:color w:val="231F20"/>
          <w:spacing w:val="-21"/>
          <w:w w:val="105"/>
        </w:rPr>
        <w:t> </w:t>
      </w:r>
      <w:r>
        <w:rPr>
          <w:color w:val="231F20"/>
          <w:spacing w:val="-2"/>
          <w:w w:val="105"/>
        </w:rPr>
        <w:t>đại</w:t>
      </w:r>
      <w:r>
        <w:rPr>
          <w:color w:val="231F20"/>
          <w:spacing w:val="-20"/>
          <w:w w:val="105"/>
        </w:rPr>
        <w:t> </w:t>
      </w:r>
      <w:r>
        <w:rPr>
          <w:color w:val="231F20"/>
          <w:spacing w:val="-2"/>
          <w:w w:val="105"/>
        </w:rPr>
        <w:t>sự</w:t>
      </w:r>
      <w:r>
        <w:rPr>
          <w:color w:val="231F20"/>
          <w:spacing w:val="-20"/>
          <w:w w:val="105"/>
        </w:rPr>
        <w:t> </w:t>
      </w:r>
      <w:r>
        <w:rPr>
          <w:color w:val="231F20"/>
          <w:spacing w:val="-2"/>
          <w:w w:val="105"/>
        </w:rPr>
        <w:t>này.</w:t>
      </w:r>
      <w:r>
        <w:rPr>
          <w:color w:val="231F20"/>
          <w:spacing w:val="-21"/>
          <w:w w:val="105"/>
        </w:rPr>
        <w:t> </w:t>
      </w:r>
      <w:r>
        <w:rPr>
          <w:color w:val="231F20"/>
          <w:spacing w:val="-2"/>
          <w:w w:val="105"/>
        </w:rPr>
        <w:t>Đương</w:t>
      </w:r>
      <w:r>
        <w:rPr>
          <w:color w:val="231F20"/>
          <w:spacing w:val="-20"/>
          <w:w w:val="105"/>
        </w:rPr>
        <w:t> </w:t>
      </w:r>
      <w:r>
        <w:rPr>
          <w:color w:val="231F20"/>
          <w:spacing w:val="-2"/>
          <w:w w:val="105"/>
        </w:rPr>
        <w:t>nhiên,</w:t>
      </w:r>
      <w:r>
        <w:rPr>
          <w:color w:val="231F20"/>
          <w:spacing w:val="-20"/>
          <w:w w:val="105"/>
        </w:rPr>
        <w:t> </w:t>
      </w:r>
      <w:r>
        <w:rPr>
          <w:color w:val="231F20"/>
          <w:spacing w:val="-2"/>
          <w:w w:val="105"/>
        </w:rPr>
        <w:t>thầy </w:t>
      </w:r>
      <w:r>
        <w:rPr>
          <w:color w:val="231F20"/>
          <w:w w:val="105"/>
        </w:rPr>
        <w:t>hiểu</w:t>
      </w:r>
      <w:r>
        <w:rPr>
          <w:color w:val="231F20"/>
          <w:spacing w:val="-6"/>
          <w:w w:val="105"/>
        </w:rPr>
        <w:t> </w:t>
      </w:r>
      <w:r>
        <w:rPr>
          <w:color w:val="231F20"/>
          <w:w w:val="105"/>
        </w:rPr>
        <w:t>rõ</w:t>
      </w:r>
      <w:r>
        <w:rPr>
          <w:color w:val="231F20"/>
          <w:spacing w:val="-6"/>
          <w:w w:val="105"/>
        </w:rPr>
        <w:t> </w:t>
      </w:r>
      <w:r>
        <w:rPr>
          <w:color w:val="231F20"/>
          <w:w w:val="105"/>
        </w:rPr>
        <w:t>trò.</w:t>
      </w:r>
      <w:r>
        <w:rPr>
          <w:color w:val="231F20"/>
          <w:spacing w:val="-6"/>
          <w:w w:val="105"/>
        </w:rPr>
        <w:t> </w:t>
      </w:r>
      <w:r>
        <w:rPr>
          <w:color w:val="231F20"/>
          <w:w w:val="105"/>
        </w:rPr>
        <w:t>Theo</w:t>
      </w:r>
      <w:r>
        <w:rPr>
          <w:color w:val="231F20"/>
          <w:spacing w:val="-6"/>
          <w:w w:val="105"/>
        </w:rPr>
        <w:t> </w:t>
      </w:r>
      <w:r>
        <w:rPr>
          <w:color w:val="231F20"/>
          <w:w w:val="105"/>
        </w:rPr>
        <w:t>thầy</w:t>
      </w:r>
      <w:r>
        <w:rPr>
          <w:color w:val="231F20"/>
          <w:spacing w:val="-6"/>
          <w:w w:val="105"/>
        </w:rPr>
        <w:t> </w:t>
      </w:r>
      <w:r>
        <w:rPr>
          <w:color w:val="231F20"/>
          <w:w w:val="105"/>
        </w:rPr>
        <w:t>suốt</w:t>
      </w:r>
      <w:r>
        <w:rPr>
          <w:color w:val="231F20"/>
          <w:spacing w:val="-5"/>
          <w:w w:val="105"/>
        </w:rPr>
        <w:t> </w:t>
      </w:r>
      <w:r>
        <w:rPr>
          <w:color w:val="231F20"/>
          <w:w w:val="105"/>
        </w:rPr>
        <w:t>20</w:t>
      </w:r>
      <w:r>
        <w:rPr>
          <w:color w:val="231F20"/>
          <w:spacing w:val="-6"/>
          <w:w w:val="105"/>
        </w:rPr>
        <w:t> </w:t>
      </w:r>
      <w:r>
        <w:rPr>
          <w:color w:val="231F20"/>
          <w:w w:val="105"/>
        </w:rPr>
        <w:t>năm,</w:t>
      </w:r>
      <w:r>
        <w:rPr>
          <w:color w:val="231F20"/>
          <w:spacing w:val="-6"/>
          <w:w w:val="105"/>
        </w:rPr>
        <w:t> </w:t>
      </w:r>
      <w:r>
        <w:rPr>
          <w:color w:val="231F20"/>
          <w:w w:val="105"/>
        </w:rPr>
        <w:t>trò</w:t>
      </w:r>
      <w:r>
        <w:rPr>
          <w:color w:val="231F20"/>
          <w:spacing w:val="-6"/>
          <w:w w:val="105"/>
        </w:rPr>
        <w:t> </w:t>
      </w:r>
      <w:r>
        <w:rPr>
          <w:color w:val="231F20"/>
          <w:w w:val="105"/>
        </w:rPr>
        <w:t>có</w:t>
      </w:r>
      <w:r>
        <w:rPr>
          <w:color w:val="231F20"/>
          <w:spacing w:val="-6"/>
          <w:w w:val="105"/>
        </w:rPr>
        <w:t> </w:t>
      </w:r>
      <w:r>
        <w:rPr>
          <w:color w:val="231F20"/>
          <w:w w:val="105"/>
        </w:rPr>
        <w:t>trí</w:t>
      </w:r>
      <w:r>
        <w:rPr>
          <w:color w:val="231F20"/>
          <w:spacing w:val="-6"/>
          <w:w w:val="105"/>
        </w:rPr>
        <w:t> </w:t>
      </w:r>
      <w:r>
        <w:rPr>
          <w:color w:val="231F20"/>
          <w:w w:val="105"/>
        </w:rPr>
        <w:t>tuệ</w:t>
      </w:r>
      <w:r>
        <w:rPr>
          <w:color w:val="231F20"/>
          <w:spacing w:val="-6"/>
          <w:w w:val="105"/>
        </w:rPr>
        <w:t> </w:t>
      </w:r>
      <w:r>
        <w:rPr>
          <w:color w:val="231F20"/>
          <w:w w:val="105"/>
        </w:rPr>
        <w:t>hay</w:t>
      </w:r>
      <w:r>
        <w:rPr>
          <w:color w:val="231F20"/>
          <w:spacing w:val="-6"/>
          <w:w w:val="105"/>
        </w:rPr>
        <w:t> </w:t>
      </w:r>
      <w:r>
        <w:rPr>
          <w:color w:val="231F20"/>
          <w:w w:val="105"/>
        </w:rPr>
        <w:t>không, có</w:t>
      </w:r>
      <w:r>
        <w:rPr>
          <w:color w:val="231F20"/>
          <w:spacing w:val="-5"/>
          <w:w w:val="105"/>
        </w:rPr>
        <w:t> </w:t>
      </w:r>
      <w:r>
        <w:rPr>
          <w:color w:val="231F20"/>
          <w:w w:val="105"/>
        </w:rPr>
        <w:t>tâm</w:t>
      </w:r>
      <w:r>
        <w:rPr>
          <w:color w:val="231F20"/>
          <w:spacing w:val="-5"/>
          <w:w w:val="105"/>
        </w:rPr>
        <w:t> </w:t>
      </w:r>
      <w:r>
        <w:rPr>
          <w:color w:val="231F20"/>
          <w:w w:val="105"/>
        </w:rPr>
        <w:t>từ</w:t>
      </w:r>
      <w:r>
        <w:rPr>
          <w:color w:val="231F20"/>
          <w:spacing w:val="-5"/>
          <w:w w:val="105"/>
        </w:rPr>
        <w:t> </w:t>
      </w:r>
      <w:r>
        <w:rPr>
          <w:color w:val="231F20"/>
          <w:w w:val="105"/>
        </w:rPr>
        <w:t>bi</w:t>
      </w:r>
      <w:r>
        <w:rPr>
          <w:color w:val="231F20"/>
          <w:spacing w:val="-5"/>
          <w:w w:val="105"/>
        </w:rPr>
        <w:t> </w:t>
      </w:r>
      <w:r>
        <w:rPr>
          <w:color w:val="231F20"/>
          <w:w w:val="105"/>
        </w:rPr>
        <w:t>hay</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đảm</w:t>
      </w:r>
      <w:r>
        <w:rPr>
          <w:color w:val="231F20"/>
          <w:spacing w:val="-5"/>
          <w:w w:val="105"/>
        </w:rPr>
        <w:t> </w:t>
      </w:r>
      <w:r>
        <w:rPr>
          <w:color w:val="231F20"/>
          <w:w w:val="105"/>
        </w:rPr>
        <w:t>nhiệm</w:t>
      </w:r>
      <w:r>
        <w:rPr>
          <w:color w:val="231F20"/>
          <w:spacing w:val="-5"/>
          <w:w w:val="105"/>
        </w:rPr>
        <w:t> </w:t>
      </w:r>
      <w:r>
        <w:rPr>
          <w:color w:val="231F20"/>
          <w:w w:val="105"/>
        </w:rPr>
        <w:t>sứ</w:t>
      </w:r>
      <w:r>
        <w:rPr>
          <w:color w:val="231F20"/>
          <w:spacing w:val="-5"/>
          <w:w w:val="105"/>
        </w:rPr>
        <w:t> </w:t>
      </w:r>
      <w:r>
        <w:rPr>
          <w:color w:val="231F20"/>
          <w:w w:val="105"/>
        </w:rPr>
        <w:t>mạng</w:t>
      </w:r>
      <w:r>
        <w:rPr>
          <w:color w:val="231F20"/>
          <w:spacing w:val="-5"/>
          <w:w w:val="105"/>
        </w:rPr>
        <w:t> </w:t>
      </w:r>
      <w:r>
        <w:rPr>
          <w:color w:val="231F20"/>
          <w:w w:val="105"/>
        </w:rPr>
        <w:t>này</w:t>
      </w:r>
      <w:r>
        <w:rPr>
          <w:color w:val="231F20"/>
          <w:spacing w:val="-5"/>
          <w:w w:val="105"/>
        </w:rPr>
        <w:t> </w:t>
      </w:r>
      <w:r>
        <w:rPr>
          <w:color w:val="231F20"/>
          <w:w w:val="105"/>
        </w:rPr>
        <w:t>hay không,</w:t>
      </w:r>
      <w:r>
        <w:rPr>
          <w:color w:val="231F20"/>
          <w:w w:val="105"/>
        </w:rPr>
        <w:t> đương</w:t>
      </w:r>
      <w:r>
        <w:rPr>
          <w:color w:val="231F20"/>
          <w:w w:val="105"/>
        </w:rPr>
        <w:t> nhiên</w:t>
      </w:r>
      <w:r>
        <w:rPr>
          <w:color w:val="231F20"/>
          <w:w w:val="105"/>
        </w:rPr>
        <w:t> thầy</w:t>
      </w:r>
      <w:r>
        <w:rPr>
          <w:color w:val="231F20"/>
          <w:w w:val="105"/>
        </w:rPr>
        <w:t> hiểu</w:t>
      </w:r>
      <w:r>
        <w:rPr>
          <w:color w:val="231F20"/>
          <w:w w:val="105"/>
        </w:rPr>
        <w:t> rất</w:t>
      </w:r>
      <w:r>
        <w:rPr>
          <w:color w:val="231F20"/>
          <w:w w:val="105"/>
        </w:rPr>
        <w:t> rõ</w:t>
      </w:r>
      <w:r>
        <w:rPr>
          <w:color w:val="231F20"/>
          <w:w w:val="105"/>
        </w:rPr>
        <w:t> ràng,</w:t>
      </w:r>
      <w:r>
        <w:rPr>
          <w:color w:val="231F20"/>
          <w:w w:val="105"/>
        </w:rPr>
        <w:t> chọn</w:t>
      </w:r>
      <w:r>
        <w:rPr>
          <w:color w:val="231F20"/>
          <w:w w:val="105"/>
        </w:rPr>
        <w:t> trúng</w:t>
      </w:r>
      <w:r>
        <w:rPr>
          <w:color w:val="231F20"/>
          <w:w w:val="105"/>
        </w:rPr>
        <w:t> cụ Hoàng Niệm Tổ. Do vậy, tôi thường nói: Vừa nghe</w:t>
      </w:r>
      <w:r>
        <w:rPr>
          <w:color w:val="231F20"/>
          <w:spacing w:val="-1"/>
          <w:w w:val="105"/>
        </w:rPr>
        <w:t> </w:t>
      </w:r>
      <w:r>
        <w:rPr>
          <w:color w:val="231F20"/>
          <w:w w:val="105"/>
        </w:rPr>
        <w:t>đến tên họ</w:t>
      </w:r>
      <w:r>
        <w:rPr>
          <w:color w:val="231F20"/>
          <w:spacing w:val="-6"/>
          <w:w w:val="105"/>
        </w:rPr>
        <w:t> </w:t>
      </w:r>
      <w:r>
        <w:rPr>
          <w:color w:val="231F20"/>
          <w:w w:val="105"/>
        </w:rPr>
        <w:t>của</w:t>
      </w:r>
      <w:r>
        <w:rPr>
          <w:color w:val="231F20"/>
          <w:spacing w:val="-6"/>
          <w:w w:val="105"/>
        </w:rPr>
        <w:t> </w:t>
      </w:r>
      <w:r>
        <w:rPr>
          <w:color w:val="231F20"/>
          <w:w w:val="105"/>
        </w:rPr>
        <w:t>lão</w:t>
      </w:r>
      <w:r>
        <w:rPr>
          <w:color w:val="231F20"/>
          <w:spacing w:val="-7"/>
          <w:w w:val="105"/>
        </w:rPr>
        <w:t> </w:t>
      </w:r>
      <w:r>
        <w:rPr>
          <w:color w:val="231F20"/>
          <w:w w:val="105"/>
        </w:rPr>
        <w:t>nhân</w:t>
      </w:r>
      <w:r>
        <w:rPr>
          <w:color w:val="231F20"/>
          <w:spacing w:val="-6"/>
          <w:w w:val="105"/>
        </w:rPr>
        <w:t> </w:t>
      </w:r>
      <w:r>
        <w:rPr>
          <w:color w:val="231F20"/>
          <w:w w:val="105"/>
        </w:rPr>
        <w:t>gia,</w:t>
      </w:r>
      <w:r>
        <w:rPr>
          <w:color w:val="231F20"/>
          <w:spacing w:val="-6"/>
          <w:w w:val="105"/>
        </w:rPr>
        <w:t> </w:t>
      </w:r>
      <w:r>
        <w:rPr>
          <w:color w:val="231F20"/>
          <w:w w:val="105"/>
        </w:rPr>
        <w:t>tôi</w:t>
      </w:r>
      <w:r>
        <w:rPr>
          <w:color w:val="231F20"/>
          <w:spacing w:val="-6"/>
          <w:w w:val="105"/>
        </w:rPr>
        <w:t> </w:t>
      </w:r>
      <w:r>
        <w:rPr>
          <w:color w:val="231F20"/>
          <w:w w:val="105"/>
        </w:rPr>
        <w:t>liền</w:t>
      </w:r>
      <w:r>
        <w:rPr>
          <w:color w:val="231F20"/>
          <w:spacing w:val="-6"/>
          <w:w w:val="105"/>
        </w:rPr>
        <w:t> </w:t>
      </w:r>
      <w:r>
        <w:rPr>
          <w:color w:val="231F20"/>
          <w:w w:val="105"/>
        </w:rPr>
        <w:t>bảo</w:t>
      </w:r>
      <w:r>
        <w:rPr>
          <w:color w:val="231F20"/>
          <w:spacing w:val="-6"/>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vị</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6"/>
          <w:w w:val="105"/>
        </w:rPr>
        <w:t> </w:t>
      </w:r>
      <w:r>
        <w:rPr>
          <w:color w:val="231F20"/>
          <w:w w:val="105"/>
        </w:rPr>
        <w:t>truyền </w:t>
      </w:r>
      <w:r>
        <w:rPr>
          <w:color w:val="231F20"/>
        </w:rPr>
        <w:t>nhân</w:t>
      </w:r>
      <w:r>
        <w:rPr>
          <w:color w:val="231F20"/>
          <w:spacing w:val="-7"/>
        </w:rPr>
        <w:t> </w:t>
      </w:r>
      <w:r>
        <w:rPr>
          <w:color w:val="231F20"/>
        </w:rPr>
        <w:t>của</w:t>
      </w:r>
      <w:r>
        <w:rPr>
          <w:color w:val="231F20"/>
          <w:spacing w:val="-7"/>
        </w:rPr>
        <w:t> </w:t>
      </w:r>
      <w:r>
        <w:rPr>
          <w:color w:val="231F20"/>
        </w:rPr>
        <w:t>cụ</w:t>
      </w:r>
      <w:r>
        <w:rPr>
          <w:color w:val="231F20"/>
          <w:spacing w:val="-7"/>
        </w:rPr>
        <w:t> </w:t>
      </w:r>
      <w:r>
        <w:rPr>
          <w:color w:val="231F20"/>
        </w:rPr>
        <w:t>Hạ,</w:t>
      </w:r>
      <w:r>
        <w:rPr>
          <w:color w:val="231F20"/>
          <w:spacing w:val="-5"/>
        </w:rPr>
        <w:t> </w:t>
      </w:r>
      <w:r>
        <w:rPr>
          <w:color w:val="231F20"/>
        </w:rPr>
        <w:t>khích</w:t>
      </w:r>
      <w:r>
        <w:rPr>
          <w:color w:val="231F20"/>
          <w:spacing w:val="-7"/>
        </w:rPr>
        <w:t> </w:t>
      </w:r>
      <w:r>
        <w:rPr>
          <w:color w:val="231F20"/>
        </w:rPr>
        <w:t>lệ,</w:t>
      </w:r>
      <w:r>
        <w:rPr>
          <w:color w:val="231F20"/>
          <w:spacing w:val="-7"/>
        </w:rPr>
        <w:t> </w:t>
      </w:r>
      <w:r>
        <w:rPr>
          <w:color w:val="231F20"/>
        </w:rPr>
        <w:t>cổ</w:t>
      </w:r>
      <w:r>
        <w:rPr>
          <w:color w:val="231F20"/>
          <w:spacing w:val="-7"/>
        </w:rPr>
        <w:t> </w:t>
      </w:r>
      <w:r>
        <w:rPr>
          <w:color w:val="231F20"/>
        </w:rPr>
        <w:t>vũ</w:t>
      </w:r>
      <w:r>
        <w:rPr>
          <w:color w:val="231F20"/>
          <w:spacing w:val="-7"/>
        </w:rPr>
        <w:t> </w:t>
      </w:r>
      <w:r>
        <w:rPr>
          <w:color w:val="231F20"/>
        </w:rPr>
        <w:t>mọi</w:t>
      </w:r>
      <w:r>
        <w:rPr>
          <w:color w:val="231F20"/>
          <w:spacing w:val="-7"/>
        </w:rPr>
        <w:t> </w:t>
      </w:r>
      <w:r>
        <w:rPr>
          <w:color w:val="231F20"/>
        </w:rPr>
        <w:t>người</w:t>
      </w:r>
      <w:r>
        <w:rPr>
          <w:color w:val="231F20"/>
          <w:spacing w:val="-7"/>
        </w:rPr>
        <w:t> </w:t>
      </w:r>
      <w:r>
        <w:rPr>
          <w:color w:val="231F20"/>
        </w:rPr>
        <w:t>hãy</w:t>
      </w:r>
      <w:r>
        <w:rPr>
          <w:color w:val="231F20"/>
          <w:spacing w:val="-7"/>
        </w:rPr>
        <w:t> </w:t>
      </w:r>
      <w:r>
        <w:rPr>
          <w:color w:val="231F20"/>
        </w:rPr>
        <w:t>thân</w:t>
      </w:r>
      <w:r>
        <w:rPr>
          <w:color w:val="231F20"/>
          <w:spacing w:val="-7"/>
        </w:rPr>
        <w:t> </w:t>
      </w:r>
      <w:r>
        <w:rPr>
          <w:color w:val="231F20"/>
        </w:rPr>
        <w:t>cận</w:t>
      </w:r>
      <w:r>
        <w:rPr>
          <w:color w:val="231F20"/>
          <w:spacing w:val="-7"/>
        </w:rPr>
        <w:t> </w:t>
      </w:r>
      <w:r>
        <w:rPr>
          <w:color w:val="231F20"/>
        </w:rPr>
        <w:t>cụ</w:t>
      </w:r>
      <w:r>
        <w:rPr>
          <w:color w:val="231F20"/>
          <w:spacing w:val="-7"/>
        </w:rPr>
        <w:t> </w:t>
      </w:r>
      <w:r>
        <w:rPr>
          <w:color w:val="231F20"/>
        </w:rPr>
        <w:t>cho </w:t>
      </w:r>
      <w:r>
        <w:rPr>
          <w:color w:val="231F20"/>
          <w:w w:val="105"/>
        </w:rPr>
        <w:t>nhiều.</w:t>
      </w:r>
      <w:r>
        <w:rPr>
          <w:color w:val="231F20"/>
          <w:spacing w:val="-32"/>
          <w:w w:val="105"/>
        </w:rPr>
        <w:t> </w:t>
      </w:r>
      <w:r>
        <w:rPr>
          <w:color w:val="231F20"/>
          <w:w w:val="105"/>
        </w:rPr>
        <w:t>Duyên</w:t>
      </w:r>
      <w:r>
        <w:rPr>
          <w:color w:val="231F20"/>
          <w:spacing w:val="-32"/>
          <w:w w:val="105"/>
        </w:rPr>
        <w:t> </w:t>
      </w:r>
      <w:r>
        <w:rPr>
          <w:color w:val="231F20"/>
          <w:w w:val="105"/>
        </w:rPr>
        <w:t>phận</w:t>
      </w:r>
      <w:r>
        <w:rPr>
          <w:color w:val="231F20"/>
          <w:spacing w:val="-32"/>
          <w:w w:val="105"/>
        </w:rPr>
        <w:t> </w:t>
      </w:r>
      <w:r>
        <w:rPr>
          <w:color w:val="231F20"/>
          <w:w w:val="105"/>
        </w:rPr>
        <w:t>và</w:t>
      </w:r>
      <w:r>
        <w:rPr>
          <w:color w:val="231F20"/>
          <w:spacing w:val="-32"/>
          <w:w w:val="105"/>
        </w:rPr>
        <w:t> </w:t>
      </w:r>
      <w:r>
        <w:rPr>
          <w:color w:val="231F20"/>
          <w:w w:val="105"/>
        </w:rPr>
        <w:t>phúc</w:t>
      </w:r>
      <w:r>
        <w:rPr>
          <w:color w:val="231F20"/>
          <w:spacing w:val="-32"/>
          <w:w w:val="105"/>
        </w:rPr>
        <w:t> </w:t>
      </w:r>
      <w:r>
        <w:rPr>
          <w:color w:val="231F20"/>
          <w:w w:val="105"/>
        </w:rPr>
        <w:t>phần</w:t>
      </w:r>
      <w:r>
        <w:rPr>
          <w:color w:val="231F20"/>
          <w:spacing w:val="-32"/>
          <w:w w:val="105"/>
        </w:rPr>
        <w:t> </w:t>
      </w:r>
      <w:r>
        <w:rPr>
          <w:color w:val="231F20"/>
          <w:w w:val="105"/>
        </w:rPr>
        <w:t>này</w:t>
      </w:r>
      <w:r>
        <w:rPr>
          <w:color w:val="231F20"/>
          <w:spacing w:val="-32"/>
          <w:w w:val="105"/>
        </w:rPr>
        <w:t> </w:t>
      </w:r>
      <w:r>
        <w:rPr>
          <w:color w:val="231F20"/>
          <w:w w:val="105"/>
        </w:rPr>
        <w:t>đều</w:t>
      </w:r>
      <w:r>
        <w:rPr>
          <w:color w:val="231F20"/>
          <w:spacing w:val="-32"/>
          <w:w w:val="105"/>
        </w:rPr>
        <w:t> </w:t>
      </w:r>
      <w:r>
        <w:rPr>
          <w:color w:val="231F20"/>
          <w:w w:val="105"/>
        </w:rPr>
        <w:t>chẳng</w:t>
      </w:r>
      <w:r>
        <w:rPr>
          <w:color w:val="231F20"/>
          <w:spacing w:val="-32"/>
          <w:w w:val="105"/>
        </w:rPr>
        <w:t> </w:t>
      </w:r>
      <w:r>
        <w:rPr>
          <w:color w:val="231F20"/>
          <w:w w:val="105"/>
        </w:rPr>
        <w:t>thể</w:t>
      </w:r>
      <w:r>
        <w:rPr>
          <w:color w:val="231F20"/>
          <w:spacing w:val="-32"/>
          <w:w w:val="105"/>
        </w:rPr>
        <w:t> </w:t>
      </w:r>
      <w:r>
        <w:rPr>
          <w:color w:val="231F20"/>
          <w:w w:val="105"/>
        </w:rPr>
        <w:t>nghĩ</w:t>
      </w:r>
      <w:r>
        <w:rPr>
          <w:color w:val="231F20"/>
          <w:spacing w:val="-32"/>
          <w:w w:val="105"/>
        </w:rPr>
        <w:t> </w:t>
      </w:r>
      <w:r>
        <w:rPr>
          <w:color w:val="231F20"/>
          <w:w w:val="105"/>
        </w:rPr>
        <w:t>bàn!</w:t>
      </w:r>
    </w:p>
    <w:p>
      <w:pPr>
        <w:spacing w:line="278" w:lineRule="auto" w:before="150"/>
        <w:ind w:left="113" w:right="395" w:firstLine="453"/>
        <w:jc w:val="both"/>
        <w:rPr>
          <w:sz w:val="34"/>
        </w:rPr>
      </w:pPr>
      <w:r>
        <w:rPr>
          <w:color w:val="231F20"/>
          <w:w w:val="105"/>
          <w:sz w:val="34"/>
        </w:rPr>
        <w:t>“</w:t>
      </w:r>
      <w:r>
        <w:rPr>
          <w:i/>
          <w:color w:val="231F20"/>
          <w:w w:val="105"/>
          <w:sz w:val="34"/>
        </w:rPr>
        <w:t>Lục thập niên đại sơ</w:t>
      </w:r>
      <w:r>
        <w:rPr>
          <w:color w:val="231F20"/>
          <w:w w:val="105"/>
          <w:sz w:val="34"/>
        </w:rPr>
        <w:t>” (Đầu thập niên sáu mươi), “</w:t>
      </w:r>
      <w:r>
        <w:rPr>
          <w:i/>
          <w:color w:val="231F20"/>
          <w:w w:val="105"/>
          <w:sz w:val="34"/>
        </w:rPr>
        <w:t>Lục thập niên đại</w:t>
      </w:r>
      <w:r>
        <w:rPr>
          <w:color w:val="231F20"/>
          <w:w w:val="105"/>
          <w:sz w:val="34"/>
        </w:rPr>
        <w:t>” là năm 1960, vào đầu năm 1960.</w:t>
      </w:r>
    </w:p>
    <w:p>
      <w:pPr>
        <w:spacing w:line="278" w:lineRule="auto" w:before="143"/>
        <w:ind w:left="113" w:right="394" w:firstLine="453"/>
        <w:jc w:val="both"/>
        <w:rPr>
          <w:sz w:val="34"/>
        </w:rPr>
      </w:pPr>
      <w:r>
        <w:rPr>
          <w:color w:val="231F20"/>
          <w:spacing w:val="-2"/>
          <w:w w:val="105"/>
          <w:sz w:val="34"/>
        </w:rPr>
        <w:t>“</w:t>
      </w:r>
      <w:r>
        <w:rPr>
          <w:i/>
          <w:color w:val="231F20"/>
          <w:spacing w:val="-2"/>
          <w:w w:val="105"/>
          <w:sz w:val="34"/>
        </w:rPr>
        <w:t>Tằng</w:t>
      </w:r>
      <w:r>
        <w:rPr>
          <w:i/>
          <w:color w:val="231F20"/>
          <w:spacing w:val="-21"/>
          <w:w w:val="105"/>
          <w:sz w:val="34"/>
        </w:rPr>
        <w:t> </w:t>
      </w:r>
      <w:r>
        <w:rPr>
          <w:i/>
          <w:color w:val="231F20"/>
          <w:spacing w:val="-2"/>
          <w:w w:val="105"/>
          <w:sz w:val="34"/>
        </w:rPr>
        <w:t>thí</w:t>
      </w:r>
      <w:r>
        <w:rPr>
          <w:i/>
          <w:color w:val="231F20"/>
          <w:spacing w:val="-20"/>
          <w:w w:val="105"/>
          <w:sz w:val="34"/>
        </w:rPr>
        <w:t> </w:t>
      </w:r>
      <w:r>
        <w:rPr>
          <w:i/>
          <w:color w:val="231F20"/>
          <w:spacing w:val="-2"/>
          <w:w w:val="105"/>
          <w:sz w:val="34"/>
        </w:rPr>
        <w:t>tả</w:t>
      </w:r>
      <w:r>
        <w:rPr>
          <w:i/>
          <w:color w:val="231F20"/>
          <w:spacing w:val="-20"/>
          <w:w w:val="105"/>
          <w:sz w:val="34"/>
        </w:rPr>
        <w:t> </w:t>
      </w:r>
      <w:r>
        <w:rPr>
          <w:i/>
          <w:color w:val="231F20"/>
          <w:spacing w:val="-2"/>
          <w:w w:val="105"/>
          <w:sz w:val="34"/>
        </w:rPr>
        <w:t>thử</w:t>
      </w:r>
      <w:r>
        <w:rPr>
          <w:i/>
          <w:color w:val="231F20"/>
          <w:spacing w:val="-21"/>
          <w:w w:val="105"/>
          <w:sz w:val="34"/>
        </w:rPr>
        <w:t> </w:t>
      </w:r>
      <w:r>
        <w:rPr>
          <w:i/>
          <w:color w:val="231F20"/>
          <w:spacing w:val="-2"/>
          <w:w w:val="105"/>
          <w:sz w:val="34"/>
        </w:rPr>
        <w:t>kinh</w:t>
      </w:r>
      <w:r>
        <w:rPr>
          <w:i/>
          <w:color w:val="231F20"/>
          <w:spacing w:val="-20"/>
          <w:w w:val="105"/>
          <w:sz w:val="34"/>
        </w:rPr>
        <w:t> </w:t>
      </w:r>
      <w:r>
        <w:rPr>
          <w:i/>
          <w:color w:val="231F20"/>
          <w:spacing w:val="-2"/>
          <w:w w:val="105"/>
          <w:sz w:val="34"/>
        </w:rPr>
        <w:t>huyền</w:t>
      </w:r>
      <w:r>
        <w:rPr>
          <w:i/>
          <w:color w:val="231F20"/>
          <w:spacing w:val="-20"/>
          <w:w w:val="105"/>
          <w:sz w:val="34"/>
        </w:rPr>
        <w:t> </w:t>
      </w:r>
      <w:r>
        <w:rPr>
          <w:i/>
          <w:color w:val="231F20"/>
          <w:spacing w:val="-2"/>
          <w:w w:val="105"/>
          <w:sz w:val="34"/>
        </w:rPr>
        <w:t>nghĩa</w:t>
      </w:r>
      <w:r>
        <w:rPr>
          <w:i/>
          <w:color w:val="231F20"/>
          <w:spacing w:val="-21"/>
          <w:w w:val="105"/>
          <w:sz w:val="34"/>
        </w:rPr>
        <w:t> </w:t>
      </w:r>
      <w:r>
        <w:rPr>
          <w:i/>
          <w:color w:val="231F20"/>
          <w:spacing w:val="-2"/>
          <w:w w:val="105"/>
          <w:sz w:val="34"/>
        </w:rPr>
        <w:t>chi</w:t>
      </w:r>
      <w:r>
        <w:rPr>
          <w:i/>
          <w:color w:val="231F20"/>
          <w:spacing w:val="-20"/>
          <w:w w:val="105"/>
          <w:sz w:val="34"/>
        </w:rPr>
        <w:t> </w:t>
      </w:r>
      <w:r>
        <w:rPr>
          <w:i/>
          <w:color w:val="231F20"/>
          <w:spacing w:val="-2"/>
          <w:w w:val="105"/>
          <w:sz w:val="34"/>
        </w:rPr>
        <w:t>đề</w:t>
      </w:r>
      <w:r>
        <w:rPr>
          <w:i/>
          <w:color w:val="231F20"/>
          <w:spacing w:val="-20"/>
          <w:w w:val="105"/>
          <w:sz w:val="34"/>
        </w:rPr>
        <w:t> </w:t>
      </w:r>
      <w:r>
        <w:rPr>
          <w:i/>
          <w:color w:val="231F20"/>
          <w:spacing w:val="-2"/>
          <w:w w:val="105"/>
          <w:sz w:val="34"/>
        </w:rPr>
        <w:t>cương</w:t>
      </w:r>
      <w:r>
        <w:rPr>
          <w:i/>
          <w:color w:val="231F20"/>
          <w:spacing w:val="-20"/>
          <w:w w:val="105"/>
          <w:sz w:val="34"/>
        </w:rPr>
        <w:t> </w:t>
      </w:r>
      <w:r>
        <w:rPr>
          <w:i/>
          <w:color w:val="231F20"/>
          <w:spacing w:val="-2"/>
          <w:w w:val="105"/>
          <w:sz w:val="34"/>
        </w:rPr>
        <w:t>nhất</w:t>
      </w:r>
      <w:r>
        <w:rPr>
          <w:i/>
          <w:color w:val="231F20"/>
          <w:spacing w:val="-21"/>
          <w:w w:val="105"/>
          <w:sz w:val="34"/>
        </w:rPr>
        <w:t> </w:t>
      </w:r>
      <w:r>
        <w:rPr>
          <w:i/>
          <w:color w:val="231F20"/>
          <w:spacing w:val="-2"/>
          <w:w w:val="105"/>
          <w:sz w:val="34"/>
        </w:rPr>
        <w:t>sách, </w:t>
      </w:r>
      <w:r>
        <w:rPr>
          <w:i/>
          <w:color w:val="231F20"/>
          <w:w w:val="105"/>
          <w:sz w:val="34"/>
        </w:rPr>
        <w:t>trình</w:t>
      </w:r>
      <w:r>
        <w:rPr>
          <w:i/>
          <w:color w:val="231F20"/>
          <w:spacing w:val="-2"/>
          <w:w w:val="105"/>
          <w:sz w:val="34"/>
        </w:rPr>
        <w:t> </w:t>
      </w:r>
      <w:r>
        <w:rPr>
          <w:i/>
          <w:color w:val="231F20"/>
          <w:w w:val="105"/>
          <w:sz w:val="34"/>
        </w:rPr>
        <w:t>sư</w:t>
      </w:r>
      <w:r>
        <w:rPr>
          <w:i/>
          <w:color w:val="231F20"/>
          <w:spacing w:val="-2"/>
          <w:w w:val="105"/>
          <w:sz w:val="34"/>
        </w:rPr>
        <w:t> </w:t>
      </w:r>
      <w:r>
        <w:rPr>
          <w:i/>
          <w:color w:val="231F20"/>
          <w:w w:val="105"/>
          <w:sz w:val="34"/>
        </w:rPr>
        <w:t>giám</w:t>
      </w:r>
      <w:r>
        <w:rPr>
          <w:i/>
          <w:color w:val="231F20"/>
          <w:spacing w:val="-2"/>
          <w:w w:val="105"/>
          <w:sz w:val="34"/>
        </w:rPr>
        <w:t> </w:t>
      </w:r>
      <w:r>
        <w:rPr>
          <w:i/>
          <w:color w:val="231F20"/>
          <w:w w:val="105"/>
          <w:sz w:val="34"/>
        </w:rPr>
        <w:t>hạch,</w:t>
      </w:r>
      <w:r>
        <w:rPr>
          <w:i/>
          <w:color w:val="231F20"/>
          <w:spacing w:val="-2"/>
          <w:w w:val="105"/>
          <w:sz w:val="34"/>
        </w:rPr>
        <w:t> </w:t>
      </w:r>
      <w:r>
        <w:rPr>
          <w:i/>
          <w:color w:val="231F20"/>
          <w:w w:val="105"/>
          <w:sz w:val="34"/>
        </w:rPr>
        <w:t>hạnh</w:t>
      </w:r>
      <w:r>
        <w:rPr>
          <w:i/>
          <w:color w:val="231F20"/>
          <w:spacing w:val="-2"/>
          <w:w w:val="105"/>
          <w:sz w:val="34"/>
        </w:rPr>
        <w:t> </w:t>
      </w:r>
      <w:r>
        <w:rPr>
          <w:i/>
          <w:color w:val="231F20"/>
          <w:w w:val="105"/>
          <w:sz w:val="34"/>
        </w:rPr>
        <w:t>mông</w:t>
      </w:r>
      <w:r>
        <w:rPr>
          <w:i/>
          <w:color w:val="231F20"/>
          <w:spacing w:val="-2"/>
          <w:w w:val="105"/>
          <w:sz w:val="34"/>
        </w:rPr>
        <w:t> </w:t>
      </w:r>
      <w:r>
        <w:rPr>
          <w:i/>
          <w:color w:val="231F20"/>
          <w:w w:val="105"/>
          <w:sz w:val="34"/>
        </w:rPr>
        <w:t>ấn</w:t>
      </w:r>
      <w:r>
        <w:rPr>
          <w:i/>
          <w:color w:val="231F20"/>
          <w:spacing w:val="-2"/>
          <w:w w:val="105"/>
          <w:sz w:val="34"/>
        </w:rPr>
        <w:t> </w:t>
      </w:r>
      <w:r>
        <w:rPr>
          <w:i/>
          <w:color w:val="231F20"/>
          <w:w w:val="105"/>
          <w:sz w:val="34"/>
        </w:rPr>
        <w:t>khả</w:t>
      </w:r>
      <w:r>
        <w:rPr>
          <w:color w:val="231F20"/>
          <w:w w:val="105"/>
          <w:sz w:val="34"/>
        </w:rPr>
        <w:t>”</w:t>
      </w:r>
      <w:r>
        <w:rPr>
          <w:color w:val="231F20"/>
          <w:spacing w:val="-2"/>
          <w:w w:val="105"/>
          <w:sz w:val="34"/>
        </w:rPr>
        <w:t> </w:t>
      </w:r>
      <w:r>
        <w:rPr>
          <w:color w:val="231F20"/>
          <w:w w:val="105"/>
          <w:sz w:val="34"/>
        </w:rPr>
        <w:t>(Từng</w:t>
      </w:r>
      <w:r>
        <w:rPr>
          <w:color w:val="231F20"/>
          <w:spacing w:val="-2"/>
          <w:w w:val="105"/>
          <w:sz w:val="34"/>
        </w:rPr>
        <w:t> </w:t>
      </w:r>
      <w:r>
        <w:rPr>
          <w:color w:val="231F20"/>
          <w:w w:val="105"/>
          <w:sz w:val="34"/>
        </w:rPr>
        <w:t>thử</w:t>
      </w:r>
      <w:r>
        <w:rPr>
          <w:color w:val="231F20"/>
          <w:spacing w:val="-2"/>
          <w:w w:val="105"/>
          <w:sz w:val="34"/>
        </w:rPr>
        <w:t> </w:t>
      </w:r>
      <w:r>
        <w:rPr>
          <w:color w:val="231F20"/>
          <w:w w:val="105"/>
          <w:sz w:val="34"/>
        </w:rPr>
        <w:t>viết</w:t>
      </w:r>
      <w:r>
        <w:rPr>
          <w:color w:val="231F20"/>
          <w:spacing w:val="-2"/>
          <w:w w:val="105"/>
          <w:sz w:val="34"/>
        </w:rPr>
        <w:t> </w:t>
      </w:r>
      <w:r>
        <w:rPr>
          <w:color w:val="231F20"/>
          <w:w w:val="105"/>
          <w:sz w:val="34"/>
        </w:rPr>
        <w:t>một bản đề cương cho kinh này, trình lên thầy giám định, may mắn được thầy</w:t>
      </w:r>
      <w:r>
        <w:rPr>
          <w:color w:val="231F20"/>
          <w:spacing w:val="-1"/>
          <w:w w:val="105"/>
          <w:sz w:val="34"/>
        </w:rPr>
        <w:t> </w:t>
      </w:r>
      <w:r>
        <w:rPr>
          <w:color w:val="231F20"/>
          <w:w w:val="105"/>
          <w:sz w:val="34"/>
        </w:rPr>
        <w:t>ấn khả).</w:t>
      </w:r>
      <w:r>
        <w:rPr>
          <w:color w:val="231F20"/>
          <w:spacing w:val="-1"/>
          <w:w w:val="105"/>
          <w:sz w:val="34"/>
        </w:rPr>
        <w:t> </w:t>
      </w:r>
      <w:r>
        <w:rPr>
          <w:color w:val="231F20"/>
          <w:w w:val="105"/>
          <w:sz w:val="34"/>
        </w:rPr>
        <w:t>Cụ</w:t>
      </w:r>
      <w:r>
        <w:rPr>
          <w:color w:val="231F20"/>
          <w:spacing w:val="-1"/>
          <w:w w:val="105"/>
          <w:sz w:val="34"/>
        </w:rPr>
        <w:t> </w:t>
      </w:r>
      <w:r>
        <w:rPr>
          <w:color w:val="231F20"/>
          <w:w w:val="105"/>
          <w:sz w:val="34"/>
        </w:rPr>
        <w:t>chuẩn bị</w:t>
      </w:r>
      <w:r>
        <w:rPr>
          <w:color w:val="231F20"/>
          <w:spacing w:val="-1"/>
          <w:w w:val="105"/>
          <w:sz w:val="34"/>
        </w:rPr>
        <w:t> </w:t>
      </w:r>
      <w:r>
        <w:rPr>
          <w:color w:val="231F20"/>
          <w:w w:val="105"/>
          <w:sz w:val="34"/>
        </w:rPr>
        <w:t>công</w:t>
      </w:r>
      <w:r>
        <w:rPr>
          <w:color w:val="231F20"/>
          <w:spacing w:val="-1"/>
          <w:w w:val="105"/>
          <w:sz w:val="34"/>
        </w:rPr>
        <w:t> </w:t>
      </w:r>
      <w:r>
        <w:rPr>
          <w:color w:val="231F20"/>
          <w:w w:val="105"/>
          <w:sz w:val="34"/>
        </w:rPr>
        <w:t>tác</w:t>
      </w:r>
      <w:r>
        <w:rPr>
          <w:color w:val="231F20"/>
          <w:spacing w:val="-1"/>
          <w:w w:val="105"/>
          <w:sz w:val="34"/>
        </w:rPr>
        <w:t> </w:t>
      </w:r>
      <w:r>
        <w:rPr>
          <w:color w:val="231F20"/>
          <w:w w:val="105"/>
          <w:sz w:val="34"/>
        </w:rPr>
        <w:t>sơ bộ,</w:t>
      </w:r>
      <w:r>
        <w:rPr>
          <w:color w:val="231F20"/>
          <w:spacing w:val="-1"/>
          <w:w w:val="105"/>
          <w:sz w:val="34"/>
        </w:rPr>
        <w:t> </w:t>
      </w:r>
      <w:r>
        <w:rPr>
          <w:color w:val="231F20"/>
          <w:w w:val="105"/>
          <w:sz w:val="34"/>
        </w:rPr>
        <w:t>viết đề cương.</w:t>
      </w:r>
      <w:r>
        <w:rPr>
          <w:color w:val="231F20"/>
          <w:spacing w:val="-16"/>
          <w:w w:val="105"/>
          <w:sz w:val="34"/>
        </w:rPr>
        <w:t> </w:t>
      </w:r>
      <w:r>
        <w:rPr>
          <w:color w:val="231F20"/>
          <w:w w:val="105"/>
          <w:sz w:val="34"/>
        </w:rPr>
        <w:t>Đề</w:t>
      </w:r>
      <w:r>
        <w:rPr>
          <w:color w:val="231F20"/>
          <w:spacing w:val="-15"/>
          <w:w w:val="105"/>
          <w:sz w:val="34"/>
        </w:rPr>
        <w:t> </w:t>
      </w:r>
      <w:r>
        <w:rPr>
          <w:color w:val="231F20"/>
          <w:w w:val="105"/>
          <w:sz w:val="34"/>
        </w:rPr>
        <w:t>cương</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gì?</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phần</w:t>
      </w:r>
      <w:r>
        <w:rPr>
          <w:color w:val="231F20"/>
          <w:spacing w:val="-15"/>
          <w:w w:val="105"/>
          <w:sz w:val="34"/>
        </w:rPr>
        <w:t> </w:t>
      </w:r>
      <w:r>
        <w:rPr>
          <w:i/>
          <w:color w:val="231F20"/>
          <w:w w:val="105"/>
          <w:sz w:val="34"/>
        </w:rPr>
        <w:t>Khái</w:t>
      </w:r>
      <w:r>
        <w:rPr>
          <w:i/>
          <w:color w:val="231F20"/>
          <w:spacing w:val="-15"/>
          <w:w w:val="105"/>
          <w:sz w:val="34"/>
        </w:rPr>
        <w:t> </w:t>
      </w:r>
      <w:r>
        <w:rPr>
          <w:i/>
          <w:color w:val="231F20"/>
          <w:w w:val="105"/>
          <w:sz w:val="34"/>
        </w:rPr>
        <w:t>Luận</w:t>
      </w:r>
      <w:r>
        <w:rPr>
          <w:i/>
          <w:color w:val="231F20"/>
          <w:spacing w:val="-15"/>
          <w:w w:val="105"/>
          <w:sz w:val="34"/>
        </w:rPr>
        <w:t> </w:t>
      </w:r>
      <w:r>
        <w:rPr>
          <w:color w:val="231F20"/>
          <w:w w:val="105"/>
          <w:sz w:val="34"/>
        </w:rPr>
        <w:t>mà</w:t>
      </w:r>
      <w:r>
        <w:rPr>
          <w:color w:val="231F20"/>
          <w:spacing w:val="-15"/>
          <w:w w:val="105"/>
          <w:sz w:val="34"/>
        </w:rPr>
        <w:t> </w:t>
      </w:r>
      <w:r>
        <w:rPr>
          <w:color w:val="231F20"/>
          <w:w w:val="105"/>
          <w:sz w:val="34"/>
        </w:rPr>
        <w:t>chúng</w:t>
      </w:r>
      <w:r>
        <w:rPr>
          <w:color w:val="231F20"/>
          <w:spacing w:val="-15"/>
          <w:w w:val="105"/>
          <w:sz w:val="34"/>
        </w:rPr>
        <w:t> </w:t>
      </w:r>
      <w:r>
        <w:rPr>
          <w:color w:val="231F20"/>
          <w:w w:val="105"/>
          <w:sz w:val="34"/>
        </w:rPr>
        <w:t>ta</w:t>
      </w:r>
      <w:r>
        <w:rPr>
          <w:color w:val="231F20"/>
          <w:spacing w:val="-15"/>
          <w:w w:val="105"/>
          <w:sz w:val="34"/>
        </w:rPr>
        <w:t> </w:t>
      </w:r>
      <w:r>
        <w:rPr>
          <w:color w:val="231F20"/>
          <w:w w:val="105"/>
          <w:sz w:val="34"/>
        </w:rPr>
        <w:t>nay đang</w:t>
      </w:r>
      <w:r>
        <w:rPr>
          <w:color w:val="231F20"/>
          <w:spacing w:val="-5"/>
          <w:w w:val="105"/>
          <w:sz w:val="34"/>
        </w:rPr>
        <w:t> </w:t>
      </w:r>
      <w:r>
        <w:rPr>
          <w:color w:val="231F20"/>
          <w:w w:val="105"/>
          <w:sz w:val="34"/>
        </w:rPr>
        <w:t>học</w:t>
      </w:r>
      <w:r>
        <w:rPr>
          <w:color w:val="231F20"/>
          <w:spacing w:val="-7"/>
          <w:w w:val="105"/>
          <w:sz w:val="34"/>
        </w:rPr>
        <w:t> </w:t>
      </w:r>
      <w:r>
        <w:rPr>
          <w:color w:val="231F20"/>
          <w:w w:val="105"/>
          <w:sz w:val="34"/>
        </w:rPr>
        <w:t>tập.</w:t>
      </w:r>
      <w:r>
        <w:rPr>
          <w:color w:val="231F20"/>
          <w:spacing w:val="-7"/>
          <w:w w:val="105"/>
          <w:sz w:val="34"/>
        </w:rPr>
        <w:t> </w:t>
      </w:r>
      <w:r>
        <w:rPr>
          <w:color w:val="231F20"/>
          <w:w w:val="105"/>
          <w:sz w:val="34"/>
        </w:rPr>
        <w:t>Cụ</w:t>
      </w:r>
      <w:r>
        <w:rPr>
          <w:color w:val="231F20"/>
          <w:spacing w:val="-7"/>
          <w:w w:val="105"/>
          <w:sz w:val="34"/>
        </w:rPr>
        <w:t> </w:t>
      </w:r>
      <w:r>
        <w:rPr>
          <w:color w:val="231F20"/>
          <w:w w:val="105"/>
          <w:sz w:val="34"/>
        </w:rPr>
        <w:t>gọi</w:t>
      </w:r>
      <w:r>
        <w:rPr>
          <w:color w:val="231F20"/>
          <w:spacing w:val="-7"/>
          <w:w w:val="105"/>
          <w:sz w:val="34"/>
        </w:rPr>
        <w:t> </w:t>
      </w:r>
      <w:r>
        <w:rPr>
          <w:color w:val="231F20"/>
          <w:w w:val="105"/>
          <w:sz w:val="34"/>
        </w:rPr>
        <w:t>phần</w:t>
      </w:r>
      <w:r>
        <w:rPr>
          <w:color w:val="231F20"/>
          <w:spacing w:val="-7"/>
          <w:w w:val="105"/>
          <w:sz w:val="34"/>
        </w:rPr>
        <w:t> </w:t>
      </w:r>
      <w:r>
        <w:rPr>
          <w:color w:val="231F20"/>
          <w:w w:val="105"/>
          <w:sz w:val="34"/>
        </w:rPr>
        <w:t>này</w:t>
      </w:r>
      <w:r>
        <w:rPr>
          <w:color w:val="231F20"/>
          <w:spacing w:val="-7"/>
          <w:w w:val="105"/>
          <w:sz w:val="34"/>
        </w:rPr>
        <w:t> </w:t>
      </w:r>
      <w:r>
        <w:rPr>
          <w:color w:val="231F20"/>
          <w:w w:val="105"/>
          <w:sz w:val="34"/>
        </w:rPr>
        <w:t>là</w:t>
      </w:r>
      <w:r>
        <w:rPr>
          <w:color w:val="231F20"/>
          <w:spacing w:val="-5"/>
          <w:w w:val="105"/>
          <w:sz w:val="34"/>
        </w:rPr>
        <w:t> </w:t>
      </w:r>
      <w:r>
        <w:rPr>
          <w:i/>
          <w:color w:val="231F20"/>
          <w:w w:val="105"/>
          <w:sz w:val="34"/>
        </w:rPr>
        <w:t>Khái</w:t>
      </w:r>
      <w:r>
        <w:rPr>
          <w:i/>
          <w:color w:val="231F20"/>
          <w:spacing w:val="-7"/>
          <w:w w:val="105"/>
          <w:sz w:val="34"/>
        </w:rPr>
        <w:t> </w:t>
      </w:r>
      <w:r>
        <w:rPr>
          <w:i/>
          <w:color w:val="231F20"/>
          <w:w w:val="105"/>
          <w:sz w:val="34"/>
        </w:rPr>
        <w:t>Yếu</w:t>
      </w:r>
      <w:r>
        <w:rPr>
          <w:color w:val="231F20"/>
          <w:w w:val="105"/>
          <w:sz w:val="34"/>
        </w:rPr>
        <w:t>.</w:t>
      </w:r>
    </w:p>
    <w:p>
      <w:pPr>
        <w:pStyle w:val="BodyText"/>
        <w:spacing w:line="278" w:lineRule="auto" w:before="146"/>
        <w:ind w:left="113" w:right="391" w:firstLine="453"/>
      </w:pPr>
      <w:r>
        <w:rPr>
          <w:color w:val="231F20"/>
          <w:w w:val="105"/>
        </w:rPr>
        <w:t>Trong quá khứ, khi tôi giảng kinh đã dùng phần tài liệu này của cụ để viết đại cương, có lẽ các đồng học đã đọc. </w:t>
      </w:r>
      <w:r>
        <w:rPr>
          <w:color w:val="231F20"/>
        </w:rPr>
        <w:t>Trong quá khứ, tôi đã giảng nhiều lần. Tôi lấy phần </w:t>
      </w:r>
      <w:r>
        <w:rPr>
          <w:i/>
          <w:color w:val="231F20"/>
        </w:rPr>
        <w:t>Khái Yếu</w:t>
      </w:r>
      <w:r>
        <w:rPr>
          <w:color w:val="231F20"/>
        </w:rPr>
        <w:t>, </w:t>
      </w:r>
      <w:r>
        <w:rPr>
          <w:color w:val="231F20"/>
          <w:w w:val="105"/>
        </w:rPr>
        <w:t>trích lục những điểm tinh yếu trong đó, làm như vậy, trong</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09"/>
      </w:pPr>
      <w:r>
        <w:rPr>
          <w:color w:val="231F20"/>
          <w:w w:val="105"/>
        </w:rPr>
        <w:t>các</w:t>
      </w:r>
      <w:r>
        <w:rPr>
          <w:color w:val="231F20"/>
          <w:spacing w:val="-9"/>
          <w:w w:val="105"/>
        </w:rPr>
        <w:t> </w:t>
      </w:r>
      <w:r>
        <w:rPr>
          <w:color w:val="231F20"/>
          <w:w w:val="105"/>
        </w:rPr>
        <w:t>buổi</w:t>
      </w:r>
      <w:r>
        <w:rPr>
          <w:color w:val="231F20"/>
          <w:spacing w:val="-9"/>
          <w:w w:val="105"/>
        </w:rPr>
        <w:t> </w:t>
      </w:r>
      <w:r>
        <w:rPr>
          <w:color w:val="231F20"/>
          <w:w w:val="105"/>
        </w:rPr>
        <w:t>giảng</w:t>
      </w:r>
      <w:r>
        <w:rPr>
          <w:color w:val="231F20"/>
          <w:spacing w:val="-9"/>
          <w:w w:val="105"/>
        </w:rPr>
        <w:t> </w:t>
      </w:r>
      <w:r>
        <w:rPr>
          <w:color w:val="231F20"/>
          <w:w w:val="105"/>
        </w:rPr>
        <w:t>sẽ</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rút</w:t>
      </w:r>
      <w:r>
        <w:rPr>
          <w:color w:val="231F20"/>
          <w:spacing w:val="-9"/>
          <w:w w:val="105"/>
        </w:rPr>
        <w:t> </w:t>
      </w:r>
      <w:r>
        <w:rPr>
          <w:color w:val="231F20"/>
          <w:w w:val="105"/>
        </w:rPr>
        <w:t>ngắn</w:t>
      </w:r>
      <w:r>
        <w:rPr>
          <w:color w:val="231F20"/>
          <w:spacing w:val="-9"/>
          <w:w w:val="105"/>
        </w:rPr>
        <w:t> </w:t>
      </w:r>
      <w:r>
        <w:rPr>
          <w:color w:val="231F20"/>
          <w:w w:val="105"/>
        </w:rPr>
        <w:t>thời</w:t>
      </w:r>
      <w:r>
        <w:rPr>
          <w:color w:val="231F20"/>
          <w:spacing w:val="-9"/>
          <w:w w:val="105"/>
        </w:rPr>
        <w:t> </w:t>
      </w:r>
      <w:r>
        <w:rPr>
          <w:color w:val="231F20"/>
          <w:w w:val="105"/>
        </w:rPr>
        <w:t>gian.</w:t>
      </w:r>
      <w:r>
        <w:rPr>
          <w:color w:val="231F20"/>
          <w:spacing w:val="-9"/>
          <w:w w:val="105"/>
        </w:rPr>
        <w:t> </w:t>
      </w:r>
      <w:r>
        <w:rPr>
          <w:color w:val="231F20"/>
          <w:w w:val="105"/>
        </w:rPr>
        <w:t>Tuy</w:t>
      </w:r>
      <w:r>
        <w:rPr>
          <w:color w:val="231F20"/>
          <w:spacing w:val="-9"/>
          <w:w w:val="105"/>
        </w:rPr>
        <w:t> </w:t>
      </w:r>
      <w:r>
        <w:rPr>
          <w:color w:val="231F20"/>
          <w:w w:val="105"/>
        </w:rPr>
        <w:t>đã</w:t>
      </w:r>
      <w:r>
        <w:rPr>
          <w:color w:val="231F20"/>
          <w:spacing w:val="-9"/>
          <w:w w:val="105"/>
        </w:rPr>
        <w:t> </w:t>
      </w:r>
      <w:r>
        <w:rPr>
          <w:color w:val="231F20"/>
          <w:w w:val="105"/>
        </w:rPr>
        <w:t>rút</w:t>
      </w:r>
      <w:r>
        <w:rPr>
          <w:color w:val="231F20"/>
          <w:spacing w:val="-9"/>
          <w:w w:val="105"/>
        </w:rPr>
        <w:t> </w:t>
      </w:r>
      <w:r>
        <w:rPr>
          <w:color w:val="231F20"/>
          <w:w w:val="105"/>
        </w:rPr>
        <w:t>ngắn, đại</w:t>
      </w:r>
      <w:r>
        <w:rPr>
          <w:color w:val="231F20"/>
          <w:spacing w:val="-19"/>
          <w:w w:val="105"/>
        </w:rPr>
        <w:t> </w:t>
      </w:r>
      <w:r>
        <w:rPr>
          <w:color w:val="231F20"/>
          <w:w w:val="105"/>
        </w:rPr>
        <w:t>khái</w:t>
      </w:r>
      <w:r>
        <w:rPr>
          <w:color w:val="231F20"/>
          <w:spacing w:val="-19"/>
          <w:w w:val="105"/>
        </w:rPr>
        <w:t> </w:t>
      </w:r>
      <w:r>
        <w:rPr>
          <w:color w:val="231F20"/>
          <w:w w:val="105"/>
        </w:rPr>
        <w:t>cũng</w:t>
      </w:r>
      <w:r>
        <w:rPr>
          <w:color w:val="231F20"/>
          <w:spacing w:val="-19"/>
          <w:w w:val="105"/>
        </w:rPr>
        <w:t> </w:t>
      </w:r>
      <w:r>
        <w:rPr>
          <w:color w:val="231F20"/>
          <w:w w:val="105"/>
        </w:rPr>
        <w:t>phải</w:t>
      </w:r>
      <w:r>
        <w:rPr>
          <w:color w:val="231F20"/>
          <w:spacing w:val="-19"/>
          <w:w w:val="105"/>
        </w:rPr>
        <w:t> </w:t>
      </w:r>
      <w:r>
        <w:rPr>
          <w:color w:val="231F20"/>
          <w:w w:val="105"/>
        </w:rPr>
        <w:t>giảng</w:t>
      </w:r>
      <w:r>
        <w:rPr>
          <w:color w:val="231F20"/>
          <w:spacing w:val="-17"/>
          <w:w w:val="105"/>
        </w:rPr>
        <w:t> </w:t>
      </w:r>
      <w:r>
        <w:rPr>
          <w:color w:val="231F20"/>
          <w:w w:val="105"/>
        </w:rPr>
        <w:t>mất</w:t>
      </w:r>
      <w:r>
        <w:rPr>
          <w:color w:val="231F20"/>
          <w:spacing w:val="-19"/>
          <w:w w:val="105"/>
        </w:rPr>
        <w:t> </w:t>
      </w:r>
      <w:r>
        <w:rPr>
          <w:color w:val="231F20"/>
          <w:w w:val="105"/>
        </w:rPr>
        <w:t>mười</w:t>
      </w:r>
      <w:r>
        <w:rPr>
          <w:color w:val="231F20"/>
          <w:spacing w:val="-19"/>
          <w:w w:val="105"/>
        </w:rPr>
        <w:t> </w:t>
      </w:r>
      <w:r>
        <w:rPr>
          <w:color w:val="231F20"/>
          <w:w w:val="105"/>
        </w:rPr>
        <w:t>mấy</w:t>
      </w:r>
      <w:r>
        <w:rPr>
          <w:color w:val="231F20"/>
          <w:spacing w:val="-19"/>
          <w:w w:val="105"/>
        </w:rPr>
        <w:t> </w:t>
      </w:r>
      <w:r>
        <w:rPr>
          <w:color w:val="231F20"/>
          <w:w w:val="105"/>
        </w:rPr>
        <w:t>giờ,</w:t>
      </w:r>
      <w:r>
        <w:rPr>
          <w:color w:val="231F20"/>
          <w:spacing w:val="-19"/>
          <w:w w:val="105"/>
        </w:rPr>
        <w:t> </w:t>
      </w:r>
      <w:r>
        <w:rPr>
          <w:color w:val="231F20"/>
          <w:w w:val="105"/>
        </w:rPr>
        <w:t>nhằm</w:t>
      </w:r>
      <w:r>
        <w:rPr>
          <w:color w:val="231F20"/>
          <w:spacing w:val="-19"/>
          <w:w w:val="105"/>
        </w:rPr>
        <w:t> </w:t>
      </w:r>
      <w:r>
        <w:rPr>
          <w:color w:val="231F20"/>
          <w:w w:val="105"/>
        </w:rPr>
        <w:t>giới</w:t>
      </w:r>
      <w:r>
        <w:rPr>
          <w:color w:val="231F20"/>
          <w:spacing w:val="-19"/>
          <w:w w:val="105"/>
        </w:rPr>
        <w:t> </w:t>
      </w:r>
      <w:r>
        <w:rPr>
          <w:color w:val="231F20"/>
          <w:w w:val="105"/>
        </w:rPr>
        <w:t>thiệu ý</w:t>
      </w:r>
      <w:r>
        <w:rPr>
          <w:color w:val="231F20"/>
          <w:spacing w:val="-4"/>
          <w:w w:val="105"/>
        </w:rPr>
        <w:t> </w:t>
      </w:r>
      <w:r>
        <w:rPr>
          <w:color w:val="231F20"/>
          <w:w w:val="105"/>
        </w:rPr>
        <w:t>nghĩa</w:t>
      </w:r>
      <w:r>
        <w:rPr>
          <w:color w:val="231F20"/>
          <w:spacing w:val="-3"/>
          <w:w w:val="105"/>
        </w:rPr>
        <w:t> </w:t>
      </w:r>
      <w:r>
        <w:rPr>
          <w:color w:val="231F20"/>
          <w:w w:val="105"/>
        </w:rPr>
        <w:t>trọng</w:t>
      </w:r>
      <w:r>
        <w:rPr>
          <w:color w:val="231F20"/>
          <w:spacing w:val="-3"/>
          <w:w w:val="105"/>
        </w:rPr>
        <w:t> </w:t>
      </w:r>
      <w:r>
        <w:rPr>
          <w:color w:val="231F20"/>
          <w:w w:val="105"/>
        </w:rPr>
        <w:t>yếu</w:t>
      </w:r>
      <w:r>
        <w:rPr>
          <w:color w:val="231F20"/>
          <w:spacing w:val="-3"/>
          <w:w w:val="105"/>
        </w:rPr>
        <w:t> </w:t>
      </w:r>
      <w:r>
        <w:rPr>
          <w:color w:val="231F20"/>
          <w:w w:val="105"/>
        </w:rPr>
        <w:t>của</w:t>
      </w:r>
      <w:r>
        <w:rPr>
          <w:color w:val="231F20"/>
          <w:spacing w:val="-3"/>
          <w:w w:val="105"/>
        </w:rPr>
        <w:t> </w:t>
      </w:r>
      <w:r>
        <w:rPr>
          <w:color w:val="231F20"/>
          <w:w w:val="105"/>
        </w:rPr>
        <w:t>cả</w:t>
      </w:r>
      <w:r>
        <w:rPr>
          <w:color w:val="231F20"/>
          <w:spacing w:val="-3"/>
          <w:w w:val="105"/>
        </w:rPr>
        <w:t> </w:t>
      </w:r>
      <w:r>
        <w:rPr>
          <w:color w:val="231F20"/>
          <w:w w:val="105"/>
        </w:rPr>
        <w:t>bản</w:t>
      </w:r>
      <w:r>
        <w:rPr>
          <w:color w:val="231F20"/>
          <w:spacing w:val="-4"/>
          <w:w w:val="105"/>
        </w:rPr>
        <w:t> </w:t>
      </w:r>
      <w:r>
        <w:rPr>
          <w:color w:val="231F20"/>
          <w:w w:val="105"/>
        </w:rPr>
        <w:t>kinh</w:t>
      </w:r>
      <w:r>
        <w:rPr>
          <w:color w:val="231F20"/>
          <w:spacing w:val="-4"/>
          <w:w w:val="105"/>
        </w:rPr>
        <w:t> </w:t>
      </w:r>
      <w:r>
        <w:rPr>
          <w:color w:val="231F20"/>
          <w:w w:val="105"/>
        </w:rPr>
        <w:t>với</w:t>
      </w:r>
      <w:r>
        <w:rPr>
          <w:color w:val="231F20"/>
          <w:spacing w:val="-3"/>
          <w:w w:val="105"/>
        </w:rPr>
        <w:t> </w:t>
      </w:r>
      <w:r>
        <w:rPr>
          <w:color w:val="231F20"/>
          <w:w w:val="105"/>
        </w:rPr>
        <w:t>đại</w:t>
      </w:r>
      <w:r>
        <w:rPr>
          <w:color w:val="231F20"/>
          <w:spacing w:val="-4"/>
          <w:w w:val="105"/>
        </w:rPr>
        <w:t> </w:t>
      </w:r>
      <w:r>
        <w:rPr>
          <w:color w:val="231F20"/>
          <w:w w:val="105"/>
        </w:rPr>
        <w:t>chúng.</w:t>
      </w:r>
      <w:r>
        <w:rPr>
          <w:color w:val="231F20"/>
          <w:spacing w:val="-3"/>
          <w:w w:val="105"/>
        </w:rPr>
        <w:t> </w:t>
      </w:r>
      <w:r>
        <w:rPr>
          <w:color w:val="231F20"/>
          <w:w w:val="105"/>
        </w:rPr>
        <w:t>Cụ</w:t>
      </w:r>
      <w:r>
        <w:rPr>
          <w:color w:val="231F20"/>
          <w:spacing w:val="-4"/>
          <w:w w:val="105"/>
        </w:rPr>
        <w:t> </w:t>
      </w:r>
      <w:r>
        <w:rPr>
          <w:color w:val="231F20"/>
          <w:w w:val="105"/>
        </w:rPr>
        <w:t>Hoàng viết</w:t>
      </w:r>
      <w:r>
        <w:rPr>
          <w:color w:val="231F20"/>
          <w:spacing w:val="-1"/>
          <w:w w:val="105"/>
        </w:rPr>
        <w:t> </w:t>
      </w:r>
      <w:r>
        <w:rPr>
          <w:color w:val="231F20"/>
          <w:w w:val="105"/>
        </w:rPr>
        <w:t>đề</w:t>
      </w:r>
      <w:r>
        <w:rPr>
          <w:color w:val="231F20"/>
          <w:spacing w:val="-1"/>
          <w:w w:val="105"/>
        </w:rPr>
        <w:t> </w:t>
      </w:r>
      <w:r>
        <w:rPr>
          <w:color w:val="231F20"/>
          <w:w w:val="105"/>
        </w:rPr>
        <w:t>cương phần </w:t>
      </w:r>
      <w:r>
        <w:rPr>
          <w:i/>
          <w:color w:val="231F20"/>
          <w:w w:val="105"/>
        </w:rPr>
        <w:t>Huyền Nghĩa</w:t>
      </w:r>
      <w:r>
        <w:rPr>
          <w:i/>
          <w:color w:val="231F20"/>
          <w:spacing w:val="-1"/>
          <w:w w:val="105"/>
        </w:rPr>
        <w:t> </w:t>
      </w:r>
      <w:r>
        <w:rPr>
          <w:color w:val="231F20"/>
          <w:w w:val="105"/>
        </w:rPr>
        <w:t>đưa cho</w:t>
      </w:r>
      <w:r>
        <w:rPr>
          <w:color w:val="231F20"/>
          <w:spacing w:val="-1"/>
          <w:w w:val="105"/>
        </w:rPr>
        <w:t> </w:t>
      </w:r>
      <w:r>
        <w:rPr>
          <w:color w:val="231F20"/>
          <w:w w:val="105"/>
        </w:rPr>
        <w:t>cụ Hạ xem,</w:t>
      </w:r>
      <w:r>
        <w:rPr>
          <w:color w:val="231F20"/>
          <w:spacing w:val="-1"/>
          <w:w w:val="105"/>
        </w:rPr>
        <w:t> </w:t>
      </w:r>
      <w:r>
        <w:rPr>
          <w:color w:val="231F20"/>
          <w:w w:val="105"/>
        </w:rPr>
        <w:t>được đồng ý, chấp nhận.</w:t>
      </w:r>
    </w:p>
    <w:p>
      <w:pPr>
        <w:pStyle w:val="BodyText"/>
        <w:spacing w:line="288" w:lineRule="auto" w:before="133"/>
        <w:ind w:left="397" w:right="111" w:firstLine="453"/>
      </w:pPr>
      <w:r>
        <w:rPr>
          <w:color w:val="231F20"/>
        </w:rPr>
        <w:t>“</w:t>
      </w:r>
      <w:r>
        <w:rPr>
          <w:i/>
          <w:color w:val="231F20"/>
        </w:rPr>
        <w:t>Đản</w:t>
      </w:r>
      <w:r>
        <w:rPr>
          <w:i/>
          <w:color w:val="231F20"/>
          <w:spacing w:val="-19"/>
        </w:rPr>
        <w:t> </w:t>
      </w:r>
      <w:r>
        <w:rPr>
          <w:i/>
          <w:color w:val="231F20"/>
        </w:rPr>
        <w:t>kinh</w:t>
      </w:r>
      <w:r>
        <w:rPr>
          <w:i/>
          <w:color w:val="231F20"/>
          <w:spacing w:val="-19"/>
        </w:rPr>
        <w:t> </w:t>
      </w:r>
      <w:r>
        <w:rPr>
          <w:i/>
          <w:color w:val="231F20"/>
        </w:rPr>
        <w:t>Văn</w:t>
      </w:r>
      <w:r>
        <w:rPr>
          <w:i/>
          <w:color w:val="231F20"/>
          <w:spacing w:val="-19"/>
        </w:rPr>
        <w:t> </w:t>
      </w:r>
      <w:r>
        <w:rPr>
          <w:i/>
          <w:color w:val="231F20"/>
        </w:rPr>
        <w:t>Cách</w:t>
      </w:r>
      <w:r>
        <w:rPr>
          <w:i/>
          <w:color w:val="231F20"/>
          <w:spacing w:val="-19"/>
        </w:rPr>
        <w:t> </w:t>
      </w:r>
      <w:r>
        <w:rPr>
          <w:i/>
          <w:color w:val="231F20"/>
        </w:rPr>
        <w:t>hạo</w:t>
      </w:r>
      <w:r>
        <w:rPr>
          <w:i/>
          <w:color w:val="231F20"/>
          <w:spacing w:val="-19"/>
        </w:rPr>
        <w:t> </w:t>
      </w:r>
      <w:r>
        <w:rPr>
          <w:i/>
          <w:color w:val="231F20"/>
        </w:rPr>
        <w:t>kiếp,</w:t>
      </w:r>
      <w:r>
        <w:rPr>
          <w:i/>
          <w:color w:val="231F20"/>
          <w:spacing w:val="-19"/>
        </w:rPr>
        <w:t> </w:t>
      </w:r>
      <w:r>
        <w:rPr>
          <w:i/>
          <w:color w:val="231F20"/>
        </w:rPr>
        <w:t>thử</w:t>
      </w:r>
      <w:r>
        <w:rPr>
          <w:i/>
          <w:color w:val="231F20"/>
          <w:spacing w:val="-19"/>
        </w:rPr>
        <w:t> </w:t>
      </w:r>
      <w:r>
        <w:rPr>
          <w:i/>
          <w:color w:val="231F20"/>
        </w:rPr>
        <w:t>cảo</w:t>
      </w:r>
      <w:r>
        <w:rPr>
          <w:i/>
          <w:color w:val="231F20"/>
          <w:spacing w:val="-19"/>
        </w:rPr>
        <w:t> </w:t>
      </w:r>
      <w:r>
        <w:rPr>
          <w:i/>
          <w:color w:val="231F20"/>
        </w:rPr>
        <w:t>dĩ</w:t>
      </w:r>
      <w:r>
        <w:rPr>
          <w:i/>
          <w:color w:val="231F20"/>
          <w:spacing w:val="-19"/>
        </w:rPr>
        <w:t> </w:t>
      </w:r>
      <w:r>
        <w:rPr>
          <w:i/>
          <w:color w:val="231F20"/>
        </w:rPr>
        <w:t>đãng</w:t>
      </w:r>
      <w:r>
        <w:rPr>
          <w:i/>
          <w:color w:val="231F20"/>
          <w:spacing w:val="-19"/>
        </w:rPr>
        <w:t> </w:t>
      </w:r>
      <w:r>
        <w:rPr>
          <w:i/>
          <w:color w:val="231F20"/>
        </w:rPr>
        <w:t>nhiên</w:t>
      </w:r>
      <w:r>
        <w:rPr>
          <w:i/>
          <w:color w:val="231F20"/>
          <w:spacing w:val="-19"/>
        </w:rPr>
        <w:t> </w:t>
      </w:r>
      <w:r>
        <w:rPr>
          <w:i/>
          <w:color w:val="231F20"/>
        </w:rPr>
        <w:t>vô</w:t>
      </w:r>
      <w:r>
        <w:rPr>
          <w:i/>
          <w:color w:val="231F20"/>
          <w:spacing w:val="-19"/>
        </w:rPr>
        <w:t> </w:t>
      </w:r>
      <w:r>
        <w:rPr>
          <w:i/>
          <w:color w:val="231F20"/>
        </w:rPr>
        <w:t>dư</w:t>
      </w:r>
      <w:r>
        <w:rPr>
          <w:color w:val="231F20"/>
        </w:rPr>
        <w:t>” </w:t>
      </w:r>
      <w:r>
        <w:rPr>
          <w:color w:val="231F20"/>
          <w:spacing w:val="-2"/>
          <w:w w:val="105"/>
        </w:rPr>
        <w:t>(Nhưng</w:t>
      </w:r>
      <w:r>
        <w:rPr>
          <w:color w:val="231F20"/>
          <w:spacing w:val="-21"/>
          <w:w w:val="105"/>
        </w:rPr>
        <w:t> </w:t>
      </w:r>
      <w:r>
        <w:rPr>
          <w:color w:val="231F20"/>
          <w:spacing w:val="-2"/>
          <w:w w:val="105"/>
        </w:rPr>
        <w:t>trải</w:t>
      </w:r>
      <w:r>
        <w:rPr>
          <w:color w:val="231F20"/>
          <w:spacing w:val="-20"/>
          <w:w w:val="105"/>
        </w:rPr>
        <w:t> </w:t>
      </w:r>
      <w:r>
        <w:rPr>
          <w:color w:val="231F20"/>
          <w:spacing w:val="-2"/>
          <w:w w:val="105"/>
        </w:rPr>
        <w:t>qua</w:t>
      </w:r>
      <w:r>
        <w:rPr>
          <w:color w:val="231F20"/>
          <w:spacing w:val="-20"/>
          <w:w w:val="105"/>
        </w:rPr>
        <w:t> </w:t>
      </w:r>
      <w:r>
        <w:rPr>
          <w:color w:val="231F20"/>
          <w:spacing w:val="-2"/>
          <w:w w:val="105"/>
        </w:rPr>
        <w:t>cơn</w:t>
      </w:r>
      <w:r>
        <w:rPr>
          <w:color w:val="231F20"/>
          <w:spacing w:val="-21"/>
          <w:w w:val="105"/>
        </w:rPr>
        <w:t> </w:t>
      </w:r>
      <w:r>
        <w:rPr>
          <w:color w:val="231F20"/>
          <w:spacing w:val="-2"/>
          <w:w w:val="105"/>
        </w:rPr>
        <w:t>kiếp</w:t>
      </w:r>
      <w:r>
        <w:rPr>
          <w:color w:val="231F20"/>
          <w:spacing w:val="-20"/>
          <w:w w:val="105"/>
        </w:rPr>
        <w:t> </w:t>
      </w:r>
      <w:r>
        <w:rPr>
          <w:color w:val="231F20"/>
          <w:spacing w:val="-2"/>
          <w:w w:val="105"/>
        </w:rPr>
        <w:t>nạn</w:t>
      </w:r>
      <w:r>
        <w:rPr>
          <w:color w:val="231F20"/>
          <w:spacing w:val="-20"/>
          <w:w w:val="105"/>
        </w:rPr>
        <w:t> </w:t>
      </w:r>
      <w:r>
        <w:rPr>
          <w:color w:val="231F20"/>
          <w:spacing w:val="-2"/>
          <w:w w:val="105"/>
        </w:rPr>
        <w:t>Cách</w:t>
      </w:r>
      <w:r>
        <w:rPr>
          <w:color w:val="231F20"/>
          <w:spacing w:val="-21"/>
          <w:w w:val="105"/>
        </w:rPr>
        <w:t> </w:t>
      </w:r>
      <w:r>
        <w:rPr>
          <w:color w:val="231F20"/>
          <w:spacing w:val="-2"/>
          <w:w w:val="105"/>
        </w:rPr>
        <w:t>mạng</w:t>
      </w:r>
      <w:r>
        <w:rPr>
          <w:color w:val="231F20"/>
          <w:spacing w:val="-20"/>
          <w:w w:val="105"/>
        </w:rPr>
        <w:t> </w:t>
      </w:r>
      <w:r>
        <w:rPr>
          <w:color w:val="231F20"/>
          <w:spacing w:val="-2"/>
          <w:w w:val="105"/>
        </w:rPr>
        <w:t>Văn</w:t>
      </w:r>
      <w:r>
        <w:rPr>
          <w:color w:val="231F20"/>
          <w:spacing w:val="-20"/>
          <w:w w:val="105"/>
        </w:rPr>
        <w:t> </w:t>
      </w:r>
      <w:r>
        <w:rPr>
          <w:color w:val="231F20"/>
          <w:spacing w:val="-2"/>
          <w:w w:val="105"/>
        </w:rPr>
        <w:t>hóa</w:t>
      </w:r>
      <w:r>
        <w:rPr>
          <w:color w:val="231F20"/>
          <w:spacing w:val="-21"/>
          <w:w w:val="105"/>
        </w:rPr>
        <w:t> </w:t>
      </w:r>
      <w:r>
        <w:rPr>
          <w:color w:val="231F20"/>
          <w:spacing w:val="-2"/>
          <w:w w:val="105"/>
        </w:rPr>
        <w:t>to</w:t>
      </w:r>
      <w:r>
        <w:rPr>
          <w:color w:val="231F20"/>
          <w:spacing w:val="-20"/>
          <w:w w:val="105"/>
        </w:rPr>
        <w:t> </w:t>
      </w:r>
      <w:r>
        <w:rPr>
          <w:color w:val="231F20"/>
          <w:spacing w:val="-2"/>
          <w:w w:val="105"/>
        </w:rPr>
        <w:t>lớn,</w:t>
      </w:r>
      <w:r>
        <w:rPr>
          <w:color w:val="231F20"/>
          <w:spacing w:val="-20"/>
          <w:w w:val="105"/>
        </w:rPr>
        <w:t> </w:t>
      </w:r>
      <w:r>
        <w:rPr>
          <w:color w:val="231F20"/>
          <w:spacing w:val="-2"/>
          <w:w w:val="105"/>
        </w:rPr>
        <w:t>bản </w:t>
      </w:r>
      <w:r>
        <w:rPr>
          <w:color w:val="231F20"/>
        </w:rPr>
        <w:t>thảo</w:t>
      </w:r>
      <w:r>
        <w:rPr>
          <w:color w:val="231F20"/>
          <w:spacing w:val="-6"/>
        </w:rPr>
        <w:t> </w:t>
      </w:r>
      <w:r>
        <w:rPr>
          <w:color w:val="231F20"/>
        </w:rPr>
        <w:t>ấy</w:t>
      </w:r>
      <w:r>
        <w:rPr>
          <w:color w:val="231F20"/>
          <w:spacing w:val="-3"/>
        </w:rPr>
        <w:t> </w:t>
      </w:r>
      <w:r>
        <w:rPr>
          <w:color w:val="231F20"/>
        </w:rPr>
        <w:t>đã</w:t>
      </w:r>
      <w:r>
        <w:rPr>
          <w:color w:val="231F20"/>
          <w:spacing w:val="-4"/>
        </w:rPr>
        <w:t> </w:t>
      </w:r>
      <w:r>
        <w:rPr>
          <w:color w:val="231F20"/>
        </w:rPr>
        <w:t>mất</w:t>
      </w:r>
      <w:r>
        <w:rPr>
          <w:color w:val="231F20"/>
          <w:spacing w:val="-4"/>
        </w:rPr>
        <w:t> </w:t>
      </w:r>
      <w:r>
        <w:rPr>
          <w:color w:val="231F20"/>
        </w:rPr>
        <w:t>sạch</w:t>
      </w:r>
      <w:r>
        <w:rPr>
          <w:color w:val="231F20"/>
          <w:spacing w:val="-4"/>
        </w:rPr>
        <w:t> </w:t>
      </w:r>
      <w:r>
        <w:rPr>
          <w:color w:val="231F20"/>
        </w:rPr>
        <w:t>chẳng</w:t>
      </w:r>
      <w:r>
        <w:rPr>
          <w:color w:val="231F20"/>
          <w:spacing w:val="-4"/>
        </w:rPr>
        <w:t> </w:t>
      </w:r>
      <w:r>
        <w:rPr>
          <w:color w:val="231F20"/>
        </w:rPr>
        <w:t>còn).</w:t>
      </w:r>
      <w:r>
        <w:rPr>
          <w:color w:val="231F20"/>
          <w:spacing w:val="-4"/>
        </w:rPr>
        <w:t> </w:t>
      </w:r>
      <w:r>
        <w:rPr>
          <w:color w:val="231F20"/>
        </w:rPr>
        <w:t>Khi</w:t>
      </w:r>
      <w:r>
        <w:rPr>
          <w:color w:val="231F20"/>
          <w:spacing w:val="-6"/>
        </w:rPr>
        <w:t> </w:t>
      </w:r>
      <w:r>
        <w:rPr>
          <w:color w:val="231F20"/>
        </w:rPr>
        <w:t>ấy,</w:t>
      </w:r>
      <w:r>
        <w:rPr>
          <w:color w:val="231F20"/>
          <w:spacing w:val="-4"/>
        </w:rPr>
        <w:t> </w:t>
      </w:r>
      <w:r>
        <w:rPr>
          <w:color w:val="231F20"/>
        </w:rPr>
        <w:t>cụ</w:t>
      </w:r>
      <w:r>
        <w:rPr>
          <w:color w:val="231F20"/>
          <w:spacing w:val="-4"/>
        </w:rPr>
        <w:t> </w:t>
      </w:r>
      <w:r>
        <w:rPr>
          <w:color w:val="231F20"/>
        </w:rPr>
        <w:t>cũng</w:t>
      </w:r>
      <w:r>
        <w:rPr>
          <w:color w:val="231F20"/>
          <w:spacing w:val="-4"/>
        </w:rPr>
        <w:t> </w:t>
      </w:r>
      <w:r>
        <w:rPr>
          <w:color w:val="231F20"/>
        </w:rPr>
        <w:t>gặp</w:t>
      </w:r>
      <w:r>
        <w:rPr>
          <w:color w:val="231F20"/>
          <w:spacing w:val="-6"/>
        </w:rPr>
        <w:t> </w:t>
      </w:r>
      <w:r>
        <w:rPr>
          <w:color w:val="231F20"/>
        </w:rPr>
        <w:t>nạn</w:t>
      </w:r>
      <w:r>
        <w:rPr>
          <w:color w:val="231F20"/>
          <w:spacing w:val="-4"/>
        </w:rPr>
        <w:t> </w:t>
      </w:r>
      <w:r>
        <w:rPr>
          <w:color w:val="231F20"/>
        </w:rPr>
        <w:t>Cách </w:t>
      </w:r>
      <w:r>
        <w:rPr>
          <w:color w:val="231F20"/>
          <w:w w:val="105"/>
        </w:rPr>
        <w:t>mạng Văn hóa, cũng bị lôi ra “</w:t>
      </w:r>
      <w:r>
        <w:rPr>
          <w:i/>
          <w:color w:val="231F20"/>
          <w:w w:val="105"/>
        </w:rPr>
        <w:t>phê đấu</w:t>
      </w:r>
      <w:r>
        <w:rPr>
          <w:color w:val="231F20"/>
          <w:w w:val="105"/>
        </w:rPr>
        <w:t>” (phê bình, đấu tố), nhà cửa cũng bị lục soát, tịch biên. Những thứ đã viết lách đều bị thiêu sạch. Cụ đã trải qua cơn kiếp nạn to lớn ấy.</w:t>
      </w:r>
    </w:p>
    <w:p>
      <w:pPr>
        <w:spacing w:line="288" w:lineRule="auto" w:before="130"/>
        <w:ind w:left="397" w:right="111" w:firstLine="453"/>
        <w:jc w:val="both"/>
        <w:rPr>
          <w:sz w:val="34"/>
        </w:rPr>
      </w:pPr>
      <w:r>
        <w:rPr>
          <w:color w:val="231F20"/>
          <w:w w:val="105"/>
          <w:sz w:val="34"/>
        </w:rPr>
        <w:t>“</w:t>
      </w:r>
      <w:r>
        <w:rPr>
          <w:i/>
          <w:color w:val="231F20"/>
          <w:w w:val="105"/>
          <w:sz w:val="34"/>
        </w:rPr>
        <w:t>Hiện</w:t>
      </w:r>
      <w:r>
        <w:rPr>
          <w:i/>
          <w:color w:val="231F20"/>
          <w:spacing w:val="-14"/>
          <w:w w:val="105"/>
          <w:sz w:val="34"/>
        </w:rPr>
        <w:t> </w:t>
      </w:r>
      <w:r>
        <w:rPr>
          <w:i/>
          <w:color w:val="231F20"/>
          <w:w w:val="105"/>
          <w:sz w:val="34"/>
        </w:rPr>
        <w:t>dư</w:t>
      </w:r>
      <w:r>
        <w:rPr>
          <w:i/>
          <w:color w:val="231F20"/>
          <w:spacing w:val="-14"/>
          <w:w w:val="105"/>
          <w:sz w:val="34"/>
        </w:rPr>
        <w:t> </w:t>
      </w:r>
      <w:r>
        <w:rPr>
          <w:i/>
          <w:color w:val="231F20"/>
          <w:w w:val="105"/>
          <w:sz w:val="34"/>
        </w:rPr>
        <w:t>niên</w:t>
      </w:r>
      <w:r>
        <w:rPr>
          <w:i/>
          <w:color w:val="231F20"/>
          <w:spacing w:val="-14"/>
          <w:w w:val="105"/>
          <w:sz w:val="34"/>
        </w:rPr>
        <w:t> </w:t>
      </w:r>
      <w:r>
        <w:rPr>
          <w:i/>
          <w:color w:val="231F20"/>
          <w:w w:val="105"/>
          <w:sz w:val="34"/>
        </w:rPr>
        <w:t>du</w:t>
      </w:r>
      <w:r>
        <w:rPr>
          <w:i/>
          <w:color w:val="231F20"/>
          <w:spacing w:val="-14"/>
          <w:w w:val="105"/>
          <w:sz w:val="34"/>
        </w:rPr>
        <w:t> </w:t>
      </w:r>
      <w:r>
        <w:rPr>
          <w:i/>
          <w:color w:val="231F20"/>
          <w:w w:val="105"/>
          <w:sz w:val="34"/>
        </w:rPr>
        <w:t>cổ</w:t>
      </w:r>
      <w:r>
        <w:rPr>
          <w:i/>
          <w:color w:val="231F20"/>
          <w:spacing w:val="-14"/>
          <w:w w:val="105"/>
          <w:sz w:val="34"/>
        </w:rPr>
        <w:t> </w:t>
      </w:r>
      <w:r>
        <w:rPr>
          <w:i/>
          <w:color w:val="231F20"/>
          <w:w w:val="105"/>
          <w:sz w:val="34"/>
        </w:rPr>
        <w:t>hy</w:t>
      </w:r>
      <w:r>
        <w:rPr>
          <w:color w:val="231F20"/>
          <w:w w:val="105"/>
          <w:sz w:val="34"/>
        </w:rPr>
        <w:t>”</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tuổi</w:t>
      </w:r>
      <w:r>
        <w:rPr>
          <w:color w:val="231F20"/>
          <w:spacing w:val="-13"/>
          <w:w w:val="105"/>
          <w:sz w:val="34"/>
        </w:rPr>
        <w:t> </w:t>
      </w:r>
      <w:r>
        <w:rPr>
          <w:color w:val="231F20"/>
          <w:w w:val="105"/>
          <w:sz w:val="34"/>
        </w:rPr>
        <w:t>đã</w:t>
      </w:r>
      <w:r>
        <w:rPr>
          <w:color w:val="231F20"/>
          <w:spacing w:val="-14"/>
          <w:w w:val="105"/>
          <w:sz w:val="34"/>
        </w:rPr>
        <w:t> </w:t>
      </w:r>
      <w:r>
        <w:rPr>
          <w:color w:val="231F20"/>
          <w:w w:val="105"/>
          <w:sz w:val="34"/>
        </w:rPr>
        <w:t>ngoài</w:t>
      </w:r>
      <w:r>
        <w:rPr>
          <w:color w:val="231F20"/>
          <w:spacing w:val="-14"/>
          <w:w w:val="105"/>
          <w:sz w:val="34"/>
        </w:rPr>
        <w:t> </w:t>
      </w:r>
      <w:r>
        <w:rPr>
          <w:color w:val="231F20"/>
          <w:w w:val="105"/>
          <w:sz w:val="34"/>
        </w:rPr>
        <w:t>70).</w:t>
      </w:r>
      <w:r>
        <w:rPr>
          <w:color w:val="231F20"/>
          <w:spacing w:val="-14"/>
          <w:w w:val="105"/>
          <w:sz w:val="34"/>
        </w:rPr>
        <w:t> </w:t>
      </w:r>
      <w:r>
        <w:rPr>
          <w:color w:val="231F20"/>
          <w:w w:val="105"/>
          <w:sz w:val="34"/>
        </w:rPr>
        <w:t>Cổ</w:t>
      </w:r>
      <w:r>
        <w:rPr>
          <w:color w:val="231F20"/>
          <w:spacing w:val="-14"/>
          <w:w w:val="105"/>
          <w:sz w:val="34"/>
        </w:rPr>
        <w:t> </w:t>
      </w:r>
      <w:r>
        <w:rPr>
          <w:color w:val="231F20"/>
          <w:w w:val="105"/>
          <w:sz w:val="34"/>
        </w:rPr>
        <w:t>nhân gọi 70 tuổi là “cổ hy”. Câu “</w:t>
      </w:r>
      <w:r>
        <w:rPr>
          <w:i/>
          <w:color w:val="231F20"/>
          <w:w w:val="105"/>
          <w:sz w:val="34"/>
        </w:rPr>
        <w:t>Nhân sinh thất thập cổ lai hy</w:t>
      </w:r>
      <w:r>
        <w:rPr>
          <w:color w:val="231F20"/>
          <w:w w:val="105"/>
          <w:sz w:val="34"/>
        </w:rPr>
        <w:t>” (Xưa nay, hiếm người sống đến 70 tuổi) là do Đỗ Phủ đời </w:t>
      </w:r>
      <w:r>
        <w:rPr>
          <w:color w:val="231F20"/>
          <w:sz w:val="34"/>
        </w:rPr>
        <w:t>Đường</w:t>
      </w:r>
      <w:r>
        <w:rPr>
          <w:color w:val="231F20"/>
          <w:spacing w:val="-15"/>
          <w:sz w:val="34"/>
        </w:rPr>
        <w:t> </w:t>
      </w:r>
      <w:r>
        <w:rPr>
          <w:color w:val="231F20"/>
          <w:sz w:val="34"/>
        </w:rPr>
        <w:t>đã</w:t>
      </w:r>
      <w:r>
        <w:rPr>
          <w:color w:val="231F20"/>
          <w:spacing w:val="-15"/>
          <w:sz w:val="34"/>
        </w:rPr>
        <w:t> </w:t>
      </w:r>
      <w:r>
        <w:rPr>
          <w:color w:val="231F20"/>
          <w:sz w:val="34"/>
        </w:rPr>
        <w:t>nói.</w:t>
      </w:r>
      <w:r>
        <w:rPr>
          <w:color w:val="231F20"/>
          <w:spacing w:val="-15"/>
          <w:sz w:val="34"/>
        </w:rPr>
        <w:t> </w:t>
      </w:r>
      <w:r>
        <w:rPr>
          <w:color w:val="231F20"/>
          <w:sz w:val="34"/>
        </w:rPr>
        <w:t>Vì</w:t>
      </w:r>
      <w:r>
        <w:rPr>
          <w:color w:val="231F20"/>
          <w:spacing w:val="-15"/>
          <w:sz w:val="34"/>
        </w:rPr>
        <w:t> </w:t>
      </w:r>
      <w:r>
        <w:rPr>
          <w:color w:val="231F20"/>
          <w:sz w:val="34"/>
        </w:rPr>
        <w:t>vậy,</w:t>
      </w:r>
      <w:r>
        <w:rPr>
          <w:color w:val="231F20"/>
          <w:spacing w:val="-15"/>
          <w:sz w:val="34"/>
        </w:rPr>
        <w:t> </w:t>
      </w:r>
      <w:r>
        <w:rPr>
          <w:color w:val="231F20"/>
          <w:sz w:val="34"/>
        </w:rPr>
        <w:t>70</w:t>
      </w:r>
      <w:r>
        <w:rPr>
          <w:color w:val="231F20"/>
          <w:spacing w:val="-15"/>
          <w:sz w:val="34"/>
        </w:rPr>
        <w:t> </w:t>
      </w:r>
      <w:r>
        <w:rPr>
          <w:color w:val="231F20"/>
          <w:sz w:val="34"/>
        </w:rPr>
        <w:t>tuổi</w:t>
      </w:r>
      <w:r>
        <w:rPr>
          <w:color w:val="231F20"/>
          <w:spacing w:val="-15"/>
          <w:sz w:val="34"/>
        </w:rPr>
        <w:t> </w:t>
      </w:r>
      <w:r>
        <w:rPr>
          <w:color w:val="231F20"/>
          <w:sz w:val="34"/>
        </w:rPr>
        <w:t>được</w:t>
      </w:r>
      <w:r>
        <w:rPr>
          <w:color w:val="231F20"/>
          <w:spacing w:val="-15"/>
          <w:sz w:val="34"/>
        </w:rPr>
        <w:t> </w:t>
      </w:r>
      <w:r>
        <w:rPr>
          <w:color w:val="231F20"/>
          <w:sz w:val="34"/>
        </w:rPr>
        <w:t>gọi</w:t>
      </w:r>
      <w:r>
        <w:rPr>
          <w:color w:val="231F20"/>
          <w:spacing w:val="-15"/>
          <w:sz w:val="34"/>
        </w:rPr>
        <w:t> </w:t>
      </w:r>
      <w:r>
        <w:rPr>
          <w:color w:val="231F20"/>
          <w:sz w:val="34"/>
        </w:rPr>
        <w:t>là</w:t>
      </w:r>
      <w:r>
        <w:rPr>
          <w:color w:val="231F20"/>
          <w:spacing w:val="-15"/>
          <w:sz w:val="34"/>
        </w:rPr>
        <w:t> </w:t>
      </w:r>
      <w:r>
        <w:rPr>
          <w:color w:val="231F20"/>
          <w:sz w:val="34"/>
        </w:rPr>
        <w:t>“</w:t>
      </w:r>
      <w:r>
        <w:rPr>
          <w:i/>
          <w:color w:val="231F20"/>
          <w:sz w:val="34"/>
        </w:rPr>
        <w:t>cổ</w:t>
      </w:r>
      <w:r>
        <w:rPr>
          <w:i/>
          <w:color w:val="231F20"/>
          <w:spacing w:val="-15"/>
          <w:sz w:val="34"/>
        </w:rPr>
        <w:t> </w:t>
      </w:r>
      <w:r>
        <w:rPr>
          <w:i/>
          <w:color w:val="231F20"/>
          <w:sz w:val="34"/>
        </w:rPr>
        <w:t>hy</w:t>
      </w:r>
      <w:r>
        <w:rPr>
          <w:i/>
          <w:color w:val="231F20"/>
          <w:spacing w:val="-15"/>
          <w:sz w:val="34"/>
        </w:rPr>
        <w:t> </w:t>
      </w:r>
      <w:r>
        <w:rPr>
          <w:i/>
          <w:color w:val="231F20"/>
          <w:sz w:val="34"/>
        </w:rPr>
        <w:t>chi</w:t>
      </w:r>
      <w:r>
        <w:rPr>
          <w:i/>
          <w:color w:val="231F20"/>
          <w:spacing w:val="-15"/>
          <w:sz w:val="34"/>
        </w:rPr>
        <w:t> </w:t>
      </w:r>
      <w:r>
        <w:rPr>
          <w:i/>
          <w:color w:val="231F20"/>
          <w:sz w:val="34"/>
        </w:rPr>
        <w:t>niên</w:t>
      </w:r>
      <w:r>
        <w:rPr>
          <w:color w:val="231F20"/>
          <w:sz w:val="34"/>
        </w:rPr>
        <w:t>”.</w:t>
      </w:r>
      <w:r>
        <w:rPr>
          <w:color w:val="231F20"/>
          <w:spacing w:val="-15"/>
          <w:sz w:val="34"/>
        </w:rPr>
        <w:t> </w:t>
      </w:r>
      <w:r>
        <w:rPr>
          <w:color w:val="231F20"/>
          <w:sz w:val="34"/>
        </w:rPr>
        <w:t>Khi </w:t>
      </w:r>
      <w:r>
        <w:rPr>
          <w:color w:val="231F20"/>
          <w:w w:val="105"/>
          <w:sz w:val="34"/>
        </w:rPr>
        <w:t>tôi gặp lão nhân gia, cụ đã ngoài 70 tuổi.</w:t>
      </w:r>
    </w:p>
    <w:p>
      <w:pPr>
        <w:pStyle w:val="BodyText"/>
        <w:spacing w:line="288" w:lineRule="auto" w:before="133"/>
        <w:ind w:left="397" w:right="114" w:firstLine="453"/>
      </w:pPr>
      <w:r>
        <w:rPr>
          <w:color w:val="231F20"/>
          <w:w w:val="105"/>
        </w:rPr>
        <w:t>“</w:t>
      </w:r>
      <w:r>
        <w:rPr>
          <w:i/>
          <w:color w:val="231F20"/>
          <w:w w:val="105"/>
        </w:rPr>
        <w:t>Phục</w:t>
      </w:r>
      <w:r>
        <w:rPr>
          <w:i/>
          <w:color w:val="231F20"/>
          <w:spacing w:val="-13"/>
          <w:w w:val="105"/>
        </w:rPr>
        <w:t> </w:t>
      </w:r>
      <w:r>
        <w:rPr>
          <w:i/>
          <w:color w:val="231F20"/>
          <w:w w:val="105"/>
        </w:rPr>
        <w:t>đa</w:t>
      </w:r>
      <w:r>
        <w:rPr>
          <w:i/>
          <w:color w:val="231F20"/>
          <w:spacing w:val="-13"/>
          <w:w w:val="105"/>
        </w:rPr>
        <w:t> </w:t>
      </w:r>
      <w:r>
        <w:rPr>
          <w:i/>
          <w:color w:val="231F20"/>
          <w:w w:val="105"/>
        </w:rPr>
        <w:t>túc</w:t>
      </w:r>
      <w:r>
        <w:rPr>
          <w:i/>
          <w:color w:val="231F20"/>
          <w:spacing w:val="-13"/>
          <w:w w:val="105"/>
        </w:rPr>
        <w:t> </w:t>
      </w:r>
      <w:r>
        <w:rPr>
          <w:i/>
          <w:color w:val="231F20"/>
          <w:w w:val="105"/>
        </w:rPr>
        <w:t>tật</w:t>
      </w:r>
      <w:r>
        <w:rPr>
          <w:color w:val="231F20"/>
          <w:w w:val="105"/>
        </w:rPr>
        <w:t>”</w:t>
      </w:r>
      <w:r>
        <w:rPr>
          <w:color w:val="231F20"/>
          <w:spacing w:val="-13"/>
          <w:w w:val="105"/>
        </w:rPr>
        <w:t> </w:t>
      </w:r>
      <w:r>
        <w:rPr>
          <w:color w:val="231F20"/>
          <w:w w:val="105"/>
        </w:rPr>
        <w:t>(Lại</w:t>
      </w:r>
      <w:r>
        <w:rPr>
          <w:color w:val="231F20"/>
          <w:spacing w:val="-13"/>
          <w:w w:val="105"/>
        </w:rPr>
        <w:t> </w:t>
      </w:r>
      <w:r>
        <w:rPr>
          <w:color w:val="231F20"/>
          <w:w w:val="105"/>
        </w:rPr>
        <w:t>lắm</w:t>
      </w:r>
      <w:r>
        <w:rPr>
          <w:color w:val="231F20"/>
          <w:spacing w:val="-13"/>
          <w:w w:val="105"/>
        </w:rPr>
        <w:t> </w:t>
      </w:r>
      <w:r>
        <w:rPr>
          <w:color w:val="231F20"/>
          <w:w w:val="105"/>
        </w:rPr>
        <w:t>bệnh</w:t>
      </w:r>
      <w:r>
        <w:rPr>
          <w:color w:val="231F20"/>
          <w:spacing w:val="-13"/>
          <w:w w:val="105"/>
        </w:rPr>
        <w:t> </w:t>
      </w:r>
      <w:r>
        <w:rPr>
          <w:color w:val="231F20"/>
          <w:w w:val="105"/>
        </w:rPr>
        <w:t>cũ).</w:t>
      </w:r>
      <w:r>
        <w:rPr>
          <w:color w:val="231F20"/>
          <w:spacing w:val="-13"/>
          <w:w w:val="105"/>
        </w:rPr>
        <w:t> </w:t>
      </w:r>
      <w:r>
        <w:rPr>
          <w:color w:val="231F20"/>
          <w:w w:val="105"/>
        </w:rPr>
        <w:t>Tuổi</w:t>
      </w:r>
      <w:r>
        <w:rPr>
          <w:color w:val="231F20"/>
          <w:spacing w:val="-13"/>
          <w:w w:val="105"/>
        </w:rPr>
        <w:t> </w:t>
      </w:r>
      <w:r>
        <w:rPr>
          <w:color w:val="231F20"/>
          <w:w w:val="105"/>
        </w:rPr>
        <w:t>già</w:t>
      </w:r>
      <w:r>
        <w:rPr>
          <w:color w:val="231F20"/>
          <w:spacing w:val="-13"/>
          <w:w w:val="105"/>
        </w:rPr>
        <w:t> </w:t>
      </w:r>
      <w:r>
        <w:rPr>
          <w:color w:val="231F20"/>
          <w:w w:val="105"/>
        </w:rPr>
        <w:t>thân</w:t>
      </w:r>
      <w:r>
        <w:rPr>
          <w:color w:val="231F20"/>
          <w:spacing w:val="-13"/>
          <w:w w:val="105"/>
        </w:rPr>
        <w:t> </w:t>
      </w:r>
      <w:r>
        <w:rPr>
          <w:color w:val="231F20"/>
          <w:w w:val="105"/>
        </w:rPr>
        <w:t>chẳng khỏe, rất nhiều bệnh tật.</w:t>
      </w:r>
    </w:p>
    <w:p>
      <w:pPr>
        <w:pStyle w:val="BodyText"/>
        <w:spacing w:line="288" w:lineRule="auto" w:before="138"/>
        <w:ind w:left="397" w:right="111" w:firstLine="453"/>
      </w:pPr>
      <w:r>
        <w:rPr>
          <w:color w:val="231F20"/>
        </w:rPr>
        <w:t>“</w:t>
      </w:r>
      <w:r>
        <w:rPr>
          <w:i/>
          <w:color w:val="231F20"/>
        </w:rPr>
        <w:t>Quý</w:t>
      </w:r>
      <w:r>
        <w:rPr>
          <w:i/>
          <w:color w:val="231F20"/>
          <w:spacing w:val="-17"/>
        </w:rPr>
        <w:t> </w:t>
      </w:r>
      <w:r>
        <w:rPr>
          <w:i/>
          <w:color w:val="231F20"/>
        </w:rPr>
        <w:t>thâm</w:t>
      </w:r>
      <w:r>
        <w:rPr>
          <w:i/>
          <w:color w:val="231F20"/>
          <w:spacing w:val="-17"/>
        </w:rPr>
        <w:t> </w:t>
      </w:r>
      <w:r>
        <w:rPr>
          <w:i/>
          <w:color w:val="231F20"/>
        </w:rPr>
        <w:t>ân</w:t>
      </w:r>
      <w:r>
        <w:rPr>
          <w:i/>
          <w:color w:val="231F20"/>
          <w:spacing w:val="-17"/>
        </w:rPr>
        <w:t> </w:t>
      </w:r>
      <w:r>
        <w:rPr>
          <w:i/>
          <w:color w:val="231F20"/>
        </w:rPr>
        <w:t>chi</w:t>
      </w:r>
      <w:r>
        <w:rPr>
          <w:i/>
          <w:color w:val="231F20"/>
          <w:spacing w:val="-17"/>
        </w:rPr>
        <w:t> </w:t>
      </w:r>
      <w:r>
        <w:rPr>
          <w:i/>
          <w:color w:val="231F20"/>
        </w:rPr>
        <w:t>vị</w:t>
      </w:r>
      <w:r>
        <w:rPr>
          <w:i/>
          <w:color w:val="231F20"/>
          <w:spacing w:val="-17"/>
        </w:rPr>
        <w:t> </w:t>
      </w:r>
      <w:r>
        <w:rPr>
          <w:i/>
          <w:color w:val="231F20"/>
        </w:rPr>
        <w:t>báo,</w:t>
      </w:r>
      <w:r>
        <w:rPr>
          <w:i/>
          <w:color w:val="231F20"/>
          <w:spacing w:val="-17"/>
        </w:rPr>
        <w:t> </w:t>
      </w:r>
      <w:r>
        <w:rPr>
          <w:i/>
          <w:color w:val="231F20"/>
        </w:rPr>
        <w:t>cụ</w:t>
      </w:r>
      <w:r>
        <w:rPr>
          <w:i/>
          <w:color w:val="231F20"/>
          <w:spacing w:val="-17"/>
        </w:rPr>
        <w:t> </w:t>
      </w:r>
      <w:r>
        <w:rPr>
          <w:i/>
          <w:color w:val="231F20"/>
        </w:rPr>
        <w:t>vô</w:t>
      </w:r>
      <w:r>
        <w:rPr>
          <w:i/>
          <w:color w:val="231F20"/>
          <w:spacing w:val="-17"/>
        </w:rPr>
        <w:t> </w:t>
      </w:r>
      <w:r>
        <w:rPr>
          <w:i/>
          <w:color w:val="231F20"/>
        </w:rPr>
        <w:t>thường</w:t>
      </w:r>
      <w:r>
        <w:rPr>
          <w:i/>
          <w:color w:val="231F20"/>
          <w:spacing w:val="-17"/>
        </w:rPr>
        <w:t> </w:t>
      </w:r>
      <w:r>
        <w:rPr>
          <w:i/>
          <w:color w:val="231F20"/>
        </w:rPr>
        <w:t>chi</w:t>
      </w:r>
      <w:r>
        <w:rPr>
          <w:i/>
          <w:color w:val="231F20"/>
          <w:spacing w:val="-17"/>
        </w:rPr>
        <w:t> </w:t>
      </w:r>
      <w:r>
        <w:rPr>
          <w:i/>
          <w:color w:val="231F20"/>
        </w:rPr>
        <w:t>tương</w:t>
      </w:r>
      <w:r>
        <w:rPr>
          <w:i/>
          <w:color w:val="231F20"/>
          <w:spacing w:val="-17"/>
        </w:rPr>
        <w:t> </w:t>
      </w:r>
      <w:r>
        <w:rPr>
          <w:i/>
          <w:color w:val="231F20"/>
        </w:rPr>
        <w:t>chí</w:t>
      </w:r>
      <w:r>
        <w:rPr>
          <w:color w:val="231F20"/>
        </w:rPr>
        <w:t>”</w:t>
      </w:r>
      <w:r>
        <w:rPr>
          <w:color w:val="231F20"/>
          <w:spacing w:val="-17"/>
        </w:rPr>
        <w:t> </w:t>
      </w:r>
      <w:r>
        <w:rPr>
          <w:color w:val="231F20"/>
        </w:rPr>
        <w:t>(Thẹn </w:t>
      </w:r>
      <w:r>
        <w:rPr>
          <w:color w:val="231F20"/>
          <w:w w:val="105"/>
        </w:rPr>
        <w:t>ơn sâu chưa báo, sợ vô thường xảy tới). Đây là lời thật. Sứ mạng thầy đã giao phó chưa hoàn thành, làm sao xứng với thầy? Tuổi</w:t>
      </w:r>
      <w:r>
        <w:rPr>
          <w:color w:val="231F20"/>
          <w:spacing w:val="-2"/>
          <w:w w:val="105"/>
        </w:rPr>
        <w:t> </w:t>
      </w:r>
      <w:r>
        <w:rPr>
          <w:color w:val="231F20"/>
          <w:w w:val="105"/>
        </w:rPr>
        <w:t>già,</w:t>
      </w:r>
      <w:r>
        <w:rPr>
          <w:color w:val="231F20"/>
          <w:spacing w:val="-2"/>
          <w:w w:val="105"/>
        </w:rPr>
        <w:t> </w:t>
      </w:r>
      <w:r>
        <w:rPr>
          <w:color w:val="231F20"/>
          <w:w w:val="105"/>
        </w:rPr>
        <w:t>lắm</w:t>
      </w:r>
      <w:r>
        <w:rPr>
          <w:color w:val="231F20"/>
          <w:spacing w:val="-2"/>
          <w:w w:val="105"/>
        </w:rPr>
        <w:t> </w:t>
      </w:r>
      <w:r>
        <w:rPr>
          <w:color w:val="231F20"/>
          <w:w w:val="105"/>
        </w:rPr>
        <w:t>bệnh,</w:t>
      </w:r>
      <w:r>
        <w:rPr>
          <w:color w:val="231F20"/>
          <w:spacing w:val="-2"/>
          <w:w w:val="105"/>
        </w:rPr>
        <w:t> </w:t>
      </w:r>
      <w:r>
        <w:rPr>
          <w:color w:val="231F20"/>
          <w:w w:val="105"/>
        </w:rPr>
        <w:t>sợ</w:t>
      </w:r>
      <w:r>
        <w:rPr>
          <w:color w:val="231F20"/>
          <w:spacing w:val="-2"/>
          <w:w w:val="105"/>
        </w:rPr>
        <w:t> </w:t>
      </w:r>
      <w:r>
        <w:rPr>
          <w:color w:val="231F20"/>
          <w:w w:val="105"/>
        </w:rPr>
        <w:t>lắm,</w:t>
      </w:r>
      <w:r>
        <w:rPr>
          <w:color w:val="231F20"/>
          <w:spacing w:val="-2"/>
          <w:w w:val="105"/>
        </w:rPr>
        <w:t> </w:t>
      </w:r>
      <w:r>
        <w:rPr>
          <w:color w:val="231F20"/>
          <w:w w:val="105"/>
        </w:rPr>
        <w:t>sợ</w:t>
      </w:r>
      <w:r>
        <w:rPr>
          <w:color w:val="231F20"/>
          <w:spacing w:val="-2"/>
          <w:w w:val="105"/>
        </w:rPr>
        <w:t> </w:t>
      </w:r>
      <w:r>
        <w:rPr>
          <w:color w:val="231F20"/>
          <w:w w:val="105"/>
        </w:rPr>
        <w:t>thọ</w:t>
      </w:r>
      <w:r>
        <w:rPr>
          <w:color w:val="231F20"/>
          <w:spacing w:val="-2"/>
          <w:w w:val="105"/>
        </w:rPr>
        <w:t> </w:t>
      </w:r>
      <w:r>
        <w:rPr>
          <w:color w:val="231F20"/>
          <w:w w:val="105"/>
        </w:rPr>
        <w:t>mạng</w:t>
      </w:r>
      <w:r>
        <w:rPr>
          <w:color w:val="231F20"/>
          <w:spacing w:val="-2"/>
          <w:w w:val="105"/>
        </w:rPr>
        <w:t> </w:t>
      </w:r>
      <w:r>
        <w:rPr>
          <w:color w:val="231F20"/>
          <w:w w:val="105"/>
        </w:rPr>
        <w:t>không đủ</w:t>
      </w:r>
      <w:r>
        <w:rPr>
          <w:color w:val="231F20"/>
          <w:spacing w:val="-2"/>
          <w:w w:val="105"/>
        </w:rPr>
        <w:t> </w:t>
      </w:r>
      <w:r>
        <w:rPr>
          <w:color w:val="231F20"/>
          <w:w w:val="105"/>
        </w:rPr>
        <w:t>để hoàn thành việc này, thường nặng lòng vì chuyện này.</w:t>
      </w:r>
    </w:p>
    <w:p>
      <w:pPr>
        <w:spacing w:line="288" w:lineRule="auto" w:before="133"/>
        <w:ind w:left="397" w:right="112" w:firstLine="453"/>
        <w:jc w:val="both"/>
        <w:rPr>
          <w:sz w:val="34"/>
        </w:rPr>
      </w:pPr>
      <w:r>
        <w:rPr>
          <w:color w:val="231F20"/>
          <w:w w:val="105"/>
          <w:sz w:val="34"/>
        </w:rPr>
        <w:t>“</w:t>
      </w:r>
      <w:r>
        <w:rPr>
          <w:i/>
          <w:color w:val="231F20"/>
          <w:w w:val="105"/>
          <w:sz w:val="34"/>
        </w:rPr>
        <w:t>Ư thị, phấn lão bệnh chi tàn thân, kế truyền đăng chi hoằng thệ</w:t>
      </w:r>
      <w:r>
        <w:rPr>
          <w:color w:val="231F20"/>
          <w:w w:val="105"/>
          <w:sz w:val="34"/>
        </w:rPr>
        <w:t>” (Do vậy, gắng gượng tấm thân tàn già bệnh, kế</w:t>
      </w:r>
    </w:p>
    <w:p>
      <w:pPr>
        <w:spacing w:after="0" w:line="288" w:lineRule="auto"/>
        <w:jc w:val="both"/>
        <w:rPr>
          <w:sz w:val="34"/>
        </w:rPr>
        <w:sectPr>
          <w:pgSz w:w="11060" w:h="15030"/>
          <w:pgMar w:header="812" w:footer="767" w:top="1040" w:bottom="960" w:left="1020" w:right="1020"/>
        </w:sectPr>
      </w:pPr>
    </w:p>
    <w:p>
      <w:pPr>
        <w:pStyle w:val="BodyText"/>
        <w:spacing w:before="6"/>
        <w:jc w:val="left"/>
        <w:rPr>
          <w:sz w:val="22"/>
        </w:rPr>
      </w:pPr>
    </w:p>
    <w:p>
      <w:pPr>
        <w:pStyle w:val="BodyText"/>
        <w:spacing w:line="283" w:lineRule="auto" w:before="106"/>
        <w:ind w:left="113" w:right="396"/>
      </w:pPr>
      <w:r>
        <w:rPr>
          <w:color w:val="231F20"/>
          <w:w w:val="105"/>
        </w:rPr>
        <w:t>tục</w:t>
      </w:r>
      <w:r>
        <w:rPr>
          <w:color w:val="231F20"/>
          <w:spacing w:val="-19"/>
          <w:w w:val="105"/>
        </w:rPr>
        <w:t> </w:t>
      </w:r>
      <w:r>
        <w:rPr>
          <w:color w:val="231F20"/>
          <w:w w:val="105"/>
        </w:rPr>
        <w:t>hoằng</w:t>
      </w:r>
      <w:r>
        <w:rPr>
          <w:color w:val="231F20"/>
          <w:spacing w:val="-18"/>
          <w:w w:val="105"/>
        </w:rPr>
        <w:t> </w:t>
      </w:r>
      <w:r>
        <w:rPr>
          <w:color w:val="231F20"/>
          <w:w w:val="105"/>
        </w:rPr>
        <w:t>thệ</w:t>
      </w:r>
      <w:r>
        <w:rPr>
          <w:color w:val="231F20"/>
          <w:spacing w:val="-19"/>
          <w:w w:val="105"/>
        </w:rPr>
        <w:t> </w:t>
      </w:r>
      <w:r>
        <w:rPr>
          <w:color w:val="231F20"/>
          <w:w w:val="105"/>
        </w:rPr>
        <w:t>truyền</w:t>
      </w:r>
      <w:r>
        <w:rPr>
          <w:color w:val="231F20"/>
          <w:spacing w:val="-18"/>
          <w:w w:val="105"/>
        </w:rPr>
        <w:t> </w:t>
      </w:r>
      <w:r>
        <w:rPr>
          <w:color w:val="231F20"/>
          <w:w w:val="105"/>
        </w:rPr>
        <w:t>đăng).</w:t>
      </w:r>
      <w:r>
        <w:rPr>
          <w:color w:val="231F20"/>
          <w:spacing w:val="-19"/>
          <w:w w:val="105"/>
        </w:rPr>
        <w:t> </w:t>
      </w:r>
      <w:r>
        <w:rPr>
          <w:color w:val="231F20"/>
          <w:w w:val="105"/>
        </w:rPr>
        <w:t>Chúng</w:t>
      </w:r>
      <w:r>
        <w:rPr>
          <w:color w:val="231F20"/>
          <w:spacing w:val="-18"/>
          <w:w w:val="105"/>
        </w:rPr>
        <w:t> </w:t>
      </w:r>
      <w:r>
        <w:rPr>
          <w:color w:val="231F20"/>
          <w:w w:val="105"/>
        </w:rPr>
        <w:t>tôi</w:t>
      </w:r>
      <w:r>
        <w:rPr>
          <w:color w:val="231F20"/>
          <w:spacing w:val="-21"/>
          <w:w w:val="105"/>
        </w:rPr>
        <w:t> </w:t>
      </w:r>
      <w:r>
        <w:rPr>
          <w:color w:val="231F20"/>
          <w:w w:val="105"/>
        </w:rPr>
        <w:t>đích</w:t>
      </w:r>
      <w:r>
        <w:rPr>
          <w:color w:val="231F20"/>
          <w:spacing w:val="-19"/>
          <w:w w:val="105"/>
        </w:rPr>
        <w:t> </w:t>
      </w:r>
      <w:r>
        <w:rPr>
          <w:color w:val="231F20"/>
          <w:w w:val="105"/>
        </w:rPr>
        <w:t>thân</w:t>
      </w:r>
      <w:r>
        <w:rPr>
          <w:color w:val="231F20"/>
          <w:spacing w:val="-19"/>
          <w:w w:val="105"/>
        </w:rPr>
        <w:t> </w:t>
      </w:r>
      <w:r>
        <w:rPr>
          <w:color w:val="231F20"/>
          <w:w w:val="105"/>
        </w:rPr>
        <w:t>thấy</w:t>
      </w:r>
      <w:r>
        <w:rPr>
          <w:color w:val="231F20"/>
          <w:spacing w:val="-18"/>
          <w:w w:val="105"/>
        </w:rPr>
        <w:t> </w:t>
      </w:r>
      <w:r>
        <w:rPr>
          <w:color w:val="231F20"/>
          <w:w w:val="105"/>
        </w:rPr>
        <w:t>chuyện này,</w:t>
      </w:r>
      <w:r>
        <w:rPr>
          <w:color w:val="231F20"/>
          <w:spacing w:val="-6"/>
          <w:w w:val="105"/>
        </w:rPr>
        <w:t> </w:t>
      </w:r>
      <w:r>
        <w:rPr>
          <w:color w:val="231F20"/>
          <w:w w:val="105"/>
        </w:rPr>
        <w:t>đêm</w:t>
      </w:r>
      <w:r>
        <w:rPr>
          <w:color w:val="231F20"/>
          <w:spacing w:val="-6"/>
          <w:w w:val="105"/>
        </w:rPr>
        <w:t> </w:t>
      </w:r>
      <w:r>
        <w:rPr>
          <w:color w:val="231F20"/>
          <w:w w:val="105"/>
        </w:rPr>
        <w:t>nối</w:t>
      </w:r>
      <w:r>
        <w:rPr>
          <w:color w:val="231F20"/>
          <w:spacing w:val="-6"/>
          <w:w w:val="105"/>
        </w:rPr>
        <w:t> </w:t>
      </w:r>
      <w:r>
        <w:rPr>
          <w:color w:val="231F20"/>
          <w:w w:val="105"/>
        </w:rPr>
        <w:t>tiếp</w:t>
      </w:r>
      <w:r>
        <w:rPr>
          <w:color w:val="231F20"/>
          <w:spacing w:val="-6"/>
          <w:w w:val="105"/>
        </w:rPr>
        <w:t> </w:t>
      </w:r>
      <w:r>
        <w:rPr>
          <w:color w:val="231F20"/>
          <w:w w:val="105"/>
        </w:rPr>
        <w:t>ngày,</w:t>
      </w:r>
      <w:r>
        <w:rPr>
          <w:color w:val="231F20"/>
          <w:spacing w:val="-6"/>
          <w:w w:val="105"/>
        </w:rPr>
        <w:t> </w:t>
      </w:r>
      <w:r>
        <w:rPr>
          <w:color w:val="231F20"/>
          <w:w w:val="105"/>
        </w:rPr>
        <w:t>cụ</w:t>
      </w:r>
      <w:r>
        <w:rPr>
          <w:color w:val="231F20"/>
          <w:spacing w:val="-6"/>
          <w:w w:val="105"/>
        </w:rPr>
        <w:t> </w:t>
      </w:r>
      <w:r>
        <w:rPr>
          <w:color w:val="231F20"/>
          <w:w w:val="105"/>
        </w:rPr>
        <w:t>làm</w:t>
      </w:r>
      <w:r>
        <w:rPr>
          <w:color w:val="231F20"/>
          <w:spacing w:val="-6"/>
          <w:w w:val="105"/>
        </w:rPr>
        <w:t> </w:t>
      </w:r>
      <w:r>
        <w:rPr>
          <w:color w:val="231F20"/>
          <w:w w:val="105"/>
        </w:rPr>
        <w:t>chuyện</w:t>
      </w:r>
      <w:r>
        <w:rPr>
          <w:color w:val="231F20"/>
          <w:spacing w:val="-6"/>
          <w:w w:val="105"/>
        </w:rPr>
        <w:t> </w:t>
      </w:r>
      <w:r>
        <w:rPr>
          <w:color w:val="231F20"/>
          <w:w w:val="105"/>
        </w:rPr>
        <w:t>này</w:t>
      </w:r>
      <w:r>
        <w:rPr>
          <w:color w:val="231F20"/>
          <w:spacing w:val="-6"/>
          <w:w w:val="105"/>
        </w:rPr>
        <w:t> </w:t>
      </w:r>
      <w:r>
        <w:rPr>
          <w:color w:val="231F20"/>
          <w:w w:val="105"/>
        </w:rPr>
        <w:t>chẳng</w:t>
      </w:r>
      <w:r>
        <w:rPr>
          <w:color w:val="231F20"/>
          <w:spacing w:val="-6"/>
          <w:w w:val="105"/>
        </w:rPr>
        <w:t> </w:t>
      </w:r>
      <w:r>
        <w:rPr>
          <w:color w:val="231F20"/>
          <w:w w:val="105"/>
        </w:rPr>
        <w:t>nghỉ</w:t>
      </w:r>
      <w:r>
        <w:rPr>
          <w:color w:val="231F20"/>
          <w:spacing w:val="-6"/>
          <w:w w:val="105"/>
        </w:rPr>
        <w:t> </w:t>
      </w:r>
      <w:r>
        <w:rPr>
          <w:color w:val="231F20"/>
          <w:w w:val="105"/>
        </w:rPr>
        <w:t>ngơi để viết bản chú giải này.</w:t>
      </w:r>
    </w:p>
    <w:p>
      <w:pPr>
        <w:pStyle w:val="BodyText"/>
        <w:spacing w:line="283" w:lineRule="auto" w:before="138"/>
        <w:ind w:left="113" w:right="392" w:firstLine="453"/>
      </w:pPr>
      <w:r>
        <w:rPr>
          <w:color w:val="231F20"/>
          <w:w w:val="105"/>
        </w:rPr>
        <w:t>Viết</w:t>
      </w:r>
      <w:r>
        <w:rPr>
          <w:color w:val="231F20"/>
          <w:w w:val="105"/>
        </w:rPr>
        <w:t> chú</w:t>
      </w:r>
      <w:r>
        <w:rPr>
          <w:color w:val="231F20"/>
          <w:w w:val="105"/>
        </w:rPr>
        <w:t> giải</w:t>
      </w:r>
      <w:r>
        <w:rPr>
          <w:color w:val="231F20"/>
          <w:w w:val="105"/>
        </w:rPr>
        <w:t> cũng</w:t>
      </w:r>
      <w:r>
        <w:rPr>
          <w:color w:val="231F20"/>
          <w:w w:val="105"/>
        </w:rPr>
        <w:t> chẳng</w:t>
      </w:r>
      <w:r>
        <w:rPr>
          <w:color w:val="231F20"/>
          <w:w w:val="105"/>
        </w:rPr>
        <w:t> dễ</w:t>
      </w:r>
      <w:r>
        <w:rPr>
          <w:color w:val="231F20"/>
          <w:w w:val="105"/>
        </w:rPr>
        <w:t> dàng!</w:t>
      </w:r>
      <w:r>
        <w:rPr>
          <w:color w:val="231F20"/>
          <w:w w:val="105"/>
        </w:rPr>
        <w:t> Sau</w:t>
      </w:r>
      <w:r>
        <w:rPr>
          <w:color w:val="231F20"/>
          <w:w w:val="105"/>
        </w:rPr>
        <w:t> khi</w:t>
      </w:r>
      <w:r>
        <w:rPr>
          <w:color w:val="231F20"/>
          <w:w w:val="105"/>
        </w:rPr>
        <w:t> viết</w:t>
      </w:r>
      <w:r>
        <w:rPr>
          <w:color w:val="231F20"/>
          <w:w w:val="105"/>
        </w:rPr>
        <w:t> xong, không vừa ý lại sửa chữa, đến cuối cùng khi đã sửa chữa hoàn chỉnh. Tôi đã kể với quý vị, lúc ấy cuốn sách này chỉ được</w:t>
      </w:r>
      <w:r>
        <w:rPr>
          <w:color w:val="231F20"/>
          <w:spacing w:val="-20"/>
          <w:w w:val="105"/>
        </w:rPr>
        <w:t> </w:t>
      </w:r>
      <w:r>
        <w:rPr>
          <w:color w:val="231F20"/>
          <w:w w:val="105"/>
        </w:rPr>
        <w:t>in</w:t>
      </w:r>
      <w:r>
        <w:rPr>
          <w:color w:val="231F20"/>
          <w:spacing w:val="-20"/>
          <w:w w:val="105"/>
        </w:rPr>
        <w:t> </w:t>
      </w:r>
      <w:r>
        <w:rPr>
          <w:color w:val="231F20"/>
          <w:w w:val="105"/>
        </w:rPr>
        <w:t>bằng</w:t>
      </w:r>
      <w:r>
        <w:rPr>
          <w:color w:val="231F20"/>
          <w:spacing w:val="-20"/>
          <w:w w:val="105"/>
        </w:rPr>
        <w:t> </w:t>
      </w:r>
      <w:r>
        <w:rPr>
          <w:color w:val="231F20"/>
          <w:w w:val="105"/>
        </w:rPr>
        <w:t>ronéo.</w:t>
      </w:r>
      <w:r>
        <w:rPr>
          <w:color w:val="231F20"/>
          <w:spacing w:val="-20"/>
          <w:w w:val="105"/>
        </w:rPr>
        <w:t> </w:t>
      </w:r>
      <w:r>
        <w:rPr>
          <w:color w:val="231F20"/>
          <w:w w:val="105"/>
        </w:rPr>
        <w:t>Tôi</w:t>
      </w:r>
      <w:r>
        <w:rPr>
          <w:color w:val="231F20"/>
          <w:spacing w:val="-20"/>
          <w:w w:val="105"/>
        </w:rPr>
        <w:t> </w:t>
      </w:r>
      <w:r>
        <w:rPr>
          <w:color w:val="231F20"/>
          <w:w w:val="105"/>
        </w:rPr>
        <w:t>tin</w:t>
      </w:r>
      <w:r>
        <w:rPr>
          <w:color w:val="231F20"/>
          <w:spacing w:val="-21"/>
          <w:w w:val="105"/>
        </w:rPr>
        <w:t> </w:t>
      </w:r>
      <w:r>
        <w:rPr>
          <w:color w:val="231F20"/>
          <w:w w:val="105"/>
        </w:rPr>
        <w:t>bản</w:t>
      </w:r>
      <w:r>
        <w:rPr>
          <w:color w:val="231F20"/>
          <w:spacing w:val="-20"/>
          <w:w w:val="105"/>
        </w:rPr>
        <w:t> </w:t>
      </w:r>
      <w:r>
        <w:rPr>
          <w:color w:val="231F20"/>
          <w:w w:val="105"/>
        </w:rPr>
        <w:t>do</w:t>
      </w:r>
      <w:r>
        <w:rPr>
          <w:color w:val="231F20"/>
          <w:spacing w:val="-20"/>
          <w:w w:val="105"/>
        </w:rPr>
        <w:t> </w:t>
      </w:r>
      <w:r>
        <w:rPr>
          <w:color w:val="231F20"/>
          <w:w w:val="105"/>
        </w:rPr>
        <w:t>cụ</w:t>
      </w:r>
      <w:r>
        <w:rPr>
          <w:color w:val="231F20"/>
          <w:spacing w:val="-20"/>
          <w:w w:val="105"/>
        </w:rPr>
        <w:t> </w:t>
      </w:r>
      <w:r>
        <w:rPr>
          <w:color w:val="231F20"/>
          <w:w w:val="105"/>
        </w:rPr>
        <w:t>đem</w:t>
      </w:r>
      <w:r>
        <w:rPr>
          <w:color w:val="231F20"/>
          <w:spacing w:val="-20"/>
          <w:w w:val="105"/>
        </w:rPr>
        <w:t> </w:t>
      </w:r>
      <w:r>
        <w:rPr>
          <w:color w:val="231F20"/>
          <w:w w:val="105"/>
        </w:rPr>
        <w:t>sang</w:t>
      </w:r>
      <w:r>
        <w:rPr>
          <w:color w:val="231F20"/>
          <w:spacing w:val="-20"/>
          <w:w w:val="105"/>
        </w:rPr>
        <w:t> </w:t>
      </w:r>
      <w:r>
        <w:rPr>
          <w:color w:val="231F20"/>
          <w:w w:val="105"/>
        </w:rPr>
        <w:t>Mỹ</w:t>
      </w:r>
      <w:r>
        <w:rPr>
          <w:color w:val="231F20"/>
          <w:spacing w:val="-21"/>
          <w:w w:val="105"/>
        </w:rPr>
        <w:t> </w:t>
      </w:r>
      <w:r>
        <w:rPr>
          <w:color w:val="231F20"/>
          <w:w w:val="105"/>
        </w:rPr>
        <w:t>tặng</w:t>
      </w:r>
      <w:r>
        <w:rPr>
          <w:color w:val="231F20"/>
          <w:spacing w:val="-20"/>
          <w:w w:val="105"/>
        </w:rPr>
        <w:t> </w:t>
      </w:r>
      <w:r>
        <w:rPr>
          <w:color w:val="231F20"/>
          <w:w w:val="105"/>
        </w:rPr>
        <w:t>cho tôi, phải là bản in ronéo rõ ràng nhất, tốt nhất. Cụ tặng cho tôi một quyển.</w:t>
      </w:r>
    </w:p>
    <w:p>
      <w:pPr>
        <w:pStyle w:val="BodyText"/>
        <w:spacing w:line="283" w:lineRule="auto" w:before="133"/>
        <w:ind w:left="113" w:right="394" w:firstLine="453"/>
      </w:pPr>
      <w:r>
        <w:rPr>
          <w:color w:val="231F20"/>
          <w:w w:val="105"/>
        </w:rPr>
        <w:t>Sau</w:t>
      </w:r>
      <w:r>
        <w:rPr>
          <w:color w:val="231F20"/>
          <w:spacing w:val="-10"/>
          <w:w w:val="105"/>
        </w:rPr>
        <w:t> </w:t>
      </w:r>
      <w:r>
        <w:rPr>
          <w:color w:val="231F20"/>
          <w:w w:val="105"/>
        </w:rPr>
        <w:t>khi</w:t>
      </w:r>
      <w:r>
        <w:rPr>
          <w:color w:val="231F20"/>
          <w:spacing w:val="-10"/>
          <w:w w:val="105"/>
        </w:rPr>
        <w:t> </w:t>
      </w:r>
      <w:r>
        <w:rPr>
          <w:color w:val="231F20"/>
          <w:w w:val="105"/>
        </w:rPr>
        <w:t>tôi</w:t>
      </w:r>
      <w:r>
        <w:rPr>
          <w:color w:val="231F20"/>
          <w:spacing w:val="-10"/>
          <w:w w:val="105"/>
        </w:rPr>
        <w:t> </w:t>
      </w:r>
      <w:r>
        <w:rPr>
          <w:color w:val="231F20"/>
          <w:w w:val="105"/>
        </w:rPr>
        <w:t>đọc</w:t>
      </w:r>
      <w:r>
        <w:rPr>
          <w:color w:val="231F20"/>
          <w:spacing w:val="-10"/>
          <w:w w:val="105"/>
        </w:rPr>
        <w:t> </w:t>
      </w:r>
      <w:r>
        <w:rPr>
          <w:color w:val="231F20"/>
          <w:w w:val="105"/>
        </w:rPr>
        <w:t>xong</w:t>
      </w:r>
      <w:r>
        <w:rPr>
          <w:color w:val="231F20"/>
          <w:spacing w:val="-10"/>
          <w:w w:val="105"/>
        </w:rPr>
        <w:t> </w:t>
      </w:r>
      <w:r>
        <w:rPr>
          <w:color w:val="231F20"/>
          <w:w w:val="105"/>
        </w:rPr>
        <w:t>một</w:t>
      </w:r>
      <w:r>
        <w:rPr>
          <w:color w:val="231F20"/>
          <w:spacing w:val="-10"/>
          <w:w w:val="105"/>
        </w:rPr>
        <w:t> </w:t>
      </w:r>
      <w:r>
        <w:rPr>
          <w:color w:val="231F20"/>
          <w:w w:val="105"/>
        </w:rPr>
        <w:t>lượt,</w:t>
      </w:r>
      <w:r>
        <w:rPr>
          <w:color w:val="231F20"/>
          <w:spacing w:val="-10"/>
          <w:w w:val="105"/>
        </w:rPr>
        <w:t> </w:t>
      </w:r>
      <w:r>
        <w:rPr>
          <w:color w:val="231F20"/>
          <w:w w:val="105"/>
        </w:rPr>
        <w:t>hết</w:t>
      </w:r>
      <w:r>
        <w:rPr>
          <w:color w:val="231F20"/>
          <w:spacing w:val="-10"/>
          <w:w w:val="105"/>
        </w:rPr>
        <w:t> </w:t>
      </w:r>
      <w:r>
        <w:rPr>
          <w:color w:val="231F20"/>
          <w:w w:val="105"/>
        </w:rPr>
        <w:t>sức</w:t>
      </w:r>
      <w:r>
        <w:rPr>
          <w:color w:val="231F20"/>
          <w:spacing w:val="-10"/>
          <w:w w:val="105"/>
        </w:rPr>
        <w:t> </w:t>
      </w:r>
      <w:r>
        <w:rPr>
          <w:color w:val="231F20"/>
          <w:w w:val="105"/>
        </w:rPr>
        <w:t>vui</w:t>
      </w:r>
      <w:r>
        <w:rPr>
          <w:color w:val="231F20"/>
          <w:spacing w:val="-10"/>
          <w:w w:val="105"/>
        </w:rPr>
        <w:t> </w:t>
      </w:r>
      <w:r>
        <w:rPr>
          <w:color w:val="231F20"/>
          <w:w w:val="105"/>
        </w:rPr>
        <w:t>thích,</w:t>
      </w:r>
      <w:r>
        <w:rPr>
          <w:color w:val="231F20"/>
          <w:spacing w:val="-10"/>
          <w:w w:val="105"/>
        </w:rPr>
        <w:t> </w:t>
      </w:r>
      <w:r>
        <w:rPr>
          <w:color w:val="231F20"/>
          <w:w w:val="105"/>
        </w:rPr>
        <w:t>vô</w:t>
      </w:r>
      <w:r>
        <w:rPr>
          <w:color w:val="231F20"/>
          <w:spacing w:val="-10"/>
          <w:w w:val="105"/>
        </w:rPr>
        <w:t> </w:t>
      </w:r>
      <w:r>
        <w:rPr>
          <w:color w:val="231F20"/>
          <w:w w:val="105"/>
        </w:rPr>
        <w:t>cùng bội phục, rốt cuộc kinh </w:t>
      </w:r>
      <w:r>
        <w:rPr>
          <w:i/>
          <w:color w:val="231F20"/>
          <w:w w:val="105"/>
        </w:rPr>
        <w:t>Vô Lượng Thọ </w:t>
      </w:r>
      <w:r>
        <w:rPr>
          <w:color w:val="231F20"/>
          <w:w w:val="105"/>
        </w:rPr>
        <w:t>có một bản chú giải </w:t>
      </w:r>
      <w:r>
        <w:rPr>
          <w:color w:val="231F20"/>
          <w:spacing w:val="-2"/>
          <w:w w:val="105"/>
        </w:rPr>
        <w:t>hay</w:t>
      </w:r>
      <w:r>
        <w:rPr>
          <w:color w:val="231F20"/>
          <w:spacing w:val="-20"/>
          <w:w w:val="105"/>
        </w:rPr>
        <w:t> </w:t>
      </w:r>
      <w:r>
        <w:rPr>
          <w:color w:val="231F20"/>
          <w:spacing w:val="-2"/>
          <w:w w:val="105"/>
        </w:rPr>
        <w:t>như</w:t>
      </w:r>
      <w:r>
        <w:rPr>
          <w:color w:val="231F20"/>
          <w:spacing w:val="-20"/>
          <w:w w:val="105"/>
        </w:rPr>
        <w:t> </w:t>
      </w:r>
      <w:r>
        <w:rPr>
          <w:color w:val="231F20"/>
          <w:spacing w:val="-2"/>
          <w:w w:val="105"/>
        </w:rPr>
        <w:t>thế.</w:t>
      </w:r>
      <w:r>
        <w:rPr>
          <w:color w:val="231F20"/>
          <w:spacing w:val="-19"/>
          <w:w w:val="105"/>
        </w:rPr>
        <w:t> </w:t>
      </w:r>
      <w:r>
        <w:rPr>
          <w:color w:val="231F20"/>
          <w:spacing w:val="-2"/>
          <w:w w:val="105"/>
        </w:rPr>
        <w:t>Đúng</w:t>
      </w:r>
      <w:r>
        <w:rPr>
          <w:color w:val="231F20"/>
          <w:spacing w:val="-20"/>
          <w:w w:val="105"/>
        </w:rPr>
        <w:t> </w:t>
      </w:r>
      <w:r>
        <w:rPr>
          <w:color w:val="231F20"/>
          <w:spacing w:val="-2"/>
          <w:w w:val="105"/>
        </w:rPr>
        <w:t>là</w:t>
      </w:r>
      <w:r>
        <w:rPr>
          <w:color w:val="231F20"/>
          <w:spacing w:val="-20"/>
          <w:w w:val="105"/>
        </w:rPr>
        <w:t> </w:t>
      </w:r>
      <w:r>
        <w:rPr>
          <w:color w:val="231F20"/>
          <w:spacing w:val="-2"/>
          <w:w w:val="105"/>
        </w:rPr>
        <w:t>khó</w:t>
      </w:r>
      <w:r>
        <w:rPr>
          <w:color w:val="231F20"/>
          <w:spacing w:val="-20"/>
          <w:w w:val="105"/>
        </w:rPr>
        <w:t> </w:t>
      </w:r>
      <w:r>
        <w:rPr>
          <w:color w:val="231F20"/>
          <w:spacing w:val="-2"/>
          <w:w w:val="105"/>
        </w:rPr>
        <w:t>có!</w:t>
      </w:r>
      <w:r>
        <w:rPr>
          <w:color w:val="231F20"/>
          <w:spacing w:val="-20"/>
          <w:w w:val="105"/>
        </w:rPr>
        <w:t> </w:t>
      </w:r>
      <w:r>
        <w:rPr>
          <w:color w:val="231F20"/>
          <w:spacing w:val="-2"/>
          <w:w w:val="105"/>
        </w:rPr>
        <w:t>Tôi</w:t>
      </w:r>
      <w:r>
        <w:rPr>
          <w:color w:val="231F20"/>
          <w:spacing w:val="-20"/>
          <w:w w:val="105"/>
        </w:rPr>
        <w:t> </w:t>
      </w:r>
      <w:r>
        <w:rPr>
          <w:color w:val="231F20"/>
          <w:spacing w:val="-2"/>
          <w:w w:val="105"/>
        </w:rPr>
        <w:t>bèn</w:t>
      </w:r>
      <w:r>
        <w:rPr>
          <w:color w:val="231F20"/>
          <w:spacing w:val="-20"/>
          <w:w w:val="105"/>
        </w:rPr>
        <w:t> </w:t>
      </w:r>
      <w:r>
        <w:rPr>
          <w:color w:val="231F20"/>
          <w:spacing w:val="-2"/>
          <w:w w:val="105"/>
        </w:rPr>
        <w:t>thỉnh</w:t>
      </w:r>
      <w:r>
        <w:rPr>
          <w:color w:val="231F20"/>
          <w:spacing w:val="-20"/>
          <w:w w:val="105"/>
        </w:rPr>
        <w:t> </w:t>
      </w:r>
      <w:r>
        <w:rPr>
          <w:color w:val="231F20"/>
          <w:spacing w:val="-2"/>
          <w:w w:val="105"/>
        </w:rPr>
        <w:t>giáo</w:t>
      </w:r>
      <w:r>
        <w:rPr>
          <w:color w:val="231F20"/>
          <w:spacing w:val="-20"/>
          <w:w w:val="105"/>
        </w:rPr>
        <w:t> </w:t>
      </w:r>
      <w:r>
        <w:rPr>
          <w:color w:val="231F20"/>
          <w:spacing w:val="-2"/>
          <w:w w:val="105"/>
        </w:rPr>
        <w:t>lão</w:t>
      </w:r>
      <w:r>
        <w:rPr>
          <w:color w:val="231F20"/>
          <w:spacing w:val="-20"/>
          <w:w w:val="105"/>
        </w:rPr>
        <w:t> </w:t>
      </w:r>
      <w:r>
        <w:rPr>
          <w:color w:val="231F20"/>
          <w:spacing w:val="-2"/>
          <w:w w:val="105"/>
        </w:rPr>
        <w:t>nhân</w:t>
      </w:r>
      <w:r>
        <w:rPr>
          <w:color w:val="231F20"/>
          <w:spacing w:val="-20"/>
          <w:w w:val="105"/>
        </w:rPr>
        <w:t> </w:t>
      </w:r>
      <w:r>
        <w:rPr>
          <w:color w:val="231F20"/>
          <w:spacing w:val="-2"/>
          <w:w w:val="105"/>
        </w:rPr>
        <w:t>gia: </w:t>
      </w:r>
      <w:r>
        <w:rPr>
          <w:color w:val="231F20"/>
          <w:w w:val="105"/>
        </w:rPr>
        <w:t>“Cụ</w:t>
      </w:r>
      <w:r>
        <w:rPr>
          <w:color w:val="231F20"/>
          <w:spacing w:val="-23"/>
          <w:w w:val="105"/>
        </w:rPr>
        <w:t> </w:t>
      </w:r>
      <w:r>
        <w:rPr>
          <w:color w:val="231F20"/>
          <w:w w:val="105"/>
        </w:rPr>
        <w:t>có</w:t>
      </w:r>
      <w:r>
        <w:rPr>
          <w:color w:val="231F20"/>
          <w:spacing w:val="-21"/>
          <w:w w:val="105"/>
        </w:rPr>
        <w:t> </w:t>
      </w:r>
      <w:r>
        <w:rPr>
          <w:color w:val="231F20"/>
          <w:w w:val="105"/>
        </w:rPr>
        <w:t>giữ</w:t>
      </w:r>
      <w:r>
        <w:rPr>
          <w:color w:val="231F20"/>
          <w:spacing w:val="-23"/>
          <w:w w:val="105"/>
        </w:rPr>
        <w:t> </w:t>
      </w:r>
      <w:r>
        <w:rPr>
          <w:color w:val="231F20"/>
          <w:w w:val="105"/>
        </w:rPr>
        <w:t>bản</w:t>
      </w:r>
      <w:r>
        <w:rPr>
          <w:color w:val="231F20"/>
          <w:spacing w:val="-22"/>
          <w:w w:val="105"/>
        </w:rPr>
        <w:t> </w:t>
      </w:r>
      <w:r>
        <w:rPr>
          <w:color w:val="231F20"/>
          <w:w w:val="105"/>
        </w:rPr>
        <w:t>quyền</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1"/>
          <w:w w:val="105"/>
        </w:rPr>
        <w:t> </w:t>
      </w:r>
      <w:r>
        <w:rPr>
          <w:color w:val="231F20"/>
          <w:w w:val="105"/>
        </w:rPr>
        <w:t>Cụ</w:t>
      </w:r>
      <w:r>
        <w:rPr>
          <w:color w:val="231F20"/>
          <w:spacing w:val="-23"/>
          <w:w w:val="105"/>
        </w:rPr>
        <w:t> </w:t>
      </w:r>
      <w:r>
        <w:rPr>
          <w:color w:val="231F20"/>
          <w:w w:val="105"/>
        </w:rPr>
        <w:t>bảo:</w:t>
      </w:r>
      <w:r>
        <w:rPr>
          <w:color w:val="231F20"/>
          <w:spacing w:val="-22"/>
          <w:w w:val="105"/>
        </w:rPr>
        <w:t> </w:t>
      </w:r>
      <w:r>
        <w:rPr>
          <w:color w:val="231F20"/>
          <w:w w:val="105"/>
        </w:rPr>
        <w:t>“Không</w:t>
      </w:r>
      <w:r>
        <w:rPr>
          <w:color w:val="231F20"/>
          <w:spacing w:val="-22"/>
          <w:w w:val="105"/>
        </w:rPr>
        <w:t> </w:t>
      </w:r>
      <w:r>
        <w:rPr>
          <w:color w:val="231F20"/>
          <w:w w:val="105"/>
        </w:rPr>
        <w:t>giữ</w:t>
      </w:r>
      <w:r>
        <w:rPr>
          <w:color w:val="231F20"/>
          <w:spacing w:val="-23"/>
          <w:w w:val="105"/>
        </w:rPr>
        <w:t> </w:t>
      </w:r>
      <w:r>
        <w:rPr>
          <w:color w:val="231F20"/>
          <w:w w:val="105"/>
        </w:rPr>
        <w:t>bản quyền!”.</w:t>
      </w:r>
      <w:r>
        <w:rPr>
          <w:color w:val="231F20"/>
          <w:spacing w:val="-13"/>
          <w:w w:val="105"/>
        </w:rPr>
        <w:t> </w:t>
      </w:r>
      <w:r>
        <w:rPr>
          <w:color w:val="231F20"/>
          <w:w w:val="105"/>
        </w:rPr>
        <w:t>Không</w:t>
      </w:r>
      <w:r>
        <w:rPr>
          <w:color w:val="231F20"/>
          <w:spacing w:val="-13"/>
          <w:w w:val="105"/>
        </w:rPr>
        <w:t> </w:t>
      </w:r>
      <w:r>
        <w:rPr>
          <w:color w:val="231F20"/>
          <w:w w:val="105"/>
        </w:rPr>
        <w:t>giữ</w:t>
      </w:r>
      <w:r>
        <w:rPr>
          <w:color w:val="231F20"/>
          <w:spacing w:val="-13"/>
          <w:w w:val="105"/>
        </w:rPr>
        <w:t> </w:t>
      </w:r>
      <w:r>
        <w:rPr>
          <w:color w:val="231F20"/>
          <w:w w:val="105"/>
        </w:rPr>
        <w:t>bản</w:t>
      </w:r>
      <w:r>
        <w:rPr>
          <w:color w:val="231F20"/>
          <w:spacing w:val="-13"/>
          <w:w w:val="105"/>
        </w:rPr>
        <w:t> </w:t>
      </w:r>
      <w:r>
        <w:rPr>
          <w:color w:val="231F20"/>
          <w:w w:val="105"/>
        </w:rPr>
        <w:t>quyền,</w:t>
      </w:r>
      <w:r>
        <w:rPr>
          <w:color w:val="231F20"/>
          <w:spacing w:val="-13"/>
          <w:w w:val="105"/>
        </w:rPr>
        <w:t> </w:t>
      </w:r>
      <w:r>
        <w:rPr>
          <w:color w:val="231F20"/>
          <w:w w:val="105"/>
        </w:rPr>
        <w:t>thì</w:t>
      </w:r>
      <w:r>
        <w:rPr>
          <w:color w:val="231F20"/>
          <w:spacing w:val="-13"/>
          <w:w w:val="105"/>
        </w:rPr>
        <w:t> </w:t>
      </w:r>
      <w:r>
        <w:rPr>
          <w:color w:val="231F20"/>
          <w:w w:val="105"/>
        </w:rPr>
        <w:t>tôi</w:t>
      </w:r>
      <w:r>
        <w:rPr>
          <w:color w:val="231F20"/>
          <w:spacing w:val="-13"/>
          <w:w w:val="105"/>
        </w:rPr>
        <w:t> </w:t>
      </w:r>
      <w:r>
        <w:rPr>
          <w:color w:val="231F20"/>
          <w:w w:val="105"/>
        </w:rPr>
        <w:t>bèn</w:t>
      </w:r>
      <w:r>
        <w:rPr>
          <w:color w:val="231F20"/>
          <w:spacing w:val="-13"/>
          <w:w w:val="105"/>
        </w:rPr>
        <w:t> </w:t>
      </w:r>
      <w:r>
        <w:rPr>
          <w:color w:val="231F20"/>
          <w:w w:val="105"/>
        </w:rPr>
        <w:t>in</w:t>
      </w:r>
      <w:r>
        <w:rPr>
          <w:color w:val="231F20"/>
          <w:spacing w:val="-13"/>
          <w:w w:val="105"/>
        </w:rPr>
        <w:t> </w:t>
      </w:r>
      <w:r>
        <w:rPr>
          <w:color w:val="231F20"/>
          <w:w w:val="105"/>
        </w:rPr>
        <w:t>lại.</w:t>
      </w:r>
      <w:r>
        <w:rPr>
          <w:color w:val="231F20"/>
          <w:spacing w:val="-13"/>
          <w:w w:val="105"/>
        </w:rPr>
        <w:t> </w:t>
      </w: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tại Đài Loan, tôi in lần đầu một vạn cuốn, in thành một quyển đóng bìa cứng. Bản của cụ vốn là 4 cuốn, in thành 4 cuốn, chúng tôi đổi thành một cuốn đóng bìa cứng, chính là bản hiện</w:t>
      </w:r>
      <w:r>
        <w:rPr>
          <w:color w:val="231F20"/>
          <w:spacing w:val="-7"/>
          <w:w w:val="105"/>
        </w:rPr>
        <w:t> </w:t>
      </w:r>
      <w:r>
        <w:rPr>
          <w:color w:val="231F20"/>
          <w:w w:val="105"/>
        </w:rPr>
        <w:t>thời</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đang</w:t>
      </w:r>
      <w:r>
        <w:rPr>
          <w:color w:val="231F20"/>
          <w:spacing w:val="-7"/>
          <w:w w:val="105"/>
        </w:rPr>
        <w:t> </w:t>
      </w:r>
      <w:r>
        <w:rPr>
          <w:color w:val="231F20"/>
          <w:w w:val="105"/>
        </w:rPr>
        <w:t>cầm</w:t>
      </w:r>
      <w:r>
        <w:rPr>
          <w:color w:val="231F20"/>
          <w:spacing w:val="-8"/>
          <w:w w:val="105"/>
        </w:rPr>
        <w:t> </w:t>
      </w:r>
      <w:r>
        <w:rPr>
          <w:color w:val="231F20"/>
          <w:w w:val="105"/>
        </w:rPr>
        <w:t>trên</w:t>
      </w:r>
      <w:r>
        <w:rPr>
          <w:color w:val="231F20"/>
          <w:spacing w:val="-7"/>
          <w:w w:val="105"/>
        </w:rPr>
        <w:t> </w:t>
      </w:r>
      <w:r>
        <w:rPr>
          <w:color w:val="231F20"/>
          <w:w w:val="105"/>
        </w:rPr>
        <w:t>tay.</w:t>
      </w:r>
      <w:r>
        <w:rPr>
          <w:color w:val="231F20"/>
          <w:spacing w:val="-8"/>
          <w:w w:val="105"/>
        </w:rPr>
        <w:t> </w:t>
      </w:r>
      <w:r>
        <w:rPr>
          <w:color w:val="231F20"/>
          <w:w w:val="105"/>
        </w:rPr>
        <w:t>Bản</w:t>
      </w:r>
      <w:r>
        <w:rPr>
          <w:color w:val="231F20"/>
          <w:spacing w:val="-8"/>
          <w:w w:val="105"/>
        </w:rPr>
        <w:t> </w:t>
      </w:r>
      <w:r>
        <w:rPr>
          <w:color w:val="231F20"/>
          <w:w w:val="105"/>
        </w:rPr>
        <w:t>này</w:t>
      </w:r>
      <w:r>
        <w:rPr>
          <w:color w:val="231F20"/>
          <w:spacing w:val="-8"/>
          <w:w w:val="105"/>
        </w:rPr>
        <w:t> </w:t>
      </w:r>
      <w:r>
        <w:rPr>
          <w:color w:val="231F20"/>
          <w:w w:val="105"/>
        </w:rPr>
        <w:t>đã</w:t>
      </w:r>
      <w:r>
        <w:rPr>
          <w:color w:val="231F20"/>
          <w:spacing w:val="-7"/>
          <w:w w:val="105"/>
        </w:rPr>
        <w:t> </w:t>
      </w:r>
      <w:r>
        <w:rPr>
          <w:color w:val="231F20"/>
          <w:w w:val="105"/>
        </w:rPr>
        <w:t>được</w:t>
      </w:r>
      <w:r>
        <w:rPr>
          <w:color w:val="231F20"/>
          <w:spacing w:val="-8"/>
          <w:w w:val="105"/>
        </w:rPr>
        <w:t> </w:t>
      </w:r>
      <w:r>
        <w:rPr>
          <w:color w:val="231F20"/>
          <w:w w:val="105"/>
        </w:rPr>
        <w:t>in</w:t>
      </w:r>
      <w:r>
        <w:rPr>
          <w:color w:val="231F20"/>
          <w:spacing w:val="-7"/>
          <w:w w:val="105"/>
        </w:rPr>
        <w:t> </w:t>
      </w:r>
      <w:r>
        <w:rPr>
          <w:color w:val="231F20"/>
          <w:w w:val="105"/>
        </w:rPr>
        <w:t>mấy </w:t>
      </w:r>
      <w:r>
        <w:rPr>
          <w:color w:val="231F20"/>
          <w:spacing w:val="-2"/>
          <w:w w:val="105"/>
        </w:rPr>
        <w:t>lượt.</w:t>
      </w:r>
      <w:r>
        <w:rPr>
          <w:color w:val="231F20"/>
          <w:spacing w:val="-21"/>
          <w:w w:val="105"/>
        </w:rPr>
        <w:t> </w:t>
      </w:r>
      <w:r>
        <w:rPr>
          <w:color w:val="231F20"/>
          <w:spacing w:val="-2"/>
          <w:w w:val="105"/>
        </w:rPr>
        <w:t>Bản</w:t>
      </w:r>
      <w:r>
        <w:rPr>
          <w:color w:val="231F20"/>
          <w:spacing w:val="-20"/>
          <w:w w:val="105"/>
        </w:rPr>
        <w:t> </w:t>
      </w:r>
      <w:r>
        <w:rPr>
          <w:color w:val="231F20"/>
          <w:spacing w:val="-2"/>
          <w:w w:val="105"/>
        </w:rPr>
        <w:t>gốc,</w:t>
      </w:r>
      <w:r>
        <w:rPr>
          <w:color w:val="231F20"/>
          <w:spacing w:val="-20"/>
          <w:w w:val="105"/>
        </w:rPr>
        <w:t> </w:t>
      </w:r>
      <w:r>
        <w:rPr>
          <w:color w:val="231F20"/>
          <w:spacing w:val="-2"/>
          <w:w w:val="105"/>
        </w:rPr>
        <w:t>chúng</w:t>
      </w:r>
      <w:r>
        <w:rPr>
          <w:color w:val="231F20"/>
          <w:spacing w:val="-21"/>
          <w:w w:val="105"/>
        </w:rPr>
        <w:t> </w:t>
      </w:r>
      <w:r>
        <w:rPr>
          <w:color w:val="231F20"/>
          <w:spacing w:val="-2"/>
          <w:w w:val="105"/>
        </w:rPr>
        <w:t>tôi</w:t>
      </w:r>
      <w:r>
        <w:rPr>
          <w:color w:val="231F20"/>
          <w:spacing w:val="-20"/>
          <w:w w:val="105"/>
        </w:rPr>
        <w:t> </w:t>
      </w:r>
      <w:r>
        <w:rPr>
          <w:color w:val="231F20"/>
          <w:spacing w:val="-2"/>
          <w:w w:val="105"/>
        </w:rPr>
        <w:t>dùng</w:t>
      </w:r>
      <w:r>
        <w:rPr>
          <w:color w:val="231F20"/>
          <w:spacing w:val="-20"/>
          <w:w w:val="105"/>
        </w:rPr>
        <w:t> </w:t>
      </w:r>
      <w:r>
        <w:rPr>
          <w:color w:val="231F20"/>
          <w:spacing w:val="-2"/>
          <w:w w:val="105"/>
        </w:rPr>
        <w:t>để</w:t>
      </w:r>
      <w:r>
        <w:rPr>
          <w:color w:val="231F20"/>
          <w:spacing w:val="-21"/>
          <w:w w:val="105"/>
        </w:rPr>
        <w:t> </w:t>
      </w:r>
      <w:r>
        <w:rPr>
          <w:color w:val="231F20"/>
          <w:spacing w:val="-2"/>
          <w:w w:val="105"/>
        </w:rPr>
        <w:t>in</w:t>
      </w:r>
      <w:r>
        <w:rPr>
          <w:color w:val="231F20"/>
          <w:spacing w:val="-20"/>
          <w:w w:val="105"/>
        </w:rPr>
        <w:t> </w:t>
      </w:r>
      <w:r>
        <w:rPr>
          <w:color w:val="231F20"/>
          <w:spacing w:val="-2"/>
          <w:w w:val="105"/>
        </w:rPr>
        <w:t>một</w:t>
      </w:r>
      <w:r>
        <w:rPr>
          <w:color w:val="231F20"/>
          <w:spacing w:val="-20"/>
          <w:w w:val="105"/>
        </w:rPr>
        <w:t> </w:t>
      </w:r>
      <w:r>
        <w:rPr>
          <w:color w:val="231F20"/>
          <w:spacing w:val="-2"/>
          <w:w w:val="105"/>
        </w:rPr>
        <w:t>vạn</w:t>
      </w:r>
      <w:r>
        <w:rPr>
          <w:color w:val="231F20"/>
          <w:spacing w:val="-21"/>
          <w:w w:val="105"/>
        </w:rPr>
        <w:t> </w:t>
      </w:r>
      <w:r>
        <w:rPr>
          <w:color w:val="231F20"/>
          <w:spacing w:val="-2"/>
          <w:w w:val="105"/>
        </w:rPr>
        <w:t>cuốn,</w:t>
      </w:r>
      <w:r>
        <w:rPr>
          <w:color w:val="231F20"/>
          <w:spacing w:val="-20"/>
          <w:w w:val="105"/>
        </w:rPr>
        <w:t> </w:t>
      </w:r>
      <w:r>
        <w:rPr>
          <w:color w:val="231F20"/>
          <w:spacing w:val="-2"/>
          <w:w w:val="105"/>
        </w:rPr>
        <w:t>nay</w:t>
      </w:r>
      <w:r>
        <w:rPr>
          <w:color w:val="231F20"/>
          <w:spacing w:val="-20"/>
          <w:w w:val="105"/>
        </w:rPr>
        <w:t> </w:t>
      </w:r>
      <w:r>
        <w:rPr>
          <w:color w:val="231F20"/>
          <w:spacing w:val="-2"/>
          <w:w w:val="105"/>
        </w:rPr>
        <w:t>vẫn</w:t>
      </w:r>
      <w:r>
        <w:rPr>
          <w:color w:val="231F20"/>
          <w:spacing w:val="-21"/>
          <w:w w:val="105"/>
        </w:rPr>
        <w:t> </w:t>
      </w:r>
      <w:r>
        <w:rPr>
          <w:color w:val="231F20"/>
          <w:spacing w:val="-2"/>
          <w:w w:val="105"/>
        </w:rPr>
        <w:t>rất </w:t>
      </w:r>
      <w:r>
        <w:rPr>
          <w:color w:val="231F20"/>
          <w:w w:val="105"/>
        </w:rPr>
        <w:t>dễ</w:t>
      </w:r>
      <w:r>
        <w:rPr>
          <w:color w:val="231F20"/>
          <w:spacing w:val="-11"/>
          <w:w w:val="105"/>
        </w:rPr>
        <w:t> </w:t>
      </w:r>
      <w:r>
        <w:rPr>
          <w:color w:val="231F20"/>
          <w:w w:val="105"/>
        </w:rPr>
        <w:t>tìm</w:t>
      </w:r>
      <w:r>
        <w:rPr>
          <w:color w:val="231F20"/>
          <w:spacing w:val="-12"/>
          <w:w w:val="105"/>
        </w:rPr>
        <w:t> </w:t>
      </w:r>
      <w:r>
        <w:rPr>
          <w:color w:val="231F20"/>
          <w:w w:val="105"/>
        </w:rPr>
        <w:t>thấy.</w:t>
      </w:r>
      <w:r>
        <w:rPr>
          <w:color w:val="231F20"/>
          <w:spacing w:val="-11"/>
          <w:w w:val="105"/>
        </w:rPr>
        <w:t> </w:t>
      </w:r>
      <w:r>
        <w:rPr>
          <w:color w:val="231F20"/>
          <w:w w:val="105"/>
        </w:rPr>
        <w:t>Nguyên</w:t>
      </w:r>
      <w:r>
        <w:rPr>
          <w:color w:val="231F20"/>
          <w:spacing w:val="-11"/>
          <w:w w:val="105"/>
        </w:rPr>
        <w:t> </w:t>
      </w:r>
      <w:r>
        <w:rPr>
          <w:color w:val="231F20"/>
          <w:w w:val="105"/>
        </w:rPr>
        <w:t>bản</w:t>
      </w:r>
      <w:r>
        <w:rPr>
          <w:color w:val="231F20"/>
          <w:spacing w:val="-12"/>
          <w:w w:val="105"/>
        </w:rPr>
        <w:t> </w:t>
      </w:r>
      <w:r>
        <w:rPr>
          <w:color w:val="231F20"/>
          <w:w w:val="105"/>
        </w:rPr>
        <w:t>ở</w:t>
      </w:r>
      <w:r>
        <w:rPr>
          <w:color w:val="231F20"/>
          <w:spacing w:val="-11"/>
          <w:w w:val="105"/>
        </w:rPr>
        <w:t> </w:t>
      </w:r>
      <w:r>
        <w:rPr>
          <w:color w:val="231F20"/>
          <w:w w:val="105"/>
        </w:rPr>
        <w:t>phía</w:t>
      </w:r>
      <w:r>
        <w:rPr>
          <w:color w:val="231F20"/>
          <w:spacing w:val="-11"/>
          <w:w w:val="105"/>
        </w:rPr>
        <w:t> </w:t>
      </w:r>
      <w:r>
        <w:rPr>
          <w:color w:val="231F20"/>
          <w:w w:val="105"/>
        </w:rPr>
        <w:t>trước</w:t>
      </w:r>
      <w:r>
        <w:rPr>
          <w:color w:val="231F20"/>
          <w:spacing w:val="-11"/>
          <w:w w:val="105"/>
        </w:rPr>
        <w:t> </w:t>
      </w:r>
      <w:r>
        <w:rPr>
          <w:color w:val="231F20"/>
          <w:w w:val="105"/>
        </w:rPr>
        <w:t>có</w:t>
      </w:r>
      <w:r>
        <w:rPr>
          <w:color w:val="231F20"/>
          <w:spacing w:val="-11"/>
          <w:w w:val="105"/>
        </w:rPr>
        <w:t> </w:t>
      </w:r>
      <w:r>
        <w:rPr>
          <w:color w:val="231F20"/>
          <w:w w:val="105"/>
        </w:rPr>
        <w:t>rất</w:t>
      </w:r>
      <w:r>
        <w:rPr>
          <w:color w:val="231F20"/>
          <w:spacing w:val="-11"/>
          <w:w w:val="105"/>
        </w:rPr>
        <w:t> </w:t>
      </w:r>
      <w:r>
        <w:rPr>
          <w:color w:val="231F20"/>
          <w:w w:val="105"/>
        </w:rPr>
        <w:t>nhiều</w:t>
      </w:r>
      <w:r>
        <w:rPr>
          <w:color w:val="231F20"/>
          <w:spacing w:val="-11"/>
          <w:w w:val="105"/>
        </w:rPr>
        <w:t> </w:t>
      </w:r>
      <w:r>
        <w:rPr>
          <w:color w:val="231F20"/>
          <w:w w:val="105"/>
        </w:rPr>
        <w:t>ảnh</w:t>
      </w:r>
      <w:r>
        <w:rPr>
          <w:color w:val="231F20"/>
          <w:spacing w:val="-11"/>
          <w:w w:val="105"/>
        </w:rPr>
        <w:t> </w:t>
      </w:r>
      <w:r>
        <w:rPr>
          <w:color w:val="231F20"/>
          <w:w w:val="105"/>
        </w:rPr>
        <w:t>chụp, có hình lão pháp sư Huệ Minh chứng minh cho cụ Hạ Liên Cư,</w:t>
      </w:r>
      <w:r>
        <w:rPr>
          <w:color w:val="231F20"/>
          <w:spacing w:val="-6"/>
          <w:w w:val="105"/>
        </w:rPr>
        <w:t> </w:t>
      </w:r>
      <w:r>
        <w:rPr>
          <w:color w:val="231F20"/>
          <w:w w:val="105"/>
        </w:rPr>
        <w:t>tôi</w:t>
      </w:r>
      <w:r>
        <w:rPr>
          <w:color w:val="231F20"/>
          <w:spacing w:val="-6"/>
          <w:w w:val="105"/>
        </w:rPr>
        <w:t> </w:t>
      </w:r>
      <w:r>
        <w:rPr>
          <w:color w:val="231F20"/>
          <w:w w:val="105"/>
        </w:rPr>
        <w:t>đều</w:t>
      </w:r>
      <w:r>
        <w:rPr>
          <w:color w:val="231F20"/>
          <w:spacing w:val="-6"/>
          <w:w w:val="105"/>
        </w:rPr>
        <w:t> </w:t>
      </w:r>
      <w:r>
        <w:rPr>
          <w:color w:val="231F20"/>
          <w:w w:val="105"/>
        </w:rPr>
        <w:t>đem</w:t>
      </w:r>
      <w:r>
        <w:rPr>
          <w:color w:val="231F20"/>
          <w:spacing w:val="-6"/>
          <w:w w:val="105"/>
        </w:rPr>
        <w:t> </w:t>
      </w:r>
      <w:r>
        <w:rPr>
          <w:color w:val="231F20"/>
          <w:w w:val="105"/>
        </w:rPr>
        <w:t>in</w:t>
      </w:r>
      <w:r>
        <w:rPr>
          <w:color w:val="231F20"/>
          <w:spacing w:val="-6"/>
          <w:w w:val="105"/>
        </w:rPr>
        <w:t> </w:t>
      </w:r>
      <w:r>
        <w:rPr>
          <w:color w:val="231F20"/>
          <w:w w:val="105"/>
        </w:rPr>
        <w:t>ở</w:t>
      </w:r>
      <w:r>
        <w:rPr>
          <w:color w:val="231F20"/>
          <w:spacing w:val="-6"/>
          <w:w w:val="105"/>
        </w:rPr>
        <w:t> </w:t>
      </w:r>
      <w:r>
        <w:rPr>
          <w:color w:val="231F20"/>
          <w:w w:val="105"/>
        </w:rPr>
        <w:t>đầu</w:t>
      </w:r>
      <w:r>
        <w:rPr>
          <w:color w:val="231F20"/>
          <w:spacing w:val="-6"/>
          <w:w w:val="105"/>
        </w:rPr>
        <w:t> </w:t>
      </w:r>
      <w:r>
        <w:rPr>
          <w:color w:val="231F20"/>
          <w:w w:val="105"/>
        </w:rPr>
        <w:t>sách.</w:t>
      </w:r>
      <w:r>
        <w:rPr>
          <w:color w:val="231F20"/>
          <w:spacing w:val="-6"/>
          <w:w w:val="105"/>
        </w:rPr>
        <w:t> </w:t>
      </w:r>
      <w:r>
        <w:rPr>
          <w:color w:val="231F20"/>
          <w:w w:val="105"/>
        </w:rPr>
        <w:t>Tinh</w:t>
      </w:r>
      <w:r>
        <w:rPr>
          <w:color w:val="231F20"/>
          <w:spacing w:val="-6"/>
          <w:w w:val="105"/>
        </w:rPr>
        <w:t> </w:t>
      </w:r>
      <w:r>
        <w:rPr>
          <w:color w:val="231F20"/>
          <w:w w:val="105"/>
        </w:rPr>
        <w:t>thần</w:t>
      </w:r>
      <w:r>
        <w:rPr>
          <w:color w:val="231F20"/>
          <w:spacing w:val="-6"/>
          <w:w w:val="105"/>
        </w:rPr>
        <w:t> </w:t>
      </w:r>
      <w:r>
        <w:rPr>
          <w:color w:val="231F20"/>
          <w:w w:val="105"/>
        </w:rPr>
        <w:t>ấy</w:t>
      </w:r>
      <w:r>
        <w:rPr>
          <w:color w:val="231F20"/>
          <w:spacing w:val="-6"/>
          <w:w w:val="105"/>
        </w:rPr>
        <w:t> </w:t>
      </w:r>
      <w:r>
        <w:rPr>
          <w:color w:val="231F20"/>
          <w:w w:val="105"/>
        </w:rPr>
        <w:t>khó</w:t>
      </w:r>
      <w:r>
        <w:rPr>
          <w:color w:val="231F20"/>
          <w:spacing w:val="-6"/>
          <w:w w:val="105"/>
        </w:rPr>
        <w:t> </w:t>
      </w:r>
      <w:r>
        <w:rPr>
          <w:color w:val="231F20"/>
          <w:w w:val="105"/>
        </w:rPr>
        <w:t>có</w:t>
      </w:r>
      <w:r>
        <w:rPr>
          <w:color w:val="231F20"/>
          <w:spacing w:val="-6"/>
          <w:w w:val="105"/>
        </w:rPr>
        <w:t> </w:t>
      </w:r>
      <w:r>
        <w:rPr>
          <w:color w:val="231F20"/>
          <w:w w:val="105"/>
        </w:rPr>
        <w:t>lắm!</w:t>
      </w:r>
    </w:p>
    <w:p>
      <w:pPr>
        <w:spacing w:line="283" w:lineRule="auto" w:before="124"/>
        <w:ind w:left="113" w:right="394" w:firstLine="453"/>
        <w:jc w:val="both"/>
        <w:rPr>
          <w:sz w:val="34"/>
        </w:rPr>
      </w:pPr>
      <w:r>
        <w:rPr>
          <w:color w:val="231F20"/>
          <w:sz w:val="34"/>
        </w:rPr>
        <w:t>“</w:t>
      </w:r>
      <w:r>
        <w:rPr>
          <w:i/>
          <w:color w:val="231F20"/>
          <w:sz w:val="34"/>
        </w:rPr>
        <w:t>Dĩ thử thân tâm, cúng dường Tam Bảo, bế môn tạ khách, toàn lực chú kinh</w:t>
      </w:r>
      <w:r>
        <w:rPr>
          <w:color w:val="231F20"/>
          <w:sz w:val="34"/>
        </w:rPr>
        <w:t>” (Đem thân tâm này cúng dường Tam Bảo, </w:t>
      </w:r>
      <w:r>
        <w:rPr>
          <w:color w:val="231F20"/>
          <w:w w:val="105"/>
          <w:sz w:val="34"/>
        </w:rPr>
        <w:t>đóng</w:t>
      </w:r>
      <w:r>
        <w:rPr>
          <w:color w:val="231F20"/>
          <w:spacing w:val="-8"/>
          <w:w w:val="105"/>
          <w:sz w:val="34"/>
        </w:rPr>
        <w:t> </w:t>
      </w:r>
      <w:r>
        <w:rPr>
          <w:color w:val="231F20"/>
          <w:w w:val="105"/>
          <w:sz w:val="34"/>
        </w:rPr>
        <w:t>cửa,</w:t>
      </w:r>
      <w:r>
        <w:rPr>
          <w:color w:val="231F20"/>
          <w:spacing w:val="-8"/>
          <w:w w:val="105"/>
          <w:sz w:val="34"/>
        </w:rPr>
        <w:t> </w:t>
      </w:r>
      <w:r>
        <w:rPr>
          <w:color w:val="231F20"/>
          <w:w w:val="105"/>
          <w:sz w:val="34"/>
        </w:rPr>
        <w:t>không</w:t>
      </w:r>
      <w:r>
        <w:rPr>
          <w:color w:val="231F20"/>
          <w:spacing w:val="-8"/>
          <w:w w:val="105"/>
          <w:sz w:val="34"/>
        </w:rPr>
        <w:t> </w:t>
      </w:r>
      <w:r>
        <w:rPr>
          <w:color w:val="231F20"/>
          <w:w w:val="105"/>
          <w:sz w:val="34"/>
        </w:rPr>
        <w:t>tiếp</w:t>
      </w:r>
      <w:r>
        <w:rPr>
          <w:color w:val="231F20"/>
          <w:spacing w:val="-8"/>
          <w:w w:val="105"/>
          <w:sz w:val="34"/>
        </w:rPr>
        <w:t> </w:t>
      </w:r>
      <w:r>
        <w:rPr>
          <w:color w:val="231F20"/>
          <w:w w:val="105"/>
          <w:sz w:val="34"/>
        </w:rPr>
        <w:t>khách,</w:t>
      </w:r>
      <w:r>
        <w:rPr>
          <w:color w:val="231F20"/>
          <w:spacing w:val="-8"/>
          <w:w w:val="105"/>
          <w:sz w:val="34"/>
        </w:rPr>
        <w:t> </w:t>
      </w:r>
      <w:r>
        <w:rPr>
          <w:color w:val="231F20"/>
          <w:w w:val="105"/>
          <w:sz w:val="34"/>
        </w:rPr>
        <w:t>dốc</w:t>
      </w:r>
      <w:r>
        <w:rPr>
          <w:color w:val="231F20"/>
          <w:spacing w:val="-8"/>
          <w:w w:val="105"/>
          <w:sz w:val="34"/>
        </w:rPr>
        <w:t> </w:t>
      </w:r>
      <w:r>
        <w:rPr>
          <w:color w:val="231F20"/>
          <w:w w:val="105"/>
          <w:sz w:val="34"/>
        </w:rPr>
        <w:t>toàn</w:t>
      </w:r>
      <w:r>
        <w:rPr>
          <w:color w:val="231F20"/>
          <w:spacing w:val="-8"/>
          <w:w w:val="105"/>
          <w:sz w:val="34"/>
        </w:rPr>
        <w:t> </w:t>
      </w:r>
      <w:r>
        <w:rPr>
          <w:color w:val="231F20"/>
          <w:w w:val="105"/>
          <w:sz w:val="34"/>
        </w:rPr>
        <w:t>lực</w:t>
      </w:r>
      <w:r>
        <w:rPr>
          <w:color w:val="231F20"/>
          <w:spacing w:val="-8"/>
          <w:w w:val="105"/>
          <w:sz w:val="34"/>
        </w:rPr>
        <w:t> </w:t>
      </w:r>
      <w:r>
        <w:rPr>
          <w:color w:val="231F20"/>
          <w:w w:val="105"/>
          <w:sz w:val="34"/>
        </w:rPr>
        <w:t>chú</w:t>
      </w:r>
      <w:r>
        <w:rPr>
          <w:color w:val="231F20"/>
          <w:spacing w:val="-8"/>
          <w:w w:val="105"/>
          <w:sz w:val="34"/>
        </w:rPr>
        <w:t> </w:t>
      </w:r>
      <w:r>
        <w:rPr>
          <w:color w:val="231F20"/>
          <w:w w:val="105"/>
          <w:sz w:val="34"/>
        </w:rPr>
        <w:t>giải</w:t>
      </w:r>
      <w:r>
        <w:rPr>
          <w:color w:val="231F20"/>
          <w:spacing w:val="-8"/>
          <w:w w:val="105"/>
          <w:sz w:val="34"/>
        </w:rPr>
        <w:t> </w:t>
      </w:r>
      <w:r>
        <w:rPr>
          <w:color w:val="231F20"/>
          <w:w w:val="105"/>
          <w:sz w:val="34"/>
        </w:rPr>
        <w:t>kinh).</w:t>
      </w:r>
      <w:r>
        <w:rPr>
          <w:color w:val="231F20"/>
          <w:spacing w:val="-8"/>
          <w:w w:val="105"/>
          <w:sz w:val="34"/>
        </w:rPr>
        <w:t> </w:t>
      </w:r>
      <w:r>
        <w:rPr>
          <w:color w:val="231F20"/>
          <w:w w:val="105"/>
          <w:sz w:val="34"/>
        </w:rPr>
        <w:t>Cụ không</w:t>
      </w:r>
      <w:r>
        <w:rPr>
          <w:color w:val="231F20"/>
          <w:spacing w:val="41"/>
          <w:w w:val="105"/>
          <w:sz w:val="34"/>
        </w:rPr>
        <w:t> </w:t>
      </w:r>
      <w:r>
        <w:rPr>
          <w:color w:val="231F20"/>
          <w:w w:val="105"/>
          <w:sz w:val="34"/>
        </w:rPr>
        <w:t>gặp</w:t>
      </w:r>
      <w:r>
        <w:rPr>
          <w:color w:val="231F20"/>
          <w:spacing w:val="40"/>
          <w:w w:val="105"/>
          <w:sz w:val="34"/>
        </w:rPr>
        <w:t> </w:t>
      </w:r>
      <w:r>
        <w:rPr>
          <w:color w:val="231F20"/>
          <w:w w:val="105"/>
          <w:sz w:val="34"/>
        </w:rPr>
        <w:t>ai,</w:t>
      </w:r>
      <w:r>
        <w:rPr>
          <w:color w:val="231F20"/>
          <w:spacing w:val="41"/>
          <w:w w:val="105"/>
          <w:sz w:val="34"/>
        </w:rPr>
        <w:t> </w:t>
      </w:r>
      <w:r>
        <w:rPr>
          <w:color w:val="231F20"/>
          <w:w w:val="105"/>
          <w:sz w:val="34"/>
        </w:rPr>
        <w:t>đem</w:t>
      </w:r>
      <w:r>
        <w:rPr>
          <w:color w:val="231F20"/>
          <w:spacing w:val="41"/>
          <w:w w:val="105"/>
          <w:sz w:val="34"/>
        </w:rPr>
        <w:t> </w:t>
      </w:r>
      <w:r>
        <w:rPr>
          <w:color w:val="231F20"/>
          <w:w w:val="105"/>
          <w:sz w:val="34"/>
        </w:rPr>
        <w:t>hết</w:t>
      </w:r>
      <w:r>
        <w:rPr>
          <w:color w:val="231F20"/>
          <w:spacing w:val="41"/>
          <w:w w:val="105"/>
          <w:sz w:val="34"/>
        </w:rPr>
        <w:t> </w:t>
      </w:r>
      <w:r>
        <w:rPr>
          <w:color w:val="231F20"/>
          <w:w w:val="105"/>
          <w:sz w:val="34"/>
        </w:rPr>
        <w:t>thảy</w:t>
      </w:r>
      <w:r>
        <w:rPr>
          <w:color w:val="231F20"/>
          <w:spacing w:val="41"/>
          <w:w w:val="105"/>
          <w:sz w:val="34"/>
        </w:rPr>
        <w:t> </w:t>
      </w:r>
      <w:r>
        <w:rPr>
          <w:color w:val="231F20"/>
          <w:w w:val="105"/>
          <w:sz w:val="34"/>
        </w:rPr>
        <w:t>tinh</w:t>
      </w:r>
      <w:r>
        <w:rPr>
          <w:color w:val="231F20"/>
          <w:spacing w:val="41"/>
          <w:w w:val="105"/>
          <w:sz w:val="34"/>
        </w:rPr>
        <w:t> </w:t>
      </w:r>
      <w:r>
        <w:rPr>
          <w:color w:val="231F20"/>
          <w:w w:val="105"/>
          <w:sz w:val="34"/>
        </w:rPr>
        <w:t>lực,</w:t>
      </w:r>
      <w:r>
        <w:rPr>
          <w:color w:val="231F20"/>
          <w:spacing w:val="41"/>
          <w:w w:val="105"/>
          <w:sz w:val="34"/>
        </w:rPr>
        <w:t> </w:t>
      </w:r>
      <w:r>
        <w:rPr>
          <w:color w:val="231F20"/>
          <w:w w:val="105"/>
          <w:sz w:val="34"/>
        </w:rPr>
        <w:t>thời</w:t>
      </w:r>
      <w:r>
        <w:rPr>
          <w:color w:val="231F20"/>
          <w:spacing w:val="40"/>
          <w:w w:val="105"/>
          <w:sz w:val="34"/>
        </w:rPr>
        <w:t> </w:t>
      </w:r>
      <w:r>
        <w:rPr>
          <w:color w:val="231F20"/>
          <w:w w:val="105"/>
          <w:sz w:val="34"/>
        </w:rPr>
        <w:t>gian,</w:t>
      </w:r>
      <w:r>
        <w:rPr>
          <w:color w:val="231F20"/>
          <w:spacing w:val="42"/>
          <w:w w:val="105"/>
          <w:sz w:val="34"/>
        </w:rPr>
        <w:t> </w:t>
      </w:r>
      <w:r>
        <w:rPr>
          <w:color w:val="231F20"/>
          <w:w w:val="105"/>
          <w:sz w:val="34"/>
        </w:rPr>
        <w:t>tinh</w:t>
      </w:r>
      <w:r>
        <w:rPr>
          <w:color w:val="231F20"/>
          <w:spacing w:val="40"/>
          <w:w w:val="105"/>
          <w:sz w:val="34"/>
        </w:rPr>
        <w:t> </w:t>
      </w:r>
      <w:r>
        <w:rPr>
          <w:color w:val="231F20"/>
          <w:spacing w:val="-4"/>
          <w:w w:val="105"/>
          <w:sz w:val="34"/>
        </w:rPr>
        <w:t>thần</w:t>
      </w:r>
    </w:p>
    <w:p>
      <w:pPr>
        <w:spacing w:after="0" w:line="283"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0"/>
      </w:pPr>
      <w:r>
        <w:rPr>
          <w:color w:val="231F20"/>
          <w:w w:val="105"/>
        </w:rPr>
        <w:t>dồn vào việc chú giải kinh. Chú giải kinh phải sưu tập tài liệu tham khảo, khó có lắm! Tôi cho rằng cụ được Phật, Bồ tát che chở, gia trì; hễ cụ nghĩ phải cần những tài liệu nào, đều có người tặng cho. Tôi từng xem những tài liệu trong thư</w:t>
      </w:r>
      <w:r>
        <w:rPr>
          <w:color w:val="231F20"/>
          <w:spacing w:val="-9"/>
          <w:w w:val="105"/>
        </w:rPr>
        <w:t> </w:t>
      </w:r>
      <w:r>
        <w:rPr>
          <w:color w:val="231F20"/>
          <w:w w:val="105"/>
        </w:rPr>
        <w:t>phòng</w:t>
      </w:r>
      <w:r>
        <w:rPr>
          <w:color w:val="231F20"/>
          <w:spacing w:val="-8"/>
          <w:w w:val="105"/>
        </w:rPr>
        <w:t> </w:t>
      </w:r>
      <w:r>
        <w:rPr>
          <w:color w:val="231F20"/>
          <w:w w:val="105"/>
        </w:rPr>
        <w:t>của</w:t>
      </w:r>
      <w:r>
        <w:rPr>
          <w:color w:val="231F20"/>
          <w:spacing w:val="-8"/>
          <w:w w:val="105"/>
        </w:rPr>
        <w:t> </w:t>
      </w:r>
      <w:r>
        <w:rPr>
          <w:color w:val="231F20"/>
          <w:w w:val="105"/>
        </w:rPr>
        <w:t>cụ,</w:t>
      </w:r>
      <w:r>
        <w:rPr>
          <w:color w:val="231F20"/>
          <w:spacing w:val="-8"/>
          <w:w w:val="105"/>
        </w:rPr>
        <w:t> </w:t>
      </w:r>
      <w:r>
        <w:rPr>
          <w:color w:val="231F20"/>
          <w:w w:val="105"/>
        </w:rPr>
        <w:t>tôi</w:t>
      </w:r>
      <w:r>
        <w:rPr>
          <w:color w:val="231F20"/>
          <w:spacing w:val="-8"/>
          <w:w w:val="105"/>
        </w:rPr>
        <w:t> </w:t>
      </w:r>
      <w:r>
        <w:rPr>
          <w:color w:val="231F20"/>
          <w:w w:val="105"/>
        </w:rPr>
        <w:t>cũng</w:t>
      </w:r>
      <w:r>
        <w:rPr>
          <w:color w:val="231F20"/>
          <w:spacing w:val="-8"/>
          <w:w w:val="105"/>
        </w:rPr>
        <w:t> </w:t>
      </w:r>
      <w:r>
        <w:rPr>
          <w:color w:val="231F20"/>
          <w:w w:val="105"/>
        </w:rPr>
        <w:t>phải</w:t>
      </w:r>
      <w:r>
        <w:rPr>
          <w:color w:val="231F20"/>
          <w:spacing w:val="-8"/>
          <w:w w:val="105"/>
        </w:rPr>
        <w:t> </w:t>
      </w:r>
      <w:r>
        <w:rPr>
          <w:color w:val="231F20"/>
          <w:w w:val="105"/>
        </w:rPr>
        <w:t>than</w:t>
      </w:r>
      <w:r>
        <w:rPr>
          <w:color w:val="231F20"/>
          <w:spacing w:val="-9"/>
          <w:w w:val="105"/>
        </w:rPr>
        <w:t> </w:t>
      </w:r>
      <w:r>
        <w:rPr>
          <w:color w:val="231F20"/>
          <w:w w:val="105"/>
        </w:rPr>
        <w:t>là</w:t>
      </w:r>
      <w:r>
        <w:rPr>
          <w:color w:val="231F20"/>
          <w:spacing w:val="-9"/>
          <w:w w:val="105"/>
        </w:rPr>
        <w:t> </w:t>
      </w:r>
      <w:r>
        <w:rPr>
          <w:color w:val="231F20"/>
          <w:w w:val="105"/>
        </w:rPr>
        <w:t>quá</w:t>
      </w:r>
      <w:r>
        <w:rPr>
          <w:color w:val="231F20"/>
          <w:spacing w:val="-8"/>
          <w:w w:val="105"/>
        </w:rPr>
        <w:t> </w:t>
      </w:r>
      <w:r>
        <w:rPr>
          <w:color w:val="231F20"/>
          <w:w w:val="105"/>
        </w:rPr>
        <w:t>tuyệt</w:t>
      </w:r>
      <w:r>
        <w:rPr>
          <w:color w:val="231F20"/>
          <w:spacing w:val="-8"/>
          <w:w w:val="105"/>
        </w:rPr>
        <w:t> </w:t>
      </w:r>
      <w:r>
        <w:rPr>
          <w:color w:val="231F20"/>
          <w:w w:val="105"/>
        </w:rPr>
        <w:t>diệu,</w:t>
      </w:r>
      <w:r>
        <w:rPr>
          <w:color w:val="231F20"/>
          <w:spacing w:val="-8"/>
          <w:w w:val="105"/>
        </w:rPr>
        <w:t> </w:t>
      </w:r>
      <w:r>
        <w:rPr>
          <w:color w:val="231F20"/>
          <w:w w:val="105"/>
        </w:rPr>
        <w:t>đúng là chẳng dễ dàng. Từ đâu mà tìm được nhiều thứ như thế? Âm</w:t>
      </w:r>
      <w:r>
        <w:rPr>
          <w:color w:val="231F20"/>
          <w:spacing w:val="-3"/>
          <w:w w:val="105"/>
        </w:rPr>
        <w:t> </w:t>
      </w:r>
      <w:r>
        <w:rPr>
          <w:color w:val="231F20"/>
          <w:w w:val="105"/>
        </w:rPr>
        <w:t>thầm</w:t>
      </w:r>
      <w:r>
        <w:rPr>
          <w:color w:val="231F20"/>
          <w:spacing w:val="-3"/>
          <w:w w:val="105"/>
        </w:rPr>
        <w:t> </w:t>
      </w:r>
      <w:r>
        <w:rPr>
          <w:color w:val="231F20"/>
          <w:w w:val="105"/>
        </w:rPr>
        <w:t>được</w:t>
      </w:r>
      <w:r>
        <w:rPr>
          <w:color w:val="231F20"/>
          <w:spacing w:val="-3"/>
          <w:w w:val="105"/>
        </w:rPr>
        <w:t> </w:t>
      </w:r>
      <w:r>
        <w:rPr>
          <w:color w:val="231F20"/>
          <w:w w:val="105"/>
        </w:rPr>
        <w:t>oai</w:t>
      </w:r>
      <w:r>
        <w:rPr>
          <w:color w:val="231F20"/>
          <w:spacing w:val="-3"/>
          <w:w w:val="105"/>
        </w:rPr>
        <w:t> </w:t>
      </w:r>
      <w:r>
        <w:rPr>
          <w:color w:val="231F20"/>
          <w:w w:val="105"/>
        </w:rPr>
        <w:t>thần</w:t>
      </w:r>
      <w:r>
        <w:rPr>
          <w:color w:val="231F20"/>
          <w:spacing w:val="-3"/>
          <w:w w:val="105"/>
        </w:rPr>
        <w:t> </w:t>
      </w:r>
      <w:r>
        <w:rPr>
          <w:color w:val="231F20"/>
          <w:w w:val="105"/>
        </w:rPr>
        <w:t>gia</w:t>
      </w:r>
      <w:r>
        <w:rPr>
          <w:color w:val="231F20"/>
          <w:spacing w:val="-3"/>
          <w:w w:val="105"/>
        </w:rPr>
        <w:t> </w:t>
      </w:r>
      <w:r>
        <w:rPr>
          <w:color w:val="231F20"/>
          <w:w w:val="105"/>
        </w:rPr>
        <w:t>trì,</w:t>
      </w:r>
      <w:r>
        <w:rPr>
          <w:color w:val="231F20"/>
          <w:spacing w:val="-3"/>
          <w:w w:val="105"/>
        </w:rPr>
        <w:t> </w:t>
      </w:r>
      <w:r>
        <w:rPr>
          <w:color w:val="231F20"/>
          <w:w w:val="105"/>
        </w:rPr>
        <w:t>những</w:t>
      </w:r>
      <w:r>
        <w:rPr>
          <w:color w:val="231F20"/>
          <w:spacing w:val="-3"/>
          <w:w w:val="105"/>
        </w:rPr>
        <w:t> </w:t>
      </w:r>
      <w:r>
        <w:rPr>
          <w:color w:val="231F20"/>
          <w:w w:val="105"/>
        </w:rPr>
        <w:t>tài</w:t>
      </w:r>
      <w:r>
        <w:rPr>
          <w:color w:val="231F20"/>
          <w:spacing w:val="-3"/>
          <w:w w:val="105"/>
        </w:rPr>
        <w:t> </w:t>
      </w:r>
      <w:r>
        <w:rPr>
          <w:color w:val="231F20"/>
          <w:w w:val="105"/>
        </w:rPr>
        <w:t>liệu</w:t>
      </w:r>
      <w:r>
        <w:rPr>
          <w:color w:val="231F20"/>
          <w:spacing w:val="-3"/>
          <w:w w:val="105"/>
        </w:rPr>
        <w:t> </w:t>
      </w:r>
      <w:r>
        <w:rPr>
          <w:color w:val="231F20"/>
          <w:w w:val="105"/>
        </w:rPr>
        <w:t>cụ</w:t>
      </w:r>
      <w:r>
        <w:rPr>
          <w:color w:val="231F20"/>
          <w:spacing w:val="-3"/>
          <w:w w:val="105"/>
        </w:rPr>
        <w:t> </w:t>
      </w:r>
      <w:r>
        <w:rPr>
          <w:color w:val="231F20"/>
          <w:w w:val="105"/>
        </w:rPr>
        <w:t>cần</w:t>
      </w:r>
      <w:r>
        <w:rPr>
          <w:color w:val="231F20"/>
          <w:spacing w:val="-3"/>
          <w:w w:val="105"/>
        </w:rPr>
        <w:t> </w:t>
      </w:r>
      <w:r>
        <w:rPr>
          <w:color w:val="231F20"/>
          <w:w w:val="105"/>
        </w:rPr>
        <w:t>đều</w:t>
      </w:r>
      <w:r>
        <w:rPr>
          <w:color w:val="231F20"/>
          <w:spacing w:val="-3"/>
          <w:w w:val="105"/>
        </w:rPr>
        <w:t> </w:t>
      </w:r>
      <w:r>
        <w:rPr>
          <w:color w:val="231F20"/>
          <w:w w:val="105"/>
        </w:rPr>
        <w:t>có thể tìm được.</w:t>
      </w:r>
    </w:p>
    <w:p>
      <w:pPr>
        <w:spacing w:line="278" w:lineRule="auto" w:before="148"/>
        <w:ind w:left="397" w:right="109" w:firstLine="453"/>
        <w:jc w:val="both"/>
        <w:rPr>
          <w:sz w:val="34"/>
        </w:rPr>
      </w:pPr>
      <w:r>
        <w:rPr>
          <w:color w:val="231F20"/>
          <w:w w:val="105"/>
          <w:sz w:val="34"/>
        </w:rPr>
        <w:t>“</w:t>
      </w:r>
      <w:r>
        <w:rPr>
          <w:i/>
          <w:color w:val="231F20"/>
          <w:w w:val="105"/>
          <w:sz w:val="34"/>
        </w:rPr>
        <w:t>Ký báo tiên sư kỵ thập phương tam thế thượng sư Tam </w:t>
      </w:r>
      <w:r>
        <w:rPr>
          <w:i/>
          <w:color w:val="231F20"/>
          <w:sz w:val="34"/>
        </w:rPr>
        <w:t>Bảo, dữ pháp giới chúng sinh chi thâm </w:t>
      </w:r>
      <w:r>
        <w:rPr>
          <w:color w:val="231F20"/>
          <w:sz w:val="34"/>
        </w:rPr>
        <w:t>ân ư </w:t>
      </w:r>
      <w:r>
        <w:rPr>
          <w:i/>
          <w:color w:val="231F20"/>
          <w:sz w:val="34"/>
        </w:rPr>
        <w:t>vạn nhất</w:t>
      </w:r>
      <w:r>
        <w:rPr>
          <w:color w:val="231F20"/>
          <w:sz w:val="34"/>
        </w:rPr>
        <w:t>” (Mong </w:t>
      </w:r>
      <w:r>
        <w:rPr>
          <w:color w:val="231F20"/>
          <w:w w:val="105"/>
          <w:sz w:val="34"/>
        </w:rPr>
        <w:t>báo một phần trong muôn phần ơn sâu của tiên sư, mười phương</w:t>
      </w:r>
      <w:r>
        <w:rPr>
          <w:color w:val="231F20"/>
          <w:w w:val="105"/>
          <w:sz w:val="34"/>
        </w:rPr>
        <w:t> ba</w:t>
      </w:r>
      <w:r>
        <w:rPr>
          <w:color w:val="231F20"/>
          <w:w w:val="105"/>
          <w:sz w:val="34"/>
        </w:rPr>
        <w:t> đời</w:t>
      </w:r>
      <w:r>
        <w:rPr>
          <w:color w:val="231F20"/>
          <w:w w:val="105"/>
          <w:sz w:val="34"/>
        </w:rPr>
        <w:t> thượng</w:t>
      </w:r>
      <w:r>
        <w:rPr>
          <w:color w:val="231F20"/>
          <w:w w:val="105"/>
          <w:sz w:val="34"/>
        </w:rPr>
        <w:t> sư,</w:t>
      </w:r>
      <w:r>
        <w:rPr>
          <w:color w:val="231F20"/>
          <w:w w:val="105"/>
          <w:sz w:val="34"/>
        </w:rPr>
        <w:t> Tam</w:t>
      </w:r>
      <w:r>
        <w:rPr>
          <w:color w:val="231F20"/>
          <w:w w:val="105"/>
          <w:sz w:val="34"/>
        </w:rPr>
        <w:t> Bảo</w:t>
      </w:r>
      <w:r>
        <w:rPr>
          <w:color w:val="231F20"/>
          <w:w w:val="105"/>
          <w:sz w:val="34"/>
        </w:rPr>
        <w:t> và</w:t>
      </w:r>
      <w:r>
        <w:rPr>
          <w:color w:val="231F20"/>
          <w:w w:val="105"/>
          <w:sz w:val="34"/>
        </w:rPr>
        <w:t> pháp</w:t>
      </w:r>
      <w:r>
        <w:rPr>
          <w:color w:val="231F20"/>
          <w:w w:val="105"/>
          <w:sz w:val="34"/>
        </w:rPr>
        <w:t> giới</w:t>
      </w:r>
      <w:r>
        <w:rPr>
          <w:color w:val="231F20"/>
          <w:w w:val="105"/>
          <w:sz w:val="34"/>
        </w:rPr>
        <w:t> chúng sinh).</w:t>
      </w:r>
      <w:r>
        <w:rPr>
          <w:color w:val="231F20"/>
          <w:spacing w:val="-5"/>
          <w:w w:val="105"/>
          <w:sz w:val="34"/>
        </w:rPr>
        <w:t> </w:t>
      </w:r>
      <w:r>
        <w:rPr>
          <w:color w:val="231F20"/>
          <w:w w:val="105"/>
          <w:sz w:val="34"/>
        </w:rPr>
        <w:t>Chân</w:t>
      </w:r>
      <w:r>
        <w:rPr>
          <w:color w:val="231F20"/>
          <w:spacing w:val="-4"/>
          <w:w w:val="105"/>
          <w:sz w:val="34"/>
        </w:rPr>
        <w:t> </w:t>
      </w:r>
      <w:r>
        <w:rPr>
          <w:color w:val="231F20"/>
          <w:w w:val="105"/>
          <w:sz w:val="34"/>
        </w:rPr>
        <w:t>thành,</w:t>
      </w:r>
      <w:r>
        <w:rPr>
          <w:color w:val="231F20"/>
          <w:spacing w:val="-5"/>
          <w:w w:val="105"/>
          <w:sz w:val="34"/>
        </w:rPr>
        <w:t> </w:t>
      </w:r>
      <w:r>
        <w:rPr>
          <w:color w:val="231F20"/>
          <w:w w:val="105"/>
          <w:sz w:val="34"/>
        </w:rPr>
        <w:t>thanh</w:t>
      </w:r>
      <w:r>
        <w:rPr>
          <w:color w:val="231F20"/>
          <w:spacing w:val="-5"/>
          <w:w w:val="105"/>
          <w:sz w:val="34"/>
        </w:rPr>
        <w:t> </w:t>
      </w:r>
      <w:r>
        <w:rPr>
          <w:color w:val="231F20"/>
          <w:w w:val="105"/>
          <w:sz w:val="34"/>
        </w:rPr>
        <w:t>tịnh,</w:t>
      </w:r>
      <w:r>
        <w:rPr>
          <w:color w:val="231F20"/>
          <w:spacing w:val="-5"/>
          <w:w w:val="105"/>
          <w:sz w:val="34"/>
        </w:rPr>
        <w:t> </w:t>
      </w:r>
      <w:r>
        <w:rPr>
          <w:color w:val="231F20"/>
          <w:w w:val="105"/>
          <w:sz w:val="34"/>
        </w:rPr>
        <w:t>từ</w:t>
      </w:r>
      <w:r>
        <w:rPr>
          <w:color w:val="231F20"/>
          <w:spacing w:val="-5"/>
          <w:w w:val="105"/>
          <w:sz w:val="34"/>
        </w:rPr>
        <w:t> </w:t>
      </w:r>
      <w:r>
        <w:rPr>
          <w:color w:val="231F20"/>
          <w:w w:val="105"/>
          <w:sz w:val="34"/>
        </w:rPr>
        <w:t>bi,</w:t>
      </w:r>
      <w:r>
        <w:rPr>
          <w:color w:val="231F20"/>
          <w:spacing w:val="-5"/>
          <w:w w:val="105"/>
          <w:sz w:val="34"/>
        </w:rPr>
        <w:t> </w:t>
      </w:r>
      <w:r>
        <w:rPr>
          <w:color w:val="231F20"/>
          <w:w w:val="105"/>
          <w:sz w:val="34"/>
        </w:rPr>
        <w:t>tâm</w:t>
      </w:r>
      <w:r>
        <w:rPr>
          <w:color w:val="231F20"/>
          <w:spacing w:val="-5"/>
          <w:w w:val="105"/>
          <w:sz w:val="34"/>
        </w:rPr>
        <w:t> </w:t>
      </w:r>
      <w:r>
        <w:rPr>
          <w:color w:val="231F20"/>
          <w:w w:val="105"/>
          <w:sz w:val="34"/>
        </w:rPr>
        <w:t>báo ân,</w:t>
      </w:r>
      <w:r>
        <w:rPr>
          <w:color w:val="231F20"/>
          <w:spacing w:val="-4"/>
          <w:w w:val="105"/>
          <w:sz w:val="34"/>
        </w:rPr>
        <w:t> </w:t>
      </w:r>
      <w:r>
        <w:rPr>
          <w:color w:val="231F20"/>
          <w:w w:val="105"/>
          <w:sz w:val="34"/>
        </w:rPr>
        <w:t>trên</w:t>
      </w:r>
      <w:r>
        <w:rPr>
          <w:color w:val="231F20"/>
          <w:spacing w:val="-5"/>
          <w:w w:val="105"/>
          <w:sz w:val="34"/>
        </w:rPr>
        <w:t> </w:t>
      </w:r>
      <w:r>
        <w:rPr>
          <w:color w:val="231F20"/>
          <w:w w:val="105"/>
          <w:sz w:val="34"/>
        </w:rPr>
        <w:t>báo</w:t>
      </w:r>
      <w:r>
        <w:rPr>
          <w:color w:val="231F20"/>
          <w:spacing w:val="-5"/>
          <w:w w:val="105"/>
          <w:sz w:val="34"/>
        </w:rPr>
        <w:t> </w:t>
      </w:r>
      <w:r>
        <w:rPr>
          <w:color w:val="231F20"/>
          <w:w w:val="105"/>
          <w:sz w:val="34"/>
        </w:rPr>
        <w:t>ơn Phật, báo ơn thầy, dưới báo đáp ơn của hết thảy chúng sinh và pháp giới chúng sinh.</w:t>
      </w:r>
    </w:p>
    <w:p>
      <w:pPr>
        <w:pStyle w:val="BodyText"/>
        <w:spacing w:line="278" w:lineRule="auto" w:before="147"/>
        <w:ind w:left="397" w:right="112" w:firstLine="453"/>
      </w:pPr>
      <w:r>
        <w:rPr>
          <w:color w:val="231F20"/>
        </w:rPr>
        <w:t>Đọc</w:t>
      </w:r>
      <w:r>
        <w:rPr>
          <w:color w:val="231F20"/>
          <w:spacing w:val="-12"/>
        </w:rPr>
        <w:t> </w:t>
      </w:r>
      <w:r>
        <w:rPr>
          <w:color w:val="231F20"/>
        </w:rPr>
        <w:t>đến</w:t>
      </w:r>
      <w:r>
        <w:rPr>
          <w:color w:val="231F20"/>
          <w:spacing w:val="-14"/>
        </w:rPr>
        <w:t> </w:t>
      </w:r>
      <w:r>
        <w:rPr>
          <w:color w:val="231F20"/>
        </w:rPr>
        <w:t>chỗ</w:t>
      </w:r>
      <w:r>
        <w:rPr>
          <w:color w:val="231F20"/>
          <w:spacing w:val="-12"/>
        </w:rPr>
        <w:t> </w:t>
      </w:r>
      <w:r>
        <w:rPr>
          <w:color w:val="231F20"/>
        </w:rPr>
        <w:t>này,</w:t>
      </w:r>
      <w:r>
        <w:rPr>
          <w:color w:val="231F20"/>
          <w:spacing w:val="-12"/>
        </w:rPr>
        <w:t> </w:t>
      </w:r>
      <w:r>
        <w:rPr>
          <w:color w:val="231F20"/>
        </w:rPr>
        <w:t>chúng</w:t>
      </w:r>
      <w:r>
        <w:rPr>
          <w:color w:val="231F20"/>
          <w:spacing w:val="-12"/>
        </w:rPr>
        <w:t> </w:t>
      </w:r>
      <w:r>
        <w:rPr>
          <w:color w:val="231F20"/>
        </w:rPr>
        <w:t>ta</w:t>
      </w:r>
      <w:r>
        <w:rPr>
          <w:color w:val="231F20"/>
          <w:spacing w:val="-14"/>
        </w:rPr>
        <w:t> </w:t>
      </w:r>
      <w:r>
        <w:rPr>
          <w:color w:val="231F20"/>
        </w:rPr>
        <w:t>phải</w:t>
      </w:r>
      <w:r>
        <w:rPr>
          <w:color w:val="231F20"/>
          <w:spacing w:val="-14"/>
        </w:rPr>
        <w:t> </w:t>
      </w:r>
      <w:r>
        <w:rPr>
          <w:color w:val="231F20"/>
        </w:rPr>
        <w:t>biết</w:t>
      </w:r>
      <w:r>
        <w:rPr>
          <w:color w:val="231F20"/>
          <w:spacing w:val="-14"/>
        </w:rPr>
        <w:t> </w:t>
      </w:r>
      <w:r>
        <w:rPr>
          <w:color w:val="231F20"/>
        </w:rPr>
        <w:t>cảm</w:t>
      </w:r>
      <w:r>
        <w:rPr>
          <w:color w:val="231F20"/>
          <w:spacing w:val="-12"/>
        </w:rPr>
        <w:t> </w:t>
      </w:r>
      <w:r>
        <w:rPr>
          <w:color w:val="231F20"/>
        </w:rPr>
        <w:t>ơn,</w:t>
      </w:r>
      <w:r>
        <w:rPr>
          <w:color w:val="231F20"/>
          <w:spacing w:val="-14"/>
        </w:rPr>
        <w:t> </w:t>
      </w:r>
      <w:r>
        <w:rPr>
          <w:color w:val="231F20"/>
        </w:rPr>
        <w:t>cụ</w:t>
      </w:r>
      <w:r>
        <w:rPr>
          <w:color w:val="231F20"/>
          <w:spacing w:val="-12"/>
        </w:rPr>
        <w:t> </w:t>
      </w:r>
      <w:r>
        <w:rPr>
          <w:color w:val="231F20"/>
        </w:rPr>
        <w:t>viết</w:t>
      </w:r>
      <w:r>
        <w:rPr>
          <w:color w:val="231F20"/>
          <w:spacing w:val="-12"/>
        </w:rPr>
        <w:t> </w:t>
      </w:r>
      <w:r>
        <w:rPr>
          <w:color w:val="231F20"/>
        </w:rPr>
        <w:t>bộ</w:t>
      </w:r>
      <w:r>
        <w:rPr>
          <w:color w:val="231F20"/>
          <w:spacing w:val="-14"/>
        </w:rPr>
        <w:t> </w:t>
      </w:r>
      <w:r>
        <w:rPr>
          <w:color w:val="231F20"/>
        </w:rPr>
        <w:t>sách </w:t>
      </w:r>
      <w:r>
        <w:rPr>
          <w:color w:val="231F20"/>
          <w:w w:val="105"/>
        </w:rPr>
        <w:t>này</w:t>
      </w:r>
      <w:r>
        <w:rPr>
          <w:color w:val="231F20"/>
          <w:spacing w:val="-22"/>
          <w:w w:val="105"/>
        </w:rPr>
        <w:t> </w:t>
      </w:r>
      <w:r>
        <w:rPr>
          <w:color w:val="231F20"/>
          <w:w w:val="105"/>
        </w:rPr>
        <w:t>khổ</w:t>
      </w:r>
      <w:r>
        <w:rPr>
          <w:color w:val="231F20"/>
          <w:spacing w:val="-22"/>
          <w:w w:val="105"/>
        </w:rPr>
        <w:t> </w:t>
      </w:r>
      <w:r>
        <w:rPr>
          <w:color w:val="231F20"/>
          <w:w w:val="105"/>
        </w:rPr>
        <w:t>cực</w:t>
      </w:r>
      <w:r>
        <w:rPr>
          <w:color w:val="231F20"/>
          <w:spacing w:val="-22"/>
          <w:w w:val="105"/>
        </w:rPr>
        <w:t> </w:t>
      </w:r>
      <w:r>
        <w:rPr>
          <w:color w:val="231F20"/>
          <w:w w:val="105"/>
        </w:rPr>
        <w:t>quá!</w:t>
      </w:r>
      <w:r>
        <w:rPr>
          <w:color w:val="231F20"/>
          <w:spacing w:val="-22"/>
          <w:w w:val="105"/>
        </w:rPr>
        <w:t> </w:t>
      </w:r>
      <w:r>
        <w:rPr>
          <w:color w:val="231F20"/>
          <w:w w:val="105"/>
        </w:rPr>
        <w:t>Vì</w:t>
      </w:r>
      <w:r>
        <w:rPr>
          <w:color w:val="231F20"/>
          <w:spacing w:val="-22"/>
          <w:w w:val="105"/>
        </w:rPr>
        <w:t> </w:t>
      </w:r>
      <w:r>
        <w:rPr>
          <w:color w:val="231F20"/>
          <w:w w:val="105"/>
        </w:rPr>
        <w:t>ai</w:t>
      </w:r>
      <w:r>
        <w:rPr>
          <w:color w:val="231F20"/>
          <w:spacing w:val="-22"/>
          <w:w w:val="105"/>
        </w:rPr>
        <w:t> </w:t>
      </w:r>
      <w:r>
        <w:rPr>
          <w:color w:val="231F20"/>
          <w:w w:val="105"/>
        </w:rPr>
        <w:t>mà</w:t>
      </w:r>
      <w:r>
        <w:rPr>
          <w:color w:val="231F20"/>
          <w:spacing w:val="-22"/>
          <w:w w:val="105"/>
        </w:rPr>
        <w:t> </w:t>
      </w:r>
      <w:r>
        <w:rPr>
          <w:color w:val="231F20"/>
          <w:w w:val="105"/>
        </w:rPr>
        <w:t>viết?</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có</w:t>
      </w:r>
      <w:r>
        <w:rPr>
          <w:color w:val="231F20"/>
          <w:spacing w:val="-22"/>
          <w:w w:val="105"/>
        </w:rPr>
        <w:t> </w:t>
      </w:r>
      <w:r>
        <w:rPr>
          <w:color w:val="231F20"/>
          <w:w w:val="105"/>
        </w:rPr>
        <w:t>được</w:t>
      </w:r>
      <w:r>
        <w:rPr>
          <w:color w:val="231F20"/>
          <w:spacing w:val="-22"/>
          <w:w w:val="105"/>
        </w:rPr>
        <w:t> </w:t>
      </w:r>
      <w:r>
        <w:rPr>
          <w:color w:val="231F20"/>
          <w:w w:val="105"/>
        </w:rPr>
        <w:t>quyển </w:t>
      </w:r>
      <w:r>
        <w:rPr>
          <w:color w:val="231F20"/>
        </w:rPr>
        <w:t>sách</w:t>
      </w:r>
      <w:r>
        <w:rPr>
          <w:color w:val="231F20"/>
          <w:spacing w:val="-3"/>
        </w:rPr>
        <w:t> </w:t>
      </w:r>
      <w:r>
        <w:rPr>
          <w:color w:val="231F20"/>
        </w:rPr>
        <w:t>này,</w:t>
      </w:r>
      <w:r>
        <w:rPr>
          <w:color w:val="231F20"/>
          <w:spacing w:val="-3"/>
        </w:rPr>
        <w:t> </w:t>
      </w:r>
      <w:r>
        <w:rPr>
          <w:color w:val="231F20"/>
        </w:rPr>
        <w:t>thì</w:t>
      </w:r>
      <w:r>
        <w:rPr>
          <w:color w:val="231F20"/>
          <w:spacing w:val="-3"/>
        </w:rPr>
        <w:t> </w:t>
      </w:r>
      <w:r>
        <w:rPr>
          <w:color w:val="231F20"/>
        </w:rPr>
        <w:t>cụ</w:t>
      </w:r>
      <w:r>
        <w:rPr>
          <w:color w:val="231F20"/>
          <w:spacing w:val="-3"/>
        </w:rPr>
        <w:t> </w:t>
      </w:r>
      <w:r>
        <w:rPr>
          <w:color w:val="231F20"/>
        </w:rPr>
        <w:t>vì</w:t>
      </w:r>
      <w:r>
        <w:rPr>
          <w:color w:val="231F20"/>
          <w:spacing w:val="-3"/>
        </w:rPr>
        <w:t> </w:t>
      </w:r>
      <w:r>
        <w:rPr>
          <w:color w:val="231F20"/>
        </w:rPr>
        <w:t>tôi</w:t>
      </w:r>
      <w:r>
        <w:rPr>
          <w:color w:val="231F20"/>
          <w:spacing w:val="-3"/>
        </w:rPr>
        <w:t> </w:t>
      </w:r>
      <w:r>
        <w:rPr>
          <w:color w:val="231F20"/>
        </w:rPr>
        <w:t>mà</w:t>
      </w:r>
      <w:r>
        <w:rPr>
          <w:color w:val="231F20"/>
          <w:spacing w:val="-3"/>
        </w:rPr>
        <w:t> </w:t>
      </w:r>
      <w:r>
        <w:rPr>
          <w:color w:val="231F20"/>
        </w:rPr>
        <w:t>viết.</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có</w:t>
      </w:r>
      <w:r>
        <w:rPr>
          <w:color w:val="231F20"/>
          <w:spacing w:val="-4"/>
        </w:rPr>
        <w:t> </w:t>
      </w:r>
      <w:r>
        <w:rPr>
          <w:color w:val="231F20"/>
        </w:rPr>
        <w:t>được</w:t>
      </w:r>
      <w:r>
        <w:rPr>
          <w:color w:val="231F20"/>
          <w:spacing w:val="-3"/>
        </w:rPr>
        <w:t> </w:t>
      </w:r>
      <w:r>
        <w:rPr>
          <w:color w:val="231F20"/>
        </w:rPr>
        <w:t>một</w:t>
      </w:r>
      <w:r>
        <w:rPr>
          <w:color w:val="231F20"/>
          <w:spacing w:val="-3"/>
        </w:rPr>
        <w:t> </w:t>
      </w:r>
      <w:r>
        <w:rPr>
          <w:color w:val="231F20"/>
        </w:rPr>
        <w:t>quyển</w:t>
      </w:r>
      <w:r>
        <w:rPr>
          <w:color w:val="231F20"/>
          <w:spacing w:val="-3"/>
        </w:rPr>
        <w:t> </w:t>
      </w:r>
      <w:r>
        <w:rPr>
          <w:color w:val="231F20"/>
        </w:rPr>
        <w:t>sách </w:t>
      </w:r>
      <w:r>
        <w:rPr>
          <w:color w:val="231F20"/>
          <w:w w:val="105"/>
        </w:rPr>
        <w:t>này,</w:t>
      </w:r>
      <w:r>
        <w:rPr>
          <w:color w:val="231F20"/>
          <w:spacing w:val="-12"/>
          <w:w w:val="105"/>
        </w:rPr>
        <w:t> </w:t>
      </w:r>
      <w:r>
        <w:rPr>
          <w:color w:val="231F20"/>
          <w:w w:val="105"/>
        </w:rPr>
        <w:t>tức</w:t>
      </w:r>
      <w:r>
        <w:rPr>
          <w:color w:val="231F20"/>
          <w:spacing w:val="-12"/>
          <w:w w:val="105"/>
        </w:rPr>
        <w:t> </w:t>
      </w:r>
      <w:r>
        <w:rPr>
          <w:color w:val="231F20"/>
          <w:w w:val="105"/>
        </w:rPr>
        <w:t>là</w:t>
      </w:r>
      <w:r>
        <w:rPr>
          <w:color w:val="231F20"/>
          <w:spacing w:val="-12"/>
          <w:w w:val="105"/>
        </w:rPr>
        <w:t> </w:t>
      </w:r>
      <w:r>
        <w:rPr>
          <w:color w:val="231F20"/>
          <w:w w:val="105"/>
        </w:rPr>
        <w:t>cụ</w:t>
      </w:r>
      <w:r>
        <w:rPr>
          <w:color w:val="231F20"/>
          <w:spacing w:val="-11"/>
          <w:w w:val="105"/>
        </w:rPr>
        <w:t> </w:t>
      </w:r>
      <w:r>
        <w:rPr>
          <w:color w:val="231F20"/>
          <w:w w:val="105"/>
        </w:rPr>
        <w:t>đã</w:t>
      </w:r>
      <w:r>
        <w:rPr>
          <w:color w:val="231F20"/>
          <w:spacing w:val="-12"/>
          <w:w w:val="105"/>
        </w:rPr>
        <w:t> </w:t>
      </w:r>
      <w:r>
        <w:rPr>
          <w:color w:val="231F20"/>
          <w:w w:val="105"/>
        </w:rPr>
        <w:t>vì</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mà</w:t>
      </w:r>
      <w:r>
        <w:rPr>
          <w:color w:val="231F20"/>
          <w:spacing w:val="-12"/>
          <w:w w:val="105"/>
        </w:rPr>
        <w:t> </w:t>
      </w:r>
      <w:r>
        <w:rPr>
          <w:color w:val="231F20"/>
          <w:w w:val="105"/>
        </w:rPr>
        <w:t>viết.</w:t>
      </w:r>
      <w:r>
        <w:rPr>
          <w:color w:val="231F20"/>
          <w:spacing w:val="-12"/>
          <w:w w:val="105"/>
        </w:rPr>
        <w:t> </w:t>
      </w:r>
      <w:r>
        <w:rPr>
          <w:color w:val="231F20"/>
          <w:w w:val="105"/>
        </w:rPr>
        <w:t>Thật</w:t>
      </w:r>
      <w:r>
        <w:rPr>
          <w:color w:val="231F20"/>
          <w:spacing w:val="-13"/>
          <w:w w:val="105"/>
        </w:rPr>
        <w:t> </w:t>
      </w:r>
      <w:r>
        <w:rPr>
          <w:color w:val="231F20"/>
          <w:w w:val="105"/>
        </w:rPr>
        <w:t>đấy,</w:t>
      </w:r>
      <w:r>
        <w:rPr>
          <w:color w:val="231F20"/>
          <w:spacing w:val="-12"/>
          <w:w w:val="105"/>
        </w:rPr>
        <w:t> </w:t>
      </w:r>
      <w:r>
        <w:rPr>
          <w:color w:val="231F20"/>
          <w:w w:val="105"/>
        </w:rPr>
        <w:t>chẳng</w:t>
      </w:r>
      <w:r>
        <w:rPr>
          <w:color w:val="231F20"/>
          <w:spacing w:val="-12"/>
          <w:w w:val="105"/>
        </w:rPr>
        <w:t> </w:t>
      </w:r>
      <w:r>
        <w:rPr>
          <w:color w:val="231F20"/>
          <w:w w:val="105"/>
        </w:rPr>
        <w:t>giả</w:t>
      </w:r>
      <w:r>
        <w:rPr>
          <w:color w:val="231F20"/>
          <w:spacing w:val="-12"/>
          <w:w w:val="105"/>
        </w:rPr>
        <w:t> </w:t>
      </w:r>
      <w:r>
        <w:rPr>
          <w:color w:val="231F20"/>
          <w:w w:val="105"/>
        </w:rPr>
        <w:t>đâu!</w:t>
      </w:r>
    </w:p>
    <w:p>
      <w:pPr>
        <w:pStyle w:val="BodyText"/>
        <w:spacing w:line="278" w:lineRule="auto" w:before="145"/>
        <w:ind w:left="397" w:right="110" w:firstLine="453"/>
      </w:pP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đã</w:t>
      </w:r>
      <w:r>
        <w:rPr>
          <w:color w:val="231F20"/>
          <w:spacing w:val="-16"/>
          <w:w w:val="105"/>
        </w:rPr>
        <w:t> </w:t>
      </w:r>
      <w:r>
        <w:rPr>
          <w:color w:val="231F20"/>
          <w:w w:val="105"/>
        </w:rPr>
        <w:t>có,</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đọc</w:t>
      </w:r>
      <w:r>
        <w:rPr>
          <w:color w:val="231F20"/>
          <w:spacing w:val="-16"/>
          <w:w w:val="105"/>
        </w:rPr>
        <w:t> </w:t>
      </w:r>
      <w:r>
        <w:rPr>
          <w:color w:val="231F20"/>
          <w:w w:val="105"/>
        </w:rPr>
        <w:t>hiểu</w:t>
      </w:r>
      <w:r>
        <w:rPr>
          <w:color w:val="231F20"/>
          <w:spacing w:val="-15"/>
          <w:w w:val="105"/>
        </w:rPr>
        <w:t> </w:t>
      </w:r>
      <w:r>
        <w:rPr>
          <w:color w:val="231F20"/>
          <w:w w:val="105"/>
        </w:rPr>
        <w:t>bản</w:t>
      </w:r>
      <w:r>
        <w:rPr>
          <w:color w:val="231F20"/>
          <w:spacing w:val="-16"/>
          <w:w w:val="105"/>
        </w:rPr>
        <w:t> </w:t>
      </w:r>
      <w:r>
        <w:rPr>
          <w:color w:val="231F20"/>
          <w:w w:val="105"/>
        </w:rPr>
        <w:t>chú</w:t>
      </w:r>
      <w:r>
        <w:rPr>
          <w:color w:val="231F20"/>
          <w:spacing w:val="-15"/>
          <w:w w:val="105"/>
        </w:rPr>
        <w:t> </w:t>
      </w:r>
      <w:r>
        <w:rPr>
          <w:color w:val="231F20"/>
          <w:w w:val="105"/>
        </w:rPr>
        <w:t>giải</w:t>
      </w:r>
      <w:r>
        <w:rPr>
          <w:color w:val="231F20"/>
          <w:spacing w:val="-16"/>
          <w:w w:val="105"/>
        </w:rPr>
        <w:t> </w:t>
      </w:r>
      <w:r>
        <w:rPr>
          <w:color w:val="231F20"/>
          <w:w w:val="105"/>
        </w:rPr>
        <w:t>này,</w:t>
      </w:r>
      <w:r>
        <w:rPr>
          <w:color w:val="231F20"/>
          <w:spacing w:val="-15"/>
          <w:w w:val="105"/>
        </w:rPr>
        <w:t> </w:t>
      </w:r>
      <w:r>
        <w:rPr>
          <w:color w:val="231F20"/>
          <w:w w:val="105"/>
        </w:rPr>
        <w:t>đoạn</w:t>
      </w:r>
      <w:r>
        <w:rPr>
          <w:color w:val="231F20"/>
          <w:spacing w:val="-16"/>
          <w:w w:val="105"/>
        </w:rPr>
        <w:t> </w:t>
      </w:r>
      <w:r>
        <w:rPr>
          <w:color w:val="231F20"/>
          <w:w w:val="105"/>
        </w:rPr>
        <w:t>nghi hoặc, buông xuống tạp niệm, nhất tâm niệm Phật, tương lai vãng</w:t>
      </w:r>
      <w:r>
        <w:rPr>
          <w:color w:val="231F20"/>
          <w:spacing w:val="-19"/>
          <w:w w:val="105"/>
        </w:rPr>
        <w:t> </w:t>
      </w:r>
      <w:r>
        <w:rPr>
          <w:color w:val="231F20"/>
          <w:w w:val="105"/>
        </w:rPr>
        <w:t>sinh</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Ai</w:t>
      </w:r>
      <w:r>
        <w:rPr>
          <w:color w:val="231F20"/>
          <w:spacing w:val="-19"/>
          <w:w w:val="105"/>
        </w:rPr>
        <w:t> </w:t>
      </w:r>
      <w:r>
        <w:rPr>
          <w:color w:val="231F20"/>
          <w:w w:val="105"/>
        </w:rPr>
        <w:t>tiếp</w:t>
      </w:r>
      <w:r>
        <w:rPr>
          <w:color w:val="231F20"/>
          <w:spacing w:val="-19"/>
          <w:w w:val="105"/>
        </w:rPr>
        <w:t> </w:t>
      </w:r>
      <w:r>
        <w:rPr>
          <w:color w:val="231F20"/>
          <w:w w:val="105"/>
        </w:rPr>
        <w:t>dẫn?</w:t>
      </w:r>
      <w:r>
        <w:rPr>
          <w:color w:val="231F20"/>
          <w:spacing w:val="-18"/>
          <w:w w:val="105"/>
        </w:rPr>
        <w:t> </w:t>
      </w:r>
      <w:r>
        <w:rPr>
          <w:color w:val="231F20"/>
          <w:w w:val="105"/>
        </w:rPr>
        <w:t>Hoàng lão cư sĩ tiếp dẫn, quý vị mới hiểu công đức to lớn này!</w:t>
      </w:r>
    </w:p>
    <w:p>
      <w:pPr>
        <w:pStyle w:val="BodyText"/>
        <w:spacing w:line="278" w:lineRule="auto" w:before="145"/>
        <w:ind w:left="397" w:right="113" w:firstLine="453"/>
      </w:pPr>
      <w:r>
        <w:rPr>
          <w:color w:val="231F20"/>
          <w:w w:val="105"/>
        </w:rPr>
        <w:t>Chúng</w:t>
      </w:r>
      <w:r>
        <w:rPr>
          <w:color w:val="231F20"/>
          <w:spacing w:val="-23"/>
          <w:w w:val="105"/>
        </w:rPr>
        <w:t> </w:t>
      </w:r>
      <w:r>
        <w:rPr>
          <w:color w:val="231F20"/>
          <w:w w:val="105"/>
        </w:rPr>
        <w:t>tôi</w:t>
      </w:r>
      <w:r>
        <w:rPr>
          <w:color w:val="231F20"/>
          <w:spacing w:val="-22"/>
          <w:w w:val="105"/>
        </w:rPr>
        <w:t> </w:t>
      </w:r>
      <w:r>
        <w:rPr>
          <w:color w:val="231F20"/>
          <w:w w:val="105"/>
        </w:rPr>
        <w:t>thiếu</w:t>
      </w:r>
      <w:r>
        <w:rPr>
          <w:color w:val="231F20"/>
          <w:spacing w:val="-22"/>
          <w:w w:val="105"/>
        </w:rPr>
        <w:t> </w:t>
      </w:r>
      <w:r>
        <w:rPr>
          <w:color w:val="231F20"/>
          <w:w w:val="105"/>
        </w:rPr>
        <w:t>trí</w:t>
      </w:r>
      <w:r>
        <w:rPr>
          <w:color w:val="231F20"/>
          <w:spacing w:val="-23"/>
          <w:w w:val="105"/>
        </w:rPr>
        <w:t> </w:t>
      </w:r>
      <w:r>
        <w:rPr>
          <w:color w:val="231F20"/>
          <w:w w:val="105"/>
        </w:rPr>
        <w:t>tuệ,</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năng</w:t>
      </w:r>
      <w:r>
        <w:rPr>
          <w:color w:val="231F20"/>
          <w:spacing w:val="-22"/>
          <w:w w:val="105"/>
        </w:rPr>
        <w:t> </w:t>
      </w:r>
      <w:r>
        <w:rPr>
          <w:color w:val="231F20"/>
          <w:w w:val="105"/>
        </w:rPr>
        <w:t>lực</w:t>
      </w:r>
      <w:r>
        <w:rPr>
          <w:color w:val="231F20"/>
          <w:spacing w:val="-22"/>
          <w:w w:val="105"/>
        </w:rPr>
        <w:t> </w:t>
      </w:r>
      <w:r>
        <w:rPr>
          <w:color w:val="231F20"/>
          <w:w w:val="105"/>
        </w:rPr>
        <w:t>này,</w:t>
      </w:r>
      <w:r>
        <w:rPr>
          <w:color w:val="231F20"/>
          <w:spacing w:val="-23"/>
          <w:w w:val="105"/>
        </w:rPr>
        <w:t> </w:t>
      </w:r>
      <w:r>
        <w:rPr>
          <w:color w:val="231F20"/>
          <w:w w:val="105"/>
        </w:rPr>
        <w:t>viết</w:t>
      </w:r>
      <w:r>
        <w:rPr>
          <w:color w:val="231F20"/>
          <w:spacing w:val="-22"/>
          <w:w w:val="105"/>
        </w:rPr>
        <w:t> </w:t>
      </w:r>
      <w:r>
        <w:rPr>
          <w:color w:val="231F20"/>
          <w:w w:val="105"/>
        </w:rPr>
        <w:t>không được, bèn phát tâm; hiện thời ấn hành lưu hành thuận tiện lắm.</w:t>
      </w:r>
      <w:r>
        <w:rPr>
          <w:color w:val="231F20"/>
          <w:spacing w:val="17"/>
          <w:w w:val="105"/>
        </w:rPr>
        <w:t> </w:t>
      </w:r>
      <w:r>
        <w:rPr>
          <w:color w:val="231F20"/>
          <w:w w:val="105"/>
        </w:rPr>
        <w:t>Đây</w:t>
      </w:r>
      <w:r>
        <w:rPr>
          <w:color w:val="231F20"/>
          <w:spacing w:val="17"/>
          <w:w w:val="105"/>
        </w:rPr>
        <w:t> </w:t>
      </w:r>
      <w:r>
        <w:rPr>
          <w:color w:val="231F20"/>
          <w:w w:val="105"/>
        </w:rPr>
        <w:t>chính</w:t>
      </w:r>
      <w:r>
        <w:rPr>
          <w:color w:val="231F20"/>
          <w:spacing w:val="18"/>
          <w:w w:val="105"/>
        </w:rPr>
        <w:t> </w:t>
      </w:r>
      <w:r>
        <w:rPr>
          <w:color w:val="231F20"/>
          <w:w w:val="105"/>
        </w:rPr>
        <w:t>là</w:t>
      </w:r>
      <w:r>
        <w:rPr>
          <w:color w:val="231F20"/>
          <w:spacing w:val="17"/>
          <w:w w:val="105"/>
        </w:rPr>
        <w:t> </w:t>
      </w:r>
      <w:r>
        <w:rPr>
          <w:color w:val="231F20"/>
          <w:w w:val="105"/>
        </w:rPr>
        <w:t>chúng</w:t>
      </w:r>
      <w:r>
        <w:rPr>
          <w:color w:val="231F20"/>
          <w:spacing w:val="19"/>
          <w:w w:val="105"/>
        </w:rPr>
        <w:t> </w:t>
      </w:r>
      <w:r>
        <w:rPr>
          <w:color w:val="231F20"/>
          <w:w w:val="105"/>
        </w:rPr>
        <w:t>ta</w:t>
      </w:r>
      <w:r>
        <w:rPr>
          <w:color w:val="231F20"/>
          <w:spacing w:val="17"/>
          <w:w w:val="105"/>
        </w:rPr>
        <w:t> </w:t>
      </w:r>
      <w:r>
        <w:rPr>
          <w:color w:val="231F20"/>
          <w:w w:val="105"/>
        </w:rPr>
        <w:t>báo</w:t>
      </w:r>
      <w:r>
        <w:rPr>
          <w:color w:val="231F20"/>
          <w:spacing w:val="18"/>
          <w:w w:val="105"/>
        </w:rPr>
        <w:t> </w:t>
      </w:r>
      <w:r>
        <w:rPr>
          <w:color w:val="231F20"/>
          <w:w w:val="105"/>
        </w:rPr>
        <w:t>đáp</w:t>
      </w:r>
      <w:r>
        <w:rPr>
          <w:color w:val="231F20"/>
          <w:spacing w:val="19"/>
          <w:w w:val="105"/>
        </w:rPr>
        <w:t> </w:t>
      </w:r>
      <w:r>
        <w:rPr>
          <w:color w:val="231F20"/>
          <w:w w:val="105"/>
        </w:rPr>
        <w:t>một</w:t>
      </w:r>
      <w:r>
        <w:rPr>
          <w:color w:val="231F20"/>
          <w:spacing w:val="17"/>
          <w:w w:val="105"/>
        </w:rPr>
        <w:t> </w:t>
      </w:r>
      <w:r>
        <w:rPr>
          <w:color w:val="231F20"/>
          <w:w w:val="105"/>
        </w:rPr>
        <w:t>phần</w:t>
      </w:r>
      <w:r>
        <w:rPr>
          <w:color w:val="231F20"/>
          <w:spacing w:val="17"/>
          <w:w w:val="105"/>
        </w:rPr>
        <w:t> </w:t>
      </w:r>
      <w:r>
        <w:rPr>
          <w:color w:val="231F20"/>
          <w:w w:val="105"/>
        </w:rPr>
        <w:t>trong</w:t>
      </w:r>
      <w:r>
        <w:rPr>
          <w:color w:val="231F20"/>
          <w:spacing w:val="19"/>
          <w:w w:val="105"/>
        </w:rPr>
        <w:t> </w:t>
      </w:r>
      <w:r>
        <w:rPr>
          <w:color w:val="231F20"/>
          <w:spacing w:val="-4"/>
          <w:w w:val="105"/>
        </w:rPr>
        <w:t>muôn</w:t>
      </w:r>
    </w:p>
    <w:p>
      <w:pPr>
        <w:spacing w:after="0" w:line="278" w:lineRule="auto"/>
        <w:sectPr>
          <w:pgSz w:w="11060" w:h="15030"/>
          <w:pgMar w:header="812"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phần</w:t>
      </w:r>
      <w:r>
        <w:rPr>
          <w:color w:val="231F20"/>
          <w:spacing w:val="-8"/>
          <w:w w:val="105"/>
        </w:rPr>
        <w:t> </w:t>
      </w:r>
      <w:r>
        <w:rPr>
          <w:color w:val="231F20"/>
          <w:w w:val="105"/>
        </w:rPr>
        <w:t>ân</w:t>
      </w:r>
      <w:r>
        <w:rPr>
          <w:color w:val="231F20"/>
          <w:spacing w:val="-8"/>
          <w:w w:val="105"/>
        </w:rPr>
        <w:t> </w:t>
      </w:r>
      <w:r>
        <w:rPr>
          <w:color w:val="231F20"/>
          <w:w w:val="105"/>
        </w:rPr>
        <w:t>đức</w:t>
      </w:r>
      <w:r>
        <w:rPr>
          <w:color w:val="231F20"/>
          <w:spacing w:val="-7"/>
          <w:w w:val="105"/>
        </w:rPr>
        <w:t> </w:t>
      </w:r>
      <w:r>
        <w:rPr>
          <w:color w:val="231F20"/>
          <w:w w:val="105"/>
        </w:rPr>
        <w:t>của</w:t>
      </w:r>
      <w:r>
        <w:rPr>
          <w:color w:val="231F20"/>
          <w:spacing w:val="-7"/>
          <w:w w:val="105"/>
        </w:rPr>
        <w:t> </w:t>
      </w:r>
      <w:r>
        <w:rPr>
          <w:color w:val="231F20"/>
          <w:w w:val="105"/>
        </w:rPr>
        <w:t>lão</w:t>
      </w:r>
      <w:r>
        <w:rPr>
          <w:color w:val="231F20"/>
          <w:spacing w:val="-7"/>
          <w:w w:val="105"/>
        </w:rPr>
        <w:t> </w:t>
      </w:r>
      <w:r>
        <w:rPr>
          <w:color w:val="231F20"/>
          <w:w w:val="105"/>
        </w:rPr>
        <w:t>nhân</w:t>
      </w:r>
      <w:r>
        <w:rPr>
          <w:color w:val="231F20"/>
          <w:spacing w:val="-7"/>
          <w:w w:val="105"/>
        </w:rPr>
        <w:t> </w:t>
      </w:r>
      <w:r>
        <w:rPr>
          <w:color w:val="231F20"/>
          <w:w w:val="105"/>
        </w:rPr>
        <w:t>gia,</w:t>
      </w:r>
      <w:r>
        <w:rPr>
          <w:color w:val="231F20"/>
          <w:spacing w:val="-7"/>
          <w:w w:val="105"/>
        </w:rPr>
        <w:t> </w:t>
      </w:r>
      <w:r>
        <w:rPr>
          <w:color w:val="231F20"/>
          <w:w w:val="105"/>
        </w:rPr>
        <w:t>tuyên</w:t>
      </w:r>
      <w:r>
        <w:rPr>
          <w:color w:val="231F20"/>
          <w:spacing w:val="-7"/>
          <w:w w:val="105"/>
        </w:rPr>
        <w:t> </w:t>
      </w:r>
      <w:r>
        <w:rPr>
          <w:color w:val="231F20"/>
          <w:w w:val="105"/>
        </w:rPr>
        <w:t>truyền</w:t>
      </w:r>
      <w:r>
        <w:rPr>
          <w:color w:val="231F20"/>
          <w:spacing w:val="-7"/>
          <w:w w:val="105"/>
        </w:rPr>
        <w:t> </w:t>
      </w:r>
      <w:r>
        <w:rPr>
          <w:color w:val="231F20"/>
          <w:w w:val="105"/>
        </w:rPr>
        <w:t>bản</w:t>
      </w:r>
      <w:r>
        <w:rPr>
          <w:color w:val="231F20"/>
          <w:spacing w:val="-7"/>
          <w:w w:val="105"/>
        </w:rPr>
        <w:t> </w:t>
      </w:r>
      <w:r>
        <w:rPr>
          <w:color w:val="231F20"/>
          <w:w w:val="105"/>
        </w:rPr>
        <w:t>chú</w:t>
      </w:r>
      <w:r>
        <w:rPr>
          <w:color w:val="231F20"/>
          <w:spacing w:val="-7"/>
          <w:w w:val="105"/>
        </w:rPr>
        <w:t> </w:t>
      </w:r>
      <w:r>
        <w:rPr>
          <w:color w:val="231F20"/>
          <w:w w:val="105"/>
        </w:rPr>
        <w:t>giải</w:t>
      </w:r>
      <w:r>
        <w:rPr>
          <w:color w:val="231F20"/>
          <w:spacing w:val="-8"/>
          <w:w w:val="105"/>
        </w:rPr>
        <w:t> </w:t>
      </w:r>
      <w:r>
        <w:rPr>
          <w:color w:val="231F20"/>
          <w:w w:val="105"/>
        </w:rPr>
        <w:t>của </w:t>
      </w:r>
      <w:r>
        <w:rPr>
          <w:color w:val="231F20"/>
          <w:spacing w:val="-2"/>
          <w:w w:val="105"/>
        </w:rPr>
        <w:t>cụ.</w:t>
      </w:r>
      <w:r>
        <w:rPr>
          <w:color w:val="231F20"/>
          <w:spacing w:val="-21"/>
          <w:w w:val="105"/>
        </w:rPr>
        <w:t> </w:t>
      </w:r>
      <w:r>
        <w:rPr>
          <w:color w:val="231F20"/>
          <w:spacing w:val="-2"/>
          <w:w w:val="105"/>
        </w:rPr>
        <w:t>Trên</w:t>
      </w:r>
      <w:r>
        <w:rPr>
          <w:color w:val="231F20"/>
          <w:spacing w:val="-20"/>
          <w:w w:val="105"/>
        </w:rPr>
        <w:t> </w:t>
      </w:r>
      <w:r>
        <w:rPr>
          <w:color w:val="231F20"/>
          <w:spacing w:val="-2"/>
          <w:w w:val="105"/>
        </w:rPr>
        <w:t>thế</w:t>
      </w:r>
      <w:r>
        <w:rPr>
          <w:color w:val="231F20"/>
          <w:spacing w:val="-20"/>
          <w:w w:val="105"/>
        </w:rPr>
        <w:t> </w:t>
      </w:r>
      <w:r>
        <w:rPr>
          <w:color w:val="231F20"/>
          <w:spacing w:val="-2"/>
          <w:w w:val="105"/>
        </w:rPr>
        <w:t>giới</w:t>
      </w:r>
      <w:r>
        <w:rPr>
          <w:color w:val="231F20"/>
          <w:spacing w:val="-21"/>
          <w:w w:val="105"/>
        </w:rPr>
        <w:t> </w:t>
      </w:r>
      <w:r>
        <w:rPr>
          <w:color w:val="231F20"/>
          <w:spacing w:val="-2"/>
          <w:w w:val="105"/>
        </w:rPr>
        <w:t>này,</w:t>
      </w:r>
      <w:r>
        <w:rPr>
          <w:color w:val="231F20"/>
          <w:spacing w:val="-20"/>
          <w:w w:val="105"/>
        </w:rPr>
        <w:t> </w:t>
      </w:r>
      <w:r>
        <w:rPr>
          <w:color w:val="231F20"/>
          <w:spacing w:val="-2"/>
          <w:w w:val="105"/>
        </w:rPr>
        <w:t>càng</w:t>
      </w:r>
      <w:r>
        <w:rPr>
          <w:color w:val="231F20"/>
          <w:spacing w:val="-20"/>
          <w:w w:val="105"/>
        </w:rPr>
        <w:t> </w:t>
      </w:r>
      <w:r>
        <w:rPr>
          <w:color w:val="231F20"/>
          <w:spacing w:val="-2"/>
          <w:w w:val="105"/>
        </w:rPr>
        <w:t>có</w:t>
      </w:r>
      <w:r>
        <w:rPr>
          <w:color w:val="231F20"/>
          <w:spacing w:val="-21"/>
          <w:w w:val="105"/>
        </w:rPr>
        <w:t> </w:t>
      </w:r>
      <w:r>
        <w:rPr>
          <w:color w:val="231F20"/>
          <w:spacing w:val="-2"/>
          <w:w w:val="105"/>
        </w:rPr>
        <w:t>nhiều</w:t>
      </w:r>
      <w:r>
        <w:rPr>
          <w:color w:val="231F20"/>
          <w:spacing w:val="-20"/>
          <w:w w:val="105"/>
        </w:rPr>
        <w:t> </w:t>
      </w:r>
      <w:r>
        <w:rPr>
          <w:color w:val="231F20"/>
          <w:spacing w:val="-2"/>
          <w:w w:val="105"/>
        </w:rPr>
        <w:t>bản</w:t>
      </w:r>
      <w:r>
        <w:rPr>
          <w:color w:val="231F20"/>
          <w:spacing w:val="-20"/>
          <w:w w:val="105"/>
        </w:rPr>
        <w:t> </w:t>
      </w:r>
      <w:r>
        <w:rPr>
          <w:color w:val="231F20"/>
          <w:spacing w:val="-2"/>
          <w:w w:val="105"/>
        </w:rPr>
        <w:t>này</w:t>
      </w:r>
      <w:r>
        <w:rPr>
          <w:color w:val="231F20"/>
          <w:spacing w:val="-20"/>
          <w:w w:val="105"/>
        </w:rPr>
        <w:t> </w:t>
      </w:r>
      <w:r>
        <w:rPr>
          <w:color w:val="231F20"/>
          <w:spacing w:val="-2"/>
          <w:w w:val="105"/>
        </w:rPr>
        <w:t>càng</w:t>
      </w:r>
      <w:r>
        <w:rPr>
          <w:color w:val="231F20"/>
          <w:spacing w:val="-21"/>
          <w:w w:val="105"/>
        </w:rPr>
        <w:t> </w:t>
      </w:r>
      <w:r>
        <w:rPr>
          <w:color w:val="231F20"/>
          <w:spacing w:val="-2"/>
          <w:w w:val="105"/>
        </w:rPr>
        <w:t>tốt.</w:t>
      </w:r>
      <w:r>
        <w:rPr>
          <w:color w:val="231F20"/>
          <w:spacing w:val="-20"/>
          <w:w w:val="105"/>
        </w:rPr>
        <w:t> </w:t>
      </w:r>
      <w:r>
        <w:rPr>
          <w:color w:val="231F20"/>
          <w:spacing w:val="-2"/>
          <w:w w:val="105"/>
        </w:rPr>
        <w:t>Vì</w:t>
      </w:r>
      <w:r>
        <w:rPr>
          <w:color w:val="231F20"/>
          <w:spacing w:val="-20"/>
          <w:w w:val="105"/>
        </w:rPr>
        <w:t> </w:t>
      </w:r>
      <w:r>
        <w:rPr>
          <w:color w:val="231F20"/>
          <w:spacing w:val="-2"/>
          <w:w w:val="105"/>
        </w:rPr>
        <w:t>sao? </w:t>
      </w:r>
      <w:r>
        <w:rPr>
          <w:color w:val="231F20"/>
          <w:w w:val="105"/>
        </w:rPr>
        <w:t>Trong kinh này, đức Phật đã nói, trong tương lai, đến lúc Phật pháp bị diệt, tức là vào chín ngàn năm sau, Phật pháp </w:t>
      </w:r>
      <w:r>
        <w:rPr>
          <w:color w:val="231F20"/>
        </w:rPr>
        <w:t>bị</w:t>
      </w:r>
      <w:r>
        <w:rPr>
          <w:color w:val="231F20"/>
          <w:spacing w:val="-3"/>
        </w:rPr>
        <w:t> </w:t>
      </w:r>
      <w:r>
        <w:rPr>
          <w:color w:val="231F20"/>
        </w:rPr>
        <w:t>diệt</w:t>
      </w:r>
      <w:r>
        <w:rPr>
          <w:color w:val="231F20"/>
          <w:spacing w:val="-3"/>
        </w:rPr>
        <w:t> </w:t>
      </w:r>
      <w:r>
        <w:rPr>
          <w:color w:val="231F20"/>
        </w:rPr>
        <w:t>trên</w:t>
      </w:r>
      <w:r>
        <w:rPr>
          <w:color w:val="231F20"/>
          <w:spacing w:val="-3"/>
        </w:rPr>
        <w:t> </w:t>
      </w:r>
      <w:r>
        <w:rPr>
          <w:color w:val="231F20"/>
        </w:rPr>
        <w:t>thế</w:t>
      </w:r>
      <w:r>
        <w:rPr>
          <w:color w:val="231F20"/>
          <w:spacing w:val="-3"/>
        </w:rPr>
        <w:t> </w:t>
      </w:r>
      <w:r>
        <w:rPr>
          <w:color w:val="231F20"/>
        </w:rPr>
        <w:t>gian</w:t>
      </w:r>
      <w:r>
        <w:rPr>
          <w:color w:val="231F20"/>
          <w:spacing w:val="-3"/>
        </w:rPr>
        <w:t> </w:t>
      </w:r>
      <w:r>
        <w:rPr>
          <w:color w:val="231F20"/>
        </w:rPr>
        <w:t>này,</w:t>
      </w:r>
      <w:r>
        <w:rPr>
          <w:color w:val="231F20"/>
          <w:spacing w:val="-3"/>
        </w:rPr>
        <w:t> </w:t>
      </w:r>
      <w:r>
        <w:rPr>
          <w:color w:val="231F20"/>
        </w:rPr>
        <w:t>kinh </w:t>
      </w:r>
      <w:r>
        <w:rPr>
          <w:i/>
          <w:color w:val="231F20"/>
        </w:rPr>
        <w:t>Vô</w:t>
      </w:r>
      <w:r>
        <w:rPr>
          <w:i/>
          <w:color w:val="231F20"/>
          <w:spacing w:val="-3"/>
        </w:rPr>
        <w:t> </w:t>
      </w:r>
      <w:r>
        <w:rPr>
          <w:i/>
          <w:color w:val="231F20"/>
        </w:rPr>
        <w:t>Lượng</w:t>
      </w:r>
      <w:r>
        <w:rPr>
          <w:i/>
          <w:color w:val="231F20"/>
          <w:spacing w:val="-1"/>
        </w:rPr>
        <w:t> </w:t>
      </w:r>
      <w:r>
        <w:rPr>
          <w:i/>
          <w:color w:val="231F20"/>
        </w:rPr>
        <w:t>Thọ</w:t>
      </w:r>
      <w:r>
        <w:rPr>
          <w:i/>
          <w:color w:val="231F20"/>
          <w:spacing w:val="-4"/>
        </w:rPr>
        <w:t> </w:t>
      </w:r>
      <w:r>
        <w:rPr>
          <w:color w:val="231F20"/>
        </w:rPr>
        <w:t>bị</w:t>
      </w:r>
      <w:r>
        <w:rPr>
          <w:color w:val="231F20"/>
          <w:spacing w:val="-3"/>
        </w:rPr>
        <w:t> </w:t>
      </w:r>
      <w:r>
        <w:rPr>
          <w:color w:val="231F20"/>
        </w:rPr>
        <w:t>diệt</w:t>
      </w:r>
      <w:r>
        <w:rPr>
          <w:color w:val="231F20"/>
          <w:spacing w:val="-3"/>
        </w:rPr>
        <w:t> </w:t>
      </w:r>
      <w:r>
        <w:rPr>
          <w:color w:val="231F20"/>
        </w:rPr>
        <w:t>cuối</w:t>
      </w:r>
      <w:r>
        <w:rPr>
          <w:color w:val="231F20"/>
          <w:spacing w:val="-3"/>
        </w:rPr>
        <w:t> </w:t>
      </w:r>
      <w:r>
        <w:rPr>
          <w:color w:val="231F20"/>
        </w:rPr>
        <w:t>cùng. </w:t>
      </w:r>
      <w:r>
        <w:rPr>
          <w:color w:val="231F20"/>
          <w:w w:val="105"/>
        </w:rPr>
        <w:t>Sau</w:t>
      </w:r>
      <w:r>
        <w:rPr>
          <w:color w:val="231F20"/>
          <w:spacing w:val="-19"/>
          <w:w w:val="105"/>
        </w:rPr>
        <w:t> </w:t>
      </w:r>
      <w:r>
        <w:rPr>
          <w:color w:val="231F20"/>
          <w:w w:val="105"/>
        </w:rPr>
        <w:t>khi</w:t>
      </w:r>
      <w:r>
        <w:rPr>
          <w:color w:val="231F20"/>
          <w:spacing w:val="-20"/>
          <w:w w:val="105"/>
        </w:rPr>
        <w:t> </w:t>
      </w:r>
      <w:r>
        <w:rPr>
          <w:color w:val="231F20"/>
          <w:w w:val="105"/>
        </w:rPr>
        <w:t>hết</w:t>
      </w:r>
      <w:r>
        <w:rPr>
          <w:color w:val="231F20"/>
          <w:spacing w:val="-19"/>
          <w:w w:val="105"/>
        </w:rPr>
        <w:t> </w:t>
      </w:r>
      <w:r>
        <w:rPr>
          <w:color w:val="231F20"/>
          <w:w w:val="105"/>
        </w:rPr>
        <w:t>thảy</w:t>
      </w:r>
      <w:r>
        <w:rPr>
          <w:color w:val="231F20"/>
          <w:spacing w:val="-20"/>
          <w:w w:val="105"/>
        </w:rPr>
        <w:t> </w:t>
      </w:r>
      <w:r>
        <w:rPr>
          <w:color w:val="231F20"/>
          <w:w w:val="105"/>
        </w:rPr>
        <w:t>các</w:t>
      </w:r>
      <w:r>
        <w:rPr>
          <w:color w:val="231F20"/>
          <w:spacing w:val="-19"/>
          <w:w w:val="105"/>
        </w:rPr>
        <w:t> </w:t>
      </w:r>
      <w:r>
        <w:rPr>
          <w:color w:val="231F20"/>
          <w:w w:val="105"/>
        </w:rPr>
        <w:t>kinh</w:t>
      </w:r>
      <w:r>
        <w:rPr>
          <w:color w:val="231F20"/>
          <w:spacing w:val="-20"/>
          <w:w w:val="105"/>
        </w:rPr>
        <w:t> </w:t>
      </w:r>
      <w:r>
        <w:rPr>
          <w:color w:val="231F20"/>
          <w:w w:val="105"/>
        </w:rPr>
        <w:t>bị</w:t>
      </w:r>
      <w:r>
        <w:rPr>
          <w:color w:val="231F20"/>
          <w:spacing w:val="-20"/>
          <w:w w:val="105"/>
        </w:rPr>
        <w:t> </w:t>
      </w:r>
      <w:r>
        <w:rPr>
          <w:color w:val="231F20"/>
          <w:w w:val="105"/>
        </w:rPr>
        <w:t>diệt,</w:t>
      </w:r>
      <w:r>
        <w:rPr>
          <w:color w:val="231F20"/>
          <w:spacing w:val="-20"/>
          <w:w w:val="105"/>
        </w:rPr>
        <w:t> </w:t>
      </w:r>
      <w:r>
        <w:rPr>
          <w:color w:val="231F20"/>
          <w:w w:val="105"/>
        </w:rPr>
        <w:t>kinh</w:t>
      </w:r>
      <w:r>
        <w:rPr>
          <w:color w:val="231F20"/>
          <w:spacing w:val="-17"/>
          <w:w w:val="105"/>
        </w:rPr>
        <w:t> </w:t>
      </w:r>
      <w:r>
        <w:rPr>
          <w:i/>
          <w:color w:val="231F20"/>
          <w:w w:val="105"/>
        </w:rPr>
        <w:t>Vô</w:t>
      </w:r>
      <w:r>
        <w:rPr>
          <w:i/>
          <w:color w:val="231F20"/>
          <w:spacing w:val="-19"/>
          <w:w w:val="105"/>
        </w:rPr>
        <w:t> </w:t>
      </w:r>
      <w:r>
        <w:rPr>
          <w:i/>
          <w:color w:val="231F20"/>
          <w:w w:val="105"/>
        </w:rPr>
        <w:t>Lượng</w:t>
      </w:r>
      <w:r>
        <w:rPr>
          <w:i/>
          <w:color w:val="231F20"/>
          <w:spacing w:val="-19"/>
          <w:w w:val="105"/>
        </w:rPr>
        <w:t> </w:t>
      </w:r>
      <w:r>
        <w:rPr>
          <w:i/>
          <w:color w:val="231F20"/>
          <w:w w:val="105"/>
        </w:rPr>
        <w:t>Thọ</w:t>
      </w:r>
      <w:r>
        <w:rPr>
          <w:i/>
          <w:color w:val="231F20"/>
          <w:spacing w:val="-21"/>
          <w:w w:val="105"/>
        </w:rPr>
        <w:t> </w:t>
      </w:r>
      <w:r>
        <w:rPr>
          <w:color w:val="231F20"/>
          <w:w w:val="105"/>
        </w:rPr>
        <w:t>còn</w:t>
      </w:r>
      <w:r>
        <w:rPr>
          <w:color w:val="231F20"/>
          <w:spacing w:val="-20"/>
          <w:w w:val="105"/>
        </w:rPr>
        <w:t> </w:t>
      </w:r>
      <w:r>
        <w:rPr>
          <w:color w:val="231F20"/>
          <w:w w:val="105"/>
        </w:rPr>
        <w:t>tồn tại trên thế gian này một trăm năm.</w:t>
      </w:r>
    </w:p>
    <w:p>
      <w:pPr>
        <w:pStyle w:val="BodyText"/>
        <w:spacing w:line="285" w:lineRule="auto" w:before="145"/>
        <w:ind w:left="113" w:right="393" w:firstLine="453"/>
      </w:pPr>
      <w:r>
        <w:rPr>
          <w:color w:val="231F20"/>
          <w:w w:val="105"/>
        </w:rPr>
        <w:t>Một trăm năm sau đó, kinh </w:t>
      </w:r>
      <w:r>
        <w:rPr>
          <w:i/>
          <w:color w:val="231F20"/>
          <w:w w:val="105"/>
        </w:rPr>
        <w:t>Vô Lượng Thọ </w:t>
      </w:r>
      <w:r>
        <w:rPr>
          <w:color w:val="231F20"/>
          <w:w w:val="105"/>
        </w:rPr>
        <w:t>cũng chẳng </w:t>
      </w:r>
      <w:r>
        <w:rPr>
          <w:color w:val="231F20"/>
        </w:rPr>
        <w:t>còn,</w:t>
      </w:r>
      <w:r>
        <w:rPr>
          <w:color w:val="231F20"/>
          <w:spacing w:val="-9"/>
        </w:rPr>
        <w:t> </w:t>
      </w:r>
      <w:r>
        <w:rPr>
          <w:color w:val="231F20"/>
        </w:rPr>
        <w:t>chỉ</w:t>
      </w:r>
      <w:r>
        <w:rPr>
          <w:color w:val="231F20"/>
          <w:spacing w:val="-10"/>
        </w:rPr>
        <w:t> </w:t>
      </w:r>
      <w:r>
        <w:rPr>
          <w:color w:val="231F20"/>
        </w:rPr>
        <w:t>còn</w:t>
      </w:r>
      <w:r>
        <w:rPr>
          <w:color w:val="231F20"/>
          <w:spacing w:val="-9"/>
        </w:rPr>
        <w:t> </w:t>
      </w:r>
      <w:r>
        <w:rPr>
          <w:color w:val="231F20"/>
        </w:rPr>
        <w:t>một</w:t>
      </w:r>
      <w:r>
        <w:rPr>
          <w:color w:val="231F20"/>
          <w:spacing w:val="-9"/>
        </w:rPr>
        <w:t> </w:t>
      </w:r>
      <w:r>
        <w:rPr>
          <w:color w:val="231F20"/>
        </w:rPr>
        <w:t>câu</w:t>
      </w:r>
      <w:r>
        <w:rPr>
          <w:color w:val="231F20"/>
          <w:spacing w:val="-9"/>
        </w:rPr>
        <w:t> </w:t>
      </w:r>
      <w:r>
        <w:rPr>
          <w:color w:val="231F20"/>
        </w:rPr>
        <w:t>“Nam</w:t>
      </w:r>
      <w:r>
        <w:rPr>
          <w:color w:val="231F20"/>
          <w:spacing w:val="-10"/>
        </w:rPr>
        <w:t> </w:t>
      </w:r>
      <w:r>
        <w:rPr>
          <w:color w:val="231F20"/>
        </w:rPr>
        <w:t>mô</w:t>
      </w:r>
      <w:r>
        <w:rPr>
          <w:color w:val="231F20"/>
          <w:spacing w:val="-9"/>
        </w:rPr>
        <w:t> </w:t>
      </w:r>
      <w:r>
        <w:rPr>
          <w:color w:val="231F20"/>
        </w:rPr>
        <w:t>A</w:t>
      </w:r>
      <w:r>
        <w:rPr>
          <w:color w:val="231F20"/>
          <w:spacing w:val="-9"/>
        </w:rPr>
        <w:t> </w:t>
      </w:r>
      <w:r>
        <w:rPr>
          <w:color w:val="231F20"/>
        </w:rPr>
        <w:t>Di</w:t>
      </w:r>
      <w:r>
        <w:rPr>
          <w:color w:val="231F20"/>
          <w:spacing w:val="-9"/>
        </w:rPr>
        <w:t> </w:t>
      </w:r>
      <w:r>
        <w:rPr>
          <w:color w:val="231F20"/>
        </w:rPr>
        <w:t>Đà</w:t>
      </w:r>
      <w:r>
        <w:rPr>
          <w:color w:val="231F20"/>
          <w:spacing w:val="-9"/>
        </w:rPr>
        <w:t> </w:t>
      </w:r>
      <w:r>
        <w:rPr>
          <w:color w:val="231F20"/>
        </w:rPr>
        <w:t>Phật”.</w:t>
      </w:r>
      <w:r>
        <w:rPr>
          <w:color w:val="231F20"/>
          <w:spacing w:val="-9"/>
        </w:rPr>
        <w:t> </w:t>
      </w:r>
      <w:r>
        <w:rPr>
          <w:color w:val="231F20"/>
        </w:rPr>
        <w:t>Gặp</w:t>
      </w:r>
      <w:r>
        <w:rPr>
          <w:color w:val="231F20"/>
          <w:spacing w:val="-10"/>
        </w:rPr>
        <w:t> </w:t>
      </w:r>
      <w:r>
        <w:rPr>
          <w:color w:val="231F20"/>
        </w:rPr>
        <w:t>được</w:t>
      </w:r>
      <w:r>
        <w:rPr>
          <w:color w:val="231F20"/>
          <w:spacing w:val="-9"/>
        </w:rPr>
        <w:t> </w:t>
      </w:r>
      <w:r>
        <w:rPr>
          <w:color w:val="231F20"/>
        </w:rPr>
        <w:t>hồng </w:t>
      </w:r>
      <w:r>
        <w:rPr>
          <w:color w:val="231F20"/>
          <w:w w:val="105"/>
        </w:rPr>
        <w:t>danh</w:t>
      </w:r>
      <w:r>
        <w:rPr>
          <w:color w:val="231F20"/>
          <w:spacing w:val="-23"/>
          <w:w w:val="105"/>
        </w:rPr>
        <w:t> </w:t>
      </w:r>
      <w:r>
        <w:rPr>
          <w:color w:val="231F20"/>
          <w:w w:val="105"/>
        </w:rPr>
        <w:t>này</w:t>
      </w:r>
      <w:r>
        <w:rPr>
          <w:color w:val="231F20"/>
          <w:spacing w:val="-22"/>
          <w:w w:val="105"/>
        </w:rPr>
        <w:t> </w:t>
      </w:r>
      <w:r>
        <w:rPr>
          <w:color w:val="231F20"/>
          <w:w w:val="105"/>
        </w:rPr>
        <w:t>cũng</w:t>
      </w:r>
      <w:r>
        <w:rPr>
          <w:color w:val="231F20"/>
          <w:spacing w:val="-22"/>
          <w:w w:val="105"/>
        </w:rPr>
        <w:t> </w:t>
      </w:r>
      <w:r>
        <w:rPr>
          <w:color w:val="231F20"/>
          <w:w w:val="105"/>
        </w:rPr>
        <w:t>là</w:t>
      </w:r>
      <w:r>
        <w:rPr>
          <w:color w:val="231F20"/>
          <w:spacing w:val="-23"/>
          <w:w w:val="105"/>
        </w:rPr>
        <w:t> </w:t>
      </w:r>
      <w:r>
        <w:rPr>
          <w:color w:val="231F20"/>
          <w:w w:val="105"/>
        </w:rPr>
        <w:t>có</w:t>
      </w:r>
      <w:r>
        <w:rPr>
          <w:color w:val="231F20"/>
          <w:spacing w:val="-22"/>
          <w:w w:val="105"/>
        </w:rPr>
        <w:t> </w:t>
      </w:r>
      <w:r>
        <w:rPr>
          <w:color w:val="231F20"/>
          <w:w w:val="105"/>
        </w:rPr>
        <w:t>duyên</w:t>
      </w:r>
      <w:r>
        <w:rPr>
          <w:color w:val="231F20"/>
          <w:spacing w:val="-22"/>
          <w:w w:val="105"/>
        </w:rPr>
        <w:t> </w:t>
      </w:r>
      <w:r>
        <w:rPr>
          <w:color w:val="231F20"/>
          <w:w w:val="105"/>
        </w:rPr>
        <w:t>phận</w:t>
      </w:r>
      <w:r>
        <w:rPr>
          <w:color w:val="231F20"/>
          <w:spacing w:val="-23"/>
          <w:w w:val="105"/>
        </w:rPr>
        <w:t> </w:t>
      </w:r>
      <w:r>
        <w:rPr>
          <w:color w:val="231F20"/>
          <w:w w:val="105"/>
        </w:rPr>
        <w:t>đặc</w:t>
      </w:r>
      <w:r>
        <w:rPr>
          <w:color w:val="231F20"/>
          <w:spacing w:val="-22"/>
          <w:w w:val="105"/>
        </w:rPr>
        <w:t> </w:t>
      </w:r>
      <w:r>
        <w:rPr>
          <w:color w:val="231F20"/>
          <w:w w:val="105"/>
        </w:rPr>
        <w:t>biệt,</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đắc</w:t>
      </w:r>
      <w:r>
        <w:rPr>
          <w:color w:val="231F20"/>
          <w:spacing w:val="-22"/>
          <w:w w:val="105"/>
        </w:rPr>
        <w:t> </w:t>
      </w:r>
      <w:r>
        <w:rPr>
          <w:color w:val="231F20"/>
          <w:w w:val="105"/>
        </w:rPr>
        <w:t>độ.</w:t>
      </w:r>
      <w:r>
        <w:rPr>
          <w:color w:val="231F20"/>
          <w:spacing w:val="-23"/>
          <w:w w:val="105"/>
        </w:rPr>
        <w:t> </w:t>
      </w:r>
      <w:r>
        <w:rPr>
          <w:color w:val="231F20"/>
          <w:w w:val="105"/>
        </w:rPr>
        <w:t>Pháp môn</w:t>
      </w:r>
      <w:r>
        <w:rPr>
          <w:color w:val="231F20"/>
          <w:spacing w:val="-23"/>
          <w:w w:val="105"/>
        </w:rPr>
        <w:t> </w:t>
      </w:r>
      <w:r>
        <w:rPr>
          <w:color w:val="231F20"/>
          <w:w w:val="105"/>
        </w:rPr>
        <w:t>chẳng</w:t>
      </w:r>
      <w:r>
        <w:rPr>
          <w:color w:val="231F20"/>
          <w:spacing w:val="-22"/>
          <w:w w:val="105"/>
        </w:rPr>
        <w:t> </w:t>
      </w:r>
      <w:r>
        <w:rPr>
          <w:color w:val="231F20"/>
          <w:w w:val="105"/>
        </w:rPr>
        <w:t>thể</w:t>
      </w:r>
      <w:r>
        <w:rPr>
          <w:color w:val="231F20"/>
          <w:spacing w:val="-22"/>
          <w:w w:val="105"/>
        </w:rPr>
        <w:t> </w:t>
      </w:r>
      <w:r>
        <w:rPr>
          <w:color w:val="231F20"/>
          <w:w w:val="105"/>
        </w:rPr>
        <w:t>nghĩ</w:t>
      </w:r>
      <w:r>
        <w:rPr>
          <w:color w:val="231F20"/>
          <w:spacing w:val="-23"/>
          <w:w w:val="105"/>
        </w:rPr>
        <w:t> </w:t>
      </w:r>
      <w:r>
        <w:rPr>
          <w:color w:val="231F20"/>
          <w:w w:val="105"/>
        </w:rPr>
        <w:t>bàn!</w:t>
      </w:r>
      <w:r>
        <w:rPr>
          <w:color w:val="231F20"/>
          <w:spacing w:val="-22"/>
          <w:w w:val="105"/>
        </w:rPr>
        <w:t> </w:t>
      </w:r>
      <w:r>
        <w:rPr>
          <w:color w:val="231F20"/>
          <w:w w:val="105"/>
        </w:rPr>
        <w:t>Đức</w:t>
      </w:r>
      <w:r>
        <w:rPr>
          <w:color w:val="231F20"/>
          <w:spacing w:val="-22"/>
          <w:w w:val="105"/>
        </w:rPr>
        <w:t> </w:t>
      </w:r>
      <w:r>
        <w:rPr>
          <w:color w:val="231F20"/>
          <w:w w:val="105"/>
        </w:rPr>
        <w:t>Thế</w:t>
      </w:r>
      <w:r>
        <w:rPr>
          <w:color w:val="231F20"/>
          <w:spacing w:val="-23"/>
          <w:w w:val="105"/>
        </w:rPr>
        <w:t> </w:t>
      </w:r>
      <w:r>
        <w:rPr>
          <w:color w:val="231F20"/>
          <w:w w:val="105"/>
        </w:rPr>
        <w:t>Tôn</w:t>
      </w:r>
      <w:r>
        <w:rPr>
          <w:color w:val="231F20"/>
          <w:spacing w:val="-22"/>
          <w:w w:val="105"/>
        </w:rPr>
        <w:t> </w:t>
      </w:r>
      <w:r>
        <w:rPr>
          <w:color w:val="231F20"/>
          <w:w w:val="105"/>
        </w:rPr>
        <w:t>nhiều</w:t>
      </w:r>
      <w:r>
        <w:rPr>
          <w:color w:val="231F20"/>
          <w:spacing w:val="-22"/>
          <w:w w:val="105"/>
        </w:rPr>
        <w:t> </w:t>
      </w:r>
      <w:r>
        <w:rPr>
          <w:color w:val="231F20"/>
          <w:w w:val="105"/>
        </w:rPr>
        <w:t>lần</w:t>
      </w:r>
      <w:r>
        <w:rPr>
          <w:color w:val="231F20"/>
          <w:spacing w:val="-23"/>
          <w:w w:val="105"/>
        </w:rPr>
        <w:t> </w:t>
      </w:r>
      <w:r>
        <w:rPr>
          <w:color w:val="231F20"/>
          <w:w w:val="105"/>
        </w:rPr>
        <w:t>tuyên</w:t>
      </w:r>
      <w:r>
        <w:rPr>
          <w:color w:val="231F20"/>
          <w:spacing w:val="-22"/>
          <w:w w:val="105"/>
        </w:rPr>
        <w:t> </w:t>
      </w:r>
      <w:r>
        <w:rPr>
          <w:color w:val="231F20"/>
          <w:w w:val="105"/>
        </w:rPr>
        <w:t>giảng chẳng thể nghĩ bàn, phiên dịch chẳng thể nghĩ bàn, hội tập chẳng</w:t>
      </w:r>
      <w:r>
        <w:rPr>
          <w:color w:val="231F20"/>
          <w:spacing w:val="-23"/>
          <w:w w:val="105"/>
        </w:rPr>
        <w:t> </w:t>
      </w:r>
      <w:r>
        <w:rPr>
          <w:color w:val="231F20"/>
          <w:w w:val="105"/>
        </w:rPr>
        <w:t>thể</w:t>
      </w:r>
      <w:r>
        <w:rPr>
          <w:color w:val="231F20"/>
          <w:spacing w:val="-22"/>
          <w:w w:val="105"/>
        </w:rPr>
        <w:t> </w:t>
      </w:r>
      <w:r>
        <w:rPr>
          <w:color w:val="231F20"/>
          <w:w w:val="105"/>
        </w:rPr>
        <w:t>nghĩ</w:t>
      </w:r>
      <w:r>
        <w:rPr>
          <w:color w:val="231F20"/>
          <w:spacing w:val="-22"/>
          <w:w w:val="105"/>
        </w:rPr>
        <w:t> </w:t>
      </w:r>
      <w:r>
        <w:rPr>
          <w:color w:val="231F20"/>
          <w:w w:val="105"/>
        </w:rPr>
        <w:t>bàn,</w:t>
      </w:r>
      <w:r>
        <w:rPr>
          <w:color w:val="231F20"/>
          <w:spacing w:val="-23"/>
          <w:w w:val="105"/>
        </w:rPr>
        <w:t> </w:t>
      </w:r>
      <w:r>
        <w:rPr>
          <w:color w:val="231F20"/>
          <w:w w:val="105"/>
        </w:rPr>
        <w:t>chú</w:t>
      </w:r>
      <w:r>
        <w:rPr>
          <w:color w:val="231F20"/>
          <w:spacing w:val="-22"/>
          <w:w w:val="105"/>
        </w:rPr>
        <w:t> </w:t>
      </w:r>
      <w:r>
        <w:rPr>
          <w:color w:val="231F20"/>
          <w:w w:val="105"/>
        </w:rPr>
        <w:t>giải</w:t>
      </w:r>
      <w:r>
        <w:rPr>
          <w:color w:val="231F20"/>
          <w:spacing w:val="-22"/>
          <w:w w:val="105"/>
        </w:rPr>
        <w:t> </w:t>
      </w:r>
      <w:r>
        <w:rPr>
          <w:color w:val="231F20"/>
          <w:w w:val="105"/>
        </w:rPr>
        <w:t>cũng</w:t>
      </w:r>
      <w:r>
        <w:rPr>
          <w:color w:val="231F20"/>
          <w:spacing w:val="-23"/>
          <w:w w:val="105"/>
        </w:rPr>
        <w:t> </w:t>
      </w:r>
      <w:r>
        <w:rPr>
          <w:color w:val="231F20"/>
          <w:w w:val="105"/>
        </w:rPr>
        <w:t>chẳng</w:t>
      </w:r>
      <w:r>
        <w:rPr>
          <w:color w:val="231F20"/>
          <w:spacing w:val="-22"/>
          <w:w w:val="105"/>
        </w:rPr>
        <w:t> </w:t>
      </w:r>
      <w:r>
        <w:rPr>
          <w:color w:val="231F20"/>
          <w:w w:val="105"/>
        </w:rPr>
        <w:t>thể</w:t>
      </w:r>
      <w:r>
        <w:rPr>
          <w:color w:val="231F20"/>
          <w:spacing w:val="-22"/>
          <w:w w:val="105"/>
        </w:rPr>
        <w:t> </w:t>
      </w:r>
      <w:r>
        <w:rPr>
          <w:color w:val="231F20"/>
          <w:w w:val="105"/>
        </w:rPr>
        <w:t>nghĩ</w:t>
      </w:r>
      <w:r>
        <w:rPr>
          <w:color w:val="231F20"/>
          <w:spacing w:val="-23"/>
          <w:w w:val="105"/>
        </w:rPr>
        <w:t> </w:t>
      </w:r>
      <w:r>
        <w:rPr>
          <w:color w:val="231F20"/>
          <w:w w:val="105"/>
        </w:rPr>
        <w:t>bàn.</w:t>
      </w:r>
      <w:r>
        <w:rPr>
          <w:color w:val="231F20"/>
          <w:spacing w:val="-22"/>
          <w:w w:val="105"/>
        </w:rPr>
        <w:t> </w:t>
      </w:r>
      <w:r>
        <w:rPr>
          <w:color w:val="231F20"/>
          <w:w w:val="105"/>
        </w:rPr>
        <w:t>Chúng ta y giáo phụng hành, chính mình được lợi ích. Bản thân ta được lợi ích, mà cũng sẽ ảnh hưởng tới người khác. Người ta thấy quý vị như thế sẽ bị cảm động, tự nhiên học theo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Do</w:t>
      </w:r>
      <w:r>
        <w:rPr>
          <w:color w:val="231F20"/>
          <w:spacing w:val="-20"/>
          <w:w w:val="105"/>
        </w:rPr>
        <w:t> </w:t>
      </w:r>
      <w:r>
        <w:rPr>
          <w:color w:val="231F20"/>
          <w:spacing w:val="-2"/>
          <w:w w:val="105"/>
        </w:rPr>
        <w:t>vậy,</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tự</w:t>
      </w:r>
      <w:r>
        <w:rPr>
          <w:color w:val="231F20"/>
          <w:spacing w:val="-21"/>
          <w:w w:val="105"/>
        </w:rPr>
        <w:t> </w:t>
      </w:r>
      <w:r>
        <w:rPr>
          <w:color w:val="231F20"/>
          <w:spacing w:val="-2"/>
          <w:w w:val="105"/>
        </w:rPr>
        <w:t>hành</w:t>
      </w:r>
      <w:r>
        <w:rPr>
          <w:color w:val="231F20"/>
          <w:spacing w:val="-19"/>
          <w:w w:val="105"/>
        </w:rPr>
        <w:t> </w:t>
      </w:r>
      <w:r>
        <w:rPr>
          <w:color w:val="231F20"/>
          <w:spacing w:val="-2"/>
          <w:w w:val="105"/>
        </w:rPr>
        <w:t>là</w:t>
      </w:r>
      <w:r>
        <w:rPr>
          <w:color w:val="231F20"/>
          <w:spacing w:val="-20"/>
          <w:w w:val="105"/>
        </w:rPr>
        <w:t> </w:t>
      </w:r>
      <w:r>
        <w:rPr>
          <w:color w:val="231F20"/>
          <w:spacing w:val="-2"/>
          <w:w w:val="105"/>
        </w:rPr>
        <w:t>hóa</w:t>
      </w:r>
      <w:r>
        <w:rPr>
          <w:color w:val="231F20"/>
          <w:spacing w:val="-20"/>
          <w:w w:val="105"/>
        </w:rPr>
        <w:t> </w:t>
      </w:r>
      <w:r>
        <w:rPr>
          <w:color w:val="231F20"/>
          <w:spacing w:val="-2"/>
          <w:w w:val="105"/>
        </w:rPr>
        <w:t>tha.</w:t>
      </w:r>
      <w:r>
        <w:rPr>
          <w:color w:val="231F20"/>
          <w:spacing w:val="-21"/>
          <w:w w:val="105"/>
        </w:rPr>
        <w:t> </w:t>
      </w:r>
      <w:r>
        <w:rPr>
          <w:color w:val="231F20"/>
          <w:spacing w:val="-2"/>
          <w:w w:val="105"/>
        </w:rPr>
        <w:t>Huống</w:t>
      </w:r>
      <w:r>
        <w:rPr>
          <w:color w:val="231F20"/>
          <w:spacing w:val="-19"/>
          <w:w w:val="105"/>
        </w:rPr>
        <w:t> </w:t>
      </w:r>
      <w:r>
        <w:rPr>
          <w:color w:val="231F20"/>
          <w:spacing w:val="-2"/>
          <w:w w:val="105"/>
        </w:rPr>
        <w:t>chi,</w:t>
      </w:r>
      <w:r>
        <w:rPr>
          <w:color w:val="231F20"/>
          <w:spacing w:val="-20"/>
          <w:w w:val="105"/>
        </w:rPr>
        <w:t> </w:t>
      </w:r>
      <w:r>
        <w:rPr>
          <w:color w:val="231F20"/>
          <w:spacing w:val="-2"/>
          <w:w w:val="105"/>
        </w:rPr>
        <w:t>nếu</w:t>
      </w:r>
      <w:r>
        <w:rPr>
          <w:color w:val="231F20"/>
          <w:spacing w:val="-20"/>
          <w:w w:val="105"/>
        </w:rPr>
        <w:t> </w:t>
      </w:r>
      <w:r>
        <w:rPr>
          <w:color w:val="231F20"/>
          <w:spacing w:val="-2"/>
          <w:w w:val="105"/>
        </w:rPr>
        <w:t>quý </w:t>
      </w:r>
      <w:r>
        <w:rPr>
          <w:color w:val="231F20"/>
          <w:w w:val="105"/>
        </w:rPr>
        <w:t>vị</w:t>
      </w:r>
      <w:r>
        <w:rPr>
          <w:color w:val="231F20"/>
          <w:spacing w:val="-8"/>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giảng</w:t>
      </w:r>
      <w:r>
        <w:rPr>
          <w:color w:val="231F20"/>
          <w:spacing w:val="-7"/>
          <w:w w:val="105"/>
        </w:rPr>
        <w:t> </w:t>
      </w:r>
      <w:r>
        <w:rPr>
          <w:color w:val="231F20"/>
          <w:w w:val="105"/>
        </w:rPr>
        <w:t>giải,</w:t>
      </w:r>
      <w:r>
        <w:rPr>
          <w:color w:val="231F20"/>
          <w:spacing w:val="-8"/>
          <w:w w:val="105"/>
        </w:rPr>
        <w:t> </w:t>
      </w:r>
      <w:r>
        <w:rPr>
          <w:color w:val="231F20"/>
          <w:w w:val="105"/>
        </w:rPr>
        <w:t>diễn</w:t>
      </w:r>
      <w:r>
        <w:rPr>
          <w:color w:val="231F20"/>
          <w:spacing w:val="-7"/>
          <w:w w:val="105"/>
        </w:rPr>
        <w:t> </w:t>
      </w:r>
      <w:r>
        <w:rPr>
          <w:color w:val="231F20"/>
          <w:w w:val="105"/>
        </w:rPr>
        <w:t>nói</w:t>
      </w:r>
      <w:r>
        <w:rPr>
          <w:color w:val="231F20"/>
          <w:spacing w:val="-8"/>
          <w:w w:val="105"/>
        </w:rPr>
        <w:t> </w:t>
      </w:r>
      <w:r>
        <w:rPr>
          <w:color w:val="231F20"/>
          <w:w w:val="105"/>
        </w:rPr>
        <w:t>cho</w:t>
      </w:r>
      <w:r>
        <w:rPr>
          <w:color w:val="231F20"/>
          <w:spacing w:val="-8"/>
          <w:w w:val="105"/>
        </w:rPr>
        <w:t> </w:t>
      </w:r>
      <w:r>
        <w:rPr>
          <w:color w:val="231F20"/>
          <w:w w:val="105"/>
        </w:rPr>
        <w:t>người</w:t>
      </w:r>
      <w:r>
        <w:rPr>
          <w:color w:val="231F20"/>
          <w:spacing w:val="-8"/>
          <w:w w:val="105"/>
        </w:rPr>
        <w:t> </w:t>
      </w:r>
      <w:r>
        <w:rPr>
          <w:color w:val="231F20"/>
          <w:w w:val="105"/>
        </w:rPr>
        <w:t>khác.</w:t>
      </w:r>
      <w:r>
        <w:rPr>
          <w:color w:val="231F20"/>
          <w:spacing w:val="-5"/>
          <w:w w:val="105"/>
        </w:rPr>
        <w:t> </w:t>
      </w:r>
      <w:r>
        <w:rPr>
          <w:color w:val="231F20"/>
          <w:w w:val="105"/>
        </w:rPr>
        <w:t>Đây</w:t>
      </w:r>
      <w:r>
        <w:rPr>
          <w:color w:val="231F20"/>
          <w:spacing w:val="-7"/>
          <w:w w:val="105"/>
        </w:rPr>
        <w:t> </w:t>
      </w:r>
      <w:r>
        <w:rPr>
          <w:color w:val="231F20"/>
          <w:w w:val="105"/>
        </w:rPr>
        <w:t>là</w:t>
      </w:r>
      <w:r>
        <w:rPr>
          <w:color w:val="231F20"/>
          <w:spacing w:val="-8"/>
          <w:w w:val="105"/>
        </w:rPr>
        <w:t> </w:t>
      </w:r>
      <w:r>
        <w:rPr>
          <w:color w:val="231F20"/>
          <w:w w:val="105"/>
        </w:rPr>
        <w:t>tài</w:t>
      </w:r>
      <w:r>
        <w:rPr>
          <w:color w:val="231F20"/>
          <w:spacing w:val="-8"/>
          <w:w w:val="105"/>
        </w:rPr>
        <w:t> </w:t>
      </w:r>
      <w:r>
        <w:rPr>
          <w:color w:val="231F20"/>
          <w:w w:val="105"/>
        </w:rPr>
        <w:t>liệu tham khảo để quý vị diễn thuyết, quý vị có thể in và phát hành rộng rãi.</w:t>
      </w:r>
    </w:p>
    <w:p>
      <w:pPr>
        <w:pStyle w:val="BodyText"/>
        <w:spacing w:line="285" w:lineRule="auto" w:before="147"/>
        <w:ind w:left="113" w:right="394" w:firstLine="453"/>
      </w:pPr>
      <w:r>
        <w:rPr>
          <w:color w:val="231F20"/>
          <w:w w:val="105"/>
        </w:rPr>
        <w:t>Hiện</w:t>
      </w:r>
      <w:r>
        <w:rPr>
          <w:color w:val="231F20"/>
          <w:spacing w:val="-21"/>
          <w:w w:val="105"/>
        </w:rPr>
        <w:t> </w:t>
      </w:r>
      <w:r>
        <w:rPr>
          <w:color w:val="231F20"/>
          <w:w w:val="105"/>
        </w:rPr>
        <w:t>thời,</w:t>
      </w:r>
      <w:r>
        <w:rPr>
          <w:color w:val="231F20"/>
          <w:spacing w:val="-21"/>
          <w:w w:val="105"/>
        </w:rPr>
        <w:t> </w:t>
      </w:r>
      <w:r>
        <w:rPr>
          <w:color w:val="231F20"/>
          <w:w w:val="105"/>
        </w:rPr>
        <w:t>khoa</w:t>
      </w:r>
      <w:r>
        <w:rPr>
          <w:color w:val="231F20"/>
          <w:spacing w:val="-21"/>
          <w:w w:val="105"/>
        </w:rPr>
        <w:t> </w:t>
      </w:r>
      <w:r>
        <w:rPr>
          <w:color w:val="231F20"/>
          <w:w w:val="105"/>
        </w:rPr>
        <w:t>học</w:t>
      </w:r>
      <w:r>
        <w:rPr>
          <w:color w:val="231F20"/>
          <w:spacing w:val="-21"/>
          <w:w w:val="105"/>
        </w:rPr>
        <w:t> </w:t>
      </w:r>
      <w:r>
        <w:rPr>
          <w:color w:val="231F20"/>
          <w:w w:val="105"/>
        </w:rPr>
        <w:t>kỹ</w:t>
      </w:r>
      <w:r>
        <w:rPr>
          <w:color w:val="231F20"/>
          <w:spacing w:val="-21"/>
          <w:w w:val="105"/>
        </w:rPr>
        <w:t> </w:t>
      </w:r>
      <w:r>
        <w:rPr>
          <w:color w:val="231F20"/>
          <w:w w:val="105"/>
        </w:rPr>
        <w:t>thuật</w:t>
      </w:r>
      <w:r>
        <w:rPr>
          <w:color w:val="231F20"/>
          <w:spacing w:val="-21"/>
          <w:w w:val="105"/>
        </w:rPr>
        <w:t> </w:t>
      </w:r>
      <w:r>
        <w:rPr>
          <w:color w:val="231F20"/>
          <w:w w:val="105"/>
        </w:rPr>
        <w:t>phát</w:t>
      </w:r>
      <w:r>
        <w:rPr>
          <w:color w:val="231F20"/>
          <w:spacing w:val="-21"/>
          <w:w w:val="105"/>
        </w:rPr>
        <w:t> </w:t>
      </w:r>
      <w:r>
        <w:rPr>
          <w:color w:val="231F20"/>
          <w:w w:val="105"/>
        </w:rPr>
        <w:t>triển,</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học</w:t>
      </w:r>
      <w:r>
        <w:rPr>
          <w:color w:val="231F20"/>
          <w:spacing w:val="-21"/>
          <w:w w:val="105"/>
        </w:rPr>
        <w:t> </w:t>
      </w:r>
      <w:r>
        <w:rPr>
          <w:color w:val="231F20"/>
          <w:w w:val="105"/>
        </w:rPr>
        <w:t>Phật </w:t>
      </w:r>
      <w:r>
        <w:rPr>
          <w:color w:val="231F20"/>
          <w:w w:val="110"/>
        </w:rPr>
        <w:t>cũng</w:t>
      </w:r>
      <w:r>
        <w:rPr>
          <w:color w:val="231F20"/>
          <w:spacing w:val="-24"/>
          <w:w w:val="110"/>
        </w:rPr>
        <w:t> </w:t>
      </w:r>
      <w:r>
        <w:rPr>
          <w:color w:val="231F20"/>
          <w:w w:val="110"/>
        </w:rPr>
        <w:t>phải</w:t>
      </w:r>
      <w:r>
        <w:rPr>
          <w:color w:val="231F20"/>
          <w:spacing w:val="-23"/>
          <w:w w:val="110"/>
        </w:rPr>
        <w:t> </w:t>
      </w:r>
      <w:r>
        <w:rPr>
          <w:color w:val="231F20"/>
          <w:w w:val="110"/>
        </w:rPr>
        <w:t>vận</w:t>
      </w:r>
      <w:r>
        <w:rPr>
          <w:color w:val="231F20"/>
          <w:spacing w:val="-24"/>
          <w:w w:val="110"/>
        </w:rPr>
        <w:t> </w:t>
      </w:r>
      <w:r>
        <w:rPr>
          <w:color w:val="231F20"/>
          <w:w w:val="110"/>
        </w:rPr>
        <w:t>dụng</w:t>
      </w:r>
      <w:r>
        <w:rPr>
          <w:color w:val="231F20"/>
          <w:spacing w:val="-23"/>
          <w:w w:val="110"/>
        </w:rPr>
        <w:t> </w:t>
      </w:r>
      <w:r>
        <w:rPr>
          <w:color w:val="231F20"/>
          <w:w w:val="110"/>
        </w:rPr>
        <w:t>linh</w:t>
      </w:r>
      <w:r>
        <w:rPr>
          <w:color w:val="231F20"/>
          <w:spacing w:val="-23"/>
          <w:w w:val="110"/>
        </w:rPr>
        <w:t> </w:t>
      </w:r>
      <w:r>
        <w:rPr>
          <w:color w:val="231F20"/>
          <w:w w:val="110"/>
        </w:rPr>
        <w:t>hoạt.</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đem</w:t>
      </w:r>
      <w:r>
        <w:rPr>
          <w:color w:val="231F20"/>
          <w:spacing w:val="-24"/>
          <w:w w:val="110"/>
        </w:rPr>
        <w:t> </w:t>
      </w:r>
      <w:r>
        <w:rPr>
          <w:color w:val="231F20"/>
          <w:w w:val="110"/>
        </w:rPr>
        <w:t>một</w:t>
      </w:r>
      <w:r>
        <w:rPr>
          <w:color w:val="231F20"/>
          <w:spacing w:val="-23"/>
          <w:w w:val="110"/>
        </w:rPr>
        <w:t> </w:t>
      </w:r>
      <w:r>
        <w:rPr>
          <w:color w:val="231F20"/>
          <w:w w:val="110"/>
        </w:rPr>
        <w:t>quyển</w:t>
      </w:r>
      <w:r>
        <w:rPr>
          <w:color w:val="231F20"/>
          <w:spacing w:val="-24"/>
          <w:w w:val="110"/>
        </w:rPr>
        <w:t> </w:t>
      </w:r>
      <w:r>
        <w:rPr>
          <w:color w:val="231F20"/>
          <w:w w:val="110"/>
        </w:rPr>
        <w:t>sách to như vậy tặng cho người khác, người ta vừa nhìn thấy: </w:t>
      </w:r>
      <w:r>
        <w:rPr>
          <w:color w:val="231F20"/>
          <w:w w:val="105"/>
        </w:rPr>
        <w:t>“Dày</w:t>
      </w:r>
      <w:r>
        <w:rPr>
          <w:color w:val="231F20"/>
          <w:spacing w:val="-10"/>
          <w:w w:val="105"/>
        </w:rPr>
        <w:t> </w:t>
      </w:r>
      <w:r>
        <w:rPr>
          <w:color w:val="231F20"/>
          <w:w w:val="105"/>
        </w:rPr>
        <w:t>quá!</w:t>
      </w:r>
      <w:r>
        <w:rPr>
          <w:color w:val="231F20"/>
          <w:spacing w:val="-10"/>
          <w:w w:val="105"/>
        </w:rPr>
        <w:t> </w:t>
      </w:r>
      <w:r>
        <w:rPr>
          <w:color w:val="231F20"/>
          <w:w w:val="105"/>
        </w:rPr>
        <w:t>Tôi</w:t>
      </w:r>
      <w:r>
        <w:rPr>
          <w:color w:val="231F20"/>
          <w:spacing w:val="-10"/>
          <w:w w:val="105"/>
        </w:rPr>
        <w:t> </w:t>
      </w:r>
      <w:r>
        <w:rPr>
          <w:color w:val="231F20"/>
          <w:w w:val="105"/>
        </w:rPr>
        <w:t>không</w:t>
      </w:r>
      <w:r>
        <w:rPr>
          <w:color w:val="231F20"/>
          <w:spacing w:val="-11"/>
          <w:w w:val="105"/>
        </w:rPr>
        <w:t> </w:t>
      </w:r>
      <w:r>
        <w:rPr>
          <w:color w:val="231F20"/>
          <w:w w:val="105"/>
        </w:rPr>
        <w:t>có</w:t>
      </w:r>
      <w:r>
        <w:rPr>
          <w:color w:val="231F20"/>
          <w:spacing w:val="-10"/>
          <w:w w:val="105"/>
        </w:rPr>
        <w:t> </w:t>
      </w:r>
      <w:r>
        <w:rPr>
          <w:color w:val="231F20"/>
          <w:w w:val="105"/>
        </w:rPr>
        <w:t>thời</w:t>
      </w:r>
      <w:r>
        <w:rPr>
          <w:color w:val="231F20"/>
          <w:spacing w:val="-11"/>
          <w:w w:val="105"/>
        </w:rPr>
        <w:t> </w:t>
      </w:r>
      <w:r>
        <w:rPr>
          <w:color w:val="231F20"/>
          <w:w w:val="105"/>
        </w:rPr>
        <w:t>gian</w:t>
      </w:r>
      <w:r>
        <w:rPr>
          <w:color w:val="231F20"/>
          <w:spacing w:val="-9"/>
          <w:w w:val="105"/>
        </w:rPr>
        <w:t> </w:t>
      </w:r>
      <w:r>
        <w:rPr>
          <w:color w:val="231F20"/>
          <w:w w:val="105"/>
        </w:rPr>
        <w:t>đọc!”.</w:t>
      </w:r>
      <w:r>
        <w:rPr>
          <w:color w:val="231F20"/>
          <w:spacing w:val="-11"/>
          <w:w w:val="105"/>
        </w:rPr>
        <w:t> </w:t>
      </w:r>
      <w:r>
        <w:rPr>
          <w:color w:val="231F20"/>
          <w:w w:val="105"/>
        </w:rPr>
        <w:t>Tuyên</w:t>
      </w:r>
      <w:r>
        <w:rPr>
          <w:color w:val="231F20"/>
          <w:spacing w:val="-10"/>
          <w:w w:val="105"/>
        </w:rPr>
        <w:t> </w:t>
      </w:r>
      <w:r>
        <w:rPr>
          <w:color w:val="231F20"/>
          <w:w w:val="105"/>
        </w:rPr>
        <w:t>dương</w:t>
      </w:r>
      <w:r>
        <w:rPr>
          <w:color w:val="231F20"/>
          <w:spacing w:val="-10"/>
          <w:w w:val="105"/>
        </w:rPr>
        <w:t> </w:t>
      </w:r>
      <w:r>
        <w:rPr>
          <w:color w:val="231F20"/>
          <w:w w:val="105"/>
        </w:rPr>
        <w:t>Tịnh </w:t>
      </w:r>
      <w:r>
        <w:rPr>
          <w:color w:val="231F20"/>
          <w:w w:val="110"/>
        </w:rPr>
        <w:t>Tông,</w:t>
      </w:r>
      <w:r>
        <w:rPr>
          <w:color w:val="231F20"/>
          <w:spacing w:val="-20"/>
          <w:w w:val="110"/>
        </w:rPr>
        <w:t> </w:t>
      </w:r>
      <w:r>
        <w:rPr>
          <w:color w:val="231F20"/>
          <w:w w:val="110"/>
        </w:rPr>
        <w:t>quả</w:t>
      </w:r>
      <w:r>
        <w:rPr>
          <w:color w:val="231F20"/>
          <w:spacing w:val="-20"/>
          <w:w w:val="110"/>
        </w:rPr>
        <w:t> </w:t>
      </w:r>
      <w:r>
        <w:rPr>
          <w:color w:val="231F20"/>
          <w:w w:val="110"/>
        </w:rPr>
        <w:t>thật</w:t>
      </w:r>
      <w:r>
        <w:rPr>
          <w:color w:val="231F20"/>
          <w:spacing w:val="-20"/>
          <w:w w:val="110"/>
        </w:rPr>
        <w:t> </w:t>
      </w:r>
      <w:r>
        <w:rPr>
          <w:color w:val="231F20"/>
          <w:w w:val="110"/>
        </w:rPr>
        <w:t>là</w:t>
      </w:r>
      <w:r>
        <w:rPr>
          <w:color w:val="231F20"/>
          <w:spacing w:val="-20"/>
          <w:w w:val="110"/>
        </w:rPr>
        <w:t> </w:t>
      </w:r>
      <w:r>
        <w:rPr>
          <w:color w:val="231F20"/>
          <w:w w:val="110"/>
        </w:rPr>
        <w:t>trong</w:t>
      </w:r>
      <w:r>
        <w:rPr>
          <w:color w:val="231F20"/>
          <w:spacing w:val="-20"/>
          <w:w w:val="110"/>
        </w:rPr>
        <w:t> </w:t>
      </w:r>
      <w:r>
        <w:rPr>
          <w:color w:val="231F20"/>
          <w:w w:val="110"/>
        </w:rPr>
        <w:t>thời</w:t>
      </w:r>
      <w:r>
        <w:rPr>
          <w:color w:val="231F20"/>
          <w:spacing w:val="-20"/>
          <w:w w:val="110"/>
        </w:rPr>
        <w:t> </w:t>
      </w:r>
      <w:r>
        <w:rPr>
          <w:color w:val="231F20"/>
          <w:w w:val="110"/>
        </w:rPr>
        <w:t>đại</w:t>
      </w:r>
      <w:r>
        <w:rPr>
          <w:color w:val="231F20"/>
          <w:spacing w:val="-20"/>
          <w:w w:val="110"/>
        </w:rPr>
        <w:t> </w:t>
      </w:r>
      <w:r>
        <w:rPr>
          <w:color w:val="231F20"/>
          <w:w w:val="110"/>
        </w:rPr>
        <w:t>hiện</w:t>
      </w:r>
      <w:r>
        <w:rPr>
          <w:color w:val="231F20"/>
          <w:spacing w:val="-20"/>
          <w:w w:val="110"/>
        </w:rPr>
        <w:t> </w:t>
      </w:r>
      <w:r>
        <w:rPr>
          <w:color w:val="231F20"/>
          <w:w w:val="110"/>
        </w:rPr>
        <w:t>tại,</w:t>
      </w:r>
      <w:r>
        <w:rPr>
          <w:color w:val="231F20"/>
          <w:spacing w:val="-20"/>
          <w:w w:val="110"/>
        </w:rPr>
        <w:t> </w:t>
      </w:r>
      <w:r>
        <w:rPr>
          <w:color w:val="231F20"/>
          <w:w w:val="110"/>
        </w:rPr>
        <w:t>so</w:t>
      </w:r>
      <w:r>
        <w:rPr>
          <w:color w:val="231F20"/>
          <w:spacing w:val="-20"/>
          <w:w w:val="110"/>
        </w:rPr>
        <w:t> </w:t>
      </w:r>
      <w:r>
        <w:rPr>
          <w:color w:val="231F20"/>
          <w:w w:val="110"/>
        </w:rPr>
        <w:t>với</w:t>
      </w:r>
      <w:r>
        <w:rPr>
          <w:color w:val="231F20"/>
          <w:spacing w:val="-20"/>
          <w:w w:val="110"/>
        </w:rPr>
        <w:t> </w:t>
      </w:r>
      <w:r>
        <w:rPr>
          <w:color w:val="231F20"/>
          <w:w w:val="110"/>
        </w:rPr>
        <w:t>bất</w:t>
      </w:r>
      <w:r>
        <w:rPr>
          <w:color w:val="231F20"/>
          <w:spacing w:val="-20"/>
          <w:w w:val="110"/>
        </w:rPr>
        <w:t> </w:t>
      </w:r>
      <w:r>
        <w:rPr>
          <w:color w:val="231F20"/>
          <w:w w:val="110"/>
        </w:rPr>
        <w:t>cứ</w:t>
      </w:r>
      <w:r>
        <w:rPr>
          <w:color w:val="231F20"/>
          <w:spacing w:val="-20"/>
          <w:w w:val="110"/>
        </w:rPr>
        <w:t> </w:t>
      </w:r>
      <w:r>
        <w:rPr>
          <w:color w:val="231F20"/>
          <w:w w:val="110"/>
        </w:rPr>
        <w:t>tông nào</w:t>
      </w:r>
      <w:r>
        <w:rPr>
          <w:color w:val="231F20"/>
          <w:spacing w:val="-11"/>
          <w:w w:val="110"/>
        </w:rPr>
        <w:t> </w:t>
      </w:r>
      <w:r>
        <w:rPr>
          <w:color w:val="231F20"/>
          <w:w w:val="110"/>
        </w:rPr>
        <w:t>khác</w:t>
      </w:r>
      <w:r>
        <w:rPr>
          <w:color w:val="231F20"/>
          <w:spacing w:val="-11"/>
          <w:w w:val="110"/>
        </w:rPr>
        <w:t> </w:t>
      </w:r>
      <w:r>
        <w:rPr>
          <w:color w:val="231F20"/>
          <w:w w:val="110"/>
        </w:rPr>
        <w:t>cũng</w:t>
      </w:r>
      <w:r>
        <w:rPr>
          <w:color w:val="231F20"/>
          <w:spacing w:val="-10"/>
          <w:w w:val="110"/>
        </w:rPr>
        <w:t> </w:t>
      </w:r>
      <w:r>
        <w:rPr>
          <w:color w:val="231F20"/>
          <w:w w:val="110"/>
        </w:rPr>
        <w:t>dường</w:t>
      </w:r>
      <w:r>
        <w:rPr>
          <w:color w:val="231F20"/>
          <w:spacing w:val="-10"/>
          <w:w w:val="110"/>
        </w:rPr>
        <w:t> </w:t>
      </w:r>
      <w:r>
        <w:rPr>
          <w:color w:val="231F20"/>
          <w:w w:val="110"/>
        </w:rPr>
        <w:t>như</w:t>
      </w:r>
      <w:r>
        <w:rPr>
          <w:color w:val="231F20"/>
          <w:spacing w:val="-11"/>
          <w:w w:val="110"/>
        </w:rPr>
        <w:t> </w:t>
      </w:r>
      <w:r>
        <w:rPr>
          <w:color w:val="231F20"/>
          <w:w w:val="110"/>
        </w:rPr>
        <w:t>thuận</w:t>
      </w:r>
      <w:r>
        <w:rPr>
          <w:color w:val="231F20"/>
          <w:spacing w:val="-10"/>
          <w:w w:val="110"/>
        </w:rPr>
        <w:t> </w:t>
      </w:r>
      <w:r>
        <w:rPr>
          <w:color w:val="231F20"/>
          <w:w w:val="110"/>
        </w:rPr>
        <w:t>lợi,</w:t>
      </w:r>
      <w:r>
        <w:rPr>
          <w:color w:val="231F20"/>
          <w:spacing w:val="-10"/>
          <w:w w:val="110"/>
        </w:rPr>
        <w:t> </w:t>
      </w:r>
      <w:r>
        <w:rPr>
          <w:color w:val="231F20"/>
          <w:w w:val="110"/>
        </w:rPr>
        <w:t>hưng</w:t>
      </w:r>
      <w:r>
        <w:rPr>
          <w:color w:val="231F20"/>
          <w:spacing w:val="-10"/>
          <w:w w:val="110"/>
        </w:rPr>
        <w:t> </w:t>
      </w:r>
      <w:r>
        <w:rPr>
          <w:color w:val="231F20"/>
          <w:w w:val="110"/>
        </w:rPr>
        <w:t>vượng</w:t>
      </w:r>
      <w:r>
        <w:rPr>
          <w:color w:val="231F20"/>
          <w:spacing w:val="-10"/>
          <w:w w:val="110"/>
        </w:rPr>
        <w:t> </w:t>
      </w:r>
      <w:r>
        <w:rPr>
          <w:color w:val="231F20"/>
          <w:w w:val="110"/>
        </w:rPr>
        <w:t>hơn.</w:t>
      </w:r>
      <w:r>
        <w:rPr>
          <w:color w:val="231F20"/>
          <w:spacing w:val="-11"/>
          <w:w w:val="110"/>
        </w:rPr>
        <w:t> </w:t>
      </w:r>
      <w:r>
        <w:rPr>
          <w:color w:val="231F20"/>
          <w:spacing w:val="-5"/>
          <w:w w:val="105"/>
        </w:rPr>
        <w:t>Do</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0"/>
      </w:pPr>
      <w:r>
        <w:rPr>
          <w:color w:val="231F20"/>
          <w:w w:val="105"/>
        </w:rPr>
        <w:t>nguyên nhân nào? Đắc lực nhờ công cụ khoa học kỹ thuật! Chúng</w:t>
      </w:r>
      <w:r>
        <w:rPr>
          <w:color w:val="231F20"/>
          <w:spacing w:val="-5"/>
          <w:w w:val="105"/>
        </w:rPr>
        <w:t> </w:t>
      </w:r>
      <w:r>
        <w:rPr>
          <w:color w:val="231F20"/>
          <w:w w:val="105"/>
        </w:rPr>
        <w:t>ta</w:t>
      </w:r>
      <w:r>
        <w:rPr>
          <w:color w:val="231F20"/>
          <w:spacing w:val="-6"/>
          <w:w w:val="105"/>
        </w:rPr>
        <w:t> </w:t>
      </w:r>
      <w:r>
        <w:rPr>
          <w:color w:val="231F20"/>
          <w:w w:val="105"/>
        </w:rPr>
        <w:t>học</w:t>
      </w:r>
      <w:r>
        <w:rPr>
          <w:color w:val="231F20"/>
          <w:spacing w:val="-6"/>
          <w:w w:val="105"/>
        </w:rPr>
        <w:t> </w:t>
      </w:r>
      <w:r>
        <w:rPr>
          <w:color w:val="231F20"/>
          <w:w w:val="105"/>
        </w:rPr>
        <w:t>tập</w:t>
      </w:r>
      <w:r>
        <w:rPr>
          <w:color w:val="231F20"/>
          <w:spacing w:val="-5"/>
          <w:w w:val="105"/>
        </w:rPr>
        <w:t> </w:t>
      </w:r>
      <w:r>
        <w:rPr>
          <w:color w:val="231F20"/>
          <w:w w:val="105"/>
        </w:rPr>
        <w:t>ở</w:t>
      </w:r>
      <w:r>
        <w:rPr>
          <w:color w:val="231F20"/>
          <w:spacing w:val="-6"/>
          <w:w w:val="105"/>
        </w:rPr>
        <w:t> </w:t>
      </w:r>
      <w:r>
        <w:rPr>
          <w:color w:val="231F20"/>
          <w:w w:val="105"/>
        </w:rPr>
        <w:t>đây,</w:t>
      </w:r>
      <w:r>
        <w:rPr>
          <w:color w:val="231F20"/>
          <w:spacing w:val="-6"/>
          <w:w w:val="105"/>
        </w:rPr>
        <w:t> </w:t>
      </w:r>
      <w:r>
        <w:rPr>
          <w:color w:val="231F20"/>
          <w:w w:val="105"/>
        </w:rPr>
        <w:t>mười</w:t>
      </w:r>
      <w:r>
        <w:rPr>
          <w:color w:val="231F20"/>
          <w:spacing w:val="-6"/>
          <w:w w:val="105"/>
        </w:rPr>
        <w:t> </w:t>
      </w:r>
      <w:r>
        <w:rPr>
          <w:color w:val="231F20"/>
          <w:w w:val="105"/>
        </w:rPr>
        <w:t>lần</w:t>
      </w:r>
      <w:r>
        <w:rPr>
          <w:color w:val="231F20"/>
          <w:spacing w:val="-6"/>
          <w:w w:val="105"/>
        </w:rPr>
        <w:t> </w:t>
      </w:r>
      <w:r>
        <w:rPr>
          <w:color w:val="231F20"/>
          <w:w w:val="105"/>
        </w:rPr>
        <w:t>giảng</w:t>
      </w:r>
      <w:r>
        <w:rPr>
          <w:color w:val="231F20"/>
          <w:spacing w:val="-6"/>
          <w:w w:val="105"/>
        </w:rPr>
        <w:t> </w:t>
      </w:r>
      <w:r>
        <w:rPr>
          <w:color w:val="231F20"/>
          <w:w w:val="105"/>
        </w:rPr>
        <w:t>diễn</w:t>
      </w:r>
      <w:r>
        <w:rPr>
          <w:color w:val="231F20"/>
          <w:spacing w:val="-6"/>
          <w:w w:val="105"/>
        </w:rPr>
        <w:t> </w:t>
      </w:r>
      <w:r>
        <w:rPr>
          <w:color w:val="231F20"/>
          <w:w w:val="105"/>
        </w:rPr>
        <w:t>trong</w:t>
      </w:r>
      <w:r>
        <w:rPr>
          <w:color w:val="231F20"/>
          <w:spacing w:val="-5"/>
          <w:w w:val="105"/>
        </w:rPr>
        <w:t> </w:t>
      </w:r>
      <w:r>
        <w:rPr>
          <w:color w:val="231F20"/>
          <w:w w:val="105"/>
        </w:rPr>
        <w:t>quá</w:t>
      </w:r>
      <w:r>
        <w:rPr>
          <w:color w:val="231F20"/>
          <w:spacing w:val="-5"/>
          <w:w w:val="105"/>
        </w:rPr>
        <w:t> </w:t>
      </w:r>
      <w:r>
        <w:rPr>
          <w:color w:val="231F20"/>
          <w:w w:val="105"/>
        </w:rPr>
        <w:t>khứ, </w:t>
      </w:r>
      <w:r>
        <w:rPr>
          <w:color w:val="231F20"/>
          <w:spacing w:val="-2"/>
          <w:w w:val="110"/>
        </w:rPr>
        <w:t>chúng</w:t>
      </w:r>
      <w:r>
        <w:rPr>
          <w:color w:val="231F20"/>
          <w:spacing w:val="-18"/>
          <w:w w:val="110"/>
        </w:rPr>
        <w:t> </w:t>
      </w:r>
      <w:r>
        <w:rPr>
          <w:color w:val="231F20"/>
          <w:spacing w:val="-2"/>
          <w:w w:val="110"/>
        </w:rPr>
        <w:t>ta</w:t>
      </w:r>
      <w:r>
        <w:rPr>
          <w:color w:val="231F20"/>
          <w:spacing w:val="-18"/>
          <w:w w:val="110"/>
        </w:rPr>
        <w:t> </w:t>
      </w:r>
      <w:r>
        <w:rPr>
          <w:color w:val="231F20"/>
          <w:spacing w:val="-2"/>
          <w:w w:val="110"/>
        </w:rPr>
        <w:t>có</w:t>
      </w:r>
      <w:r>
        <w:rPr>
          <w:color w:val="231F20"/>
          <w:spacing w:val="-19"/>
          <w:w w:val="110"/>
        </w:rPr>
        <w:t> </w:t>
      </w:r>
      <w:r>
        <w:rPr>
          <w:color w:val="231F20"/>
          <w:spacing w:val="-2"/>
          <w:w w:val="110"/>
        </w:rPr>
        <w:t>CD/DVD,</w:t>
      </w:r>
      <w:r>
        <w:rPr>
          <w:color w:val="231F20"/>
          <w:spacing w:val="-18"/>
          <w:w w:val="110"/>
        </w:rPr>
        <w:t> </w:t>
      </w:r>
      <w:r>
        <w:rPr>
          <w:color w:val="231F20"/>
          <w:spacing w:val="-2"/>
          <w:w w:val="110"/>
        </w:rPr>
        <w:t>có</w:t>
      </w:r>
      <w:r>
        <w:rPr>
          <w:color w:val="231F20"/>
          <w:spacing w:val="-19"/>
          <w:w w:val="110"/>
        </w:rPr>
        <w:t> </w:t>
      </w:r>
      <w:r>
        <w:rPr>
          <w:color w:val="231F20"/>
          <w:spacing w:val="-2"/>
          <w:w w:val="110"/>
        </w:rPr>
        <w:t>vệ</w:t>
      </w:r>
      <w:r>
        <w:rPr>
          <w:color w:val="231F20"/>
          <w:spacing w:val="-18"/>
          <w:w w:val="110"/>
        </w:rPr>
        <w:t> </w:t>
      </w:r>
      <w:r>
        <w:rPr>
          <w:color w:val="231F20"/>
          <w:spacing w:val="-2"/>
          <w:w w:val="110"/>
        </w:rPr>
        <w:t>tinh,</w:t>
      </w:r>
      <w:r>
        <w:rPr>
          <w:color w:val="231F20"/>
          <w:spacing w:val="-19"/>
          <w:w w:val="110"/>
        </w:rPr>
        <w:t> </w:t>
      </w:r>
      <w:r>
        <w:rPr>
          <w:color w:val="231F20"/>
          <w:spacing w:val="-2"/>
          <w:w w:val="110"/>
        </w:rPr>
        <w:t>có</w:t>
      </w:r>
      <w:r>
        <w:rPr>
          <w:color w:val="231F20"/>
          <w:spacing w:val="-18"/>
          <w:w w:val="110"/>
        </w:rPr>
        <w:t> </w:t>
      </w:r>
      <w:r>
        <w:rPr>
          <w:color w:val="231F20"/>
          <w:spacing w:val="-2"/>
          <w:w w:val="110"/>
        </w:rPr>
        <w:t>Internet,</w:t>
      </w:r>
      <w:r>
        <w:rPr>
          <w:color w:val="231F20"/>
          <w:spacing w:val="-18"/>
          <w:w w:val="110"/>
        </w:rPr>
        <w:t> </w:t>
      </w:r>
      <w:r>
        <w:rPr>
          <w:color w:val="231F20"/>
          <w:spacing w:val="-2"/>
          <w:w w:val="110"/>
        </w:rPr>
        <w:t>có</w:t>
      </w:r>
      <w:r>
        <w:rPr>
          <w:color w:val="231F20"/>
          <w:spacing w:val="-18"/>
          <w:w w:val="110"/>
        </w:rPr>
        <w:t> </w:t>
      </w:r>
      <w:r>
        <w:rPr>
          <w:color w:val="231F20"/>
          <w:spacing w:val="-2"/>
          <w:w w:val="110"/>
        </w:rPr>
        <w:t>nhiều</w:t>
      </w:r>
      <w:r>
        <w:rPr>
          <w:color w:val="231F20"/>
          <w:spacing w:val="-19"/>
          <w:w w:val="110"/>
        </w:rPr>
        <w:t> </w:t>
      </w:r>
      <w:r>
        <w:rPr>
          <w:color w:val="231F20"/>
          <w:spacing w:val="-2"/>
          <w:w w:val="110"/>
        </w:rPr>
        <w:t>thứ </w:t>
      </w:r>
      <w:r>
        <w:rPr>
          <w:color w:val="231F20"/>
          <w:w w:val="110"/>
        </w:rPr>
        <w:t>thuận</w:t>
      </w:r>
      <w:r>
        <w:rPr>
          <w:color w:val="231F20"/>
          <w:spacing w:val="-9"/>
          <w:w w:val="110"/>
        </w:rPr>
        <w:t> </w:t>
      </w:r>
      <w:r>
        <w:rPr>
          <w:color w:val="231F20"/>
          <w:w w:val="110"/>
        </w:rPr>
        <w:t>tiện</w:t>
      </w:r>
      <w:r>
        <w:rPr>
          <w:color w:val="231F20"/>
          <w:spacing w:val="-9"/>
          <w:w w:val="110"/>
        </w:rPr>
        <w:t> </w:t>
      </w:r>
      <w:r>
        <w:rPr>
          <w:color w:val="231F20"/>
          <w:w w:val="110"/>
        </w:rPr>
        <w:t>như</w:t>
      </w:r>
      <w:r>
        <w:rPr>
          <w:color w:val="231F20"/>
          <w:spacing w:val="-9"/>
          <w:w w:val="110"/>
        </w:rPr>
        <w:t> </w:t>
      </w:r>
      <w:r>
        <w:rPr>
          <w:color w:val="231F20"/>
          <w:w w:val="110"/>
        </w:rPr>
        <w:t>thế,</w:t>
      </w:r>
      <w:r>
        <w:rPr>
          <w:color w:val="231F20"/>
          <w:spacing w:val="-9"/>
          <w:w w:val="110"/>
        </w:rPr>
        <w:t> </w:t>
      </w:r>
      <w:r>
        <w:rPr>
          <w:color w:val="231F20"/>
          <w:w w:val="110"/>
        </w:rPr>
        <w:t>cho</w:t>
      </w:r>
      <w:r>
        <w:rPr>
          <w:color w:val="231F20"/>
          <w:spacing w:val="-9"/>
          <w:w w:val="110"/>
        </w:rPr>
        <w:t> </w:t>
      </w:r>
      <w:r>
        <w:rPr>
          <w:color w:val="231F20"/>
          <w:w w:val="110"/>
        </w:rPr>
        <w:t>nên</w:t>
      </w:r>
      <w:r>
        <w:rPr>
          <w:color w:val="231F20"/>
          <w:spacing w:val="-9"/>
          <w:w w:val="110"/>
        </w:rPr>
        <w:t> </w:t>
      </w:r>
      <w:r>
        <w:rPr>
          <w:color w:val="231F20"/>
          <w:w w:val="110"/>
        </w:rPr>
        <w:t>tiếp</w:t>
      </w:r>
      <w:r>
        <w:rPr>
          <w:color w:val="231F20"/>
          <w:spacing w:val="-9"/>
          <w:w w:val="110"/>
        </w:rPr>
        <w:t> </w:t>
      </w:r>
      <w:r>
        <w:rPr>
          <w:color w:val="231F20"/>
          <w:w w:val="110"/>
        </w:rPr>
        <w:t>dẫn</w:t>
      </w:r>
      <w:r>
        <w:rPr>
          <w:color w:val="231F20"/>
          <w:spacing w:val="-8"/>
          <w:w w:val="110"/>
        </w:rPr>
        <w:t> </w:t>
      </w:r>
      <w:r>
        <w:rPr>
          <w:color w:val="231F20"/>
          <w:w w:val="110"/>
        </w:rPr>
        <w:t>nhiều</w:t>
      </w:r>
      <w:r>
        <w:rPr>
          <w:color w:val="231F20"/>
          <w:spacing w:val="-9"/>
          <w:w w:val="110"/>
        </w:rPr>
        <w:t> </w:t>
      </w:r>
      <w:r>
        <w:rPr>
          <w:color w:val="231F20"/>
          <w:w w:val="110"/>
        </w:rPr>
        <w:t>người</w:t>
      </w:r>
      <w:r>
        <w:rPr>
          <w:color w:val="231F20"/>
          <w:spacing w:val="-9"/>
          <w:w w:val="110"/>
        </w:rPr>
        <w:t> </w:t>
      </w:r>
      <w:r>
        <w:rPr>
          <w:color w:val="231F20"/>
          <w:w w:val="110"/>
        </w:rPr>
        <w:t>hơn.</w:t>
      </w:r>
    </w:p>
    <w:p>
      <w:pPr>
        <w:pStyle w:val="BodyText"/>
        <w:spacing w:line="278" w:lineRule="auto" w:before="145"/>
        <w:ind w:left="397" w:right="111" w:firstLine="453"/>
      </w:pPr>
      <w:r>
        <w:rPr>
          <w:color w:val="231F20"/>
          <w:w w:val="105"/>
        </w:rPr>
        <w:t>Trong quá khứ không có. Trong quá khứ phải nhờ vào sách, số lượng sách ít ỏi, lại còn phải phụ thuộc vào người đọc.</w:t>
      </w:r>
      <w:r>
        <w:rPr>
          <w:color w:val="231F20"/>
          <w:spacing w:val="-18"/>
          <w:w w:val="105"/>
        </w:rPr>
        <w:t> </w:t>
      </w:r>
      <w:r>
        <w:rPr>
          <w:color w:val="231F20"/>
          <w:w w:val="105"/>
        </w:rPr>
        <w:t>Người</w:t>
      </w:r>
      <w:r>
        <w:rPr>
          <w:color w:val="231F20"/>
          <w:spacing w:val="-17"/>
          <w:w w:val="105"/>
        </w:rPr>
        <w:t> </w:t>
      </w:r>
      <w:r>
        <w:rPr>
          <w:color w:val="231F20"/>
          <w:w w:val="105"/>
        </w:rPr>
        <w:t>ta</w:t>
      </w:r>
      <w:r>
        <w:rPr>
          <w:color w:val="231F20"/>
          <w:spacing w:val="-17"/>
          <w:w w:val="105"/>
        </w:rPr>
        <w:t> </w:t>
      </w:r>
      <w:r>
        <w:rPr>
          <w:color w:val="231F20"/>
          <w:w w:val="105"/>
        </w:rPr>
        <w:t>không</w:t>
      </w:r>
      <w:r>
        <w:rPr>
          <w:color w:val="231F20"/>
          <w:spacing w:val="-16"/>
          <w:w w:val="105"/>
        </w:rPr>
        <w:t> </w:t>
      </w:r>
      <w:r>
        <w:rPr>
          <w:color w:val="231F20"/>
          <w:w w:val="105"/>
        </w:rPr>
        <w:t>đọc</w:t>
      </w:r>
      <w:r>
        <w:rPr>
          <w:color w:val="231F20"/>
          <w:spacing w:val="-18"/>
          <w:w w:val="105"/>
        </w:rPr>
        <w:t> </w:t>
      </w:r>
      <w:r>
        <w:rPr>
          <w:color w:val="231F20"/>
          <w:w w:val="105"/>
        </w:rPr>
        <w:t>thì</w:t>
      </w:r>
      <w:r>
        <w:rPr>
          <w:color w:val="231F20"/>
          <w:spacing w:val="-18"/>
          <w:w w:val="105"/>
        </w:rPr>
        <w:t> </w:t>
      </w:r>
      <w:r>
        <w:rPr>
          <w:color w:val="231F20"/>
          <w:w w:val="105"/>
        </w:rPr>
        <w:t>làm</w:t>
      </w:r>
      <w:r>
        <w:rPr>
          <w:color w:val="231F20"/>
          <w:spacing w:val="-17"/>
          <w:w w:val="105"/>
        </w:rPr>
        <w:t> </w:t>
      </w:r>
      <w:r>
        <w:rPr>
          <w:color w:val="231F20"/>
          <w:w w:val="105"/>
        </w:rPr>
        <w:t>gì</w:t>
      </w:r>
      <w:r>
        <w:rPr>
          <w:color w:val="231F20"/>
          <w:spacing w:val="-17"/>
          <w:w w:val="105"/>
        </w:rPr>
        <w:t> </w:t>
      </w:r>
      <w:r>
        <w:rPr>
          <w:color w:val="231F20"/>
          <w:w w:val="105"/>
        </w:rPr>
        <w:t>được</w:t>
      </w:r>
      <w:r>
        <w:rPr>
          <w:color w:val="231F20"/>
          <w:spacing w:val="-17"/>
          <w:w w:val="105"/>
        </w:rPr>
        <w:t> </w:t>
      </w:r>
      <w:r>
        <w:rPr>
          <w:color w:val="231F20"/>
          <w:w w:val="105"/>
        </w:rPr>
        <w:t>nữa?</w:t>
      </w:r>
      <w:r>
        <w:rPr>
          <w:color w:val="231F20"/>
          <w:spacing w:val="-17"/>
          <w:w w:val="105"/>
        </w:rPr>
        <w:t> </w:t>
      </w:r>
      <w:r>
        <w:rPr>
          <w:color w:val="231F20"/>
          <w:w w:val="105"/>
        </w:rPr>
        <w:t>Đĩa</w:t>
      </w:r>
      <w:r>
        <w:rPr>
          <w:color w:val="231F20"/>
          <w:spacing w:val="-17"/>
          <w:w w:val="105"/>
        </w:rPr>
        <w:t> </w:t>
      </w:r>
      <w:r>
        <w:rPr>
          <w:color w:val="231F20"/>
          <w:w w:val="105"/>
        </w:rPr>
        <w:t>CD/DVD lưu hành với số lượng lớn. Hiện thời, khoa học ngày càng tiến bộ, lúc ban đầu chúng tôi giảng kinh, một đĩa CD chỉ thâu</w:t>
      </w:r>
      <w:r>
        <w:rPr>
          <w:color w:val="231F20"/>
          <w:spacing w:val="-15"/>
          <w:w w:val="105"/>
        </w:rPr>
        <w:t> </w:t>
      </w:r>
      <w:r>
        <w:rPr>
          <w:color w:val="231F20"/>
          <w:w w:val="105"/>
        </w:rPr>
        <w:t>được</w:t>
      </w:r>
      <w:r>
        <w:rPr>
          <w:color w:val="231F20"/>
          <w:spacing w:val="-16"/>
          <w:w w:val="105"/>
        </w:rPr>
        <w:t> </w:t>
      </w:r>
      <w:r>
        <w:rPr>
          <w:color w:val="231F20"/>
          <w:w w:val="105"/>
        </w:rPr>
        <w:t>một</w:t>
      </w:r>
      <w:r>
        <w:rPr>
          <w:color w:val="231F20"/>
          <w:spacing w:val="-16"/>
          <w:w w:val="105"/>
        </w:rPr>
        <w:t> </w:t>
      </w:r>
      <w:r>
        <w:rPr>
          <w:color w:val="231F20"/>
          <w:w w:val="105"/>
        </w:rPr>
        <w:t>giờ.</w:t>
      </w:r>
      <w:r>
        <w:rPr>
          <w:color w:val="231F20"/>
          <w:spacing w:val="-16"/>
          <w:w w:val="105"/>
        </w:rPr>
        <w:t> </w:t>
      </w:r>
      <w:r>
        <w:rPr>
          <w:color w:val="231F20"/>
          <w:w w:val="105"/>
        </w:rPr>
        <w:t>Lần</w:t>
      </w:r>
      <w:r>
        <w:rPr>
          <w:color w:val="231F20"/>
          <w:spacing w:val="-16"/>
          <w:w w:val="105"/>
        </w:rPr>
        <w:t> </w:t>
      </w:r>
      <w:r>
        <w:rPr>
          <w:color w:val="231F20"/>
          <w:w w:val="105"/>
        </w:rPr>
        <w:t>giảng</w:t>
      </w:r>
      <w:r>
        <w:rPr>
          <w:color w:val="231F20"/>
          <w:spacing w:val="-16"/>
          <w:w w:val="105"/>
        </w:rPr>
        <w:t> </w:t>
      </w:r>
      <w:r>
        <w:rPr>
          <w:color w:val="231F20"/>
          <w:w w:val="105"/>
        </w:rPr>
        <w:t>tại</w:t>
      </w:r>
      <w:r>
        <w:rPr>
          <w:color w:val="231F20"/>
          <w:spacing w:val="-16"/>
          <w:w w:val="105"/>
        </w:rPr>
        <w:t> </w:t>
      </w:r>
      <w:r>
        <w:rPr>
          <w:color w:val="231F20"/>
          <w:w w:val="105"/>
        </w:rPr>
        <w:t>Tân</w:t>
      </w:r>
      <w:r>
        <w:rPr>
          <w:color w:val="231F20"/>
          <w:spacing w:val="-16"/>
          <w:w w:val="105"/>
        </w:rPr>
        <w:t> </w:t>
      </w:r>
      <w:r>
        <w:rPr>
          <w:color w:val="231F20"/>
          <w:w w:val="105"/>
        </w:rPr>
        <w:t>Gia</w:t>
      </w:r>
      <w:r>
        <w:rPr>
          <w:color w:val="231F20"/>
          <w:spacing w:val="-16"/>
          <w:w w:val="105"/>
        </w:rPr>
        <w:t> </w:t>
      </w:r>
      <w:r>
        <w:rPr>
          <w:color w:val="231F20"/>
          <w:w w:val="105"/>
        </w:rPr>
        <w:t>Ba,</w:t>
      </w:r>
      <w:r>
        <w:rPr>
          <w:color w:val="231F20"/>
          <w:spacing w:val="-16"/>
          <w:w w:val="105"/>
        </w:rPr>
        <w:t> </w:t>
      </w:r>
      <w:r>
        <w:rPr>
          <w:color w:val="231F20"/>
          <w:w w:val="105"/>
        </w:rPr>
        <w:t>được</w:t>
      </w:r>
      <w:r>
        <w:rPr>
          <w:color w:val="231F20"/>
          <w:spacing w:val="-16"/>
          <w:w w:val="105"/>
        </w:rPr>
        <w:t> </w:t>
      </w:r>
      <w:r>
        <w:rPr>
          <w:color w:val="231F20"/>
          <w:w w:val="105"/>
        </w:rPr>
        <w:t>lưu</w:t>
      </w:r>
      <w:r>
        <w:rPr>
          <w:color w:val="231F20"/>
          <w:spacing w:val="-16"/>
          <w:w w:val="105"/>
        </w:rPr>
        <w:t> </w:t>
      </w:r>
      <w:r>
        <w:rPr>
          <w:color w:val="231F20"/>
          <w:w w:val="105"/>
        </w:rPr>
        <w:t>hành tại Trung Quốc Đại Lục là 60</w:t>
      </w:r>
      <w:r>
        <w:rPr>
          <w:color w:val="231F20"/>
          <w:spacing w:val="-1"/>
          <w:w w:val="105"/>
        </w:rPr>
        <w:t> </w:t>
      </w:r>
      <w:r>
        <w:rPr>
          <w:color w:val="231F20"/>
          <w:w w:val="105"/>
        </w:rPr>
        <w:t>đĩa CD, chẳng ít! Hiện tại thì sao?</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chừng</w:t>
      </w:r>
      <w:r>
        <w:rPr>
          <w:color w:val="231F20"/>
          <w:spacing w:val="-6"/>
          <w:w w:val="105"/>
        </w:rPr>
        <w:t> </w:t>
      </w:r>
      <w:r>
        <w:rPr>
          <w:color w:val="231F20"/>
          <w:w w:val="105"/>
        </w:rPr>
        <w:t>2</w:t>
      </w:r>
      <w:r>
        <w:rPr>
          <w:color w:val="231F20"/>
          <w:spacing w:val="-6"/>
          <w:w w:val="105"/>
        </w:rPr>
        <w:t> </w:t>
      </w:r>
      <w:r>
        <w:rPr>
          <w:color w:val="231F20"/>
          <w:w w:val="105"/>
        </w:rPr>
        <w:t>đĩa,</w:t>
      </w:r>
      <w:r>
        <w:rPr>
          <w:color w:val="231F20"/>
          <w:spacing w:val="-6"/>
          <w:w w:val="105"/>
        </w:rPr>
        <w:t> </w:t>
      </w:r>
      <w:r>
        <w:rPr>
          <w:color w:val="231F20"/>
          <w:w w:val="105"/>
        </w:rPr>
        <w:t>từ</w:t>
      </w:r>
      <w:r>
        <w:rPr>
          <w:color w:val="231F20"/>
          <w:spacing w:val="-6"/>
          <w:w w:val="105"/>
        </w:rPr>
        <w:t> </w:t>
      </w:r>
      <w:r>
        <w:rPr>
          <w:color w:val="231F20"/>
          <w:w w:val="105"/>
        </w:rPr>
        <w:t>60</w:t>
      </w:r>
      <w:r>
        <w:rPr>
          <w:color w:val="231F20"/>
          <w:spacing w:val="-6"/>
          <w:w w:val="105"/>
        </w:rPr>
        <w:t> </w:t>
      </w:r>
      <w:r>
        <w:rPr>
          <w:color w:val="231F20"/>
          <w:w w:val="105"/>
        </w:rPr>
        <w:t>đĩa</w:t>
      </w:r>
      <w:r>
        <w:rPr>
          <w:color w:val="231F20"/>
          <w:spacing w:val="-6"/>
          <w:w w:val="105"/>
        </w:rPr>
        <w:t> </w:t>
      </w:r>
      <w:r>
        <w:rPr>
          <w:color w:val="231F20"/>
          <w:w w:val="105"/>
        </w:rPr>
        <w:t>biến</w:t>
      </w:r>
      <w:r>
        <w:rPr>
          <w:color w:val="231F20"/>
          <w:spacing w:val="-6"/>
          <w:w w:val="105"/>
        </w:rPr>
        <w:t> </w:t>
      </w:r>
      <w:r>
        <w:rPr>
          <w:color w:val="231F20"/>
          <w:w w:val="105"/>
        </w:rPr>
        <w:t>thành</w:t>
      </w:r>
      <w:r>
        <w:rPr>
          <w:color w:val="231F20"/>
          <w:spacing w:val="-6"/>
          <w:w w:val="105"/>
        </w:rPr>
        <w:t> </w:t>
      </w:r>
      <w:r>
        <w:rPr>
          <w:color w:val="231F20"/>
          <w:w w:val="105"/>
        </w:rPr>
        <w:t>2</w:t>
      </w:r>
      <w:r>
        <w:rPr>
          <w:color w:val="231F20"/>
          <w:spacing w:val="-6"/>
          <w:w w:val="105"/>
        </w:rPr>
        <w:t> </w:t>
      </w:r>
      <w:r>
        <w:rPr>
          <w:color w:val="231F20"/>
          <w:w w:val="105"/>
        </w:rPr>
        <w:t>đĩa,</w:t>
      </w:r>
      <w:r>
        <w:rPr>
          <w:color w:val="231F20"/>
          <w:spacing w:val="-6"/>
          <w:w w:val="105"/>
        </w:rPr>
        <w:t> </w:t>
      </w:r>
      <w:r>
        <w:rPr>
          <w:color w:val="231F20"/>
          <w:w w:val="105"/>
        </w:rPr>
        <w:t>ngày càng tiến bộ.</w:t>
      </w:r>
    </w:p>
    <w:p>
      <w:pPr>
        <w:pStyle w:val="BodyText"/>
        <w:spacing w:line="278" w:lineRule="auto" w:before="149"/>
        <w:ind w:left="397" w:right="110" w:firstLine="453"/>
      </w:pPr>
      <w:r>
        <w:rPr>
          <w:color w:val="231F20"/>
          <w:w w:val="105"/>
        </w:rPr>
        <w:t>Tôi tin là sau đôi ba năm nữa, một đĩa sẽ thâu được 60 giờ, đối với mọi người, học tập quá thuận tiện. Tôi còn đề </w:t>
      </w:r>
      <w:r>
        <w:rPr>
          <w:color w:val="231F20"/>
          <w:spacing w:val="-2"/>
          <w:w w:val="105"/>
        </w:rPr>
        <w:t>xướng</w:t>
      </w:r>
      <w:r>
        <w:rPr>
          <w:color w:val="231F20"/>
          <w:spacing w:val="-20"/>
          <w:w w:val="105"/>
        </w:rPr>
        <w:t> </w:t>
      </w:r>
      <w:r>
        <w:rPr>
          <w:color w:val="231F20"/>
          <w:spacing w:val="-2"/>
          <w:w w:val="105"/>
        </w:rPr>
        <w:t>đọc</w:t>
      </w:r>
      <w:r>
        <w:rPr>
          <w:color w:val="231F20"/>
          <w:spacing w:val="-20"/>
          <w:w w:val="105"/>
        </w:rPr>
        <w:t> </w:t>
      </w:r>
      <w:r>
        <w:rPr>
          <w:color w:val="231F20"/>
          <w:spacing w:val="-2"/>
          <w:w w:val="105"/>
        </w:rPr>
        <w:t>tụng</w:t>
      </w:r>
      <w:r>
        <w:rPr>
          <w:color w:val="231F20"/>
          <w:spacing w:val="-21"/>
          <w:w w:val="105"/>
        </w:rPr>
        <w:t> </w:t>
      </w:r>
      <w:r>
        <w:rPr>
          <w:color w:val="231F20"/>
          <w:spacing w:val="-2"/>
          <w:w w:val="105"/>
        </w:rPr>
        <w:t>kinh</w:t>
      </w:r>
      <w:r>
        <w:rPr>
          <w:color w:val="231F20"/>
          <w:spacing w:val="-18"/>
          <w:w w:val="105"/>
        </w:rPr>
        <w:t> </w:t>
      </w:r>
      <w:r>
        <w:rPr>
          <w:i/>
          <w:color w:val="231F20"/>
          <w:spacing w:val="-2"/>
          <w:w w:val="105"/>
        </w:rPr>
        <w:t>Vô</w:t>
      </w:r>
      <w:r>
        <w:rPr>
          <w:i/>
          <w:color w:val="231F20"/>
          <w:spacing w:val="-21"/>
          <w:w w:val="105"/>
        </w:rPr>
        <w:t> </w:t>
      </w:r>
      <w:r>
        <w:rPr>
          <w:i/>
          <w:color w:val="231F20"/>
          <w:spacing w:val="-2"/>
          <w:w w:val="105"/>
        </w:rPr>
        <w:t>Lượng</w:t>
      </w:r>
      <w:r>
        <w:rPr>
          <w:i/>
          <w:color w:val="231F20"/>
          <w:spacing w:val="-19"/>
          <w:w w:val="105"/>
        </w:rPr>
        <w:t> </w:t>
      </w:r>
      <w:r>
        <w:rPr>
          <w:i/>
          <w:color w:val="231F20"/>
          <w:spacing w:val="-2"/>
          <w:w w:val="105"/>
        </w:rPr>
        <w:t>Thọ</w:t>
      </w:r>
      <w:r>
        <w:rPr>
          <w:color w:val="231F20"/>
          <w:spacing w:val="-2"/>
          <w:w w:val="105"/>
        </w:rPr>
        <w:t>.</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không</w:t>
      </w:r>
      <w:r>
        <w:rPr>
          <w:color w:val="231F20"/>
          <w:spacing w:val="-21"/>
          <w:w w:val="105"/>
        </w:rPr>
        <w:t> </w:t>
      </w:r>
      <w:r>
        <w:rPr>
          <w:color w:val="231F20"/>
          <w:spacing w:val="-2"/>
          <w:w w:val="105"/>
        </w:rPr>
        <w:t>muốn</w:t>
      </w:r>
      <w:r>
        <w:rPr>
          <w:color w:val="231F20"/>
          <w:spacing w:val="-20"/>
          <w:w w:val="105"/>
        </w:rPr>
        <w:t> </w:t>
      </w:r>
      <w:r>
        <w:rPr>
          <w:color w:val="231F20"/>
          <w:spacing w:val="-2"/>
          <w:w w:val="105"/>
        </w:rPr>
        <w:t>đọc </w:t>
      </w:r>
      <w:r>
        <w:rPr>
          <w:color w:val="231F20"/>
          <w:w w:val="105"/>
        </w:rPr>
        <w:t>bản</w:t>
      </w:r>
      <w:r>
        <w:rPr>
          <w:color w:val="231F20"/>
          <w:spacing w:val="-23"/>
          <w:w w:val="105"/>
        </w:rPr>
        <w:t> </w:t>
      </w:r>
      <w:r>
        <w:rPr>
          <w:color w:val="231F20"/>
          <w:w w:val="105"/>
        </w:rPr>
        <w:t>này,</w:t>
      </w:r>
      <w:r>
        <w:rPr>
          <w:color w:val="231F20"/>
          <w:spacing w:val="-22"/>
          <w:w w:val="105"/>
        </w:rPr>
        <w:t> </w:t>
      </w:r>
      <w:r>
        <w:rPr>
          <w:color w:val="231F20"/>
          <w:w w:val="105"/>
        </w:rPr>
        <w:t>bèn</w:t>
      </w:r>
      <w:r>
        <w:rPr>
          <w:color w:val="231F20"/>
          <w:spacing w:val="-22"/>
          <w:w w:val="105"/>
        </w:rPr>
        <w:t> </w:t>
      </w:r>
      <w:r>
        <w:rPr>
          <w:color w:val="231F20"/>
          <w:w w:val="105"/>
        </w:rPr>
        <w:t>mở</w:t>
      </w:r>
      <w:r>
        <w:rPr>
          <w:color w:val="231F20"/>
          <w:spacing w:val="-23"/>
          <w:w w:val="105"/>
        </w:rPr>
        <w:t> </w:t>
      </w:r>
      <w:r>
        <w:rPr>
          <w:color w:val="231F20"/>
          <w:w w:val="105"/>
        </w:rPr>
        <w:t>TV</w:t>
      </w:r>
      <w:r>
        <w:rPr>
          <w:color w:val="231F20"/>
          <w:spacing w:val="-22"/>
          <w:w w:val="105"/>
        </w:rPr>
        <w:t> </w:t>
      </w:r>
      <w:r>
        <w:rPr>
          <w:color w:val="231F20"/>
          <w:w w:val="105"/>
        </w:rPr>
        <w:t>sẽ</w:t>
      </w:r>
      <w:r>
        <w:rPr>
          <w:color w:val="231F20"/>
          <w:spacing w:val="-22"/>
          <w:w w:val="105"/>
        </w:rPr>
        <w:t> </w:t>
      </w:r>
      <w:r>
        <w:rPr>
          <w:color w:val="231F20"/>
          <w:w w:val="105"/>
        </w:rPr>
        <w:t>có</w:t>
      </w:r>
      <w:r>
        <w:rPr>
          <w:color w:val="231F20"/>
          <w:spacing w:val="-23"/>
          <w:w w:val="105"/>
        </w:rPr>
        <w:t> </w:t>
      </w:r>
      <w:r>
        <w:rPr>
          <w:color w:val="231F20"/>
          <w:w w:val="105"/>
        </w:rPr>
        <w:t>tiết</w:t>
      </w:r>
      <w:r>
        <w:rPr>
          <w:color w:val="231F20"/>
          <w:spacing w:val="-22"/>
          <w:w w:val="105"/>
        </w:rPr>
        <w:t> </w:t>
      </w:r>
      <w:r>
        <w:rPr>
          <w:color w:val="231F20"/>
          <w:w w:val="105"/>
        </w:rPr>
        <w:t>mục</w:t>
      </w:r>
      <w:r>
        <w:rPr>
          <w:color w:val="231F20"/>
          <w:spacing w:val="-22"/>
          <w:w w:val="105"/>
        </w:rPr>
        <w:t> </w:t>
      </w:r>
      <w:r>
        <w:rPr>
          <w:color w:val="231F20"/>
          <w:w w:val="105"/>
        </w:rPr>
        <w:t>đọc</w:t>
      </w:r>
      <w:r>
        <w:rPr>
          <w:color w:val="231F20"/>
          <w:spacing w:val="-23"/>
          <w:w w:val="105"/>
        </w:rPr>
        <w:t> </w:t>
      </w:r>
      <w:r>
        <w:rPr>
          <w:color w:val="231F20"/>
          <w:w w:val="105"/>
        </w:rPr>
        <w:t>tụng.</w:t>
      </w:r>
      <w:r>
        <w:rPr>
          <w:color w:val="231F20"/>
          <w:spacing w:val="-22"/>
          <w:w w:val="105"/>
        </w:rPr>
        <w:t> </w:t>
      </w:r>
      <w:r>
        <w:rPr>
          <w:color w:val="231F20"/>
          <w:w w:val="105"/>
        </w:rPr>
        <w:t>Trong</w:t>
      </w:r>
      <w:r>
        <w:rPr>
          <w:color w:val="231F20"/>
          <w:spacing w:val="-22"/>
          <w:w w:val="105"/>
        </w:rPr>
        <w:t> </w:t>
      </w:r>
      <w:r>
        <w:rPr>
          <w:color w:val="231F20"/>
          <w:w w:val="105"/>
        </w:rPr>
        <w:t>phần</w:t>
      </w:r>
      <w:r>
        <w:rPr>
          <w:color w:val="231F20"/>
          <w:spacing w:val="-23"/>
          <w:w w:val="105"/>
        </w:rPr>
        <w:t> </w:t>
      </w:r>
      <w:r>
        <w:rPr>
          <w:color w:val="231F20"/>
          <w:w w:val="105"/>
        </w:rPr>
        <w:t>đọc tụng</w:t>
      </w:r>
      <w:r>
        <w:rPr>
          <w:color w:val="231F20"/>
          <w:spacing w:val="-7"/>
          <w:w w:val="105"/>
        </w:rPr>
        <w:t> </w:t>
      </w:r>
      <w:r>
        <w:rPr>
          <w:color w:val="231F20"/>
          <w:w w:val="105"/>
        </w:rPr>
        <w:t>ấy</w:t>
      </w:r>
      <w:r>
        <w:rPr>
          <w:color w:val="231F20"/>
          <w:spacing w:val="-7"/>
          <w:w w:val="105"/>
        </w:rPr>
        <w:t> </w:t>
      </w:r>
      <w:r>
        <w:rPr>
          <w:color w:val="231F20"/>
          <w:w w:val="105"/>
        </w:rPr>
        <w:t>có</w:t>
      </w:r>
      <w:r>
        <w:rPr>
          <w:color w:val="231F20"/>
          <w:spacing w:val="-8"/>
          <w:w w:val="105"/>
        </w:rPr>
        <w:t> </w:t>
      </w:r>
      <w:r>
        <w:rPr>
          <w:color w:val="231F20"/>
          <w:w w:val="105"/>
        </w:rPr>
        <w:t>kinh</w:t>
      </w:r>
      <w:r>
        <w:rPr>
          <w:color w:val="231F20"/>
          <w:spacing w:val="-8"/>
          <w:w w:val="105"/>
        </w:rPr>
        <w:t> </w:t>
      </w:r>
      <w:r>
        <w:rPr>
          <w:color w:val="231F20"/>
          <w:w w:val="105"/>
        </w:rPr>
        <w:t>văn,</w:t>
      </w:r>
      <w:r>
        <w:rPr>
          <w:color w:val="231F20"/>
          <w:spacing w:val="-8"/>
          <w:w w:val="105"/>
        </w:rPr>
        <w:t> </w:t>
      </w:r>
      <w:r>
        <w:rPr>
          <w:color w:val="231F20"/>
          <w:w w:val="105"/>
        </w:rPr>
        <w:t>có</w:t>
      </w:r>
      <w:r>
        <w:rPr>
          <w:color w:val="231F20"/>
          <w:spacing w:val="-5"/>
          <w:w w:val="105"/>
        </w:rPr>
        <w:t> </w:t>
      </w:r>
      <w:r>
        <w:rPr>
          <w:color w:val="231F20"/>
          <w:w w:val="105"/>
        </w:rPr>
        <w:t>âm</w:t>
      </w:r>
      <w:r>
        <w:rPr>
          <w:color w:val="231F20"/>
          <w:spacing w:val="-7"/>
          <w:w w:val="105"/>
        </w:rPr>
        <w:t> </w:t>
      </w:r>
      <w:r>
        <w:rPr>
          <w:color w:val="231F20"/>
          <w:w w:val="105"/>
        </w:rPr>
        <w:t>thanh,</w:t>
      </w:r>
      <w:r>
        <w:rPr>
          <w:color w:val="231F20"/>
          <w:spacing w:val="-8"/>
          <w:w w:val="105"/>
        </w:rPr>
        <w:t> </w:t>
      </w:r>
      <w:r>
        <w:rPr>
          <w:color w:val="231F20"/>
          <w:w w:val="105"/>
        </w:rPr>
        <w:t>nhưng</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hình</w:t>
      </w:r>
      <w:r>
        <w:rPr>
          <w:color w:val="231F20"/>
          <w:spacing w:val="-8"/>
          <w:w w:val="105"/>
        </w:rPr>
        <w:t> </w:t>
      </w:r>
      <w:r>
        <w:rPr>
          <w:color w:val="231F20"/>
          <w:w w:val="105"/>
        </w:rPr>
        <w:t>ảnh </w:t>
      </w:r>
      <w:r>
        <w:rPr>
          <w:color w:val="231F20"/>
        </w:rPr>
        <w:t>ai</w:t>
      </w:r>
      <w:r>
        <w:rPr>
          <w:color w:val="231F20"/>
          <w:spacing w:val="-3"/>
        </w:rPr>
        <w:t> </w:t>
      </w:r>
      <w:r>
        <w:rPr>
          <w:color w:val="231F20"/>
        </w:rPr>
        <w:t>cả!</w:t>
      </w:r>
      <w:r>
        <w:rPr>
          <w:color w:val="231F20"/>
          <w:spacing w:val="-3"/>
        </w:rPr>
        <w:t> </w:t>
      </w:r>
      <w:r>
        <w:rPr>
          <w:color w:val="231F20"/>
        </w:rPr>
        <w:t>Có</w:t>
      </w:r>
      <w:r>
        <w:rPr>
          <w:color w:val="231F20"/>
          <w:spacing w:val="-3"/>
        </w:rPr>
        <w:t> </w:t>
      </w:r>
      <w:r>
        <w:rPr>
          <w:color w:val="231F20"/>
        </w:rPr>
        <w:t>kinh</w:t>
      </w:r>
      <w:r>
        <w:rPr>
          <w:color w:val="231F20"/>
          <w:spacing w:val="-3"/>
        </w:rPr>
        <w:t> </w:t>
      </w:r>
      <w:r>
        <w:rPr>
          <w:color w:val="231F20"/>
        </w:rPr>
        <w:t>văn,</w:t>
      </w:r>
      <w:r>
        <w:rPr>
          <w:color w:val="231F20"/>
          <w:spacing w:val="-3"/>
        </w:rPr>
        <w:t> </w:t>
      </w:r>
      <w:r>
        <w:rPr>
          <w:color w:val="231F20"/>
        </w:rPr>
        <w:t>có</w:t>
      </w:r>
      <w:r>
        <w:rPr>
          <w:color w:val="231F20"/>
          <w:spacing w:val="-3"/>
        </w:rPr>
        <w:t> </w:t>
      </w:r>
      <w:r>
        <w:rPr>
          <w:color w:val="231F20"/>
        </w:rPr>
        <w:t>âm</w:t>
      </w:r>
      <w:r>
        <w:rPr>
          <w:color w:val="231F20"/>
          <w:spacing w:val="-3"/>
        </w:rPr>
        <w:t> </w:t>
      </w:r>
      <w:r>
        <w:rPr>
          <w:color w:val="231F20"/>
        </w:rPr>
        <w:t>thanh</w:t>
      </w:r>
      <w:r>
        <w:rPr>
          <w:color w:val="231F20"/>
          <w:spacing w:val="-3"/>
        </w:rPr>
        <w:t> </w:t>
      </w:r>
      <w:r>
        <w:rPr>
          <w:color w:val="231F20"/>
        </w:rPr>
        <w:t>đọc</w:t>
      </w:r>
      <w:r>
        <w:rPr>
          <w:color w:val="231F20"/>
          <w:spacing w:val="-3"/>
        </w:rPr>
        <w:t> </w:t>
      </w:r>
      <w:r>
        <w:rPr>
          <w:color w:val="231F20"/>
        </w:rPr>
        <w:t>tụng,</w:t>
      </w:r>
      <w:r>
        <w:rPr>
          <w:color w:val="231F20"/>
          <w:spacing w:val="-3"/>
        </w:rPr>
        <w:t> </w:t>
      </w:r>
      <w:r>
        <w:rPr>
          <w:color w:val="231F20"/>
        </w:rPr>
        <w:t>giúp</w:t>
      </w:r>
      <w:r>
        <w:rPr>
          <w:color w:val="231F20"/>
          <w:spacing w:val="-3"/>
        </w:rPr>
        <w:t> </w:t>
      </w:r>
      <w:r>
        <w:rPr>
          <w:color w:val="231F20"/>
        </w:rPr>
        <w:t>đỡ</w:t>
      </w:r>
      <w:r>
        <w:rPr>
          <w:color w:val="231F20"/>
          <w:spacing w:val="-3"/>
        </w:rPr>
        <w:t> </w:t>
      </w:r>
      <w:r>
        <w:rPr>
          <w:color w:val="231F20"/>
        </w:rPr>
        <w:t>quý</w:t>
      </w:r>
      <w:r>
        <w:rPr>
          <w:color w:val="231F20"/>
          <w:spacing w:val="-3"/>
        </w:rPr>
        <w:t> </w:t>
      </w:r>
      <w:r>
        <w:rPr>
          <w:color w:val="231F20"/>
        </w:rPr>
        <w:t>vị! Đây </w:t>
      </w:r>
      <w:r>
        <w:rPr>
          <w:color w:val="231F20"/>
          <w:w w:val="105"/>
        </w:rPr>
        <w:t>là nói về nhân duyên lão cư sĩ chú giải kinh.</w:t>
      </w:r>
    </w:p>
    <w:p>
      <w:pPr>
        <w:spacing w:line="278" w:lineRule="auto" w:before="147"/>
        <w:ind w:left="397" w:right="113" w:firstLine="453"/>
        <w:jc w:val="both"/>
        <w:rPr>
          <w:sz w:val="34"/>
        </w:rPr>
      </w:pPr>
      <w:r>
        <w:rPr>
          <w:color w:val="231F20"/>
          <w:w w:val="105"/>
          <w:sz w:val="34"/>
        </w:rPr>
        <w:t>Tiếp</w:t>
      </w:r>
      <w:r>
        <w:rPr>
          <w:color w:val="231F20"/>
          <w:spacing w:val="-13"/>
          <w:w w:val="105"/>
          <w:sz w:val="34"/>
        </w:rPr>
        <w:t> </w:t>
      </w:r>
      <w:r>
        <w:rPr>
          <w:color w:val="231F20"/>
          <w:w w:val="105"/>
          <w:sz w:val="34"/>
        </w:rPr>
        <w:t>theo</w:t>
      </w:r>
      <w:r>
        <w:rPr>
          <w:color w:val="231F20"/>
          <w:spacing w:val="-13"/>
          <w:w w:val="105"/>
          <w:sz w:val="34"/>
        </w:rPr>
        <w:t> </w:t>
      </w:r>
      <w:r>
        <w:rPr>
          <w:color w:val="231F20"/>
          <w:w w:val="105"/>
          <w:sz w:val="34"/>
        </w:rPr>
        <w:t>đó</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giới</w:t>
      </w:r>
      <w:r>
        <w:rPr>
          <w:color w:val="231F20"/>
          <w:spacing w:val="-13"/>
          <w:w w:val="105"/>
          <w:sz w:val="34"/>
        </w:rPr>
        <w:t> </w:t>
      </w:r>
      <w:r>
        <w:rPr>
          <w:color w:val="231F20"/>
          <w:w w:val="105"/>
          <w:sz w:val="34"/>
        </w:rPr>
        <w:t>thiệu</w:t>
      </w:r>
      <w:r>
        <w:rPr>
          <w:color w:val="231F20"/>
          <w:spacing w:val="-13"/>
          <w:w w:val="105"/>
          <w:sz w:val="34"/>
        </w:rPr>
        <w:t> </w:t>
      </w:r>
      <w:r>
        <w:rPr>
          <w:color w:val="231F20"/>
          <w:w w:val="105"/>
          <w:sz w:val="34"/>
        </w:rPr>
        <w:t>kinh</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khế</w:t>
      </w:r>
      <w:r>
        <w:rPr>
          <w:color w:val="231F20"/>
          <w:spacing w:val="-13"/>
          <w:w w:val="105"/>
          <w:sz w:val="34"/>
        </w:rPr>
        <w:t> </w:t>
      </w:r>
      <w:r>
        <w:rPr>
          <w:color w:val="231F20"/>
          <w:w w:val="105"/>
          <w:sz w:val="34"/>
        </w:rPr>
        <w:t>lý,</w:t>
      </w:r>
      <w:r>
        <w:rPr>
          <w:color w:val="231F20"/>
          <w:spacing w:val="-13"/>
          <w:w w:val="105"/>
          <w:sz w:val="34"/>
        </w:rPr>
        <w:t> </w:t>
      </w:r>
      <w:r>
        <w:rPr>
          <w:color w:val="231F20"/>
          <w:w w:val="105"/>
          <w:sz w:val="34"/>
        </w:rPr>
        <w:t>khế</w:t>
      </w:r>
      <w:r>
        <w:rPr>
          <w:color w:val="231F20"/>
          <w:spacing w:val="-13"/>
          <w:w w:val="105"/>
          <w:sz w:val="34"/>
        </w:rPr>
        <w:t> </w:t>
      </w:r>
      <w:r>
        <w:rPr>
          <w:color w:val="231F20"/>
          <w:w w:val="105"/>
          <w:sz w:val="34"/>
        </w:rPr>
        <w:t>cơ,</w:t>
      </w:r>
      <w:r>
        <w:rPr>
          <w:color w:val="231F20"/>
          <w:spacing w:val="-13"/>
          <w:w w:val="105"/>
          <w:sz w:val="34"/>
        </w:rPr>
        <w:t> </w:t>
      </w:r>
      <w:r>
        <w:rPr>
          <w:color w:val="231F20"/>
          <w:w w:val="105"/>
          <w:sz w:val="34"/>
        </w:rPr>
        <w:t>khó</w:t>
      </w:r>
      <w:r>
        <w:rPr>
          <w:color w:val="231F20"/>
          <w:spacing w:val="-13"/>
          <w:w w:val="105"/>
          <w:sz w:val="34"/>
        </w:rPr>
        <w:t> </w:t>
      </w:r>
      <w:r>
        <w:rPr>
          <w:color w:val="231F20"/>
          <w:w w:val="105"/>
          <w:sz w:val="34"/>
        </w:rPr>
        <w:t>có </w:t>
      </w:r>
      <w:r>
        <w:rPr>
          <w:color w:val="231F20"/>
          <w:sz w:val="34"/>
        </w:rPr>
        <w:t>nhất.</w:t>
      </w:r>
      <w:r>
        <w:rPr>
          <w:color w:val="231F20"/>
          <w:spacing w:val="-7"/>
          <w:sz w:val="34"/>
        </w:rPr>
        <w:t> </w:t>
      </w:r>
      <w:r>
        <w:rPr>
          <w:color w:val="231F20"/>
          <w:sz w:val="34"/>
        </w:rPr>
        <w:t>“</w:t>
      </w:r>
      <w:r>
        <w:rPr>
          <w:i/>
          <w:color w:val="231F20"/>
          <w:sz w:val="34"/>
        </w:rPr>
        <w:t>Phục</w:t>
      </w:r>
      <w:r>
        <w:rPr>
          <w:i/>
          <w:color w:val="231F20"/>
          <w:spacing w:val="-7"/>
          <w:sz w:val="34"/>
        </w:rPr>
        <w:t> </w:t>
      </w:r>
      <w:r>
        <w:rPr>
          <w:i/>
          <w:color w:val="231F20"/>
          <w:sz w:val="34"/>
        </w:rPr>
        <w:t>dĩ</w:t>
      </w:r>
      <w:r>
        <w:rPr>
          <w:i/>
          <w:color w:val="231F20"/>
          <w:spacing w:val="-7"/>
          <w:sz w:val="34"/>
        </w:rPr>
        <w:t> </w:t>
      </w:r>
      <w:r>
        <w:rPr>
          <w:i/>
          <w:color w:val="231F20"/>
          <w:sz w:val="34"/>
        </w:rPr>
        <w:t>bản</w:t>
      </w:r>
      <w:r>
        <w:rPr>
          <w:i/>
          <w:color w:val="231F20"/>
          <w:spacing w:val="-7"/>
          <w:sz w:val="34"/>
        </w:rPr>
        <w:t> </w:t>
      </w:r>
      <w:r>
        <w:rPr>
          <w:i/>
          <w:color w:val="231F20"/>
          <w:sz w:val="34"/>
        </w:rPr>
        <w:t>kinh</w:t>
      </w:r>
      <w:r>
        <w:rPr>
          <w:i/>
          <w:color w:val="231F20"/>
          <w:spacing w:val="-7"/>
          <w:sz w:val="34"/>
        </w:rPr>
        <w:t> </w:t>
      </w:r>
      <w:r>
        <w:rPr>
          <w:i/>
          <w:color w:val="231F20"/>
          <w:sz w:val="34"/>
        </w:rPr>
        <w:t>chi</w:t>
      </w:r>
      <w:r>
        <w:rPr>
          <w:i/>
          <w:color w:val="231F20"/>
          <w:spacing w:val="-7"/>
          <w:sz w:val="34"/>
        </w:rPr>
        <w:t> </w:t>
      </w:r>
      <w:r>
        <w:rPr>
          <w:i/>
          <w:color w:val="231F20"/>
          <w:sz w:val="34"/>
        </w:rPr>
        <w:t>thù</w:t>
      </w:r>
      <w:r>
        <w:rPr>
          <w:i/>
          <w:color w:val="231F20"/>
          <w:spacing w:val="-7"/>
          <w:sz w:val="34"/>
        </w:rPr>
        <w:t> </w:t>
      </w:r>
      <w:r>
        <w:rPr>
          <w:i/>
          <w:color w:val="231F20"/>
          <w:sz w:val="34"/>
        </w:rPr>
        <w:t>thắng</w:t>
      </w:r>
      <w:r>
        <w:rPr>
          <w:i/>
          <w:color w:val="231F20"/>
          <w:spacing w:val="-7"/>
          <w:sz w:val="34"/>
        </w:rPr>
        <w:t> </w:t>
      </w:r>
      <w:r>
        <w:rPr>
          <w:i/>
          <w:color w:val="231F20"/>
          <w:sz w:val="34"/>
        </w:rPr>
        <w:t>tại</w:t>
      </w:r>
      <w:r>
        <w:rPr>
          <w:i/>
          <w:color w:val="231F20"/>
          <w:spacing w:val="-7"/>
          <w:sz w:val="34"/>
        </w:rPr>
        <w:t> </w:t>
      </w:r>
      <w:r>
        <w:rPr>
          <w:i/>
          <w:color w:val="231F20"/>
          <w:sz w:val="34"/>
        </w:rPr>
        <w:t>ư</w:t>
      </w:r>
      <w:r>
        <w:rPr>
          <w:i/>
          <w:color w:val="231F20"/>
          <w:spacing w:val="-7"/>
          <w:sz w:val="34"/>
        </w:rPr>
        <w:t> </w:t>
      </w:r>
      <w:r>
        <w:rPr>
          <w:i/>
          <w:color w:val="231F20"/>
          <w:sz w:val="34"/>
        </w:rPr>
        <w:t>khế</w:t>
      </w:r>
      <w:r>
        <w:rPr>
          <w:i/>
          <w:color w:val="231F20"/>
          <w:spacing w:val="-7"/>
          <w:sz w:val="34"/>
        </w:rPr>
        <w:t> </w:t>
      </w:r>
      <w:r>
        <w:rPr>
          <w:i/>
          <w:color w:val="231F20"/>
          <w:sz w:val="34"/>
        </w:rPr>
        <w:t>lý,</w:t>
      </w:r>
      <w:r>
        <w:rPr>
          <w:i/>
          <w:color w:val="231F20"/>
          <w:spacing w:val="-7"/>
          <w:sz w:val="34"/>
        </w:rPr>
        <w:t> </w:t>
      </w:r>
      <w:r>
        <w:rPr>
          <w:i/>
          <w:color w:val="231F20"/>
          <w:sz w:val="34"/>
        </w:rPr>
        <w:t>khế</w:t>
      </w:r>
      <w:r>
        <w:rPr>
          <w:i/>
          <w:color w:val="231F20"/>
          <w:spacing w:val="-7"/>
          <w:sz w:val="34"/>
        </w:rPr>
        <w:t> </w:t>
      </w:r>
      <w:r>
        <w:rPr>
          <w:i/>
          <w:color w:val="231F20"/>
          <w:sz w:val="34"/>
        </w:rPr>
        <w:t>cơ</w:t>
      </w:r>
      <w:r>
        <w:rPr>
          <w:color w:val="231F20"/>
          <w:sz w:val="34"/>
        </w:rPr>
        <w:t>”</w:t>
      </w:r>
      <w:r>
        <w:rPr>
          <w:color w:val="231F20"/>
          <w:spacing w:val="-7"/>
          <w:sz w:val="34"/>
        </w:rPr>
        <w:t> </w:t>
      </w:r>
      <w:r>
        <w:rPr>
          <w:color w:val="231F20"/>
          <w:sz w:val="34"/>
        </w:rPr>
        <w:t>(Lại nữa,</w:t>
      </w:r>
      <w:r>
        <w:rPr>
          <w:color w:val="231F20"/>
          <w:spacing w:val="-9"/>
          <w:sz w:val="34"/>
        </w:rPr>
        <w:t> </w:t>
      </w:r>
      <w:r>
        <w:rPr>
          <w:color w:val="231F20"/>
          <w:sz w:val="34"/>
        </w:rPr>
        <w:t>kinh</w:t>
      </w:r>
      <w:r>
        <w:rPr>
          <w:color w:val="231F20"/>
          <w:spacing w:val="-10"/>
          <w:sz w:val="34"/>
        </w:rPr>
        <w:t> </w:t>
      </w:r>
      <w:r>
        <w:rPr>
          <w:color w:val="231F20"/>
          <w:sz w:val="34"/>
        </w:rPr>
        <w:t>này</w:t>
      </w:r>
      <w:r>
        <w:rPr>
          <w:color w:val="231F20"/>
          <w:spacing w:val="-9"/>
          <w:sz w:val="34"/>
        </w:rPr>
        <w:t> </w:t>
      </w:r>
      <w:r>
        <w:rPr>
          <w:color w:val="231F20"/>
          <w:sz w:val="34"/>
        </w:rPr>
        <w:t>vốn</w:t>
      </w:r>
      <w:r>
        <w:rPr>
          <w:color w:val="231F20"/>
          <w:spacing w:val="-9"/>
          <w:sz w:val="34"/>
        </w:rPr>
        <w:t> </w:t>
      </w:r>
      <w:r>
        <w:rPr>
          <w:color w:val="231F20"/>
          <w:sz w:val="34"/>
        </w:rPr>
        <w:t>thù</w:t>
      </w:r>
      <w:r>
        <w:rPr>
          <w:color w:val="231F20"/>
          <w:spacing w:val="-10"/>
          <w:sz w:val="34"/>
        </w:rPr>
        <w:t> </w:t>
      </w:r>
      <w:r>
        <w:rPr>
          <w:color w:val="231F20"/>
          <w:sz w:val="34"/>
        </w:rPr>
        <w:t>thắng</w:t>
      </w:r>
      <w:r>
        <w:rPr>
          <w:color w:val="231F20"/>
          <w:spacing w:val="-10"/>
          <w:sz w:val="34"/>
        </w:rPr>
        <w:t> </w:t>
      </w:r>
      <w:r>
        <w:rPr>
          <w:color w:val="231F20"/>
          <w:sz w:val="34"/>
        </w:rPr>
        <w:t>ở</w:t>
      </w:r>
      <w:r>
        <w:rPr>
          <w:color w:val="231F20"/>
          <w:spacing w:val="-9"/>
          <w:sz w:val="34"/>
        </w:rPr>
        <w:t> </w:t>
      </w:r>
      <w:r>
        <w:rPr>
          <w:color w:val="231F20"/>
          <w:sz w:val="34"/>
        </w:rPr>
        <w:t>chỗ</w:t>
      </w:r>
      <w:r>
        <w:rPr>
          <w:color w:val="231F20"/>
          <w:spacing w:val="-9"/>
          <w:sz w:val="34"/>
        </w:rPr>
        <w:t> </w:t>
      </w:r>
      <w:r>
        <w:rPr>
          <w:color w:val="231F20"/>
          <w:sz w:val="34"/>
        </w:rPr>
        <w:t>khế</w:t>
      </w:r>
      <w:r>
        <w:rPr>
          <w:color w:val="231F20"/>
          <w:spacing w:val="-10"/>
          <w:sz w:val="34"/>
        </w:rPr>
        <w:t> </w:t>
      </w:r>
      <w:r>
        <w:rPr>
          <w:color w:val="231F20"/>
          <w:sz w:val="34"/>
        </w:rPr>
        <w:t>lý,</w:t>
      </w:r>
      <w:r>
        <w:rPr>
          <w:color w:val="231F20"/>
          <w:spacing w:val="-9"/>
          <w:sz w:val="34"/>
        </w:rPr>
        <w:t> </w:t>
      </w:r>
      <w:r>
        <w:rPr>
          <w:color w:val="231F20"/>
          <w:sz w:val="34"/>
        </w:rPr>
        <w:t>khế</w:t>
      </w:r>
      <w:r>
        <w:rPr>
          <w:color w:val="231F20"/>
          <w:spacing w:val="-10"/>
          <w:sz w:val="34"/>
        </w:rPr>
        <w:t> </w:t>
      </w:r>
      <w:r>
        <w:rPr>
          <w:color w:val="231F20"/>
          <w:sz w:val="34"/>
        </w:rPr>
        <w:t>cơ).</w:t>
      </w:r>
      <w:r>
        <w:rPr>
          <w:color w:val="231F20"/>
          <w:spacing w:val="-9"/>
          <w:sz w:val="34"/>
        </w:rPr>
        <w:t> </w:t>
      </w:r>
      <w:r>
        <w:rPr>
          <w:color w:val="231F20"/>
          <w:sz w:val="34"/>
        </w:rPr>
        <w:t>Lý</w:t>
      </w:r>
      <w:r>
        <w:rPr>
          <w:color w:val="231F20"/>
          <w:spacing w:val="-9"/>
          <w:sz w:val="34"/>
        </w:rPr>
        <w:t> </w:t>
      </w:r>
      <w:r>
        <w:rPr>
          <w:color w:val="231F20"/>
          <w:sz w:val="34"/>
        </w:rPr>
        <w:t>là</w:t>
      </w:r>
      <w:r>
        <w:rPr>
          <w:color w:val="231F20"/>
          <w:spacing w:val="-10"/>
          <w:sz w:val="34"/>
        </w:rPr>
        <w:t> </w:t>
      </w:r>
      <w:r>
        <w:rPr>
          <w:color w:val="231F20"/>
          <w:sz w:val="34"/>
        </w:rPr>
        <w:t>gì?</w:t>
      </w:r>
      <w:r>
        <w:rPr>
          <w:color w:val="231F20"/>
          <w:spacing w:val="-9"/>
          <w:sz w:val="34"/>
        </w:rPr>
        <w:t> </w:t>
      </w:r>
      <w:r>
        <w:rPr>
          <w:color w:val="231F20"/>
          <w:sz w:val="34"/>
        </w:rPr>
        <w:t>Lý </w:t>
      </w:r>
      <w:r>
        <w:rPr>
          <w:color w:val="231F20"/>
          <w:w w:val="105"/>
          <w:sz w:val="34"/>
        </w:rPr>
        <w:t>là</w:t>
      </w:r>
      <w:r>
        <w:rPr>
          <w:color w:val="231F20"/>
          <w:spacing w:val="-2"/>
          <w:w w:val="105"/>
          <w:sz w:val="34"/>
        </w:rPr>
        <w:t> </w:t>
      </w:r>
      <w:r>
        <w:rPr>
          <w:color w:val="231F20"/>
          <w:w w:val="105"/>
          <w:sz w:val="34"/>
        </w:rPr>
        <w:t>tự</w:t>
      </w:r>
      <w:r>
        <w:rPr>
          <w:color w:val="231F20"/>
          <w:spacing w:val="-2"/>
          <w:w w:val="105"/>
          <w:sz w:val="34"/>
        </w:rPr>
        <w:t> </w:t>
      </w:r>
      <w:r>
        <w:rPr>
          <w:color w:val="231F20"/>
          <w:w w:val="105"/>
          <w:sz w:val="34"/>
        </w:rPr>
        <w:t>tính.</w:t>
      </w:r>
      <w:r>
        <w:rPr>
          <w:color w:val="231F20"/>
          <w:spacing w:val="-2"/>
          <w:w w:val="105"/>
          <w:sz w:val="34"/>
        </w:rPr>
        <w:t> </w:t>
      </w:r>
      <w:r>
        <w:rPr>
          <w:color w:val="231F20"/>
          <w:w w:val="105"/>
          <w:sz w:val="34"/>
        </w:rPr>
        <w:t>Huệ</w:t>
      </w:r>
      <w:r>
        <w:rPr>
          <w:color w:val="231F20"/>
          <w:spacing w:val="-2"/>
          <w:w w:val="105"/>
          <w:sz w:val="34"/>
        </w:rPr>
        <w:t> </w:t>
      </w:r>
      <w:r>
        <w:rPr>
          <w:color w:val="231F20"/>
          <w:w w:val="105"/>
          <w:sz w:val="34"/>
        </w:rPr>
        <w:t>Năng Đại</w:t>
      </w:r>
      <w:r>
        <w:rPr>
          <w:color w:val="231F20"/>
          <w:spacing w:val="-2"/>
          <w:w w:val="105"/>
          <w:sz w:val="34"/>
        </w:rPr>
        <w:t> </w:t>
      </w:r>
      <w:r>
        <w:rPr>
          <w:color w:val="231F20"/>
          <w:w w:val="105"/>
          <w:sz w:val="34"/>
        </w:rPr>
        <w:t>sư</w:t>
      </w:r>
      <w:r>
        <w:rPr>
          <w:color w:val="231F20"/>
          <w:spacing w:val="-2"/>
          <w:w w:val="105"/>
          <w:sz w:val="34"/>
        </w:rPr>
        <w:t> </w:t>
      </w:r>
      <w:r>
        <w:rPr>
          <w:color w:val="231F20"/>
          <w:w w:val="105"/>
          <w:sz w:val="34"/>
        </w:rPr>
        <w:t>khai</w:t>
      </w:r>
      <w:r>
        <w:rPr>
          <w:color w:val="231F20"/>
          <w:spacing w:val="-2"/>
          <w:w w:val="105"/>
          <w:sz w:val="34"/>
        </w:rPr>
        <w:t> </w:t>
      </w:r>
      <w:r>
        <w:rPr>
          <w:color w:val="231F20"/>
          <w:w w:val="105"/>
          <w:sz w:val="34"/>
        </w:rPr>
        <w:t>ngộ</w:t>
      </w:r>
      <w:r>
        <w:rPr>
          <w:color w:val="231F20"/>
          <w:spacing w:val="-2"/>
          <w:w w:val="105"/>
          <w:sz w:val="34"/>
        </w:rPr>
        <w:t> </w:t>
      </w:r>
      <w:r>
        <w:rPr>
          <w:color w:val="231F20"/>
          <w:w w:val="105"/>
          <w:sz w:val="34"/>
        </w:rPr>
        <w:t>khi</w:t>
      </w:r>
      <w:r>
        <w:rPr>
          <w:color w:val="231F20"/>
          <w:spacing w:val="-2"/>
          <w:w w:val="105"/>
          <w:sz w:val="34"/>
        </w:rPr>
        <w:t> </w:t>
      </w:r>
      <w:r>
        <w:rPr>
          <w:color w:val="231F20"/>
          <w:w w:val="105"/>
          <w:sz w:val="34"/>
        </w:rPr>
        <w:t>chưa</w:t>
      </w:r>
      <w:r>
        <w:rPr>
          <w:color w:val="231F20"/>
          <w:spacing w:val="-2"/>
          <w:w w:val="105"/>
          <w:sz w:val="34"/>
        </w:rPr>
        <w:t> </w:t>
      </w:r>
      <w:r>
        <w:rPr>
          <w:color w:val="231F20"/>
          <w:w w:val="105"/>
          <w:sz w:val="34"/>
        </w:rPr>
        <w:t>tròn</w:t>
      </w:r>
      <w:r>
        <w:rPr>
          <w:color w:val="231F20"/>
          <w:spacing w:val="-2"/>
          <w:w w:val="105"/>
          <w:sz w:val="34"/>
        </w:rPr>
        <w:t> </w:t>
      </w:r>
      <w:r>
        <w:rPr>
          <w:color w:val="231F20"/>
          <w:w w:val="105"/>
          <w:sz w:val="34"/>
        </w:rPr>
        <w:t>24</w:t>
      </w:r>
      <w:r>
        <w:rPr>
          <w:color w:val="231F20"/>
          <w:spacing w:val="-2"/>
          <w:w w:val="105"/>
          <w:sz w:val="34"/>
        </w:rPr>
        <w:t> </w:t>
      </w:r>
      <w:r>
        <w:rPr>
          <w:color w:val="231F20"/>
          <w:w w:val="105"/>
          <w:sz w:val="34"/>
        </w:rPr>
        <w:t>tuổi.</w:t>
      </w:r>
    </w:p>
    <w:p>
      <w:pPr>
        <w:pStyle w:val="BodyText"/>
        <w:spacing w:line="278" w:lineRule="auto" w:before="145"/>
        <w:ind w:left="397" w:right="114" w:firstLine="453"/>
      </w:pP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gọi</w:t>
      </w:r>
      <w:r>
        <w:rPr>
          <w:color w:val="231F20"/>
          <w:spacing w:val="-20"/>
          <w:w w:val="105"/>
        </w:rPr>
        <w:t> </w:t>
      </w:r>
      <w:r>
        <w:rPr>
          <w:color w:val="231F20"/>
          <w:spacing w:val="-2"/>
          <w:w w:val="105"/>
        </w:rPr>
        <w:t>Ngài</w:t>
      </w:r>
      <w:r>
        <w:rPr>
          <w:color w:val="231F20"/>
          <w:spacing w:val="-21"/>
          <w:w w:val="105"/>
        </w:rPr>
        <w:t> </w:t>
      </w:r>
      <w:r>
        <w:rPr>
          <w:color w:val="231F20"/>
          <w:spacing w:val="-2"/>
          <w:w w:val="105"/>
        </w:rPr>
        <w:t>là</w:t>
      </w:r>
      <w:r>
        <w:rPr>
          <w:color w:val="231F20"/>
          <w:spacing w:val="-20"/>
          <w:w w:val="105"/>
        </w:rPr>
        <w:t> </w:t>
      </w:r>
      <w:r>
        <w:rPr>
          <w:color w:val="231F20"/>
          <w:spacing w:val="-2"/>
          <w:w w:val="105"/>
        </w:rPr>
        <w:t>“</w:t>
      </w:r>
      <w:r>
        <w:rPr>
          <w:i/>
          <w:color w:val="231F20"/>
          <w:spacing w:val="-2"/>
          <w:w w:val="105"/>
        </w:rPr>
        <w:t>lão</w:t>
      </w:r>
      <w:r>
        <w:rPr>
          <w:i/>
          <w:color w:val="231F20"/>
          <w:spacing w:val="-20"/>
          <w:w w:val="105"/>
        </w:rPr>
        <w:t> </w:t>
      </w:r>
      <w:r>
        <w:rPr>
          <w:i/>
          <w:color w:val="231F20"/>
          <w:spacing w:val="-2"/>
          <w:w w:val="105"/>
        </w:rPr>
        <w:t>nhân</w:t>
      </w:r>
      <w:r>
        <w:rPr>
          <w:i/>
          <w:color w:val="231F20"/>
          <w:spacing w:val="-21"/>
          <w:w w:val="105"/>
        </w:rPr>
        <w:t> </w:t>
      </w:r>
      <w:r>
        <w:rPr>
          <w:i/>
          <w:color w:val="231F20"/>
          <w:spacing w:val="-2"/>
          <w:w w:val="105"/>
        </w:rPr>
        <w:t>gia</w:t>
      </w:r>
      <w:r>
        <w:rPr>
          <w:color w:val="231F20"/>
          <w:spacing w:val="-2"/>
          <w:w w:val="105"/>
        </w:rPr>
        <w:t>”,</w:t>
      </w:r>
      <w:r>
        <w:rPr>
          <w:color w:val="231F20"/>
          <w:spacing w:val="-20"/>
          <w:w w:val="105"/>
        </w:rPr>
        <w:t> </w:t>
      </w:r>
      <w:r>
        <w:rPr>
          <w:color w:val="231F20"/>
          <w:spacing w:val="-2"/>
          <w:w w:val="105"/>
        </w:rPr>
        <w:t>vì</w:t>
      </w:r>
      <w:r>
        <w:rPr>
          <w:color w:val="231F20"/>
          <w:spacing w:val="-20"/>
          <w:w w:val="105"/>
        </w:rPr>
        <w:t> </w:t>
      </w:r>
      <w:r>
        <w:rPr>
          <w:color w:val="231F20"/>
          <w:spacing w:val="-2"/>
          <w:w w:val="105"/>
        </w:rPr>
        <w:t>Ngài</w:t>
      </w:r>
      <w:r>
        <w:rPr>
          <w:color w:val="231F20"/>
          <w:spacing w:val="-21"/>
          <w:w w:val="105"/>
        </w:rPr>
        <w:t> </w:t>
      </w:r>
      <w:r>
        <w:rPr>
          <w:color w:val="231F20"/>
          <w:spacing w:val="-2"/>
          <w:w w:val="105"/>
        </w:rPr>
        <w:t>có</w:t>
      </w:r>
      <w:r>
        <w:rPr>
          <w:color w:val="231F20"/>
          <w:spacing w:val="-20"/>
          <w:w w:val="105"/>
        </w:rPr>
        <w:t> </w:t>
      </w:r>
      <w:r>
        <w:rPr>
          <w:color w:val="231F20"/>
          <w:spacing w:val="-2"/>
          <w:w w:val="105"/>
        </w:rPr>
        <w:t>đức</w:t>
      </w:r>
      <w:r>
        <w:rPr>
          <w:color w:val="231F20"/>
          <w:spacing w:val="-20"/>
          <w:w w:val="105"/>
        </w:rPr>
        <w:t> </w:t>
      </w:r>
      <w:r>
        <w:rPr>
          <w:color w:val="231F20"/>
          <w:spacing w:val="-2"/>
          <w:w w:val="105"/>
        </w:rPr>
        <w:t>hạnh; </w:t>
      </w:r>
      <w:r>
        <w:rPr>
          <w:color w:val="231F20"/>
        </w:rPr>
        <w:t>thật</w:t>
      </w:r>
      <w:r>
        <w:rPr>
          <w:color w:val="231F20"/>
          <w:spacing w:val="-9"/>
        </w:rPr>
        <w:t> </w:t>
      </w:r>
      <w:r>
        <w:rPr>
          <w:color w:val="231F20"/>
        </w:rPr>
        <w:t>ra,</w:t>
      </w:r>
      <w:r>
        <w:rPr>
          <w:color w:val="231F20"/>
          <w:spacing w:val="-7"/>
        </w:rPr>
        <w:t> </w:t>
      </w:r>
      <w:r>
        <w:rPr>
          <w:color w:val="231F20"/>
        </w:rPr>
        <w:t>Ngài</w:t>
      </w:r>
      <w:r>
        <w:rPr>
          <w:color w:val="231F20"/>
          <w:spacing w:val="-7"/>
        </w:rPr>
        <w:t> </w:t>
      </w:r>
      <w:r>
        <w:rPr>
          <w:color w:val="231F20"/>
        </w:rPr>
        <w:t>chưa</w:t>
      </w:r>
      <w:r>
        <w:rPr>
          <w:color w:val="231F20"/>
          <w:spacing w:val="-8"/>
        </w:rPr>
        <w:t> </w:t>
      </w:r>
      <w:r>
        <w:rPr>
          <w:color w:val="231F20"/>
        </w:rPr>
        <w:t>già,</w:t>
      </w:r>
      <w:r>
        <w:rPr>
          <w:color w:val="231F20"/>
          <w:spacing w:val="-7"/>
        </w:rPr>
        <w:t> </w:t>
      </w:r>
      <w:r>
        <w:rPr>
          <w:color w:val="231F20"/>
        </w:rPr>
        <w:t>24</w:t>
      </w:r>
      <w:r>
        <w:rPr>
          <w:color w:val="231F20"/>
          <w:spacing w:val="-7"/>
        </w:rPr>
        <w:t> </w:t>
      </w:r>
      <w:r>
        <w:rPr>
          <w:color w:val="231F20"/>
        </w:rPr>
        <w:t>tuổi</w:t>
      </w:r>
      <w:r>
        <w:rPr>
          <w:color w:val="231F20"/>
          <w:spacing w:val="-9"/>
        </w:rPr>
        <w:t> </w:t>
      </w:r>
      <w:r>
        <w:rPr>
          <w:color w:val="231F20"/>
        </w:rPr>
        <w:t>mà!</w:t>
      </w:r>
      <w:r>
        <w:rPr>
          <w:color w:val="231F20"/>
          <w:spacing w:val="-7"/>
        </w:rPr>
        <w:t> </w:t>
      </w:r>
      <w:r>
        <w:rPr>
          <w:color w:val="231F20"/>
        </w:rPr>
        <w:t>Khi</w:t>
      </w:r>
      <w:r>
        <w:rPr>
          <w:color w:val="231F20"/>
          <w:spacing w:val="-8"/>
        </w:rPr>
        <w:t> </w:t>
      </w:r>
      <w:r>
        <w:rPr>
          <w:color w:val="231F20"/>
        </w:rPr>
        <w:t>khai</w:t>
      </w:r>
      <w:r>
        <w:rPr>
          <w:color w:val="231F20"/>
          <w:spacing w:val="-9"/>
        </w:rPr>
        <w:t> </w:t>
      </w:r>
      <w:r>
        <w:rPr>
          <w:color w:val="231F20"/>
        </w:rPr>
        <w:t>ngộ,</w:t>
      </w:r>
      <w:r>
        <w:rPr>
          <w:color w:val="231F20"/>
          <w:spacing w:val="-7"/>
        </w:rPr>
        <w:t> </w:t>
      </w:r>
      <w:r>
        <w:rPr>
          <w:color w:val="231F20"/>
        </w:rPr>
        <w:t>Ngài</w:t>
      </w:r>
      <w:r>
        <w:rPr>
          <w:color w:val="231F20"/>
          <w:spacing w:val="-7"/>
        </w:rPr>
        <w:t> </w:t>
      </w:r>
      <w:r>
        <w:rPr>
          <w:color w:val="231F20"/>
        </w:rPr>
        <w:t>đã</w:t>
      </w:r>
      <w:r>
        <w:rPr>
          <w:color w:val="231F20"/>
          <w:spacing w:val="-8"/>
        </w:rPr>
        <w:t> </w:t>
      </w:r>
      <w:r>
        <w:rPr>
          <w:color w:val="231F20"/>
        </w:rPr>
        <w:t>nói</w:t>
      </w:r>
      <w:r>
        <w:rPr>
          <w:color w:val="231F20"/>
          <w:spacing w:val="-7"/>
        </w:rPr>
        <w:t> </w:t>
      </w:r>
      <w:r>
        <w:rPr>
          <w:color w:val="231F20"/>
          <w:spacing w:val="-10"/>
        </w:rPr>
        <w:t>5</w:t>
      </w:r>
    </w:p>
    <w:p>
      <w:pPr>
        <w:spacing w:after="0" w:line="278" w:lineRule="auto"/>
        <w:sectPr>
          <w:pgSz w:w="11060" w:h="15030"/>
          <w:pgMar w:header="812" w:footer="767" w:top="1040" w:bottom="960" w:left="1020" w:right="1020"/>
        </w:sectPr>
      </w:pPr>
    </w:p>
    <w:p>
      <w:pPr>
        <w:pStyle w:val="BodyText"/>
        <w:spacing w:before="6"/>
        <w:jc w:val="left"/>
        <w:rPr>
          <w:sz w:val="22"/>
        </w:rPr>
      </w:pPr>
    </w:p>
    <w:p>
      <w:pPr>
        <w:pStyle w:val="BodyText"/>
        <w:spacing w:line="278" w:lineRule="auto" w:before="106"/>
        <w:ind w:left="113" w:right="395"/>
      </w:pPr>
      <w:r>
        <w:rPr>
          <w:color w:val="231F20"/>
        </w:rPr>
        <w:t>câu,</w:t>
      </w:r>
      <w:r>
        <w:rPr>
          <w:color w:val="231F20"/>
          <w:spacing w:val="-6"/>
        </w:rPr>
        <w:t> </w:t>
      </w:r>
      <w:r>
        <w:rPr>
          <w:color w:val="231F20"/>
        </w:rPr>
        <w:t>20</w:t>
      </w:r>
      <w:r>
        <w:rPr>
          <w:color w:val="231F20"/>
          <w:spacing w:val="-6"/>
        </w:rPr>
        <w:t> </w:t>
      </w:r>
      <w:r>
        <w:rPr>
          <w:color w:val="231F20"/>
        </w:rPr>
        <w:t>từ:</w:t>
      </w:r>
      <w:r>
        <w:rPr>
          <w:color w:val="231F20"/>
          <w:spacing w:val="-7"/>
        </w:rPr>
        <w:t> </w:t>
      </w:r>
      <w:r>
        <w:rPr>
          <w:color w:val="231F20"/>
        </w:rPr>
        <w:t>“</w:t>
      </w:r>
      <w:r>
        <w:rPr>
          <w:i/>
          <w:color w:val="231F20"/>
        </w:rPr>
        <w:t>Hà</w:t>
      </w:r>
      <w:r>
        <w:rPr>
          <w:i/>
          <w:color w:val="231F20"/>
          <w:spacing w:val="-6"/>
        </w:rPr>
        <w:t> </w:t>
      </w:r>
      <w:r>
        <w:rPr>
          <w:i/>
          <w:color w:val="231F20"/>
        </w:rPr>
        <w:t>kỳ</w:t>
      </w:r>
      <w:r>
        <w:rPr>
          <w:i/>
          <w:color w:val="231F20"/>
          <w:spacing w:val="-6"/>
        </w:rPr>
        <w:t> </w:t>
      </w:r>
      <w:r>
        <w:rPr>
          <w:i/>
          <w:color w:val="231F20"/>
        </w:rPr>
        <w:t>tự</w:t>
      </w:r>
      <w:r>
        <w:rPr>
          <w:i/>
          <w:color w:val="231F20"/>
          <w:spacing w:val="-7"/>
        </w:rPr>
        <w:t> </w:t>
      </w:r>
      <w:r>
        <w:rPr>
          <w:i/>
          <w:color w:val="231F20"/>
        </w:rPr>
        <w:t>tính</w:t>
      </w:r>
      <w:r>
        <w:rPr>
          <w:color w:val="231F20"/>
        </w:rPr>
        <w:t>”,</w:t>
      </w:r>
      <w:r>
        <w:rPr>
          <w:color w:val="231F20"/>
          <w:spacing w:val="-6"/>
        </w:rPr>
        <w:t> </w:t>
      </w:r>
      <w:r>
        <w:rPr>
          <w:color w:val="231F20"/>
        </w:rPr>
        <w:t>nghĩa</w:t>
      </w:r>
      <w:r>
        <w:rPr>
          <w:color w:val="231F20"/>
          <w:spacing w:val="-6"/>
        </w:rPr>
        <w:t> </w:t>
      </w:r>
      <w:r>
        <w:rPr>
          <w:color w:val="231F20"/>
        </w:rPr>
        <w:t>là</w:t>
      </w:r>
      <w:r>
        <w:rPr>
          <w:color w:val="231F20"/>
          <w:spacing w:val="-7"/>
        </w:rPr>
        <w:t> </w:t>
      </w:r>
      <w:r>
        <w:rPr>
          <w:color w:val="231F20"/>
        </w:rPr>
        <w:t>không</w:t>
      </w:r>
      <w:r>
        <w:rPr>
          <w:color w:val="231F20"/>
          <w:spacing w:val="-7"/>
        </w:rPr>
        <w:t> </w:t>
      </w:r>
      <w:r>
        <w:rPr>
          <w:color w:val="231F20"/>
        </w:rPr>
        <w:t>ngờ</w:t>
      </w:r>
      <w:r>
        <w:rPr>
          <w:color w:val="231F20"/>
          <w:spacing w:val="-7"/>
        </w:rPr>
        <w:t> </w:t>
      </w:r>
      <w:r>
        <w:rPr>
          <w:color w:val="231F20"/>
        </w:rPr>
        <w:t>tự</w:t>
      </w:r>
      <w:r>
        <w:rPr>
          <w:color w:val="231F20"/>
          <w:spacing w:val="-7"/>
        </w:rPr>
        <w:t> </w:t>
      </w:r>
      <w:r>
        <w:rPr>
          <w:color w:val="231F20"/>
        </w:rPr>
        <w:t>tính.</w:t>
      </w:r>
      <w:r>
        <w:rPr>
          <w:color w:val="231F20"/>
          <w:spacing w:val="-7"/>
        </w:rPr>
        <w:t> </w:t>
      </w:r>
      <w:r>
        <w:rPr>
          <w:color w:val="231F20"/>
        </w:rPr>
        <w:t>Tự</w:t>
      </w:r>
      <w:r>
        <w:rPr>
          <w:color w:val="231F20"/>
          <w:spacing w:val="-6"/>
        </w:rPr>
        <w:t> </w:t>
      </w:r>
      <w:r>
        <w:rPr>
          <w:color w:val="231F20"/>
        </w:rPr>
        <w:t>tính </w:t>
      </w:r>
      <w:r>
        <w:rPr>
          <w:color w:val="231F20"/>
          <w:w w:val="105"/>
        </w:rPr>
        <w:t>như</w:t>
      </w:r>
      <w:r>
        <w:rPr>
          <w:color w:val="231F20"/>
          <w:spacing w:val="-22"/>
          <w:w w:val="105"/>
        </w:rPr>
        <w:t> </w:t>
      </w:r>
      <w:r>
        <w:rPr>
          <w:color w:val="231F20"/>
          <w:w w:val="105"/>
        </w:rPr>
        <w:t>thế</w:t>
      </w:r>
      <w:r>
        <w:rPr>
          <w:color w:val="231F20"/>
          <w:spacing w:val="-22"/>
          <w:w w:val="105"/>
        </w:rPr>
        <w:t> </w:t>
      </w:r>
      <w:r>
        <w:rPr>
          <w:color w:val="231F20"/>
          <w:w w:val="105"/>
        </w:rPr>
        <w:t>nào?</w:t>
      </w:r>
      <w:r>
        <w:rPr>
          <w:color w:val="231F20"/>
          <w:spacing w:val="-22"/>
          <w:w w:val="105"/>
        </w:rPr>
        <w:t> </w:t>
      </w:r>
      <w:r>
        <w:rPr>
          <w:color w:val="231F20"/>
          <w:w w:val="105"/>
        </w:rPr>
        <w:t>“</w:t>
      </w:r>
      <w:r>
        <w:rPr>
          <w:i/>
          <w:color w:val="231F20"/>
          <w:w w:val="105"/>
        </w:rPr>
        <w:t>Bản</w:t>
      </w:r>
      <w:r>
        <w:rPr>
          <w:i/>
          <w:color w:val="231F20"/>
          <w:spacing w:val="-22"/>
          <w:w w:val="105"/>
        </w:rPr>
        <w:t> </w:t>
      </w:r>
      <w:r>
        <w:rPr>
          <w:i/>
          <w:color w:val="231F20"/>
          <w:w w:val="105"/>
        </w:rPr>
        <w:t>tự</w:t>
      </w:r>
      <w:r>
        <w:rPr>
          <w:i/>
          <w:color w:val="231F20"/>
          <w:spacing w:val="-22"/>
          <w:w w:val="105"/>
        </w:rPr>
        <w:t> </w:t>
      </w:r>
      <w:r>
        <w:rPr>
          <w:i/>
          <w:color w:val="231F20"/>
          <w:w w:val="105"/>
        </w:rPr>
        <w:t>thanh</w:t>
      </w:r>
      <w:r>
        <w:rPr>
          <w:i/>
          <w:color w:val="231F20"/>
          <w:spacing w:val="-22"/>
          <w:w w:val="105"/>
        </w:rPr>
        <w:t> </w:t>
      </w:r>
      <w:r>
        <w:rPr>
          <w:i/>
          <w:color w:val="231F20"/>
          <w:w w:val="105"/>
        </w:rPr>
        <w:t>tịnh</w:t>
      </w:r>
      <w:r>
        <w:rPr>
          <w:color w:val="231F20"/>
          <w:w w:val="105"/>
        </w:rPr>
        <w:t>”</w:t>
      </w:r>
      <w:r>
        <w:rPr>
          <w:color w:val="231F20"/>
          <w:spacing w:val="-22"/>
          <w:w w:val="105"/>
        </w:rPr>
        <w:t> </w:t>
      </w:r>
      <w:r>
        <w:rPr>
          <w:color w:val="231F20"/>
          <w:w w:val="105"/>
        </w:rPr>
        <w:t>(Vốn</w:t>
      </w:r>
      <w:r>
        <w:rPr>
          <w:color w:val="231F20"/>
          <w:spacing w:val="-22"/>
          <w:w w:val="105"/>
        </w:rPr>
        <w:t> </w:t>
      </w:r>
      <w:r>
        <w:rPr>
          <w:color w:val="231F20"/>
          <w:w w:val="105"/>
        </w:rPr>
        <w:t>tự</w:t>
      </w:r>
      <w:r>
        <w:rPr>
          <w:color w:val="231F20"/>
          <w:spacing w:val="-22"/>
          <w:w w:val="105"/>
        </w:rPr>
        <w:t> </w:t>
      </w:r>
      <w:r>
        <w:rPr>
          <w:color w:val="231F20"/>
          <w:w w:val="105"/>
        </w:rPr>
        <w:t>thanh</w:t>
      </w:r>
      <w:r>
        <w:rPr>
          <w:color w:val="231F20"/>
          <w:spacing w:val="-22"/>
          <w:w w:val="105"/>
        </w:rPr>
        <w:t> </w:t>
      </w:r>
      <w:r>
        <w:rPr>
          <w:color w:val="231F20"/>
          <w:w w:val="105"/>
        </w:rPr>
        <w:t>tịnh).</w:t>
      </w:r>
      <w:r>
        <w:rPr>
          <w:color w:val="231F20"/>
          <w:spacing w:val="-19"/>
          <w:w w:val="105"/>
        </w:rPr>
        <w:t> </w:t>
      </w:r>
      <w:r>
        <w:rPr>
          <w:color w:val="231F20"/>
          <w:w w:val="105"/>
        </w:rPr>
        <w:t>Đây</w:t>
      </w:r>
      <w:r>
        <w:rPr>
          <w:color w:val="231F20"/>
          <w:spacing w:val="-22"/>
          <w:w w:val="105"/>
        </w:rPr>
        <w:t> </w:t>
      </w:r>
      <w:r>
        <w:rPr>
          <w:color w:val="231F20"/>
          <w:w w:val="105"/>
        </w:rPr>
        <w:t>là </w:t>
      </w:r>
      <w:r>
        <w:rPr>
          <w:color w:val="231F20"/>
        </w:rPr>
        <w:t>câu</w:t>
      </w:r>
      <w:r>
        <w:rPr>
          <w:color w:val="231F20"/>
          <w:spacing w:val="-13"/>
        </w:rPr>
        <w:t> </w:t>
      </w:r>
      <w:r>
        <w:rPr>
          <w:color w:val="231F20"/>
        </w:rPr>
        <w:t>đầu</w:t>
      </w:r>
      <w:r>
        <w:rPr>
          <w:color w:val="231F20"/>
          <w:spacing w:val="-13"/>
        </w:rPr>
        <w:t> </w:t>
      </w:r>
      <w:r>
        <w:rPr>
          <w:color w:val="231F20"/>
        </w:rPr>
        <w:t>tiên;</w:t>
      </w:r>
      <w:r>
        <w:rPr>
          <w:color w:val="231F20"/>
          <w:spacing w:val="-13"/>
        </w:rPr>
        <w:t> </w:t>
      </w:r>
      <w:r>
        <w:rPr>
          <w:color w:val="231F20"/>
        </w:rPr>
        <w:t>“</w:t>
      </w:r>
      <w:r>
        <w:rPr>
          <w:i/>
          <w:color w:val="231F20"/>
        </w:rPr>
        <w:t>Bản</w:t>
      </w:r>
      <w:r>
        <w:rPr>
          <w:i/>
          <w:color w:val="231F20"/>
          <w:spacing w:val="-13"/>
        </w:rPr>
        <w:t> </w:t>
      </w:r>
      <w:r>
        <w:rPr>
          <w:i/>
          <w:color w:val="231F20"/>
        </w:rPr>
        <w:t>bất</w:t>
      </w:r>
      <w:r>
        <w:rPr>
          <w:i/>
          <w:color w:val="231F20"/>
          <w:spacing w:val="-13"/>
        </w:rPr>
        <w:t> </w:t>
      </w:r>
      <w:r>
        <w:rPr>
          <w:i/>
          <w:color w:val="231F20"/>
        </w:rPr>
        <w:t>sinh</w:t>
      </w:r>
      <w:r>
        <w:rPr>
          <w:i/>
          <w:color w:val="231F20"/>
          <w:spacing w:val="-13"/>
        </w:rPr>
        <w:t> </w:t>
      </w:r>
      <w:r>
        <w:rPr>
          <w:i/>
          <w:color w:val="231F20"/>
        </w:rPr>
        <w:t>diệt</w:t>
      </w:r>
      <w:r>
        <w:rPr>
          <w:color w:val="231F20"/>
        </w:rPr>
        <w:t>”</w:t>
      </w:r>
      <w:r>
        <w:rPr>
          <w:color w:val="231F20"/>
          <w:spacing w:val="-13"/>
        </w:rPr>
        <w:t> </w:t>
      </w:r>
      <w:r>
        <w:rPr>
          <w:color w:val="231F20"/>
        </w:rPr>
        <w:t>là</w:t>
      </w:r>
      <w:r>
        <w:rPr>
          <w:color w:val="231F20"/>
          <w:spacing w:val="-13"/>
        </w:rPr>
        <w:t> </w:t>
      </w:r>
      <w:r>
        <w:rPr>
          <w:color w:val="231F20"/>
        </w:rPr>
        <w:t>câu</w:t>
      </w:r>
      <w:r>
        <w:rPr>
          <w:color w:val="231F20"/>
          <w:spacing w:val="-13"/>
        </w:rPr>
        <w:t> </w:t>
      </w:r>
      <w:r>
        <w:rPr>
          <w:color w:val="231F20"/>
        </w:rPr>
        <w:t>thứ</w:t>
      </w:r>
      <w:r>
        <w:rPr>
          <w:color w:val="231F20"/>
          <w:spacing w:val="-13"/>
        </w:rPr>
        <w:t> </w:t>
      </w:r>
      <w:r>
        <w:rPr>
          <w:color w:val="231F20"/>
        </w:rPr>
        <w:t>hai,</w:t>
      </w:r>
      <w:r>
        <w:rPr>
          <w:color w:val="231F20"/>
          <w:spacing w:val="-13"/>
        </w:rPr>
        <w:t> </w:t>
      </w:r>
      <w:r>
        <w:rPr>
          <w:color w:val="231F20"/>
        </w:rPr>
        <w:t>“</w:t>
      </w:r>
      <w:r>
        <w:rPr>
          <w:i/>
          <w:color w:val="231F20"/>
        </w:rPr>
        <w:t>Bản</w:t>
      </w:r>
      <w:r>
        <w:rPr>
          <w:i/>
          <w:color w:val="231F20"/>
          <w:spacing w:val="-13"/>
        </w:rPr>
        <w:t> </w:t>
      </w:r>
      <w:r>
        <w:rPr>
          <w:i/>
          <w:color w:val="231F20"/>
        </w:rPr>
        <w:t>tự</w:t>
      </w:r>
      <w:r>
        <w:rPr>
          <w:i/>
          <w:color w:val="231F20"/>
          <w:spacing w:val="-13"/>
        </w:rPr>
        <w:t> </w:t>
      </w:r>
      <w:r>
        <w:rPr>
          <w:i/>
          <w:color w:val="231F20"/>
        </w:rPr>
        <w:t>cụ</w:t>
      </w:r>
      <w:r>
        <w:rPr>
          <w:i/>
          <w:color w:val="231F20"/>
          <w:spacing w:val="-13"/>
        </w:rPr>
        <w:t> </w:t>
      </w:r>
      <w:r>
        <w:rPr>
          <w:i/>
          <w:color w:val="231F20"/>
        </w:rPr>
        <w:t>túc</w:t>
      </w:r>
      <w:r>
        <w:rPr>
          <w:color w:val="231F20"/>
        </w:rPr>
        <w:t>” (Vốn</w:t>
      </w:r>
      <w:r>
        <w:rPr>
          <w:color w:val="231F20"/>
          <w:spacing w:val="-8"/>
        </w:rPr>
        <w:t> </w:t>
      </w:r>
      <w:r>
        <w:rPr>
          <w:color w:val="231F20"/>
        </w:rPr>
        <w:t>tự</w:t>
      </w:r>
      <w:r>
        <w:rPr>
          <w:color w:val="231F20"/>
          <w:spacing w:val="-8"/>
        </w:rPr>
        <w:t> </w:t>
      </w:r>
      <w:r>
        <w:rPr>
          <w:color w:val="231F20"/>
        </w:rPr>
        <w:t>đầy</w:t>
      </w:r>
      <w:r>
        <w:rPr>
          <w:color w:val="231F20"/>
          <w:spacing w:val="-8"/>
        </w:rPr>
        <w:t> </w:t>
      </w:r>
      <w:r>
        <w:rPr>
          <w:color w:val="231F20"/>
        </w:rPr>
        <w:t>đủ).</w:t>
      </w:r>
      <w:r>
        <w:rPr>
          <w:color w:val="231F20"/>
          <w:spacing w:val="-8"/>
        </w:rPr>
        <w:t> </w:t>
      </w:r>
      <w:r>
        <w:rPr>
          <w:color w:val="231F20"/>
        </w:rPr>
        <w:t>“</w:t>
      </w:r>
      <w:r>
        <w:rPr>
          <w:i/>
          <w:color w:val="231F20"/>
        </w:rPr>
        <w:t>Cụ</w:t>
      </w:r>
      <w:r>
        <w:rPr>
          <w:i/>
          <w:color w:val="231F20"/>
          <w:spacing w:val="-8"/>
        </w:rPr>
        <w:t> </w:t>
      </w:r>
      <w:r>
        <w:rPr>
          <w:i/>
          <w:color w:val="231F20"/>
        </w:rPr>
        <w:t>túc</w:t>
      </w:r>
      <w:r>
        <w:rPr>
          <w:color w:val="231F20"/>
        </w:rPr>
        <w:t>”</w:t>
      </w:r>
      <w:r>
        <w:rPr>
          <w:color w:val="231F20"/>
          <w:spacing w:val="-8"/>
        </w:rPr>
        <w:t> </w:t>
      </w:r>
      <w:r>
        <w:rPr>
          <w:color w:val="231F20"/>
        </w:rPr>
        <w:t>là</w:t>
      </w:r>
      <w:r>
        <w:rPr>
          <w:color w:val="231F20"/>
          <w:spacing w:val="-8"/>
        </w:rPr>
        <w:t> </w:t>
      </w:r>
      <w:r>
        <w:rPr>
          <w:color w:val="231F20"/>
        </w:rPr>
        <w:t>như</w:t>
      </w:r>
      <w:r>
        <w:rPr>
          <w:color w:val="231F20"/>
          <w:spacing w:val="-8"/>
        </w:rPr>
        <w:t> </w:t>
      </w:r>
      <w:r>
        <w:rPr>
          <w:color w:val="231F20"/>
        </w:rPr>
        <w:t>Phật</w:t>
      </w:r>
      <w:r>
        <w:rPr>
          <w:color w:val="231F20"/>
          <w:spacing w:val="-8"/>
        </w:rPr>
        <w:t> </w:t>
      </w:r>
      <w:r>
        <w:rPr>
          <w:color w:val="231F20"/>
        </w:rPr>
        <w:t>Thích</w:t>
      </w:r>
      <w:r>
        <w:rPr>
          <w:color w:val="231F20"/>
          <w:spacing w:val="-8"/>
        </w:rPr>
        <w:t> </w:t>
      </w:r>
      <w:r>
        <w:rPr>
          <w:color w:val="231F20"/>
        </w:rPr>
        <w:t>Ca</w:t>
      </w:r>
      <w:r>
        <w:rPr>
          <w:color w:val="231F20"/>
          <w:spacing w:val="-8"/>
        </w:rPr>
        <w:t> </w:t>
      </w:r>
      <w:r>
        <w:rPr>
          <w:color w:val="231F20"/>
        </w:rPr>
        <w:t>Mâu</w:t>
      </w:r>
      <w:r>
        <w:rPr>
          <w:color w:val="231F20"/>
          <w:spacing w:val="-8"/>
        </w:rPr>
        <w:t> </w:t>
      </w:r>
      <w:r>
        <w:rPr>
          <w:color w:val="231F20"/>
        </w:rPr>
        <w:t>Ni</w:t>
      </w:r>
      <w:r>
        <w:rPr>
          <w:color w:val="231F20"/>
          <w:spacing w:val="-7"/>
        </w:rPr>
        <w:t> </w:t>
      </w:r>
      <w:r>
        <w:rPr>
          <w:color w:val="231F20"/>
        </w:rPr>
        <w:t>đã</w:t>
      </w:r>
      <w:r>
        <w:rPr>
          <w:color w:val="231F20"/>
          <w:spacing w:val="-8"/>
        </w:rPr>
        <w:t> </w:t>
      </w:r>
      <w:r>
        <w:rPr>
          <w:color w:val="231F20"/>
        </w:rPr>
        <w:t>nói trong</w:t>
      </w:r>
      <w:r>
        <w:rPr>
          <w:color w:val="231F20"/>
          <w:spacing w:val="-9"/>
        </w:rPr>
        <w:t> </w:t>
      </w:r>
      <w:r>
        <w:rPr>
          <w:color w:val="231F20"/>
        </w:rPr>
        <w:t>kinh</w:t>
      </w:r>
      <w:r>
        <w:rPr>
          <w:color w:val="231F20"/>
          <w:spacing w:val="-9"/>
        </w:rPr>
        <w:t> </w:t>
      </w:r>
      <w:r>
        <w:rPr>
          <w:i/>
          <w:color w:val="231F20"/>
        </w:rPr>
        <w:t>Hoa</w:t>
      </w:r>
      <w:r>
        <w:rPr>
          <w:i/>
          <w:color w:val="231F20"/>
          <w:spacing w:val="-9"/>
        </w:rPr>
        <w:t> </w:t>
      </w:r>
      <w:r>
        <w:rPr>
          <w:i/>
          <w:color w:val="231F20"/>
        </w:rPr>
        <w:t>Nghiêm</w:t>
      </w:r>
      <w:r>
        <w:rPr>
          <w:color w:val="231F20"/>
        </w:rPr>
        <w:t>:</w:t>
      </w:r>
      <w:r>
        <w:rPr>
          <w:color w:val="231F20"/>
          <w:spacing w:val="-9"/>
        </w:rPr>
        <w:t> </w:t>
      </w:r>
      <w:r>
        <w:rPr>
          <w:color w:val="231F20"/>
        </w:rPr>
        <w:t>“</w:t>
      </w:r>
      <w:r>
        <w:rPr>
          <w:i/>
          <w:color w:val="231F20"/>
        </w:rPr>
        <w:t>Hết</w:t>
      </w:r>
      <w:r>
        <w:rPr>
          <w:i/>
          <w:color w:val="231F20"/>
          <w:spacing w:val="-9"/>
        </w:rPr>
        <w:t> </w:t>
      </w:r>
      <w:r>
        <w:rPr>
          <w:i/>
          <w:color w:val="231F20"/>
        </w:rPr>
        <w:t>thảy</w:t>
      </w:r>
      <w:r>
        <w:rPr>
          <w:i/>
          <w:color w:val="231F20"/>
          <w:spacing w:val="-9"/>
        </w:rPr>
        <w:t> </w:t>
      </w:r>
      <w:r>
        <w:rPr>
          <w:i/>
          <w:color w:val="231F20"/>
        </w:rPr>
        <w:t>chúng</w:t>
      </w:r>
      <w:r>
        <w:rPr>
          <w:i/>
          <w:color w:val="231F20"/>
          <w:spacing w:val="-10"/>
        </w:rPr>
        <w:t> </w:t>
      </w:r>
      <w:r>
        <w:rPr>
          <w:i/>
          <w:color w:val="231F20"/>
        </w:rPr>
        <w:t>sinh</w:t>
      </w:r>
      <w:r>
        <w:rPr>
          <w:i/>
          <w:color w:val="231F20"/>
          <w:spacing w:val="-9"/>
        </w:rPr>
        <w:t> </w:t>
      </w:r>
      <w:r>
        <w:rPr>
          <w:i/>
          <w:color w:val="231F20"/>
        </w:rPr>
        <w:t>đều</w:t>
      </w:r>
      <w:r>
        <w:rPr>
          <w:i/>
          <w:color w:val="231F20"/>
          <w:spacing w:val="-9"/>
        </w:rPr>
        <w:t> </w:t>
      </w:r>
      <w:r>
        <w:rPr>
          <w:i/>
          <w:color w:val="231F20"/>
        </w:rPr>
        <w:t>có</w:t>
      </w:r>
      <w:r>
        <w:rPr>
          <w:i/>
          <w:color w:val="231F20"/>
          <w:spacing w:val="-9"/>
        </w:rPr>
        <w:t> </w:t>
      </w:r>
      <w:r>
        <w:rPr>
          <w:i/>
          <w:color w:val="231F20"/>
        </w:rPr>
        <w:t>trí</w:t>
      </w:r>
      <w:r>
        <w:rPr>
          <w:i/>
          <w:color w:val="231F20"/>
          <w:spacing w:val="-9"/>
        </w:rPr>
        <w:t> </w:t>
      </w:r>
      <w:r>
        <w:rPr>
          <w:i/>
          <w:color w:val="231F20"/>
        </w:rPr>
        <w:t>tuệ</w:t>
      </w:r>
      <w:r>
        <w:rPr>
          <w:i/>
          <w:color w:val="231F20"/>
          <w:spacing w:val="-10"/>
        </w:rPr>
        <w:t> </w:t>
      </w:r>
      <w:r>
        <w:rPr>
          <w:i/>
          <w:color w:val="231F20"/>
        </w:rPr>
        <w:t>và đức</w:t>
      </w:r>
      <w:r>
        <w:rPr>
          <w:i/>
          <w:color w:val="231F20"/>
          <w:spacing w:val="-16"/>
        </w:rPr>
        <w:t> </w:t>
      </w:r>
      <w:r>
        <w:rPr>
          <w:i/>
          <w:color w:val="231F20"/>
        </w:rPr>
        <w:t>tướng</w:t>
      </w:r>
      <w:r>
        <w:rPr>
          <w:i/>
          <w:color w:val="231F20"/>
          <w:spacing w:val="-16"/>
        </w:rPr>
        <w:t> </w:t>
      </w:r>
      <w:r>
        <w:rPr>
          <w:i/>
          <w:color w:val="231F20"/>
        </w:rPr>
        <w:t>của</w:t>
      </w:r>
      <w:r>
        <w:rPr>
          <w:i/>
          <w:color w:val="231F20"/>
          <w:spacing w:val="-16"/>
        </w:rPr>
        <w:t> </w:t>
      </w:r>
      <w:r>
        <w:rPr>
          <w:i/>
          <w:color w:val="231F20"/>
        </w:rPr>
        <w:t>Như</w:t>
      </w:r>
      <w:r>
        <w:rPr>
          <w:i/>
          <w:color w:val="231F20"/>
          <w:spacing w:val="-16"/>
        </w:rPr>
        <w:t> </w:t>
      </w:r>
      <w:r>
        <w:rPr>
          <w:i/>
          <w:color w:val="231F20"/>
        </w:rPr>
        <w:t>Lai</w:t>
      </w:r>
      <w:r>
        <w:rPr>
          <w:color w:val="231F20"/>
        </w:rPr>
        <w:t>”,</w:t>
      </w:r>
      <w:r>
        <w:rPr>
          <w:color w:val="231F20"/>
          <w:spacing w:val="-16"/>
        </w:rPr>
        <w:t> </w:t>
      </w:r>
      <w:r>
        <w:rPr>
          <w:color w:val="231F20"/>
        </w:rPr>
        <w:t>vốn</w:t>
      </w:r>
      <w:r>
        <w:rPr>
          <w:color w:val="231F20"/>
          <w:spacing w:val="-15"/>
        </w:rPr>
        <w:t> </w:t>
      </w:r>
      <w:r>
        <w:rPr>
          <w:color w:val="231F20"/>
        </w:rPr>
        <w:t>tự</w:t>
      </w:r>
      <w:r>
        <w:rPr>
          <w:color w:val="231F20"/>
          <w:spacing w:val="-16"/>
        </w:rPr>
        <w:t> </w:t>
      </w:r>
      <w:r>
        <w:rPr>
          <w:color w:val="231F20"/>
        </w:rPr>
        <w:t>trọn</w:t>
      </w:r>
      <w:r>
        <w:rPr>
          <w:color w:val="231F20"/>
          <w:spacing w:val="-15"/>
        </w:rPr>
        <w:t> </w:t>
      </w:r>
      <w:r>
        <w:rPr>
          <w:color w:val="231F20"/>
        </w:rPr>
        <w:t>đủ.</w:t>
      </w:r>
      <w:r>
        <w:rPr>
          <w:color w:val="231F20"/>
          <w:spacing w:val="-16"/>
        </w:rPr>
        <w:t> </w:t>
      </w:r>
      <w:r>
        <w:rPr>
          <w:color w:val="231F20"/>
        </w:rPr>
        <w:t>“</w:t>
      </w:r>
      <w:r>
        <w:rPr>
          <w:i/>
          <w:color w:val="231F20"/>
        </w:rPr>
        <w:t>Cụ</w:t>
      </w:r>
      <w:r>
        <w:rPr>
          <w:i/>
          <w:color w:val="231F20"/>
          <w:spacing w:val="-16"/>
        </w:rPr>
        <w:t> </w:t>
      </w:r>
      <w:r>
        <w:rPr>
          <w:i/>
          <w:color w:val="231F20"/>
        </w:rPr>
        <w:t>túc</w:t>
      </w:r>
      <w:r>
        <w:rPr>
          <w:color w:val="231F20"/>
        </w:rPr>
        <w:t>”</w:t>
      </w:r>
      <w:r>
        <w:rPr>
          <w:color w:val="231F20"/>
          <w:spacing w:val="-16"/>
        </w:rPr>
        <w:t> </w:t>
      </w:r>
      <w:r>
        <w:rPr>
          <w:color w:val="231F20"/>
        </w:rPr>
        <w:t>là</w:t>
      </w:r>
      <w:r>
        <w:rPr>
          <w:color w:val="231F20"/>
          <w:spacing w:val="-16"/>
        </w:rPr>
        <w:t> </w:t>
      </w:r>
      <w:r>
        <w:rPr>
          <w:color w:val="231F20"/>
        </w:rPr>
        <w:t>trí</w:t>
      </w:r>
      <w:r>
        <w:rPr>
          <w:color w:val="231F20"/>
          <w:spacing w:val="-13"/>
        </w:rPr>
        <w:t> </w:t>
      </w:r>
      <w:r>
        <w:rPr>
          <w:color w:val="231F20"/>
        </w:rPr>
        <w:t>tuệ</w:t>
      </w:r>
      <w:r>
        <w:rPr>
          <w:color w:val="231F20"/>
          <w:spacing w:val="-16"/>
        </w:rPr>
        <w:t> </w:t>
      </w:r>
      <w:r>
        <w:rPr>
          <w:color w:val="231F20"/>
        </w:rPr>
        <w:t>viên </w:t>
      </w:r>
      <w:r>
        <w:rPr>
          <w:color w:val="231F20"/>
          <w:w w:val="105"/>
        </w:rPr>
        <w:t>mãn,</w:t>
      </w:r>
      <w:r>
        <w:rPr>
          <w:color w:val="231F20"/>
          <w:spacing w:val="-18"/>
          <w:w w:val="105"/>
        </w:rPr>
        <w:t> </w:t>
      </w:r>
      <w:r>
        <w:rPr>
          <w:color w:val="231F20"/>
          <w:w w:val="105"/>
        </w:rPr>
        <w:t>đức</w:t>
      </w:r>
      <w:r>
        <w:rPr>
          <w:color w:val="231F20"/>
          <w:spacing w:val="-18"/>
          <w:w w:val="105"/>
        </w:rPr>
        <w:t> </w:t>
      </w:r>
      <w:r>
        <w:rPr>
          <w:color w:val="231F20"/>
          <w:w w:val="105"/>
        </w:rPr>
        <w:t>năng</w:t>
      </w:r>
      <w:r>
        <w:rPr>
          <w:color w:val="231F20"/>
          <w:spacing w:val="-18"/>
          <w:w w:val="105"/>
        </w:rPr>
        <w:t> </w:t>
      </w:r>
      <w:r>
        <w:rPr>
          <w:color w:val="231F20"/>
          <w:w w:val="105"/>
        </w:rPr>
        <w:t>viên</w:t>
      </w:r>
      <w:r>
        <w:rPr>
          <w:color w:val="231F20"/>
          <w:spacing w:val="-18"/>
          <w:w w:val="105"/>
        </w:rPr>
        <w:t> </w:t>
      </w:r>
      <w:r>
        <w:rPr>
          <w:color w:val="231F20"/>
          <w:w w:val="105"/>
        </w:rPr>
        <w:t>mãn,</w:t>
      </w:r>
      <w:r>
        <w:rPr>
          <w:color w:val="231F20"/>
          <w:spacing w:val="-18"/>
          <w:w w:val="105"/>
        </w:rPr>
        <w:t> </w:t>
      </w:r>
      <w:r>
        <w:rPr>
          <w:color w:val="231F20"/>
          <w:w w:val="105"/>
        </w:rPr>
        <w:t>tướng</w:t>
      </w:r>
      <w:r>
        <w:rPr>
          <w:color w:val="231F20"/>
          <w:spacing w:val="-18"/>
          <w:w w:val="105"/>
        </w:rPr>
        <w:t> </w:t>
      </w:r>
      <w:r>
        <w:rPr>
          <w:color w:val="231F20"/>
          <w:w w:val="105"/>
        </w:rPr>
        <w:t>hảo</w:t>
      </w:r>
      <w:r>
        <w:rPr>
          <w:color w:val="231F20"/>
          <w:spacing w:val="-18"/>
          <w:w w:val="105"/>
        </w:rPr>
        <w:t> </w:t>
      </w:r>
      <w:r>
        <w:rPr>
          <w:color w:val="231F20"/>
          <w:w w:val="105"/>
        </w:rPr>
        <w:t>viên</w:t>
      </w:r>
      <w:r>
        <w:rPr>
          <w:color w:val="231F20"/>
          <w:spacing w:val="-18"/>
          <w:w w:val="105"/>
        </w:rPr>
        <w:t> </w:t>
      </w:r>
      <w:r>
        <w:rPr>
          <w:color w:val="231F20"/>
          <w:w w:val="105"/>
        </w:rPr>
        <w:t>mãn.</w:t>
      </w:r>
      <w:r>
        <w:rPr>
          <w:color w:val="231F20"/>
          <w:spacing w:val="-18"/>
          <w:w w:val="105"/>
        </w:rPr>
        <w:t> </w:t>
      </w:r>
      <w:r>
        <w:rPr>
          <w:color w:val="231F20"/>
          <w:w w:val="105"/>
        </w:rPr>
        <w:t>Đấy</w:t>
      </w:r>
      <w:r>
        <w:rPr>
          <w:color w:val="231F20"/>
          <w:spacing w:val="-18"/>
          <w:w w:val="105"/>
        </w:rPr>
        <w:t> </w:t>
      </w:r>
      <w:r>
        <w:rPr>
          <w:color w:val="231F20"/>
          <w:w w:val="105"/>
        </w:rPr>
        <w:t>là</w:t>
      </w:r>
      <w:r>
        <w:rPr>
          <w:color w:val="231F20"/>
          <w:spacing w:val="-18"/>
          <w:w w:val="105"/>
        </w:rPr>
        <w:t> </w:t>
      </w:r>
      <w:r>
        <w:rPr>
          <w:color w:val="231F20"/>
          <w:w w:val="105"/>
        </w:rPr>
        <w:t>những thứ</w:t>
      </w:r>
      <w:r>
        <w:rPr>
          <w:color w:val="231F20"/>
          <w:spacing w:val="-22"/>
          <w:w w:val="105"/>
        </w:rPr>
        <w:t> </w:t>
      </w:r>
      <w:r>
        <w:rPr>
          <w:color w:val="231F20"/>
          <w:w w:val="105"/>
        </w:rPr>
        <w:t>có</w:t>
      </w:r>
      <w:r>
        <w:rPr>
          <w:color w:val="231F20"/>
          <w:spacing w:val="-23"/>
          <w:w w:val="105"/>
        </w:rPr>
        <w:t> </w:t>
      </w:r>
      <w:r>
        <w:rPr>
          <w:color w:val="231F20"/>
          <w:w w:val="105"/>
        </w:rPr>
        <w:t>trong</w:t>
      </w:r>
      <w:r>
        <w:rPr>
          <w:color w:val="231F20"/>
          <w:spacing w:val="-22"/>
          <w:w w:val="105"/>
        </w:rPr>
        <w:t> </w:t>
      </w:r>
      <w:r>
        <w:rPr>
          <w:color w:val="231F20"/>
          <w:w w:val="105"/>
        </w:rPr>
        <w:t>tự</w:t>
      </w:r>
      <w:r>
        <w:rPr>
          <w:color w:val="231F20"/>
          <w:spacing w:val="-22"/>
          <w:w w:val="105"/>
        </w:rPr>
        <w:t> </w:t>
      </w:r>
      <w:r>
        <w:rPr>
          <w:color w:val="231F20"/>
          <w:w w:val="105"/>
        </w:rPr>
        <w:t>tính.</w:t>
      </w:r>
      <w:r>
        <w:rPr>
          <w:color w:val="231F20"/>
          <w:spacing w:val="-22"/>
          <w:w w:val="105"/>
        </w:rPr>
        <w:t> </w:t>
      </w:r>
      <w:r>
        <w:rPr>
          <w:color w:val="231F20"/>
          <w:w w:val="105"/>
        </w:rPr>
        <w:t>“</w:t>
      </w:r>
      <w:r>
        <w:rPr>
          <w:i/>
          <w:color w:val="231F20"/>
          <w:w w:val="105"/>
        </w:rPr>
        <w:t>Bản</w:t>
      </w:r>
      <w:r>
        <w:rPr>
          <w:i/>
          <w:color w:val="231F20"/>
          <w:spacing w:val="-22"/>
          <w:w w:val="105"/>
        </w:rPr>
        <w:t> </w:t>
      </w:r>
      <w:r>
        <w:rPr>
          <w:i/>
          <w:color w:val="231F20"/>
          <w:w w:val="105"/>
        </w:rPr>
        <w:t>vô</w:t>
      </w:r>
      <w:r>
        <w:rPr>
          <w:i/>
          <w:color w:val="231F20"/>
          <w:spacing w:val="-23"/>
          <w:w w:val="105"/>
        </w:rPr>
        <w:t> </w:t>
      </w:r>
      <w:r>
        <w:rPr>
          <w:i/>
          <w:color w:val="231F20"/>
          <w:w w:val="105"/>
        </w:rPr>
        <w:t>dao</w:t>
      </w:r>
      <w:r>
        <w:rPr>
          <w:i/>
          <w:color w:val="231F20"/>
          <w:spacing w:val="-22"/>
          <w:w w:val="105"/>
        </w:rPr>
        <w:t> </w:t>
      </w:r>
      <w:r>
        <w:rPr>
          <w:i/>
          <w:color w:val="231F20"/>
          <w:w w:val="105"/>
        </w:rPr>
        <w:t>động.</w:t>
      </w:r>
      <w:r>
        <w:rPr>
          <w:i/>
          <w:color w:val="231F20"/>
          <w:spacing w:val="-22"/>
          <w:w w:val="105"/>
        </w:rPr>
        <w:t> </w:t>
      </w:r>
      <w:r>
        <w:rPr>
          <w:i/>
          <w:color w:val="231F20"/>
          <w:w w:val="105"/>
        </w:rPr>
        <w:t>Năng</w:t>
      </w:r>
      <w:r>
        <w:rPr>
          <w:i/>
          <w:color w:val="231F20"/>
          <w:spacing w:val="-22"/>
          <w:w w:val="105"/>
        </w:rPr>
        <w:t> </w:t>
      </w:r>
      <w:r>
        <w:rPr>
          <w:i/>
          <w:color w:val="231F20"/>
          <w:w w:val="105"/>
        </w:rPr>
        <w:t>sinh</w:t>
      </w:r>
      <w:r>
        <w:rPr>
          <w:i/>
          <w:color w:val="231F20"/>
          <w:spacing w:val="-22"/>
          <w:w w:val="105"/>
        </w:rPr>
        <w:t> </w:t>
      </w:r>
      <w:r>
        <w:rPr>
          <w:i/>
          <w:color w:val="231F20"/>
          <w:w w:val="105"/>
        </w:rPr>
        <w:t>vạn</w:t>
      </w:r>
      <w:r>
        <w:rPr>
          <w:i/>
          <w:color w:val="231F20"/>
          <w:spacing w:val="-23"/>
          <w:w w:val="105"/>
        </w:rPr>
        <w:t> </w:t>
      </w:r>
      <w:r>
        <w:rPr>
          <w:i/>
          <w:color w:val="231F20"/>
          <w:w w:val="105"/>
        </w:rPr>
        <w:t>pháp</w:t>
      </w:r>
      <w:r>
        <w:rPr>
          <w:color w:val="231F20"/>
          <w:w w:val="105"/>
        </w:rPr>
        <w:t>” </w:t>
      </w:r>
      <w:r>
        <w:rPr>
          <w:color w:val="231F20"/>
          <w:spacing w:val="-2"/>
          <w:w w:val="105"/>
        </w:rPr>
        <w:t>(Vốn</w:t>
      </w:r>
      <w:r>
        <w:rPr>
          <w:color w:val="231F20"/>
          <w:spacing w:val="-21"/>
          <w:w w:val="105"/>
        </w:rPr>
        <w:t> </w:t>
      </w:r>
      <w:r>
        <w:rPr>
          <w:color w:val="231F20"/>
          <w:spacing w:val="-2"/>
          <w:w w:val="105"/>
        </w:rPr>
        <w:t>chẳng</w:t>
      </w:r>
      <w:r>
        <w:rPr>
          <w:color w:val="231F20"/>
          <w:spacing w:val="-20"/>
          <w:w w:val="105"/>
        </w:rPr>
        <w:t> </w:t>
      </w:r>
      <w:r>
        <w:rPr>
          <w:color w:val="231F20"/>
          <w:spacing w:val="-2"/>
          <w:w w:val="105"/>
        </w:rPr>
        <w:t>lay</w:t>
      </w:r>
      <w:r>
        <w:rPr>
          <w:color w:val="231F20"/>
          <w:spacing w:val="-20"/>
          <w:w w:val="105"/>
        </w:rPr>
        <w:t> </w:t>
      </w:r>
      <w:r>
        <w:rPr>
          <w:color w:val="231F20"/>
          <w:spacing w:val="-2"/>
          <w:w w:val="105"/>
        </w:rPr>
        <w:t>động.</w:t>
      </w:r>
      <w:r>
        <w:rPr>
          <w:color w:val="231F20"/>
          <w:spacing w:val="-21"/>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sinh</w:t>
      </w:r>
      <w:r>
        <w:rPr>
          <w:color w:val="231F20"/>
          <w:spacing w:val="-21"/>
          <w:w w:val="105"/>
        </w:rPr>
        <w:t> </w:t>
      </w:r>
      <w:r>
        <w:rPr>
          <w:color w:val="231F20"/>
          <w:spacing w:val="-2"/>
          <w:w w:val="105"/>
        </w:rPr>
        <w:t>ra</w:t>
      </w:r>
      <w:r>
        <w:rPr>
          <w:color w:val="231F20"/>
          <w:spacing w:val="-20"/>
          <w:w w:val="105"/>
        </w:rPr>
        <w:t> </w:t>
      </w:r>
      <w:r>
        <w:rPr>
          <w:color w:val="231F20"/>
          <w:spacing w:val="-2"/>
          <w:w w:val="105"/>
        </w:rPr>
        <w:t>vạn</w:t>
      </w:r>
      <w:r>
        <w:rPr>
          <w:color w:val="231F20"/>
          <w:spacing w:val="-20"/>
          <w:w w:val="105"/>
        </w:rPr>
        <w:t> </w:t>
      </w:r>
      <w:r>
        <w:rPr>
          <w:color w:val="231F20"/>
          <w:spacing w:val="-2"/>
          <w:w w:val="105"/>
        </w:rPr>
        <w:t>pháp).</w:t>
      </w:r>
      <w:r>
        <w:rPr>
          <w:color w:val="231F20"/>
          <w:spacing w:val="-21"/>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sinh</w:t>
      </w:r>
      <w:r>
        <w:rPr>
          <w:color w:val="231F20"/>
          <w:spacing w:val="-21"/>
          <w:w w:val="105"/>
        </w:rPr>
        <w:t> </w:t>
      </w:r>
      <w:r>
        <w:rPr>
          <w:color w:val="231F20"/>
          <w:spacing w:val="-2"/>
          <w:w w:val="105"/>
        </w:rPr>
        <w:t>ra </w:t>
      </w:r>
      <w:r>
        <w:rPr>
          <w:color w:val="231F20"/>
          <w:w w:val="105"/>
        </w:rPr>
        <w:t>vạn</w:t>
      </w:r>
      <w:r>
        <w:rPr>
          <w:color w:val="231F20"/>
          <w:spacing w:val="-17"/>
          <w:w w:val="105"/>
        </w:rPr>
        <w:t> </w:t>
      </w:r>
      <w:r>
        <w:rPr>
          <w:color w:val="231F20"/>
          <w:w w:val="105"/>
        </w:rPr>
        <w:t>pháp</w:t>
      </w:r>
      <w:r>
        <w:rPr>
          <w:color w:val="231F20"/>
          <w:spacing w:val="-17"/>
          <w:w w:val="105"/>
        </w:rPr>
        <w:t> </w:t>
      </w:r>
      <w:r>
        <w:rPr>
          <w:color w:val="231F20"/>
          <w:w w:val="105"/>
        </w:rPr>
        <w:t>là</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hiện</w:t>
      </w:r>
      <w:r>
        <w:rPr>
          <w:color w:val="231F20"/>
          <w:spacing w:val="-17"/>
          <w:w w:val="105"/>
        </w:rPr>
        <w:t> </w:t>
      </w:r>
      <w:r>
        <w:rPr>
          <w:color w:val="231F20"/>
          <w:w w:val="105"/>
        </w:rPr>
        <w:t>vũ</w:t>
      </w:r>
      <w:r>
        <w:rPr>
          <w:color w:val="231F20"/>
          <w:spacing w:val="-17"/>
          <w:w w:val="105"/>
        </w:rPr>
        <w:t> </w:t>
      </w:r>
      <w:r>
        <w:rPr>
          <w:color w:val="231F20"/>
          <w:w w:val="105"/>
        </w:rPr>
        <w:t>trụ,</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hiện</w:t>
      </w:r>
      <w:r>
        <w:rPr>
          <w:color w:val="231F20"/>
          <w:spacing w:val="-17"/>
          <w:w w:val="105"/>
        </w:rPr>
        <w:t> </w:t>
      </w:r>
      <w:r>
        <w:rPr>
          <w:color w:val="231F20"/>
          <w:w w:val="105"/>
        </w:rPr>
        <w:t>vạn</w:t>
      </w:r>
      <w:r>
        <w:rPr>
          <w:color w:val="231F20"/>
          <w:spacing w:val="-17"/>
          <w:w w:val="105"/>
        </w:rPr>
        <w:t> </w:t>
      </w:r>
      <w:r>
        <w:rPr>
          <w:color w:val="231F20"/>
          <w:w w:val="105"/>
        </w:rPr>
        <w:t>vật.</w:t>
      </w:r>
      <w:r>
        <w:rPr>
          <w:color w:val="231F20"/>
          <w:spacing w:val="-17"/>
          <w:w w:val="105"/>
        </w:rPr>
        <w:t> </w:t>
      </w:r>
      <w:r>
        <w:rPr>
          <w:color w:val="231F20"/>
          <w:w w:val="105"/>
        </w:rPr>
        <w:t>Ta</w:t>
      </w:r>
      <w:r>
        <w:rPr>
          <w:color w:val="231F20"/>
          <w:spacing w:val="-17"/>
          <w:w w:val="105"/>
        </w:rPr>
        <w:t> </w:t>
      </w:r>
      <w:r>
        <w:rPr>
          <w:color w:val="231F20"/>
          <w:w w:val="105"/>
        </w:rPr>
        <w:t>do</w:t>
      </w:r>
      <w:r>
        <w:rPr>
          <w:color w:val="231F20"/>
          <w:spacing w:val="-14"/>
          <w:w w:val="105"/>
        </w:rPr>
        <w:t> </w:t>
      </w:r>
      <w:r>
        <w:rPr>
          <w:color w:val="231F20"/>
          <w:w w:val="105"/>
        </w:rPr>
        <w:t>đâu mà</w:t>
      </w:r>
      <w:r>
        <w:rPr>
          <w:color w:val="231F20"/>
          <w:spacing w:val="-8"/>
          <w:w w:val="105"/>
        </w:rPr>
        <w:t> </w:t>
      </w:r>
      <w:r>
        <w:rPr>
          <w:color w:val="231F20"/>
          <w:w w:val="105"/>
        </w:rPr>
        <w:t>có?</w:t>
      </w:r>
      <w:r>
        <w:rPr>
          <w:color w:val="231F20"/>
          <w:spacing w:val="-8"/>
          <w:w w:val="105"/>
        </w:rPr>
        <w:t> </w:t>
      </w:r>
      <w:r>
        <w:rPr>
          <w:color w:val="231F20"/>
          <w:w w:val="105"/>
        </w:rPr>
        <w:t>Do</w:t>
      </w:r>
      <w:r>
        <w:rPr>
          <w:color w:val="231F20"/>
          <w:spacing w:val="-8"/>
          <w:w w:val="105"/>
        </w:rPr>
        <w:t> </w:t>
      </w:r>
      <w:r>
        <w:rPr>
          <w:color w:val="231F20"/>
          <w:w w:val="105"/>
        </w:rPr>
        <w:t>tự</w:t>
      </w:r>
      <w:r>
        <w:rPr>
          <w:color w:val="231F20"/>
          <w:spacing w:val="-8"/>
          <w:w w:val="105"/>
        </w:rPr>
        <w:t> </w:t>
      </w:r>
      <w:r>
        <w:rPr>
          <w:color w:val="231F20"/>
          <w:w w:val="105"/>
        </w:rPr>
        <w:t>tính</w:t>
      </w:r>
      <w:r>
        <w:rPr>
          <w:color w:val="231F20"/>
          <w:spacing w:val="-8"/>
          <w:w w:val="105"/>
        </w:rPr>
        <w:t> </w:t>
      </w:r>
      <w:r>
        <w:rPr>
          <w:color w:val="231F20"/>
          <w:w w:val="105"/>
        </w:rPr>
        <w:t>biến</w:t>
      </w:r>
      <w:r>
        <w:rPr>
          <w:color w:val="231F20"/>
          <w:spacing w:val="-8"/>
          <w:w w:val="105"/>
        </w:rPr>
        <w:t> </w:t>
      </w:r>
      <w:r>
        <w:rPr>
          <w:color w:val="231F20"/>
          <w:w w:val="105"/>
        </w:rPr>
        <w:t>hiện!</w:t>
      </w:r>
      <w:r>
        <w:rPr>
          <w:color w:val="231F20"/>
          <w:spacing w:val="-8"/>
          <w:w w:val="105"/>
        </w:rPr>
        <w:t> </w:t>
      </w:r>
      <w:r>
        <w:rPr>
          <w:color w:val="231F20"/>
          <w:w w:val="105"/>
        </w:rPr>
        <w:t>Vì</w:t>
      </w:r>
      <w:r>
        <w:rPr>
          <w:color w:val="231F20"/>
          <w:spacing w:val="-8"/>
          <w:w w:val="105"/>
        </w:rPr>
        <w:t> </w:t>
      </w:r>
      <w:r>
        <w:rPr>
          <w:color w:val="231F20"/>
          <w:w w:val="105"/>
        </w:rPr>
        <w:t>thế,</w:t>
      </w:r>
      <w:r>
        <w:rPr>
          <w:color w:val="231F20"/>
          <w:spacing w:val="-8"/>
          <w:w w:val="105"/>
        </w:rPr>
        <w:t> </w:t>
      </w:r>
      <w:r>
        <w:rPr>
          <w:color w:val="231F20"/>
          <w:w w:val="105"/>
        </w:rPr>
        <w:t>[tự</w:t>
      </w:r>
      <w:r>
        <w:rPr>
          <w:color w:val="231F20"/>
          <w:spacing w:val="-8"/>
          <w:w w:val="105"/>
        </w:rPr>
        <w:t> </w:t>
      </w:r>
      <w:r>
        <w:rPr>
          <w:color w:val="231F20"/>
          <w:w w:val="105"/>
        </w:rPr>
        <w:t>tính]</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sinh,</w:t>
      </w:r>
      <w:r>
        <w:rPr>
          <w:color w:val="231F20"/>
          <w:spacing w:val="-8"/>
          <w:w w:val="105"/>
        </w:rPr>
        <w:t> </w:t>
      </w:r>
      <w:r>
        <w:rPr>
          <w:color w:val="231F20"/>
          <w:w w:val="105"/>
        </w:rPr>
        <w:t>có thể</w:t>
      </w:r>
      <w:r>
        <w:rPr>
          <w:color w:val="231F20"/>
          <w:spacing w:val="-11"/>
          <w:w w:val="105"/>
        </w:rPr>
        <w:t> </w:t>
      </w:r>
      <w:r>
        <w:rPr>
          <w:color w:val="231F20"/>
          <w:w w:val="105"/>
        </w:rPr>
        <w:t>hiện,</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biến.</w:t>
      </w:r>
      <w:r>
        <w:rPr>
          <w:color w:val="231F20"/>
          <w:spacing w:val="-11"/>
          <w:w w:val="105"/>
        </w:rPr>
        <w:t> </w:t>
      </w:r>
      <w:r>
        <w:rPr>
          <w:color w:val="231F20"/>
          <w:w w:val="105"/>
        </w:rPr>
        <w:t>Hết</w:t>
      </w:r>
      <w:r>
        <w:rPr>
          <w:color w:val="231F20"/>
          <w:spacing w:val="-11"/>
          <w:w w:val="105"/>
        </w:rPr>
        <w:t> </w:t>
      </w:r>
      <w:r>
        <w:rPr>
          <w:color w:val="231F20"/>
          <w:w w:val="105"/>
        </w:rPr>
        <w:t>thảy</w:t>
      </w:r>
      <w:r>
        <w:rPr>
          <w:color w:val="231F20"/>
          <w:spacing w:val="-11"/>
          <w:w w:val="105"/>
        </w:rPr>
        <w:t> </w:t>
      </w:r>
      <w:r>
        <w:rPr>
          <w:color w:val="231F20"/>
          <w:w w:val="105"/>
        </w:rPr>
        <w:t>vạn</w:t>
      </w:r>
      <w:r>
        <w:rPr>
          <w:color w:val="231F20"/>
          <w:spacing w:val="-11"/>
          <w:w w:val="105"/>
        </w:rPr>
        <w:t> </w:t>
      </w:r>
      <w:r>
        <w:rPr>
          <w:color w:val="231F20"/>
          <w:w w:val="105"/>
        </w:rPr>
        <w:t>pháp</w:t>
      </w:r>
      <w:r>
        <w:rPr>
          <w:color w:val="231F20"/>
          <w:spacing w:val="-11"/>
          <w:w w:val="105"/>
        </w:rPr>
        <w:t> </w:t>
      </w:r>
      <w:r>
        <w:rPr>
          <w:color w:val="231F20"/>
          <w:w w:val="105"/>
        </w:rPr>
        <w:t>là</w:t>
      </w:r>
      <w:r>
        <w:rPr>
          <w:color w:val="231F20"/>
          <w:spacing w:val="-11"/>
          <w:w w:val="105"/>
        </w:rPr>
        <w:t> </w:t>
      </w:r>
      <w:r>
        <w:rPr>
          <w:color w:val="231F20"/>
          <w:w w:val="105"/>
        </w:rPr>
        <w:t>cái</w:t>
      </w:r>
      <w:r>
        <w:rPr>
          <w:color w:val="231F20"/>
          <w:spacing w:val="-8"/>
          <w:w w:val="105"/>
        </w:rPr>
        <w:t> </w:t>
      </w:r>
      <w:r>
        <w:rPr>
          <w:color w:val="231F20"/>
          <w:w w:val="105"/>
        </w:rPr>
        <w:t>được</w:t>
      </w:r>
      <w:r>
        <w:rPr>
          <w:color w:val="231F20"/>
          <w:spacing w:val="-11"/>
          <w:w w:val="105"/>
        </w:rPr>
        <w:t> </w:t>
      </w:r>
      <w:r>
        <w:rPr>
          <w:color w:val="231F20"/>
          <w:w w:val="105"/>
        </w:rPr>
        <w:t>sinh,</w:t>
      </w:r>
      <w:r>
        <w:rPr>
          <w:color w:val="231F20"/>
          <w:spacing w:val="-11"/>
          <w:w w:val="105"/>
        </w:rPr>
        <w:t> </w:t>
      </w:r>
      <w:r>
        <w:rPr>
          <w:color w:val="231F20"/>
          <w:w w:val="105"/>
        </w:rPr>
        <w:t>cái được</w:t>
      </w:r>
      <w:r>
        <w:rPr>
          <w:color w:val="231F20"/>
          <w:spacing w:val="-23"/>
          <w:w w:val="105"/>
        </w:rPr>
        <w:t> </w:t>
      </w:r>
      <w:r>
        <w:rPr>
          <w:color w:val="231F20"/>
          <w:w w:val="105"/>
        </w:rPr>
        <w:t>hiện,</w:t>
      </w:r>
      <w:r>
        <w:rPr>
          <w:color w:val="231F20"/>
          <w:spacing w:val="-22"/>
          <w:w w:val="105"/>
        </w:rPr>
        <w:t> </w:t>
      </w:r>
      <w:r>
        <w:rPr>
          <w:color w:val="231F20"/>
          <w:w w:val="105"/>
        </w:rPr>
        <w:t>cái</w:t>
      </w:r>
      <w:r>
        <w:rPr>
          <w:color w:val="231F20"/>
          <w:spacing w:val="-22"/>
          <w:w w:val="105"/>
        </w:rPr>
        <w:t> </w:t>
      </w:r>
      <w:r>
        <w:rPr>
          <w:color w:val="231F20"/>
          <w:w w:val="105"/>
        </w:rPr>
        <w:t>được</w:t>
      </w:r>
      <w:r>
        <w:rPr>
          <w:color w:val="231F20"/>
          <w:spacing w:val="-23"/>
          <w:w w:val="105"/>
        </w:rPr>
        <w:t> </w:t>
      </w:r>
      <w:r>
        <w:rPr>
          <w:color w:val="231F20"/>
          <w:w w:val="105"/>
        </w:rPr>
        <w:t>biến.</w:t>
      </w:r>
      <w:r>
        <w:rPr>
          <w:color w:val="231F20"/>
          <w:spacing w:val="-22"/>
          <w:w w:val="105"/>
        </w:rPr>
        <w:t> </w:t>
      </w:r>
      <w:r>
        <w:rPr>
          <w:color w:val="231F20"/>
          <w:w w:val="105"/>
        </w:rPr>
        <w:t>Cái</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sinh</w:t>
      </w:r>
      <w:r>
        <w:rPr>
          <w:color w:val="231F20"/>
          <w:spacing w:val="-22"/>
          <w:w w:val="105"/>
        </w:rPr>
        <w:t> </w:t>
      </w:r>
      <w:r>
        <w:rPr>
          <w:color w:val="231F20"/>
          <w:w w:val="105"/>
        </w:rPr>
        <w:t>là</w:t>
      </w:r>
      <w:r>
        <w:rPr>
          <w:color w:val="231F20"/>
          <w:spacing w:val="-21"/>
          <w:w w:val="105"/>
        </w:rPr>
        <w:t> </w:t>
      </w:r>
      <w:r>
        <w:rPr>
          <w:color w:val="231F20"/>
          <w:w w:val="105"/>
        </w:rPr>
        <w:t>Lý,</w:t>
      </w:r>
      <w:r>
        <w:rPr>
          <w:color w:val="231F20"/>
          <w:spacing w:val="-23"/>
          <w:w w:val="105"/>
        </w:rPr>
        <w:t> </w:t>
      </w:r>
      <w:r>
        <w:rPr>
          <w:color w:val="231F20"/>
          <w:w w:val="105"/>
        </w:rPr>
        <w:t>cái</w:t>
      </w:r>
      <w:r>
        <w:rPr>
          <w:color w:val="231F20"/>
          <w:spacing w:val="-22"/>
          <w:w w:val="105"/>
        </w:rPr>
        <w:t> </w:t>
      </w:r>
      <w:r>
        <w:rPr>
          <w:color w:val="231F20"/>
          <w:w w:val="105"/>
        </w:rPr>
        <w:t>được</w:t>
      </w:r>
      <w:r>
        <w:rPr>
          <w:color w:val="231F20"/>
          <w:spacing w:val="-22"/>
          <w:w w:val="105"/>
        </w:rPr>
        <w:t> </w:t>
      </w:r>
      <w:r>
        <w:rPr>
          <w:color w:val="231F20"/>
          <w:w w:val="105"/>
        </w:rPr>
        <w:t>sinh </w:t>
      </w:r>
      <w:r>
        <w:rPr>
          <w:color w:val="231F20"/>
          <w:spacing w:val="-2"/>
          <w:w w:val="110"/>
        </w:rPr>
        <w:t>chính</w:t>
      </w:r>
      <w:r>
        <w:rPr>
          <w:color w:val="231F20"/>
          <w:spacing w:val="-21"/>
          <w:w w:val="110"/>
        </w:rPr>
        <w:t> </w:t>
      </w:r>
      <w:r>
        <w:rPr>
          <w:color w:val="231F20"/>
          <w:spacing w:val="-2"/>
          <w:w w:val="110"/>
        </w:rPr>
        <w:t>là</w:t>
      </w:r>
      <w:r>
        <w:rPr>
          <w:color w:val="231F20"/>
          <w:spacing w:val="-21"/>
          <w:w w:val="110"/>
        </w:rPr>
        <w:t> </w:t>
      </w:r>
      <w:r>
        <w:rPr>
          <w:color w:val="231F20"/>
          <w:spacing w:val="-2"/>
          <w:w w:val="110"/>
        </w:rPr>
        <w:t>Sự;</w:t>
      </w:r>
      <w:r>
        <w:rPr>
          <w:color w:val="231F20"/>
          <w:spacing w:val="-21"/>
          <w:w w:val="110"/>
        </w:rPr>
        <w:t> </w:t>
      </w:r>
      <w:r>
        <w:rPr>
          <w:color w:val="231F20"/>
          <w:spacing w:val="-2"/>
          <w:w w:val="110"/>
        </w:rPr>
        <w:t>Khế</w:t>
      </w:r>
      <w:r>
        <w:rPr>
          <w:color w:val="231F20"/>
          <w:spacing w:val="-21"/>
          <w:w w:val="110"/>
        </w:rPr>
        <w:t> </w:t>
      </w:r>
      <w:r>
        <w:rPr>
          <w:color w:val="231F20"/>
          <w:spacing w:val="-2"/>
          <w:w w:val="110"/>
        </w:rPr>
        <w:t>Lý!</w:t>
      </w:r>
      <w:r>
        <w:rPr>
          <w:color w:val="231F20"/>
          <w:spacing w:val="-21"/>
          <w:w w:val="110"/>
        </w:rPr>
        <w:t> </w:t>
      </w:r>
      <w:r>
        <w:rPr>
          <w:color w:val="231F20"/>
          <w:spacing w:val="-2"/>
          <w:w w:val="110"/>
        </w:rPr>
        <w:t>Tự</w:t>
      </w:r>
      <w:r>
        <w:rPr>
          <w:color w:val="231F20"/>
          <w:spacing w:val="-21"/>
          <w:w w:val="110"/>
        </w:rPr>
        <w:t> </w:t>
      </w:r>
      <w:r>
        <w:rPr>
          <w:color w:val="231F20"/>
          <w:spacing w:val="-2"/>
          <w:w w:val="110"/>
        </w:rPr>
        <w:t>tính</w:t>
      </w:r>
      <w:r>
        <w:rPr>
          <w:color w:val="231F20"/>
          <w:spacing w:val="-21"/>
          <w:w w:val="110"/>
        </w:rPr>
        <w:t> </w:t>
      </w:r>
      <w:r>
        <w:rPr>
          <w:color w:val="231F20"/>
          <w:spacing w:val="-2"/>
          <w:w w:val="110"/>
        </w:rPr>
        <w:t>vốn</w:t>
      </w:r>
      <w:r>
        <w:rPr>
          <w:color w:val="231F20"/>
          <w:spacing w:val="-21"/>
          <w:w w:val="110"/>
        </w:rPr>
        <w:t> </w:t>
      </w:r>
      <w:r>
        <w:rPr>
          <w:color w:val="231F20"/>
          <w:spacing w:val="-2"/>
          <w:w w:val="110"/>
        </w:rPr>
        <w:t>sẵn</w:t>
      </w:r>
      <w:r>
        <w:rPr>
          <w:color w:val="231F20"/>
          <w:spacing w:val="-21"/>
          <w:w w:val="110"/>
        </w:rPr>
        <w:t> </w:t>
      </w:r>
      <w:r>
        <w:rPr>
          <w:color w:val="231F20"/>
          <w:spacing w:val="-2"/>
          <w:w w:val="110"/>
        </w:rPr>
        <w:t>có</w:t>
      </w:r>
      <w:r>
        <w:rPr>
          <w:color w:val="231F20"/>
          <w:spacing w:val="-21"/>
          <w:w w:val="110"/>
        </w:rPr>
        <w:t> </w:t>
      </w:r>
      <w:r>
        <w:rPr>
          <w:color w:val="231F20"/>
          <w:spacing w:val="-2"/>
          <w:w w:val="110"/>
        </w:rPr>
        <w:t>trí</w:t>
      </w:r>
      <w:r>
        <w:rPr>
          <w:color w:val="231F20"/>
          <w:spacing w:val="-19"/>
          <w:w w:val="110"/>
        </w:rPr>
        <w:t> </w:t>
      </w:r>
      <w:r>
        <w:rPr>
          <w:color w:val="231F20"/>
          <w:spacing w:val="-2"/>
          <w:w w:val="110"/>
        </w:rPr>
        <w:t>tuệ</w:t>
      </w:r>
      <w:r>
        <w:rPr>
          <w:color w:val="231F20"/>
          <w:spacing w:val="-21"/>
          <w:w w:val="110"/>
        </w:rPr>
        <w:t> </w:t>
      </w:r>
      <w:r>
        <w:rPr>
          <w:color w:val="231F20"/>
          <w:spacing w:val="-2"/>
          <w:w w:val="110"/>
        </w:rPr>
        <w:t>Bát</w:t>
      </w:r>
      <w:r>
        <w:rPr>
          <w:color w:val="231F20"/>
          <w:spacing w:val="-21"/>
          <w:w w:val="110"/>
        </w:rPr>
        <w:t> </w:t>
      </w:r>
      <w:r>
        <w:rPr>
          <w:color w:val="231F20"/>
          <w:spacing w:val="-2"/>
          <w:w w:val="110"/>
        </w:rPr>
        <w:t>Nhã,</w:t>
      </w:r>
      <w:r>
        <w:rPr>
          <w:color w:val="231F20"/>
          <w:spacing w:val="-21"/>
          <w:w w:val="110"/>
        </w:rPr>
        <w:t> </w:t>
      </w:r>
      <w:r>
        <w:rPr>
          <w:color w:val="231F20"/>
          <w:spacing w:val="-2"/>
          <w:w w:val="110"/>
        </w:rPr>
        <w:t>tự </w:t>
      </w:r>
      <w:r>
        <w:rPr>
          <w:color w:val="231F20"/>
        </w:rPr>
        <w:t>tính</w:t>
      </w:r>
      <w:r>
        <w:rPr>
          <w:color w:val="231F20"/>
          <w:spacing w:val="-13"/>
        </w:rPr>
        <w:t> </w:t>
      </w:r>
      <w:r>
        <w:rPr>
          <w:color w:val="231F20"/>
        </w:rPr>
        <w:t>vốn</w:t>
      </w:r>
      <w:r>
        <w:rPr>
          <w:color w:val="231F20"/>
          <w:spacing w:val="-12"/>
        </w:rPr>
        <w:t> </w:t>
      </w:r>
      <w:r>
        <w:rPr>
          <w:color w:val="231F20"/>
        </w:rPr>
        <w:t>sẵn</w:t>
      </w:r>
      <w:r>
        <w:rPr>
          <w:color w:val="231F20"/>
          <w:spacing w:val="-12"/>
        </w:rPr>
        <w:t> </w:t>
      </w:r>
      <w:r>
        <w:rPr>
          <w:color w:val="231F20"/>
        </w:rPr>
        <w:t>có</w:t>
      </w:r>
      <w:r>
        <w:rPr>
          <w:color w:val="231F20"/>
          <w:spacing w:val="-13"/>
        </w:rPr>
        <w:t> </w:t>
      </w:r>
      <w:r>
        <w:rPr>
          <w:color w:val="231F20"/>
        </w:rPr>
        <w:t>đức</w:t>
      </w:r>
      <w:r>
        <w:rPr>
          <w:color w:val="231F20"/>
          <w:spacing w:val="-13"/>
        </w:rPr>
        <w:t> </w:t>
      </w:r>
      <w:r>
        <w:rPr>
          <w:color w:val="231F20"/>
        </w:rPr>
        <w:t>năng,</w:t>
      </w:r>
      <w:r>
        <w:rPr>
          <w:color w:val="231F20"/>
          <w:spacing w:val="-12"/>
        </w:rPr>
        <w:t> </w:t>
      </w:r>
      <w:r>
        <w:rPr>
          <w:color w:val="231F20"/>
        </w:rPr>
        <w:t>đấy</w:t>
      </w:r>
      <w:r>
        <w:rPr>
          <w:color w:val="231F20"/>
          <w:spacing w:val="-13"/>
        </w:rPr>
        <w:t> </w:t>
      </w:r>
      <w:r>
        <w:rPr>
          <w:color w:val="231F20"/>
        </w:rPr>
        <w:t>là</w:t>
      </w:r>
      <w:r>
        <w:rPr>
          <w:color w:val="231F20"/>
          <w:spacing w:val="-13"/>
        </w:rPr>
        <w:t> </w:t>
      </w:r>
      <w:r>
        <w:rPr>
          <w:color w:val="231F20"/>
        </w:rPr>
        <w:t>Lý.</w:t>
      </w:r>
      <w:r>
        <w:rPr>
          <w:color w:val="231F20"/>
          <w:spacing w:val="-13"/>
        </w:rPr>
        <w:t> </w:t>
      </w:r>
      <w:r>
        <w:rPr>
          <w:color w:val="231F20"/>
        </w:rPr>
        <w:t>“</w:t>
      </w:r>
      <w:r>
        <w:rPr>
          <w:i/>
          <w:color w:val="231F20"/>
        </w:rPr>
        <w:t>Cơ</w:t>
      </w:r>
      <w:r>
        <w:rPr>
          <w:color w:val="231F20"/>
        </w:rPr>
        <w:t>”</w:t>
      </w:r>
      <w:r>
        <w:rPr>
          <w:color w:val="231F20"/>
          <w:spacing w:val="-13"/>
        </w:rPr>
        <w:t> </w:t>
      </w:r>
      <w:r>
        <w:rPr>
          <w:color w:val="231F20"/>
        </w:rPr>
        <w:t>là</w:t>
      </w:r>
      <w:r>
        <w:rPr>
          <w:color w:val="231F20"/>
          <w:spacing w:val="-13"/>
        </w:rPr>
        <w:t> </w:t>
      </w:r>
      <w:r>
        <w:rPr>
          <w:color w:val="231F20"/>
        </w:rPr>
        <w:t>nói</w:t>
      </w:r>
      <w:r>
        <w:rPr>
          <w:color w:val="231F20"/>
          <w:spacing w:val="-13"/>
        </w:rPr>
        <w:t> </w:t>
      </w:r>
      <w:r>
        <w:rPr>
          <w:color w:val="231F20"/>
        </w:rPr>
        <w:t>về</w:t>
      </w:r>
      <w:r>
        <w:rPr>
          <w:color w:val="231F20"/>
          <w:spacing w:val="-12"/>
        </w:rPr>
        <w:t> </w:t>
      </w:r>
      <w:r>
        <w:rPr>
          <w:color w:val="231F20"/>
        </w:rPr>
        <w:t>chúng</w:t>
      </w:r>
      <w:r>
        <w:rPr>
          <w:color w:val="231F20"/>
          <w:spacing w:val="-12"/>
        </w:rPr>
        <w:t> </w:t>
      </w:r>
      <w:r>
        <w:rPr>
          <w:color w:val="231F20"/>
        </w:rPr>
        <w:t>sinh, </w:t>
      </w:r>
      <w:r>
        <w:rPr>
          <w:color w:val="231F20"/>
          <w:w w:val="110"/>
        </w:rPr>
        <w:t>về</w:t>
      </w:r>
      <w:r>
        <w:rPr>
          <w:color w:val="231F20"/>
          <w:spacing w:val="-23"/>
          <w:w w:val="110"/>
        </w:rPr>
        <w:t> </w:t>
      </w:r>
      <w:r>
        <w:rPr>
          <w:color w:val="231F20"/>
          <w:w w:val="110"/>
        </w:rPr>
        <w:t>đối</w:t>
      </w:r>
      <w:r>
        <w:rPr>
          <w:color w:val="231F20"/>
          <w:spacing w:val="-23"/>
          <w:w w:val="110"/>
        </w:rPr>
        <w:t> </w:t>
      </w:r>
      <w:r>
        <w:rPr>
          <w:color w:val="231F20"/>
          <w:w w:val="110"/>
        </w:rPr>
        <w:t>tượng,</w:t>
      </w:r>
      <w:r>
        <w:rPr>
          <w:color w:val="231F20"/>
          <w:spacing w:val="-23"/>
          <w:w w:val="110"/>
        </w:rPr>
        <w:t> </w:t>
      </w:r>
      <w:r>
        <w:rPr>
          <w:color w:val="231F20"/>
          <w:w w:val="110"/>
        </w:rPr>
        <w:t>tức</w:t>
      </w:r>
      <w:r>
        <w:rPr>
          <w:color w:val="231F20"/>
          <w:spacing w:val="-23"/>
          <w:w w:val="110"/>
        </w:rPr>
        <w:t> </w:t>
      </w:r>
      <w:r>
        <w:rPr>
          <w:color w:val="231F20"/>
          <w:w w:val="110"/>
        </w:rPr>
        <w:t>đối</w:t>
      </w:r>
      <w:r>
        <w:rPr>
          <w:color w:val="231F20"/>
          <w:spacing w:val="-23"/>
          <w:w w:val="110"/>
        </w:rPr>
        <w:t> </w:t>
      </w:r>
      <w:r>
        <w:rPr>
          <w:color w:val="231F20"/>
          <w:w w:val="110"/>
        </w:rPr>
        <w:t>tượng</w:t>
      </w:r>
      <w:r>
        <w:rPr>
          <w:color w:val="231F20"/>
          <w:spacing w:val="-23"/>
          <w:w w:val="110"/>
        </w:rPr>
        <w:t> </w:t>
      </w:r>
      <w:r>
        <w:rPr>
          <w:color w:val="231F20"/>
          <w:w w:val="110"/>
        </w:rPr>
        <w:t>của</w:t>
      </w:r>
      <w:r>
        <w:rPr>
          <w:color w:val="231F20"/>
          <w:spacing w:val="-23"/>
          <w:w w:val="110"/>
        </w:rPr>
        <w:t> </w:t>
      </w:r>
      <w:r>
        <w:rPr>
          <w:color w:val="231F20"/>
          <w:w w:val="110"/>
        </w:rPr>
        <w:t>bộ</w:t>
      </w:r>
      <w:r>
        <w:rPr>
          <w:color w:val="231F20"/>
          <w:spacing w:val="-23"/>
          <w:w w:val="110"/>
        </w:rPr>
        <w:t> </w:t>
      </w:r>
      <w:r>
        <w:rPr>
          <w:color w:val="231F20"/>
          <w:w w:val="110"/>
        </w:rPr>
        <w:t>kinh</w:t>
      </w:r>
      <w:r>
        <w:rPr>
          <w:color w:val="231F20"/>
          <w:spacing w:val="-23"/>
          <w:w w:val="110"/>
        </w:rPr>
        <w:t> </w:t>
      </w:r>
      <w:r>
        <w:rPr>
          <w:color w:val="231F20"/>
          <w:w w:val="110"/>
        </w:rPr>
        <w:t>này,</w:t>
      </w:r>
      <w:r>
        <w:rPr>
          <w:color w:val="231F20"/>
          <w:spacing w:val="-23"/>
          <w:w w:val="110"/>
        </w:rPr>
        <w:t> </w:t>
      </w:r>
      <w:r>
        <w:rPr>
          <w:color w:val="231F20"/>
          <w:w w:val="110"/>
        </w:rPr>
        <w:t>nghĩa</w:t>
      </w:r>
      <w:r>
        <w:rPr>
          <w:color w:val="231F20"/>
          <w:spacing w:val="-23"/>
          <w:w w:val="110"/>
        </w:rPr>
        <w:t> </w:t>
      </w:r>
      <w:r>
        <w:rPr>
          <w:color w:val="231F20"/>
          <w:w w:val="110"/>
        </w:rPr>
        <w:t>là</w:t>
      </w:r>
      <w:r>
        <w:rPr>
          <w:color w:val="231F20"/>
          <w:spacing w:val="-23"/>
          <w:w w:val="110"/>
        </w:rPr>
        <w:t> </w:t>
      </w:r>
      <w:r>
        <w:rPr>
          <w:color w:val="231F20"/>
          <w:w w:val="110"/>
        </w:rPr>
        <w:t>ai</w:t>
      </w:r>
      <w:r>
        <w:rPr>
          <w:color w:val="231F20"/>
          <w:spacing w:val="-23"/>
          <w:w w:val="110"/>
        </w:rPr>
        <w:t> </w:t>
      </w:r>
      <w:r>
        <w:rPr>
          <w:color w:val="231F20"/>
          <w:w w:val="110"/>
        </w:rPr>
        <w:t>có </w:t>
      </w:r>
      <w:r>
        <w:rPr>
          <w:color w:val="231F20"/>
          <w:w w:val="105"/>
        </w:rPr>
        <w:t>thể</w:t>
      </w:r>
      <w:r>
        <w:rPr>
          <w:color w:val="231F20"/>
          <w:spacing w:val="-23"/>
          <w:w w:val="105"/>
        </w:rPr>
        <w:t> </w:t>
      </w:r>
      <w:r>
        <w:rPr>
          <w:color w:val="231F20"/>
          <w:w w:val="105"/>
        </w:rPr>
        <w:t>học.</w:t>
      </w:r>
      <w:r>
        <w:rPr>
          <w:color w:val="231F20"/>
          <w:spacing w:val="-21"/>
          <w:w w:val="105"/>
        </w:rPr>
        <w:t> </w:t>
      </w:r>
      <w:r>
        <w:rPr>
          <w:color w:val="231F20"/>
          <w:w w:val="105"/>
        </w:rPr>
        <w:t>Bất</w:t>
      </w:r>
      <w:r>
        <w:rPr>
          <w:color w:val="231F20"/>
          <w:spacing w:val="-21"/>
          <w:w w:val="105"/>
        </w:rPr>
        <w:t> </w:t>
      </w:r>
      <w:r>
        <w:rPr>
          <w:color w:val="231F20"/>
          <w:w w:val="105"/>
        </w:rPr>
        <w:t>cứ</w:t>
      </w:r>
      <w:r>
        <w:rPr>
          <w:color w:val="231F20"/>
          <w:spacing w:val="-21"/>
          <w:w w:val="105"/>
        </w:rPr>
        <w:t> </w:t>
      </w:r>
      <w:r>
        <w:rPr>
          <w:color w:val="231F20"/>
          <w:w w:val="105"/>
        </w:rPr>
        <w:t>ai</w:t>
      </w:r>
      <w:r>
        <w:rPr>
          <w:color w:val="231F20"/>
          <w:spacing w:val="-21"/>
          <w:w w:val="105"/>
        </w:rPr>
        <w:t> </w:t>
      </w:r>
      <w:r>
        <w:rPr>
          <w:color w:val="231F20"/>
          <w:w w:val="105"/>
        </w:rPr>
        <w:t>cũng</w:t>
      </w:r>
      <w:r>
        <w:rPr>
          <w:color w:val="231F20"/>
          <w:spacing w:val="-21"/>
          <w:w w:val="105"/>
        </w:rPr>
        <w:t> </w:t>
      </w:r>
      <w:r>
        <w:rPr>
          <w:color w:val="231F20"/>
          <w:w w:val="105"/>
        </w:rPr>
        <w:t>đều</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3"/>
          <w:w w:val="105"/>
        </w:rPr>
        <w:t> </w:t>
      </w:r>
      <w:r>
        <w:rPr>
          <w:color w:val="231F20"/>
          <w:w w:val="105"/>
        </w:rPr>
        <w:t>học,</w:t>
      </w:r>
      <w:r>
        <w:rPr>
          <w:color w:val="231F20"/>
          <w:spacing w:val="-21"/>
          <w:w w:val="105"/>
        </w:rPr>
        <w:t> </w:t>
      </w:r>
      <w:r>
        <w:rPr>
          <w:color w:val="231F20"/>
          <w:w w:val="105"/>
        </w:rPr>
        <w:t>thích</w:t>
      </w:r>
      <w:r>
        <w:rPr>
          <w:color w:val="231F20"/>
          <w:spacing w:val="-21"/>
          <w:w w:val="105"/>
        </w:rPr>
        <w:t> </w:t>
      </w:r>
      <w:r>
        <w:rPr>
          <w:color w:val="231F20"/>
          <w:w w:val="105"/>
        </w:rPr>
        <w:t>hợp</w:t>
      </w:r>
      <w:r>
        <w:rPr>
          <w:color w:val="231F20"/>
          <w:spacing w:val="-21"/>
          <w:w w:val="105"/>
        </w:rPr>
        <w:t> </w:t>
      </w:r>
      <w:r>
        <w:rPr>
          <w:color w:val="231F20"/>
          <w:w w:val="105"/>
        </w:rPr>
        <w:t>khắp</w:t>
      </w:r>
      <w:r>
        <w:rPr>
          <w:color w:val="231F20"/>
          <w:spacing w:val="-23"/>
          <w:w w:val="105"/>
        </w:rPr>
        <w:t> </w:t>
      </w:r>
      <w:r>
        <w:rPr>
          <w:color w:val="231F20"/>
          <w:w w:val="105"/>
        </w:rPr>
        <w:t>ba</w:t>
      </w:r>
      <w:r>
        <w:rPr>
          <w:color w:val="231F20"/>
          <w:spacing w:val="-21"/>
          <w:w w:val="105"/>
        </w:rPr>
        <w:t> </w:t>
      </w:r>
      <w:r>
        <w:rPr>
          <w:color w:val="231F20"/>
          <w:w w:val="105"/>
        </w:rPr>
        <w:t>căn thượng,</w:t>
      </w:r>
      <w:r>
        <w:rPr>
          <w:color w:val="231F20"/>
          <w:spacing w:val="-16"/>
          <w:w w:val="105"/>
        </w:rPr>
        <w:t> </w:t>
      </w:r>
      <w:r>
        <w:rPr>
          <w:color w:val="231F20"/>
          <w:w w:val="105"/>
        </w:rPr>
        <w:t>trung,</w:t>
      </w:r>
      <w:r>
        <w:rPr>
          <w:color w:val="231F20"/>
          <w:spacing w:val="-17"/>
          <w:w w:val="105"/>
        </w:rPr>
        <w:t> </w:t>
      </w:r>
      <w:r>
        <w:rPr>
          <w:color w:val="231F20"/>
          <w:w w:val="105"/>
        </w:rPr>
        <w:t>hạ.</w:t>
      </w:r>
      <w:r>
        <w:rPr>
          <w:color w:val="231F20"/>
          <w:spacing w:val="-16"/>
          <w:w w:val="105"/>
        </w:rPr>
        <w:t> </w:t>
      </w:r>
      <w:r>
        <w:rPr>
          <w:color w:val="231F20"/>
          <w:w w:val="105"/>
        </w:rPr>
        <w:t>Lợi</w:t>
      </w:r>
      <w:r>
        <w:rPr>
          <w:color w:val="231F20"/>
          <w:spacing w:val="-16"/>
          <w:w w:val="105"/>
        </w:rPr>
        <w:t> </w:t>
      </w:r>
      <w:r>
        <w:rPr>
          <w:color w:val="231F20"/>
          <w:w w:val="105"/>
        </w:rPr>
        <w:t>căn</w:t>
      </w:r>
      <w:r>
        <w:rPr>
          <w:color w:val="231F20"/>
          <w:spacing w:val="-16"/>
          <w:w w:val="105"/>
        </w:rPr>
        <w:t> </w:t>
      </w:r>
      <w:r>
        <w:rPr>
          <w:color w:val="231F20"/>
          <w:w w:val="105"/>
        </w:rPr>
        <w:t>lẫn</w:t>
      </w:r>
      <w:r>
        <w:rPr>
          <w:color w:val="231F20"/>
          <w:spacing w:val="-17"/>
          <w:w w:val="105"/>
        </w:rPr>
        <w:t> </w:t>
      </w:r>
      <w:r>
        <w:rPr>
          <w:color w:val="231F20"/>
          <w:w w:val="105"/>
        </w:rPr>
        <w:t>độn</w:t>
      </w:r>
      <w:r>
        <w:rPr>
          <w:color w:val="231F20"/>
          <w:spacing w:val="-16"/>
          <w:w w:val="105"/>
        </w:rPr>
        <w:t> </w:t>
      </w:r>
      <w:r>
        <w:rPr>
          <w:color w:val="231F20"/>
          <w:w w:val="105"/>
        </w:rPr>
        <w:t>căn</w:t>
      </w:r>
      <w:r>
        <w:rPr>
          <w:color w:val="231F20"/>
          <w:spacing w:val="-15"/>
          <w:w w:val="105"/>
        </w:rPr>
        <w:t> </w:t>
      </w:r>
      <w:r>
        <w:rPr>
          <w:color w:val="231F20"/>
          <w:w w:val="105"/>
        </w:rPr>
        <w:t>đều</w:t>
      </w:r>
      <w:r>
        <w:rPr>
          <w:color w:val="231F20"/>
          <w:spacing w:val="-17"/>
          <w:w w:val="105"/>
        </w:rPr>
        <w:t> </w:t>
      </w:r>
      <w:r>
        <w:rPr>
          <w:color w:val="231F20"/>
          <w:w w:val="105"/>
        </w:rPr>
        <w:t>thâu</w:t>
      </w:r>
      <w:r>
        <w:rPr>
          <w:color w:val="231F20"/>
          <w:spacing w:val="-17"/>
          <w:w w:val="105"/>
        </w:rPr>
        <w:t> </w:t>
      </w:r>
      <w:r>
        <w:rPr>
          <w:color w:val="231F20"/>
          <w:w w:val="105"/>
        </w:rPr>
        <w:t>tóm</w:t>
      </w:r>
      <w:r>
        <w:rPr>
          <w:color w:val="231F20"/>
          <w:spacing w:val="-16"/>
          <w:w w:val="105"/>
        </w:rPr>
        <w:t> </w:t>
      </w:r>
      <w:r>
        <w:rPr>
          <w:color w:val="231F20"/>
          <w:w w:val="105"/>
        </w:rPr>
        <w:t>toàn</w:t>
      </w:r>
      <w:r>
        <w:rPr>
          <w:color w:val="231F20"/>
          <w:spacing w:val="-16"/>
          <w:w w:val="105"/>
        </w:rPr>
        <w:t> </w:t>
      </w:r>
      <w:r>
        <w:rPr>
          <w:color w:val="231F20"/>
          <w:w w:val="105"/>
        </w:rPr>
        <w:t>bộ. </w:t>
      </w:r>
      <w:r>
        <w:rPr>
          <w:color w:val="231F20"/>
          <w:spacing w:val="-4"/>
          <w:w w:val="110"/>
        </w:rPr>
        <w:t>Hai</w:t>
      </w:r>
      <w:r>
        <w:rPr>
          <w:color w:val="231F20"/>
          <w:spacing w:val="-24"/>
          <w:w w:val="110"/>
        </w:rPr>
        <w:t> </w:t>
      </w:r>
      <w:r>
        <w:rPr>
          <w:color w:val="231F20"/>
          <w:spacing w:val="-4"/>
          <w:w w:val="110"/>
        </w:rPr>
        <w:t>đoạn</w:t>
      </w:r>
      <w:r>
        <w:rPr>
          <w:color w:val="231F20"/>
          <w:spacing w:val="-25"/>
          <w:w w:val="110"/>
        </w:rPr>
        <w:t> </w:t>
      </w:r>
      <w:r>
        <w:rPr>
          <w:color w:val="231F20"/>
          <w:spacing w:val="-4"/>
          <w:w w:val="110"/>
        </w:rPr>
        <w:t>tiếp</w:t>
      </w:r>
      <w:r>
        <w:rPr>
          <w:color w:val="231F20"/>
          <w:spacing w:val="-25"/>
          <w:w w:val="110"/>
        </w:rPr>
        <w:t> </w:t>
      </w:r>
      <w:r>
        <w:rPr>
          <w:color w:val="231F20"/>
          <w:spacing w:val="-4"/>
          <w:w w:val="110"/>
        </w:rPr>
        <w:t>theo</w:t>
      </w:r>
      <w:r>
        <w:rPr>
          <w:color w:val="231F20"/>
          <w:spacing w:val="-22"/>
          <w:w w:val="110"/>
        </w:rPr>
        <w:t> </w:t>
      </w:r>
      <w:r>
        <w:rPr>
          <w:color w:val="231F20"/>
          <w:spacing w:val="-4"/>
          <w:w w:val="110"/>
        </w:rPr>
        <w:t>đây</w:t>
      </w:r>
      <w:r>
        <w:rPr>
          <w:color w:val="231F20"/>
          <w:spacing w:val="-25"/>
          <w:w w:val="110"/>
        </w:rPr>
        <w:t> </w:t>
      </w:r>
      <w:r>
        <w:rPr>
          <w:color w:val="231F20"/>
          <w:spacing w:val="-4"/>
          <w:w w:val="110"/>
        </w:rPr>
        <w:t>sẽ</w:t>
      </w:r>
      <w:r>
        <w:rPr>
          <w:color w:val="231F20"/>
          <w:spacing w:val="-24"/>
          <w:w w:val="110"/>
        </w:rPr>
        <w:t> </w:t>
      </w:r>
      <w:r>
        <w:rPr>
          <w:color w:val="231F20"/>
          <w:spacing w:val="-4"/>
          <w:w w:val="110"/>
        </w:rPr>
        <w:t>nói</w:t>
      </w:r>
      <w:r>
        <w:rPr>
          <w:color w:val="231F20"/>
          <w:spacing w:val="-25"/>
          <w:w w:val="110"/>
        </w:rPr>
        <w:t> </w:t>
      </w:r>
      <w:r>
        <w:rPr>
          <w:color w:val="231F20"/>
          <w:spacing w:val="-4"/>
          <w:w w:val="110"/>
        </w:rPr>
        <w:t>về</w:t>
      </w:r>
      <w:r>
        <w:rPr>
          <w:color w:val="231F20"/>
          <w:spacing w:val="-24"/>
          <w:w w:val="110"/>
        </w:rPr>
        <w:t> </w:t>
      </w:r>
      <w:r>
        <w:rPr>
          <w:color w:val="231F20"/>
          <w:spacing w:val="-4"/>
          <w:w w:val="110"/>
        </w:rPr>
        <w:t>vấn</w:t>
      </w:r>
      <w:r>
        <w:rPr>
          <w:color w:val="231F20"/>
          <w:spacing w:val="-25"/>
          <w:w w:val="110"/>
        </w:rPr>
        <w:t> </w:t>
      </w:r>
      <w:r>
        <w:rPr>
          <w:color w:val="231F20"/>
          <w:spacing w:val="-4"/>
          <w:w w:val="110"/>
        </w:rPr>
        <w:t>đề</w:t>
      </w:r>
      <w:r>
        <w:rPr>
          <w:color w:val="231F20"/>
          <w:spacing w:val="-24"/>
          <w:w w:val="110"/>
        </w:rPr>
        <w:t> </w:t>
      </w:r>
      <w:r>
        <w:rPr>
          <w:color w:val="231F20"/>
          <w:spacing w:val="-4"/>
          <w:w w:val="110"/>
        </w:rPr>
        <w:t>này.</w:t>
      </w:r>
    </w:p>
    <w:p>
      <w:pPr>
        <w:pStyle w:val="BodyText"/>
        <w:spacing w:line="278" w:lineRule="auto" w:before="136"/>
        <w:ind w:left="113" w:right="392" w:firstLine="453"/>
      </w:pPr>
      <w:r>
        <w:rPr>
          <w:color w:val="231F20"/>
        </w:rPr>
        <w:t>Trước</w:t>
      </w:r>
      <w:r>
        <w:rPr>
          <w:color w:val="231F20"/>
          <w:spacing w:val="-22"/>
        </w:rPr>
        <w:t> </w:t>
      </w:r>
      <w:r>
        <w:rPr>
          <w:color w:val="231F20"/>
        </w:rPr>
        <w:t>hết,</w:t>
      </w:r>
      <w:r>
        <w:rPr>
          <w:color w:val="231F20"/>
          <w:spacing w:val="-21"/>
        </w:rPr>
        <w:t> </w:t>
      </w:r>
      <w:r>
        <w:rPr>
          <w:color w:val="231F20"/>
        </w:rPr>
        <w:t>nói</w:t>
      </w:r>
      <w:r>
        <w:rPr>
          <w:color w:val="231F20"/>
          <w:spacing w:val="-21"/>
        </w:rPr>
        <w:t> </w:t>
      </w:r>
      <w:r>
        <w:rPr>
          <w:color w:val="231F20"/>
        </w:rPr>
        <w:t>về</w:t>
      </w:r>
      <w:r>
        <w:rPr>
          <w:color w:val="231F20"/>
          <w:spacing w:val="-21"/>
        </w:rPr>
        <w:t> </w:t>
      </w:r>
      <w:r>
        <w:rPr>
          <w:color w:val="231F20"/>
        </w:rPr>
        <w:t>Lý,</w:t>
      </w:r>
      <w:r>
        <w:rPr>
          <w:color w:val="231F20"/>
          <w:spacing w:val="-22"/>
        </w:rPr>
        <w:t> </w:t>
      </w:r>
      <w:r>
        <w:rPr>
          <w:color w:val="231F20"/>
        </w:rPr>
        <w:t>“</w:t>
      </w:r>
      <w:r>
        <w:rPr>
          <w:i/>
          <w:color w:val="231F20"/>
        </w:rPr>
        <w:t>Lý</w:t>
      </w:r>
      <w:r>
        <w:rPr>
          <w:i/>
          <w:color w:val="231F20"/>
          <w:spacing w:val="-21"/>
        </w:rPr>
        <w:t> </w:t>
      </w:r>
      <w:r>
        <w:rPr>
          <w:i/>
          <w:color w:val="231F20"/>
        </w:rPr>
        <w:t>giả,</w:t>
      </w:r>
      <w:r>
        <w:rPr>
          <w:i/>
          <w:color w:val="231F20"/>
          <w:spacing w:val="-21"/>
        </w:rPr>
        <w:t> </w:t>
      </w:r>
      <w:r>
        <w:rPr>
          <w:i/>
          <w:color w:val="231F20"/>
        </w:rPr>
        <w:t>Thật</w:t>
      </w:r>
      <w:r>
        <w:rPr>
          <w:i/>
          <w:color w:val="231F20"/>
          <w:spacing w:val="-21"/>
        </w:rPr>
        <w:t> </w:t>
      </w:r>
      <w:r>
        <w:rPr>
          <w:i/>
          <w:color w:val="231F20"/>
        </w:rPr>
        <w:t>Tế</w:t>
      </w:r>
      <w:r>
        <w:rPr>
          <w:i/>
          <w:color w:val="231F20"/>
          <w:spacing w:val="-22"/>
        </w:rPr>
        <w:t> </w:t>
      </w:r>
      <w:r>
        <w:rPr>
          <w:i/>
          <w:color w:val="231F20"/>
        </w:rPr>
        <w:t>Lý</w:t>
      </w:r>
      <w:r>
        <w:rPr>
          <w:i/>
          <w:color w:val="231F20"/>
          <w:spacing w:val="-21"/>
        </w:rPr>
        <w:t> </w:t>
      </w:r>
      <w:r>
        <w:rPr>
          <w:i/>
          <w:color w:val="231F20"/>
        </w:rPr>
        <w:t>Thể,</w:t>
      </w:r>
      <w:r>
        <w:rPr>
          <w:i/>
          <w:color w:val="231F20"/>
          <w:spacing w:val="-21"/>
        </w:rPr>
        <w:t> </w:t>
      </w:r>
      <w:r>
        <w:rPr>
          <w:i/>
          <w:color w:val="231F20"/>
        </w:rPr>
        <w:t>diệc</w:t>
      </w:r>
      <w:r>
        <w:rPr>
          <w:i/>
          <w:color w:val="231F20"/>
          <w:spacing w:val="-21"/>
        </w:rPr>
        <w:t> </w:t>
      </w:r>
      <w:r>
        <w:rPr>
          <w:i/>
          <w:color w:val="231F20"/>
        </w:rPr>
        <w:t>tức</w:t>
      </w:r>
      <w:r>
        <w:rPr>
          <w:i/>
          <w:color w:val="231F20"/>
          <w:spacing w:val="-22"/>
        </w:rPr>
        <w:t> </w:t>
      </w:r>
      <w:r>
        <w:rPr>
          <w:i/>
          <w:color w:val="231F20"/>
        </w:rPr>
        <w:t>Chân </w:t>
      </w:r>
      <w:r>
        <w:rPr>
          <w:i/>
          <w:color w:val="231F20"/>
          <w:w w:val="105"/>
        </w:rPr>
        <w:t>Như</w:t>
      </w:r>
      <w:r>
        <w:rPr>
          <w:i/>
          <w:color w:val="231F20"/>
          <w:spacing w:val="-14"/>
          <w:w w:val="105"/>
        </w:rPr>
        <w:t> </w:t>
      </w:r>
      <w:r>
        <w:rPr>
          <w:i/>
          <w:color w:val="231F20"/>
          <w:w w:val="105"/>
        </w:rPr>
        <w:t>Thật</w:t>
      </w:r>
      <w:r>
        <w:rPr>
          <w:i/>
          <w:color w:val="231F20"/>
          <w:spacing w:val="-13"/>
          <w:w w:val="105"/>
        </w:rPr>
        <w:t> </w:t>
      </w:r>
      <w:r>
        <w:rPr>
          <w:i/>
          <w:color w:val="231F20"/>
          <w:w w:val="105"/>
        </w:rPr>
        <w:t>Tướng,</w:t>
      </w:r>
      <w:r>
        <w:rPr>
          <w:i/>
          <w:color w:val="231F20"/>
          <w:spacing w:val="-13"/>
          <w:w w:val="105"/>
        </w:rPr>
        <w:t> </w:t>
      </w:r>
      <w:r>
        <w:rPr>
          <w:i/>
          <w:color w:val="231F20"/>
          <w:w w:val="105"/>
        </w:rPr>
        <w:t>chân</w:t>
      </w:r>
      <w:r>
        <w:rPr>
          <w:i/>
          <w:color w:val="231F20"/>
          <w:spacing w:val="-14"/>
          <w:w w:val="105"/>
        </w:rPr>
        <w:t> </w:t>
      </w:r>
      <w:r>
        <w:rPr>
          <w:i/>
          <w:color w:val="231F20"/>
          <w:w w:val="105"/>
        </w:rPr>
        <w:t>thật</w:t>
      </w:r>
      <w:r>
        <w:rPr>
          <w:i/>
          <w:color w:val="231F20"/>
          <w:spacing w:val="-14"/>
          <w:w w:val="105"/>
        </w:rPr>
        <w:t> </w:t>
      </w:r>
      <w:r>
        <w:rPr>
          <w:i/>
          <w:color w:val="231F20"/>
          <w:w w:val="105"/>
        </w:rPr>
        <w:t>chi</w:t>
      </w:r>
      <w:r>
        <w:rPr>
          <w:i/>
          <w:color w:val="231F20"/>
          <w:spacing w:val="-14"/>
          <w:w w:val="105"/>
        </w:rPr>
        <w:t> </w:t>
      </w:r>
      <w:r>
        <w:rPr>
          <w:i/>
          <w:color w:val="231F20"/>
          <w:w w:val="105"/>
        </w:rPr>
        <w:t>bản</w:t>
      </w:r>
      <w:r>
        <w:rPr>
          <w:i/>
          <w:color w:val="231F20"/>
          <w:spacing w:val="-14"/>
          <w:w w:val="105"/>
        </w:rPr>
        <w:t> </w:t>
      </w:r>
      <w:r>
        <w:rPr>
          <w:i/>
          <w:color w:val="231F20"/>
          <w:w w:val="105"/>
        </w:rPr>
        <w:t>tế</w:t>
      </w:r>
      <w:r>
        <w:rPr>
          <w:i/>
          <w:color w:val="231F20"/>
          <w:spacing w:val="-14"/>
          <w:w w:val="105"/>
        </w:rPr>
        <w:t> </w:t>
      </w:r>
      <w:r>
        <w:rPr>
          <w:i/>
          <w:color w:val="231F20"/>
          <w:w w:val="105"/>
        </w:rPr>
        <w:t>dã</w:t>
      </w:r>
      <w:r>
        <w:rPr>
          <w:color w:val="231F20"/>
          <w:w w:val="105"/>
        </w:rPr>
        <w:t>”</w:t>
      </w:r>
      <w:r>
        <w:rPr>
          <w:color w:val="231F20"/>
          <w:spacing w:val="-14"/>
          <w:w w:val="105"/>
        </w:rPr>
        <w:t> </w:t>
      </w:r>
      <w:r>
        <w:rPr>
          <w:color w:val="231F20"/>
          <w:w w:val="105"/>
        </w:rPr>
        <w:t>(Lý</w:t>
      </w:r>
      <w:r>
        <w:rPr>
          <w:color w:val="231F20"/>
          <w:spacing w:val="-14"/>
          <w:w w:val="105"/>
        </w:rPr>
        <w:t> </w:t>
      </w:r>
      <w:r>
        <w:rPr>
          <w:color w:val="231F20"/>
          <w:w w:val="105"/>
        </w:rPr>
        <w:t>là</w:t>
      </w:r>
      <w:r>
        <w:rPr>
          <w:color w:val="231F20"/>
          <w:spacing w:val="-14"/>
          <w:w w:val="105"/>
        </w:rPr>
        <w:t> </w:t>
      </w:r>
      <w:r>
        <w:rPr>
          <w:color w:val="231F20"/>
          <w:w w:val="105"/>
        </w:rPr>
        <w:t>Thật</w:t>
      </w:r>
      <w:r>
        <w:rPr>
          <w:color w:val="231F20"/>
          <w:spacing w:val="-13"/>
          <w:w w:val="105"/>
        </w:rPr>
        <w:t> </w:t>
      </w:r>
      <w:r>
        <w:rPr>
          <w:color w:val="231F20"/>
          <w:w w:val="105"/>
        </w:rPr>
        <w:t>Tế</w:t>
      </w:r>
      <w:r>
        <w:rPr>
          <w:color w:val="231F20"/>
          <w:spacing w:val="-14"/>
          <w:w w:val="105"/>
        </w:rPr>
        <w:t> </w:t>
      </w:r>
      <w:r>
        <w:rPr>
          <w:color w:val="231F20"/>
          <w:w w:val="105"/>
        </w:rPr>
        <w:t>Lý Thể,</w:t>
      </w:r>
      <w:r>
        <w:rPr>
          <w:color w:val="231F20"/>
          <w:spacing w:val="-17"/>
          <w:w w:val="105"/>
        </w:rPr>
        <w:t> </w:t>
      </w:r>
      <w:r>
        <w:rPr>
          <w:color w:val="231F20"/>
          <w:w w:val="105"/>
        </w:rPr>
        <w:t>cũng</w:t>
      </w:r>
      <w:r>
        <w:rPr>
          <w:color w:val="231F20"/>
          <w:spacing w:val="-17"/>
          <w:w w:val="105"/>
        </w:rPr>
        <w:t> </w:t>
      </w:r>
      <w:r>
        <w:rPr>
          <w:color w:val="231F20"/>
          <w:w w:val="105"/>
        </w:rPr>
        <w:t>tức</w:t>
      </w:r>
      <w:r>
        <w:rPr>
          <w:color w:val="231F20"/>
          <w:spacing w:val="-17"/>
          <w:w w:val="105"/>
        </w:rPr>
        <w:t> </w:t>
      </w:r>
      <w:r>
        <w:rPr>
          <w:color w:val="231F20"/>
          <w:w w:val="105"/>
        </w:rPr>
        <w:t>là</w:t>
      </w:r>
      <w:r>
        <w:rPr>
          <w:color w:val="231F20"/>
          <w:spacing w:val="-17"/>
          <w:w w:val="105"/>
        </w:rPr>
        <w:t> </w:t>
      </w:r>
      <w:r>
        <w:rPr>
          <w:color w:val="231F20"/>
          <w:w w:val="105"/>
        </w:rPr>
        <w:t>Chân</w:t>
      </w:r>
      <w:r>
        <w:rPr>
          <w:color w:val="231F20"/>
          <w:spacing w:val="-17"/>
          <w:w w:val="105"/>
        </w:rPr>
        <w:t> </w:t>
      </w:r>
      <w:r>
        <w:rPr>
          <w:color w:val="231F20"/>
          <w:w w:val="105"/>
        </w:rPr>
        <w:t>Như</w:t>
      </w:r>
      <w:r>
        <w:rPr>
          <w:color w:val="231F20"/>
          <w:spacing w:val="-17"/>
          <w:w w:val="105"/>
        </w:rPr>
        <w:t> </w:t>
      </w:r>
      <w:r>
        <w:rPr>
          <w:color w:val="231F20"/>
          <w:w w:val="105"/>
        </w:rPr>
        <w:t>Thật</w:t>
      </w:r>
      <w:r>
        <w:rPr>
          <w:color w:val="231F20"/>
          <w:spacing w:val="-17"/>
          <w:w w:val="105"/>
        </w:rPr>
        <w:t> </w:t>
      </w:r>
      <w:r>
        <w:rPr>
          <w:color w:val="231F20"/>
          <w:w w:val="105"/>
        </w:rPr>
        <w:t>Tướng,</w:t>
      </w:r>
      <w:r>
        <w:rPr>
          <w:color w:val="231F20"/>
          <w:spacing w:val="-17"/>
          <w:w w:val="105"/>
        </w:rPr>
        <w:t> </w:t>
      </w:r>
      <w:r>
        <w:rPr>
          <w:color w:val="231F20"/>
          <w:w w:val="105"/>
        </w:rPr>
        <w:t>là</w:t>
      </w:r>
      <w:r>
        <w:rPr>
          <w:color w:val="231F20"/>
          <w:spacing w:val="-17"/>
          <w:w w:val="105"/>
        </w:rPr>
        <w:t> </w:t>
      </w:r>
      <w:r>
        <w:rPr>
          <w:color w:val="231F20"/>
          <w:w w:val="105"/>
        </w:rPr>
        <w:t>gốc</w:t>
      </w:r>
      <w:r>
        <w:rPr>
          <w:color w:val="231F20"/>
          <w:spacing w:val="-17"/>
          <w:w w:val="105"/>
        </w:rPr>
        <w:t> </w:t>
      </w:r>
      <w:r>
        <w:rPr>
          <w:color w:val="231F20"/>
          <w:w w:val="105"/>
        </w:rPr>
        <w:t>rễ</w:t>
      </w:r>
      <w:r>
        <w:rPr>
          <w:color w:val="231F20"/>
          <w:spacing w:val="-17"/>
          <w:w w:val="105"/>
        </w:rPr>
        <w:t> </w:t>
      </w:r>
      <w:r>
        <w:rPr>
          <w:color w:val="231F20"/>
          <w:w w:val="105"/>
        </w:rPr>
        <w:t>chân</w:t>
      </w:r>
      <w:r>
        <w:rPr>
          <w:color w:val="231F20"/>
          <w:spacing w:val="-17"/>
          <w:w w:val="105"/>
        </w:rPr>
        <w:t> </w:t>
      </w:r>
      <w:r>
        <w:rPr>
          <w:color w:val="231F20"/>
          <w:w w:val="105"/>
        </w:rPr>
        <w:t>thật). </w:t>
      </w:r>
      <w:r>
        <w:rPr>
          <w:color w:val="231F20"/>
        </w:rPr>
        <w:t>Câu</w:t>
      </w:r>
      <w:r>
        <w:rPr>
          <w:color w:val="231F20"/>
          <w:spacing w:val="-10"/>
        </w:rPr>
        <w:t> </w:t>
      </w:r>
      <w:r>
        <w:rPr>
          <w:color w:val="231F20"/>
        </w:rPr>
        <w:t>này</w:t>
      </w:r>
      <w:r>
        <w:rPr>
          <w:color w:val="231F20"/>
          <w:spacing w:val="-10"/>
        </w:rPr>
        <w:t> </w:t>
      </w:r>
      <w:r>
        <w:rPr>
          <w:color w:val="231F20"/>
        </w:rPr>
        <w:t>giảng</w:t>
      </w:r>
      <w:r>
        <w:rPr>
          <w:color w:val="231F20"/>
          <w:spacing w:val="-10"/>
        </w:rPr>
        <w:t> </w:t>
      </w:r>
      <w:r>
        <w:rPr>
          <w:color w:val="231F20"/>
        </w:rPr>
        <w:t>về</w:t>
      </w:r>
      <w:r>
        <w:rPr>
          <w:color w:val="231F20"/>
          <w:spacing w:val="-10"/>
        </w:rPr>
        <w:t> </w:t>
      </w:r>
      <w:r>
        <w:rPr>
          <w:color w:val="231F20"/>
        </w:rPr>
        <w:t>Lý.</w:t>
      </w:r>
      <w:r>
        <w:rPr>
          <w:color w:val="231F20"/>
          <w:spacing w:val="-10"/>
        </w:rPr>
        <w:t> </w:t>
      </w:r>
      <w:r>
        <w:rPr>
          <w:color w:val="231F20"/>
        </w:rPr>
        <w:t>Lý</w:t>
      </w:r>
      <w:r>
        <w:rPr>
          <w:color w:val="231F20"/>
          <w:spacing w:val="-10"/>
        </w:rPr>
        <w:t> </w:t>
      </w:r>
      <w:r>
        <w:rPr>
          <w:color w:val="231F20"/>
        </w:rPr>
        <w:t>là</w:t>
      </w:r>
      <w:r>
        <w:rPr>
          <w:color w:val="231F20"/>
          <w:spacing w:val="-11"/>
        </w:rPr>
        <w:t> </w:t>
      </w:r>
      <w:r>
        <w:rPr>
          <w:color w:val="231F20"/>
        </w:rPr>
        <w:t>gì?</w:t>
      </w:r>
      <w:r>
        <w:rPr>
          <w:color w:val="231F20"/>
          <w:spacing w:val="-10"/>
        </w:rPr>
        <w:t> </w:t>
      </w:r>
      <w:r>
        <w:rPr>
          <w:color w:val="231F20"/>
        </w:rPr>
        <w:t>Tôi</w:t>
      </w:r>
      <w:r>
        <w:rPr>
          <w:color w:val="231F20"/>
          <w:spacing w:val="-10"/>
        </w:rPr>
        <w:t> </w:t>
      </w:r>
      <w:r>
        <w:rPr>
          <w:color w:val="231F20"/>
        </w:rPr>
        <w:t>vừa</w:t>
      </w:r>
      <w:r>
        <w:rPr>
          <w:color w:val="231F20"/>
          <w:spacing w:val="-10"/>
        </w:rPr>
        <w:t> </w:t>
      </w:r>
      <w:r>
        <w:rPr>
          <w:color w:val="231F20"/>
        </w:rPr>
        <w:t>mới</w:t>
      </w:r>
      <w:r>
        <w:rPr>
          <w:color w:val="231F20"/>
          <w:spacing w:val="-10"/>
        </w:rPr>
        <w:t> </w:t>
      </w:r>
      <w:r>
        <w:rPr>
          <w:color w:val="231F20"/>
        </w:rPr>
        <w:t>trình</w:t>
      </w:r>
      <w:r>
        <w:rPr>
          <w:color w:val="231F20"/>
          <w:spacing w:val="-11"/>
        </w:rPr>
        <w:t> </w:t>
      </w:r>
      <w:r>
        <w:rPr>
          <w:color w:val="231F20"/>
        </w:rPr>
        <w:t>bày</w:t>
      </w:r>
      <w:r>
        <w:rPr>
          <w:color w:val="231F20"/>
          <w:spacing w:val="-10"/>
        </w:rPr>
        <w:t> </w:t>
      </w:r>
      <w:r>
        <w:rPr>
          <w:color w:val="231F20"/>
        </w:rPr>
        <w:t>một</w:t>
      </w:r>
      <w:r>
        <w:rPr>
          <w:color w:val="231F20"/>
          <w:spacing w:val="-10"/>
        </w:rPr>
        <w:t> </w:t>
      </w:r>
      <w:r>
        <w:rPr>
          <w:color w:val="231F20"/>
        </w:rPr>
        <w:t>cách </w:t>
      </w:r>
      <w:r>
        <w:rPr>
          <w:color w:val="231F20"/>
          <w:w w:val="105"/>
        </w:rPr>
        <w:t>dễ hiểu cùng quý vị, những ý nghĩa ấy hoàn toàn giống với </w:t>
      </w:r>
      <w:r>
        <w:rPr>
          <w:color w:val="231F20"/>
        </w:rPr>
        <w:t>ba câu nói của cụ Hoàng ở nơi đây. “</w:t>
      </w:r>
      <w:r>
        <w:rPr>
          <w:i/>
          <w:color w:val="231F20"/>
        </w:rPr>
        <w:t>Thật</w:t>
      </w:r>
      <w:r>
        <w:rPr>
          <w:color w:val="231F20"/>
        </w:rPr>
        <w:t>” là chân thật, “</w:t>
      </w:r>
      <w:r>
        <w:rPr>
          <w:i/>
          <w:color w:val="231F20"/>
        </w:rPr>
        <w:t>Thật Tế</w:t>
      </w:r>
      <w:r>
        <w:rPr>
          <w:color w:val="231F20"/>
        </w:rPr>
        <w:t>” là quyết định chẳng giả, nó là Lý Thể, còn gọi là Tự Tính, tức</w:t>
      </w:r>
      <w:r>
        <w:rPr>
          <w:color w:val="231F20"/>
          <w:spacing w:val="-5"/>
        </w:rPr>
        <w:t> </w:t>
      </w:r>
      <w:r>
        <w:rPr>
          <w:color w:val="231F20"/>
        </w:rPr>
        <w:t>là</w:t>
      </w:r>
      <w:r>
        <w:rPr>
          <w:color w:val="231F20"/>
          <w:spacing w:val="-5"/>
        </w:rPr>
        <w:t> </w:t>
      </w:r>
      <w:r>
        <w:rPr>
          <w:color w:val="231F20"/>
        </w:rPr>
        <w:t>cái</w:t>
      </w:r>
      <w:r>
        <w:rPr>
          <w:color w:val="231F20"/>
          <w:spacing w:val="-5"/>
        </w:rPr>
        <w:t> </w:t>
      </w:r>
      <w:r>
        <w:rPr>
          <w:color w:val="231F20"/>
        </w:rPr>
        <w:t>được</w:t>
      </w:r>
      <w:r>
        <w:rPr>
          <w:color w:val="231F20"/>
          <w:spacing w:val="-5"/>
        </w:rPr>
        <w:t> </w:t>
      </w:r>
      <w:r>
        <w:rPr>
          <w:color w:val="231F20"/>
        </w:rPr>
        <w:t>gọi</w:t>
      </w:r>
      <w:r>
        <w:rPr>
          <w:color w:val="231F20"/>
          <w:spacing w:val="-4"/>
        </w:rPr>
        <w:t> </w:t>
      </w:r>
      <w:r>
        <w:rPr>
          <w:color w:val="231F20"/>
        </w:rPr>
        <w:t>là</w:t>
      </w:r>
      <w:r>
        <w:rPr>
          <w:color w:val="231F20"/>
          <w:spacing w:val="-5"/>
        </w:rPr>
        <w:t> </w:t>
      </w:r>
      <w:r>
        <w:rPr>
          <w:color w:val="231F20"/>
        </w:rPr>
        <w:t>Năng</w:t>
      </w:r>
      <w:r>
        <w:rPr>
          <w:color w:val="231F20"/>
          <w:spacing w:val="-5"/>
        </w:rPr>
        <w:t> </w:t>
      </w:r>
      <w:r>
        <w:rPr>
          <w:color w:val="231F20"/>
        </w:rPr>
        <w:t>Sinh,</w:t>
      </w:r>
      <w:r>
        <w:rPr>
          <w:color w:val="231F20"/>
          <w:spacing w:val="-5"/>
        </w:rPr>
        <w:t> </w:t>
      </w:r>
      <w:r>
        <w:rPr>
          <w:color w:val="231F20"/>
        </w:rPr>
        <w:t>Năng</w:t>
      </w:r>
      <w:r>
        <w:rPr>
          <w:color w:val="231F20"/>
          <w:spacing w:val="-4"/>
        </w:rPr>
        <w:t> </w:t>
      </w:r>
      <w:r>
        <w:rPr>
          <w:color w:val="231F20"/>
        </w:rPr>
        <w:t>Hiện,</w:t>
      </w:r>
      <w:r>
        <w:rPr>
          <w:color w:val="231F20"/>
          <w:spacing w:val="-5"/>
        </w:rPr>
        <w:t> </w:t>
      </w:r>
      <w:r>
        <w:rPr>
          <w:color w:val="231F20"/>
        </w:rPr>
        <w:t>Năng</w:t>
      </w:r>
      <w:r>
        <w:rPr>
          <w:color w:val="231F20"/>
          <w:spacing w:val="-5"/>
        </w:rPr>
        <w:t> </w:t>
      </w:r>
      <w:r>
        <w:rPr>
          <w:color w:val="231F20"/>
        </w:rPr>
        <w:t>Biến.</w:t>
      </w:r>
      <w:r>
        <w:rPr>
          <w:color w:val="231F20"/>
          <w:spacing w:val="-6"/>
        </w:rPr>
        <w:t> </w:t>
      </w:r>
      <w:r>
        <w:rPr>
          <w:color w:val="231F20"/>
        </w:rPr>
        <w:t>Lý</w:t>
      </w:r>
      <w:r>
        <w:rPr>
          <w:color w:val="231F20"/>
          <w:spacing w:val="-5"/>
        </w:rPr>
        <w:t> </w:t>
      </w:r>
      <w:r>
        <w:rPr>
          <w:color w:val="231F20"/>
          <w:spacing w:val="-10"/>
        </w:rPr>
        <w:t>ở</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pPr>
      <w:r>
        <w:rPr>
          <w:color w:val="231F20"/>
          <w:w w:val="105"/>
        </w:rPr>
        <w:t>nơi</w:t>
      </w:r>
      <w:r>
        <w:rPr>
          <w:color w:val="231F20"/>
          <w:spacing w:val="-10"/>
          <w:w w:val="105"/>
        </w:rPr>
        <w:t> </w:t>
      </w:r>
      <w:r>
        <w:rPr>
          <w:color w:val="231F20"/>
          <w:w w:val="105"/>
        </w:rPr>
        <w:t>đâu?</w:t>
      </w:r>
      <w:r>
        <w:rPr>
          <w:color w:val="231F20"/>
          <w:spacing w:val="-11"/>
          <w:w w:val="105"/>
        </w:rPr>
        <w:t> </w:t>
      </w:r>
      <w:r>
        <w:rPr>
          <w:color w:val="231F20"/>
          <w:w w:val="105"/>
        </w:rPr>
        <w:t>Không</w:t>
      </w:r>
      <w:r>
        <w:rPr>
          <w:color w:val="231F20"/>
          <w:spacing w:val="-11"/>
          <w:w w:val="105"/>
        </w:rPr>
        <w:t> </w:t>
      </w:r>
      <w:r>
        <w:rPr>
          <w:color w:val="231F20"/>
          <w:w w:val="105"/>
        </w:rPr>
        <w:t>chỗ</w:t>
      </w:r>
      <w:r>
        <w:rPr>
          <w:color w:val="231F20"/>
          <w:spacing w:val="-10"/>
          <w:w w:val="105"/>
        </w:rPr>
        <w:t> </w:t>
      </w:r>
      <w:r>
        <w:rPr>
          <w:color w:val="231F20"/>
          <w:w w:val="105"/>
        </w:rPr>
        <w:t>nào</w:t>
      </w:r>
      <w:r>
        <w:rPr>
          <w:color w:val="231F20"/>
          <w:spacing w:val="-10"/>
          <w:w w:val="105"/>
        </w:rPr>
        <w:t> </w:t>
      </w:r>
      <w:r>
        <w:rPr>
          <w:color w:val="231F20"/>
          <w:w w:val="105"/>
        </w:rPr>
        <w:t>chẳng</w:t>
      </w:r>
      <w:r>
        <w:rPr>
          <w:color w:val="231F20"/>
          <w:spacing w:val="-10"/>
          <w:w w:val="105"/>
        </w:rPr>
        <w:t> </w:t>
      </w:r>
      <w:r>
        <w:rPr>
          <w:color w:val="231F20"/>
          <w:w w:val="105"/>
        </w:rPr>
        <w:t>tồn</w:t>
      </w:r>
      <w:r>
        <w:rPr>
          <w:color w:val="231F20"/>
          <w:spacing w:val="-10"/>
          <w:w w:val="105"/>
        </w:rPr>
        <w:t> </w:t>
      </w:r>
      <w:r>
        <w:rPr>
          <w:color w:val="231F20"/>
          <w:w w:val="105"/>
        </w:rPr>
        <w:t>tại,</w:t>
      </w:r>
      <w:r>
        <w:rPr>
          <w:color w:val="231F20"/>
          <w:spacing w:val="-11"/>
          <w:w w:val="105"/>
        </w:rPr>
        <w:t> </w:t>
      </w:r>
      <w:r>
        <w:rPr>
          <w:color w:val="231F20"/>
          <w:w w:val="105"/>
        </w:rPr>
        <w:t>không</w:t>
      </w:r>
      <w:r>
        <w:rPr>
          <w:color w:val="231F20"/>
          <w:spacing w:val="-11"/>
          <w:w w:val="105"/>
        </w:rPr>
        <w:t> </w:t>
      </w:r>
      <w:r>
        <w:rPr>
          <w:color w:val="231F20"/>
          <w:w w:val="105"/>
        </w:rPr>
        <w:t>lúc</w:t>
      </w:r>
      <w:r>
        <w:rPr>
          <w:color w:val="231F20"/>
          <w:spacing w:val="-10"/>
          <w:w w:val="105"/>
        </w:rPr>
        <w:t> </w:t>
      </w:r>
      <w:r>
        <w:rPr>
          <w:color w:val="231F20"/>
          <w:w w:val="105"/>
        </w:rPr>
        <w:t>nào</w:t>
      </w:r>
      <w:r>
        <w:rPr>
          <w:color w:val="231F20"/>
          <w:spacing w:val="-10"/>
          <w:w w:val="105"/>
        </w:rPr>
        <w:t> </w:t>
      </w:r>
      <w:r>
        <w:rPr>
          <w:color w:val="231F20"/>
          <w:w w:val="105"/>
        </w:rPr>
        <w:t>chẳng </w:t>
      </w:r>
      <w:r>
        <w:rPr>
          <w:color w:val="231F20"/>
          <w:w w:val="110"/>
        </w:rPr>
        <w:t>tồn</w:t>
      </w:r>
      <w:r>
        <w:rPr>
          <w:color w:val="231F20"/>
          <w:spacing w:val="-15"/>
          <w:w w:val="110"/>
        </w:rPr>
        <w:t> </w:t>
      </w:r>
      <w:r>
        <w:rPr>
          <w:color w:val="231F20"/>
          <w:w w:val="110"/>
        </w:rPr>
        <w:t>tại.</w:t>
      </w:r>
      <w:r>
        <w:rPr>
          <w:color w:val="231F20"/>
          <w:spacing w:val="-15"/>
          <w:w w:val="110"/>
        </w:rPr>
        <w:t> </w:t>
      </w:r>
      <w:r>
        <w:rPr>
          <w:color w:val="231F20"/>
          <w:w w:val="110"/>
        </w:rPr>
        <w:t>Nó</w:t>
      </w:r>
      <w:r>
        <w:rPr>
          <w:color w:val="231F20"/>
          <w:spacing w:val="-15"/>
          <w:w w:val="110"/>
        </w:rPr>
        <w:t> </w:t>
      </w:r>
      <w:r>
        <w:rPr>
          <w:color w:val="231F20"/>
          <w:w w:val="110"/>
        </w:rPr>
        <w:t>chẳng</w:t>
      </w:r>
      <w:r>
        <w:rPr>
          <w:color w:val="231F20"/>
          <w:spacing w:val="-15"/>
          <w:w w:val="110"/>
        </w:rPr>
        <w:t> </w:t>
      </w:r>
      <w:r>
        <w:rPr>
          <w:color w:val="231F20"/>
          <w:w w:val="110"/>
        </w:rPr>
        <w:t>phải</w:t>
      </w:r>
      <w:r>
        <w:rPr>
          <w:color w:val="231F20"/>
          <w:spacing w:val="-15"/>
          <w:w w:val="110"/>
        </w:rPr>
        <w:t> </w:t>
      </w:r>
      <w:r>
        <w:rPr>
          <w:color w:val="231F20"/>
          <w:w w:val="110"/>
        </w:rPr>
        <w:t>là</w:t>
      </w:r>
      <w:r>
        <w:rPr>
          <w:color w:val="231F20"/>
          <w:spacing w:val="-15"/>
          <w:w w:val="110"/>
        </w:rPr>
        <w:t> </w:t>
      </w:r>
      <w:r>
        <w:rPr>
          <w:color w:val="231F20"/>
          <w:w w:val="110"/>
        </w:rPr>
        <w:t>tinh</w:t>
      </w:r>
      <w:r>
        <w:rPr>
          <w:color w:val="231F20"/>
          <w:spacing w:val="-15"/>
          <w:w w:val="110"/>
        </w:rPr>
        <w:t> </w:t>
      </w:r>
      <w:r>
        <w:rPr>
          <w:color w:val="231F20"/>
          <w:w w:val="110"/>
        </w:rPr>
        <w:t>thần,</w:t>
      </w:r>
      <w:r>
        <w:rPr>
          <w:color w:val="231F20"/>
          <w:spacing w:val="-15"/>
          <w:w w:val="110"/>
        </w:rPr>
        <w:t> </w:t>
      </w:r>
      <w:r>
        <w:rPr>
          <w:color w:val="231F20"/>
          <w:w w:val="110"/>
        </w:rPr>
        <w:t>mà</w:t>
      </w:r>
      <w:r>
        <w:rPr>
          <w:color w:val="231F20"/>
          <w:spacing w:val="-15"/>
          <w:w w:val="110"/>
        </w:rPr>
        <w:t> </w:t>
      </w:r>
      <w:r>
        <w:rPr>
          <w:color w:val="231F20"/>
          <w:w w:val="110"/>
        </w:rPr>
        <w:t>cũng</w:t>
      </w:r>
      <w:r>
        <w:rPr>
          <w:color w:val="231F20"/>
          <w:spacing w:val="-15"/>
          <w:w w:val="110"/>
        </w:rPr>
        <w:t> </w:t>
      </w:r>
      <w:r>
        <w:rPr>
          <w:color w:val="231F20"/>
          <w:w w:val="110"/>
        </w:rPr>
        <w:t>chẳng</w:t>
      </w:r>
      <w:r>
        <w:rPr>
          <w:color w:val="231F20"/>
          <w:spacing w:val="-15"/>
          <w:w w:val="110"/>
        </w:rPr>
        <w:t> </w:t>
      </w:r>
      <w:r>
        <w:rPr>
          <w:color w:val="231F20"/>
          <w:w w:val="110"/>
        </w:rPr>
        <w:t>phải</w:t>
      </w:r>
      <w:r>
        <w:rPr>
          <w:color w:val="231F20"/>
          <w:spacing w:val="-15"/>
          <w:w w:val="110"/>
        </w:rPr>
        <w:t> </w:t>
      </w:r>
      <w:r>
        <w:rPr>
          <w:color w:val="231F20"/>
          <w:w w:val="110"/>
        </w:rPr>
        <w:t>là </w:t>
      </w:r>
      <w:r>
        <w:rPr>
          <w:color w:val="231F20"/>
          <w:w w:val="105"/>
        </w:rPr>
        <w:t>vật</w:t>
      </w:r>
      <w:r>
        <w:rPr>
          <w:color w:val="231F20"/>
          <w:spacing w:val="-15"/>
          <w:w w:val="105"/>
        </w:rPr>
        <w:t> </w:t>
      </w:r>
      <w:r>
        <w:rPr>
          <w:color w:val="231F20"/>
          <w:w w:val="105"/>
        </w:rPr>
        <w:t>chất,</w:t>
      </w:r>
      <w:r>
        <w:rPr>
          <w:color w:val="231F20"/>
          <w:spacing w:val="-15"/>
          <w:w w:val="105"/>
        </w:rPr>
        <w:t> </w:t>
      </w:r>
      <w:r>
        <w:rPr>
          <w:color w:val="231F20"/>
          <w:w w:val="105"/>
        </w:rPr>
        <w:t>nó</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hình</w:t>
      </w:r>
      <w:r>
        <w:rPr>
          <w:color w:val="231F20"/>
          <w:spacing w:val="-15"/>
          <w:w w:val="105"/>
        </w:rPr>
        <w:t> </w:t>
      </w:r>
      <w:r>
        <w:rPr>
          <w:color w:val="231F20"/>
          <w:w w:val="105"/>
        </w:rPr>
        <w:t>tướng,</w:t>
      </w:r>
      <w:r>
        <w:rPr>
          <w:color w:val="231F20"/>
          <w:spacing w:val="-15"/>
          <w:w w:val="105"/>
        </w:rPr>
        <w:t> </w:t>
      </w:r>
      <w:r>
        <w:rPr>
          <w:color w:val="231F20"/>
          <w:w w:val="105"/>
        </w:rPr>
        <w:t>sáu</w:t>
      </w:r>
      <w:r>
        <w:rPr>
          <w:color w:val="231F20"/>
          <w:spacing w:val="-15"/>
          <w:w w:val="105"/>
        </w:rPr>
        <w:t> </w:t>
      </w:r>
      <w:r>
        <w:rPr>
          <w:color w:val="231F20"/>
          <w:w w:val="105"/>
        </w:rPr>
        <w:t>căn</w:t>
      </w:r>
      <w:r>
        <w:rPr>
          <w:color w:val="231F20"/>
          <w:spacing w:val="-15"/>
          <w:w w:val="105"/>
        </w:rPr>
        <w:t> </w:t>
      </w:r>
      <w:r>
        <w:rPr>
          <w:color w:val="231F20"/>
          <w:w w:val="105"/>
        </w:rPr>
        <w:t>chẳng</w:t>
      </w:r>
      <w:r>
        <w:rPr>
          <w:color w:val="231F20"/>
          <w:spacing w:val="-15"/>
          <w:w w:val="105"/>
        </w:rPr>
        <w:t> </w:t>
      </w:r>
      <w:r>
        <w:rPr>
          <w:color w:val="231F20"/>
          <w:w w:val="105"/>
        </w:rPr>
        <w:t>thể</w:t>
      </w:r>
      <w:r>
        <w:rPr>
          <w:color w:val="231F20"/>
          <w:spacing w:val="-15"/>
          <w:w w:val="105"/>
        </w:rPr>
        <w:t> </w:t>
      </w:r>
      <w:r>
        <w:rPr>
          <w:color w:val="231F20"/>
          <w:w w:val="105"/>
        </w:rPr>
        <w:t>tiếp</w:t>
      </w:r>
      <w:r>
        <w:rPr>
          <w:color w:val="231F20"/>
          <w:spacing w:val="-15"/>
          <w:w w:val="105"/>
        </w:rPr>
        <w:t> </w:t>
      </w:r>
      <w:r>
        <w:rPr>
          <w:color w:val="231F20"/>
          <w:w w:val="105"/>
        </w:rPr>
        <w:t>xúc được, chúng ta không thể</w:t>
      </w:r>
      <w:r>
        <w:rPr>
          <w:color w:val="231F20"/>
          <w:spacing w:val="-1"/>
          <w:w w:val="105"/>
        </w:rPr>
        <w:t> </w:t>
      </w:r>
      <w:r>
        <w:rPr>
          <w:color w:val="231F20"/>
          <w:w w:val="105"/>
        </w:rPr>
        <w:t>tưởng tượng được. Hễ quý vị suy tưởng</w:t>
      </w:r>
      <w:r>
        <w:rPr>
          <w:color w:val="231F20"/>
          <w:spacing w:val="-12"/>
          <w:w w:val="105"/>
        </w:rPr>
        <w:t> </w:t>
      </w:r>
      <w:r>
        <w:rPr>
          <w:color w:val="231F20"/>
          <w:w w:val="105"/>
        </w:rPr>
        <w:t>là</w:t>
      </w:r>
      <w:r>
        <w:rPr>
          <w:color w:val="231F20"/>
          <w:spacing w:val="-12"/>
          <w:w w:val="105"/>
        </w:rPr>
        <w:t> </w:t>
      </w:r>
      <w:r>
        <w:rPr>
          <w:color w:val="231F20"/>
          <w:w w:val="105"/>
        </w:rPr>
        <w:t>trật</w:t>
      </w:r>
      <w:r>
        <w:rPr>
          <w:color w:val="231F20"/>
          <w:spacing w:val="-12"/>
          <w:w w:val="105"/>
        </w:rPr>
        <w:t> </w:t>
      </w:r>
      <w:r>
        <w:rPr>
          <w:color w:val="231F20"/>
          <w:w w:val="105"/>
        </w:rPr>
        <w:t>mất</w:t>
      </w:r>
      <w:r>
        <w:rPr>
          <w:color w:val="231F20"/>
          <w:spacing w:val="-12"/>
          <w:w w:val="105"/>
        </w:rPr>
        <w:t> </w:t>
      </w:r>
      <w:r>
        <w:rPr>
          <w:color w:val="231F20"/>
          <w:w w:val="105"/>
        </w:rPr>
        <w:t>rồi!</w:t>
      </w:r>
      <w:r>
        <w:rPr>
          <w:color w:val="231F20"/>
          <w:spacing w:val="-12"/>
          <w:w w:val="105"/>
        </w:rPr>
        <w:t> </w:t>
      </w:r>
      <w:r>
        <w:rPr>
          <w:color w:val="231F20"/>
          <w:w w:val="105"/>
        </w:rPr>
        <w:t>Đến</w:t>
      </w:r>
      <w:r>
        <w:rPr>
          <w:color w:val="231F20"/>
          <w:spacing w:val="-12"/>
          <w:w w:val="105"/>
        </w:rPr>
        <w:t> </w:t>
      </w:r>
      <w:r>
        <w:rPr>
          <w:color w:val="231F20"/>
          <w:w w:val="105"/>
        </w:rPr>
        <w:t>khi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điều</w:t>
      </w:r>
      <w:r>
        <w:rPr>
          <w:color w:val="231F20"/>
          <w:spacing w:val="-12"/>
          <w:w w:val="105"/>
        </w:rPr>
        <w:t> </w:t>
      </w:r>
      <w:r>
        <w:rPr>
          <w:color w:val="231F20"/>
          <w:w w:val="105"/>
        </w:rPr>
        <w:t>gì</w:t>
      </w:r>
      <w:r>
        <w:rPr>
          <w:color w:val="231F20"/>
          <w:spacing w:val="-12"/>
          <w:w w:val="105"/>
        </w:rPr>
        <w:t> </w:t>
      </w:r>
      <w:r>
        <w:rPr>
          <w:color w:val="231F20"/>
          <w:w w:val="105"/>
        </w:rPr>
        <w:t>cũng</w:t>
      </w:r>
      <w:r>
        <w:rPr>
          <w:color w:val="231F20"/>
          <w:spacing w:val="-12"/>
          <w:w w:val="105"/>
        </w:rPr>
        <w:t> </w:t>
      </w:r>
      <w:r>
        <w:rPr>
          <w:color w:val="231F20"/>
          <w:w w:val="105"/>
        </w:rPr>
        <w:t>không</w:t>
      </w:r>
      <w:r>
        <w:rPr>
          <w:color w:val="231F20"/>
          <w:spacing w:val="-12"/>
          <w:w w:val="105"/>
        </w:rPr>
        <w:t> </w:t>
      </w:r>
      <w:r>
        <w:rPr>
          <w:color w:val="231F20"/>
          <w:w w:val="105"/>
        </w:rPr>
        <w:t>suy </w:t>
      </w:r>
      <w:r>
        <w:rPr>
          <w:color w:val="231F20"/>
          <w:w w:val="110"/>
        </w:rPr>
        <w:t>tưởng nữa, nó bèn hiện tiền.</w:t>
      </w:r>
    </w:p>
    <w:p>
      <w:pPr>
        <w:pStyle w:val="BodyText"/>
        <w:spacing w:line="283" w:lineRule="auto" w:before="134"/>
        <w:ind w:left="397" w:right="109" w:firstLine="453"/>
      </w:pPr>
      <w:r>
        <w:rPr>
          <w:color w:val="231F20"/>
          <w:w w:val="105"/>
        </w:rPr>
        <w:t>Vì</w:t>
      </w:r>
      <w:r>
        <w:rPr>
          <w:color w:val="231F20"/>
          <w:spacing w:val="-17"/>
          <w:w w:val="105"/>
        </w:rPr>
        <w:t> </w:t>
      </w:r>
      <w:r>
        <w:rPr>
          <w:color w:val="231F20"/>
          <w:w w:val="105"/>
        </w:rPr>
        <w:t>vậy,</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7"/>
          <w:w w:val="105"/>
        </w:rPr>
        <w:t> </w:t>
      </w:r>
      <w:r>
        <w:rPr>
          <w:color w:val="231F20"/>
          <w:w w:val="105"/>
        </w:rPr>
        <w:t>Phật</w:t>
      </w:r>
      <w:r>
        <w:rPr>
          <w:color w:val="231F20"/>
          <w:spacing w:val="-17"/>
          <w:w w:val="105"/>
        </w:rPr>
        <w:t> </w:t>
      </w:r>
      <w:r>
        <w:rPr>
          <w:color w:val="231F20"/>
          <w:w w:val="105"/>
        </w:rPr>
        <w:t>thường</w:t>
      </w:r>
      <w:r>
        <w:rPr>
          <w:color w:val="231F20"/>
          <w:spacing w:val="-17"/>
          <w:w w:val="105"/>
        </w:rPr>
        <w:t> </w:t>
      </w:r>
      <w:r>
        <w:rPr>
          <w:color w:val="231F20"/>
          <w:w w:val="105"/>
        </w:rPr>
        <w:t>gọi</w:t>
      </w:r>
      <w:r>
        <w:rPr>
          <w:color w:val="231F20"/>
          <w:spacing w:val="-17"/>
          <w:w w:val="105"/>
        </w:rPr>
        <w:t> </w:t>
      </w:r>
      <w:r>
        <w:rPr>
          <w:color w:val="231F20"/>
          <w:w w:val="105"/>
        </w:rPr>
        <w:t>chuyện</w:t>
      </w:r>
      <w:r>
        <w:rPr>
          <w:color w:val="231F20"/>
          <w:spacing w:val="-17"/>
          <w:w w:val="105"/>
        </w:rPr>
        <w:t> </w:t>
      </w:r>
      <w:r>
        <w:rPr>
          <w:color w:val="231F20"/>
          <w:w w:val="105"/>
        </w:rPr>
        <w:t>này</w:t>
      </w:r>
      <w:r>
        <w:rPr>
          <w:color w:val="231F20"/>
          <w:spacing w:val="-17"/>
          <w:w w:val="105"/>
        </w:rPr>
        <w:t> </w:t>
      </w:r>
      <w:r>
        <w:rPr>
          <w:color w:val="231F20"/>
          <w:w w:val="105"/>
        </w:rPr>
        <w:t>là</w:t>
      </w:r>
      <w:r>
        <w:rPr>
          <w:color w:val="231F20"/>
          <w:spacing w:val="-17"/>
          <w:w w:val="105"/>
        </w:rPr>
        <w:t> </w:t>
      </w:r>
      <w:r>
        <w:rPr>
          <w:color w:val="231F20"/>
          <w:w w:val="105"/>
        </w:rPr>
        <w:t>“</w:t>
      </w:r>
      <w:r>
        <w:rPr>
          <w:i/>
          <w:color w:val="231F20"/>
          <w:w w:val="105"/>
        </w:rPr>
        <w:t>chẳng thể</w:t>
      </w:r>
      <w:r>
        <w:rPr>
          <w:i/>
          <w:color w:val="231F20"/>
          <w:w w:val="105"/>
        </w:rPr>
        <w:t> nghĩ</w:t>
      </w:r>
      <w:r>
        <w:rPr>
          <w:i/>
          <w:color w:val="231F20"/>
          <w:w w:val="105"/>
        </w:rPr>
        <w:t> bàn</w:t>
      </w:r>
      <w:r>
        <w:rPr>
          <w:color w:val="231F20"/>
          <w:w w:val="105"/>
        </w:rPr>
        <w:t>”,</w:t>
      </w:r>
      <w:r>
        <w:rPr>
          <w:color w:val="231F20"/>
          <w:w w:val="105"/>
        </w:rPr>
        <w:t> nghĩa</w:t>
      </w:r>
      <w:r>
        <w:rPr>
          <w:color w:val="231F20"/>
          <w:w w:val="105"/>
        </w:rPr>
        <w:t> là</w:t>
      </w:r>
      <w:r>
        <w:rPr>
          <w:color w:val="231F20"/>
          <w:w w:val="105"/>
        </w:rPr>
        <w:t> quý</w:t>
      </w:r>
      <w:r>
        <w:rPr>
          <w:color w:val="231F20"/>
          <w:w w:val="105"/>
        </w:rPr>
        <w:t> vị</w:t>
      </w:r>
      <w:r>
        <w:rPr>
          <w:color w:val="231F20"/>
          <w:w w:val="105"/>
        </w:rPr>
        <w:t> chẳng</w:t>
      </w:r>
      <w:r>
        <w:rPr>
          <w:color w:val="231F20"/>
          <w:w w:val="105"/>
        </w:rPr>
        <w:t> thể</w:t>
      </w:r>
      <w:r>
        <w:rPr>
          <w:color w:val="231F20"/>
          <w:w w:val="105"/>
        </w:rPr>
        <w:t> tưởng,</w:t>
      </w:r>
      <w:r>
        <w:rPr>
          <w:color w:val="231F20"/>
          <w:w w:val="105"/>
        </w:rPr>
        <w:t> mà</w:t>
      </w:r>
      <w:r>
        <w:rPr>
          <w:color w:val="231F20"/>
          <w:w w:val="105"/>
        </w:rPr>
        <w:t> cũng chẳng thể nói, nói không được! Nó còn được gọi là Chân Như</w:t>
      </w:r>
      <w:r>
        <w:rPr>
          <w:color w:val="231F20"/>
          <w:spacing w:val="-21"/>
          <w:w w:val="105"/>
        </w:rPr>
        <w:t> </w:t>
      </w:r>
      <w:r>
        <w:rPr>
          <w:color w:val="231F20"/>
          <w:w w:val="105"/>
        </w:rPr>
        <w:t>Thật</w:t>
      </w:r>
      <w:r>
        <w:rPr>
          <w:color w:val="231F20"/>
          <w:spacing w:val="-21"/>
          <w:w w:val="105"/>
        </w:rPr>
        <w:t> </w:t>
      </w:r>
      <w:r>
        <w:rPr>
          <w:color w:val="231F20"/>
          <w:w w:val="105"/>
        </w:rPr>
        <w:t>Tướng.</w:t>
      </w:r>
      <w:r>
        <w:rPr>
          <w:color w:val="231F20"/>
          <w:spacing w:val="-21"/>
          <w:w w:val="105"/>
        </w:rPr>
        <w:t> </w:t>
      </w:r>
      <w:r>
        <w:rPr>
          <w:color w:val="231F20"/>
          <w:w w:val="105"/>
        </w:rPr>
        <w:t>Thật</w:t>
      </w:r>
      <w:r>
        <w:rPr>
          <w:color w:val="231F20"/>
          <w:spacing w:val="-21"/>
          <w:w w:val="105"/>
        </w:rPr>
        <w:t> </w:t>
      </w:r>
      <w:r>
        <w:rPr>
          <w:color w:val="231F20"/>
          <w:w w:val="105"/>
        </w:rPr>
        <w:t>Tướng</w:t>
      </w:r>
      <w:r>
        <w:rPr>
          <w:color w:val="231F20"/>
          <w:spacing w:val="-21"/>
          <w:w w:val="105"/>
        </w:rPr>
        <w:t> </w:t>
      </w:r>
      <w:r>
        <w:rPr>
          <w:color w:val="231F20"/>
          <w:w w:val="105"/>
        </w:rPr>
        <w:t>là</w:t>
      </w:r>
      <w:r>
        <w:rPr>
          <w:color w:val="231F20"/>
          <w:spacing w:val="-21"/>
          <w:w w:val="105"/>
        </w:rPr>
        <w:t> </w:t>
      </w:r>
      <w:r>
        <w:rPr>
          <w:color w:val="231F20"/>
          <w:w w:val="105"/>
        </w:rPr>
        <w:t>chân</w:t>
      </w:r>
      <w:r>
        <w:rPr>
          <w:color w:val="231F20"/>
          <w:spacing w:val="-21"/>
          <w:w w:val="105"/>
        </w:rPr>
        <w:t> </w:t>
      </w:r>
      <w:r>
        <w:rPr>
          <w:color w:val="231F20"/>
          <w:w w:val="105"/>
        </w:rPr>
        <w:t>tướng,</w:t>
      </w:r>
      <w:r>
        <w:rPr>
          <w:color w:val="231F20"/>
          <w:spacing w:val="-21"/>
          <w:w w:val="105"/>
        </w:rPr>
        <w:t> </w:t>
      </w:r>
      <w:r>
        <w:rPr>
          <w:color w:val="231F20"/>
          <w:w w:val="105"/>
        </w:rPr>
        <w:t>Chân</w:t>
      </w:r>
      <w:r>
        <w:rPr>
          <w:color w:val="231F20"/>
          <w:spacing w:val="-21"/>
          <w:w w:val="105"/>
        </w:rPr>
        <w:t> </w:t>
      </w:r>
      <w:r>
        <w:rPr>
          <w:color w:val="231F20"/>
          <w:w w:val="105"/>
        </w:rPr>
        <w:t>Thật</w:t>
      </w:r>
      <w:r>
        <w:rPr>
          <w:color w:val="231F20"/>
          <w:spacing w:val="-21"/>
          <w:w w:val="105"/>
        </w:rPr>
        <w:t> </w:t>
      </w:r>
      <w:r>
        <w:rPr>
          <w:color w:val="231F20"/>
          <w:w w:val="105"/>
        </w:rPr>
        <w:t>Bản Tế. Nói theo cách bây giờ, trong Triết học gọi bản thể chân thật là Bản Thể Luận (Ontology).</w:t>
      </w:r>
    </w:p>
    <w:p>
      <w:pPr>
        <w:pStyle w:val="BodyText"/>
        <w:spacing w:line="283" w:lineRule="auto" w:before="133"/>
        <w:ind w:left="397" w:right="109" w:firstLine="453"/>
      </w:pPr>
      <w:r>
        <w:rPr>
          <w:color w:val="231F20"/>
          <w:w w:val="105"/>
        </w:rPr>
        <w:t>Trong</w:t>
      </w:r>
      <w:r>
        <w:rPr>
          <w:color w:val="231F20"/>
          <w:spacing w:val="-7"/>
          <w:w w:val="105"/>
        </w:rPr>
        <w:t> </w:t>
      </w:r>
      <w:r>
        <w:rPr>
          <w:color w:val="231F20"/>
          <w:w w:val="105"/>
        </w:rPr>
        <w:t>Triết</w:t>
      </w:r>
      <w:r>
        <w:rPr>
          <w:color w:val="231F20"/>
          <w:spacing w:val="-7"/>
          <w:w w:val="105"/>
        </w:rPr>
        <w:t> </w:t>
      </w:r>
      <w:r>
        <w:rPr>
          <w:color w:val="231F20"/>
          <w:w w:val="105"/>
        </w:rPr>
        <w:t>học,</w:t>
      </w:r>
      <w:r>
        <w:rPr>
          <w:color w:val="231F20"/>
          <w:spacing w:val="-7"/>
          <w:w w:val="105"/>
        </w:rPr>
        <w:t> </w:t>
      </w:r>
      <w:r>
        <w:rPr>
          <w:color w:val="231F20"/>
          <w:w w:val="105"/>
        </w:rPr>
        <w:t>cho</w:t>
      </w:r>
      <w:r>
        <w:rPr>
          <w:color w:val="231F20"/>
          <w:spacing w:val="-9"/>
          <w:w w:val="105"/>
        </w:rPr>
        <w:t> </w:t>
      </w:r>
      <w:r>
        <w:rPr>
          <w:color w:val="231F20"/>
          <w:w w:val="105"/>
        </w:rPr>
        <w:t>đến</w:t>
      </w:r>
      <w:r>
        <w:rPr>
          <w:color w:val="231F20"/>
          <w:spacing w:val="-7"/>
          <w:w w:val="105"/>
        </w:rPr>
        <w:t> </w:t>
      </w:r>
      <w:r>
        <w:rPr>
          <w:color w:val="231F20"/>
          <w:w w:val="105"/>
        </w:rPr>
        <w:t>hiện</w:t>
      </w:r>
      <w:r>
        <w:rPr>
          <w:color w:val="231F20"/>
          <w:spacing w:val="-7"/>
          <w:w w:val="105"/>
        </w:rPr>
        <w:t> </w:t>
      </w:r>
      <w:r>
        <w:rPr>
          <w:color w:val="231F20"/>
          <w:w w:val="105"/>
        </w:rPr>
        <w:t>thời</w:t>
      </w:r>
      <w:r>
        <w:rPr>
          <w:color w:val="231F20"/>
          <w:spacing w:val="-7"/>
          <w:w w:val="105"/>
        </w:rPr>
        <w:t> </w:t>
      </w:r>
      <w:r>
        <w:rPr>
          <w:color w:val="231F20"/>
          <w:w w:val="105"/>
        </w:rPr>
        <w:t>vẫn</w:t>
      </w:r>
      <w:r>
        <w:rPr>
          <w:color w:val="231F20"/>
          <w:spacing w:val="-7"/>
          <w:w w:val="105"/>
        </w:rPr>
        <w:t> </w:t>
      </w:r>
      <w:r>
        <w:rPr>
          <w:color w:val="231F20"/>
          <w:w w:val="105"/>
        </w:rPr>
        <w:t>chưa</w:t>
      </w:r>
      <w:r>
        <w:rPr>
          <w:color w:val="231F20"/>
          <w:spacing w:val="-7"/>
          <w:w w:val="105"/>
        </w:rPr>
        <w:t> </w:t>
      </w:r>
      <w:r>
        <w:rPr>
          <w:color w:val="231F20"/>
          <w:w w:val="105"/>
        </w:rPr>
        <w:t>thể</w:t>
      </w:r>
      <w:r>
        <w:rPr>
          <w:color w:val="231F20"/>
          <w:spacing w:val="-7"/>
          <w:w w:val="105"/>
        </w:rPr>
        <w:t> </w:t>
      </w:r>
      <w:r>
        <w:rPr>
          <w:color w:val="231F20"/>
          <w:w w:val="105"/>
        </w:rPr>
        <w:t>giảng</w:t>
      </w:r>
      <w:r>
        <w:rPr>
          <w:color w:val="231F20"/>
          <w:spacing w:val="-7"/>
          <w:w w:val="105"/>
        </w:rPr>
        <w:t> </w:t>
      </w:r>
      <w:r>
        <w:rPr>
          <w:color w:val="231F20"/>
          <w:w w:val="105"/>
        </w:rPr>
        <w:t>rõ khái niệm “bản thể” (noumenon) này, chưa thể luận định chắc chắn, nhưng trong Phật pháp đã giảng rõ ràng, minh bạch,</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mảy</w:t>
      </w:r>
      <w:r>
        <w:rPr>
          <w:color w:val="231F20"/>
          <w:spacing w:val="-21"/>
          <w:w w:val="105"/>
        </w:rPr>
        <w:t> </w:t>
      </w:r>
      <w:r>
        <w:rPr>
          <w:color w:val="231F20"/>
          <w:w w:val="105"/>
        </w:rPr>
        <w:t>may</w:t>
      </w:r>
      <w:r>
        <w:rPr>
          <w:color w:val="231F20"/>
          <w:spacing w:val="-21"/>
          <w:w w:val="105"/>
        </w:rPr>
        <w:t> </w:t>
      </w:r>
      <w:r>
        <w:rPr>
          <w:color w:val="231F20"/>
          <w:w w:val="105"/>
        </w:rPr>
        <w:t>nào</w:t>
      </w:r>
      <w:r>
        <w:rPr>
          <w:color w:val="231F20"/>
          <w:spacing w:val="-21"/>
          <w:w w:val="105"/>
        </w:rPr>
        <w:t> </w:t>
      </w:r>
      <w:r>
        <w:rPr>
          <w:color w:val="231F20"/>
          <w:w w:val="105"/>
        </w:rPr>
        <w:t>mơ</w:t>
      </w:r>
      <w:r>
        <w:rPr>
          <w:color w:val="231F20"/>
          <w:spacing w:val="-21"/>
          <w:w w:val="105"/>
        </w:rPr>
        <w:t> </w:t>
      </w:r>
      <w:r>
        <w:rPr>
          <w:color w:val="231F20"/>
          <w:w w:val="105"/>
        </w:rPr>
        <w:t>hồ.</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Nhiều</w:t>
      </w:r>
      <w:r>
        <w:rPr>
          <w:color w:val="231F20"/>
          <w:spacing w:val="-21"/>
          <w:w w:val="105"/>
        </w:rPr>
        <w:t> </w:t>
      </w:r>
      <w:r>
        <w:rPr>
          <w:color w:val="231F20"/>
          <w:w w:val="105"/>
        </w:rPr>
        <w:t>người</w:t>
      </w:r>
      <w:r>
        <w:rPr>
          <w:color w:val="231F20"/>
          <w:spacing w:val="-21"/>
          <w:w w:val="105"/>
        </w:rPr>
        <w:t> </w:t>
      </w:r>
      <w:r>
        <w:rPr>
          <w:color w:val="231F20"/>
          <w:w w:val="105"/>
        </w:rPr>
        <w:t>đã chứng đắc. Phật Thích Ca Mâu Ni chứng đắc đầu tiên dưới cội Bồ đề. Trong số các học trò của Ngài, cũng có nhiều vị chứng đắc. Chứng đắc bèn gọi là “</w:t>
      </w:r>
      <w:r>
        <w:rPr>
          <w:i/>
          <w:color w:val="231F20"/>
          <w:w w:val="105"/>
        </w:rPr>
        <w:t>thành Phật</w:t>
      </w:r>
      <w:r>
        <w:rPr>
          <w:color w:val="231F20"/>
          <w:w w:val="105"/>
        </w:rPr>
        <w:t>”. Tại Trung Quốc,</w:t>
      </w:r>
      <w:r>
        <w:rPr>
          <w:color w:val="231F20"/>
          <w:spacing w:val="-9"/>
          <w:w w:val="105"/>
        </w:rPr>
        <w:t> </w:t>
      </w:r>
      <w:r>
        <w:rPr>
          <w:color w:val="231F20"/>
          <w:w w:val="105"/>
        </w:rPr>
        <w:t>lịch</w:t>
      </w:r>
      <w:r>
        <w:rPr>
          <w:color w:val="231F20"/>
          <w:spacing w:val="-6"/>
          <w:w w:val="105"/>
        </w:rPr>
        <w:t> </w:t>
      </w:r>
      <w:r>
        <w:rPr>
          <w:color w:val="231F20"/>
          <w:w w:val="105"/>
        </w:rPr>
        <w:t>đại</w:t>
      </w:r>
      <w:r>
        <w:rPr>
          <w:color w:val="231F20"/>
          <w:spacing w:val="-9"/>
          <w:w w:val="105"/>
        </w:rPr>
        <w:t> </w:t>
      </w:r>
      <w:r>
        <w:rPr>
          <w:color w:val="231F20"/>
          <w:w w:val="105"/>
        </w:rPr>
        <w:t>tổ</w:t>
      </w:r>
      <w:r>
        <w:rPr>
          <w:color w:val="231F20"/>
          <w:spacing w:val="-9"/>
          <w:w w:val="105"/>
        </w:rPr>
        <w:t> </w:t>
      </w:r>
      <w:r>
        <w:rPr>
          <w:color w:val="231F20"/>
          <w:w w:val="105"/>
        </w:rPr>
        <w:t>sư</w:t>
      </w:r>
      <w:r>
        <w:rPr>
          <w:color w:val="231F20"/>
          <w:spacing w:val="-9"/>
          <w:w w:val="105"/>
        </w:rPr>
        <w:t> </w:t>
      </w:r>
      <w:r>
        <w:rPr>
          <w:color w:val="231F20"/>
          <w:w w:val="105"/>
        </w:rPr>
        <w:t>đại</w:t>
      </w:r>
      <w:r>
        <w:rPr>
          <w:color w:val="231F20"/>
          <w:spacing w:val="-9"/>
          <w:w w:val="105"/>
        </w:rPr>
        <w:t> </w:t>
      </w:r>
      <w:r>
        <w:rPr>
          <w:color w:val="231F20"/>
          <w:w w:val="105"/>
        </w:rPr>
        <w:t>đức</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chứng</w:t>
      </w:r>
      <w:r>
        <w:rPr>
          <w:color w:val="231F20"/>
          <w:spacing w:val="-9"/>
          <w:w w:val="105"/>
        </w:rPr>
        <w:t> </w:t>
      </w:r>
      <w:r>
        <w:rPr>
          <w:color w:val="231F20"/>
          <w:w w:val="105"/>
        </w:rPr>
        <w:t>đắc</w:t>
      </w:r>
      <w:r>
        <w:rPr>
          <w:color w:val="231F20"/>
          <w:spacing w:val="-9"/>
          <w:w w:val="105"/>
        </w:rPr>
        <w:t> </w:t>
      </w:r>
      <w:r>
        <w:rPr>
          <w:color w:val="231F20"/>
          <w:w w:val="105"/>
        </w:rPr>
        <w:t>cảnh</w:t>
      </w:r>
      <w:r>
        <w:rPr>
          <w:color w:val="231F20"/>
          <w:spacing w:val="-9"/>
          <w:w w:val="105"/>
        </w:rPr>
        <w:t> </w:t>
      </w:r>
      <w:r>
        <w:rPr>
          <w:color w:val="231F20"/>
          <w:w w:val="105"/>
        </w:rPr>
        <w:t>giới</w:t>
      </w:r>
      <w:r>
        <w:rPr>
          <w:color w:val="231F20"/>
          <w:spacing w:val="-9"/>
          <w:w w:val="105"/>
        </w:rPr>
        <w:t> </w:t>
      </w:r>
      <w:r>
        <w:rPr>
          <w:color w:val="231F20"/>
          <w:w w:val="105"/>
        </w:rPr>
        <w:t>này có đến mấy ngàn vị.</w:t>
      </w:r>
    </w:p>
    <w:p>
      <w:pPr>
        <w:pStyle w:val="BodyText"/>
        <w:spacing w:line="283" w:lineRule="auto" w:before="130"/>
        <w:ind w:left="397" w:right="110" w:firstLine="453"/>
      </w:pPr>
      <w:r>
        <w:rPr>
          <w:color w:val="231F20"/>
          <w:w w:val="105"/>
        </w:rPr>
        <w:t>Trong</w:t>
      </w:r>
      <w:r>
        <w:rPr>
          <w:color w:val="231F20"/>
          <w:w w:val="105"/>
        </w:rPr>
        <w:t> </w:t>
      </w:r>
      <w:r>
        <w:rPr>
          <w:i/>
          <w:color w:val="231F20"/>
          <w:w w:val="105"/>
        </w:rPr>
        <w:t>Truyền</w:t>
      </w:r>
      <w:r>
        <w:rPr>
          <w:i/>
          <w:color w:val="231F20"/>
          <w:w w:val="105"/>
        </w:rPr>
        <w:t> </w:t>
      </w:r>
      <w:r>
        <w:rPr>
          <w:color w:val="231F20"/>
          <w:w w:val="105"/>
        </w:rPr>
        <w:t>Đăng</w:t>
      </w:r>
      <w:r>
        <w:rPr>
          <w:color w:val="231F20"/>
          <w:w w:val="105"/>
        </w:rPr>
        <w:t> </w:t>
      </w:r>
      <w:r>
        <w:rPr>
          <w:i/>
          <w:color w:val="231F20"/>
          <w:w w:val="105"/>
        </w:rPr>
        <w:t>Lục</w:t>
      </w:r>
      <w:r>
        <w:rPr>
          <w:i/>
          <w:color w:val="231F20"/>
          <w:w w:val="105"/>
        </w:rPr>
        <w:t> </w:t>
      </w:r>
      <w:r>
        <w:rPr>
          <w:color w:val="231F20"/>
          <w:w w:val="105"/>
        </w:rPr>
        <w:t>của</w:t>
      </w:r>
      <w:r>
        <w:rPr>
          <w:color w:val="231F20"/>
          <w:w w:val="105"/>
        </w:rPr>
        <w:t> Thiền</w:t>
      </w:r>
      <w:r>
        <w:rPr>
          <w:color w:val="231F20"/>
          <w:w w:val="105"/>
        </w:rPr>
        <w:t> Tông,</w:t>
      </w:r>
      <w:r>
        <w:rPr>
          <w:color w:val="231F20"/>
          <w:w w:val="105"/>
        </w:rPr>
        <w:t> có</w:t>
      </w:r>
      <w:r>
        <w:rPr>
          <w:color w:val="231F20"/>
          <w:w w:val="105"/>
        </w:rPr>
        <w:t> một</w:t>
      </w:r>
      <w:r>
        <w:rPr>
          <w:color w:val="231F20"/>
          <w:w w:val="105"/>
        </w:rPr>
        <w:t> ngàn bảy trăm công án, đấy chính là có tới một ngàn bảy trăm người</w:t>
      </w:r>
      <w:r>
        <w:rPr>
          <w:color w:val="231F20"/>
          <w:spacing w:val="-11"/>
          <w:w w:val="105"/>
        </w:rPr>
        <w:t> </w:t>
      </w:r>
      <w:r>
        <w:rPr>
          <w:color w:val="231F20"/>
          <w:w w:val="105"/>
        </w:rPr>
        <w:t>chứng</w:t>
      </w:r>
      <w:r>
        <w:rPr>
          <w:color w:val="231F20"/>
          <w:spacing w:val="-11"/>
          <w:w w:val="105"/>
        </w:rPr>
        <w:t> </w:t>
      </w:r>
      <w:r>
        <w:rPr>
          <w:color w:val="231F20"/>
          <w:w w:val="105"/>
        </w:rPr>
        <w:t>đắc,</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một</w:t>
      </w:r>
      <w:r>
        <w:rPr>
          <w:color w:val="231F20"/>
          <w:spacing w:val="-11"/>
          <w:w w:val="105"/>
        </w:rPr>
        <w:t> </w:t>
      </w:r>
      <w:r>
        <w:rPr>
          <w:color w:val="231F20"/>
          <w:w w:val="105"/>
        </w:rPr>
        <w:t>người.</w:t>
      </w:r>
      <w:r>
        <w:rPr>
          <w:color w:val="231F20"/>
          <w:spacing w:val="-11"/>
          <w:w w:val="105"/>
        </w:rPr>
        <w:t> </w:t>
      </w:r>
      <w:r>
        <w:rPr>
          <w:color w:val="231F20"/>
          <w:w w:val="105"/>
        </w:rPr>
        <w:t>Ngoài</w:t>
      </w:r>
      <w:r>
        <w:rPr>
          <w:color w:val="231F20"/>
          <w:spacing w:val="-11"/>
          <w:w w:val="105"/>
        </w:rPr>
        <w:t> </w:t>
      </w:r>
      <w:r>
        <w:rPr>
          <w:color w:val="231F20"/>
          <w:w w:val="105"/>
        </w:rPr>
        <w:t>ra,</w:t>
      </w:r>
      <w:r>
        <w:rPr>
          <w:color w:val="231F20"/>
          <w:spacing w:val="-11"/>
          <w:w w:val="105"/>
        </w:rPr>
        <w:t> </w:t>
      </w:r>
      <w:r>
        <w:rPr>
          <w:color w:val="231F20"/>
          <w:w w:val="105"/>
        </w:rPr>
        <w:t>còn</w:t>
      </w:r>
      <w:r>
        <w:rPr>
          <w:color w:val="231F20"/>
          <w:spacing w:val="-11"/>
          <w:w w:val="105"/>
        </w:rPr>
        <w:t> </w:t>
      </w:r>
      <w:r>
        <w:rPr>
          <w:color w:val="231F20"/>
          <w:w w:val="105"/>
        </w:rPr>
        <w:t>có Giáo</w:t>
      </w:r>
      <w:r>
        <w:rPr>
          <w:color w:val="231F20"/>
          <w:spacing w:val="-19"/>
          <w:w w:val="105"/>
        </w:rPr>
        <w:t> </w:t>
      </w:r>
      <w:r>
        <w:rPr>
          <w:color w:val="231F20"/>
          <w:w w:val="105"/>
        </w:rPr>
        <w:t>Hạ,</w:t>
      </w:r>
      <w:r>
        <w:rPr>
          <w:color w:val="231F20"/>
          <w:spacing w:val="-19"/>
          <w:w w:val="105"/>
        </w:rPr>
        <w:t> </w:t>
      </w:r>
      <w:r>
        <w:rPr>
          <w:color w:val="231F20"/>
          <w:w w:val="105"/>
        </w:rPr>
        <w:t>“đại</w:t>
      </w:r>
      <w:r>
        <w:rPr>
          <w:color w:val="231F20"/>
          <w:spacing w:val="-19"/>
          <w:w w:val="105"/>
        </w:rPr>
        <w:t> </w:t>
      </w:r>
      <w:r>
        <w:rPr>
          <w:color w:val="231F20"/>
          <w:w w:val="105"/>
        </w:rPr>
        <w:t>khai</w:t>
      </w:r>
      <w:r>
        <w:rPr>
          <w:color w:val="231F20"/>
          <w:spacing w:val="-19"/>
          <w:w w:val="105"/>
        </w:rPr>
        <w:t> </w:t>
      </w:r>
      <w:r>
        <w:rPr>
          <w:color w:val="231F20"/>
          <w:w w:val="105"/>
        </w:rPr>
        <w:t>viên</w:t>
      </w:r>
      <w:r>
        <w:rPr>
          <w:color w:val="231F20"/>
          <w:spacing w:val="-19"/>
          <w:w w:val="105"/>
        </w:rPr>
        <w:t> </w:t>
      </w:r>
      <w:r>
        <w:rPr>
          <w:color w:val="231F20"/>
          <w:w w:val="105"/>
        </w:rPr>
        <w:t>giải”</w:t>
      </w:r>
      <w:r>
        <w:rPr>
          <w:color w:val="231F20"/>
          <w:spacing w:val="-19"/>
          <w:w w:val="105"/>
        </w:rPr>
        <w:t> </w:t>
      </w:r>
      <w:r>
        <w:rPr>
          <w:color w:val="231F20"/>
          <w:w w:val="105"/>
        </w:rPr>
        <w:t>cũng</w:t>
      </w:r>
      <w:r>
        <w:rPr>
          <w:color w:val="231F20"/>
          <w:spacing w:val="-19"/>
          <w:w w:val="105"/>
        </w:rPr>
        <w:t> </w:t>
      </w:r>
      <w:r>
        <w:rPr>
          <w:color w:val="231F20"/>
          <w:w w:val="105"/>
        </w:rPr>
        <w:t>là</w:t>
      </w:r>
      <w:r>
        <w:rPr>
          <w:color w:val="231F20"/>
          <w:spacing w:val="-19"/>
          <w:w w:val="105"/>
        </w:rPr>
        <w:t> </w:t>
      </w:r>
      <w:r>
        <w:rPr>
          <w:color w:val="231F20"/>
          <w:w w:val="105"/>
        </w:rPr>
        <w:t>cảnh</w:t>
      </w:r>
      <w:r>
        <w:rPr>
          <w:color w:val="231F20"/>
          <w:spacing w:val="-19"/>
          <w:w w:val="105"/>
        </w:rPr>
        <w:t> </w:t>
      </w:r>
      <w:r>
        <w:rPr>
          <w:color w:val="231F20"/>
          <w:w w:val="105"/>
        </w:rPr>
        <w:t>giới</w:t>
      </w:r>
      <w:r>
        <w:rPr>
          <w:color w:val="231F20"/>
          <w:spacing w:val="-19"/>
          <w:w w:val="105"/>
        </w:rPr>
        <w:t> </w:t>
      </w:r>
      <w:r>
        <w:rPr>
          <w:color w:val="231F20"/>
          <w:w w:val="105"/>
        </w:rPr>
        <w:t>này.</w:t>
      </w:r>
      <w:r>
        <w:rPr>
          <w:color w:val="231F20"/>
          <w:spacing w:val="-19"/>
          <w:w w:val="105"/>
        </w:rPr>
        <w:t> </w:t>
      </w:r>
      <w:r>
        <w:rPr>
          <w:color w:val="231F20"/>
          <w:w w:val="105"/>
        </w:rPr>
        <w:t>Tịnh</w:t>
      </w:r>
      <w:r>
        <w:rPr>
          <w:color w:val="231F20"/>
          <w:spacing w:val="-19"/>
          <w:w w:val="105"/>
        </w:rPr>
        <w:t> </w:t>
      </w:r>
      <w:r>
        <w:rPr>
          <w:color w:val="231F20"/>
          <w:w w:val="105"/>
        </w:rPr>
        <w:t>Độ Tông</w:t>
      </w:r>
      <w:r>
        <w:rPr>
          <w:color w:val="231F20"/>
          <w:spacing w:val="3"/>
          <w:w w:val="105"/>
        </w:rPr>
        <w:t> </w:t>
      </w:r>
      <w:r>
        <w:rPr>
          <w:color w:val="231F20"/>
          <w:w w:val="105"/>
        </w:rPr>
        <w:t>niệm</w:t>
      </w:r>
      <w:r>
        <w:rPr>
          <w:color w:val="231F20"/>
          <w:spacing w:val="4"/>
          <w:w w:val="105"/>
        </w:rPr>
        <w:t> </w:t>
      </w:r>
      <w:r>
        <w:rPr>
          <w:color w:val="231F20"/>
          <w:w w:val="105"/>
        </w:rPr>
        <w:t>đến</w:t>
      </w:r>
      <w:r>
        <w:rPr>
          <w:color w:val="231F20"/>
          <w:spacing w:val="4"/>
          <w:w w:val="105"/>
        </w:rPr>
        <w:t> </w:t>
      </w:r>
      <w:r>
        <w:rPr>
          <w:color w:val="231F20"/>
          <w:w w:val="105"/>
        </w:rPr>
        <w:t>Lý</w:t>
      </w:r>
      <w:r>
        <w:rPr>
          <w:color w:val="231F20"/>
          <w:spacing w:val="4"/>
          <w:w w:val="105"/>
        </w:rPr>
        <w:t> </w:t>
      </w:r>
      <w:r>
        <w:rPr>
          <w:color w:val="231F20"/>
          <w:w w:val="105"/>
        </w:rPr>
        <w:t>nhất</w:t>
      </w:r>
      <w:r>
        <w:rPr>
          <w:color w:val="231F20"/>
          <w:spacing w:val="4"/>
          <w:w w:val="105"/>
        </w:rPr>
        <w:t> </w:t>
      </w:r>
      <w:r>
        <w:rPr>
          <w:color w:val="231F20"/>
          <w:w w:val="105"/>
        </w:rPr>
        <w:t>tâm</w:t>
      </w:r>
      <w:r>
        <w:rPr>
          <w:color w:val="231F20"/>
          <w:spacing w:val="3"/>
          <w:w w:val="105"/>
        </w:rPr>
        <w:t> </w:t>
      </w:r>
      <w:r>
        <w:rPr>
          <w:color w:val="231F20"/>
          <w:w w:val="105"/>
        </w:rPr>
        <w:t>bất</w:t>
      </w:r>
      <w:r>
        <w:rPr>
          <w:color w:val="231F20"/>
          <w:spacing w:val="4"/>
          <w:w w:val="105"/>
        </w:rPr>
        <w:t> </w:t>
      </w:r>
      <w:r>
        <w:rPr>
          <w:color w:val="231F20"/>
          <w:w w:val="105"/>
        </w:rPr>
        <w:t>loạn</w:t>
      </w:r>
      <w:r>
        <w:rPr>
          <w:color w:val="231F20"/>
          <w:spacing w:val="4"/>
          <w:w w:val="105"/>
        </w:rPr>
        <w:t> </w:t>
      </w:r>
      <w:r>
        <w:rPr>
          <w:color w:val="231F20"/>
          <w:w w:val="105"/>
        </w:rPr>
        <w:t>cũng</w:t>
      </w:r>
      <w:r>
        <w:rPr>
          <w:color w:val="231F20"/>
          <w:spacing w:val="4"/>
          <w:w w:val="105"/>
        </w:rPr>
        <w:t> </w:t>
      </w:r>
      <w:r>
        <w:rPr>
          <w:color w:val="231F20"/>
          <w:w w:val="105"/>
        </w:rPr>
        <w:t>là</w:t>
      </w:r>
      <w:r>
        <w:rPr>
          <w:color w:val="231F20"/>
          <w:spacing w:val="4"/>
          <w:w w:val="105"/>
        </w:rPr>
        <w:t> </w:t>
      </w:r>
      <w:r>
        <w:rPr>
          <w:color w:val="231F20"/>
          <w:w w:val="105"/>
        </w:rPr>
        <w:t>cảnh</w:t>
      </w:r>
      <w:r>
        <w:rPr>
          <w:color w:val="231F20"/>
          <w:spacing w:val="3"/>
          <w:w w:val="105"/>
        </w:rPr>
        <w:t> </w:t>
      </w:r>
      <w:r>
        <w:rPr>
          <w:color w:val="231F20"/>
          <w:w w:val="105"/>
        </w:rPr>
        <w:t>giới</w:t>
      </w:r>
      <w:r>
        <w:rPr>
          <w:color w:val="231F20"/>
          <w:spacing w:val="4"/>
          <w:w w:val="105"/>
        </w:rPr>
        <w:t> </w:t>
      </w:r>
      <w:r>
        <w:rPr>
          <w:color w:val="231F20"/>
          <w:spacing w:val="-4"/>
          <w:w w:val="105"/>
        </w:rPr>
        <w:t>này.</w:t>
      </w:r>
    </w:p>
    <w:p>
      <w:pPr>
        <w:spacing w:after="0" w:line="283" w:lineRule="auto"/>
        <w:sectPr>
          <w:pgSz w:w="11060" w:h="15030"/>
          <w:pgMar w:header="812" w:footer="767" w:top="1040" w:bottom="960" w:left="1020" w:right="1020"/>
        </w:sectPr>
      </w:pPr>
    </w:p>
    <w:p>
      <w:pPr>
        <w:pStyle w:val="BodyText"/>
        <w:spacing w:before="6"/>
        <w:jc w:val="left"/>
        <w:rPr>
          <w:sz w:val="22"/>
        </w:rPr>
      </w:pPr>
    </w:p>
    <w:p>
      <w:pPr>
        <w:pStyle w:val="BodyText"/>
        <w:spacing w:line="285" w:lineRule="auto" w:before="106"/>
        <w:ind w:left="113" w:right="392"/>
      </w:pPr>
      <w:r>
        <w:rPr>
          <w:color w:val="231F20"/>
          <w:w w:val="105"/>
        </w:rPr>
        <w:t>Lý nhất tâm bất loạn là minh tâm kiến tính. Vì thế, chuyện này chẳng giả. Sau khi chứng đắc, quý vị để các Ngài trình bày, tức là để cho mỗi một vị đã chứng đắc giải thích cảnh giới</w:t>
      </w:r>
      <w:r>
        <w:rPr>
          <w:color w:val="231F20"/>
          <w:spacing w:val="-19"/>
          <w:w w:val="105"/>
        </w:rPr>
        <w:t> </w:t>
      </w:r>
      <w:r>
        <w:rPr>
          <w:color w:val="231F20"/>
          <w:w w:val="105"/>
        </w:rPr>
        <w:t>chứng</w:t>
      </w:r>
      <w:r>
        <w:rPr>
          <w:color w:val="231F20"/>
          <w:spacing w:val="-18"/>
          <w:w w:val="105"/>
        </w:rPr>
        <w:t> </w:t>
      </w:r>
      <w:r>
        <w:rPr>
          <w:color w:val="231F20"/>
          <w:w w:val="105"/>
        </w:rPr>
        <w:t>đắc,</w:t>
      </w:r>
      <w:r>
        <w:rPr>
          <w:color w:val="231F20"/>
          <w:spacing w:val="-18"/>
          <w:w w:val="105"/>
        </w:rPr>
        <w:t> </w:t>
      </w:r>
      <w:r>
        <w:rPr>
          <w:color w:val="231F20"/>
          <w:w w:val="105"/>
        </w:rPr>
        <w:t>sẽ</w:t>
      </w:r>
      <w:r>
        <w:rPr>
          <w:color w:val="231F20"/>
          <w:spacing w:val="-18"/>
          <w:w w:val="105"/>
        </w:rPr>
        <w:t> </w:t>
      </w:r>
      <w:r>
        <w:rPr>
          <w:color w:val="231F20"/>
          <w:w w:val="105"/>
        </w:rPr>
        <w:t>thấy</w:t>
      </w:r>
      <w:r>
        <w:rPr>
          <w:color w:val="231F20"/>
          <w:spacing w:val="-18"/>
          <w:w w:val="105"/>
        </w:rPr>
        <w:t> </w:t>
      </w:r>
      <w:r>
        <w:rPr>
          <w:color w:val="231F20"/>
          <w:w w:val="105"/>
        </w:rPr>
        <w:t>ý</w:t>
      </w:r>
      <w:r>
        <w:rPr>
          <w:color w:val="231F20"/>
          <w:spacing w:val="-18"/>
          <w:w w:val="105"/>
        </w:rPr>
        <w:t> </w:t>
      </w:r>
      <w:r>
        <w:rPr>
          <w:color w:val="231F20"/>
          <w:w w:val="105"/>
        </w:rPr>
        <w:t>nghĩa</w:t>
      </w:r>
      <w:r>
        <w:rPr>
          <w:color w:val="231F20"/>
          <w:spacing w:val="-18"/>
          <w:w w:val="105"/>
        </w:rPr>
        <w:t> </w:t>
      </w:r>
      <w:r>
        <w:rPr>
          <w:color w:val="231F20"/>
          <w:w w:val="105"/>
        </w:rPr>
        <w:t>tương</w:t>
      </w:r>
      <w:r>
        <w:rPr>
          <w:color w:val="231F20"/>
          <w:spacing w:val="-18"/>
          <w:w w:val="105"/>
        </w:rPr>
        <w:t> </w:t>
      </w:r>
      <w:r>
        <w:rPr>
          <w:color w:val="231F20"/>
          <w:w w:val="105"/>
        </w:rPr>
        <w:t>đồng,</w:t>
      </w:r>
      <w:r>
        <w:rPr>
          <w:color w:val="231F20"/>
          <w:spacing w:val="-18"/>
          <w:w w:val="105"/>
        </w:rPr>
        <w:t> </w:t>
      </w:r>
      <w:r>
        <w:rPr>
          <w:color w:val="231F20"/>
          <w:w w:val="105"/>
        </w:rPr>
        <w:t>đại</w:t>
      </w:r>
      <w:r>
        <w:rPr>
          <w:color w:val="231F20"/>
          <w:spacing w:val="-18"/>
          <w:w w:val="105"/>
        </w:rPr>
        <w:t> </w:t>
      </w:r>
      <w:r>
        <w:rPr>
          <w:color w:val="231F20"/>
          <w:w w:val="105"/>
        </w:rPr>
        <w:t>đồng</w:t>
      </w:r>
      <w:r>
        <w:rPr>
          <w:color w:val="231F20"/>
          <w:spacing w:val="-18"/>
          <w:w w:val="105"/>
        </w:rPr>
        <w:t> </w:t>
      </w:r>
      <w:r>
        <w:rPr>
          <w:color w:val="231F20"/>
          <w:w w:val="105"/>
        </w:rPr>
        <w:t>tiểu</w:t>
      </w:r>
      <w:r>
        <w:rPr>
          <w:color w:val="231F20"/>
          <w:spacing w:val="-19"/>
          <w:w w:val="105"/>
        </w:rPr>
        <w:t> </w:t>
      </w:r>
      <w:r>
        <w:rPr>
          <w:color w:val="231F20"/>
          <w:w w:val="105"/>
        </w:rPr>
        <w:t>dị. Tuy</w:t>
      </w:r>
      <w:r>
        <w:rPr>
          <w:color w:val="231F20"/>
          <w:spacing w:val="-2"/>
          <w:w w:val="105"/>
        </w:rPr>
        <w:t> </w:t>
      </w:r>
      <w:r>
        <w:rPr>
          <w:color w:val="231F20"/>
          <w:w w:val="105"/>
        </w:rPr>
        <w:t>lời</w:t>
      </w:r>
      <w:r>
        <w:rPr>
          <w:color w:val="231F20"/>
          <w:spacing w:val="-3"/>
          <w:w w:val="105"/>
        </w:rPr>
        <w:t> </w:t>
      </w:r>
      <w:r>
        <w:rPr>
          <w:color w:val="231F20"/>
          <w:w w:val="105"/>
        </w:rPr>
        <w:t>lẽ</w:t>
      </w:r>
      <w:r>
        <w:rPr>
          <w:color w:val="231F20"/>
          <w:spacing w:val="-3"/>
          <w:w w:val="105"/>
        </w:rPr>
        <w:t> </w:t>
      </w:r>
      <w:r>
        <w:rPr>
          <w:color w:val="231F20"/>
          <w:w w:val="105"/>
        </w:rPr>
        <w:t>không</w:t>
      </w:r>
      <w:r>
        <w:rPr>
          <w:color w:val="231F20"/>
          <w:spacing w:val="-3"/>
          <w:w w:val="105"/>
        </w:rPr>
        <w:t> </w:t>
      </w:r>
      <w:r>
        <w:rPr>
          <w:color w:val="231F20"/>
          <w:w w:val="105"/>
        </w:rPr>
        <w:t>hoàn</w:t>
      </w:r>
      <w:r>
        <w:rPr>
          <w:color w:val="231F20"/>
          <w:spacing w:val="-2"/>
          <w:w w:val="105"/>
        </w:rPr>
        <w:t> </w:t>
      </w:r>
      <w:r>
        <w:rPr>
          <w:color w:val="231F20"/>
          <w:w w:val="105"/>
        </w:rPr>
        <w:t>toàn</w:t>
      </w:r>
      <w:r>
        <w:rPr>
          <w:color w:val="231F20"/>
          <w:spacing w:val="-2"/>
          <w:w w:val="105"/>
        </w:rPr>
        <w:t> </w:t>
      </w:r>
      <w:r>
        <w:rPr>
          <w:color w:val="231F20"/>
          <w:w w:val="105"/>
        </w:rPr>
        <w:t>giống,</w:t>
      </w:r>
      <w:r>
        <w:rPr>
          <w:color w:val="231F20"/>
          <w:spacing w:val="-3"/>
          <w:w w:val="105"/>
        </w:rPr>
        <w:t> </w:t>
      </w:r>
      <w:r>
        <w:rPr>
          <w:color w:val="231F20"/>
          <w:w w:val="105"/>
        </w:rPr>
        <w:t>nhưng</w:t>
      </w:r>
      <w:r>
        <w:rPr>
          <w:color w:val="231F20"/>
          <w:spacing w:val="-2"/>
          <w:w w:val="105"/>
        </w:rPr>
        <w:t> </w:t>
      </w:r>
      <w:r>
        <w:rPr>
          <w:color w:val="231F20"/>
          <w:w w:val="105"/>
        </w:rPr>
        <w:t>ý</w:t>
      </w:r>
      <w:r>
        <w:rPr>
          <w:color w:val="231F20"/>
          <w:spacing w:val="-2"/>
          <w:w w:val="105"/>
        </w:rPr>
        <w:t> </w:t>
      </w:r>
      <w:r>
        <w:rPr>
          <w:color w:val="231F20"/>
          <w:w w:val="105"/>
        </w:rPr>
        <w:t>nghĩa</w:t>
      </w:r>
      <w:r>
        <w:rPr>
          <w:color w:val="231F20"/>
          <w:spacing w:val="-2"/>
          <w:w w:val="105"/>
        </w:rPr>
        <w:t> </w:t>
      </w:r>
      <w:r>
        <w:rPr>
          <w:color w:val="231F20"/>
          <w:w w:val="105"/>
        </w:rPr>
        <w:t>hoàn</w:t>
      </w:r>
      <w:r>
        <w:rPr>
          <w:color w:val="231F20"/>
          <w:spacing w:val="-2"/>
          <w:w w:val="105"/>
        </w:rPr>
        <w:t> </w:t>
      </w:r>
      <w:r>
        <w:rPr>
          <w:color w:val="231F20"/>
          <w:w w:val="105"/>
        </w:rPr>
        <w:t>toàn như</w:t>
      </w:r>
      <w:r>
        <w:rPr>
          <w:color w:val="231F20"/>
          <w:spacing w:val="-19"/>
          <w:w w:val="105"/>
        </w:rPr>
        <w:t> </w:t>
      </w:r>
      <w:r>
        <w:rPr>
          <w:color w:val="231F20"/>
          <w:w w:val="105"/>
        </w:rPr>
        <w:t>nhau.</w:t>
      </w:r>
      <w:r>
        <w:rPr>
          <w:color w:val="231F20"/>
          <w:spacing w:val="-19"/>
          <w:w w:val="105"/>
        </w:rPr>
        <w:t> </w:t>
      </w:r>
      <w:r>
        <w:rPr>
          <w:color w:val="231F20"/>
          <w:w w:val="105"/>
        </w:rPr>
        <w:t>Chuyện</w:t>
      </w:r>
      <w:r>
        <w:rPr>
          <w:color w:val="231F20"/>
          <w:spacing w:val="-19"/>
          <w:w w:val="105"/>
        </w:rPr>
        <w:t> </w:t>
      </w:r>
      <w:r>
        <w:rPr>
          <w:color w:val="231F20"/>
          <w:w w:val="105"/>
        </w:rPr>
        <w:t>này</w:t>
      </w:r>
      <w:r>
        <w:rPr>
          <w:color w:val="231F20"/>
          <w:spacing w:val="-19"/>
          <w:w w:val="105"/>
        </w:rPr>
        <w:t> </w:t>
      </w:r>
      <w:r>
        <w:rPr>
          <w:color w:val="231F20"/>
          <w:w w:val="105"/>
        </w:rPr>
        <w:t>chẳng</w:t>
      </w:r>
      <w:r>
        <w:rPr>
          <w:color w:val="231F20"/>
          <w:spacing w:val="-19"/>
          <w:w w:val="105"/>
        </w:rPr>
        <w:t> </w:t>
      </w:r>
      <w:r>
        <w:rPr>
          <w:color w:val="231F20"/>
          <w:w w:val="105"/>
        </w:rPr>
        <w:t>phải</w:t>
      </w:r>
      <w:r>
        <w:rPr>
          <w:color w:val="231F20"/>
          <w:spacing w:val="-19"/>
          <w:w w:val="105"/>
        </w:rPr>
        <w:t> </w:t>
      </w:r>
      <w:r>
        <w:rPr>
          <w:color w:val="231F20"/>
          <w:w w:val="105"/>
        </w:rPr>
        <w:t>giả,</w:t>
      </w:r>
      <w:r>
        <w:rPr>
          <w:color w:val="231F20"/>
          <w:spacing w:val="-19"/>
          <w:w w:val="105"/>
        </w:rPr>
        <w:t> </w:t>
      </w:r>
      <w:r>
        <w:rPr>
          <w:color w:val="231F20"/>
          <w:w w:val="105"/>
        </w:rPr>
        <w:t>mà</w:t>
      </w:r>
      <w:r>
        <w:rPr>
          <w:color w:val="231F20"/>
          <w:spacing w:val="-19"/>
          <w:w w:val="105"/>
        </w:rPr>
        <w:t> </w:t>
      </w:r>
      <w:r>
        <w:rPr>
          <w:color w:val="231F20"/>
          <w:w w:val="105"/>
        </w:rPr>
        <w:t>là</w:t>
      </w:r>
      <w:r>
        <w:rPr>
          <w:color w:val="231F20"/>
          <w:spacing w:val="-19"/>
          <w:w w:val="105"/>
        </w:rPr>
        <w:t> </w:t>
      </w:r>
      <w:r>
        <w:rPr>
          <w:color w:val="231F20"/>
          <w:w w:val="105"/>
        </w:rPr>
        <w:t>hội</w:t>
      </w:r>
      <w:r>
        <w:rPr>
          <w:color w:val="231F20"/>
          <w:spacing w:val="-19"/>
          <w:w w:val="105"/>
        </w:rPr>
        <w:t> </w:t>
      </w:r>
      <w:r>
        <w:rPr>
          <w:color w:val="231F20"/>
          <w:w w:val="105"/>
        </w:rPr>
        <w:t>đủ</w:t>
      </w:r>
      <w:r>
        <w:rPr>
          <w:color w:val="231F20"/>
          <w:spacing w:val="-19"/>
          <w:w w:val="105"/>
        </w:rPr>
        <w:t> </w:t>
      </w:r>
      <w:r>
        <w:rPr>
          <w:color w:val="231F20"/>
          <w:w w:val="105"/>
        </w:rPr>
        <w:t>tinh</w:t>
      </w:r>
      <w:r>
        <w:rPr>
          <w:color w:val="231F20"/>
          <w:spacing w:val="-19"/>
          <w:w w:val="105"/>
        </w:rPr>
        <w:t> </w:t>
      </w:r>
      <w:r>
        <w:rPr>
          <w:color w:val="231F20"/>
          <w:w w:val="105"/>
        </w:rPr>
        <w:t>thần khoa học trong ấy. Họ không cần tới các dụng cụ khoa học để</w:t>
      </w:r>
      <w:r>
        <w:rPr>
          <w:color w:val="231F20"/>
          <w:spacing w:val="-12"/>
          <w:w w:val="105"/>
        </w:rPr>
        <w:t> </w:t>
      </w:r>
      <w:r>
        <w:rPr>
          <w:color w:val="231F20"/>
          <w:w w:val="105"/>
        </w:rPr>
        <w:t>cầu</w:t>
      </w:r>
      <w:r>
        <w:rPr>
          <w:color w:val="231F20"/>
          <w:spacing w:val="-12"/>
          <w:w w:val="105"/>
        </w:rPr>
        <w:t> </w:t>
      </w:r>
      <w:r>
        <w:rPr>
          <w:color w:val="231F20"/>
          <w:w w:val="105"/>
        </w:rPr>
        <w:t>chứng</w:t>
      </w:r>
      <w:r>
        <w:rPr>
          <w:color w:val="231F20"/>
          <w:spacing w:val="-12"/>
          <w:w w:val="105"/>
        </w:rPr>
        <w:t> </w:t>
      </w:r>
      <w:r>
        <w:rPr>
          <w:color w:val="231F20"/>
          <w:w w:val="105"/>
        </w:rPr>
        <w:t>đắc,</w:t>
      </w:r>
      <w:r>
        <w:rPr>
          <w:color w:val="231F20"/>
          <w:spacing w:val="-12"/>
          <w:w w:val="105"/>
        </w:rPr>
        <w:t> </w:t>
      </w:r>
      <w:r>
        <w:rPr>
          <w:color w:val="231F20"/>
          <w:w w:val="105"/>
        </w:rPr>
        <w:t>họ</w:t>
      </w:r>
      <w:r>
        <w:rPr>
          <w:color w:val="231F20"/>
          <w:spacing w:val="-12"/>
          <w:w w:val="105"/>
        </w:rPr>
        <w:t> </w:t>
      </w:r>
      <w:r>
        <w:rPr>
          <w:color w:val="231F20"/>
          <w:w w:val="105"/>
        </w:rPr>
        <w:t>dùng</w:t>
      </w:r>
      <w:r>
        <w:rPr>
          <w:color w:val="231F20"/>
          <w:spacing w:val="-12"/>
          <w:w w:val="105"/>
        </w:rPr>
        <w:t> </w:t>
      </w:r>
      <w:r>
        <w:rPr>
          <w:color w:val="231F20"/>
          <w:w w:val="105"/>
        </w:rPr>
        <w:t>công</w:t>
      </w:r>
      <w:r>
        <w:rPr>
          <w:color w:val="231F20"/>
          <w:spacing w:val="-12"/>
          <w:w w:val="105"/>
        </w:rPr>
        <w:t> </w:t>
      </w:r>
      <w:r>
        <w:rPr>
          <w:color w:val="231F20"/>
          <w:w w:val="105"/>
        </w:rPr>
        <w:t>phu</w:t>
      </w:r>
      <w:r>
        <w:rPr>
          <w:color w:val="231F20"/>
          <w:spacing w:val="-12"/>
          <w:w w:val="105"/>
        </w:rPr>
        <w:t> </w:t>
      </w:r>
      <w:r>
        <w:rPr>
          <w:color w:val="231F20"/>
          <w:w w:val="105"/>
        </w:rPr>
        <w:t>Thiền</w:t>
      </w:r>
      <w:r>
        <w:rPr>
          <w:color w:val="231F20"/>
          <w:spacing w:val="-16"/>
          <w:w w:val="105"/>
        </w:rPr>
        <w:t> </w:t>
      </w:r>
      <w:r>
        <w:rPr>
          <w:color w:val="231F20"/>
          <w:w w:val="105"/>
        </w:rPr>
        <w:t>định.</w:t>
      </w:r>
      <w:r>
        <w:rPr>
          <w:color w:val="231F20"/>
          <w:spacing w:val="-13"/>
          <w:w w:val="105"/>
        </w:rPr>
        <w:t> </w:t>
      </w:r>
      <w:r>
        <w:rPr>
          <w:color w:val="231F20"/>
          <w:w w:val="105"/>
        </w:rPr>
        <w:t>Thiền</w:t>
      </w:r>
      <w:r>
        <w:rPr>
          <w:color w:val="231F20"/>
          <w:spacing w:val="-13"/>
          <w:w w:val="105"/>
        </w:rPr>
        <w:t> </w:t>
      </w:r>
      <w:r>
        <w:rPr>
          <w:color w:val="231F20"/>
          <w:w w:val="105"/>
        </w:rPr>
        <w:t>định là</w:t>
      </w:r>
      <w:r>
        <w:rPr>
          <w:color w:val="231F20"/>
          <w:spacing w:val="-7"/>
          <w:w w:val="105"/>
        </w:rPr>
        <w:t> </w:t>
      </w:r>
      <w:r>
        <w:rPr>
          <w:color w:val="231F20"/>
          <w:w w:val="105"/>
        </w:rPr>
        <w:t>gì?</w:t>
      </w:r>
      <w:r>
        <w:rPr>
          <w:color w:val="231F20"/>
          <w:spacing w:val="-7"/>
          <w:w w:val="105"/>
        </w:rPr>
        <w:t> </w:t>
      </w:r>
      <w:r>
        <w:rPr>
          <w:color w:val="231F20"/>
          <w:w w:val="105"/>
        </w:rPr>
        <w:t>Buông</w:t>
      </w:r>
      <w:r>
        <w:rPr>
          <w:color w:val="231F20"/>
          <w:spacing w:val="-8"/>
          <w:w w:val="105"/>
        </w:rPr>
        <w:t> </w:t>
      </w:r>
      <w:r>
        <w:rPr>
          <w:color w:val="231F20"/>
          <w:w w:val="105"/>
        </w:rPr>
        <w:t>xuống!</w:t>
      </w:r>
      <w:r>
        <w:rPr>
          <w:color w:val="231F20"/>
          <w:spacing w:val="-8"/>
          <w:w w:val="105"/>
        </w:rPr>
        <w:t> </w:t>
      </w:r>
      <w:r>
        <w:rPr>
          <w:color w:val="231F20"/>
          <w:w w:val="105"/>
        </w:rPr>
        <w:t>Buông</w:t>
      </w:r>
      <w:r>
        <w:rPr>
          <w:color w:val="231F20"/>
          <w:spacing w:val="-7"/>
          <w:w w:val="105"/>
        </w:rPr>
        <w:t> </w:t>
      </w:r>
      <w:r>
        <w:rPr>
          <w:color w:val="231F20"/>
          <w:w w:val="105"/>
        </w:rPr>
        <w:t>vọng</w:t>
      </w:r>
      <w:r>
        <w:rPr>
          <w:color w:val="231F20"/>
          <w:spacing w:val="-7"/>
          <w:w w:val="105"/>
        </w:rPr>
        <w:t> </w:t>
      </w:r>
      <w:r>
        <w:rPr>
          <w:color w:val="231F20"/>
          <w:w w:val="105"/>
        </w:rPr>
        <w:t>tưởng</w:t>
      </w:r>
      <w:r>
        <w:rPr>
          <w:color w:val="231F20"/>
          <w:spacing w:val="-7"/>
          <w:w w:val="105"/>
        </w:rPr>
        <w:t> </w:t>
      </w:r>
      <w:r>
        <w:rPr>
          <w:color w:val="231F20"/>
          <w:w w:val="105"/>
        </w:rPr>
        <w:t>xuống,</w:t>
      </w:r>
      <w:r>
        <w:rPr>
          <w:color w:val="231F20"/>
          <w:spacing w:val="-7"/>
          <w:w w:val="105"/>
        </w:rPr>
        <w:t> </w:t>
      </w:r>
      <w:r>
        <w:rPr>
          <w:color w:val="231F20"/>
          <w:w w:val="105"/>
        </w:rPr>
        <w:t>buông</w:t>
      </w:r>
      <w:r>
        <w:rPr>
          <w:color w:val="231F20"/>
          <w:spacing w:val="-7"/>
          <w:w w:val="105"/>
        </w:rPr>
        <w:t> </w:t>
      </w:r>
      <w:r>
        <w:rPr>
          <w:color w:val="231F20"/>
          <w:w w:val="105"/>
        </w:rPr>
        <w:t>phân biệt xuống, buông chấp trước xuống, bèn chứng đắc.</w:t>
      </w:r>
    </w:p>
    <w:p>
      <w:pPr>
        <w:pStyle w:val="BodyText"/>
        <w:spacing w:line="285" w:lineRule="auto" w:before="146"/>
        <w:ind w:left="113" w:right="392" w:firstLine="453"/>
      </w:pPr>
      <w:r>
        <w:rPr>
          <w:color w:val="231F20"/>
          <w:w w:val="105"/>
        </w:rPr>
        <w:t>Trên</w:t>
      </w:r>
      <w:r>
        <w:rPr>
          <w:color w:val="231F20"/>
          <w:w w:val="105"/>
        </w:rPr>
        <w:t> thực</w:t>
      </w:r>
      <w:r>
        <w:rPr>
          <w:color w:val="231F20"/>
          <w:w w:val="105"/>
        </w:rPr>
        <w:t> tế,</w:t>
      </w:r>
      <w:r>
        <w:rPr>
          <w:color w:val="231F20"/>
          <w:w w:val="105"/>
        </w:rPr>
        <w:t> chúng</w:t>
      </w:r>
      <w:r>
        <w:rPr>
          <w:color w:val="231F20"/>
          <w:w w:val="105"/>
        </w:rPr>
        <w:t> ta</w:t>
      </w:r>
      <w:r>
        <w:rPr>
          <w:color w:val="231F20"/>
          <w:w w:val="105"/>
        </w:rPr>
        <w:t> và</w:t>
      </w:r>
      <w:r>
        <w:rPr>
          <w:color w:val="231F20"/>
          <w:w w:val="105"/>
        </w:rPr>
        <w:t> hết</w:t>
      </w:r>
      <w:r>
        <w:rPr>
          <w:color w:val="231F20"/>
          <w:w w:val="105"/>
        </w:rPr>
        <w:t> thảy</w:t>
      </w:r>
      <w:r>
        <w:rPr>
          <w:color w:val="231F20"/>
          <w:w w:val="105"/>
        </w:rPr>
        <w:t> chư</w:t>
      </w:r>
      <w:r>
        <w:rPr>
          <w:color w:val="231F20"/>
          <w:w w:val="105"/>
        </w:rPr>
        <w:t> Phật</w:t>
      </w:r>
      <w:r>
        <w:rPr>
          <w:color w:val="231F20"/>
          <w:w w:val="105"/>
        </w:rPr>
        <w:t> Như</w:t>
      </w:r>
      <w:r>
        <w:rPr>
          <w:color w:val="231F20"/>
          <w:w w:val="105"/>
        </w:rPr>
        <w:t> Lai chẳng</w:t>
      </w:r>
      <w:r>
        <w:rPr>
          <w:color w:val="231F20"/>
          <w:spacing w:val="-23"/>
          <w:w w:val="105"/>
        </w:rPr>
        <w:t> </w:t>
      </w:r>
      <w:r>
        <w:rPr>
          <w:color w:val="231F20"/>
          <w:w w:val="105"/>
        </w:rPr>
        <w:t>khác</w:t>
      </w:r>
      <w:r>
        <w:rPr>
          <w:color w:val="231F20"/>
          <w:spacing w:val="-22"/>
          <w:w w:val="105"/>
        </w:rPr>
        <w:t> </w:t>
      </w:r>
      <w:r>
        <w:rPr>
          <w:color w:val="231F20"/>
          <w:w w:val="105"/>
        </w:rPr>
        <w:t>gì</w:t>
      </w:r>
      <w:r>
        <w:rPr>
          <w:color w:val="231F20"/>
          <w:spacing w:val="-22"/>
          <w:w w:val="105"/>
        </w:rPr>
        <w:t> </w:t>
      </w:r>
      <w:r>
        <w:rPr>
          <w:color w:val="231F20"/>
          <w:w w:val="105"/>
        </w:rPr>
        <w:t>nhau.</w:t>
      </w:r>
      <w:r>
        <w:rPr>
          <w:color w:val="231F20"/>
          <w:spacing w:val="-23"/>
          <w:w w:val="105"/>
        </w:rPr>
        <w:t> </w:t>
      </w:r>
      <w:r>
        <w:rPr>
          <w:color w:val="231F20"/>
          <w:w w:val="105"/>
        </w:rPr>
        <w:t>Vì</w:t>
      </w:r>
      <w:r>
        <w:rPr>
          <w:color w:val="231F20"/>
          <w:spacing w:val="-22"/>
          <w:w w:val="105"/>
        </w:rPr>
        <w:t> </w:t>
      </w:r>
      <w:r>
        <w:rPr>
          <w:color w:val="231F20"/>
          <w:w w:val="105"/>
        </w:rPr>
        <w:t>thế,</w:t>
      </w:r>
      <w:r>
        <w:rPr>
          <w:color w:val="231F20"/>
          <w:spacing w:val="-22"/>
          <w:w w:val="105"/>
        </w:rPr>
        <w:t> </w:t>
      </w:r>
      <w:r>
        <w:rPr>
          <w:color w:val="231F20"/>
          <w:w w:val="105"/>
        </w:rPr>
        <w:t>trong</w:t>
      </w:r>
      <w:r>
        <w:rPr>
          <w:color w:val="231F20"/>
          <w:spacing w:val="-23"/>
          <w:w w:val="105"/>
        </w:rPr>
        <w:t> </w:t>
      </w:r>
      <w:r>
        <w:rPr>
          <w:color w:val="231F20"/>
          <w:w w:val="105"/>
        </w:rPr>
        <w:t>kinh</w:t>
      </w:r>
      <w:r>
        <w:rPr>
          <w:color w:val="231F20"/>
          <w:spacing w:val="-22"/>
          <w:w w:val="105"/>
        </w:rPr>
        <w:t>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3"/>
          <w:w w:val="105"/>
        </w:rPr>
        <w:t> </w:t>
      </w:r>
      <w:r>
        <w:rPr>
          <w:color w:val="231F20"/>
          <w:w w:val="105"/>
        </w:rPr>
        <w:t>đức</w:t>
      </w:r>
      <w:r>
        <w:rPr>
          <w:color w:val="231F20"/>
          <w:spacing w:val="-22"/>
          <w:w w:val="105"/>
        </w:rPr>
        <w:t> </w:t>
      </w:r>
      <w:r>
        <w:rPr>
          <w:color w:val="231F20"/>
          <w:w w:val="105"/>
        </w:rPr>
        <w:t>Thế Tôn</w:t>
      </w:r>
      <w:r>
        <w:rPr>
          <w:color w:val="231F20"/>
          <w:spacing w:val="-14"/>
          <w:w w:val="105"/>
        </w:rPr>
        <w:t> </w:t>
      </w:r>
      <w:r>
        <w:rPr>
          <w:color w:val="231F20"/>
          <w:w w:val="105"/>
        </w:rPr>
        <w:t>thường</w:t>
      </w:r>
      <w:r>
        <w:rPr>
          <w:color w:val="231F20"/>
          <w:spacing w:val="-14"/>
          <w:w w:val="105"/>
        </w:rPr>
        <w:t> </w:t>
      </w:r>
      <w:r>
        <w:rPr>
          <w:color w:val="231F20"/>
          <w:w w:val="105"/>
        </w:rPr>
        <w:t>nói:</w:t>
      </w:r>
      <w:r>
        <w:rPr>
          <w:color w:val="231F20"/>
          <w:spacing w:val="-14"/>
          <w:w w:val="105"/>
        </w:rPr>
        <w:t> </w:t>
      </w:r>
      <w:r>
        <w:rPr>
          <w:color w:val="231F20"/>
          <w:w w:val="105"/>
        </w:rPr>
        <w:t>“</w:t>
      </w:r>
      <w:r>
        <w:rPr>
          <w:i/>
          <w:color w:val="231F20"/>
          <w:w w:val="105"/>
        </w:rPr>
        <w:t>Hết</w:t>
      </w:r>
      <w:r>
        <w:rPr>
          <w:i/>
          <w:color w:val="231F20"/>
          <w:spacing w:val="-14"/>
          <w:w w:val="105"/>
        </w:rPr>
        <w:t> </w:t>
      </w:r>
      <w:r>
        <w:rPr>
          <w:i/>
          <w:color w:val="231F20"/>
          <w:w w:val="105"/>
        </w:rPr>
        <w:t>thảy</w:t>
      </w:r>
      <w:r>
        <w:rPr>
          <w:i/>
          <w:color w:val="231F20"/>
          <w:spacing w:val="-14"/>
          <w:w w:val="105"/>
        </w:rPr>
        <w:t> </w:t>
      </w:r>
      <w:r>
        <w:rPr>
          <w:i/>
          <w:color w:val="231F20"/>
          <w:w w:val="105"/>
        </w:rPr>
        <w:t>chúng</w:t>
      </w:r>
      <w:r>
        <w:rPr>
          <w:i/>
          <w:color w:val="231F20"/>
          <w:spacing w:val="-14"/>
          <w:w w:val="105"/>
        </w:rPr>
        <w:t> </w:t>
      </w:r>
      <w:r>
        <w:rPr>
          <w:i/>
          <w:color w:val="231F20"/>
          <w:w w:val="105"/>
        </w:rPr>
        <w:t>sinh</w:t>
      </w:r>
      <w:r>
        <w:rPr>
          <w:i/>
          <w:color w:val="231F20"/>
          <w:spacing w:val="-14"/>
          <w:w w:val="105"/>
        </w:rPr>
        <w:t> </w:t>
      </w:r>
      <w:r>
        <w:rPr>
          <w:i/>
          <w:color w:val="231F20"/>
          <w:w w:val="105"/>
        </w:rPr>
        <w:t>vốn</w:t>
      </w:r>
      <w:r>
        <w:rPr>
          <w:i/>
          <w:color w:val="231F20"/>
          <w:spacing w:val="-14"/>
          <w:w w:val="105"/>
        </w:rPr>
        <w:t> </w:t>
      </w:r>
      <w:r>
        <w:rPr>
          <w:i/>
          <w:color w:val="231F20"/>
          <w:w w:val="105"/>
        </w:rPr>
        <w:t>là</w:t>
      </w:r>
      <w:r>
        <w:rPr>
          <w:i/>
          <w:color w:val="231F20"/>
          <w:spacing w:val="-14"/>
          <w:w w:val="105"/>
        </w:rPr>
        <w:t> </w:t>
      </w:r>
      <w:r>
        <w:rPr>
          <w:i/>
          <w:color w:val="231F20"/>
          <w:w w:val="105"/>
        </w:rPr>
        <w:t>Phật</w:t>
      </w:r>
      <w:r>
        <w:rPr>
          <w:color w:val="231F20"/>
          <w:w w:val="105"/>
        </w:rPr>
        <w:t>”.</w:t>
      </w:r>
      <w:r>
        <w:rPr>
          <w:color w:val="231F20"/>
          <w:spacing w:val="-14"/>
          <w:w w:val="105"/>
        </w:rPr>
        <w:t> </w:t>
      </w:r>
      <w:r>
        <w:rPr>
          <w:color w:val="231F20"/>
          <w:w w:val="105"/>
        </w:rPr>
        <w:t>Lời</w:t>
      </w:r>
      <w:r>
        <w:rPr>
          <w:color w:val="231F20"/>
          <w:spacing w:val="-14"/>
          <w:w w:val="105"/>
        </w:rPr>
        <w:t> </w:t>
      </w:r>
      <w:r>
        <w:rPr>
          <w:color w:val="231F20"/>
          <w:w w:val="105"/>
        </w:rPr>
        <w:t>này là thật! Nay vì sao biến thành như vậy? Mê rồi, mê mất tự tính,</w:t>
      </w:r>
      <w:r>
        <w:rPr>
          <w:color w:val="231F20"/>
          <w:spacing w:val="-15"/>
          <w:w w:val="105"/>
        </w:rPr>
        <w:t> </w:t>
      </w:r>
      <w:r>
        <w:rPr>
          <w:color w:val="231F20"/>
          <w:w w:val="105"/>
        </w:rPr>
        <w:t>trọn</w:t>
      </w:r>
      <w:r>
        <w:rPr>
          <w:color w:val="231F20"/>
          <w:spacing w:val="-13"/>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tự</w:t>
      </w:r>
      <w:r>
        <w:rPr>
          <w:color w:val="231F20"/>
          <w:spacing w:val="-15"/>
          <w:w w:val="105"/>
        </w:rPr>
        <w:t> </w:t>
      </w:r>
      <w:r>
        <w:rPr>
          <w:color w:val="231F20"/>
          <w:w w:val="105"/>
        </w:rPr>
        <w:t>tính</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Tự</w:t>
      </w:r>
      <w:r>
        <w:rPr>
          <w:color w:val="231F20"/>
          <w:spacing w:val="-15"/>
          <w:w w:val="105"/>
        </w:rPr>
        <w:t> </w:t>
      </w:r>
      <w:r>
        <w:rPr>
          <w:color w:val="231F20"/>
          <w:w w:val="105"/>
        </w:rPr>
        <w:t>tính</w:t>
      </w:r>
      <w:r>
        <w:rPr>
          <w:color w:val="231F20"/>
          <w:spacing w:val="-15"/>
          <w:w w:val="105"/>
        </w:rPr>
        <w:t> </w:t>
      </w:r>
      <w:r>
        <w:rPr>
          <w:color w:val="231F20"/>
          <w:w w:val="105"/>
        </w:rPr>
        <w:t>vẫn</w:t>
      </w:r>
      <w:r>
        <w:rPr>
          <w:color w:val="231F20"/>
          <w:spacing w:val="-15"/>
          <w:w w:val="105"/>
        </w:rPr>
        <w:t> </w:t>
      </w:r>
      <w:r>
        <w:rPr>
          <w:color w:val="231F20"/>
          <w:w w:val="105"/>
        </w:rPr>
        <w:t>tồn</w:t>
      </w:r>
      <w:r>
        <w:rPr>
          <w:color w:val="231F20"/>
          <w:spacing w:val="-15"/>
          <w:w w:val="105"/>
        </w:rPr>
        <w:t> </w:t>
      </w:r>
      <w:r>
        <w:rPr>
          <w:color w:val="231F20"/>
          <w:w w:val="105"/>
        </w:rPr>
        <w:t>tại, nhưng</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đã</w:t>
      </w:r>
      <w:r>
        <w:rPr>
          <w:color w:val="231F20"/>
          <w:spacing w:val="-10"/>
          <w:w w:val="105"/>
        </w:rPr>
        <w:t> </w:t>
      </w:r>
      <w:r>
        <w:rPr>
          <w:color w:val="231F20"/>
          <w:w w:val="105"/>
        </w:rPr>
        <w:t>mê</w:t>
      </w:r>
      <w:r>
        <w:rPr>
          <w:color w:val="231F20"/>
          <w:spacing w:val="-11"/>
          <w:w w:val="105"/>
        </w:rPr>
        <w:t> </w:t>
      </w:r>
      <w:r>
        <w:rPr>
          <w:color w:val="231F20"/>
          <w:w w:val="105"/>
        </w:rPr>
        <w:t>rồi!</w:t>
      </w:r>
      <w:r>
        <w:rPr>
          <w:color w:val="231F20"/>
          <w:spacing w:val="-11"/>
          <w:w w:val="105"/>
        </w:rPr>
        <w:t> </w:t>
      </w:r>
      <w:r>
        <w:rPr>
          <w:color w:val="231F20"/>
          <w:w w:val="105"/>
        </w:rPr>
        <w:t>Trong</w:t>
      </w:r>
      <w:r>
        <w:rPr>
          <w:color w:val="231F20"/>
          <w:spacing w:val="-10"/>
          <w:w w:val="105"/>
        </w:rPr>
        <w:t> </w:t>
      </w:r>
      <w:r>
        <w:rPr>
          <w:color w:val="231F20"/>
          <w:w w:val="105"/>
        </w:rPr>
        <w:t>kinh</w:t>
      </w:r>
      <w:r>
        <w:rPr>
          <w:color w:val="231F20"/>
          <w:spacing w:val="-11"/>
          <w:w w:val="105"/>
        </w:rPr>
        <w:t> </w:t>
      </w:r>
      <w:r>
        <w:rPr>
          <w:i/>
          <w:color w:val="231F20"/>
          <w:w w:val="105"/>
        </w:rPr>
        <w:t>Lăng</w:t>
      </w:r>
      <w:r>
        <w:rPr>
          <w:i/>
          <w:color w:val="231F20"/>
          <w:spacing w:val="-10"/>
          <w:w w:val="105"/>
        </w:rPr>
        <w:t> </w:t>
      </w:r>
      <w:r>
        <w:rPr>
          <w:i/>
          <w:color w:val="231F20"/>
          <w:w w:val="105"/>
        </w:rPr>
        <w:t>Nghiêm</w:t>
      </w:r>
      <w:r>
        <w:rPr>
          <w:i/>
          <w:color w:val="231F20"/>
          <w:spacing w:val="-11"/>
          <w:w w:val="105"/>
        </w:rPr>
        <w:t> </w:t>
      </w:r>
      <w:r>
        <w:rPr>
          <w:color w:val="231F20"/>
          <w:w w:val="105"/>
        </w:rPr>
        <w:t>có</w:t>
      </w:r>
      <w:r>
        <w:rPr>
          <w:color w:val="231F20"/>
          <w:spacing w:val="-11"/>
          <w:w w:val="105"/>
        </w:rPr>
        <w:t> </w:t>
      </w:r>
      <w:r>
        <w:rPr>
          <w:color w:val="231F20"/>
          <w:w w:val="105"/>
        </w:rPr>
        <w:t>một</w:t>
      </w:r>
      <w:r>
        <w:rPr>
          <w:color w:val="231F20"/>
          <w:spacing w:val="-10"/>
          <w:w w:val="105"/>
        </w:rPr>
        <w:t> </w:t>
      </w:r>
      <w:r>
        <w:rPr>
          <w:color w:val="231F20"/>
          <w:w w:val="105"/>
        </w:rPr>
        <w:t>tỷ </w:t>
      </w:r>
      <w:r>
        <w:rPr>
          <w:color w:val="231F20"/>
        </w:rPr>
        <w:t>dụ</w:t>
      </w:r>
      <w:r>
        <w:rPr>
          <w:color w:val="231F20"/>
          <w:spacing w:val="-4"/>
        </w:rPr>
        <w:t> </w:t>
      </w:r>
      <w:r>
        <w:rPr>
          <w:color w:val="231F20"/>
        </w:rPr>
        <w:t>rất</w:t>
      </w:r>
      <w:r>
        <w:rPr>
          <w:color w:val="231F20"/>
          <w:spacing w:val="-6"/>
        </w:rPr>
        <w:t> </w:t>
      </w:r>
      <w:r>
        <w:rPr>
          <w:color w:val="231F20"/>
        </w:rPr>
        <w:t>hay:</w:t>
      </w:r>
      <w:r>
        <w:rPr>
          <w:color w:val="231F20"/>
          <w:spacing w:val="-6"/>
        </w:rPr>
        <w:t> </w:t>
      </w:r>
      <w:r>
        <w:rPr>
          <w:color w:val="231F20"/>
        </w:rPr>
        <w:t>“</w:t>
      </w:r>
      <w:r>
        <w:rPr>
          <w:i/>
          <w:color w:val="231F20"/>
        </w:rPr>
        <w:t>Diễn</w:t>
      </w:r>
      <w:r>
        <w:rPr>
          <w:i/>
          <w:color w:val="231F20"/>
          <w:spacing w:val="-4"/>
        </w:rPr>
        <w:t> </w:t>
      </w:r>
      <w:r>
        <w:rPr>
          <w:i/>
          <w:color w:val="231F20"/>
        </w:rPr>
        <w:t>Nhã</w:t>
      </w:r>
      <w:r>
        <w:rPr>
          <w:i/>
          <w:color w:val="231F20"/>
          <w:spacing w:val="-4"/>
        </w:rPr>
        <w:t> </w:t>
      </w:r>
      <w:r>
        <w:rPr>
          <w:i/>
          <w:color w:val="231F20"/>
        </w:rPr>
        <w:t>Đạt</w:t>
      </w:r>
      <w:r>
        <w:rPr>
          <w:i/>
          <w:color w:val="231F20"/>
          <w:spacing w:val="-6"/>
        </w:rPr>
        <w:t> </w:t>
      </w:r>
      <w:r>
        <w:rPr>
          <w:i/>
          <w:color w:val="231F20"/>
        </w:rPr>
        <w:t>Đa,</w:t>
      </w:r>
      <w:r>
        <w:rPr>
          <w:i/>
          <w:color w:val="231F20"/>
          <w:spacing w:val="-6"/>
        </w:rPr>
        <w:t> </w:t>
      </w:r>
      <w:r>
        <w:rPr>
          <w:i/>
          <w:color w:val="231F20"/>
        </w:rPr>
        <w:t>mê</w:t>
      </w:r>
      <w:r>
        <w:rPr>
          <w:i/>
          <w:color w:val="231F20"/>
          <w:spacing w:val="-4"/>
        </w:rPr>
        <w:t> </w:t>
      </w:r>
      <w:r>
        <w:rPr>
          <w:i/>
          <w:color w:val="231F20"/>
        </w:rPr>
        <w:t>đầu</w:t>
      </w:r>
      <w:r>
        <w:rPr>
          <w:i/>
          <w:color w:val="231F20"/>
          <w:spacing w:val="-4"/>
        </w:rPr>
        <w:t> </w:t>
      </w:r>
      <w:r>
        <w:rPr>
          <w:i/>
          <w:color w:val="231F20"/>
        </w:rPr>
        <w:t>nhận</w:t>
      </w:r>
      <w:r>
        <w:rPr>
          <w:i/>
          <w:color w:val="231F20"/>
          <w:spacing w:val="-3"/>
        </w:rPr>
        <w:t> </w:t>
      </w:r>
      <w:r>
        <w:rPr>
          <w:i/>
          <w:color w:val="231F20"/>
        </w:rPr>
        <w:t>ảnh</w:t>
      </w:r>
      <w:r>
        <w:rPr>
          <w:color w:val="231F20"/>
        </w:rPr>
        <w:t>”</w:t>
      </w:r>
      <w:r>
        <w:rPr>
          <w:color w:val="231F20"/>
          <w:spacing w:val="-6"/>
        </w:rPr>
        <w:t> </w:t>
      </w:r>
      <w:r>
        <w:rPr>
          <w:color w:val="231F20"/>
        </w:rPr>
        <w:t>(chàng</w:t>
      </w:r>
      <w:r>
        <w:rPr>
          <w:color w:val="231F20"/>
          <w:spacing w:val="-4"/>
        </w:rPr>
        <w:t> </w:t>
      </w:r>
      <w:r>
        <w:rPr>
          <w:color w:val="231F20"/>
        </w:rPr>
        <w:t>Diễn </w:t>
      </w:r>
      <w:r>
        <w:rPr>
          <w:color w:val="231F20"/>
          <w:spacing w:val="-2"/>
          <w:w w:val="105"/>
        </w:rPr>
        <w:t>Nhã</w:t>
      </w:r>
      <w:r>
        <w:rPr>
          <w:color w:val="231F20"/>
          <w:spacing w:val="-19"/>
          <w:w w:val="105"/>
        </w:rPr>
        <w:t> </w:t>
      </w:r>
      <w:r>
        <w:rPr>
          <w:color w:val="231F20"/>
          <w:spacing w:val="-2"/>
          <w:w w:val="105"/>
        </w:rPr>
        <w:t>Đạt</w:t>
      </w:r>
      <w:r>
        <w:rPr>
          <w:color w:val="231F20"/>
          <w:spacing w:val="-18"/>
          <w:w w:val="105"/>
        </w:rPr>
        <w:t> </w:t>
      </w:r>
      <w:r>
        <w:rPr>
          <w:color w:val="231F20"/>
          <w:spacing w:val="-2"/>
          <w:w w:val="105"/>
        </w:rPr>
        <w:t>Đa</w:t>
      </w:r>
      <w:r>
        <w:rPr>
          <w:color w:val="231F20"/>
          <w:spacing w:val="-18"/>
          <w:w w:val="105"/>
        </w:rPr>
        <w:t> </w:t>
      </w:r>
      <w:r>
        <w:rPr>
          <w:color w:val="231F20"/>
          <w:spacing w:val="-2"/>
          <w:w w:val="105"/>
        </w:rPr>
        <w:t>soi</w:t>
      </w:r>
      <w:r>
        <w:rPr>
          <w:color w:val="231F20"/>
          <w:spacing w:val="-18"/>
          <w:w w:val="105"/>
        </w:rPr>
        <w:t> </w:t>
      </w:r>
      <w:r>
        <w:rPr>
          <w:color w:val="231F20"/>
          <w:spacing w:val="-2"/>
          <w:w w:val="105"/>
        </w:rPr>
        <w:t>gương,</w:t>
      </w:r>
      <w:r>
        <w:rPr>
          <w:color w:val="231F20"/>
          <w:spacing w:val="-18"/>
          <w:w w:val="105"/>
        </w:rPr>
        <w:t> </w:t>
      </w:r>
      <w:r>
        <w:rPr>
          <w:color w:val="231F20"/>
          <w:spacing w:val="-2"/>
          <w:w w:val="105"/>
        </w:rPr>
        <w:t>thấy</w:t>
      </w:r>
      <w:r>
        <w:rPr>
          <w:color w:val="231F20"/>
          <w:spacing w:val="-18"/>
          <w:w w:val="105"/>
        </w:rPr>
        <w:t> </w:t>
      </w:r>
      <w:r>
        <w:rPr>
          <w:color w:val="231F20"/>
          <w:spacing w:val="-2"/>
          <w:w w:val="105"/>
        </w:rPr>
        <w:t>đầu</w:t>
      </w:r>
      <w:r>
        <w:rPr>
          <w:color w:val="231F20"/>
          <w:spacing w:val="-18"/>
          <w:w w:val="105"/>
        </w:rPr>
        <w:t> </w:t>
      </w:r>
      <w:r>
        <w:rPr>
          <w:color w:val="231F20"/>
          <w:spacing w:val="-2"/>
          <w:w w:val="105"/>
        </w:rPr>
        <w:t>mình</w:t>
      </w:r>
      <w:r>
        <w:rPr>
          <w:color w:val="231F20"/>
          <w:spacing w:val="-18"/>
          <w:w w:val="105"/>
        </w:rPr>
        <w:t> </w:t>
      </w:r>
      <w:r>
        <w:rPr>
          <w:color w:val="231F20"/>
          <w:spacing w:val="-2"/>
          <w:w w:val="105"/>
        </w:rPr>
        <w:t>chiếu</w:t>
      </w:r>
      <w:r>
        <w:rPr>
          <w:color w:val="231F20"/>
          <w:spacing w:val="-18"/>
          <w:w w:val="105"/>
        </w:rPr>
        <w:t> </w:t>
      </w:r>
      <w:r>
        <w:rPr>
          <w:color w:val="231F20"/>
          <w:spacing w:val="-2"/>
          <w:w w:val="105"/>
        </w:rPr>
        <w:t>trong</w:t>
      </w:r>
      <w:r>
        <w:rPr>
          <w:color w:val="231F20"/>
          <w:spacing w:val="-18"/>
          <w:w w:val="105"/>
        </w:rPr>
        <w:t> </w:t>
      </w:r>
      <w:r>
        <w:rPr>
          <w:color w:val="231F20"/>
          <w:spacing w:val="-2"/>
          <w:w w:val="105"/>
        </w:rPr>
        <w:t>gương</w:t>
      </w:r>
      <w:r>
        <w:rPr>
          <w:color w:val="231F20"/>
          <w:spacing w:val="-18"/>
          <w:w w:val="105"/>
        </w:rPr>
        <w:t> </w:t>
      </w:r>
      <w:r>
        <w:rPr>
          <w:color w:val="231F20"/>
          <w:spacing w:val="-2"/>
          <w:w w:val="105"/>
        </w:rPr>
        <w:t>bèn </w:t>
      </w:r>
      <w:r>
        <w:rPr>
          <w:color w:val="231F20"/>
          <w:w w:val="105"/>
        </w:rPr>
        <w:t>mê</w:t>
      </w:r>
      <w:r>
        <w:rPr>
          <w:color w:val="231F20"/>
          <w:spacing w:val="-2"/>
          <w:w w:val="105"/>
        </w:rPr>
        <w:t> </w:t>
      </w:r>
      <w:r>
        <w:rPr>
          <w:color w:val="231F20"/>
          <w:w w:val="105"/>
        </w:rPr>
        <w:t>cuồng),</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đã</w:t>
      </w:r>
      <w:r>
        <w:rPr>
          <w:color w:val="231F20"/>
          <w:spacing w:val="-1"/>
          <w:w w:val="105"/>
        </w:rPr>
        <w:t> </w:t>
      </w:r>
      <w:r>
        <w:rPr>
          <w:color w:val="231F20"/>
          <w:w w:val="105"/>
        </w:rPr>
        <w:t>kể</w:t>
      </w:r>
      <w:r>
        <w:rPr>
          <w:color w:val="231F20"/>
          <w:spacing w:val="-2"/>
          <w:w w:val="105"/>
        </w:rPr>
        <w:t> </w:t>
      </w:r>
      <w:r>
        <w:rPr>
          <w:color w:val="231F20"/>
          <w:w w:val="105"/>
        </w:rPr>
        <w:t>chuyện</w:t>
      </w:r>
      <w:r>
        <w:rPr>
          <w:color w:val="231F20"/>
          <w:spacing w:val="-2"/>
          <w:w w:val="105"/>
        </w:rPr>
        <w:t> </w:t>
      </w:r>
      <w:r>
        <w:rPr>
          <w:color w:val="231F20"/>
          <w:w w:val="105"/>
        </w:rPr>
        <w:t>này.</w:t>
      </w:r>
      <w:r>
        <w:rPr>
          <w:color w:val="231F20"/>
          <w:spacing w:val="-2"/>
          <w:w w:val="105"/>
        </w:rPr>
        <w:t> </w:t>
      </w:r>
      <w:r>
        <w:rPr>
          <w:color w:val="231F20"/>
          <w:w w:val="105"/>
        </w:rPr>
        <w:t>Nói</w:t>
      </w:r>
      <w:r>
        <w:rPr>
          <w:color w:val="231F20"/>
          <w:spacing w:val="-2"/>
          <w:w w:val="105"/>
        </w:rPr>
        <w:t> </w:t>
      </w:r>
      <w:r>
        <w:rPr>
          <w:color w:val="231F20"/>
          <w:w w:val="105"/>
        </w:rPr>
        <w:t>rõ</w:t>
      </w:r>
      <w:r>
        <w:rPr>
          <w:color w:val="231F20"/>
          <w:spacing w:val="-1"/>
          <w:w w:val="105"/>
        </w:rPr>
        <w:t> </w:t>
      </w:r>
      <w:r>
        <w:rPr>
          <w:color w:val="231F20"/>
          <w:w w:val="105"/>
        </w:rPr>
        <w:t>điều</w:t>
      </w:r>
      <w:r>
        <w:rPr>
          <w:color w:val="231F20"/>
          <w:spacing w:val="-1"/>
          <w:w w:val="105"/>
        </w:rPr>
        <w:t> </w:t>
      </w:r>
      <w:r>
        <w:rPr>
          <w:color w:val="231F20"/>
          <w:w w:val="105"/>
        </w:rPr>
        <w:t>gì?</w:t>
      </w:r>
      <w:r>
        <w:rPr>
          <w:color w:val="231F20"/>
          <w:spacing w:val="-2"/>
          <w:w w:val="105"/>
        </w:rPr>
        <w:t> </w:t>
      </w:r>
      <w:r>
        <w:rPr>
          <w:color w:val="231F20"/>
          <w:w w:val="105"/>
        </w:rPr>
        <w:t>Nói rõ phàm phu chúng ta mê mất nơi hình dáng của Tự Tính. Ngôn</w:t>
      </w:r>
      <w:r>
        <w:rPr>
          <w:color w:val="231F20"/>
          <w:spacing w:val="-21"/>
          <w:w w:val="105"/>
        </w:rPr>
        <w:t> </w:t>
      </w:r>
      <w:r>
        <w:rPr>
          <w:color w:val="231F20"/>
          <w:w w:val="105"/>
        </w:rPr>
        <w:t>từ</w:t>
      </w:r>
      <w:r>
        <w:rPr>
          <w:color w:val="231F20"/>
          <w:spacing w:val="-21"/>
          <w:w w:val="105"/>
        </w:rPr>
        <w:t> </w:t>
      </w:r>
      <w:r>
        <w:rPr>
          <w:color w:val="231F20"/>
          <w:w w:val="105"/>
        </w:rPr>
        <w:t>là</w:t>
      </w:r>
      <w:r>
        <w:rPr>
          <w:color w:val="231F20"/>
          <w:spacing w:val="-21"/>
          <w:w w:val="105"/>
        </w:rPr>
        <w:t> </w:t>
      </w:r>
      <w:r>
        <w:rPr>
          <w:color w:val="231F20"/>
          <w:w w:val="105"/>
        </w:rPr>
        <w:t>bề</w:t>
      </w:r>
      <w:r>
        <w:rPr>
          <w:color w:val="231F20"/>
          <w:spacing w:val="-21"/>
          <w:w w:val="105"/>
        </w:rPr>
        <w:t> </w:t>
      </w:r>
      <w:r>
        <w:rPr>
          <w:color w:val="231F20"/>
          <w:w w:val="105"/>
        </w:rPr>
        <w:t>ngoài,</w:t>
      </w:r>
      <w:r>
        <w:rPr>
          <w:color w:val="231F20"/>
          <w:spacing w:val="-21"/>
          <w:w w:val="105"/>
        </w:rPr>
        <w:t> </w:t>
      </w:r>
      <w:r>
        <w:rPr>
          <w:color w:val="231F20"/>
          <w:w w:val="105"/>
        </w:rPr>
        <w:t>là</w:t>
      </w:r>
      <w:r>
        <w:rPr>
          <w:color w:val="231F20"/>
          <w:spacing w:val="-21"/>
          <w:w w:val="105"/>
        </w:rPr>
        <w:t> </w:t>
      </w:r>
      <w:r>
        <w:rPr>
          <w:color w:val="231F20"/>
          <w:w w:val="105"/>
        </w:rPr>
        <w:t>văn</w:t>
      </w:r>
      <w:r>
        <w:rPr>
          <w:color w:val="231F20"/>
          <w:spacing w:val="-21"/>
          <w:w w:val="105"/>
        </w:rPr>
        <w:t> </w:t>
      </w:r>
      <w:r>
        <w:rPr>
          <w:color w:val="231F20"/>
          <w:w w:val="105"/>
        </w:rPr>
        <w:t>tự,</w:t>
      </w:r>
      <w:r>
        <w:rPr>
          <w:color w:val="231F20"/>
          <w:spacing w:val="-21"/>
          <w:w w:val="105"/>
        </w:rPr>
        <w:t> </w:t>
      </w:r>
      <w:r>
        <w:rPr>
          <w:color w:val="231F20"/>
          <w:w w:val="105"/>
        </w:rPr>
        <w:t>danh</w:t>
      </w:r>
      <w:r>
        <w:rPr>
          <w:color w:val="231F20"/>
          <w:spacing w:val="-21"/>
          <w:w w:val="105"/>
        </w:rPr>
        <w:t> </w:t>
      </w:r>
      <w:r>
        <w:rPr>
          <w:color w:val="231F20"/>
          <w:w w:val="105"/>
        </w:rPr>
        <w:t>tướng,</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học</w:t>
      </w:r>
      <w:r>
        <w:rPr>
          <w:color w:val="231F20"/>
          <w:spacing w:val="-21"/>
          <w:w w:val="105"/>
        </w:rPr>
        <w:t> </w:t>
      </w:r>
      <w:r>
        <w:rPr>
          <w:color w:val="231F20"/>
          <w:w w:val="105"/>
        </w:rPr>
        <w:t>những thứ này, không có cách nào nhận biết đạo lý chân thật.</w:t>
      </w:r>
    </w:p>
    <w:p>
      <w:pPr>
        <w:pStyle w:val="BodyText"/>
        <w:spacing w:line="285" w:lineRule="auto" w:before="146"/>
        <w:ind w:left="113" w:right="396" w:firstLine="453"/>
      </w:pPr>
      <w:r>
        <w:rPr>
          <w:color w:val="231F20"/>
          <w:w w:val="105"/>
        </w:rPr>
        <w:t>Tâm quý vị càng thanh tịnh, càng hiểu sâu; đến khi tâm bình</w:t>
      </w:r>
      <w:r>
        <w:rPr>
          <w:color w:val="231F20"/>
          <w:spacing w:val="-16"/>
          <w:w w:val="105"/>
        </w:rPr>
        <w:t> </w:t>
      </w:r>
      <w:r>
        <w:rPr>
          <w:color w:val="231F20"/>
          <w:w w:val="105"/>
        </w:rPr>
        <w:t>đẳng</w:t>
      </w:r>
      <w:r>
        <w:rPr>
          <w:color w:val="231F20"/>
          <w:spacing w:val="-16"/>
          <w:w w:val="105"/>
        </w:rPr>
        <w:t> </w:t>
      </w:r>
      <w:r>
        <w:rPr>
          <w:color w:val="231F20"/>
          <w:w w:val="105"/>
        </w:rPr>
        <w:t>hiển</w:t>
      </w:r>
      <w:r>
        <w:rPr>
          <w:color w:val="231F20"/>
          <w:spacing w:val="-16"/>
          <w:w w:val="105"/>
        </w:rPr>
        <w:t> </w:t>
      </w:r>
      <w:r>
        <w:rPr>
          <w:color w:val="231F20"/>
          <w:w w:val="105"/>
        </w:rPr>
        <w:t>hiện,</w:t>
      </w:r>
      <w:r>
        <w:rPr>
          <w:color w:val="231F20"/>
          <w:spacing w:val="-16"/>
          <w:w w:val="105"/>
        </w:rPr>
        <w:t> </w:t>
      </w:r>
      <w:r>
        <w:rPr>
          <w:color w:val="231F20"/>
          <w:w w:val="105"/>
        </w:rPr>
        <w:t>gần</w:t>
      </w:r>
      <w:r>
        <w:rPr>
          <w:color w:val="231F20"/>
          <w:spacing w:val="-16"/>
          <w:w w:val="105"/>
        </w:rPr>
        <w:t> </w:t>
      </w:r>
      <w:r>
        <w:rPr>
          <w:color w:val="231F20"/>
          <w:w w:val="105"/>
        </w:rPr>
        <w:t>như</w:t>
      </w:r>
      <w:r>
        <w:rPr>
          <w:color w:val="231F20"/>
          <w:spacing w:val="-16"/>
          <w:w w:val="105"/>
        </w:rPr>
        <w:t> </w:t>
      </w:r>
      <w:r>
        <w:rPr>
          <w:color w:val="231F20"/>
          <w:w w:val="105"/>
        </w:rPr>
        <w:t>là</w:t>
      </w:r>
      <w:r>
        <w:rPr>
          <w:color w:val="231F20"/>
          <w:spacing w:val="-16"/>
          <w:w w:val="105"/>
        </w:rPr>
        <w:t> </w:t>
      </w:r>
      <w:r>
        <w:rPr>
          <w:color w:val="231F20"/>
          <w:w w:val="105"/>
        </w:rPr>
        <w:t>chưa</w:t>
      </w:r>
      <w:r>
        <w:rPr>
          <w:color w:val="231F20"/>
          <w:spacing w:val="-16"/>
          <w:w w:val="105"/>
        </w:rPr>
        <w:t> </w:t>
      </w:r>
      <w:r>
        <w:rPr>
          <w:color w:val="231F20"/>
          <w:w w:val="105"/>
        </w:rPr>
        <w:t>khai</w:t>
      </w:r>
      <w:r>
        <w:rPr>
          <w:color w:val="231F20"/>
          <w:spacing w:val="-16"/>
          <w:w w:val="105"/>
        </w:rPr>
        <w:t> </w:t>
      </w:r>
      <w:r>
        <w:rPr>
          <w:color w:val="231F20"/>
          <w:w w:val="105"/>
        </w:rPr>
        <w:t>ngộ,</w:t>
      </w:r>
      <w:r>
        <w:rPr>
          <w:color w:val="231F20"/>
          <w:spacing w:val="-16"/>
          <w:w w:val="105"/>
        </w:rPr>
        <w:t> </w:t>
      </w:r>
      <w:r>
        <w:rPr>
          <w:color w:val="231F20"/>
          <w:w w:val="105"/>
        </w:rPr>
        <w:t>thì</w:t>
      </w:r>
      <w:r>
        <w:rPr>
          <w:color w:val="231F20"/>
          <w:spacing w:val="-16"/>
          <w:w w:val="105"/>
        </w:rPr>
        <w:t> </w:t>
      </w:r>
      <w:r>
        <w:rPr>
          <w:color w:val="231F20"/>
          <w:w w:val="105"/>
        </w:rPr>
        <w:t>cũng</w:t>
      </w:r>
      <w:r>
        <w:rPr>
          <w:color w:val="231F20"/>
          <w:spacing w:val="-16"/>
          <w:w w:val="105"/>
        </w:rPr>
        <w:t> </w:t>
      </w:r>
      <w:r>
        <w:rPr>
          <w:color w:val="231F20"/>
          <w:w w:val="105"/>
        </w:rPr>
        <w:t>mấp mé khai ngộ! Thanh tịnh là Kiến Tư phiền não mỏng nhẹ. Đoạn</w:t>
      </w:r>
      <w:r>
        <w:rPr>
          <w:color w:val="231F20"/>
          <w:spacing w:val="20"/>
          <w:w w:val="105"/>
        </w:rPr>
        <w:t> </w:t>
      </w:r>
      <w:r>
        <w:rPr>
          <w:color w:val="231F20"/>
          <w:w w:val="105"/>
        </w:rPr>
        <w:t>Kiến</w:t>
      </w:r>
      <w:r>
        <w:rPr>
          <w:color w:val="231F20"/>
          <w:spacing w:val="20"/>
          <w:w w:val="105"/>
        </w:rPr>
        <w:t> </w:t>
      </w:r>
      <w:r>
        <w:rPr>
          <w:color w:val="231F20"/>
          <w:w w:val="105"/>
        </w:rPr>
        <w:t>Tư</w:t>
      </w:r>
      <w:r>
        <w:rPr>
          <w:color w:val="231F20"/>
          <w:spacing w:val="20"/>
          <w:w w:val="105"/>
        </w:rPr>
        <w:t> </w:t>
      </w:r>
      <w:r>
        <w:rPr>
          <w:color w:val="231F20"/>
          <w:w w:val="105"/>
        </w:rPr>
        <w:t>phiền</w:t>
      </w:r>
      <w:r>
        <w:rPr>
          <w:color w:val="231F20"/>
          <w:spacing w:val="20"/>
          <w:w w:val="105"/>
        </w:rPr>
        <w:t> </w:t>
      </w:r>
      <w:r>
        <w:rPr>
          <w:color w:val="231F20"/>
          <w:w w:val="105"/>
        </w:rPr>
        <w:t>não,</w:t>
      </w:r>
      <w:r>
        <w:rPr>
          <w:color w:val="231F20"/>
          <w:spacing w:val="20"/>
          <w:w w:val="105"/>
        </w:rPr>
        <w:t> </w:t>
      </w:r>
      <w:r>
        <w:rPr>
          <w:color w:val="231F20"/>
          <w:w w:val="105"/>
        </w:rPr>
        <w:t>tâm</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hiện</w:t>
      </w:r>
      <w:r>
        <w:rPr>
          <w:color w:val="231F20"/>
          <w:spacing w:val="20"/>
          <w:w w:val="105"/>
        </w:rPr>
        <w:t> </w:t>
      </w:r>
      <w:r>
        <w:rPr>
          <w:color w:val="231F20"/>
          <w:w w:val="105"/>
        </w:rPr>
        <w:t>tiền.</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8"/>
      </w:pPr>
      <w:r>
        <w:rPr>
          <w:color w:val="231F20"/>
          <w:w w:val="105"/>
        </w:rPr>
        <w:t>Trần Sa phiền não đoạn rồi, tâm bình đẳng hiện tiền. Tâm chúng ta bất bình đẳng thì làm gì được? Vì sao chẳng bình đẳng? Có Ngã! Có Ngã sẽ chẳng bình đẳng. Nói chung, sẽ nghĩ ta giỏi hơn người khác một chút, đó là ngạo mạn.</w:t>
      </w:r>
    </w:p>
    <w:p>
      <w:pPr>
        <w:pStyle w:val="BodyText"/>
        <w:spacing w:line="283" w:lineRule="auto" w:before="136"/>
        <w:ind w:left="397" w:right="112" w:firstLine="453"/>
      </w:pPr>
      <w:r>
        <w:rPr>
          <w:color w:val="231F20"/>
        </w:rPr>
        <w:t>Chư</w:t>
      </w:r>
      <w:r>
        <w:rPr>
          <w:color w:val="231F20"/>
          <w:spacing w:val="-16"/>
        </w:rPr>
        <w:t> </w:t>
      </w:r>
      <w:r>
        <w:rPr>
          <w:color w:val="231F20"/>
        </w:rPr>
        <w:t>vị</w:t>
      </w:r>
      <w:r>
        <w:rPr>
          <w:color w:val="231F20"/>
          <w:spacing w:val="-18"/>
        </w:rPr>
        <w:t> </w:t>
      </w:r>
      <w:r>
        <w:rPr>
          <w:color w:val="231F20"/>
        </w:rPr>
        <w:t>phải</w:t>
      </w:r>
      <w:r>
        <w:rPr>
          <w:color w:val="231F20"/>
          <w:spacing w:val="-18"/>
        </w:rPr>
        <w:t> </w:t>
      </w:r>
      <w:r>
        <w:rPr>
          <w:color w:val="231F20"/>
        </w:rPr>
        <w:t>biết:</w:t>
      </w:r>
      <w:r>
        <w:rPr>
          <w:color w:val="231F20"/>
          <w:spacing w:val="-18"/>
        </w:rPr>
        <w:t> </w:t>
      </w:r>
      <w:r>
        <w:rPr>
          <w:color w:val="231F20"/>
        </w:rPr>
        <w:t>Hễ</w:t>
      </w:r>
      <w:r>
        <w:rPr>
          <w:color w:val="231F20"/>
          <w:spacing w:val="-18"/>
        </w:rPr>
        <w:t> </w:t>
      </w:r>
      <w:r>
        <w:rPr>
          <w:color w:val="231F20"/>
        </w:rPr>
        <w:t>có</w:t>
      </w:r>
      <w:r>
        <w:rPr>
          <w:color w:val="231F20"/>
          <w:spacing w:val="-18"/>
        </w:rPr>
        <w:t> </w:t>
      </w:r>
      <w:r>
        <w:rPr>
          <w:color w:val="231F20"/>
        </w:rPr>
        <w:t>Ngã,</w:t>
      </w:r>
      <w:r>
        <w:rPr>
          <w:color w:val="231F20"/>
          <w:spacing w:val="-18"/>
        </w:rPr>
        <w:t> </w:t>
      </w:r>
      <w:r>
        <w:rPr>
          <w:color w:val="231F20"/>
        </w:rPr>
        <w:t>bèn</w:t>
      </w:r>
      <w:r>
        <w:rPr>
          <w:color w:val="231F20"/>
          <w:spacing w:val="-18"/>
        </w:rPr>
        <w:t> </w:t>
      </w:r>
      <w:r>
        <w:rPr>
          <w:color w:val="231F20"/>
        </w:rPr>
        <w:t>có</w:t>
      </w:r>
      <w:r>
        <w:rPr>
          <w:color w:val="231F20"/>
          <w:spacing w:val="-18"/>
        </w:rPr>
        <w:t> </w:t>
      </w:r>
      <w:r>
        <w:rPr>
          <w:color w:val="231F20"/>
        </w:rPr>
        <w:t>ngạo</w:t>
      </w:r>
      <w:r>
        <w:rPr>
          <w:color w:val="231F20"/>
          <w:spacing w:val="-18"/>
        </w:rPr>
        <w:t> </w:t>
      </w:r>
      <w:r>
        <w:rPr>
          <w:color w:val="231F20"/>
        </w:rPr>
        <w:t>mạn,</w:t>
      </w:r>
      <w:r>
        <w:rPr>
          <w:color w:val="231F20"/>
          <w:spacing w:val="-16"/>
        </w:rPr>
        <w:t> </w:t>
      </w:r>
      <w:r>
        <w:rPr>
          <w:color w:val="231F20"/>
        </w:rPr>
        <w:t>quý</w:t>
      </w:r>
      <w:r>
        <w:rPr>
          <w:color w:val="231F20"/>
          <w:spacing w:val="-18"/>
        </w:rPr>
        <w:t> </w:t>
      </w:r>
      <w:r>
        <w:rPr>
          <w:color w:val="231F20"/>
        </w:rPr>
        <w:t>vị</w:t>
      </w:r>
      <w:r>
        <w:rPr>
          <w:color w:val="231F20"/>
          <w:spacing w:val="-18"/>
        </w:rPr>
        <w:t> </w:t>
      </w:r>
      <w:r>
        <w:rPr>
          <w:color w:val="231F20"/>
        </w:rPr>
        <w:t>chẳng </w:t>
      </w:r>
      <w:r>
        <w:rPr>
          <w:color w:val="231F20"/>
          <w:w w:val="105"/>
        </w:rPr>
        <w:t>thừa nhận cũng không được! Đức Phật nói rất hay. Vì sao? Quý</w:t>
      </w:r>
      <w:r>
        <w:rPr>
          <w:color w:val="231F20"/>
          <w:spacing w:val="-14"/>
          <w:w w:val="105"/>
        </w:rPr>
        <w:t> </w:t>
      </w:r>
      <w:r>
        <w:rPr>
          <w:color w:val="231F20"/>
          <w:w w:val="105"/>
        </w:rPr>
        <w:t>vị</w:t>
      </w:r>
      <w:r>
        <w:rPr>
          <w:color w:val="231F20"/>
          <w:spacing w:val="-14"/>
          <w:w w:val="105"/>
        </w:rPr>
        <w:t> </w:t>
      </w:r>
      <w:r>
        <w:rPr>
          <w:color w:val="231F20"/>
          <w:w w:val="105"/>
        </w:rPr>
        <w:t>có</w:t>
      </w:r>
      <w:r>
        <w:rPr>
          <w:color w:val="231F20"/>
          <w:spacing w:val="-14"/>
          <w:w w:val="105"/>
        </w:rPr>
        <w:t> </w:t>
      </w:r>
      <w:r>
        <w:rPr>
          <w:color w:val="231F20"/>
          <w:w w:val="105"/>
        </w:rPr>
        <w:t>Ngã</w:t>
      </w:r>
      <w:r>
        <w:rPr>
          <w:color w:val="231F20"/>
          <w:spacing w:val="-14"/>
          <w:w w:val="105"/>
        </w:rPr>
        <w:t> </w:t>
      </w:r>
      <w:r>
        <w:rPr>
          <w:color w:val="231F20"/>
          <w:w w:val="105"/>
        </w:rPr>
        <w:t>là</w:t>
      </w:r>
      <w:r>
        <w:rPr>
          <w:color w:val="231F20"/>
          <w:spacing w:val="-14"/>
          <w:w w:val="105"/>
        </w:rPr>
        <w:t> </w:t>
      </w:r>
      <w:r>
        <w:rPr>
          <w:color w:val="231F20"/>
          <w:w w:val="105"/>
        </w:rPr>
        <w:t>có</w:t>
      </w:r>
      <w:r>
        <w:rPr>
          <w:color w:val="231F20"/>
          <w:spacing w:val="-14"/>
          <w:w w:val="105"/>
        </w:rPr>
        <w:t> </w:t>
      </w:r>
      <w:r>
        <w:rPr>
          <w:color w:val="231F20"/>
          <w:w w:val="105"/>
        </w:rPr>
        <w:t>Mạt</w:t>
      </w:r>
      <w:r>
        <w:rPr>
          <w:color w:val="231F20"/>
          <w:spacing w:val="-14"/>
          <w:w w:val="105"/>
        </w:rPr>
        <w:t> </w:t>
      </w:r>
      <w:r>
        <w:rPr>
          <w:color w:val="231F20"/>
          <w:w w:val="105"/>
        </w:rPr>
        <w:t>Na</w:t>
      </w:r>
      <w:r>
        <w:rPr>
          <w:color w:val="231F20"/>
          <w:spacing w:val="-14"/>
          <w:w w:val="105"/>
        </w:rPr>
        <w:t> </w:t>
      </w:r>
      <w:r>
        <w:rPr>
          <w:color w:val="231F20"/>
          <w:w w:val="105"/>
        </w:rPr>
        <w:t>thức.</w:t>
      </w:r>
      <w:r>
        <w:rPr>
          <w:color w:val="231F20"/>
          <w:spacing w:val="-14"/>
          <w:w w:val="105"/>
        </w:rPr>
        <w:t> </w:t>
      </w:r>
      <w:r>
        <w:rPr>
          <w:color w:val="231F20"/>
          <w:w w:val="105"/>
        </w:rPr>
        <w:t>Bốn</w:t>
      </w:r>
      <w:r>
        <w:rPr>
          <w:color w:val="231F20"/>
          <w:spacing w:val="-13"/>
          <w:w w:val="105"/>
        </w:rPr>
        <w:t> </w:t>
      </w:r>
      <w:r>
        <w:rPr>
          <w:color w:val="231F20"/>
          <w:w w:val="105"/>
        </w:rPr>
        <w:t>đại</w:t>
      </w:r>
      <w:r>
        <w:rPr>
          <w:color w:val="231F20"/>
          <w:spacing w:val="-14"/>
          <w:w w:val="105"/>
        </w:rPr>
        <w:t> </w:t>
      </w:r>
      <w:r>
        <w:rPr>
          <w:color w:val="231F20"/>
          <w:w w:val="105"/>
        </w:rPr>
        <w:t>phiền</w:t>
      </w:r>
      <w:r>
        <w:rPr>
          <w:color w:val="231F20"/>
          <w:spacing w:val="-14"/>
          <w:w w:val="105"/>
        </w:rPr>
        <w:t> </w:t>
      </w:r>
      <w:r>
        <w:rPr>
          <w:color w:val="231F20"/>
          <w:w w:val="105"/>
        </w:rPr>
        <w:t>não</w:t>
      </w:r>
      <w:r>
        <w:rPr>
          <w:color w:val="231F20"/>
          <w:spacing w:val="-14"/>
          <w:w w:val="105"/>
        </w:rPr>
        <w:t> </w:t>
      </w:r>
      <w:r>
        <w:rPr>
          <w:color w:val="231F20"/>
          <w:w w:val="105"/>
        </w:rPr>
        <w:t>thường phụ thuộc Mạt Na thức. Bắt đầu có từ khi nào? Trong pháp Đại thừa, có một câu mà hết thảy mọi người đều biết: “</w:t>
      </w:r>
      <w:r>
        <w:rPr>
          <w:i/>
          <w:color w:val="231F20"/>
          <w:w w:val="105"/>
        </w:rPr>
        <w:t>Phụ mẫu vị sinh tiền bản lai diện mục</w:t>
      </w:r>
      <w:r>
        <w:rPr>
          <w:color w:val="231F20"/>
          <w:w w:val="105"/>
        </w:rPr>
        <w:t>” (Diện mạo vốn có trước khi được cha mẹ sinh ra). Đó chính là Ngã, chẳng phải là được</w:t>
      </w:r>
      <w:r>
        <w:rPr>
          <w:color w:val="231F20"/>
          <w:spacing w:val="-14"/>
          <w:w w:val="105"/>
        </w:rPr>
        <w:t> </w:t>
      </w:r>
      <w:r>
        <w:rPr>
          <w:color w:val="231F20"/>
          <w:w w:val="105"/>
        </w:rPr>
        <w:t>cha</w:t>
      </w:r>
      <w:r>
        <w:rPr>
          <w:color w:val="231F20"/>
          <w:spacing w:val="-14"/>
          <w:w w:val="105"/>
        </w:rPr>
        <w:t> </w:t>
      </w:r>
      <w:r>
        <w:rPr>
          <w:color w:val="231F20"/>
          <w:w w:val="105"/>
        </w:rPr>
        <w:t>mẹ</w:t>
      </w:r>
      <w:r>
        <w:rPr>
          <w:color w:val="231F20"/>
          <w:spacing w:val="-14"/>
          <w:w w:val="105"/>
        </w:rPr>
        <w:t> </w:t>
      </w:r>
      <w:r>
        <w:rPr>
          <w:color w:val="231F20"/>
          <w:w w:val="105"/>
        </w:rPr>
        <w:t>sinh</w:t>
      </w:r>
      <w:r>
        <w:rPr>
          <w:color w:val="231F20"/>
          <w:spacing w:val="-14"/>
          <w:w w:val="105"/>
        </w:rPr>
        <w:t> </w:t>
      </w:r>
      <w:r>
        <w:rPr>
          <w:color w:val="231F20"/>
          <w:w w:val="105"/>
        </w:rPr>
        <w:t>ra</w:t>
      </w:r>
      <w:r>
        <w:rPr>
          <w:color w:val="231F20"/>
          <w:spacing w:val="-14"/>
          <w:w w:val="105"/>
        </w:rPr>
        <w:t> </w:t>
      </w:r>
      <w:r>
        <w:rPr>
          <w:color w:val="231F20"/>
          <w:w w:val="105"/>
        </w:rPr>
        <w:t>rồi</w:t>
      </w:r>
      <w:r>
        <w:rPr>
          <w:color w:val="231F20"/>
          <w:spacing w:val="-14"/>
          <w:w w:val="105"/>
        </w:rPr>
        <w:t> </w:t>
      </w:r>
      <w:r>
        <w:rPr>
          <w:color w:val="231F20"/>
          <w:w w:val="105"/>
        </w:rPr>
        <w:t>mới</w:t>
      </w:r>
      <w:r>
        <w:rPr>
          <w:color w:val="231F20"/>
          <w:spacing w:val="-14"/>
          <w:w w:val="105"/>
        </w:rPr>
        <w:t> </w:t>
      </w:r>
      <w:r>
        <w:rPr>
          <w:color w:val="231F20"/>
          <w:w w:val="105"/>
        </w:rPr>
        <w:t>có</w:t>
      </w:r>
      <w:r>
        <w:rPr>
          <w:color w:val="231F20"/>
          <w:spacing w:val="-14"/>
          <w:w w:val="105"/>
        </w:rPr>
        <w:t> </w:t>
      </w:r>
      <w:r>
        <w:rPr>
          <w:color w:val="231F20"/>
          <w:w w:val="105"/>
        </w:rPr>
        <w:t>Ngã.</w:t>
      </w:r>
      <w:r>
        <w:rPr>
          <w:color w:val="231F20"/>
          <w:spacing w:val="-14"/>
          <w:w w:val="105"/>
        </w:rPr>
        <w:t> </w:t>
      </w:r>
      <w:r>
        <w:rPr>
          <w:color w:val="231F20"/>
          <w:w w:val="105"/>
        </w:rPr>
        <w:t>Trước</w:t>
      </w:r>
      <w:r>
        <w:rPr>
          <w:color w:val="231F20"/>
          <w:spacing w:val="-14"/>
          <w:w w:val="105"/>
        </w:rPr>
        <w:t> </w:t>
      </w:r>
      <w:r>
        <w:rPr>
          <w:color w:val="231F20"/>
          <w:w w:val="105"/>
        </w:rPr>
        <w:t>khi</w:t>
      </w:r>
      <w:r>
        <w:rPr>
          <w:color w:val="231F20"/>
          <w:spacing w:val="-14"/>
          <w:w w:val="105"/>
        </w:rPr>
        <w:t> </w:t>
      </w:r>
      <w:r>
        <w:rPr>
          <w:color w:val="231F20"/>
          <w:w w:val="105"/>
        </w:rPr>
        <w:t>được</w:t>
      </w:r>
      <w:r>
        <w:rPr>
          <w:color w:val="231F20"/>
          <w:spacing w:val="-14"/>
          <w:w w:val="105"/>
        </w:rPr>
        <w:t> </w:t>
      </w:r>
      <w:r>
        <w:rPr>
          <w:color w:val="231F20"/>
          <w:w w:val="105"/>
        </w:rPr>
        <w:t>cha</w:t>
      </w:r>
      <w:r>
        <w:rPr>
          <w:color w:val="231F20"/>
          <w:spacing w:val="-14"/>
          <w:w w:val="105"/>
        </w:rPr>
        <w:t> </w:t>
      </w:r>
      <w:r>
        <w:rPr>
          <w:color w:val="231F20"/>
          <w:w w:val="105"/>
        </w:rPr>
        <w:t>mẹ sinh ra đã có Ngã.</w:t>
      </w:r>
    </w:p>
    <w:p>
      <w:pPr>
        <w:pStyle w:val="BodyText"/>
        <w:spacing w:line="283" w:lineRule="auto" w:before="130"/>
        <w:ind w:left="397" w:right="111" w:firstLine="453"/>
      </w:pPr>
      <w:r>
        <w:rPr>
          <w:color w:val="231F20"/>
          <w:w w:val="105"/>
        </w:rPr>
        <w:t>Người bình thường chúng ta gọi Ngã là “</w:t>
      </w:r>
      <w:r>
        <w:rPr>
          <w:i/>
          <w:color w:val="231F20"/>
          <w:w w:val="105"/>
        </w:rPr>
        <w:t>linh hồn</w:t>
      </w:r>
      <w:r>
        <w:rPr>
          <w:color w:val="231F20"/>
          <w:w w:val="105"/>
        </w:rPr>
        <w:t>”. Nói theo</w:t>
      </w:r>
      <w:r>
        <w:rPr>
          <w:color w:val="231F20"/>
          <w:spacing w:val="-8"/>
          <w:w w:val="105"/>
        </w:rPr>
        <w:t> </w:t>
      </w:r>
      <w:r>
        <w:rPr>
          <w:color w:val="231F20"/>
          <w:w w:val="105"/>
        </w:rPr>
        <w:t>Phật</w:t>
      </w:r>
      <w:r>
        <w:rPr>
          <w:color w:val="231F20"/>
          <w:spacing w:val="-8"/>
          <w:w w:val="105"/>
        </w:rPr>
        <w:t> </w:t>
      </w:r>
      <w:r>
        <w:rPr>
          <w:color w:val="231F20"/>
          <w:w w:val="105"/>
        </w:rPr>
        <w:t>pháp,</w:t>
      </w:r>
      <w:r>
        <w:rPr>
          <w:color w:val="231F20"/>
          <w:spacing w:val="-8"/>
          <w:w w:val="105"/>
        </w:rPr>
        <w:t> </w:t>
      </w:r>
      <w:r>
        <w:rPr>
          <w:color w:val="231F20"/>
          <w:w w:val="105"/>
        </w:rPr>
        <w:t>không</w:t>
      </w:r>
      <w:r>
        <w:rPr>
          <w:color w:val="231F20"/>
          <w:spacing w:val="-8"/>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linh</w:t>
      </w:r>
      <w:r>
        <w:rPr>
          <w:color w:val="231F20"/>
          <w:spacing w:val="-8"/>
          <w:w w:val="105"/>
        </w:rPr>
        <w:t> </w:t>
      </w:r>
      <w:r>
        <w:rPr>
          <w:color w:val="231F20"/>
          <w:w w:val="105"/>
        </w:rPr>
        <w:t>hồn,</w:t>
      </w:r>
      <w:r>
        <w:rPr>
          <w:color w:val="231F20"/>
          <w:spacing w:val="-8"/>
          <w:w w:val="105"/>
        </w:rPr>
        <w:t> </w:t>
      </w:r>
      <w:r>
        <w:rPr>
          <w:color w:val="231F20"/>
          <w:w w:val="105"/>
        </w:rPr>
        <w:t>mà</w:t>
      </w:r>
      <w:r>
        <w:rPr>
          <w:color w:val="231F20"/>
          <w:spacing w:val="-8"/>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w:t>
      </w:r>
      <w:r>
        <w:rPr>
          <w:i/>
          <w:color w:val="231F20"/>
          <w:w w:val="105"/>
        </w:rPr>
        <w:t>linh</w:t>
      </w:r>
      <w:r>
        <w:rPr>
          <w:i/>
          <w:color w:val="231F20"/>
          <w:spacing w:val="-8"/>
          <w:w w:val="105"/>
        </w:rPr>
        <w:t> </w:t>
      </w:r>
      <w:r>
        <w:rPr>
          <w:i/>
          <w:color w:val="231F20"/>
          <w:w w:val="105"/>
        </w:rPr>
        <w:t>tính</w:t>
      </w:r>
      <w:r>
        <w:rPr>
          <w:color w:val="231F20"/>
          <w:w w:val="105"/>
        </w:rPr>
        <w:t>”. Kẻ</w:t>
      </w:r>
      <w:r>
        <w:rPr>
          <w:color w:val="231F20"/>
          <w:spacing w:val="-7"/>
          <w:w w:val="105"/>
        </w:rPr>
        <w:t> </w:t>
      </w:r>
      <w:r>
        <w:rPr>
          <w:color w:val="231F20"/>
          <w:w w:val="105"/>
        </w:rPr>
        <w:t>ấy</w:t>
      </w:r>
      <w:r>
        <w:rPr>
          <w:color w:val="231F20"/>
          <w:spacing w:val="-7"/>
          <w:w w:val="105"/>
        </w:rPr>
        <w:t> </w:t>
      </w:r>
      <w:r>
        <w:rPr>
          <w:color w:val="231F20"/>
          <w:w w:val="105"/>
        </w:rPr>
        <w:t>có</w:t>
      </w:r>
      <w:r>
        <w:rPr>
          <w:color w:val="231F20"/>
          <w:spacing w:val="-7"/>
          <w:w w:val="105"/>
        </w:rPr>
        <w:t> </w:t>
      </w:r>
      <w:r>
        <w:rPr>
          <w:color w:val="231F20"/>
          <w:w w:val="105"/>
        </w:rPr>
        <w:t>Ngã</w:t>
      </w:r>
      <w:r>
        <w:rPr>
          <w:color w:val="231F20"/>
          <w:spacing w:val="-7"/>
          <w:w w:val="105"/>
        </w:rPr>
        <w:t> </w:t>
      </w:r>
      <w:r>
        <w:rPr>
          <w:color w:val="231F20"/>
          <w:w w:val="105"/>
        </w:rPr>
        <w:t>Chấp</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Có</w:t>
      </w:r>
      <w:r>
        <w:rPr>
          <w:color w:val="231F20"/>
          <w:spacing w:val="-7"/>
          <w:w w:val="105"/>
        </w:rPr>
        <w:t> </w:t>
      </w:r>
      <w:r>
        <w:rPr>
          <w:color w:val="231F20"/>
          <w:w w:val="105"/>
        </w:rPr>
        <w:t>Ngã</w:t>
      </w:r>
      <w:r>
        <w:rPr>
          <w:color w:val="231F20"/>
          <w:spacing w:val="-7"/>
          <w:w w:val="105"/>
        </w:rPr>
        <w:t> </w:t>
      </w:r>
      <w:r>
        <w:rPr>
          <w:color w:val="231F20"/>
          <w:w w:val="105"/>
        </w:rPr>
        <w:t>Chấp</w:t>
      </w:r>
      <w:r>
        <w:rPr>
          <w:color w:val="231F20"/>
          <w:spacing w:val="-7"/>
          <w:w w:val="105"/>
        </w:rPr>
        <w:t> </w:t>
      </w:r>
      <w:r>
        <w:rPr>
          <w:color w:val="231F20"/>
          <w:w w:val="105"/>
        </w:rPr>
        <w:t>thì</w:t>
      </w:r>
      <w:r>
        <w:rPr>
          <w:color w:val="231F20"/>
          <w:spacing w:val="-7"/>
          <w:w w:val="105"/>
        </w:rPr>
        <w:t> </w:t>
      </w:r>
      <w:r>
        <w:rPr>
          <w:color w:val="231F20"/>
          <w:w w:val="105"/>
        </w:rPr>
        <w:t>gọi</w:t>
      </w:r>
      <w:r>
        <w:rPr>
          <w:color w:val="231F20"/>
          <w:spacing w:val="-7"/>
          <w:w w:val="105"/>
        </w:rPr>
        <w:t> </w:t>
      </w:r>
      <w:r>
        <w:rPr>
          <w:color w:val="231F20"/>
          <w:w w:val="105"/>
        </w:rPr>
        <w:t>là “linh</w:t>
      </w:r>
      <w:r>
        <w:rPr>
          <w:color w:val="231F20"/>
          <w:spacing w:val="-17"/>
          <w:w w:val="105"/>
        </w:rPr>
        <w:t> </w:t>
      </w:r>
      <w:r>
        <w:rPr>
          <w:color w:val="231F20"/>
          <w:w w:val="105"/>
        </w:rPr>
        <w:t>hồn”,</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Ngã</w:t>
      </w:r>
      <w:r>
        <w:rPr>
          <w:color w:val="231F20"/>
          <w:spacing w:val="-17"/>
          <w:w w:val="105"/>
        </w:rPr>
        <w:t> </w:t>
      </w:r>
      <w:r>
        <w:rPr>
          <w:color w:val="231F20"/>
          <w:w w:val="105"/>
        </w:rPr>
        <w:t>Chấp</w:t>
      </w:r>
      <w:r>
        <w:rPr>
          <w:color w:val="231F20"/>
          <w:spacing w:val="-17"/>
          <w:w w:val="105"/>
        </w:rPr>
        <w:t> </w:t>
      </w:r>
      <w:r>
        <w:rPr>
          <w:color w:val="231F20"/>
          <w:w w:val="105"/>
        </w:rPr>
        <w:t>sẽ</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“linh</w:t>
      </w:r>
      <w:r>
        <w:rPr>
          <w:color w:val="231F20"/>
          <w:spacing w:val="-17"/>
          <w:w w:val="105"/>
        </w:rPr>
        <w:t> </w:t>
      </w:r>
      <w:r>
        <w:rPr>
          <w:color w:val="231F20"/>
          <w:w w:val="105"/>
        </w:rPr>
        <w:t>tính”.</w:t>
      </w:r>
      <w:r>
        <w:rPr>
          <w:color w:val="231F20"/>
          <w:spacing w:val="-17"/>
          <w:w w:val="105"/>
        </w:rPr>
        <w:t> </w:t>
      </w:r>
      <w:r>
        <w:rPr>
          <w:color w:val="231F20"/>
          <w:w w:val="105"/>
        </w:rPr>
        <w:t>Vì</w:t>
      </w:r>
      <w:r>
        <w:rPr>
          <w:color w:val="231F20"/>
          <w:spacing w:val="-17"/>
          <w:w w:val="105"/>
        </w:rPr>
        <w:t> </w:t>
      </w:r>
      <w:r>
        <w:rPr>
          <w:color w:val="231F20"/>
          <w:w w:val="105"/>
        </w:rPr>
        <w:t>sao? Không</w:t>
      </w:r>
      <w:r>
        <w:rPr>
          <w:color w:val="231F20"/>
          <w:spacing w:val="-5"/>
          <w:w w:val="105"/>
        </w:rPr>
        <w:t> </w:t>
      </w:r>
      <w:r>
        <w:rPr>
          <w:color w:val="231F20"/>
          <w:w w:val="105"/>
        </w:rPr>
        <w:t>gian</w:t>
      </w:r>
      <w:r>
        <w:rPr>
          <w:color w:val="231F20"/>
          <w:spacing w:val="-5"/>
          <w:w w:val="105"/>
        </w:rPr>
        <w:t> </w:t>
      </w:r>
      <w:r>
        <w:rPr>
          <w:color w:val="231F20"/>
          <w:w w:val="105"/>
        </w:rPr>
        <w:t>hoạt</w:t>
      </w:r>
      <w:r>
        <w:rPr>
          <w:color w:val="231F20"/>
          <w:spacing w:val="-4"/>
          <w:w w:val="105"/>
        </w:rPr>
        <w:t> </w:t>
      </w:r>
      <w:r>
        <w:rPr>
          <w:color w:val="231F20"/>
          <w:w w:val="105"/>
        </w:rPr>
        <w:t>động</w:t>
      </w:r>
      <w:r>
        <w:rPr>
          <w:color w:val="231F20"/>
          <w:spacing w:val="-5"/>
          <w:w w:val="105"/>
        </w:rPr>
        <w:t> </w:t>
      </w:r>
      <w:r>
        <w:rPr>
          <w:color w:val="231F20"/>
          <w:w w:val="105"/>
        </w:rPr>
        <w:t>của</w:t>
      </w:r>
      <w:r>
        <w:rPr>
          <w:color w:val="231F20"/>
          <w:spacing w:val="-5"/>
          <w:w w:val="105"/>
        </w:rPr>
        <w:t> </w:t>
      </w:r>
      <w:r>
        <w:rPr>
          <w:color w:val="231F20"/>
          <w:w w:val="105"/>
        </w:rPr>
        <w:t>kẻ</w:t>
      </w:r>
      <w:r>
        <w:rPr>
          <w:color w:val="231F20"/>
          <w:spacing w:val="-5"/>
          <w:w w:val="105"/>
        </w:rPr>
        <w:t> </w:t>
      </w:r>
      <w:r>
        <w:rPr>
          <w:color w:val="231F20"/>
          <w:w w:val="105"/>
        </w:rPr>
        <w:t>ấy</w:t>
      </w:r>
      <w:r>
        <w:rPr>
          <w:color w:val="231F20"/>
          <w:spacing w:val="-5"/>
          <w:w w:val="105"/>
        </w:rPr>
        <w:t> </w:t>
      </w:r>
      <w:r>
        <w:rPr>
          <w:color w:val="231F20"/>
          <w:w w:val="105"/>
        </w:rPr>
        <w:t>không</w:t>
      </w:r>
      <w:r>
        <w:rPr>
          <w:color w:val="231F20"/>
          <w:spacing w:val="-5"/>
          <w:w w:val="105"/>
        </w:rPr>
        <w:t> </w:t>
      </w:r>
      <w:r>
        <w:rPr>
          <w:color w:val="231F20"/>
          <w:w w:val="105"/>
        </w:rPr>
        <w:t>ra</w:t>
      </w:r>
      <w:r>
        <w:rPr>
          <w:color w:val="231F20"/>
          <w:spacing w:val="-5"/>
          <w:w w:val="105"/>
        </w:rPr>
        <w:t> </w:t>
      </w:r>
      <w:r>
        <w:rPr>
          <w:color w:val="231F20"/>
          <w:w w:val="105"/>
        </w:rPr>
        <w:t>khỏi</w:t>
      </w:r>
      <w:r>
        <w:rPr>
          <w:color w:val="231F20"/>
          <w:spacing w:val="-6"/>
          <w:w w:val="105"/>
        </w:rPr>
        <w:t> </w:t>
      </w:r>
      <w:r>
        <w:rPr>
          <w:color w:val="231F20"/>
          <w:w w:val="105"/>
        </w:rPr>
        <w:t>lục</w:t>
      </w:r>
      <w:r>
        <w:rPr>
          <w:color w:val="231F20"/>
          <w:spacing w:val="-5"/>
          <w:w w:val="105"/>
        </w:rPr>
        <w:t> </w:t>
      </w:r>
      <w:r>
        <w:rPr>
          <w:color w:val="231F20"/>
          <w:w w:val="105"/>
        </w:rPr>
        <w:t>đạo</w:t>
      </w:r>
      <w:r>
        <w:rPr>
          <w:color w:val="231F20"/>
          <w:spacing w:val="-5"/>
          <w:w w:val="105"/>
        </w:rPr>
        <w:t> </w:t>
      </w:r>
      <w:r>
        <w:rPr>
          <w:color w:val="231F20"/>
          <w:w w:val="105"/>
        </w:rPr>
        <w:t>luân hồi. Kẻ ấy chuyển vần trong lục đạo, không thoát ra được. Vì sao? Mê rồi! Nếu kẻ ấy giác ngộ, sẽ vượt thoát lục đạo; chẳng</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“linh</w:t>
      </w:r>
      <w:r>
        <w:rPr>
          <w:color w:val="231F20"/>
          <w:spacing w:val="-17"/>
          <w:w w:val="105"/>
        </w:rPr>
        <w:t> </w:t>
      </w:r>
      <w:r>
        <w:rPr>
          <w:color w:val="231F20"/>
          <w:w w:val="105"/>
        </w:rPr>
        <w:t>hồn”</w:t>
      </w:r>
      <w:r>
        <w:rPr>
          <w:color w:val="231F20"/>
          <w:spacing w:val="-17"/>
          <w:w w:val="105"/>
        </w:rPr>
        <w:t> </w:t>
      </w:r>
      <w:r>
        <w:rPr>
          <w:color w:val="231F20"/>
          <w:w w:val="105"/>
        </w:rPr>
        <w:t>nữa,</w:t>
      </w:r>
      <w:r>
        <w:rPr>
          <w:color w:val="231F20"/>
          <w:spacing w:val="-17"/>
          <w:w w:val="105"/>
        </w:rPr>
        <w:t> </w:t>
      </w:r>
      <w:r>
        <w:rPr>
          <w:color w:val="231F20"/>
          <w:w w:val="105"/>
        </w:rPr>
        <w:t>mà</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“linh</w:t>
      </w:r>
      <w:r>
        <w:rPr>
          <w:color w:val="231F20"/>
          <w:spacing w:val="-17"/>
          <w:w w:val="105"/>
        </w:rPr>
        <w:t> </w:t>
      </w:r>
      <w:r>
        <w:rPr>
          <w:color w:val="231F20"/>
          <w:w w:val="105"/>
        </w:rPr>
        <w:t>tính”,</w:t>
      </w:r>
      <w:r>
        <w:rPr>
          <w:color w:val="231F20"/>
          <w:spacing w:val="-17"/>
          <w:w w:val="105"/>
        </w:rPr>
        <w:t> </w:t>
      </w:r>
      <w:r>
        <w:rPr>
          <w:color w:val="231F20"/>
          <w:w w:val="105"/>
        </w:rPr>
        <w:t>hoạt</w:t>
      </w:r>
      <w:r>
        <w:rPr>
          <w:color w:val="231F20"/>
          <w:spacing w:val="-12"/>
          <w:w w:val="105"/>
        </w:rPr>
        <w:t> </w:t>
      </w:r>
      <w:r>
        <w:rPr>
          <w:color w:val="231F20"/>
          <w:w w:val="105"/>
        </w:rPr>
        <w:t>động trong không gian lớn hơn. Không gian hoạt động của kẻ ấy là mười pháp giới.</w:t>
      </w:r>
    </w:p>
    <w:p>
      <w:pPr>
        <w:pStyle w:val="BodyText"/>
        <w:spacing w:line="283" w:lineRule="auto" w:before="128"/>
        <w:ind w:left="397" w:right="112" w:firstLine="453"/>
      </w:pP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kẻ</w:t>
      </w:r>
      <w:r>
        <w:rPr>
          <w:color w:val="231F20"/>
          <w:spacing w:val="-21"/>
          <w:w w:val="105"/>
        </w:rPr>
        <w:t> </w:t>
      </w:r>
      <w:r>
        <w:rPr>
          <w:color w:val="231F20"/>
          <w:w w:val="105"/>
        </w:rPr>
        <w:t>ấy</w:t>
      </w:r>
      <w:r>
        <w:rPr>
          <w:color w:val="231F20"/>
          <w:spacing w:val="-21"/>
          <w:w w:val="105"/>
        </w:rPr>
        <w:t> </w:t>
      </w:r>
      <w:r>
        <w:rPr>
          <w:color w:val="231F20"/>
          <w:w w:val="105"/>
        </w:rPr>
        <w:t>vẫn</w:t>
      </w:r>
      <w:r>
        <w:rPr>
          <w:color w:val="231F20"/>
          <w:spacing w:val="-21"/>
          <w:w w:val="105"/>
        </w:rPr>
        <w:t> </w:t>
      </w:r>
      <w:r>
        <w:rPr>
          <w:color w:val="231F20"/>
          <w:w w:val="105"/>
        </w:rPr>
        <w:t>chưa</w:t>
      </w:r>
      <w:r>
        <w:rPr>
          <w:color w:val="231F20"/>
          <w:spacing w:val="-21"/>
          <w:w w:val="105"/>
        </w:rPr>
        <w:t> </w:t>
      </w:r>
      <w:r>
        <w:rPr>
          <w:color w:val="231F20"/>
          <w:w w:val="105"/>
        </w:rPr>
        <w:t>vượt</w:t>
      </w:r>
      <w:r>
        <w:rPr>
          <w:color w:val="231F20"/>
          <w:spacing w:val="-21"/>
          <w:w w:val="105"/>
        </w:rPr>
        <w:t> </w:t>
      </w:r>
      <w:r>
        <w:rPr>
          <w:color w:val="231F20"/>
          <w:w w:val="105"/>
        </w:rPr>
        <w:t>thoát</w:t>
      </w:r>
      <w:r>
        <w:rPr>
          <w:color w:val="231F20"/>
          <w:spacing w:val="-21"/>
          <w:w w:val="105"/>
        </w:rPr>
        <w:t> </w:t>
      </w:r>
      <w:r>
        <w:rPr>
          <w:color w:val="231F20"/>
          <w:w w:val="105"/>
        </w:rPr>
        <w:t>mười</w:t>
      </w:r>
      <w:r>
        <w:rPr>
          <w:color w:val="231F20"/>
          <w:spacing w:val="-21"/>
          <w:w w:val="105"/>
        </w:rPr>
        <w:t> </w:t>
      </w:r>
      <w:r>
        <w:rPr>
          <w:color w:val="231F20"/>
          <w:w w:val="105"/>
        </w:rPr>
        <w:t>pháp</w:t>
      </w:r>
      <w:r>
        <w:rPr>
          <w:color w:val="231F20"/>
          <w:spacing w:val="-21"/>
          <w:w w:val="105"/>
        </w:rPr>
        <w:t> </w:t>
      </w:r>
      <w:r>
        <w:rPr>
          <w:color w:val="231F20"/>
          <w:w w:val="105"/>
        </w:rPr>
        <w:t>giới?</w:t>
      </w:r>
      <w:r>
        <w:rPr>
          <w:color w:val="231F20"/>
          <w:spacing w:val="-21"/>
          <w:w w:val="105"/>
        </w:rPr>
        <w:t> </w:t>
      </w:r>
      <w:r>
        <w:rPr>
          <w:color w:val="231F20"/>
          <w:w w:val="105"/>
        </w:rPr>
        <w:t>Còn</w:t>
      </w:r>
      <w:r>
        <w:rPr>
          <w:color w:val="231F20"/>
          <w:spacing w:val="-21"/>
          <w:w w:val="105"/>
        </w:rPr>
        <w:t> </w:t>
      </w:r>
      <w:r>
        <w:rPr>
          <w:color w:val="231F20"/>
          <w:w w:val="105"/>
        </w:rPr>
        <w:t>có khởi tâm động niệm, do chưa phá vô minh. Sau khi phá vô </w:t>
      </w:r>
      <w:r>
        <w:rPr>
          <w:color w:val="231F20"/>
          <w:spacing w:val="-2"/>
          <w:w w:val="105"/>
        </w:rPr>
        <w:t>minh,</w:t>
      </w:r>
      <w:r>
        <w:rPr>
          <w:color w:val="231F20"/>
          <w:spacing w:val="-25"/>
          <w:w w:val="105"/>
        </w:rPr>
        <w:t> </w:t>
      </w:r>
      <w:r>
        <w:rPr>
          <w:color w:val="231F20"/>
          <w:spacing w:val="-2"/>
          <w:w w:val="105"/>
        </w:rPr>
        <w:t>danh</w:t>
      </w:r>
      <w:r>
        <w:rPr>
          <w:color w:val="231F20"/>
          <w:spacing w:val="-25"/>
          <w:w w:val="105"/>
        </w:rPr>
        <w:t> </w:t>
      </w:r>
      <w:r>
        <w:rPr>
          <w:color w:val="231F20"/>
          <w:spacing w:val="-2"/>
          <w:w w:val="105"/>
        </w:rPr>
        <w:t>từ</w:t>
      </w:r>
      <w:r>
        <w:rPr>
          <w:color w:val="231F20"/>
          <w:spacing w:val="-25"/>
          <w:w w:val="105"/>
        </w:rPr>
        <w:t> </w:t>
      </w:r>
      <w:r>
        <w:rPr>
          <w:color w:val="231F20"/>
          <w:spacing w:val="-2"/>
          <w:w w:val="105"/>
        </w:rPr>
        <w:t>“linh</w:t>
      </w:r>
      <w:r>
        <w:rPr>
          <w:color w:val="231F20"/>
          <w:spacing w:val="-25"/>
          <w:w w:val="105"/>
        </w:rPr>
        <w:t> </w:t>
      </w:r>
      <w:r>
        <w:rPr>
          <w:color w:val="231F20"/>
          <w:spacing w:val="-2"/>
          <w:w w:val="105"/>
        </w:rPr>
        <w:t>tính”</w:t>
      </w:r>
      <w:r>
        <w:rPr>
          <w:color w:val="231F20"/>
          <w:spacing w:val="-25"/>
          <w:w w:val="105"/>
        </w:rPr>
        <w:t> </w:t>
      </w:r>
      <w:r>
        <w:rPr>
          <w:color w:val="231F20"/>
          <w:spacing w:val="-2"/>
          <w:w w:val="105"/>
        </w:rPr>
        <w:t>cũng</w:t>
      </w:r>
      <w:r>
        <w:rPr>
          <w:color w:val="231F20"/>
          <w:spacing w:val="-25"/>
          <w:w w:val="105"/>
        </w:rPr>
        <w:t> </w:t>
      </w:r>
      <w:r>
        <w:rPr>
          <w:color w:val="231F20"/>
          <w:spacing w:val="-2"/>
          <w:w w:val="105"/>
        </w:rPr>
        <w:t>chẳng</w:t>
      </w:r>
      <w:r>
        <w:rPr>
          <w:color w:val="231F20"/>
          <w:spacing w:val="-25"/>
          <w:w w:val="105"/>
        </w:rPr>
        <w:t> </w:t>
      </w:r>
      <w:r>
        <w:rPr>
          <w:color w:val="231F20"/>
          <w:spacing w:val="-2"/>
          <w:w w:val="105"/>
        </w:rPr>
        <w:t>còn,</w:t>
      </w:r>
      <w:r>
        <w:rPr>
          <w:color w:val="231F20"/>
          <w:spacing w:val="-25"/>
          <w:w w:val="105"/>
        </w:rPr>
        <w:t> </w:t>
      </w:r>
      <w:r>
        <w:rPr>
          <w:color w:val="231F20"/>
          <w:spacing w:val="-2"/>
          <w:w w:val="105"/>
        </w:rPr>
        <w:t>mà</w:t>
      </w:r>
      <w:r>
        <w:rPr>
          <w:color w:val="231F20"/>
          <w:spacing w:val="-25"/>
          <w:w w:val="105"/>
        </w:rPr>
        <w:t> </w:t>
      </w:r>
      <w:r>
        <w:rPr>
          <w:color w:val="231F20"/>
          <w:spacing w:val="-2"/>
          <w:w w:val="105"/>
        </w:rPr>
        <w:t>gọi</w:t>
      </w:r>
      <w:r>
        <w:rPr>
          <w:color w:val="231F20"/>
          <w:spacing w:val="-25"/>
          <w:w w:val="105"/>
        </w:rPr>
        <w:t> </w:t>
      </w:r>
      <w:r>
        <w:rPr>
          <w:color w:val="231F20"/>
          <w:spacing w:val="-2"/>
          <w:w w:val="105"/>
        </w:rPr>
        <w:t>là</w:t>
      </w:r>
      <w:r>
        <w:rPr>
          <w:color w:val="231F20"/>
          <w:spacing w:val="-25"/>
          <w:w w:val="105"/>
        </w:rPr>
        <w:t> </w:t>
      </w:r>
      <w:r>
        <w:rPr>
          <w:color w:val="231F20"/>
          <w:spacing w:val="-2"/>
          <w:w w:val="105"/>
        </w:rPr>
        <w:t>“</w:t>
      </w:r>
      <w:r>
        <w:rPr>
          <w:i/>
          <w:color w:val="231F20"/>
          <w:spacing w:val="-2"/>
          <w:w w:val="105"/>
        </w:rPr>
        <w:t>tự</w:t>
      </w:r>
      <w:r>
        <w:rPr>
          <w:i/>
          <w:color w:val="231F20"/>
          <w:spacing w:val="-25"/>
          <w:w w:val="105"/>
        </w:rPr>
        <w:t> </w:t>
      </w:r>
      <w:r>
        <w:rPr>
          <w:i/>
          <w:color w:val="231F20"/>
          <w:spacing w:val="-2"/>
          <w:w w:val="105"/>
        </w:rPr>
        <w:t>tính</w:t>
      </w:r>
      <w:r>
        <w:rPr>
          <w:color w:val="231F20"/>
          <w:spacing w:val="-2"/>
          <w:w w:val="105"/>
        </w:rPr>
        <w:t>”,</w:t>
      </w:r>
    </w:p>
    <w:p>
      <w:pPr>
        <w:spacing w:after="0" w:line="283" w:lineRule="auto"/>
        <w:sectPr>
          <w:pgSz w:w="11060" w:h="15030"/>
          <w:pgMar w:header="812" w:footer="767" w:top="1040" w:bottom="960" w:left="1020" w:right="1020"/>
        </w:sectPr>
      </w:pPr>
    </w:p>
    <w:p>
      <w:pPr>
        <w:pStyle w:val="BodyText"/>
        <w:spacing w:before="6"/>
        <w:jc w:val="left"/>
        <w:rPr>
          <w:sz w:val="22"/>
        </w:rPr>
      </w:pPr>
    </w:p>
    <w:p>
      <w:pPr>
        <w:pStyle w:val="BodyText"/>
        <w:spacing w:line="278" w:lineRule="auto" w:before="106"/>
        <w:ind w:left="113" w:right="396"/>
      </w:pPr>
      <w:r>
        <w:rPr>
          <w:color w:val="231F20"/>
          <w:w w:val="105"/>
        </w:rPr>
        <w:t>đã</w:t>
      </w:r>
      <w:r>
        <w:rPr>
          <w:color w:val="231F20"/>
          <w:spacing w:val="-14"/>
          <w:w w:val="105"/>
        </w:rPr>
        <w:t> </w:t>
      </w:r>
      <w:r>
        <w:rPr>
          <w:color w:val="231F20"/>
          <w:w w:val="105"/>
        </w:rPr>
        <w:t>trở</w:t>
      </w:r>
      <w:r>
        <w:rPr>
          <w:color w:val="231F20"/>
          <w:spacing w:val="-15"/>
          <w:w w:val="105"/>
        </w:rPr>
        <w:t> </w:t>
      </w:r>
      <w:r>
        <w:rPr>
          <w:color w:val="231F20"/>
          <w:w w:val="105"/>
        </w:rPr>
        <w:t>về</w:t>
      </w:r>
      <w:r>
        <w:rPr>
          <w:color w:val="231F20"/>
          <w:spacing w:val="-14"/>
          <w:w w:val="105"/>
        </w:rPr>
        <w:t> </w:t>
      </w:r>
      <w:r>
        <w:rPr>
          <w:color w:val="231F20"/>
          <w:w w:val="105"/>
        </w:rPr>
        <w:t>nguồn,</w:t>
      </w:r>
      <w:r>
        <w:rPr>
          <w:color w:val="231F20"/>
          <w:spacing w:val="-15"/>
          <w:w w:val="105"/>
        </w:rPr>
        <w:t> </w:t>
      </w:r>
      <w:r>
        <w:rPr>
          <w:color w:val="231F20"/>
          <w:w w:val="105"/>
        </w:rPr>
        <w:t>tức</w:t>
      </w:r>
      <w:r>
        <w:rPr>
          <w:color w:val="231F20"/>
          <w:spacing w:val="-14"/>
          <w:w w:val="105"/>
        </w:rPr>
        <w:t> </w:t>
      </w:r>
      <w:r>
        <w:rPr>
          <w:color w:val="231F20"/>
          <w:w w:val="105"/>
        </w:rPr>
        <w:t>là</w:t>
      </w:r>
      <w:r>
        <w:rPr>
          <w:color w:val="231F20"/>
          <w:spacing w:val="-15"/>
          <w:w w:val="105"/>
        </w:rPr>
        <w:t> </w:t>
      </w:r>
      <w:r>
        <w:rPr>
          <w:color w:val="231F20"/>
          <w:w w:val="105"/>
        </w:rPr>
        <w:t>trở</w:t>
      </w:r>
      <w:r>
        <w:rPr>
          <w:color w:val="231F20"/>
          <w:spacing w:val="-14"/>
          <w:w w:val="105"/>
        </w:rPr>
        <w:t> </w:t>
      </w:r>
      <w:r>
        <w:rPr>
          <w:color w:val="231F20"/>
          <w:w w:val="105"/>
        </w:rPr>
        <w:t>về</w:t>
      </w:r>
      <w:r>
        <w:rPr>
          <w:color w:val="231F20"/>
          <w:spacing w:val="-15"/>
          <w:w w:val="105"/>
        </w:rPr>
        <w:t> </w:t>
      </w:r>
      <w:r>
        <w:rPr>
          <w:color w:val="231F20"/>
          <w:w w:val="105"/>
        </w:rPr>
        <w:t>tự</w:t>
      </w:r>
      <w:r>
        <w:rPr>
          <w:color w:val="231F20"/>
          <w:spacing w:val="-14"/>
          <w:w w:val="105"/>
        </w:rPr>
        <w:t> </w:t>
      </w:r>
      <w:r>
        <w:rPr>
          <w:color w:val="231F20"/>
          <w:w w:val="105"/>
        </w:rPr>
        <w:t>tính.</w:t>
      </w:r>
      <w:r>
        <w:rPr>
          <w:color w:val="231F20"/>
          <w:spacing w:val="-15"/>
          <w:w w:val="105"/>
        </w:rPr>
        <w:t> </w:t>
      </w:r>
      <w:r>
        <w:rPr>
          <w:color w:val="231F20"/>
          <w:w w:val="105"/>
        </w:rPr>
        <w:t>Khi</w:t>
      </w:r>
      <w:r>
        <w:rPr>
          <w:color w:val="231F20"/>
          <w:spacing w:val="-16"/>
          <w:w w:val="105"/>
        </w:rPr>
        <w:t> </w:t>
      </w:r>
      <w:r>
        <w:rPr>
          <w:color w:val="231F20"/>
          <w:w w:val="105"/>
        </w:rPr>
        <w:t>ấy</w:t>
      </w:r>
      <w:r>
        <w:rPr>
          <w:color w:val="231F20"/>
          <w:spacing w:val="-14"/>
          <w:w w:val="105"/>
        </w:rPr>
        <w:t> </w:t>
      </w:r>
      <w:r>
        <w:rPr>
          <w:color w:val="231F20"/>
          <w:w w:val="105"/>
        </w:rPr>
        <w:t>gọi</w:t>
      </w:r>
      <w:r>
        <w:rPr>
          <w:color w:val="231F20"/>
          <w:spacing w:val="-15"/>
          <w:w w:val="105"/>
        </w:rPr>
        <w:t> </w:t>
      </w:r>
      <w:r>
        <w:rPr>
          <w:color w:val="231F20"/>
          <w:w w:val="105"/>
        </w:rPr>
        <w:t>là</w:t>
      </w:r>
      <w:r>
        <w:rPr>
          <w:color w:val="231F20"/>
          <w:spacing w:val="-14"/>
          <w:w w:val="105"/>
        </w:rPr>
        <w:t> </w:t>
      </w:r>
      <w:r>
        <w:rPr>
          <w:color w:val="231F20"/>
          <w:w w:val="105"/>
        </w:rPr>
        <w:t>gì?</w:t>
      </w:r>
      <w:r>
        <w:rPr>
          <w:color w:val="231F20"/>
          <w:spacing w:val="-15"/>
          <w:w w:val="105"/>
        </w:rPr>
        <w:t> </w:t>
      </w:r>
      <w:r>
        <w:rPr>
          <w:color w:val="231F20"/>
          <w:w w:val="105"/>
        </w:rPr>
        <w:t>Gọi</w:t>
      </w:r>
      <w:r>
        <w:rPr>
          <w:color w:val="231F20"/>
          <w:spacing w:val="-14"/>
          <w:w w:val="105"/>
        </w:rPr>
        <w:t> </w:t>
      </w:r>
      <w:r>
        <w:rPr>
          <w:color w:val="231F20"/>
          <w:w w:val="105"/>
        </w:rPr>
        <w:t>là Phật, chân Phật, chẳng phải giả Phật. Một thứ mà có tới ba danh</w:t>
      </w:r>
      <w:r>
        <w:rPr>
          <w:color w:val="231F20"/>
          <w:spacing w:val="-12"/>
          <w:w w:val="105"/>
        </w:rPr>
        <w:t> </w:t>
      </w:r>
      <w:r>
        <w:rPr>
          <w:color w:val="231F20"/>
          <w:w w:val="105"/>
        </w:rPr>
        <w:t>từ</w:t>
      </w:r>
      <w:r>
        <w:rPr>
          <w:color w:val="231F20"/>
          <w:spacing w:val="-9"/>
          <w:w w:val="105"/>
        </w:rPr>
        <w:t> </w:t>
      </w:r>
      <w:r>
        <w:rPr>
          <w:color w:val="231F20"/>
          <w:w w:val="105"/>
        </w:rPr>
        <w:t>(linh</w:t>
      </w:r>
      <w:r>
        <w:rPr>
          <w:color w:val="231F20"/>
          <w:spacing w:val="-9"/>
          <w:w w:val="105"/>
        </w:rPr>
        <w:t> </w:t>
      </w:r>
      <w:r>
        <w:rPr>
          <w:color w:val="231F20"/>
          <w:w w:val="105"/>
        </w:rPr>
        <w:t>hồn,</w:t>
      </w:r>
      <w:r>
        <w:rPr>
          <w:color w:val="231F20"/>
          <w:spacing w:val="-9"/>
          <w:w w:val="105"/>
        </w:rPr>
        <w:t> </w:t>
      </w:r>
      <w:r>
        <w:rPr>
          <w:color w:val="231F20"/>
          <w:w w:val="105"/>
        </w:rPr>
        <w:t>linh</w:t>
      </w:r>
      <w:r>
        <w:rPr>
          <w:color w:val="231F20"/>
          <w:spacing w:val="-10"/>
          <w:w w:val="105"/>
        </w:rPr>
        <w:t> </w:t>
      </w:r>
      <w:r>
        <w:rPr>
          <w:color w:val="231F20"/>
          <w:w w:val="105"/>
        </w:rPr>
        <w:t>tính,</w:t>
      </w:r>
      <w:r>
        <w:rPr>
          <w:color w:val="231F20"/>
          <w:spacing w:val="-9"/>
          <w:w w:val="105"/>
        </w:rPr>
        <w:t> </w:t>
      </w:r>
      <w:r>
        <w:rPr>
          <w:color w:val="231F20"/>
          <w:w w:val="105"/>
        </w:rPr>
        <w:t>tự</w:t>
      </w:r>
      <w:r>
        <w:rPr>
          <w:color w:val="231F20"/>
          <w:spacing w:val="-9"/>
          <w:w w:val="105"/>
        </w:rPr>
        <w:t> </w:t>
      </w:r>
      <w:r>
        <w:rPr>
          <w:color w:val="231F20"/>
          <w:w w:val="105"/>
        </w:rPr>
        <w:t>tính),</w:t>
      </w:r>
      <w:r>
        <w:rPr>
          <w:color w:val="231F20"/>
          <w:spacing w:val="-9"/>
          <w:w w:val="105"/>
        </w:rPr>
        <w:t> </w:t>
      </w:r>
      <w:r>
        <w:rPr>
          <w:color w:val="231F20"/>
          <w:w w:val="105"/>
        </w:rPr>
        <w:t>một</w:t>
      </w:r>
      <w:r>
        <w:rPr>
          <w:color w:val="231F20"/>
          <w:spacing w:val="-10"/>
          <w:w w:val="105"/>
        </w:rPr>
        <w:t> </w:t>
      </w:r>
      <w:r>
        <w:rPr>
          <w:color w:val="231F20"/>
          <w:w w:val="105"/>
        </w:rPr>
        <w:t>mà</w:t>
      </w:r>
      <w:r>
        <w:rPr>
          <w:color w:val="231F20"/>
          <w:spacing w:val="-9"/>
          <w:w w:val="105"/>
        </w:rPr>
        <w:t> </w:t>
      </w:r>
      <w:r>
        <w:rPr>
          <w:color w:val="231F20"/>
          <w:w w:val="105"/>
        </w:rPr>
        <w:t>ba,</w:t>
      </w:r>
      <w:r>
        <w:rPr>
          <w:color w:val="231F20"/>
          <w:spacing w:val="-9"/>
          <w:w w:val="105"/>
        </w:rPr>
        <w:t> </w:t>
      </w:r>
      <w:r>
        <w:rPr>
          <w:color w:val="231F20"/>
          <w:w w:val="105"/>
        </w:rPr>
        <w:t>ba</w:t>
      </w:r>
      <w:r>
        <w:rPr>
          <w:color w:val="231F20"/>
          <w:spacing w:val="-9"/>
          <w:w w:val="105"/>
        </w:rPr>
        <w:t> </w:t>
      </w:r>
      <w:r>
        <w:rPr>
          <w:color w:val="231F20"/>
          <w:w w:val="105"/>
        </w:rPr>
        <w:t>mà</w:t>
      </w:r>
      <w:r>
        <w:rPr>
          <w:color w:val="231F20"/>
          <w:spacing w:val="-9"/>
          <w:w w:val="105"/>
        </w:rPr>
        <w:t> </w:t>
      </w:r>
      <w:r>
        <w:rPr>
          <w:color w:val="231F20"/>
          <w:spacing w:val="-4"/>
          <w:w w:val="105"/>
        </w:rPr>
        <w:t>một!</w:t>
      </w:r>
    </w:p>
    <w:p>
      <w:pPr>
        <w:pStyle w:val="BodyText"/>
        <w:spacing w:line="278" w:lineRule="auto" w:before="142"/>
        <w:ind w:left="113" w:right="398" w:firstLine="453"/>
      </w:pP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thì</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chỉ</w:t>
      </w:r>
      <w:r>
        <w:rPr>
          <w:color w:val="231F20"/>
          <w:spacing w:val="-17"/>
          <w:w w:val="105"/>
        </w:rPr>
        <w:t> </w:t>
      </w:r>
      <w:r>
        <w:rPr>
          <w:color w:val="231F20"/>
          <w:w w:val="105"/>
        </w:rPr>
        <w:t>cần</w:t>
      </w:r>
      <w:r>
        <w:rPr>
          <w:color w:val="231F20"/>
          <w:spacing w:val="-17"/>
          <w:w w:val="105"/>
        </w:rPr>
        <w:t> </w:t>
      </w:r>
      <w:r>
        <w:rPr>
          <w:color w:val="231F20"/>
          <w:w w:val="105"/>
        </w:rPr>
        <w:t>một</w:t>
      </w:r>
      <w:r>
        <w:rPr>
          <w:color w:val="231F20"/>
          <w:spacing w:val="-17"/>
          <w:w w:val="105"/>
        </w:rPr>
        <w:t> </w:t>
      </w:r>
      <w:r>
        <w:rPr>
          <w:color w:val="231F20"/>
          <w:w w:val="105"/>
        </w:rPr>
        <w:t>niệm</w:t>
      </w:r>
      <w:r>
        <w:rPr>
          <w:color w:val="231F20"/>
          <w:spacing w:val="-17"/>
          <w:w w:val="105"/>
        </w:rPr>
        <w:t> </w:t>
      </w:r>
      <w:r>
        <w:rPr>
          <w:color w:val="231F20"/>
          <w:w w:val="105"/>
        </w:rPr>
        <w:t>bị</w:t>
      </w:r>
      <w:r>
        <w:rPr>
          <w:color w:val="231F20"/>
          <w:spacing w:val="-17"/>
          <w:w w:val="105"/>
        </w:rPr>
        <w:t> </w:t>
      </w:r>
      <w:r>
        <w:rPr>
          <w:color w:val="231F20"/>
          <w:w w:val="105"/>
        </w:rPr>
        <w:t>mê.</w:t>
      </w:r>
      <w:r>
        <w:rPr>
          <w:color w:val="231F20"/>
          <w:spacing w:val="-17"/>
          <w:w w:val="105"/>
        </w:rPr>
        <w:t> </w:t>
      </w:r>
      <w:r>
        <w:rPr>
          <w:color w:val="231F20"/>
          <w:w w:val="105"/>
        </w:rPr>
        <w:t>Hễ</w:t>
      </w:r>
      <w:r>
        <w:rPr>
          <w:color w:val="231F20"/>
          <w:spacing w:val="-17"/>
          <w:w w:val="105"/>
        </w:rPr>
        <w:t> </w:t>
      </w:r>
      <w:r>
        <w:rPr>
          <w:color w:val="231F20"/>
          <w:w w:val="105"/>
        </w:rPr>
        <w:t>mê,</w:t>
      </w:r>
      <w:r>
        <w:rPr>
          <w:color w:val="231F20"/>
          <w:spacing w:val="-17"/>
          <w:w w:val="105"/>
        </w:rPr>
        <w:t> </w:t>
      </w:r>
      <w:r>
        <w:rPr>
          <w:color w:val="231F20"/>
          <w:w w:val="105"/>
        </w:rPr>
        <w:t>thì tự tính của chúng ta biến thành A Lại Da thức. Trong ba tế </w:t>
      </w:r>
      <w:r>
        <w:rPr>
          <w:color w:val="231F20"/>
        </w:rPr>
        <w:t>tướng</w:t>
      </w:r>
      <w:r>
        <w:rPr>
          <w:color w:val="231F20"/>
          <w:spacing w:val="-8"/>
        </w:rPr>
        <w:t> </w:t>
      </w:r>
      <w:r>
        <w:rPr>
          <w:color w:val="231F20"/>
        </w:rPr>
        <w:t>của</w:t>
      </w:r>
      <w:r>
        <w:rPr>
          <w:color w:val="231F20"/>
          <w:spacing w:val="-8"/>
        </w:rPr>
        <w:t> </w:t>
      </w:r>
      <w:r>
        <w:rPr>
          <w:color w:val="231F20"/>
        </w:rPr>
        <w:t>A</w:t>
      </w:r>
      <w:r>
        <w:rPr>
          <w:color w:val="231F20"/>
          <w:spacing w:val="-8"/>
        </w:rPr>
        <w:t> </w:t>
      </w:r>
      <w:r>
        <w:rPr>
          <w:color w:val="231F20"/>
        </w:rPr>
        <w:t>Lại</w:t>
      </w:r>
      <w:r>
        <w:rPr>
          <w:color w:val="231F20"/>
          <w:spacing w:val="-8"/>
        </w:rPr>
        <w:t> </w:t>
      </w:r>
      <w:r>
        <w:rPr>
          <w:color w:val="231F20"/>
        </w:rPr>
        <w:t>Da</w:t>
      </w:r>
      <w:r>
        <w:rPr>
          <w:color w:val="231F20"/>
          <w:spacing w:val="-8"/>
        </w:rPr>
        <w:t> </w:t>
      </w:r>
      <w:r>
        <w:rPr>
          <w:color w:val="231F20"/>
        </w:rPr>
        <w:t>thức,</w:t>
      </w:r>
      <w:r>
        <w:rPr>
          <w:color w:val="231F20"/>
          <w:spacing w:val="-8"/>
        </w:rPr>
        <w:t> </w:t>
      </w:r>
      <w:r>
        <w:rPr>
          <w:color w:val="231F20"/>
        </w:rPr>
        <w:t>Chuyển</w:t>
      </w:r>
      <w:r>
        <w:rPr>
          <w:color w:val="231F20"/>
          <w:spacing w:val="-8"/>
        </w:rPr>
        <w:t> </w:t>
      </w:r>
      <w:r>
        <w:rPr>
          <w:color w:val="231F20"/>
        </w:rPr>
        <w:t>tướng</w:t>
      </w:r>
      <w:r>
        <w:rPr>
          <w:color w:val="231F20"/>
          <w:spacing w:val="-8"/>
        </w:rPr>
        <w:t> </w:t>
      </w:r>
      <w:r>
        <w:rPr>
          <w:color w:val="231F20"/>
        </w:rPr>
        <w:t>chính</w:t>
      </w:r>
      <w:r>
        <w:rPr>
          <w:color w:val="231F20"/>
          <w:spacing w:val="-8"/>
        </w:rPr>
        <w:t> </w:t>
      </w:r>
      <w:r>
        <w:rPr>
          <w:color w:val="231F20"/>
        </w:rPr>
        <w:t>là</w:t>
      </w:r>
      <w:r>
        <w:rPr>
          <w:color w:val="231F20"/>
          <w:spacing w:val="-9"/>
        </w:rPr>
        <w:t> </w:t>
      </w:r>
      <w:r>
        <w:rPr>
          <w:color w:val="231F20"/>
        </w:rPr>
        <w:t>Mạt</w:t>
      </w:r>
      <w:r>
        <w:rPr>
          <w:color w:val="231F20"/>
          <w:spacing w:val="-9"/>
        </w:rPr>
        <w:t> </w:t>
      </w:r>
      <w:r>
        <w:rPr>
          <w:color w:val="231F20"/>
        </w:rPr>
        <w:t>Na</w:t>
      </w:r>
      <w:r>
        <w:rPr>
          <w:color w:val="231F20"/>
          <w:spacing w:val="-8"/>
        </w:rPr>
        <w:t> </w:t>
      </w:r>
      <w:r>
        <w:rPr>
          <w:color w:val="231F20"/>
        </w:rPr>
        <w:t>thức. Cái</w:t>
      </w:r>
      <w:r>
        <w:rPr>
          <w:color w:val="231F20"/>
          <w:spacing w:val="-4"/>
        </w:rPr>
        <w:t> </w:t>
      </w:r>
      <w:r>
        <w:rPr>
          <w:color w:val="231F20"/>
        </w:rPr>
        <w:t>đầu</w:t>
      </w:r>
      <w:r>
        <w:rPr>
          <w:color w:val="231F20"/>
          <w:spacing w:val="-4"/>
        </w:rPr>
        <w:t> </w:t>
      </w:r>
      <w:r>
        <w:rPr>
          <w:color w:val="231F20"/>
        </w:rPr>
        <w:t>tiên</w:t>
      </w:r>
      <w:r>
        <w:rPr>
          <w:color w:val="231F20"/>
          <w:spacing w:val="-4"/>
        </w:rPr>
        <w:t> </w:t>
      </w:r>
      <w:r>
        <w:rPr>
          <w:color w:val="231F20"/>
        </w:rPr>
        <w:t>trong</w:t>
      </w:r>
      <w:r>
        <w:rPr>
          <w:color w:val="231F20"/>
          <w:spacing w:val="-4"/>
        </w:rPr>
        <w:t> </w:t>
      </w:r>
      <w:r>
        <w:rPr>
          <w:color w:val="231F20"/>
        </w:rPr>
        <w:t>Mạt</w:t>
      </w:r>
      <w:r>
        <w:rPr>
          <w:color w:val="231F20"/>
          <w:spacing w:val="-4"/>
        </w:rPr>
        <w:t> </w:t>
      </w:r>
      <w:r>
        <w:rPr>
          <w:color w:val="231F20"/>
        </w:rPr>
        <w:t>Na</w:t>
      </w:r>
      <w:r>
        <w:rPr>
          <w:color w:val="231F20"/>
          <w:spacing w:val="-4"/>
        </w:rPr>
        <w:t> </w:t>
      </w:r>
      <w:r>
        <w:rPr>
          <w:color w:val="231F20"/>
        </w:rPr>
        <w:t>thức</w:t>
      </w:r>
      <w:r>
        <w:rPr>
          <w:color w:val="231F20"/>
          <w:spacing w:val="-4"/>
        </w:rPr>
        <w:t> </w:t>
      </w:r>
      <w:r>
        <w:rPr>
          <w:color w:val="231F20"/>
        </w:rPr>
        <w:t>là</w:t>
      </w:r>
      <w:r>
        <w:rPr>
          <w:color w:val="231F20"/>
          <w:spacing w:val="-4"/>
        </w:rPr>
        <w:t> </w:t>
      </w:r>
      <w:r>
        <w:rPr>
          <w:color w:val="231F20"/>
        </w:rPr>
        <w:t>Ngã</w:t>
      </w:r>
      <w:r>
        <w:rPr>
          <w:color w:val="231F20"/>
          <w:spacing w:val="-4"/>
        </w:rPr>
        <w:t> </w:t>
      </w:r>
      <w:r>
        <w:rPr>
          <w:color w:val="231F20"/>
        </w:rPr>
        <w:t>Kiến.</w:t>
      </w:r>
      <w:r>
        <w:rPr>
          <w:color w:val="231F20"/>
          <w:spacing w:val="-4"/>
        </w:rPr>
        <w:t> </w:t>
      </w:r>
      <w:r>
        <w:rPr>
          <w:color w:val="231F20"/>
        </w:rPr>
        <w:t>Ngã</w:t>
      </w:r>
      <w:r>
        <w:rPr>
          <w:color w:val="231F20"/>
          <w:spacing w:val="-4"/>
        </w:rPr>
        <w:t> </w:t>
      </w:r>
      <w:r>
        <w:rPr>
          <w:color w:val="231F20"/>
        </w:rPr>
        <w:t>Kiến</w:t>
      </w:r>
      <w:r>
        <w:rPr>
          <w:color w:val="231F20"/>
          <w:spacing w:val="-4"/>
        </w:rPr>
        <w:t> </w:t>
      </w:r>
      <w:r>
        <w:rPr>
          <w:color w:val="231F20"/>
        </w:rPr>
        <w:t>là</w:t>
      </w:r>
      <w:r>
        <w:rPr>
          <w:color w:val="231F20"/>
          <w:spacing w:val="-4"/>
        </w:rPr>
        <w:t> </w:t>
      </w:r>
      <w:r>
        <w:rPr>
          <w:color w:val="231F20"/>
        </w:rPr>
        <w:t>chấp trước</w:t>
      </w:r>
      <w:r>
        <w:rPr>
          <w:color w:val="231F20"/>
          <w:spacing w:val="-12"/>
        </w:rPr>
        <w:t> </w:t>
      </w:r>
      <w:r>
        <w:rPr>
          <w:color w:val="231F20"/>
        </w:rPr>
        <w:t>có</w:t>
      </w:r>
      <w:r>
        <w:rPr>
          <w:color w:val="231F20"/>
          <w:spacing w:val="-12"/>
        </w:rPr>
        <w:t> </w:t>
      </w:r>
      <w:r>
        <w:rPr>
          <w:color w:val="231F20"/>
        </w:rPr>
        <w:t>Ngã.</w:t>
      </w:r>
      <w:r>
        <w:rPr>
          <w:color w:val="231F20"/>
          <w:spacing w:val="-13"/>
        </w:rPr>
        <w:t> </w:t>
      </w:r>
      <w:r>
        <w:rPr>
          <w:color w:val="231F20"/>
        </w:rPr>
        <w:t>Lấy</w:t>
      </w:r>
      <w:r>
        <w:rPr>
          <w:color w:val="231F20"/>
          <w:spacing w:val="-12"/>
        </w:rPr>
        <w:t> </w:t>
      </w:r>
      <w:r>
        <w:rPr>
          <w:color w:val="231F20"/>
        </w:rPr>
        <w:t>gì</w:t>
      </w:r>
      <w:r>
        <w:rPr>
          <w:color w:val="231F20"/>
          <w:spacing w:val="-12"/>
        </w:rPr>
        <w:t> </w:t>
      </w:r>
      <w:r>
        <w:rPr>
          <w:color w:val="231F20"/>
        </w:rPr>
        <w:t>làm</w:t>
      </w:r>
      <w:r>
        <w:rPr>
          <w:color w:val="231F20"/>
          <w:spacing w:val="-13"/>
        </w:rPr>
        <w:t> </w:t>
      </w:r>
      <w:r>
        <w:rPr>
          <w:color w:val="231F20"/>
        </w:rPr>
        <w:t>Ngã?</w:t>
      </w:r>
      <w:r>
        <w:rPr>
          <w:color w:val="231F20"/>
          <w:spacing w:val="-13"/>
        </w:rPr>
        <w:t> </w:t>
      </w:r>
      <w:r>
        <w:rPr>
          <w:color w:val="231F20"/>
        </w:rPr>
        <w:t>Chấp</w:t>
      </w:r>
      <w:r>
        <w:rPr>
          <w:color w:val="231F20"/>
          <w:spacing w:val="-12"/>
        </w:rPr>
        <w:t> </w:t>
      </w:r>
      <w:r>
        <w:rPr>
          <w:color w:val="231F20"/>
        </w:rPr>
        <w:t>trước</w:t>
      </w:r>
      <w:r>
        <w:rPr>
          <w:color w:val="231F20"/>
          <w:spacing w:val="-12"/>
        </w:rPr>
        <w:t> </w:t>
      </w:r>
      <w:r>
        <w:rPr>
          <w:color w:val="231F20"/>
        </w:rPr>
        <w:t>một</w:t>
      </w:r>
      <w:r>
        <w:rPr>
          <w:color w:val="231F20"/>
          <w:spacing w:val="-12"/>
        </w:rPr>
        <w:t> </w:t>
      </w:r>
      <w:r>
        <w:rPr>
          <w:color w:val="231F20"/>
        </w:rPr>
        <w:t>phần</w:t>
      </w:r>
      <w:r>
        <w:rPr>
          <w:color w:val="231F20"/>
          <w:spacing w:val="-12"/>
        </w:rPr>
        <w:t> </w:t>
      </w:r>
      <w:r>
        <w:rPr>
          <w:color w:val="231F20"/>
        </w:rPr>
        <w:t>của</w:t>
      </w:r>
      <w:r>
        <w:rPr>
          <w:color w:val="231F20"/>
          <w:spacing w:val="-12"/>
        </w:rPr>
        <w:t> </w:t>
      </w:r>
      <w:r>
        <w:rPr>
          <w:color w:val="231F20"/>
        </w:rPr>
        <w:t>A</w:t>
      </w:r>
      <w:r>
        <w:rPr>
          <w:color w:val="231F20"/>
          <w:spacing w:val="-12"/>
        </w:rPr>
        <w:t> </w:t>
      </w:r>
      <w:r>
        <w:rPr>
          <w:color w:val="231F20"/>
        </w:rPr>
        <w:t>Lại </w:t>
      </w:r>
      <w:r>
        <w:rPr>
          <w:color w:val="231F20"/>
          <w:w w:val="105"/>
        </w:rPr>
        <w:t>Da</w:t>
      </w:r>
      <w:r>
        <w:rPr>
          <w:color w:val="231F20"/>
          <w:spacing w:val="-19"/>
          <w:w w:val="105"/>
        </w:rPr>
        <w:t> </w:t>
      </w:r>
      <w:r>
        <w:rPr>
          <w:color w:val="231F20"/>
          <w:w w:val="105"/>
        </w:rPr>
        <w:t>thức.</w:t>
      </w:r>
      <w:r>
        <w:rPr>
          <w:color w:val="231F20"/>
          <w:spacing w:val="-19"/>
          <w:w w:val="105"/>
        </w:rPr>
        <w:t> </w:t>
      </w:r>
      <w:r>
        <w:rPr>
          <w:color w:val="231F20"/>
          <w:w w:val="105"/>
        </w:rPr>
        <w:t>Nói</w:t>
      </w:r>
      <w:r>
        <w:rPr>
          <w:color w:val="231F20"/>
          <w:spacing w:val="-19"/>
          <w:w w:val="105"/>
        </w:rPr>
        <w:t> </w:t>
      </w:r>
      <w:r>
        <w:rPr>
          <w:color w:val="231F20"/>
          <w:w w:val="105"/>
        </w:rPr>
        <w:t>theo</w:t>
      </w:r>
      <w:r>
        <w:rPr>
          <w:color w:val="231F20"/>
          <w:spacing w:val="-19"/>
          <w:w w:val="105"/>
        </w:rPr>
        <w:t> </w:t>
      </w:r>
      <w:r>
        <w:rPr>
          <w:color w:val="231F20"/>
          <w:w w:val="105"/>
        </w:rPr>
        <w:t>kiểu</w:t>
      </w:r>
      <w:r>
        <w:rPr>
          <w:color w:val="231F20"/>
          <w:spacing w:val="-19"/>
          <w:w w:val="105"/>
        </w:rPr>
        <w:t> </w:t>
      </w:r>
      <w:r>
        <w:rPr>
          <w:color w:val="231F20"/>
          <w:w w:val="105"/>
        </w:rPr>
        <w:t>bây</w:t>
      </w:r>
      <w:r>
        <w:rPr>
          <w:color w:val="231F20"/>
          <w:spacing w:val="-19"/>
          <w:w w:val="105"/>
        </w:rPr>
        <w:t> </w:t>
      </w:r>
      <w:r>
        <w:rPr>
          <w:color w:val="231F20"/>
          <w:w w:val="105"/>
        </w:rPr>
        <w:t>giờ</w:t>
      </w:r>
      <w:r>
        <w:rPr>
          <w:color w:val="231F20"/>
          <w:spacing w:val="-19"/>
          <w:w w:val="105"/>
        </w:rPr>
        <w:t> </w:t>
      </w:r>
      <w:r>
        <w:rPr>
          <w:color w:val="231F20"/>
          <w:w w:val="105"/>
        </w:rPr>
        <w:t>sẽ</w:t>
      </w:r>
      <w:r>
        <w:rPr>
          <w:color w:val="231F20"/>
          <w:spacing w:val="-19"/>
          <w:w w:val="105"/>
        </w:rPr>
        <w:t> </w:t>
      </w:r>
      <w:r>
        <w:rPr>
          <w:color w:val="231F20"/>
          <w:w w:val="105"/>
        </w:rPr>
        <w:t>là</w:t>
      </w:r>
      <w:r>
        <w:rPr>
          <w:color w:val="231F20"/>
          <w:spacing w:val="-20"/>
          <w:w w:val="105"/>
        </w:rPr>
        <w:t> </w:t>
      </w:r>
      <w:r>
        <w:rPr>
          <w:color w:val="231F20"/>
          <w:w w:val="105"/>
        </w:rPr>
        <w:t>“một</w:t>
      </w:r>
      <w:r>
        <w:rPr>
          <w:color w:val="231F20"/>
          <w:spacing w:val="-20"/>
          <w:w w:val="105"/>
        </w:rPr>
        <w:t> </w:t>
      </w:r>
      <w:r>
        <w:rPr>
          <w:color w:val="231F20"/>
          <w:w w:val="105"/>
        </w:rPr>
        <w:t>phần</w:t>
      </w:r>
      <w:r>
        <w:rPr>
          <w:color w:val="231F20"/>
          <w:spacing w:val="-19"/>
          <w:w w:val="105"/>
        </w:rPr>
        <w:t> </w:t>
      </w:r>
      <w:r>
        <w:rPr>
          <w:color w:val="231F20"/>
          <w:w w:val="105"/>
        </w:rPr>
        <w:t>năng</w:t>
      </w:r>
      <w:r>
        <w:rPr>
          <w:color w:val="231F20"/>
          <w:spacing w:val="-19"/>
          <w:w w:val="105"/>
        </w:rPr>
        <w:t> </w:t>
      </w:r>
      <w:r>
        <w:rPr>
          <w:color w:val="231F20"/>
          <w:w w:val="105"/>
        </w:rPr>
        <w:t>lượng”, mọi</w:t>
      </w:r>
      <w:r>
        <w:rPr>
          <w:color w:val="231F20"/>
          <w:spacing w:val="-23"/>
          <w:w w:val="105"/>
        </w:rPr>
        <w:t> </w:t>
      </w:r>
      <w:r>
        <w:rPr>
          <w:color w:val="231F20"/>
          <w:w w:val="105"/>
        </w:rPr>
        <w:t>người</w:t>
      </w:r>
      <w:r>
        <w:rPr>
          <w:color w:val="231F20"/>
          <w:spacing w:val="-22"/>
          <w:w w:val="105"/>
        </w:rPr>
        <w:t> </w:t>
      </w:r>
      <w:r>
        <w:rPr>
          <w:color w:val="231F20"/>
          <w:w w:val="105"/>
        </w:rPr>
        <w:t>dễ</w:t>
      </w:r>
      <w:r>
        <w:rPr>
          <w:color w:val="231F20"/>
          <w:spacing w:val="-22"/>
          <w:w w:val="105"/>
        </w:rPr>
        <w:t> </w:t>
      </w:r>
      <w:r>
        <w:rPr>
          <w:color w:val="231F20"/>
          <w:w w:val="105"/>
        </w:rPr>
        <w:t>hiểu</w:t>
      </w:r>
      <w:r>
        <w:rPr>
          <w:color w:val="231F20"/>
          <w:spacing w:val="-23"/>
          <w:w w:val="105"/>
        </w:rPr>
        <w:t> </w:t>
      </w:r>
      <w:r>
        <w:rPr>
          <w:color w:val="231F20"/>
          <w:w w:val="105"/>
        </w:rPr>
        <w:t>hơn.</w:t>
      </w:r>
      <w:r>
        <w:rPr>
          <w:color w:val="231F20"/>
          <w:spacing w:val="-21"/>
          <w:w w:val="105"/>
        </w:rPr>
        <w:t> </w:t>
      </w:r>
      <w:r>
        <w:rPr>
          <w:color w:val="231F20"/>
          <w:w w:val="105"/>
        </w:rPr>
        <w:t>Nói</w:t>
      </w:r>
      <w:r>
        <w:rPr>
          <w:color w:val="231F20"/>
          <w:spacing w:val="-22"/>
          <w:w w:val="105"/>
        </w:rPr>
        <w:t> </w:t>
      </w:r>
      <w:r>
        <w:rPr>
          <w:color w:val="231F20"/>
          <w:w w:val="105"/>
        </w:rPr>
        <w:t>theo</w:t>
      </w:r>
      <w:r>
        <w:rPr>
          <w:color w:val="231F20"/>
          <w:spacing w:val="-23"/>
          <w:w w:val="105"/>
        </w:rPr>
        <w:t> </w:t>
      </w:r>
      <w:r>
        <w:rPr>
          <w:color w:val="231F20"/>
          <w:w w:val="105"/>
        </w:rPr>
        <w:t>danh</w:t>
      </w:r>
      <w:r>
        <w:rPr>
          <w:color w:val="231F20"/>
          <w:spacing w:val="-21"/>
          <w:w w:val="105"/>
        </w:rPr>
        <w:t> </w:t>
      </w:r>
      <w:r>
        <w:rPr>
          <w:color w:val="231F20"/>
          <w:w w:val="105"/>
        </w:rPr>
        <w:t>từ</w:t>
      </w:r>
      <w:r>
        <w:rPr>
          <w:color w:val="231F20"/>
          <w:spacing w:val="-23"/>
          <w:w w:val="105"/>
        </w:rPr>
        <w:t> </w:t>
      </w:r>
      <w:r>
        <w:rPr>
          <w:color w:val="231F20"/>
          <w:w w:val="105"/>
        </w:rPr>
        <w:t>hiện</w:t>
      </w:r>
      <w:r>
        <w:rPr>
          <w:color w:val="231F20"/>
          <w:spacing w:val="-22"/>
          <w:w w:val="105"/>
        </w:rPr>
        <w:t> </w:t>
      </w:r>
      <w:r>
        <w:rPr>
          <w:color w:val="231F20"/>
          <w:w w:val="105"/>
        </w:rPr>
        <w:t>tại</w:t>
      </w:r>
      <w:r>
        <w:rPr>
          <w:color w:val="231F20"/>
          <w:spacing w:val="-22"/>
          <w:w w:val="105"/>
        </w:rPr>
        <w:t> </w:t>
      </w:r>
      <w:r>
        <w:rPr>
          <w:color w:val="231F20"/>
          <w:w w:val="105"/>
        </w:rPr>
        <w:t>là</w:t>
      </w:r>
      <w:r>
        <w:rPr>
          <w:color w:val="231F20"/>
          <w:spacing w:val="-22"/>
          <w:w w:val="105"/>
        </w:rPr>
        <w:t> </w:t>
      </w:r>
      <w:r>
        <w:rPr>
          <w:color w:val="231F20"/>
          <w:w w:val="105"/>
        </w:rPr>
        <w:t>một</w:t>
      </w:r>
      <w:r>
        <w:rPr>
          <w:color w:val="231F20"/>
          <w:spacing w:val="-22"/>
          <w:w w:val="105"/>
        </w:rPr>
        <w:t> </w:t>
      </w:r>
      <w:r>
        <w:rPr>
          <w:color w:val="231F20"/>
          <w:w w:val="105"/>
        </w:rPr>
        <w:t>phần vật chất, có lẽ chúng ta không nói “năng lượng”, mà nói rõ ràng</w:t>
      </w:r>
      <w:r>
        <w:rPr>
          <w:color w:val="231F20"/>
          <w:spacing w:val="-10"/>
          <w:w w:val="105"/>
        </w:rPr>
        <w:t> </w:t>
      </w:r>
      <w:r>
        <w:rPr>
          <w:color w:val="231F20"/>
          <w:w w:val="105"/>
        </w:rPr>
        <w:t>hơn</w:t>
      </w:r>
      <w:r>
        <w:rPr>
          <w:color w:val="231F20"/>
          <w:spacing w:val="-10"/>
          <w:w w:val="105"/>
        </w:rPr>
        <w:t> </w:t>
      </w:r>
      <w:r>
        <w:rPr>
          <w:color w:val="231F20"/>
          <w:w w:val="105"/>
        </w:rPr>
        <w:t>một</w:t>
      </w:r>
      <w:r>
        <w:rPr>
          <w:color w:val="231F20"/>
          <w:spacing w:val="-10"/>
          <w:w w:val="105"/>
        </w:rPr>
        <w:t> </w:t>
      </w:r>
      <w:r>
        <w:rPr>
          <w:color w:val="231F20"/>
          <w:w w:val="105"/>
        </w:rPr>
        <w:t>chút</w:t>
      </w:r>
      <w:r>
        <w:rPr>
          <w:color w:val="231F20"/>
          <w:spacing w:val="-10"/>
          <w:w w:val="105"/>
        </w:rPr>
        <w:t> </w:t>
      </w:r>
      <w:r>
        <w:rPr>
          <w:color w:val="231F20"/>
          <w:w w:val="105"/>
        </w:rPr>
        <w:t>là</w:t>
      </w:r>
      <w:r>
        <w:rPr>
          <w:color w:val="231F20"/>
          <w:spacing w:val="-10"/>
          <w:w w:val="105"/>
        </w:rPr>
        <w:t> </w:t>
      </w:r>
      <w:r>
        <w:rPr>
          <w:color w:val="231F20"/>
          <w:w w:val="105"/>
        </w:rPr>
        <w:t>“một</w:t>
      </w:r>
      <w:r>
        <w:rPr>
          <w:color w:val="231F20"/>
          <w:spacing w:val="-10"/>
          <w:w w:val="105"/>
        </w:rPr>
        <w:t> </w:t>
      </w:r>
      <w:r>
        <w:rPr>
          <w:color w:val="231F20"/>
          <w:w w:val="105"/>
        </w:rPr>
        <w:t>phần</w:t>
      </w:r>
      <w:r>
        <w:rPr>
          <w:color w:val="231F20"/>
          <w:spacing w:val="-10"/>
          <w:w w:val="105"/>
        </w:rPr>
        <w:t> </w:t>
      </w:r>
      <w:r>
        <w:rPr>
          <w:color w:val="231F20"/>
          <w:w w:val="105"/>
        </w:rPr>
        <w:t>thông</w:t>
      </w:r>
      <w:r>
        <w:rPr>
          <w:color w:val="231F20"/>
          <w:spacing w:val="-10"/>
          <w:w w:val="105"/>
        </w:rPr>
        <w:t> </w:t>
      </w:r>
      <w:r>
        <w:rPr>
          <w:color w:val="231F20"/>
          <w:w w:val="105"/>
        </w:rPr>
        <w:t>tin”.</w:t>
      </w:r>
      <w:r>
        <w:rPr>
          <w:color w:val="231F20"/>
          <w:spacing w:val="-10"/>
          <w:w w:val="105"/>
        </w:rPr>
        <w:t> </w:t>
      </w:r>
      <w:r>
        <w:rPr>
          <w:color w:val="231F20"/>
          <w:w w:val="105"/>
        </w:rPr>
        <w:t>Mạt</w:t>
      </w:r>
      <w:r>
        <w:rPr>
          <w:color w:val="231F20"/>
          <w:spacing w:val="-10"/>
          <w:w w:val="105"/>
        </w:rPr>
        <w:t> </w:t>
      </w:r>
      <w:r>
        <w:rPr>
          <w:color w:val="231F20"/>
          <w:w w:val="105"/>
        </w:rPr>
        <w:t>Na</w:t>
      </w:r>
      <w:r>
        <w:rPr>
          <w:color w:val="231F20"/>
          <w:spacing w:val="-10"/>
          <w:w w:val="105"/>
        </w:rPr>
        <w:t> </w:t>
      </w:r>
      <w:r>
        <w:rPr>
          <w:color w:val="231F20"/>
          <w:w w:val="105"/>
        </w:rPr>
        <w:t>là</w:t>
      </w:r>
      <w:r>
        <w:rPr>
          <w:color w:val="231F20"/>
          <w:spacing w:val="-10"/>
          <w:w w:val="105"/>
        </w:rPr>
        <w:t> </w:t>
      </w:r>
      <w:r>
        <w:rPr>
          <w:color w:val="231F20"/>
          <w:w w:val="105"/>
        </w:rPr>
        <w:t>thông tin</w:t>
      </w:r>
      <w:r>
        <w:rPr>
          <w:color w:val="231F20"/>
          <w:w w:val="105"/>
          <w:position w:val="11"/>
          <w:sz w:val="20"/>
        </w:rPr>
        <w:t>[</w:t>
      </w:r>
      <w:r>
        <w:rPr>
          <w:color w:val="231F20"/>
          <w:w w:val="105"/>
          <w:position w:val="10"/>
          <w:sz w:val="22"/>
        </w:rPr>
        <w:t>31</w:t>
      </w:r>
      <w:r>
        <w:rPr>
          <w:color w:val="231F20"/>
          <w:w w:val="105"/>
          <w:position w:val="11"/>
          <w:sz w:val="20"/>
        </w:rPr>
        <w:t>]</w:t>
      </w:r>
      <w:r>
        <w:rPr>
          <w:color w:val="231F20"/>
          <w:w w:val="105"/>
        </w:rPr>
        <w:t>,</w:t>
      </w:r>
      <w:r>
        <w:rPr>
          <w:color w:val="231F20"/>
          <w:spacing w:val="-23"/>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3"/>
          <w:w w:val="105"/>
        </w:rPr>
        <w:t> </w:t>
      </w:r>
      <w:r>
        <w:rPr>
          <w:color w:val="231F20"/>
          <w:w w:val="105"/>
        </w:rPr>
        <w:t>là</w:t>
      </w:r>
      <w:r>
        <w:rPr>
          <w:color w:val="231F20"/>
          <w:spacing w:val="-22"/>
          <w:w w:val="105"/>
        </w:rPr>
        <w:t> </w:t>
      </w:r>
      <w:r>
        <w:rPr>
          <w:color w:val="231F20"/>
          <w:w w:val="105"/>
        </w:rPr>
        <w:t>năng</w:t>
      </w:r>
      <w:r>
        <w:rPr>
          <w:color w:val="231F20"/>
          <w:spacing w:val="-22"/>
          <w:w w:val="105"/>
        </w:rPr>
        <w:t> </w:t>
      </w:r>
      <w:r>
        <w:rPr>
          <w:color w:val="231F20"/>
          <w:w w:val="105"/>
        </w:rPr>
        <w:t>lượng.</w:t>
      </w:r>
      <w:r>
        <w:rPr>
          <w:color w:val="231F20"/>
          <w:spacing w:val="-22"/>
          <w:w w:val="105"/>
        </w:rPr>
        <w:t> </w:t>
      </w:r>
      <w:r>
        <w:rPr>
          <w:color w:val="231F20"/>
          <w:w w:val="105"/>
        </w:rPr>
        <w:t>Tướng</w:t>
      </w:r>
      <w:r>
        <w:rPr>
          <w:color w:val="231F20"/>
          <w:spacing w:val="-23"/>
          <w:w w:val="105"/>
        </w:rPr>
        <w:t> </w:t>
      </w:r>
      <w:r>
        <w:rPr>
          <w:color w:val="231F20"/>
          <w:w w:val="105"/>
        </w:rPr>
        <w:t>cảnh</w:t>
      </w:r>
      <w:r>
        <w:rPr>
          <w:color w:val="231F20"/>
          <w:spacing w:val="-21"/>
          <w:w w:val="105"/>
        </w:rPr>
        <w:t> </w:t>
      </w:r>
      <w:r>
        <w:rPr>
          <w:color w:val="231F20"/>
          <w:w w:val="105"/>
        </w:rPr>
        <w:t>giới</w:t>
      </w:r>
      <w:r>
        <w:rPr>
          <w:color w:val="231F20"/>
          <w:spacing w:val="-23"/>
          <w:w w:val="105"/>
        </w:rPr>
        <w:t> </w:t>
      </w:r>
      <w:r>
        <w:rPr>
          <w:color w:val="231F20"/>
          <w:w w:val="105"/>
        </w:rPr>
        <w:t>là</w:t>
      </w:r>
      <w:r>
        <w:rPr>
          <w:color w:val="231F20"/>
          <w:spacing w:val="-22"/>
          <w:w w:val="105"/>
        </w:rPr>
        <w:t> </w:t>
      </w:r>
      <w:r>
        <w:rPr>
          <w:color w:val="231F20"/>
          <w:w w:val="105"/>
        </w:rPr>
        <w:t>vật</w:t>
      </w:r>
      <w:r>
        <w:rPr>
          <w:color w:val="231F20"/>
          <w:spacing w:val="-22"/>
          <w:w w:val="105"/>
        </w:rPr>
        <w:t> </w:t>
      </w:r>
      <w:r>
        <w:rPr>
          <w:color w:val="231F20"/>
          <w:w w:val="105"/>
        </w:rPr>
        <w:t>chất.</w:t>
      </w:r>
    </w:p>
    <w:p>
      <w:pPr>
        <w:pStyle w:val="BodyText"/>
        <w:spacing w:line="278" w:lineRule="auto" w:before="142"/>
        <w:ind w:left="113" w:right="394" w:firstLine="453"/>
      </w:pPr>
      <w:r>
        <w:rPr>
          <w:color w:val="231F20"/>
          <w:w w:val="105"/>
        </w:rPr>
        <w:t>Theo khoa học hiện đại, trong vũ trụ chỉ có ba thứ là năng</w:t>
      </w:r>
      <w:r>
        <w:rPr>
          <w:color w:val="231F20"/>
          <w:spacing w:val="-15"/>
          <w:w w:val="105"/>
        </w:rPr>
        <w:t> </w:t>
      </w:r>
      <w:r>
        <w:rPr>
          <w:color w:val="231F20"/>
          <w:w w:val="105"/>
        </w:rPr>
        <w:t>lượng,</w:t>
      </w:r>
      <w:r>
        <w:rPr>
          <w:color w:val="231F20"/>
          <w:spacing w:val="-15"/>
          <w:w w:val="105"/>
        </w:rPr>
        <w:t> </w:t>
      </w:r>
      <w:r>
        <w:rPr>
          <w:color w:val="231F20"/>
          <w:w w:val="105"/>
        </w:rPr>
        <w:t>vật</w:t>
      </w:r>
      <w:r>
        <w:rPr>
          <w:color w:val="231F20"/>
          <w:spacing w:val="-15"/>
          <w:w w:val="105"/>
        </w:rPr>
        <w:t> </w:t>
      </w:r>
      <w:r>
        <w:rPr>
          <w:color w:val="231F20"/>
          <w:w w:val="105"/>
        </w:rPr>
        <w:t>chất,</w:t>
      </w:r>
      <w:r>
        <w:rPr>
          <w:color w:val="231F20"/>
          <w:spacing w:val="-15"/>
          <w:w w:val="105"/>
        </w:rPr>
        <w:t> </w:t>
      </w:r>
      <w:r>
        <w:rPr>
          <w:color w:val="231F20"/>
          <w:w w:val="105"/>
        </w:rPr>
        <w:t>và</w:t>
      </w:r>
      <w:r>
        <w:rPr>
          <w:color w:val="231F20"/>
          <w:spacing w:val="-15"/>
          <w:w w:val="105"/>
        </w:rPr>
        <w:t> </w:t>
      </w:r>
      <w:r>
        <w:rPr>
          <w:color w:val="231F20"/>
          <w:w w:val="105"/>
        </w:rPr>
        <w:t>thông</w:t>
      </w:r>
      <w:r>
        <w:rPr>
          <w:color w:val="231F20"/>
          <w:spacing w:val="-15"/>
          <w:w w:val="105"/>
        </w:rPr>
        <w:t> </w:t>
      </w:r>
      <w:r>
        <w:rPr>
          <w:color w:val="231F20"/>
          <w:w w:val="105"/>
        </w:rPr>
        <w:t>tin.</w:t>
      </w:r>
      <w:r>
        <w:rPr>
          <w:color w:val="231F20"/>
          <w:spacing w:val="-15"/>
          <w:w w:val="105"/>
        </w:rPr>
        <w:t> </w:t>
      </w:r>
      <w:r>
        <w:rPr>
          <w:color w:val="231F20"/>
          <w:w w:val="105"/>
        </w:rPr>
        <w:t>Ba</w:t>
      </w:r>
      <w:r>
        <w:rPr>
          <w:color w:val="231F20"/>
          <w:spacing w:val="-15"/>
          <w:w w:val="105"/>
        </w:rPr>
        <w:t> </w:t>
      </w:r>
      <w:r>
        <w:rPr>
          <w:color w:val="231F20"/>
          <w:w w:val="105"/>
        </w:rPr>
        <w:t>tế</w:t>
      </w:r>
      <w:r>
        <w:rPr>
          <w:color w:val="231F20"/>
          <w:spacing w:val="-15"/>
          <w:w w:val="105"/>
        </w:rPr>
        <w:t> </w:t>
      </w:r>
      <w:r>
        <w:rPr>
          <w:color w:val="231F20"/>
          <w:w w:val="105"/>
        </w:rPr>
        <w:t>tướng</w:t>
      </w:r>
      <w:r>
        <w:rPr>
          <w:color w:val="231F20"/>
          <w:spacing w:val="-15"/>
          <w:w w:val="105"/>
        </w:rPr>
        <w:t> </w:t>
      </w:r>
      <w:r>
        <w:rPr>
          <w:color w:val="231F20"/>
          <w:w w:val="105"/>
        </w:rPr>
        <w:t>của</w:t>
      </w:r>
      <w:r>
        <w:rPr>
          <w:color w:val="231F20"/>
          <w:spacing w:val="-15"/>
          <w:w w:val="105"/>
        </w:rPr>
        <w:t> </w:t>
      </w:r>
      <w:r>
        <w:rPr>
          <w:color w:val="231F20"/>
          <w:w w:val="105"/>
        </w:rPr>
        <w:t>A</w:t>
      </w:r>
      <w:r>
        <w:rPr>
          <w:color w:val="231F20"/>
          <w:spacing w:val="-15"/>
          <w:w w:val="105"/>
        </w:rPr>
        <w:t> </w:t>
      </w:r>
      <w:r>
        <w:rPr>
          <w:color w:val="231F20"/>
          <w:w w:val="105"/>
        </w:rPr>
        <w:t>Lại</w:t>
      </w:r>
      <w:r>
        <w:rPr>
          <w:color w:val="231F20"/>
          <w:spacing w:val="-15"/>
          <w:w w:val="105"/>
        </w:rPr>
        <w:t> </w:t>
      </w:r>
      <w:r>
        <w:rPr>
          <w:color w:val="231F20"/>
          <w:w w:val="105"/>
        </w:rPr>
        <w:t>Da (Chuyển</w:t>
      </w:r>
      <w:r>
        <w:rPr>
          <w:color w:val="231F20"/>
          <w:spacing w:val="-10"/>
          <w:w w:val="105"/>
        </w:rPr>
        <w:t> </w:t>
      </w:r>
      <w:r>
        <w:rPr>
          <w:color w:val="231F20"/>
          <w:w w:val="105"/>
        </w:rPr>
        <w:t>tướng,</w:t>
      </w:r>
      <w:r>
        <w:rPr>
          <w:color w:val="231F20"/>
          <w:spacing w:val="-10"/>
          <w:w w:val="105"/>
        </w:rPr>
        <w:t> </w:t>
      </w:r>
      <w:r>
        <w:rPr>
          <w:color w:val="231F20"/>
          <w:w w:val="105"/>
        </w:rPr>
        <w:t>Vô</w:t>
      </w:r>
      <w:r>
        <w:rPr>
          <w:color w:val="231F20"/>
          <w:spacing w:val="-10"/>
          <w:w w:val="105"/>
        </w:rPr>
        <w:t> </w:t>
      </w:r>
      <w:r>
        <w:rPr>
          <w:color w:val="231F20"/>
          <w:w w:val="105"/>
        </w:rPr>
        <w:t>minh</w:t>
      </w:r>
      <w:r>
        <w:rPr>
          <w:color w:val="231F20"/>
          <w:spacing w:val="-10"/>
          <w:w w:val="105"/>
        </w:rPr>
        <w:t> </w:t>
      </w:r>
      <w:r>
        <w:rPr>
          <w:color w:val="231F20"/>
          <w:w w:val="105"/>
        </w:rPr>
        <w:t>nghiệp</w:t>
      </w:r>
      <w:r>
        <w:rPr>
          <w:color w:val="231F20"/>
          <w:spacing w:val="-10"/>
          <w:w w:val="105"/>
        </w:rPr>
        <w:t> </w:t>
      </w:r>
      <w:r>
        <w:rPr>
          <w:color w:val="231F20"/>
          <w:w w:val="105"/>
        </w:rPr>
        <w:t>tướng</w:t>
      </w:r>
      <w:r>
        <w:rPr>
          <w:color w:val="231F20"/>
          <w:spacing w:val="-10"/>
          <w:w w:val="105"/>
        </w:rPr>
        <w:t> </w:t>
      </w:r>
      <w:r>
        <w:rPr>
          <w:color w:val="231F20"/>
          <w:w w:val="105"/>
        </w:rPr>
        <w:t>và</w:t>
      </w:r>
      <w:r>
        <w:rPr>
          <w:color w:val="231F20"/>
          <w:spacing w:val="-10"/>
          <w:w w:val="105"/>
        </w:rPr>
        <w:t> </w:t>
      </w:r>
      <w:r>
        <w:rPr>
          <w:color w:val="231F20"/>
          <w:w w:val="105"/>
        </w:rPr>
        <w:t>Cảnh</w:t>
      </w:r>
      <w:r>
        <w:rPr>
          <w:color w:val="231F20"/>
          <w:spacing w:val="-10"/>
          <w:w w:val="105"/>
        </w:rPr>
        <w:t> </w:t>
      </w:r>
      <w:r>
        <w:rPr>
          <w:color w:val="231F20"/>
          <w:w w:val="105"/>
        </w:rPr>
        <w:t>giới</w:t>
      </w:r>
      <w:r>
        <w:rPr>
          <w:color w:val="231F20"/>
          <w:spacing w:val="-10"/>
          <w:w w:val="105"/>
        </w:rPr>
        <w:t> </w:t>
      </w:r>
      <w:r>
        <w:rPr>
          <w:color w:val="231F20"/>
          <w:w w:val="105"/>
        </w:rPr>
        <w:t>tướng) có cùng một ý nghĩa với năng lượng, vật chất và thông tin trong cách diễn giải của khoa học. Nhưng các khoa học gia giảng không rõ ràng lắm. Vật chất do đâu mà có? Thông</w:t>
      </w:r>
      <w:r>
        <w:rPr>
          <w:color w:val="231F20"/>
          <w:spacing w:val="40"/>
          <w:w w:val="105"/>
        </w:rPr>
        <w:t> </w:t>
      </w:r>
      <w:r>
        <w:rPr>
          <w:color w:val="231F20"/>
          <w:w w:val="105"/>
        </w:rPr>
        <w:t>tin</w:t>
      </w:r>
      <w:r>
        <w:rPr>
          <w:color w:val="231F20"/>
          <w:spacing w:val="-3"/>
          <w:w w:val="105"/>
        </w:rPr>
        <w:t> </w:t>
      </w:r>
      <w:r>
        <w:rPr>
          <w:color w:val="231F20"/>
          <w:w w:val="105"/>
        </w:rPr>
        <w:t>do</w:t>
      </w:r>
      <w:r>
        <w:rPr>
          <w:color w:val="231F20"/>
          <w:spacing w:val="-2"/>
          <w:w w:val="105"/>
        </w:rPr>
        <w:t> </w:t>
      </w:r>
      <w:r>
        <w:rPr>
          <w:color w:val="231F20"/>
          <w:w w:val="105"/>
        </w:rPr>
        <w:t>đâu</w:t>
      </w:r>
      <w:r>
        <w:rPr>
          <w:color w:val="231F20"/>
          <w:spacing w:val="-3"/>
          <w:w w:val="105"/>
        </w:rPr>
        <w:t> </w:t>
      </w:r>
      <w:r>
        <w:rPr>
          <w:color w:val="231F20"/>
          <w:w w:val="105"/>
        </w:rPr>
        <w:t>mà</w:t>
      </w:r>
      <w:r>
        <w:rPr>
          <w:color w:val="231F20"/>
          <w:spacing w:val="-2"/>
          <w:w w:val="105"/>
        </w:rPr>
        <w:t> </w:t>
      </w:r>
      <w:r>
        <w:rPr>
          <w:color w:val="231F20"/>
          <w:w w:val="105"/>
        </w:rPr>
        <w:t>có?</w:t>
      </w:r>
      <w:r>
        <w:rPr>
          <w:color w:val="231F20"/>
          <w:spacing w:val="-2"/>
          <w:w w:val="105"/>
        </w:rPr>
        <w:t> </w:t>
      </w:r>
      <w:r>
        <w:rPr>
          <w:color w:val="231F20"/>
          <w:w w:val="105"/>
        </w:rPr>
        <w:t>Năng</w:t>
      </w:r>
      <w:r>
        <w:rPr>
          <w:color w:val="231F20"/>
          <w:spacing w:val="-2"/>
          <w:w w:val="105"/>
        </w:rPr>
        <w:t> </w:t>
      </w:r>
      <w:r>
        <w:rPr>
          <w:color w:val="231F20"/>
          <w:w w:val="105"/>
        </w:rPr>
        <w:t>lượng</w:t>
      </w:r>
      <w:r>
        <w:rPr>
          <w:color w:val="231F20"/>
          <w:spacing w:val="-2"/>
          <w:w w:val="105"/>
        </w:rPr>
        <w:t> </w:t>
      </w:r>
      <w:r>
        <w:rPr>
          <w:color w:val="231F20"/>
          <w:w w:val="105"/>
        </w:rPr>
        <w:t>do</w:t>
      </w:r>
      <w:r>
        <w:rPr>
          <w:color w:val="231F20"/>
          <w:spacing w:val="-4"/>
          <w:w w:val="105"/>
        </w:rPr>
        <w:t> </w:t>
      </w:r>
      <w:r>
        <w:rPr>
          <w:color w:val="231F20"/>
          <w:w w:val="105"/>
        </w:rPr>
        <w:t>đâu</w:t>
      </w:r>
      <w:r>
        <w:rPr>
          <w:color w:val="231F20"/>
          <w:spacing w:val="-3"/>
          <w:w w:val="105"/>
        </w:rPr>
        <w:t> </w:t>
      </w:r>
      <w:r>
        <w:rPr>
          <w:color w:val="231F20"/>
          <w:w w:val="105"/>
        </w:rPr>
        <w:t>mà</w:t>
      </w:r>
      <w:r>
        <w:rPr>
          <w:color w:val="231F20"/>
          <w:spacing w:val="-2"/>
          <w:w w:val="105"/>
        </w:rPr>
        <w:t> </w:t>
      </w:r>
      <w:r>
        <w:rPr>
          <w:color w:val="231F20"/>
          <w:w w:val="105"/>
        </w:rPr>
        <w:t>có?</w:t>
      </w:r>
      <w:r>
        <w:rPr>
          <w:color w:val="231F20"/>
          <w:spacing w:val="-2"/>
          <w:w w:val="105"/>
        </w:rPr>
        <w:t> </w:t>
      </w:r>
      <w:r>
        <w:rPr>
          <w:color w:val="231F20"/>
          <w:w w:val="105"/>
        </w:rPr>
        <w:t>Họ</w:t>
      </w:r>
      <w:r>
        <w:rPr>
          <w:color w:val="231F20"/>
          <w:spacing w:val="-2"/>
          <w:w w:val="105"/>
        </w:rPr>
        <w:t> </w:t>
      </w:r>
      <w:r>
        <w:rPr>
          <w:color w:val="231F20"/>
          <w:w w:val="105"/>
        </w:rPr>
        <w:t>chẳng</w:t>
      </w:r>
      <w:r>
        <w:rPr>
          <w:color w:val="231F20"/>
          <w:spacing w:val="-2"/>
          <w:w w:val="105"/>
        </w:rPr>
        <w:t> </w:t>
      </w:r>
      <w:r>
        <w:rPr>
          <w:color w:val="231F20"/>
          <w:w w:val="105"/>
        </w:rPr>
        <w:t>nói được! Trong Phật pháp nói đến Nhất thể, đó chính là Tự tính.</w:t>
      </w:r>
      <w:r>
        <w:rPr>
          <w:color w:val="231F20"/>
          <w:spacing w:val="-29"/>
          <w:w w:val="105"/>
        </w:rPr>
        <w:t> </w:t>
      </w:r>
      <w:r>
        <w:rPr>
          <w:color w:val="231F20"/>
          <w:w w:val="105"/>
        </w:rPr>
        <w:t>Khi</w:t>
      </w:r>
      <w:r>
        <w:rPr>
          <w:color w:val="231F20"/>
          <w:spacing w:val="-28"/>
          <w:w w:val="105"/>
        </w:rPr>
        <w:t> </w:t>
      </w:r>
      <w:r>
        <w:rPr>
          <w:color w:val="231F20"/>
          <w:w w:val="105"/>
        </w:rPr>
        <w:t>chẳng</w:t>
      </w:r>
      <w:r>
        <w:rPr>
          <w:color w:val="231F20"/>
          <w:spacing w:val="-27"/>
          <w:w w:val="105"/>
        </w:rPr>
        <w:t> </w:t>
      </w:r>
      <w:r>
        <w:rPr>
          <w:color w:val="231F20"/>
          <w:w w:val="105"/>
        </w:rPr>
        <w:t>mê</w:t>
      </w:r>
      <w:r>
        <w:rPr>
          <w:color w:val="231F20"/>
          <w:spacing w:val="-28"/>
          <w:w w:val="105"/>
        </w:rPr>
        <w:t> </w:t>
      </w:r>
      <w:r>
        <w:rPr>
          <w:color w:val="231F20"/>
          <w:w w:val="105"/>
        </w:rPr>
        <w:t>là</w:t>
      </w:r>
      <w:r>
        <w:rPr>
          <w:color w:val="231F20"/>
          <w:spacing w:val="-28"/>
          <w:w w:val="105"/>
        </w:rPr>
        <w:t> </w:t>
      </w:r>
      <w:r>
        <w:rPr>
          <w:color w:val="231F20"/>
          <w:w w:val="105"/>
        </w:rPr>
        <w:t>Nhất</w:t>
      </w:r>
      <w:r>
        <w:rPr>
          <w:color w:val="231F20"/>
          <w:spacing w:val="-27"/>
          <w:w w:val="105"/>
        </w:rPr>
        <w:t> </w:t>
      </w:r>
      <w:r>
        <w:rPr>
          <w:color w:val="231F20"/>
          <w:w w:val="105"/>
        </w:rPr>
        <w:t>thể,</w:t>
      </w:r>
      <w:r>
        <w:rPr>
          <w:color w:val="231F20"/>
          <w:spacing w:val="-28"/>
          <w:w w:val="105"/>
        </w:rPr>
        <w:t> </w:t>
      </w:r>
      <w:r>
        <w:rPr>
          <w:color w:val="231F20"/>
          <w:w w:val="105"/>
        </w:rPr>
        <w:t>quý</w:t>
      </w:r>
      <w:r>
        <w:rPr>
          <w:color w:val="231F20"/>
          <w:spacing w:val="-27"/>
          <w:w w:val="105"/>
        </w:rPr>
        <w:t> </w:t>
      </w:r>
      <w:r>
        <w:rPr>
          <w:color w:val="231F20"/>
          <w:w w:val="105"/>
        </w:rPr>
        <w:t>vị</w:t>
      </w:r>
      <w:r>
        <w:rPr>
          <w:color w:val="231F20"/>
          <w:spacing w:val="-28"/>
          <w:w w:val="105"/>
        </w:rPr>
        <w:t> </w:t>
      </w:r>
      <w:r>
        <w:rPr>
          <w:color w:val="231F20"/>
          <w:w w:val="105"/>
        </w:rPr>
        <w:t>chẳng</w:t>
      </w:r>
      <w:r>
        <w:rPr>
          <w:color w:val="231F20"/>
          <w:spacing w:val="-27"/>
          <w:w w:val="105"/>
        </w:rPr>
        <w:t> </w:t>
      </w:r>
      <w:r>
        <w:rPr>
          <w:color w:val="231F20"/>
          <w:w w:val="105"/>
        </w:rPr>
        <w:t>thể</w:t>
      </w:r>
      <w:r>
        <w:rPr>
          <w:color w:val="231F20"/>
          <w:spacing w:val="-28"/>
          <w:w w:val="105"/>
        </w:rPr>
        <w:t> </w:t>
      </w:r>
      <w:r>
        <w:rPr>
          <w:color w:val="231F20"/>
          <w:w w:val="105"/>
        </w:rPr>
        <w:t>chia</w:t>
      </w:r>
      <w:r>
        <w:rPr>
          <w:color w:val="231F20"/>
          <w:spacing w:val="-29"/>
          <w:w w:val="105"/>
        </w:rPr>
        <w:t> </w:t>
      </w:r>
      <w:r>
        <w:rPr>
          <w:color w:val="231F20"/>
          <w:w w:val="105"/>
        </w:rPr>
        <w:t>ra</w:t>
      </w:r>
      <w:r>
        <w:rPr>
          <w:color w:val="231F20"/>
          <w:spacing w:val="-28"/>
          <w:w w:val="105"/>
        </w:rPr>
        <w:t> </w:t>
      </w:r>
      <w:r>
        <w:rPr>
          <w:color w:val="231F20"/>
          <w:spacing w:val="-4"/>
          <w:w w:val="105"/>
        </w:rPr>
        <w:t>phần</w:t>
      </w:r>
    </w:p>
    <w:p>
      <w:pPr>
        <w:pStyle w:val="BodyText"/>
        <w:spacing w:before="8"/>
        <w:jc w:val="left"/>
        <w:rPr>
          <w:sz w:val="15"/>
        </w:rPr>
      </w:pPr>
      <w:r>
        <w:rPr/>
        <w:pict>
          <v:shape style="position:absolute;margin-left:56.692902pt;margin-top:10.249526pt;width:72pt;height:.1pt;mso-position-horizontal-relative:page;mso-position-vertical-relative:paragraph;z-index:-15703040;mso-wrap-distance-left:0;mso-wrap-distance-right:0" id="docshape86" coordorigin="1134,205" coordsize="1440,0" path="m1134,205l2574,205e" filled="false" stroked="true" strokeweight="1pt" strokecolor="#231f20">
            <v:path arrowok="t"/>
            <v:stroke dashstyle="solid"/>
            <w10:wrap type="topAndBottom"/>
          </v:shape>
        </w:pict>
      </w:r>
    </w:p>
    <w:p>
      <w:pPr>
        <w:pStyle w:val="ListParagraph"/>
        <w:numPr>
          <w:ilvl w:val="0"/>
          <w:numId w:val="1"/>
        </w:numPr>
        <w:tabs>
          <w:tab w:pos="974" w:val="left" w:leader="none"/>
        </w:tabs>
        <w:spacing w:line="249" w:lineRule="auto" w:before="16" w:after="0"/>
        <w:ind w:left="113" w:right="395" w:firstLine="453"/>
        <w:jc w:val="both"/>
        <w:rPr>
          <w:sz w:val="20"/>
        </w:rPr>
      </w:pPr>
      <w:r>
        <w:rPr>
          <w:color w:val="221F1F"/>
          <w:w w:val="105"/>
          <w:sz w:val="20"/>
        </w:rPr>
        <w:t>Nguyên</w:t>
      </w:r>
      <w:r>
        <w:rPr>
          <w:color w:val="221F1F"/>
          <w:spacing w:val="-13"/>
          <w:w w:val="105"/>
          <w:sz w:val="20"/>
        </w:rPr>
        <w:t> </w:t>
      </w:r>
      <w:r>
        <w:rPr>
          <w:color w:val="221F1F"/>
          <w:w w:val="105"/>
          <w:sz w:val="20"/>
        </w:rPr>
        <w:t>văn</w:t>
      </w:r>
      <w:r>
        <w:rPr>
          <w:color w:val="221F1F"/>
          <w:spacing w:val="-13"/>
          <w:w w:val="105"/>
          <w:sz w:val="20"/>
        </w:rPr>
        <w:t> </w:t>
      </w:r>
      <w:r>
        <w:rPr>
          <w:color w:val="221F1F"/>
          <w:w w:val="105"/>
          <w:sz w:val="20"/>
        </w:rPr>
        <w:t>“tín</w:t>
      </w:r>
      <w:r>
        <w:rPr>
          <w:color w:val="221F1F"/>
          <w:spacing w:val="-13"/>
          <w:w w:val="105"/>
          <w:sz w:val="20"/>
        </w:rPr>
        <w:t> </w:t>
      </w:r>
      <w:r>
        <w:rPr>
          <w:color w:val="221F1F"/>
          <w:w w:val="105"/>
          <w:sz w:val="20"/>
        </w:rPr>
        <w:t>tức”</w:t>
      </w:r>
      <w:r>
        <w:rPr>
          <w:color w:val="221F1F"/>
          <w:spacing w:val="-7"/>
          <w:w w:val="105"/>
          <w:sz w:val="20"/>
        </w:rPr>
        <w:t> (</w:t>
      </w:r>
      <w:r>
        <w:rPr>
          <w:rFonts w:ascii="Arial Unicode MS" w:hAnsi="Arial Unicode MS" w:eastAsia="Arial Unicode MS" w:hint="eastAsia"/>
          <w:color w:val="221F1F"/>
          <w:w w:val="105"/>
          <w:sz w:val="20"/>
        </w:rPr>
        <w:t>信</w:t>
      </w:r>
      <w:r>
        <w:rPr>
          <w:rFonts w:ascii="Arial Unicode MS" w:hAnsi="Arial Unicode MS" w:eastAsia="Arial Unicode MS" w:hint="eastAsia"/>
          <w:color w:val="221F1F"/>
          <w:w w:val="105"/>
          <w:sz w:val="20"/>
        </w:rPr>
        <w:t>息</w:t>
      </w:r>
      <w:r>
        <w:rPr>
          <w:color w:val="221F1F"/>
          <w:spacing w:val="-5"/>
          <w:w w:val="105"/>
          <w:sz w:val="20"/>
        </w:rPr>
        <w:t>). </w:t>
      </w:r>
      <w:r>
        <w:rPr>
          <w:color w:val="221F1F"/>
          <w:w w:val="105"/>
          <w:sz w:val="20"/>
        </w:rPr>
        <w:t>Đây</w:t>
      </w:r>
      <w:r>
        <w:rPr>
          <w:color w:val="221F1F"/>
          <w:spacing w:val="-13"/>
          <w:w w:val="105"/>
          <w:sz w:val="20"/>
        </w:rPr>
        <w:t> </w:t>
      </w:r>
      <w:r>
        <w:rPr>
          <w:color w:val="221F1F"/>
          <w:w w:val="105"/>
          <w:sz w:val="20"/>
        </w:rPr>
        <w:t>là</w:t>
      </w:r>
      <w:r>
        <w:rPr>
          <w:color w:val="221F1F"/>
          <w:spacing w:val="-13"/>
          <w:w w:val="105"/>
          <w:sz w:val="20"/>
        </w:rPr>
        <w:t> </w:t>
      </w:r>
      <w:r>
        <w:rPr>
          <w:color w:val="221F1F"/>
          <w:w w:val="105"/>
          <w:sz w:val="20"/>
        </w:rPr>
        <w:t>cách</w:t>
      </w:r>
      <w:r>
        <w:rPr>
          <w:color w:val="221F1F"/>
          <w:spacing w:val="-13"/>
          <w:w w:val="105"/>
          <w:sz w:val="20"/>
        </w:rPr>
        <w:t> </w:t>
      </w:r>
      <w:r>
        <w:rPr>
          <w:color w:val="221F1F"/>
          <w:w w:val="105"/>
          <w:sz w:val="20"/>
        </w:rPr>
        <w:t>người</w:t>
      </w:r>
      <w:r>
        <w:rPr>
          <w:color w:val="221F1F"/>
          <w:spacing w:val="-13"/>
          <w:w w:val="105"/>
          <w:sz w:val="20"/>
        </w:rPr>
        <w:t> </w:t>
      </w:r>
      <w:r>
        <w:rPr>
          <w:color w:val="221F1F"/>
          <w:w w:val="105"/>
          <w:sz w:val="20"/>
        </w:rPr>
        <w:t>Hoa</w:t>
      </w:r>
      <w:r>
        <w:rPr>
          <w:color w:val="221F1F"/>
          <w:spacing w:val="-13"/>
          <w:w w:val="105"/>
          <w:sz w:val="20"/>
        </w:rPr>
        <w:t> </w:t>
      </w:r>
      <w:r>
        <w:rPr>
          <w:color w:val="221F1F"/>
          <w:w w:val="105"/>
          <w:sz w:val="20"/>
        </w:rPr>
        <w:t>dịch</w:t>
      </w:r>
      <w:r>
        <w:rPr>
          <w:color w:val="221F1F"/>
          <w:spacing w:val="-13"/>
          <w:w w:val="105"/>
          <w:sz w:val="20"/>
        </w:rPr>
        <w:t> </w:t>
      </w:r>
      <w:r>
        <w:rPr>
          <w:color w:val="221F1F"/>
          <w:w w:val="105"/>
          <w:sz w:val="20"/>
        </w:rPr>
        <w:t>chữ</w:t>
      </w:r>
      <w:r>
        <w:rPr>
          <w:color w:val="221F1F"/>
          <w:spacing w:val="-13"/>
          <w:w w:val="105"/>
          <w:sz w:val="20"/>
        </w:rPr>
        <w:t> </w:t>
      </w:r>
      <w:r>
        <w:rPr>
          <w:color w:val="221F1F"/>
          <w:w w:val="105"/>
          <w:sz w:val="20"/>
        </w:rPr>
        <w:t>Information.</w:t>
      </w:r>
      <w:r>
        <w:rPr>
          <w:color w:val="221F1F"/>
          <w:spacing w:val="-13"/>
          <w:w w:val="105"/>
          <w:sz w:val="20"/>
        </w:rPr>
        <w:t> </w:t>
      </w:r>
      <w:r>
        <w:rPr>
          <w:color w:val="221F1F"/>
          <w:w w:val="105"/>
          <w:sz w:val="20"/>
        </w:rPr>
        <w:t>Theo</w:t>
      </w:r>
      <w:r>
        <w:rPr>
          <w:color w:val="221F1F"/>
          <w:spacing w:val="-14"/>
          <w:w w:val="105"/>
          <w:sz w:val="20"/>
        </w:rPr>
        <w:t> </w:t>
      </w:r>
      <w:r>
        <w:rPr>
          <w:i/>
          <w:color w:val="221F1F"/>
          <w:w w:val="105"/>
          <w:sz w:val="20"/>
        </w:rPr>
        <w:t>Wikipedia</w:t>
      </w:r>
      <w:r>
        <w:rPr>
          <w:color w:val="221F1F"/>
          <w:w w:val="105"/>
          <w:sz w:val="20"/>
        </w:rPr>
        <w:t>, </w:t>
      </w:r>
      <w:r>
        <w:rPr>
          <w:color w:val="221F1F"/>
          <w:w w:val="110"/>
          <w:sz w:val="20"/>
        </w:rPr>
        <w:t>Informtion hiểu theo nghĩa hạn chế nhất sẽ là tập hợp các thông </w:t>
      </w:r>
      <w:r>
        <w:rPr>
          <w:color w:val="221F1F"/>
          <w:w w:val="110"/>
          <w:sz w:val="22"/>
        </w:rPr>
        <w:t>điệp </w:t>
      </w:r>
      <w:r>
        <w:rPr>
          <w:color w:val="221F1F"/>
          <w:w w:val="110"/>
          <w:sz w:val="20"/>
        </w:rPr>
        <w:t>chứa </w:t>
      </w:r>
      <w:r>
        <w:rPr>
          <w:color w:val="221F1F"/>
          <w:w w:val="110"/>
          <w:sz w:val="22"/>
        </w:rPr>
        <w:t>đựng </w:t>
      </w:r>
      <w:r>
        <w:rPr>
          <w:color w:val="221F1F"/>
          <w:w w:val="110"/>
          <w:sz w:val="20"/>
        </w:rPr>
        <w:t>các ký hiệu </w:t>
      </w:r>
      <w:r>
        <w:rPr>
          <w:color w:val="221F1F"/>
          <w:w w:val="110"/>
          <w:sz w:val="22"/>
        </w:rPr>
        <w:t>được </w:t>
      </w:r>
      <w:r>
        <w:rPr>
          <w:color w:val="221F1F"/>
          <w:w w:val="110"/>
          <w:sz w:val="20"/>
        </w:rPr>
        <w:t>sắp xếp theo một trình tự nhất định, có thể thâu nhận hoặc chuyển tải. Theo nghĩa rộng, Information là bất cứ sự kiện nào có thể ảnh hưởng </w:t>
      </w:r>
      <w:r>
        <w:rPr>
          <w:color w:val="221F1F"/>
          <w:w w:val="110"/>
          <w:sz w:val="22"/>
        </w:rPr>
        <w:t>đến </w:t>
      </w:r>
      <w:r>
        <w:rPr>
          <w:color w:val="221F1F"/>
          <w:w w:val="110"/>
          <w:sz w:val="20"/>
        </w:rPr>
        <w:t>trạng thái của một hệ thống. Nó có thể bao gồm hết thảy những ý nghĩa như dữ liệu, </w:t>
      </w:r>
      <w:r>
        <w:rPr>
          <w:color w:val="221F1F"/>
          <w:w w:val="110"/>
          <w:sz w:val="22"/>
        </w:rPr>
        <w:t>điều </w:t>
      </w:r>
      <w:r>
        <w:rPr>
          <w:color w:val="221F1F"/>
          <w:w w:val="110"/>
          <w:sz w:val="20"/>
        </w:rPr>
        <w:t>kiện hạn chế, kiến thức, những hướng dẫn, nhân tố kích thích tinh thần, mô thức, sự tiếp nhận v.v... Chúng tôi tạm dịch Information thành “thông</w:t>
      </w:r>
      <w:r>
        <w:rPr>
          <w:color w:val="221F1F"/>
          <w:spacing w:val="-8"/>
          <w:w w:val="110"/>
          <w:sz w:val="20"/>
        </w:rPr>
        <w:t> </w:t>
      </w:r>
      <w:r>
        <w:rPr>
          <w:color w:val="221F1F"/>
          <w:w w:val="110"/>
          <w:sz w:val="20"/>
        </w:rPr>
        <w:t>tin</w:t>
      </w:r>
      <w:r>
        <w:rPr>
          <w:color w:val="221F1F"/>
          <w:spacing w:val="-5"/>
          <w:w w:val="110"/>
          <w:sz w:val="20"/>
        </w:rPr>
        <w:t>” </w:t>
      </w:r>
      <w:r>
        <w:rPr>
          <w:color w:val="221F1F"/>
          <w:w w:val="110"/>
          <w:sz w:val="20"/>
        </w:rPr>
        <w:t>theo</w:t>
      </w:r>
      <w:r>
        <w:rPr>
          <w:color w:val="221F1F"/>
          <w:spacing w:val="-8"/>
          <w:w w:val="110"/>
          <w:sz w:val="20"/>
        </w:rPr>
        <w:t> </w:t>
      </w:r>
      <w:r>
        <w:rPr>
          <w:color w:val="221F1F"/>
          <w:w w:val="110"/>
          <w:sz w:val="20"/>
        </w:rPr>
        <w:t>cách</w:t>
      </w:r>
      <w:r>
        <w:rPr>
          <w:color w:val="221F1F"/>
          <w:spacing w:val="-8"/>
          <w:w w:val="110"/>
          <w:sz w:val="20"/>
        </w:rPr>
        <w:t> </w:t>
      </w:r>
      <w:r>
        <w:rPr>
          <w:color w:val="221F1F"/>
          <w:w w:val="110"/>
          <w:sz w:val="20"/>
        </w:rPr>
        <w:t>dịch</w:t>
      </w:r>
      <w:r>
        <w:rPr>
          <w:color w:val="221F1F"/>
          <w:spacing w:val="-8"/>
          <w:w w:val="110"/>
          <w:sz w:val="20"/>
        </w:rPr>
        <w:t> </w:t>
      </w:r>
      <w:r>
        <w:rPr>
          <w:color w:val="221F1F"/>
          <w:w w:val="110"/>
          <w:sz w:val="20"/>
        </w:rPr>
        <w:t>phổ</w:t>
      </w:r>
      <w:r>
        <w:rPr>
          <w:color w:val="221F1F"/>
          <w:spacing w:val="-8"/>
          <w:w w:val="110"/>
          <w:sz w:val="20"/>
        </w:rPr>
        <w:t> </w:t>
      </w:r>
      <w:r>
        <w:rPr>
          <w:color w:val="221F1F"/>
          <w:w w:val="110"/>
          <w:sz w:val="20"/>
        </w:rPr>
        <w:t>biến</w:t>
      </w:r>
      <w:r>
        <w:rPr>
          <w:color w:val="221F1F"/>
          <w:spacing w:val="-8"/>
          <w:w w:val="110"/>
          <w:sz w:val="20"/>
        </w:rPr>
        <w:t> </w:t>
      </w:r>
      <w:r>
        <w:rPr>
          <w:color w:val="221F1F"/>
          <w:w w:val="110"/>
          <w:sz w:val="20"/>
        </w:rPr>
        <w:t>hiện thời, tuy vẫn cảm thấy không thỏa đáng lắm.</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1"/>
      </w:pPr>
      <w:r>
        <w:rPr>
          <w:color w:val="231F20"/>
          <w:w w:val="105"/>
        </w:rPr>
        <w:t>nào là năng lượng, phần nào là vật chất, phần nào là thông tin, chia không được! Đấy chính là ý nghĩa của câu nói thứ ba</w:t>
      </w:r>
      <w:r>
        <w:rPr>
          <w:color w:val="231F20"/>
          <w:spacing w:val="-18"/>
          <w:w w:val="105"/>
        </w:rPr>
        <w:t> </w:t>
      </w:r>
      <w:r>
        <w:rPr>
          <w:color w:val="231F20"/>
          <w:w w:val="105"/>
        </w:rPr>
        <w:t>của</w:t>
      </w:r>
      <w:r>
        <w:rPr>
          <w:color w:val="231F20"/>
          <w:spacing w:val="-18"/>
          <w:w w:val="105"/>
        </w:rPr>
        <w:t> </w:t>
      </w:r>
      <w:r>
        <w:rPr>
          <w:color w:val="231F20"/>
          <w:w w:val="105"/>
        </w:rPr>
        <w:t>Huệ</w:t>
      </w:r>
      <w:r>
        <w:rPr>
          <w:color w:val="231F20"/>
          <w:spacing w:val="-18"/>
          <w:w w:val="105"/>
        </w:rPr>
        <w:t> </w:t>
      </w:r>
      <w:r>
        <w:rPr>
          <w:color w:val="231F20"/>
          <w:w w:val="105"/>
        </w:rPr>
        <w:t>Năng</w:t>
      </w:r>
      <w:r>
        <w:rPr>
          <w:color w:val="231F20"/>
          <w:spacing w:val="-19"/>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w:t>
      </w:r>
      <w:r>
        <w:rPr>
          <w:i/>
          <w:color w:val="231F20"/>
          <w:w w:val="105"/>
        </w:rPr>
        <w:t>Hà</w:t>
      </w:r>
      <w:r>
        <w:rPr>
          <w:i/>
          <w:color w:val="231F20"/>
          <w:spacing w:val="-18"/>
          <w:w w:val="105"/>
        </w:rPr>
        <w:t> </w:t>
      </w:r>
      <w:r>
        <w:rPr>
          <w:i/>
          <w:color w:val="231F20"/>
          <w:w w:val="105"/>
        </w:rPr>
        <w:t>kỳ</w:t>
      </w:r>
      <w:r>
        <w:rPr>
          <w:i/>
          <w:color w:val="231F20"/>
          <w:spacing w:val="-18"/>
          <w:w w:val="105"/>
        </w:rPr>
        <w:t> </w:t>
      </w:r>
      <w:r>
        <w:rPr>
          <w:i/>
          <w:color w:val="231F20"/>
          <w:w w:val="105"/>
        </w:rPr>
        <w:t>tự</w:t>
      </w:r>
      <w:r>
        <w:rPr>
          <w:i/>
          <w:color w:val="231F20"/>
          <w:spacing w:val="-18"/>
          <w:w w:val="105"/>
        </w:rPr>
        <w:t> </w:t>
      </w:r>
      <w:r>
        <w:rPr>
          <w:i/>
          <w:color w:val="231F20"/>
          <w:w w:val="105"/>
        </w:rPr>
        <w:t>tính,</w:t>
      </w:r>
      <w:r>
        <w:rPr>
          <w:i/>
          <w:color w:val="231F20"/>
          <w:spacing w:val="-18"/>
          <w:w w:val="105"/>
        </w:rPr>
        <w:t> </w:t>
      </w:r>
      <w:r>
        <w:rPr>
          <w:i/>
          <w:color w:val="231F20"/>
          <w:w w:val="105"/>
        </w:rPr>
        <w:t>bản</w:t>
      </w:r>
      <w:r>
        <w:rPr>
          <w:i/>
          <w:color w:val="231F20"/>
          <w:spacing w:val="-18"/>
          <w:w w:val="105"/>
        </w:rPr>
        <w:t> </w:t>
      </w:r>
      <w:r>
        <w:rPr>
          <w:i/>
          <w:color w:val="231F20"/>
          <w:w w:val="105"/>
        </w:rPr>
        <w:t>tự</w:t>
      </w:r>
      <w:r>
        <w:rPr>
          <w:i/>
          <w:color w:val="231F20"/>
          <w:spacing w:val="-18"/>
          <w:w w:val="105"/>
        </w:rPr>
        <w:t> </w:t>
      </w:r>
      <w:r>
        <w:rPr>
          <w:i/>
          <w:color w:val="231F20"/>
          <w:w w:val="105"/>
        </w:rPr>
        <w:t>cụ</w:t>
      </w:r>
      <w:r>
        <w:rPr>
          <w:i/>
          <w:color w:val="231F20"/>
          <w:spacing w:val="-18"/>
          <w:w w:val="105"/>
        </w:rPr>
        <w:t> </w:t>
      </w:r>
      <w:r>
        <w:rPr>
          <w:i/>
          <w:color w:val="231F20"/>
          <w:w w:val="105"/>
        </w:rPr>
        <w:t>túc</w:t>
      </w:r>
      <w:r>
        <w:rPr>
          <w:color w:val="231F20"/>
          <w:w w:val="105"/>
        </w:rPr>
        <w:t>”</w:t>
      </w:r>
      <w:r>
        <w:rPr>
          <w:color w:val="231F20"/>
          <w:spacing w:val="-18"/>
          <w:w w:val="105"/>
        </w:rPr>
        <w:t> </w:t>
      </w:r>
      <w:r>
        <w:rPr>
          <w:color w:val="231F20"/>
          <w:w w:val="105"/>
        </w:rPr>
        <w:t>(Nào ngờ tự tính, vốn tự trọn đủ). Nó có, nhưng chẳng hiện. Khi nó hiển hiện, tức là có duyên phận, tức là một niệm vọng động,</w:t>
      </w:r>
      <w:r>
        <w:rPr>
          <w:color w:val="231F20"/>
          <w:spacing w:val="-9"/>
          <w:w w:val="105"/>
        </w:rPr>
        <w:t> </w:t>
      </w:r>
      <w:r>
        <w:rPr>
          <w:color w:val="231F20"/>
          <w:w w:val="105"/>
        </w:rPr>
        <w:t>khởi</w:t>
      </w:r>
      <w:r>
        <w:rPr>
          <w:color w:val="231F20"/>
          <w:spacing w:val="-7"/>
          <w:w w:val="105"/>
        </w:rPr>
        <w:t> </w:t>
      </w:r>
      <w:r>
        <w:rPr>
          <w:color w:val="231F20"/>
          <w:w w:val="105"/>
        </w:rPr>
        <w:t>lên</w:t>
      </w:r>
      <w:r>
        <w:rPr>
          <w:color w:val="231F20"/>
          <w:spacing w:val="-7"/>
          <w:w w:val="105"/>
        </w:rPr>
        <w:t> </w:t>
      </w:r>
      <w:r>
        <w:rPr>
          <w:color w:val="231F20"/>
          <w:w w:val="105"/>
        </w:rPr>
        <w:t>một</w:t>
      </w:r>
      <w:r>
        <w:rPr>
          <w:color w:val="231F20"/>
          <w:spacing w:val="-8"/>
          <w:w w:val="105"/>
        </w:rPr>
        <w:t> </w:t>
      </w:r>
      <w:r>
        <w:rPr>
          <w:color w:val="231F20"/>
          <w:w w:val="105"/>
        </w:rPr>
        <w:t>niệm,</w:t>
      </w:r>
      <w:r>
        <w:rPr>
          <w:color w:val="231F20"/>
          <w:spacing w:val="-7"/>
          <w:w w:val="105"/>
        </w:rPr>
        <w:t> </w:t>
      </w:r>
      <w:r>
        <w:rPr>
          <w:color w:val="231F20"/>
          <w:w w:val="105"/>
        </w:rPr>
        <w:t>nó</w:t>
      </w:r>
      <w:r>
        <w:rPr>
          <w:color w:val="231F20"/>
          <w:spacing w:val="-7"/>
          <w:w w:val="105"/>
        </w:rPr>
        <w:t> </w:t>
      </w:r>
      <w:r>
        <w:rPr>
          <w:color w:val="231F20"/>
          <w:w w:val="105"/>
        </w:rPr>
        <w:t>bèn</w:t>
      </w:r>
      <w:r>
        <w:rPr>
          <w:color w:val="231F20"/>
          <w:spacing w:val="-8"/>
          <w:w w:val="105"/>
        </w:rPr>
        <w:t> </w:t>
      </w:r>
      <w:r>
        <w:rPr>
          <w:color w:val="231F20"/>
          <w:w w:val="105"/>
        </w:rPr>
        <w:t>hiện,</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sinh</w:t>
      </w:r>
      <w:r>
        <w:rPr>
          <w:color w:val="231F20"/>
          <w:spacing w:val="-7"/>
          <w:w w:val="105"/>
        </w:rPr>
        <w:t> </w:t>
      </w:r>
      <w:r>
        <w:rPr>
          <w:color w:val="231F20"/>
          <w:w w:val="105"/>
        </w:rPr>
        <w:t>vạn</w:t>
      </w:r>
      <w:r>
        <w:rPr>
          <w:color w:val="231F20"/>
          <w:spacing w:val="-7"/>
          <w:w w:val="105"/>
        </w:rPr>
        <w:t> </w:t>
      </w:r>
      <w:r>
        <w:rPr>
          <w:color w:val="231F20"/>
          <w:w w:val="105"/>
        </w:rPr>
        <w:t>pháp. </w:t>
      </w:r>
      <w:r>
        <w:rPr>
          <w:color w:val="231F20"/>
        </w:rPr>
        <w:t>Có thể sinh vạn pháp, thì ta là Chính báo, hoàn cảnh là Y báo. </w:t>
      </w:r>
      <w:r>
        <w:rPr>
          <w:color w:val="231F20"/>
          <w:w w:val="105"/>
        </w:rPr>
        <w:t>Y</w:t>
      </w:r>
      <w:r>
        <w:rPr>
          <w:color w:val="231F20"/>
          <w:spacing w:val="-9"/>
          <w:w w:val="105"/>
        </w:rPr>
        <w:t> </w:t>
      </w:r>
      <w:r>
        <w:rPr>
          <w:color w:val="231F20"/>
          <w:w w:val="105"/>
        </w:rPr>
        <w:t>báo</w:t>
      </w:r>
      <w:r>
        <w:rPr>
          <w:color w:val="231F20"/>
          <w:spacing w:val="-9"/>
          <w:w w:val="105"/>
        </w:rPr>
        <w:t> </w:t>
      </w:r>
      <w:r>
        <w:rPr>
          <w:color w:val="231F20"/>
          <w:w w:val="105"/>
        </w:rPr>
        <w:t>và</w:t>
      </w:r>
      <w:r>
        <w:rPr>
          <w:color w:val="231F20"/>
          <w:spacing w:val="-9"/>
          <w:w w:val="105"/>
        </w:rPr>
        <w:t> </w:t>
      </w:r>
      <w:r>
        <w:rPr>
          <w:color w:val="231F20"/>
          <w:w w:val="105"/>
        </w:rPr>
        <w:t>Chính</w:t>
      </w:r>
      <w:r>
        <w:rPr>
          <w:color w:val="231F20"/>
          <w:spacing w:val="-8"/>
          <w:w w:val="105"/>
        </w:rPr>
        <w:t> </w:t>
      </w:r>
      <w:r>
        <w:rPr>
          <w:color w:val="231F20"/>
          <w:w w:val="105"/>
        </w:rPr>
        <w:t>báo</w:t>
      </w:r>
      <w:r>
        <w:rPr>
          <w:color w:val="231F20"/>
          <w:spacing w:val="-9"/>
          <w:w w:val="105"/>
        </w:rPr>
        <w:t> </w:t>
      </w:r>
      <w:r>
        <w:rPr>
          <w:color w:val="231F20"/>
          <w:w w:val="105"/>
        </w:rPr>
        <w:t>đồng</w:t>
      </w:r>
      <w:r>
        <w:rPr>
          <w:color w:val="231F20"/>
          <w:spacing w:val="-9"/>
          <w:w w:val="105"/>
        </w:rPr>
        <w:t> </w:t>
      </w:r>
      <w:r>
        <w:rPr>
          <w:color w:val="231F20"/>
          <w:w w:val="105"/>
        </w:rPr>
        <w:t>thời</w:t>
      </w:r>
      <w:r>
        <w:rPr>
          <w:color w:val="231F20"/>
          <w:spacing w:val="-9"/>
          <w:w w:val="105"/>
        </w:rPr>
        <w:t> </w:t>
      </w:r>
      <w:r>
        <w:rPr>
          <w:color w:val="231F20"/>
          <w:w w:val="105"/>
        </w:rPr>
        <w:t>khởi</w:t>
      </w:r>
      <w:r>
        <w:rPr>
          <w:color w:val="231F20"/>
          <w:spacing w:val="-9"/>
          <w:w w:val="105"/>
        </w:rPr>
        <w:t> </w:t>
      </w:r>
      <w:r>
        <w:rPr>
          <w:color w:val="231F20"/>
          <w:w w:val="105"/>
        </w:rPr>
        <w:t>lên,</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trước</w:t>
      </w:r>
      <w:r>
        <w:rPr>
          <w:color w:val="231F20"/>
          <w:spacing w:val="-8"/>
          <w:w w:val="105"/>
        </w:rPr>
        <w:t> </w:t>
      </w:r>
      <w:r>
        <w:rPr>
          <w:color w:val="231F20"/>
          <w:w w:val="105"/>
        </w:rPr>
        <w:t>sau. Trong sách </w:t>
      </w:r>
      <w:r>
        <w:rPr>
          <w:i/>
          <w:color w:val="231F20"/>
          <w:w w:val="105"/>
        </w:rPr>
        <w:t>Hoàn Nguyên Quán </w:t>
      </w:r>
      <w:r>
        <w:rPr>
          <w:color w:val="231F20"/>
          <w:w w:val="105"/>
        </w:rPr>
        <w:t>đã giảng chuyện này rất rõ ràng, từ nhất thể khởi ra nhị dụng. Nhị dụng gồm:</w:t>
      </w:r>
    </w:p>
    <w:p>
      <w:pPr>
        <w:pStyle w:val="BodyText"/>
        <w:spacing w:line="364" w:lineRule="auto" w:before="150"/>
        <w:ind w:left="850" w:right="1627"/>
      </w:pPr>
      <w:r>
        <w:rPr>
          <w:color w:val="231F20"/>
          <w:w w:val="105"/>
        </w:rPr>
        <w:t>Một</w:t>
      </w:r>
      <w:r>
        <w:rPr>
          <w:color w:val="231F20"/>
          <w:spacing w:val="-19"/>
          <w:w w:val="105"/>
        </w:rPr>
        <w:t> </w:t>
      </w:r>
      <w:r>
        <w:rPr>
          <w:color w:val="231F20"/>
          <w:w w:val="105"/>
        </w:rPr>
        <w:t>là</w:t>
      </w:r>
      <w:r>
        <w:rPr>
          <w:color w:val="231F20"/>
          <w:spacing w:val="-19"/>
          <w:w w:val="105"/>
        </w:rPr>
        <w:t> </w:t>
      </w:r>
      <w:r>
        <w:rPr>
          <w:color w:val="231F20"/>
          <w:w w:val="105"/>
        </w:rPr>
        <w:t>Chính</w:t>
      </w:r>
      <w:r>
        <w:rPr>
          <w:color w:val="231F20"/>
          <w:spacing w:val="-18"/>
          <w:w w:val="105"/>
        </w:rPr>
        <w:t> </w:t>
      </w:r>
      <w:r>
        <w:rPr>
          <w:color w:val="231F20"/>
          <w:w w:val="105"/>
        </w:rPr>
        <w:t>báo</w:t>
      </w:r>
      <w:r>
        <w:rPr>
          <w:color w:val="231F20"/>
          <w:spacing w:val="-19"/>
          <w:w w:val="105"/>
        </w:rPr>
        <w:t> </w:t>
      </w:r>
      <w:r>
        <w:rPr>
          <w:color w:val="231F20"/>
          <w:w w:val="105"/>
        </w:rPr>
        <w:t>của</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Ngã</w:t>
      </w:r>
      <w:r>
        <w:rPr>
          <w:color w:val="231F20"/>
          <w:spacing w:val="-19"/>
          <w:w w:val="105"/>
        </w:rPr>
        <w:t> </w:t>
      </w:r>
      <w:r>
        <w:rPr>
          <w:color w:val="231F20"/>
          <w:w w:val="105"/>
        </w:rPr>
        <w:t>xuất</w:t>
      </w:r>
      <w:r>
        <w:rPr>
          <w:color w:val="231F20"/>
          <w:spacing w:val="-19"/>
          <w:w w:val="105"/>
        </w:rPr>
        <w:t> </w:t>
      </w:r>
      <w:r>
        <w:rPr>
          <w:color w:val="231F20"/>
          <w:w w:val="105"/>
        </w:rPr>
        <w:t>hiện. Một</w:t>
      </w:r>
      <w:r>
        <w:rPr>
          <w:color w:val="231F20"/>
          <w:spacing w:val="-11"/>
          <w:w w:val="105"/>
        </w:rPr>
        <w:t> </w:t>
      </w:r>
      <w:r>
        <w:rPr>
          <w:color w:val="231F20"/>
          <w:w w:val="105"/>
        </w:rPr>
        <w:t>là</w:t>
      </w:r>
      <w:r>
        <w:rPr>
          <w:color w:val="231F20"/>
          <w:spacing w:val="-11"/>
          <w:w w:val="105"/>
        </w:rPr>
        <w:t> </w:t>
      </w:r>
      <w:r>
        <w:rPr>
          <w:color w:val="231F20"/>
          <w:w w:val="105"/>
        </w:rPr>
        <w:t>hoàn</w:t>
      </w:r>
      <w:r>
        <w:rPr>
          <w:color w:val="231F20"/>
          <w:spacing w:val="-10"/>
          <w:w w:val="105"/>
        </w:rPr>
        <w:t> </w:t>
      </w:r>
      <w:r>
        <w:rPr>
          <w:color w:val="231F20"/>
          <w:w w:val="105"/>
        </w:rPr>
        <w:t>cảnh</w:t>
      </w:r>
      <w:r>
        <w:rPr>
          <w:color w:val="231F20"/>
          <w:spacing w:val="-11"/>
          <w:w w:val="105"/>
        </w:rPr>
        <w:t> </w:t>
      </w:r>
      <w:r>
        <w:rPr>
          <w:color w:val="231F20"/>
          <w:w w:val="105"/>
        </w:rPr>
        <w:t>sống</w:t>
      </w:r>
      <w:r>
        <w:rPr>
          <w:color w:val="231F20"/>
          <w:spacing w:val="-9"/>
          <w:w w:val="105"/>
        </w:rPr>
        <w:t> </w:t>
      </w:r>
      <w:r>
        <w:rPr>
          <w:color w:val="231F20"/>
          <w:w w:val="105"/>
        </w:rPr>
        <w:t>xuất</w:t>
      </w:r>
      <w:r>
        <w:rPr>
          <w:color w:val="231F20"/>
          <w:spacing w:val="-10"/>
          <w:w w:val="105"/>
        </w:rPr>
        <w:t> </w:t>
      </w:r>
      <w:r>
        <w:rPr>
          <w:color w:val="231F20"/>
          <w:w w:val="105"/>
        </w:rPr>
        <w:t>hiện;</w:t>
      </w:r>
      <w:r>
        <w:rPr>
          <w:color w:val="231F20"/>
          <w:spacing w:val="-12"/>
          <w:w w:val="105"/>
        </w:rPr>
        <w:t> </w:t>
      </w:r>
      <w:r>
        <w:rPr>
          <w:color w:val="231F20"/>
          <w:w w:val="105"/>
        </w:rPr>
        <w:t>đó</w:t>
      </w:r>
      <w:r>
        <w:rPr>
          <w:color w:val="231F20"/>
          <w:spacing w:val="-11"/>
          <w:w w:val="105"/>
        </w:rPr>
        <w:t> </w:t>
      </w:r>
      <w:r>
        <w:rPr>
          <w:color w:val="231F20"/>
          <w:w w:val="105"/>
        </w:rPr>
        <w:t>là</w:t>
      </w:r>
      <w:r>
        <w:rPr>
          <w:color w:val="231F20"/>
          <w:spacing w:val="-10"/>
          <w:w w:val="105"/>
        </w:rPr>
        <w:t> </w:t>
      </w:r>
      <w:r>
        <w:rPr>
          <w:color w:val="231F20"/>
          <w:w w:val="105"/>
        </w:rPr>
        <w:t>vũ</w:t>
      </w:r>
      <w:r>
        <w:rPr>
          <w:color w:val="231F20"/>
          <w:spacing w:val="-11"/>
          <w:w w:val="105"/>
        </w:rPr>
        <w:t> </w:t>
      </w:r>
      <w:r>
        <w:rPr>
          <w:color w:val="231F20"/>
          <w:spacing w:val="-4"/>
          <w:w w:val="105"/>
        </w:rPr>
        <w:t>trụ.</w:t>
      </w:r>
    </w:p>
    <w:p>
      <w:pPr>
        <w:pStyle w:val="BodyText"/>
        <w:spacing w:line="278" w:lineRule="auto" w:before="3"/>
        <w:ind w:left="397" w:right="111" w:firstLine="453"/>
      </w:pPr>
      <w:r>
        <w:rPr>
          <w:color w:val="231F20"/>
          <w:w w:val="105"/>
        </w:rPr>
        <w:t>Trong kinh Phật từ hơn hai ngàn năm trước đã giảng rõ ràng</w:t>
      </w:r>
      <w:r>
        <w:rPr>
          <w:color w:val="231F20"/>
          <w:spacing w:val="-18"/>
          <w:w w:val="105"/>
        </w:rPr>
        <w:t> </w:t>
      </w:r>
      <w:r>
        <w:rPr>
          <w:color w:val="231F20"/>
          <w:w w:val="105"/>
        </w:rPr>
        <w:t>dường</w:t>
      </w:r>
      <w:r>
        <w:rPr>
          <w:color w:val="231F20"/>
          <w:spacing w:val="-18"/>
          <w:w w:val="105"/>
        </w:rPr>
        <w:t> </w:t>
      </w:r>
      <w:r>
        <w:rPr>
          <w:color w:val="231F20"/>
          <w:w w:val="105"/>
        </w:rPr>
        <w:t>ấy!</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nói</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có</w:t>
      </w:r>
      <w:r>
        <w:rPr>
          <w:color w:val="231F20"/>
          <w:spacing w:val="-18"/>
          <w:w w:val="105"/>
        </w:rPr>
        <w:t> </w:t>
      </w:r>
      <w:r>
        <w:rPr>
          <w:color w:val="231F20"/>
          <w:w w:val="105"/>
        </w:rPr>
        <w:t>phiền</w:t>
      </w:r>
      <w:r>
        <w:rPr>
          <w:color w:val="231F20"/>
          <w:spacing w:val="-18"/>
          <w:w w:val="105"/>
        </w:rPr>
        <w:t> </w:t>
      </w:r>
      <w:r>
        <w:rPr>
          <w:color w:val="231F20"/>
          <w:w w:val="105"/>
        </w:rPr>
        <w:t>não?</w:t>
      </w:r>
      <w:r>
        <w:rPr>
          <w:color w:val="231F20"/>
          <w:spacing w:val="-18"/>
          <w:w w:val="105"/>
        </w:rPr>
        <w:t> </w:t>
      </w:r>
      <w:r>
        <w:rPr>
          <w:color w:val="231F20"/>
          <w:w w:val="105"/>
        </w:rPr>
        <w:t>Mạt</w:t>
      </w:r>
      <w:r>
        <w:rPr>
          <w:color w:val="231F20"/>
          <w:spacing w:val="-18"/>
          <w:w w:val="105"/>
        </w:rPr>
        <w:t> </w:t>
      </w:r>
      <w:r>
        <w:rPr>
          <w:color w:val="231F20"/>
          <w:w w:val="105"/>
        </w:rPr>
        <w:t>Na</w:t>
      </w:r>
      <w:r>
        <w:rPr>
          <w:color w:val="231F20"/>
          <w:spacing w:val="-18"/>
          <w:w w:val="105"/>
        </w:rPr>
        <w:t> </w:t>
      </w:r>
      <w:r>
        <w:rPr>
          <w:color w:val="231F20"/>
          <w:w w:val="105"/>
        </w:rPr>
        <w:t>thức </w:t>
      </w:r>
      <w:r>
        <w:rPr>
          <w:color w:val="231F20"/>
        </w:rPr>
        <w:t>có</w:t>
      </w:r>
      <w:r>
        <w:rPr>
          <w:color w:val="231F20"/>
          <w:spacing w:val="-13"/>
        </w:rPr>
        <w:t> </w:t>
      </w:r>
      <w:r>
        <w:rPr>
          <w:color w:val="231F20"/>
        </w:rPr>
        <w:t>Ngã</w:t>
      </w:r>
      <w:r>
        <w:rPr>
          <w:color w:val="231F20"/>
          <w:spacing w:val="-13"/>
        </w:rPr>
        <w:t> </w:t>
      </w:r>
      <w:r>
        <w:rPr>
          <w:color w:val="231F20"/>
        </w:rPr>
        <w:t>Kiến,</w:t>
      </w:r>
      <w:r>
        <w:rPr>
          <w:color w:val="231F20"/>
          <w:spacing w:val="-13"/>
        </w:rPr>
        <w:t> </w:t>
      </w:r>
      <w:r>
        <w:rPr>
          <w:color w:val="231F20"/>
        </w:rPr>
        <w:t>dính</w:t>
      </w:r>
      <w:r>
        <w:rPr>
          <w:color w:val="231F20"/>
          <w:spacing w:val="-13"/>
        </w:rPr>
        <w:t> </w:t>
      </w:r>
      <w:r>
        <w:rPr>
          <w:color w:val="231F20"/>
        </w:rPr>
        <w:t>dáng</w:t>
      </w:r>
      <w:r>
        <w:rPr>
          <w:color w:val="231F20"/>
          <w:spacing w:val="-13"/>
        </w:rPr>
        <w:t> </w:t>
      </w:r>
      <w:r>
        <w:rPr>
          <w:color w:val="231F20"/>
        </w:rPr>
        <w:t>Ngã</w:t>
      </w:r>
      <w:r>
        <w:rPr>
          <w:color w:val="231F20"/>
          <w:spacing w:val="-13"/>
        </w:rPr>
        <w:t> </w:t>
      </w:r>
      <w:r>
        <w:rPr>
          <w:color w:val="231F20"/>
        </w:rPr>
        <w:t>Ái.</w:t>
      </w:r>
      <w:r>
        <w:rPr>
          <w:color w:val="231F20"/>
          <w:spacing w:val="-13"/>
        </w:rPr>
        <w:t> </w:t>
      </w:r>
      <w:r>
        <w:rPr>
          <w:color w:val="231F20"/>
        </w:rPr>
        <w:t>Ngã</w:t>
      </w:r>
      <w:r>
        <w:rPr>
          <w:color w:val="231F20"/>
          <w:spacing w:val="-13"/>
        </w:rPr>
        <w:t> </w:t>
      </w:r>
      <w:r>
        <w:rPr>
          <w:color w:val="231F20"/>
        </w:rPr>
        <w:t>Ái</w:t>
      </w:r>
      <w:r>
        <w:rPr>
          <w:color w:val="231F20"/>
          <w:spacing w:val="-13"/>
        </w:rPr>
        <w:t> </w:t>
      </w:r>
      <w:r>
        <w:rPr>
          <w:color w:val="231F20"/>
        </w:rPr>
        <w:t>là</w:t>
      </w:r>
      <w:r>
        <w:rPr>
          <w:color w:val="231F20"/>
          <w:spacing w:val="-13"/>
        </w:rPr>
        <w:t> </w:t>
      </w:r>
      <w:r>
        <w:rPr>
          <w:color w:val="231F20"/>
        </w:rPr>
        <w:t>tham,</w:t>
      </w:r>
      <w:r>
        <w:rPr>
          <w:color w:val="231F20"/>
          <w:spacing w:val="-13"/>
        </w:rPr>
        <w:t> </w:t>
      </w:r>
      <w:r>
        <w:rPr>
          <w:color w:val="231F20"/>
        </w:rPr>
        <w:t>ngã</w:t>
      </w:r>
      <w:r>
        <w:rPr>
          <w:color w:val="231F20"/>
          <w:spacing w:val="-13"/>
        </w:rPr>
        <w:t> </w:t>
      </w:r>
      <w:r>
        <w:rPr>
          <w:color w:val="231F20"/>
        </w:rPr>
        <w:t>mạn.</w:t>
      </w:r>
      <w:r>
        <w:rPr>
          <w:color w:val="231F20"/>
          <w:spacing w:val="-13"/>
        </w:rPr>
        <w:t> </w:t>
      </w:r>
      <w:r>
        <w:rPr>
          <w:color w:val="231F20"/>
        </w:rPr>
        <w:t>Ngã mạn là sân khuể. Ngã mạn và sân khuể dính liền, ta bèn si. Do vậy,</w:t>
      </w:r>
      <w:r>
        <w:rPr>
          <w:color w:val="231F20"/>
          <w:spacing w:val="-11"/>
        </w:rPr>
        <w:t> </w:t>
      </w:r>
      <w:r>
        <w:rPr>
          <w:color w:val="231F20"/>
        </w:rPr>
        <w:t>Ngã</w:t>
      </w:r>
      <w:r>
        <w:rPr>
          <w:color w:val="231F20"/>
          <w:spacing w:val="-11"/>
        </w:rPr>
        <w:t> </w:t>
      </w:r>
      <w:r>
        <w:rPr>
          <w:color w:val="231F20"/>
        </w:rPr>
        <w:t>Kiến,</w:t>
      </w:r>
      <w:r>
        <w:rPr>
          <w:color w:val="231F20"/>
          <w:spacing w:val="-11"/>
        </w:rPr>
        <w:t> </w:t>
      </w:r>
      <w:r>
        <w:rPr>
          <w:color w:val="231F20"/>
        </w:rPr>
        <w:t>Ngã</w:t>
      </w:r>
      <w:r>
        <w:rPr>
          <w:color w:val="231F20"/>
          <w:spacing w:val="-10"/>
        </w:rPr>
        <w:t> </w:t>
      </w:r>
      <w:r>
        <w:rPr>
          <w:color w:val="231F20"/>
        </w:rPr>
        <w:t>Ái,</w:t>
      </w:r>
      <w:r>
        <w:rPr>
          <w:color w:val="231F20"/>
          <w:spacing w:val="-11"/>
        </w:rPr>
        <w:t> </w:t>
      </w:r>
      <w:r>
        <w:rPr>
          <w:color w:val="231F20"/>
        </w:rPr>
        <w:t>Ngã</w:t>
      </w:r>
      <w:r>
        <w:rPr>
          <w:color w:val="231F20"/>
          <w:spacing w:val="-11"/>
        </w:rPr>
        <w:t> </w:t>
      </w:r>
      <w:r>
        <w:rPr>
          <w:color w:val="231F20"/>
        </w:rPr>
        <w:t>mạn,</w:t>
      </w:r>
      <w:r>
        <w:rPr>
          <w:color w:val="231F20"/>
          <w:spacing w:val="-11"/>
        </w:rPr>
        <w:t> </w:t>
      </w:r>
      <w:r>
        <w:rPr>
          <w:color w:val="231F20"/>
        </w:rPr>
        <w:t>và</w:t>
      </w:r>
      <w:r>
        <w:rPr>
          <w:color w:val="231F20"/>
          <w:spacing w:val="-11"/>
        </w:rPr>
        <w:t> </w:t>
      </w:r>
      <w:r>
        <w:rPr>
          <w:color w:val="231F20"/>
        </w:rPr>
        <w:t>Ngu</w:t>
      </w:r>
      <w:r>
        <w:rPr>
          <w:color w:val="231F20"/>
          <w:spacing w:val="-11"/>
        </w:rPr>
        <w:t> </w:t>
      </w:r>
      <w:r>
        <w:rPr>
          <w:color w:val="231F20"/>
        </w:rPr>
        <w:t>si,</w:t>
      </w:r>
      <w:r>
        <w:rPr>
          <w:color w:val="231F20"/>
          <w:spacing w:val="-11"/>
        </w:rPr>
        <w:t> </w:t>
      </w:r>
      <w:r>
        <w:rPr>
          <w:color w:val="231F20"/>
        </w:rPr>
        <w:t>bốn</w:t>
      </w:r>
      <w:r>
        <w:rPr>
          <w:color w:val="231F20"/>
          <w:spacing w:val="-12"/>
        </w:rPr>
        <w:t> </w:t>
      </w:r>
      <w:r>
        <w:rPr>
          <w:color w:val="231F20"/>
        </w:rPr>
        <w:t>đại</w:t>
      </w:r>
      <w:r>
        <w:rPr>
          <w:color w:val="231F20"/>
          <w:spacing w:val="-11"/>
        </w:rPr>
        <w:t> </w:t>
      </w:r>
      <w:r>
        <w:rPr>
          <w:color w:val="231F20"/>
        </w:rPr>
        <w:t>phiền</w:t>
      </w:r>
      <w:r>
        <w:rPr>
          <w:color w:val="231F20"/>
          <w:spacing w:val="-11"/>
        </w:rPr>
        <w:t> </w:t>
      </w:r>
      <w:r>
        <w:rPr>
          <w:color w:val="231F20"/>
        </w:rPr>
        <w:t>não </w:t>
      </w:r>
      <w:r>
        <w:rPr>
          <w:color w:val="231F20"/>
          <w:w w:val="105"/>
        </w:rPr>
        <w:t>thường</w:t>
      </w:r>
      <w:r>
        <w:rPr>
          <w:color w:val="231F20"/>
          <w:spacing w:val="-2"/>
          <w:w w:val="105"/>
        </w:rPr>
        <w:t> </w:t>
      </w:r>
      <w:r>
        <w:rPr>
          <w:color w:val="231F20"/>
          <w:w w:val="105"/>
        </w:rPr>
        <w:t>nương</w:t>
      </w:r>
      <w:r>
        <w:rPr>
          <w:color w:val="231F20"/>
          <w:spacing w:val="-2"/>
          <w:w w:val="105"/>
        </w:rPr>
        <w:t> </w:t>
      </w:r>
      <w:r>
        <w:rPr>
          <w:color w:val="231F20"/>
          <w:w w:val="105"/>
        </w:rPr>
        <w:t>theo</w:t>
      </w:r>
      <w:r>
        <w:rPr>
          <w:color w:val="231F20"/>
          <w:spacing w:val="-2"/>
          <w:w w:val="105"/>
        </w:rPr>
        <w:t> </w:t>
      </w:r>
      <w:r>
        <w:rPr>
          <w:color w:val="231F20"/>
          <w:w w:val="105"/>
        </w:rPr>
        <w:t>Mạt</w:t>
      </w:r>
      <w:r>
        <w:rPr>
          <w:color w:val="231F20"/>
          <w:spacing w:val="-2"/>
          <w:w w:val="105"/>
        </w:rPr>
        <w:t> </w:t>
      </w:r>
      <w:r>
        <w:rPr>
          <w:color w:val="231F20"/>
          <w:w w:val="105"/>
        </w:rPr>
        <w:t>Na</w:t>
      </w:r>
      <w:r>
        <w:rPr>
          <w:color w:val="231F20"/>
          <w:spacing w:val="-2"/>
          <w:w w:val="105"/>
        </w:rPr>
        <w:t> </w:t>
      </w:r>
      <w:r>
        <w:rPr>
          <w:color w:val="231F20"/>
          <w:w w:val="105"/>
        </w:rPr>
        <w:t>thức.</w:t>
      </w:r>
      <w:r>
        <w:rPr>
          <w:color w:val="231F20"/>
          <w:spacing w:val="-2"/>
          <w:w w:val="105"/>
        </w:rPr>
        <w:t> </w:t>
      </w:r>
      <w:r>
        <w:rPr>
          <w:color w:val="231F20"/>
          <w:w w:val="105"/>
        </w:rPr>
        <w:t>Lẽ</w:t>
      </w:r>
      <w:r>
        <w:rPr>
          <w:color w:val="231F20"/>
          <w:spacing w:val="-2"/>
          <w:w w:val="105"/>
        </w:rPr>
        <w:t> </w:t>
      </w:r>
      <w:r>
        <w:rPr>
          <w:color w:val="231F20"/>
          <w:w w:val="105"/>
        </w:rPr>
        <w:t>nào</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chẳng</w:t>
      </w:r>
      <w:r>
        <w:rPr>
          <w:color w:val="231F20"/>
          <w:spacing w:val="-2"/>
          <w:w w:val="105"/>
        </w:rPr>
        <w:t> </w:t>
      </w:r>
      <w:r>
        <w:rPr>
          <w:color w:val="231F20"/>
          <w:w w:val="105"/>
        </w:rPr>
        <w:t>ngạo mạn?</w:t>
      </w:r>
      <w:r>
        <w:rPr>
          <w:color w:val="231F20"/>
          <w:spacing w:val="-16"/>
          <w:w w:val="105"/>
        </w:rPr>
        <w:t> </w:t>
      </w:r>
      <w:r>
        <w:rPr>
          <w:color w:val="231F20"/>
          <w:w w:val="105"/>
        </w:rPr>
        <w:t>Ngạo</w:t>
      </w:r>
      <w:r>
        <w:rPr>
          <w:color w:val="231F20"/>
          <w:spacing w:val="-17"/>
          <w:w w:val="105"/>
        </w:rPr>
        <w:t> </w:t>
      </w:r>
      <w:r>
        <w:rPr>
          <w:color w:val="231F20"/>
          <w:w w:val="105"/>
        </w:rPr>
        <w:t>mạn</w:t>
      </w:r>
      <w:r>
        <w:rPr>
          <w:color w:val="231F20"/>
          <w:spacing w:val="-17"/>
          <w:w w:val="105"/>
        </w:rPr>
        <w:t> </w:t>
      </w:r>
      <w:r>
        <w:rPr>
          <w:color w:val="231F20"/>
          <w:w w:val="105"/>
        </w:rPr>
        <w:t>là</w:t>
      </w:r>
      <w:r>
        <w:rPr>
          <w:color w:val="231F20"/>
          <w:spacing w:val="-17"/>
          <w:w w:val="105"/>
        </w:rPr>
        <w:t> </w:t>
      </w:r>
      <w:r>
        <w:rPr>
          <w:color w:val="231F20"/>
          <w:w w:val="105"/>
        </w:rPr>
        <w:t>bẩm</w:t>
      </w:r>
      <w:r>
        <w:rPr>
          <w:color w:val="231F20"/>
          <w:spacing w:val="-17"/>
          <w:w w:val="105"/>
        </w:rPr>
        <w:t> </w:t>
      </w:r>
      <w:r>
        <w:rPr>
          <w:color w:val="231F20"/>
          <w:w w:val="105"/>
        </w:rPr>
        <w:t>sinh,</w:t>
      </w:r>
      <w:r>
        <w:rPr>
          <w:color w:val="231F20"/>
          <w:spacing w:val="-17"/>
          <w:w w:val="105"/>
        </w:rPr>
        <w:t> </w:t>
      </w:r>
      <w:r>
        <w:rPr>
          <w:color w:val="231F20"/>
          <w:w w:val="105"/>
        </w:rPr>
        <w:t>tự</w:t>
      </w:r>
      <w:r>
        <w:rPr>
          <w:color w:val="231F20"/>
          <w:spacing w:val="-17"/>
          <w:w w:val="105"/>
        </w:rPr>
        <w:t> </w:t>
      </w:r>
      <w:r>
        <w:rPr>
          <w:color w:val="231F20"/>
          <w:w w:val="105"/>
        </w:rPr>
        <w:t>nhiên</w:t>
      </w:r>
      <w:r>
        <w:rPr>
          <w:color w:val="231F20"/>
          <w:spacing w:val="-17"/>
          <w:w w:val="105"/>
        </w:rPr>
        <w:t> </w:t>
      </w:r>
      <w:r>
        <w:rPr>
          <w:color w:val="231F20"/>
          <w:w w:val="105"/>
        </w:rPr>
        <w:t>có!</w:t>
      </w:r>
      <w:r>
        <w:rPr>
          <w:color w:val="231F20"/>
          <w:spacing w:val="-17"/>
          <w:w w:val="105"/>
        </w:rPr>
        <w:t> </w:t>
      </w:r>
      <w:r>
        <w:rPr>
          <w:color w:val="231F20"/>
          <w:w w:val="105"/>
        </w:rPr>
        <w:t>Một</w:t>
      </w:r>
      <w:r>
        <w:rPr>
          <w:color w:val="231F20"/>
          <w:spacing w:val="-17"/>
          <w:w w:val="105"/>
        </w:rPr>
        <w:t> </w:t>
      </w:r>
      <w:r>
        <w:rPr>
          <w:color w:val="231F20"/>
          <w:w w:val="105"/>
        </w:rPr>
        <w:t>niệm</w:t>
      </w:r>
      <w:r>
        <w:rPr>
          <w:color w:val="231F20"/>
          <w:spacing w:val="-17"/>
          <w:w w:val="105"/>
        </w:rPr>
        <w:t> </w:t>
      </w:r>
      <w:r>
        <w:rPr>
          <w:color w:val="231F20"/>
          <w:w w:val="105"/>
        </w:rPr>
        <w:t>bất</w:t>
      </w:r>
      <w:r>
        <w:rPr>
          <w:color w:val="231F20"/>
          <w:spacing w:val="-17"/>
          <w:w w:val="105"/>
        </w:rPr>
        <w:t> </w:t>
      </w:r>
      <w:r>
        <w:rPr>
          <w:color w:val="231F20"/>
          <w:w w:val="105"/>
        </w:rPr>
        <w:t>giác bèn mê. Mê rồi bèn sinh ra hiện tượng này, chứ trong Thật Tế</w:t>
      </w:r>
      <w:r>
        <w:rPr>
          <w:color w:val="231F20"/>
          <w:spacing w:val="-14"/>
          <w:w w:val="105"/>
        </w:rPr>
        <w:t> </w:t>
      </w:r>
      <w:r>
        <w:rPr>
          <w:color w:val="231F20"/>
          <w:w w:val="105"/>
        </w:rPr>
        <w:t>Lý</w:t>
      </w:r>
      <w:r>
        <w:rPr>
          <w:color w:val="231F20"/>
          <w:spacing w:val="-14"/>
          <w:w w:val="105"/>
        </w:rPr>
        <w:t> </w:t>
      </w:r>
      <w:r>
        <w:rPr>
          <w:color w:val="231F20"/>
          <w:w w:val="105"/>
        </w:rPr>
        <w:t>Thể</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hiện</w:t>
      </w:r>
      <w:r>
        <w:rPr>
          <w:color w:val="231F20"/>
          <w:spacing w:val="-14"/>
          <w:w w:val="105"/>
        </w:rPr>
        <w:t> </w:t>
      </w:r>
      <w:r>
        <w:rPr>
          <w:color w:val="231F20"/>
          <w:w w:val="105"/>
        </w:rPr>
        <w:t>tượng</w:t>
      </w:r>
      <w:r>
        <w:rPr>
          <w:color w:val="231F20"/>
          <w:spacing w:val="-14"/>
          <w:w w:val="105"/>
        </w:rPr>
        <w:t> </w:t>
      </w:r>
      <w:r>
        <w:rPr>
          <w:color w:val="231F20"/>
          <w:w w:val="105"/>
        </w:rPr>
        <w:t>này.</w:t>
      </w:r>
      <w:r>
        <w:rPr>
          <w:color w:val="231F20"/>
          <w:spacing w:val="-14"/>
          <w:w w:val="105"/>
        </w:rPr>
        <w:t> </w:t>
      </w:r>
      <w:r>
        <w:rPr>
          <w:color w:val="231F20"/>
          <w:w w:val="105"/>
        </w:rPr>
        <w:t>Thật</w:t>
      </w:r>
      <w:r>
        <w:rPr>
          <w:color w:val="231F20"/>
          <w:spacing w:val="-14"/>
          <w:w w:val="105"/>
        </w:rPr>
        <w:t> </w:t>
      </w:r>
      <w:r>
        <w:rPr>
          <w:color w:val="231F20"/>
          <w:w w:val="105"/>
        </w:rPr>
        <w:t>Tế</w:t>
      </w:r>
      <w:r>
        <w:rPr>
          <w:color w:val="231F20"/>
          <w:spacing w:val="-14"/>
          <w:w w:val="105"/>
        </w:rPr>
        <w:t> </w:t>
      </w:r>
      <w:r>
        <w:rPr>
          <w:color w:val="231F20"/>
          <w:w w:val="105"/>
        </w:rPr>
        <w:t>Lý</w:t>
      </w:r>
      <w:r>
        <w:rPr>
          <w:color w:val="231F20"/>
          <w:spacing w:val="-14"/>
          <w:w w:val="105"/>
        </w:rPr>
        <w:t> </w:t>
      </w:r>
      <w:r>
        <w:rPr>
          <w:color w:val="231F20"/>
          <w:w w:val="105"/>
        </w:rPr>
        <w:t>Thể</w:t>
      </w:r>
      <w:r>
        <w:rPr>
          <w:color w:val="231F20"/>
          <w:spacing w:val="-14"/>
          <w:w w:val="105"/>
        </w:rPr>
        <w:t> </w:t>
      </w:r>
      <w:r>
        <w:rPr>
          <w:color w:val="231F20"/>
          <w:w w:val="105"/>
        </w:rPr>
        <w:t>hiện</w:t>
      </w:r>
      <w:r>
        <w:rPr>
          <w:color w:val="231F20"/>
          <w:spacing w:val="-14"/>
          <w:w w:val="105"/>
        </w:rPr>
        <w:t> </w:t>
      </w:r>
      <w:r>
        <w:rPr>
          <w:color w:val="231F20"/>
          <w:w w:val="105"/>
        </w:rPr>
        <w:t>ra những hình tướng nào? Trí tuệ, đức năng, tướng hảo. Một niệm dấy lên sẽ mê, biến thành tham, sân, si; thông tin ấy bèn phát sinh.</w:t>
      </w:r>
    </w:p>
    <w:p>
      <w:pPr>
        <w:pStyle w:val="BodyText"/>
        <w:spacing w:before="151"/>
        <w:ind w:right="109"/>
        <w:jc w:val="right"/>
      </w:pPr>
      <w:r>
        <w:rPr>
          <w:color w:val="231F20"/>
          <w:w w:val="105"/>
        </w:rPr>
        <w:t>Thật</w:t>
      </w:r>
      <w:r>
        <w:rPr>
          <w:color w:val="231F20"/>
          <w:spacing w:val="25"/>
          <w:w w:val="105"/>
        </w:rPr>
        <w:t> </w:t>
      </w:r>
      <w:r>
        <w:rPr>
          <w:color w:val="231F20"/>
          <w:w w:val="105"/>
        </w:rPr>
        <w:t>Tướng</w:t>
      </w:r>
      <w:r>
        <w:rPr>
          <w:color w:val="231F20"/>
          <w:spacing w:val="26"/>
          <w:w w:val="105"/>
        </w:rPr>
        <w:t> </w:t>
      </w:r>
      <w:r>
        <w:rPr>
          <w:color w:val="231F20"/>
          <w:w w:val="105"/>
        </w:rPr>
        <w:t>Lý</w:t>
      </w:r>
      <w:r>
        <w:rPr>
          <w:color w:val="231F20"/>
          <w:spacing w:val="25"/>
          <w:w w:val="105"/>
        </w:rPr>
        <w:t> </w:t>
      </w:r>
      <w:r>
        <w:rPr>
          <w:color w:val="231F20"/>
          <w:w w:val="105"/>
        </w:rPr>
        <w:t>Thể</w:t>
      </w:r>
      <w:r>
        <w:rPr>
          <w:color w:val="231F20"/>
          <w:spacing w:val="26"/>
          <w:w w:val="105"/>
        </w:rPr>
        <w:t> </w:t>
      </w:r>
      <w:r>
        <w:rPr>
          <w:color w:val="231F20"/>
          <w:w w:val="105"/>
        </w:rPr>
        <w:t>còn</w:t>
      </w:r>
      <w:r>
        <w:rPr>
          <w:color w:val="231F20"/>
          <w:spacing w:val="25"/>
          <w:w w:val="105"/>
        </w:rPr>
        <w:t> </w:t>
      </w:r>
      <w:r>
        <w:rPr>
          <w:color w:val="231F20"/>
          <w:w w:val="105"/>
        </w:rPr>
        <w:t>gọi</w:t>
      </w:r>
      <w:r>
        <w:rPr>
          <w:color w:val="231F20"/>
          <w:spacing w:val="25"/>
          <w:w w:val="105"/>
        </w:rPr>
        <w:t> </w:t>
      </w:r>
      <w:r>
        <w:rPr>
          <w:color w:val="231F20"/>
          <w:w w:val="105"/>
        </w:rPr>
        <w:t>là</w:t>
      </w:r>
      <w:r>
        <w:rPr>
          <w:color w:val="231F20"/>
          <w:spacing w:val="26"/>
          <w:w w:val="105"/>
        </w:rPr>
        <w:t> </w:t>
      </w:r>
      <w:r>
        <w:rPr>
          <w:color w:val="231F20"/>
          <w:w w:val="105"/>
        </w:rPr>
        <w:t>Chân</w:t>
      </w:r>
      <w:r>
        <w:rPr>
          <w:color w:val="231F20"/>
          <w:spacing w:val="25"/>
          <w:w w:val="105"/>
        </w:rPr>
        <w:t> </w:t>
      </w:r>
      <w:r>
        <w:rPr>
          <w:color w:val="231F20"/>
          <w:w w:val="105"/>
        </w:rPr>
        <w:t>Như</w:t>
      </w:r>
      <w:r>
        <w:rPr>
          <w:color w:val="231F20"/>
          <w:spacing w:val="26"/>
          <w:w w:val="105"/>
        </w:rPr>
        <w:t> </w:t>
      </w:r>
      <w:r>
        <w:rPr>
          <w:color w:val="231F20"/>
          <w:w w:val="105"/>
        </w:rPr>
        <w:t>Thật</w:t>
      </w:r>
      <w:r>
        <w:rPr>
          <w:color w:val="231F20"/>
          <w:spacing w:val="25"/>
          <w:w w:val="105"/>
        </w:rPr>
        <w:t> </w:t>
      </w:r>
      <w:r>
        <w:rPr>
          <w:color w:val="231F20"/>
          <w:spacing w:val="-2"/>
          <w:w w:val="105"/>
        </w:rPr>
        <w:t>Tướng.</w:t>
      </w:r>
    </w:p>
    <w:p>
      <w:pPr>
        <w:pStyle w:val="BodyText"/>
        <w:spacing w:before="64"/>
        <w:ind w:right="112"/>
        <w:jc w:val="right"/>
      </w:pPr>
      <w:r>
        <w:rPr>
          <w:color w:val="231F20"/>
        </w:rPr>
        <w:t>“</w:t>
      </w:r>
      <w:r>
        <w:rPr>
          <w:i/>
          <w:color w:val="231F20"/>
        </w:rPr>
        <w:t>Chân</w:t>
      </w:r>
      <w:r>
        <w:rPr>
          <w:color w:val="231F20"/>
        </w:rPr>
        <w:t>”</w:t>
      </w:r>
      <w:r>
        <w:rPr>
          <w:color w:val="231F20"/>
          <w:spacing w:val="7"/>
        </w:rPr>
        <w:t> </w:t>
      </w:r>
      <w:r>
        <w:rPr>
          <w:color w:val="231F20"/>
        </w:rPr>
        <w:t>là</w:t>
      </w:r>
      <w:r>
        <w:rPr>
          <w:color w:val="231F20"/>
          <w:spacing w:val="7"/>
        </w:rPr>
        <w:t> </w:t>
      </w:r>
      <w:r>
        <w:rPr>
          <w:color w:val="231F20"/>
        </w:rPr>
        <w:t>nói</w:t>
      </w:r>
      <w:r>
        <w:rPr>
          <w:color w:val="231F20"/>
          <w:spacing w:val="7"/>
        </w:rPr>
        <w:t> </w:t>
      </w:r>
      <w:r>
        <w:rPr>
          <w:color w:val="231F20"/>
        </w:rPr>
        <w:t>về</w:t>
      </w:r>
      <w:r>
        <w:rPr>
          <w:color w:val="231F20"/>
          <w:spacing w:val="7"/>
        </w:rPr>
        <w:t> </w:t>
      </w:r>
      <w:r>
        <w:rPr>
          <w:color w:val="231F20"/>
        </w:rPr>
        <w:t>Thể,</w:t>
      </w:r>
      <w:r>
        <w:rPr>
          <w:color w:val="231F20"/>
          <w:spacing w:val="7"/>
        </w:rPr>
        <w:t> </w:t>
      </w:r>
      <w:r>
        <w:rPr>
          <w:color w:val="231F20"/>
        </w:rPr>
        <w:t>Năng</w:t>
      </w:r>
      <w:r>
        <w:rPr>
          <w:color w:val="231F20"/>
          <w:spacing w:val="7"/>
        </w:rPr>
        <w:t> </w:t>
      </w:r>
      <w:r>
        <w:rPr>
          <w:color w:val="231F20"/>
        </w:rPr>
        <w:t>sinh,</w:t>
      </w:r>
      <w:r>
        <w:rPr>
          <w:color w:val="231F20"/>
          <w:spacing w:val="7"/>
        </w:rPr>
        <w:t> </w:t>
      </w:r>
      <w:r>
        <w:rPr>
          <w:color w:val="231F20"/>
        </w:rPr>
        <w:t>Năng</w:t>
      </w:r>
      <w:r>
        <w:rPr>
          <w:color w:val="231F20"/>
          <w:spacing w:val="7"/>
        </w:rPr>
        <w:t> </w:t>
      </w:r>
      <w:r>
        <w:rPr>
          <w:color w:val="231F20"/>
        </w:rPr>
        <w:t>hiện.</w:t>
      </w:r>
      <w:r>
        <w:rPr>
          <w:color w:val="231F20"/>
          <w:spacing w:val="7"/>
        </w:rPr>
        <w:t> </w:t>
      </w:r>
      <w:r>
        <w:rPr>
          <w:color w:val="231F20"/>
        </w:rPr>
        <w:t>“</w:t>
      </w:r>
      <w:r>
        <w:rPr>
          <w:i/>
          <w:color w:val="231F20"/>
        </w:rPr>
        <w:t>Như</w:t>
      </w:r>
      <w:r>
        <w:rPr>
          <w:color w:val="231F20"/>
        </w:rPr>
        <w:t>”</w:t>
      </w:r>
      <w:r>
        <w:rPr>
          <w:color w:val="231F20"/>
          <w:spacing w:val="7"/>
        </w:rPr>
        <w:t> </w:t>
      </w:r>
      <w:r>
        <w:rPr>
          <w:color w:val="231F20"/>
        </w:rPr>
        <w:t>là</w:t>
      </w:r>
      <w:r>
        <w:rPr>
          <w:color w:val="231F20"/>
          <w:spacing w:val="7"/>
        </w:rPr>
        <w:t> </w:t>
      </w:r>
      <w:r>
        <w:rPr>
          <w:color w:val="231F20"/>
        </w:rPr>
        <w:t>nói</w:t>
      </w:r>
      <w:r>
        <w:rPr>
          <w:color w:val="231F20"/>
          <w:spacing w:val="7"/>
        </w:rPr>
        <w:t> </w:t>
      </w:r>
      <w:r>
        <w:rPr>
          <w:color w:val="231F20"/>
          <w:spacing w:val="-5"/>
        </w:rPr>
        <w:t>về</w:t>
      </w:r>
    </w:p>
    <w:p>
      <w:pPr>
        <w:spacing w:after="0"/>
        <w:jc w:val="right"/>
        <w:sectPr>
          <w:pgSz w:w="11060" w:h="15030"/>
          <w:pgMar w:header="812" w:footer="767" w:top="1040" w:bottom="960" w:left="1020" w:right="1020"/>
        </w:sectPr>
      </w:pPr>
    </w:p>
    <w:p>
      <w:pPr>
        <w:pStyle w:val="BodyText"/>
        <w:spacing w:before="6"/>
        <w:jc w:val="left"/>
        <w:rPr>
          <w:sz w:val="22"/>
        </w:rPr>
      </w:pPr>
    </w:p>
    <w:p>
      <w:pPr>
        <w:pStyle w:val="BodyText"/>
        <w:spacing w:line="285" w:lineRule="auto" w:before="106"/>
        <w:ind w:left="113" w:right="391"/>
      </w:pPr>
      <w:r>
        <w:rPr>
          <w:color w:val="231F20"/>
          <w:w w:val="105"/>
        </w:rPr>
        <w:t>Tướng,</w:t>
      </w:r>
      <w:r>
        <w:rPr>
          <w:color w:val="231F20"/>
          <w:spacing w:val="-1"/>
          <w:w w:val="105"/>
        </w:rPr>
        <w:t> </w:t>
      </w:r>
      <w:r>
        <w:rPr>
          <w:color w:val="231F20"/>
          <w:w w:val="105"/>
        </w:rPr>
        <w:t>tức</w:t>
      </w:r>
      <w:r>
        <w:rPr>
          <w:color w:val="231F20"/>
          <w:spacing w:val="-1"/>
          <w:w w:val="105"/>
        </w:rPr>
        <w:t> </w:t>
      </w:r>
      <w:r>
        <w:rPr>
          <w:color w:val="231F20"/>
          <w:w w:val="105"/>
        </w:rPr>
        <w:t>Hiện</w:t>
      </w:r>
      <w:r>
        <w:rPr>
          <w:color w:val="231F20"/>
          <w:spacing w:val="-1"/>
          <w:w w:val="105"/>
        </w:rPr>
        <w:t> </w:t>
      </w:r>
      <w:r>
        <w:rPr>
          <w:color w:val="231F20"/>
          <w:w w:val="105"/>
        </w:rPr>
        <w:t>tướng</w:t>
      </w:r>
      <w:r>
        <w:rPr>
          <w:color w:val="231F20"/>
          <w:spacing w:val="-1"/>
          <w:w w:val="105"/>
        </w:rPr>
        <w:t> </w:t>
      </w:r>
      <w:r>
        <w:rPr>
          <w:color w:val="231F20"/>
          <w:w w:val="105"/>
        </w:rPr>
        <w:t>(tướng</w:t>
      </w:r>
      <w:r>
        <w:rPr>
          <w:color w:val="231F20"/>
          <w:spacing w:val="-1"/>
          <w:w w:val="105"/>
        </w:rPr>
        <w:t> </w:t>
      </w:r>
      <w:r>
        <w:rPr>
          <w:color w:val="231F20"/>
          <w:w w:val="105"/>
        </w:rPr>
        <w:t>được</w:t>
      </w:r>
      <w:r>
        <w:rPr>
          <w:color w:val="231F20"/>
          <w:spacing w:val="-1"/>
          <w:w w:val="105"/>
        </w:rPr>
        <w:t> </w:t>
      </w:r>
      <w:r>
        <w:rPr>
          <w:color w:val="231F20"/>
          <w:w w:val="105"/>
        </w:rPr>
        <w:t>biến</w:t>
      </w:r>
      <w:r>
        <w:rPr>
          <w:color w:val="231F20"/>
          <w:spacing w:val="-1"/>
          <w:w w:val="105"/>
        </w:rPr>
        <w:t> </w:t>
      </w:r>
      <w:r>
        <w:rPr>
          <w:color w:val="231F20"/>
          <w:w w:val="105"/>
        </w:rPr>
        <w:t>hiện).</w:t>
      </w:r>
      <w:r>
        <w:rPr>
          <w:color w:val="231F20"/>
          <w:spacing w:val="-1"/>
          <w:w w:val="105"/>
        </w:rPr>
        <w:t> </w:t>
      </w:r>
      <w:r>
        <w:rPr>
          <w:color w:val="231F20"/>
          <w:w w:val="105"/>
        </w:rPr>
        <w:t>Hiện</w:t>
      </w:r>
      <w:r>
        <w:rPr>
          <w:color w:val="231F20"/>
          <w:spacing w:val="-1"/>
          <w:w w:val="105"/>
        </w:rPr>
        <w:t> </w:t>
      </w:r>
      <w:r>
        <w:rPr>
          <w:color w:val="231F20"/>
          <w:w w:val="105"/>
        </w:rPr>
        <w:t>tướng là</w:t>
      </w:r>
      <w:r>
        <w:rPr>
          <w:color w:val="231F20"/>
          <w:spacing w:val="-21"/>
          <w:w w:val="105"/>
        </w:rPr>
        <w:t> </w:t>
      </w:r>
      <w:r>
        <w:rPr>
          <w:color w:val="231F20"/>
          <w:w w:val="105"/>
        </w:rPr>
        <w:t>tướng</w:t>
      </w:r>
      <w:r>
        <w:rPr>
          <w:color w:val="231F20"/>
          <w:spacing w:val="-20"/>
          <w:w w:val="105"/>
        </w:rPr>
        <w:t> </w:t>
      </w:r>
      <w:r>
        <w:rPr>
          <w:color w:val="231F20"/>
          <w:w w:val="105"/>
        </w:rPr>
        <w:t>được</w:t>
      </w:r>
      <w:r>
        <w:rPr>
          <w:color w:val="231F20"/>
          <w:spacing w:val="-21"/>
          <w:w w:val="105"/>
        </w:rPr>
        <w:t> </w:t>
      </w:r>
      <w:r>
        <w:rPr>
          <w:color w:val="231F20"/>
          <w:w w:val="105"/>
        </w:rPr>
        <w:t>biến</w:t>
      </w:r>
      <w:r>
        <w:rPr>
          <w:color w:val="231F20"/>
          <w:spacing w:val="-21"/>
          <w:w w:val="105"/>
        </w:rPr>
        <w:t> </w:t>
      </w:r>
      <w:r>
        <w:rPr>
          <w:color w:val="231F20"/>
          <w:w w:val="105"/>
        </w:rPr>
        <w:t>hiện</w:t>
      </w:r>
      <w:r>
        <w:rPr>
          <w:color w:val="231F20"/>
          <w:spacing w:val="-21"/>
          <w:w w:val="105"/>
        </w:rPr>
        <w:t> </w:t>
      </w:r>
      <w:r>
        <w:rPr>
          <w:color w:val="231F20"/>
          <w:w w:val="105"/>
        </w:rPr>
        <w:t>từ</w:t>
      </w:r>
      <w:r>
        <w:rPr>
          <w:color w:val="231F20"/>
          <w:spacing w:val="-21"/>
          <w:w w:val="105"/>
        </w:rPr>
        <w:t> </w:t>
      </w:r>
      <w:r>
        <w:rPr>
          <w:color w:val="231F20"/>
          <w:w w:val="105"/>
        </w:rPr>
        <w:t>bản</w:t>
      </w:r>
      <w:r>
        <w:rPr>
          <w:color w:val="231F20"/>
          <w:spacing w:val="-21"/>
          <w:w w:val="105"/>
        </w:rPr>
        <w:t> </w:t>
      </w:r>
      <w:r>
        <w:rPr>
          <w:color w:val="231F20"/>
          <w:w w:val="105"/>
        </w:rPr>
        <w:t>thể.</w:t>
      </w:r>
      <w:r>
        <w:rPr>
          <w:color w:val="231F20"/>
          <w:spacing w:val="-21"/>
          <w:w w:val="105"/>
        </w:rPr>
        <w:t> </w:t>
      </w:r>
      <w:r>
        <w:rPr>
          <w:color w:val="231F20"/>
          <w:w w:val="105"/>
        </w:rPr>
        <w:t>Hiện</w:t>
      </w:r>
      <w:r>
        <w:rPr>
          <w:color w:val="231F20"/>
          <w:spacing w:val="-21"/>
          <w:w w:val="105"/>
        </w:rPr>
        <w:t> </w:t>
      </w:r>
      <w:r>
        <w:rPr>
          <w:color w:val="231F20"/>
          <w:w w:val="105"/>
        </w:rPr>
        <w:t>tướng</w:t>
      </w:r>
      <w:r>
        <w:rPr>
          <w:color w:val="231F20"/>
          <w:spacing w:val="-21"/>
          <w:w w:val="105"/>
        </w:rPr>
        <w:t> </w:t>
      </w:r>
      <w:r>
        <w:rPr>
          <w:color w:val="231F20"/>
          <w:w w:val="105"/>
        </w:rPr>
        <w:t>và</w:t>
      </w:r>
      <w:r>
        <w:rPr>
          <w:color w:val="231F20"/>
          <w:spacing w:val="-21"/>
          <w:w w:val="105"/>
        </w:rPr>
        <w:t> </w:t>
      </w:r>
      <w:r>
        <w:rPr>
          <w:color w:val="231F20"/>
          <w:w w:val="105"/>
        </w:rPr>
        <w:t>Thể</w:t>
      </w:r>
      <w:r>
        <w:rPr>
          <w:color w:val="231F20"/>
          <w:spacing w:val="-21"/>
          <w:w w:val="105"/>
        </w:rPr>
        <w:t> </w:t>
      </w:r>
      <w:r>
        <w:rPr>
          <w:color w:val="231F20"/>
          <w:w w:val="105"/>
        </w:rPr>
        <w:t>chẳng tách rời, cho nên nói “</w:t>
      </w:r>
      <w:r>
        <w:rPr>
          <w:i/>
          <w:color w:val="231F20"/>
          <w:w w:val="105"/>
        </w:rPr>
        <w:t>Tính Tướng bất nhị</w:t>
      </w:r>
      <w:r>
        <w:rPr>
          <w:color w:val="231F20"/>
          <w:w w:val="105"/>
        </w:rPr>
        <w:t>”. Điều này cũng chẳng</w:t>
      </w:r>
      <w:r>
        <w:rPr>
          <w:color w:val="231F20"/>
          <w:spacing w:val="-7"/>
          <w:w w:val="105"/>
        </w:rPr>
        <w:t> </w:t>
      </w:r>
      <w:r>
        <w:rPr>
          <w:color w:val="231F20"/>
          <w:w w:val="105"/>
        </w:rPr>
        <w:t>dễ</w:t>
      </w:r>
      <w:r>
        <w:rPr>
          <w:color w:val="231F20"/>
          <w:spacing w:val="-7"/>
          <w:w w:val="105"/>
        </w:rPr>
        <w:t> </w:t>
      </w:r>
      <w:r>
        <w:rPr>
          <w:color w:val="231F20"/>
          <w:w w:val="105"/>
        </w:rPr>
        <w:t>hiểu.</w:t>
      </w:r>
      <w:r>
        <w:rPr>
          <w:color w:val="231F20"/>
          <w:spacing w:val="-7"/>
          <w:w w:val="105"/>
        </w:rPr>
        <w:t> </w:t>
      </w:r>
      <w:r>
        <w:rPr>
          <w:color w:val="231F20"/>
          <w:w w:val="105"/>
        </w:rPr>
        <w:t>Xưa</w:t>
      </w:r>
      <w:r>
        <w:rPr>
          <w:color w:val="231F20"/>
          <w:spacing w:val="-7"/>
          <w:w w:val="105"/>
        </w:rPr>
        <w:t> </w:t>
      </w:r>
      <w:r>
        <w:rPr>
          <w:color w:val="231F20"/>
          <w:w w:val="105"/>
        </w:rPr>
        <w:t>nay,</w:t>
      </w:r>
      <w:r>
        <w:rPr>
          <w:color w:val="231F20"/>
          <w:spacing w:val="-7"/>
          <w:w w:val="105"/>
        </w:rPr>
        <w:t> </w:t>
      </w:r>
      <w:r>
        <w:rPr>
          <w:color w:val="231F20"/>
          <w:w w:val="105"/>
        </w:rPr>
        <w:t>tổ</w:t>
      </w:r>
      <w:r>
        <w:rPr>
          <w:color w:val="231F20"/>
          <w:spacing w:val="-7"/>
          <w:w w:val="105"/>
        </w:rPr>
        <w:t> </w:t>
      </w:r>
      <w:r>
        <w:rPr>
          <w:color w:val="231F20"/>
          <w:w w:val="105"/>
        </w:rPr>
        <w:t>sư</w:t>
      </w:r>
      <w:r>
        <w:rPr>
          <w:color w:val="231F20"/>
          <w:spacing w:val="-9"/>
          <w:w w:val="105"/>
        </w:rPr>
        <w:t> </w:t>
      </w:r>
      <w:r>
        <w:rPr>
          <w:color w:val="231F20"/>
          <w:w w:val="105"/>
        </w:rPr>
        <w:t>đại</w:t>
      </w:r>
      <w:r>
        <w:rPr>
          <w:color w:val="231F20"/>
          <w:spacing w:val="-7"/>
          <w:w w:val="105"/>
        </w:rPr>
        <w:t> </w:t>
      </w:r>
      <w:r>
        <w:rPr>
          <w:color w:val="231F20"/>
          <w:w w:val="105"/>
        </w:rPr>
        <w:t>đức,</w:t>
      </w:r>
      <w:r>
        <w:rPr>
          <w:color w:val="231F20"/>
          <w:spacing w:val="-8"/>
          <w:w w:val="105"/>
        </w:rPr>
        <w:t> </w:t>
      </w:r>
      <w:r>
        <w:rPr>
          <w:color w:val="231F20"/>
          <w:w w:val="105"/>
        </w:rPr>
        <w:t>trong</w:t>
      </w:r>
      <w:r>
        <w:rPr>
          <w:color w:val="231F20"/>
          <w:spacing w:val="-7"/>
          <w:w w:val="105"/>
        </w:rPr>
        <w:t> </w:t>
      </w:r>
      <w:r>
        <w:rPr>
          <w:color w:val="231F20"/>
          <w:w w:val="105"/>
        </w:rPr>
        <w:t>kinh</w:t>
      </w:r>
      <w:r>
        <w:rPr>
          <w:color w:val="231F20"/>
          <w:spacing w:val="-7"/>
          <w:w w:val="105"/>
        </w:rPr>
        <w:t> </w:t>
      </w:r>
      <w:r>
        <w:rPr>
          <w:color w:val="231F20"/>
          <w:w w:val="105"/>
        </w:rPr>
        <w:t>Phật</w:t>
      </w:r>
      <w:r>
        <w:rPr>
          <w:color w:val="231F20"/>
          <w:spacing w:val="-7"/>
          <w:w w:val="105"/>
        </w:rPr>
        <w:t> </w:t>
      </w:r>
      <w:r>
        <w:rPr>
          <w:color w:val="231F20"/>
          <w:w w:val="105"/>
        </w:rPr>
        <w:t>cũng có</w:t>
      </w:r>
      <w:r>
        <w:rPr>
          <w:color w:val="231F20"/>
          <w:spacing w:val="-22"/>
          <w:w w:val="105"/>
        </w:rPr>
        <w:t> </w:t>
      </w:r>
      <w:r>
        <w:rPr>
          <w:color w:val="231F20"/>
          <w:w w:val="105"/>
        </w:rPr>
        <w:t>nói,</w:t>
      </w:r>
      <w:r>
        <w:rPr>
          <w:color w:val="231F20"/>
          <w:spacing w:val="-22"/>
          <w:w w:val="105"/>
        </w:rPr>
        <w:t> </w:t>
      </w:r>
      <w:r>
        <w:rPr>
          <w:color w:val="231F20"/>
          <w:w w:val="105"/>
        </w:rPr>
        <w:t>thường</w:t>
      </w:r>
      <w:r>
        <w:rPr>
          <w:color w:val="231F20"/>
          <w:spacing w:val="-22"/>
          <w:w w:val="105"/>
        </w:rPr>
        <w:t> </w:t>
      </w:r>
      <w:r>
        <w:rPr>
          <w:color w:val="231F20"/>
          <w:w w:val="105"/>
        </w:rPr>
        <w:t>dùng</w:t>
      </w:r>
      <w:r>
        <w:rPr>
          <w:color w:val="231F20"/>
          <w:spacing w:val="-22"/>
          <w:w w:val="105"/>
        </w:rPr>
        <w:t> </w:t>
      </w:r>
      <w:r>
        <w:rPr>
          <w:color w:val="231F20"/>
          <w:w w:val="105"/>
        </w:rPr>
        <w:t>vàng</w:t>
      </w:r>
      <w:r>
        <w:rPr>
          <w:color w:val="231F20"/>
          <w:spacing w:val="-22"/>
          <w:w w:val="105"/>
        </w:rPr>
        <w:t> </w:t>
      </w:r>
      <w:r>
        <w:rPr>
          <w:color w:val="231F20"/>
          <w:w w:val="105"/>
        </w:rPr>
        <w:t>và</w:t>
      </w:r>
      <w:r>
        <w:rPr>
          <w:color w:val="231F20"/>
          <w:spacing w:val="-22"/>
          <w:w w:val="105"/>
        </w:rPr>
        <w:t> </w:t>
      </w:r>
      <w:r>
        <w:rPr>
          <w:color w:val="231F20"/>
          <w:w w:val="105"/>
        </w:rPr>
        <w:t>các</w:t>
      </w:r>
      <w:r>
        <w:rPr>
          <w:color w:val="231F20"/>
          <w:spacing w:val="-22"/>
          <w:w w:val="105"/>
        </w:rPr>
        <w:t> </w:t>
      </w:r>
      <w:r>
        <w:rPr>
          <w:color w:val="231F20"/>
          <w:w w:val="105"/>
        </w:rPr>
        <w:t>vật</w:t>
      </w:r>
      <w:r>
        <w:rPr>
          <w:color w:val="231F20"/>
          <w:spacing w:val="-22"/>
          <w:w w:val="105"/>
        </w:rPr>
        <w:t> </w:t>
      </w:r>
      <w:r>
        <w:rPr>
          <w:color w:val="231F20"/>
          <w:w w:val="105"/>
        </w:rPr>
        <w:t>chế</w:t>
      </w:r>
      <w:r>
        <w:rPr>
          <w:color w:val="231F20"/>
          <w:spacing w:val="-22"/>
          <w:w w:val="105"/>
        </w:rPr>
        <w:t> </w:t>
      </w:r>
      <w:r>
        <w:rPr>
          <w:color w:val="231F20"/>
          <w:w w:val="105"/>
        </w:rPr>
        <w:t>bằng</w:t>
      </w:r>
      <w:r>
        <w:rPr>
          <w:color w:val="231F20"/>
          <w:spacing w:val="-22"/>
          <w:w w:val="105"/>
        </w:rPr>
        <w:t> </w:t>
      </w:r>
      <w:r>
        <w:rPr>
          <w:color w:val="231F20"/>
          <w:w w:val="105"/>
        </w:rPr>
        <w:t>vàng</w:t>
      </w:r>
      <w:r>
        <w:rPr>
          <w:color w:val="231F20"/>
          <w:spacing w:val="-21"/>
          <w:w w:val="105"/>
        </w:rPr>
        <w:t> </w:t>
      </w:r>
      <w:r>
        <w:rPr>
          <w:color w:val="231F20"/>
          <w:w w:val="105"/>
        </w:rPr>
        <w:t>để</w:t>
      </w:r>
      <w:r>
        <w:rPr>
          <w:color w:val="231F20"/>
          <w:spacing w:val="-22"/>
          <w:w w:val="105"/>
        </w:rPr>
        <w:t> </w:t>
      </w:r>
      <w:r>
        <w:rPr>
          <w:color w:val="231F20"/>
          <w:w w:val="105"/>
        </w:rPr>
        <w:t>làm</w:t>
      </w:r>
      <w:r>
        <w:rPr>
          <w:color w:val="231F20"/>
          <w:spacing w:val="-22"/>
          <w:w w:val="105"/>
        </w:rPr>
        <w:t> </w:t>
      </w:r>
      <w:r>
        <w:rPr>
          <w:color w:val="231F20"/>
          <w:w w:val="105"/>
        </w:rPr>
        <w:t>tỷ </w:t>
      </w:r>
      <w:r>
        <w:rPr>
          <w:color w:val="231F20"/>
        </w:rPr>
        <w:t>dụ, đem vàng ví với Thể. Đúng vậy! Vàng làm thành các món </w:t>
      </w:r>
      <w:r>
        <w:rPr>
          <w:color w:val="231F20"/>
          <w:w w:val="105"/>
        </w:rPr>
        <w:t>đồ;</w:t>
      </w:r>
      <w:r>
        <w:rPr>
          <w:color w:val="231F20"/>
          <w:spacing w:val="-19"/>
          <w:w w:val="105"/>
        </w:rPr>
        <w:t> </w:t>
      </w:r>
      <w:r>
        <w:rPr>
          <w:color w:val="231F20"/>
          <w:w w:val="105"/>
        </w:rPr>
        <w:t>đó</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8"/>
          <w:w w:val="105"/>
        </w:rPr>
        <w:t> </w:t>
      </w:r>
      <w:r>
        <w:rPr>
          <w:color w:val="231F20"/>
          <w:w w:val="105"/>
        </w:rPr>
        <w:t>Như.</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gọi</w:t>
      </w:r>
      <w:r>
        <w:rPr>
          <w:color w:val="231F20"/>
          <w:spacing w:val="-19"/>
          <w:w w:val="105"/>
        </w:rPr>
        <w:t> </w:t>
      </w:r>
      <w:r>
        <w:rPr>
          <w:color w:val="231F20"/>
          <w:w w:val="105"/>
        </w:rPr>
        <w:t>là</w:t>
      </w:r>
      <w:r>
        <w:rPr>
          <w:color w:val="231F20"/>
          <w:spacing w:val="-18"/>
          <w:w w:val="105"/>
        </w:rPr>
        <w:t> </w:t>
      </w:r>
      <w:r>
        <w:rPr>
          <w:color w:val="231F20"/>
          <w:w w:val="105"/>
        </w:rPr>
        <w:t>Như?</w:t>
      </w:r>
      <w:r>
        <w:rPr>
          <w:color w:val="231F20"/>
          <w:spacing w:val="-18"/>
          <w:w w:val="105"/>
        </w:rPr>
        <w:t> </w:t>
      </w:r>
      <w:r>
        <w:rPr>
          <w:color w:val="231F20"/>
          <w:w w:val="105"/>
        </w:rPr>
        <w:t>Nó</w:t>
      </w:r>
      <w:r>
        <w:rPr>
          <w:color w:val="231F20"/>
          <w:spacing w:val="-18"/>
          <w:w w:val="105"/>
        </w:rPr>
        <w:t> </w:t>
      </w:r>
      <w:r>
        <w:rPr>
          <w:color w:val="231F20"/>
          <w:w w:val="105"/>
        </w:rPr>
        <w:t>là</w:t>
      </w:r>
      <w:r>
        <w:rPr>
          <w:color w:val="231F20"/>
          <w:spacing w:val="-18"/>
          <w:w w:val="105"/>
        </w:rPr>
        <w:t> </w:t>
      </w:r>
      <w:r>
        <w:rPr>
          <w:color w:val="231F20"/>
          <w:w w:val="105"/>
        </w:rPr>
        <w:t>vàng.</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nói xem: Đem vàng ròng làm thành tràng hạt. Tràng hạt ấy có </w:t>
      </w:r>
      <w:r>
        <w:rPr>
          <w:color w:val="231F20"/>
          <w:spacing w:val="-2"/>
          <w:w w:val="105"/>
        </w:rPr>
        <w:t>phải</w:t>
      </w:r>
      <w:r>
        <w:rPr>
          <w:color w:val="231F20"/>
          <w:spacing w:val="-21"/>
          <w:w w:val="105"/>
        </w:rPr>
        <w:t> </w:t>
      </w:r>
      <w:r>
        <w:rPr>
          <w:color w:val="231F20"/>
          <w:spacing w:val="-2"/>
          <w:w w:val="105"/>
        </w:rPr>
        <w:t>là</w:t>
      </w:r>
      <w:r>
        <w:rPr>
          <w:color w:val="231F20"/>
          <w:spacing w:val="-20"/>
          <w:w w:val="105"/>
        </w:rPr>
        <w:t> </w:t>
      </w:r>
      <w:r>
        <w:rPr>
          <w:color w:val="231F20"/>
          <w:spacing w:val="-2"/>
          <w:w w:val="105"/>
        </w:rPr>
        <w:t>vàng</w:t>
      </w:r>
      <w:r>
        <w:rPr>
          <w:color w:val="231F20"/>
          <w:spacing w:val="-20"/>
          <w:w w:val="105"/>
        </w:rPr>
        <w:t> </w:t>
      </w:r>
      <w:r>
        <w:rPr>
          <w:color w:val="231F20"/>
          <w:spacing w:val="-2"/>
          <w:w w:val="105"/>
        </w:rPr>
        <w:t>hay</w:t>
      </w:r>
      <w:r>
        <w:rPr>
          <w:color w:val="231F20"/>
          <w:spacing w:val="-21"/>
          <w:w w:val="105"/>
        </w:rPr>
        <w:t> </w:t>
      </w:r>
      <w:r>
        <w:rPr>
          <w:color w:val="231F20"/>
          <w:spacing w:val="-2"/>
          <w:w w:val="105"/>
        </w:rPr>
        <w:t>không?</w:t>
      </w:r>
      <w:r>
        <w:rPr>
          <w:color w:val="231F20"/>
          <w:spacing w:val="-20"/>
          <w:w w:val="105"/>
        </w:rPr>
        <w:t> </w:t>
      </w:r>
      <w:r>
        <w:rPr>
          <w:color w:val="231F20"/>
          <w:spacing w:val="-2"/>
          <w:w w:val="105"/>
        </w:rPr>
        <w:t>Là</w:t>
      </w:r>
      <w:r>
        <w:rPr>
          <w:color w:val="231F20"/>
          <w:spacing w:val="-20"/>
          <w:w w:val="105"/>
        </w:rPr>
        <w:t> </w:t>
      </w:r>
      <w:r>
        <w:rPr>
          <w:color w:val="231F20"/>
          <w:spacing w:val="-2"/>
          <w:w w:val="105"/>
        </w:rPr>
        <w:t>vàng!</w:t>
      </w:r>
      <w:r>
        <w:rPr>
          <w:color w:val="231F20"/>
          <w:spacing w:val="-21"/>
          <w:w w:val="105"/>
        </w:rPr>
        <w:t> </w:t>
      </w:r>
      <w:r>
        <w:rPr>
          <w:color w:val="231F20"/>
          <w:spacing w:val="-2"/>
          <w:w w:val="105"/>
        </w:rPr>
        <w:t>Đem</w:t>
      </w:r>
      <w:r>
        <w:rPr>
          <w:color w:val="231F20"/>
          <w:spacing w:val="-20"/>
          <w:w w:val="105"/>
        </w:rPr>
        <w:t> </w:t>
      </w:r>
      <w:r>
        <w:rPr>
          <w:color w:val="231F20"/>
          <w:spacing w:val="-2"/>
          <w:w w:val="105"/>
        </w:rPr>
        <w:t>vàng</w:t>
      </w:r>
      <w:r>
        <w:rPr>
          <w:color w:val="231F20"/>
          <w:spacing w:val="-20"/>
          <w:w w:val="105"/>
        </w:rPr>
        <w:t> </w:t>
      </w:r>
      <w:r>
        <w:rPr>
          <w:color w:val="231F20"/>
          <w:spacing w:val="-2"/>
          <w:w w:val="105"/>
        </w:rPr>
        <w:t>làm</w:t>
      </w:r>
      <w:r>
        <w:rPr>
          <w:color w:val="231F20"/>
          <w:spacing w:val="-21"/>
          <w:w w:val="105"/>
        </w:rPr>
        <w:t> </w:t>
      </w:r>
      <w:r>
        <w:rPr>
          <w:color w:val="231F20"/>
          <w:spacing w:val="-2"/>
          <w:w w:val="105"/>
        </w:rPr>
        <w:t>thành</w:t>
      </w:r>
      <w:r>
        <w:rPr>
          <w:color w:val="231F20"/>
          <w:spacing w:val="-20"/>
          <w:w w:val="105"/>
        </w:rPr>
        <w:t> </w:t>
      </w:r>
      <w:r>
        <w:rPr>
          <w:color w:val="231F20"/>
          <w:spacing w:val="-2"/>
          <w:w w:val="105"/>
        </w:rPr>
        <w:t>nhẫn, </w:t>
      </w:r>
      <w:r>
        <w:rPr>
          <w:color w:val="231F20"/>
          <w:w w:val="105"/>
        </w:rPr>
        <w:t>làm vòng đeo tay, làm thành chén trà, đều có thể làm được. Do vậy nói: “</w:t>
      </w:r>
      <w:r>
        <w:rPr>
          <w:i/>
          <w:color w:val="231F20"/>
          <w:w w:val="105"/>
        </w:rPr>
        <w:t>Tướng cũng như Tính, Tính cũng như Tướng, </w:t>
      </w:r>
      <w:r>
        <w:rPr>
          <w:i/>
          <w:color w:val="231F20"/>
        </w:rPr>
        <w:t>Tính và Tướng chẳng hai</w:t>
      </w:r>
      <w:r>
        <w:rPr>
          <w:color w:val="231F20"/>
        </w:rPr>
        <w:t>”. Từ Tướng, quý vị thấy được vàng, </w:t>
      </w:r>
      <w:r>
        <w:rPr>
          <w:color w:val="231F20"/>
          <w:w w:val="105"/>
        </w:rPr>
        <w:t>tức là quý vị thật sự biết giá trị.</w:t>
      </w:r>
    </w:p>
    <w:p>
      <w:pPr>
        <w:pStyle w:val="BodyText"/>
        <w:spacing w:line="285" w:lineRule="auto" w:before="147"/>
        <w:ind w:left="113" w:right="395" w:firstLine="453"/>
      </w:pPr>
      <w:r>
        <w:rPr>
          <w:color w:val="231F20"/>
          <w:w w:val="105"/>
        </w:rPr>
        <w:t>Nếu quý vị chẳng biết giá trị, sẽ tách rời vàng và những món đồ này. Tôi để cho quý vị chọn lấy vàng, quý vị nhìn vào</w:t>
      </w:r>
      <w:r>
        <w:rPr>
          <w:color w:val="231F20"/>
          <w:spacing w:val="-15"/>
          <w:w w:val="105"/>
        </w:rPr>
        <w:t> </w:t>
      </w:r>
      <w:r>
        <w:rPr>
          <w:color w:val="231F20"/>
          <w:w w:val="105"/>
        </w:rPr>
        <w:t>hết</w:t>
      </w:r>
      <w:r>
        <w:rPr>
          <w:color w:val="231F20"/>
          <w:spacing w:val="-15"/>
          <w:w w:val="105"/>
        </w:rPr>
        <w:t> </w:t>
      </w:r>
      <w:r>
        <w:rPr>
          <w:color w:val="231F20"/>
          <w:w w:val="105"/>
        </w:rPr>
        <w:t>thảy</w:t>
      </w:r>
      <w:r>
        <w:rPr>
          <w:color w:val="231F20"/>
          <w:spacing w:val="-15"/>
          <w:w w:val="105"/>
        </w:rPr>
        <w:t> </w:t>
      </w:r>
      <w:r>
        <w:rPr>
          <w:color w:val="231F20"/>
          <w:w w:val="105"/>
        </w:rPr>
        <w:t>những</w:t>
      </w:r>
      <w:r>
        <w:rPr>
          <w:color w:val="231F20"/>
          <w:spacing w:val="-15"/>
          <w:w w:val="105"/>
        </w:rPr>
        <w:t> </w:t>
      </w:r>
      <w:r>
        <w:rPr>
          <w:color w:val="231F20"/>
          <w:w w:val="105"/>
        </w:rPr>
        <w:t>món</w:t>
      </w:r>
      <w:r>
        <w:rPr>
          <w:color w:val="231F20"/>
          <w:spacing w:val="-15"/>
          <w:w w:val="105"/>
        </w:rPr>
        <w:t> </w:t>
      </w:r>
      <w:r>
        <w:rPr>
          <w:color w:val="231F20"/>
          <w:w w:val="105"/>
        </w:rPr>
        <w:t>đồ</w:t>
      </w:r>
      <w:r>
        <w:rPr>
          <w:color w:val="231F20"/>
          <w:spacing w:val="-15"/>
          <w:w w:val="105"/>
        </w:rPr>
        <w:t> </w:t>
      </w:r>
      <w:r>
        <w:rPr>
          <w:color w:val="231F20"/>
          <w:w w:val="105"/>
        </w:rPr>
        <w:t>này:</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ở</w:t>
      </w:r>
      <w:r>
        <w:rPr>
          <w:color w:val="231F20"/>
          <w:spacing w:val="-15"/>
          <w:w w:val="105"/>
        </w:rPr>
        <w:t> </w:t>
      </w:r>
      <w:r>
        <w:rPr>
          <w:color w:val="231F20"/>
          <w:w w:val="105"/>
        </w:rPr>
        <w:t>đây</w:t>
      </w:r>
      <w:r>
        <w:rPr>
          <w:color w:val="231F20"/>
          <w:spacing w:val="-15"/>
          <w:w w:val="105"/>
        </w:rPr>
        <w:t> </w:t>
      </w:r>
      <w:r>
        <w:rPr>
          <w:color w:val="231F20"/>
          <w:w w:val="105"/>
        </w:rPr>
        <w:t>không</w:t>
      </w:r>
      <w:r>
        <w:rPr>
          <w:color w:val="231F20"/>
          <w:spacing w:val="-15"/>
          <w:w w:val="105"/>
        </w:rPr>
        <w:t> </w:t>
      </w:r>
      <w:r>
        <w:rPr>
          <w:color w:val="231F20"/>
          <w:w w:val="105"/>
        </w:rPr>
        <w:t>có </w:t>
      </w:r>
      <w:r>
        <w:rPr>
          <w:color w:val="231F20"/>
          <w:spacing w:val="-4"/>
          <w:w w:val="105"/>
        </w:rPr>
        <w:t>vàng!”.</w:t>
      </w:r>
      <w:r>
        <w:rPr>
          <w:color w:val="231F20"/>
          <w:spacing w:val="-17"/>
          <w:w w:val="105"/>
        </w:rPr>
        <w:t> </w:t>
      </w:r>
      <w:r>
        <w:rPr>
          <w:color w:val="231F20"/>
          <w:spacing w:val="-4"/>
          <w:w w:val="105"/>
        </w:rPr>
        <w:t>Vòng</w:t>
      </w:r>
      <w:r>
        <w:rPr>
          <w:color w:val="231F20"/>
          <w:spacing w:val="-17"/>
          <w:w w:val="105"/>
        </w:rPr>
        <w:t> </w:t>
      </w:r>
      <w:r>
        <w:rPr>
          <w:color w:val="231F20"/>
          <w:spacing w:val="-4"/>
          <w:w w:val="105"/>
        </w:rPr>
        <w:t>đeo</w:t>
      </w:r>
      <w:r>
        <w:rPr>
          <w:color w:val="231F20"/>
          <w:spacing w:val="-17"/>
          <w:w w:val="105"/>
        </w:rPr>
        <w:t> </w:t>
      </w:r>
      <w:r>
        <w:rPr>
          <w:color w:val="231F20"/>
          <w:spacing w:val="-4"/>
          <w:w w:val="105"/>
        </w:rPr>
        <w:t>tay</w:t>
      </w:r>
      <w:r>
        <w:rPr>
          <w:color w:val="231F20"/>
          <w:spacing w:val="-17"/>
          <w:w w:val="105"/>
        </w:rPr>
        <w:t> </w:t>
      </w:r>
      <w:r>
        <w:rPr>
          <w:color w:val="231F20"/>
          <w:spacing w:val="-4"/>
          <w:w w:val="105"/>
        </w:rPr>
        <w:t>có</w:t>
      </w:r>
      <w:r>
        <w:rPr>
          <w:color w:val="231F20"/>
          <w:spacing w:val="-17"/>
          <w:w w:val="105"/>
        </w:rPr>
        <w:t> </w:t>
      </w:r>
      <w:r>
        <w:rPr>
          <w:color w:val="231F20"/>
          <w:spacing w:val="-4"/>
          <w:w w:val="105"/>
        </w:rPr>
        <w:t>phải</w:t>
      </w:r>
      <w:r>
        <w:rPr>
          <w:color w:val="231F20"/>
          <w:spacing w:val="-17"/>
          <w:w w:val="105"/>
        </w:rPr>
        <w:t> </w:t>
      </w:r>
      <w:r>
        <w:rPr>
          <w:color w:val="231F20"/>
          <w:spacing w:val="-4"/>
          <w:w w:val="105"/>
        </w:rPr>
        <w:t>là</w:t>
      </w:r>
      <w:r>
        <w:rPr>
          <w:color w:val="231F20"/>
          <w:spacing w:val="-17"/>
          <w:w w:val="105"/>
        </w:rPr>
        <w:t> </w:t>
      </w:r>
      <w:r>
        <w:rPr>
          <w:color w:val="231F20"/>
          <w:spacing w:val="-4"/>
          <w:w w:val="105"/>
        </w:rPr>
        <w:t>vàng</w:t>
      </w:r>
      <w:r>
        <w:rPr>
          <w:color w:val="231F20"/>
          <w:spacing w:val="-17"/>
          <w:w w:val="105"/>
        </w:rPr>
        <w:t> </w:t>
      </w:r>
      <w:r>
        <w:rPr>
          <w:color w:val="231F20"/>
          <w:spacing w:val="-4"/>
          <w:w w:val="105"/>
        </w:rPr>
        <w:t>hay</w:t>
      </w:r>
      <w:r>
        <w:rPr>
          <w:color w:val="231F20"/>
          <w:spacing w:val="-17"/>
          <w:w w:val="105"/>
        </w:rPr>
        <w:t> </w:t>
      </w:r>
      <w:r>
        <w:rPr>
          <w:color w:val="231F20"/>
          <w:spacing w:val="-4"/>
          <w:w w:val="105"/>
        </w:rPr>
        <w:t>không?</w:t>
      </w:r>
      <w:r>
        <w:rPr>
          <w:color w:val="231F20"/>
          <w:spacing w:val="-17"/>
          <w:w w:val="105"/>
        </w:rPr>
        <w:t> </w:t>
      </w:r>
      <w:r>
        <w:rPr>
          <w:color w:val="231F20"/>
          <w:spacing w:val="-4"/>
          <w:w w:val="105"/>
        </w:rPr>
        <w:t>Cái</w:t>
      </w:r>
      <w:r>
        <w:rPr>
          <w:color w:val="231F20"/>
          <w:spacing w:val="-17"/>
          <w:w w:val="105"/>
        </w:rPr>
        <w:t> </w:t>
      </w:r>
      <w:r>
        <w:rPr>
          <w:color w:val="231F20"/>
          <w:spacing w:val="-4"/>
          <w:w w:val="105"/>
        </w:rPr>
        <w:t>chén</w:t>
      </w:r>
      <w:r>
        <w:rPr>
          <w:color w:val="231F20"/>
          <w:spacing w:val="-17"/>
          <w:w w:val="105"/>
        </w:rPr>
        <w:t> </w:t>
      </w:r>
      <w:r>
        <w:rPr>
          <w:color w:val="231F20"/>
          <w:spacing w:val="-4"/>
          <w:w w:val="105"/>
        </w:rPr>
        <w:t>có </w:t>
      </w:r>
      <w:r>
        <w:rPr>
          <w:color w:val="231F20"/>
          <w:w w:val="105"/>
        </w:rPr>
        <w:t>phải là vàng hay không? Cái tô có phải là vàng hay không? Toàn là vàng làm thành. Bảo quý vị lấy vàng ra, quý vị tìm không</w:t>
      </w:r>
      <w:r>
        <w:rPr>
          <w:color w:val="231F20"/>
          <w:spacing w:val="-2"/>
          <w:w w:val="105"/>
        </w:rPr>
        <w:t> </w:t>
      </w:r>
      <w:r>
        <w:rPr>
          <w:color w:val="231F20"/>
          <w:w w:val="105"/>
        </w:rPr>
        <w:t>được.</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Mê</w:t>
      </w:r>
      <w:r>
        <w:rPr>
          <w:color w:val="231F20"/>
          <w:spacing w:val="-5"/>
          <w:w w:val="105"/>
        </w:rPr>
        <w:t> </w:t>
      </w:r>
      <w:r>
        <w:rPr>
          <w:color w:val="231F20"/>
          <w:w w:val="105"/>
        </w:rPr>
        <w:t>rồi!</w:t>
      </w:r>
      <w:r>
        <w:rPr>
          <w:color w:val="231F20"/>
          <w:spacing w:val="-5"/>
          <w:w w:val="105"/>
        </w:rPr>
        <w:t> </w:t>
      </w:r>
      <w:r>
        <w:rPr>
          <w:color w:val="231F20"/>
          <w:w w:val="105"/>
        </w:rPr>
        <w:t>Mê</w:t>
      </w:r>
      <w:r>
        <w:rPr>
          <w:color w:val="231F20"/>
          <w:spacing w:val="-5"/>
          <w:w w:val="105"/>
        </w:rPr>
        <w:t> </w:t>
      </w:r>
      <w:r>
        <w:rPr>
          <w:color w:val="231F20"/>
          <w:w w:val="105"/>
        </w:rPr>
        <w:t>mất</w:t>
      </w:r>
      <w:r>
        <w:rPr>
          <w:color w:val="231F20"/>
          <w:spacing w:val="-5"/>
          <w:w w:val="105"/>
        </w:rPr>
        <w:t> </w:t>
      </w:r>
      <w:r>
        <w:rPr>
          <w:color w:val="231F20"/>
          <w:w w:val="105"/>
        </w:rPr>
        <w:t>tự</w:t>
      </w:r>
      <w:r>
        <w:rPr>
          <w:color w:val="231F20"/>
          <w:spacing w:val="-5"/>
          <w:w w:val="105"/>
        </w:rPr>
        <w:t> </w:t>
      </w:r>
      <w:r>
        <w:rPr>
          <w:color w:val="231F20"/>
          <w:w w:val="105"/>
        </w:rPr>
        <w:t>tính.</w:t>
      </w:r>
    </w:p>
    <w:p>
      <w:pPr>
        <w:pStyle w:val="BodyText"/>
        <w:spacing w:line="285" w:lineRule="auto" w:before="145"/>
        <w:ind w:left="113" w:right="394" w:firstLine="453"/>
      </w:pPr>
      <w:r>
        <w:rPr>
          <w:color w:val="231F20"/>
          <w:spacing w:val="-2"/>
          <w:w w:val="105"/>
        </w:rPr>
        <w:t>Hễ</w:t>
      </w:r>
      <w:r>
        <w:rPr>
          <w:color w:val="231F20"/>
          <w:spacing w:val="-20"/>
          <w:w w:val="105"/>
        </w:rPr>
        <w:t> </w:t>
      </w:r>
      <w:r>
        <w:rPr>
          <w:color w:val="231F20"/>
          <w:spacing w:val="-2"/>
          <w:w w:val="105"/>
        </w:rPr>
        <w:t>ngộ,</w:t>
      </w:r>
      <w:r>
        <w:rPr>
          <w:color w:val="231F20"/>
          <w:spacing w:val="-20"/>
          <w:w w:val="105"/>
        </w:rPr>
        <w:t> </w:t>
      </w:r>
      <w:r>
        <w:rPr>
          <w:color w:val="231F20"/>
          <w:spacing w:val="-2"/>
          <w:w w:val="105"/>
        </w:rPr>
        <w:t>bảo</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lấy</w:t>
      </w:r>
      <w:r>
        <w:rPr>
          <w:color w:val="231F20"/>
          <w:spacing w:val="-20"/>
          <w:w w:val="105"/>
        </w:rPr>
        <w:t> </w:t>
      </w:r>
      <w:r>
        <w:rPr>
          <w:color w:val="231F20"/>
          <w:spacing w:val="-2"/>
          <w:w w:val="105"/>
        </w:rPr>
        <w:t>vàng</w:t>
      </w:r>
      <w:r>
        <w:rPr>
          <w:color w:val="231F20"/>
          <w:spacing w:val="-20"/>
          <w:w w:val="105"/>
        </w:rPr>
        <w:t> </w:t>
      </w:r>
      <w:r>
        <w:rPr>
          <w:color w:val="231F20"/>
          <w:spacing w:val="-2"/>
          <w:w w:val="105"/>
        </w:rPr>
        <w:t>ra,</w:t>
      </w:r>
      <w:r>
        <w:rPr>
          <w:color w:val="231F20"/>
          <w:spacing w:val="-20"/>
          <w:w w:val="105"/>
        </w:rPr>
        <w:t> </w:t>
      </w:r>
      <w:r>
        <w:rPr>
          <w:color w:val="231F20"/>
          <w:spacing w:val="-2"/>
          <w:w w:val="105"/>
        </w:rPr>
        <w:t>bèn</w:t>
      </w:r>
      <w:r>
        <w:rPr>
          <w:color w:val="231F20"/>
          <w:spacing w:val="-20"/>
          <w:w w:val="105"/>
        </w:rPr>
        <w:t> </w:t>
      </w:r>
      <w:r>
        <w:rPr>
          <w:color w:val="231F20"/>
          <w:spacing w:val="-2"/>
          <w:w w:val="105"/>
        </w:rPr>
        <w:t>thuận</w:t>
      </w:r>
      <w:r>
        <w:rPr>
          <w:color w:val="231F20"/>
          <w:spacing w:val="-20"/>
          <w:w w:val="105"/>
        </w:rPr>
        <w:t> </w:t>
      </w:r>
      <w:r>
        <w:rPr>
          <w:color w:val="231F20"/>
          <w:spacing w:val="-2"/>
          <w:w w:val="105"/>
        </w:rPr>
        <w:t>tay</w:t>
      </w:r>
      <w:r>
        <w:rPr>
          <w:color w:val="231F20"/>
          <w:spacing w:val="-20"/>
          <w:w w:val="105"/>
        </w:rPr>
        <w:t> </w:t>
      </w:r>
      <w:r>
        <w:rPr>
          <w:color w:val="231F20"/>
          <w:spacing w:val="-2"/>
          <w:w w:val="105"/>
        </w:rPr>
        <w:t>cầm</w:t>
      </w:r>
      <w:r>
        <w:rPr>
          <w:color w:val="231F20"/>
          <w:spacing w:val="-20"/>
          <w:w w:val="105"/>
        </w:rPr>
        <w:t> </w:t>
      </w:r>
      <w:r>
        <w:rPr>
          <w:color w:val="231F20"/>
          <w:spacing w:val="-2"/>
          <w:w w:val="105"/>
        </w:rPr>
        <w:t>lấy,</w:t>
      </w:r>
      <w:r>
        <w:rPr>
          <w:color w:val="231F20"/>
          <w:spacing w:val="-20"/>
          <w:w w:val="105"/>
        </w:rPr>
        <w:t> </w:t>
      </w:r>
      <w:r>
        <w:rPr>
          <w:color w:val="231F20"/>
          <w:spacing w:val="-2"/>
          <w:w w:val="105"/>
        </w:rPr>
        <w:t>thứ </w:t>
      </w:r>
      <w:r>
        <w:rPr>
          <w:color w:val="231F20"/>
          <w:w w:val="105"/>
        </w:rPr>
        <w:t>gì</w:t>
      </w:r>
      <w:r>
        <w:rPr>
          <w:color w:val="231F20"/>
          <w:spacing w:val="-3"/>
          <w:w w:val="105"/>
        </w:rPr>
        <w:t> </w:t>
      </w:r>
      <w:r>
        <w:rPr>
          <w:color w:val="231F20"/>
          <w:w w:val="105"/>
        </w:rPr>
        <w:t>cũng</w:t>
      </w:r>
      <w:r>
        <w:rPr>
          <w:color w:val="231F20"/>
          <w:spacing w:val="-3"/>
          <w:w w:val="105"/>
        </w:rPr>
        <w:t> </w:t>
      </w:r>
      <w:r>
        <w:rPr>
          <w:color w:val="231F20"/>
          <w:w w:val="105"/>
        </w:rPr>
        <w:t>đều</w:t>
      </w:r>
      <w:r>
        <w:rPr>
          <w:color w:val="231F20"/>
          <w:spacing w:val="-4"/>
          <w:w w:val="105"/>
        </w:rPr>
        <w:t> </w:t>
      </w:r>
      <w:r>
        <w:rPr>
          <w:color w:val="231F20"/>
          <w:w w:val="105"/>
        </w:rPr>
        <w:t>là</w:t>
      </w:r>
      <w:r>
        <w:rPr>
          <w:color w:val="231F20"/>
          <w:spacing w:val="-3"/>
          <w:w w:val="105"/>
        </w:rPr>
        <w:t> </w:t>
      </w:r>
      <w:r>
        <w:rPr>
          <w:color w:val="231F20"/>
          <w:w w:val="105"/>
        </w:rPr>
        <w:t>vàng!</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Tính</w:t>
      </w:r>
      <w:r>
        <w:rPr>
          <w:color w:val="231F20"/>
          <w:spacing w:val="-3"/>
          <w:w w:val="105"/>
        </w:rPr>
        <w:t> </w:t>
      </w:r>
      <w:r>
        <w:rPr>
          <w:color w:val="231F20"/>
          <w:w w:val="105"/>
        </w:rPr>
        <w:t>-</w:t>
      </w:r>
      <w:r>
        <w:rPr>
          <w:color w:val="231F20"/>
          <w:spacing w:val="-3"/>
          <w:w w:val="105"/>
        </w:rPr>
        <w:t> </w:t>
      </w:r>
      <w:r>
        <w:rPr>
          <w:color w:val="231F20"/>
          <w:w w:val="105"/>
        </w:rPr>
        <w:t>Tướng</w:t>
      </w:r>
      <w:r>
        <w:rPr>
          <w:color w:val="231F20"/>
          <w:spacing w:val="-3"/>
          <w:w w:val="105"/>
        </w:rPr>
        <w:t> </w:t>
      </w:r>
      <w:r>
        <w:rPr>
          <w:color w:val="231F20"/>
          <w:w w:val="105"/>
        </w:rPr>
        <w:t>chẳng</w:t>
      </w:r>
      <w:r>
        <w:rPr>
          <w:color w:val="231F20"/>
          <w:spacing w:val="-3"/>
          <w:w w:val="105"/>
        </w:rPr>
        <w:t> </w:t>
      </w:r>
      <w:r>
        <w:rPr>
          <w:color w:val="231F20"/>
          <w:w w:val="105"/>
        </w:rPr>
        <w:t>hai!</w:t>
      </w:r>
      <w:r>
        <w:rPr>
          <w:color w:val="231F20"/>
          <w:spacing w:val="-3"/>
          <w:w w:val="105"/>
        </w:rPr>
        <w:t> </w:t>
      </w:r>
      <w:r>
        <w:rPr>
          <w:color w:val="231F20"/>
          <w:w w:val="105"/>
        </w:rPr>
        <w:t>Tính không có hình tượng được biến hiện (hiện tướng), tuy nó hiện ra hình tượng, nhưng Tướng là huyễn tướng, chẳng thật!</w:t>
      </w:r>
      <w:r>
        <w:rPr>
          <w:color w:val="231F20"/>
          <w:spacing w:val="-23"/>
          <w:w w:val="105"/>
        </w:rPr>
        <w:t> </w:t>
      </w:r>
      <w:r>
        <w:rPr>
          <w:color w:val="231F20"/>
          <w:w w:val="105"/>
        </w:rPr>
        <w:t>Vì</w:t>
      </w:r>
      <w:r>
        <w:rPr>
          <w:color w:val="231F20"/>
          <w:spacing w:val="-22"/>
          <w:w w:val="105"/>
        </w:rPr>
        <w:t> </w:t>
      </w:r>
      <w:r>
        <w:rPr>
          <w:color w:val="231F20"/>
          <w:w w:val="105"/>
        </w:rPr>
        <w:t>thế,</w:t>
      </w:r>
      <w:r>
        <w:rPr>
          <w:color w:val="231F20"/>
          <w:spacing w:val="-22"/>
          <w:w w:val="105"/>
        </w:rPr>
        <w:t> </w:t>
      </w:r>
      <w:r>
        <w:rPr>
          <w:color w:val="231F20"/>
          <w:w w:val="105"/>
        </w:rPr>
        <w:t>trong</w:t>
      </w:r>
      <w:r>
        <w:rPr>
          <w:color w:val="231F20"/>
          <w:spacing w:val="-23"/>
          <w:w w:val="105"/>
        </w:rPr>
        <w:t> </w:t>
      </w:r>
      <w:r>
        <w:rPr>
          <w:color w:val="231F20"/>
          <w:w w:val="105"/>
        </w:rPr>
        <w:t>giáo</w:t>
      </w:r>
      <w:r>
        <w:rPr>
          <w:color w:val="231F20"/>
          <w:spacing w:val="-22"/>
          <w:w w:val="105"/>
        </w:rPr>
        <w:t> </w:t>
      </w:r>
      <w:r>
        <w:rPr>
          <w:color w:val="231F20"/>
          <w:w w:val="105"/>
        </w:rPr>
        <w:t>pháp</w:t>
      </w:r>
      <w:r>
        <w:rPr>
          <w:color w:val="231F20"/>
          <w:spacing w:val="-22"/>
          <w:w w:val="105"/>
        </w:rPr>
        <w:t> </w:t>
      </w:r>
      <w:r>
        <w:rPr>
          <w:color w:val="231F20"/>
          <w:w w:val="105"/>
        </w:rPr>
        <w:t>Đại</w:t>
      </w:r>
      <w:r>
        <w:rPr>
          <w:color w:val="231F20"/>
          <w:spacing w:val="-23"/>
          <w:w w:val="105"/>
        </w:rPr>
        <w:t> </w:t>
      </w:r>
      <w:r>
        <w:rPr>
          <w:color w:val="231F20"/>
          <w:w w:val="105"/>
        </w:rPr>
        <w:t>thừa</w:t>
      </w:r>
      <w:r>
        <w:rPr>
          <w:color w:val="231F20"/>
          <w:spacing w:val="-22"/>
          <w:w w:val="105"/>
        </w:rPr>
        <w:t> </w:t>
      </w:r>
      <w:r>
        <w:rPr>
          <w:color w:val="231F20"/>
          <w:w w:val="105"/>
        </w:rPr>
        <w:t>thường</w:t>
      </w:r>
      <w:r>
        <w:rPr>
          <w:color w:val="231F20"/>
          <w:spacing w:val="-22"/>
          <w:w w:val="105"/>
        </w:rPr>
        <w:t> </w:t>
      </w:r>
      <w:r>
        <w:rPr>
          <w:color w:val="231F20"/>
          <w:w w:val="105"/>
        </w:rPr>
        <w:t>nói:</w:t>
      </w:r>
      <w:r>
        <w:rPr>
          <w:color w:val="231F20"/>
          <w:spacing w:val="-23"/>
          <w:w w:val="105"/>
        </w:rPr>
        <w:t> </w:t>
      </w:r>
      <w:r>
        <w:rPr>
          <w:color w:val="231F20"/>
          <w:w w:val="105"/>
        </w:rPr>
        <w:t>“</w:t>
      </w:r>
      <w:r>
        <w:rPr>
          <w:i/>
          <w:color w:val="231F20"/>
          <w:w w:val="105"/>
        </w:rPr>
        <w:t>Vạn</w:t>
      </w:r>
      <w:r>
        <w:rPr>
          <w:i/>
          <w:color w:val="231F20"/>
          <w:spacing w:val="-22"/>
          <w:w w:val="105"/>
        </w:rPr>
        <w:t> </w:t>
      </w:r>
      <w:r>
        <w:rPr>
          <w:i/>
          <w:color w:val="231F20"/>
          <w:w w:val="105"/>
        </w:rPr>
        <w:t>pháp đều</w:t>
      </w:r>
      <w:r>
        <w:rPr>
          <w:i/>
          <w:color w:val="231F20"/>
          <w:spacing w:val="7"/>
          <w:w w:val="105"/>
        </w:rPr>
        <w:t> </w:t>
      </w:r>
      <w:r>
        <w:rPr>
          <w:i/>
          <w:color w:val="231F20"/>
          <w:w w:val="105"/>
        </w:rPr>
        <w:t>là</w:t>
      </w:r>
      <w:r>
        <w:rPr>
          <w:i/>
          <w:color w:val="231F20"/>
          <w:spacing w:val="8"/>
          <w:w w:val="105"/>
        </w:rPr>
        <w:t> </w:t>
      </w:r>
      <w:r>
        <w:rPr>
          <w:i/>
          <w:color w:val="231F20"/>
          <w:w w:val="105"/>
        </w:rPr>
        <w:t>không,</w:t>
      </w:r>
      <w:r>
        <w:rPr>
          <w:i/>
          <w:color w:val="231F20"/>
          <w:spacing w:val="8"/>
          <w:w w:val="105"/>
        </w:rPr>
        <w:t> </w:t>
      </w:r>
      <w:r>
        <w:rPr>
          <w:i/>
          <w:color w:val="231F20"/>
          <w:w w:val="105"/>
        </w:rPr>
        <w:t>trọn</w:t>
      </w:r>
      <w:r>
        <w:rPr>
          <w:i/>
          <w:color w:val="231F20"/>
          <w:spacing w:val="7"/>
          <w:w w:val="105"/>
        </w:rPr>
        <w:t> </w:t>
      </w:r>
      <w:r>
        <w:rPr>
          <w:i/>
          <w:color w:val="231F20"/>
          <w:w w:val="105"/>
        </w:rPr>
        <w:t>chẳng</w:t>
      </w:r>
      <w:r>
        <w:rPr>
          <w:i/>
          <w:color w:val="231F20"/>
          <w:spacing w:val="8"/>
          <w:w w:val="105"/>
        </w:rPr>
        <w:t> </w:t>
      </w:r>
      <w:r>
        <w:rPr>
          <w:i/>
          <w:color w:val="231F20"/>
          <w:w w:val="105"/>
        </w:rPr>
        <w:t>thể</w:t>
      </w:r>
      <w:r>
        <w:rPr>
          <w:i/>
          <w:color w:val="231F20"/>
          <w:spacing w:val="8"/>
          <w:w w:val="105"/>
        </w:rPr>
        <w:t> </w:t>
      </w:r>
      <w:r>
        <w:rPr>
          <w:i/>
          <w:color w:val="231F20"/>
          <w:w w:val="105"/>
        </w:rPr>
        <w:t>được</w:t>
      </w:r>
      <w:r>
        <w:rPr>
          <w:color w:val="231F20"/>
          <w:w w:val="105"/>
        </w:rPr>
        <w:t>”.</w:t>
      </w:r>
      <w:r>
        <w:rPr>
          <w:color w:val="231F20"/>
          <w:spacing w:val="8"/>
          <w:w w:val="105"/>
        </w:rPr>
        <w:t> </w:t>
      </w:r>
      <w:r>
        <w:rPr>
          <w:color w:val="231F20"/>
          <w:w w:val="105"/>
        </w:rPr>
        <w:t>Kinh</w:t>
      </w:r>
      <w:r>
        <w:rPr>
          <w:color w:val="231F20"/>
          <w:spacing w:val="8"/>
          <w:w w:val="105"/>
        </w:rPr>
        <w:t> </w:t>
      </w:r>
      <w:r>
        <w:rPr>
          <w:i/>
          <w:color w:val="231F20"/>
          <w:w w:val="105"/>
        </w:rPr>
        <w:t>Kim</w:t>
      </w:r>
      <w:r>
        <w:rPr>
          <w:i/>
          <w:color w:val="231F20"/>
          <w:spacing w:val="8"/>
          <w:w w:val="105"/>
        </w:rPr>
        <w:t> </w:t>
      </w:r>
      <w:r>
        <w:rPr>
          <w:i/>
          <w:color w:val="231F20"/>
          <w:w w:val="105"/>
        </w:rPr>
        <w:t>Cương</w:t>
      </w:r>
      <w:r>
        <w:rPr>
          <w:i/>
          <w:color w:val="231F20"/>
          <w:spacing w:val="7"/>
          <w:w w:val="105"/>
        </w:rPr>
        <w:t> </w:t>
      </w:r>
      <w:r>
        <w:rPr>
          <w:color w:val="231F20"/>
          <w:spacing w:val="-4"/>
          <w:w w:val="105"/>
        </w:rPr>
        <w:t>nói:</w:t>
      </w:r>
    </w:p>
    <w:p>
      <w:pPr>
        <w:spacing w:after="0" w:line="285" w:lineRule="auto"/>
        <w:sectPr>
          <w:pgSz w:w="11060" w:h="15030"/>
          <w:pgMar w:header="845" w:footer="767" w:top="1040" w:bottom="960" w:left="1020" w:right="1020"/>
        </w:sectPr>
      </w:pPr>
    </w:p>
    <w:p>
      <w:pPr>
        <w:pStyle w:val="BodyText"/>
        <w:spacing w:before="3"/>
        <w:jc w:val="left"/>
        <w:rPr>
          <w:sz w:val="23"/>
        </w:rPr>
      </w:pPr>
    </w:p>
    <w:p>
      <w:pPr>
        <w:spacing w:line="283" w:lineRule="auto" w:before="106"/>
        <w:ind w:left="397" w:right="111" w:firstLine="0"/>
        <w:jc w:val="both"/>
        <w:rPr>
          <w:i/>
          <w:sz w:val="34"/>
        </w:rPr>
      </w:pPr>
      <w:r>
        <w:rPr>
          <w:color w:val="231F20"/>
          <w:sz w:val="34"/>
        </w:rPr>
        <w:t>“</w:t>
      </w:r>
      <w:r>
        <w:rPr>
          <w:i/>
          <w:color w:val="231F20"/>
          <w:sz w:val="34"/>
        </w:rPr>
        <w:t>Phàm những gì có hình tướng đều là hư vọng</w:t>
      </w:r>
      <w:r>
        <w:rPr>
          <w:color w:val="231F20"/>
          <w:sz w:val="34"/>
        </w:rPr>
        <w:t>”, “</w:t>
      </w:r>
      <w:r>
        <w:rPr>
          <w:i/>
          <w:color w:val="231F20"/>
          <w:sz w:val="34"/>
        </w:rPr>
        <w:t>Hết thảy pháp hữu vi, như mộng, huyễn, bọt, bóng”.</w:t>
      </w:r>
    </w:p>
    <w:p>
      <w:pPr>
        <w:pStyle w:val="BodyText"/>
        <w:spacing w:line="283" w:lineRule="auto" w:before="139"/>
        <w:ind w:left="397" w:right="111" w:firstLine="453"/>
      </w:pPr>
      <w:r>
        <w:rPr>
          <w:color w:val="231F20"/>
          <w:w w:val="105"/>
        </w:rPr>
        <w:t>Thật Tướng là chân tướng. Quý vị phải nhận biết chân tướng.</w:t>
      </w:r>
      <w:r>
        <w:rPr>
          <w:color w:val="231F20"/>
          <w:w w:val="105"/>
        </w:rPr>
        <w:t> Chân</w:t>
      </w:r>
      <w:r>
        <w:rPr>
          <w:color w:val="231F20"/>
          <w:w w:val="105"/>
        </w:rPr>
        <w:t> tướng</w:t>
      </w:r>
      <w:r>
        <w:rPr>
          <w:color w:val="231F20"/>
          <w:w w:val="105"/>
        </w:rPr>
        <w:t> là</w:t>
      </w:r>
      <w:r>
        <w:rPr>
          <w:color w:val="231F20"/>
          <w:w w:val="105"/>
        </w:rPr>
        <w:t> gì?</w:t>
      </w:r>
      <w:r>
        <w:rPr>
          <w:color w:val="231F20"/>
          <w:w w:val="105"/>
        </w:rPr>
        <w:t> Trong</w:t>
      </w:r>
      <w:r>
        <w:rPr>
          <w:color w:val="231F20"/>
          <w:w w:val="105"/>
        </w:rPr>
        <w:t> Tướng</w:t>
      </w:r>
      <w:r>
        <w:rPr>
          <w:color w:val="231F20"/>
          <w:w w:val="105"/>
        </w:rPr>
        <w:t> có</w:t>
      </w:r>
      <w:r>
        <w:rPr>
          <w:color w:val="231F20"/>
          <w:w w:val="105"/>
        </w:rPr>
        <w:t> Tính,</w:t>
      </w:r>
      <w:r>
        <w:rPr>
          <w:color w:val="231F20"/>
          <w:w w:val="105"/>
        </w:rPr>
        <w:t> Tính</w:t>
      </w:r>
      <w:r>
        <w:rPr>
          <w:color w:val="231F20"/>
          <w:w w:val="105"/>
        </w:rPr>
        <w:t> và Tướng không tách rời. Thật đấy! Tính không thể được, mà </w:t>
      </w:r>
      <w:r>
        <w:rPr>
          <w:color w:val="231F20"/>
          <w:spacing w:val="-2"/>
          <w:w w:val="105"/>
        </w:rPr>
        <w:t>Tướng</w:t>
      </w:r>
      <w:r>
        <w:rPr>
          <w:color w:val="231F20"/>
          <w:spacing w:val="-19"/>
          <w:w w:val="105"/>
        </w:rPr>
        <w:t> </w:t>
      </w:r>
      <w:r>
        <w:rPr>
          <w:color w:val="231F20"/>
          <w:spacing w:val="-2"/>
          <w:w w:val="105"/>
        </w:rPr>
        <w:t>cũng</w:t>
      </w:r>
      <w:r>
        <w:rPr>
          <w:color w:val="231F20"/>
          <w:spacing w:val="-19"/>
          <w:w w:val="105"/>
        </w:rPr>
        <w:t> </w:t>
      </w:r>
      <w:r>
        <w:rPr>
          <w:color w:val="231F20"/>
          <w:spacing w:val="-2"/>
          <w:w w:val="105"/>
        </w:rPr>
        <w:t>không</w:t>
      </w:r>
      <w:r>
        <w:rPr>
          <w:color w:val="231F20"/>
          <w:spacing w:val="-19"/>
          <w:w w:val="105"/>
        </w:rPr>
        <w:t> </w:t>
      </w:r>
      <w:r>
        <w:rPr>
          <w:color w:val="231F20"/>
          <w:spacing w:val="-2"/>
          <w:w w:val="105"/>
        </w:rPr>
        <w:t>thể</w:t>
      </w:r>
      <w:r>
        <w:rPr>
          <w:color w:val="231F20"/>
          <w:spacing w:val="-19"/>
          <w:w w:val="105"/>
        </w:rPr>
        <w:t> </w:t>
      </w:r>
      <w:r>
        <w:rPr>
          <w:color w:val="231F20"/>
          <w:spacing w:val="-2"/>
          <w:w w:val="105"/>
        </w:rPr>
        <w:t>được.</w:t>
      </w:r>
      <w:r>
        <w:rPr>
          <w:color w:val="231F20"/>
          <w:spacing w:val="-19"/>
          <w:w w:val="105"/>
        </w:rPr>
        <w:t> </w:t>
      </w:r>
      <w:r>
        <w:rPr>
          <w:color w:val="231F20"/>
          <w:spacing w:val="-2"/>
          <w:w w:val="105"/>
        </w:rPr>
        <w:t>Nếu</w:t>
      </w:r>
      <w:r>
        <w:rPr>
          <w:color w:val="231F20"/>
          <w:spacing w:val="-19"/>
          <w:w w:val="105"/>
        </w:rPr>
        <w:t> </w:t>
      </w:r>
      <w:r>
        <w:rPr>
          <w:color w:val="231F20"/>
          <w:spacing w:val="-2"/>
          <w:w w:val="105"/>
        </w:rPr>
        <w:t>Tính</w:t>
      </w:r>
      <w:r>
        <w:rPr>
          <w:color w:val="231F20"/>
          <w:spacing w:val="-18"/>
          <w:w w:val="105"/>
        </w:rPr>
        <w:t> </w:t>
      </w:r>
      <w:r>
        <w:rPr>
          <w:color w:val="231F20"/>
          <w:spacing w:val="-2"/>
          <w:w w:val="105"/>
        </w:rPr>
        <w:t>đã</w:t>
      </w:r>
      <w:r>
        <w:rPr>
          <w:color w:val="231F20"/>
          <w:spacing w:val="-19"/>
          <w:w w:val="105"/>
        </w:rPr>
        <w:t> </w:t>
      </w:r>
      <w:r>
        <w:rPr>
          <w:color w:val="231F20"/>
          <w:spacing w:val="-2"/>
          <w:w w:val="105"/>
        </w:rPr>
        <w:t>là</w:t>
      </w:r>
      <w:r>
        <w:rPr>
          <w:color w:val="231F20"/>
          <w:spacing w:val="-19"/>
          <w:w w:val="105"/>
        </w:rPr>
        <w:t> </w:t>
      </w:r>
      <w:r>
        <w:rPr>
          <w:color w:val="231F20"/>
          <w:spacing w:val="-2"/>
          <w:w w:val="105"/>
        </w:rPr>
        <w:t>không</w:t>
      </w:r>
      <w:r>
        <w:rPr>
          <w:color w:val="231F20"/>
          <w:spacing w:val="-19"/>
          <w:w w:val="105"/>
        </w:rPr>
        <w:t> </w:t>
      </w:r>
      <w:r>
        <w:rPr>
          <w:color w:val="231F20"/>
          <w:spacing w:val="-2"/>
          <w:w w:val="105"/>
        </w:rPr>
        <w:t>thể</w:t>
      </w:r>
      <w:r>
        <w:rPr>
          <w:color w:val="231F20"/>
          <w:spacing w:val="-19"/>
          <w:w w:val="105"/>
        </w:rPr>
        <w:t> </w:t>
      </w:r>
      <w:r>
        <w:rPr>
          <w:color w:val="231F20"/>
          <w:spacing w:val="-2"/>
          <w:w w:val="105"/>
        </w:rPr>
        <w:t>được, </w:t>
      </w:r>
      <w:r>
        <w:rPr>
          <w:color w:val="231F20"/>
          <w:w w:val="105"/>
        </w:rPr>
        <w:t>làm sao có thể đạt được Tướng? Do vậy, trong một bộ </w:t>
      </w:r>
      <w:r>
        <w:rPr>
          <w:i/>
          <w:color w:val="231F20"/>
          <w:w w:val="105"/>
        </w:rPr>
        <w:t>Đại Bát Nhã </w:t>
      </w:r>
      <w:r>
        <w:rPr>
          <w:color w:val="231F20"/>
          <w:w w:val="105"/>
        </w:rPr>
        <w:t>sáu trăm quyển, đức Phật giảng điều gì? Chính là giảng “</w:t>
      </w:r>
      <w:r>
        <w:rPr>
          <w:i/>
          <w:color w:val="231F20"/>
          <w:w w:val="105"/>
        </w:rPr>
        <w:t>Nhất thiết pháp vô sở hữu, tất cánh không, bất khả đắc</w:t>
      </w:r>
      <w:r>
        <w:rPr>
          <w:color w:val="231F20"/>
          <w:w w:val="105"/>
        </w:rPr>
        <w:t>”</w:t>
      </w:r>
      <w:r>
        <w:rPr>
          <w:color w:val="231F20"/>
          <w:spacing w:val="-15"/>
          <w:w w:val="105"/>
        </w:rPr>
        <w:t> </w:t>
      </w:r>
      <w:r>
        <w:rPr>
          <w:color w:val="231F20"/>
          <w:w w:val="105"/>
        </w:rPr>
        <w:t>(Hết</w:t>
      </w:r>
      <w:r>
        <w:rPr>
          <w:color w:val="231F20"/>
          <w:spacing w:val="-15"/>
          <w:w w:val="105"/>
        </w:rPr>
        <w:t> </w:t>
      </w:r>
      <w:r>
        <w:rPr>
          <w:color w:val="231F20"/>
          <w:w w:val="105"/>
        </w:rPr>
        <w:t>thảy</w:t>
      </w:r>
      <w:r>
        <w:rPr>
          <w:color w:val="231F20"/>
          <w:spacing w:val="-15"/>
          <w:w w:val="105"/>
        </w:rPr>
        <w:t> </w:t>
      </w:r>
      <w:r>
        <w:rPr>
          <w:color w:val="231F20"/>
          <w:w w:val="105"/>
        </w:rPr>
        <w:t>các</w:t>
      </w:r>
      <w:r>
        <w:rPr>
          <w:color w:val="231F20"/>
          <w:spacing w:val="-15"/>
          <w:w w:val="105"/>
        </w:rPr>
        <w:t> </w:t>
      </w:r>
      <w:r>
        <w:rPr>
          <w:color w:val="231F20"/>
          <w:w w:val="105"/>
        </w:rPr>
        <w:t>pháp</w:t>
      </w:r>
      <w:r>
        <w:rPr>
          <w:color w:val="231F20"/>
          <w:spacing w:val="-15"/>
          <w:w w:val="105"/>
        </w:rPr>
        <w:t> </w:t>
      </w:r>
      <w:r>
        <w:rPr>
          <w:color w:val="231F20"/>
          <w:w w:val="105"/>
        </w:rPr>
        <w:t>vô</w:t>
      </w:r>
      <w:r>
        <w:rPr>
          <w:color w:val="231F20"/>
          <w:spacing w:val="-15"/>
          <w:w w:val="105"/>
        </w:rPr>
        <w:t> </w:t>
      </w:r>
      <w:r>
        <w:rPr>
          <w:color w:val="231F20"/>
          <w:w w:val="105"/>
        </w:rPr>
        <w:t>sở</w:t>
      </w:r>
      <w:r>
        <w:rPr>
          <w:color w:val="231F20"/>
          <w:spacing w:val="-15"/>
          <w:w w:val="105"/>
        </w:rPr>
        <w:t> </w:t>
      </w:r>
      <w:r>
        <w:rPr>
          <w:color w:val="231F20"/>
          <w:w w:val="105"/>
        </w:rPr>
        <w:t>hữu,</w:t>
      </w:r>
      <w:r>
        <w:rPr>
          <w:color w:val="231F20"/>
          <w:spacing w:val="-15"/>
          <w:w w:val="105"/>
        </w:rPr>
        <w:t> </w:t>
      </w:r>
      <w:r>
        <w:rPr>
          <w:color w:val="231F20"/>
          <w:w w:val="105"/>
        </w:rPr>
        <w:t>rốt</w:t>
      </w:r>
      <w:r>
        <w:rPr>
          <w:color w:val="231F20"/>
          <w:spacing w:val="-15"/>
          <w:w w:val="105"/>
        </w:rPr>
        <w:t> </w:t>
      </w:r>
      <w:r>
        <w:rPr>
          <w:color w:val="231F20"/>
          <w:w w:val="105"/>
        </w:rPr>
        <w:t>ráo</w:t>
      </w:r>
      <w:r>
        <w:rPr>
          <w:color w:val="231F20"/>
          <w:spacing w:val="-15"/>
          <w:w w:val="105"/>
        </w:rPr>
        <w:t> </w:t>
      </w:r>
      <w:r>
        <w:rPr>
          <w:color w:val="231F20"/>
          <w:w w:val="105"/>
        </w:rPr>
        <w:t>không,</w:t>
      </w:r>
      <w:r>
        <w:rPr>
          <w:color w:val="231F20"/>
          <w:spacing w:val="-15"/>
          <w:w w:val="105"/>
        </w:rPr>
        <w:t> </w:t>
      </w:r>
      <w:r>
        <w:rPr>
          <w:color w:val="231F20"/>
          <w:w w:val="105"/>
        </w:rPr>
        <w:t>không</w:t>
      </w:r>
      <w:r>
        <w:rPr>
          <w:color w:val="231F20"/>
          <w:spacing w:val="-15"/>
          <w:w w:val="105"/>
        </w:rPr>
        <w:t> </w:t>
      </w:r>
      <w:r>
        <w:rPr>
          <w:color w:val="231F20"/>
          <w:w w:val="105"/>
        </w:rPr>
        <w:t>thể được).</w:t>
      </w:r>
      <w:r>
        <w:rPr>
          <w:color w:val="231F20"/>
          <w:spacing w:val="-1"/>
          <w:w w:val="105"/>
        </w:rPr>
        <w:t> </w:t>
      </w:r>
      <w:r>
        <w:rPr>
          <w:color w:val="231F20"/>
          <w:w w:val="105"/>
        </w:rPr>
        <w:t>Hiện</w:t>
      </w:r>
      <w:r>
        <w:rPr>
          <w:color w:val="231F20"/>
          <w:spacing w:val="-1"/>
          <w:w w:val="105"/>
        </w:rPr>
        <w:t> </w:t>
      </w:r>
      <w:r>
        <w:rPr>
          <w:color w:val="231F20"/>
          <w:w w:val="105"/>
        </w:rPr>
        <w:t>tại,</w:t>
      </w:r>
      <w:r>
        <w:rPr>
          <w:color w:val="231F20"/>
          <w:spacing w:val="-1"/>
          <w:w w:val="105"/>
        </w:rPr>
        <w:t> </w:t>
      </w:r>
      <w:r>
        <w:rPr>
          <w:color w:val="231F20"/>
          <w:w w:val="105"/>
        </w:rPr>
        <w:t>phiền</w:t>
      </w:r>
      <w:r>
        <w:rPr>
          <w:color w:val="231F20"/>
          <w:spacing w:val="-3"/>
          <w:w w:val="105"/>
        </w:rPr>
        <w:t> </w:t>
      </w:r>
      <w:r>
        <w:rPr>
          <w:color w:val="231F20"/>
          <w:w w:val="105"/>
        </w:rPr>
        <w:t>não</w:t>
      </w:r>
      <w:r>
        <w:rPr>
          <w:color w:val="231F20"/>
          <w:spacing w:val="-1"/>
          <w:w w:val="105"/>
        </w:rPr>
        <w:t> </w:t>
      </w:r>
      <w:r>
        <w:rPr>
          <w:color w:val="231F20"/>
          <w:w w:val="105"/>
        </w:rPr>
        <w:t>của</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từ</w:t>
      </w:r>
      <w:r>
        <w:rPr>
          <w:color w:val="231F20"/>
          <w:spacing w:val="-1"/>
          <w:w w:val="105"/>
        </w:rPr>
        <w:t> </w:t>
      </w:r>
      <w:r>
        <w:rPr>
          <w:color w:val="231F20"/>
          <w:w w:val="105"/>
        </w:rPr>
        <w:t>đâu</w:t>
      </w:r>
      <w:r>
        <w:rPr>
          <w:color w:val="231F20"/>
          <w:spacing w:val="-3"/>
          <w:w w:val="105"/>
        </w:rPr>
        <w:t> </w:t>
      </w:r>
      <w:r>
        <w:rPr>
          <w:color w:val="231F20"/>
          <w:w w:val="105"/>
        </w:rPr>
        <w:t>mà</w:t>
      </w:r>
      <w:r>
        <w:rPr>
          <w:color w:val="231F20"/>
          <w:spacing w:val="-1"/>
          <w:w w:val="105"/>
        </w:rPr>
        <w:t> </w:t>
      </w:r>
      <w:r>
        <w:rPr>
          <w:color w:val="231F20"/>
          <w:w w:val="105"/>
        </w:rPr>
        <w:t>sinh?</w:t>
      </w:r>
      <w:r>
        <w:rPr>
          <w:color w:val="231F20"/>
          <w:spacing w:val="-3"/>
          <w:w w:val="105"/>
        </w:rPr>
        <w:t> </w:t>
      </w:r>
      <w:r>
        <w:rPr>
          <w:color w:val="231F20"/>
          <w:w w:val="105"/>
        </w:rPr>
        <w:t>Đã là</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0"/>
          <w:w w:val="105"/>
        </w:rPr>
        <w:t> </w:t>
      </w:r>
      <w:r>
        <w:rPr>
          <w:color w:val="231F20"/>
          <w:w w:val="105"/>
        </w:rPr>
        <w:t>được”,</w:t>
      </w:r>
      <w:r>
        <w:rPr>
          <w:color w:val="231F20"/>
          <w:spacing w:val="-12"/>
          <w:w w:val="105"/>
        </w:rPr>
        <w:t> </w:t>
      </w:r>
      <w:r>
        <w:rPr>
          <w:color w:val="231F20"/>
          <w:w w:val="105"/>
        </w:rPr>
        <w:t>mà</w:t>
      </w:r>
      <w:r>
        <w:rPr>
          <w:color w:val="231F20"/>
          <w:spacing w:val="-12"/>
          <w:w w:val="105"/>
        </w:rPr>
        <w:t> </w:t>
      </w:r>
      <w:r>
        <w:rPr>
          <w:color w:val="231F20"/>
          <w:w w:val="105"/>
        </w:rPr>
        <w:t>cứ</w:t>
      </w:r>
      <w:r>
        <w:rPr>
          <w:color w:val="231F20"/>
          <w:spacing w:val="-12"/>
          <w:w w:val="105"/>
        </w:rPr>
        <w:t> </w:t>
      </w:r>
      <w:r>
        <w:rPr>
          <w:color w:val="231F20"/>
          <w:w w:val="105"/>
        </w:rPr>
        <w:t>nhất</w:t>
      </w:r>
      <w:r>
        <w:rPr>
          <w:color w:val="231F20"/>
          <w:spacing w:val="-12"/>
          <w:w w:val="105"/>
        </w:rPr>
        <w:t> </w:t>
      </w:r>
      <w:r>
        <w:rPr>
          <w:color w:val="231F20"/>
          <w:w w:val="105"/>
        </w:rPr>
        <w:t>định</w:t>
      </w:r>
      <w:r>
        <w:rPr>
          <w:color w:val="231F20"/>
          <w:spacing w:val="-12"/>
          <w:w w:val="105"/>
        </w:rPr>
        <w:t> </w:t>
      </w:r>
      <w:r>
        <w:rPr>
          <w:color w:val="231F20"/>
          <w:w w:val="105"/>
        </w:rPr>
        <w:t>muốn</w:t>
      </w:r>
      <w:r>
        <w:rPr>
          <w:color w:val="231F20"/>
          <w:spacing w:val="-12"/>
          <w:w w:val="105"/>
        </w:rPr>
        <w:t> </w:t>
      </w:r>
      <w:r>
        <w:rPr>
          <w:color w:val="231F20"/>
          <w:w w:val="105"/>
        </w:rPr>
        <w:t>đạt</w:t>
      </w:r>
      <w:r>
        <w:rPr>
          <w:color w:val="231F20"/>
          <w:spacing w:val="-12"/>
          <w:w w:val="105"/>
        </w:rPr>
        <w:t> </w:t>
      </w:r>
      <w:r>
        <w:rPr>
          <w:color w:val="231F20"/>
          <w:w w:val="105"/>
        </w:rPr>
        <w:t>được,</w:t>
      </w:r>
      <w:r>
        <w:rPr>
          <w:color w:val="231F20"/>
          <w:spacing w:val="-12"/>
          <w:w w:val="105"/>
        </w:rPr>
        <w:t> </w:t>
      </w:r>
      <w:r>
        <w:rPr>
          <w:color w:val="231F20"/>
          <w:w w:val="105"/>
        </w:rPr>
        <w:t>chẳng phải là quý vị đã tự chuốc phiền đó sao?</w:t>
      </w:r>
    </w:p>
    <w:p>
      <w:pPr>
        <w:pStyle w:val="BodyText"/>
        <w:spacing w:line="283" w:lineRule="auto" w:before="127"/>
        <w:ind w:left="397" w:right="110" w:firstLine="453"/>
      </w:pPr>
      <w:r>
        <w:rPr>
          <w:color w:val="231F20"/>
        </w:rPr>
        <w:t>Khổ não không có bờ mé. Hễ giác ngộ, khổ não bèn chẳng còn nữa. Đã hiểu rõ chân tướng, chẳng còn chấp trước, chẳng </w:t>
      </w:r>
      <w:r>
        <w:rPr>
          <w:color w:val="231F20"/>
          <w:spacing w:val="-2"/>
          <w:w w:val="105"/>
        </w:rPr>
        <w:t>còn</w:t>
      </w:r>
      <w:r>
        <w:rPr>
          <w:color w:val="231F20"/>
          <w:spacing w:val="-17"/>
          <w:w w:val="105"/>
        </w:rPr>
        <w:t> </w:t>
      </w:r>
      <w:r>
        <w:rPr>
          <w:color w:val="231F20"/>
          <w:spacing w:val="-2"/>
          <w:w w:val="105"/>
        </w:rPr>
        <w:t>dấy</w:t>
      </w:r>
      <w:r>
        <w:rPr>
          <w:color w:val="231F20"/>
          <w:spacing w:val="-17"/>
          <w:w w:val="105"/>
        </w:rPr>
        <w:t> </w:t>
      </w:r>
      <w:r>
        <w:rPr>
          <w:color w:val="231F20"/>
          <w:spacing w:val="-2"/>
          <w:w w:val="105"/>
        </w:rPr>
        <w:t>vọng</w:t>
      </w:r>
      <w:r>
        <w:rPr>
          <w:color w:val="231F20"/>
          <w:spacing w:val="-17"/>
          <w:w w:val="105"/>
        </w:rPr>
        <w:t> </w:t>
      </w:r>
      <w:r>
        <w:rPr>
          <w:color w:val="231F20"/>
          <w:spacing w:val="-2"/>
          <w:w w:val="105"/>
        </w:rPr>
        <w:t>tưởng.</w:t>
      </w:r>
      <w:r>
        <w:rPr>
          <w:color w:val="231F20"/>
          <w:spacing w:val="-17"/>
          <w:w w:val="105"/>
        </w:rPr>
        <w:t> </w:t>
      </w:r>
      <w:r>
        <w:rPr>
          <w:color w:val="231F20"/>
          <w:spacing w:val="-2"/>
          <w:w w:val="105"/>
        </w:rPr>
        <w:t>Thọ,</w:t>
      </w:r>
      <w:r>
        <w:rPr>
          <w:color w:val="231F20"/>
          <w:spacing w:val="-17"/>
          <w:w w:val="105"/>
        </w:rPr>
        <w:t> </w:t>
      </w:r>
      <w:r>
        <w:rPr>
          <w:color w:val="231F20"/>
          <w:spacing w:val="-2"/>
          <w:w w:val="105"/>
        </w:rPr>
        <w:t>Tưởng,</w:t>
      </w:r>
      <w:r>
        <w:rPr>
          <w:color w:val="231F20"/>
          <w:spacing w:val="-17"/>
          <w:w w:val="105"/>
        </w:rPr>
        <w:t> </w:t>
      </w:r>
      <w:r>
        <w:rPr>
          <w:color w:val="231F20"/>
          <w:spacing w:val="-2"/>
          <w:w w:val="105"/>
        </w:rPr>
        <w:t>Hành,</w:t>
      </w:r>
      <w:r>
        <w:rPr>
          <w:color w:val="231F20"/>
          <w:spacing w:val="-17"/>
          <w:w w:val="105"/>
        </w:rPr>
        <w:t> </w:t>
      </w:r>
      <w:r>
        <w:rPr>
          <w:color w:val="231F20"/>
          <w:spacing w:val="-2"/>
          <w:w w:val="105"/>
        </w:rPr>
        <w:t>Thức</w:t>
      </w:r>
      <w:r>
        <w:rPr>
          <w:color w:val="231F20"/>
          <w:spacing w:val="-19"/>
          <w:w w:val="105"/>
        </w:rPr>
        <w:t> </w:t>
      </w:r>
      <w:r>
        <w:rPr>
          <w:color w:val="231F20"/>
          <w:spacing w:val="-2"/>
          <w:w w:val="105"/>
        </w:rPr>
        <w:t>đều</w:t>
      </w:r>
      <w:r>
        <w:rPr>
          <w:color w:val="231F20"/>
          <w:spacing w:val="-17"/>
          <w:w w:val="105"/>
        </w:rPr>
        <w:t> </w:t>
      </w:r>
      <w:r>
        <w:rPr>
          <w:color w:val="231F20"/>
          <w:spacing w:val="-2"/>
          <w:w w:val="105"/>
        </w:rPr>
        <w:t>không</w:t>
      </w:r>
      <w:r>
        <w:rPr>
          <w:color w:val="231F20"/>
          <w:spacing w:val="-17"/>
          <w:w w:val="105"/>
        </w:rPr>
        <w:t> </w:t>
      </w:r>
      <w:r>
        <w:rPr>
          <w:color w:val="231F20"/>
          <w:spacing w:val="-2"/>
          <w:w w:val="105"/>
        </w:rPr>
        <w:t>thể </w:t>
      </w:r>
      <w:r>
        <w:rPr>
          <w:color w:val="231F20"/>
          <w:w w:val="105"/>
        </w:rPr>
        <w:t>được,</w:t>
      </w:r>
      <w:r>
        <w:rPr>
          <w:color w:val="231F20"/>
          <w:spacing w:val="-23"/>
          <w:w w:val="105"/>
        </w:rPr>
        <w:t> </w:t>
      </w:r>
      <w:r>
        <w:rPr>
          <w:color w:val="231F20"/>
          <w:w w:val="105"/>
        </w:rPr>
        <w:t>đều</w:t>
      </w:r>
      <w:r>
        <w:rPr>
          <w:color w:val="231F20"/>
          <w:spacing w:val="-22"/>
          <w:w w:val="105"/>
        </w:rPr>
        <w:t> </w:t>
      </w:r>
      <w:r>
        <w:rPr>
          <w:color w:val="231F20"/>
          <w:w w:val="105"/>
        </w:rPr>
        <w:t>là</w:t>
      </w:r>
      <w:r>
        <w:rPr>
          <w:color w:val="231F20"/>
          <w:spacing w:val="-22"/>
          <w:w w:val="105"/>
        </w:rPr>
        <w:t> </w:t>
      </w:r>
      <w:r>
        <w:rPr>
          <w:color w:val="231F20"/>
          <w:w w:val="105"/>
        </w:rPr>
        <w:t>giả.</w:t>
      </w:r>
      <w:r>
        <w:rPr>
          <w:color w:val="231F20"/>
          <w:spacing w:val="-23"/>
          <w:w w:val="105"/>
        </w:rPr>
        <w:t> </w:t>
      </w:r>
      <w:r>
        <w:rPr>
          <w:color w:val="231F20"/>
          <w:w w:val="105"/>
        </w:rPr>
        <w:t>Thọ,</w:t>
      </w:r>
      <w:r>
        <w:rPr>
          <w:color w:val="231F20"/>
          <w:spacing w:val="-22"/>
          <w:w w:val="105"/>
        </w:rPr>
        <w:t> </w:t>
      </w:r>
      <w:r>
        <w:rPr>
          <w:color w:val="231F20"/>
          <w:w w:val="105"/>
        </w:rPr>
        <w:t>Tưởng,</w:t>
      </w:r>
      <w:r>
        <w:rPr>
          <w:color w:val="231F20"/>
          <w:spacing w:val="-22"/>
          <w:w w:val="105"/>
        </w:rPr>
        <w:t> </w:t>
      </w:r>
      <w:r>
        <w:rPr>
          <w:color w:val="231F20"/>
          <w:w w:val="105"/>
        </w:rPr>
        <w:t>Hành,</w:t>
      </w:r>
      <w:r>
        <w:rPr>
          <w:color w:val="231F20"/>
          <w:spacing w:val="-23"/>
          <w:w w:val="105"/>
        </w:rPr>
        <w:t> </w:t>
      </w:r>
      <w:r>
        <w:rPr>
          <w:color w:val="231F20"/>
          <w:w w:val="105"/>
        </w:rPr>
        <w:t>Thức</w:t>
      </w:r>
      <w:r>
        <w:rPr>
          <w:color w:val="231F20"/>
          <w:spacing w:val="-22"/>
          <w:w w:val="105"/>
        </w:rPr>
        <w:t> </w:t>
      </w:r>
      <w:r>
        <w:rPr>
          <w:color w:val="231F20"/>
          <w:w w:val="105"/>
        </w:rPr>
        <w:t>do</w:t>
      </w:r>
      <w:r>
        <w:rPr>
          <w:color w:val="231F20"/>
          <w:spacing w:val="-22"/>
          <w:w w:val="105"/>
        </w:rPr>
        <w:t> </w:t>
      </w:r>
      <w:r>
        <w:rPr>
          <w:color w:val="231F20"/>
          <w:w w:val="105"/>
        </w:rPr>
        <w:t>đâu</w:t>
      </w:r>
      <w:r>
        <w:rPr>
          <w:color w:val="231F20"/>
          <w:spacing w:val="-23"/>
          <w:w w:val="105"/>
        </w:rPr>
        <w:t> </w:t>
      </w:r>
      <w:r>
        <w:rPr>
          <w:color w:val="231F20"/>
          <w:w w:val="105"/>
        </w:rPr>
        <w:t>mà</w:t>
      </w:r>
      <w:r>
        <w:rPr>
          <w:color w:val="231F20"/>
          <w:spacing w:val="-22"/>
          <w:w w:val="105"/>
        </w:rPr>
        <w:t> </w:t>
      </w:r>
      <w:r>
        <w:rPr>
          <w:color w:val="231F20"/>
          <w:w w:val="105"/>
        </w:rPr>
        <w:t>có?</w:t>
      </w:r>
      <w:r>
        <w:rPr>
          <w:color w:val="231F20"/>
          <w:spacing w:val="-22"/>
          <w:w w:val="105"/>
        </w:rPr>
        <w:t> </w:t>
      </w:r>
      <w:r>
        <w:rPr>
          <w:color w:val="231F20"/>
          <w:w w:val="105"/>
        </w:rPr>
        <w:t>Do </w:t>
      </w:r>
      <w:r>
        <w:rPr>
          <w:color w:val="231F20"/>
          <w:spacing w:val="-2"/>
          <w:w w:val="105"/>
        </w:rPr>
        <w:t>tự</w:t>
      </w:r>
      <w:r>
        <w:rPr>
          <w:color w:val="231F20"/>
          <w:spacing w:val="-21"/>
          <w:w w:val="105"/>
        </w:rPr>
        <w:t> </w:t>
      </w:r>
      <w:r>
        <w:rPr>
          <w:color w:val="231F20"/>
          <w:spacing w:val="-2"/>
          <w:w w:val="105"/>
        </w:rPr>
        <w:t>tính</w:t>
      </w:r>
      <w:r>
        <w:rPr>
          <w:color w:val="231F20"/>
          <w:spacing w:val="-20"/>
          <w:w w:val="105"/>
        </w:rPr>
        <w:t> </w:t>
      </w:r>
      <w:r>
        <w:rPr>
          <w:color w:val="231F20"/>
          <w:spacing w:val="-2"/>
          <w:w w:val="105"/>
        </w:rPr>
        <w:t>mà</w:t>
      </w:r>
      <w:r>
        <w:rPr>
          <w:color w:val="231F20"/>
          <w:spacing w:val="-20"/>
          <w:w w:val="105"/>
        </w:rPr>
        <w:t> </w:t>
      </w:r>
      <w:r>
        <w:rPr>
          <w:color w:val="231F20"/>
          <w:spacing w:val="-2"/>
          <w:w w:val="105"/>
        </w:rPr>
        <w:t>có.</w:t>
      </w:r>
      <w:r>
        <w:rPr>
          <w:color w:val="231F20"/>
          <w:spacing w:val="-20"/>
          <w:w w:val="105"/>
        </w:rPr>
        <w:t> </w:t>
      </w:r>
      <w:r>
        <w:rPr>
          <w:color w:val="231F20"/>
          <w:spacing w:val="-2"/>
          <w:w w:val="105"/>
        </w:rPr>
        <w:t>Tự</w:t>
      </w:r>
      <w:r>
        <w:rPr>
          <w:color w:val="231F20"/>
          <w:spacing w:val="-21"/>
          <w:w w:val="105"/>
        </w:rPr>
        <w:t> </w:t>
      </w:r>
      <w:r>
        <w:rPr>
          <w:color w:val="231F20"/>
          <w:spacing w:val="-2"/>
          <w:w w:val="105"/>
        </w:rPr>
        <w:t>tính</w:t>
      </w:r>
      <w:r>
        <w:rPr>
          <w:color w:val="231F20"/>
          <w:spacing w:val="-20"/>
          <w:w w:val="105"/>
        </w:rPr>
        <w:t> </w:t>
      </w:r>
      <w:r>
        <w:rPr>
          <w:color w:val="231F20"/>
          <w:spacing w:val="-2"/>
          <w:w w:val="105"/>
        </w:rPr>
        <w:t>có</w:t>
      </w:r>
      <w:r>
        <w:rPr>
          <w:color w:val="231F20"/>
          <w:spacing w:val="-20"/>
          <w:w w:val="105"/>
        </w:rPr>
        <w:t> </w:t>
      </w:r>
      <w:r>
        <w:rPr>
          <w:color w:val="231F20"/>
          <w:spacing w:val="-2"/>
          <w:w w:val="105"/>
        </w:rPr>
        <w:t>bốn</w:t>
      </w:r>
      <w:r>
        <w:rPr>
          <w:color w:val="231F20"/>
          <w:spacing w:val="-20"/>
          <w:w w:val="105"/>
        </w:rPr>
        <w:t> </w:t>
      </w:r>
      <w:r>
        <w:rPr>
          <w:color w:val="231F20"/>
          <w:spacing w:val="-2"/>
          <w:w w:val="105"/>
        </w:rPr>
        <w:t>tính</w:t>
      </w:r>
      <w:r>
        <w:rPr>
          <w:color w:val="231F20"/>
          <w:spacing w:val="-17"/>
          <w:w w:val="105"/>
        </w:rPr>
        <w:t> </w:t>
      </w:r>
      <w:r>
        <w:rPr>
          <w:color w:val="231F20"/>
          <w:spacing w:val="-2"/>
          <w:w w:val="105"/>
        </w:rPr>
        <w:t>đức</w:t>
      </w:r>
      <w:r>
        <w:rPr>
          <w:color w:val="231F20"/>
          <w:spacing w:val="-21"/>
          <w:w w:val="105"/>
        </w:rPr>
        <w:t> </w:t>
      </w:r>
      <w:r>
        <w:rPr>
          <w:color w:val="231F20"/>
          <w:spacing w:val="-2"/>
          <w:w w:val="105"/>
        </w:rPr>
        <w:t>“</w:t>
      </w:r>
      <w:r>
        <w:rPr>
          <w:i/>
          <w:color w:val="231F20"/>
          <w:spacing w:val="-2"/>
          <w:w w:val="105"/>
        </w:rPr>
        <w:t>thấy,</w:t>
      </w:r>
      <w:r>
        <w:rPr>
          <w:i/>
          <w:color w:val="231F20"/>
          <w:spacing w:val="-20"/>
          <w:w w:val="105"/>
        </w:rPr>
        <w:t> </w:t>
      </w:r>
      <w:r>
        <w:rPr>
          <w:i/>
          <w:color w:val="231F20"/>
          <w:spacing w:val="-2"/>
          <w:w w:val="105"/>
        </w:rPr>
        <w:t>nghe,</w:t>
      </w:r>
      <w:r>
        <w:rPr>
          <w:i/>
          <w:color w:val="231F20"/>
          <w:spacing w:val="-19"/>
          <w:w w:val="105"/>
        </w:rPr>
        <w:t> </w:t>
      </w:r>
      <w:r>
        <w:rPr>
          <w:i/>
          <w:color w:val="231F20"/>
          <w:spacing w:val="-2"/>
          <w:w w:val="105"/>
        </w:rPr>
        <w:t>hay,</w:t>
      </w:r>
      <w:r>
        <w:rPr>
          <w:i/>
          <w:color w:val="231F20"/>
          <w:spacing w:val="-21"/>
          <w:w w:val="105"/>
        </w:rPr>
        <w:t> </w:t>
      </w:r>
      <w:r>
        <w:rPr>
          <w:i/>
          <w:color w:val="231F20"/>
          <w:spacing w:val="-2"/>
          <w:w w:val="105"/>
        </w:rPr>
        <w:t>biết</w:t>
      </w:r>
      <w:r>
        <w:rPr>
          <w:color w:val="231F20"/>
          <w:spacing w:val="-2"/>
          <w:w w:val="105"/>
        </w:rPr>
        <w:t>”, </w:t>
      </w:r>
      <w:r>
        <w:rPr>
          <w:color w:val="231F20"/>
          <w:w w:val="105"/>
        </w:rPr>
        <w:t>chúng</w:t>
      </w:r>
      <w:r>
        <w:rPr>
          <w:color w:val="231F20"/>
          <w:spacing w:val="-2"/>
          <w:w w:val="105"/>
        </w:rPr>
        <w:t> </w:t>
      </w:r>
      <w:r>
        <w:rPr>
          <w:color w:val="231F20"/>
          <w:w w:val="105"/>
        </w:rPr>
        <w:t>là</w:t>
      </w:r>
      <w:r>
        <w:rPr>
          <w:color w:val="231F20"/>
          <w:spacing w:val="-2"/>
          <w:w w:val="105"/>
        </w:rPr>
        <w:t> </w:t>
      </w:r>
      <w:r>
        <w:rPr>
          <w:color w:val="231F20"/>
          <w:w w:val="105"/>
        </w:rPr>
        <w:t>thật.</w:t>
      </w:r>
      <w:r>
        <w:rPr>
          <w:color w:val="231F20"/>
          <w:spacing w:val="-2"/>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mê,</w:t>
      </w:r>
      <w:r>
        <w:rPr>
          <w:color w:val="231F20"/>
          <w:spacing w:val="-2"/>
          <w:w w:val="105"/>
        </w:rPr>
        <w:t> </w:t>
      </w:r>
      <w:r>
        <w:rPr>
          <w:color w:val="231F20"/>
          <w:w w:val="105"/>
        </w:rPr>
        <w:t>từ</w:t>
      </w:r>
      <w:r>
        <w:rPr>
          <w:color w:val="231F20"/>
          <w:spacing w:val="-2"/>
          <w:w w:val="105"/>
        </w:rPr>
        <w:t> </w:t>
      </w:r>
      <w:r>
        <w:rPr>
          <w:color w:val="231F20"/>
          <w:w w:val="105"/>
        </w:rPr>
        <w:t>“</w:t>
      </w:r>
      <w:r>
        <w:rPr>
          <w:i/>
          <w:color w:val="231F20"/>
          <w:w w:val="105"/>
        </w:rPr>
        <w:t>thấy,</w:t>
      </w:r>
      <w:r>
        <w:rPr>
          <w:i/>
          <w:color w:val="231F20"/>
          <w:spacing w:val="-2"/>
          <w:w w:val="105"/>
        </w:rPr>
        <w:t> </w:t>
      </w:r>
      <w:r>
        <w:rPr>
          <w:i/>
          <w:color w:val="231F20"/>
          <w:w w:val="105"/>
        </w:rPr>
        <w:t>nghe,</w:t>
      </w:r>
      <w:r>
        <w:rPr>
          <w:i/>
          <w:color w:val="231F20"/>
          <w:spacing w:val="-1"/>
          <w:w w:val="105"/>
        </w:rPr>
        <w:t> </w:t>
      </w:r>
      <w:r>
        <w:rPr>
          <w:i/>
          <w:color w:val="231F20"/>
          <w:w w:val="105"/>
        </w:rPr>
        <w:t>hay,</w:t>
      </w:r>
      <w:r>
        <w:rPr>
          <w:i/>
          <w:color w:val="231F20"/>
          <w:spacing w:val="-2"/>
          <w:w w:val="105"/>
        </w:rPr>
        <w:t> </w:t>
      </w:r>
      <w:r>
        <w:rPr>
          <w:i/>
          <w:color w:val="231F20"/>
          <w:w w:val="105"/>
        </w:rPr>
        <w:t>biết</w:t>
      </w:r>
      <w:r>
        <w:rPr>
          <w:color w:val="231F20"/>
          <w:w w:val="105"/>
        </w:rPr>
        <w:t>”</w:t>
      </w:r>
      <w:r>
        <w:rPr>
          <w:color w:val="231F20"/>
          <w:spacing w:val="-2"/>
          <w:w w:val="105"/>
        </w:rPr>
        <w:t> </w:t>
      </w:r>
      <w:r>
        <w:rPr>
          <w:color w:val="231F20"/>
          <w:w w:val="105"/>
        </w:rPr>
        <w:t>sẽ</w:t>
      </w:r>
      <w:r>
        <w:rPr>
          <w:color w:val="231F20"/>
          <w:spacing w:val="-2"/>
          <w:w w:val="105"/>
        </w:rPr>
        <w:t> </w:t>
      </w:r>
      <w:r>
        <w:rPr>
          <w:color w:val="231F20"/>
          <w:w w:val="105"/>
        </w:rPr>
        <w:t>biến thành Thọ, Tưởng, Hành, Thức. Chúng ta gọi Thọ, Tưởng, Hành,</w:t>
      </w:r>
      <w:r>
        <w:rPr>
          <w:color w:val="231F20"/>
          <w:spacing w:val="-13"/>
          <w:w w:val="105"/>
        </w:rPr>
        <w:t> </w:t>
      </w:r>
      <w:r>
        <w:rPr>
          <w:color w:val="231F20"/>
          <w:w w:val="105"/>
        </w:rPr>
        <w:t>Thức</w:t>
      </w:r>
      <w:r>
        <w:rPr>
          <w:color w:val="231F20"/>
          <w:spacing w:val="-13"/>
          <w:w w:val="105"/>
        </w:rPr>
        <w:t> </w:t>
      </w:r>
      <w:r>
        <w:rPr>
          <w:color w:val="231F20"/>
          <w:w w:val="105"/>
        </w:rPr>
        <w:t>là</w:t>
      </w:r>
      <w:r>
        <w:rPr>
          <w:color w:val="231F20"/>
          <w:spacing w:val="-13"/>
          <w:w w:val="105"/>
        </w:rPr>
        <w:t> </w:t>
      </w:r>
      <w:r>
        <w:rPr>
          <w:color w:val="231F20"/>
          <w:w w:val="105"/>
        </w:rPr>
        <w:t>“</w:t>
      </w:r>
      <w:r>
        <w:rPr>
          <w:i/>
          <w:color w:val="231F20"/>
          <w:w w:val="105"/>
        </w:rPr>
        <w:t>tâm</w:t>
      </w:r>
      <w:r>
        <w:rPr>
          <w:i/>
          <w:color w:val="231F20"/>
          <w:spacing w:val="-13"/>
          <w:w w:val="105"/>
        </w:rPr>
        <w:t> </w:t>
      </w:r>
      <w:r>
        <w:rPr>
          <w:i/>
          <w:color w:val="231F20"/>
          <w:w w:val="105"/>
        </w:rPr>
        <w:t>lý</w:t>
      </w:r>
      <w:r>
        <w:rPr>
          <w:color w:val="231F20"/>
          <w:w w:val="105"/>
        </w:rPr>
        <w:t>”.</w:t>
      </w:r>
      <w:r>
        <w:rPr>
          <w:color w:val="231F20"/>
          <w:spacing w:val="-13"/>
          <w:w w:val="105"/>
        </w:rPr>
        <w:t> </w:t>
      </w:r>
      <w:r>
        <w:rPr>
          <w:color w:val="231F20"/>
          <w:w w:val="105"/>
        </w:rPr>
        <w:t>Tâm</w:t>
      </w:r>
      <w:r>
        <w:rPr>
          <w:color w:val="231F20"/>
          <w:spacing w:val="-13"/>
          <w:w w:val="105"/>
        </w:rPr>
        <w:t> </w:t>
      </w:r>
      <w:r>
        <w:rPr>
          <w:color w:val="231F20"/>
          <w:w w:val="105"/>
        </w:rPr>
        <w:t>lý</w:t>
      </w:r>
      <w:r>
        <w:rPr>
          <w:color w:val="231F20"/>
          <w:spacing w:val="-13"/>
          <w:w w:val="105"/>
        </w:rPr>
        <w:t> </w:t>
      </w:r>
      <w:r>
        <w:rPr>
          <w:color w:val="231F20"/>
          <w:w w:val="105"/>
        </w:rPr>
        <w:t>là</w:t>
      </w:r>
      <w:r>
        <w:rPr>
          <w:color w:val="231F20"/>
          <w:spacing w:val="-13"/>
          <w:w w:val="105"/>
        </w:rPr>
        <w:t> </w:t>
      </w:r>
      <w:r>
        <w:rPr>
          <w:color w:val="231F20"/>
          <w:w w:val="105"/>
        </w:rPr>
        <w:t>giả,</w:t>
      </w:r>
      <w:r>
        <w:rPr>
          <w:color w:val="231F20"/>
          <w:spacing w:val="-13"/>
          <w:w w:val="105"/>
        </w:rPr>
        <w:t> </w:t>
      </w:r>
      <w:r>
        <w:rPr>
          <w:color w:val="231F20"/>
          <w:w w:val="105"/>
        </w:rPr>
        <w:t>chẳng</w:t>
      </w:r>
      <w:r>
        <w:rPr>
          <w:color w:val="231F20"/>
          <w:spacing w:val="-13"/>
          <w:w w:val="105"/>
        </w:rPr>
        <w:t> </w:t>
      </w:r>
      <w:r>
        <w:rPr>
          <w:color w:val="231F20"/>
          <w:w w:val="105"/>
        </w:rPr>
        <w:t>thật.</w:t>
      </w:r>
      <w:r>
        <w:rPr>
          <w:color w:val="231F20"/>
          <w:spacing w:val="-13"/>
          <w:w w:val="105"/>
        </w:rPr>
        <w:t> </w:t>
      </w:r>
      <w:r>
        <w:rPr>
          <w:color w:val="231F20"/>
          <w:w w:val="105"/>
        </w:rPr>
        <w:t>Chân</w:t>
      </w:r>
      <w:r>
        <w:rPr>
          <w:color w:val="231F20"/>
          <w:spacing w:val="-13"/>
          <w:w w:val="105"/>
        </w:rPr>
        <w:t> </w:t>
      </w:r>
      <w:r>
        <w:rPr>
          <w:color w:val="231F20"/>
          <w:w w:val="105"/>
        </w:rPr>
        <w:t>tâm </w:t>
      </w:r>
      <w:r>
        <w:rPr>
          <w:color w:val="231F20"/>
        </w:rPr>
        <w:t>là thanh tịnh; “</w:t>
      </w:r>
      <w:r>
        <w:rPr>
          <w:i/>
          <w:color w:val="231F20"/>
        </w:rPr>
        <w:t>Thanh tịnh, Bình đẳng</w:t>
      </w:r>
      <w:r>
        <w:rPr>
          <w:color w:val="231F20"/>
        </w:rPr>
        <w:t>, </w:t>
      </w:r>
      <w:r>
        <w:rPr>
          <w:i/>
          <w:color w:val="231F20"/>
        </w:rPr>
        <w:t>Giác</w:t>
      </w:r>
      <w:r>
        <w:rPr>
          <w:color w:val="231F20"/>
        </w:rPr>
        <w:t>”. Đó là chân tâm. </w:t>
      </w:r>
      <w:r>
        <w:rPr>
          <w:color w:val="231F20"/>
          <w:w w:val="105"/>
        </w:rPr>
        <w:t>Vọng tưởng, phân biệt, chấp trước nhất định là vọng tâm.</w:t>
      </w:r>
    </w:p>
    <w:p>
      <w:pPr>
        <w:pStyle w:val="BodyText"/>
        <w:spacing w:line="283" w:lineRule="auto" w:before="128"/>
        <w:ind w:left="397" w:right="113" w:firstLine="453"/>
      </w:pPr>
      <w:r>
        <w:rPr>
          <w:color w:val="231F20"/>
          <w:spacing w:val="-2"/>
        </w:rPr>
        <w:t>Trong</w:t>
      </w:r>
      <w:r>
        <w:rPr>
          <w:color w:val="231F20"/>
          <w:spacing w:val="-22"/>
        </w:rPr>
        <w:t> </w:t>
      </w:r>
      <w:r>
        <w:rPr>
          <w:color w:val="231F20"/>
          <w:spacing w:val="-2"/>
        </w:rPr>
        <w:t>kinh</w:t>
      </w:r>
      <w:r>
        <w:rPr>
          <w:color w:val="231F20"/>
          <w:spacing w:val="-19"/>
        </w:rPr>
        <w:t> </w:t>
      </w:r>
      <w:r>
        <w:rPr>
          <w:color w:val="231F20"/>
          <w:spacing w:val="-2"/>
        </w:rPr>
        <w:t>nói</w:t>
      </w:r>
      <w:r>
        <w:rPr>
          <w:color w:val="231F20"/>
          <w:spacing w:val="-19"/>
        </w:rPr>
        <w:t> </w:t>
      </w:r>
      <w:r>
        <w:rPr>
          <w:color w:val="231F20"/>
          <w:spacing w:val="-2"/>
        </w:rPr>
        <w:t>“</w:t>
      </w:r>
      <w:r>
        <w:rPr>
          <w:i/>
          <w:color w:val="231F20"/>
          <w:spacing w:val="-2"/>
        </w:rPr>
        <w:t>Huệ</w:t>
      </w:r>
      <w:r>
        <w:rPr>
          <w:i/>
          <w:color w:val="231F20"/>
          <w:spacing w:val="-19"/>
        </w:rPr>
        <w:t> </w:t>
      </w:r>
      <w:r>
        <w:rPr>
          <w:i/>
          <w:color w:val="231F20"/>
          <w:spacing w:val="-2"/>
        </w:rPr>
        <w:t>dĩ</w:t>
      </w:r>
      <w:r>
        <w:rPr>
          <w:i/>
          <w:color w:val="231F20"/>
          <w:spacing w:val="-20"/>
        </w:rPr>
        <w:t> </w:t>
      </w:r>
      <w:r>
        <w:rPr>
          <w:i/>
          <w:color w:val="231F20"/>
          <w:spacing w:val="-2"/>
        </w:rPr>
        <w:t>chân</w:t>
      </w:r>
      <w:r>
        <w:rPr>
          <w:i/>
          <w:color w:val="231F20"/>
          <w:spacing w:val="-19"/>
        </w:rPr>
        <w:t> </w:t>
      </w:r>
      <w:r>
        <w:rPr>
          <w:i/>
          <w:color w:val="231F20"/>
          <w:spacing w:val="-2"/>
        </w:rPr>
        <w:t>thật</w:t>
      </w:r>
      <w:r>
        <w:rPr>
          <w:i/>
          <w:color w:val="231F20"/>
          <w:spacing w:val="-19"/>
        </w:rPr>
        <w:t> </w:t>
      </w:r>
      <w:r>
        <w:rPr>
          <w:i/>
          <w:color w:val="231F20"/>
          <w:spacing w:val="-2"/>
        </w:rPr>
        <w:t>chi</w:t>
      </w:r>
      <w:r>
        <w:rPr>
          <w:i/>
          <w:color w:val="231F20"/>
          <w:spacing w:val="-19"/>
        </w:rPr>
        <w:t> </w:t>
      </w:r>
      <w:r>
        <w:rPr>
          <w:i/>
          <w:color w:val="231F20"/>
          <w:spacing w:val="-2"/>
        </w:rPr>
        <w:t>lợi</w:t>
      </w:r>
      <w:r>
        <w:rPr>
          <w:color w:val="231F20"/>
          <w:spacing w:val="-2"/>
        </w:rPr>
        <w:t>”.</w:t>
      </w:r>
      <w:r>
        <w:rPr>
          <w:color w:val="231F20"/>
          <w:spacing w:val="-20"/>
        </w:rPr>
        <w:t> </w:t>
      </w:r>
      <w:r>
        <w:rPr>
          <w:color w:val="231F20"/>
          <w:spacing w:val="-2"/>
        </w:rPr>
        <w:t>“</w:t>
      </w:r>
      <w:r>
        <w:rPr>
          <w:i/>
          <w:color w:val="231F20"/>
          <w:spacing w:val="-2"/>
        </w:rPr>
        <w:t>Huệ</w:t>
      </w:r>
      <w:r>
        <w:rPr>
          <w:color w:val="231F20"/>
          <w:spacing w:val="-2"/>
        </w:rPr>
        <w:t>”</w:t>
      </w:r>
      <w:r>
        <w:rPr>
          <w:color w:val="231F20"/>
          <w:spacing w:val="-19"/>
        </w:rPr>
        <w:t> </w:t>
      </w:r>
      <w:r>
        <w:rPr>
          <w:color w:val="231F20"/>
          <w:spacing w:val="-2"/>
        </w:rPr>
        <w:t>là</w:t>
      </w:r>
      <w:r>
        <w:rPr>
          <w:color w:val="231F20"/>
          <w:spacing w:val="-19"/>
        </w:rPr>
        <w:t> </w:t>
      </w:r>
      <w:r>
        <w:rPr>
          <w:color w:val="231F20"/>
          <w:spacing w:val="-2"/>
        </w:rPr>
        <w:t>ban</w:t>
      </w:r>
      <w:r>
        <w:rPr>
          <w:color w:val="231F20"/>
          <w:spacing w:val="-19"/>
        </w:rPr>
        <w:t> </w:t>
      </w:r>
      <w:r>
        <w:rPr>
          <w:color w:val="231F20"/>
          <w:spacing w:val="-2"/>
        </w:rPr>
        <w:t>tặng. </w:t>
      </w:r>
      <w:r>
        <w:rPr>
          <w:color w:val="231F20"/>
        </w:rPr>
        <w:t>Chư</w:t>
      </w:r>
      <w:r>
        <w:rPr>
          <w:color w:val="231F20"/>
          <w:spacing w:val="-22"/>
        </w:rPr>
        <w:t> </w:t>
      </w:r>
      <w:r>
        <w:rPr>
          <w:color w:val="231F20"/>
        </w:rPr>
        <w:t>Phật</w:t>
      </w:r>
      <w:r>
        <w:rPr>
          <w:color w:val="231F20"/>
          <w:spacing w:val="-21"/>
        </w:rPr>
        <w:t> </w:t>
      </w:r>
      <w:r>
        <w:rPr>
          <w:color w:val="231F20"/>
        </w:rPr>
        <w:t>Như</w:t>
      </w:r>
      <w:r>
        <w:rPr>
          <w:color w:val="231F20"/>
          <w:spacing w:val="-21"/>
        </w:rPr>
        <w:t> </w:t>
      </w:r>
      <w:r>
        <w:rPr>
          <w:color w:val="231F20"/>
        </w:rPr>
        <w:t>Lai,</w:t>
      </w:r>
      <w:r>
        <w:rPr>
          <w:color w:val="231F20"/>
          <w:spacing w:val="-21"/>
        </w:rPr>
        <w:t> </w:t>
      </w:r>
      <w:r>
        <w:rPr>
          <w:color w:val="231F20"/>
        </w:rPr>
        <w:t>Bản</w:t>
      </w:r>
      <w:r>
        <w:rPr>
          <w:color w:val="231F20"/>
          <w:spacing w:val="-22"/>
        </w:rPr>
        <w:t> </w:t>
      </w:r>
      <w:r>
        <w:rPr>
          <w:color w:val="231F20"/>
        </w:rPr>
        <w:t>Sư</w:t>
      </w:r>
      <w:r>
        <w:rPr>
          <w:color w:val="231F20"/>
          <w:spacing w:val="-21"/>
        </w:rPr>
        <w:t> </w:t>
      </w:r>
      <w:r>
        <w:rPr>
          <w:color w:val="231F20"/>
        </w:rPr>
        <w:t>Phật</w:t>
      </w:r>
      <w:r>
        <w:rPr>
          <w:color w:val="231F20"/>
          <w:spacing w:val="-21"/>
        </w:rPr>
        <w:t> </w:t>
      </w:r>
      <w:r>
        <w:rPr>
          <w:color w:val="231F20"/>
        </w:rPr>
        <w:t>Thích</w:t>
      </w:r>
      <w:r>
        <w:rPr>
          <w:color w:val="231F20"/>
          <w:spacing w:val="-21"/>
        </w:rPr>
        <w:t> </w:t>
      </w:r>
      <w:r>
        <w:rPr>
          <w:color w:val="231F20"/>
        </w:rPr>
        <w:t>Ca</w:t>
      </w:r>
      <w:r>
        <w:rPr>
          <w:color w:val="231F20"/>
          <w:spacing w:val="-22"/>
        </w:rPr>
        <w:t> </w:t>
      </w:r>
      <w:r>
        <w:rPr>
          <w:color w:val="231F20"/>
        </w:rPr>
        <w:t>Mâu</w:t>
      </w:r>
      <w:r>
        <w:rPr>
          <w:color w:val="231F20"/>
          <w:spacing w:val="-21"/>
        </w:rPr>
        <w:t> </w:t>
      </w:r>
      <w:r>
        <w:rPr>
          <w:color w:val="231F20"/>
        </w:rPr>
        <w:t>Ni</w:t>
      </w:r>
      <w:r>
        <w:rPr>
          <w:color w:val="231F20"/>
          <w:spacing w:val="-21"/>
        </w:rPr>
        <w:t> </w:t>
      </w:r>
      <w:r>
        <w:rPr>
          <w:color w:val="231F20"/>
        </w:rPr>
        <w:t>trong</w:t>
      </w:r>
      <w:r>
        <w:rPr>
          <w:color w:val="231F20"/>
          <w:spacing w:val="-21"/>
        </w:rPr>
        <w:t> </w:t>
      </w:r>
      <w:r>
        <w:rPr>
          <w:color w:val="231F20"/>
        </w:rPr>
        <w:t>bộ</w:t>
      </w:r>
      <w:r>
        <w:rPr>
          <w:color w:val="231F20"/>
          <w:spacing w:val="-22"/>
        </w:rPr>
        <w:t> </w:t>
      </w:r>
      <w:r>
        <w:rPr>
          <w:color w:val="231F20"/>
        </w:rPr>
        <w:t>kinh </w:t>
      </w:r>
      <w:r>
        <w:rPr>
          <w:color w:val="231F20"/>
          <w:w w:val="105"/>
        </w:rPr>
        <w:t>này</w:t>
      </w:r>
      <w:r>
        <w:rPr>
          <w:color w:val="231F20"/>
          <w:spacing w:val="3"/>
          <w:w w:val="105"/>
        </w:rPr>
        <w:t> </w:t>
      </w:r>
      <w:r>
        <w:rPr>
          <w:color w:val="231F20"/>
          <w:w w:val="105"/>
        </w:rPr>
        <w:t>đã</w:t>
      </w:r>
      <w:r>
        <w:rPr>
          <w:color w:val="231F20"/>
          <w:spacing w:val="3"/>
          <w:w w:val="105"/>
        </w:rPr>
        <w:t> </w:t>
      </w:r>
      <w:r>
        <w:rPr>
          <w:color w:val="231F20"/>
          <w:w w:val="105"/>
        </w:rPr>
        <w:t>ban</w:t>
      </w:r>
      <w:r>
        <w:rPr>
          <w:color w:val="231F20"/>
          <w:spacing w:val="2"/>
          <w:w w:val="105"/>
        </w:rPr>
        <w:t> </w:t>
      </w:r>
      <w:r>
        <w:rPr>
          <w:color w:val="231F20"/>
          <w:w w:val="105"/>
        </w:rPr>
        <w:t>cho</w:t>
      </w:r>
      <w:r>
        <w:rPr>
          <w:color w:val="231F20"/>
          <w:spacing w:val="3"/>
          <w:w w:val="105"/>
        </w:rPr>
        <w:t> </w:t>
      </w:r>
      <w:r>
        <w:rPr>
          <w:color w:val="231F20"/>
          <w:w w:val="105"/>
        </w:rPr>
        <w:t>chúng</w:t>
      </w:r>
      <w:r>
        <w:rPr>
          <w:color w:val="231F20"/>
          <w:spacing w:val="4"/>
          <w:w w:val="105"/>
        </w:rPr>
        <w:t> </w:t>
      </w:r>
      <w:r>
        <w:rPr>
          <w:color w:val="231F20"/>
          <w:w w:val="105"/>
        </w:rPr>
        <w:t>ta</w:t>
      </w:r>
      <w:r>
        <w:rPr>
          <w:color w:val="231F20"/>
          <w:spacing w:val="2"/>
          <w:w w:val="105"/>
        </w:rPr>
        <w:t> </w:t>
      </w:r>
      <w:r>
        <w:rPr>
          <w:color w:val="231F20"/>
          <w:w w:val="105"/>
        </w:rPr>
        <w:t>lợi</w:t>
      </w:r>
      <w:r>
        <w:rPr>
          <w:color w:val="231F20"/>
          <w:spacing w:val="2"/>
          <w:w w:val="105"/>
        </w:rPr>
        <w:t> </w:t>
      </w:r>
      <w:r>
        <w:rPr>
          <w:color w:val="231F20"/>
          <w:w w:val="105"/>
        </w:rPr>
        <w:t>ích</w:t>
      </w:r>
      <w:r>
        <w:rPr>
          <w:color w:val="231F20"/>
          <w:spacing w:val="3"/>
          <w:w w:val="105"/>
        </w:rPr>
        <w:t> </w:t>
      </w:r>
      <w:r>
        <w:rPr>
          <w:color w:val="231F20"/>
          <w:w w:val="105"/>
        </w:rPr>
        <w:t>chân</w:t>
      </w:r>
      <w:r>
        <w:rPr>
          <w:color w:val="231F20"/>
          <w:spacing w:val="4"/>
          <w:w w:val="105"/>
        </w:rPr>
        <w:t> </w:t>
      </w:r>
      <w:r>
        <w:rPr>
          <w:color w:val="231F20"/>
          <w:w w:val="105"/>
        </w:rPr>
        <w:t>thật,</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là</w:t>
      </w:r>
      <w:r>
        <w:rPr>
          <w:color w:val="231F20"/>
          <w:spacing w:val="3"/>
          <w:w w:val="105"/>
        </w:rPr>
        <w:t> </w:t>
      </w:r>
      <w:r>
        <w:rPr>
          <w:color w:val="231F20"/>
          <w:spacing w:val="-2"/>
          <w:w w:val="105"/>
        </w:rPr>
        <w:t>thuần</w:t>
      </w:r>
    </w:p>
    <w:p>
      <w:pPr>
        <w:spacing w:after="0" w:line="283" w:lineRule="auto"/>
        <w:sectPr>
          <w:pgSz w:w="11060" w:h="15030"/>
          <w:pgMar w:header="812" w:footer="767" w:top="1040" w:bottom="960" w:left="1020" w:right="1020"/>
        </w:sectPr>
      </w:pPr>
    </w:p>
    <w:p>
      <w:pPr>
        <w:pStyle w:val="BodyText"/>
        <w:spacing w:before="6"/>
        <w:jc w:val="left"/>
        <w:rPr>
          <w:sz w:val="22"/>
        </w:rPr>
      </w:pPr>
    </w:p>
    <w:p>
      <w:pPr>
        <w:spacing w:line="285" w:lineRule="auto" w:before="106"/>
        <w:ind w:left="113" w:right="395" w:firstLine="0"/>
        <w:jc w:val="both"/>
        <w:rPr>
          <w:sz w:val="34"/>
        </w:rPr>
      </w:pPr>
      <w:r>
        <w:rPr>
          <w:color w:val="231F20"/>
          <w:w w:val="105"/>
          <w:sz w:val="34"/>
        </w:rPr>
        <w:t>nhất</w:t>
      </w:r>
      <w:r>
        <w:rPr>
          <w:color w:val="231F20"/>
          <w:spacing w:val="-17"/>
          <w:w w:val="105"/>
          <w:sz w:val="34"/>
        </w:rPr>
        <w:t> </w:t>
      </w:r>
      <w:r>
        <w:rPr>
          <w:color w:val="231F20"/>
          <w:w w:val="105"/>
          <w:sz w:val="34"/>
        </w:rPr>
        <w:t>chân</w:t>
      </w:r>
      <w:r>
        <w:rPr>
          <w:color w:val="231F20"/>
          <w:spacing w:val="-17"/>
          <w:w w:val="105"/>
          <w:sz w:val="34"/>
        </w:rPr>
        <w:t> </w:t>
      </w:r>
      <w:r>
        <w:rPr>
          <w:color w:val="231F20"/>
          <w:w w:val="105"/>
          <w:sz w:val="34"/>
        </w:rPr>
        <w:t>thật.</w:t>
      </w:r>
      <w:r>
        <w:rPr>
          <w:color w:val="231F20"/>
          <w:spacing w:val="-17"/>
          <w:w w:val="105"/>
          <w:sz w:val="34"/>
        </w:rPr>
        <w:t> </w:t>
      </w:r>
      <w:r>
        <w:rPr>
          <w:color w:val="231F20"/>
          <w:w w:val="105"/>
          <w:sz w:val="34"/>
        </w:rPr>
        <w:t>Bộ</w:t>
      </w:r>
      <w:r>
        <w:rPr>
          <w:color w:val="231F20"/>
          <w:spacing w:val="-17"/>
          <w:w w:val="105"/>
          <w:sz w:val="34"/>
        </w:rPr>
        <w:t> </w:t>
      </w:r>
      <w:r>
        <w:rPr>
          <w:color w:val="231F20"/>
          <w:w w:val="105"/>
          <w:sz w:val="34"/>
        </w:rPr>
        <w:t>kinh</w:t>
      </w:r>
      <w:r>
        <w:rPr>
          <w:color w:val="231F20"/>
          <w:spacing w:val="-17"/>
          <w:w w:val="105"/>
          <w:sz w:val="34"/>
        </w:rPr>
        <w:t> </w:t>
      </w:r>
      <w:r>
        <w:rPr>
          <w:color w:val="231F20"/>
          <w:w w:val="105"/>
          <w:sz w:val="34"/>
        </w:rPr>
        <w:t>này</w:t>
      </w:r>
      <w:r>
        <w:rPr>
          <w:color w:val="231F20"/>
          <w:spacing w:val="-17"/>
          <w:w w:val="105"/>
          <w:sz w:val="34"/>
        </w:rPr>
        <w:t> </w:t>
      </w:r>
      <w:r>
        <w:rPr>
          <w:color w:val="231F20"/>
          <w:w w:val="105"/>
          <w:sz w:val="34"/>
        </w:rPr>
        <w:t>“</w:t>
      </w:r>
      <w:r>
        <w:rPr>
          <w:i/>
          <w:color w:val="231F20"/>
          <w:w w:val="105"/>
          <w:sz w:val="34"/>
        </w:rPr>
        <w:t>trụ</w:t>
      </w:r>
      <w:r>
        <w:rPr>
          <w:i/>
          <w:color w:val="231F20"/>
          <w:spacing w:val="-17"/>
          <w:w w:val="105"/>
          <w:sz w:val="34"/>
        </w:rPr>
        <w:t> </w:t>
      </w:r>
      <w:r>
        <w:rPr>
          <w:i/>
          <w:color w:val="231F20"/>
          <w:w w:val="105"/>
          <w:sz w:val="34"/>
        </w:rPr>
        <w:t>chân</w:t>
      </w:r>
      <w:r>
        <w:rPr>
          <w:i/>
          <w:color w:val="231F20"/>
          <w:spacing w:val="-17"/>
          <w:w w:val="105"/>
          <w:sz w:val="34"/>
        </w:rPr>
        <w:t> </w:t>
      </w:r>
      <w:r>
        <w:rPr>
          <w:i/>
          <w:color w:val="231F20"/>
          <w:w w:val="105"/>
          <w:sz w:val="34"/>
        </w:rPr>
        <w:t>thật</w:t>
      </w:r>
      <w:r>
        <w:rPr>
          <w:i/>
          <w:color w:val="231F20"/>
          <w:spacing w:val="-17"/>
          <w:w w:val="105"/>
          <w:sz w:val="34"/>
        </w:rPr>
        <w:t> </w:t>
      </w:r>
      <w:r>
        <w:rPr>
          <w:i/>
          <w:color w:val="231F20"/>
          <w:w w:val="105"/>
          <w:sz w:val="34"/>
        </w:rPr>
        <w:t>tuệ,</w:t>
      </w:r>
      <w:r>
        <w:rPr>
          <w:i/>
          <w:color w:val="231F20"/>
          <w:spacing w:val="-17"/>
          <w:w w:val="105"/>
          <w:sz w:val="34"/>
        </w:rPr>
        <w:t> </w:t>
      </w:r>
      <w:r>
        <w:rPr>
          <w:i/>
          <w:color w:val="231F20"/>
          <w:w w:val="105"/>
          <w:sz w:val="34"/>
        </w:rPr>
        <w:t>khai</w:t>
      </w:r>
      <w:r>
        <w:rPr>
          <w:i/>
          <w:color w:val="231F20"/>
          <w:spacing w:val="-17"/>
          <w:w w:val="105"/>
          <w:sz w:val="34"/>
        </w:rPr>
        <w:t> </w:t>
      </w:r>
      <w:r>
        <w:rPr>
          <w:i/>
          <w:color w:val="231F20"/>
          <w:w w:val="105"/>
          <w:sz w:val="34"/>
        </w:rPr>
        <w:t>hóa</w:t>
      </w:r>
      <w:r>
        <w:rPr>
          <w:i/>
          <w:color w:val="231F20"/>
          <w:spacing w:val="-17"/>
          <w:w w:val="105"/>
          <w:sz w:val="34"/>
        </w:rPr>
        <w:t> </w:t>
      </w:r>
      <w:r>
        <w:rPr>
          <w:i/>
          <w:color w:val="231F20"/>
          <w:w w:val="105"/>
          <w:sz w:val="34"/>
        </w:rPr>
        <w:t>hiển thị</w:t>
      </w:r>
      <w:r>
        <w:rPr>
          <w:i/>
          <w:color w:val="231F20"/>
          <w:spacing w:val="-16"/>
          <w:w w:val="105"/>
          <w:sz w:val="34"/>
        </w:rPr>
        <w:t> </w:t>
      </w:r>
      <w:r>
        <w:rPr>
          <w:i/>
          <w:color w:val="231F20"/>
          <w:w w:val="105"/>
          <w:sz w:val="34"/>
        </w:rPr>
        <w:t>chân</w:t>
      </w:r>
      <w:r>
        <w:rPr>
          <w:i/>
          <w:color w:val="231F20"/>
          <w:spacing w:val="-16"/>
          <w:w w:val="105"/>
          <w:sz w:val="34"/>
        </w:rPr>
        <w:t> </w:t>
      </w:r>
      <w:r>
        <w:rPr>
          <w:i/>
          <w:color w:val="231F20"/>
          <w:w w:val="105"/>
          <w:sz w:val="34"/>
        </w:rPr>
        <w:t>thật</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tế,</w:t>
      </w:r>
      <w:r>
        <w:rPr>
          <w:i/>
          <w:color w:val="231F20"/>
          <w:spacing w:val="-15"/>
          <w:w w:val="105"/>
          <w:sz w:val="34"/>
        </w:rPr>
        <w:t> </w:t>
      </w:r>
      <w:r>
        <w:rPr>
          <w:i/>
          <w:color w:val="231F20"/>
          <w:w w:val="105"/>
          <w:sz w:val="34"/>
        </w:rPr>
        <w:t>huệ</w:t>
      </w:r>
      <w:r>
        <w:rPr>
          <w:i/>
          <w:color w:val="231F20"/>
          <w:spacing w:val="-16"/>
          <w:w w:val="105"/>
          <w:sz w:val="34"/>
        </w:rPr>
        <w:t> </w:t>
      </w:r>
      <w:r>
        <w:rPr>
          <w:i/>
          <w:color w:val="231F20"/>
          <w:w w:val="105"/>
          <w:sz w:val="34"/>
        </w:rPr>
        <w:t>dĩ</w:t>
      </w:r>
      <w:r>
        <w:rPr>
          <w:i/>
          <w:color w:val="231F20"/>
          <w:spacing w:val="-15"/>
          <w:w w:val="105"/>
          <w:sz w:val="34"/>
        </w:rPr>
        <w:t> </w:t>
      </w:r>
      <w:r>
        <w:rPr>
          <w:i/>
          <w:color w:val="231F20"/>
          <w:w w:val="105"/>
          <w:sz w:val="34"/>
        </w:rPr>
        <w:t>chân</w:t>
      </w:r>
      <w:r>
        <w:rPr>
          <w:i/>
          <w:color w:val="231F20"/>
          <w:spacing w:val="-16"/>
          <w:w w:val="105"/>
          <w:sz w:val="34"/>
        </w:rPr>
        <w:t> </w:t>
      </w:r>
      <w:r>
        <w:rPr>
          <w:i/>
          <w:color w:val="231F20"/>
          <w:w w:val="105"/>
          <w:sz w:val="34"/>
        </w:rPr>
        <w:t>thật</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lợi,</w:t>
      </w:r>
      <w:r>
        <w:rPr>
          <w:i/>
          <w:color w:val="231F20"/>
          <w:spacing w:val="-15"/>
          <w:w w:val="105"/>
          <w:sz w:val="34"/>
        </w:rPr>
        <w:t> </w:t>
      </w:r>
      <w:r>
        <w:rPr>
          <w:i/>
          <w:color w:val="231F20"/>
          <w:w w:val="105"/>
          <w:sz w:val="34"/>
        </w:rPr>
        <w:t>thuần</w:t>
      </w:r>
      <w:r>
        <w:rPr>
          <w:i/>
          <w:color w:val="231F20"/>
          <w:spacing w:val="-16"/>
          <w:w w:val="105"/>
          <w:sz w:val="34"/>
        </w:rPr>
        <w:t> </w:t>
      </w:r>
      <w:r>
        <w:rPr>
          <w:i/>
          <w:color w:val="231F20"/>
          <w:w w:val="105"/>
          <w:sz w:val="34"/>
        </w:rPr>
        <w:t>nhất</w:t>
      </w:r>
      <w:r>
        <w:rPr>
          <w:i/>
          <w:color w:val="231F20"/>
          <w:spacing w:val="-16"/>
          <w:w w:val="105"/>
          <w:sz w:val="34"/>
        </w:rPr>
        <w:t> </w:t>
      </w:r>
      <w:r>
        <w:rPr>
          <w:i/>
          <w:color w:val="231F20"/>
          <w:w w:val="105"/>
          <w:sz w:val="34"/>
        </w:rPr>
        <w:t>chân thật</w:t>
      </w:r>
      <w:r>
        <w:rPr>
          <w:i/>
          <w:color w:val="231F20"/>
          <w:spacing w:val="-23"/>
          <w:w w:val="105"/>
          <w:sz w:val="34"/>
        </w:rPr>
        <w:t> </w:t>
      </w:r>
      <w:r>
        <w:rPr>
          <w:i/>
          <w:color w:val="231F20"/>
          <w:w w:val="105"/>
          <w:sz w:val="34"/>
        </w:rPr>
        <w:t>dã</w:t>
      </w:r>
      <w:r>
        <w:rPr>
          <w:color w:val="231F20"/>
          <w:w w:val="105"/>
          <w:sz w:val="34"/>
        </w:rPr>
        <w:t>”</w:t>
      </w:r>
      <w:r>
        <w:rPr>
          <w:color w:val="231F20"/>
          <w:spacing w:val="-22"/>
          <w:w w:val="105"/>
          <w:sz w:val="34"/>
        </w:rPr>
        <w:t> </w:t>
      </w:r>
      <w:r>
        <w:rPr>
          <w:color w:val="231F20"/>
          <w:w w:val="105"/>
          <w:sz w:val="34"/>
        </w:rPr>
        <w:t>(trụ</w:t>
      </w:r>
      <w:r>
        <w:rPr>
          <w:color w:val="231F20"/>
          <w:spacing w:val="-22"/>
          <w:w w:val="105"/>
          <w:sz w:val="34"/>
        </w:rPr>
        <w:t> </w:t>
      </w:r>
      <w:r>
        <w:rPr>
          <w:color w:val="231F20"/>
          <w:w w:val="105"/>
          <w:sz w:val="34"/>
        </w:rPr>
        <w:t>trong</w:t>
      </w:r>
      <w:r>
        <w:rPr>
          <w:color w:val="231F20"/>
          <w:spacing w:val="-23"/>
          <w:w w:val="105"/>
          <w:sz w:val="34"/>
        </w:rPr>
        <w:t> </w:t>
      </w:r>
      <w:r>
        <w:rPr>
          <w:color w:val="231F20"/>
          <w:w w:val="105"/>
          <w:sz w:val="34"/>
        </w:rPr>
        <w:t>chân</w:t>
      </w:r>
      <w:r>
        <w:rPr>
          <w:color w:val="231F20"/>
          <w:spacing w:val="-22"/>
          <w:w w:val="105"/>
          <w:sz w:val="34"/>
        </w:rPr>
        <w:t> </w:t>
      </w:r>
      <w:r>
        <w:rPr>
          <w:color w:val="231F20"/>
          <w:w w:val="105"/>
          <w:sz w:val="34"/>
        </w:rPr>
        <w:t>thật</w:t>
      </w:r>
      <w:r>
        <w:rPr>
          <w:color w:val="231F20"/>
          <w:spacing w:val="-22"/>
          <w:w w:val="105"/>
          <w:sz w:val="34"/>
        </w:rPr>
        <w:t> </w:t>
      </w:r>
      <w:r>
        <w:rPr>
          <w:color w:val="231F20"/>
          <w:w w:val="105"/>
          <w:sz w:val="34"/>
        </w:rPr>
        <w:t>tuệ,</w:t>
      </w:r>
      <w:r>
        <w:rPr>
          <w:color w:val="231F20"/>
          <w:spacing w:val="-23"/>
          <w:w w:val="105"/>
          <w:sz w:val="34"/>
        </w:rPr>
        <w:t> </w:t>
      </w:r>
      <w:r>
        <w:rPr>
          <w:color w:val="231F20"/>
          <w:w w:val="105"/>
          <w:sz w:val="34"/>
        </w:rPr>
        <w:t>khai</w:t>
      </w:r>
      <w:r>
        <w:rPr>
          <w:color w:val="231F20"/>
          <w:spacing w:val="-22"/>
          <w:w w:val="105"/>
          <w:sz w:val="34"/>
        </w:rPr>
        <w:t> </w:t>
      </w:r>
      <w:r>
        <w:rPr>
          <w:color w:val="231F20"/>
          <w:w w:val="105"/>
          <w:sz w:val="34"/>
        </w:rPr>
        <w:t>hóa,</w:t>
      </w:r>
      <w:r>
        <w:rPr>
          <w:color w:val="231F20"/>
          <w:spacing w:val="-22"/>
          <w:w w:val="105"/>
          <w:sz w:val="34"/>
        </w:rPr>
        <w:t> </w:t>
      </w:r>
      <w:r>
        <w:rPr>
          <w:color w:val="231F20"/>
          <w:w w:val="105"/>
          <w:sz w:val="34"/>
        </w:rPr>
        <w:t>hiển</w:t>
      </w:r>
      <w:r>
        <w:rPr>
          <w:color w:val="231F20"/>
          <w:spacing w:val="-23"/>
          <w:w w:val="105"/>
          <w:sz w:val="34"/>
        </w:rPr>
        <w:t> </w:t>
      </w:r>
      <w:r>
        <w:rPr>
          <w:color w:val="231F20"/>
          <w:w w:val="105"/>
          <w:sz w:val="34"/>
        </w:rPr>
        <w:t>thị</w:t>
      </w:r>
      <w:r>
        <w:rPr>
          <w:color w:val="231F20"/>
          <w:spacing w:val="-22"/>
          <w:w w:val="105"/>
          <w:sz w:val="34"/>
        </w:rPr>
        <w:t> </w:t>
      </w:r>
      <w:r>
        <w:rPr>
          <w:color w:val="231F20"/>
          <w:w w:val="105"/>
          <w:sz w:val="34"/>
        </w:rPr>
        <w:t>Chân</w:t>
      </w:r>
      <w:r>
        <w:rPr>
          <w:color w:val="231F20"/>
          <w:spacing w:val="-22"/>
          <w:w w:val="105"/>
          <w:sz w:val="34"/>
        </w:rPr>
        <w:t> </w:t>
      </w:r>
      <w:r>
        <w:rPr>
          <w:color w:val="231F20"/>
          <w:w w:val="105"/>
          <w:sz w:val="34"/>
        </w:rPr>
        <w:t>Thật </w:t>
      </w:r>
      <w:r>
        <w:rPr>
          <w:color w:val="231F20"/>
          <w:spacing w:val="-4"/>
          <w:w w:val="105"/>
          <w:sz w:val="34"/>
        </w:rPr>
        <w:t>Tế,</w:t>
      </w:r>
      <w:r>
        <w:rPr>
          <w:color w:val="231F20"/>
          <w:spacing w:val="-19"/>
          <w:w w:val="105"/>
          <w:sz w:val="34"/>
        </w:rPr>
        <w:t> </w:t>
      </w:r>
      <w:r>
        <w:rPr>
          <w:color w:val="231F20"/>
          <w:spacing w:val="-4"/>
          <w:w w:val="105"/>
          <w:sz w:val="34"/>
        </w:rPr>
        <w:t>ban</w:t>
      </w:r>
      <w:r>
        <w:rPr>
          <w:color w:val="231F20"/>
          <w:spacing w:val="-18"/>
          <w:w w:val="105"/>
          <w:sz w:val="34"/>
        </w:rPr>
        <w:t> </w:t>
      </w:r>
      <w:r>
        <w:rPr>
          <w:color w:val="231F20"/>
          <w:spacing w:val="-4"/>
          <w:w w:val="105"/>
          <w:sz w:val="34"/>
        </w:rPr>
        <w:t>cho</w:t>
      </w:r>
      <w:r>
        <w:rPr>
          <w:color w:val="231F20"/>
          <w:spacing w:val="-18"/>
          <w:w w:val="105"/>
          <w:sz w:val="34"/>
        </w:rPr>
        <w:t> </w:t>
      </w:r>
      <w:r>
        <w:rPr>
          <w:color w:val="231F20"/>
          <w:spacing w:val="-4"/>
          <w:w w:val="105"/>
          <w:sz w:val="34"/>
        </w:rPr>
        <w:t>lợi</w:t>
      </w:r>
      <w:r>
        <w:rPr>
          <w:color w:val="231F20"/>
          <w:spacing w:val="-19"/>
          <w:w w:val="105"/>
          <w:sz w:val="34"/>
        </w:rPr>
        <w:t> </w:t>
      </w:r>
      <w:r>
        <w:rPr>
          <w:color w:val="231F20"/>
          <w:spacing w:val="-4"/>
          <w:w w:val="105"/>
          <w:sz w:val="34"/>
        </w:rPr>
        <w:t>ích</w:t>
      </w:r>
      <w:r>
        <w:rPr>
          <w:color w:val="231F20"/>
          <w:spacing w:val="-18"/>
          <w:w w:val="105"/>
          <w:sz w:val="34"/>
        </w:rPr>
        <w:t> </w:t>
      </w:r>
      <w:r>
        <w:rPr>
          <w:color w:val="231F20"/>
          <w:spacing w:val="-4"/>
          <w:w w:val="105"/>
          <w:sz w:val="34"/>
        </w:rPr>
        <w:t>chân</w:t>
      </w:r>
      <w:r>
        <w:rPr>
          <w:color w:val="231F20"/>
          <w:spacing w:val="-18"/>
          <w:w w:val="105"/>
          <w:sz w:val="34"/>
        </w:rPr>
        <w:t> </w:t>
      </w:r>
      <w:r>
        <w:rPr>
          <w:color w:val="231F20"/>
          <w:spacing w:val="-4"/>
          <w:w w:val="105"/>
          <w:sz w:val="34"/>
        </w:rPr>
        <w:t>thật,</w:t>
      </w:r>
      <w:r>
        <w:rPr>
          <w:color w:val="231F20"/>
          <w:spacing w:val="-19"/>
          <w:w w:val="105"/>
          <w:sz w:val="34"/>
        </w:rPr>
        <w:t> </w:t>
      </w:r>
      <w:r>
        <w:rPr>
          <w:color w:val="231F20"/>
          <w:spacing w:val="-4"/>
          <w:w w:val="105"/>
          <w:sz w:val="34"/>
        </w:rPr>
        <w:t>thuần</w:t>
      </w:r>
      <w:r>
        <w:rPr>
          <w:color w:val="231F20"/>
          <w:spacing w:val="-18"/>
          <w:w w:val="105"/>
          <w:sz w:val="34"/>
        </w:rPr>
        <w:t> </w:t>
      </w:r>
      <w:r>
        <w:rPr>
          <w:color w:val="231F20"/>
          <w:spacing w:val="-4"/>
          <w:w w:val="105"/>
          <w:sz w:val="34"/>
        </w:rPr>
        <w:t>nhất</w:t>
      </w:r>
      <w:r>
        <w:rPr>
          <w:color w:val="231F20"/>
          <w:spacing w:val="-18"/>
          <w:w w:val="105"/>
          <w:sz w:val="34"/>
        </w:rPr>
        <w:t> </w:t>
      </w:r>
      <w:r>
        <w:rPr>
          <w:color w:val="231F20"/>
          <w:spacing w:val="-4"/>
          <w:w w:val="105"/>
          <w:sz w:val="34"/>
        </w:rPr>
        <w:t>chân</w:t>
      </w:r>
      <w:r>
        <w:rPr>
          <w:color w:val="231F20"/>
          <w:spacing w:val="-19"/>
          <w:w w:val="105"/>
          <w:sz w:val="34"/>
        </w:rPr>
        <w:t> </w:t>
      </w:r>
      <w:r>
        <w:rPr>
          <w:color w:val="231F20"/>
          <w:spacing w:val="-4"/>
          <w:w w:val="105"/>
          <w:sz w:val="34"/>
        </w:rPr>
        <w:t>thật).</w:t>
      </w:r>
      <w:r>
        <w:rPr>
          <w:color w:val="231F20"/>
          <w:spacing w:val="-17"/>
          <w:w w:val="105"/>
          <w:sz w:val="34"/>
        </w:rPr>
        <w:t> </w:t>
      </w:r>
      <w:r>
        <w:rPr>
          <w:color w:val="231F20"/>
          <w:spacing w:val="-4"/>
          <w:w w:val="105"/>
          <w:sz w:val="34"/>
        </w:rPr>
        <w:t>Đây</w:t>
      </w:r>
      <w:r>
        <w:rPr>
          <w:color w:val="231F20"/>
          <w:spacing w:val="-18"/>
          <w:w w:val="105"/>
          <w:sz w:val="34"/>
        </w:rPr>
        <w:t> </w:t>
      </w:r>
      <w:r>
        <w:rPr>
          <w:color w:val="231F20"/>
          <w:spacing w:val="-4"/>
          <w:w w:val="105"/>
          <w:sz w:val="34"/>
        </w:rPr>
        <w:t>là</w:t>
      </w:r>
      <w:r>
        <w:rPr>
          <w:color w:val="231F20"/>
          <w:spacing w:val="-18"/>
          <w:w w:val="105"/>
          <w:sz w:val="34"/>
        </w:rPr>
        <w:t> </w:t>
      </w:r>
      <w:r>
        <w:rPr>
          <w:color w:val="231F20"/>
          <w:spacing w:val="-4"/>
          <w:w w:val="105"/>
          <w:sz w:val="34"/>
        </w:rPr>
        <w:t>nói </w:t>
      </w:r>
      <w:r>
        <w:rPr>
          <w:color w:val="231F20"/>
          <w:spacing w:val="-2"/>
          <w:w w:val="105"/>
          <w:sz w:val="34"/>
        </w:rPr>
        <w:t>kinh</w:t>
      </w:r>
      <w:r>
        <w:rPr>
          <w:color w:val="231F20"/>
          <w:spacing w:val="-21"/>
          <w:w w:val="105"/>
          <w:sz w:val="34"/>
        </w:rPr>
        <w:t> </w:t>
      </w:r>
      <w:r>
        <w:rPr>
          <w:color w:val="231F20"/>
          <w:spacing w:val="-2"/>
          <w:w w:val="105"/>
          <w:sz w:val="34"/>
        </w:rPr>
        <w:t>này</w:t>
      </w:r>
      <w:r>
        <w:rPr>
          <w:color w:val="231F20"/>
          <w:spacing w:val="-20"/>
          <w:w w:val="105"/>
          <w:sz w:val="34"/>
        </w:rPr>
        <w:t> </w:t>
      </w:r>
      <w:r>
        <w:rPr>
          <w:color w:val="231F20"/>
          <w:spacing w:val="-2"/>
          <w:w w:val="105"/>
          <w:sz w:val="34"/>
        </w:rPr>
        <w:t>khế</w:t>
      </w:r>
      <w:r>
        <w:rPr>
          <w:color w:val="231F20"/>
          <w:spacing w:val="-20"/>
          <w:w w:val="105"/>
          <w:sz w:val="34"/>
        </w:rPr>
        <w:t> </w:t>
      </w:r>
      <w:r>
        <w:rPr>
          <w:color w:val="231F20"/>
          <w:spacing w:val="-2"/>
          <w:w w:val="105"/>
          <w:sz w:val="34"/>
        </w:rPr>
        <w:t>Lý;</w:t>
      </w:r>
      <w:r>
        <w:rPr>
          <w:color w:val="231F20"/>
          <w:spacing w:val="-21"/>
          <w:w w:val="105"/>
          <w:sz w:val="34"/>
        </w:rPr>
        <w:t> </w:t>
      </w:r>
      <w:r>
        <w:rPr>
          <w:color w:val="231F20"/>
          <w:spacing w:val="-2"/>
          <w:w w:val="105"/>
          <w:sz w:val="34"/>
        </w:rPr>
        <w:t>không</w:t>
      </w:r>
      <w:r>
        <w:rPr>
          <w:color w:val="231F20"/>
          <w:spacing w:val="-20"/>
          <w:w w:val="105"/>
          <w:sz w:val="34"/>
        </w:rPr>
        <w:t> </w:t>
      </w:r>
      <w:r>
        <w:rPr>
          <w:color w:val="231F20"/>
          <w:spacing w:val="-2"/>
          <w:w w:val="105"/>
          <w:sz w:val="34"/>
        </w:rPr>
        <w:t>chỉ</w:t>
      </w:r>
      <w:r>
        <w:rPr>
          <w:color w:val="231F20"/>
          <w:spacing w:val="-20"/>
          <w:w w:val="105"/>
          <w:sz w:val="34"/>
        </w:rPr>
        <w:t> </w:t>
      </w:r>
      <w:r>
        <w:rPr>
          <w:color w:val="231F20"/>
          <w:spacing w:val="-2"/>
          <w:w w:val="105"/>
          <w:sz w:val="34"/>
        </w:rPr>
        <w:t>khế</w:t>
      </w:r>
      <w:r>
        <w:rPr>
          <w:color w:val="231F20"/>
          <w:spacing w:val="-21"/>
          <w:w w:val="105"/>
          <w:sz w:val="34"/>
        </w:rPr>
        <w:t> </w:t>
      </w:r>
      <w:r>
        <w:rPr>
          <w:color w:val="231F20"/>
          <w:spacing w:val="-2"/>
          <w:w w:val="105"/>
          <w:sz w:val="34"/>
        </w:rPr>
        <w:t>Lý,</w:t>
      </w:r>
      <w:r>
        <w:rPr>
          <w:color w:val="231F20"/>
          <w:spacing w:val="-20"/>
          <w:w w:val="105"/>
          <w:sz w:val="34"/>
        </w:rPr>
        <w:t> </w:t>
      </w:r>
      <w:r>
        <w:rPr>
          <w:color w:val="231F20"/>
          <w:spacing w:val="-2"/>
          <w:w w:val="105"/>
          <w:sz w:val="34"/>
        </w:rPr>
        <w:t>mà</w:t>
      </w:r>
      <w:r>
        <w:rPr>
          <w:color w:val="231F20"/>
          <w:spacing w:val="-20"/>
          <w:w w:val="105"/>
          <w:sz w:val="34"/>
        </w:rPr>
        <w:t> </w:t>
      </w:r>
      <w:r>
        <w:rPr>
          <w:color w:val="231F20"/>
          <w:spacing w:val="-2"/>
          <w:w w:val="105"/>
          <w:sz w:val="34"/>
        </w:rPr>
        <w:t>còn</w:t>
      </w:r>
      <w:r>
        <w:rPr>
          <w:color w:val="231F20"/>
          <w:spacing w:val="-21"/>
          <w:w w:val="105"/>
          <w:sz w:val="34"/>
        </w:rPr>
        <w:t> </w:t>
      </w:r>
      <w:r>
        <w:rPr>
          <w:color w:val="231F20"/>
          <w:spacing w:val="-2"/>
          <w:w w:val="105"/>
          <w:sz w:val="34"/>
        </w:rPr>
        <w:t>khế</w:t>
      </w:r>
      <w:r>
        <w:rPr>
          <w:color w:val="231F20"/>
          <w:spacing w:val="-20"/>
          <w:w w:val="105"/>
          <w:sz w:val="34"/>
        </w:rPr>
        <w:t> </w:t>
      </w:r>
      <w:r>
        <w:rPr>
          <w:color w:val="231F20"/>
          <w:spacing w:val="-2"/>
          <w:w w:val="105"/>
          <w:sz w:val="34"/>
        </w:rPr>
        <w:t>Lý</w:t>
      </w:r>
      <w:r>
        <w:rPr>
          <w:color w:val="231F20"/>
          <w:spacing w:val="-20"/>
          <w:w w:val="105"/>
          <w:sz w:val="34"/>
        </w:rPr>
        <w:t> </w:t>
      </w:r>
      <w:r>
        <w:rPr>
          <w:color w:val="231F20"/>
          <w:spacing w:val="-2"/>
          <w:w w:val="105"/>
          <w:sz w:val="34"/>
        </w:rPr>
        <w:t>viên</w:t>
      </w:r>
      <w:r>
        <w:rPr>
          <w:color w:val="231F20"/>
          <w:spacing w:val="-21"/>
          <w:w w:val="105"/>
          <w:sz w:val="34"/>
        </w:rPr>
        <w:t> </w:t>
      </w:r>
      <w:r>
        <w:rPr>
          <w:color w:val="231F20"/>
          <w:spacing w:val="-2"/>
          <w:w w:val="105"/>
          <w:sz w:val="34"/>
        </w:rPr>
        <w:t>mãn. </w:t>
      </w:r>
      <w:r>
        <w:rPr>
          <w:color w:val="231F20"/>
          <w:sz w:val="34"/>
        </w:rPr>
        <w:t>“</w:t>
      </w:r>
      <w:r>
        <w:rPr>
          <w:i/>
          <w:color w:val="231F20"/>
          <w:sz w:val="34"/>
        </w:rPr>
        <w:t>Hựu</w:t>
      </w:r>
      <w:r>
        <w:rPr>
          <w:i/>
          <w:color w:val="231F20"/>
          <w:spacing w:val="-20"/>
          <w:sz w:val="34"/>
        </w:rPr>
        <w:t> </w:t>
      </w:r>
      <w:r>
        <w:rPr>
          <w:i/>
          <w:color w:val="231F20"/>
          <w:sz w:val="34"/>
        </w:rPr>
        <w:t>bản</w:t>
      </w:r>
      <w:r>
        <w:rPr>
          <w:i/>
          <w:color w:val="231F20"/>
          <w:spacing w:val="-20"/>
          <w:sz w:val="34"/>
        </w:rPr>
        <w:t> </w:t>
      </w:r>
      <w:r>
        <w:rPr>
          <w:i/>
          <w:color w:val="231F20"/>
          <w:sz w:val="34"/>
        </w:rPr>
        <w:t>kinh</w:t>
      </w:r>
      <w:r>
        <w:rPr>
          <w:i/>
          <w:color w:val="231F20"/>
          <w:spacing w:val="-20"/>
          <w:sz w:val="34"/>
        </w:rPr>
        <w:t> </w:t>
      </w:r>
      <w:r>
        <w:rPr>
          <w:i/>
          <w:color w:val="231F20"/>
          <w:sz w:val="34"/>
        </w:rPr>
        <w:t>xưng</w:t>
      </w:r>
      <w:r>
        <w:rPr>
          <w:i/>
          <w:color w:val="231F20"/>
          <w:spacing w:val="-20"/>
          <w:sz w:val="34"/>
        </w:rPr>
        <w:t> </w:t>
      </w:r>
      <w:r>
        <w:rPr>
          <w:i/>
          <w:color w:val="231F20"/>
          <w:sz w:val="34"/>
        </w:rPr>
        <w:t>vi</w:t>
      </w:r>
      <w:r>
        <w:rPr>
          <w:i/>
          <w:color w:val="231F20"/>
          <w:spacing w:val="-20"/>
          <w:sz w:val="34"/>
        </w:rPr>
        <w:t> </w:t>
      </w:r>
      <w:r>
        <w:rPr>
          <w:i/>
          <w:color w:val="231F20"/>
          <w:sz w:val="34"/>
        </w:rPr>
        <w:t>trung</w:t>
      </w:r>
      <w:r>
        <w:rPr>
          <w:i/>
          <w:color w:val="231F20"/>
          <w:spacing w:val="-20"/>
          <w:sz w:val="34"/>
        </w:rPr>
        <w:t> </w:t>
      </w:r>
      <w:r>
        <w:rPr>
          <w:i/>
          <w:color w:val="231F20"/>
          <w:sz w:val="34"/>
        </w:rPr>
        <w:t>bản</w:t>
      </w:r>
      <w:r>
        <w:rPr>
          <w:i/>
          <w:color w:val="231F20"/>
          <w:spacing w:val="-20"/>
          <w:sz w:val="34"/>
        </w:rPr>
        <w:t> </w:t>
      </w:r>
      <w:r>
        <w:rPr>
          <w:i/>
          <w:color w:val="231F20"/>
          <w:sz w:val="34"/>
        </w:rPr>
        <w:t>Hoa</w:t>
      </w:r>
      <w:r>
        <w:rPr>
          <w:i/>
          <w:color w:val="231F20"/>
          <w:spacing w:val="-20"/>
          <w:sz w:val="34"/>
        </w:rPr>
        <w:t> </w:t>
      </w:r>
      <w:r>
        <w:rPr>
          <w:i/>
          <w:color w:val="231F20"/>
          <w:sz w:val="34"/>
        </w:rPr>
        <w:t>Nghiêm</w:t>
      </w:r>
      <w:r>
        <w:rPr>
          <w:i/>
          <w:color w:val="231F20"/>
          <w:spacing w:val="-20"/>
          <w:sz w:val="34"/>
        </w:rPr>
        <w:t> </w:t>
      </w:r>
      <w:r>
        <w:rPr>
          <w:i/>
          <w:color w:val="231F20"/>
          <w:sz w:val="34"/>
        </w:rPr>
        <w:t>Kinh</w:t>
      </w:r>
      <w:r>
        <w:rPr>
          <w:color w:val="231F20"/>
          <w:sz w:val="34"/>
        </w:rPr>
        <w:t>”</w:t>
      </w:r>
      <w:r>
        <w:rPr>
          <w:color w:val="231F20"/>
          <w:spacing w:val="-20"/>
          <w:sz w:val="34"/>
        </w:rPr>
        <w:t> </w:t>
      </w:r>
      <w:r>
        <w:rPr>
          <w:color w:val="231F20"/>
          <w:sz w:val="34"/>
        </w:rPr>
        <w:t>(Kinh</w:t>
      </w:r>
      <w:r>
        <w:rPr>
          <w:color w:val="231F20"/>
          <w:spacing w:val="-20"/>
          <w:sz w:val="34"/>
        </w:rPr>
        <w:t> </w:t>
      </w:r>
      <w:r>
        <w:rPr>
          <w:color w:val="231F20"/>
          <w:sz w:val="34"/>
        </w:rPr>
        <w:t>này </w:t>
      </w:r>
      <w:r>
        <w:rPr>
          <w:color w:val="231F20"/>
          <w:w w:val="105"/>
          <w:sz w:val="34"/>
        </w:rPr>
        <w:t>còn</w:t>
      </w:r>
      <w:r>
        <w:rPr>
          <w:color w:val="231F20"/>
          <w:spacing w:val="-8"/>
          <w:w w:val="105"/>
          <w:sz w:val="34"/>
        </w:rPr>
        <w:t> </w:t>
      </w:r>
      <w:r>
        <w:rPr>
          <w:color w:val="231F20"/>
          <w:w w:val="105"/>
          <w:sz w:val="34"/>
        </w:rPr>
        <w:t>được</w:t>
      </w:r>
      <w:r>
        <w:rPr>
          <w:color w:val="231F20"/>
          <w:spacing w:val="-8"/>
          <w:w w:val="105"/>
          <w:sz w:val="34"/>
        </w:rPr>
        <w:t> </w:t>
      </w:r>
      <w:r>
        <w:rPr>
          <w:color w:val="231F20"/>
          <w:w w:val="105"/>
          <w:sz w:val="34"/>
        </w:rPr>
        <w:t>gọi</w:t>
      </w:r>
      <w:r>
        <w:rPr>
          <w:color w:val="231F20"/>
          <w:spacing w:val="-9"/>
          <w:w w:val="105"/>
          <w:sz w:val="34"/>
        </w:rPr>
        <w:t> </w:t>
      </w:r>
      <w:r>
        <w:rPr>
          <w:color w:val="231F20"/>
          <w:w w:val="105"/>
          <w:sz w:val="34"/>
        </w:rPr>
        <w:t>là</w:t>
      </w:r>
      <w:r>
        <w:rPr>
          <w:color w:val="231F20"/>
          <w:spacing w:val="-9"/>
          <w:w w:val="105"/>
          <w:sz w:val="34"/>
        </w:rPr>
        <w:t> </w:t>
      </w:r>
      <w:r>
        <w:rPr>
          <w:color w:val="231F20"/>
          <w:w w:val="105"/>
          <w:sz w:val="34"/>
        </w:rPr>
        <w:t>kinh</w:t>
      </w:r>
      <w:r>
        <w:rPr>
          <w:color w:val="231F20"/>
          <w:spacing w:val="-6"/>
          <w:w w:val="105"/>
          <w:sz w:val="34"/>
        </w:rPr>
        <w:t> </w:t>
      </w:r>
      <w:r>
        <w:rPr>
          <w:i/>
          <w:color w:val="231F20"/>
          <w:w w:val="105"/>
          <w:sz w:val="34"/>
        </w:rPr>
        <w:t>Hoa</w:t>
      </w:r>
      <w:r>
        <w:rPr>
          <w:i/>
          <w:color w:val="231F20"/>
          <w:spacing w:val="-8"/>
          <w:w w:val="105"/>
          <w:sz w:val="34"/>
        </w:rPr>
        <w:t> </w:t>
      </w:r>
      <w:r>
        <w:rPr>
          <w:i/>
          <w:color w:val="231F20"/>
          <w:w w:val="105"/>
          <w:sz w:val="34"/>
        </w:rPr>
        <w:t>Nghiêm</w:t>
      </w:r>
      <w:r>
        <w:rPr>
          <w:i/>
          <w:color w:val="231F20"/>
          <w:spacing w:val="-9"/>
          <w:w w:val="105"/>
          <w:sz w:val="34"/>
        </w:rPr>
        <w:t> </w:t>
      </w:r>
      <w:r>
        <w:rPr>
          <w:color w:val="231F20"/>
          <w:w w:val="105"/>
          <w:sz w:val="34"/>
        </w:rPr>
        <w:t>bản</w:t>
      </w:r>
      <w:r>
        <w:rPr>
          <w:color w:val="231F20"/>
          <w:spacing w:val="-9"/>
          <w:w w:val="105"/>
          <w:sz w:val="34"/>
        </w:rPr>
        <w:t> </w:t>
      </w:r>
      <w:r>
        <w:rPr>
          <w:color w:val="231F20"/>
          <w:w w:val="105"/>
          <w:sz w:val="34"/>
        </w:rPr>
        <w:t>trung).</w:t>
      </w:r>
    </w:p>
    <w:p>
      <w:pPr>
        <w:pStyle w:val="BodyText"/>
        <w:spacing w:line="285" w:lineRule="auto" w:before="145"/>
        <w:ind w:left="113" w:right="391" w:firstLine="453"/>
      </w:pPr>
      <w:r>
        <w:rPr>
          <w:color w:val="231F20"/>
          <w:w w:val="105"/>
        </w:rPr>
        <w:t>Câu này do Bành Tế Thanh nói. Ông ta là người sống trong</w:t>
      </w:r>
      <w:r>
        <w:rPr>
          <w:color w:val="231F20"/>
          <w:spacing w:val="-2"/>
          <w:w w:val="105"/>
        </w:rPr>
        <w:t> </w:t>
      </w:r>
      <w:r>
        <w:rPr>
          <w:color w:val="231F20"/>
          <w:w w:val="105"/>
        </w:rPr>
        <w:t>thời</w:t>
      </w:r>
      <w:r>
        <w:rPr>
          <w:color w:val="231F20"/>
          <w:spacing w:val="-2"/>
          <w:w w:val="105"/>
        </w:rPr>
        <w:t> </w:t>
      </w:r>
      <w:r>
        <w:rPr>
          <w:color w:val="231F20"/>
          <w:w w:val="105"/>
        </w:rPr>
        <w:t>Càn</w:t>
      </w:r>
      <w:r>
        <w:rPr>
          <w:color w:val="231F20"/>
          <w:spacing w:val="-2"/>
          <w:w w:val="105"/>
        </w:rPr>
        <w:t> </w:t>
      </w:r>
      <w:r>
        <w:rPr>
          <w:color w:val="231F20"/>
          <w:w w:val="105"/>
        </w:rPr>
        <w:t>Long</w:t>
      </w:r>
      <w:r>
        <w:rPr>
          <w:color w:val="231F20"/>
          <w:spacing w:val="-2"/>
          <w:w w:val="105"/>
        </w:rPr>
        <w:t> </w:t>
      </w:r>
      <w:r>
        <w:rPr>
          <w:color w:val="231F20"/>
          <w:w w:val="105"/>
        </w:rPr>
        <w:t>nhà</w:t>
      </w:r>
      <w:r>
        <w:rPr>
          <w:color w:val="231F20"/>
          <w:spacing w:val="-2"/>
          <w:w w:val="105"/>
        </w:rPr>
        <w:t> </w:t>
      </w:r>
      <w:r>
        <w:rPr>
          <w:color w:val="231F20"/>
          <w:w w:val="105"/>
        </w:rPr>
        <w:t>Thanh</w:t>
      </w:r>
      <w:r>
        <w:rPr>
          <w:color w:val="231F20"/>
          <w:spacing w:val="-2"/>
          <w:w w:val="105"/>
        </w:rPr>
        <w:t> </w:t>
      </w:r>
      <w:r>
        <w:rPr>
          <w:color w:val="231F20"/>
          <w:w w:val="105"/>
        </w:rPr>
        <w:t>trước</w:t>
      </w:r>
      <w:r>
        <w:rPr>
          <w:color w:val="231F20"/>
          <w:spacing w:val="-2"/>
          <w:w w:val="105"/>
        </w:rPr>
        <w:t> </w:t>
      </w:r>
      <w:r>
        <w:rPr>
          <w:color w:val="231F20"/>
          <w:w w:val="105"/>
        </w:rPr>
        <w:t>kia,</w:t>
      </w:r>
      <w:r>
        <w:rPr>
          <w:color w:val="231F20"/>
          <w:spacing w:val="-2"/>
          <w:w w:val="105"/>
        </w:rPr>
        <w:t> </w:t>
      </w:r>
      <w:r>
        <w:rPr>
          <w:color w:val="231F20"/>
          <w:w w:val="105"/>
        </w:rPr>
        <w:t>là</w:t>
      </w:r>
      <w:r>
        <w:rPr>
          <w:color w:val="231F20"/>
          <w:spacing w:val="-2"/>
          <w:w w:val="105"/>
        </w:rPr>
        <w:t> </w:t>
      </w:r>
      <w:r>
        <w:rPr>
          <w:color w:val="231F20"/>
          <w:w w:val="105"/>
        </w:rPr>
        <w:t>một</w:t>
      </w:r>
      <w:r>
        <w:rPr>
          <w:color w:val="231F20"/>
          <w:spacing w:val="-2"/>
          <w:w w:val="105"/>
        </w:rPr>
        <w:t> </w:t>
      </w:r>
      <w:r>
        <w:rPr>
          <w:color w:val="231F20"/>
          <w:w w:val="105"/>
        </w:rPr>
        <w:t>vị</w:t>
      </w:r>
      <w:r>
        <w:rPr>
          <w:color w:val="231F20"/>
          <w:spacing w:val="-2"/>
          <w:w w:val="105"/>
        </w:rPr>
        <w:t> </w:t>
      </w:r>
      <w:r>
        <w:rPr>
          <w:color w:val="231F20"/>
          <w:w w:val="105"/>
        </w:rPr>
        <w:t>đại đức trong Phật môn, thông Tông, thông Giáo, Hiển, Mật viên dung, rất lỗi lạc. Ông ta nói: Kinh </w:t>
      </w:r>
      <w:r>
        <w:rPr>
          <w:i/>
          <w:color w:val="231F20"/>
          <w:w w:val="105"/>
        </w:rPr>
        <w:t>Vô Lượng Thọ </w:t>
      </w:r>
      <w:r>
        <w:rPr>
          <w:color w:val="231F20"/>
          <w:w w:val="105"/>
        </w:rPr>
        <w:t>chính là trung</w:t>
      </w:r>
      <w:r>
        <w:rPr>
          <w:color w:val="231F20"/>
          <w:spacing w:val="-12"/>
          <w:w w:val="105"/>
        </w:rPr>
        <w:t> </w:t>
      </w:r>
      <w:r>
        <w:rPr>
          <w:color w:val="231F20"/>
          <w:w w:val="105"/>
        </w:rPr>
        <w:t>bản</w:t>
      </w:r>
      <w:r>
        <w:rPr>
          <w:color w:val="231F20"/>
          <w:spacing w:val="-10"/>
          <w:w w:val="105"/>
        </w:rPr>
        <w:t> </w:t>
      </w:r>
      <w:r>
        <w:rPr>
          <w:i/>
          <w:color w:val="231F20"/>
          <w:w w:val="105"/>
        </w:rPr>
        <w:t>Hoa</w:t>
      </w:r>
      <w:r>
        <w:rPr>
          <w:i/>
          <w:color w:val="231F20"/>
          <w:spacing w:val="-11"/>
          <w:w w:val="105"/>
        </w:rPr>
        <w:t> </w:t>
      </w:r>
      <w:r>
        <w:rPr>
          <w:i/>
          <w:color w:val="231F20"/>
          <w:w w:val="105"/>
        </w:rPr>
        <w:t>Nghiêm</w:t>
      </w:r>
      <w:r>
        <w:rPr>
          <w:color w:val="231F20"/>
          <w:w w:val="105"/>
        </w:rPr>
        <w:t>.</w:t>
      </w:r>
      <w:r>
        <w:rPr>
          <w:color w:val="231F20"/>
          <w:spacing w:val="-11"/>
          <w:w w:val="105"/>
        </w:rPr>
        <w:t> </w:t>
      </w:r>
      <w:r>
        <w:rPr>
          <w:color w:val="231F20"/>
          <w:w w:val="105"/>
        </w:rPr>
        <w:t>Nói</w:t>
      </w:r>
      <w:r>
        <w:rPr>
          <w:color w:val="231F20"/>
          <w:spacing w:val="-11"/>
          <w:w w:val="105"/>
        </w:rPr>
        <w:t> </w:t>
      </w:r>
      <w:r>
        <w:rPr>
          <w:color w:val="231F20"/>
          <w:w w:val="105"/>
        </w:rPr>
        <w:t>cách</w:t>
      </w:r>
      <w:r>
        <w:rPr>
          <w:color w:val="231F20"/>
          <w:spacing w:val="-11"/>
          <w:w w:val="105"/>
        </w:rPr>
        <w:t> </w:t>
      </w:r>
      <w:r>
        <w:rPr>
          <w:color w:val="231F20"/>
          <w:w w:val="105"/>
        </w:rPr>
        <w:t>khác,</w:t>
      </w:r>
      <w:r>
        <w:rPr>
          <w:color w:val="231F20"/>
          <w:spacing w:val="-11"/>
          <w:w w:val="105"/>
        </w:rPr>
        <w:t> </w:t>
      </w:r>
      <w:r>
        <w:rPr>
          <w:i/>
          <w:color w:val="231F20"/>
          <w:w w:val="105"/>
        </w:rPr>
        <w:t>A</w:t>
      </w:r>
      <w:r>
        <w:rPr>
          <w:i/>
          <w:color w:val="231F20"/>
          <w:spacing w:val="-12"/>
          <w:w w:val="105"/>
        </w:rPr>
        <w:t> </w:t>
      </w:r>
      <w:r>
        <w:rPr>
          <w:i/>
          <w:color w:val="231F20"/>
          <w:w w:val="105"/>
        </w:rPr>
        <w:t>Di</w:t>
      </w:r>
      <w:r>
        <w:rPr>
          <w:i/>
          <w:color w:val="231F20"/>
          <w:spacing w:val="-12"/>
          <w:w w:val="105"/>
        </w:rPr>
        <w:t> </w:t>
      </w:r>
      <w:r>
        <w:rPr>
          <w:i/>
          <w:color w:val="231F20"/>
          <w:w w:val="105"/>
        </w:rPr>
        <w:t>Đà</w:t>
      </w:r>
      <w:r>
        <w:rPr>
          <w:i/>
          <w:color w:val="231F20"/>
          <w:spacing w:val="-12"/>
          <w:w w:val="105"/>
        </w:rPr>
        <w:t> </w:t>
      </w:r>
      <w:r>
        <w:rPr>
          <w:i/>
          <w:color w:val="231F20"/>
          <w:w w:val="105"/>
        </w:rPr>
        <w:t>Kinh</w:t>
      </w:r>
      <w:r>
        <w:rPr>
          <w:i/>
          <w:color w:val="231F20"/>
          <w:spacing w:val="-10"/>
          <w:w w:val="105"/>
        </w:rPr>
        <w:t> </w:t>
      </w:r>
      <w:r>
        <w:rPr>
          <w:color w:val="231F20"/>
          <w:w w:val="105"/>
        </w:rPr>
        <w:t>là</w:t>
      </w:r>
      <w:r>
        <w:rPr>
          <w:color w:val="231F20"/>
          <w:spacing w:val="-12"/>
          <w:w w:val="105"/>
        </w:rPr>
        <w:t> </w:t>
      </w:r>
      <w:r>
        <w:rPr>
          <w:color w:val="231F20"/>
          <w:w w:val="105"/>
        </w:rPr>
        <w:t>tiểu </w:t>
      </w:r>
      <w:r>
        <w:rPr>
          <w:color w:val="231F20"/>
        </w:rPr>
        <w:t>bản </w:t>
      </w:r>
      <w:r>
        <w:rPr>
          <w:i/>
          <w:color w:val="231F20"/>
        </w:rPr>
        <w:t>Hoa Nghiêm</w:t>
      </w:r>
      <w:r>
        <w:rPr>
          <w:color w:val="231F20"/>
        </w:rPr>
        <w:t>, </w:t>
      </w:r>
      <w:r>
        <w:rPr>
          <w:i/>
          <w:color w:val="231F20"/>
        </w:rPr>
        <w:t>Hoa Nghiêm Kinh </w:t>
      </w:r>
      <w:r>
        <w:rPr>
          <w:color w:val="231F20"/>
        </w:rPr>
        <w:t>là đại bản </w:t>
      </w:r>
      <w:r>
        <w:rPr>
          <w:i/>
          <w:color w:val="231F20"/>
        </w:rPr>
        <w:t>A Di Đà Kinh</w:t>
      </w:r>
      <w:r>
        <w:rPr>
          <w:color w:val="231F20"/>
        </w:rPr>
        <w:t>. </w:t>
      </w:r>
      <w:r>
        <w:rPr>
          <w:color w:val="231F20"/>
          <w:w w:val="105"/>
        </w:rPr>
        <w:t>Một mà ba, ba nhưng một. Kinh </w:t>
      </w:r>
      <w:r>
        <w:rPr>
          <w:i/>
          <w:color w:val="231F20"/>
          <w:w w:val="105"/>
        </w:rPr>
        <w:t>Hoa Nghiêm </w:t>
      </w:r>
      <w:r>
        <w:rPr>
          <w:color w:val="231F20"/>
          <w:w w:val="105"/>
        </w:rPr>
        <w:t>giảng tỉ mỉ. Kinh </w:t>
      </w:r>
      <w:r>
        <w:rPr>
          <w:i/>
          <w:color w:val="231F20"/>
          <w:w w:val="105"/>
        </w:rPr>
        <w:t>Di Đà </w:t>
      </w:r>
      <w:r>
        <w:rPr>
          <w:color w:val="231F20"/>
          <w:w w:val="105"/>
        </w:rPr>
        <w:t>nói vắn tắt, thuận tiện cho khóa tụng. Vì thế, thuở trước, tôi giảng kinh thường khuyên những đồng học trẻ tuổi: Nếu thật sự muốn giảng giải thấu triệt Tịnh Độ năm kinh một luận, nhất định phải học </w:t>
      </w:r>
      <w:r>
        <w:rPr>
          <w:i/>
          <w:color w:val="231F20"/>
          <w:w w:val="105"/>
        </w:rPr>
        <w:t>Hoa Nghiêm</w:t>
      </w:r>
      <w:r>
        <w:rPr>
          <w:color w:val="231F20"/>
          <w:w w:val="105"/>
        </w:rPr>
        <w:t>. </w:t>
      </w:r>
      <w:r>
        <w:rPr>
          <w:i/>
          <w:color w:val="231F20"/>
          <w:w w:val="105"/>
        </w:rPr>
        <w:t>Hoa Nghiêm </w:t>
      </w:r>
      <w:r>
        <w:rPr>
          <w:color w:val="231F20"/>
          <w:w w:val="105"/>
        </w:rPr>
        <w:t>là chú giải tỉ mỉ của năm kinh một luận, là một, không hai.</w:t>
      </w:r>
    </w:p>
    <w:p>
      <w:pPr>
        <w:spacing w:line="285" w:lineRule="auto" w:before="147"/>
        <w:ind w:left="113" w:right="393" w:firstLine="453"/>
        <w:jc w:val="both"/>
        <w:rPr>
          <w:sz w:val="34"/>
        </w:rPr>
      </w:pPr>
      <w:r>
        <w:rPr>
          <w:color w:val="231F20"/>
          <w:w w:val="105"/>
          <w:sz w:val="34"/>
        </w:rPr>
        <w:t>Ở</w:t>
      </w:r>
      <w:r>
        <w:rPr>
          <w:color w:val="231F20"/>
          <w:spacing w:val="-8"/>
          <w:w w:val="105"/>
          <w:sz w:val="34"/>
        </w:rPr>
        <w:t> </w:t>
      </w:r>
      <w:r>
        <w:rPr>
          <w:color w:val="231F20"/>
          <w:w w:val="105"/>
          <w:sz w:val="34"/>
        </w:rPr>
        <w:t>đây,</w:t>
      </w:r>
      <w:r>
        <w:rPr>
          <w:color w:val="231F20"/>
          <w:spacing w:val="-8"/>
          <w:w w:val="105"/>
          <w:sz w:val="34"/>
        </w:rPr>
        <w:t> </w:t>
      </w:r>
      <w:r>
        <w:rPr>
          <w:color w:val="231F20"/>
          <w:w w:val="105"/>
          <w:sz w:val="34"/>
        </w:rPr>
        <w:t>cụ</w:t>
      </w:r>
      <w:r>
        <w:rPr>
          <w:color w:val="231F20"/>
          <w:spacing w:val="-8"/>
          <w:w w:val="105"/>
          <w:sz w:val="34"/>
        </w:rPr>
        <w:t> </w:t>
      </w:r>
      <w:r>
        <w:rPr>
          <w:color w:val="231F20"/>
          <w:w w:val="105"/>
          <w:sz w:val="34"/>
        </w:rPr>
        <w:t>Niệm</w:t>
      </w:r>
      <w:r>
        <w:rPr>
          <w:color w:val="231F20"/>
          <w:spacing w:val="-8"/>
          <w:w w:val="105"/>
          <w:sz w:val="34"/>
        </w:rPr>
        <w:t> </w:t>
      </w:r>
      <w:r>
        <w:rPr>
          <w:color w:val="231F20"/>
          <w:w w:val="105"/>
          <w:sz w:val="34"/>
        </w:rPr>
        <w:t>Tổ</w:t>
      </w:r>
      <w:r>
        <w:rPr>
          <w:color w:val="231F20"/>
          <w:spacing w:val="-8"/>
          <w:w w:val="105"/>
          <w:sz w:val="34"/>
        </w:rPr>
        <w:t> </w:t>
      </w:r>
      <w:r>
        <w:rPr>
          <w:color w:val="231F20"/>
          <w:w w:val="105"/>
          <w:sz w:val="34"/>
        </w:rPr>
        <w:t>dẫn</w:t>
      </w:r>
      <w:r>
        <w:rPr>
          <w:color w:val="231F20"/>
          <w:spacing w:val="-8"/>
          <w:w w:val="105"/>
          <w:sz w:val="34"/>
        </w:rPr>
        <w:t> </w:t>
      </w:r>
      <w:r>
        <w:rPr>
          <w:color w:val="231F20"/>
          <w:w w:val="105"/>
          <w:sz w:val="34"/>
        </w:rPr>
        <w:t>câu</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cụ</w:t>
      </w:r>
      <w:r>
        <w:rPr>
          <w:color w:val="231F20"/>
          <w:spacing w:val="-8"/>
          <w:w w:val="105"/>
          <w:sz w:val="34"/>
        </w:rPr>
        <w:t> </w:t>
      </w:r>
      <w:r>
        <w:rPr>
          <w:color w:val="231F20"/>
          <w:w w:val="105"/>
          <w:sz w:val="34"/>
        </w:rPr>
        <w:t>bảo:</w:t>
      </w:r>
      <w:r>
        <w:rPr>
          <w:color w:val="231F20"/>
          <w:spacing w:val="-8"/>
          <w:w w:val="105"/>
          <w:sz w:val="34"/>
        </w:rPr>
        <w:t> </w:t>
      </w:r>
      <w:r>
        <w:rPr>
          <w:color w:val="231F20"/>
          <w:w w:val="105"/>
          <w:sz w:val="34"/>
        </w:rPr>
        <w:t>“</w:t>
      </w:r>
      <w:r>
        <w:rPr>
          <w:i/>
          <w:color w:val="231F20"/>
          <w:w w:val="105"/>
          <w:sz w:val="34"/>
        </w:rPr>
        <w:t>Kinh</w:t>
      </w:r>
      <w:r>
        <w:rPr>
          <w:i/>
          <w:color w:val="231F20"/>
          <w:spacing w:val="-8"/>
          <w:w w:val="105"/>
          <w:sz w:val="34"/>
        </w:rPr>
        <w:t> </w:t>
      </w:r>
      <w:r>
        <w:rPr>
          <w:i/>
          <w:color w:val="231F20"/>
          <w:w w:val="105"/>
          <w:sz w:val="34"/>
        </w:rPr>
        <w:t>trung sở thuyên</w:t>
      </w:r>
      <w:r>
        <w:rPr>
          <w:color w:val="231F20"/>
          <w:w w:val="105"/>
          <w:sz w:val="34"/>
        </w:rPr>
        <w:t>”, tức là những điều được trình bày trong kinh </w:t>
      </w:r>
      <w:r>
        <w:rPr>
          <w:color w:val="231F20"/>
          <w:sz w:val="34"/>
        </w:rPr>
        <w:t>này, “</w:t>
      </w:r>
      <w:r>
        <w:rPr>
          <w:i/>
          <w:color w:val="231F20"/>
          <w:sz w:val="34"/>
        </w:rPr>
        <w:t>Nhất thiết Sự Lý, tức Hoa Nghiêm chi Sự Lý vô ngại, Sự </w:t>
      </w:r>
      <w:r>
        <w:rPr>
          <w:i/>
          <w:color w:val="231F20"/>
          <w:w w:val="105"/>
          <w:sz w:val="34"/>
        </w:rPr>
        <w:t>Sự</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ngại</w:t>
      </w:r>
      <w:r>
        <w:rPr>
          <w:i/>
          <w:color w:val="231F20"/>
          <w:spacing w:val="-10"/>
          <w:w w:val="105"/>
          <w:sz w:val="34"/>
        </w:rPr>
        <w:t> </w:t>
      </w:r>
      <w:r>
        <w:rPr>
          <w:i/>
          <w:color w:val="231F20"/>
          <w:w w:val="105"/>
          <w:sz w:val="34"/>
        </w:rPr>
        <w:t>chi</w:t>
      </w:r>
      <w:r>
        <w:rPr>
          <w:i/>
          <w:color w:val="231F20"/>
          <w:spacing w:val="-10"/>
          <w:w w:val="105"/>
          <w:sz w:val="34"/>
        </w:rPr>
        <w:t> </w:t>
      </w:r>
      <w:r>
        <w:rPr>
          <w:i/>
          <w:color w:val="231F20"/>
          <w:w w:val="105"/>
          <w:sz w:val="34"/>
        </w:rPr>
        <w:t>Nhất</w:t>
      </w:r>
      <w:r>
        <w:rPr>
          <w:i/>
          <w:color w:val="231F20"/>
          <w:spacing w:val="-10"/>
          <w:w w:val="105"/>
          <w:sz w:val="34"/>
        </w:rPr>
        <w:t> </w:t>
      </w:r>
      <w:r>
        <w:rPr>
          <w:i/>
          <w:color w:val="231F20"/>
          <w:w w:val="105"/>
          <w:sz w:val="34"/>
        </w:rPr>
        <w:t>Chân</w:t>
      </w:r>
      <w:r>
        <w:rPr>
          <w:i/>
          <w:color w:val="231F20"/>
          <w:spacing w:val="-10"/>
          <w:w w:val="105"/>
          <w:sz w:val="34"/>
        </w:rPr>
        <w:t> </w:t>
      </w:r>
      <w:r>
        <w:rPr>
          <w:i/>
          <w:color w:val="231F20"/>
          <w:w w:val="105"/>
          <w:sz w:val="34"/>
        </w:rPr>
        <w:t>pháp</w:t>
      </w:r>
      <w:r>
        <w:rPr>
          <w:i/>
          <w:color w:val="231F20"/>
          <w:spacing w:val="-10"/>
          <w:w w:val="105"/>
          <w:sz w:val="34"/>
        </w:rPr>
        <w:t> </w:t>
      </w:r>
      <w:r>
        <w:rPr>
          <w:i/>
          <w:color w:val="231F20"/>
          <w:w w:val="105"/>
          <w:sz w:val="34"/>
        </w:rPr>
        <w:t>giới</w:t>
      </w:r>
      <w:r>
        <w:rPr>
          <w:color w:val="231F20"/>
          <w:w w:val="105"/>
          <w:sz w:val="34"/>
        </w:rPr>
        <w:t>”</w:t>
      </w:r>
      <w:r>
        <w:rPr>
          <w:color w:val="231F20"/>
          <w:spacing w:val="-10"/>
          <w:w w:val="105"/>
          <w:sz w:val="34"/>
        </w:rPr>
        <w:t> </w:t>
      </w:r>
      <w:r>
        <w:rPr>
          <w:color w:val="231F20"/>
          <w:w w:val="105"/>
          <w:sz w:val="34"/>
        </w:rPr>
        <w:t>(Hết</w:t>
      </w:r>
      <w:r>
        <w:rPr>
          <w:color w:val="231F20"/>
          <w:spacing w:val="-10"/>
          <w:w w:val="105"/>
          <w:sz w:val="34"/>
        </w:rPr>
        <w:t> </w:t>
      </w:r>
      <w:r>
        <w:rPr>
          <w:color w:val="231F20"/>
          <w:w w:val="105"/>
          <w:sz w:val="34"/>
        </w:rPr>
        <w:t>thảy</w:t>
      </w:r>
      <w:r>
        <w:rPr>
          <w:color w:val="231F20"/>
          <w:spacing w:val="-10"/>
          <w:w w:val="105"/>
          <w:sz w:val="34"/>
        </w:rPr>
        <w:t> </w:t>
      </w:r>
      <w:r>
        <w:rPr>
          <w:color w:val="231F20"/>
          <w:w w:val="105"/>
          <w:sz w:val="34"/>
        </w:rPr>
        <w:t>Sự</w:t>
      </w:r>
      <w:r>
        <w:rPr>
          <w:color w:val="231F20"/>
          <w:spacing w:val="-10"/>
          <w:w w:val="105"/>
          <w:sz w:val="34"/>
        </w:rPr>
        <w:t> </w:t>
      </w:r>
      <w:r>
        <w:rPr>
          <w:color w:val="231F20"/>
          <w:w w:val="105"/>
          <w:sz w:val="34"/>
        </w:rPr>
        <w:t>Lý</w:t>
      </w:r>
      <w:r>
        <w:rPr>
          <w:color w:val="231F20"/>
          <w:spacing w:val="-10"/>
          <w:w w:val="105"/>
          <w:sz w:val="34"/>
        </w:rPr>
        <w:t> </w:t>
      </w:r>
      <w:r>
        <w:rPr>
          <w:color w:val="231F20"/>
          <w:w w:val="105"/>
          <w:sz w:val="34"/>
        </w:rPr>
        <w:t>chính là</w:t>
      </w:r>
      <w:r>
        <w:rPr>
          <w:color w:val="231F20"/>
          <w:spacing w:val="-1"/>
          <w:w w:val="105"/>
          <w:sz w:val="34"/>
        </w:rPr>
        <w:t> </w:t>
      </w:r>
      <w:r>
        <w:rPr>
          <w:color w:val="231F20"/>
          <w:w w:val="105"/>
          <w:sz w:val="34"/>
        </w:rPr>
        <w:t>Nhất</w:t>
      </w:r>
      <w:r>
        <w:rPr>
          <w:color w:val="231F20"/>
          <w:spacing w:val="-1"/>
          <w:w w:val="105"/>
          <w:sz w:val="34"/>
        </w:rPr>
        <w:t> </w:t>
      </w:r>
      <w:r>
        <w:rPr>
          <w:color w:val="231F20"/>
          <w:w w:val="105"/>
          <w:sz w:val="34"/>
        </w:rPr>
        <w:t>Chân</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giới</w:t>
      </w:r>
      <w:r>
        <w:rPr>
          <w:color w:val="231F20"/>
          <w:spacing w:val="-1"/>
          <w:w w:val="105"/>
          <w:sz w:val="34"/>
        </w:rPr>
        <w:t> </w:t>
      </w:r>
      <w:r>
        <w:rPr>
          <w:color w:val="231F20"/>
          <w:w w:val="105"/>
          <w:sz w:val="34"/>
        </w:rPr>
        <w:t>Sự</w:t>
      </w:r>
      <w:r>
        <w:rPr>
          <w:color w:val="231F20"/>
          <w:spacing w:val="-1"/>
          <w:w w:val="105"/>
          <w:sz w:val="34"/>
        </w:rPr>
        <w:t> </w:t>
      </w:r>
      <w:r>
        <w:rPr>
          <w:color w:val="231F20"/>
          <w:w w:val="105"/>
          <w:sz w:val="34"/>
        </w:rPr>
        <w:t>Lý</w:t>
      </w:r>
      <w:r>
        <w:rPr>
          <w:color w:val="231F20"/>
          <w:spacing w:val="-1"/>
          <w:w w:val="105"/>
          <w:sz w:val="34"/>
        </w:rPr>
        <w:t> </w:t>
      </w:r>
      <w:r>
        <w:rPr>
          <w:color w:val="231F20"/>
          <w:w w:val="105"/>
          <w:sz w:val="34"/>
        </w:rPr>
        <w:t>vô</w:t>
      </w:r>
      <w:r>
        <w:rPr>
          <w:color w:val="231F20"/>
          <w:spacing w:val="-1"/>
          <w:w w:val="105"/>
          <w:sz w:val="34"/>
        </w:rPr>
        <w:t> </w:t>
      </w:r>
      <w:r>
        <w:rPr>
          <w:color w:val="231F20"/>
          <w:w w:val="105"/>
          <w:sz w:val="34"/>
        </w:rPr>
        <w:t>ngại,</w:t>
      </w:r>
      <w:r>
        <w:rPr>
          <w:color w:val="231F20"/>
          <w:spacing w:val="-1"/>
          <w:w w:val="105"/>
          <w:sz w:val="34"/>
        </w:rPr>
        <w:t> </w:t>
      </w:r>
      <w:r>
        <w:rPr>
          <w:color w:val="231F20"/>
          <w:w w:val="105"/>
          <w:sz w:val="34"/>
        </w:rPr>
        <w:t>Sự</w:t>
      </w:r>
      <w:r>
        <w:rPr>
          <w:color w:val="231F20"/>
          <w:spacing w:val="-1"/>
          <w:w w:val="105"/>
          <w:sz w:val="34"/>
        </w:rPr>
        <w:t> </w:t>
      </w:r>
      <w:r>
        <w:rPr>
          <w:color w:val="231F20"/>
          <w:w w:val="105"/>
          <w:sz w:val="34"/>
        </w:rPr>
        <w:t>Sự</w:t>
      </w:r>
      <w:r>
        <w:rPr>
          <w:color w:val="231F20"/>
          <w:spacing w:val="-1"/>
          <w:w w:val="105"/>
          <w:sz w:val="34"/>
        </w:rPr>
        <w:t> </w:t>
      </w:r>
      <w:r>
        <w:rPr>
          <w:color w:val="231F20"/>
          <w:w w:val="105"/>
          <w:sz w:val="34"/>
        </w:rPr>
        <w:t>vô</w:t>
      </w:r>
      <w:r>
        <w:rPr>
          <w:color w:val="231F20"/>
          <w:spacing w:val="-1"/>
          <w:w w:val="105"/>
          <w:sz w:val="34"/>
        </w:rPr>
        <w:t> </w:t>
      </w:r>
      <w:r>
        <w:rPr>
          <w:color w:val="231F20"/>
          <w:w w:val="105"/>
          <w:sz w:val="34"/>
        </w:rPr>
        <w:t>ngại</w:t>
      </w:r>
      <w:r>
        <w:rPr>
          <w:color w:val="231F20"/>
          <w:spacing w:val="-1"/>
          <w:w w:val="105"/>
          <w:sz w:val="34"/>
        </w:rPr>
        <w:t> </w:t>
      </w:r>
      <w:r>
        <w:rPr>
          <w:color w:val="231F20"/>
          <w:w w:val="105"/>
          <w:sz w:val="34"/>
        </w:rPr>
        <w:t>trong kinh </w:t>
      </w:r>
      <w:r>
        <w:rPr>
          <w:i/>
          <w:color w:val="231F20"/>
          <w:w w:val="105"/>
          <w:sz w:val="34"/>
        </w:rPr>
        <w:t>Hoa Nghiêm</w:t>
      </w:r>
      <w:r>
        <w:rPr>
          <w:color w:val="231F20"/>
          <w:w w:val="105"/>
          <w:sz w:val="34"/>
        </w:rPr>
        <w:t>).</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firstLine="453"/>
      </w:pPr>
      <w:r>
        <w:rPr>
          <w:color w:val="231F20"/>
          <w:w w:val="105"/>
        </w:rPr>
        <w:t>Đây là nói rõ: Nội dung của kinh</w:t>
      </w:r>
      <w:r>
        <w:rPr>
          <w:color w:val="231F20"/>
          <w:spacing w:val="-1"/>
          <w:w w:val="105"/>
        </w:rPr>
        <w:t> </w:t>
      </w:r>
      <w:r>
        <w:rPr>
          <w:i/>
          <w:color w:val="231F20"/>
          <w:w w:val="105"/>
        </w:rPr>
        <w:t>Vô Lượng Thọ</w:t>
      </w:r>
      <w:r>
        <w:rPr>
          <w:i/>
          <w:color w:val="231F20"/>
          <w:spacing w:val="-1"/>
          <w:w w:val="105"/>
        </w:rPr>
        <w:t> </w:t>
      </w:r>
      <w:r>
        <w:rPr>
          <w:color w:val="231F20"/>
          <w:w w:val="105"/>
        </w:rPr>
        <w:t>và kinh </w:t>
      </w:r>
      <w:r>
        <w:rPr>
          <w:i/>
          <w:color w:val="231F20"/>
          <w:w w:val="105"/>
        </w:rPr>
        <w:t>Hoa</w:t>
      </w:r>
      <w:r>
        <w:rPr>
          <w:i/>
          <w:color w:val="231F20"/>
          <w:spacing w:val="-2"/>
          <w:w w:val="105"/>
        </w:rPr>
        <w:t> </w:t>
      </w:r>
      <w:r>
        <w:rPr>
          <w:i/>
          <w:color w:val="231F20"/>
          <w:w w:val="105"/>
        </w:rPr>
        <w:t>Nghiêm</w:t>
      </w:r>
      <w:r>
        <w:rPr>
          <w:i/>
          <w:color w:val="231F20"/>
          <w:spacing w:val="-2"/>
          <w:w w:val="105"/>
        </w:rPr>
        <w:t> </w:t>
      </w:r>
      <w:r>
        <w:rPr>
          <w:color w:val="231F20"/>
          <w:w w:val="105"/>
        </w:rPr>
        <w:t>chẳng</w:t>
      </w:r>
      <w:r>
        <w:rPr>
          <w:color w:val="231F20"/>
          <w:spacing w:val="-2"/>
          <w:w w:val="105"/>
        </w:rPr>
        <w:t> </w:t>
      </w:r>
      <w:r>
        <w:rPr>
          <w:color w:val="231F20"/>
          <w:w w:val="105"/>
        </w:rPr>
        <w:t>khác</w:t>
      </w:r>
      <w:r>
        <w:rPr>
          <w:color w:val="231F20"/>
          <w:spacing w:val="-2"/>
          <w:w w:val="105"/>
        </w:rPr>
        <w:t> </w:t>
      </w:r>
      <w:r>
        <w:rPr>
          <w:color w:val="231F20"/>
          <w:w w:val="105"/>
        </w:rPr>
        <w:t>nhau.</w:t>
      </w:r>
      <w:r>
        <w:rPr>
          <w:color w:val="231F20"/>
          <w:spacing w:val="-2"/>
          <w:w w:val="105"/>
        </w:rPr>
        <w:t> </w:t>
      </w:r>
      <w:r>
        <w:rPr>
          <w:color w:val="231F20"/>
          <w:w w:val="105"/>
        </w:rPr>
        <w:t>Kinh </w:t>
      </w:r>
      <w:r>
        <w:rPr>
          <w:i/>
          <w:color w:val="231F20"/>
          <w:w w:val="105"/>
        </w:rPr>
        <w:t>Hoa</w:t>
      </w:r>
      <w:r>
        <w:rPr>
          <w:i/>
          <w:color w:val="231F20"/>
          <w:spacing w:val="-2"/>
          <w:w w:val="105"/>
        </w:rPr>
        <w:t> </w:t>
      </w:r>
      <w:r>
        <w:rPr>
          <w:i/>
          <w:color w:val="231F20"/>
          <w:w w:val="105"/>
        </w:rPr>
        <w:t>Nghiêm</w:t>
      </w:r>
      <w:r>
        <w:rPr>
          <w:i/>
          <w:color w:val="231F20"/>
          <w:spacing w:val="-2"/>
          <w:w w:val="105"/>
        </w:rPr>
        <w:t> </w:t>
      </w:r>
      <w:r>
        <w:rPr>
          <w:color w:val="231F20"/>
          <w:w w:val="105"/>
        </w:rPr>
        <w:t>nói</w:t>
      </w:r>
      <w:r>
        <w:rPr>
          <w:color w:val="231F20"/>
          <w:spacing w:val="-2"/>
          <w:w w:val="105"/>
        </w:rPr>
        <w:t> </w:t>
      </w:r>
      <w:r>
        <w:rPr>
          <w:color w:val="231F20"/>
          <w:w w:val="105"/>
        </w:rPr>
        <w:t>tỉ</w:t>
      </w:r>
      <w:r>
        <w:rPr>
          <w:color w:val="231F20"/>
          <w:spacing w:val="-2"/>
          <w:w w:val="105"/>
        </w:rPr>
        <w:t> </w:t>
      </w:r>
      <w:r>
        <w:rPr>
          <w:color w:val="231F20"/>
          <w:w w:val="105"/>
        </w:rPr>
        <w:t>mỉ, còn ở đây (tức kinh </w:t>
      </w:r>
      <w:r>
        <w:rPr>
          <w:i/>
          <w:color w:val="231F20"/>
          <w:w w:val="105"/>
        </w:rPr>
        <w:t>Vô Lượng Thọ</w:t>
      </w:r>
      <w:r>
        <w:rPr>
          <w:color w:val="231F20"/>
          <w:w w:val="105"/>
        </w:rPr>
        <w:t>) nói những điều giản yếu, tức là nói đơn giản, chú trọng những chỗ quan trọng, </w:t>
      </w:r>
      <w:r>
        <w:rPr>
          <w:color w:val="231F20"/>
          <w:spacing w:val="-2"/>
          <w:w w:val="105"/>
        </w:rPr>
        <w:t>mấu</w:t>
      </w:r>
      <w:r>
        <w:rPr>
          <w:color w:val="231F20"/>
          <w:spacing w:val="-21"/>
          <w:w w:val="105"/>
        </w:rPr>
        <w:t> </w:t>
      </w:r>
      <w:r>
        <w:rPr>
          <w:color w:val="231F20"/>
          <w:spacing w:val="-2"/>
          <w:w w:val="105"/>
        </w:rPr>
        <w:t>chốt.</w:t>
      </w:r>
      <w:r>
        <w:rPr>
          <w:color w:val="231F20"/>
          <w:spacing w:val="-20"/>
          <w:w w:val="105"/>
        </w:rPr>
        <w:t> </w:t>
      </w:r>
      <w:r>
        <w:rPr>
          <w:color w:val="231F20"/>
          <w:spacing w:val="-2"/>
          <w:w w:val="105"/>
        </w:rPr>
        <w:t>Sau</w:t>
      </w:r>
      <w:r>
        <w:rPr>
          <w:color w:val="231F20"/>
          <w:spacing w:val="-20"/>
          <w:w w:val="105"/>
        </w:rPr>
        <w:t> </w:t>
      </w:r>
      <w:r>
        <w:rPr>
          <w:color w:val="231F20"/>
          <w:spacing w:val="-2"/>
          <w:w w:val="105"/>
        </w:rPr>
        <w:t>khi</w:t>
      </w:r>
      <w:r>
        <w:rPr>
          <w:color w:val="231F20"/>
          <w:spacing w:val="-21"/>
          <w:w w:val="105"/>
        </w:rPr>
        <w:t> </w:t>
      </w:r>
      <w:r>
        <w:rPr>
          <w:color w:val="231F20"/>
          <w:spacing w:val="-2"/>
          <w:w w:val="105"/>
        </w:rPr>
        <w:t>đọc</w:t>
      </w:r>
      <w:r>
        <w:rPr>
          <w:color w:val="231F20"/>
          <w:spacing w:val="-20"/>
          <w:w w:val="105"/>
        </w:rPr>
        <w:t> </w:t>
      </w:r>
      <w:r>
        <w:rPr>
          <w:color w:val="231F20"/>
          <w:spacing w:val="-2"/>
          <w:w w:val="105"/>
        </w:rPr>
        <w:t>bộ</w:t>
      </w:r>
      <w:r>
        <w:rPr>
          <w:color w:val="231F20"/>
          <w:spacing w:val="-20"/>
          <w:w w:val="105"/>
        </w:rPr>
        <w:t> </w:t>
      </w:r>
      <w:r>
        <w:rPr>
          <w:color w:val="231F20"/>
          <w:spacing w:val="-2"/>
          <w:w w:val="105"/>
        </w:rPr>
        <w:t>kinh</w:t>
      </w:r>
      <w:r>
        <w:rPr>
          <w:color w:val="231F20"/>
          <w:spacing w:val="-21"/>
          <w:w w:val="105"/>
        </w:rPr>
        <w:t> </w:t>
      </w:r>
      <w:r>
        <w:rPr>
          <w:color w:val="231F20"/>
          <w:spacing w:val="-2"/>
          <w:w w:val="105"/>
        </w:rPr>
        <w:t>này,</w:t>
      </w:r>
      <w:r>
        <w:rPr>
          <w:color w:val="231F20"/>
          <w:spacing w:val="-20"/>
          <w:w w:val="105"/>
        </w:rPr>
        <w:t> </w:t>
      </w:r>
      <w:r>
        <w:rPr>
          <w:color w:val="231F20"/>
          <w:spacing w:val="-2"/>
          <w:w w:val="105"/>
        </w:rPr>
        <w:t>tôi</w:t>
      </w:r>
      <w:r>
        <w:rPr>
          <w:color w:val="231F20"/>
          <w:spacing w:val="-20"/>
          <w:w w:val="105"/>
        </w:rPr>
        <w:t> </w:t>
      </w:r>
      <w:r>
        <w:rPr>
          <w:color w:val="231F20"/>
          <w:spacing w:val="-2"/>
          <w:w w:val="105"/>
        </w:rPr>
        <w:t>không</w:t>
      </w:r>
      <w:r>
        <w:rPr>
          <w:color w:val="231F20"/>
          <w:spacing w:val="-21"/>
          <w:w w:val="105"/>
        </w:rPr>
        <w:t> </w:t>
      </w:r>
      <w:r>
        <w:rPr>
          <w:color w:val="231F20"/>
          <w:spacing w:val="-2"/>
          <w:w w:val="105"/>
        </w:rPr>
        <w:t>giảng</w:t>
      </w:r>
      <w:r>
        <w:rPr>
          <w:color w:val="231F20"/>
          <w:spacing w:val="-20"/>
          <w:w w:val="105"/>
        </w:rPr>
        <w:t> </w:t>
      </w:r>
      <w:r>
        <w:rPr>
          <w:color w:val="231F20"/>
          <w:spacing w:val="-2"/>
          <w:w w:val="105"/>
        </w:rPr>
        <w:t>kinh</w:t>
      </w:r>
      <w:r>
        <w:rPr>
          <w:color w:val="231F20"/>
          <w:spacing w:val="-16"/>
          <w:w w:val="105"/>
        </w:rPr>
        <w:t> </w:t>
      </w:r>
      <w:r>
        <w:rPr>
          <w:i/>
          <w:color w:val="231F20"/>
          <w:spacing w:val="-2"/>
          <w:w w:val="105"/>
        </w:rPr>
        <w:t>Hoa </w:t>
      </w:r>
      <w:r>
        <w:rPr>
          <w:i/>
          <w:color w:val="231F20"/>
          <w:w w:val="105"/>
        </w:rPr>
        <w:t>Nghiêm </w:t>
      </w:r>
      <w:r>
        <w:rPr>
          <w:color w:val="231F20"/>
          <w:w w:val="105"/>
        </w:rPr>
        <w:t>nữa. Tôi thuở trẻ học kinh giáo, trong những kinh được</w:t>
      </w:r>
      <w:r>
        <w:rPr>
          <w:color w:val="231F20"/>
          <w:spacing w:val="-7"/>
          <w:w w:val="105"/>
        </w:rPr>
        <w:t> </w:t>
      </w:r>
      <w:r>
        <w:rPr>
          <w:color w:val="231F20"/>
          <w:w w:val="105"/>
        </w:rPr>
        <w:t>thầy</w:t>
      </w:r>
      <w:r>
        <w:rPr>
          <w:color w:val="231F20"/>
          <w:spacing w:val="-7"/>
          <w:w w:val="105"/>
        </w:rPr>
        <w:t> </w:t>
      </w:r>
      <w:r>
        <w:rPr>
          <w:color w:val="231F20"/>
          <w:w w:val="105"/>
        </w:rPr>
        <w:t>Phương</w:t>
      </w:r>
      <w:r>
        <w:rPr>
          <w:color w:val="231F20"/>
          <w:spacing w:val="-7"/>
          <w:w w:val="105"/>
        </w:rPr>
        <w:t> </w:t>
      </w:r>
      <w:r>
        <w:rPr>
          <w:color w:val="231F20"/>
          <w:w w:val="105"/>
        </w:rPr>
        <w:t>Đông</w:t>
      </w:r>
      <w:r>
        <w:rPr>
          <w:color w:val="231F20"/>
          <w:spacing w:val="-7"/>
          <w:w w:val="105"/>
        </w:rPr>
        <w:t> </w:t>
      </w:r>
      <w:r>
        <w:rPr>
          <w:color w:val="231F20"/>
          <w:w w:val="105"/>
        </w:rPr>
        <w:t>Mỹ</w:t>
      </w:r>
      <w:r>
        <w:rPr>
          <w:color w:val="231F20"/>
          <w:spacing w:val="-7"/>
          <w:w w:val="105"/>
        </w:rPr>
        <w:t> </w:t>
      </w:r>
      <w:r>
        <w:rPr>
          <w:color w:val="231F20"/>
          <w:w w:val="105"/>
        </w:rPr>
        <w:t>tiên</w:t>
      </w:r>
      <w:r>
        <w:rPr>
          <w:color w:val="231F20"/>
          <w:spacing w:val="-7"/>
          <w:w w:val="105"/>
        </w:rPr>
        <w:t> </w:t>
      </w:r>
      <w:r>
        <w:rPr>
          <w:color w:val="231F20"/>
          <w:w w:val="105"/>
        </w:rPr>
        <w:t>sinh</w:t>
      </w:r>
      <w:r>
        <w:rPr>
          <w:color w:val="231F20"/>
          <w:spacing w:val="-7"/>
          <w:w w:val="105"/>
        </w:rPr>
        <w:t> </w:t>
      </w:r>
      <w:r>
        <w:rPr>
          <w:color w:val="231F20"/>
          <w:w w:val="105"/>
        </w:rPr>
        <w:t>giới</w:t>
      </w:r>
      <w:r>
        <w:rPr>
          <w:color w:val="231F20"/>
          <w:spacing w:val="-7"/>
          <w:w w:val="105"/>
        </w:rPr>
        <w:t> </w:t>
      </w:r>
      <w:r>
        <w:rPr>
          <w:color w:val="231F20"/>
          <w:w w:val="105"/>
        </w:rPr>
        <w:t>thiệu</w:t>
      </w:r>
      <w:r>
        <w:rPr>
          <w:color w:val="231F20"/>
          <w:spacing w:val="-7"/>
          <w:w w:val="105"/>
        </w:rPr>
        <w:t> </w:t>
      </w:r>
      <w:r>
        <w:rPr>
          <w:color w:val="231F20"/>
          <w:w w:val="105"/>
        </w:rPr>
        <w:t>cho</w:t>
      </w:r>
      <w:r>
        <w:rPr>
          <w:color w:val="231F20"/>
          <w:spacing w:val="-7"/>
          <w:w w:val="105"/>
        </w:rPr>
        <w:t> </w:t>
      </w:r>
      <w:r>
        <w:rPr>
          <w:color w:val="231F20"/>
          <w:w w:val="105"/>
        </w:rPr>
        <w:t>tôi</w:t>
      </w:r>
      <w:r>
        <w:rPr>
          <w:color w:val="231F20"/>
          <w:spacing w:val="-7"/>
          <w:w w:val="105"/>
        </w:rPr>
        <w:t> </w:t>
      </w:r>
      <w:r>
        <w:rPr>
          <w:color w:val="231F20"/>
          <w:w w:val="105"/>
        </w:rPr>
        <w:t>đọc có kinh </w:t>
      </w:r>
      <w:r>
        <w:rPr>
          <w:i/>
          <w:color w:val="231F20"/>
          <w:w w:val="105"/>
        </w:rPr>
        <w:t>Hoa Nghiêm</w:t>
      </w:r>
      <w:r>
        <w:rPr>
          <w:color w:val="231F20"/>
          <w:w w:val="105"/>
        </w:rPr>
        <w:t>. Hơn nữa, thầy hết sức coi trọng kinh </w:t>
      </w:r>
      <w:r>
        <w:rPr>
          <w:i/>
          <w:color w:val="231F20"/>
          <w:w w:val="105"/>
        </w:rPr>
        <w:t>Hoa</w:t>
      </w:r>
      <w:r>
        <w:rPr>
          <w:i/>
          <w:color w:val="231F20"/>
          <w:w w:val="105"/>
        </w:rPr>
        <w:t> Nghiêm</w:t>
      </w:r>
      <w:r>
        <w:rPr>
          <w:color w:val="231F20"/>
          <w:w w:val="105"/>
        </w:rPr>
        <w:t>.</w:t>
      </w:r>
      <w:r>
        <w:rPr>
          <w:color w:val="231F20"/>
          <w:w w:val="105"/>
        </w:rPr>
        <w:t> Thầy</w:t>
      </w:r>
      <w:r>
        <w:rPr>
          <w:color w:val="231F20"/>
          <w:w w:val="105"/>
        </w:rPr>
        <w:t> yêu</w:t>
      </w:r>
      <w:r>
        <w:rPr>
          <w:color w:val="231F20"/>
          <w:w w:val="105"/>
        </w:rPr>
        <w:t> thích,</w:t>
      </w:r>
      <w:r>
        <w:rPr>
          <w:color w:val="231F20"/>
          <w:w w:val="105"/>
        </w:rPr>
        <w:t> tiên</w:t>
      </w:r>
      <w:r>
        <w:rPr>
          <w:color w:val="231F20"/>
          <w:w w:val="105"/>
        </w:rPr>
        <w:t> sinh</w:t>
      </w:r>
      <w:r>
        <w:rPr>
          <w:color w:val="231F20"/>
          <w:w w:val="105"/>
        </w:rPr>
        <w:t> Phương</w:t>
      </w:r>
      <w:r>
        <w:rPr>
          <w:color w:val="231F20"/>
          <w:w w:val="105"/>
        </w:rPr>
        <w:t> Đông</w:t>
      </w:r>
      <w:r>
        <w:rPr>
          <w:color w:val="231F20"/>
          <w:w w:val="105"/>
        </w:rPr>
        <w:t> Mỹ ưa thích bộ kinh này, đặc biệt giới thiệu với tôi, giới thiệu bản</w:t>
      </w:r>
      <w:r>
        <w:rPr>
          <w:color w:val="231F20"/>
          <w:spacing w:val="-22"/>
          <w:w w:val="105"/>
        </w:rPr>
        <w:t> </w:t>
      </w:r>
      <w:r>
        <w:rPr>
          <w:color w:val="231F20"/>
          <w:w w:val="105"/>
        </w:rPr>
        <w:t>chú</w:t>
      </w:r>
      <w:r>
        <w:rPr>
          <w:color w:val="231F20"/>
          <w:spacing w:val="-22"/>
          <w:w w:val="105"/>
        </w:rPr>
        <w:t> </w:t>
      </w:r>
      <w:r>
        <w:rPr>
          <w:color w:val="231F20"/>
          <w:w w:val="105"/>
        </w:rPr>
        <w:t>giải</w:t>
      </w:r>
      <w:r>
        <w:rPr>
          <w:color w:val="231F20"/>
          <w:spacing w:val="-22"/>
          <w:w w:val="105"/>
        </w:rPr>
        <w:t> </w:t>
      </w:r>
      <w:r>
        <w:rPr>
          <w:color w:val="231F20"/>
          <w:w w:val="105"/>
        </w:rPr>
        <w:t>của</w:t>
      </w:r>
      <w:r>
        <w:rPr>
          <w:color w:val="231F20"/>
          <w:spacing w:val="-22"/>
          <w:w w:val="105"/>
        </w:rPr>
        <w:t> </w:t>
      </w:r>
      <w:r>
        <w:rPr>
          <w:color w:val="231F20"/>
          <w:w w:val="105"/>
        </w:rPr>
        <w:t>Thanh</w:t>
      </w:r>
      <w:r>
        <w:rPr>
          <w:color w:val="231F20"/>
          <w:spacing w:val="-22"/>
          <w:w w:val="105"/>
        </w:rPr>
        <w:t> </w:t>
      </w:r>
      <w:r>
        <w:rPr>
          <w:color w:val="231F20"/>
          <w:w w:val="105"/>
        </w:rPr>
        <w:t>Lương</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2"/>
          <w:w w:val="105"/>
        </w:rPr>
        <w:t> </w:t>
      </w:r>
      <w:r>
        <w:rPr>
          <w:color w:val="231F20"/>
          <w:w w:val="105"/>
        </w:rPr>
        <w:t>có</w:t>
      </w:r>
      <w:r>
        <w:rPr>
          <w:color w:val="231F20"/>
          <w:spacing w:val="-22"/>
          <w:w w:val="105"/>
        </w:rPr>
        <w:t> </w:t>
      </w:r>
      <w:r>
        <w:rPr>
          <w:color w:val="231F20"/>
          <w:w w:val="105"/>
        </w:rPr>
        <w:t>lý</w:t>
      </w:r>
      <w:r>
        <w:rPr>
          <w:color w:val="231F20"/>
          <w:spacing w:val="-22"/>
          <w:w w:val="105"/>
        </w:rPr>
        <w:t> </w:t>
      </w:r>
      <w:r>
        <w:rPr>
          <w:color w:val="231F20"/>
          <w:w w:val="105"/>
        </w:rPr>
        <w:t>lắm.</w:t>
      </w:r>
      <w:r>
        <w:rPr>
          <w:color w:val="231F20"/>
          <w:spacing w:val="-22"/>
          <w:w w:val="105"/>
        </w:rPr>
        <w:t> </w:t>
      </w:r>
      <w:r>
        <w:rPr>
          <w:color w:val="231F20"/>
          <w:w w:val="105"/>
        </w:rPr>
        <w:t>Tôi</w:t>
      </w:r>
      <w:r>
        <w:rPr>
          <w:color w:val="231F20"/>
          <w:spacing w:val="-22"/>
          <w:w w:val="105"/>
        </w:rPr>
        <w:t> </w:t>
      </w:r>
      <w:r>
        <w:rPr>
          <w:color w:val="231F20"/>
          <w:w w:val="105"/>
        </w:rPr>
        <w:t>nhớ</w:t>
      </w:r>
      <w:r>
        <w:rPr>
          <w:color w:val="231F20"/>
          <w:spacing w:val="-22"/>
          <w:w w:val="105"/>
        </w:rPr>
        <w:t> </w:t>
      </w:r>
      <w:r>
        <w:rPr>
          <w:color w:val="231F20"/>
          <w:w w:val="105"/>
        </w:rPr>
        <w:t>lúc Hoằng</w:t>
      </w:r>
      <w:r>
        <w:rPr>
          <w:color w:val="231F20"/>
          <w:spacing w:val="-23"/>
          <w:w w:val="105"/>
        </w:rPr>
        <w:t> </w:t>
      </w:r>
      <w:r>
        <w:rPr>
          <w:color w:val="231F20"/>
          <w:w w:val="105"/>
        </w:rPr>
        <w:t>Nhất</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tại</w:t>
      </w:r>
      <w:r>
        <w:rPr>
          <w:color w:val="231F20"/>
          <w:spacing w:val="-22"/>
          <w:w w:val="105"/>
        </w:rPr>
        <w:t> </w:t>
      </w:r>
      <w:r>
        <w:rPr>
          <w:color w:val="231F20"/>
          <w:w w:val="105"/>
        </w:rPr>
        <w:t>thế,</w:t>
      </w:r>
      <w:r>
        <w:rPr>
          <w:color w:val="231F20"/>
          <w:spacing w:val="-22"/>
          <w:w w:val="105"/>
        </w:rPr>
        <w:t> </w:t>
      </w:r>
      <w:r>
        <w:rPr>
          <w:color w:val="231F20"/>
          <w:w w:val="105"/>
        </w:rPr>
        <w:t>giới</w:t>
      </w:r>
      <w:r>
        <w:rPr>
          <w:color w:val="231F20"/>
          <w:spacing w:val="-23"/>
          <w:w w:val="105"/>
        </w:rPr>
        <w:t> </w:t>
      </w:r>
      <w:r>
        <w:rPr>
          <w:color w:val="231F20"/>
          <w:w w:val="105"/>
        </w:rPr>
        <w:t>thiệu</w:t>
      </w:r>
      <w:r>
        <w:rPr>
          <w:color w:val="231F20"/>
          <w:spacing w:val="-22"/>
          <w:w w:val="105"/>
        </w:rPr>
        <w:t> </w:t>
      </w:r>
      <w:r>
        <w:rPr>
          <w:color w:val="231F20"/>
          <w:w w:val="105"/>
        </w:rPr>
        <w:t>kinh</w:t>
      </w:r>
      <w:r>
        <w:rPr>
          <w:color w:val="231F20"/>
          <w:spacing w:val="-22"/>
          <w:w w:val="105"/>
        </w:rPr>
        <w:t> </w:t>
      </w:r>
      <w:r>
        <w:rPr>
          <w:color w:val="231F20"/>
          <w:w w:val="105"/>
        </w:rPr>
        <w:t>giáo</w:t>
      </w:r>
      <w:r>
        <w:rPr>
          <w:color w:val="231F20"/>
          <w:spacing w:val="-23"/>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cho những phần tử tri thức học tập, Ngài cũng giới thiệu bản </w:t>
      </w:r>
      <w:r>
        <w:rPr>
          <w:i/>
          <w:color w:val="231F20"/>
          <w:w w:val="105"/>
        </w:rPr>
        <w:t>Chú</w:t>
      </w:r>
      <w:r>
        <w:rPr>
          <w:i/>
          <w:color w:val="231F20"/>
          <w:spacing w:val="-8"/>
          <w:w w:val="105"/>
        </w:rPr>
        <w:t> </w:t>
      </w:r>
      <w:r>
        <w:rPr>
          <w:i/>
          <w:color w:val="231F20"/>
          <w:w w:val="105"/>
        </w:rPr>
        <w:t>sớ</w:t>
      </w:r>
      <w:r>
        <w:rPr>
          <w:i/>
          <w:color w:val="231F20"/>
          <w:spacing w:val="-10"/>
          <w:w w:val="105"/>
        </w:rPr>
        <w:t> </w:t>
      </w:r>
      <w:r>
        <w:rPr>
          <w:color w:val="231F20"/>
          <w:w w:val="105"/>
        </w:rPr>
        <w:t>kinh</w:t>
      </w:r>
      <w:r>
        <w:rPr>
          <w:color w:val="231F20"/>
          <w:spacing w:val="-8"/>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color w:val="231F20"/>
          <w:w w:val="105"/>
        </w:rPr>
        <w:t>của</w:t>
      </w:r>
      <w:r>
        <w:rPr>
          <w:color w:val="231F20"/>
          <w:spacing w:val="-9"/>
          <w:w w:val="105"/>
        </w:rPr>
        <w:t> </w:t>
      </w:r>
      <w:r>
        <w:rPr>
          <w:color w:val="231F20"/>
          <w:w w:val="105"/>
        </w:rPr>
        <w:t>Thanh</w:t>
      </w:r>
      <w:r>
        <w:rPr>
          <w:color w:val="231F20"/>
          <w:spacing w:val="-9"/>
          <w:w w:val="105"/>
        </w:rPr>
        <w:t> </w:t>
      </w:r>
      <w:r>
        <w:rPr>
          <w:color w:val="231F20"/>
          <w:w w:val="105"/>
        </w:rPr>
        <w:t>Lương</w:t>
      </w:r>
      <w:r>
        <w:rPr>
          <w:color w:val="231F20"/>
          <w:spacing w:val="-9"/>
          <w:w w:val="105"/>
        </w:rPr>
        <w:t> </w:t>
      </w:r>
      <w:r>
        <w:rPr>
          <w:color w:val="231F20"/>
          <w:w w:val="105"/>
        </w:rPr>
        <w:t>Đại</w:t>
      </w:r>
      <w:r>
        <w:rPr>
          <w:color w:val="231F20"/>
          <w:spacing w:val="-8"/>
          <w:w w:val="105"/>
        </w:rPr>
        <w:t> </w:t>
      </w:r>
      <w:r>
        <w:rPr>
          <w:color w:val="231F20"/>
          <w:w w:val="105"/>
        </w:rPr>
        <w:t>sư.</w:t>
      </w:r>
    </w:p>
    <w:p>
      <w:pPr>
        <w:pStyle w:val="BodyText"/>
        <w:spacing w:line="285" w:lineRule="auto" w:before="147"/>
        <w:ind w:left="397" w:right="111" w:firstLine="453"/>
      </w:pPr>
      <w:r>
        <w:rPr>
          <w:color w:val="231F20"/>
          <w:w w:val="105"/>
        </w:rPr>
        <w:t>Sau khi tiếp xúc, nếu quý vị kiên nhẫn thâm nhập, sẽ có pháp</w:t>
      </w:r>
      <w:r>
        <w:rPr>
          <w:color w:val="231F20"/>
          <w:spacing w:val="-16"/>
          <w:w w:val="105"/>
        </w:rPr>
        <w:t> </w:t>
      </w:r>
      <w:r>
        <w:rPr>
          <w:color w:val="231F20"/>
          <w:w w:val="105"/>
        </w:rPr>
        <w:t>hỷ</w:t>
      </w:r>
      <w:r>
        <w:rPr>
          <w:color w:val="231F20"/>
          <w:spacing w:val="-16"/>
          <w:w w:val="105"/>
        </w:rPr>
        <w:t> </w:t>
      </w:r>
      <w:r>
        <w:rPr>
          <w:color w:val="231F20"/>
          <w:w w:val="105"/>
        </w:rPr>
        <w:t>sung</w:t>
      </w:r>
      <w:r>
        <w:rPr>
          <w:color w:val="231F20"/>
          <w:spacing w:val="-16"/>
          <w:w w:val="105"/>
        </w:rPr>
        <w:t> </w:t>
      </w:r>
      <w:r>
        <w:rPr>
          <w:color w:val="231F20"/>
          <w:w w:val="105"/>
        </w:rPr>
        <w:t>mãn,</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thụ</w:t>
      </w:r>
      <w:r>
        <w:rPr>
          <w:color w:val="231F20"/>
          <w:spacing w:val="-16"/>
          <w:w w:val="105"/>
        </w:rPr>
        <w:t> </w:t>
      </w:r>
      <w:r>
        <w:rPr>
          <w:color w:val="231F20"/>
          <w:w w:val="105"/>
        </w:rPr>
        <w:t>dụng,</w:t>
      </w:r>
      <w:r>
        <w:rPr>
          <w:color w:val="231F20"/>
          <w:spacing w:val="-16"/>
          <w:w w:val="105"/>
        </w:rPr>
        <w:t> </w:t>
      </w:r>
      <w:r>
        <w:rPr>
          <w:color w:val="231F20"/>
          <w:w w:val="105"/>
        </w:rPr>
        <w:t>nhưng</w:t>
      </w:r>
      <w:r>
        <w:rPr>
          <w:color w:val="231F20"/>
          <w:spacing w:val="-16"/>
          <w:w w:val="105"/>
        </w:rPr>
        <w:t> </w:t>
      </w:r>
      <w:r>
        <w:rPr>
          <w:color w:val="231F20"/>
          <w:w w:val="105"/>
        </w:rPr>
        <w:t>kinh</w:t>
      </w:r>
      <w:r>
        <w:rPr>
          <w:color w:val="231F20"/>
          <w:spacing w:val="-16"/>
          <w:w w:val="105"/>
        </w:rPr>
        <w:t> </w:t>
      </w:r>
      <w:r>
        <w:rPr>
          <w:color w:val="231F20"/>
          <w:w w:val="105"/>
        </w:rPr>
        <w:t>này</w:t>
      </w:r>
      <w:r>
        <w:rPr>
          <w:color w:val="231F20"/>
          <w:spacing w:val="-16"/>
          <w:w w:val="105"/>
        </w:rPr>
        <w:t> </w:t>
      </w:r>
      <w:r>
        <w:rPr>
          <w:color w:val="231F20"/>
          <w:w w:val="105"/>
        </w:rPr>
        <w:t>quá</w:t>
      </w:r>
      <w:r>
        <w:rPr>
          <w:color w:val="231F20"/>
          <w:spacing w:val="-16"/>
          <w:w w:val="105"/>
        </w:rPr>
        <w:t> </w:t>
      </w:r>
      <w:r>
        <w:rPr>
          <w:color w:val="231F20"/>
          <w:w w:val="105"/>
        </w:rPr>
        <w:t>dài! Trước kia, Hoàng lão cư sĩ vào đầu thập niên 60 chuẩn bị chú</w:t>
      </w:r>
      <w:r>
        <w:rPr>
          <w:color w:val="231F20"/>
          <w:spacing w:val="-11"/>
          <w:w w:val="105"/>
        </w:rPr>
        <w:t> </w:t>
      </w:r>
      <w:r>
        <w:rPr>
          <w:color w:val="231F20"/>
          <w:w w:val="105"/>
        </w:rPr>
        <w:t>giải</w:t>
      </w:r>
      <w:r>
        <w:rPr>
          <w:color w:val="231F20"/>
          <w:spacing w:val="-11"/>
          <w:w w:val="105"/>
        </w:rPr>
        <w:t> </w:t>
      </w:r>
      <w:r>
        <w:rPr>
          <w:color w:val="231F20"/>
          <w:w w:val="105"/>
        </w:rPr>
        <w:t>kinh</w:t>
      </w:r>
      <w:r>
        <w:rPr>
          <w:color w:val="231F20"/>
          <w:spacing w:val="-10"/>
          <w:w w:val="105"/>
        </w:rPr>
        <w:t> </w:t>
      </w:r>
      <w:r>
        <w:rPr>
          <w:i/>
          <w:color w:val="231F20"/>
          <w:w w:val="105"/>
        </w:rPr>
        <w:t>Vô</w:t>
      </w:r>
      <w:r>
        <w:rPr>
          <w:i/>
          <w:color w:val="231F20"/>
          <w:spacing w:val="-11"/>
          <w:w w:val="105"/>
        </w:rPr>
        <w:t> </w:t>
      </w:r>
      <w:r>
        <w:rPr>
          <w:i/>
          <w:color w:val="231F20"/>
          <w:w w:val="105"/>
        </w:rPr>
        <w:t>Lượng</w:t>
      </w:r>
      <w:r>
        <w:rPr>
          <w:i/>
          <w:color w:val="231F20"/>
          <w:spacing w:val="-10"/>
          <w:w w:val="105"/>
        </w:rPr>
        <w:t> </w:t>
      </w:r>
      <w:r>
        <w:rPr>
          <w:i/>
          <w:color w:val="231F20"/>
          <w:w w:val="105"/>
        </w:rPr>
        <w:t>Thọ</w:t>
      </w:r>
      <w:r>
        <w:rPr>
          <w:color w:val="231F20"/>
          <w:w w:val="105"/>
        </w:rPr>
        <w:t>.</w:t>
      </w:r>
      <w:r>
        <w:rPr>
          <w:color w:val="231F20"/>
          <w:spacing w:val="-11"/>
          <w:w w:val="105"/>
        </w:rPr>
        <w:t> </w:t>
      </w:r>
      <w:r>
        <w:rPr>
          <w:color w:val="231F20"/>
          <w:w w:val="105"/>
        </w:rPr>
        <w:t>Vào</w:t>
      </w:r>
      <w:r>
        <w:rPr>
          <w:color w:val="231F20"/>
          <w:spacing w:val="-11"/>
          <w:w w:val="105"/>
        </w:rPr>
        <w:t> </w:t>
      </w:r>
      <w:r>
        <w:rPr>
          <w:color w:val="231F20"/>
          <w:w w:val="105"/>
        </w:rPr>
        <w:t>đầu</w:t>
      </w:r>
      <w:r>
        <w:rPr>
          <w:color w:val="231F20"/>
          <w:spacing w:val="-11"/>
          <w:w w:val="105"/>
        </w:rPr>
        <w:t> </w:t>
      </w:r>
      <w:r>
        <w:rPr>
          <w:color w:val="231F20"/>
          <w:w w:val="105"/>
        </w:rPr>
        <w:t>thập</w:t>
      </w:r>
      <w:r>
        <w:rPr>
          <w:color w:val="231F20"/>
          <w:spacing w:val="-11"/>
          <w:w w:val="105"/>
        </w:rPr>
        <w:t> </w:t>
      </w:r>
      <w:r>
        <w:rPr>
          <w:color w:val="231F20"/>
          <w:w w:val="105"/>
        </w:rPr>
        <w:t>niên</w:t>
      </w:r>
      <w:r>
        <w:rPr>
          <w:color w:val="231F20"/>
          <w:spacing w:val="-11"/>
          <w:w w:val="105"/>
        </w:rPr>
        <w:t> </w:t>
      </w:r>
      <w:r>
        <w:rPr>
          <w:color w:val="231F20"/>
          <w:w w:val="105"/>
        </w:rPr>
        <w:t>60,</w:t>
      </w:r>
      <w:r>
        <w:rPr>
          <w:color w:val="231F20"/>
          <w:spacing w:val="-11"/>
          <w:w w:val="105"/>
        </w:rPr>
        <w:t> </w:t>
      </w:r>
      <w:r>
        <w:rPr>
          <w:color w:val="231F20"/>
          <w:w w:val="105"/>
        </w:rPr>
        <w:t>tôi</w:t>
      </w:r>
      <w:r>
        <w:rPr>
          <w:color w:val="231F20"/>
          <w:spacing w:val="-11"/>
          <w:w w:val="105"/>
        </w:rPr>
        <w:t> </w:t>
      </w:r>
      <w:r>
        <w:rPr>
          <w:color w:val="231F20"/>
          <w:w w:val="105"/>
        </w:rPr>
        <w:t>cũng bắt</w:t>
      </w:r>
      <w:r>
        <w:rPr>
          <w:color w:val="231F20"/>
          <w:spacing w:val="-7"/>
          <w:w w:val="105"/>
        </w:rPr>
        <w:t> </w:t>
      </w:r>
      <w:r>
        <w:rPr>
          <w:color w:val="231F20"/>
          <w:w w:val="105"/>
        </w:rPr>
        <w:t>đầu</w:t>
      </w:r>
      <w:r>
        <w:rPr>
          <w:color w:val="231F20"/>
          <w:spacing w:val="-7"/>
          <w:w w:val="105"/>
        </w:rPr>
        <w:t> </w:t>
      </w:r>
      <w:r>
        <w:rPr>
          <w:color w:val="231F20"/>
          <w:w w:val="105"/>
        </w:rPr>
        <w:t>giảng</w:t>
      </w:r>
      <w:r>
        <w:rPr>
          <w:color w:val="231F20"/>
          <w:spacing w:val="-7"/>
          <w:w w:val="105"/>
        </w:rPr>
        <w:t> </w:t>
      </w:r>
      <w:r>
        <w:rPr>
          <w:color w:val="231F20"/>
          <w:w w:val="105"/>
        </w:rPr>
        <w:t>kinh</w:t>
      </w:r>
      <w:r>
        <w:rPr>
          <w:color w:val="231F20"/>
          <w:spacing w:val="-7"/>
          <w:w w:val="105"/>
        </w:rPr>
        <w:t> </w:t>
      </w:r>
      <w:r>
        <w:rPr>
          <w:i/>
          <w:color w:val="231F20"/>
          <w:w w:val="105"/>
        </w:rPr>
        <w:t>Hoa</w:t>
      </w:r>
      <w:r>
        <w:rPr>
          <w:i/>
          <w:color w:val="231F20"/>
          <w:spacing w:val="-8"/>
          <w:w w:val="105"/>
        </w:rPr>
        <w:t> </w:t>
      </w:r>
      <w:r>
        <w:rPr>
          <w:i/>
          <w:color w:val="231F20"/>
          <w:w w:val="105"/>
        </w:rPr>
        <w:t>Nghiêm</w:t>
      </w:r>
      <w:r>
        <w:rPr>
          <w:color w:val="231F20"/>
          <w:w w:val="105"/>
        </w:rPr>
        <w:t>,</w:t>
      </w:r>
      <w:r>
        <w:rPr>
          <w:color w:val="231F20"/>
          <w:spacing w:val="-7"/>
          <w:w w:val="105"/>
        </w:rPr>
        <w:t> </w:t>
      </w:r>
      <w:r>
        <w:rPr>
          <w:color w:val="231F20"/>
          <w:w w:val="105"/>
        </w:rPr>
        <w:t>cũng</w:t>
      </w:r>
      <w:r>
        <w:rPr>
          <w:color w:val="231F20"/>
          <w:spacing w:val="-7"/>
          <w:w w:val="105"/>
        </w:rPr>
        <w:t> </w:t>
      </w:r>
      <w:r>
        <w:rPr>
          <w:color w:val="231F20"/>
          <w:w w:val="105"/>
        </w:rPr>
        <w:t>giảng</w:t>
      </w:r>
      <w:r>
        <w:rPr>
          <w:color w:val="231F20"/>
          <w:spacing w:val="-7"/>
          <w:w w:val="105"/>
        </w:rPr>
        <w:t> </w:t>
      </w:r>
      <w:r>
        <w:rPr>
          <w:color w:val="231F20"/>
          <w:w w:val="105"/>
        </w:rPr>
        <w:t>suốt</w:t>
      </w:r>
      <w:r>
        <w:rPr>
          <w:color w:val="231F20"/>
          <w:spacing w:val="-7"/>
          <w:w w:val="105"/>
        </w:rPr>
        <w:t> </w:t>
      </w:r>
      <w:r>
        <w:rPr>
          <w:color w:val="231F20"/>
          <w:w w:val="105"/>
        </w:rPr>
        <w:t>mười</w:t>
      </w:r>
      <w:r>
        <w:rPr>
          <w:color w:val="231F20"/>
          <w:spacing w:val="-8"/>
          <w:w w:val="105"/>
        </w:rPr>
        <w:t> </w:t>
      </w:r>
      <w:r>
        <w:rPr>
          <w:color w:val="231F20"/>
          <w:w w:val="105"/>
        </w:rPr>
        <w:t>mấy năm, chỉ giảng được phân nửa.</w:t>
      </w:r>
    </w:p>
    <w:p>
      <w:pPr>
        <w:spacing w:line="285" w:lineRule="auto" w:before="144"/>
        <w:ind w:left="397" w:right="110" w:firstLine="453"/>
        <w:jc w:val="both"/>
        <w:rPr>
          <w:sz w:val="34"/>
        </w:rPr>
      </w:pPr>
      <w:r>
        <w:rPr>
          <w:color w:val="231F20"/>
          <w:w w:val="105"/>
          <w:sz w:val="34"/>
        </w:rPr>
        <w:t>Sau</w:t>
      </w:r>
      <w:r>
        <w:rPr>
          <w:color w:val="231F20"/>
          <w:w w:val="105"/>
          <w:sz w:val="34"/>
        </w:rPr>
        <w:t> này,</w:t>
      </w:r>
      <w:r>
        <w:rPr>
          <w:color w:val="231F20"/>
          <w:w w:val="105"/>
          <w:sz w:val="34"/>
        </w:rPr>
        <w:t> giảng</w:t>
      </w:r>
      <w:r>
        <w:rPr>
          <w:color w:val="231F20"/>
          <w:w w:val="105"/>
          <w:sz w:val="34"/>
        </w:rPr>
        <w:t> kinh</w:t>
      </w:r>
      <w:r>
        <w:rPr>
          <w:color w:val="231F20"/>
          <w:w w:val="105"/>
          <w:sz w:val="34"/>
        </w:rPr>
        <w:t> </w:t>
      </w:r>
      <w:r>
        <w:rPr>
          <w:i/>
          <w:color w:val="231F20"/>
          <w:w w:val="105"/>
          <w:sz w:val="34"/>
        </w:rPr>
        <w:t>Vô</w:t>
      </w:r>
      <w:r>
        <w:rPr>
          <w:i/>
          <w:color w:val="231F20"/>
          <w:w w:val="105"/>
          <w:sz w:val="34"/>
        </w:rPr>
        <w:t> Lượng</w:t>
      </w:r>
      <w:r>
        <w:rPr>
          <w:i/>
          <w:color w:val="231F20"/>
          <w:w w:val="105"/>
          <w:sz w:val="34"/>
        </w:rPr>
        <w:t> Thọ</w:t>
      </w:r>
      <w:r>
        <w:rPr>
          <w:color w:val="231F20"/>
          <w:w w:val="105"/>
          <w:sz w:val="34"/>
        </w:rPr>
        <w:t>,</w:t>
      </w:r>
      <w:r>
        <w:rPr>
          <w:color w:val="231F20"/>
          <w:w w:val="105"/>
          <w:sz w:val="34"/>
        </w:rPr>
        <w:t> giảng</w:t>
      </w:r>
      <w:r>
        <w:rPr>
          <w:color w:val="231F20"/>
          <w:w w:val="105"/>
          <w:sz w:val="34"/>
        </w:rPr>
        <w:t> rất</w:t>
      </w:r>
      <w:r>
        <w:rPr>
          <w:color w:val="231F20"/>
          <w:w w:val="105"/>
          <w:sz w:val="34"/>
        </w:rPr>
        <w:t> hoan</w:t>
      </w:r>
      <w:r>
        <w:rPr>
          <w:color w:val="231F20"/>
          <w:w w:val="105"/>
          <w:sz w:val="34"/>
        </w:rPr>
        <w:t> hỷ. Kinh</w:t>
      </w:r>
      <w:r>
        <w:rPr>
          <w:color w:val="231F20"/>
          <w:spacing w:val="-4"/>
          <w:w w:val="105"/>
          <w:sz w:val="34"/>
        </w:rPr>
        <w:t> </w:t>
      </w:r>
      <w:r>
        <w:rPr>
          <w:i/>
          <w:color w:val="231F20"/>
          <w:w w:val="105"/>
          <w:sz w:val="34"/>
        </w:rPr>
        <w:t>Vô</w:t>
      </w:r>
      <w:r>
        <w:rPr>
          <w:i/>
          <w:color w:val="231F20"/>
          <w:spacing w:val="-5"/>
          <w:w w:val="105"/>
          <w:sz w:val="34"/>
        </w:rPr>
        <w:t> </w:t>
      </w:r>
      <w:r>
        <w:rPr>
          <w:i/>
          <w:color w:val="231F20"/>
          <w:w w:val="105"/>
          <w:sz w:val="34"/>
        </w:rPr>
        <w:t>Lượng</w:t>
      </w:r>
      <w:r>
        <w:rPr>
          <w:i/>
          <w:color w:val="231F20"/>
          <w:spacing w:val="-4"/>
          <w:w w:val="105"/>
          <w:sz w:val="34"/>
        </w:rPr>
        <w:t> </w:t>
      </w:r>
      <w:r>
        <w:rPr>
          <w:i/>
          <w:color w:val="231F20"/>
          <w:w w:val="105"/>
          <w:sz w:val="34"/>
        </w:rPr>
        <w:t>Thọ</w:t>
      </w:r>
      <w:r>
        <w:rPr>
          <w:i/>
          <w:color w:val="231F20"/>
          <w:spacing w:val="-6"/>
          <w:w w:val="105"/>
          <w:sz w:val="34"/>
        </w:rPr>
        <w:t> </w:t>
      </w:r>
      <w:r>
        <w:rPr>
          <w:color w:val="231F20"/>
          <w:w w:val="105"/>
          <w:sz w:val="34"/>
        </w:rPr>
        <w:t>đã</w:t>
      </w:r>
      <w:r>
        <w:rPr>
          <w:color w:val="231F20"/>
          <w:spacing w:val="-4"/>
          <w:w w:val="105"/>
          <w:sz w:val="34"/>
        </w:rPr>
        <w:t> </w:t>
      </w:r>
      <w:r>
        <w:rPr>
          <w:color w:val="231F20"/>
          <w:w w:val="105"/>
          <w:sz w:val="34"/>
        </w:rPr>
        <w:t>là</w:t>
      </w:r>
      <w:r>
        <w:rPr>
          <w:color w:val="231F20"/>
          <w:spacing w:val="-5"/>
          <w:w w:val="105"/>
          <w:sz w:val="34"/>
        </w:rPr>
        <w:t> </w:t>
      </w:r>
      <w:r>
        <w:rPr>
          <w:color w:val="231F20"/>
          <w:w w:val="105"/>
          <w:sz w:val="34"/>
        </w:rPr>
        <w:t>trung</w:t>
      </w:r>
      <w:r>
        <w:rPr>
          <w:color w:val="231F20"/>
          <w:spacing w:val="-5"/>
          <w:w w:val="105"/>
          <w:sz w:val="34"/>
        </w:rPr>
        <w:t> </w:t>
      </w:r>
      <w:r>
        <w:rPr>
          <w:color w:val="231F20"/>
          <w:w w:val="105"/>
          <w:sz w:val="34"/>
        </w:rPr>
        <w:t>bổn</w:t>
      </w:r>
      <w:r>
        <w:rPr>
          <w:color w:val="231F20"/>
          <w:spacing w:val="-3"/>
          <w:w w:val="105"/>
          <w:sz w:val="34"/>
        </w:rPr>
        <w:t> </w:t>
      </w:r>
      <w:r>
        <w:rPr>
          <w:i/>
          <w:color w:val="231F20"/>
          <w:w w:val="105"/>
          <w:sz w:val="34"/>
        </w:rPr>
        <w:t>Hoa</w:t>
      </w:r>
      <w:r>
        <w:rPr>
          <w:i/>
          <w:color w:val="231F20"/>
          <w:spacing w:val="-5"/>
          <w:w w:val="105"/>
          <w:sz w:val="34"/>
        </w:rPr>
        <w:t> </w:t>
      </w:r>
      <w:r>
        <w:rPr>
          <w:i/>
          <w:color w:val="231F20"/>
          <w:w w:val="105"/>
          <w:sz w:val="34"/>
        </w:rPr>
        <w:t>Nghiêm</w:t>
      </w:r>
      <w:r>
        <w:rPr>
          <w:color w:val="231F20"/>
          <w:w w:val="105"/>
          <w:sz w:val="34"/>
        </w:rPr>
        <w:t>,</w:t>
      </w:r>
      <w:r>
        <w:rPr>
          <w:color w:val="231F20"/>
          <w:spacing w:val="-5"/>
          <w:w w:val="105"/>
          <w:sz w:val="34"/>
        </w:rPr>
        <w:t> </w:t>
      </w:r>
      <w:r>
        <w:rPr>
          <w:color w:val="231F20"/>
          <w:w w:val="105"/>
          <w:sz w:val="34"/>
        </w:rPr>
        <w:t>tôi</w:t>
      </w:r>
      <w:r>
        <w:rPr>
          <w:color w:val="231F20"/>
          <w:spacing w:val="-5"/>
          <w:w w:val="105"/>
          <w:sz w:val="34"/>
        </w:rPr>
        <w:t> </w:t>
      </w:r>
      <w:r>
        <w:rPr>
          <w:color w:val="231F20"/>
          <w:w w:val="105"/>
          <w:sz w:val="34"/>
        </w:rPr>
        <w:t>chẳng cần</w:t>
      </w:r>
      <w:r>
        <w:rPr>
          <w:color w:val="231F20"/>
          <w:spacing w:val="-4"/>
          <w:w w:val="105"/>
          <w:sz w:val="34"/>
        </w:rPr>
        <w:t> </w:t>
      </w:r>
      <w:r>
        <w:rPr>
          <w:color w:val="231F20"/>
          <w:w w:val="105"/>
          <w:sz w:val="34"/>
        </w:rPr>
        <w:t>phải</w:t>
      </w:r>
      <w:r>
        <w:rPr>
          <w:color w:val="231F20"/>
          <w:spacing w:val="-5"/>
          <w:w w:val="105"/>
          <w:sz w:val="34"/>
        </w:rPr>
        <w:t> </w:t>
      </w:r>
      <w:r>
        <w:rPr>
          <w:color w:val="231F20"/>
          <w:w w:val="105"/>
          <w:sz w:val="34"/>
        </w:rPr>
        <w:t>giảng</w:t>
      </w:r>
      <w:r>
        <w:rPr>
          <w:color w:val="231F20"/>
          <w:spacing w:val="-4"/>
          <w:w w:val="105"/>
          <w:sz w:val="34"/>
        </w:rPr>
        <w:t> </w:t>
      </w:r>
      <w:r>
        <w:rPr>
          <w:i/>
          <w:color w:val="231F20"/>
          <w:w w:val="105"/>
          <w:sz w:val="34"/>
        </w:rPr>
        <w:t>Hoa</w:t>
      </w:r>
      <w:r>
        <w:rPr>
          <w:i/>
          <w:color w:val="231F20"/>
          <w:spacing w:val="-4"/>
          <w:w w:val="105"/>
          <w:sz w:val="34"/>
        </w:rPr>
        <w:t> </w:t>
      </w:r>
      <w:r>
        <w:rPr>
          <w:i/>
          <w:color w:val="231F20"/>
          <w:w w:val="105"/>
          <w:sz w:val="34"/>
        </w:rPr>
        <w:t>Nghiêm</w:t>
      </w:r>
      <w:r>
        <w:rPr>
          <w:i/>
          <w:color w:val="231F20"/>
          <w:spacing w:val="-5"/>
          <w:w w:val="105"/>
          <w:sz w:val="34"/>
        </w:rPr>
        <w:t> </w:t>
      </w:r>
      <w:r>
        <w:rPr>
          <w:color w:val="231F20"/>
          <w:w w:val="105"/>
          <w:sz w:val="34"/>
        </w:rPr>
        <w:t>nữa.</w:t>
      </w:r>
      <w:r>
        <w:rPr>
          <w:color w:val="231F20"/>
          <w:spacing w:val="-4"/>
          <w:w w:val="105"/>
          <w:sz w:val="34"/>
        </w:rPr>
        <w:t> </w:t>
      </w:r>
      <w:r>
        <w:rPr>
          <w:color w:val="231F20"/>
          <w:w w:val="105"/>
          <w:sz w:val="34"/>
        </w:rPr>
        <w:t>Chính</w:t>
      </w:r>
      <w:r>
        <w:rPr>
          <w:color w:val="231F20"/>
          <w:spacing w:val="-5"/>
          <w:w w:val="105"/>
          <w:sz w:val="34"/>
        </w:rPr>
        <w:t> </w:t>
      </w:r>
      <w:r>
        <w:rPr>
          <w:color w:val="231F20"/>
          <w:w w:val="105"/>
          <w:sz w:val="34"/>
        </w:rPr>
        <w:t>mình</w:t>
      </w:r>
      <w:r>
        <w:rPr>
          <w:color w:val="231F20"/>
          <w:spacing w:val="-5"/>
          <w:w w:val="105"/>
          <w:sz w:val="34"/>
        </w:rPr>
        <w:t> </w:t>
      </w:r>
      <w:r>
        <w:rPr>
          <w:color w:val="231F20"/>
          <w:w w:val="105"/>
          <w:sz w:val="34"/>
        </w:rPr>
        <w:t>đọc</w:t>
      </w:r>
      <w:r>
        <w:rPr>
          <w:color w:val="231F20"/>
          <w:spacing w:val="-4"/>
          <w:w w:val="105"/>
          <w:sz w:val="34"/>
        </w:rPr>
        <w:t> </w:t>
      </w:r>
      <w:r>
        <w:rPr>
          <w:color w:val="231F20"/>
          <w:w w:val="105"/>
          <w:sz w:val="34"/>
        </w:rPr>
        <w:t>kinh</w:t>
      </w:r>
      <w:r>
        <w:rPr>
          <w:color w:val="231F20"/>
          <w:spacing w:val="-4"/>
          <w:w w:val="105"/>
          <w:sz w:val="34"/>
        </w:rPr>
        <w:t> </w:t>
      </w:r>
      <w:r>
        <w:rPr>
          <w:i/>
          <w:color w:val="231F20"/>
          <w:w w:val="105"/>
          <w:sz w:val="34"/>
        </w:rPr>
        <w:t>Hoa Nghiêm </w:t>
      </w:r>
      <w:r>
        <w:rPr>
          <w:color w:val="231F20"/>
          <w:w w:val="105"/>
          <w:sz w:val="34"/>
        </w:rPr>
        <w:t>là được rồi. Vì thế, tôi ngưng lại không giảng nữa. Tôi</w:t>
      </w:r>
      <w:r>
        <w:rPr>
          <w:color w:val="231F20"/>
          <w:spacing w:val="-23"/>
          <w:w w:val="105"/>
          <w:sz w:val="34"/>
        </w:rPr>
        <w:t> </w:t>
      </w:r>
      <w:r>
        <w:rPr>
          <w:color w:val="231F20"/>
          <w:w w:val="105"/>
          <w:sz w:val="34"/>
        </w:rPr>
        <w:t>cũng</w:t>
      </w:r>
      <w:r>
        <w:rPr>
          <w:color w:val="231F20"/>
          <w:spacing w:val="-22"/>
          <w:w w:val="105"/>
          <w:sz w:val="34"/>
        </w:rPr>
        <w:t> </w:t>
      </w:r>
      <w:r>
        <w:rPr>
          <w:color w:val="231F20"/>
          <w:w w:val="105"/>
          <w:sz w:val="34"/>
        </w:rPr>
        <w:t>thật</w:t>
      </w:r>
      <w:r>
        <w:rPr>
          <w:color w:val="231F20"/>
          <w:spacing w:val="-22"/>
          <w:w w:val="105"/>
          <w:sz w:val="34"/>
        </w:rPr>
        <w:t> </w:t>
      </w:r>
      <w:r>
        <w:rPr>
          <w:color w:val="231F20"/>
          <w:w w:val="105"/>
          <w:sz w:val="34"/>
        </w:rPr>
        <w:t>sự</w:t>
      </w:r>
      <w:r>
        <w:rPr>
          <w:color w:val="231F20"/>
          <w:spacing w:val="-23"/>
          <w:w w:val="105"/>
          <w:sz w:val="34"/>
        </w:rPr>
        <w:t> </w:t>
      </w:r>
      <w:r>
        <w:rPr>
          <w:color w:val="231F20"/>
          <w:w w:val="105"/>
          <w:sz w:val="34"/>
        </w:rPr>
        <w:t>từ</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Hoa</w:t>
      </w:r>
      <w:r>
        <w:rPr>
          <w:i/>
          <w:color w:val="231F20"/>
          <w:spacing w:val="-23"/>
          <w:w w:val="105"/>
          <w:sz w:val="34"/>
        </w:rPr>
        <w:t> </w:t>
      </w:r>
      <w:r>
        <w:rPr>
          <w:i/>
          <w:color w:val="231F20"/>
          <w:w w:val="105"/>
          <w:sz w:val="34"/>
        </w:rPr>
        <w:t>Nghiêm</w:t>
      </w:r>
      <w:r>
        <w:rPr>
          <w:i/>
          <w:color w:val="231F20"/>
          <w:spacing w:val="-22"/>
          <w:w w:val="105"/>
          <w:sz w:val="34"/>
        </w:rPr>
        <w:t> </w:t>
      </w:r>
      <w:r>
        <w:rPr>
          <w:color w:val="231F20"/>
          <w:w w:val="105"/>
          <w:sz w:val="34"/>
        </w:rPr>
        <w:t>mà</w:t>
      </w:r>
      <w:r>
        <w:rPr>
          <w:color w:val="231F20"/>
          <w:spacing w:val="-22"/>
          <w:w w:val="105"/>
          <w:sz w:val="34"/>
        </w:rPr>
        <w:t> </w:t>
      </w:r>
      <w:r>
        <w:rPr>
          <w:color w:val="231F20"/>
          <w:w w:val="105"/>
          <w:sz w:val="34"/>
        </w:rPr>
        <w:t>nhận</w:t>
      </w:r>
      <w:r>
        <w:rPr>
          <w:color w:val="231F20"/>
          <w:spacing w:val="-23"/>
          <w:w w:val="105"/>
          <w:sz w:val="34"/>
        </w:rPr>
        <w:t> </w:t>
      </w:r>
      <w:r>
        <w:rPr>
          <w:color w:val="231F20"/>
          <w:w w:val="105"/>
          <w:sz w:val="34"/>
        </w:rPr>
        <w:t>thức</w:t>
      </w:r>
      <w:r>
        <w:rPr>
          <w:color w:val="231F20"/>
          <w:spacing w:val="-22"/>
          <w:w w:val="105"/>
          <w:sz w:val="34"/>
        </w:rPr>
        <w:t> </w:t>
      </w:r>
      <w:r>
        <w:rPr>
          <w:color w:val="231F20"/>
          <w:w w:val="105"/>
          <w:sz w:val="34"/>
        </w:rPr>
        <w:t>Tịnh</w:t>
      </w:r>
      <w:r>
        <w:rPr>
          <w:color w:val="231F20"/>
          <w:spacing w:val="-22"/>
          <w:w w:val="105"/>
          <w:sz w:val="34"/>
        </w:rPr>
        <w:t> </w:t>
      </w:r>
      <w:r>
        <w:rPr>
          <w:color w:val="231F20"/>
          <w:w w:val="105"/>
          <w:sz w:val="34"/>
        </w:rPr>
        <w:t>Độ, dứt</w:t>
      </w:r>
      <w:r>
        <w:rPr>
          <w:color w:val="231F20"/>
          <w:spacing w:val="4"/>
          <w:w w:val="105"/>
          <w:sz w:val="34"/>
        </w:rPr>
        <w:t> </w:t>
      </w:r>
      <w:r>
        <w:rPr>
          <w:color w:val="231F20"/>
          <w:w w:val="105"/>
          <w:sz w:val="34"/>
        </w:rPr>
        <w:t>sạch</w:t>
      </w:r>
      <w:r>
        <w:rPr>
          <w:color w:val="231F20"/>
          <w:spacing w:val="6"/>
          <w:w w:val="105"/>
          <w:sz w:val="34"/>
        </w:rPr>
        <w:t> </w:t>
      </w:r>
      <w:r>
        <w:rPr>
          <w:color w:val="231F20"/>
          <w:w w:val="105"/>
          <w:sz w:val="34"/>
        </w:rPr>
        <w:t>so</w:t>
      </w:r>
      <w:r>
        <w:rPr>
          <w:color w:val="231F20"/>
          <w:spacing w:val="5"/>
          <w:w w:val="105"/>
          <w:sz w:val="34"/>
        </w:rPr>
        <w:t> </w:t>
      </w:r>
      <w:r>
        <w:rPr>
          <w:color w:val="231F20"/>
          <w:w w:val="105"/>
          <w:sz w:val="34"/>
        </w:rPr>
        <w:t>đo,</w:t>
      </w:r>
      <w:r>
        <w:rPr>
          <w:color w:val="231F20"/>
          <w:spacing w:val="6"/>
          <w:w w:val="105"/>
          <w:sz w:val="34"/>
        </w:rPr>
        <w:t> </w:t>
      </w:r>
      <w:r>
        <w:rPr>
          <w:color w:val="231F20"/>
          <w:w w:val="105"/>
          <w:sz w:val="34"/>
        </w:rPr>
        <w:t>khăng</w:t>
      </w:r>
      <w:r>
        <w:rPr>
          <w:color w:val="231F20"/>
          <w:spacing w:val="5"/>
          <w:w w:val="105"/>
          <w:sz w:val="34"/>
        </w:rPr>
        <w:t> </w:t>
      </w:r>
      <w:r>
        <w:rPr>
          <w:color w:val="231F20"/>
          <w:w w:val="105"/>
          <w:sz w:val="34"/>
        </w:rPr>
        <w:t>khăng</w:t>
      </w:r>
      <w:r>
        <w:rPr>
          <w:color w:val="231F20"/>
          <w:spacing w:val="5"/>
          <w:w w:val="105"/>
          <w:sz w:val="34"/>
        </w:rPr>
        <w:t> </w:t>
      </w:r>
      <w:r>
        <w:rPr>
          <w:color w:val="231F20"/>
          <w:w w:val="105"/>
          <w:sz w:val="34"/>
        </w:rPr>
        <w:t>tu</w:t>
      </w:r>
      <w:r>
        <w:rPr>
          <w:color w:val="231F20"/>
          <w:spacing w:val="6"/>
          <w:w w:val="105"/>
          <w:sz w:val="34"/>
        </w:rPr>
        <w:t> </w:t>
      </w:r>
      <w:r>
        <w:rPr>
          <w:color w:val="231F20"/>
          <w:w w:val="105"/>
          <w:sz w:val="34"/>
        </w:rPr>
        <w:t>học</w:t>
      </w:r>
      <w:r>
        <w:rPr>
          <w:color w:val="231F20"/>
          <w:spacing w:val="5"/>
          <w:w w:val="105"/>
          <w:sz w:val="34"/>
        </w:rPr>
        <w:t> </w:t>
      </w:r>
      <w:r>
        <w:rPr>
          <w:color w:val="231F20"/>
          <w:w w:val="105"/>
          <w:sz w:val="34"/>
        </w:rPr>
        <w:t>pháp</w:t>
      </w:r>
      <w:r>
        <w:rPr>
          <w:color w:val="231F20"/>
          <w:spacing w:val="6"/>
          <w:w w:val="105"/>
          <w:sz w:val="34"/>
        </w:rPr>
        <w:t> </w:t>
      </w:r>
      <w:r>
        <w:rPr>
          <w:color w:val="231F20"/>
          <w:w w:val="105"/>
          <w:sz w:val="34"/>
        </w:rPr>
        <w:t>môn</w:t>
      </w:r>
      <w:r>
        <w:rPr>
          <w:color w:val="231F20"/>
          <w:spacing w:val="4"/>
          <w:w w:val="105"/>
          <w:sz w:val="34"/>
        </w:rPr>
        <w:t> </w:t>
      </w:r>
      <w:r>
        <w:rPr>
          <w:color w:val="231F20"/>
          <w:w w:val="105"/>
          <w:sz w:val="34"/>
        </w:rPr>
        <w:t>này.</w:t>
      </w:r>
      <w:r>
        <w:rPr>
          <w:color w:val="231F20"/>
          <w:spacing w:val="6"/>
          <w:w w:val="105"/>
          <w:sz w:val="34"/>
        </w:rPr>
        <w:t> </w:t>
      </w:r>
      <w:r>
        <w:rPr>
          <w:color w:val="231F20"/>
          <w:spacing w:val="-2"/>
          <w:w w:val="105"/>
          <w:sz w:val="34"/>
        </w:rPr>
        <w:t>Chuyện</w:t>
      </w:r>
    </w:p>
    <w:p>
      <w:pPr>
        <w:spacing w:after="0" w:line="285" w:lineRule="auto"/>
        <w:jc w:val="both"/>
        <w:rPr>
          <w:sz w:val="34"/>
        </w:rPr>
        <w:sectPr>
          <w:pgSz w:w="11060" w:h="15030"/>
          <w:pgMar w:header="812" w:footer="767" w:top="1040" w:bottom="960" w:left="1020" w:right="1020"/>
        </w:sectPr>
      </w:pPr>
    </w:p>
    <w:p>
      <w:pPr>
        <w:pStyle w:val="BodyText"/>
        <w:spacing w:before="6"/>
        <w:jc w:val="left"/>
        <w:rPr>
          <w:sz w:val="22"/>
        </w:rPr>
      </w:pPr>
    </w:p>
    <w:p>
      <w:pPr>
        <w:pStyle w:val="BodyText"/>
        <w:spacing w:line="283" w:lineRule="auto" w:before="106"/>
        <w:ind w:left="113" w:right="397"/>
      </w:pPr>
      <w:r>
        <w:rPr>
          <w:color w:val="231F20"/>
          <w:w w:val="105"/>
        </w:rPr>
        <w:t>này, trong các buổi giảng trước đây, tôi đã từng thưa bày cùng quý vị.</w:t>
      </w:r>
    </w:p>
    <w:p>
      <w:pPr>
        <w:pStyle w:val="BodyText"/>
        <w:spacing w:line="283" w:lineRule="auto" w:before="139"/>
        <w:ind w:left="113" w:right="391" w:firstLine="453"/>
      </w:pPr>
      <w:r>
        <w:rPr>
          <w:color w:val="231F20"/>
          <w:w w:val="105"/>
        </w:rPr>
        <w:t>Giảng kinh </w:t>
      </w:r>
      <w:r>
        <w:rPr>
          <w:i/>
          <w:color w:val="231F20"/>
          <w:w w:val="105"/>
        </w:rPr>
        <w:t>Hoa Nghiêm </w:t>
      </w:r>
      <w:r>
        <w:rPr>
          <w:color w:val="231F20"/>
          <w:w w:val="105"/>
        </w:rPr>
        <w:t>lần này là nhân duyên đặc thù, do có ba người khải thỉnh. Người thứ nhất là pháp sư Khai Tâm</w:t>
      </w:r>
      <w:r>
        <w:rPr>
          <w:color w:val="231F20"/>
          <w:spacing w:val="-23"/>
          <w:w w:val="105"/>
        </w:rPr>
        <w:t> </w:t>
      </w:r>
      <w:r>
        <w:rPr>
          <w:color w:val="231F20"/>
          <w:w w:val="105"/>
        </w:rPr>
        <w:t>ở</w:t>
      </w:r>
      <w:r>
        <w:rPr>
          <w:color w:val="231F20"/>
          <w:spacing w:val="-22"/>
          <w:w w:val="105"/>
        </w:rPr>
        <w:t> </w:t>
      </w:r>
      <w:r>
        <w:rPr>
          <w:color w:val="231F20"/>
          <w:w w:val="105"/>
        </w:rPr>
        <w:t>Đài</w:t>
      </w:r>
      <w:r>
        <w:rPr>
          <w:color w:val="231F20"/>
          <w:spacing w:val="-22"/>
          <w:w w:val="105"/>
        </w:rPr>
        <w:t> </w:t>
      </w:r>
      <w:r>
        <w:rPr>
          <w:color w:val="231F20"/>
          <w:w w:val="105"/>
        </w:rPr>
        <w:t>Loan.</w:t>
      </w:r>
      <w:r>
        <w:rPr>
          <w:color w:val="231F20"/>
          <w:spacing w:val="-23"/>
          <w:w w:val="105"/>
        </w:rPr>
        <w:t> </w:t>
      </w:r>
      <w:r>
        <w:rPr>
          <w:color w:val="231F20"/>
          <w:w w:val="105"/>
        </w:rPr>
        <w:t>Sư</w:t>
      </w:r>
      <w:r>
        <w:rPr>
          <w:color w:val="231F20"/>
          <w:spacing w:val="-22"/>
          <w:w w:val="105"/>
        </w:rPr>
        <w:t> </w:t>
      </w:r>
      <w:r>
        <w:rPr>
          <w:color w:val="231F20"/>
          <w:w w:val="105"/>
        </w:rPr>
        <w:t>đã</w:t>
      </w:r>
      <w:r>
        <w:rPr>
          <w:color w:val="231F20"/>
          <w:spacing w:val="-22"/>
          <w:w w:val="105"/>
        </w:rPr>
        <w:t> </w:t>
      </w:r>
      <w:r>
        <w:rPr>
          <w:color w:val="231F20"/>
          <w:w w:val="105"/>
        </w:rPr>
        <w:t>vãng</w:t>
      </w:r>
      <w:r>
        <w:rPr>
          <w:color w:val="231F20"/>
          <w:spacing w:val="-23"/>
          <w:w w:val="105"/>
        </w:rPr>
        <w:t> </w:t>
      </w:r>
      <w:r>
        <w:rPr>
          <w:color w:val="231F20"/>
          <w:w w:val="105"/>
        </w:rPr>
        <w:t>sanh.</w:t>
      </w:r>
      <w:r>
        <w:rPr>
          <w:color w:val="231F20"/>
          <w:spacing w:val="-22"/>
          <w:w w:val="105"/>
        </w:rPr>
        <w:t> </w:t>
      </w:r>
      <w:r>
        <w:rPr>
          <w:color w:val="231F20"/>
          <w:w w:val="105"/>
        </w:rPr>
        <w:t>Thuở</w:t>
      </w:r>
      <w:r>
        <w:rPr>
          <w:color w:val="231F20"/>
          <w:spacing w:val="-22"/>
          <w:w w:val="105"/>
        </w:rPr>
        <w:t> </w:t>
      </w:r>
      <w:r>
        <w:rPr>
          <w:color w:val="231F20"/>
          <w:w w:val="105"/>
        </w:rPr>
        <w:t>trước,</w:t>
      </w:r>
      <w:r>
        <w:rPr>
          <w:color w:val="231F20"/>
          <w:spacing w:val="-23"/>
          <w:w w:val="105"/>
        </w:rPr>
        <w:t> </w:t>
      </w:r>
      <w:r>
        <w:rPr>
          <w:color w:val="231F20"/>
          <w:w w:val="105"/>
        </w:rPr>
        <w:t>khi</w:t>
      </w:r>
      <w:r>
        <w:rPr>
          <w:color w:val="231F20"/>
          <w:spacing w:val="-22"/>
          <w:w w:val="105"/>
        </w:rPr>
        <w:t> </w:t>
      </w:r>
      <w:r>
        <w:rPr>
          <w:color w:val="231F20"/>
          <w:w w:val="105"/>
        </w:rPr>
        <w:t>còn</w:t>
      </w:r>
      <w:r>
        <w:rPr>
          <w:color w:val="231F20"/>
          <w:spacing w:val="-22"/>
          <w:w w:val="105"/>
        </w:rPr>
        <w:t> </w:t>
      </w:r>
      <w:r>
        <w:rPr>
          <w:color w:val="231F20"/>
          <w:w w:val="105"/>
        </w:rPr>
        <w:t>sống, mỗi</w:t>
      </w:r>
      <w:r>
        <w:rPr>
          <w:color w:val="231F20"/>
          <w:spacing w:val="-6"/>
          <w:w w:val="105"/>
        </w:rPr>
        <w:t> </w:t>
      </w:r>
      <w:r>
        <w:rPr>
          <w:color w:val="231F20"/>
          <w:w w:val="105"/>
        </w:rPr>
        <w:t>lần</w:t>
      </w:r>
      <w:r>
        <w:rPr>
          <w:color w:val="231F20"/>
          <w:spacing w:val="-6"/>
          <w:w w:val="105"/>
        </w:rPr>
        <w:t> </w:t>
      </w:r>
      <w:r>
        <w:rPr>
          <w:color w:val="231F20"/>
          <w:w w:val="105"/>
        </w:rPr>
        <w:t>gặp</w:t>
      </w:r>
      <w:r>
        <w:rPr>
          <w:color w:val="231F20"/>
          <w:spacing w:val="-6"/>
          <w:w w:val="105"/>
        </w:rPr>
        <w:t> </w:t>
      </w:r>
      <w:r>
        <w:rPr>
          <w:color w:val="231F20"/>
          <w:w w:val="105"/>
        </w:rPr>
        <w:t>tôi,</w:t>
      </w:r>
      <w:r>
        <w:rPr>
          <w:color w:val="231F20"/>
          <w:spacing w:val="-6"/>
          <w:w w:val="105"/>
        </w:rPr>
        <w:t> </w:t>
      </w:r>
      <w:r>
        <w:rPr>
          <w:color w:val="231F20"/>
          <w:w w:val="105"/>
        </w:rPr>
        <w:t>Sư</w:t>
      </w:r>
      <w:r>
        <w:rPr>
          <w:color w:val="231F20"/>
          <w:spacing w:val="-6"/>
          <w:w w:val="105"/>
        </w:rPr>
        <w:t> </w:t>
      </w:r>
      <w:r>
        <w:rPr>
          <w:color w:val="231F20"/>
          <w:w w:val="105"/>
        </w:rPr>
        <w:t>đều</w:t>
      </w:r>
      <w:r>
        <w:rPr>
          <w:color w:val="231F20"/>
          <w:spacing w:val="-6"/>
          <w:w w:val="105"/>
        </w:rPr>
        <w:t> </w:t>
      </w:r>
      <w:r>
        <w:rPr>
          <w:color w:val="231F20"/>
          <w:w w:val="105"/>
        </w:rPr>
        <w:t>khuyên</w:t>
      </w:r>
      <w:r>
        <w:rPr>
          <w:color w:val="231F20"/>
          <w:spacing w:val="-6"/>
          <w:w w:val="105"/>
        </w:rPr>
        <w:t> </w:t>
      </w:r>
      <w:r>
        <w:rPr>
          <w:color w:val="231F20"/>
          <w:w w:val="105"/>
        </w:rPr>
        <w:t>tôi</w:t>
      </w:r>
      <w:r>
        <w:rPr>
          <w:color w:val="231F20"/>
          <w:spacing w:val="-6"/>
          <w:w w:val="105"/>
        </w:rPr>
        <w:t> </w:t>
      </w:r>
      <w:r>
        <w:rPr>
          <w:color w:val="231F20"/>
          <w:w w:val="105"/>
        </w:rPr>
        <w:t>giảng</w:t>
      </w:r>
      <w:r>
        <w:rPr>
          <w:color w:val="231F20"/>
          <w:spacing w:val="-6"/>
          <w:w w:val="105"/>
        </w:rPr>
        <w:t> </w:t>
      </w:r>
      <w:r>
        <w:rPr>
          <w:color w:val="231F20"/>
          <w:w w:val="105"/>
        </w:rPr>
        <w:t>kinh</w:t>
      </w:r>
      <w:r>
        <w:rPr>
          <w:color w:val="231F20"/>
          <w:spacing w:val="-4"/>
          <w:w w:val="105"/>
        </w:rPr>
        <w:t> </w:t>
      </w:r>
      <w:r>
        <w:rPr>
          <w:i/>
          <w:color w:val="231F20"/>
          <w:w w:val="105"/>
        </w:rPr>
        <w:t>Hoa</w:t>
      </w:r>
      <w:r>
        <w:rPr>
          <w:i/>
          <w:color w:val="231F20"/>
          <w:spacing w:val="-6"/>
          <w:w w:val="105"/>
        </w:rPr>
        <w:t> </w:t>
      </w:r>
      <w:r>
        <w:rPr>
          <w:i/>
          <w:color w:val="231F20"/>
          <w:w w:val="105"/>
        </w:rPr>
        <w:t>Nghiêm</w:t>
      </w:r>
      <w:r>
        <w:rPr>
          <w:color w:val="231F20"/>
          <w:w w:val="105"/>
        </w:rPr>
        <w:t>, bảo tôi: “Pháp sư Tịnh Không! Nếu thầy không giảng, sợ </w:t>
      </w:r>
      <w:r>
        <w:rPr>
          <w:color w:val="231F20"/>
          <w:spacing w:val="-2"/>
          <w:w w:val="105"/>
        </w:rPr>
        <w:t>rằng</w:t>
      </w:r>
      <w:r>
        <w:rPr>
          <w:color w:val="231F20"/>
          <w:spacing w:val="-18"/>
          <w:w w:val="105"/>
        </w:rPr>
        <w:t> </w:t>
      </w:r>
      <w:r>
        <w:rPr>
          <w:color w:val="231F20"/>
          <w:spacing w:val="-2"/>
          <w:w w:val="105"/>
        </w:rPr>
        <w:t>sau</w:t>
      </w:r>
      <w:r>
        <w:rPr>
          <w:color w:val="231F20"/>
          <w:spacing w:val="-18"/>
          <w:w w:val="105"/>
        </w:rPr>
        <w:t> </w:t>
      </w:r>
      <w:r>
        <w:rPr>
          <w:color w:val="231F20"/>
          <w:spacing w:val="-2"/>
          <w:w w:val="105"/>
        </w:rPr>
        <w:t>này</w:t>
      </w:r>
      <w:r>
        <w:rPr>
          <w:color w:val="231F20"/>
          <w:spacing w:val="-18"/>
          <w:w w:val="105"/>
        </w:rPr>
        <w:t> </w:t>
      </w:r>
      <w:r>
        <w:rPr>
          <w:color w:val="231F20"/>
          <w:spacing w:val="-2"/>
          <w:w w:val="105"/>
        </w:rPr>
        <w:t>chẳng</w:t>
      </w:r>
      <w:r>
        <w:rPr>
          <w:color w:val="231F20"/>
          <w:spacing w:val="-18"/>
          <w:w w:val="105"/>
        </w:rPr>
        <w:t> </w:t>
      </w:r>
      <w:r>
        <w:rPr>
          <w:color w:val="231F20"/>
          <w:spacing w:val="-2"/>
          <w:w w:val="105"/>
        </w:rPr>
        <w:t>có</w:t>
      </w:r>
      <w:r>
        <w:rPr>
          <w:color w:val="231F20"/>
          <w:spacing w:val="-18"/>
          <w:w w:val="105"/>
        </w:rPr>
        <w:t> </w:t>
      </w:r>
      <w:r>
        <w:rPr>
          <w:color w:val="231F20"/>
          <w:spacing w:val="-2"/>
          <w:w w:val="105"/>
        </w:rPr>
        <w:t>ai</w:t>
      </w:r>
      <w:r>
        <w:rPr>
          <w:color w:val="231F20"/>
          <w:spacing w:val="-18"/>
          <w:w w:val="105"/>
        </w:rPr>
        <w:t> </w:t>
      </w:r>
      <w:r>
        <w:rPr>
          <w:color w:val="231F20"/>
          <w:spacing w:val="-2"/>
          <w:w w:val="105"/>
        </w:rPr>
        <w:t>giảng!”.</w:t>
      </w:r>
      <w:r>
        <w:rPr>
          <w:color w:val="231F20"/>
          <w:spacing w:val="-18"/>
          <w:w w:val="105"/>
        </w:rPr>
        <w:t> </w:t>
      </w:r>
      <w:r>
        <w:rPr>
          <w:color w:val="231F20"/>
          <w:spacing w:val="-2"/>
          <w:w w:val="105"/>
        </w:rPr>
        <w:t>Không</w:t>
      </w:r>
      <w:r>
        <w:rPr>
          <w:color w:val="231F20"/>
          <w:spacing w:val="-18"/>
          <w:w w:val="105"/>
        </w:rPr>
        <w:t> </w:t>
      </w:r>
      <w:r>
        <w:rPr>
          <w:color w:val="231F20"/>
          <w:spacing w:val="-2"/>
          <w:w w:val="105"/>
        </w:rPr>
        <w:t>chỉ</w:t>
      </w:r>
      <w:r>
        <w:rPr>
          <w:color w:val="231F20"/>
          <w:spacing w:val="-18"/>
          <w:w w:val="105"/>
        </w:rPr>
        <w:t> </w:t>
      </w:r>
      <w:r>
        <w:rPr>
          <w:color w:val="231F20"/>
          <w:spacing w:val="-2"/>
          <w:w w:val="105"/>
        </w:rPr>
        <w:t>một</w:t>
      </w:r>
      <w:r>
        <w:rPr>
          <w:color w:val="231F20"/>
          <w:spacing w:val="-18"/>
          <w:w w:val="105"/>
        </w:rPr>
        <w:t> </w:t>
      </w:r>
      <w:r>
        <w:rPr>
          <w:color w:val="231F20"/>
          <w:spacing w:val="-2"/>
          <w:w w:val="105"/>
        </w:rPr>
        <w:t>lần,</w:t>
      </w:r>
      <w:r>
        <w:rPr>
          <w:color w:val="231F20"/>
          <w:spacing w:val="-18"/>
          <w:w w:val="105"/>
        </w:rPr>
        <w:t> </w:t>
      </w:r>
      <w:r>
        <w:rPr>
          <w:color w:val="231F20"/>
          <w:spacing w:val="-2"/>
          <w:w w:val="105"/>
        </w:rPr>
        <w:t>mỗi</w:t>
      </w:r>
      <w:r>
        <w:rPr>
          <w:color w:val="231F20"/>
          <w:spacing w:val="-18"/>
          <w:w w:val="105"/>
        </w:rPr>
        <w:t> </w:t>
      </w:r>
      <w:r>
        <w:rPr>
          <w:color w:val="231F20"/>
          <w:spacing w:val="-2"/>
          <w:w w:val="105"/>
        </w:rPr>
        <w:t>lần </w:t>
      </w:r>
      <w:r>
        <w:rPr>
          <w:color w:val="231F20"/>
          <w:w w:val="105"/>
        </w:rPr>
        <w:t>gặp mặt Sư đều nhắc nhở.</w:t>
      </w:r>
    </w:p>
    <w:p>
      <w:pPr>
        <w:pStyle w:val="BodyText"/>
        <w:spacing w:line="283" w:lineRule="auto" w:before="132"/>
        <w:ind w:left="113" w:right="392" w:firstLine="453"/>
      </w:pPr>
      <w:r>
        <w:rPr>
          <w:color w:val="231F20"/>
          <w:w w:val="105"/>
        </w:rPr>
        <w:t>Tôi rất cảm kích, nhưng hoàn chẳng động tâm. Lần thứ </w:t>
      </w:r>
      <w:r>
        <w:rPr>
          <w:color w:val="231F20"/>
        </w:rPr>
        <w:t>hai tại Bắc Kinh, tôi sang thăm lão cư sĩ Hoàng Niệm Tổ. Lão </w:t>
      </w:r>
      <w:r>
        <w:rPr>
          <w:color w:val="231F20"/>
          <w:w w:val="105"/>
        </w:rPr>
        <w:t>cư sĩ rất nghiêm túc, cũng rất từ bi, mời tôi giảng kinh </w:t>
      </w:r>
      <w:r>
        <w:rPr>
          <w:i/>
          <w:color w:val="231F20"/>
          <w:w w:val="105"/>
        </w:rPr>
        <w:t>Hoa Nghiêm</w:t>
      </w:r>
      <w:r>
        <w:rPr>
          <w:color w:val="231F20"/>
          <w:w w:val="105"/>
        </w:rPr>
        <w:t>.</w:t>
      </w:r>
      <w:r>
        <w:rPr>
          <w:color w:val="231F20"/>
          <w:spacing w:val="-15"/>
          <w:w w:val="105"/>
        </w:rPr>
        <w:t> </w:t>
      </w:r>
      <w:r>
        <w:rPr>
          <w:color w:val="231F20"/>
          <w:w w:val="105"/>
        </w:rPr>
        <w:t>Tôi</w:t>
      </w:r>
      <w:r>
        <w:rPr>
          <w:color w:val="231F20"/>
          <w:spacing w:val="-15"/>
          <w:w w:val="105"/>
        </w:rPr>
        <w:t> </w:t>
      </w:r>
      <w:r>
        <w:rPr>
          <w:color w:val="231F20"/>
          <w:w w:val="105"/>
        </w:rPr>
        <w:t>cũng</w:t>
      </w:r>
      <w:r>
        <w:rPr>
          <w:color w:val="231F20"/>
          <w:spacing w:val="-15"/>
          <w:w w:val="105"/>
        </w:rPr>
        <w:t> </w:t>
      </w:r>
      <w:r>
        <w:rPr>
          <w:color w:val="231F20"/>
          <w:w w:val="105"/>
        </w:rPr>
        <w:t>rất</w:t>
      </w:r>
      <w:r>
        <w:rPr>
          <w:color w:val="231F20"/>
          <w:spacing w:val="-15"/>
          <w:w w:val="105"/>
        </w:rPr>
        <w:t> </w:t>
      </w:r>
      <w:r>
        <w:rPr>
          <w:color w:val="231F20"/>
          <w:w w:val="105"/>
        </w:rPr>
        <w:t>cảm</w:t>
      </w:r>
      <w:r>
        <w:rPr>
          <w:color w:val="231F20"/>
          <w:spacing w:val="-15"/>
          <w:w w:val="105"/>
        </w:rPr>
        <w:t> </w:t>
      </w:r>
      <w:r>
        <w:rPr>
          <w:color w:val="231F20"/>
          <w:w w:val="105"/>
        </w:rPr>
        <w:t>kích,</w:t>
      </w:r>
      <w:r>
        <w:rPr>
          <w:color w:val="231F20"/>
          <w:spacing w:val="-15"/>
          <w:w w:val="105"/>
        </w:rPr>
        <w:t> </w:t>
      </w:r>
      <w:r>
        <w:rPr>
          <w:color w:val="231F20"/>
          <w:w w:val="105"/>
        </w:rPr>
        <w:t>cụ</w:t>
      </w:r>
      <w:r>
        <w:rPr>
          <w:color w:val="231F20"/>
          <w:spacing w:val="-15"/>
          <w:w w:val="105"/>
        </w:rPr>
        <w:t> </w:t>
      </w:r>
      <w:r>
        <w:rPr>
          <w:color w:val="231F20"/>
          <w:w w:val="105"/>
        </w:rPr>
        <w:t>cũng</w:t>
      </w:r>
      <w:r>
        <w:rPr>
          <w:color w:val="231F20"/>
          <w:spacing w:val="-15"/>
          <w:w w:val="105"/>
        </w:rPr>
        <w:t> </w:t>
      </w:r>
      <w:r>
        <w:rPr>
          <w:color w:val="231F20"/>
          <w:w w:val="105"/>
        </w:rPr>
        <w:t>nghĩ</w:t>
      </w:r>
      <w:r>
        <w:rPr>
          <w:color w:val="231F20"/>
          <w:spacing w:val="-15"/>
          <w:w w:val="105"/>
        </w:rPr>
        <w:t> </w:t>
      </w:r>
      <w:r>
        <w:rPr>
          <w:color w:val="231F20"/>
          <w:w w:val="105"/>
        </w:rPr>
        <w:t>sau</w:t>
      </w:r>
      <w:r>
        <w:rPr>
          <w:color w:val="231F20"/>
          <w:spacing w:val="-15"/>
          <w:w w:val="105"/>
        </w:rPr>
        <w:t> </w:t>
      </w:r>
      <w:r>
        <w:rPr>
          <w:color w:val="231F20"/>
          <w:w w:val="105"/>
        </w:rPr>
        <w:t>này,</w:t>
      </w:r>
      <w:r>
        <w:rPr>
          <w:color w:val="231F20"/>
          <w:spacing w:val="-15"/>
          <w:w w:val="105"/>
        </w:rPr>
        <w:t> </w:t>
      </w:r>
      <w:r>
        <w:rPr>
          <w:color w:val="231F20"/>
          <w:w w:val="105"/>
        </w:rPr>
        <w:t>người có thể giảng bộ kinh này không nhiều lắm, nhưng tôi vẫn chẳng động tâm. Lần thứ ba là khi Hàn Quán Trưởng của Hoa</w:t>
      </w:r>
      <w:r>
        <w:rPr>
          <w:color w:val="231F20"/>
          <w:spacing w:val="-8"/>
          <w:w w:val="105"/>
        </w:rPr>
        <w:t> </w:t>
      </w:r>
      <w:r>
        <w:rPr>
          <w:color w:val="231F20"/>
          <w:w w:val="105"/>
        </w:rPr>
        <w:t>Tạng</w:t>
      </w:r>
      <w:r>
        <w:rPr>
          <w:color w:val="231F20"/>
          <w:spacing w:val="-8"/>
          <w:w w:val="105"/>
        </w:rPr>
        <w:t> </w:t>
      </w:r>
      <w:r>
        <w:rPr>
          <w:color w:val="231F20"/>
          <w:w w:val="105"/>
        </w:rPr>
        <w:t>Đồ</w:t>
      </w:r>
      <w:r>
        <w:rPr>
          <w:color w:val="231F20"/>
          <w:spacing w:val="-8"/>
          <w:w w:val="105"/>
        </w:rPr>
        <w:t> </w:t>
      </w:r>
      <w:r>
        <w:rPr>
          <w:color w:val="231F20"/>
          <w:w w:val="105"/>
        </w:rPr>
        <w:t>Thư</w:t>
      </w:r>
      <w:r>
        <w:rPr>
          <w:color w:val="231F20"/>
          <w:spacing w:val="-8"/>
          <w:w w:val="105"/>
        </w:rPr>
        <w:t> </w:t>
      </w:r>
      <w:r>
        <w:rPr>
          <w:color w:val="231F20"/>
          <w:w w:val="105"/>
        </w:rPr>
        <w:t>Quán</w:t>
      </w:r>
      <w:r>
        <w:rPr>
          <w:color w:val="231F20"/>
          <w:spacing w:val="-8"/>
          <w:w w:val="105"/>
        </w:rPr>
        <w:t> </w:t>
      </w:r>
      <w:r>
        <w:rPr>
          <w:color w:val="231F20"/>
          <w:w w:val="105"/>
        </w:rPr>
        <w:t>bệnh</w:t>
      </w:r>
      <w:r>
        <w:rPr>
          <w:color w:val="231F20"/>
          <w:spacing w:val="-9"/>
          <w:w w:val="105"/>
        </w:rPr>
        <w:t> </w:t>
      </w:r>
      <w:r>
        <w:rPr>
          <w:color w:val="231F20"/>
          <w:w w:val="105"/>
        </w:rPr>
        <w:t>nặng.</w:t>
      </w:r>
      <w:r>
        <w:rPr>
          <w:color w:val="231F20"/>
          <w:spacing w:val="-8"/>
          <w:w w:val="105"/>
        </w:rPr>
        <w:t> </w:t>
      </w:r>
      <w:r>
        <w:rPr>
          <w:color w:val="231F20"/>
          <w:w w:val="105"/>
        </w:rPr>
        <w:t>Trên</w:t>
      </w:r>
      <w:r>
        <w:rPr>
          <w:color w:val="231F20"/>
          <w:spacing w:val="-9"/>
          <w:w w:val="105"/>
        </w:rPr>
        <w:t> </w:t>
      </w:r>
      <w:r>
        <w:rPr>
          <w:color w:val="231F20"/>
          <w:w w:val="105"/>
        </w:rPr>
        <w:t>thực</w:t>
      </w:r>
      <w:r>
        <w:rPr>
          <w:color w:val="231F20"/>
          <w:spacing w:val="-9"/>
          <w:w w:val="105"/>
        </w:rPr>
        <w:t> </w:t>
      </w:r>
      <w:r>
        <w:rPr>
          <w:color w:val="231F20"/>
          <w:w w:val="105"/>
        </w:rPr>
        <w:t>tế</w:t>
      </w:r>
      <w:r>
        <w:rPr>
          <w:color w:val="231F20"/>
          <w:spacing w:val="-9"/>
          <w:w w:val="105"/>
        </w:rPr>
        <w:t> </w:t>
      </w:r>
      <w:r>
        <w:rPr>
          <w:color w:val="231F20"/>
          <w:w w:val="105"/>
        </w:rPr>
        <w:t>là</w:t>
      </w:r>
      <w:r>
        <w:rPr>
          <w:color w:val="231F20"/>
          <w:spacing w:val="-8"/>
          <w:w w:val="105"/>
        </w:rPr>
        <w:t> </w:t>
      </w:r>
      <w:r>
        <w:rPr>
          <w:color w:val="231F20"/>
          <w:w w:val="105"/>
        </w:rPr>
        <w:t>hai</w:t>
      </w:r>
      <w:r>
        <w:rPr>
          <w:color w:val="231F20"/>
          <w:spacing w:val="-8"/>
          <w:w w:val="105"/>
        </w:rPr>
        <w:t> </w:t>
      </w:r>
      <w:r>
        <w:rPr>
          <w:color w:val="231F20"/>
          <w:w w:val="105"/>
        </w:rPr>
        <w:t>hôm trước khi bà ta vãng sanh, đã hết sức khẩn thiết yêu cầu tôi giảng</w:t>
      </w:r>
      <w:r>
        <w:rPr>
          <w:color w:val="231F20"/>
          <w:spacing w:val="-2"/>
          <w:w w:val="105"/>
        </w:rPr>
        <w:t> </w:t>
      </w:r>
      <w:r>
        <w:rPr>
          <w:color w:val="231F20"/>
          <w:w w:val="105"/>
        </w:rPr>
        <w:t>kinh</w:t>
      </w:r>
      <w:r>
        <w:rPr>
          <w:color w:val="231F20"/>
          <w:spacing w:val="-1"/>
          <w:w w:val="105"/>
        </w:rPr>
        <w:t> </w:t>
      </w:r>
      <w:r>
        <w:rPr>
          <w:i/>
          <w:color w:val="231F20"/>
          <w:w w:val="105"/>
        </w:rPr>
        <w:t>Hoa</w:t>
      </w:r>
      <w:r>
        <w:rPr>
          <w:i/>
          <w:color w:val="231F20"/>
          <w:spacing w:val="-2"/>
          <w:w w:val="105"/>
        </w:rPr>
        <w:t> </w:t>
      </w:r>
      <w:r>
        <w:rPr>
          <w:i/>
          <w:color w:val="231F20"/>
          <w:w w:val="105"/>
        </w:rPr>
        <w:t>Nghiêm</w:t>
      </w:r>
      <w:r>
        <w:rPr>
          <w:i/>
          <w:color w:val="231F20"/>
          <w:spacing w:val="-2"/>
          <w:w w:val="105"/>
        </w:rPr>
        <w:t> </w:t>
      </w:r>
      <w:r>
        <w:rPr>
          <w:color w:val="231F20"/>
          <w:w w:val="105"/>
        </w:rPr>
        <w:t>một</w:t>
      </w:r>
      <w:r>
        <w:rPr>
          <w:color w:val="231F20"/>
          <w:spacing w:val="-2"/>
          <w:w w:val="105"/>
        </w:rPr>
        <w:t> </w:t>
      </w:r>
      <w:r>
        <w:rPr>
          <w:color w:val="231F20"/>
          <w:w w:val="105"/>
        </w:rPr>
        <w:t>lần,</w:t>
      </w:r>
      <w:r>
        <w:rPr>
          <w:color w:val="231F20"/>
          <w:spacing w:val="-2"/>
          <w:w w:val="105"/>
        </w:rPr>
        <w:t> </w:t>
      </w:r>
      <w:r>
        <w:rPr>
          <w:color w:val="231F20"/>
          <w:w w:val="105"/>
        </w:rPr>
        <w:t>giảng</w:t>
      </w:r>
      <w:r>
        <w:rPr>
          <w:color w:val="231F20"/>
          <w:spacing w:val="-2"/>
          <w:w w:val="105"/>
        </w:rPr>
        <w:t> </w:t>
      </w:r>
      <w:r>
        <w:rPr>
          <w:color w:val="231F20"/>
          <w:w w:val="105"/>
        </w:rPr>
        <w:t>hoàn</w:t>
      </w:r>
      <w:r>
        <w:rPr>
          <w:color w:val="231F20"/>
          <w:spacing w:val="-2"/>
          <w:w w:val="105"/>
        </w:rPr>
        <w:t> </w:t>
      </w:r>
      <w:r>
        <w:rPr>
          <w:color w:val="231F20"/>
          <w:w w:val="105"/>
        </w:rPr>
        <w:t>chỉnh</w:t>
      </w:r>
      <w:r>
        <w:rPr>
          <w:color w:val="231F20"/>
          <w:spacing w:val="-2"/>
          <w:w w:val="105"/>
        </w:rPr>
        <w:t> </w:t>
      </w:r>
      <w:r>
        <w:rPr>
          <w:color w:val="231F20"/>
          <w:w w:val="105"/>
        </w:rPr>
        <w:t>một</w:t>
      </w:r>
      <w:r>
        <w:rPr>
          <w:color w:val="231F20"/>
          <w:spacing w:val="-2"/>
          <w:w w:val="105"/>
        </w:rPr>
        <w:t> </w:t>
      </w:r>
      <w:r>
        <w:rPr>
          <w:color w:val="231F20"/>
          <w:w w:val="105"/>
        </w:rPr>
        <w:t>lần, lưu một bộ băng thâu hình.</w:t>
      </w:r>
    </w:p>
    <w:p>
      <w:pPr>
        <w:pStyle w:val="BodyText"/>
        <w:spacing w:line="283" w:lineRule="auto" w:before="128"/>
        <w:ind w:left="113" w:right="395" w:firstLine="453"/>
      </w:pPr>
      <w:r>
        <w:rPr>
          <w:color w:val="231F20"/>
        </w:rPr>
        <w:t>Khi đó là băng video, còn chưa có CD. CD chưa phổ biến. </w:t>
      </w:r>
      <w:r>
        <w:rPr>
          <w:color w:val="231F20"/>
          <w:w w:val="105"/>
        </w:rPr>
        <w:t>Khi</w:t>
      </w:r>
      <w:r>
        <w:rPr>
          <w:color w:val="231F20"/>
          <w:w w:val="105"/>
        </w:rPr>
        <w:t> chiếu</w:t>
      </w:r>
      <w:r>
        <w:rPr>
          <w:color w:val="231F20"/>
          <w:w w:val="105"/>
        </w:rPr>
        <w:t> lên</w:t>
      </w:r>
      <w:r>
        <w:rPr>
          <w:color w:val="231F20"/>
          <w:w w:val="105"/>
        </w:rPr>
        <w:t> TV,</w:t>
      </w:r>
      <w:r>
        <w:rPr>
          <w:color w:val="231F20"/>
          <w:w w:val="105"/>
        </w:rPr>
        <w:t> vẫn</w:t>
      </w:r>
      <w:r>
        <w:rPr>
          <w:color w:val="231F20"/>
          <w:w w:val="105"/>
        </w:rPr>
        <w:t> phải</w:t>
      </w:r>
      <w:r>
        <w:rPr>
          <w:color w:val="231F20"/>
          <w:w w:val="105"/>
        </w:rPr>
        <w:t> dùng</w:t>
      </w:r>
      <w:r>
        <w:rPr>
          <w:color w:val="231F20"/>
          <w:w w:val="105"/>
        </w:rPr>
        <w:t> một</w:t>
      </w:r>
      <w:r>
        <w:rPr>
          <w:color w:val="231F20"/>
          <w:w w:val="105"/>
        </w:rPr>
        <w:t> cái</w:t>
      </w:r>
      <w:r>
        <w:rPr>
          <w:color w:val="231F20"/>
          <w:w w:val="105"/>
        </w:rPr>
        <w:t> hộp</w:t>
      </w:r>
      <w:r>
        <w:rPr>
          <w:color w:val="231F20"/>
          <w:w w:val="105"/>
        </w:rPr>
        <w:t> to</w:t>
      </w:r>
      <w:r>
        <w:rPr>
          <w:color w:val="231F20"/>
          <w:w w:val="105"/>
        </w:rPr>
        <w:t> ngần</w:t>
      </w:r>
      <w:r>
        <w:rPr>
          <w:color w:val="231F20"/>
          <w:w w:val="105"/>
        </w:rPr>
        <w:t> ấy (VCR)</w:t>
      </w:r>
      <w:r>
        <w:rPr>
          <w:color w:val="231F20"/>
          <w:spacing w:val="-5"/>
          <w:w w:val="105"/>
        </w:rPr>
        <w:t> </w:t>
      </w:r>
      <w:r>
        <w:rPr>
          <w:color w:val="231F20"/>
          <w:w w:val="105"/>
        </w:rPr>
        <w:t>để</w:t>
      </w:r>
      <w:r>
        <w:rPr>
          <w:color w:val="231F20"/>
          <w:spacing w:val="-6"/>
          <w:w w:val="105"/>
        </w:rPr>
        <w:t> </w:t>
      </w:r>
      <w:r>
        <w:rPr>
          <w:color w:val="231F20"/>
          <w:w w:val="105"/>
        </w:rPr>
        <w:t>chạy</w:t>
      </w:r>
      <w:r>
        <w:rPr>
          <w:color w:val="231F20"/>
          <w:spacing w:val="-5"/>
          <w:w w:val="105"/>
        </w:rPr>
        <w:t> </w:t>
      </w:r>
      <w:r>
        <w:rPr>
          <w:color w:val="231F20"/>
          <w:w w:val="105"/>
        </w:rPr>
        <w:t>băng.</w:t>
      </w:r>
      <w:r>
        <w:rPr>
          <w:color w:val="231F20"/>
          <w:spacing w:val="-5"/>
          <w:w w:val="105"/>
        </w:rPr>
        <w:t> </w:t>
      </w:r>
      <w:r>
        <w:rPr>
          <w:color w:val="231F20"/>
          <w:w w:val="105"/>
        </w:rPr>
        <w:t>Bà</w:t>
      </w:r>
      <w:r>
        <w:rPr>
          <w:color w:val="231F20"/>
          <w:spacing w:val="-5"/>
          <w:w w:val="105"/>
        </w:rPr>
        <w:t> </w:t>
      </w:r>
      <w:r>
        <w:rPr>
          <w:color w:val="231F20"/>
          <w:w w:val="105"/>
        </w:rPr>
        <w:t>ta</w:t>
      </w:r>
      <w:r>
        <w:rPr>
          <w:color w:val="231F20"/>
          <w:spacing w:val="-5"/>
          <w:w w:val="105"/>
        </w:rPr>
        <w:t> </w:t>
      </w:r>
      <w:r>
        <w:rPr>
          <w:color w:val="231F20"/>
          <w:w w:val="105"/>
        </w:rPr>
        <w:t>mong</w:t>
      </w:r>
      <w:r>
        <w:rPr>
          <w:color w:val="231F20"/>
          <w:spacing w:val="-5"/>
          <w:w w:val="105"/>
        </w:rPr>
        <w:t> </w:t>
      </w:r>
      <w:r>
        <w:rPr>
          <w:color w:val="231F20"/>
          <w:w w:val="105"/>
        </w:rPr>
        <w:t>lưu</w:t>
      </w:r>
      <w:r>
        <w:rPr>
          <w:color w:val="231F20"/>
          <w:spacing w:val="-6"/>
          <w:w w:val="105"/>
        </w:rPr>
        <w:t> </w:t>
      </w:r>
      <w:r>
        <w:rPr>
          <w:color w:val="231F20"/>
          <w:w w:val="105"/>
        </w:rPr>
        <w:t>lại</w:t>
      </w:r>
      <w:r>
        <w:rPr>
          <w:color w:val="231F20"/>
          <w:spacing w:val="-6"/>
          <w:w w:val="105"/>
        </w:rPr>
        <w:t> </w:t>
      </w:r>
      <w:r>
        <w:rPr>
          <w:color w:val="231F20"/>
          <w:w w:val="105"/>
        </w:rPr>
        <w:t>một</w:t>
      </w:r>
      <w:r>
        <w:rPr>
          <w:color w:val="231F20"/>
          <w:spacing w:val="-5"/>
          <w:w w:val="105"/>
        </w:rPr>
        <w:t> </w:t>
      </w:r>
      <w:r>
        <w:rPr>
          <w:color w:val="231F20"/>
          <w:w w:val="105"/>
        </w:rPr>
        <w:t>bộ</w:t>
      </w:r>
      <w:r>
        <w:rPr>
          <w:color w:val="231F20"/>
          <w:spacing w:val="-6"/>
          <w:w w:val="105"/>
        </w:rPr>
        <w:t> </w:t>
      </w:r>
      <w:r>
        <w:rPr>
          <w:color w:val="231F20"/>
          <w:w w:val="105"/>
        </w:rPr>
        <w:t>băng</w:t>
      </w:r>
      <w:r>
        <w:rPr>
          <w:color w:val="231F20"/>
          <w:spacing w:val="-5"/>
          <w:w w:val="105"/>
        </w:rPr>
        <w:t> </w:t>
      </w:r>
      <w:r>
        <w:rPr>
          <w:color w:val="231F20"/>
          <w:w w:val="105"/>
        </w:rPr>
        <w:t>video hoàn</w:t>
      </w:r>
      <w:r>
        <w:rPr>
          <w:color w:val="231F20"/>
          <w:spacing w:val="-18"/>
          <w:w w:val="105"/>
        </w:rPr>
        <w:t> </w:t>
      </w:r>
      <w:r>
        <w:rPr>
          <w:color w:val="231F20"/>
          <w:w w:val="105"/>
        </w:rPr>
        <w:t>chỉnh</w:t>
      </w:r>
      <w:r>
        <w:rPr>
          <w:color w:val="231F20"/>
          <w:spacing w:val="-18"/>
          <w:w w:val="105"/>
        </w:rPr>
        <w:t> </w:t>
      </w:r>
      <w:r>
        <w:rPr>
          <w:color w:val="231F20"/>
          <w:w w:val="105"/>
        </w:rPr>
        <w:t>để</w:t>
      </w:r>
      <w:r>
        <w:rPr>
          <w:color w:val="231F20"/>
          <w:spacing w:val="-18"/>
          <w:w w:val="105"/>
        </w:rPr>
        <w:t> </w:t>
      </w:r>
      <w:r>
        <w:rPr>
          <w:color w:val="231F20"/>
          <w:w w:val="105"/>
        </w:rPr>
        <w:t>người</w:t>
      </w:r>
      <w:r>
        <w:rPr>
          <w:color w:val="231F20"/>
          <w:spacing w:val="-18"/>
          <w:w w:val="105"/>
        </w:rPr>
        <w:t> </w:t>
      </w:r>
      <w:r>
        <w:rPr>
          <w:color w:val="231F20"/>
          <w:w w:val="105"/>
        </w:rPr>
        <w:t>đời</w:t>
      </w:r>
      <w:r>
        <w:rPr>
          <w:color w:val="231F20"/>
          <w:spacing w:val="-18"/>
          <w:w w:val="105"/>
        </w:rPr>
        <w:t> </w:t>
      </w:r>
      <w:r>
        <w:rPr>
          <w:color w:val="231F20"/>
          <w:w w:val="105"/>
        </w:rPr>
        <w:t>sau</w:t>
      </w:r>
      <w:r>
        <w:rPr>
          <w:color w:val="231F20"/>
          <w:spacing w:val="-17"/>
          <w:w w:val="105"/>
        </w:rPr>
        <w:t> </w:t>
      </w:r>
      <w:r>
        <w:rPr>
          <w:color w:val="231F20"/>
          <w:w w:val="105"/>
        </w:rPr>
        <w:t>tham</w:t>
      </w:r>
      <w:r>
        <w:rPr>
          <w:color w:val="231F20"/>
          <w:spacing w:val="-18"/>
          <w:w w:val="105"/>
        </w:rPr>
        <w:t> </w:t>
      </w:r>
      <w:r>
        <w:rPr>
          <w:color w:val="231F20"/>
          <w:w w:val="105"/>
        </w:rPr>
        <w:t>khảo.</w:t>
      </w:r>
      <w:r>
        <w:rPr>
          <w:color w:val="231F20"/>
          <w:spacing w:val="-18"/>
          <w:w w:val="105"/>
        </w:rPr>
        <w:t> </w:t>
      </w:r>
      <w:r>
        <w:rPr>
          <w:color w:val="231F20"/>
          <w:w w:val="105"/>
        </w:rPr>
        <w:t>Do</w:t>
      </w:r>
      <w:r>
        <w:rPr>
          <w:color w:val="231F20"/>
          <w:spacing w:val="-18"/>
          <w:w w:val="105"/>
        </w:rPr>
        <w:t> </w:t>
      </w:r>
      <w:r>
        <w:rPr>
          <w:color w:val="231F20"/>
          <w:w w:val="105"/>
        </w:rPr>
        <w:t>bà</w:t>
      </w:r>
      <w:r>
        <w:rPr>
          <w:color w:val="231F20"/>
          <w:spacing w:val="-18"/>
          <w:w w:val="105"/>
        </w:rPr>
        <w:t> </w:t>
      </w:r>
      <w:r>
        <w:rPr>
          <w:color w:val="231F20"/>
          <w:w w:val="105"/>
        </w:rPr>
        <w:t>ta</w:t>
      </w:r>
      <w:r>
        <w:rPr>
          <w:color w:val="231F20"/>
          <w:spacing w:val="-18"/>
          <w:w w:val="105"/>
        </w:rPr>
        <w:t> </w:t>
      </w:r>
      <w:r>
        <w:rPr>
          <w:color w:val="231F20"/>
          <w:w w:val="105"/>
        </w:rPr>
        <w:t>đang</w:t>
      </w:r>
      <w:r>
        <w:rPr>
          <w:color w:val="231F20"/>
          <w:spacing w:val="-17"/>
          <w:w w:val="105"/>
        </w:rPr>
        <w:t> </w:t>
      </w:r>
      <w:r>
        <w:rPr>
          <w:color w:val="231F20"/>
          <w:w w:val="105"/>
        </w:rPr>
        <w:t>bệnh, bệnh</w:t>
      </w:r>
      <w:r>
        <w:rPr>
          <w:color w:val="231F20"/>
          <w:spacing w:val="-17"/>
          <w:w w:val="105"/>
        </w:rPr>
        <w:t> </w:t>
      </w:r>
      <w:r>
        <w:rPr>
          <w:color w:val="231F20"/>
          <w:w w:val="105"/>
        </w:rPr>
        <w:t>nặng</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nhằm</w:t>
      </w:r>
      <w:r>
        <w:rPr>
          <w:color w:val="231F20"/>
          <w:spacing w:val="-16"/>
          <w:w w:val="105"/>
        </w:rPr>
        <w:t> </w:t>
      </w:r>
      <w:r>
        <w:rPr>
          <w:color w:val="231F20"/>
          <w:w w:val="105"/>
        </w:rPr>
        <w:t>an</w:t>
      </w:r>
      <w:r>
        <w:rPr>
          <w:color w:val="231F20"/>
          <w:spacing w:val="-16"/>
          <w:w w:val="105"/>
        </w:rPr>
        <w:t> </w:t>
      </w:r>
      <w:r>
        <w:rPr>
          <w:color w:val="231F20"/>
          <w:w w:val="105"/>
        </w:rPr>
        <w:t>ủi</w:t>
      </w:r>
      <w:r>
        <w:rPr>
          <w:color w:val="231F20"/>
          <w:spacing w:val="-16"/>
          <w:w w:val="105"/>
        </w:rPr>
        <w:t> </w:t>
      </w:r>
      <w:r>
        <w:rPr>
          <w:color w:val="231F20"/>
          <w:w w:val="105"/>
        </w:rPr>
        <w:t>bà,</w:t>
      </w:r>
      <w:r>
        <w:rPr>
          <w:color w:val="231F20"/>
          <w:spacing w:val="-16"/>
          <w:w w:val="105"/>
        </w:rPr>
        <w:t> </w:t>
      </w:r>
      <w:r>
        <w:rPr>
          <w:color w:val="231F20"/>
          <w:w w:val="105"/>
        </w:rPr>
        <w:t>tôi</w:t>
      </w:r>
      <w:r>
        <w:rPr>
          <w:color w:val="231F20"/>
          <w:spacing w:val="-16"/>
          <w:w w:val="105"/>
        </w:rPr>
        <w:t> </w:t>
      </w:r>
      <w:r>
        <w:rPr>
          <w:color w:val="231F20"/>
          <w:w w:val="105"/>
        </w:rPr>
        <w:t>liền</w:t>
      </w:r>
      <w:r>
        <w:rPr>
          <w:color w:val="231F20"/>
          <w:spacing w:val="-16"/>
          <w:w w:val="105"/>
        </w:rPr>
        <w:t> </w:t>
      </w:r>
      <w:r>
        <w:rPr>
          <w:color w:val="231F20"/>
          <w:w w:val="105"/>
        </w:rPr>
        <w:t>nhận</w:t>
      </w:r>
      <w:r>
        <w:rPr>
          <w:color w:val="231F20"/>
          <w:spacing w:val="-16"/>
          <w:w w:val="105"/>
        </w:rPr>
        <w:t> </w:t>
      </w:r>
      <w:r>
        <w:rPr>
          <w:color w:val="231F20"/>
          <w:w w:val="105"/>
        </w:rPr>
        <w:t>lời.</w:t>
      </w:r>
      <w:r>
        <w:rPr>
          <w:color w:val="231F20"/>
          <w:spacing w:val="-16"/>
          <w:w w:val="105"/>
        </w:rPr>
        <w:t> </w:t>
      </w:r>
      <w:r>
        <w:rPr>
          <w:color w:val="231F20"/>
          <w:w w:val="105"/>
        </w:rPr>
        <w:t>Tôi</w:t>
      </w:r>
      <w:r>
        <w:rPr>
          <w:color w:val="231F20"/>
          <w:spacing w:val="-16"/>
          <w:w w:val="105"/>
        </w:rPr>
        <w:t> </w:t>
      </w:r>
      <w:r>
        <w:rPr>
          <w:color w:val="231F20"/>
          <w:w w:val="105"/>
        </w:rPr>
        <w:t>nói: “Được!</w:t>
      </w:r>
      <w:r>
        <w:rPr>
          <w:color w:val="231F20"/>
          <w:spacing w:val="-9"/>
          <w:w w:val="105"/>
        </w:rPr>
        <w:t> </w:t>
      </w:r>
      <w:r>
        <w:rPr>
          <w:color w:val="231F20"/>
          <w:w w:val="105"/>
        </w:rPr>
        <w:t>Chờ</w:t>
      </w:r>
      <w:r>
        <w:rPr>
          <w:color w:val="231F20"/>
          <w:spacing w:val="-9"/>
          <w:w w:val="105"/>
        </w:rPr>
        <w:t> </w:t>
      </w:r>
      <w:r>
        <w:rPr>
          <w:color w:val="231F20"/>
          <w:w w:val="105"/>
        </w:rPr>
        <w:t>bà</w:t>
      </w:r>
      <w:r>
        <w:rPr>
          <w:color w:val="231F20"/>
          <w:spacing w:val="-9"/>
          <w:w w:val="105"/>
        </w:rPr>
        <w:t> </w:t>
      </w:r>
      <w:r>
        <w:rPr>
          <w:color w:val="231F20"/>
          <w:w w:val="105"/>
        </w:rPr>
        <w:t>lành</w:t>
      </w:r>
      <w:r>
        <w:rPr>
          <w:color w:val="231F20"/>
          <w:spacing w:val="-9"/>
          <w:w w:val="105"/>
        </w:rPr>
        <w:t> </w:t>
      </w:r>
      <w:r>
        <w:rPr>
          <w:color w:val="231F20"/>
          <w:w w:val="105"/>
        </w:rPr>
        <w:t>bệnh,</w:t>
      </w:r>
      <w:r>
        <w:rPr>
          <w:color w:val="231F20"/>
          <w:spacing w:val="-9"/>
          <w:w w:val="105"/>
        </w:rPr>
        <w:t> </w:t>
      </w:r>
      <w:r>
        <w:rPr>
          <w:color w:val="231F20"/>
          <w:w w:val="105"/>
        </w:rPr>
        <w:t>tôi</w:t>
      </w:r>
      <w:r>
        <w:rPr>
          <w:color w:val="231F20"/>
          <w:spacing w:val="-9"/>
          <w:w w:val="105"/>
        </w:rPr>
        <w:t> </w:t>
      </w:r>
      <w:r>
        <w:rPr>
          <w:color w:val="231F20"/>
          <w:w w:val="105"/>
        </w:rPr>
        <w:t>sẽ</w:t>
      </w:r>
      <w:r>
        <w:rPr>
          <w:color w:val="231F20"/>
          <w:spacing w:val="-9"/>
          <w:w w:val="105"/>
        </w:rPr>
        <w:t> </w:t>
      </w:r>
      <w:r>
        <w:rPr>
          <w:color w:val="231F20"/>
          <w:w w:val="105"/>
        </w:rPr>
        <w:t>giảng”.</w:t>
      </w:r>
      <w:r>
        <w:rPr>
          <w:color w:val="231F20"/>
          <w:spacing w:val="-9"/>
          <w:w w:val="105"/>
        </w:rPr>
        <w:t> </w:t>
      </w:r>
      <w:r>
        <w:rPr>
          <w:color w:val="231F20"/>
          <w:w w:val="105"/>
        </w:rPr>
        <w:t>Hai</w:t>
      </w:r>
      <w:r>
        <w:rPr>
          <w:color w:val="231F20"/>
          <w:spacing w:val="-9"/>
          <w:w w:val="105"/>
        </w:rPr>
        <w:t> </w:t>
      </w:r>
      <w:r>
        <w:rPr>
          <w:color w:val="231F20"/>
          <w:w w:val="105"/>
        </w:rPr>
        <w:t>ngày</w:t>
      </w:r>
      <w:r>
        <w:rPr>
          <w:color w:val="231F20"/>
          <w:spacing w:val="-9"/>
          <w:w w:val="105"/>
        </w:rPr>
        <w:t> </w:t>
      </w:r>
      <w:r>
        <w:rPr>
          <w:color w:val="231F20"/>
          <w:w w:val="105"/>
        </w:rPr>
        <w:t>sau,</w:t>
      </w:r>
      <w:r>
        <w:rPr>
          <w:color w:val="231F20"/>
          <w:spacing w:val="-9"/>
          <w:w w:val="105"/>
        </w:rPr>
        <w:t> </w:t>
      </w:r>
      <w:r>
        <w:rPr>
          <w:color w:val="231F20"/>
          <w:w w:val="105"/>
        </w:rPr>
        <w:t>bà</w:t>
      </w:r>
      <w:r>
        <w:rPr>
          <w:color w:val="231F20"/>
          <w:spacing w:val="-9"/>
          <w:w w:val="105"/>
        </w:rPr>
        <w:t> </w:t>
      </w:r>
      <w:r>
        <w:rPr>
          <w:color w:val="231F20"/>
          <w:w w:val="105"/>
        </w:rPr>
        <w:t>ta vãng sanh. Ba lần được khuyến thỉnh như vậy.</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firstLine="453"/>
      </w:pPr>
      <w:r>
        <w:rPr>
          <w:color w:val="231F20"/>
          <w:w w:val="105"/>
        </w:rPr>
        <w:t>Sau</w:t>
      </w:r>
      <w:r>
        <w:rPr>
          <w:color w:val="231F20"/>
          <w:spacing w:val="-20"/>
          <w:w w:val="105"/>
        </w:rPr>
        <w:t> </w:t>
      </w:r>
      <w:r>
        <w:rPr>
          <w:color w:val="231F20"/>
          <w:w w:val="105"/>
        </w:rPr>
        <w:t>khi</w:t>
      </w:r>
      <w:r>
        <w:rPr>
          <w:color w:val="231F20"/>
          <w:spacing w:val="-21"/>
          <w:w w:val="105"/>
        </w:rPr>
        <w:t> </w:t>
      </w:r>
      <w:r>
        <w:rPr>
          <w:color w:val="231F20"/>
          <w:w w:val="105"/>
        </w:rPr>
        <w:t>lão</w:t>
      </w:r>
      <w:r>
        <w:rPr>
          <w:color w:val="231F20"/>
          <w:spacing w:val="-20"/>
          <w:w w:val="105"/>
        </w:rPr>
        <w:t> </w:t>
      </w:r>
      <w:r>
        <w:rPr>
          <w:color w:val="231F20"/>
          <w:w w:val="105"/>
        </w:rPr>
        <w:t>nhân</w:t>
      </w:r>
      <w:r>
        <w:rPr>
          <w:color w:val="231F20"/>
          <w:spacing w:val="-20"/>
          <w:w w:val="105"/>
        </w:rPr>
        <w:t> </w:t>
      </w:r>
      <w:r>
        <w:rPr>
          <w:color w:val="231F20"/>
          <w:w w:val="105"/>
        </w:rPr>
        <w:t>gia</w:t>
      </w:r>
      <w:r>
        <w:rPr>
          <w:color w:val="231F20"/>
          <w:spacing w:val="-21"/>
          <w:w w:val="105"/>
        </w:rPr>
        <w:t> </w:t>
      </w:r>
      <w:r>
        <w:rPr>
          <w:color w:val="231F20"/>
          <w:w w:val="105"/>
        </w:rPr>
        <w:t>qua</w:t>
      </w:r>
      <w:r>
        <w:rPr>
          <w:color w:val="231F20"/>
          <w:spacing w:val="-20"/>
          <w:w w:val="105"/>
        </w:rPr>
        <w:t> </w:t>
      </w:r>
      <w:r>
        <w:rPr>
          <w:color w:val="231F20"/>
          <w:w w:val="105"/>
        </w:rPr>
        <w:t>đời,</w:t>
      </w:r>
      <w:r>
        <w:rPr>
          <w:color w:val="231F20"/>
          <w:spacing w:val="-20"/>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rời</w:t>
      </w:r>
      <w:r>
        <w:rPr>
          <w:color w:val="231F20"/>
          <w:spacing w:val="-21"/>
          <w:w w:val="105"/>
        </w:rPr>
        <w:t> </w:t>
      </w:r>
      <w:r>
        <w:rPr>
          <w:color w:val="231F20"/>
          <w:w w:val="105"/>
        </w:rPr>
        <w:t>Đài</w:t>
      </w:r>
      <w:r>
        <w:rPr>
          <w:color w:val="231F20"/>
          <w:spacing w:val="-20"/>
          <w:w w:val="105"/>
        </w:rPr>
        <w:t> </w:t>
      </w:r>
      <w:r>
        <w:rPr>
          <w:color w:val="231F20"/>
          <w:w w:val="105"/>
        </w:rPr>
        <w:t>Loan</w:t>
      </w:r>
      <w:r>
        <w:rPr>
          <w:color w:val="231F20"/>
          <w:spacing w:val="-20"/>
          <w:w w:val="105"/>
        </w:rPr>
        <w:t> </w:t>
      </w:r>
      <w:r>
        <w:rPr>
          <w:color w:val="231F20"/>
          <w:w w:val="105"/>
        </w:rPr>
        <w:t>sang Tân</w:t>
      </w:r>
      <w:r>
        <w:rPr>
          <w:color w:val="231F20"/>
          <w:spacing w:val="-18"/>
          <w:w w:val="105"/>
        </w:rPr>
        <w:t> </w:t>
      </w:r>
      <w:r>
        <w:rPr>
          <w:color w:val="231F20"/>
          <w:w w:val="105"/>
        </w:rPr>
        <w:t>Gia</w:t>
      </w:r>
      <w:r>
        <w:rPr>
          <w:color w:val="231F20"/>
          <w:spacing w:val="-18"/>
          <w:w w:val="105"/>
        </w:rPr>
        <w:t> </w:t>
      </w:r>
      <w:r>
        <w:rPr>
          <w:color w:val="231F20"/>
          <w:w w:val="105"/>
        </w:rPr>
        <w:t>Ba,</w:t>
      </w:r>
      <w:r>
        <w:rPr>
          <w:color w:val="231F20"/>
          <w:spacing w:val="-18"/>
          <w:w w:val="105"/>
        </w:rPr>
        <w:t> </w:t>
      </w:r>
      <w:r>
        <w:rPr>
          <w:color w:val="231F20"/>
          <w:w w:val="105"/>
        </w:rPr>
        <w:t>giảng</w:t>
      </w:r>
      <w:r>
        <w:rPr>
          <w:color w:val="231F20"/>
          <w:spacing w:val="-18"/>
          <w:w w:val="105"/>
        </w:rPr>
        <w:t> </w:t>
      </w:r>
      <w:r>
        <w:rPr>
          <w:color w:val="231F20"/>
          <w:w w:val="105"/>
        </w:rPr>
        <w:t>kinh</w:t>
      </w:r>
      <w:r>
        <w:rPr>
          <w:color w:val="231F20"/>
          <w:spacing w:val="-18"/>
          <w:w w:val="105"/>
        </w:rPr>
        <w:t> </w:t>
      </w:r>
      <w:r>
        <w:rPr>
          <w:color w:val="231F20"/>
          <w:w w:val="105"/>
        </w:rPr>
        <w:t>tại</w:t>
      </w:r>
      <w:r>
        <w:rPr>
          <w:color w:val="231F20"/>
          <w:spacing w:val="-18"/>
          <w:w w:val="105"/>
        </w:rPr>
        <w:t> </w:t>
      </w:r>
      <w:r>
        <w:rPr>
          <w:color w:val="231F20"/>
          <w:w w:val="105"/>
        </w:rPr>
        <w:t>Tân</w:t>
      </w:r>
      <w:r>
        <w:rPr>
          <w:color w:val="231F20"/>
          <w:spacing w:val="-18"/>
          <w:w w:val="105"/>
        </w:rPr>
        <w:t> </w:t>
      </w:r>
      <w:r>
        <w:rPr>
          <w:color w:val="231F20"/>
          <w:w w:val="105"/>
        </w:rPr>
        <w:t>Gia</w:t>
      </w:r>
      <w:r>
        <w:rPr>
          <w:color w:val="231F20"/>
          <w:spacing w:val="-18"/>
          <w:w w:val="105"/>
        </w:rPr>
        <w:t> </w:t>
      </w:r>
      <w:r>
        <w:rPr>
          <w:color w:val="231F20"/>
          <w:w w:val="105"/>
        </w:rPr>
        <w:t>Ba</w:t>
      </w:r>
      <w:r>
        <w:rPr>
          <w:color w:val="231F20"/>
          <w:spacing w:val="-18"/>
          <w:w w:val="105"/>
        </w:rPr>
        <w:t> </w:t>
      </w:r>
      <w:r>
        <w:rPr>
          <w:color w:val="231F20"/>
          <w:w w:val="105"/>
        </w:rPr>
        <w:t>Cư</w:t>
      </w:r>
      <w:r>
        <w:rPr>
          <w:color w:val="231F20"/>
          <w:spacing w:val="-18"/>
          <w:w w:val="105"/>
        </w:rPr>
        <w:t> </w:t>
      </w:r>
      <w:r>
        <w:rPr>
          <w:color w:val="231F20"/>
          <w:w w:val="105"/>
        </w:rPr>
        <w:t>Sĩ</w:t>
      </w:r>
      <w:r>
        <w:rPr>
          <w:color w:val="231F20"/>
          <w:spacing w:val="-18"/>
          <w:w w:val="105"/>
        </w:rPr>
        <w:t> </w:t>
      </w:r>
      <w:r>
        <w:rPr>
          <w:color w:val="231F20"/>
          <w:w w:val="105"/>
        </w:rPr>
        <w:t>Lâm.</w:t>
      </w:r>
      <w:r>
        <w:rPr>
          <w:color w:val="231F20"/>
          <w:spacing w:val="-18"/>
          <w:w w:val="105"/>
        </w:rPr>
        <w:t> </w:t>
      </w:r>
      <w:r>
        <w:rPr>
          <w:color w:val="231F20"/>
          <w:w w:val="105"/>
        </w:rPr>
        <w:t>Tôi</w:t>
      </w:r>
      <w:r>
        <w:rPr>
          <w:color w:val="231F20"/>
          <w:spacing w:val="-18"/>
          <w:w w:val="105"/>
        </w:rPr>
        <w:t> </w:t>
      </w:r>
      <w:r>
        <w:rPr>
          <w:color w:val="231F20"/>
          <w:w w:val="105"/>
        </w:rPr>
        <w:t>và</w:t>
      </w:r>
      <w:r>
        <w:rPr>
          <w:color w:val="231F20"/>
          <w:spacing w:val="-18"/>
          <w:w w:val="105"/>
        </w:rPr>
        <w:t> </w:t>
      </w:r>
      <w:r>
        <w:rPr>
          <w:color w:val="231F20"/>
          <w:w w:val="105"/>
        </w:rPr>
        <w:t>cư </w:t>
      </w:r>
      <w:r>
        <w:rPr>
          <w:color w:val="231F20"/>
        </w:rPr>
        <w:t>sĩ</w:t>
      </w:r>
      <w:r>
        <w:rPr>
          <w:color w:val="231F20"/>
          <w:spacing w:val="-4"/>
        </w:rPr>
        <w:t> </w:t>
      </w:r>
      <w:r>
        <w:rPr>
          <w:color w:val="231F20"/>
        </w:rPr>
        <w:t>Lý</w:t>
      </w:r>
      <w:r>
        <w:rPr>
          <w:color w:val="231F20"/>
          <w:spacing w:val="-4"/>
        </w:rPr>
        <w:t> </w:t>
      </w:r>
      <w:r>
        <w:rPr>
          <w:color w:val="231F20"/>
        </w:rPr>
        <w:t>Mộc</w:t>
      </w:r>
      <w:r>
        <w:rPr>
          <w:color w:val="231F20"/>
          <w:spacing w:val="-6"/>
        </w:rPr>
        <w:t> </w:t>
      </w:r>
      <w:r>
        <w:rPr>
          <w:color w:val="231F20"/>
        </w:rPr>
        <w:t>Nguyên</w:t>
      </w:r>
      <w:r>
        <w:rPr>
          <w:color w:val="231F20"/>
          <w:spacing w:val="-4"/>
        </w:rPr>
        <w:t> </w:t>
      </w:r>
      <w:r>
        <w:rPr>
          <w:color w:val="231F20"/>
        </w:rPr>
        <w:t>nói</w:t>
      </w:r>
      <w:r>
        <w:rPr>
          <w:color w:val="231F20"/>
          <w:spacing w:val="-4"/>
        </w:rPr>
        <w:t> </w:t>
      </w:r>
      <w:r>
        <w:rPr>
          <w:color w:val="231F20"/>
        </w:rPr>
        <w:t>đến</w:t>
      </w:r>
      <w:r>
        <w:rPr>
          <w:color w:val="231F20"/>
          <w:spacing w:val="-4"/>
        </w:rPr>
        <w:t> </w:t>
      </w:r>
      <w:r>
        <w:rPr>
          <w:color w:val="231F20"/>
        </w:rPr>
        <w:t>chuyện</w:t>
      </w:r>
      <w:r>
        <w:rPr>
          <w:color w:val="231F20"/>
          <w:spacing w:val="-4"/>
        </w:rPr>
        <w:t> </w:t>
      </w:r>
      <w:r>
        <w:rPr>
          <w:color w:val="231F20"/>
        </w:rPr>
        <w:t>này.</w:t>
      </w:r>
      <w:r>
        <w:rPr>
          <w:color w:val="231F20"/>
          <w:spacing w:val="-4"/>
        </w:rPr>
        <w:t> </w:t>
      </w:r>
      <w:r>
        <w:rPr>
          <w:color w:val="231F20"/>
        </w:rPr>
        <w:t>Cư</w:t>
      </w:r>
      <w:r>
        <w:rPr>
          <w:color w:val="231F20"/>
          <w:spacing w:val="-4"/>
        </w:rPr>
        <w:t> </w:t>
      </w:r>
      <w:r>
        <w:rPr>
          <w:color w:val="231F20"/>
        </w:rPr>
        <w:t>sĩ</w:t>
      </w:r>
      <w:r>
        <w:rPr>
          <w:color w:val="231F20"/>
          <w:spacing w:val="-4"/>
        </w:rPr>
        <w:t> </w:t>
      </w:r>
      <w:r>
        <w:rPr>
          <w:color w:val="231F20"/>
        </w:rPr>
        <w:t>Lý</w:t>
      </w:r>
      <w:r>
        <w:rPr>
          <w:color w:val="231F20"/>
          <w:spacing w:val="-4"/>
        </w:rPr>
        <w:t> </w:t>
      </w:r>
      <w:r>
        <w:rPr>
          <w:color w:val="231F20"/>
        </w:rPr>
        <w:t>Mộc</w:t>
      </w:r>
      <w:r>
        <w:rPr>
          <w:color w:val="231F20"/>
          <w:spacing w:val="-4"/>
        </w:rPr>
        <w:t> </w:t>
      </w:r>
      <w:r>
        <w:rPr>
          <w:color w:val="231F20"/>
        </w:rPr>
        <w:t>Nguyên </w:t>
      </w:r>
      <w:r>
        <w:rPr>
          <w:color w:val="231F20"/>
          <w:w w:val="105"/>
        </w:rPr>
        <w:t>hết</w:t>
      </w:r>
      <w:r>
        <w:rPr>
          <w:color w:val="231F20"/>
          <w:spacing w:val="-3"/>
          <w:w w:val="105"/>
        </w:rPr>
        <w:t> </w:t>
      </w:r>
      <w:r>
        <w:rPr>
          <w:color w:val="231F20"/>
          <w:w w:val="105"/>
        </w:rPr>
        <w:t>sức</w:t>
      </w:r>
      <w:r>
        <w:rPr>
          <w:color w:val="231F20"/>
          <w:spacing w:val="-3"/>
          <w:w w:val="105"/>
        </w:rPr>
        <w:t> </w:t>
      </w:r>
      <w:r>
        <w:rPr>
          <w:color w:val="231F20"/>
          <w:w w:val="105"/>
        </w:rPr>
        <w:t>hoan</w:t>
      </w:r>
      <w:r>
        <w:rPr>
          <w:color w:val="231F20"/>
          <w:spacing w:val="-3"/>
          <w:w w:val="105"/>
        </w:rPr>
        <w:t> </w:t>
      </w:r>
      <w:r>
        <w:rPr>
          <w:color w:val="231F20"/>
          <w:w w:val="105"/>
        </w:rPr>
        <w:t>hỷ,</w:t>
      </w:r>
      <w:r>
        <w:rPr>
          <w:color w:val="231F20"/>
          <w:spacing w:val="-3"/>
          <w:w w:val="105"/>
        </w:rPr>
        <w:t> </w:t>
      </w:r>
      <w:r>
        <w:rPr>
          <w:color w:val="231F20"/>
          <w:w w:val="105"/>
        </w:rPr>
        <w:t>ông</w:t>
      </w:r>
      <w:r>
        <w:rPr>
          <w:color w:val="231F20"/>
          <w:spacing w:val="-3"/>
          <w:w w:val="105"/>
        </w:rPr>
        <w:t> </w:t>
      </w:r>
      <w:r>
        <w:rPr>
          <w:color w:val="231F20"/>
          <w:w w:val="105"/>
        </w:rPr>
        <w:t>ta</w:t>
      </w:r>
      <w:r>
        <w:rPr>
          <w:color w:val="231F20"/>
          <w:spacing w:val="-3"/>
          <w:w w:val="105"/>
        </w:rPr>
        <w:t> </w:t>
      </w:r>
      <w:r>
        <w:rPr>
          <w:color w:val="231F20"/>
          <w:w w:val="105"/>
        </w:rPr>
        <w:t>nói:</w:t>
      </w:r>
      <w:r>
        <w:rPr>
          <w:color w:val="231F20"/>
          <w:spacing w:val="-4"/>
          <w:w w:val="105"/>
        </w:rPr>
        <w:t> </w:t>
      </w:r>
      <w:r>
        <w:rPr>
          <w:color w:val="231F20"/>
          <w:w w:val="105"/>
        </w:rPr>
        <w:t>“Tôi</w:t>
      </w:r>
      <w:r>
        <w:rPr>
          <w:color w:val="231F20"/>
          <w:spacing w:val="-3"/>
          <w:w w:val="105"/>
        </w:rPr>
        <w:t> </w:t>
      </w:r>
      <w:r>
        <w:rPr>
          <w:color w:val="231F20"/>
          <w:w w:val="105"/>
        </w:rPr>
        <w:t>thay</w:t>
      </w:r>
      <w:r>
        <w:rPr>
          <w:color w:val="231F20"/>
          <w:spacing w:val="-3"/>
          <w:w w:val="105"/>
        </w:rPr>
        <w:t> </w:t>
      </w:r>
      <w:r>
        <w:rPr>
          <w:color w:val="231F20"/>
          <w:w w:val="105"/>
        </w:rPr>
        <w:t>mặt</w:t>
      </w:r>
      <w:r>
        <w:rPr>
          <w:color w:val="231F20"/>
          <w:spacing w:val="-3"/>
          <w:w w:val="105"/>
        </w:rPr>
        <w:t> </w:t>
      </w:r>
      <w:r>
        <w:rPr>
          <w:color w:val="231F20"/>
          <w:w w:val="105"/>
        </w:rPr>
        <w:t>ba</w:t>
      </w:r>
      <w:r>
        <w:rPr>
          <w:color w:val="231F20"/>
          <w:spacing w:val="-3"/>
          <w:w w:val="105"/>
        </w:rPr>
        <w:t> </w:t>
      </w:r>
      <w:r>
        <w:rPr>
          <w:color w:val="231F20"/>
          <w:w w:val="105"/>
        </w:rPr>
        <w:t>người</w:t>
      </w:r>
      <w:r>
        <w:rPr>
          <w:color w:val="231F20"/>
          <w:spacing w:val="-3"/>
          <w:w w:val="105"/>
        </w:rPr>
        <w:t> </w:t>
      </w:r>
      <w:r>
        <w:rPr>
          <w:color w:val="231F20"/>
          <w:w w:val="105"/>
        </w:rPr>
        <w:t>ấy</w:t>
      </w:r>
      <w:r>
        <w:rPr>
          <w:color w:val="231F20"/>
          <w:spacing w:val="-3"/>
          <w:w w:val="105"/>
        </w:rPr>
        <w:t> </w:t>
      </w:r>
      <w:r>
        <w:rPr>
          <w:color w:val="231F20"/>
          <w:w w:val="105"/>
        </w:rPr>
        <w:t>khải thỉnh</w:t>
      </w:r>
      <w:r>
        <w:rPr>
          <w:color w:val="231F20"/>
          <w:spacing w:val="-12"/>
          <w:w w:val="105"/>
        </w:rPr>
        <w:t> </w:t>
      </w:r>
      <w:r>
        <w:rPr>
          <w:color w:val="231F20"/>
          <w:w w:val="105"/>
        </w:rPr>
        <w:t>pháp</w:t>
      </w:r>
      <w:r>
        <w:rPr>
          <w:color w:val="231F20"/>
          <w:spacing w:val="-11"/>
          <w:w w:val="105"/>
        </w:rPr>
        <w:t> </w:t>
      </w:r>
      <w:r>
        <w:rPr>
          <w:color w:val="231F20"/>
          <w:w w:val="105"/>
        </w:rPr>
        <w:t>sư!”</w:t>
      </w:r>
      <w:r>
        <w:rPr>
          <w:color w:val="231F20"/>
          <w:spacing w:val="-11"/>
          <w:w w:val="105"/>
        </w:rPr>
        <w:t> </w:t>
      </w:r>
      <w:r>
        <w:rPr>
          <w:color w:val="231F20"/>
          <w:w w:val="105"/>
        </w:rPr>
        <w:t>Ông</w:t>
      </w:r>
      <w:r>
        <w:rPr>
          <w:color w:val="231F20"/>
          <w:spacing w:val="-11"/>
          <w:w w:val="105"/>
        </w:rPr>
        <w:t> </w:t>
      </w:r>
      <w:r>
        <w:rPr>
          <w:color w:val="231F20"/>
          <w:w w:val="105"/>
        </w:rPr>
        <w:t>ta</w:t>
      </w:r>
      <w:r>
        <w:rPr>
          <w:color w:val="231F20"/>
          <w:spacing w:val="-11"/>
          <w:w w:val="105"/>
        </w:rPr>
        <w:t> </w:t>
      </w:r>
      <w:r>
        <w:rPr>
          <w:color w:val="231F20"/>
          <w:w w:val="105"/>
        </w:rPr>
        <w:t>sốt</w:t>
      </w:r>
      <w:r>
        <w:rPr>
          <w:color w:val="231F20"/>
          <w:spacing w:val="-11"/>
          <w:w w:val="105"/>
        </w:rPr>
        <w:t> </w:t>
      </w:r>
      <w:r>
        <w:rPr>
          <w:color w:val="231F20"/>
          <w:w w:val="105"/>
        </w:rPr>
        <w:t>sắng</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được</w:t>
      </w:r>
      <w:r>
        <w:rPr>
          <w:color w:val="231F20"/>
          <w:spacing w:val="-11"/>
          <w:w w:val="105"/>
        </w:rPr>
        <w:t> </w:t>
      </w:r>
      <w:r>
        <w:rPr>
          <w:color w:val="231F20"/>
          <w:w w:val="105"/>
        </w:rPr>
        <w:t>rồi!</w:t>
      </w:r>
      <w:r>
        <w:rPr>
          <w:color w:val="231F20"/>
          <w:spacing w:val="-11"/>
          <w:w w:val="105"/>
        </w:rPr>
        <w:t> </w:t>
      </w:r>
      <w:r>
        <w:rPr>
          <w:color w:val="231F20"/>
          <w:w w:val="105"/>
        </w:rPr>
        <w:t>Lần</w:t>
      </w:r>
      <w:r>
        <w:rPr>
          <w:color w:val="231F20"/>
          <w:spacing w:val="-11"/>
          <w:w w:val="105"/>
        </w:rPr>
        <w:t> </w:t>
      </w:r>
      <w:r>
        <w:rPr>
          <w:color w:val="231F20"/>
          <w:w w:val="105"/>
        </w:rPr>
        <w:t>này, chúng</w:t>
      </w:r>
      <w:r>
        <w:rPr>
          <w:color w:val="231F20"/>
          <w:spacing w:val="-15"/>
          <w:w w:val="105"/>
        </w:rPr>
        <w:t> </w:t>
      </w:r>
      <w:r>
        <w:rPr>
          <w:color w:val="231F20"/>
          <w:w w:val="105"/>
        </w:rPr>
        <w:t>tôi</w:t>
      </w:r>
      <w:r>
        <w:rPr>
          <w:color w:val="231F20"/>
          <w:spacing w:val="-15"/>
          <w:w w:val="105"/>
        </w:rPr>
        <w:t> </w:t>
      </w:r>
      <w:r>
        <w:rPr>
          <w:color w:val="231F20"/>
          <w:w w:val="105"/>
        </w:rPr>
        <w:t>khai</w:t>
      </w:r>
      <w:r>
        <w:rPr>
          <w:color w:val="231F20"/>
          <w:spacing w:val="-15"/>
          <w:w w:val="105"/>
        </w:rPr>
        <w:t> </w:t>
      </w:r>
      <w:r>
        <w:rPr>
          <w:color w:val="231F20"/>
          <w:w w:val="105"/>
        </w:rPr>
        <w:t>giảng</w:t>
      </w:r>
      <w:r>
        <w:rPr>
          <w:color w:val="231F20"/>
          <w:spacing w:val="-15"/>
          <w:w w:val="105"/>
        </w:rPr>
        <w:t> </w:t>
      </w:r>
      <w:r>
        <w:rPr>
          <w:color w:val="231F20"/>
          <w:w w:val="105"/>
        </w:rPr>
        <w:t>kinh</w:t>
      </w:r>
      <w:r>
        <w:rPr>
          <w:color w:val="231F20"/>
          <w:spacing w:val="-13"/>
          <w:w w:val="105"/>
        </w:rPr>
        <w:t> </w:t>
      </w:r>
      <w:r>
        <w:rPr>
          <w:i/>
          <w:color w:val="231F20"/>
          <w:w w:val="105"/>
        </w:rPr>
        <w:t>Hoa</w:t>
      </w:r>
      <w:r>
        <w:rPr>
          <w:i/>
          <w:color w:val="231F20"/>
          <w:spacing w:val="-15"/>
          <w:w w:val="105"/>
        </w:rPr>
        <w:t> </w:t>
      </w:r>
      <w:r>
        <w:rPr>
          <w:i/>
          <w:color w:val="231F20"/>
          <w:w w:val="105"/>
        </w:rPr>
        <w:t>Nghiêm</w:t>
      </w:r>
      <w:r>
        <w:rPr>
          <w:i/>
          <w:color w:val="231F20"/>
          <w:spacing w:val="-15"/>
          <w:w w:val="105"/>
        </w:rPr>
        <w:t> </w:t>
      </w:r>
      <w:r>
        <w:rPr>
          <w:color w:val="231F20"/>
          <w:w w:val="105"/>
        </w:rPr>
        <w:t>tại</w:t>
      </w:r>
      <w:r>
        <w:rPr>
          <w:color w:val="231F20"/>
          <w:spacing w:val="-15"/>
          <w:w w:val="105"/>
        </w:rPr>
        <w:t> </w:t>
      </w:r>
      <w:r>
        <w:rPr>
          <w:color w:val="231F20"/>
          <w:w w:val="105"/>
        </w:rPr>
        <w:t>Tân</w:t>
      </w:r>
      <w:r>
        <w:rPr>
          <w:color w:val="231F20"/>
          <w:spacing w:val="-15"/>
          <w:w w:val="105"/>
        </w:rPr>
        <w:t> </w:t>
      </w:r>
      <w:r>
        <w:rPr>
          <w:color w:val="231F20"/>
          <w:w w:val="105"/>
        </w:rPr>
        <w:t>Gia</w:t>
      </w:r>
      <w:r>
        <w:rPr>
          <w:color w:val="231F20"/>
          <w:spacing w:val="-15"/>
          <w:w w:val="105"/>
        </w:rPr>
        <w:t> </w:t>
      </w:r>
      <w:r>
        <w:rPr>
          <w:color w:val="231F20"/>
          <w:w w:val="105"/>
        </w:rPr>
        <w:t>Ba</w:t>
      </w:r>
      <w:r>
        <w:rPr>
          <w:color w:val="231F20"/>
          <w:spacing w:val="-15"/>
          <w:w w:val="105"/>
        </w:rPr>
        <w:t> </w:t>
      </w:r>
      <w:r>
        <w:rPr>
          <w:color w:val="231F20"/>
          <w:w w:val="105"/>
        </w:rPr>
        <w:t>Cư</w:t>
      </w:r>
      <w:r>
        <w:rPr>
          <w:color w:val="231F20"/>
          <w:spacing w:val="-15"/>
          <w:w w:val="105"/>
        </w:rPr>
        <w:t> </w:t>
      </w:r>
      <w:r>
        <w:rPr>
          <w:color w:val="231F20"/>
          <w:w w:val="105"/>
        </w:rPr>
        <w:t>Sĩ Lâm. Tôi giảng tới bốn ngàn giờ, nhưng đại khái là giảng được một phần năm của cả bản kinh.</w:t>
      </w:r>
    </w:p>
    <w:p>
      <w:pPr>
        <w:pStyle w:val="BodyText"/>
        <w:spacing w:line="283" w:lineRule="auto" w:before="131"/>
        <w:ind w:left="397" w:right="110" w:firstLine="453"/>
      </w:pP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thì</w:t>
      </w:r>
      <w:r>
        <w:rPr>
          <w:color w:val="231F20"/>
          <w:spacing w:val="-7"/>
          <w:w w:val="105"/>
        </w:rPr>
        <w:t> </w:t>
      </w:r>
      <w:r>
        <w:rPr>
          <w:color w:val="231F20"/>
          <w:w w:val="105"/>
        </w:rPr>
        <w:t>để</w:t>
      </w:r>
      <w:r>
        <w:rPr>
          <w:color w:val="231F20"/>
          <w:spacing w:val="-6"/>
          <w:w w:val="105"/>
        </w:rPr>
        <w:t> </w:t>
      </w:r>
      <w:r>
        <w:rPr>
          <w:color w:val="231F20"/>
          <w:w w:val="105"/>
        </w:rPr>
        <w:t>giảng</w:t>
      </w:r>
      <w:r>
        <w:rPr>
          <w:color w:val="231F20"/>
          <w:spacing w:val="-6"/>
          <w:w w:val="105"/>
        </w:rPr>
        <w:t> </w:t>
      </w:r>
      <w:r>
        <w:rPr>
          <w:color w:val="231F20"/>
          <w:w w:val="105"/>
        </w:rPr>
        <w:t>viên</w:t>
      </w:r>
      <w:r>
        <w:rPr>
          <w:color w:val="231F20"/>
          <w:spacing w:val="-6"/>
          <w:w w:val="105"/>
        </w:rPr>
        <w:t> </w:t>
      </w:r>
      <w:r>
        <w:rPr>
          <w:color w:val="231F20"/>
          <w:w w:val="105"/>
        </w:rPr>
        <w:t>mãn</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7"/>
          <w:w w:val="105"/>
        </w:rPr>
        <w:t> </w:t>
      </w:r>
      <w:r>
        <w:rPr>
          <w:color w:val="231F20"/>
          <w:w w:val="105"/>
        </w:rPr>
        <w:t>này</w:t>
      </w:r>
      <w:r>
        <w:rPr>
          <w:color w:val="231F20"/>
          <w:spacing w:val="-6"/>
          <w:w w:val="105"/>
        </w:rPr>
        <w:t> </w:t>
      </w:r>
      <w:r>
        <w:rPr>
          <w:color w:val="231F20"/>
          <w:w w:val="105"/>
        </w:rPr>
        <w:t>theo</w:t>
      </w:r>
      <w:r>
        <w:rPr>
          <w:color w:val="231F20"/>
          <w:spacing w:val="-7"/>
          <w:w w:val="105"/>
        </w:rPr>
        <w:t> </w:t>
      </w:r>
      <w:r>
        <w:rPr>
          <w:color w:val="231F20"/>
          <w:w w:val="105"/>
        </w:rPr>
        <w:t>phương </w:t>
      </w:r>
      <w:r>
        <w:rPr>
          <w:color w:val="231F20"/>
          <w:w w:val="110"/>
        </w:rPr>
        <w:t>pháp</w:t>
      </w:r>
      <w:r>
        <w:rPr>
          <w:color w:val="231F20"/>
          <w:spacing w:val="-15"/>
          <w:w w:val="110"/>
        </w:rPr>
        <w:t> </w:t>
      </w:r>
      <w:r>
        <w:rPr>
          <w:color w:val="231F20"/>
          <w:w w:val="110"/>
        </w:rPr>
        <w:t>mà</w:t>
      </w:r>
      <w:r>
        <w:rPr>
          <w:color w:val="231F20"/>
          <w:spacing w:val="-15"/>
          <w:w w:val="110"/>
        </w:rPr>
        <w:t> </w:t>
      </w:r>
      <w:r>
        <w:rPr>
          <w:color w:val="231F20"/>
          <w:w w:val="110"/>
        </w:rPr>
        <w:t>tôi</w:t>
      </w:r>
      <w:r>
        <w:rPr>
          <w:color w:val="231F20"/>
          <w:spacing w:val="-15"/>
          <w:w w:val="110"/>
        </w:rPr>
        <w:t> </w:t>
      </w:r>
      <w:r>
        <w:rPr>
          <w:color w:val="231F20"/>
          <w:w w:val="110"/>
        </w:rPr>
        <w:t>đã</w:t>
      </w:r>
      <w:r>
        <w:rPr>
          <w:color w:val="231F20"/>
          <w:spacing w:val="-15"/>
          <w:w w:val="110"/>
        </w:rPr>
        <w:t> </w:t>
      </w:r>
      <w:r>
        <w:rPr>
          <w:color w:val="231F20"/>
          <w:w w:val="110"/>
        </w:rPr>
        <w:t>dùng,</w:t>
      </w:r>
      <w:r>
        <w:rPr>
          <w:color w:val="231F20"/>
          <w:spacing w:val="-15"/>
          <w:w w:val="110"/>
        </w:rPr>
        <w:t> </w:t>
      </w:r>
      <w:r>
        <w:rPr>
          <w:color w:val="231F20"/>
          <w:w w:val="110"/>
        </w:rPr>
        <w:t>đại</w:t>
      </w:r>
      <w:r>
        <w:rPr>
          <w:color w:val="231F20"/>
          <w:spacing w:val="-15"/>
          <w:w w:val="110"/>
        </w:rPr>
        <w:t> </w:t>
      </w:r>
      <w:r>
        <w:rPr>
          <w:color w:val="231F20"/>
          <w:w w:val="110"/>
        </w:rPr>
        <w:t>khái</w:t>
      </w:r>
      <w:r>
        <w:rPr>
          <w:color w:val="231F20"/>
          <w:spacing w:val="-16"/>
          <w:w w:val="110"/>
        </w:rPr>
        <w:t> </w:t>
      </w:r>
      <w:r>
        <w:rPr>
          <w:color w:val="231F20"/>
          <w:w w:val="110"/>
        </w:rPr>
        <w:t>cần</w:t>
      </w:r>
      <w:r>
        <w:rPr>
          <w:color w:val="231F20"/>
          <w:spacing w:val="-15"/>
          <w:w w:val="110"/>
        </w:rPr>
        <w:t> </w:t>
      </w:r>
      <w:r>
        <w:rPr>
          <w:color w:val="231F20"/>
          <w:w w:val="110"/>
        </w:rPr>
        <w:t>bao</w:t>
      </w:r>
      <w:r>
        <w:rPr>
          <w:color w:val="231F20"/>
          <w:spacing w:val="-16"/>
          <w:w w:val="110"/>
        </w:rPr>
        <w:t> </w:t>
      </w:r>
      <w:r>
        <w:rPr>
          <w:color w:val="231F20"/>
          <w:w w:val="110"/>
        </w:rPr>
        <w:t>nhiêu</w:t>
      </w:r>
      <w:r>
        <w:rPr>
          <w:color w:val="231F20"/>
          <w:spacing w:val="-16"/>
          <w:w w:val="110"/>
        </w:rPr>
        <w:t> </w:t>
      </w:r>
      <w:r>
        <w:rPr>
          <w:color w:val="231F20"/>
          <w:w w:val="110"/>
        </w:rPr>
        <w:t>giờ?</w:t>
      </w:r>
      <w:r>
        <w:rPr>
          <w:color w:val="231F20"/>
          <w:spacing w:val="-15"/>
          <w:w w:val="110"/>
        </w:rPr>
        <w:t> </w:t>
      </w:r>
      <w:r>
        <w:rPr>
          <w:color w:val="231F20"/>
          <w:w w:val="110"/>
        </w:rPr>
        <w:t>Hơn</w:t>
      </w:r>
      <w:r>
        <w:rPr>
          <w:color w:val="231F20"/>
          <w:spacing w:val="-15"/>
          <w:w w:val="110"/>
        </w:rPr>
        <w:t> </w:t>
      </w:r>
      <w:r>
        <w:rPr>
          <w:color w:val="231F20"/>
          <w:w w:val="110"/>
        </w:rPr>
        <w:t>hai </w:t>
      </w:r>
      <w:r>
        <w:rPr>
          <w:color w:val="231F20"/>
          <w:w w:val="105"/>
        </w:rPr>
        <w:t>mươi</w:t>
      </w:r>
      <w:r>
        <w:rPr>
          <w:color w:val="231F20"/>
          <w:spacing w:val="-6"/>
          <w:w w:val="105"/>
        </w:rPr>
        <w:t> </w:t>
      </w:r>
      <w:r>
        <w:rPr>
          <w:color w:val="231F20"/>
          <w:w w:val="105"/>
        </w:rPr>
        <w:t>ngàn</w:t>
      </w:r>
      <w:r>
        <w:rPr>
          <w:color w:val="231F20"/>
          <w:spacing w:val="-6"/>
          <w:w w:val="105"/>
        </w:rPr>
        <w:t> </w:t>
      </w:r>
      <w:r>
        <w:rPr>
          <w:color w:val="231F20"/>
          <w:w w:val="105"/>
        </w:rPr>
        <w:t>giờ!</w:t>
      </w:r>
      <w:r>
        <w:rPr>
          <w:color w:val="231F20"/>
          <w:spacing w:val="-6"/>
          <w:w w:val="105"/>
        </w:rPr>
        <w:t> </w:t>
      </w:r>
      <w:r>
        <w:rPr>
          <w:color w:val="231F20"/>
          <w:w w:val="105"/>
        </w:rPr>
        <w:t>Chắc</w:t>
      </w:r>
      <w:r>
        <w:rPr>
          <w:color w:val="231F20"/>
          <w:spacing w:val="-6"/>
          <w:w w:val="105"/>
        </w:rPr>
        <w:t> </w:t>
      </w:r>
      <w:r>
        <w:rPr>
          <w:color w:val="231F20"/>
          <w:w w:val="105"/>
        </w:rPr>
        <w:t>chắn</w:t>
      </w:r>
      <w:r>
        <w:rPr>
          <w:color w:val="231F20"/>
          <w:spacing w:val="-6"/>
          <w:w w:val="105"/>
        </w:rPr>
        <w:t> </w:t>
      </w:r>
      <w:r>
        <w:rPr>
          <w:color w:val="231F20"/>
          <w:w w:val="105"/>
        </w:rPr>
        <w:t>phải</w:t>
      </w:r>
      <w:r>
        <w:rPr>
          <w:color w:val="231F20"/>
          <w:spacing w:val="-6"/>
          <w:w w:val="105"/>
        </w:rPr>
        <w:t> </w:t>
      </w:r>
      <w:r>
        <w:rPr>
          <w:color w:val="231F20"/>
          <w:w w:val="105"/>
        </w:rPr>
        <w:t>hơn</w:t>
      </w:r>
      <w:r>
        <w:rPr>
          <w:color w:val="231F20"/>
          <w:spacing w:val="-6"/>
          <w:w w:val="105"/>
        </w:rPr>
        <w:t> </w:t>
      </w:r>
      <w:r>
        <w:rPr>
          <w:color w:val="231F20"/>
          <w:w w:val="105"/>
        </w:rPr>
        <w:t>hai</w:t>
      </w:r>
      <w:r>
        <w:rPr>
          <w:color w:val="231F20"/>
          <w:spacing w:val="-6"/>
          <w:w w:val="105"/>
        </w:rPr>
        <w:t> </w:t>
      </w:r>
      <w:r>
        <w:rPr>
          <w:color w:val="231F20"/>
          <w:w w:val="105"/>
        </w:rPr>
        <w:t>mươi</w:t>
      </w:r>
      <w:r>
        <w:rPr>
          <w:color w:val="231F20"/>
          <w:spacing w:val="-6"/>
          <w:w w:val="105"/>
        </w:rPr>
        <w:t> </w:t>
      </w:r>
      <w:r>
        <w:rPr>
          <w:color w:val="231F20"/>
          <w:w w:val="105"/>
        </w:rPr>
        <w:t>ngàn</w:t>
      </w:r>
      <w:r>
        <w:rPr>
          <w:color w:val="231F20"/>
          <w:spacing w:val="-6"/>
          <w:w w:val="105"/>
        </w:rPr>
        <w:t> </w:t>
      </w:r>
      <w:r>
        <w:rPr>
          <w:color w:val="231F20"/>
          <w:w w:val="105"/>
        </w:rPr>
        <w:t>giờ.</w:t>
      </w:r>
      <w:r>
        <w:rPr>
          <w:color w:val="231F20"/>
          <w:spacing w:val="-6"/>
          <w:w w:val="105"/>
        </w:rPr>
        <w:t> </w:t>
      </w:r>
      <w:r>
        <w:rPr>
          <w:color w:val="231F20"/>
          <w:w w:val="105"/>
        </w:rPr>
        <w:t>Tôi </w:t>
      </w:r>
      <w:r>
        <w:rPr>
          <w:color w:val="231F20"/>
          <w:w w:val="110"/>
        </w:rPr>
        <w:t>còn</w:t>
      </w:r>
      <w:r>
        <w:rPr>
          <w:color w:val="231F20"/>
          <w:spacing w:val="-24"/>
          <w:w w:val="110"/>
        </w:rPr>
        <w:t> </w:t>
      </w:r>
      <w:r>
        <w:rPr>
          <w:color w:val="231F20"/>
          <w:w w:val="110"/>
        </w:rPr>
        <w:t>có</w:t>
      </w:r>
      <w:r>
        <w:rPr>
          <w:color w:val="231F20"/>
          <w:spacing w:val="-23"/>
          <w:w w:val="110"/>
        </w:rPr>
        <w:t> </w:t>
      </w:r>
      <w:r>
        <w:rPr>
          <w:color w:val="231F20"/>
          <w:w w:val="110"/>
        </w:rPr>
        <w:t>thể</w:t>
      </w:r>
      <w:r>
        <w:rPr>
          <w:color w:val="231F20"/>
          <w:spacing w:val="-24"/>
          <w:w w:val="110"/>
        </w:rPr>
        <w:t> </w:t>
      </w:r>
      <w:r>
        <w:rPr>
          <w:color w:val="231F20"/>
          <w:w w:val="110"/>
        </w:rPr>
        <w:t>sống</w:t>
      </w:r>
      <w:r>
        <w:rPr>
          <w:color w:val="231F20"/>
          <w:spacing w:val="-23"/>
          <w:w w:val="110"/>
        </w:rPr>
        <w:t> </w:t>
      </w:r>
      <w:r>
        <w:rPr>
          <w:color w:val="231F20"/>
          <w:w w:val="110"/>
        </w:rPr>
        <w:t>lâu</w:t>
      </w:r>
      <w:r>
        <w:rPr>
          <w:color w:val="231F20"/>
          <w:spacing w:val="-23"/>
          <w:w w:val="110"/>
        </w:rPr>
        <w:t> </w:t>
      </w:r>
      <w:r>
        <w:rPr>
          <w:color w:val="231F20"/>
          <w:w w:val="110"/>
        </w:rPr>
        <w:t>như</w:t>
      </w:r>
      <w:r>
        <w:rPr>
          <w:color w:val="231F20"/>
          <w:spacing w:val="-24"/>
          <w:w w:val="110"/>
        </w:rPr>
        <w:t> </w:t>
      </w:r>
      <w:r>
        <w:rPr>
          <w:color w:val="231F20"/>
          <w:w w:val="110"/>
        </w:rPr>
        <w:t>thế</w:t>
      </w:r>
      <w:r>
        <w:rPr>
          <w:color w:val="231F20"/>
          <w:spacing w:val="-23"/>
          <w:w w:val="110"/>
        </w:rPr>
        <w:t> </w:t>
      </w:r>
      <w:r>
        <w:rPr>
          <w:color w:val="231F20"/>
          <w:w w:val="110"/>
        </w:rPr>
        <w:t>hay</w:t>
      </w:r>
      <w:r>
        <w:rPr>
          <w:color w:val="231F20"/>
          <w:spacing w:val="-23"/>
          <w:w w:val="110"/>
        </w:rPr>
        <w:t> </w:t>
      </w:r>
      <w:r>
        <w:rPr>
          <w:color w:val="231F20"/>
          <w:w w:val="110"/>
        </w:rPr>
        <w:t>chăng?</w:t>
      </w:r>
      <w:r>
        <w:rPr>
          <w:color w:val="231F20"/>
          <w:spacing w:val="-24"/>
          <w:w w:val="110"/>
        </w:rPr>
        <w:t> </w:t>
      </w:r>
      <w:r>
        <w:rPr>
          <w:color w:val="231F20"/>
          <w:w w:val="110"/>
        </w:rPr>
        <w:t>Kinh</w:t>
      </w:r>
      <w:r>
        <w:rPr>
          <w:color w:val="231F20"/>
          <w:spacing w:val="-23"/>
          <w:w w:val="110"/>
        </w:rPr>
        <w:t> </w:t>
      </w:r>
      <w:r>
        <w:rPr>
          <w:color w:val="231F20"/>
          <w:w w:val="110"/>
        </w:rPr>
        <w:t>dài</w:t>
      </w:r>
      <w:r>
        <w:rPr>
          <w:color w:val="231F20"/>
          <w:spacing w:val="-24"/>
          <w:w w:val="110"/>
        </w:rPr>
        <w:t> </w:t>
      </w:r>
      <w:r>
        <w:rPr>
          <w:color w:val="231F20"/>
          <w:w w:val="110"/>
        </w:rPr>
        <w:t>mà</w:t>
      </w:r>
      <w:r>
        <w:rPr>
          <w:color w:val="231F20"/>
          <w:spacing w:val="-23"/>
          <w:w w:val="110"/>
        </w:rPr>
        <w:t> </w:t>
      </w:r>
      <w:r>
        <w:rPr>
          <w:color w:val="231F20"/>
          <w:w w:val="110"/>
        </w:rPr>
        <w:t>giảng </w:t>
      </w:r>
      <w:r>
        <w:rPr>
          <w:color w:val="231F20"/>
          <w:w w:val="105"/>
        </w:rPr>
        <w:t>gọn</w:t>
      </w:r>
      <w:r>
        <w:rPr>
          <w:color w:val="231F20"/>
          <w:spacing w:val="-17"/>
          <w:w w:val="105"/>
        </w:rPr>
        <w:t> </w:t>
      </w:r>
      <w:r>
        <w:rPr>
          <w:color w:val="231F20"/>
          <w:w w:val="105"/>
        </w:rPr>
        <w:t>lại</w:t>
      </w:r>
      <w:r>
        <w:rPr>
          <w:color w:val="231F20"/>
          <w:spacing w:val="-17"/>
          <w:w w:val="105"/>
        </w:rPr>
        <w:t> </w:t>
      </w:r>
      <w:r>
        <w:rPr>
          <w:color w:val="231F20"/>
          <w:w w:val="105"/>
        </w:rPr>
        <w:t>thì</w:t>
      </w:r>
      <w:r>
        <w:rPr>
          <w:color w:val="231F20"/>
          <w:spacing w:val="-17"/>
          <w:w w:val="105"/>
        </w:rPr>
        <w:t> </w:t>
      </w:r>
      <w:r>
        <w:rPr>
          <w:color w:val="231F20"/>
          <w:w w:val="105"/>
        </w:rPr>
        <w:t>được,</w:t>
      </w:r>
      <w:r>
        <w:rPr>
          <w:color w:val="231F20"/>
          <w:spacing w:val="-17"/>
          <w:w w:val="105"/>
        </w:rPr>
        <w:t> </w:t>
      </w:r>
      <w:r>
        <w:rPr>
          <w:color w:val="231F20"/>
          <w:w w:val="105"/>
        </w:rPr>
        <w:t>hai,</w:t>
      </w:r>
      <w:r>
        <w:rPr>
          <w:color w:val="231F20"/>
          <w:spacing w:val="-17"/>
          <w:w w:val="105"/>
        </w:rPr>
        <w:t> </w:t>
      </w:r>
      <w:r>
        <w:rPr>
          <w:color w:val="231F20"/>
          <w:w w:val="105"/>
        </w:rPr>
        <w:t>ba</w:t>
      </w:r>
      <w:r>
        <w:rPr>
          <w:color w:val="231F20"/>
          <w:spacing w:val="-17"/>
          <w:w w:val="105"/>
        </w:rPr>
        <w:t> </w:t>
      </w:r>
      <w:r>
        <w:rPr>
          <w:color w:val="231F20"/>
          <w:w w:val="105"/>
        </w:rPr>
        <w:t>năm</w:t>
      </w:r>
      <w:r>
        <w:rPr>
          <w:color w:val="231F20"/>
          <w:spacing w:val="-17"/>
          <w:w w:val="105"/>
        </w:rPr>
        <w:t> </w:t>
      </w:r>
      <w:r>
        <w:rPr>
          <w:color w:val="231F20"/>
          <w:w w:val="105"/>
        </w:rPr>
        <w:t>cũng</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giảng</w:t>
      </w:r>
      <w:r>
        <w:rPr>
          <w:color w:val="231F20"/>
          <w:spacing w:val="-17"/>
          <w:w w:val="105"/>
        </w:rPr>
        <w:t> </w:t>
      </w:r>
      <w:r>
        <w:rPr>
          <w:color w:val="231F20"/>
          <w:w w:val="105"/>
        </w:rPr>
        <w:t>xong.</w:t>
      </w:r>
      <w:r>
        <w:rPr>
          <w:color w:val="231F20"/>
          <w:spacing w:val="-17"/>
          <w:w w:val="105"/>
        </w:rPr>
        <w:t> </w:t>
      </w:r>
      <w:r>
        <w:rPr>
          <w:color w:val="231F20"/>
          <w:w w:val="105"/>
        </w:rPr>
        <w:t>Nhưng </w:t>
      </w:r>
      <w:r>
        <w:rPr>
          <w:color w:val="231F20"/>
          <w:spacing w:val="-2"/>
          <w:w w:val="110"/>
        </w:rPr>
        <w:t>con</w:t>
      </w:r>
      <w:r>
        <w:rPr>
          <w:color w:val="231F20"/>
          <w:spacing w:val="-19"/>
          <w:w w:val="110"/>
        </w:rPr>
        <w:t> </w:t>
      </w:r>
      <w:r>
        <w:rPr>
          <w:color w:val="231F20"/>
          <w:spacing w:val="-2"/>
          <w:w w:val="110"/>
        </w:rPr>
        <w:t>người</w:t>
      </w:r>
      <w:r>
        <w:rPr>
          <w:color w:val="231F20"/>
          <w:spacing w:val="-19"/>
          <w:w w:val="110"/>
        </w:rPr>
        <w:t> </w:t>
      </w:r>
      <w:r>
        <w:rPr>
          <w:color w:val="231F20"/>
          <w:spacing w:val="-2"/>
          <w:w w:val="110"/>
        </w:rPr>
        <w:t>hiện</w:t>
      </w:r>
      <w:r>
        <w:rPr>
          <w:color w:val="231F20"/>
          <w:spacing w:val="-19"/>
          <w:w w:val="110"/>
        </w:rPr>
        <w:t> </w:t>
      </w:r>
      <w:r>
        <w:rPr>
          <w:color w:val="231F20"/>
          <w:spacing w:val="-2"/>
          <w:w w:val="110"/>
        </w:rPr>
        <w:t>thời</w:t>
      </w:r>
      <w:r>
        <w:rPr>
          <w:color w:val="231F20"/>
          <w:spacing w:val="-19"/>
          <w:w w:val="110"/>
        </w:rPr>
        <w:t> </w:t>
      </w:r>
      <w:r>
        <w:rPr>
          <w:color w:val="231F20"/>
          <w:spacing w:val="-2"/>
          <w:w w:val="110"/>
        </w:rPr>
        <w:t>nghe</w:t>
      </w:r>
      <w:r>
        <w:rPr>
          <w:color w:val="231F20"/>
          <w:spacing w:val="-19"/>
          <w:w w:val="110"/>
        </w:rPr>
        <w:t> </w:t>
      </w:r>
      <w:r>
        <w:rPr>
          <w:color w:val="231F20"/>
          <w:spacing w:val="-2"/>
          <w:w w:val="110"/>
        </w:rPr>
        <w:t>kinh,</w:t>
      </w:r>
      <w:r>
        <w:rPr>
          <w:color w:val="231F20"/>
          <w:spacing w:val="-19"/>
          <w:w w:val="110"/>
        </w:rPr>
        <w:t> </w:t>
      </w:r>
      <w:r>
        <w:rPr>
          <w:color w:val="231F20"/>
          <w:spacing w:val="-2"/>
          <w:w w:val="110"/>
        </w:rPr>
        <w:t>càng</w:t>
      </w:r>
      <w:r>
        <w:rPr>
          <w:color w:val="231F20"/>
          <w:spacing w:val="-19"/>
          <w:w w:val="110"/>
        </w:rPr>
        <w:t> </w:t>
      </w:r>
      <w:r>
        <w:rPr>
          <w:color w:val="231F20"/>
          <w:spacing w:val="-2"/>
          <w:w w:val="110"/>
        </w:rPr>
        <w:t>chi</w:t>
      </w:r>
      <w:r>
        <w:rPr>
          <w:color w:val="231F20"/>
          <w:spacing w:val="-19"/>
          <w:w w:val="110"/>
        </w:rPr>
        <w:t> </w:t>
      </w:r>
      <w:r>
        <w:rPr>
          <w:color w:val="231F20"/>
          <w:spacing w:val="-2"/>
          <w:w w:val="110"/>
        </w:rPr>
        <w:t>tiết,</w:t>
      </w:r>
      <w:r>
        <w:rPr>
          <w:color w:val="231F20"/>
          <w:spacing w:val="-19"/>
          <w:w w:val="110"/>
        </w:rPr>
        <w:t> </w:t>
      </w:r>
      <w:r>
        <w:rPr>
          <w:color w:val="231F20"/>
          <w:spacing w:val="-2"/>
          <w:w w:val="110"/>
        </w:rPr>
        <w:t>càng</w:t>
      </w:r>
      <w:r>
        <w:rPr>
          <w:color w:val="231F20"/>
          <w:spacing w:val="-19"/>
          <w:w w:val="110"/>
        </w:rPr>
        <w:t> </w:t>
      </w:r>
      <w:r>
        <w:rPr>
          <w:color w:val="231F20"/>
          <w:spacing w:val="-2"/>
          <w:w w:val="110"/>
        </w:rPr>
        <w:t>thú</w:t>
      </w:r>
      <w:r>
        <w:rPr>
          <w:color w:val="231F20"/>
          <w:spacing w:val="-19"/>
          <w:w w:val="110"/>
        </w:rPr>
        <w:t> </w:t>
      </w:r>
      <w:r>
        <w:rPr>
          <w:color w:val="231F20"/>
          <w:spacing w:val="-2"/>
          <w:w w:val="110"/>
        </w:rPr>
        <w:t>vị.</w:t>
      </w:r>
    </w:p>
    <w:p>
      <w:pPr>
        <w:pStyle w:val="BodyText"/>
        <w:spacing w:line="283" w:lineRule="auto" w:before="133"/>
        <w:ind w:left="397" w:right="112" w:firstLine="453"/>
      </w:pPr>
      <w:r>
        <w:rPr>
          <w:color w:val="231F20"/>
          <w:w w:val="105"/>
        </w:rPr>
        <w:t>Theo</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giảng</w:t>
      </w:r>
      <w:r>
        <w:rPr>
          <w:color w:val="231F20"/>
          <w:spacing w:val="-7"/>
          <w:w w:val="105"/>
        </w:rPr>
        <w:t> </w:t>
      </w:r>
      <w:r>
        <w:rPr>
          <w:color w:val="231F20"/>
          <w:w w:val="105"/>
        </w:rPr>
        <w:t>kinh</w:t>
      </w:r>
      <w:r>
        <w:rPr>
          <w:color w:val="231F20"/>
          <w:spacing w:val="-7"/>
          <w:w w:val="105"/>
        </w:rPr>
        <w:t> </w:t>
      </w:r>
      <w:r>
        <w:rPr>
          <w:color w:val="231F20"/>
          <w:w w:val="105"/>
        </w:rPr>
        <w:t>như</w:t>
      </w:r>
      <w:r>
        <w:rPr>
          <w:color w:val="231F20"/>
          <w:spacing w:val="-7"/>
          <w:w w:val="105"/>
        </w:rPr>
        <w:t> </w:t>
      </w:r>
      <w:r>
        <w:rPr>
          <w:color w:val="231F20"/>
          <w:w w:val="105"/>
        </w:rPr>
        <w:t>cổ</w:t>
      </w:r>
      <w:r>
        <w:rPr>
          <w:color w:val="231F20"/>
          <w:spacing w:val="-7"/>
          <w:w w:val="105"/>
        </w:rPr>
        <w:t> </w:t>
      </w:r>
      <w:r>
        <w:rPr>
          <w:color w:val="231F20"/>
          <w:w w:val="105"/>
        </w:rPr>
        <w:t>nhân,</w:t>
      </w:r>
      <w:r>
        <w:rPr>
          <w:color w:val="231F20"/>
          <w:spacing w:val="-7"/>
          <w:w w:val="105"/>
        </w:rPr>
        <w:t> </w:t>
      </w:r>
      <w:r>
        <w:rPr>
          <w:color w:val="231F20"/>
          <w:w w:val="105"/>
        </w:rPr>
        <w:t>đừng</w:t>
      </w:r>
      <w:r>
        <w:rPr>
          <w:color w:val="231F20"/>
          <w:spacing w:val="-7"/>
          <w:w w:val="105"/>
        </w:rPr>
        <w:t> </w:t>
      </w:r>
      <w:r>
        <w:rPr>
          <w:color w:val="231F20"/>
          <w:w w:val="105"/>
        </w:rPr>
        <w:t>nói</w:t>
      </w:r>
      <w:r>
        <w:rPr>
          <w:color w:val="231F20"/>
          <w:spacing w:val="-7"/>
          <w:w w:val="105"/>
        </w:rPr>
        <w:t> </w:t>
      </w:r>
      <w:r>
        <w:rPr>
          <w:color w:val="231F20"/>
          <w:w w:val="105"/>
        </w:rPr>
        <w:t>tới thời</w:t>
      </w:r>
      <w:r>
        <w:rPr>
          <w:color w:val="231F20"/>
          <w:spacing w:val="-5"/>
          <w:w w:val="105"/>
        </w:rPr>
        <w:t> </w:t>
      </w:r>
      <w:r>
        <w:rPr>
          <w:color w:val="231F20"/>
          <w:w w:val="105"/>
        </w:rPr>
        <w:t>xa</w:t>
      </w:r>
      <w:r>
        <w:rPr>
          <w:color w:val="231F20"/>
          <w:spacing w:val="-5"/>
          <w:w w:val="105"/>
        </w:rPr>
        <w:t> </w:t>
      </w:r>
      <w:r>
        <w:rPr>
          <w:color w:val="231F20"/>
          <w:w w:val="105"/>
        </w:rPr>
        <w:t>xôi</w:t>
      </w:r>
      <w:r>
        <w:rPr>
          <w:color w:val="231F20"/>
          <w:spacing w:val="-5"/>
          <w:w w:val="105"/>
        </w:rPr>
        <w:t> </w:t>
      </w:r>
      <w:r>
        <w:rPr>
          <w:color w:val="231F20"/>
          <w:w w:val="105"/>
        </w:rPr>
        <w:t>quá,</w:t>
      </w:r>
      <w:r>
        <w:rPr>
          <w:color w:val="231F20"/>
          <w:spacing w:val="-5"/>
          <w:w w:val="105"/>
        </w:rPr>
        <w:t> </w:t>
      </w:r>
      <w:r>
        <w:rPr>
          <w:color w:val="231F20"/>
          <w:w w:val="105"/>
        </w:rPr>
        <w:t>ngay</w:t>
      </w:r>
      <w:r>
        <w:rPr>
          <w:color w:val="231F20"/>
          <w:spacing w:val="-5"/>
          <w:w w:val="105"/>
        </w:rPr>
        <w:t> </w:t>
      </w:r>
      <w:r>
        <w:rPr>
          <w:color w:val="231F20"/>
          <w:w w:val="105"/>
        </w:rPr>
        <w:t>như</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giảng</w:t>
      </w:r>
      <w:r>
        <w:rPr>
          <w:color w:val="231F20"/>
          <w:spacing w:val="-5"/>
          <w:w w:val="105"/>
        </w:rPr>
        <w:t> </w:t>
      </w:r>
      <w:r>
        <w:rPr>
          <w:color w:val="231F20"/>
          <w:w w:val="105"/>
        </w:rPr>
        <w:t>kinh</w:t>
      </w:r>
      <w:r>
        <w:rPr>
          <w:color w:val="231F20"/>
          <w:spacing w:val="-5"/>
          <w:w w:val="105"/>
        </w:rPr>
        <w:t> </w:t>
      </w:r>
      <w:r>
        <w:rPr>
          <w:color w:val="231F20"/>
          <w:w w:val="105"/>
        </w:rPr>
        <w:t>của</w:t>
      </w:r>
      <w:r>
        <w:rPr>
          <w:color w:val="231F20"/>
          <w:spacing w:val="-5"/>
          <w:w w:val="105"/>
        </w:rPr>
        <w:t> </w:t>
      </w:r>
      <w:r>
        <w:rPr>
          <w:color w:val="231F20"/>
          <w:w w:val="105"/>
        </w:rPr>
        <w:t>thầy tôi là lão cư sĩ Lý Bỉnh Nam, người bình thường trong hiện tại sẽ chẳng dễ tiếp nhận. Quá đơn giản, nghe không hiểu. Đây</w:t>
      </w:r>
      <w:r>
        <w:rPr>
          <w:color w:val="231F20"/>
          <w:spacing w:val="-14"/>
          <w:w w:val="105"/>
        </w:rPr>
        <w:t> </w:t>
      </w:r>
      <w:r>
        <w:rPr>
          <w:color w:val="231F20"/>
          <w:w w:val="105"/>
        </w:rPr>
        <w:t>là</w:t>
      </w:r>
      <w:r>
        <w:rPr>
          <w:color w:val="231F20"/>
          <w:spacing w:val="-14"/>
          <w:w w:val="105"/>
        </w:rPr>
        <w:t> </w:t>
      </w:r>
      <w:r>
        <w:rPr>
          <w:color w:val="231F20"/>
          <w:w w:val="105"/>
        </w:rPr>
        <w:t>nói</w:t>
      </w:r>
      <w:r>
        <w:rPr>
          <w:color w:val="231F20"/>
          <w:spacing w:val="-14"/>
          <w:w w:val="105"/>
        </w:rPr>
        <w:t> </w:t>
      </w:r>
      <w:r>
        <w:rPr>
          <w:color w:val="231F20"/>
          <w:w w:val="105"/>
        </w:rPr>
        <w:t>tới</w:t>
      </w:r>
      <w:r>
        <w:rPr>
          <w:color w:val="231F20"/>
          <w:spacing w:val="-14"/>
          <w:w w:val="105"/>
        </w:rPr>
        <w:t> </w:t>
      </w:r>
      <w:r>
        <w:rPr>
          <w:color w:val="231F20"/>
          <w:w w:val="105"/>
        </w:rPr>
        <w:t>vấn</w:t>
      </w:r>
      <w:r>
        <w:rPr>
          <w:color w:val="231F20"/>
          <w:spacing w:val="-14"/>
          <w:w w:val="105"/>
        </w:rPr>
        <w:t> </w:t>
      </w:r>
      <w:r>
        <w:rPr>
          <w:color w:val="231F20"/>
          <w:w w:val="105"/>
        </w:rPr>
        <w:t>đề</w:t>
      </w:r>
      <w:r>
        <w:rPr>
          <w:color w:val="231F20"/>
          <w:spacing w:val="-14"/>
          <w:w w:val="105"/>
        </w:rPr>
        <w:t> </w:t>
      </w:r>
      <w:r>
        <w:rPr>
          <w:color w:val="231F20"/>
          <w:w w:val="105"/>
        </w:rPr>
        <w:t>khế</w:t>
      </w:r>
      <w:r>
        <w:rPr>
          <w:color w:val="231F20"/>
          <w:spacing w:val="-14"/>
          <w:w w:val="105"/>
        </w:rPr>
        <w:t> </w:t>
      </w:r>
      <w:r>
        <w:rPr>
          <w:color w:val="231F20"/>
          <w:w w:val="105"/>
        </w:rPr>
        <w:t>cơ.</w:t>
      </w:r>
      <w:r>
        <w:rPr>
          <w:color w:val="231F20"/>
          <w:spacing w:val="-14"/>
          <w:w w:val="105"/>
        </w:rPr>
        <w:t> </w:t>
      </w:r>
      <w:r>
        <w:rPr>
          <w:color w:val="231F20"/>
          <w:w w:val="105"/>
        </w:rPr>
        <w:t>Giảng</w:t>
      </w:r>
      <w:r>
        <w:rPr>
          <w:color w:val="231F20"/>
          <w:spacing w:val="-13"/>
          <w:w w:val="105"/>
        </w:rPr>
        <w:t> </w:t>
      </w:r>
      <w:r>
        <w:rPr>
          <w:color w:val="231F20"/>
          <w:w w:val="105"/>
        </w:rPr>
        <w:t>cho</w:t>
      </w:r>
      <w:r>
        <w:rPr>
          <w:color w:val="231F20"/>
          <w:spacing w:val="-14"/>
          <w:w w:val="105"/>
        </w:rPr>
        <w:t> </w:t>
      </w:r>
      <w:r>
        <w:rPr>
          <w:color w:val="231F20"/>
          <w:w w:val="105"/>
        </w:rPr>
        <w:t>người</w:t>
      </w:r>
      <w:r>
        <w:rPr>
          <w:color w:val="231F20"/>
          <w:spacing w:val="-14"/>
          <w:w w:val="105"/>
        </w:rPr>
        <w:t> </w:t>
      </w:r>
      <w:r>
        <w:rPr>
          <w:color w:val="231F20"/>
          <w:w w:val="105"/>
        </w:rPr>
        <w:t>hiện</w:t>
      </w:r>
      <w:r>
        <w:rPr>
          <w:color w:val="231F20"/>
          <w:spacing w:val="-14"/>
          <w:w w:val="105"/>
        </w:rPr>
        <w:t> </w:t>
      </w:r>
      <w:r>
        <w:rPr>
          <w:color w:val="231F20"/>
          <w:w w:val="105"/>
        </w:rPr>
        <w:t>đại,</w:t>
      </w:r>
      <w:r>
        <w:rPr>
          <w:color w:val="231F20"/>
          <w:spacing w:val="-13"/>
          <w:w w:val="105"/>
        </w:rPr>
        <w:t> </w:t>
      </w:r>
      <w:r>
        <w:rPr>
          <w:color w:val="231F20"/>
          <w:w w:val="105"/>
        </w:rPr>
        <w:t>phải giảng thấu triệt, giảng rõ ràng, giảng minh bạch, họ thật sự nghe hiểu sẽ sanh tâm hoan hỷ. Đúng là khó khăn!</w:t>
      </w:r>
    </w:p>
    <w:p>
      <w:pPr>
        <w:pStyle w:val="BodyText"/>
        <w:spacing w:line="283" w:lineRule="auto" w:before="133"/>
        <w:ind w:left="397" w:right="111" w:firstLine="720"/>
      </w:pPr>
      <w:r>
        <w:rPr>
          <w:color w:val="231F20"/>
          <w:w w:val="105"/>
        </w:rPr>
        <w:t>Lần này, tôi nói với các đồng học, tôi tạm thời ngưng </w:t>
      </w:r>
      <w:r>
        <w:rPr>
          <w:color w:val="231F20"/>
          <w:spacing w:val="-2"/>
          <w:w w:val="105"/>
        </w:rPr>
        <w:t>kinh</w:t>
      </w:r>
      <w:r>
        <w:rPr>
          <w:color w:val="231F20"/>
          <w:spacing w:val="-19"/>
          <w:w w:val="105"/>
        </w:rPr>
        <w:t> </w:t>
      </w:r>
      <w:r>
        <w:rPr>
          <w:i/>
          <w:color w:val="231F20"/>
          <w:spacing w:val="-2"/>
          <w:w w:val="105"/>
        </w:rPr>
        <w:t>Hoa</w:t>
      </w:r>
      <w:r>
        <w:rPr>
          <w:i/>
          <w:color w:val="231F20"/>
          <w:spacing w:val="-20"/>
          <w:w w:val="105"/>
        </w:rPr>
        <w:t> </w:t>
      </w:r>
      <w:r>
        <w:rPr>
          <w:i/>
          <w:color w:val="231F20"/>
          <w:spacing w:val="-2"/>
          <w:w w:val="105"/>
        </w:rPr>
        <w:t>Nghiêm</w:t>
      </w:r>
      <w:r>
        <w:rPr>
          <w:i/>
          <w:color w:val="231F20"/>
          <w:spacing w:val="-20"/>
          <w:w w:val="105"/>
        </w:rPr>
        <w:t> </w:t>
      </w:r>
      <w:r>
        <w:rPr>
          <w:color w:val="231F20"/>
          <w:spacing w:val="-2"/>
          <w:w w:val="105"/>
        </w:rPr>
        <w:t>lại.</w:t>
      </w:r>
      <w:r>
        <w:rPr>
          <w:color w:val="231F20"/>
          <w:spacing w:val="-20"/>
          <w:w w:val="105"/>
        </w:rPr>
        <w:t> </w:t>
      </w:r>
      <w:r>
        <w:rPr>
          <w:color w:val="231F20"/>
          <w:spacing w:val="-2"/>
          <w:w w:val="105"/>
        </w:rPr>
        <w:t>Tôi</w:t>
      </w:r>
      <w:r>
        <w:rPr>
          <w:color w:val="231F20"/>
          <w:spacing w:val="-20"/>
          <w:w w:val="105"/>
        </w:rPr>
        <w:t> </w:t>
      </w:r>
      <w:r>
        <w:rPr>
          <w:color w:val="231F20"/>
          <w:spacing w:val="-2"/>
          <w:w w:val="105"/>
        </w:rPr>
        <w:t>nghĩ</w:t>
      </w:r>
      <w:r>
        <w:rPr>
          <w:color w:val="231F20"/>
          <w:spacing w:val="-20"/>
          <w:w w:val="105"/>
        </w:rPr>
        <w:t> </w:t>
      </w:r>
      <w:r>
        <w:rPr>
          <w:color w:val="231F20"/>
          <w:spacing w:val="-2"/>
          <w:w w:val="105"/>
        </w:rPr>
        <w:t>là</w:t>
      </w:r>
      <w:r>
        <w:rPr>
          <w:color w:val="231F20"/>
          <w:spacing w:val="-20"/>
          <w:w w:val="105"/>
        </w:rPr>
        <w:t> </w:t>
      </w:r>
      <w:r>
        <w:rPr>
          <w:color w:val="231F20"/>
          <w:spacing w:val="-2"/>
          <w:w w:val="105"/>
        </w:rPr>
        <w:t>ngừng</w:t>
      </w:r>
      <w:r>
        <w:rPr>
          <w:color w:val="231F20"/>
          <w:spacing w:val="-20"/>
          <w:w w:val="105"/>
        </w:rPr>
        <w:t> </w:t>
      </w:r>
      <w:r>
        <w:rPr>
          <w:color w:val="231F20"/>
          <w:spacing w:val="-2"/>
          <w:w w:val="105"/>
        </w:rPr>
        <w:t>một</w:t>
      </w:r>
      <w:r>
        <w:rPr>
          <w:color w:val="231F20"/>
          <w:spacing w:val="-20"/>
          <w:w w:val="105"/>
        </w:rPr>
        <w:t> </w:t>
      </w:r>
      <w:r>
        <w:rPr>
          <w:color w:val="231F20"/>
          <w:spacing w:val="-2"/>
          <w:w w:val="105"/>
        </w:rPr>
        <w:t>năm.</w:t>
      </w:r>
      <w:r>
        <w:rPr>
          <w:color w:val="231F20"/>
          <w:spacing w:val="-20"/>
          <w:w w:val="105"/>
        </w:rPr>
        <w:t> </w:t>
      </w:r>
      <w:r>
        <w:rPr>
          <w:color w:val="231F20"/>
          <w:spacing w:val="-2"/>
          <w:w w:val="105"/>
        </w:rPr>
        <w:t>Trong</w:t>
      </w:r>
      <w:r>
        <w:rPr>
          <w:color w:val="231F20"/>
          <w:spacing w:val="-19"/>
          <w:w w:val="105"/>
        </w:rPr>
        <w:t> </w:t>
      </w:r>
      <w:r>
        <w:rPr>
          <w:color w:val="231F20"/>
          <w:spacing w:val="-2"/>
          <w:w w:val="105"/>
        </w:rPr>
        <w:t>thời </w:t>
      </w:r>
      <w:r>
        <w:rPr>
          <w:color w:val="231F20"/>
          <w:w w:val="105"/>
        </w:rPr>
        <w:t>gian</w:t>
      </w:r>
      <w:r>
        <w:rPr>
          <w:color w:val="231F20"/>
          <w:spacing w:val="-19"/>
          <w:w w:val="105"/>
        </w:rPr>
        <w:t> </w:t>
      </w:r>
      <w:r>
        <w:rPr>
          <w:color w:val="231F20"/>
          <w:w w:val="105"/>
        </w:rPr>
        <w:t>một</w:t>
      </w:r>
      <w:r>
        <w:rPr>
          <w:color w:val="231F20"/>
          <w:spacing w:val="-19"/>
          <w:w w:val="105"/>
        </w:rPr>
        <w:t> </w:t>
      </w:r>
      <w:r>
        <w:rPr>
          <w:color w:val="231F20"/>
          <w:w w:val="105"/>
        </w:rPr>
        <w:t>năm</w:t>
      </w:r>
      <w:r>
        <w:rPr>
          <w:color w:val="231F20"/>
          <w:spacing w:val="-19"/>
          <w:w w:val="105"/>
        </w:rPr>
        <w:t> </w:t>
      </w:r>
      <w:r>
        <w:rPr>
          <w:color w:val="231F20"/>
          <w:w w:val="105"/>
        </w:rPr>
        <w:t>này,</w:t>
      </w:r>
      <w:r>
        <w:rPr>
          <w:color w:val="231F20"/>
          <w:spacing w:val="-19"/>
          <w:w w:val="105"/>
        </w:rPr>
        <w:t> </w:t>
      </w:r>
      <w:r>
        <w:rPr>
          <w:color w:val="231F20"/>
          <w:w w:val="105"/>
        </w:rPr>
        <w:t>giảng</w:t>
      </w:r>
      <w:r>
        <w:rPr>
          <w:color w:val="231F20"/>
          <w:spacing w:val="-19"/>
          <w:w w:val="105"/>
        </w:rPr>
        <w:t> </w:t>
      </w:r>
      <w:r>
        <w:rPr>
          <w:color w:val="231F20"/>
          <w:w w:val="105"/>
        </w:rPr>
        <w:t>minh</w:t>
      </w:r>
      <w:r>
        <w:rPr>
          <w:color w:val="231F20"/>
          <w:spacing w:val="-19"/>
          <w:w w:val="105"/>
        </w:rPr>
        <w:t> </w:t>
      </w:r>
      <w:r>
        <w:rPr>
          <w:color w:val="231F20"/>
          <w:w w:val="105"/>
        </w:rPr>
        <w:t>bạch,</w:t>
      </w:r>
      <w:r>
        <w:rPr>
          <w:color w:val="231F20"/>
          <w:spacing w:val="-19"/>
          <w:w w:val="105"/>
        </w:rPr>
        <w:t> </w:t>
      </w:r>
      <w:r>
        <w:rPr>
          <w:color w:val="231F20"/>
          <w:w w:val="105"/>
        </w:rPr>
        <w:t>rõ</w:t>
      </w:r>
      <w:r>
        <w:rPr>
          <w:color w:val="231F20"/>
          <w:spacing w:val="-19"/>
          <w:w w:val="105"/>
        </w:rPr>
        <w:t> </w:t>
      </w:r>
      <w:r>
        <w:rPr>
          <w:color w:val="231F20"/>
          <w:w w:val="105"/>
        </w:rPr>
        <w:t>ràng</w:t>
      </w:r>
      <w:r>
        <w:rPr>
          <w:color w:val="231F20"/>
          <w:spacing w:val="-19"/>
          <w:w w:val="105"/>
        </w:rPr>
        <w:t> </w:t>
      </w:r>
      <w:r>
        <w:rPr>
          <w:color w:val="231F20"/>
          <w:w w:val="105"/>
        </w:rPr>
        <w:t>bộ</w:t>
      </w:r>
      <w:r>
        <w:rPr>
          <w:color w:val="231F20"/>
          <w:spacing w:val="-19"/>
          <w:w w:val="105"/>
        </w:rPr>
        <w:t> </w:t>
      </w:r>
      <w:r>
        <w:rPr>
          <w:color w:val="231F20"/>
          <w:w w:val="105"/>
        </w:rPr>
        <w:t>chú</w:t>
      </w:r>
      <w:r>
        <w:rPr>
          <w:color w:val="231F20"/>
          <w:spacing w:val="-19"/>
          <w:w w:val="105"/>
        </w:rPr>
        <w:t> </w:t>
      </w:r>
      <w:r>
        <w:rPr>
          <w:color w:val="231F20"/>
          <w:w w:val="105"/>
        </w:rPr>
        <w:t>giải</w:t>
      </w:r>
      <w:r>
        <w:rPr>
          <w:color w:val="231F20"/>
          <w:spacing w:val="-19"/>
          <w:w w:val="105"/>
        </w:rPr>
        <w:t> </w:t>
      </w:r>
      <w:r>
        <w:rPr>
          <w:color w:val="231F20"/>
          <w:w w:val="105"/>
        </w:rPr>
        <w:t>này. Vì</w:t>
      </w:r>
      <w:r>
        <w:rPr>
          <w:color w:val="231F20"/>
          <w:spacing w:val="-8"/>
          <w:w w:val="105"/>
        </w:rPr>
        <w:t> </w:t>
      </w:r>
      <w:r>
        <w:rPr>
          <w:color w:val="231F20"/>
          <w:w w:val="105"/>
        </w:rPr>
        <w:t>sao?</w:t>
      </w:r>
      <w:r>
        <w:rPr>
          <w:color w:val="231F20"/>
          <w:spacing w:val="-8"/>
          <w:w w:val="105"/>
        </w:rPr>
        <w:t> </w:t>
      </w:r>
      <w:r>
        <w:rPr>
          <w:color w:val="231F20"/>
          <w:w w:val="105"/>
        </w:rPr>
        <w:t>Đây</w:t>
      </w:r>
      <w:r>
        <w:rPr>
          <w:color w:val="231F20"/>
          <w:spacing w:val="-8"/>
          <w:w w:val="105"/>
        </w:rPr>
        <w:t> </w:t>
      </w:r>
      <w:r>
        <w:rPr>
          <w:color w:val="231F20"/>
          <w:w w:val="105"/>
        </w:rPr>
        <w:t>là</w:t>
      </w:r>
      <w:r>
        <w:rPr>
          <w:color w:val="231F20"/>
          <w:spacing w:val="-8"/>
          <w:w w:val="105"/>
        </w:rPr>
        <w:t> </w:t>
      </w:r>
      <w:r>
        <w:rPr>
          <w:color w:val="231F20"/>
          <w:w w:val="105"/>
        </w:rPr>
        <w:t>trung</w:t>
      </w:r>
      <w:r>
        <w:rPr>
          <w:color w:val="231F20"/>
          <w:spacing w:val="-8"/>
          <w:w w:val="105"/>
        </w:rPr>
        <w:t> </w:t>
      </w:r>
      <w:r>
        <w:rPr>
          <w:color w:val="231F20"/>
          <w:w w:val="105"/>
        </w:rPr>
        <w:t>bổn</w:t>
      </w:r>
      <w:r>
        <w:rPr>
          <w:color w:val="231F20"/>
          <w:spacing w:val="-8"/>
          <w:w w:val="105"/>
        </w:rPr>
        <w:t> </w:t>
      </w:r>
      <w:r>
        <w:rPr>
          <w:i/>
          <w:color w:val="231F20"/>
          <w:w w:val="105"/>
        </w:rPr>
        <w:t>Hoa</w:t>
      </w:r>
      <w:r>
        <w:rPr>
          <w:i/>
          <w:color w:val="231F20"/>
          <w:spacing w:val="-8"/>
          <w:w w:val="105"/>
        </w:rPr>
        <w:t> </w:t>
      </w:r>
      <w:r>
        <w:rPr>
          <w:i/>
          <w:color w:val="231F20"/>
          <w:w w:val="105"/>
        </w:rPr>
        <w:t>Nghiêm</w:t>
      </w:r>
      <w:r>
        <w:rPr>
          <w:color w:val="231F20"/>
          <w:w w:val="105"/>
        </w:rPr>
        <w:t>.</w:t>
      </w:r>
      <w:r>
        <w:rPr>
          <w:color w:val="231F20"/>
          <w:spacing w:val="-8"/>
          <w:w w:val="105"/>
        </w:rPr>
        <w:t> </w:t>
      </w:r>
      <w:r>
        <w:rPr>
          <w:color w:val="231F20"/>
          <w:w w:val="105"/>
        </w:rPr>
        <w:t>Hiện</w:t>
      </w:r>
      <w:r>
        <w:rPr>
          <w:color w:val="231F20"/>
          <w:spacing w:val="-8"/>
          <w:w w:val="105"/>
        </w:rPr>
        <w:t> </w:t>
      </w:r>
      <w:r>
        <w:rPr>
          <w:color w:val="231F20"/>
          <w:w w:val="105"/>
        </w:rPr>
        <w:t>tại,</w:t>
      </w:r>
      <w:r>
        <w:rPr>
          <w:color w:val="231F20"/>
          <w:spacing w:val="-8"/>
          <w:w w:val="105"/>
        </w:rPr>
        <w:t> </w:t>
      </w:r>
      <w:r>
        <w:rPr>
          <w:color w:val="231F20"/>
          <w:w w:val="105"/>
        </w:rPr>
        <w:t>cả</w:t>
      </w:r>
      <w:r>
        <w:rPr>
          <w:color w:val="231F20"/>
          <w:spacing w:val="-8"/>
          <w:w w:val="105"/>
        </w:rPr>
        <w:t> </w:t>
      </w:r>
      <w:r>
        <w:rPr>
          <w:color w:val="231F20"/>
          <w:w w:val="105"/>
        </w:rPr>
        <w:t>thế</w:t>
      </w:r>
      <w:r>
        <w:rPr>
          <w:color w:val="231F20"/>
          <w:spacing w:val="-8"/>
          <w:w w:val="105"/>
        </w:rPr>
        <w:t> </w:t>
      </w:r>
      <w:r>
        <w:rPr>
          <w:color w:val="231F20"/>
          <w:w w:val="105"/>
        </w:rPr>
        <w:t>giới, xã hội động loạn, tai nạn liên tiếp xảy ra. Trong tháng này,</w:t>
      </w:r>
    </w:p>
    <w:p>
      <w:pPr>
        <w:spacing w:after="0" w:line="283" w:lineRule="auto"/>
        <w:sectPr>
          <w:pgSz w:w="11060" w:h="15030"/>
          <w:pgMar w:header="812"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các</w:t>
      </w:r>
      <w:r>
        <w:rPr>
          <w:color w:val="231F20"/>
          <w:spacing w:val="-13"/>
          <w:w w:val="105"/>
        </w:rPr>
        <w:t> </w:t>
      </w:r>
      <w:r>
        <w:rPr>
          <w:color w:val="231F20"/>
          <w:w w:val="105"/>
        </w:rPr>
        <w:t>đồng</w:t>
      </w:r>
      <w:r>
        <w:rPr>
          <w:color w:val="231F20"/>
          <w:spacing w:val="-13"/>
          <w:w w:val="105"/>
        </w:rPr>
        <w:t> </w:t>
      </w:r>
      <w:r>
        <w:rPr>
          <w:color w:val="231F20"/>
          <w:w w:val="105"/>
        </w:rPr>
        <w:t>học</w:t>
      </w:r>
      <w:r>
        <w:rPr>
          <w:color w:val="231F20"/>
          <w:spacing w:val="-13"/>
          <w:w w:val="105"/>
        </w:rPr>
        <w:t> </w:t>
      </w:r>
      <w:r>
        <w:rPr>
          <w:color w:val="231F20"/>
          <w:w w:val="105"/>
        </w:rPr>
        <w:t>có</w:t>
      </w:r>
      <w:r>
        <w:rPr>
          <w:color w:val="231F20"/>
          <w:spacing w:val="-13"/>
          <w:w w:val="105"/>
        </w:rPr>
        <w:t> </w:t>
      </w:r>
      <w:r>
        <w:rPr>
          <w:color w:val="231F20"/>
          <w:w w:val="105"/>
        </w:rPr>
        <w:t>gởi</w:t>
      </w:r>
      <w:r>
        <w:rPr>
          <w:color w:val="231F20"/>
          <w:spacing w:val="-13"/>
          <w:w w:val="105"/>
        </w:rPr>
        <w:t> </w:t>
      </w:r>
      <w:r>
        <w:rPr>
          <w:color w:val="231F20"/>
          <w:w w:val="105"/>
        </w:rPr>
        <w:t>cho</w:t>
      </w:r>
      <w:r>
        <w:rPr>
          <w:color w:val="231F20"/>
          <w:spacing w:val="-13"/>
          <w:w w:val="105"/>
        </w:rPr>
        <w:t> </w:t>
      </w:r>
      <w:r>
        <w:rPr>
          <w:color w:val="231F20"/>
          <w:w w:val="105"/>
        </w:rPr>
        <w:t>tôi</w:t>
      </w:r>
      <w:r>
        <w:rPr>
          <w:color w:val="231F20"/>
          <w:spacing w:val="-13"/>
          <w:w w:val="105"/>
        </w:rPr>
        <w:t> </w:t>
      </w:r>
      <w:r>
        <w:rPr>
          <w:color w:val="231F20"/>
          <w:w w:val="105"/>
        </w:rPr>
        <w:t>xem</w:t>
      </w:r>
      <w:r>
        <w:rPr>
          <w:color w:val="231F20"/>
          <w:spacing w:val="-13"/>
          <w:w w:val="105"/>
        </w:rPr>
        <w:t> </w:t>
      </w:r>
      <w:r>
        <w:rPr>
          <w:color w:val="231F20"/>
          <w:w w:val="105"/>
        </w:rPr>
        <w:t>một</w:t>
      </w:r>
      <w:r>
        <w:rPr>
          <w:color w:val="231F20"/>
          <w:spacing w:val="-13"/>
          <w:w w:val="105"/>
        </w:rPr>
        <w:t> </w:t>
      </w:r>
      <w:r>
        <w:rPr>
          <w:color w:val="231F20"/>
          <w:w w:val="105"/>
        </w:rPr>
        <w:t>tài</w:t>
      </w:r>
      <w:r>
        <w:rPr>
          <w:color w:val="231F20"/>
          <w:spacing w:val="-13"/>
          <w:w w:val="105"/>
        </w:rPr>
        <w:t> </w:t>
      </w:r>
      <w:r>
        <w:rPr>
          <w:color w:val="231F20"/>
          <w:w w:val="105"/>
        </w:rPr>
        <w:t>liệu:</w:t>
      </w:r>
      <w:r>
        <w:rPr>
          <w:color w:val="231F20"/>
          <w:spacing w:val="-14"/>
          <w:w w:val="105"/>
        </w:rPr>
        <w:t> </w:t>
      </w:r>
      <w:r>
        <w:rPr>
          <w:color w:val="231F20"/>
          <w:w w:val="105"/>
        </w:rPr>
        <w:t>Từ</w:t>
      </w:r>
      <w:r>
        <w:rPr>
          <w:color w:val="231F20"/>
          <w:spacing w:val="-13"/>
          <w:w w:val="105"/>
        </w:rPr>
        <w:t> </w:t>
      </w:r>
      <w:r>
        <w:rPr>
          <w:color w:val="231F20"/>
          <w:w w:val="105"/>
        </w:rPr>
        <w:t>ngày</w:t>
      </w:r>
      <w:r>
        <w:rPr>
          <w:color w:val="231F20"/>
          <w:spacing w:val="-13"/>
          <w:w w:val="105"/>
        </w:rPr>
        <w:t> </w:t>
      </w:r>
      <w:r>
        <w:rPr>
          <w:color w:val="231F20"/>
          <w:w w:val="105"/>
        </w:rPr>
        <w:t>mồng Bốn tháng Ba đến mồng Bảy tháng Tư, trong thời gian một </w:t>
      </w:r>
      <w:r>
        <w:rPr>
          <w:color w:val="231F20"/>
          <w:w w:val="110"/>
        </w:rPr>
        <w:t>tháng,</w:t>
      </w:r>
      <w:r>
        <w:rPr>
          <w:color w:val="231F20"/>
          <w:spacing w:val="-20"/>
          <w:w w:val="110"/>
        </w:rPr>
        <w:t> </w:t>
      </w:r>
      <w:r>
        <w:rPr>
          <w:color w:val="231F20"/>
          <w:w w:val="110"/>
        </w:rPr>
        <w:t>khắp</w:t>
      </w:r>
      <w:r>
        <w:rPr>
          <w:color w:val="231F20"/>
          <w:spacing w:val="-20"/>
          <w:w w:val="110"/>
        </w:rPr>
        <w:t> </w:t>
      </w:r>
      <w:r>
        <w:rPr>
          <w:color w:val="231F20"/>
          <w:w w:val="110"/>
        </w:rPr>
        <w:t>thế</w:t>
      </w:r>
      <w:r>
        <w:rPr>
          <w:color w:val="231F20"/>
          <w:spacing w:val="-20"/>
          <w:w w:val="110"/>
        </w:rPr>
        <w:t> </w:t>
      </w:r>
      <w:r>
        <w:rPr>
          <w:color w:val="231F20"/>
          <w:w w:val="110"/>
        </w:rPr>
        <w:t>giới</w:t>
      </w:r>
      <w:r>
        <w:rPr>
          <w:color w:val="231F20"/>
          <w:spacing w:val="-20"/>
          <w:w w:val="110"/>
        </w:rPr>
        <w:t> </w:t>
      </w:r>
      <w:r>
        <w:rPr>
          <w:color w:val="231F20"/>
          <w:w w:val="110"/>
        </w:rPr>
        <w:t>đã</w:t>
      </w:r>
      <w:r>
        <w:rPr>
          <w:color w:val="231F20"/>
          <w:spacing w:val="-19"/>
          <w:w w:val="110"/>
        </w:rPr>
        <w:t> </w:t>
      </w:r>
      <w:r>
        <w:rPr>
          <w:color w:val="231F20"/>
          <w:w w:val="110"/>
        </w:rPr>
        <w:t>có</w:t>
      </w:r>
      <w:r>
        <w:rPr>
          <w:color w:val="231F20"/>
          <w:spacing w:val="-20"/>
          <w:w w:val="110"/>
        </w:rPr>
        <w:t> </w:t>
      </w:r>
      <w:r>
        <w:rPr>
          <w:color w:val="231F20"/>
          <w:w w:val="110"/>
        </w:rPr>
        <w:t>11</w:t>
      </w:r>
      <w:r>
        <w:rPr>
          <w:color w:val="231F20"/>
          <w:spacing w:val="-20"/>
          <w:w w:val="110"/>
        </w:rPr>
        <w:t> </w:t>
      </w:r>
      <w:r>
        <w:rPr>
          <w:color w:val="231F20"/>
          <w:w w:val="110"/>
        </w:rPr>
        <w:t>lần</w:t>
      </w:r>
      <w:r>
        <w:rPr>
          <w:color w:val="231F20"/>
          <w:spacing w:val="-20"/>
          <w:w w:val="110"/>
        </w:rPr>
        <w:t> </w:t>
      </w:r>
      <w:r>
        <w:rPr>
          <w:color w:val="231F20"/>
          <w:w w:val="110"/>
        </w:rPr>
        <w:t>động</w:t>
      </w:r>
      <w:r>
        <w:rPr>
          <w:color w:val="231F20"/>
          <w:spacing w:val="-20"/>
          <w:w w:val="110"/>
        </w:rPr>
        <w:t> </w:t>
      </w:r>
      <w:r>
        <w:rPr>
          <w:color w:val="231F20"/>
          <w:w w:val="110"/>
        </w:rPr>
        <w:t>đất</w:t>
      </w:r>
      <w:r>
        <w:rPr>
          <w:color w:val="231F20"/>
          <w:spacing w:val="-19"/>
          <w:w w:val="110"/>
        </w:rPr>
        <w:t> </w:t>
      </w:r>
      <w:r>
        <w:rPr>
          <w:color w:val="231F20"/>
          <w:w w:val="110"/>
        </w:rPr>
        <w:t>từ</w:t>
      </w:r>
      <w:r>
        <w:rPr>
          <w:color w:val="231F20"/>
          <w:spacing w:val="-20"/>
          <w:w w:val="110"/>
        </w:rPr>
        <w:t> </w:t>
      </w:r>
      <w:r>
        <w:rPr>
          <w:color w:val="231F20"/>
          <w:w w:val="110"/>
        </w:rPr>
        <w:t>cấp</w:t>
      </w:r>
      <w:r>
        <w:rPr>
          <w:color w:val="231F20"/>
          <w:spacing w:val="-20"/>
          <w:w w:val="110"/>
        </w:rPr>
        <w:t> </w:t>
      </w:r>
      <w:r>
        <w:rPr>
          <w:color w:val="231F20"/>
          <w:w w:val="110"/>
        </w:rPr>
        <w:t>6</w:t>
      </w:r>
      <w:r>
        <w:rPr>
          <w:color w:val="231F20"/>
          <w:spacing w:val="-20"/>
          <w:w w:val="110"/>
        </w:rPr>
        <w:t> </w:t>
      </w:r>
      <w:r>
        <w:rPr>
          <w:color w:val="231F20"/>
          <w:w w:val="110"/>
        </w:rPr>
        <w:t>trở</w:t>
      </w:r>
      <w:r>
        <w:rPr>
          <w:color w:val="231F20"/>
          <w:spacing w:val="-20"/>
          <w:w w:val="110"/>
        </w:rPr>
        <w:t> </w:t>
      </w:r>
      <w:r>
        <w:rPr>
          <w:color w:val="231F20"/>
          <w:w w:val="110"/>
        </w:rPr>
        <w:t>lên. </w:t>
      </w:r>
      <w:r>
        <w:rPr>
          <w:color w:val="231F20"/>
          <w:w w:val="105"/>
        </w:rPr>
        <w:t>Vùng</w:t>
      </w:r>
      <w:r>
        <w:rPr>
          <w:color w:val="231F20"/>
          <w:spacing w:val="-13"/>
          <w:w w:val="105"/>
        </w:rPr>
        <w:t> </w:t>
      </w:r>
      <w:r>
        <w:rPr>
          <w:color w:val="231F20"/>
          <w:w w:val="105"/>
        </w:rPr>
        <w:t>biển</w:t>
      </w:r>
      <w:r>
        <w:rPr>
          <w:color w:val="231F20"/>
          <w:spacing w:val="-14"/>
          <w:w w:val="105"/>
        </w:rPr>
        <w:t> </w:t>
      </w:r>
      <w:r>
        <w:rPr>
          <w:color w:val="231F20"/>
          <w:w w:val="105"/>
        </w:rPr>
        <w:t>Ấn</w:t>
      </w:r>
      <w:r>
        <w:rPr>
          <w:color w:val="231F20"/>
          <w:spacing w:val="-13"/>
          <w:w w:val="105"/>
        </w:rPr>
        <w:t> </w:t>
      </w:r>
      <w:r>
        <w:rPr>
          <w:color w:val="231F20"/>
          <w:w w:val="105"/>
        </w:rPr>
        <w:t>Ni</w:t>
      </w:r>
      <w:r>
        <w:rPr>
          <w:color w:val="231F20"/>
          <w:spacing w:val="-13"/>
          <w:w w:val="105"/>
        </w:rPr>
        <w:t> </w:t>
      </w:r>
      <w:r>
        <w:rPr>
          <w:color w:val="231F20"/>
          <w:w w:val="105"/>
        </w:rPr>
        <w:t>(Indonesia)</w:t>
      </w:r>
      <w:r>
        <w:rPr>
          <w:color w:val="231F20"/>
          <w:spacing w:val="-14"/>
          <w:w w:val="105"/>
        </w:rPr>
        <w:t> </w:t>
      </w:r>
      <w:r>
        <w:rPr>
          <w:color w:val="231F20"/>
          <w:w w:val="105"/>
        </w:rPr>
        <w:t>phát</w:t>
      </w:r>
      <w:r>
        <w:rPr>
          <w:color w:val="231F20"/>
          <w:spacing w:val="-13"/>
          <w:w w:val="105"/>
        </w:rPr>
        <w:t> </w:t>
      </w:r>
      <w:r>
        <w:rPr>
          <w:color w:val="231F20"/>
          <w:w w:val="105"/>
        </w:rPr>
        <w:t>sinh</w:t>
      </w:r>
      <w:r>
        <w:rPr>
          <w:color w:val="231F20"/>
          <w:spacing w:val="-13"/>
          <w:w w:val="105"/>
        </w:rPr>
        <w:t> </w:t>
      </w:r>
      <w:r>
        <w:rPr>
          <w:color w:val="231F20"/>
          <w:w w:val="105"/>
        </w:rPr>
        <w:t>sóng</w:t>
      </w:r>
      <w:r>
        <w:rPr>
          <w:color w:val="231F20"/>
          <w:spacing w:val="-13"/>
          <w:w w:val="105"/>
        </w:rPr>
        <w:t> </w:t>
      </w:r>
      <w:r>
        <w:rPr>
          <w:color w:val="231F20"/>
          <w:w w:val="105"/>
        </w:rPr>
        <w:t>thần</w:t>
      </w:r>
      <w:r>
        <w:rPr>
          <w:color w:val="231F20"/>
          <w:spacing w:val="-13"/>
          <w:w w:val="105"/>
        </w:rPr>
        <w:t> </w:t>
      </w:r>
      <w:r>
        <w:rPr>
          <w:color w:val="231F20"/>
          <w:w w:val="105"/>
        </w:rPr>
        <w:t>(tsunami), xảy</w:t>
      </w:r>
      <w:r>
        <w:rPr>
          <w:color w:val="231F20"/>
          <w:spacing w:val="-23"/>
          <w:w w:val="105"/>
        </w:rPr>
        <w:t> </w:t>
      </w:r>
      <w:r>
        <w:rPr>
          <w:color w:val="231F20"/>
          <w:w w:val="105"/>
        </w:rPr>
        <w:t>ra</w:t>
      </w:r>
      <w:r>
        <w:rPr>
          <w:color w:val="231F20"/>
          <w:spacing w:val="-22"/>
          <w:w w:val="105"/>
        </w:rPr>
        <w:t> </w:t>
      </w:r>
      <w:r>
        <w:rPr>
          <w:color w:val="231F20"/>
          <w:w w:val="105"/>
        </w:rPr>
        <w:t>liên</w:t>
      </w:r>
      <w:r>
        <w:rPr>
          <w:color w:val="231F20"/>
          <w:spacing w:val="-22"/>
          <w:w w:val="105"/>
        </w:rPr>
        <w:t> </w:t>
      </w:r>
      <w:r>
        <w:rPr>
          <w:color w:val="231F20"/>
          <w:w w:val="105"/>
        </w:rPr>
        <w:t>tiếp</w:t>
      </w:r>
      <w:r>
        <w:rPr>
          <w:color w:val="231F20"/>
          <w:spacing w:val="-23"/>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dày</w:t>
      </w:r>
      <w:r>
        <w:rPr>
          <w:color w:val="231F20"/>
          <w:spacing w:val="-23"/>
          <w:w w:val="105"/>
        </w:rPr>
        <w:t> </w:t>
      </w:r>
      <w:r>
        <w:rPr>
          <w:color w:val="231F20"/>
          <w:w w:val="105"/>
        </w:rPr>
        <w:t>đặc</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3"/>
          <w:w w:val="105"/>
        </w:rPr>
        <w:t> </w:t>
      </w:r>
      <w:r>
        <w:rPr>
          <w:color w:val="231F20"/>
          <w:w w:val="105"/>
        </w:rPr>
        <w:t>Nhiều</w:t>
      </w:r>
      <w:r>
        <w:rPr>
          <w:color w:val="231F20"/>
          <w:spacing w:val="-22"/>
          <w:w w:val="105"/>
        </w:rPr>
        <w:t> </w:t>
      </w:r>
      <w:r>
        <w:rPr>
          <w:color w:val="231F20"/>
          <w:w w:val="105"/>
        </w:rPr>
        <w:t>đồng</w:t>
      </w:r>
      <w:r>
        <w:rPr>
          <w:color w:val="231F20"/>
          <w:spacing w:val="-22"/>
          <w:w w:val="105"/>
        </w:rPr>
        <w:t> </w:t>
      </w:r>
      <w:r>
        <w:rPr>
          <w:color w:val="231F20"/>
          <w:w w:val="105"/>
        </w:rPr>
        <w:t>học</w:t>
      </w:r>
      <w:r>
        <w:rPr>
          <w:color w:val="231F20"/>
          <w:spacing w:val="-23"/>
          <w:w w:val="105"/>
        </w:rPr>
        <w:t> </w:t>
      </w:r>
      <w:r>
        <w:rPr>
          <w:color w:val="231F20"/>
          <w:w w:val="105"/>
        </w:rPr>
        <w:t>đã </w:t>
      </w:r>
      <w:r>
        <w:rPr>
          <w:color w:val="231F20"/>
          <w:spacing w:val="-6"/>
          <w:w w:val="110"/>
        </w:rPr>
        <w:t>xem</w:t>
      </w:r>
      <w:r>
        <w:rPr>
          <w:color w:val="231F20"/>
          <w:spacing w:val="-20"/>
          <w:w w:val="110"/>
        </w:rPr>
        <w:t> </w:t>
      </w:r>
      <w:r>
        <w:rPr>
          <w:color w:val="231F20"/>
          <w:spacing w:val="-6"/>
          <w:w w:val="110"/>
        </w:rPr>
        <w:t>phim</w:t>
      </w:r>
      <w:r>
        <w:rPr>
          <w:color w:val="231F20"/>
          <w:spacing w:val="-19"/>
          <w:w w:val="110"/>
        </w:rPr>
        <w:t> </w:t>
      </w:r>
      <w:r>
        <w:rPr>
          <w:color w:val="231F20"/>
          <w:spacing w:val="-6"/>
          <w:w w:val="110"/>
        </w:rPr>
        <w:t>“</w:t>
      </w:r>
      <w:r>
        <w:rPr>
          <w:i/>
          <w:color w:val="231F20"/>
          <w:spacing w:val="-6"/>
          <w:w w:val="110"/>
        </w:rPr>
        <w:t>2012</w:t>
      </w:r>
      <w:r>
        <w:rPr>
          <w:color w:val="231F20"/>
          <w:spacing w:val="-6"/>
          <w:w w:val="110"/>
        </w:rPr>
        <w:t>”.</w:t>
      </w:r>
    </w:p>
    <w:p>
      <w:pPr>
        <w:pStyle w:val="BodyText"/>
        <w:spacing w:line="283" w:lineRule="auto" w:before="134"/>
        <w:ind w:left="113" w:right="392" w:firstLine="453"/>
      </w:pPr>
      <w:r>
        <w:rPr>
          <w:color w:val="231F20"/>
          <w:w w:val="105"/>
        </w:rPr>
        <w:t>Bốn</w:t>
      </w:r>
      <w:r>
        <w:rPr>
          <w:color w:val="231F20"/>
          <w:w w:val="105"/>
        </w:rPr>
        <w:t> mươi,</w:t>
      </w:r>
      <w:r>
        <w:rPr>
          <w:color w:val="231F20"/>
          <w:w w:val="105"/>
        </w:rPr>
        <w:t> năm</w:t>
      </w:r>
      <w:r>
        <w:rPr>
          <w:color w:val="231F20"/>
          <w:w w:val="105"/>
        </w:rPr>
        <w:t> mươi</w:t>
      </w:r>
      <w:r>
        <w:rPr>
          <w:color w:val="231F20"/>
          <w:w w:val="105"/>
        </w:rPr>
        <w:t> năm</w:t>
      </w:r>
      <w:r>
        <w:rPr>
          <w:color w:val="231F20"/>
          <w:w w:val="105"/>
        </w:rPr>
        <w:t> qua</w:t>
      </w:r>
      <w:r>
        <w:rPr>
          <w:color w:val="231F20"/>
          <w:w w:val="105"/>
        </w:rPr>
        <w:t> tôi</w:t>
      </w:r>
      <w:r>
        <w:rPr>
          <w:color w:val="231F20"/>
          <w:w w:val="105"/>
        </w:rPr>
        <w:t> chẳng</w:t>
      </w:r>
      <w:r>
        <w:rPr>
          <w:color w:val="231F20"/>
          <w:w w:val="105"/>
        </w:rPr>
        <w:t> xem</w:t>
      </w:r>
      <w:r>
        <w:rPr>
          <w:color w:val="231F20"/>
          <w:w w:val="105"/>
        </w:rPr>
        <w:t> phim, chẳng</w:t>
      </w:r>
      <w:r>
        <w:rPr>
          <w:color w:val="231F20"/>
          <w:spacing w:val="-19"/>
          <w:w w:val="105"/>
        </w:rPr>
        <w:t> </w:t>
      </w:r>
      <w:r>
        <w:rPr>
          <w:color w:val="231F20"/>
          <w:w w:val="105"/>
        </w:rPr>
        <w:t>coi</w:t>
      </w:r>
      <w:r>
        <w:rPr>
          <w:color w:val="231F20"/>
          <w:spacing w:val="-19"/>
          <w:w w:val="105"/>
        </w:rPr>
        <w:t> </w:t>
      </w:r>
      <w:r>
        <w:rPr>
          <w:color w:val="231F20"/>
          <w:w w:val="105"/>
        </w:rPr>
        <w:t>TV,</w:t>
      </w:r>
      <w:r>
        <w:rPr>
          <w:color w:val="231F20"/>
          <w:spacing w:val="-19"/>
          <w:w w:val="105"/>
        </w:rPr>
        <w:t> </w:t>
      </w:r>
      <w:r>
        <w:rPr>
          <w:color w:val="231F20"/>
          <w:w w:val="105"/>
        </w:rPr>
        <w:t>các</w:t>
      </w:r>
      <w:r>
        <w:rPr>
          <w:color w:val="231F20"/>
          <w:spacing w:val="-19"/>
          <w:w w:val="105"/>
        </w:rPr>
        <w:t> </w:t>
      </w:r>
      <w:r>
        <w:rPr>
          <w:color w:val="231F20"/>
          <w:w w:val="105"/>
        </w:rPr>
        <w:t>đồng</w:t>
      </w:r>
      <w:r>
        <w:rPr>
          <w:color w:val="231F20"/>
          <w:spacing w:val="-19"/>
          <w:w w:val="105"/>
        </w:rPr>
        <w:t> </w:t>
      </w:r>
      <w:r>
        <w:rPr>
          <w:color w:val="231F20"/>
          <w:w w:val="105"/>
        </w:rPr>
        <w:t>học</w:t>
      </w:r>
      <w:r>
        <w:rPr>
          <w:color w:val="231F20"/>
          <w:spacing w:val="-19"/>
          <w:w w:val="105"/>
        </w:rPr>
        <w:t> </w:t>
      </w:r>
      <w:r>
        <w:rPr>
          <w:color w:val="231F20"/>
          <w:w w:val="105"/>
        </w:rPr>
        <w:t>một</w:t>
      </w:r>
      <w:r>
        <w:rPr>
          <w:color w:val="231F20"/>
          <w:spacing w:val="-19"/>
          <w:w w:val="105"/>
        </w:rPr>
        <w:t> </w:t>
      </w:r>
      <w:r>
        <w:rPr>
          <w:color w:val="231F20"/>
          <w:w w:val="105"/>
        </w:rPr>
        <w:t>mực</w:t>
      </w:r>
      <w:r>
        <w:rPr>
          <w:color w:val="231F20"/>
          <w:spacing w:val="-19"/>
          <w:w w:val="105"/>
        </w:rPr>
        <w:t> </w:t>
      </w:r>
      <w:r>
        <w:rPr>
          <w:color w:val="231F20"/>
          <w:w w:val="105"/>
        </w:rPr>
        <w:t>kéo</w:t>
      </w:r>
      <w:r>
        <w:rPr>
          <w:color w:val="231F20"/>
          <w:spacing w:val="-19"/>
          <w:w w:val="105"/>
        </w:rPr>
        <w:t> </w:t>
      </w:r>
      <w:r>
        <w:rPr>
          <w:color w:val="231F20"/>
          <w:w w:val="105"/>
        </w:rPr>
        <w:t>tôi</w:t>
      </w:r>
      <w:r>
        <w:rPr>
          <w:color w:val="231F20"/>
          <w:spacing w:val="-19"/>
          <w:w w:val="105"/>
        </w:rPr>
        <w:t> </w:t>
      </w:r>
      <w:r>
        <w:rPr>
          <w:color w:val="231F20"/>
          <w:w w:val="105"/>
        </w:rPr>
        <w:t>đi</w:t>
      </w:r>
      <w:r>
        <w:rPr>
          <w:color w:val="231F20"/>
          <w:spacing w:val="-19"/>
          <w:w w:val="105"/>
        </w:rPr>
        <w:t> </w:t>
      </w:r>
      <w:r>
        <w:rPr>
          <w:color w:val="231F20"/>
          <w:w w:val="105"/>
        </w:rPr>
        <w:t>xem.</w:t>
      </w:r>
      <w:r>
        <w:rPr>
          <w:color w:val="231F20"/>
          <w:spacing w:val="-19"/>
          <w:w w:val="105"/>
        </w:rPr>
        <w:t> </w:t>
      </w:r>
      <w:r>
        <w:rPr>
          <w:color w:val="231F20"/>
          <w:w w:val="105"/>
        </w:rPr>
        <w:t>Tôi</w:t>
      </w:r>
      <w:r>
        <w:rPr>
          <w:color w:val="231F20"/>
          <w:spacing w:val="-19"/>
          <w:w w:val="105"/>
        </w:rPr>
        <w:t> </w:t>
      </w:r>
      <w:r>
        <w:rPr>
          <w:color w:val="231F20"/>
          <w:w w:val="105"/>
        </w:rPr>
        <w:t>coi xong, trở về bảo mọi người: Đây chẳng phải là ngẫu nhiên, phim</w:t>
      </w:r>
      <w:r>
        <w:rPr>
          <w:color w:val="231F20"/>
          <w:spacing w:val="-6"/>
          <w:w w:val="105"/>
        </w:rPr>
        <w:t> </w:t>
      </w:r>
      <w:r>
        <w:rPr>
          <w:color w:val="231F20"/>
          <w:w w:val="105"/>
        </w:rPr>
        <w:t>được</w:t>
      </w:r>
      <w:r>
        <w:rPr>
          <w:color w:val="231F20"/>
          <w:spacing w:val="-6"/>
          <w:w w:val="105"/>
        </w:rPr>
        <w:t> </w:t>
      </w:r>
      <w:r>
        <w:rPr>
          <w:color w:val="231F20"/>
          <w:w w:val="105"/>
        </w:rPr>
        <w:t>chiếu</w:t>
      </w:r>
      <w:r>
        <w:rPr>
          <w:color w:val="231F20"/>
          <w:spacing w:val="-6"/>
          <w:w w:val="105"/>
        </w:rPr>
        <w:t> </w:t>
      </w:r>
      <w:r>
        <w:rPr>
          <w:color w:val="231F20"/>
          <w:w w:val="105"/>
        </w:rPr>
        <w:t>trên</w:t>
      </w:r>
      <w:r>
        <w:rPr>
          <w:color w:val="231F20"/>
          <w:spacing w:val="-6"/>
          <w:w w:val="105"/>
        </w:rPr>
        <w:t> </w:t>
      </w:r>
      <w:r>
        <w:rPr>
          <w:color w:val="231F20"/>
          <w:w w:val="105"/>
        </w:rPr>
        <w:t>khắp</w:t>
      </w:r>
      <w:r>
        <w:rPr>
          <w:color w:val="231F20"/>
          <w:spacing w:val="-6"/>
          <w:w w:val="105"/>
        </w:rPr>
        <w:t> </w:t>
      </w:r>
      <w:r>
        <w:rPr>
          <w:color w:val="231F20"/>
          <w:w w:val="105"/>
        </w:rPr>
        <w:t>thế</w:t>
      </w:r>
      <w:r>
        <w:rPr>
          <w:color w:val="231F20"/>
          <w:spacing w:val="-8"/>
          <w:w w:val="105"/>
        </w:rPr>
        <w:t> </w:t>
      </w:r>
      <w:r>
        <w:rPr>
          <w:color w:val="231F20"/>
          <w:w w:val="105"/>
        </w:rPr>
        <w:t>giới.</w:t>
      </w:r>
      <w:r>
        <w:rPr>
          <w:color w:val="231F20"/>
          <w:spacing w:val="-4"/>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người</w:t>
      </w:r>
      <w:r>
        <w:rPr>
          <w:color w:val="231F20"/>
          <w:spacing w:val="-6"/>
          <w:w w:val="105"/>
        </w:rPr>
        <w:t> </w:t>
      </w:r>
      <w:r>
        <w:rPr>
          <w:color w:val="231F20"/>
          <w:w w:val="105"/>
        </w:rPr>
        <w:t>học</w:t>
      </w:r>
      <w:r>
        <w:rPr>
          <w:color w:val="231F20"/>
          <w:spacing w:val="-6"/>
          <w:w w:val="105"/>
        </w:rPr>
        <w:t> </w:t>
      </w:r>
      <w:r>
        <w:rPr>
          <w:color w:val="231F20"/>
          <w:w w:val="105"/>
        </w:rPr>
        <w:t>Phật chúng ta mà nói, đây là một thứ cảm ứng, cõi Trời đã cảnh cáo</w:t>
      </w:r>
      <w:r>
        <w:rPr>
          <w:color w:val="231F20"/>
          <w:w w:val="105"/>
        </w:rPr>
        <w:t> nhân</w:t>
      </w:r>
      <w:r>
        <w:rPr>
          <w:color w:val="231F20"/>
          <w:w w:val="105"/>
        </w:rPr>
        <w:t> loại.</w:t>
      </w:r>
      <w:r>
        <w:rPr>
          <w:color w:val="231F20"/>
          <w:w w:val="105"/>
        </w:rPr>
        <w:t> Nếu</w:t>
      </w:r>
      <w:r>
        <w:rPr>
          <w:color w:val="231F20"/>
          <w:w w:val="105"/>
        </w:rPr>
        <w:t> chẳng</w:t>
      </w:r>
      <w:r>
        <w:rPr>
          <w:color w:val="231F20"/>
          <w:w w:val="105"/>
        </w:rPr>
        <w:t> sám</w:t>
      </w:r>
      <w:r>
        <w:rPr>
          <w:color w:val="231F20"/>
          <w:w w:val="105"/>
        </w:rPr>
        <w:t> hối,</w:t>
      </w:r>
      <w:r>
        <w:rPr>
          <w:color w:val="231F20"/>
          <w:w w:val="105"/>
        </w:rPr>
        <w:t> nếu</w:t>
      </w:r>
      <w:r>
        <w:rPr>
          <w:color w:val="231F20"/>
          <w:w w:val="105"/>
        </w:rPr>
        <w:t> không</w:t>
      </w:r>
      <w:r>
        <w:rPr>
          <w:color w:val="231F20"/>
          <w:w w:val="105"/>
        </w:rPr>
        <w:t> quay</w:t>
      </w:r>
      <w:r>
        <w:rPr>
          <w:color w:val="231F20"/>
          <w:w w:val="105"/>
        </w:rPr>
        <w:t> đầu, chẳng thể đoạn ác tu thiện, sửa lỗi, đổi mới, sợ rằng tai nạn ấy sẽ là sự thật, chẳng giả!</w:t>
      </w:r>
    </w:p>
    <w:p>
      <w:pPr>
        <w:pStyle w:val="BodyText"/>
        <w:spacing w:line="283" w:lineRule="auto" w:before="131"/>
        <w:ind w:left="113" w:right="390" w:firstLine="453"/>
      </w:pPr>
      <w:r>
        <w:rPr>
          <w:color w:val="231F20"/>
          <w:w w:val="105"/>
        </w:rPr>
        <w:t>Hai</w:t>
      </w:r>
      <w:r>
        <w:rPr>
          <w:color w:val="231F20"/>
          <w:spacing w:val="-4"/>
          <w:w w:val="105"/>
        </w:rPr>
        <w:t> </w:t>
      </w:r>
      <w:r>
        <w:rPr>
          <w:color w:val="231F20"/>
          <w:w w:val="105"/>
        </w:rPr>
        <w:t>năm</w:t>
      </w:r>
      <w:r>
        <w:rPr>
          <w:color w:val="231F20"/>
          <w:spacing w:val="-3"/>
          <w:w w:val="105"/>
        </w:rPr>
        <w:t> </w:t>
      </w:r>
      <w:r>
        <w:rPr>
          <w:color w:val="231F20"/>
          <w:w w:val="105"/>
        </w:rPr>
        <w:t>gần</w:t>
      </w:r>
      <w:r>
        <w:rPr>
          <w:color w:val="231F20"/>
          <w:spacing w:val="-3"/>
          <w:w w:val="105"/>
        </w:rPr>
        <w:t> </w:t>
      </w:r>
      <w:r>
        <w:rPr>
          <w:color w:val="231F20"/>
          <w:w w:val="105"/>
        </w:rPr>
        <w:t>đây</w:t>
      </w:r>
      <w:r>
        <w:rPr>
          <w:color w:val="231F20"/>
          <w:spacing w:val="-4"/>
          <w:w w:val="105"/>
        </w:rPr>
        <w:t> </w:t>
      </w:r>
      <w:r>
        <w:rPr>
          <w:color w:val="231F20"/>
          <w:w w:val="105"/>
        </w:rPr>
        <w:t>nhất,</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làm</w:t>
      </w:r>
      <w:r>
        <w:rPr>
          <w:color w:val="231F20"/>
          <w:spacing w:val="-4"/>
          <w:w w:val="105"/>
        </w:rPr>
        <w:t> </w:t>
      </w:r>
      <w:r>
        <w:rPr>
          <w:color w:val="231F20"/>
          <w:w w:val="105"/>
        </w:rPr>
        <w:t>Tam</w:t>
      </w:r>
      <w:r>
        <w:rPr>
          <w:color w:val="231F20"/>
          <w:spacing w:val="-4"/>
          <w:w w:val="105"/>
        </w:rPr>
        <w:t> </w:t>
      </w:r>
      <w:r>
        <w:rPr>
          <w:color w:val="231F20"/>
          <w:w w:val="105"/>
        </w:rPr>
        <w:t>Thời</w:t>
      </w:r>
      <w:r>
        <w:rPr>
          <w:color w:val="231F20"/>
          <w:spacing w:val="-3"/>
          <w:w w:val="105"/>
        </w:rPr>
        <w:t> </w:t>
      </w:r>
      <w:r>
        <w:rPr>
          <w:color w:val="231F20"/>
          <w:w w:val="105"/>
        </w:rPr>
        <w:t>Hệ</w:t>
      </w:r>
      <w:r>
        <w:rPr>
          <w:color w:val="231F20"/>
          <w:spacing w:val="-3"/>
          <w:w w:val="105"/>
        </w:rPr>
        <w:t> </w:t>
      </w:r>
      <w:r>
        <w:rPr>
          <w:color w:val="231F20"/>
          <w:w w:val="105"/>
        </w:rPr>
        <w:t>Niệm Phật sự, tôi đề</w:t>
      </w:r>
      <w:r>
        <w:rPr>
          <w:color w:val="231F20"/>
          <w:spacing w:val="-2"/>
          <w:w w:val="105"/>
        </w:rPr>
        <w:t> </w:t>
      </w:r>
      <w:r>
        <w:rPr>
          <w:color w:val="231F20"/>
          <w:w w:val="105"/>
        </w:rPr>
        <w:t>xướng làm 49 ngày. Đang khi bắt đầu, trong hôm thứ nhất hay hôm thứ hai, trong đạo tràng có một</w:t>
      </w:r>
      <w:r>
        <w:rPr>
          <w:color w:val="231F20"/>
          <w:spacing w:val="40"/>
          <w:w w:val="105"/>
        </w:rPr>
        <w:t> </w:t>
      </w:r>
      <w:r>
        <w:rPr>
          <w:color w:val="231F20"/>
          <w:w w:val="105"/>
        </w:rPr>
        <w:t>đồng</w:t>
      </w:r>
      <w:r>
        <w:rPr>
          <w:color w:val="231F20"/>
          <w:spacing w:val="-2"/>
          <w:w w:val="105"/>
        </w:rPr>
        <w:t> </w:t>
      </w:r>
      <w:r>
        <w:rPr>
          <w:color w:val="231F20"/>
          <w:w w:val="105"/>
        </w:rPr>
        <w:t>tu</w:t>
      </w:r>
      <w:r>
        <w:rPr>
          <w:color w:val="231F20"/>
          <w:spacing w:val="-3"/>
          <w:w w:val="105"/>
        </w:rPr>
        <w:t> </w:t>
      </w:r>
      <w:r>
        <w:rPr>
          <w:color w:val="231F20"/>
          <w:w w:val="105"/>
        </w:rPr>
        <w:t>bị</w:t>
      </w:r>
      <w:r>
        <w:rPr>
          <w:color w:val="231F20"/>
          <w:spacing w:val="-3"/>
          <w:w w:val="105"/>
        </w:rPr>
        <w:t> </w:t>
      </w:r>
      <w:r>
        <w:rPr>
          <w:color w:val="231F20"/>
          <w:w w:val="105"/>
        </w:rPr>
        <w:t>quỷ</w:t>
      </w:r>
      <w:r>
        <w:rPr>
          <w:color w:val="231F20"/>
          <w:spacing w:val="-2"/>
          <w:w w:val="105"/>
        </w:rPr>
        <w:t> </w:t>
      </w:r>
      <w:r>
        <w:rPr>
          <w:color w:val="231F20"/>
          <w:w w:val="105"/>
        </w:rPr>
        <w:t>thần</w:t>
      </w:r>
      <w:r>
        <w:rPr>
          <w:color w:val="231F20"/>
          <w:spacing w:val="-3"/>
          <w:w w:val="105"/>
        </w:rPr>
        <w:t> </w:t>
      </w:r>
      <w:r>
        <w:rPr>
          <w:color w:val="231F20"/>
          <w:w w:val="105"/>
        </w:rPr>
        <w:t>dựa</w:t>
      </w:r>
      <w:r>
        <w:rPr>
          <w:color w:val="231F20"/>
          <w:spacing w:val="-2"/>
          <w:w w:val="105"/>
        </w:rPr>
        <w:t> </w:t>
      </w:r>
      <w:r>
        <w:rPr>
          <w:color w:val="231F20"/>
          <w:w w:val="105"/>
        </w:rPr>
        <w:t>thân,</w:t>
      </w:r>
      <w:r>
        <w:rPr>
          <w:color w:val="231F20"/>
          <w:spacing w:val="-3"/>
          <w:w w:val="105"/>
        </w:rPr>
        <w:t> </w:t>
      </w:r>
      <w:r>
        <w:rPr>
          <w:color w:val="231F20"/>
          <w:w w:val="105"/>
        </w:rPr>
        <w:t>đến</w:t>
      </w:r>
      <w:r>
        <w:rPr>
          <w:color w:val="231F20"/>
          <w:spacing w:val="-2"/>
          <w:w w:val="105"/>
        </w:rPr>
        <w:t> </w:t>
      </w:r>
      <w:r>
        <w:rPr>
          <w:color w:val="231F20"/>
          <w:w w:val="105"/>
        </w:rPr>
        <w:t>tìm</w:t>
      </w:r>
      <w:r>
        <w:rPr>
          <w:color w:val="231F20"/>
          <w:spacing w:val="-3"/>
          <w:w w:val="105"/>
        </w:rPr>
        <w:t> </w:t>
      </w:r>
      <w:r>
        <w:rPr>
          <w:color w:val="231F20"/>
          <w:w w:val="105"/>
        </w:rPr>
        <w:t>tôi.</w:t>
      </w:r>
      <w:r>
        <w:rPr>
          <w:color w:val="231F20"/>
          <w:spacing w:val="-2"/>
          <w:w w:val="105"/>
        </w:rPr>
        <w:t> </w:t>
      </w:r>
      <w:r>
        <w:rPr>
          <w:color w:val="231F20"/>
          <w:w w:val="105"/>
        </w:rPr>
        <w:t>Tôi</w:t>
      </w:r>
      <w:r>
        <w:rPr>
          <w:color w:val="231F20"/>
          <w:spacing w:val="-2"/>
          <w:w w:val="105"/>
        </w:rPr>
        <w:t> </w:t>
      </w:r>
      <w:r>
        <w:rPr>
          <w:color w:val="231F20"/>
          <w:w w:val="105"/>
        </w:rPr>
        <w:t>hỏi:</w:t>
      </w:r>
      <w:r>
        <w:rPr>
          <w:color w:val="231F20"/>
          <w:spacing w:val="-2"/>
          <w:w w:val="105"/>
        </w:rPr>
        <w:t> </w:t>
      </w:r>
      <w:r>
        <w:rPr>
          <w:color w:val="231F20"/>
          <w:w w:val="105"/>
        </w:rPr>
        <w:t>“Chuyện gì?”.</w:t>
      </w:r>
      <w:r>
        <w:rPr>
          <w:color w:val="231F20"/>
          <w:w w:val="105"/>
        </w:rPr>
        <w:t> Người</w:t>
      </w:r>
      <w:r>
        <w:rPr>
          <w:color w:val="231F20"/>
          <w:w w:val="105"/>
        </w:rPr>
        <w:t> ấy</w:t>
      </w:r>
      <w:r>
        <w:rPr>
          <w:color w:val="231F20"/>
          <w:w w:val="105"/>
        </w:rPr>
        <w:t> nói:</w:t>
      </w:r>
      <w:r>
        <w:rPr>
          <w:color w:val="231F20"/>
          <w:w w:val="105"/>
        </w:rPr>
        <w:t> “Thầy</w:t>
      </w:r>
      <w:r>
        <w:rPr>
          <w:color w:val="231F20"/>
          <w:w w:val="105"/>
        </w:rPr>
        <w:t> không</w:t>
      </w:r>
      <w:r>
        <w:rPr>
          <w:color w:val="231F20"/>
          <w:w w:val="105"/>
        </w:rPr>
        <w:t> biết</w:t>
      </w:r>
      <w:r>
        <w:rPr>
          <w:color w:val="231F20"/>
          <w:w w:val="105"/>
        </w:rPr>
        <w:t> đâu!</w:t>
      </w:r>
      <w:r>
        <w:rPr>
          <w:color w:val="231F20"/>
          <w:w w:val="105"/>
        </w:rPr>
        <w:t> Hiện</w:t>
      </w:r>
      <w:r>
        <w:rPr>
          <w:color w:val="231F20"/>
          <w:w w:val="105"/>
        </w:rPr>
        <w:t> thời,</w:t>
      </w:r>
      <w:r>
        <w:rPr>
          <w:color w:val="231F20"/>
          <w:w w:val="105"/>
        </w:rPr>
        <w:t> tai nạn</w:t>
      </w:r>
      <w:r>
        <w:rPr>
          <w:color w:val="231F20"/>
          <w:spacing w:val="40"/>
          <w:w w:val="105"/>
        </w:rPr>
        <w:t> </w:t>
      </w:r>
      <w:r>
        <w:rPr>
          <w:color w:val="231F20"/>
          <w:w w:val="105"/>
        </w:rPr>
        <w:t>rất</w:t>
      </w:r>
      <w:r>
        <w:rPr>
          <w:color w:val="231F20"/>
          <w:spacing w:val="40"/>
          <w:w w:val="105"/>
        </w:rPr>
        <w:t> </w:t>
      </w:r>
      <w:r>
        <w:rPr>
          <w:color w:val="231F20"/>
          <w:w w:val="105"/>
        </w:rPr>
        <w:t>nghiêm</w:t>
      </w:r>
      <w:r>
        <w:rPr>
          <w:color w:val="231F20"/>
          <w:spacing w:val="40"/>
          <w:w w:val="105"/>
        </w:rPr>
        <w:t> </w:t>
      </w:r>
      <w:r>
        <w:rPr>
          <w:color w:val="231F20"/>
          <w:w w:val="105"/>
        </w:rPr>
        <w:t>trọng</w:t>
      </w:r>
      <w:r>
        <w:rPr>
          <w:color w:val="231F20"/>
          <w:spacing w:val="40"/>
          <w:w w:val="105"/>
        </w:rPr>
        <w:t> </w:t>
      </w:r>
      <w:r>
        <w:rPr>
          <w:color w:val="231F20"/>
          <w:w w:val="105"/>
        </w:rPr>
        <w:t>sẽ</w:t>
      </w:r>
      <w:r>
        <w:rPr>
          <w:color w:val="231F20"/>
          <w:spacing w:val="40"/>
          <w:w w:val="105"/>
        </w:rPr>
        <w:t> </w:t>
      </w:r>
      <w:r>
        <w:rPr>
          <w:color w:val="231F20"/>
          <w:w w:val="105"/>
        </w:rPr>
        <w:t>xảy</w:t>
      </w:r>
      <w:r>
        <w:rPr>
          <w:color w:val="231F20"/>
          <w:spacing w:val="40"/>
          <w:w w:val="105"/>
        </w:rPr>
        <w:t> </w:t>
      </w:r>
      <w:r>
        <w:rPr>
          <w:color w:val="231F20"/>
          <w:w w:val="105"/>
        </w:rPr>
        <w:t>ra</w:t>
      </w:r>
      <w:r>
        <w:rPr>
          <w:color w:val="231F20"/>
          <w:spacing w:val="40"/>
          <w:w w:val="105"/>
        </w:rPr>
        <w:t> </w:t>
      </w:r>
      <w:r>
        <w:rPr>
          <w:color w:val="231F20"/>
          <w:w w:val="105"/>
        </w:rPr>
        <w:t>trong</w:t>
      </w:r>
      <w:r>
        <w:rPr>
          <w:color w:val="231F20"/>
          <w:spacing w:val="40"/>
          <w:w w:val="105"/>
        </w:rPr>
        <w:t> </w:t>
      </w:r>
      <w:r>
        <w:rPr>
          <w:color w:val="231F20"/>
          <w:w w:val="105"/>
        </w:rPr>
        <w:t>một</w:t>
      </w:r>
      <w:r>
        <w:rPr>
          <w:color w:val="231F20"/>
          <w:spacing w:val="40"/>
          <w:w w:val="105"/>
        </w:rPr>
        <w:t> </w:t>
      </w:r>
      <w:r>
        <w:rPr>
          <w:color w:val="231F20"/>
          <w:w w:val="105"/>
        </w:rPr>
        <w:t>thời</w:t>
      </w:r>
      <w:r>
        <w:rPr>
          <w:color w:val="231F20"/>
          <w:spacing w:val="40"/>
          <w:w w:val="105"/>
        </w:rPr>
        <w:t> </w:t>
      </w:r>
      <w:r>
        <w:rPr>
          <w:color w:val="231F20"/>
          <w:w w:val="105"/>
        </w:rPr>
        <w:t>gian</w:t>
      </w:r>
      <w:r>
        <w:rPr>
          <w:color w:val="231F20"/>
          <w:spacing w:val="40"/>
          <w:w w:val="105"/>
        </w:rPr>
        <w:t> </w:t>
      </w:r>
      <w:r>
        <w:rPr>
          <w:color w:val="231F20"/>
          <w:w w:val="105"/>
        </w:rPr>
        <w:t>rất dài”, báo cho tôi biết mức độ nghiêm trọng. Tôi nói: “Ước chừng bao lâu?”.</w:t>
      </w:r>
    </w:p>
    <w:p>
      <w:pPr>
        <w:pStyle w:val="BodyText"/>
        <w:spacing w:line="283" w:lineRule="auto" w:before="130"/>
        <w:ind w:left="113" w:right="394" w:firstLine="453"/>
      </w:pPr>
      <w:r>
        <w:rPr>
          <w:color w:val="231F20"/>
          <w:w w:val="105"/>
        </w:rPr>
        <w:t>Người ấy nói: “Đại khái là từ 3 năm đến 5 năm”. Thời gian dài như thế đó! Người ấy nói: “Phật sự 49 ngày không đạt hiệu quả”. Tôi hỏi: “Làm sao mới có thể đạt được hiệu quả?”.</w:t>
      </w:r>
      <w:r>
        <w:rPr>
          <w:color w:val="231F20"/>
          <w:spacing w:val="11"/>
          <w:w w:val="105"/>
        </w:rPr>
        <w:t> </w:t>
      </w:r>
      <w:r>
        <w:rPr>
          <w:color w:val="231F20"/>
          <w:w w:val="105"/>
        </w:rPr>
        <w:t>Người</w:t>
      </w:r>
      <w:r>
        <w:rPr>
          <w:color w:val="231F20"/>
          <w:spacing w:val="11"/>
          <w:w w:val="105"/>
        </w:rPr>
        <w:t> </w:t>
      </w:r>
      <w:r>
        <w:rPr>
          <w:color w:val="231F20"/>
          <w:w w:val="105"/>
        </w:rPr>
        <w:t>ấy</w:t>
      </w:r>
      <w:r>
        <w:rPr>
          <w:color w:val="231F20"/>
          <w:spacing w:val="11"/>
          <w:w w:val="105"/>
        </w:rPr>
        <w:t> </w:t>
      </w:r>
      <w:r>
        <w:rPr>
          <w:color w:val="231F20"/>
          <w:w w:val="105"/>
        </w:rPr>
        <w:t>đề</w:t>
      </w:r>
      <w:r>
        <w:rPr>
          <w:color w:val="231F20"/>
          <w:spacing w:val="11"/>
          <w:w w:val="105"/>
        </w:rPr>
        <w:t> </w:t>
      </w:r>
      <w:r>
        <w:rPr>
          <w:color w:val="231F20"/>
          <w:w w:val="105"/>
        </w:rPr>
        <w:t>nghị</w:t>
      </w:r>
      <w:r>
        <w:rPr>
          <w:color w:val="231F20"/>
          <w:spacing w:val="11"/>
          <w:w w:val="105"/>
        </w:rPr>
        <w:t> </w:t>
      </w:r>
      <w:r>
        <w:rPr>
          <w:color w:val="231F20"/>
          <w:w w:val="105"/>
        </w:rPr>
        <w:t>một</w:t>
      </w:r>
      <w:r>
        <w:rPr>
          <w:color w:val="231F20"/>
          <w:spacing w:val="11"/>
          <w:w w:val="105"/>
        </w:rPr>
        <w:t> </w:t>
      </w:r>
      <w:r>
        <w:rPr>
          <w:color w:val="231F20"/>
          <w:w w:val="105"/>
        </w:rPr>
        <w:t>trăm</w:t>
      </w:r>
      <w:r>
        <w:rPr>
          <w:color w:val="231F20"/>
          <w:spacing w:val="11"/>
          <w:w w:val="105"/>
        </w:rPr>
        <w:t> </w:t>
      </w:r>
      <w:r>
        <w:rPr>
          <w:color w:val="231F20"/>
          <w:w w:val="105"/>
        </w:rPr>
        <w:t>thất,</w:t>
      </w:r>
      <w:r>
        <w:rPr>
          <w:color w:val="231F20"/>
          <w:spacing w:val="12"/>
          <w:w w:val="105"/>
        </w:rPr>
        <w:t> </w:t>
      </w:r>
      <w:r>
        <w:rPr>
          <w:color w:val="231F20"/>
          <w:w w:val="105"/>
        </w:rPr>
        <w:t>tức</w:t>
      </w:r>
      <w:r>
        <w:rPr>
          <w:color w:val="231F20"/>
          <w:spacing w:val="11"/>
          <w:w w:val="105"/>
        </w:rPr>
        <w:t> </w:t>
      </w:r>
      <w:r>
        <w:rPr>
          <w:color w:val="231F20"/>
          <w:w w:val="105"/>
        </w:rPr>
        <w:t>là</w:t>
      </w:r>
      <w:r>
        <w:rPr>
          <w:color w:val="231F20"/>
          <w:spacing w:val="11"/>
          <w:w w:val="105"/>
        </w:rPr>
        <w:t> </w:t>
      </w:r>
      <w:r>
        <w:rPr>
          <w:color w:val="231F20"/>
          <w:w w:val="105"/>
        </w:rPr>
        <w:t>phải</w:t>
      </w:r>
      <w:r>
        <w:rPr>
          <w:color w:val="231F20"/>
          <w:spacing w:val="11"/>
          <w:w w:val="105"/>
        </w:rPr>
        <w:t> </w:t>
      </w:r>
      <w:r>
        <w:rPr>
          <w:color w:val="231F20"/>
          <w:w w:val="105"/>
        </w:rPr>
        <w:t>làm</w:t>
      </w:r>
      <w:r>
        <w:rPr>
          <w:color w:val="231F20"/>
          <w:spacing w:val="11"/>
          <w:w w:val="105"/>
        </w:rPr>
        <w:t> </w:t>
      </w:r>
      <w:r>
        <w:rPr>
          <w:color w:val="231F20"/>
          <w:spacing w:val="-5"/>
          <w:w w:val="105"/>
        </w:rPr>
        <w:t>Hệ</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0"/>
      </w:pPr>
      <w:r>
        <w:rPr>
          <w:color w:val="231F20"/>
        </w:rPr>
        <w:t>Niệm</w:t>
      </w:r>
      <w:r>
        <w:rPr>
          <w:color w:val="231F20"/>
          <w:spacing w:val="-4"/>
        </w:rPr>
        <w:t> </w:t>
      </w:r>
      <w:r>
        <w:rPr>
          <w:color w:val="231F20"/>
        </w:rPr>
        <w:t>Phật</w:t>
      </w:r>
      <w:r>
        <w:rPr>
          <w:color w:val="231F20"/>
          <w:spacing w:val="-4"/>
        </w:rPr>
        <w:t> </w:t>
      </w:r>
      <w:r>
        <w:rPr>
          <w:color w:val="231F20"/>
        </w:rPr>
        <w:t>sự</w:t>
      </w:r>
      <w:r>
        <w:rPr>
          <w:color w:val="231F20"/>
          <w:spacing w:val="-4"/>
        </w:rPr>
        <w:t> </w:t>
      </w:r>
      <w:r>
        <w:rPr>
          <w:color w:val="231F20"/>
        </w:rPr>
        <w:t>700</w:t>
      </w:r>
      <w:r>
        <w:rPr>
          <w:color w:val="231F20"/>
          <w:spacing w:val="-4"/>
        </w:rPr>
        <w:t> </w:t>
      </w:r>
      <w:r>
        <w:rPr>
          <w:color w:val="231F20"/>
        </w:rPr>
        <w:t>ngày!</w:t>
      </w:r>
      <w:r>
        <w:rPr>
          <w:color w:val="231F20"/>
          <w:spacing w:val="-4"/>
        </w:rPr>
        <w:t> </w:t>
      </w:r>
      <w:r>
        <w:rPr>
          <w:color w:val="231F20"/>
        </w:rPr>
        <w:t>Sau</w:t>
      </w:r>
      <w:r>
        <w:rPr>
          <w:color w:val="231F20"/>
          <w:spacing w:val="-4"/>
        </w:rPr>
        <w:t> </w:t>
      </w:r>
      <w:r>
        <w:rPr>
          <w:color w:val="231F20"/>
        </w:rPr>
        <w:t>khi</w:t>
      </w:r>
      <w:r>
        <w:rPr>
          <w:color w:val="231F20"/>
          <w:spacing w:val="-4"/>
        </w:rPr>
        <w:t> </w:t>
      </w:r>
      <w:r>
        <w:rPr>
          <w:color w:val="231F20"/>
        </w:rPr>
        <w:t>tôi</w:t>
      </w:r>
      <w:r>
        <w:rPr>
          <w:color w:val="231F20"/>
          <w:spacing w:val="-4"/>
        </w:rPr>
        <w:t> </w:t>
      </w:r>
      <w:r>
        <w:rPr>
          <w:color w:val="231F20"/>
        </w:rPr>
        <w:t>nghe</w:t>
      </w:r>
      <w:r>
        <w:rPr>
          <w:color w:val="231F20"/>
          <w:spacing w:val="-4"/>
        </w:rPr>
        <w:t> </w:t>
      </w:r>
      <w:r>
        <w:rPr>
          <w:color w:val="231F20"/>
        </w:rPr>
        <w:t>xong,</w:t>
      </w:r>
      <w:r>
        <w:rPr>
          <w:color w:val="231F20"/>
          <w:spacing w:val="-4"/>
        </w:rPr>
        <w:t> </w:t>
      </w:r>
      <w:r>
        <w:rPr>
          <w:color w:val="231F20"/>
        </w:rPr>
        <w:t>tôi</w:t>
      </w:r>
      <w:r>
        <w:rPr>
          <w:color w:val="231F20"/>
          <w:spacing w:val="-4"/>
        </w:rPr>
        <w:t> </w:t>
      </w:r>
      <w:r>
        <w:rPr>
          <w:color w:val="231F20"/>
        </w:rPr>
        <w:t>nói:</w:t>
      </w:r>
      <w:r>
        <w:rPr>
          <w:color w:val="231F20"/>
          <w:spacing w:val="-4"/>
        </w:rPr>
        <w:t> </w:t>
      </w:r>
      <w:r>
        <w:rPr>
          <w:color w:val="231F20"/>
        </w:rPr>
        <w:t>“Được </w:t>
      </w:r>
      <w:r>
        <w:rPr>
          <w:color w:val="231F20"/>
          <w:w w:val="105"/>
        </w:rPr>
        <w:t>rồi!</w:t>
      </w:r>
      <w:r>
        <w:rPr>
          <w:color w:val="231F20"/>
          <w:spacing w:val="-15"/>
          <w:w w:val="105"/>
        </w:rPr>
        <w:t> </w:t>
      </w:r>
      <w:r>
        <w:rPr>
          <w:color w:val="231F20"/>
          <w:w w:val="105"/>
        </w:rPr>
        <w:t>Ngươi</w:t>
      </w:r>
      <w:r>
        <w:rPr>
          <w:color w:val="231F20"/>
          <w:spacing w:val="-15"/>
          <w:w w:val="105"/>
        </w:rPr>
        <w:t> </w:t>
      </w:r>
      <w:r>
        <w:rPr>
          <w:color w:val="231F20"/>
          <w:w w:val="105"/>
        </w:rPr>
        <w:t>hãy</w:t>
      </w:r>
      <w:r>
        <w:rPr>
          <w:color w:val="231F20"/>
          <w:spacing w:val="-15"/>
          <w:w w:val="105"/>
        </w:rPr>
        <w:t> </w:t>
      </w:r>
      <w:r>
        <w:rPr>
          <w:color w:val="231F20"/>
          <w:w w:val="105"/>
        </w:rPr>
        <w:t>đi</w:t>
      </w:r>
      <w:r>
        <w:rPr>
          <w:color w:val="231F20"/>
          <w:spacing w:val="-15"/>
          <w:w w:val="105"/>
        </w:rPr>
        <w:t> </w:t>
      </w:r>
      <w:r>
        <w:rPr>
          <w:color w:val="231F20"/>
          <w:w w:val="105"/>
        </w:rPr>
        <w:t>đi”.</w:t>
      </w:r>
      <w:r>
        <w:rPr>
          <w:color w:val="231F20"/>
          <w:spacing w:val="-15"/>
          <w:w w:val="105"/>
        </w:rPr>
        <w:t> </w:t>
      </w:r>
      <w:r>
        <w:rPr>
          <w:color w:val="231F20"/>
          <w:w w:val="105"/>
        </w:rPr>
        <w:t>Sau</w:t>
      </w:r>
      <w:r>
        <w:rPr>
          <w:color w:val="231F20"/>
          <w:spacing w:val="-14"/>
          <w:w w:val="105"/>
        </w:rPr>
        <w:t> </w:t>
      </w:r>
      <w:r>
        <w:rPr>
          <w:color w:val="231F20"/>
          <w:w w:val="105"/>
        </w:rPr>
        <w:t>đấy,</w:t>
      </w:r>
      <w:r>
        <w:rPr>
          <w:color w:val="231F20"/>
          <w:spacing w:val="-15"/>
          <w:w w:val="105"/>
        </w:rPr>
        <w:t> </w:t>
      </w:r>
      <w:r>
        <w:rPr>
          <w:color w:val="231F20"/>
          <w:w w:val="105"/>
        </w:rPr>
        <w:t>tôi</w:t>
      </w:r>
      <w:r>
        <w:rPr>
          <w:color w:val="231F20"/>
          <w:spacing w:val="-14"/>
          <w:w w:val="105"/>
        </w:rPr>
        <w:t> </w:t>
      </w:r>
      <w:r>
        <w:rPr>
          <w:color w:val="231F20"/>
          <w:w w:val="105"/>
        </w:rPr>
        <w:t>tìm</w:t>
      </w:r>
      <w:r>
        <w:rPr>
          <w:color w:val="231F20"/>
          <w:spacing w:val="-15"/>
          <w:w w:val="105"/>
        </w:rPr>
        <w:t> </w:t>
      </w:r>
      <w:r>
        <w:rPr>
          <w:color w:val="231F20"/>
          <w:w w:val="105"/>
        </w:rPr>
        <w:t>Lão</w:t>
      </w:r>
      <w:r>
        <w:rPr>
          <w:color w:val="231F20"/>
          <w:spacing w:val="-14"/>
          <w:w w:val="105"/>
        </w:rPr>
        <w:t> </w:t>
      </w:r>
      <w:r>
        <w:rPr>
          <w:color w:val="231F20"/>
          <w:w w:val="105"/>
        </w:rPr>
        <w:t>Hòa</w:t>
      </w:r>
      <w:r>
        <w:rPr>
          <w:color w:val="231F20"/>
          <w:spacing w:val="-14"/>
          <w:w w:val="105"/>
        </w:rPr>
        <w:t> </w:t>
      </w:r>
      <w:r>
        <w:rPr>
          <w:color w:val="231F20"/>
          <w:w w:val="105"/>
        </w:rPr>
        <w:t>thượng</w:t>
      </w:r>
      <w:r>
        <w:rPr>
          <w:color w:val="231F20"/>
          <w:spacing w:val="-14"/>
          <w:w w:val="105"/>
        </w:rPr>
        <w:t> </w:t>
      </w:r>
      <w:r>
        <w:rPr>
          <w:color w:val="231F20"/>
          <w:w w:val="105"/>
        </w:rPr>
        <w:t>Mãn Thành</w:t>
      </w:r>
      <w:r>
        <w:rPr>
          <w:color w:val="231F20"/>
          <w:spacing w:val="-21"/>
          <w:w w:val="105"/>
        </w:rPr>
        <w:t> </w:t>
      </w:r>
      <w:r>
        <w:rPr>
          <w:color w:val="231F20"/>
          <w:w w:val="105"/>
        </w:rPr>
        <w:t>ở</w:t>
      </w:r>
      <w:r>
        <w:rPr>
          <w:color w:val="231F20"/>
          <w:spacing w:val="-21"/>
          <w:w w:val="105"/>
        </w:rPr>
        <w:t> </w:t>
      </w:r>
      <w:r>
        <w:rPr>
          <w:color w:val="231F20"/>
          <w:w w:val="105"/>
        </w:rPr>
        <w:t>Thật</w:t>
      </w:r>
      <w:r>
        <w:rPr>
          <w:color w:val="231F20"/>
          <w:spacing w:val="-21"/>
          <w:w w:val="105"/>
        </w:rPr>
        <w:t> </w:t>
      </w:r>
      <w:r>
        <w:rPr>
          <w:color w:val="231F20"/>
          <w:w w:val="105"/>
        </w:rPr>
        <w:t>Tế</w:t>
      </w:r>
      <w:r>
        <w:rPr>
          <w:color w:val="231F20"/>
          <w:spacing w:val="-21"/>
          <w:w w:val="105"/>
        </w:rPr>
        <w:t> </w:t>
      </w:r>
      <w:r>
        <w:rPr>
          <w:color w:val="231F20"/>
          <w:w w:val="105"/>
        </w:rPr>
        <w:t>Thiền</w:t>
      </w:r>
      <w:r>
        <w:rPr>
          <w:color w:val="231F20"/>
          <w:spacing w:val="-22"/>
          <w:w w:val="105"/>
        </w:rPr>
        <w:t> </w:t>
      </w:r>
      <w:r>
        <w:rPr>
          <w:color w:val="231F20"/>
          <w:w w:val="105"/>
        </w:rPr>
        <w:t>Tự</w:t>
      </w:r>
      <w:r>
        <w:rPr>
          <w:color w:val="231F20"/>
          <w:w w:val="105"/>
          <w:position w:val="11"/>
          <w:sz w:val="20"/>
        </w:rPr>
        <w:t>[</w:t>
      </w:r>
      <w:r>
        <w:rPr>
          <w:color w:val="231F20"/>
          <w:w w:val="105"/>
          <w:position w:val="10"/>
          <w:sz w:val="22"/>
        </w:rPr>
        <w:t>32]</w:t>
      </w:r>
      <w:r>
        <w:rPr>
          <w:color w:val="231F20"/>
          <w:spacing w:val="10"/>
          <w:w w:val="105"/>
          <w:position w:val="10"/>
          <w:sz w:val="22"/>
        </w:rPr>
        <w:t> </w:t>
      </w:r>
      <w:r>
        <w:rPr>
          <w:color w:val="231F20"/>
          <w:w w:val="105"/>
        </w:rPr>
        <w:t>Tôi</w:t>
      </w:r>
      <w:r>
        <w:rPr>
          <w:color w:val="231F20"/>
          <w:spacing w:val="-21"/>
          <w:w w:val="105"/>
        </w:rPr>
        <w:t> </w:t>
      </w:r>
      <w:r>
        <w:rPr>
          <w:color w:val="231F20"/>
          <w:w w:val="105"/>
        </w:rPr>
        <w:t>và</w:t>
      </w:r>
      <w:r>
        <w:rPr>
          <w:color w:val="231F20"/>
          <w:spacing w:val="-22"/>
          <w:w w:val="105"/>
        </w:rPr>
        <w:t> </w:t>
      </w:r>
      <w:r>
        <w:rPr>
          <w:color w:val="231F20"/>
          <w:w w:val="105"/>
        </w:rPr>
        <w:t>Ngài</w:t>
      </w:r>
      <w:r>
        <w:rPr>
          <w:color w:val="231F20"/>
          <w:spacing w:val="-22"/>
          <w:w w:val="105"/>
        </w:rPr>
        <w:t> </w:t>
      </w:r>
      <w:r>
        <w:rPr>
          <w:color w:val="231F20"/>
          <w:w w:val="105"/>
        </w:rPr>
        <w:t>thương</w:t>
      </w:r>
      <w:r>
        <w:rPr>
          <w:color w:val="231F20"/>
          <w:spacing w:val="-21"/>
          <w:w w:val="105"/>
        </w:rPr>
        <w:t> </w:t>
      </w:r>
      <w:r>
        <w:rPr>
          <w:color w:val="231F20"/>
          <w:w w:val="105"/>
        </w:rPr>
        <w:t>lượng.</w:t>
      </w:r>
      <w:r>
        <w:rPr>
          <w:color w:val="231F20"/>
          <w:spacing w:val="-21"/>
          <w:w w:val="105"/>
        </w:rPr>
        <w:t> </w:t>
      </w:r>
      <w:r>
        <w:rPr>
          <w:color w:val="231F20"/>
          <w:w w:val="105"/>
        </w:rPr>
        <w:t>Tôi hỏi: “Ý lão hòa thượng như thế nào?”. Lão hòa thượng đáp ứng</w:t>
      </w:r>
      <w:r>
        <w:rPr>
          <w:color w:val="231F20"/>
          <w:spacing w:val="-16"/>
          <w:w w:val="105"/>
        </w:rPr>
        <w:t> </w:t>
      </w:r>
      <w:r>
        <w:rPr>
          <w:color w:val="231F20"/>
          <w:w w:val="105"/>
        </w:rPr>
        <w:t>ngay.</w:t>
      </w:r>
      <w:r>
        <w:rPr>
          <w:color w:val="231F20"/>
          <w:spacing w:val="-16"/>
          <w:w w:val="105"/>
        </w:rPr>
        <w:t> </w:t>
      </w:r>
      <w:r>
        <w:rPr>
          <w:color w:val="231F20"/>
          <w:w w:val="105"/>
        </w:rPr>
        <w:t>Vì</w:t>
      </w:r>
      <w:r>
        <w:rPr>
          <w:color w:val="231F20"/>
          <w:spacing w:val="-16"/>
          <w:w w:val="105"/>
        </w:rPr>
        <w:t> </w:t>
      </w:r>
      <w:r>
        <w:rPr>
          <w:color w:val="231F20"/>
          <w:w w:val="105"/>
        </w:rPr>
        <w:t>thế,</w:t>
      </w:r>
      <w:r>
        <w:rPr>
          <w:color w:val="231F20"/>
          <w:spacing w:val="-16"/>
          <w:w w:val="105"/>
        </w:rPr>
        <w:t> </w:t>
      </w:r>
      <w:r>
        <w:rPr>
          <w:color w:val="231F20"/>
          <w:w w:val="105"/>
        </w:rPr>
        <w:t>tại</w:t>
      </w:r>
      <w:r>
        <w:rPr>
          <w:color w:val="231F20"/>
          <w:spacing w:val="-16"/>
          <w:w w:val="105"/>
        </w:rPr>
        <w:t> </w:t>
      </w:r>
      <w:r>
        <w:rPr>
          <w:color w:val="231F20"/>
          <w:w w:val="105"/>
        </w:rPr>
        <w:t>Thật</w:t>
      </w:r>
      <w:r>
        <w:rPr>
          <w:color w:val="231F20"/>
          <w:spacing w:val="-16"/>
          <w:w w:val="105"/>
        </w:rPr>
        <w:t> </w:t>
      </w:r>
      <w:r>
        <w:rPr>
          <w:color w:val="231F20"/>
          <w:w w:val="105"/>
        </w:rPr>
        <w:t>Tế</w:t>
      </w:r>
      <w:r>
        <w:rPr>
          <w:color w:val="231F20"/>
          <w:spacing w:val="-16"/>
          <w:w w:val="105"/>
        </w:rPr>
        <w:t> </w:t>
      </w:r>
      <w:r>
        <w:rPr>
          <w:color w:val="231F20"/>
          <w:w w:val="105"/>
        </w:rPr>
        <w:t>Thiền</w:t>
      </w:r>
      <w:r>
        <w:rPr>
          <w:color w:val="231F20"/>
          <w:spacing w:val="-16"/>
          <w:w w:val="105"/>
        </w:rPr>
        <w:t> </w:t>
      </w:r>
      <w:r>
        <w:rPr>
          <w:color w:val="231F20"/>
          <w:w w:val="105"/>
        </w:rPr>
        <w:t>Tự,</w:t>
      </w:r>
      <w:r>
        <w:rPr>
          <w:color w:val="231F20"/>
          <w:spacing w:val="-16"/>
          <w:w w:val="105"/>
        </w:rPr>
        <w:t> </w:t>
      </w:r>
      <w:r>
        <w:rPr>
          <w:color w:val="231F20"/>
          <w:w w:val="105"/>
        </w:rPr>
        <w:t>lần</w:t>
      </w:r>
      <w:r>
        <w:rPr>
          <w:color w:val="231F20"/>
          <w:spacing w:val="-15"/>
          <w:w w:val="105"/>
        </w:rPr>
        <w:t> </w:t>
      </w:r>
      <w:r>
        <w:rPr>
          <w:color w:val="231F20"/>
          <w:w w:val="105"/>
        </w:rPr>
        <w:t>đầu</w:t>
      </w:r>
      <w:r>
        <w:rPr>
          <w:color w:val="231F20"/>
          <w:spacing w:val="-16"/>
          <w:w w:val="105"/>
        </w:rPr>
        <w:t> </w:t>
      </w:r>
      <w:r>
        <w:rPr>
          <w:color w:val="231F20"/>
          <w:w w:val="105"/>
        </w:rPr>
        <w:t>tiên</w:t>
      </w:r>
      <w:r>
        <w:rPr>
          <w:color w:val="231F20"/>
          <w:spacing w:val="-16"/>
          <w:w w:val="105"/>
        </w:rPr>
        <w:t> </w:t>
      </w:r>
      <w:r>
        <w:rPr>
          <w:color w:val="231F20"/>
          <w:w w:val="105"/>
        </w:rPr>
        <w:t>làm</w:t>
      </w:r>
      <w:r>
        <w:rPr>
          <w:color w:val="231F20"/>
          <w:spacing w:val="-16"/>
          <w:w w:val="105"/>
        </w:rPr>
        <w:t> </w:t>
      </w:r>
      <w:r>
        <w:rPr>
          <w:color w:val="231F20"/>
          <w:w w:val="105"/>
        </w:rPr>
        <w:t>một trăm thất, làm Hệ Niệm Phật Sự 700 ngày là do quỷ thần nhập thân yêu cầu. Pháp hội này đến ngày hai mươi lăm tháng Ba mới viên mãn, 700 ngày!</w:t>
      </w:r>
    </w:p>
    <w:p>
      <w:pPr>
        <w:pStyle w:val="BodyText"/>
        <w:spacing w:line="283" w:lineRule="auto" w:before="137"/>
        <w:ind w:left="397" w:right="109" w:firstLine="453"/>
      </w:pPr>
      <w:r>
        <w:rPr>
          <w:color w:val="231F20"/>
          <w:w w:val="105"/>
        </w:rPr>
        <w:t>Hiện</w:t>
      </w:r>
      <w:r>
        <w:rPr>
          <w:color w:val="231F20"/>
          <w:spacing w:val="-19"/>
          <w:w w:val="105"/>
        </w:rPr>
        <w:t> </w:t>
      </w:r>
      <w:r>
        <w:rPr>
          <w:color w:val="231F20"/>
          <w:w w:val="105"/>
        </w:rPr>
        <w:t>thời,</w:t>
      </w:r>
      <w:r>
        <w:rPr>
          <w:color w:val="231F20"/>
          <w:spacing w:val="-19"/>
          <w:w w:val="105"/>
        </w:rPr>
        <w:t> </w:t>
      </w:r>
      <w:r>
        <w:rPr>
          <w:color w:val="231F20"/>
          <w:w w:val="105"/>
        </w:rPr>
        <w:t>tai</w:t>
      </w:r>
      <w:r>
        <w:rPr>
          <w:color w:val="231F20"/>
          <w:spacing w:val="-19"/>
          <w:w w:val="105"/>
        </w:rPr>
        <w:t> </w:t>
      </w:r>
      <w:r>
        <w:rPr>
          <w:color w:val="231F20"/>
          <w:w w:val="105"/>
        </w:rPr>
        <w:t>nạn</w:t>
      </w:r>
      <w:r>
        <w:rPr>
          <w:color w:val="231F20"/>
          <w:spacing w:val="-19"/>
          <w:w w:val="105"/>
        </w:rPr>
        <w:t> </w:t>
      </w:r>
      <w:r>
        <w:rPr>
          <w:color w:val="231F20"/>
          <w:w w:val="105"/>
        </w:rPr>
        <w:t>ngày</w:t>
      </w:r>
      <w:r>
        <w:rPr>
          <w:color w:val="231F20"/>
          <w:spacing w:val="-19"/>
          <w:w w:val="105"/>
        </w:rPr>
        <w:t> </w:t>
      </w:r>
      <w:r>
        <w:rPr>
          <w:color w:val="231F20"/>
          <w:w w:val="105"/>
        </w:rPr>
        <w:t>càng</w:t>
      </w:r>
      <w:r>
        <w:rPr>
          <w:color w:val="231F20"/>
          <w:spacing w:val="-19"/>
          <w:w w:val="105"/>
        </w:rPr>
        <w:t> </w:t>
      </w:r>
      <w:r>
        <w:rPr>
          <w:color w:val="231F20"/>
          <w:w w:val="105"/>
        </w:rPr>
        <w:t>nhiều,</w:t>
      </w:r>
      <w:r>
        <w:rPr>
          <w:color w:val="231F20"/>
          <w:spacing w:val="-19"/>
          <w:w w:val="105"/>
        </w:rPr>
        <w:t> </w:t>
      </w:r>
      <w:r>
        <w:rPr>
          <w:color w:val="231F20"/>
          <w:w w:val="105"/>
        </w:rPr>
        <w:t>khi</w:t>
      </w:r>
      <w:r>
        <w:rPr>
          <w:color w:val="231F20"/>
          <w:spacing w:val="-19"/>
          <w:w w:val="105"/>
        </w:rPr>
        <w:t> </w:t>
      </w:r>
      <w:r>
        <w:rPr>
          <w:color w:val="231F20"/>
          <w:w w:val="105"/>
        </w:rPr>
        <w:t>ấy,</w:t>
      </w:r>
      <w:r>
        <w:rPr>
          <w:color w:val="231F20"/>
          <w:spacing w:val="-19"/>
          <w:w w:val="105"/>
        </w:rPr>
        <w:t> </w:t>
      </w:r>
      <w:r>
        <w:rPr>
          <w:color w:val="231F20"/>
          <w:w w:val="105"/>
        </w:rPr>
        <w:t>tôi</w:t>
      </w:r>
      <w:r>
        <w:rPr>
          <w:color w:val="231F20"/>
          <w:spacing w:val="-19"/>
          <w:w w:val="105"/>
        </w:rPr>
        <w:t> </w:t>
      </w:r>
      <w:r>
        <w:rPr>
          <w:color w:val="231F20"/>
          <w:w w:val="105"/>
        </w:rPr>
        <w:t>ở</w:t>
      </w:r>
      <w:r>
        <w:rPr>
          <w:color w:val="231F20"/>
          <w:spacing w:val="-16"/>
          <w:w w:val="105"/>
        </w:rPr>
        <w:t> </w:t>
      </w:r>
      <w:r>
        <w:rPr>
          <w:color w:val="231F20"/>
          <w:w w:val="105"/>
        </w:rPr>
        <w:t>Đài</w:t>
      </w:r>
      <w:r>
        <w:rPr>
          <w:color w:val="231F20"/>
          <w:spacing w:val="-19"/>
          <w:w w:val="105"/>
        </w:rPr>
        <w:t> </w:t>
      </w:r>
      <w:r>
        <w:rPr>
          <w:color w:val="231F20"/>
          <w:w w:val="105"/>
        </w:rPr>
        <w:t>Loan để chữa răng, tôi bị bệnh nha chu</w:t>
      </w:r>
      <w:r>
        <w:rPr>
          <w:color w:val="231F20"/>
          <w:w w:val="105"/>
          <w:position w:val="11"/>
          <w:sz w:val="20"/>
        </w:rPr>
        <w:t>[</w:t>
      </w:r>
      <w:r>
        <w:rPr>
          <w:color w:val="231F20"/>
          <w:w w:val="105"/>
          <w:position w:val="10"/>
          <w:sz w:val="22"/>
        </w:rPr>
        <w:t>33</w:t>
      </w:r>
      <w:r>
        <w:rPr>
          <w:color w:val="231F20"/>
          <w:w w:val="105"/>
          <w:position w:val="11"/>
          <w:sz w:val="20"/>
        </w:rPr>
        <w:t>]</w:t>
      </w:r>
      <w:r>
        <w:rPr>
          <w:color w:val="231F20"/>
          <w:w w:val="105"/>
        </w:rPr>
        <w:t>, tôi bảo pháp sư Ngộ Đạo,</w:t>
      </w:r>
      <w:r>
        <w:rPr>
          <w:color w:val="231F20"/>
          <w:spacing w:val="-1"/>
          <w:w w:val="105"/>
        </w:rPr>
        <w:t> </w:t>
      </w:r>
      <w:r>
        <w:rPr>
          <w:color w:val="231F20"/>
          <w:w w:val="105"/>
        </w:rPr>
        <w:t>đạo</w:t>
      </w:r>
      <w:r>
        <w:rPr>
          <w:color w:val="231F20"/>
          <w:spacing w:val="-2"/>
          <w:w w:val="105"/>
        </w:rPr>
        <w:t> </w:t>
      </w:r>
      <w:r>
        <w:rPr>
          <w:color w:val="231F20"/>
          <w:w w:val="105"/>
        </w:rPr>
        <w:t>tràng</w:t>
      </w:r>
      <w:r>
        <w:rPr>
          <w:color w:val="231F20"/>
          <w:spacing w:val="-2"/>
          <w:w w:val="105"/>
        </w:rPr>
        <w:t> </w:t>
      </w:r>
      <w:r>
        <w:rPr>
          <w:color w:val="231F20"/>
          <w:w w:val="105"/>
        </w:rPr>
        <w:t>của</w:t>
      </w:r>
      <w:r>
        <w:rPr>
          <w:color w:val="231F20"/>
          <w:spacing w:val="-2"/>
          <w:w w:val="105"/>
        </w:rPr>
        <w:t> </w:t>
      </w:r>
      <w:r>
        <w:rPr>
          <w:color w:val="231F20"/>
          <w:w w:val="105"/>
        </w:rPr>
        <w:t>thầy</w:t>
      </w:r>
      <w:r>
        <w:rPr>
          <w:color w:val="231F20"/>
          <w:spacing w:val="-2"/>
          <w:w w:val="105"/>
        </w:rPr>
        <w:t> </w:t>
      </w:r>
      <w:r>
        <w:rPr>
          <w:color w:val="231F20"/>
          <w:w w:val="105"/>
        </w:rPr>
        <w:t>ấy</w:t>
      </w:r>
      <w:r>
        <w:rPr>
          <w:color w:val="231F20"/>
          <w:spacing w:val="-2"/>
          <w:w w:val="105"/>
        </w:rPr>
        <w:t> </w:t>
      </w:r>
      <w:r>
        <w:rPr>
          <w:color w:val="231F20"/>
          <w:w w:val="105"/>
        </w:rPr>
        <w:t>ở</w:t>
      </w:r>
      <w:r>
        <w:rPr>
          <w:color w:val="231F20"/>
          <w:spacing w:val="-1"/>
          <w:w w:val="105"/>
        </w:rPr>
        <w:t> </w:t>
      </w:r>
      <w:r>
        <w:rPr>
          <w:color w:val="231F20"/>
          <w:w w:val="105"/>
        </w:rPr>
        <w:t>Đài</w:t>
      </w:r>
      <w:r>
        <w:rPr>
          <w:color w:val="231F20"/>
          <w:spacing w:val="-2"/>
          <w:w w:val="105"/>
        </w:rPr>
        <w:t> </w:t>
      </w:r>
      <w:r>
        <w:rPr>
          <w:color w:val="231F20"/>
          <w:w w:val="105"/>
        </w:rPr>
        <w:t>Bắc:</w:t>
      </w:r>
      <w:r>
        <w:rPr>
          <w:color w:val="231F20"/>
          <w:spacing w:val="-2"/>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thầy</w:t>
      </w:r>
      <w:r>
        <w:rPr>
          <w:color w:val="231F20"/>
          <w:spacing w:val="-2"/>
          <w:w w:val="105"/>
        </w:rPr>
        <w:t> </w:t>
      </w:r>
      <w:r>
        <w:rPr>
          <w:color w:val="231F20"/>
          <w:w w:val="105"/>
        </w:rPr>
        <w:t>trở</w:t>
      </w:r>
      <w:r>
        <w:rPr>
          <w:color w:val="231F20"/>
          <w:spacing w:val="-2"/>
          <w:w w:val="105"/>
        </w:rPr>
        <w:t> </w:t>
      </w:r>
      <w:r>
        <w:rPr>
          <w:color w:val="231F20"/>
          <w:w w:val="105"/>
        </w:rPr>
        <w:t>về, hãy tổ chức Phật sự 700 ngày tại Đài Bắc”. Pháp sư Ngộ Hạnh</w:t>
      </w:r>
      <w:r>
        <w:rPr>
          <w:color w:val="231F20"/>
          <w:spacing w:val="-5"/>
          <w:w w:val="105"/>
        </w:rPr>
        <w:t> </w:t>
      </w:r>
      <w:r>
        <w:rPr>
          <w:color w:val="231F20"/>
          <w:w w:val="105"/>
        </w:rPr>
        <w:t>ở</w:t>
      </w:r>
      <w:r>
        <w:rPr>
          <w:color w:val="231F20"/>
          <w:spacing w:val="-5"/>
          <w:w w:val="105"/>
        </w:rPr>
        <w:t> </w:t>
      </w:r>
      <w:r>
        <w:rPr>
          <w:color w:val="231F20"/>
          <w:w w:val="105"/>
        </w:rPr>
        <w:t>Đài</w:t>
      </w:r>
      <w:r>
        <w:rPr>
          <w:color w:val="231F20"/>
          <w:spacing w:val="-5"/>
          <w:w w:val="105"/>
        </w:rPr>
        <w:t> </w:t>
      </w:r>
      <w:r>
        <w:rPr>
          <w:color w:val="231F20"/>
          <w:w w:val="105"/>
        </w:rPr>
        <w:t>Nam,</w:t>
      </w:r>
      <w:r>
        <w:rPr>
          <w:color w:val="231F20"/>
          <w:spacing w:val="-5"/>
          <w:w w:val="105"/>
        </w:rPr>
        <w:t> </w:t>
      </w:r>
      <w:r>
        <w:rPr>
          <w:color w:val="231F20"/>
          <w:w w:val="105"/>
        </w:rPr>
        <w:t>tôi</w:t>
      </w:r>
      <w:r>
        <w:rPr>
          <w:color w:val="231F20"/>
          <w:spacing w:val="-5"/>
          <w:w w:val="105"/>
        </w:rPr>
        <w:t> </w:t>
      </w:r>
      <w:r>
        <w:rPr>
          <w:color w:val="231F20"/>
          <w:w w:val="105"/>
        </w:rPr>
        <w:t>bảo:</w:t>
      </w:r>
      <w:r>
        <w:rPr>
          <w:color w:val="231F20"/>
          <w:spacing w:val="-5"/>
          <w:w w:val="105"/>
        </w:rPr>
        <w:t> </w:t>
      </w:r>
      <w:r>
        <w:rPr>
          <w:color w:val="231F20"/>
          <w:w w:val="105"/>
        </w:rPr>
        <w:t>“Ông</w:t>
      </w:r>
      <w:r>
        <w:rPr>
          <w:color w:val="231F20"/>
          <w:spacing w:val="-5"/>
          <w:w w:val="105"/>
        </w:rPr>
        <w:t> </w:t>
      </w:r>
      <w:r>
        <w:rPr>
          <w:color w:val="231F20"/>
          <w:w w:val="105"/>
        </w:rPr>
        <w:t>cũng</w:t>
      </w:r>
      <w:r>
        <w:rPr>
          <w:color w:val="231F20"/>
          <w:spacing w:val="-5"/>
          <w:w w:val="105"/>
        </w:rPr>
        <w:t> </w:t>
      </w:r>
      <w:r>
        <w:rPr>
          <w:color w:val="231F20"/>
          <w:w w:val="105"/>
        </w:rPr>
        <w:t>làm</w:t>
      </w:r>
      <w:r>
        <w:rPr>
          <w:color w:val="231F20"/>
          <w:spacing w:val="-5"/>
          <w:w w:val="105"/>
        </w:rPr>
        <w:t> </w:t>
      </w:r>
      <w:r>
        <w:rPr>
          <w:color w:val="231F20"/>
          <w:w w:val="105"/>
        </w:rPr>
        <w:t>Phật</w:t>
      </w:r>
      <w:r>
        <w:rPr>
          <w:color w:val="231F20"/>
          <w:spacing w:val="-5"/>
          <w:w w:val="105"/>
        </w:rPr>
        <w:t> </w:t>
      </w:r>
      <w:r>
        <w:rPr>
          <w:color w:val="231F20"/>
          <w:w w:val="105"/>
        </w:rPr>
        <w:t>sự</w:t>
      </w:r>
      <w:r>
        <w:rPr>
          <w:color w:val="231F20"/>
          <w:spacing w:val="-5"/>
          <w:w w:val="105"/>
        </w:rPr>
        <w:t> </w:t>
      </w:r>
      <w:r>
        <w:rPr>
          <w:color w:val="231F20"/>
          <w:w w:val="105"/>
        </w:rPr>
        <w:t>700</w:t>
      </w:r>
      <w:r>
        <w:rPr>
          <w:color w:val="231F20"/>
          <w:spacing w:val="-5"/>
          <w:w w:val="105"/>
        </w:rPr>
        <w:t> </w:t>
      </w:r>
      <w:r>
        <w:rPr>
          <w:color w:val="231F20"/>
          <w:w w:val="105"/>
        </w:rPr>
        <w:t>ngày tại Đài Nam. Tôi phối hợp với các ông bắt đầu giảng kinh </w:t>
      </w:r>
      <w:r>
        <w:rPr>
          <w:i/>
          <w:color w:val="231F20"/>
        </w:rPr>
        <w:t>Vô Lượng Thọ</w:t>
      </w:r>
      <w:r>
        <w:rPr>
          <w:color w:val="231F20"/>
        </w:rPr>
        <w:t>”. Họ đều hoan hỷ. Tôi nói: “Chúng ta giảng bộ </w:t>
      </w:r>
      <w:r>
        <w:rPr>
          <w:color w:val="231F20"/>
          <w:w w:val="105"/>
        </w:rPr>
        <w:t>kinh</w:t>
      </w:r>
      <w:r>
        <w:rPr>
          <w:color w:val="231F20"/>
          <w:spacing w:val="-14"/>
          <w:w w:val="105"/>
        </w:rPr>
        <w:t> </w:t>
      </w:r>
      <w:r>
        <w:rPr>
          <w:color w:val="231F20"/>
          <w:w w:val="105"/>
        </w:rPr>
        <w:t>này,</w:t>
      </w:r>
      <w:r>
        <w:rPr>
          <w:color w:val="231F20"/>
          <w:spacing w:val="-14"/>
          <w:w w:val="105"/>
        </w:rPr>
        <w:t> </w:t>
      </w:r>
      <w:r>
        <w:rPr>
          <w:color w:val="231F20"/>
          <w:w w:val="105"/>
        </w:rPr>
        <w:t>cõi</w:t>
      </w:r>
      <w:r>
        <w:rPr>
          <w:color w:val="231F20"/>
          <w:spacing w:val="-14"/>
          <w:w w:val="105"/>
        </w:rPr>
        <w:t> </w:t>
      </w:r>
      <w:r>
        <w:rPr>
          <w:color w:val="231F20"/>
          <w:w w:val="105"/>
        </w:rPr>
        <w:t>âm</w:t>
      </w:r>
      <w:r>
        <w:rPr>
          <w:color w:val="231F20"/>
          <w:spacing w:val="-14"/>
          <w:w w:val="105"/>
        </w:rPr>
        <w:t> </w:t>
      </w:r>
      <w:r>
        <w:rPr>
          <w:color w:val="231F20"/>
          <w:w w:val="105"/>
        </w:rPr>
        <w:t>lẫn</w:t>
      </w:r>
      <w:r>
        <w:rPr>
          <w:color w:val="231F20"/>
          <w:spacing w:val="-14"/>
          <w:w w:val="105"/>
        </w:rPr>
        <w:t> </w:t>
      </w:r>
      <w:r>
        <w:rPr>
          <w:color w:val="231F20"/>
          <w:w w:val="105"/>
        </w:rPr>
        <w:t>dương</w:t>
      </w:r>
      <w:r>
        <w:rPr>
          <w:color w:val="231F20"/>
          <w:spacing w:val="-14"/>
          <w:w w:val="105"/>
        </w:rPr>
        <w:t> </w:t>
      </w:r>
      <w:r>
        <w:rPr>
          <w:color w:val="231F20"/>
          <w:w w:val="105"/>
        </w:rPr>
        <w:t>gian</w:t>
      </w:r>
      <w:r>
        <w:rPr>
          <w:color w:val="231F20"/>
          <w:spacing w:val="-14"/>
          <w:w w:val="105"/>
        </w:rPr>
        <w:t> </w:t>
      </w:r>
      <w:r>
        <w:rPr>
          <w:color w:val="231F20"/>
          <w:w w:val="105"/>
        </w:rPr>
        <w:t>đều</w:t>
      </w:r>
      <w:r>
        <w:rPr>
          <w:color w:val="231F20"/>
          <w:spacing w:val="-14"/>
          <w:w w:val="105"/>
        </w:rPr>
        <w:t> </w:t>
      </w:r>
      <w:r>
        <w:rPr>
          <w:color w:val="231F20"/>
          <w:w w:val="105"/>
        </w:rPr>
        <w:t>được</w:t>
      </w:r>
      <w:r>
        <w:rPr>
          <w:color w:val="231F20"/>
          <w:spacing w:val="-14"/>
          <w:w w:val="105"/>
        </w:rPr>
        <w:t> </w:t>
      </w:r>
      <w:r>
        <w:rPr>
          <w:color w:val="231F20"/>
          <w:w w:val="105"/>
        </w:rPr>
        <w:t>lợi.</w:t>
      </w:r>
      <w:r>
        <w:rPr>
          <w:color w:val="231F20"/>
          <w:spacing w:val="-14"/>
          <w:w w:val="105"/>
        </w:rPr>
        <w:t> </w:t>
      </w:r>
      <w:r>
        <w:rPr>
          <w:color w:val="231F20"/>
          <w:w w:val="105"/>
        </w:rPr>
        <w:t>Hy</w:t>
      </w:r>
      <w:r>
        <w:rPr>
          <w:color w:val="231F20"/>
          <w:spacing w:val="-14"/>
          <w:w w:val="105"/>
        </w:rPr>
        <w:t> </w:t>
      </w:r>
      <w:r>
        <w:rPr>
          <w:color w:val="231F20"/>
          <w:w w:val="105"/>
        </w:rPr>
        <w:t>vọng</w:t>
      </w:r>
      <w:r>
        <w:rPr>
          <w:color w:val="231F20"/>
          <w:spacing w:val="-10"/>
          <w:w w:val="105"/>
        </w:rPr>
        <w:t> </w:t>
      </w:r>
      <w:r>
        <w:rPr>
          <w:color w:val="231F20"/>
          <w:w w:val="105"/>
        </w:rPr>
        <w:t>đem công</w:t>
      </w:r>
      <w:r>
        <w:rPr>
          <w:color w:val="231F20"/>
          <w:w w:val="105"/>
        </w:rPr>
        <w:t> đức</w:t>
      </w:r>
      <w:r>
        <w:rPr>
          <w:color w:val="231F20"/>
          <w:w w:val="105"/>
        </w:rPr>
        <w:t> giảng</w:t>
      </w:r>
      <w:r>
        <w:rPr>
          <w:color w:val="231F20"/>
          <w:w w:val="105"/>
        </w:rPr>
        <w:t> kinh</w:t>
      </w:r>
      <w:r>
        <w:rPr>
          <w:color w:val="231F20"/>
          <w:w w:val="105"/>
        </w:rPr>
        <w:t> này</w:t>
      </w:r>
      <w:r>
        <w:rPr>
          <w:color w:val="231F20"/>
          <w:w w:val="105"/>
        </w:rPr>
        <w:t> hồi</w:t>
      </w:r>
      <w:r>
        <w:rPr>
          <w:color w:val="231F20"/>
          <w:w w:val="105"/>
        </w:rPr>
        <w:t> hướng</w:t>
      </w:r>
      <w:r>
        <w:rPr>
          <w:color w:val="231F20"/>
          <w:w w:val="105"/>
        </w:rPr>
        <w:t> cho</w:t>
      </w:r>
      <w:r>
        <w:rPr>
          <w:color w:val="231F20"/>
          <w:w w:val="105"/>
        </w:rPr>
        <w:t> hư</w:t>
      </w:r>
      <w:r>
        <w:rPr>
          <w:color w:val="231F20"/>
          <w:w w:val="105"/>
        </w:rPr>
        <w:t> không</w:t>
      </w:r>
      <w:r>
        <w:rPr>
          <w:color w:val="231F20"/>
          <w:w w:val="105"/>
        </w:rPr>
        <w:t> pháp giới, mong hóa giải tai nạn. Dẫu chẳng thể hóa giải, cũng khiến</w:t>
      </w:r>
      <w:r>
        <w:rPr>
          <w:color w:val="231F20"/>
          <w:spacing w:val="-10"/>
          <w:w w:val="105"/>
        </w:rPr>
        <w:t> </w:t>
      </w:r>
      <w:r>
        <w:rPr>
          <w:color w:val="231F20"/>
          <w:w w:val="105"/>
        </w:rPr>
        <w:t>cho</w:t>
      </w:r>
      <w:r>
        <w:rPr>
          <w:color w:val="231F20"/>
          <w:spacing w:val="-9"/>
          <w:w w:val="105"/>
        </w:rPr>
        <w:t> </w:t>
      </w:r>
      <w:r>
        <w:rPr>
          <w:color w:val="231F20"/>
          <w:w w:val="105"/>
        </w:rPr>
        <w:t>tai</w:t>
      </w:r>
      <w:r>
        <w:rPr>
          <w:color w:val="231F20"/>
          <w:spacing w:val="-10"/>
          <w:w w:val="105"/>
        </w:rPr>
        <w:t> </w:t>
      </w:r>
      <w:r>
        <w:rPr>
          <w:color w:val="231F20"/>
          <w:w w:val="105"/>
        </w:rPr>
        <w:t>nạn</w:t>
      </w:r>
      <w:r>
        <w:rPr>
          <w:color w:val="231F20"/>
          <w:spacing w:val="-9"/>
          <w:w w:val="105"/>
        </w:rPr>
        <w:t> </w:t>
      </w:r>
      <w:r>
        <w:rPr>
          <w:color w:val="231F20"/>
          <w:w w:val="105"/>
        </w:rPr>
        <w:t>giảm</w:t>
      </w:r>
      <w:r>
        <w:rPr>
          <w:color w:val="231F20"/>
          <w:spacing w:val="-10"/>
          <w:w w:val="105"/>
        </w:rPr>
        <w:t> </w:t>
      </w:r>
      <w:r>
        <w:rPr>
          <w:color w:val="231F20"/>
          <w:w w:val="105"/>
        </w:rPr>
        <w:t>nhẹ,</w:t>
      </w:r>
      <w:r>
        <w:rPr>
          <w:color w:val="231F20"/>
          <w:spacing w:val="-9"/>
          <w:w w:val="105"/>
        </w:rPr>
        <w:t> </w:t>
      </w:r>
      <w:r>
        <w:rPr>
          <w:color w:val="231F20"/>
          <w:w w:val="105"/>
        </w:rPr>
        <w:t>chậm</w:t>
      </w:r>
      <w:r>
        <w:rPr>
          <w:color w:val="231F20"/>
          <w:spacing w:val="-9"/>
          <w:w w:val="105"/>
        </w:rPr>
        <w:t> </w:t>
      </w:r>
      <w:r>
        <w:rPr>
          <w:color w:val="231F20"/>
          <w:w w:val="105"/>
        </w:rPr>
        <w:t>xảy</w:t>
      </w:r>
      <w:r>
        <w:rPr>
          <w:color w:val="231F20"/>
          <w:spacing w:val="-9"/>
          <w:w w:val="105"/>
        </w:rPr>
        <w:t> </w:t>
      </w:r>
      <w:r>
        <w:rPr>
          <w:color w:val="231F20"/>
          <w:w w:val="105"/>
        </w:rPr>
        <w:t>ra,</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tin tưởng điều này”.</w:t>
      </w:r>
    </w:p>
    <w:p>
      <w:pPr>
        <w:pStyle w:val="BodyText"/>
        <w:spacing w:line="283" w:lineRule="auto" w:before="134"/>
        <w:ind w:left="397" w:right="111" w:firstLine="453"/>
      </w:pPr>
      <w:r>
        <w:rPr>
          <w:color w:val="231F20"/>
          <w:w w:val="105"/>
        </w:rPr>
        <w:t>Đây là nhân duyên chúng tôi giảng kinh lần này. Chúng tôi</w:t>
      </w:r>
      <w:r>
        <w:rPr>
          <w:color w:val="231F20"/>
          <w:spacing w:val="6"/>
          <w:w w:val="105"/>
        </w:rPr>
        <w:t> </w:t>
      </w:r>
      <w:r>
        <w:rPr>
          <w:color w:val="231F20"/>
          <w:w w:val="105"/>
        </w:rPr>
        <w:t>mong</w:t>
      </w:r>
      <w:r>
        <w:rPr>
          <w:color w:val="231F20"/>
          <w:spacing w:val="6"/>
          <w:w w:val="105"/>
        </w:rPr>
        <w:t> </w:t>
      </w:r>
      <w:r>
        <w:rPr>
          <w:color w:val="231F20"/>
          <w:w w:val="105"/>
        </w:rPr>
        <w:t>muốn</w:t>
      </w:r>
      <w:r>
        <w:rPr>
          <w:color w:val="231F20"/>
          <w:spacing w:val="6"/>
          <w:w w:val="105"/>
        </w:rPr>
        <w:t> </w:t>
      </w:r>
      <w:r>
        <w:rPr>
          <w:color w:val="231F20"/>
          <w:w w:val="105"/>
        </w:rPr>
        <w:t>đem</w:t>
      </w:r>
      <w:r>
        <w:rPr>
          <w:color w:val="231F20"/>
          <w:spacing w:val="5"/>
          <w:w w:val="105"/>
        </w:rPr>
        <w:t> </w:t>
      </w:r>
      <w:r>
        <w:rPr>
          <w:color w:val="231F20"/>
          <w:w w:val="105"/>
        </w:rPr>
        <w:t>bộ</w:t>
      </w:r>
      <w:r>
        <w:rPr>
          <w:color w:val="231F20"/>
          <w:spacing w:val="5"/>
          <w:w w:val="105"/>
        </w:rPr>
        <w:t> </w:t>
      </w:r>
      <w:r>
        <w:rPr>
          <w:color w:val="231F20"/>
          <w:w w:val="105"/>
        </w:rPr>
        <w:t>kinh</w:t>
      </w:r>
      <w:r>
        <w:rPr>
          <w:color w:val="231F20"/>
          <w:spacing w:val="5"/>
          <w:w w:val="105"/>
        </w:rPr>
        <w:t> </w:t>
      </w:r>
      <w:r>
        <w:rPr>
          <w:color w:val="231F20"/>
          <w:w w:val="105"/>
        </w:rPr>
        <w:t>này</w:t>
      </w:r>
      <w:r>
        <w:rPr>
          <w:color w:val="231F20"/>
          <w:spacing w:val="6"/>
          <w:w w:val="105"/>
        </w:rPr>
        <w:t> </w:t>
      </w:r>
      <w:r>
        <w:rPr>
          <w:color w:val="231F20"/>
          <w:w w:val="105"/>
        </w:rPr>
        <w:t>do</w:t>
      </w:r>
      <w:r>
        <w:rPr>
          <w:color w:val="231F20"/>
          <w:spacing w:val="5"/>
          <w:w w:val="105"/>
        </w:rPr>
        <w:t> </w:t>
      </w:r>
      <w:r>
        <w:rPr>
          <w:color w:val="231F20"/>
          <w:w w:val="105"/>
        </w:rPr>
        <w:t>cụ</w:t>
      </w:r>
      <w:r>
        <w:rPr>
          <w:color w:val="231F20"/>
          <w:spacing w:val="7"/>
          <w:w w:val="105"/>
        </w:rPr>
        <w:t> </w:t>
      </w:r>
      <w:r>
        <w:rPr>
          <w:color w:val="231F20"/>
          <w:w w:val="105"/>
        </w:rPr>
        <w:t>Hạ</w:t>
      </w:r>
      <w:r>
        <w:rPr>
          <w:color w:val="231F20"/>
          <w:spacing w:val="6"/>
          <w:w w:val="105"/>
        </w:rPr>
        <w:t> </w:t>
      </w:r>
      <w:r>
        <w:rPr>
          <w:color w:val="231F20"/>
          <w:w w:val="105"/>
        </w:rPr>
        <w:t>đã</w:t>
      </w:r>
      <w:r>
        <w:rPr>
          <w:color w:val="231F20"/>
          <w:spacing w:val="5"/>
          <w:w w:val="105"/>
        </w:rPr>
        <w:t> </w:t>
      </w:r>
      <w:r>
        <w:rPr>
          <w:color w:val="231F20"/>
          <w:w w:val="105"/>
        </w:rPr>
        <w:t>tốn</w:t>
      </w:r>
      <w:r>
        <w:rPr>
          <w:color w:val="231F20"/>
          <w:spacing w:val="6"/>
          <w:w w:val="105"/>
        </w:rPr>
        <w:t> </w:t>
      </w:r>
      <w:r>
        <w:rPr>
          <w:color w:val="231F20"/>
          <w:w w:val="105"/>
        </w:rPr>
        <w:t>thời</w:t>
      </w:r>
      <w:r>
        <w:rPr>
          <w:color w:val="231F20"/>
          <w:spacing w:val="5"/>
          <w:w w:val="105"/>
        </w:rPr>
        <w:t> </w:t>
      </w:r>
      <w:r>
        <w:rPr>
          <w:color w:val="231F20"/>
          <w:spacing w:val="-4"/>
          <w:w w:val="105"/>
        </w:rPr>
        <w:t>gian</w:t>
      </w:r>
    </w:p>
    <w:p>
      <w:pPr>
        <w:pStyle w:val="BodyText"/>
        <w:spacing w:before="11"/>
        <w:jc w:val="left"/>
        <w:rPr>
          <w:sz w:val="14"/>
        </w:rPr>
      </w:pPr>
      <w:r>
        <w:rPr/>
        <w:pict>
          <v:shape style="position:absolute;margin-left:70.866203pt;margin-top:9.820806pt;width:72pt;height:.1pt;mso-position-horizontal-relative:page;mso-position-vertical-relative:paragraph;z-index:-15702528;mso-wrap-distance-left:0;mso-wrap-distance-right:0" id="docshape87" coordorigin="1417,196" coordsize="1440,0" path="m1417,196l2857,196e" filled="false" stroked="true" strokeweight="1pt" strokecolor="#231f20">
            <v:path arrowok="t"/>
            <v:stroke dashstyle="solid"/>
            <w10:wrap type="topAndBottom"/>
          </v:shape>
        </w:pict>
      </w:r>
    </w:p>
    <w:p>
      <w:pPr>
        <w:pStyle w:val="ListParagraph"/>
        <w:numPr>
          <w:ilvl w:val="0"/>
          <w:numId w:val="1"/>
        </w:numPr>
        <w:tabs>
          <w:tab w:pos="1269" w:val="left" w:leader="none"/>
        </w:tabs>
        <w:spacing w:line="247" w:lineRule="auto" w:before="48" w:after="0"/>
        <w:ind w:left="397" w:right="111" w:firstLine="453"/>
        <w:jc w:val="both"/>
        <w:rPr>
          <w:sz w:val="20"/>
        </w:rPr>
      </w:pPr>
      <w:r>
        <w:rPr>
          <w:color w:val="231F20"/>
          <w:w w:val="110"/>
          <w:sz w:val="20"/>
        </w:rPr>
        <w:t>Thật</w:t>
      </w:r>
      <w:r>
        <w:rPr>
          <w:color w:val="231F20"/>
          <w:spacing w:val="-4"/>
          <w:w w:val="110"/>
          <w:sz w:val="20"/>
        </w:rPr>
        <w:t> </w:t>
      </w:r>
      <w:r>
        <w:rPr>
          <w:color w:val="231F20"/>
          <w:w w:val="110"/>
          <w:sz w:val="20"/>
        </w:rPr>
        <w:t>Tế</w:t>
      </w:r>
      <w:r>
        <w:rPr>
          <w:color w:val="231F20"/>
          <w:spacing w:val="-4"/>
          <w:w w:val="110"/>
          <w:sz w:val="20"/>
        </w:rPr>
        <w:t> </w:t>
      </w:r>
      <w:r>
        <w:rPr>
          <w:color w:val="231F20"/>
          <w:w w:val="110"/>
          <w:sz w:val="20"/>
        </w:rPr>
        <w:t>Thiền</w:t>
      </w:r>
      <w:r>
        <w:rPr>
          <w:color w:val="231F20"/>
          <w:spacing w:val="-5"/>
          <w:w w:val="110"/>
          <w:sz w:val="20"/>
        </w:rPr>
        <w:t> </w:t>
      </w:r>
      <w:r>
        <w:rPr>
          <w:color w:val="231F20"/>
          <w:w w:val="110"/>
          <w:sz w:val="20"/>
        </w:rPr>
        <w:t>Tự</w:t>
      </w:r>
      <w:r>
        <w:rPr>
          <w:color w:val="231F20"/>
          <w:spacing w:val="-4"/>
          <w:w w:val="110"/>
          <w:sz w:val="20"/>
        </w:rPr>
        <w:t> </w:t>
      </w:r>
      <w:r>
        <w:rPr>
          <w:color w:val="231F20"/>
          <w:w w:val="110"/>
          <w:sz w:val="20"/>
        </w:rPr>
        <w:t>thuộc</w:t>
      </w:r>
      <w:r>
        <w:rPr>
          <w:color w:val="231F20"/>
          <w:spacing w:val="-5"/>
          <w:w w:val="110"/>
          <w:sz w:val="20"/>
        </w:rPr>
        <w:t> </w:t>
      </w:r>
      <w:r>
        <w:rPr>
          <w:color w:val="231F20"/>
          <w:w w:val="110"/>
          <w:sz w:val="20"/>
        </w:rPr>
        <w:t>huyện</w:t>
      </w:r>
      <w:r>
        <w:rPr>
          <w:color w:val="231F20"/>
          <w:spacing w:val="-4"/>
          <w:w w:val="110"/>
          <w:sz w:val="20"/>
        </w:rPr>
        <w:t> </w:t>
      </w:r>
      <w:r>
        <w:rPr>
          <w:color w:val="231F20"/>
          <w:w w:val="110"/>
          <w:sz w:val="20"/>
        </w:rPr>
        <w:t>Lô</w:t>
      </w:r>
      <w:r>
        <w:rPr>
          <w:color w:val="231F20"/>
          <w:spacing w:val="-4"/>
          <w:w w:val="110"/>
          <w:sz w:val="20"/>
        </w:rPr>
        <w:t> </w:t>
      </w:r>
      <w:r>
        <w:rPr>
          <w:color w:val="231F20"/>
          <w:w w:val="110"/>
          <w:sz w:val="20"/>
        </w:rPr>
        <w:t>Giang,</w:t>
      </w:r>
      <w:r>
        <w:rPr>
          <w:color w:val="231F20"/>
          <w:spacing w:val="-4"/>
          <w:w w:val="110"/>
          <w:sz w:val="20"/>
        </w:rPr>
        <w:t> </w:t>
      </w:r>
      <w:r>
        <w:rPr>
          <w:color w:val="231F20"/>
          <w:w w:val="110"/>
          <w:sz w:val="20"/>
        </w:rPr>
        <w:t>tỉnh</w:t>
      </w:r>
      <w:r>
        <w:rPr>
          <w:color w:val="231F20"/>
          <w:spacing w:val="-5"/>
          <w:w w:val="110"/>
          <w:sz w:val="20"/>
        </w:rPr>
        <w:t> </w:t>
      </w:r>
      <w:r>
        <w:rPr>
          <w:color w:val="231F20"/>
          <w:w w:val="110"/>
          <w:sz w:val="20"/>
        </w:rPr>
        <w:t>An</w:t>
      </w:r>
      <w:r>
        <w:rPr>
          <w:color w:val="231F20"/>
          <w:spacing w:val="-4"/>
          <w:w w:val="110"/>
          <w:sz w:val="20"/>
        </w:rPr>
        <w:t> </w:t>
      </w:r>
      <w:r>
        <w:rPr>
          <w:color w:val="231F20"/>
          <w:w w:val="110"/>
          <w:sz w:val="20"/>
        </w:rPr>
        <w:t>Huy,</w:t>
      </w:r>
      <w:r>
        <w:rPr>
          <w:color w:val="231F20"/>
          <w:spacing w:val="-4"/>
          <w:w w:val="110"/>
          <w:sz w:val="20"/>
        </w:rPr>
        <w:t> </w:t>
      </w:r>
      <w:r>
        <w:rPr>
          <w:color w:val="231F20"/>
          <w:w w:val="110"/>
          <w:sz w:val="20"/>
        </w:rPr>
        <w:t>nằm</w:t>
      </w:r>
      <w:r>
        <w:rPr>
          <w:color w:val="231F20"/>
          <w:spacing w:val="-4"/>
          <w:w w:val="110"/>
          <w:sz w:val="20"/>
        </w:rPr>
        <w:t> </w:t>
      </w:r>
      <w:r>
        <w:rPr>
          <w:color w:val="231F20"/>
          <w:w w:val="110"/>
          <w:sz w:val="20"/>
        </w:rPr>
        <w:t>ở</w:t>
      </w:r>
      <w:r>
        <w:rPr>
          <w:color w:val="231F20"/>
          <w:spacing w:val="-4"/>
          <w:w w:val="110"/>
          <w:sz w:val="20"/>
        </w:rPr>
        <w:t> </w:t>
      </w:r>
      <w:r>
        <w:rPr>
          <w:color w:val="231F20"/>
          <w:w w:val="110"/>
          <w:sz w:val="20"/>
        </w:rPr>
        <w:t>phía</w:t>
      </w:r>
      <w:r>
        <w:rPr>
          <w:color w:val="231F20"/>
          <w:spacing w:val="-5"/>
          <w:w w:val="110"/>
          <w:sz w:val="20"/>
        </w:rPr>
        <w:t> </w:t>
      </w:r>
      <w:r>
        <w:rPr>
          <w:color w:val="231F20"/>
          <w:w w:val="110"/>
          <w:sz w:val="22"/>
        </w:rPr>
        <w:t>Đông</w:t>
      </w:r>
      <w:r>
        <w:rPr>
          <w:color w:val="231F20"/>
          <w:spacing w:val="-10"/>
          <w:w w:val="110"/>
          <w:sz w:val="22"/>
        </w:rPr>
        <w:t> </w:t>
      </w:r>
      <w:r>
        <w:rPr>
          <w:color w:val="231F20"/>
          <w:w w:val="110"/>
          <w:sz w:val="20"/>
        </w:rPr>
        <w:t>Bắc</w:t>
      </w:r>
      <w:r>
        <w:rPr>
          <w:color w:val="231F20"/>
          <w:spacing w:val="-4"/>
          <w:w w:val="110"/>
          <w:sz w:val="20"/>
        </w:rPr>
        <w:t> </w:t>
      </w:r>
      <w:r>
        <w:rPr>
          <w:color w:val="231F20"/>
          <w:w w:val="110"/>
          <w:sz w:val="20"/>
        </w:rPr>
        <w:t>rặng</w:t>
      </w:r>
      <w:r>
        <w:rPr>
          <w:color w:val="231F20"/>
          <w:spacing w:val="-4"/>
          <w:w w:val="110"/>
          <w:sz w:val="20"/>
        </w:rPr>
        <w:t> </w:t>
      </w:r>
      <w:r>
        <w:rPr>
          <w:color w:val="231F20"/>
          <w:w w:val="110"/>
          <w:sz w:val="20"/>
        </w:rPr>
        <w:t>núi Dã</w:t>
      </w:r>
      <w:r>
        <w:rPr>
          <w:color w:val="231F20"/>
          <w:spacing w:val="-3"/>
          <w:w w:val="110"/>
          <w:sz w:val="20"/>
        </w:rPr>
        <w:t> </w:t>
      </w:r>
      <w:r>
        <w:rPr>
          <w:color w:val="231F20"/>
          <w:w w:val="110"/>
          <w:sz w:val="20"/>
        </w:rPr>
        <w:t>Phụ.</w:t>
      </w:r>
      <w:r>
        <w:rPr>
          <w:color w:val="231F20"/>
          <w:spacing w:val="-4"/>
          <w:w w:val="110"/>
          <w:sz w:val="20"/>
        </w:rPr>
        <w:t> </w:t>
      </w:r>
      <w:r>
        <w:rPr>
          <w:color w:val="231F20"/>
          <w:w w:val="110"/>
          <w:sz w:val="20"/>
        </w:rPr>
        <w:t>Chùa</w:t>
      </w:r>
      <w:r>
        <w:rPr>
          <w:color w:val="231F20"/>
          <w:spacing w:val="-3"/>
          <w:w w:val="110"/>
          <w:sz w:val="20"/>
        </w:rPr>
        <w:t> </w:t>
      </w:r>
      <w:r>
        <w:rPr>
          <w:color w:val="231F20"/>
          <w:w w:val="110"/>
          <w:sz w:val="20"/>
        </w:rPr>
        <w:t>do</w:t>
      </w:r>
      <w:r>
        <w:rPr>
          <w:color w:val="231F20"/>
          <w:spacing w:val="-4"/>
          <w:w w:val="110"/>
          <w:sz w:val="20"/>
        </w:rPr>
        <w:t> </w:t>
      </w:r>
      <w:r>
        <w:rPr>
          <w:color w:val="231F20"/>
          <w:w w:val="110"/>
          <w:sz w:val="20"/>
        </w:rPr>
        <w:t>Thiền</w:t>
      </w:r>
      <w:r>
        <w:rPr>
          <w:color w:val="231F20"/>
          <w:spacing w:val="-4"/>
          <w:w w:val="110"/>
          <w:sz w:val="20"/>
        </w:rPr>
        <w:t> </w:t>
      </w:r>
      <w:r>
        <w:rPr>
          <w:color w:val="231F20"/>
          <w:w w:val="110"/>
          <w:sz w:val="20"/>
        </w:rPr>
        <w:t>sư</w:t>
      </w:r>
      <w:r>
        <w:rPr>
          <w:color w:val="231F20"/>
          <w:spacing w:val="-4"/>
          <w:w w:val="110"/>
          <w:sz w:val="20"/>
        </w:rPr>
        <w:t> </w:t>
      </w:r>
      <w:r>
        <w:rPr>
          <w:color w:val="231F20"/>
          <w:w w:val="110"/>
          <w:sz w:val="20"/>
        </w:rPr>
        <w:t>Phục</w:t>
      </w:r>
      <w:r>
        <w:rPr>
          <w:color w:val="231F20"/>
          <w:spacing w:val="-4"/>
          <w:w w:val="110"/>
          <w:sz w:val="20"/>
        </w:rPr>
        <w:t> </w:t>
      </w:r>
      <w:r>
        <w:rPr>
          <w:color w:val="231F20"/>
          <w:w w:val="110"/>
          <w:sz w:val="20"/>
        </w:rPr>
        <w:t>Hổ</w:t>
      </w:r>
      <w:r>
        <w:rPr>
          <w:color w:val="231F20"/>
          <w:spacing w:val="-4"/>
          <w:w w:val="110"/>
          <w:sz w:val="20"/>
        </w:rPr>
        <w:t> </w:t>
      </w:r>
      <w:r>
        <w:rPr>
          <w:color w:val="231F20"/>
          <w:w w:val="110"/>
          <w:sz w:val="20"/>
        </w:rPr>
        <w:t>khai</w:t>
      </w:r>
      <w:r>
        <w:rPr>
          <w:color w:val="231F20"/>
          <w:spacing w:val="-4"/>
          <w:w w:val="110"/>
          <w:sz w:val="20"/>
        </w:rPr>
        <w:t> </w:t>
      </w:r>
      <w:r>
        <w:rPr>
          <w:color w:val="231F20"/>
          <w:w w:val="110"/>
          <w:sz w:val="20"/>
        </w:rPr>
        <w:t>sơn</w:t>
      </w:r>
      <w:r>
        <w:rPr>
          <w:color w:val="231F20"/>
          <w:spacing w:val="-4"/>
          <w:w w:val="110"/>
          <w:sz w:val="20"/>
        </w:rPr>
        <w:t> </w:t>
      </w:r>
      <w:r>
        <w:rPr>
          <w:color w:val="231F20"/>
          <w:w w:val="110"/>
          <w:sz w:val="20"/>
        </w:rPr>
        <w:t>vào</w:t>
      </w:r>
      <w:r>
        <w:rPr>
          <w:color w:val="231F20"/>
          <w:spacing w:val="-7"/>
          <w:w w:val="110"/>
          <w:sz w:val="20"/>
        </w:rPr>
        <w:t> </w:t>
      </w:r>
      <w:r>
        <w:rPr>
          <w:color w:val="231F20"/>
          <w:w w:val="110"/>
          <w:sz w:val="22"/>
        </w:rPr>
        <w:t>đời</w:t>
      </w:r>
      <w:r>
        <w:rPr>
          <w:color w:val="231F20"/>
          <w:spacing w:val="-10"/>
          <w:w w:val="110"/>
          <w:sz w:val="22"/>
        </w:rPr>
        <w:t> </w:t>
      </w:r>
      <w:r>
        <w:rPr>
          <w:color w:val="231F20"/>
          <w:w w:val="110"/>
          <w:sz w:val="22"/>
        </w:rPr>
        <w:t>Đường.</w:t>
      </w:r>
      <w:r>
        <w:rPr>
          <w:color w:val="231F20"/>
          <w:spacing w:val="-10"/>
          <w:w w:val="110"/>
          <w:sz w:val="22"/>
        </w:rPr>
        <w:t> </w:t>
      </w:r>
      <w:r>
        <w:rPr>
          <w:color w:val="231F20"/>
          <w:w w:val="110"/>
          <w:sz w:val="20"/>
        </w:rPr>
        <w:t>Chùa</w:t>
      </w:r>
      <w:r>
        <w:rPr>
          <w:color w:val="231F20"/>
          <w:spacing w:val="-3"/>
          <w:w w:val="110"/>
          <w:sz w:val="20"/>
        </w:rPr>
        <w:t> </w:t>
      </w:r>
      <w:r>
        <w:rPr>
          <w:color w:val="231F20"/>
          <w:w w:val="110"/>
          <w:sz w:val="20"/>
        </w:rPr>
        <w:t>nhiều</w:t>
      </w:r>
      <w:r>
        <w:rPr>
          <w:color w:val="231F20"/>
          <w:spacing w:val="-4"/>
          <w:w w:val="110"/>
          <w:sz w:val="20"/>
        </w:rPr>
        <w:t> </w:t>
      </w:r>
      <w:r>
        <w:rPr>
          <w:color w:val="231F20"/>
          <w:w w:val="110"/>
          <w:sz w:val="20"/>
        </w:rPr>
        <w:t>lần</w:t>
      </w:r>
      <w:r>
        <w:rPr>
          <w:color w:val="231F20"/>
          <w:spacing w:val="-4"/>
          <w:w w:val="110"/>
          <w:sz w:val="20"/>
        </w:rPr>
        <w:t> </w:t>
      </w:r>
      <w:r>
        <w:rPr>
          <w:color w:val="231F20"/>
          <w:w w:val="110"/>
          <w:sz w:val="20"/>
        </w:rPr>
        <w:t>hưng</w:t>
      </w:r>
      <w:r>
        <w:rPr>
          <w:color w:val="231F20"/>
          <w:spacing w:val="-4"/>
          <w:w w:val="110"/>
          <w:sz w:val="20"/>
        </w:rPr>
        <w:t> </w:t>
      </w:r>
      <w:r>
        <w:rPr>
          <w:color w:val="231F20"/>
          <w:w w:val="110"/>
          <w:sz w:val="20"/>
        </w:rPr>
        <w:t>thịnh</w:t>
      </w:r>
      <w:r>
        <w:rPr>
          <w:color w:val="231F20"/>
          <w:spacing w:val="-4"/>
          <w:w w:val="110"/>
          <w:sz w:val="20"/>
        </w:rPr>
        <w:t> </w:t>
      </w:r>
      <w:r>
        <w:rPr>
          <w:color w:val="231F20"/>
          <w:w w:val="110"/>
          <w:sz w:val="20"/>
        </w:rPr>
        <w:t>rồi</w:t>
      </w:r>
      <w:r>
        <w:rPr>
          <w:color w:val="231F20"/>
          <w:spacing w:val="-4"/>
          <w:w w:val="110"/>
          <w:sz w:val="20"/>
        </w:rPr>
        <w:t> </w:t>
      </w:r>
      <w:r>
        <w:rPr>
          <w:color w:val="231F20"/>
          <w:w w:val="110"/>
          <w:sz w:val="20"/>
        </w:rPr>
        <w:t>suy vong, có lúc bỏ hoang. Chùa được xây dựng lại vào năm 1993.</w:t>
      </w:r>
    </w:p>
    <w:p>
      <w:pPr>
        <w:pStyle w:val="ListParagraph"/>
        <w:numPr>
          <w:ilvl w:val="0"/>
          <w:numId w:val="1"/>
        </w:numPr>
        <w:tabs>
          <w:tab w:pos="1256" w:val="left" w:leader="none"/>
        </w:tabs>
        <w:spacing w:line="247" w:lineRule="auto" w:before="124" w:after="0"/>
        <w:ind w:left="397" w:right="111" w:firstLine="453"/>
        <w:jc w:val="both"/>
        <w:rPr>
          <w:sz w:val="20"/>
        </w:rPr>
      </w:pPr>
      <w:r>
        <w:rPr>
          <w:color w:val="231F20"/>
          <w:w w:val="110"/>
          <w:sz w:val="20"/>
        </w:rPr>
        <w:t>Nha</w:t>
      </w:r>
      <w:r>
        <w:rPr>
          <w:color w:val="231F20"/>
          <w:spacing w:val="-6"/>
          <w:w w:val="110"/>
          <w:sz w:val="20"/>
        </w:rPr>
        <w:t> </w:t>
      </w:r>
      <w:r>
        <w:rPr>
          <w:color w:val="231F20"/>
          <w:w w:val="110"/>
          <w:sz w:val="20"/>
        </w:rPr>
        <w:t>chu</w:t>
      </w:r>
      <w:r>
        <w:rPr>
          <w:color w:val="231F20"/>
          <w:spacing w:val="-6"/>
          <w:w w:val="110"/>
          <w:sz w:val="20"/>
        </w:rPr>
        <w:t> </w:t>
      </w:r>
      <w:r>
        <w:rPr>
          <w:color w:val="231F20"/>
          <w:w w:val="110"/>
          <w:sz w:val="20"/>
        </w:rPr>
        <w:t>gọi</w:t>
      </w:r>
      <w:r>
        <w:rPr>
          <w:color w:val="231F20"/>
          <w:spacing w:val="-6"/>
          <w:w w:val="110"/>
          <w:sz w:val="20"/>
        </w:rPr>
        <w:t> </w:t>
      </w:r>
      <w:r>
        <w:rPr>
          <w:color w:val="231F20"/>
          <w:w w:val="110"/>
          <w:sz w:val="22"/>
        </w:rPr>
        <w:t>đầy</w:t>
      </w:r>
      <w:r>
        <w:rPr>
          <w:color w:val="231F20"/>
          <w:spacing w:val="-11"/>
          <w:w w:val="110"/>
          <w:sz w:val="22"/>
        </w:rPr>
        <w:t> </w:t>
      </w:r>
      <w:r>
        <w:rPr>
          <w:color w:val="231F20"/>
          <w:w w:val="110"/>
          <w:sz w:val="22"/>
        </w:rPr>
        <w:t>đủ</w:t>
      </w:r>
      <w:r>
        <w:rPr>
          <w:color w:val="231F20"/>
          <w:spacing w:val="-11"/>
          <w:w w:val="110"/>
          <w:sz w:val="22"/>
        </w:rPr>
        <w:t> </w:t>
      </w:r>
      <w:r>
        <w:rPr>
          <w:color w:val="231F20"/>
          <w:w w:val="110"/>
          <w:sz w:val="20"/>
        </w:rPr>
        <w:t>là</w:t>
      </w:r>
      <w:r>
        <w:rPr>
          <w:color w:val="231F20"/>
          <w:spacing w:val="-6"/>
          <w:w w:val="110"/>
          <w:sz w:val="20"/>
        </w:rPr>
        <w:t> </w:t>
      </w:r>
      <w:r>
        <w:rPr>
          <w:color w:val="231F20"/>
          <w:w w:val="110"/>
          <w:sz w:val="20"/>
        </w:rPr>
        <w:t>nha</w:t>
      </w:r>
      <w:r>
        <w:rPr>
          <w:color w:val="231F20"/>
          <w:spacing w:val="-6"/>
          <w:w w:val="110"/>
          <w:sz w:val="20"/>
        </w:rPr>
        <w:t> </w:t>
      </w:r>
      <w:r>
        <w:rPr>
          <w:color w:val="231F20"/>
          <w:w w:val="110"/>
          <w:sz w:val="20"/>
        </w:rPr>
        <w:t>chu</w:t>
      </w:r>
      <w:r>
        <w:rPr>
          <w:color w:val="231F20"/>
          <w:spacing w:val="-6"/>
          <w:w w:val="110"/>
          <w:sz w:val="20"/>
        </w:rPr>
        <w:t> </w:t>
      </w:r>
      <w:r>
        <w:rPr>
          <w:color w:val="231F20"/>
          <w:w w:val="110"/>
          <w:sz w:val="20"/>
        </w:rPr>
        <w:t>viêm</w:t>
      </w:r>
      <w:r>
        <w:rPr>
          <w:color w:val="231F20"/>
          <w:spacing w:val="-6"/>
          <w:w w:val="110"/>
          <w:sz w:val="20"/>
        </w:rPr>
        <w:t> </w:t>
      </w:r>
      <w:r>
        <w:rPr>
          <w:color w:val="231F20"/>
          <w:w w:val="110"/>
          <w:sz w:val="20"/>
        </w:rPr>
        <w:t>(periodontitis)</w:t>
      </w:r>
      <w:r>
        <w:rPr>
          <w:color w:val="231F20"/>
          <w:spacing w:val="-7"/>
          <w:w w:val="110"/>
          <w:sz w:val="20"/>
        </w:rPr>
        <w:t> </w:t>
      </w:r>
      <w:r>
        <w:rPr>
          <w:color w:val="221F1F"/>
          <w:w w:val="110"/>
          <w:sz w:val="20"/>
        </w:rPr>
        <w:t>là</w:t>
      </w:r>
      <w:r>
        <w:rPr>
          <w:color w:val="221F1F"/>
          <w:spacing w:val="-6"/>
          <w:w w:val="110"/>
          <w:sz w:val="20"/>
        </w:rPr>
        <w:t> </w:t>
      </w:r>
      <w:r>
        <w:rPr>
          <w:color w:val="221F1F"/>
          <w:w w:val="110"/>
          <w:sz w:val="20"/>
        </w:rPr>
        <w:t>một</w:t>
      </w:r>
      <w:r>
        <w:rPr>
          <w:color w:val="221F1F"/>
          <w:spacing w:val="-6"/>
          <w:w w:val="110"/>
          <w:sz w:val="20"/>
        </w:rPr>
        <w:t> </w:t>
      </w:r>
      <w:r>
        <w:rPr>
          <w:color w:val="221F1F"/>
          <w:w w:val="110"/>
          <w:sz w:val="20"/>
        </w:rPr>
        <w:t>bệnh</w:t>
      </w:r>
      <w:r>
        <w:rPr>
          <w:color w:val="221F1F"/>
          <w:spacing w:val="-6"/>
          <w:w w:val="110"/>
          <w:sz w:val="20"/>
        </w:rPr>
        <w:t> </w:t>
      </w:r>
      <w:r>
        <w:rPr>
          <w:color w:val="221F1F"/>
          <w:w w:val="110"/>
          <w:sz w:val="20"/>
        </w:rPr>
        <w:t>viêm</w:t>
      </w:r>
      <w:r>
        <w:rPr>
          <w:color w:val="221F1F"/>
          <w:spacing w:val="-6"/>
          <w:w w:val="110"/>
          <w:sz w:val="20"/>
        </w:rPr>
        <w:t> </w:t>
      </w:r>
      <w:r>
        <w:rPr>
          <w:color w:val="221F1F"/>
          <w:w w:val="110"/>
          <w:sz w:val="20"/>
        </w:rPr>
        <w:t>(inflamation)</w:t>
      </w:r>
      <w:r>
        <w:rPr>
          <w:color w:val="221F1F"/>
          <w:spacing w:val="-6"/>
          <w:w w:val="110"/>
          <w:sz w:val="20"/>
        </w:rPr>
        <w:t> </w:t>
      </w:r>
      <w:r>
        <w:rPr>
          <w:color w:val="221F1F"/>
          <w:w w:val="110"/>
          <w:sz w:val="20"/>
        </w:rPr>
        <w:t>các </w:t>
      </w:r>
      <w:r>
        <w:rPr>
          <w:color w:val="221F1F"/>
          <w:spacing w:val="-2"/>
          <w:w w:val="115"/>
          <w:sz w:val="20"/>
        </w:rPr>
        <w:t>mô</w:t>
      </w:r>
      <w:r>
        <w:rPr>
          <w:color w:val="221F1F"/>
          <w:spacing w:val="-8"/>
          <w:w w:val="115"/>
          <w:sz w:val="20"/>
        </w:rPr>
        <w:t> </w:t>
      </w:r>
      <w:r>
        <w:rPr>
          <w:color w:val="221F1F"/>
          <w:spacing w:val="-2"/>
          <w:w w:val="115"/>
          <w:sz w:val="20"/>
        </w:rPr>
        <w:t>quanh</w:t>
      </w:r>
      <w:r>
        <w:rPr>
          <w:color w:val="221F1F"/>
          <w:spacing w:val="-9"/>
          <w:w w:val="115"/>
          <w:sz w:val="20"/>
        </w:rPr>
        <w:t> </w:t>
      </w:r>
      <w:r>
        <w:rPr>
          <w:color w:val="221F1F"/>
          <w:spacing w:val="-2"/>
          <w:w w:val="115"/>
          <w:sz w:val="20"/>
        </w:rPr>
        <w:t>nướu</w:t>
      </w:r>
      <w:r>
        <w:rPr>
          <w:color w:val="221F1F"/>
          <w:spacing w:val="-9"/>
          <w:w w:val="115"/>
          <w:sz w:val="20"/>
        </w:rPr>
        <w:t> </w:t>
      </w:r>
      <w:r>
        <w:rPr>
          <w:color w:val="221F1F"/>
          <w:spacing w:val="-2"/>
          <w:w w:val="115"/>
          <w:sz w:val="20"/>
        </w:rPr>
        <w:t>và</w:t>
      </w:r>
      <w:r>
        <w:rPr>
          <w:color w:val="221F1F"/>
          <w:spacing w:val="-10"/>
          <w:w w:val="115"/>
          <w:sz w:val="20"/>
        </w:rPr>
        <w:t> </w:t>
      </w:r>
      <w:r>
        <w:rPr>
          <w:color w:val="221F1F"/>
          <w:spacing w:val="-2"/>
          <w:w w:val="115"/>
          <w:sz w:val="20"/>
        </w:rPr>
        <w:t>chân</w:t>
      </w:r>
      <w:r>
        <w:rPr>
          <w:color w:val="221F1F"/>
          <w:spacing w:val="-9"/>
          <w:w w:val="115"/>
          <w:sz w:val="20"/>
        </w:rPr>
        <w:t> </w:t>
      </w:r>
      <w:r>
        <w:rPr>
          <w:color w:val="221F1F"/>
          <w:spacing w:val="-2"/>
          <w:w w:val="115"/>
          <w:sz w:val="20"/>
        </w:rPr>
        <w:t>răng,</w:t>
      </w:r>
      <w:r>
        <w:rPr>
          <w:color w:val="221F1F"/>
          <w:spacing w:val="-9"/>
          <w:w w:val="115"/>
          <w:sz w:val="20"/>
        </w:rPr>
        <w:t> </w:t>
      </w:r>
      <w:r>
        <w:rPr>
          <w:color w:val="221F1F"/>
          <w:spacing w:val="-2"/>
          <w:w w:val="115"/>
          <w:sz w:val="20"/>
        </w:rPr>
        <w:t>khiến</w:t>
      </w:r>
      <w:r>
        <w:rPr>
          <w:color w:val="221F1F"/>
          <w:spacing w:val="-10"/>
          <w:w w:val="115"/>
          <w:sz w:val="20"/>
        </w:rPr>
        <w:t> </w:t>
      </w:r>
      <w:r>
        <w:rPr>
          <w:color w:val="221F1F"/>
          <w:spacing w:val="-2"/>
          <w:w w:val="115"/>
          <w:sz w:val="20"/>
        </w:rPr>
        <w:t>răng</w:t>
      </w:r>
      <w:r>
        <w:rPr>
          <w:color w:val="221F1F"/>
          <w:spacing w:val="-9"/>
          <w:w w:val="115"/>
          <w:sz w:val="20"/>
        </w:rPr>
        <w:t> </w:t>
      </w:r>
      <w:r>
        <w:rPr>
          <w:color w:val="221F1F"/>
          <w:spacing w:val="-2"/>
          <w:w w:val="115"/>
          <w:sz w:val="20"/>
        </w:rPr>
        <w:t>lỏng</w:t>
      </w:r>
      <w:r>
        <w:rPr>
          <w:color w:val="221F1F"/>
          <w:spacing w:val="-10"/>
          <w:w w:val="115"/>
          <w:sz w:val="20"/>
        </w:rPr>
        <w:t> </w:t>
      </w:r>
      <w:r>
        <w:rPr>
          <w:color w:val="221F1F"/>
          <w:spacing w:val="-2"/>
          <w:w w:val="115"/>
          <w:sz w:val="20"/>
        </w:rPr>
        <w:t>lẻo</w:t>
      </w:r>
      <w:r>
        <w:rPr>
          <w:color w:val="221F1F"/>
          <w:spacing w:val="-10"/>
          <w:w w:val="115"/>
          <w:sz w:val="20"/>
        </w:rPr>
        <w:t> </w:t>
      </w:r>
      <w:r>
        <w:rPr>
          <w:color w:val="221F1F"/>
          <w:spacing w:val="-2"/>
          <w:w w:val="115"/>
          <w:sz w:val="20"/>
        </w:rPr>
        <w:t>và</w:t>
      </w:r>
      <w:r>
        <w:rPr>
          <w:color w:val="221F1F"/>
          <w:spacing w:val="-10"/>
          <w:w w:val="115"/>
          <w:sz w:val="20"/>
        </w:rPr>
        <w:t> </w:t>
      </w:r>
      <w:r>
        <w:rPr>
          <w:color w:val="221F1F"/>
          <w:spacing w:val="-2"/>
          <w:w w:val="115"/>
          <w:sz w:val="20"/>
        </w:rPr>
        <w:t>rụng</w:t>
      </w:r>
      <w:r>
        <w:rPr>
          <w:color w:val="221F1F"/>
          <w:spacing w:val="-9"/>
          <w:w w:val="115"/>
          <w:sz w:val="20"/>
        </w:rPr>
        <w:t> </w:t>
      </w:r>
      <w:r>
        <w:rPr>
          <w:color w:val="221F1F"/>
          <w:spacing w:val="-2"/>
          <w:w w:val="115"/>
          <w:sz w:val="20"/>
        </w:rPr>
        <w:t>dần.</w:t>
      </w:r>
      <w:r>
        <w:rPr>
          <w:color w:val="221F1F"/>
          <w:spacing w:val="-9"/>
          <w:w w:val="115"/>
          <w:sz w:val="20"/>
        </w:rPr>
        <w:t> </w:t>
      </w:r>
      <w:r>
        <w:rPr>
          <w:color w:val="221F1F"/>
          <w:spacing w:val="-2"/>
          <w:w w:val="115"/>
          <w:sz w:val="20"/>
        </w:rPr>
        <w:t>Nếu</w:t>
      </w:r>
      <w:r>
        <w:rPr>
          <w:color w:val="221F1F"/>
          <w:spacing w:val="-9"/>
          <w:w w:val="115"/>
          <w:sz w:val="20"/>
        </w:rPr>
        <w:t> </w:t>
      </w:r>
      <w:r>
        <w:rPr>
          <w:color w:val="221F1F"/>
          <w:spacing w:val="-2"/>
          <w:w w:val="115"/>
          <w:sz w:val="20"/>
        </w:rPr>
        <w:t>không</w:t>
      </w:r>
      <w:r>
        <w:rPr>
          <w:color w:val="221F1F"/>
          <w:spacing w:val="-10"/>
          <w:w w:val="115"/>
          <w:sz w:val="20"/>
        </w:rPr>
        <w:t> </w:t>
      </w:r>
      <w:r>
        <w:rPr>
          <w:color w:val="221F1F"/>
          <w:spacing w:val="-2"/>
          <w:w w:val="115"/>
          <w:sz w:val="20"/>
        </w:rPr>
        <w:t>chữa</w:t>
      </w:r>
      <w:r>
        <w:rPr>
          <w:color w:val="221F1F"/>
          <w:spacing w:val="-9"/>
          <w:w w:val="115"/>
          <w:sz w:val="20"/>
        </w:rPr>
        <w:t> </w:t>
      </w:r>
      <w:r>
        <w:rPr>
          <w:color w:val="221F1F"/>
          <w:spacing w:val="-2"/>
          <w:w w:val="115"/>
          <w:sz w:val="20"/>
        </w:rPr>
        <w:t>trị,</w:t>
      </w:r>
      <w:r>
        <w:rPr>
          <w:color w:val="221F1F"/>
          <w:spacing w:val="-10"/>
          <w:w w:val="115"/>
          <w:sz w:val="20"/>
        </w:rPr>
        <w:t> </w:t>
      </w:r>
      <w:r>
        <w:rPr>
          <w:color w:val="221F1F"/>
          <w:spacing w:val="-2"/>
          <w:w w:val="115"/>
          <w:sz w:val="20"/>
        </w:rPr>
        <w:t>người</w:t>
      </w:r>
      <w:r>
        <w:rPr>
          <w:color w:val="221F1F"/>
          <w:spacing w:val="-10"/>
          <w:w w:val="115"/>
          <w:sz w:val="20"/>
        </w:rPr>
        <w:t> </w:t>
      </w:r>
      <w:r>
        <w:rPr>
          <w:color w:val="221F1F"/>
          <w:spacing w:val="-2"/>
          <w:w w:val="115"/>
          <w:sz w:val="20"/>
        </w:rPr>
        <w:t>bệnh </w:t>
      </w:r>
      <w:r>
        <w:rPr>
          <w:color w:val="221F1F"/>
          <w:w w:val="115"/>
          <w:sz w:val="20"/>
        </w:rPr>
        <w:t>sẽ không còn cái răng nào.</w:t>
      </w:r>
    </w:p>
    <w:p>
      <w:pPr>
        <w:spacing w:after="0" w:line="247" w:lineRule="auto"/>
        <w:jc w:val="both"/>
        <w:rPr>
          <w:sz w:val="20"/>
        </w:rPr>
        <w:sectPr>
          <w:pgSz w:w="11060" w:h="15030"/>
          <w:pgMar w:header="812" w:footer="767" w:top="1040" w:bottom="960" w:left="1020" w:right="1020"/>
        </w:sectPr>
      </w:pPr>
    </w:p>
    <w:p>
      <w:pPr>
        <w:pStyle w:val="BodyText"/>
        <w:spacing w:before="6"/>
        <w:jc w:val="left"/>
        <w:rPr>
          <w:sz w:val="22"/>
        </w:rPr>
      </w:pPr>
    </w:p>
    <w:p>
      <w:pPr>
        <w:pStyle w:val="BodyText"/>
        <w:spacing w:line="283" w:lineRule="auto" w:before="106"/>
        <w:ind w:left="113" w:right="396"/>
      </w:pPr>
      <w:r>
        <w:rPr>
          <w:color w:val="231F20"/>
          <w:w w:val="105"/>
        </w:rPr>
        <w:t>mười năm hội tập thành một bản tiêu chuẩn hoàn mỹ như </w:t>
      </w:r>
      <w:r>
        <w:rPr>
          <w:color w:val="231F20"/>
          <w:spacing w:val="-2"/>
          <w:w w:val="105"/>
        </w:rPr>
        <w:t>vậy.</w:t>
      </w:r>
      <w:r>
        <w:rPr>
          <w:color w:val="231F20"/>
          <w:spacing w:val="-20"/>
          <w:w w:val="105"/>
        </w:rPr>
        <w:t> </w:t>
      </w:r>
      <w:r>
        <w:rPr>
          <w:color w:val="231F20"/>
          <w:spacing w:val="-2"/>
          <w:w w:val="105"/>
        </w:rPr>
        <w:t>Cụ</w:t>
      </w:r>
      <w:r>
        <w:rPr>
          <w:color w:val="231F20"/>
          <w:spacing w:val="-20"/>
          <w:w w:val="105"/>
        </w:rPr>
        <w:t> </w:t>
      </w:r>
      <w:r>
        <w:rPr>
          <w:color w:val="231F20"/>
          <w:spacing w:val="-2"/>
          <w:w w:val="105"/>
        </w:rPr>
        <w:t>Hoàng</w:t>
      </w:r>
      <w:r>
        <w:rPr>
          <w:color w:val="231F20"/>
          <w:spacing w:val="-20"/>
          <w:w w:val="105"/>
        </w:rPr>
        <w:t> </w:t>
      </w:r>
      <w:r>
        <w:rPr>
          <w:color w:val="231F20"/>
          <w:spacing w:val="-2"/>
          <w:w w:val="105"/>
        </w:rPr>
        <w:t>Niệm</w:t>
      </w:r>
      <w:r>
        <w:rPr>
          <w:color w:val="231F20"/>
          <w:spacing w:val="-20"/>
          <w:w w:val="105"/>
        </w:rPr>
        <w:t> </w:t>
      </w:r>
      <w:r>
        <w:rPr>
          <w:color w:val="231F20"/>
          <w:spacing w:val="-2"/>
          <w:w w:val="105"/>
        </w:rPr>
        <w:t>Tổ</w:t>
      </w:r>
      <w:r>
        <w:rPr>
          <w:color w:val="231F20"/>
          <w:spacing w:val="-20"/>
          <w:w w:val="105"/>
        </w:rPr>
        <w:t> </w:t>
      </w:r>
      <w:r>
        <w:rPr>
          <w:color w:val="231F20"/>
          <w:spacing w:val="-2"/>
          <w:w w:val="105"/>
        </w:rPr>
        <w:t>không</w:t>
      </w:r>
      <w:r>
        <w:rPr>
          <w:color w:val="231F20"/>
          <w:spacing w:val="-20"/>
          <w:w w:val="105"/>
        </w:rPr>
        <w:t> </w:t>
      </w:r>
      <w:r>
        <w:rPr>
          <w:color w:val="231F20"/>
          <w:spacing w:val="-2"/>
          <w:w w:val="105"/>
        </w:rPr>
        <w:t>nề</w:t>
      </w:r>
      <w:r>
        <w:rPr>
          <w:color w:val="231F20"/>
          <w:spacing w:val="-20"/>
          <w:w w:val="105"/>
        </w:rPr>
        <w:t> </w:t>
      </w:r>
      <w:r>
        <w:rPr>
          <w:color w:val="231F20"/>
          <w:spacing w:val="-2"/>
          <w:w w:val="105"/>
        </w:rPr>
        <w:t>hà</w:t>
      </w:r>
      <w:r>
        <w:rPr>
          <w:color w:val="231F20"/>
          <w:spacing w:val="-20"/>
          <w:w w:val="105"/>
        </w:rPr>
        <w:t> </w:t>
      </w:r>
      <w:r>
        <w:rPr>
          <w:color w:val="231F20"/>
          <w:spacing w:val="-2"/>
          <w:w w:val="105"/>
        </w:rPr>
        <w:t>tuổi</w:t>
      </w:r>
      <w:r>
        <w:rPr>
          <w:color w:val="231F20"/>
          <w:spacing w:val="-20"/>
          <w:w w:val="105"/>
        </w:rPr>
        <w:t> </w:t>
      </w:r>
      <w:r>
        <w:rPr>
          <w:color w:val="231F20"/>
          <w:spacing w:val="-2"/>
          <w:w w:val="105"/>
        </w:rPr>
        <w:t>già,</w:t>
      </w:r>
      <w:r>
        <w:rPr>
          <w:color w:val="231F20"/>
          <w:spacing w:val="-20"/>
          <w:w w:val="105"/>
        </w:rPr>
        <w:t> </w:t>
      </w:r>
      <w:r>
        <w:rPr>
          <w:color w:val="231F20"/>
          <w:spacing w:val="-2"/>
          <w:w w:val="105"/>
        </w:rPr>
        <w:t>lắm</w:t>
      </w:r>
      <w:r>
        <w:rPr>
          <w:color w:val="231F20"/>
          <w:spacing w:val="-20"/>
          <w:w w:val="105"/>
        </w:rPr>
        <w:t> </w:t>
      </w:r>
      <w:r>
        <w:rPr>
          <w:color w:val="231F20"/>
          <w:spacing w:val="-2"/>
          <w:w w:val="105"/>
        </w:rPr>
        <w:t>bệnh,</w:t>
      </w:r>
      <w:r>
        <w:rPr>
          <w:color w:val="231F20"/>
          <w:spacing w:val="-20"/>
          <w:w w:val="105"/>
        </w:rPr>
        <w:t> </w:t>
      </w:r>
      <w:r>
        <w:rPr>
          <w:color w:val="231F20"/>
          <w:spacing w:val="-2"/>
          <w:w w:val="105"/>
        </w:rPr>
        <w:t>suốt </w:t>
      </w:r>
      <w:r>
        <w:rPr>
          <w:color w:val="231F20"/>
          <w:w w:val="105"/>
        </w:rPr>
        <w:t>ngày</w:t>
      </w:r>
      <w:r>
        <w:rPr>
          <w:color w:val="231F20"/>
          <w:spacing w:val="-18"/>
          <w:w w:val="105"/>
        </w:rPr>
        <w:t> </w:t>
      </w:r>
      <w:r>
        <w:rPr>
          <w:color w:val="231F20"/>
          <w:w w:val="105"/>
        </w:rPr>
        <w:t>đêm</w:t>
      </w:r>
      <w:r>
        <w:rPr>
          <w:color w:val="231F20"/>
          <w:spacing w:val="-18"/>
          <w:w w:val="105"/>
        </w:rPr>
        <w:t> </w:t>
      </w:r>
      <w:r>
        <w:rPr>
          <w:color w:val="231F20"/>
          <w:w w:val="105"/>
        </w:rPr>
        <w:t>không</w:t>
      </w:r>
      <w:r>
        <w:rPr>
          <w:color w:val="231F20"/>
          <w:spacing w:val="-18"/>
          <w:w w:val="105"/>
        </w:rPr>
        <w:t> </w:t>
      </w:r>
      <w:r>
        <w:rPr>
          <w:color w:val="231F20"/>
          <w:w w:val="105"/>
        </w:rPr>
        <w:t>nghỉ</w:t>
      </w:r>
      <w:r>
        <w:rPr>
          <w:color w:val="231F20"/>
          <w:spacing w:val="-18"/>
          <w:w w:val="105"/>
        </w:rPr>
        <w:t> </w:t>
      </w:r>
      <w:r>
        <w:rPr>
          <w:color w:val="231F20"/>
          <w:w w:val="105"/>
        </w:rPr>
        <w:t>ngơi</w:t>
      </w:r>
      <w:r>
        <w:rPr>
          <w:color w:val="231F20"/>
          <w:spacing w:val="-17"/>
          <w:w w:val="105"/>
        </w:rPr>
        <w:t> </w:t>
      </w:r>
      <w:r>
        <w:rPr>
          <w:color w:val="231F20"/>
          <w:w w:val="105"/>
        </w:rPr>
        <w:t>để</w:t>
      </w:r>
      <w:r>
        <w:rPr>
          <w:color w:val="231F20"/>
          <w:spacing w:val="-18"/>
          <w:w w:val="105"/>
        </w:rPr>
        <w:t> </w:t>
      </w:r>
      <w:r>
        <w:rPr>
          <w:color w:val="231F20"/>
          <w:w w:val="105"/>
        </w:rPr>
        <w:t>hoàn</w:t>
      </w:r>
      <w:r>
        <w:rPr>
          <w:color w:val="231F20"/>
          <w:spacing w:val="-18"/>
          <w:w w:val="105"/>
        </w:rPr>
        <w:t> </w:t>
      </w:r>
      <w:r>
        <w:rPr>
          <w:color w:val="231F20"/>
          <w:w w:val="105"/>
        </w:rPr>
        <w:t>thành</w:t>
      </w:r>
      <w:r>
        <w:rPr>
          <w:color w:val="231F20"/>
          <w:spacing w:val="-18"/>
          <w:w w:val="105"/>
        </w:rPr>
        <w:t> </w:t>
      </w:r>
      <w:r>
        <w:rPr>
          <w:color w:val="231F20"/>
          <w:w w:val="105"/>
        </w:rPr>
        <w:t>trước</w:t>
      </w:r>
      <w:r>
        <w:rPr>
          <w:color w:val="231F20"/>
          <w:spacing w:val="-18"/>
          <w:w w:val="105"/>
        </w:rPr>
        <w:t> </w:t>
      </w:r>
      <w:r>
        <w:rPr>
          <w:color w:val="231F20"/>
          <w:w w:val="105"/>
        </w:rPr>
        <w:t>tác</w:t>
      </w:r>
      <w:r>
        <w:rPr>
          <w:color w:val="231F20"/>
          <w:spacing w:val="-18"/>
          <w:w w:val="105"/>
        </w:rPr>
        <w:t> </w:t>
      </w:r>
      <w:r>
        <w:rPr>
          <w:color w:val="231F20"/>
          <w:w w:val="105"/>
        </w:rPr>
        <w:t>này.</w:t>
      </w:r>
      <w:r>
        <w:rPr>
          <w:color w:val="231F20"/>
          <w:spacing w:val="-18"/>
          <w:w w:val="105"/>
        </w:rPr>
        <w:t> </w:t>
      </w:r>
      <w:r>
        <w:rPr>
          <w:color w:val="231F20"/>
          <w:w w:val="105"/>
        </w:rPr>
        <w:t>Nếu chúng</w:t>
      </w:r>
      <w:r>
        <w:rPr>
          <w:color w:val="231F20"/>
          <w:spacing w:val="-2"/>
          <w:w w:val="105"/>
        </w:rPr>
        <w:t> </w:t>
      </w:r>
      <w:r>
        <w:rPr>
          <w:color w:val="231F20"/>
          <w:w w:val="105"/>
        </w:rPr>
        <w:t>ta</w:t>
      </w:r>
      <w:r>
        <w:rPr>
          <w:color w:val="231F20"/>
          <w:spacing w:val="-2"/>
          <w:w w:val="105"/>
        </w:rPr>
        <w:t> </w:t>
      </w:r>
      <w:r>
        <w:rPr>
          <w:color w:val="231F20"/>
          <w:w w:val="105"/>
        </w:rPr>
        <w:t>không</w:t>
      </w:r>
      <w:r>
        <w:rPr>
          <w:color w:val="231F20"/>
          <w:spacing w:val="-3"/>
          <w:w w:val="105"/>
        </w:rPr>
        <w:t> </w:t>
      </w:r>
      <w:r>
        <w:rPr>
          <w:color w:val="231F20"/>
          <w:w w:val="105"/>
        </w:rPr>
        <w:t>nghiêm</w:t>
      </w:r>
      <w:r>
        <w:rPr>
          <w:color w:val="231F20"/>
          <w:spacing w:val="-2"/>
          <w:w w:val="105"/>
        </w:rPr>
        <w:t> </w:t>
      </w:r>
      <w:r>
        <w:rPr>
          <w:color w:val="231F20"/>
          <w:w w:val="105"/>
        </w:rPr>
        <w:t>túc</w:t>
      </w:r>
      <w:r>
        <w:rPr>
          <w:color w:val="231F20"/>
          <w:spacing w:val="-2"/>
          <w:w w:val="105"/>
        </w:rPr>
        <w:t> </w:t>
      </w:r>
      <w:r>
        <w:rPr>
          <w:color w:val="231F20"/>
          <w:w w:val="105"/>
        </w:rPr>
        <w:t>nỗ</w:t>
      </w:r>
      <w:r>
        <w:rPr>
          <w:color w:val="231F20"/>
          <w:spacing w:val="-3"/>
          <w:w w:val="105"/>
        </w:rPr>
        <w:t> </w:t>
      </w:r>
      <w:r>
        <w:rPr>
          <w:color w:val="231F20"/>
          <w:w w:val="105"/>
        </w:rPr>
        <w:t>lực</w:t>
      </w:r>
      <w:r>
        <w:rPr>
          <w:color w:val="231F20"/>
          <w:spacing w:val="-2"/>
          <w:w w:val="105"/>
        </w:rPr>
        <w:t> </w:t>
      </w:r>
      <w:r>
        <w:rPr>
          <w:color w:val="231F20"/>
          <w:w w:val="105"/>
        </w:rPr>
        <w:t>học</w:t>
      </w:r>
      <w:r>
        <w:rPr>
          <w:color w:val="231F20"/>
          <w:spacing w:val="-2"/>
          <w:w w:val="105"/>
        </w:rPr>
        <w:t> </w:t>
      </w:r>
      <w:r>
        <w:rPr>
          <w:color w:val="231F20"/>
          <w:w w:val="105"/>
        </w:rPr>
        <w:t>tập</w:t>
      </w:r>
      <w:r>
        <w:rPr>
          <w:color w:val="231F20"/>
          <w:spacing w:val="-2"/>
          <w:w w:val="105"/>
        </w:rPr>
        <w:t> </w:t>
      </w:r>
      <w:r>
        <w:rPr>
          <w:color w:val="231F20"/>
          <w:w w:val="105"/>
        </w:rPr>
        <w:t>kỹ</w:t>
      </w:r>
      <w:r>
        <w:rPr>
          <w:color w:val="231F20"/>
          <w:spacing w:val="-3"/>
          <w:w w:val="105"/>
        </w:rPr>
        <w:t> </w:t>
      </w:r>
      <w:r>
        <w:rPr>
          <w:color w:val="231F20"/>
          <w:w w:val="105"/>
        </w:rPr>
        <w:t>càng,</w:t>
      </w:r>
      <w:r>
        <w:rPr>
          <w:color w:val="231F20"/>
          <w:spacing w:val="-2"/>
          <w:w w:val="105"/>
        </w:rPr>
        <w:t> </w:t>
      </w:r>
      <w:r>
        <w:rPr>
          <w:color w:val="231F20"/>
          <w:w w:val="105"/>
        </w:rPr>
        <w:t>làm</w:t>
      </w:r>
      <w:r>
        <w:rPr>
          <w:color w:val="231F20"/>
          <w:spacing w:val="-2"/>
          <w:w w:val="105"/>
        </w:rPr>
        <w:t> </w:t>
      </w:r>
      <w:r>
        <w:rPr>
          <w:color w:val="231F20"/>
          <w:w w:val="105"/>
        </w:rPr>
        <w:t>sao xứng với hai vị lão nhân ấy?</w:t>
      </w:r>
    </w:p>
    <w:p>
      <w:pPr>
        <w:pStyle w:val="BodyText"/>
        <w:spacing w:line="283" w:lineRule="auto" w:before="135"/>
        <w:ind w:left="113" w:right="395" w:firstLine="453"/>
      </w:pPr>
      <w:r>
        <w:rPr>
          <w:color w:val="231F20"/>
          <w:spacing w:val="-6"/>
          <w:w w:val="105"/>
        </w:rPr>
        <w:t>Do</w:t>
      </w:r>
      <w:r>
        <w:rPr>
          <w:color w:val="231F20"/>
          <w:spacing w:val="-13"/>
          <w:w w:val="105"/>
        </w:rPr>
        <w:t> </w:t>
      </w:r>
      <w:r>
        <w:rPr>
          <w:color w:val="231F20"/>
          <w:spacing w:val="-6"/>
          <w:w w:val="105"/>
        </w:rPr>
        <w:t>vậy,</w:t>
      </w:r>
      <w:r>
        <w:rPr>
          <w:color w:val="231F20"/>
          <w:spacing w:val="-15"/>
          <w:w w:val="105"/>
        </w:rPr>
        <w:t> </w:t>
      </w:r>
      <w:r>
        <w:rPr>
          <w:color w:val="231F20"/>
          <w:spacing w:val="-6"/>
          <w:w w:val="105"/>
        </w:rPr>
        <w:t>tôi</w:t>
      </w:r>
      <w:r>
        <w:rPr>
          <w:color w:val="231F20"/>
          <w:spacing w:val="-13"/>
          <w:w w:val="105"/>
        </w:rPr>
        <w:t> </w:t>
      </w:r>
      <w:r>
        <w:rPr>
          <w:color w:val="231F20"/>
          <w:spacing w:val="-6"/>
          <w:w w:val="105"/>
        </w:rPr>
        <w:t>bảo</w:t>
      </w:r>
      <w:r>
        <w:rPr>
          <w:color w:val="231F20"/>
          <w:spacing w:val="-15"/>
          <w:w w:val="105"/>
        </w:rPr>
        <w:t> </w:t>
      </w:r>
      <w:r>
        <w:rPr>
          <w:color w:val="231F20"/>
          <w:spacing w:val="-6"/>
          <w:w w:val="105"/>
        </w:rPr>
        <w:t>các</w:t>
      </w:r>
      <w:r>
        <w:rPr>
          <w:color w:val="231F20"/>
          <w:spacing w:val="-15"/>
          <w:w w:val="105"/>
        </w:rPr>
        <w:t> </w:t>
      </w:r>
      <w:r>
        <w:rPr>
          <w:color w:val="231F20"/>
          <w:spacing w:val="-6"/>
          <w:w w:val="105"/>
        </w:rPr>
        <w:t>đồng</w:t>
      </w:r>
      <w:r>
        <w:rPr>
          <w:color w:val="231F20"/>
          <w:spacing w:val="-13"/>
          <w:w w:val="105"/>
        </w:rPr>
        <w:t> </w:t>
      </w:r>
      <w:r>
        <w:rPr>
          <w:color w:val="231F20"/>
          <w:spacing w:val="-6"/>
          <w:w w:val="105"/>
        </w:rPr>
        <w:t>học,</w:t>
      </w:r>
      <w:r>
        <w:rPr>
          <w:color w:val="231F20"/>
          <w:spacing w:val="-13"/>
          <w:w w:val="105"/>
        </w:rPr>
        <w:t> </w:t>
      </w:r>
      <w:r>
        <w:rPr>
          <w:color w:val="231F20"/>
          <w:spacing w:val="-6"/>
          <w:w w:val="105"/>
        </w:rPr>
        <w:t>mọi</w:t>
      </w:r>
      <w:r>
        <w:rPr>
          <w:color w:val="231F20"/>
          <w:spacing w:val="-15"/>
          <w:w w:val="105"/>
        </w:rPr>
        <w:t> </w:t>
      </w:r>
      <w:r>
        <w:rPr>
          <w:color w:val="231F20"/>
          <w:spacing w:val="-6"/>
          <w:w w:val="105"/>
        </w:rPr>
        <w:t>người</w:t>
      </w:r>
      <w:r>
        <w:rPr>
          <w:color w:val="231F20"/>
          <w:spacing w:val="-15"/>
          <w:w w:val="105"/>
        </w:rPr>
        <w:t> </w:t>
      </w:r>
      <w:r>
        <w:rPr>
          <w:color w:val="231F20"/>
          <w:spacing w:val="-6"/>
          <w:w w:val="105"/>
        </w:rPr>
        <w:t>chúng</w:t>
      </w:r>
      <w:r>
        <w:rPr>
          <w:color w:val="231F20"/>
          <w:spacing w:val="-15"/>
          <w:w w:val="105"/>
        </w:rPr>
        <w:t> </w:t>
      </w:r>
      <w:r>
        <w:rPr>
          <w:color w:val="231F20"/>
          <w:spacing w:val="-6"/>
          <w:w w:val="105"/>
        </w:rPr>
        <w:t>ta</w:t>
      </w:r>
      <w:r>
        <w:rPr>
          <w:color w:val="231F20"/>
          <w:spacing w:val="-15"/>
          <w:w w:val="105"/>
        </w:rPr>
        <w:t> </w:t>
      </w:r>
      <w:r>
        <w:rPr>
          <w:color w:val="231F20"/>
          <w:spacing w:val="-6"/>
          <w:w w:val="105"/>
        </w:rPr>
        <w:t>hãy</w:t>
      </w:r>
      <w:r>
        <w:rPr>
          <w:color w:val="231F20"/>
          <w:spacing w:val="-13"/>
          <w:w w:val="105"/>
        </w:rPr>
        <w:t> </w:t>
      </w:r>
      <w:r>
        <w:rPr>
          <w:color w:val="231F20"/>
          <w:spacing w:val="-6"/>
          <w:w w:val="105"/>
        </w:rPr>
        <w:t>phát </w:t>
      </w:r>
      <w:r>
        <w:rPr>
          <w:color w:val="231F20"/>
          <w:w w:val="105"/>
        </w:rPr>
        <w:t>tâm. Thật sự muốn cứu vớt tai nạn này, có thể cứu vớt hay không?</w:t>
      </w:r>
      <w:r>
        <w:rPr>
          <w:color w:val="231F20"/>
          <w:spacing w:val="-11"/>
          <w:w w:val="105"/>
        </w:rPr>
        <w:t> </w:t>
      </w:r>
      <w:r>
        <w:rPr>
          <w:color w:val="231F20"/>
          <w:w w:val="105"/>
        </w:rPr>
        <w:t>Nếu</w:t>
      </w:r>
      <w:r>
        <w:rPr>
          <w:color w:val="231F20"/>
          <w:spacing w:val="-11"/>
          <w:w w:val="105"/>
        </w:rPr>
        <w:t> </w:t>
      </w:r>
      <w:r>
        <w:rPr>
          <w:color w:val="231F20"/>
          <w:w w:val="105"/>
        </w:rPr>
        <w:t>trên</w:t>
      </w:r>
      <w:r>
        <w:rPr>
          <w:color w:val="231F20"/>
          <w:spacing w:val="-11"/>
          <w:w w:val="105"/>
        </w:rPr>
        <w:t> </w:t>
      </w:r>
      <w:r>
        <w:rPr>
          <w:color w:val="231F20"/>
          <w:w w:val="105"/>
        </w:rPr>
        <w:t>thế</w:t>
      </w:r>
      <w:r>
        <w:rPr>
          <w:color w:val="231F20"/>
          <w:spacing w:val="-11"/>
          <w:w w:val="105"/>
        </w:rPr>
        <w:t> </w:t>
      </w:r>
      <w:r>
        <w:rPr>
          <w:color w:val="231F20"/>
          <w:w w:val="105"/>
        </w:rPr>
        <w:t>giới</w:t>
      </w:r>
      <w:r>
        <w:rPr>
          <w:color w:val="231F20"/>
          <w:spacing w:val="-11"/>
          <w:w w:val="105"/>
        </w:rPr>
        <w:t> </w:t>
      </w:r>
      <w:r>
        <w:rPr>
          <w:color w:val="231F20"/>
          <w:w w:val="105"/>
        </w:rPr>
        <w:t>này,</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có</w:t>
      </w:r>
      <w:r>
        <w:rPr>
          <w:color w:val="231F20"/>
          <w:spacing w:val="-11"/>
          <w:w w:val="105"/>
        </w:rPr>
        <w:t> </w:t>
      </w:r>
      <w:r>
        <w:rPr>
          <w:color w:val="231F20"/>
          <w:w w:val="105"/>
        </w:rPr>
        <w:t>một</w:t>
      </w:r>
      <w:r>
        <w:rPr>
          <w:color w:val="231F20"/>
          <w:spacing w:val="-11"/>
          <w:w w:val="105"/>
        </w:rPr>
        <w:t> </w:t>
      </w:r>
      <w:r>
        <w:rPr>
          <w:color w:val="231F20"/>
          <w:w w:val="105"/>
        </w:rPr>
        <w:t>đạo</w:t>
      </w:r>
      <w:r>
        <w:rPr>
          <w:color w:val="231F20"/>
          <w:spacing w:val="-11"/>
          <w:w w:val="105"/>
        </w:rPr>
        <w:t> </w:t>
      </w:r>
      <w:r>
        <w:rPr>
          <w:color w:val="231F20"/>
          <w:w w:val="105"/>
        </w:rPr>
        <w:t>tràng</w:t>
      </w:r>
      <w:r>
        <w:rPr>
          <w:color w:val="231F20"/>
          <w:spacing w:val="-11"/>
          <w:w w:val="105"/>
        </w:rPr>
        <w:t> </w:t>
      </w:r>
      <w:r>
        <w:rPr>
          <w:color w:val="231F20"/>
          <w:w w:val="105"/>
        </w:rPr>
        <w:t>đúng </w:t>
      </w:r>
      <w:r>
        <w:rPr>
          <w:color w:val="231F20"/>
        </w:rPr>
        <w:t>pháp</w:t>
      </w:r>
      <w:r>
        <w:rPr>
          <w:color w:val="231F20"/>
          <w:spacing w:val="-5"/>
        </w:rPr>
        <w:t> </w:t>
      </w:r>
      <w:r>
        <w:rPr>
          <w:color w:val="231F20"/>
        </w:rPr>
        <w:t>xuất</w:t>
      </w:r>
      <w:r>
        <w:rPr>
          <w:color w:val="231F20"/>
          <w:spacing w:val="-5"/>
        </w:rPr>
        <w:t> </w:t>
      </w:r>
      <w:r>
        <w:rPr>
          <w:color w:val="231F20"/>
        </w:rPr>
        <w:t>hiện,</w:t>
      </w:r>
      <w:r>
        <w:rPr>
          <w:color w:val="231F20"/>
          <w:spacing w:val="-5"/>
        </w:rPr>
        <w:t> </w:t>
      </w:r>
      <w:r>
        <w:rPr>
          <w:color w:val="231F20"/>
        </w:rPr>
        <w:t>trên</w:t>
      </w:r>
      <w:r>
        <w:rPr>
          <w:color w:val="231F20"/>
          <w:spacing w:val="-5"/>
        </w:rPr>
        <w:t> </w:t>
      </w:r>
      <w:r>
        <w:rPr>
          <w:color w:val="231F20"/>
        </w:rPr>
        <w:t>cả</w:t>
      </w:r>
      <w:r>
        <w:rPr>
          <w:color w:val="231F20"/>
          <w:spacing w:val="-5"/>
        </w:rPr>
        <w:t> </w:t>
      </w:r>
      <w:r>
        <w:rPr>
          <w:color w:val="231F20"/>
        </w:rPr>
        <w:t>địa</w:t>
      </w:r>
      <w:r>
        <w:rPr>
          <w:color w:val="231F20"/>
          <w:spacing w:val="-5"/>
        </w:rPr>
        <w:t> </w:t>
      </w:r>
      <w:r>
        <w:rPr>
          <w:color w:val="231F20"/>
        </w:rPr>
        <w:t>cầu</w:t>
      </w:r>
      <w:r>
        <w:rPr>
          <w:color w:val="231F20"/>
          <w:spacing w:val="-5"/>
        </w:rPr>
        <w:t> </w:t>
      </w:r>
      <w:r>
        <w:rPr>
          <w:color w:val="231F20"/>
        </w:rPr>
        <w:t>sẽ</w:t>
      </w:r>
      <w:r>
        <w:rPr>
          <w:color w:val="231F20"/>
          <w:spacing w:val="-5"/>
        </w:rPr>
        <w:t> </w:t>
      </w:r>
      <w:r>
        <w:rPr>
          <w:color w:val="231F20"/>
        </w:rPr>
        <w:t>chẳng</w:t>
      </w:r>
      <w:r>
        <w:rPr>
          <w:color w:val="231F20"/>
          <w:spacing w:val="-5"/>
        </w:rPr>
        <w:t> </w:t>
      </w:r>
      <w:r>
        <w:rPr>
          <w:color w:val="231F20"/>
        </w:rPr>
        <w:t>còn</w:t>
      </w:r>
      <w:r>
        <w:rPr>
          <w:color w:val="231F20"/>
          <w:spacing w:val="-5"/>
        </w:rPr>
        <w:t> </w:t>
      </w:r>
      <w:r>
        <w:rPr>
          <w:color w:val="231F20"/>
        </w:rPr>
        <w:t>tai</w:t>
      </w:r>
      <w:r>
        <w:rPr>
          <w:color w:val="231F20"/>
          <w:spacing w:val="-7"/>
        </w:rPr>
        <w:t> </w:t>
      </w:r>
      <w:r>
        <w:rPr>
          <w:color w:val="231F20"/>
        </w:rPr>
        <w:t>nạn!</w:t>
      </w:r>
      <w:r>
        <w:rPr>
          <w:color w:val="231F20"/>
          <w:spacing w:val="-5"/>
        </w:rPr>
        <w:t> </w:t>
      </w:r>
      <w:r>
        <w:rPr>
          <w:color w:val="231F20"/>
        </w:rPr>
        <w:t>Đạo</w:t>
      </w:r>
      <w:r>
        <w:rPr>
          <w:color w:val="231F20"/>
          <w:spacing w:val="-5"/>
        </w:rPr>
        <w:t> </w:t>
      </w:r>
      <w:r>
        <w:rPr>
          <w:color w:val="231F20"/>
        </w:rPr>
        <w:t>tràng gì</w:t>
      </w:r>
      <w:r>
        <w:rPr>
          <w:color w:val="231F20"/>
          <w:spacing w:val="-18"/>
        </w:rPr>
        <w:t> </w:t>
      </w:r>
      <w:r>
        <w:rPr>
          <w:color w:val="231F20"/>
        </w:rPr>
        <w:t>vậy?</w:t>
      </w:r>
      <w:r>
        <w:rPr>
          <w:color w:val="231F20"/>
          <w:spacing w:val="-18"/>
        </w:rPr>
        <w:t> </w:t>
      </w:r>
      <w:r>
        <w:rPr>
          <w:color w:val="231F20"/>
        </w:rPr>
        <w:t>Tăng</w:t>
      </w:r>
      <w:r>
        <w:rPr>
          <w:color w:val="231F20"/>
          <w:spacing w:val="-18"/>
        </w:rPr>
        <w:t> </w:t>
      </w:r>
      <w:r>
        <w:rPr>
          <w:color w:val="231F20"/>
        </w:rPr>
        <w:t>đoàn.</w:t>
      </w:r>
      <w:r>
        <w:rPr>
          <w:color w:val="231F20"/>
          <w:spacing w:val="-18"/>
        </w:rPr>
        <w:t> </w:t>
      </w:r>
      <w:r>
        <w:rPr>
          <w:color w:val="231F20"/>
        </w:rPr>
        <w:t>Tăng</w:t>
      </w:r>
      <w:r>
        <w:rPr>
          <w:color w:val="231F20"/>
          <w:spacing w:val="-18"/>
        </w:rPr>
        <w:t> </w:t>
      </w:r>
      <w:r>
        <w:rPr>
          <w:color w:val="231F20"/>
        </w:rPr>
        <w:t>là</w:t>
      </w:r>
      <w:r>
        <w:rPr>
          <w:color w:val="231F20"/>
          <w:spacing w:val="-18"/>
        </w:rPr>
        <w:t> </w:t>
      </w:r>
      <w:r>
        <w:rPr>
          <w:color w:val="231F20"/>
        </w:rPr>
        <w:t>gì?</w:t>
      </w:r>
      <w:r>
        <w:rPr>
          <w:color w:val="231F20"/>
          <w:spacing w:val="-18"/>
        </w:rPr>
        <w:t> </w:t>
      </w:r>
      <w:r>
        <w:rPr>
          <w:color w:val="231F20"/>
        </w:rPr>
        <w:t>Tăng</w:t>
      </w:r>
      <w:r>
        <w:rPr>
          <w:color w:val="231F20"/>
          <w:spacing w:val="-18"/>
        </w:rPr>
        <w:t> </w:t>
      </w:r>
      <w:r>
        <w:rPr>
          <w:color w:val="231F20"/>
        </w:rPr>
        <w:t>có</w:t>
      </w:r>
      <w:r>
        <w:rPr>
          <w:color w:val="231F20"/>
          <w:spacing w:val="-18"/>
        </w:rPr>
        <w:t> </w:t>
      </w:r>
      <w:r>
        <w:rPr>
          <w:color w:val="231F20"/>
        </w:rPr>
        <w:t>nghĩa</w:t>
      </w:r>
      <w:r>
        <w:rPr>
          <w:color w:val="231F20"/>
          <w:spacing w:val="-18"/>
        </w:rPr>
        <w:t> </w:t>
      </w:r>
      <w:r>
        <w:rPr>
          <w:color w:val="231F20"/>
        </w:rPr>
        <w:t>là</w:t>
      </w:r>
      <w:r>
        <w:rPr>
          <w:color w:val="231F20"/>
          <w:spacing w:val="-18"/>
        </w:rPr>
        <w:t> </w:t>
      </w:r>
      <w:r>
        <w:rPr>
          <w:color w:val="231F20"/>
        </w:rPr>
        <w:t>Lục</w:t>
      </w:r>
      <w:r>
        <w:rPr>
          <w:color w:val="231F20"/>
          <w:spacing w:val="-17"/>
        </w:rPr>
        <w:t> </w:t>
      </w:r>
      <w:r>
        <w:rPr>
          <w:color w:val="231F20"/>
        </w:rPr>
        <w:t>Hòa</w:t>
      </w:r>
      <w:r>
        <w:rPr>
          <w:color w:val="231F20"/>
          <w:spacing w:val="-18"/>
        </w:rPr>
        <w:t> </w:t>
      </w:r>
      <w:r>
        <w:rPr>
          <w:color w:val="231F20"/>
        </w:rPr>
        <w:t>Kính, </w:t>
      </w:r>
      <w:r>
        <w:rPr>
          <w:color w:val="231F20"/>
          <w:spacing w:val="-4"/>
          <w:w w:val="105"/>
        </w:rPr>
        <w:t>trong</w:t>
      </w:r>
      <w:r>
        <w:rPr>
          <w:color w:val="231F20"/>
          <w:spacing w:val="-17"/>
          <w:w w:val="105"/>
        </w:rPr>
        <w:t> </w:t>
      </w:r>
      <w:r>
        <w:rPr>
          <w:color w:val="231F20"/>
          <w:spacing w:val="-4"/>
          <w:w w:val="105"/>
        </w:rPr>
        <w:t>ấy</w:t>
      </w:r>
      <w:r>
        <w:rPr>
          <w:color w:val="231F20"/>
          <w:spacing w:val="-18"/>
          <w:w w:val="105"/>
        </w:rPr>
        <w:t> </w:t>
      </w:r>
      <w:r>
        <w:rPr>
          <w:color w:val="231F20"/>
          <w:spacing w:val="-4"/>
          <w:w w:val="105"/>
        </w:rPr>
        <w:t>có</w:t>
      </w:r>
      <w:r>
        <w:rPr>
          <w:color w:val="231F20"/>
          <w:spacing w:val="-18"/>
          <w:w w:val="105"/>
        </w:rPr>
        <w:t> </w:t>
      </w:r>
      <w:r>
        <w:rPr>
          <w:color w:val="231F20"/>
          <w:spacing w:val="-4"/>
          <w:w w:val="105"/>
        </w:rPr>
        <w:t>sáu</w:t>
      </w:r>
      <w:r>
        <w:rPr>
          <w:color w:val="231F20"/>
          <w:spacing w:val="-18"/>
          <w:w w:val="105"/>
        </w:rPr>
        <w:t> </w:t>
      </w:r>
      <w:r>
        <w:rPr>
          <w:color w:val="231F20"/>
          <w:spacing w:val="-4"/>
          <w:w w:val="105"/>
        </w:rPr>
        <w:t>điều</w:t>
      </w:r>
      <w:r>
        <w:rPr>
          <w:color w:val="231F20"/>
          <w:spacing w:val="-18"/>
          <w:w w:val="105"/>
        </w:rPr>
        <w:t> </w:t>
      </w:r>
      <w:r>
        <w:rPr>
          <w:color w:val="231F20"/>
          <w:spacing w:val="-4"/>
          <w:w w:val="105"/>
        </w:rPr>
        <w:t>kiện.</w:t>
      </w:r>
      <w:r>
        <w:rPr>
          <w:color w:val="231F20"/>
          <w:spacing w:val="-18"/>
          <w:w w:val="105"/>
        </w:rPr>
        <w:t> </w:t>
      </w:r>
      <w:r>
        <w:rPr>
          <w:color w:val="231F20"/>
          <w:spacing w:val="-4"/>
          <w:w w:val="105"/>
        </w:rPr>
        <w:t>Sáu</w:t>
      </w:r>
      <w:r>
        <w:rPr>
          <w:color w:val="231F20"/>
          <w:spacing w:val="-18"/>
          <w:w w:val="105"/>
        </w:rPr>
        <w:t> </w:t>
      </w:r>
      <w:r>
        <w:rPr>
          <w:color w:val="231F20"/>
          <w:spacing w:val="-4"/>
          <w:w w:val="105"/>
        </w:rPr>
        <w:t>chuyện</w:t>
      </w:r>
      <w:r>
        <w:rPr>
          <w:color w:val="231F20"/>
          <w:spacing w:val="-17"/>
          <w:w w:val="105"/>
        </w:rPr>
        <w:t> </w:t>
      </w:r>
      <w:r>
        <w:rPr>
          <w:color w:val="231F20"/>
          <w:spacing w:val="-4"/>
          <w:w w:val="105"/>
        </w:rPr>
        <w:t>ấy</w:t>
      </w:r>
      <w:r>
        <w:rPr>
          <w:color w:val="231F20"/>
          <w:spacing w:val="-16"/>
          <w:w w:val="105"/>
        </w:rPr>
        <w:t> </w:t>
      </w:r>
      <w:r>
        <w:rPr>
          <w:color w:val="231F20"/>
          <w:spacing w:val="-4"/>
          <w:w w:val="105"/>
        </w:rPr>
        <w:t>đều</w:t>
      </w:r>
      <w:r>
        <w:rPr>
          <w:color w:val="231F20"/>
          <w:spacing w:val="-17"/>
          <w:w w:val="105"/>
        </w:rPr>
        <w:t> </w:t>
      </w:r>
      <w:r>
        <w:rPr>
          <w:color w:val="231F20"/>
          <w:spacing w:val="-4"/>
          <w:w w:val="105"/>
        </w:rPr>
        <w:t>làm</w:t>
      </w:r>
      <w:r>
        <w:rPr>
          <w:color w:val="231F20"/>
          <w:spacing w:val="-18"/>
          <w:w w:val="105"/>
        </w:rPr>
        <w:t> </w:t>
      </w:r>
      <w:r>
        <w:rPr>
          <w:color w:val="231F20"/>
          <w:spacing w:val="-4"/>
          <w:w w:val="105"/>
        </w:rPr>
        <w:t>được</w:t>
      </w:r>
      <w:r>
        <w:rPr>
          <w:color w:val="231F20"/>
          <w:spacing w:val="-18"/>
          <w:w w:val="105"/>
        </w:rPr>
        <w:t> </w:t>
      </w:r>
      <w:r>
        <w:rPr>
          <w:color w:val="231F20"/>
          <w:spacing w:val="-4"/>
          <w:w w:val="105"/>
        </w:rPr>
        <w:t>thì</w:t>
      </w:r>
      <w:r>
        <w:rPr>
          <w:color w:val="231F20"/>
          <w:spacing w:val="-18"/>
          <w:w w:val="105"/>
        </w:rPr>
        <w:t> </w:t>
      </w:r>
      <w:r>
        <w:rPr>
          <w:color w:val="231F20"/>
          <w:spacing w:val="-4"/>
          <w:w w:val="105"/>
        </w:rPr>
        <w:t>gọi </w:t>
      </w:r>
      <w:r>
        <w:rPr>
          <w:color w:val="231F20"/>
          <w:w w:val="105"/>
        </w:rPr>
        <w:t>là</w:t>
      </w:r>
      <w:r>
        <w:rPr>
          <w:color w:val="231F20"/>
          <w:spacing w:val="-11"/>
          <w:w w:val="105"/>
        </w:rPr>
        <w:t> </w:t>
      </w:r>
      <w:r>
        <w:rPr>
          <w:color w:val="231F20"/>
          <w:w w:val="105"/>
        </w:rPr>
        <w:t>Tăng.</w:t>
      </w:r>
      <w:r>
        <w:rPr>
          <w:color w:val="231F20"/>
          <w:spacing w:val="-11"/>
          <w:w w:val="105"/>
        </w:rPr>
        <w:t> </w:t>
      </w:r>
      <w:r>
        <w:rPr>
          <w:color w:val="231F20"/>
          <w:w w:val="105"/>
        </w:rPr>
        <w:t>Bốn</w:t>
      </w:r>
      <w:r>
        <w:rPr>
          <w:color w:val="231F20"/>
          <w:spacing w:val="-11"/>
          <w:w w:val="105"/>
        </w:rPr>
        <w:t> </w:t>
      </w:r>
      <w:r>
        <w:rPr>
          <w:color w:val="231F20"/>
          <w:w w:val="105"/>
        </w:rPr>
        <w:t>người</w:t>
      </w:r>
      <w:r>
        <w:rPr>
          <w:color w:val="231F20"/>
          <w:spacing w:val="-11"/>
          <w:w w:val="105"/>
        </w:rPr>
        <w:t> </w:t>
      </w:r>
      <w:r>
        <w:rPr>
          <w:color w:val="231F20"/>
          <w:w w:val="105"/>
        </w:rPr>
        <w:t>trở</w:t>
      </w:r>
      <w:r>
        <w:rPr>
          <w:color w:val="231F20"/>
          <w:spacing w:val="-11"/>
          <w:w w:val="105"/>
        </w:rPr>
        <w:t> </w:t>
      </w:r>
      <w:r>
        <w:rPr>
          <w:color w:val="231F20"/>
          <w:w w:val="105"/>
        </w:rPr>
        <w:t>lên</w:t>
      </w:r>
      <w:r>
        <w:rPr>
          <w:color w:val="231F20"/>
          <w:spacing w:val="-11"/>
          <w:w w:val="105"/>
        </w:rPr>
        <w:t> </w:t>
      </w:r>
      <w:r>
        <w:rPr>
          <w:color w:val="231F20"/>
          <w:w w:val="105"/>
        </w:rPr>
        <w:t>ở</w:t>
      </w:r>
      <w:r>
        <w:rPr>
          <w:color w:val="231F20"/>
          <w:spacing w:val="-11"/>
          <w:w w:val="105"/>
        </w:rPr>
        <w:t> </w:t>
      </w:r>
      <w:r>
        <w:rPr>
          <w:color w:val="231F20"/>
          <w:w w:val="105"/>
        </w:rPr>
        <w:t>cùng</w:t>
      </w:r>
      <w:r>
        <w:rPr>
          <w:color w:val="231F20"/>
          <w:spacing w:val="-11"/>
          <w:w w:val="105"/>
        </w:rPr>
        <w:t> </w:t>
      </w:r>
      <w:r>
        <w:rPr>
          <w:color w:val="231F20"/>
          <w:w w:val="105"/>
        </w:rPr>
        <w:t>một</w:t>
      </w:r>
      <w:r>
        <w:rPr>
          <w:color w:val="231F20"/>
          <w:spacing w:val="-11"/>
          <w:w w:val="105"/>
        </w:rPr>
        <w:t> </w:t>
      </w:r>
      <w:r>
        <w:rPr>
          <w:color w:val="231F20"/>
          <w:w w:val="105"/>
        </w:rPr>
        <w:t>chỗ</w:t>
      </w:r>
      <w:r>
        <w:rPr>
          <w:color w:val="231F20"/>
          <w:spacing w:val="-11"/>
          <w:w w:val="105"/>
        </w:rPr>
        <w:t> </w:t>
      </w:r>
      <w:r>
        <w:rPr>
          <w:color w:val="231F20"/>
          <w:w w:val="105"/>
        </w:rPr>
        <w:t>tu</w:t>
      </w:r>
      <w:r>
        <w:rPr>
          <w:color w:val="231F20"/>
          <w:spacing w:val="-11"/>
          <w:w w:val="105"/>
        </w:rPr>
        <w:t> </w:t>
      </w:r>
      <w:r>
        <w:rPr>
          <w:color w:val="231F20"/>
          <w:w w:val="105"/>
        </w:rPr>
        <w:t>hành</w:t>
      </w:r>
      <w:r>
        <w:rPr>
          <w:color w:val="231F20"/>
          <w:spacing w:val="-11"/>
          <w:w w:val="105"/>
        </w:rPr>
        <w:t> </w:t>
      </w:r>
      <w:r>
        <w:rPr>
          <w:color w:val="231F20"/>
          <w:w w:val="105"/>
        </w:rPr>
        <w:t>thì</w:t>
      </w:r>
      <w:r>
        <w:rPr>
          <w:color w:val="231F20"/>
          <w:spacing w:val="-11"/>
          <w:w w:val="105"/>
        </w:rPr>
        <w:t> </w:t>
      </w:r>
      <w:r>
        <w:rPr>
          <w:color w:val="231F20"/>
          <w:w w:val="105"/>
        </w:rPr>
        <w:t>gọi</w:t>
      </w:r>
      <w:r>
        <w:rPr>
          <w:color w:val="231F20"/>
          <w:spacing w:val="-11"/>
          <w:w w:val="105"/>
        </w:rPr>
        <w:t> </w:t>
      </w:r>
      <w:r>
        <w:rPr>
          <w:color w:val="231F20"/>
          <w:w w:val="105"/>
        </w:rPr>
        <w:t>là </w:t>
      </w:r>
      <w:r>
        <w:rPr>
          <w:color w:val="231F20"/>
          <w:spacing w:val="-2"/>
          <w:w w:val="105"/>
        </w:rPr>
        <w:t>Chúng.</w:t>
      </w:r>
      <w:r>
        <w:rPr>
          <w:color w:val="231F20"/>
          <w:spacing w:val="-22"/>
          <w:w w:val="105"/>
        </w:rPr>
        <w:t> </w:t>
      </w:r>
      <w:r>
        <w:rPr>
          <w:color w:val="231F20"/>
          <w:spacing w:val="-2"/>
          <w:w w:val="105"/>
        </w:rPr>
        <w:t>Đây</w:t>
      </w:r>
      <w:r>
        <w:rPr>
          <w:color w:val="231F20"/>
          <w:spacing w:val="-21"/>
          <w:w w:val="105"/>
        </w:rPr>
        <w:t> </w:t>
      </w:r>
      <w:r>
        <w:rPr>
          <w:color w:val="231F20"/>
          <w:spacing w:val="-2"/>
          <w:w w:val="105"/>
        </w:rPr>
        <w:t>là</w:t>
      </w:r>
      <w:r>
        <w:rPr>
          <w:color w:val="231F20"/>
          <w:spacing w:val="-22"/>
          <w:w w:val="105"/>
        </w:rPr>
        <w:t> </w:t>
      </w:r>
      <w:r>
        <w:rPr>
          <w:color w:val="231F20"/>
          <w:spacing w:val="-2"/>
          <w:w w:val="105"/>
        </w:rPr>
        <w:t>một</w:t>
      </w:r>
      <w:r>
        <w:rPr>
          <w:color w:val="231F20"/>
          <w:spacing w:val="-21"/>
          <w:w w:val="105"/>
        </w:rPr>
        <w:t> </w:t>
      </w:r>
      <w:r>
        <w:rPr>
          <w:color w:val="231F20"/>
          <w:spacing w:val="-2"/>
          <w:w w:val="105"/>
        </w:rPr>
        <w:t>đoàn</w:t>
      </w:r>
      <w:r>
        <w:rPr>
          <w:color w:val="231F20"/>
          <w:spacing w:val="-21"/>
          <w:w w:val="105"/>
        </w:rPr>
        <w:t> </w:t>
      </w:r>
      <w:r>
        <w:rPr>
          <w:color w:val="231F20"/>
          <w:spacing w:val="-2"/>
          <w:w w:val="105"/>
        </w:rPr>
        <w:t>thể</w:t>
      </w:r>
      <w:r>
        <w:rPr>
          <w:color w:val="231F20"/>
          <w:spacing w:val="-21"/>
          <w:w w:val="105"/>
        </w:rPr>
        <w:t> </w:t>
      </w:r>
      <w:r>
        <w:rPr>
          <w:color w:val="231F20"/>
          <w:spacing w:val="-2"/>
          <w:w w:val="105"/>
        </w:rPr>
        <w:t>tuân</w:t>
      </w:r>
      <w:r>
        <w:rPr>
          <w:color w:val="231F20"/>
          <w:spacing w:val="-21"/>
          <w:w w:val="105"/>
        </w:rPr>
        <w:t> </w:t>
      </w:r>
      <w:r>
        <w:rPr>
          <w:color w:val="231F20"/>
          <w:spacing w:val="-2"/>
          <w:w w:val="105"/>
        </w:rPr>
        <w:t>thủ</w:t>
      </w:r>
      <w:r>
        <w:rPr>
          <w:color w:val="231F20"/>
          <w:spacing w:val="-21"/>
          <w:w w:val="105"/>
        </w:rPr>
        <w:t> </w:t>
      </w:r>
      <w:r>
        <w:rPr>
          <w:color w:val="231F20"/>
          <w:spacing w:val="-2"/>
          <w:w w:val="105"/>
        </w:rPr>
        <w:t>giáo</w:t>
      </w:r>
      <w:r>
        <w:rPr>
          <w:color w:val="231F20"/>
          <w:spacing w:val="-21"/>
          <w:w w:val="105"/>
        </w:rPr>
        <w:t> </w:t>
      </w:r>
      <w:r>
        <w:rPr>
          <w:color w:val="231F20"/>
          <w:spacing w:val="-2"/>
          <w:w w:val="105"/>
        </w:rPr>
        <w:t>huấn</w:t>
      </w:r>
      <w:r>
        <w:rPr>
          <w:color w:val="231F20"/>
          <w:spacing w:val="-21"/>
          <w:w w:val="105"/>
        </w:rPr>
        <w:t> </w:t>
      </w:r>
      <w:r>
        <w:rPr>
          <w:color w:val="231F20"/>
          <w:spacing w:val="-2"/>
          <w:w w:val="105"/>
        </w:rPr>
        <w:t>của</w:t>
      </w:r>
      <w:r>
        <w:rPr>
          <w:color w:val="231F20"/>
          <w:spacing w:val="-19"/>
          <w:w w:val="105"/>
        </w:rPr>
        <w:t> </w:t>
      </w:r>
      <w:r>
        <w:rPr>
          <w:color w:val="231F20"/>
          <w:spacing w:val="-2"/>
          <w:w w:val="105"/>
        </w:rPr>
        <w:t>đức</w:t>
      </w:r>
      <w:r>
        <w:rPr>
          <w:color w:val="231F20"/>
          <w:spacing w:val="-21"/>
          <w:w w:val="105"/>
        </w:rPr>
        <w:t> </w:t>
      </w:r>
      <w:r>
        <w:rPr>
          <w:color w:val="231F20"/>
          <w:spacing w:val="-4"/>
          <w:w w:val="105"/>
        </w:rPr>
        <w:t>Phật.</w:t>
      </w:r>
    </w:p>
    <w:p>
      <w:pPr>
        <w:pStyle w:val="BodyText"/>
        <w:spacing w:line="283" w:lineRule="auto" w:before="131"/>
        <w:ind w:left="113" w:right="394" w:firstLine="453"/>
      </w:pPr>
      <w:r>
        <w:rPr>
          <w:color w:val="231F20"/>
          <w:w w:val="105"/>
        </w:rPr>
        <w:t>Thuở</w:t>
      </w:r>
      <w:r>
        <w:rPr>
          <w:color w:val="231F20"/>
          <w:spacing w:val="-15"/>
          <w:w w:val="105"/>
        </w:rPr>
        <w:t> </w:t>
      </w:r>
      <w:r>
        <w:rPr>
          <w:color w:val="231F20"/>
          <w:w w:val="105"/>
        </w:rPr>
        <w:t>Phật</w:t>
      </w:r>
      <w:r>
        <w:rPr>
          <w:color w:val="231F20"/>
          <w:spacing w:val="-15"/>
          <w:w w:val="105"/>
        </w:rPr>
        <w:t> </w:t>
      </w:r>
      <w:r>
        <w:rPr>
          <w:color w:val="231F20"/>
          <w:w w:val="105"/>
        </w:rPr>
        <w:t>Thích</w:t>
      </w:r>
      <w:r>
        <w:rPr>
          <w:color w:val="231F20"/>
          <w:spacing w:val="-15"/>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4"/>
          <w:w w:val="105"/>
        </w:rPr>
        <w:t> </w:t>
      </w:r>
      <w:r>
        <w:rPr>
          <w:color w:val="231F20"/>
          <w:w w:val="105"/>
        </w:rPr>
        <w:t>tại</w:t>
      </w:r>
      <w:r>
        <w:rPr>
          <w:color w:val="231F20"/>
          <w:spacing w:val="-15"/>
          <w:w w:val="105"/>
        </w:rPr>
        <w:t> </w:t>
      </w:r>
      <w:r>
        <w:rPr>
          <w:color w:val="231F20"/>
          <w:w w:val="105"/>
        </w:rPr>
        <w:t>thế,</w:t>
      </w:r>
      <w:r>
        <w:rPr>
          <w:color w:val="231F20"/>
          <w:spacing w:val="-15"/>
          <w:w w:val="105"/>
        </w:rPr>
        <w:t> </w:t>
      </w:r>
      <w:r>
        <w:rPr>
          <w:color w:val="231F20"/>
          <w:w w:val="105"/>
        </w:rPr>
        <w:t>trong</w:t>
      </w:r>
      <w:r>
        <w:rPr>
          <w:color w:val="231F20"/>
          <w:spacing w:val="-15"/>
          <w:w w:val="105"/>
        </w:rPr>
        <w:t> </w:t>
      </w:r>
      <w:r>
        <w:rPr>
          <w:color w:val="231F20"/>
          <w:w w:val="105"/>
        </w:rPr>
        <w:t>Tăng</w:t>
      </w:r>
      <w:r>
        <w:rPr>
          <w:color w:val="231F20"/>
          <w:spacing w:val="-15"/>
          <w:w w:val="105"/>
        </w:rPr>
        <w:t> </w:t>
      </w:r>
      <w:r>
        <w:rPr>
          <w:color w:val="231F20"/>
          <w:w w:val="105"/>
        </w:rPr>
        <w:t>đoàn</w:t>
      </w:r>
      <w:r>
        <w:rPr>
          <w:color w:val="231F20"/>
          <w:spacing w:val="-15"/>
          <w:w w:val="105"/>
        </w:rPr>
        <w:t> </w:t>
      </w:r>
      <w:r>
        <w:rPr>
          <w:color w:val="231F20"/>
          <w:w w:val="105"/>
        </w:rPr>
        <w:t>của Ngài</w:t>
      </w:r>
      <w:r>
        <w:rPr>
          <w:color w:val="231F20"/>
          <w:spacing w:val="-20"/>
          <w:w w:val="105"/>
        </w:rPr>
        <w:t> </w:t>
      </w:r>
      <w:r>
        <w:rPr>
          <w:color w:val="231F20"/>
          <w:w w:val="105"/>
        </w:rPr>
        <w:t>có</w:t>
      </w:r>
      <w:r>
        <w:rPr>
          <w:color w:val="231F20"/>
          <w:spacing w:val="-18"/>
          <w:w w:val="105"/>
        </w:rPr>
        <w:t> </w:t>
      </w:r>
      <w:r>
        <w:rPr>
          <w:color w:val="231F20"/>
          <w:w w:val="105"/>
        </w:rPr>
        <w:t>sáu</w:t>
      </w:r>
      <w:r>
        <w:rPr>
          <w:color w:val="231F20"/>
          <w:spacing w:val="-18"/>
          <w:w w:val="105"/>
        </w:rPr>
        <w:t> </w:t>
      </w:r>
      <w:r>
        <w:rPr>
          <w:color w:val="231F20"/>
          <w:w w:val="105"/>
        </w:rPr>
        <w:t>quy</w:t>
      </w:r>
      <w:r>
        <w:rPr>
          <w:color w:val="231F20"/>
          <w:spacing w:val="-18"/>
          <w:w w:val="105"/>
        </w:rPr>
        <w:t> </w:t>
      </w:r>
      <w:r>
        <w:rPr>
          <w:color w:val="231F20"/>
          <w:w w:val="105"/>
        </w:rPr>
        <w:t>củ</w:t>
      </w:r>
      <w:r>
        <w:rPr>
          <w:color w:val="231F20"/>
          <w:spacing w:val="-18"/>
          <w:w w:val="105"/>
        </w:rPr>
        <w:t> </w:t>
      </w:r>
      <w:r>
        <w:rPr>
          <w:color w:val="231F20"/>
          <w:w w:val="105"/>
        </w:rPr>
        <w:t>đơn</w:t>
      </w:r>
      <w:r>
        <w:rPr>
          <w:color w:val="231F20"/>
          <w:spacing w:val="-18"/>
          <w:w w:val="105"/>
        </w:rPr>
        <w:t> </w:t>
      </w:r>
      <w:r>
        <w:rPr>
          <w:color w:val="231F20"/>
          <w:w w:val="105"/>
        </w:rPr>
        <w:t>giản</w:t>
      </w:r>
      <w:r>
        <w:rPr>
          <w:color w:val="231F20"/>
          <w:spacing w:val="-20"/>
          <w:w w:val="105"/>
        </w:rPr>
        <w:t> </w:t>
      </w:r>
      <w:r>
        <w:rPr>
          <w:color w:val="231F20"/>
          <w:w w:val="105"/>
        </w:rPr>
        <w:t>như</w:t>
      </w:r>
      <w:r>
        <w:rPr>
          <w:color w:val="231F20"/>
          <w:spacing w:val="-18"/>
          <w:w w:val="105"/>
        </w:rPr>
        <w:t> </w:t>
      </w:r>
      <w:r>
        <w:rPr>
          <w:color w:val="231F20"/>
          <w:w w:val="105"/>
        </w:rPr>
        <w:t>thế.</w:t>
      </w:r>
      <w:r>
        <w:rPr>
          <w:color w:val="231F20"/>
          <w:spacing w:val="-20"/>
          <w:w w:val="105"/>
        </w:rPr>
        <w:t> </w:t>
      </w:r>
      <w:r>
        <w:rPr>
          <w:color w:val="231F20"/>
          <w:w w:val="105"/>
        </w:rPr>
        <w:t>Tăng</w:t>
      </w:r>
      <w:r>
        <w:rPr>
          <w:color w:val="231F20"/>
          <w:spacing w:val="-20"/>
          <w:w w:val="105"/>
        </w:rPr>
        <w:t> </w:t>
      </w:r>
      <w:r>
        <w:rPr>
          <w:color w:val="231F20"/>
          <w:w w:val="105"/>
        </w:rPr>
        <w:t>đoàn</w:t>
      </w:r>
      <w:r>
        <w:rPr>
          <w:color w:val="231F20"/>
          <w:spacing w:val="-18"/>
          <w:w w:val="105"/>
        </w:rPr>
        <w:t> </w:t>
      </w:r>
      <w:r>
        <w:rPr>
          <w:color w:val="231F20"/>
          <w:w w:val="105"/>
        </w:rPr>
        <w:t>của</w:t>
      </w:r>
      <w:r>
        <w:rPr>
          <w:color w:val="231F20"/>
          <w:spacing w:val="-18"/>
          <w:w w:val="105"/>
        </w:rPr>
        <w:t> </w:t>
      </w:r>
      <w:r>
        <w:rPr>
          <w:color w:val="231F20"/>
          <w:w w:val="105"/>
        </w:rPr>
        <w:t>Phật</w:t>
      </w:r>
      <w:r>
        <w:rPr>
          <w:color w:val="231F20"/>
          <w:spacing w:val="-18"/>
          <w:w w:val="105"/>
        </w:rPr>
        <w:t> </w:t>
      </w:r>
      <w:r>
        <w:rPr>
          <w:color w:val="231F20"/>
          <w:w w:val="105"/>
        </w:rPr>
        <w:t>rất lớn:</w:t>
      </w:r>
      <w:r>
        <w:rPr>
          <w:color w:val="231F20"/>
          <w:spacing w:val="-1"/>
          <w:w w:val="105"/>
        </w:rPr>
        <w:t> </w:t>
      </w:r>
      <w:r>
        <w:rPr>
          <w:color w:val="231F20"/>
          <w:w w:val="105"/>
        </w:rPr>
        <w:t>1.255 người.</w:t>
      </w:r>
      <w:r>
        <w:rPr>
          <w:color w:val="231F20"/>
          <w:spacing w:val="-1"/>
          <w:w w:val="105"/>
        </w:rPr>
        <w:t> </w:t>
      </w:r>
      <w:r>
        <w:rPr>
          <w:color w:val="231F20"/>
          <w:w w:val="105"/>
        </w:rPr>
        <w:t>Trong kinh,</w:t>
      </w:r>
      <w:r>
        <w:rPr>
          <w:color w:val="231F20"/>
          <w:spacing w:val="-1"/>
          <w:w w:val="105"/>
        </w:rPr>
        <w:t> </w:t>
      </w:r>
      <w:r>
        <w:rPr>
          <w:color w:val="231F20"/>
          <w:w w:val="105"/>
        </w:rPr>
        <w:t>chúng ta</w:t>
      </w:r>
      <w:r>
        <w:rPr>
          <w:color w:val="231F20"/>
          <w:spacing w:val="-1"/>
          <w:w w:val="105"/>
        </w:rPr>
        <w:t> </w:t>
      </w:r>
      <w:r>
        <w:rPr>
          <w:color w:val="231F20"/>
          <w:w w:val="105"/>
        </w:rPr>
        <w:t>thường</w:t>
      </w:r>
      <w:r>
        <w:rPr>
          <w:color w:val="231F20"/>
          <w:spacing w:val="-1"/>
          <w:w w:val="105"/>
        </w:rPr>
        <w:t> </w:t>
      </w:r>
      <w:r>
        <w:rPr>
          <w:color w:val="231F20"/>
          <w:w w:val="105"/>
        </w:rPr>
        <w:t>thấy: Người người đều tuân thủ sáu điều này. Nay, có thể xuất hiện một Tăng đoàn như thế, trong kinh, đức Phật đã dạy chúng ta: Hết thảy chư Phật hộ niệm, hết thảy thiên long thiện thần ủng hộ, nơi ấy sẽ không có tai nạn. Nhưng Tăng đoàn như vậy kiếm không ra.</w:t>
      </w:r>
    </w:p>
    <w:p>
      <w:pPr>
        <w:pStyle w:val="BodyText"/>
        <w:spacing w:line="283" w:lineRule="auto" w:before="131"/>
        <w:ind w:left="113" w:right="394" w:firstLine="453"/>
      </w:pPr>
      <w:r>
        <w:rPr>
          <w:color w:val="231F20"/>
          <w:w w:val="105"/>
        </w:rPr>
        <w:t>Ba mươi năm trước, lần đầu tiên tôi đến Hương Cảng giảng kinh vào năm 1977, đã gặp pháp sư Tẩy Trần, chúng tôi hết sức hợp duyên, nói chuyện rất hợp. Sư cũng là một </w:t>
      </w:r>
      <w:r>
        <w:rPr>
          <w:color w:val="231F20"/>
        </w:rPr>
        <w:t>trong các vị lãnh tụ của Phật giáo Hương Cảng. Sư cũng vãng </w:t>
      </w:r>
      <w:r>
        <w:rPr>
          <w:color w:val="231F20"/>
          <w:w w:val="105"/>
        </w:rPr>
        <w:t>sinh</w:t>
      </w:r>
      <w:r>
        <w:rPr>
          <w:color w:val="231F20"/>
          <w:spacing w:val="-13"/>
          <w:w w:val="105"/>
        </w:rPr>
        <w:t> </w:t>
      </w:r>
      <w:r>
        <w:rPr>
          <w:color w:val="231F20"/>
          <w:w w:val="105"/>
        </w:rPr>
        <w:t>từ</w:t>
      </w:r>
      <w:r>
        <w:rPr>
          <w:color w:val="231F20"/>
          <w:spacing w:val="-13"/>
          <w:w w:val="105"/>
        </w:rPr>
        <w:t> </w:t>
      </w:r>
      <w:r>
        <w:rPr>
          <w:color w:val="231F20"/>
          <w:w w:val="105"/>
        </w:rPr>
        <w:t>mấy</w:t>
      </w:r>
      <w:r>
        <w:rPr>
          <w:color w:val="231F20"/>
          <w:spacing w:val="-12"/>
          <w:w w:val="105"/>
        </w:rPr>
        <w:t> </w:t>
      </w:r>
      <w:r>
        <w:rPr>
          <w:color w:val="231F20"/>
          <w:w w:val="105"/>
        </w:rPr>
        <w:t>năm</w:t>
      </w:r>
      <w:r>
        <w:rPr>
          <w:color w:val="231F20"/>
          <w:spacing w:val="-13"/>
          <w:w w:val="105"/>
        </w:rPr>
        <w:t> </w:t>
      </w:r>
      <w:r>
        <w:rPr>
          <w:color w:val="231F20"/>
          <w:w w:val="105"/>
        </w:rPr>
        <w:t>trước</w:t>
      </w:r>
      <w:r>
        <w:rPr>
          <w:color w:val="231F20"/>
          <w:spacing w:val="-13"/>
          <w:w w:val="105"/>
        </w:rPr>
        <w:t> </w:t>
      </w:r>
      <w:r>
        <w:rPr>
          <w:color w:val="231F20"/>
          <w:w w:val="105"/>
        </w:rPr>
        <w:t>rồi!</w:t>
      </w:r>
      <w:r>
        <w:rPr>
          <w:color w:val="231F20"/>
          <w:spacing w:val="-12"/>
          <w:w w:val="105"/>
        </w:rPr>
        <w:t> </w:t>
      </w:r>
      <w:r>
        <w:rPr>
          <w:color w:val="231F20"/>
          <w:w w:val="105"/>
        </w:rPr>
        <w:t>Tôi</w:t>
      </w:r>
      <w:r>
        <w:rPr>
          <w:color w:val="231F20"/>
          <w:spacing w:val="-13"/>
          <w:w w:val="105"/>
        </w:rPr>
        <w:t> </w:t>
      </w:r>
      <w:r>
        <w:rPr>
          <w:color w:val="231F20"/>
          <w:w w:val="105"/>
        </w:rPr>
        <w:t>và</w:t>
      </w:r>
      <w:r>
        <w:rPr>
          <w:color w:val="231F20"/>
          <w:spacing w:val="-13"/>
          <w:w w:val="105"/>
        </w:rPr>
        <w:t> </w:t>
      </w:r>
      <w:r>
        <w:rPr>
          <w:color w:val="231F20"/>
          <w:w w:val="105"/>
        </w:rPr>
        <w:t>Sư</w:t>
      </w:r>
      <w:r>
        <w:rPr>
          <w:color w:val="231F20"/>
          <w:spacing w:val="-12"/>
          <w:w w:val="105"/>
        </w:rPr>
        <w:t> </w:t>
      </w:r>
      <w:r>
        <w:rPr>
          <w:color w:val="231F20"/>
          <w:w w:val="105"/>
        </w:rPr>
        <w:t>nói</w:t>
      </w:r>
      <w:r>
        <w:rPr>
          <w:color w:val="231F20"/>
          <w:spacing w:val="-13"/>
          <w:w w:val="105"/>
        </w:rPr>
        <w:t> </w:t>
      </w:r>
      <w:r>
        <w:rPr>
          <w:color w:val="231F20"/>
          <w:w w:val="105"/>
        </w:rPr>
        <w:t>tới</w:t>
      </w:r>
      <w:r>
        <w:rPr>
          <w:color w:val="231F20"/>
          <w:spacing w:val="-13"/>
          <w:w w:val="105"/>
        </w:rPr>
        <w:t> </w:t>
      </w:r>
      <w:r>
        <w:rPr>
          <w:color w:val="231F20"/>
          <w:w w:val="105"/>
        </w:rPr>
        <w:t>vấn</w:t>
      </w:r>
      <w:r>
        <w:rPr>
          <w:color w:val="231F20"/>
          <w:spacing w:val="-12"/>
          <w:w w:val="105"/>
        </w:rPr>
        <w:t> </w:t>
      </w:r>
      <w:r>
        <w:rPr>
          <w:color w:val="231F20"/>
          <w:w w:val="105"/>
        </w:rPr>
        <w:t>đề</w:t>
      </w:r>
      <w:r>
        <w:rPr>
          <w:color w:val="231F20"/>
          <w:spacing w:val="-13"/>
          <w:w w:val="105"/>
        </w:rPr>
        <w:t> </w:t>
      </w:r>
      <w:r>
        <w:rPr>
          <w:color w:val="231F20"/>
          <w:w w:val="105"/>
        </w:rPr>
        <w:t>này.</w:t>
      </w:r>
      <w:r>
        <w:rPr>
          <w:color w:val="231F20"/>
          <w:spacing w:val="-13"/>
          <w:w w:val="105"/>
        </w:rPr>
        <w:t> </w:t>
      </w:r>
      <w:r>
        <w:rPr>
          <w:color w:val="231F20"/>
          <w:spacing w:val="-5"/>
          <w:w w:val="105"/>
        </w:rPr>
        <w:t>Tôi</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pPr>
      <w:r>
        <w:rPr>
          <w:color w:val="231F20"/>
          <w:w w:val="105"/>
        </w:rPr>
        <w:t>nói:</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phát</w:t>
      </w:r>
      <w:r>
        <w:rPr>
          <w:color w:val="231F20"/>
          <w:spacing w:val="-20"/>
          <w:w w:val="105"/>
        </w:rPr>
        <w:t> </w:t>
      </w:r>
      <w:r>
        <w:rPr>
          <w:color w:val="231F20"/>
          <w:w w:val="105"/>
        </w:rPr>
        <w:t>tâm</w:t>
      </w:r>
      <w:r>
        <w:rPr>
          <w:color w:val="231F20"/>
          <w:spacing w:val="-20"/>
          <w:w w:val="105"/>
        </w:rPr>
        <w:t> </w:t>
      </w:r>
      <w:r>
        <w:rPr>
          <w:color w:val="231F20"/>
          <w:w w:val="105"/>
        </w:rPr>
        <w:t>hay</w:t>
      </w:r>
      <w:r>
        <w:rPr>
          <w:color w:val="231F20"/>
          <w:spacing w:val="-20"/>
          <w:w w:val="105"/>
        </w:rPr>
        <w:t> </w:t>
      </w:r>
      <w:r>
        <w:rPr>
          <w:color w:val="231F20"/>
          <w:w w:val="105"/>
        </w:rPr>
        <w:t>không?</w:t>
      </w:r>
      <w:r>
        <w:rPr>
          <w:color w:val="231F20"/>
          <w:spacing w:val="-20"/>
          <w:w w:val="105"/>
        </w:rPr>
        <w:t> </w:t>
      </w:r>
      <w:r>
        <w:rPr>
          <w:color w:val="231F20"/>
          <w:w w:val="105"/>
        </w:rPr>
        <w:t>Tìm</w:t>
      </w:r>
      <w:r>
        <w:rPr>
          <w:color w:val="231F20"/>
          <w:spacing w:val="-20"/>
          <w:w w:val="105"/>
        </w:rPr>
        <w:t> </w:t>
      </w:r>
      <w:r>
        <w:rPr>
          <w:color w:val="231F20"/>
          <w:w w:val="105"/>
        </w:rPr>
        <w:t>5</w:t>
      </w:r>
      <w:r>
        <w:rPr>
          <w:color w:val="231F20"/>
          <w:spacing w:val="-20"/>
          <w:w w:val="105"/>
        </w:rPr>
        <w:t> </w:t>
      </w:r>
      <w:r>
        <w:rPr>
          <w:color w:val="231F20"/>
          <w:w w:val="105"/>
        </w:rPr>
        <w:t>người</w:t>
      </w:r>
      <w:r>
        <w:rPr>
          <w:color w:val="231F20"/>
          <w:spacing w:val="-20"/>
          <w:w w:val="105"/>
        </w:rPr>
        <w:t> </w:t>
      </w:r>
      <w:r>
        <w:rPr>
          <w:color w:val="231F20"/>
          <w:w w:val="105"/>
        </w:rPr>
        <w:t>xuất gia chí đồng đạo hợp, 5 vị Tỷ khiêu, chúng ta thi hành Lục Hòa</w:t>
      </w:r>
      <w:r>
        <w:rPr>
          <w:color w:val="231F20"/>
          <w:spacing w:val="-5"/>
          <w:w w:val="105"/>
        </w:rPr>
        <w:t> </w:t>
      </w:r>
      <w:r>
        <w:rPr>
          <w:color w:val="231F20"/>
          <w:w w:val="105"/>
        </w:rPr>
        <w:t>Kính,</w:t>
      </w:r>
      <w:r>
        <w:rPr>
          <w:color w:val="231F20"/>
          <w:spacing w:val="-6"/>
          <w:w w:val="105"/>
        </w:rPr>
        <w:t> </w:t>
      </w:r>
      <w:r>
        <w:rPr>
          <w:color w:val="231F20"/>
          <w:w w:val="105"/>
        </w:rPr>
        <w:t>thành</w:t>
      </w:r>
      <w:r>
        <w:rPr>
          <w:color w:val="231F20"/>
          <w:spacing w:val="-6"/>
          <w:w w:val="105"/>
        </w:rPr>
        <w:t> </w:t>
      </w:r>
      <w:r>
        <w:rPr>
          <w:color w:val="231F20"/>
          <w:w w:val="105"/>
        </w:rPr>
        <w:t>lập</w:t>
      </w:r>
      <w:r>
        <w:rPr>
          <w:color w:val="231F20"/>
          <w:spacing w:val="-6"/>
          <w:w w:val="105"/>
        </w:rPr>
        <w:t> </w:t>
      </w:r>
      <w:r>
        <w:rPr>
          <w:color w:val="231F20"/>
          <w:w w:val="105"/>
        </w:rPr>
        <w:t>Tăng</w:t>
      </w:r>
      <w:r>
        <w:rPr>
          <w:color w:val="231F20"/>
          <w:spacing w:val="-3"/>
          <w:w w:val="105"/>
        </w:rPr>
        <w:t> </w:t>
      </w:r>
      <w:r>
        <w:rPr>
          <w:color w:val="231F20"/>
          <w:w w:val="105"/>
        </w:rPr>
        <w:t>đoàn</w:t>
      </w:r>
      <w:r>
        <w:rPr>
          <w:color w:val="231F20"/>
          <w:spacing w:val="-6"/>
          <w:w w:val="105"/>
        </w:rPr>
        <w:t> </w:t>
      </w:r>
      <w:r>
        <w:rPr>
          <w:color w:val="231F20"/>
          <w:w w:val="105"/>
        </w:rPr>
        <w:t>này?”.</w:t>
      </w:r>
    </w:p>
    <w:p>
      <w:pPr>
        <w:pStyle w:val="BodyText"/>
        <w:spacing w:line="283" w:lineRule="auto" w:before="138"/>
        <w:ind w:left="397" w:right="110" w:firstLine="453"/>
      </w:pPr>
      <w:r>
        <w:rPr>
          <w:color w:val="231F20"/>
          <w:w w:val="105"/>
        </w:rPr>
        <w:t>Sư nghe xong rất hoan hỷ. Tôi ở Đài Loan, Sư ở Hương Cảng. Bàn bạc rất vui vẻ, nhưng không có cách nào thực hiện,</w:t>
      </w:r>
      <w:r>
        <w:rPr>
          <w:color w:val="231F20"/>
          <w:spacing w:val="-14"/>
          <w:w w:val="105"/>
        </w:rPr>
        <w:t> </w:t>
      </w:r>
      <w:r>
        <w:rPr>
          <w:color w:val="231F20"/>
          <w:w w:val="105"/>
        </w:rPr>
        <w:t>chẳng</w:t>
      </w:r>
      <w:r>
        <w:rPr>
          <w:color w:val="231F20"/>
          <w:spacing w:val="-14"/>
          <w:w w:val="105"/>
        </w:rPr>
        <w:t> </w:t>
      </w:r>
      <w:r>
        <w:rPr>
          <w:color w:val="231F20"/>
          <w:w w:val="105"/>
        </w:rPr>
        <w:t>dễ</w:t>
      </w:r>
      <w:r>
        <w:rPr>
          <w:color w:val="231F20"/>
          <w:spacing w:val="-14"/>
          <w:w w:val="105"/>
        </w:rPr>
        <w:t> </w:t>
      </w:r>
      <w:r>
        <w:rPr>
          <w:color w:val="231F20"/>
          <w:w w:val="105"/>
        </w:rPr>
        <w:t>dàng!</w:t>
      </w:r>
      <w:r>
        <w:rPr>
          <w:color w:val="231F20"/>
          <w:spacing w:val="-16"/>
          <w:w w:val="105"/>
        </w:rPr>
        <w:t> </w:t>
      </w:r>
      <w:r>
        <w:rPr>
          <w:color w:val="231F20"/>
          <w:w w:val="105"/>
        </w:rPr>
        <w:t>Đạo</w:t>
      </w:r>
      <w:r>
        <w:rPr>
          <w:color w:val="231F20"/>
          <w:spacing w:val="-14"/>
          <w:w w:val="105"/>
        </w:rPr>
        <w:t> </w:t>
      </w:r>
      <w:r>
        <w:rPr>
          <w:color w:val="231F20"/>
          <w:w w:val="105"/>
        </w:rPr>
        <w:t>tràng</w:t>
      </w:r>
      <w:r>
        <w:rPr>
          <w:color w:val="231F20"/>
          <w:spacing w:val="-14"/>
          <w:w w:val="105"/>
        </w:rPr>
        <w:t> </w:t>
      </w:r>
      <w:r>
        <w:rPr>
          <w:color w:val="231F20"/>
          <w:w w:val="105"/>
        </w:rPr>
        <w:t>hiện</w:t>
      </w:r>
      <w:r>
        <w:rPr>
          <w:color w:val="231F20"/>
          <w:spacing w:val="-14"/>
          <w:w w:val="105"/>
        </w:rPr>
        <w:t> </w:t>
      </w:r>
      <w:r>
        <w:rPr>
          <w:color w:val="231F20"/>
          <w:w w:val="105"/>
        </w:rPr>
        <w:t>thời,</w:t>
      </w:r>
      <w:r>
        <w:rPr>
          <w:color w:val="231F20"/>
          <w:spacing w:val="-14"/>
          <w:w w:val="105"/>
        </w:rPr>
        <w:t> </w:t>
      </w:r>
      <w:r>
        <w:rPr>
          <w:color w:val="231F20"/>
          <w:w w:val="105"/>
        </w:rPr>
        <w:t>hai</w:t>
      </w:r>
      <w:r>
        <w:rPr>
          <w:color w:val="231F20"/>
          <w:spacing w:val="-14"/>
          <w:w w:val="105"/>
        </w:rPr>
        <w:t> </w:t>
      </w:r>
      <w:r>
        <w:rPr>
          <w:color w:val="231F20"/>
          <w:w w:val="105"/>
        </w:rPr>
        <w:t>người</w:t>
      </w:r>
      <w:r>
        <w:rPr>
          <w:color w:val="231F20"/>
          <w:spacing w:val="-14"/>
          <w:w w:val="105"/>
        </w:rPr>
        <w:t> </w:t>
      </w:r>
      <w:r>
        <w:rPr>
          <w:color w:val="231F20"/>
          <w:w w:val="105"/>
        </w:rPr>
        <w:t>ở</w:t>
      </w:r>
      <w:r>
        <w:rPr>
          <w:color w:val="231F20"/>
          <w:spacing w:val="-14"/>
          <w:w w:val="105"/>
        </w:rPr>
        <w:t> </w:t>
      </w:r>
      <w:r>
        <w:rPr>
          <w:color w:val="231F20"/>
          <w:w w:val="105"/>
        </w:rPr>
        <w:t>chung một chỗ thường cãi nhau, còn làm gì được nữa? Thật sự có thể</w:t>
      </w:r>
      <w:r>
        <w:rPr>
          <w:color w:val="231F20"/>
          <w:spacing w:val="-23"/>
          <w:w w:val="105"/>
        </w:rPr>
        <w:t> </w:t>
      </w:r>
      <w:r>
        <w:rPr>
          <w:color w:val="231F20"/>
          <w:w w:val="105"/>
        </w:rPr>
        <w:t>xuất</w:t>
      </w:r>
      <w:r>
        <w:rPr>
          <w:color w:val="231F20"/>
          <w:spacing w:val="-22"/>
          <w:w w:val="105"/>
        </w:rPr>
        <w:t> </w:t>
      </w:r>
      <w:r>
        <w:rPr>
          <w:color w:val="231F20"/>
          <w:w w:val="105"/>
        </w:rPr>
        <w:t>hiện</w:t>
      </w:r>
      <w:r>
        <w:rPr>
          <w:color w:val="231F20"/>
          <w:spacing w:val="-22"/>
          <w:w w:val="105"/>
        </w:rPr>
        <w:t> </w:t>
      </w:r>
      <w:r>
        <w:rPr>
          <w:color w:val="231F20"/>
          <w:w w:val="105"/>
        </w:rPr>
        <w:t>Tăng</w:t>
      </w:r>
      <w:r>
        <w:rPr>
          <w:color w:val="231F20"/>
          <w:spacing w:val="-23"/>
          <w:w w:val="105"/>
        </w:rPr>
        <w:t> </w:t>
      </w:r>
      <w:r>
        <w:rPr>
          <w:color w:val="231F20"/>
          <w:w w:val="105"/>
        </w:rPr>
        <w:t>đoàn</w:t>
      </w:r>
      <w:r>
        <w:rPr>
          <w:color w:val="231F20"/>
          <w:spacing w:val="-22"/>
          <w:w w:val="105"/>
        </w:rPr>
        <w:t> </w:t>
      </w:r>
      <w:r>
        <w:rPr>
          <w:color w:val="231F20"/>
          <w:w w:val="105"/>
        </w:rPr>
        <w:t>này,</w:t>
      </w:r>
      <w:r>
        <w:rPr>
          <w:color w:val="231F20"/>
          <w:spacing w:val="-22"/>
          <w:w w:val="105"/>
        </w:rPr>
        <w:t> </w:t>
      </w:r>
      <w:r>
        <w:rPr>
          <w:color w:val="231F20"/>
          <w:w w:val="105"/>
        </w:rPr>
        <w:t>thì</w:t>
      </w:r>
      <w:r>
        <w:rPr>
          <w:color w:val="231F20"/>
          <w:spacing w:val="-23"/>
          <w:w w:val="105"/>
        </w:rPr>
        <w:t> </w:t>
      </w:r>
      <w:r>
        <w:rPr>
          <w:color w:val="231F20"/>
          <w:w w:val="105"/>
        </w:rPr>
        <w:t>nơi</w:t>
      </w:r>
      <w:r>
        <w:rPr>
          <w:color w:val="231F20"/>
          <w:spacing w:val="-22"/>
          <w:w w:val="105"/>
        </w:rPr>
        <w:t> </w:t>
      </w:r>
      <w:r>
        <w:rPr>
          <w:color w:val="231F20"/>
          <w:w w:val="105"/>
        </w:rPr>
        <w:t>ấy,</w:t>
      </w:r>
      <w:r>
        <w:rPr>
          <w:color w:val="231F20"/>
          <w:spacing w:val="-22"/>
          <w:w w:val="105"/>
        </w:rPr>
        <w:t> </w:t>
      </w:r>
      <w:r>
        <w:rPr>
          <w:color w:val="231F20"/>
          <w:w w:val="105"/>
        </w:rPr>
        <w:t>tai</w:t>
      </w:r>
      <w:r>
        <w:rPr>
          <w:color w:val="231F20"/>
          <w:spacing w:val="-23"/>
          <w:w w:val="105"/>
        </w:rPr>
        <w:t> </w:t>
      </w:r>
      <w:r>
        <w:rPr>
          <w:color w:val="231F20"/>
          <w:w w:val="105"/>
        </w:rPr>
        <w:t>nạn</w:t>
      </w:r>
      <w:r>
        <w:rPr>
          <w:color w:val="231F20"/>
          <w:spacing w:val="-22"/>
          <w:w w:val="105"/>
        </w:rPr>
        <w:t> </w:t>
      </w:r>
      <w:r>
        <w:rPr>
          <w:color w:val="231F20"/>
          <w:w w:val="105"/>
        </w:rPr>
        <w:t>sẽ</w:t>
      </w:r>
      <w:r>
        <w:rPr>
          <w:color w:val="231F20"/>
          <w:spacing w:val="-22"/>
          <w:w w:val="105"/>
        </w:rPr>
        <w:t> </w:t>
      </w:r>
      <w:r>
        <w:rPr>
          <w:color w:val="231F20"/>
          <w:w w:val="105"/>
        </w:rPr>
        <w:t>bị</w:t>
      </w:r>
      <w:r>
        <w:rPr>
          <w:color w:val="231F20"/>
          <w:spacing w:val="-23"/>
          <w:w w:val="105"/>
        </w:rPr>
        <w:t> </w:t>
      </w:r>
      <w:r>
        <w:rPr>
          <w:color w:val="231F20"/>
          <w:w w:val="105"/>
        </w:rPr>
        <w:t>hóa</w:t>
      </w:r>
      <w:r>
        <w:rPr>
          <w:color w:val="231F20"/>
          <w:spacing w:val="-22"/>
          <w:w w:val="105"/>
        </w:rPr>
        <w:t> </w:t>
      </w:r>
      <w:r>
        <w:rPr>
          <w:color w:val="231F20"/>
          <w:w w:val="105"/>
        </w:rPr>
        <w:t>giải. Có ai thật sự chịu làm hay không?</w:t>
      </w:r>
    </w:p>
    <w:p>
      <w:pPr>
        <w:pStyle w:val="BodyText"/>
        <w:spacing w:line="283" w:lineRule="auto" w:before="133"/>
        <w:ind w:left="397" w:right="110" w:firstLine="453"/>
      </w:pPr>
      <w:r>
        <w:rPr>
          <w:color w:val="231F20"/>
          <w:w w:val="105"/>
        </w:rPr>
        <w:t>Làm thế nào mới có thể thực hiện? Đạt đến vô ngã sẽ thực hiện được! Khởi tâm động niệm nghĩ đến người khác. Nếu khởi tâm động niệm, ý niệm thứ nhất bèn nghĩ đến chính mình, sẽ không thể thực hiện được! Vào Phật môn,</w:t>
      </w:r>
      <w:r>
        <w:rPr>
          <w:color w:val="231F20"/>
          <w:spacing w:val="40"/>
          <w:w w:val="105"/>
        </w:rPr>
        <w:t> </w:t>
      </w:r>
      <w:r>
        <w:rPr>
          <w:color w:val="231F20"/>
          <w:w w:val="105"/>
        </w:rPr>
        <w:t>ải</w:t>
      </w:r>
      <w:r>
        <w:rPr>
          <w:color w:val="231F20"/>
          <w:spacing w:val="-4"/>
          <w:w w:val="105"/>
        </w:rPr>
        <w:t> </w:t>
      </w:r>
      <w:r>
        <w:rPr>
          <w:color w:val="231F20"/>
          <w:w w:val="105"/>
        </w:rPr>
        <w:t>thứ</w:t>
      </w:r>
      <w:r>
        <w:rPr>
          <w:color w:val="231F20"/>
          <w:spacing w:val="-4"/>
          <w:w w:val="105"/>
        </w:rPr>
        <w:t> </w:t>
      </w:r>
      <w:r>
        <w:rPr>
          <w:color w:val="231F20"/>
          <w:w w:val="105"/>
        </w:rPr>
        <w:t>nhất</w:t>
      </w:r>
      <w:r>
        <w:rPr>
          <w:color w:val="231F20"/>
          <w:spacing w:val="-4"/>
          <w:w w:val="105"/>
        </w:rPr>
        <w:t> </w:t>
      </w:r>
      <w:r>
        <w:rPr>
          <w:color w:val="231F20"/>
          <w:w w:val="105"/>
        </w:rPr>
        <w:t>là</w:t>
      </w:r>
      <w:r>
        <w:rPr>
          <w:color w:val="231F20"/>
          <w:spacing w:val="-4"/>
          <w:w w:val="105"/>
        </w:rPr>
        <w:t> </w:t>
      </w:r>
      <w:r>
        <w:rPr>
          <w:color w:val="231F20"/>
          <w:w w:val="105"/>
        </w:rPr>
        <w:t>phá</w:t>
      </w:r>
      <w:r>
        <w:rPr>
          <w:color w:val="231F20"/>
          <w:spacing w:val="-4"/>
          <w:w w:val="105"/>
        </w:rPr>
        <w:t> </w:t>
      </w:r>
      <w:r>
        <w:rPr>
          <w:color w:val="231F20"/>
          <w:w w:val="105"/>
        </w:rPr>
        <w:t>Ngã</w:t>
      </w:r>
      <w:r>
        <w:rPr>
          <w:color w:val="231F20"/>
          <w:spacing w:val="-4"/>
          <w:w w:val="105"/>
        </w:rPr>
        <w:t> </w:t>
      </w:r>
      <w:r>
        <w:rPr>
          <w:color w:val="231F20"/>
          <w:w w:val="105"/>
        </w:rPr>
        <w:t>Chấp.</w:t>
      </w:r>
      <w:r>
        <w:rPr>
          <w:color w:val="231F20"/>
          <w:spacing w:val="-3"/>
          <w:w w:val="105"/>
        </w:rPr>
        <w:t> </w:t>
      </w:r>
      <w:r>
        <w:rPr>
          <w:color w:val="231F20"/>
          <w:w w:val="105"/>
        </w:rPr>
        <w:t>Trong</w:t>
      </w:r>
      <w:r>
        <w:rPr>
          <w:color w:val="231F20"/>
          <w:spacing w:val="-4"/>
          <w:w w:val="105"/>
        </w:rPr>
        <w:t> </w:t>
      </w:r>
      <w:r>
        <w:rPr>
          <w:color w:val="231F20"/>
          <w:w w:val="105"/>
        </w:rPr>
        <w:t>Kiến</w:t>
      </w:r>
      <w:r>
        <w:rPr>
          <w:color w:val="231F20"/>
          <w:spacing w:val="-4"/>
          <w:w w:val="105"/>
        </w:rPr>
        <w:t> </w:t>
      </w:r>
      <w:r>
        <w:rPr>
          <w:color w:val="231F20"/>
          <w:w w:val="105"/>
        </w:rPr>
        <w:t>Tư</w:t>
      </w:r>
      <w:r>
        <w:rPr>
          <w:color w:val="231F20"/>
          <w:spacing w:val="-4"/>
          <w:w w:val="105"/>
        </w:rPr>
        <w:t> </w:t>
      </w:r>
      <w:r>
        <w:rPr>
          <w:color w:val="231F20"/>
          <w:w w:val="105"/>
        </w:rPr>
        <w:t>phiền</w:t>
      </w:r>
      <w:r>
        <w:rPr>
          <w:color w:val="231F20"/>
          <w:spacing w:val="-4"/>
          <w:w w:val="105"/>
        </w:rPr>
        <w:t> </w:t>
      </w:r>
      <w:r>
        <w:rPr>
          <w:color w:val="231F20"/>
          <w:w w:val="105"/>
        </w:rPr>
        <w:t>não</w:t>
      </w:r>
      <w:r>
        <w:rPr>
          <w:color w:val="231F20"/>
          <w:spacing w:val="-4"/>
          <w:w w:val="105"/>
        </w:rPr>
        <w:t> </w:t>
      </w:r>
      <w:r>
        <w:rPr>
          <w:color w:val="231F20"/>
          <w:w w:val="105"/>
        </w:rPr>
        <w:t>có</w:t>
      </w:r>
      <w:r>
        <w:rPr>
          <w:color w:val="231F20"/>
          <w:spacing w:val="-4"/>
          <w:w w:val="105"/>
        </w:rPr>
        <w:t> </w:t>
      </w:r>
      <w:r>
        <w:rPr>
          <w:color w:val="231F20"/>
          <w:w w:val="105"/>
        </w:rPr>
        <w:t>5 thứ</w:t>
      </w:r>
      <w:r>
        <w:rPr>
          <w:color w:val="231F20"/>
          <w:spacing w:val="-21"/>
          <w:w w:val="105"/>
        </w:rPr>
        <w:t> </w:t>
      </w:r>
      <w:r>
        <w:rPr>
          <w:color w:val="231F20"/>
          <w:w w:val="105"/>
        </w:rPr>
        <w:t>Kiến</w:t>
      </w:r>
      <w:r>
        <w:rPr>
          <w:color w:val="231F20"/>
          <w:spacing w:val="-22"/>
          <w:w w:val="105"/>
        </w:rPr>
        <w:t> </w:t>
      </w:r>
      <w:r>
        <w:rPr>
          <w:color w:val="231F20"/>
          <w:w w:val="105"/>
        </w:rPr>
        <w:t>Hoặc,</w:t>
      </w:r>
      <w:r>
        <w:rPr>
          <w:color w:val="231F20"/>
          <w:spacing w:val="-21"/>
          <w:w w:val="105"/>
        </w:rPr>
        <w:t> </w:t>
      </w:r>
      <w:r>
        <w:rPr>
          <w:color w:val="231F20"/>
          <w:w w:val="105"/>
        </w:rPr>
        <w:t>đầu</w:t>
      </w:r>
      <w:r>
        <w:rPr>
          <w:color w:val="231F20"/>
          <w:spacing w:val="-22"/>
          <w:w w:val="105"/>
        </w:rPr>
        <w:t> </w:t>
      </w:r>
      <w:r>
        <w:rPr>
          <w:color w:val="231F20"/>
          <w:w w:val="105"/>
        </w:rPr>
        <w:t>tiên</w:t>
      </w:r>
      <w:r>
        <w:rPr>
          <w:color w:val="231F20"/>
          <w:spacing w:val="-22"/>
          <w:w w:val="105"/>
        </w:rPr>
        <w:t> </w:t>
      </w:r>
      <w:r>
        <w:rPr>
          <w:color w:val="231F20"/>
          <w:w w:val="105"/>
        </w:rPr>
        <w:t>là</w:t>
      </w:r>
      <w:r>
        <w:rPr>
          <w:color w:val="231F20"/>
          <w:spacing w:val="-21"/>
          <w:w w:val="105"/>
        </w:rPr>
        <w:t> </w:t>
      </w:r>
      <w:r>
        <w:rPr>
          <w:color w:val="231F20"/>
          <w:w w:val="105"/>
        </w:rPr>
        <w:t>Thân</w:t>
      </w:r>
      <w:r>
        <w:rPr>
          <w:color w:val="231F20"/>
          <w:spacing w:val="-21"/>
          <w:w w:val="105"/>
        </w:rPr>
        <w:t> </w:t>
      </w:r>
      <w:r>
        <w:rPr>
          <w:color w:val="231F20"/>
          <w:w w:val="105"/>
        </w:rPr>
        <w:t>Kiến,</w:t>
      </w:r>
      <w:r>
        <w:rPr>
          <w:color w:val="231F20"/>
          <w:spacing w:val="-22"/>
          <w:w w:val="105"/>
        </w:rPr>
        <w:t> </w:t>
      </w:r>
      <w:r>
        <w:rPr>
          <w:color w:val="231F20"/>
          <w:w w:val="105"/>
        </w:rPr>
        <w:t>chấp</w:t>
      </w:r>
      <w:r>
        <w:rPr>
          <w:color w:val="231F20"/>
          <w:spacing w:val="-21"/>
          <w:w w:val="105"/>
        </w:rPr>
        <w:t> </w:t>
      </w:r>
      <w:r>
        <w:rPr>
          <w:color w:val="231F20"/>
          <w:w w:val="105"/>
        </w:rPr>
        <w:t>chặt</w:t>
      </w:r>
      <w:r>
        <w:rPr>
          <w:color w:val="231F20"/>
          <w:spacing w:val="-21"/>
          <w:w w:val="105"/>
        </w:rPr>
        <w:t> </w:t>
      </w:r>
      <w:r>
        <w:rPr>
          <w:color w:val="231F20"/>
          <w:w w:val="105"/>
        </w:rPr>
        <w:t>cái</w:t>
      </w:r>
      <w:r>
        <w:rPr>
          <w:color w:val="231F20"/>
          <w:spacing w:val="-21"/>
          <w:w w:val="105"/>
        </w:rPr>
        <w:t> </w:t>
      </w:r>
      <w:r>
        <w:rPr>
          <w:color w:val="231F20"/>
          <w:w w:val="105"/>
        </w:rPr>
        <w:t>thân</w:t>
      </w:r>
      <w:r>
        <w:rPr>
          <w:color w:val="231F20"/>
          <w:spacing w:val="-21"/>
          <w:w w:val="105"/>
        </w:rPr>
        <w:t> </w:t>
      </w:r>
      <w:r>
        <w:rPr>
          <w:color w:val="231F20"/>
          <w:w w:val="105"/>
        </w:rPr>
        <w:t>này là ta. Hết thảy đều vì cái thân ta mà suy nghĩ, hỏng rồi! Tự tư,</w:t>
      </w:r>
      <w:r>
        <w:rPr>
          <w:color w:val="231F20"/>
          <w:spacing w:val="-7"/>
          <w:w w:val="105"/>
        </w:rPr>
        <w:t> </w:t>
      </w:r>
      <w:r>
        <w:rPr>
          <w:color w:val="231F20"/>
          <w:w w:val="105"/>
        </w:rPr>
        <w:t>tự</w:t>
      </w:r>
      <w:r>
        <w:rPr>
          <w:color w:val="231F20"/>
          <w:spacing w:val="-7"/>
          <w:w w:val="105"/>
        </w:rPr>
        <w:t> </w:t>
      </w:r>
      <w:r>
        <w:rPr>
          <w:color w:val="231F20"/>
          <w:w w:val="105"/>
        </w:rPr>
        <w:t>lợi,</w:t>
      </w:r>
      <w:r>
        <w:rPr>
          <w:color w:val="231F20"/>
          <w:spacing w:val="-7"/>
          <w:w w:val="105"/>
        </w:rPr>
        <w:t> </w:t>
      </w:r>
      <w:r>
        <w:rPr>
          <w:color w:val="231F20"/>
          <w:w w:val="105"/>
        </w:rPr>
        <w:t>tiếng</w:t>
      </w:r>
      <w:r>
        <w:rPr>
          <w:color w:val="231F20"/>
          <w:spacing w:val="-7"/>
          <w:w w:val="105"/>
        </w:rPr>
        <w:t> </w:t>
      </w:r>
      <w:r>
        <w:rPr>
          <w:color w:val="231F20"/>
          <w:w w:val="105"/>
        </w:rPr>
        <w:t>tăm,</w:t>
      </w:r>
      <w:r>
        <w:rPr>
          <w:color w:val="231F20"/>
          <w:spacing w:val="-7"/>
          <w:w w:val="105"/>
        </w:rPr>
        <w:t> </w:t>
      </w:r>
      <w:r>
        <w:rPr>
          <w:color w:val="231F20"/>
          <w:w w:val="105"/>
        </w:rPr>
        <w:t>lợi</w:t>
      </w:r>
      <w:r>
        <w:rPr>
          <w:color w:val="231F20"/>
          <w:spacing w:val="-7"/>
          <w:w w:val="105"/>
        </w:rPr>
        <w:t> </w:t>
      </w:r>
      <w:r>
        <w:rPr>
          <w:color w:val="231F20"/>
          <w:w w:val="105"/>
        </w:rPr>
        <w:t>dưỡng,</w:t>
      </w:r>
      <w:r>
        <w:rPr>
          <w:color w:val="231F20"/>
          <w:spacing w:val="-6"/>
          <w:w w:val="105"/>
        </w:rPr>
        <w:t> </w:t>
      </w:r>
      <w:r>
        <w:rPr>
          <w:color w:val="231F20"/>
          <w:w w:val="105"/>
        </w:rPr>
        <w:t>ngũ</w:t>
      </w:r>
      <w:r>
        <w:rPr>
          <w:color w:val="231F20"/>
          <w:spacing w:val="-6"/>
          <w:w w:val="105"/>
        </w:rPr>
        <w:t> </w:t>
      </w:r>
      <w:r>
        <w:rPr>
          <w:color w:val="231F20"/>
          <w:w w:val="105"/>
        </w:rPr>
        <w:t>dục,</w:t>
      </w:r>
      <w:r>
        <w:rPr>
          <w:color w:val="231F20"/>
          <w:spacing w:val="-6"/>
          <w:w w:val="105"/>
        </w:rPr>
        <w:t> </w:t>
      </w:r>
      <w:r>
        <w:rPr>
          <w:color w:val="231F20"/>
          <w:w w:val="105"/>
        </w:rPr>
        <w:t>lục</w:t>
      </w:r>
      <w:r>
        <w:rPr>
          <w:color w:val="231F20"/>
          <w:spacing w:val="-7"/>
          <w:w w:val="105"/>
        </w:rPr>
        <w:t> </w:t>
      </w:r>
      <w:r>
        <w:rPr>
          <w:color w:val="231F20"/>
          <w:w w:val="105"/>
        </w:rPr>
        <w:t>trần,</w:t>
      </w:r>
      <w:r>
        <w:rPr>
          <w:color w:val="231F20"/>
          <w:spacing w:val="-7"/>
          <w:w w:val="105"/>
        </w:rPr>
        <w:t> </w:t>
      </w:r>
      <w:r>
        <w:rPr>
          <w:color w:val="231F20"/>
          <w:w w:val="105"/>
        </w:rPr>
        <w:t>tham,</w:t>
      </w:r>
      <w:r>
        <w:rPr>
          <w:color w:val="231F20"/>
          <w:spacing w:val="-7"/>
          <w:w w:val="105"/>
        </w:rPr>
        <w:t> </w:t>
      </w:r>
      <w:r>
        <w:rPr>
          <w:color w:val="231F20"/>
          <w:w w:val="105"/>
        </w:rPr>
        <w:t>sân, si, mạn, toàn bộ dấy lên, làm sao có thể hòa hợp với người khác? Vì thế, đừng chấp trước thân này là ta nữa, đừng đối lập</w:t>
      </w:r>
      <w:r>
        <w:rPr>
          <w:color w:val="231F20"/>
          <w:spacing w:val="-1"/>
          <w:w w:val="105"/>
        </w:rPr>
        <w:t> </w:t>
      </w:r>
      <w:r>
        <w:rPr>
          <w:color w:val="231F20"/>
          <w:w w:val="105"/>
        </w:rPr>
        <w:t>với</w:t>
      </w:r>
      <w:r>
        <w:rPr>
          <w:color w:val="231F20"/>
          <w:spacing w:val="-1"/>
          <w:w w:val="105"/>
        </w:rPr>
        <w:t> </w:t>
      </w:r>
      <w:r>
        <w:rPr>
          <w:color w:val="231F20"/>
          <w:w w:val="105"/>
        </w:rPr>
        <w:t>người</w:t>
      </w:r>
      <w:r>
        <w:rPr>
          <w:color w:val="231F20"/>
          <w:spacing w:val="-1"/>
          <w:w w:val="105"/>
        </w:rPr>
        <w:t> </w:t>
      </w:r>
      <w:r>
        <w:rPr>
          <w:color w:val="231F20"/>
          <w:w w:val="105"/>
        </w:rPr>
        <w:t>khác</w:t>
      </w:r>
      <w:r>
        <w:rPr>
          <w:color w:val="231F20"/>
          <w:spacing w:val="-1"/>
          <w:w w:val="105"/>
        </w:rPr>
        <w:t> </w:t>
      </w:r>
      <w:r>
        <w:rPr>
          <w:color w:val="231F20"/>
          <w:w w:val="105"/>
        </w:rPr>
        <w:t>nữa.</w:t>
      </w:r>
      <w:r>
        <w:rPr>
          <w:color w:val="231F20"/>
          <w:spacing w:val="-1"/>
          <w:w w:val="105"/>
        </w:rPr>
        <w:t> </w:t>
      </w:r>
      <w:r>
        <w:rPr>
          <w:color w:val="231F20"/>
          <w:w w:val="105"/>
        </w:rPr>
        <w:t>Không</w:t>
      </w:r>
      <w:r>
        <w:rPr>
          <w:color w:val="231F20"/>
          <w:spacing w:val="-1"/>
          <w:w w:val="105"/>
        </w:rPr>
        <w:t> </w:t>
      </w:r>
      <w:r>
        <w:rPr>
          <w:color w:val="231F20"/>
          <w:w w:val="105"/>
        </w:rPr>
        <w:t>chỉ</w:t>
      </w:r>
      <w:r>
        <w:rPr>
          <w:color w:val="231F20"/>
          <w:spacing w:val="-1"/>
          <w:w w:val="105"/>
        </w:rPr>
        <w:t> </w:t>
      </w:r>
      <w:r>
        <w:rPr>
          <w:color w:val="231F20"/>
          <w:w w:val="105"/>
        </w:rPr>
        <w:t>chẳng đối</w:t>
      </w:r>
      <w:r>
        <w:rPr>
          <w:color w:val="231F20"/>
          <w:spacing w:val="-1"/>
          <w:w w:val="105"/>
        </w:rPr>
        <w:t> </w:t>
      </w:r>
      <w:r>
        <w:rPr>
          <w:color w:val="231F20"/>
          <w:w w:val="105"/>
        </w:rPr>
        <w:t>lập</w:t>
      </w:r>
      <w:r>
        <w:rPr>
          <w:color w:val="231F20"/>
          <w:spacing w:val="-1"/>
          <w:w w:val="105"/>
        </w:rPr>
        <w:t> </w:t>
      </w:r>
      <w:r>
        <w:rPr>
          <w:color w:val="231F20"/>
          <w:w w:val="105"/>
        </w:rPr>
        <w:t>với</w:t>
      </w:r>
      <w:r>
        <w:rPr>
          <w:color w:val="231F20"/>
          <w:spacing w:val="-1"/>
          <w:w w:val="105"/>
        </w:rPr>
        <w:t> </w:t>
      </w:r>
      <w:r>
        <w:rPr>
          <w:color w:val="231F20"/>
          <w:w w:val="105"/>
        </w:rPr>
        <w:t>người khác,</w:t>
      </w:r>
      <w:r>
        <w:rPr>
          <w:color w:val="231F20"/>
          <w:spacing w:val="-13"/>
          <w:w w:val="105"/>
        </w:rPr>
        <w:t> </w:t>
      </w:r>
      <w:r>
        <w:rPr>
          <w:color w:val="231F20"/>
          <w:w w:val="105"/>
        </w:rPr>
        <w:t>mà</w:t>
      </w:r>
      <w:r>
        <w:rPr>
          <w:color w:val="231F20"/>
          <w:spacing w:val="-13"/>
          <w:w w:val="105"/>
        </w:rPr>
        <w:t> </w:t>
      </w:r>
      <w:r>
        <w:rPr>
          <w:color w:val="231F20"/>
          <w:w w:val="105"/>
        </w:rPr>
        <w:t>trong</w:t>
      </w:r>
      <w:r>
        <w:rPr>
          <w:color w:val="231F20"/>
          <w:spacing w:val="-13"/>
          <w:w w:val="105"/>
        </w:rPr>
        <w:t> </w:t>
      </w:r>
      <w:r>
        <w:rPr>
          <w:color w:val="231F20"/>
          <w:w w:val="105"/>
        </w:rPr>
        <w:t>hết</w:t>
      </w:r>
      <w:r>
        <w:rPr>
          <w:color w:val="231F20"/>
          <w:spacing w:val="-13"/>
          <w:w w:val="105"/>
        </w:rPr>
        <w:t> </w:t>
      </w:r>
      <w:r>
        <w:rPr>
          <w:color w:val="231F20"/>
          <w:w w:val="105"/>
        </w:rPr>
        <w:t>thảy</w:t>
      </w:r>
      <w:r>
        <w:rPr>
          <w:color w:val="231F20"/>
          <w:spacing w:val="-13"/>
          <w:w w:val="105"/>
        </w:rPr>
        <w:t> </w:t>
      </w:r>
      <w:r>
        <w:rPr>
          <w:color w:val="231F20"/>
          <w:w w:val="105"/>
        </w:rPr>
        <w:t>mọi</w:t>
      </w:r>
      <w:r>
        <w:rPr>
          <w:color w:val="231F20"/>
          <w:spacing w:val="-13"/>
          <w:w w:val="105"/>
        </w:rPr>
        <w:t> </w:t>
      </w:r>
      <w:r>
        <w:rPr>
          <w:color w:val="231F20"/>
          <w:w w:val="105"/>
        </w:rPr>
        <w:t>sự</w:t>
      </w:r>
      <w:r>
        <w:rPr>
          <w:color w:val="231F20"/>
          <w:spacing w:val="-12"/>
          <w:w w:val="105"/>
        </w:rPr>
        <w:t> </w:t>
      </w:r>
      <w:r>
        <w:rPr>
          <w:color w:val="231F20"/>
          <w:w w:val="105"/>
        </w:rPr>
        <w:t>đều</w:t>
      </w:r>
      <w:r>
        <w:rPr>
          <w:color w:val="231F20"/>
          <w:spacing w:val="-13"/>
          <w:w w:val="105"/>
        </w:rPr>
        <w:t> </w:t>
      </w:r>
      <w:r>
        <w:rPr>
          <w:color w:val="231F20"/>
          <w:w w:val="105"/>
        </w:rPr>
        <w:t>chẳng</w:t>
      </w:r>
      <w:r>
        <w:rPr>
          <w:color w:val="231F20"/>
          <w:spacing w:val="-13"/>
          <w:w w:val="105"/>
        </w:rPr>
        <w:t> </w:t>
      </w:r>
      <w:r>
        <w:rPr>
          <w:color w:val="231F20"/>
          <w:w w:val="105"/>
        </w:rPr>
        <w:t>đối</w:t>
      </w:r>
      <w:r>
        <w:rPr>
          <w:color w:val="231F20"/>
          <w:spacing w:val="-13"/>
          <w:w w:val="105"/>
        </w:rPr>
        <w:t> </w:t>
      </w:r>
      <w:r>
        <w:rPr>
          <w:color w:val="231F20"/>
          <w:w w:val="105"/>
        </w:rPr>
        <w:t>lập,</w:t>
      </w:r>
      <w:r>
        <w:rPr>
          <w:color w:val="231F20"/>
          <w:spacing w:val="-13"/>
          <w:w w:val="105"/>
        </w:rPr>
        <w:t> </w:t>
      </w:r>
      <w:r>
        <w:rPr>
          <w:color w:val="231F20"/>
          <w:w w:val="105"/>
        </w:rPr>
        <w:t>chẳng</w:t>
      </w:r>
      <w:r>
        <w:rPr>
          <w:color w:val="231F20"/>
          <w:spacing w:val="-13"/>
          <w:w w:val="105"/>
        </w:rPr>
        <w:t> </w:t>
      </w:r>
      <w:r>
        <w:rPr>
          <w:color w:val="231F20"/>
          <w:w w:val="105"/>
        </w:rPr>
        <w:t>đối lập</w:t>
      </w:r>
      <w:r>
        <w:rPr>
          <w:color w:val="231F20"/>
          <w:spacing w:val="-11"/>
          <w:w w:val="105"/>
        </w:rPr>
        <w:t> </w:t>
      </w:r>
      <w:r>
        <w:rPr>
          <w:color w:val="231F20"/>
          <w:w w:val="105"/>
        </w:rPr>
        <w:t>với</w:t>
      </w:r>
      <w:r>
        <w:rPr>
          <w:color w:val="231F20"/>
          <w:spacing w:val="-11"/>
          <w:w w:val="105"/>
        </w:rPr>
        <w:t> </w:t>
      </w:r>
      <w:r>
        <w:rPr>
          <w:color w:val="231F20"/>
          <w:w w:val="105"/>
        </w:rPr>
        <w:t>vạn</w:t>
      </w:r>
      <w:r>
        <w:rPr>
          <w:color w:val="231F20"/>
          <w:spacing w:val="-11"/>
          <w:w w:val="105"/>
        </w:rPr>
        <w:t> </w:t>
      </w:r>
      <w:r>
        <w:rPr>
          <w:color w:val="231F20"/>
          <w:w w:val="105"/>
        </w:rPr>
        <w:t>vật</w:t>
      </w:r>
      <w:r>
        <w:rPr>
          <w:color w:val="231F20"/>
          <w:spacing w:val="-11"/>
          <w:w w:val="105"/>
        </w:rPr>
        <w:t> </w:t>
      </w:r>
      <w:r>
        <w:rPr>
          <w:color w:val="231F20"/>
          <w:w w:val="105"/>
        </w:rPr>
        <w:t>trong</w:t>
      </w:r>
      <w:r>
        <w:rPr>
          <w:color w:val="231F20"/>
          <w:spacing w:val="-11"/>
          <w:w w:val="105"/>
        </w:rPr>
        <w:t> </w:t>
      </w:r>
      <w:r>
        <w:rPr>
          <w:color w:val="231F20"/>
          <w:w w:val="105"/>
        </w:rPr>
        <w:t>trời</w:t>
      </w:r>
      <w:r>
        <w:rPr>
          <w:color w:val="231F20"/>
          <w:spacing w:val="-10"/>
          <w:w w:val="105"/>
        </w:rPr>
        <w:t> </w:t>
      </w:r>
      <w:r>
        <w:rPr>
          <w:color w:val="231F20"/>
          <w:w w:val="105"/>
        </w:rPr>
        <w:t>đất.</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phá</w:t>
      </w:r>
      <w:r>
        <w:rPr>
          <w:color w:val="231F20"/>
          <w:spacing w:val="-11"/>
          <w:w w:val="105"/>
        </w:rPr>
        <w:t> </w:t>
      </w:r>
      <w:r>
        <w:rPr>
          <w:color w:val="231F20"/>
          <w:w w:val="105"/>
        </w:rPr>
        <w:t>Biên</w:t>
      </w:r>
      <w:r>
        <w:rPr>
          <w:color w:val="231F20"/>
          <w:spacing w:val="-11"/>
          <w:w w:val="105"/>
        </w:rPr>
        <w:t> </w:t>
      </w:r>
      <w:r>
        <w:rPr>
          <w:color w:val="231F20"/>
          <w:w w:val="105"/>
        </w:rPr>
        <w:t>Kiến.</w:t>
      </w:r>
      <w:r>
        <w:rPr>
          <w:color w:val="231F20"/>
          <w:spacing w:val="-11"/>
          <w:w w:val="105"/>
        </w:rPr>
        <w:t> </w:t>
      </w:r>
      <w:r>
        <w:rPr>
          <w:color w:val="231F20"/>
          <w:w w:val="105"/>
        </w:rPr>
        <w:t>Sau</w:t>
      </w:r>
      <w:r>
        <w:rPr>
          <w:color w:val="231F20"/>
          <w:spacing w:val="-8"/>
          <w:w w:val="105"/>
        </w:rPr>
        <w:t> </w:t>
      </w:r>
      <w:r>
        <w:rPr>
          <w:color w:val="231F20"/>
          <w:w w:val="105"/>
        </w:rPr>
        <w:t>đấy, lại phá Thành Kiến.</w:t>
      </w:r>
    </w:p>
    <w:p>
      <w:pPr>
        <w:pStyle w:val="BodyText"/>
        <w:spacing w:line="283" w:lineRule="auto" w:before="123"/>
        <w:ind w:left="397" w:right="112" w:firstLine="453"/>
      </w:pPr>
      <w:r>
        <w:rPr>
          <w:color w:val="231F20"/>
          <w:w w:val="110"/>
        </w:rPr>
        <w:t>Chúng ta nói người nào đó thành kiến rất sâu, ta nghĩ như</w:t>
      </w:r>
      <w:r>
        <w:rPr>
          <w:color w:val="231F20"/>
          <w:spacing w:val="-24"/>
          <w:w w:val="110"/>
        </w:rPr>
        <w:t> </w:t>
      </w:r>
      <w:r>
        <w:rPr>
          <w:color w:val="231F20"/>
          <w:w w:val="110"/>
        </w:rPr>
        <w:t>vậy.</w:t>
      </w:r>
      <w:r>
        <w:rPr>
          <w:color w:val="231F20"/>
          <w:spacing w:val="-23"/>
          <w:w w:val="110"/>
        </w:rPr>
        <w:t> </w:t>
      </w:r>
      <w:r>
        <w:rPr>
          <w:color w:val="231F20"/>
          <w:w w:val="110"/>
        </w:rPr>
        <w:t>Ta</w:t>
      </w:r>
      <w:r>
        <w:rPr>
          <w:color w:val="231F20"/>
          <w:spacing w:val="-24"/>
          <w:w w:val="110"/>
        </w:rPr>
        <w:t> </w:t>
      </w:r>
      <w:r>
        <w:rPr>
          <w:color w:val="231F20"/>
          <w:w w:val="110"/>
        </w:rPr>
        <w:t>cho</w:t>
      </w:r>
      <w:r>
        <w:rPr>
          <w:color w:val="231F20"/>
          <w:spacing w:val="-23"/>
          <w:w w:val="110"/>
        </w:rPr>
        <w:t> </w:t>
      </w:r>
      <w:r>
        <w:rPr>
          <w:color w:val="231F20"/>
          <w:w w:val="110"/>
        </w:rPr>
        <w:t>là</w:t>
      </w:r>
      <w:r>
        <w:rPr>
          <w:color w:val="231F20"/>
          <w:spacing w:val="-23"/>
          <w:w w:val="110"/>
        </w:rPr>
        <w:t> </w:t>
      </w:r>
      <w:r>
        <w:rPr>
          <w:color w:val="231F20"/>
          <w:w w:val="110"/>
        </w:rPr>
        <w:t>như</w:t>
      </w:r>
      <w:r>
        <w:rPr>
          <w:color w:val="231F20"/>
          <w:spacing w:val="-24"/>
          <w:w w:val="110"/>
        </w:rPr>
        <w:t> </w:t>
      </w:r>
      <w:r>
        <w:rPr>
          <w:color w:val="231F20"/>
          <w:w w:val="110"/>
        </w:rPr>
        <w:t>vậy</w:t>
      </w:r>
      <w:r>
        <w:rPr>
          <w:color w:val="231F20"/>
          <w:spacing w:val="-23"/>
          <w:w w:val="110"/>
        </w:rPr>
        <w:t> </w:t>
      </w:r>
      <w:r>
        <w:rPr>
          <w:color w:val="231F20"/>
          <w:w w:val="110"/>
        </w:rPr>
        <w:t>thì</w:t>
      </w:r>
      <w:r>
        <w:rPr>
          <w:color w:val="231F20"/>
          <w:spacing w:val="-23"/>
          <w:w w:val="110"/>
        </w:rPr>
        <w:t> </w:t>
      </w:r>
      <w:r>
        <w:rPr>
          <w:color w:val="231F20"/>
          <w:w w:val="110"/>
        </w:rPr>
        <w:t>sẽ</w:t>
      </w:r>
      <w:r>
        <w:rPr>
          <w:color w:val="231F20"/>
          <w:spacing w:val="-24"/>
          <w:w w:val="110"/>
        </w:rPr>
        <w:t> </w:t>
      </w:r>
      <w:r>
        <w:rPr>
          <w:color w:val="231F20"/>
          <w:w w:val="110"/>
        </w:rPr>
        <w:t>không</w:t>
      </w:r>
      <w:r>
        <w:rPr>
          <w:color w:val="231F20"/>
          <w:spacing w:val="-23"/>
          <w:w w:val="110"/>
        </w:rPr>
        <w:t> </w:t>
      </w:r>
      <w:r>
        <w:rPr>
          <w:color w:val="231F20"/>
          <w:w w:val="110"/>
        </w:rPr>
        <w:t>thể</w:t>
      </w:r>
      <w:r>
        <w:rPr>
          <w:color w:val="231F20"/>
          <w:spacing w:val="-24"/>
          <w:w w:val="110"/>
        </w:rPr>
        <w:t> </w:t>
      </w:r>
      <w:r>
        <w:rPr>
          <w:color w:val="231F20"/>
          <w:w w:val="110"/>
        </w:rPr>
        <w:t>tu</w:t>
      </w:r>
      <w:r>
        <w:rPr>
          <w:color w:val="231F20"/>
          <w:spacing w:val="-23"/>
          <w:w w:val="110"/>
        </w:rPr>
        <w:t> </w:t>
      </w:r>
      <w:r>
        <w:rPr>
          <w:color w:val="231F20"/>
          <w:w w:val="110"/>
        </w:rPr>
        <w:t>tùy</w:t>
      </w:r>
      <w:r>
        <w:rPr>
          <w:color w:val="231F20"/>
          <w:spacing w:val="-23"/>
          <w:w w:val="110"/>
        </w:rPr>
        <w:t> </w:t>
      </w:r>
      <w:r>
        <w:rPr>
          <w:color w:val="231F20"/>
          <w:w w:val="110"/>
        </w:rPr>
        <w:t>hỷ</w:t>
      </w:r>
      <w:r>
        <w:rPr>
          <w:color w:val="231F20"/>
          <w:spacing w:val="-24"/>
          <w:w w:val="110"/>
        </w:rPr>
        <w:t> </w:t>
      </w:r>
      <w:r>
        <w:rPr>
          <w:color w:val="231F20"/>
          <w:w w:val="110"/>
        </w:rPr>
        <w:t>công </w:t>
      </w:r>
      <w:r>
        <w:rPr>
          <w:color w:val="231F20"/>
          <w:w w:val="105"/>
        </w:rPr>
        <w:t>đức,</w:t>
      </w:r>
      <w:r>
        <w:rPr>
          <w:color w:val="231F20"/>
          <w:spacing w:val="-10"/>
          <w:w w:val="105"/>
        </w:rPr>
        <w:t> </w:t>
      </w:r>
      <w:r>
        <w:rPr>
          <w:color w:val="231F20"/>
          <w:w w:val="105"/>
        </w:rPr>
        <w:t>sẽ</w:t>
      </w:r>
      <w:r>
        <w:rPr>
          <w:color w:val="231F20"/>
          <w:spacing w:val="-9"/>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hằng</w:t>
      </w:r>
      <w:r>
        <w:rPr>
          <w:color w:val="231F20"/>
          <w:spacing w:val="-8"/>
          <w:w w:val="105"/>
        </w:rPr>
        <w:t> </w:t>
      </w:r>
      <w:r>
        <w:rPr>
          <w:color w:val="231F20"/>
          <w:w w:val="105"/>
        </w:rPr>
        <w:t>thuận</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8"/>
          <w:w w:val="105"/>
        </w:rPr>
        <w:t> </w:t>
      </w:r>
      <w:r>
        <w:rPr>
          <w:color w:val="231F20"/>
          <w:w w:val="105"/>
        </w:rPr>
        <w:t>Phải</w:t>
      </w:r>
      <w:r>
        <w:rPr>
          <w:color w:val="231F20"/>
          <w:spacing w:val="-9"/>
          <w:w w:val="105"/>
        </w:rPr>
        <w:t> </w:t>
      </w:r>
      <w:r>
        <w:rPr>
          <w:color w:val="231F20"/>
          <w:w w:val="105"/>
        </w:rPr>
        <w:t>buông</w:t>
      </w:r>
      <w:r>
        <w:rPr>
          <w:color w:val="231F20"/>
          <w:spacing w:val="-9"/>
          <w:w w:val="105"/>
        </w:rPr>
        <w:t> </w:t>
      </w:r>
      <w:r>
        <w:rPr>
          <w:color w:val="231F20"/>
          <w:spacing w:val="-2"/>
          <w:w w:val="105"/>
        </w:rPr>
        <w:t>thành</w:t>
      </w:r>
    </w:p>
    <w:p>
      <w:pPr>
        <w:spacing w:after="0" w:line="283" w:lineRule="auto"/>
        <w:sectPr>
          <w:pgSz w:w="11060" w:h="15030"/>
          <w:pgMar w:header="812" w:footer="767" w:top="1040" w:bottom="960" w:left="1020" w:right="1020"/>
        </w:sectPr>
      </w:pPr>
    </w:p>
    <w:p>
      <w:pPr>
        <w:pStyle w:val="BodyText"/>
        <w:spacing w:before="6"/>
        <w:jc w:val="left"/>
        <w:rPr>
          <w:sz w:val="22"/>
        </w:rPr>
      </w:pPr>
    </w:p>
    <w:p>
      <w:pPr>
        <w:pStyle w:val="BodyText"/>
        <w:spacing w:line="283" w:lineRule="auto" w:before="106"/>
        <w:ind w:left="113" w:right="398"/>
      </w:pPr>
      <w:r>
        <w:rPr>
          <w:color w:val="231F20"/>
          <w:w w:val="105"/>
        </w:rPr>
        <w:t>kiến</w:t>
      </w:r>
      <w:r>
        <w:rPr>
          <w:color w:val="231F20"/>
          <w:spacing w:val="-20"/>
          <w:w w:val="105"/>
        </w:rPr>
        <w:t> </w:t>
      </w:r>
      <w:r>
        <w:rPr>
          <w:color w:val="231F20"/>
          <w:w w:val="105"/>
        </w:rPr>
        <w:t>xuống,</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mới</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tu</w:t>
      </w:r>
      <w:r>
        <w:rPr>
          <w:color w:val="231F20"/>
          <w:spacing w:val="-20"/>
          <w:w w:val="105"/>
        </w:rPr>
        <w:t> </w:t>
      </w:r>
      <w:r>
        <w:rPr>
          <w:color w:val="231F20"/>
          <w:w w:val="105"/>
        </w:rPr>
        <w:t>tùy</w:t>
      </w:r>
      <w:r>
        <w:rPr>
          <w:color w:val="231F20"/>
          <w:spacing w:val="-20"/>
          <w:w w:val="105"/>
        </w:rPr>
        <w:t> </w:t>
      </w:r>
      <w:r>
        <w:rPr>
          <w:color w:val="231F20"/>
          <w:w w:val="105"/>
        </w:rPr>
        <w:t>hỷ</w:t>
      </w:r>
      <w:r>
        <w:rPr>
          <w:color w:val="231F20"/>
          <w:spacing w:val="-20"/>
          <w:w w:val="105"/>
        </w:rPr>
        <w:t> </w:t>
      </w:r>
      <w:r>
        <w:rPr>
          <w:color w:val="231F20"/>
          <w:w w:val="105"/>
        </w:rPr>
        <w:t>công</w:t>
      </w:r>
      <w:r>
        <w:rPr>
          <w:color w:val="231F20"/>
          <w:spacing w:val="-20"/>
          <w:w w:val="105"/>
        </w:rPr>
        <w:t> </w:t>
      </w:r>
      <w:r>
        <w:rPr>
          <w:color w:val="231F20"/>
          <w:w w:val="105"/>
        </w:rPr>
        <w:t>đức,</w:t>
      </w:r>
      <w:r>
        <w:rPr>
          <w:color w:val="231F20"/>
          <w:spacing w:val="-20"/>
          <w:w w:val="105"/>
        </w:rPr>
        <w:t> </w:t>
      </w:r>
      <w:r>
        <w:rPr>
          <w:color w:val="231F20"/>
          <w:w w:val="105"/>
        </w:rPr>
        <w:t>mới</w:t>
      </w:r>
      <w:r>
        <w:rPr>
          <w:color w:val="231F20"/>
          <w:spacing w:val="-20"/>
          <w:w w:val="105"/>
        </w:rPr>
        <w:t> </w:t>
      </w:r>
      <w:r>
        <w:rPr>
          <w:color w:val="231F20"/>
          <w:w w:val="105"/>
        </w:rPr>
        <w:t>có</w:t>
      </w:r>
      <w:r>
        <w:rPr>
          <w:color w:val="231F20"/>
          <w:spacing w:val="-20"/>
          <w:w w:val="105"/>
        </w:rPr>
        <w:t> </w:t>
      </w:r>
      <w:r>
        <w:rPr>
          <w:color w:val="231F20"/>
          <w:w w:val="105"/>
        </w:rPr>
        <w:t>thể tu hằng thuận chúng sinh.</w:t>
      </w:r>
    </w:p>
    <w:p>
      <w:pPr>
        <w:pStyle w:val="BodyText"/>
        <w:spacing w:line="283" w:lineRule="auto" w:before="139"/>
        <w:ind w:left="113" w:right="393" w:firstLine="453"/>
      </w:pPr>
      <w:r>
        <w:rPr>
          <w:color w:val="231F20"/>
          <w:w w:val="105"/>
        </w:rPr>
        <w:t>Đấy</w:t>
      </w:r>
      <w:r>
        <w:rPr>
          <w:color w:val="231F20"/>
          <w:spacing w:val="-15"/>
          <w:w w:val="105"/>
        </w:rPr>
        <w:t> </w:t>
      </w:r>
      <w:r>
        <w:rPr>
          <w:color w:val="231F20"/>
          <w:w w:val="105"/>
        </w:rPr>
        <w:t>mới</w:t>
      </w:r>
      <w:r>
        <w:rPr>
          <w:color w:val="231F20"/>
          <w:spacing w:val="-15"/>
          <w:w w:val="105"/>
        </w:rPr>
        <w:t> </w:t>
      </w:r>
      <w:r>
        <w:rPr>
          <w:color w:val="231F20"/>
          <w:w w:val="105"/>
        </w:rPr>
        <w:t>là</w:t>
      </w:r>
      <w:r>
        <w:rPr>
          <w:color w:val="231F20"/>
          <w:spacing w:val="-15"/>
          <w:w w:val="105"/>
        </w:rPr>
        <w:t> </w:t>
      </w:r>
      <w:r>
        <w:rPr>
          <w:color w:val="231F20"/>
          <w:w w:val="105"/>
        </w:rPr>
        <w:t>bước</w:t>
      </w:r>
      <w:r>
        <w:rPr>
          <w:color w:val="231F20"/>
          <w:spacing w:val="-15"/>
          <w:w w:val="105"/>
        </w:rPr>
        <w:t> </w:t>
      </w:r>
      <w:r>
        <w:rPr>
          <w:color w:val="231F20"/>
          <w:w w:val="105"/>
        </w:rPr>
        <w:t>đầu</w:t>
      </w:r>
      <w:r>
        <w:rPr>
          <w:color w:val="231F20"/>
          <w:spacing w:val="-14"/>
          <w:w w:val="105"/>
        </w:rPr>
        <w:t> </w:t>
      </w:r>
      <w:r>
        <w:rPr>
          <w:color w:val="231F20"/>
          <w:w w:val="105"/>
        </w:rPr>
        <w:t>để</w:t>
      </w:r>
      <w:r>
        <w:rPr>
          <w:color w:val="231F20"/>
          <w:spacing w:val="-15"/>
          <w:w w:val="105"/>
        </w:rPr>
        <w:t> </w:t>
      </w:r>
      <w:r>
        <w:rPr>
          <w:color w:val="231F20"/>
          <w:w w:val="105"/>
        </w:rPr>
        <w:t>nhập</w:t>
      </w:r>
      <w:r>
        <w:rPr>
          <w:color w:val="231F20"/>
          <w:spacing w:val="-15"/>
          <w:w w:val="105"/>
        </w:rPr>
        <w:t> </w:t>
      </w:r>
      <w:r>
        <w:rPr>
          <w:color w:val="231F20"/>
          <w:w w:val="105"/>
        </w:rPr>
        <w:t>Phật</w:t>
      </w:r>
      <w:r>
        <w:rPr>
          <w:color w:val="231F20"/>
          <w:spacing w:val="-15"/>
          <w:w w:val="105"/>
        </w:rPr>
        <w:t> </w:t>
      </w:r>
      <w:r>
        <w:rPr>
          <w:color w:val="231F20"/>
          <w:w w:val="105"/>
        </w:rPr>
        <w:t>môn.</w:t>
      </w:r>
      <w:r>
        <w:rPr>
          <w:color w:val="231F20"/>
          <w:spacing w:val="-15"/>
          <w:w w:val="105"/>
        </w:rPr>
        <w:t> </w:t>
      </w:r>
      <w:r>
        <w:rPr>
          <w:color w:val="231F20"/>
          <w:w w:val="105"/>
        </w:rPr>
        <w:t>Trong</w:t>
      </w:r>
      <w:r>
        <w:rPr>
          <w:color w:val="231F20"/>
          <w:spacing w:val="-15"/>
          <w:w w:val="105"/>
        </w:rPr>
        <w:t> </w:t>
      </w:r>
      <w:r>
        <w:rPr>
          <w:color w:val="231F20"/>
          <w:w w:val="105"/>
        </w:rPr>
        <w:t>Tiểu</w:t>
      </w:r>
      <w:r>
        <w:rPr>
          <w:color w:val="231F20"/>
          <w:spacing w:val="-15"/>
          <w:w w:val="105"/>
        </w:rPr>
        <w:t> </w:t>
      </w:r>
      <w:r>
        <w:rPr>
          <w:color w:val="231F20"/>
          <w:w w:val="105"/>
        </w:rPr>
        <w:t>thừa là Tu Đà Hoàn, trong Đại thừa là địa vị Sơ Tín Bồ tát trong kinh </w:t>
      </w:r>
      <w:r>
        <w:rPr>
          <w:i/>
          <w:color w:val="231F20"/>
          <w:w w:val="105"/>
        </w:rPr>
        <w:t>Hoa Nghiêm</w:t>
      </w:r>
      <w:r>
        <w:rPr>
          <w:color w:val="231F20"/>
          <w:w w:val="105"/>
        </w:rPr>
        <w:t>. Tuy mới nhập môn, nhưng công đức ấy chẳng</w:t>
      </w:r>
      <w:r>
        <w:rPr>
          <w:color w:val="231F20"/>
          <w:spacing w:val="-21"/>
          <w:w w:val="105"/>
        </w:rPr>
        <w:t> </w:t>
      </w:r>
      <w:r>
        <w:rPr>
          <w:color w:val="231F20"/>
          <w:w w:val="105"/>
        </w:rPr>
        <w:t>thể</w:t>
      </w:r>
      <w:r>
        <w:rPr>
          <w:color w:val="231F20"/>
          <w:spacing w:val="-21"/>
          <w:w w:val="105"/>
        </w:rPr>
        <w:t> </w:t>
      </w:r>
      <w:r>
        <w:rPr>
          <w:color w:val="231F20"/>
          <w:w w:val="105"/>
        </w:rPr>
        <w:t>nghĩ</w:t>
      </w:r>
      <w:r>
        <w:rPr>
          <w:color w:val="231F20"/>
          <w:spacing w:val="-21"/>
          <w:w w:val="105"/>
        </w:rPr>
        <w:t> </w:t>
      </w:r>
      <w:r>
        <w:rPr>
          <w:color w:val="231F20"/>
          <w:w w:val="105"/>
        </w:rPr>
        <w:t>bàn,</w:t>
      </w:r>
      <w:r>
        <w:rPr>
          <w:color w:val="231F20"/>
          <w:spacing w:val="-21"/>
          <w:w w:val="105"/>
        </w:rPr>
        <w:t> </w:t>
      </w:r>
      <w:r>
        <w:rPr>
          <w:color w:val="231F20"/>
          <w:w w:val="105"/>
        </w:rPr>
        <w:t>cho</w:t>
      </w:r>
      <w:r>
        <w:rPr>
          <w:color w:val="231F20"/>
          <w:spacing w:val="-21"/>
          <w:w w:val="105"/>
        </w:rPr>
        <w:t> </w:t>
      </w:r>
      <w:r>
        <w:rPr>
          <w:color w:val="231F20"/>
          <w:w w:val="105"/>
        </w:rPr>
        <w:t>nên</w:t>
      </w:r>
      <w:r>
        <w:rPr>
          <w:color w:val="231F20"/>
          <w:spacing w:val="-21"/>
          <w:w w:val="105"/>
        </w:rPr>
        <w:t> </w:t>
      </w:r>
      <w:r>
        <w:rPr>
          <w:color w:val="231F20"/>
          <w:w w:val="105"/>
        </w:rPr>
        <w:t>được</w:t>
      </w:r>
      <w:r>
        <w:rPr>
          <w:color w:val="231F20"/>
          <w:spacing w:val="-21"/>
          <w:w w:val="105"/>
        </w:rPr>
        <w:t> </w:t>
      </w:r>
      <w:r>
        <w:rPr>
          <w:color w:val="231F20"/>
          <w:w w:val="105"/>
        </w:rPr>
        <w:t>hết</w:t>
      </w:r>
      <w:r>
        <w:rPr>
          <w:color w:val="231F20"/>
          <w:spacing w:val="-21"/>
          <w:w w:val="105"/>
        </w:rPr>
        <w:t> </w:t>
      </w:r>
      <w:r>
        <w:rPr>
          <w:color w:val="231F20"/>
          <w:w w:val="105"/>
        </w:rPr>
        <w:t>thảy</w:t>
      </w:r>
      <w:r>
        <w:rPr>
          <w:color w:val="231F20"/>
          <w:spacing w:val="-21"/>
          <w:w w:val="105"/>
        </w:rPr>
        <w:t> </w:t>
      </w:r>
      <w:r>
        <w:rPr>
          <w:color w:val="231F20"/>
          <w:w w:val="105"/>
        </w:rPr>
        <w:t>chư</w:t>
      </w:r>
      <w:r>
        <w:rPr>
          <w:color w:val="231F20"/>
          <w:spacing w:val="-21"/>
          <w:w w:val="105"/>
        </w:rPr>
        <w:t> </w:t>
      </w:r>
      <w:r>
        <w:rPr>
          <w:color w:val="231F20"/>
          <w:w w:val="105"/>
        </w:rPr>
        <w:t>Phật</w:t>
      </w:r>
      <w:r>
        <w:rPr>
          <w:color w:val="231F20"/>
          <w:spacing w:val="-21"/>
          <w:w w:val="105"/>
        </w:rPr>
        <w:t> </w:t>
      </w:r>
      <w:r>
        <w:rPr>
          <w:color w:val="231F20"/>
          <w:w w:val="105"/>
        </w:rPr>
        <w:t>hộ</w:t>
      </w:r>
      <w:r>
        <w:rPr>
          <w:color w:val="231F20"/>
          <w:spacing w:val="-21"/>
          <w:w w:val="105"/>
        </w:rPr>
        <w:t> </w:t>
      </w:r>
      <w:r>
        <w:rPr>
          <w:color w:val="231F20"/>
          <w:w w:val="105"/>
        </w:rPr>
        <w:t>niệm. Quý vị thật sự là đệ tử của Phật, lẽ nào Phật chẳng quan tâm đến quý vị? Trời, rồng ủng hộ, quỷ thần tôn kính. Một Tăng đoàn như vậy xuất hiện, nơi ấy thật có phúc! Có bốn năm người thật sự chịu làm như vậy hay chăng? Bỏ mình vì người, khởi tâm động niệm đều mong cho chính pháp của Thích Ca Như Lai được tồn tại lâu dài, khởi tâm động niệm</w:t>
      </w:r>
      <w:r>
        <w:rPr>
          <w:color w:val="231F20"/>
          <w:spacing w:val="-17"/>
          <w:w w:val="105"/>
        </w:rPr>
        <w:t> </w:t>
      </w:r>
      <w:r>
        <w:rPr>
          <w:color w:val="231F20"/>
          <w:w w:val="105"/>
        </w:rPr>
        <w:t>luôn</w:t>
      </w:r>
      <w:r>
        <w:rPr>
          <w:color w:val="231F20"/>
          <w:spacing w:val="-17"/>
          <w:w w:val="105"/>
        </w:rPr>
        <w:t> </w:t>
      </w:r>
      <w:r>
        <w:rPr>
          <w:color w:val="231F20"/>
          <w:w w:val="105"/>
        </w:rPr>
        <w:t>vì</w:t>
      </w:r>
      <w:r>
        <w:rPr>
          <w:color w:val="231F20"/>
          <w:spacing w:val="-17"/>
          <w:w w:val="105"/>
        </w:rPr>
        <w:t> </w:t>
      </w:r>
      <w:r>
        <w:rPr>
          <w:color w:val="231F20"/>
          <w:w w:val="105"/>
        </w:rPr>
        <w:t>hết</w:t>
      </w:r>
      <w:r>
        <w:rPr>
          <w:color w:val="231F20"/>
          <w:spacing w:val="-17"/>
          <w:w w:val="105"/>
        </w:rPr>
        <w:t> </w:t>
      </w:r>
      <w:r>
        <w:rPr>
          <w:color w:val="231F20"/>
          <w:w w:val="105"/>
        </w:rPr>
        <w:t>thảy</w:t>
      </w:r>
      <w:r>
        <w:rPr>
          <w:color w:val="231F20"/>
          <w:spacing w:val="-17"/>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khổ</w:t>
      </w:r>
      <w:r>
        <w:rPr>
          <w:color w:val="231F20"/>
          <w:spacing w:val="-18"/>
          <w:w w:val="105"/>
        </w:rPr>
        <w:t> </w:t>
      </w:r>
      <w:r>
        <w:rPr>
          <w:color w:val="231F20"/>
          <w:w w:val="105"/>
        </w:rPr>
        <w:t>nạn</w:t>
      </w:r>
      <w:r>
        <w:rPr>
          <w:color w:val="231F20"/>
          <w:spacing w:val="-17"/>
          <w:w w:val="105"/>
        </w:rPr>
        <w:t> </w:t>
      </w:r>
      <w:r>
        <w:rPr>
          <w:color w:val="231F20"/>
          <w:w w:val="105"/>
        </w:rPr>
        <w:t>trong</w:t>
      </w:r>
      <w:r>
        <w:rPr>
          <w:color w:val="231F20"/>
          <w:spacing w:val="-17"/>
          <w:w w:val="105"/>
        </w:rPr>
        <w:t> </w:t>
      </w:r>
      <w:r>
        <w:rPr>
          <w:color w:val="231F20"/>
          <w:w w:val="105"/>
        </w:rPr>
        <w:t>thế</w:t>
      </w:r>
      <w:r>
        <w:rPr>
          <w:color w:val="231F20"/>
          <w:spacing w:val="-18"/>
          <w:w w:val="105"/>
        </w:rPr>
        <w:t> </w:t>
      </w:r>
      <w:r>
        <w:rPr>
          <w:color w:val="231F20"/>
          <w:w w:val="105"/>
        </w:rPr>
        <w:t>gian</w:t>
      </w:r>
      <w:r>
        <w:rPr>
          <w:color w:val="231F20"/>
          <w:spacing w:val="-17"/>
          <w:w w:val="105"/>
        </w:rPr>
        <w:t> </w:t>
      </w:r>
      <w:r>
        <w:rPr>
          <w:color w:val="231F20"/>
          <w:w w:val="105"/>
        </w:rPr>
        <w:t>này, đừng nghĩ tới chính mình, quên đi bản thân thì mới có thể thực hiện Lục Hòa Kính.</w:t>
      </w:r>
    </w:p>
    <w:p>
      <w:pPr>
        <w:pStyle w:val="BodyText"/>
        <w:spacing w:line="283" w:lineRule="auto" w:before="124"/>
        <w:ind w:left="113" w:right="391" w:firstLine="453"/>
      </w:pP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tai</w:t>
      </w:r>
      <w:r>
        <w:rPr>
          <w:color w:val="231F20"/>
          <w:spacing w:val="-6"/>
          <w:w w:val="105"/>
        </w:rPr>
        <w:t> </w:t>
      </w:r>
      <w:r>
        <w:rPr>
          <w:color w:val="231F20"/>
          <w:w w:val="105"/>
        </w:rPr>
        <w:t>nạn</w:t>
      </w:r>
      <w:r>
        <w:rPr>
          <w:color w:val="231F20"/>
          <w:spacing w:val="-6"/>
          <w:w w:val="105"/>
        </w:rPr>
        <w:t> </w:t>
      </w:r>
      <w:r>
        <w:rPr>
          <w:color w:val="231F20"/>
          <w:w w:val="105"/>
        </w:rPr>
        <w:t>hiện</w:t>
      </w:r>
      <w:r>
        <w:rPr>
          <w:color w:val="231F20"/>
          <w:spacing w:val="-6"/>
          <w:w w:val="105"/>
        </w:rPr>
        <w:t> </w:t>
      </w:r>
      <w:r>
        <w:rPr>
          <w:color w:val="231F20"/>
          <w:w w:val="105"/>
        </w:rPr>
        <w:t>tiền,</w:t>
      </w:r>
      <w:r>
        <w:rPr>
          <w:color w:val="231F20"/>
          <w:spacing w:val="-6"/>
          <w:w w:val="105"/>
        </w:rPr>
        <w:t> </w:t>
      </w:r>
      <w:r>
        <w:rPr>
          <w:color w:val="231F20"/>
          <w:w w:val="105"/>
        </w:rPr>
        <w:t>tôi</w:t>
      </w:r>
      <w:r>
        <w:rPr>
          <w:color w:val="231F20"/>
          <w:spacing w:val="-4"/>
          <w:w w:val="105"/>
        </w:rPr>
        <w:t> </w:t>
      </w:r>
      <w:r>
        <w:rPr>
          <w:color w:val="231F20"/>
          <w:w w:val="105"/>
        </w:rPr>
        <w:t>đã</w:t>
      </w:r>
      <w:r>
        <w:rPr>
          <w:color w:val="231F20"/>
          <w:spacing w:val="-6"/>
          <w:w w:val="105"/>
        </w:rPr>
        <w:t> </w:t>
      </w:r>
      <w:r>
        <w:rPr>
          <w:color w:val="231F20"/>
          <w:w w:val="105"/>
        </w:rPr>
        <w:t>nói</w:t>
      </w:r>
      <w:r>
        <w:rPr>
          <w:color w:val="231F20"/>
          <w:spacing w:val="-6"/>
          <w:w w:val="105"/>
        </w:rPr>
        <w:t> </w:t>
      </w:r>
      <w:r>
        <w:rPr>
          <w:color w:val="231F20"/>
          <w:w w:val="105"/>
        </w:rPr>
        <w:t>với</w:t>
      </w:r>
      <w:r>
        <w:rPr>
          <w:color w:val="231F20"/>
          <w:spacing w:val="-6"/>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Cư sĩ</w:t>
      </w:r>
      <w:r>
        <w:rPr>
          <w:color w:val="231F20"/>
          <w:spacing w:val="-23"/>
          <w:w w:val="105"/>
        </w:rPr>
        <w:t> </w:t>
      </w:r>
      <w:r>
        <w:rPr>
          <w:color w:val="231F20"/>
          <w:w w:val="105"/>
        </w:rPr>
        <w:t>Lưu</w:t>
      </w:r>
      <w:r>
        <w:rPr>
          <w:color w:val="231F20"/>
          <w:spacing w:val="-22"/>
          <w:w w:val="105"/>
        </w:rPr>
        <w:t> </w:t>
      </w:r>
      <w:r>
        <w:rPr>
          <w:color w:val="231F20"/>
          <w:w w:val="105"/>
        </w:rPr>
        <w:t>Tố</w:t>
      </w:r>
      <w:r>
        <w:rPr>
          <w:color w:val="231F20"/>
          <w:spacing w:val="-22"/>
          <w:w w:val="105"/>
        </w:rPr>
        <w:t> </w:t>
      </w:r>
      <w:r>
        <w:rPr>
          <w:color w:val="231F20"/>
          <w:w w:val="105"/>
        </w:rPr>
        <w:t>Vân</w:t>
      </w:r>
      <w:r>
        <w:rPr>
          <w:color w:val="231F20"/>
          <w:spacing w:val="-23"/>
          <w:w w:val="105"/>
        </w:rPr>
        <w:t> </w:t>
      </w:r>
      <w:r>
        <w:rPr>
          <w:color w:val="231F20"/>
          <w:w w:val="105"/>
        </w:rPr>
        <w:t>cũng</w:t>
      </w:r>
      <w:r>
        <w:rPr>
          <w:color w:val="231F20"/>
          <w:spacing w:val="-22"/>
          <w:w w:val="105"/>
        </w:rPr>
        <w:t> </w:t>
      </w:r>
      <w:r>
        <w:rPr>
          <w:color w:val="231F20"/>
          <w:w w:val="105"/>
        </w:rPr>
        <w:t>đã</w:t>
      </w:r>
      <w:r>
        <w:rPr>
          <w:color w:val="231F20"/>
          <w:spacing w:val="-22"/>
          <w:w w:val="105"/>
        </w:rPr>
        <w:t> </w:t>
      </w:r>
      <w:r>
        <w:rPr>
          <w:color w:val="231F20"/>
          <w:w w:val="105"/>
        </w:rPr>
        <w:t>báo</w:t>
      </w:r>
      <w:r>
        <w:rPr>
          <w:color w:val="231F20"/>
          <w:spacing w:val="-23"/>
          <w:w w:val="105"/>
        </w:rPr>
        <w:t> </w:t>
      </w:r>
      <w:r>
        <w:rPr>
          <w:color w:val="231F20"/>
          <w:w w:val="105"/>
        </w:rPr>
        <w:t>cáo</w:t>
      </w:r>
      <w:r>
        <w:rPr>
          <w:color w:val="231F20"/>
          <w:spacing w:val="-22"/>
          <w:w w:val="105"/>
        </w:rPr>
        <w:t> </w:t>
      </w:r>
      <w:r>
        <w:rPr>
          <w:color w:val="231F20"/>
          <w:w w:val="105"/>
        </w:rPr>
        <w:t>với</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rất</w:t>
      </w:r>
      <w:r>
        <w:rPr>
          <w:color w:val="231F20"/>
          <w:spacing w:val="-22"/>
          <w:w w:val="105"/>
        </w:rPr>
        <w:t> </w:t>
      </w:r>
      <w:r>
        <w:rPr>
          <w:color w:val="231F20"/>
          <w:w w:val="105"/>
        </w:rPr>
        <w:t>khó</w:t>
      </w:r>
      <w:r>
        <w:rPr>
          <w:color w:val="231F20"/>
          <w:spacing w:val="-23"/>
          <w:w w:val="105"/>
        </w:rPr>
        <w:t> </w:t>
      </w:r>
      <w:r>
        <w:rPr>
          <w:color w:val="231F20"/>
          <w:w w:val="105"/>
        </w:rPr>
        <w:t>có!</w:t>
      </w:r>
      <w:r>
        <w:rPr>
          <w:color w:val="231F20"/>
          <w:spacing w:val="-22"/>
          <w:w w:val="105"/>
        </w:rPr>
        <w:t> </w:t>
      </w:r>
      <w:r>
        <w:rPr>
          <w:color w:val="231F20"/>
          <w:w w:val="105"/>
        </w:rPr>
        <w:t>Chúng ta</w:t>
      </w:r>
      <w:r>
        <w:rPr>
          <w:color w:val="231F20"/>
          <w:spacing w:val="-12"/>
          <w:w w:val="105"/>
        </w:rPr>
        <w:t> </w:t>
      </w:r>
      <w:r>
        <w:rPr>
          <w:color w:val="231F20"/>
          <w:w w:val="105"/>
        </w:rPr>
        <w:t>phải</w:t>
      </w:r>
      <w:r>
        <w:rPr>
          <w:color w:val="231F20"/>
          <w:spacing w:val="-12"/>
          <w:w w:val="105"/>
        </w:rPr>
        <w:t> </w:t>
      </w:r>
      <w:r>
        <w:rPr>
          <w:color w:val="231F20"/>
          <w:w w:val="105"/>
        </w:rPr>
        <w:t>có</w:t>
      </w:r>
      <w:r>
        <w:rPr>
          <w:color w:val="231F20"/>
          <w:spacing w:val="-12"/>
          <w:w w:val="105"/>
        </w:rPr>
        <w:t> </w:t>
      </w:r>
      <w:r>
        <w:rPr>
          <w:color w:val="231F20"/>
          <w:w w:val="105"/>
        </w:rPr>
        <w:t>cách</w:t>
      </w:r>
      <w:r>
        <w:rPr>
          <w:color w:val="231F20"/>
          <w:spacing w:val="-12"/>
          <w:w w:val="105"/>
        </w:rPr>
        <w:t> </w:t>
      </w:r>
      <w:r>
        <w:rPr>
          <w:color w:val="231F20"/>
          <w:w w:val="105"/>
        </w:rPr>
        <w:t>nhìn</w:t>
      </w:r>
      <w:r>
        <w:rPr>
          <w:color w:val="231F20"/>
          <w:spacing w:val="-12"/>
          <w:w w:val="105"/>
        </w:rPr>
        <w:t> </w:t>
      </w:r>
      <w:r>
        <w:rPr>
          <w:color w:val="231F20"/>
          <w:w w:val="105"/>
        </w:rPr>
        <w:t>như</w:t>
      </w:r>
      <w:r>
        <w:rPr>
          <w:color w:val="231F20"/>
          <w:spacing w:val="-12"/>
          <w:w w:val="105"/>
        </w:rPr>
        <w:t> </w:t>
      </w:r>
      <w:r>
        <w:rPr>
          <w:color w:val="231F20"/>
          <w:w w:val="105"/>
        </w:rPr>
        <w:t>thế</w:t>
      </w:r>
      <w:r>
        <w:rPr>
          <w:color w:val="231F20"/>
          <w:spacing w:val="-12"/>
          <w:w w:val="105"/>
        </w:rPr>
        <w:t> </w:t>
      </w:r>
      <w:r>
        <w:rPr>
          <w:color w:val="231F20"/>
          <w:w w:val="105"/>
        </w:rPr>
        <w:t>nào?</w:t>
      </w:r>
      <w:r>
        <w:rPr>
          <w:color w:val="231F20"/>
          <w:spacing w:val="-12"/>
          <w:w w:val="105"/>
        </w:rPr>
        <w:t> </w:t>
      </w:r>
      <w:r>
        <w:rPr>
          <w:color w:val="231F20"/>
          <w:w w:val="105"/>
        </w:rPr>
        <w:t>Phải</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Ấn</w:t>
      </w:r>
      <w:r>
        <w:rPr>
          <w:color w:val="231F20"/>
          <w:spacing w:val="-12"/>
          <w:w w:val="105"/>
        </w:rPr>
        <w:t> </w:t>
      </w:r>
      <w:r>
        <w:rPr>
          <w:color w:val="231F20"/>
          <w:w w:val="105"/>
        </w:rPr>
        <w:t>Quang Đại sư đã nói: Đem một chữ </w:t>
      </w:r>
      <w:r>
        <w:rPr>
          <w:i/>
          <w:color w:val="231F20"/>
          <w:w w:val="105"/>
        </w:rPr>
        <w:t>Chết </w:t>
      </w:r>
      <w:r>
        <w:rPr>
          <w:color w:val="231F20"/>
          <w:w w:val="105"/>
        </w:rPr>
        <w:t>dán trên trán! Tôi đã đến viếng quan phòng (nơi bế quan) của Ấn Quang Đại sư tại </w:t>
      </w:r>
      <w:r>
        <w:rPr>
          <w:color w:val="231F20"/>
        </w:rPr>
        <w:t>Linh Nham Sơn Tự, Tô Châu. Trong quan phòng có một Phật </w:t>
      </w:r>
      <w:r>
        <w:rPr>
          <w:color w:val="231F20"/>
          <w:w w:val="105"/>
        </w:rPr>
        <w:t>đường nhỏ, đại khái chỉ lớn bằng nửa phòng thâu hình của chúng</w:t>
      </w:r>
      <w:r>
        <w:rPr>
          <w:color w:val="231F20"/>
          <w:spacing w:val="-13"/>
          <w:w w:val="105"/>
        </w:rPr>
        <w:t> </w:t>
      </w:r>
      <w:r>
        <w:rPr>
          <w:color w:val="231F20"/>
          <w:w w:val="105"/>
        </w:rPr>
        <w:t>ta.</w:t>
      </w:r>
      <w:r>
        <w:rPr>
          <w:color w:val="231F20"/>
          <w:spacing w:val="-13"/>
          <w:w w:val="105"/>
        </w:rPr>
        <w:t> </w:t>
      </w:r>
      <w:r>
        <w:rPr>
          <w:color w:val="231F20"/>
          <w:w w:val="105"/>
        </w:rPr>
        <w:t>Sau</w:t>
      </w:r>
      <w:r>
        <w:rPr>
          <w:color w:val="231F20"/>
          <w:spacing w:val="-13"/>
          <w:w w:val="105"/>
        </w:rPr>
        <w:t> </w:t>
      </w:r>
      <w:r>
        <w:rPr>
          <w:color w:val="231F20"/>
          <w:w w:val="105"/>
        </w:rPr>
        <w:t>tượng</w:t>
      </w:r>
      <w:r>
        <w:rPr>
          <w:color w:val="231F20"/>
          <w:spacing w:val="-13"/>
          <w:w w:val="105"/>
        </w:rPr>
        <w:t> </w:t>
      </w:r>
      <w:r>
        <w:rPr>
          <w:color w:val="231F20"/>
          <w:w w:val="105"/>
        </w:rPr>
        <w:t>Phật</w:t>
      </w:r>
      <w:r>
        <w:rPr>
          <w:color w:val="231F20"/>
          <w:spacing w:val="-13"/>
          <w:w w:val="105"/>
        </w:rPr>
        <w:t> </w:t>
      </w:r>
      <w:r>
        <w:rPr>
          <w:color w:val="231F20"/>
          <w:w w:val="105"/>
        </w:rPr>
        <w:t>có</w:t>
      </w:r>
      <w:r>
        <w:rPr>
          <w:color w:val="231F20"/>
          <w:spacing w:val="-14"/>
          <w:w w:val="105"/>
        </w:rPr>
        <w:t> </w:t>
      </w:r>
      <w:r>
        <w:rPr>
          <w:color w:val="231F20"/>
          <w:w w:val="105"/>
        </w:rPr>
        <w:t>viết</w:t>
      </w:r>
      <w:r>
        <w:rPr>
          <w:color w:val="231F20"/>
          <w:spacing w:val="-13"/>
          <w:w w:val="105"/>
        </w:rPr>
        <w:t> </w:t>
      </w:r>
      <w:r>
        <w:rPr>
          <w:color w:val="231F20"/>
          <w:w w:val="105"/>
        </w:rPr>
        <w:t>một</w:t>
      </w:r>
      <w:r>
        <w:rPr>
          <w:color w:val="231F20"/>
          <w:spacing w:val="-13"/>
          <w:w w:val="105"/>
        </w:rPr>
        <w:t> </w:t>
      </w:r>
      <w:r>
        <w:rPr>
          <w:color w:val="231F20"/>
          <w:w w:val="105"/>
        </w:rPr>
        <w:t>chữ,</w:t>
      </w:r>
      <w:r>
        <w:rPr>
          <w:color w:val="231F20"/>
          <w:spacing w:val="-13"/>
          <w:w w:val="105"/>
        </w:rPr>
        <w:t> </w:t>
      </w:r>
      <w:r>
        <w:rPr>
          <w:color w:val="231F20"/>
          <w:w w:val="105"/>
        </w:rPr>
        <w:t>do</w:t>
      </w:r>
      <w:r>
        <w:rPr>
          <w:color w:val="231F20"/>
          <w:spacing w:val="-13"/>
          <w:w w:val="105"/>
        </w:rPr>
        <w:t> </w:t>
      </w:r>
      <w:r>
        <w:rPr>
          <w:color w:val="231F20"/>
          <w:w w:val="105"/>
        </w:rPr>
        <w:t>chính</w:t>
      </w:r>
      <w:r>
        <w:rPr>
          <w:color w:val="231F20"/>
          <w:spacing w:val="-14"/>
          <w:w w:val="105"/>
        </w:rPr>
        <w:t> </w:t>
      </w:r>
      <w:r>
        <w:rPr>
          <w:color w:val="231F20"/>
          <w:w w:val="105"/>
        </w:rPr>
        <w:t>lão</w:t>
      </w:r>
      <w:r>
        <w:rPr>
          <w:color w:val="231F20"/>
          <w:spacing w:val="-14"/>
          <w:w w:val="105"/>
        </w:rPr>
        <w:t> </w:t>
      </w:r>
      <w:r>
        <w:rPr>
          <w:color w:val="231F20"/>
          <w:w w:val="105"/>
        </w:rPr>
        <w:t>nhân gia đã viết chữ “Tử” ấy.</w:t>
      </w:r>
    </w:p>
    <w:p>
      <w:pPr>
        <w:pStyle w:val="BodyText"/>
        <w:spacing w:line="283" w:lineRule="auto" w:before="130"/>
        <w:ind w:left="113" w:right="393" w:firstLine="453"/>
      </w:pPr>
      <w:r>
        <w:rPr>
          <w:color w:val="231F20"/>
          <w:w w:val="105"/>
        </w:rPr>
        <w:t>Hằng ngày nghĩ đến, cái chết ở trước mặt, còn có cái gì mà</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không</w:t>
      </w:r>
      <w:r>
        <w:rPr>
          <w:color w:val="231F20"/>
          <w:spacing w:val="-17"/>
          <w:w w:val="105"/>
        </w:rPr>
        <w:t> </w:t>
      </w:r>
      <w:r>
        <w:rPr>
          <w:color w:val="231F20"/>
          <w:w w:val="105"/>
        </w:rPr>
        <w:t>thể</w:t>
      </w:r>
      <w:r>
        <w:rPr>
          <w:color w:val="231F20"/>
          <w:spacing w:val="-17"/>
          <w:w w:val="105"/>
        </w:rPr>
        <w:t> </w:t>
      </w:r>
      <w:r>
        <w:rPr>
          <w:color w:val="231F20"/>
          <w:w w:val="105"/>
        </w:rPr>
        <w:t>buông</w:t>
      </w:r>
      <w:r>
        <w:rPr>
          <w:color w:val="231F20"/>
          <w:spacing w:val="-17"/>
          <w:w w:val="105"/>
        </w:rPr>
        <w:t> </w:t>
      </w:r>
      <w:r>
        <w:rPr>
          <w:color w:val="231F20"/>
          <w:w w:val="105"/>
        </w:rPr>
        <w:t>xuống</w:t>
      </w:r>
      <w:r>
        <w:rPr>
          <w:color w:val="231F20"/>
          <w:spacing w:val="-14"/>
          <w:w w:val="105"/>
        </w:rPr>
        <w:t> </w:t>
      </w:r>
      <w:r>
        <w:rPr>
          <w:color w:val="231F20"/>
          <w:w w:val="105"/>
        </w:rPr>
        <w:t>được?</w:t>
      </w:r>
      <w:r>
        <w:rPr>
          <w:color w:val="231F20"/>
          <w:spacing w:val="-18"/>
          <w:w w:val="105"/>
        </w:rPr>
        <w:t> </w:t>
      </w:r>
      <w:r>
        <w:rPr>
          <w:color w:val="231F20"/>
          <w:w w:val="105"/>
        </w:rPr>
        <w:t>Do</w:t>
      </w:r>
      <w:r>
        <w:rPr>
          <w:color w:val="231F20"/>
          <w:spacing w:val="-17"/>
          <w:w w:val="105"/>
        </w:rPr>
        <w:t> </w:t>
      </w:r>
      <w:r>
        <w:rPr>
          <w:color w:val="231F20"/>
          <w:w w:val="105"/>
        </w:rPr>
        <w:t>vậy,</w:t>
      </w:r>
      <w:r>
        <w:rPr>
          <w:color w:val="231F20"/>
          <w:spacing w:val="-17"/>
          <w:w w:val="105"/>
        </w:rPr>
        <w:t> </w:t>
      </w:r>
      <w:r>
        <w:rPr>
          <w:color w:val="231F20"/>
          <w:w w:val="105"/>
        </w:rPr>
        <w:t>tôi</w:t>
      </w:r>
      <w:r>
        <w:rPr>
          <w:color w:val="231F20"/>
          <w:spacing w:val="-17"/>
          <w:w w:val="105"/>
        </w:rPr>
        <w:t> </w:t>
      </w:r>
      <w:r>
        <w:rPr>
          <w:color w:val="231F20"/>
          <w:w w:val="105"/>
        </w:rPr>
        <w:t>nói</w:t>
      </w:r>
      <w:r>
        <w:rPr>
          <w:color w:val="231F20"/>
          <w:spacing w:val="-16"/>
          <w:w w:val="105"/>
        </w:rPr>
        <w:t> </w:t>
      </w:r>
      <w:r>
        <w:rPr>
          <w:color w:val="231F20"/>
          <w:spacing w:val="-5"/>
          <w:w w:val="105"/>
        </w:rPr>
        <w:t>với</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0"/>
      </w:pPr>
      <w:r>
        <w:rPr>
          <w:color w:val="231F20"/>
          <w:w w:val="105"/>
        </w:rPr>
        <w:t>mọi người, chúng ta phải coi ngày hôm nay như ngày cuối cùng</w:t>
      </w:r>
      <w:r>
        <w:rPr>
          <w:color w:val="231F20"/>
          <w:spacing w:val="-16"/>
          <w:w w:val="105"/>
        </w:rPr>
        <w:t> </w:t>
      </w:r>
      <w:r>
        <w:rPr>
          <w:color w:val="231F20"/>
          <w:w w:val="105"/>
        </w:rPr>
        <w:t>trên</w:t>
      </w:r>
      <w:r>
        <w:rPr>
          <w:color w:val="231F20"/>
          <w:spacing w:val="-16"/>
          <w:w w:val="105"/>
        </w:rPr>
        <w:t> </w:t>
      </w:r>
      <w:r>
        <w:rPr>
          <w:color w:val="231F20"/>
          <w:w w:val="105"/>
        </w:rPr>
        <w:t>cuộc</w:t>
      </w:r>
      <w:r>
        <w:rPr>
          <w:color w:val="231F20"/>
          <w:spacing w:val="-16"/>
          <w:w w:val="105"/>
        </w:rPr>
        <w:t> </w:t>
      </w:r>
      <w:r>
        <w:rPr>
          <w:color w:val="231F20"/>
          <w:w w:val="105"/>
        </w:rPr>
        <w:t>đời.</w:t>
      </w:r>
      <w:r>
        <w:rPr>
          <w:color w:val="231F20"/>
          <w:spacing w:val="-16"/>
          <w:w w:val="105"/>
        </w:rPr>
        <w:t> </w:t>
      </w:r>
      <w:r>
        <w:rPr>
          <w:color w:val="231F20"/>
          <w:w w:val="105"/>
        </w:rPr>
        <w:t>Sáng</w:t>
      </w:r>
      <w:r>
        <w:rPr>
          <w:color w:val="231F20"/>
          <w:spacing w:val="-16"/>
          <w:w w:val="105"/>
        </w:rPr>
        <w:t> </w:t>
      </w:r>
      <w:r>
        <w:rPr>
          <w:color w:val="231F20"/>
          <w:w w:val="105"/>
        </w:rPr>
        <w:t>mai</w:t>
      </w:r>
      <w:r>
        <w:rPr>
          <w:color w:val="231F20"/>
          <w:spacing w:val="-16"/>
          <w:w w:val="105"/>
        </w:rPr>
        <w:t> </w:t>
      </w:r>
      <w:r>
        <w:rPr>
          <w:color w:val="231F20"/>
          <w:w w:val="105"/>
        </w:rPr>
        <w:t>thức</w:t>
      </w:r>
      <w:r>
        <w:rPr>
          <w:color w:val="231F20"/>
          <w:spacing w:val="-16"/>
          <w:w w:val="105"/>
        </w:rPr>
        <w:t> </w:t>
      </w:r>
      <w:r>
        <w:rPr>
          <w:color w:val="231F20"/>
          <w:w w:val="105"/>
        </w:rPr>
        <w:t>dậy,</w:t>
      </w:r>
      <w:r>
        <w:rPr>
          <w:color w:val="231F20"/>
          <w:spacing w:val="-16"/>
          <w:w w:val="105"/>
        </w:rPr>
        <w:t> </w:t>
      </w:r>
      <w:r>
        <w:rPr>
          <w:color w:val="231F20"/>
          <w:w w:val="105"/>
        </w:rPr>
        <w:t>ta</w:t>
      </w:r>
      <w:r>
        <w:rPr>
          <w:color w:val="231F20"/>
          <w:spacing w:val="-16"/>
          <w:w w:val="105"/>
        </w:rPr>
        <w:t> </w:t>
      </w:r>
      <w:r>
        <w:rPr>
          <w:color w:val="231F20"/>
          <w:w w:val="105"/>
        </w:rPr>
        <w:t>lại</w:t>
      </w:r>
      <w:r>
        <w:rPr>
          <w:color w:val="231F20"/>
          <w:spacing w:val="-16"/>
          <w:w w:val="105"/>
        </w:rPr>
        <w:t> </w:t>
      </w:r>
      <w:r>
        <w:rPr>
          <w:color w:val="231F20"/>
          <w:w w:val="105"/>
        </w:rPr>
        <w:t>coi</w:t>
      </w:r>
      <w:r>
        <w:rPr>
          <w:color w:val="231F20"/>
          <w:spacing w:val="-16"/>
          <w:w w:val="105"/>
        </w:rPr>
        <w:t> </w:t>
      </w:r>
      <w:r>
        <w:rPr>
          <w:color w:val="231F20"/>
          <w:w w:val="105"/>
        </w:rPr>
        <w:t>như</w:t>
      </w:r>
      <w:r>
        <w:rPr>
          <w:color w:val="231F20"/>
          <w:spacing w:val="-16"/>
          <w:w w:val="105"/>
        </w:rPr>
        <w:t> </w:t>
      </w:r>
      <w:r>
        <w:rPr>
          <w:color w:val="231F20"/>
          <w:w w:val="105"/>
        </w:rPr>
        <w:t>là</w:t>
      </w:r>
      <w:r>
        <w:rPr>
          <w:color w:val="231F20"/>
          <w:spacing w:val="-16"/>
          <w:w w:val="105"/>
        </w:rPr>
        <w:t> </w:t>
      </w:r>
      <w:r>
        <w:rPr>
          <w:color w:val="231F20"/>
          <w:w w:val="105"/>
        </w:rPr>
        <w:t>ngày cuối. Mỗi ngày đều là ngày cuối cùng, điều gì quý vị cũng buông xuống mới hòng đạt được tâm thanh tịnh! Đến thế gian</w:t>
      </w:r>
      <w:r>
        <w:rPr>
          <w:color w:val="231F20"/>
          <w:spacing w:val="-4"/>
          <w:w w:val="105"/>
        </w:rPr>
        <w:t> </w:t>
      </w:r>
      <w:r>
        <w:rPr>
          <w:color w:val="231F20"/>
          <w:w w:val="105"/>
        </w:rPr>
        <w:t>này</w:t>
      </w:r>
      <w:r>
        <w:rPr>
          <w:color w:val="231F20"/>
          <w:spacing w:val="-4"/>
          <w:w w:val="105"/>
        </w:rPr>
        <w:t> </w:t>
      </w:r>
      <w:r>
        <w:rPr>
          <w:color w:val="231F20"/>
          <w:w w:val="105"/>
        </w:rPr>
        <w:t>với</w:t>
      </w:r>
      <w:r>
        <w:rPr>
          <w:color w:val="231F20"/>
          <w:spacing w:val="-6"/>
          <w:w w:val="105"/>
        </w:rPr>
        <w:t> </w:t>
      </w:r>
      <w:r>
        <w:rPr>
          <w:color w:val="231F20"/>
          <w:w w:val="105"/>
        </w:rPr>
        <w:t>hai</w:t>
      </w:r>
      <w:r>
        <w:rPr>
          <w:color w:val="231F20"/>
          <w:spacing w:val="-4"/>
          <w:w w:val="105"/>
        </w:rPr>
        <w:t> </w:t>
      </w:r>
      <w:r>
        <w:rPr>
          <w:color w:val="231F20"/>
          <w:w w:val="105"/>
        </w:rPr>
        <w:t>bàn</w:t>
      </w:r>
      <w:r>
        <w:rPr>
          <w:color w:val="231F20"/>
          <w:spacing w:val="-6"/>
          <w:w w:val="105"/>
        </w:rPr>
        <w:t> </w:t>
      </w:r>
      <w:r>
        <w:rPr>
          <w:color w:val="231F20"/>
          <w:w w:val="105"/>
        </w:rPr>
        <w:t>tay</w:t>
      </w:r>
      <w:r>
        <w:rPr>
          <w:color w:val="231F20"/>
          <w:spacing w:val="-4"/>
          <w:w w:val="105"/>
        </w:rPr>
        <w:t> </w:t>
      </w:r>
      <w:r>
        <w:rPr>
          <w:color w:val="231F20"/>
          <w:w w:val="105"/>
        </w:rPr>
        <w:t>trống</w:t>
      </w:r>
      <w:r>
        <w:rPr>
          <w:color w:val="231F20"/>
          <w:spacing w:val="-4"/>
          <w:w w:val="105"/>
        </w:rPr>
        <w:t> </w:t>
      </w:r>
      <w:r>
        <w:rPr>
          <w:color w:val="231F20"/>
          <w:w w:val="105"/>
        </w:rPr>
        <w:t>trơn,</w:t>
      </w:r>
      <w:r>
        <w:rPr>
          <w:color w:val="231F20"/>
          <w:spacing w:val="-4"/>
          <w:w w:val="105"/>
        </w:rPr>
        <w:t> </w:t>
      </w:r>
      <w:r>
        <w:rPr>
          <w:color w:val="231F20"/>
          <w:w w:val="105"/>
        </w:rPr>
        <w:t>khi</w:t>
      </w:r>
      <w:r>
        <w:rPr>
          <w:color w:val="231F20"/>
          <w:spacing w:val="-6"/>
          <w:w w:val="105"/>
        </w:rPr>
        <w:t> </w:t>
      </w:r>
      <w:r>
        <w:rPr>
          <w:color w:val="231F20"/>
          <w:w w:val="105"/>
        </w:rPr>
        <w:t>đi,</w:t>
      </w:r>
      <w:r>
        <w:rPr>
          <w:color w:val="231F20"/>
          <w:spacing w:val="-4"/>
          <w:w w:val="105"/>
        </w:rPr>
        <w:t> </w:t>
      </w:r>
      <w:r>
        <w:rPr>
          <w:color w:val="231F20"/>
          <w:w w:val="105"/>
        </w:rPr>
        <w:t>vẫn</w:t>
      </w:r>
      <w:r>
        <w:rPr>
          <w:color w:val="231F20"/>
          <w:spacing w:val="-6"/>
          <w:w w:val="105"/>
        </w:rPr>
        <w:t> </w:t>
      </w:r>
      <w:r>
        <w:rPr>
          <w:color w:val="231F20"/>
          <w:w w:val="105"/>
        </w:rPr>
        <w:t>trống</w:t>
      </w:r>
      <w:r>
        <w:rPr>
          <w:color w:val="231F20"/>
          <w:spacing w:val="-4"/>
          <w:w w:val="105"/>
        </w:rPr>
        <w:t> </w:t>
      </w:r>
      <w:r>
        <w:rPr>
          <w:color w:val="231F20"/>
          <w:w w:val="105"/>
        </w:rPr>
        <w:t>trơn</w:t>
      </w:r>
      <w:r>
        <w:rPr>
          <w:color w:val="231F20"/>
          <w:spacing w:val="-4"/>
          <w:w w:val="105"/>
        </w:rPr>
        <w:t> </w:t>
      </w:r>
      <w:r>
        <w:rPr>
          <w:color w:val="231F20"/>
          <w:w w:val="105"/>
        </w:rPr>
        <w:t>ra đi,</w:t>
      </w:r>
      <w:r>
        <w:rPr>
          <w:color w:val="231F20"/>
          <w:spacing w:val="-17"/>
          <w:w w:val="105"/>
        </w:rPr>
        <w:t> </w:t>
      </w:r>
      <w:r>
        <w:rPr>
          <w:color w:val="231F20"/>
          <w:w w:val="105"/>
        </w:rPr>
        <w:t>cái</w:t>
      </w:r>
      <w:r>
        <w:rPr>
          <w:color w:val="231F20"/>
          <w:spacing w:val="-19"/>
          <w:w w:val="105"/>
        </w:rPr>
        <w:t> </w:t>
      </w:r>
      <w:r>
        <w:rPr>
          <w:color w:val="231F20"/>
          <w:w w:val="105"/>
        </w:rPr>
        <w:t>gì</w:t>
      </w:r>
      <w:r>
        <w:rPr>
          <w:color w:val="231F20"/>
          <w:spacing w:val="-19"/>
          <w:w w:val="105"/>
        </w:rPr>
        <w:t> </w:t>
      </w:r>
      <w:r>
        <w:rPr>
          <w:color w:val="231F20"/>
          <w:w w:val="105"/>
        </w:rPr>
        <w:t>cũng</w:t>
      </w:r>
      <w:r>
        <w:rPr>
          <w:color w:val="231F20"/>
          <w:spacing w:val="-17"/>
          <w:w w:val="105"/>
        </w:rPr>
        <w:t> </w:t>
      </w:r>
      <w:r>
        <w:rPr>
          <w:color w:val="231F20"/>
          <w:w w:val="105"/>
        </w:rPr>
        <w:t>không</w:t>
      </w:r>
      <w:r>
        <w:rPr>
          <w:color w:val="231F20"/>
          <w:spacing w:val="-19"/>
          <w:w w:val="105"/>
        </w:rPr>
        <w:t> </w:t>
      </w:r>
      <w:r>
        <w:rPr>
          <w:color w:val="231F20"/>
          <w:w w:val="105"/>
        </w:rPr>
        <w:t>mang</w:t>
      </w:r>
      <w:r>
        <w:rPr>
          <w:color w:val="231F20"/>
          <w:spacing w:val="-17"/>
          <w:w w:val="105"/>
        </w:rPr>
        <w:t> </w:t>
      </w:r>
      <w:r>
        <w:rPr>
          <w:color w:val="231F20"/>
          <w:w w:val="105"/>
        </w:rPr>
        <w:t>theo</w:t>
      </w:r>
      <w:r>
        <w:rPr>
          <w:color w:val="231F20"/>
          <w:spacing w:val="-19"/>
          <w:w w:val="105"/>
        </w:rPr>
        <w:t> </w:t>
      </w:r>
      <w:r>
        <w:rPr>
          <w:color w:val="231F20"/>
          <w:w w:val="105"/>
        </w:rPr>
        <w:t>được!</w:t>
      </w:r>
      <w:r>
        <w:rPr>
          <w:color w:val="231F20"/>
          <w:spacing w:val="-19"/>
          <w:w w:val="105"/>
        </w:rPr>
        <w:t> </w:t>
      </w:r>
      <w:r>
        <w:rPr>
          <w:color w:val="231F20"/>
          <w:w w:val="105"/>
        </w:rPr>
        <w:t>Nhất</w:t>
      </w:r>
      <w:r>
        <w:rPr>
          <w:color w:val="231F20"/>
          <w:spacing w:val="-17"/>
          <w:w w:val="105"/>
        </w:rPr>
        <w:t> </w:t>
      </w:r>
      <w:r>
        <w:rPr>
          <w:color w:val="231F20"/>
          <w:w w:val="105"/>
        </w:rPr>
        <w:t>tâm</w:t>
      </w:r>
      <w:r>
        <w:rPr>
          <w:color w:val="231F20"/>
          <w:spacing w:val="-19"/>
          <w:w w:val="105"/>
        </w:rPr>
        <w:t> </w:t>
      </w:r>
      <w:r>
        <w:rPr>
          <w:color w:val="231F20"/>
          <w:w w:val="105"/>
        </w:rPr>
        <w:t>tưởng</w:t>
      </w:r>
      <w:r>
        <w:rPr>
          <w:color w:val="231F20"/>
          <w:spacing w:val="-17"/>
          <w:w w:val="105"/>
        </w:rPr>
        <w:t> </w:t>
      </w:r>
      <w:r>
        <w:rPr>
          <w:color w:val="231F20"/>
          <w:w w:val="105"/>
        </w:rPr>
        <w:t>Phật. </w:t>
      </w:r>
      <w:r>
        <w:rPr>
          <w:color w:val="231F20"/>
          <w:spacing w:val="-2"/>
          <w:w w:val="105"/>
        </w:rPr>
        <w:t>Trong</w:t>
      </w:r>
      <w:r>
        <w:rPr>
          <w:color w:val="231F20"/>
          <w:spacing w:val="-19"/>
          <w:w w:val="105"/>
        </w:rPr>
        <w:t> </w:t>
      </w:r>
      <w:r>
        <w:rPr>
          <w:color w:val="231F20"/>
          <w:spacing w:val="-2"/>
          <w:w w:val="105"/>
        </w:rPr>
        <w:t>tâm</w:t>
      </w:r>
      <w:r>
        <w:rPr>
          <w:color w:val="231F20"/>
          <w:spacing w:val="-19"/>
          <w:w w:val="105"/>
        </w:rPr>
        <w:t> </w:t>
      </w:r>
      <w:r>
        <w:rPr>
          <w:color w:val="231F20"/>
          <w:spacing w:val="-2"/>
          <w:w w:val="105"/>
        </w:rPr>
        <w:t>điều</w:t>
      </w:r>
      <w:r>
        <w:rPr>
          <w:color w:val="231F20"/>
          <w:spacing w:val="-19"/>
          <w:w w:val="105"/>
        </w:rPr>
        <w:t> </w:t>
      </w:r>
      <w:r>
        <w:rPr>
          <w:color w:val="231F20"/>
          <w:spacing w:val="-2"/>
          <w:w w:val="105"/>
        </w:rPr>
        <w:t>gì</w:t>
      </w:r>
      <w:r>
        <w:rPr>
          <w:color w:val="231F20"/>
          <w:spacing w:val="-19"/>
          <w:w w:val="105"/>
        </w:rPr>
        <w:t> </w:t>
      </w:r>
      <w:r>
        <w:rPr>
          <w:color w:val="231F20"/>
          <w:spacing w:val="-2"/>
          <w:w w:val="105"/>
        </w:rPr>
        <w:t>cũng</w:t>
      </w:r>
      <w:r>
        <w:rPr>
          <w:color w:val="231F20"/>
          <w:spacing w:val="-19"/>
          <w:w w:val="105"/>
        </w:rPr>
        <w:t> </w:t>
      </w:r>
      <w:r>
        <w:rPr>
          <w:color w:val="231F20"/>
          <w:spacing w:val="-2"/>
          <w:w w:val="105"/>
        </w:rPr>
        <w:t>chẳng</w:t>
      </w:r>
      <w:r>
        <w:rPr>
          <w:color w:val="231F20"/>
          <w:spacing w:val="-19"/>
          <w:w w:val="105"/>
        </w:rPr>
        <w:t> </w:t>
      </w:r>
      <w:r>
        <w:rPr>
          <w:color w:val="231F20"/>
          <w:spacing w:val="-2"/>
          <w:w w:val="105"/>
        </w:rPr>
        <w:t>màng</w:t>
      </w:r>
      <w:r>
        <w:rPr>
          <w:color w:val="231F20"/>
          <w:spacing w:val="-19"/>
          <w:w w:val="105"/>
        </w:rPr>
        <w:t> </w:t>
      </w:r>
      <w:r>
        <w:rPr>
          <w:color w:val="231F20"/>
          <w:spacing w:val="-2"/>
          <w:w w:val="105"/>
        </w:rPr>
        <w:t>tới,</w:t>
      </w:r>
      <w:r>
        <w:rPr>
          <w:color w:val="231F20"/>
          <w:spacing w:val="-19"/>
          <w:w w:val="105"/>
        </w:rPr>
        <w:t> </w:t>
      </w:r>
      <w:r>
        <w:rPr>
          <w:color w:val="231F20"/>
          <w:spacing w:val="-2"/>
          <w:w w:val="105"/>
        </w:rPr>
        <w:t>chỉ</w:t>
      </w:r>
      <w:r>
        <w:rPr>
          <w:color w:val="231F20"/>
          <w:spacing w:val="-19"/>
          <w:w w:val="105"/>
        </w:rPr>
        <w:t> </w:t>
      </w:r>
      <w:r>
        <w:rPr>
          <w:color w:val="231F20"/>
          <w:spacing w:val="-2"/>
          <w:w w:val="105"/>
        </w:rPr>
        <w:t>có</w:t>
      </w:r>
      <w:r>
        <w:rPr>
          <w:color w:val="231F20"/>
          <w:spacing w:val="-19"/>
          <w:w w:val="105"/>
        </w:rPr>
        <w:t>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21"/>
          <w:w w:val="105"/>
        </w:rPr>
        <w:t> </w:t>
      </w:r>
      <w:r>
        <w:rPr>
          <w:color w:val="231F20"/>
          <w:spacing w:val="-2"/>
          <w:w w:val="105"/>
        </w:rPr>
        <w:t>Đà, </w:t>
      </w:r>
      <w:r>
        <w:rPr>
          <w:color w:val="231F20"/>
          <w:w w:val="105"/>
        </w:rPr>
        <w:t>một phương hướng, một mục tiêu.</w:t>
      </w:r>
    </w:p>
    <w:p>
      <w:pPr>
        <w:pStyle w:val="BodyText"/>
        <w:spacing w:line="283" w:lineRule="auto" w:before="131"/>
        <w:ind w:left="397" w:right="109" w:firstLine="453"/>
      </w:pPr>
      <w:r>
        <w:rPr>
          <w:color w:val="231F20"/>
          <w:w w:val="105"/>
        </w:rPr>
        <w:t>Một</w:t>
      </w:r>
      <w:r>
        <w:rPr>
          <w:color w:val="231F20"/>
          <w:spacing w:val="-19"/>
          <w:w w:val="105"/>
        </w:rPr>
        <w:t> </w:t>
      </w:r>
      <w:r>
        <w:rPr>
          <w:color w:val="231F20"/>
          <w:w w:val="105"/>
        </w:rPr>
        <w:t>phương</w:t>
      </w:r>
      <w:r>
        <w:rPr>
          <w:color w:val="231F20"/>
          <w:spacing w:val="-19"/>
          <w:w w:val="105"/>
        </w:rPr>
        <w:t> </w:t>
      </w:r>
      <w:r>
        <w:rPr>
          <w:color w:val="231F20"/>
          <w:w w:val="105"/>
        </w:rPr>
        <w:t>hướng</w:t>
      </w:r>
      <w:r>
        <w:rPr>
          <w:color w:val="231F20"/>
          <w:spacing w:val="-19"/>
          <w:w w:val="105"/>
        </w:rPr>
        <w:t> </w:t>
      </w:r>
      <w:r>
        <w:rPr>
          <w:color w:val="231F20"/>
          <w:w w:val="105"/>
        </w:rPr>
        <w:t>là</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thế</w:t>
      </w:r>
      <w:r>
        <w:rPr>
          <w:color w:val="231F20"/>
          <w:spacing w:val="-20"/>
          <w:w w:val="105"/>
        </w:rPr>
        <w:t> </w:t>
      </w:r>
      <w:r>
        <w:rPr>
          <w:color w:val="231F20"/>
          <w:w w:val="105"/>
        </w:rPr>
        <w:t>giới,</w:t>
      </w:r>
      <w:r>
        <w:rPr>
          <w:color w:val="231F20"/>
          <w:spacing w:val="-19"/>
          <w:w w:val="105"/>
        </w:rPr>
        <w:t> </w:t>
      </w:r>
      <w:r>
        <w:rPr>
          <w:color w:val="231F20"/>
          <w:w w:val="105"/>
        </w:rPr>
        <w:t>một mục</w:t>
      </w:r>
      <w:r>
        <w:rPr>
          <w:color w:val="231F20"/>
          <w:spacing w:val="-15"/>
          <w:w w:val="105"/>
        </w:rPr>
        <w:t> </w:t>
      </w:r>
      <w:r>
        <w:rPr>
          <w:color w:val="231F20"/>
          <w:w w:val="105"/>
        </w:rPr>
        <w:t>tiêu</w:t>
      </w:r>
      <w:r>
        <w:rPr>
          <w:color w:val="231F20"/>
          <w:spacing w:val="-16"/>
          <w:w w:val="105"/>
        </w:rPr>
        <w:t> </w:t>
      </w:r>
      <w:r>
        <w:rPr>
          <w:color w:val="231F20"/>
          <w:w w:val="105"/>
        </w:rPr>
        <w:t>là</w:t>
      </w:r>
      <w:r>
        <w:rPr>
          <w:color w:val="231F20"/>
          <w:spacing w:val="-14"/>
          <w:w w:val="105"/>
        </w:rPr>
        <w:t> </w:t>
      </w:r>
      <w:r>
        <w:rPr>
          <w:color w:val="231F20"/>
          <w:w w:val="105"/>
        </w:rPr>
        <w:t>đến</w:t>
      </w:r>
      <w:r>
        <w:rPr>
          <w:color w:val="231F20"/>
          <w:spacing w:val="-16"/>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thế</w:t>
      </w:r>
      <w:r>
        <w:rPr>
          <w:color w:val="231F20"/>
          <w:spacing w:val="-16"/>
          <w:w w:val="105"/>
        </w:rPr>
        <w:t> </w:t>
      </w:r>
      <w:r>
        <w:rPr>
          <w:color w:val="231F20"/>
          <w:w w:val="105"/>
        </w:rPr>
        <w:t>giới</w:t>
      </w:r>
      <w:r>
        <w:rPr>
          <w:color w:val="231F20"/>
          <w:spacing w:val="-16"/>
          <w:w w:val="105"/>
        </w:rPr>
        <w:t> </w:t>
      </w:r>
      <w:r>
        <w:rPr>
          <w:color w:val="231F20"/>
          <w:w w:val="105"/>
        </w:rPr>
        <w:t>thân</w:t>
      </w:r>
      <w:r>
        <w:rPr>
          <w:color w:val="231F20"/>
          <w:spacing w:val="-16"/>
          <w:w w:val="105"/>
        </w:rPr>
        <w:t> </w:t>
      </w:r>
      <w:r>
        <w:rPr>
          <w:color w:val="231F20"/>
          <w:w w:val="105"/>
        </w:rPr>
        <w:t>cận</w:t>
      </w:r>
      <w:r>
        <w:rPr>
          <w:color w:val="231F20"/>
          <w:spacing w:val="-15"/>
          <w:w w:val="105"/>
        </w:rPr>
        <w:t> </w:t>
      </w:r>
      <w:r>
        <w:rPr>
          <w:color w:val="231F20"/>
          <w:w w:val="105"/>
        </w:rPr>
        <w:t>Phật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Chỉ có một niệm này. Trừ một niệm này ra, không có niệm thứ hai,</w:t>
      </w:r>
      <w:r>
        <w:rPr>
          <w:color w:val="231F20"/>
          <w:spacing w:val="-11"/>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mới</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1"/>
          <w:w w:val="105"/>
        </w:rPr>
        <w:t> </w:t>
      </w:r>
      <w:r>
        <w:rPr>
          <w:color w:val="231F20"/>
          <w:w w:val="105"/>
        </w:rPr>
        <w:t>buông</w:t>
      </w:r>
      <w:r>
        <w:rPr>
          <w:color w:val="231F20"/>
          <w:spacing w:val="-12"/>
          <w:w w:val="105"/>
        </w:rPr>
        <w:t> </w:t>
      </w:r>
      <w:r>
        <w:rPr>
          <w:color w:val="231F20"/>
          <w:w w:val="105"/>
        </w:rPr>
        <w:t>xuống</w:t>
      </w:r>
      <w:r>
        <w:rPr>
          <w:color w:val="231F20"/>
          <w:spacing w:val="-12"/>
          <w:w w:val="105"/>
        </w:rPr>
        <w:t> </w:t>
      </w:r>
      <w:r>
        <w:rPr>
          <w:color w:val="231F20"/>
          <w:w w:val="105"/>
        </w:rPr>
        <w:t>vạn</w:t>
      </w:r>
      <w:r>
        <w:rPr>
          <w:color w:val="231F20"/>
          <w:spacing w:val="-12"/>
          <w:w w:val="105"/>
        </w:rPr>
        <w:t> </w:t>
      </w:r>
      <w:r>
        <w:rPr>
          <w:color w:val="231F20"/>
          <w:w w:val="105"/>
        </w:rPr>
        <w:t>duyên.</w:t>
      </w:r>
      <w:r>
        <w:rPr>
          <w:color w:val="231F20"/>
          <w:spacing w:val="-11"/>
          <w:w w:val="105"/>
        </w:rPr>
        <w:t> </w:t>
      </w:r>
      <w:r>
        <w:rPr>
          <w:color w:val="231F20"/>
          <w:w w:val="105"/>
        </w:rPr>
        <w:t>Tai</w:t>
      </w:r>
      <w:r>
        <w:rPr>
          <w:color w:val="231F20"/>
          <w:spacing w:val="-12"/>
          <w:w w:val="105"/>
        </w:rPr>
        <w:t> </w:t>
      </w:r>
      <w:r>
        <w:rPr>
          <w:color w:val="231F20"/>
          <w:w w:val="105"/>
        </w:rPr>
        <w:t>nạn</w:t>
      </w:r>
      <w:r>
        <w:rPr>
          <w:color w:val="231F20"/>
          <w:spacing w:val="-11"/>
          <w:w w:val="105"/>
        </w:rPr>
        <w:t> </w:t>
      </w:r>
      <w:r>
        <w:rPr>
          <w:color w:val="231F20"/>
          <w:w w:val="105"/>
        </w:rPr>
        <w:t>xảy đến</w:t>
      </w:r>
      <w:r>
        <w:rPr>
          <w:color w:val="231F20"/>
          <w:spacing w:val="-8"/>
          <w:w w:val="105"/>
        </w:rPr>
        <w:t> </w:t>
      </w:r>
      <w:r>
        <w:rPr>
          <w:color w:val="231F20"/>
          <w:w w:val="105"/>
        </w:rPr>
        <w:t>có</w:t>
      </w:r>
      <w:r>
        <w:rPr>
          <w:color w:val="231F20"/>
          <w:spacing w:val="-8"/>
          <w:w w:val="105"/>
        </w:rPr>
        <w:t> </w:t>
      </w:r>
      <w:r>
        <w:rPr>
          <w:color w:val="231F20"/>
          <w:w w:val="105"/>
        </w:rPr>
        <w:t>sợ</w:t>
      </w:r>
      <w:r>
        <w:rPr>
          <w:color w:val="231F20"/>
          <w:spacing w:val="-8"/>
          <w:w w:val="105"/>
        </w:rPr>
        <w:t> </w:t>
      </w:r>
      <w:r>
        <w:rPr>
          <w:color w:val="231F20"/>
          <w:w w:val="105"/>
        </w:rPr>
        <w:t>hay</w:t>
      </w:r>
      <w:r>
        <w:rPr>
          <w:color w:val="231F20"/>
          <w:spacing w:val="-8"/>
          <w:w w:val="105"/>
        </w:rPr>
        <w:t> </w:t>
      </w:r>
      <w:r>
        <w:rPr>
          <w:color w:val="231F20"/>
          <w:w w:val="105"/>
        </w:rPr>
        <w:t>không?</w:t>
      </w:r>
      <w:r>
        <w:rPr>
          <w:color w:val="231F20"/>
          <w:spacing w:val="-8"/>
          <w:w w:val="105"/>
        </w:rPr>
        <w:t> </w:t>
      </w:r>
      <w:r>
        <w:rPr>
          <w:color w:val="231F20"/>
          <w:w w:val="105"/>
        </w:rPr>
        <w:t>Không</w:t>
      </w:r>
      <w:r>
        <w:rPr>
          <w:color w:val="231F20"/>
          <w:spacing w:val="-8"/>
          <w:w w:val="105"/>
        </w:rPr>
        <w:t> </w:t>
      </w:r>
      <w:r>
        <w:rPr>
          <w:color w:val="231F20"/>
          <w:w w:val="105"/>
        </w:rPr>
        <w:t>sợ.</w:t>
      </w:r>
      <w:r>
        <w:rPr>
          <w:color w:val="231F20"/>
          <w:spacing w:val="-8"/>
          <w:w w:val="105"/>
        </w:rPr>
        <w:t> </w:t>
      </w:r>
      <w:r>
        <w:rPr>
          <w:color w:val="231F20"/>
          <w:w w:val="105"/>
        </w:rPr>
        <w:t>Ta</w:t>
      </w:r>
      <w:r>
        <w:rPr>
          <w:color w:val="231F20"/>
          <w:spacing w:val="-8"/>
          <w:w w:val="105"/>
        </w:rPr>
        <w:t> </w:t>
      </w:r>
      <w:r>
        <w:rPr>
          <w:color w:val="231F20"/>
          <w:w w:val="105"/>
        </w:rPr>
        <w:t>mỗi</w:t>
      </w:r>
      <w:r>
        <w:rPr>
          <w:color w:val="231F20"/>
          <w:spacing w:val="-8"/>
          <w:w w:val="105"/>
        </w:rPr>
        <w:t> </w:t>
      </w:r>
      <w:r>
        <w:rPr>
          <w:color w:val="231F20"/>
          <w:w w:val="105"/>
        </w:rPr>
        <w:t>ngày</w:t>
      </w:r>
      <w:r>
        <w:rPr>
          <w:color w:val="231F20"/>
          <w:spacing w:val="-8"/>
          <w:w w:val="105"/>
        </w:rPr>
        <w:t> </w:t>
      </w:r>
      <w:r>
        <w:rPr>
          <w:color w:val="231F20"/>
          <w:w w:val="105"/>
        </w:rPr>
        <w:t>tưởng</w:t>
      </w:r>
      <w:r>
        <w:rPr>
          <w:color w:val="231F20"/>
          <w:spacing w:val="-8"/>
          <w:w w:val="105"/>
        </w:rPr>
        <w:t> </w:t>
      </w:r>
      <w:r>
        <w:rPr>
          <w:color w:val="231F20"/>
          <w:w w:val="105"/>
        </w:rPr>
        <w:t>Phật</w:t>
      </w:r>
      <w:r>
        <w:rPr>
          <w:color w:val="231F20"/>
          <w:spacing w:val="-8"/>
          <w:w w:val="105"/>
        </w:rPr>
        <w:t> </w:t>
      </w:r>
      <w:r>
        <w:rPr>
          <w:color w:val="231F20"/>
          <w:w w:val="105"/>
        </w:rPr>
        <w:t>A Di</w:t>
      </w:r>
      <w:r>
        <w:rPr>
          <w:color w:val="231F20"/>
          <w:spacing w:val="-19"/>
          <w:w w:val="105"/>
        </w:rPr>
        <w:t> </w:t>
      </w:r>
      <w:r>
        <w:rPr>
          <w:color w:val="231F20"/>
          <w:w w:val="105"/>
        </w:rPr>
        <w:t>Đà,</w:t>
      </w:r>
      <w:r>
        <w:rPr>
          <w:color w:val="231F20"/>
          <w:spacing w:val="-19"/>
          <w:w w:val="105"/>
        </w:rPr>
        <w:t> </w:t>
      </w:r>
      <w:r>
        <w:rPr>
          <w:color w:val="231F20"/>
          <w:w w:val="105"/>
        </w:rPr>
        <w:t>mỗi</w:t>
      </w:r>
      <w:r>
        <w:rPr>
          <w:color w:val="231F20"/>
          <w:spacing w:val="-19"/>
          <w:w w:val="105"/>
        </w:rPr>
        <w:t> </w:t>
      </w:r>
      <w:r>
        <w:rPr>
          <w:color w:val="231F20"/>
          <w:w w:val="105"/>
        </w:rPr>
        <w:t>ngày</w:t>
      </w:r>
      <w:r>
        <w:rPr>
          <w:color w:val="231F20"/>
          <w:spacing w:val="-19"/>
          <w:w w:val="105"/>
        </w:rPr>
        <w:t> </w:t>
      </w:r>
      <w:r>
        <w:rPr>
          <w:color w:val="231F20"/>
          <w:w w:val="105"/>
        </w:rPr>
        <w:t>tưởng</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rốt</w:t>
      </w:r>
      <w:r>
        <w:rPr>
          <w:color w:val="231F20"/>
          <w:spacing w:val="-19"/>
          <w:w w:val="105"/>
        </w:rPr>
        <w:t> </w:t>
      </w:r>
      <w:r>
        <w:rPr>
          <w:color w:val="231F20"/>
          <w:w w:val="105"/>
        </w:rPr>
        <w:t>cuộc</w:t>
      </w:r>
      <w:r>
        <w:rPr>
          <w:color w:val="231F20"/>
          <w:spacing w:val="-19"/>
          <w:w w:val="105"/>
        </w:rPr>
        <w:t> </w:t>
      </w:r>
      <w:r>
        <w:rPr>
          <w:color w:val="231F20"/>
          <w:w w:val="105"/>
        </w:rPr>
        <w:t>đến</w:t>
      </w:r>
      <w:r>
        <w:rPr>
          <w:color w:val="231F20"/>
          <w:spacing w:val="-19"/>
          <w:w w:val="105"/>
        </w:rPr>
        <w:t> </w:t>
      </w:r>
      <w:r>
        <w:rPr>
          <w:color w:val="231F20"/>
          <w:w w:val="105"/>
        </w:rPr>
        <w:t>dịp,</w:t>
      </w:r>
      <w:r>
        <w:rPr>
          <w:color w:val="231F20"/>
          <w:spacing w:val="-19"/>
          <w:w w:val="105"/>
        </w:rPr>
        <w:t> </w:t>
      </w:r>
      <w:r>
        <w:rPr>
          <w:color w:val="231F20"/>
          <w:w w:val="105"/>
        </w:rPr>
        <w:t>ta </w:t>
      </w:r>
      <w:r>
        <w:rPr>
          <w:color w:val="231F20"/>
        </w:rPr>
        <w:t>bèn ra đi, chẳng có mảy may sợ hãi gì! Mỗi ngày đều chờ đợi, </w:t>
      </w:r>
      <w:r>
        <w:rPr>
          <w:color w:val="231F20"/>
          <w:w w:val="105"/>
        </w:rPr>
        <w:t>mỗi ngày đều hướng về, đó là đúng. Đây chẳng phải là tiêu cực,</w:t>
      </w:r>
      <w:r>
        <w:rPr>
          <w:color w:val="231F20"/>
          <w:spacing w:val="-11"/>
          <w:w w:val="105"/>
        </w:rPr>
        <w:t> </w:t>
      </w:r>
      <w:r>
        <w:rPr>
          <w:color w:val="231F20"/>
          <w:w w:val="105"/>
        </w:rPr>
        <w:t>mà</w:t>
      </w:r>
      <w:r>
        <w:rPr>
          <w:color w:val="231F20"/>
          <w:spacing w:val="-11"/>
          <w:w w:val="105"/>
        </w:rPr>
        <w:t> </w:t>
      </w:r>
      <w:r>
        <w:rPr>
          <w:color w:val="231F20"/>
          <w:w w:val="105"/>
        </w:rPr>
        <w:t>là</w:t>
      </w:r>
      <w:r>
        <w:rPr>
          <w:color w:val="231F20"/>
          <w:spacing w:val="-11"/>
          <w:w w:val="105"/>
        </w:rPr>
        <w:t> </w:t>
      </w:r>
      <w:r>
        <w:rPr>
          <w:color w:val="231F20"/>
          <w:w w:val="105"/>
        </w:rPr>
        <w:t>tích</w:t>
      </w:r>
      <w:r>
        <w:rPr>
          <w:color w:val="231F20"/>
          <w:spacing w:val="-11"/>
          <w:w w:val="105"/>
        </w:rPr>
        <w:t> </w:t>
      </w:r>
      <w:r>
        <w:rPr>
          <w:color w:val="231F20"/>
          <w:w w:val="105"/>
        </w:rPr>
        <w:t>cực.</w:t>
      </w:r>
      <w:r>
        <w:rPr>
          <w:color w:val="231F20"/>
          <w:spacing w:val="-11"/>
          <w:w w:val="105"/>
        </w:rPr>
        <w:t> </w:t>
      </w:r>
      <w:r>
        <w:rPr>
          <w:color w:val="231F20"/>
          <w:w w:val="105"/>
        </w:rPr>
        <w:t>Ngày</w:t>
      </w:r>
      <w:r>
        <w:rPr>
          <w:color w:val="231F20"/>
          <w:spacing w:val="-11"/>
          <w:w w:val="105"/>
        </w:rPr>
        <w:t> </w:t>
      </w:r>
      <w:r>
        <w:rPr>
          <w:color w:val="231F20"/>
          <w:w w:val="105"/>
        </w:rPr>
        <w:t>hôm</w:t>
      </w:r>
      <w:r>
        <w:rPr>
          <w:color w:val="231F20"/>
          <w:spacing w:val="-11"/>
          <w:w w:val="105"/>
        </w:rPr>
        <w:t> </w:t>
      </w:r>
      <w:r>
        <w:rPr>
          <w:color w:val="231F20"/>
          <w:w w:val="105"/>
        </w:rPr>
        <w:t>nay</w:t>
      </w:r>
      <w:r>
        <w:rPr>
          <w:color w:val="231F20"/>
          <w:spacing w:val="-11"/>
          <w:w w:val="105"/>
        </w:rPr>
        <w:t> </w:t>
      </w:r>
      <w:r>
        <w:rPr>
          <w:color w:val="231F20"/>
          <w:w w:val="105"/>
        </w:rPr>
        <w:t>là</w:t>
      </w:r>
      <w:r>
        <w:rPr>
          <w:color w:val="231F20"/>
          <w:spacing w:val="-11"/>
          <w:w w:val="105"/>
        </w:rPr>
        <w:t> </w:t>
      </w:r>
      <w:r>
        <w:rPr>
          <w:color w:val="231F20"/>
          <w:w w:val="105"/>
        </w:rPr>
        <w:t>ngày</w:t>
      </w:r>
      <w:r>
        <w:rPr>
          <w:color w:val="231F20"/>
          <w:spacing w:val="-11"/>
          <w:w w:val="105"/>
        </w:rPr>
        <w:t> </w:t>
      </w:r>
      <w:r>
        <w:rPr>
          <w:color w:val="231F20"/>
          <w:w w:val="105"/>
        </w:rPr>
        <w:t>cuối</w:t>
      </w:r>
      <w:r>
        <w:rPr>
          <w:color w:val="231F20"/>
          <w:spacing w:val="-11"/>
          <w:w w:val="105"/>
        </w:rPr>
        <w:t> </w:t>
      </w:r>
      <w:r>
        <w:rPr>
          <w:color w:val="231F20"/>
          <w:w w:val="105"/>
        </w:rPr>
        <w:t>cùng</w:t>
      </w:r>
      <w:r>
        <w:rPr>
          <w:color w:val="231F20"/>
          <w:spacing w:val="-11"/>
          <w:w w:val="105"/>
        </w:rPr>
        <w:t> </w:t>
      </w:r>
      <w:r>
        <w:rPr>
          <w:color w:val="231F20"/>
          <w:w w:val="105"/>
        </w:rPr>
        <w:t>của</w:t>
      </w:r>
      <w:r>
        <w:rPr>
          <w:color w:val="231F20"/>
          <w:spacing w:val="-11"/>
          <w:w w:val="105"/>
        </w:rPr>
        <w:t> </w:t>
      </w:r>
      <w:r>
        <w:rPr>
          <w:color w:val="231F20"/>
          <w:w w:val="105"/>
        </w:rPr>
        <w:t>ta, ắt phải đoạn ác tu thiện, ắt phải tích công lũy đức. Vì sao? Phải biết nâng cao phẩm vị của chính mình.</w:t>
      </w:r>
    </w:p>
    <w:p>
      <w:pPr>
        <w:pStyle w:val="BodyText"/>
        <w:spacing w:line="283" w:lineRule="auto" w:before="127"/>
        <w:ind w:left="397" w:right="109" w:firstLine="453"/>
      </w:pP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khổ</w:t>
      </w:r>
      <w:r>
        <w:rPr>
          <w:color w:val="231F20"/>
          <w:spacing w:val="-21"/>
          <w:w w:val="105"/>
        </w:rPr>
        <w:t> </w:t>
      </w:r>
      <w:r>
        <w:rPr>
          <w:color w:val="231F20"/>
          <w:w w:val="105"/>
        </w:rPr>
        <w:t>nạn,</w:t>
      </w:r>
      <w:r>
        <w:rPr>
          <w:color w:val="231F20"/>
          <w:spacing w:val="-21"/>
          <w:w w:val="105"/>
        </w:rPr>
        <w:t> </w:t>
      </w:r>
      <w:r>
        <w:rPr>
          <w:color w:val="231F20"/>
          <w:w w:val="105"/>
        </w:rPr>
        <w:t>ta</w:t>
      </w:r>
      <w:r>
        <w:rPr>
          <w:color w:val="231F20"/>
          <w:spacing w:val="-21"/>
          <w:w w:val="105"/>
        </w:rPr>
        <w:t> </w:t>
      </w:r>
      <w:r>
        <w:rPr>
          <w:color w:val="231F20"/>
          <w:w w:val="105"/>
        </w:rPr>
        <w:t>có</w:t>
      </w:r>
      <w:r>
        <w:rPr>
          <w:color w:val="231F20"/>
          <w:spacing w:val="-21"/>
          <w:w w:val="105"/>
        </w:rPr>
        <w:t> </w:t>
      </w:r>
      <w:r>
        <w:rPr>
          <w:color w:val="231F20"/>
          <w:w w:val="105"/>
        </w:rPr>
        <w:t>được</w:t>
      </w:r>
      <w:r>
        <w:rPr>
          <w:color w:val="231F20"/>
          <w:spacing w:val="-21"/>
          <w:w w:val="105"/>
        </w:rPr>
        <w:t> </w:t>
      </w:r>
      <w:r>
        <w:rPr>
          <w:color w:val="231F20"/>
          <w:w w:val="105"/>
        </w:rPr>
        <w:t>một</w:t>
      </w:r>
      <w:r>
        <w:rPr>
          <w:color w:val="231F20"/>
          <w:spacing w:val="-21"/>
          <w:w w:val="105"/>
        </w:rPr>
        <w:t> </w:t>
      </w:r>
      <w:r>
        <w:rPr>
          <w:color w:val="231F20"/>
          <w:w w:val="105"/>
        </w:rPr>
        <w:t>ngày,</w:t>
      </w:r>
      <w:r>
        <w:rPr>
          <w:color w:val="231F20"/>
          <w:spacing w:val="-21"/>
          <w:w w:val="105"/>
        </w:rPr>
        <w:t> </w:t>
      </w:r>
      <w:r>
        <w:rPr>
          <w:color w:val="231F20"/>
          <w:w w:val="105"/>
        </w:rPr>
        <w:t>sống</w:t>
      </w:r>
      <w:r>
        <w:rPr>
          <w:color w:val="231F20"/>
          <w:spacing w:val="-21"/>
          <w:w w:val="105"/>
        </w:rPr>
        <w:t> </w:t>
      </w:r>
      <w:r>
        <w:rPr>
          <w:color w:val="231F20"/>
          <w:w w:val="105"/>
        </w:rPr>
        <w:t>một</w:t>
      </w:r>
      <w:r>
        <w:rPr>
          <w:color w:val="231F20"/>
          <w:spacing w:val="-21"/>
          <w:w w:val="105"/>
        </w:rPr>
        <w:t> </w:t>
      </w:r>
      <w:r>
        <w:rPr>
          <w:color w:val="231F20"/>
          <w:w w:val="105"/>
        </w:rPr>
        <w:t>ngày thì</w:t>
      </w:r>
      <w:r>
        <w:rPr>
          <w:color w:val="231F20"/>
          <w:spacing w:val="-16"/>
          <w:w w:val="105"/>
        </w:rPr>
        <w:t> </w:t>
      </w:r>
      <w:r>
        <w:rPr>
          <w:color w:val="231F20"/>
          <w:w w:val="105"/>
        </w:rPr>
        <w:t>phải</w:t>
      </w:r>
      <w:r>
        <w:rPr>
          <w:color w:val="231F20"/>
          <w:spacing w:val="-16"/>
          <w:w w:val="105"/>
        </w:rPr>
        <w:t> </w:t>
      </w:r>
      <w:r>
        <w:rPr>
          <w:color w:val="231F20"/>
          <w:w w:val="105"/>
        </w:rPr>
        <w:t>toàn</w:t>
      </w:r>
      <w:r>
        <w:rPr>
          <w:color w:val="231F20"/>
          <w:spacing w:val="-16"/>
          <w:w w:val="105"/>
        </w:rPr>
        <w:t> </w:t>
      </w:r>
      <w:r>
        <w:rPr>
          <w:color w:val="231F20"/>
          <w:w w:val="105"/>
        </w:rPr>
        <w:t>tâm</w:t>
      </w:r>
      <w:r>
        <w:rPr>
          <w:color w:val="231F20"/>
          <w:spacing w:val="-16"/>
          <w:w w:val="105"/>
        </w:rPr>
        <w:t> </w:t>
      </w:r>
      <w:r>
        <w:rPr>
          <w:color w:val="231F20"/>
          <w:w w:val="105"/>
        </w:rPr>
        <w:t>toàn</w:t>
      </w:r>
      <w:r>
        <w:rPr>
          <w:color w:val="231F20"/>
          <w:spacing w:val="-16"/>
          <w:w w:val="105"/>
        </w:rPr>
        <w:t> </w:t>
      </w:r>
      <w:r>
        <w:rPr>
          <w:color w:val="231F20"/>
          <w:w w:val="105"/>
        </w:rPr>
        <w:t>lực</w:t>
      </w:r>
      <w:r>
        <w:rPr>
          <w:color w:val="231F20"/>
          <w:spacing w:val="-16"/>
          <w:w w:val="105"/>
        </w:rPr>
        <w:t> </w:t>
      </w:r>
      <w:r>
        <w:rPr>
          <w:color w:val="231F20"/>
          <w:w w:val="105"/>
        </w:rPr>
        <w:t>giúp</w:t>
      </w:r>
      <w:r>
        <w:rPr>
          <w:color w:val="231F20"/>
          <w:spacing w:val="-16"/>
          <w:w w:val="105"/>
        </w:rPr>
        <w:t> </w:t>
      </w:r>
      <w:r>
        <w:rPr>
          <w:color w:val="231F20"/>
          <w:w w:val="105"/>
        </w:rPr>
        <w:t>mọi</w:t>
      </w:r>
      <w:r>
        <w:rPr>
          <w:color w:val="231F20"/>
          <w:spacing w:val="-16"/>
          <w:w w:val="105"/>
        </w:rPr>
        <w:t> </w:t>
      </w:r>
      <w:r>
        <w:rPr>
          <w:color w:val="231F20"/>
          <w:w w:val="105"/>
        </w:rPr>
        <w:t>người</w:t>
      </w:r>
      <w:r>
        <w:rPr>
          <w:color w:val="231F20"/>
          <w:spacing w:val="-16"/>
          <w:w w:val="105"/>
        </w:rPr>
        <w:t> </w:t>
      </w:r>
      <w:r>
        <w:rPr>
          <w:color w:val="231F20"/>
          <w:w w:val="105"/>
        </w:rPr>
        <w:t>một</w:t>
      </w:r>
      <w:r>
        <w:rPr>
          <w:color w:val="231F20"/>
          <w:spacing w:val="-16"/>
          <w:w w:val="105"/>
        </w:rPr>
        <w:t> </w:t>
      </w:r>
      <w:r>
        <w:rPr>
          <w:color w:val="231F20"/>
          <w:w w:val="105"/>
        </w:rPr>
        <w:t>ngày.</w:t>
      </w:r>
      <w:r>
        <w:rPr>
          <w:color w:val="231F20"/>
          <w:spacing w:val="-16"/>
          <w:w w:val="105"/>
        </w:rPr>
        <w:t> </w:t>
      </w:r>
      <w:r>
        <w:rPr>
          <w:color w:val="231F20"/>
          <w:w w:val="105"/>
        </w:rPr>
        <w:t>Ta</w:t>
      </w:r>
      <w:r>
        <w:rPr>
          <w:color w:val="231F20"/>
          <w:spacing w:val="-16"/>
          <w:w w:val="105"/>
        </w:rPr>
        <w:t> </w:t>
      </w:r>
      <w:r>
        <w:rPr>
          <w:color w:val="231F20"/>
          <w:w w:val="105"/>
        </w:rPr>
        <w:t>giúp mọi người một ngày, nhưng tâm địa trong sạch, tam luân thể</w:t>
      </w:r>
      <w:r>
        <w:rPr>
          <w:color w:val="231F20"/>
          <w:spacing w:val="-12"/>
          <w:w w:val="105"/>
        </w:rPr>
        <w:t> </w:t>
      </w:r>
      <w:r>
        <w:rPr>
          <w:color w:val="231F20"/>
          <w:w w:val="105"/>
        </w:rPr>
        <w:t>không,</w:t>
      </w:r>
      <w:r>
        <w:rPr>
          <w:color w:val="231F20"/>
          <w:spacing w:val="-12"/>
          <w:w w:val="105"/>
        </w:rPr>
        <w:t> </w:t>
      </w:r>
      <w:r>
        <w:rPr>
          <w:color w:val="231F20"/>
          <w:w w:val="105"/>
        </w:rPr>
        <w:t>trọn</w:t>
      </w:r>
      <w:r>
        <w:rPr>
          <w:color w:val="231F20"/>
          <w:spacing w:val="-12"/>
          <w:w w:val="105"/>
        </w:rPr>
        <w:t> </w:t>
      </w:r>
      <w:r>
        <w:rPr>
          <w:color w:val="231F20"/>
          <w:w w:val="105"/>
        </w:rPr>
        <w:t>chẳng</w:t>
      </w:r>
      <w:r>
        <w:rPr>
          <w:color w:val="231F20"/>
          <w:spacing w:val="-11"/>
          <w:w w:val="105"/>
        </w:rPr>
        <w:t> </w:t>
      </w:r>
      <w:r>
        <w:rPr>
          <w:color w:val="231F20"/>
          <w:w w:val="105"/>
        </w:rPr>
        <w:t>chấp</w:t>
      </w:r>
      <w:r>
        <w:rPr>
          <w:color w:val="231F20"/>
          <w:spacing w:val="-12"/>
          <w:w w:val="105"/>
        </w:rPr>
        <w:t> </w:t>
      </w:r>
      <w:r>
        <w:rPr>
          <w:color w:val="231F20"/>
          <w:w w:val="105"/>
        </w:rPr>
        <w:t>tướng,</w:t>
      </w:r>
      <w:r>
        <w:rPr>
          <w:color w:val="231F20"/>
          <w:spacing w:val="-12"/>
          <w:w w:val="105"/>
        </w:rPr>
        <w:t> </w:t>
      </w:r>
      <w:r>
        <w:rPr>
          <w:color w:val="231F20"/>
          <w:w w:val="105"/>
        </w:rPr>
        <w:t>niệm</w:t>
      </w:r>
      <w:r>
        <w:rPr>
          <w:color w:val="231F20"/>
          <w:spacing w:val="-12"/>
          <w:w w:val="105"/>
        </w:rPr>
        <w:t> </w:t>
      </w:r>
      <w:r>
        <w:rPr>
          <w:color w:val="231F20"/>
          <w:w w:val="105"/>
        </w:rPr>
        <w:t>niệm</w:t>
      </w:r>
      <w:r>
        <w:rPr>
          <w:color w:val="231F20"/>
          <w:spacing w:val="-12"/>
          <w:w w:val="105"/>
        </w:rPr>
        <w:t> </w:t>
      </w:r>
      <w:r>
        <w:rPr>
          <w:color w:val="231F20"/>
          <w:w w:val="105"/>
        </w:rPr>
        <w:t>chẳng</w:t>
      </w:r>
      <w:r>
        <w:rPr>
          <w:color w:val="231F20"/>
          <w:spacing w:val="-12"/>
          <w:w w:val="105"/>
        </w:rPr>
        <w:t> </w:t>
      </w:r>
      <w:r>
        <w:rPr>
          <w:color w:val="231F20"/>
          <w:w w:val="105"/>
        </w:rPr>
        <w:t>xả</w:t>
      </w:r>
      <w:r>
        <w:rPr>
          <w:color w:val="231F20"/>
          <w:spacing w:val="-12"/>
          <w:w w:val="105"/>
        </w:rPr>
        <w:t> </w:t>
      </w:r>
      <w:r>
        <w:rPr>
          <w:color w:val="231F20"/>
          <w:w w:val="105"/>
        </w:rPr>
        <w:t>Phật A Di Đà.</w:t>
      </w:r>
    </w:p>
    <w:p>
      <w:pPr>
        <w:pStyle w:val="BodyText"/>
        <w:spacing w:line="283" w:lineRule="auto" w:before="134"/>
        <w:ind w:left="397" w:right="111" w:firstLine="453"/>
      </w:pPr>
      <w:r>
        <w:rPr>
          <w:color w:val="231F20"/>
          <w:w w:val="105"/>
        </w:rPr>
        <w:t>Có</w:t>
      </w:r>
      <w:r>
        <w:rPr>
          <w:color w:val="231F20"/>
          <w:spacing w:val="-11"/>
          <w:w w:val="105"/>
        </w:rPr>
        <w:t> </w:t>
      </w:r>
      <w:r>
        <w:rPr>
          <w:color w:val="231F20"/>
          <w:w w:val="105"/>
        </w:rPr>
        <w:t>được</w:t>
      </w:r>
      <w:r>
        <w:rPr>
          <w:color w:val="231F20"/>
          <w:spacing w:val="-11"/>
          <w:w w:val="105"/>
        </w:rPr>
        <w:t> </w:t>
      </w:r>
      <w:r>
        <w:rPr>
          <w:color w:val="231F20"/>
          <w:w w:val="105"/>
        </w:rPr>
        <w:t>bốn</w:t>
      </w:r>
      <w:r>
        <w:rPr>
          <w:color w:val="231F20"/>
          <w:spacing w:val="-11"/>
          <w:w w:val="105"/>
        </w:rPr>
        <w:t> </w:t>
      </w:r>
      <w:r>
        <w:rPr>
          <w:color w:val="231F20"/>
          <w:w w:val="105"/>
        </w:rPr>
        <w:t>năm</w:t>
      </w:r>
      <w:r>
        <w:rPr>
          <w:color w:val="231F20"/>
          <w:spacing w:val="-11"/>
          <w:w w:val="105"/>
        </w:rPr>
        <w:t> </w:t>
      </w:r>
      <w:r>
        <w:rPr>
          <w:color w:val="231F20"/>
          <w:w w:val="105"/>
        </w:rPr>
        <w:t>người</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quán</w:t>
      </w:r>
      <w:r>
        <w:rPr>
          <w:color w:val="231F20"/>
          <w:spacing w:val="-11"/>
          <w:w w:val="105"/>
        </w:rPr>
        <w:t> </w:t>
      </w:r>
      <w:r>
        <w:rPr>
          <w:color w:val="231F20"/>
          <w:w w:val="105"/>
        </w:rPr>
        <w:t>như</w:t>
      </w:r>
      <w:r>
        <w:rPr>
          <w:color w:val="231F20"/>
          <w:spacing w:val="-11"/>
          <w:w w:val="105"/>
        </w:rPr>
        <w:t> </w:t>
      </w:r>
      <w:r>
        <w:rPr>
          <w:color w:val="231F20"/>
          <w:w w:val="105"/>
        </w:rPr>
        <w:t>thế,</w:t>
      </w:r>
      <w:r>
        <w:rPr>
          <w:color w:val="231F20"/>
          <w:spacing w:val="-11"/>
          <w:w w:val="105"/>
        </w:rPr>
        <w:t> </w:t>
      </w:r>
      <w:r>
        <w:rPr>
          <w:color w:val="231F20"/>
          <w:w w:val="105"/>
        </w:rPr>
        <w:t>thật </w:t>
      </w:r>
      <w:r>
        <w:rPr>
          <w:color w:val="231F20"/>
          <w:w w:val="110"/>
        </w:rPr>
        <w:t>sự</w:t>
      </w:r>
      <w:r>
        <w:rPr>
          <w:color w:val="231F20"/>
          <w:spacing w:val="-14"/>
          <w:w w:val="110"/>
        </w:rPr>
        <w:t> </w:t>
      </w:r>
      <w:r>
        <w:rPr>
          <w:color w:val="231F20"/>
          <w:w w:val="110"/>
        </w:rPr>
        <w:t>làm,</w:t>
      </w:r>
      <w:r>
        <w:rPr>
          <w:color w:val="231F20"/>
          <w:spacing w:val="-14"/>
          <w:w w:val="110"/>
        </w:rPr>
        <w:t> </w:t>
      </w:r>
      <w:r>
        <w:rPr>
          <w:color w:val="231F20"/>
          <w:w w:val="110"/>
        </w:rPr>
        <w:t>Tăng</w:t>
      </w:r>
      <w:r>
        <w:rPr>
          <w:color w:val="231F20"/>
          <w:spacing w:val="-13"/>
          <w:w w:val="110"/>
        </w:rPr>
        <w:t> </w:t>
      </w:r>
      <w:r>
        <w:rPr>
          <w:color w:val="231F20"/>
          <w:w w:val="110"/>
        </w:rPr>
        <w:t>đoàn</w:t>
      </w:r>
      <w:r>
        <w:rPr>
          <w:color w:val="231F20"/>
          <w:spacing w:val="-14"/>
          <w:w w:val="110"/>
        </w:rPr>
        <w:t> </w:t>
      </w:r>
      <w:r>
        <w:rPr>
          <w:color w:val="231F20"/>
          <w:w w:val="110"/>
        </w:rPr>
        <w:t>hòa</w:t>
      </w:r>
      <w:r>
        <w:rPr>
          <w:color w:val="231F20"/>
          <w:spacing w:val="-14"/>
          <w:w w:val="110"/>
        </w:rPr>
        <w:t> </w:t>
      </w:r>
      <w:r>
        <w:rPr>
          <w:color w:val="231F20"/>
          <w:w w:val="110"/>
        </w:rPr>
        <w:t>hợp</w:t>
      </w:r>
      <w:r>
        <w:rPr>
          <w:color w:val="231F20"/>
          <w:spacing w:val="-13"/>
          <w:w w:val="110"/>
        </w:rPr>
        <w:t> </w:t>
      </w:r>
      <w:r>
        <w:rPr>
          <w:color w:val="231F20"/>
          <w:w w:val="110"/>
        </w:rPr>
        <w:t>sẽ</w:t>
      </w:r>
      <w:r>
        <w:rPr>
          <w:color w:val="231F20"/>
          <w:spacing w:val="-14"/>
          <w:w w:val="110"/>
        </w:rPr>
        <w:t> </w:t>
      </w:r>
      <w:r>
        <w:rPr>
          <w:color w:val="231F20"/>
          <w:w w:val="110"/>
        </w:rPr>
        <w:t>thành</w:t>
      </w:r>
      <w:r>
        <w:rPr>
          <w:color w:val="231F20"/>
          <w:spacing w:val="-14"/>
          <w:w w:val="110"/>
        </w:rPr>
        <w:t> </w:t>
      </w:r>
      <w:r>
        <w:rPr>
          <w:color w:val="231F20"/>
          <w:w w:val="110"/>
        </w:rPr>
        <w:t>lập.</w:t>
      </w:r>
      <w:r>
        <w:rPr>
          <w:color w:val="231F20"/>
          <w:spacing w:val="-13"/>
          <w:w w:val="110"/>
        </w:rPr>
        <w:t> </w:t>
      </w:r>
      <w:r>
        <w:rPr>
          <w:color w:val="231F20"/>
          <w:w w:val="110"/>
        </w:rPr>
        <w:t>Ở</w:t>
      </w:r>
      <w:r>
        <w:rPr>
          <w:color w:val="231F20"/>
          <w:spacing w:val="-14"/>
          <w:w w:val="110"/>
        </w:rPr>
        <w:t> </w:t>
      </w:r>
      <w:r>
        <w:rPr>
          <w:color w:val="231F20"/>
          <w:w w:val="110"/>
        </w:rPr>
        <w:t>nơi</w:t>
      </w:r>
      <w:r>
        <w:rPr>
          <w:color w:val="231F20"/>
          <w:spacing w:val="-13"/>
          <w:w w:val="110"/>
        </w:rPr>
        <w:t> </w:t>
      </w:r>
      <w:r>
        <w:rPr>
          <w:color w:val="231F20"/>
          <w:w w:val="110"/>
        </w:rPr>
        <w:t>đâu?</w:t>
      </w:r>
      <w:r>
        <w:rPr>
          <w:color w:val="231F20"/>
          <w:spacing w:val="-14"/>
          <w:w w:val="110"/>
        </w:rPr>
        <w:t> </w:t>
      </w:r>
      <w:r>
        <w:rPr>
          <w:color w:val="231F20"/>
          <w:spacing w:val="-4"/>
          <w:w w:val="105"/>
        </w:rPr>
        <w:t>Ngay</w:t>
      </w:r>
    </w:p>
    <w:p>
      <w:pPr>
        <w:spacing w:after="0" w:line="283" w:lineRule="auto"/>
        <w:sectPr>
          <w:pgSz w:w="11060" w:h="15030"/>
          <w:pgMar w:header="812"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trong tiểu đạo tràng này. Tiểu đạo tràng này chiếu sáng đại thiên.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là</w:t>
      </w:r>
      <w:r>
        <w:rPr>
          <w:color w:val="231F20"/>
          <w:spacing w:val="-2"/>
          <w:w w:val="105"/>
        </w:rPr>
        <w:t> </w:t>
      </w:r>
      <w:r>
        <w:rPr>
          <w:color w:val="231F20"/>
          <w:w w:val="105"/>
        </w:rPr>
        <w:t>người</w:t>
      </w:r>
      <w:r>
        <w:rPr>
          <w:color w:val="231F20"/>
          <w:spacing w:val="-2"/>
          <w:w w:val="105"/>
        </w:rPr>
        <w:t> </w:t>
      </w:r>
      <w:r>
        <w:rPr>
          <w:color w:val="231F20"/>
          <w:w w:val="105"/>
        </w:rPr>
        <w:t>đã</w:t>
      </w:r>
      <w:r>
        <w:rPr>
          <w:color w:val="231F20"/>
          <w:spacing w:val="-2"/>
          <w:w w:val="105"/>
        </w:rPr>
        <w:t> </w:t>
      </w:r>
      <w:r>
        <w:rPr>
          <w:color w:val="231F20"/>
          <w:w w:val="105"/>
        </w:rPr>
        <w:t>học</w:t>
      </w:r>
      <w:r>
        <w:rPr>
          <w:color w:val="231F20"/>
          <w:spacing w:val="-2"/>
          <w:w w:val="105"/>
        </w:rPr>
        <w:t> </w:t>
      </w:r>
      <w:r>
        <w:rPr>
          <w:color w:val="231F20"/>
          <w:w w:val="105"/>
        </w:rPr>
        <w:t>bộ</w:t>
      </w:r>
      <w:r>
        <w:rPr>
          <w:color w:val="231F20"/>
          <w:spacing w:val="-2"/>
          <w:w w:val="105"/>
        </w:rPr>
        <w:t> </w:t>
      </w:r>
      <w:r>
        <w:rPr>
          <w:i/>
          <w:color w:val="231F20"/>
          <w:w w:val="105"/>
        </w:rPr>
        <w:t>Vọng</w:t>
      </w:r>
      <w:r>
        <w:rPr>
          <w:i/>
          <w:color w:val="231F20"/>
          <w:spacing w:val="-2"/>
          <w:w w:val="105"/>
        </w:rPr>
        <w:t> </w:t>
      </w:r>
      <w:r>
        <w:rPr>
          <w:i/>
          <w:color w:val="231F20"/>
          <w:w w:val="105"/>
        </w:rPr>
        <w:t>Tận</w:t>
      </w:r>
      <w:r>
        <w:rPr>
          <w:i/>
          <w:color w:val="231F20"/>
          <w:spacing w:val="-2"/>
          <w:w w:val="105"/>
        </w:rPr>
        <w:t> </w:t>
      </w:r>
      <w:r>
        <w:rPr>
          <w:i/>
          <w:color w:val="231F20"/>
          <w:w w:val="105"/>
        </w:rPr>
        <w:t>Hoàn</w:t>
      </w:r>
      <w:r>
        <w:rPr>
          <w:i/>
          <w:color w:val="231F20"/>
          <w:spacing w:val="-2"/>
          <w:w w:val="105"/>
        </w:rPr>
        <w:t> </w:t>
      </w:r>
      <w:r>
        <w:rPr>
          <w:i/>
          <w:color w:val="231F20"/>
          <w:w w:val="105"/>
        </w:rPr>
        <w:t>Nguyên Quán</w:t>
      </w:r>
      <w:r>
        <w:rPr>
          <w:color w:val="231F20"/>
          <w:w w:val="105"/>
        </w:rPr>
        <w:t>, đều biết: Niệm vừa dấy lên, lập tức trọn khắp pháp giới. Đây là nói thông tin linh thông, chẳng bị chướng ngại mảy may. Tốc độ lan truyền ấy nhanh hơn tốc độ ánh sáng, nhanh</w:t>
      </w:r>
      <w:r>
        <w:rPr>
          <w:color w:val="231F20"/>
          <w:spacing w:val="-11"/>
          <w:w w:val="105"/>
        </w:rPr>
        <w:t> </w:t>
      </w:r>
      <w:r>
        <w:rPr>
          <w:color w:val="231F20"/>
          <w:w w:val="105"/>
        </w:rPr>
        <w:t>hơn</w:t>
      </w:r>
      <w:r>
        <w:rPr>
          <w:color w:val="231F20"/>
          <w:spacing w:val="-11"/>
          <w:w w:val="105"/>
        </w:rPr>
        <w:t> </w:t>
      </w:r>
      <w:r>
        <w:rPr>
          <w:color w:val="231F20"/>
          <w:w w:val="105"/>
        </w:rPr>
        <w:t>tốc</w:t>
      </w:r>
      <w:r>
        <w:rPr>
          <w:color w:val="231F20"/>
          <w:spacing w:val="-11"/>
          <w:w w:val="105"/>
        </w:rPr>
        <w:t> </w:t>
      </w:r>
      <w:r>
        <w:rPr>
          <w:color w:val="231F20"/>
          <w:w w:val="105"/>
        </w:rPr>
        <w:t>độ</w:t>
      </w:r>
      <w:r>
        <w:rPr>
          <w:color w:val="231F20"/>
          <w:spacing w:val="-11"/>
          <w:w w:val="105"/>
        </w:rPr>
        <w:t> </w:t>
      </w:r>
      <w:r>
        <w:rPr>
          <w:color w:val="231F20"/>
          <w:w w:val="105"/>
        </w:rPr>
        <w:t>của</w:t>
      </w:r>
      <w:r>
        <w:rPr>
          <w:color w:val="231F20"/>
          <w:spacing w:val="-11"/>
          <w:w w:val="105"/>
        </w:rPr>
        <w:t> </w:t>
      </w:r>
      <w:r>
        <w:rPr>
          <w:color w:val="231F20"/>
          <w:w w:val="105"/>
        </w:rPr>
        <w:t>sóng</w:t>
      </w:r>
      <w:r>
        <w:rPr>
          <w:color w:val="231F20"/>
          <w:spacing w:val="-12"/>
          <w:w w:val="105"/>
        </w:rPr>
        <w:t> </w:t>
      </w:r>
      <w:r>
        <w:rPr>
          <w:color w:val="231F20"/>
          <w:w w:val="105"/>
        </w:rPr>
        <w:t>điện</w:t>
      </w:r>
      <w:r>
        <w:rPr>
          <w:color w:val="231F20"/>
          <w:spacing w:val="-11"/>
          <w:w w:val="105"/>
        </w:rPr>
        <w:t> </w:t>
      </w:r>
      <w:r>
        <w:rPr>
          <w:color w:val="231F20"/>
          <w:w w:val="105"/>
        </w:rPr>
        <w:t>từ</w:t>
      </w:r>
      <w:r>
        <w:rPr>
          <w:color w:val="231F20"/>
          <w:spacing w:val="-11"/>
          <w:w w:val="105"/>
        </w:rPr>
        <w:t> </w:t>
      </w:r>
      <w:r>
        <w:rPr>
          <w:color w:val="231F20"/>
          <w:w w:val="105"/>
        </w:rPr>
        <w:t>(electromagnetic-</w:t>
      </w:r>
      <w:r>
        <w:rPr>
          <w:color w:val="231F20"/>
          <w:spacing w:val="-10"/>
          <w:w w:val="105"/>
        </w:rPr>
        <w:t> </w:t>
      </w:r>
      <w:r>
        <w:rPr>
          <w:color w:val="231F20"/>
          <w:spacing w:val="-2"/>
          <w:w w:val="105"/>
        </w:rPr>
        <w:t>wave).</w:t>
      </w:r>
    </w:p>
    <w:p>
      <w:pPr>
        <w:pStyle w:val="BodyText"/>
        <w:spacing w:line="295" w:lineRule="auto" w:before="131"/>
        <w:ind w:left="113" w:right="395" w:firstLine="453"/>
      </w:pPr>
      <w:r>
        <w:rPr>
          <w:color w:val="231F20"/>
          <w:w w:val="105"/>
        </w:rPr>
        <w:t>Ý</w:t>
      </w:r>
      <w:r>
        <w:rPr>
          <w:color w:val="231F20"/>
          <w:spacing w:val="-1"/>
          <w:w w:val="105"/>
        </w:rPr>
        <w:t> </w:t>
      </w:r>
      <w:r>
        <w:rPr>
          <w:color w:val="231F20"/>
          <w:w w:val="105"/>
        </w:rPr>
        <w:t>niệm</w:t>
      </w:r>
      <w:r>
        <w:rPr>
          <w:color w:val="231F20"/>
          <w:spacing w:val="-1"/>
          <w:w w:val="105"/>
        </w:rPr>
        <w:t> </w:t>
      </w:r>
      <w:r>
        <w:rPr>
          <w:color w:val="231F20"/>
          <w:w w:val="105"/>
        </w:rPr>
        <w:t>vừa</w:t>
      </w:r>
      <w:r>
        <w:rPr>
          <w:color w:val="231F20"/>
          <w:spacing w:val="-1"/>
          <w:w w:val="105"/>
        </w:rPr>
        <w:t> </w:t>
      </w:r>
      <w:r>
        <w:rPr>
          <w:color w:val="231F20"/>
          <w:w w:val="105"/>
        </w:rPr>
        <w:t>khởi,</w:t>
      </w:r>
      <w:r>
        <w:rPr>
          <w:color w:val="231F20"/>
          <w:spacing w:val="-1"/>
          <w:w w:val="105"/>
        </w:rPr>
        <w:t> </w:t>
      </w:r>
      <w:r>
        <w:rPr>
          <w:color w:val="231F20"/>
          <w:w w:val="105"/>
        </w:rPr>
        <w:t>bèn</w:t>
      </w:r>
      <w:r>
        <w:rPr>
          <w:color w:val="231F20"/>
          <w:spacing w:val="-1"/>
          <w:w w:val="105"/>
        </w:rPr>
        <w:t> </w:t>
      </w:r>
      <w:r>
        <w:rPr>
          <w:color w:val="231F20"/>
          <w:w w:val="105"/>
        </w:rPr>
        <w:t>trọn</w:t>
      </w:r>
      <w:r>
        <w:rPr>
          <w:color w:val="231F20"/>
          <w:spacing w:val="-1"/>
          <w:w w:val="105"/>
        </w:rPr>
        <w:t> </w:t>
      </w:r>
      <w:r>
        <w:rPr>
          <w:color w:val="231F20"/>
          <w:w w:val="105"/>
        </w:rPr>
        <w:t>khắp</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Bồ tát</w:t>
      </w:r>
      <w:r>
        <w:rPr>
          <w:color w:val="231F20"/>
          <w:spacing w:val="-2"/>
          <w:w w:val="105"/>
        </w:rPr>
        <w:t> </w:t>
      </w:r>
      <w:r>
        <w:rPr>
          <w:color w:val="231F20"/>
          <w:w w:val="105"/>
        </w:rPr>
        <w:t>biết,</w:t>
      </w:r>
      <w:r>
        <w:rPr>
          <w:color w:val="231F20"/>
          <w:spacing w:val="-2"/>
          <w:w w:val="105"/>
        </w:rPr>
        <w:t> </w:t>
      </w:r>
      <w:r>
        <w:rPr>
          <w:color w:val="231F20"/>
          <w:w w:val="105"/>
        </w:rPr>
        <w:t>thiên</w:t>
      </w:r>
      <w:r>
        <w:rPr>
          <w:color w:val="231F20"/>
          <w:spacing w:val="-2"/>
          <w:w w:val="105"/>
        </w:rPr>
        <w:t> </w:t>
      </w:r>
      <w:r>
        <w:rPr>
          <w:color w:val="231F20"/>
          <w:w w:val="105"/>
        </w:rPr>
        <w:t>long,</w:t>
      </w:r>
      <w:r>
        <w:rPr>
          <w:color w:val="231F20"/>
          <w:spacing w:val="-2"/>
          <w:w w:val="105"/>
        </w:rPr>
        <w:t> </w:t>
      </w:r>
      <w:r>
        <w:rPr>
          <w:color w:val="231F20"/>
          <w:w w:val="105"/>
        </w:rPr>
        <w:t>quỷ</w:t>
      </w:r>
      <w:r>
        <w:rPr>
          <w:color w:val="231F20"/>
          <w:spacing w:val="-2"/>
          <w:w w:val="105"/>
        </w:rPr>
        <w:t> </w:t>
      </w:r>
      <w:r>
        <w:rPr>
          <w:color w:val="231F20"/>
          <w:w w:val="105"/>
        </w:rPr>
        <w:t>thần</w:t>
      </w:r>
      <w:r>
        <w:rPr>
          <w:color w:val="231F20"/>
          <w:spacing w:val="-2"/>
          <w:w w:val="105"/>
        </w:rPr>
        <w:t> </w:t>
      </w:r>
      <w:r>
        <w:rPr>
          <w:color w:val="231F20"/>
          <w:w w:val="105"/>
        </w:rPr>
        <w:t>cũng</w:t>
      </w:r>
      <w:r>
        <w:rPr>
          <w:color w:val="231F20"/>
          <w:spacing w:val="-2"/>
          <w:w w:val="105"/>
        </w:rPr>
        <w:t> </w:t>
      </w:r>
      <w:r>
        <w:rPr>
          <w:color w:val="231F20"/>
          <w:w w:val="105"/>
        </w:rPr>
        <w:t>biết.</w:t>
      </w:r>
      <w:r>
        <w:rPr>
          <w:color w:val="231F20"/>
          <w:spacing w:val="-2"/>
          <w:w w:val="105"/>
        </w:rPr>
        <w:t> </w:t>
      </w:r>
      <w:r>
        <w:rPr>
          <w:color w:val="231F20"/>
          <w:w w:val="105"/>
        </w:rPr>
        <w:t>Trong</w:t>
      </w:r>
      <w:r>
        <w:rPr>
          <w:color w:val="231F20"/>
          <w:spacing w:val="-2"/>
          <w:w w:val="105"/>
        </w:rPr>
        <w:t> </w:t>
      </w:r>
      <w:r>
        <w:rPr>
          <w:color w:val="231F20"/>
          <w:w w:val="105"/>
        </w:rPr>
        <w:t>cuộc đời</w:t>
      </w:r>
      <w:r>
        <w:rPr>
          <w:color w:val="231F20"/>
          <w:spacing w:val="-2"/>
          <w:w w:val="105"/>
        </w:rPr>
        <w:t> </w:t>
      </w:r>
      <w:r>
        <w:rPr>
          <w:color w:val="231F20"/>
          <w:w w:val="105"/>
        </w:rPr>
        <w:t>này, phải có lòng tin kiên định, quyết định thành Phật trong một </w:t>
      </w:r>
      <w:r>
        <w:rPr>
          <w:color w:val="231F20"/>
          <w:spacing w:val="-2"/>
          <w:w w:val="110"/>
        </w:rPr>
        <w:t>đời</w:t>
      </w:r>
      <w:r>
        <w:rPr>
          <w:color w:val="231F20"/>
          <w:spacing w:val="-21"/>
          <w:w w:val="110"/>
        </w:rPr>
        <w:t> </w:t>
      </w:r>
      <w:r>
        <w:rPr>
          <w:color w:val="231F20"/>
          <w:spacing w:val="-2"/>
          <w:w w:val="110"/>
        </w:rPr>
        <w:t>này.</w:t>
      </w:r>
      <w:r>
        <w:rPr>
          <w:color w:val="231F20"/>
          <w:spacing w:val="-21"/>
          <w:w w:val="110"/>
        </w:rPr>
        <w:t> </w:t>
      </w:r>
      <w:r>
        <w:rPr>
          <w:color w:val="231F20"/>
          <w:spacing w:val="-2"/>
          <w:w w:val="110"/>
        </w:rPr>
        <w:t>Nay</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học</w:t>
      </w:r>
      <w:r>
        <w:rPr>
          <w:color w:val="231F20"/>
          <w:spacing w:val="-21"/>
          <w:w w:val="110"/>
        </w:rPr>
        <w:t> </w:t>
      </w:r>
      <w:r>
        <w:rPr>
          <w:color w:val="231F20"/>
          <w:spacing w:val="-2"/>
          <w:w w:val="110"/>
        </w:rPr>
        <w:t>bộ</w:t>
      </w:r>
      <w:r>
        <w:rPr>
          <w:color w:val="231F20"/>
          <w:spacing w:val="-21"/>
          <w:w w:val="110"/>
        </w:rPr>
        <w:t> </w:t>
      </w:r>
      <w:r>
        <w:rPr>
          <w:color w:val="231F20"/>
          <w:spacing w:val="-2"/>
          <w:w w:val="110"/>
        </w:rPr>
        <w:t>kinh</w:t>
      </w:r>
      <w:r>
        <w:rPr>
          <w:color w:val="231F20"/>
          <w:spacing w:val="-21"/>
          <w:w w:val="110"/>
        </w:rPr>
        <w:t> </w:t>
      </w:r>
      <w:r>
        <w:rPr>
          <w:color w:val="231F20"/>
          <w:spacing w:val="-2"/>
          <w:w w:val="110"/>
        </w:rPr>
        <w:t>này,</w:t>
      </w:r>
      <w:r>
        <w:rPr>
          <w:color w:val="231F20"/>
          <w:spacing w:val="-21"/>
          <w:w w:val="110"/>
        </w:rPr>
        <w:t> </w:t>
      </w:r>
      <w:r>
        <w:rPr>
          <w:color w:val="231F20"/>
          <w:spacing w:val="-2"/>
          <w:w w:val="110"/>
        </w:rPr>
        <w:t>bộ</w:t>
      </w:r>
      <w:r>
        <w:rPr>
          <w:color w:val="231F20"/>
          <w:spacing w:val="-21"/>
          <w:w w:val="110"/>
        </w:rPr>
        <w:t> </w:t>
      </w:r>
      <w:r>
        <w:rPr>
          <w:color w:val="231F20"/>
          <w:spacing w:val="-2"/>
          <w:w w:val="110"/>
        </w:rPr>
        <w:t>kinh</w:t>
      </w:r>
      <w:r>
        <w:rPr>
          <w:color w:val="231F20"/>
          <w:spacing w:val="-21"/>
          <w:w w:val="110"/>
        </w:rPr>
        <w:t> </w:t>
      </w:r>
      <w:r>
        <w:rPr>
          <w:color w:val="231F20"/>
          <w:spacing w:val="-2"/>
          <w:w w:val="110"/>
        </w:rPr>
        <w:t>này</w:t>
      </w:r>
      <w:r>
        <w:rPr>
          <w:color w:val="231F20"/>
          <w:spacing w:val="-21"/>
          <w:w w:val="110"/>
        </w:rPr>
        <w:t> </w:t>
      </w:r>
      <w:r>
        <w:rPr>
          <w:color w:val="231F20"/>
          <w:spacing w:val="-2"/>
          <w:w w:val="110"/>
        </w:rPr>
        <w:t>hướng </w:t>
      </w:r>
      <w:r>
        <w:rPr>
          <w:color w:val="231F20"/>
          <w:w w:val="110"/>
        </w:rPr>
        <w:t>dẫn</w:t>
      </w:r>
      <w:r>
        <w:rPr>
          <w:color w:val="231F20"/>
          <w:w w:val="110"/>
        </w:rPr>
        <w:t> chúng</w:t>
      </w:r>
      <w:r>
        <w:rPr>
          <w:color w:val="231F20"/>
          <w:w w:val="110"/>
        </w:rPr>
        <w:t> ta</w:t>
      </w:r>
      <w:r>
        <w:rPr>
          <w:color w:val="231F20"/>
          <w:w w:val="110"/>
        </w:rPr>
        <w:t> thâm</w:t>
      </w:r>
      <w:r>
        <w:rPr>
          <w:color w:val="231F20"/>
          <w:w w:val="110"/>
        </w:rPr>
        <w:t> nhập</w:t>
      </w:r>
      <w:r>
        <w:rPr>
          <w:color w:val="231F20"/>
          <w:w w:val="110"/>
        </w:rPr>
        <w:t> một</w:t>
      </w:r>
      <w:r>
        <w:rPr>
          <w:color w:val="231F20"/>
          <w:w w:val="110"/>
        </w:rPr>
        <w:t> môn,</w:t>
      </w:r>
      <w:r>
        <w:rPr>
          <w:color w:val="231F20"/>
          <w:w w:val="110"/>
        </w:rPr>
        <w:t> trường</w:t>
      </w:r>
      <w:r>
        <w:rPr>
          <w:color w:val="231F20"/>
          <w:w w:val="110"/>
        </w:rPr>
        <w:t> thời</w:t>
      </w:r>
      <w:r>
        <w:rPr>
          <w:color w:val="231F20"/>
          <w:w w:val="110"/>
        </w:rPr>
        <w:t> huân</w:t>
      </w:r>
      <w:r>
        <w:rPr>
          <w:color w:val="231F20"/>
          <w:w w:val="110"/>
        </w:rPr>
        <w:t> tu, thành</w:t>
      </w:r>
      <w:r>
        <w:rPr>
          <w:color w:val="231F20"/>
          <w:spacing w:val="-10"/>
          <w:w w:val="110"/>
        </w:rPr>
        <w:t> </w:t>
      </w:r>
      <w:r>
        <w:rPr>
          <w:color w:val="231F20"/>
          <w:w w:val="110"/>
        </w:rPr>
        <w:t>tựu</w:t>
      </w:r>
      <w:r>
        <w:rPr>
          <w:color w:val="231F20"/>
          <w:spacing w:val="-10"/>
          <w:w w:val="110"/>
        </w:rPr>
        <w:t> </w:t>
      </w:r>
      <w:r>
        <w:rPr>
          <w:color w:val="231F20"/>
          <w:w w:val="110"/>
        </w:rPr>
        <w:t>viên</w:t>
      </w:r>
      <w:r>
        <w:rPr>
          <w:color w:val="231F20"/>
          <w:spacing w:val="-10"/>
          <w:w w:val="110"/>
        </w:rPr>
        <w:t> </w:t>
      </w:r>
      <w:r>
        <w:rPr>
          <w:color w:val="231F20"/>
          <w:w w:val="110"/>
        </w:rPr>
        <w:t>mãn</w:t>
      </w:r>
      <w:r>
        <w:rPr>
          <w:color w:val="231F20"/>
          <w:spacing w:val="-10"/>
          <w:w w:val="110"/>
        </w:rPr>
        <w:t> </w:t>
      </w:r>
      <w:r>
        <w:rPr>
          <w:color w:val="231F20"/>
          <w:w w:val="110"/>
        </w:rPr>
        <w:t>Bồ</w:t>
      </w:r>
      <w:r>
        <w:rPr>
          <w:color w:val="231F20"/>
          <w:spacing w:val="-7"/>
          <w:w w:val="110"/>
        </w:rPr>
        <w:t> </w:t>
      </w:r>
      <w:r>
        <w:rPr>
          <w:color w:val="231F20"/>
          <w:w w:val="110"/>
        </w:rPr>
        <w:t>đề</w:t>
      </w:r>
      <w:r>
        <w:rPr>
          <w:color w:val="231F20"/>
          <w:spacing w:val="-10"/>
          <w:w w:val="110"/>
        </w:rPr>
        <w:t> </w:t>
      </w:r>
      <w:r>
        <w:rPr>
          <w:color w:val="231F20"/>
          <w:w w:val="110"/>
        </w:rPr>
        <w:t>trong</w:t>
      </w:r>
      <w:r>
        <w:rPr>
          <w:color w:val="231F20"/>
          <w:spacing w:val="-10"/>
          <w:w w:val="110"/>
        </w:rPr>
        <w:t> </w:t>
      </w:r>
      <w:r>
        <w:rPr>
          <w:color w:val="231F20"/>
          <w:w w:val="110"/>
        </w:rPr>
        <w:t>một</w:t>
      </w:r>
      <w:r>
        <w:rPr>
          <w:color w:val="231F20"/>
          <w:spacing w:val="-10"/>
          <w:w w:val="110"/>
        </w:rPr>
        <w:t> </w:t>
      </w:r>
      <w:r>
        <w:rPr>
          <w:color w:val="231F20"/>
          <w:w w:val="110"/>
        </w:rPr>
        <w:t>đời.</w:t>
      </w:r>
    </w:p>
    <w:p>
      <w:pPr>
        <w:spacing w:line="295" w:lineRule="auto" w:before="132"/>
        <w:ind w:left="113" w:right="393" w:firstLine="453"/>
        <w:jc w:val="both"/>
        <w:rPr>
          <w:sz w:val="34"/>
        </w:rPr>
      </w:pPr>
      <w:r>
        <w:rPr>
          <w:color w:val="231F20"/>
          <w:w w:val="105"/>
          <w:sz w:val="34"/>
        </w:rPr>
        <w:t>Vì</w:t>
      </w:r>
      <w:r>
        <w:rPr>
          <w:color w:val="231F20"/>
          <w:spacing w:val="-23"/>
          <w:w w:val="105"/>
          <w:sz w:val="34"/>
        </w:rPr>
        <w:t> </w:t>
      </w:r>
      <w:r>
        <w:rPr>
          <w:color w:val="231F20"/>
          <w:w w:val="105"/>
          <w:sz w:val="34"/>
        </w:rPr>
        <w:t>thế,</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Hoa</w:t>
      </w:r>
      <w:r>
        <w:rPr>
          <w:i/>
          <w:color w:val="231F20"/>
          <w:spacing w:val="-23"/>
          <w:w w:val="105"/>
          <w:sz w:val="34"/>
        </w:rPr>
        <w:t> </w:t>
      </w:r>
      <w:r>
        <w:rPr>
          <w:i/>
          <w:color w:val="231F20"/>
          <w:w w:val="105"/>
          <w:sz w:val="34"/>
        </w:rPr>
        <w:t>Nghiêm</w:t>
      </w:r>
      <w:r>
        <w:rPr>
          <w:i/>
          <w:color w:val="231F20"/>
          <w:spacing w:val="-22"/>
          <w:w w:val="105"/>
          <w:sz w:val="34"/>
        </w:rPr>
        <w:t> </w:t>
      </w:r>
      <w:r>
        <w:rPr>
          <w:color w:val="231F20"/>
          <w:w w:val="105"/>
          <w:sz w:val="34"/>
        </w:rPr>
        <w:t>có</w:t>
      </w:r>
      <w:r>
        <w:rPr>
          <w:color w:val="231F20"/>
          <w:spacing w:val="-22"/>
          <w:w w:val="105"/>
          <w:sz w:val="34"/>
        </w:rPr>
        <w:t> </w:t>
      </w:r>
      <w:r>
        <w:rPr>
          <w:color w:val="231F20"/>
          <w:w w:val="105"/>
          <w:sz w:val="34"/>
        </w:rPr>
        <w:t>nói:</w:t>
      </w:r>
      <w:r>
        <w:rPr>
          <w:color w:val="231F20"/>
          <w:spacing w:val="-23"/>
          <w:w w:val="105"/>
          <w:sz w:val="34"/>
        </w:rPr>
        <w:t> </w:t>
      </w:r>
      <w:r>
        <w:rPr>
          <w:color w:val="231F20"/>
          <w:w w:val="105"/>
          <w:sz w:val="34"/>
        </w:rPr>
        <w:t>“</w:t>
      </w:r>
      <w:r>
        <w:rPr>
          <w:i/>
          <w:color w:val="231F20"/>
          <w:w w:val="105"/>
          <w:sz w:val="34"/>
        </w:rPr>
        <w:t>Lý</w:t>
      </w:r>
      <w:r>
        <w:rPr>
          <w:i/>
          <w:color w:val="231F20"/>
          <w:spacing w:val="-22"/>
          <w:w w:val="105"/>
          <w:sz w:val="34"/>
        </w:rPr>
        <w:t> </w:t>
      </w:r>
      <w:r>
        <w:rPr>
          <w:i/>
          <w:color w:val="231F20"/>
          <w:w w:val="105"/>
          <w:sz w:val="34"/>
        </w:rPr>
        <w:t>Sự</w:t>
      </w:r>
      <w:r>
        <w:rPr>
          <w:i/>
          <w:color w:val="231F20"/>
          <w:spacing w:val="-22"/>
          <w:w w:val="105"/>
          <w:sz w:val="34"/>
        </w:rPr>
        <w:t> </w:t>
      </w:r>
      <w:r>
        <w:rPr>
          <w:i/>
          <w:color w:val="231F20"/>
          <w:w w:val="105"/>
          <w:sz w:val="34"/>
        </w:rPr>
        <w:t>vô</w:t>
      </w:r>
      <w:r>
        <w:rPr>
          <w:i/>
          <w:color w:val="231F20"/>
          <w:spacing w:val="-23"/>
          <w:w w:val="105"/>
          <w:sz w:val="34"/>
        </w:rPr>
        <w:t> </w:t>
      </w:r>
      <w:r>
        <w:rPr>
          <w:i/>
          <w:color w:val="231F20"/>
          <w:w w:val="105"/>
          <w:sz w:val="34"/>
        </w:rPr>
        <w:t>ngại,</w:t>
      </w:r>
      <w:r>
        <w:rPr>
          <w:i/>
          <w:color w:val="231F20"/>
          <w:spacing w:val="-22"/>
          <w:w w:val="105"/>
          <w:sz w:val="34"/>
        </w:rPr>
        <w:t> </w:t>
      </w:r>
      <w:r>
        <w:rPr>
          <w:i/>
          <w:color w:val="231F20"/>
          <w:w w:val="105"/>
          <w:sz w:val="34"/>
        </w:rPr>
        <w:t>Sự</w:t>
      </w:r>
      <w:r>
        <w:rPr>
          <w:i/>
          <w:color w:val="231F20"/>
          <w:spacing w:val="-22"/>
          <w:w w:val="105"/>
          <w:sz w:val="34"/>
        </w:rPr>
        <w:t> </w:t>
      </w:r>
      <w:r>
        <w:rPr>
          <w:i/>
          <w:color w:val="231F20"/>
          <w:w w:val="105"/>
          <w:sz w:val="34"/>
        </w:rPr>
        <w:t>Sự</w:t>
      </w:r>
      <w:r>
        <w:rPr>
          <w:i/>
          <w:color w:val="231F20"/>
          <w:spacing w:val="-23"/>
          <w:w w:val="105"/>
          <w:sz w:val="34"/>
        </w:rPr>
        <w:t> </w:t>
      </w:r>
      <w:r>
        <w:rPr>
          <w:i/>
          <w:color w:val="231F20"/>
          <w:w w:val="105"/>
          <w:sz w:val="34"/>
        </w:rPr>
        <w:t>vô </w:t>
      </w:r>
      <w:r>
        <w:rPr>
          <w:i/>
          <w:color w:val="231F20"/>
          <w:sz w:val="34"/>
        </w:rPr>
        <w:t>ngại</w:t>
      </w:r>
      <w:r>
        <w:rPr>
          <w:color w:val="231F20"/>
          <w:sz w:val="34"/>
        </w:rPr>
        <w:t>”. Cảnh giới vô chướng ngại là Nhất Chân pháp giới. Tây </w:t>
      </w:r>
      <w:r>
        <w:rPr>
          <w:color w:val="231F20"/>
          <w:w w:val="105"/>
          <w:sz w:val="34"/>
        </w:rPr>
        <w:t>Phương Cực Lạc thế giới là Nhất Chân pháp giới. Thế giới Hoa</w:t>
      </w:r>
      <w:r>
        <w:rPr>
          <w:color w:val="231F20"/>
          <w:spacing w:val="-23"/>
          <w:w w:val="105"/>
          <w:sz w:val="34"/>
        </w:rPr>
        <w:t> </w:t>
      </w:r>
      <w:r>
        <w:rPr>
          <w:color w:val="231F20"/>
          <w:w w:val="105"/>
          <w:sz w:val="34"/>
        </w:rPr>
        <w:t>Tạng</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Nhất</w:t>
      </w:r>
      <w:r>
        <w:rPr>
          <w:color w:val="231F20"/>
          <w:spacing w:val="-23"/>
          <w:w w:val="105"/>
          <w:sz w:val="34"/>
        </w:rPr>
        <w:t> </w:t>
      </w:r>
      <w:r>
        <w:rPr>
          <w:color w:val="231F20"/>
          <w:w w:val="105"/>
          <w:sz w:val="34"/>
        </w:rPr>
        <w:t>Chân</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giới.</w:t>
      </w:r>
      <w:r>
        <w:rPr>
          <w:color w:val="231F20"/>
          <w:spacing w:val="-23"/>
          <w:w w:val="105"/>
          <w:sz w:val="34"/>
        </w:rPr>
        <w:t> </w:t>
      </w:r>
      <w:r>
        <w:rPr>
          <w:color w:val="231F20"/>
          <w:w w:val="105"/>
          <w:sz w:val="34"/>
        </w:rPr>
        <w:t>“</w:t>
      </w:r>
      <w:r>
        <w:rPr>
          <w:i/>
          <w:color w:val="231F20"/>
          <w:w w:val="105"/>
          <w:sz w:val="34"/>
        </w:rPr>
        <w:t>Hoa</w:t>
      </w:r>
      <w:r>
        <w:rPr>
          <w:i/>
          <w:color w:val="231F20"/>
          <w:spacing w:val="-22"/>
          <w:w w:val="105"/>
          <w:sz w:val="34"/>
        </w:rPr>
        <w:t> </w:t>
      </w:r>
      <w:r>
        <w:rPr>
          <w:i/>
          <w:color w:val="231F20"/>
          <w:w w:val="105"/>
          <w:sz w:val="34"/>
        </w:rPr>
        <w:t>Nghiêm</w:t>
      </w:r>
      <w:r>
        <w:rPr>
          <w:i/>
          <w:color w:val="231F20"/>
          <w:spacing w:val="-22"/>
          <w:w w:val="105"/>
          <w:sz w:val="34"/>
        </w:rPr>
        <w:t> </w:t>
      </w:r>
      <w:r>
        <w:rPr>
          <w:i/>
          <w:color w:val="231F20"/>
          <w:w w:val="105"/>
          <w:sz w:val="34"/>
        </w:rPr>
        <w:t>bí</w:t>
      </w:r>
      <w:r>
        <w:rPr>
          <w:i/>
          <w:color w:val="231F20"/>
          <w:spacing w:val="-23"/>
          <w:w w:val="105"/>
          <w:sz w:val="34"/>
        </w:rPr>
        <w:t> </w:t>
      </w:r>
      <w:r>
        <w:rPr>
          <w:color w:val="231F20"/>
          <w:w w:val="105"/>
          <w:sz w:val="34"/>
        </w:rPr>
        <w:t>áo</w:t>
      </w:r>
      <w:r>
        <w:rPr>
          <w:color w:val="231F20"/>
          <w:spacing w:val="-22"/>
          <w:w w:val="105"/>
          <w:sz w:val="34"/>
        </w:rPr>
        <w:t> </w:t>
      </w:r>
      <w:r>
        <w:rPr>
          <w:i/>
          <w:color w:val="231F20"/>
          <w:w w:val="105"/>
          <w:sz w:val="34"/>
        </w:rPr>
        <w:t>chi</w:t>
      </w:r>
      <w:r>
        <w:rPr>
          <w:i/>
          <w:color w:val="231F20"/>
          <w:spacing w:val="-22"/>
          <w:w w:val="105"/>
          <w:sz w:val="34"/>
        </w:rPr>
        <w:t> </w:t>
      </w:r>
      <w:r>
        <w:rPr>
          <w:i/>
          <w:color w:val="231F20"/>
          <w:w w:val="105"/>
          <w:sz w:val="34"/>
        </w:rPr>
        <w:t>Lý </w:t>
      </w:r>
      <w:r>
        <w:rPr>
          <w:i/>
          <w:color w:val="231F20"/>
          <w:sz w:val="34"/>
        </w:rPr>
        <w:t>Thể,</w:t>
      </w:r>
      <w:r>
        <w:rPr>
          <w:i/>
          <w:color w:val="231F20"/>
          <w:spacing w:val="-6"/>
          <w:sz w:val="34"/>
        </w:rPr>
        <w:t> </w:t>
      </w:r>
      <w:r>
        <w:rPr>
          <w:i/>
          <w:color w:val="231F20"/>
          <w:sz w:val="34"/>
        </w:rPr>
        <w:t>chính</w:t>
      </w:r>
      <w:r>
        <w:rPr>
          <w:i/>
          <w:color w:val="231F20"/>
          <w:spacing w:val="-6"/>
          <w:sz w:val="34"/>
        </w:rPr>
        <w:t> </w:t>
      </w:r>
      <w:r>
        <w:rPr>
          <w:i/>
          <w:color w:val="231F20"/>
          <w:sz w:val="34"/>
        </w:rPr>
        <w:t>tại</w:t>
      </w:r>
      <w:r>
        <w:rPr>
          <w:i/>
          <w:color w:val="231F20"/>
          <w:spacing w:val="-7"/>
          <w:sz w:val="34"/>
        </w:rPr>
        <w:t> </w:t>
      </w:r>
      <w:r>
        <w:rPr>
          <w:i/>
          <w:color w:val="231F20"/>
          <w:sz w:val="34"/>
        </w:rPr>
        <w:t>bản</w:t>
      </w:r>
      <w:r>
        <w:rPr>
          <w:i/>
          <w:color w:val="231F20"/>
          <w:spacing w:val="-7"/>
          <w:sz w:val="34"/>
        </w:rPr>
        <w:t> </w:t>
      </w:r>
      <w:r>
        <w:rPr>
          <w:i/>
          <w:color w:val="231F20"/>
          <w:sz w:val="34"/>
        </w:rPr>
        <w:t>kinh,</w:t>
      </w:r>
      <w:r>
        <w:rPr>
          <w:i/>
          <w:color w:val="231F20"/>
          <w:spacing w:val="-6"/>
          <w:sz w:val="34"/>
        </w:rPr>
        <w:t> </w:t>
      </w:r>
      <w:r>
        <w:rPr>
          <w:i/>
          <w:color w:val="231F20"/>
          <w:sz w:val="34"/>
        </w:rPr>
        <w:t>cố</w:t>
      </w:r>
      <w:r>
        <w:rPr>
          <w:i/>
          <w:color w:val="231F20"/>
          <w:spacing w:val="-7"/>
          <w:sz w:val="34"/>
        </w:rPr>
        <w:t> </w:t>
      </w:r>
      <w:r>
        <w:rPr>
          <w:i/>
          <w:color w:val="231F20"/>
          <w:sz w:val="34"/>
        </w:rPr>
        <w:t>vân</w:t>
      </w:r>
      <w:r>
        <w:rPr>
          <w:i/>
          <w:color w:val="231F20"/>
          <w:spacing w:val="-6"/>
          <w:sz w:val="34"/>
        </w:rPr>
        <w:t> </w:t>
      </w:r>
      <w:r>
        <w:rPr>
          <w:i/>
          <w:color w:val="231F20"/>
          <w:sz w:val="34"/>
        </w:rPr>
        <w:t>Khế</w:t>
      </w:r>
      <w:r>
        <w:rPr>
          <w:i/>
          <w:color w:val="231F20"/>
          <w:spacing w:val="-6"/>
          <w:sz w:val="34"/>
        </w:rPr>
        <w:t> </w:t>
      </w:r>
      <w:r>
        <w:rPr>
          <w:i/>
          <w:color w:val="231F20"/>
          <w:sz w:val="34"/>
        </w:rPr>
        <w:t>Lý</w:t>
      </w:r>
      <w:r>
        <w:rPr>
          <w:color w:val="231F20"/>
          <w:sz w:val="34"/>
        </w:rPr>
        <w:t>”</w:t>
      </w:r>
      <w:r>
        <w:rPr>
          <w:color w:val="231F20"/>
          <w:spacing w:val="-7"/>
          <w:sz w:val="34"/>
        </w:rPr>
        <w:t> </w:t>
      </w:r>
      <w:r>
        <w:rPr>
          <w:color w:val="231F20"/>
          <w:sz w:val="34"/>
        </w:rPr>
        <w:t>(Lý</w:t>
      </w:r>
      <w:r>
        <w:rPr>
          <w:color w:val="231F20"/>
          <w:spacing w:val="-7"/>
          <w:sz w:val="34"/>
        </w:rPr>
        <w:t> </w:t>
      </w:r>
      <w:r>
        <w:rPr>
          <w:color w:val="231F20"/>
          <w:sz w:val="34"/>
        </w:rPr>
        <w:t>Thể</w:t>
      </w:r>
      <w:r>
        <w:rPr>
          <w:color w:val="231F20"/>
          <w:spacing w:val="-7"/>
          <w:sz w:val="34"/>
        </w:rPr>
        <w:t> </w:t>
      </w:r>
      <w:r>
        <w:rPr>
          <w:color w:val="231F20"/>
          <w:sz w:val="34"/>
        </w:rPr>
        <w:t>ẩn</w:t>
      </w:r>
      <w:r>
        <w:rPr>
          <w:color w:val="231F20"/>
          <w:spacing w:val="-7"/>
          <w:sz w:val="34"/>
        </w:rPr>
        <w:t> </w:t>
      </w:r>
      <w:r>
        <w:rPr>
          <w:color w:val="231F20"/>
          <w:sz w:val="34"/>
        </w:rPr>
        <w:t>kín,</w:t>
      </w:r>
      <w:r>
        <w:rPr>
          <w:color w:val="231F20"/>
          <w:spacing w:val="-7"/>
          <w:sz w:val="34"/>
        </w:rPr>
        <w:t> </w:t>
      </w:r>
      <w:r>
        <w:rPr>
          <w:color w:val="231F20"/>
          <w:sz w:val="34"/>
        </w:rPr>
        <w:t>nhiệm </w:t>
      </w:r>
      <w:r>
        <w:rPr>
          <w:color w:val="231F20"/>
          <w:w w:val="105"/>
          <w:sz w:val="34"/>
        </w:rPr>
        <w:t>mầu</w:t>
      </w:r>
      <w:r>
        <w:rPr>
          <w:color w:val="231F20"/>
          <w:spacing w:val="-15"/>
          <w:w w:val="105"/>
          <w:sz w:val="34"/>
        </w:rPr>
        <w:t> </w:t>
      </w:r>
      <w:r>
        <w:rPr>
          <w:color w:val="231F20"/>
          <w:w w:val="105"/>
          <w:sz w:val="34"/>
        </w:rPr>
        <w:t>của</w:t>
      </w:r>
      <w:r>
        <w:rPr>
          <w:color w:val="231F20"/>
          <w:spacing w:val="-15"/>
          <w:w w:val="105"/>
          <w:sz w:val="34"/>
        </w:rPr>
        <w:t> </w:t>
      </w:r>
      <w:r>
        <w:rPr>
          <w:color w:val="231F20"/>
          <w:w w:val="105"/>
          <w:sz w:val="34"/>
        </w:rPr>
        <w:t>kinh</w:t>
      </w:r>
      <w:r>
        <w:rPr>
          <w:color w:val="231F20"/>
          <w:spacing w:val="-15"/>
          <w:w w:val="105"/>
          <w:sz w:val="34"/>
        </w:rPr>
        <w:t> </w:t>
      </w:r>
      <w:r>
        <w:rPr>
          <w:i/>
          <w:color w:val="231F20"/>
          <w:w w:val="105"/>
          <w:sz w:val="34"/>
        </w:rPr>
        <w:t>Hoa</w:t>
      </w:r>
      <w:r>
        <w:rPr>
          <w:i/>
          <w:color w:val="231F20"/>
          <w:spacing w:val="-15"/>
          <w:w w:val="105"/>
          <w:sz w:val="34"/>
        </w:rPr>
        <w:t> </w:t>
      </w:r>
      <w:r>
        <w:rPr>
          <w:i/>
          <w:color w:val="231F20"/>
          <w:w w:val="105"/>
          <w:sz w:val="34"/>
        </w:rPr>
        <w:t>Nghiêm</w:t>
      </w:r>
      <w:r>
        <w:rPr>
          <w:i/>
          <w:color w:val="231F20"/>
          <w:spacing w:val="-15"/>
          <w:w w:val="105"/>
          <w:sz w:val="34"/>
        </w:rPr>
        <w:t> </w:t>
      </w:r>
      <w:r>
        <w:rPr>
          <w:color w:val="231F20"/>
          <w:w w:val="105"/>
          <w:sz w:val="34"/>
        </w:rPr>
        <w:t>ở</w:t>
      </w:r>
      <w:r>
        <w:rPr>
          <w:color w:val="231F20"/>
          <w:spacing w:val="-15"/>
          <w:w w:val="105"/>
          <w:sz w:val="34"/>
        </w:rPr>
        <w:t> </w:t>
      </w:r>
      <w:r>
        <w:rPr>
          <w:color w:val="231F20"/>
          <w:w w:val="105"/>
          <w:sz w:val="34"/>
        </w:rPr>
        <w:t>ngay</w:t>
      </w:r>
      <w:r>
        <w:rPr>
          <w:color w:val="231F20"/>
          <w:spacing w:val="-15"/>
          <w:w w:val="105"/>
          <w:sz w:val="34"/>
        </w:rPr>
        <w:t> </w:t>
      </w:r>
      <w:r>
        <w:rPr>
          <w:color w:val="231F20"/>
          <w:w w:val="105"/>
          <w:sz w:val="34"/>
        </w:rPr>
        <w:t>trong</w:t>
      </w:r>
      <w:r>
        <w:rPr>
          <w:color w:val="231F20"/>
          <w:spacing w:val="-15"/>
          <w:w w:val="105"/>
          <w:sz w:val="34"/>
        </w:rPr>
        <w:t> </w:t>
      </w:r>
      <w:r>
        <w:rPr>
          <w:color w:val="231F20"/>
          <w:w w:val="105"/>
          <w:sz w:val="34"/>
        </w:rPr>
        <w:t>kinh</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nên</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là Khế Lý). Những điều được nói trong kinh này và kinh </w:t>
      </w:r>
      <w:r>
        <w:rPr>
          <w:i/>
          <w:color w:val="231F20"/>
          <w:w w:val="105"/>
          <w:sz w:val="34"/>
        </w:rPr>
        <w:t>Hoa Nghiêm </w:t>
      </w:r>
      <w:r>
        <w:rPr>
          <w:color w:val="231F20"/>
          <w:w w:val="105"/>
          <w:sz w:val="34"/>
        </w:rPr>
        <w:t>hoàn toàn tương đồng.</w:t>
      </w:r>
    </w:p>
    <w:p>
      <w:pPr>
        <w:pStyle w:val="BodyText"/>
        <w:spacing w:line="295" w:lineRule="auto" w:before="127"/>
        <w:ind w:left="113" w:right="394" w:firstLine="453"/>
      </w:pPr>
      <w:r>
        <w:rPr>
          <w:color w:val="231F20"/>
          <w:w w:val="105"/>
        </w:rPr>
        <w:t>“</w:t>
      </w:r>
      <w:r>
        <w:rPr>
          <w:i/>
          <w:color w:val="231F20"/>
          <w:w w:val="105"/>
        </w:rPr>
        <w:t>Chí</w:t>
      </w:r>
      <w:r>
        <w:rPr>
          <w:i/>
          <w:color w:val="231F20"/>
          <w:spacing w:val="-13"/>
          <w:w w:val="105"/>
        </w:rPr>
        <w:t> </w:t>
      </w:r>
      <w:r>
        <w:rPr>
          <w:i/>
          <w:color w:val="231F20"/>
          <w:w w:val="105"/>
        </w:rPr>
        <w:t>ư</w:t>
      </w:r>
      <w:r>
        <w:rPr>
          <w:i/>
          <w:color w:val="231F20"/>
          <w:spacing w:val="-13"/>
          <w:w w:val="105"/>
        </w:rPr>
        <w:t> </w:t>
      </w:r>
      <w:r>
        <w:rPr>
          <w:i/>
          <w:color w:val="231F20"/>
          <w:w w:val="105"/>
        </w:rPr>
        <w:t>khế</w:t>
      </w:r>
      <w:r>
        <w:rPr>
          <w:i/>
          <w:color w:val="231F20"/>
          <w:spacing w:val="-13"/>
          <w:w w:val="105"/>
        </w:rPr>
        <w:t> </w:t>
      </w:r>
      <w:r>
        <w:rPr>
          <w:i/>
          <w:color w:val="231F20"/>
          <w:w w:val="105"/>
        </w:rPr>
        <w:t>cơ,</w:t>
      </w:r>
      <w:r>
        <w:rPr>
          <w:i/>
          <w:color w:val="231F20"/>
          <w:spacing w:val="-13"/>
          <w:w w:val="105"/>
        </w:rPr>
        <w:t> </w:t>
      </w:r>
      <w:r>
        <w:rPr>
          <w:i/>
          <w:color w:val="231F20"/>
          <w:w w:val="105"/>
        </w:rPr>
        <w:t>tắc</w:t>
      </w:r>
      <w:r>
        <w:rPr>
          <w:i/>
          <w:color w:val="231F20"/>
          <w:spacing w:val="-13"/>
          <w:w w:val="105"/>
        </w:rPr>
        <w:t> </w:t>
      </w:r>
      <w:r>
        <w:rPr>
          <w:i/>
          <w:color w:val="231F20"/>
          <w:w w:val="105"/>
        </w:rPr>
        <w:t>cánh</w:t>
      </w:r>
      <w:r>
        <w:rPr>
          <w:i/>
          <w:color w:val="231F20"/>
          <w:spacing w:val="-12"/>
          <w:w w:val="105"/>
        </w:rPr>
        <w:t> </w:t>
      </w:r>
      <w:r>
        <w:rPr>
          <w:i/>
          <w:color w:val="231F20"/>
          <w:w w:val="105"/>
        </w:rPr>
        <w:t>thị</w:t>
      </w:r>
      <w:r>
        <w:rPr>
          <w:i/>
          <w:color w:val="231F20"/>
          <w:spacing w:val="-13"/>
          <w:w w:val="105"/>
        </w:rPr>
        <w:t> </w:t>
      </w:r>
      <w:r>
        <w:rPr>
          <w:i/>
          <w:color w:val="231F20"/>
          <w:w w:val="105"/>
        </w:rPr>
        <w:t>bản</w:t>
      </w:r>
      <w:r>
        <w:rPr>
          <w:i/>
          <w:color w:val="231F20"/>
          <w:spacing w:val="-13"/>
          <w:w w:val="105"/>
        </w:rPr>
        <w:t> </w:t>
      </w:r>
      <w:r>
        <w:rPr>
          <w:i/>
          <w:color w:val="231F20"/>
          <w:w w:val="105"/>
        </w:rPr>
        <w:t>kinh</w:t>
      </w:r>
      <w:r>
        <w:rPr>
          <w:i/>
          <w:color w:val="231F20"/>
          <w:spacing w:val="-13"/>
          <w:w w:val="105"/>
        </w:rPr>
        <w:t> </w:t>
      </w:r>
      <w:r>
        <w:rPr>
          <w:i/>
          <w:color w:val="231F20"/>
          <w:w w:val="105"/>
        </w:rPr>
        <w:t>chi</w:t>
      </w:r>
      <w:r>
        <w:rPr>
          <w:i/>
          <w:color w:val="231F20"/>
          <w:spacing w:val="-13"/>
          <w:w w:val="105"/>
        </w:rPr>
        <w:t> </w:t>
      </w:r>
      <w:r>
        <w:rPr>
          <w:i/>
          <w:color w:val="231F20"/>
          <w:w w:val="105"/>
        </w:rPr>
        <w:t>độc</w:t>
      </w:r>
      <w:r>
        <w:rPr>
          <w:i/>
          <w:color w:val="231F20"/>
          <w:spacing w:val="-13"/>
          <w:w w:val="105"/>
        </w:rPr>
        <w:t> </w:t>
      </w:r>
      <w:r>
        <w:rPr>
          <w:i/>
          <w:color w:val="231F20"/>
          <w:w w:val="105"/>
        </w:rPr>
        <w:t>thắng</w:t>
      </w:r>
      <w:r>
        <w:rPr>
          <w:color w:val="231F20"/>
          <w:w w:val="105"/>
        </w:rPr>
        <w:t>”</w:t>
      </w:r>
      <w:r>
        <w:rPr>
          <w:color w:val="231F20"/>
          <w:spacing w:val="-13"/>
          <w:w w:val="105"/>
        </w:rPr>
        <w:t> </w:t>
      </w:r>
      <w:r>
        <w:rPr>
          <w:color w:val="231F20"/>
          <w:w w:val="105"/>
        </w:rPr>
        <w:t>(Còn về</w:t>
      </w:r>
      <w:r>
        <w:rPr>
          <w:color w:val="231F20"/>
          <w:spacing w:val="-14"/>
          <w:w w:val="105"/>
        </w:rPr>
        <w:t> </w:t>
      </w:r>
      <w:r>
        <w:rPr>
          <w:color w:val="231F20"/>
          <w:w w:val="105"/>
        </w:rPr>
        <w:t>phần</w:t>
      </w:r>
      <w:r>
        <w:rPr>
          <w:color w:val="231F20"/>
          <w:spacing w:val="-14"/>
          <w:w w:val="105"/>
        </w:rPr>
        <w:t> </w:t>
      </w:r>
      <w:r>
        <w:rPr>
          <w:color w:val="231F20"/>
          <w:w w:val="105"/>
        </w:rPr>
        <w:t>khế</w:t>
      </w:r>
      <w:r>
        <w:rPr>
          <w:color w:val="231F20"/>
          <w:spacing w:val="-14"/>
          <w:w w:val="105"/>
        </w:rPr>
        <w:t> </w:t>
      </w:r>
      <w:r>
        <w:rPr>
          <w:color w:val="231F20"/>
          <w:w w:val="105"/>
        </w:rPr>
        <w:t>hợp</w:t>
      </w:r>
      <w:r>
        <w:rPr>
          <w:color w:val="231F20"/>
          <w:spacing w:val="-14"/>
          <w:w w:val="105"/>
        </w:rPr>
        <w:t> </w:t>
      </w:r>
      <w:r>
        <w:rPr>
          <w:color w:val="231F20"/>
          <w:w w:val="105"/>
        </w:rPr>
        <w:t>căn</w:t>
      </w:r>
      <w:r>
        <w:rPr>
          <w:color w:val="231F20"/>
          <w:spacing w:val="-14"/>
          <w:w w:val="105"/>
        </w:rPr>
        <w:t> </w:t>
      </w:r>
      <w:r>
        <w:rPr>
          <w:color w:val="231F20"/>
          <w:w w:val="105"/>
        </w:rPr>
        <w:t>cơ,</w:t>
      </w:r>
      <w:r>
        <w:rPr>
          <w:color w:val="231F20"/>
          <w:spacing w:val="-14"/>
          <w:w w:val="105"/>
        </w:rPr>
        <w:t> </w:t>
      </w:r>
      <w:r>
        <w:rPr>
          <w:color w:val="231F20"/>
          <w:w w:val="105"/>
        </w:rPr>
        <w:t>bản</w:t>
      </w:r>
      <w:r>
        <w:rPr>
          <w:color w:val="231F20"/>
          <w:spacing w:val="-14"/>
          <w:w w:val="105"/>
        </w:rPr>
        <w:t> </w:t>
      </w:r>
      <w:r>
        <w:rPr>
          <w:color w:val="231F20"/>
          <w:w w:val="105"/>
        </w:rPr>
        <w:t>kinh</w:t>
      </w:r>
      <w:r>
        <w:rPr>
          <w:color w:val="231F20"/>
          <w:spacing w:val="-14"/>
          <w:w w:val="105"/>
        </w:rPr>
        <w:t> </w:t>
      </w:r>
      <w:r>
        <w:rPr>
          <w:color w:val="231F20"/>
          <w:w w:val="105"/>
        </w:rPr>
        <w:t>này</w:t>
      </w:r>
      <w:r>
        <w:rPr>
          <w:color w:val="231F20"/>
          <w:spacing w:val="-14"/>
          <w:w w:val="105"/>
        </w:rPr>
        <w:t> </w:t>
      </w:r>
      <w:r>
        <w:rPr>
          <w:color w:val="231F20"/>
          <w:w w:val="105"/>
        </w:rPr>
        <w:t>lại</w:t>
      </w:r>
      <w:r>
        <w:rPr>
          <w:color w:val="231F20"/>
          <w:spacing w:val="-14"/>
          <w:w w:val="105"/>
        </w:rPr>
        <w:t> </w:t>
      </w:r>
      <w:r>
        <w:rPr>
          <w:color w:val="231F20"/>
          <w:w w:val="105"/>
        </w:rPr>
        <w:t>càng</w:t>
      </w:r>
      <w:r>
        <w:rPr>
          <w:color w:val="231F20"/>
          <w:spacing w:val="-14"/>
          <w:w w:val="105"/>
        </w:rPr>
        <w:t> </w:t>
      </w:r>
      <w:r>
        <w:rPr>
          <w:color w:val="231F20"/>
          <w:w w:val="105"/>
        </w:rPr>
        <w:t>thù</w:t>
      </w:r>
      <w:r>
        <w:rPr>
          <w:color w:val="231F20"/>
          <w:spacing w:val="-14"/>
          <w:w w:val="105"/>
        </w:rPr>
        <w:t> </w:t>
      </w:r>
      <w:r>
        <w:rPr>
          <w:color w:val="231F20"/>
          <w:w w:val="105"/>
        </w:rPr>
        <w:t>thắng</w:t>
      </w:r>
      <w:r>
        <w:rPr>
          <w:color w:val="231F20"/>
          <w:spacing w:val="-9"/>
          <w:w w:val="105"/>
        </w:rPr>
        <w:t> </w:t>
      </w:r>
      <w:r>
        <w:rPr>
          <w:color w:val="231F20"/>
          <w:w w:val="105"/>
        </w:rPr>
        <w:t>độc đáo). Câu này, viết hay quá! Độc thắng! Hết thảy các kinh do đức Thế Tôn đã nói trong 49 năm, nếu luận về phương diện</w:t>
      </w:r>
      <w:r>
        <w:rPr>
          <w:color w:val="231F20"/>
          <w:spacing w:val="-9"/>
          <w:w w:val="105"/>
        </w:rPr>
        <w:t> </w:t>
      </w:r>
      <w:r>
        <w:rPr>
          <w:color w:val="231F20"/>
          <w:w w:val="105"/>
        </w:rPr>
        <w:t>khế</w:t>
      </w:r>
      <w:r>
        <w:rPr>
          <w:color w:val="231F20"/>
          <w:spacing w:val="-9"/>
          <w:w w:val="105"/>
        </w:rPr>
        <w:t> </w:t>
      </w:r>
      <w:r>
        <w:rPr>
          <w:color w:val="231F20"/>
          <w:w w:val="105"/>
        </w:rPr>
        <w:t>cơ,</w:t>
      </w:r>
      <w:r>
        <w:rPr>
          <w:color w:val="231F20"/>
          <w:spacing w:val="-9"/>
          <w:w w:val="105"/>
        </w:rPr>
        <w:t> </w:t>
      </w:r>
      <w:r>
        <w:rPr>
          <w:color w:val="231F20"/>
          <w:w w:val="105"/>
        </w:rPr>
        <w:t>đều</w:t>
      </w:r>
      <w:r>
        <w:rPr>
          <w:color w:val="231F20"/>
          <w:spacing w:val="-8"/>
          <w:w w:val="105"/>
        </w:rPr>
        <w:t> </w:t>
      </w:r>
      <w:r>
        <w:rPr>
          <w:color w:val="231F20"/>
          <w:w w:val="105"/>
        </w:rPr>
        <w:t>thua</w:t>
      </w:r>
      <w:r>
        <w:rPr>
          <w:color w:val="231F20"/>
          <w:spacing w:val="-9"/>
          <w:w w:val="105"/>
        </w:rPr>
        <w:t> </w:t>
      </w:r>
      <w:r>
        <w:rPr>
          <w:color w:val="231F20"/>
          <w:w w:val="105"/>
        </w:rPr>
        <w:t>bộ</w:t>
      </w:r>
      <w:r>
        <w:rPr>
          <w:color w:val="231F20"/>
          <w:spacing w:val="-9"/>
          <w:w w:val="105"/>
        </w:rPr>
        <w:t> </w:t>
      </w:r>
      <w:r>
        <w:rPr>
          <w:color w:val="231F20"/>
          <w:w w:val="105"/>
        </w:rPr>
        <w:t>kinh</w:t>
      </w:r>
      <w:r>
        <w:rPr>
          <w:color w:val="231F20"/>
          <w:spacing w:val="-9"/>
          <w:w w:val="105"/>
        </w:rPr>
        <w:t> </w:t>
      </w:r>
      <w:r>
        <w:rPr>
          <w:color w:val="231F20"/>
          <w:w w:val="105"/>
        </w:rPr>
        <w:t>này.</w:t>
      </w:r>
      <w:r>
        <w:rPr>
          <w:color w:val="231F20"/>
          <w:spacing w:val="-8"/>
          <w:w w:val="105"/>
        </w:rPr>
        <w:t> </w:t>
      </w:r>
      <w:r>
        <w:rPr>
          <w:color w:val="231F20"/>
          <w:w w:val="105"/>
        </w:rPr>
        <w:t>Sở</w:t>
      </w:r>
      <w:r>
        <w:rPr>
          <w:color w:val="231F20"/>
          <w:spacing w:val="-9"/>
          <w:w w:val="105"/>
        </w:rPr>
        <w:t> </w:t>
      </w:r>
      <w:r>
        <w:rPr>
          <w:color w:val="231F20"/>
          <w:w w:val="105"/>
        </w:rPr>
        <w:t>dĩ,</w:t>
      </w:r>
      <w:r>
        <w:rPr>
          <w:color w:val="231F20"/>
          <w:spacing w:val="-7"/>
          <w:w w:val="105"/>
        </w:rPr>
        <w:t> </w:t>
      </w:r>
      <w:r>
        <w:rPr>
          <w:color w:val="231F20"/>
          <w:w w:val="105"/>
        </w:rPr>
        <w:t>đức</w:t>
      </w:r>
      <w:r>
        <w:rPr>
          <w:color w:val="231F20"/>
          <w:spacing w:val="-8"/>
          <w:w w:val="105"/>
        </w:rPr>
        <w:t> </w:t>
      </w:r>
      <w:r>
        <w:rPr>
          <w:color w:val="231F20"/>
          <w:w w:val="105"/>
        </w:rPr>
        <w:t>Thế</w:t>
      </w:r>
      <w:r>
        <w:rPr>
          <w:color w:val="231F20"/>
          <w:spacing w:val="-9"/>
          <w:w w:val="105"/>
        </w:rPr>
        <w:t> </w:t>
      </w:r>
      <w:r>
        <w:rPr>
          <w:color w:val="231F20"/>
          <w:w w:val="105"/>
        </w:rPr>
        <w:t>Tôn</w:t>
      </w:r>
      <w:r>
        <w:rPr>
          <w:color w:val="231F20"/>
          <w:spacing w:val="-9"/>
          <w:w w:val="105"/>
        </w:rPr>
        <w:t> </w:t>
      </w:r>
      <w:r>
        <w:rPr>
          <w:color w:val="231F20"/>
          <w:spacing w:val="-4"/>
          <w:w w:val="105"/>
        </w:rPr>
        <w:t>thuở</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tại</w:t>
      </w:r>
      <w:r>
        <w:rPr>
          <w:color w:val="231F20"/>
          <w:spacing w:val="-18"/>
          <w:w w:val="105"/>
        </w:rPr>
        <w:t> </w:t>
      </w:r>
      <w:r>
        <w:rPr>
          <w:color w:val="231F20"/>
          <w:w w:val="105"/>
        </w:rPr>
        <w:t>thế</w:t>
      </w:r>
      <w:r>
        <w:rPr>
          <w:color w:val="231F20"/>
          <w:spacing w:val="-17"/>
          <w:w w:val="105"/>
        </w:rPr>
        <w:t> </w:t>
      </w:r>
      <w:r>
        <w:rPr>
          <w:color w:val="231F20"/>
          <w:w w:val="105"/>
        </w:rPr>
        <w:t>đã</w:t>
      </w:r>
      <w:r>
        <w:rPr>
          <w:color w:val="231F20"/>
          <w:spacing w:val="-18"/>
          <w:w w:val="105"/>
        </w:rPr>
        <w:t> </w:t>
      </w:r>
      <w:r>
        <w:rPr>
          <w:color w:val="231F20"/>
          <w:w w:val="105"/>
        </w:rPr>
        <w:t>nhiều</w:t>
      </w:r>
      <w:r>
        <w:rPr>
          <w:color w:val="231F20"/>
          <w:spacing w:val="-18"/>
          <w:w w:val="105"/>
        </w:rPr>
        <w:t> </w:t>
      </w:r>
      <w:r>
        <w:rPr>
          <w:color w:val="231F20"/>
          <w:w w:val="105"/>
        </w:rPr>
        <w:t>lần</w:t>
      </w:r>
      <w:r>
        <w:rPr>
          <w:color w:val="231F20"/>
          <w:spacing w:val="-18"/>
          <w:w w:val="105"/>
        </w:rPr>
        <w:t> </w:t>
      </w:r>
      <w:r>
        <w:rPr>
          <w:color w:val="231F20"/>
          <w:w w:val="105"/>
        </w:rPr>
        <w:t>tuyên</w:t>
      </w:r>
      <w:r>
        <w:rPr>
          <w:color w:val="231F20"/>
          <w:spacing w:val="-18"/>
          <w:w w:val="105"/>
        </w:rPr>
        <w:t> </w:t>
      </w:r>
      <w:r>
        <w:rPr>
          <w:color w:val="231F20"/>
          <w:w w:val="105"/>
        </w:rPr>
        <w:t>giảng</w:t>
      </w:r>
      <w:r>
        <w:rPr>
          <w:color w:val="231F20"/>
          <w:spacing w:val="-18"/>
          <w:w w:val="105"/>
        </w:rPr>
        <w:t> </w:t>
      </w:r>
      <w:r>
        <w:rPr>
          <w:color w:val="231F20"/>
          <w:w w:val="105"/>
        </w:rPr>
        <w:t>bộ</w:t>
      </w:r>
      <w:r>
        <w:rPr>
          <w:color w:val="231F20"/>
          <w:spacing w:val="-18"/>
          <w:w w:val="105"/>
        </w:rPr>
        <w:t> </w:t>
      </w:r>
      <w:r>
        <w:rPr>
          <w:color w:val="231F20"/>
          <w:w w:val="105"/>
        </w:rPr>
        <w:t>kinh</w:t>
      </w:r>
      <w:r>
        <w:rPr>
          <w:color w:val="231F20"/>
          <w:spacing w:val="-19"/>
          <w:w w:val="105"/>
        </w:rPr>
        <w:t> </w:t>
      </w:r>
      <w:r>
        <w:rPr>
          <w:color w:val="231F20"/>
          <w:w w:val="105"/>
        </w:rPr>
        <w:t>này.</w:t>
      </w:r>
      <w:r>
        <w:rPr>
          <w:color w:val="231F20"/>
          <w:spacing w:val="-18"/>
          <w:w w:val="105"/>
        </w:rPr>
        <w:t> </w:t>
      </w:r>
      <w:r>
        <w:rPr>
          <w:color w:val="231F20"/>
          <w:w w:val="105"/>
        </w:rPr>
        <w:t>Vì</w:t>
      </w:r>
      <w:r>
        <w:rPr>
          <w:color w:val="231F20"/>
          <w:spacing w:val="-18"/>
          <w:w w:val="105"/>
        </w:rPr>
        <w:t> </w:t>
      </w:r>
      <w:r>
        <w:rPr>
          <w:color w:val="231F20"/>
          <w:w w:val="105"/>
        </w:rPr>
        <w:t>lẽ</w:t>
      </w:r>
      <w:r>
        <w:rPr>
          <w:color w:val="231F20"/>
          <w:spacing w:val="-18"/>
          <w:w w:val="105"/>
        </w:rPr>
        <w:t> </w:t>
      </w:r>
      <w:r>
        <w:rPr>
          <w:color w:val="231F20"/>
          <w:w w:val="105"/>
        </w:rPr>
        <w:t>nào?</w:t>
      </w:r>
      <w:r>
        <w:rPr>
          <w:color w:val="231F20"/>
          <w:spacing w:val="-18"/>
          <w:w w:val="105"/>
        </w:rPr>
        <w:t> </w:t>
      </w:r>
      <w:r>
        <w:rPr>
          <w:color w:val="231F20"/>
          <w:w w:val="105"/>
        </w:rPr>
        <w:t>Kinh này</w:t>
      </w:r>
      <w:r>
        <w:rPr>
          <w:color w:val="231F20"/>
          <w:spacing w:val="-5"/>
          <w:w w:val="105"/>
        </w:rPr>
        <w:t> </w:t>
      </w:r>
      <w:r>
        <w:rPr>
          <w:color w:val="231F20"/>
          <w:w w:val="105"/>
        </w:rPr>
        <w:t>khế</w:t>
      </w:r>
      <w:r>
        <w:rPr>
          <w:color w:val="231F20"/>
          <w:spacing w:val="-7"/>
          <w:w w:val="105"/>
        </w:rPr>
        <w:t> </w:t>
      </w:r>
      <w:r>
        <w:rPr>
          <w:color w:val="231F20"/>
          <w:w w:val="105"/>
        </w:rPr>
        <w:t>cơ!</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này</w:t>
      </w:r>
      <w:r>
        <w:rPr>
          <w:color w:val="231F20"/>
          <w:spacing w:val="-5"/>
          <w:w w:val="105"/>
        </w:rPr>
        <w:t> </w:t>
      </w:r>
      <w:r>
        <w:rPr>
          <w:color w:val="231F20"/>
          <w:w w:val="105"/>
        </w:rPr>
        <w:t>bất</w:t>
      </w:r>
      <w:r>
        <w:rPr>
          <w:color w:val="231F20"/>
          <w:spacing w:val="-5"/>
          <w:w w:val="105"/>
        </w:rPr>
        <w:t> </w:t>
      </w:r>
      <w:r>
        <w:rPr>
          <w:color w:val="231F20"/>
          <w:w w:val="105"/>
        </w:rPr>
        <w:t>luận</w:t>
      </w:r>
      <w:r>
        <w:rPr>
          <w:color w:val="231F20"/>
          <w:spacing w:val="-5"/>
          <w:w w:val="105"/>
        </w:rPr>
        <w:t> </w:t>
      </w:r>
      <w:r>
        <w:rPr>
          <w:color w:val="231F20"/>
          <w:w w:val="105"/>
        </w:rPr>
        <w:t>là</w:t>
      </w:r>
      <w:r>
        <w:rPr>
          <w:color w:val="231F20"/>
          <w:spacing w:val="-5"/>
          <w:w w:val="105"/>
        </w:rPr>
        <w:t> </w:t>
      </w:r>
      <w:r>
        <w:rPr>
          <w:color w:val="231F20"/>
          <w:w w:val="105"/>
        </w:rPr>
        <w:t>ai</w:t>
      </w:r>
      <w:r>
        <w:rPr>
          <w:color w:val="231F20"/>
          <w:spacing w:val="-5"/>
          <w:w w:val="105"/>
        </w:rPr>
        <w:t> </w:t>
      </w:r>
      <w:r>
        <w:rPr>
          <w:color w:val="231F20"/>
          <w:w w:val="105"/>
        </w:rPr>
        <w:t>cũng</w:t>
      </w:r>
      <w:r>
        <w:rPr>
          <w:color w:val="231F20"/>
          <w:spacing w:val="-2"/>
          <w:w w:val="105"/>
        </w:rPr>
        <w:t> </w:t>
      </w:r>
      <w:r>
        <w:rPr>
          <w:color w:val="231F20"/>
          <w:w w:val="105"/>
        </w:rPr>
        <w:t>đều</w:t>
      </w:r>
      <w:r>
        <w:rPr>
          <w:color w:val="231F20"/>
          <w:spacing w:val="-5"/>
          <w:w w:val="105"/>
        </w:rPr>
        <w:t> </w:t>
      </w:r>
      <w:r>
        <w:rPr>
          <w:color w:val="231F20"/>
          <w:w w:val="105"/>
        </w:rPr>
        <w:t>có</w:t>
      </w:r>
      <w:r>
        <w:rPr>
          <w:color w:val="231F20"/>
          <w:spacing w:val="-5"/>
          <w:w w:val="105"/>
        </w:rPr>
        <w:t> </w:t>
      </w:r>
      <w:r>
        <w:rPr>
          <w:color w:val="231F20"/>
          <w:w w:val="105"/>
        </w:rPr>
        <w:t>thể </w:t>
      </w:r>
      <w:r>
        <w:rPr>
          <w:color w:val="231F20"/>
          <w:w w:val="110"/>
        </w:rPr>
        <w:t>học,</w:t>
      </w:r>
      <w:r>
        <w:rPr>
          <w:color w:val="231F20"/>
          <w:spacing w:val="-6"/>
          <w:w w:val="110"/>
        </w:rPr>
        <w:t> </w:t>
      </w:r>
      <w:r>
        <w:rPr>
          <w:color w:val="231F20"/>
          <w:w w:val="110"/>
        </w:rPr>
        <w:t>đơn</w:t>
      </w:r>
      <w:r>
        <w:rPr>
          <w:color w:val="231F20"/>
          <w:spacing w:val="-5"/>
          <w:w w:val="110"/>
        </w:rPr>
        <w:t> </w:t>
      </w:r>
      <w:r>
        <w:rPr>
          <w:color w:val="231F20"/>
          <w:w w:val="110"/>
        </w:rPr>
        <w:t>giản,</w:t>
      </w:r>
      <w:r>
        <w:rPr>
          <w:color w:val="231F20"/>
          <w:spacing w:val="-5"/>
          <w:w w:val="110"/>
        </w:rPr>
        <w:t> </w:t>
      </w:r>
      <w:r>
        <w:rPr>
          <w:color w:val="231F20"/>
          <w:w w:val="110"/>
        </w:rPr>
        <w:t>dễ</w:t>
      </w:r>
      <w:r>
        <w:rPr>
          <w:color w:val="231F20"/>
          <w:spacing w:val="-5"/>
          <w:w w:val="110"/>
        </w:rPr>
        <w:t> </w:t>
      </w:r>
      <w:r>
        <w:rPr>
          <w:color w:val="231F20"/>
          <w:w w:val="110"/>
        </w:rPr>
        <w:t>dàng,</w:t>
      </w:r>
      <w:r>
        <w:rPr>
          <w:color w:val="231F20"/>
          <w:spacing w:val="-5"/>
          <w:w w:val="110"/>
        </w:rPr>
        <w:t> </w:t>
      </w:r>
      <w:r>
        <w:rPr>
          <w:color w:val="231F20"/>
          <w:w w:val="110"/>
        </w:rPr>
        <w:t>ổn</w:t>
      </w:r>
      <w:r>
        <w:rPr>
          <w:color w:val="231F20"/>
          <w:spacing w:val="-5"/>
          <w:w w:val="110"/>
        </w:rPr>
        <w:t> </w:t>
      </w:r>
      <w:r>
        <w:rPr>
          <w:color w:val="231F20"/>
          <w:w w:val="110"/>
        </w:rPr>
        <w:t>thỏa,</w:t>
      </w:r>
      <w:r>
        <w:rPr>
          <w:color w:val="231F20"/>
          <w:spacing w:val="-5"/>
          <w:w w:val="110"/>
        </w:rPr>
        <w:t> </w:t>
      </w:r>
      <w:r>
        <w:rPr>
          <w:color w:val="231F20"/>
          <w:w w:val="110"/>
        </w:rPr>
        <w:t>thích</w:t>
      </w:r>
      <w:r>
        <w:rPr>
          <w:color w:val="231F20"/>
          <w:spacing w:val="-4"/>
          <w:w w:val="110"/>
        </w:rPr>
        <w:t> </w:t>
      </w:r>
      <w:r>
        <w:rPr>
          <w:color w:val="231F20"/>
          <w:w w:val="110"/>
        </w:rPr>
        <w:t>đáng,</w:t>
      </w:r>
      <w:r>
        <w:rPr>
          <w:color w:val="231F20"/>
          <w:spacing w:val="-6"/>
          <w:w w:val="110"/>
        </w:rPr>
        <w:t> </w:t>
      </w:r>
      <w:r>
        <w:rPr>
          <w:color w:val="231F20"/>
          <w:w w:val="110"/>
        </w:rPr>
        <w:t>thành</w:t>
      </w:r>
      <w:r>
        <w:rPr>
          <w:color w:val="231F20"/>
          <w:spacing w:val="-5"/>
          <w:w w:val="110"/>
        </w:rPr>
        <w:t> </w:t>
      </w:r>
      <w:r>
        <w:rPr>
          <w:color w:val="231F20"/>
          <w:w w:val="110"/>
        </w:rPr>
        <w:t>tựu</w:t>
      </w:r>
      <w:r>
        <w:rPr>
          <w:color w:val="231F20"/>
          <w:spacing w:val="-5"/>
          <w:w w:val="110"/>
        </w:rPr>
        <w:t> </w:t>
      </w:r>
      <w:r>
        <w:rPr>
          <w:color w:val="231F20"/>
          <w:w w:val="110"/>
        </w:rPr>
        <w:t>lại </w:t>
      </w:r>
      <w:r>
        <w:rPr>
          <w:color w:val="231F20"/>
          <w:w w:val="105"/>
        </w:rPr>
        <w:t>đặc</w:t>
      </w:r>
      <w:r>
        <w:rPr>
          <w:color w:val="231F20"/>
          <w:spacing w:val="-12"/>
          <w:w w:val="105"/>
        </w:rPr>
        <w:t> </w:t>
      </w:r>
      <w:r>
        <w:rPr>
          <w:color w:val="231F20"/>
          <w:w w:val="105"/>
        </w:rPr>
        <w:t>biệt</w:t>
      </w:r>
      <w:r>
        <w:rPr>
          <w:color w:val="231F20"/>
          <w:spacing w:val="-12"/>
          <w:w w:val="105"/>
        </w:rPr>
        <w:t> </w:t>
      </w:r>
      <w:r>
        <w:rPr>
          <w:color w:val="231F20"/>
          <w:w w:val="105"/>
        </w:rPr>
        <w:t>thù</w:t>
      </w:r>
      <w:r>
        <w:rPr>
          <w:color w:val="231F20"/>
          <w:spacing w:val="-12"/>
          <w:w w:val="105"/>
        </w:rPr>
        <w:t> </w:t>
      </w:r>
      <w:r>
        <w:rPr>
          <w:color w:val="231F20"/>
          <w:w w:val="105"/>
        </w:rPr>
        <w:t>thắng,</w:t>
      </w:r>
      <w:r>
        <w:rPr>
          <w:color w:val="231F20"/>
          <w:spacing w:val="-11"/>
          <w:w w:val="105"/>
        </w:rPr>
        <w:t> </w:t>
      </w:r>
      <w:r>
        <w:rPr>
          <w:color w:val="231F20"/>
          <w:w w:val="105"/>
        </w:rPr>
        <w:t>tìm</w:t>
      </w:r>
      <w:r>
        <w:rPr>
          <w:color w:val="231F20"/>
          <w:spacing w:val="-7"/>
          <w:w w:val="105"/>
        </w:rPr>
        <w:t> </w:t>
      </w:r>
      <w:r>
        <w:rPr>
          <w:color w:val="231F20"/>
          <w:w w:val="105"/>
        </w:rPr>
        <w:t>đâu</w:t>
      </w:r>
      <w:r>
        <w:rPr>
          <w:color w:val="231F20"/>
          <w:spacing w:val="-12"/>
          <w:w w:val="105"/>
        </w:rPr>
        <w:t> </w:t>
      </w:r>
      <w:r>
        <w:rPr>
          <w:color w:val="231F20"/>
          <w:w w:val="105"/>
        </w:rPr>
        <w:t>ra</w:t>
      </w:r>
      <w:r>
        <w:rPr>
          <w:color w:val="231F20"/>
          <w:spacing w:val="-11"/>
          <w:w w:val="105"/>
        </w:rPr>
        <w:t> </w:t>
      </w:r>
      <w:r>
        <w:rPr>
          <w:color w:val="231F20"/>
          <w:w w:val="105"/>
        </w:rPr>
        <w:t>một</w:t>
      </w:r>
      <w:r>
        <w:rPr>
          <w:color w:val="231F20"/>
          <w:spacing w:val="-11"/>
          <w:w w:val="105"/>
        </w:rPr>
        <w:t> </w:t>
      </w:r>
      <w:r>
        <w:rPr>
          <w:color w:val="231F20"/>
          <w:w w:val="105"/>
        </w:rPr>
        <w:t>pháp</w:t>
      </w:r>
      <w:r>
        <w:rPr>
          <w:color w:val="231F20"/>
          <w:spacing w:val="-11"/>
          <w:w w:val="105"/>
        </w:rPr>
        <w:t> </w:t>
      </w:r>
      <w:r>
        <w:rPr>
          <w:color w:val="231F20"/>
          <w:w w:val="105"/>
        </w:rPr>
        <w:t>môn</w:t>
      </w:r>
      <w:r>
        <w:rPr>
          <w:color w:val="231F20"/>
          <w:spacing w:val="-11"/>
          <w:w w:val="105"/>
        </w:rPr>
        <w:t> </w:t>
      </w:r>
      <w:r>
        <w:rPr>
          <w:color w:val="231F20"/>
          <w:w w:val="105"/>
        </w:rPr>
        <w:t>nào</w:t>
      </w:r>
      <w:r>
        <w:rPr>
          <w:color w:val="231F20"/>
          <w:spacing w:val="-11"/>
          <w:w w:val="105"/>
        </w:rPr>
        <w:t> </w:t>
      </w:r>
      <w:r>
        <w:rPr>
          <w:color w:val="231F20"/>
          <w:w w:val="105"/>
        </w:rPr>
        <w:t>khác</w:t>
      </w:r>
      <w:r>
        <w:rPr>
          <w:color w:val="231F20"/>
          <w:spacing w:val="-12"/>
          <w:w w:val="105"/>
        </w:rPr>
        <w:t> </w:t>
      </w:r>
      <w:r>
        <w:rPr>
          <w:color w:val="231F20"/>
          <w:w w:val="105"/>
        </w:rPr>
        <w:t>giống </w:t>
      </w:r>
      <w:r>
        <w:rPr>
          <w:color w:val="231F20"/>
          <w:w w:val="110"/>
        </w:rPr>
        <w:t>như vậy?</w:t>
      </w:r>
    </w:p>
    <w:p>
      <w:pPr>
        <w:spacing w:line="295" w:lineRule="auto" w:before="133"/>
        <w:ind w:left="397" w:right="110" w:firstLine="453"/>
        <w:jc w:val="both"/>
        <w:rPr>
          <w:sz w:val="34"/>
        </w:rPr>
      </w:pPr>
      <w:r>
        <w:rPr>
          <w:color w:val="231F20"/>
          <w:w w:val="105"/>
          <w:sz w:val="34"/>
        </w:rPr>
        <w:t>“</w:t>
      </w:r>
      <w:r>
        <w:rPr>
          <w:i/>
          <w:color w:val="231F20"/>
          <w:w w:val="105"/>
          <w:sz w:val="34"/>
        </w:rPr>
        <w:t>Kinh trung chi trì danh pháp môn, phổ bị tam căn, tề thâu phàm thánh</w:t>
      </w:r>
      <w:r>
        <w:rPr>
          <w:color w:val="231F20"/>
          <w:w w:val="105"/>
          <w:sz w:val="34"/>
        </w:rPr>
        <w:t>” (Pháp môn trì danh trong kinh thích hợp khắp ba căn, thâu tóm lợi căn lẫn độn căn). Đây là chỗ độc thắng. Dùng phương pháp nào? Dùng phương pháp Niệm Phật, niệm danh hiệu Phật.</w:t>
      </w:r>
    </w:p>
    <w:p>
      <w:pPr>
        <w:pStyle w:val="BodyText"/>
        <w:spacing w:line="295" w:lineRule="auto" w:before="133"/>
        <w:ind w:left="397" w:right="109" w:firstLine="453"/>
      </w:pPr>
      <w:r>
        <w:rPr>
          <w:color w:val="231F20"/>
          <w:w w:val="105"/>
        </w:rPr>
        <w:t>Quý vị niệm bốn từ A Di Đà Phật cũng được; mà niệm sáu</w:t>
      </w:r>
      <w:r>
        <w:rPr>
          <w:color w:val="231F20"/>
          <w:spacing w:val="-12"/>
          <w:w w:val="105"/>
        </w:rPr>
        <w:t> </w:t>
      </w:r>
      <w:r>
        <w:rPr>
          <w:color w:val="231F20"/>
          <w:w w:val="105"/>
        </w:rPr>
        <w:t>từ</w:t>
      </w:r>
      <w:r>
        <w:rPr>
          <w:color w:val="231F20"/>
          <w:spacing w:val="-12"/>
          <w:w w:val="105"/>
        </w:rPr>
        <w:t> </w:t>
      </w:r>
      <w:r>
        <w:rPr>
          <w:color w:val="231F20"/>
          <w:w w:val="105"/>
        </w:rPr>
        <w:t>cũng</w:t>
      </w:r>
      <w:r>
        <w:rPr>
          <w:color w:val="231F20"/>
          <w:spacing w:val="-12"/>
          <w:w w:val="105"/>
        </w:rPr>
        <w:t> </w:t>
      </w:r>
      <w:r>
        <w:rPr>
          <w:color w:val="231F20"/>
          <w:w w:val="105"/>
        </w:rPr>
        <w:t>được,</w:t>
      </w:r>
      <w:r>
        <w:rPr>
          <w:color w:val="231F20"/>
          <w:spacing w:val="-12"/>
          <w:w w:val="105"/>
        </w:rPr>
        <w:t> </w:t>
      </w:r>
      <w:r>
        <w:rPr>
          <w:color w:val="231F20"/>
          <w:w w:val="105"/>
        </w:rPr>
        <w:t>Nam</w:t>
      </w:r>
      <w:r>
        <w:rPr>
          <w:color w:val="231F20"/>
          <w:spacing w:val="-12"/>
          <w:w w:val="105"/>
        </w:rPr>
        <w:t> </w:t>
      </w:r>
      <w:r>
        <w:rPr>
          <w:color w:val="231F20"/>
          <w:w w:val="105"/>
        </w:rPr>
        <w:t>mô</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4"/>
          <w:w w:val="105"/>
        </w:rPr>
        <w:t> </w:t>
      </w:r>
      <w:r>
        <w:rPr>
          <w:color w:val="231F20"/>
          <w:w w:val="105"/>
        </w:rPr>
        <w:t>Đà</w:t>
      </w:r>
      <w:r>
        <w:rPr>
          <w:color w:val="231F20"/>
          <w:spacing w:val="-12"/>
          <w:w w:val="105"/>
        </w:rPr>
        <w:t> </w:t>
      </w:r>
      <w:r>
        <w:rPr>
          <w:color w:val="231F20"/>
          <w:w w:val="105"/>
        </w:rPr>
        <w:t>Phật.</w:t>
      </w:r>
      <w:r>
        <w:rPr>
          <w:color w:val="231F20"/>
          <w:spacing w:val="-12"/>
          <w:w w:val="105"/>
        </w:rPr>
        <w:t> </w:t>
      </w:r>
      <w:r>
        <w:rPr>
          <w:color w:val="231F20"/>
          <w:w w:val="105"/>
        </w:rPr>
        <w:t>Sáu</w:t>
      </w:r>
      <w:r>
        <w:rPr>
          <w:color w:val="231F20"/>
          <w:spacing w:val="-12"/>
          <w:w w:val="105"/>
        </w:rPr>
        <w:t> </w:t>
      </w:r>
      <w:r>
        <w:rPr>
          <w:color w:val="231F20"/>
          <w:w w:val="105"/>
        </w:rPr>
        <w:t>từ</w:t>
      </w:r>
      <w:r>
        <w:rPr>
          <w:color w:val="231F20"/>
          <w:spacing w:val="-12"/>
          <w:w w:val="105"/>
        </w:rPr>
        <w:t> </w:t>
      </w:r>
      <w:r>
        <w:rPr>
          <w:color w:val="231F20"/>
          <w:w w:val="105"/>
        </w:rPr>
        <w:t>này</w:t>
      </w:r>
      <w:r>
        <w:rPr>
          <w:color w:val="231F20"/>
          <w:spacing w:val="-12"/>
          <w:w w:val="105"/>
        </w:rPr>
        <w:t> </w:t>
      </w:r>
      <w:r>
        <w:rPr>
          <w:color w:val="231F20"/>
          <w:w w:val="105"/>
        </w:rPr>
        <w:t>là</w:t>
      </w:r>
      <w:r>
        <w:rPr>
          <w:color w:val="231F20"/>
          <w:spacing w:val="-12"/>
          <w:w w:val="105"/>
        </w:rPr>
        <w:t> </w:t>
      </w:r>
      <w:r>
        <w:rPr>
          <w:color w:val="231F20"/>
          <w:w w:val="105"/>
        </w:rPr>
        <w:t>dịch âm</w:t>
      </w:r>
      <w:r>
        <w:rPr>
          <w:color w:val="231F20"/>
          <w:spacing w:val="-17"/>
          <w:w w:val="105"/>
        </w:rPr>
        <w:t> </w:t>
      </w:r>
      <w:r>
        <w:rPr>
          <w:color w:val="231F20"/>
          <w:w w:val="105"/>
        </w:rPr>
        <w:t>tiếng</w:t>
      </w:r>
      <w:r>
        <w:rPr>
          <w:color w:val="231F20"/>
          <w:spacing w:val="-17"/>
          <w:w w:val="105"/>
        </w:rPr>
        <w:t> </w:t>
      </w:r>
      <w:r>
        <w:rPr>
          <w:color w:val="231F20"/>
          <w:w w:val="105"/>
        </w:rPr>
        <w:t>Phạn.</w:t>
      </w:r>
      <w:r>
        <w:rPr>
          <w:color w:val="231F20"/>
          <w:spacing w:val="-17"/>
          <w:w w:val="105"/>
        </w:rPr>
        <w:t> </w:t>
      </w:r>
      <w:r>
        <w:rPr>
          <w:color w:val="231F20"/>
          <w:w w:val="105"/>
        </w:rPr>
        <w:t>“</w:t>
      </w:r>
      <w:r>
        <w:rPr>
          <w:i/>
          <w:color w:val="231F20"/>
          <w:w w:val="105"/>
        </w:rPr>
        <w:t>Nam</w:t>
      </w:r>
      <w:r>
        <w:rPr>
          <w:i/>
          <w:color w:val="231F20"/>
          <w:spacing w:val="-17"/>
          <w:w w:val="105"/>
        </w:rPr>
        <w:t> </w:t>
      </w:r>
      <w:r>
        <w:rPr>
          <w:i/>
          <w:color w:val="231F20"/>
          <w:w w:val="105"/>
        </w:rPr>
        <w:t>mô</w:t>
      </w:r>
      <w:r>
        <w:rPr>
          <w:color w:val="231F20"/>
          <w:w w:val="105"/>
        </w:rPr>
        <w:t>”</w:t>
      </w:r>
      <w:r>
        <w:rPr>
          <w:color w:val="231F20"/>
          <w:spacing w:val="-17"/>
          <w:w w:val="105"/>
        </w:rPr>
        <w:t> </w:t>
      </w:r>
      <w:r>
        <w:rPr>
          <w:color w:val="231F20"/>
          <w:w w:val="105"/>
        </w:rPr>
        <w:t>có</w:t>
      </w:r>
      <w:r>
        <w:rPr>
          <w:color w:val="231F20"/>
          <w:spacing w:val="-17"/>
          <w:w w:val="105"/>
        </w:rPr>
        <w:t> </w:t>
      </w:r>
      <w:r>
        <w:rPr>
          <w:color w:val="231F20"/>
          <w:w w:val="105"/>
        </w:rPr>
        <w:t>nghĩa</w:t>
      </w:r>
      <w:r>
        <w:rPr>
          <w:color w:val="231F20"/>
          <w:spacing w:val="-17"/>
          <w:w w:val="105"/>
        </w:rPr>
        <w:t> </w:t>
      </w:r>
      <w:r>
        <w:rPr>
          <w:color w:val="231F20"/>
          <w:w w:val="105"/>
        </w:rPr>
        <w:t>là</w:t>
      </w:r>
      <w:r>
        <w:rPr>
          <w:color w:val="231F20"/>
          <w:spacing w:val="-17"/>
          <w:w w:val="105"/>
        </w:rPr>
        <w:t> </w:t>
      </w:r>
      <w:r>
        <w:rPr>
          <w:color w:val="231F20"/>
          <w:w w:val="105"/>
        </w:rPr>
        <w:t>“quy</w:t>
      </w:r>
      <w:r>
        <w:rPr>
          <w:color w:val="231F20"/>
          <w:spacing w:val="-17"/>
          <w:w w:val="105"/>
        </w:rPr>
        <w:t> </w:t>
      </w:r>
      <w:r>
        <w:rPr>
          <w:color w:val="231F20"/>
          <w:w w:val="105"/>
        </w:rPr>
        <w:t>y,</w:t>
      </w:r>
      <w:r>
        <w:rPr>
          <w:color w:val="231F20"/>
          <w:spacing w:val="-17"/>
          <w:w w:val="105"/>
        </w:rPr>
        <w:t> </w:t>
      </w:r>
      <w:r>
        <w:rPr>
          <w:color w:val="231F20"/>
          <w:w w:val="105"/>
        </w:rPr>
        <w:t>quy</w:t>
      </w:r>
      <w:r>
        <w:rPr>
          <w:color w:val="231F20"/>
          <w:spacing w:val="-17"/>
          <w:w w:val="105"/>
        </w:rPr>
        <w:t> </w:t>
      </w:r>
      <w:r>
        <w:rPr>
          <w:color w:val="231F20"/>
          <w:w w:val="105"/>
        </w:rPr>
        <w:t>mạng,</w:t>
      </w:r>
      <w:r>
        <w:rPr>
          <w:color w:val="231F20"/>
          <w:spacing w:val="-16"/>
          <w:w w:val="105"/>
        </w:rPr>
        <w:t> </w:t>
      </w:r>
      <w:r>
        <w:rPr>
          <w:color w:val="231F20"/>
          <w:w w:val="105"/>
        </w:rPr>
        <w:t>tôn kính”,</w:t>
      </w:r>
      <w:r>
        <w:rPr>
          <w:color w:val="231F20"/>
          <w:spacing w:val="-23"/>
          <w:w w:val="105"/>
        </w:rPr>
        <w:t> </w:t>
      </w:r>
      <w:r>
        <w:rPr>
          <w:color w:val="231F20"/>
          <w:w w:val="105"/>
        </w:rPr>
        <w:t>có</w:t>
      </w:r>
      <w:r>
        <w:rPr>
          <w:color w:val="231F20"/>
          <w:spacing w:val="-22"/>
          <w:w w:val="105"/>
        </w:rPr>
        <w:t> </w:t>
      </w:r>
      <w:r>
        <w:rPr>
          <w:color w:val="231F20"/>
          <w:w w:val="105"/>
        </w:rPr>
        <w:t>những</w:t>
      </w:r>
      <w:r>
        <w:rPr>
          <w:color w:val="231F20"/>
          <w:spacing w:val="-22"/>
          <w:w w:val="105"/>
        </w:rPr>
        <w:t> </w:t>
      </w:r>
      <w:r>
        <w:rPr>
          <w:color w:val="231F20"/>
          <w:w w:val="105"/>
        </w:rPr>
        <w:t>ý</w:t>
      </w:r>
      <w:r>
        <w:rPr>
          <w:color w:val="231F20"/>
          <w:spacing w:val="-23"/>
          <w:w w:val="105"/>
        </w:rPr>
        <w:t> </w:t>
      </w:r>
      <w:r>
        <w:rPr>
          <w:color w:val="231F20"/>
          <w:w w:val="105"/>
        </w:rPr>
        <w:t>nghĩa</w:t>
      </w:r>
      <w:r>
        <w:rPr>
          <w:color w:val="231F20"/>
          <w:spacing w:val="-22"/>
          <w:w w:val="105"/>
        </w:rPr>
        <w:t> </w:t>
      </w:r>
      <w:r>
        <w:rPr>
          <w:color w:val="231F20"/>
          <w:w w:val="105"/>
        </w:rPr>
        <w:t>này,</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ý</w:t>
      </w:r>
      <w:r>
        <w:rPr>
          <w:color w:val="231F20"/>
          <w:spacing w:val="-22"/>
          <w:w w:val="105"/>
        </w:rPr>
        <w:t> </w:t>
      </w:r>
      <w:r>
        <w:rPr>
          <w:color w:val="231F20"/>
          <w:w w:val="105"/>
        </w:rPr>
        <w:t>nghĩa</w:t>
      </w:r>
      <w:r>
        <w:rPr>
          <w:color w:val="231F20"/>
          <w:spacing w:val="-23"/>
          <w:w w:val="105"/>
        </w:rPr>
        <w:t> </w:t>
      </w:r>
      <w:r>
        <w:rPr>
          <w:color w:val="231F20"/>
          <w:w w:val="105"/>
        </w:rPr>
        <w:t>của</w:t>
      </w:r>
      <w:r>
        <w:rPr>
          <w:color w:val="231F20"/>
          <w:spacing w:val="-22"/>
          <w:w w:val="105"/>
        </w:rPr>
        <w:t> </w:t>
      </w:r>
      <w:r>
        <w:rPr>
          <w:color w:val="231F20"/>
          <w:w w:val="105"/>
        </w:rPr>
        <w:t>chữ</w:t>
      </w:r>
      <w:r>
        <w:rPr>
          <w:color w:val="231F20"/>
          <w:spacing w:val="-22"/>
          <w:w w:val="105"/>
        </w:rPr>
        <w:t> </w:t>
      </w:r>
      <w:r>
        <w:rPr>
          <w:color w:val="231F20"/>
          <w:w w:val="105"/>
        </w:rPr>
        <w:t>Nam-mô. Chữ</w:t>
      </w:r>
      <w:r>
        <w:rPr>
          <w:color w:val="231F20"/>
          <w:spacing w:val="-23"/>
          <w:w w:val="105"/>
        </w:rPr>
        <w:t> </w:t>
      </w:r>
      <w:r>
        <w:rPr>
          <w:color w:val="231F20"/>
          <w:w w:val="105"/>
        </w:rPr>
        <w:t>“</w:t>
      </w:r>
      <w:r>
        <w:rPr>
          <w:i/>
          <w:color w:val="231F20"/>
          <w:w w:val="105"/>
        </w:rPr>
        <w:t>A</w:t>
      </w:r>
      <w:r>
        <w:rPr>
          <w:color w:val="231F20"/>
          <w:w w:val="105"/>
        </w:rPr>
        <w:t>”</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dịch</w:t>
      </w:r>
      <w:r>
        <w:rPr>
          <w:color w:val="231F20"/>
          <w:spacing w:val="-22"/>
          <w:w w:val="105"/>
        </w:rPr>
        <w:t> </w:t>
      </w:r>
      <w:r>
        <w:rPr>
          <w:color w:val="231F20"/>
          <w:w w:val="105"/>
        </w:rPr>
        <w:t>sang</w:t>
      </w:r>
      <w:r>
        <w:rPr>
          <w:color w:val="231F20"/>
          <w:spacing w:val="-22"/>
          <w:w w:val="105"/>
        </w:rPr>
        <w:t> </w:t>
      </w:r>
      <w:r>
        <w:rPr>
          <w:color w:val="231F20"/>
          <w:w w:val="105"/>
        </w:rPr>
        <w:t>chữ</w:t>
      </w:r>
      <w:r>
        <w:rPr>
          <w:color w:val="231F20"/>
          <w:spacing w:val="-22"/>
          <w:w w:val="105"/>
        </w:rPr>
        <w:t> </w:t>
      </w:r>
      <w:r>
        <w:rPr>
          <w:color w:val="231F20"/>
          <w:w w:val="105"/>
        </w:rPr>
        <w:t>Hán:</w:t>
      </w:r>
      <w:r>
        <w:rPr>
          <w:color w:val="231F20"/>
          <w:spacing w:val="-22"/>
          <w:w w:val="105"/>
        </w:rPr>
        <w:t> </w:t>
      </w:r>
      <w:r>
        <w:rPr>
          <w:color w:val="231F20"/>
          <w:w w:val="105"/>
        </w:rPr>
        <w:t>A</w:t>
      </w:r>
      <w:r>
        <w:rPr>
          <w:color w:val="231F20"/>
          <w:spacing w:val="-22"/>
          <w:w w:val="105"/>
        </w:rPr>
        <w:t> </w:t>
      </w:r>
      <w:r>
        <w:rPr>
          <w:color w:val="231F20"/>
          <w:w w:val="105"/>
        </w:rPr>
        <w:t>là</w:t>
      </w:r>
      <w:r>
        <w:rPr>
          <w:color w:val="231F20"/>
          <w:spacing w:val="-22"/>
          <w:w w:val="105"/>
        </w:rPr>
        <w:t> </w:t>
      </w:r>
      <w:r>
        <w:rPr>
          <w:color w:val="231F20"/>
          <w:w w:val="105"/>
        </w:rPr>
        <w:t>Vô,</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là</w:t>
      </w:r>
      <w:r>
        <w:rPr>
          <w:color w:val="231F20"/>
          <w:spacing w:val="-22"/>
          <w:w w:val="105"/>
        </w:rPr>
        <w:t> </w:t>
      </w:r>
      <w:r>
        <w:rPr>
          <w:color w:val="231F20"/>
          <w:w w:val="105"/>
        </w:rPr>
        <w:t>Lượng, </w:t>
      </w:r>
      <w:r>
        <w:rPr>
          <w:color w:val="231F20"/>
        </w:rPr>
        <w:t>Phật</w:t>
      </w:r>
      <w:r>
        <w:rPr>
          <w:color w:val="231F20"/>
          <w:spacing w:val="-14"/>
        </w:rPr>
        <w:t> </w:t>
      </w:r>
      <w:r>
        <w:rPr>
          <w:color w:val="231F20"/>
        </w:rPr>
        <w:t>là</w:t>
      </w:r>
      <w:r>
        <w:rPr>
          <w:color w:val="231F20"/>
          <w:spacing w:val="-14"/>
        </w:rPr>
        <w:t> </w:t>
      </w:r>
      <w:r>
        <w:rPr>
          <w:color w:val="231F20"/>
        </w:rPr>
        <w:t>Giác,</w:t>
      </w:r>
      <w:r>
        <w:rPr>
          <w:color w:val="231F20"/>
          <w:spacing w:val="-14"/>
        </w:rPr>
        <w:t> </w:t>
      </w:r>
      <w:r>
        <w:rPr>
          <w:color w:val="231F20"/>
        </w:rPr>
        <w:t>Vô</w:t>
      </w:r>
      <w:r>
        <w:rPr>
          <w:color w:val="231F20"/>
          <w:spacing w:val="-14"/>
        </w:rPr>
        <w:t> </w:t>
      </w:r>
      <w:r>
        <w:rPr>
          <w:color w:val="231F20"/>
        </w:rPr>
        <w:t>Lượng</w:t>
      </w:r>
      <w:r>
        <w:rPr>
          <w:color w:val="231F20"/>
          <w:spacing w:val="-14"/>
        </w:rPr>
        <w:t> </w:t>
      </w:r>
      <w:r>
        <w:rPr>
          <w:color w:val="231F20"/>
        </w:rPr>
        <w:t>Giác!</w:t>
      </w:r>
      <w:r>
        <w:rPr>
          <w:color w:val="231F20"/>
          <w:spacing w:val="-14"/>
        </w:rPr>
        <w:t> </w:t>
      </w:r>
      <w:r>
        <w:rPr>
          <w:color w:val="231F20"/>
        </w:rPr>
        <w:t>Vô</w:t>
      </w:r>
      <w:r>
        <w:rPr>
          <w:color w:val="231F20"/>
          <w:spacing w:val="-14"/>
        </w:rPr>
        <w:t> </w:t>
      </w:r>
      <w:r>
        <w:rPr>
          <w:color w:val="231F20"/>
        </w:rPr>
        <w:t>Lượng</w:t>
      </w:r>
      <w:r>
        <w:rPr>
          <w:color w:val="231F20"/>
          <w:spacing w:val="-14"/>
        </w:rPr>
        <w:t> </w:t>
      </w:r>
      <w:r>
        <w:rPr>
          <w:color w:val="231F20"/>
        </w:rPr>
        <w:t>Giác</w:t>
      </w:r>
      <w:r>
        <w:rPr>
          <w:color w:val="231F20"/>
          <w:spacing w:val="-14"/>
        </w:rPr>
        <w:t> </w:t>
      </w:r>
      <w:r>
        <w:rPr>
          <w:color w:val="231F20"/>
        </w:rPr>
        <w:t>là</w:t>
      </w:r>
      <w:r>
        <w:rPr>
          <w:color w:val="231F20"/>
          <w:spacing w:val="-14"/>
        </w:rPr>
        <w:t> </w:t>
      </w:r>
      <w:r>
        <w:rPr>
          <w:color w:val="231F20"/>
        </w:rPr>
        <w:t>gì?</w:t>
      </w:r>
      <w:r>
        <w:rPr>
          <w:color w:val="231F20"/>
          <w:spacing w:val="-14"/>
        </w:rPr>
        <w:t> </w:t>
      </w:r>
      <w:r>
        <w:rPr>
          <w:color w:val="231F20"/>
        </w:rPr>
        <w:t>Là</w:t>
      </w:r>
      <w:r>
        <w:rPr>
          <w:color w:val="231F20"/>
          <w:spacing w:val="-14"/>
        </w:rPr>
        <w:t> </w:t>
      </w:r>
      <w:r>
        <w:rPr>
          <w:color w:val="231F20"/>
        </w:rPr>
        <w:t>tự</w:t>
      </w:r>
      <w:r>
        <w:rPr>
          <w:color w:val="231F20"/>
          <w:spacing w:val="-14"/>
        </w:rPr>
        <w:t> </w:t>
      </w:r>
      <w:r>
        <w:rPr>
          <w:color w:val="231F20"/>
        </w:rPr>
        <w:t>tính. </w:t>
      </w:r>
      <w:r>
        <w:rPr>
          <w:color w:val="231F20"/>
          <w:w w:val="105"/>
        </w:rPr>
        <w:t>Vì</w:t>
      </w:r>
      <w:r>
        <w:rPr>
          <w:color w:val="231F20"/>
          <w:spacing w:val="-6"/>
          <w:w w:val="105"/>
        </w:rPr>
        <w:t> </w:t>
      </w:r>
      <w:r>
        <w:rPr>
          <w:color w:val="231F20"/>
          <w:w w:val="105"/>
        </w:rPr>
        <w:t>thế,</w:t>
      </w:r>
      <w:r>
        <w:rPr>
          <w:color w:val="231F20"/>
          <w:spacing w:val="-7"/>
          <w:w w:val="105"/>
        </w:rPr>
        <w:t> </w:t>
      </w:r>
      <w:r>
        <w:rPr>
          <w:color w:val="231F20"/>
          <w:w w:val="105"/>
        </w:rPr>
        <w:t>danh</w:t>
      </w:r>
      <w:r>
        <w:rPr>
          <w:color w:val="231F20"/>
          <w:spacing w:val="-6"/>
          <w:w w:val="105"/>
        </w:rPr>
        <w:t> </w:t>
      </w:r>
      <w:r>
        <w:rPr>
          <w:color w:val="231F20"/>
          <w:w w:val="105"/>
        </w:rPr>
        <w:t>hiệu</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7"/>
          <w:w w:val="105"/>
        </w:rPr>
        <w:t> </w:t>
      </w:r>
      <w:r>
        <w:rPr>
          <w:color w:val="231F20"/>
          <w:w w:val="105"/>
        </w:rPr>
        <w:t>chính</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là</w:t>
      </w:r>
      <w:r>
        <w:rPr>
          <w:color w:val="231F20"/>
          <w:spacing w:val="-7"/>
          <w:w w:val="105"/>
        </w:rPr>
        <w:t> </w:t>
      </w:r>
      <w:r>
        <w:rPr>
          <w:color w:val="231F20"/>
          <w:w w:val="105"/>
        </w:rPr>
        <w:t>danh</w:t>
      </w:r>
      <w:r>
        <w:rPr>
          <w:color w:val="231F20"/>
          <w:spacing w:val="-6"/>
          <w:w w:val="105"/>
        </w:rPr>
        <w:t> </w:t>
      </w:r>
      <w:r>
        <w:rPr>
          <w:color w:val="231F20"/>
          <w:w w:val="105"/>
        </w:rPr>
        <w:t>hiệu</w:t>
      </w:r>
      <w:r>
        <w:rPr>
          <w:color w:val="231F20"/>
          <w:spacing w:val="-6"/>
          <w:w w:val="105"/>
        </w:rPr>
        <w:t> </w:t>
      </w:r>
      <w:r>
        <w:rPr>
          <w:color w:val="231F20"/>
          <w:w w:val="105"/>
        </w:rPr>
        <w:t>tự</w:t>
      </w:r>
      <w:r>
        <w:rPr>
          <w:color w:val="231F20"/>
          <w:spacing w:val="-7"/>
          <w:w w:val="105"/>
        </w:rPr>
        <w:t> </w:t>
      </w:r>
      <w:r>
        <w:rPr>
          <w:color w:val="231F20"/>
          <w:w w:val="105"/>
        </w:rPr>
        <w:t>tính của đương nhân.</w:t>
      </w:r>
    </w:p>
    <w:p>
      <w:pPr>
        <w:pStyle w:val="BodyText"/>
        <w:spacing w:line="295" w:lineRule="auto" w:before="128"/>
        <w:ind w:left="397" w:right="109" w:firstLine="453"/>
      </w:pPr>
      <w:r>
        <w:rPr>
          <w:color w:val="231F20"/>
          <w:w w:val="105"/>
        </w:rPr>
        <w:t>Trong </w:t>
      </w:r>
      <w:r>
        <w:rPr>
          <w:i/>
          <w:color w:val="231F20"/>
          <w:w w:val="105"/>
        </w:rPr>
        <w:t>Hệ Niệm Pháp Sự</w:t>
      </w:r>
      <w:r>
        <w:rPr>
          <w:color w:val="231F20"/>
          <w:w w:val="105"/>
        </w:rPr>
        <w:t>, Thiền sư Trung Phong đã nói rất</w:t>
      </w:r>
      <w:r>
        <w:rPr>
          <w:color w:val="231F20"/>
          <w:spacing w:val="-15"/>
          <w:w w:val="105"/>
        </w:rPr>
        <w:t> </w:t>
      </w:r>
      <w:r>
        <w:rPr>
          <w:color w:val="231F20"/>
          <w:w w:val="105"/>
        </w:rPr>
        <w:t>hay:</w:t>
      </w:r>
      <w:r>
        <w:rPr>
          <w:color w:val="231F20"/>
          <w:spacing w:val="-15"/>
          <w:w w:val="105"/>
        </w:rPr>
        <w:t> </w:t>
      </w:r>
      <w:r>
        <w:rPr>
          <w:color w:val="231F20"/>
          <w:w w:val="105"/>
        </w:rPr>
        <w:t>Phật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là</w:t>
      </w:r>
      <w:r>
        <w:rPr>
          <w:color w:val="231F20"/>
          <w:spacing w:val="-15"/>
          <w:w w:val="105"/>
        </w:rPr>
        <w:t> </w:t>
      </w:r>
      <w:r>
        <w:rPr>
          <w:color w:val="231F20"/>
          <w:w w:val="105"/>
        </w:rPr>
        <w:t>tự</w:t>
      </w:r>
      <w:r>
        <w:rPr>
          <w:color w:val="231F20"/>
          <w:spacing w:val="-15"/>
          <w:w w:val="105"/>
        </w:rPr>
        <w:t> </w:t>
      </w:r>
      <w:r>
        <w:rPr>
          <w:color w:val="231F20"/>
          <w:w w:val="105"/>
        </w:rPr>
        <w:t>tính</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Cực</w:t>
      </w:r>
      <w:r>
        <w:rPr>
          <w:color w:val="231F20"/>
          <w:spacing w:val="-15"/>
          <w:w w:val="105"/>
        </w:rPr>
        <w:t> </w:t>
      </w:r>
      <w:r>
        <w:rPr>
          <w:color w:val="231F20"/>
          <w:w w:val="105"/>
        </w:rPr>
        <w:t>Lạc thế giới là duy tâm Tịnh Độ, chẳng ở bên ngoài! Hết thảy các pháp chẳng lìa tự tính. Di Đà và thế giới Cực Lạc cũng chẳng lìa tự tính. Nói cách khác, do tự tính biến, tự tính Di Đà! Nói rõ hơn một chút: Chính mình niệm chính mình, ta chẳng</w:t>
      </w:r>
      <w:r>
        <w:rPr>
          <w:color w:val="231F20"/>
          <w:spacing w:val="-18"/>
          <w:w w:val="105"/>
        </w:rPr>
        <w:t> </w:t>
      </w:r>
      <w:r>
        <w:rPr>
          <w:color w:val="231F20"/>
          <w:w w:val="105"/>
        </w:rPr>
        <w:t>niệm</w:t>
      </w:r>
      <w:r>
        <w:rPr>
          <w:color w:val="231F20"/>
          <w:spacing w:val="-17"/>
          <w:w w:val="105"/>
        </w:rPr>
        <w:t> </w:t>
      </w:r>
      <w:r>
        <w:rPr>
          <w:color w:val="231F20"/>
          <w:w w:val="105"/>
        </w:rPr>
        <w:t>tham,</w:t>
      </w:r>
      <w:r>
        <w:rPr>
          <w:color w:val="231F20"/>
          <w:spacing w:val="-17"/>
          <w:w w:val="105"/>
        </w:rPr>
        <w:t> </w:t>
      </w:r>
      <w:r>
        <w:rPr>
          <w:color w:val="231F20"/>
          <w:w w:val="105"/>
        </w:rPr>
        <w:t>sân,</w:t>
      </w:r>
      <w:r>
        <w:rPr>
          <w:color w:val="231F20"/>
          <w:spacing w:val="-17"/>
          <w:w w:val="105"/>
        </w:rPr>
        <w:t> </w:t>
      </w:r>
      <w:r>
        <w:rPr>
          <w:color w:val="231F20"/>
          <w:w w:val="105"/>
        </w:rPr>
        <w:t>si,</w:t>
      </w:r>
      <w:r>
        <w:rPr>
          <w:color w:val="231F20"/>
          <w:spacing w:val="-17"/>
          <w:w w:val="105"/>
        </w:rPr>
        <w:t> </w:t>
      </w:r>
      <w:r>
        <w:rPr>
          <w:color w:val="231F20"/>
          <w:w w:val="105"/>
        </w:rPr>
        <w:t>mạn,</w:t>
      </w:r>
      <w:r>
        <w:rPr>
          <w:color w:val="231F20"/>
          <w:spacing w:val="-17"/>
          <w:w w:val="105"/>
        </w:rPr>
        <w:t> </w:t>
      </w:r>
      <w:r>
        <w:rPr>
          <w:color w:val="231F20"/>
          <w:w w:val="105"/>
        </w:rPr>
        <w:t>ta</w:t>
      </w:r>
      <w:r>
        <w:rPr>
          <w:color w:val="231F20"/>
          <w:spacing w:val="-17"/>
          <w:w w:val="105"/>
        </w:rPr>
        <w:t> </w:t>
      </w:r>
      <w:r>
        <w:rPr>
          <w:color w:val="231F20"/>
          <w:w w:val="105"/>
        </w:rPr>
        <w:t>chẳng</w:t>
      </w:r>
      <w:r>
        <w:rPr>
          <w:color w:val="231F20"/>
          <w:spacing w:val="-17"/>
          <w:w w:val="105"/>
        </w:rPr>
        <w:t> </w:t>
      </w:r>
      <w:r>
        <w:rPr>
          <w:color w:val="231F20"/>
          <w:w w:val="105"/>
        </w:rPr>
        <w:t>niệm</w:t>
      </w:r>
      <w:r>
        <w:rPr>
          <w:color w:val="231F20"/>
          <w:spacing w:val="-17"/>
          <w:w w:val="105"/>
        </w:rPr>
        <w:t> </w:t>
      </w:r>
      <w:r>
        <w:rPr>
          <w:color w:val="231F20"/>
          <w:w w:val="105"/>
        </w:rPr>
        <w:t>tự</w:t>
      </w:r>
      <w:r>
        <w:rPr>
          <w:color w:val="231F20"/>
          <w:spacing w:val="-17"/>
          <w:w w:val="105"/>
        </w:rPr>
        <w:t> </w:t>
      </w:r>
      <w:r>
        <w:rPr>
          <w:color w:val="231F20"/>
          <w:w w:val="105"/>
        </w:rPr>
        <w:t>tư,</w:t>
      </w:r>
      <w:r>
        <w:rPr>
          <w:color w:val="231F20"/>
          <w:spacing w:val="-17"/>
          <w:w w:val="105"/>
        </w:rPr>
        <w:t> </w:t>
      </w:r>
      <w:r>
        <w:rPr>
          <w:color w:val="231F20"/>
          <w:w w:val="105"/>
        </w:rPr>
        <w:t>tự</w:t>
      </w:r>
      <w:r>
        <w:rPr>
          <w:color w:val="231F20"/>
          <w:spacing w:val="-18"/>
          <w:w w:val="105"/>
        </w:rPr>
        <w:t> </w:t>
      </w:r>
      <w:r>
        <w:rPr>
          <w:color w:val="231F20"/>
          <w:w w:val="105"/>
        </w:rPr>
        <w:t>lợi,</w:t>
      </w:r>
      <w:r>
        <w:rPr>
          <w:color w:val="231F20"/>
          <w:spacing w:val="-17"/>
          <w:w w:val="105"/>
        </w:rPr>
        <w:t> </w:t>
      </w:r>
      <w:r>
        <w:rPr>
          <w:color w:val="231F20"/>
          <w:spacing w:val="-5"/>
          <w:w w:val="105"/>
        </w:rPr>
        <w:t>ta</w:t>
      </w:r>
    </w:p>
    <w:p>
      <w:pPr>
        <w:spacing w:after="0" w:line="295" w:lineRule="auto"/>
        <w:sectPr>
          <w:pgSz w:w="11060" w:h="15030"/>
          <w:pgMar w:header="812" w:footer="767" w:top="1040" w:bottom="960" w:left="1020" w:right="1020"/>
        </w:sectPr>
      </w:pPr>
    </w:p>
    <w:p>
      <w:pPr>
        <w:pStyle w:val="BodyText"/>
        <w:spacing w:before="6"/>
        <w:jc w:val="left"/>
        <w:rPr>
          <w:sz w:val="22"/>
        </w:rPr>
      </w:pPr>
    </w:p>
    <w:p>
      <w:pPr>
        <w:pStyle w:val="BodyText"/>
        <w:spacing w:line="288" w:lineRule="auto" w:before="106"/>
        <w:ind w:left="113" w:right="401"/>
      </w:pPr>
      <w:r>
        <w:rPr>
          <w:color w:val="231F20"/>
          <w:w w:val="105"/>
        </w:rPr>
        <w:t>chẳng</w:t>
      </w:r>
      <w:r>
        <w:rPr>
          <w:color w:val="231F20"/>
          <w:spacing w:val="-14"/>
          <w:w w:val="105"/>
        </w:rPr>
        <w:t> </w:t>
      </w:r>
      <w:r>
        <w:rPr>
          <w:color w:val="231F20"/>
          <w:w w:val="105"/>
        </w:rPr>
        <w:t>niệm</w:t>
      </w:r>
      <w:r>
        <w:rPr>
          <w:color w:val="231F20"/>
          <w:spacing w:val="-14"/>
          <w:w w:val="105"/>
        </w:rPr>
        <w:t> </w:t>
      </w:r>
      <w:r>
        <w:rPr>
          <w:color w:val="231F20"/>
          <w:w w:val="105"/>
        </w:rPr>
        <w:t>tiếng</w:t>
      </w:r>
      <w:r>
        <w:rPr>
          <w:color w:val="231F20"/>
          <w:spacing w:val="-14"/>
          <w:w w:val="105"/>
        </w:rPr>
        <w:t> </w:t>
      </w:r>
      <w:r>
        <w:rPr>
          <w:color w:val="231F20"/>
          <w:w w:val="105"/>
        </w:rPr>
        <w:t>tăm,</w:t>
      </w:r>
      <w:r>
        <w:rPr>
          <w:color w:val="231F20"/>
          <w:spacing w:val="-14"/>
          <w:w w:val="105"/>
        </w:rPr>
        <w:t> </w:t>
      </w:r>
      <w:r>
        <w:rPr>
          <w:color w:val="231F20"/>
          <w:w w:val="105"/>
        </w:rPr>
        <w:t>lợi</w:t>
      </w:r>
      <w:r>
        <w:rPr>
          <w:color w:val="231F20"/>
          <w:spacing w:val="-14"/>
          <w:w w:val="105"/>
        </w:rPr>
        <w:t> </w:t>
      </w:r>
      <w:r>
        <w:rPr>
          <w:color w:val="231F20"/>
          <w:w w:val="105"/>
        </w:rPr>
        <w:t>dưỡng.</w:t>
      </w:r>
      <w:r>
        <w:rPr>
          <w:color w:val="231F20"/>
          <w:spacing w:val="-14"/>
          <w:w w:val="105"/>
        </w:rPr>
        <w:t> </w:t>
      </w:r>
      <w:r>
        <w:rPr>
          <w:color w:val="231F20"/>
          <w:w w:val="105"/>
        </w:rPr>
        <w:t>Ta</w:t>
      </w:r>
      <w:r>
        <w:rPr>
          <w:color w:val="231F20"/>
          <w:spacing w:val="-14"/>
          <w:w w:val="105"/>
        </w:rPr>
        <w:t> </w:t>
      </w:r>
      <w:r>
        <w:rPr>
          <w:color w:val="231F20"/>
          <w:w w:val="105"/>
        </w:rPr>
        <w:t>niệm</w:t>
      </w:r>
      <w:r>
        <w:rPr>
          <w:color w:val="231F20"/>
          <w:spacing w:val="-14"/>
          <w:w w:val="105"/>
        </w:rPr>
        <w:t> </w:t>
      </w:r>
      <w:r>
        <w:rPr>
          <w:color w:val="231F20"/>
          <w:w w:val="105"/>
        </w:rPr>
        <w:t>tự</w:t>
      </w:r>
      <w:r>
        <w:rPr>
          <w:color w:val="231F20"/>
          <w:spacing w:val="-14"/>
          <w:w w:val="105"/>
        </w:rPr>
        <w:t> </w:t>
      </w:r>
      <w:r>
        <w:rPr>
          <w:color w:val="231F20"/>
          <w:w w:val="105"/>
        </w:rPr>
        <w:t>tính.</w:t>
      </w:r>
      <w:r>
        <w:rPr>
          <w:color w:val="231F20"/>
          <w:spacing w:val="-14"/>
          <w:w w:val="105"/>
        </w:rPr>
        <w:t> </w:t>
      </w:r>
      <w:r>
        <w:rPr>
          <w:color w:val="231F20"/>
          <w:w w:val="105"/>
        </w:rPr>
        <w:t>Tự</w:t>
      </w:r>
      <w:r>
        <w:rPr>
          <w:color w:val="231F20"/>
          <w:spacing w:val="-14"/>
          <w:w w:val="105"/>
        </w:rPr>
        <w:t> </w:t>
      </w:r>
      <w:r>
        <w:rPr>
          <w:color w:val="231F20"/>
          <w:w w:val="105"/>
        </w:rPr>
        <w:t>tính</w:t>
      </w:r>
      <w:r>
        <w:rPr>
          <w:color w:val="231F20"/>
          <w:spacing w:val="-14"/>
          <w:w w:val="105"/>
        </w:rPr>
        <w:t> </w:t>
      </w:r>
      <w:r>
        <w:rPr>
          <w:color w:val="231F20"/>
          <w:w w:val="105"/>
        </w:rPr>
        <w:t>là Vô</w:t>
      </w:r>
      <w:r>
        <w:rPr>
          <w:color w:val="231F20"/>
          <w:spacing w:val="-10"/>
          <w:w w:val="105"/>
        </w:rPr>
        <w:t> </w:t>
      </w:r>
      <w:r>
        <w:rPr>
          <w:color w:val="231F20"/>
          <w:w w:val="105"/>
        </w:rPr>
        <w:t>Lượng</w:t>
      </w:r>
      <w:r>
        <w:rPr>
          <w:color w:val="231F20"/>
          <w:spacing w:val="-10"/>
          <w:w w:val="105"/>
        </w:rPr>
        <w:t> </w:t>
      </w:r>
      <w:r>
        <w:rPr>
          <w:color w:val="231F20"/>
          <w:w w:val="105"/>
        </w:rPr>
        <w:t>Giác.</w:t>
      </w:r>
    </w:p>
    <w:p>
      <w:pPr>
        <w:pStyle w:val="BodyText"/>
        <w:spacing w:line="283" w:lineRule="auto" w:before="136"/>
        <w:ind w:left="113" w:right="394" w:firstLine="453"/>
      </w:pPr>
      <w:r>
        <w:rPr>
          <w:color w:val="231F20"/>
          <w:w w:val="105"/>
        </w:rPr>
        <w:t>Trong</w:t>
      </w:r>
      <w:r>
        <w:rPr>
          <w:color w:val="231F20"/>
          <w:spacing w:val="40"/>
          <w:w w:val="105"/>
        </w:rPr>
        <w:t> </w:t>
      </w:r>
      <w:r>
        <w:rPr>
          <w:color w:val="231F20"/>
          <w:w w:val="105"/>
        </w:rPr>
        <w:t>kinh</w:t>
      </w:r>
      <w:r>
        <w:rPr>
          <w:color w:val="231F20"/>
          <w:spacing w:val="40"/>
          <w:w w:val="105"/>
        </w:rPr>
        <w:t> </w:t>
      </w:r>
      <w:r>
        <w:rPr>
          <w:color w:val="231F20"/>
          <w:w w:val="105"/>
        </w:rPr>
        <w:t>Đại</w:t>
      </w:r>
      <w:r>
        <w:rPr>
          <w:color w:val="231F20"/>
          <w:w w:val="105"/>
        </w:rPr>
        <w:t> thừa</w:t>
      </w:r>
      <w:r>
        <w:rPr>
          <w:color w:val="231F20"/>
          <w:spacing w:val="40"/>
          <w:w w:val="105"/>
        </w:rPr>
        <w:t> </w:t>
      </w:r>
      <w:r>
        <w:rPr>
          <w:color w:val="231F20"/>
          <w:w w:val="105"/>
        </w:rPr>
        <w:t>thường</w:t>
      </w:r>
      <w:r>
        <w:rPr>
          <w:color w:val="231F20"/>
          <w:w w:val="105"/>
        </w:rPr>
        <w:t> giảng,</w:t>
      </w:r>
      <w:r>
        <w:rPr>
          <w:color w:val="231F20"/>
          <w:w w:val="105"/>
        </w:rPr>
        <w:t> chúng</w:t>
      </w:r>
      <w:r>
        <w:rPr>
          <w:color w:val="231F20"/>
          <w:w w:val="105"/>
        </w:rPr>
        <w:t> ta</w:t>
      </w:r>
      <w:r>
        <w:rPr>
          <w:color w:val="231F20"/>
          <w:spacing w:val="40"/>
          <w:w w:val="105"/>
        </w:rPr>
        <w:t> </w:t>
      </w:r>
      <w:r>
        <w:rPr>
          <w:color w:val="231F20"/>
          <w:w w:val="105"/>
        </w:rPr>
        <w:t>đã</w:t>
      </w:r>
      <w:r>
        <w:rPr>
          <w:color w:val="231F20"/>
          <w:w w:val="105"/>
        </w:rPr>
        <w:t> nghe rất nhiều rồi, học nhiều lắm rồi: “</w:t>
      </w:r>
      <w:r>
        <w:rPr>
          <w:i/>
          <w:color w:val="231F20"/>
          <w:w w:val="105"/>
        </w:rPr>
        <w:t>Hết thảy các pháp sinh từ </w:t>
      </w:r>
      <w:r>
        <w:rPr>
          <w:i/>
          <w:color w:val="231F20"/>
          <w:spacing w:val="-2"/>
          <w:w w:val="105"/>
        </w:rPr>
        <w:t>tâm</w:t>
      </w:r>
      <w:r>
        <w:rPr>
          <w:i/>
          <w:color w:val="231F20"/>
          <w:spacing w:val="-19"/>
          <w:w w:val="105"/>
        </w:rPr>
        <w:t> </w:t>
      </w:r>
      <w:r>
        <w:rPr>
          <w:i/>
          <w:color w:val="231F20"/>
          <w:spacing w:val="-2"/>
          <w:w w:val="105"/>
        </w:rPr>
        <w:t>tưởng</w:t>
      </w:r>
      <w:r>
        <w:rPr>
          <w:color w:val="231F20"/>
          <w:spacing w:val="-2"/>
          <w:w w:val="105"/>
        </w:rPr>
        <w:t>”.</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tưởng</w:t>
      </w:r>
      <w:r>
        <w:rPr>
          <w:color w:val="231F20"/>
          <w:spacing w:val="-19"/>
          <w:w w:val="105"/>
        </w:rPr>
        <w:t> </w:t>
      </w:r>
      <w:r>
        <w:rPr>
          <w:color w:val="231F20"/>
          <w:spacing w:val="-2"/>
          <w:w w:val="105"/>
        </w:rPr>
        <w:t>gì,</w:t>
      </w:r>
      <w:r>
        <w:rPr>
          <w:color w:val="231F20"/>
          <w:spacing w:val="-19"/>
          <w:w w:val="105"/>
        </w:rPr>
        <w:t> </w:t>
      </w:r>
      <w:r>
        <w:rPr>
          <w:color w:val="231F20"/>
          <w:spacing w:val="-2"/>
          <w:w w:val="105"/>
        </w:rPr>
        <w:t>bèn</w:t>
      </w:r>
      <w:r>
        <w:rPr>
          <w:color w:val="231F20"/>
          <w:spacing w:val="-19"/>
          <w:w w:val="105"/>
        </w:rPr>
        <w:t> </w:t>
      </w:r>
      <w:r>
        <w:rPr>
          <w:color w:val="231F20"/>
          <w:spacing w:val="-2"/>
          <w:w w:val="105"/>
        </w:rPr>
        <w:t>hiện</w:t>
      </w:r>
      <w:r>
        <w:rPr>
          <w:color w:val="231F20"/>
          <w:spacing w:val="-19"/>
          <w:w w:val="105"/>
        </w:rPr>
        <w:t> </w:t>
      </w:r>
      <w:r>
        <w:rPr>
          <w:color w:val="231F20"/>
          <w:spacing w:val="-2"/>
          <w:w w:val="105"/>
        </w:rPr>
        <w:t>ra</w:t>
      </w:r>
      <w:r>
        <w:rPr>
          <w:color w:val="231F20"/>
          <w:spacing w:val="-19"/>
          <w:w w:val="105"/>
        </w:rPr>
        <w:t> </w:t>
      </w:r>
      <w:r>
        <w:rPr>
          <w:color w:val="231F20"/>
          <w:spacing w:val="-2"/>
          <w:w w:val="105"/>
        </w:rPr>
        <w:t>cảnh</w:t>
      </w:r>
      <w:r>
        <w:rPr>
          <w:color w:val="231F20"/>
          <w:spacing w:val="-19"/>
          <w:w w:val="105"/>
        </w:rPr>
        <w:t> </w:t>
      </w:r>
      <w:r>
        <w:rPr>
          <w:color w:val="231F20"/>
          <w:spacing w:val="-2"/>
          <w:w w:val="105"/>
        </w:rPr>
        <w:t>giới</w:t>
      </w:r>
      <w:r>
        <w:rPr>
          <w:color w:val="231F20"/>
          <w:spacing w:val="-19"/>
          <w:w w:val="105"/>
        </w:rPr>
        <w:t> </w:t>
      </w:r>
      <w:r>
        <w:rPr>
          <w:color w:val="231F20"/>
          <w:spacing w:val="-2"/>
          <w:w w:val="105"/>
        </w:rPr>
        <w:t>ấy.</w:t>
      </w:r>
      <w:r>
        <w:rPr>
          <w:color w:val="231F20"/>
          <w:spacing w:val="-19"/>
          <w:w w:val="105"/>
        </w:rPr>
        <w:t> </w:t>
      </w:r>
      <w:r>
        <w:rPr>
          <w:color w:val="231F20"/>
          <w:spacing w:val="-2"/>
          <w:w w:val="105"/>
        </w:rPr>
        <w:t>Nay</w:t>
      </w:r>
      <w:r>
        <w:rPr>
          <w:color w:val="231F20"/>
          <w:spacing w:val="-19"/>
          <w:w w:val="105"/>
        </w:rPr>
        <w:t> </w:t>
      </w:r>
      <w:r>
        <w:rPr>
          <w:color w:val="231F20"/>
          <w:spacing w:val="-2"/>
          <w:w w:val="105"/>
        </w:rPr>
        <w:t>ta </w:t>
      </w:r>
      <w:r>
        <w:rPr>
          <w:color w:val="231F20"/>
          <w:w w:val="105"/>
        </w:rPr>
        <w:t>tưởng Phật A Di Đà, ta nghĩ tới Tính đức trong tự tính của ta, lẽ nào chẳng thành tựu? Minh tâm kiến tính là vọng tận hoàn</w:t>
      </w:r>
      <w:r>
        <w:rPr>
          <w:color w:val="231F20"/>
          <w:spacing w:val="3"/>
          <w:w w:val="105"/>
        </w:rPr>
        <w:t> </w:t>
      </w:r>
      <w:r>
        <w:rPr>
          <w:color w:val="231F20"/>
          <w:w w:val="105"/>
        </w:rPr>
        <w:t>nguyên,</w:t>
      </w:r>
      <w:r>
        <w:rPr>
          <w:color w:val="231F20"/>
          <w:spacing w:val="4"/>
          <w:w w:val="105"/>
        </w:rPr>
        <w:t> </w:t>
      </w:r>
      <w:r>
        <w:rPr>
          <w:color w:val="231F20"/>
          <w:w w:val="105"/>
        </w:rPr>
        <w:t>dùng</w:t>
      </w:r>
      <w:r>
        <w:rPr>
          <w:color w:val="231F20"/>
          <w:spacing w:val="6"/>
          <w:w w:val="105"/>
        </w:rPr>
        <w:t> </w:t>
      </w:r>
      <w:r>
        <w:rPr>
          <w:color w:val="231F20"/>
          <w:w w:val="105"/>
        </w:rPr>
        <w:t>phương</w:t>
      </w:r>
      <w:r>
        <w:rPr>
          <w:color w:val="231F20"/>
          <w:spacing w:val="4"/>
          <w:w w:val="105"/>
        </w:rPr>
        <w:t> </w:t>
      </w:r>
      <w:r>
        <w:rPr>
          <w:color w:val="231F20"/>
          <w:w w:val="105"/>
        </w:rPr>
        <w:t>pháp</w:t>
      </w:r>
      <w:r>
        <w:rPr>
          <w:color w:val="231F20"/>
          <w:spacing w:val="4"/>
          <w:w w:val="105"/>
        </w:rPr>
        <w:t> </w:t>
      </w:r>
      <w:r>
        <w:rPr>
          <w:color w:val="231F20"/>
          <w:w w:val="105"/>
        </w:rPr>
        <w:t>này</w:t>
      </w:r>
      <w:r>
        <w:rPr>
          <w:color w:val="231F20"/>
          <w:spacing w:val="4"/>
          <w:w w:val="105"/>
        </w:rPr>
        <w:t> </w:t>
      </w:r>
      <w:r>
        <w:rPr>
          <w:color w:val="231F20"/>
          <w:w w:val="105"/>
        </w:rPr>
        <w:t>thù</w:t>
      </w:r>
      <w:r>
        <w:rPr>
          <w:color w:val="231F20"/>
          <w:spacing w:val="3"/>
          <w:w w:val="105"/>
        </w:rPr>
        <w:t> </w:t>
      </w:r>
      <w:r>
        <w:rPr>
          <w:color w:val="231F20"/>
          <w:w w:val="105"/>
        </w:rPr>
        <w:t>thắng</w:t>
      </w:r>
      <w:r>
        <w:rPr>
          <w:color w:val="231F20"/>
          <w:spacing w:val="4"/>
          <w:w w:val="105"/>
        </w:rPr>
        <w:t> </w:t>
      </w:r>
      <w:r>
        <w:rPr>
          <w:color w:val="231F20"/>
          <w:w w:val="105"/>
        </w:rPr>
        <w:t>khôn</w:t>
      </w:r>
      <w:r>
        <w:rPr>
          <w:color w:val="231F20"/>
          <w:spacing w:val="4"/>
          <w:w w:val="105"/>
        </w:rPr>
        <w:t> </w:t>
      </w:r>
      <w:r>
        <w:rPr>
          <w:color w:val="231F20"/>
          <w:spacing w:val="-2"/>
          <w:w w:val="105"/>
        </w:rPr>
        <w:t>sánh!</w:t>
      </w:r>
    </w:p>
    <w:p>
      <w:pPr>
        <w:pStyle w:val="BodyText"/>
        <w:spacing w:line="283" w:lineRule="auto" w:before="139"/>
        <w:ind w:left="113" w:right="396" w:firstLine="453"/>
      </w:pPr>
      <w:r>
        <w:rPr>
          <w:color w:val="231F20"/>
          <w:w w:val="105"/>
        </w:rPr>
        <w:t>“</w:t>
      </w:r>
      <w:r>
        <w:rPr>
          <w:i/>
          <w:color w:val="231F20"/>
          <w:w w:val="105"/>
        </w:rPr>
        <w:t>Phổ</w:t>
      </w:r>
      <w:r>
        <w:rPr>
          <w:i/>
          <w:color w:val="231F20"/>
          <w:spacing w:val="-10"/>
          <w:w w:val="105"/>
        </w:rPr>
        <w:t> </w:t>
      </w:r>
      <w:r>
        <w:rPr>
          <w:i/>
          <w:color w:val="231F20"/>
          <w:w w:val="105"/>
        </w:rPr>
        <w:t>bị</w:t>
      </w:r>
      <w:r>
        <w:rPr>
          <w:i/>
          <w:color w:val="231F20"/>
          <w:spacing w:val="-10"/>
          <w:w w:val="105"/>
        </w:rPr>
        <w:t> </w:t>
      </w:r>
      <w:r>
        <w:rPr>
          <w:i/>
          <w:color w:val="231F20"/>
          <w:w w:val="105"/>
        </w:rPr>
        <w:t>tam</w:t>
      </w:r>
      <w:r>
        <w:rPr>
          <w:i/>
          <w:color w:val="231F20"/>
          <w:spacing w:val="-10"/>
          <w:w w:val="105"/>
        </w:rPr>
        <w:t> </w:t>
      </w:r>
      <w:r>
        <w:rPr>
          <w:i/>
          <w:color w:val="231F20"/>
          <w:w w:val="105"/>
        </w:rPr>
        <w:t>căn</w:t>
      </w:r>
      <w:r>
        <w:rPr>
          <w:color w:val="231F20"/>
          <w:w w:val="105"/>
        </w:rPr>
        <w:t>”.</w:t>
      </w:r>
      <w:r>
        <w:rPr>
          <w:color w:val="231F20"/>
          <w:spacing w:val="-10"/>
          <w:w w:val="105"/>
        </w:rPr>
        <w:t> </w:t>
      </w:r>
      <w:r>
        <w:rPr>
          <w:color w:val="231F20"/>
          <w:w w:val="105"/>
        </w:rPr>
        <w:t>Tam</w:t>
      </w:r>
      <w:r>
        <w:rPr>
          <w:color w:val="231F20"/>
          <w:spacing w:val="-10"/>
          <w:w w:val="105"/>
        </w:rPr>
        <w:t> </w:t>
      </w:r>
      <w:r>
        <w:rPr>
          <w:color w:val="231F20"/>
          <w:w w:val="105"/>
        </w:rPr>
        <w:t>căn</w:t>
      </w:r>
      <w:r>
        <w:rPr>
          <w:color w:val="231F20"/>
          <w:spacing w:val="-10"/>
          <w:w w:val="105"/>
        </w:rPr>
        <w:t> </w:t>
      </w:r>
      <w:r>
        <w:rPr>
          <w:color w:val="231F20"/>
          <w:w w:val="105"/>
        </w:rPr>
        <w:t>là</w:t>
      </w:r>
      <w:r>
        <w:rPr>
          <w:color w:val="231F20"/>
          <w:spacing w:val="-10"/>
          <w:w w:val="105"/>
        </w:rPr>
        <w:t> </w:t>
      </w:r>
      <w:r>
        <w:rPr>
          <w:color w:val="231F20"/>
          <w:w w:val="105"/>
        </w:rPr>
        <w:t>thượng,</w:t>
      </w:r>
      <w:r>
        <w:rPr>
          <w:color w:val="231F20"/>
          <w:spacing w:val="-10"/>
          <w:w w:val="105"/>
        </w:rPr>
        <w:t> </w:t>
      </w:r>
      <w:r>
        <w:rPr>
          <w:color w:val="231F20"/>
          <w:w w:val="105"/>
        </w:rPr>
        <w:t>trung,</w:t>
      </w:r>
      <w:r>
        <w:rPr>
          <w:color w:val="231F20"/>
          <w:spacing w:val="-10"/>
          <w:w w:val="105"/>
        </w:rPr>
        <w:t> </w:t>
      </w:r>
      <w:r>
        <w:rPr>
          <w:color w:val="231F20"/>
          <w:w w:val="105"/>
        </w:rPr>
        <w:t>hạ.</w:t>
      </w:r>
      <w:r>
        <w:rPr>
          <w:color w:val="231F20"/>
          <w:spacing w:val="-10"/>
          <w:w w:val="105"/>
        </w:rPr>
        <w:t> </w:t>
      </w:r>
      <w:r>
        <w:rPr>
          <w:color w:val="231F20"/>
          <w:w w:val="105"/>
        </w:rPr>
        <w:t>Các</w:t>
      </w:r>
      <w:r>
        <w:rPr>
          <w:color w:val="231F20"/>
          <w:spacing w:val="-9"/>
          <w:w w:val="105"/>
        </w:rPr>
        <w:t> </w:t>
      </w:r>
      <w:r>
        <w:rPr>
          <w:color w:val="231F20"/>
          <w:w w:val="105"/>
        </w:rPr>
        <w:t>căn tính bất đồng đều có thể học.</w:t>
      </w:r>
    </w:p>
    <w:p>
      <w:pPr>
        <w:pStyle w:val="BodyText"/>
        <w:spacing w:line="283" w:lineRule="auto" w:before="141"/>
        <w:ind w:left="113" w:right="397" w:firstLine="453"/>
      </w:pPr>
      <w:r>
        <w:rPr>
          <w:color w:val="231F20"/>
          <w:w w:val="105"/>
        </w:rPr>
        <w:t>“</w:t>
      </w:r>
      <w:r>
        <w:rPr>
          <w:i/>
          <w:color w:val="231F20"/>
          <w:w w:val="105"/>
        </w:rPr>
        <w:t>Tề</w:t>
      </w:r>
      <w:r>
        <w:rPr>
          <w:i/>
          <w:color w:val="231F20"/>
          <w:spacing w:val="-23"/>
          <w:w w:val="105"/>
        </w:rPr>
        <w:t> </w:t>
      </w:r>
      <w:r>
        <w:rPr>
          <w:i/>
          <w:color w:val="231F20"/>
          <w:w w:val="105"/>
        </w:rPr>
        <w:t>thâu</w:t>
      </w:r>
      <w:r>
        <w:rPr>
          <w:i/>
          <w:color w:val="231F20"/>
          <w:spacing w:val="-22"/>
          <w:w w:val="105"/>
        </w:rPr>
        <w:t> </w:t>
      </w:r>
      <w:r>
        <w:rPr>
          <w:i/>
          <w:color w:val="231F20"/>
          <w:w w:val="105"/>
        </w:rPr>
        <w:t>phàm</w:t>
      </w:r>
      <w:r>
        <w:rPr>
          <w:i/>
          <w:color w:val="231F20"/>
          <w:spacing w:val="-22"/>
          <w:w w:val="105"/>
        </w:rPr>
        <w:t> </w:t>
      </w:r>
      <w:r>
        <w:rPr>
          <w:i/>
          <w:color w:val="231F20"/>
          <w:w w:val="105"/>
        </w:rPr>
        <w:t>thánh</w:t>
      </w:r>
      <w:r>
        <w:rPr>
          <w:color w:val="231F20"/>
          <w:w w:val="105"/>
        </w:rPr>
        <w:t>”.</w:t>
      </w:r>
      <w:r>
        <w:rPr>
          <w:color w:val="231F20"/>
          <w:spacing w:val="-23"/>
          <w:w w:val="105"/>
        </w:rPr>
        <w:t> </w:t>
      </w:r>
      <w:r>
        <w:rPr>
          <w:color w:val="231F20"/>
          <w:w w:val="105"/>
        </w:rPr>
        <w:t>Phàm</w:t>
      </w:r>
      <w:r>
        <w:rPr>
          <w:color w:val="231F20"/>
          <w:spacing w:val="-22"/>
          <w:w w:val="105"/>
        </w:rPr>
        <w:t> </w:t>
      </w:r>
      <w:r>
        <w:rPr>
          <w:color w:val="231F20"/>
          <w:w w:val="105"/>
        </w:rPr>
        <w:t>phu</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học,</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thành công.</w:t>
      </w:r>
      <w:r>
        <w:rPr>
          <w:color w:val="231F20"/>
          <w:spacing w:val="-2"/>
          <w:w w:val="105"/>
        </w:rPr>
        <w:t> </w:t>
      </w:r>
      <w:r>
        <w:rPr>
          <w:color w:val="231F20"/>
          <w:w w:val="105"/>
        </w:rPr>
        <w:t>Thánh</w:t>
      </w:r>
      <w:r>
        <w:rPr>
          <w:color w:val="231F20"/>
          <w:spacing w:val="-2"/>
          <w:w w:val="105"/>
        </w:rPr>
        <w:t> </w:t>
      </w:r>
      <w:r>
        <w:rPr>
          <w:color w:val="231F20"/>
          <w:w w:val="105"/>
        </w:rPr>
        <w:t>nhân</w:t>
      </w:r>
      <w:r>
        <w:rPr>
          <w:color w:val="231F20"/>
          <w:spacing w:val="-2"/>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học,</w:t>
      </w:r>
      <w:r>
        <w:rPr>
          <w:color w:val="231F20"/>
          <w:spacing w:val="-2"/>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thành</w:t>
      </w:r>
      <w:r>
        <w:rPr>
          <w:color w:val="231F20"/>
          <w:spacing w:val="-2"/>
          <w:w w:val="105"/>
        </w:rPr>
        <w:t> </w:t>
      </w:r>
      <w:r>
        <w:rPr>
          <w:color w:val="231F20"/>
          <w:w w:val="105"/>
        </w:rPr>
        <w:t>công.</w:t>
      </w:r>
    </w:p>
    <w:p>
      <w:pPr>
        <w:spacing w:line="283" w:lineRule="auto" w:before="141"/>
        <w:ind w:left="113" w:right="395" w:firstLine="453"/>
        <w:jc w:val="both"/>
        <w:rPr>
          <w:sz w:val="34"/>
        </w:rPr>
      </w:pPr>
      <w:r>
        <w:rPr>
          <w:color w:val="231F20"/>
          <w:spacing w:val="-2"/>
          <w:w w:val="105"/>
          <w:sz w:val="34"/>
        </w:rPr>
        <w:t>“</w:t>
      </w:r>
      <w:r>
        <w:rPr>
          <w:i/>
          <w:color w:val="231F20"/>
          <w:spacing w:val="-2"/>
          <w:w w:val="105"/>
          <w:sz w:val="34"/>
        </w:rPr>
        <w:t>Thượng</w:t>
      </w:r>
      <w:r>
        <w:rPr>
          <w:i/>
          <w:color w:val="231F20"/>
          <w:spacing w:val="-21"/>
          <w:w w:val="105"/>
          <w:sz w:val="34"/>
        </w:rPr>
        <w:t> </w:t>
      </w:r>
      <w:r>
        <w:rPr>
          <w:i/>
          <w:color w:val="231F20"/>
          <w:spacing w:val="-2"/>
          <w:w w:val="105"/>
          <w:sz w:val="34"/>
        </w:rPr>
        <w:t>thượng</w:t>
      </w:r>
      <w:r>
        <w:rPr>
          <w:i/>
          <w:color w:val="231F20"/>
          <w:spacing w:val="-20"/>
          <w:w w:val="105"/>
          <w:sz w:val="34"/>
        </w:rPr>
        <w:t> </w:t>
      </w:r>
      <w:r>
        <w:rPr>
          <w:i/>
          <w:color w:val="231F20"/>
          <w:spacing w:val="-2"/>
          <w:w w:val="105"/>
          <w:sz w:val="34"/>
        </w:rPr>
        <w:t>căn</w:t>
      </w:r>
      <w:r>
        <w:rPr>
          <w:i/>
          <w:color w:val="231F20"/>
          <w:spacing w:val="-20"/>
          <w:w w:val="105"/>
          <w:sz w:val="34"/>
        </w:rPr>
        <w:t> </w:t>
      </w:r>
      <w:r>
        <w:rPr>
          <w:i/>
          <w:color w:val="231F20"/>
          <w:spacing w:val="-2"/>
          <w:w w:val="105"/>
          <w:sz w:val="34"/>
        </w:rPr>
        <w:t>giả,</w:t>
      </w:r>
      <w:r>
        <w:rPr>
          <w:i/>
          <w:color w:val="231F20"/>
          <w:spacing w:val="-21"/>
          <w:w w:val="105"/>
          <w:sz w:val="34"/>
        </w:rPr>
        <w:t> </w:t>
      </w:r>
      <w:r>
        <w:rPr>
          <w:i/>
          <w:color w:val="231F20"/>
          <w:spacing w:val="-2"/>
          <w:w w:val="105"/>
          <w:sz w:val="34"/>
        </w:rPr>
        <w:t>chính</w:t>
      </w:r>
      <w:r>
        <w:rPr>
          <w:i/>
          <w:color w:val="231F20"/>
          <w:spacing w:val="-20"/>
          <w:w w:val="105"/>
          <w:sz w:val="34"/>
        </w:rPr>
        <w:t> </w:t>
      </w:r>
      <w:r>
        <w:rPr>
          <w:i/>
          <w:color w:val="231F20"/>
          <w:spacing w:val="-2"/>
          <w:w w:val="105"/>
          <w:sz w:val="34"/>
        </w:rPr>
        <w:t>hảo</w:t>
      </w:r>
      <w:r>
        <w:rPr>
          <w:i/>
          <w:color w:val="231F20"/>
          <w:spacing w:val="-20"/>
          <w:w w:val="105"/>
          <w:sz w:val="34"/>
        </w:rPr>
        <w:t> </w:t>
      </w:r>
      <w:r>
        <w:rPr>
          <w:i/>
          <w:color w:val="231F20"/>
          <w:spacing w:val="-2"/>
          <w:w w:val="105"/>
          <w:sz w:val="34"/>
        </w:rPr>
        <w:t>toàn</w:t>
      </w:r>
      <w:r>
        <w:rPr>
          <w:i/>
          <w:color w:val="231F20"/>
          <w:spacing w:val="-21"/>
          <w:w w:val="105"/>
          <w:sz w:val="34"/>
        </w:rPr>
        <w:t> </w:t>
      </w:r>
      <w:r>
        <w:rPr>
          <w:i/>
          <w:color w:val="231F20"/>
          <w:spacing w:val="-2"/>
          <w:w w:val="105"/>
          <w:sz w:val="34"/>
        </w:rPr>
        <w:t>thể</w:t>
      </w:r>
      <w:r>
        <w:rPr>
          <w:i/>
          <w:color w:val="231F20"/>
          <w:spacing w:val="-20"/>
          <w:w w:val="105"/>
          <w:sz w:val="34"/>
        </w:rPr>
        <w:t> </w:t>
      </w:r>
      <w:r>
        <w:rPr>
          <w:i/>
          <w:color w:val="231F20"/>
          <w:spacing w:val="-2"/>
          <w:w w:val="105"/>
          <w:sz w:val="34"/>
        </w:rPr>
        <w:t>thừa</w:t>
      </w:r>
      <w:r>
        <w:rPr>
          <w:i/>
          <w:color w:val="231F20"/>
          <w:spacing w:val="-20"/>
          <w:w w:val="105"/>
          <w:sz w:val="34"/>
        </w:rPr>
        <w:t> </w:t>
      </w:r>
      <w:r>
        <w:rPr>
          <w:i/>
          <w:color w:val="231F20"/>
          <w:spacing w:val="-2"/>
          <w:w w:val="105"/>
          <w:sz w:val="34"/>
        </w:rPr>
        <w:t>đương</w:t>
      </w:r>
      <w:r>
        <w:rPr>
          <w:color w:val="231F20"/>
          <w:spacing w:val="-2"/>
          <w:w w:val="105"/>
          <w:sz w:val="34"/>
        </w:rPr>
        <w:t>” </w:t>
      </w:r>
      <w:r>
        <w:rPr>
          <w:color w:val="231F20"/>
          <w:w w:val="105"/>
          <w:sz w:val="34"/>
        </w:rPr>
        <w:t>(Người thượng thượng căn rất thích hợp để gánh vác toàn thể).</w:t>
      </w:r>
      <w:r>
        <w:rPr>
          <w:color w:val="231F20"/>
          <w:w w:val="105"/>
          <w:sz w:val="34"/>
        </w:rPr>
        <w:t> Bậc</w:t>
      </w:r>
      <w:r>
        <w:rPr>
          <w:color w:val="231F20"/>
          <w:w w:val="105"/>
          <w:sz w:val="34"/>
        </w:rPr>
        <w:t> thượng</w:t>
      </w:r>
      <w:r>
        <w:rPr>
          <w:color w:val="231F20"/>
          <w:w w:val="105"/>
          <w:sz w:val="34"/>
        </w:rPr>
        <w:t> thượng</w:t>
      </w:r>
      <w:r>
        <w:rPr>
          <w:color w:val="231F20"/>
          <w:w w:val="105"/>
          <w:sz w:val="34"/>
        </w:rPr>
        <w:t> căn</w:t>
      </w:r>
      <w:r>
        <w:rPr>
          <w:color w:val="231F20"/>
          <w:w w:val="105"/>
          <w:sz w:val="34"/>
        </w:rPr>
        <w:t> là</w:t>
      </w:r>
      <w:r>
        <w:rPr>
          <w:color w:val="231F20"/>
          <w:w w:val="105"/>
          <w:sz w:val="34"/>
        </w:rPr>
        <w:t> ai?</w:t>
      </w:r>
      <w:r>
        <w:rPr>
          <w:color w:val="231F20"/>
          <w:w w:val="105"/>
          <w:sz w:val="34"/>
        </w:rPr>
        <w:t> Bồ</w:t>
      </w:r>
      <w:r>
        <w:rPr>
          <w:color w:val="231F20"/>
          <w:w w:val="105"/>
          <w:sz w:val="34"/>
        </w:rPr>
        <w:t> tát</w:t>
      </w:r>
      <w:r>
        <w:rPr>
          <w:color w:val="231F20"/>
          <w:w w:val="105"/>
          <w:sz w:val="34"/>
        </w:rPr>
        <w:t> Văn</w:t>
      </w:r>
      <w:r>
        <w:rPr>
          <w:color w:val="231F20"/>
          <w:w w:val="105"/>
          <w:sz w:val="34"/>
        </w:rPr>
        <w:t> Thù,</w:t>
      </w:r>
      <w:r>
        <w:rPr>
          <w:color w:val="231F20"/>
          <w:w w:val="105"/>
          <w:sz w:val="34"/>
        </w:rPr>
        <w:t> Phổ </w:t>
      </w:r>
      <w:r>
        <w:rPr>
          <w:color w:val="231F20"/>
          <w:spacing w:val="-2"/>
          <w:w w:val="105"/>
          <w:sz w:val="34"/>
        </w:rPr>
        <w:t>Hiền,</w:t>
      </w:r>
      <w:r>
        <w:rPr>
          <w:color w:val="231F20"/>
          <w:spacing w:val="-19"/>
          <w:w w:val="105"/>
          <w:sz w:val="34"/>
        </w:rPr>
        <w:t> </w:t>
      </w:r>
      <w:r>
        <w:rPr>
          <w:color w:val="231F20"/>
          <w:spacing w:val="-2"/>
          <w:w w:val="105"/>
          <w:sz w:val="34"/>
        </w:rPr>
        <w:t>Quán</w:t>
      </w:r>
      <w:r>
        <w:rPr>
          <w:color w:val="231F20"/>
          <w:spacing w:val="-20"/>
          <w:w w:val="105"/>
          <w:sz w:val="34"/>
        </w:rPr>
        <w:t> </w:t>
      </w:r>
      <w:r>
        <w:rPr>
          <w:color w:val="231F20"/>
          <w:spacing w:val="-2"/>
          <w:w w:val="105"/>
          <w:sz w:val="34"/>
        </w:rPr>
        <w:t>Âm,</w:t>
      </w:r>
      <w:r>
        <w:rPr>
          <w:color w:val="231F20"/>
          <w:spacing w:val="-19"/>
          <w:w w:val="105"/>
          <w:sz w:val="34"/>
        </w:rPr>
        <w:t> </w:t>
      </w:r>
      <w:r>
        <w:rPr>
          <w:color w:val="231F20"/>
          <w:spacing w:val="-2"/>
          <w:w w:val="105"/>
          <w:sz w:val="34"/>
        </w:rPr>
        <w:t>Thế</w:t>
      </w:r>
      <w:r>
        <w:rPr>
          <w:color w:val="231F20"/>
          <w:spacing w:val="-19"/>
          <w:w w:val="105"/>
          <w:sz w:val="34"/>
        </w:rPr>
        <w:t> </w:t>
      </w:r>
      <w:r>
        <w:rPr>
          <w:color w:val="231F20"/>
          <w:spacing w:val="-2"/>
          <w:w w:val="105"/>
          <w:sz w:val="34"/>
        </w:rPr>
        <w:t>Chí,</w:t>
      </w:r>
      <w:r>
        <w:rPr>
          <w:color w:val="231F20"/>
          <w:spacing w:val="-19"/>
          <w:w w:val="105"/>
          <w:sz w:val="34"/>
        </w:rPr>
        <w:t> </w:t>
      </w:r>
      <w:r>
        <w:rPr>
          <w:color w:val="231F20"/>
          <w:spacing w:val="-2"/>
          <w:w w:val="105"/>
          <w:sz w:val="34"/>
        </w:rPr>
        <w:t>những</w:t>
      </w:r>
      <w:r>
        <w:rPr>
          <w:color w:val="231F20"/>
          <w:spacing w:val="-19"/>
          <w:w w:val="105"/>
          <w:sz w:val="34"/>
        </w:rPr>
        <w:t> </w:t>
      </w:r>
      <w:r>
        <w:rPr>
          <w:color w:val="231F20"/>
          <w:spacing w:val="-2"/>
          <w:w w:val="105"/>
          <w:sz w:val="34"/>
        </w:rPr>
        <w:t>vị</w:t>
      </w:r>
      <w:r>
        <w:rPr>
          <w:color w:val="231F20"/>
          <w:spacing w:val="-19"/>
          <w:w w:val="105"/>
          <w:sz w:val="34"/>
        </w:rPr>
        <w:t> </w:t>
      </w:r>
      <w:r>
        <w:rPr>
          <w:color w:val="231F20"/>
          <w:spacing w:val="-2"/>
          <w:w w:val="105"/>
          <w:sz w:val="34"/>
        </w:rPr>
        <w:t>thánh</w:t>
      </w:r>
      <w:r>
        <w:rPr>
          <w:color w:val="231F20"/>
          <w:spacing w:val="-19"/>
          <w:w w:val="105"/>
          <w:sz w:val="34"/>
        </w:rPr>
        <w:t> </w:t>
      </w:r>
      <w:r>
        <w:rPr>
          <w:color w:val="231F20"/>
          <w:spacing w:val="-2"/>
          <w:w w:val="105"/>
          <w:sz w:val="34"/>
        </w:rPr>
        <w:t>nhân</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bậc</w:t>
      </w:r>
      <w:r>
        <w:rPr>
          <w:color w:val="231F20"/>
          <w:spacing w:val="-19"/>
          <w:w w:val="105"/>
          <w:sz w:val="34"/>
        </w:rPr>
        <w:t> </w:t>
      </w:r>
      <w:r>
        <w:rPr>
          <w:color w:val="231F20"/>
          <w:spacing w:val="-2"/>
          <w:w w:val="105"/>
          <w:sz w:val="34"/>
        </w:rPr>
        <w:t>thượng </w:t>
      </w:r>
      <w:r>
        <w:rPr>
          <w:color w:val="231F20"/>
          <w:w w:val="105"/>
          <w:sz w:val="34"/>
        </w:rPr>
        <w:t>thượng căn.</w:t>
      </w:r>
    </w:p>
    <w:p>
      <w:pPr>
        <w:pStyle w:val="BodyText"/>
        <w:spacing w:line="283" w:lineRule="auto" w:before="141"/>
        <w:ind w:left="113" w:right="393" w:firstLine="453"/>
      </w:pPr>
      <w:r>
        <w:rPr>
          <w:color w:val="231F20"/>
          <w:w w:val="105"/>
        </w:rPr>
        <w:t>Đúng vậy! Trong kinh </w:t>
      </w:r>
      <w:r>
        <w:rPr>
          <w:i/>
          <w:color w:val="231F20"/>
          <w:w w:val="105"/>
        </w:rPr>
        <w:t>Hoa Nghiêm</w:t>
      </w:r>
      <w:r>
        <w:rPr>
          <w:color w:val="231F20"/>
          <w:w w:val="105"/>
        </w:rPr>
        <w:t>, chúng ta thấy Văn Thù</w:t>
      </w:r>
      <w:r>
        <w:rPr>
          <w:color w:val="231F20"/>
          <w:spacing w:val="-19"/>
          <w:w w:val="105"/>
        </w:rPr>
        <w:t> </w:t>
      </w:r>
      <w:r>
        <w:rPr>
          <w:color w:val="231F20"/>
          <w:w w:val="105"/>
        </w:rPr>
        <w:t>và</w:t>
      </w:r>
      <w:r>
        <w:rPr>
          <w:color w:val="231F20"/>
          <w:spacing w:val="-20"/>
          <w:w w:val="105"/>
        </w:rPr>
        <w:t> </w:t>
      </w:r>
      <w:r>
        <w:rPr>
          <w:color w:val="231F20"/>
          <w:w w:val="105"/>
        </w:rPr>
        <w:t>Phổ</w:t>
      </w:r>
      <w:r>
        <w:rPr>
          <w:color w:val="231F20"/>
          <w:spacing w:val="-19"/>
          <w:w w:val="105"/>
        </w:rPr>
        <w:t> </w:t>
      </w:r>
      <w:r>
        <w:rPr>
          <w:color w:val="231F20"/>
          <w:w w:val="105"/>
        </w:rPr>
        <w:t>Hiền</w:t>
      </w:r>
      <w:r>
        <w:rPr>
          <w:color w:val="231F20"/>
          <w:spacing w:val="-19"/>
          <w:w w:val="105"/>
        </w:rPr>
        <w:t> </w:t>
      </w:r>
      <w:r>
        <w:rPr>
          <w:color w:val="231F20"/>
          <w:w w:val="105"/>
        </w:rPr>
        <w:t>đều</w:t>
      </w:r>
      <w:r>
        <w:rPr>
          <w:color w:val="231F20"/>
          <w:spacing w:val="-19"/>
          <w:w w:val="105"/>
        </w:rPr>
        <w:t> </w:t>
      </w:r>
      <w:r>
        <w:rPr>
          <w:color w:val="231F20"/>
          <w:w w:val="105"/>
        </w:rPr>
        <w:t>phát</w:t>
      </w:r>
      <w:r>
        <w:rPr>
          <w:color w:val="231F20"/>
          <w:spacing w:val="-19"/>
          <w:w w:val="105"/>
        </w:rPr>
        <w:t> </w:t>
      </w:r>
      <w:r>
        <w:rPr>
          <w:color w:val="231F20"/>
          <w:w w:val="105"/>
        </w:rPr>
        <w:t>nguyện</w:t>
      </w:r>
      <w:r>
        <w:rPr>
          <w:color w:val="231F20"/>
          <w:spacing w:val="-19"/>
          <w:w w:val="105"/>
        </w:rPr>
        <w:t> </w:t>
      </w:r>
      <w:r>
        <w:rPr>
          <w:color w:val="231F20"/>
          <w:w w:val="105"/>
        </w:rPr>
        <w:t>cầu</w:t>
      </w:r>
      <w:r>
        <w:rPr>
          <w:color w:val="231F20"/>
          <w:spacing w:val="-19"/>
          <w:w w:val="105"/>
        </w:rPr>
        <w:t> </w:t>
      </w:r>
      <w:r>
        <w:rPr>
          <w:color w:val="231F20"/>
          <w:w w:val="105"/>
        </w:rPr>
        <w:t>sinh</w:t>
      </w:r>
      <w:r>
        <w:rPr>
          <w:color w:val="231F20"/>
          <w:spacing w:val="-22"/>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 Lạc thế giới. Tôi đã từng thưa với các vị đồng học, khi tôi còn trẻ, vốn tưởng Phật giáo là mê tín, là tôn giáo, không muốn tiếp xúc, mà cũng chẳng muốn gần gũi.</w:t>
      </w:r>
    </w:p>
    <w:p>
      <w:pPr>
        <w:pStyle w:val="BodyText"/>
        <w:spacing w:line="283" w:lineRule="auto" w:before="140"/>
        <w:ind w:left="113" w:right="393" w:firstLine="453"/>
      </w:pPr>
      <w:r>
        <w:rPr>
          <w:color w:val="231F20"/>
        </w:rPr>
        <w:t>Về sau, theo học Triết học với tiên sinh Phương Đông Mỹ, </w:t>
      </w:r>
      <w:r>
        <w:rPr>
          <w:color w:val="231F20"/>
          <w:w w:val="105"/>
        </w:rPr>
        <w:t>từ</w:t>
      </w:r>
      <w:r>
        <w:rPr>
          <w:color w:val="231F20"/>
          <w:spacing w:val="-13"/>
          <w:w w:val="105"/>
        </w:rPr>
        <w:t> </w:t>
      </w:r>
      <w:r>
        <w:rPr>
          <w:color w:val="231F20"/>
          <w:w w:val="105"/>
        </w:rPr>
        <w:t>sách</w:t>
      </w:r>
      <w:r>
        <w:rPr>
          <w:color w:val="231F20"/>
          <w:spacing w:val="-13"/>
          <w:w w:val="105"/>
        </w:rPr>
        <w:t> </w:t>
      </w:r>
      <w:r>
        <w:rPr>
          <w:color w:val="231F20"/>
          <w:w w:val="105"/>
        </w:rPr>
        <w:t>giáo</w:t>
      </w:r>
      <w:r>
        <w:rPr>
          <w:color w:val="231F20"/>
          <w:spacing w:val="-13"/>
          <w:w w:val="105"/>
        </w:rPr>
        <w:t> </w:t>
      </w:r>
      <w:r>
        <w:rPr>
          <w:color w:val="231F20"/>
          <w:w w:val="105"/>
        </w:rPr>
        <w:t>khoa,</w:t>
      </w:r>
      <w:r>
        <w:rPr>
          <w:color w:val="231F20"/>
          <w:spacing w:val="-13"/>
          <w:w w:val="105"/>
        </w:rPr>
        <w:t> </w:t>
      </w:r>
      <w:r>
        <w:rPr>
          <w:color w:val="231F20"/>
          <w:w w:val="105"/>
        </w:rPr>
        <w:t>cụ</w:t>
      </w:r>
      <w:r>
        <w:rPr>
          <w:color w:val="231F20"/>
          <w:spacing w:val="-13"/>
          <w:w w:val="105"/>
        </w:rPr>
        <w:t> </w:t>
      </w:r>
      <w:r>
        <w:rPr>
          <w:color w:val="231F20"/>
          <w:w w:val="105"/>
        </w:rPr>
        <w:t>giảng</w:t>
      </w:r>
      <w:r>
        <w:rPr>
          <w:color w:val="231F20"/>
          <w:spacing w:val="-13"/>
          <w:w w:val="105"/>
        </w:rPr>
        <w:t> </w:t>
      </w:r>
      <w:r>
        <w:rPr>
          <w:color w:val="231F20"/>
          <w:w w:val="105"/>
        </w:rPr>
        <w:t>triết</w:t>
      </w:r>
      <w:r>
        <w:rPr>
          <w:color w:val="231F20"/>
          <w:spacing w:val="-13"/>
          <w:w w:val="105"/>
        </w:rPr>
        <w:t> </w:t>
      </w:r>
      <w:r>
        <w:rPr>
          <w:color w:val="231F20"/>
          <w:w w:val="105"/>
        </w:rPr>
        <w:t>học</w:t>
      </w:r>
      <w:r>
        <w:rPr>
          <w:color w:val="231F20"/>
          <w:spacing w:val="-13"/>
          <w:w w:val="105"/>
        </w:rPr>
        <w:t> </w:t>
      </w:r>
      <w:r>
        <w:rPr>
          <w:color w:val="231F20"/>
          <w:w w:val="105"/>
        </w:rPr>
        <w:t>trong</w:t>
      </w:r>
      <w:r>
        <w:rPr>
          <w:color w:val="231F20"/>
          <w:spacing w:val="-13"/>
          <w:w w:val="105"/>
        </w:rPr>
        <w:t> </w:t>
      </w:r>
      <w:r>
        <w:rPr>
          <w:color w:val="231F20"/>
          <w:w w:val="105"/>
        </w:rPr>
        <w:t>kinh</w:t>
      </w:r>
      <w:r>
        <w:rPr>
          <w:color w:val="231F20"/>
          <w:spacing w:val="-13"/>
          <w:w w:val="105"/>
        </w:rPr>
        <w:t> </w:t>
      </w:r>
      <w:r>
        <w:rPr>
          <w:color w:val="231F20"/>
          <w:w w:val="105"/>
        </w:rPr>
        <w:t>Phật</w:t>
      </w:r>
      <w:r>
        <w:rPr>
          <w:color w:val="231F20"/>
          <w:spacing w:val="-13"/>
          <w:w w:val="105"/>
        </w:rPr>
        <w:t> </w:t>
      </w:r>
      <w:r>
        <w:rPr>
          <w:color w:val="231F20"/>
          <w:w w:val="105"/>
        </w:rPr>
        <w:t>cho</w:t>
      </w:r>
      <w:r>
        <w:rPr>
          <w:color w:val="231F20"/>
          <w:spacing w:val="-13"/>
          <w:w w:val="105"/>
        </w:rPr>
        <w:t> </w:t>
      </w:r>
      <w:r>
        <w:rPr>
          <w:color w:val="231F20"/>
          <w:w w:val="105"/>
        </w:rPr>
        <w:t>tôi. Tôi</w:t>
      </w:r>
      <w:r>
        <w:rPr>
          <w:color w:val="231F20"/>
          <w:spacing w:val="-19"/>
          <w:w w:val="105"/>
        </w:rPr>
        <w:t> </w:t>
      </w:r>
      <w:r>
        <w:rPr>
          <w:color w:val="231F20"/>
          <w:w w:val="105"/>
        </w:rPr>
        <w:t>thỉnh</w:t>
      </w:r>
      <w:r>
        <w:rPr>
          <w:color w:val="231F20"/>
          <w:spacing w:val="-19"/>
          <w:w w:val="105"/>
        </w:rPr>
        <w:t> </w:t>
      </w:r>
      <w:r>
        <w:rPr>
          <w:color w:val="231F20"/>
          <w:w w:val="105"/>
        </w:rPr>
        <w:t>giáo</w:t>
      </w:r>
      <w:r>
        <w:rPr>
          <w:color w:val="231F20"/>
          <w:spacing w:val="-19"/>
          <w:w w:val="105"/>
        </w:rPr>
        <w:t> </w:t>
      </w:r>
      <w:r>
        <w:rPr>
          <w:color w:val="231F20"/>
          <w:w w:val="105"/>
        </w:rPr>
        <w:t>cụ.</w:t>
      </w:r>
      <w:r>
        <w:rPr>
          <w:color w:val="231F20"/>
          <w:spacing w:val="-19"/>
          <w:w w:val="105"/>
        </w:rPr>
        <w:t> </w:t>
      </w:r>
      <w:r>
        <w:rPr>
          <w:color w:val="231F20"/>
          <w:w w:val="105"/>
        </w:rPr>
        <w:t>Tôi</w:t>
      </w:r>
      <w:r>
        <w:rPr>
          <w:color w:val="231F20"/>
          <w:spacing w:val="-19"/>
          <w:w w:val="105"/>
        </w:rPr>
        <w:t> </w:t>
      </w:r>
      <w:r>
        <w:rPr>
          <w:color w:val="231F20"/>
          <w:w w:val="105"/>
        </w:rPr>
        <w:t>nói:</w:t>
      </w:r>
      <w:r>
        <w:rPr>
          <w:color w:val="231F20"/>
          <w:spacing w:val="-19"/>
          <w:w w:val="105"/>
        </w:rPr>
        <w:t> </w:t>
      </w:r>
      <w:r>
        <w:rPr>
          <w:color w:val="231F20"/>
          <w:w w:val="105"/>
        </w:rPr>
        <w:t>“Phật</w:t>
      </w:r>
      <w:r>
        <w:rPr>
          <w:color w:val="231F20"/>
          <w:spacing w:val="-19"/>
          <w:w w:val="105"/>
        </w:rPr>
        <w:t> </w:t>
      </w:r>
      <w:r>
        <w:rPr>
          <w:color w:val="231F20"/>
          <w:w w:val="105"/>
        </w:rPr>
        <w:t>giáo</w:t>
      </w:r>
      <w:r>
        <w:rPr>
          <w:color w:val="231F20"/>
          <w:spacing w:val="-19"/>
          <w:w w:val="105"/>
        </w:rPr>
        <w:t> </w:t>
      </w:r>
      <w:r>
        <w:rPr>
          <w:color w:val="231F20"/>
          <w:w w:val="105"/>
        </w:rPr>
        <w:t>là</w:t>
      </w:r>
      <w:r>
        <w:rPr>
          <w:color w:val="231F20"/>
          <w:spacing w:val="-19"/>
          <w:w w:val="105"/>
        </w:rPr>
        <w:t> </w:t>
      </w:r>
      <w:r>
        <w:rPr>
          <w:color w:val="231F20"/>
          <w:w w:val="105"/>
        </w:rPr>
        <w:t>mê</w:t>
      </w:r>
      <w:r>
        <w:rPr>
          <w:color w:val="231F20"/>
          <w:spacing w:val="-19"/>
          <w:w w:val="105"/>
        </w:rPr>
        <w:t> </w:t>
      </w:r>
      <w:r>
        <w:rPr>
          <w:color w:val="231F20"/>
          <w:w w:val="105"/>
        </w:rPr>
        <w:t>tín,</w:t>
      </w:r>
      <w:r>
        <w:rPr>
          <w:color w:val="231F20"/>
          <w:spacing w:val="-14"/>
          <w:w w:val="105"/>
        </w:rPr>
        <w:t> </w:t>
      </w:r>
      <w:r>
        <w:rPr>
          <w:color w:val="231F20"/>
          <w:w w:val="105"/>
        </w:rPr>
        <w:t>đa</w:t>
      </w:r>
      <w:r>
        <w:rPr>
          <w:color w:val="231F20"/>
          <w:spacing w:val="-18"/>
          <w:w w:val="105"/>
        </w:rPr>
        <w:t> </w:t>
      </w:r>
      <w:r>
        <w:rPr>
          <w:color w:val="231F20"/>
          <w:w w:val="105"/>
        </w:rPr>
        <w:t>thần</w:t>
      </w:r>
      <w:r>
        <w:rPr>
          <w:color w:val="231F20"/>
          <w:spacing w:val="-19"/>
          <w:w w:val="105"/>
        </w:rPr>
        <w:t> </w:t>
      </w:r>
      <w:r>
        <w:rPr>
          <w:color w:val="231F20"/>
          <w:w w:val="105"/>
        </w:rPr>
        <w:t>giáo,</w:t>
      </w:r>
    </w:p>
    <w:p>
      <w:pPr>
        <w:spacing w:after="0" w:line="283" w:lineRule="auto"/>
        <w:sectPr>
          <w:pgSz w:w="11060" w:h="15030"/>
          <w:pgMar w:header="845" w:footer="767" w:top="1040" w:bottom="960" w:left="1020" w:right="1020"/>
        </w:sectPr>
      </w:pPr>
    </w:p>
    <w:p>
      <w:pPr>
        <w:pStyle w:val="BodyText"/>
        <w:spacing w:before="3"/>
        <w:jc w:val="left"/>
        <w:rPr>
          <w:sz w:val="23"/>
        </w:rPr>
      </w:pPr>
    </w:p>
    <w:p>
      <w:pPr>
        <w:spacing w:line="290" w:lineRule="auto" w:before="106"/>
        <w:ind w:left="397" w:right="111" w:firstLine="0"/>
        <w:jc w:val="both"/>
        <w:rPr>
          <w:sz w:val="34"/>
        </w:rPr>
      </w:pPr>
      <w:r>
        <w:rPr>
          <w:color w:val="231F20"/>
          <w:w w:val="105"/>
          <w:sz w:val="34"/>
        </w:rPr>
        <w:t>phiếm</w:t>
      </w:r>
      <w:r>
        <w:rPr>
          <w:color w:val="231F20"/>
          <w:spacing w:val="-14"/>
          <w:w w:val="105"/>
          <w:sz w:val="34"/>
        </w:rPr>
        <w:t> </w:t>
      </w:r>
      <w:r>
        <w:rPr>
          <w:color w:val="231F20"/>
          <w:w w:val="105"/>
          <w:sz w:val="34"/>
        </w:rPr>
        <w:t>thần</w:t>
      </w:r>
      <w:r>
        <w:rPr>
          <w:color w:val="231F20"/>
          <w:spacing w:val="-14"/>
          <w:w w:val="105"/>
          <w:sz w:val="34"/>
        </w:rPr>
        <w:t> </w:t>
      </w:r>
      <w:r>
        <w:rPr>
          <w:color w:val="231F20"/>
          <w:w w:val="105"/>
          <w:sz w:val="34"/>
        </w:rPr>
        <w:t>giáo</w:t>
      </w:r>
      <w:r>
        <w:rPr>
          <w:color w:val="231F20"/>
          <w:w w:val="105"/>
          <w:position w:val="11"/>
          <w:sz w:val="20"/>
        </w:rPr>
        <w:t>[</w:t>
      </w:r>
      <w:r>
        <w:rPr>
          <w:color w:val="231F20"/>
          <w:w w:val="105"/>
          <w:position w:val="10"/>
          <w:sz w:val="22"/>
        </w:rPr>
        <w:t>34</w:t>
      </w:r>
      <w:r>
        <w:rPr>
          <w:color w:val="231F20"/>
          <w:w w:val="105"/>
          <w:position w:val="11"/>
          <w:sz w:val="20"/>
        </w:rPr>
        <w:t>]</w:t>
      </w:r>
      <w:r>
        <w:rPr>
          <w:color w:val="231F20"/>
          <w:w w:val="105"/>
          <w:sz w:val="34"/>
        </w:rPr>
        <w:t>,</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tôn</w:t>
      </w:r>
      <w:r>
        <w:rPr>
          <w:color w:val="231F20"/>
          <w:spacing w:val="-12"/>
          <w:w w:val="105"/>
          <w:sz w:val="34"/>
        </w:rPr>
        <w:t> </w:t>
      </w:r>
      <w:r>
        <w:rPr>
          <w:color w:val="231F20"/>
          <w:w w:val="105"/>
          <w:sz w:val="34"/>
        </w:rPr>
        <w:t>giáo</w:t>
      </w:r>
      <w:r>
        <w:rPr>
          <w:color w:val="231F20"/>
          <w:spacing w:val="-12"/>
          <w:w w:val="105"/>
          <w:sz w:val="34"/>
        </w:rPr>
        <w:t> </w:t>
      </w:r>
      <w:r>
        <w:rPr>
          <w:color w:val="231F20"/>
          <w:w w:val="105"/>
          <w:sz w:val="34"/>
        </w:rPr>
        <w:t>cấp</w:t>
      </w:r>
      <w:r>
        <w:rPr>
          <w:color w:val="231F20"/>
          <w:spacing w:val="-12"/>
          <w:w w:val="105"/>
          <w:sz w:val="34"/>
        </w:rPr>
        <w:t> </w:t>
      </w:r>
      <w:r>
        <w:rPr>
          <w:color w:val="231F20"/>
          <w:w w:val="105"/>
          <w:sz w:val="34"/>
        </w:rPr>
        <w:t>thấp,</w:t>
      </w:r>
      <w:r>
        <w:rPr>
          <w:color w:val="231F20"/>
          <w:spacing w:val="-12"/>
          <w:w w:val="105"/>
          <w:sz w:val="34"/>
        </w:rPr>
        <w:t> </w:t>
      </w:r>
      <w:r>
        <w:rPr>
          <w:color w:val="231F20"/>
          <w:w w:val="105"/>
          <w:sz w:val="34"/>
        </w:rPr>
        <w:t>làm</w:t>
      </w:r>
      <w:r>
        <w:rPr>
          <w:color w:val="231F20"/>
          <w:spacing w:val="-12"/>
          <w:w w:val="105"/>
          <w:sz w:val="34"/>
        </w:rPr>
        <w:t> </w:t>
      </w:r>
      <w:r>
        <w:rPr>
          <w:color w:val="231F20"/>
          <w:w w:val="105"/>
          <w:sz w:val="34"/>
        </w:rPr>
        <w:t>sao</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triết</w:t>
      </w:r>
      <w:r>
        <w:rPr>
          <w:color w:val="231F20"/>
          <w:spacing w:val="-14"/>
          <w:w w:val="105"/>
          <w:sz w:val="34"/>
        </w:rPr>
        <w:t> </w:t>
      </w:r>
      <w:r>
        <w:rPr>
          <w:color w:val="231F20"/>
          <w:w w:val="105"/>
          <w:sz w:val="34"/>
        </w:rPr>
        <w:t>học cho</w:t>
      </w:r>
      <w:r>
        <w:rPr>
          <w:color w:val="231F20"/>
          <w:spacing w:val="-11"/>
          <w:w w:val="105"/>
          <w:sz w:val="34"/>
        </w:rPr>
        <w:t> </w:t>
      </w:r>
      <w:r>
        <w:rPr>
          <w:color w:val="231F20"/>
          <w:w w:val="105"/>
          <w:sz w:val="34"/>
        </w:rPr>
        <w:t>được?”.</w:t>
      </w:r>
      <w:r>
        <w:rPr>
          <w:color w:val="231F20"/>
          <w:spacing w:val="-11"/>
          <w:w w:val="105"/>
          <w:sz w:val="34"/>
        </w:rPr>
        <w:t> </w:t>
      </w:r>
      <w:r>
        <w:rPr>
          <w:color w:val="231F20"/>
          <w:w w:val="105"/>
          <w:sz w:val="34"/>
        </w:rPr>
        <w:t>Cụ</w:t>
      </w:r>
      <w:r>
        <w:rPr>
          <w:color w:val="231F20"/>
          <w:spacing w:val="-11"/>
          <w:w w:val="105"/>
          <w:sz w:val="34"/>
        </w:rPr>
        <w:t> </w:t>
      </w:r>
      <w:r>
        <w:rPr>
          <w:color w:val="231F20"/>
          <w:w w:val="105"/>
          <w:sz w:val="34"/>
        </w:rPr>
        <w:t>dạy</w:t>
      </w:r>
      <w:r>
        <w:rPr>
          <w:color w:val="231F20"/>
          <w:spacing w:val="-11"/>
          <w:w w:val="105"/>
          <w:sz w:val="34"/>
        </w:rPr>
        <w:t> </w:t>
      </w:r>
      <w:r>
        <w:rPr>
          <w:color w:val="231F20"/>
          <w:w w:val="105"/>
          <w:sz w:val="34"/>
        </w:rPr>
        <w:t>tôi:</w:t>
      </w:r>
      <w:r>
        <w:rPr>
          <w:color w:val="231F20"/>
          <w:spacing w:val="-11"/>
          <w:w w:val="105"/>
          <w:sz w:val="34"/>
        </w:rPr>
        <w:t> </w:t>
      </w:r>
      <w:r>
        <w:rPr>
          <w:color w:val="231F20"/>
          <w:w w:val="105"/>
          <w:sz w:val="34"/>
        </w:rPr>
        <w:t>“</w:t>
      </w:r>
      <w:r>
        <w:rPr>
          <w:i/>
          <w:color w:val="231F20"/>
          <w:w w:val="105"/>
          <w:sz w:val="34"/>
        </w:rPr>
        <w:t>Anh</w:t>
      </w:r>
      <w:r>
        <w:rPr>
          <w:i/>
          <w:color w:val="231F20"/>
          <w:spacing w:val="-11"/>
          <w:w w:val="105"/>
          <w:sz w:val="34"/>
        </w:rPr>
        <w:t> </w:t>
      </w:r>
      <w:r>
        <w:rPr>
          <w:i/>
          <w:color w:val="231F20"/>
          <w:w w:val="105"/>
          <w:sz w:val="34"/>
        </w:rPr>
        <w:t>còn</w:t>
      </w:r>
      <w:r>
        <w:rPr>
          <w:i/>
          <w:color w:val="231F20"/>
          <w:spacing w:val="-11"/>
          <w:w w:val="105"/>
          <w:sz w:val="34"/>
        </w:rPr>
        <w:t> </w:t>
      </w:r>
      <w:r>
        <w:rPr>
          <w:i/>
          <w:color w:val="231F20"/>
          <w:w w:val="105"/>
          <w:sz w:val="34"/>
        </w:rPr>
        <w:t>trẻ,</w:t>
      </w:r>
      <w:r>
        <w:rPr>
          <w:i/>
          <w:color w:val="231F20"/>
          <w:spacing w:val="-11"/>
          <w:w w:val="105"/>
          <w:sz w:val="34"/>
        </w:rPr>
        <w:t> </w:t>
      </w:r>
      <w:r>
        <w:rPr>
          <w:i/>
          <w:color w:val="231F20"/>
          <w:w w:val="105"/>
          <w:sz w:val="34"/>
        </w:rPr>
        <w:t>chưa</w:t>
      </w:r>
      <w:r>
        <w:rPr>
          <w:i/>
          <w:color w:val="231F20"/>
          <w:spacing w:val="-11"/>
          <w:w w:val="105"/>
          <w:sz w:val="34"/>
        </w:rPr>
        <w:t> </w:t>
      </w:r>
      <w:r>
        <w:rPr>
          <w:i/>
          <w:color w:val="231F20"/>
          <w:w w:val="105"/>
          <w:sz w:val="34"/>
        </w:rPr>
        <w:t>biết,</w:t>
      </w:r>
      <w:r>
        <w:rPr>
          <w:i/>
          <w:color w:val="231F20"/>
          <w:spacing w:val="-11"/>
          <w:w w:val="105"/>
          <w:sz w:val="34"/>
        </w:rPr>
        <w:t> </w:t>
      </w:r>
      <w:r>
        <w:rPr>
          <w:i/>
          <w:color w:val="231F20"/>
          <w:w w:val="105"/>
          <w:sz w:val="34"/>
        </w:rPr>
        <w:t>Phật</w:t>
      </w:r>
      <w:r>
        <w:rPr>
          <w:i/>
          <w:color w:val="231F20"/>
          <w:spacing w:val="-11"/>
          <w:w w:val="105"/>
          <w:sz w:val="34"/>
        </w:rPr>
        <w:t> </w:t>
      </w:r>
      <w:r>
        <w:rPr>
          <w:i/>
          <w:color w:val="231F20"/>
          <w:w w:val="105"/>
          <w:sz w:val="34"/>
        </w:rPr>
        <w:t>Thích Ca</w:t>
      </w:r>
      <w:r>
        <w:rPr>
          <w:i/>
          <w:color w:val="231F20"/>
          <w:spacing w:val="-3"/>
          <w:w w:val="105"/>
          <w:sz w:val="34"/>
        </w:rPr>
        <w:t> </w:t>
      </w:r>
      <w:r>
        <w:rPr>
          <w:i/>
          <w:color w:val="231F20"/>
          <w:w w:val="105"/>
          <w:sz w:val="34"/>
        </w:rPr>
        <w:t>Mâu</w:t>
      </w:r>
      <w:r>
        <w:rPr>
          <w:i/>
          <w:color w:val="231F20"/>
          <w:spacing w:val="-3"/>
          <w:w w:val="105"/>
          <w:sz w:val="34"/>
        </w:rPr>
        <w:t> </w:t>
      </w:r>
      <w:r>
        <w:rPr>
          <w:i/>
          <w:color w:val="231F20"/>
          <w:w w:val="105"/>
          <w:sz w:val="34"/>
        </w:rPr>
        <w:t>Ni</w:t>
      </w:r>
      <w:r>
        <w:rPr>
          <w:i/>
          <w:color w:val="231F20"/>
          <w:spacing w:val="-3"/>
          <w:w w:val="105"/>
          <w:sz w:val="34"/>
        </w:rPr>
        <w:t> </w:t>
      </w:r>
      <w:r>
        <w:rPr>
          <w:i/>
          <w:color w:val="231F20"/>
          <w:w w:val="105"/>
          <w:sz w:val="34"/>
        </w:rPr>
        <w:t>là</w:t>
      </w:r>
      <w:r>
        <w:rPr>
          <w:i/>
          <w:color w:val="231F20"/>
          <w:spacing w:val="-3"/>
          <w:w w:val="105"/>
          <w:sz w:val="34"/>
        </w:rPr>
        <w:t> </w:t>
      </w:r>
      <w:r>
        <w:rPr>
          <w:i/>
          <w:color w:val="231F20"/>
          <w:w w:val="105"/>
          <w:sz w:val="34"/>
        </w:rPr>
        <w:t>bậc</w:t>
      </w:r>
      <w:r>
        <w:rPr>
          <w:i/>
          <w:color w:val="231F20"/>
          <w:spacing w:val="-3"/>
          <w:w w:val="105"/>
          <w:sz w:val="34"/>
        </w:rPr>
        <w:t> </w:t>
      </w:r>
      <w:r>
        <w:rPr>
          <w:i/>
          <w:color w:val="231F20"/>
          <w:w w:val="105"/>
          <w:sz w:val="34"/>
        </w:rPr>
        <w:t>triết</w:t>
      </w:r>
      <w:r>
        <w:rPr>
          <w:i/>
          <w:color w:val="231F20"/>
          <w:spacing w:val="-3"/>
          <w:w w:val="105"/>
          <w:sz w:val="34"/>
        </w:rPr>
        <w:t> </w:t>
      </w:r>
      <w:r>
        <w:rPr>
          <w:i/>
          <w:color w:val="231F20"/>
          <w:w w:val="105"/>
          <w:sz w:val="34"/>
        </w:rPr>
        <w:t>gia</w:t>
      </w:r>
      <w:r>
        <w:rPr>
          <w:i/>
          <w:color w:val="231F20"/>
          <w:spacing w:val="-3"/>
          <w:w w:val="105"/>
          <w:sz w:val="34"/>
        </w:rPr>
        <w:t> </w:t>
      </w:r>
      <w:r>
        <w:rPr>
          <w:i/>
          <w:color w:val="231F20"/>
          <w:w w:val="105"/>
          <w:sz w:val="34"/>
        </w:rPr>
        <w:t>vĩ</w:t>
      </w:r>
      <w:r>
        <w:rPr>
          <w:i/>
          <w:color w:val="231F20"/>
          <w:spacing w:val="-3"/>
          <w:w w:val="105"/>
          <w:sz w:val="34"/>
        </w:rPr>
        <w:t> </w:t>
      </w:r>
      <w:r>
        <w:rPr>
          <w:i/>
          <w:color w:val="231F20"/>
          <w:w w:val="105"/>
          <w:sz w:val="34"/>
        </w:rPr>
        <w:t>đại</w:t>
      </w:r>
      <w:r>
        <w:rPr>
          <w:i/>
          <w:color w:val="231F20"/>
          <w:spacing w:val="-3"/>
          <w:w w:val="105"/>
          <w:sz w:val="34"/>
        </w:rPr>
        <w:t> </w:t>
      </w:r>
      <w:r>
        <w:rPr>
          <w:i/>
          <w:color w:val="231F20"/>
          <w:w w:val="105"/>
          <w:sz w:val="34"/>
        </w:rPr>
        <w:t>nhất</w:t>
      </w:r>
      <w:r>
        <w:rPr>
          <w:i/>
          <w:color w:val="231F20"/>
          <w:spacing w:val="-3"/>
          <w:w w:val="105"/>
          <w:sz w:val="34"/>
        </w:rPr>
        <w:t> </w:t>
      </w:r>
      <w:r>
        <w:rPr>
          <w:i/>
          <w:color w:val="231F20"/>
          <w:w w:val="105"/>
          <w:sz w:val="34"/>
        </w:rPr>
        <w:t>trên</w:t>
      </w:r>
      <w:r>
        <w:rPr>
          <w:i/>
          <w:color w:val="231F20"/>
          <w:spacing w:val="-3"/>
          <w:w w:val="105"/>
          <w:sz w:val="34"/>
        </w:rPr>
        <w:t> </w:t>
      </w:r>
      <w:r>
        <w:rPr>
          <w:i/>
          <w:color w:val="231F20"/>
          <w:w w:val="105"/>
          <w:sz w:val="34"/>
        </w:rPr>
        <w:t>cả</w:t>
      </w:r>
      <w:r>
        <w:rPr>
          <w:i/>
          <w:color w:val="231F20"/>
          <w:spacing w:val="-3"/>
          <w:w w:val="105"/>
          <w:sz w:val="34"/>
        </w:rPr>
        <w:t> </w:t>
      </w:r>
      <w:r>
        <w:rPr>
          <w:i/>
          <w:color w:val="231F20"/>
          <w:w w:val="105"/>
          <w:sz w:val="34"/>
        </w:rPr>
        <w:t>thế</w:t>
      </w:r>
      <w:r>
        <w:rPr>
          <w:i/>
          <w:color w:val="231F20"/>
          <w:spacing w:val="-3"/>
          <w:w w:val="105"/>
          <w:sz w:val="34"/>
        </w:rPr>
        <w:t> </w:t>
      </w:r>
      <w:r>
        <w:rPr>
          <w:i/>
          <w:color w:val="231F20"/>
          <w:w w:val="105"/>
          <w:sz w:val="34"/>
        </w:rPr>
        <w:t>giới</w:t>
      </w:r>
      <w:r>
        <w:rPr>
          <w:color w:val="231F20"/>
          <w:w w:val="105"/>
          <w:sz w:val="34"/>
        </w:rPr>
        <w:t>”.</w:t>
      </w:r>
      <w:r>
        <w:rPr>
          <w:color w:val="231F20"/>
          <w:spacing w:val="-3"/>
          <w:w w:val="105"/>
          <w:sz w:val="34"/>
        </w:rPr>
        <w:t> </w:t>
      </w:r>
      <w:r>
        <w:rPr>
          <w:color w:val="231F20"/>
          <w:w w:val="105"/>
          <w:sz w:val="34"/>
        </w:rPr>
        <w:t>Tôi chưa</w:t>
      </w:r>
      <w:r>
        <w:rPr>
          <w:color w:val="231F20"/>
          <w:spacing w:val="-13"/>
          <w:w w:val="105"/>
          <w:sz w:val="34"/>
        </w:rPr>
        <w:t> </w:t>
      </w:r>
      <w:r>
        <w:rPr>
          <w:color w:val="231F20"/>
          <w:w w:val="105"/>
          <w:sz w:val="34"/>
        </w:rPr>
        <w:t>từng</w:t>
      </w:r>
      <w:r>
        <w:rPr>
          <w:color w:val="231F20"/>
          <w:spacing w:val="-13"/>
          <w:w w:val="105"/>
          <w:sz w:val="34"/>
        </w:rPr>
        <w:t> </w:t>
      </w:r>
      <w:r>
        <w:rPr>
          <w:color w:val="231F20"/>
          <w:w w:val="105"/>
          <w:sz w:val="34"/>
        </w:rPr>
        <w:t>nghe</w:t>
      </w:r>
      <w:r>
        <w:rPr>
          <w:color w:val="231F20"/>
          <w:spacing w:val="-13"/>
          <w:w w:val="105"/>
          <w:sz w:val="34"/>
        </w:rPr>
        <w:t> </w:t>
      </w:r>
      <w:r>
        <w:rPr>
          <w:color w:val="231F20"/>
          <w:w w:val="105"/>
          <w:sz w:val="34"/>
        </w:rPr>
        <w:t>ai</w:t>
      </w:r>
      <w:r>
        <w:rPr>
          <w:color w:val="231F20"/>
          <w:spacing w:val="-14"/>
          <w:w w:val="105"/>
          <w:sz w:val="34"/>
        </w:rPr>
        <w:t> </w:t>
      </w:r>
      <w:r>
        <w:rPr>
          <w:color w:val="231F20"/>
          <w:w w:val="105"/>
          <w:sz w:val="34"/>
        </w:rPr>
        <w:t>nói</w:t>
      </w:r>
      <w:r>
        <w:rPr>
          <w:color w:val="231F20"/>
          <w:spacing w:val="-15"/>
          <w:w w:val="105"/>
          <w:sz w:val="34"/>
        </w:rPr>
        <w:t> </w:t>
      </w:r>
      <w:r>
        <w:rPr>
          <w:color w:val="231F20"/>
          <w:w w:val="105"/>
          <w:sz w:val="34"/>
        </w:rPr>
        <w:t>như</w:t>
      </w:r>
      <w:r>
        <w:rPr>
          <w:color w:val="231F20"/>
          <w:spacing w:val="-13"/>
          <w:w w:val="105"/>
          <w:sz w:val="34"/>
        </w:rPr>
        <w:t> </w:t>
      </w:r>
      <w:r>
        <w:rPr>
          <w:color w:val="231F20"/>
          <w:w w:val="105"/>
          <w:sz w:val="34"/>
        </w:rPr>
        <w:t>thế!</w:t>
      </w:r>
      <w:r>
        <w:rPr>
          <w:color w:val="231F20"/>
          <w:spacing w:val="-14"/>
          <w:w w:val="105"/>
          <w:sz w:val="34"/>
        </w:rPr>
        <w:t> </w:t>
      </w:r>
      <w:r>
        <w:rPr>
          <w:color w:val="231F20"/>
          <w:w w:val="105"/>
          <w:sz w:val="34"/>
        </w:rPr>
        <w:t>“</w:t>
      </w:r>
      <w:r>
        <w:rPr>
          <w:i/>
          <w:color w:val="231F20"/>
          <w:w w:val="105"/>
          <w:sz w:val="34"/>
        </w:rPr>
        <w:t>Triết</w:t>
      </w:r>
      <w:r>
        <w:rPr>
          <w:i/>
          <w:color w:val="231F20"/>
          <w:spacing w:val="-13"/>
          <w:w w:val="105"/>
          <w:sz w:val="34"/>
        </w:rPr>
        <w:t> </w:t>
      </w:r>
      <w:r>
        <w:rPr>
          <w:i/>
          <w:color w:val="231F20"/>
          <w:w w:val="105"/>
          <w:sz w:val="34"/>
        </w:rPr>
        <w:t>học</w:t>
      </w:r>
      <w:r>
        <w:rPr>
          <w:i/>
          <w:color w:val="231F20"/>
          <w:spacing w:val="-14"/>
          <w:w w:val="105"/>
          <w:sz w:val="34"/>
        </w:rPr>
        <w:t> </w:t>
      </w:r>
      <w:r>
        <w:rPr>
          <w:i/>
          <w:color w:val="231F20"/>
          <w:w w:val="105"/>
          <w:sz w:val="34"/>
        </w:rPr>
        <w:t>trong</w:t>
      </w:r>
      <w:r>
        <w:rPr>
          <w:i/>
          <w:color w:val="231F20"/>
          <w:spacing w:val="-13"/>
          <w:w w:val="105"/>
          <w:sz w:val="34"/>
        </w:rPr>
        <w:t> </w:t>
      </w:r>
      <w:r>
        <w:rPr>
          <w:i/>
          <w:color w:val="231F20"/>
          <w:w w:val="105"/>
          <w:sz w:val="34"/>
        </w:rPr>
        <w:t>kinh</w:t>
      </w:r>
      <w:r>
        <w:rPr>
          <w:i/>
          <w:color w:val="231F20"/>
          <w:spacing w:val="-13"/>
          <w:w w:val="105"/>
          <w:sz w:val="34"/>
        </w:rPr>
        <w:t> </w:t>
      </w:r>
      <w:r>
        <w:rPr>
          <w:i/>
          <w:color w:val="231F20"/>
          <w:w w:val="105"/>
          <w:sz w:val="34"/>
        </w:rPr>
        <w:t>Phật</w:t>
      </w:r>
      <w:r>
        <w:rPr>
          <w:i/>
          <w:color w:val="231F20"/>
          <w:spacing w:val="-13"/>
          <w:w w:val="105"/>
          <w:sz w:val="34"/>
        </w:rPr>
        <w:t> </w:t>
      </w:r>
      <w:r>
        <w:rPr>
          <w:i/>
          <w:color w:val="231F20"/>
          <w:w w:val="105"/>
          <w:sz w:val="34"/>
        </w:rPr>
        <w:t>là </w:t>
      </w:r>
      <w:r>
        <w:rPr>
          <w:i/>
          <w:color w:val="231F20"/>
          <w:sz w:val="34"/>
        </w:rPr>
        <w:t>đỉnh cao nhất trong toàn bộ Triết học thế giới. Học Phật là sự </w:t>
      </w:r>
      <w:r>
        <w:rPr>
          <w:i/>
          <w:color w:val="231F20"/>
          <w:w w:val="105"/>
          <w:sz w:val="34"/>
        </w:rPr>
        <w:t>hưởng</w:t>
      </w:r>
      <w:r>
        <w:rPr>
          <w:i/>
          <w:color w:val="231F20"/>
          <w:spacing w:val="-8"/>
          <w:w w:val="105"/>
          <w:sz w:val="34"/>
        </w:rPr>
        <w:t> </w:t>
      </w:r>
      <w:r>
        <w:rPr>
          <w:i/>
          <w:color w:val="231F20"/>
          <w:w w:val="105"/>
          <w:sz w:val="34"/>
        </w:rPr>
        <w:t>thụ</w:t>
      </w:r>
      <w:r>
        <w:rPr>
          <w:i/>
          <w:color w:val="231F20"/>
          <w:spacing w:val="-9"/>
          <w:w w:val="105"/>
          <w:sz w:val="34"/>
        </w:rPr>
        <w:t> </w:t>
      </w:r>
      <w:r>
        <w:rPr>
          <w:i/>
          <w:color w:val="231F20"/>
          <w:w w:val="105"/>
          <w:sz w:val="34"/>
        </w:rPr>
        <w:t>tối</w:t>
      </w:r>
      <w:r>
        <w:rPr>
          <w:i/>
          <w:color w:val="231F20"/>
          <w:spacing w:val="-9"/>
          <w:w w:val="105"/>
          <w:sz w:val="34"/>
        </w:rPr>
        <w:t> </w:t>
      </w:r>
      <w:r>
        <w:rPr>
          <w:i/>
          <w:color w:val="231F20"/>
          <w:w w:val="105"/>
          <w:sz w:val="34"/>
        </w:rPr>
        <w:t>cao</w:t>
      </w:r>
      <w:r>
        <w:rPr>
          <w:i/>
          <w:color w:val="231F20"/>
          <w:spacing w:val="-9"/>
          <w:w w:val="105"/>
          <w:sz w:val="34"/>
        </w:rPr>
        <w:t> </w:t>
      </w:r>
      <w:r>
        <w:rPr>
          <w:i/>
          <w:color w:val="231F20"/>
          <w:w w:val="105"/>
          <w:sz w:val="34"/>
        </w:rPr>
        <w:t>trong</w:t>
      </w:r>
      <w:r>
        <w:rPr>
          <w:i/>
          <w:color w:val="231F20"/>
          <w:spacing w:val="-9"/>
          <w:w w:val="105"/>
          <w:sz w:val="34"/>
        </w:rPr>
        <w:t> </w:t>
      </w:r>
      <w:r>
        <w:rPr>
          <w:i/>
          <w:color w:val="231F20"/>
          <w:w w:val="105"/>
          <w:sz w:val="34"/>
        </w:rPr>
        <w:t>cuộc</w:t>
      </w:r>
      <w:r>
        <w:rPr>
          <w:i/>
          <w:color w:val="231F20"/>
          <w:spacing w:val="-9"/>
          <w:w w:val="105"/>
          <w:sz w:val="34"/>
        </w:rPr>
        <w:t> </w:t>
      </w:r>
      <w:r>
        <w:rPr>
          <w:i/>
          <w:color w:val="231F20"/>
          <w:w w:val="105"/>
          <w:sz w:val="34"/>
        </w:rPr>
        <w:t>đời</w:t>
      </w:r>
      <w:r>
        <w:rPr>
          <w:color w:val="231F20"/>
          <w:w w:val="105"/>
          <w:sz w:val="34"/>
        </w:rPr>
        <w:t>”.</w:t>
      </w:r>
    </w:p>
    <w:p>
      <w:pPr>
        <w:pStyle w:val="BodyText"/>
        <w:spacing w:line="290" w:lineRule="auto" w:before="134"/>
        <w:ind w:left="397" w:right="109" w:firstLine="453"/>
      </w:pPr>
      <w:r>
        <w:rPr>
          <w:color w:val="231F20"/>
          <w:w w:val="105"/>
        </w:rPr>
        <w:t>Tôi mới sửa đổi quan niệm sai lầm trong quá khứ. Lời dạy sau đây của cụ hết sức quan trọng: “</w:t>
      </w:r>
      <w:r>
        <w:rPr>
          <w:i/>
          <w:color w:val="231F20"/>
          <w:w w:val="105"/>
        </w:rPr>
        <w:t>Phật pháp ở trong kinh</w:t>
      </w:r>
      <w:r>
        <w:rPr>
          <w:i/>
          <w:color w:val="231F20"/>
          <w:spacing w:val="-18"/>
          <w:w w:val="105"/>
        </w:rPr>
        <w:t> </w:t>
      </w:r>
      <w:r>
        <w:rPr>
          <w:i/>
          <w:color w:val="231F20"/>
          <w:w w:val="105"/>
        </w:rPr>
        <w:t>điển,</w:t>
      </w:r>
      <w:r>
        <w:rPr>
          <w:i/>
          <w:color w:val="231F20"/>
          <w:spacing w:val="-18"/>
          <w:w w:val="105"/>
        </w:rPr>
        <w:t> </w:t>
      </w:r>
      <w:r>
        <w:rPr>
          <w:i/>
          <w:color w:val="231F20"/>
          <w:w w:val="105"/>
        </w:rPr>
        <w:t>không</w:t>
      </w:r>
      <w:r>
        <w:rPr>
          <w:i/>
          <w:color w:val="231F20"/>
          <w:spacing w:val="-18"/>
          <w:w w:val="105"/>
        </w:rPr>
        <w:t> </w:t>
      </w:r>
      <w:r>
        <w:rPr>
          <w:i/>
          <w:color w:val="231F20"/>
          <w:w w:val="105"/>
        </w:rPr>
        <w:t>ở</w:t>
      </w:r>
      <w:r>
        <w:rPr>
          <w:i/>
          <w:color w:val="231F20"/>
          <w:spacing w:val="-18"/>
          <w:w w:val="105"/>
        </w:rPr>
        <w:t> </w:t>
      </w:r>
      <w:r>
        <w:rPr>
          <w:i/>
          <w:color w:val="231F20"/>
          <w:w w:val="105"/>
        </w:rPr>
        <w:t>chốn</w:t>
      </w:r>
      <w:r>
        <w:rPr>
          <w:i/>
          <w:color w:val="231F20"/>
          <w:spacing w:val="-18"/>
          <w:w w:val="105"/>
        </w:rPr>
        <w:t> </w:t>
      </w:r>
      <w:r>
        <w:rPr>
          <w:i/>
          <w:color w:val="231F20"/>
          <w:w w:val="105"/>
        </w:rPr>
        <w:t>chùa</w:t>
      </w:r>
      <w:r>
        <w:rPr>
          <w:i/>
          <w:color w:val="231F20"/>
          <w:spacing w:val="-18"/>
          <w:w w:val="105"/>
        </w:rPr>
        <w:t> </w:t>
      </w:r>
      <w:r>
        <w:rPr>
          <w:i/>
          <w:color w:val="231F20"/>
          <w:w w:val="105"/>
        </w:rPr>
        <w:t>chiền</w:t>
      </w:r>
      <w:r>
        <w:rPr>
          <w:color w:val="231F20"/>
          <w:w w:val="105"/>
        </w:rPr>
        <w:t>”.</w:t>
      </w:r>
      <w:r>
        <w:rPr>
          <w:color w:val="231F20"/>
          <w:spacing w:val="-18"/>
          <w:w w:val="105"/>
        </w:rPr>
        <w:t> </w:t>
      </w:r>
      <w:r>
        <w:rPr>
          <w:color w:val="231F20"/>
          <w:w w:val="105"/>
        </w:rPr>
        <w:t>Lời</w:t>
      </w:r>
      <w:r>
        <w:rPr>
          <w:color w:val="231F20"/>
          <w:spacing w:val="-18"/>
          <w:w w:val="105"/>
        </w:rPr>
        <w:t> </w:t>
      </w:r>
      <w:r>
        <w:rPr>
          <w:color w:val="231F20"/>
          <w:w w:val="105"/>
        </w:rPr>
        <w:t>hướng</w:t>
      </w:r>
      <w:r>
        <w:rPr>
          <w:color w:val="231F20"/>
          <w:spacing w:val="-18"/>
          <w:w w:val="105"/>
        </w:rPr>
        <w:t> </w:t>
      </w:r>
      <w:r>
        <w:rPr>
          <w:color w:val="231F20"/>
          <w:w w:val="105"/>
        </w:rPr>
        <w:t>dẫn</w:t>
      </w:r>
      <w:r>
        <w:rPr>
          <w:color w:val="231F20"/>
          <w:spacing w:val="-18"/>
          <w:w w:val="105"/>
        </w:rPr>
        <w:t> </w:t>
      </w:r>
      <w:r>
        <w:rPr>
          <w:color w:val="231F20"/>
          <w:w w:val="105"/>
        </w:rPr>
        <w:t>này</w:t>
      </w:r>
      <w:r>
        <w:rPr>
          <w:color w:val="231F20"/>
          <w:spacing w:val="-18"/>
          <w:w w:val="105"/>
        </w:rPr>
        <w:t> </w:t>
      </w:r>
      <w:r>
        <w:rPr>
          <w:color w:val="231F20"/>
          <w:w w:val="105"/>
        </w:rPr>
        <w:t>hết sức</w:t>
      </w:r>
      <w:r>
        <w:rPr>
          <w:color w:val="231F20"/>
          <w:spacing w:val="-12"/>
          <w:w w:val="105"/>
        </w:rPr>
        <w:t> </w:t>
      </w:r>
      <w:r>
        <w:rPr>
          <w:color w:val="231F20"/>
          <w:w w:val="105"/>
        </w:rPr>
        <w:t>quan</w:t>
      </w:r>
      <w:r>
        <w:rPr>
          <w:color w:val="231F20"/>
          <w:spacing w:val="-12"/>
          <w:w w:val="105"/>
        </w:rPr>
        <w:t> </w:t>
      </w:r>
      <w:r>
        <w:rPr>
          <w:color w:val="231F20"/>
          <w:w w:val="105"/>
        </w:rPr>
        <w:t>trọng.</w:t>
      </w:r>
      <w:r>
        <w:rPr>
          <w:color w:val="231F20"/>
          <w:spacing w:val="-12"/>
          <w:w w:val="105"/>
        </w:rPr>
        <w:t> </w:t>
      </w:r>
      <w:r>
        <w:rPr>
          <w:color w:val="231F20"/>
          <w:w w:val="105"/>
        </w:rPr>
        <w:t>Nếu</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đến</w:t>
      </w:r>
      <w:r>
        <w:rPr>
          <w:color w:val="231F20"/>
          <w:spacing w:val="-12"/>
          <w:w w:val="105"/>
        </w:rPr>
        <w:t> </w:t>
      </w:r>
      <w:r>
        <w:rPr>
          <w:color w:val="231F20"/>
          <w:w w:val="105"/>
        </w:rPr>
        <w:t>tìm</w:t>
      </w:r>
      <w:r>
        <w:rPr>
          <w:color w:val="231F20"/>
          <w:spacing w:val="-12"/>
          <w:w w:val="105"/>
        </w:rPr>
        <w:t> </w:t>
      </w:r>
      <w:r>
        <w:rPr>
          <w:color w:val="231F20"/>
          <w:w w:val="105"/>
        </w:rPr>
        <w:t>Phật</w:t>
      </w:r>
      <w:r>
        <w:rPr>
          <w:color w:val="231F20"/>
          <w:spacing w:val="-12"/>
          <w:w w:val="105"/>
        </w:rPr>
        <w:t> </w:t>
      </w:r>
      <w:r>
        <w:rPr>
          <w:color w:val="231F20"/>
          <w:w w:val="105"/>
        </w:rPr>
        <w:t>pháp</w:t>
      </w:r>
      <w:r>
        <w:rPr>
          <w:color w:val="231F20"/>
          <w:spacing w:val="-12"/>
          <w:w w:val="105"/>
        </w:rPr>
        <w:t> </w:t>
      </w:r>
      <w:r>
        <w:rPr>
          <w:color w:val="231F20"/>
          <w:w w:val="105"/>
        </w:rPr>
        <w:t>trong</w:t>
      </w:r>
      <w:r>
        <w:rPr>
          <w:color w:val="231F20"/>
          <w:spacing w:val="-12"/>
          <w:w w:val="105"/>
        </w:rPr>
        <w:t> </w:t>
      </w:r>
      <w:r>
        <w:rPr>
          <w:color w:val="231F20"/>
          <w:w w:val="105"/>
        </w:rPr>
        <w:t>chùa chiền sẽ chẳng thấy, thấy toàn là mê tín, lời thầy nói chẳng phải là giả hay sao?</w:t>
      </w:r>
    </w:p>
    <w:p>
      <w:pPr>
        <w:pStyle w:val="BodyText"/>
        <w:spacing w:line="290" w:lineRule="auto" w:before="135"/>
        <w:ind w:left="397" w:right="109" w:firstLine="453"/>
      </w:pPr>
      <w:r>
        <w:rPr>
          <w:color w:val="231F20"/>
          <w:w w:val="105"/>
        </w:rPr>
        <w:t>Sau</w:t>
      </w:r>
      <w:r>
        <w:rPr>
          <w:color w:val="231F20"/>
          <w:w w:val="105"/>
        </w:rPr>
        <w:t> đấy</w:t>
      </w:r>
      <w:r>
        <w:rPr>
          <w:color w:val="231F20"/>
          <w:w w:val="105"/>
        </w:rPr>
        <w:t> không</w:t>
      </w:r>
      <w:r>
        <w:rPr>
          <w:color w:val="231F20"/>
          <w:w w:val="105"/>
        </w:rPr>
        <w:t> lâu,</w:t>
      </w:r>
      <w:r>
        <w:rPr>
          <w:color w:val="231F20"/>
          <w:w w:val="105"/>
        </w:rPr>
        <w:t> tôi</w:t>
      </w:r>
      <w:r>
        <w:rPr>
          <w:color w:val="231F20"/>
          <w:w w:val="105"/>
        </w:rPr>
        <w:t> quen</w:t>
      </w:r>
      <w:r>
        <w:rPr>
          <w:color w:val="231F20"/>
          <w:w w:val="105"/>
        </w:rPr>
        <w:t> biết</w:t>
      </w:r>
      <w:r>
        <w:rPr>
          <w:color w:val="231F20"/>
          <w:w w:val="105"/>
        </w:rPr>
        <w:t> Chương</w:t>
      </w:r>
      <w:r>
        <w:rPr>
          <w:color w:val="231F20"/>
          <w:w w:val="105"/>
        </w:rPr>
        <w:t> Gia</w:t>
      </w:r>
      <w:r>
        <w:rPr>
          <w:color w:val="231F20"/>
          <w:w w:val="105"/>
        </w:rPr>
        <w:t> Đại</w:t>
      </w:r>
      <w:r>
        <w:rPr>
          <w:color w:val="231F20"/>
          <w:w w:val="105"/>
        </w:rPr>
        <w:t> sư. Chương Gia Đại sư dạy tôi hãy học tập Phật Thích Ca Mâu Ni,</w:t>
      </w:r>
      <w:r>
        <w:rPr>
          <w:color w:val="231F20"/>
          <w:spacing w:val="-15"/>
          <w:w w:val="105"/>
        </w:rPr>
        <w:t> </w:t>
      </w:r>
      <w:r>
        <w:rPr>
          <w:color w:val="231F20"/>
          <w:w w:val="105"/>
        </w:rPr>
        <w:t>dạy</w:t>
      </w:r>
      <w:r>
        <w:rPr>
          <w:color w:val="231F20"/>
          <w:spacing w:val="-15"/>
          <w:w w:val="105"/>
        </w:rPr>
        <w:t> </w:t>
      </w:r>
      <w:r>
        <w:rPr>
          <w:color w:val="231F20"/>
          <w:w w:val="105"/>
        </w:rPr>
        <w:t>tôi</w:t>
      </w:r>
      <w:r>
        <w:rPr>
          <w:color w:val="231F20"/>
          <w:spacing w:val="-16"/>
          <w:w w:val="105"/>
        </w:rPr>
        <w:t> </w:t>
      </w:r>
      <w:r>
        <w:rPr>
          <w:color w:val="231F20"/>
          <w:w w:val="105"/>
        </w:rPr>
        <w:t>đọc</w:t>
      </w:r>
      <w:r>
        <w:rPr>
          <w:color w:val="231F20"/>
          <w:spacing w:val="-15"/>
          <w:w w:val="105"/>
        </w:rPr>
        <w:t> </w:t>
      </w:r>
      <w:r>
        <w:rPr>
          <w:color w:val="231F20"/>
          <w:w w:val="105"/>
        </w:rPr>
        <w:t>sách.</w:t>
      </w:r>
      <w:r>
        <w:rPr>
          <w:color w:val="231F20"/>
          <w:spacing w:val="-15"/>
          <w:w w:val="105"/>
        </w:rPr>
        <w:t> </w:t>
      </w:r>
      <w:r>
        <w:rPr>
          <w:color w:val="231F20"/>
          <w:w w:val="105"/>
        </w:rPr>
        <w:t>Sách</w:t>
      </w:r>
      <w:r>
        <w:rPr>
          <w:color w:val="231F20"/>
          <w:spacing w:val="-15"/>
          <w:w w:val="105"/>
        </w:rPr>
        <w:t> </w:t>
      </w:r>
      <w:r>
        <w:rPr>
          <w:color w:val="231F20"/>
          <w:w w:val="105"/>
        </w:rPr>
        <w:t>Phật</w:t>
      </w:r>
      <w:r>
        <w:rPr>
          <w:color w:val="231F20"/>
          <w:spacing w:val="-15"/>
          <w:w w:val="105"/>
        </w:rPr>
        <w:t> </w:t>
      </w:r>
      <w:r>
        <w:rPr>
          <w:color w:val="231F20"/>
          <w:w w:val="105"/>
        </w:rPr>
        <w:t>tôi</w:t>
      </w:r>
      <w:r>
        <w:rPr>
          <w:color w:val="231F20"/>
          <w:spacing w:val="-16"/>
          <w:w w:val="105"/>
        </w:rPr>
        <w:t> </w:t>
      </w:r>
      <w:r>
        <w:rPr>
          <w:color w:val="231F20"/>
          <w:w w:val="105"/>
        </w:rPr>
        <w:t>đọc</w:t>
      </w:r>
      <w:r>
        <w:rPr>
          <w:color w:val="231F20"/>
          <w:spacing w:val="-15"/>
          <w:w w:val="105"/>
        </w:rPr>
        <w:t> </w:t>
      </w:r>
      <w:r>
        <w:rPr>
          <w:color w:val="231F20"/>
          <w:w w:val="105"/>
        </w:rPr>
        <w:t>sớm</w:t>
      </w:r>
      <w:r>
        <w:rPr>
          <w:color w:val="231F20"/>
          <w:spacing w:val="-15"/>
          <w:w w:val="105"/>
        </w:rPr>
        <w:t> </w:t>
      </w:r>
      <w:r>
        <w:rPr>
          <w:color w:val="231F20"/>
          <w:w w:val="105"/>
        </w:rPr>
        <w:t>nhất</w:t>
      </w:r>
      <w:r>
        <w:rPr>
          <w:color w:val="231F20"/>
          <w:spacing w:val="-15"/>
          <w:w w:val="105"/>
        </w:rPr>
        <w:t> </w:t>
      </w:r>
      <w:r>
        <w:rPr>
          <w:color w:val="231F20"/>
          <w:w w:val="105"/>
        </w:rPr>
        <w:t>là</w:t>
      </w:r>
      <w:r>
        <w:rPr>
          <w:color w:val="231F20"/>
          <w:spacing w:val="-15"/>
          <w:w w:val="105"/>
        </w:rPr>
        <w:t> </w:t>
      </w:r>
      <w:r>
        <w:rPr>
          <w:i/>
          <w:color w:val="231F20"/>
          <w:w w:val="105"/>
        </w:rPr>
        <w:t>Thích</w:t>
      </w:r>
      <w:r>
        <w:rPr>
          <w:i/>
          <w:color w:val="231F20"/>
          <w:spacing w:val="-15"/>
          <w:w w:val="105"/>
        </w:rPr>
        <w:t> </w:t>
      </w:r>
      <w:r>
        <w:rPr>
          <w:i/>
          <w:color w:val="231F20"/>
          <w:w w:val="105"/>
        </w:rPr>
        <w:t>Ca Phổ</w:t>
      </w:r>
      <w:r>
        <w:rPr>
          <w:i/>
          <w:color w:val="231F20"/>
          <w:spacing w:val="-21"/>
          <w:w w:val="105"/>
        </w:rPr>
        <w:t> </w:t>
      </w:r>
      <w:r>
        <w:rPr>
          <w:color w:val="231F20"/>
          <w:w w:val="105"/>
        </w:rPr>
        <w:t>và</w:t>
      </w:r>
      <w:r>
        <w:rPr>
          <w:color w:val="231F20"/>
          <w:spacing w:val="-22"/>
          <w:w w:val="105"/>
        </w:rPr>
        <w:t> </w:t>
      </w:r>
      <w:r>
        <w:rPr>
          <w:i/>
          <w:color w:val="231F20"/>
          <w:w w:val="105"/>
        </w:rPr>
        <w:t>Thích</w:t>
      </w:r>
      <w:r>
        <w:rPr>
          <w:i/>
          <w:color w:val="231F20"/>
          <w:spacing w:val="-22"/>
          <w:w w:val="105"/>
        </w:rPr>
        <w:t> </w:t>
      </w:r>
      <w:r>
        <w:rPr>
          <w:i/>
          <w:color w:val="231F20"/>
          <w:w w:val="105"/>
        </w:rPr>
        <w:t>Ca</w:t>
      </w:r>
      <w:r>
        <w:rPr>
          <w:i/>
          <w:color w:val="231F20"/>
          <w:spacing w:val="-22"/>
          <w:w w:val="105"/>
        </w:rPr>
        <w:t> </w:t>
      </w:r>
      <w:r>
        <w:rPr>
          <w:i/>
          <w:color w:val="231F20"/>
          <w:w w:val="105"/>
        </w:rPr>
        <w:t>Phương</w:t>
      </w:r>
      <w:r>
        <w:rPr>
          <w:i/>
          <w:color w:val="231F20"/>
          <w:spacing w:val="-21"/>
          <w:w w:val="105"/>
        </w:rPr>
        <w:t> </w:t>
      </w:r>
      <w:r>
        <w:rPr>
          <w:i/>
          <w:color w:val="231F20"/>
          <w:w w:val="105"/>
        </w:rPr>
        <w:t>Chí.</w:t>
      </w:r>
      <w:r>
        <w:rPr>
          <w:i/>
          <w:color w:val="231F20"/>
          <w:spacing w:val="-22"/>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truyện</w:t>
      </w:r>
      <w:r>
        <w:rPr>
          <w:color w:val="231F20"/>
          <w:spacing w:val="-21"/>
          <w:w w:val="105"/>
        </w:rPr>
        <w:t> </w:t>
      </w:r>
      <w:r>
        <w:rPr>
          <w:color w:val="231F20"/>
          <w:w w:val="105"/>
        </w:rPr>
        <w:t>ký</w:t>
      </w:r>
      <w:r>
        <w:rPr>
          <w:color w:val="231F20"/>
          <w:spacing w:val="-22"/>
          <w:w w:val="105"/>
        </w:rPr>
        <w:t> </w:t>
      </w:r>
      <w:r>
        <w:rPr>
          <w:color w:val="231F20"/>
          <w:w w:val="105"/>
        </w:rPr>
        <w:t>về</w:t>
      </w:r>
      <w:r>
        <w:rPr>
          <w:color w:val="231F20"/>
          <w:spacing w:val="-22"/>
          <w:w w:val="105"/>
        </w:rPr>
        <w:t> </w:t>
      </w:r>
      <w:r>
        <w:rPr>
          <w:color w:val="231F20"/>
          <w:w w:val="105"/>
        </w:rPr>
        <w:t>Phật</w:t>
      </w:r>
      <w:r>
        <w:rPr>
          <w:color w:val="231F20"/>
          <w:spacing w:val="-21"/>
          <w:w w:val="105"/>
        </w:rPr>
        <w:t> </w:t>
      </w:r>
      <w:r>
        <w:rPr>
          <w:color w:val="231F20"/>
          <w:w w:val="105"/>
        </w:rPr>
        <w:t>Thích 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1"/>
          <w:w w:val="105"/>
        </w:rPr>
        <w:t> </w:t>
      </w:r>
      <w:r>
        <w:rPr>
          <w:color w:val="231F20"/>
          <w:w w:val="105"/>
        </w:rPr>
        <w:t>Sư</w:t>
      </w:r>
      <w:r>
        <w:rPr>
          <w:color w:val="231F20"/>
          <w:spacing w:val="-22"/>
          <w:w w:val="105"/>
        </w:rPr>
        <w:t> </w:t>
      </w:r>
      <w:r>
        <w:rPr>
          <w:color w:val="231F20"/>
          <w:w w:val="105"/>
        </w:rPr>
        <w:t>nói:</w:t>
      </w:r>
      <w:r>
        <w:rPr>
          <w:color w:val="231F20"/>
          <w:spacing w:val="-22"/>
          <w:w w:val="105"/>
        </w:rPr>
        <w:t> </w:t>
      </w:r>
      <w:r>
        <w:rPr>
          <w:color w:val="231F20"/>
          <w:w w:val="105"/>
        </w:rPr>
        <w:t>“Nếu</w:t>
      </w:r>
      <w:r>
        <w:rPr>
          <w:color w:val="231F20"/>
          <w:spacing w:val="-22"/>
          <w:w w:val="105"/>
        </w:rPr>
        <w:t> </w:t>
      </w:r>
      <w:r>
        <w:rPr>
          <w:color w:val="231F20"/>
          <w:w w:val="105"/>
        </w:rPr>
        <w:t>anh</w:t>
      </w:r>
      <w:r>
        <w:rPr>
          <w:color w:val="231F20"/>
          <w:spacing w:val="-22"/>
          <w:w w:val="105"/>
        </w:rPr>
        <w:t> </w:t>
      </w:r>
      <w:r>
        <w:rPr>
          <w:color w:val="231F20"/>
          <w:w w:val="105"/>
        </w:rPr>
        <w:t>muốn</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2"/>
          <w:w w:val="105"/>
        </w:rPr>
        <w:t> </w:t>
      </w:r>
      <w:r>
        <w:rPr>
          <w:color w:val="231F20"/>
          <w:w w:val="105"/>
        </w:rPr>
        <w:t>trước</w:t>
      </w:r>
      <w:r>
        <w:rPr>
          <w:color w:val="231F20"/>
          <w:spacing w:val="-22"/>
          <w:w w:val="105"/>
        </w:rPr>
        <w:t> </w:t>
      </w:r>
      <w:r>
        <w:rPr>
          <w:color w:val="231F20"/>
          <w:w w:val="105"/>
        </w:rPr>
        <w:t>hết,</w:t>
      </w:r>
      <w:r>
        <w:rPr>
          <w:color w:val="231F20"/>
          <w:spacing w:val="-22"/>
          <w:w w:val="105"/>
        </w:rPr>
        <w:t> </w:t>
      </w:r>
      <w:r>
        <w:rPr>
          <w:color w:val="231F20"/>
          <w:w w:val="105"/>
        </w:rPr>
        <w:t>phải nhận biết Phật Thích Ca Mâu Ni”. Đọc rồi mới biết: Phật Thích</w:t>
      </w:r>
      <w:r>
        <w:rPr>
          <w:color w:val="231F20"/>
          <w:spacing w:val="-4"/>
          <w:w w:val="105"/>
        </w:rPr>
        <w:t> </w:t>
      </w:r>
      <w:r>
        <w:rPr>
          <w:color w:val="231F20"/>
          <w:w w:val="105"/>
        </w:rPr>
        <w:t>Ca</w:t>
      </w:r>
      <w:r>
        <w:rPr>
          <w:color w:val="231F20"/>
          <w:spacing w:val="-2"/>
          <w:w w:val="105"/>
        </w:rPr>
        <w:t> </w:t>
      </w:r>
      <w:r>
        <w:rPr>
          <w:color w:val="231F20"/>
          <w:w w:val="105"/>
        </w:rPr>
        <w:t>Mâu</w:t>
      </w:r>
      <w:r>
        <w:rPr>
          <w:color w:val="231F20"/>
          <w:spacing w:val="-4"/>
          <w:w w:val="105"/>
        </w:rPr>
        <w:t> </w:t>
      </w:r>
      <w:r>
        <w:rPr>
          <w:color w:val="231F20"/>
          <w:w w:val="105"/>
        </w:rPr>
        <w:t>Ni</w:t>
      </w:r>
      <w:r>
        <w:rPr>
          <w:color w:val="231F20"/>
          <w:spacing w:val="-2"/>
          <w:w w:val="105"/>
        </w:rPr>
        <w:t> </w:t>
      </w:r>
      <w:r>
        <w:rPr>
          <w:color w:val="231F20"/>
          <w:w w:val="105"/>
        </w:rPr>
        <w:t>vốn</w:t>
      </w:r>
      <w:r>
        <w:rPr>
          <w:color w:val="231F20"/>
          <w:spacing w:val="-4"/>
          <w:w w:val="105"/>
        </w:rPr>
        <w:t> </w:t>
      </w:r>
      <w:r>
        <w:rPr>
          <w:color w:val="231F20"/>
          <w:w w:val="105"/>
        </w:rPr>
        <w:t>chẳng</w:t>
      </w:r>
      <w:r>
        <w:rPr>
          <w:color w:val="231F20"/>
          <w:spacing w:val="-4"/>
          <w:w w:val="105"/>
        </w:rPr>
        <w:t> </w:t>
      </w:r>
      <w:r>
        <w:rPr>
          <w:color w:val="231F20"/>
          <w:w w:val="105"/>
        </w:rPr>
        <w:t>dính</w:t>
      </w:r>
      <w:r>
        <w:rPr>
          <w:color w:val="231F20"/>
          <w:spacing w:val="-2"/>
          <w:w w:val="105"/>
        </w:rPr>
        <w:t> </w:t>
      </w:r>
      <w:r>
        <w:rPr>
          <w:color w:val="231F20"/>
          <w:w w:val="105"/>
        </w:rPr>
        <w:t>dáng</w:t>
      </w:r>
      <w:r>
        <w:rPr>
          <w:color w:val="231F20"/>
          <w:spacing w:val="-2"/>
          <w:w w:val="105"/>
        </w:rPr>
        <w:t> </w:t>
      </w:r>
      <w:r>
        <w:rPr>
          <w:color w:val="231F20"/>
          <w:w w:val="105"/>
        </w:rPr>
        <w:t>tới</w:t>
      </w:r>
      <w:r>
        <w:rPr>
          <w:color w:val="231F20"/>
          <w:spacing w:val="-4"/>
          <w:w w:val="105"/>
        </w:rPr>
        <w:t> </w:t>
      </w:r>
      <w:r>
        <w:rPr>
          <w:color w:val="231F20"/>
          <w:w w:val="105"/>
        </w:rPr>
        <w:t>tôn</w:t>
      </w:r>
      <w:r>
        <w:rPr>
          <w:color w:val="231F20"/>
          <w:spacing w:val="-4"/>
          <w:w w:val="105"/>
        </w:rPr>
        <w:t> </w:t>
      </w:r>
      <w:r>
        <w:rPr>
          <w:color w:val="231F20"/>
          <w:w w:val="105"/>
        </w:rPr>
        <w:t>giáo.</w:t>
      </w:r>
    </w:p>
    <w:p>
      <w:pPr>
        <w:pStyle w:val="BodyText"/>
        <w:spacing w:before="3"/>
        <w:jc w:val="left"/>
        <w:rPr>
          <w:sz w:val="13"/>
        </w:rPr>
      </w:pPr>
      <w:r>
        <w:rPr/>
        <w:pict>
          <v:shape style="position:absolute;margin-left:70.866096pt;margin-top:8.848675pt;width:72pt;height:.1pt;mso-position-horizontal-relative:page;mso-position-vertical-relative:paragraph;z-index:-15702016;mso-wrap-distance-left:0;mso-wrap-distance-right:0" id="docshape88" coordorigin="1417,177" coordsize="1440,0" path="m1417,177l2857,177e" filled="false" stroked="true" strokeweight="1pt" strokecolor="#231f20">
            <v:path arrowok="t"/>
            <v:stroke dashstyle="solid"/>
            <w10:wrap type="topAndBottom"/>
          </v:shape>
        </w:pict>
      </w:r>
    </w:p>
    <w:p>
      <w:pPr>
        <w:pStyle w:val="ListParagraph"/>
        <w:numPr>
          <w:ilvl w:val="0"/>
          <w:numId w:val="1"/>
        </w:numPr>
        <w:tabs>
          <w:tab w:pos="1258" w:val="left" w:leader="none"/>
        </w:tabs>
        <w:spacing w:line="249" w:lineRule="auto" w:before="48" w:after="0"/>
        <w:ind w:left="397" w:right="111" w:firstLine="453"/>
        <w:jc w:val="both"/>
        <w:rPr>
          <w:sz w:val="20"/>
        </w:rPr>
      </w:pPr>
      <w:r>
        <w:rPr>
          <w:color w:val="221F1F"/>
          <w:w w:val="115"/>
          <w:sz w:val="20"/>
        </w:rPr>
        <w:t>Phiếm</w:t>
      </w:r>
      <w:r>
        <w:rPr>
          <w:color w:val="221F1F"/>
          <w:spacing w:val="-8"/>
          <w:w w:val="115"/>
          <w:sz w:val="20"/>
        </w:rPr>
        <w:t> </w:t>
      </w:r>
      <w:r>
        <w:rPr>
          <w:color w:val="221F1F"/>
          <w:w w:val="115"/>
          <w:sz w:val="20"/>
        </w:rPr>
        <w:t>thần</w:t>
      </w:r>
      <w:r>
        <w:rPr>
          <w:color w:val="221F1F"/>
          <w:spacing w:val="-6"/>
          <w:w w:val="115"/>
          <w:sz w:val="20"/>
        </w:rPr>
        <w:t> </w:t>
      </w:r>
      <w:r>
        <w:rPr>
          <w:color w:val="221F1F"/>
          <w:w w:val="115"/>
          <w:sz w:val="20"/>
        </w:rPr>
        <w:t>giáo</w:t>
      </w:r>
      <w:r>
        <w:rPr>
          <w:color w:val="221F1F"/>
          <w:spacing w:val="-8"/>
          <w:w w:val="115"/>
          <w:sz w:val="20"/>
        </w:rPr>
        <w:t> </w:t>
      </w:r>
      <w:r>
        <w:rPr>
          <w:color w:val="221F1F"/>
          <w:w w:val="115"/>
          <w:sz w:val="20"/>
        </w:rPr>
        <w:t>(Pantheism),</w:t>
      </w:r>
      <w:r>
        <w:rPr>
          <w:color w:val="221F1F"/>
          <w:spacing w:val="-6"/>
          <w:w w:val="115"/>
          <w:sz w:val="20"/>
        </w:rPr>
        <w:t> </w:t>
      </w:r>
      <w:r>
        <w:rPr>
          <w:color w:val="221F1F"/>
          <w:w w:val="115"/>
          <w:sz w:val="22"/>
        </w:rPr>
        <w:t>đúng</w:t>
      </w:r>
      <w:r>
        <w:rPr>
          <w:color w:val="221F1F"/>
          <w:spacing w:val="-15"/>
          <w:w w:val="115"/>
          <w:sz w:val="22"/>
        </w:rPr>
        <w:t> </w:t>
      </w:r>
      <w:r>
        <w:rPr>
          <w:color w:val="221F1F"/>
          <w:w w:val="115"/>
          <w:sz w:val="20"/>
        </w:rPr>
        <w:t>ra</w:t>
      </w:r>
      <w:r>
        <w:rPr>
          <w:color w:val="221F1F"/>
          <w:spacing w:val="-6"/>
          <w:w w:val="115"/>
          <w:sz w:val="20"/>
        </w:rPr>
        <w:t> </w:t>
      </w:r>
      <w:r>
        <w:rPr>
          <w:color w:val="221F1F"/>
          <w:w w:val="115"/>
          <w:sz w:val="20"/>
        </w:rPr>
        <w:t>phải</w:t>
      </w:r>
      <w:r>
        <w:rPr>
          <w:color w:val="221F1F"/>
          <w:spacing w:val="-8"/>
          <w:w w:val="115"/>
          <w:sz w:val="20"/>
        </w:rPr>
        <w:t> </w:t>
      </w:r>
      <w:r>
        <w:rPr>
          <w:color w:val="221F1F"/>
          <w:w w:val="115"/>
          <w:sz w:val="20"/>
        </w:rPr>
        <w:t>dịch</w:t>
      </w:r>
      <w:r>
        <w:rPr>
          <w:color w:val="221F1F"/>
          <w:spacing w:val="-8"/>
          <w:w w:val="115"/>
          <w:sz w:val="20"/>
        </w:rPr>
        <w:t> </w:t>
      </w:r>
      <w:r>
        <w:rPr>
          <w:color w:val="221F1F"/>
          <w:w w:val="115"/>
          <w:sz w:val="20"/>
        </w:rPr>
        <w:t>là</w:t>
      </w:r>
      <w:r>
        <w:rPr>
          <w:color w:val="221F1F"/>
          <w:spacing w:val="-6"/>
          <w:w w:val="115"/>
          <w:sz w:val="20"/>
        </w:rPr>
        <w:t> </w:t>
      </w:r>
      <w:r>
        <w:rPr>
          <w:color w:val="221F1F"/>
          <w:w w:val="115"/>
          <w:sz w:val="20"/>
        </w:rPr>
        <w:t>Phiếm</w:t>
      </w:r>
      <w:r>
        <w:rPr>
          <w:color w:val="221F1F"/>
          <w:spacing w:val="-6"/>
          <w:w w:val="115"/>
          <w:sz w:val="20"/>
        </w:rPr>
        <w:t> </w:t>
      </w:r>
      <w:r>
        <w:rPr>
          <w:color w:val="221F1F"/>
          <w:w w:val="115"/>
          <w:sz w:val="20"/>
        </w:rPr>
        <w:t>Thần</w:t>
      </w:r>
      <w:r>
        <w:rPr>
          <w:color w:val="221F1F"/>
          <w:spacing w:val="-8"/>
          <w:w w:val="115"/>
          <w:sz w:val="20"/>
        </w:rPr>
        <w:t> </w:t>
      </w:r>
      <w:r>
        <w:rPr>
          <w:color w:val="221F1F"/>
          <w:w w:val="115"/>
          <w:sz w:val="20"/>
        </w:rPr>
        <w:t>Luận,</w:t>
      </w:r>
      <w:r>
        <w:rPr>
          <w:color w:val="221F1F"/>
          <w:spacing w:val="-6"/>
          <w:w w:val="115"/>
          <w:sz w:val="20"/>
        </w:rPr>
        <w:t> </w:t>
      </w:r>
      <w:r>
        <w:rPr>
          <w:color w:val="221F1F"/>
          <w:w w:val="115"/>
          <w:sz w:val="20"/>
        </w:rPr>
        <w:t>là</w:t>
      </w:r>
      <w:r>
        <w:rPr>
          <w:color w:val="221F1F"/>
          <w:spacing w:val="-6"/>
          <w:w w:val="115"/>
          <w:sz w:val="20"/>
        </w:rPr>
        <w:t> </w:t>
      </w:r>
      <w:r>
        <w:rPr>
          <w:color w:val="221F1F"/>
          <w:w w:val="115"/>
          <w:sz w:val="20"/>
        </w:rPr>
        <w:t>quan</w:t>
      </w:r>
      <w:r>
        <w:rPr>
          <w:color w:val="221F1F"/>
          <w:spacing w:val="-10"/>
          <w:w w:val="115"/>
          <w:sz w:val="20"/>
        </w:rPr>
        <w:t> </w:t>
      </w:r>
      <w:r>
        <w:rPr>
          <w:color w:val="221F1F"/>
          <w:w w:val="115"/>
          <w:sz w:val="22"/>
        </w:rPr>
        <w:t>điểm </w:t>
      </w:r>
      <w:r>
        <w:rPr>
          <w:color w:val="221F1F"/>
          <w:w w:val="115"/>
          <w:sz w:val="20"/>
        </w:rPr>
        <w:t>cho rằng</w:t>
      </w:r>
      <w:r>
        <w:rPr>
          <w:color w:val="221F1F"/>
          <w:spacing w:val="-2"/>
          <w:w w:val="115"/>
          <w:sz w:val="20"/>
        </w:rPr>
        <w:t> </w:t>
      </w:r>
      <w:r>
        <w:rPr>
          <w:color w:val="221F1F"/>
          <w:w w:val="115"/>
          <w:sz w:val="20"/>
        </w:rPr>
        <w:t>vũ</w:t>
      </w:r>
      <w:r>
        <w:rPr>
          <w:color w:val="221F1F"/>
          <w:spacing w:val="-2"/>
          <w:w w:val="115"/>
          <w:sz w:val="20"/>
        </w:rPr>
        <w:t> </w:t>
      </w:r>
      <w:r>
        <w:rPr>
          <w:color w:val="221F1F"/>
          <w:w w:val="115"/>
          <w:sz w:val="20"/>
        </w:rPr>
        <w:t>trụ</w:t>
      </w:r>
      <w:r>
        <w:rPr>
          <w:color w:val="221F1F"/>
          <w:spacing w:val="-2"/>
          <w:w w:val="115"/>
          <w:sz w:val="20"/>
        </w:rPr>
        <w:t> </w:t>
      </w:r>
      <w:r>
        <w:rPr>
          <w:color w:val="221F1F"/>
          <w:w w:val="115"/>
          <w:sz w:val="20"/>
        </w:rPr>
        <w:t>và</w:t>
      </w:r>
      <w:r>
        <w:rPr>
          <w:color w:val="221F1F"/>
          <w:spacing w:val="-2"/>
          <w:w w:val="115"/>
          <w:sz w:val="20"/>
        </w:rPr>
        <w:t> </w:t>
      </w:r>
      <w:r>
        <w:rPr>
          <w:color w:val="221F1F"/>
          <w:w w:val="115"/>
          <w:sz w:val="20"/>
        </w:rPr>
        <w:t>thiên</w:t>
      </w:r>
      <w:r>
        <w:rPr>
          <w:color w:val="221F1F"/>
          <w:spacing w:val="-2"/>
          <w:w w:val="115"/>
          <w:sz w:val="20"/>
        </w:rPr>
        <w:t> </w:t>
      </w:r>
      <w:r>
        <w:rPr>
          <w:color w:val="221F1F"/>
          <w:w w:val="115"/>
          <w:sz w:val="20"/>
        </w:rPr>
        <w:t>nhiên</w:t>
      </w:r>
      <w:r>
        <w:rPr>
          <w:color w:val="221F1F"/>
          <w:spacing w:val="-2"/>
          <w:w w:val="115"/>
          <w:sz w:val="20"/>
        </w:rPr>
        <w:t> </w:t>
      </w:r>
      <w:r>
        <w:rPr>
          <w:color w:val="221F1F"/>
          <w:w w:val="115"/>
          <w:sz w:val="20"/>
        </w:rPr>
        <w:t>cùng</w:t>
      </w:r>
      <w:r>
        <w:rPr>
          <w:color w:val="221F1F"/>
          <w:spacing w:val="-2"/>
          <w:w w:val="115"/>
          <w:sz w:val="20"/>
        </w:rPr>
        <w:t> </w:t>
      </w:r>
      <w:r>
        <w:rPr>
          <w:color w:val="221F1F"/>
          <w:w w:val="115"/>
          <w:sz w:val="20"/>
        </w:rPr>
        <w:t>thần</w:t>
      </w:r>
      <w:r>
        <w:rPr>
          <w:color w:val="221F1F"/>
          <w:spacing w:val="-2"/>
          <w:w w:val="115"/>
          <w:sz w:val="20"/>
        </w:rPr>
        <w:t> </w:t>
      </w:r>
      <w:r>
        <w:rPr>
          <w:color w:val="221F1F"/>
          <w:w w:val="115"/>
          <w:sz w:val="20"/>
        </w:rPr>
        <w:t>(Chúa,</w:t>
      </w:r>
      <w:r>
        <w:rPr>
          <w:color w:val="221F1F"/>
          <w:spacing w:val="-2"/>
          <w:w w:val="115"/>
          <w:sz w:val="20"/>
        </w:rPr>
        <w:t> </w:t>
      </w:r>
      <w:r>
        <w:rPr>
          <w:color w:val="221F1F"/>
          <w:w w:val="115"/>
          <w:sz w:val="20"/>
        </w:rPr>
        <w:t>Thượng </w:t>
      </w:r>
      <w:r>
        <w:rPr>
          <w:color w:val="221F1F"/>
          <w:w w:val="115"/>
          <w:sz w:val="22"/>
        </w:rPr>
        <w:t>Đế,</w:t>
      </w:r>
      <w:r>
        <w:rPr>
          <w:color w:val="221F1F"/>
          <w:spacing w:val="-8"/>
          <w:w w:val="115"/>
          <w:sz w:val="22"/>
        </w:rPr>
        <w:t> </w:t>
      </w:r>
      <w:r>
        <w:rPr>
          <w:color w:val="221F1F"/>
          <w:w w:val="115"/>
          <w:sz w:val="20"/>
        </w:rPr>
        <w:t>thần</w:t>
      </w:r>
      <w:r>
        <w:rPr>
          <w:color w:val="221F1F"/>
          <w:spacing w:val="-2"/>
          <w:w w:val="115"/>
          <w:sz w:val="20"/>
        </w:rPr>
        <w:t> </w:t>
      </w:r>
      <w:r>
        <w:rPr>
          <w:color w:val="221F1F"/>
          <w:w w:val="115"/>
          <w:sz w:val="20"/>
        </w:rPr>
        <w:t>linh</w:t>
      </w:r>
      <w:r>
        <w:rPr>
          <w:color w:val="221F1F"/>
          <w:spacing w:val="-2"/>
          <w:w w:val="115"/>
          <w:sz w:val="20"/>
        </w:rPr>
        <w:t> </w:t>
      </w:r>
      <w:r>
        <w:rPr>
          <w:color w:val="221F1F"/>
          <w:w w:val="115"/>
          <w:sz w:val="20"/>
        </w:rPr>
        <w:t>v.v...) </w:t>
      </w:r>
      <w:r>
        <w:rPr>
          <w:color w:val="221F1F"/>
          <w:w w:val="115"/>
          <w:sz w:val="22"/>
        </w:rPr>
        <w:t>đồng</w:t>
      </w:r>
      <w:r>
        <w:rPr>
          <w:color w:val="221F1F"/>
          <w:spacing w:val="-8"/>
          <w:w w:val="115"/>
          <w:sz w:val="22"/>
        </w:rPr>
        <w:t> </w:t>
      </w:r>
      <w:r>
        <w:rPr>
          <w:color w:val="221F1F"/>
          <w:w w:val="115"/>
          <w:sz w:val="20"/>
        </w:rPr>
        <w:t>nhất.</w:t>
      </w:r>
      <w:r>
        <w:rPr>
          <w:color w:val="221F1F"/>
          <w:spacing w:val="-2"/>
          <w:w w:val="115"/>
          <w:sz w:val="20"/>
        </w:rPr>
        <w:t> </w:t>
      </w:r>
      <w:r>
        <w:rPr>
          <w:color w:val="221F1F"/>
          <w:w w:val="115"/>
          <w:sz w:val="22"/>
        </w:rPr>
        <w:t>Để </w:t>
      </w:r>
      <w:r>
        <w:rPr>
          <w:color w:val="221F1F"/>
          <w:w w:val="115"/>
          <w:sz w:val="20"/>
        </w:rPr>
        <w:t>nhận</w:t>
      </w:r>
      <w:r>
        <w:rPr>
          <w:color w:val="221F1F"/>
          <w:spacing w:val="-15"/>
          <w:w w:val="115"/>
          <w:sz w:val="20"/>
        </w:rPr>
        <w:t> </w:t>
      </w:r>
      <w:r>
        <w:rPr>
          <w:color w:val="221F1F"/>
          <w:w w:val="115"/>
          <w:sz w:val="20"/>
        </w:rPr>
        <w:t>thức</w:t>
      </w:r>
      <w:r>
        <w:rPr>
          <w:color w:val="221F1F"/>
          <w:spacing w:val="-13"/>
          <w:w w:val="115"/>
          <w:sz w:val="20"/>
        </w:rPr>
        <w:t> </w:t>
      </w:r>
      <w:r>
        <w:rPr>
          <w:color w:val="221F1F"/>
          <w:w w:val="115"/>
          <w:sz w:val="20"/>
        </w:rPr>
        <w:t>Thượng</w:t>
      </w:r>
      <w:r>
        <w:rPr>
          <w:color w:val="221F1F"/>
          <w:spacing w:val="-12"/>
          <w:w w:val="115"/>
          <w:sz w:val="20"/>
        </w:rPr>
        <w:t> </w:t>
      </w:r>
      <w:r>
        <w:rPr>
          <w:color w:val="221F1F"/>
          <w:w w:val="115"/>
          <w:sz w:val="20"/>
        </w:rPr>
        <w:t>Đế,</w:t>
      </w:r>
      <w:r>
        <w:rPr>
          <w:color w:val="221F1F"/>
          <w:spacing w:val="-13"/>
          <w:w w:val="115"/>
          <w:sz w:val="20"/>
        </w:rPr>
        <w:t> </w:t>
      </w:r>
      <w:r>
        <w:rPr>
          <w:color w:val="221F1F"/>
          <w:w w:val="115"/>
          <w:sz w:val="20"/>
        </w:rPr>
        <w:t>tốt</w:t>
      </w:r>
      <w:r>
        <w:rPr>
          <w:color w:val="221F1F"/>
          <w:spacing w:val="-13"/>
          <w:w w:val="115"/>
          <w:sz w:val="20"/>
        </w:rPr>
        <w:t> </w:t>
      </w:r>
      <w:r>
        <w:rPr>
          <w:color w:val="221F1F"/>
          <w:w w:val="115"/>
          <w:sz w:val="20"/>
        </w:rPr>
        <w:t>nhất</w:t>
      </w:r>
      <w:r>
        <w:rPr>
          <w:color w:val="221F1F"/>
          <w:spacing w:val="-13"/>
          <w:w w:val="115"/>
          <w:sz w:val="20"/>
        </w:rPr>
        <w:t> </w:t>
      </w:r>
      <w:r>
        <w:rPr>
          <w:color w:val="221F1F"/>
          <w:w w:val="115"/>
          <w:sz w:val="20"/>
        </w:rPr>
        <w:t>là</w:t>
      </w:r>
      <w:r>
        <w:rPr>
          <w:color w:val="221F1F"/>
          <w:spacing w:val="-14"/>
          <w:w w:val="115"/>
          <w:sz w:val="20"/>
        </w:rPr>
        <w:t> </w:t>
      </w:r>
      <w:r>
        <w:rPr>
          <w:color w:val="221F1F"/>
          <w:w w:val="115"/>
          <w:sz w:val="20"/>
        </w:rPr>
        <w:t>quan</w:t>
      </w:r>
      <w:r>
        <w:rPr>
          <w:color w:val="221F1F"/>
          <w:spacing w:val="-13"/>
          <w:w w:val="115"/>
          <w:sz w:val="20"/>
        </w:rPr>
        <w:t> </w:t>
      </w:r>
      <w:r>
        <w:rPr>
          <w:color w:val="221F1F"/>
          <w:w w:val="115"/>
          <w:sz w:val="20"/>
        </w:rPr>
        <w:t>sát</w:t>
      </w:r>
      <w:r>
        <w:rPr>
          <w:color w:val="221F1F"/>
          <w:spacing w:val="-13"/>
          <w:w w:val="115"/>
          <w:sz w:val="20"/>
        </w:rPr>
        <w:t> </w:t>
      </w:r>
      <w:r>
        <w:rPr>
          <w:color w:val="221F1F"/>
          <w:w w:val="115"/>
          <w:sz w:val="20"/>
        </w:rPr>
        <w:t>từ</w:t>
      </w:r>
      <w:r>
        <w:rPr>
          <w:color w:val="221F1F"/>
          <w:spacing w:val="-14"/>
          <w:w w:val="115"/>
          <w:sz w:val="20"/>
        </w:rPr>
        <w:t> </w:t>
      </w:r>
      <w:r>
        <w:rPr>
          <w:color w:val="221F1F"/>
          <w:w w:val="115"/>
          <w:sz w:val="20"/>
        </w:rPr>
        <w:t>thiên</w:t>
      </w:r>
      <w:r>
        <w:rPr>
          <w:color w:val="221F1F"/>
          <w:spacing w:val="-14"/>
          <w:w w:val="115"/>
          <w:sz w:val="20"/>
        </w:rPr>
        <w:t> </w:t>
      </w:r>
      <w:r>
        <w:rPr>
          <w:color w:val="221F1F"/>
          <w:w w:val="115"/>
          <w:sz w:val="20"/>
        </w:rPr>
        <w:t>nhiên.</w:t>
      </w:r>
      <w:r>
        <w:rPr>
          <w:color w:val="221F1F"/>
          <w:spacing w:val="-13"/>
          <w:w w:val="115"/>
          <w:sz w:val="20"/>
        </w:rPr>
        <w:t> </w:t>
      </w:r>
      <w:r>
        <w:rPr>
          <w:color w:val="221F1F"/>
          <w:w w:val="115"/>
          <w:sz w:val="20"/>
        </w:rPr>
        <w:t>Theo</w:t>
      </w:r>
      <w:r>
        <w:rPr>
          <w:color w:val="221F1F"/>
          <w:spacing w:val="-14"/>
          <w:w w:val="115"/>
          <w:sz w:val="20"/>
        </w:rPr>
        <w:t> </w:t>
      </w:r>
      <w:r>
        <w:rPr>
          <w:color w:val="221F1F"/>
          <w:w w:val="115"/>
          <w:sz w:val="20"/>
        </w:rPr>
        <w:t>đó,</w:t>
      </w:r>
      <w:r>
        <w:rPr>
          <w:color w:val="221F1F"/>
          <w:spacing w:val="-13"/>
          <w:w w:val="115"/>
          <w:sz w:val="20"/>
        </w:rPr>
        <w:t> </w:t>
      </w:r>
      <w:r>
        <w:rPr>
          <w:color w:val="221F1F"/>
          <w:w w:val="115"/>
          <w:sz w:val="20"/>
        </w:rPr>
        <w:t>vũ</w:t>
      </w:r>
      <w:r>
        <w:rPr>
          <w:color w:val="221F1F"/>
          <w:spacing w:val="-13"/>
          <w:w w:val="115"/>
          <w:sz w:val="20"/>
        </w:rPr>
        <w:t> </w:t>
      </w:r>
      <w:r>
        <w:rPr>
          <w:color w:val="221F1F"/>
          <w:w w:val="115"/>
          <w:sz w:val="20"/>
        </w:rPr>
        <w:t>trụ</w:t>
      </w:r>
      <w:r>
        <w:rPr>
          <w:color w:val="221F1F"/>
          <w:spacing w:val="-14"/>
          <w:w w:val="115"/>
          <w:sz w:val="20"/>
        </w:rPr>
        <w:t> </w:t>
      </w:r>
      <w:r>
        <w:rPr>
          <w:color w:val="221F1F"/>
          <w:w w:val="115"/>
          <w:sz w:val="20"/>
        </w:rPr>
        <w:t>là</w:t>
      </w:r>
      <w:r>
        <w:rPr>
          <w:color w:val="221F1F"/>
          <w:spacing w:val="-14"/>
          <w:w w:val="115"/>
          <w:sz w:val="20"/>
        </w:rPr>
        <w:t> </w:t>
      </w:r>
      <w:r>
        <w:rPr>
          <w:color w:val="221F1F"/>
          <w:w w:val="115"/>
          <w:sz w:val="20"/>
        </w:rPr>
        <w:t>biểu</w:t>
      </w:r>
      <w:r>
        <w:rPr>
          <w:color w:val="221F1F"/>
          <w:spacing w:val="-14"/>
          <w:w w:val="115"/>
          <w:sz w:val="20"/>
        </w:rPr>
        <w:t> </w:t>
      </w:r>
      <w:r>
        <w:rPr>
          <w:color w:val="221F1F"/>
          <w:w w:val="115"/>
          <w:sz w:val="20"/>
        </w:rPr>
        <w:t>hiện</w:t>
      </w:r>
      <w:r>
        <w:rPr>
          <w:color w:val="221F1F"/>
          <w:spacing w:val="-13"/>
          <w:w w:val="115"/>
          <w:sz w:val="20"/>
        </w:rPr>
        <w:t> </w:t>
      </w:r>
      <w:r>
        <w:rPr>
          <w:color w:val="221F1F"/>
          <w:w w:val="115"/>
          <w:sz w:val="20"/>
        </w:rPr>
        <w:t>hoàn</w:t>
      </w:r>
      <w:r>
        <w:rPr>
          <w:color w:val="221F1F"/>
          <w:spacing w:val="-13"/>
          <w:w w:val="115"/>
          <w:sz w:val="20"/>
        </w:rPr>
        <w:t> </w:t>
      </w:r>
      <w:r>
        <w:rPr>
          <w:color w:val="221F1F"/>
          <w:w w:val="115"/>
          <w:sz w:val="20"/>
        </w:rPr>
        <w:t>mỹ thánh khiết của thánh</w:t>
      </w:r>
      <w:r>
        <w:rPr>
          <w:color w:val="221F1F"/>
          <w:spacing w:val="-5"/>
          <w:w w:val="115"/>
          <w:sz w:val="20"/>
        </w:rPr>
        <w:t> </w:t>
      </w:r>
      <w:r>
        <w:rPr>
          <w:color w:val="221F1F"/>
          <w:w w:val="115"/>
          <w:sz w:val="20"/>
        </w:rPr>
        <w:t>linh.</w:t>
      </w:r>
      <w:r>
        <w:rPr>
          <w:color w:val="221F1F"/>
          <w:spacing w:val="-2"/>
          <w:w w:val="115"/>
          <w:sz w:val="20"/>
        </w:rPr>
        <w:t> </w:t>
      </w:r>
      <w:r>
        <w:rPr>
          <w:color w:val="221F1F"/>
          <w:w w:val="115"/>
          <w:sz w:val="22"/>
        </w:rPr>
        <w:t>Để</w:t>
      </w:r>
      <w:r>
        <w:rPr>
          <w:color w:val="221F1F"/>
          <w:spacing w:val="-9"/>
          <w:w w:val="115"/>
          <w:sz w:val="22"/>
        </w:rPr>
        <w:t> </w:t>
      </w:r>
      <w:r>
        <w:rPr>
          <w:color w:val="221F1F"/>
          <w:w w:val="115"/>
          <w:sz w:val="20"/>
        </w:rPr>
        <w:t>nhận</w:t>
      </w:r>
      <w:r>
        <w:rPr>
          <w:color w:val="221F1F"/>
          <w:spacing w:val="-3"/>
          <w:w w:val="115"/>
          <w:sz w:val="20"/>
        </w:rPr>
        <w:t> </w:t>
      </w:r>
      <w:r>
        <w:rPr>
          <w:color w:val="221F1F"/>
          <w:w w:val="115"/>
          <w:sz w:val="20"/>
        </w:rPr>
        <w:t>biết</w:t>
      </w:r>
      <w:r>
        <w:rPr>
          <w:color w:val="221F1F"/>
          <w:spacing w:val="-5"/>
          <w:w w:val="115"/>
          <w:sz w:val="20"/>
        </w:rPr>
        <w:t> </w:t>
      </w:r>
      <w:r>
        <w:rPr>
          <w:color w:val="221F1F"/>
          <w:w w:val="115"/>
          <w:sz w:val="20"/>
        </w:rPr>
        <w:t>chân</w:t>
      </w:r>
      <w:r>
        <w:rPr>
          <w:color w:val="221F1F"/>
          <w:spacing w:val="-3"/>
          <w:w w:val="115"/>
          <w:sz w:val="20"/>
        </w:rPr>
        <w:t> </w:t>
      </w:r>
      <w:r>
        <w:rPr>
          <w:color w:val="221F1F"/>
          <w:w w:val="115"/>
          <w:sz w:val="20"/>
        </w:rPr>
        <w:t>thiện</w:t>
      </w:r>
      <w:r>
        <w:rPr>
          <w:color w:val="221F1F"/>
          <w:spacing w:val="-5"/>
          <w:w w:val="115"/>
          <w:sz w:val="20"/>
        </w:rPr>
        <w:t> </w:t>
      </w:r>
      <w:r>
        <w:rPr>
          <w:color w:val="221F1F"/>
          <w:w w:val="115"/>
          <w:sz w:val="20"/>
        </w:rPr>
        <w:t>mỹ</w:t>
      </w:r>
      <w:r>
        <w:rPr>
          <w:color w:val="221F1F"/>
          <w:spacing w:val="-3"/>
          <w:w w:val="115"/>
          <w:sz w:val="20"/>
        </w:rPr>
        <w:t> </w:t>
      </w:r>
      <w:r>
        <w:rPr>
          <w:color w:val="221F1F"/>
          <w:w w:val="115"/>
          <w:sz w:val="20"/>
        </w:rPr>
        <w:t>thật</w:t>
      </w:r>
      <w:r>
        <w:rPr>
          <w:color w:val="221F1F"/>
          <w:spacing w:val="-3"/>
          <w:w w:val="115"/>
          <w:sz w:val="20"/>
        </w:rPr>
        <w:t> </w:t>
      </w:r>
      <w:r>
        <w:rPr>
          <w:color w:val="221F1F"/>
          <w:w w:val="115"/>
          <w:sz w:val="20"/>
        </w:rPr>
        <w:t>sự,</w:t>
      </w:r>
      <w:r>
        <w:rPr>
          <w:color w:val="221F1F"/>
          <w:spacing w:val="-3"/>
          <w:w w:val="115"/>
          <w:sz w:val="20"/>
        </w:rPr>
        <w:t> </w:t>
      </w:r>
      <w:r>
        <w:rPr>
          <w:color w:val="221F1F"/>
          <w:w w:val="115"/>
          <w:sz w:val="20"/>
        </w:rPr>
        <w:t>con</w:t>
      </w:r>
      <w:r>
        <w:rPr>
          <w:color w:val="221F1F"/>
          <w:spacing w:val="-3"/>
          <w:w w:val="115"/>
          <w:sz w:val="20"/>
        </w:rPr>
        <w:t> </w:t>
      </w:r>
      <w:r>
        <w:rPr>
          <w:color w:val="221F1F"/>
          <w:w w:val="115"/>
          <w:sz w:val="20"/>
        </w:rPr>
        <w:t>người</w:t>
      </w:r>
      <w:r>
        <w:rPr>
          <w:color w:val="221F1F"/>
          <w:spacing w:val="-5"/>
          <w:w w:val="115"/>
          <w:sz w:val="20"/>
        </w:rPr>
        <w:t> </w:t>
      </w:r>
      <w:r>
        <w:rPr>
          <w:color w:val="221F1F"/>
          <w:w w:val="115"/>
          <w:sz w:val="20"/>
        </w:rPr>
        <w:t>phải</w:t>
      </w:r>
      <w:r>
        <w:rPr>
          <w:color w:val="221F1F"/>
          <w:spacing w:val="-5"/>
          <w:w w:val="115"/>
          <w:sz w:val="20"/>
        </w:rPr>
        <w:t> </w:t>
      </w:r>
      <w:r>
        <w:rPr>
          <w:color w:val="221F1F"/>
          <w:w w:val="115"/>
          <w:sz w:val="20"/>
        </w:rPr>
        <w:t>hòa</w:t>
      </w:r>
      <w:r>
        <w:rPr>
          <w:color w:val="221F1F"/>
          <w:spacing w:val="-3"/>
          <w:w w:val="115"/>
          <w:sz w:val="20"/>
        </w:rPr>
        <w:t> </w:t>
      </w:r>
      <w:r>
        <w:rPr>
          <w:color w:val="221F1F"/>
          <w:w w:val="115"/>
          <w:sz w:val="20"/>
        </w:rPr>
        <w:t>nhập</w:t>
      </w:r>
      <w:r>
        <w:rPr>
          <w:color w:val="221F1F"/>
          <w:spacing w:val="-3"/>
          <w:w w:val="115"/>
          <w:sz w:val="20"/>
        </w:rPr>
        <w:t> </w:t>
      </w:r>
      <w:r>
        <w:rPr>
          <w:color w:val="221F1F"/>
          <w:w w:val="115"/>
          <w:sz w:val="20"/>
        </w:rPr>
        <w:t>với </w:t>
      </w:r>
      <w:r>
        <w:rPr>
          <w:color w:val="221F1F"/>
          <w:w w:val="110"/>
          <w:sz w:val="20"/>
        </w:rPr>
        <w:t>thiên</w:t>
      </w:r>
      <w:r>
        <w:rPr>
          <w:color w:val="221F1F"/>
          <w:spacing w:val="-14"/>
          <w:w w:val="110"/>
          <w:sz w:val="20"/>
        </w:rPr>
        <w:t> </w:t>
      </w:r>
      <w:r>
        <w:rPr>
          <w:color w:val="221F1F"/>
          <w:w w:val="110"/>
          <w:sz w:val="20"/>
        </w:rPr>
        <w:t>nhiên,</w:t>
      </w:r>
      <w:r>
        <w:rPr>
          <w:color w:val="221F1F"/>
          <w:spacing w:val="-13"/>
          <w:w w:val="110"/>
          <w:sz w:val="20"/>
        </w:rPr>
        <w:t> </w:t>
      </w:r>
      <w:r>
        <w:rPr>
          <w:color w:val="221F1F"/>
          <w:w w:val="110"/>
          <w:sz w:val="20"/>
        </w:rPr>
        <w:t>cảm</w:t>
      </w:r>
      <w:r>
        <w:rPr>
          <w:color w:val="221F1F"/>
          <w:spacing w:val="-14"/>
          <w:w w:val="110"/>
          <w:sz w:val="20"/>
        </w:rPr>
        <w:t> </w:t>
      </w:r>
      <w:r>
        <w:rPr>
          <w:color w:val="221F1F"/>
          <w:w w:val="110"/>
          <w:sz w:val="20"/>
        </w:rPr>
        <w:t>nhận sự</w:t>
      </w:r>
      <w:r>
        <w:rPr>
          <w:color w:val="221F1F"/>
          <w:spacing w:val="-1"/>
          <w:w w:val="110"/>
          <w:sz w:val="20"/>
        </w:rPr>
        <w:t> </w:t>
      </w:r>
      <w:r>
        <w:rPr>
          <w:color w:val="221F1F"/>
          <w:w w:val="110"/>
          <w:sz w:val="20"/>
        </w:rPr>
        <w:t>hiện</w:t>
      </w:r>
      <w:r>
        <w:rPr>
          <w:color w:val="221F1F"/>
          <w:spacing w:val="-1"/>
          <w:w w:val="110"/>
          <w:sz w:val="20"/>
        </w:rPr>
        <w:t> </w:t>
      </w:r>
      <w:r>
        <w:rPr>
          <w:color w:val="221F1F"/>
          <w:w w:val="110"/>
          <w:sz w:val="20"/>
        </w:rPr>
        <w:t>diện</w:t>
      </w:r>
      <w:r>
        <w:rPr>
          <w:color w:val="221F1F"/>
          <w:spacing w:val="-1"/>
          <w:w w:val="110"/>
          <w:sz w:val="20"/>
        </w:rPr>
        <w:t> </w:t>
      </w:r>
      <w:r>
        <w:rPr>
          <w:color w:val="221F1F"/>
          <w:w w:val="110"/>
          <w:sz w:val="20"/>
        </w:rPr>
        <w:t>của</w:t>
      </w:r>
      <w:r>
        <w:rPr>
          <w:color w:val="221F1F"/>
          <w:spacing w:val="-1"/>
          <w:w w:val="110"/>
          <w:sz w:val="20"/>
        </w:rPr>
        <w:t> </w:t>
      </w:r>
      <w:r>
        <w:rPr>
          <w:color w:val="221F1F"/>
          <w:w w:val="110"/>
          <w:sz w:val="20"/>
        </w:rPr>
        <w:t>Thượng</w:t>
      </w:r>
      <w:r>
        <w:rPr>
          <w:color w:val="221F1F"/>
          <w:spacing w:val="-2"/>
          <w:w w:val="110"/>
          <w:sz w:val="20"/>
        </w:rPr>
        <w:t> </w:t>
      </w:r>
      <w:r>
        <w:rPr>
          <w:color w:val="221F1F"/>
          <w:w w:val="110"/>
          <w:sz w:val="22"/>
        </w:rPr>
        <w:t>Đế</w:t>
      </w:r>
      <w:r>
        <w:rPr>
          <w:color w:val="221F1F"/>
          <w:spacing w:val="-7"/>
          <w:w w:val="110"/>
          <w:sz w:val="22"/>
        </w:rPr>
        <w:t> </w:t>
      </w:r>
      <w:r>
        <w:rPr>
          <w:color w:val="221F1F"/>
          <w:w w:val="110"/>
          <w:sz w:val="20"/>
        </w:rPr>
        <w:t>trong</w:t>
      </w:r>
      <w:r>
        <w:rPr>
          <w:color w:val="221F1F"/>
          <w:spacing w:val="-1"/>
          <w:w w:val="110"/>
          <w:sz w:val="20"/>
        </w:rPr>
        <w:t> </w:t>
      </w:r>
      <w:r>
        <w:rPr>
          <w:color w:val="221F1F"/>
          <w:w w:val="110"/>
          <w:sz w:val="20"/>
        </w:rPr>
        <w:t>từng</w:t>
      </w:r>
      <w:r>
        <w:rPr>
          <w:color w:val="221F1F"/>
          <w:spacing w:val="-1"/>
          <w:w w:val="110"/>
          <w:sz w:val="20"/>
        </w:rPr>
        <w:t> </w:t>
      </w:r>
      <w:r>
        <w:rPr>
          <w:color w:val="221F1F"/>
          <w:w w:val="110"/>
          <w:sz w:val="20"/>
        </w:rPr>
        <w:t>sự</w:t>
      </w:r>
      <w:r>
        <w:rPr>
          <w:color w:val="221F1F"/>
          <w:spacing w:val="-1"/>
          <w:w w:val="110"/>
          <w:sz w:val="20"/>
        </w:rPr>
        <w:t> </w:t>
      </w:r>
      <w:r>
        <w:rPr>
          <w:color w:val="221F1F"/>
          <w:w w:val="110"/>
          <w:sz w:val="20"/>
        </w:rPr>
        <w:t>vật</w:t>
      </w:r>
      <w:r>
        <w:rPr>
          <w:color w:val="221F1F"/>
          <w:spacing w:val="-1"/>
          <w:w w:val="110"/>
          <w:sz w:val="20"/>
        </w:rPr>
        <w:t> </w:t>
      </w:r>
      <w:r>
        <w:rPr>
          <w:color w:val="221F1F"/>
          <w:w w:val="110"/>
          <w:sz w:val="20"/>
        </w:rPr>
        <w:t>của</w:t>
      </w:r>
      <w:r>
        <w:rPr>
          <w:color w:val="221F1F"/>
          <w:spacing w:val="-1"/>
          <w:w w:val="110"/>
          <w:sz w:val="20"/>
        </w:rPr>
        <w:t> </w:t>
      </w:r>
      <w:r>
        <w:rPr>
          <w:color w:val="221F1F"/>
          <w:w w:val="110"/>
          <w:sz w:val="20"/>
        </w:rPr>
        <w:t>vũ</w:t>
      </w:r>
      <w:r>
        <w:rPr>
          <w:color w:val="221F1F"/>
          <w:spacing w:val="-1"/>
          <w:w w:val="110"/>
          <w:sz w:val="20"/>
        </w:rPr>
        <w:t> </w:t>
      </w:r>
      <w:r>
        <w:rPr>
          <w:color w:val="221F1F"/>
          <w:w w:val="110"/>
          <w:sz w:val="20"/>
        </w:rPr>
        <w:t>trụ.</w:t>
      </w:r>
      <w:r>
        <w:rPr>
          <w:color w:val="221F1F"/>
          <w:spacing w:val="-1"/>
          <w:w w:val="110"/>
          <w:sz w:val="20"/>
        </w:rPr>
        <w:t> </w:t>
      </w:r>
      <w:r>
        <w:rPr>
          <w:color w:val="221F1F"/>
          <w:w w:val="110"/>
          <w:sz w:val="20"/>
        </w:rPr>
        <w:t>Quan </w:t>
      </w:r>
      <w:r>
        <w:rPr>
          <w:color w:val="221F1F"/>
          <w:w w:val="110"/>
          <w:sz w:val="22"/>
        </w:rPr>
        <w:t>điểm</w:t>
      </w:r>
      <w:r>
        <w:rPr>
          <w:color w:val="221F1F"/>
          <w:spacing w:val="-7"/>
          <w:w w:val="110"/>
          <w:sz w:val="22"/>
        </w:rPr>
        <w:t> </w:t>
      </w:r>
      <w:r>
        <w:rPr>
          <w:color w:val="221F1F"/>
          <w:w w:val="110"/>
          <w:sz w:val="20"/>
        </w:rPr>
        <w:t>này </w:t>
      </w:r>
      <w:r>
        <w:rPr>
          <w:color w:val="221F1F"/>
          <w:w w:val="115"/>
          <w:sz w:val="22"/>
        </w:rPr>
        <w:t>đã</w:t>
      </w:r>
      <w:r>
        <w:rPr>
          <w:color w:val="221F1F"/>
          <w:spacing w:val="-16"/>
          <w:w w:val="115"/>
          <w:sz w:val="22"/>
        </w:rPr>
        <w:t> </w:t>
      </w:r>
      <w:r>
        <w:rPr>
          <w:color w:val="221F1F"/>
          <w:w w:val="115"/>
          <w:sz w:val="20"/>
        </w:rPr>
        <w:t>có</w:t>
      </w:r>
      <w:r>
        <w:rPr>
          <w:color w:val="221F1F"/>
          <w:spacing w:val="-15"/>
          <w:w w:val="115"/>
          <w:sz w:val="20"/>
        </w:rPr>
        <w:t> </w:t>
      </w:r>
      <w:r>
        <w:rPr>
          <w:color w:val="221F1F"/>
          <w:w w:val="115"/>
          <w:sz w:val="20"/>
        </w:rPr>
        <w:t>từ</w:t>
      </w:r>
      <w:r>
        <w:rPr>
          <w:color w:val="221F1F"/>
          <w:spacing w:val="-14"/>
          <w:w w:val="115"/>
          <w:sz w:val="20"/>
        </w:rPr>
        <w:t> </w:t>
      </w:r>
      <w:r>
        <w:rPr>
          <w:color w:val="221F1F"/>
          <w:w w:val="115"/>
          <w:sz w:val="20"/>
        </w:rPr>
        <w:t>thời</w:t>
      </w:r>
      <w:r>
        <w:rPr>
          <w:color w:val="221F1F"/>
          <w:spacing w:val="-14"/>
          <w:w w:val="115"/>
          <w:sz w:val="20"/>
        </w:rPr>
        <w:t> </w:t>
      </w:r>
      <w:r>
        <w:rPr>
          <w:color w:val="221F1F"/>
          <w:w w:val="115"/>
          <w:sz w:val="20"/>
        </w:rPr>
        <w:t>cổ</w:t>
      </w:r>
      <w:r>
        <w:rPr>
          <w:color w:val="221F1F"/>
          <w:spacing w:val="-15"/>
          <w:w w:val="115"/>
          <w:sz w:val="20"/>
        </w:rPr>
        <w:t> </w:t>
      </w:r>
      <w:r>
        <w:rPr>
          <w:color w:val="221F1F"/>
          <w:w w:val="115"/>
          <w:sz w:val="20"/>
        </w:rPr>
        <w:t>Hy</w:t>
      </w:r>
      <w:r>
        <w:rPr>
          <w:color w:val="221F1F"/>
          <w:spacing w:val="-12"/>
          <w:w w:val="115"/>
          <w:sz w:val="20"/>
        </w:rPr>
        <w:t> </w:t>
      </w:r>
      <w:r>
        <w:rPr>
          <w:color w:val="221F1F"/>
          <w:w w:val="115"/>
          <w:sz w:val="20"/>
        </w:rPr>
        <w:t>Lạp,</w:t>
      </w:r>
      <w:r>
        <w:rPr>
          <w:color w:val="221F1F"/>
          <w:spacing w:val="-8"/>
          <w:w w:val="115"/>
          <w:sz w:val="20"/>
        </w:rPr>
        <w:t> </w:t>
      </w:r>
      <w:r>
        <w:rPr>
          <w:color w:val="221F1F"/>
          <w:w w:val="115"/>
          <w:sz w:val="20"/>
        </w:rPr>
        <w:t>bắt</w:t>
      </w:r>
      <w:r>
        <w:rPr>
          <w:color w:val="221F1F"/>
          <w:spacing w:val="-7"/>
          <w:w w:val="115"/>
          <w:sz w:val="20"/>
        </w:rPr>
        <w:t> </w:t>
      </w:r>
      <w:r>
        <w:rPr>
          <w:color w:val="221F1F"/>
          <w:w w:val="115"/>
          <w:sz w:val="20"/>
        </w:rPr>
        <w:t>nguồn</w:t>
      </w:r>
      <w:r>
        <w:rPr>
          <w:color w:val="221F1F"/>
          <w:spacing w:val="-15"/>
          <w:w w:val="115"/>
          <w:sz w:val="20"/>
        </w:rPr>
        <w:t> </w:t>
      </w:r>
      <w:r>
        <w:rPr>
          <w:color w:val="221F1F"/>
          <w:w w:val="115"/>
          <w:sz w:val="20"/>
        </w:rPr>
        <w:t>từ</w:t>
      </w:r>
      <w:r>
        <w:rPr>
          <w:color w:val="221F1F"/>
          <w:spacing w:val="-14"/>
          <w:w w:val="115"/>
          <w:sz w:val="20"/>
        </w:rPr>
        <w:t> </w:t>
      </w:r>
      <w:r>
        <w:rPr>
          <w:color w:val="221F1F"/>
          <w:w w:val="115"/>
          <w:sz w:val="20"/>
        </w:rPr>
        <w:t>luận</w:t>
      </w:r>
      <w:r>
        <w:rPr>
          <w:color w:val="221F1F"/>
          <w:spacing w:val="-15"/>
          <w:w w:val="115"/>
          <w:sz w:val="20"/>
        </w:rPr>
        <w:t> </w:t>
      </w:r>
      <w:r>
        <w:rPr>
          <w:color w:val="221F1F"/>
          <w:w w:val="115"/>
          <w:sz w:val="20"/>
        </w:rPr>
        <w:t>thuyết</w:t>
      </w:r>
      <w:r>
        <w:rPr>
          <w:color w:val="221F1F"/>
          <w:spacing w:val="-14"/>
          <w:w w:val="115"/>
          <w:sz w:val="20"/>
        </w:rPr>
        <w:t> </w:t>
      </w:r>
      <w:r>
        <w:rPr>
          <w:color w:val="221F1F"/>
          <w:w w:val="115"/>
          <w:sz w:val="20"/>
        </w:rPr>
        <w:t>của</w:t>
      </w:r>
      <w:r>
        <w:rPr>
          <w:color w:val="221F1F"/>
          <w:spacing w:val="-14"/>
          <w:w w:val="115"/>
          <w:sz w:val="20"/>
        </w:rPr>
        <w:t> </w:t>
      </w:r>
      <w:r>
        <w:rPr>
          <w:color w:val="221F1F"/>
          <w:w w:val="115"/>
          <w:sz w:val="20"/>
        </w:rPr>
        <w:t>triết</w:t>
      </w:r>
      <w:r>
        <w:rPr>
          <w:color w:val="221F1F"/>
          <w:spacing w:val="-15"/>
          <w:w w:val="115"/>
          <w:sz w:val="20"/>
        </w:rPr>
        <w:t> </w:t>
      </w:r>
      <w:r>
        <w:rPr>
          <w:color w:val="221F1F"/>
          <w:w w:val="115"/>
          <w:sz w:val="20"/>
        </w:rPr>
        <w:t>gia</w:t>
      </w:r>
      <w:r>
        <w:rPr>
          <w:color w:val="221F1F"/>
          <w:spacing w:val="-14"/>
          <w:w w:val="115"/>
          <w:sz w:val="20"/>
        </w:rPr>
        <w:t> </w:t>
      </w:r>
      <w:r>
        <w:rPr>
          <w:color w:val="221F1F"/>
          <w:w w:val="115"/>
          <w:sz w:val="20"/>
        </w:rPr>
        <w:t>Heraclitus,</w:t>
      </w:r>
      <w:r>
        <w:rPr>
          <w:color w:val="221F1F"/>
          <w:spacing w:val="-14"/>
          <w:w w:val="115"/>
          <w:sz w:val="20"/>
        </w:rPr>
        <w:t> </w:t>
      </w:r>
      <w:r>
        <w:rPr>
          <w:color w:val="221F1F"/>
          <w:w w:val="115"/>
          <w:sz w:val="20"/>
        </w:rPr>
        <w:t>Zeno</w:t>
      </w:r>
      <w:r>
        <w:rPr>
          <w:color w:val="221F1F"/>
          <w:spacing w:val="-15"/>
          <w:w w:val="115"/>
          <w:sz w:val="20"/>
        </w:rPr>
        <w:t> </w:t>
      </w:r>
      <w:r>
        <w:rPr>
          <w:color w:val="221F1F"/>
          <w:w w:val="115"/>
          <w:sz w:val="20"/>
        </w:rPr>
        <w:t>v.v...,</w:t>
      </w:r>
      <w:r>
        <w:rPr>
          <w:color w:val="221F1F"/>
          <w:spacing w:val="-14"/>
          <w:w w:val="115"/>
          <w:sz w:val="20"/>
        </w:rPr>
        <w:t> </w:t>
      </w:r>
      <w:r>
        <w:rPr>
          <w:color w:val="221F1F"/>
          <w:w w:val="115"/>
          <w:sz w:val="22"/>
        </w:rPr>
        <w:t>được</w:t>
      </w:r>
      <w:r>
        <w:rPr>
          <w:color w:val="221F1F"/>
          <w:spacing w:val="-16"/>
          <w:w w:val="115"/>
          <w:sz w:val="22"/>
        </w:rPr>
        <w:t> </w:t>
      </w:r>
      <w:r>
        <w:rPr>
          <w:color w:val="221F1F"/>
          <w:w w:val="115"/>
          <w:sz w:val="20"/>
        </w:rPr>
        <w:t>kế </w:t>
      </w:r>
      <w:r>
        <w:rPr>
          <w:color w:val="221F1F"/>
          <w:w w:val="110"/>
          <w:sz w:val="20"/>
        </w:rPr>
        <w:t>thừa</w:t>
      </w:r>
      <w:r>
        <w:rPr>
          <w:color w:val="221F1F"/>
          <w:spacing w:val="-14"/>
          <w:w w:val="110"/>
          <w:sz w:val="20"/>
        </w:rPr>
        <w:t> </w:t>
      </w:r>
      <w:r>
        <w:rPr>
          <w:color w:val="221F1F"/>
          <w:w w:val="110"/>
          <w:sz w:val="20"/>
        </w:rPr>
        <w:t>bởi</w:t>
      </w:r>
      <w:r>
        <w:rPr>
          <w:color w:val="221F1F"/>
          <w:spacing w:val="-14"/>
          <w:w w:val="110"/>
          <w:sz w:val="20"/>
        </w:rPr>
        <w:t> </w:t>
      </w:r>
      <w:r>
        <w:rPr>
          <w:color w:val="221F1F"/>
          <w:w w:val="110"/>
          <w:sz w:val="20"/>
        </w:rPr>
        <w:t>những</w:t>
      </w:r>
      <w:r>
        <w:rPr>
          <w:color w:val="221F1F"/>
          <w:spacing w:val="-14"/>
          <w:w w:val="110"/>
          <w:sz w:val="20"/>
        </w:rPr>
        <w:t> </w:t>
      </w:r>
      <w:r>
        <w:rPr>
          <w:color w:val="221F1F"/>
          <w:w w:val="110"/>
          <w:sz w:val="20"/>
        </w:rPr>
        <w:t>nhà</w:t>
      </w:r>
      <w:r>
        <w:rPr>
          <w:color w:val="221F1F"/>
          <w:spacing w:val="-13"/>
          <w:w w:val="110"/>
          <w:sz w:val="20"/>
        </w:rPr>
        <w:t> </w:t>
      </w:r>
      <w:r>
        <w:rPr>
          <w:color w:val="221F1F"/>
          <w:w w:val="110"/>
          <w:sz w:val="20"/>
        </w:rPr>
        <w:t>tư</w:t>
      </w:r>
      <w:r>
        <w:rPr>
          <w:color w:val="221F1F"/>
          <w:spacing w:val="-14"/>
          <w:w w:val="110"/>
          <w:sz w:val="20"/>
        </w:rPr>
        <w:t> </w:t>
      </w:r>
      <w:r>
        <w:rPr>
          <w:color w:val="221F1F"/>
          <w:w w:val="110"/>
          <w:sz w:val="20"/>
        </w:rPr>
        <w:t>tưởng</w:t>
      </w:r>
      <w:r>
        <w:rPr>
          <w:color w:val="221F1F"/>
          <w:spacing w:val="-14"/>
          <w:w w:val="110"/>
          <w:sz w:val="20"/>
        </w:rPr>
        <w:t> </w:t>
      </w:r>
      <w:r>
        <w:rPr>
          <w:color w:val="221F1F"/>
          <w:w w:val="110"/>
          <w:sz w:val="20"/>
        </w:rPr>
        <w:t>sau này như Giordano Bruno, Baruch Spinoza, John Toland, Hegel, </w:t>
      </w:r>
      <w:r>
        <w:rPr>
          <w:color w:val="221F1F"/>
          <w:w w:val="105"/>
          <w:sz w:val="20"/>
        </w:rPr>
        <w:t>Watl Whitman, Ralph Waldo Emer- son, Henry David Thoreau, Albert Einstein, Arnold Toynbee... </w:t>
      </w:r>
      <w:r>
        <w:rPr>
          <w:color w:val="221F1F"/>
          <w:w w:val="115"/>
          <w:sz w:val="20"/>
        </w:rPr>
        <w:t>Do</w:t>
      </w:r>
      <w:r>
        <w:rPr>
          <w:color w:val="221F1F"/>
          <w:spacing w:val="-2"/>
          <w:w w:val="115"/>
          <w:sz w:val="20"/>
        </w:rPr>
        <w:t> </w:t>
      </w:r>
      <w:r>
        <w:rPr>
          <w:color w:val="221F1F"/>
          <w:w w:val="115"/>
          <w:sz w:val="20"/>
        </w:rPr>
        <w:t>Đại</w:t>
      </w:r>
      <w:r>
        <w:rPr>
          <w:color w:val="221F1F"/>
          <w:spacing w:val="-1"/>
          <w:w w:val="115"/>
          <w:sz w:val="20"/>
        </w:rPr>
        <w:t> </w:t>
      </w:r>
      <w:r>
        <w:rPr>
          <w:color w:val="221F1F"/>
          <w:w w:val="115"/>
          <w:sz w:val="20"/>
        </w:rPr>
        <w:t>Thừa</w:t>
      </w:r>
      <w:r>
        <w:rPr>
          <w:color w:val="221F1F"/>
          <w:spacing w:val="-2"/>
          <w:w w:val="115"/>
          <w:sz w:val="20"/>
        </w:rPr>
        <w:t> </w:t>
      </w:r>
      <w:r>
        <w:rPr>
          <w:color w:val="221F1F"/>
          <w:w w:val="115"/>
          <w:sz w:val="20"/>
        </w:rPr>
        <w:t>Phật</w:t>
      </w:r>
      <w:r>
        <w:rPr>
          <w:color w:val="221F1F"/>
          <w:spacing w:val="-1"/>
          <w:w w:val="115"/>
          <w:sz w:val="20"/>
        </w:rPr>
        <w:t> </w:t>
      </w:r>
      <w:r>
        <w:rPr>
          <w:color w:val="221F1F"/>
          <w:w w:val="115"/>
          <w:sz w:val="20"/>
        </w:rPr>
        <w:t>giáo</w:t>
      </w:r>
      <w:r>
        <w:rPr>
          <w:color w:val="221F1F"/>
          <w:spacing w:val="-2"/>
          <w:w w:val="115"/>
          <w:sz w:val="20"/>
        </w:rPr>
        <w:t> </w:t>
      </w:r>
      <w:r>
        <w:rPr>
          <w:color w:val="221F1F"/>
          <w:w w:val="115"/>
          <w:sz w:val="20"/>
        </w:rPr>
        <w:t>thường</w:t>
      </w:r>
      <w:r>
        <w:rPr>
          <w:color w:val="221F1F"/>
          <w:spacing w:val="-2"/>
          <w:w w:val="115"/>
          <w:sz w:val="20"/>
        </w:rPr>
        <w:t> </w:t>
      </w:r>
      <w:r>
        <w:rPr>
          <w:color w:val="221F1F"/>
          <w:w w:val="115"/>
          <w:sz w:val="20"/>
        </w:rPr>
        <w:t>nhấn</w:t>
      </w:r>
      <w:r>
        <w:rPr>
          <w:color w:val="221F1F"/>
          <w:spacing w:val="-2"/>
          <w:w w:val="115"/>
          <w:sz w:val="20"/>
        </w:rPr>
        <w:t> </w:t>
      </w:r>
      <w:r>
        <w:rPr>
          <w:color w:val="221F1F"/>
          <w:w w:val="115"/>
          <w:sz w:val="20"/>
        </w:rPr>
        <w:t>mạnh</w:t>
      </w:r>
      <w:r>
        <w:rPr>
          <w:color w:val="221F1F"/>
          <w:spacing w:val="-2"/>
          <w:w w:val="115"/>
          <w:sz w:val="20"/>
        </w:rPr>
        <w:t> </w:t>
      </w:r>
      <w:r>
        <w:rPr>
          <w:color w:val="221F1F"/>
          <w:w w:val="115"/>
          <w:sz w:val="20"/>
        </w:rPr>
        <w:t>Tính</w:t>
      </w:r>
      <w:r>
        <w:rPr>
          <w:color w:val="221F1F"/>
          <w:spacing w:val="-2"/>
          <w:w w:val="115"/>
          <w:sz w:val="20"/>
        </w:rPr>
        <w:t> </w:t>
      </w:r>
      <w:r>
        <w:rPr>
          <w:color w:val="221F1F"/>
          <w:w w:val="115"/>
          <w:sz w:val="20"/>
        </w:rPr>
        <w:t>và</w:t>
      </w:r>
      <w:r>
        <w:rPr>
          <w:color w:val="221F1F"/>
          <w:spacing w:val="-2"/>
          <w:w w:val="115"/>
          <w:sz w:val="20"/>
        </w:rPr>
        <w:t> </w:t>
      </w:r>
      <w:r>
        <w:rPr>
          <w:color w:val="221F1F"/>
          <w:w w:val="115"/>
          <w:sz w:val="20"/>
        </w:rPr>
        <w:t>Tướng</w:t>
      </w:r>
      <w:r>
        <w:rPr>
          <w:color w:val="221F1F"/>
          <w:spacing w:val="-2"/>
          <w:w w:val="115"/>
          <w:sz w:val="20"/>
        </w:rPr>
        <w:t> </w:t>
      </w:r>
      <w:r>
        <w:rPr>
          <w:color w:val="221F1F"/>
          <w:w w:val="115"/>
          <w:sz w:val="20"/>
        </w:rPr>
        <w:t>bất</w:t>
      </w:r>
      <w:r>
        <w:rPr>
          <w:color w:val="221F1F"/>
          <w:spacing w:val="-2"/>
          <w:w w:val="115"/>
          <w:sz w:val="20"/>
        </w:rPr>
        <w:t> </w:t>
      </w:r>
      <w:r>
        <w:rPr>
          <w:color w:val="221F1F"/>
          <w:w w:val="115"/>
          <w:sz w:val="20"/>
        </w:rPr>
        <w:t>nhị,</w:t>
      </w:r>
      <w:r>
        <w:rPr>
          <w:color w:val="221F1F"/>
          <w:spacing w:val="-2"/>
          <w:w w:val="115"/>
          <w:sz w:val="20"/>
        </w:rPr>
        <w:t> </w:t>
      </w:r>
      <w:r>
        <w:rPr>
          <w:color w:val="221F1F"/>
          <w:w w:val="115"/>
          <w:sz w:val="20"/>
        </w:rPr>
        <w:t>từ</w:t>
      </w:r>
      <w:r>
        <w:rPr>
          <w:color w:val="221F1F"/>
          <w:spacing w:val="-3"/>
          <w:w w:val="115"/>
          <w:sz w:val="20"/>
        </w:rPr>
        <w:t> </w:t>
      </w:r>
      <w:r>
        <w:rPr>
          <w:color w:val="221F1F"/>
          <w:w w:val="115"/>
          <w:sz w:val="20"/>
        </w:rPr>
        <w:t>Tướng</w:t>
      </w:r>
      <w:r>
        <w:rPr>
          <w:color w:val="221F1F"/>
          <w:spacing w:val="-2"/>
          <w:w w:val="115"/>
          <w:sz w:val="20"/>
        </w:rPr>
        <w:t> </w:t>
      </w:r>
      <w:r>
        <w:rPr>
          <w:color w:val="221F1F"/>
          <w:w w:val="115"/>
          <w:sz w:val="20"/>
        </w:rPr>
        <w:t>phải</w:t>
      </w:r>
      <w:r>
        <w:rPr>
          <w:color w:val="221F1F"/>
          <w:spacing w:val="-2"/>
          <w:w w:val="115"/>
          <w:sz w:val="20"/>
        </w:rPr>
        <w:t> </w:t>
      </w:r>
      <w:r>
        <w:rPr>
          <w:color w:val="221F1F"/>
          <w:w w:val="115"/>
          <w:sz w:val="20"/>
        </w:rPr>
        <w:t>thấy</w:t>
      </w:r>
      <w:r>
        <w:rPr>
          <w:color w:val="221F1F"/>
          <w:spacing w:val="-1"/>
          <w:w w:val="115"/>
          <w:sz w:val="20"/>
        </w:rPr>
        <w:t> </w:t>
      </w:r>
      <w:r>
        <w:rPr>
          <w:color w:val="221F1F"/>
          <w:w w:val="115"/>
          <w:sz w:val="22"/>
        </w:rPr>
        <w:t>được </w:t>
      </w:r>
      <w:r>
        <w:rPr>
          <w:color w:val="221F1F"/>
          <w:w w:val="115"/>
          <w:sz w:val="20"/>
        </w:rPr>
        <w:t>Tính,</w:t>
      </w:r>
      <w:r>
        <w:rPr>
          <w:color w:val="221F1F"/>
          <w:spacing w:val="-4"/>
          <w:w w:val="115"/>
          <w:sz w:val="20"/>
        </w:rPr>
        <w:t> </w:t>
      </w:r>
      <w:r>
        <w:rPr>
          <w:color w:val="221F1F"/>
          <w:w w:val="115"/>
          <w:sz w:val="20"/>
        </w:rPr>
        <w:t>Tính</w:t>
      </w:r>
      <w:r>
        <w:rPr>
          <w:color w:val="221F1F"/>
          <w:spacing w:val="-4"/>
          <w:w w:val="115"/>
          <w:sz w:val="20"/>
        </w:rPr>
        <w:t> </w:t>
      </w:r>
      <w:r>
        <w:rPr>
          <w:color w:val="221F1F"/>
          <w:w w:val="115"/>
          <w:sz w:val="20"/>
        </w:rPr>
        <w:t>lại</w:t>
      </w:r>
      <w:r>
        <w:rPr>
          <w:color w:val="221F1F"/>
          <w:spacing w:val="-5"/>
          <w:w w:val="115"/>
          <w:sz w:val="20"/>
        </w:rPr>
        <w:t> </w:t>
      </w:r>
      <w:r>
        <w:rPr>
          <w:color w:val="221F1F"/>
          <w:w w:val="115"/>
          <w:sz w:val="22"/>
        </w:rPr>
        <w:t>được</w:t>
      </w:r>
      <w:r>
        <w:rPr>
          <w:color w:val="221F1F"/>
          <w:spacing w:val="-10"/>
          <w:w w:val="115"/>
          <w:sz w:val="22"/>
        </w:rPr>
        <w:t> </w:t>
      </w:r>
      <w:r>
        <w:rPr>
          <w:color w:val="221F1F"/>
          <w:w w:val="115"/>
          <w:sz w:val="20"/>
        </w:rPr>
        <w:t>thường</w:t>
      </w:r>
      <w:r>
        <w:rPr>
          <w:color w:val="221F1F"/>
          <w:spacing w:val="-4"/>
          <w:w w:val="115"/>
          <w:sz w:val="20"/>
        </w:rPr>
        <w:t> </w:t>
      </w:r>
      <w:r>
        <w:rPr>
          <w:color w:val="221F1F"/>
          <w:w w:val="115"/>
          <w:sz w:val="20"/>
        </w:rPr>
        <w:t>diễn</w:t>
      </w:r>
      <w:r>
        <w:rPr>
          <w:color w:val="221F1F"/>
          <w:spacing w:val="-4"/>
          <w:w w:val="115"/>
          <w:sz w:val="20"/>
        </w:rPr>
        <w:t> </w:t>
      </w:r>
      <w:r>
        <w:rPr>
          <w:color w:val="221F1F"/>
          <w:w w:val="115"/>
          <w:sz w:val="20"/>
        </w:rPr>
        <w:t>tả</w:t>
      </w:r>
      <w:r>
        <w:rPr>
          <w:color w:val="221F1F"/>
          <w:spacing w:val="-5"/>
          <w:w w:val="115"/>
          <w:sz w:val="20"/>
        </w:rPr>
        <w:t> </w:t>
      </w:r>
      <w:r>
        <w:rPr>
          <w:color w:val="221F1F"/>
          <w:w w:val="115"/>
          <w:sz w:val="20"/>
        </w:rPr>
        <w:t>bằng danh</w:t>
      </w:r>
      <w:r>
        <w:rPr>
          <w:color w:val="221F1F"/>
          <w:spacing w:val="-10"/>
          <w:w w:val="115"/>
          <w:sz w:val="20"/>
        </w:rPr>
        <w:t> </w:t>
      </w:r>
      <w:r>
        <w:rPr>
          <w:color w:val="221F1F"/>
          <w:w w:val="115"/>
          <w:sz w:val="20"/>
        </w:rPr>
        <w:t>từ</w:t>
      </w:r>
      <w:r>
        <w:rPr>
          <w:color w:val="221F1F"/>
          <w:spacing w:val="-12"/>
          <w:w w:val="115"/>
          <w:sz w:val="20"/>
        </w:rPr>
        <w:t> </w:t>
      </w:r>
      <w:r>
        <w:rPr>
          <w:color w:val="221F1F"/>
          <w:w w:val="115"/>
          <w:sz w:val="20"/>
        </w:rPr>
        <w:t>Chân</w:t>
      </w:r>
      <w:r>
        <w:rPr>
          <w:color w:val="221F1F"/>
          <w:spacing w:val="-10"/>
          <w:w w:val="115"/>
          <w:sz w:val="20"/>
        </w:rPr>
        <w:t> </w:t>
      </w:r>
      <w:r>
        <w:rPr>
          <w:color w:val="221F1F"/>
          <w:w w:val="115"/>
          <w:sz w:val="20"/>
        </w:rPr>
        <w:t>Như,</w:t>
      </w:r>
      <w:r>
        <w:rPr>
          <w:color w:val="221F1F"/>
          <w:spacing w:val="-11"/>
          <w:w w:val="115"/>
          <w:sz w:val="20"/>
        </w:rPr>
        <w:t> </w:t>
      </w:r>
      <w:r>
        <w:rPr>
          <w:color w:val="221F1F"/>
          <w:w w:val="115"/>
          <w:sz w:val="20"/>
        </w:rPr>
        <w:t>Như</w:t>
      </w:r>
      <w:r>
        <w:rPr>
          <w:color w:val="221F1F"/>
          <w:spacing w:val="-10"/>
          <w:w w:val="115"/>
          <w:sz w:val="20"/>
        </w:rPr>
        <w:t> </w:t>
      </w:r>
      <w:r>
        <w:rPr>
          <w:color w:val="221F1F"/>
          <w:w w:val="115"/>
          <w:sz w:val="20"/>
        </w:rPr>
        <w:t>Lai</w:t>
      </w:r>
      <w:r>
        <w:rPr>
          <w:color w:val="221F1F"/>
          <w:spacing w:val="-10"/>
          <w:w w:val="115"/>
          <w:sz w:val="20"/>
        </w:rPr>
        <w:t> </w:t>
      </w:r>
      <w:r>
        <w:rPr>
          <w:color w:val="221F1F"/>
          <w:w w:val="115"/>
          <w:sz w:val="20"/>
        </w:rPr>
        <w:t>Tạng</w:t>
      </w:r>
      <w:r>
        <w:rPr>
          <w:color w:val="221F1F"/>
          <w:spacing w:val="-11"/>
          <w:w w:val="115"/>
          <w:sz w:val="20"/>
        </w:rPr>
        <w:t> </w:t>
      </w:r>
      <w:r>
        <w:rPr>
          <w:color w:val="221F1F"/>
          <w:w w:val="115"/>
          <w:sz w:val="20"/>
        </w:rPr>
        <w:t>v.v...</w:t>
      </w:r>
      <w:r>
        <w:rPr>
          <w:color w:val="221F1F"/>
          <w:spacing w:val="-11"/>
          <w:w w:val="115"/>
          <w:sz w:val="20"/>
        </w:rPr>
        <w:t> </w:t>
      </w:r>
      <w:r>
        <w:rPr>
          <w:color w:val="221F1F"/>
          <w:w w:val="115"/>
          <w:sz w:val="20"/>
        </w:rPr>
        <w:t>nên</w:t>
      </w:r>
      <w:r>
        <w:rPr>
          <w:color w:val="221F1F"/>
          <w:spacing w:val="-12"/>
          <w:w w:val="115"/>
          <w:sz w:val="20"/>
        </w:rPr>
        <w:t> </w:t>
      </w:r>
      <w:r>
        <w:rPr>
          <w:color w:val="221F1F"/>
          <w:w w:val="115"/>
          <w:sz w:val="20"/>
        </w:rPr>
        <w:t>các</w:t>
      </w:r>
      <w:r>
        <w:rPr>
          <w:color w:val="221F1F"/>
          <w:spacing w:val="-11"/>
          <w:w w:val="115"/>
          <w:sz w:val="20"/>
        </w:rPr>
        <w:t> </w:t>
      </w:r>
      <w:r>
        <w:rPr>
          <w:color w:val="221F1F"/>
          <w:w w:val="115"/>
          <w:sz w:val="20"/>
        </w:rPr>
        <w:t>triết </w:t>
      </w:r>
      <w:r>
        <w:rPr>
          <w:color w:val="221F1F"/>
          <w:w w:val="120"/>
          <w:sz w:val="20"/>
        </w:rPr>
        <w:t>gia</w:t>
      </w:r>
      <w:r>
        <w:rPr>
          <w:color w:val="221F1F"/>
          <w:spacing w:val="-23"/>
          <w:w w:val="120"/>
          <w:sz w:val="20"/>
        </w:rPr>
        <w:t> </w:t>
      </w:r>
      <w:r>
        <w:rPr>
          <w:color w:val="221F1F"/>
          <w:w w:val="120"/>
          <w:sz w:val="20"/>
        </w:rPr>
        <w:t>Tây</w:t>
      </w:r>
      <w:r>
        <w:rPr>
          <w:color w:val="221F1F"/>
          <w:spacing w:val="-22"/>
          <w:w w:val="120"/>
          <w:sz w:val="20"/>
        </w:rPr>
        <w:t> </w:t>
      </w:r>
      <w:r>
        <w:rPr>
          <w:color w:val="221F1F"/>
          <w:w w:val="120"/>
          <w:sz w:val="20"/>
        </w:rPr>
        <w:t>phương</w:t>
      </w:r>
      <w:r>
        <w:rPr>
          <w:color w:val="221F1F"/>
          <w:spacing w:val="-23"/>
          <w:w w:val="120"/>
          <w:sz w:val="20"/>
        </w:rPr>
        <w:t> </w:t>
      </w:r>
      <w:r>
        <w:rPr>
          <w:color w:val="221F1F"/>
          <w:w w:val="120"/>
          <w:sz w:val="20"/>
        </w:rPr>
        <w:t>thường</w:t>
      </w:r>
      <w:r>
        <w:rPr>
          <w:color w:val="221F1F"/>
          <w:spacing w:val="-23"/>
          <w:w w:val="120"/>
          <w:sz w:val="20"/>
        </w:rPr>
        <w:t> </w:t>
      </w:r>
      <w:r>
        <w:rPr>
          <w:color w:val="221F1F"/>
          <w:w w:val="120"/>
          <w:sz w:val="20"/>
        </w:rPr>
        <w:t>hiểu</w:t>
      </w:r>
      <w:r>
        <w:rPr>
          <w:color w:val="221F1F"/>
          <w:spacing w:val="-22"/>
          <w:w w:val="120"/>
          <w:sz w:val="20"/>
        </w:rPr>
        <w:t> </w:t>
      </w:r>
      <w:r>
        <w:rPr>
          <w:color w:val="221F1F"/>
          <w:w w:val="120"/>
          <w:sz w:val="20"/>
        </w:rPr>
        <w:t>lầm</w:t>
      </w:r>
      <w:r>
        <w:rPr>
          <w:color w:val="221F1F"/>
          <w:spacing w:val="-23"/>
          <w:w w:val="120"/>
          <w:sz w:val="20"/>
        </w:rPr>
        <w:t> </w:t>
      </w:r>
      <w:r>
        <w:rPr>
          <w:color w:val="221F1F"/>
          <w:w w:val="120"/>
          <w:sz w:val="20"/>
        </w:rPr>
        <w:t>Phật</w:t>
      </w:r>
      <w:r>
        <w:rPr>
          <w:color w:val="221F1F"/>
          <w:spacing w:val="-22"/>
          <w:w w:val="120"/>
          <w:sz w:val="20"/>
        </w:rPr>
        <w:t> </w:t>
      </w:r>
      <w:r>
        <w:rPr>
          <w:color w:val="221F1F"/>
          <w:w w:val="120"/>
          <w:sz w:val="20"/>
        </w:rPr>
        <w:t>giáo</w:t>
      </w:r>
      <w:r>
        <w:rPr>
          <w:color w:val="221F1F"/>
          <w:spacing w:val="-23"/>
          <w:w w:val="120"/>
          <w:sz w:val="20"/>
        </w:rPr>
        <w:t> </w:t>
      </w:r>
      <w:r>
        <w:rPr>
          <w:color w:val="221F1F"/>
          <w:w w:val="120"/>
          <w:sz w:val="20"/>
        </w:rPr>
        <w:t>là</w:t>
      </w:r>
      <w:r>
        <w:rPr>
          <w:color w:val="221F1F"/>
          <w:spacing w:val="-12"/>
          <w:w w:val="120"/>
          <w:sz w:val="20"/>
        </w:rPr>
        <w:t> </w:t>
      </w:r>
      <w:r>
        <w:rPr>
          <w:color w:val="221F1F"/>
          <w:w w:val="120"/>
          <w:sz w:val="20"/>
        </w:rPr>
        <w:t>Phiếm</w:t>
      </w:r>
      <w:r>
        <w:rPr>
          <w:color w:val="221F1F"/>
          <w:spacing w:val="-12"/>
          <w:w w:val="120"/>
          <w:sz w:val="20"/>
        </w:rPr>
        <w:t> </w:t>
      </w:r>
      <w:r>
        <w:rPr>
          <w:color w:val="221F1F"/>
          <w:w w:val="120"/>
          <w:sz w:val="20"/>
        </w:rPr>
        <w:t>Thần</w:t>
      </w:r>
      <w:r>
        <w:rPr>
          <w:color w:val="221F1F"/>
          <w:spacing w:val="-12"/>
          <w:w w:val="120"/>
          <w:sz w:val="20"/>
        </w:rPr>
        <w:t> </w:t>
      </w:r>
      <w:r>
        <w:rPr>
          <w:color w:val="221F1F"/>
          <w:w w:val="120"/>
          <w:sz w:val="20"/>
        </w:rPr>
        <w:t>Luận.</w:t>
      </w:r>
    </w:p>
    <w:p>
      <w:pPr>
        <w:spacing w:after="0" w:line="249" w:lineRule="auto"/>
        <w:jc w:val="both"/>
        <w:rPr>
          <w:sz w:val="20"/>
        </w:rPr>
        <w:sectPr>
          <w:pgSz w:w="11060" w:h="15030"/>
          <w:pgMar w:header="812" w:footer="767" w:top="1040" w:bottom="960" w:left="1020" w:right="1020"/>
        </w:sectPr>
      </w:pPr>
    </w:p>
    <w:p>
      <w:pPr>
        <w:pStyle w:val="BodyText"/>
        <w:spacing w:before="6"/>
        <w:jc w:val="left"/>
        <w:rPr>
          <w:sz w:val="22"/>
        </w:rPr>
      </w:pPr>
    </w:p>
    <w:p>
      <w:pPr>
        <w:pStyle w:val="BodyText"/>
        <w:spacing w:line="283" w:lineRule="auto" w:before="106"/>
        <w:ind w:left="113" w:right="392" w:firstLine="453"/>
      </w:pPr>
      <w:r>
        <w:rPr>
          <w:color w:val="231F20"/>
          <w:w w:val="105"/>
        </w:rPr>
        <w:t>Nhìn</w:t>
      </w:r>
      <w:r>
        <w:rPr>
          <w:color w:val="231F20"/>
          <w:spacing w:val="-14"/>
          <w:w w:val="105"/>
        </w:rPr>
        <w:t> </w:t>
      </w:r>
      <w:r>
        <w:rPr>
          <w:color w:val="231F20"/>
          <w:w w:val="105"/>
        </w:rPr>
        <w:t>theo</w:t>
      </w:r>
      <w:r>
        <w:rPr>
          <w:color w:val="231F20"/>
          <w:spacing w:val="-14"/>
          <w:w w:val="105"/>
        </w:rPr>
        <w:t> </w:t>
      </w:r>
      <w:r>
        <w:rPr>
          <w:color w:val="231F20"/>
          <w:w w:val="105"/>
        </w:rPr>
        <w:t>quan</w:t>
      </w:r>
      <w:r>
        <w:rPr>
          <w:color w:val="231F20"/>
          <w:spacing w:val="-13"/>
          <w:w w:val="105"/>
        </w:rPr>
        <w:t> </w:t>
      </w:r>
      <w:r>
        <w:rPr>
          <w:color w:val="231F20"/>
          <w:w w:val="105"/>
        </w:rPr>
        <w:t>điểm</w:t>
      </w:r>
      <w:r>
        <w:rPr>
          <w:color w:val="231F20"/>
          <w:spacing w:val="-13"/>
          <w:w w:val="105"/>
        </w:rPr>
        <w:t> </w:t>
      </w:r>
      <w:r>
        <w:rPr>
          <w:color w:val="231F20"/>
          <w:w w:val="105"/>
        </w:rPr>
        <w:t>hiện</w:t>
      </w:r>
      <w:r>
        <w:rPr>
          <w:color w:val="231F20"/>
          <w:spacing w:val="-14"/>
          <w:w w:val="105"/>
        </w:rPr>
        <w:t> </w:t>
      </w:r>
      <w:r>
        <w:rPr>
          <w:color w:val="231F20"/>
          <w:w w:val="105"/>
        </w:rPr>
        <w:t>thời,</w:t>
      </w:r>
      <w:r>
        <w:rPr>
          <w:color w:val="231F20"/>
          <w:spacing w:val="-14"/>
          <w:w w:val="105"/>
        </w:rPr>
        <w:t> </w:t>
      </w:r>
      <w:r>
        <w:rPr>
          <w:color w:val="231F20"/>
          <w:w w:val="105"/>
        </w:rPr>
        <w:t>Phật</w:t>
      </w:r>
      <w:r>
        <w:rPr>
          <w:color w:val="231F20"/>
          <w:spacing w:val="-13"/>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Ngài</w:t>
      </w:r>
      <w:r>
        <w:rPr>
          <w:color w:val="231F20"/>
          <w:spacing w:val="-13"/>
          <w:w w:val="105"/>
        </w:rPr>
        <w:t> </w:t>
      </w:r>
      <w:r>
        <w:rPr>
          <w:color w:val="231F20"/>
          <w:w w:val="105"/>
        </w:rPr>
        <w:t>giữ</w:t>
      </w:r>
      <w:r>
        <w:rPr>
          <w:color w:val="231F20"/>
          <w:spacing w:val="-14"/>
          <w:w w:val="105"/>
        </w:rPr>
        <w:t> </w:t>
      </w:r>
      <w:r>
        <w:rPr>
          <w:color w:val="231F20"/>
          <w:w w:val="105"/>
        </w:rPr>
        <w:t>chức trách</w:t>
      </w:r>
      <w:r>
        <w:rPr>
          <w:color w:val="231F20"/>
          <w:spacing w:val="-8"/>
          <w:w w:val="105"/>
        </w:rPr>
        <w:t> </w:t>
      </w:r>
      <w:r>
        <w:rPr>
          <w:color w:val="231F20"/>
          <w:w w:val="105"/>
        </w:rPr>
        <w:t>của</w:t>
      </w:r>
      <w:r>
        <w:rPr>
          <w:color w:val="231F20"/>
          <w:spacing w:val="-7"/>
          <w:w w:val="105"/>
        </w:rPr>
        <w:t> </w:t>
      </w:r>
      <w:r>
        <w:rPr>
          <w:color w:val="231F20"/>
          <w:w w:val="105"/>
        </w:rPr>
        <w:t>một</w:t>
      </w:r>
      <w:r>
        <w:rPr>
          <w:color w:val="231F20"/>
          <w:spacing w:val="-7"/>
          <w:w w:val="105"/>
        </w:rPr>
        <w:t> </w:t>
      </w:r>
      <w:r>
        <w:rPr>
          <w:color w:val="231F20"/>
          <w:w w:val="105"/>
        </w:rPr>
        <w:t>vị</w:t>
      </w:r>
      <w:r>
        <w:rPr>
          <w:color w:val="231F20"/>
          <w:spacing w:val="-8"/>
          <w:w w:val="105"/>
        </w:rPr>
        <w:t> </w:t>
      </w:r>
      <w:r>
        <w:rPr>
          <w:color w:val="231F20"/>
          <w:w w:val="105"/>
        </w:rPr>
        <w:t>thầy,</w:t>
      </w:r>
      <w:r>
        <w:rPr>
          <w:color w:val="231F20"/>
          <w:spacing w:val="-6"/>
          <w:w w:val="105"/>
        </w:rPr>
        <w:t> </w:t>
      </w:r>
      <w:r>
        <w:rPr>
          <w:color w:val="231F20"/>
          <w:w w:val="105"/>
        </w:rPr>
        <w:t>suốt</w:t>
      </w:r>
      <w:r>
        <w:rPr>
          <w:color w:val="231F20"/>
          <w:spacing w:val="-8"/>
          <w:w w:val="105"/>
        </w:rPr>
        <w:t> </w:t>
      </w:r>
      <w:r>
        <w:rPr>
          <w:color w:val="231F20"/>
          <w:w w:val="105"/>
        </w:rPr>
        <w:t>đời</w:t>
      </w:r>
      <w:r>
        <w:rPr>
          <w:color w:val="231F20"/>
          <w:spacing w:val="-8"/>
          <w:w w:val="105"/>
        </w:rPr>
        <w:t> </w:t>
      </w:r>
      <w:r>
        <w:rPr>
          <w:color w:val="231F20"/>
          <w:w w:val="105"/>
        </w:rPr>
        <w:t>dạy</w:t>
      </w:r>
      <w:r>
        <w:rPr>
          <w:color w:val="231F20"/>
          <w:spacing w:val="-7"/>
          <w:w w:val="105"/>
        </w:rPr>
        <w:t> </w:t>
      </w:r>
      <w:r>
        <w:rPr>
          <w:color w:val="231F20"/>
          <w:w w:val="105"/>
        </w:rPr>
        <w:t>học.</w:t>
      </w:r>
      <w:r>
        <w:rPr>
          <w:color w:val="231F20"/>
          <w:spacing w:val="-7"/>
          <w:w w:val="105"/>
        </w:rPr>
        <w:t> </w:t>
      </w:r>
      <w:r>
        <w:rPr>
          <w:color w:val="231F20"/>
          <w:w w:val="105"/>
        </w:rPr>
        <w:t>Sau</w:t>
      </w:r>
      <w:r>
        <w:rPr>
          <w:color w:val="231F20"/>
          <w:spacing w:val="-7"/>
          <w:w w:val="105"/>
        </w:rPr>
        <w:t> </w:t>
      </w:r>
      <w:r>
        <w:rPr>
          <w:color w:val="231F20"/>
          <w:w w:val="105"/>
        </w:rPr>
        <w:t>khi</w:t>
      </w:r>
      <w:r>
        <w:rPr>
          <w:color w:val="231F20"/>
          <w:spacing w:val="-8"/>
          <w:w w:val="105"/>
        </w:rPr>
        <w:t> </w:t>
      </w:r>
      <w:r>
        <w:rPr>
          <w:color w:val="231F20"/>
          <w:w w:val="105"/>
        </w:rPr>
        <w:t>đã</w:t>
      </w:r>
      <w:r>
        <w:rPr>
          <w:color w:val="231F20"/>
          <w:spacing w:val="-8"/>
          <w:w w:val="105"/>
        </w:rPr>
        <w:t> </w:t>
      </w:r>
      <w:r>
        <w:rPr>
          <w:color w:val="231F20"/>
          <w:w w:val="105"/>
        </w:rPr>
        <w:t>khai</w:t>
      </w:r>
      <w:r>
        <w:rPr>
          <w:color w:val="231F20"/>
          <w:spacing w:val="-8"/>
          <w:w w:val="105"/>
        </w:rPr>
        <w:t> </w:t>
      </w:r>
      <w:r>
        <w:rPr>
          <w:color w:val="231F20"/>
          <w:w w:val="105"/>
        </w:rPr>
        <w:t>ngộ vào</w:t>
      </w:r>
      <w:r>
        <w:rPr>
          <w:color w:val="231F20"/>
          <w:spacing w:val="-15"/>
          <w:w w:val="105"/>
        </w:rPr>
        <w:t> </w:t>
      </w:r>
      <w:r>
        <w:rPr>
          <w:color w:val="231F20"/>
          <w:w w:val="105"/>
        </w:rPr>
        <w:t>năm</w:t>
      </w:r>
      <w:r>
        <w:rPr>
          <w:color w:val="231F20"/>
          <w:spacing w:val="-15"/>
          <w:w w:val="105"/>
        </w:rPr>
        <w:t> </w:t>
      </w:r>
      <w:r>
        <w:rPr>
          <w:color w:val="231F20"/>
          <w:w w:val="105"/>
        </w:rPr>
        <w:t>30</w:t>
      </w:r>
      <w:r>
        <w:rPr>
          <w:color w:val="231F20"/>
          <w:spacing w:val="-15"/>
          <w:w w:val="105"/>
        </w:rPr>
        <w:t> </w:t>
      </w:r>
      <w:r>
        <w:rPr>
          <w:color w:val="231F20"/>
          <w:w w:val="105"/>
        </w:rPr>
        <w:t>tuổi,</w:t>
      </w:r>
      <w:r>
        <w:rPr>
          <w:color w:val="231F20"/>
          <w:spacing w:val="-14"/>
          <w:w w:val="105"/>
        </w:rPr>
        <w:t> </w:t>
      </w: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bèn</w:t>
      </w:r>
      <w:r>
        <w:rPr>
          <w:color w:val="231F20"/>
          <w:spacing w:val="-15"/>
          <w:w w:val="105"/>
        </w:rPr>
        <w:t> </w:t>
      </w:r>
      <w:r>
        <w:rPr>
          <w:color w:val="231F20"/>
          <w:w w:val="105"/>
        </w:rPr>
        <w:t>bắt</w:t>
      </w:r>
      <w:r>
        <w:rPr>
          <w:color w:val="231F20"/>
          <w:spacing w:val="-14"/>
          <w:w w:val="105"/>
        </w:rPr>
        <w:t> </w:t>
      </w:r>
      <w:r>
        <w:rPr>
          <w:color w:val="231F20"/>
          <w:w w:val="105"/>
        </w:rPr>
        <w:t>đầu</w:t>
      </w:r>
      <w:r>
        <w:rPr>
          <w:color w:val="231F20"/>
          <w:spacing w:val="-15"/>
          <w:w w:val="105"/>
        </w:rPr>
        <w:t> </w:t>
      </w:r>
      <w:r>
        <w:rPr>
          <w:color w:val="231F20"/>
          <w:w w:val="105"/>
        </w:rPr>
        <w:t>dạy</w:t>
      </w:r>
      <w:r>
        <w:rPr>
          <w:color w:val="231F20"/>
          <w:spacing w:val="-15"/>
          <w:w w:val="105"/>
        </w:rPr>
        <w:t> </w:t>
      </w:r>
      <w:r>
        <w:rPr>
          <w:color w:val="231F20"/>
          <w:w w:val="105"/>
        </w:rPr>
        <w:t>học;</w:t>
      </w:r>
      <w:r>
        <w:rPr>
          <w:color w:val="231F20"/>
          <w:spacing w:val="-15"/>
          <w:w w:val="105"/>
        </w:rPr>
        <w:t> </w:t>
      </w:r>
      <w:r>
        <w:rPr>
          <w:color w:val="231F20"/>
          <w:w w:val="105"/>
        </w:rPr>
        <w:t>79</w:t>
      </w:r>
      <w:r>
        <w:rPr>
          <w:color w:val="231F20"/>
          <w:spacing w:val="-15"/>
          <w:w w:val="105"/>
        </w:rPr>
        <w:t> </w:t>
      </w:r>
      <w:r>
        <w:rPr>
          <w:color w:val="231F20"/>
          <w:w w:val="105"/>
        </w:rPr>
        <w:t>tuổi</w:t>
      </w:r>
      <w:r>
        <w:rPr>
          <w:color w:val="231F20"/>
          <w:spacing w:val="-15"/>
          <w:w w:val="105"/>
        </w:rPr>
        <w:t> </w:t>
      </w:r>
      <w:r>
        <w:rPr>
          <w:color w:val="231F20"/>
          <w:w w:val="105"/>
        </w:rPr>
        <w:t>vãng sinh, dạy học suốt 49 năm, vui thích sự nghiệp này, chẳng mệt mỏi, giống như Khổng lão phu tử, dạy dỗ không phân biệt, người đến chẳng cự tuyệt, kẻ đi không giữ lại.</w:t>
      </w:r>
    </w:p>
    <w:p>
      <w:pPr>
        <w:pStyle w:val="BodyText"/>
        <w:spacing w:line="283" w:lineRule="auto" w:before="134"/>
        <w:ind w:left="113" w:right="393" w:firstLine="453"/>
      </w:pPr>
      <w:r>
        <w:rPr>
          <w:color w:val="231F20"/>
          <w:spacing w:val="-2"/>
          <w:w w:val="105"/>
        </w:rPr>
        <w:t>Suốt</w:t>
      </w:r>
      <w:r>
        <w:rPr>
          <w:color w:val="231F20"/>
          <w:spacing w:val="-19"/>
          <w:w w:val="105"/>
        </w:rPr>
        <w:t> </w:t>
      </w:r>
      <w:r>
        <w:rPr>
          <w:color w:val="231F20"/>
          <w:spacing w:val="-2"/>
          <w:w w:val="105"/>
        </w:rPr>
        <w:t>đời</w:t>
      </w:r>
      <w:r>
        <w:rPr>
          <w:color w:val="231F20"/>
          <w:spacing w:val="-19"/>
          <w:w w:val="105"/>
        </w:rPr>
        <w:t> </w:t>
      </w:r>
      <w:r>
        <w:rPr>
          <w:color w:val="231F20"/>
          <w:spacing w:val="-2"/>
          <w:w w:val="105"/>
        </w:rPr>
        <w:t>làm</w:t>
      </w:r>
      <w:r>
        <w:rPr>
          <w:color w:val="231F20"/>
          <w:spacing w:val="-19"/>
          <w:w w:val="105"/>
        </w:rPr>
        <w:t> </w:t>
      </w:r>
      <w:r>
        <w:rPr>
          <w:color w:val="231F20"/>
          <w:spacing w:val="-2"/>
          <w:w w:val="105"/>
        </w:rPr>
        <w:t>công</w:t>
      </w:r>
      <w:r>
        <w:rPr>
          <w:color w:val="231F20"/>
          <w:spacing w:val="-19"/>
          <w:w w:val="105"/>
        </w:rPr>
        <w:t> </w:t>
      </w:r>
      <w:r>
        <w:rPr>
          <w:color w:val="231F20"/>
          <w:spacing w:val="-2"/>
          <w:w w:val="105"/>
        </w:rPr>
        <w:t>tác</w:t>
      </w:r>
      <w:r>
        <w:rPr>
          <w:color w:val="231F20"/>
          <w:spacing w:val="-19"/>
          <w:w w:val="105"/>
        </w:rPr>
        <w:t> </w:t>
      </w:r>
      <w:r>
        <w:rPr>
          <w:color w:val="231F20"/>
          <w:spacing w:val="-2"/>
          <w:w w:val="105"/>
        </w:rPr>
        <w:t>dạy</w:t>
      </w:r>
      <w:r>
        <w:rPr>
          <w:color w:val="231F20"/>
          <w:spacing w:val="-19"/>
          <w:w w:val="105"/>
        </w:rPr>
        <w:t> </w:t>
      </w:r>
      <w:r>
        <w:rPr>
          <w:color w:val="231F20"/>
          <w:spacing w:val="-2"/>
          <w:w w:val="105"/>
        </w:rPr>
        <w:t>học,</w:t>
      </w:r>
      <w:r>
        <w:rPr>
          <w:color w:val="231F20"/>
          <w:spacing w:val="-19"/>
          <w:w w:val="105"/>
        </w:rPr>
        <w:t> </w:t>
      </w:r>
      <w:r>
        <w:rPr>
          <w:color w:val="231F20"/>
          <w:spacing w:val="-2"/>
          <w:w w:val="105"/>
        </w:rPr>
        <w:t>chẳng</w:t>
      </w:r>
      <w:r>
        <w:rPr>
          <w:color w:val="231F20"/>
          <w:spacing w:val="-19"/>
          <w:w w:val="105"/>
        </w:rPr>
        <w:t> </w:t>
      </w:r>
      <w:r>
        <w:rPr>
          <w:color w:val="231F20"/>
          <w:spacing w:val="-2"/>
          <w:w w:val="105"/>
        </w:rPr>
        <w:t>lập</w:t>
      </w:r>
      <w:r>
        <w:rPr>
          <w:color w:val="231F20"/>
          <w:spacing w:val="-19"/>
          <w:w w:val="105"/>
        </w:rPr>
        <w:t> </w:t>
      </w:r>
      <w:r>
        <w:rPr>
          <w:color w:val="231F20"/>
          <w:spacing w:val="-2"/>
          <w:w w:val="105"/>
        </w:rPr>
        <w:t>đạo</w:t>
      </w:r>
      <w:r>
        <w:rPr>
          <w:color w:val="231F20"/>
          <w:spacing w:val="-19"/>
          <w:w w:val="105"/>
        </w:rPr>
        <w:t> </w:t>
      </w:r>
      <w:r>
        <w:rPr>
          <w:color w:val="231F20"/>
          <w:spacing w:val="-2"/>
          <w:w w:val="105"/>
        </w:rPr>
        <w:t>tràng!</w:t>
      </w:r>
      <w:r>
        <w:rPr>
          <w:color w:val="231F20"/>
          <w:spacing w:val="-19"/>
          <w:w w:val="105"/>
        </w:rPr>
        <w:t> </w:t>
      </w:r>
      <w:r>
        <w:rPr>
          <w:color w:val="231F20"/>
          <w:spacing w:val="-2"/>
          <w:w w:val="105"/>
        </w:rPr>
        <w:t>Rừng </w:t>
      </w:r>
      <w:r>
        <w:rPr>
          <w:color w:val="231F20"/>
          <w:w w:val="105"/>
        </w:rPr>
        <w:t>núi, cội cây, các đệ tử thường theo hầu không ít người, hơn một ngàn người. Còn có những người chẳng thường theo học, ngẫu nhiên đến tham dự, tôi phỏng đoán nơi Ngài dạy học</w:t>
      </w:r>
      <w:r>
        <w:rPr>
          <w:color w:val="231F20"/>
          <w:spacing w:val="-3"/>
          <w:w w:val="105"/>
        </w:rPr>
        <w:t> </w:t>
      </w:r>
      <w:r>
        <w:rPr>
          <w:color w:val="231F20"/>
          <w:w w:val="105"/>
        </w:rPr>
        <w:t>chắc</w:t>
      </w:r>
      <w:r>
        <w:rPr>
          <w:color w:val="231F20"/>
          <w:spacing w:val="-3"/>
          <w:w w:val="105"/>
        </w:rPr>
        <w:t> </w:t>
      </w:r>
      <w:r>
        <w:rPr>
          <w:color w:val="231F20"/>
          <w:w w:val="105"/>
        </w:rPr>
        <w:t>phải</w:t>
      </w:r>
      <w:r>
        <w:rPr>
          <w:color w:val="231F20"/>
          <w:spacing w:val="-3"/>
          <w:w w:val="105"/>
        </w:rPr>
        <w:t> </w:t>
      </w:r>
      <w:r>
        <w:rPr>
          <w:color w:val="231F20"/>
          <w:w w:val="105"/>
        </w:rPr>
        <w:t>có</w:t>
      </w:r>
      <w:r>
        <w:rPr>
          <w:color w:val="231F20"/>
          <w:spacing w:val="-3"/>
          <w:w w:val="105"/>
        </w:rPr>
        <w:t> </w:t>
      </w:r>
      <w:r>
        <w:rPr>
          <w:color w:val="231F20"/>
          <w:w w:val="105"/>
        </w:rPr>
        <w:t>chừng</w:t>
      </w:r>
      <w:r>
        <w:rPr>
          <w:color w:val="231F20"/>
          <w:spacing w:val="-3"/>
          <w:w w:val="105"/>
        </w:rPr>
        <w:t> </w:t>
      </w:r>
      <w:r>
        <w:rPr>
          <w:color w:val="231F20"/>
          <w:w w:val="105"/>
        </w:rPr>
        <w:t>hai</w:t>
      </w:r>
      <w:r>
        <w:rPr>
          <w:color w:val="231F20"/>
          <w:spacing w:val="-3"/>
          <w:w w:val="105"/>
        </w:rPr>
        <w:t> </w:t>
      </w:r>
      <w:r>
        <w:rPr>
          <w:color w:val="231F20"/>
          <w:w w:val="105"/>
        </w:rPr>
        <w:t>ba</w:t>
      </w:r>
      <w:r>
        <w:rPr>
          <w:color w:val="231F20"/>
          <w:spacing w:val="-3"/>
          <w:w w:val="105"/>
        </w:rPr>
        <w:t> </w:t>
      </w:r>
      <w:r>
        <w:rPr>
          <w:color w:val="231F20"/>
          <w:w w:val="105"/>
        </w:rPr>
        <w:t>ngàn</w:t>
      </w:r>
      <w:r>
        <w:rPr>
          <w:color w:val="231F20"/>
          <w:spacing w:val="-3"/>
          <w:w w:val="105"/>
        </w:rPr>
        <w:t> </w:t>
      </w:r>
      <w:r>
        <w:rPr>
          <w:color w:val="231F20"/>
          <w:w w:val="105"/>
        </w:rPr>
        <w:t>người,</w:t>
      </w:r>
      <w:r>
        <w:rPr>
          <w:color w:val="231F20"/>
          <w:spacing w:val="-3"/>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như</w:t>
      </w:r>
      <w:r>
        <w:rPr>
          <w:color w:val="231F20"/>
          <w:spacing w:val="-3"/>
          <w:w w:val="105"/>
        </w:rPr>
        <w:t> </w:t>
      </w:r>
      <w:r>
        <w:rPr>
          <w:color w:val="231F20"/>
          <w:w w:val="105"/>
        </w:rPr>
        <w:t>vậy, kể cả những người ngẫu nhiên đến dự, phải có quy mô to lớn như thế. Điều này khiến cho chúng ta suy tưởng: Thuở </w:t>
      </w:r>
      <w:r>
        <w:rPr>
          <w:color w:val="231F20"/>
          <w:spacing w:val="-2"/>
          <w:w w:val="105"/>
        </w:rPr>
        <w:t>ấy,</w:t>
      </w:r>
      <w:r>
        <w:rPr>
          <w:color w:val="231F20"/>
          <w:spacing w:val="-18"/>
          <w:w w:val="105"/>
        </w:rPr>
        <w:t> </w:t>
      </w:r>
      <w:r>
        <w:rPr>
          <w:color w:val="231F20"/>
          <w:spacing w:val="-2"/>
          <w:w w:val="105"/>
        </w:rPr>
        <w:t>chẳng</w:t>
      </w:r>
      <w:r>
        <w:rPr>
          <w:color w:val="231F20"/>
          <w:spacing w:val="-18"/>
          <w:w w:val="105"/>
        </w:rPr>
        <w:t> </w:t>
      </w:r>
      <w:r>
        <w:rPr>
          <w:color w:val="231F20"/>
          <w:spacing w:val="-2"/>
          <w:w w:val="105"/>
        </w:rPr>
        <w:t>có</w:t>
      </w:r>
      <w:r>
        <w:rPr>
          <w:color w:val="231F20"/>
          <w:spacing w:val="-18"/>
          <w:w w:val="105"/>
        </w:rPr>
        <w:t> </w:t>
      </w:r>
      <w:r>
        <w:rPr>
          <w:color w:val="231F20"/>
          <w:spacing w:val="-2"/>
          <w:w w:val="105"/>
        </w:rPr>
        <w:t>máy</w:t>
      </w:r>
      <w:r>
        <w:rPr>
          <w:color w:val="231F20"/>
          <w:spacing w:val="-18"/>
          <w:w w:val="105"/>
        </w:rPr>
        <w:t> </w:t>
      </w:r>
      <w:r>
        <w:rPr>
          <w:color w:val="231F20"/>
          <w:spacing w:val="-2"/>
          <w:w w:val="105"/>
        </w:rPr>
        <w:t>khuếch</w:t>
      </w:r>
      <w:r>
        <w:rPr>
          <w:color w:val="231F20"/>
          <w:spacing w:val="-17"/>
          <w:w w:val="105"/>
        </w:rPr>
        <w:t> </w:t>
      </w:r>
      <w:r>
        <w:rPr>
          <w:color w:val="231F20"/>
          <w:spacing w:val="-2"/>
          <w:w w:val="105"/>
        </w:rPr>
        <w:t>âm</w:t>
      </w:r>
      <w:r>
        <w:rPr>
          <w:color w:val="231F20"/>
          <w:spacing w:val="-18"/>
          <w:w w:val="105"/>
        </w:rPr>
        <w:t> </w:t>
      </w:r>
      <w:r>
        <w:rPr>
          <w:color w:val="231F20"/>
          <w:spacing w:val="-2"/>
          <w:w w:val="105"/>
        </w:rPr>
        <w:t>(amplifier),</w:t>
      </w:r>
      <w:r>
        <w:rPr>
          <w:color w:val="231F20"/>
          <w:spacing w:val="-19"/>
          <w:w w:val="105"/>
        </w:rPr>
        <w:t> </w:t>
      </w:r>
      <w:r>
        <w:rPr>
          <w:color w:val="231F20"/>
          <w:spacing w:val="-2"/>
          <w:w w:val="105"/>
        </w:rPr>
        <w:t>Phật</w:t>
      </w:r>
      <w:r>
        <w:rPr>
          <w:color w:val="231F20"/>
          <w:spacing w:val="-18"/>
          <w:w w:val="105"/>
        </w:rPr>
        <w:t> </w:t>
      </w:r>
      <w:r>
        <w:rPr>
          <w:color w:val="231F20"/>
          <w:spacing w:val="-2"/>
          <w:w w:val="105"/>
        </w:rPr>
        <w:t>Thích</w:t>
      </w:r>
      <w:r>
        <w:rPr>
          <w:color w:val="231F20"/>
          <w:spacing w:val="-19"/>
          <w:w w:val="105"/>
        </w:rPr>
        <w:t> </w:t>
      </w:r>
      <w:r>
        <w:rPr>
          <w:color w:val="231F20"/>
          <w:spacing w:val="-2"/>
          <w:w w:val="105"/>
        </w:rPr>
        <w:t>Ca</w:t>
      </w:r>
      <w:r>
        <w:rPr>
          <w:color w:val="231F20"/>
          <w:spacing w:val="-18"/>
          <w:w w:val="105"/>
        </w:rPr>
        <w:t> </w:t>
      </w:r>
      <w:r>
        <w:rPr>
          <w:color w:val="231F20"/>
          <w:spacing w:val="-2"/>
          <w:w w:val="105"/>
        </w:rPr>
        <w:t>Mâu </w:t>
      </w:r>
      <w:r>
        <w:rPr>
          <w:color w:val="231F20"/>
          <w:w w:val="105"/>
        </w:rPr>
        <w:t>Ni giảng kinh, âm thanh giảng kinh có thể phủ trọn, có thể nhiếp thọ một nơi to lớn như vậy? Người bình thường sẽ chẳng thể làm được! Huống hồ còn </w:t>
      </w:r>
      <w:r>
        <w:rPr>
          <w:i/>
          <w:color w:val="231F20"/>
          <w:w w:val="105"/>
        </w:rPr>
        <w:t>“Nhất âm thuyết pháp, </w:t>
      </w:r>
      <w:r>
        <w:rPr>
          <w:i/>
          <w:color w:val="231F20"/>
        </w:rPr>
        <w:t>chúng sinh tùy loại các đắc giải” </w:t>
      </w:r>
      <w:r>
        <w:rPr>
          <w:color w:val="231F20"/>
        </w:rPr>
        <w:t>(Một âm thanh thuyết pháp, </w:t>
      </w:r>
      <w:r>
        <w:rPr>
          <w:color w:val="231F20"/>
          <w:w w:val="105"/>
        </w:rPr>
        <w:t>chúng sinh tùy theo mỗi loại đều hiểu).</w:t>
      </w:r>
    </w:p>
    <w:p>
      <w:pPr>
        <w:pStyle w:val="BodyText"/>
        <w:spacing w:line="283" w:lineRule="auto" w:before="124"/>
        <w:ind w:left="113" w:right="394" w:firstLine="453"/>
      </w:pPr>
      <w:r>
        <w:rPr>
          <w:color w:val="231F20"/>
          <w:w w:val="105"/>
        </w:rPr>
        <w:t>Chúng ta biết: Người từ bốn phương tám hướng tới dự, ngôn ngữ khác nhau, nhưng Phật Thích Ca Mâu Ni giảng kinh,</w:t>
      </w:r>
      <w:r>
        <w:rPr>
          <w:color w:val="231F20"/>
          <w:spacing w:val="-9"/>
          <w:w w:val="105"/>
        </w:rPr>
        <w:t> </w:t>
      </w:r>
      <w:r>
        <w:rPr>
          <w:color w:val="231F20"/>
          <w:w w:val="105"/>
        </w:rPr>
        <w:t>thuyết</w:t>
      </w:r>
      <w:r>
        <w:rPr>
          <w:color w:val="231F20"/>
          <w:spacing w:val="-9"/>
          <w:w w:val="105"/>
        </w:rPr>
        <w:t> </w:t>
      </w:r>
      <w:r>
        <w:rPr>
          <w:color w:val="231F20"/>
          <w:w w:val="105"/>
        </w:rPr>
        <w:t>pháp,</w:t>
      </w:r>
      <w:r>
        <w:rPr>
          <w:color w:val="231F20"/>
          <w:spacing w:val="-9"/>
          <w:w w:val="105"/>
        </w:rPr>
        <w:t> </w:t>
      </w:r>
      <w:r>
        <w:rPr>
          <w:color w:val="231F20"/>
          <w:w w:val="105"/>
        </w:rPr>
        <w:t>họ</w:t>
      </w:r>
      <w:r>
        <w:rPr>
          <w:color w:val="231F20"/>
          <w:spacing w:val="-7"/>
          <w:w w:val="105"/>
        </w:rPr>
        <w:t> </w:t>
      </w:r>
      <w:r>
        <w:rPr>
          <w:color w:val="231F20"/>
          <w:w w:val="105"/>
        </w:rPr>
        <w:t>đều</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nghe</w:t>
      </w:r>
      <w:r>
        <w:rPr>
          <w:color w:val="231F20"/>
          <w:spacing w:val="-9"/>
          <w:w w:val="105"/>
        </w:rPr>
        <w:t> </w:t>
      </w:r>
      <w:r>
        <w:rPr>
          <w:color w:val="231F20"/>
          <w:w w:val="105"/>
        </w:rPr>
        <w:t>hiểu.</w:t>
      </w:r>
      <w:r>
        <w:rPr>
          <w:color w:val="231F20"/>
          <w:spacing w:val="-9"/>
          <w:w w:val="105"/>
        </w:rPr>
        <w:t> </w:t>
      </w:r>
      <w:r>
        <w:rPr>
          <w:color w:val="231F20"/>
          <w:w w:val="105"/>
        </w:rPr>
        <w:t>Đây</w:t>
      </w:r>
      <w:r>
        <w:rPr>
          <w:color w:val="231F20"/>
          <w:spacing w:val="-9"/>
          <w:w w:val="105"/>
        </w:rPr>
        <w:t> </w:t>
      </w:r>
      <w:r>
        <w:rPr>
          <w:color w:val="231F20"/>
          <w:w w:val="105"/>
        </w:rPr>
        <w:t>cũng</w:t>
      </w:r>
      <w:r>
        <w:rPr>
          <w:color w:val="231F20"/>
          <w:spacing w:val="-9"/>
          <w:w w:val="105"/>
        </w:rPr>
        <w:t> </w:t>
      </w:r>
      <w:r>
        <w:rPr>
          <w:color w:val="231F20"/>
          <w:w w:val="105"/>
        </w:rPr>
        <w:t>chẳng phải</w:t>
      </w:r>
      <w:r>
        <w:rPr>
          <w:color w:val="231F20"/>
          <w:spacing w:val="-2"/>
          <w:w w:val="105"/>
        </w:rPr>
        <w:t> </w:t>
      </w:r>
      <w:r>
        <w:rPr>
          <w:color w:val="231F20"/>
          <w:w w:val="105"/>
        </w:rPr>
        <w:t>là</w:t>
      </w:r>
      <w:r>
        <w:rPr>
          <w:color w:val="231F20"/>
          <w:spacing w:val="-2"/>
          <w:w w:val="105"/>
        </w:rPr>
        <w:t> </w:t>
      </w:r>
      <w:r>
        <w:rPr>
          <w:color w:val="231F20"/>
          <w:w w:val="105"/>
        </w:rPr>
        <w:t>chuyện</w:t>
      </w:r>
      <w:r>
        <w:rPr>
          <w:color w:val="231F20"/>
          <w:spacing w:val="-2"/>
          <w:w w:val="105"/>
        </w:rPr>
        <w:t> </w:t>
      </w:r>
      <w:r>
        <w:rPr>
          <w:color w:val="231F20"/>
          <w:w w:val="105"/>
        </w:rPr>
        <w:t>dễ!</w:t>
      </w:r>
      <w:r>
        <w:rPr>
          <w:color w:val="231F20"/>
          <w:spacing w:val="-2"/>
          <w:w w:val="105"/>
        </w:rPr>
        <w:t> </w:t>
      </w:r>
      <w:r>
        <w:rPr>
          <w:color w:val="231F20"/>
          <w:w w:val="105"/>
        </w:rPr>
        <w:t>Đều</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nghe</w:t>
      </w:r>
      <w:r>
        <w:rPr>
          <w:color w:val="231F20"/>
          <w:spacing w:val="-2"/>
          <w:w w:val="105"/>
        </w:rPr>
        <w:t> </w:t>
      </w:r>
      <w:r>
        <w:rPr>
          <w:color w:val="231F20"/>
          <w:w w:val="105"/>
        </w:rPr>
        <w:t>hiểu,</w:t>
      </w:r>
      <w:r>
        <w:rPr>
          <w:color w:val="231F20"/>
          <w:spacing w:val="-2"/>
          <w:w w:val="105"/>
        </w:rPr>
        <w:t> </w:t>
      </w:r>
      <w:r>
        <w:rPr>
          <w:color w:val="231F20"/>
          <w:w w:val="105"/>
        </w:rPr>
        <w:t>tiếp</w:t>
      </w:r>
      <w:r>
        <w:rPr>
          <w:color w:val="231F20"/>
          <w:spacing w:val="-2"/>
          <w:w w:val="105"/>
        </w:rPr>
        <w:t> </w:t>
      </w:r>
      <w:r>
        <w:rPr>
          <w:color w:val="231F20"/>
          <w:w w:val="105"/>
        </w:rPr>
        <w:t>nhận,</w:t>
      </w:r>
      <w:r>
        <w:rPr>
          <w:color w:val="231F20"/>
          <w:spacing w:val="-2"/>
          <w:w w:val="105"/>
        </w:rPr>
        <w:t> </w:t>
      </w:r>
      <w:r>
        <w:rPr>
          <w:color w:val="231F20"/>
          <w:w w:val="105"/>
        </w:rPr>
        <w:t>đúng</w:t>
      </w:r>
      <w:r>
        <w:rPr>
          <w:color w:val="231F20"/>
          <w:spacing w:val="-2"/>
          <w:w w:val="105"/>
        </w:rPr>
        <w:t> </w:t>
      </w:r>
      <w:r>
        <w:rPr>
          <w:color w:val="231F20"/>
          <w:w w:val="105"/>
        </w:rPr>
        <w:t>là một vị thầy giỏi!</w:t>
      </w:r>
    </w:p>
    <w:p>
      <w:pPr>
        <w:pStyle w:val="BodyText"/>
        <w:spacing w:line="283" w:lineRule="auto" w:before="135"/>
        <w:ind w:left="113" w:right="396" w:firstLine="453"/>
      </w:pPr>
      <w:r>
        <w:rPr>
          <w:color w:val="231F20"/>
          <w:w w:val="105"/>
        </w:rPr>
        <w:t>Phật giáo biến thành tôn giáo, biến thành tình trạng như hiện</w:t>
      </w:r>
      <w:r>
        <w:rPr>
          <w:color w:val="231F20"/>
          <w:spacing w:val="34"/>
          <w:w w:val="105"/>
        </w:rPr>
        <w:t> </w:t>
      </w:r>
      <w:r>
        <w:rPr>
          <w:color w:val="231F20"/>
          <w:w w:val="105"/>
        </w:rPr>
        <w:t>thời,</w:t>
      </w:r>
      <w:r>
        <w:rPr>
          <w:color w:val="231F20"/>
          <w:spacing w:val="35"/>
          <w:w w:val="105"/>
        </w:rPr>
        <w:t> </w:t>
      </w:r>
      <w:r>
        <w:rPr>
          <w:color w:val="231F20"/>
          <w:w w:val="105"/>
        </w:rPr>
        <w:t>chúng</w:t>
      </w:r>
      <w:r>
        <w:rPr>
          <w:color w:val="231F20"/>
          <w:spacing w:val="34"/>
          <w:w w:val="105"/>
        </w:rPr>
        <w:t> </w:t>
      </w:r>
      <w:r>
        <w:rPr>
          <w:color w:val="231F20"/>
          <w:w w:val="105"/>
        </w:rPr>
        <w:t>ta</w:t>
      </w:r>
      <w:r>
        <w:rPr>
          <w:color w:val="231F20"/>
          <w:spacing w:val="35"/>
          <w:w w:val="105"/>
        </w:rPr>
        <w:t> </w:t>
      </w:r>
      <w:r>
        <w:rPr>
          <w:color w:val="231F20"/>
          <w:w w:val="105"/>
        </w:rPr>
        <w:t>phải</w:t>
      </w:r>
      <w:r>
        <w:rPr>
          <w:color w:val="231F20"/>
          <w:spacing w:val="35"/>
          <w:w w:val="105"/>
        </w:rPr>
        <w:t> </w:t>
      </w:r>
      <w:r>
        <w:rPr>
          <w:color w:val="231F20"/>
          <w:w w:val="105"/>
        </w:rPr>
        <w:t>biết</w:t>
      </w:r>
      <w:r>
        <w:rPr>
          <w:color w:val="231F20"/>
          <w:spacing w:val="34"/>
          <w:w w:val="105"/>
        </w:rPr>
        <w:t> </w:t>
      </w:r>
      <w:r>
        <w:rPr>
          <w:color w:val="231F20"/>
          <w:w w:val="105"/>
        </w:rPr>
        <w:t>là</w:t>
      </w:r>
      <w:r>
        <w:rPr>
          <w:color w:val="231F20"/>
          <w:spacing w:val="38"/>
          <w:w w:val="105"/>
        </w:rPr>
        <w:t> </w:t>
      </w:r>
      <w:r>
        <w:rPr>
          <w:color w:val="231F20"/>
          <w:w w:val="105"/>
        </w:rPr>
        <w:t>đã</w:t>
      </w:r>
      <w:r>
        <w:rPr>
          <w:color w:val="231F20"/>
          <w:spacing w:val="35"/>
          <w:w w:val="105"/>
        </w:rPr>
        <w:t> </w:t>
      </w:r>
      <w:r>
        <w:rPr>
          <w:color w:val="231F20"/>
          <w:w w:val="105"/>
        </w:rPr>
        <w:t>xảy</w:t>
      </w:r>
      <w:r>
        <w:rPr>
          <w:color w:val="231F20"/>
          <w:spacing w:val="34"/>
          <w:w w:val="105"/>
        </w:rPr>
        <w:t> </w:t>
      </w:r>
      <w:r>
        <w:rPr>
          <w:color w:val="231F20"/>
          <w:w w:val="105"/>
        </w:rPr>
        <w:t>ra</w:t>
      </w:r>
      <w:r>
        <w:rPr>
          <w:color w:val="231F20"/>
          <w:spacing w:val="35"/>
          <w:w w:val="105"/>
        </w:rPr>
        <w:t> </w:t>
      </w:r>
      <w:r>
        <w:rPr>
          <w:color w:val="231F20"/>
          <w:w w:val="105"/>
        </w:rPr>
        <w:t>rất</w:t>
      </w:r>
      <w:r>
        <w:rPr>
          <w:color w:val="231F20"/>
          <w:spacing w:val="35"/>
          <w:w w:val="105"/>
        </w:rPr>
        <w:t> </w:t>
      </w:r>
      <w:r>
        <w:rPr>
          <w:color w:val="231F20"/>
          <w:w w:val="105"/>
        </w:rPr>
        <w:t>trễ,</w:t>
      </w:r>
      <w:r>
        <w:rPr>
          <w:color w:val="231F20"/>
          <w:spacing w:val="34"/>
          <w:w w:val="105"/>
        </w:rPr>
        <w:t> </w:t>
      </w:r>
      <w:r>
        <w:rPr>
          <w:color w:val="231F20"/>
          <w:w w:val="105"/>
        </w:rPr>
        <w:t>đại</w:t>
      </w:r>
      <w:r>
        <w:rPr>
          <w:color w:val="231F20"/>
          <w:spacing w:val="35"/>
          <w:w w:val="105"/>
        </w:rPr>
        <w:t> </w:t>
      </w:r>
      <w:r>
        <w:rPr>
          <w:color w:val="231F20"/>
          <w:spacing w:val="-4"/>
          <w:w w:val="105"/>
        </w:rPr>
        <w:t>khái</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10"/>
      </w:pPr>
      <w:r>
        <w:rPr>
          <w:color w:val="231F20"/>
          <w:w w:val="105"/>
        </w:rPr>
        <w:t>tôi</w:t>
      </w:r>
      <w:r>
        <w:rPr>
          <w:color w:val="231F20"/>
          <w:spacing w:val="-17"/>
          <w:w w:val="105"/>
        </w:rPr>
        <w:t> </w:t>
      </w:r>
      <w:r>
        <w:rPr>
          <w:color w:val="231F20"/>
          <w:w w:val="105"/>
        </w:rPr>
        <w:t>nghĩ</w:t>
      </w:r>
      <w:r>
        <w:rPr>
          <w:color w:val="231F20"/>
          <w:spacing w:val="-17"/>
          <w:w w:val="105"/>
        </w:rPr>
        <w:t> </w:t>
      </w:r>
      <w:r>
        <w:rPr>
          <w:color w:val="231F20"/>
          <w:w w:val="105"/>
        </w:rPr>
        <w:t>phải</w:t>
      </w:r>
      <w:r>
        <w:rPr>
          <w:color w:val="231F20"/>
          <w:spacing w:val="-17"/>
          <w:w w:val="105"/>
        </w:rPr>
        <w:t> </w:t>
      </w:r>
      <w:r>
        <w:rPr>
          <w:color w:val="231F20"/>
          <w:w w:val="105"/>
        </w:rPr>
        <w:t>xảy</w:t>
      </w:r>
      <w:r>
        <w:rPr>
          <w:color w:val="231F20"/>
          <w:spacing w:val="-17"/>
          <w:w w:val="105"/>
        </w:rPr>
        <w:t> </w:t>
      </w:r>
      <w:r>
        <w:rPr>
          <w:color w:val="231F20"/>
          <w:w w:val="105"/>
        </w:rPr>
        <w:t>ra</w:t>
      </w:r>
      <w:r>
        <w:rPr>
          <w:color w:val="231F20"/>
          <w:spacing w:val="-17"/>
          <w:w w:val="105"/>
        </w:rPr>
        <w:t> </w:t>
      </w:r>
      <w:r>
        <w:rPr>
          <w:color w:val="231F20"/>
          <w:w w:val="105"/>
        </w:rPr>
        <w:t>sau</w:t>
      </w:r>
      <w:r>
        <w:rPr>
          <w:color w:val="231F20"/>
          <w:spacing w:val="-17"/>
          <w:w w:val="105"/>
        </w:rPr>
        <w:t> </w:t>
      </w:r>
      <w:r>
        <w:rPr>
          <w:color w:val="231F20"/>
          <w:w w:val="105"/>
        </w:rPr>
        <w:t>thời</w:t>
      </w:r>
      <w:r>
        <w:rPr>
          <w:color w:val="231F20"/>
          <w:spacing w:val="-17"/>
          <w:w w:val="105"/>
        </w:rPr>
        <w:t> </w:t>
      </w:r>
      <w:r>
        <w:rPr>
          <w:color w:val="231F20"/>
          <w:w w:val="105"/>
        </w:rPr>
        <w:t>Gia</w:t>
      </w:r>
      <w:r>
        <w:rPr>
          <w:color w:val="231F20"/>
          <w:spacing w:val="-17"/>
          <w:w w:val="105"/>
        </w:rPr>
        <w:t> </w:t>
      </w:r>
      <w:r>
        <w:rPr>
          <w:color w:val="231F20"/>
          <w:w w:val="105"/>
        </w:rPr>
        <w:t>Khánh.</w:t>
      </w:r>
      <w:r>
        <w:rPr>
          <w:color w:val="231F20"/>
          <w:spacing w:val="-17"/>
          <w:w w:val="105"/>
        </w:rPr>
        <w:t> </w:t>
      </w:r>
      <w:r>
        <w:rPr>
          <w:color w:val="231F20"/>
          <w:w w:val="105"/>
        </w:rPr>
        <w:t>Vào</w:t>
      </w:r>
      <w:r>
        <w:rPr>
          <w:color w:val="231F20"/>
          <w:spacing w:val="-17"/>
          <w:w w:val="105"/>
        </w:rPr>
        <w:t> </w:t>
      </w:r>
      <w:r>
        <w:rPr>
          <w:color w:val="231F20"/>
          <w:w w:val="105"/>
        </w:rPr>
        <w:t>thời</w:t>
      </w:r>
      <w:r>
        <w:rPr>
          <w:color w:val="231F20"/>
          <w:spacing w:val="-17"/>
          <w:w w:val="105"/>
        </w:rPr>
        <w:t> </w:t>
      </w:r>
      <w:r>
        <w:rPr>
          <w:color w:val="231F20"/>
          <w:w w:val="105"/>
        </w:rPr>
        <w:t>Càn</w:t>
      </w:r>
      <w:r>
        <w:rPr>
          <w:color w:val="231F20"/>
          <w:spacing w:val="-17"/>
          <w:w w:val="105"/>
        </w:rPr>
        <w:t> </w:t>
      </w:r>
      <w:r>
        <w:rPr>
          <w:color w:val="231F20"/>
          <w:w w:val="105"/>
        </w:rPr>
        <w:t>Long, chúng ta thấy Phật giáo vẫn là giáo học. Trong chùa chiền, cao</w:t>
      </w:r>
      <w:r>
        <w:rPr>
          <w:color w:val="231F20"/>
          <w:spacing w:val="-28"/>
          <w:w w:val="105"/>
        </w:rPr>
        <w:t> </w:t>
      </w:r>
      <w:r>
        <w:rPr>
          <w:color w:val="231F20"/>
          <w:w w:val="105"/>
        </w:rPr>
        <w:t>tăng</w:t>
      </w:r>
      <w:r>
        <w:rPr>
          <w:color w:val="231F20"/>
          <w:spacing w:val="-27"/>
          <w:w w:val="105"/>
        </w:rPr>
        <w:t> </w:t>
      </w:r>
      <w:r>
        <w:rPr>
          <w:color w:val="231F20"/>
          <w:w w:val="105"/>
        </w:rPr>
        <w:t>đại</w:t>
      </w:r>
      <w:r>
        <w:rPr>
          <w:color w:val="231F20"/>
          <w:spacing w:val="-26"/>
          <w:w w:val="105"/>
        </w:rPr>
        <w:t> </w:t>
      </w:r>
      <w:r>
        <w:rPr>
          <w:color w:val="231F20"/>
          <w:w w:val="105"/>
        </w:rPr>
        <w:t>đức</w:t>
      </w:r>
      <w:r>
        <w:rPr>
          <w:color w:val="231F20"/>
          <w:spacing w:val="-28"/>
          <w:w w:val="105"/>
        </w:rPr>
        <w:t> </w:t>
      </w:r>
      <w:r>
        <w:rPr>
          <w:color w:val="231F20"/>
          <w:w w:val="105"/>
        </w:rPr>
        <w:t>mỗi</w:t>
      </w:r>
      <w:r>
        <w:rPr>
          <w:color w:val="231F20"/>
          <w:spacing w:val="-27"/>
          <w:w w:val="105"/>
        </w:rPr>
        <w:t> </w:t>
      </w:r>
      <w:r>
        <w:rPr>
          <w:color w:val="231F20"/>
          <w:w w:val="105"/>
        </w:rPr>
        <w:t>ngày</w:t>
      </w:r>
      <w:r>
        <w:rPr>
          <w:color w:val="231F20"/>
          <w:spacing w:val="-28"/>
          <w:w w:val="105"/>
        </w:rPr>
        <w:t> </w:t>
      </w:r>
      <w:r>
        <w:rPr>
          <w:color w:val="231F20"/>
          <w:w w:val="105"/>
        </w:rPr>
        <w:t>giảng</w:t>
      </w:r>
      <w:r>
        <w:rPr>
          <w:color w:val="231F20"/>
          <w:spacing w:val="-27"/>
          <w:w w:val="105"/>
        </w:rPr>
        <w:t> </w:t>
      </w:r>
      <w:r>
        <w:rPr>
          <w:color w:val="231F20"/>
          <w:w w:val="105"/>
        </w:rPr>
        <w:t>kinh,</w:t>
      </w:r>
      <w:r>
        <w:rPr>
          <w:color w:val="231F20"/>
          <w:spacing w:val="-27"/>
          <w:w w:val="105"/>
        </w:rPr>
        <w:t> </w:t>
      </w:r>
      <w:r>
        <w:rPr>
          <w:color w:val="231F20"/>
          <w:w w:val="105"/>
        </w:rPr>
        <w:t>mỗi</w:t>
      </w:r>
      <w:r>
        <w:rPr>
          <w:color w:val="231F20"/>
          <w:spacing w:val="-28"/>
          <w:w w:val="105"/>
        </w:rPr>
        <w:t> </w:t>
      </w:r>
      <w:r>
        <w:rPr>
          <w:color w:val="231F20"/>
          <w:w w:val="105"/>
        </w:rPr>
        <w:t>ngày</w:t>
      </w:r>
      <w:r>
        <w:rPr>
          <w:color w:val="231F20"/>
          <w:spacing w:val="-27"/>
          <w:w w:val="105"/>
        </w:rPr>
        <w:t> </w:t>
      </w:r>
      <w:r>
        <w:rPr>
          <w:color w:val="231F20"/>
          <w:w w:val="105"/>
        </w:rPr>
        <w:t>đều</w:t>
      </w:r>
      <w:r>
        <w:rPr>
          <w:color w:val="231F20"/>
          <w:spacing w:val="-26"/>
          <w:w w:val="105"/>
        </w:rPr>
        <w:t> </w:t>
      </w:r>
      <w:r>
        <w:rPr>
          <w:color w:val="231F20"/>
          <w:w w:val="105"/>
        </w:rPr>
        <w:t>dạy</w:t>
      </w:r>
      <w:r>
        <w:rPr>
          <w:color w:val="231F20"/>
          <w:spacing w:val="-28"/>
          <w:w w:val="105"/>
        </w:rPr>
        <w:t> </w:t>
      </w:r>
      <w:r>
        <w:rPr>
          <w:color w:val="231F20"/>
          <w:spacing w:val="-4"/>
          <w:w w:val="105"/>
        </w:rPr>
        <w:t>học.</w:t>
      </w:r>
    </w:p>
    <w:p>
      <w:pPr>
        <w:pStyle w:val="BodyText"/>
        <w:spacing w:line="297" w:lineRule="auto" w:before="143"/>
        <w:ind w:left="397" w:right="109" w:firstLine="453"/>
      </w:pPr>
      <w:r>
        <w:rPr>
          <w:color w:val="231F20"/>
        </w:rPr>
        <w:t>Sau</w:t>
      </w:r>
      <w:r>
        <w:rPr>
          <w:color w:val="231F20"/>
          <w:spacing w:val="-7"/>
        </w:rPr>
        <w:t> </w:t>
      </w:r>
      <w:r>
        <w:rPr>
          <w:color w:val="231F20"/>
        </w:rPr>
        <w:t>Càn</w:t>
      </w:r>
      <w:r>
        <w:rPr>
          <w:color w:val="231F20"/>
          <w:spacing w:val="-7"/>
        </w:rPr>
        <w:t> </w:t>
      </w:r>
      <w:r>
        <w:rPr>
          <w:color w:val="231F20"/>
        </w:rPr>
        <w:t>Long</w:t>
      </w:r>
      <w:r>
        <w:rPr>
          <w:color w:val="231F20"/>
          <w:spacing w:val="-7"/>
        </w:rPr>
        <w:t> </w:t>
      </w:r>
      <w:r>
        <w:rPr>
          <w:color w:val="231F20"/>
        </w:rPr>
        <w:t>là</w:t>
      </w:r>
      <w:r>
        <w:rPr>
          <w:color w:val="231F20"/>
          <w:spacing w:val="-7"/>
        </w:rPr>
        <w:t> </w:t>
      </w:r>
      <w:r>
        <w:rPr>
          <w:color w:val="231F20"/>
        </w:rPr>
        <w:t>Gia</w:t>
      </w:r>
      <w:r>
        <w:rPr>
          <w:color w:val="231F20"/>
          <w:spacing w:val="-7"/>
        </w:rPr>
        <w:t> </w:t>
      </w:r>
      <w:r>
        <w:rPr>
          <w:color w:val="231F20"/>
        </w:rPr>
        <w:t>Khánh,</w:t>
      </w:r>
      <w:r>
        <w:rPr>
          <w:color w:val="231F20"/>
          <w:spacing w:val="-7"/>
        </w:rPr>
        <w:t> </w:t>
      </w:r>
      <w:r>
        <w:rPr>
          <w:color w:val="231F20"/>
        </w:rPr>
        <w:t>sau</w:t>
      </w:r>
      <w:r>
        <w:rPr>
          <w:color w:val="231F20"/>
          <w:spacing w:val="-7"/>
        </w:rPr>
        <w:t> </w:t>
      </w:r>
      <w:r>
        <w:rPr>
          <w:color w:val="231F20"/>
        </w:rPr>
        <w:t>Gia</w:t>
      </w:r>
      <w:r>
        <w:rPr>
          <w:color w:val="231F20"/>
          <w:spacing w:val="-7"/>
        </w:rPr>
        <w:t> </w:t>
      </w:r>
      <w:r>
        <w:rPr>
          <w:color w:val="231F20"/>
        </w:rPr>
        <w:t>Khánh</w:t>
      </w:r>
      <w:r>
        <w:rPr>
          <w:color w:val="231F20"/>
          <w:spacing w:val="-8"/>
        </w:rPr>
        <w:t> </w:t>
      </w:r>
      <w:r>
        <w:rPr>
          <w:color w:val="231F20"/>
        </w:rPr>
        <w:t>là</w:t>
      </w:r>
      <w:r>
        <w:rPr>
          <w:color w:val="231F20"/>
          <w:spacing w:val="-6"/>
        </w:rPr>
        <w:t> </w:t>
      </w:r>
      <w:r>
        <w:rPr>
          <w:color w:val="231F20"/>
        </w:rPr>
        <w:t>Đạo</w:t>
      </w:r>
      <w:r>
        <w:rPr>
          <w:color w:val="231F20"/>
          <w:spacing w:val="-8"/>
        </w:rPr>
        <w:t> </w:t>
      </w:r>
      <w:r>
        <w:rPr>
          <w:color w:val="231F20"/>
        </w:rPr>
        <w:t>Quang, </w:t>
      </w:r>
      <w:r>
        <w:rPr>
          <w:color w:val="231F20"/>
          <w:w w:val="105"/>
        </w:rPr>
        <w:t>nói</w:t>
      </w:r>
      <w:r>
        <w:rPr>
          <w:color w:val="231F20"/>
          <w:spacing w:val="-9"/>
          <w:w w:val="105"/>
        </w:rPr>
        <w:t> </w:t>
      </w:r>
      <w:r>
        <w:rPr>
          <w:color w:val="231F20"/>
          <w:w w:val="105"/>
        </w:rPr>
        <w:t>chung</w:t>
      </w:r>
      <w:r>
        <w:rPr>
          <w:color w:val="231F20"/>
          <w:spacing w:val="-8"/>
          <w:w w:val="105"/>
        </w:rPr>
        <w:t> </w:t>
      </w:r>
      <w:r>
        <w:rPr>
          <w:color w:val="231F20"/>
          <w:w w:val="105"/>
        </w:rPr>
        <w:t>là</w:t>
      </w:r>
      <w:r>
        <w:rPr>
          <w:color w:val="231F20"/>
          <w:spacing w:val="-9"/>
          <w:w w:val="105"/>
        </w:rPr>
        <w:t> </w:t>
      </w:r>
      <w:r>
        <w:rPr>
          <w:color w:val="231F20"/>
          <w:w w:val="105"/>
        </w:rPr>
        <w:t>dần</w:t>
      </w:r>
      <w:r>
        <w:rPr>
          <w:color w:val="231F20"/>
          <w:spacing w:val="-8"/>
          <w:w w:val="105"/>
        </w:rPr>
        <w:t> </w:t>
      </w:r>
      <w:r>
        <w:rPr>
          <w:color w:val="231F20"/>
          <w:w w:val="105"/>
        </w:rPr>
        <w:t>dần</w:t>
      </w:r>
      <w:r>
        <w:rPr>
          <w:color w:val="231F20"/>
          <w:spacing w:val="-8"/>
          <w:w w:val="105"/>
        </w:rPr>
        <w:t> </w:t>
      </w:r>
      <w:r>
        <w:rPr>
          <w:color w:val="231F20"/>
          <w:w w:val="105"/>
        </w:rPr>
        <w:t>biến</w:t>
      </w:r>
      <w:r>
        <w:rPr>
          <w:color w:val="231F20"/>
          <w:spacing w:val="-9"/>
          <w:w w:val="105"/>
        </w:rPr>
        <w:t> </w:t>
      </w:r>
      <w:r>
        <w:rPr>
          <w:color w:val="231F20"/>
          <w:w w:val="105"/>
        </w:rPr>
        <w:t>chất</w:t>
      </w:r>
      <w:r>
        <w:rPr>
          <w:color w:val="231F20"/>
          <w:spacing w:val="-8"/>
          <w:w w:val="105"/>
        </w:rPr>
        <w:t> </w:t>
      </w:r>
      <w:r>
        <w:rPr>
          <w:color w:val="231F20"/>
          <w:w w:val="105"/>
        </w:rPr>
        <w:t>trong</w:t>
      </w:r>
      <w:r>
        <w:rPr>
          <w:color w:val="231F20"/>
          <w:spacing w:val="-8"/>
          <w:w w:val="105"/>
        </w:rPr>
        <w:t> </w:t>
      </w:r>
      <w:r>
        <w:rPr>
          <w:color w:val="231F20"/>
          <w:w w:val="105"/>
        </w:rPr>
        <w:t>thời</w:t>
      </w:r>
      <w:r>
        <w:rPr>
          <w:color w:val="231F20"/>
          <w:spacing w:val="-9"/>
          <w:w w:val="105"/>
        </w:rPr>
        <w:t> </w:t>
      </w:r>
      <w:r>
        <w:rPr>
          <w:color w:val="231F20"/>
          <w:w w:val="105"/>
        </w:rPr>
        <w:t>gian</w:t>
      </w:r>
      <w:r>
        <w:rPr>
          <w:color w:val="231F20"/>
          <w:spacing w:val="-9"/>
          <w:w w:val="105"/>
        </w:rPr>
        <w:t> </w:t>
      </w:r>
      <w:r>
        <w:rPr>
          <w:color w:val="231F20"/>
          <w:w w:val="105"/>
        </w:rPr>
        <w:t>này.</w:t>
      </w:r>
      <w:r>
        <w:rPr>
          <w:color w:val="231F20"/>
          <w:spacing w:val="-9"/>
          <w:w w:val="105"/>
        </w:rPr>
        <w:t> </w:t>
      </w:r>
      <w:r>
        <w:rPr>
          <w:color w:val="231F20"/>
          <w:w w:val="105"/>
        </w:rPr>
        <w:t>Tôi</w:t>
      </w:r>
      <w:r>
        <w:rPr>
          <w:color w:val="231F20"/>
          <w:spacing w:val="-9"/>
          <w:w w:val="105"/>
        </w:rPr>
        <w:t> </w:t>
      </w:r>
      <w:r>
        <w:rPr>
          <w:color w:val="231F20"/>
          <w:w w:val="105"/>
        </w:rPr>
        <w:t>nghĩ thật sự biến chất trên bình diện lớn phải là vào thời Từ Hy Thái</w:t>
      </w:r>
      <w:r>
        <w:rPr>
          <w:color w:val="231F20"/>
          <w:spacing w:val="-13"/>
          <w:w w:val="105"/>
        </w:rPr>
        <w:t> </w:t>
      </w:r>
      <w:r>
        <w:rPr>
          <w:color w:val="231F20"/>
          <w:w w:val="105"/>
        </w:rPr>
        <w:t>Hậu.</w:t>
      </w:r>
      <w:r>
        <w:rPr>
          <w:color w:val="231F20"/>
          <w:spacing w:val="-13"/>
          <w:w w:val="105"/>
        </w:rPr>
        <w:t> </w:t>
      </w:r>
      <w:r>
        <w:rPr>
          <w:color w:val="231F20"/>
          <w:w w:val="105"/>
        </w:rPr>
        <w:t>Từ</w:t>
      </w:r>
      <w:r>
        <w:rPr>
          <w:color w:val="231F20"/>
          <w:spacing w:val="-13"/>
          <w:w w:val="105"/>
        </w:rPr>
        <w:t> </w:t>
      </w:r>
      <w:r>
        <w:rPr>
          <w:color w:val="231F20"/>
          <w:w w:val="105"/>
        </w:rPr>
        <w:t>Hy</w:t>
      </w:r>
      <w:r>
        <w:rPr>
          <w:color w:val="231F20"/>
          <w:spacing w:val="-13"/>
          <w:w w:val="105"/>
        </w:rPr>
        <w:t> </w:t>
      </w:r>
      <w:r>
        <w:rPr>
          <w:color w:val="231F20"/>
          <w:w w:val="105"/>
        </w:rPr>
        <w:t>Thái</w:t>
      </w:r>
      <w:r>
        <w:rPr>
          <w:color w:val="231F20"/>
          <w:spacing w:val="-13"/>
          <w:w w:val="105"/>
        </w:rPr>
        <w:t> </w:t>
      </w:r>
      <w:r>
        <w:rPr>
          <w:color w:val="231F20"/>
          <w:w w:val="105"/>
        </w:rPr>
        <w:t>Hậu</w:t>
      </w:r>
      <w:r>
        <w:rPr>
          <w:color w:val="231F20"/>
          <w:spacing w:val="-13"/>
          <w:w w:val="105"/>
        </w:rPr>
        <w:t> </w:t>
      </w:r>
      <w:r>
        <w:rPr>
          <w:color w:val="231F20"/>
          <w:w w:val="105"/>
        </w:rPr>
        <w:t>mê</w:t>
      </w:r>
      <w:r>
        <w:rPr>
          <w:color w:val="231F20"/>
          <w:spacing w:val="-14"/>
          <w:w w:val="105"/>
        </w:rPr>
        <w:t> </w:t>
      </w:r>
      <w:r>
        <w:rPr>
          <w:color w:val="231F20"/>
          <w:w w:val="105"/>
        </w:rPr>
        <w:t>tín,</w:t>
      </w:r>
      <w:r>
        <w:rPr>
          <w:color w:val="231F20"/>
          <w:spacing w:val="-14"/>
          <w:w w:val="105"/>
        </w:rPr>
        <w:t> </w:t>
      </w:r>
      <w:r>
        <w:rPr>
          <w:color w:val="231F20"/>
          <w:w w:val="105"/>
        </w:rPr>
        <w:t>nhiều</w:t>
      </w:r>
      <w:r>
        <w:rPr>
          <w:color w:val="231F20"/>
          <w:spacing w:val="-14"/>
          <w:w w:val="105"/>
        </w:rPr>
        <w:t> </w:t>
      </w:r>
      <w:r>
        <w:rPr>
          <w:color w:val="231F20"/>
          <w:w w:val="105"/>
        </w:rPr>
        <w:t>chuyện</w:t>
      </w:r>
      <w:r>
        <w:rPr>
          <w:color w:val="231F20"/>
          <w:spacing w:val="-13"/>
          <w:w w:val="105"/>
        </w:rPr>
        <w:t> </w:t>
      </w:r>
      <w:r>
        <w:rPr>
          <w:color w:val="231F20"/>
          <w:w w:val="105"/>
        </w:rPr>
        <w:t>chẳng</w:t>
      </w:r>
      <w:r>
        <w:rPr>
          <w:color w:val="231F20"/>
          <w:spacing w:val="-13"/>
          <w:w w:val="105"/>
        </w:rPr>
        <w:t> </w:t>
      </w:r>
      <w:r>
        <w:rPr>
          <w:color w:val="231F20"/>
          <w:w w:val="105"/>
        </w:rPr>
        <w:t>theo gương</w:t>
      </w:r>
      <w:r>
        <w:rPr>
          <w:color w:val="231F20"/>
          <w:spacing w:val="-6"/>
          <w:w w:val="105"/>
        </w:rPr>
        <w:t> </w:t>
      </w:r>
      <w:r>
        <w:rPr>
          <w:color w:val="231F20"/>
          <w:w w:val="105"/>
        </w:rPr>
        <w:t>các</w:t>
      </w:r>
      <w:r>
        <w:rPr>
          <w:color w:val="231F20"/>
          <w:spacing w:val="-6"/>
          <w:w w:val="105"/>
        </w:rPr>
        <w:t> </w:t>
      </w:r>
      <w:r>
        <w:rPr>
          <w:color w:val="231F20"/>
          <w:w w:val="105"/>
        </w:rPr>
        <w:t>vị</w:t>
      </w:r>
      <w:r>
        <w:rPr>
          <w:color w:val="231F20"/>
          <w:spacing w:val="-6"/>
          <w:w w:val="105"/>
        </w:rPr>
        <w:t> </w:t>
      </w:r>
      <w:r>
        <w:rPr>
          <w:color w:val="231F20"/>
          <w:w w:val="105"/>
        </w:rPr>
        <w:t>đế</w:t>
      </w:r>
      <w:r>
        <w:rPr>
          <w:color w:val="231F20"/>
          <w:spacing w:val="-6"/>
          <w:w w:val="105"/>
        </w:rPr>
        <w:t> </w:t>
      </w:r>
      <w:r>
        <w:rPr>
          <w:color w:val="231F20"/>
          <w:w w:val="105"/>
        </w:rPr>
        <w:t>vương</w:t>
      </w:r>
      <w:r>
        <w:rPr>
          <w:color w:val="231F20"/>
          <w:spacing w:val="-6"/>
          <w:w w:val="105"/>
        </w:rPr>
        <w:t> </w:t>
      </w:r>
      <w:r>
        <w:rPr>
          <w:color w:val="231F20"/>
          <w:w w:val="105"/>
        </w:rPr>
        <w:t>khi</w:t>
      </w:r>
      <w:r>
        <w:rPr>
          <w:color w:val="231F20"/>
          <w:spacing w:val="-7"/>
          <w:w w:val="105"/>
        </w:rPr>
        <w:t> </w:t>
      </w:r>
      <w:r>
        <w:rPr>
          <w:color w:val="231F20"/>
          <w:w w:val="105"/>
        </w:rPr>
        <w:t>trước</w:t>
      </w:r>
      <w:r>
        <w:rPr>
          <w:color w:val="231F20"/>
          <w:spacing w:val="-6"/>
          <w:w w:val="105"/>
        </w:rPr>
        <w:t> </w:t>
      </w:r>
      <w:r>
        <w:rPr>
          <w:color w:val="231F20"/>
          <w:w w:val="105"/>
        </w:rPr>
        <w:t>hướng</w:t>
      </w:r>
      <w:r>
        <w:rPr>
          <w:color w:val="231F20"/>
          <w:spacing w:val="-6"/>
          <w:w w:val="105"/>
        </w:rPr>
        <w:t> </w:t>
      </w:r>
      <w:r>
        <w:rPr>
          <w:color w:val="231F20"/>
          <w:w w:val="105"/>
        </w:rPr>
        <w:t>về</w:t>
      </w:r>
      <w:r>
        <w:rPr>
          <w:color w:val="231F20"/>
          <w:spacing w:val="-6"/>
          <w:w w:val="105"/>
        </w:rPr>
        <w:t> </w:t>
      </w:r>
      <w:r>
        <w:rPr>
          <w:color w:val="231F20"/>
          <w:w w:val="105"/>
        </w:rPr>
        <w:t>cao</w:t>
      </w:r>
      <w:r>
        <w:rPr>
          <w:color w:val="231F20"/>
          <w:spacing w:val="-6"/>
          <w:w w:val="105"/>
        </w:rPr>
        <w:t> </w:t>
      </w:r>
      <w:r>
        <w:rPr>
          <w:color w:val="231F20"/>
          <w:w w:val="105"/>
        </w:rPr>
        <w:t>tăng</w:t>
      </w:r>
      <w:r>
        <w:rPr>
          <w:color w:val="231F20"/>
          <w:spacing w:val="-6"/>
          <w:w w:val="105"/>
        </w:rPr>
        <w:t> </w:t>
      </w:r>
      <w:r>
        <w:rPr>
          <w:color w:val="231F20"/>
          <w:w w:val="105"/>
        </w:rPr>
        <w:t>đại</w:t>
      </w:r>
      <w:r>
        <w:rPr>
          <w:color w:val="231F20"/>
          <w:spacing w:val="-5"/>
          <w:w w:val="105"/>
        </w:rPr>
        <w:t> </w:t>
      </w:r>
      <w:r>
        <w:rPr>
          <w:color w:val="231F20"/>
          <w:w w:val="105"/>
        </w:rPr>
        <w:t>đức thỉnh giáo. Trong cung đình của Từ Hy Thái Hậu không hề giảng kinh. Trong cung đình nhà Thanh trước thời Từ Hy, </w:t>
      </w:r>
      <w:r>
        <w:rPr>
          <w:color w:val="231F20"/>
        </w:rPr>
        <w:t>thường không ngừng mời cao nhân Nho, Thích, Đạo dạy học. </w:t>
      </w:r>
      <w:r>
        <w:rPr>
          <w:color w:val="231F20"/>
          <w:w w:val="105"/>
        </w:rPr>
        <w:t>Từ</w:t>
      </w:r>
      <w:r>
        <w:rPr>
          <w:color w:val="231F20"/>
          <w:spacing w:val="-2"/>
          <w:w w:val="105"/>
        </w:rPr>
        <w:t> </w:t>
      </w:r>
      <w:r>
        <w:rPr>
          <w:color w:val="231F20"/>
          <w:w w:val="105"/>
        </w:rPr>
        <w:t>Hy</w:t>
      </w:r>
      <w:r>
        <w:rPr>
          <w:color w:val="231F20"/>
          <w:spacing w:val="-1"/>
          <w:w w:val="105"/>
        </w:rPr>
        <w:t> </w:t>
      </w:r>
      <w:r>
        <w:rPr>
          <w:color w:val="231F20"/>
          <w:w w:val="105"/>
        </w:rPr>
        <w:t>Thái</w:t>
      </w:r>
      <w:r>
        <w:rPr>
          <w:color w:val="231F20"/>
          <w:spacing w:val="-2"/>
          <w:w w:val="105"/>
        </w:rPr>
        <w:t> </w:t>
      </w:r>
      <w:r>
        <w:rPr>
          <w:color w:val="231F20"/>
          <w:w w:val="105"/>
        </w:rPr>
        <w:t>Hậu</w:t>
      </w:r>
      <w:r>
        <w:rPr>
          <w:color w:val="231F20"/>
          <w:spacing w:val="-1"/>
          <w:w w:val="105"/>
        </w:rPr>
        <w:t> </w:t>
      </w:r>
      <w:r>
        <w:rPr>
          <w:color w:val="231F20"/>
          <w:w w:val="105"/>
        </w:rPr>
        <w:t>phế</w:t>
      </w:r>
      <w:r>
        <w:rPr>
          <w:color w:val="231F20"/>
          <w:spacing w:val="-2"/>
          <w:w w:val="105"/>
        </w:rPr>
        <w:t> </w:t>
      </w:r>
      <w:r>
        <w:rPr>
          <w:color w:val="231F20"/>
          <w:w w:val="105"/>
        </w:rPr>
        <w:t>trừ</w:t>
      </w:r>
      <w:r>
        <w:rPr>
          <w:color w:val="231F20"/>
          <w:spacing w:val="-2"/>
          <w:w w:val="105"/>
        </w:rPr>
        <w:t> </w:t>
      </w:r>
      <w:r>
        <w:rPr>
          <w:color w:val="231F20"/>
          <w:w w:val="105"/>
        </w:rPr>
        <w:t>chế</w:t>
      </w:r>
      <w:r>
        <w:rPr>
          <w:color w:val="231F20"/>
          <w:spacing w:val="-2"/>
          <w:w w:val="105"/>
        </w:rPr>
        <w:t> </w:t>
      </w:r>
      <w:r>
        <w:rPr>
          <w:color w:val="231F20"/>
          <w:w w:val="105"/>
        </w:rPr>
        <w:t>độ</w:t>
      </w:r>
      <w:r>
        <w:rPr>
          <w:color w:val="231F20"/>
          <w:spacing w:val="-2"/>
          <w:w w:val="105"/>
        </w:rPr>
        <w:t> </w:t>
      </w:r>
      <w:r>
        <w:rPr>
          <w:color w:val="231F20"/>
          <w:w w:val="105"/>
        </w:rPr>
        <w:t>này,</w:t>
      </w:r>
      <w:r>
        <w:rPr>
          <w:color w:val="231F20"/>
          <w:spacing w:val="-2"/>
          <w:w w:val="105"/>
        </w:rPr>
        <w:t> </w:t>
      </w:r>
      <w:r>
        <w:rPr>
          <w:color w:val="231F20"/>
          <w:w w:val="105"/>
        </w:rPr>
        <w:t>trong</w:t>
      </w:r>
      <w:r>
        <w:rPr>
          <w:color w:val="231F20"/>
          <w:spacing w:val="-1"/>
          <w:w w:val="105"/>
        </w:rPr>
        <w:t> </w:t>
      </w:r>
      <w:r>
        <w:rPr>
          <w:color w:val="231F20"/>
          <w:w w:val="105"/>
        </w:rPr>
        <w:t>cung</w:t>
      </w:r>
      <w:r>
        <w:rPr>
          <w:color w:val="231F20"/>
          <w:spacing w:val="-1"/>
          <w:w w:val="105"/>
        </w:rPr>
        <w:t> </w:t>
      </w:r>
      <w:r>
        <w:rPr>
          <w:color w:val="231F20"/>
          <w:w w:val="105"/>
        </w:rPr>
        <w:t>đình</w:t>
      </w:r>
      <w:r>
        <w:rPr>
          <w:color w:val="231F20"/>
          <w:spacing w:val="-2"/>
          <w:w w:val="105"/>
        </w:rPr>
        <w:t> </w:t>
      </w:r>
      <w:r>
        <w:rPr>
          <w:color w:val="231F20"/>
          <w:w w:val="105"/>
        </w:rPr>
        <w:t>chẳng còn</w:t>
      </w:r>
      <w:r>
        <w:rPr>
          <w:color w:val="231F20"/>
          <w:spacing w:val="-22"/>
          <w:w w:val="105"/>
        </w:rPr>
        <w:t> </w:t>
      </w:r>
      <w:r>
        <w:rPr>
          <w:color w:val="231F20"/>
          <w:w w:val="105"/>
        </w:rPr>
        <w:t>giảng</w:t>
      </w:r>
      <w:r>
        <w:rPr>
          <w:color w:val="231F20"/>
          <w:spacing w:val="-22"/>
          <w:w w:val="105"/>
        </w:rPr>
        <w:t> </w:t>
      </w:r>
      <w:r>
        <w:rPr>
          <w:color w:val="231F20"/>
          <w:w w:val="105"/>
        </w:rPr>
        <w:t>học</w:t>
      </w:r>
      <w:r>
        <w:rPr>
          <w:color w:val="231F20"/>
          <w:spacing w:val="-22"/>
          <w:w w:val="105"/>
        </w:rPr>
        <w:t> </w:t>
      </w:r>
      <w:r>
        <w:rPr>
          <w:color w:val="231F20"/>
          <w:w w:val="105"/>
        </w:rPr>
        <w:t>nữa.</w:t>
      </w:r>
      <w:r>
        <w:rPr>
          <w:color w:val="231F20"/>
          <w:spacing w:val="-22"/>
          <w:w w:val="105"/>
        </w:rPr>
        <w:t> </w:t>
      </w:r>
      <w:r>
        <w:rPr>
          <w:color w:val="231F20"/>
          <w:w w:val="105"/>
        </w:rPr>
        <w:t>Bà</w:t>
      </w:r>
      <w:r>
        <w:rPr>
          <w:color w:val="231F20"/>
          <w:spacing w:val="-22"/>
          <w:w w:val="105"/>
        </w:rPr>
        <w:t> </w:t>
      </w:r>
      <w:r>
        <w:rPr>
          <w:color w:val="231F20"/>
          <w:w w:val="105"/>
        </w:rPr>
        <w:t>ta</w:t>
      </w:r>
      <w:r>
        <w:rPr>
          <w:color w:val="231F20"/>
          <w:spacing w:val="-22"/>
          <w:w w:val="105"/>
        </w:rPr>
        <w:t> </w:t>
      </w:r>
      <w:r>
        <w:rPr>
          <w:color w:val="231F20"/>
          <w:w w:val="105"/>
        </w:rPr>
        <w:t>thích</w:t>
      </w:r>
      <w:r>
        <w:rPr>
          <w:color w:val="231F20"/>
          <w:spacing w:val="-22"/>
          <w:w w:val="105"/>
        </w:rPr>
        <w:t> </w:t>
      </w:r>
      <w:r>
        <w:rPr>
          <w:color w:val="231F20"/>
          <w:w w:val="105"/>
        </w:rPr>
        <w:t>lên</w:t>
      </w:r>
      <w:r>
        <w:rPr>
          <w:color w:val="231F20"/>
          <w:spacing w:val="-19"/>
          <w:w w:val="105"/>
        </w:rPr>
        <w:t> </w:t>
      </w:r>
      <w:r>
        <w:rPr>
          <w:color w:val="231F20"/>
          <w:w w:val="105"/>
        </w:rPr>
        <w:t>đồng,</w:t>
      </w:r>
      <w:r>
        <w:rPr>
          <w:color w:val="231F20"/>
          <w:spacing w:val="-23"/>
          <w:w w:val="105"/>
        </w:rPr>
        <w:t> </w:t>
      </w:r>
      <w:r>
        <w:rPr>
          <w:color w:val="231F20"/>
          <w:w w:val="105"/>
        </w:rPr>
        <w:t>cầu</w:t>
      </w:r>
      <w:r>
        <w:rPr>
          <w:color w:val="231F20"/>
          <w:spacing w:val="-21"/>
          <w:w w:val="105"/>
        </w:rPr>
        <w:t> </w:t>
      </w:r>
      <w:r>
        <w:rPr>
          <w:color w:val="231F20"/>
          <w:w w:val="105"/>
        </w:rPr>
        <w:t>cơ,</w:t>
      </w:r>
      <w:r>
        <w:rPr>
          <w:color w:val="231F20"/>
          <w:spacing w:val="-22"/>
          <w:w w:val="105"/>
        </w:rPr>
        <w:t> </w:t>
      </w:r>
      <w:r>
        <w:rPr>
          <w:color w:val="231F20"/>
          <w:w w:val="105"/>
        </w:rPr>
        <w:t>Chương</w:t>
      </w:r>
      <w:r>
        <w:rPr>
          <w:color w:val="231F20"/>
          <w:spacing w:val="-22"/>
          <w:w w:val="105"/>
        </w:rPr>
        <w:t> </w:t>
      </w:r>
      <w:r>
        <w:rPr>
          <w:color w:val="231F20"/>
          <w:w w:val="105"/>
        </w:rPr>
        <w:t>Gia Đại sư kể cho tôi nghe chuyện này.</w:t>
      </w:r>
    </w:p>
    <w:p>
      <w:pPr>
        <w:pStyle w:val="BodyText"/>
        <w:spacing w:line="297" w:lineRule="auto" w:before="144"/>
        <w:ind w:left="397" w:right="109" w:firstLine="453"/>
      </w:pPr>
      <w:r>
        <w:rPr>
          <w:color w:val="231F20"/>
          <w:w w:val="105"/>
        </w:rPr>
        <w:t>Quốc</w:t>
      </w:r>
      <w:r>
        <w:rPr>
          <w:color w:val="231F20"/>
          <w:spacing w:val="-8"/>
          <w:w w:val="105"/>
        </w:rPr>
        <w:t> </w:t>
      </w:r>
      <w:r>
        <w:rPr>
          <w:color w:val="231F20"/>
          <w:w w:val="105"/>
        </w:rPr>
        <w:t>gia</w:t>
      </w:r>
      <w:r>
        <w:rPr>
          <w:color w:val="231F20"/>
          <w:spacing w:val="-8"/>
          <w:w w:val="105"/>
        </w:rPr>
        <w:t> </w:t>
      </w:r>
      <w:r>
        <w:rPr>
          <w:color w:val="231F20"/>
          <w:w w:val="105"/>
        </w:rPr>
        <w:t>đại</w:t>
      </w:r>
      <w:r>
        <w:rPr>
          <w:color w:val="231F20"/>
          <w:spacing w:val="-8"/>
          <w:w w:val="105"/>
        </w:rPr>
        <w:t> </w:t>
      </w:r>
      <w:r>
        <w:rPr>
          <w:color w:val="231F20"/>
          <w:w w:val="105"/>
        </w:rPr>
        <w:t>sự</w:t>
      </w:r>
      <w:r>
        <w:rPr>
          <w:color w:val="231F20"/>
          <w:spacing w:val="-8"/>
          <w:w w:val="105"/>
        </w:rPr>
        <w:t> </w:t>
      </w:r>
      <w:r>
        <w:rPr>
          <w:color w:val="231F20"/>
          <w:w w:val="105"/>
        </w:rPr>
        <w:t>đều</w:t>
      </w:r>
      <w:r>
        <w:rPr>
          <w:color w:val="231F20"/>
          <w:spacing w:val="-8"/>
          <w:w w:val="105"/>
        </w:rPr>
        <w:t> </w:t>
      </w:r>
      <w:r>
        <w:rPr>
          <w:color w:val="231F20"/>
          <w:w w:val="105"/>
        </w:rPr>
        <w:t>thỉnh</w:t>
      </w:r>
      <w:r>
        <w:rPr>
          <w:color w:val="231F20"/>
          <w:spacing w:val="-10"/>
          <w:w w:val="105"/>
        </w:rPr>
        <w:t> </w:t>
      </w:r>
      <w:r>
        <w:rPr>
          <w:color w:val="231F20"/>
          <w:w w:val="105"/>
        </w:rPr>
        <w:t>ý</w:t>
      </w:r>
      <w:r>
        <w:rPr>
          <w:color w:val="231F20"/>
          <w:spacing w:val="-8"/>
          <w:w w:val="105"/>
        </w:rPr>
        <w:t> </w:t>
      </w:r>
      <w:r>
        <w:rPr>
          <w:color w:val="231F20"/>
          <w:w w:val="105"/>
        </w:rPr>
        <w:t>thần,</w:t>
      </w:r>
      <w:r>
        <w:rPr>
          <w:color w:val="231F20"/>
          <w:spacing w:val="-8"/>
          <w:w w:val="105"/>
        </w:rPr>
        <w:t> </w:t>
      </w:r>
      <w:r>
        <w:rPr>
          <w:color w:val="231F20"/>
          <w:w w:val="105"/>
        </w:rPr>
        <w:t>cầu</w:t>
      </w:r>
      <w:r>
        <w:rPr>
          <w:color w:val="231F20"/>
          <w:spacing w:val="-8"/>
          <w:w w:val="105"/>
        </w:rPr>
        <w:t> </w:t>
      </w:r>
      <w:r>
        <w:rPr>
          <w:color w:val="231F20"/>
          <w:w w:val="105"/>
        </w:rPr>
        <w:t>cơ</w:t>
      </w:r>
      <w:r>
        <w:rPr>
          <w:color w:val="231F20"/>
          <w:spacing w:val="-8"/>
          <w:w w:val="105"/>
        </w:rPr>
        <w:t> </w:t>
      </w:r>
      <w:r>
        <w:rPr>
          <w:color w:val="231F20"/>
          <w:w w:val="105"/>
        </w:rPr>
        <w:t>để</w:t>
      </w:r>
      <w:r>
        <w:rPr>
          <w:color w:val="231F20"/>
          <w:spacing w:val="-8"/>
          <w:w w:val="105"/>
        </w:rPr>
        <w:t> </w:t>
      </w:r>
      <w:r>
        <w:rPr>
          <w:color w:val="231F20"/>
          <w:w w:val="105"/>
        </w:rPr>
        <w:t>hỏi</w:t>
      </w:r>
      <w:r>
        <w:rPr>
          <w:color w:val="231F20"/>
          <w:spacing w:val="-8"/>
          <w:w w:val="105"/>
        </w:rPr>
        <w:t> </w:t>
      </w:r>
      <w:r>
        <w:rPr>
          <w:color w:val="231F20"/>
          <w:w w:val="105"/>
        </w:rPr>
        <w:t>thần,</w:t>
      </w:r>
      <w:r>
        <w:rPr>
          <w:color w:val="231F20"/>
          <w:spacing w:val="-8"/>
          <w:w w:val="105"/>
        </w:rPr>
        <w:t> </w:t>
      </w:r>
      <w:r>
        <w:rPr>
          <w:color w:val="231F20"/>
          <w:w w:val="105"/>
        </w:rPr>
        <w:t>cho nên vong quốc! Tôi nghĩ chuyện này có ảnh hưởng hết sức lớn. Người trên làm, kẻ dưới bắt chước theo, cho nên Phật giáo</w:t>
      </w:r>
      <w:r>
        <w:rPr>
          <w:color w:val="231F20"/>
          <w:spacing w:val="-22"/>
          <w:w w:val="105"/>
        </w:rPr>
        <w:t> </w:t>
      </w:r>
      <w:r>
        <w:rPr>
          <w:color w:val="231F20"/>
          <w:w w:val="105"/>
        </w:rPr>
        <w:t>biến</w:t>
      </w:r>
      <w:r>
        <w:rPr>
          <w:color w:val="231F20"/>
          <w:spacing w:val="-22"/>
          <w:w w:val="105"/>
        </w:rPr>
        <w:t> </w:t>
      </w:r>
      <w:r>
        <w:rPr>
          <w:color w:val="231F20"/>
          <w:w w:val="105"/>
        </w:rPr>
        <w:t>thành</w:t>
      </w:r>
      <w:r>
        <w:rPr>
          <w:color w:val="231F20"/>
          <w:spacing w:val="-22"/>
          <w:w w:val="105"/>
        </w:rPr>
        <w:t> </w:t>
      </w:r>
      <w:r>
        <w:rPr>
          <w:color w:val="231F20"/>
          <w:w w:val="105"/>
        </w:rPr>
        <w:t>tôn</w:t>
      </w:r>
      <w:r>
        <w:rPr>
          <w:color w:val="231F20"/>
          <w:spacing w:val="-21"/>
          <w:w w:val="105"/>
        </w:rPr>
        <w:t> </w:t>
      </w:r>
      <w:r>
        <w:rPr>
          <w:color w:val="231F20"/>
          <w:w w:val="105"/>
        </w:rPr>
        <w:t>giáo.</w:t>
      </w:r>
      <w:r>
        <w:rPr>
          <w:color w:val="231F20"/>
          <w:spacing w:val="-22"/>
          <w:w w:val="105"/>
        </w:rPr>
        <w:t> </w:t>
      </w:r>
      <w:r>
        <w:rPr>
          <w:color w:val="231F20"/>
          <w:w w:val="105"/>
        </w:rPr>
        <w:t>Hiện</w:t>
      </w:r>
      <w:r>
        <w:rPr>
          <w:color w:val="231F20"/>
          <w:spacing w:val="-21"/>
          <w:w w:val="105"/>
        </w:rPr>
        <w:t> </w:t>
      </w:r>
      <w:r>
        <w:rPr>
          <w:color w:val="231F20"/>
          <w:w w:val="105"/>
        </w:rPr>
        <w:t>thời,</w:t>
      </w:r>
      <w:r>
        <w:rPr>
          <w:color w:val="231F20"/>
          <w:spacing w:val="-22"/>
          <w:w w:val="105"/>
        </w:rPr>
        <w:t> </w:t>
      </w:r>
      <w:r>
        <w:rPr>
          <w:color w:val="231F20"/>
          <w:w w:val="105"/>
        </w:rPr>
        <w:t>nói</w:t>
      </w:r>
      <w:r>
        <w:rPr>
          <w:color w:val="231F20"/>
          <w:spacing w:val="-22"/>
          <w:w w:val="105"/>
        </w:rPr>
        <w:t> </w:t>
      </w:r>
      <w:r>
        <w:rPr>
          <w:color w:val="231F20"/>
          <w:w w:val="105"/>
        </w:rPr>
        <w:t>Phật</w:t>
      </w:r>
      <w:r>
        <w:rPr>
          <w:color w:val="231F20"/>
          <w:spacing w:val="-21"/>
          <w:w w:val="105"/>
        </w:rPr>
        <w:t> </w:t>
      </w:r>
      <w:r>
        <w:rPr>
          <w:color w:val="231F20"/>
          <w:w w:val="105"/>
        </w:rPr>
        <w:t>giáo</w:t>
      </w:r>
      <w:r>
        <w:rPr>
          <w:color w:val="231F20"/>
          <w:spacing w:val="-22"/>
          <w:w w:val="105"/>
        </w:rPr>
        <w:t> </w:t>
      </w:r>
      <w:r>
        <w:rPr>
          <w:color w:val="231F20"/>
          <w:w w:val="105"/>
        </w:rPr>
        <w:t>là</w:t>
      </w:r>
      <w:r>
        <w:rPr>
          <w:color w:val="231F20"/>
          <w:spacing w:val="-22"/>
          <w:w w:val="105"/>
        </w:rPr>
        <w:t> </w:t>
      </w:r>
      <w:r>
        <w:rPr>
          <w:color w:val="231F20"/>
          <w:w w:val="105"/>
        </w:rPr>
        <w:t>tôn</w:t>
      </w:r>
      <w:r>
        <w:rPr>
          <w:color w:val="231F20"/>
          <w:spacing w:val="-21"/>
          <w:w w:val="105"/>
        </w:rPr>
        <w:t> </w:t>
      </w:r>
      <w:r>
        <w:rPr>
          <w:color w:val="231F20"/>
          <w:w w:val="105"/>
        </w:rPr>
        <w:t>giáo, chúng</w:t>
      </w:r>
      <w:r>
        <w:rPr>
          <w:color w:val="231F20"/>
          <w:spacing w:val="-2"/>
          <w:w w:val="105"/>
        </w:rPr>
        <w:t> </w:t>
      </w:r>
      <w:r>
        <w:rPr>
          <w:color w:val="231F20"/>
          <w:w w:val="105"/>
        </w:rPr>
        <w:t>ta</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phủ</w:t>
      </w:r>
      <w:r>
        <w:rPr>
          <w:color w:val="231F20"/>
          <w:spacing w:val="-1"/>
          <w:w w:val="105"/>
        </w:rPr>
        <w:t> </w:t>
      </w:r>
      <w:r>
        <w:rPr>
          <w:color w:val="231F20"/>
          <w:w w:val="105"/>
        </w:rPr>
        <w:t>định,</w:t>
      </w:r>
      <w:r>
        <w:rPr>
          <w:color w:val="231F20"/>
          <w:spacing w:val="-3"/>
          <w:w w:val="105"/>
        </w:rPr>
        <w:t> </w:t>
      </w:r>
      <w:r>
        <w:rPr>
          <w:color w:val="231F20"/>
          <w:w w:val="105"/>
        </w:rPr>
        <w:t>nhưng</w:t>
      </w:r>
      <w:r>
        <w:rPr>
          <w:color w:val="231F20"/>
          <w:spacing w:val="-2"/>
          <w:w w:val="105"/>
        </w:rPr>
        <w:t> </w:t>
      </w:r>
      <w:r>
        <w:rPr>
          <w:color w:val="231F20"/>
          <w:w w:val="105"/>
        </w:rPr>
        <w:t>thầy</w:t>
      </w:r>
      <w:r>
        <w:rPr>
          <w:color w:val="231F20"/>
          <w:spacing w:val="-2"/>
          <w:w w:val="105"/>
        </w:rPr>
        <w:t> </w:t>
      </w:r>
      <w:r>
        <w:rPr>
          <w:color w:val="231F20"/>
          <w:w w:val="105"/>
        </w:rPr>
        <w:t>tôi</w:t>
      </w:r>
      <w:r>
        <w:rPr>
          <w:color w:val="231F20"/>
          <w:spacing w:val="-2"/>
          <w:w w:val="105"/>
        </w:rPr>
        <w:t> </w:t>
      </w:r>
      <w:r>
        <w:rPr>
          <w:color w:val="231F20"/>
          <w:w w:val="105"/>
        </w:rPr>
        <w:t>là</w:t>
      </w:r>
      <w:r>
        <w:rPr>
          <w:color w:val="231F20"/>
          <w:spacing w:val="-2"/>
          <w:w w:val="105"/>
        </w:rPr>
        <w:t> </w:t>
      </w:r>
      <w:r>
        <w:rPr>
          <w:color w:val="231F20"/>
          <w:w w:val="105"/>
        </w:rPr>
        <w:t>Chương</w:t>
      </w:r>
      <w:r>
        <w:rPr>
          <w:color w:val="231F20"/>
          <w:spacing w:val="-2"/>
          <w:w w:val="105"/>
        </w:rPr>
        <w:t> </w:t>
      </w:r>
      <w:r>
        <w:rPr>
          <w:color w:val="231F20"/>
          <w:w w:val="105"/>
        </w:rPr>
        <w:t>Gia Đại sư và tiên sinh Phương Đông Mỹ đều dạy tôi học theo Phật Thích Ca Mâu Ni. Chúng ta học tập kinh điển, trong kinh điển có những món báu, có những thứ tốt đẹp, có thể giúp chúng ta quay đầu, giúp chúng ta minh tâm kiến tính. Vì thế, bậc thượng thượng căn mới có thể đảm nhiệm toàn thể, hoàn toàn tiếp nhận.</w:t>
      </w:r>
    </w:p>
    <w:p>
      <w:pPr>
        <w:spacing w:after="0" w:line="297" w:lineRule="auto"/>
        <w:sectPr>
          <w:pgSz w:w="11060" w:h="15030"/>
          <w:pgMar w:header="812" w:footer="767" w:top="1040" w:bottom="960" w:left="1020" w:right="1020"/>
        </w:sectPr>
      </w:pPr>
    </w:p>
    <w:p>
      <w:pPr>
        <w:pStyle w:val="BodyText"/>
        <w:spacing w:before="6"/>
        <w:jc w:val="left"/>
        <w:rPr>
          <w:sz w:val="22"/>
        </w:rPr>
      </w:pPr>
    </w:p>
    <w:p>
      <w:pPr>
        <w:pStyle w:val="BodyText"/>
        <w:spacing w:line="276" w:lineRule="auto" w:before="106"/>
        <w:ind w:left="113" w:right="394" w:firstLine="453"/>
      </w:pPr>
      <w:r>
        <w:rPr>
          <w:color w:val="231F20"/>
        </w:rPr>
        <w:t>“</w:t>
      </w:r>
      <w:r>
        <w:rPr>
          <w:i/>
          <w:color w:val="231F20"/>
        </w:rPr>
        <w:t>Hạ hạ căn giả, diệc khả y chi đắc độ</w:t>
      </w:r>
      <w:r>
        <w:rPr>
          <w:color w:val="231F20"/>
        </w:rPr>
        <w:t>” (Kẻ hạ hạ căn cũng </w:t>
      </w:r>
      <w:r>
        <w:rPr>
          <w:color w:val="231F20"/>
          <w:w w:val="105"/>
        </w:rPr>
        <w:t>có thể noi theo mà đắc độ). Quý vị nương theo lý luận và phương pháp do kinh điển đã giảng, nghiêm túc thực hiện, sẽ có thể vãng sinh.</w:t>
      </w:r>
    </w:p>
    <w:p>
      <w:pPr>
        <w:spacing w:line="276" w:lineRule="auto" w:before="144"/>
        <w:ind w:left="113" w:right="392" w:firstLine="453"/>
        <w:jc w:val="both"/>
        <w:rPr>
          <w:sz w:val="34"/>
        </w:rPr>
      </w:pPr>
      <w:r>
        <w:rPr>
          <w:color w:val="231F20"/>
          <w:w w:val="105"/>
          <w:sz w:val="34"/>
        </w:rPr>
        <w:t>“</w:t>
      </w:r>
      <w:r>
        <w:rPr>
          <w:i/>
          <w:color w:val="231F20"/>
          <w:w w:val="105"/>
          <w:sz w:val="34"/>
        </w:rPr>
        <w:t>Thượng tắc Văn Thù, Phổ Hiền Pháp Thân đại sĩ, diệc quân phát nguyện cầu sinh</w:t>
      </w:r>
      <w:r>
        <w:rPr>
          <w:color w:val="231F20"/>
          <w:w w:val="105"/>
          <w:sz w:val="34"/>
        </w:rPr>
        <w:t>” (Trên thì Văn Thù, Phổ Hiền, Pháp Thân đại sĩ cũng đều phát nguyện cầu sinh). Đây là nói về bậc thượng thượng căn; “</w:t>
      </w:r>
      <w:r>
        <w:rPr>
          <w:i/>
          <w:color w:val="231F20"/>
          <w:w w:val="105"/>
          <w:sz w:val="34"/>
        </w:rPr>
        <w:t>Hạ chí Ngũ Nghịch, Thập Ác</w:t>
      </w:r>
      <w:r>
        <w:rPr>
          <w:color w:val="231F20"/>
          <w:w w:val="105"/>
          <w:sz w:val="34"/>
        </w:rPr>
        <w:t>”</w:t>
      </w:r>
      <w:r>
        <w:rPr>
          <w:color w:val="231F20"/>
          <w:spacing w:val="-4"/>
          <w:w w:val="105"/>
          <w:sz w:val="34"/>
        </w:rPr>
        <w:t> </w:t>
      </w:r>
      <w:r>
        <w:rPr>
          <w:color w:val="231F20"/>
          <w:w w:val="105"/>
          <w:sz w:val="34"/>
        </w:rPr>
        <w:t>(Dưới</w:t>
      </w:r>
      <w:r>
        <w:rPr>
          <w:color w:val="231F20"/>
          <w:spacing w:val="-4"/>
          <w:w w:val="105"/>
          <w:sz w:val="34"/>
        </w:rPr>
        <w:t> </w:t>
      </w:r>
      <w:r>
        <w:rPr>
          <w:color w:val="231F20"/>
          <w:w w:val="105"/>
          <w:sz w:val="34"/>
        </w:rPr>
        <w:t>là</w:t>
      </w:r>
      <w:r>
        <w:rPr>
          <w:color w:val="231F20"/>
          <w:spacing w:val="-4"/>
          <w:w w:val="105"/>
          <w:sz w:val="34"/>
        </w:rPr>
        <w:t> </w:t>
      </w:r>
      <w:r>
        <w:rPr>
          <w:color w:val="231F20"/>
          <w:w w:val="105"/>
          <w:sz w:val="34"/>
        </w:rPr>
        <w:t>đến</w:t>
      </w:r>
      <w:r>
        <w:rPr>
          <w:color w:val="231F20"/>
          <w:spacing w:val="-4"/>
          <w:w w:val="105"/>
          <w:sz w:val="34"/>
        </w:rPr>
        <w:t> </w:t>
      </w:r>
      <w:r>
        <w:rPr>
          <w:color w:val="231F20"/>
          <w:w w:val="105"/>
          <w:sz w:val="34"/>
        </w:rPr>
        <w:t>phường</w:t>
      </w:r>
      <w:r>
        <w:rPr>
          <w:color w:val="231F20"/>
          <w:spacing w:val="-4"/>
          <w:w w:val="105"/>
          <w:sz w:val="34"/>
        </w:rPr>
        <w:t> </w:t>
      </w:r>
      <w:r>
        <w:rPr>
          <w:color w:val="231F20"/>
          <w:w w:val="105"/>
          <w:sz w:val="34"/>
        </w:rPr>
        <w:t>Ngũ</w:t>
      </w:r>
      <w:r>
        <w:rPr>
          <w:color w:val="231F20"/>
          <w:spacing w:val="-4"/>
          <w:w w:val="105"/>
          <w:sz w:val="34"/>
        </w:rPr>
        <w:t> </w:t>
      </w:r>
      <w:r>
        <w:rPr>
          <w:color w:val="231F20"/>
          <w:w w:val="105"/>
          <w:sz w:val="34"/>
        </w:rPr>
        <w:t>Nghịch,</w:t>
      </w:r>
      <w:r>
        <w:rPr>
          <w:color w:val="231F20"/>
          <w:spacing w:val="-4"/>
          <w:w w:val="105"/>
          <w:sz w:val="34"/>
        </w:rPr>
        <w:t> </w:t>
      </w:r>
      <w:r>
        <w:rPr>
          <w:color w:val="231F20"/>
          <w:w w:val="105"/>
          <w:sz w:val="34"/>
        </w:rPr>
        <w:t>Thập</w:t>
      </w:r>
      <w:r>
        <w:rPr>
          <w:color w:val="231F20"/>
          <w:spacing w:val="-4"/>
          <w:w w:val="105"/>
          <w:sz w:val="34"/>
        </w:rPr>
        <w:t> </w:t>
      </w:r>
      <w:r>
        <w:rPr>
          <w:color w:val="231F20"/>
          <w:w w:val="105"/>
          <w:sz w:val="34"/>
        </w:rPr>
        <w:t>Ác),</w:t>
      </w:r>
      <w:r>
        <w:rPr>
          <w:color w:val="231F20"/>
          <w:spacing w:val="-4"/>
          <w:w w:val="105"/>
          <w:sz w:val="34"/>
        </w:rPr>
        <w:t> </w:t>
      </w:r>
      <w:r>
        <w:rPr>
          <w:color w:val="231F20"/>
          <w:w w:val="105"/>
          <w:sz w:val="34"/>
        </w:rPr>
        <w:t>những</w:t>
      </w:r>
      <w:r>
        <w:rPr>
          <w:color w:val="231F20"/>
          <w:spacing w:val="-4"/>
          <w:w w:val="105"/>
          <w:sz w:val="34"/>
        </w:rPr>
        <w:t> </w:t>
      </w:r>
      <w:r>
        <w:rPr>
          <w:color w:val="231F20"/>
          <w:w w:val="105"/>
          <w:sz w:val="34"/>
        </w:rPr>
        <w:t>kẻ không</w:t>
      </w:r>
      <w:r>
        <w:rPr>
          <w:color w:val="231F20"/>
          <w:spacing w:val="-1"/>
          <w:w w:val="105"/>
          <w:sz w:val="34"/>
        </w:rPr>
        <w:t> </w:t>
      </w:r>
      <w:r>
        <w:rPr>
          <w:color w:val="231F20"/>
          <w:w w:val="105"/>
          <w:sz w:val="34"/>
        </w:rPr>
        <w:t>việc ác</w:t>
      </w:r>
      <w:r>
        <w:rPr>
          <w:color w:val="231F20"/>
          <w:spacing w:val="-1"/>
          <w:w w:val="105"/>
          <w:sz w:val="34"/>
        </w:rPr>
        <w:t> </w:t>
      </w:r>
      <w:r>
        <w:rPr>
          <w:color w:val="231F20"/>
          <w:w w:val="105"/>
          <w:sz w:val="34"/>
        </w:rPr>
        <w:t>nào</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làm,</w:t>
      </w:r>
      <w:r>
        <w:rPr>
          <w:color w:val="231F20"/>
          <w:spacing w:val="-1"/>
          <w:w w:val="105"/>
          <w:sz w:val="34"/>
        </w:rPr>
        <w:t> </w:t>
      </w:r>
      <w:r>
        <w:rPr>
          <w:color w:val="231F20"/>
          <w:w w:val="105"/>
          <w:sz w:val="34"/>
        </w:rPr>
        <w:t>“</w:t>
      </w:r>
      <w:r>
        <w:rPr>
          <w:i/>
          <w:color w:val="231F20"/>
          <w:w w:val="105"/>
          <w:sz w:val="34"/>
        </w:rPr>
        <w:t>lâm</w:t>
      </w:r>
      <w:r>
        <w:rPr>
          <w:i/>
          <w:color w:val="231F20"/>
          <w:spacing w:val="-1"/>
          <w:w w:val="105"/>
          <w:sz w:val="34"/>
        </w:rPr>
        <w:t> </w:t>
      </w:r>
      <w:r>
        <w:rPr>
          <w:i/>
          <w:color w:val="231F20"/>
          <w:w w:val="105"/>
          <w:sz w:val="34"/>
        </w:rPr>
        <w:t>chung niệm</w:t>
      </w:r>
      <w:r>
        <w:rPr>
          <w:i/>
          <w:color w:val="231F20"/>
          <w:spacing w:val="-1"/>
          <w:w w:val="105"/>
          <w:sz w:val="34"/>
        </w:rPr>
        <w:t> </w:t>
      </w:r>
      <w:r>
        <w:rPr>
          <w:i/>
          <w:color w:val="231F20"/>
          <w:w w:val="105"/>
          <w:sz w:val="34"/>
        </w:rPr>
        <w:t>Phật</w:t>
      </w:r>
      <w:r>
        <w:rPr>
          <w:color w:val="231F20"/>
          <w:w w:val="105"/>
          <w:sz w:val="34"/>
        </w:rPr>
        <w:t>”</w:t>
      </w:r>
      <w:r>
        <w:rPr>
          <w:color w:val="231F20"/>
          <w:spacing w:val="-1"/>
          <w:w w:val="105"/>
          <w:sz w:val="34"/>
        </w:rPr>
        <w:t> </w:t>
      </w:r>
      <w:r>
        <w:rPr>
          <w:color w:val="231F20"/>
          <w:w w:val="105"/>
          <w:sz w:val="34"/>
        </w:rPr>
        <w:t>cũng có</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w:t>
      </w:r>
      <w:r>
        <w:rPr>
          <w:i/>
          <w:color w:val="231F20"/>
          <w:w w:val="105"/>
          <w:sz w:val="34"/>
        </w:rPr>
        <w:t>tùy</w:t>
      </w:r>
      <w:r>
        <w:rPr>
          <w:i/>
          <w:color w:val="231F20"/>
          <w:spacing w:val="-2"/>
          <w:w w:val="105"/>
          <w:sz w:val="34"/>
        </w:rPr>
        <w:t> </w:t>
      </w:r>
      <w:r>
        <w:rPr>
          <w:i/>
          <w:color w:val="231F20"/>
          <w:w w:val="105"/>
          <w:sz w:val="34"/>
        </w:rPr>
        <w:t>nguyện</w:t>
      </w:r>
      <w:r>
        <w:rPr>
          <w:i/>
          <w:color w:val="231F20"/>
          <w:spacing w:val="-2"/>
          <w:w w:val="105"/>
          <w:sz w:val="34"/>
        </w:rPr>
        <w:t> </w:t>
      </w:r>
      <w:r>
        <w:rPr>
          <w:i/>
          <w:color w:val="231F20"/>
          <w:w w:val="105"/>
          <w:sz w:val="34"/>
        </w:rPr>
        <w:t>đắc</w:t>
      </w:r>
      <w:r>
        <w:rPr>
          <w:i/>
          <w:color w:val="231F20"/>
          <w:spacing w:val="-2"/>
          <w:w w:val="105"/>
          <w:sz w:val="34"/>
        </w:rPr>
        <w:t> </w:t>
      </w:r>
      <w:r>
        <w:rPr>
          <w:i/>
          <w:color w:val="231F20"/>
          <w:w w:val="105"/>
          <w:sz w:val="34"/>
        </w:rPr>
        <w:t>sinh</w:t>
      </w:r>
      <w:r>
        <w:rPr>
          <w:color w:val="231F20"/>
          <w:w w:val="105"/>
          <w:sz w:val="34"/>
        </w:rPr>
        <w:t>”,</w:t>
      </w:r>
      <w:r>
        <w:rPr>
          <w:color w:val="231F20"/>
          <w:spacing w:val="-2"/>
          <w:w w:val="105"/>
          <w:sz w:val="34"/>
        </w:rPr>
        <w:t> </w:t>
      </w:r>
      <w:r>
        <w:rPr>
          <w:color w:val="231F20"/>
          <w:w w:val="105"/>
          <w:sz w:val="34"/>
        </w:rPr>
        <w:t>hết</w:t>
      </w:r>
      <w:r>
        <w:rPr>
          <w:color w:val="231F20"/>
          <w:spacing w:val="-2"/>
          <w:w w:val="105"/>
          <w:sz w:val="34"/>
        </w:rPr>
        <w:t> </w:t>
      </w:r>
      <w:r>
        <w:rPr>
          <w:color w:val="231F20"/>
          <w:w w:val="105"/>
          <w:sz w:val="34"/>
        </w:rPr>
        <w:t>sức</w:t>
      </w:r>
      <w:r>
        <w:rPr>
          <w:color w:val="231F20"/>
          <w:spacing w:val="-2"/>
          <w:w w:val="105"/>
          <w:sz w:val="34"/>
        </w:rPr>
        <w:t> </w:t>
      </w:r>
      <w:r>
        <w:rPr>
          <w:color w:val="231F20"/>
          <w:w w:val="105"/>
          <w:sz w:val="34"/>
        </w:rPr>
        <w:t>phi</w:t>
      </w:r>
      <w:r>
        <w:rPr>
          <w:color w:val="231F20"/>
          <w:spacing w:val="-2"/>
          <w:w w:val="105"/>
          <w:sz w:val="34"/>
        </w:rPr>
        <w:t> </w:t>
      </w:r>
      <w:r>
        <w:rPr>
          <w:color w:val="231F20"/>
          <w:w w:val="105"/>
          <w:sz w:val="34"/>
        </w:rPr>
        <w:t>phàm!</w:t>
      </w:r>
    </w:p>
    <w:p>
      <w:pPr>
        <w:pStyle w:val="BodyText"/>
        <w:jc w:val="left"/>
        <w:rPr>
          <w:sz w:val="20"/>
        </w:rPr>
      </w:pPr>
    </w:p>
    <w:p>
      <w:pPr>
        <w:pStyle w:val="BodyText"/>
        <w:jc w:val="left"/>
        <w:rPr>
          <w:sz w:val="20"/>
        </w:rPr>
      </w:pPr>
    </w:p>
    <w:p>
      <w:pPr>
        <w:pStyle w:val="BodyText"/>
        <w:jc w:val="left"/>
        <w:rPr>
          <w:sz w:val="20"/>
        </w:rPr>
      </w:pPr>
    </w:p>
    <w:p>
      <w:pPr>
        <w:pStyle w:val="BodyText"/>
        <w:jc w:val="left"/>
        <w:rPr>
          <w:sz w:val="25"/>
        </w:rPr>
      </w:pPr>
      <w:r>
        <w:rPr/>
        <w:drawing>
          <wp:anchor distT="0" distB="0" distL="0" distR="0" allowOverlap="1" layoutInCell="1" locked="0" behindDoc="0" simplePos="0" relativeHeight="53">
            <wp:simplePos x="0" y="0"/>
            <wp:positionH relativeFrom="page">
              <wp:posOffset>2873476</wp:posOffset>
            </wp:positionH>
            <wp:positionV relativeFrom="paragraph">
              <wp:posOffset>197879</wp:posOffset>
            </wp:positionV>
            <wp:extent cx="986507" cy="1584960"/>
            <wp:effectExtent l="0" t="0" r="0" b="0"/>
            <wp:wrapTopAndBottom/>
            <wp:docPr id="63" name="image11.png"/>
            <wp:cNvGraphicFramePr>
              <a:graphicFrameLocks noChangeAspect="1"/>
            </wp:cNvGraphicFramePr>
            <a:graphic>
              <a:graphicData uri="http://schemas.openxmlformats.org/drawingml/2006/picture">
                <pic:pic>
                  <pic:nvPicPr>
                    <pic:cNvPr id="64" name="image11.png"/>
                    <pic:cNvPicPr/>
                  </pic:nvPicPr>
                  <pic:blipFill>
                    <a:blip r:embed="rId74" cstate="print"/>
                    <a:stretch>
                      <a:fillRect/>
                    </a:stretch>
                  </pic:blipFill>
                  <pic:spPr>
                    <a:xfrm>
                      <a:off x="0" y="0"/>
                      <a:ext cx="986507" cy="1584960"/>
                    </a:xfrm>
                    <a:prstGeom prst="rect">
                      <a:avLst/>
                    </a:prstGeom>
                  </pic:spPr>
                </pic:pic>
              </a:graphicData>
            </a:graphic>
          </wp:anchor>
        </w:drawing>
      </w:r>
    </w:p>
    <w:p>
      <w:pPr>
        <w:spacing w:after="0"/>
        <w:jc w:val="left"/>
        <w:rPr>
          <w:sz w:val="25"/>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56288">
            <wp:simplePos x="0" y="0"/>
            <wp:positionH relativeFrom="page">
              <wp:posOffset>4951298</wp:posOffset>
            </wp:positionH>
            <wp:positionV relativeFrom="page">
              <wp:posOffset>8105813</wp:posOffset>
            </wp:positionV>
            <wp:extent cx="2068702" cy="1434185"/>
            <wp:effectExtent l="0" t="0" r="0" b="0"/>
            <wp:wrapNone/>
            <wp:docPr id="65" name="image4.png"/>
            <wp:cNvGraphicFramePr>
              <a:graphicFrameLocks noChangeAspect="1"/>
            </wp:cNvGraphicFramePr>
            <a:graphic>
              <a:graphicData uri="http://schemas.openxmlformats.org/drawingml/2006/picture">
                <pic:pic>
                  <pic:nvPicPr>
                    <pic:cNvPr id="66"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67" name="image5.png"/>
            <wp:cNvGraphicFramePr>
              <a:graphicFrameLocks noChangeAspect="1"/>
            </wp:cNvGraphicFramePr>
            <a:graphic>
              <a:graphicData uri="http://schemas.openxmlformats.org/drawingml/2006/picture">
                <pic:pic>
                  <pic:nvPicPr>
                    <pic:cNvPr id="68"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8</w:t>
      </w:r>
    </w:p>
    <w:p>
      <w:pPr>
        <w:spacing w:after="0"/>
        <w:jc w:val="center"/>
        <w:rPr>
          <w:rFonts w:ascii="Aachen" w:hAnsi="Aachen"/>
          <w:sz w:val="28"/>
        </w:rPr>
        <w:sectPr>
          <w:headerReference w:type="default" r:id="rId75"/>
          <w:footerReference w:type="default" r:id="rId76"/>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77"/>
          <w:footerReference w:type="even" r:id="rId78"/>
          <w:pgSz w:w="11060" w:h="15030"/>
          <w:pgMar w:header="0" w:footer="0" w:top="1720" w:bottom="280" w:left="1020" w:right="1020"/>
        </w:sectPr>
      </w:pPr>
    </w:p>
    <w:p>
      <w:pPr>
        <w:pStyle w:val="BodyText"/>
        <w:spacing w:before="3"/>
        <w:jc w:val="left"/>
        <w:rPr>
          <w:rFonts w:ascii="Aachen"/>
          <w:b/>
          <w:sz w:val="21"/>
        </w:rPr>
      </w:pPr>
    </w:p>
    <w:p>
      <w:pPr>
        <w:pStyle w:val="BodyText"/>
        <w:spacing w:line="276" w:lineRule="auto" w:before="106"/>
        <w:ind w:left="1904" w:right="108"/>
      </w:pPr>
      <w:r>
        <w:rPr/>
        <w:pict>
          <v:shape style="position:absolute;margin-left:88.714996pt;margin-top:-14.13611pt;width:57.55pt;height:99.1pt;mso-position-horizontal-relative:page;mso-position-vertical-relative:paragraph;z-index:-17662976" type="#_x0000_t202" id="docshape94" filled="false" stroked="false">
            <v:textbox inset="0,0,0,0">
              <w:txbxContent>
                <w:p>
                  <w:pPr>
                    <w:spacing w:before="28"/>
                    <w:ind w:left="0" w:right="0" w:firstLine="0"/>
                    <w:jc w:val="left"/>
                    <w:rPr>
                      <w:sz w:val="169"/>
                    </w:rPr>
                  </w:pPr>
                  <w:r>
                    <w:rPr>
                      <w:color w:val="231F20"/>
                      <w:w w:val="94"/>
                      <w:sz w:val="169"/>
                    </w:rPr>
                    <w:t>N</w:t>
                  </w:r>
                </w:p>
              </w:txbxContent>
            </v:textbox>
            <w10:wrap type="none"/>
          </v:shape>
        </w:pict>
      </w:r>
      <w:r>
        <w:rPr>
          <w:color w:val="231F20"/>
        </w:rPr>
        <w:t>ói</w:t>
      </w:r>
      <w:r>
        <w:rPr>
          <w:color w:val="231F20"/>
          <w:spacing w:val="-6"/>
        </w:rPr>
        <w:t> </w:t>
      </w:r>
      <w:r>
        <w:rPr>
          <w:color w:val="231F20"/>
        </w:rPr>
        <w:t>đến</w:t>
      </w:r>
      <w:r>
        <w:rPr>
          <w:color w:val="231F20"/>
          <w:spacing w:val="-6"/>
        </w:rPr>
        <w:t> </w:t>
      </w:r>
      <w:r>
        <w:rPr>
          <w:color w:val="231F20"/>
        </w:rPr>
        <w:t>kẻ</w:t>
      </w:r>
      <w:r>
        <w:rPr>
          <w:color w:val="231F20"/>
          <w:spacing w:val="-6"/>
        </w:rPr>
        <w:t> </w:t>
      </w:r>
      <w:r>
        <w:rPr>
          <w:color w:val="231F20"/>
        </w:rPr>
        <w:t>Ngũ</w:t>
      </w:r>
      <w:r>
        <w:rPr>
          <w:color w:val="231F20"/>
          <w:spacing w:val="-6"/>
        </w:rPr>
        <w:t> </w:t>
      </w:r>
      <w:r>
        <w:rPr>
          <w:color w:val="231F20"/>
        </w:rPr>
        <w:t>Nghịch,</w:t>
      </w:r>
      <w:r>
        <w:rPr>
          <w:color w:val="231F20"/>
          <w:spacing w:val="-6"/>
        </w:rPr>
        <w:t> </w:t>
      </w:r>
      <w:r>
        <w:rPr>
          <w:color w:val="231F20"/>
        </w:rPr>
        <w:t>Thập</w:t>
      </w:r>
      <w:r>
        <w:rPr>
          <w:color w:val="231F20"/>
          <w:spacing w:val="-6"/>
        </w:rPr>
        <w:t> </w:t>
      </w:r>
      <w:r>
        <w:rPr>
          <w:color w:val="231F20"/>
        </w:rPr>
        <w:t>Ác.</w:t>
      </w:r>
      <w:r>
        <w:rPr>
          <w:color w:val="231F20"/>
          <w:spacing w:val="-6"/>
        </w:rPr>
        <w:t> </w:t>
      </w:r>
      <w:r>
        <w:rPr>
          <w:color w:val="231F20"/>
        </w:rPr>
        <w:t>Ngũ</w:t>
      </w:r>
      <w:r>
        <w:rPr>
          <w:color w:val="231F20"/>
          <w:spacing w:val="-6"/>
        </w:rPr>
        <w:t> </w:t>
      </w:r>
      <w:r>
        <w:rPr>
          <w:color w:val="231F20"/>
        </w:rPr>
        <w:t>Nghịch</w:t>
      </w:r>
      <w:r>
        <w:rPr>
          <w:color w:val="231F20"/>
          <w:spacing w:val="-6"/>
        </w:rPr>
        <w:t> </w:t>
      </w:r>
      <w:r>
        <w:rPr>
          <w:color w:val="231F20"/>
        </w:rPr>
        <w:t>là</w:t>
      </w:r>
      <w:r>
        <w:rPr>
          <w:color w:val="231F20"/>
          <w:spacing w:val="-6"/>
        </w:rPr>
        <w:t> </w:t>
      </w:r>
      <w:r>
        <w:rPr>
          <w:color w:val="231F20"/>
        </w:rPr>
        <w:t>gì? </w:t>
      </w:r>
      <w:r>
        <w:rPr>
          <w:color w:val="231F20"/>
          <w:w w:val="105"/>
        </w:rPr>
        <w:t>Là</w:t>
      </w:r>
      <w:r>
        <w:rPr>
          <w:color w:val="231F20"/>
          <w:spacing w:val="-18"/>
          <w:w w:val="105"/>
        </w:rPr>
        <w:t> </w:t>
      </w:r>
      <w:r>
        <w:rPr>
          <w:color w:val="231F20"/>
          <w:w w:val="105"/>
        </w:rPr>
        <w:t>kẻ</w:t>
      </w:r>
      <w:r>
        <w:rPr>
          <w:color w:val="231F20"/>
          <w:spacing w:val="-18"/>
          <w:w w:val="105"/>
        </w:rPr>
        <w:t> </w:t>
      </w:r>
      <w:r>
        <w:rPr>
          <w:color w:val="231F20"/>
          <w:w w:val="105"/>
        </w:rPr>
        <w:t>tạo</w:t>
      </w:r>
      <w:r>
        <w:rPr>
          <w:color w:val="231F20"/>
          <w:spacing w:val="-19"/>
          <w:w w:val="105"/>
        </w:rPr>
        <w:t> </w:t>
      </w:r>
      <w:r>
        <w:rPr>
          <w:color w:val="231F20"/>
          <w:w w:val="105"/>
        </w:rPr>
        <w:t>tác</w:t>
      </w:r>
      <w:r>
        <w:rPr>
          <w:color w:val="231F20"/>
          <w:spacing w:val="-19"/>
          <w:w w:val="105"/>
        </w:rPr>
        <w:t> </w:t>
      </w:r>
      <w:r>
        <w:rPr>
          <w:color w:val="231F20"/>
          <w:w w:val="105"/>
        </w:rPr>
        <w:t>tội</w:t>
      </w:r>
      <w:r>
        <w:rPr>
          <w:color w:val="231F20"/>
          <w:spacing w:val="-19"/>
          <w:w w:val="105"/>
        </w:rPr>
        <w:t> </w:t>
      </w:r>
      <w:r>
        <w:rPr>
          <w:color w:val="231F20"/>
          <w:w w:val="105"/>
        </w:rPr>
        <w:t>nghiệp</w:t>
      </w:r>
      <w:r>
        <w:rPr>
          <w:color w:val="231F20"/>
          <w:spacing w:val="-19"/>
          <w:w w:val="105"/>
        </w:rPr>
        <w:t> </w:t>
      </w:r>
      <w:r>
        <w:rPr>
          <w:color w:val="231F20"/>
          <w:w w:val="105"/>
        </w:rPr>
        <w:t>cực</w:t>
      </w:r>
      <w:r>
        <w:rPr>
          <w:color w:val="231F20"/>
          <w:spacing w:val="-19"/>
          <w:w w:val="105"/>
        </w:rPr>
        <w:t> </w:t>
      </w:r>
      <w:r>
        <w:rPr>
          <w:color w:val="231F20"/>
          <w:w w:val="105"/>
        </w:rPr>
        <w:t>nặng.</w:t>
      </w:r>
      <w:r>
        <w:rPr>
          <w:color w:val="231F20"/>
          <w:spacing w:val="-18"/>
          <w:w w:val="105"/>
        </w:rPr>
        <w:t> </w:t>
      </w:r>
      <w:r>
        <w:rPr>
          <w:color w:val="231F20"/>
          <w:w w:val="105"/>
        </w:rPr>
        <w:t>Trong</w:t>
      </w:r>
      <w:r>
        <w:rPr>
          <w:color w:val="231F20"/>
          <w:spacing w:val="-18"/>
          <w:w w:val="105"/>
        </w:rPr>
        <w:t> </w:t>
      </w:r>
      <w:r>
        <w:rPr>
          <w:color w:val="231F20"/>
          <w:w w:val="105"/>
        </w:rPr>
        <w:t>kinh</w:t>
      </w:r>
      <w:r>
        <w:rPr>
          <w:color w:val="231F20"/>
          <w:spacing w:val="-19"/>
          <w:w w:val="105"/>
        </w:rPr>
        <w:t> </w:t>
      </w:r>
      <w:r>
        <w:rPr>
          <w:color w:val="231F20"/>
          <w:w w:val="105"/>
        </w:rPr>
        <w:t>nói, </w:t>
      </w:r>
      <w:r>
        <w:rPr>
          <w:color w:val="231F20"/>
        </w:rPr>
        <w:t>tội Ngũ</w:t>
      </w:r>
      <w:r>
        <w:rPr>
          <w:color w:val="231F20"/>
          <w:spacing w:val="3"/>
        </w:rPr>
        <w:t> </w:t>
      </w:r>
      <w:r>
        <w:rPr>
          <w:color w:val="231F20"/>
        </w:rPr>
        <w:t>Nghịch,</w:t>
      </w:r>
      <w:r>
        <w:rPr>
          <w:color w:val="231F20"/>
          <w:spacing w:val="1"/>
        </w:rPr>
        <w:t> </w:t>
      </w:r>
      <w:r>
        <w:rPr>
          <w:color w:val="231F20"/>
        </w:rPr>
        <w:t>Thập</w:t>
      </w:r>
      <w:r>
        <w:rPr>
          <w:color w:val="231F20"/>
          <w:spacing w:val="-2"/>
        </w:rPr>
        <w:t> </w:t>
      </w:r>
      <w:r>
        <w:rPr>
          <w:color w:val="231F20"/>
        </w:rPr>
        <w:t>Ác</w:t>
      </w:r>
      <w:r>
        <w:rPr>
          <w:color w:val="231F20"/>
          <w:spacing w:val="1"/>
        </w:rPr>
        <w:t> </w:t>
      </w:r>
      <w:r>
        <w:rPr>
          <w:color w:val="231F20"/>
        </w:rPr>
        <w:t>nhất</w:t>
      </w:r>
      <w:r>
        <w:rPr>
          <w:color w:val="231F20"/>
          <w:spacing w:val="2"/>
        </w:rPr>
        <w:t> </w:t>
      </w:r>
      <w:r>
        <w:rPr>
          <w:color w:val="231F20"/>
        </w:rPr>
        <w:t>định</w:t>
      </w:r>
      <w:r>
        <w:rPr>
          <w:color w:val="231F20"/>
          <w:spacing w:val="1"/>
        </w:rPr>
        <w:t> </w:t>
      </w:r>
      <w:r>
        <w:rPr>
          <w:color w:val="231F20"/>
        </w:rPr>
        <w:t>đọa</w:t>
      </w:r>
      <w:r>
        <w:rPr>
          <w:color w:val="231F20"/>
          <w:spacing w:val="1"/>
        </w:rPr>
        <w:t> </w:t>
      </w:r>
      <w:r>
        <w:rPr>
          <w:color w:val="231F20"/>
        </w:rPr>
        <w:t>địa</w:t>
      </w:r>
      <w:r>
        <w:rPr>
          <w:color w:val="231F20"/>
          <w:spacing w:val="1"/>
        </w:rPr>
        <w:t> </w:t>
      </w:r>
      <w:r>
        <w:rPr>
          <w:color w:val="231F20"/>
        </w:rPr>
        <w:t>ngục</w:t>
      </w:r>
      <w:r>
        <w:rPr>
          <w:color w:val="231F20"/>
          <w:spacing w:val="3"/>
        </w:rPr>
        <w:t> </w:t>
      </w:r>
      <w:r>
        <w:rPr>
          <w:color w:val="231F20"/>
          <w:spacing w:val="-10"/>
        </w:rPr>
        <w:t>A</w:t>
      </w:r>
    </w:p>
    <w:p>
      <w:pPr>
        <w:pStyle w:val="BodyText"/>
        <w:spacing w:before="12"/>
        <w:ind w:left="397"/>
      </w:pPr>
      <w:r>
        <w:rPr>
          <w:color w:val="231F20"/>
          <w:w w:val="105"/>
        </w:rPr>
        <w:t>Tỳ,</w:t>
      </w:r>
      <w:r>
        <w:rPr>
          <w:color w:val="231F20"/>
          <w:spacing w:val="-8"/>
          <w:w w:val="105"/>
        </w:rPr>
        <w:t> </w:t>
      </w:r>
      <w:r>
        <w:rPr>
          <w:color w:val="231F20"/>
          <w:w w:val="105"/>
        </w:rPr>
        <w:t>vào</w:t>
      </w:r>
      <w:r>
        <w:rPr>
          <w:color w:val="231F20"/>
          <w:spacing w:val="-8"/>
          <w:w w:val="105"/>
        </w:rPr>
        <w:t> </w:t>
      </w:r>
      <w:r>
        <w:rPr>
          <w:color w:val="231F20"/>
          <w:w w:val="105"/>
        </w:rPr>
        <w:t>rất</w:t>
      </w:r>
      <w:r>
        <w:rPr>
          <w:color w:val="231F20"/>
          <w:spacing w:val="-7"/>
          <w:w w:val="105"/>
        </w:rPr>
        <w:t> </w:t>
      </w:r>
      <w:r>
        <w:rPr>
          <w:color w:val="231F20"/>
          <w:w w:val="105"/>
        </w:rPr>
        <w:t>dễ,</w:t>
      </w:r>
      <w:r>
        <w:rPr>
          <w:color w:val="231F20"/>
          <w:spacing w:val="-6"/>
          <w:w w:val="105"/>
        </w:rPr>
        <w:t> </w:t>
      </w:r>
      <w:r>
        <w:rPr>
          <w:color w:val="231F20"/>
          <w:w w:val="105"/>
        </w:rPr>
        <w:t>thoát</w:t>
      </w:r>
      <w:r>
        <w:rPr>
          <w:color w:val="231F20"/>
          <w:spacing w:val="-8"/>
          <w:w w:val="105"/>
        </w:rPr>
        <w:t> </w:t>
      </w:r>
      <w:r>
        <w:rPr>
          <w:color w:val="231F20"/>
          <w:w w:val="105"/>
        </w:rPr>
        <w:t>ra</w:t>
      </w:r>
      <w:r>
        <w:rPr>
          <w:color w:val="231F20"/>
          <w:spacing w:val="-7"/>
          <w:w w:val="105"/>
        </w:rPr>
        <w:t> </w:t>
      </w:r>
      <w:r>
        <w:rPr>
          <w:color w:val="231F20"/>
          <w:w w:val="105"/>
        </w:rPr>
        <w:t>rất</w:t>
      </w:r>
      <w:r>
        <w:rPr>
          <w:color w:val="231F20"/>
          <w:spacing w:val="-8"/>
          <w:w w:val="105"/>
        </w:rPr>
        <w:t> </w:t>
      </w:r>
      <w:r>
        <w:rPr>
          <w:color w:val="231F20"/>
          <w:w w:val="105"/>
        </w:rPr>
        <w:t>tốn</w:t>
      </w:r>
      <w:r>
        <w:rPr>
          <w:color w:val="231F20"/>
          <w:spacing w:val="-7"/>
          <w:w w:val="105"/>
        </w:rPr>
        <w:t> </w:t>
      </w:r>
      <w:r>
        <w:rPr>
          <w:color w:val="231F20"/>
          <w:w w:val="105"/>
        </w:rPr>
        <w:t>sức,</w:t>
      </w:r>
      <w:r>
        <w:rPr>
          <w:color w:val="231F20"/>
          <w:spacing w:val="-8"/>
          <w:w w:val="105"/>
        </w:rPr>
        <w:t> </w:t>
      </w:r>
      <w:r>
        <w:rPr>
          <w:color w:val="231F20"/>
          <w:w w:val="105"/>
        </w:rPr>
        <w:t>quá</w:t>
      </w:r>
      <w:r>
        <w:rPr>
          <w:color w:val="231F20"/>
          <w:spacing w:val="-8"/>
          <w:w w:val="105"/>
        </w:rPr>
        <w:t> </w:t>
      </w:r>
      <w:r>
        <w:rPr>
          <w:color w:val="231F20"/>
          <w:w w:val="105"/>
        </w:rPr>
        <w:t>khó</w:t>
      </w:r>
      <w:r>
        <w:rPr>
          <w:color w:val="231F20"/>
          <w:spacing w:val="-7"/>
          <w:w w:val="105"/>
        </w:rPr>
        <w:t> </w:t>
      </w:r>
      <w:r>
        <w:rPr>
          <w:color w:val="231F20"/>
          <w:spacing w:val="-2"/>
          <w:w w:val="105"/>
        </w:rPr>
        <w:t>khăn!</w:t>
      </w:r>
    </w:p>
    <w:p>
      <w:pPr>
        <w:pStyle w:val="BodyText"/>
        <w:spacing w:line="283" w:lineRule="auto" w:before="212"/>
        <w:ind w:left="397" w:right="111" w:firstLine="453"/>
      </w:pPr>
      <w:r>
        <w:rPr>
          <w:color w:val="231F20"/>
          <w:w w:val="105"/>
        </w:rPr>
        <w:t>Ngũ</w:t>
      </w:r>
      <w:r>
        <w:rPr>
          <w:color w:val="231F20"/>
          <w:spacing w:val="-15"/>
          <w:w w:val="105"/>
        </w:rPr>
        <w:t> </w:t>
      </w:r>
      <w:r>
        <w:rPr>
          <w:color w:val="231F20"/>
          <w:w w:val="105"/>
        </w:rPr>
        <w:t>Nghịch:</w:t>
      </w:r>
      <w:r>
        <w:rPr>
          <w:color w:val="231F20"/>
          <w:spacing w:val="-16"/>
          <w:w w:val="105"/>
        </w:rPr>
        <w:t> </w:t>
      </w:r>
      <w:r>
        <w:rPr>
          <w:color w:val="231F20"/>
          <w:w w:val="105"/>
        </w:rPr>
        <w:t>Thứ</w:t>
      </w:r>
      <w:r>
        <w:rPr>
          <w:color w:val="231F20"/>
          <w:spacing w:val="-15"/>
          <w:w w:val="105"/>
        </w:rPr>
        <w:t> </w:t>
      </w:r>
      <w:r>
        <w:rPr>
          <w:color w:val="231F20"/>
          <w:w w:val="105"/>
        </w:rPr>
        <w:t>nhất</w:t>
      </w:r>
      <w:r>
        <w:rPr>
          <w:color w:val="231F20"/>
          <w:spacing w:val="-15"/>
          <w:w w:val="105"/>
        </w:rPr>
        <w:t> </w:t>
      </w:r>
      <w:r>
        <w:rPr>
          <w:color w:val="231F20"/>
          <w:w w:val="105"/>
        </w:rPr>
        <w:t>là</w:t>
      </w:r>
      <w:r>
        <w:rPr>
          <w:color w:val="231F20"/>
          <w:spacing w:val="-16"/>
          <w:w w:val="105"/>
        </w:rPr>
        <w:t> </w:t>
      </w:r>
      <w:r>
        <w:rPr>
          <w:color w:val="231F20"/>
          <w:w w:val="105"/>
        </w:rPr>
        <w:t>“giết</w:t>
      </w:r>
      <w:r>
        <w:rPr>
          <w:color w:val="231F20"/>
          <w:spacing w:val="-16"/>
          <w:w w:val="105"/>
        </w:rPr>
        <w:t> </w:t>
      </w:r>
      <w:r>
        <w:rPr>
          <w:color w:val="231F20"/>
          <w:w w:val="105"/>
        </w:rPr>
        <w:t>cha”,</w:t>
      </w:r>
      <w:r>
        <w:rPr>
          <w:color w:val="231F20"/>
          <w:spacing w:val="-16"/>
          <w:w w:val="105"/>
        </w:rPr>
        <w:t> </w:t>
      </w:r>
      <w:r>
        <w:rPr>
          <w:color w:val="231F20"/>
          <w:w w:val="105"/>
        </w:rPr>
        <w:t>thứ</w:t>
      </w:r>
      <w:r>
        <w:rPr>
          <w:color w:val="231F20"/>
          <w:spacing w:val="-16"/>
          <w:w w:val="105"/>
        </w:rPr>
        <w:t> </w:t>
      </w:r>
      <w:r>
        <w:rPr>
          <w:color w:val="231F20"/>
          <w:w w:val="105"/>
        </w:rPr>
        <w:t>hai</w:t>
      </w:r>
      <w:r>
        <w:rPr>
          <w:color w:val="231F20"/>
          <w:spacing w:val="-15"/>
          <w:w w:val="105"/>
        </w:rPr>
        <w:t> </w:t>
      </w:r>
      <w:r>
        <w:rPr>
          <w:color w:val="231F20"/>
          <w:w w:val="105"/>
        </w:rPr>
        <w:t>là</w:t>
      </w:r>
      <w:r>
        <w:rPr>
          <w:color w:val="231F20"/>
          <w:spacing w:val="-16"/>
          <w:w w:val="105"/>
        </w:rPr>
        <w:t> </w:t>
      </w:r>
      <w:r>
        <w:rPr>
          <w:color w:val="231F20"/>
          <w:w w:val="105"/>
        </w:rPr>
        <w:t>“giết</w:t>
      </w:r>
      <w:r>
        <w:rPr>
          <w:color w:val="231F20"/>
          <w:spacing w:val="-16"/>
          <w:w w:val="105"/>
        </w:rPr>
        <w:t> </w:t>
      </w:r>
      <w:r>
        <w:rPr>
          <w:color w:val="231F20"/>
          <w:w w:val="105"/>
        </w:rPr>
        <w:t>mẹ”. </w:t>
      </w:r>
      <w:r>
        <w:rPr>
          <w:color w:val="231F20"/>
          <w:spacing w:val="-2"/>
          <w:w w:val="105"/>
        </w:rPr>
        <w:t>Ân</w:t>
      </w:r>
      <w:r>
        <w:rPr>
          <w:color w:val="231F20"/>
          <w:spacing w:val="-21"/>
          <w:w w:val="105"/>
        </w:rPr>
        <w:t> </w:t>
      </w:r>
      <w:r>
        <w:rPr>
          <w:color w:val="231F20"/>
          <w:spacing w:val="-2"/>
          <w:w w:val="105"/>
        </w:rPr>
        <w:t>đức</w:t>
      </w:r>
      <w:r>
        <w:rPr>
          <w:color w:val="231F20"/>
          <w:spacing w:val="-20"/>
          <w:w w:val="105"/>
        </w:rPr>
        <w:t> </w:t>
      </w:r>
      <w:r>
        <w:rPr>
          <w:color w:val="231F20"/>
          <w:spacing w:val="-2"/>
          <w:w w:val="105"/>
        </w:rPr>
        <w:t>cha</w:t>
      </w:r>
      <w:r>
        <w:rPr>
          <w:color w:val="231F20"/>
          <w:spacing w:val="-20"/>
          <w:w w:val="105"/>
        </w:rPr>
        <w:t> </w:t>
      </w:r>
      <w:r>
        <w:rPr>
          <w:color w:val="231F20"/>
          <w:spacing w:val="-2"/>
          <w:w w:val="105"/>
        </w:rPr>
        <w:t>mẹ</w:t>
      </w:r>
      <w:r>
        <w:rPr>
          <w:color w:val="231F20"/>
          <w:spacing w:val="-21"/>
          <w:w w:val="105"/>
        </w:rPr>
        <w:t> </w:t>
      </w:r>
      <w:r>
        <w:rPr>
          <w:color w:val="231F20"/>
          <w:spacing w:val="-2"/>
          <w:w w:val="105"/>
        </w:rPr>
        <w:t>to</w:t>
      </w:r>
      <w:r>
        <w:rPr>
          <w:color w:val="231F20"/>
          <w:spacing w:val="-20"/>
          <w:w w:val="105"/>
        </w:rPr>
        <w:t> </w:t>
      </w:r>
      <w:r>
        <w:rPr>
          <w:color w:val="231F20"/>
          <w:spacing w:val="-2"/>
          <w:w w:val="105"/>
        </w:rPr>
        <w:t>lớn,</w:t>
      </w:r>
      <w:r>
        <w:rPr>
          <w:color w:val="231F20"/>
          <w:spacing w:val="-20"/>
          <w:w w:val="105"/>
        </w:rPr>
        <w:t> </w:t>
      </w:r>
      <w:r>
        <w:rPr>
          <w:color w:val="231F20"/>
          <w:spacing w:val="-2"/>
          <w:w w:val="105"/>
        </w:rPr>
        <w:t>trong</w:t>
      </w:r>
      <w:r>
        <w:rPr>
          <w:color w:val="231F20"/>
          <w:spacing w:val="-21"/>
          <w:w w:val="105"/>
        </w:rPr>
        <w:t> </w:t>
      </w:r>
      <w:r>
        <w:rPr>
          <w:color w:val="231F20"/>
          <w:spacing w:val="-2"/>
          <w:w w:val="105"/>
        </w:rPr>
        <w:t>kinh</w:t>
      </w:r>
      <w:r>
        <w:rPr>
          <w:color w:val="231F20"/>
          <w:spacing w:val="-20"/>
          <w:w w:val="105"/>
        </w:rPr>
        <w:t> </w:t>
      </w:r>
      <w:r>
        <w:rPr>
          <w:color w:val="231F20"/>
          <w:spacing w:val="-2"/>
          <w:w w:val="105"/>
        </w:rPr>
        <w:t>Phật</w:t>
      </w:r>
      <w:r>
        <w:rPr>
          <w:color w:val="231F20"/>
          <w:spacing w:val="-20"/>
          <w:w w:val="105"/>
        </w:rPr>
        <w:t> </w:t>
      </w:r>
      <w:r>
        <w:rPr>
          <w:color w:val="231F20"/>
          <w:spacing w:val="-2"/>
          <w:w w:val="105"/>
        </w:rPr>
        <w:t>có</w:t>
      </w:r>
      <w:r>
        <w:rPr>
          <w:color w:val="231F20"/>
          <w:spacing w:val="-21"/>
          <w:w w:val="105"/>
        </w:rPr>
        <w:t> </w:t>
      </w:r>
      <w:r>
        <w:rPr>
          <w:color w:val="231F20"/>
          <w:spacing w:val="-2"/>
          <w:w w:val="105"/>
        </w:rPr>
        <w:t>một</w:t>
      </w:r>
      <w:r>
        <w:rPr>
          <w:color w:val="231F20"/>
          <w:spacing w:val="-20"/>
          <w:w w:val="105"/>
        </w:rPr>
        <w:t> </w:t>
      </w:r>
      <w:r>
        <w:rPr>
          <w:color w:val="231F20"/>
          <w:spacing w:val="-2"/>
          <w:w w:val="105"/>
        </w:rPr>
        <w:t>bộ</w:t>
      </w:r>
      <w:r>
        <w:rPr>
          <w:color w:val="231F20"/>
          <w:spacing w:val="-20"/>
          <w:w w:val="105"/>
        </w:rPr>
        <w:t> </w:t>
      </w:r>
      <w:r>
        <w:rPr>
          <w:color w:val="231F20"/>
          <w:spacing w:val="-2"/>
          <w:w w:val="105"/>
        </w:rPr>
        <w:t>kinh</w:t>
      </w:r>
      <w:r>
        <w:rPr>
          <w:color w:val="231F20"/>
          <w:spacing w:val="-21"/>
          <w:w w:val="105"/>
        </w:rPr>
        <w:t> </w:t>
      </w:r>
      <w:r>
        <w:rPr>
          <w:color w:val="231F20"/>
          <w:spacing w:val="-2"/>
          <w:w w:val="105"/>
        </w:rPr>
        <w:t>chuyên </w:t>
      </w:r>
      <w:r>
        <w:rPr>
          <w:color w:val="231F20"/>
        </w:rPr>
        <w:t>giảng</w:t>
      </w:r>
      <w:r>
        <w:rPr>
          <w:color w:val="231F20"/>
          <w:spacing w:val="-2"/>
        </w:rPr>
        <w:t> </w:t>
      </w:r>
      <w:r>
        <w:rPr>
          <w:color w:val="231F20"/>
        </w:rPr>
        <w:t>về</w:t>
      </w:r>
      <w:r>
        <w:rPr>
          <w:color w:val="231F20"/>
          <w:spacing w:val="-2"/>
        </w:rPr>
        <w:t> </w:t>
      </w:r>
      <w:r>
        <w:rPr>
          <w:color w:val="231F20"/>
        </w:rPr>
        <w:t>điều</w:t>
      </w:r>
      <w:r>
        <w:rPr>
          <w:color w:val="231F20"/>
          <w:spacing w:val="-2"/>
        </w:rPr>
        <w:t> </w:t>
      </w:r>
      <w:r>
        <w:rPr>
          <w:color w:val="231F20"/>
        </w:rPr>
        <w:t>này</w:t>
      </w:r>
      <w:r>
        <w:rPr>
          <w:color w:val="231F20"/>
          <w:spacing w:val="-2"/>
        </w:rPr>
        <w:t> </w:t>
      </w:r>
      <w:r>
        <w:rPr>
          <w:color w:val="231F20"/>
        </w:rPr>
        <w:t>là</w:t>
      </w:r>
      <w:r>
        <w:rPr>
          <w:color w:val="231F20"/>
          <w:spacing w:val="-2"/>
        </w:rPr>
        <w:t> </w:t>
      </w:r>
      <w:r>
        <w:rPr>
          <w:i/>
          <w:color w:val="231F20"/>
        </w:rPr>
        <w:t>Phụ</w:t>
      </w:r>
      <w:r>
        <w:rPr>
          <w:i/>
          <w:color w:val="231F20"/>
          <w:spacing w:val="-2"/>
        </w:rPr>
        <w:t> </w:t>
      </w:r>
      <w:r>
        <w:rPr>
          <w:i/>
          <w:color w:val="231F20"/>
        </w:rPr>
        <w:t>Mẫu</w:t>
      </w:r>
      <w:r>
        <w:rPr>
          <w:i/>
          <w:color w:val="231F20"/>
          <w:spacing w:val="-2"/>
        </w:rPr>
        <w:t> </w:t>
      </w:r>
      <w:r>
        <w:rPr>
          <w:i/>
          <w:color w:val="231F20"/>
        </w:rPr>
        <w:t>Ân</w:t>
      </w:r>
      <w:r>
        <w:rPr>
          <w:i/>
          <w:color w:val="231F20"/>
          <w:spacing w:val="-2"/>
        </w:rPr>
        <w:t> </w:t>
      </w:r>
      <w:r>
        <w:rPr>
          <w:i/>
          <w:color w:val="231F20"/>
        </w:rPr>
        <w:t>Trọng</w:t>
      </w:r>
      <w:r>
        <w:rPr>
          <w:i/>
          <w:color w:val="231F20"/>
          <w:spacing w:val="-2"/>
        </w:rPr>
        <w:t> </w:t>
      </w:r>
      <w:r>
        <w:rPr>
          <w:i/>
          <w:color w:val="231F20"/>
        </w:rPr>
        <w:t>Nan</w:t>
      </w:r>
      <w:r>
        <w:rPr>
          <w:i/>
          <w:color w:val="231F20"/>
          <w:spacing w:val="-2"/>
        </w:rPr>
        <w:t> </w:t>
      </w:r>
      <w:r>
        <w:rPr>
          <w:i/>
          <w:color w:val="231F20"/>
        </w:rPr>
        <w:t>Báo</w:t>
      </w:r>
      <w:r>
        <w:rPr>
          <w:i/>
          <w:color w:val="231F20"/>
          <w:spacing w:val="-2"/>
        </w:rPr>
        <w:t> </w:t>
      </w:r>
      <w:r>
        <w:rPr>
          <w:i/>
          <w:color w:val="231F20"/>
        </w:rPr>
        <w:t>Kinh</w:t>
      </w:r>
      <w:r>
        <w:rPr>
          <w:color w:val="231F20"/>
        </w:rPr>
        <w:t>.</w:t>
      </w:r>
      <w:r>
        <w:rPr>
          <w:color w:val="231F20"/>
          <w:spacing w:val="-2"/>
        </w:rPr>
        <w:t> </w:t>
      </w:r>
      <w:r>
        <w:rPr>
          <w:color w:val="231F20"/>
        </w:rPr>
        <w:t>Trong </w:t>
      </w:r>
      <w:r>
        <w:rPr>
          <w:i/>
          <w:color w:val="231F20"/>
          <w:w w:val="105"/>
        </w:rPr>
        <w:t>Đại Tạng Kinh</w:t>
      </w:r>
      <w:r>
        <w:rPr>
          <w:color w:val="231F20"/>
          <w:w w:val="105"/>
        </w:rPr>
        <w:t>, kinh này có hai bản dịch. Thứ nhất là bản dịch</w:t>
      </w:r>
      <w:r>
        <w:rPr>
          <w:color w:val="231F20"/>
          <w:spacing w:val="-21"/>
          <w:w w:val="105"/>
        </w:rPr>
        <w:t> </w:t>
      </w:r>
      <w:r>
        <w:rPr>
          <w:color w:val="231F20"/>
          <w:w w:val="105"/>
        </w:rPr>
        <w:t>của</w:t>
      </w:r>
      <w:r>
        <w:rPr>
          <w:color w:val="231F20"/>
          <w:spacing w:val="-21"/>
          <w:w w:val="105"/>
        </w:rPr>
        <w:t> </w:t>
      </w:r>
      <w:r>
        <w:rPr>
          <w:color w:val="231F20"/>
          <w:w w:val="105"/>
        </w:rPr>
        <w:t>Ngài</w:t>
      </w:r>
      <w:r>
        <w:rPr>
          <w:color w:val="231F20"/>
          <w:spacing w:val="-21"/>
          <w:w w:val="105"/>
        </w:rPr>
        <w:t> </w:t>
      </w:r>
      <w:r>
        <w:rPr>
          <w:color w:val="231F20"/>
          <w:w w:val="105"/>
        </w:rPr>
        <w:t>An</w:t>
      </w:r>
      <w:r>
        <w:rPr>
          <w:color w:val="231F20"/>
          <w:spacing w:val="-21"/>
          <w:w w:val="105"/>
        </w:rPr>
        <w:t> </w:t>
      </w:r>
      <w:r>
        <w:rPr>
          <w:color w:val="231F20"/>
          <w:w w:val="105"/>
        </w:rPr>
        <w:t>Thế</w:t>
      </w:r>
      <w:r>
        <w:rPr>
          <w:color w:val="231F20"/>
          <w:spacing w:val="-21"/>
          <w:w w:val="105"/>
        </w:rPr>
        <w:t> </w:t>
      </w:r>
      <w:r>
        <w:rPr>
          <w:color w:val="231F20"/>
          <w:w w:val="105"/>
        </w:rPr>
        <w:t>Cao.</w:t>
      </w:r>
      <w:r>
        <w:rPr>
          <w:color w:val="231F20"/>
          <w:spacing w:val="-21"/>
          <w:w w:val="105"/>
        </w:rPr>
        <w:t> </w:t>
      </w:r>
      <w:r>
        <w:rPr>
          <w:color w:val="231F20"/>
          <w:w w:val="105"/>
        </w:rPr>
        <w:t>Bản</w:t>
      </w:r>
      <w:r>
        <w:rPr>
          <w:color w:val="231F20"/>
          <w:spacing w:val="-21"/>
          <w:w w:val="105"/>
        </w:rPr>
        <w:t> </w:t>
      </w:r>
      <w:r>
        <w:rPr>
          <w:color w:val="231F20"/>
          <w:w w:val="105"/>
        </w:rPr>
        <w:t>này</w:t>
      </w:r>
      <w:r>
        <w:rPr>
          <w:color w:val="231F20"/>
          <w:spacing w:val="-21"/>
          <w:w w:val="105"/>
        </w:rPr>
        <w:t> </w:t>
      </w:r>
      <w:r>
        <w:rPr>
          <w:color w:val="231F20"/>
          <w:w w:val="105"/>
        </w:rPr>
        <w:t>chắc</w:t>
      </w:r>
      <w:r>
        <w:rPr>
          <w:color w:val="231F20"/>
          <w:spacing w:val="-21"/>
          <w:w w:val="105"/>
        </w:rPr>
        <w:t> </w:t>
      </w:r>
      <w:r>
        <w:rPr>
          <w:color w:val="231F20"/>
          <w:w w:val="105"/>
        </w:rPr>
        <w:t>chắn</w:t>
      </w:r>
      <w:r>
        <w:rPr>
          <w:color w:val="231F20"/>
          <w:spacing w:val="-21"/>
          <w:w w:val="105"/>
        </w:rPr>
        <w:t> </w:t>
      </w:r>
      <w:r>
        <w:rPr>
          <w:color w:val="231F20"/>
          <w:w w:val="105"/>
        </w:rPr>
        <w:t>không</w:t>
      </w:r>
      <w:r>
        <w:rPr>
          <w:color w:val="231F20"/>
          <w:spacing w:val="-21"/>
          <w:w w:val="105"/>
        </w:rPr>
        <w:t> </w:t>
      </w:r>
      <w:r>
        <w:rPr>
          <w:color w:val="231F20"/>
          <w:w w:val="105"/>
        </w:rPr>
        <w:t>phải</w:t>
      </w:r>
      <w:r>
        <w:rPr>
          <w:color w:val="231F20"/>
          <w:spacing w:val="-21"/>
          <w:w w:val="105"/>
        </w:rPr>
        <w:t> </w:t>
      </w:r>
      <w:r>
        <w:rPr>
          <w:color w:val="231F20"/>
          <w:w w:val="105"/>
        </w:rPr>
        <w:t>là ngụy</w:t>
      </w:r>
      <w:r>
        <w:rPr>
          <w:color w:val="231F20"/>
          <w:spacing w:val="-18"/>
          <w:w w:val="105"/>
        </w:rPr>
        <w:t> </w:t>
      </w:r>
      <w:r>
        <w:rPr>
          <w:color w:val="231F20"/>
          <w:w w:val="105"/>
        </w:rPr>
        <w:t>kinh,</w:t>
      </w:r>
      <w:r>
        <w:rPr>
          <w:color w:val="231F20"/>
          <w:spacing w:val="-18"/>
          <w:w w:val="105"/>
        </w:rPr>
        <w:t> </w:t>
      </w:r>
      <w:r>
        <w:rPr>
          <w:color w:val="231F20"/>
          <w:w w:val="105"/>
        </w:rPr>
        <w:t>vì</w:t>
      </w:r>
      <w:r>
        <w:rPr>
          <w:color w:val="231F20"/>
          <w:spacing w:val="-18"/>
          <w:w w:val="105"/>
        </w:rPr>
        <w:t> </w:t>
      </w:r>
      <w:r>
        <w:rPr>
          <w:color w:val="231F20"/>
          <w:w w:val="105"/>
        </w:rPr>
        <w:t>trong</w:t>
      </w:r>
      <w:r>
        <w:rPr>
          <w:color w:val="231F20"/>
          <w:spacing w:val="-16"/>
          <w:w w:val="105"/>
        </w:rPr>
        <w:t> </w:t>
      </w:r>
      <w:r>
        <w:rPr>
          <w:i/>
          <w:color w:val="231F20"/>
          <w:w w:val="105"/>
        </w:rPr>
        <w:t>Dịch</w:t>
      </w:r>
      <w:r>
        <w:rPr>
          <w:i/>
          <w:color w:val="231F20"/>
          <w:spacing w:val="-18"/>
          <w:w w:val="105"/>
        </w:rPr>
        <w:t> </w:t>
      </w:r>
      <w:r>
        <w:rPr>
          <w:i/>
          <w:color w:val="231F20"/>
          <w:w w:val="105"/>
        </w:rPr>
        <w:t>Kinh</w:t>
      </w:r>
      <w:r>
        <w:rPr>
          <w:i/>
          <w:color w:val="231F20"/>
          <w:spacing w:val="-18"/>
          <w:w w:val="105"/>
        </w:rPr>
        <w:t> </w:t>
      </w:r>
      <w:r>
        <w:rPr>
          <w:i/>
          <w:color w:val="231F20"/>
          <w:w w:val="105"/>
        </w:rPr>
        <w:t>Mục</w:t>
      </w:r>
      <w:r>
        <w:rPr>
          <w:i/>
          <w:color w:val="231F20"/>
          <w:spacing w:val="-18"/>
          <w:w w:val="105"/>
        </w:rPr>
        <w:t> </w:t>
      </w:r>
      <w:r>
        <w:rPr>
          <w:i/>
          <w:color w:val="231F20"/>
          <w:w w:val="105"/>
        </w:rPr>
        <w:t>Lục</w:t>
      </w:r>
      <w:r>
        <w:rPr>
          <w:i/>
          <w:color w:val="231F20"/>
          <w:spacing w:val="-17"/>
          <w:w w:val="105"/>
        </w:rPr>
        <w:t> </w:t>
      </w:r>
      <w:r>
        <w:rPr>
          <w:color w:val="231F20"/>
          <w:w w:val="105"/>
        </w:rPr>
        <w:t>có</w:t>
      </w:r>
      <w:r>
        <w:rPr>
          <w:color w:val="231F20"/>
          <w:spacing w:val="-18"/>
          <w:w w:val="105"/>
        </w:rPr>
        <w:t> </w:t>
      </w:r>
      <w:r>
        <w:rPr>
          <w:color w:val="231F20"/>
          <w:w w:val="105"/>
        </w:rPr>
        <w:t>bản</w:t>
      </w:r>
      <w:r>
        <w:rPr>
          <w:color w:val="231F20"/>
          <w:spacing w:val="-18"/>
          <w:w w:val="105"/>
        </w:rPr>
        <w:t> </w:t>
      </w:r>
      <w:r>
        <w:rPr>
          <w:color w:val="231F20"/>
          <w:w w:val="105"/>
        </w:rPr>
        <w:t>này.</w:t>
      </w:r>
    </w:p>
    <w:p>
      <w:pPr>
        <w:pStyle w:val="BodyText"/>
        <w:spacing w:line="283" w:lineRule="auto" w:before="138"/>
        <w:ind w:left="397" w:right="111" w:firstLine="453"/>
      </w:pPr>
      <w:r>
        <w:rPr>
          <w:color w:val="231F20"/>
        </w:rPr>
        <w:t>Bản</w:t>
      </w:r>
      <w:r>
        <w:rPr>
          <w:color w:val="231F20"/>
          <w:spacing w:val="-7"/>
        </w:rPr>
        <w:t> </w:t>
      </w:r>
      <w:r>
        <w:rPr>
          <w:color w:val="231F20"/>
        </w:rPr>
        <w:t>thứ</w:t>
      </w:r>
      <w:r>
        <w:rPr>
          <w:color w:val="231F20"/>
          <w:spacing w:val="-7"/>
        </w:rPr>
        <w:t> </w:t>
      </w:r>
      <w:r>
        <w:rPr>
          <w:color w:val="231F20"/>
        </w:rPr>
        <w:t>hai</w:t>
      </w:r>
      <w:r>
        <w:rPr>
          <w:color w:val="231F20"/>
          <w:spacing w:val="-5"/>
        </w:rPr>
        <w:t> </w:t>
      </w:r>
      <w:r>
        <w:rPr>
          <w:color w:val="231F20"/>
        </w:rPr>
        <w:t>do</w:t>
      </w:r>
      <w:r>
        <w:rPr>
          <w:color w:val="231F20"/>
          <w:spacing w:val="-5"/>
        </w:rPr>
        <w:t> </w:t>
      </w:r>
      <w:r>
        <w:rPr>
          <w:color w:val="231F20"/>
        </w:rPr>
        <w:t>Ngài</w:t>
      </w:r>
      <w:r>
        <w:rPr>
          <w:color w:val="231F20"/>
          <w:spacing w:val="-7"/>
        </w:rPr>
        <w:t> </w:t>
      </w:r>
      <w:r>
        <w:rPr>
          <w:color w:val="231F20"/>
        </w:rPr>
        <w:t>Cưu</w:t>
      </w:r>
      <w:r>
        <w:rPr>
          <w:color w:val="231F20"/>
          <w:spacing w:val="-5"/>
        </w:rPr>
        <w:t> </w:t>
      </w:r>
      <w:r>
        <w:rPr>
          <w:color w:val="231F20"/>
        </w:rPr>
        <w:t>Ma</w:t>
      </w:r>
      <w:r>
        <w:rPr>
          <w:color w:val="231F20"/>
          <w:spacing w:val="-7"/>
        </w:rPr>
        <w:t> </w:t>
      </w:r>
      <w:r>
        <w:rPr>
          <w:color w:val="231F20"/>
        </w:rPr>
        <w:t>La</w:t>
      </w:r>
      <w:r>
        <w:rPr>
          <w:color w:val="231F20"/>
          <w:spacing w:val="-5"/>
        </w:rPr>
        <w:t> </w:t>
      </w:r>
      <w:r>
        <w:rPr>
          <w:color w:val="231F20"/>
        </w:rPr>
        <w:t>Thập</w:t>
      </w:r>
      <w:r>
        <w:rPr>
          <w:color w:val="231F20"/>
          <w:spacing w:val="-5"/>
        </w:rPr>
        <w:t> </w:t>
      </w:r>
      <w:r>
        <w:rPr>
          <w:color w:val="231F20"/>
        </w:rPr>
        <w:t>dịch.</w:t>
      </w:r>
      <w:r>
        <w:rPr>
          <w:color w:val="231F20"/>
          <w:spacing w:val="-5"/>
        </w:rPr>
        <w:t> </w:t>
      </w:r>
      <w:r>
        <w:rPr>
          <w:color w:val="231F20"/>
        </w:rPr>
        <w:t>Bản</w:t>
      </w:r>
      <w:r>
        <w:rPr>
          <w:color w:val="231F20"/>
          <w:spacing w:val="-7"/>
        </w:rPr>
        <w:t> </w:t>
      </w:r>
      <w:r>
        <w:rPr>
          <w:color w:val="231F20"/>
        </w:rPr>
        <w:t>này</w:t>
      </w:r>
      <w:r>
        <w:rPr>
          <w:color w:val="231F20"/>
          <w:spacing w:val="-5"/>
        </w:rPr>
        <w:t> </w:t>
      </w:r>
      <w:r>
        <w:rPr>
          <w:color w:val="231F20"/>
        </w:rPr>
        <w:t>không </w:t>
      </w:r>
      <w:r>
        <w:rPr>
          <w:color w:val="231F20"/>
          <w:w w:val="105"/>
        </w:rPr>
        <w:t>đáng</w:t>
      </w:r>
      <w:r>
        <w:rPr>
          <w:color w:val="231F20"/>
          <w:spacing w:val="-12"/>
          <w:w w:val="105"/>
        </w:rPr>
        <w:t> </w:t>
      </w:r>
      <w:r>
        <w:rPr>
          <w:color w:val="231F20"/>
          <w:w w:val="105"/>
        </w:rPr>
        <w:t>tin,</w:t>
      </w:r>
      <w:r>
        <w:rPr>
          <w:color w:val="231F20"/>
          <w:spacing w:val="-12"/>
          <w:w w:val="105"/>
        </w:rPr>
        <w:t> </w:t>
      </w:r>
      <w:r>
        <w:rPr>
          <w:color w:val="231F20"/>
          <w:w w:val="105"/>
        </w:rPr>
        <w:t>vì</w:t>
      </w:r>
      <w:r>
        <w:rPr>
          <w:color w:val="231F20"/>
          <w:spacing w:val="-12"/>
          <w:w w:val="105"/>
        </w:rPr>
        <w:t> </w:t>
      </w:r>
      <w:r>
        <w:rPr>
          <w:color w:val="231F20"/>
          <w:w w:val="105"/>
        </w:rPr>
        <w:t>trong</w:t>
      </w:r>
      <w:r>
        <w:rPr>
          <w:color w:val="231F20"/>
          <w:spacing w:val="-12"/>
          <w:w w:val="105"/>
        </w:rPr>
        <w:t> </w:t>
      </w:r>
      <w:r>
        <w:rPr>
          <w:color w:val="231F20"/>
          <w:w w:val="105"/>
        </w:rPr>
        <w:t>mục</w:t>
      </w:r>
      <w:r>
        <w:rPr>
          <w:color w:val="231F20"/>
          <w:spacing w:val="-12"/>
          <w:w w:val="105"/>
        </w:rPr>
        <w:t> </w:t>
      </w:r>
      <w:r>
        <w:rPr>
          <w:color w:val="231F20"/>
          <w:w w:val="105"/>
        </w:rPr>
        <w:t>lục</w:t>
      </w:r>
      <w:r>
        <w:rPr>
          <w:color w:val="231F20"/>
          <w:spacing w:val="-12"/>
          <w:w w:val="105"/>
        </w:rPr>
        <w:t> </w:t>
      </w:r>
      <w:r>
        <w:rPr>
          <w:color w:val="231F20"/>
          <w:w w:val="105"/>
        </w:rPr>
        <w:t>các</w:t>
      </w:r>
      <w:r>
        <w:rPr>
          <w:color w:val="231F20"/>
          <w:spacing w:val="-12"/>
          <w:w w:val="105"/>
        </w:rPr>
        <w:t> </w:t>
      </w:r>
      <w:r>
        <w:rPr>
          <w:color w:val="231F20"/>
          <w:w w:val="105"/>
        </w:rPr>
        <w:t>kinh</w:t>
      </w:r>
      <w:r>
        <w:rPr>
          <w:color w:val="231F20"/>
          <w:spacing w:val="-12"/>
          <w:w w:val="105"/>
        </w:rPr>
        <w:t> </w:t>
      </w:r>
      <w:r>
        <w:rPr>
          <w:color w:val="231F20"/>
          <w:w w:val="105"/>
        </w:rPr>
        <w:t>do</w:t>
      </w:r>
      <w:r>
        <w:rPr>
          <w:color w:val="231F20"/>
          <w:spacing w:val="-12"/>
          <w:w w:val="105"/>
        </w:rPr>
        <w:t> </w:t>
      </w:r>
      <w:r>
        <w:rPr>
          <w:color w:val="231F20"/>
          <w:w w:val="105"/>
        </w:rPr>
        <w:t>La</w:t>
      </w:r>
      <w:r>
        <w:rPr>
          <w:color w:val="231F20"/>
          <w:spacing w:val="-12"/>
          <w:w w:val="105"/>
        </w:rPr>
        <w:t> </w:t>
      </w:r>
      <w:r>
        <w:rPr>
          <w:color w:val="231F20"/>
          <w:w w:val="105"/>
        </w:rPr>
        <w:t>Thập</w:t>
      </w:r>
      <w:r>
        <w:rPr>
          <w:color w:val="231F20"/>
          <w:spacing w:val="-12"/>
          <w:w w:val="105"/>
        </w:rPr>
        <w:t> </w:t>
      </w:r>
      <w:r>
        <w:rPr>
          <w:color w:val="231F20"/>
          <w:w w:val="105"/>
        </w:rPr>
        <w:t>Đại</w:t>
      </w:r>
      <w:r>
        <w:rPr>
          <w:color w:val="231F20"/>
          <w:spacing w:val="-12"/>
          <w:w w:val="105"/>
        </w:rPr>
        <w:t> </w:t>
      </w:r>
      <w:r>
        <w:rPr>
          <w:color w:val="231F20"/>
          <w:w w:val="105"/>
        </w:rPr>
        <w:t>sư</w:t>
      </w:r>
      <w:r>
        <w:rPr>
          <w:color w:val="231F20"/>
          <w:spacing w:val="-12"/>
          <w:w w:val="105"/>
        </w:rPr>
        <w:t> </w:t>
      </w:r>
      <w:r>
        <w:rPr>
          <w:color w:val="231F20"/>
          <w:w w:val="105"/>
        </w:rPr>
        <w:t>phiên dịch</w:t>
      </w:r>
      <w:r>
        <w:rPr>
          <w:color w:val="231F20"/>
          <w:spacing w:val="-3"/>
          <w:w w:val="105"/>
        </w:rPr>
        <w:t> </w:t>
      </w:r>
      <w:r>
        <w:rPr>
          <w:color w:val="231F20"/>
          <w:w w:val="105"/>
        </w:rPr>
        <w:t>không</w:t>
      </w:r>
      <w:r>
        <w:rPr>
          <w:color w:val="231F20"/>
          <w:spacing w:val="-4"/>
          <w:w w:val="105"/>
        </w:rPr>
        <w:t> </w:t>
      </w:r>
      <w:r>
        <w:rPr>
          <w:color w:val="231F20"/>
          <w:w w:val="105"/>
        </w:rPr>
        <w:t>thấy</w:t>
      </w:r>
      <w:r>
        <w:rPr>
          <w:color w:val="231F20"/>
          <w:spacing w:val="-3"/>
          <w:w w:val="105"/>
        </w:rPr>
        <w:t> </w:t>
      </w:r>
      <w:r>
        <w:rPr>
          <w:color w:val="231F20"/>
          <w:w w:val="105"/>
        </w:rPr>
        <w:t>bộ</w:t>
      </w:r>
      <w:r>
        <w:rPr>
          <w:color w:val="231F20"/>
          <w:spacing w:val="-4"/>
          <w:w w:val="105"/>
        </w:rPr>
        <w:t> </w:t>
      </w:r>
      <w:r>
        <w:rPr>
          <w:color w:val="231F20"/>
          <w:w w:val="105"/>
        </w:rPr>
        <w:t>này,</w:t>
      </w:r>
      <w:r>
        <w:rPr>
          <w:color w:val="231F20"/>
          <w:spacing w:val="-3"/>
          <w:w w:val="105"/>
        </w:rPr>
        <w:t> </w:t>
      </w:r>
      <w:r>
        <w:rPr>
          <w:color w:val="231F20"/>
          <w:w w:val="105"/>
        </w:rPr>
        <w:t>rất</w:t>
      </w:r>
      <w:r>
        <w:rPr>
          <w:color w:val="231F20"/>
          <w:spacing w:val="-4"/>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là</w:t>
      </w:r>
      <w:r>
        <w:rPr>
          <w:color w:val="231F20"/>
          <w:spacing w:val="-4"/>
          <w:w w:val="105"/>
        </w:rPr>
        <w:t> </w:t>
      </w:r>
      <w:r>
        <w:rPr>
          <w:color w:val="231F20"/>
          <w:w w:val="105"/>
        </w:rPr>
        <w:t>do</w:t>
      </w:r>
      <w:r>
        <w:rPr>
          <w:color w:val="231F20"/>
          <w:spacing w:val="-3"/>
          <w:w w:val="105"/>
        </w:rPr>
        <w:t> </w:t>
      </w:r>
      <w:r>
        <w:rPr>
          <w:color w:val="231F20"/>
          <w:w w:val="105"/>
        </w:rPr>
        <w:t>người đời</w:t>
      </w:r>
      <w:r>
        <w:rPr>
          <w:color w:val="231F20"/>
          <w:spacing w:val="-4"/>
          <w:w w:val="105"/>
        </w:rPr>
        <w:t> </w:t>
      </w:r>
      <w:r>
        <w:rPr>
          <w:color w:val="231F20"/>
          <w:w w:val="105"/>
        </w:rPr>
        <w:t>sau</w:t>
      </w:r>
      <w:r>
        <w:rPr>
          <w:color w:val="231F20"/>
          <w:spacing w:val="-3"/>
          <w:w w:val="105"/>
        </w:rPr>
        <w:t> </w:t>
      </w:r>
      <w:r>
        <w:rPr>
          <w:color w:val="231F20"/>
          <w:w w:val="105"/>
        </w:rPr>
        <w:t>ngụy tạo, mạo nhận tên La Thập Đại sư; nhưng những điều được giảng trong ấy cũng khá lắm. Chúng ta có thể coi như một loại</w:t>
      </w:r>
      <w:r>
        <w:rPr>
          <w:color w:val="231F20"/>
          <w:spacing w:val="-2"/>
          <w:w w:val="105"/>
        </w:rPr>
        <w:t> </w:t>
      </w:r>
      <w:r>
        <w:rPr>
          <w:color w:val="231F20"/>
          <w:w w:val="105"/>
        </w:rPr>
        <w:t>sách</w:t>
      </w:r>
      <w:r>
        <w:rPr>
          <w:color w:val="231F20"/>
          <w:spacing w:val="-2"/>
          <w:w w:val="105"/>
        </w:rPr>
        <w:t> </w:t>
      </w:r>
      <w:r>
        <w:rPr>
          <w:color w:val="231F20"/>
          <w:w w:val="105"/>
        </w:rPr>
        <w:t>khuyến</w:t>
      </w:r>
      <w:r>
        <w:rPr>
          <w:color w:val="231F20"/>
          <w:spacing w:val="-2"/>
          <w:w w:val="105"/>
        </w:rPr>
        <w:t> </w:t>
      </w:r>
      <w:r>
        <w:rPr>
          <w:color w:val="231F20"/>
          <w:w w:val="105"/>
        </w:rPr>
        <w:t>thiện,</w:t>
      </w:r>
      <w:r>
        <w:rPr>
          <w:color w:val="231F20"/>
          <w:spacing w:val="-2"/>
          <w:w w:val="105"/>
        </w:rPr>
        <w:t> </w:t>
      </w:r>
      <w:r>
        <w:rPr>
          <w:color w:val="231F20"/>
          <w:w w:val="105"/>
        </w:rPr>
        <w:t>nên </w:t>
      </w:r>
      <w:r>
        <w:rPr>
          <w:i/>
          <w:color w:val="231F20"/>
          <w:w w:val="105"/>
        </w:rPr>
        <w:t>Đại</w:t>
      </w:r>
      <w:r>
        <w:rPr>
          <w:i/>
          <w:color w:val="231F20"/>
          <w:spacing w:val="-2"/>
          <w:w w:val="105"/>
        </w:rPr>
        <w:t> </w:t>
      </w:r>
      <w:r>
        <w:rPr>
          <w:i/>
          <w:color w:val="231F20"/>
          <w:w w:val="105"/>
        </w:rPr>
        <w:t>Tạng</w:t>
      </w:r>
      <w:r>
        <w:rPr>
          <w:i/>
          <w:color w:val="231F20"/>
          <w:spacing w:val="-2"/>
          <w:w w:val="105"/>
        </w:rPr>
        <w:t> </w:t>
      </w:r>
      <w:r>
        <w:rPr>
          <w:i/>
          <w:color w:val="231F20"/>
          <w:w w:val="105"/>
        </w:rPr>
        <w:t>Kinh</w:t>
      </w:r>
      <w:r>
        <w:rPr>
          <w:i/>
          <w:color w:val="231F20"/>
          <w:spacing w:val="-2"/>
          <w:w w:val="105"/>
        </w:rPr>
        <w:t> </w:t>
      </w:r>
      <w:r>
        <w:rPr>
          <w:color w:val="231F20"/>
          <w:w w:val="105"/>
        </w:rPr>
        <w:t>cũng</w:t>
      </w:r>
      <w:r>
        <w:rPr>
          <w:color w:val="231F20"/>
          <w:spacing w:val="-2"/>
          <w:w w:val="105"/>
        </w:rPr>
        <w:t> </w:t>
      </w:r>
      <w:r>
        <w:rPr>
          <w:color w:val="231F20"/>
          <w:w w:val="105"/>
        </w:rPr>
        <w:t>thâu</w:t>
      </w:r>
      <w:r>
        <w:rPr>
          <w:color w:val="231F20"/>
          <w:spacing w:val="-2"/>
          <w:w w:val="105"/>
        </w:rPr>
        <w:t> </w:t>
      </w:r>
      <w:r>
        <w:rPr>
          <w:color w:val="231F20"/>
          <w:w w:val="105"/>
        </w:rPr>
        <w:t>nhận. Được thâu nhận là vì có những thứ quả thật là ngụy tạo, nhưng</w:t>
      </w:r>
      <w:r>
        <w:rPr>
          <w:color w:val="231F20"/>
          <w:spacing w:val="-19"/>
          <w:w w:val="105"/>
        </w:rPr>
        <w:t> </w:t>
      </w:r>
      <w:r>
        <w:rPr>
          <w:color w:val="231F20"/>
          <w:w w:val="105"/>
        </w:rPr>
        <w:t>do</w:t>
      </w:r>
      <w:r>
        <w:rPr>
          <w:color w:val="231F20"/>
          <w:spacing w:val="-18"/>
          <w:w w:val="105"/>
        </w:rPr>
        <w:t> </w:t>
      </w:r>
      <w:r>
        <w:rPr>
          <w:color w:val="231F20"/>
          <w:w w:val="105"/>
        </w:rPr>
        <w:t>nội</w:t>
      </w:r>
      <w:r>
        <w:rPr>
          <w:color w:val="231F20"/>
          <w:spacing w:val="-19"/>
          <w:w w:val="105"/>
        </w:rPr>
        <w:t> </w:t>
      </w:r>
      <w:r>
        <w:rPr>
          <w:color w:val="231F20"/>
          <w:w w:val="105"/>
        </w:rPr>
        <w:t>dung</w:t>
      </w:r>
      <w:r>
        <w:rPr>
          <w:color w:val="231F20"/>
          <w:spacing w:val="-18"/>
          <w:w w:val="105"/>
        </w:rPr>
        <w:t> </w:t>
      </w:r>
      <w:r>
        <w:rPr>
          <w:color w:val="231F20"/>
          <w:w w:val="105"/>
        </w:rPr>
        <w:t>cũng</w:t>
      </w:r>
      <w:r>
        <w:rPr>
          <w:color w:val="231F20"/>
          <w:spacing w:val="-19"/>
          <w:w w:val="105"/>
        </w:rPr>
        <w:t> </w:t>
      </w:r>
      <w:r>
        <w:rPr>
          <w:color w:val="231F20"/>
          <w:w w:val="105"/>
        </w:rPr>
        <w:t>rất</w:t>
      </w:r>
      <w:r>
        <w:rPr>
          <w:color w:val="231F20"/>
          <w:spacing w:val="-19"/>
          <w:w w:val="105"/>
        </w:rPr>
        <w:t> </w:t>
      </w:r>
      <w:r>
        <w:rPr>
          <w:color w:val="231F20"/>
          <w:w w:val="105"/>
        </w:rPr>
        <w:t>tốt,</w:t>
      </w:r>
      <w:r>
        <w:rPr>
          <w:color w:val="231F20"/>
          <w:spacing w:val="-19"/>
          <w:w w:val="105"/>
        </w:rPr>
        <w:t> </w:t>
      </w:r>
      <w:r>
        <w:rPr>
          <w:color w:val="231F20"/>
          <w:w w:val="105"/>
        </w:rPr>
        <w:t>cổ</w:t>
      </w:r>
      <w:r>
        <w:rPr>
          <w:color w:val="231F20"/>
          <w:spacing w:val="-20"/>
          <w:w w:val="105"/>
        </w:rPr>
        <w:t> </w:t>
      </w:r>
      <w:r>
        <w:rPr>
          <w:color w:val="231F20"/>
          <w:w w:val="105"/>
        </w:rPr>
        <w:t>đại</w:t>
      </w:r>
      <w:r>
        <w:rPr>
          <w:color w:val="231F20"/>
          <w:spacing w:val="-19"/>
          <w:w w:val="105"/>
        </w:rPr>
        <w:t> </w:t>
      </w:r>
      <w:r>
        <w:rPr>
          <w:color w:val="231F20"/>
          <w:w w:val="105"/>
        </w:rPr>
        <w:t>đức</w:t>
      </w:r>
      <w:r>
        <w:rPr>
          <w:color w:val="231F20"/>
          <w:spacing w:val="-19"/>
          <w:w w:val="105"/>
        </w:rPr>
        <w:t> </w:t>
      </w:r>
      <w:r>
        <w:rPr>
          <w:color w:val="231F20"/>
          <w:w w:val="105"/>
        </w:rPr>
        <w:t>cũng</w:t>
      </w:r>
      <w:r>
        <w:rPr>
          <w:color w:val="231F20"/>
          <w:spacing w:val="-19"/>
          <w:w w:val="105"/>
        </w:rPr>
        <w:t> </w:t>
      </w:r>
      <w:r>
        <w:rPr>
          <w:color w:val="231F20"/>
          <w:w w:val="105"/>
        </w:rPr>
        <w:t>đưa</w:t>
      </w:r>
      <w:r>
        <w:rPr>
          <w:color w:val="231F20"/>
          <w:spacing w:val="-19"/>
          <w:w w:val="105"/>
        </w:rPr>
        <w:t> </w:t>
      </w:r>
      <w:r>
        <w:rPr>
          <w:color w:val="231F20"/>
          <w:w w:val="105"/>
        </w:rPr>
        <w:t>vào</w:t>
      </w:r>
      <w:r>
        <w:rPr>
          <w:color w:val="231F20"/>
          <w:spacing w:val="-18"/>
          <w:w w:val="105"/>
        </w:rPr>
        <w:t> </w:t>
      </w:r>
      <w:r>
        <w:rPr>
          <w:i/>
          <w:color w:val="231F20"/>
          <w:w w:val="105"/>
        </w:rPr>
        <w:t>Đại </w:t>
      </w:r>
      <w:r>
        <w:rPr>
          <w:i/>
          <w:color w:val="231F20"/>
          <w:spacing w:val="-2"/>
          <w:w w:val="105"/>
        </w:rPr>
        <w:t>Tạng</w:t>
      </w:r>
      <w:r>
        <w:rPr>
          <w:color w:val="231F20"/>
          <w:spacing w:val="-2"/>
          <w:w w:val="105"/>
        </w:rPr>
        <w:t>.</w:t>
      </w:r>
      <w:r>
        <w:rPr>
          <w:color w:val="231F20"/>
          <w:spacing w:val="-19"/>
          <w:w w:val="105"/>
        </w:rPr>
        <w:t> </w:t>
      </w:r>
      <w:r>
        <w:rPr>
          <w:color w:val="231F20"/>
          <w:spacing w:val="-2"/>
          <w:w w:val="105"/>
        </w:rPr>
        <w:t>Chúng</w:t>
      </w:r>
      <w:r>
        <w:rPr>
          <w:color w:val="231F20"/>
          <w:spacing w:val="-17"/>
          <w:w w:val="105"/>
        </w:rPr>
        <w:t> </w:t>
      </w:r>
      <w:r>
        <w:rPr>
          <w:color w:val="231F20"/>
          <w:spacing w:val="-2"/>
          <w:w w:val="105"/>
        </w:rPr>
        <w:t>ta</w:t>
      </w:r>
      <w:r>
        <w:rPr>
          <w:color w:val="231F20"/>
          <w:spacing w:val="-19"/>
          <w:w w:val="105"/>
        </w:rPr>
        <w:t> </w:t>
      </w:r>
      <w:r>
        <w:rPr>
          <w:color w:val="231F20"/>
          <w:spacing w:val="-2"/>
          <w:w w:val="105"/>
        </w:rPr>
        <w:t>học</w:t>
      </w:r>
      <w:r>
        <w:rPr>
          <w:color w:val="231F20"/>
          <w:spacing w:val="-17"/>
          <w:w w:val="105"/>
        </w:rPr>
        <w:t> </w:t>
      </w:r>
      <w:r>
        <w:rPr>
          <w:color w:val="231F20"/>
          <w:spacing w:val="-2"/>
          <w:w w:val="105"/>
        </w:rPr>
        <w:t>tập</w:t>
      </w:r>
      <w:r>
        <w:rPr>
          <w:color w:val="231F20"/>
          <w:spacing w:val="-19"/>
          <w:w w:val="105"/>
        </w:rPr>
        <w:t> </w:t>
      </w:r>
      <w:r>
        <w:rPr>
          <w:color w:val="231F20"/>
          <w:spacing w:val="-2"/>
          <w:w w:val="105"/>
        </w:rPr>
        <w:t>kinh</w:t>
      </w:r>
      <w:r>
        <w:rPr>
          <w:color w:val="231F20"/>
          <w:spacing w:val="-19"/>
          <w:w w:val="105"/>
        </w:rPr>
        <w:t> </w:t>
      </w:r>
      <w:r>
        <w:rPr>
          <w:color w:val="231F20"/>
          <w:spacing w:val="-2"/>
          <w:w w:val="105"/>
        </w:rPr>
        <w:t>giáo</w:t>
      </w:r>
      <w:r>
        <w:rPr>
          <w:color w:val="231F20"/>
          <w:spacing w:val="-19"/>
          <w:w w:val="105"/>
        </w:rPr>
        <w:t> </w:t>
      </w:r>
      <w:r>
        <w:rPr>
          <w:color w:val="231F20"/>
          <w:spacing w:val="-2"/>
          <w:w w:val="105"/>
        </w:rPr>
        <w:t>chớ</w:t>
      </w:r>
      <w:r>
        <w:rPr>
          <w:color w:val="231F20"/>
          <w:spacing w:val="-17"/>
          <w:w w:val="105"/>
        </w:rPr>
        <w:t> </w:t>
      </w:r>
      <w:r>
        <w:rPr>
          <w:color w:val="231F20"/>
          <w:spacing w:val="-2"/>
          <w:w w:val="105"/>
        </w:rPr>
        <w:t>nên</w:t>
      </w:r>
      <w:r>
        <w:rPr>
          <w:color w:val="231F20"/>
          <w:spacing w:val="-19"/>
          <w:w w:val="105"/>
        </w:rPr>
        <w:t> </w:t>
      </w:r>
      <w:r>
        <w:rPr>
          <w:color w:val="231F20"/>
          <w:spacing w:val="-2"/>
          <w:w w:val="105"/>
        </w:rPr>
        <w:t>không</w:t>
      </w:r>
      <w:r>
        <w:rPr>
          <w:color w:val="231F20"/>
          <w:spacing w:val="-19"/>
          <w:w w:val="105"/>
        </w:rPr>
        <w:t> </w:t>
      </w:r>
      <w:r>
        <w:rPr>
          <w:color w:val="231F20"/>
          <w:spacing w:val="-2"/>
          <w:w w:val="105"/>
        </w:rPr>
        <w:t>biết.</w:t>
      </w:r>
      <w:r>
        <w:rPr>
          <w:color w:val="231F20"/>
          <w:spacing w:val="-19"/>
          <w:w w:val="105"/>
        </w:rPr>
        <w:t> </w:t>
      </w:r>
      <w:r>
        <w:rPr>
          <w:color w:val="231F20"/>
          <w:spacing w:val="-2"/>
          <w:w w:val="105"/>
        </w:rPr>
        <w:t>Những </w:t>
      </w:r>
      <w:r>
        <w:rPr>
          <w:color w:val="231F20"/>
          <w:w w:val="105"/>
        </w:rPr>
        <w:t>loại</w:t>
      </w:r>
      <w:r>
        <w:rPr>
          <w:color w:val="231F20"/>
          <w:spacing w:val="-7"/>
          <w:w w:val="105"/>
        </w:rPr>
        <w:t> </w:t>
      </w:r>
      <w:r>
        <w:rPr>
          <w:color w:val="231F20"/>
          <w:w w:val="105"/>
        </w:rPr>
        <w:t>này</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dùng</w:t>
      </w:r>
      <w:r>
        <w:rPr>
          <w:color w:val="231F20"/>
          <w:spacing w:val="-7"/>
          <w:w w:val="105"/>
        </w:rPr>
        <w:t> </w:t>
      </w:r>
      <w:r>
        <w:rPr>
          <w:color w:val="231F20"/>
          <w:w w:val="105"/>
        </w:rPr>
        <w:t>làm</w:t>
      </w:r>
      <w:r>
        <w:rPr>
          <w:color w:val="231F20"/>
          <w:spacing w:val="-7"/>
          <w:w w:val="105"/>
        </w:rPr>
        <w:t> </w:t>
      </w:r>
      <w:r>
        <w:rPr>
          <w:color w:val="231F20"/>
          <w:w w:val="105"/>
        </w:rPr>
        <w:t>tài</w:t>
      </w:r>
      <w:r>
        <w:rPr>
          <w:color w:val="231F20"/>
          <w:spacing w:val="-7"/>
          <w:w w:val="105"/>
        </w:rPr>
        <w:t> </w:t>
      </w:r>
      <w:r>
        <w:rPr>
          <w:color w:val="231F20"/>
          <w:w w:val="105"/>
        </w:rPr>
        <w:t>liệu</w:t>
      </w:r>
      <w:r>
        <w:rPr>
          <w:color w:val="231F20"/>
          <w:spacing w:val="-7"/>
          <w:w w:val="105"/>
        </w:rPr>
        <w:t> </w:t>
      </w:r>
      <w:r>
        <w:rPr>
          <w:color w:val="231F20"/>
          <w:w w:val="105"/>
        </w:rPr>
        <w:t>tham</w:t>
      </w:r>
      <w:r>
        <w:rPr>
          <w:color w:val="231F20"/>
          <w:spacing w:val="-7"/>
          <w:w w:val="105"/>
        </w:rPr>
        <w:t> </w:t>
      </w:r>
      <w:r>
        <w:rPr>
          <w:color w:val="231F20"/>
          <w:w w:val="105"/>
        </w:rPr>
        <w:t>khảo.</w:t>
      </w:r>
      <w:r>
        <w:rPr>
          <w:color w:val="231F20"/>
          <w:spacing w:val="-7"/>
          <w:w w:val="105"/>
        </w:rPr>
        <w:t> </w:t>
      </w:r>
      <w:r>
        <w:rPr>
          <w:color w:val="231F20"/>
          <w:w w:val="105"/>
        </w:rPr>
        <w:t>Nếu</w:t>
      </w:r>
      <w:r>
        <w:rPr>
          <w:color w:val="231F20"/>
          <w:spacing w:val="-7"/>
          <w:w w:val="105"/>
        </w:rPr>
        <w:t> </w:t>
      </w:r>
      <w:r>
        <w:rPr>
          <w:color w:val="231F20"/>
          <w:w w:val="105"/>
        </w:rPr>
        <w:t>muốn</w:t>
      </w:r>
      <w:r>
        <w:rPr>
          <w:color w:val="231F20"/>
          <w:spacing w:val="-7"/>
          <w:w w:val="105"/>
        </w:rPr>
        <w:t> </w:t>
      </w:r>
      <w:r>
        <w:rPr>
          <w:color w:val="231F20"/>
          <w:w w:val="105"/>
        </w:rPr>
        <w:t>học, muốn</w:t>
      </w:r>
      <w:r>
        <w:rPr>
          <w:color w:val="231F20"/>
          <w:spacing w:val="-21"/>
          <w:w w:val="105"/>
        </w:rPr>
        <w:t> </w:t>
      </w:r>
      <w:r>
        <w:rPr>
          <w:color w:val="231F20"/>
          <w:w w:val="105"/>
        </w:rPr>
        <w:t>giảng</w:t>
      </w:r>
      <w:r>
        <w:rPr>
          <w:color w:val="231F20"/>
          <w:spacing w:val="-21"/>
          <w:w w:val="105"/>
        </w:rPr>
        <w:t> </w:t>
      </w:r>
      <w:r>
        <w:rPr>
          <w:color w:val="231F20"/>
          <w:w w:val="105"/>
        </w:rPr>
        <w:t>giải</w:t>
      </w:r>
      <w:r>
        <w:rPr>
          <w:color w:val="231F20"/>
          <w:spacing w:val="-21"/>
          <w:w w:val="105"/>
        </w:rPr>
        <w:t> </w:t>
      </w:r>
      <w:r>
        <w:rPr>
          <w:color w:val="231F20"/>
          <w:w w:val="105"/>
        </w:rPr>
        <w:t>bên</w:t>
      </w:r>
      <w:r>
        <w:rPr>
          <w:color w:val="231F20"/>
          <w:spacing w:val="-21"/>
          <w:w w:val="105"/>
        </w:rPr>
        <w:t> </w:t>
      </w:r>
      <w:r>
        <w:rPr>
          <w:color w:val="231F20"/>
          <w:w w:val="105"/>
        </w:rPr>
        <w:t>ngoài,</w:t>
      </w:r>
      <w:r>
        <w:rPr>
          <w:color w:val="231F20"/>
          <w:spacing w:val="-21"/>
          <w:w w:val="105"/>
        </w:rPr>
        <w:t> </w:t>
      </w:r>
      <w:r>
        <w:rPr>
          <w:color w:val="231F20"/>
          <w:w w:val="105"/>
        </w:rPr>
        <w:t>tốt</w:t>
      </w:r>
      <w:r>
        <w:rPr>
          <w:color w:val="231F20"/>
          <w:spacing w:val="-20"/>
          <w:w w:val="105"/>
        </w:rPr>
        <w:t> </w:t>
      </w:r>
      <w:r>
        <w:rPr>
          <w:color w:val="231F20"/>
          <w:w w:val="105"/>
        </w:rPr>
        <w:t>nhất</w:t>
      </w:r>
      <w:r>
        <w:rPr>
          <w:color w:val="231F20"/>
          <w:spacing w:val="-21"/>
          <w:w w:val="105"/>
        </w:rPr>
        <w:t> </w:t>
      </w:r>
      <w:r>
        <w:rPr>
          <w:color w:val="231F20"/>
          <w:w w:val="105"/>
        </w:rPr>
        <w:t>là</w:t>
      </w:r>
      <w:r>
        <w:rPr>
          <w:color w:val="231F20"/>
          <w:spacing w:val="-21"/>
          <w:w w:val="105"/>
        </w:rPr>
        <w:t> </w:t>
      </w:r>
      <w:r>
        <w:rPr>
          <w:color w:val="231F20"/>
          <w:w w:val="105"/>
        </w:rPr>
        <w:t>dùng</w:t>
      </w:r>
      <w:r>
        <w:rPr>
          <w:color w:val="231F20"/>
          <w:spacing w:val="-20"/>
          <w:w w:val="105"/>
        </w:rPr>
        <w:t> </w:t>
      </w:r>
      <w:r>
        <w:rPr>
          <w:color w:val="231F20"/>
          <w:w w:val="105"/>
        </w:rPr>
        <w:t>bản</w:t>
      </w:r>
      <w:r>
        <w:rPr>
          <w:color w:val="231F20"/>
          <w:spacing w:val="-21"/>
          <w:w w:val="105"/>
        </w:rPr>
        <w:t> </w:t>
      </w:r>
      <w:r>
        <w:rPr>
          <w:color w:val="231F20"/>
          <w:w w:val="105"/>
        </w:rPr>
        <w:t>của</w:t>
      </w:r>
      <w:r>
        <w:rPr>
          <w:color w:val="231F20"/>
          <w:spacing w:val="-21"/>
          <w:w w:val="105"/>
        </w:rPr>
        <w:t> </w:t>
      </w:r>
      <w:r>
        <w:rPr>
          <w:color w:val="231F20"/>
          <w:w w:val="105"/>
        </w:rPr>
        <w:t>Ngài</w:t>
      </w:r>
      <w:r>
        <w:rPr>
          <w:color w:val="231F20"/>
          <w:spacing w:val="-21"/>
          <w:w w:val="105"/>
        </w:rPr>
        <w:t> </w:t>
      </w:r>
      <w:r>
        <w:rPr>
          <w:color w:val="231F20"/>
          <w:w w:val="105"/>
        </w:rPr>
        <w:t>An Thế</w:t>
      </w:r>
      <w:r>
        <w:rPr>
          <w:color w:val="231F20"/>
          <w:spacing w:val="-1"/>
          <w:w w:val="105"/>
        </w:rPr>
        <w:t> </w:t>
      </w:r>
      <w:r>
        <w:rPr>
          <w:color w:val="231F20"/>
          <w:w w:val="105"/>
        </w:rPr>
        <w:t>Cao,</w:t>
      </w:r>
      <w:r>
        <w:rPr>
          <w:color w:val="231F20"/>
          <w:spacing w:val="-1"/>
          <w:w w:val="105"/>
        </w:rPr>
        <w:t> </w:t>
      </w:r>
      <w:r>
        <w:rPr>
          <w:color w:val="231F20"/>
          <w:w w:val="105"/>
        </w:rPr>
        <w:t>có</w:t>
      </w:r>
      <w:r>
        <w:rPr>
          <w:color w:val="231F20"/>
          <w:spacing w:val="-1"/>
          <w:w w:val="105"/>
        </w:rPr>
        <w:t> </w:t>
      </w:r>
      <w:r>
        <w:rPr>
          <w:color w:val="231F20"/>
          <w:w w:val="105"/>
        </w:rPr>
        <w:t>căn</w:t>
      </w:r>
      <w:r>
        <w:rPr>
          <w:color w:val="231F20"/>
          <w:spacing w:val="-1"/>
          <w:w w:val="105"/>
        </w:rPr>
        <w:t> </w:t>
      </w:r>
      <w:r>
        <w:rPr>
          <w:color w:val="231F20"/>
          <w:w w:val="105"/>
        </w:rPr>
        <w:t>cứ!</w:t>
      </w:r>
    </w:p>
    <w:p>
      <w:pPr>
        <w:pStyle w:val="BodyText"/>
        <w:spacing w:line="283" w:lineRule="auto" w:before="136"/>
        <w:ind w:left="397" w:right="111" w:firstLine="453"/>
      </w:pPr>
      <w:r>
        <w:rPr>
          <w:color w:val="231F20"/>
        </w:rPr>
        <w:t>Thứ</w:t>
      </w:r>
      <w:r>
        <w:rPr>
          <w:color w:val="231F20"/>
          <w:spacing w:val="-20"/>
        </w:rPr>
        <w:t> </w:t>
      </w:r>
      <w:r>
        <w:rPr>
          <w:color w:val="231F20"/>
        </w:rPr>
        <w:t>ba</w:t>
      </w:r>
      <w:r>
        <w:rPr>
          <w:color w:val="231F20"/>
          <w:spacing w:val="-20"/>
        </w:rPr>
        <w:t> </w:t>
      </w:r>
      <w:r>
        <w:rPr>
          <w:color w:val="231F20"/>
        </w:rPr>
        <w:t>là</w:t>
      </w:r>
      <w:r>
        <w:rPr>
          <w:color w:val="231F20"/>
          <w:spacing w:val="-20"/>
        </w:rPr>
        <w:t> </w:t>
      </w:r>
      <w:r>
        <w:rPr>
          <w:color w:val="231F20"/>
        </w:rPr>
        <w:t>“giết</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Hán”.</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Hán</w:t>
      </w:r>
      <w:r>
        <w:rPr>
          <w:color w:val="231F20"/>
          <w:spacing w:val="-19"/>
        </w:rPr>
        <w:t> </w:t>
      </w:r>
      <w:r>
        <w:rPr>
          <w:color w:val="231F20"/>
        </w:rPr>
        <w:t>giống</w:t>
      </w:r>
      <w:r>
        <w:rPr>
          <w:color w:val="231F20"/>
          <w:spacing w:val="-20"/>
        </w:rPr>
        <w:t> </w:t>
      </w:r>
      <w:r>
        <w:rPr>
          <w:color w:val="231F20"/>
        </w:rPr>
        <w:t>như</w:t>
      </w:r>
      <w:r>
        <w:rPr>
          <w:color w:val="231F20"/>
          <w:spacing w:val="-20"/>
        </w:rPr>
        <w:t> </w:t>
      </w:r>
      <w:r>
        <w:rPr>
          <w:color w:val="231F20"/>
        </w:rPr>
        <w:t>thầy.</w:t>
      </w:r>
      <w:r>
        <w:rPr>
          <w:color w:val="231F20"/>
          <w:spacing w:val="-20"/>
        </w:rPr>
        <w:t> </w:t>
      </w:r>
      <w:r>
        <w:rPr>
          <w:color w:val="231F20"/>
        </w:rPr>
        <w:t>Trong </w:t>
      </w:r>
      <w:r>
        <w:rPr>
          <w:color w:val="231F20"/>
          <w:w w:val="105"/>
        </w:rPr>
        <w:t>thế</w:t>
      </w:r>
      <w:r>
        <w:rPr>
          <w:color w:val="231F20"/>
          <w:spacing w:val="-23"/>
          <w:w w:val="105"/>
        </w:rPr>
        <w:t> </w:t>
      </w:r>
      <w:r>
        <w:rPr>
          <w:color w:val="231F20"/>
          <w:w w:val="105"/>
        </w:rPr>
        <w:t>gian</w:t>
      </w:r>
      <w:r>
        <w:rPr>
          <w:color w:val="231F20"/>
          <w:spacing w:val="-22"/>
          <w:w w:val="105"/>
        </w:rPr>
        <w:t> </w:t>
      </w:r>
      <w:r>
        <w:rPr>
          <w:color w:val="231F20"/>
          <w:w w:val="105"/>
        </w:rPr>
        <w:t>này,</w:t>
      </w:r>
      <w:r>
        <w:rPr>
          <w:color w:val="231F20"/>
          <w:spacing w:val="-22"/>
          <w:w w:val="105"/>
        </w:rPr>
        <w:t> </w:t>
      </w:r>
      <w:r>
        <w:rPr>
          <w:color w:val="231F20"/>
          <w:w w:val="105"/>
        </w:rPr>
        <w:t>A</w:t>
      </w:r>
      <w:r>
        <w:rPr>
          <w:color w:val="231F20"/>
          <w:spacing w:val="-23"/>
          <w:w w:val="105"/>
        </w:rPr>
        <w:t> </w:t>
      </w:r>
      <w:r>
        <w:rPr>
          <w:color w:val="231F20"/>
          <w:w w:val="105"/>
        </w:rPr>
        <w:t>La</w:t>
      </w:r>
      <w:r>
        <w:rPr>
          <w:color w:val="231F20"/>
          <w:spacing w:val="-22"/>
          <w:w w:val="105"/>
        </w:rPr>
        <w:t> </w:t>
      </w:r>
      <w:r>
        <w:rPr>
          <w:color w:val="231F20"/>
          <w:w w:val="105"/>
        </w:rPr>
        <w:t>Hán</w:t>
      </w:r>
      <w:r>
        <w:rPr>
          <w:color w:val="231F20"/>
          <w:spacing w:val="-22"/>
          <w:w w:val="105"/>
        </w:rPr>
        <w:t> </w:t>
      </w:r>
      <w:r>
        <w:rPr>
          <w:color w:val="231F20"/>
          <w:w w:val="105"/>
        </w:rPr>
        <w:t>giáo</w:t>
      </w:r>
      <w:r>
        <w:rPr>
          <w:color w:val="231F20"/>
          <w:spacing w:val="-23"/>
          <w:w w:val="105"/>
        </w:rPr>
        <w:t> </w:t>
      </w:r>
      <w:r>
        <w:rPr>
          <w:color w:val="231F20"/>
          <w:w w:val="105"/>
        </w:rPr>
        <w:t>hóa</w:t>
      </w:r>
      <w:r>
        <w:rPr>
          <w:color w:val="231F20"/>
          <w:spacing w:val="-22"/>
          <w:w w:val="105"/>
        </w:rPr>
        <w:t> </w:t>
      </w:r>
      <w:r>
        <w:rPr>
          <w:color w:val="231F20"/>
          <w:w w:val="105"/>
        </w:rPr>
        <w:t>một</w:t>
      </w:r>
      <w:r>
        <w:rPr>
          <w:color w:val="231F20"/>
          <w:spacing w:val="-22"/>
          <w:w w:val="105"/>
        </w:rPr>
        <w:t> </w:t>
      </w:r>
      <w:r>
        <w:rPr>
          <w:color w:val="231F20"/>
          <w:w w:val="105"/>
        </w:rPr>
        <w:t>phương,</w:t>
      </w:r>
      <w:r>
        <w:rPr>
          <w:color w:val="231F20"/>
          <w:spacing w:val="-23"/>
          <w:w w:val="105"/>
        </w:rPr>
        <w:t> </w:t>
      </w:r>
      <w:r>
        <w:rPr>
          <w:color w:val="231F20"/>
          <w:w w:val="105"/>
        </w:rPr>
        <w:t>công</w:t>
      </w:r>
      <w:r>
        <w:rPr>
          <w:color w:val="231F20"/>
          <w:spacing w:val="-22"/>
          <w:w w:val="105"/>
        </w:rPr>
        <w:t> </w:t>
      </w:r>
      <w:r>
        <w:rPr>
          <w:color w:val="231F20"/>
          <w:w w:val="105"/>
        </w:rPr>
        <w:t>đức</w:t>
      </w:r>
      <w:r>
        <w:rPr>
          <w:color w:val="231F20"/>
          <w:spacing w:val="-22"/>
          <w:w w:val="105"/>
        </w:rPr>
        <w:t> </w:t>
      </w:r>
      <w:r>
        <w:rPr>
          <w:color w:val="231F20"/>
          <w:w w:val="105"/>
        </w:rPr>
        <w:t>cũng hết</w:t>
      </w:r>
      <w:r>
        <w:rPr>
          <w:color w:val="231F20"/>
          <w:spacing w:val="-16"/>
          <w:w w:val="105"/>
        </w:rPr>
        <w:t> </w:t>
      </w:r>
      <w:r>
        <w:rPr>
          <w:color w:val="231F20"/>
          <w:w w:val="105"/>
        </w:rPr>
        <w:t>sức</w:t>
      </w:r>
      <w:r>
        <w:rPr>
          <w:color w:val="231F20"/>
          <w:spacing w:val="-16"/>
          <w:w w:val="105"/>
        </w:rPr>
        <w:t> </w:t>
      </w:r>
      <w:r>
        <w:rPr>
          <w:color w:val="231F20"/>
          <w:w w:val="105"/>
        </w:rPr>
        <w:t>thù</w:t>
      </w:r>
      <w:r>
        <w:rPr>
          <w:color w:val="231F20"/>
          <w:spacing w:val="-16"/>
          <w:w w:val="105"/>
        </w:rPr>
        <w:t> </w:t>
      </w:r>
      <w:r>
        <w:rPr>
          <w:color w:val="231F20"/>
          <w:w w:val="105"/>
        </w:rPr>
        <w:t>thắng,</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giết</w:t>
      </w:r>
      <w:r>
        <w:rPr>
          <w:color w:val="231F20"/>
          <w:spacing w:val="-16"/>
          <w:w w:val="105"/>
        </w:rPr>
        <w:t> </w:t>
      </w:r>
      <w:r>
        <w:rPr>
          <w:color w:val="231F20"/>
          <w:w w:val="105"/>
        </w:rPr>
        <w:t>hại</w:t>
      </w:r>
      <w:r>
        <w:rPr>
          <w:color w:val="231F20"/>
          <w:spacing w:val="-16"/>
          <w:w w:val="105"/>
        </w:rPr>
        <w:t> </w:t>
      </w:r>
      <w:r>
        <w:rPr>
          <w:color w:val="231F20"/>
          <w:w w:val="105"/>
        </w:rPr>
        <w:t>Ngài,</w:t>
      </w:r>
      <w:r>
        <w:rPr>
          <w:color w:val="231F20"/>
          <w:spacing w:val="-16"/>
          <w:w w:val="105"/>
        </w:rPr>
        <w:t> </w:t>
      </w:r>
      <w:r>
        <w:rPr>
          <w:color w:val="231F20"/>
          <w:w w:val="105"/>
        </w:rPr>
        <w:t>duyên</w:t>
      </w:r>
      <w:r>
        <w:rPr>
          <w:color w:val="231F20"/>
          <w:spacing w:val="-16"/>
          <w:w w:val="105"/>
        </w:rPr>
        <w:t> </w:t>
      </w:r>
      <w:r>
        <w:rPr>
          <w:color w:val="231F20"/>
          <w:w w:val="105"/>
        </w:rPr>
        <w:t>nghe</w:t>
      </w:r>
      <w:r>
        <w:rPr>
          <w:color w:val="231F20"/>
          <w:spacing w:val="-16"/>
          <w:w w:val="105"/>
        </w:rPr>
        <w:t> </w:t>
      </w:r>
      <w:r>
        <w:rPr>
          <w:color w:val="231F20"/>
          <w:w w:val="105"/>
        </w:rPr>
        <w:t>pháp</w:t>
      </w:r>
      <w:r>
        <w:rPr>
          <w:color w:val="231F20"/>
          <w:spacing w:val="-16"/>
          <w:w w:val="105"/>
        </w:rPr>
        <w:t> </w:t>
      </w:r>
      <w:r>
        <w:rPr>
          <w:color w:val="231F20"/>
          <w:w w:val="105"/>
        </w:rPr>
        <w:t>của </w:t>
      </w:r>
      <w:r>
        <w:rPr>
          <w:color w:val="231F20"/>
          <w:spacing w:val="-2"/>
          <w:w w:val="105"/>
        </w:rPr>
        <w:t>cả</w:t>
      </w:r>
      <w:r>
        <w:rPr>
          <w:color w:val="231F20"/>
          <w:spacing w:val="-23"/>
          <w:w w:val="105"/>
        </w:rPr>
        <w:t> </w:t>
      </w:r>
      <w:r>
        <w:rPr>
          <w:color w:val="231F20"/>
          <w:spacing w:val="-2"/>
          <w:w w:val="105"/>
        </w:rPr>
        <w:t>vùng</w:t>
      </w:r>
      <w:r>
        <w:rPr>
          <w:color w:val="231F20"/>
          <w:spacing w:val="-22"/>
          <w:w w:val="105"/>
        </w:rPr>
        <w:t> </w:t>
      </w:r>
      <w:r>
        <w:rPr>
          <w:color w:val="231F20"/>
          <w:spacing w:val="-2"/>
          <w:w w:val="105"/>
        </w:rPr>
        <w:t>này</w:t>
      </w:r>
      <w:r>
        <w:rPr>
          <w:color w:val="231F20"/>
          <w:spacing w:val="-22"/>
          <w:w w:val="105"/>
        </w:rPr>
        <w:t> </w:t>
      </w:r>
      <w:r>
        <w:rPr>
          <w:color w:val="231F20"/>
          <w:spacing w:val="-2"/>
          <w:w w:val="105"/>
        </w:rPr>
        <w:t>bị</w:t>
      </w:r>
      <w:r>
        <w:rPr>
          <w:color w:val="231F20"/>
          <w:spacing w:val="-22"/>
          <w:w w:val="105"/>
        </w:rPr>
        <w:t> </w:t>
      </w:r>
      <w:r>
        <w:rPr>
          <w:color w:val="231F20"/>
          <w:spacing w:val="-2"/>
          <w:w w:val="105"/>
        </w:rPr>
        <w:t>đoạn,</w:t>
      </w:r>
      <w:r>
        <w:rPr>
          <w:color w:val="231F20"/>
          <w:spacing w:val="-22"/>
          <w:w w:val="105"/>
        </w:rPr>
        <w:t> </w:t>
      </w:r>
      <w:r>
        <w:rPr>
          <w:color w:val="231F20"/>
          <w:spacing w:val="-2"/>
          <w:w w:val="105"/>
        </w:rPr>
        <w:t>kết</w:t>
      </w:r>
      <w:r>
        <w:rPr>
          <w:color w:val="231F20"/>
          <w:spacing w:val="-22"/>
          <w:w w:val="105"/>
        </w:rPr>
        <w:t> </w:t>
      </w:r>
      <w:r>
        <w:rPr>
          <w:color w:val="231F20"/>
          <w:spacing w:val="-2"/>
          <w:w w:val="105"/>
        </w:rPr>
        <w:t>tội</w:t>
      </w:r>
      <w:r>
        <w:rPr>
          <w:color w:val="231F20"/>
          <w:spacing w:val="-22"/>
          <w:w w:val="105"/>
        </w:rPr>
        <w:t> </w:t>
      </w:r>
      <w:r>
        <w:rPr>
          <w:color w:val="231F20"/>
          <w:spacing w:val="-2"/>
          <w:w w:val="105"/>
        </w:rPr>
        <w:t>từ</w:t>
      </w:r>
      <w:r>
        <w:rPr>
          <w:color w:val="231F20"/>
          <w:spacing w:val="-22"/>
          <w:w w:val="105"/>
        </w:rPr>
        <w:t> </w:t>
      </w:r>
      <w:r>
        <w:rPr>
          <w:color w:val="231F20"/>
          <w:spacing w:val="-2"/>
          <w:w w:val="105"/>
        </w:rPr>
        <w:t>chỗ</w:t>
      </w:r>
      <w:r>
        <w:rPr>
          <w:color w:val="231F20"/>
          <w:spacing w:val="-22"/>
          <w:w w:val="105"/>
        </w:rPr>
        <w:t> </w:t>
      </w:r>
      <w:r>
        <w:rPr>
          <w:color w:val="231F20"/>
          <w:spacing w:val="-2"/>
          <w:w w:val="105"/>
        </w:rPr>
        <w:t>này!</w:t>
      </w:r>
      <w:r>
        <w:rPr>
          <w:color w:val="231F20"/>
          <w:spacing w:val="-22"/>
          <w:w w:val="105"/>
        </w:rPr>
        <w:t> </w:t>
      </w:r>
      <w:r>
        <w:rPr>
          <w:color w:val="231F20"/>
          <w:spacing w:val="-2"/>
          <w:w w:val="105"/>
        </w:rPr>
        <w:t>Nếu</w:t>
      </w:r>
      <w:r>
        <w:rPr>
          <w:color w:val="231F20"/>
          <w:spacing w:val="-22"/>
          <w:w w:val="105"/>
        </w:rPr>
        <w:t> </w:t>
      </w:r>
      <w:r>
        <w:rPr>
          <w:color w:val="231F20"/>
          <w:spacing w:val="-2"/>
          <w:w w:val="105"/>
        </w:rPr>
        <w:t>Ngài</w:t>
      </w:r>
      <w:r>
        <w:rPr>
          <w:color w:val="231F20"/>
          <w:spacing w:val="-22"/>
          <w:w w:val="105"/>
        </w:rPr>
        <w:t> </w:t>
      </w:r>
      <w:r>
        <w:rPr>
          <w:color w:val="231F20"/>
          <w:spacing w:val="-2"/>
          <w:w w:val="105"/>
        </w:rPr>
        <w:t>dạy</w:t>
      </w:r>
      <w:r>
        <w:rPr>
          <w:color w:val="231F20"/>
          <w:spacing w:val="-22"/>
          <w:w w:val="105"/>
        </w:rPr>
        <w:t> </w:t>
      </w:r>
      <w:r>
        <w:rPr>
          <w:color w:val="231F20"/>
          <w:spacing w:val="-2"/>
          <w:w w:val="105"/>
        </w:rPr>
        <w:t>học</w:t>
      </w:r>
      <w:r>
        <w:rPr>
          <w:color w:val="231F20"/>
          <w:spacing w:val="-23"/>
          <w:w w:val="105"/>
        </w:rPr>
        <w:t> </w:t>
      </w:r>
      <w:r>
        <w:rPr>
          <w:color w:val="231F20"/>
          <w:spacing w:val="-5"/>
          <w:w w:val="105"/>
        </w:rPr>
        <w:t>rất</w:t>
      </w:r>
    </w:p>
    <w:p>
      <w:pPr>
        <w:spacing w:after="0" w:line="283" w:lineRule="auto"/>
        <w:sectPr>
          <w:headerReference w:type="default" r:id="rId79"/>
          <w:headerReference w:type="even" r:id="rId80"/>
          <w:footerReference w:type="default" r:id="rId81"/>
          <w:footerReference w:type="even" r:id="rId82"/>
          <w:pgSz w:w="11060" w:h="15030"/>
          <w:pgMar w:header="832" w:footer="767" w:top="1020" w:bottom="960" w:left="1020" w:right="1020"/>
          <w:pgNumType w:start="297"/>
        </w:sectPr>
      </w:pPr>
    </w:p>
    <w:p>
      <w:pPr>
        <w:pStyle w:val="BodyText"/>
        <w:spacing w:before="6"/>
        <w:jc w:val="left"/>
        <w:rPr>
          <w:sz w:val="22"/>
        </w:rPr>
      </w:pPr>
    </w:p>
    <w:p>
      <w:pPr>
        <w:pStyle w:val="BodyText"/>
        <w:spacing w:line="283" w:lineRule="auto" w:before="106"/>
        <w:ind w:left="113" w:right="395"/>
      </w:pPr>
      <w:r>
        <w:rPr>
          <w:color w:val="231F20"/>
          <w:w w:val="105"/>
        </w:rPr>
        <w:t>rộng, thời gian rất lâu, tội của quý vị cũng rất sâu, rất nặng, đó</w:t>
      </w:r>
      <w:r>
        <w:rPr>
          <w:color w:val="231F20"/>
          <w:spacing w:val="-10"/>
          <w:w w:val="105"/>
        </w:rPr>
        <w:t> </w:t>
      </w:r>
      <w:r>
        <w:rPr>
          <w:color w:val="231F20"/>
          <w:w w:val="105"/>
        </w:rPr>
        <w:t>gọi</w:t>
      </w:r>
      <w:r>
        <w:rPr>
          <w:color w:val="231F20"/>
          <w:spacing w:val="-11"/>
          <w:w w:val="105"/>
        </w:rPr>
        <w:t> </w:t>
      </w:r>
      <w:r>
        <w:rPr>
          <w:color w:val="231F20"/>
          <w:w w:val="105"/>
        </w:rPr>
        <w:t>là</w:t>
      </w:r>
      <w:r>
        <w:rPr>
          <w:color w:val="231F20"/>
          <w:spacing w:val="-11"/>
          <w:w w:val="105"/>
        </w:rPr>
        <w:t> </w:t>
      </w:r>
      <w:r>
        <w:rPr>
          <w:color w:val="231F20"/>
          <w:w w:val="105"/>
        </w:rPr>
        <w:t>tội</w:t>
      </w:r>
      <w:r>
        <w:rPr>
          <w:color w:val="231F20"/>
          <w:spacing w:val="-10"/>
          <w:w w:val="105"/>
        </w:rPr>
        <w:t> </w:t>
      </w:r>
      <w:r>
        <w:rPr>
          <w:color w:val="231F20"/>
          <w:w w:val="105"/>
        </w:rPr>
        <w:t>Đẳng</w:t>
      </w:r>
      <w:r>
        <w:rPr>
          <w:color w:val="231F20"/>
          <w:spacing w:val="-11"/>
          <w:w w:val="105"/>
        </w:rPr>
        <w:t> </w:t>
      </w:r>
      <w:r>
        <w:rPr>
          <w:color w:val="231F20"/>
          <w:w w:val="105"/>
        </w:rPr>
        <w:t>Lưu,</w:t>
      </w:r>
      <w:r>
        <w:rPr>
          <w:color w:val="231F20"/>
          <w:spacing w:val="-10"/>
          <w:w w:val="105"/>
        </w:rPr>
        <w:t> </w:t>
      </w:r>
      <w:r>
        <w:rPr>
          <w:color w:val="231F20"/>
          <w:w w:val="105"/>
        </w:rPr>
        <w:t>vẫn</w:t>
      </w:r>
      <w:r>
        <w:rPr>
          <w:color w:val="231F20"/>
          <w:spacing w:val="-11"/>
          <w:w w:val="105"/>
        </w:rPr>
        <w:t> </w:t>
      </w:r>
      <w:r>
        <w:rPr>
          <w:color w:val="231F20"/>
          <w:w w:val="105"/>
        </w:rPr>
        <w:t>là</w:t>
      </w:r>
      <w:r>
        <w:rPr>
          <w:color w:val="231F20"/>
          <w:spacing w:val="-11"/>
          <w:w w:val="105"/>
        </w:rPr>
        <w:t> </w:t>
      </w:r>
      <w:r>
        <w:rPr>
          <w:color w:val="231F20"/>
          <w:w w:val="105"/>
        </w:rPr>
        <w:t>đọa</w:t>
      </w:r>
      <w:r>
        <w:rPr>
          <w:color w:val="231F20"/>
          <w:spacing w:val="-11"/>
          <w:w w:val="105"/>
        </w:rPr>
        <w:t> </w:t>
      </w:r>
      <w:r>
        <w:rPr>
          <w:color w:val="231F20"/>
          <w:w w:val="105"/>
        </w:rPr>
        <w:t>trong</w:t>
      </w:r>
      <w:r>
        <w:rPr>
          <w:color w:val="231F20"/>
          <w:spacing w:val="-11"/>
          <w:w w:val="105"/>
        </w:rPr>
        <w:t> </w:t>
      </w:r>
      <w:r>
        <w:rPr>
          <w:color w:val="231F20"/>
          <w:w w:val="105"/>
        </w:rPr>
        <w:t>địa</w:t>
      </w:r>
      <w:r>
        <w:rPr>
          <w:color w:val="231F20"/>
          <w:spacing w:val="-11"/>
          <w:w w:val="105"/>
        </w:rPr>
        <w:t> </w:t>
      </w:r>
      <w:r>
        <w:rPr>
          <w:color w:val="231F20"/>
          <w:w w:val="105"/>
        </w:rPr>
        <w:t>ngục</w:t>
      </w:r>
      <w:r>
        <w:rPr>
          <w:color w:val="231F20"/>
          <w:spacing w:val="-11"/>
          <w:w w:val="105"/>
        </w:rPr>
        <w:t> </w:t>
      </w:r>
      <w:r>
        <w:rPr>
          <w:color w:val="231F20"/>
          <w:w w:val="105"/>
        </w:rPr>
        <w:t>A</w:t>
      </w:r>
      <w:r>
        <w:rPr>
          <w:color w:val="231F20"/>
          <w:spacing w:val="-11"/>
          <w:w w:val="105"/>
        </w:rPr>
        <w:t> </w:t>
      </w:r>
      <w:r>
        <w:rPr>
          <w:color w:val="231F20"/>
          <w:w w:val="105"/>
        </w:rPr>
        <w:t>Tỳ.</w:t>
      </w:r>
    </w:p>
    <w:p>
      <w:pPr>
        <w:pStyle w:val="BodyText"/>
        <w:spacing w:line="283" w:lineRule="auto" w:before="139"/>
        <w:ind w:left="113" w:right="391" w:firstLine="453"/>
      </w:pPr>
      <w:r>
        <w:rPr>
          <w:color w:val="231F20"/>
          <w:spacing w:val="-2"/>
          <w:w w:val="105"/>
        </w:rPr>
        <w:t>Thứ</w:t>
      </w:r>
      <w:r>
        <w:rPr>
          <w:color w:val="231F20"/>
          <w:spacing w:val="-21"/>
          <w:w w:val="105"/>
        </w:rPr>
        <w:t> </w:t>
      </w:r>
      <w:r>
        <w:rPr>
          <w:color w:val="231F20"/>
          <w:spacing w:val="-2"/>
          <w:w w:val="105"/>
        </w:rPr>
        <w:t>tư</w:t>
      </w:r>
      <w:r>
        <w:rPr>
          <w:color w:val="231F20"/>
          <w:spacing w:val="-20"/>
          <w:w w:val="105"/>
        </w:rPr>
        <w:t> </w:t>
      </w:r>
      <w:r>
        <w:rPr>
          <w:color w:val="231F20"/>
          <w:spacing w:val="-2"/>
          <w:w w:val="105"/>
        </w:rPr>
        <w:t>là</w:t>
      </w:r>
      <w:r>
        <w:rPr>
          <w:color w:val="231F20"/>
          <w:spacing w:val="-20"/>
          <w:w w:val="105"/>
        </w:rPr>
        <w:t> </w:t>
      </w:r>
      <w:r>
        <w:rPr>
          <w:color w:val="231F20"/>
          <w:spacing w:val="-2"/>
          <w:w w:val="105"/>
        </w:rPr>
        <w:t>“làm</w:t>
      </w:r>
      <w:r>
        <w:rPr>
          <w:color w:val="231F20"/>
          <w:spacing w:val="-21"/>
          <w:w w:val="105"/>
        </w:rPr>
        <w:t> </w:t>
      </w:r>
      <w:r>
        <w:rPr>
          <w:color w:val="231F20"/>
          <w:spacing w:val="-2"/>
          <w:w w:val="105"/>
        </w:rPr>
        <w:t>thân</w:t>
      </w:r>
      <w:r>
        <w:rPr>
          <w:color w:val="231F20"/>
          <w:spacing w:val="-20"/>
          <w:w w:val="105"/>
        </w:rPr>
        <w:t> </w:t>
      </w:r>
      <w:r>
        <w:rPr>
          <w:color w:val="231F20"/>
          <w:spacing w:val="-2"/>
          <w:w w:val="105"/>
        </w:rPr>
        <w:t>Phật</w:t>
      </w:r>
      <w:r>
        <w:rPr>
          <w:color w:val="231F20"/>
          <w:spacing w:val="-20"/>
          <w:w w:val="105"/>
        </w:rPr>
        <w:t> </w:t>
      </w:r>
      <w:r>
        <w:rPr>
          <w:color w:val="231F20"/>
          <w:spacing w:val="-2"/>
          <w:w w:val="105"/>
        </w:rPr>
        <w:t>chảy</w:t>
      </w:r>
      <w:r>
        <w:rPr>
          <w:color w:val="231F20"/>
          <w:spacing w:val="-21"/>
          <w:w w:val="105"/>
        </w:rPr>
        <w:t> </w:t>
      </w:r>
      <w:r>
        <w:rPr>
          <w:color w:val="231F20"/>
          <w:spacing w:val="-2"/>
          <w:w w:val="105"/>
        </w:rPr>
        <w:t>máu”.</w:t>
      </w:r>
      <w:r>
        <w:rPr>
          <w:color w:val="231F20"/>
          <w:spacing w:val="-20"/>
          <w:w w:val="105"/>
        </w:rPr>
        <w:t> </w:t>
      </w:r>
      <w:r>
        <w:rPr>
          <w:color w:val="231F20"/>
          <w:spacing w:val="-2"/>
          <w:w w:val="105"/>
        </w:rPr>
        <w:t>Phật</w:t>
      </w:r>
      <w:r>
        <w:rPr>
          <w:color w:val="231F20"/>
          <w:spacing w:val="-20"/>
          <w:w w:val="105"/>
        </w:rPr>
        <w:t> </w:t>
      </w:r>
      <w:r>
        <w:rPr>
          <w:color w:val="231F20"/>
          <w:spacing w:val="-2"/>
          <w:w w:val="105"/>
        </w:rPr>
        <w:t>phúc</w:t>
      </w:r>
      <w:r>
        <w:rPr>
          <w:color w:val="231F20"/>
          <w:spacing w:val="-21"/>
          <w:w w:val="105"/>
        </w:rPr>
        <w:t> </w:t>
      </w:r>
      <w:r>
        <w:rPr>
          <w:color w:val="231F20"/>
          <w:spacing w:val="-2"/>
          <w:w w:val="105"/>
        </w:rPr>
        <w:t>báo</w:t>
      </w:r>
      <w:r>
        <w:rPr>
          <w:color w:val="231F20"/>
          <w:spacing w:val="-20"/>
          <w:w w:val="105"/>
        </w:rPr>
        <w:t> </w:t>
      </w:r>
      <w:r>
        <w:rPr>
          <w:color w:val="231F20"/>
          <w:spacing w:val="-2"/>
          <w:w w:val="105"/>
        </w:rPr>
        <w:t>to</w:t>
      </w:r>
      <w:r>
        <w:rPr>
          <w:color w:val="231F20"/>
          <w:spacing w:val="-20"/>
          <w:w w:val="105"/>
        </w:rPr>
        <w:t> </w:t>
      </w:r>
      <w:r>
        <w:rPr>
          <w:color w:val="231F20"/>
          <w:spacing w:val="-2"/>
          <w:w w:val="105"/>
        </w:rPr>
        <w:t>lớn, </w:t>
      </w:r>
      <w:r>
        <w:rPr>
          <w:color w:val="231F20"/>
          <w:w w:val="105"/>
        </w:rPr>
        <w:t>không</w:t>
      </w:r>
      <w:r>
        <w:rPr>
          <w:color w:val="231F20"/>
          <w:spacing w:val="-5"/>
          <w:w w:val="105"/>
        </w:rPr>
        <w:t> </w:t>
      </w:r>
      <w:r>
        <w:rPr>
          <w:color w:val="231F20"/>
          <w:w w:val="105"/>
        </w:rPr>
        <w:t>ai</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hại</w:t>
      </w:r>
      <w:r>
        <w:rPr>
          <w:color w:val="231F20"/>
          <w:spacing w:val="-5"/>
          <w:w w:val="105"/>
        </w:rPr>
        <w:t> </w:t>
      </w:r>
      <w:r>
        <w:rPr>
          <w:color w:val="231F20"/>
          <w:w w:val="105"/>
        </w:rPr>
        <w:t>chết</w:t>
      </w:r>
      <w:r>
        <w:rPr>
          <w:color w:val="231F20"/>
          <w:spacing w:val="-5"/>
          <w:w w:val="105"/>
        </w:rPr>
        <w:t> </w:t>
      </w:r>
      <w:r>
        <w:rPr>
          <w:color w:val="231F20"/>
          <w:w w:val="105"/>
        </w:rPr>
        <w:t>Phật,</w:t>
      </w:r>
      <w:r>
        <w:rPr>
          <w:color w:val="231F20"/>
          <w:spacing w:val="-5"/>
          <w:w w:val="105"/>
        </w:rPr>
        <w:t> </w:t>
      </w:r>
      <w:r>
        <w:rPr>
          <w:color w:val="231F20"/>
          <w:w w:val="105"/>
        </w:rPr>
        <w:t>nhưng</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khiến</w:t>
      </w:r>
      <w:r>
        <w:rPr>
          <w:color w:val="231F20"/>
          <w:spacing w:val="-5"/>
          <w:w w:val="105"/>
        </w:rPr>
        <w:t> </w:t>
      </w:r>
      <w:r>
        <w:rPr>
          <w:color w:val="231F20"/>
          <w:w w:val="105"/>
        </w:rPr>
        <w:t>Phật</w:t>
      </w:r>
      <w:r>
        <w:rPr>
          <w:color w:val="231F20"/>
          <w:spacing w:val="-5"/>
          <w:w w:val="105"/>
        </w:rPr>
        <w:t> </w:t>
      </w:r>
      <w:r>
        <w:rPr>
          <w:color w:val="231F20"/>
          <w:w w:val="105"/>
        </w:rPr>
        <w:t>chảy </w:t>
      </w:r>
      <w:r>
        <w:rPr>
          <w:color w:val="231F20"/>
          <w:spacing w:val="-2"/>
          <w:w w:val="105"/>
        </w:rPr>
        <w:t>một</w:t>
      </w:r>
      <w:r>
        <w:rPr>
          <w:color w:val="231F20"/>
          <w:spacing w:val="-21"/>
          <w:w w:val="105"/>
        </w:rPr>
        <w:t> </w:t>
      </w:r>
      <w:r>
        <w:rPr>
          <w:color w:val="231F20"/>
          <w:spacing w:val="-2"/>
          <w:w w:val="105"/>
        </w:rPr>
        <w:t>chút</w:t>
      </w:r>
      <w:r>
        <w:rPr>
          <w:color w:val="231F20"/>
          <w:spacing w:val="-20"/>
          <w:w w:val="105"/>
        </w:rPr>
        <w:t> </w:t>
      </w:r>
      <w:r>
        <w:rPr>
          <w:color w:val="231F20"/>
          <w:spacing w:val="-2"/>
          <w:w w:val="105"/>
        </w:rPr>
        <w:t>máu.</w:t>
      </w:r>
      <w:r>
        <w:rPr>
          <w:color w:val="231F20"/>
          <w:spacing w:val="-20"/>
          <w:w w:val="105"/>
        </w:rPr>
        <w:t> </w:t>
      </w:r>
      <w:r>
        <w:rPr>
          <w:color w:val="231F20"/>
          <w:spacing w:val="-2"/>
          <w:w w:val="105"/>
        </w:rPr>
        <w:t>Chuyện</w:t>
      </w:r>
      <w:r>
        <w:rPr>
          <w:color w:val="231F20"/>
          <w:spacing w:val="-21"/>
          <w:w w:val="105"/>
        </w:rPr>
        <w:t> </w:t>
      </w:r>
      <w:r>
        <w:rPr>
          <w:color w:val="231F20"/>
          <w:spacing w:val="-2"/>
          <w:w w:val="105"/>
        </w:rPr>
        <w:t>này</w:t>
      </w:r>
      <w:r>
        <w:rPr>
          <w:color w:val="231F20"/>
          <w:spacing w:val="-20"/>
          <w:w w:val="105"/>
        </w:rPr>
        <w:t> </w:t>
      </w:r>
      <w:r>
        <w:rPr>
          <w:color w:val="231F20"/>
          <w:spacing w:val="-2"/>
          <w:w w:val="105"/>
        </w:rPr>
        <w:t>xuất</w:t>
      </w:r>
      <w:r>
        <w:rPr>
          <w:color w:val="231F20"/>
          <w:spacing w:val="-20"/>
          <w:w w:val="105"/>
        </w:rPr>
        <w:t> </w:t>
      </w:r>
      <w:r>
        <w:rPr>
          <w:color w:val="231F20"/>
          <w:spacing w:val="-2"/>
          <w:w w:val="105"/>
        </w:rPr>
        <w:t>phát</w:t>
      </w:r>
      <w:r>
        <w:rPr>
          <w:color w:val="231F20"/>
          <w:spacing w:val="-21"/>
          <w:w w:val="105"/>
        </w:rPr>
        <w:t> </w:t>
      </w:r>
      <w:r>
        <w:rPr>
          <w:color w:val="231F20"/>
          <w:spacing w:val="-2"/>
          <w:w w:val="105"/>
        </w:rPr>
        <w:t>từ</w:t>
      </w:r>
      <w:r>
        <w:rPr>
          <w:color w:val="231F20"/>
          <w:spacing w:val="-20"/>
          <w:w w:val="105"/>
        </w:rPr>
        <w:t> </w:t>
      </w:r>
      <w:r>
        <w:rPr>
          <w:color w:val="231F20"/>
          <w:spacing w:val="-2"/>
          <w:w w:val="105"/>
        </w:rPr>
        <w:t>Đề</w:t>
      </w:r>
      <w:r>
        <w:rPr>
          <w:color w:val="231F20"/>
          <w:spacing w:val="-20"/>
          <w:w w:val="105"/>
        </w:rPr>
        <w:t> </w:t>
      </w:r>
      <w:r>
        <w:rPr>
          <w:color w:val="231F20"/>
          <w:spacing w:val="-2"/>
          <w:w w:val="105"/>
        </w:rPr>
        <w:t>Bà</w:t>
      </w:r>
      <w:r>
        <w:rPr>
          <w:color w:val="231F20"/>
          <w:spacing w:val="-21"/>
          <w:w w:val="105"/>
        </w:rPr>
        <w:t> </w:t>
      </w:r>
      <w:r>
        <w:rPr>
          <w:color w:val="231F20"/>
          <w:spacing w:val="-2"/>
          <w:w w:val="105"/>
        </w:rPr>
        <w:t>Đạt</w:t>
      </w:r>
      <w:r>
        <w:rPr>
          <w:color w:val="231F20"/>
          <w:spacing w:val="-20"/>
          <w:w w:val="105"/>
        </w:rPr>
        <w:t> </w:t>
      </w:r>
      <w:r>
        <w:rPr>
          <w:color w:val="231F20"/>
          <w:spacing w:val="-2"/>
          <w:w w:val="105"/>
        </w:rPr>
        <w:t>Đa.</w:t>
      </w:r>
      <w:r>
        <w:rPr>
          <w:color w:val="231F20"/>
          <w:spacing w:val="-20"/>
          <w:w w:val="105"/>
        </w:rPr>
        <w:t> </w:t>
      </w:r>
      <w:r>
        <w:rPr>
          <w:color w:val="231F20"/>
          <w:spacing w:val="-2"/>
          <w:w w:val="105"/>
        </w:rPr>
        <w:t>Đề</w:t>
      </w:r>
      <w:r>
        <w:rPr>
          <w:color w:val="231F20"/>
          <w:spacing w:val="-21"/>
          <w:w w:val="105"/>
        </w:rPr>
        <w:t> </w:t>
      </w:r>
      <w:r>
        <w:rPr>
          <w:color w:val="231F20"/>
          <w:spacing w:val="-2"/>
          <w:w w:val="105"/>
        </w:rPr>
        <w:t>Bà </w:t>
      </w:r>
      <w:r>
        <w:rPr>
          <w:color w:val="231F20"/>
          <w:w w:val="105"/>
        </w:rPr>
        <w:t>Đạt Đa muốn hại Phật Thích Ca Mâu Ni. Nếu nay chúng ta muốn</w:t>
      </w:r>
      <w:r>
        <w:rPr>
          <w:color w:val="231F20"/>
          <w:spacing w:val="-2"/>
          <w:w w:val="105"/>
        </w:rPr>
        <w:t> </w:t>
      </w:r>
      <w:r>
        <w:rPr>
          <w:color w:val="231F20"/>
          <w:w w:val="105"/>
        </w:rPr>
        <w:t>làm</w:t>
      </w:r>
      <w:r>
        <w:rPr>
          <w:color w:val="231F20"/>
          <w:spacing w:val="-2"/>
          <w:w w:val="105"/>
        </w:rPr>
        <w:t> </w:t>
      </w:r>
      <w:r>
        <w:rPr>
          <w:color w:val="231F20"/>
          <w:w w:val="105"/>
        </w:rPr>
        <w:t>thân</w:t>
      </w:r>
      <w:r>
        <w:rPr>
          <w:color w:val="231F20"/>
          <w:spacing w:val="-2"/>
          <w:w w:val="105"/>
        </w:rPr>
        <w:t> </w:t>
      </w:r>
      <w:r>
        <w:rPr>
          <w:color w:val="231F20"/>
          <w:w w:val="105"/>
        </w:rPr>
        <w:t>Phật</w:t>
      </w:r>
      <w:r>
        <w:rPr>
          <w:color w:val="231F20"/>
          <w:spacing w:val="-2"/>
          <w:w w:val="105"/>
        </w:rPr>
        <w:t> </w:t>
      </w:r>
      <w:r>
        <w:rPr>
          <w:color w:val="231F20"/>
          <w:w w:val="105"/>
        </w:rPr>
        <w:t>chảy</w:t>
      </w:r>
      <w:r>
        <w:rPr>
          <w:color w:val="231F20"/>
          <w:spacing w:val="-2"/>
          <w:w w:val="105"/>
        </w:rPr>
        <w:t> </w:t>
      </w:r>
      <w:r>
        <w:rPr>
          <w:color w:val="231F20"/>
          <w:w w:val="105"/>
        </w:rPr>
        <w:t>máu,</w:t>
      </w:r>
      <w:r>
        <w:rPr>
          <w:color w:val="231F20"/>
          <w:spacing w:val="-2"/>
          <w:w w:val="105"/>
        </w:rPr>
        <w:t> </w:t>
      </w:r>
      <w:r>
        <w:rPr>
          <w:color w:val="231F20"/>
          <w:w w:val="105"/>
        </w:rPr>
        <w:t>nhưng</w:t>
      </w:r>
      <w:r>
        <w:rPr>
          <w:color w:val="231F20"/>
          <w:spacing w:val="-2"/>
          <w:w w:val="105"/>
        </w:rPr>
        <w:t> </w:t>
      </w:r>
      <w:r>
        <w:rPr>
          <w:color w:val="231F20"/>
          <w:w w:val="105"/>
        </w:rPr>
        <w:t>Phật</w:t>
      </w:r>
      <w:r>
        <w:rPr>
          <w:color w:val="231F20"/>
          <w:spacing w:val="-2"/>
          <w:w w:val="105"/>
        </w:rPr>
        <w:t> </w:t>
      </w:r>
      <w:r>
        <w:rPr>
          <w:color w:val="231F20"/>
          <w:w w:val="105"/>
        </w:rPr>
        <w:t>lại</w:t>
      </w:r>
      <w:r>
        <w:rPr>
          <w:color w:val="231F20"/>
          <w:spacing w:val="-2"/>
          <w:w w:val="105"/>
        </w:rPr>
        <w:t> </w:t>
      </w:r>
      <w:r>
        <w:rPr>
          <w:color w:val="231F20"/>
          <w:w w:val="105"/>
        </w:rPr>
        <w:t>không</w:t>
      </w:r>
      <w:r>
        <w:rPr>
          <w:color w:val="231F20"/>
          <w:spacing w:val="-2"/>
          <w:w w:val="105"/>
        </w:rPr>
        <w:t> </w:t>
      </w:r>
      <w:r>
        <w:rPr>
          <w:color w:val="231F20"/>
          <w:w w:val="105"/>
        </w:rPr>
        <w:t>ở</w:t>
      </w:r>
      <w:r>
        <w:rPr>
          <w:color w:val="231F20"/>
          <w:spacing w:val="-2"/>
          <w:w w:val="105"/>
        </w:rPr>
        <w:t> </w:t>
      </w:r>
      <w:r>
        <w:rPr>
          <w:color w:val="231F20"/>
          <w:w w:val="105"/>
        </w:rPr>
        <w:t>trên </w:t>
      </w:r>
      <w:r>
        <w:rPr>
          <w:color w:val="231F20"/>
          <w:spacing w:val="-2"/>
          <w:w w:val="105"/>
        </w:rPr>
        <w:t>đời,</w:t>
      </w:r>
      <w:r>
        <w:rPr>
          <w:color w:val="231F20"/>
          <w:spacing w:val="-20"/>
          <w:w w:val="105"/>
        </w:rPr>
        <w:t> </w:t>
      </w:r>
      <w:r>
        <w:rPr>
          <w:color w:val="231F20"/>
          <w:spacing w:val="-2"/>
          <w:w w:val="105"/>
        </w:rPr>
        <w:t>cho</w:t>
      </w:r>
      <w:r>
        <w:rPr>
          <w:color w:val="231F20"/>
          <w:spacing w:val="-21"/>
          <w:w w:val="105"/>
        </w:rPr>
        <w:t> </w:t>
      </w:r>
      <w:r>
        <w:rPr>
          <w:color w:val="231F20"/>
          <w:spacing w:val="-2"/>
          <w:w w:val="105"/>
        </w:rPr>
        <w:t>nên</w:t>
      </w:r>
      <w:r>
        <w:rPr>
          <w:color w:val="231F20"/>
          <w:spacing w:val="-19"/>
          <w:w w:val="105"/>
        </w:rPr>
        <w:t> </w:t>
      </w:r>
      <w:r>
        <w:rPr>
          <w:color w:val="231F20"/>
          <w:spacing w:val="-2"/>
          <w:w w:val="105"/>
        </w:rPr>
        <w:t>đây</w:t>
      </w:r>
      <w:r>
        <w:rPr>
          <w:color w:val="231F20"/>
          <w:spacing w:val="-20"/>
          <w:w w:val="105"/>
        </w:rPr>
        <w:t> </w:t>
      </w:r>
      <w:r>
        <w:rPr>
          <w:color w:val="231F20"/>
          <w:spacing w:val="-2"/>
          <w:w w:val="105"/>
        </w:rPr>
        <w:t>là</w:t>
      </w:r>
      <w:r>
        <w:rPr>
          <w:color w:val="231F20"/>
          <w:spacing w:val="-20"/>
          <w:w w:val="105"/>
        </w:rPr>
        <w:t> </w:t>
      </w:r>
      <w:r>
        <w:rPr>
          <w:color w:val="231F20"/>
          <w:spacing w:val="-2"/>
          <w:w w:val="105"/>
        </w:rPr>
        <w:t>chuyện</w:t>
      </w:r>
      <w:r>
        <w:rPr>
          <w:color w:val="231F20"/>
          <w:spacing w:val="-20"/>
          <w:w w:val="105"/>
        </w:rPr>
        <w:t> </w:t>
      </w:r>
      <w:r>
        <w:rPr>
          <w:color w:val="231F20"/>
          <w:spacing w:val="-2"/>
          <w:w w:val="105"/>
        </w:rPr>
        <w:t>không</w:t>
      </w:r>
      <w:r>
        <w:rPr>
          <w:color w:val="231F20"/>
          <w:spacing w:val="-21"/>
          <w:w w:val="105"/>
        </w:rPr>
        <w:t> </w:t>
      </w:r>
      <w:r>
        <w:rPr>
          <w:color w:val="231F20"/>
          <w:spacing w:val="-2"/>
          <w:w w:val="105"/>
        </w:rPr>
        <w:t>thể</w:t>
      </w:r>
      <w:r>
        <w:rPr>
          <w:color w:val="231F20"/>
          <w:spacing w:val="-20"/>
          <w:w w:val="105"/>
        </w:rPr>
        <w:t> </w:t>
      </w:r>
      <w:r>
        <w:rPr>
          <w:color w:val="231F20"/>
          <w:spacing w:val="-2"/>
          <w:w w:val="105"/>
        </w:rPr>
        <w:t>được,</w:t>
      </w:r>
      <w:r>
        <w:rPr>
          <w:color w:val="231F20"/>
          <w:spacing w:val="-19"/>
          <w:w w:val="105"/>
        </w:rPr>
        <w:t> </w:t>
      </w:r>
      <w:r>
        <w:rPr>
          <w:color w:val="231F20"/>
          <w:spacing w:val="-2"/>
          <w:w w:val="105"/>
        </w:rPr>
        <w:t>nhưng</w:t>
      </w:r>
      <w:r>
        <w:rPr>
          <w:color w:val="231F20"/>
          <w:spacing w:val="-20"/>
          <w:w w:val="105"/>
        </w:rPr>
        <w:t> </w:t>
      </w:r>
      <w:r>
        <w:rPr>
          <w:color w:val="231F20"/>
          <w:spacing w:val="-2"/>
          <w:w w:val="105"/>
        </w:rPr>
        <w:t>có</w:t>
      </w:r>
      <w:r>
        <w:rPr>
          <w:color w:val="231F20"/>
          <w:spacing w:val="-20"/>
          <w:w w:val="105"/>
        </w:rPr>
        <w:t> </w:t>
      </w:r>
      <w:r>
        <w:rPr>
          <w:color w:val="231F20"/>
          <w:spacing w:val="-2"/>
          <w:w w:val="105"/>
        </w:rPr>
        <w:t>chuyện </w:t>
      </w:r>
      <w:r>
        <w:rPr>
          <w:color w:val="231F20"/>
        </w:rPr>
        <w:t>giống như thế, tội nặng bằng. Đó là gì? Chính là khởi ác niệm </w:t>
      </w:r>
      <w:r>
        <w:rPr>
          <w:color w:val="231F20"/>
          <w:w w:val="105"/>
        </w:rPr>
        <w:t>muốn hủy diệt hình tượng Phật. Điều này cũng giống như làm thân Phật chảy máu!</w:t>
      </w:r>
    </w:p>
    <w:p>
      <w:pPr>
        <w:pStyle w:val="BodyText"/>
        <w:spacing w:line="283" w:lineRule="auto" w:before="130"/>
        <w:ind w:left="113" w:right="394" w:firstLine="453"/>
      </w:pP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công</w:t>
      </w:r>
      <w:r>
        <w:rPr>
          <w:color w:val="231F20"/>
          <w:spacing w:val="-18"/>
          <w:w w:val="105"/>
        </w:rPr>
        <w:t> </w:t>
      </w:r>
      <w:r>
        <w:rPr>
          <w:color w:val="231F20"/>
          <w:w w:val="105"/>
        </w:rPr>
        <w:t>đức</w:t>
      </w:r>
      <w:r>
        <w:rPr>
          <w:color w:val="231F20"/>
          <w:spacing w:val="-18"/>
          <w:w w:val="105"/>
        </w:rPr>
        <w:t> </w:t>
      </w:r>
      <w:r>
        <w:rPr>
          <w:color w:val="231F20"/>
          <w:w w:val="105"/>
        </w:rPr>
        <w:t>tạo</w:t>
      </w:r>
      <w:r>
        <w:rPr>
          <w:color w:val="231F20"/>
          <w:spacing w:val="-18"/>
          <w:w w:val="105"/>
        </w:rPr>
        <w:t> </w:t>
      </w:r>
      <w:r>
        <w:rPr>
          <w:color w:val="231F20"/>
          <w:w w:val="105"/>
        </w:rPr>
        <w:t>tượng</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nghĩ</w:t>
      </w:r>
      <w:r>
        <w:rPr>
          <w:color w:val="231F20"/>
          <w:spacing w:val="-18"/>
          <w:w w:val="105"/>
        </w:rPr>
        <w:t> </w:t>
      </w:r>
      <w:r>
        <w:rPr>
          <w:color w:val="231F20"/>
          <w:w w:val="105"/>
        </w:rPr>
        <w:t>bàn!</w:t>
      </w:r>
      <w:r>
        <w:rPr>
          <w:color w:val="231F20"/>
          <w:spacing w:val="-18"/>
          <w:w w:val="105"/>
        </w:rPr>
        <w:t> </w:t>
      </w:r>
      <w:r>
        <w:rPr>
          <w:color w:val="231F20"/>
          <w:w w:val="105"/>
        </w:rPr>
        <w:t>Một</w:t>
      </w:r>
      <w:r>
        <w:rPr>
          <w:color w:val="231F20"/>
          <w:spacing w:val="-18"/>
          <w:w w:val="105"/>
        </w:rPr>
        <w:t> </w:t>
      </w:r>
      <w:r>
        <w:rPr>
          <w:color w:val="231F20"/>
          <w:w w:val="105"/>
        </w:rPr>
        <w:t>pho tượng được đắp tại một nơi nào đó, bao nhiêu người trông </w:t>
      </w:r>
      <w:r>
        <w:rPr>
          <w:color w:val="231F20"/>
          <w:spacing w:val="-2"/>
          <w:w w:val="105"/>
        </w:rPr>
        <w:t>thấy</w:t>
      </w:r>
      <w:r>
        <w:rPr>
          <w:color w:val="231F20"/>
          <w:spacing w:val="-21"/>
          <w:w w:val="105"/>
        </w:rPr>
        <w:t> </w:t>
      </w:r>
      <w:r>
        <w:rPr>
          <w:color w:val="231F20"/>
          <w:spacing w:val="-2"/>
          <w:w w:val="105"/>
        </w:rPr>
        <w:t>bức</w:t>
      </w:r>
      <w:r>
        <w:rPr>
          <w:color w:val="231F20"/>
          <w:spacing w:val="-20"/>
          <w:w w:val="105"/>
        </w:rPr>
        <w:t> </w:t>
      </w:r>
      <w:r>
        <w:rPr>
          <w:color w:val="231F20"/>
          <w:spacing w:val="-2"/>
          <w:w w:val="105"/>
        </w:rPr>
        <w:t>tượng</w:t>
      </w:r>
      <w:r>
        <w:rPr>
          <w:color w:val="231F20"/>
          <w:spacing w:val="-20"/>
          <w:w w:val="105"/>
        </w:rPr>
        <w:t> </w:t>
      </w:r>
      <w:r>
        <w:rPr>
          <w:color w:val="231F20"/>
          <w:spacing w:val="-2"/>
          <w:w w:val="105"/>
        </w:rPr>
        <w:t>Phật</w:t>
      </w:r>
      <w:r>
        <w:rPr>
          <w:color w:val="231F20"/>
          <w:spacing w:val="-21"/>
          <w:w w:val="105"/>
        </w:rPr>
        <w:t> </w:t>
      </w:r>
      <w:r>
        <w:rPr>
          <w:color w:val="231F20"/>
          <w:spacing w:val="-2"/>
          <w:w w:val="105"/>
        </w:rPr>
        <w:t>ấy,</w:t>
      </w:r>
      <w:r>
        <w:rPr>
          <w:color w:val="231F20"/>
          <w:spacing w:val="-20"/>
          <w:w w:val="105"/>
        </w:rPr>
        <w:t> </w:t>
      </w:r>
      <w:r>
        <w:rPr>
          <w:color w:val="231F20"/>
          <w:spacing w:val="-2"/>
          <w:w w:val="105"/>
        </w:rPr>
        <w:t>gieo</w:t>
      </w:r>
      <w:r>
        <w:rPr>
          <w:color w:val="231F20"/>
          <w:spacing w:val="-20"/>
          <w:w w:val="105"/>
        </w:rPr>
        <w:t> </w:t>
      </w:r>
      <w:r>
        <w:rPr>
          <w:color w:val="231F20"/>
          <w:spacing w:val="-2"/>
          <w:w w:val="105"/>
        </w:rPr>
        <w:t>một</w:t>
      </w:r>
      <w:r>
        <w:rPr>
          <w:color w:val="231F20"/>
          <w:spacing w:val="-21"/>
          <w:w w:val="105"/>
        </w:rPr>
        <w:t> </w:t>
      </w:r>
      <w:r>
        <w:rPr>
          <w:color w:val="231F20"/>
          <w:spacing w:val="-2"/>
          <w:w w:val="105"/>
        </w:rPr>
        <w:t>chủng</w:t>
      </w:r>
      <w:r>
        <w:rPr>
          <w:color w:val="231F20"/>
          <w:spacing w:val="-20"/>
          <w:w w:val="105"/>
        </w:rPr>
        <w:t> </w:t>
      </w:r>
      <w:r>
        <w:rPr>
          <w:color w:val="231F20"/>
          <w:spacing w:val="-2"/>
          <w:w w:val="105"/>
        </w:rPr>
        <w:t>tử</w:t>
      </w:r>
      <w:r>
        <w:rPr>
          <w:color w:val="231F20"/>
          <w:spacing w:val="-20"/>
          <w:w w:val="105"/>
        </w:rPr>
        <w:t> </w:t>
      </w:r>
      <w:r>
        <w:rPr>
          <w:color w:val="231F20"/>
          <w:spacing w:val="-2"/>
          <w:w w:val="105"/>
        </w:rPr>
        <w:t>Phật</w:t>
      </w:r>
      <w:r>
        <w:rPr>
          <w:color w:val="231F20"/>
          <w:spacing w:val="-21"/>
          <w:w w:val="105"/>
        </w:rPr>
        <w:t> </w:t>
      </w:r>
      <w:r>
        <w:rPr>
          <w:color w:val="231F20"/>
          <w:spacing w:val="-2"/>
          <w:w w:val="105"/>
        </w:rPr>
        <w:t>vào</w:t>
      </w:r>
      <w:r>
        <w:rPr>
          <w:color w:val="231F20"/>
          <w:spacing w:val="-20"/>
          <w:w w:val="105"/>
        </w:rPr>
        <w:t> </w:t>
      </w:r>
      <w:r>
        <w:rPr>
          <w:color w:val="231F20"/>
          <w:spacing w:val="-2"/>
          <w:w w:val="105"/>
        </w:rPr>
        <w:t>A</w:t>
      </w:r>
      <w:r>
        <w:rPr>
          <w:color w:val="231F20"/>
          <w:spacing w:val="-20"/>
          <w:w w:val="105"/>
        </w:rPr>
        <w:t> </w:t>
      </w:r>
      <w:r>
        <w:rPr>
          <w:color w:val="231F20"/>
          <w:spacing w:val="-2"/>
          <w:w w:val="105"/>
        </w:rPr>
        <w:t>Lại</w:t>
      </w:r>
      <w:r>
        <w:rPr>
          <w:color w:val="231F20"/>
          <w:spacing w:val="-21"/>
          <w:w w:val="105"/>
        </w:rPr>
        <w:t> </w:t>
      </w:r>
      <w:r>
        <w:rPr>
          <w:color w:val="231F20"/>
          <w:spacing w:val="-2"/>
          <w:w w:val="105"/>
        </w:rPr>
        <w:t>Da </w:t>
      </w:r>
      <w:r>
        <w:rPr>
          <w:color w:val="231F20"/>
          <w:w w:val="105"/>
        </w:rPr>
        <w:t>thức, họ bèn có duyên với Phật. Trong một đời này, chủng tử ấy chưa thể nảy mầm, chưa thể trưởng thành, chẳng sao cả! Đời kế tiếp hoặc đời sau nữa, gặp duyên, chủng tử này bèn khởi hiện hành, sẽ khởi tác dụng. Bởi lẽ, kẻ được Phật hóa</w:t>
      </w:r>
      <w:r>
        <w:rPr>
          <w:color w:val="231F20"/>
          <w:spacing w:val="-14"/>
          <w:w w:val="105"/>
        </w:rPr>
        <w:t> </w:t>
      </w:r>
      <w:r>
        <w:rPr>
          <w:color w:val="231F20"/>
          <w:w w:val="105"/>
        </w:rPr>
        <w:t>độ</w:t>
      </w:r>
      <w:r>
        <w:rPr>
          <w:color w:val="231F20"/>
          <w:spacing w:val="-14"/>
          <w:w w:val="105"/>
        </w:rPr>
        <w:t> </w:t>
      </w:r>
      <w:r>
        <w:rPr>
          <w:color w:val="231F20"/>
          <w:w w:val="105"/>
        </w:rPr>
        <w:t>chính</w:t>
      </w:r>
      <w:r>
        <w:rPr>
          <w:color w:val="231F20"/>
          <w:spacing w:val="-14"/>
          <w:w w:val="105"/>
        </w:rPr>
        <w:t> </w:t>
      </w:r>
      <w:r>
        <w:rPr>
          <w:color w:val="231F20"/>
          <w:w w:val="105"/>
        </w:rPr>
        <w:t>là</w:t>
      </w:r>
      <w:r>
        <w:rPr>
          <w:color w:val="231F20"/>
          <w:spacing w:val="-14"/>
          <w:w w:val="105"/>
        </w:rPr>
        <w:t> </w:t>
      </w:r>
      <w:r>
        <w:rPr>
          <w:color w:val="231F20"/>
          <w:w w:val="105"/>
        </w:rPr>
        <w:t>những</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căn</w:t>
      </w:r>
      <w:r>
        <w:rPr>
          <w:color w:val="231F20"/>
          <w:spacing w:val="-14"/>
          <w:w w:val="105"/>
        </w:rPr>
        <w:t> </w:t>
      </w:r>
      <w:r>
        <w:rPr>
          <w:color w:val="231F20"/>
          <w:w w:val="105"/>
        </w:rPr>
        <w:t>cơ</w:t>
      </w:r>
      <w:r>
        <w:rPr>
          <w:color w:val="231F20"/>
          <w:spacing w:val="-14"/>
          <w:w w:val="105"/>
        </w:rPr>
        <w:t> </w:t>
      </w:r>
      <w:r>
        <w:rPr>
          <w:color w:val="231F20"/>
          <w:w w:val="105"/>
        </w:rPr>
        <w:t>đã</w:t>
      </w:r>
      <w:r>
        <w:rPr>
          <w:color w:val="231F20"/>
          <w:spacing w:val="-14"/>
          <w:w w:val="105"/>
        </w:rPr>
        <w:t> </w:t>
      </w:r>
      <w:r>
        <w:rPr>
          <w:color w:val="231F20"/>
          <w:w w:val="105"/>
        </w:rPr>
        <w:t>chín</w:t>
      </w:r>
      <w:r>
        <w:rPr>
          <w:color w:val="231F20"/>
          <w:spacing w:val="-14"/>
          <w:w w:val="105"/>
        </w:rPr>
        <w:t> </w:t>
      </w:r>
      <w:r>
        <w:rPr>
          <w:color w:val="231F20"/>
          <w:w w:val="105"/>
        </w:rPr>
        <w:t>muồi;</w:t>
      </w:r>
      <w:r>
        <w:rPr>
          <w:color w:val="231F20"/>
          <w:spacing w:val="-14"/>
          <w:w w:val="105"/>
        </w:rPr>
        <w:t> </w:t>
      </w:r>
      <w:r>
        <w:rPr>
          <w:color w:val="231F20"/>
          <w:w w:val="105"/>
        </w:rPr>
        <w:t>Phật nhất định giúp cho kẻ ấy thành Phật trong đời này.</w:t>
      </w:r>
    </w:p>
    <w:p>
      <w:pPr>
        <w:pStyle w:val="BodyText"/>
        <w:spacing w:line="283" w:lineRule="auto" w:before="129"/>
        <w:ind w:left="113" w:right="394" w:firstLine="453"/>
      </w:pPr>
      <w:r>
        <w:rPr>
          <w:color w:val="231F20"/>
          <w:w w:val="105"/>
        </w:rPr>
        <w:t>Chúng sinh căn cơ đã chín muồi là do đời đời kiếp kiếp trong quá khứ đã tích lũy các công đức, đến đời này công đức tu học bèn chín muồi. Trong Thiền Tông, bậc đại triệt đại ngộ, minh tâm kiến tính, kiến tính thành Phật chính là chúng sinh căn cơ chín muồi; nếu luận về căn tính sẽ được gọi</w:t>
      </w:r>
      <w:r>
        <w:rPr>
          <w:color w:val="231F20"/>
          <w:spacing w:val="-12"/>
          <w:w w:val="105"/>
        </w:rPr>
        <w:t> </w:t>
      </w:r>
      <w:r>
        <w:rPr>
          <w:color w:val="231F20"/>
          <w:w w:val="105"/>
        </w:rPr>
        <w:t>là</w:t>
      </w:r>
      <w:r>
        <w:rPr>
          <w:color w:val="231F20"/>
          <w:spacing w:val="-12"/>
          <w:w w:val="105"/>
        </w:rPr>
        <w:t> </w:t>
      </w:r>
      <w:r>
        <w:rPr>
          <w:color w:val="231F20"/>
          <w:w w:val="105"/>
        </w:rPr>
        <w:t>bậc</w:t>
      </w:r>
      <w:r>
        <w:rPr>
          <w:color w:val="231F20"/>
          <w:spacing w:val="-12"/>
          <w:w w:val="105"/>
        </w:rPr>
        <w:t> </w:t>
      </w:r>
      <w:r>
        <w:rPr>
          <w:color w:val="231F20"/>
          <w:w w:val="105"/>
        </w:rPr>
        <w:t>thượng</w:t>
      </w:r>
      <w:r>
        <w:rPr>
          <w:color w:val="231F20"/>
          <w:spacing w:val="-12"/>
          <w:w w:val="105"/>
        </w:rPr>
        <w:t> </w:t>
      </w:r>
      <w:r>
        <w:rPr>
          <w:color w:val="231F20"/>
          <w:w w:val="105"/>
        </w:rPr>
        <w:t>thượng</w:t>
      </w:r>
      <w:r>
        <w:rPr>
          <w:color w:val="231F20"/>
          <w:spacing w:val="-12"/>
          <w:w w:val="105"/>
        </w:rPr>
        <w:t> </w:t>
      </w:r>
      <w:r>
        <w:rPr>
          <w:color w:val="231F20"/>
          <w:w w:val="105"/>
        </w:rPr>
        <w:t>căn,</w:t>
      </w:r>
      <w:r>
        <w:rPr>
          <w:color w:val="231F20"/>
          <w:spacing w:val="-12"/>
          <w:w w:val="105"/>
        </w:rPr>
        <w:t> </w:t>
      </w:r>
      <w:r>
        <w:rPr>
          <w:color w:val="231F20"/>
          <w:w w:val="105"/>
        </w:rPr>
        <w:t>họ</w:t>
      </w:r>
      <w:r>
        <w:rPr>
          <w:color w:val="231F20"/>
          <w:spacing w:val="-10"/>
          <w:w w:val="105"/>
        </w:rPr>
        <w:t> </w:t>
      </w:r>
      <w:r>
        <w:rPr>
          <w:color w:val="231F20"/>
          <w:w w:val="105"/>
        </w:rPr>
        <w:t>đều</w:t>
      </w:r>
      <w:r>
        <w:rPr>
          <w:color w:val="231F20"/>
          <w:spacing w:val="-12"/>
          <w:w w:val="105"/>
        </w:rPr>
        <w:t> </w:t>
      </w:r>
      <w:r>
        <w:rPr>
          <w:color w:val="231F20"/>
          <w:w w:val="105"/>
        </w:rPr>
        <w:t>thuộc</w:t>
      </w:r>
      <w:r>
        <w:rPr>
          <w:color w:val="231F20"/>
          <w:spacing w:val="-12"/>
          <w:w w:val="105"/>
        </w:rPr>
        <w:t> </w:t>
      </w:r>
      <w:r>
        <w:rPr>
          <w:color w:val="231F20"/>
          <w:w w:val="105"/>
        </w:rPr>
        <w:t>về</w:t>
      </w:r>
      <w:r>
        <w:rPr>
          <w:color w:val="231F20"/>
          <w:spacing w:val="-12"/>
          <w:w w:val="105"/>
        </w:rPr>
        <w:t> </w:t>
      </w:r>
      <w:r>
        <w:rPr>
          <w:color w:val="231F20"/>
          <w:w w:val="105"/>
        </w:rPr>
        <w:t>hạng</w:t>
      </w:r>
      <w:r>
        <w:rPr>
          <w:color w:val="231F20"/>
          <w:spacing w:val="-11"/>
          <w:w w:val="105"/>
        </w:rPr>
        <w:t> </w:t>
      </w:r>
      <w:r>
        <w:rPr>
          <w:color w:val="231F20"/>
          <w:spacing w:val="-2"/>
          <w:w w:val="105"/>
        </w:rPr>
        <w:t>thượng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thượng căn. Trong Giáo Hạ, bậc được gọi là “</w:t>
      </w:r>
      <w:r>
        <w:rPr>
          <w:i/>
          <w:color w:val="231F20"/>
          <w:w w:val="105"/>
        </w:rPr>
        <w:t>đại khai viên giải</w:t>
      </w:r>
      <w:r>
        <w:rPr>
          <w:color w:val="231F20"/>
          <w:w w:val="105"/>
        </w:rPr>
        <w:t>”, thật sự triệt ngộ sẽ có cảnh giới giống như bậc minh </w:t>
      </w:r>
      <w:r>
        <w:rPr>
          <w:color w:val="231F20"/>
          <w:spacing w:val="-2"/>
          <w:w w:val="105"/>
        </w:rPr>
        <w:t>tâm</w:t>
      </w:r>
      <w:r>
        <w:rPr>
          <w:color w:val="231F20"/>
          <w:spacing w:val="-18"/>
          <w:w w:val="105"/>
        </w:rPr>
        <w:t> </w:t>
      </w:r>
      <w:r>
        <w:rPr>
          <w:color w:val="231F20"/>
          <w:spacing w:val="-2"/>
          <w:w w:val="105"/>
        </w:rPr>
        <w:t>kiến</w:t>
      </w:r>
      <w:r>
        <w:rPr>
          <w:color w:val="231F20"/>
          <w:spacing w:val="-18"/>
          <w:w w:val="105"/>
        </w:rPr>
        <w:t> </w:t>
      </w:r>
      <w:r>
        <w:rPr>
          <w:color w:val="231F20"/>
          <w:spacing w:val="-2"/>
          <w:w w:val="105"/>
        </w:rPr>
        <w:t>tính</w:t>
      </w:r>
      <w:r>
        <w:rPr>
          <w:color w:val="231F20"/>
          <w:spacing w:val="-18"/>
          <w:w w:val="105"/>
        </w:rPr>
        <w:t> </w:t>
      </w:r>
      <w:r>
        <w:rPr>
          <w:color w:val="231F20"/>
          <w:spacing w:val="-2"/>
          <w:w w:val="105"/>
        </w:rPr>
        <w:t>trong</w:t>
      </w:r>
      <w:r>
        <w:rPr>
          <w:color w:val="231F20"/>
          <w:spacing w:val="-18"/>
          <w:w w:val="105"/>
        </w:rPr>
        <w:t> </w:t>
      </w:r>
      <w:r>
        <w:rPr>
          <w:color w:val="231F20"/>
          <w:spacing w:val="-2"/>
          <w:w w:val="105"/>
        </w:rPr>
        <w:t>Thiền</w:t>
      </w:r>
      <w:r>
        <w:rPr>
          <w:color w:val="231F20"/>
          <w:spacing w:val="-18"/>
          <w:w w:val="105"/>
        </w:rPr>
        <w:t> </w:t>
      </w:r>
      <w:r>
        <w:rPr>
          <w:color w:val="231F20"/>
          <w:spacing w:val="-2"/>
          <w:w w:val="105"/>
        </w:rPr>
        <w:t>Tông.</w:t>
      </w:r>
      <w:r>
        <w:rPr>
          <w:color w:val="231F20"/>
          <w:spacing w:val="-18"/>
          <w:w w:val="105"/>
        </w:rPr>
        <w:t> </w:t>
      </w:r>
      <w:r>
        <w:rPr>
          <w:color w:val="231F20"/>
          <w:spacing w:val="-2"/>
          <w:w w:val="105"/>
        </w:rPr>
        <w:t>Trong</w:t>
      </w:r>
      <w:r>
        <w:rPr>
          <w:color w:val="231F20"/>
          <w:spacing w:val="-18"/>
          <w:w w:val="105"/>
        </w:rPr>
        <w:t> </w:t>
      </w:r>
      <w:r>
        <w:rPr>
          <w:color w:val="231F20"/>
          <w:spacing w:val="-2"/>
          <w:w w:val="105"/>
        </w:rPr>
        <w:t>pháp</w:t>
      </w:r>
      <w:r>
        <w:rPr>
          <w:color w:val="231F20"/>
          <w:spacing w:val="-18"/>
          <w:w w:val="105"/>
        </w:rPr>
        <w:t> </w:t>
      </w:r>
      <w:r>
        <w:rPr>
          <w:color w:val="231F20"/>
          <w:spacing w:val="-2"/>
          <w:w w:val="105"/>
        </w:rPr>
        <w:t>môn</w:t>
      </w:r>
      <w:r>
        <w:rPr>
          <w:color w:val="231F20"/>
          <w:spacing w:val="-18"/>
          <w:w w:val="105"/>
        </w:rPr>
        <w:t> </w:t>
      </w:r>
      <w:r>
        <w:rPr>
          <w:color w:val="231F20"/>
          <w:spacing w:val="-2"/>
          <w:w w:val="105"/>
        </w:rPr>
        <w:t>Niệm</w:t>
      </w:r>
      <w:r>
        <w:rPr>
          <w:color w:val="231F20"/>
          <w:spacing w:val="-18"/>
          <w:w w:val="105"/>
        </w:rPr>
        <w:t> </w:t>
      </w:r>
      <w:r>
        <w:rPr>
          <w:color w:val="231F20"/>
          <w:spacing w:val="-2"/>
          <w:w w:val="105"/>
        </w:rPr>
        <w:t>Phật, </w:t>
      </w:r>
      <w:r>
        <w:rPr>
          <w:color w:val="231F20"/>
          <w:w w:val="105"/>
        </w:rPr>
        <w:t>họ</w:t>
      </w:r>
      <w:r>
        <w:rPr>
          <w:color w:val="231F20"/>
          <w:spacing w:val="-9"/>
          <w:w w:val="105"/>
        </w:rPr>
        <w:t> </w:t>
      </w:r>
      <w:r>
        <w:rPr>
          <w:color w:val="231F20"/>
          <w:w w:val="105"/>
        </w:rPr>
        <w:t>được</w:t>
      </w:r>
      <w:r>
        <w:rPr>
          <w:color w:val="231F20"/>
          <w:spacing w:val="-9"/>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w:t>
      </w:r>
      <w:r>
        <w:rPr>
          <w:i/>
          <w:color w:val="231F20"/>
          <w:w w:val="105"/>
        </w:rPr>
        <w:t>Lý</w:t>
      </w:r>
      <w:r>
        <w:rPr>
          <w:i/>
          <w:color w:val="231F20"/>
          <w:spacing w:val="-9"/>
          <w:w w:val="105"/>
        </w:rPr>
        <w:t> </w:t>
      </w:r>
      <w:r>
        <w:rPr>
          <w:i/>
          <w:color w:val="231F20"/>
          <w:w w:val="105"/>
        </w:rPr>
        <w:t>nhất</w:t>
      </w:r>
      <w:r>
        <w:rPr>
          <w:i/>
          <w:color w:val="231F20"/>
          <w:spacing w:val="-9"/>
          <w:w w:val="105"/>
        </w:rPr>
        <w:t> </w:t>
      </w:r>
      <w:r>
        <w:rPr>
          <w:i/>
          <w:color w:val="231F20"/>
          <w:w w:val="105"/>
        </w:rPr>
        <w:t>tâm</w:t>
      </w:r>
      <w:r>
        <w:rPr>
          <w:i/>
          <w:color w:val="231F20"/>
          <w:spacing w:val="-9"/>
          <w:w w:val="105"/>
        </w:rPr>
        <w:t> </w:t>
      </w:r>
      <w:r>
        <w:rPr>
          <w:i/>
          <w:color w:val="231F20"/>
          <w:w w:val="105"/>
        </w:rPr>
        <w:t>bất</w:t>
      </w:r>
      <w:r>
        <w:rPr>
          <w:i/>
          <w:color w:val="231F20"/>
          <w:spacing w:val="-9"/>
          <w:w w:val="105"/>
        </w:rPr>
        <w:t> </w:t>
      </w:r>
      <w:r>
        <w:rPr>
          <w:i/>
          <w:color w:val="231F20"/>
          <w:w w:val="105"/>
        </w:rPr>
        <w:t>loạn</w:t>
      </w:r>
      <w:r>
        <w:rPr>
          <w:color w:val="231F20"/>
          <w:w w:val="105"/>
        </w:rPr>
        <w:t>”.</w:t>
      </w:r>
    </w:p>
    <w:p>
      <w:pPr>
        <w:pStyle w:val="BodyText"/>
        <w:spacing w:line="283" w:lineRule="auto" w:before="136"/>
        <w:ind w:left="397" w:right="115" w:firstLine="453"/>
      </w:pP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thấy</w:t>
      </w:r>
      <w:r>
        <w:rPr>
          <w:color w:val="231F20"/>
          <w:spacing w:val="-5"/>
          <w:w w:val="105"/>
        </w:rPr>
        <w:t> </w:t>
      </w:r>
      <w:r>
        <w:rPr>
          <w:color w:val="231F20"/>
          <w:w w:val="105"/>
        </w:rPr>
        <w:t>danh</w:t>
      </w:r>
      <w:r>
        <w:rPr>
          <w:color w:val="231F20"/>
          <w:spacing w:val="-5"/>
          <w:w w:val="105"/>
        </w:rPr>
        <w:t> </w:t>
      </w:r>
      <w:r>
        <w:rPr>
          <w:color w:val="231F20"/>
          <w:w w:val="105"/>
        </w:rPr>
        <w:t>xưng</w:t>
      </w:r>
      <w:r>
        <w:rPr>
          <w:color w:val="231F20"/>
          <w:spacing w:val="-5"/>
          <w:w w:val="105"/>
        </w:rPr>
        <w:t> </w:t>
      </w:r>
      <w:r>
        <w:rPr>
          <w:color w:val="231F20"/>
          <w:w w:val="105"/>
        </w:rPr>
        <w:t>khác</w:t>
      </w:r>
      <w:r>
        <w:rPr>
          <w:color w:val="231F20"/>
          <w:spacing w:val="-5"/>
          <w:w w:val="105"/>
        </w:rPr>
        <w:t> </w:t>
      </w:r>
      <w:r>
        <w:rPr>
          <w:color w:val="231F20"/>
          <w:w w:val="105"/>
        </w:rPr>
        <w:t>nhau,</w:t>
      </w:r>
      <w:r>
        <w:rPr>
          <w:color w:val="231F20"/>
          <w:spacing w:val="-5"/>
          <w:w w:val="105"/>
        </w:rPr>
        <w:t> </w:t>
      </w:r>
      <w:r>
        <w:rPr>
          <w:color w:val="231F20"/>
          <w:w w:val="105"/>
        </w:rPr>
        <w:t>Tịnh</w:t>
      </w:r>
      <w:r>
        <w:rPr>
          <w:color w:val="231F20"/>
          <w:spacing w:val="-5"/>
          <w:w w:val="105"/>
        </w:rPr>
        <w:t> </w:t>
      </w:r>
      <w:r>
        <w:rPr>
          <w:color w:val="231F20"/>
          <w:w w:val="105"/>
        </w:rPr>
        <w:t>Tông</w:t>
      </w:r>
      <w:r>
        <w:rPr>
          <w:color w:val="231F20"/>
          <w:spacing w:val="-5"/>
          <w:w w:val="105"/>
        </w:rPr>
        <w:t> </w:t>
      </w:r>
      <w:r>
        <w:rPr>
          <w:color w:val="231F20"/>
          <w:w w:val="105"/>
        </w:rPr>
        <w:t>là</w:t>
      </w:r>
      <w:r>
        <w:rPr>
          <w:color w:val="231F20"/>
          <w:spacing w:val="-6"/>
          <w:w w:val="105"/>
        </w:rPr>
        <w:t> </w:t>
      </w:r>
      <w:r>
        <w:rPr>
          <w:color w:val="231F20"/>
          <w:w w:val="105"/>
        </w:rPr>
        <w:t>Lý</w:t>
      </w:r>
      <w:r>
        <w:rPr>
          <w:color w:val="231F20"/>
          <w:spacing w:val="-5"/>
          <w:w w:val="105"/>
        </w:rPr>
        <w:t> </w:t>
      </w:r>
      <w:r>
        <w:rPr>
          <w:color w:val="231F20"/>
          <w:w w:val="105"/>
        </w:rPr>
        <w:t>nhất tâm</w:t>
      </w:r>
      <w:r>
        <w:rPr>
          <w:color w:val="231F20"/>
          <w:spacing w:val="-23"/>
          <w:w w:val="105"/>
        </w:rPr>
        <w:t> </w:t>
      </w:r>
      <w:r>
        <w:rPr>
          <w:color w:val="231F20"/>
          <w:w w:val="105"/>
        </w:rPr>
        <w:t>bất</w:t>
      </w:r>
      <w:r>
        <w:rPr>
          <w:color w:val="231F20"/>
          <w:spacing w:val="-22"/>
          <w:w w:val="105"/>
        </w:rPr>
        <w:t> </w:t>
      </w:r>
      <w:r>
        <w:rPr>
          <w:color w:val="231F20"/>
          <w:w w:val="105"/>
        </w:rPr>
        <w:t>loạn,</w:t>
      </w:r>
      <w:r>
        <w:rPr>
          <w:color w:val="231F20"/>
          <w:spacing w:val="-22"/>
          <w:w w:val="105"/>
        </w:rPr>
        <w:t> </w:t>
      </w:r>
      <w:r>
        <w:rPr>
          <w:color w:val="231F20"/>
          <w:w w:val="105"/>
        </w:rPr>
        <w:t>Giáo</w:t>
      </w:r>
      <w:r>
        <w:rPr>
          <w:color w:val="231F20"/>
          <w:spacing w:val="-23"/>
          <w:w w:val="105"/>
        </w:rPr>
        <w:t> </w:t>
      </w:r>
      <w:r>
        <w:rPr>
          <w:color w:val="231F20"/>
          <w:w w:val="105"/>
        </w:rPr>
        <w:t>Hạ</w:t>
      </w:r>
      <w:r>
        <w:rPr>
          <w:color w:val="231F20"/>
          <w:spacing w:val="-22"/>
          <w:w w:val="105"/>
        </w:rPr>
        <w:t> </w:t>
      </w:r>
      <w:r>
        <w:rPr>
          <w:color w:val="231F20"/>
          <w:w w:val="105"/>
        </w:rPr>
        <w:t>là</w:t>
      </w:r>
      <w:r>
        <w:rPr>
          <w:color w:val="231F20"/>
          <w:spacing w:val="-22"/>
          <w:w w:val="105"/>
        </w:rPr>
        <w:t> </w:t>
      </w:r>
      <w:r>
        <w:rPr>
          <w:color w:val="231F20"/>
          <w:w w:val="105"/>
        </w:rPr>
        <w:t>Đại</w:t>
      </w:r>
      <w:r>
        <w:rPr>
          <w:color w:val="231F20"/>
          <w:spacing w:val="-23"/>
          <w:w w:val="105"/>
        </w:rPr>
        <w:t> </w:t>
      </w:r>
      <w:r>
        <w:rPr>
          <w:color w:val="231F20"/>
          <w:w w:val="105"/>
        </w:rPr>
        <w:t>khai</w:t>
      </w:r>
      <w:r>
        <w:rPr>
          <w:color w:val="231F20"/>
          <w:spacing w:val="-22"/>
          <w:w w:val="105"/>
        </w:rPr>
        <w:t> </w:t>
      </w:r>
      <w:r>
        <w:rPr>
          <w:color w:val="231F20"/>
          <w:w w:val="105"/>
        </w:rPr>
        <w:t>viên</w:t>
      </w:r>
      <w:r>
        <w:rPr>
          <w:color w:val="231F20"/>
          <w:spacing w:val="-22"/>
          <w:w w:val="105"/>
        </w:rPr>
        <w:t> </w:t>
      </w:r>
      <w:r>
        <w:rPr>
          <w:color w:val="231F20"/>
          <w:w w:val="105"/>
        </w:rPr>
        <w:t>giải,</w:t>
      </w:r>
      <w:r>
        <w:rPr>
          <w:color w:val="231F20"/>
          <w:spacing w:val="-23"/>
          <w:w w:val="105"/>
        </w:rPr>
        <w:t> </w:t>
      </w:r>
      <w:r>
        <w:rPr>
          <w:color w:val="231F20"/>
          <w:w w:val="105"/>
        </w:rPr>
        <w:t>Tông</w:t>
      </w:r>
      <w:r>
        <w:rPr>
          <w:color w:val="231F20"/>
          <w:spacing w:val="-22"/>
          <w:w w:val="105"/>
        </w:rPr>
        <w:t> </w:t>
      </w:r>
      <w:r>
        <w:rPr>
          <w:color w:val="231F20"/>
          <w:w w:val="105"/>
        </w:rPr>
        <w:t>Môn</w:t>
      </w:r>
      <w:r>
        <w:rPr>
          <w:color w:val="231F20"/>
          <w:spacing w:val="-22"/>
          <w:w w:val="105"/>
        </w:rPr>
        <w:t> </w:t>
      </w:r>
      <w:r>
        <w:rPr>
          <w:color w:val="231F20"/>
          <w:w w:val="105"/>
        </w:rPr>
        <w:t>là</w:t>
      </w:r>
      <w:r>
        <w:rPr>
          <w:color w:val="231F20"/>
          <w:spacing w:val="-23"/>
          <w:w w:val="105"/>
        </w:rPr>
        <w:t> </w:t>
      </w:r>
      <w:r>
        <w:rPr>
          <w:color w:val="231F20"/>
          <w:w w:val="105"/>
        </w:rPr>
        <w:t>Đại triệt đại ngộ, nhưng đều là minh tâm kiến tính. Quý vị phải biết:</w:t>
      </w:r>
      <w:r>
        <w:rPr>
          <w:color w:val="231F20"/>
          <w:spacing w:val="-3"/>
          <w:w w:val="105"/>
        </w:rPr>
        <w:t> </w:t>
      </w:r>
      <w:r>
        <w:rPr>
          <w:color w:val="231F20"/>
          <w:w w:val="105"/>
        </w:rPr>
        <w:t>Mục</w:t>
      </w:r>
      <w:r>
        <w:rPr>
          <w:color w:val="231F20"/>
          <w:spacing w:val="-3"/>
          <w:w w:val="105"/>
        </w:rPr>
        <w:t> </w:t>
      </w:r>
      <w:r>
        <w:rPr>
          <w:color w:val="231F20"/>
          <w:w w:val="105"/>
        </w:rPr>
        <w:t>tiêu</w:t>
      </w:r>
      <w:r>
        <w:rPr>
          <w:color w:val="231F20"/>
          <w:spacing w:val="-3"/>
          <w:w w:val="105"/>
        </w:rPr>
        <w:t> </w:t>
      </w:r>
      <w:r>
        <w:rPr>
          <w:color w:val="231F20"/>
          <w:w w:val="105"/>
        </w:rPr>
        <w:t>cuối</w:t>
      </w:r>
      <w:r>
        <w:rPr>
          <w:color w:val="231F20"/>
          <w:spacing w:val="-2"/>
          <w:w w:val="105"/>
        </w:rPr>
        <w:t> </w:t>
      </w:r>
      <w:r>
        <w:rPr>
          <w:color w:val="231F20"/>
          <w:w w:val="105"/>
        </w:rPr>
        <w:t>cùng,</w:t>
      </w:r>
      <w:r>
        <w:rPr>
          <w:color w:val="231F20"/>
          <w:spacing w:val="-2"/>
          <w:w w:val="105"/>
        </w:rPr>
        <w:t> </w:t>
      </w:r>
      <w:r>
        <w:rPr>
          <w:color w:val="231F20"/>
          <w:w w:val="105"/>
        </w:rPr>
        <w:t>rốt</w:t>
      </w:r>
      <w:r>
        <w:rPr>
          <w:color w:val="231F20"/>
          <w:spacing w:val="-2"/>
          <w:w w:val="105"/>
        </w:rPr>
        <w:t> </w:t>
      </w:r>
      <w:r>
        <w:rPr>
          <w:color w:val="231F20"/>
          <w:w w:val="105"/>
        </w:rPr>
        <w:t>ráo</w:t>
      </w:r>
      <w:r>
        <w:rPr>
          <w:color w:val="231F20"/>
          <w:spacing w:val="-3"/>
          <w:w w:val="105"/>
        </w:rPr>
        <w:t> </w:t>
      </w:r>
      <w:r>
        <w:rPr>
          <w:color w:val="231F20"/>
          <w:w w:val="105"/>
        </w:rPr>
        <w:t>của</w:t>
      </w:r>
      <w:r>
        <w:rPr>
          <w:color w:val="231F20"/>
          <w:spacing w:val="-2"/>
          <w:w w:val="105"/>
        </w:rPr>
        <w:t> </w:t>
      </w:r>
      <w:r>
        <w:rPr>
          <w:color w:val="231F20"/>
          <w:w w:val="105"/>
        </w:rPr>
        <w:t>niệm</w:t>
      </w:r>
      <w:r>
        <w:rPr>
          <w:color w:val="231F20"/>
          <w:spacing w:val="-2"/>
          <w:w w:val="105"/>
        </w:rPr>
        <w:t> </w:t>
      </w:r>
      <w:r>
        <w:rPr>
          <w:color w:val="231F20"/>
          <w:w w:val="105"/>
        </w:rPr>
        <w:t>Phật</w:t>
      </w:r>
      <w:r>
        <w:rPr>
          <w:color w:val="231F20"/>
          <w:spacing w:val="-2"/>
          <w:w w:val="105"/>
        </w:rPr>
        <w:t> </w:t>
      </w:r>
      <w:r>
        <w:rPr>
          <w:color w:val="231F20"/>
          <w:w w:val="105"/>
        </w:rPr>
        <w:t>vẫn</w:t>
      </w:r>
      <w:r>
        <w:rPr>
          <w:color w:val="231F20"/>
          <w:spacing w:val="-3"/>
          <w:w w:val="105"/>
        </w:rPr>
        <w:t> </w:t>
      </w:r>
      <w:r>
        <w:rPr>
          <w:color w:val="231F20"/>
          <w:w w:val="105"/>
        </w:rPr>
        <w:t>là</w:t>
      </w:r>
      <w:r>
        <w:rPr>
          <w:color w:val="231F20"/>
          <w:spacing w:val="-3"/>
          <w:w w:val="105"/>
        </w:rPr>
        <w:t> </w:t>
      </w:r>
      <w:r>
        <w:rPr>
          <w:color w:val="231F20"/>
          <w:w w:val="105"/>
        </w:rPr>
        <w:t>minh </w:t>
      </w:r>
      <w:r>
        <w:rPr>
          <w:color w:val="231F20"/>
          <w:spacing w:val="-2"/>
          <w:w w:val="105"/>
        </w:rPr>
        <w:t>tâm</w:t>
      </w:r>
      <w:r>
        <w:rPr>
          <w:color w:val="231F20"/>
          <w:spacing w:val="-19"/>
          <w:w w:val="105"/>
        </w:rPr>
        <w:t> </w:t>
      </w:r>
      <w:r>
        <w:rPr>
          <w:color w:val="231F20"/>
          <w:spacing w:val="-2"/>
          <w:w w:val="105"/>
        </w:rPr>
        <w:t>kiến</w:t>
      </w:r>
      <w:r>
        <w:rPr>
          <w:color w:val="231F20"/>
          <w:spacing w:val="-19"/>
          <w:w w:val="105"/>
        </w:rPr>
        <w:t> </w:t>
      </w:r>
      <w:r>
        <w:rPr>
          <w:color w:val="231F20"/>
          <w:spacing w:val="-2"/>
          <w:w w:val="105"/>
        </w:rPr>
        <w:t>tính.</w:t>
      </w:r>
      <w:r>
        <w:rPr>
          <w:color w:val="231F20"/>
          <w:spacing w:val="-19"/>
          <w:w w:val="105"/>
        </w:rPr>
        <w:t> </w:t>
      </w:r>
      <w:r>
        <w:rPr>
          <w:color w:val="231F20"/>
          <w:spacing w:val="-2"/>
          <w:w w:val="105"/>
        </w:rPr>
        <w:t>Vì</w:t>
      </w:r>
      <w:r>
        <w:rPr>
          <w:color w:val="231F20"/>
          <w:spacing w:val="-19"/>
          <w:w w:val="105"/>
        </w:rPr>
        <w:t> </w:t>
      </w:r>
      <w:r>
        <w:rPr>
          <w:color w:val="231F20"/>
          <w:spacing w:val="-2"/>
          <w:w w:val="105"/>
        </w:rPr>
        <w:t>thế,</w:t>
      </w:r>
      <w:r>
        <w:rPr>
          <w:color w:val="231F20"/>
          <w:spacing w:val="-15"/>
          <w:w w:val="105"/>
        </w:rPr>
        <w:t> </w:t>
      </w:r>
      <w:r>
        <w:rPr>
          <w:color w:val="231F20"/>
          <w:spacing w:val="-2"/>
          <w:w w:val="105"/>
        </w:rPr>
        <w:t>đức</w:t>
      </w:r>
      <w:r>
        <w:rPr>
          <w:color w:val="231F20"/>
          <w:spacing w:val="-19"/>
          <w:w w:val="105"/>
        </w:rPr>
        <w:t> </w:t>
      </w:r>
      <w:r>
        <w:rPr>
          <w:color w:val="231F20"/>
          <w:spacing w:val="-2"/>
          <w:w w:val="105"/>
        </w:rPr>
        <w:t>Phật</w:t>
      </w:r>
      <w:r>
        <w:rPr>
          <w:color w:val="231F20"/>
          <w:spacing w:val="-20"/>
          <w:w w:val="105"/>
        </w:rPr>
        <w:t> </w:t>
      </w:r>
      <w:r>
        <w:rPr>
          <w:color w:val="231F20"/>
          <w:spacing w:val="-2"/>
          <w:w w:val="105"/>
        </w:rPr>
        <w:t>mới</w:t>
      </w:r>
      <w:r>
        <w:rPr>
          <w:color w:val="231F20"/>
          <w:spacing w:val="-19"/>
          <w:w w:val="105"/>
        </w:rPr>
        <w:t> </w:t>
      </w:r>
      <w:r>
        <w:rPr>
          <w:color w:val="231F20"/>
          <w:spacing w:val="-2"/>
          <w:w w:val="105"/>
        </w:rPr>
        <w:t>nói,</w:t>
      </w:r>
      <w:r>
        <w:rPr>
          <w:color w:val="231F20"/>
          <w:spacing w:val="-19"/>
          <w:w w:val="105"/>
        </w:rPr>
        <w:t> </w:t>
      </w:r>
      <w:r>
        <w:rPr>
          <w:color w:val="231F20"/>
          <w:spacing w:val="-2"/>
          <w:w w:val="105"/>
        </w:rPr>
        <w:t>như</w:t>
      </w:r>
      <w:r>
        <w:rPr>
          <w:color w:val="231F20"/>
          <w:spacing w:val="-19"/>
          <w:w w:val="105"/>
        </w:rPr>
        <w:t> </w:t>
      </w:r>
      <w:r>
        <w:rPr>
          <w:color w:val="231F20"/>
          <w:spacing w:val="-2"/>
          <w:w w:val="105"/>
        </w:rPr>
        <w:t>kinh</w:t>
      </w:r>
      <w:r>
        <w:rPr>
          <w:color w:val="231F20"/>
          <w:spacing w:val="-18"/>
          <w:w w:val="105"/>
        </w:rPr>
        <w:t> </w:t>
      </w:r>
      <w:r>
        <w:rPr>
          <w:i/>
          <w:color w:val="231F20"/>
          <w:spacing w:val="-2"/>
          <w:w w:val="105"/>
        </w:rPr>
        <w:t>Kim</w:t>
      </w:r>
      <w:r>
        <w:rPr>
          <w:i/>
          <w:color w:val="231F20"/>
          <w:spacing w:val="-19"/>
          <w:w w:val="105"/>
        </w:rPr>
        <w:t> </w:t>
      </w:r>
      <w:r>
        <w:rPr>
          <w:i/>
          <w:color w:val="231F20"/>
          <w:spacing w:val="-2"/>
          <w:w w:val="105"/>
        </w:rPr>
        <w:t>Cương </w:t>
      </w:r>
      <w:r>
        <w:rPr>
          <w:color w:val="231F20"/>
          <w:spacing w:val="-2"/>
        </w:rPr>
        <w:t>đã</w:t>
      </w:r>
      <w:r>
        <w:rPr>
          <w:color w:val="231F20"/>
          <w:spacing w:val="-17"/>
        </w:rPr>
        <w:t> </w:t>
      </w:r>
      <w:r>
        <w:rPr>
          <w:color w:val="231F20"/>
          <w:spacing w:val="-2"/>
        </w:rPr>
        <w:t>chép:</w:t>
      </w:r>
      <w:r>
        <w:rPr>
          <w:color w:val="231F20"/>
          <w:spacing w:val="-17"/>
        </w:rPr>
        <w:t> </w:t>
      </w:r>
      <w:r>
        <w:rPr>
          <w:color w:val="231F20"/>
          <w:spacing w:val="-2"/>
        </w:rPr>
        <w:t>“</w:t>
      </w:r>
      <w:r>
        <w:rPr>
          <w:i/>
          <w:color w:val="231F20"/>
          <w:spacing w:val="-2"/>
        </w:rPr>
        <w:t>Pháp</w:t>
      </w:r>
      <w:r>
        <w:rPr>
          <w:i/>
          <w:color w:val="231F20"/>
          <w:spacing w:val="-17"/>
        </w:rPr>
        <w:t> </w:t>
      </w:r>
      <w:r>
        <w:rPr>
          <w:i/>
          <w:color w:val="231F20"/>
          <w:spacing w:val="-2"/>
        </w:rPr>
        <w:t>môn</w:t>
      </w:r>
      <w:r>
        <w:rPr>
          <w:i/>
          <w:color w:val="231F20"/>
          <w:spacing w:val="-17"/>
        </w:rPr>
        <w:t> </w:t>
      </w:r>
      <w:r>
        <w:rPr>
          <w:i/>
          <w:color w:val="231F20"/>
          <w:spacing w:val="-2"/>
        </w:rPr>
        <w:t>bình</w:t>
      </w:r>
      <w:r>
        <w:rPr>
          <w:i/>
          <w:color w:val="231F20"/>
          <w:spacing w:val="-17"/>
        </w:rPr>
        <w:t> </w:t>
      </w:r>
      <w:r>
        <w:rPr>
          <w:color w:val="231F20"/>
          <w:spacing w:val="-2"/>
        </w:rPr>
        <w:t>đẳng,</w:t>
      </w:r>
      <w:r>
        <w:rPr>
          <w:color w:val="231F20"/>
          <w:spacing w:val="-17"/>
        </w:rPr>
        <w:t> </w:t>
      </w:r>
      <w:r>
        <w:rPr>
          <w:i/>
          <w:color w:val="231F20"/>
          <w:spacing w:val="-2"/>
        </w:rPr>
        <w:t>chẳng</w:t>
      </w:r>
      <w:r>
        <w:rPr>
          <w:i/>
          <w:color w:val="231F20"/>
          <w:spacing w:val="-17"/>
        </w:rPr>
        <w:t> </w:t>
      </w:r>
      <w:r>
        <w:rPr>
          <w:i/>
          <w:color w:val="231F20"/>
          <w:spacing w:val="-2"/>
        </w:rPr>
        <w:t>có</w:t>
      </w:r>
      <w:r>
        <w:rPr>
          <w:i/>
          <w:color w:val="231F20"/>
          <w:spacing w:val="-17"/>
        </w:rPr>
        <w:t> </w:t>
      </w:r>
      <w:r>
        <w:rPr>
          <w:i/>
          <w:color w:val="231F20"/>
          <w:spacing w:val="-2"/>
        </w:rPr>
        <w:t>cao</w:t>
      </w:r>
      <w:r>
        <w:rPr>
          <w:i/>
          <w:color w:val="231F20"/>
          <w:spacing w:val="-17"/>
        </w:rPr>
        <w:t> </w:t>
      </w:r>
      <w:r>
        <w:rPr>
          <w:i/>
          <w:color w:val="231F20"/>
          <w:spacing w:val="-2"/>
        </w:rPr>
        <w:t>thấp</w:t>
      </w:r>
      <w:r>
        <w:rPr>
          <w:color w:val="231F20"/>
          <w:spacing w:val="-2"/>
        </w:rPr>
        <w:t>”.</w:t>
      </w:r>
      <w:r>
        <w:rPr>
          <w:color w:val="231F20"/>
          <w:spacing w:val="-17"/>
        </w:rPr>
        <w:t> </w:t>
      </w:r>
      <w:r>
        <w:rPr>
          <w:color w:val="231F20"/>
          <w:spacing w:val="-2"/>
        </w:rPr>
        <w:t>Vì</w:t>
      </w:r>
      <w:r>
        <w:rPr>
          <w:color w:val="231F20"/>
          <w:spacing w:val="-17"/>
        </w:rPr>
        <w:t> </w:t>
      </w:r>
      <w:r>
        <w:rPr>
          <w:color w:val="231F20"/>
          <w:spacing w:val="-2"/>
        </w:rPr>
        <w:t>sao</w:t>
      </w:r>
      <w:r>
        <w:rPr>
          <w:color w:val="231F20"/>
          <w:spacing w:val="-17"/>
        </w:rPr>
        <w:t> </w:t>
      </w:r>
      <w:r>
        <w:rPr>
          <w:color w:val="231F20"/>
          <w:spacing w:val="-2"/>
        </w:rPr>
        <w:t>bình </w:t>
      </w:r>
      <w:r>
        <w:rPr>
          <w:color w:val="231F20"/>
        </w:rPr>
        <w:t>đẳng?</w:t>
      </w:r>
      <w:r>
        <w:rPr>
          <w:color w:val="231F20"/>
          <w:spacing w:val="-11"/>
        </w:rPr>
        <w:t> </w:t>
      </w:r>
      <w:r>
        <w:rPr>
          <w:color w:val="231F20"/>
        </w:rPr>
        <w:t>Đạt</w:t>
      </w:r>
      <w:r>
        <w:rPr>
          <w:color w:val="231F20"/>
          <w:spacing w:val="-11"/>
        </w:rPr>
        <w:t> </w:t>
      </w:r>
      <w:r>
        <w:rPr>
          <w:color w:val="231F20"/>
        </w:rPr>
        <w:t>tới</w:t>
      </w:r>
      <w:r>
        <w:rPr>
          <w:color w:val="231F20"/>
          <w:spacing w:val="-13"/>
        </w:rPr>
        <w:t> </w:t>
      </w:r>
      <w:r>
        <w:rPr>
          <w:color w:val="231F20"/>
        </w:rPr>
        <w:t>mục</w:t>
      </w:r>
      <w:r>
        <w:rPr>
          <w:color w:val="231F20"/>
          <w:spacing w:val="-13"/>
        </w:rPr>
        <w:t> </w:t>
      </w:r>
      <w:r>
        <w:rPr>
          <w:color w:val="231F20"/>
        </w:rPr>
        <w:t>tiêu</w:t>
      </w:r>
      <w:r>
        <w:rPr>
          <w:color w:val="231F20"/>
          <w:spacing w:val="-13"/>
        </w:rPr>
        <w:t> </w:t>
      </w:r>
      <w:r>
        <w:rPr>
          <w:color w:val="231F20"/>
        </w:rPr>
        <w:t>giống</w:t>
      </w:r>
      <w:r>
        <w:rPr>
          <w:color w:val="231F20"/>
          <w:spacing w:val="-13"/>
        </w:rPr>
        <w:t> </w:t>
      </w:r>
      <w:r>
        <w:rPr>
          <w:color w:val="231F20"/>
        </w:rPr>
        <w:t>nhau</w:t>
      </w:r>
      <w:r>
        <w:rPr>
          <w:color w:val="231F20"/>
          <w:spacing w:val="-13"/>
        </w:rPr>
        <w:t> </w:t>
      </w:r>
      <w:r>
        <w:rPr>
          <w:color w:val="231F20"/>
        </w:rPr>
        <w:t>là</w:t>
      </w:r>
      <w:r>
        <w:rPr>
          <w:color w:val="231F20"/>
          <w:spacing w:val="-13"/>
        </w:rPr>
        <w:t> </w:t>
      </w:r>
      <w:r>
        <w:rPr>
          <w:color w:val="231F20"/>
        </w:rPr>
        <w:t>minh</w:t>
      </w:r>
      <w:r>
        <w:rPr>
          <w:color w:val="231F20"/>
          <w:spacing w:val="-13"/>
        </w:rPr>
        <w:t> </w:t>
      </w:r>
      <w:r>
        <w:rPr>
          <w:color w:val="231F20"/>
        </w:rPr>
        <w:t>tâm</w:t>
      </w:r>
      <w:r>
        <w:rPr>
          <w:color w:val="231F20"/>
          <w:spacing w:val="-13"/>
        </w:rPr>
        <w:t> </w:t>
      </w:r>
      <w:r>
        <w:rPr>
          <w:color w:val="231F20"/>
        </w:rPr>
        <w:t>kiến</w:t>
      </w:r>
      <w:r>
        <w:rPr>
          <w:color w:val="231F20"/>
          <w:spacing w:val="-13"/>
        </w:rPr>
        <w:t> </w:t>
      </w:r>
      <w:r>
        <w:rPr>
          <w:color w:val="231F20"/>
        </w:rPr>
        <w:t>tính.</w:t>
      </w:r>
      <w:r>
        <w:rPr>
          <w:color w:val="231F20"/>
          <w:spacing w:val="-13"/>
        </w:rPr>
        <w:t> </w:t>
      </w:r>
      <w:r>
        <w:rPr>
          <w:color w:val="231F20"/>
        </w:rPr>
        <w:t>Minh </w:t>
      </w:r>
      <w:r>
        <w:rPr>
          <w:color w:val="231F20"/>
          <w:w w:val="105"/>
        </w:rPr>
        <w:t>tâm kiến tính trong Niệm Phật là Lý nhất tâm bất loạn; chứ Sự nhất tâm bất loạn vẫn chưa đạt đến minh tâm kiến tính.</w:t>
      </w:r>
    </w:p>
    <w:p>
      <w:pPr>
        <w:pStyle w:val="BodyText"/>
        <w:spacing w:line="283" w:lineRule="auto" w:before="130"/>
        <w:ind w:left="397" w:right="111" w:firstLine="453"/>
      </w:pPr>
      <w:r>
        <w:rPr>
          <w:color w:val="231F20"/>
          <w:w w:val="105"/>
        </w:rPr>
        <w:t>Trong</w:t>
      </w:r>
      <w:r>
        <w:rPr>
          <w:color w:val="231F20"/>
          <w:spacing w:val="-9"/>
          <w:w w:val="105"/>
        </w:rPr>
        <w:t> </w:t>
      </w:r>
      <w:r>
        <w:rPr>
          <w:color w:val="231F20"/>
          <w:w w:val="105"/>
        </w:rPr>
        <w:t>mười</w:t>
      </w:r>
      <w:r>
        <w:rPr>
          <w:color w:val="231F20"/>
          <w:spacing w:val="-9"/>
          <w:w w:val="105"/>
        </w:rPr>
        <w:t>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tứ</w:t>
      </w:r>
      <w:r>
        <w:rPr>
          <w:color w:val="231F20"/>
          <w:spacing w:val="-9"/>
          <w:w w:val="105"/>
        </w:rPr>
        <w:t> </w:t>
      </w:r>
      <w:r>
        <w:rPr>
          <w:color w:val="231F20"/>
          <w:w w:val="105"/>
        </w:rPr>
        <w:t>thánh</w:t>
      </w:r>
      <w:r>
        <w:rPr>
          <w:color w:val="231F20"/>
          <w:spacing w:val="-9"/>
          <w:w w:val="105"/>
        </w:rPr>
        <w:t>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là</w:t>
      </w:r>
      <w:r>
        <w:rPr>
          <w:color w:val="231F20"/>
          <w:spacing w:val="-9"/>
          <w:w w:val="105"/>
        </w:rPr>
        <w:t> </w:t>
      </w:r>
      <w:r>
        <w:rPr>
          <w:color w:val="231F20"/>
          <w:w w:val="105"/>
        </w:rPr>
        <w:t>Sự</w:t>
      </w:r>
      <w:r>
        <w:rPr>
          <w:color w:val="231F20"/>
          <w:spacing w:val="-9"/>
          <w:w w:val="105"/>
        </w:rPr>
        <w:t> </w:t>
      </w:r>
      <w:r>
        <w:rPr>
          <w:color w:val="231F20"/>
          <w:w w:val="105"/>
        </w:rPr>
        <w:t>nhất</w:t>
      </w:r>
      <w:r>
        <w:rPr>
          <w:color w:val="231F20"/>
          <w:spacing w:val="-9"/>
          <w:w w:val="105"/>
        </w:rPr>
        <w:t> </w:t>
      </w:r>
      <w:r>
        <w:rPr>
          <w:color w:val="231F20"/>
          <w:w w:val="105"/>
        </w:rPr>
        <w:t>tâm </w:t>
      </w:r>
      <w:r>
        <w:rPr>
          <w:color w:val="231F20"/>
          <w:w w:val="110"/>
        </w:rPr>
        <w:t>bất</w:t>
      </w:r>
      <w:r>
        <w:rPr>
          <w:color w:val="231F20"/>
          <w:spacing w:val="-20"/>
          <w:w w:val="110"/>
        </w:rPr>
        <w:t> </w:t>
      </w:r>
      <w:r>
        <w:rPr>
          <w:color w:val="231F20"/>
          <w:w w:val="110"/>
        </w:rPr>
        <w:t>loạn.</w:t>
      </w:r>
      <w:r>
        <w:rPr>
          <w:color w:val="231F20"/>
          <w:spacing w:val="-21"/>
          <w:w w:val="110"/>
        </w:rPr>
        <w:t> </w:t>
      </w:r>
      <w:r>
        <w:rPr>
          <w:color w:val="231F20"/>
          <w:w w:val="110"/>
        </w:rPr>
        <w:t>Công</w:t>
      </w:r>
      <w:r>
        <w:rPr>
          <w:color w:val="231F20"/>
          <w:spacing w:val="-20"/>
          <w:w w:val="110"/>
        </w:rPr>
        <w:t> </w:t>
      </w:r>
      <w:r>
        <w:rPr>
          <w:color w:val="231F20"/>
          <w:w w:val="110"/>
        </w:rPr>
        <w:t>phu</w:t>
      </w:r>
      <w:r>
        <w:rPr>
          <w:color w:val="231F20"/>
          <w:spacing w:val="-20"/>
          <w:w w:val="110"/>
        </w:rPr>
        <w:t> </w:t>
      </w:r>
      <w:r>
        <w:rPr>
          <w:color w:val="231F20"/>
          <w:w w:val="110"/>
        </w:rPr>
        <w:t>ấy</w:t>
      </w:r>
      <w:r>
        <w:rPr>
          <w:color w:val="231F20"/>
          <w:spacing w:val="-20"/>
          <w:w w:val="110"/>
        </w:rPr>
        <w:t> </w:t>
      </w:r>
      <w:r>
        <w:rPr>
          <w:color w:val="231F20"/>
          <w:w w:val="110"/>
        </w:rPr>
        <w:t>coi</w:t>
      </w:r>
      <w:r>
        <w:rPr>
          <w:color w:val="231F20"/>
          <w:spacing w:val="-21"/>
          <w:w w:val="110"/>
        </w:rPr>
        <w:t> </w:t>
      </w:r>
      <w:r>
        <w:rPr>
          <w:color w:val="231F20"/>
          <w:w w:val="110"/>
        </w:rPr>
        <w:t>như</w:t>
      </w:r>
      <w:r>
        <w:rPr>
          <w:color w:val="231F20"/>
          <w:spacing w:val="-20"/>
          <w:w w:val="110"/>
        </w:rPr>
        <w:t> </w:t>
      </w:r>
      <w:r>
        <w:rPr>
          <w:color w:val="231F20"/>
          <w:w w:val="110"/>
        </w:rPr>
        <w:t>khá</w:t>
      </w:r>
      <w:r>
        <w:rPr>
          <w:color w:val="231F20"/>
          <w:spacing w:val="-21"/>
          <w:w w:val="110"/>
        </w:rPr>
        <w:t> </w:t>
      </w:r>
      <w:r>
        <w:rPr>
          <w:color w:val="231F20"/>
          <w:w w:val="110"/>
        </w:rPr>
        <w:t>lắm,</w:t>
      </w:r>
      <w:r>
        <w:rPr>
          <w:color w:val="231F20"/>
          <w:spacing w:val="-21"/>
          <w:w w:val="110"/>
        </w:rPr>
        <w:t> </w:t>
      </w:r>
      <w:r>
        <w:rPr>
          <w:color w:val="231F20"/>
          <w:w w:val="110"/>
        </w:rPr>
        <w:t>vượt</w:t>
      </w:r>
      <w:r>
        <w:rPr>
          <w:color w:val="231F20"/>
          <w:spacing w:val="-20"/>
          <w:w w:val="110"/>
        </w:rPr>
        <w:t> </w:t>
      </w:r>
      <w:r>
        <w:rPr>
          <w:color w:val="231F20"/>
          <w:w w:val="110"/>
        </w:rPr>
        <w:t>thoát</w:t>
      </w:r>
      <w:r>
        <w:rPr>
          <w:color w:val="231F20"/>
          <w:spacing w:val="-20"/>
          <w:w w:val="110"/>
        </w:rPr>
        <w:t> </w:t>
      </w:r>
      <w:r>
        <w:rPr>
          <w:color w:val="231F20"/>
          <w:w w:val="110"/>
        </w:rPr>
        <w:t>lục</w:t>
      </w:r>
      <w:r>
        <w:rPr>
          <w:color w:val="231F20"/>
          <w:spacing w:val="-17"/>
          <w:w w:val="110"/>
        </w:rPr>
        <w:t> </w:t>
      </w:r>
      <w:r>
        <w:rPr>
          <w:color w:val="231F20"/>
          <w:w w:val="110"/>
        </w:rPr>
        <w:t>đạo luân</w:t>
      </w:r>
      <w:r>
        <w:rPr>
          <w:color w:val="231F20"/>
          <w:spacing w:val="-3"/>
          <w:w w:val="110"/>
        </w:rPr>
        <w:t> </w:t>
      </w:r>
      <w:r>
        <w:rPr>
          <w:color w:val="231F20"/>
          <w:w w:val="110"/>
        </w:rPr>
        <w:t>hồi.</w:t>
      </w:r>
      <w:r>
        <w:rPr>
          <w:color w:val="231F20"/>
          <w:spacing w:val="-3"/>
          <w:w w:val="110"/>
        </w:rPr>
        <w:t> </w:t>
      </w:r>
      <w:r>
        <w:rPr>
          <w:color w:val="231F20"/>
          <w:w w:val="110"/>
        </w:rPr>
        <w:t>Nếu</w:t>
      </w:r>
      <w:r>
        <w:rPr>
          <w:color w:val="231F20"/>
          <w:spacing w:val="-3"/>
          <w:w w:val="110"/>
        </w:rPr>
        <w:t> </w:t>
      </w:r>
      <w:r>
        <w:rPr>
          <w:color w:val="231F20"/>
          <w:w w:val="110"/>
        </w:rPr>
        <w:t>chưa</w:t>
      </w:r>
      <w:r>
        <w:rPr>
          <w:color w:val="231F20"/>
          <w:spacing w:val="-3"/>
          <w:w w:val="110"/>
        </w:rPr>
        <w:t> </w:t>
      </w:r>
      <w:r>
        <w:rPr>
          <w:color w:val="231F20"/>
          <w:w w:val="110"/>
        </w:rPr>
        <w:t>thoát</w:t>
      </w:r>
      <w:r>
        <w:rPr>
          <w:color w:val="231F20"/>
          <w:spacing w:val="-3"/>
          <w:w w:val="110"/>
        </w:rPr>
        <w:t> </w:t>
      </w:r>
      <w:r>
        <w:rPr>
          <w:color w:val="231F20"/>
          <w:w w:val="110"/>
        </w:rPr>
        <w:t>khỏi</w:t>
      </w:r>
      <w:r>
        <w:rPr>
          <w:color w:val="231F20"/>
          <w:spacing w:val="-4"/>
          <w:w w:val="110"/>
        </w:rPr>
        <w:t> </w:t>
      </w:r>
      <w:r>
        <w:rPr>
          <w:color w:val="231F20"/>
          <w:w w:val="110"/>
        </w:rPr>
        <w:t>lục</w:t>
      </w:r>
      <w:r>
        <w:rPr>
          <w:color w:val="231F20"/>
          <w:spacing w:val="-2"/>
          <w:w w:val="110"/>
        </w:rPr>
        <w:t> </w:t>
      </w:r>
      <w:r>
        <w:rPr>
          <w:color w:val="231F20"/>
          <w:w w:val="110"/>
        </w:rPr>
        <w:t>đạo</w:t>
      </w:r>
      <w:r>
        <w:rPr>
          <w:color w:val="231F20"/>
          <w:spacing w:val="-4"/>
          <w:w w:val="110"/>
        </w:rPr>
        <w:t> </w:t>
      </w:r>
      <w:r>
        <w:rPr>
          <w:color w:val="231F20"/>
          <w:w w:val="110"/>
        </w:rPr>
        <w:t>luân</w:t>
      </w:r>
      <w:r>
        <w:rPr>
          <w:color w:val="231F20"/>
          <w:spacing w:val="-3"/>
          <w:w w:val="110"/>
        </w:rPr>
        <w:t> </w:t>
      </w:r>
      <w:r>
        <w:rPr>
          <w:color w:val="231F20"/>
          <w:w w:val="110"/>
        </w:rPr>
        <w:t>hồi,</w:t>
      </w:r>
      <w:r>
        <w:rPr>
          <w:color w:val="231F20"/>
          <w:spacing w:val="-3"/>
          <w:w w:val="110"/>
        </w:rPr>
        <w:t> </w:t>
      </w:r>
      <w:r>
        <w:rPr>
          <w:color w:val="231F20"/>
          <w:w w:val="110"/>
        </w:rPr>
        <w:t>công</w:t>
      </w:r>
      <w:r>
        <w:rPr>
          <w:color w:val="231F20"/>
          <w:spacing w:val="-3"/>
          <w:w w:val="110"/>
        </w:rPr>
        <w:t> </w:t>
      </w:r>
      <w:r>
        <w:rPr>
          <w:color w:val="231F20"/>
          <w:w w:val="110"/>
        </w:rPr>
        <w:t>phu </w:t>
      </w:r>
      <w:r>
        <w:rPr>
          <w:color w:val="231F20"/>
          <w:w w:val="105"/>
        </w:rPr>
        <w:t>niệm</w:t>
      </w:r>
      <w:r>
        <w:rPr>
          <w:color w:val="231F20"/>
          <w:spacing w:val="-23"/>
          <w:w w:val="105"/>
        </w:rPr>
        <w:t> </w:t>
      </w:r>
      <w:r>
        <w:rPr>
          <w:color w:val="231F20"/>
          <w:w w:val="105"/>
        </w:rPr>
        <w:t>Phật</w:t>
      </w:r>
      <w:r>
        <w:rPr>
          <w:color w:val="231F20"/>
          <w:spacing w:val="-22"/>
          <w:w w:val="105"/>
        </w:rPr>
        <w:t> </w:t>
      </w:r>
      <w:r>
        <w:rPr>
          <w:color w:val="231F20"/>
          <w:w w:val="105"/>
        </w:rPr>
        <w:t>ấy</w:t>
      </w:r>
      <w:r>
        <w:rPr>
          <w:color w:val="231F20"/>
          <w:spacing w:val="-22"/>
          <w:w w:val="105"/>
        </w:rPr>
        <w:t> </w:t>
      </w:r>
      <w:r>
        <w:rPr>
          <w:color w:val="231F20"/>
          <w:w w:val="105"/>
        </w:rPr>
        <w:t>là</w:t>
      </w:r>
      <w:r>
        <w:rPr>
          <w:color w:val="231F20"/>
          <w:spacing w:val="-23"/>
          <w:w w:val="105"/>
        </w:rPr>
        <w:t> </w:t>
      </w:r>
      <w:r>
        <w:rPr>
          <w:color w:val="231F20"/>
          <w:w w:val="105"/>
        </w:rPr>
        <w:t>công</w:t>
      </w:r>
      <w:r>
        <w:rPr>
          <w:color w:val="231F20"/>
          <w:spacing w:val="-22"/>
          <w:w w:val="105"/>
        </w:rPr>
        <w:t> </w:t>
      </w:r>
      <w:r>
        <w:rPr>
          <w:color w:val="231F20"/>
          <w:w w:val="105"/>
        </w:rPr>
        <w:t>phu</w:t>
      </w:r>
      <w:r>
        <w:rPr>
          <w:color w:val="231F20"/>
          <w:spacing w:val="-22"/>
          <w:w w:val="105"/>
        </w:rPr>
        <w:t> </w:t>
      </w:r>
      <w:r>
        <w:rPr>
          <w:color w:val="231F20"/>
          <w:w w:val="105"/>
        </w:rPr>
        <w:t>thành</w:t>
      </w:r>
      <w:r>
        <w:rPr>
          <w:color w:val="231F20"/>
          <w:spacing w:val="-23"/>
          <w:w w:val="105"/>
        </w:rPr>
        <w:t> </w:t>
      </w:r>
      <w:r>
        <w:rPr>
          <w:color w:val="231F20"/>
          <w:w w:val="105"/>
        </w:rPr>
        <w:t>phiến.</w:t>
      </w:r>
      <w:r>
        <w:rPr>
          <w:color w:val="231F20"/>
          <w:spacing w:val="-22"/>
          <w:w w:val="105"/>
        </w:rPr>
        <w:t> </w:t>
      </w:r>
      <w:r>
        <w:rPr>
          <w:color w:val="231F20"/>
          <w:w w:val="105"/>
        </w:rPr>
        <w:t>Công</w:t>
      </w:r>
      <w:r>
        <w:rPr>
          <w:color w:val="231F20"/>
          <w:spacing w:val="-22"/>
          <w:w w:val="105"/>
        </w:rPr>
        <w:t> </w:t>
      </w:r>
      <w:r>
        <w:rPr>
          <w:color w:val="231F20"/>
          <w:w w:val="105"/>
        </w:rPr>
        <w:t>phu</w:t>
      </w:r>
      <w:r>
        <w:rPr>
          <w:color w:val="231F20"/>
          <w:spacing w:val="-23"/>
          <w:w w:val="105"/>
        </w:rPr>
        <w:t> </w:t>
      </w:r>
      <w:r>
        <w:rPr>
          <w:color w:val="231F20"/>
          <w:w w:val="105"/>
        </w:rPr>
        <w:t>thành</w:t>
      </w:r>
      <w:r>
        <w:rPr>
          <w:color w:val="231F20"/>
          <w:spacing w:val="-22"/>
          <w:w w:val="105"/>
        </w:rPr>
        <w:t> </w:t>
      </w:r>
      <w:r>
        <w:rPr>
          <w:color w:val="231F20"/>
          <w:w w:val="105"/>
        </w:rPr>
        <w:t>phiến cũng</w:t>
      </w:r>
      <w:r>
        <w:rPr>
          <w:color w:val="231F20"/>
          <w:spacing w:val="-23"/>
          <w:w w:val="105"/>
        </w:rPr>
        <w:t> </w:t>
      </w:r>
      <w:r>
        <w:rPr>
          <w:color w:val="231F20"/>
          <w:w w:val="105"/>
        </w:rPr>
        <w:t>có</w:t>
      </w:r>
      <w:r>
        <w:rPr>
          <w:color w:val="231F20"/>
          <w:spacing w:val="-22"/>
          <w:w w:val="105"/>
        </w:rPr>
        <w:t> </w:t>
      </w:r>
      <w:r>
        <w:rPr>
          <w:color w:val="231F20"/>
          <w:w w:val="105"/>
        </w:rPr>
        <w:t>chín</w:t>
      </w:r>
      <w:r>
        <w:rPr>
          <w:color w:val="231F20"/>
          <w:spacing w:val="-22"/>
          <w:w w:val="105"/>
        </w:rPr>
        <w:t> </w:t>
      </w:r>
      <w:r>
        <w:rPr>
          <w:color w:val="231F20"/>
          <w:w w:val="105"/>
        </w:rPr>
        <w:t>phẩm,</w:t>
      </w:r>
      <w:r>
        <w:rPr>
          <w:color w:val="231F20"/>
          <w:spacing w:val="-23"/>
          <w:w w:val="105"/>
        </w:rPr>
        <w:t> </w:t>
      </w:r>
      <w:r>
        <w:rPr>
          <w:color w:val="231F20"/>
          <w:w w:val="105"/>
        </w:rPr>
        <w:t>vì</w:t>
      </w:r>
      <w:r>
        <w:rPr>
          <w:color w:val="231F20"/>
          <w:spacing w:val="-22"/>
          <w:w w:val="105"/>
        </w:rPr>
        <w:t> </w:t>
      </w:r>
      <w:r>
        <w:rPr>
          <w:color w:val="231F20"/>
          <w:w w:val="105"/>
        </w:rPr>
        <w:t>trong</w:t>
      </w:r>
      <w:r>
        <w:rPr>
          <w:color w:val="231F20"/>
          <w:spacing w:val="-22"/>
          <w:w w:val="105"/>
        </w:rPr>
        <w:t> </w:t>
      </w:r>
      <w:r>
        <w:rPr>
          <w:color w:val="231F20"/>
          <w:w w:val="105"/>
        </w:rPr>
        <w:t>cõi</w:t>
      </w:r>
      <w:r>
        <w:rPr>
          <w:color w:val="231F20"/>
          <w:spacing w:val="-23"/>
          <w:w w:val="105"/>
        </w:rPr>
        <w:t> </w:t>
      </w:r>
      <w:r>
        <w:rPr>
          <w:color w:val="231F20"/>
          <w:w w:val="105"/>
        </w:rPr>
        <w:t>Trời</w:t>
      </w:r>
      <w:r>
        <w:rPr>
          <w:color w:val="231F20"/>
          <w:spacing w:val="-22"/>
          <w:w w:val="105"/>
        </w:rPr>
        <w:t> </w:t>
      </w:r>
      <w:r>
        <w:rPr>
          <w:color w:val="231F20"/>
          <w:w w:val="105"/>
        </w:rPr>
        <w:t>từ</w:t>
      </w:r>
      <w:r>
        <w:rPr>
          <w:color w:val="231F20"/>
          <w:spacing w:val="-22"/>
          <w:w w:val="105"/>
        </w:rPr>
        <w:t> </w:t>
      </w:r>
      <w:r>
        <w:rPr>
          <w:color w:val="231F20"/>
          <w:w w:val="105"/>
        </w:rPr>
        <w:t>Tứ</w:t>
      </w:r>
      <w:r>
        <w:rPr>
          <w:color w:val="231F20"/>
          <w:spacing w:val="-23"/>
          <w:w w:val="105"/>
        </w:rPr>
        <w:t> </w:t>
      </w:r>
      <w:r>
        <w:rPr>
          <w:color w:val="231F20"/>
          <w:w w:val="105"/>
        </w:rPr>
        <w:t>Thiên</w:t>
      </w:r>
      <w:r>
        <w:rPr>
          <w:color w:val="231F20"/>
          <w:spacing w:val="-22"/>
          <w:w w:val="105"/>
        </w:rPr>
        <w:t> </w:t>
      </w:r>
      <w:r>
        <w:rPr>
          <w:color w:val="231F20"/>
          <w:w w:val="105"/>
        </w:rPr>
        <w:t>Vương</w:t>
      </w:r>
      <w:r>
        <w:rPr>
          <w:color w:val="231F20"/>
          <w:spacing w:val="-22"/>
          <w:w w:val="105"/>
        </w:rPr>
        <w:t> </w:t>
      </w:r>
      <w:r>
        <w:rPr>
          <w:color w:val="231F20"/>
          <w:w w:val="105"/>
        </w:rPr>
        <w:t>cho đến</w:t>
      </w:r>
      <w:r>
        <w:rPr>
          <w:color w:val="231F20"/>
          <w:spacing w:val="-21"/>
          <w:w w:val="105"/>
        </w:rPr>
        <w:t> </w:t>
      </w:r>
      <w:r>
        <w:rPr>
          <w:color w:val="231F20"/>
          <w:w w:val="105"/>
        </w:rPr>
        <w:t>Phi</w:t>
      </w:r>
      <w:r>
        <w:rPr>
          <w:color w:val="231F20"/>
          <w:spacing w:val="-20"/>
          <w:w w:val="105"/>
        </w:rPr>
        <w:t> </w:t>
      </w:r>
      <w:r>
        <w:rPr>
          <w:color w:val="231F20"/>
          <w:w w:val="105"/>
        </w:rPr>
        <w:t>Tưởng</w:t>
      </w:r>
      <w:r>
        <w:rPr>
          <w:color w:val="231F20"/>
          <w:spacing w:val="-20"/>
          <w:w w:val="105"/>
        </w:rPr>
        <w:t> </w:t>
      </w:r>
      <w:r>
        <w:rPr>
          <w:color w:val="231F20"/>
          <w:w w:val="105"/>
        </w:rPr>
        <w:t>Phi</w:t>
      </w:r>
      <w:r>
        <w:rPr>
          <w:color w:val="231F20"/>
          <w:spacing w:val="-20"/>
          <w:w w:val="105"/>
        </w:rPr>
        <w:t> </w:t>
      </w:r>
      <w:r>
        <w:rPr>
          <w:color w:val="231F20"/>
          <w:w w:val="105"/>
        </w:rPr>
        <w:t>Phi</w:t>
      </w:r>
      <w:r>
        <w:rPr>
          <w:color w:val="231F20"/>
          <w:spacing w:val="-20"/>
          <w:w w:val="105"/>
        </w:rPr>
        <w:t> </w:t>
      </w:r>
      <w:r>
        <w:rPr>
          <w:color w:val="231F20"/>
          <w:w w:val="105"/>
        </w:rPr>
        <w:t>Tưởng</w:t>
      </w:r>
      <w:r>
        <w:rPr>
          <w:color w:val="231F20"/>
          <w:spacing w:val="-20"/>
          <w:w w:val="105"/>
        </w:rPr>
        <w:t> </w:t>
      </w:r>
      <w:r>
        <w:rPr>
          <w:color w:val="231F20"/>
          <w:w w:val="105"/>
        </w:rPr>
        <w:t>Xứ</w:t>
      </w:r>
      <w:r>
        <w:rPr>
          <w:color w:val="231F20"/>
          <w:spacing w:val="-20"/>
          <w:w w:val="105"/>
        </w:rPr>
        <w:t> </w:t>
      </w:r>
      <w:r>
        <w:rPr>
          <w:color w:val="231F20"/>
          <w:w w:val="105"/>
        </w:rPr>
        <w:t>Thiên</w:t>
      </w:r>
      <w:r>
        <w:rPr>
          <w:color w:val="231F20"/>
          <w:spacing w:val="-20"/>
          <w:w w:val="105"/>
        </w:rPr>
        <w:t> </w:t>
      </w:r>
      <w:r>
        <w:rPr>
          <w:color w:val="231F20"/>
          <w:w w:val="105"/>
        </w:rPr>
        <w:t>là</w:t>
      </w:r>
      <w:r>
        <w:rPr>
          <w:color w:val="231F20"/>
          <w:spacing w:val="-20"/>
          <w:w w:val="105"/>
        </w:rPr>
        <w:t> </w:t>
      </w:r>
      <w:r>
        <w:rPr>
          <w:color w:val="231F20"/>
          <w:w w:val="105"/>
        </w:rPr>
        <w:t>28</w:t>
      </w:r>
      <w:r>
        <w:rPr>
          <w:color w:val="231F20"/>
          <w:spacing w:val="-20"/>
          <w:w w:val="105"/>
        </w:rPr>
        <w:t> </w:t>
      </w:r>
      <w:r>
        <w:rPr>
          <w:color w:val="231F20"/>
          <w:w w:val="105"/>
        </w:rPr>
        <w:t>tầng,</w:t>
      </w:r>
      <w:r>
        <w:rPr>
          <w:color w:val="231F20"/>
          <w:spacing w:val="-20"/>
          <w:w w:val="105"/>
        </w:rPr>
        <w:t> </w:t>
      </w:r>
      <w:r>
        <w:rPr>
          <w:color w:val="231F20"/>
          <w:w w:val="105"/>
        </w:rPr>
        <w:t>mỗi</w:t>
      </w:r>
      <w:r>
        <w:rPr>
          <w:color w:val="231F20"/>
          <w:spacing w:val="-21"/>
          <w:w w:val="105"/>
        </w:rPr>
        <w:t> </w:t>
      </w:r>
      <w:r>
        <w:rPr>
          <w:color w:val="231F20"/>
          <w:w w:val="105"/>
        </w:rPr>
        <w:t>tầng khác nhau! Đây là kiến thức Phật học thông thường, chúng </w:t>
      </w:r>
      <w:r>
        <w:rPr>
          <w:color w:val="231F20"/>
          <w:w w:val="110"/>
        </w:rPr>
        <w:t>ta phải biết.</w:t>
      </w:r>
    </w:p>
    <w:p>
      <w:pPr>
        <w:pStyle w:val="BodyText"/>
        <w:spacing w:line="283" w:lineRule="auto" w:before="131"/>
        <w:ind w:left="397" w:right="112" w:firstLine="453"/>
      </w:pPr>
      <w:r>
        <w:rPr>
          <w:color w:val="231F20"/>
          <w:w w:val="105"/>
        </w:rPr>
        <w:t>Trong Sự nhất tâm bất loạn có tứ thánh pháp giới, trong Tiểu</w:t>
      </w:r>
      <w:r>
        <w:rPr>
          <w:color w:val="231F20"/>
          <w:spacing w:val="-15"/>
          <w:w w:val="105"/>
        </w:rPr>
        <w:t> </w:t>
      </w:r>
      <w:r>
        <w:rPr>
          <w:color w:val="231F20"/>
          <w:w w:val="105"/>
        </w:rPr>
        <w:t>thừa</w:t>
      </w:r>
      <w:r>
        <w:rPr>
          <w:color w:val="231F20"/>
          <w:spacing w:val="-16"/>
          <w:w w:val="105"/>
        </w:rPr>
        <w:t> </w:t>
      </w:r>
      <w:r>
        <w:rPr>
          <w:color w:val="231F20"/>
          <w:w w:val="105"/>
        </w:rPr>
        <w:t>là</w:t>
      </w:r>
      <w:r>
        <w:rPr>
          <w:color w:val="231F20"/>
          <w:spacing w:val="-16"/>
          <w:w w:val="105"/>
        </w:rPr>
        <w:t> </w:t>
      </w:r>
      <w:r>
        <w:rPr>
          <w:color w:val="231F20"/>
          <w:w w:val="105"/>
        </w:rPr>
        <w:t>Tứ</w:t>
      </w:r>
      <w:r>
        <w:rPr>
          <w:color w:val="231F20"/>
          <w:spacing w:val="-15"/>
          <w:w w:val="105"/>
        </w:rPr>
        <w:t> </w:t>
      </w:r>
      <w:r>
        <w:rPr>
          <w:color w:val="231F20"/>
          <w:w w:val="105"/>
        </w:rPr>
        <w:t>Quả,</w:t>
      </w:r>
      <w:r>
        <w:rPr>
          <w:color w:val="231F20"/>
          <w:spacing w:val="-15"/>
          <w:w w:val="105"/>
        </w:rPr>
        <w:t> </w:t>
      </w:r>
      <w:r>
        <w:rPr>
          <w:color w:val="231F20"/>
          <w:w w:val="105"/>
        </w:rPr>
        <w:t>Tứ</w:t>
      </w:r>
      <w:r>
        <w:rPr>
          <w:color w:val="231F20"/>
          <w:spacing w:val="-15"/>
          <w:w w:val="105"/>
        </w:rPr>
        <w:t> </w:t>
      </w:r>
      <w:r>
        <w:rPr>
          <w:color w:val="231F20"/>
          <w:w w:val="105"/>
        </w:rPr>
        <w:t>Hướng.</w:t>
      </w:r>
      <w:r>
        <w:rPr>
          <w:color w:val="231F20"/>
          <w:spacing w:val="-15"/>
          <w:w w:val="105"/>
        </w:rPr>
        <w:t> </w:t>
      </w:r>
      <w:r>
        <w:rPr>
          <w:color w:val="231F20"/>
          <w:w w:val="105"/>
        </w:rPr>
        <w:t>Nhưng</w:t>
      </w:r>
      <w:r>
        <w:rPr>
          <w:color w:val="231F20"/>
          <w:spacing w:val="-15"/>
          <w:w w:val="105"/>
        </w:rPr>
        <w:t> </w:t>
      </w:r>
      <w:r>
        <w:rPr>
          <w:color w:val="231F20"/>
          <w:w w:val="105"/>
        </w:rPr>
        <w:t>trong</w:t>
      </w:r>
      <w:r>
        <w:rPr>
          <w:color w:val="231F20"/>
          <w:spacing w:val="-15"/>
          <w:w w:val="105"/>
        </w:rPr>
        <w:t> </w:t>
      </w:r>
      <w:r>
        <w:rPr>
          <w:color w:val="231F20"/>
          <w:w w:val="105"/>
        </w:rPr>
        <w:t>tứ</w:t>
      </w:r>
      <w:r>
        <w:rPr>
          <w:color w:val="231F20"/>
          <w:spacing w:val="-16"/>
          <w:w w:val="105"/>
        </w:rPr>
        <w:t> </w:t>
      </w:r>
      <w:r>
        <w:rPr>
          <w:color w:val="231F20"/>
          <w:w w:val="105"/>
        </w:rPr>
        <w:t>thánh</w:t>
      </w:r>
      <w:r>
        <w:rPr>
          <w:color w:val="231F20"/>
          <w:spacing w:val="-16"/>
          <w:w w:val="105"/>
        </w:rPr>
        <w:t> </w:t>
      </w:r>
      <w:r>
        <w:rPr>
          <w:color w:val="231F20"/>
          <w:w w:val="105"/>
        </w:rPr>
        <w:t>pháp giới,</w:t>
      </w:r>
      <w:r>
        <w:rPr>
          <w:color w:val="231F20"/>
          <w:spacing w:val="-16"/>
          <w:w w:val="105"/>
        </w:rPr>
        <w:t> </w:t>
      </w:r>
      <w:r>
        <w:rPr>
          <w:color w:val="231F20"/>
          <w:w w:val="105"/>
        </w:rPr>
        <w:t>trên</w:t>
      </w:r>
      <w:r>
        <w:rPr>
          <w:color w:val="231F20"/>
          <w:spacing w:val="-15"/>
          <w:w w:val="105"/>
        </w:rPr>
        <w:t> </w:t>
      </w:r>
      <w:r>
        <w:rPr>
          <w:color w:val="231F20"/>
          <w:w w:val="105"/>
        </w:rPr>
        <w:t>A</w:t>
      </w:r>
      <w:r>
        <w:rPr>
          <w:color w:val="231F20"/>
          <w:spacing w:val="-16"/>
          <w:w w:val="105"/>
        </w:rPr>
        <w:t> </w:t>
      </w:r>
      <w:r>
        <w:rPr>
          <w:color w:val="231F20"/>
          <w:w w:val="105"/>
        </w:rPr>
        <w:t>La</w:t>
      </w:r>
      <w:r>
        <w:rPr>
          <w:color w:val="231F20"/>
          <w:spacing w:val="-15"/>
          <w:w w:val="105"/>
        </w:rPr>
        <w:t> </w:t>
      </w:r>
      <w:r>
        <w:rPr>
          <w:color w:val="231F20"/>
          <w:w w:val="105"/>
        </w:rPr>
        <w:t>Hán</w:t>
      </w:r>
      <w:r>
        <w:rPr>
          <w:color w:val="231F20"/>
          <w:spacing w:val="-15"/>
          <w:w w:val="105"/>
        </w:rPr>
        <w:t> </w:t>
      </w:r>
      <w:r>
        <w:rPr>
          <w:color w:val="231F20"/>
          <w:w w:val="105"/>
        </w:rPr>
        <w:t>còn</w:t>
      </w:r>
      <w:r>
        <w:rPr>
          <w:color w:val="231F20"/>
          <w:spacing w:val="-16"/>
          <w:w w:val="105"/>
        </w:rPr>
        <w:t> </w:t>
      </w:r>
      <w:r>
        <w:rPr>
          <w:color w:val="231F20"/>
          <w:w w:val="105"/>
        </w:rPr>
        <w:t>có</w:t>
      </w:r>
      <w:r>
        <w:rPr>
          <w:color w:val="231F20"/>
          <w:spacing w:val="-16"/>
          <w:w w:val="105"/>
        </w:rPr>
        <w:t> </w:t>
      </w:r>
      <w:r>
        <w:rPr>
          <w:color w:val="231F20"/>
          <w:w w:val="105"/>
        </w:rPr>
        <w:t>Bích</w:t>
      </w:r>
      <w:r>
        <w:rPr>
          <w:color w:val="231F20"/>
          <w:spacing w:val="-16"/>
          <w:w w:val="105"/>
        </w:rPr>
        <w:t> </w:t>
      </w:r>
      <w:r>
        <w:rPr>
          <w:color w:val="231F20"/>
          <w:w w:val="105"/>
        </w:rPr>
        <w:t>Chi</w:t>
      </w:r>
      <w:r>
        <w:rPr>
          <w:color w:val="231F20"/>
          <w:spacing w:val="-16"/>
          <w:w w:val="105"/>
        </w:rPr>
        <w:t> </w:t>
      </w:r>
      <w:r>
        <w:rPr>
          <w:color w:val="231F20"/>
          <w:w w:val="105"/>
        </w:rPr>
        <w:t>Phật,</w:t>
      </w:r>
      <w:r>
        <w:rPr>
          <w:color w:val="231F20"/>
          <w:spacing w:val="-16"/>
          <w:w w:val="105"/>
        </w:rPr>
        <w:t> </w:t>
      </w:r>
      <w:r>
        <w:rPr>
          <w:color w:val="231F20"/>
          <w:w w:val="105"/>
        </w:rPr>
        <w:t>còn</w:t>
      </w:r>
      <w:r>
        <w:rPr>
          <w:color w:val="231F20"/>
          <w:spacing w:val="-16"/>
          <w:w w:val="105"/>
        </w:rPr>
        <w:t> </w:t>
      </w:r>
      <w:r>
        <w:rPr>
          <w:color w:val="231F20"/>
          <w:w w:val="105"/>
        </w:rPr>
        <w:t>có</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còn có</w:t>
      </w:r>
      <w:r>
        <w:rPr>
          <w:color w:val="231F20"/>
          <w:spacing w:val="-8"/>
          <w:w w:val="105"/>
        </w:rPr>
        <w:t> </w:t>
      </w:r>
      <w:r>
        <w:rPr>
          <w:color w:val="231F20"/>
          <w:w w:val="105"/>
        </w:rPr>
        <w:t>Phật,</w:t>
      </w:r>
      <w:r>
        <w:rPr>
          <w:color w:val="231F20"/>
          <w:spacing w:val="-8"/>
          <w:w w:val="105"/>
        </w:rPr>
        <w:t> </w:t>
      </w:r>
      <w:r>
        <w:rPr>
          <w:color w:val="231F20"/>
          <w:w w:val="105"/>
        </w:rPr>
        <w:t>thảy</w:t>
      </w:r>
      <w:r>
        <w:rPr>
          <w:color w:val="231F20"/>
          <w:spacing w:val="-8"/>
          <w:w w:val="105"/>
        </w:rPr>
        <w:t> </w:t>
      </w:r>
      <w:r>
        <w:rPr>
          <w:color w:val="231F20"/>
          <w:w w:val="105"/>
        </w:rPr>
        <w:t>đều</w:t>
      </w:r>
      <w:r>
        <w:rPr>
          <w:color w:val="231F20"/>
          <w:spacing w:val="-8"/>
          <w:w w:val="105"/>
        </w:rPr>
        <w:t> </w:t>
      </w:r>
      <w:r>
        <w:rPr>
          <w:color w:val="231F20"/>
          <w:w w:val="105"/>
        </w:rPr>
        <w:t>thuộc</w:t>
      </w:r>
      <w:r>
        <w:rPr>
          <w:color w:val="231F20"/>
          <w:spacing w:val="-8"/>
          <w:w w:val="105"/>
        </w:rPr>
        <w:t> </w:t>
      </w:r>
      <w:r>
        <w:rPr>
          <w:color w:val="231F20"/>
          <w:w w:val="105"/>
        </w:rPr>
        <w:t>về</w:t>
      </w:r>
      <w:r>
        <w:rPr>
          <w:color w:val="231F20"/>
          <w:spacing w:val="-8"/>
          <w:w w:val="105"/>
        </w:rPr>
        <w:t> </w:t>
      </w:r>
      <w:r>
        <w:rPr>
          <w:color w:val="231F20"/>
          <w:w w:val="105"/>
        </w:rPr>
        <w:t>Sự</w:t>
      </w:r>
      <w:r>
        <w:rPr>
          <w:color w:val="231F20"/>
          <w:spacing w:val="-8"/>
          <w:w w:val="105"/>
        </w:rPr>
        <w:t> </w:t>
      </w:r>
      <w:r>
        <w:rPr>
          <w:color w:val="231F20"/>
          <w:w w:val="105"/>
        </w:rPr>
        <w:t>nhất</w:t>
      </w:r>
      <w:r>
        <w:rPr>
          <w:color w:val="231F20"/>
          <w:spacing w:val="-8"/>
          <w:w w:val="105"/>
        </w:rPr>
        <w:t> </w:t>
      </w:r>
      <w:r>
        <w:rPr>
          <w:color w:val="231F20"/>
          <w:w w:val="105"/>
        </w:rPr>
        <w:t>tâm</w:t>
      </w:r>
      <w:r>
        <w:rPr>
          <w:color w:val="231F20"/>
          <w:spacing w:val="-8"/>
          <w:w w:val="105"/>
        </w:rPr>
        <w:t> </w:t>
      </w:r>
      <w:r>
        <w:rPr>
          <w:color w:val="231F20"/>
          <w:w w:val="105"/>
        </w:rPr>
        <w:t>bất</w:t>
      </w:r>
      <w:r>
        <w:rPr>
          <w:color w:val="231F20"/>
          <w:spacing w:val="-8"/>
          <w:w w:val="105"/>
        </w:rPr>
        <w:t> </w:t>
      </w:r>
      <w:r>
        <w:rPr>
          <w:color w:val="231F20"/>
          <w:w w:val="105"/>
        </w:rPr>
        <w:t>loạn.</w:t>
      </w:r>
      <w:r>
        <w:rPr>
          <w:color w:val="231F20"/>
          <w:spacing w:val="-8"/>
          <w:w w:val="105"/>
        </w:rPr>
        <w:t> </w:t>
      </w:r>
      <w:r>
        <w:rPr>
          <w:color w:val="231F20"/>
          <w:w w:val="105"/>
        </w:rPr>
        <w:t>Nếu</w:t>
      </w:r>
      <w:r>
        <w:rPr>
          <w:color w:val="231F20"/>
          <w:spacing w:val="-8"/>
          <w:w w:val="105"/>
        </w:rPr>
        <w:t> </w:t>
      </w:r>
      <w:r>
        <w:rPr>
          <w:color w:val="231F20"/>
          <w:w w:val="105"/>
        </w:rPr>
        <w:t>chứng đắc</w:t>
      </w:r>
      <w:r>
        <w:rPr>
          <w:color w:val="231F20"/>
          <w:spacing w:val="27"/>
          <w:w w:val="105"/>
        </w:rPr>
        <w:t> </w:t>
      </w:r>
      <w:r>
        <w:rPr>
          <w:color w:val="231F20"/>
          <w:w w:val="105"/>
        </w:rPr>
        <w:t>Lý</w:t>
      </w:r>
      <w:r>
        <w:rPr>
          <w:color w:val="231F20"/>
          <w:spacing w:val="27"/>
          <w:w w:val="105"/>
        </w:rPr>
        <w:t> </w:t>
      </w:r>
      <w:r>
        <w:rPr>
          <w:color w:val="231F20"/>
          <w:w w:val="105"/>
        </w:rPr>
        <w:t>nhất</w:t>
      </w:r>
      <w:r>
        <w:rPr>
          <w:color w:val="231F20"/>
          <w:spacing w:val="28"/>
          <w:w w:val="105"/>
        </w:rPr>
        <w:t> </w:t>
      </w:r>
      <w:r>
        <w:rPr>
          <w:color w:val="231F20"/>
          <w:w w:val="105"/>
        </w:rPr>
        <w:t>tâm</w:t>
      </w:r>
      <w:r>
        <w:rPr>
          <w:color w:val="231F20"/>
          <w:spacing w:val="26"/>
          <w:w w:val="105"/>
        </w:rPr>
        <w:t> </w:t>
      </w:r>
      <w:r>
        <w:rPr>
          <w:color w:val="231F20"/>
          <w:w w:val="105"/>
        </w:rPr>
        <w:t>bất</w:t>
      </w:r>
      <w:r>
        <w:rPr>
          <w:color w:val="231F20"/>
          <w:spacing w:val="28"/>
          <w:w w:val="105"/>
        </w:rPr>
        <w:t> </w:t>
      </w:r>
      <w:r>
        <w:rPr>
          <w:color w:val="231F20"/>
          <w:w w:val="105"/>
        </w:rPr>
        <w:t>loạn,</w:t>
      </w:r>
      <w:r>
        <w:rPr>
          <w:color w:val="231F20"/>
          <w:spacing w:val="26"/>
          <w:w w:val="105"/>
        </w:rPr>
        <w:t> </w:t>
      </w:r>
      <w:r>
        <w:rPr>
          <w:color w:val="231F20"/>
          <w:w w:val="105"/>
        </w:rPr>
        <w:t>sẽ</w:t>
      </w:r>
      <w:r>
        <w:rPr>
          <w:color w:val="231F20"/>
          <w:spacing w:val="27"/>
          <w:w w:val="105"/>
        </w:rPr>
        <w:t> </w:t>
      </w:r>
      <w:r>
        <w:rPr>
          <w:color w:val="231F20"/>
          <w:w w:val="105"/>
        </w:rPr>
        <w:t>vượt</w:t>
      </w:r>
      <w:r>
        <w:rPr>
          <w:color w:val="231F20"/>
          <w:spacing w:val="28"/>
          <w:w w:val="105"/>
        </w:rPr>
        <w:t> </w:t>
      </w:r>
      <w:r>
        <w:rPr>
          <w:color w:val="231F20"/>
          <w:w w:val="105"/>
        </w:rPr>
        <w:t>thoát,</w:t>
      </w:r>
      <w:r>
        <w:rPr>
          <w:color w:val="231F20"/>
          <w:spacing w:val="26"/>
          <w:w w:val="105"/>
        </w:rPr>
        <w:t> </w:t>
      </w:r>
      <w:r>
        <w:rPr>
          <w:color w:val="231F20"/>
          <w:w w:val="105"/>
        </w:rPr>
        <w:t>không</w:t>
      </w:r>
      <w:r>
        <w:rPr>
          <w:color w:val="231F20"/>
          <w:spacing w:val="27"/>
          <w:w w:val="105"/>
        </w:rPr>
        <w:t> </w:t>
      </w:r>
      <w:r>
        <w:rPr>
          <w:color w:val="231F20"/>
          <w:w w:val="105"/>
        </w:rPr>
        <w:t>còn</w:t>
      </w:r>
      <w:r>
        <w:rPr>
          <w:color w:val="231F20"/>
          <w:spacing w:val="26"/>
          <w:w w:val="105"/>
        </w:rPr>
        <w:t> </w:t>
      </w:r>
      <w:r>
        <w:rPr>
          <w:color w:val="231F20"/>
          <w:spacing w:val="-2"/>
          <w:w w:val="105"/>
        </w:rPr>
        <w:t>thuộc</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trong mười pháp giới, đã thành Phật, đạt đến Nhất Chân </w:t>
      </w:r>
      <w:r>
        <w:rPr>
          <w:color w:val="231F20"/>
        </w:rPr>
        <w:t>pháp</w:t>
      </w:r>
      <w:r>
        <w:rPr>
          <w:color w:val="231F20"/>
          <w:spacing w:val="-3"/>
        </w:rPr>
        <w:t> </w:t>
      </w:r>
      <w:r>
        <w:rPr>
          <w:color w:val="231F20"/>
        </w:rPr>
        <w:t>giới,</w:t>
      </w:r>
      <w:r>
        <w:rPr>
          <w:color w:val="231F20"/>
          <w:spacing w:val="-3"/>
        </w:rPr>
        <w:t> </w:t>
      </w:r>
      <w:r>
        <w:rPr>
          <w:color w:val="231F20"/>
        </w:rPr>
        <w:t>sinh</w:t>
      </w:r>
      <w:r>
        <w:rPr>
          <w:color w:val="231F20"/>
          <w:spacing w:val="-3"/>
        </w:rPr>
        <w:t> </w:t>
      </w:r>
      <w:r>
        <w:rPr>
          <w:color w:val="231F20"/>
        </w:rPr>
        <w:t>vào</w:t>
      </w:r>
      <w:r>
        <w:rPr>
          <w:color w:val="231F20"/>
          <w:spacing w:val="-3"/>
        </w:rPr>
        <w:t> </w:t>
      </w:r>
      <w:r>
        <w:rPr>
          <w:color w:val="231F20"/>
        </w:rPr>
        <w:t>cõi</w:t>
      </w:r>
      <w:r>
        <w:rPr>
          <w:color w:val="231F20"/>
          <w:spacing w:val="-3"/>
        </w:rPr>
        <w:t> </w:t>
      </w:r>
      <w:r>
        <w:rPr>
          <w:color w:val="231F20"/>
        </w:rPr>
        <w:t>Thật</w:t>
      </w:r>
      <w:r>
        <w:rPr>
          <w:color w:val="231F20"/>
          <w:spacing w:val="-3"/>
        </w:rPr>
        <w:t> </w:t>
      </w:r>
      <w:r>
        <w:rPr>
          <w:color w:val="231F20"/>
        </w:rPr>
        <w:t>Báo</w:t>
      </w:r>
      <w:r>
        <w:rPr>
          <w:color w:val="231F20"/>
          <w:spacing w:val="-3"/>
        </w:rPr>
        <w:t> </w:t>
      </w:r>
      <w:r>
        <w:rPr>
          <w:color w:val="231F20"/>
        </w:rPr>
        <w:t>Trang</w:t>
      </w:r>
      <w:r>
        <w:rPr>
          <w:color w:val="231F20"/>
          <w:spacing w:val="-3"/>
        </w:rPr>
        <w:t> </w:t>
      </w:r>
      <w:r>
        <w:rPr>
          <w:color w:val="231F20"/>
        </w:rPr>
        <w:t>Nghiêm.</w:t>
      </w:r>
      <w:r>
        <w:rPr>
          <w:color w:val="231F20"/>
          <w:spacing w:val="-3"/>
        </w:rPr>
        <w:t> </w:t>
      </w:r>
      <w:r>
        <w:rPr>
          <w:color w:val="231F20"/>
        </w:rPr>
        <w:t>Đây</w:t>
      </w:r>
      <w:r>
        <w:rPr>
          <w:color w:val="231F20"/>
          <w:spacing w:val="-3"/>
        </w:rPr>
        <w:t> </w:t>
      </w:r>
      <w:r>
        <w:rPr>
          <w:color w:val="231F20"/>
        </w:rPr>
        <w:t>là</w:t>
      </w:r>
      <w:r>
        <w:rPr>
          <w:color w:val="231F20"/>
          <w:spacing w:val="-3"/>
        </w:rPr>
        <w:t> </w:t>
      </w:r>
      <w:r>
        <w:rPr>
          <w:color w:val="231F20"/>
        </w:rPr>
        <w:t>chúng </w:t>
      </w:r>
      <w:r>
        <w:rPr>
          <w:color w:val="231F20"/>
          <w:w w:val="105"/>
        </w:rPr>
        <w:t>sinh hữu duyên với Phật.</w:t>
      </w:r>
    </w:p>
    <w:p>
      <w:pPr>
        <w:pStyle w:val="BodyText"/>
        <w:spacing w:line="283" w:lineRule="auto" w:before="138"/>
        <w:ind w:left="113" w:right="394" w:firstLine="453"/>
      </w:pPr>
      <w:r>
        <w:rPr>
          <w:color w:val="231F20"/>
          <w:w w:val="105"/>
        </w:rPr>
        <w:t>Sự</w:t>
      </w:r>
      <w:r>
        <w:rPr>
          <w:color w:val="231F20"/>
          <w:spacing w:val="-23"/>
          <w:w w:val="105"/>
        </w:rPr>
        <w:t> </w:t>
      </w:r>
      <w:r>
        <w:rPr>
          <w:color w:val="231F20"/>
          <w:w w:val="105"/>
        </w:rPr>
        <w:t>thù</w:t>
      </w:r>
      <w:r>
        <w:rPr>
          <w:color w:val="231F20"/>
          <w:spacing w:val="-22"/>
          <w:w w:val="105"/>
        </w:rPr>
        <w:t> </w:t>
      </w:r>
      <w:r>
        <w:rPr>
          <w:color w:val="231F20"/>
          <w:w w:val="105"/>
        </w:rPr>
        <w:t>thắng</w:t>
      </w:r>
      <w:r>
        <w:rPr>
          <w:color w:val="231F20"/>
          <w:spacing w:val="-22"/>
          <w:w w:val="105"/>
        </w:rPr>
        <w:t> </w:t>
      </w:r>
      <w:r>
        <w:rPr>
          <w:color w:val="231F20"/>
          <w:w w:val="105"/>
        </w:rPr>
        <w:t>trong</w:t>
      </w:r>
      <w:r>
        <w:rPr>
          <w:color w:val="231F20"/>
          <w:spacing w:val="-23"/>
          <w:w w:val="105"/>
        </w:rPr>
        <w:t> </w:t>
      </w:r>
      <w:r>
        <w:rPr>
          <w:color w:val="231F20"/>
          <w:w w:val="105"/>
        </w:rPr>
        <w:t>Tịnh</w:t>
      </w:r>
      <w:r>
        <w:rPr>
          <w:color w:val="231F20"/>
          <w:spacing w:val="-20"/>
          <w:w w:val="105"/>
        </w:rPr>
        <w:t> </w:t>
      </w:r>
      <w:r>
        <w:rPr>
          <w:color w:val="231F20"/>
          <w:w w:val="105"/>
        </w:rPr>
        <w:t>Độ</w:t>
      </w:r>
      <w:r>
        <w:rPr>
          <w:color w:val="231F20"/>
          <w:spacing w:val="-22"/>
          <w:w w:val="105"/>
        </w:rPr>
        <w:t> </w:t>
      </w:r>
      <w:r>
        <w:rPr>
          <w:color w:val="231F20"/>
          <w:w w:val="105"/>
        </w:rPr>
        <w:t>Tông,</w:t>
      </w:r>
      <w:r>
        <w:rPr>
          <w:color w:val="231F20"/>
          <w:spacing w:val="-23"/>
          <w:w w:val="105"/>
        </w:rPr>
        <w:t> </w:t>
      </w:r>
      <w:r>
        <w:rPr>
          <w:color w:val="231F20"/>
          <w:w w:val="105"/>
        </w:rPr>
        <w:t>nói</w:t>
      </w:r>
      <w:r>
        <w:rPr>
          <w:color w:val="231F20"/>
          <w:spacing w:val="-22"/>
          <w:w w:val="105"/>
        </w:rPr>
        <w:t> </w:t>
      </w:r>
      <w:r>
        <w:rPr>
          <w:color w:val="231F20"/>
          <w:w w:val="105"/>
        </w:rPr>
        <w:t>thật</w:t>
      </w:r>
      <w:r>
        <w:rPr>
          <w:color w:val="231F20"/>
          <w:spacing w:val="-22"/>
          <w:w w:val="105"/>
        </w:rPr>
        <w:t> </w:t>
      </w:r>
      <w:r>
        <w:rPr>
          <w:color w:val="231F20"/>
          <w:w w:val="105"/>
        </w:rPr>
        <w:t>ra,</w:t>
      </w:r>
      <w:r>
        <w:rPr>
          <w:color w:val="231F20"/>
          <w:spacing w:val="-23"/>
          <w:w w:val="105"/>
        </w:rPr>
        <w:t> </w:t>
      </w:r>
      <w:r>
        <w:rPr>
          <w:color w:val="231F20"/>
          <w:w w:val="105"/>
        </w:rPr>
        <w:t>vô</w:t>
      </w:r>
      <w:r>
        <w:rPr>
          <w:color w:val="231F20"/>
          <w:spacing w:val="-22"/>
          <w:w w:val="105"/>
        </w:rPr>
        <w:t> </w:t>
      </w:r>
      <w:r>
        <w:rPr>
          <w:color w:val="231F20"/>
          <w:w w:val="105"/>
        </w:rPr>
        <w:t>cùng</w:t>
      </w:r>
      <w:r>
        <w:rPr>
          <w:color w:val="231F20"/>
          <w:spacing w:val="-21"/>
          <w:w w:val="105"/>
        </w:rPr>
        <w:t> </w:t>
      </w:r>
      <w:r>
        <w:rPr>
          <w:color w:val="231F20"/>
          <w:w w:val="105"/>
        </w:rPr>
        <w:t>thù thắng. Vì sao? Tịnh Độ Tông chẳng đoạn một phẩm phiền não.</w:t>
      </w:r>
      <w:r>
        <w:rPr>
          <w:color w:val="231F20"/>
          <w:spacing w:val="-19"/>
          <w:w w:val="105"/>
        </w:rPr>
        <w:t> </w:t>
      </w:r>
      <w:r>
        <w:rPr>
          <w:color w:val="231F20"/>
          <w:w w:val="105"/>
        </w:rPr>
        <w:t>Đoạn</w:t>
      </w:r>
      <w:r>
        <w:rPr>
          <w:color w:val="231F20"/>
          <w:spacing w:val="-21"/>
          <w:w w:val="105"/>
        </w:rPr>
        <w:t> </w:t>
      </w:r>
      <w:r>
        <w:rPr>
          <w:color w:val="231F20"/>
          <w:w w:val="105"/>
        </w:rPr>
        <w:t>phiền</w:t>
      </w:r>
      <w:r>
        <w:rPr>
          <w:color w:val="231F20"/>
          <w:spacing w:val="-21"/>
          <w:w w:val="105"/>
        </w:rPr>
        <w:t> </w:t>
      </w:r>
      <w:r>
        <w:rPr>
          <w:color w:val="231F20"/>
          <w:w w:val="105"/>
        </w:rPr>
        <w:t>não</w:t>
      </w:r>
      <w:r>
        <w:rPr>
          <w:color w:val="231F20"/>
          <w:spacing w:val="-19"/>
          <w:w w:val="105"/>
        </w:rPr>
        <w:t> </w:t>
      </w:r>
      <w:r>
        <w:rPr>
          <w:color w:val="231F20"/>
          <w:w w:val="105"/>
        </w:rPr>
        <w:t>đúng</w:t>
      </w:r>
      <w:r>
        <w:rPr>
          <w:color w:val="231F20"/>
          <w:spacing w:val="-21"/>
          <w:w w:val="105"/>
        </w:rPr>
        <w:t> </w:t>
      </w:r>
      <w:r>
        <w:rPr>
          <w:color w:val="231F20"/>
          <w:w w:val="105"/>
        </w:rPr>
        <w:t>là</w:t>
      </w:r>
      <w:r>
        <w:rPr>
          <w:color w:val="231F20"/>
          <w:spacing w:val="-21"/>
          <w:w w:val="105"/>
        </w:rPr>
        <w:t> </w:t>
      </w:r>
      <w:r>
        <w:rPr>
          <w:color w:val="231F20"/>
          <w:w w:val="105"/>
        </w:rPr>
        <w:t>chẳng</w:t>
      </w:r>
      <w:r>
        <w:rPr>
          <w:color w:val="231F20"/>
          <w:spacing w:val="-19"/>
          <w:w w:val="105"/>
        </w:rPr>
        <w:t> </w:t>
      </w:r>
      <w:r>
        <w:rPr>
          <w:color w:val="231F20"/>
          <w:w w:val="105"/>
        </w:rPr>
        <w:t>dễ</w:t>
      </w:r>
      <w:r>
        <w:rPr>
          <w:color w:val="231F20"/>
          <w:spacing w:val="-19"/>
          <w:w w:val="105"/>
        </w:rPr>
        <w:t> </w:t>
      </w:r>
      <w:r>
        <w:rPr>
          <w:color w:val="231F20"/>
          <w:w w:val="105"/>
        </w:rPr>
        <w:t>dàng!</w:t>
      </w:r>
      <w:r>
        <w:rPr>
          <w:color w:val="231F20"/>
          <w:spacing w:val="-22"/>
          <w:w w:val="105"/>
        </w:rPr>
        <w:t> </w:t>
      </w:r>
      <w:r>
        <w:rPr>
          <w:color w:val="231F20"/>
          <w:w w:val="105"/>
        </w:rPr>
        <w:t>Đoạn</w:t>
      </w:r>
      <w:r>
        <w:rPr>
          <w:color w:val="231F20"/>
          <w:spacing w:val="-21"/>
          <w:w w:val="105"/>
        </w:rPr>
        <w:t> </w:t>
      </w:r>
      <w:r>
        <w:rPr>
          <w:color w:val="231F20"/>
          <w:w w:val="105"/>
        </w:rPr>
        <w:t>được</w:t>
      </w:r>
      <w:r>
        <w:rPr>
          <w:color w:val="231F20"/>
          <w:spacing w:val="-21"/>
          <w:w w:val="105"/>
        </w:rPr>
        <w:t> </w:t>
      </w:r>
      <w:r>
        <w:rPr>
          <w:color w:val="231F20"/>
          <w:w w:val="105"/>
        </w:rPr>
        <w:t>một phẩm</w:t>
      </w:r>
      <w:r>
        <w:rPr>
          <w:color w:val="231F20"/>
          <w:spacing w:val="-4"/>
          <w:w w:val="105"/>
        </w:rPr>
        <w:t> </w:t>
      </w:r>
      <w:r>
        <w:rPr>
          <w:color w:val="231F20"/>
          <w:w w:val="105"/>
        </w:rPr>
        <w:t>phiền</w:t>
      </w:r>
      <w:r>
        <w:rPr>
          <w:color w:val="231F20"/>
          <w:spacing w:val="-4"/>
          <w:w w:val="105"/>
        </w:rPr>
        <w:t> </w:t>
      </w:r>
      <w:r>
        <w:rPr>
          <w:color w:val="231F20"/>
          <w:w w:val="105"/>
        </w:rPr>
        <w:t>não</w:t>
      </w:r>
      <w:r>
        <w:rPr>
          <w:color w:val="231F20"/>
          <w:spacing w:val="-4"/>
          <w:w w:val="105"/>
        </w:rPr>
        <w:t> </w:t>
      </w:r>
      <w:r>
        <w:rPr>
          <w:color w:val="231F20"/>
          <w:w w:val="105"/>
        </w:rPr>
        <w:t>sẽ</w:t>
      </w:r>
      <w:r>
        <w:rPr>
          <w:color w:val="231F20"/>
          <w:spacing w:val="-4"/>
          <w:w w:val="105"/>
        </w:rPr>
        <w:t> </w:t>
      </w:r>
      <w:r>
        <w:rPr>
          <w:color w:val="231F20"/>
          <w:w w:val="105"/>
        </w:rPr>
        <w:t>là</w:t>
      </w:r>
      <w:r>
        <w:rPr>
          <w:color w:val="231F20"/>
          <w:spacing w:val="-4"/>
          <w:w w:val="105"/>
        </w:rPr>
        <w:t> </w:t>
      </w:r>
      <w:r>
        <w:rPr>
          <w:color w:val="231F20"/>
          <w:w w:val="105"/>
        </w:rPr>
        <w:t>thánh</w:t>
      </w:r>
      <w:r>
        <w:rPr>
          <w:color w:val="231F20"/>
          <w:spacing w:val="-4"/>
          <w:w w:val="105"/>
        </w:rPr>
        <w:t> </w:t>
      </w:r>
      <w:r>
        <w:rPr>
          <w:color w:val="231F20"/>
          <w:w w:val="105"/>
        </w:rPr>
        <w:t>nhân,</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phàm</w:t>
      </w:r>
      <w:r>
        <w:rPr>
          <w:color w:val="231F20"/>
          <w:spacing w:val="-4"/>
          <w:w w:val="105"/>
        </w:rPr>
        <w:t> </w:t>
      </w:r>
      <w:r>
        <w:rPr>
          <w:color w:val="231F20"/>
          <w:w w:val="105"/>
        </w:rPr>
        <w:t>nhân. Quý vị đoạn được một phẩm Kiến Tư phiền não, sẽ chứng đắc</w:t>
      </w:r>
      <w:r>
        <w:rPr>
          <w:color w:val="231F20"/>
          <w:spacing w:val="-23"/>
          <w:w w:val="105"/>
        </w:rPr>
        <w:t> </w:t>
      </w:r>
      <w:r>
        <w:rPr>
          <w:color w:val="231F20"/>
          <w:w w:val="105"/>
        </w:rPr>
        <w:t>quả</w:t>
      </w:r>
      <w:r>
        <w:rPr>
          <w:color w:val="231F20"/>
          <w:spacing w:val="-22"/>
          <w:w w:val="105"/>
        </w:rPr>
        <w:t> </w:t>
      </w:r>
      <w:r>
        <w:rPr>
          <w:color w:val="231F20"/>
          <w:w w:val="105"/>
        </w:rPr>
        <w:t>Tu</w:t>
      </w:r>
      <w:r>
        <w:rPr>
          <w:color w:val="231F20"/>
          <w:spacing w:val="-22"/>
          <w:w w:val="105"/>
        </w:rPr>
        <w:t> </w:t>
      </w:r>
      <w:r>
        <w:rPr>
          <w:color w:val="231F20"/>
          <w:w w:val="105"/>
        </w:rPr>
        <w:t>Đà</w:t>
      </w:r>
      <w:r>
        <w:rPr>
          <w:color w:val="231F20"/>
          <w:spacing w:val="-23"/>
          <w:w w:val="105"/>
        </w:rPr>
        <w:t> </w:t>
      </w:r>
      <w:r>
        <w:rPr>
          <w:color w:val="231F20"/>
          <w:w w:val="105"/>
        </w:rPr>
        <w:t>Hoàn</w:t>
      </w:r>
      <w:r>
        <w:rPr>
          <w:color w:val="231F20"/>
          <w:spacing w:val="-22"/>
          <w:w w:val="105"/>
        </w:rPr>
        <w:t> </w:t>
      </w:r>
      <w:r>
        <w:rPr>
          <w:color w:val="231F20"/>
          <w:w w:val="105"/>
        </w:rPr>
        <w:t>trong</w:t>
      </w:r>
      <w:r>
        <w:rPr>
          <w:color w:val="231F20"/>
          <w:spacing w:val="-22"/>
          <w:w w:val="105"/>
        </w:rPr>
        <w:t> </w:t>
      </w:r>
      <w:r>
        <w:rPr>
          <w:color w:val="231F20"/>
          <w:w w:val="105"/>
        </w:rPr>
        <w:t>Tiểu</w:t>
      </w:r>
      <w:r>
        <w:rPr>
          <w:color w:val="231F20"/>
          <w:spacing w:val="-23"/>
          <w:w w:val="105"/>
        </w:rPr>
        <w:t> </w:t>
      </w:r>
      <w:r>
        <w:rPr>
          <w:color w:val="231F20"/>
          <w:w w:val="105"/>
        </w:rPr>
        <w:t>thừa,</w:t>
      </w:r>
      <w:r>
        <w:rPr>
          <w:color w:val="231F20"/>
          <w:spacing w:val="-22"/>
          <w:w w:val="105"/>
        </w:rPr>
        <w:t> </w:t>
      </w:r>
      <w:r>
        <w:rPr>
          <w:color w:val="231F20"/>
          <w:w w:val="105"/>
        </w:rPr>
        <w:t>còn</w:t>
      </w:r>
      <w:r>
        <w:rPr>
          <w:color w:val="231F20"/>
          <w:spacing w:val="-22"/>
          <w:w w:val="105"/>
        </w:rPr>
        <w:t> </w:t>
      </w:r>
      <w:r>
        <w:rPr>
          <w:color w:val="231F20"/>
          <w:w w:val="105"/>
        </w:rPr>
        <w:t>trong</w:t>
      </w:r>
      <w:r>
        <w:rPr>
          <w:color w:val="231F20"/>
          <w:spacing w:val="-23"/>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nói theo</w:t>
      </w:r>
      <w:r>
        <w:rPr>
          <w:color w:val="231F20"/>
          <w:spacing w:val="-4"/>
          <w:w w:val="105"/>
        </w:rPr>
        <w:t> </w:t>
      </w:r>
      <w:r>
        <w:rPr>
          <w:color w:val="231F20"/>
          <w:w w:val="105"/>
        </w:rPr>
        <w:t>kinh</w:t>
      </w:r>
      <w:r>
        <w:rPr>
          <w:color w:val="231F20"/>
          <w:spacing w:val="-1"/>
          <w:w w:val="105"/>
        </w:rPr>
        <w:t> </w:t>
      </w:r>
      <w:r>
        <w:rPr>
          <w:i/>
          <w:color w:val="231F20"/>
          <w:w w:val="105"/>
        </w:rPr>
        <w:t>Hoa</w:t>
      </w:r>
      <w:r>
        <w:rPr>
          <w:i/>
          <w:color w:val="231F20"/>
          <w:spacing w:val="-4"/>
          <w:w w:val="105"/>
        </w:rPr>
        <w:t> </w:t>
      </w:r>
      <w:r>
        <w:rPr>
          <w:i/>
          <w:color w:val="231F20"/>
          <w:w w:val="105"/>
        </w:rPr>
        <w:t>Nghiêm</w:t>
      </w:r>
      <w:r>
        <w:rPr>
          <w:color w:val="231F20"/>
          <w:w w:val="105"/>
        </w:rPr>
        <w:t>,</w:t>
      </w:r>
      <w:r>
        <w:rPr>
          <w:color w:val="231F20"/>
          <w:spacing w:val="-4"/>
          <w:w w:val="105"/>
        </w:rPr>
        <w:t> </w:t>
      </w:r>
      <w:r>
        <w:rPr>
          <w:color w:val="231F20"/>
          <w:w w:val="105"/>
        </w:rPr>
        <w:t>sẽ</w:t>
      </w:r>
      <w:r>
        <w:rPr>
          <w:color w:val="231F20"/>
          <w:spacing w:val="-2"/>
          <w:w w:val="105"/>
        </w:rPr>
        <w:t> </w:t>
      </w:r>
      <w:r>
        <w:rPr>
          <w:color w:val="231F20"/>
          <w:w w:val="105"/>
        </w:rPr>
        <w:t>là</w:t>
      </w:r>
      <w:r>
        <w:rPr>
          <w:color w:val="231F20"/>
          <w:spacing w:val="-4"/>
          <w:w w:val="105"/>
        </w:rPr>
        <w:t> </w:t>
      </w:r>
      <w:r>
        <w:rPr>
          <w:color w:val="231F20"/>
          <w:w w:val="105"/>
        </w:rPr>
        <w:t>địa</w:t>
      </w:r>
      <w:r>
        <w:rPr>
          <w:color w:val="231F20"/>
          <w:spacing w:val="-4"/>
          <w:w w:val="105"/>
        </w:rPr>
        <w:t> </w:t>
      </w:r>
      <w:r>
        <w:rPr>
          <w:color w:val="231F20"/>
          <w:w w:val="105"/>
        </w:rPr>
        <w:t>vị</w:t>
      </w:r>
      <w:r>
        <w:rPr>
          <w:color w:val="231F20"/>
          <w:spacing w:val="-4"/>
          <w:w w:val="105"/>
        </w:rPr>
        <w:t> </w:t>
      </w:r>
      <w:r>
        <w:rPr>
          <w:color w:val="231F20"/>
          <w:w w:val="105"/>
        </w:rPr>
        <w:t>Sơ</w:t>
      </w:r>
      <w:r>
        <w:rPr>
          <w:color w:val="231F20"/>
          <w:spacing w:val="-4"/>
          <w:w w:val="105"/>
        </w:rPr>
        <w:t> </w:t>
      </w:r>
      <w:r>
        <w:rPr>
          <w:color w:val="231F20"/>
          <w:w w:val="105"/>
        </w:rPr>
        <w:t>Tín</w:t>
      </w:r>
      <w:r>
        <w:rPr>
          <w:color w:val="231F20"/>
          <w:spacing w:val="-4"/>
          <w:w w:val="105"/>
        </w:rPr>
        <w:t> </w:t>
      </w:r>
      <w:r>
        <w:rPr>
          <w:color w:val="231F20"/>
          <w:w w:val="105"/>
        </w:rPr>
        <w:t>trong</w:t>
      </w:r>
      <w:r>
        <w:rPr>
          <w:color w:val="231F20"/>
          <w:spacing w:val="-4"/>
          <w:w w:val="105"/>
        </w:rPr>
        <w:t> </w:t>
      </w:r>
      <w:r>
        <w:rPr>
          <w:color w:val="231F20"/>
          <w:w w:val="105"/>
        </w:rPr>
        <w:t>Thập</w:t>
      </w:r>
      <w:r>
        <w:rPr>
          <w:color w:val="231F20"/>
          <w:spacing w:val="-4"/>
          <w:w w:val="105"/>
        </w:rPr>
        <w:t> </w:t>
      </w:r>
      <w:r>
        <w:rPr>
          <w:color w:val="231F20"/>
          <w:w w:val="105"/>
        </w:rPr>
        <w:t>Tín.</w:t>
      </w:r>
    </w:p>
    <w:p>
      <w:pPr>
        <w:pStyle w:val="BodyText"/>
        <w:spacing w:line="283" w:lineRule="auto" w:before="132"/>
        <w:ind w:left="113" w:right="395" w:firstLine="453"/>
      </w:pPr>
      <w:r>
        <w:rPr>
          <w:color w:val="231F20"/>
          <w:w w:val="105"/>
        </w:rPr>
        <w:t>Tuy</w:t>
      </w:r>
      <w:r>
        <w:rPr>
          <w:color w:val="231F20"/>
          <w:spacing w:val="-12"/>
          <w:w w:val="105"/>
        </w:rPr>
        <w:t> </w:t>
      </w:r>
      <w:r>
        <w:rPr>
          <w:color w:val="231F20"/>
          <w:w w:val="105"/>
        </w:rPr>
        <w:t>địa</w:t>
      </w:r>
      <w:r>
        <w:rPr>
          <w:color w:val="231F20"/>
          <w:spacing w:val="-13"/>
          <w:w w:val="105"/>
        </w:rPr>
        <w:t> </w:t>
      </w:r>
      <w:r>
        <w:rPr>
          <w:color w:val="231F20"/>
          <w:w w:val="105"/>
        </w:rPr>
        <w:t>vị</w:t>
      </w:r>
      <w:r>
        <w:rPr>
          <w:color w:val="231F20"/>
          <w:spacing w:val="-12"/>
          <w:w w:val="105"/>
        </w:rPr>
        <w:t> </w:t>
      </w:r>
      <w:r>
        <w:rPr>
          <w:color w:val="231F20"/>
          <w:w w:val="105"/>
        </w:rPr>
        <w:t>chẳng</w:t>
      </w:r>
      <w:r>
        <w:rPr>
          <w:color w:val="231F20"/>
          <w:spacing w:val="-12"/>
          <w:w w:val="105"/>
        </w:rPr>
        <w:t> </w:t>
      </w:r>
      <w:r>
        <w:rPr>
          <w:color w:val="231F20"/>
          <w:w w:val="105"/>
        </w:rPr>
        <w:t>cao,</w:t>
      </w:r>
      <w:r>
        <w:rPr>
          <w:color w:val="231F20"/>
          <w:spacing w:val="-12"/>
          <w:w w:val="105"/>
        </w:rPr>
        <w:t> </w:t>
      </w:r>
      <w:r>
        <w:rPr>
          <w:color w:val="231F20"/>
          <w:w w:val="105"/>
        </w:rPr>
        <w:t>mới</w:t>
      </w:r>
      <w:r>
        <w:rPr>
          <w:color w:val="231F20"/>
          <w:spacing w:val="-12"/>
          <w:w w:val="105"/>
        </w:rPr>
        <w:t> </w:t>
      </w:r>
      <w:r>
        <w:rPr>
          <w:color w:val="231F20"/>
          <w:w w:val="105"/>
        </w:rPr>
        <w:t>là</w:t>
      </w:r>
      <w:r>
        <w:rPr>
          <w:color w:val="231F20"/>
          <w:spacing w:val="-13"/>
          <w:w w:val="105"/>
        </w:rPr>
        <w:t> </w:t>
      </w:r>
      <w:r>
        <w:rPr>
          <w:color w:val="231F20"/>
          <w:w w:val="105"/>
        </w:rPr>
        <w:t>bậc</w:t>
      </w:r>
      <w:r>
        <w:rPr>
          <w:color w:val="231F20"/>
          <w:spacing w:val="-12"/>
          <w:w w:val="105"/>
        </w:rPr>
        <w:t> </w:t>
      </w:r>
      <w:r>
        <w:rPr>
          <w:color w:val="231F20"/>
          <w:w w:val="105"/>
        </w:rPr>
        <w:t>thánh</w:t>
      </w:r>
      <w:r>
        <w:rPr>
          <w:color w:val="231F20"/>
          <w:spacing w:val="-12"/>
          <w:w w:val="105"/>
        </w:rPr>
        <w:t> </w:t>
      </w:r>
      <w:r>
        <w:rPr>
          <w:color w:val="231F20"/>
          <w:w w:val="105"/>
        </w:rPr>
        <w:t>nhân</w:t>
      </w:r>
      <w:r>
        <w:rPr>
          <w:color w:val="231F20"/>
          <w:spacing w:val="-12"/>
          <w:w w:val="105"/>
        </w:rPr>
        <w:t> </w:t>
      </w:r>
      <w:r>
        <w:rPr>
          <w:color w:val="231F20"/>
          <w:w w:val="105"/>
        </w:rPr>
        <w:t>nhỏ</w:t>
      </w:r>
      <w:r>
        <w:rPr>
          <w:color w:val="231F20"/>
          <w:spacing w:val="-12"/>
          <w:w w:val="105"/>
        </w:rPr>
        <w:t> </w:t>
      </w:r>
      <w:r>
        <w:rPr>
          <w:color w:val="231F20"/>
          <w:w w:val="105"/>
        </w:rPr>
        <w:t>tí,</w:t>
      </w:r>
      <w:r>
        <w:rPr>
          <w:color w:val="231F20"/>
          <w:spacing w:val="-12"/>
          <w:w w:val="105"/>
        </w:rPr>
        <w:t> </w:t>
      </w:r>
      <w:r>
        <w:rPr>
          <w:color w:val="231F20"/>
          <w:w w:val="105"/>
        </w:rPr>
        <w:t>[điều </w:t>
      </w:r>
      <w:r>
        <w:rPr>
          <w:color w:val="231F20"/>
          <w:spacing w:val="-2"/>
          <w:w w:val="105"/>
        </w:rPr>
        <w:t>này]</w:t>
      </w:r>
      <w:r>
        <w:rPr>
          <w:color w:val="231F20"/>
          <w:spacing w:val="-19"/>
          <w:w w:val="105"/>
        </w:rPr>
        <w:t> </w:t>
      </w:r>
      <w:r>
        <w:rPr>
          <w:color w:val="231F20"/>
          <w:spacing w:val="-2"/>
          <w:w w:val="105"/>
        </w:rPr>
        <w:t>giống</w:t>
      </w:r>
      <w:r>
        <w:rPr>
          <w:color w:val="231F20"/>
          <w:spacing w:val="-19"/>
          <w:w w:val="105"/>
        </w:rPr>
        <w:t> </w:t>
      </w:r>
      <w:r>
        <w:rPr>
          <w:color w:val="231F20"/>
          <w:spacing w:val="-2"/>
          <w:w w:val="105"/>
        </w:rPr>
        <w:t>như</w:t>
      </w:r>
      <w:r>
        <w:rPr>
          <w:color w:val="231F20"/>
          <w:spacing w:val="-19"/>
          <w:w w:val="105"/>
        </w:rPr>
        <w:t> </w:t>
      </w:r>
      <w:r>
        <w:rPr>
          <w:color w:val="231F20"/>
          <w:spacing w:val="-2"/>
          <w:w w:val="105"/>
        </w:rPr>
        <w:t>một</w:t>
      </w:r>
      <w:r>
        <w:rPr>
          <w:color w:val="231F20"/>
          <w:spacing w:val="-19"/>
          <w:w w:val="105"/>
        </w:rPr>
        <w:t> </w:t>
      </w:r>
      <w:r>
        <w:rPr>
          <w:color w:val="231F20"/>
          <w:spacing w:val="-2"/>
          <w:w w:val="105"/>
        </w:rPr>
        <w:t>trường</w:t>
      </w:r>
      <w:r>
        <w:rPr>
          <w:color w:val="231F20"/>
          <w:spacing w:val="-19"/>
          <w:w w:val="105"/>
        </w:rPr>
        <w:t> </w:t>
      </w:r>
      <w:r>
        <w:rPr>
          <w:color w:val="231F20"/>
          <w:spacing w:val="-2"/>
          <w:w w:val="105"/>
        </w:rPr>
        <w:t>học</w:t>
      </w:r>
      <w:r>
        <w:rPr>
          <w:color w:val="231F20"/>
          <w:spacing w:val="-19"/>
          <w:w w:val="105"/>
        </w:rPr>
        <w:t> </w:t>
      </w:r>
      <w:r>
        <w:rPr>
          <w:color w:val="231F20"/>
          <w:spacing w:val="-2"/>
          <w:w w:val="105"/>
        </w:rPr>
        <w:t>trong</w:t>
      </w:r>
      <w:r>
        <w:rPr>
          <w:color w:val="231F20"/>
          <w:spacing w:val="-19"/>
          <w:w w:val="105"/>
        </w:rPr>
        <w:t> </w:t>
      </w:r>
      <w:r>
        <w:rPr>
          <w:color w:val="231F20"/>
          <w:spacing w:val="-2"/>
          <w:w w:val="105"/>
        </w:rPr>
        <w:t>Phật</w:t>
      </w:r>
      <w:r>
        <w:rPr>
          <w:color w:val="231F20"/>
          <w:spacing w:val="-19"/>
          <w:w w:val="105"/>
        </w:rPr>
        <w:t> </w:t>
      </w:r>
      <w:r>
        <w:rPr>
          <w:color w:val="231F20"/>
          <w:spacing w:val="-2"/>
          <w:w w:val="105"/>
        </w:rPr>
        <w:t>giáo:</w:t>
      </w:r>
      <w:r>
        <w:rPr>
          <w:color w:val="231F20"/>
          <w:spacing w:val="-19"/>
          <w:w w:val="105"/>
        </w:rPr>
        <w:t> </w:t>
      </w:r>
      <w:r>
        <w:rPr>
          <w:color w:val="231F20"/>
          <w:spacing w:val="-2"/>
          <w:w w:val="105"/>
        </w:rPr>
        <w:t>Học</w:t>
      </w:r>
      <w:r>
        <w:rPr>
          <w:color w:val="231F20"/>
          <w:spacing w:val="-19"/>
          <w:w w:val="105"/>
        </w:rPr>
        <w:t> </w:t>
      </w:r>
      <w:r>
        <w:rPr>
          <w:color w:val="231F20"/>
          <w:spacing w:val="-2"/>
          <w:w w:val="105"/>
        </w:rPr>
        <w:t>lớp</w:t>
      </w:r>
      <w:r>
        <w:rPr>
          <w:color w:val="231F20"/>
          <w:spacing w:val="-20"/>
          <w:w w:val="105"/>
        </w:rPr>
        <w:t> </w:t>
      </w:r>
      <w:r>
        <w:rPr>
          <w:color w:val="231F20"/>
          <w:spacing w:val="-2"/>
          <w:w w:val="105"/>
        </w:rPr>
        <w:t>Một </w:t>
      </w:r>
      <w:r>
        <w:rPr>
          <w:color w:val="231F20"/>
          <w:w w:val="105"/>
        </w:rPr>
        <w:t>Tiểu</w:t>
      </w:r>
      <w:r>
        <w:rPr>
          <w:color w:val="231F20"/>
          <w:spacing w:val="-18"/>
          <w:w w:val="105"/>
        </w:rPr>
        <w:t> </w:t>
      </w:r>
      <w:r>
        <w:rPr>
          <w:color w:val="231F20"/>
          <w:w w:val="105"/>
        </w:rPr>
        <w:t>học,</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20"/>
          <w:w w:val="105"/>
        </w:rPr>
        <w:t> </w:t>
      </w:r>
      <w:r>
        <w:rPr>
          <w:color w:val="231F20"/>
          <w:w w:val="105"/>
        </w:rPr>
        <w:t>đã</w:t>
      </w:r>
      <w:r>
        <w:rPr>
          <w:color w:val="231F20"/>
          <w:spacing w:val="-19"/>
          <w:w w:val="105"/>
        </w:rPr>
        <w:t> </w:t>
      </w:r>
      <w:r>
        <w:rPr>
          <w:color w:val="231F20"/>
          <w:w w:val="105"/>
        </w:rPr>
        <w:t>bước</w:t>
      </w:r>
      <w:r>
        <w:rPr>
          <w:color w:val="231F20"/>
          <w:spacing w:val="-18"/>
          <w:w w:val="105"/>
        </w:rPr>
        <w:t> </w:t>
      </w:r>
      <w:r>
        <w:rPr>
          <w:color w:val="231F20"/>
          <w:w w:val="105"/>
        </w:rPr>
        <w:t>vào</w:t>
      </w:r>
      <w:r>
        <w:rPr>
          <w:color w:val="231F20"/>
          <w:spacing w:val="-19"/>
          <w:w w:val="105"/>
        </w:rPr>
        <w:t> </w:t>
      </w:r>
      <w:r>
        <w:rPr>
          <w:color w:val="231F20"/>
          <w:w w:val="105"/>
        </w:rPr>
        <w:t>trường.</w:t>
      </w:r>
      <w:r>
        <w:rPr>
          <w:color w:val="231F20"/>
          <w:spacing w:val="-19"/>
          <w:w w:val="105"/>
        </w:rPr>
        <w:t> </w:t>
      </w:r>
      <w:r>
        <w:rPr>
          <w:color w:val="231F20"/>
          <w:w w:val="105"/>
        </w:rPr>
        <w:t>Sơ</w:t>
      </w:r>
      <w:r>
        <w:rPr>
          <w:color w:val="231F20"/>
          <w:spacing w:val="-19"/>
          <w:w w:val="105"/>
        </w:rPr>
        <w:t> </w:t>
      </w:r>
      <w:r>
        <w:rPr>
          <w:color w:val="231F20"/>
          <w:w w:val="105"/>
        </w:rPr>
        <w:t>Tín</w:t>
      </w:r>
      <w:r>
        <w:rPr>
          <w:color w:val="231F20"/>
          <w:spacing w:val="-18"/>
          <w:w w:val="105"/>
        </w:rPr>
        <w:t> </w:t>
      </w:r>
      <w:r>
        <w:rPr>
          <w:color w:val="231F20"/>
          <w:w w:val="105"/>
        </w:rPr>
        <w:t>Vị</w:t>
      </w:r>
      <w:r>
        <w:rPr>
          <w:color w:val="231F20"/>
          <w:spacing w:val="-18"/>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là</w:t>
      </w:r>
      <w:r>
        <w:rPr>
          <w:color w:val="231F20"/>
          <w:spacing w:val="-19"/>
          <w:w w:val="105"/>
        </w:rPr>
        <w:t> </w:t>
      </w:r>
      <w:r>
        <w:rPr>
          <w:color w:val="231F20"/>
          <w:w w:val="105"/>
        </w:rPr>
        <w:t>học sinh</w:t>
      </w:r>
      <w:r>
        <w:rPr>
          <w:color w:val="231F20"/>
          <w:spacing w:val="-7"/>
          <w:w w:val="105"/>
        </w:rPr>
        <w:t> </w:t>
      </w:r>
      <w:r>
        <w:rPr>
          <w:color w:val="231F20"/>
          <w:w w:val="105"/>
        </w:rPr>
        <w:t>lớp</w:t>
      </w:r>
      <w:r>
        <w:rPr>
          <w:color w:val="231F20"/>
          <w:spacing w:val="-7"/>
          <w:w w:val="105"/>
        </w:rPr>
        <w:t> </w:t>
      </w:r>
      <w:r>
        <w:rPr>
          <w:color w:val="231F20"/>
          <w:w w:val="105"/>
        </w:rPr>
        <w:t>Một</w:t>
      </w:r>
      <w:r>
        <w:rPr>
          <w:color w:val="231F20"/>
          <w:spacing w:val="-7"/>
          <w:w w:val="105"/>
        </w:rPr>
        <w:t> </w:t>
      </w:r>
      <w:r>
        <w:rPr>
          <w:color w:val="231F20"/>
          <w:w w:val="105"/>
        </w:rPr>
        <w:t>Tiểu</w:t>
      </w:r>
      <w:r>
        <w:rPr>
          <w:color w:val="231F20"/>
          <w:spacing w:val="-7"/>
          <w:w w:val="105"/>
        </w:rPr>
        <w:t> </w:t>
      </w:r>
      <w:r>
        <w:rPr>
          <w:color w:val="231F20"/>
          <w:w w:val="105"/>
        </w:rPr>
        <w:t>học,</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là</w:t>
      </w:r>
      <w:r>
        <w:rPr>
          <w:color w:val="231F20"/>
          <w:spacing w:val="-6"/>
          <w:w w:val="105"/>
        </w:rPr>
        <w:t> </w:t>
      </w:r>
      <w:r>
        <w:rPr>
          <w:color w:val="231F20"/>
          <w:w w:val="105"/>
        </w:rPr>
        <w:t>đệ</w:t>
      </w:r>
      <w:r>
        <w:rPr>
          <w:color w:val="231F20"/>
          <w:spacing w:val="-7"/>
          <w:w w:val="105"/>
        </w:rPr>
        <w:t> </w:t>
      </w:r>
      <w:r>
        <w:rPr>
          <w:color w:val="231F20"/>
          <w:w w:val="105"/>
        </w:rPr>
        <w:t>tử</w:t>
      </w:r>
      <w:r>
        <w:rPr>
          <w:color w:val="231F20"/>
          <w:spacing w:val="-7"/>
          <w:w w:val="105"/>
        </w:rPr>
        <w:t> </w:t>
      </w:r>
      <w:r>
        <w:rPr>
          <w:color w:val="231F20"/>
          <w:w w:val="105"/>
        </w:rPr>
        <w:t>Phật.</w:t>
      </w:r>
      <w:r>
        <w:rPr>
          <w:color w:val="231F20"/>
          <w:spacing w:val="-7"/>
          <w:w w:val="105"/>
        </w:rPr>
        <w:t> </w:t>
      </w:r>
      <w:r>
        <w:rPr>
          <w:color w:val="231F20"/>
          <w:w w:val="105"/>
        </w:rPr>
        <w:t>Công</w:t>
      </w:r>
      <w:r>
        <w:rPr>
          <w:color w:val="231F20"/>
          <w:spacing w:val="-7"/>
          <w:w w:val="105"/>
        </w:rPr>
        <w:t> </w:t>
      </w:r>
      <w:r>
        <w:rPr>
          <w:color w:val="231F20"/>
          <w:w w:val="105"/>
        </w:rPr>
        <w:t>phu</w:t>
      </w:r>
      <w:r>
        <w:rPr>
          <w:color w:val="231F20"/>
          <w:spacing w:val="-7"/>
          <w:w w:val="105"/>
        </w:rPr>
        <w:t> </w:t>
      </w:r>
      <w:r>
        <w:rPr>
          <w:color w:val="231F20"/>
          <w:w w:val="105"/>
        </w:rPr>
        <w:t>đoạn phiền não bình đẳng và giống như Tu Đà Hoàn, cho nên vị ấy</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là</w:t>
      </w:r>
      <w:r>
        <w:rPr>
          <w:color w:val="231F20"/>
          <w:spacing w:val="-1"/>
          <w:w w:val="105"/>
        </w:rPr>
        <w:t> </w:t>
      </w:r>
      <w:r>
        <w:rPr>
          <w:color w:val="231F20"/>
          <w:w w:val="105"/>
        </w:rPr>
        <w:t>tiểu</w:t>
      </w:r>
      <w:r>
        <w:rPr>
          <w:color w:val="231F20"/>
          <w:spacing w:val="-1"/>
          <w:w w:val="105"/>
        </w:rPr>
        <w:t> </w:t>
      </w:r>
      <w:r>
        <w:rPr>
          <w:color w:val="231F20"/>
          <w:w w:val="105"/>
        </w:rPr>
        <w:t>thánh,</w:t>
      </w:r>
      <w:r>
        <w:rPr>
          <w:color w:val="231F20"/>
          <w:spacing w:val="-1"/>
          <w:w w:val="105"/>
        </w:rPr>
        <w:t> </w:t>
      </w:r>
      <w:r>
        <w:rPr>
          <w:color w:val="231F20"/>
          <w:w w:val="105"/>
        </w:rPr>
        <w:t>chưa</w:t>
      </w:r>
      <w:r>
        <w:rPr>
          <w:color w:val="231F20"/>
          <w:spacing w:val="-1"/>
          <w:w w:val="105"/>
        </w:rPr>
        <w:t> </w:t>
      </w:r>
      <w:r>
        <w:rPr>
          <w:color w:val="231F20"/>
          <w:w w:val="105"/>
        </w:rPr>
        <w:t>rời</w:t>
      </w:r>
      <w:r>
        <w:rPr>
          <w:color w:val="231F20"/>
          <w:spacing w:val="-1"/>
          <w:w w:val="105"/>
        </w:rPr>
        <w:t> </w:t>
      </w:r>
      <w:r>
        <w:rPr>
          <w:color w:val="231F20"/>
          <w:w w:val="105"/>
        </w:rPr>
        <w:t>khỏi</w:t>
      </w:r>
      <w:r>
        <w:rPr>
          <w:color w:val="231F20"/>
          <w:spacing w:val="-1"/>
          <w:w w:val="105"/>
        </w:rPr>
        <w:t> </w:t>
      </w:r>
      <w:r>
        <w:rPr>
          <w:color w:val="231F20"/>
          <w:w w:val="105"/>
        </w:rPr>
        <w:t>lục</w:t>
      </w:r>
      <w:r>
        <w:rPr>
          <w:color w:val="231F20"/>
          <w:spacing w:val="-1"/>
          <w:w w:val="105"/>
        </w:rPr>
        <w:t> </w:t>
      </w:r>
      <w:r>
        <w:rPr>
          <w:color w:val="231F20"/>
          <w:w w:val="105"/>
        </w:rPr>
        <w:t>đạo.</w:t>
      </w:r>
      <w:r>
        <w:rPr>
          <w:color w:val="231F20"/>
          <w:spacing w:val="-1"/>
          <w:w w:val="105"/>
        </w:rPr>
        <w:t> </w:t>
      </w:r>
      <w:r>
        <w:rPr>
          <w:color w:val="231F20"/>
          <w:w w:val="105"/>
        </w:rPr>
        <w:t>Tuy</w:t>
      </w:r>
      <w:r>
        <w:rPr>
          <w:color w:val="231F20"/>
          <w:spacing w:val="-1"/>
          <w:w w:val="105"/>
        </w:rPr>
        <w:t> </w:t>
      </w:r>
      <w:r>
        <w:rPr>
          <w:color w:val="231F20"/>
          <w:w w:val="105"/>
        </w:rPr>
        <w:t>chưa</w:t>
      </w:r>
      <w:r>
        <w:rPr>
          <w:color w:val="231F20"/>
          <w:spacing w:val="-1"/>
          <w:w w:val="105"/>
        </w:rPr>
        <w:t> </w:t>
      </w:r>
      <w:r>
        <w:rPr>
          <w:color w:val="231F20"/>
          <w:w w:val="105"/>
        </w:rPr>
        <w:t>rời </w:t>
      </w:r>
      <w:r>
        <w:rPr>
          <w:color w:val="231F20"/>
          <w:spacing w:val="-2"/>
          <w:w w:val="105"/>
        </w:rPr>
        <w:t>khỏi</w:t>
      </w:r>
      <w:r>
        <w:rPr>
          <w:color w:val="231F20"/>
          <w:spacing w:val="-18"/>
          <w:w w:val="105"/>
        </w:rPr>
        <w:t> </w:t>
      </w:r>
      <w:r>
        <w:rPr>
          <w:color w:val="231F20"/>
          <w:spacing w:val="-2"/>
          <w:w w:val="105"/>
        </w:rPr>
        <w:t>lục</w:t>
      </w:r>
      <w:r>
        <w:rPr>
          <w:color w:val="231F20"/>
          <w:spacing w:val="-18"/>
          <w:w w:val="105"/>
        </w:rPr>
        <w:t> </w:t>
      </w:r>
      <w:r>
        <w:rPr>
          <w:color w:val="231F20"/>
          <w:spacing w:val="-2"/>
          <w:w w:val="105"/>
        </w:rPr>
        <w:t>đạo,</w:t>
      </w:r>
      <w:r>
        <w:rPr>
          <w:color w:val="231F20"/>
          <w:spacing w:val="-18"/>
          <w:w w:val="105"/>
        </w:rPr>
        <w:t> </w:t>
      </w:r>
      <w:r>
        <w:rPr>
          <w:color w:val="231F20"/>
          <w:spacing w:val="-2"/>
          <w:w w:val="105"/>
        </w:rPr>
        <w:t>vị</w:t>
      </w:r>
      <w:r>
        <w:rPr>
          <w:color w:val="231F20"/>
          <w:spacing w:val="-18"/>
          <w:w w:val="105"/>
        </w:rPr>
        <w:t> </w:t>
      </w:r>
      <w:r>
        <w:rPr>
          <w:color w:val="231F20"/>
          <w:spacing w:val="-2"/>
          <w:w w:val="105"/>
        </w:rPr>
        <w:t>ấy</w:t>
      </w:r>
      <w:r>
        <w:rPr>
          <w:color w:val="231F20"/>
          <w:spacing w:val="-18"/>
          <w:w w:val="105"/>
        </w:rPr>
        <w:t> </w:t>
      </w:r>
      <w:r>
        <w:rPr>
          <w:color w:val="231F20"/>
          <w:spacing w:val="-2"/>
          <w:w w:val="105"/>
        </w:rPr>
        <w:t>chắc</w:t>
      </w:r>
      <w:r>
        <w:rPr>
          <w:color w:val="231F20"/>
          <w:spacing w:val="-18"/>
          <w:w w:val="105"/>
        </w:rPr>
        <w:t> </w:t>
      </w:r>
      <w:r>
        <w:rPr>
          <w:color w:val="231F20"/>
          <w:spacing w:val="-2"/>
          <w:w w:val="105"/>
        </w:rPr>
        <w:t>chắn</w:t>
      </w:r>
      <w:r>
        <w:rPr>
          <w:color w:val="231F20"/>
          <w:spacing w:val="-18"/>
          <w:w w:val="105"/>
        </w:rPr>
        <w:t> </w:t>
      </w:r>
      <w:r>
        <w:rPr>
          <w:color w:val="231F20"/>
          <w:spacing w:val="-2"/>
          <w:w w:val="105"/>
        </w:rPr>
        <w:t>chẳng</w:t>
      </w:r>
      <w:r>
        <w:rPr>
          <w:color w:val="231F20"/>
          <w:spacing w:val="-17"/>
          <w:w w:val="105"/>
        </w:rPr>
        <w:t> </w:t>
      </w:r>
      <w:r>
        <w:rPr>
          <w:color w:val="231F20"/>
          <w:spacing w:val="-2"/>
          <w:w w:val="105"/>
        </w:rPr>
        <w:t>đọa</w:t>
      </w:r>
      <w:r>
        <w:rPr>
          <w:color w:val="231F20"/>
          <w:spacing w:val="-18"/>
          <w:w w:val="105"/>
        </w:rPr>
        <w:t> </w:t>
      </w:r>
      <w:r>
        <w:rPr>
          <w:color w:val="231F20"/>
          <w:spacing w:val="-2"/>
          <w:w w:val="105"/>
        </w:rPr>
        <w:t>trong</w:t>
      </w:r>
      <w:r>
        <w:rPr>
          <w:color w:val="231F20"/>
          <w:spacing w:val="-18"/>
          <w:w w:val="105"/>
        </w:rPr>
        <w:t> </w:t>
      </w:r>
      <w:r>
        <w:rPr>
          <w:color w:val="231F20"/>
          <w:spacing w:val="-2"/>
          <w:w w:val="105"/>
        </w:rPr>
        <w:t>tam</w:t>
      </w:r>
      <w:r>
        <w:rPr>
          <w:color w:val="231F20"/>
          <w:spacing w:val="-17"/>
          <w:w w:val="105"/>
        </w:rPr>
        <w:t> </w:t>
      </w:r>
      <w:r>
        <w:rPr>
          <w:color w:val="231F20"/>
          <w:spacing w:val="-2"/>
          <w:w w:val="105"/>
        </w:rPr>
        <w:t>ác</w:t>
      </w:r>
      <w:r>
        <w:rPr>
          <w:color w:val="231F20"/>
          <w:spacing w:val="-18"/>
          <w:w w:val="105"/>
        </w:rPr>
        <w:t> </w:t>
      </w:r>
      <w:r>
        <w:rPr>
          <w:color w:val="231F20"/>
          <w:spacing w:val="-2"/>
          <w:w w:val="105"/>
        </w:rPr>
        <w:t>đạo.</w:t>
      </w:r>
      <w:r>
        <w:rPr>
          <w:color w:val="231F20"/>
          <w:spacing w:val="-18"/>
          <w:w w:val="105"/>
        </w:rPr>
        <w:t> </w:t>
      </w:r>
      <w:r>
        <w:rPr>
          <w:color w:val="231F20"/>
          <w:spacing w:val="-2"/>
          <w:w w:val="105"/>
        </w:rPr>
        <w:t>Do </w:t>
      </w:r>
      <w:r>
        <w:rPr>
          <w:color w:val="231F20"/>
        </w:rPr>
        <w:t>vậy,</w:t>
      </w:r>
      <w:r>
        <w:rPr>
          <w:color w:val="231F20"/>
          <w:spacing w:val="-12"/>
        </w:rPr>
        <w:t> </w:t>
      </w:r>
      <w:r>
        <w:rPr>
          <w:color w:val="231F20"/>
        </w:rPr>
        <w:t>chứng</w:t>
      </w:r>
      <w:r>
        <w:rPr>
          <w:color w:val="231F20"/>
          <w:spacing w:val="-12"/>
        </w:rPr>
        <w:t> </w:t>
      </w:r>
      <w:r>
        <w:rPr>
          <w:color w:val="231F20"/>
        </w:rPr>
        <w:t>đắc</w:t>
      </w:r>
      <w:r>
        <w:rPr>
          <w:color w:val="231F20"/>
          <w:spacing w:val="-12"/>
        </w:rPr>
        <w:t> </w:t>
      </w:r>
      <w:r>
        <w:rPr>
          <w:color w:val="231F20"/>
        </w:rPr>
        <w:t>gì?</w:t>
      </w:r>
      <w:r>
        <w:rPr>
          <w:color w:val="231F20"/>
          <w:spacing w:val="-12"/>
        </w:rPr>
        <w:t> </w:t>
      </w:r>
      <w:r>
        <w:rPr>
          <w:color w:val="231F20"/>
        </w:rPr>
        <w:t>Vị</w:t>
      </w:r>
      <w:r>
        <w:rPr>
          <w:color w:val="231F20"/>
          <w:spacing w:val="-12"/>
        </w:rPr>
        <w:t> </w:t>
      </w:r>
      <w:r>
        <w:rPr>
          <w:color w:val="231F20"/>
        </w:rPr>
        <w:t>Bất</w:t>
      </w:r>
      <w:r>
        <w:rPr>
          <w:color w:val="231F20"/>
          <w:spacing w:val="-12"/>
        </w:rPr>
        <w:t> </w:t>
      </w:r>
      <w:r>
        <w:rPr>
          <w:color w:val="231F20"/>
        </w:rPr>
        <w:t>Thoái</w:t>
      </w:r>
      <w:r>
        <w:rPr>
          <w:color w:val="231F20"/>
          <w:spacing w:val="-12"/>
        </w:rPr>
        <w:t> </w:t>
      </w:r>
      <w:r>
        <w:rPr>
          <w:color w:val="231F20"/>
        </w:rPr>
        <w:t>trong</w:t>
      </w:r>
      <w:r>
        <w:rPr>
          <w:color w:val="231F20"/>
          <w:spacing w:val="-12"/>
        </w:rPr>
        <w:t> </w:t>
      </w:r>
      <w:r>
        <w:rPr>
          <w:color w:val="231F20"/>
        </w:rPr>
        <w:t>ba</w:t>
      </w:r>
      <w:r>
        <w:rPr>
          <w:color w:val="231F20"/>
          <w:spacing w:val="-12"/>
        </w:rPr>
        <w:t> </w:t>
      </w:r>
      <w:r>
        <w:rPr>
          <w:color w:val="231F20"/>
        </w:rPr>
        <w:t>món</w:t>
      </w:r>
      <w:r>
        <w:rPr>
          <w:color w:val="231F20"/>
          <w:spacing w:val="-12"/>
        </w:rPr>
        <w:t> </w:t>
      </w:r>
      <w:r>
        <w:rPr>
          <w:color w:val="231F20"/>
        </w:rPr>
        <w:t>Bất</w:t>
      </w:r>
      <w:r>
        <w:rPr>
          <w:color w:val="231F20"/>
          <w:spacing w:val="-12"/>
        </w:rPr>
        <w:t> </w:t>
      </w:r>
      <w:r>
        <w:rPr>
          <w:color w:val="231F20"/>
        </w:rPr>
        <w:t>Thoái.</w:t>
      </w:r>
      <w:r>
        <w:rPr>
          <w:color w:val="231F20"/>
          <w:spacing w:val="-12"/>
        </w:rPr>
        <w:t> </w:t>
      </w:r>
      <w:r>
        <w:rPr>
          <w:color w:val="231F20"/>
        </w:rPr>
        <w:t>Vĩnh </w:t>
      </w:r>
      <w:r>
        <w:rPr>
          <w:color w:val="231F20"/>
          <w:w w:val="105"/>
        </w:rPr>
        <w:t>viễn chẳng đọa làm phàm phu, chẳng ở trong ác đạo.</w:t>
      </w:r>
    </w:p>
    <w:p>
      <w:pPr>
        <w:pStyle w:val="BodyText"/>
        <w:spacing w:line="283" w:lineRule="auto" w:before="129"/>
        <w:ind w:left="113" w:right="391" w:firstLine="453"/>
      </w:pPr>
      <w:r>
        <w:rPr>
          <w:color w:val="231F20"/>
          <w:w w:val="105"/>
        </w:rPr>
        <w:t>Dù không có Phật xuất thế, [nhằm lúc] thế gian không có Phật pháp, vị ấy vẫn có thể thành tựu. Trong lục đạo có thọ</w:t>
      </w:r>
      <w:r>
        <w:rPr>
          <w:color w:val="231F20"/>
          <w:spacing w:val="40"/>
          <w:w w:val="105"/>
        </w:rPr>
        <w:t> </w:t>
      </w:r>
      <w:r>
        <w:rPr>
          <w:color w:val="231F20"/>
          <w:w w:val="105"/>
        </w:rPr>
        <w:t>mạng</w:t>
      </w:r>
      <w:r>
        <w:rPr>
          <w:color w:val="231F20"/>
          <w:spacing w:val="40"/>
          <w:w w:val="105"/>
        </w:rPr>
        <w:t> </w:t>
      </w:r>
      <w:r>
        <w:rPr>
          <w:color w:val="231F20"/>
          <w:w w:val="105"/>
        </w:rPr>
        <w:t>nhất</w:t>
      </w:r>
      <w:r>
        <w:rPr>
          <w:color w:val="231F20"/>
          <w:spacing w:val="40"/>
          <w:w w:val="105"/>
        </w:rPr>
        <w:t> </w:t>
      </w:r>
      <w:r>
        <w:rPr>
          <w:color w:val="231F20"/>
          <w:w w:val="105"/>
        </w:rPr>
        <w:t>định.</w:t>
      </w:r>
      <w:r>
        <w:rPr>
          <w:color w:val="231F20"/>
          <w:spacing w:val="40"/>
          <w:w w:val="105"/>
        </w:rPr>
        <w:t> </w:t>
      </w:r>
      <w:r>
        <w:rPr>
          <w:color w:val="231F20"/>
          <w:w w:val="105"/>
        </w:rPr>
        <w:t>Sinh</w:t>
      </w:r>
      <w:r>
        <w:rPr>
          <w:color w:val="231F20"/>
          <w:spacing w:val="40"/>
          <w:w w:val="105"/>
        </w:rPr>
        <w:t> </w:t>
      </w:r>
      <w:r>
        <w:rPr>
          <w:color w:val="231F20"/>
          <w:w w:val="105"/>
        </w:rPr>
        <w:t>trong</w:t>
      </w:r>
      <w:r>
        <w:rPr>
          <w:color w:val="231F20"/>
          <w:spacing w:val="40"/>
          <w:w w:val="105"/>
        </w:rPr>
        <w:t> </w:t>
      </w:r>
      <w:r>
        <w:rPr>
          <w:color w:val="231F20"/>
          <w:w w:val="105"/>
        </w:rPr>
        <w:t>nhân</w:t>
      </w:r>
      <w:r>
        <w:rPr>
          <w:color w:val="231F20"/>
          <w:spacing w:val="40"/>
          <w:w w:val="105"/>
        </w:rPr>
        <w:t> </w:t>
      </w:r>
      <w:r>
        <w:rPr>
          <w:color w:val="231F20"/>
          <w:w w:val="105"/>
        </w:rPr>
        <w:t>gian</w:t>
      </w:r>
      <w:r>
        <w:rPr>
          <w:color w:val="231F20"/>
          <w:spacing w:val="40"/>
          <w:w w:val="105"/>
        </w:rPr>
        <w:t> </w:t>
      </w:r>
      <w:r>
        <w:rPr>
          <w:color w:val="231F20"/>
          <w:w w:val="105"/>
        </w:rPr>
        <w:t>hoặc</w:t>
      </w:r>
      <w:r>
        <w:rPr>
          <w:color w:val="231F20"/>
          <w:spacing w:val="40"/>
          <w:w w:val="105"/>
        </w:rPr>
        <w:t> </w:t>
      </w:r>
      <w:r>
        <w:rPr>
          <w:color w:val="231F20"/>
          <w:w w:val="105"/>
        </w:rPr>
        <w:t>cõi</w:t>
      </w:r>
      <w:r>
        <w:rPr>
          <w:color w:val="231F20"/>
          <w:spacing w:val="40"/>
          <w:w w:val="105"/>
        </w:rPr>
        <w:t> </w:t>
      </w:r>
      <w:r>
        <w:rPr>
          <w:color w:val="231F20"/>
          <w:w w:val="105"/>
        </w:rPr>
        <w:t>Trời, từ nhân gian chết bèn sinh lên trời. Thọ mạng trong cõi Trời</w:t>
      </w:r>
      <w:r>
        <w:rPr>
          <w:color w:val="231F20"/>
          <w:spacing w:val="-3"/>
          <w:w w:val="105"/>
        </w:rPr>
        <w:t> </w:t>
      </w:r>
      <w:r>
        <w:rPr>
          <w:color w:val="231F20"/>
          <w:w w:val="105"/>
        </w:rPr>
        <w:t>đã</w:t>
      </w:r>
      <w:r>
        <w:rPr>
          <w:color w:val="231F20"/>
          <w:spacing w:val="-3"/>
          <w:w w:val="105"/>
        </w:rPr>
        <w:t> </w:t>
      </w:r>
      <w:r>
        <w:rPr>
          <w:color w:val="231F20"/>
          <w:w w:val="105"/>
        </w:rPr>
        <w:t>hết</w:t>
      </w:r>
      <w:r>
        <w:rPr>
          <w:color w:val="231F20"/>
          <w:spacing w:val="-3"/>
          <w:w w:val="105"/>
        </w:rPr>
        <w:t> </w:t>
      </w:r>
      <w:r>
        <w:rPr>
          <w:color w:val="231F20"/>
          <w:w w:val="105"/>
        </w:rPr>
        <w:t>bèn</w:t>
      </w:r>
      <w:r>
        <w:rPr>
          <w:color w:val="231F20"/>
          <w:spacing w:val="-3"/>
          <w:w w:val="105"/>
        </w:rPr>
        <w:t> </w:t>
      </w:r>
      <w:r>
        <w:rPr>
          <w:color w:val="231F20"/>
          <w:w w:val="105"/>
        </w:rPr>
        <w:t>sinh</w:t>
      </w:r>
      <w:r>
        <w:rPr>
          <w:color w:val="231F20"/>
          <w:spacing w:val="-3"/>
          <w:w w:val="105"/>
        </w:rPr>
        <w:t> </w:t>
      </w:r>
      <w:r>
        <w:rPr>
          <w:color w:val="231F20"/>
          <w:w w:val="105"/>
        </w:rPr>
        <w:t>xuống</w:t>
      </w:r>
      <w:r>
        <w:rPr>
          <w:color w:val="231F20"/>
          <w:spacing w:val="-3"/>
          <w:w w:val="105"/>
        </w:rPr>
        <w:t> </w:t>
      </w:r>
      <w:r>
        <w:rPr>
          <w:color w:val="231F20"/>
          <w:w w:val="105"/>
        </w:rPr>
        <w:t>nhân</w:t>
      </w:r>
      <w:r>
        <w:rPr>
          <w:color w:val="231F20"/>
          <w:spacing w:val="-3"/>
          <w:w w:val="105"/>
        </w:rPr>
        <w:t> </w:t>
      </w:r>
      <w:r>
        <w:rPr>
          <w:color w:val="231F20"/>
          <w:w w:val="105"/>
        </w:rPr>
        <w:t>gian.</w:t>
      </w:r>
      <w:r>
        <w:rPr>
          <w:color w:val="231F20"/>
          <w:spacing w:val="-3"/>
          <w:w w:val="105"/>
        </w:rPr>
        <w:t> </w:t>
      </w:r>
      <w:r>
        <w:rPr>
          <w:color w:val="231F20"/>
          <w:w w:val="105"/>
        </w:rPr>
        <w:t>Bảy</w:t>
      </w:r>
      <w:r>
        <w:rPr>
          <w:color w:val="231F20"/>
          <w:spacing w:val="-3"/>
          <w:w w:val="105"/>
        </w:rPr>
        <w:t> </w:t>
      </w:r>
      <w:r>
        <w:rPr>
          <w:color w:val="231F20"/>
          <w:w w:val="105"/>
        </w:rPr>
        <w:t>lần</w:t>
      </w:r>
      <w:r>
        <w:rPr>
          <w:color w:val="231F20"/>
          <w:spacing w:val="-4"/>
          <w:w w:val="105"/>
        </w:rPr>
        <w:t> </w:t>
      </w:r>
      <w:r>
        <w:rPr>
          <w:color w:val="231F20"/>
          <w:w w:val="105"/>
        </w:rPr>
        <w:t>qua</w:t>
      </w:r>
      <w:r>
        <w:rPr>
          <w:color w:val="231F20"/>
          <w:spacing w:val="-3"/>
          <w:w w:val="105"/>
        </w:rPr>
        <w:t> </w:t>
      </w:r>
      <w:r>
        <w:rPr>
          <w:color w:val="231F20"/>
          <w:w w:val="105"/>
        </w:rPr>
        <w:t>lại</w:t>
      </w:r>
      <w:r>
        <w:rPr>
          <w:color w:val="231F20"/>
          <w:spacing w:val="-4"/>
          <w:w w:val="105"/>
        </w:rPr>
        <w:t> </w:t>
      </w:r>
      <w:r>
        <w:rPr>
          <w:color w:val="231F20"/>
          <w:w w:val="105"/>
        </w:rPr>
        <w:t>trong nhân gian và cõi Trời, sẽ thành Độc Giác. Đó là khi không </w:t>
      </w:r>
      <w:r>
        <w:rPr>
          <w:color w:val="231F20"/>
        </w:rPr>
        <w:t>có</w:t>
      </w:r>
      <w:r>
        <w:rPr>
          <w:color w:val="231F20"/>
          <w:spacing w:val="-4"/>
        </w:rPr>
        <w:t> </w:t>
      </w:r>
      <w:r>
        <w:rPr>
          <w:color w:val="231F20"/>
        </w:rPr>
        <w:t>thầy,</w:t>
      </w:r>
      <w:r>
        <w:rPr>
          <w:color w:val="231F20"/>
          <w:spacing w:val="-5"/>
        </w:rPr>
        <w:t> </w:t>
      </w:r>
      <w:r>
        <w:rPr>
          <w:color w:val="231F20"/>
        </w:rPr>
        <w:t>vị</w:t>
      </w:r>
      <w:r>
        <w:rPr>
          <w:color w:val="231F20"/>
          <w:spacing w:val="-4"/>
        </w:rPr>
        <w:t> </w:t>
      </w:r>
      <w:r>
        <w:rPr>
          <w:color w:val="231F20"/>
        </w:rPr>
        <w:t>ấy</w:t>
      </w:r>
      <w:r>
        <w:rPr>
          <w:color w:val="231F20"/>
          <w:spacing w:val="-4"/>
        </w:rPr>
        <w:t> </w:t>
      </w:r>
      <w:r>
        <w:rPr>
          <w:color w:val="231F20"/>
        </w:rPr>
        <w:t>là</w:t>
      </w:r>
      <w:r>
        <w:rPr>
          <w:color w:val="231F20"/>
          <w:spacing w:val="-5"/>
        </w:rPr>
        <w:t> </w:t>
      </w:r>
      <w:r>
        <w:rPr>
          <w:color w:val="231F20"/>
        </w:rPr>
        <w:t>Độc</w:t>
      </w:r>
      <w:r>
        <w:rPr>
          <w:color w:val="231F20"/>
          <w:spacing w:val="-3"/>
        </w:rPr>
        <w:t> </w:t>
      </w:r>
      <w:r>
        <w:rPr>
          <w:color w:val="231F20"/>
        </w:rPr>
        <w:t>Giác.</w:t>
      </w:r>
      <w:r>
        <w:rPr>
          <w:color w:val="231F20"/>
          <w:spacing w:val="-4"/>
        </w:rPr>
        <w:t> </w:t>
      </w:r>
      <w:r>
        <w:rPr>
          <w:color w:val="231F20"/>
        </w:rPr>
        <w:t>Vì</w:t>
      </w:r>
      <w:r>
        <w:rPr>
          <w:color w:val="231F20"/>
          <w:spacing w:val="-4"/>
        </w:rPr>
        <w:t> </w:t>
      </w:r>
      <w:r>
        <w:rPr>
          <w:color w:val="231F20"/>
        </w:rPr>
        <w:t>sao</w:t>
      </w:r>
      <w:r>
        <w:rPr>
          <w:color w:val="231F20"/>
          <w:spacing w:val="-3"/>
        </w:rPr>
        <w:t> </w:t>
      </w:r>
      <w:r>
        <w:rPr>
          <w:color w:val="231F20"/>
        </w:rPr>
        <w:t>có</w:t>
      </w:r>
      <w:r>
        <w:rPr>
          <w:color w:val="231F20"/>
          <w:spacing w:val="-4"/>
        </w:rPr>
        <w:t> </w:t>
      </w:r>
      <w:r>
        <w:rPr>
          <w:color w:val="231F20"/>
        </w:rPr>
        <w:t>thể</w:t>
      </w:r>
      <w:r>
        <w:rPr>
          <w:color w:val="231F20"/>
          <w:spacing w:val="-5"/>
        </w:rPr>
        <w:t> </w:t>
      </w:r>
      <w:r>
        <w:rPr>
          <w:color w:val="231F20"/>
        </w:rPr>
        <w:t>thành</w:t>
      </w:r>
      <w:r>
        <w:rPr>
          <w:color w:val="231F20"/>
          <w:spacing w:val="-5"/>
        </w:rPr>
        <w:t> </w:t>
      </w:r>
      <w:r>
        <w:rPr>
          <w:color w:val="231F20"/>
        </w:rPr>
        <w:t>Độc</w:t>
      </w:r>
      <w:r>
        <w:rPr>
          <w:color w:val="231F20"/>
          <w:spacing w:val="-4"/>
        </w:rPr>
        <w:t> </w:t>
      </w:r>
      <w:r>
        <w:rPr>
          <w:color w:val="231F20"/>
        </w:rPr>
        <w:t>Giác?</w:t>
      </w:r>
      <w:r>
        <w:rPr>
          <w:color w:val="231F20"/>
          <w:spacing w:val="-5"/>
        </w:rPr>
        <w:t> Độc</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7"/>
      </w:pPr>
      <w:r>
        <w:rPr>
          <w:color w:val="231F20"/>
          <w:w w:val="105"/>
        </w:rPr>
        <w:t>Giác</w:t>
      </w:r>
      <w:r>
        <w:rPr>
          <w:color w:val="231F20"/>
          <w:spacing w:val="-2"/>
          <w:w w:val="105"/>
        </w:rPr>
        <w:t> </w:t>
      </w:r>
      <w:r>
        <w:rPr>
          <w:color w:val="231F20"/>
          <w:w w:val="105"/>
        </w:rPr>
        <w:t>không</w:t>
      </w:r>
      <w:r>
        <w:rPr>
          <w:color w:val="231F20"/>
          <w:spacing w:val="-3"/>
          <w:w w:val="105"/>
        </w:rPr>
        <w:t> </w:t>
      </w:r>
      <w:r>
        <w:rPr>
          <w:color w:val="231F20"/>
          <w:w w:val="105"/>
        </w:rPr>
        <w:t>ai</w:t>
      </w:r>
      <w:r>
        <w:rPr>
          <w:color w:val="231F20"/>
          <w:spacing w:val="-3"/>
          <w:w w:val="105"/>
        </w:rPr>
        <w:t> </w:t>
      </w:r>
      <w:r>
        <w:rPr>
          <w:color w:val="231F20"/>
          <w:w w:val="105"/>
        </w:rPr>
        <w:t>dạy.</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suy</w:t>
      </w:r>
      <w:r>
        <w:rPr>
          <w:color w:val="231F20"/>
          <w:spacing w:val="-3"/>
          <w:w w:val="105"/>
        </w:rPr>
        <w:t> </w:t>
      </w:r>
      <w:r>
        <w:rPr>
          <w:color w:val="231F20"/>
          <w:w w:val="105"/>
        </w:rPr>
        <w:t>ra</w:t>
      </w:r>
      <w:r>
        <w:rPr>
          <w:color w:val="231F20"/>
          <w:spacing w:val="-3"/>
          <w:w w:val="105"/>
        </w:rPr>
        <w:t> </w:t>
      </w:r>
      <w:r>
        <w:rPr>
          <w:color w:val="231F20"/>
          <w:w w:val="105"/>
        </w:rPr>
        <w:t>Ngài</w:t>
      </w:r>
      <w:r>
        <w:rPr>
          <w:color w:val="231F20"/>
          <w:spacing w:val="-3"/>
          <w:w w:val="105"/>
        </w:rPr>
        <w:t> </w:t>
      </w:r>
      <w:r>
        <w:rPr>
          <w:color w:val="231F20"/>
          <w:w w:val="105"/>
        </w:rPr>
        <w:t>là</w:t>
      </w:r>
      <w:r>
        <w:rPr>
          <w:color w:val="231F20"/>
          <w:spacing w:val="-3"/>
          <w:w w:val="105"/>
        </w:rPr>
        <w:t> </w:t>
      </w:r>
      <w:r>
        <w:rPr>
          <w:color w:val="231F20"/>
          <w:w w:val="105"/>
        </w:rPr>
        <w:t>bậc</w:t>
      </w:r>
      <w:r>
        <w:rPr>
          <w:color w:val="231F20"/>
          <w:spacing w:val="-3"/>
          <w:w w:val="105"/>
        </w:rPr>
        <w:t> </w:t>
      </w:r>
      <w:r>
        <w:rPr>
          <w:color w:val="231F20"/>
          <w:w w:val="105"/>
        </w:rPr>
        <w:t>thiện căn sâu dày. Phật, Bồ tát vẫn chiếu cố vị ấy, tuy chiếu cố, nhưng không lộ rõ. Chúng ta là người bình thường không cảm nhận được, nhưng vị ấy có cảm nhận, thấy sắc, nghe tiếng đều có lãnh ngộ. Điều kiện cơ bản để lãnh ngộ là tâm địa thanh tịnh. Điều này rất trọng yếu.</w:t>
      </w:r>
    </w:p>
    <w:p>
      <w:pPr>
        <w:pStyle w:val="BodyText"/>
        <w:spacing w:line="283" w:lineRule="auto" w:before="134"/>
        <w:ind w:left="397" w:right="115" w:firstLine="453"/>
      </w:pPr>
      <w:r>
        <w:rPr>
          <w:color w:val="231F20"/>
          <w:spacing w:val="-2"/>
          <w:w w:val="105"/>
        </w:rPr>
        <w:t>Trong</w:t>
      </w:r>
      <w:r>
        <w:rPr>
          <w:color w:val="231F20"/>
          <w:spacing w:val="-21"/>
          <w:w w:val="105"/>
        </w:rPr>
        <w:t> </w:t>
      </w:r>
      <w:r>
        <w:rPr>
          <w:color w:val="231F20"/>
          <w:spacing w:val="-2"/>
          <w:w w:val="105"/>
        </w:rPr>
        <w:t>Phật</w:t>
      </w:r>
      <w:r>
        <w:rPr>
          <w:color w:val="231F20"/>
          <w:spacing w:val="-20"/>
          <w:w w:val="105"/>
        </w:rPr>
        <w:t> </w:t>
      </w:r>
      <w:r>
        <w:rPr>
          <w:color w:val="231F20"/>
          <w:spacing w:val="-2"/>
          <w:w w:val="105"/>
        </w:rPr>
        <w:t>pháp</w:t>
      </w:r>
      <w:r>
        <w:rPr>
          <w:color w:val="231F20"/>
          <w:spacing w:val="-20"/>
          <w:w w:val="105"/>
        </w:rPr>
        <w:t> </w:t>
      </w:r>
      <w:r>
        <w:rPr>
          <w:color w:val="231F20"/>
          <w:spacing w:val="-2"/>
          <w:w w:val="105"/>
        </w:rPr>
        <w:t>nói</w:t>
      </w:r>
      <w:r>
        <w:rPr>
          <w:color w:val="231F20"/>
          <w:spacing w:val="-21"/>
          <w:w w:val="105"/>
        </w:rPr>
        <w:t> </w:t>
      </w:r>
      <w:r>
        <w:rPr>
          <w:color w:val="231F20"/>
          <w:spacing w:val="-2"/>
          <w:w w:val="105"/>
        </w:rPr>
        <w:t>“đắc</w:t>
      </w:r>
      <w:r>
        <w:rPr>
          <w:color w:val="231F20"/>
          <w:spacing w:val="-20"/>
          <w:w w:val="105"/>
        </w:rPr>
        <w:t> </w:t>
      </w:r>
      <w:r>
        <w:rPr>
          <w:color w:val="231F20"/>
          <w:spacing w:val="-2"/>
          <w:w w:val="105"/>
        </w:rPr>
        <w:t>tam</w:t>
      </w:r>
      <w:r>
        <w:rPr>
          <w:color w:val="231F20"/>
          <w:spacing w:val="-20"/>
          <w:w w:val="105"/>
        </w:rPr>
        <w:t> </w:t>
      </w:r>
      <w:r>
        <w:rPr>
          <w:color w:val="231F20"/>
          <w:spacing w:val="-2"/>
          <w:w w:val="105"/>
        </w:rPr>
        <w:t>-</w:t>
      </w:r>
      <w:r>
        <w:rPr>
          <w:color w:val="231F20"/>
          <w:spacing w:val="-21"/>
          <w:w w:val="105"/>
        </w:rPr>
        <w:t> </w:t>
      </w:r>
      <w:r>
        <w:rPr>
          <w:color w:val="231F20"/>
          <w:spacing w:val="-2"/>
          <w:w w:val="105"/>
        </w:rPr>
        <w:t>muội”,</w:t>
      </w:r>
      <w:r>
        <w:rPr>
          <w:color w:val="231F20"/>
          <w:spacing w:val="-20"/>
          <w:w w:val="105"/>
        </w:rPr>
        <w:t> </w:t>
      </w:r>
      <w:r>
        <w:rPr>
          <w:color w:val="231F20"/>
          <w:spacing w:val="-2"/>
          <w:w w:val="105"/>
        </w:rPr>
        <w:t>tâm</w:t>
      </w:r>
      <w:r>
        <w:rPr>
          <w:color w:val="231F20"/>
          <w:spacing w:val="-20"/>
          <w:w w:val="105"/>
        </w:rPr>
        <w:t> </w:t>
      </w:r>
      <w:r>
        <w:rPr>
          <w:color w:val="231F20"/>
          <w:spacing w:val="-2"/>
          <w:w w:val="105"/>
        </w:rPr>
        <w:t>địa</w:t>
      </w:r>
      <w:r>
        <w:rPr>
          <w:color w:val="231F20"/>
          <w:spacing w:val="-21"/>
          <w:w w:val="105"/>
        </w:rPr>
        <w:t> </w:t>
      </w:r>
      <w:r>
        <w:rPr>
          <w:color w:val="231F20"/>
          <w:spacing w:val="-2"/>
          <w:w w:val="105"/>
        </w:rPr>
        <w:t>thanh</w:t>
      </w:r>
      <w:r>
        <w:rPr>
          <w:color w:val="231F20"/>
          <w:spacing w:val="-20"/>
          <w:w w:val="105"/>
        </w:rPr>
        <w:t> </w:t>
      </w:r>
      <w:r>
        <w:rPr>
          <w:color w:val="231F20"/>
          <w:spacing w:val="-2"/>
          <w:w w:val="105"/>
        </w:rPr>
        <w:t>tịnh, </w:t>
      </w:r>
      <w:r>
        <w:rPr>
          <w:color w:val="231F20"/>
          <w:w w:val="105"/>
        </w:rPr>
        <w:t>tâm thanh tịnh sinh trí tuệ. Nếu gặp Phật, Bồ tát giáo hóa chúng</w:t>
      </w:r>
      <w:r>
        <w:rPr>
          <w:color w:val="231F20"/>
          <w:spacing w:val="-16"/>
          <w:w w:val="105"/>
        </w:rPr>
        <w:t> </w:t>
      </w:r>
      <w:r>
        <w:rPr>
          <w:color w:val="231F20"/>
          <w:w w:val="105"/>
        </w:rPr>
        <w:t>sinh</w:t>
      </w:r>
      <w:r>
        <w:rPr>
          <w:color w:val="231F20"/>
          <w:spacing w:val="-16"/>
          <w:w w:val="105"/>
        </w:rPr>
        <w:t> </w:t>
      </w:r>
      <w:r>
        <w:rPr>
          <w:color w:val="231F20"/>
          <w:w w:val="105"/>
        </w:rPr>
        <w:t>trong</w:t>
      </w:r>
      <w:r>
        <w:rPr>
          <w:color w:val="231F20"/>
          <w:spacing w:val="-16"/>
          <w:w w:val="105"/>
        </w:rPr>
        <w:t> </w:t>
      </w:r>
      <w:r>
        <w:rPr>
          <w:color w:val="231F20"/>
          <w:w w:val="105"/>
        </w:rPr>
        <w:t>thế</w:t>
      </w:r>
      <w:r>
        <w:rPr>
          <w:color w:val="231F20"/>
          <w:spacing w:val="-17"/>
          <w:w w:val="105"/>
        </w:rPr>
        <w:t> </w:t>
      </w:r>
      <w:r>
        <w:rPr>
          <w:color w:val="231F20"/>
          <w:w w:val="105"/>
        </w:rPr>
        <w:t>gian</w:t>
      </w:r>
      <w:r>
        <w:rPr>
          <w:color w:val="231F20"/>
          <w:spacing w:val="-17"/>
          <w:w w:val="105"/>
        </w:rPr>
        <w:t> </w:t>
      </w:r>
      <w:r>
        <w:rPr>
          <w:color w:val="231F20"/>
          <w:w w:val="105"/>
        </w:rPr>
        <w:t>này,</w:t>
      </w:r>
      <w:r>
        <w:rPr>
          <w:color w:val="231F20"/>
          <w:spacing w:val="-17"/>
          <w:w w:val="105"/>
        </w:rPr>
        <w:t> </w:t>
      </w:r>
      <w:r>
        <w:rPr>
          <w:color w:val="231F20"/>
          <w:w w:val="105"/>
        </w:rPr>
        <w:t>vị</w:t>
      </w:r>
      <w:r>
        <w:rPr>
          <w:color w:val="231F20"/>
          <w:spacing w:val="-16"/>
          <w:w w:val="105"/>
        </w:rPr>
        <w:t> </w:t>
      </w:r>
      <w:r>
        <w:rPr>
          <w:color w:val="231F20"/>
          <w:w w:val="105"/>
        </w:rPr>
        <w:t>ấy</w:t>
      </w:r>
      <w:r>
        <w:rPr>
          <w:color w:val="231F20"/>
          <w:spacing w:val="-16"/>
          <w:w w:val="105"/>
        </w:rPr>
        <w:t> </w:t>
      </w:r>
      <w:r>
        <w:rPr>
          <w:color w:val="231F20"/>
          <w:w w:val="105"/>
        </w:rPr>
        <w:t>sẽ</w:t>
      </w:r>
      <w:r>
        <w:rPr>
          <w:color w:val="231F20"/>
          <w:spacing w:val="-16"/>
          <w:w w:val="105"/>
        </w:rPr>
        <w:t> </w:t>
      </w:r>
      <w:r>
        <w:rPr>
          <w:color w:val="231F20"/>
          <w:w w:val="105"/>
        </w:rPr>
        <w:t>trở</w:t>
      </w:r>
      <w:r>
        <w:rPr>
          <w:color w:val="231F20"/>
          <w:spacing w:val="-17"/>
          <w:w w:val="105"/>
        </w:rPr>
        <w:t> </w:t>
      </w:r>
      <w:r>
        <w:rPr>
          <w:color w:val="231F20"/>
          <w:w w:val="105"/>
        </w:rPr>
        <w:t>thành</w:t>
      </w:r>
      <w:r>
        <w:rPr>
          <w:color w:val="231F20"/>
          <w:spacing w:val="-17"/>
          <w:w w:val="105"/>
        </w:rPr>
        <w:t> </w:t>
      </w:r>
      <w:r>
        <w:rPr>
          <w:color w:val="231F20"/>
          <w:w w:val="105"/>
        </w:rPr>
        <w:t>Thanh</w:t>
      </w:r>
      <w:r>
        <w:rPr>
          <w:color w:val="231F20"/>
          <w:spacing w:val="-16"/>
          <w:w w:val="105"/>
        </w:rPr>
        <w:t> </w:t>
      </w:r>
      <w:r>
        <w:rPr>
          <w:color w:val="231F20"/>
          <w:w w:val="105"/>
        </w:rPr>
        <w:t>Văn, </w:t>
      </w:r>
      <w:r>
        <w:rPr>
          <w:color w:val="231F20"/>
        </w:rPr>
        <w:t>nghe</w:t>
      </w:r>
      <w:r>
        <w:rPr>
          <w:color w:val="231F20"/>
          <w:spacing w:val="-10"/>
        </w:rPr>
        <w:t> </w:t>
      </w:r>
      <w:r>
        <w:rPr>
          <w:color w:val="231F20"/>
        </w:rPr>
        <w:t>Phật,</w:t>
      </w:r>
      <w:r>
        <w:rPr>
          <w:color w:val="231F20"/>
          <w:spacing w:val="-10"/>
        </w:rPr>
        <w:t> </w:t>
      </w:r>
      <w:r>
        <w:rPr>
          <w:color w:val="231F20"/>
        </w:rPr>
        <w:t>Bồ</w:t>
      </w:r>
      <w:r>
        <w:rPr>
          <w:color w:val="231F20"/>
          <w:spacing w:val="-10"/>
        </w:rPr>
        <w:t> </w:t>
      </w:r>
      <w:r>
        <w:rPr>
          <w:color w:val="231F20"/>
        </w:rPr>
        <w:t>tát</w:t>
      </w:r>
      <w:r>
        <w:rPr>
          <w:color w:val="231F20"/>
          <w:spacing w:val="-10"/>
        </w:rPr>
        <w:t> </w:t>
      </w:r>
      <w:r>
        <w:rPr>
          <w:color w:val="231F20"/>
        </w:rPr>
        <w:t>giảng</w:t>
      </w:r>
      <w:r>
        <w:rPr>
          <w:color w:val="231F20"/>
          <w:spacing w:val="-10"/>
        </w:rPr>
        <w:t> </w:t>
      </w:r>
      <w:r>
        <w:rPr>
          <w:color w:val="231F20"/>
        </w:rPr>
        <w:t>kinh,</w:t>
      </w:r>
      <w:r>
        <w:rPr>
          <w:color w:val="231F20"/>
          <w:spacing w:val="-10"/>
        </w:rPr>
        <w:t> </w:t>
      </w:r>
      <w:r>
        <w:rPr>
          <w:color w:val="231F20"/>
        </w:rPr>
        <w:t>thuyết</w:t>
      </w:r>
      <w:r>
        <w:rPr>
          <w:color w:val="231F20"/>
          <w:spacing w:val="-10"/>
        </w:rPr>
        <w:t> </w:t>
      </w:r>
      <w:r>
        <w:rPr>
          <w:color w:val="231F20"/>
        </w:rPr>
        <w:t>pháp</w:t>
      </w:r>
      <w:r>
        <w:rPr>
          <w:color w:val="231F20"/>
          <w:spacing w:val="-10"/>
        </w:rPr>
        <w:t> </w:t>
      </w:r>
      <w:r>
        <w:rPr>
          <w:color w:val="231F20"/>
        </w:rPr>
        <w:t>bèn</w:t>
      </w:r>
      <w:r>
        <w:rPr>
          <w:color w:val="231F20"/>
          <w:spacing w:val="-10"/>
        </w:rPr>
        <w:t> </w:t>
      </w:r>
      <w:r>
        <w:rPr>
          <w:color w:val="231F20"/>
        </w:rPr>
        <w:t>khai</w:t>
      </w:r>
      <w:r>
        <w:rPr>
          <w:color w:val="231F20"/>
          <w:spacing w:val="-10"/>
        </w:rPr>
        <w:t> </w:t>
      </w:r>
      <w:r>
        <w:rPr>
          <w:color w:val="231F20"/>
        </w:rPr>
        <w:t>ngộ.</w:t>
      </w:r>
      <w:r>
        <w:rPr>
          <w:color w:val="231F20"/>
          <w:spacing w:val="-10"/>
        </w:rPr>
        <w:t> </w:t>
      </w:r>
      <w:r>
        <w:rPr>
          <w:color w:val="231F20"/>
        </w:rPr>
        <w:t>Không </w:t>
      </w:r>
      <w:r>
        <w:rPr>
          <w:color w:val="231F20"/>
          <w:spacing w:val="-2"/>
          <w:w w:val="105"/>
        </w:rPr>
        <w:t>gặp</w:t>
      </w:r>
      <w:r>
        <w:rPr>
          <w:color w:val="231F20"/>
          <w:spacing w:val="-20"/>
          <w:w w:val="105"/>
        </w:rPr>
        <w:t> </w:t>
      </w:r>
      <w:r>
        <w:rPr>
          <w:color w:val="231F20"/>
          <w:spacing w:val="-2"/>
          <w:w w:val="105"/>
        </w:rPr>
        <w:t>Phật,</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giảng</w:t>
      </w:r>
      <w:r>
        <w:rPr>
          <w:color w:val="231F20"/>
          <w:spacing w:val="-20"/>
          <w:w w:val="105"/>
        </w:rPr>
        <w:t> </w:t>
      </w:r>
      <w:r>
        <w:rPr>
          <w:color w:val="231F20"/>
          <w:spacing w:val="-2"/>
          <w:w w:val="105"/>
        </w:rPr>
        <w:t>kinh,</w:t>
      </w:r>
      <w:r>
        <w:rPr>
          <w:color w:val="231F20"/>
          <w:spacing w:val="-20"/>
          <w:w w:val="105"/>
        </w:rPr>
        <w:t> </w:t>
      </w:r>
      <w:r>
        <w:rPr>
          <w:color w:val="231F20"/>
          <w:spacing w:val="-2"/>
          <w:w w:val="105"/>
        </w:rPr>
        <w:t>thuyết</w:t>
      </w:r>
      <w:r>
        <w:rPr>
          <w:color w:val="231F20"/>
          <w:spacing w:val="-20"/>
          <w:w w:val="105"/>
        </w:rPr>
        <w:t> </w:t>
      </w:r>
      <w:r>
        <w:rPr>
          <w:color w:val="231F20"/>
          <w:spacing w:val="-2"/>
          <w:w w:val="105"/>
        </w:rPr>
        <w:t>pháp,</w:t>
      </w:r>
      <w:r>
        <w:rPr>
          <w:color w:val="231F20"/>
          <w:spacing w:val="-20"/>
          <w:w w:val="105"/>
        </w:rPr>
        <w:t> </w:t>
      </w:r>
      <w:r>
        <w:rPr>
          <w:color w:val="231F20"/>
          <w:spacing w:val="-2"/>
          <w:w w:val="105"/>
        </w:rPr>
        <w:t>vẫn</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khai</w:t>
      </w:r>
      <w:r>
        <w:rPr>
          <w:color w:val="231F20"/>
          <w:spacing w:val="-20"/>
          <w:w w:val="105"/>
        </w:rPr>
        <w:t> </w:t>
      </w:r>
      <w:r>
        <w:rPr>
          <w:color w:val="231F20"/>
          <w:spacing w:val="-2"/>
          <w:w w:val="105"/>
        </w:rPr>
        <w:t>ngộ, </w:t>
      </w:r>
      <w:r>
        <w:rPr>
          <w:color w:val="231F20"/>
          <w:w w:val="105"/>
        </w:rPr>
        <w:t>tuy</w:t>
      </w:r>
      <w:r>
        <w:rPr>
          <w:color w:val="231F20"/>
          <w:spacing w:val="-20"/>
          <w:w w:val="105"/>
        </w:rPr>
        <w:t> </w:t>
      </w:r>
      <w:r>
        <w:rPr>
          <w:color w:val="231F20"/>
          <w:w w:val="105"/>
        </w:rPr>
        <w:t>thời</w:t>
      </w:r>
      <w:r>
        <w:rPr>
          <w:color w:val="231F20"/>
          <w:spacing w:val="-20"/>
          <w:w w:val="105"/>
        </w:rPr>
        <w:t> </w:t>
      </w:r>
      <w:r>
        <w:rPr>
          <w:color w:val="231F20"/>
          <w:w w:val="105"/>
        </w:rPr>
        <w:t>gian</w:t>
      </w:r>
      <w:r>
        <w:rPr>
          <w:color w:val="231F20"/>
          <w:spacing w:val="-20"/>
          <w:w w:val="105"/>
        </w:rPr>
        <w:t> </w:t>
      </w:r>
      <w:r>
        <w:rPr>
          <w:color w:val="231F20"/>
          <w:w w:val="105"/>
        </w:rPr>
        <w:t>lâu</w:t>
      </w:r>
      <w:r>
        <w:rPr>
          <w:color w:val="231F20"/>
          <w:spacing w:val="-20"/>
          <w:w w:val="105"/>
        </w:rPr>
        <w:t> </w:t>
      </w:r>
      <w:r>
        <w:rPr>
          <w:color w:val="231F20"/>
          <w:w w:val="105"/>
        </w:rPr>
        <w:t>hơn</w:t>
      </w:r>
      <w:r>
        <w:rPr>
          <w:color w:val="231F20"/>
          <w:spacing w:val="-20"/>
          <w:w w:val="105"/>
        </w:rPr>
        <w:t> </w:t>
      </w:r>
      <w:r>
        <w:rPr>
          <w:color w:val="231F20"/>
          <w:w w:val="105"/>
        </w:rPr>
        <w:t>một</w:t>
      </w:r>
      <w:r>
        <w:rPr>
          <w:color w:val="231F20"/>
          <w:spacing w:val="-20"/>
          <w:w w:val="105"/>
        </w:rPr>
        <w:t> </w:t>
      </w:r>
      <w:r>
        <w:rPr>
          <w:color w:val="231F20"/>
          <w:w w:val="105"/>
        </w:rPr>
        <w:t>chút,</w:t>
      </w:r>
      <w:r>
        <w:rPr>
          <w:color w:val="231F20"/>
          <w:spacing w:val="-20"/>
          <w:w w:val="105"/>
        </w:rPr>
        <w:t> </w:t>
      </w:r>
      <w:r>
        <w:rPr>
          <w:color w:val="231F20"/>
          <w:w w:val="105"/>
        </w:rPr>
        <w:t>khổ</w:t>
      </w:r>
      <w:r>
        <w:rPr>
          <w:color w:val="231F20"/>
          <w:spacing w:val="-20"/>
          <w:w w:val="105"/>
        </w:rPr>
        <w:t> </w:t>
      </w:r>
      <w:r>
        <w:rPr>
          <w:color w:val="231F20"/>
          <w:w w:val="105"/>
        </w:rPr>
        <w:t>cực</w:t>
      </w:r>
      <w:r>
        <w:rPr>
          <w:color w:val="231F20"/>
          <w:spacing w:val="-20"/>
          <w:w w:val="105"/>
        </w:rPr>
        <w:t> </w:t>
      </w:r>
      <w:r>
        <w:rPr>
          <w:color w:val="231F20"/>
          <w:w w:val="105"/>
        </w:rPr>
        <w:t>hơn</w:t>
      </w:r>
      <w:r>
        <w:rPr>
          <w:color w:val="231F20"/>
          <w:spacing w:val="-20"/>
          <w:w w:val="105"/>
        </w:rPr>
        <w:t> </w:t>
      </w:r>
      <w:r>
        <w:rPr>
          <w:color w:val="231F20"/>
          <w:w w:val="105"/>
        </w:rPr>
        <w:t>một</w:t>
      </w:r>
      <w:r>
        <w:rPr>
          <w:color w:val="231F20"/>
          <w:spacing w:val="-20"/>
          <w:w w:val="105"/>
        </w:rPr>
        <w:t> </w:t>
      </w:r>
      <w:r>
        <w:rPr>
          <w:color w:val="231F20"/>
          <w:w w:val="105"/>
        </w:rPr>
        <w:t>chút,</w:t>
      </w:r>
      <w:r>
        <w:rPr>
          <w:color w:val="231F20"/>
          <w:spacing w:val="-20"/>
          <w:w w:val="105"/>
        </w:rPr>
        <w:t> </w:t>
      </w:r>
      <w:r>
        <w:rPr>
          <w:color w:val="231F20"/>
          <w:w w:val="105"/>
        </w:rPr>
        <w:t>nhưng năng</w:t>
      </w:r>
      <w:r>
        <w:rPr>
          <w:color w:val="231F20"/>
          <w:spacing w:val="-3"/>
          <w:w w:val="105"/>
        </w:rPr>
        <w:t> </w:t>
      </w:r>
      <w:r>
        <w:rPr>
          <w:color w:val="231F20"/>
          <w:w w:val="105"/>
        </w:rPr>
        <w:t>lực</w:t>
      </w:r>
      <w:r>
        <w:rPr>
          <w:color w:val="231F20"/>
          <w:spacing w:val="-1"/>
          <w:w w:val="105"/>
        </w:rPr>
        <w:t> </w:t>
      </w:r>
      <w:r>
        <w:rPr>
          <w:color w:val="231F20"/>
          <w:w w:val="105"/>
        </w:rPr>
        <w:t>lãnh</w:t>
      </w:r>
      <w:r>
        <w:rPr>
          <w:color w:val="231F20"/>
          <w:spacing w:val="-3"/>
          <w:w w:val="105"/>
        </w:rPr>
        <w:t> </w:t>
      </w:r>
      <w:r>
        <w:rPr>
          <w:color w:val="231F20"/>
          <w:w w:val="105"/>
        </w:rPr>
        <w:t>ngộ</w:t>
      </w:r>
      <w:r>
        <w:rPr>
          <w:color w:val="231F20"/>
          <w:spacing w:val="-3"/>
          <w:w w:val="105"/>
        </w:rPr>
        <w:t> </w:t>
      </w:r>
      <w:r>
        <w:rPr>
          <w:color w:val="231F20"/>
          <w:w w:val="105"/>
        </w:rPr>
        <w:t>của</w:t>
      </w:r>
      <w:r>
        <w:rPr>
          <w:color w:val="231F20"/>
          <w:spacing w:val="-1"/>
          <w:w w:val="105"/>
        </w:rPr>
        <w:t> </w:t>
      </w:r>
      <w:r>
        <w:rPr>
          <w:color w:val="231F20"/>
          <w:w w:val="105"/>
        </w:rPr>
        <w:t>vị</w:t>
      </w:r>
      <w:r>
        <w:rPr>
          <w:color w:val="231F20"/>
          <w:spacing w:val="-1"/>
          <w:w w:val="105"/>
        </w:rPr>
        <w:t> </w:t>
      </w:r>
      <w:r>
        <w:rPr>
          <w:color w:val="231F20"/>
          <w:w w:val="105"/>
        </w:rPr>
        <w:t>ấy</w:t>
      </w:r>
      <w:r>
        <w:rPr>
          <w:color w:val="231F20"/>
          <w:spacing w:val="-1"/>
          <w:w w:val="105"/>
        </w:rPr>
        <w:t> </w:t>
      </w:r>
      <w:r>
        <w:rPr>
          <w:color w:val="231F20"/>
          <w:w w:val="105"/>
        </w:rPr>
        <w:t>rất</w:t>
      </w:r>
      <w:r>
        <w:rPr>
          <w:color w:val="231F20"/>
          <w:spacing w:val="-3"/>
          <w:w w:val="105"/>
        </w:rPr>
        <w:t> </w:t>
      </w:r>
      <w:r>
        <w:rPr>
          <w:color w:val="231F20"/>
          <w:w w:val="105"/>
        </w:rPr>
        <w:t>mạnh.</w:t>
      </w:r>
    </w:p>
    <w:p>
      <w:pPr>
        <w:pStyle w:val="BodyText"/>
        <w:spacing w:line="283" w:lineRule="auto" w:before="132"/>
        <w:ind w:left="397" w:right="114" w:firstLine="453"/>
      </w:pPr>
      <w:r>
        <w:rPr>
          <w:color w:val="231F20"/>
          <w:spacing w:val="-2"/>
          <w:w w:val="105"/>
        </w:rPr>
        <w:t>Nếu</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hỏi:</w:t>
      </w:r>
      <w:r>
        <w:rPr>
          <w:color w:val="231F20"/>
          <w:spacing w:val="-21"/>
          <w:w w:val="105"/>
        </w:rPr>
        <w:t> </w:t>
      </w:r>
      <w:r>
        <w:rPr>
          <w:color w:val="231F20"/>
          <w:spacing w:val="-2"/>
          <w:w w:val="105"/>
        </w:rPr>
        <w:t>Vị</w:t>
      </w:r>
      <w:r>
        <w:rPr>
          <w:color w:val="231F20"/>
          <w:spacing w:val="-20"/>
          <w:w w:val="105"/>
        </w:rPr>
        <w:t> </w:t>
      </w:r>
      <w:r>
        <w:rPr>
          <w:color w:val="231F20"/>
          <w:spacing w:val="-2"/>
          <w:w w:val="105"/>
        </w:rPr>
        <w:t>tiểu</w:t>
      </w:r>
      <w:r>
        <w:rPr>
          <w:color w:val="231F20"/>
          <w:spacing w:val="-20"/>
          <w:w w:val="105"/>
        </w:rPr>
        <w:t> </w:t>
      </w:r>
      <w:r>
        <w:rPr>
          <w:color w:val="231F20"/>
          <w:spacing w:val="-2"/>
          <w:w w:val="105"/>
        </w:rPr>
        <w:t>thánh</w:t>
      </w:r>
      <w:r>
        <w:rPr>
          <w:color w:val="231F20"/>
          <w:spacing w:val="-21"/>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nếu</w:t>
      </w:r>
      <w:r>
        <w:rPr>
          <w:color w:val="231F20"/>
          <w:spacing w:val="-21"/>
          <w:w w:val="105"/>
        </w:rPr>
        <w:t> </w:t>
      </w:r>
      <w:r>
        <w:rPr>
          <w:color w:val="231F20"/>
          <w:spacing w:val="-2"/>
          <w:w w:val="105"/>
        </w:rPr>
        <w:t>xét</w:t>
      </w:r>
      <w:r>
        <w:rPr>
          <w:color w:val="231F20"/>
          <w:spacing w:val="-20"/>
          <w:w w:val="105"/>
        </w:rPr>
        <w:t> </w:t>
      </w:r>
      <w:r>
        <w:rPr>
          <w:color w:val="231F20"/>
          <w:spacing w:val="-2"/>
          <w:w w:val="105"/>
        </w:rPr>
        <w:t>theo</w:t>
      </w:r>
      <w:r>
        <w:rPr>
          <w:color w:val="231F20"/>
          <w:spacing w:val="-20"/>
          <w:w w:val="105"/>
        </w:rPr>
        <w:t> </w:t>
      </w:r>
      <w:r>
        <w:rPr>
          <w:color w:val="231F20"/>
          <w:spacing w:val="-2"/>
          <w:w w:val="105"/>
        </w:rPr>
        <w:t>điều </w:t>
      </w:r>
      <w:r>
        <w:rPr>
          <w:color w:val="231F20"/>
          <w:w w:val="105"/>
        </w:rPr>
        <w:t>kiện</w:t>
      </w:r>
      <w:r>
        <w:rPr>
          <w:color w:val="231F20"/>
          <w:spacing w:val="-17"/>
          <w:w w:val="105"/>
        </w:rPr>
        <w:t> </w:t>
      </w:r>
      <w:r>
        <w:rPr>
          <w:color w:val="231F20"/>
          <w:w w:val="105"/>
        </w:rPr>
        <w:t>trong</w:t>
      </w:r>
      <w:r>
        <w:rPr>
          <w:color w:val="231F20"/>
          <w:spacing w:val="-17"/>
          <w:w w:val="105"/>
        </w:rPr>
        <w:t> </w:t>
      </w:r>
      <w:r>
        <w:rPr>
          <w:color w:val="231F20"/>
          <w:w w:val="105"/>
        </w:rPr>
        <w:t>hiện</w:t>
      </w:r>
      <w:r>
        <w:rPr>
          <w:color w:val="231F20"/>
          <w:spacing w:val="-17"/>
          <w:w w:val="105"/>
        </w:rPr>
        <w:t> </w:t>
      </w:r>
      <w:r>
        <w:rPr>
          <w:color w:val="231F20"/>
          <w:w w:val="105"/>
        </w:rPr>
        <w:t>tại</w:t>
      </w:r>
      <w:r>
        <w:rPr>
          <w:color w:val="231F20"/>
          <w:spacing w:val="-17"/>
          <w:w w:val="105"/>
        </w:rPr>
        <w:t> </w:t>
      </w:r>
      <w:r>
        <w:rPr>
          <w:color w:val="231F20"/>
          <w:w w:val="105"/>
        </w:rPr>
        <w:t>là</w:t>
      </w:r>
      <w:r>
        <w:rPr>
          <w:color w:val="231F20"/>
          <w:spacing w:val="-17"/>
          <w:w w:val="105"/>
        </w:rPr>
        <w:t> </w:t>
      </w:r>
      <w:r>
        <w:rPr>
          <w:color w:val="231F20"/>
          <w:w w:val="105"/>
        </w:rPr>
        <w:t>Thập</w:t>
      </w:r>
      <w:r>
        <w:rPr>
          <w:color w:val="231F20"/>
          <w:spacing w:val="-17"/>
          <w:w w:val="105"/>
        </w:rPr>
        <w:t> </w:t>
      </w:r>
      <w:r>
        <w:rPr>
          <w:color w:val="231F20"/>
          <w:w w:val="105"/>
        </w:rPr>
        <w:t>Tín</w:t>
      </w:r>
      <w:r>
        <w:rPr>
          <w:color w:val="231F20"/>
          <w:spacing w:val="-17"/>
          <w:w w:val="105"/>
        </w:rPr>
        <w:t> </w:t>
      </w:r>
      <w:r>
        <w:rPr>
          <w:color w:val="231F20"/>
          <w:w w:val="105"/>
        </w:rPr>
        <w:t>vị</w:t>
      </w:r>
      <w:r>
        <w:rPr>
          <w:color w:val="231F20"/>
          <w:spacing w:val="-16"/>
          <w:w w:val="105"/>
        </w:rPr>
        <w:t> </w:t>
      </w:r>
      <w:r>
        <w:rPr>
          <w:color w:val="231F20"/>
          <w:w w:val="105"/>
        </w:rPr>
        <w:t>Đại</w:t>
      </w:r>
      <w:r>
        <w:rPr>
          <w:color w:val="231F20"/>
          <w:spacing w:val="-17"/>
          <w:w w:val="105"/>
        </w:rPr>
        <w:t> </w:t>
      </w:r>
      <w:r>
        <w:rPr>
          <w:color w:val="231F20"/>
          <w:w w:val="105"/>
        </w:rPr>
        <w:t>thừa</w:t>
      </w:r>
      <w:r>
        <w:rPr>
          <w:color w:val="231F20"/>
          <w:spacing w:val="-17"/>
          <w:w w:val="105"/>
        </w:rPr>
        <w:t> </w:t>
      </w:r>
      <w:r>
        <w:rPr>
          <w:color w:val="231F20"/>
          <w:w w:val="105"/>
        </w:rPr>
        <w:t>của</w:t>
      </w:r>
      <w:r>
        <w:rPr>
          <w:color w:val="231F20"/>
          <w:spacing w:val="-17"/>
          <w:w w:val="105"/>
        </w:rPr>
        <w:t> </w:t>
      </w:r>
      <w:r>
        <w:rPr>
          <w:color w:val="231F20"/>
          <w:w w:val="105"/>
        </w:rPr>
        <w:t>Phật,</w:t>
      </w:r>
      <w:r>
        <w:rPr>
          <w:color w:val="231F20"/>
          <w:spacing w:val="-16"/>
          <w:w w:val="105"/>
        </w:rPr>
        <w:t> </w:t>
      </w:r>
      <w:r>
        <w:rPr>
          <w:color w:val="231F20"/>
          <w:w w:val="105"/>
        </w:rPr>
        <w:t>để</w:t>
      </w:r>
      <w:r>
        <w:rPr>
          <w:color w:val="231F20"/>
          <w:spacing w:val="-17"/>
          <w:w w:val="105"/>
        </w:rPr>
        <w:t> </w:t>
      </w:r>
      <w:r>
        <w:rPr>
          <w:color w:val="231F20"/>
          <w:w w:val="105"/>
        </w:rPr>
        <w:t>được vào</w:t>
      </w:r>
      <w:r>
        <w:rPr>
          <w:color w:val="231F20"/>
          <w:spacing w:val="-7"/>
          <w:w w:val="105"/>
        </w:rPr>
        <w:t> </w:t>
      </w:r>
      <w:r>
        <w:rPr>
          <w:color w:val="231F20"/>
          <w:w w:val="105"/>
        </w:rPr>
        <w:t>học</w:t>
      </w:r>
      <w:r>
        <w:rPr>
          <w:color w:val="231F20"/>
          <w:spacing w:val="-7"/>
          <w:w w:val="105"/>
        </w:rPr>
        <w:t> </w:t>
      </w:r>
      <w:r>
        <w:rPr>
          <w:color w:val="231F20"/>
          <w:w w:val="105"/>
        </w:rPr>
        <w:t>lớp</w:t>
      </w:r>
      <w:r>
        <w:rPr>
          <w:color w:val="231F20"/>
          <w:spacing w:val="-7"/>
          <w:w w:val="105"/>
        </w:rPr>
        <w:t> </w:t>
      </w:r>
      <w:r>
        <w:rPr>
          <w:color w:val="231F20"/>
          <w:w w:val="105"/>
        </w:rPr>
        <w:t>Một</w:t>
      </w:r>
      <w:r>
        <w:rPr>
          <w:color w:val="231F20"/>
          <w:spacing w:val="-7"/>
          <w:w w:val="105"/>
        </w:rPr>
        <w:t> </w:t>
      </w:r>
      <w:r>
        <w:rPr>
          <w:color w:val="231F20"/>
          <w:w w:val="105"/>
        </w:rPr>
        <w:t>Tiểu</w:t>
      </w:r>
      <w:r>
        <w:rPr>
          <w:color w:val="231F20"/>
          <w:spacing w:val="-7"/>
          <w:w w:val="105"/>
        </w:rPr>
        <w:t> </w:t>
      </w:r>
      <w:r>
        <w:rPr>
          <w:color w:val="231F20"/>
          <w:w w:val="105"/>
        </w:rPr>
        <w:t>học,</w:t>
      </w:r>
      <w:r>
        <w:rPr>
          <w:color w:val="231F20"/>
          <w:spacing w:val="-7"/>
          <w:w w:val="105"/>
        </w:rPr>
        <w:t> </w:t>
      </w:r>
      <w:r>
        <w:rPr>
          <w:color w:val="231F20"/>
          <w:w w:val="105"/>
        </w:rPr>
        <w:t>phải</w:t>
      </w:r>
      <w:r>
        <w:rPr>
          <w:color w:val="231F20"/>
          <w:spacing w:val="-7"/>
          <w:w w:val="105"/>
        </w:rPr>
        <w:t> </w:t>
      </w:r>
      <w:r>
        <w:rPr>
          <w:color w:val="231F20"/>
          <w:w w:val="105"/>
        </w:rPr>
        <w:t>có</w:t>
      </w:r>
      <w:r>
        <w:rPr>
          <w:color w:val="231F20"/>
          <w:spacing w:val="-6"/>
          <w:w w:val="105"/>
        </w:rPr>
        <w:t> </w:t>
      </w:r>
      <w:r>
        <w:rPr>
          <w:color w:val="231F20"/>
          <w:w w:val="105"/>
        </w:rPr>
        <w:t>đủ</w:t>
      </w:r>
      <w:r>
        <w:rPr>
          <w:color w:val="231F20"/>
          <w:spacing w:val="-7"/>
          <w:w w:val="105"/>
        </w:rPr>
        <w:t> </w:t>
      </w:r>
      <w:r>
        <w:rPr>
          <w:color w:val="231F20"/>
          <w:w w:val="105"/>
        </w:rPr>
        <w:t>những</w:t>
      </w:r>
      <w:r>
        <w:rPr>
          <w:color w:val="231F20"/>
          <w:spacing w:val="-6"/>
          <w:w w:val="105"/>
        </w:rPr>
        <w:t> </w:t>
      </w:r>
      <w:r>
        <w:rPr>
          <w:color w:val="231F20"/>
          <w:w w:val="105"/>
        </w:rPr>
        <w:t>điều</w:t>
      </w:r>
      <w:r>
        <w:rPr>
          <w:color w:val="231F20"/>
          <w:spacing w:val="-7"/>
          <w:w w:val="105"/>
        </w:rPr>
        <w:t> </w:t>
      </w:r>
      <w:r>
        <w:rPr>
          <w:color w:val="231F20"/>
          <w:w w:val="105"/>
        </w:rPr>
        <w:t>kiện</w:t>
      </w:r>
      <w:r>
        <w:rPr>
          <w:color w:val="231F20"/>
          <w:spacing w:val="-7"/>
          <w:w w:val="105"/>
        </w:rPr>
        <w:t> </w:t>
      </w:r>
      <w:r>
        <w:rPr>
          <w:color w:val="231F20"/>
          <w:w w:val="105"/>
        </w:rPr>
        <w:t>nào? Kinh</w:t>
      </w:r>
      <w:r>
        <w:rPr>
          <w:color w:val="231F20"/>
          <w:spacing w:val="-15"/>
          <w:w w:val="105"/>
        </w:rPr>
        <w:t> </w:t>
      </w:r>
      <w:r>
        <w:rPr>
          <w:color w:val="231F20"/>
          <w:w w:val="105"/>
        </w:rPr>
        <w:t>điển</w:t>
      </w:r>
      <w:r>
        <w:rPr>
          <w:color w:val="231F20"/>
          <w:spacing w:val="-16"/>
          <w:w w:val="105"/>
        </w:rPr>
        <w:t> </w:t>
      </w:r>
      <w:r>
        <w:rPr>
          <w:color w:val="231F20"/>
          <w:w w:val="105"/>
        </w:rPr>
        <w:t>thuộc</w:t>
      </w:r>
      <w:r>
        <w:rPr>
          <w:color w:val="231F20"/>
          <w:spacing w:val="-16"/>
          <w:w w:val="105"/>
        </w:rPr>
        <w:t> </w:t>
      </w:r>
      <w:r>
        <w:rPr>
          <w:color w:val="231F20"/>
          <w:w w:val="105"/>
        </w:rPr>
        <w:t>giáo</w:t>
      </w:r>
      <w:r>
        <w:rPr>
          <w:color w:val="231F20"/>
          <w:spacing w:val="-16"/>
          <w:w w:val="105"/>
        </w:rPr>
        <w:t> </w:t>
      </w:r>
      <w:r>
        <w:rPr>
          <w:color w:val="231F20"/>
          <w:w w:val="105"/>
        </w:rPr>
        <w:t>pháp</w:t>
      </w:r>
      <w:r>
        <w:rPr>
          <w:color w:val="231F20"/>
          <w:spacing w:val="-14"/>
          <w:w w:val="105"/>
        </w:rPr>
        <w:t> </w:t>
      </w:r>
      <w:r>
        <w:rPr>
          <w:color w:val="231F20"/>
          <w:w w:val="105"/>
        </w:rPr>
        <w:t>Đại</w:t>
      </w:r>
      <w:r>
        <w:rPr>
          <w:color w:val="231F20"/>
          <w:spacing w:val="-16"/>
          <w:w w:val="105"/>
        </w:rPr>
        <w:t> </w:t>
      </w:r>
      <w:r>
        <w:rPr>
          <w:color w:val="231F20"/>
          <w:w w:val="105"/>
        </w:rPr>
        <w:t>thừa</w:t>
      </w:r>
      <w:r>
        <w:rPr>
          <w:color w:val="231F20"/>
          <w:spacing w:val="-16"/>
          <w:w w:val="105"/>
        </w:rPr>
        <w:t> </w:t>
      </w:r>
      <w:r>
        <w:rPr>
          <w:color w:val="231F20"/>
          <w:w w:val="105"/>
        </w:rPr>
        <w:t>thường</w:t>
      </w:r>
      <w:r>
        <w:rPr>
          <w:color w:val="231F20"/>
          <w:spacing w:val="-16"/>
          <w:w w:val="105"/>
        </w:rPr>
        <w:t> </w:t>
      </w:r>
      <w:r>
        <w:rPr>
          <w:color w:val="231F20"/>
          <w:w w:val="105"/>
        </w:rPr>
        <w:t>nói:</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phải </w:t>
      </w:r>
      <w:r>
        <w:rPr>
          <w:color w:val="231F20"/>
        </w:rPr>
        <w:t>đoạn</w:t>
      </w:r>
      <w:r>
        <w:rPr>
          <w:color w:val="231F20"/>
          <w:spacing w:val="-11"/>
        </w:rPr>
        <w:t> </w:t>
      </w:r>
      <w:r>
        <w:rPr>
          <w:color w:val="231F20"/>
        </w:rPr>
        <w:t>hết</w:t>
      </w:r>
      <w:r>
        <w:rPr>
          <w:color w:val="231F20"/>
          <w:spacing w:val="-11"/>
        </w:rPr>
        <w:t> </w:t>
      </w:r>
      <w:r>
        <w:rPr>
          <w:color w:val="231F20"/>
        </w:rPr>
        <w:t>năm</w:t>
      </w:r>
      <w:r>
        <w:rPr>
          <w:color w:val="231F20"/>
          <w:spacing w:val="-11"/>
        </w:rPr>
        <w:t> </w:t>
      </w:r>
      <w:r>
        <w:rPr>
          <w:color w:val="231F20"/>
        </w:rPr>
        <w:t>thứ</w:t>
      </w:r>
      <w:r>
        <w:rPr>
          <w:color w:val="231F20"/>
          <w:spacing w:val="-11"/>
        </w:rPr>
        <w:t> </w:t>
      </w:r>
      <w:r>
        <w:rPr>
          <w:color w:val="231F20"/>
        </w:rPr>
        <w:t>Kiến</w:t>
      </w:r>
      <w:r>
        <w:rPr>
          <w:color w:val="231F20"/>
          <w:spacing w:val="-11"/>
        </w:rPr>
        <w:t> </w:t>
      </w:r>
      <w:r>
        <w:rPr>
          <w:color w:val="231F20"/>
        </w:rPr>
        <w:t>Hoặc.</w:t>
      </w:r>
      <w:r>
        <w:rPr>
          <w:color w:val="231F20"/>
          <w:spacing w:val="-11"/>
        </w:rPr>
        <w:t> </w:t>
      </w:r>
      <w:r>
        <w:rPr>
          <w:color w:val="231F20"/>
        </w:rPr>
        <w:t>Đối</w:t>
      </w:r>
      <w:r>
        <w:rPr>
          <w:color w:val="231F20"/>
          <w:spacing w:val="-11"/>
        </w:rPr>
        <w:t> </w:t>
      </w:r>
      <w:r>
        <w:rPr>
          <w:color w:val="231F20"/>
        </w:rPr>
        <w:t>với</w:t>
      </w:r>
      <w:r>
        <w:rPr>
          <w:color w:val="231F20"/>
          <w:spacing w:val="-11"/>
        </w:rPr>
        <w:t> </w:t>
      </w:r>
      <w:r>
        <w:rPr>
          <w:color w:val="231F20"/>
        </w:rPr>
        <w:t>Kiến</w:t>
      </w:r>
      <w:r>
        <w:rPr>
          <w:color w:val="231F20"/>
          <w:spacing w:val="-11"/>
        </w:rPr>
        <w:t> </w:t>
      </w:r>
      <w:r>
        <w:rPr>
          <w:color w:val="231F20"/>
        </w:rPr>
        <w:t>Tư</w:t>
      </w:r>
      <w:r>
        <w:rPr>
          <w:color w:val="231F20"/>
          <w:spacing w:val="-11"/>
        </w:rPr>
        <w:t> </w:t>
      </w:r>
      <w:r>
        <w:rPr>
          <w:color w:val="231F20"/>
        </w:rPr>
        <w:t>phiền</w:t>
      </w:r>
      <w:r>
        <w:rPr>
          <w:color w:val="231F20"/>
          <w:spacing w:val="-11"/>
        </w:rPr>
        <w:t> </w:t>
      </w:r>
      <w:r>
        <w:rPr>
          <w:color w:val="231F20"/>
        </w:rPr>
        <w:t>não,</w:t>
      </w:r>
      <w:r>
        <w:rPr>
          <w:color w:val="231F20"/>
          <w:spacing w:val="-11"/>
        </w:rPr>
        <w:t> </w:t>
      </w:r>
      <w:r>
        <w:rPr>
          <w:color w:val="231F20"/>
        </w:rPr>
        <w:t>Kiến </w:t>
      </w:r>
      <w:r>
        <w:rPr>
          <w:color w:val="231F20"/>
          <w:spacing w:val="-2"/>
          <w:w w:val="105"/>
        </w:rPr>
        <w:t>là</w:t>
      </w:r>
      <w:r>
        <w:rPr>
          <w:color w:val="231F20"/>
          <w:spacing w:val="-22"/>
          <w:w w:val="105"/>
        </w:rPr>
        <w:t> </w:t>
      </w:r>
      <w:r>
        <w:rPr>
          <w:color w:val="231F20"/>
          <w:spacing w:val="-2"/>
          <w:w w:val="105"/>
        </w:rPr>
        <w:t>gì?</w:t>
      </w:r>
      <w:r>
        <w:rPr>
          <w:color w:val="231F20"/>
          <w:spacing w:val="-22"/>
          <w:w w:val="105"/>
        </w:rPr>
        <w:t> </w:t>
      </w:r>
      <w:r>
        <w:rPr>
          <w:color w:val="231F20"/>
          <w:spacing w:val="-2"/>
          <w:w w:val="105"/>
        </w:rPr>
        <w:t>Chúng</w:t>
      </w:r>
      <w:r>
        <w:rPr>
          <w:color w:val="231F20"/>
          <w:spacing w:val="-21"/>
          <w:w w:val="105"/>
        </w:rPr>
        <w:t> </w:t>
      </w:r>
      <w:r>
        <w:rPr>
          <w:color w:val="231F20"/>
          <w:spacing w:val="-2"/>
          <w:w w:val="105"/>
        </w:rPr>
        <w:t>ta</w:t>
      </w:r>
      <w:r>
        <w:rPr>
          <w:color w:val="231F20"/>
          <w:spacing w:val="-22"/>
          <w:w w:val="105"/>
        </w:rPr>
        <w:t> </w:t>
      </w:r>
      <w:r>
        <w:rPr>
          <w:color w:val="231F20"/>
          <w:spacing w:val="-2"/>
          <w:w w:val="105"/>
        </w:rPr>
        <w:t>gọi</w:t>
      </w:r>
      <w:r>
        <w:rPr>
          <w:color w:val="231F20"/>
          <w:spacing w:val="-22"/>
          <w:w w:val="105"/>
        </w:rPr>
        <w:t> </w:t>
      </w:r>
      <w:r>
        <w:rPr>
          <w:color w:val="231F20"/>
          <w:spacing w:val="-2"/>
          <w:w w:val="105"/>
        </w:rPr>
        <w:t>nó</w:t>
      </w:r>
      <w:r>
        <w:rPr>
          <w:color w:val="231F20"/>
          <w:spacing w:val="-22"/>
          <w:w w:val="105"/>
        </w:rPr>
        <w:t> </w:t>
      </w:r>
      <w:r>
        <w:rPr>
          <w:color w:val="231F20"/>
          <w:spacing w:val="-2"/>
          <w:w w:val="105"/>
        </w:rPr>
        <w:t>là</w:t>
      </w:r>
      <w:r>
        <w:rPr>
          <w:color w:val="231F20"/>
          <w:spacing w:val="-22"/>
          <w:w w:val="105"/>
        </w:rPr>
        <w:t> </w:t>
      </w:r>
      <w:r>
        <w:rPr>
          <w:color w:val="231F20"/>
          <w:spacing w:val="-2"/>
          <w:w w:val="105"/>
        </w:rPr>
        <w:t>“cách</w:t>
      </w:r>
      <w:r>
        <w:rPr>
          <w:color w:val="231F20"/>
          <w:spacing w:val="-22"/>
          <w:w w:val="105"/>
        </w:rPr>
        <w:t> </w:t>
      </w:r>
      <w:r>
        <w:rPr>
          <w:color w:val="231F20"/>
          <w:spacing w:val="-2"/>
          <w:w w:val="105"/>
        </w:rPr>
        <w:t>nhìn”.</w:t>
      </w:r>
    </w:p>
    <w:p>
      <w:pPr>
        <w:pStyle w:val="BodyText"/>
        <w:spacing w:line="283" w:lineRule="auto" w:before="133"/>
        <w:ind w:left="397" w:right="114" w:firstLine="453"/>
      </w:pPr>
      <w:r>
        <w:rPr>
          <w:color w:val="231F20"/>
          <w:spacing w:val="-2"/>
          <w:w w:val="110"/>
        </w:rPr>
        <w:t>Có</w:t>
      </w:r>
      <w:r>
        <w:rPr>
          <w:color w:val="231F20"/>
          <w:spacing w:val="-22"/>
          <w:w w:val="110"/>
        </w:rPr>
        <w:t> </w:t>
      </w:r>
      <w:r>
        <w:rPr>
          <w:color w:val="231F20"/>
          <w:spacing w:val="-2"/>
          <w:w w:val="110"/>
        </w:rPr>
        <w:t>5</w:t>
      </w:r>
      <w:r>
        <w:rPr>
          <w:color w:val="231F20"/>
          <w:spacing w:val="-21"/>
          <w:w w:val="110"/>
        </w:rPr>
        <w:t> </w:t>
      </w:r>
      <w:r>
        <w:rPr>
          <w:color w:val="231F20"/>
          <w:spacing w:val="-2"/>
          <w:w w:val="110"/>
        </w:rPr>
        <w:t>cách</w:t>
      </w:r>
      <w:r>
        <w:rPr>
          <w:color w:val="231F20"/>
          <w:spacing w:val="-22"/>
          <w:w w:val="110"/>
        </w:rPr>
        <w:t> </w:t>
      </w:r>
      <w:r>
        <w:rPr>
          <w:color w:val="231F20"/>
          <w:spacing w:val="-2"/>
          <w:w w:val="110"/>
        </w:rPr>
        <w:t>nhìn</w:t>
      </w:r>
      <w:r>
        <w:rPr>
          <w:color w:val="231F20"/>
          <w:spacing w:val="-21"/>
          <w:w w:val="110"/>
        </w:rPr>
        <w:t> </w:t>
      </w:r>
      <w:r>
        <w:rPr>
          <w:color w:val="231F20"/>
          <w:spacing w:val="-2"/>
          <w:w w:val="110"/>
        </w:rPr>
        <w:t>sai</w:t>
      </w:r>
      <w:r>
        <w:rPr>
          <w:color w:val="231F20"/>
          <w:spacing w:val="-21"/>
          <w:w w:val="110"/>
        </w:rPr>
        <w:t> </w:t>
      </w:r>
      <w:r>
        <w:rPr>
          <w:color w:val="231F20"/>
          <w:spacing w:val="-2"/>
          <w:w w:val="110"/>
        </w:rPr>
        <w:t>lầm</w:t>
      </w:r>
      <w:r>
        <w:rPr>
          <w:color w:val="231F20"/>
          <w:spacing w:val="-22"/>
          <w:w w:val="110"/>
        </w:rPr>
        <w:t> </w:t>
      </w:r>
      <w:r>
        <w:rPr>
          <w:color w:val="231F20"/>
          <w:spacing w:val="-2"/>
          <w:w w:val="110"/>
        </w:rPr>
        <w:t>to</w:t>
      </w:r>
      <w:r>
        <w:rPr>
          <w:color w:val="231F20"/>
          <w:spacing w:val="-21"/>
          <w:w w:val="110"/>
        </w:rPr>
        <w:t> </w:t>
      </w:r>
      <w:r>
        <w:rPr>
          <w:color w:val="231F20"/>
          <w:spacing w:val="-2"/>
          <w:w w:val="110"/>
        </w:rPr>
        <w:t>lớn,</w:t>
      </w:r>
      <w:r>
        <w:rPr>
          <w:color w:val="231F20"/>
          <w:spacing w:val="-21"/>
          <w:w w:val="110"/>
        </w:rPr>
        <w:t> </w:t>
      </w:r>
      <w:r>
        <w:rPr>
          <w:color w:val="231F20"/>
          <w:spacing w:val="-2"/>
          <w:w w:val="110"/>
        </w:rPr>
        <w:t>quý</w:t>
      </w:r>
      <w:r>
        <w:rPr>
          <w:color w:val="231F20"/>
          <w:spacing w:val="-22"/>
          <w:w w:val="110"/>
        </w:rPr>
        <w:t> </w:t>
      </w:r>
      <w:r>
        <w:rPr>
          <w:color w:val="231F20"/>
          <w:spacing w:val="-2"/>
          <w:w w:val="110"/>
        </w:rPr>
        <w:t>vị</w:t>
      </w:r>
      <w:r>
        <w:rPr>
          <w:color w:val="231F20"/>
          <w:spacing w:val="-21"/>
          <w:w w:val="110"/>
        </w:rPr>
        <w:t> </w:t>
      </w:r>
      <w:r>
        <w:rPr>
          <w:color w:val="231F20"/>
          <w:spacing w:val="-2"/>
          <w:w w:val="110"/>
        </w:rPr>
        <w:t>hãy</w:t>
      </w:r>
      <w:r>
        <w:rPr>
          <w:color w:val="231F20"/>
          <w:spacing w:val="-22"/>
          <w:w w:val="110"/>
        </w:rPr>
        <w:t> </w:t>
      </w:r>
      <w:r>
        <w:rPr>
          <w:color w:val="231F20"/>
          <w:spacing w:val="-2"/>
          <w:w w:val="110"/>
        </w:rPr>
        <w:t>bỏ</w:t>
      </w:r>
      <w:r>
        <w:rPr>
          <w:color w:val="231F20"/>
          <w:spacing w:val="-21"/>
          <w:w w:val="110"/>
        </w:rPr>
        <w:t> </w:t>
      </w:r>
      <w:r>
        <w:rPr>
          <w:color w:val="231F20"/>
          <w:spacing w:val="-2"/>
          <w:w w:val="110"/>
        </w:rPr>
        <w:t>sạch</w:t>
      </w:r>
      <w:r>
        <w:rPr>
          <w:color w:val="231F20"/>
          <w:spacing w:val="-21"/>
          <w:w w:val="110"/>
        </w:rPr>
        <w:t> </w:t>
      </w:r>
      <w:r>
        <w:rPr>
          <w:color w:val="231F20"/>
          <w:spacing w:val="-2"/>
          <w:w w:val="110"/>
        </w:rPr>
        <w:t>mới</w:t>
      </w:r>
      <w:r>
        <w:rPr>
          <w:color w:val="231F20"/>
          <w:spacing w:val="-22"/>
          <w:w w:val="110"/>
        </w:rPr>
        <w:t> </w:t>
      </w:r>
      <w:r>
        <w:rPr>
          <w:color w:val="231F20"/>
          <w:spacing w:val="-2"/>
          <w:w w:val="110"/>
        </w:rPr>
        <w:t>là </w:t>
      </w:r>
      <w:r>
        <w:rPr>
          <w:color w:val="231F20"/>
          <w:w w:val="105"/>
        </w:rPr>
        <w:t>đúng.</w:t>
      </w:r>
      <w:r>
        <w:rPr>
          <w:color w:val="231F20"/>
          <w:spacing w:val="-19"/>
          <w:w w:val="105"/>
        </w:rPr>
        <w:t> </w:t>
      </w:r>
      <w:r>
        <w:rPr>
          <w:color w:val="231F20"/>
          <w:w w:val="105"/>
        </w:rPr>
        <w:t>Trên</w:t>
      </w:r>
      <w:r>
        <w:rPr>
          <w:color w:val="231F20"/>
          <w:spacing w:val="-19"/>
          <w:w w:val="105"/>
        </w:rPr>
        <w:t> </w:t>
      </w:r>
      <w:r>
        <w:rPr>
          <w:color w:val="231F20"/>
          <w:w w:val="105"/>
        </w:rPr>
        <w:t>nữa</w:t>
      </w:r>
      <w:r>
        <w:rPr>
          <w:color w:val="231F20"/>
          <w:spacing w:val="-19"/>
          <w:w w:val="105"/>
        </w:rPr>
        <w:t> </w:t>
      </w:r>
      <w:r>
        <w:rPr>
          <w:color w:val="231F20"/>
          <w:w w:val="105"/>
        </w:rPr>
        <w:t>là</w:t>
      </w:r>
      <w:r>
        <w:rPr>
          <w:color w:val="231F20"/>
          <w:spacing w:val="-19"/>
          <w:w w:val="105"/>
        </w:rPr>
        <w:t> </w:t>
      </w:r>
      <w:r>
        <w:rPr>
          <w:color w:val="231F20"/>
          <w:w w:val="105"/>
        </w:rPr>
        <w:t>Tư</w:t>
      </w:r>
      <w:r>
        <w:rPr>
          <w:color w:val="231F20"/>
          <w:spacing w:val="-19"/>
          <w:w w:val="105"/>
        </w:rPr>
        <w:t> </w:t>
      </w:r>
      <w:r>
        <w:rPr>
          <w:color w:val="231F20"/>
          <w:w w:val="105"/>
        </w:rPr>
        <w:t>Hoặc,</w:t>
      </w:r>
      <w:r>
        <w:rPr>
          <w:color w:val="231F20"/>
          <w:spacing w:val="-19"/>
          <w:w w:val="105"/>
        </w:rPr>
        <w:t> </w:t>
      </w:r>
      <w:r>
        <w:rPr>
          <w:color w:val="231F20"/>
          <w:w w:val="105"/>
        </w:rPr>
        <w:t>tức</w:t>
      </w:r>
      <w:r>
        <w:rPr>
          <w:color w:val="231F20"/>
          <w:spacing w:val="-19"/>
          <w:w w:val="105"/>
        </w:rPr>
        <w:t> </w:t>
      </w:r>
      <w:r>
        <w:rPr>
          <w:color w:val="231F20"/>
          <w:w w:val="105"/>
        </w:rPr>
        <w:t>là</w:t>
      </w:r>
      <w:r>
        <w:rPr>
          <w:color w:val="231F20"/>
          <w:spacing w:val="-19"/>
          <w:w w:val="105"/>
        </w:rPr>
        <w:t> </w:t>
      </w:r>
      <w:r>
        <w:rPr>
          <w:color w:val="231F20"/>
          <w:w w:val="105"/>
        </w:rPr>
        <w:t>tư</w:t>
      </w:r>
      <w:r>
        <w:rPr>
          <w:color w:val="231F20"/>
          <w:spacing w:val="-19"/>
          <w:w w:val="105"/>
        </w:rPr>
        <w:t> </w:t>
      </w:r>
      <w:r>
        <w:rPr>
          <w:color w:val="231F20"/>
          <w:w w:val="105"/>
        </w:rPr>
        <w:t>tưởng</w:t>
      </w:r>
      <w:r>
        <w:rPr>
          <w:color w:val="231F20"/>
          <w:spacing w:val="-19"/>
          <w:w w:val="105"/>
        </w:rPr>
        <w:t> </w:t>
      </w:r>
      <w:r>
        <w:rPr>
          <w:color w:val="231F20"/>
          <w:w w:val="105"/>
        </w:rPr>
        <w:t>sai</w:t>
      </w:r>
      <w:r>
        <w:rPr>
          <w:color w:val="231F20"/>
          <w:spacing w:val="-19"/>
          <w:w w:val="105"/>
        </w:rPr>
        <w:t> </w:t>
      </w:r>
      <w:r>
        <w:rPr>
          <w:color w:val="231F20"/>
          <w:w w:val="105"/>
        </w:rPr>
        <w:t>lầm,</w:t>
      </w:r>
      <w:r>
        <w:rPr>
          <w:color w:val="231F20"/>
          <w:spacing w:val="-19"/>
          <w:w w:val="105"/>
        </w:rPr>
        <w:t> </w:t>
      </w:r>
      <w:r>
        <w:rPr>
          <w:color w:val="231F20"/>
          <w:w w:val="105"/>
        </w:rPr>
        <w:t>hay</w:t>
      </w:r>
      <w:r>
        <w:rPr>
          <w:color w:val="231F20"/>
          <w:spacing w:val="-19"/>
          <w:w w:val="105"/>
        </w:rPr>
        <w:t> </w:t>
      </w:r>
      <w:r>
        <w:rPr>
          <w:color w:val="231F20"/>
          <w:w w:val="105"/>
        </w:rPr>
        <w:t>cách </w:t>
      </w:r>
      <w:r>
        <w:rPr>
          <w:color w:val="231F20"/>
        </w:rPr>
        <w:t>nghĩ</w:t>
      </w:r>
      <w:r>
        <w:rPr>
          <w:color w:val="231F20"/>
          <w:spacing w:val="-12"/>
        </w:rPr>
        <w:t> </w:t>
      </w:r>
      <w:r>
        <w:rPr>
          <w:color w:val="231F20"/>
        </w:rPr>
        <w:t>sai</w:t>
      </w:r>
      <w:r>
        <w:rPr>
          <w:color w:val="231F20"/>
          <w:spacing w:val="-12"/>
        </w:rPr>
        <w:t> </w:t>
      </w:r>
      <w:r>
        <w:rPr>
          <w:color w:val="231F20"/>
        </w:rPr>
        <w:t>lầm.</w:t>
      </w:r>
      <w:r>
        <w:rPr>
          <w:color w:val="231F20"/>
          <w:spacing w:val="-12"/>
        </w:rPr>
        <w:t> </w:t>
      </w:r>
      <w:r>
        <w:rPr>
          <w:color w:val="231F20"/>
        </w:rPr>
        <w:t>Cách</w:t>
      </w:r>
      <w:r>
        <w:rPr>
          <w:color w:val="231F20"/>
          <w:spacing w:val="-12"/>
        </w:rPr>
        <w:t> </w:t>
      </w:r>
      <w:r>
        <w:rPr>
          <w:color w:val="231F20"/>
        </w:rPr>
        <w:t>nghĩ</w:t>
      </w:r>
      <w:r>
        <w:rPr>
          <w:color w:val="231F20"/>
          <w:spacing w:val="-12"/>
        </w:rPr>
        <w:t> </w:t>
      </w:r>
      <w:r>
        <w:rPr>
          <w:color w:val="231F20"/>
        </w:rPr>
        <w:t>sai</w:t>
      </w:r>
      <w:r>
        <w:rPr>
          <w:color w:val="231F20"/>
          <w:spacing w:val="-12"/>
        </w:rPr>
        <w:t> </w:t>
      </w:r>
      <w:r>
        <w:rPr>
          <w:color w:val="231F20"/>
        </w:rPr>
        <w:t>lầm</w:t>
      </w:r>
      <w:r>
        <w:rPr>
          <w:color w:val="231F20"/>
          <w:spacing w:val="-12"/>
        </w:rPr>
        <w:t> </w:t>
      </w:r>
      <w:r>
        <w:rPr>
          <w:color w:val="231F20"/>
        </w:rPr>
        <w:t>là</w:t>
      </w:r>
      <w:r>
        <w:rPr>
          <w:color w:val="231F20"/>
          <w:spacing w:val="-12"/>
        </w:rPr>
        <w:t> </w:t>
      </w:r>
      <w:r>
        <w:rPr>
          <w:color w:val="231F20"/>
        </w:rPr>
        <w:t>gì?</w:t>
      </w:r>
      <w:r>
        <w:rPr>
          <w:color w:val="231F20"/>
          <w:spacing w:val="-12"/>
        </w:rPr>
        <w:t> </w:t>
      </w:r>
      <w:r>
        <w:rPr>
          <w:color w:val="231F20"/>
        </w:rPr>
        <w:t>Tham,</w:t>
      </w:r>
      <w:r>
        <w:rPr>
          <w:color w:val="231F20"/>
          <w:spacing w:val="-12"/>
        </w:rPr>
        <w:t> </w:t>
      </w:r>
      <w:r>
        <w:rPr>
          <w:color w:val="231F20"/>
        </w:rPr>
        <w:t>sân,</w:t>
      </w:r>
      <w:r>
        <w:rPr>
          <w:color w:val="231F20"/>
          <w:spacing w:val="-12"/>
        </w:rPr>
        <w:t> </w:t>
      </w:r>
      <w:r>
        <w:rPr>
          <w:color w:val="231F20"/>
        </w:rPr>
        <w:t>si,</w:t>
      </w:r>
      <w:r>
        <w:rPr>
          <w:color w:val="231F20"/>
          <w:spacing w:val="-12"/>
        </w:rPr>
        <w:t> </w:t>
      </w:r>
      <w:r>
        <w:rPr>
          <w:color w:val="231F20"/>
        </w:rPr>
        <w:t>mạn,</w:t>
      </w:r>
      <w:r>
        <w:rPr>
          <w:color w:val="231F20"/>
          <w:spacing w:val="-12"/>
        </w:rPr>
        <w:t> </w:t>
      </w:r>
      <w:r>
        <w:rPr>
          <w:color w:val="231F20"/>
        </w:rPr>
        <w:t>nghi. </w:t>
      </w:r>
      <w:r>
        <w:rPr>
          <w:color w:val="231F20"/>
          <w:spacing w:val="-4"/>
          <w:w w:val="105"/>
        </w:rPr>
        <w:t>Quý</w:t>
      </w:r>
      <w:r>
        <w:rPr>
          <w:color w:val="231F20"/>
          <w:spacing w:val="-18"/>
          <w:w w:val="105"/>
        </w:rPr>
        <w:t> </w:t>
      </w:r>
      <w:r>
        <w:rPr>
          <w:color w:val="231F20"/>
          <w:spacing w:val="-4"/>
          <w:w w:val="105"/>
        </w:rPr>
        <w:t>vị</w:t>
      </w:r>
      <w:r>
        <w:rPr>
          <w:color w:val="231F20"/>
          <w:spacing w:val="-18"/>
          <w:w w:val="105"/>
        </w:rPr>
        <w:t> </w:t>
      </w:r>
      <w:r>
        <w:rPr>
          <w:color w:val="231F20"/>
          <w:spacing w:val="-4"/>
          <w:w w:val="105"/>
        </w:rPr>
        <w:t>phải</w:t>
      </w:r>
      <w:r>
        <w:rPr>
          <w:color w:val="231F20"/>
          <w:spacing w:val="-18"/>
          <w:w w:val="105"/>
        </w:rPr>
        <w:t> </w:t>
      </w:r>
      <w:r>
        <w:rPr>
          <w:color w:val="231F20"/>
          <w:spacing w:val="-4"/>
          <w:w w:val="105"/>
        </w:rPr>
        <w:t>biết:</w:t>
      </w:r>
      <w:r>
        <w:rPr>
          <w:color w:val="231F20"/>
          <w:spacing w:val="-18"/>
          <w:w w:val="105"/>
        </w:rPr>
        <w:t> </w:t>
      </w:r>
      <w:r>
        <w:rPr>
          <w:color w:val="231F20"/>
          <w:spacing w:val="-4"/>
          <w:w w:val="105"/>
        </w:rPr>
        <w:t>Trong</w:t>
      </w:r>
      <w:r>
        <w:rPr>
          <w:color w:val="231F20"/>
          <w:spacing w:val="-18"/>
          <w:w w:val="105"/>
        </w:rPr>
        <w:t> </w:t>
      </w:r>
      <w:r>
        <w:rPr>
          <w:color w:val="231F20"/>
          <w:spacing w:val="-4"/>
          <w:w w:val="105"/>
        </w:rPr>
        <w:t>tự</w:t>
      </w:r>
      <w:r>
        <w:rPr>
          <w:color w:val="231F20"/>
          <w:spacing w:val="-18"/>
          <w:w w:val="105"/>
        </w:rPr>
        <w:t> </w:t>
      </w:r>
      <w:r>
        <w:rPr>
          <w:color w:val="231F20"/>
          <w:spacing w:val="-4"/>
          <w:w w:val="105"/>
        </w:rPr>
        <w:t>tính</w:t>
      </w:r>
      <w:r>
        <w:rPr>
          <w:color w:val="231F20"/>
          <w:spacing w:val="-18"/>
          <w:w w:val="105"/>
        </w:rPr>
        <w:t> </w:t>
      </w:r>
      <w:r>
        <w:rPr>
          <w:color w:val="231F20"/>
          <w:spacing w:val="-4"/>
          <w:w w:val="105"/>
        </w:rPr>
        <w:t>không</w:t>
      </w:r>
      <w:r>
        <w:rPr>
          <w:color w:val="231F20"/>
          <w:spacing w:val="-18"/>
          <w:w w:val="105"/>
        </w:rPr>
        <w:t> </w:t>
      </w:r>
      <w:r>
        <w:rPr>
          <w:color w:val="231F20"/>
          <w:spacing w:val="-4"/>
          <w:w w:val="105"/>
        </w:rPr>
        <w:t>có</w:t>
      </w:r>
      <w:r>
        <w:rPr>
          <w:color w:val="231F20"/>
          <w:spacing w:val="-18"/>
          <w:w w:val="105"/>
        </w:rPr>
        <w:t> </w:t>
      </w:r>
      <w:r>
        <w:rPr>
          <w:color w:val="231F20"/>
          <w:spacing w:val="-4"/>
          <w:w w:val="105"/>
        </w:rPr>
        <w:t>những</w:t>
      </w:r>
      <w:r>
        <w:rPr>
          <w:color w:val="231F20"/>
          <w:spacing w:val="-18"/>
          <w:w w:val="105"/>
        </w:rPr>
        <w:t> </w:t>
      </w:r>
      <w:r>
        <w:rPr>
          <w:color w:val="231F20"/>
          <w:spacing w:val="-4"/>
          <w:w w:val="105"/>
        </w:rPr>
        <w:t>thứ</w:t>
      </w:r>
      <w:r>
        <w:rPr>
          <w:color w:val="231F20"/>
          <w:spacing w:val="-18"/>
          <w:w w:val="105"/>
        </w:rPr>
        <w:t> </w:t>
      </w:r>
      <w:r>
        <w:rPr>
          <w:color w:val="231F20"/>
          <w:spacing w:val="-4"/>
          <w:w w:val="105"/>
        </w:rPr>
        <w:t>ấy,</w:t>
      </w:r>
      <w:r>
        <w:rPr>
          <w:color w:val="231F20"/>
          <w:spacing w:val="-18"/>
          <w:w w:val="105"/>
        </w:rPr>
        <w:t> </w:t>
      </w:r>
      <w:r>
        <w:rPr>
          <w:color w:val="231F20"/>
          <w:spacing w:val="-4"/>
          <w:w w:val="105"/>
        </w:rPr>
        <w:t>những </w:t>
      </w:r>
      <w:r>
        <w:rPr>
          <w:color w:val="231F20"/>
          <w:w w:val="105"/>
        </w:rPr>
        <w:t>thứ</w:t>
      </w:r>
      <w:r>
        <w:rPr>
          <w:color w:val="231F20"/>
          <w:spacing w:val="-17"/>
          <w:w w:val="105"/>
        </w:rPr>
        <w:t> </w:t>
      </w:r>
      <w:r>
        <w:rPr>
          <w:color w:val="231F20"/>
          <w:w w:val="105"/>
        </w:rPr>
        <w:t>ấy</w:t>
      </w:r>
      <w:r>
        <w:rPr>
          <w:color w:val="231F20"/>
          <w:spacing w:val="-16"/>
          <w:w w:val="105"/>
        </w:rPr>
        <w:t> </w:t>
      </w:r>
      <w:r>
        <w:rPr>
          <w:color w:val="231F20"/>
          <w:w w:val="105"/>
        </w:rPr>
        <w:t>chẳng</w:t>
      </w:r>
      <w:r>
        <w:rPr>
          <w:color w:val="231F20"/>
          <w:spacing w:val="-16"/>
          <w:w w:val="105"/>
        </w:rPr>
        <w:t> </w:t>
      </w:r>
      <w:r>
        <w:rPr>
          <w:color w:val="231F20"/>
          <w:w w:val="105"/>
        </w:rPr>
        <w:t>thật!</w:t>
      </w:r>
      <w:r>
        <w:rPr>
          <w:color w:val="231F20"/>
          <w:spacing w:val="-17"/>
          <w:w w:val="105"/>
        </w:rPr>
        <w:t> </w:t>
      </w:r>
      <w:r>
        <w:rPr>
          <w:color w:val="231F20"/>
          <w:w w:val="105"/>
        </w:rPr>
        <w:t>Trong</w:t>
      </w:r>
      <w:r>
        <w:rPr>
          <w:color w:val="231F20"/>
          <w:spacing w:val="-16"/>
          <w:w w:val="105"/>
        </w:rPr>
        <w:t> </w:t>
      </w:r>
      <w:r>
        <w:rPr>
          <w:color w:val="231F20"/>
          <w:w w:val="105"/>
        </w:rPr>
        <w:t>tự</w:t>
      </w:r>
      <w:r>
        <w:rPr>
          <w:color w:val="231F20"/>
          <w:spacing w:val="-17"/>
          <w:w w:val="105"/>
        </w:rPr>
        <w:t> </w:t>
      </w:r>
      <w:r>
        <w:rPr>
          <w:color w:val="231F20"/>
          <w:w w:val="105"/>
        </w:rPr>
        <w:t>tính</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6"/>
          <w:w w:val="105"/>
        </w:rPr>
        <w:t> </w:t>
      </w:r>
      <w:r>
        <w:rPr>
          <w:color w:val="231F20"/>
          <w:w w:val="105"/>
        </w:rPr>
        <w:t>nhưng</w:t>
      </w:r>
      <w:r>
        <w:rPr>
          <w:color w:val="231F20"/>
          <w:spacing w:val="-16"/>
          <w:w w:val="105"/>
        </w:rPr>
        <w:t> </w:t>
      </w:r>
      <w:r>
        <w:rPr>
          <w:color w:val="231F20"/>
          <w:w w:val="105"/>
        </w:rPr>
        <w:t>nay</w:t>
      </w:r>
      <w:r>
        <w:rPr>
          <w:color w:val="231F20"/>
          <w:spacing w:val="-16"/>
          <w:w w:val="105"/>
        </w:rPr>
        <w:t> </w:t>
      </w:r>
      <w:r>
        <w:rPr>
          <w:color w:val="231F20"/>
          <w:w w:val="105"/>
        </w:rPr>
        <w:t>quý</w:t>
      </w:r>
      <w:r>
        <w:rPr>
          <w:color w:val="231F20"/>
          <w:spacing w:val="-16"/>
          <w:w w:val="105"/>
        </w:rPr>
        <w:t> </w:t>
      </w:r>
      <w:r>
        <w:rPr>
          <w:color w:val="231F20"/>
          <w:w w:val="105"/>
        </w:rPr>
        <w:t>vị đang</w:t>
      </w:r>
      <w:r>
        <w:rPr>
          <w:color w:val="231F20"/>
          <w:spacing w:val="-18"/>
          <w:w w:val="105"/>
        </w:rPr>
        <w:t> </w:t>
      </w:r>
      <w:r>
        <w:rPr>
          <w:color w:val="231F20"/>
          <w:w w:val="105"/>
        </w:rPr>
        <w:t>có.</w:t>
      </w:r>
      <w:r>
        <w:rPr>
          <w:color w:val="231F20"/>
          <w:spacing w:val="-18"/>
          <w:w w:val="105"/>
        </w:rPr>
        <w:t> </w:t>
      </w:r>
      <w:r>
        <w:rPr>
          <w:color w:val="231F20"/>
          <w:w w:val="105"/>
        </w:rPr>
        <w:t>Hiện</w:t>
      </w:r>
      <w:r>
        <w:rPr>
          <w:color w:val="231F20"/>
          <w:spacing w:val="-18"/>
          <w:w w:val="105"/>
        </w:rPr>
        <w:t> </w:t>
      </w:r>
      <w:r>
        <w:rPr>
          <w:color w:val="231F20"/>
          <w:w w:val="105"/>
        </w:rPr>
        <w:t>tại,</w:t>
      </w:r>
      <w:r>
        <w:rPr>
          <w:color w:val="231F20"/>
          <w:spacing w:val="-18"/>
          <w:w w:val="105"/>
        </w:rPr>
        <w:t> </w:t>
      </w:r>
      <w:r>
        <w:rPr>
          <w:color w:val="231F20"/>
          <w:w w:val="105"/>
        </w:rPr>
        <w:t>do</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có</w:t>
      </w:r>
      <w:r>
        <w:rPr>
          <w:color w:val="231F20"/>
          <w:spacing w:val="-18"/>
          <w:w w:val="105"/>
        </w:rPr>
        <w:t> </w:t>
      </w:r>
      <w:r>
        <w:rPr>
          <w:color w:val="231F20"/>
          <w:w w:val="105"/>
        </w:rPr>
        <w:t>những</w:t>
      </w:r>
      <w:r>
        <w:rPr>
          <w:color w:val="231F20"/>
          <w:spacing w:val="-18"/>
          <w:w w:val="105"/>
        </w:rPr>
        <w:t> </w:t>
      </w:r>
      <w:r>
        <w:rPr>
          <w:color w:val="231F20"/>
          <w:w w:val="105"/>
        </w:rPr>
        <w:t>thứ</w:t>
      </w:r>
      <w:r>
        <w:rPr>
          <w:color w:val="231F20"/>
          <w:spacing w:val="-18"/>
          <w:w w:val="105"/>
        </w:rPr>
        <w:t> </w:t>
      </w:r>
      <w:r>
        <w:rPr>
          <w:color w:val="231F20"/>
          <w:w w:val="105"/>
        </w:rPr>
        <w:t>này</w:t>
      </w:r>
      <w:r>
        <w:rPr>
          <w:color w:val="231F20"/>
          <w:spacing w:val="-18"/>
          <w:w w:val="105"/>
        </w:rPr>
        <w:t> </w:t>
      </w:r>
      <w:r>
        <w:rPr>
          <w:color w:val="231F20"/>
          <w:w w:val="105"/>
        </w:rPr>
        <w:t>bèn</w:t>
      </w:r>
      <w:r>
        <w:rPr>
          <w:color w:val="231F20"/>
          <w:spacing w:val="-18"/>
          <w:w w:val="105"/>
        </w:rPr>
        <w:t> </w:t>
      </w:r>
      <w:r>
        <w:rPr>
          <w:color w:val="231F20"/>
          <w:w w:val="105"/>
        </w:rPr>
        <w:t>có</w:t>
      </w:r>
      <w:r>
        <w:rPr>
          <w:color w:val="231F20"/>
          <w:spacing w:val="-18"/>
          <w:w w:val="105"/>
        </w:rPr>
        <w:t> </w:t>
      </w:r>
      <w:r>
        <w:rPr>
          <w:color w:val="231F20"/>
          <w:w w:val="105"/>
        </w:rPr>
        <w:t>lục</w:t>
      </w:r>
      <w:r>
        <w:rPr>
          <w:color w:val="231F20"/>
          <w:spacing w:val="-16"/>
          <w:w w:val="105"/>
        </w:rPr>
        <w:t> </w:t>
      </w:r>
      <w:r>
        <w:rPr>
          <w:color w:val="231F20"/>
          <w:w w:val="105"/>
        </w:rPr>
        <w:t>đạo </w:t>
      </w:r>
      <w:r>
        <w:rPr>
          <w:color w:val="231F20"/>
          <w:spacing w:val="-2"/>
          <w:w w:val="110"/>
        </w:rPr>
        <w:t>luân</w:t>
      </w:r>
      <w:r>
        <w:rPr>
          <w:color w:val="231F20"/>
          <w:spacing w:val="-27"/>
          <w:w w:val="110"/>
        </w:rPr>
        <w:t> </w:t>
      </w:r>
      <w:r>
        <w:rPr>
          <w:color w:val="231F20"/>
          <w:spacing w:val="-2"/>
          <w:w w:val="110"/>
        </w:rPr>
        <w:t>hồi.</w:t>
      </w:r>
      <w:r>
        <w:rPr>
          <w:color w:val="231F20"/>
          <w:spacing w:val="-25"/>
          <w:w w:val="110"/>
        </w:rPr>
        <w:t> </w:t>
      </w:r>
      <w:r>
        <w:rPr>
          <w:color w:val="231F20"/>
          <w:spacing w:val="-2"/>
          <w:w w:val="110"/>
        </w:rPr>
        <w:t>Đây</w:t>
      </w:r>
      <w:r>
        <w:rPr>
          <w:color w:val="231F20"/>
          <w:spacing w:val="-26"/>
          <w:w w:val="110"/>
        </w:rPr>
        <w:t> </w:t>
      </w:r>
      <w:r>
        <w:rPr>
          <w:color w:val="231F20"/>
          <w:spacing w:val="-2"/>
          <w:w w:val="110"/>
        </w:rPr>
        <w:t>là</w:t>
      </w:r>
      <w:r>
        <w:rPr>
          <w:color w:val="231F20"/>
          <w:spacing w:val="-26"/>
          <w:w w:val="110"/>
        </w:rPr>
        <w:t> </w:t>
      </w:r>
      <w:r>
        <w:rPr>
          <w:color w:val="231F20"/>
          <w:spacing w:val="-2"/>
          <w:w w:val="110"/>
        </w:rPr>
        <w:t>sai</w:t>
      </w:r>
      <w:r>
        <w:rPr>
          <w:color w:val="231F20"/>
          <w:spacing w:val="-26"/>
          <w:w w:val="110"/>
        </w:rPr>
        <w:t> </w:t>
      </w:r>
      <w:r>
        <w:rPr>
          <w:color w:val="231F20"/>
          <w:spacing w:val="-2"/>
          <w:w w:val="110"/>
        </w:rPr>
        <w:t>lầm</w:t>
      </w:r>
      <w:r>
        <w:rPr>
          <w:color w:val="231F20"/>
          <w:spacing w:val="-26"/>
          <w:w w:val="110"/>
        </w:rPr>
        <w:t> </w:t>
      </w:r>
      <w:r>
        <w:rPr>
          <w:color w:val="231F20"/>
          <w:spacing w:val="-2"/>
          <w:w w:val="110"/>
        </w:rPr>
        <w:t>nơi</w:t>
      </w:r>
      <w:r>
        <w:rPr>
          <w:color w:val="231F20"/>
          <w:spacing w:val="-27"/>
          <w:w w:val="110"/>
        </w:rPr>
        <w:t> </w:t>
      </w:r>
      <w:r>
        <w:rPr>
          <w:color w:val="231F20"/>
          <w:spacing w:val="-2"/>
          <w:w w:val="110"/>
        </w:rPr>
        <w:t>tư</w:t>
      </w:r>
      <w:r>
        <w:rPr>
          <w:color w:val="231F20"/>
          <w:spacing w:val="-26"/>
          <w:w w:val="110"/>
        </w:rPr>
        <w:t> </w:t>
      </w:r>
      <w:r>
        <w:rPr>
          <w:color w:val="231F20"/>
          <w:spacing w:val="-2"/>
          <w:w w:val="110"/>
        </w:rPr>
        <w:t>tưởng!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6" w:firstLine="453"/>
      </w:pPr>
      <w:r>
        <w:rPr>
          <w:color w:val="231F20"/>
          <w:w w:val="105"/>
        </w:rPr>
        <w:t>Sai</w:t>
      </w:r>
      <w:r>
        <w:rPr>
          <w:color w:val="231F20"/>
          <w:spacing w:val="-8"/>
          <w:w w:val="105"/>
        </w:rPr>
        <w:t> </w:t>
      </w:r>
      <w:r>
        <w:rPr>
          <w:color w:val="231F20"/>
          <w:w w:val="105"/>
        </w:rPr>
        <w:t>lầm</w:t>
      </w:r>
      <w:r>
        <w:rPr>
          <w:color w:val="231F20"/>
          <w:spacing w:val="-9"/>
          <w:w w:val="105"/>
        </w:rPr>
        <w:t> </w:t>
      </w:r>
      <w:r>
        <w:rPr>
          <w:color w:val="231F20"/>
          <w:w w:val="105"/>
        </w:rPr>
        <w:t>nơi</w:t>
      </w:r>
      <w:r>
        <w:rPr>
          <w:color w:val="231F20"/>
          <w:spacing w:val="-8"/>
          <w:w w:val="105"/>
        </w:rPr>
        <w:t> </w:t>
      </w:r>
      <w:r>
        <w:rPr>
          <w:color w:val="231F20"/>
          <w:w w:val="105"/>
        </w:rPr>
        <w:t>kiến</w:t>
      </w:r>
      <w:r>
        <w:rPr>
          <w:color w:val="231F20"/>
          <w:spacing w:val="-8"/>
          <w:w w:val="105"/>
        </w:rPr>
        <w:t> </w:t>
      </w:r>
      <w:r>
        <w:rPr>
          <w:color w:val="231F20"/>
          <w:w w:val="105"/>
        </w:rPr>
        <w:t>giải:</w:t>
      </w:r>
      <w:r>
        <w:rPr>
          <w:color w:val="231F20"/>
          <w:spacing w:val="-8"/>
          <w:w w:val="105"/>
        </w:rPr>
        <w:t> </w:t>
      </w:r>
      <w:r>
        <w:rPr>
          <w:color w:val="231F20"/>
          <w:w w:val="105"/>
        </w:rPr>
        <w:t>Thứ</w:t>
      </w:r>
      <w:r>
        <w:rPr>
          <w:color w:val="231F20"/>
          <w:spacing w:val="-8"/>
          <w:w w:val="105"/>
        </w:rPr>
        <w:t> </w:t>
      </w:r>
      <w:r>
        <w:rPr>
          <w:color w:val="231F20"/>
          <w:w w:val="105"/>
        </w:rPr>
        <w:t>nhất</w:t>
      </w:r>
      <w:r>
        <w:rPr>
          <w:color w:val="231F20"/>
          <w:spacing w:val="-8"/>
          <w:w w:val="105"/>
        </w:rPr>
        <w:t> </w:t>
      </w:r>
      <w:r>
        <w:rPr>
          <w:color w:val="231F20"/>
          <w:w w:val="105"/>
        </w:rPr>
        <w:t>là</w:t>
      </w:r>
      <w:r>
        <w:rPr>
          <w:color w:val="231F20"/>
          <w:spacing w:val="-9"/>
          <w:w w:val="105"/>
        </w:rPr>
        <w:t> </w:t>
      </w:r>
      <w:r>
        <w:rPr>
          <w:color w:val="231F20"/>
          <w:w w:val="105"/>
        </w:rPr>
        <w:t>Thân</w:t>
      </w:r>
      <w:r>
        <w:rPr>
          <w:color w:val="231F20"/>
          <w:spacing w:val="-8"/>
          <w:w w:val="105"/>
        </w:rPr>
        <w:t> </w:t>
      </w:r>
      <w:r>
        <w:rPr>
          <w:color w:val="231F20"/>
          <w:w w:val="105"/>
        </w:rPr>
        <w:t>Kiến,</w:t>
      </w:r>
      <w:r>
        <w:rPr>
          <w:color w:val="231F20"/>
          <w:spacing w:val="-9"/>
          <w:w w:val="105"/>
        </w:rPr>
        <w:t> </w:t>
      </w:r>
      <w:r>
        <w:rPr>
          <w:color w:val="231F20"/>
          <w:w w:val="105"/>
        </w:rPr>
        <w:t>chấp</w:t>
      </w:r>
      <w:r>
        <w:rPr>
          <w:color w:val="231F20"/>
          <w:spacing w:val="-8"/>
          <w:w w:val="105"/>
        </w:rPr>
        <w:t> </w:t>
      </w:r>
      <w:r>
        <w:rPr>
          <w:color w:val="231F20"/>
          <w:w w:val="105"/>
        </w:rPr>
        <w:t>trước thân</w:t>
      </w:r>
      <w:r>
        <w:rPr>
          <w:color w:val="231F20"/>
          <w:spacing w:val="-16"/>
          <w:w w:val="105"/>
        </w:rPr>
        <w:t> </w:t>
      </w:r>
      <w:r>
        <w:rPr>
          <w:color w:val="231F20"/>
          <w:w w:val="105"/>
        </w:rPr>
        <w:t>là</w:t>
      </w:r>
      <w:r>
        <w:rPr>
          <w:color w:val="231F20"/>
          <w:spacing w:val="-16"/>
          <w:w w:val="105"/>
        </w:rPr>
        <w:t> </w:t>
      </w:r>
      <w:r>
        <w:rPr>
          <w:color w:val="231F20"/>
          <w:w w:val="105"/>
        </w:rPr>
        <w:t>ta,</w:t>
      </w:r>
      <w:r>
        <w:rPr>
          <w:color w:val="231F20"/>
          <w:spacing w:val="-16"/>
          <w:w w:val="105"/>
        </w:rPr>
        <w:t> </w:t>
      </w:r>
      <w:r>
        <w:rPr>
          <w:color w:val="231F20"/>
          <w:w w:val="105"/>
        </w:rPr>
        <w:t>ta</w:t>
      </w:r>
      <w:r>
        <w:rPr>
          <w:color w:val="231F20"/>
          <w:spacing w:val="-16"/>
          <w:w w:val="105"/>
        </w:rPr>
        <w:t> </w:t>
      </w:r>
      <w:r>
        <w:rPr>
          <w:color w:val="231F20"/>
          <w:w w:val="105"/>
        </w:rPr>
        <w:t>ở</w:t>
      </w:r>
      <w:r>
        <w:rPr>
          <w:color w:val="231F20"/>
          <w:spacing w:val="-13"/>
          <w:w w:val="105"/>
        </w:rPr>
        <w:t> </w:t>
      </w:r>
      <w:r>
        <w:rPr>
          <w:color w:val="231F20"/>
          <w:w w:val="105"/>
        </w:rPr>
        <w:t>đâu?</w:t>
      </w:r>
      <w:r>
        <w:rPr>
          <w:color w:val="231F20"/>
          <w:spacing w:val="-16"/>
          <w:w w:val="105"/>
        </w:rPr>
        <w:t> </w:t>
      </w:r>
      <w:r>
        <w:rPr>
          <w:color w:val="231F20"/>
          <w:w w:val="105"/>
        </w:rPr>
        <w:t>Nhất</w:t>
      </w:r>
      <w:r>
        <w:rPr>
          <w:color w:val="231F20"/>
          <w:spacing w:val="-17"/>
          <w:w w:val="105"/>
        </w:rPr>
        <w:t> </w:t>
      </w:r>
      <w:r>
        <w:rPr>
          <w:color w:val="231F20"/>
          <w:w w:val="105"/>
        </w:rPr>
        <w:t>định</w:t>
      </w:r>
      <w:r>
        <w:rPr>
          <w:color w:val="231F20"/>
          <w:spacing w:val="-16"/>
          <w:w w:val="105"/>
        </w:rPr>
        <w:t> </w:t>
      </w:r>
      <w:r>
        <w:rPr>
          <w:color w:val="231F20"/>
          <w:w w:val="105"/>
        </w:rPr>
        <w:t>là</w:t>
      </w:r>
      <w:r>
        <w:rPr>
          <w:color w:val="231F20"/>
          <w:spacing w:val="-16"/>
          <w:w w:val="105"/>
        </w:rPr>
        <w:t> </w:t>
      </w:r>
      <w:r>
        <w:rPr>
          <w:color w:val="231F20"/>
          <w:w w:val="105"/>
        </w:rPr>
        <w:t>ở</w:t>
      </w:r>
      <w:r>
        <w:rPr>
          <w:color w:val="231F20"/>
          <w:spacing w:val="-15"/>
          <w:w w:val="105"/>
        </w:rPr>
        <w:t> </w:t>
      </w:r>
      <w:r>
        <w:rPr>
          <w:color w:val="231F20"/>
          <w:w w:val="105"/>
        </w:rPr>
        <w:t>đây,</w:t>
      </w:r>
      <w:r>
        <w:rPr>
          <w:color w:val="231F20"/>
          <w:spacing w:val="-16"/>
          <w:w w:val="105"/>
        </w:rPr>
        <w:t> </w:t>
      </w:r>
      <w:r>
        <w:rPr>
          <w:color w:val="231F20"/>
          <w:w w:val="105"/>
        </w:rPr>
        <w:t>đây</w:t>
      </w:r>
      <w:r>
        <w:rPr>
          <w:color w:val="231F20"/>
          <w:spacing w:val="-16"/>
          <w:w w:val="105"/>
        </w:rPr>
        <w:t> </w:t>
      </w:r>
      <w:r>
        <w:rPr>
          <w:color w:val="231F20"/>
          <w:w w:val="105"/>
        </w:rPr>
        <w:t>là</w:t>
      </w:r>
      <w:r>
        <w:rPr>
          <w:color w:val="231F20"/>
          <w:spacing w:val="-16"/>
          <w:w w:val="105"/>
        </w:rPr>
        <w:t> </w:t>
      </w:r>
      <w:r>
        <w:rPr>
          <w:color w:val="231F20"/>
          <w:w w:val="105"/>
        </w:rPr>
        <w:t>ta.</w:t>
      </w:r>
      <w:r>
        <w:rPr>
          <w:color w:val="231F20"/>
          <w:spacing w:val="-16"/>
          <w:w w:val="105"/>
        </w:rPr>
        <w:t> </w:t>
      </w:r>
      <w:r>
        <w:rPr>
          <w:color w:val="231F20"/>
          <w:w w:val="105"/>
        </w:rPr>
        <w:t>Phiền</w:t>
      </w:r>
      <w:r>
        <w:rPr>
          <w:color w:val="231F20"/>
          <w:spacing w:val="-16"/>
          <w:w w:val="105"/>
        </w:rPr>
        <w:t> </w:t>
      </w:r>
      <w:r>
        <w:rPr>
          <w:color w:val="231F20"/>
          <w:w w:val="105"/>
        </w:rPr>
        <w:t>phức to!</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vĩnh</w:t>
      </w:r>
      <w:r>
        <w:rPr>
          <w:color w:val="231F20"/>
          <w:spacing w:val="-13"/>
          <w:w w:val="105"/>
        </w:rPr>
        <w:t> </w:t>
      </w:r>
      <w:r>
        <w:rPr>
          <w:color w:val="231F20"/>
          <w:w w:val="105"/>
        </w:rPr>
        <w:t>viễn</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4"/>
          <w:w w:val="105"/>
        </w:rPr>
        <w:t> </w:t>
      </w:r>
      <w:r>
        <w:rPr>
          <w:color w:val="231F20"/>
          <w:w w:val="105"/>
        </w:rPr>
        <w:t>thoát</w:t>
      </w:r>
      <w:r>
        <w:rPr>
          <w:color w:val="231F20"/>
          <w:spacing w:val="-14"/>
          <w:w w:val="105"/>
        </w:rPr>
        <w:t> </w:t>
      </w:r>
      <w:r>
        <w:rPr>
          <w:color w:val="231F20"/>
          <w:w w:val="105"/>
        </w:rPr>
        <w:t>khỏi</w:t>
      </w:r>
      <w:r>
        <w:rPr>
          <w:color w:val="231F20"/>
          <w:spacing w:val="-14"/>
          <w:w w:val="105"/>
        </w:rPr>
        <w:t> </w:t>
      </w:r>
      <w:r>
        <w:rPr>
          <w:color w:val="231F20"/>
          <w:w w:val="105"/>
        </w:rPr>
        <w:t>lục</w:t>
      </w:r>
      <w:r>
        <w:rPr>
          <w:color w:val="231F20"/>
          <w:spacing w:val="-10"/>
          <w:w w:val="105"/>
        </w:rPr>
        <w:t> </w:t>
      </w:r>
      <w:r>
        <w:rPr>
          <w:color w:val="231F20"/>
          <w:w w:val="105"/>
        </w:rPr>
        <w:t>đạo.</w:t>
      </w:r>
    </w:p>
    <w:p>
      <w:pPr>
        <w:pStyle w:val="BodyText"/>
        <w:spacing w:line="285" w:lineRule="auto" w:before="139"/>
        <w:ind w:left="113" w:right="399" w:firstLine="453"/>
      </w:pP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học</w:t>
      </w:r>
      <w:r>
        <w:rPr>
          <w:color w:val="231F20"/>
          <w:spacing w:val="-13"/>
          <w:w w:val="105"/>
        </w:rPr>
        <w:t> </w:t>
      </w:r>
      <w:r>
        <w:rPr>
          <w:color w:val="231F20"/>
          <w:w w:val="105"/>
        </w:rPr>
        <w:t>Phật,</w:t>
      </w:r>
      <w:r>
        <w:rPr>
          <w:color w:val="231F20"/>
          <w:spacing w:val="-13"/>
          <w:w w:val="105"/>
        </w:rPr>
        <w:t> </w:t>
      </w:r>
      <w:r>
        <w:rPr>
          <w:color w:val="231F20"/>
          <w:w w:val="105"/>
        </w:rPr>
        <w:t>học</w:t>
      </w:r>
      <w:r>
        <w:rPr>
          <w:color w:val="231F20"/>
          <w:spacing w:val="-13"/>
          <w:w w:val="105"/>
        </w:rPr>
        <w:t> </w:t>
      </w:r>
      <w:r>
        <w:rPr>
          <w:color w:val="231F20"/>
          <w:w w:val="105"/>
        </w:rPr>
        <w:t>đã</w:t>
      </w:r>
      <w:r>
        <w:rPr>
          <w:color w:val="231F20"/>
          <w:spacing w:val="-13"/>
          <w:w w:val="105"/>
        </w:rPr>
        <w:t> </w:t>
      </w:r>
      <w:r>
        <w:rPr>
          <w:color w:val="231F20"/>
          <w:w w:val="105"/>
        </w:rPr>
        <w:t>lâu</w:t>
      </w:r>
      <w:r>
        <w:rPr>
          <w:color w:val="231F20"/>
          <w:spacing w:val="-13"/>
          <w:w w:val="105"/>
        </w:rPr>
        <w:t> </w:t>
      </w:r>
      <w:r>
        <w:rPr>
          <w:color w:val="231F20"/>
          <w:w w:val="105"/>
        </w:rPr>
        <w:t>năm</w:t>
      </w:r>
      <w:r>
        <w:rPr>
          <w:color w:val="231F20"/>
          <w:spacing w:val="-13"/>
          <w:w w:val="105"/>
        </w:rPr>
        <w:t> </w:t>
      </w:r>
      <w:r>
        <w:rPr>
          <w:color w:val="231F20"/>
          <w:w w:val="105"/>
        </w:rPr>
        <w:t>như</w:t>
      </w:r>
      <w:r>
        <w:rPr>
          <w:color w:val="231F20"/>
          <w:spacing w:val="-13"/>
          <w:w w:val="105"/>
        </w:rPr>
        <w:t> </w:t>
      </w:r>
      <w:r>
        <w:rPr>
          <w:color w:val="231F20"/>
          <w:w w:val="105"/>
        </w:rPr>
        <w:t>thế,</w:t>
      </w:r>
      <w:r>
        <w:rPr>
          <w:color w:val="231F20"/>
          <w:spacing w:val="-13"/>
          <w:w w:val="105"/>
        </w:rPr>
        <w:t> </w:t>
      </w:r>
      <w:r>
        <w:rPr>
          <w:color w:val="231F20"/>
          <w:w w:val="105"/>
        </w:rPr>
        <w:t>tuy</w:t>
      </w:r>
      <w:r>
        <w:rPr>
          <w:color w:val="231F20"/>
          <w:spacing w:val="-13"/>
          <w:w w:val="105"/>
        </w:rPr>
        <w:t> </w:t>
      </w:r>
      <w:r>
        <w:rPr>
          <w:color w:val="231F20"/>
          <w:w w:val="105"/>
        </w:rPr>
        <w:t>chưa</w:t>
      </w:r>
      <w:r>
        <w:rPr>
          <w:color w:val="231F20"/>
          <w:spacing w:val="-13"/>
          <w:w w:val="105"/>
        </w:rPr>
        <w:t> </w:t>
      </w:r>
      <w:r>
        <w:rPr>
          <w:color w:val="231F20"/>
          <w:w w:val="105"/>
        </w:rPr>
        <w:t>khế nhập cảnh giới, nhưng đức Phật đã giảng quá nhiều, chúng ta</w:t>
      </w:r>
      <w:r>
        <w:rPr>
          <w:color w:val="231F20"/>
          <w:spacing w:val="-22"/>
          <w:w w:val="105"/>
        </w:rPr>
        <w:t> </w:t>
      </w:r>
      <w:r>
        <w:rPr>
          <w:color w:val="231F20"/>
          <w:w w:val="105"/>
        </w:rPr>
        <w:t>cũng</w:t>
      </w:r>
      <w:r>
        <w:rPr>
          <w:color w:val="231F20"/>
          <w:spacing w:val="-22"/>
          <w:w w:val="105"/>
        </w:rPr>
        <w:t> </w:t>
      </w:r>
      <w:r>
        <w:rPr>
          <w:color w:val="231F20"/>
          <w:w w:val="105"/>
        </w:rPr>
        <w:t>nghe</w:t>
      </w:r>
      <w:r>
        <w:rPr>
          <w:color w:val="231F20"/>
          <w:spacing w:val="-21"/>
          <w:w w:val="105"/>
        </w:rPr>
        <w:t> </w:t>
      </w:r>
      <w:r>
        <w:rPr>
          <w:color w:val="231F20"/>
          <w:w w:val="105"/>
        </w:rPr>
        <w:t>và</w:t>
      </w:r>
      <w:r>
        <w:rPr>
          <w:color w:val="231F20"/>
          <w:spacing w:val="-22"/>
          <w:w w:val="105"/>
        </w:rPr>
        <w:t> </w:t>
      </w:r>
      <w:r>
        <w:rPr>
          <w:color w:val="231F20"/>
          <w:w w:val="105"/>
        </w:rPr>
        <w:t>hiểu</w:t>
      </w:r>
      <w:r>
        <w:rPr>
          <w:color w:val="231F20"/>
          <w:spacing w:val="-21"/>
          <w:w w:val="105"/>
        </w:rPr>
        <w:t> </w:t>
      </w:r>
      <w:r>
        <w:rPr>
          <w:color w:val="231F20"/>
          <w:w w:val="105"/>
        </w:rPr>
        <w:t>rõ,</w:t>
      </w:r>
      <w:r>
        <w:rPr>
          <w:color w:val="231F20"/>
          <w:spacing w:val="-21"/>
          <w:w w:val="105"/>
        </w:rPr>
        <w:t> </w:t>
      </w:r>
      <w:r>
        <w:rPr>
          <w:color w:val="231F20"/>
          <w:w w:val="105"/>
        </w:rPr>
        <w:t>biết</w:t>
      </w:r>
      <w:r>
        <w:rPr>
          <w:color w:val="231F20"/>
          <w:spacing w:val="-22"/>
          <w:w w:val="105"/>
        </w:rPr>
        <w:t> </w:t>
      </w:r>
      <w:r>
        <w:rPr>
          <w:color w:val="231F20"/>
          <w:w w:val="105"/>
        </w:rPr>
        <w:t>thân</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ta,</w:t>
      </w:r>
      <w:r>
        <w:rPr>
          <w:color w:val="231F20"/>
          <w:spacing w:val="-22"/>
          <w:w w:val="105"/>
        </w:rPr>
        <w:t> </w:t>
      </w:r>
      <w:r>
        <w:rPr>
          <w:color w:val="231F20"/>
          <w:w w:val="105"/>
        </w:rPr>
        <w:t>thân</w:t>
      </w:r>
      <w:r>
        <w:rPr>
          <w:color w:val="231F20"/>
          <w:spacing w:val="-22"/>
          <w:w w:val="105"/>
        </w:rPr>
        <w:t> </w:t>
      </w:r>
      <w:r>
        <w:rPr>
          <w:color w:val="231F20"/>
          <w:w w:val="105"/>
        </w:rPr>
        <w:t>là</w:t>
      </w:r>
      <w:r>
        <w:rPr>
          <w:color w:val="231F20"/>
          <w:spacing w:val="-22"/>
          <w:w w:val="105"/>
        </w:rPr>
        <w:t> </w:t>
      </w:r>
      <w:r>
        <w:rPr>
          <w:color w:val="231F20"/>
          <w:w w:val="105"/>
        </w:rPr>
        <w:t>gì? </w:t>
      </w:r>
      <w:r>
        <w:rPr>
          <w:color w:val="231F20"/>
          <w:spacing w:val="-4"/>
          <w:w w:val="105"/>
        </w:rPr>
        <w:t>Thân</w:t>
      </w:r>
      <w:r>
        <w:rPr>
          <w:color w:val="231F20"/>
          <w:spacing w:val="-19"/>
          <w:w w:val="105"/>
        </w:rPr>
        <w:t> </w:t>
      </w:r>
      <w:r>
        <w:rPr>
          <w:color w:val="231F20"/>
          <w:spacing w:val="-4"/>
          <w:w w:val="105"/>
        </w:rPr>
        <w:t>là</w:t>
      </w:r>
      <w:r>
        <w:rPr>
          <w:color w:val="231F20"/>
          <w:spacing w:val="-18"/>
          <w:w w:val="105"/>
        </w:rPr>
        <w:t> </w:t>
      </w:r>
      <w:r>
        <w:rPr>
          <w:color w:val="231F20"/>
          <w:spacing w:val="-4"/>
          <w:w w:val="105"/>
        </w:rPr>
        <w:t>Ngã</w:t>
      </w:r>
      <w:r>
        <w:rPr>
          <w:color w:val="231F20"/>
          <w:spacing w:val="-18"/>
          <w:w w:val="105"/>
        </w:rPr>
        <w:t> </w:t>
      </w:r>
      <w:r>
        <w:rPr>
          <w:color w:val="231F20"/>
          <w:spacing w:val="-4"/>
          <w:w w:val="105"/>
        </w:rPr>
        <w:t>sở,</w:t>
      </w:r>
      <w:r>
        <w:rPr>
          <w:color w:val="231F20"/>
          <w:spacing w:val="-19"/>
          <w:w w:val="105"/>
        </w:rPr>
        <w:t> </w:t>
      </w:r>
      <w:r>
        <w:rPr>
          <w:color w:val="231F20"/>
          <w:spacing w:val="-4"/>
          <w:w w:val="105"/>
        </w:rPr>
        <w:t>tức</w:t>
      </w:r>
      <w:r>
        <w:rPr>
          <w:color w:val="231F20"/>
          <w:spacing w:val="-18"/>
          <w:w w:val="105"/>
        </w:rPr>
        <w:t> </w:t>
      </w:r>
      <w:r>
        <w:rPr>
          <w:color w:val="231F20"/>
          <w:spacing w:val="-4"/>
          <w:w w:val="105"/>
        </w:rPr>
        <w:t>là</w:t>
      </w:r>
      <w:r>
        <w:rPr>
          <w:color w:val="231F20"/>
          <w:spacing w:val="-18"/>
          <w:w w:val="105"/>
        </w:rPr>
        <w:t> </w:t>
      </w:r>
      <w:r>
        <w:rPr>
          <w:color w:val="231F20"/>
          <w:spacing w:val="-4"/>
          <w:w w:val="105"/>
        </w:rPr>
        <w:t>cái</w:t>
      </w:r>
      <w:r>
        <w:rPr>
          <w:color w:val="231F20"/>
          <w:spacing w:val="-19"/>
          <w:w w:val="105"/>
        </w:rPr>
        <w:t> </w:t>
      </w:r>
      <w:r>
        <w:rPr>
          <w:color w:val="231F20"/>
          <w:spacing w:val="-4"/>
          <w:w w:val="105"/>
        </w:rPr>
        <w:t>mà</w:t>
      </w:r>
      <w:r>
        <w:rPr>
          <w:color w:val="231F20"/>
          <w:spacing w:val="-18"/>
          <w:w w:val="105"/>
        </w:rPr>
        <w:t> </w:t>
      </w:r>
      <w:r>
        <w:rPr>
          <w:color w:val="231F20"/>
          <w:spacing w:val="-4"/>
          <w:w w:val="105"/>
        </w:rPr>
        <w:t>ta</w:t>
      </w:r>
      <w:r>
        <w:rPr>
          <w:color w:val="231F20"/>
          <w:spacing w:val="-18"/>
          <w:w w:val="105"/>
        </w:rPr>
        <w:t> </w:t>
      </w:r>
      <w:r>
        <w:rPr>
          <w:color w:val="231F20"/>
          <w:spacing w:val="-4"/>
          <w:w w:val="105"/>
        </w:rPr>
        <w:t>có.</w:t>
      </w:r>
      <w:r>
        <w:rPr>
          <w:color w:val="231F20"/>
          <w:spacing w:val="-19"/>
          <w:w w:val="105"/>
        </w:rPr>
        <w:t> </w:t>
      </w:r>
      <w:r>
        <w:rPr>
          <w:color w:val="231F20"/>
          <w:spacing w:val="-4"/>
          <w:w w:val="105"/>
        </w:rPr>
        <w:t>Quần</w:t>
      </w:r>
      <w:r>
        <w:rPr>
          <w:color w:val="231F20"/>
          <w:spacing w:val="-18"/>
          <w:w w:val="105"/>
        </w:rPr>
        <w:t> </w:t>
      </w:r>
      <w:r>
        <w:rPr>
          <w:color w:val="231F20"/>
          <w:spacing w:val="-4"/>
          <w:w w:val="105"/>
        </w:rPr>
        <w:t>áo</w:t>
      </w:r>
      <w:r>
        <w:rPr>
          <w:color w:val="231F20"/>
          <w:spacing w:val="-18"/>
          <w:w w:val="105"/>
        </w:rPr>
        <w:t> </w:t>
      </w:r>
      <w:r>
        <w:rPr>
          <w:color w:val="231F20"/>
          <w:spacing w:val="-4"/>
          <w:w w:val="105"/>
        </w:rPr>
        <w:t>ta</w:t>
      </w:r>
      <w:r>
        <w:rPr>
          <w:color w:val="231F20"/>
          <w:spacing w:val="-19"/>
          <w:w w:val="105"/>
        </w:rPr>
        <w:t> </w:t>
      </w:r>
      <w:r>
        <w:rPr>
          <w:color w:val="231F20"/>
          <w:spacing w:val="-4"/>
          <w:w w:val="105"/>
        </w:rPr>
        <w:t>mặc</w:t>
      </w:r>
      <w:r>
        <w:rPr>
          <w:color w:val="231F20"/>
          <w:spacing w:val="-18"/>
          <w:w w:val="105"/>
        </w:rPr>
        <w:t> </w:t>
      </w:r>
      <w:r>
        <w:rPr>
          <w:color w:val="231F20"/>
          <w:spacing w:val="-4"/>
          <w:w w:val="105"/>
        </w:rPr>
        <w:t>trên</w:t>
      </w:r>
      <w:r>
        <w:rPr>
          <w:color w:val="231F20"/>
          <w:spacing w:val="-18"/>
          <w:w w:val="105"/>
        </w:rPr>
        <w:t> </w:t>
      </w:r>
      <w:r>
        <w:rPr>
          <w:color w:val="231F20"/>
          <w:spacing w:val="-4"/>
          <w:w w:val="105"/>
        </w:rPr>
        <w:t>người </w:t>
      </w:r>
      <w:r>
        <w:rPr>
          <w:color w:val="231F20"/>
          <w:w w:val="105"/>
        </w:rPr>
        <w:t>do</w:t>
      </w:r>
      <w:r>
        <w:rPr>
          <w:color w:val="231F20"/>
          <w:spacing w:val="-1"/>
          <w:w w:val="105"/>
        </w:rPr>
        <w:t> </w:t>
      </w:r>
      <w:r>
        <w:rPr>
          <w:color w:val="231F20"/>
          <w:w w:val="105"/>
        </w:rPr>
        <w:t>ta</w:t>
      </w:r>
      <w:r>
        <w:rPr>
          <w:color w:val="231F20"/>
          <w:spacing w:val="-2"/>
          <w:w w:val="105"/>
        </w:rPr>
        <w:t> </w:t>
      </w:r>
      <w:r>
        <w:rPr>
          <w:color w:val="231F20"/>
          <w:w w:val="105"/>
        </w:rPr>
        <w:t>sở</w:t>
      </w:r>
      <w:r>
        <w:rPr>
          <w:color w:val="231F20"/>
          <w:spacing w:val="-1"/>
          <w:w w:val="105"/>
        </w:rPr>
        <w:t> </w:t>
      </w:r>
      <w:r>
        <w:rPr>
          <w:color w:val="231F20"/>
          <w:w w:val="105"/>
        </w:rPr>
        <w:t>hữu,</w:t>
      </w:r>
      <w:r>
        <w:rPr>
          <w:color w:val="231F20"/>
          <w:spacing w:val="-1"/>
          <w:w w:val="105"/>
        </w:rPr>
        <w:t> </w:t>
      </w:r>
      <w:r>
        <w:rPr>
          <w:color w:val="231F20"/>
          <w:w w:val="105"/>
        </w:rPr>
        <w:t>nhưng</w:t>
      </w:r>
      <w:r>
        <w:rPr>
          <w:color w:val="231F20"/>
          <w:spacing w:val="-2"/>
          <w:w w:val="105"/>
        </w:rPr>
        <w:t> </w:t>
      </w:r>
      <w:r>
        <w:rPr>
          <w:color w:val="231F20"/>
          <w:w w:val="105"/>
        </w:rPr>
        <w:t>y</w:t>
      </w:r>
      <w:r>
        <w:rPr>
          <w:color w:val="231F20"/>
          <w:spacing w:val="-1"/>
          <w:w w:val="105"/>
        </w:rPr>
        <w:t> </w:t>
      </w:r>
      <w:r>
        <w:rPr>
          <w:color w:val="231F20"/>
          <w:w w:val="105"/>
        </w:rPr>
        <w:t>phục</w:t>
      </w:r>
      <w:r>
        <w:rPr>
          <w:color w:val="231F20"/>
          <w:spacing w:val="-2"/>
          <w:w w:val="105"/>
        </w:rPr>
        <w:t> </w:t>
      </w:r>
      <w:r>
        <w:rPr>
          <w:color w:val="231F20"/>
          <w:w w:val="105"/>
        </w:rPr>
        <w:t>của</w:t>
      </w:r>
      <w:r>
        <w:rPr>
          <w:color w:val="231F20"/>
          <w:spacing w:val="-1"/>
          <w:w w:val="105"/>
        </w:rPr>
        <w:t> </w:t>
      </w:r>
      <w:r>
        <w:rPr>
          <w:color w:val="231F20"/>
          <w:w w:val="105"/>
        </w:rPr>
        <w:t>ta</w:t>
      </w:r>
      <w:r>
        <w:rPr>
          <w:color w:val="231F20"/>
          <w:spacing w:val="-2"/>
          <w:w w:val="105"/>
        </w:rPr>
        <w:t> </w:t>
      </w:r>
      <w:r>
        <w:rPr>
          <w:color w:val="231F20"/>
          <w:w w:val="105"/>
        </w:rPr>
        <w:t>chẳng</w:t>
      </w:r>
      <w:r>
        <w:rPr>
          <w:color w:val="231F20"/>
          <w:spacing w:val="-1"/>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ta.</w:t>
      </w:r>
    </w:p>
    <w:p>
      <w:pPr>
        <w:pStyle w:val="BodyText"/>
        <w:spacing w:line="285" w:lineRule="auto" w:before="137"/>
        <w:ind w:left="113" w:right="395" w:firstLine="453"/>
      </w:pPr>
      <w:r>
        <w:rPr>
          <w:color w:val="231F20"/>
          <w:w w:val="105"/>
        </w:rPr>
        <w:t>Chư</w:t>
      </w:r>
      <w:r>
        <w:rPr>
          <w:color w:val="231F20"/>
          <w:spacing w:val="-2"/>
          <w:w w:val="105"/>
        </w:rPr>
        <w:t> </w:t>
      </w:r>
      <w:r>
        <w:rPr>
          <w:color w:val="231F20"/>
          <w:w w:val="105"/>
        </w:rPr>
        <w:t>vị</w:t>
      </w:r>
      <w:r>
        <w:rPr>
          <w:color w:val="231F20"/>
          <w:spacing w:val="-2"/>
          <w:w w:val="105"/>
        </w:rPr>
        <w:t> </w:t>
      </w:r>
      <w:r>
        <w:rPr>
          <w:color w:val="231F20"/>
          <w:w w:val="105"/>
        </w:rPr>
        <w:t>phải</w:t>
      </w:r>
      <w:r>
        <w:rPr>
          <w:color w:val="231F20"/>
          <w:spacing w:val="-2"/>
          <w:w w:val="105"/>
        </w:rPr>
        <w:t> </w:t>
      </w:r>
      <w:r>
        <w:rPr>
          <w:color w:val="231F20"/>
          <w:w w:val="105"/>
        </w:rPr>
        <w:t>biết,</w:t>
      </w:r>
      <w:r>
        <w:rPr>
          <w:color w:val="231F20"/>
          <w:spacing w:val="-2"/>
          <w:w w:val="105"/>
        </w:rPr>
        <w:t> </w:t>
      </w:r>
      <w:r>
        <w:rPr>
          <w:color w:val="231F20"/>
          <w:w w:val="105"/>
        </w:rPr>
        <w:t>cái</w:t>
      </w:r>
      <w:r>
        <w:rPr>
          <w:color w:val="231F20"/>
          <w:spacing w:val="-2"/>
          <w:w w:val="105"/>
        </w:rPr>
        <w:t> </w:t>
      </w:r>
      <w:r>
        <w:rPr>
          <w:color w:val="231F20"/>
          <w:w w:val="105"/>
        </w:rPr>
        <w:t>mà</w:t>
      </w:r>
      <w:r>
        <w:rPr>
          <w:color w:val="231F20"/>
          <w:spacing w:val="-2"/>
          <w:w w:val="105"/>
        </w:rPr>
        <w:t> </w:t>
      </w:r>
      <w:r>
        <w:rPr>
          <w:color w:val="231F20"/>
          <w:w w:val="105"/>
        </w:rPr>
        <w:t>ta</w:t>
      </w:r>
      <w:r>
        <w:rPr>
          <w:color w:val="231F20"/>
          <w:spacing w:val="-2"/>
          <w:w w:val="105"/>
        </w:rPr>
        <w:t> </w:t>
      </w:r>
      <w:r>
        <w:rPr>
          <w:color w:val="231F20"/>
          <w:w w:val="105"/>
        </w:rPr>
        <w:t>sở</w:t>
      </w:r>
      <w:r>
        <w:rPr>
          <w:color w:val="231F20"/>
          <w:spacing w:val="-2"/>
          <w:w w:val="105"/>
        </w:rPr>
        <w:t> </w:t>
      </w:r>
      <w:r>
        <w:rPr>
          <w:color w:val="231F20"/>
          <w:w w:val="105"/>
        </w:rPr>
        <w:t>hữu</w:t>
      </w:r>
      <w:r>
        <w:rPr>
          <w:color w:val="231F20"/>
          <w:spacing w:val="-2"/>
          <w:w w:val="105"/>
        </w:rPr>
        <w:t> </w:t>
      </w:r>
      <w:r>
        <w:rPr>
          <w:color w:val="231F20"/>
          <w:w w:val="105"/>
        </w:rPr>
        <w:t>sẽ</w:t>
      </w:r>
      <w:r>
        <w:rPr>
          <w:color w:val="231F20"/>
          <w:spacing w:val="-2"/>
          <w:w w:val="105"/>
        </w:rPr>
        <w:t> </w:t>
      </w:r>
      <w:r>
        <w:rPr>
          <w:color w:val="231F20"/>
          <w:w w:val="105"/>
        </w:rPr>
        <w:t>có</w:t>
      </w:r>
      <w:r>
        <w:rPr>
          <w:color w:val="231F20"/>
          <w:spacing w:val="-2"/>
          <w:w w:val="105"/>
        </w:rPr>
        <w:t> </w:t>
      </w:r>
      <w:r>
        <w:rPr>
          <w:color w:val="231F20"/>
          <w:w w:val="105"/>
        </w:rPr>
        <w:t>sinh</w:t>
      </w:r>
      <w:r>
        <w:rPr>
          <w:color w:val="231F20"/>
          <w:spacing w:val="-2"/>
          <w:w w:val="105"/>
        </w:rPr>
        <w:t> </w:t>
      </w:r>
      <w:r>
        <w:rPr>
          <w:color w:val="231F20"/>
          <w:w w:val="105"/>
        </w:rPr>
        <w:t>diệt,</w:t>
      </w:r>
      <w:r>
        <w:rPr>
          <w:color w:val="231F20"/>
          <w:spacing w:val="-2"/>
          <w:w w:val="105"/>
        </w:rPr>
        <w:t> </w:t>
      </w:r>
      <w:r>
        <w:rPr>
          <w:color w:val="231F20"/>
          <w:w w:val="105"/>
        </w:rPr>
        <w:t>nhưng Ngã bất sinh bất diệt. Thân thể có thể bất sinh bất diệt hay không? Chẳng thể! Thân có sinh diệt, nhưng Ngã không có sinh</w:t>
      </w:r>
      <w:r>
        <w:rPr>
          <w:color w:val="231F20"/>
          <w:spacing w:val="-9"/>
          <w:w w:val="105"/>
        </w:rPr>
        <w:t> </w:t>
      </w:r>
      <w:r>
        <w:rPr>
          <w:color w:val="231F20"/>
          <w:w w:val="105"/>
        </w:rPr>
        <w:t>diệt.</w:t>
      </w:r>
      <w:r>
        <w:rPr>
          <w:color w:val="231F20"/>
          <w:spacing w:val="-9"/>
          <w:w w:val="105"/>
        </w:rPr>
        <w:t> </w:t>
      </w:r>
      <w:r>
        <w:rPr>
          <w:color w:val="231F20"/>
          <w:w w:val="105"/>
        </w:rPr>
        <w:t>Các</w:t>
      </w:r>
      <w:r>
        <w:rPr>
          <w:color w:val="231F20"/>
          <w:spacing w:val="-9"/>
          <w:w w:val="105"/>
        </w:rPr>
        <w:t> </w:t>
      </w:r>
      <w:r>
        <w:rPr>
          <w:color w:val="231F20"/>
          <w:w w:val="105"/>
        </w:rPr>
        <w:t>triết</w:t>
      </w:r>
      <w:r>
        <w:rPr>
          <w:color w:val="231F20"/>
          <w:spacing w:val="-9"/>
          <w:w w:val="105"/>
        </w:rPr>
        <w:t> </w:t>
      </w:r>
      <w:r>
        <w:rPr>
          <w:color w:val="231F20"/>
          <w:w w:val="105"/>
        </w:rPr>
        <w:t>gia</w:t>
      </w:r>
      <w:r>
        <w:rPr>
          <w:color w:val="231F20"/>
          <w:spacing w:val="-9"/>
          <w:w w:val="105"/>
        </w:rPr>
        <w:t> </w:t>
      </w:r>
      <w:r>
        <w:rPr>
          <w:color w:val="231F20"/>
          <w:w w:val="105"/>
        </w:rPr>
        <w:t>phương</w:t>
      </w:r>
      <w:r>
        <w:rPr>
          <w:color w:val="231F20"/>
          <w:spacing w:val="-9"/>
          <w:w w:val="105"/>
        </w:rPr>
        <w:t> </w:t>
      </w:r>
      <w:r>
        <w:rPr>
          <w:color w:val="231F20"/>
          <w:w w:val="105"/>
        </w:rPr>
        <w:t>Tây</w:t>
      </w:r>
      <w:r>
        <w:rPr>
          <w:color w:val="231F20"/>
          <w:spacing w:val="-9"/>
          <w:w w:val="105"/>
        </w:rPr>
        <w:t> </w:t>
      </w:r>
      <w:r>
        <w:rPr>
          <w:color w:val="231F20"/>
          <w:w w:val="105"/>
        </w:rPr>
        <w:t>cũng</w:t>
      </w:r>
      <w:r>
        <w:rPr>
          <w:color w:val="231F20"/>
          <w:spacing w:val="-9"/>
          <w:w w:val="105"/>
        </w:rPr>
        <w:t> </w:t>
      </w:r>
      <w:r>
        <w:rPr>
          <w:color w:val="231F20"/>
          <w:w w:val="105"/>
        </w:rPr>
        <w:t>rất</w:t>
      </w:r>
      <w:r>
        <w:rPr>
          <w:color w:val="231F20"/>
          <w:spacing w:val="-9"/>
          <w:w w:val="105"/>
        </w:rPr>
        <w:t> </w:t>
      </w:r>
      <w:r>
        <w:rPr>
          <w:color w:val="231F20"/>
          <w:w w:val="105"/>
        </w:rPr>
        <w:t>thông</w:t>
      </w:r>
      <w:r>
        <w:rPr>
          <w:color w:val="231F20"/>
          <w:spacing w:val="-9"/>
          <w:w w:val="105"/>
        </w:rPr>
        <w:t> </w:t>
      </w:r>
      <w:r>
        <w:rPr>
          <w:color w:val="231F20"/>
          <w:w w:val="105"/>
        </w:rPr>
        <w:t>minh.</w:t>
      </w:r>
      <w:r>
        <w:rPr>
          <w:color w:val="231F20"/>
          <w:spacing w:val="-9"/>
          <w:w w:val="105"/>
        </w:rPr>
        <w:t> </w:t>
      </w:r>
      <w:r>
        <w:rPr>
          <w:color w:val="231F20"/>
          <w:w w:val="105"/>
        </w:rPr>
        <w:t>Họ </w:t>
      </w:r>
      <w:r>
        <w:rPr>
          <w:color w:val="231F20"/>
        </w:rPr>
        <w:t>nói</w:t>
      </w:r>
      <w:r>
        <w:rPr>
          <w:color w:val="231F20"/>
          <w:spacing w:val="-2"/>
        </w:rPr>
        <w:t> </w:t>
      </w:r>
      <w:r>
        <w:rPr>
          <w:color w:val="231F20"/>
        </w:rPr>
        <w:t>Ngã</w:t>
      </w:r>
      <w:r>
        <w:rPr>
          <w:color w:val="231F20"/>
          <w:spacing w:val="-2"/>
        </w:rPr>
        <w:t> </w:t>
      </w:r>
      <w:r>
        <w:rPr>
          <w:color w:val="231F20"/>
        </w:rPr>
        <w:t>là</w:t>
      </w:r>
      <w:r>
        <w:rPr>
          <w:color w:val="231F20"/>
          <w:spacing w:val="-2"/>
        </w:rPr>
        <w:t> </w:t>
      </w:r>
      <w:r>
        <w:rPr>
          <w:color w:val="231F20"/>
        </w:rPr>
        <w:t>gì?</w:t>
      </w:r>
      <w:r>
        <w:rPr>
          <w:color w:val="231F20"/>
          <w:spacing w:val="-2"/>
        </w:rPr>
        <w:t> </w:t>
      </w:r>
      <w:r>
        <w:rPr>
          <w:color w:val="231F20"/>
        </w:rPr>
        <w:t>Họ</w:t>
      </w:r>
      <w:r>
        <w:rPr>
          <w:color w:val="231F20"/>
          <w:spacing w:val="-2"/>
        </w:rPr>
        <w:t> </w:t>
      </w:r>
      <w:r>
        <w:rPr>
          <w:color w:val="231F20"/>
        </w:rPr>
        <w:t>không</w:t>
      </w:r>
      <w:r>
        <w:rPr>
          <w:color w:val="231F20"/>
          <w:spacing w:val="-2"/>
        </w:rPr>
        <w:t> </w:t>
      </w:r>
      <w:r>
        <w:rPr>
          <w:color w:val="231F20"/>
        </w:rPr>
        <w:t>nói</w:t>
      </w:r>
      <w:r>
        <w:rPr>
          <w:color w:val="231F20"/>
          <w:spacing w:val="-2"/>
        </w:rPr>
        <w:t> </w:t>
      </w:r>
      <w:r>
        <w:rPr>
          <w:color w:val="231F20"/>
        </w:rPr>
        <w:t>tới</w:t>
      </w:r>
      <w:r>
        <w:rPr>
          <w:color w:val="231F20"/>
          <w:spacing w:val="-2"/>
        </w:rPr>
        <w:t> </w:t>
      </w:r>
      <w:r>
        <w:rPr>
          <w:color w:val="231F20"/>
        </w:rPr>
        <w:t>thân.</w:t>
      </w:r>
      <w:r>
        <w:rPr>
          <w:color w:val="231F20"/>
          <w:spacing w:val="-2"/>
        </w:rPr>
        <w:t> </w:t>
      </w:r>
      <w:r>
        <w:rPr>
          <w:color w:val="231F20"/>
        </w:rPr>
        <w:t>Họ</w:t>
      </w:r>
      <w:r>
        <w:rPr>
          <w:color w:val="231F20"/>
          <w:spacing w:val="-2"/>
        </w:rPr>
        <w:t> </w:t>
      </w:r>
      <w:r>
        <w:rPr>
          <w:color w:val="231F20"/>
        </w:rPr>
        <w:t>nói:</w:t>
      </w:r>
      <w:r>
        <w:rPr>
          <w:color w:val="231F20"/>
          <w:spacing w:val="-2"/>
        </w:rPr>
        <w:t> </w:t>
      </w:r>
      <w:r>
        <w:rPr>
          <w:color w:val="231F20"/>
        </w:rPr>
        <w:t>“</w:t>
      </w:r>
      <w:r>
        <w:rPr>
          <w:i/>
          <w:color w:val="231F20"/>
        </w:rPr>
        <w:t>Tôi</w:t>
      </w:r>
      <w:r>
        <w:rPr>
          <w:i/>
          <w:color w:val="231F20"/>
          <w:spacing w:val="-2"/>
        </w:rPr>
        <w:t> </w:t>
      </w:r>
      <w:r>
        <w:rPr>
          <w:i/>
          <w:color w:val="231F20"/>
        </w:rPr>
        <w:t>tư</w:t>
      </w:r>
      <w:r>
        <w:rPr>
          <w:i/>
          <w:color w:val="231F20"/>
          <w:spacing w:val="-2"/>
        </w:rPr>
        <w:t> </w:t>
      </w:r>
      <w:r>
        <w:rPr>
          <w:i/>
          <w:color w:val="231F20"/>
        </w:rPr>
        <w:t>duy,</w:t>
      </w:r>
      <w:r>
        <w:rPr>
          <w:i/>
          <w:color w:val="231F20"/>
          <w:spacing w:val="-2"/>
        </w:rPr>
        <w:t> </w:t>
      </w:r>
      <w:r>
        <w:rPr>
          <w:i/>
          <w:color w:val="231F20"/>
        </w:rPr>
        <w:t>nên </w:t>
      </w:r>
      <w:r>
        <w:rPr>
          <w:i/>
          <w:color w:val="231F20"/>
          <w:w w:val="105"/>
        </w:rPr>
        <w:t>tôi tồn tại</w:t>
      </w:r>
      <w:r>
        <w:rPr>
          <w:color w:val="231F20"/>
          <w:w w:val="105"/>
        </w:rPr>
        <w:t>” (Cogito ergo sum</w:t>
      </w:r>
      <w:r>
        <w:rPr>
          <w:color w:val="231F20"/>
          <w:w w:val="105"/>
          <w:position w:val="11"/>
          <w:sz w:val="20"/>
        </w:rPr>
        <w:t>[</w:t>
      </w:r>
      <w:r>
        <w:rPr>
          <w:color w:val="231F20"/>
          <w:w w:val="105"/>
          <w:position w:val="10"/>
          <w:sz w:val="22"/>
        </w:rPr>
        <w:t>35</w:t>
      </w:r>
      <w:r>
        <w:rPr>
          <w:color w:val="231F20"/>
          <w:w w:val="105"/>
          <w:position w:val="11"/>
          <w:sz w:val="20"/>
        </w:rPr>
        <w:t>]</w:t>
      </w:r>
      <w:r>
        <w:rPr>
          <w:color w:val="231F20"/>
          <w:w w:val="105"/>
        </w:rPr>
        <w:t>, cao minh hơn người bình thường một chút. Ta có thể suy nghĩ, cái “có thể suy nghĩ” là</w:t>
      </w:r>
      <w:r>
        <w:rPr>
          <w:color w:val="231F20"/>
          <w:spacing w:val="-11"/>
          <w:w w:val="105"/>
        </w:rPr>
        <w:t> </w:t>
      </w:r>
      <w:r>
        <w:rPr>
          <w:color w:val="231F20"/>
          <w:w w:val="105"/>
        </w:rPr>
        <w:t>ta,</w:t>
      </w:r>
      <w:r>
        <w:rPr>
          <w:color w:val="231F20"/>
          <w:spacing w:val="-11"/>
          <w:w w:val="105"/>
        </w:rPr>
        <w:t> </w:t>
      </w:r>
      <w:r>
        <w:rPr>
          <w:color w:val="231F20"/>
          <w:w w:val="105"/>
        </w:rPr>
        <w:t>cái</w:t>
      </w:r>
      <w:r>
        <w:rPr>
          <w:color w:val="231F20"/>
          <w:spacing w:val="-11"/>
          <w:w w:val="105"/>
        </w:rPr>
        <w:t> </w:t>
      </w:r>
      <w:r>
        <w:rPr>
          <w:color w:val="231F20"/>
          <w:w w:val="105"/>
        </w:rPr>
        <w:t>thân</w:t>
      </w:r>
      <w:r>
        <w:rPr>
          <w:color w:val="231F20"/>
          <w:spacing w:val="-11"/>
          <w:w w:val="105"/>
        </w:rPr>
        <w:t> </w:t>
      </w:r>
      <w:r>
        <w:rPr>
          <w:color w:val="231F20"/>
          <w:w w:val="105"/>
        </w:rPr>
        <w:t>xác</w:t>
      </w:r>
      <w:r>
        <w:rPr>
          <w:color w:val="231F20"/>
          <w:spacing w:val="-11"/>
          <w:w w:val="105"/>
        </w:rPr>
        <w:t> </w:t>
      </w:r>
      <w:r>
        <w:rPr>
          <w:color w:val="231F20"/>
          <w:w w:val="105"/>
        </w:rPr>
        <w:t>thịt</w:t>
      </w:r>
      <w:r>
        <w:rPr>
          <w:color w:val="231F20"/>
          <w:spacing w:val="-11"/>
          <w:w w:val="105"/>
        </w:rPr>
        <w:t> </w:t>
      </w:r>
      <w:r>
        <w:rPr>
          <w:color w:val="231F20"/>
          <w:w w:val="105"/>
        </w:rPr>
        <w:t>này</w:t>
      </w:r>
      <w:r>
        <w:rPr>
          <w:color w:val="231F20"/>
          <w:spacing w:val="-11"/>
          <w:w w:val="105"/>
        </w:rPr>
        <w:t> </w:t>
      </w:r>
      <w:r>
        <w:rPr>
          <w:color w:val="231F20"/>
          <w:w w:val="105"/>
        </w:rPr>
        <w:t>chẳng</w:t>
      </w:r>
      <w:r>
        <w:rPr>
          <w:color w:val="231F20"/>
          <w:spacing w:val="-11"/>
          <w:w w:val="105"/>
        </w:rPr>
        <w:t> </w:t>
      </w:r>
      <w:r>
        <w:rPr>
          <w:color w:val="231F20"/>
          <w:w w:val="105"/>
        </w:rPr>
        <w:t>thể</w:t>
      </w:r>
      <w:r>
        <w:rPr>
          <w:color w:val="231F20"/>
          <w:spacing w:val="-11"/>
          <w:w w:val="105"/>
        </w:rPr>
        <w:t> </w:t>
      </w:r>
      <w:r>
        <w:rPr>
          <w:color w:val="231F20"/>
          <w:w w:val="105"/>
        </w:rPr>
        <w:t>suy</w:t>
      </w:r>
      <w:r>
        <w:rPr>
          <w:color w:val="231F20"/>
          <w:spacing w:val="-11"/>
          <w:w w:val="105"/>
        </w:rPr>
        <w:t> </w:t>
      </w:r>
      <w:r>
        <w:rPr>
          <w:color w:val="231F20"/>
          <w:w w:val="105"/>
        </w:rPr>
        <w:t>nghĩ,</w:t>
      </w:r>
      <w:r>
        <w:rPr>
          <w:color w:val="231F20"/>
          <w:spacing w:val="-11"/>
          <w:w w:val="105"/>
        </w:rPr>
        <w:t> </w:t>
      </w:r>
      <w:r>
        <w:rPr>
          <w:color w:val="231F20"/>
          <w:w w:val="105"/>
        </w:rPr>
        <w:t>nó</w:t>
      </w:r>
      <w:r>
        <w:rPr>
          <w:color w:val="231F20"/>
          <w:spacing w:val="-11"/>
          <w:w w:val="105"/>
        </w:rPr>
        <w:t> </w:t>
      </w:r>
      <w:r>
        <w:rPr>
          <w:color w:val="231F20"/>
          <w:w w:val="105"/>
        </w:rPr>
        <w:t>là</w:t>
      </w:r>
      <w:r>
        <w:rPr>
          <w:color w:val="231F20"/>
          <w:spacing w:val="-11"/>
          <w:w w:val="105"/>
        </w:rPr>
        <w:t> </w:t>
      </w:r>
      <w:r>
        <w:rPr>
          <w:color w:val="231F20"/>
          <w:w w:val="105"/>
        </w:rPr>
        <w:t>vật</w:t>
      </w:r>
      <w:r>
        <w:rPr>
          <w:color w:val="231F20"/>
          <w:spacing w:val="-11"/>
          <w:w w:val="105"/>
        </w:rPr>
        <w:t> </w:t>
      </w:r>
      <w:r>
        <w:rPr>
          <w:color w:val="231F20"/>
          <w:w w:val="105"/>
        </w:rPr>
        <w:t>chất; </w:t>
      </w:r>
      <w:r>
        <w:rPr>
          <w:color w:val="231F20"/>
          <w:spacing w:val="-2"/>
          <w:w w:val="105"/>
        </w:rPr>
        <w:t>cũng</w:t>
      </w:r>
      <w:r>
        <w:rPr>
          <w:color w:val="231F20"/>
          <w:spacing w:val="-19"/>
          <w:w w:val="105"/>
        </w:rPr>
        <w:t> </w:t>
      </w:r>
      <w:r>
        <w:rPr>
          <w:color w:val="231F20"/>
          <w:spacing w:val="-2"/>
          <w:w w:val="105"/>
        </w:rPr>
        <w:t>có</w:t>
      </w:r>
      <w:r>
        <w:rPr>
          <w:color w:val="231F20"/>
          <w:spacing w:val="-19"/>
          <w:w w:val="105"/>
        </w:rPr>
        <w:t> </w:t>
      </w:r>
      <w:r>
        <w:rPr>
          <w:color w:val="231F20"/>
          <w:spacing w:val="-2"/>
          <w:w w:val="105"/>
        </w:rPr>
        <w:t>nghĩa</w:t>
      </w:r>
      <w:r>
        <w:rPr>
          <w:color w:val="231F20"/>
          <w:spacing w:val="-17"/>
          <w:w w:val="105"/>
        </w:rPr>
        <w:t> </w:t>
      </w:r>
      <w:r>
        <w:rPr>
          <w:color w:val="231F20"/>
          <w:spacing w:val="-2"/>
          <w:w w:val="105"/>
        </w:rPr>
        <w:t>là</w:t>
      </w:r>
      <w:r>
        <w:rPr>
          <w:color w:val="231F20"/>
          <w:spacing w:val="-19"/>
          <w:w w:val="105"/>
        </w:rPr>
        <w:t> </w:t>
      </w:r>
      <w:r>
        <w:rPr>
          <w:color w:val="231F20"/>
          <w:spacing w:val="-2"/>
          <w:w w:val="105"/>
        </w:rPr>
        <w:t>họ</w:t>
      </w:r>
      <w:r>
        <w:rPr>
          <w:color w:val="231F20"/>
          <w:spacing w:val="-19"/>
          <w:w w:val="105"/>
        </w:rPr>
        <w:t> </w:t>
      </w:r>
      <w:r>
        <w:rPr>
          <w:color w:val="231F20"/>
          <w:spacing w:val="-2"/>
          <w:w w:val="105"/>
        </w:rPr>
        <w:t>nói:</w:t>
      </w:r>
      <w:r>
        <w:rPr>
          <w:color w:val="231F20"/>
          <w:spacing w:val="-19"/>
          <w:w w:val="105"/>
        </w:rPr>
        <w:t> </w:t>
      </w:r>
      <w:r>
        <w:rPr>
          <w:color w:val="231F20"/>
          <w:spacing w:val="-2"/>
          <w:w w:val="105"/>
        </w:rPr>
        <w:t>Trong</w:t>
      </w:r>
      <w:r>
        <w:rPr>
          <w:color w:val="231F20"/>
          <w:spacing w:val="-17"/>
          <w:w w:val="105"/>
        </w:rPr>
        <w:t> </w:t>
      </w:r>
      <w:r>
        <w:rPr>
          <w:color w:val="231F20"/>
          <w:spacing w:val="-2"/>
          <w:w w:val="105"/>
        </w:rPr>
        <w:t>thân</w:t>
      </w:r>
      <w:r>
        <w:rPr>
          <w:color w:val="231F20"/>
          <w:spacing w:val="-19"/>
          <w:w w:val="105"/>
        </w:rPr>
        <w:t> </w:t>
      </w:r>
      <w:r>
        <w:rPr>
          <w:color w:val="231F20"/>
          <w:spacing w:val="-2"/>
          <w:w w:val="105"/>
        </w:rPr>
        <w:t>thể</w:t>
      </w:r>
      <w:r>
        <w:rPr>
          <w:color w:val="231F20"/>
          <w:spacing w:val="-19"/>
          <w:w w:val="105"/>
        </w:rPr>
        <w:t> </w:t>
      </w:r>
      <w:r>
        <w:rPr>
          <w:color w:val="231F20"/>
          <w:spacing w:val="-2"/>
          <w:w w:val="105"/>
        </w:rPr>
        <w:t>này,</w:t>
      </w:r>
      <w:r>
        <w:rPr>
          <w:color w:val="231F20"/>
          <w:spacing w:val="-19"/>
          <w:w w:val="105"/>
        </w:rPr>
        <w:t> </w:t>
      </w:r>
      <w:r>
        <w:rPr>
          <w:color w:val="231F20"/>
          <w:spacing w:val="-2"/>
          <w:w w:val="105"/>
        </w:rPr>
        <w:t>phần</w:t>
      </w:r>
      <w:r>
        <w:rPr>
          <w:color w:val="231F20"/>
          <w:spacing w:val="-19"/>
          <w:w w:val="105"/>
        </w:rPr>
        <w:t> </w:t>
      </w:r>
      <w:r>
        <w:rPr>
          <w:color w:val="231F20"/>
          <w:spacing w:val="-2"/>
          <w:w w:val="105"/>
        </w:rPr>
        <w:t>tinh</w:t>
      </w:r>
      <w:r>
        <w:rPr>
          <w:color w:val="231F20"/>
          <w:spacing w:val="-19"/>
          <w:w w:val="105"/>
        </w:rPr>
        <w:t> </w:t>
      </w:r>
      <w:r>
        <w:rPr>
          <w:color w:val="231F20"/>
          <w:spacing w:val="-2"/>
          <w:w w:val="105"/>
        </w:rPr>
        <w:t>thần</w:t>
      </w:r>
      <w:r>
        <w:rPr>
          <w:color w:val="231F20"/>
          <w:spacing w:val="-19"/>
          <w:w w:val="105"/>
        </w:rPr>
        <w:t> </w:t>
      </w:r>
      <w:r>
        <w:rPr>
          <w:color w:val="231F20"/>
          <w:spacing w:val="-2"/>
          <w:w w:val="105"/>
        </w:rPr>
        <w:t>là ta.</w:t>
      </w:r>
      <w:r>
        <w:rPr>
          <w:color w:val="231F20"/>
          <w:spacing w:val="-21"/>
          <w:w w:val="105"/>
        </w:rPr>
        <w:t> </w:t>
      </w:r>
      <w:r>
        <w:rPr>
          <w:color w:val="231F20"/>
          <w:spacing w:val="-2"/>
          <w:w w:val="105"/>
        </w:rPr>
        <w:t>Vật</w:t>
      </w:r>
      <w:r>
        <w:rPr>
          <w:color w:val="231F20"/>
          <w:spacing w:val="-20"/>
          <w:w w:val="105"/>
        </w:rPr>
        <w:t> </w:t>
      </w:r>
      <w:r>
        <w:rPr>
          <w:color w:val="231F20"/>
          <w:spacing w:val="-2"/>
          <w:w w:val="105"/>
        </w:rPr>
        <w:t>chất</w:t>
      </w:r>
      <w:r>
        <w:rPr>
          <w:color w:val="231F20"/>
          <w:spacing w:val="-20"/>
          <w:w w:val="105"/>
        </w:rPr>
        <w:t> </w:t>
      </w:r>
      <w:r>
        <w:rPr>
          <w:color w:val="231F20"/>
          <w:spacing w:val="-2"/>
          <w:w w:val="105"/>
        </w:rPr>
        <w:t>có</w:t>
      </w:r>
      <w:r>
        <w:rPr>
          <w:color w:val="231F20"/>
          <w:spacing w:val="-21"/>
          <w:w w:val="105"/>
        </w:rPr>
        <w:t> </w:t>
      </w:r>
      <w:r>
        <w:rPr>
          <w:color w:val="231F20"/>
          <w:spacing w:val="-2"/>
          <w:w w:val="105"/>
        </w:rPr>
        <w:t>sinh</w:t>
      </w:r>
      <w:r>
        <w:rPr>
          <w:color w:val="231F20"/>
          <w:spacing w:val="-20"/>
          <w:w w:val="105"/>
        </w:rPr>
        <w:t> </w:t>
      </w:r>
      <w:r>
        <w:rPr>
          <w:color w:val="231F20"/>
          <w:spacing w:val="-2"/>
          <w:w w:val="105"/>
        </w:rPr>
        <w:t>diệt,</w:t>
      </w:r>
      <w:r>
        <w:rPr>
          <w:color w:val="231F20"/>
          <w:spacing w:val="-20"/>
          <w:w w:val="105"/>
        </w:rPr>
        <w:t> </w:t>
      </w:r>
      <w:r>
        <w:rPr>
          <w:color w:val="231F20"/>
          <w:spacing w:val="-2"/>
          <w:w w:val="105"/>
        </w:rPr>
        <w:t>tinh</w:t>
      </w:r>
      <w:r>
        <w:rPr>
          <w:color w:val="231F20"/>
          <w:spacing w:val="-20"/>
          <w:w w:val="105"/>
        </w:rPr>
        <w:t> </w:t>
      </w:r>
      <w:r>
        <w:rPr>
          <w:color w:val="231F20"/>
          <w:spacing w:val="-2"/>
          <w:w w:val="105"/>
        </w:rPr>
        <w:t>thần</w:t>
      </w:r>
      <w:r>
        <w:rPr>
          <w:color w:val="231F20"/>
          <w:spacing w:val="-21"/>
          <w:w w:val="105"/>
        </w:rPr>
        <w:t> </w:t>
      </w:r>
      <w:r>
        <w:rPr>
          <w:color w:val="231F20"/>
          <w:spacing w:val="-2"/>
          <w:w w:val="105"/>
        </w:rPr>
        <w:t>chẳng</w:t>
      </w:r>
      <w:r>
        <w:rPr>
          <w:color w:val="231F20"/>
          <w:spacing w:val="-20"/>
          <w:w w:val="105"/>
        </w:rPr>
        <w:t> </w:t>
      </w:r>
      <w:r>
        <w:rPr>
          <w:color w:val="231F20"/>
          <w:spacing w:val="-2"/>
          <w:w w:val="105"/>
        </w:rPr>
        <w:t>sinh</w:t>
      </w:r>
      <w:r>
        <w:rPr>
          <w:color w:val="231F20"/>
          <w:spacing w:val="-20"/>
          <w:w w:val="105"/>
        </w:rPr>
        <w:t> </w:t>
      </w:r>
      <w:r>
        <w:rPr>
          <w:color w:val="231F20"/>
          <w:spacing w:val="-2"/>
          <w:w w:val="105"/>
        </w:rPr>
        <w:t>diệt.</w:t>
      </w:r>
      <w:r>
        <w:rPr>
          <w:color w:val="231F20"/>
          <w:spacing w:val="-21"/>
          <w:w w:val="105"/>
        </w:rPr>
        <w:t> </w:t>
      </w:r>
      <w:r>
        <w:rPr>
          <w:color w:val="231F20"/>
          <w:spacing w:val="-2"/>
          <w:w w:val="105"/>
        </w:rPr>
        <w:t>Quan</w:t>
      </w:r>
      <w:r>
        <w:rPr>
          <w:color w:val="231F20"/>
          <w:spacing w:val="-19"/>
          <w:w w:val="105"/>
        </w:rPr>
        <w:t> </w:t>
      </w:r>
      <w:r>
        <w:rPr>
          <w:color w:val="231F20"/>
          <w:spacing w:val="-2"/>
          <w:w w:val="105"/>
        </w:rPr>
        <w:t>điểm </w:t>
      </w:r>
      <w:r>
        <w:rPr>
          <w:color w:val="231F20"/>
          <w:w w:val="105"/>
        </w:rPr>
        <w:t>này cao hơn cách nhìn của người bình thường một chút.</w:t>
      </w:r>
    </w:p>
    <w:p>
      <w:pPr>
        <w:pStyle w:val="BodyText"/>
        <w:spacing w:line="285" w:lineRule="auto" w:before="132"/>
        <w:ind w:left="113" w:right="394" w:firstLine="453"/>
      </w:pPr>
      <w:r>
        <w:rPr>
          <w:color w:val="231F20"/>
          <w:w w:val="110"/>
        </w:rPr>
        <w:t>Phương</w:t>
      </w:r>
      <w:r>
        <w:rPr>
          <w:color w:val="231F20"/>
          <w:spacing w:val="-14"/>
          <w:w w:val="110"/>
        </w:rPr>
        <w:t> </w:t>
      </w:r>
      <w:r>
        <w:rPr>
          <w:color w:val="231F20"/>
          <w:w w:val="110"/>
        </w:rPr>
        <w:t>Đông</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thường</w:t>
      </w:r>
      <w:r>
        <w:rPr>
          <w:color w:val="231F20"/>
          <w:spacing w:val="-14"/>
          <w:w w:val="110"/>
        </w:rPr>
        <w:t> </w:t>
      </w:r>
      <w:r>
        <w:rPr>
          <w:color w:val="231F20"/>
          <w:w w:val="110"/>
        </w:rPr>
        <w:t>gọi</w:t>
      </w:r>
      <w:r>
        <w:rPr>
          <w:color w:val="231F20"/>
          <w:spacing w:val="-14"/>
          <w:w w:val="110"/>
        </w:rPr>
        <w:t> </w:t>
      </w:r>
      <w:r>
        <w:rPr>
          <w:color w:val="231F20"/>
          <w:w w:val="110"/>
        </w:rPr>
        <w:t>“tinh</w:t>
      </w:r>
      <w:r>
        <w:rPr>
          <w:color w:val="231F20"/>
          <w:spacing w:val="-14"/>
          <w:w w:val="110"/>
        </w:rPr>
        <w:t> </w:t>
      </w:r>
      <w:r>
        <w:rPr>
          <w:color w:val="231F20"/>
          <w:w w:val="110"/>
        </w:rPr>
        <w:t>thần”</w:t>
      </w:r>
      <w:r>
        <w:rPr>
          <w:color w:val="231F20"/>
          <w:spacing w:val="-14"/>
          <w:w w:val="110"/>
        </w:rPr>
        <w:t> </w:t>
      </w:r>
      <w:r>
        <w:rPr>
          <w:color w:val="231F20"/>
          <w:w w:val="110"/>
        </w:rPr>
        <w:t>là</w:t>
      </w:r>
      <w:r>
        <w:rPr>
          <w:color w:val="231F20"/>
          <w:spacing w:val="-14"/>
          <w:w w:val="110"/>
        </w:rPr>
        <w:t> </w:t>
      </w:r>
      <w:r>
        <w:rPr>
          <w:color w:val="231F20"/>
          <w:w w:val="110"/>
        </w:rPr>
        <w:t>“linh </w:t>
      </w:r>
      <w:r>
        <w:rPr>
          <w:color w:val="231F20"/>
          <w:w w:val="105"/>
        </w:rPr>
        <w:t>hồn”.</w:t>
      </w:r>
      <w:r>
        <w:rPr>
          <w:color w:val="231F20"/>
          <w:spacing w:val="-19"/>
          <w:w w:val="105"/>
        </w:rPr>
        <w:t> </w:t>
      </w:r>
      <w:r>
        <w:rPr>
          <w:color w:val="231F20"/>
          <w:w w:val="105"/>
        </w:rPr>
        <w:t>Linh</w:t>
      </w:r>
      <w:r>
        <w:rPr>
          <w:color w:val="231F20"/>
          <w:spacing w:val="-19"/>
          <w:w w:val="105"/>
        </w:rPr>
        <w:t> </w:t>
      </w:r>
      <w:r>
        <w:rPr>
          <w:color w:val="231F20"/>
          <w:w w:val="105"/>
        </w:rPr>
        <w:t>hồn</w:t>
      </w:r>
      <w:r>
        <w:rPr>
          <w:color w:val="231F20"/>
          <w:spacing w:val="-19"/>
          <w:w w:val="105"/>
        </w:rPr>
        <w:t> </w:t>
      </w:r>
      <w:r>
        <w:rPr>
          <w:color w:val="231F20"/>
          <w:w w:val="105"/>
        </w:rPr>
        <w:t>là</w:t>
      </w:r>
      <w:r>
        <w:rPr>
          <w:color w:val="231F20"/>
          <w:spacing w:val="-19"/>
          <w:w w:val="105"/>
        </w:rPr>
        <w:t> </w:t>
      </w:r>
      <w:r>
        <w:rPr>
          <w:color w:val="231F20"/>
          <w:w w:val="105"/>
        </w:rPr>
        <w:t>ta,</w:t>
      </w:r>
      <w:r>
        <w:rPr>
          <w:color w:val="231F20"/>
          <w:spacing w:val="-19"/>
          <w:w w:val="105"/>
        </w:rPr>
        <w:t> </w:t>
      </w:r>
      <w:r>
        <w:rPr>
          <w:color w:val="231F20"/>
          <w:w w:val="105"/>
        </w:rPr>
        <w:t>chấp</w:t>
      </w:r>
      <w:r>
        <w:rPr>
          <w:color w:val="231F20"/>
          <w:spacing w:val="-19"/>
          <w:w w:val="105"/>
        </w:rPr>
        <w:t> </w:t>
      </w:r>
      <w:r>
        <w:rPr>
          <w:color w:val="231F20"/>
          <w:w w:val="105"/>
        </w:rPr>
        <w:t>trước</w:t>
      </w:r>
      <w:r>
        <w:rPr>
          <w:color w:val="231F20"/>
          <w:spacing w:val="-19"/>
          <w:w w:val="105"/>
        </w:rPr>
        <w:t> </w:t>
      </w:r>
      <w:r>
        <w:rPr>
          <w:color w:val="231F20"/>
          <w:w w:val="105"/>
        </w:rPr>
        <w:t>điều</w:t>
      </w:r>
      <w:r>
        <w:rPr>
          <w:color w:val="231F20"/>
          <w:spacing w:val="-20"/>
          <w:w w:val="105"/>
        </w:rPr>
        <w:t> </w:t>
      </w:r>
      <w:r>
        <w:rPr>
          <w:color w:val="231F20"/>
          <w:w w:val="105"/>
        </w:rPr>
        <w:t>này.</w:t>
      </w:r>
      <w:r>
        <w:rPr>
          <w:color w:val="231F20"/>
          <w:spacing w:val="-19"/>
          <w:w w:val="105"/>
        </w:rPr>
        <w:t> </w:t>
      </w:r>
      <w:r>
        <w:rPr>
          <w:color w:val="231F20"/>
          <w:w w:val="105"/>
        </w:rPr>
        <w:t>Tuy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chấp </w:t>
      </w:r>
      <w:r>
        <w:rPr>
          <w:color w:val="231F20"/>
          <w:spacing w:val="-2"/>
          <w:w w:val="110"/>
        </w:rPr>
        <w:t>trước</w:t>
      </w:r>
      <w:r>
        <w:rPr>
          <w:color w:val="231F20"/>
          <w:spacing w:val="-21"/>
          <w:w w:val="110"/>
        </w:rPr>
        <w:t> </w:t>
      </w:r>
      <w:r>
        <w:rPr>
          <w:color w:val="231F20"/>
          <w:spacing w:val="-2"/>
          <w:w w:val="110"/>
        </w:rPr>
        <w:t>điều</w:t>
      </w:r>
      <w:r>
        <w:rPr>
          <w:color w:val="231F20"/>
          <w:spacing w:val="-21"/>
          <w:w w:val="110"/>
        </w:rPr>
        <w:t> </w:t>
      </w:r>
      <w:r>
        <w:rPr>
          <w:color w:val="231F20"/>
          <w:spacing w:val="-2"/>
          <w:w w:val="110"/>
        </w:rPr>
        <w:t>này,</w:t>
      </w:r>
      <w:r>
        <w:rPr>
          <w:color w:val="231F20"/>
          <w:spacing w:val="-21"/>
          <w:w w:val="110"/>
        </w:rPr>
        <w:t> </w:t>
      </w:r>
      <w:r>
        <w:rPr>
          <w:color w:val="231F20"/>
          <w:spacing w:val="-2"/>
          <w:w w:val="110"/>
        </w:rPr>
        <w:t>nhưng</w:t>
      </w:r>
      <w:r>
        <w:rPr>
          <w:color w:val="231F20"/>
          <w:spacing w:val="-21"/>
          <w:w w:val="110"/>
        </w:rPr>
        <w:t> </w:t>
      </w:r>
      <w:r>
        <w:rPr>
          <w:color w:val="231F20"/>
          <w:spacing w:val="-2"/>
          <w:w w:val="110"/>
        </w:rPr>
        <w:t>linh</w:t>
      </w:r>
      <w:r>
        <w:rPr>
          <w:color w:val="231F20"/>
          <w:spacing w:val="-21"/>
          <w:w w:val="110"/>
        </w:rPr>
        <w:t> </w:t>
      </w:r>
      <w:r>
        <w:rPr>
          <w:color w:val="231F20"/>
          <w:spacing w:val="-2"/>
          <w:w w:val="110"/>
        </w:rPr>
        <w:t>hồn</w:t>
      </w:r>
      <w:r>
        <w:rPr>
          <w:color w:val="231F20"/>
          <w:spacing w:val="-21"/>
          <w:w w:val="110"/>
        </w:rPr>
        <w:t> </w:t>
      </w:r>
      <w:r>
        <w:rPr>
          <w:color w:val="231F20"/>
          <w:spacing w:val="-2"/>
          <w:w w:val="110"/>
        </w:rPr>
        <w:t>tuy</w:t>
      </w:r>
      <w:r>
        <w:rPr>
          <w:color w:val="231F20"/>
          <w:spacing w:val="-21"/>
          <w:w w:val="110"/>
        </w:rPr>
        <w:t> </w:t>
      </w:r>
      <w:r>
        <w:rPr>
          <w:color w:val="231F20"/>
          <w:spacing w:val="-2"/>
          <w:w w:val="110"/>
        </w:rPr>
        <w:t>bất</w:t>
      </w:r>
      <w:r>
        <w:rPr>
          <w:color w:val="231F20"/>
          <w:spacing w:val="-21"/>
          <w:w w:val="110"/>
        </w:rPr>
        <w:t> </w:t>
      </w:r>
      <w:r>
        <w:rPr>
          <w:color w:val="231F20"/>
          <w:spacing w:val="-2"/>
          <w:w w:val="110"/>
        </w:rPr>
        <w:t>diệt,</w:t>
      </w:r>
      <w:r>
        <w:rPr>
          <w:color w:val="231F20"/>
          <w:spacing w:val="-21"/>
          <w:w w:val="110"/>
        </w:rPr>
        <w:t> </w:t>
      </w:r>
      <w:r>
        <w:rPr>
          <w:color w:val="231F20"/>
          <w:spacing w:val="-2"/>
          <w:w w:val="110"/>
        </w:rPr>
        <w:t>nó</w:t>
      </w:r>
      <w:r>
        <w:rPr>
          <w:color w:val="231F20"/>
          <w:spacing w:val="-21"/>
          <w:w w:val="110"/>
        </w:rPr>
        <w:t> </w:t>
      </w:r>
      <w:r>
        <w:rPr>
          <w:color w:val="231F20"/>
          <w:spacing w:val="-2"/>
          <w:w w:val="110"/>
        </w:rPr>
        <w:t>vẫn</w:t>
      </w:r>
      <w:r>
        <w:rPr>
          <w:color w:val="231F20"/>
          <w:spacing w:val="-21"/>
          <w:w w:val="110"/>
        </w:rPr>
        <w:t> </w:t>
      </w:r>
      <w:r>
        <w:rPr>
          <w:color w:val="231F20"/>
          <w:spacing w:val="-2"/>
          <w:w w:val="110"/>
        </w:rPr>
        <w:t>bỏ</w:t>
      </w:r>
      <w:r>
        <w:rPr>
          <w:color w:val="231F20"/>
          <w:spacing w:val="-21"/>
          <w:w w:val="110"/>
        </w:rPr>
        <w:t> </w:t>
      </w:r>
      <w:r>
        <w:rPr>
          <w:color w:val="231F20"/>
          <w:spacing w:val="-2"/>
          <w:w w:val="110"/>
        </w:rPr>
        <w:t>thân </w:t>
      </w:r>
      <w:r>
        <w:rPr>
          <w:color w:val="231F20"/>
          <w:spacing w:val="-2"/>
          <w:w w:val="105"/>
        </w:rPr>
        <w:t>trong</w:t>
      </w:r>
      <w:r>
        <w:rPr>
          <w:color w:val="231F20"/>
          <w:spacing w:val="-18"/>
          <w:w w:val="105"/>
        </w:rPr>
        <w:t> </w:t>
      </w:r>
      <w:r>
        <w:rPr>
          <w:color w:val="231F20"/>
          <w:spacing w:val="-2"/>
          <w:w w:val="105"/>
        </w:rPr>
        <w:t>lục</w:t>
      </w:r>
      <w:r>
        <w:rPr>
          <w:color w:val="231F20"/>
          <w:spacing w:val="-18"/>
          <w:w w:val="105"/>
        </w:rPr>
        <w:t> </w:t>
      </w:r>
      <w:r>
        <w:rPr>
          <w:color w:val="231F20"/>
          <w:spacing w:val="-2"/>
          <w:w w:val="105"/>
        </w:rPr>
        <w:t>đạo</w:t>
      </w:r>
      <w:r>
        <w:rPr>
          <w:color w:val="231F20"/>
          <w:spacing w:val="-19"/>
          <w:w w:val="105"/>
        </w:rPr>
        <w:t> </w:t>
      </w:r>
      <w:r>
        <w:rPr>
          <w:color w:val="231F20"/>
          <w:spacing w:val="-2"/>
          <w:w w:val="105"/>
        </w:rPr>
        <w:t>để</w:t>
      </w:r>
      <w:r>
        <w:rPr>
          <w:color w:val="231F20"/>
          <w:spacing w:val="-19"/>
          <w:w w:val="105"/>
        </w:rPr>
        <w:t> </w:t>
      </w:r>
      <w:r>
        <w:rPr>
          <w:color w:val="231F20"/>
          <w:spacing w:val="-2"/>
          <w:w w:val="105"/>
        </w:rPr>
        <w:t>đầu</w:t>
      </w:r>
      <w:r>
        <w:rPr>
          <w:color w:val="231F20"/>
          <w:spacing w:val="-19"/>
          <w:w w:val="105"/>
        </w:rPr>
        <w:t> </w:t>
      </w:r>
      <w:r>
        <w:rPr>
          <w:color w:val="231F20"/>
          <w:spacing w:val="-2"/>
          <w:w w:val="105"/>
        </w:rPr>
        <w:t>thai.</w:t>
      </w:r>
      <w:r>
        <w:rPr>
          <w:color w:val="231F20"/>
          <w:spacing w:val="-19"/>
          <w:w w:val="105"/>
        </w:rPr>
        <w:t> </w:t>
      </w:r>
      <w:r>
        <w:rPr>
          <w:color w:val="231F20"/>
          <w:spacing w:val="-2"/>
          <w:w w:val="105"/>
        </w:rPr>
        <w:t>Chuyện</w:t>
      </w:r>
      <w:r>
        <w:rPr>
          <w:color w:val="231F20"/>
          <w:spacing w:val="-18"/>
          <w:w w:val="105"/>
        </w:rPr>
        <w:t> </w:t>
      </w:r>
      <w:r>
        <w:rPr>
          <w:color w:val="231F20"/>
          <w:spacing w:val="-2"/>
          <w:w w:val="105"/>
        </w:rPr>
        <w:t>này</w:t>
      </w:r>
      <w:r>
        <w:rPr>
          <w:color w:val="231F20"/>
          <w:spacing w:val="-18"/>
          <w:w w:val="105"/>
        </w:rPr>
        <w:t> </w:t>
      </w:r>
      <w:r>
        <w:rPr>
          <w:color w:val="231F20"/>
          <w:spacing w:val="-2"/>
          <w:w w:val="105"/>
        </w:rPr>
        <w:t>là</w:t>
      </w:r>
      <w:r>
        <w:rPr>
          <w:color w:val="231F20"/>
          <w:spacing w:val="-19"/>
          <w:w w:val="105"/>
        </w:rPr>
        <w:t> </w:t>
      </w:r>
      <w:r>
        <w:rPr>
          <w:color w:val="231F20"/>
          <w:spacing w:val="-2"/>
          <w:w w:val="105"/>
        </w:rPr>
        <w:t>thật,</w:t>
      </w:r>
      <w:r>
        <w:rPr>
          <w:color w:val="231F20"/>
          <w:spacing w:val="-18"/>
          <w:w w:val="105"/>
        </w:rPr>
        <w:t> </w:t>
      </w:r>
      <w:r>
        <w:rPr>
          <w:color w:val="231F20"/>
          <w:spacing w:val="-2"/>
          <w:w w:val="105"/>
        </w:rPr>
        <w:t>tuyệt</w:t>
      </w:r>
      <w:r>
        <w:rPr>
          <w:color w:val="231F20"/>
          <w:spacing w:val="-16"/>
          <w:w w:val="105"/>
        </w:rPr>
        <w:t> </w:t>
      </w:r>
      <w:r>
        <w:rPr>
          <w:color w:val="231F20"/>
          <w:spacing w:val="-2"/>
          <w:w w:val="105"/>
        </w:rPr>
        <w:t>đối</w:t>
      </w:r>
      <w:r>
        <w:rPr>
          <w:color w:val="231F20"/>
          <w:spacing w:val="-19"/>
          <w:w w:val="105"/>
        </w:rPr>
        <w:t> </w:t>
      </w:r>
      <w:r>
        <w:rPr>
          <w:color w:val="231F20"/>
          <w:spacing w:val="-2"/>
          <w:w w:val="105"/>
        </w:rPr>
        <w:t>chẳng </w:t>
      </w:r>
      <w:r>
        <w:rPr>
          <w:color w:val="231F20"/>
          <w:w w:val="105"/>
        </w:rPr>
        <w:t>phải</w:t>
      </w:r>
      <w:r>
        <w:rPr>
          <w:color w:val="231F20"/>
          <w:spacing w:val="6"/>
          <w:w w:val="105"/>
        </w:rPr>
        <w:t> </w:t>
      </w:r>
      <w:r>
        <w:rPr>
          <w:color w:val="231F20"/>
          <w:w w:val="105"/>
        </w:rPr>
        <w:t>giả.</w:t>
      </w:r>
      <w:r>
        <w:rPr>
          <w:color w:val="231F20"/>
          <w:spacing w:val="7"/>
          <w:w w:val="105"/>
        </w:rPr>
        <w:t> </w:t>
      </w:r>
      <w:r>
        <w:rPr>
          <w:color w:val="231F20"/>
          <w:w w:val="105"/>
        </w:rPr>
        <w:t>Hiện</w:t>
      </w:r>
      <w:r>
        <w:rPr>
          <w:color w:val="231F20"/>
          <w:spacing w:val="7"/>
          <w:w w:val="105"/>
        </w:rPr>
        <w:t> </w:t>
      </w:r>
      <w:r>
        <w:rPr>
          <w:color w:val="231F20"/>
          <w:w w:val="105"/>
        </w:rPr>
        <w:t>thời,</w:t>
      </w:r>
      <w:r>
        <w:rPr>
          <w:color w:val="231F20"/>
          <w:spacing w:val="7"/>
          <w:w w:val="105"/>
        </w:rPr>
        <w:t> </w:t>
      </w:r>
      <w:r>
        <w:rPr>
          <w:color w:val="231F20"/>
          <w:w w:val="105"/>
        </w:rPr>
        <w:t>được</w:t>
      </w:r>
      <w:r>
        <w:rPr>
          <w:color w:val="231F20"/>
          <w:spacing w:val="7"/>
          <w:w w:val="105"/>
        </w:rPr>
        <w:t> </w:t>
      </w:r>
      <w:r>
        <w:rPr>
          <w:color w:val="231F20"/>
          <w:w w:val="105"/>
        </w:rPr>
        <w:t>coi</w:t>
      </w:r>
      <w:r>
        <w:rPr>
          <w:color w:val="231F20"/>
          <w:spacing w:val="6"/>
          <w:w w:val="105"/>
        </w:rPr>
        <w:t> </w:t>
      </w:r>
      <w:r>
        <w:rPr>
          <w:color w:val="231F20"/>
          <w:w w:val="105"/>
        </w:rPr>
        <w:t>như</w:t>
      </w:r>
      <w:r>
        <w:rPr>
          <w:color w:val="231F20"/>
          <w:spacing w:val="7"/>
          <w:w w:val="105"/>
        </w:rPr>
        <w:t> </w:t>
      </w:r>
      <w:r>
        <w:rPr>
          <w:color w:val="231F20"/>
          <w:w w:val="105"/>
        </w:rPr>
        <w:t>có</w:t>
      </w:r>
      <w:r>
        <w:rPr>
          <w:color w:val="231F20"/>
          <w:spacing w:val="7"/>
          <w:w w:val="105"/>
        </w:rPr>
        <w:t> </w:t>
      </w:r>
      <w:r>
        <w:rPr>
          <w:color w:val="231F20"/>
          <w:w w:val="105"/>
        </w:rPr>
        <w:t>chứng</w:t>
      </w:r>
      <w:r>
        <w:rPr>
          <w:color w:val="231F20"/>
          <w:spacing w:val="7"/>
          <w:w w:val="105"/>
        </w:rPr>
        <w:t> </w:t>
      </w:r>
      <w:r>
        <w:rPr>
          <w:color w:val="231F20"/>
          <w:w w:val="105"/>
        </w:rPr>
        <w:t>cứ</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6"/>
          <w:w w:val="105"/>
        </w:rPr>
        <w:t> </w:t>
      </w:r>
      <w:r>
        <w:rPr>
          <w:color w:val="231F20"/>
          <w:spacing w:val="-5"/>
          <w:w w:val="105"/>
        </w:rPr>
        <w:t>rõ</w:t>
      </w:r>
    </w:p>
    <w:p>
      <w:pPr>
        <w:pStyle w:val="BodyText"/>
        <w:spacing w:before="3"/>
        <w:jc w:val="left"/>
        <w:rPr>
          <w:sz w:val="14"/>
        </w:rPr>
      </w:pPr>
      <w:r>
        <w:rPr/>
        <w:pict>
          <v:shape style="position:absolute;margin-left:56.692902pt;margin-top:9.422672pt;width:72pt;height:.1pt;mso-position-horizontal-relative:page;mso-position-vertical-relative:paragraph;z-index:-15699968;mso-wrap-distance-left:0;mso-wrap-distance-right:0" id="docshape95" coordorigin="1134,188" coordsize="1440,0" path="m1134,188l2574,188e" filled="false" stroked="true" strokeweight="1pt" strokecolor="#231f20">
            <v:path arrowok="t"/>
            <v:stroke dashstyle="solid"/>
            <w10:wrap type="topAndBottom"/>
          </v:shape>
        </w:pict>
      </w:r>
    </w:p>
    <w:p>
      <w:pPr>
        <w:pStyle w:val="ListParagraph"/>
        <w:numPr>
          <w:ilvl w:val="0"/>
          <w:numId w:val="1"/>
        </w:numPr>
        <w:tabs>
          <w:tab w:pos="968" w:val="left" w:leader="none"/>
        </w:tabs>
        <w:spacing w:line="249" w:lineRule="auto" w:before="43" w:after="0"/>
        <w:ind w:left="113" w:right="395" w:firstLine="453"/>
        <w:jc w:val="left"/>
        <w:rPr>
          <w:sz w:val="20"/>
        </w:rPr>
      </w:pPr>
      <w:r>
        <w:rPr>
          <w:color w:val="221F1F"/>
          <w:w w:val="110"/>
          <w:sz w:val="20"/>
        </w:rPr>
        <w:t>Đây</w:t>
      </w:r>
      <w:r>
        <w:rPr>
          <w:color w:val="221F1F"/>
          <w:spacing w:val="-16"/>
          <w:w w:val="110"/>
          <w:sz w:val="20"/>
        </w:rPr>
        <w:t> </w:t>
      </w:r>
      <w:r>
        <w:rPr>
          <w:color w:val="221F1F"/>
          <w:w w:val="110"/>
          <w:sz w:val="20"/>
        </w:rPr>
        <w:t>là</w:t>
      </w:r>
      <w:r>
        <w:rPr>
          <w:color w:val="221F1F"/>
          <w:spacing w:val="-16"/>
          <w:w w:val="110"/>
          <w:sz w:val="20"/>
        </w:rPr>
        <w:t> </w:t>
      </w:r>
      <w:r>
        <w:rPr>
          <w:color w:val="221F1F"/>
          <w:w w:val="110"/>
          <w:sz w:val="20"/>
        </w:rPr>
        <w:t>một</w:t>
      </w:r>
      <w:r>
        <w:rPr>
          <w:color w:val="221F1F"/>
          <w:spacing w:val="-16"/>
          <w:w w:val="110"/>
          <w:sz w:val="20"/>
        </w:rPr>
        <w:t> </w:t>
      </w:r>
      <w:r>
        <w:rPr>
          <w:color w:val="221F1F"/>
          <w:w w:val="110"/>
          <w:sz w:val="20"/>
        </w:rPr>
        <w:t>câu</w:t>
      </w:r>
      <w:r>
        <w:rPr>
          <w:color w:val="221F1F"/>
          <w:spacing w:val="-16"/>
          <w:w w:val="110"/>
          <w:sz w:val="20"/>
        </w:rPr>
        <w:t> </w:t>
      </w:r>
      <w:r>
        <w:rPr>
          <w:color w:val="221F1F"/>
          <w:w w:val="110"/>
          <w:sz w:val="20"/>
        </w:rPr>
        <w:t>nói</w:t>
      </w:r>
      <w:r>
        <w:rPr>
          <w:color w:val="221F1F"/>
          <w:spacing w:val="-16"/>
          <w:w w:val="110"/>
          <w:sz w:val="20"/>
        </w:rPr>
        <w:t> </w:t>
      </w:r>
      <w:r>
        <w:rPr>
          <w:color w:val="221F1F"/>
          <w:w w:val="110"/>
          <w:sz w:val="20"/>
        </w:rPr>
        <w:t>nổi</w:t>
      </w:r>
      <w:r>
        <w:rPr>
          <w:color w:val="221F1F"/>
          <w:spacing w:val="-16"/>
          <w:w w:val="110"/>
          <w:sz w:val="20"/>
        </w:rPr>
        <w:t> </w:t>
      </w:r>
      <w:r>
        <w:rPr>
          <w:color w:val="221F1F"/>
          <w:w w:val="110"/>
          <w:sz w:val="20"/>
        </w:rPr>
        <w:t>tiếng</w:t>
      </w:r>
      <w:r>
        <w:rPr>
          <w:color w:val="221F1F"/>
          <w:spacing w:val="-16"/>
          <w:w w:val="110"/>
          <w:sz w:val="20"/>
        </w:rPr>
        <w:t> </w:t>
      </w:r>
      <w:r>
        <w:rPr>
          <w:color w:val="221F1F"/>
          <w:w w:val="110"/>
          <w:sz w:val="20"/>
        </w:rPr>
        <w:t>của</w:t>
      </w:r>
      <w:r>
        <w:rPr>
          <w:color w:val="221F1F"/>
          <w:spacing w:val="-16"/>
          <w:w w:val="110"/>
          <w:sz w:val="20"/>
        </w:rPr>
        <w:t> </w:t>
      </w:r>
      <w:r>
        <w:rPr>
          <w:color w:val="221F1F"/>
          <w:w w:val="110"/>
          <w:sz w:val="20"/>
        </w:rPr>
        <w:t>triết</w:t>
      </w:r>
      <w:r>
        <w:rPr>
          <w:color w:val="221F1F"/>
          <w:spacing w:val="-16"/>
          <w:w w:val="110"/>
          <w:sz w:val="20"/>
        </w:rPr>
        <w:t> </w:t>
      </w:r>
      <w:r>
        <w:rPr>
          <w:color w:val="221F1F"/>
          <w:w w:val="110"/>
          <w:sz w:val="20"/>
        </w:rPr>
        <w:t>gia</w:t>
      </w:r>
      <w:r>
        <w:rPr>
          <w:color w:val="221F1F"/>
          <w:spacing w:val="-16"/>
          <w:w w:val="110"/>
          <w:sz w:val="20"/>
        </w:rPr>
        <w:t> </w:t>
      </w:r>
      <w:r>
        <w:rPr>
          <w:color w:val="221F1F"/>
          <w:w w:val="110"/>
          <w:sz w:val="20"/>
        </w:rPr>
        <w:t>René</w:t>
      </w:r>
      <w:r>
        <w:rPr>
          <w:color w:val="221F1F"/>
          <w:spacing w:val="-16"/>
          <w:w w:val="110"/>
          <w:sz w:val="20"/>
        </w:rPr>
        <w:t> </w:t>
      </w:r>
      <w:r>
        <w:rPr>
          <w:color w:val="221F1F"/>
          <w:w w:val="110"/>
          <w:sz w:val="20"/>
        </w:rPr>
        <w:t>Descartes</w:t>
      </w:r>
      <w:r>
        <w:rPr>
          <w:color w:val="221F1F"/>
          <w:spacing w:val="-16"/>
          <w:w w:val="110"/>
          <w:sz w:val="20"/>
        </w:rPr>
        <w:t> </w:t>
      </w:r>
      <w:r>
        <w:rPr>
          <w:color w:val="221F1F"/>
          <w:w w:val="110"/>
          <w:sz w:val="20"/>
        </w:rPr>
        <w:t>của</w:t>
      </w:r>
      <w:r>
        <w:rPr>
          <w:color w:val="221F1F"/>
          <w:spacing w:val="-16"/>
          <w:w w:val="110"/>
          <w:sz w:val="20"/>
        </w:rPr>
        <w:t> </w:t>
      </w:r>
      <w:r>
        <w:rPr>
          <w:color w:val="221F1F"/>
          <w:w w:val="110"/>
          <w:sz w:val="20"/>
        </w:rPr>
        <w:t>Pháp.</w:t>
      </w:r>
      <w:r>
        <w:rPr>
          <w:color w:val="221F1F"/>
          <w:spacing w:val="-16"/>
          <w:w w:val="110"/>
          <w:sz w:val="20"/>
        </w:rPr>
        <w:t> </w:t>
      </w:r>
      <w:r>
        <w:rPr>
          <w:color w:val="221F1F"/>
          <w:w w:val="110"/>
          <w:sz w:val="20"/>
        </w:rPr>
        <w:t>Câu</w:t>
      </w:r>
      <w:r>
        <w:rPr>
          <w:color w:val="221F1F"/>
          <w:spacing w:val="-16"/>
          <w:w w:val="110"/>
          <w:sz w:val="20"/>
        </w:rPr>
        <w:t> </w:t>
      </w:r>
      <w:r>
        <w:rPr>
          <w:color w:val="221F1F"/>
          <w:w w:val="110"/>
          <w:sz w:val="20"/>
        </w:rPr>
        <w:t>nói</w:t>
      </w:r>
      <w:r>
        <w:rPr>
          <w:color w:val="221F1F"/>
          <w:spacing w:val="-16"/>
          <w:w w:val="110"/>
          <w:sz w:val="20"/>
        </w:rPr>
        <w:t> </w:t>
      </w:r>
      <w:r>
        <w:rPr>
          <w:color w:val="221F1F"/>
          <w:w w:val="110"/>
          <w:sz w:val="20"/>
        </w:rPr>
        <w:t>này</w:t>
      </w:r>
      <w:r>
        <w:rPr>
          <w:color w:val="221F1F"/>
          <w:spacing w:val="-16"/>
          <w:w w:val="110"/>
          <w:sz w:val="20"/>
        </w:rPr>
        <w:t> </w:t>
      </w:r>
      <w:r>
        <w:rPr>
          <w:color w:val="221F1F"/>
          <w:w w:val="110"/>
          <w:sz w:val="20"/>
        </w:rPr>
        <w:t>được</w:t>
      </w:r>
      <w:r>
        <w:rPr>
          <w:color w:val="221F1F"/>
          <w:spacing w:val="-16"/>
          <w:w w:val="110"/>
          <w:sz w:val="20"/>
        </w:rPr>
        <w:t> </w:t>
      </w:r>
      <w:r>
        <w:rPr>
          <w:color w:val="221F1F"/>
          <w:w w:val="110"/>
          <w:sz w:val="20"/>
        </w:rPr>
        <w:t>tìm thấy</w:t>
      </w:r>
      <w:r>
        <w:rPr>
          <w:color w:val="221F1F"/>
          <w:spacing w:val="-13"/>
          <w:w w:val="110"/>
          <w:sz w:val="20"/>
        </w:rPr>
        <w:t> </w:t>
      </w:r>
      <w:r>
        <w:rPr>
          <w:color w:val="221F1F"/>
          <w:w w:val="110"/>
          <w:sz w:val="20"/>
        </w:rPr>
        <w:t>trong</w:t>
      </w:r>
      <w:r>
        <w:rPr>
          <w:color w:val="221F1F"/>
          <w:spacing w:val="-12"/>
          <w:w w:val="110"/>
          <w:sz w:val="20"/>
        </w:rPr>
        <w:t> </w:t>
      </w:r>
      <w:r>
        <w:rPr>
          <w:color w:val="221F1F"/>
          <w:w w:val="110"/>
          <w:sz w:val="20"/>
        </w:rPr>
        <w:t>hai</w:t>
      </w:r>
      <w:r>
        <w:rPr>
          <w:color w:val="221F1F"/>
          <w:spacing w:val="-12"/>
          <w:w w:val="110"/>
          <w:sz w:val="20"/>
        </w:rPr>
        <w:t> </w:t>
      </w:r>
      <w:r>
        <w:rPr>
          <w:color w:val="221F1F"/>
          <w:w w:val="110"/>
          <w:sz w:val="20"/>
        </w:rPr>
        <w:t>tác</w:t>
      </w:r>
      <w:r>
        <w:rPr>
          <w:color w:val="221F1F"/>
          <w:spacing w:val="-14"/>
          <w:w w:val="110"/>
          <w:sz w:val="20"/>
        </w:rPr>
        <w:t> </w:t>
      </w:r>
      <w:r>
        <w:rPr>
          <w:color w:val="221F1F"/>
          <w:w w:val="110"/>
          <w:sz w:val="20"/>
        </w:rPr>
        <w:t>phẩm</w:t>
      </w:r>
      <w:r>
        <w:rPr>
          <w:color w:val="221F1F"/>
          <w:spacing w:val="-12"/>
          <w:w w:val="110"/>
          <w:sz w:val="20"/>
        </w:rPr>
        <w:t> </w:t>
      </w:r>
      <w:r>
        <w:rPr>
          <w:i/>
          <w:color w:val="221F1F"/>
          <w:w w:val="110"/>
          <w:sz w:val="20"/>
        </w:rPr>
        <w:t>Discourse</w:t>
      </w:r>
      <w:r>
        <w:rPr>
          <w:i/>
          <w:color w:val="221F1F"/>
          <w:spacing w:val="-12"/>
          <w:w w:val="110"/>
          <w:sz w:val="20"/>
        </w:rPr>
        <w:t> </w:t>
      </w:r>
      <w:r>
        <w:rPr>
          <w:i/>
          <w:color w:val="221F1F"/>
          <w:w w:val="110"/>
          <w:sz w:val="20"/>
        </w:rPr>
        <w:t>of</w:t>
      </w:r>
      <w:r>
        <w:rPr>
          <w:i/>
          <w:color w:val="221F1F"/>
          <w:spacing w:val="-12"/>
          <w:w w:val="110"/>
          <w:sz w:val="20"/>
        </w:rPr>
        <w:t> </w:t>
      </w:r>
      <w:r>
        <w:rPr>
          <w:i/>
          <w:color w:val="221F1F"/>
          <w:w w:val="110"/>
          <w:sz w:val="20"/>
        </w:rPr>
        <w:t>Method</w:t>
      </w:r>
      <w:r>
        <w:rPr>
          <w:i/>
          <w:color w:val="221F1F"/>
          <w:spacing w:val="-14"/>
          <w:w w:val="110"/>
          <w:sz w:val="20"/>
        </w:rPr>
        <w:t> </w:t>
      </w:r>
      <w:r>
        <w:rPr>
          <w:color w:val="221F1F"/>
          <w:w w:val="110"/>
          <w:sz w:val="20"/>
        </w:rPr>
        <w:t>và</w:t>
      </w:r>
      <w:r>
        <w:rPr>
          <w:color w:val="221F1F"/>
          <w:spacing w:val="-13"/>
          <w:w w:val="110"/>
          <w:sz w:val="20"/>
        </w:rPr>
        <w:t> </w:t>
      </w:r>
      <w:r>
        <w:rPr>
          <w:i/>
          <w:color w:val="221F1F"/>
          <w:w w:val="110"/>
          <w:sz w:val="20"/>
        </w:rPr>
        <w:t>Principles</w:t>
      </w:r>
      <w:r>
        <w:rPr>
          <w:i/>
          <w:color w:val="221F1F"/>
          <w:spacing w:val="-13"/>
          <w:w w:val="110"/>
          <w:sz w:val="20"/>
        </w:rPr>
        <w:t> </w:t>
      </w:r>
      <w:r>
        <w:rPr>
          <w:i/>
          <w:color w:val="221F1F"/>
          <w:w w:val="110"/>
          <w:sz w:val="20"/>
        </w:rPr>
        <w:t>of</w:t>
      </w:r>
      <w:r>
        <w:rPr>
          <w:i/>
          <w:color w:val="221F1F"/>
          <w:spacing w:val="-12"/>
          <w:w w:val="110"/>
          <w:sz w:val="20"/>
        </w:rPr>
        <w:t> </w:t>
      </w:r>
      <w:r>
        <w:rPr>
          <w:i/>
          <w:color w:val="221F1F"/>
          <w:w w:val="110"/>
          <w:sz w:val="20"/>
        </w:rPr>
        <w:t>Philosophy</w:t>
      </w:r>
      <w:r>
        <w:rPr>
          <w:i/>
          <w:color w:val="221F1F"/>
          <w:spacing w:val="-12"/>
          <w:w w:val="110"/>
          <w:sz w:val="20"/>
        </w:rPr>
        <w:t> </w:t>
      </w:r>
      <w:r>
        <w:rPr>
          <w:color w:val="221F1F"/>
          <w:w w:val="110"/>
          <w:sz w:val="20"/>
        </w:rPr>
        <w:t>của</w:t>
      </w:r>
      <w:r>
        <w:rPr>
          <w:color w:val="221F1F"/>
          <w:spacing w:val="-13"/>
          <w:w w:val="110"/>
          <w:sz w:val="20"/>
        </w:rPr>
        <w:t> </w:t>
      </w:r>
      <w:r>
        <w:rPr>
          <w:color w:val="221F1F"/>
          <w:w w:val="110"/>
          <w:sz w:val="20"/>
        </w:rPr>
        <w:t>ông.</w:t>
      </w:r>
    </w:p>
    <w:p>
      <w:pPr>
        <w:spacing w:after="0" w:line="249" w:lineRule="auto"/>
        <w:jc w:val="left"/>
        <w:rPr>
          <w:sz w:val="20"/>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09"/>
      </w:pPr>
      <w:r>
        <w:rPr>
          <w:color w:val="231F20"/>
          <w:w w:val="105"/>
        </w:rPr>
        <w:t>ràng là trong thuật thôi miên của phương Tây. Rất nhiều </w:t>
      </w:r>
      <w:r>
        <w:rPr>
          <w:color w:val="231F20"/>
        </w:rPr>
        <w:t>người</w:t>
      </w:r>
      <w:r>
        <w:rPr>
          <w:color w:val="231F20"/>
          <w:spacing w:val="-1"/>
        </w:rPr>
        <w:t> </w:t>
      </w:r>
      <w:r>
        <w:rPr>
          <w:color w:val="231F20"/>
        </w:rPr>
        <w:t>đã</w:t>
      </w:r>
      <w:r>
        <w:rPr>
          <w:color w:val="231F20"/>
          <w:spacing w:val="-1"/>
        </w:rPr>
        <w:t> </w:t>
      </w:r>
      <w:r>
        <w:rPr>
          <w:color w:val="231F20"/>
        </w:rPr>
        <w:t>xem</w:t>
      </w:r>
      <w:r>
        <w:rPr>
          <w:color w:val="231F20"/>
          <w:spacing w:val="-1"/>
        </w:rPr>
        <w:t> </w:t>
      </w:r>
      <w:r>
        <w:rPr>
          <w:color w:val="231F20"/>
        </w:rPr>
        <w:t>báo</w:t>
      </w:r>
      <w:r>
        <w:rPr>
          <w:color w:val="231F20"/>
          <w:spacing w:val="-1"/>
        </w:rPr>
        <w:t> </w:t>
      </w:r>
      <w:r>
        <w:rPr>
          <w:color w:val="231F20"/>
        </w:rPr>
        <w:t>cáo</w:t>
      </w:r>
      <w:r>
        <w:rPr>
          <w:color w:val="231F20"/>
          <w:spacing w:val="-1"/>
        </w:rPr>
        <w:t> </w:t>
      </w:r>
      <w:r>
        <w:rPr>
          <w:color w:val="231F20"/>
        </w:rPr>
        <w:t>Bác</w:t>
      </w:r>
      <w:r>
        <w:rPr>
          <w:color w:val="231F20"/>
          <w:spacing w:val="-1"/>
        </w:rPr>
        <w:t> </w:t>
      </w:r>
      <w:r>
        <w:rPr>
          <w:color w:val="231F20"/>
        </w:rPr>
        <w:t>sĩ</w:t>
      </w:r>
      <w:r>
        <w:rPr>
          <w:color w:val="231F20"/>
          <w:spacing w:val="-1"/>
        </w:rPr>
        <w:t> </w:t>
      </w:r>
      <w:r>
        <w:rPr>
          <w:color w:val="231F20"/>
        </w:rPr>
        <w:t>Ngụy</w:t>
      </w:r>
      <w:r>
        <w:rPr>
          <w:color w:val="231F20"/>
          <w:spacing w:val="-1"/>
        </w:rPr>
        <w:t> </w:t>
      </w:r>
      <w:r>
        <w:rPr>
          <w:color w:val="231F20"/>
        </w:rPr>
        <w:t>Tư</w:t>
      </w:r>
      <w:r>
        <w:rPr>
          <w:color w:val="231F20"/>
          <w:spacing w:val="-1"/>
        </w:rPr>
        <w:t> </w:t>
      </w:r>
      <w:r>
        <w:rPr>
          <w:color w:val="231F20"/>
        </w:rPr>
        <w:t>(Brian</w:t>
      </w:r>
      <w:r>
        <w:rPr>
          <w:color w:val="231F20"/>
          <w:spacing w:val="-1"/>
        </w:rPr>
        <w:t> </w:t>
      </w:r>
      <w:r>
        <w:rPr>
          <w:color w:val="231F20"/>
        </w:rPr>
        <w:t>L.</w:t>
      </w:r>
      <w:r>
        <w:rPr>
          <w:color w:val="231F20"/>
          <w:spacing w:val="-1"/>
        </w:rPr>
        <w:t> </w:t>
      </w:r>
      <w:r>
        <w:rPr>
          <w:color w:val="231F20"/>
        </w:rPr>
        <w:t>Weiss)</w:t>
      </w:r>
      <w:r>
        <w:rPr>
          <w:color w:val="231F20"/>
          <w:position w:val="11"/>
          <w:sz w:val="20"/>
        </w:rPr>
        <w:t>[36</w:t>
      </w:r>
      <w:r>
        <w:rPr>
          <w:color w:val="231F20"/>
          <w:position w:val="10"/>
          <w:sz w:val="22"/>
        </w:rPr>
        <w:t>] </w:t>
      </w:r>
      <w:r>
        <w:rPr>
          <w:color w:val="231F20"/>
        </w:rPr>
        <w:t>của </w:t>
      </w:r>
      <w:r>
        <w:rPr>
          <w:color w:val="231F20"/>
          <w:w w:val="105"/>
        </w:rPr>
        <w:t>Hoa Kỳ; thật ra, theo các đồng học bên Mỹ đã bảo tôi, còn có rất nhiều người cao minh hơn ông ta, nhưng họ chưa in sách.</w:t>
      </w:r>
      <w:r>
        <w:rPr>
          <w:color w:val="231F20"/>
          <w:spacing w:val="-13"/>
          <w:w w:val="105"/>
        </w:rPr>
        <w:t> </w:t>
      </w:r>
      <w:r>
        <w:rPr>
          <w:color w:val="231F20"/>
          <w:w w:val="105"/>
        </w:rPr>
        <w:t>Sau</w:t>
      </w:r>
      <w:r>
        <w:rPr>
          <w:color w:val="231F20"/>
          <w:spacing w:val="-12"/>
          <w:w w:val="105"/>
        </w:rPr>
        <w:t> </w:t>
      </w:r>
      <w:r>
        <w:rPr>
          <w:color w:val="231F20"/>
          <w:w w:val="105"/>
        </w:rPr>
        <w:t>khi</w:t>
      </w:r>
      <w:r>
        <w:rPr>
          <w:color w:val="231F20"/>
          <w:spacing w:val="-13"/>
          <w:w w:val="105"/>
        </w:rPr>
        <w:t> </w:t>
      </w:r>
      <w:r>
        <w:rPr>
          <w:color w:val="231F20"/>
          <w:w w:val="105"/>
        </w:rPr>
        <w:t>sách</w:t>
      </w:r>
      <w:r>
        <w:rPr>
          <w:color w:val="231F20"/>
          <w:spacing w:val="-13"/>
          <w:w w:val="105"/>
        </w:rPr>
        <w:t> </w:t>
      </w:r>
      <w:r>
        <w:rPr>
          <w:color w:val="231F20"/>
          <w:w w:val="105"/>
        </w:rPr>
        <w:t>của</w:t>
      </w:r>
      <w:r>
        <w:rPr>
          <w:color w:val="231F20"/>
          <w:spacing w:val="-12"/>
          <w:w w:val="105"/>
        </w:rPr>
        <w:t> </w:t>
      </w:r>
      <w:r>
        <w:rPr>
          <w:color w:val="231F20"/>
          <w:w w:val="105"/>
        </w:rPr>
        <w:t>ông</w:t>
      </w:r>
      <w:r>
        <w:rPr>
          <w:color w:val="231F20"/>
          <w:spacing w:val="-12"/>
          <w:w w:val="105"/>
        </w:rPr>
        <w:t> </w:t>
      </w:r>
      <w:r>
        <w:rPr>
          <w:color w:val="231F20"/>
          <w:w w:val="105"/>
        </w:rPr>
        <w:t>Weiss</w:t>
      </w:r>
      <w:r>
        <w:rPr>
          <w:color w:val="231F20"/>
          <w:spacing w:val="-13"/>
          <w:w w:val="105"/>
        </w:rPr>
        <w:t> </w:t>
      </w:r>
      <w:r>
        <w:rPr>
          <w:color w:val="231F20"/>
          <w:w w:val="105"/>
        </w:rPr>
        <w:t>ra</w:t>
      </w:r>
      <w:r>
        <w:rPr>
          <w:color w:val="231F20"/>
          <w:spacing w:val="-13"/>
          <w:w w:val="105"/>
        </w:rPr>
        <w:t> </w:t>
      </w:r>
      <w:r>
        <w:rPr>
          <w:color w:val="231F20"/>
          <w:w w:val="105"/>
        </w:rPr>
        <w:t>đời,</w:t>
      </w:r>
      <w:r>
        <w:rPr>
          <w:color w:val="231F20"/>
          <w:spacing w:val="-12"/>
          <w:w w:val="105"/>
        </w:rPr>
        <w:t> </w:t>
      </w:r>
      <w:r>
        <w:rPr>
          <w:color w:val="231F20"/>
          <w:w w:val="105"/>
        </w:rPr>
        <w:t>đã</w:t>
      </w:r>
      <w:r>
        <w:rPr>
          <w:color w:val="231F20"/>
          <w:spacing w:val="-12"/>
          <w:w w:val="105"/>
        </w:rPr>
        <w:t> </w:t>
      </w:r>
      <w:r>
        <w:rPr>
          <w:color w:val="231F20"/>
          <w:w w:val="105"/>
        </w:rPr>
        <w:t>được</w:t>
      </w:r>
      <w:r>
        <w:rPr>
          <w:color w:val="231F20"/>
          <w:spacing w:val="-13"/>
          <w:w w:val="105"/>
        </w:rPr>
        <w:t> </w:t>
      </w:r>
      <w:r>
        <w:rPr>
          <w:color w:val="231F20"/>
          <w:w w:val="105"/>
        </w:rPr>
        <w:t>dịch</w:t>
      </w:r>
      <w:r>
        <w:rPr>
          <w:color w:val="231F20"/>
          <w:spacing w:val="-13"/>
          <w:w w:val="105"/>
        </w:rPr>
        <w:t> </w:t>
      </w:r>
      <w:r>
        <w:rPr>
          <w:color w:val="231F20"/>
          <w:w w:val="105"/>
        </w:rPr>
        <w:t>thành hơn 30 thứ tiếng khác nhau, lưu hành trên cả thế giới, ông ta</w:t>
      </w:r>
      <w:r>
        <w:rPr>
          <w:color w:val="231F20"/>
          <w:spacing w:val="-8"/>
          <w:w w:val="105"/>
        </w:rPr>
        <w:t> </w:t>
      </w:r>
      <w:r>
        <w:rPr>
          <w:color w:val="231F20"/>
          <w:w w:val="105"/>
        </w:rPr>
        <w:t>bèn</w:t>
      </w:r>
      <w:r>
        <w:rPr>
          <w:color w:val="231F20"/>
          <w:spacing w:val="-9"/>
          <w:w w:val="105"/>
        </w:rPr>
        <w:t> </w:t>
      </w:r>
      <w:r>
        <w:rPr>
          <w:color w:val="231F20"/>
          <w:w w:val="105"/>
        </w:rPr>
        <w:t>nổi</w:t>
      </w:r>
      <w:r>
        <w:rPr>
          <w:color w:val="231F20"/>
          <w:spacing w:val="-9"/>
          <w:w w:val="105"/>
        </w:rPr>
        <w:t> </w:t>
      </w:r>
      <w:r>
        <w:rPr>
          <w:color w:val="231F20"/>
          <w:w w:val="105"/>
        </w:rPr>
        <w:t>danh.</w:t>
      </w:r>
      <w:r>
        <w:rPr>
          <w:color w:val="231F20"/>
          <w:spacing w:val="-8"/>
          <w:w w:val="105"/>
        </w:rPr>
        <w:t> </w:t>
      </w:r>
      <w:r>
        <w:rPr>
          <w:color w:val="231F20"/>
          <w:w w:val="105"/>
        </w:rPr>
        <w:t>Đương</w:t>
      </w:r>
      <w:r>
        <w:rPr>
          <w:color w:val="231F20"/>
          <w:spacing w:val="-8"/>
          <w:w w:val="105"/>
        </w:rPr>
        <w:t> </w:t>
      </w:r>
      <w:r>
        <w:rPr>
          <w:color w:val="231F20"/>
          <w:w w:val="105"/>
        </w:rPr>
        <w:t>nhiên</w:t>
      </w:r>
      <w:r>
        <w:rPr>
          <w:color w:val="231F20"/>
          <w:spacing w:val="-9"/>
          <w:w w:val="105"/>
        </w:rPr>
        <w:t> </w:t>
      </w:r>
      <w:r>
        <w:rPr>
          <w:color w:val="231F20"/>
          <w:w w:val="105"/>
        </w:rPr>
        <w:t>cũng</w:t>
      </w:r>
      <w:r>
        <w:rPr>
          <w:color w:val="231F20"/>
          <w:spacing w:val="-8"/>
          <w:w w:val="105"/>
        </w:rPr>
        <w:t> </w:t>
      </w:r>
      <w:r>
        <w:rPr>
          <w:color w:val="231F20"/>
          <w:w w:val="105"/>
        </w:rPr>
        <w:t>kể</w:t>
      </w:r>
      <w:r>
        <w:rPr>
          <w:color w:val="231F20"/>
          <w:spacing w:val="-8"/>
          <w:w w:val="105"/>
        </w:rPr>
        <w:t> </w:t>
      </w:r>
      <w:r>
        <w:rPr>
          <w:color w:val="231F20"/>
          <w:w w:val="105"/>
        </w:rPr>
        <w:t>như</w:t>
      </w:r>
      <w:r>
        <w:rPr>
          <w:color w:val="231F20"/>
          <w:spacing w:val="-9"/>
          <w:w w:val="105"/>
        </w:rPr>
        <w:t> </w:t>
      </w:r>
      <w:r>
        <w:rPr>
          <w:color w:val="231F20"/>
          <w:w w:val="105"/>
        </w:rPr>
        <w:t>là</w:t>
      </w:r>
      <w:r>
        <w:rPr>
          <w:color w:val="231F20"/>
          <w:spacing w:val="-9"/>
          <w:w w:val="105"/>
        </w:rPr>
        <w:t> </w:t>
      </w:r>
      <w:r>
        <w:rPr>
          <w:color w:val="231F20"/>
          <w:w w:val="105"/>
        </w:rPr>
        <w:t>rất</w:t>
      </w:r>
      <w:r>
        <w:rPr>
          <w:color w:val="231F20"/>
          <w:spacing w:val="-8"/>
          <w:w w:val="105"/>
        </w:rPr>
        <w:t> </w:t>
      </w:r>
      <w:r>
        <w:rPr>
          <w:color w:val="231F20"/>
          <w:w w:val="105"/>
        </w:rPr>
        <w:t>khá,</w:t>
      </w:r>
      <w:r>
        <w:rPr>
          <w:color w:val="231F20"/>
          <w:spacing w:val="-7"/>
          <w:w w:val="105"/>
        </w:rPr>
        <w:t> </w:t>
      </w:r>
      <w:r>
        <w:rPr>
          <w:color w:val="231F20"/>
          <w:w w:val="105"/>
        </w:rPr>
        <w:t>ông</w:t>
      </w:r>
      <w:r>
        <w:rPr>
          <w:color w:val="231F20"/>
          <w:spacing w:val="-9"/>
          <w:w w:val="105"/>
        </w:rPr>
        <w:t> </w:t>
      </w:r>
      <w:r>
        <w:rPr>
          <w:color w:val="231F20"/>
          <w:w w:val="105"/>
        </w:rPr>
        <w:t>ta là một người rất thành công trong lãnh vực thôi miên.</w:t>
      </w:r>
    </w:p>
    <w:p>
      <w:pPr>
        <w:pStyle w:val="BodyText"/>
        <w:spacing w:line="278" w:lineRule="auto" w:before="135"/>
        <w:ind w:left="397" w:right="109" w:firstLine="453"/>
      </w:pPr>
      <w:r>
        <w:rPr>
          <w:color w:val="231F20"/>
          <w:w w:val="105"/>
        </w:rPr>
        <w:t>Mấy bữa gần đây, hình như ông ta đang ở Úc, các đồng học bên Úc cho biết ông ta đang ở Úc. Tôi vốn muốn mời ông ta đến báo cáo, nhưng ông ta cũng hết sức bận rộn, các nơi đều mời ông ta. Qua thôi miên, biết con người có đời quá</w:t>
      </w:r>
      <w:r>
        <w:rPr>
          <w:color w:val="231F20"/>
          <w:spacing w:val="-4"/>
          <w:w w:val="105"/>
        </w:rPr>
        <w:t> </w:t>
      </w:r>
      <w:r>
        <w:rPr>
          <w:color w:val="231F20"/>
          <w:w w:val="105"/>
        </w:rPr>
        <w:t>khứ,</w:t>
      </w:r>
      <w:r>
        <w:rPr>
          <w:color w:val="231F20"/>
          <w:spacing w:val="-5"/>
          <w:w w:val="105"/>
        </w:rPr>
        <w:t> </w:t>
      </w:r>
      <w:r>
        <w:rPr>
          <w:color w:val="231F20"/>
          <w:w w:val="105"/>
        </w:rPr>
        <w:t>quá</w:t>
      </w:r>
      <w:r>
        <w:rPr>
          <w:color w:val="231F20"/>
          <w:spacing w:val="-4"/>
          <w:w w:val="105"/>
        </w:rPr>
        <w:t> </w:t>
      </w:r>
      <w:r>
        <w:rPr>
          <w:color w:val="231F20"/>
          <w:w w:val="105"/>
        </w:rPr>
        <w:t>khứ</w:t>
      </w:r>
      <w:r>
        <w:rPr>
          <w:color w:val="231F20"/>
          <w:spacing w:val="-5"/>
          <w:w w:val="105"/>
        </w:rPr>
        <w:t> </w:t>
      </w:r>
      <w:r>
        <w:rPr>
          <w:color w:val="231F20"/>
          <w:w w:val="105"/>
        </w:rPr>
        <w:t>không</w:t>
      </w:r>
      <w:r>
        <w:rPr>
          <w:color w:val="231F20"/>
          <w:spacing w:val="-5"/>
          <w:w w:val="105"/>
        </w:rPr>
        <w:t> </w:t>
      </w:r>
      <w:r>
        <w:rPr>
          <w:color w:val="231F20"/>
          <w:w w:val="105"/>
        </w:rPr>
        <w:t>chỉ</w:t>
      </w:r>
      <w:r>
        <w:rPr>
          <w:color w:val="231F20"/>
          <w:spacing w:val="-5"/>
          <w:w w:val="105"/>
        </w:rPr>
        <w:t> </w:t>
      </w:r>
      <w:r>
        <w:rPr>
          <w:color w:val="231F20"/>
          <w:w w:val="105"/>
        </w:rPr>
        <w:t>là</w:t>
      </w:r>
      <w:r>
        <w:rPr>
          <w:color w:val="231F20"/>
          <w:spacing w:val="-5"/>
          <w:w w:val="105"/>
        </w:rPr>
        <w:t> </w:t>
      </w:r>
      <w:r>
        <w:rPr>
          <w:color w:val="231F20"/>
          <w:w w:val="105"/>
        </w:rPr>
        <w:t>một</w:t>
      </w:r>
      <w:r>
        <w:rPr>
          <w:color w:val="231F20"/>
          <w:spacing w:val="-5"/>
          <w:w w:val="105"/>
        </w:rPr>
        <w:t> </w:t>
      </w:r>
      <w:r>
        <w:rPr>
          <w:color w:val="231F20"/>
          <w:w w:val="105"/>
        </w:rPr>
        <w:t>đời.</w:t>
      </w:r>
      <w:r>
        <w:rPr>
          <w:color w:val="231F20"/>
          <w:spacing w:val="-4"/>
          <w:w w:val="105"/>
        </w:rPr>
        <w:t> </w:t>
      </w:r>
      <w:r>
        <w:rPr>
          <w:color w:val="231F20"/>
          <w:w w:val="105"/>
        </w:rPr>
        <w:t>Có</w:t>
      </w:r>
      <w:r>
        <w:rPr>
          <w:color w:val="231F20"/>
          <w:spacing w:val="-4"/>
          <w:w w:val="105"/>
        </w:rPr>
        <w:t> </w:t>
      </w:r>
      <w:r>
        <w:rPr>
          <w:color w:val="231F20"/>
          <w:w w:val="105"/>
        </w:rPr>
        <w:t>người</w:t>
      </w:r>
      <w:r>
        <w:rPr>
          <w:color w:val="231F20"/>
          <w:spacing w:val="-5"/>
          <w:w w:val="105"/>
        </w:rPr>
        <w:t> </w:t>
      </w:r>
      <w:r>
        <w:rPr>
          <w:color w:val="231F20"/>
          <w:w w:val="105"/>
        </w:rPr>
        <w:t>được</w:t>
      </w:r>
      <w:r>
        <w:rPr>
          <w:color w:val="231F20"/>
          <w:spacing w:val="-4"/>
          <w:w w:val="105"/>
        </w:rPr>
        <w:t> </w:t>
      </w:r>
      <w:r>
        <w:rPr>
          <w:color w:val="231F20"/>
          <w:w w:val="105"/>
        </w:rPr>
        <w:t>thôi miên đã nói ra mười mấy đời, hai mươi mấy đời.</w:t>
      </w:r>
    </w:p>
    <w:p>
      <w:pPr>
        <w:pStyle w:val="BodyText"/>
        <w:spacing w:line="278" w:lineRule="auto" w:before="137"/>
        <w:ind w:left="397" w:right="110" w:firstLine="453"/>
      </w:pPr>
      <w:r>
        <w:rPr>
          <w:color w:val="231F20"/>
          <w:w w:val="105"/>
        </w:rPr>
        <w:t>Tôi</w:t>
      </w:r>
      <w:r>
        <w:rPr>
          <w:color w:val="231F20"/>
          <w:spacing w:val="-17"/>
          <w:w w:val="105"/>
        </w:rPr>
        <w:t> </w:t>
      </w:r>
      <w:r>
        <w:rPr>
          <w:color w:val="231F20"/>
          <w:w w:val="105"/>
        </w:rPr>
        <w:t>đọc</w:t>
      </w:r>
      <w:r>
        <w:rPr>
          <w:color w:val="231F20"/>
          <w:spacing w:val="-17"/>
          <w:w w:val="105"/>
        </w:rPr>
        <w:t> </w:t>
      </w:r>
      <w:r>
        <w:rPr>
          <w:color w:val="231F20"/>
          <w:w w:val="105"/>
        </w:rPr>
        <w:t>báo</w:t>
      </w:r>
      <w:r>
        <w:rPr>
          <w:color w:val="231F20"/>
          <w:spacing w:val="-17"/>
          <w:w w:val="105"/>
        </w:rPr>
        <w:t> </w:t>
      </w:r>
      <w:r>
        <w:rPr>
          <w:color w:val="231F20"/>
          <w:w w:val="105"/>
        </w:rPr>
        <w:t>cáo</w:t>
      </w:r>
      <w:r>
        <w:rPr>
          <w:color w:val="231F20"/>
          <w:spacing w:val="-17"/>
          <w:w w:val="105"/>
        </w:rPr>
        <w:t> </w:t>
      </w:r>
      <w:r>
        <w:rPr>
          <w:color w:val="231F20"/>
          <w:w w:val="105"/>
        </w:rPr>
        <w:t>của</w:t>
      </w:r>
      <w:r>
        <w:rPr>
          <w:color w:val="231F20"/>
          <w:spacing w:val="-17"/>
          <w:w w:val="105"/>
        </w:rPr>
        <w:t> </w:t>
      </w:r>
      <w:r>
        <w:rPr>
          <w:color w:val="231F20"/>
          <w:w w:val="105"/>
        </w:rPr>
        <w:t>ông</w:t>
      </w:r>
      <w:r>
        <w:rPr>
          <w:color w:val="231F20"/>
          <w:spacing w:val="-17"/>
          <w:w w:val="105"/>
        </w:rPr>
        <w:t> </w:t>
      </w:r>
      <w:r>
        <w:rPr>
          <w:color w:val="231F20"/>
          <w:w w:val="105"/>
        </w:rPr>
        <w:t>Weiss,</w:t>
      </w:r>
      <w:r>
        <w:rPr>
          <w:color w:val="231F20"/>
          <w:spacing w:val="-17"/>
          <w:w w:val="105"/>
        </w:rPr>
        <w:t> </w:t>
      </w:r>
      <w:r>
        <w:rPr>
          <w:color w:val="231F20"/>
          <w:w w:val="105"/>
        </w:rPr>
        <w:t>đã</w:t>
      </w:r>
      <w:r>
        <w:rPr>
          <w:color w:val="231F20"/>
          <w:spacing w:val="-17"/>
          <w:w w:val="105"/>
        </w:rPr>
        <w:t> </w:t>
      </w:r>
      <w:r>
        <w:rPr>
          <w:color w:val="231F20"/>
          <w:w w:val="105"/>
        </w:rPr>
        <w:t>có</w:t>
      </w:r>
      <w:r>
        <w:rPr>
          <w:color w:val="231F20"/>
          <w:spacing w:val="-17"/>
          <w:w w:val="105"/>
        </w:rPr>
        <w:t> </w:t>
      </w:r>
      <w:r>
        <w:rPr>
          <w:color w:val="231F20"/>
          <w:w w:val="105"/>
        </w:rPr>
        <w:t>một</w:t>
      </w:r>
      <w:r>
        <w:rPr>
          <w:color w:val="231F20"/>
          <w:spacing w:val="-17"/>
          <w:w w:val="105"/>
        </w:rPr>
        <w:t> </w:t>
      </w:r>
      <w:r>
        <w:rPr>
          <w:color w:val="231F20"/>
          <w:w w:val="105"/>
        </w:rPr>
        <w:t>người</w:t>
      </w:r>
      <w:r>
        <w:rPr>
          <w:color w:val="231F20"/>
          <w:spacing w:val="-17"/>
          <w:w w:val="105"/>
        </w:rPr>
        <w:t> </w:t>
      </w:r>
      <w:r>
        <w:rPr>
          <w:color w:val="231F20"/>
          <w:w w:val="105"/>
        </w:rPr>
        <w:t>gần</w:t>
      </w:r>
      <w:r>
        <w:rPr>
          <w:color w:val="231F20"/>
          <w:spacing w:val="-17"/>
          <w:w w:val="105"/>
        </w:rPr>
        <w:t> </w:t>
      </w:r>
      <w:r>
        <w:rPr>
          <w:color w:val="231F20"/>
          <w:w w:val="105"/>
        </w:rPr>
        <w:t>như là</w:t>
      </w:r>
      <w:r>
        <w:rPr>
          <w:color w:val="231F20"/>
          <w:spacing w:val="-19"/>
          <w:w w:val="105"/>
        </w:rPr>
        <w:t> </w:t>
      </w:r>
      <w:r>
        <w:rPr>
          <w:color w:val="231F20"/>
          <w:w w:val="105"/>
        </w:rPr>
        <w:t>nhớ</w:t>
      </w:r>
      <w:r>
        <w:rPr>
          <w:color w:val="231F20"/>
          <w:spacing w:val="-19"/>
          <w:w w:val="105"/>
        </w:rPr>
        <w:t> </w:t>
      </w:r>
      <w:r>
        <w:rPr>
          <w:color w:val="231F20"/>
          <w:w w:val="105"/>
        </w:rPr>
        <w:t>mấy</w:t>
      </w:r>
      <w:r>
        <w:rPr>
          <w:color w:val="231F20"/>
          <w:spacing w:val="-19"/>
          <w:w w:val="105"/>
        </w:rPr>
        <w:t> </w:t>
      </w:r>
      <w:r>
        <w:rPr>
          <w:color w:val="231F20"/>
          <w:w w:val="105"/>
        </w:rPr>
        <w:t>chục</w:t>
      </w:r>
      <w:r>
        <w:rPr>
          <w:color w:val="231F20"/>
          <w:spacing w:val="-19"/>
          <w:w w:val="105"/>
        </w:rPr>
        <w:t> </w:t>
      </w:r>
      <w:r>
        <w:rPr>
          <w:color w:val="231F20"/>
          <w:w w:val="105"/>
        </w:rPr>
        <w:t>đời,</w:t>
      </w:r>
      <w:r>
        <w:rPr>
          <w:color w:val="231F20"/>
          <w:spacing w:val="-19"/>
          <w:w w:val="105"/>
        </w:rPr>
        <w:t> </w:t>
      </w:r>
      <w:r>
        <w:rPr>
          <w:color w:val="231F20"/>
          <w:w w:val="105"/>
        </w:rPr>
        <w:t>tính</w:t>
      </w:r>
      <w:r>
        <w:rPr>
          <w:color w:val="231F20"/>
          <w:spacing w:val="-19"/>
          <w:w w:val="105"/>
        </w:rPr>
        <w:t> </w:t>
      </w:r>
      <w:r>
        <w:rPr>
          <w:color w:val="231F20"/>
          <w:w w:val="105"/>
        </w:rPr>
        <w:t>ngược</w:t>
      </w:r>
      <w:r>
        <w:rPr>
          <w:color w:val="231F20"/>
          <w:spacing w:val="-19"/>
          <w:w w:val="105"/>
        </w:rPr>
        <w:t> </w:t>
      </w:r>
      <w:r>
        <w:rPr>
          <w:color w:val="231F20"/>
          <w:w w:val="105"/>
        </w:rPr>
        <w:t>lại</w:t>
      </w:r>
      <w:r>
        <w:rPr>
          <w:color w:val="231F20"/>
          <w:spacing w:val="-19"/>
          <w:w w:val="105"/>
        </w:rPr>
        <w:t> </w:t>
      </w:r>
      <w:r>
        <w:rPr>
          <w:color w:val="231F20"/>
          <w:w w:val="105"/>
        </w:rPr>
        <w:t>gần</w:t>
      </w:r>
      <w:r>
        <w:rPr>
          <w:color w:val="231F20"/>
          <w:spacing w:val="-19"/>
          <w:w w:val="105"/>
        </w:rPr>
        <w:t> </w:t>
      </w:r>
      <w:r>
        <w:rPr>
          <w:color w:val="231F20"/>
          <w:w w:val="105"/>
        </w:rPr>
        <w:t>như</w:t>
      </w:r>
      <w:r>
        <w:rPr>
          <w:color w:val="231F20"/>
          <w:spacing w:val="-19"/>
          <w:w w:val="105"/>
        </w:rPr>
        <w:t> </w:t>
      </w:r>
      <w:r>
        <w:rPr>
          <w:color w:val="231F20"/>
          <w:w w:val="105"/>
        </w:rPr>
        <w:t>là</w:t>
      </w:r>
      <w:r>
        <w:rPr>
          <w:color w:val="231F20"/>
          <w:spacing w:val="-19"/>
          <w:w w:val="105"/>
        </w:rPr>
        <w:t> </w:t>
      </w:r>
      <w:r>
        <w:rPr>
          <w:color w:val="231F20"/>
          <w:w w:val="105"/>
        </w:rPr>
        <w:t>hơn</w:t>
      </w:r>
      <w:r>
        <w:rPr>
          <w:color w:val="231F20"/>
          <w:spacing w:val="-19"/>
          <w:w w:val="105"/>
        </w:rPr>
        <w:t> </w:t>
      </w:r>
      <w:r>
        <w:rPr>
          <w:color w:val="231F20"/>
          <w:w w:val="105"/>
        </w:rPr>
        <w:t>bốn</w:t>
      </w:r>
      <w:r>
        <w:rPr>
          <w:color w:val="231F20"/>
          <w:spacing w:val="-19"/>
          <w:w w:val="105"/>
        </w:rPr>
        <w:t> </w:t>
      </w:r>
      <w:r>
        <w:rPr>
          <w:color w:val="231F20"/>
          <w:w w:val="105"/>
        </w:rPr>
        <w:t>ngàn năm trước, nhằm thời thượng cổ, bọn họ không có nhà ở, sống</w:t>
      </w:r>
      <w:r>
        <w:rPr>
          <w:color w:val="231F20"/>
          <w:spacing w:val="-6"/>
          <w:w w:val="105"/>
        </w:rPr>
        <w:t> </w:t>
      </w:r>
      <w:r>
        <w:rPr>
          <w:color w:val="231F20"/>
          <w:w w:val="105"/>
        </w:rPr>
        <w:t>trong</w:t>
      </w:r>
      <w:r>
        <w:rPr>
          <w:color w:val="231F20"/>
          <w:spacing w:val="-6"/>
          <w:w w:val="105"/>
        </w:rPr>
        <w:t> </w:t>
      </w:r>
      <w:r>
        <w:rPr>
          <w:color w:val="231F20"/>
          <w:w w:val="105"/>
        </w:rPr>
        <w:t>hang</w:t>
      </w:r>
      <w:r>
        <w:rPr>
          <w:color w:val="231F20"/>
          <w:spacing w:val="-6"/>
          <w:w w:val="105"/>
        </w:rPr>
        <w:t> </w:t>
      </w:r>
      <w:r>
        <w:rPr>
          <w:color w:val="231F20"/>
          <w:w w:val="105"/>
        </w:rPr>
        <w:t>hốc,</w:t>
      </w:r>
      <w:r>
        <w:rPr>
          <w:color w:val="231F20"/>
          <w:spacing w:val="-6"/>
          <w:w w:val="105"/>
        </w:rPr>
        <w:t> </w:t>
      </w:r>
      <w:r>
        <w:rPr>
          <w:color w:val="231F20"/>
          <w:w w:val="105"/>
        </w:rPr>
        <w:t>sống</w:t>
      </w:r>
      <w:r>
        <w:rPr>
          <w:color w:val="231F20"/>
          <w:spacing w:val="-6"/>
          <w:w w:val="105"/>
        </w:rPr>
        <w:t> </w:t>
      </w:r>
      <w:r>
        <w:rPr>
          <w:color w:val="231F20"/>
          <w:w w:val="105"/>
        </w:rPr>
        <w:t>trong</w:t>
      </w:r>
      <w:r>
        <w:rPr>
          <w:color w:val="231F20"/>
          <w:spacing w:val="-6"/>
          <w:w w:val="105"/>
        </w:rPr>
        <w:t> </w:t>
      </w:r>
      <w:r>
        <w:rPr>
          <w:color w:val="231F20"/>
          <w:w w:val="105"/>
        </w:rPr>
        <w:t>thời</w:t>
      </w:r>
      <w:r>
        <w:rPr>
          <w:color w:val="231F20"/>
          <w:spacing w:val="-6"/>
          <w:w w:val="105"/>
        </w:rPr>
        <w:t> </w:t>
      </w:r>
      <w:r>
        <w:rPr>
          <w:color w:val="231F20"/>
          <w:w w:val="105"/>
        </w:rPr>
        <w:t>đại</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6"/>
          <w:w w:val="105"/>
        </w:rPr>
        <w:t> </w:t>
      </w:r>
      <w:r>
        <w:rPr>
          <w:color w:val="231F20"/>
          <w:w w:val="105"/>
        </w:rPr>
        <w:t>đó!</w:t>
      </w:r>
      <w:r>
        <w:rPr>
          <w:color w:val="231F20"/>
          <w:spacing w:val="-6"/>
          <w:w w:val="105"/>
        </w:rPr>
        <w:t> </w:t>
      </w:r>
      <w:r>
        <w:rPr>
          <w:color w:val="231F20"/>
          <w:w w:val="105"/>
        </w:rPr>
        <w:t>Đấy</w:t>
      </w:r>
      <w:r>
        <w:rPr>
          <w:color w:val="231F20"/>
          <w:spacing w:val="-6"/>
          <w:w w:val="105"/>
        </w:rPr>
        <w:t> </w:t>
      </w:r>
      <w:r>
        <w:rPr>
          <w:color w:val="231F20"/>
          <w:w w:val="105"/>
        </w:rPr>
        <w:t>là linh hồn chuyển thế.</w:t>
      </w:r>
    </w:p>
    <w:p>
      <w:pPr>
        <w:pStyle w:val="BodyText"/>
        <w:spacing w:line="278" w:lineRule="auto" w:before="137"/>
        <w:ind w:left="397" w:right="111" w:firstLine="453"/>
      </w:pPr>
      <w:r>
        <w:rPr>
          <w:color w:val="231F20"/>
          <w:w w:val="105"/>
        </w:rPr>
        <w:t>Lục</w:t>
      </w:r>
      <w:r>
        <w:rPr>
          <w:color w:val="231F20"/>
          <w:spacing w:val="-11"/>
          <w:w w:val="105"/>
        </w:rPr>
        <w:t> </w:t>
      </w:r>
      <w:r>
        <w:rPr>
          <w:color w:val="231F20"/>
          <w:w w:val="105"/>
        </w:rPr>
        <w:t>đạo</w:t>
      </w:r>
      <w:r>
        <w:rPr>
          <w:color w:val="231F20"/>
          <w:spacing w:val="-10"/>
          <w:w w:val="105"/>
        </w:rPr>
        <w:t>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chẳng</w:t>
      </w:r>
      <w:r>
        <w:rPr>
          <w:color w:val="231F20"/>
          <w:spacing w:val="-10"/>
          <w:w w:val="105"/>
        </w:rPr>
        <w:t> </w:t>
      </w:r>
      <w:r>
        <w:rPr>
          <w:color w:val="231F20"/>
          <w:w w:val="105"/>
        </w:rPr>
        <w:t>giả.</w:t>
      </w:r>
      <w:r>
        <w:rPr>
          <w:color w:val="231F20"/>
          <w:spacing w:val="-10"/>
          <w:w w:val="105"/>
        </w:rPr>
        <w:t> </w:t>
      </w:r>
      <w:r>
        <w:rPr>
          <w:color w:val="231F20"/>
          <w:w w:val="105"/>
        </w:rPr>
        <w:t>Tại</w:t>
      </w:r>
      <w:r>
        <w:rPr>
          <w:color w:val="231F20"/>
          <w:spacing w:val="-10"/>
          <w:w w:val="105"/>
        </w:rPr>
        <w:t> </w:t>
      </w:r>
      <w:r>
        <w:rPr>
          <w:color w:val="231F20"/>
          <w:w w:val="105"/>
        </w:rPr>
        <w:t>cổ</w:t>
      </w:r>
      <w:r>
        <w:rPr>
          <w:color w:val="231F20"/>
          <w:spacing w:val="-10"/>
          <w:w w:val="105"/>
        </w:rPr>
        <w:t> </w:t>
      </w:r>
      <w:r>
        <w:rPr>
          <w:color w:val="231F20"/>
          <w:w w:val="105"/>
        </w:rPr>
        <w:t>Ấn</w:t>
      </w:r>
      <w:r>
        <w:rPr>
          <w:color w:val="231F20"/>
          <w:spacing w:val="-9"/>
          <w:w w:val="105"/>
        </w:rPr>
        <w:t> </w:t>
      </w:r>
      <w:r>
        <w:rPr>
          <w:color w:val="231F20"/>
          <w:w w:val="105"/>
        </w:rPr>
        <w:t>Độ,</w:t>
      </w:r>
      <w:r>
        <w:rPr>
          <w:color w:val="231F20"/>
          <w:spacing w:val="-10"/>
          <w:w w:val="105"/>
        </w:rPr>
        <w:t> </w:t>
      </w:r>
      <w:r>
        <w:rPr>
          <w:color w:val="231F20"/>
          <w:w w:val="105"/>
        </w:rPr>
        <w:t>trong</w:t>
      </w:r>
      <w:r>
        <w:rPr>
          <w:color w:val="231F20"/>
          <w:spacing w:val="-10"/>
          <w:w w:val="105"/>
        </w:rPr>
        <w:t> </w:t>
      </w:r>
      <w:r>
        <w:rPr>
          <w:color w:val="231F20"/>
          <w:w w:val="105"/>
        </w:rPr>
        <w:t>thời</w:t>
      </w:r>
      <w:r>
        <w:rPr>
          <w:color w:val="231F20"/>
          <w:spacing w:val="-10"/>
          <w:w w:val="105"/>
        </w:rPr>
        <w:t> </w:t>
      </w:r>
      <w:r>
        <w:rPr>
          <w:color w:val="231F20"/>
          <w:w w:val="105"/>
        </w:rPr>
        <w:t>Phật Thích</w:t>
      </w:r>
      <w:r>
        <w:rPr>
          <w:color w:val="231F20"/>
          <w:spacing w:val="-16"/>
          <w:w w:val="105"/>
        </w:rPr>
        <w:t>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Ấn</w:t>
      </w:r>
      <w:r>
        <w:rPr>
          <w:color w:val="231F20"/>
          <w:spacing w:val="-17"/>
          <w:w w:val="105"/>
        </w:rPr>
        <w:t> </w:t>
      </w:r>
      <w:r>
        <w:rPr>
          <w:color w:val="231F20"/>
          <w:w w:val="105"/>
        </w:rPr>
        <w:t>Độ</w:t>
      </w:r>
      <w:r>
        <w:rPr>
          <w:color w:val="231F20"/>
          <w:spacing w:val="-16"/>
          <w:w w:val="105"/>
        </w:rPr>
        <w:t> </w:t>
      </w:r>
      <w:r>
        <w:rPr>
          <w:color w:val="231F20"/>
          <w:w w:val="105"/>
        </w:rPr>
        <w:t>là</w:t>
      </w:r>
      <w:r>
        <w:rPr>
          <w:color w:val="231F20"/>
          <w:spacing w:val="-16"/>
          <w:w w:val="105"/>
        </w:rPr>
        <w:t> </w:t>
      </w:r>
      <w:r>
        <w:rPr>
          <w:color w:val="231F20"/>
          <w:w w:val="105"/>
        </w:rPr>
        <w:t>đất</w:t>
      </w:r>
      <w:r>
        <w:rPr>
          <w:color w:val="231F20"/>
          <w:spacing w:val="-16"/>
          <w:w w:val="105"/>
        </w:rPr>
        <w:t> </w:t>
      </w:r>
      <w:r>
        <w:rPr>
          <w:color w:val="231F20"/>
          <w:w w:val="105"/>
        </w:rPr>
        <w:t>nước</w:t>
      </w:r>
      <w:r>
        <w:rPr>
          <w:color w:val="231F20"/>
          <w:spacing w:val="-16"/>
          <w:w w:val="105"/>
        </w:rPr>
        <w:t> </w:t>
      </w:r>
      <w:r>
        <w:rPr>
          <w:color w:val="231F20"/>
          <w:w w:val="105"/>
        </w:rPr>
        <w:t>tôn</w:t>
      </w:r>
      <w:r>
        <w:rPr>
          <w:color w:val="231F20"/>
          <w:spacing w:val="-16"/>
          <w:w w:val="105"/>
        </w:rPr>
        <w:t> </w:t>
      </w:r>
      <w:r>
        <w:rPr>
          <w:color w:val="231F20"/>
          <w:w w:val="105"/>
        </w:rPr>
        <w:t>giáo,</w:t>
      </w:r>
      <w:r>
        <w:rPr>
          <w:color w:val="231F20"/>
          <w:spacing w:val="-16"/>
          <w:w w:val="105"/>
        </w:rPr>
        <w:t> </w:t>
      </w:r>
      <w:r>
        <w:rPr>
          <w:color w:val="231F20"/>
          <w:w w:val="105"/>
        </w:rPr>
        <w:t>các</w:t>
      </w:r>
      <w:r>
        <w:rPr>
          <w:color w:val="231F20"/>
          <w:spacing w:val="-16"/>
          <w:w w:val="105"/>
        </w:rPr>
        <w:t> </w:t>
      </w:r>
      <w:r>
        <w:rPr>
          <w:color w:val="231F20"/>
          <w:w w:val="105"/>
        </w:rPr>
        <w:t>tín</w:t>
      </w:r>
      <w:r>
        <w:rPr>
          <w:color w:val="231F20"/>
          <w:spacing w:val="-16"/>
          <w:w w:val="105"/>
        </w:rPr>
        <w:t> </w:t>
      </w:r>
      <w:r>
        <w:rPr>
          <w:color w:val="231F20"/>
          <w:w w:val="105"/>
        </w:rPr>
        <w:t>đồ</w:t>
      </w:r>
      <w:r>
        <w:rPr>
          <w:color w:val="231F20"/>
          <w:spacing w:val="-16"/>
          <w:w w:val="105"/>
        </w:rPr>
        <w:t> </w:t>
      </w:r>
      <w:r>
        <w:rPr>
          <w:color w:val="231F20"/>
          <w:w w:val="105"/>
        </w:rPr>
        <w:t>tôn giáo đều có công phu thiền định. Trong giới học thuật đều biết</w:t>
      </w:r>
      <w:r>
        <w:rPr>
          <w:color w:val="231F20"/>
          <w:spacing w:val="42"/>
          <w:w w:val="105"/>
        </w:rPr>
        <w:t> </w:t>
      </w:r>
      <w:r>
        <w:rPr>
          <w:color w:val="231F20"/>
          <w:w w:val="105"/>
        </w:rPr>
        <w:t>tu</w:t>
      </w:r>
      <w:r>
        <w:rPr>
          <w:color w:val="231F20"/>
          <w:spacing w:val="43"/>
          <w:w w:val="105"/>
        </w:rPr>
        <w:t> </w:t>
      </w:r>
      <w:r>
        <w:rPr>
          <w:color w:val="231F20"/>
          <w:w w:val="105"/>
        </w:rPr>
        <w:t>thiền</w:t>
      </w:r>
      <w:r>
        <w:rPr>
          <w:color w:val="231F20"/>
          <w:spacing w:val="45"/>
          <w:w w:val="105"/>
        </w:rPr>
        <w:t> </w:t>
      </w:r>
      <w:r>
        <w:rPr>
          <w:color w:val="231F20"/>
          <w:w w:val="105"/>
        </w:rPr>
        <w:t>định.</w:t>
      </w:r>
      <w:r>
        <w:rPr>
          <w:color w:val="231F20"/>
          <w:spacing w:val="43"/>
          <w:w w:val="105"/>
        </w:rPr>
        <w:t> </w:t>
      </w:r>
      <w:r>
        <w:rPr>
          <w:color w:val="231F20"/>
          <w:w w:val="105"/>
        </w:rPr>
        <w:t>Trong</w:t>
      </w:r>
      <w:r>
        <w:rPr>
          <w:color w:val="231F20"/>
          <w:spacing w:val="42"/>
          <w:w w:val="105"/>
        </w:rPr>
        <w:t> </w:t>
      </w:r>
      <w:r>
        <w:rPr>
          <w:color w:val="231F20"/>
          <w:w w:val="105"/>
        </w:rPr>
        <w:t>thiền</w:t>
      </w:r>
      <w:r>
        <w:rPr>
          <w:color w:val="231F20"/>
          <w:spacing w:val="43"/>
          <w:w w:val="105"/>
        </w:rPr>
        <w:t> </w:t>
      </w:r>
      <w:r>
        <w:rPr>
          <w:color w:val="231F20"/>
          <w:w w:val="105"/>
        </w:rPr>
        <w:t>định</w:t>
      </w:r>
      <w:r>
        <w:rPr>
          <w:color w:val="231F20"/>
          <w:spacing w:val="43"/>
          <w:w w:val="105"/>
        </w:rPr>
        <w:t> </w:t>
      </w:r>
      <w:r>
        <w:rPr>
          <w:color w:val="231F20"/>
          <w:w w:val="105"/>
        </w:rPr>
        <w:t>có</w:t>
      </w:r>
      <w:r>
        <w:rPr>
          <w:color w:val="231F20"/>
          <w:spacing w:val="42"/>
          <w:w w:val="105"/>
        </w:rPr>
        <w:t> </w:t>
      </w:r>
      <w:r>
        <w:rPr>
          <w:color w:val="231F20"/>
          <w:w w:val="105"/>
        </w:rPr>
        <w:t>thể</w:t>
      </w:r>
      <w:r>
        <w:rPr>
          <w:color w:val="231F20"/>
          <w:spacing w:val="43"/>
          <w:w w:val="105"/>
        </w:rPr>
        <w:t> </w:t>
      </w:r>
      <w:r>
        <w:rPr>
          <w:color w:val="231F20"/>
          <w:w w:val="105"/>
        </w:rPr>
        <w:t>đột</w:t>
      </w:r>
      <w:r>
        <w:rPr>
          <w:color w:val="231F20"/>
          <w:spacing w:val="43"/>
          <w:w w:val="105"/>
        </w:rPr>
        <w:t> </w:t>
      </w:r>
      <w:r>
        <w:rPr>
          <w:color w:val="231F20"/>
          <w:w w:val="105"/>
        </w:rPr>
        <w:t>phá</w:t>
      </w:r>
      <w:r>
        <w:rPr>
          <w:color w:val="231F20"/>
          <w:spacing w:val="42"/>
          <w:w w:val="105"/>
        </w:rPr>
        <w:t> </w:t>
      </w:r>
      <w:r>
        <w:rPr>
          <w:color w:val="231F20"/>
          <w:spacing w:val="-2"/>
          <w:w w:val="105"/>
        </w:rPr>
        <w:t>chiều</w:t>
      </w:r>
    </w:p>
    <w:p>
      <w:pPr>
        <w:pStyle w:val="BodyText"/>
        <w:spacing w:before="5"/>
        <w:jc w:val="left"/>
        <w:rPr>
          <w:sz w:val="15"/>
        </w:rPr>
      </w:pPr>
      <w:r>
        <w:rPr/>
        <w:pict>
          <v:shape style="position:absolute;margin-left:70.866096pt;margin-top:10.1152pt;width:72pt;height:.1pt;mso-position-horizontal-relative:page;mso-position-vertical-relative:paragraph;z-index:-15699456;mso-wrap-distance-left:0;mso-wrap-distance-right:0" id="docshape96" coordorigin="1417,202" coordsize="1440,0" path="m1417,202l2857,202e" filled="false" stroked="true" strokeweight="1pt" strokecolor="#231f20">
            <v:path arrowok="t"/>
            <v:stroke dashstyle="solid"/>
            <w10:wrap type="topAndBottom"/>
          </v:shape>
        </w:pict>
      </w:r>
    </w:p>
    <w:p>
      <w:pPr>
        <w:pStyle w:val="ListParagraph"/>
        <w:numPr>
          <w:ilvl w:val="0"/>
          <w:numId w:val="1"/>
        </w:numPr>
        <w:tabs>
          <w:tab w:pos="1271" w:val="left" w:leader="none"/>
        </w:tabs>
        <w:spacing w:line="249" w:lineRule="auto" w:before="43" w:after="0"/>
        <w:ind w:left="397" w:right="111" w:firstLine="453"/>
        <w:jc w:val="both"/>
        <w:rPr>
          <w:sz w:val="20"/>
        </w:rPr>
      </w:pPr>
      <w:r>
        <w:rPr>
          <w:color w:val="221F1F"/>
          <w:w w:val="110"/>
          <w:sz w:val="20"/>
        </w:rPr>
        <w:t>Brian Leslie Weiss (sinh năm 1944) là một bác sĩ tâm lý, tốt nghiệp Tiến sĩ Y Khoa từ </w:t>
      </w:r>
      <w:r>
        <w:rPr>
          <w:color w:val="221F1F"/>
          <w:spacing w:val="-2"/>
          <w:w w:val="105"/>
          <w:sz w:val="20"/>
        </w:rPr>
        <w:t>Đại</w:t>
      </w:r>
      <w:r>
        <w:rPr>
          <w:color w:val="221F1F"/>
          <w:spacing w:val="-9"/>
          <w:w w:val="105"/>
          <w:sz w:val="20"/>
        </w:rPr>
        <w:t> </w:t>
      </w:r>
      <w:r>
        <w:rPr>
          <w:color w:val="221F1F"/>
          <w:spacing w:val="-2"/>
          <w:w w:val="105"/>
          <w:sz w:val="20"/>
        </w:rPr>
        <w:t>học</w:t>
      </w:r>
      <w:r>
        <w:rPr>
          <w:color w:val="221F1F"/>
          <w:spacing w:val="-9"/>
          <w:w w:val="105"/>
          <w:sz w:val="20"/>
        </w:rPr>
        <w:t> </w:t>
      </w:r>
      <w:r>
        <w:rPr>
          <w:color w:val="221F1F"/>
          <w:spacing w:val="-2"/>
          <w:w w:val="105"/>
          <w:sz w:val="20"/>
        </w:rPr>
        <w:t>Yale.</w:t>
      </w:r>
      <w:r>
        <w:rPr>
          <w:color w:val="221F1F"/>
          <w:spacing w:val="-9"/>
          <w:w w:val="105"/>
          <w:sz w:val="20"/>
        </w:rPr>
        <w:t> </w:t>
      </w:r>
      <w:r>
        <w:rPr>
          <w:color w:val="221F1F"/>
          <w:spacing w:val="-2"/>
          <w:w w:val="105"/>
          <w:sz w:val="20"/>
        </w:rPr>
        <w:t>Ông</w:t>
      </w:r>
      <w:r>
        <w:rPr>
          <w:color w:val="221F1F"/>
          <w:spacing w:val="-9"/>
          <w:w w:val="105"/>
          <w:sz w:val="20"/>
        </w:rPr>
        <w:t> </w:t>
      </w:r>
      <w:r>
        <w:rPr>
          <w:color w:val="221F1F"/>
          <w:spacing w:val="-2"/>
          <w:w w:val="105"/>
          <w:sz w:val="20"/>
        </w:rPr>
        <w:t>làm</w:t>
      </w:r>
      <w:r>
        <w:rPr>
          <w:color w:val="221F1F"/>
          <w:spacing w:val="-9"/>
          <w:w w:val="105"/>
          <w:sz w:val="20"/>
        </w:rPr>
        <w:t> </w:t>
      </w:r>
      <w:r>
        <w:rPr>
          <w:color w:val="221F1F"/>
          <w:spacing w:val="-2"/>
          <w:w w:val="105"/>
          <w:sz w:val="20"/>
        </w:rPr>
        <w:t>chủ</w:t>
      </w:r>
      <w:r>
        <w:rPr>
          <w:color w:val="221F1F"/>
          <w:spacing w:val="-9"/>
          <w:w w:val="105"/>
          <w:sz w:val="20"/>
        </w:rPr>
        <w:t> </w:t>
      </w:r>
      <w:r>
        <w:rPr>
          <w:color w:val="221F1F"/>
          <w:spacing w:val="-2"/>
          <w:w w:val="105"/>
          <w:sz w:val="20"/>
        </w:rPr>
        <w:t>nhiệm</w:t>
      </w:r>
      <w:r>
        <w:rPr>
          <w:color w:val="221F1F"/>
          <w:spacing w:val="-9"/>
          <w:w w:val="105"/>
          <w:sz w:val="20"/>
        </w:rPr>
        <w:t> </w:t>
      </w:r>
      <w:r>
        <w:rPr>
          <w:color w:val="221F1F"/>
          <w:spacing w:val="-2"/>
          <w:w w:val="105"/>
          <w:sz w:val="20"/>
        </w:rPr>
        <w:t>khoa</w:t>
      </w:r>
      <w:r>
        <w:rPr>
          <w:color w:val="221F1F"/>
          <w:spacing w:val="-9"/>
          <w:w w:val="105"/>
          <w:sz w:val="20"/>
        </w:rPr>
        <w:t> </w:t>
      </w:r>
      <w:r>
        <w:rPr>
          <w:color w:val="221F1F"/>
          <w:spacing w:val="-2"/>
          <w:w w:val="105"/>
          <w:sz w:val="20"/>
        </w:rPr>
        <w:t>Tâm</w:t>
      </w:r>
      <w:r>
        <w:rPr>
          <w:color w:val="221F1F"/>
          <w:spacing w:val="-9"/>
          <w:w w:val="105"/>
          <w:sz w:val="20"/>
        </w:rPr>
        <w:t> </w:t>
      </w:r>
      <w:r>
        <w:rPr>
          <w:color w:val="221F1F"/>
          <w:spacing w:val="-2"/>
          <w:w w:val="105"/>
          <w:sz w:val="20"/>
        </w:rPr>
        <w:t>Lý</w:t>
      </w:r>
      <w:r>
        <w:rPr>
          <w:color w:val="221F1F"/>
          <w:spacing w:val="-9"/>
          <w:w w:val="105"/>
          <w:sz w:val="20"/>
        </w:rPr>
        <w:t> </w:t>
      </w:r>
      <w:r>
        <w:rPr>
          <w:color w:val="221F1F"/>
          <w:spacing w:val="-2"/>
          <w:w w:val="105"/>
          <w:sz w:val="20"/>
        </w:rPr>
        <w:t>tại</w:t>
      </w:r>
      <w:r>
        <w:rPr>
          <w:color w:val="221F1F"/>
          <w:spacing w:val="-3"/>
          <w:w w:val="105"/>
          <w:sz w:val="20"/>
        </w:rPr>
        <w:t> </w:t>
      </w:r>
      <w:r>
        <w:rPr>
          <w:color w:val="231F20"/>
          <w:spacing w:val="-2"/>
          <w:w w:val="105"/>
          <w:sz w:val="20"/>
        </w:rPr>
        <w:t>Mount</w:t>
      </w:r>
      <w:r>
        <w:rPr>
          <w:color w:val="231F20"/>
          <w:spacing w:val="-9"/>
          <w:w w:val="105"/>
          <w:sz w:val="20"/>
        </w:rPr>
        <w:t> </w:t>
      </w:r>
      <w:r>
        <w:rPr>
          <w:color w:val="231F20"/>
          <w:spacing w:val="-2"/>
          <w:w w:val="105"/>
          <w:sz w:val="20"/>
        </w:rPr>
        <w:t>Sinai</w:t>
      </w:r>
      <w:r>
        <w:rPr>
          <w:color w:val="231F20"/>
          <w:spacing w:val="-9"/>
          <w:w w:val="105"/>
          <w:sz w:val="20"/>
        </w:rPr>
        <w:t> </w:t>
      </w:r>
      <w:r>
        <w:rPr>
          <w:color w:val="231F20"/>
          <w:spacing w:val="-2"/>
          <w:w w:val="105"/>
          <w:sz w:val="20"/>
        </w:rPr>
        <w:t>Medical</w:t>
      </w:r>
      <w:r>
        <w:rPr>
          <w:color w:val="231F20"/>
          <w:spacing w:val="-9"/>
          <w:w w:val="105"/>
          <w:sz w:val="20"/>
        </w:rPr>
        <w:t> </w:t>
      </w:r>
      <w:r>
        <w:rPr>
          <w:color w:val="231F20"/>
          <w:spacing w:val="-2"/>
          <w:w w:val="105"/>
          <w:sz w:val="20"/>
        </w:rPr>
        <w:t>Center</w:t>
      </w:r>
      <w:r>
        <w:rPr>
          <w:color w:val="231F20"/>
          <w:spacing w:val="-9"/>
          <w:w w:val="105"/>
          <w:sz w:val="20"/>
        </w:rPr>
        <w:t> </w:t>
      </w:r>
      <w:r>
        <w:rPr>
          <w:color w:val="231F20"/>
          <w:spacing w:val="-2"/>
          <w:w w:val="105"/>
          <w:sz w:val="20"/>
        </w:rPr>
        <w:t>ở</w:t>
      </w:r>
      <w:r>
        <w:rPr>
          <w:color w:val="231F20"/>
          <w:spacing w:val="-9"/>
          <w:w w:val="105"/>
          <w:sz w:val="20"/>
        </w:rPr>
        <w:t> </w:t>
      </w:r>
      <w:r>
        <w:rPr>
          <w:color w:val="231F20"/>
          <w:spacing w:val="-2"/>
          <w:w w:val="105"/>
          <w:sz w:val="20"/>
        </w:rPr>
        <w:t>Miami,</w:t>
      </w:r>
      <w:r>
        <w:rPr>
          <w:color w:val="231F20"/>
          <w:spacing w:val="-9"/>
          <w:w w:val="105"/>
          <w:sz w:val="20"/>
        </w:rPr>
        <w:t> </w:t>
      </w:r>
      <w:r>
        <w:rPr>
          <w:color w:val="231F20"/>
          <w:spacing w:val="-2"/>
          <w:w w:val="105"/>
          <w:sz w:val="20"/>
        </w:rPr>
        <w:t>Florida.</w:t>
      </w:r>
      <w:r>
        <w:rPr>
          <w:color w:val="231F20"/>
          <w:spacing w:val="-9"/>
          <w:w w:val="105"/>
          <w:sz w:val="20"/>
        </w:rPr>
        <w:t> </w:t>
      </w:r>
      <w:r>
        <w:rPr>
          <w:color w:val="231F20"/>
          <w:spacing w:val="-2"/>
          <w:w w:val="105"/>
          <w:sz w:val="20"/>
        </w:rPr>
        <w:t>Năm </w:t>
      </w:r>
      <w:r>
        <w:rPr>
          <w:color w:val="231F20"/>
          <w:w w:val="110"/>
          <w:sz w:val="20"/>
        </w:rPr>
        <w:t>1980, khi thực hiện thôi miên một nữ bệnh nhân, ông đã kinh ngạc khi nghe bà ta kể chuyện đời quá</w:t>
      </w:r>
      <w:r>
        <w:rPr>
          <w:color w:val="231F20"/>
          <w:spacing w:val="-6"/>
          <w:w w:val="110"/>
          <w:sz w:val="20"/>
        </w:rPr>
        <w:t> </w:t>
      </w:r>
      <w:r>
        <w:rPr>
          <w:color w:val="231F20"/>
          <w:w w:val="110"/>
          <w:sz w:val="20"/>
        </w:rPr>
        <w:t>khứ,</w:t>
      </w:r>
      <w:r>
        <w:rPr>
          <w:color w:val="231F20"/>
          <w:spacing w:val="-6"/>
          <w:w w:val="110"/>
          <w:sz w:val="20"/>
        </w:rPr>
        <w:t> </w:t>
      </w:r>
      <w:r>
        <w:rPr>
          <w:color w:val="231F20"/>
          <w:w w:val="110"/>
          <w:sz w:val="20"/>
        </w:rPr>
        <w:t>và</w:t>
      </w:r>
      <w:r>
        <w:rPr>
          <w:color w:val="231F20"/>
          <w:spacing w:val="-6"/>
          <w:w w:val="110"/>
          <w:sz w:val="20"/>
        </w:rPr>
        <w:t> </w:t>
      </w:r>
      <w:r>
        <w:rPr>
          <w:color w:val="231F20"/>
          <w:w w:val="110"/>
          <w:sz w:val="20"/>
        </w:rPr>
        <w:t>những</w:t>
      </w:r>
      <w:r>
        <w:rPr>
          <w:color w:val="231F20"/>
          <w:spacing w:val="-6"/>
          <w:w w:val="110"/>
          <w:sz w:val="20"/>
        </w:rPr>
        <w:t> </w:t>
      </w:r>
      <w:r>
        <w:rPr>
          <w:color w:val="231F20"/>
          <w:w w:val="110"/>
          <w:sz w:val="20"/>
        </w:rPr>
        <w:t>dữ</w:t>
      </w:r>
      <w:r>
        <w:rPr>
          <w:color w:val="231F20"/>
          <w:spacing w:val="-6"/>
          <w:w w:val="110"/>
          <w:sz w:val="20"/>
        </w:rPr>
        <w:t> </w:t>
      </w:r>
      <w:r>
        <w:rPr>
          <w:color w:val="231F20"/>
          <w:w w:val="110"/>
          <w:sz w:val="20"/>
        </w:rPr>
        <w:t>kiện</w:t>
      </w:r>
      <w:r>
        <w:rPr>
          <w:color w:val="231F20"/>
          <w:spacing w:val="-6"/>
          <w:w w:val="110"/>
          <w:sz w:val="20"/>
        </w:rPr>
        <w:t> </w:t>
      </w:r>
      <w:r>
        <w:rPr>
          <w:color w:val="231F20"/>
          <w:w w:val="110"/>
          <w:sz w:val="20"/>
        </w:rPr>
        <w:t>này</w:t>
      </w:r>
      <w:r>
        <w:rPr>
          <w:color w:val="231F20"/>
          <w:spacing w:val="-6"/>
          <w:w w:val="110"/>
          <w:sz w:val="20"/>
        </w:rPr>
        <w:t> </w:t>
      </w:r>
      <w:r>
        <w:rPr>
          <w:color w:val="231F20"/>
          <w:w w:val="110"/>
          <w:sz w:val="20"/>
        </w:rPr>
        <w:t>được</w:t>
      </w:r>
      <w:r>
        <w:rPr>
          <w:color w:val="231F20"/>
          <w:spacing w:val="-6"/>
          <w:w w:val="110"/>
          <w:sz w:val="20"/>
        </w:rPr>
        <w:t> </w:t>
      </w:r>
      <w:r>
        <w:rPr>
          <w:color w:val="231F20"/>
          <w:w w:val="110"/>
          <w:sz w:val="20"/>
        </w:rPr>
        <w:t>kiểm</w:t>
      </w:r>
      <w:r>
        <w:rPr>
          <w:color w:val="231F20"/>
          <w:spacing w:val="-6"/>
          <w:w w:val="110"/>
          <w:sz w:val="20"/>
        </w:rPr>
        <w:t> </w:t>
      </w:r>
      <w:r>
        <w:rPr>
          <w:color w:val="231F20"/>
          <w:w w:val="110"/>
          <w:sz w:val="20"/>
        </w:rPr>
        <w:t>chứng</w:t>
      </w:r>
      <w:r>
        <w:rPr>
          <w:color w:val="231F20"/>
          <w:spacing w:val="-6"/>
          <w:w w:val="110"/>
          <w:sz w:val="20"/>
        </w:rPr>
        <w:t> </w:t>
      </w:r>
      <w:r>
        <w:rPr>
          <w:color w:val="231F20"/>
          <w:w w:val="110"/>
          <w:sz w:val="20"/>
        </w:rPr>
        <w:t>khi</w:t>
      </w:r>
      <w:r>
        <w:rPr>
          <w:color w:val="231F20"/>
          <w:spacing w:val="-6"/>
          <w:w w:val="110"/>
          <w:sz w:val="20"/>
        </w:rPr>
        <w:t> </w:t>
      </w:r>
      <w:r>
        <w:rPr>
          <w:color w:val="231F20"/>
          <w:w w:val="110"/>
          <w:sz w:val="20"/>
        </w:rPr>
        <w:t>tra</w:t>
      </w:r>
      <w:r>
        <w:rPr>
          <w:color w:val="231F20"/>
          <w:spacing w:val="-6"/>
          <w:w w:val="110"/>
          <w:sz w:val="20"/>
        </w:rPr>
        <w:t> </w:t>
      </w:r>
      <w:r>
        <w:rPr>
          <w:color w:val="231F20"/>
          <w:w w:val="110"/>
          <w:sz w:val="20"/>
        </w:rPr>
        <w:t>cứu</w:t>
      </w:r>
      <w:r>
        <w:rPr>
          <w:color w:val="231F20"/>
          <w:spacing w:val="-6"/>
          <w:w w:val="110"/>
          <w:sz w:val="20"/>
        </w:rPr>
        <w:t> </w:t>
      </w:r>
      <w:r>
        <w:rPr>
          <w:color w:val="231F20"/>
          <w:w w:val="110"/>
          <w:sz w:val="20"/>
        </w:rPr>
        <w:t>các</w:t>
      </w:r>
      <w:r>
        <w:rPr>
          <w:color w:val="231F20"/>
          <w:spacing w:val="-6"/>
          <w:w w:val="110"/>
          <w:sz w:val="20"/>
        </w:rPr>
        <w:t> </w:t>
      </w:r>
      <w:r>
        <w:rPr>
          <w:color w:val="231F20"/>
          <w:w w:val="110"/>
          <w:sz w:val="20"/>
        </w:rPr>
        <w:t>hồ</w:t>
      </w:r>
      <w:r>
        <w:rPr>
          <w:color w:val="231F20"/>
          <w:spacing w:val="-6"/>
          <w:w w:val="110"/>
          <w:sz w:val="20"/>
        </w:rPr>
        <w:t> </w:t>
      </w:r>
      <w:r>
        <w:rPr>
          <w:color w:val="231F20"/>
          <w:w w:val="110"/>
          <w:sz w:val="20"/>
        </w:rPr>
        <w:t>sơ</w:t>
      </w:r>
      <w:r>
        <w:rPr>
          <w:color w:val="231F20"/>
          <w:spacing w:val="-6"/>
          <w:w w:val="110"/>
          <w:sz w:val="20"/>
        </w:rPr>
        <w:t> </w:t>
      </w:r>
      <w:r>
        <w:rPr>
          <w:color w:val="231F20"/>
          <w:w w:val="110"/>
          <w:sz w:val="20"/>
        </w:rPr>
        <w:t>lưu</w:t>
      </w:r>
      <w:r>
        <w:rPr>
          <w:color w:val="231F20"/>
          <w:spacing w:val="-6"/>
          <w:w w:val="110"/>
          <w:sz w:val="20"/>
        </w:rPr>
        <w:t> </w:t>
      </w:r>
      <w:r>
        <w:rPr>
          <w:color w:val="231F20"/>
          <w:w w:val="110"/>
          <w:sz w:val="20"/>
        </w:rPr>
        <w:t>trữ</w:t>
      </w:r>
      <w:r>
        <w:rPr>
          <w:color w:val="231F20"/>
          <w:spacing w:val="-6"/>
          <w:w w:val="110"/>
          <w:sz w:val="20"/>
        </w:rPr>
        <w:t> </w:t>
      </w:r>
      <w:r>
        <w:rPr>
          <w:color w:val="231F20"/>
          <w:w w:val="110"/>
          <w:sz w:val="20"/>
        </w:rPr>
        <w:t>tại</w:t>
      </w:r>
      <w:r>
        <w:rPr>
          <w:color w:val="231F20"/>
          <w:spacing w:val="-6"/>
          <w:w w:val="110"/>
          <w:sz w:val="20"/>
        </w:rPr>
        <w:t> </w:t>
      </w:r>
      <w:r>
        <w:rPr>
          <w:color w:val="231F20"/>
          <w:w w:val="110"/>
          <w:sz w:val="20"/>
        </w:rPr>
        <w:t>các</w:t>
      </w:r>
      <w:r>
        <w:rPr>
          <w:color w:val="231F20"/>
          <w:spacing w:val="-6"/>
          <w:w w:val="110"/>
          <w:sz w:val="20"/>
        </w:rPr>
        <w:t> </w:t>
      </w:r>
      <w:r>
        <w:rPr>
          <w:color w:val="231F20"/>
          <w:w w:val="110"/>
          <w:sz w:val="20"/>
        </w:rPr>
        <w:t>nơi</w:t>
      </w:r>
      <w:r>
        <w:rPr>
          <w:color w:val="231F20"/>
          <w:spacing w:val="-6"/>
          <w:w w:val="110"/>
          <w:sz w:val="20"/>
        </w:rPr>
        <w:t> </w:t>
      </w:r>
      <w:r>
        <w:rPr>
          <w:color w:val="231F20"/>
          <w:w w:val="110"/>
          <w:sz w:val="20"/>
        </w:rPr>
        <w:t>đã</w:t>
      </w:r>
      <w:r>
        <w:rPr>
          <w:color w:val="231F20"/>
          <w:spacing w:val="-6"/>
          <w:w w:val="110"/>
          <w:sz w:val="20"/>
        </w:rPr>
        <w:t> </w:t>
      </w:r>
      <w:r>
        <w:rPr>
          <w:color w:val="231F20"/>
          <w:w w:val="110"/>
          <w:sz w:val="20"/>
        </w:rPr>
        <w:t>được bệnh nhân nhắc đến.</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không</w:t>
      </w:r>
      <w:r>
        <w:rPr>
          <w:color w:val="231F20"/>
          <w:spacing w:val="-8"/>
          <w:w w:val="105"/>
        </w:rPr>
        <w:t> </w:t>
      </w:r>
      <w:r>
        <w:rPr>
          <w:color w:val="231F20"/>
          <w:w w:val="105"/>
        </w:rPr>
        <w:t>gian,</w:t>
      </w:r>
      <w:r>
        <w:rPr>
          <w:color w:val="231F20"/>
          <w:spacing w:val="-8"/>
          <w:w w:val="105"/>
        </w:rPr>
        <w:t> </w:t>
      </w:r>
      <w:r>
        <w:rPr>
          <w:color w:val="231F20"/>
          <w:w w:val="105"/>
        </w:rPr>
        <w:t>cũng</w:t>
      </w:r>
      <w:r>
        <w:rPr>
          <w:color w:val="231F20"/>
          <w:spacing w:val="-8"/>
          <w:w w:val="105"/>
        </w:rPr>
        <w:t> </w:t>
      </w:r>
      <w:r>
        <w:rPr>
          <w:color w:val="231F20"/>
          <w:w w:val="105"/>
        </w:rPr>
        <w:t>có</w:t>
      </w:r>
      <w:r>
        <w:rPr>
          <w:color w:val="231F20"/>
          <w:spacing w:val="-8"/>
          <w:w w:val="105"/>
        </w:rPr>
        <w:t> </w:t>
      </w:r>
      <w:r>
        <w:rPr>
          <w:color w:val="231F20"/>
          <w:w w:val="105"/>
        </w:rPr>
        <w:t>nghĩa</w:t>
      </w:r>
      <w:r>
        <w:rPr>
          <w:color w:val="231F20"/>
          <w:spacing w:val="-8"/>
          <w:w w:val="105"/>
        </w:rPr>
        <w:t> </w:t>
      </w:r>
      <w:r>
        <w:rPr>
          <w:color w:val="231F20"/>
          <w:w w:val="105"/>
        </w:rPr>
        <w:t>là</w:t>
      </w:r>
      <w:r>
        <w:rPr>
          <w:color w:val="231F20"/>
          <w:spacing w:val="-8"/>
          <w:w w:val="105"/>
        </w:rPr>
        <w:t> </w:t>
      </w:r>
      <w:r>
        <w:rPr>
          <w:color w:val="231F20"/>
          <w:w w:val="105"/>
        </w:rPr>
        <w:t>trong</w:t>
      </w:r>
      <w:r>
        <w:rPr>
          <w:color w:val="231F20"/>
          <w:spacing w:val="-8"/>
          <w:w w:val="105"/>
        </w:rPr>
        <w:t> </w:t>
      </w:r>
      <w:r>
        <w:rPr>
          <w:color w:val="231F20"/>
          <w:w w:val="105"/>
        </w:rPr>
        <w:t>lục</w:t>
      </w:r>
      <w:r>
        <w:rPr>
          <w:color w:val="231F20"/>
          <w:spacing w:val="-6"/>
          <w:w w:val="105"/>
        </w:rPr>
        <w:t> </w:t>
      </w:r>
      <w:r>
        <w:rPr>
          <w:color w:val="231F20"/>
          <w:w w:val="105"/>
        </w:rPr>
        <w:t>đạo</w:t>
      </w:r>
      <w:r>
        <w:rPr>
          <w:color w:val="231F20"/>
          <w:spacing w:val="-8"/>
          <w:w w:val="105"/>
        </w:rPr>
        <w:t> </w:t>
      </w:r>
      <w:r>
        <w:rPr>
          <w:color w:val="231F20"/>
          <w:w w:val="105"/>
        </w:rPr>
        <w:t>mà</w:t>
      </w:r>
      <w:r>
        <w:rPr>
          <w:color w:val="231F20"/>
          <w:spacing w:val="-8"/>
          <w:w w:val="105"/>
        </w:rPr>
        <w:t> </w:t>
      </w:r>
      <w:r>
        <w:rPr>
          <w:color w:val="231F20"/>
          <w:w w:val="105"/>
        </w:rPr>
        <w:t>họ</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đột phá chiều không gian, nhờ Tứ Thiền Bát Định, có thể thấy được</w:t>
      </w:r>
      <w:r>
        <w:rPr>
          <w:color w:val="231F20"/>
          <w:spacing w:val="-15"/>
          <w:w w:val="105"/>
        </w:rPr>
        <w:t> </w:t>
      </w:r>
      <w:r>
        <w:rPr>
          <w:color w:val="231F20"/>
          <w:w w:val="105"/>
        </w:rPr>
        <w:t>Phi</w:t>
      </w:r>
      <w:r>
        <w:rPr>
          <w:color w:val="231F20"/>
          <w:spacing w:val="-15"/>
          <w:w w:val="105"/>
        </w:rPr>
        <w:t> </w:t>
      </w:r>
      <w:r>
        <w:rPr>
          <w:color w:val="231F20"/>
          <w:w w:val="105"/>
        </w:rPr>
        <w:t>Tưởng</w:t>
      </w:r>
      <w:r>
        <w:rPr>
          <w:color w:val="231F20"/>
          <w:spacing w:val="-15"/>
          <w:w w:val="105"/>
        </w:rPr>
        <w:t> </w:t>
      </w:r>
      <w:r>
        <w:rPr>
          <w:color w:val="231F20"/>
          <w:w w:val="105"/>
        </w:rPr>
        <w:t>Phi</w:t>
      </w:r>
      <w:r>
        <w:rPr>
          <w:color w:val="231F20"/>
          <w:spacing w:val="-15"/>
          <w:w w:val="105"/>
        </w:rPr>
        <w:t> </w:t>
      </w:r>
      <w:r>
        <w:rPr>
          <w:color w:val="231F20"/>
          <w:w w:val="105"/>
        </w:rPr>
        <w:t>Phi</w:t>
      </w:r>
      <w:r>
        <w:rPr>
          <w:color w:val="231F20"/>
          <w:spacing w:val="-15"/>
          <w:w w:val="105"/>
        </w:rPr>
        <w:t> </w:t>
      </w:r>
      <w:r>
        <w:rPr>
          <w:color w:val="231F20"/>
          <w:w w:val="105"/>
        </w:rPr>
        <w:t>Tưởng</w:t>
      </w:r>
      <w:r>
        <w:rPr>
          <w:color w:val="231F20"/>
          <w:spacing w:val="-15"/>
          <w:w w:val="105"/>
        </w:rPr>
        <w:t> </w:t>
      </w:r>
      <w:r>
        <w:rPr>
          <w:color w:val="231F20"/>
          <w:w w:val="105"/>
        </w:rPr>
        <w:t>Thiên,</w:t>
      </w:r>
      <w:r>
        <w:rPr>
          <w:color w:val="231F20"/>
          <w:spacing w:val="-15"/>
          <w:w w:val="105"/>
        </w:rPr>
        <w:t> </w:t>
      </w:r>
      <w:r>
        <w:rPr>
          <w:color w:val="231F20"/>
          <w:w w:val="105"/>
        </w:rPr>
        <w:t>phía</w:t>
      </w:r>
      <w:r>
        <w:rPr>
          <w:color w:val="231F20"/>
          <w:spacing w:val="-15"/>
          <w:w w:val="105"/>
        </w:rPr>
        <w:t> </w:t>
      </w:r>
      <w:r>
        <w:rPr>
          <w:color w:val="231F20"/>
          <w:w w:val="105"/>
        </w:rPr>
        <w:t>dưới</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thấy </w:t>
      </w:r>
      <w:r>
        <w:rPr>
          <w:color w:val="231F20"/>
          <w:spacing w:val="-2"/>
          <w:w w:val="105"/>
        </w:rPr>
        <w:t>địa</w:t>
      </w:r>
      <w:r>
        <w:rPr>
          <w:color w:val="231F20"/>
          <w:spacing w:val="-19"/>
          <w:w w:val="105"/>
        </w:rPr>
        <w:t> </w:t>
      </w:r>
      <w:r>
        <w:rPr>
          <w:color w:val="231F20"/>
          <w:spacing w:val="-2"/>
          <w:w w:val="105"/>
        </w:rPr>
        <w:t>ngục</w:t>
      </w:r>
      <w:r>
        <w:rPr>
          <w:color w:val="231F20"/>
          <w:spacing w:val="-19"/>
          <w:w w:val="105"/>
        </w:rPr>
        <w:t> </w:t>
      </w:r>
      <w:r>
        <w:rPr>
          <w:color w:val="231F20"/>
          <w:spacing w:val="-2"/>
          <w:w w:val="105"/>
        </w:rPr>
        <w:t>A</w:t>
      </w:r>
      <w:r>
        <w:rPr>
          <w:color w:val="231F20"/>
          <w:spacing w:val="-19"/>
          <w:w w:val="105"/>
        </w:rPr>
        <w:t> </w:t>
      </w:r>
      <w:r>
        <w:rPr>
          <w:color w:val="231F20"/>
          <w:spacing w:val="-2"/>
          <w:w w:val="105"/>
        </w:rPr>
        <w:t>Tỳ.</w:t>
      </w:r>
      <w:r>
        <w:rPr>
          <w:color w:val="231F20"/>
          <w:spacing w:val="-19"/>
          <w:w w:val="105"/>
        </w:rPr>
        <w:t> </w:t>
      </w:r>
      <w:r>
        <w:rPr>
          <w:color w:val="231F20"/>
          <w:spacing w:val="-2"/>
          <w:w w:val="105"/>
        </w:rPr>
        <w:t>Chuyện</w:t>
      </w:r>
      <w:r>
        <w:rPr>
          <w:color w:val="231F20"/>
          <w:spacing w:val="-19"/>
          <w:w w:val="105"/>
        </w:rPr>
        <w:t> </w:t>
      </w:r>
      <w:r>
        <w:rPr>
          <w:color w:val="231F20"/>
          <w:spacing w:val="-2"/>
          <w:w w:val="105"/>
        </w:rPr>
        <w:t>này</w:t>
      </w:r>
      <w:r>
        <w:rPr>
          <w:color w:val="231F20"/>
          <w:spacing w:val="-19"/>
          <w:w w:val="105"/>
        </w:rPr>
        <w:t> </w:t>
      </w:r>
      <w:r>
        <w:rPr>
          <w:color w:val="231F20"/>
          <w:spacing w:val="-2"/>
          <w:w w:val="105"/>
        </w:rPr>
        <w:t>chẳng</w:t>
      </w:r>
      <w:r>
        <w:rPr>
          <w:color w:val="231F20"/>
          <w:spacing w:val="-19"/>
          <w:w w:val="105"/>
        </w:rPr>
        <w:t> </w:t>
      </w:r>
      <w:r>
        <w:rPr>
          <w:color w:val="231F20"/>
          <w:spacing w:val="-2"/>
          <w:w w:val="105"/>
        </w:rPr>
        <w:t>giả.</w:t>
      </w:r>
      <w:r>
        <w:rPr>
          <w:color w:val="231F20"/>
          <w:spacing w:val="-19"/>
          <w:w w:val="105"/>
        </w:rPr>
        <w:t> </w:t>
      </w:r>
      <w:r>
        <w:rPr>
          <w:color w:val="231F20"/>
          <w:spacing w:val="-2"/>
          <w:w w:val="105"/>
        </w:rPr>
        <w:t>Ai</w:t>
      </w:r>
      <w:r>
        <w:rPr>
          <w:color w:val="231F20"/>
          <w:spacing w:val="-20"/>
          <w:w w:val="105"/>
        </w:rPr>
        <w:t> </w:t>
      </w:r>
      <w:r>
        <w:rPr>
          <w:color w:val="231F20"/>
          <w:spacing w:val="-2"/>
          <w:w w:val="105"/>
        </w:rPr>
        <w:t>đắc</w:t>
      </w:r>
      <w:r>
        <w:rPr>
          <w:color w:val="231F20"/>
          <w:spacing w:val="-19"/>
          <w:w w:val="105"/>
        </w:rPr>
        <w:t> </w:t>
      </w:r>
      <w:r>
        <w:rPr>
          <w:color w:val="231F20"/>
          <w:spacing w:val="-2"/>
          <w:w w:val="105"/>
        </w:rPr>
        <w:t>định</w:t>
      </w:r>
      <w:r>
        <w:rPr>
          <w:color w:val="231F20"/>
          <w:spacing w:val="-19"/>
          <w:w w:val="105"/>
        </w:rPr>
        <w:t> </w:t>
      </w:r>
      <w:r>
        <w:rPr>
          <w:color w:val="231F20"/>
          <w:spacing w:val="-2"/>
          <w:w w:val="105"/>
        </w:rPr>
        <w:t>đều</w:t>
      </w:r>
      <w:r>
        <w:rPr>
          <w:color w:val="231F20"/>
          <w:spacing w:val="-19"/>
          <w:w w:val="105"/>
        </w:rPr>
        <w:t> </w:t>
      </w:r>
      <w:r>
        <w:rPr>
          <w:color w:val="231F20"/>
          <w:spacing w:val="-2"/>
          <w:w w:val="105"/>
        </w:rPr>
        <w:t>có</w:t>
      </w:r>
      <w:r>
        <w:rPr>
          <w:color w:val="231F20"/>
          <w:spacing w:val="-19"/>
          <w:w w:val="105"/>
        </w:rPr>
        <w:t> </w:t>
      </w:r>
      <w:r>
        <w:rPr>
          <w:color w:val="231F20"/>
          <w:spacing w:val="-2"/>
          <w:w w:val="105"/>
        </w:rPr>
        <w:t>thể </w:t>
      </w:r>
      <w:r>
        <w:rPr>
          <w:color w:val="231F20"/>
          <w:w w:val="105"/>
        </w:rPr>
        <w:t>thấy. Quý vị hỏi những người đắc định, về trạng huống địa ngục và thiên đường mà họ đã thấy, họ sẽ nói cho quý vị nghe. Mọi người đều nói như nhau, chẳng giả! Họ chẳng dùng dụng cụ khoa học, mà dùng công phu thiền định để đột phá chiều không gian.</w:t>
      </w:r>
    </w:p>
    <w:p>
      <w:pPr>
        <w:pStyle w:val="BodyText"/>
        <w:spacing w:line="285" w:lineRule="auto" w:before="145"/>
        <w:ind w:left="113" w:right="394" w:firstLine="453"/>
      </w:pPr>
      <w:r>
        <w:rPr>
          <w:color w:val="231F20"/>
          <w:w w:val="105"/>
        </w:rPr>
        <w:t>Hiện</w:t>
      </w:r>
      <w:r>
        <w:rPr>
          <w:color w:val="231F20"/>
          <w:w w:val="105"/>
        </w:rPr>
        <w:t> thời,</w:t>
      </w:r>
      <w:r>
        <w:rPr>
          <w:color w:val="231F20"/>
          <w:w w:val="105"/>
        </w:rPr>
        <w:t> khoa</w:t>
      </w:r>
      <w:r>
        <w:rPr>
          <w:color w:val="231F20"/>
          <w:w w:val="105"/>
        </w:rPr>
        <w:t> học</w:t>
      </w:r>
      <w:r>
        <w:rPr>
          <w:color w:val="231F20"/>
          <w:w w:val="105"/>
        </w:rPr>
        <w:t> biết</w:t>
      </w:r>
      <w:r>
        <w:rPr>
          <w:color w:val="231F20"/>
          <w:w w:val="105"/>
        </w:rPr>
        <w:t> quả</w:t>
      </w:r>
      <w:r>
        <w:rPr>
          <w:color w:val="231F20"/>
          <w:w w:val="105"/>
        </w:rPr>
        <w:t> thật</w:t>
      </w:r>
      <w:r>
        <w:rPr>
          <w:color w:val="231F20"/>
          <w:w w:val="105"/>
        </w:rPr>
        <w:t> có</w:t>
      </w:r>
      <w:r>
        <w:rPr>
          <w:color w:val="231F20"/>
          <w:w w:val="105"/>
        </w:rPr>
        <w:t> các</w:t>
      </w:r>
      <w:r>
        <w:rPr>
          <w:color w:val="231F20"/>
          <w:w w:val="105"/>
        </w:rPr>
        <w:t> chiều</w:t>
      </w:r>
      <w:r>
        <w:rPr>
          <w:color w:val="231F20"/>
          <w:w w:val="105"/>
        </w:rPr>
        <w:t> không gian tồn tại, nhưng vẫn không biết dùng phương pháp nào để</w:t>
      </w:r>
      <w:r>
        <w:rPr>
          <w:color w:val="231F20"/>
          <w:spacing w:val="-1"/>
          <w:w w:val="105"/>
        </w:rPr>
        <w:t> </w:t>
      </w:r>
      <w:r>
        <w:rPr>
          <w:color w:val="231F20"/>
          <w:w w:val="105"/>
        </w:rPr>
        <w:t>đột</w:t>
      </w:r>
      <w:r>
        <w:rPr>
          <w:color w:val="231F20"/>
          <w:spacing w:val="-1"/>
          <w:w w:val="105"/>
        </w:rPr>
        <w:t> </w:t>
      </w:r>
      <w:r>
        <w:rPr>
          <w:color w:val="231F20"/>
          <w:w w:val="105"/>
        </w:rPr>
        <w:t>phá,</w:t>
      </w:r>
      <w:r>
        <w:rPr>
          <w:color w:val="231F20"/>
          <w:spacing w:val="-1"/>
          <w:w w:val="105"/>
        </w:rPr>
        <w:t> </w:t>
      </w:r>
      <w:r>
        <w:rPr>
          <w:color w:val="231F20"/>
          <w:w w:val="105"/>
        </w:rPr>
        <w:t>chưa</w:t>
      </w:r>
      <w:r>
        <w:rPr>
          <w:color w:val="231F20"/>
          <w:spacing w:val="-1"/>
          <w:w w:val="105"/>
        </w:rPr>
        <w:t> </w:t>
      </w:r>
      <w:r>
        <w:rPr>
          <w:color w:val="231F20"/>
          <w:w w:val="105"/>
        </w:rPr>
        <w:t>tìm</w:t>
      </w:r>
      <w:r>
        <w:rPr>
          <w:color w:val="231F20"/>
          <w:spacing w:val="-1"/>
          <w:w w:val="105"/>
        </w:rPr>
        <w:t> </w:t>
      </w:r>
      <w:r>
        <w:rPr>
          <w:color w:val="231F20"/>
          <w:w w:val="105"/>
        </w:rPr>
        <w:t>ra</w:t>
      </w:r>
      <w:r>
        <w:rPr>
          <w:color w:val="231F20"/>
          <w:spacing w:val="-1"/>
          <w:w w:val="105"/>
        </w:rPr>
        <w:t> </w:t>
      </w:r>
      <w:r>
        <w:rPr>
          <w:color w:val="231F20"/>
          <w:w w:val="105"/>
        </w:rPr>
        <w:t>phương</w:t>
      </w:r>
      <w:r>
        <w:rPr>
          <w:color w:val="231F20"/>
          <w:spacing w:val="-1"/>
          <w:w w:val="105"/>
        </w:rPr>
        <w:t> </w:t>
      </w:r>
      <w:r>
        <w:rPr>
          <w:color w:val="231F20"/>
          <w:w w:val="105"/>
        </w:rPr>
        <w:t>pháp.</w:t>
      </w:r>
      <w:r>
        <w:rPr>
          <w:color w:val="231F20"/>
          <w:spacing w:val="-1"/>
          <w:w w:val="105"/>
        </w:rPr>
        <w:t> </w:t>
      </w:r>
      <w:r>
        <w:rPr>
          <w:color w:val="231F20"/>
          <w:w w:val="105"/>
        </w:rPr>
        <w:t>Tại</w:t>
      </w:r>
      <w:r>
        <w:rPr>
          <w:color w:val="231F20"/>
          <w:spacing w:val="-1"/>
          <w:w w:val="105"/>
        </w:rPr>
        <w:t> </w:t>
      </w:r>
      <w:r>
        <w:rPr>
          <w:color w:val="231F20"/>
          <w:w w:val="105"/>
        </w:rPr>
        <w:t>cổ</w:t>
      </w:r>
      <w:r>
        <w:rPr>
          <w:color w:val="231F20"/>
          <w:spacing w:val="-1"/>
          <w:w w:val="105"/>
        </w:rPr>
        <w:t> </w:t>
      </w:r>
      <w:r>
        <w:rPr>
          <w:color w:val="231F20"/>
          <w:w w:val="105"/>
        </w:rPr>
        <w:t>Ấn Độ,</w:t>
      </w:r>
      <w:r>
        <w:rPr>
          <w:color w:val="231F20"/>
          <w:spacing w:val="-1"/>
          <w:w w:val="105"/>
        </w:rPr>
        <w:t> </w:t>
      </w:r>
      <w:r>
        <w:rPr>
          <w:color w:val="231F20"/>
          <w:w w:val="105"/>
        </w:rPr>
        <w:t>những vị đại đức trong giới tôn giáo, học thuật từ mấy ngàn năm trước,</w:t>
      </w:r>
      <w:r>
        <w:rPr>
          <w:color w:val="231F20"/>
          <w:spacing w:val="-11"/>
          <w:w w:val="105"/>
        </w:rPr>
        <w:t> </w:t>
      </w:r>
      <w:r>
        <w:rPr>
          <w:color w:val="231F20"/>
          <w:w w:val="105"/>
        </w:rPr>
        <w:t>nếu</w:t>
      </w:r>
      <w:r>
        <w:rPr>
          <w:color w:val="231F20"/>
          <w:spacing w:val="-11"/>
          <w:w w:val="105"/>
        </w:rPr>
        <w:t> </w:t>
      </w:r>
      <w:r>
        <w:rPr>
          <w:color w:val="231F20"/>
          <w:w w:val="105"/>
        </w:rPr>
        <w:t>nói</w:t>
      </w:r>
      <w:r>
        <w:rPr>
          <w:color w:val="231F20"/>
          <w:spacing w:val="-11"/>
          <w:w w:val="105"/>
        </w:rPr>
        <w:t> </w:t>
      </w:r>
      <w:r>
        <w:rPr>
          <w:color w:val="231F20"/>
          <w:w w:val="105"/>
        </w:rPr>
        <w:t>theo</w:t>
      </w:r>
      <w:r>
        <w:rPr>
          <w:color w:val="231F20"/>
          <w:spacing w:val="-11"/>
          <w:w w:val="105"/>
        </w:rPr>
        <w:t> </w:t>
      </w:r>
      <w:r>
        <w:rPr>
          <w:color w:val="231F20"/>
          <w:w w:val="105"/>
        </w:rPr>
        <w:t>Ấn</w:t>
      </w:r>
      <w:r>
        <w:rPr>
          <w:color w:val="231F20"/>
          <w:spacing w:val="-11"/>
          <w:w w:val="105"/>
        </w:rPr>
        <w:t> </w:t>
      </w:r>
      <w:r>
        <w:rPr>
          <w:color w:val="231F20"/>
          <w:w w:val="105"/>
        </w:rPr>
        <w:t>Độ</w:t>
      </w:r>
      <w:r>
        <w:rPr>
          <w:color w:val="231F20"/>
          <w:spacing w:val="-11"/>
          <w:w w:val="105"/>
        </w:rPr>
        <w:t> </w:t>
      </w:r>
      <w:r>
        <w:rPr>
          <w:color w:val="231F20"/>
          <w:w w:val="105"/>
        </w:rPr>
        <w:t>Giáo,</w:t>
      </w:r>
      <w:r>
        <w:rPr>
          <w:color w:val="231F20"/>
          <w:spacing w:val="-11"/>
          <w:w w:val="105"/>
        </w:rPr>
        <w:t> </w:t>
      </w:r>
      <w:r>
        <w:rPr>
          <w:color w:val="231F20"/>
          <w:w w:val="105"/>
        </w:rPr>
        <w:t>các</w:t>
      </w:r>
      <w:r>
        <w:rPr>
          <w:color w:val="231F20"/>
          <w:spacing w:val="-11"/>
          <w:w w:val="105"/>
        </w:rPr>
        <w:t> </w:t>
      </w:r>
      <w:r>
        <w:rPr>
          <w:color w:val="231F20"/>
          <w:w w:val="105"/>
        </w:rPr>
        <w:t>trưởng</w:t>
      </w:r>
      <w:r>
        <w:rPr>
          <w:color w:val="231F20"/>
          <w:spacing w:val="-11"/>
          <w:w w:val="105"/>
        </w:rPr>
        <w:t> </w:t>
      </w:r>
      <w:r>
        <w:rPr>
          <w:color w:val="231F20"/>
          <w:w w:val="105"/>
        </w:rPr>
        <w:t>lão</w:t>
      </w:r>
      <w:r>
        <w:rPr>
          <w:color w:val="231F20"/>
          <w:spacing w:val="-11"/>
          <w:w w:val="105"/>
        </w:rPr>
        <w:t> </w:t>
      </w:r>
      <w:r>
        <w:rPr>
          <w:color w:val="231F20"/>
          <w:w w:val="105"/>
        </w:rPr>
        <w:t>Ấn</w:t>
      </w:r>
      <w:r>
        <w:rPr>
          <w:color w:val="231F20"/>
          <w:spacing w:val="-9"/>
          <w:w w:val="105"/>
        </w:rPr>
        <w:t> </w:t>
      </w:r>
      <w:r>
        <w:rPr>
          <w:color w:val="231F20"/>
          <w:w w:val="105"/>
        </w:rPr>
        <w:t>Độ</w:t>
      </w:r>
      <w:r>
        <w:rPr>
          <w:color w:val="231F20"/>
          <w:spacing w:val="-11"/>
          <w:w w:val="105"/>
        </w:rPr>
        <w:t> </w:t>
      </w:r>
      <w:r>
        <w:rPr>
          <w:color w:val="231F20"/>
          <w:w w:val="105"/>
        </w:rPr>
        <w:t>Giáo bảo</w:t>
      </w:r>
      <w:r>
        <w:rPr>
          <w:color w:val="231F20"/>
          <w:spacing w:val="-6"/>
          <w:w w:val="105"/>
        </w:rPr>
        <w:t> </w:t>
      </w:r>
      <w:r>
        <w:rPr>
          <w:color w:val="231F20"/>
          <w:w w:val="105"/>
        </w:rPr>
        <w:t>tôi,</w:t>
      </w:r>
      <w:r>
        <w:rPr>
          <w:color w:val="231F20"/>
          <w:spacing w:val="-6"/>
          <w:w w:val="105"/>
        </w:rPr>
        <w:t> </w:t>
      </w:r>
      <w:r>
        <w:rPr>
          <w:color w:val="231F20"/>
          <w:w w:val="105"/>
        </w:rPr>
        <w:t>họ</w:t>
      </w:r>
      <w:r>
        <w:rPr>
          <w:color w:val="231F20"/>
          <w:spacing w:val="-6"/>
          <w:w w:val="105"/>
        </w:rPr>
        <w:t> </w:t>
      </w:r>
      <w:r>
        <w:rPr>
          <w:color w:val="231F20"/>
          <w:w w:val="105"/>
        </w:rPr>
        <w:t>đã</w:t>
      </w:r>
      <w:r>
        <w:rPr>
          <w:color w:val="231F20"/>
          <w:spacing w:val="-6"/>
          <w:w w:val="105"/>
        </w:rPr>
        <w:t> </w:t>
      </w:r>
      <w:r>
        <w:rPr>
          <w:color w:val="231F20"/>
          <w:w w:val="105"/>
        </w:rPr>
        <w:t>có</w:t>
      </w:r>
      <w:r>
        <w:rPr>
          <w:color w:val="231F20"/>
          <w:spacing w:val="-6"/>
          <w:w w:val="105"/>
        </w:rPr>
        <w:t> </w:t>
      </w:r>
      <w:r>
        <w:rPr>
          <w:color w:val="231F20"/>
          <w:w w:val="105"/>
        </w:rPr>
        <w:t>lịch</w:t>
      </w:r>
      <w:r>
        <w:rPr>
          <w:color w:val="231F20"/>
          <w:spacing w:val="-6"/>
          <w:w w:val="105"/>
        </w:rPr>
        <w:t> </w:t>
      </w:r>
      <w:r>
        <w:rPr>
          <w:color w:val="231F20"/>
          <w:w w:val="105"/>
        </w:rPr>
        <w:t>sử</w:t>
      </w:r>
      <w:r>
        <w:rPr>
          <w:color w:val="231F20"/>
          <w:spacing w:val="-6"/>
          <w:w w:val="105"/>
        </w:rPr>
        <w:t> </w:t>
      </w:r>
      <w:r>
        <w:rPr>
          <w:color w:val="231F20"/>
          <w:w w:val="105"/>
        </w:rPr>
        <w:t>lâu</w:t>
      </w:r>
      <w:r>
        <w:rPr>
          <w:color w:val="231F20"/>
          <w:spacing w:val="-6"/>
          <w:w w:val="105"/>
        </w:rPr>
        <w:t> </w:t>
      </w:r>
      <w:r>
        <w:rPr>
          <w:color w:val="231F20"/>
          <w:w w:val="105"/>
        </w:rPr>
        <w:t>tới</w:t>
      </w:r>
      <w:r>
        <w:rPr>
          <w:color w:val="231F20"/>
          <w:spacing w:val="-6"/>
          <w:w w:val="105"/>
        </w:rPr>
        <w:t> </w:t>
      </w:r>
      <w:r>
        <w:rPr>
          <w:color w:val="231F20"/>
          <w:w w:val="105"/>
        </w:rPr>
        <w:t>mười</w:t>
      </w:r>
      <w:r>
        <w:rPr>
          <w:color w:val="231F20"/>
          <w:spacing w:val="-6"/>
          <w:w w:val="105"/>
        </w:rPr>
        <w:t> </w:t>
      </w:r>
      <w:r>
        <w:rPr>
          <w:color w:val="231F20"/>
          <w:w w:val="105"/>
        </w:rPr>
        <w:t>ngàn</w:t>
      </w:r>
      <w:r>
        <w:rPr>
          <w:color w:val="231F20"/>
          <w:spacing w:val="-6"/>
          <w:w w:val="105"/>
        </w:rPr>
        <w:t> </w:t>
      </w:r>
      <w:r>
        <w:rPr>
          <w:color w:val="231F20"/>
          <w:w w:val="105"/>
        </w:rPr>
        <w:t>năm,</w:t>
      </w:r>
      <w:r>
        <w:rPr>
          <w:color w:val="231F20"/>
          <w:spacing w:val="-6"/>
          <w:w w:val="105"/>
        </w:rPr>
        <w:t> </w:t>
      </w:r>
      <w:r>
        <w:rPr>
          <w:color w:val="231F20"/>
          <w:w w:val="105"/>
        </w:rPr>
        <w:t>nhưng</w:t>
      </w:r>
      <w:r>
        <w:rPr>
          <w:color w:val="231F20"/>
          <w:spacing w:val="-6"/>
          <w:w w:val="105"/>
        </w:rPr>
        <w:t> </w:t>
      </w:r>
      <w:r>
        <w:rPr>
          <w:color w:val="231F20"/>
          <w:w w:val="105"/>
        </w:rPr>
        <w:t>hiện thời,</w:t>
      </w:r>
      <w:r>
        <w:rPr>
          <w:color w:val="231F20"/>
          <w:spacing w:val="-3"/>
          <w:w w:val="105"/>
        </w:rPr>
        <w:t> </w:t>
      </w:r>
      <w:r>
        <w:rPr>
          <w:color w:val="231F20"/>
          <w:w w:val="105"/>
        </w:rPr>
        <w:t>giới</w:t>
      </w:r>
      <w:r>
        <w:rPr>
          <w:color w:val="231F20"/>
          <w:spacing w:val="-3"/>
          <w:w w:val="105"/>
        </w:rPr>
        <w:t> </w:t>
      </w:r>
      <w:r>
        <w:rPr>
          <w:color w:val="231F20"/>
          <w:w w:val="105"/>
        </w:rPr>
        <w:t>học</w:t>
      </w:r>
      <w:r>
        <w:rPr>
          <w:color w:val="231F20"/>
          <w:spacing w:val="-3"/>
          <w:w w:val="105"/>
        </w:rPr>
        <w:t> </w:t>
      </w:r>
      <w:r>
        <w:rPr>
          <w:color w:val="231F20"/>
          <w:w w:val="105"/>
        </w:rPr>
        <w:t>thuật</w:t>
      </w:r>
      <w:r>
        <w:rPr>
          <w:color w:val="231F20"/>
          <w:spacing w:val="-3"/>
          <w:w w:val="105"/>
        </w:rPr>
        <w:t> </w:t>
      </w:r>
      <w:r>
        <w:rPr>
          <w:color w:val="231F20"/>
          <w:w w:val="105"/>
        </w:rPr>
        <w:t>trên</w:t>
      </w:r>
      <w:r>
        <w:rPr>
          <w:color w:val="231F20"/>
          <w:spacing w:val="-3"/>
          <w:w w:val="105"/>
        </w:rPr>
        <w:t> </w:t>
      </w:r>
      <w:r>
        <w:rPr>
          <w:color w:val="231F20"/>
          <w:w w:val="105"/>
        </w:rPr>
        <w:t>thế</w:t>
      </w:r>
      <w:r>
        <w:rPr>
          <w:color w:val="231F20"/>
          <w:spacing w:val="-3"/>
          <w:w w:val="105"/>
        </w:rPr>
        <w:t> </w:t>
      </w:r>
      <w:r>
        <w:rPr>
          <w:color w:val="231F20"/>
          <w:w w:val="105"/>
        </w:rPr>
        <w:t>giới</w:t>
      </w:r>
      <w:r>
        <w:rPr>
          <w:color w:val="231F20"/>
          <w:spacing w:val="-3"/>
          <w:w w:val="105"/>
        </w:rPr>
        <w:t> </w:t>
      </w:r>
      <w:r>
        <w:rPr>
          <w:color w:val="231F20"/>
          <w:w w:val="105"/>
        </w:rPr>
        <w:t>thừa</w:t>
      </w:r>
      <w:r>
        <w:rPr>
          <w:color w:val="231F20"/>
          <w:spacing w:val="-3"/>
          <w:w w:val="105"/>
        </w:rPr>
        <w:t> </w:t>
      </w:r>
      <w:r>
        <w:rPr>
          <w:color w:val="231F20"/>
          <w:w w:val="105"/>
        </w:rPr>
        <w:t>nhận</w:t>
      </w:r>
      <w:r>
        <w:rPr>
          <w:color w:val="231F20"/>
          <w:spacing w:val="-3"/>
          <w:w w:val="105"/>
        </w:rPr>
        <w:t> </w:t>
      </w:r>
      <w:r>
        <w:rPr>
          <w:color w:val="231F20"/>
          <w:w w:val="105"/>
        </w:rPr>
        <w:t>lịch</w:t>
      </w:r>
      <w:r>
        <w:rPr>
          <w:color w:val="231F20"/>
          <w:spacing w:val="-3"/>
          <w:w w:val="105"/>
        </w:rPr>
        <w:t> </w:t>
      </w:r>
      <w:r>
        <w:rPr>
          <w:color w:val="231F20"/>
          <w:w w:val="105"/>
        </w:rPr>
        <w:t>sử</w:t>
      </w:r>
      <w:r>
        <w:rPr>
          <w:color w:val="231F20"/>
          <w:spacing w:val="-3"/>
          <w:w w:val="105"/>
        </w:rPr>
        <w:t> </w:t>
      </w:r>
      <w:r>
        <w:rPr>
          <w:color w:val="231F20"/>
          <w:w w:val="105"/>
        </w:rPr>
        <w:t>nhân</w:t>
      </w:r>
      <w:r>
        <w:rPr>
          <w:color w:val="231F20"/>
          <w:spacing w:val="-3"/>
          <w:w w:val="105"/>
        </w:rPr>
        <w:t> </w:t>
      </w:r>
      <w:r>
        <w:rPr>
          <w:color w:val="231F20"/>
          <w:w w:val="105"/>
        </w:rPr>
        <w:t>loại là tám ngàn năm trăm năm, sớm hơn Phật giáo năm ngàn năm.</w:t>
      </w:r>
      <w:r>
        <w:rPr>
          <w:color w:val="231F20"/>
          <w:spacing w:val="-19"/>
          <w:w w:val="105"/>
        </w:rPr>
        <w:t> </w:t>
      </w:r>
      <w:r>
        <w:rPr>
          <w:color w:val="231F20"/>
          <w:w w:val="105"/>
        </w:rPr>
        <w:t>Các</w:t>
      </w:r>
      <w:r>
        <w:rPr>
          <w:color w:val="231F20"/>
          <w:spacing w:val="-19"/>
          <w:w w:val="105"/>
        </w:rPr>
        <w:t> </w:t>
      </w:r>
      <w:r>
        <w:rPr>
          <w:color w:val="231F20"/>
          <w:w w:val="105"/>
        </w:rPr>
        <w:t>trưởng</w:t>
      </w:r>
      <w:r>
        <w:rPr>
          <w:color w:val="231F20"/>
          <w:spacing w:val="-19"/>
          <w:w w:val="105"/>
        </w:rPr>
        <w:t> </w:t>
      </w:r>
      <w:r>
        <w:rPr>
          <w:color w:val="231F20"/>
          <w:w w:val="105"/>
        </w:rPr>
        <w:t>lão</w:t>
      </w:r>
      <w:r>
        <w:rPr>
          <w:color w:val="231F20"/>
          <w:spacing w:val="-19"/>
          <w:w w:val="105"/>
        </w:rPr>
        <w:t> </w:t>
      </w:r>
      <w:r>
        <w:rPr>
          <w:color w:val="231F20"/>
          <w:w w:val="105"/>
        </w:rPr>
        <w:t>Ấn</w:t>
      </w:r>
      <w:r>
        <w:rPr>
          <w:color w:val="231F20"/>
          <w:spacing w:val="-19"/>
          <w:w w:val="105"/>
        </w:rPr>
        <w:t> </w:t>
      </w:r>
      <w:r>
        <w:rPr>
          <w:color w:val="231F20"/>
          <w:w w:val="105"/>
        </w:rPr>
        <w:t>Độ</w:t>
      </w:r>
      <w:r>
        <w:rPr>
          <w:color w:val="231F20"/>
          <w:spacing w:val="-19"/>
          <w:w w:val="105"/>
        </w:rPr>
        <w:t> </w:t>
      </w:r>
      <w:r>
        <w:rPr>
          <w:color w:val="231F20"/>
          <w:w w:val="105"/>
        </w:rPr>
        <w:t>Giáo</w:t>
      </w:r>
      <w:r>
        <w:rPr>
          <w:color w:val="231F20"/>
          <w:spacing w:val="-19"/>
          <w:w w:val="105"/>
        </w:rPr>
        <w:t> </w:t>
      </w:r>
      <w:r>
        <w:rPr>
          <w:color w:val="231F20"/>
          <w:w w:val="105"/>
        </w:rPr>
        <w:t>tự</w:t>
      </w:r>
      <w:r>
        <w:rPr>
          <w:color w:val="231F20"/>
          <w:spacing w:val="-19"/>
          <w:w w:val="105"/>
        </w:rPr>
        <w:t> </w:t>
      </w:r>
      <w:r>
        <w:rPr>
          <w:color w:val="231F20"/>
          <w:w w:val="105"/>
        </w:rPr>
        <w:t>nói</w:t>
      </w:r>
      <w:r>
        <w:rPr>
          <w:color w:val="231F20"/>
          <w:spacing w:val="-19"/>
          <w:w w:val="105"/>
        </w:rPr>
        <w:t> </w:t>
      </w:r>
      <w:r>
        <w:rPr>
          <w:color w:val="231F20"/>
          <w:w w:val="105"/>
        </w:rPr>
        <w:t>lịch</w:t>
      </w:r>
      <w:r>
        <w:rPr>
          <w:color w:val="231F20"/>
          <w:spacing w:val="-20"/>
          <w:w w:val="105"/>
        </w:rPr>
        <w:t> </w:t>
      </w:r>
      <w:r>
        <w:rPr>
          <w:color w:val="231F20"/>
          <w:w w:val="105"/>
        </w:rPr>
        <w:t>sử</w:t>
      </w:r>
      <w:r>
        <w:rPr>
          <w:color w:val="231F20"/>
          <w:spacing w:val="-19"/>
          <w:w w:val="105"/>
        </w:rPr>
        <w:t> </w:t>
      </w:r>
      <w:r>
        <w:rPr>
          <w:color w:val="231F20"/>
          <w:w w:val="105"/>
        </w:rPr>
        <w:t>lâu</w:t>
      </w:r>
      <w:r>
        <w:rPr>
          <w:color w:val="231F20"/>
          <w:spacing w:val="-17"/>
          <w:w w:val="105"/>
        </w:rPr>
        <w:t> </w:t>
      </w:r>
      <w:r>
        <w:rPr>
          <w:color w:val="231F20"/>
          <w:w w:val="105"/>
        </w:rPr>
        <w:t>đến</w:t>
      </w:r>
      <w:r>
        <w:rPr>
          <w:color w:val="231F20"/>
          <w:spacing w:val="-19"/>
          <w:w w:val="105"/>
        </w:rPr>
        <w:t> </w:t>
      </w:r>
      <w:r>
        <w:rPr>
          <w:color w:val="231F20"/>
          <w:w w:val="105"/>
        </w:rPr>
        <w:t>mười ngàn năm, tôi tin tưởng. Họ không chú trọng ghi chép lịch sử mà là đời đời truyền cho nhau.</w:t>
      </w:r>
    </w:p>
    <w:p>
      <w:pPr>
        <w:pStyle w:val="BodyText"/>
        <w:spacing w:line="285" w:lineRule="auto" w:before="147"/>
        <w:ind w:left="113" w:right="396" w:firstLine="453"/>
      </w:pPr>
      <w:r>
        <w:rPr>
          <w:color w:val="231F20"/>
          <w:w w:val="105"/>
        </w:rPr>
        <w:t>Đột</w:t>
      </w:r>
      <w:r>
        <w:rPr>
          <w:color w:val="231F20"/>
          <w:spacing w:val="-3"/>
          <w:w w:val="105"/>
        </w:rPr>
        <w:t> </w:t>
      </w:r>
      <w:r>
        <w:rPr>
          <w:color w:val="231F20"/>
          <w:w w:val="105"/>
        </w:rPr>
        <w:t>phá</w:t>
      </w:r>
      <w:r>
        <w:rPr>
          <w:color w:val="231F20"/>
          <w:spacing w:val="-2"/>
          <w:w w:val="105"/>
        </w:rPr>
        <w:t> </w:t>
      </w:r>
      <w:r>
        <w:rPr>
          <w:color w:val="231F20"/>
          <w:w w:val="105"/>
        </w:rPr>
        <w:t>chiều</w:t>
      </w:r>
      <w:r>
        <w:rPr>
          <w:color w:val="231F20"/>
          <w:spacing w:val="-2"/>
          <w:w w:val="105"/>
        </w:rPr>
        <w:t> </w:t>
      </w:r>
      <w:r>
        <w:rPr>
          <w:color w:val="231F20"/>
          <w:w w:val="105"/>
        </w:rPr>
        <w:t>không</w:t>
      </w:r>
      <w:r>
        <w:rPr>
          <w:color w:val="231F20"/>
          <w:spacing w:val="-2"/>
          <w:w w:val="105"/>
        </w:rPr>
        <w:t> </w:t>
      </w:r>
      <w:r>
        <w:rPr>
          <w:color w:val="231F20"/>
          <w:w w:val="105"/>
        </w:rPr>
        <w:t>gian</w:t>
      </w:r>
      <w:r>
        <w:rPr>
          <w:color w:val="231F20"/>
          <w:spacing w:val="-2"/>
          <w:w w:val="105"/>
        </w:rPr>
        <w:t> </w:t>
      </w:r>
      <w:r>
        <w:rPr>
          <w:color w:val="231F20"/>
          <w:w w:val="105"/>
        </w:rPr>
        <w:t>là</w:t>
      </w:r>
      <w:r>
        <w:rPr>
          <w:color w:val="231F20"/>
          <w:spacing w:val="-2"/>
          <w:w w:val="105"/>
        </w:rPr>
        <w:t> </w:t>
      </w:r>
      <w:r>
        <w:rPr>
          <w:color w:val="231F20"/>
          <w:w w:val="105"/>
        </w:rPr>
        <w:t>chuyện</w:t>
      </w:r>
      <w:r>
        <w:rPr>
          <w:color w:val="231F20"/>
          <w:spacing w:val="-2"/>
          <w:w w:val="105"/>
        </w:rPr>
        <w:t> </w:t>
      </w:r>
      <w:r>
        <w:rPr>
          <w:color w:val="231F20"/>
          <w:w w:val="105"/>
        </w:rPr>
        <w:t>khác</w:t>
      </w:r>
      <w:r>
        <w:rPr>
          <w:color w:val="231F20"/>
          <w:spacing w:val="-2"/>
          <w:w w:val="105"/>
        </w:rPr>
        <w:t> </w:t>
      </w:r>
      <w:r>
        <w:rPr>
          <w:color w:val="231F20"/>
          <w:w w:val="105"/>
        </w:rPr>
        <w:t>hẳn,</w:t>
      </w:r>
      <w:r>
        <w:rPr>
          <w:color w:val="231F20"/>
          <w:spacing w:val="-2"/>
          <w:w w:val="105"/>
        </w:rPr>
        <w:t> </w:t>
      </w:r>
      <w:r>
        <w:rPr>
          <w:color w:val="231F20"/>
          <w:w w:val="105"/>
        </w:rPr>
        <w:t>cảnh</w:t>
      </w:r>
      <w:r>
        <w:rPr>
          <w:color w:val="231F20"/>
          <w:spacing w:val="-2"/>
          <w:w w:val="105"/>
        </w:rPr>
        <w:t> </w:t>
      </w:r>
      <w:r>
        <w:rPr>
          <w:color w:val="231F20"/>
          <w:w w:val="105"/>
        </w:rPr>
        <w:t>giới hoàn toàn khác nhau, nhưng đều không thoát khỏi lục đạo luân hồi. Nói thật ra, đối với linh hồn, tôi nghĩ thánh nhân cũng biết chuyện này, biết nhưng không nói. Vì sao không nói?</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cảnh</w:t>
      </w:r>
      <w:r>
        <w:rPr>
          <w:color w:val="231F20"/>
          <w:spacing w:val="-15"/>
          <w:w w:val="105"/>
        </w:rPr>
        <w:t> </w:t>
      </w:r>
      <w:r>
        <w:rPr>
          <w:color w:val="231F20"/>
          <w:w w:val="105"/>
        </w:rPr>
        <w:t>giới</w:t>
      </w:r>
      <w:r>
        <w:rPr>
          <w:color w:val="231F20"/>
          <w:spacing w:val="-15"/>
          <w:w w:val="105"/>
        </w:rPr>
        <w:t> </w:t>
      </w:r>
      <w:r>
        <w:rPr>
          <w:color w:val="231F20"/>
          <w:w w:val="105"/>
        </w:rPr>
        <w:t>của</w:t>
      </w:r>
      <w:r>
        <w:rPr>
          <w:color w:val="231F20"/>
          <w:spacing w:val="-15"/>
          <w:w w:val="105"/>
        </w:rPr>
        <w:t> </w:t>
      </w:r>
      <w:r>
        <w:rPr>
          <w:color w:val="231F20"/>
          <w:w w:val="105"/>
        </w:rPr>
        <w:t>quần</w:t>
      </w:r>
      <w:r>
        <w:rPr>
          <w:color w:val="231F20"/>
          <w:spacing w:val="-15"/>
          <w:w w:val="105"/>
        </w:rPr>
        <w:t> </w:t>
      </w:r>
      <w:r>
        <w:rPr>
          <w:color w:val="231F20"/>
          <w:w w:val="105"/>
        </w:rPr>
        <w:t>chúng</w:t>
      </w:r>
      <w:r>
        <w:rPr>
          <w:color w:val="231F20"/>
          <w:spacing w:val="-15"/>
          <w:w w:val="105"/>
        </w:rPr>
        <w:t> </w:t>
      </w:r>
      <w:r>
        <w:rPr>
          <w:color w:val="231F20"/>
          <w:w w:val="105"/>
        </w:rPr>
        <w:t>thế</w:t>
      </w:r>
      <w:r>
        <w:rPr>
          <w:color w:val="231F20"/>
          <w:spacing w:val="-15"/>
          <w:w w:val="105"/>
        </w:rPr>
        <w:t> </w:t>
      </w:r>
      <w:r>
        <w:rPr>
          <w:color w:val="231F20"/>
          <w:w w:val="105"/>
        </w:rPr>
        <w:t>tục.</w:t>
      </w:r>
      <w:r>
        <w:rPr>
          <w:color w:val="231F20"/>
          <w:spacing w:val="-15"/>
          <w:w w:val="105"/>
        </w:rPr>
        <w:t> </w:t>
      </w:r>
      <w:r>
        <w:rPr>
          <w:color w:val="231F20"/>
          <w:w w:val="105"/>
        </w:rPr>
        <w:t>Không nói</w:t>
      </w:r>
      <w:r>
        <w:rPr>
          <w:color w:val="231F20"/>
          <w:spacing w:val="-17"/>
          <w:w w:val="105"/>
        </w:rPr>
        <w:t> </w:t>
      </w:r>
      <w:r>
        <w:rPr>
          <w:color w:val="231F20"/>
          <w:w w:val="105"/>
        </w:rPr>
        <w:t>tốt</w:t>
      </w:r>
      <w:r>
        <w:rPr>
          <w:color w:val="231F20"/>
          <w:spacing w:val="-15"/>
          <w:w w:val="105"/>
        </w:rPr>
        <w:t> </w:t>
      </w:r>
      <w:r>
        <w:rPr>
          <w:color w:val="231F20"/>
          <w:w w:val="105"/>
        </w:rPr>
        <w:t>hơn!</w:t>
      </w:r>
      <w:r>
        <w:rPr>
          <w:color w:val="231F20"/>
          <w:spacing w:val="-17"/>
          <w:w w:val="105"/>
        </w:rPr>
        <w:t> </w:t>
      </w:r>
      <w:r>
        <w:rPr>
          <w:color w:val="231F20"/>
          <w:w w:val="105"/>
        </w:rPr>
        <w:t>Nói</w:t>
      </w:r>
      <w:r>
        <w:rPr>
          <w:color w:val="231F20"/>
          <w:spacing w:val="-16"/>
          <w:w w:val="105"/>
        </w:rPr>
        <w:t> </w:t>
      </w:r>
      <w:r>
        <w:rPr>
          <w:color w:val="231F20"/>
          <w:w w:val="105"/>
        </w:rPr>
        <w:t>ra</w:t>
      </w:r>
      <w:r>
        <w:rPr>
          <w:color w:val="231F20"/>
          <w:spacing w:val="-17"/>
          <w:w w:val="105"/>
        </w:rPr>
        <w:t> </w:t>
      </w:r>
      <w:r>
        <w:rPr>
          <w:color w:val="231F20"/>
          <w:w w:val="105"/>
        </w:rPr>
        <w:t>sẽ</w:t>
      </w:r>
      <w:r>
        <w:rPr>
          <w:color w:val="231F20"/>
          <w:spacing w:val="-16"/>
          <w:w w:val="105"/>
        </w:rPr>
        <w:t> </w:t>
      </w:r>
      <w:r>
        <w:rPr>
          <w:color w:val="231F20"/>
          <w:w w:val="105"/>
        </w:rPr>
        <w:t>nhiễu</w:t>
      </w:r>
      <w:r>
        <w:rPr>
          <w:color w:val="231F20"/>
          <w:spacing w:val="-16"/>
          <w:w w:val="105"/>
        </w:rPr>
        <w:t> </w:t>
      </w:r>
      <w:r>
        <w:rPr>
          <w:color w:val="231F20"/>
          <w:w w:val="105"/>
        </w:rPr>
        <w:t>loạn</w:t>
      </w:r>
      <w:r>
        <w:rPr>
          <w:color w:val="231F20"/>
          <w:spacing w:val="-17"/>
          <w:w w:val="105"/>
        </w:rPr>
        <w:t> </w:t>
      </w:r>
      <w:r>
        <w:rPr>
          <w:color w:val="231F20"/>
          <w:w w:val="105"/>
        </w:rPr>
        <w:t>tâm</w:t>
      </w:r>
      <w:r>
        <w:rPr>
          <w:color w:val="231F20"/>
          <w:spacing w:val="-16"/>
          <w:w w:val="105"/>
        </w:rPr>
        <w:t> </w:t>
      </w:r>
      <w:r>
        <w:rPr>
          <w:color w:val="231F20"/>
          <w:w w:val="105"/>
        </w:rPr>
        <w:t>tư</w:t>
      </w:r>
      <w:r>
        <w:rPr>
          <w:color w:val="231F20"/>
          <w:spacing w:val="-17"/>
          <w:w w:val="105"/>
        </w:rPr>
        <w:t> </w:t>
      </w:r>
      <w:r>
        <w:rPr>
          <w:color w:val="231F20"/>
          <w:w w:val="105"/>
        </w:rPr>
        <w:t>của</w:t>
      </w:r>
      <w:r>
        <w:rPr>
          <w:color w:val="231F20"/>
          <w:spacing w:val="-15"/>
          <w:w w:val="105"/>
        </w:rPr>
        <w:t> </w:t>
      </w:r>
      <w:r>
        <w:rPr>
          <w:color w:val="231F20"/>
          <w:w w:val="105"/>
        </w:rPr>
        <w:t>họ,</w:t>
      </w:r>
      <w:r>
        <w:rPr>
          <w:color w:val="231F20"/>
          <w:spacing w:val="-17"/>
          <w:w w:val="105"/>
        </w:rPr>
        <w:t> </w:t>
      </w:r>
      <w:r>
        <w:rPr>
          <w:color w:val="231F20"/>
          <w:w w:val="105"/>
        </w:rPr>
        <w:t>khiến</w:t>
      </w:r>
      <w:r>
        <w:rPr>
          <w:color w:val="231F20"/>
          <w:spacing w:val="-16"/>
          <w:w w:val="105"/>
        </w:rPr>
        <w:t> </w:t>
      </w:r>
      <w:r>
        <w:rPr>
          <w:color w:val="231F20"/>
          <w:w w:val="105"/>
        </w:rPr>
        <w:t>họ</w:t>
      </w:r>
      <w:r>
        <w:rPr>
          <w:color w:val="231F20"/>
          <w:spacing w:val="-16"/>
          <w:w w:val="105"/>
        </w:rPr>
        <w:t> </w:t>
      </w:r>
      <w:r>
        <w:rPr>
          <w:color w:val="231F20"/>
          <w:spacing w:val="-5"/>
          <w:w w:val="105"/>
        </w:rPr>
        <w:t>suy</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0" w:lineRule="auto" w:before="106"/>
        <w:ind w:left="397" w:right="110"/>
      </w:pPr>
      <w:r>
        <w:rPr>
          <w:color w:val="231F20"/>
          <w:w w:val="105"/>
        </w:rPr>
        <w:t>nghĩ lung tung, chẳng thà không nói, vì chưa đạt đến trình độ mà! Vì thế, Phu tử giảng về Nhân đạo và Thiên đạo, rất ít nói tới quỷ thần. Đây là nói “</w:t>
      </w:r>
      <w:r>
        <w:rPr>
          <w:i/>
          <w:color w:val="231F20"/>
          <w:w w:val="105"/>
        </w:rPr>
        <w:t>cơ cảm bất đồng</w:t>
      </w:r>
      <w:r>
        <w:rPr>
          <w:color w:val="231F20"/>
          <w:w w:val="105"/>
        </w:rPr>
        <w:t>”, cho nên phương pháp giáo học khác hẳn.</w:t>
      </w:r>
    </w:p>
    <w:p>
      <w:pPr>
        <w:pStyle w:val="BodyText"/>
        <w:spacing w:line="280" w:lineRule="auto" w:before="145"/>
        <w:ind w:left="397" w:right="110" w:firstLine="453"/>
      </w:pPr>
      <w:r>
        <w:rPr>
          <w:color w:val="231F20"/>
        </w:rPr>
        <w:t>Khi</w:t>
      </w:r>
      <w:r>
        <w:rPr>
          <w:color w:val="231F20"/>
          <w:spacing w:val="-12"/>
        </w:rPr>
        <w:t> </w:t>
      </w:r>
      <w:r>
        <w:rPr>
          <w:color w:val="231F20"/>
        </w:rPr>
        <w:t>Lục</w:t>
      </w:r>
      <w:r>
        <w:rPr>
          <w:color w:val="231F20"/>
          <w:spacing w:val="-12"/>
        </w:rPr>
        <w:t> </w:t>
      </w:r>
      <w:r>
        <w:rPr>
          <w:color w:val="231F20"/>
        </w:rPr>
        <w:t>Tổ</w:t>
      </w:r>
      <w:r>
        <w:rPr>
          <w:color w:val="231F20"/>
          <w:spacing w:val="-12"/>
        </w:rPr>
        <w:t> </w:t>
      </w:r>
      <w:r>
        <w:rPr>
          <w:color w:val="231F20"/>
        </w:rPr>
        <w:t>Huệ</w:t>
      </w:r>
      <w:r>
        <w:rPr>
          <w:color w:val="231F20"/>
          <w:spacing w:val="-12"/>
        </w:rPr>
        <w:t> </w:t>
      </w:r>
      <w:r>
        <w:rPr>
          <w:color w:val="231F20"/>
        </w:rPr>
        <w:t>Năng</w:t>
      </w:r>
      <w:r>
        <w:rPr>
          <w:color w:val="231F20"/>
          <w:spacing w:val="-15"/>
        </w:rPr>
        <w:t> </w:t>
      </w:r>
      <w:r>
        <w:rPr>
          <w:color w:val="231F20"/>
        </w:rPr>
        <w:t>Đại</w:t>
      </w:r>
      <w:r>
        <w:rPr>
          <w:color w:val="231F20"/>
          <w:spacing w:val="-13"/>
        </w:rPr>
        <w:t> </w:t>
      </w:r>
      <w:r>
        <w:rPr>
          <w:color w:val="231F20"/>
        </w:rPr>
        <w:t>sư</w:t>
      </w:r>
      <w:r>
        <w:rPr>
          <w:color w:val="231F20"/>
          <w:spacing w:val="-12"/>
        </w:rPr>
        <w:t> </w:t>
      </w:r>
      <w:r>
        <w:rPr>
          <w:color w:val="231F20"/>
        </w:rPr>
        <w:t>khai</w:t>
      </w:r>
      <w:r>
        <w:rPr>
          <w:color w:val="231F20"/>
          <w:spacing w:val="-12"/>
        </w:rPr>
        <w:t> </w:t>
      </w:r>
      <w:r>
        <w:rPr>
          <w:color w:val="231F20"/>
        </w:rPr>
        <w:t>ngộ</w:t>
      </w:r>
      <w:r>
        <w:rPr>
          <w:color w:val="231F20"/>
          <w:spacing w:val="-11"/>
        </w:rPr>
        <w:t> </w:t>
      </w:r>
      <w:r>
        <w:rPr>
          <w:color w:val="231F20"/>
        </w:rPr>
        <w:t>đã</w:t>
      </w:r>
      <w:r>
        <w:rPr>
          <w:color w:val="231F20"/>
          <w:spacing w:val="-12"/>
        </w:rPr>
        <w:t> </w:t>
      </w:r>
      <w:r>
        <w:rPr>
          <w:color w:val="231F20"/>
        </w:rPr>
        <w:t>nói</w:t>
      </w:r>
      <w:r>
        <w:rPr>
          <w:color w:val="231F20"/>
          <w:spacing w:val="-12"/>
        </w:rPr>
        <w:t> </w:t>
      </w:r>
      <w:r>
        <w:rPr>
          <w:color w:val="231F20"/>
        </w:rPr>
        <w:t>Ngã</w:t>
      </w:r>
      <w:r>
        <w:rPr>
          <w:color w:val="231F20"/>
          <w:spacing w:val="-12"/>
        </w:rPr>
        <w:t> </w:t>
      </w:r>
      <w:r>
        <w:rPr>
          <w:color w:val="231F20"/>
        </w:rPr>
        <w:t>là</w:t>
      </w:r>
      <w:r>
        <w:rPr>
          <w:color w:val="231F20"/>
          <w:spacing w:val="-12"/>
        </w:rPr>
        <w:t> </w:t>
      </w:r>
      <w:r>
        <w:rPr>
          <w:color w:val="231F20"/>
        </w:rPr>
        <w:t>gì?</w:t>
      </w:r>
      <w:r>
        <w:rPr>
          <w:color w:val="231F20"/>
          <w:spacing w:val="-12"/>
        </w:rPr>
        <w:t> </w:t>
      </w:r>
      <w:r>
        <w:rPr>
          <w:color w:val="231F20"/>
        </w:rPr>
        <w:t>Tự </w:t>
      </w:r>
      <w:r>
        <w:rPr>
          <w:color w:val="231F20"/>
          <w:w w:val="105"/>
        </w:rPr>
        <w:t>tính là Ngã. Đây là nói theo Phật pháp, tự tính là Ngã. Nếu nói</w:t>
      </w:r>
      <w:r>
        <w:rPr>
          <w:color w:val="231F20"/>
          <w:spacing w:val="-3"/>
          <w:w w:val="105"/>
        </w:rPr>
        <w:t> </w:t>
      </w:r>
      <w:r>
        <w:rPr>
          <w:color w:val="231F20"/>
          <w:w w:val="105"/>
        </w:rPr>
        <w:t>theo</w:t>
      </w:r>
      <w:r>
        <w:rPr>
          <w:color w:val="231F20"/>
          <w:spacing w:val="-3"/>
          <w:w w:val="105"/>
        </w:rPr>
        <w:t> </w:t>
      </w:r>
      <w:r>
        <w:rPr>
          <w:color w:val="231F20"/>
          <w:w w:val="105"/>
        </w:rPr>
        <w:t>thế</w:t>
      </w:r>
      <w:r>
        <w:rPr>
          <w:color w:val="231F20"/>
          <w:spacing w:val="-3"/>
          <w:w w:val="105"/>
        </w:rPr>
        <w:t> </w:t>
      </w:r>
      <w:r>
        <w:rPr>
          <w:color w:val="231F20"/>
          <w:w w:val="105"/>
        </w:rPr>
        <w:t>tục,</w:t>
      </w:r>
      <w:r>
        <w:rPr>
          <w:color w:val="231F20"/>
          <w:spacing w:val="-2"/>
          <w:w w:val="105"/>
        </w:rPr>
        <w:t> </w:t>
      </w:r>
      <w:r>
        <w:rPr>
          <w:color w:val="231F20"/>
          <w:w w:val="105"/>
        </w:rPr>
        <w:t>sẽ</w:t>
      </w:r>
      <w:r>
        <w:rPr>
          <w:color w:val="231F20"/>
          <w:spacing w:val="-2"/>
          <w:w w:val="105"/>
        </w:rPr>
        <w:t> </w:t>
      </w:r>
      <w:r>
        <w:rPr>
          <w:color w:val="231F20"/>
          <w:w w:val="105"/>
        </w:rPr>
        <w:t>không</w:t>
      </w:r>
      <w:r>
        <w:rPr>
          <w:color w:val="231F20"/>
          <w:spacing w:val="-3"/>
          <w:w w:val="105"/>
        </w:rPr>
        <w:t> </w:t>
      </w:r>
      <w:r>
        <w:rPr>
          <w:color w:val="231F20"/>
          <w:w w:val="105"/>
        </w:rPr>
        <w:t>thể</w:t>
      </w:r>
      <w:r>
        <w:rPr>
          <w:color w:val="231F20"/>
          <w:spacing w:val="-3"/>
          <w:w w:val="105"/>
        </w:rPr>
        <w:t> </w:t>
      </w:r>
      <w:r>
        <w:rPr>
          <w:color w:val="231F20"/>
          <w:w w:val="105"/>
        </w:rPr>
        <w:t>gọi</w:t>
      </w:r>
      <w:r>
        <w:rPr>
          <w:color w:val="231F20"/>
          <w:spacing w:val="-3"/>
          <w:w w:val="105"/>
        </w:rPr>
        <w:t> </w:t>
      </w:r>
      <w:r>
        <w:rPr>
          <w:color w:val="231F20"/>
          <w:w w:val="105"/>
        </w:rPr>
        <w:t>là</w:t>
      </w:r>
      <w:r>
        <w:rPr>
          <w:color w:val="231F20"/>
          <w:spacing w:val="-2"/>
          <w:w w:val="105"/>
        </w:rPr>
        <w:t> </w:t>
      </w:r>
      <w:r>
        <w:rPr>
          <w:color w:val="231F20"/>
          <w:w w:val="105"/>
        </w:rPr>
        <w:t>linh</w:t>
      </w:r>
      <w:r>
        <w:rPr>
          <w:color w:val="231F20"/>
          <w:spacing w:val="-3"/>
          <w:w w:val="105"/>
        </w:rPr>
        <w:t> </w:t>
      </w:r>
      <w:r>
        <w:rPr>
          <w:color w:val="231F20"/>
          <w:w w:val="105"/>
        </w:rPr>
        <w:t>hồn,</w:t>
      </w:r>
      <w:r>
        <w:rPr>
          <w:color w:val="231F20"/>
          <w:spacing w:val="-2"/>
          <w:w w:val="105"/>
        </w:rPr>
        <w:t> </w:t>
      </w:r>
      <w:r>
        <w:rPr>
          <w:color w:val="231F20"/>
          <w:w w:val="105"/>
        </w:rPr>
        <w:t>mà</w:t>
      </w:r>
      <w:r>
        <w:rPr>
          <w:color w:val="231F20"/>
          <w:spacing w:val="-2"/>
          <w:w w:val="105"/>
        </w:rPr>
        <w:t> </w:t>
      </w:r>
      <w:r>
        <w:rPr>
          <w:color w:val="231F20"/>
          <w:w w:val="105"/>
        </w:rPr>
        <w:t>gọi</w:t>
      </w:r>
      <w:r>
        <w:rPr>
          <w:color w:val="231F20"/>
          <w:spacing w:val="-3"/>
          <w:w w:val="105"/>
        </w:rPr>
        <w:t> </w:t>
      </w:r>
      <w:r>
        <w:rPr>
          <w:color w:val="231F20"/>
          <w:w w:val="105"/>
        </w:rPr>
        <w:t>là</w:t>
      </w:r>
      <w:r>
        <w:rPr>
          <w:color w:val="231F20"/>
          <w:spacing w:val="-2"/>
          <w:w w:val="105"/>
        </w:rPr>
        <w:t> </w:t>
      </w:r>
      <w:r>
        <w:rPr>
          <w:color w:val="231F20"/>
          <w:w w:val="105"/>
        </w:rPr>
        <w:t>linh tính. Hồn chẳng linh. Nếu hồn là linh, quý vị đến đầu thai trong thế gian, nhất định có thể chọn gia đình đại phú đại quý,</w:t>
      </w:r>
      <w:r>
        <w:rPr>
          <w:color w:val="231F20"/>
          <w:spacing w:val="-18"/>
          <w:w w:val="105"/>
        </w:rPr>
        <w:t> </w:t>
      </w:r>
      <w:r>
        <w:rPr>
          <w:color w:val="231F20"/>
          <w:w w:val="105"/>
        </w:rPr>
        <w:t>cuộc</w:t>
      </w:r>
      <w:r>
        <w:rPr>
          <w:color w:val="231F20"/>
          <w:spacing w:val="-18"/>
          <w:w w:val="105"/>
        </w:rPr>
        <w:t> </w:t>
      </w:r>
      <w:r>
        <w:rPr>
          <w:color w:val="231F20"/>
          <w:w w:val="105"/>
        </w:rPr>
        <w:t>sống</w:t>
      </w:r>
      <w:r>
        <w:rPr>
          <w:color w:val="231F20"/>
          <w:spacing w:val="-17"/>
          <w:w w:val="105"/>
        </w:rPr>
        <w:t> </w:t>
      </w:r>
      <w:r>
        <w:rPr>
          <w:color w:val="231F20"/>
          <w:w w:val="105"/>
        </w:rPr>
        <w:t>thoải</w:t>
      </w:r>
      <w:r>
        <w:rPr>
          <w:color w:val="231F20"/>
          <w:spacing w:val="-18"/>
          <w:w w:val="105"/>
        </w:rPr>
        <w:t> </w:t>
      </w:r>
      <w:r>
        <w:rPr>
          <w:color w:val="231F20"/>
          <w:w w:val="105"/>
        </w:rPr>
        <w:t>mái</w:t>
      </w:r>
      <w:r>
        <w:rPr>
          <w:color w:val="231F20"/>
          <w:spacing w:val="-18"/>
          <w:w w:val="105"/>
        </w:rPr>
        <w:t> </w:t>
      </w:r>
      <w:r>
        <w:rPr>
          <w:color w:val="231F20"/>
          <w:w w:val="105"/>
        </w:rPr>
        <w:t>hơn!</w:t>
      </w:r>
      <w:r>
        <w:rPr>
          <w:color w:val="231F20"/>
          <w:spacing w:val="-18"/>
          <w:w w:val="105"/>
        </w:rPr>
        <w:t> </w:t>
      </w:r>
      <w:r>
        <w:rPr>
          <w:color w:val="231F20"/>
          <w:w w:val="105"/>
        </w:rPr>
        <w:t>Nếu</w:t>
      </w:r>
      <w:r>
        <w:rPr>
          <w:color w:val="231F20"/>
          <w:spacing w:val="-17"/>
          <w:w w:val="105"/>
        </w:rPr>
        <w:t> </w:t>
      </w:r>
      <w:r>
        <w:rPr>
          <w:color w:val="231F20"/>
          <w:w w:val="105"/>
        </w:rPr>
        <w:t>quý</w:t>
      </w:r>
      <w:r>
        <w:rPr>
          <w:color w:val="231F20"/>
          <w:spacing w:val="-18"/>
          <w:w w:val="105"/>
        </w:rPr>
        <w:t> </w:t>
      </w:r>
      <w:r>
        <w:rPr>
          <w:color w:val="231F20"/>
          <w:w w:val="105"/>
        </w:rPr>
        <w:t>vị</w:t>
      </w:r>
      <w:r>
        <w:rPr>
          <w:color w:val="231F20"/>
          <w:spacing w:val="-19"/>
          <w:w w:val="105"/>
        </w:rPr>
        <w:t> </w:t>
      </w:r>
      <w:r>
        <w:rPr>
          <w:color w:val="231F20"/>
          <w:w w:val="105"/>
        </w:rPr>
        <w:t>đến</w:t>
      </w:r>
      <w:r>
        <w:rPr>
          <w:color w:val="231F20"/>
          <w:spacing w:val="-18"/>
          <w:w w:val="105"/>
        </w:rPr>
        <w:t> </w:t>
      </w:r>
      <w:r>
        <w:rPr>
          <w:color w:val="231F20"/>
          <w:w w:val="105"/>
        </w:rPr>
        <w:t>đầu</w:t>
      </w:r>
      <w:r>
        <w:rPr>
          <w:color w:val="231F20"/>
          <w:spacing w:val="-18"/>
          <w:w w:val="105"/>
        </w:rPr>
        <w:t> </w:t>
      </w:r>
      <w:r>
        <w:rPr>
          <w:color w:val="231F20"/>
          <w:w w:val="105"/>
        </w:rPr>
        <w:t>thai</w:t>
      </w:r>
      <w:r>
        <w:rPr>
          <w:color w:val="231F20"/>
          <w:spacing w:val="-18"/>
          <w:w w:val="105"/>
        </w:rPr>
        <w:t> </w:t>
      </w:r>
      <w:r>
        <w:rPr>
          <w:color w:val="231F20"/>
          <w:w w:val="105"/>
        </w:rPr>
        <w:t>trong nhà</w:t>
      </w:r>
      <w:r>
        <w:rPr>
          <w:color w:val="231F20"/>
          <w:spacing w:val="-23"/>
          <w:w w:val="105"/>
        </w:rPr>
        <w:t> </w:t>
      </w:r>
      <w:r>
        <w:rPr>
          <w:color w:val="231F20"/>
          <w:w w:val="105"/>
        </w:rPr>
        <w:t>bần</w:t>
      </w:r>
      <w:r>
        <w:rPr>
          <w:color w:val="231F20"/>
          <w:spacing w:val="-22"/>
          <w:w w:val="105"/>
        </w:rPr>
        <w:t> </w:t>
      </w:r>
      <w:r>
        <w:rPr>
          <w:color w:val="231F20"/>
          <w:w w:val="105"/>
        </w:rPr>
        <w:t>cùng,</w:t>
      </w:r>
      <w:r>
        <w:rPr>
          <w:color w:val="231F20"/>
          <w:spacing w:val="-22"/>
          <w:w w:val="105"/>
        </w:rPr>
        <w:t> </w:t>
      </w:r>
      <w:r>
        <w:rPr>
          <w:color w:val="231F20"/>
          <w:w w:val="105"/>
        </w:rPr>
        <w:t>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lầm</w:t>
      </w:r>
      <w:r>
        <w:rPr>
          <w:color w:val="231F20"/>
          <w:spacing w:val="-23"/>
          <w:w w:val="105"/>
        </w:rPr>
        <w:t> </w:t>
      </w:r>
      <w:r>
        <w:rPr>
          <w:color w:val="231F20"/>
          <w:w w:val="105"/>
        </w:rPr>
        <w:t>lạc</w:t>
      </w:r>
      <w:r>
        <w:rPr>
          <w:color w:val="231F20"/>
          <w:spacing w:val="-22"/>
          <w:w w:val="105"/>
        </w:rPr>
        <w:t> </w:t>
      </w:r>
      <w:r>
        <w:rPr>
          <w:color w:val="231F20"/>
          <w:w w:val="105"/>
        </w:rPr>
        <w:t>hay</w:t>
      </w:r>
      <w:r>
        <w:rPr>
          <w:color w:val="231F20"/>
          <w:spacing w:val="-22"/>
          <w:w w:val="105"/>
        </w:rPr>
        <w:t> </w:t>
      </w:r>
      <w:r>
        <w:rPr>
          <w:color w:val="231F20"/>
          <w:w w:val="105"/>
        </w:rPr>
        <w:t>sao?</w:t>
      </w:r>
      <w:r>
        <w:rPr>
          <w:color w:val="231F20"/>
          <w:spacing w:val="-23"/>
          <w:w w:val="105"/>
        </w:rPr>
        <w:t> </w:t>
      </w:r>
      <w:r>
        <w:rPr>
          <w:color w:val="231F20"/>
          <w:w w:val="105"/>
        </w:rPr>
        <w:t>Mê,</w:t>
      </w:r>
      <w:r>
        <w:rPr>
          <w:color w:val="231F20"/>
          <w:spacing w:val="-22"/>
          <w:w w:val="105"/>
        </w:rPr>
        <w:t> </w:t>
      </w:r>
      <w:r>
        <w:rPr>
          <w:color w:val="231F20"/>
          <w:w w:val="105"/>
        </w:rPr>
        <w:t>chẳng</w:t>
      </w:r>
      <w:r>
        <w:rPr>
          <w:color w:val="231F20"/>
          <w:spacing w:val="-22"/>
          <w:w w:val="105"/>
        </w:rPr>
        <w:t> </w:t>
      </w:r>
      <w:r>
        <w:rPr>
          <w:color w:val="231F20"/>
          <w:w w:val="105"/>
        </w:rPr>
        <w:t>ngộ, bất</w:t>
      </w:r>
      <w:r>
        <w:rPr>
          <w:color w:val="231F20"/>
          <w:spacing w:val="-23"/>
          <w:w w:val="105"/>
        </w:rPr>
        <w:t> </w:t>
      </w:r>
      <w:r>
        <w:rPr>
          <w:color w:val="231F20"/>
          <w:w w:val="105"/>
        </w:rPr>
        <w:t>giác.</w:t>
      </w:r>
      <w:r>
        <w:rPr>
          <w:color w:val="231F20"/>
          <w:spacing w:val="-22"/>
          <w:w w:val="105"/>
        </w:rPr>
        <w:t> </w:t>
      </w:r>
      <w:r>
        <w:rPr>
          <w:color w:val="231F20"/>
          <w:w w:val="105"/>
        </w:rPr>
        <w:t>Vì</w:t>
      </w:r>
      <w:r>
        <w:rPr>
          <w:color w:val="231F20"/>
          <w:spacing w:val="-22"/>
          <w:w w:val="105"/>
        </w:rPr>
        <w:t> </w:t>
      </w:r>
      <w:r>
        <w:rPr>
          <w:color w:val="231F20"/>
          <w:w w:val="105"/>
        </w:rPr>
        <w:t>thế,</w:t>
      </w:r>
      <w:r>
        <w:rPr>
          <w:color w:val="231F20"/>
          <w:spacing w:val="-23"/>
          <w:w w:val="105"/>
        </w:rPr>
        <w:t> </w:t>
      </w:r>
      <w:r>
        <w:rPr>
          <w:color w:val="231F20"/>
          <w:w w:val="105"/>
        </w:rPr>
        <w:t>Phu</w:t>
      </w:r>
      <w:r>
        <w:rPr>
          <w:color w:val="231F20"/>
          <w:spacing w:val="-22"/>
          <w:w w:val="105"/>
        </w:rPr>
        <w:t> </w:t>
      </w:r>
      <w:r>
        <w:rPr>
          <w:color w:val="231F20"/>
          <w:w w:val="105"/>
        </w:rPr>
        <w:t>tử</w:t>
      </w:r>
      <w:r>
        <w:rPr>
          <w:color w:val="231F20"/>
          <w:spacing w:val="-22"/>
          <w:w w:val="105"/>
        </w:rPr>
        <w:t> </w:t>
      </w:r>
      <w:r>
        <w:rPr>
          <w:color w:val="231F20"/>
          <w:w w:val="105"/>
        </w:rPr>
        <w:t>nói</w:t>
      </w:r>
      <w:r>
        <w:rPr>
          <w:color w:val="231F20"/>
          <w:spacing w:val="-23"/>
          <w:w w:val="105"/>
        </w:rPr>
        <w:t> </w:t>
      </w:r>
      <w:r>
        <w:rPr>
          <w:color w:val="231F20"/>
          <w:w w:val="105"/>
        </w:rPr>
        <w:t>rất</w:t>
      </w:r>
      <w:r>
        <w:rPr>
          <w:color w:val="231F20"/>
          <w:spacing w:val="-22"/>
          <w:w w:val="105"/>
        </w:rPr>
        <w:t> </w:t>
      </w:r>
      <w:r>
        <w:rPr>
          <w:color w:val="231F20"/>
          <w:w w:val="105"/>
        </w:rPr>
        <w:t>hay.</w:t>
      </w:r>
      <w:r>
        <w:rPr>
          <w:color w:val="231F20"/>
          <w:spacing w:val="-22"/>
          <w:w w:val="105"/>
        </w:rPr>
        <w:t> </w:t>
      </w:r>
      <w:r>
        <w:rPr>
          <w:color w:val="231F20"/>
          <w:w w:val="105"/>
        </w:rPr>
        <w:t>Trong</w:t>
      </w:r>
      <w:r>
        <w:rPr>
          <w:color w:val="231F20"/>
          <w:spacing w:val="-23"/>
          <w:w w:val="105"/>
        </w:rPr>
        <w:t> </w:t>
      </w:r>
      <w:r>
        <w:rPr>
          <w:color w:val="231F20"/>
          <w:w w:val="105"/>
        </w:rPr>
        <w:t>kinh</w:t>
      </w:r>
      <w:r>
        <w:rPr>
          <w:color w:val="231F20"/>
          <w:spacing w:val="-22"/>
          <w:w w:val="105"/>
        </w:rPr>
        <w:t> </w:t>
      </w:r>
      <w:r>
        <w:rPr>
          <w:i/>
          <w:color w:val="231F20"/>
          <w:w w:val="105"/>
        </w:rPr>
        <w:t>Dịch</w:t>
      </w:r>
      <w:r>
        <w:rPr>
          <w:color w:val="231F20"/>
          <w:w w:val="105"/>
        </w:rPr>
        <w:t>,</w:t>
      </w:r>
      <w:r>
        <w:rPr>
          <w:color w:val="231F20"/>
          <w:spacing w:val="-22"/>
          <w:w w:val="105"/>
        </w:rPr>
        <w:t> </w:t>
      </w:r>
      <w:r>
        <w:rPr>
          <w:color w:val="231F20"/>
          <w:w w:val="105"/>
        </w:rPr>
        <w:t>Ngài</w:t>
      </w:r>
      <w:r>
        <w:rPr>
          <w:color w:val="231F20"/>
          <w:spacing w:val="-23"/>
          <w:w w:val="105"/>
        </w:rPr>
        <w:t> </w:t>
      </w:r>
      <w:r>
        <w:rPr>
          <w:color w:val="231F20"/>
          <w:w w:val="105"/>
        </w:rPr>
        <w:t>đã giảng</w:t>
      </w:r>
      <w:r>
        <w:rPr>
          <w:color w:val="231F20"/>
          <w:spacing w:val="-17"/>
          <w:w w:val="105"/>
        </w:rPr>
        <w:t> </w:t>
      </w:r>
      <w:r>
        <w:rPr>
          <w:color w:val="231F20"/>
          <w:w w:val="105"/>
        </w:rPr>
        <w:t>trong</w:t>
      </w:r>
      <w:r>
        <w:rPr>
          <w:color w:val="231F20"/>
          <w:spacing w:val="-17"/>
          <w:w w:val="105"/>
        </w:rPr>
        <w:t> </w:t>
      </w:r>
      <w:r>
        <w:rPr>
          <w:color w:val="231F20"/>
          <w:w w:val="105"/>
        </w:rPr>
        <w:t>phần</w:t>
      </w:r>
      <w:r>
        <w:rPr>
          <w:color w:val="231F20"/>
          <w:spacing w:val="-17"/>
          <w:w w:val="105"/>
        </w:rPr>
        <w:t> </w:t>
      </w:r>
      <w:r>
        <w:rPr>
          <w:i/>
          <w:color w:val="231F20"/>
          <w:w w:val="105"/>
        </w:rPr>
        <w:t>Hệ</w:t>
      </w:r>
      <w:r>
        <w:rPr>
          <w:i/>
          <w:color w:val="231F20"/>
          <w:spacing w:val="-17"/>
          <w:w w:val="105"/>
        </w:rPr>
        <w:t> </w:t>
      </w:r>
      <w:r>
        <w:rPr>
          <w:i/>
          <w:color w:val="231F20"/>
          <w:w w:val="105"/>
        </w:rPr>
        <w:t>Từ</w:t>
      </w:r>
      <w:r>
        <w:rPr>
          <w:i/>
          <w:color w:val="231F20"/>
          <w:spacing w:val="-17"/>
          <w:w w:val="105"/>
        </w:rPr>
        <w:t> </w:t>
      </w:r>
      <w:r>
        <w:rPr>
          <w:i/>
          <w:color w:val="231F20"/>
          <w:w w:val="105"/>
        </w:rPr>
        <w:t>Truyện</w:t>
      </w:r>
      <w:r>
        <w:rPr>
          <w:color w:val="231F20"/>
          <w:w w:val="105"/>
        </w:rPr>
        <w:t>:</w:t>
      </w:r>
      <w:r>
        <w:rPr>
          <w:color w:val="231F20"/>
          <w:spacing w:val="-17"/>
          <w:w w:val="105"/>
        </w:rPr>
        <w:t> </w:t>
      </w:r>
      <w:r>
        <w:rPr>
          <w:color w:val="231F20"/>
          <w:w w:val="105"/>
        </w:rPr>
        <w:t>“</w:t>
      </w:r>
      <w:r>
        <w:rPr>
          <w:i/>
          <w:color w:val="231F20"/>
          <w:w w:val="105"/>
        </w:rPr>
        <w:t>Du</w:t>
      </w:r>
      <w:r>
        <w:rPr>
          <w:i/>
          <w:color w:val="231F20"/>
          <w:spacing w:val="-17"/>
          <w:w w:val="105"/>
        </w:rPr>
        <w:t> </w:t>
      </w:r>
      <w:r>
        <w:rPr>
          <w:i/>
          <w:color w:val="231F20"/>
          <w:w w:val="105"/>
        </w:rPr>
        <w:t>hồn</w:t>
      </w:r>
      <w:r>
        <w:rPr>
          <w:i/>
          <w:color w:val="231F20"/>
          <w:spacing w:val="-17"/>
          <w:w w:val="105"/>
        </w:rPr>
        <w:t> </w:t>
      </w:r>
      <w:r>
        <w:rPr>
          <w:i/>
          <w:color w:val="231F20"/>
          <w:w w:val="105"/>
        </w:rPr>
        <w:t>vi</w:t>
      </w:r>
      <w:r>
        <w:rPr>
          <w:i/>
          <w:color w:val="231F20"/>
          <w:spacing w:val="-17"/>
          <w:w w:val="105"/>
        </w:rPr>
        <w:t> </w:t>
      </w:r>
      <w:r>
        <w:rPr>
          <w:i/>
          <w:color w:val="231F20"/>
          <w:w w:val="105"/>
        </w:rPr>
        <w:t>biến.</w:t>
      </w:r>
      <w:r>
        <w:rPr>
          <w:i/>
          <w:color w:val="231F20"/>
          <w:spacing w:val="-17"/>
          <w:w w:val="105"/>
        </w:rPr>
        <w:t> </w:t>
      </w:r>
      <w:r>
        <w:rPr>
          <w:i/>
          <w:color w:val="231F20"/>
          <w:w w:val="105"/>
        </w:rPr>
        <w:t>Tinh</w:t>
      </w:r>
      <w:r>
        <w:rPr>
          <w:i/>
          <w:color w:val="231F20"/>
          <w:spacing w:val="-17"/>
          <w:w w:val="105"/>
        </w:rPr>
        <w:t> </w:t>
      </w:r>
      <w:r>
        <w:rPr>
          <w:i/>
          <w:color w:val="231F20"/>
          <w:w w:val="105"/>
        </w:rPr>
        <w:t>khí</w:t>
      </w:r>
      <w:r>
        <w:rPr>
          <w:i/>
          <w:color w:val="231F20"/>
          <w:spacing w:val="-17"/>
          <w:w w:val="105"/>
        </w:rPr>
        <w:t> </w:t>
      </w:r>
      <w:r>
        <w:rPr>
          <w:i/>
          <w:color w:val="231F20"/>
          <w:w w:val="105"/>
        </w:rPr>
        <w:t>vi </w:t>
      </w:r>
      <w:r>
        <w:rPr>
          <w:i/>
          <w:color w:val="231F20"/>
          <w:spacing w:val="-2"/>
          <w:w w:val="105"/>
        </w:rPr>
        <w:t>vật</w:t>
      </w:r>
      <w:r>
        <w:rPr>
          <w:color w:val="231F20"/>
          <w:spacing w:val="-2"/>
          <w:w w:val="105"/>
        </w:rPr>
        <w:t>”</w:t>
      </w:r>
      <w:r>
        <w:rPr>
          <w:color w:val="231F20"/>
          <w:spacing w:val="-2"/>
          <w:w w:val="105"/>
          <w:position w:val="11"/>
          <w:sz w:val="20"/>
        </w:rPr>
        <w:t>[</w:t>
      </w:r>
      <w:r>
        <w:rPr>
          <w:color w:val="231F20"/>
          <w:spacing w:val="-2"/>
          <w:w w:val="105"/>
          <w:position w:val="10"/>
          <w:sz w:val="22"/>
        </w:rPr>
        <w:t>37</w:t>
      </w:r>
      <w:r>
        <w:rPr>
          <w:color w:val="231F20"/>
          <w:spacing w:val="-2"/>
          <w:w w:val="105"/>
          <w:position w:val="11"/>
          <w:sz w:val="20"/>
        </w:rPr>
        <w:t>]</w:t>
      </w:r>
      <w:r>
        <w:rPr>
          <w:color w:val="231F20"/>
          <w:spacing w:val="-2"/>
          <w:w w:val="105"/>
        </w:rPr>
        <w:t>.</w:t>
      </w:r>
      <w:r>
        <w:rPr>
          <w:color w:val="231F20"/>
          <w:spacing w:val="-20"/>
          <w:w w:val="105"/>
        </w:rPr>
        <w:t> </w:t>
      </w:r>
      <w:r>
        <w:rPr>
          <w:color w:val="231F20"/>
          <w:spacing w:val="-2"/>
          <w:w w:val="105"/>
        </w:rPr>
        <w:t>Hai</w:t>
      </w:r>
      <w:r>
        <w:rPr>
          <w:color w:val="231F20"/>
          <w:spacing w:val="-19"/>
          <w:w w:val="105"/>
        </w:rPr>
        <w:t> </w:t>
      </w:r>
      <w:r>
        <w:rPr>
          <w:color w:val="231F20"/>
          <w:spacing w:val="-2"/>
          <w:w w:val="105"/>
        </w:rPr>
        <w:t>câu</w:t>
      </w:r>
      <w:r>
        <w:rPr>
          <w:color w:val="231F20"/>
          <w:spacing w:val="-19"/>
          <w:w w:val="105"/>
        </w:rPr>
        <w:t> </w:t>
      </w:r>
      <w:r>
        <w:rPr>
          <w:color w:val="231F20"/>
          <w:spacing w:val="-2"/>
          <w:w w:val="105"/>
        </w:rPr>
        <w:t>này</w:t>
      </w:r>
      <w:r>
        <w:rPr>
          <w:color w:val="231F20"/>
          <w:spacing w:val="-20"/>
          <w:w w:val="105"/>
        </w:rPr>
        <w:t> </w:t>
      </w:r>
      <w:r>
        <w:rPr>
          <w:color w:val="231F20"/>
          <w:spacing w:val="-2"/>
          <w:w w:val="105"/>
        </w:rPr>
        <w:t>nói</w:t>
      </w:r>
      <w:r>
        <w:rPr>
          <w:color w:val="231F20"/>
          <w:spacing w:val="-20"/>
          <w:w w:val="105"/>
        </w:rPr>
        <w:t> </w:t>
      </w:r>
      <w:r>
        <w:rPr>
          <w:color w:val="231F20"/>
          <w:spacing w:val="-2"/>
          <w:w w:val="105"/>
        </w:rPr>
        <w:t>rất</w:t>
      </w:r>
      <w:r>
        <w:rPr>
          <w:color w:val="231F20"/>
          <w:spacing w:val="-20"/>
          <w:w w:val="105"/>
        </w:rPr>
        <w:t> </w:t>
      </w:r>
      <w:r>
        <w:rPr>
          <w:color w:val="231F20"/>
          <w:spacing w:val="-2"/>
          <w:w w:val="105"/>
        </w:rPr>
        <w:t>hay!</w:t>
      </w:r>
      <w:r>
        <w:rPr>
          <w:color w:val="231F20"/>
          <w:spacing w:val="-20"/>
          <w:w w:val="105"/>
        </w:rPr>
        <w:t> </w:t>
      </w:r>
      <w:r>
        <w:rPr>
          <w:color w:val="231F20"/>
          <w:spacing w:val="-2"/>
          <w:w w:val="105"/>
        </w:rPr>
        <w:t>Quỷ</w:t>
      </w:r>
      <w:r>
        <w:rPr>
          <w:color w:val="231F20"/>
          <w:spacing w:val="-20"/>
          <w:w w:val="105"/>
        </w:rPr>
        <w:t> </w:t>
      </w:r>
      <w:r>
        <w:rPr>
          <w:color w:val="231F20"/>
          <w:spacing w:val="-2"/>
          <w:w w:val="105"/>
        </w:rPr>
        <w:t>hồn</w:t>
      </w:r>
      <w:r>
        <w:rPr>
          <w:color w:val="231F20"/>
          <w:spacing w:val="-19"/>
          <w:w w:val="105"/>
        </w:rPr>
        <w:t> </w:t>
      </w:r>
      <w:r>
        <w:rPr>
          <w:color w:val="231F20"/>
          <w:spacing w:val="-2"/>
          <w:w w:val="105"/>
        </w:rPr>
        <w:t>có</w:t>
      </w:r>
      <w:r>
        <w:rPr>
          <w:color w:val="231F20"/>
          <w:spacing w:val="-20"/>
          <w:w w:val="105"/>
        </w:rPr>
        <w:t> </w:t>
      </w:r>
      <w:r>
        <w:rPr>
          <w:color w:val="231F20"/>
          <w:spacing w:val="-2"/>
          <w:w w:val="105"/>
        </w:rPr>
        <w:t>tốc</w:t>
      </w:r>
      <w:r>
        <w:rPr>
          <w:color w:val="231F20"/>
          <w:spacing w:val="-20"/>
          <w:w w:val="105"/>
        </w:rPr>
        <w:t> </w:t>
      </w:r>
      <w:r>
        <w:rPr>
          <w:color w:val="231F20"/>
          <w:spacing w:val="-2"/>
          <w:w w:val="105"/>
        </w:rPr>
        <w:t>độ</w:t>
      </w:r>
      <w:r>
        <w:rPr>
          <w:color w:val="231F20"/>
          <w:spacing w:val="-20"/>
          <w:w w:val="105"/>
        </w:rPr>
        <w:t> </w:t>
      </w:r>
      <w:r>
        <w:rPr>
          <w:color w:val="231F20"/>
          <w:spacing w:val="-2"/>
          <w:w w:val="105"/>
        </w:rPr>
        <w:t>rất</w:t>
      </w:r>
      <w:r>
        <w:rPr>
          <w:color w:val="231F20"/>
          <w:spacing w:val="-20"/>
          <w:w w:val="105"/>
        </w:rPr>
        <w:t> </w:t>
      </w:r>
      <w:r>
        <w:rPr>
          <w:color w:val="231F20"/>
          <w:spacing w:val="-2"/>
          <w:w w:val="105"/>
        </w:rPr>
        <w:t>nhanh, </w:t>
      </w:r>
      <w:r>
        <w:rPr>
          <w:color w:val="231F20"/>
          <w:w w:val="105"/>
        </w:rPr>
        <w:t>dao động không ngừng, chẳng thể ở yên, dao động với tốc độ</w:t>
      </w:r>
      <w:r>
        <w:rPr>
          <w:color w:val="231F20"/>
          <w:spacing w:val="-6"/>
          <w:w w:val="105"/>
        </w:rPr>
        <w:t> </w:t>
      </w:r>
      <w:r>
        <w:rPr>
          <w:color w:val="231F20"/>
          <w:w w:val="105"/>
        </w:rPr>
        <w:t>rất</w:t>
      </w:r>
      <w:r>
        <w:rPr>
          <w:color w:val="231F20"/>
          <w:spacing w:val="-6"/>
          <w:w w:val="105"/>
        </w:rPr>
        <w:t> </w:t>
      </w:r>
      <w:r>
        <w:rPr>
          <w:color w:val="231F20"/>
          <w:w w:val="105"/>
        </w:rPr>
        <w:t>nhanh,</w:t>
      </w:r>
      <w:r>
        <w:rPr>
          <w:color w:val="231F20"/>
          <w:spacing w:val="-5"/>
          <w:w w:val="105"/>
        </w:rPr>
        <w:t> </w:t>
      </w:r>
      <w:r>
        <w:rPr>
          <w:color w:val="231F20"/>
          <w:w w:val="105"/>
        </w:rPr>
        <w:t>đúng</w:t>
      </w:r>
      <w:r>
        <w:rPr>
          <w:color w:val="231F20"/>
          <w:spacing w:val="-6"/>
          <w:w w:val="105"/>
        </w:rPr>
        <w:t> </w:t>
      </w:r>
      <w:r>
        <w:rPr>
          <w:color w:val="231F20"/>
          <w:w w:val="105"/>
        </w:rPr>
        <w:t>là</w:t>
      </w:r>
      <w:r>
        <w:rPr>
          <w:color w:val="231F20"/>
          <w:spacing w:val="-6"/>
          <w:w w:val="105"/>
        </w:rPr>
        <w:t> </w:t>
      </w:r>
      <w:r>
        <w:rPr>
          <w:color w:val="231F20"/>
          <w:w w:val="105"/>
        </w:rPr>
        <w:t>“</w:t>
      </w:r>
      <w:r>
        <w:rPr>
          <w:i/>
          <w:color w:val="231F20"/>
          <w:w w:val="105"/>
        </w:rPr>
        <w:t>du</w:t>
      </w:r>
      <w:r>
        <w:rPr>
          <w:i/>
          <w:color w:val="231F20"/>
          <w:spacing w:val="-6"/>
          <w:w w:val="105"/>
        </w:rPr>
        <w:t> </w:t>
      </w:r>
      <w:r>
        <w:rPr>
          <w:i/>
          <w:color w:val="231F20"/>
          <w:w w:val="105"/>
        </w:rPr>
        <w:t>hồn</w:t>
      </w:r>
      <w:r>
        <w:rPr>
          <w:color w:val="231F20"/>
          <w:w w:val="105"/>
        </w:rPr>
        <w:t>”.</w:t>
      </w:r>
      <w:r>
        <w:rPr>
          <w:color w:val="231F20"/>
          <w:spacing w:val="-6"/>
          <w:w w:val="105"/>
        </w:rPr>
        <w:t> </w:t>
      </w:r>
      <w:r>
        <w:rPr>
          <w:color w:val="231F20"/>
          <w:w w:val="105"/>
        </w:rPr>
        <w:t>Thuyết</w:t>
      </w:r>
      <w:r>
        <w:rPr>
          <w:color w:val="231F20"/>
          <w:spacing w:val="-6"/>
          <w:w w:val="105"/>
        </w:rPr>
        <w:t> </w:t>
      </w:r>
      <w:r>
        <w:rPr>
          <w:color w:val="231F20"/>
          <w:w w:val="105"/>
        </w:rPr>
        <w:t>này</w:t>
      </w:r>
      <w:r>
        <w:rPr>
          <w:color w:val="231F20"/>
          <w:spacing w:val="-6"/>
          <w:w w:val="105"/>
        </w:rPr>
        <w:t> </w:t>
      </w:r>
      <w:r>
        <w:rPr>
          <w:color w:val="231F20"/>
          <w:w w:val="105"/>
        </w:rPr>
        <w:t>rất</w:t>
      </w:r>
      <w:r>
        <w:rPr>
          <w:color w:val="231F20"/>
          <w:spacing w:val="-6"/>
          <w:w w:val="105"/>
        </w:rPr>
        <w:t> </w:t>
      </w:r>
      <w:r>
        <w:rPr>
          <w:color w:val="231F20"/>
          <w:w w:val="105"/>
        </w:rPr>
        <w:t>có</w:t>
      </w:r>
      <w:r>
        <w:rPr>
          <w:color w:val="231F20"/>
          <w:spacing w:val="-6"/>
          <w:w w:val="105"/>
        </w:rPr>
        <w:t> </w:t>
      </w:r>
      <w:r>
        <w:rPr>
          <w:color w:val="231F20"/>
          <w:w w:val="105"/>
        </w:rPr>
        <w:t>lý.</w:t>
      </w:r>
    </w:p>
    <w:p>
      <w:pPr>
        <w:pStyle w:val="BodyText"/>
        <w:spacing w:line="280" w:lineRule="auto" w:before="150"/>
        <w:ind w:left="397" w:right="109" w:firstLine="453"/>
      </w:pPr>
      <w:r>
        <w:rPr>
          <w:color w:val="231F20"/>
          <w:w w:val="105"/>
        </w:rPr>
        <w:t>Trong</w:t>
      </w:r>
      <w:r>
        <w:rPr>
          <w:color w:val="231F20"/>
          <w:spacing w:val="-13"/>
          <w:w w:val="105"/>
        </w:rPr>
        <w:t> </w:t>
      </w:r>
      <w:r>
        <w:rPr>
          <w:color w:val="231F20"/>
          <w:w w:val="105"/>
        </w:rPr>
        <w:t>Phật</w:t>
      </w:r>
      <w:r>
        <w:rPr>
          <w:color w:val="231F20"/>
          <w:spacing w:val="-13"/>
          <w:w w:val="105"/>
        </w:rPr>
        <w:t> </w:t>
      </w:r>
      <w:r>
        <w:rPr>
          <w:color w:val="231F20"/>
          <w:w w:val="105"/>
        </w:rPr>
        <w:t>pháp</w:t>
      </w:r>
      <w:r>
        <w:rPr>
          <w:color w:val="231F20"/>
          <w:spacing w:val="-13"/>
          <w:w w:val="105"/>
        </w:rPr>
        <w:t> </w:t>
      </w:r>
      <w:r>
        <w:rPr>
          <w:color w:val="231F20"/>
          <w:w w:val="105"/>
        </w:rPr>
        <w:t>nói</w:t>
      </w:r>
      <w:r>
        <w:rPr>
          <w:color w:val="231F20"/>
          <w:spacing w:val="-13"/>
          <w:w w:val="105"/>
        </w:rPr>
        <w:t> </w:t>
      </w:r>
      <w:r>
        <w:rPr>
          <w:color w:val="231F20"/>
          <w:w w:val="105"/>
        </w:rPr>
        <w:t>đến</w:t>
      </w:r>
      <w:r>
        <w:rPr>
          <w:color w:val="231F20"/>
          <w:spacing w:val="-13"/>
          <w:w w:val="105"/>
        </w:rPr>
        <w:t> </w:t>
      </w:r>
      <w:r>
        <w:rPr>
          <w:color w:val="231F20"/>
          <w:w w:val="105"/>
        </w:rPr>
        <w:t>“</w:t>
      </w:r>
      <w:r>
        <w:rPr>
          <w:i/>
          <w:color w:val="231F20"/>
          <w:w w:val="105"/>
        </w:rPr>
        <w:t>mê</w:t>
      </w:r>
      <w:r>
        <w:rPr>
          <w:i/>
          <w:color w:val="231F20"/>
          <w:spacing w:val="-13"/>
          <w:w w:val="105"/>
        </w:rPr>
        <w:t> </w:t>
      </w:r>
      <w:r>
        <w:rPr>
          <w:i/>
          <w:color w:val="231F20"/>
          <w:w w:val="105"/>
        </w:rPr>
        <w:t>hồn</w:t>
      </w:r>
      <w:r>
        <w:rPr>
          <w:color w:val="231F20"/>
          <w:w w:val="105"/>
        </w:rPr>
        <w:t>”.</w:t>
      </w:r>
      <w:r>
        <w:rPr>
          <w:color w:val="231F20"/>
          <w:spacing w:val="-13"/>
          <w:w w:val="105"/>
        </w:rPr>
        <w:t> </w:t>
      </w:r>
      <w:r>
        <w:rPr>
          <w:color w:val="231F20"/>
          <w:w w:val="105"/>
        </w:rPr>
        <w:t>Nó</w:t>
      </w:r>
      <w:r>
        <w:rPr>
          <w:color w:val="231F20"/>
          <w:spacing w:val="-13"/>
          <w:w w:val="105"/>
        </w:rPr>
        <w:t> </w:t>
      </w:r>
      <w:r>
        <w:rPr>
          <w:color w:val="231F20"/>
          <w:w w:val="105"/>
        </w:rPr>
        <w:t>đã</w:t>
      </w:r>
      <w:r>
        <w:rPr>
          <w:color w:val="231F20"/>
          <w:spacing w:val="-13"/>
          <w:w w:val="105"/>
        </w:rPr>
        <w:t> </w:t>
      </w:r>
      <w:r>
        <w:rPr>
          <w:color w:val="231F20"/>
          <w:w w:val="105"/>
        </w:rPr>
        <w:t>mê</w:t>
      </w:r>
      <w:r>
        <w:rPr>
          <w:color w:val="231F20"/>
          <w:spacing w:val="-13"/>
          <w:w w:val="105"/>
        </w:rPr>
        <w:t> </w:t>
      </w:r>
      <w:r>
        <w:rPr>
          <w:color w:val="231F20"/>
          <w:w w:val="105"/>
        </w:rPr>
        <w:t>rồi,</w:t>
      </w:r>
      <w:r>
        <w:rPr>
          <w:color w:val="231F20"/>
          <w:spacing w:val="-13"/>
          <w:w w:val="105"/>
        </w:rPr>
        <w:t> </w:t>
      </w:r>
      <w:r>
        <w:rPr>
          <w:color w:val="231F20"/>
          <w:w w:val="105"/>
        </w:rPr>
        <w:t>mê</w:t>
      </w:r>
      <w:r>
        <w:rPr>
          <w:color w:val="231F20"/>
          <w:spacing w:val="-13"/>
          <w:w w:val="105"/>
        </w:rPr>
        <w:t> </w:t>
      </w:r>
      <w:r>
        <w:rPr>
          <w:color w:val="231F20"/>
          <w:w w:val="105"/>
        </w:rPr>
        <w:t>mà chẳng giác, không biết đó là chính mình. Nói thật ra, thần hồn, mê hồn, hay du hồn chính là A Lại Da thức như trong </w:t>
      </w:r>
      <w:r>
        <w:rPr>
          <w:color w:val="231F20"/>
          <w:spacing w:val="-2"/>
          <w:w w:val="105"/>
        </w:rPr>
        <w:t>nhà</w:t>
      </w:r>
      <w:r>
        <w:rPr>
          <w:color w:val="231F20"/>
          <w:spacing w:val="-19"/>
          <w:w w:val="105"/>
        </w:rPr>
        <w:t> </w:t>
      </w:r>
      <w:r>
        <w:rPr>
          <w:color w:val="231F20"/>
          <w:spacing w:val="-2"/>
          <w:w w:val="105"/>
        </w:rPr>
        <w:t>Phật</w:t>
      </w:r>
      <w:r>
        <w:rPr>
          <w:color w:val="231F20"/>
          <w:spacing w:val="-19"/>
          <w:w w:val="105"/>
        </w:rPr>
        <w:t> </w:t>
      </w:r>
      <w:r>
        <w:rPr>
          <w:color w:val="231F20"/>
          <w:spacing w:val="-2"/>
          <w:w w:val="105"/>
        </w:rPr>
        <w:t>đã</w:t>
      </w:r>
      <w:r>
        <w:rPr>
          <w:color w:val="231F20"/>
          <w:spacing w:val="-19"/>
          <w:w w:val="105"/>
        </w:rPr>
        <w:t> </w:t>
      </w:r>
      <w:r>
        <w:rPr>
          <w:color w:val="231F20"/>
          <w:spacing w:val="-2"/>
          <w:w w:val="105"/>
        </w:rPr>
        <w:t>nói.</w:t>
      </w:r>
      <w:r>
        <w:rPr>
          <w:color w:val="231F20"/>
          <w:spacing w:val="-19"/>
          <w:w w:val="105"/>
        </w:rPr>
        <w:t> </w:t>
      </w:r>
      <w:r>
        <w:rPr>
          <w:color w:val="231F20"/>
          <w:spacing w:val="-2"/>
          <w:w w:val="105"/>
        </w:rPr>
        <w:t>A</w:t>
      </w:r>
      <w:r>
        <w:rPr>
          <w:color w:val="231F20"/>
          <w:spacing w:val="-19"/>
          <w:w w:val="105"/>
        </w:rPr>
        <w:t> </w:t>
      </w:r>
      <w:r>
        <w:rPr>
          <w:color w:val="231F20"/>
          <w:spacing w:val="-2"/>
          <w:w w:val="105"/>
        </w:rPr>
        <w:t>Lại</w:t>
      </w:r>
      <w:r>
        <w:rPr>
          <w:color w:val="231F20"/>
          <w:spacing w:val="-19"/>
          <w:w w:val="105"/>
        </w:rPr>
        <w:t> </w:t>
      </w:r>
      <w:r>
        <w:rPr>
          <w:color w:val="231F20"/>
          <w:spacing w:val="-2"/>
          <w:w w:val="105"/>
        </w:rPr>
        <w:t>Da</w:t>
      </w:r>
      <w:r>
        <w:rPr>
          <w:color w:val="231F20"/>
          <w:spacing w:val="-19"/>
          <w:w w:val="105"/>
        </w:rPr>
        <w:t> </w:t>
      </w:r>
      <w:r>
        <w:rPr>
          <w:color w:val="231F20"/>
          <w:spacing w:val="-2"/>
          <w:w w:val="105"/>
        </w:rPr>
        <w:t>thức</w:t>
      </w:r>
      <w:r>
        <w:rPr>
          <w:color w:val="231F20"/>
          <w:spacing w:val="-19"/>
          <w:w w:val="105"/>
        </w:rPr>
        <w:t> </w:t>
      </w:r>
      <w:r>
        <w:rPr>
          <w:color w:val="231F20"/>
          <w:spacing w:val="-2"/>
          <w:w w:val="105"/>
        </w:rPr>
        <w:t>là</w:t>
      </w:r>
      <w:r>
        <w:rPr>
          <w:color w:val="231F20"/>
          <w:spacing w:val="-19"/>
          <w:w w:val="105"/>
        </w:rPr>
        <w:t> </w:t>
      </w:r>
      <w:r>
        <w:rPr>
          <w:color w:val="231F20"/>
          <w:spacing w:val="-2"/>
          <w:w w:val="105"/>
        </w:rPr>
        <w:t>mê.</w:t>
      </w:r>
      <w:r>
        <w:rPr>
          <w:color w:val="231F20"/>
          <w:spacing w:val="-19"/>
          <w:w w:val="105"/>
        </w:rPr>
        <w:t> </w:t>
      </w:r>
      <w:r>
        <w:rPr>
          <w:color w:val="231F20"/>
          <w:spacing w:val="-2"/>
          <w:w w:val="105"/>
        </w:rPr>
        <w:t>Hễ</w:t>
      </w:r>
      <w:r>
        <w:rPr>
          <w:color w:val="231F20"/>
          <w:spacing w:val="-19"/>
          <w:w w:val="105"/>
        </w:rPr>
        <w:t> </w:t>
      </w:r>
      <w:r>
        <w:rPr>
          <w:color w:val="231F20"/>
          <w:spacing w:val="-2"/>
          <w:w w:val="105"/>
        </w:rPr>
        <w:t>giác</w:t>
      </w:r>
      <w:r>
        <w:rPr>
          <w:color w:val="231F20"/>
          <w:spacing w:val="-19"/>
          <w:w w:val="105"/>
        </w:rPr>
        <w:t> </w:t>
      </w:r>
      <w:r>
        <w:rPr>
          <w:color w:val="231F20"/>
          <w:spacing w:val="-2"/>
          <w:w w:val="105"/>
        </w:rPr>
        <w:t>sẽ</w:t>
      </w:r>
      <w:r>
        <w:rPr>
          <w:color w:val="231F20"/>
          <w:spacing w:val="-19"/>
          <w:w w:val="105"/>
        </w:rPr>
        <w:t> </w:t>
      </w:r>
      <w:r>
        <w:rPr>
          <w:color w:val="231F20"/>
          <w:spacing w:val="-2"/>
          <w:w w:val="105"/>
        </w:rPr>
        <w:t>không</w:t>
      </w:r>
      <w:r>
        <w:rPr>
          <w:color w:val="231F20"/>
          <w:spacing w:val="-19"/>
          <w:w w:val="105"/>
        </w:rPr>
        <w:t> </w:t>
      </w:r>
      <w:r>
        <w:rPr>
          <w:color w:val="231F20"/>
          <w:spacing w:val="-2"/>
          <w:w w:val="105"/>
        </w:rPr>
        <w:t>gọi</w:t>
      </w:r>
      <w:r>
        <w:rPr>
          <w:color w:val="231F20"/>
          <w:spacing w:val="-19"/>
          <w:w w:val="105"/>
        </w:rPr>
        <w:t> </w:t>
      </w:r>
      <w:r>
        <w:rPr>
          <w:color w:val="231F20"/>
          <w:spacing w:val="-2"/>
          <w:w w:val="105"/>
        </w:rPr>
        <w:t>là </w:t>
      </w:r>
      <w:r>
        <w:rPr>
          <w:color w:val="231F20"/>
          <w:w w:val="105"/>
        </w:rPr>
        <w:t>A</w:t>
      </w:r>
      <w:r>
        <w:rPr>
          <w:color w:val="231F20"/>
          <w:spacing w:val="-8"/>
          <w:w w:val="105"/>
        </w:rPr>
        <w:t> </w:t>
      </w:r>
      <w:r>
        <w:rPr>
          <w:color w:val="231F20"/>
          <w:w w:val="105"/>
        </w:rPr>
        <w:t>Lại</w:t>
      </w:r>
      <w:r>
        <w:rPr>
          <w:color w:val="231F20"/>
          <w:spacing w:val="-8"/>
          <w:w w:val="105"/>
        </w:rPr>
        <w:t> </w:t>
      </w:r>
      <w:r>
        <w:rPr>
          <w:color w:val="231F20"/>
          <w:w w:val="105"/>
        </w:rPr>
        <w:t>Da</w:t>
      </w:r>
      <w:r>
        <w:rPr>
          <w:color w:val="231F20"/>
          <w:spacing w:val="-8"/>
          <w:w w:val="105"/>
        </w:rPr>
        <w:t> </w:t>
      </w:r>
      <w:r>
        <w:rPr>
          <w:color w:val="231F20"/>
          <w:w w:val="105"/>
        </w:rPr>
        <w:t>thức,</w:t>
      </w:r>
      <w:r>
        <w:rPr>
          <w:color w:val="231F20"/>
          <w:spacing w:val="-8"/>
          <w:w w:val="105"/>
        </w:rPr>
        <w:t> </w:t>
      </w:r>
      <w:r>
        <w:rPr>
          <w:color w:val="231F20"/>
          <w:w w:val="105"/>
        </w:rPr>
        <w:t>mà</w:t>
      </w:r>
      <w:r>
        <w:rPr>
          <w:color w:val="231F20"/>
          <w:spacing w:val="-8"/>
          <w:w w:val="105"/>
        </w:rPr>
        <w:t> </w:t>
      </w:r>
      <w:r>
        <w:rPr>
          <w:color w:val="231F20"/>
          <w:w w:val="105"/>
        </w:rPr>
        <w:t>gọi</w:t>
      </w:r>
      <w:r>
        <w:rPr>
          <w:color w:val="231F20"/>
          <w:spacing w:val="-9"/>
          <w:w w:val="105"/>
        </w:rPr>
        <w:t> </w:t>
      </w:r>
      <w:r>
        <w:rPr>
          <w:color w:val="231F20"/>
          <w:w w:val="105"/>
        </w:rPr>
        <w:t>là</w:t>
      </w:r>
      <w:r>
        <w:rPr>
          <w:color w:val="231F20"/>
          <w:spacing w:val="-8"/>
          <w:w w:val="105"/>
        </w:rPr>
        <w:t> </w:t>
      </w:r>
      <w:r>
        <w:rPr>
          <w:color w:val="231F20"/>
          <w:w w:val="105"/>
        </w:rPr>
        <w:t>tự</w:t>
      </w:r>
      <w:r>
        <w:rPr>
          <w:color w:val="231F20"/>
          <w:spacing w:val="-8"/>
          <w:w w:val="105"/>
        </w:rPr>
        <w:t> </w:t>
      </w:r>
      <w:r>
        <w:rPr>
          <w:color w:val="231F20"/>
          <w:w w:val="105"/>
        </w:rPr>
        <w:t>tính,</w:t>
      </w:r>
      <w:r>
        <w:rPr>
          <w:color w:val="231F20"/>
          <w:spacing w:val="-9"/>
          <w:w w:val="105"/>
        </w:rPr>
        <w:t> </w:t>
      </w:r>
      <w:r>
        <w:rPr>
          <w:color w:val="231F20"/>
          <w:w w:val="105"/>
        </w:rPr>
        <w:t>gọi</w:t>
      </w:r>
      <w:r>
        <w:rPr>
          <w:color w:val="231F20"/>
          <w:spacing w:val="-9"/>
          <w:w w:val="105"/>
        </w:rPr>
        <w:t> </w:t>
      </w:r>
      <w:r>
        <w:rPr>
          <w:color w:val="231F20"/>
          <w:w w:val="105"/>
        </w:rPr>
        <w:t>là</w:t>
      </w:r>
      <w:r>
        <w:rPr>
          <w:color w:val="231F20"/>
          <w:spacing w:val="-8"/>
          <w:w w:val="105"/>
        </w:rPr>
        <w:t> </w:t>
      </w:r>
      <w:r>
        <w:rPr>
          <w:color w:val="231F20"/>
          <w:w w:val="105"/>
        </w:rPr>
        <w:t>pháp</w:t>
      </w:r>
      <w:r>
        <w:rPr>
          <w:color w:val="231F20"/>
          <w:spacing w:val="-8"/>
          <w:w w:val="105"/>
        </w:rPr>
        <w:t> </w:t>
      </w:r>
      <w:r>
        <w:rPr>
          <w:color w:val="231F20"/>
          <w:w w:val="105"/>
        </w:rPr>
        <w:t>tính.</w:t>
      </w:r>
      <w:r>
        <w:rPr>
          <w:color w:val="231F20"/>
          <w:spacing w:val="-9"/>
          <w:w w:val="105"/>
        </w:rPr>
        <w:t> </w:t>
      </w:r>
      <w:r>
        <w:rPr>
          <w:color w:val="231F20"/>
          <w:w w:val="105"/>
        </w:rPr>
        <w:t>Cùng</w:t>
      </w:r>
      <w:r>
        <w:rPr>
          <w:color w:val="231F20"/>
          <w:spacing w:val="-8"/>
          <w:w w:val="105"/>
        </w:rPr>
        <w:t> </w:t>
      </w:r>
      <w:r>
        <w:rPr>
          <w:color w:val="231F20"/>
          <w:w w:val="105"/>
        </w:rPr>
        <w:t>một chuyện, nhưng do mê hay ngộ mà có tên gọi khác nhau!</w:t>
      </w:r>
    </w:p>
    <w:p>
      <w:pPr>
        <w:pStyle w:val="BodyText"/>
        <w:spacing w:before="7"/>
        <w:jc w:val="left"/>
        <w:rPr>
          <w:sz w:val="15"/>
        </w:rPr>
      </w:pPr>
      <w:r>
        <w:rPr/>
        <w:pict>
          <v:shape style="position:absolute;margin-left:70.866203pt;margin-top:10.19074pt;width:72pt;height:.1pt;mso-position-horizontal-relative:page;mso-position-vertical-relative:paragraph;z-index:-15698944;mso-wrap-distance-left:0;mso-wrap-distance-right:0" id="docshape97" coordorigin="1417,204" coordsize="1440,0" path="m1417,204l2857,204e" filled="false" stroked="true" strokeweight="1pt" strokecolor="#231f20">
            <v:path arrowok="t"/>
            <v:stroke dashstyle="solid"/>
            <w10:wrap type="topAndBottom"/>
          </v:shape>
        </w:pict>
      </w:r>
    </w:p>
    <w:p>
      <w:pPr>
        <w:pStyle w:val="ListParagraph"/>
        <w:numPr>
          <w:ilvl w:val="0"/>
          <w:numId w:val="1"/>
        </w:numPr>
        <w:tabs>
          <w:tab w:pos="1259" w:val="left" w:leader="none"/>
        </w:tabs>
        <w:spacing w:line="249" w:lineRule="auto" w:before="43" w:after="0"/>
        <w:ind w:left="397" w:right="110" w:firstLine="453"/>
        <w:jc w:val="both"/>
        <w:rPr>
          <w:sz w:val="20"/>
        </w:rPr>
      </w:pPr>
      <w:r>
        <w:rPr>
          <w:color w:val="221F1F"/>
          <w:w w:val="110"/>
          <w:sz w:val="20"/>
        </w:rPr>
        <w:t>Hai</w:t>
      </w:r>
      <w:r>
        <w:rPr>
          <w:color w:val="221F1F"/>
          <w:spacing w:val="-14"/>
          <w:w w:val="110"/>
          <w:sz w:val="20"/>
        </w:rPr>
        <w:t> </w:t>
      </w:r>
      <w:r>
        <w:rPr>
          <w:color w:val="221F1F"/>
          <w:w w:val="110"/>
          <w:sz w:val="20"/>
        </w:rPr>
        <w:t>câu</w:t>
      </w:r>
      <w:r>
        <w:rPr>
          <w:color w:val="221F1F"/>
          <w:spacing w:val="-14"/>
          <w:w w:val="110"/>
          <w:sz w:val="20"/>
        </w:rPr>
        <w:t> </w:t>
      </w:r>
      <w:r>
        <w:rPr>
          <w:color w:val="221F1F"/>
          <w:w w:val="110"/>
          <w:sz w:val="20"/>
        </w:rPr>
        <w:t>này</w:t>
      </w:r>
      <w:r>
        <w:rPr>
          <w:color w:val="221F1F"/>
          <w:spacing w:val="-14"/>
          <w:w w:val="110"/>
          <w:sz w:val="20"/>
        </w:rPr>
        <w:t> </w:t>
      </w:r>
      <w:r>
        <w:rPr>
          <w:color w:val="221F1F"/>
          <w:w w:val="110"/>
          <w:sz w:val="20"/>
        </w:rPr>
        <w:t>đã</w:t>
      </w:r>
      <w:r>
        <w:rPr>
          <w:color w:val="221F1F"/>
          <w:spacing w:val="-13"/>
          <w:w w:val="110"/>
          <w:sz w:val="20"/>
        </w:rPr>
        <w:t> </w:t>
      </w:r>
      <w:r>
        <w:rPr>
          <w:color w:val="221F1F"/>
          <w:w w:val="110"/>
          <w:sz w:val="20"/>
        </w:rPr>
        <w:t>được</w:t>
      </w:r>
      <w:r>
        <w:rPr>
          <w:color w:val="221F1F"/>
          <w:spacing w:val="-14"/>
          <w:w w:val="110"/>
          <w:sz w:val="20"/>
        </w:rPr>
        <w:t> </w:t>
      </w:r>
      <w:r>
        <w:rPr>
          <w:color w:val="221F1F"/>
          <w:w w:val="110"/>
          <w:sz w:val="20"/>
        </w:rPr>
        <w:t>cư</w:t>
      </w:r>
      <w:r>
        <w:rPr>
          <w:color w:val="221F1F"/>
          <w:spacing w:val="-13"/>
          <w:w w:val="110"/>
          <w:sz w:val="20"/>
        </w:rPr>
        <w:t> </w:t>
      </w:r>
      <w:r>
        <w:rPr>
          <w:color w:val="221F1F"/>
          <w:w w:val="110"/>
          <w:sz w:val="20"/>
        </w:rPr>
        <w:t>sĩ</w:t>
      </w:r>
      <w:r>
        <w:rPr>
          <w:color w:val="221F1F"/>
          <w:spacing w:val="-14"/>
          <w:w w:val="110"/>
          <w:sz w:val="20"/>
        </w:rPr>
        <w:t> </w:t>
      </w:r>
      <w:r>
        <w:rPr>
          <w:color w:val="221F1F"/>
          <w:w w:val="110"/>
          <w:sz w:val="20"/>
        </w:rPr>
        <w:t>Từ</w:t>
      </w:r>
      <w:r>
        <w:rPr>
          <w:color w:val="221F1F"/>
          <w:spacing w:val="-13"/>
          <w:w w:val="110"/>
          <w:sz w:val="20"/>
        </w:rPr>
        <w:t> </w:t>
      </w:r>
      <w:r>
        <w:rPr>
          <w:color w:val="221F1F"/>
          <w:w w:val="110"/>
          <w:sz w:val="20"/>
        </w:rPr>
        <w:t>Tỉnh</w:t>
      </w:r>
      <w:r>
        <w:rPr>
          <w:color w:val="221F1F"/>
          <w:spacing w:val="-14"/>
          <w:w w:val="110"/>
          <w:sz w:val="20"/>
        </w:rPr>
        <w:t> </w:t>
      </w:r>
      <w:r>
        <w:rPr>
          <w:color w:val="221F1F"/>
          <w:w w:val="110"/>
          <w:sz w:val="20"/>
        </w:rPr>
        <w:t>Dân</w:t>
      </w:r>
      <w:r>
        <w:rPr>
          <w:color w:val="221F1F"/>
          <w:spacing w:val="-13"/>
          <w:w w:val="110"/>
          <w:sz w:val="20"/>
        </w:rPr>
        <w:t> </w:t>
      </w:r>
      <w:r>
        <w:rPr>
          <w:color w:val="221F1F"/>
          <w:w w:val="110"/>
          <w:sz w:val="20"/>
        </w:rPr>
        <w:t>giảng</w:t>
      </w:r>
      <w:r>
        <w:rPr>
          <w:color w:val="221F1F"/>
          <w:spacing w:val="-14"/>
          <w:w w:val="110"/>
          <w:sz w:val="20"/>
        </w:rPr>
        <w:t> </w:t>
      </w:r>
      <w:r>
        <w:rPr>
          <w:color w:val="221F1F"/>
          <w:w w:val="110"/>
          <w:sz w:val="20"/>
        </w:rPr>
        <w:t>trong</w:t>
      </w:r>
      <w:r>
        <w:rPr>
          <w:color w:val="221F1F"/>
          <w:spacing w:val="-13"/>
          <w:w w:val="110"/>
          <w:sz w:val="20"/>
        </w:rPr>
        <w:t> </w:t>
      </w:r>
      <w:r>
        <w:rPr>
          <w:color w:val="221F1F"/>
          <w:w w:val="110"/>
          <w:sz w:val="20"/>
        </w:rPr>
        <w:t>tác</w:t>
      </w:r>
      <w:r>
        <w:rPr>
          <w:color w:val="221F1F"/>
          <w:spacing w:val="-14"/>
          <w:w w:val="110"/>
          <w:sz w:val="20"/>
        </w:rPr>
        <w:t> </w:t>
      </w:r>
      <w:r>
        <w:rPr>
          <w:color w:val="221F1F"/>
          <w:w w:val="110"/>
          <w:sz w:val="20"/>
        </w:rPr>
        <w:t>phẩm</w:t>
      </w:r>
      <w:r>
        <w:rPr>
          <w:color w:val="221F1F"/>
          <w:spacing w:val="-14"/>
          <w:w w:val="110"/>
          <w:sz w:val="20"/>
        </w:rPr>
        <w:t> </w:t>
      </w:r>
      <w:r>
        <w:rPr>
          <w:i/>
          <w:color w:val="221F1F"/>
          <w:w w:val="110"/>
          <w:sz w:val="20"/>
        </w:rPr>
        <w:t>Độc</w:t>
      </w:r>
      <w:r>
        <w:rPr>
          <w:i/>
          <w:color w:val="221F1F"/>
          <w:spacing w:val="-13"/>
          <w:w w:val="110"/>
          <w:sz w:val="20"/>
        </w:rPr>
        <w:t> </w:t>
      </w:r>
      <w:r>
        <w:rPr>
          <w:i/>
          <w:color w:val="221F1F"/>
          <w:w w:val="110"/>
          <w:sz w:val="20"/>
        </w:rPr>
        <w:t>Dịch</w:t>
      </w:r>
      <w:r>
        <w:rPr>
          <w:i/>
          <w:color w:val="221F1F"/>
          <w:spacing w:val="-14"/>
          <w:w w:val="110"/>
          <w:sz w:val="20"/>
        </w:rPr>
        <w:t> </w:t>
      </w:r>
      <w:r>
        <w:rPr>
          <w:i/>
          <w:color w:val="221F1F"/>
          <w:w w:val="110"/>
          <w:sz w:val="20"/>
        </w:rPr>
        <w:t>Giản</w:t>
      </w:r>
      <w:r>
        <w:rPr>
          <w:i/>
          <w:color w:val="221F1F"/>
          <w:spacing w:val="-13"/>
          <w:w w:val="110"/>
          <w:sz w:val="20"/>
        </w:rPr>
        <w:t> </w:t>
      </w:r>
      <w:r>
        <w:rPr>
          <w:i/>
          <w:color w:val="221F1F"/>
          <w:w w:val="110"/>
          <w:sz w:val="20"/>
        </w:rPr>
        <w:t>Thuyết</w:t>
      </w:r>
      <w:r>
        <w:rPr>
          <w:i/>
          <w:color w:val="221F1F"/>
          <w:spacing w:val="-13"/>
          <w:w w:val="110"/>
          <w:sz w:val="20"/>
        </w:rPr>
        <w:t> </w:t>
      </w:r>
      <w:r>
        <w:rPr>
          <w:color w:val="221F1F"/>
          <w:w w:val="110"/>
          <w:sz w:val="20"/>
        </w:rPr>
        <w:t>như sau: “</w:t>
      </w:r>
      <w:r>
        <w:rPr>
          <w:i/>
          <w:color w:val="221F1F"/>
          <w:w w:val="110"/>
          <w:sz w:val="20"/>
        </w:rPr>
        <w:t>Sinh mạng chúng ta do </w:t>
      </w:r>
      <w:r>
        <w:rPr>
          <w:color w:val="221F1F"/>
          <w:w w:val="110"/>
          <w:sz w:val="20"/>
        </w:rPr>
        <w:t>âm </w:t>
      </w:r>
      <w:r>
        <w:rPr>
          <w:i/>
          <w:color w:val="221F1F"/>
          <w:w w:val="110"/>
          <w:sz w:val="20"/>
        </w:rPr>
        <w:t>dương của cha mẹ giao hội mà sinh thành, thần hồn của chính mình</w:t>
      </w:r>
      <w:r>
        <w:rPr>
          <w:i/>
          <w:color w:val="221F1F"/>
          <w:spacing w:val="-4"/>
          <w:w w:val="110"/>
          <w:sz w:val="20"/>
        </w:rPr>
        <w:t> </w:t>
      </w:r>
      <w:r>
        <w:rPr>
          <w:i/>
          <w:color w:val="221F1F"/>
          <w:w w:val="110"/>
          <w:sz w:val="20"/>
        </w:rPr>
        <w:t>nhập</w:t>
      </w:r>
      <w:r>
        <w:rPr>
          <w:i/>
          <w:color w:val="221F1F"/>
          <w:spacing w:val="-14"/>
          <w:w w:val="110"/>
          <w:sz w:val="20"/>
        </w:rPr>
        <w:t> </w:t>
      </w:r>
      <w:r>
        <w:rPr>
          <w:i/>
          <w:color w:val="221F1F"/>
          <w:w w:val="110"/>
          <w:sz w:val="20"/>
        </w:rPr>
        <w:t>vào</w:t>
      </w:r>
      <w:r>
        <w:rPr>
          <w:i/>
          <w:color w:val="221F1F"/>
          <w:spacing w:val="-14"/>
          <w:w w:val="110"/>
          <w:sz w:val="20"/>
        </w:rPr>
        <w:t> </w:t>
      </w:r>
      <w:r>
        <w:rPr>
          <w:i/>
          <w:color w:val="221F1F"/>
          <w:w w:val="110"/>
          <w:sz w:val="20"/>
        </w:rPr>
        <w:t>thai</w:t>
      </w:r>
      <w:r>
        <w:rPr>
          <w:i/>
          <w:color w:val="221F1F"/>
          <w:spacing w:val="-14"/>
          <w:w w:val="110"/>
          <w:sz w:val="20"/>
        </w:rPr>
        <w:t> </w:t>
      </w:r>
      <w:r>
        <w:rPr>
          <w:i/>
          <w:color w:val="221F1F"/>
          <w:w w:val="110"/>
          <w:sz w:val="20"/>
        </w:rPr>
        <w:t>mẹ,</w:t>
      </w:r>
      <w:r>
        <w:rPr>
          <w:i/>
          <w:color w:val="221F1F"/>
          <w:spacing w:val="-13"/>
          <w:w w:val="110"/>
          <w:sz w:val="20"/>
        </w:rPr>
        <w:t> </w:t>
      </w:r>
      <w:r>
        <w:rPr>
          <w:i/>
          <w:color w:val="221F1F"/>
          <w:w w:val="110"/>
          <w:sz w:val="20"/>
        </w:rPr>
        <w:t>nhờ</w:t>
      </w:r>
      <w:r>
        <w:rPr>
          <w:i/>
          <w:color w:val="221F1F"/>
          <w:spacing w:val="-14"/>
          <w:w w:val="110"/>
          <w:sz w:val="20"/>
        </w:rPr>
        <w:t> </w:t>
      </w:r>
      <w:r>
        <w:rPr>
          <w:i/>
          <w:color w:val="221F1F"/>
          <w:w w:val="110"/>
          <w:sz w:val="20"/>
        </w:rPr>
        <w:t>vào</w:t>
      </w:r>
      <w:r>
        <w:rPr>
          <w:i/>
          <w:color w:val="221F1F"/>
          <w:spacing w:val="-14"/>
          <w:w w:val="110"/>
          <w:sz w:val="20"/>
        </w:rPr>
        <w:t> </w:t>
      </w:r>
      <w:r>
        <w:rPr>
          <w:i/>
          <w:color w:val="221F1F"/>
          <w:w w:val="110"/>
          <w:sz w:val="20"/>
        </w:rPr>
        <w:t>tinh</w:t>
      </w:r>
      <w:r>
        <w:rPr>
          <w:i/>
          <w:color w:val="221F1F"/>
          <w:spacing w:val="-14"/>
          <w:w w:val="110"/>
          <w:sz w:val="20"/>
        </w:rPr>
        <w:t> </w:t>
      </w:r>
      <w:r>
        <w:rPr>
          <w:i/>
          <w:color w:val="221F1F"/>
          <w:w w:val="110"/>
          <w:sz w:val="20"/>
        </w:rPr>
        <w:t>khí</w:t>
      </w:r>
      <w:r>
        <w:rPr>
          <w:i/>
          <w:color w:val="221F1F"/>
          <w:spacing w:val="-13"/>
          <w:w w:val="110"/>
          <w:sz w:val="20"/>
        </w:rPr>
        <w:t> </w:t>
      </w:r>
      <w:r>
        <w:rPr>
          <w:i/>
          <w:color w:val="221F1F"/>
          <w:w w:val="110"/>
          <w:sz w:val="20"/>
        </w:rPr>
        <w:t>của</w:t>
      </w:r>
      <w:r>
        <w:rPr>
          <w:i/>
          <w:color w:val="221F1F"/>
          <w:spacing w:val="-14"/>
          <w:w w:val="110"/>
          <w:sz w:val="20"/>
        </w:rPr>
        <w:t> </w:t>
      </w:r>
      <w:r>
        <w:rPr>
          <w:i/>
          <w:color w:val="221F1F"/>
          <w:w w:val="110"/>
          <w:sz w:val="20"/>
        </w:rPr>
        <w:t>cha</w:t>
      </w:r>
      <w:r>
        <w:rPr>
          <w:i/>
          <w:color w:val="221F1F"/>
          <w:spacing w:val="-14"/>
          <w:w w:val="110"/>
          <w:sz w:val="20"/>
        </w:rPr>
        <w:t> </w:t>
      </w:r>
      <w:r>
        <w:rPr>
          <w:i/>
          <w:color w:val="221F1F"/>
          <w:w w:val="110"/>
          <w:sz w:val="20"/>
        </w:rPr>
        <w:t>mẹ</w:t>
      </w:r>
      <w:r>
        <w:rPr>
          <w:i/>
          <w:color w:val="221F1F"/>
          <w:spacing w:val="-13"/>
          <w:w w:val="110"/>
          <w:sz w:val="20"/>
        </w:rPr>
        <w:t> </w:t>
      </w:r>
      <w:r>
        <w:rPr>
          <w:i/>
          <w:color w:val="221F1F"/>
          <w:w w:val="110"/>
          <w:sz w:val="20"/>
        </w:rPr>
        <w:t>mà</w:t>
      </w:r>
      <w:r>
        <w:rPr>
          <w:i/>
          <w:color w:val="221F1F"/>
          <w:spacing w:val="-13"/>
          <w:w w:val="110"/>
          <w:sz w:val="20"/>
        </w:rPr>
        <w:t> </w:t>
      </w:r>
      <w:r>
        <w:rPr>
          <w:i/>
          <w:color w:val="221F1F"/>
          <w:w w:val="110"/>
          <w:sz w:val="20"/>
        </w:rPr>
        <w:t>thành</w:t>
      </w:r>
      <w:r>
        <w:rPr>
          <w:i/>
          <w:color w:val="221F1F"/>
          <w:spacing w:val="-14"/>
          <w:w w:val="110"/>
          <w:sz w:val="20"/>
        </w:rPr>
        <w:t> </w:t>
      </w:r>
      <w:r>
        <w:rPr>
          <w:i/>
          <w:color w:val="221F1F"/>
          <w:w w:val="110"/>
          <w:sz w:val="20"/>
        </w:rPr>
        <w:t>thân</w:t>
      </w:r>
      <w:r>
        <w:rPr>
          <w:i/>
          <w:color w:val="221F1F"/>
          <w:spacing w:val="-14"/>
          <w:w w:val="110"/>
          <w:sz w:val="20"/>
        </w:rPr>
        <w:t> </w:t>
      </w:r>
      <w:r>
        <w:rPr>
          <w:i/>
          <w:color w:val="221F1F"/>
          <w:w w:val="110"/>
          <w:sz w:val="20"/>
        </w:rPr>
        <w:t>thể,</w:t>
      </w:r>
      <w:r>
        <w:rPr>
          <w:i/>
          <w:color w:val="221F1F"/>
          <w:spacing w:val="-12"/>
          <w:w w:val="110"/>
          <w:sz w:val="20"/>
        </w:rPr>
        <w:t> </w:t>
      </w:r>
      <w:r>
        <w:rPr>
          <w:color w:val="221F1F"/>
          <w:w w:val="110"/>
          <w:sz w:val="20"/>
        </w:rPr>
        <w:t>đó</w:t>
      </w:r>
      <w:r>
        <w:rPr>
          <w:color w:val="221F1F"/>
          <w:spacing w:val="-14"/>
          <w:w w:val="110"/>
          <w:sz w:val="20"/>
        </w:rPr>
        <w:t> </w:t>
      </w:r>
      <w:r>
        <w:rPr>
          <w:i/>
          <w:color w:val="221F1F"/>
          <w:w w:val="110"/>
          <w:sz w:val="20"/>
        </w:rPr>
        <w:t>là</w:t>
      </w:r>
      <w:r>
        <w:rPr>
          <w:i/>
          <w:color w:val="221F1F"/>
          <w:spacing w:val="-14"/>
          <w:w w:val="110"/>
          <w:sz w:val="20"/>
        </w:rPr>
        <w:t> </w:t>
      </w:r>
      <w:r>
        <w:rPr>
          <w:color w:val="221F1F"/>
          <w:w w:val="110"/>
          <w:sz w:val="20"/>
        </w:rPr>
        <w:t>ý</w:t>
      </w:r>
      <w:r>
        <w:rPr>
          <w:color w:val="221F1F"/>
          <w:spacing w:val="-14"/>
          <w:w w:val="110"/>
          <w:sz w:val="20"/>
        </w:rPr>
        <w:t> </w:t>
      </w:r>
      <w:r>
        <w:rPr>
          <w:i/>
          <w:color w:val="221F1F"/>
          <w:w w:val="110"/>
          <w:sz w:val="20"/>
        </w:rPr>
        <w:t>nghĩa</w:t>
      </w:r>
      <w:r>
        <w:rPr>
          <w:i/>
          <w:color w:val="221F1F"/>
          <w:spacing w:val="-13"/>
          <w:w w:val="110"/>
          <w:sz w:val="20"/>
        </w:rPr>
        <w:t> </w:t>
      </w:r>
      <w:r>
        <w:rPr>
          <w:i/>
          <w:color w:val="221F1F"/>
          <w:w w:val="110"/>
          <w:sz w:val="20"/>
        </w:rPr>
        <w:t>của</w:t>
      </w:r>
      <w:r>
        <w:rPr>
          <w:i/>
          <w:color w:val="221F1F"/>
          <w:spacing w:val="-14"/>
          <w:w w:val="110"/>
          <w:sz w:val="20"/>
        </w:rPr>
        <w:t> </w:t>
      </w:r>
      <w:r>
        <w:rPr>
          <w:i/>
          <w:color w:val="221F1F"/>
          <w:w w:val="110"/>
          <w:sz w:val="20"/>
        </w:rPr>
        <w:t>câu</w:t>
      </w:r>
      <w:r>
        <w:rPr>
          <w:i/>
          <w:color w:val="221F1F"/>
          <w:spacing w:val="-13"/>
          <w:w w:val="110"/>
          <w:sz w:val="20"/>
        </w:rPr>
        <w:t> </w:t>
      </w:r>
      <w:r>
        <w:rPr>
          <w:i/>
          <w:color w:val="221F1F"/>
          <w:w w:val="110"/>
          <w:sz w:val="20"/>
        </w:rPr>
        <w:t>‘tinh </w:t>
      </w:r>
      <w:r>
        <w:rPr>
          <w:i/>
          <w:color w:val="221F1F"/>
          <w:spacing w:val="-2"/>
          <w:w w:val="110"/>
          <w:sz w:val="20"/>
        </w:rPr>
        <w:t>khí</w:t>
      </w:r>
      <w:r>
        <w:rPr>
          <w:i/>
          <w:color w:val="221F1F"/>
          <w:spacing w:val="-12"/>
          <w:w w:val="110"/>
          <w:sz w:val="20"/>
        </w:rPr>
        <w:t> </w:t>
      </w:r>
      <w:r>
        <w:rPr>
          <w:i/>
          <w:color w:val="221F1F"/>
          <w:spacing w:val="-2"/>
          <w:w w:val="110"/>
          <w:sz w:val="20"/>
        </w:rPr>
        <w:t>vi</w:t>
      </w:r>
      <w:r>
        <w:rPr>
          <w:i/>
          <w:color w:val="221F1F"/>
          <w:spacing w:val="-12"/>
          <w:w w:val="110"/>
          <w:sz w:val="20"/>
        </w:rPr>
        <w:t> </w:t>
      </w:r>
      <w:r>
        <w:rPr>
          <w:i/>
          <w:color w:val="221F1F"/>
          <w:spacing w:val="-2"/>
          <w:w w:val="110"/>
          <w:sz w:val="20"/>
        </w:rPr>
        <w:t>vật’.</w:t>
      </w:r>
      <w:r>
        <w:rPr>
          <w:i/>
          <w:color w:val="221F1F"/>
          <w:spacing w:val="-9"/>
          <w:w w:val="110"/>
          <w:sz w:val="20"/>
        </w:rPr>
        <w:t> </w:t>
      </w:r>
      <w:r>
        <w:rPr>
          <w:color w:val="221F1F"/>
          <w:spacing w:val="-2"/>
          <w:w w:val="110"/>
          <w:sz w:val="20"/>
        </w:rPr>
        <w:t>Đó</w:t>
      </w:r>
      <w:r>
        <w:rPr>
          <w:color w:val="221F1F"/>
          <w:spacing w:val="-9"/>
          <w:w w:val="110"/>
          <w:sz w:val="20"/>
        </w:rPr>
        <w:t> </w:t>
      </w:r>
      <w:r>
        <w:rPr>
          <w:i/>
          <w:color w:val="221F1F"/>
          <w:spacing w:val="-2"/>
          <w:w w:val="110"/>
          <w:sz w:val="20"/>
        </w:rPr>
        <w:t>gọi</w:t>
      </w:r>
      <w:r>
        <w:rPr>
          <w:i/>
          <w:color w:val="221F1F"/>
          <w:spacing w:val="-10"/>
          <w:w w:val="110"/>
          <w:sz w:val="20"/>
        </w:rPr>
        <w:t> </w:t>
      </w:r>
      <w:r>
        <w:rPr>
          <w:i/>
          <w:color w:val="221F1F"/>
          <w:spacing w:val="-2"/>
          <w:w w:val="110"/>
          <w:sz w:val="20"/>
        </w:rPr>
        <w:t>là</w:t>
      </w:r>
      <w:r>
        <w:rPr>
          <w:i/>
          <w:color w:val="221F1F"/>
          <w:spacing w:val="-9"/>
          <w:w w:val="110"/>
          <w:sz w:val="20"/>
        </w:rPr>
        <w:t> </w:t>
      </w:r>
      <w:r>
        <w:rPr>
          <w:i/>
          <w:color w:val="221F1F"/>
          <w:spacing w:val="-2"/>
          <w:w w:val="110"/>
          <w:sz w:val="20"/>
        </w:rPr>
        <w:t>sinh.</w:t>
      </w:r>
      <w:r>
        <w:rPr>
          <w:i/>
          <w:color w:val="221F1F"/>
          <w:spacing w:val="-10"/>
          <w:w w:val="110"/>
          <w:sz w:val="20"/>
        </w:rPr>
        <w:t> </w:t>
      </w:r>
      <w:r>
        <w:rPr>
          <w:i/>
          <w:color w:val="221F1F"/>
          <w:spacing w:val="-2"/>
          <w:w w:val="110"/>
          <w:sz w:val="20"/>
        </w:rPr>
        <w:t>Thân</w:t>
      </w:r>
      <w:r>
        <w:rPr>
          <w:i/>
          <w:color w:val="221F1F"/>
          <w:spacing w:val="-9"/>
          <w:w w:val="110"/>
          <w:sz w:val="20"/>
        </w:rPr>
        <w:t> </w:t>
      </w:r>
      <w:r>
        <w:rPr>
          <w:i/>
          <w:color w:val="221F1F"/>
          <w:spacing w:val="-2"/>
          <w:w w:val="110"/>
          <w:sz w:val="20"/>
        </w:rPr>
        <w:t>mạng</w:t>
      </w:r>
      <w:r>
        <w:rPr>
          <w:i/>
          <w:color w:val="221F1F"/>
          <w:spacing w:val="-10"/>
          <w:w w:val="110"/>
          <w:sz w:val="20"/>
        </w:rPr>
        <w:t> </w:t>
      </w:r>
      <w:r>
        <w:rPr>
          <w:i/>
          <w:color w:val="221F1F"/>
          <w:spacing w:val="-2"/>
          <w:w w:val="110"/>
          <w:sz w:val="20"/>
        </w:rPr>
        <w:t>của</w:t>
      </w:r>
      <w:r>
        <w:rPr>
          <w:i/>
          <w:color w:val="221F1F"/>
          <w:spacing w:val="-9"/>
          <w:w w:val="110"/>
          <w:sz w:val="20"/>
        </w:rPr>
        <w:t> </w:t>
      </w:r>
      <w:r>
        <w:rPr>
          <w:i/>
          <w:color w:val="221F1F"/>
          <w:spacing w:val="-2"/>
          <w:w w:val="110"/>
          <w:sz w:val="20"/>
        </w:rPr>
        <w:t>ta</w:t>
      </w:r>
      <w:r>
        <w:rPr>
          <w:i/>
          <w:color w:val="221F1F"/>
          <w:spacing w:val="-10"/>
          <w:w w:val="110"/>
          <w:sz w:val="20"/>
        </w:rPr>
        <w:t> </w:t>
      </w:r>
      <w:r>
        <w:rPr>
          <w:i/>
          <w:color w:val="221F1F"/>
          <w:spacing w:val="-2"/>
          <w:w w:val="110"/>
          <w:sz w:val="20"/>
        </w:rPr>
        <w:t>rốt</w:t>
      </w:r>
      <w:r>
        <w:rPr>
          <w:i/>
          <w:color w:val="221F1F"/>
          <w:spacing w:val="-9"/>
          <w:w w:val="110"/>
          <w:sz w:val="20"/>
        </w:rPr>
        <w:t> </w:t>
      </w:r>
      <w:r>
        <w:rPr>
          <w:i/>
          <w:color w:val="221F1F"/>
          <w:spacing w:val="-2"/>
          <w:w w:val="110"/>
          <w:sz w:val="20"/>
        </w:rPr>
        <w:t>cuộc</w:t>
      </w:r>
      <w:r>
        <w:rPr>
          <w:i/>
          <w:color w:val="221F1F"/>
          <w:spacing w:val="-10"/>
          <w:w w:val="110"/>
          <w:sz w:val="20"/>
        </w:rPr>
        <w:t> </w:t>
      </w:r>
      <w:r>
        <w:rPr>
          <w:i/>
          <w:color w:val="221F1F"/>
          <w:spacing w:val="-2"/>
          <w:w w:val="110"/>
          <w:sz w:val="20"/>
        </w:rPr>
        <w:t>già</w:t>
      </w:r>
      <w:r>
        <w:rPr>
          <w:i/>
          <w:color w:val="221F1F"/>
          <w:spacing w:val="-9"/>
          <w:w w:val="110"/>
          <w:sz w:val="20"/>
        </w:rPr>
        <w:t> </w:t>
      </w:r>
      <w:r>
        <w:rPr>
          <w:i/>
          <w:color w:val="221F1F"/>
          <w:spacing w:val="-2"/>
          <w:w w:val="110"/>
          <w:sz w:val="20"/>
        </w:rPr>
        <w:t>suy,</w:t>
      </w:r>
      <w:r>
        <w:rPr>
          <w:i/>
          <w:color w:val="221F1F"/>
          <w:spacing w:val="-11"/>
          <w:w w:val="110"/>
          <w:sz w:val="20"/>
        </w:rPr>
        <w:t> </w:t>
      </w:r>
      <w:r>
        <w:rPr>
          <w:color w:val="221F1F"/>
          <w:spacing w:val="-2"/>
          <w:w w:val="110"/>
          <w:sz w:val="20"/>
        </w:rPr>
        <w:t>âm</w:t>
      </w:r>
      <w:r>
        <w:rPr>
          <w:color w:val="221F1F"/>
          <w:spacing w:val="-9"/>
          <w:w w:val="110"/>
          <w:sz w:val="20"/>
        </w:rPr>
        <w:t> </w:t>
      </w:r>
      <w:r>
        <w:rPr>
          <w:i/>
          <w:color w:val="221F1F"/>
          <w:spacing w:val="-2"/>
          <w:w w:val="110"/>
          <w:sz w:val="20"/>
        </w:rPr>
        <w:t>dương</w:t>
      </w:r>
      <w:r>
        <w:rPr>
          <w:i/>
          <w:color w:val="221F1F"/>
          <w:spacing w:val="-10"/>
          <w:w w:val="110"/>
          <w:sz w:val="20"/>
        </w:rPr>
        <w:t> </w:t>
      </w:r>
      <w:r>
        <w:rPr>
          <w:i/>
          <w:color w:val="221F1F"/>
          <w:spacing w:val="-2"/>
          <w:w w:val="110"/>
          <w:sz w:val="20"/>
        </w:rPr>
        <w:t>tách</w:t>
      </w:r>
      <w:r>
        <w:rPr>
          <w:i/>
          <w:color w:val="221F1F"/>
          <w:spacing w:val="-9"/>
          <w:w w:val="110"/>
          <w:sz w:val="20"/>
        </w:rPr>
        <w:t> </w:t>
      </w:r>
      <w:r>
        <w:rPr>
          <w:i/>
          <w:color w:val="221F1F"/>
          <w:spacing w:val="-2"/>
          <w:w w:val="110"/>
          <w:sz w:val="20"/>
        </w:rPr>
        <w:t>lìa</w:t>
      </w:r>
      <w:r>
        <w:rPr>
          <w:i/>
          <w:color w:val="221F1F"/>
          <w:spacing w:val="-10"/>
          <w:w w:val="110"/>
          <w:sz w:val="20"/>
        </w:rPr>
        <w:t> </w:t>
      </w:r>
      <w:r>
        <w:rPr>
          <w:i/>
          <w:color w:val="221F1F"/>
          <w:spacing w:val="-2"/>
          <w:w w:val="110"/>
          <w:sz w:val="20"/>
        </w:rPr>
        <w:t>nhau;</w:t>
      </w:r>
      <w:r>
        <w:rPr>
          <w:i/>
          <w:color w:val="221F1F"/>
          <w:spacing w:val="-9"/>
          <w:w w:val="110"/>
          <w:sz w:val="20"/>
        </w:rPr>
        <w:t> </w:t>
      </w:r>
      <w:r>
        <w:rPr>
          <w:i/>
          <w:color w:val="221F1F"/>
          <w:spacing w:val="-2"/>
          <w:w w:val="110"/>
          <w:sz w:val="20"/>
        </w:rPr>
        <w:t>do</w:t>
      </w:r>
      <w:r>
        <w:rPr>
          <w:i/>
          <w:color w:val="221F1F"/>
          <w:spacing w:val="-10"/>
          <w:w w:val="110"/>
          <w:sz w:val="20"/>
        </w:rPr>
        <w:t> </w:t>
      </w:r>
      <w:r>
        <w:rPr>
          <w:i/>
          <w:color w:val="221F1F"/>
          <w:spacing w:val="-2"/>
          <w:w w:val="110"/>
          <w:sz w:val="20"/>
        </w:rPr>
        <w:t>vậy,</w:t>
      </w:r>
      <w:r>
        <w:rPr>
          <w:i/>
          <w:color w:val="221F1F"/>
          <w:spacing w:val="-9"/>
          <w:w w:val="110"/>
          <w:sz w:val="20"/>
        </w:rPr>
        <w:t> </w:t>
      </w:r>
      <w:r>
        <w:rPr>
          <w:i/>
          <w:color w:val="221F1F"/>
          <w:spacing w:val="-2"/>
          <w:w w:val="110"/>
          <w:sz w:val="20"/>
        </w:rPr>
        <w:t>thần </w:t>
      </w:r>
      <w:r>
        <w:rPr>
          <w:i/>
          <w:color w:val="221F1F"/>
          <w:w w:val="105"/>
          <w:sz w:val="20"/>
        </w:rPr>
        <w:t>hồn mất nơi nương</w:t>
      </w:r>
      <w:r>
        <w:rPr>
          <w:i/>
          <w:color w:val="221F1F"/>
          <w:spacing w:val="-2"/>
          <w:w w:val="105"/>
          <w:sz w:val="20"/>
        </w:rPr>
        <w:t> </w:t>
      </w:r>
      <w:r>
        <w:rPr>
          <w:i/>
          <w:color w:val="221F1F"/>
          <w:w w:val="105"/>
          <w:sz w:val="20"/>
        </w:rPr>
        <w:t>cậy,</w:t>
      </w:r>
      <w:r>
        <w:rPr>
          <w:i/>
          <w:color w:val="221F1F"/>
          <w:spacing w:val="-2"/>
          <w:w w:val="105"/>
          <w:sz w:val="20"/>
        </w:rPr>
        <w:t> </w:t>
      </w:r>
      <w:r>
        <w:rPr>
          <w:color w:val="221F1F"/>
          <w:w w:val="105"/>
          <w:sz w:val="20"/>
        </w:rPr>
        <w:t>đó</w:t>
      </w:r>
      <w:r>
        <w:rPr>
          <w:color w:val="221F1F"/>
          <w:spacing w:val="-2"/>
          <w:w w:val="105"/>
          <w:sz w:val="20"/>
        </w:rPr>
        <w:t> </w:t>
      </w:r>
      <w:r>
        <w:rPr>
          <w:i/>
          <w:color w:val="221F1F"/>
          <w:w w:val="105"/>
          <w:sz w:val="20"/>
        </w:rPr>
        <w:t>gọi</w:t>
      </w:r>
      <w:r>
        <w:rPr>
          <w:i/>
          <w:color w:val="221F1F"/>
          <w:spacing w:val="-1"/>
          <w:w w:val="105"/>
          <w:sz w:val="20"/>
        </w:rPr>
        <w:t> </w:t>
      </w:r>
      <w:r>
        <w:rPr>
          <w:i/>
          <w:color w:val="221F1F"/>
          <w:w w:val="105"/>
          <w:sz w:val="20"/>
        </w:rPr>
        <w:t>là</w:t>
      </w:r>
      <w:r>
        <w:rPr>
          <w:i/>
          <w:color w:val="221F1F"/>
          <w:spacing w:val="-1"/>
          <w:w w:val="105"/>
          <w:sz w:val="20"/>
        </w:rPr>
        <w:t> </w:t>
      </w:r>
      <w:r>
        <w:rPr>
          <w:i/>
          <w:color w:val="221F1F"/>
          <w:w w:val="105"/>
          <w:sz w:val="20"/>
        </w:rPr>
        <w:t>chết.</w:t>
      </w:r>
      <w:r>
        <w:rPr>
          <w:i/>
          <w:color w:val="221F1F"/>
          <w:spacing w:val="-2"/>
          <w:w w:val="105"/>
          <w:sz w:val="20"/>
        </w:rPr>
        <w:t> </w:t>
      </w:r>
      <w:r>
        <w:rPr>
          <w:i/>
          <w:color w:val="221F1F"/>
          <w:w w:val="105"/>
          <w:sz w:val="20"/>
        </w:rPr>
        <w:t>Thần</w:t>
      </w:r>
      <w:r>
        <w:rPr>
          <w:i/>
          <w:color w:val="221F1F"/>
          <w:spacing w:val="-1"/>
          <w:w w:val="105"/>
          <w:sz w:val="20"/>
        </w:rPr>
        <w:t> </w:t>
      </w:r>
      <w:r>
        <w:rPr>
          <w:i/>
          <w:color w:val="221F1F"/>
          <w:w w:val="105"/>
          <w:sz w:val="20"/>
        </w:rPr>
        <w:t>hồn</w:t>
      </w:r>
      <w:r>
        <w:rPr>
          <w:i/>
          <w:color w:val="221F1F"/>
          <w:spacing w:val="-2"/>
          <w:w w:val="105"/>
          <w:sz w:val="20"/>
        </w:rPr>
        <w:t> </w:t>
      </w:r>
      <w:r>
        <w:rPr>
          <w:color w:val="221F1F"/>
          <w:w w:val="105"/>
          <w:sz w:val="20"/>
        </w:rPr>
        <w:t>đã</w:t>
      </w:r>
      <w:r>
        <w:rPr>
          <w:color w:val="221F1F"/>
          <w:spacing w:val="-3"/>
          <w:w w:val="105"/>
          <w:sz w:val="20"/>
        </w:rPr>
        <w:t> </w:t>
      </w:r>
      <w:r>
        <w:rPr>
          <w:i/>
          <w:color w:val="221F1F"/>
          <w:w w:val="105"/>
          <w:sz w:val="20"/>
        </w:rPr>
        <w:t>mất</w:t>
      </w:r>
      <w:r>
        <w:rPr>
          <w:i/>
          <w:color w:val="221F1F"/>
          <w:spacing w:val="-1"/>
          <w:w w:val="105"/>
          <w:sz w:val="20"/>
        </w:rPr>
        <w:t> </w:t>
      </w:r>
      <w:r>
        <w:rPr>
          <w:i/>
          <w:color w:val="221F1F"/>
          <w:w w:val="105"/>
          <w:sz w:val="20"/>
        </w:rPr>
        <w:t>nơi</w:t>
      </w:r>
      <w:r>
        <w:rPr>
          <w:i/>
          <w:color w:val="221F1F"/>
          <w:spacing w:val="-2"/>
          <w:w w:val="105"/>
          <w:sz w:val="20"/>
        </w:rPr>
        <w:t> </w:t>
      </w:r>
      <w:r>
        <w:rPr>
          <w:i/>
          <w:color w:val="221F1F"/>
          <w:w w:val="105"/>
          <w:sz w:val="20"/>
        </w:rPr>
        <w:t>nương</w:t>
      </w:r>
      <w:r>
        <w:rPr>
          <w:i/>
          <w:color w:val="221F1F"/>
          <w:spacing w:val="-1"/>
          <w:w w:val="105"/>
          <w:sz w:val="20"/>
        </w:rPr>
        <w:t> </w:t>
      </w:r>
      <w:r>
        <w:rPr>
          <w:i/>
          <w:color w:val="221F1F"/>
          <w:w w:val="105"/>
          <w:sz w:val="20"/>
        </w:rPr>
        <w:t>tựa</w:t>
      </w:r>
      <w:r>
        <w:rPr>
          <w:i/>
          <w:color w:val="221F1F"/>
          <w:spacing w:val="-2"/>
          <w:w w:val="105"/>
          <w:sz w:val="20"/>
        </w:rPr>
        <w:t> </w:t>
      </w:r>
      <w:r>
        <w:rPr>
          <w:i/>
          <w:color w:val="221F1F"/>
          <w:w w:val="105"/>
          <w:sz w:val="20"/>
        </w:rPr>
        <w:t>nên</w:t>
      </w:r>
      <w:r>
        <w:rPr>
          <w:i/>
          <w:color w:val="221F1F"/>
          <w:spacing w:val="-2"/>
          <w:w w:val="105"/>
          <w:sz w:val="20"/>
        </w:rPr>
        <w:t> </w:t>
      </w:r>
      <w:r>
        <w:rPr>
          <w:i/>
          <w:color w:val="221F1F"/>
          <w:w w:val="105"/>
          <w:sz w:val="20"/>
        </w:rPr>
        <w:t>gọi</w:t>
      </w:r>
      <w:r>
        <w:rPr>
          <w:i/>
          <w:color w:val="221F1F"/>
          <w:spacing w:val="-2"/>
          <w:w w:val="105"/>
          <w:sz w:val="20"/>
        </w:rPr>
        <w:t> </w:t>
      </w:r>
      <w:r>
        <w:rPr>
          <w:i/>
          <w:color w:val="221F1F"/>
          <w:w w:val="105"/>
          <w:sz w:val="20"/>
        </w:rPr>
        <w:t>là</w:t>
      </w:r>
      <w:r>
        <w:rPr>
          <w:i/>
          <w:color w:val="221F1F"/>
          <w:spacing w:val="-1"/>
          <w:w w:val="105"/>
          <w:sz w:val="20"/>
        </w:rPr>
        <w:t> </w:t>
      </w:r>
      <w:r>
        <w:rPr>
          <w:i/>
          <w:color w:val="221F1F"/>
          <w:w w:val="105"/>
          <w:sz w:val="20"/>
        </w:rPr>
        <w:t>Du</w:t>
      </w:r>
      <w:r>
        <w:rPr>
          <w:i/>
          <w:color w:val="221F1F"/>
          <w:spacing w:val="-3"/>
          <w:w w:val="105"/>
          <w:sz w:val="20"/>
        </w:rPr>
        <w:t> </w:t>
      </w:r>
      <w:r>
        <w:rPr>
          <w:i/>
          <w:color w:val="221F1F"/>
          <w:w w:val="105"/>
          <w:sz w:val="20"/>
        </w:rPr>
        <w:t>Hồn</w:t>
      </w:r>
      <w:r>
        <w:rPr>
          <w:i/>
          <w:color w:val="221F1F"/>
          <w:spacing w:val="-2"/>
          <w:w w:val="105"/>
          <w:sz w:val="20"/>
        </w:rPr>
        <w:t> </w:t>
      </w:r>
      <w:r>
        <w:rPr>
          <w:i/>
          <w:color w:val="221F1F"/>
          <w:w w:val="105"/>
          <w:sz w:val="20"/>
        </w:rPr>
        <w:t>(hồn</w:t>
      </w:r>
      <w:r>
        <w:rPr>
          <w:i/>
          <w:color w:val="221F1F"/>
          <w:spacing w:val="-1"/>
          <w:w w:val="105"/>
          <w:sz w:val="20"/>
        </w:rPr>
        <w:t> </w:t>
      </w:r>
      <w:r>
        <w:rPr>
          <w:i/>
          <w:color w:val="221F1F"/>
          <w:w w:val="105"/>
          <w:sz w:val="20"/>
        </w:rPr>
        <w:t>lang </w:t>
      </w:r>
      <w:r>
        <w:rPr>
          <w:i/>
          <w:color w:val="221F1F"/>
          <w:w w:val="110"/>
          <w:sz w:val="20"/>
        </w:rPr>
        <w:t>thang),</w:t>
      </w:r>
      <w:r>
        <w:rPr>
          <w:i/>
          <w:color w:val="221F1F"/>
          <w:spacing w:val="-16"/>
          <w:w w:val="110"/>
          <w:sz w:val="20"/>
        </w:rPr>
        <w:t> </w:t>
      </w:r>
      <w:r>
        <w:rPr>
          <w:i/>
          <w:color w:val="221F1F"/>
          <w:w w:val="110"/>
          <w:sz w:val="20"/>
        </w:rPr>
        <w:t>cho</w:t>
      </w:r>
      <w:r>
        <w:rPr>
          <w:i/>
          <w:color w:val="221F1F"/>
          <w:spacing w:val="-14"/>
          <w:w w:val="110"/>
          <w:sz w:val="20"/>
        </w:rPr>
        <w:t> </w:t>
      </w:r>
      <w:r>
        <w:rPr>
          <w:color w:val="221F1F"/>
          <w:w w:val="110"/>
          <w:sz w:val="20"/>
        </w:rPr>
        <w:t>đến</w:t>
      </w:r>
      <w:r>
        <w:rPr>
          <w:color w:val="221F1F"/>
          <w:spacing w:val="-14"/>
          <w:w w:val="110"/>
          <w:sz w:val="20"/>
        </w:rPr>
        <w:t> </w:t>
      </w:r>
      <w:r>
        <w:rPr>
          <w:color w:val="221F1F"/>
          <w:w w:val="110"/>
          <w:sz w:val="20"/>
        </w:rPr>
        <w:t>khi</w:t>
      </w:r>
      <w:r>
        <w:rPr>
          <w:color w:val="221F1F"/>
          <w:spacing w:val="-13"/>
          <w:w w:val="110"/>
          <w:sz w:val="20"/>
        </w:rPr>
        <w:t> </w:t>
      </w:r>
      <w:r>
        <w:rPr>
          <w:i/>
          <w:color w:val="221F1F"/>
          <w:w w:val="110"/>
          <w:sz w:val="20"/>
        </w:rPr>
        <w:t>gặp</w:t>
      </w:r>
      <w:r>
        <w:rPr>
          <w:i/>
          <w:color w:val="221F1F"/>
          <w:spacing w:val="-14"/>
          <w:w w:val="110"/>
          <w:sz w:val="20"/>
        </w:rPr>
        <w:t> </w:t>
      </w:r>
      <w:r>
        <w:rPr>
          <w:color w:val="221F1F"/>
          <w:w w:val="110"/>
          <w:sz w:val="20"/>
        </w:rPr>
        <w:t>âm</w:t>
      </w:r>
      <w:r>
        <w:rPr>
          <w:color w:val="221F1F"/>
          <w:spacing w:val="-14"/>
          <w:w w:val="110"/>
          <w:sz w:val="20"/>
        </w:rPr>
        <w:t> </w:t>
      </w:r>
      <w:r>
        <w:rPr>
          <w:i/>
          <w:color w:val="221F1F"/>
          <w:w w:val="110"/>
          <w:sz w:val="20"/>
        </w:rPr>
        <w:t>dương</w:t>
      </w:r>
      <w:r>
        <w:rPr>
          <w:i/>
          <w:color w:val="221F1F"/>
          <w:spacing w:val="-14"/>
          <w:w w:val="110"/>
          <w:sz w:val="20"/>
        </w:rPr>
        <w:t> </w:t>
      </w:r>
      <w:r>
        <w:rPr>
          <w:i/>
          <w:color w:val="221F1F"/>
          <w:w w:val="110"/>
          <w:sz w:val="20"/>
        </w:rPr>
        <w:t>giao</w:t>
      </w:r>
      <w:r>
        <w:rPr>
          <w:i/>
          <w:color w:val="221F1F"/>
          <w:spacing w:val="-13"/>
          <w:w w:val="110"/>
          <w:sz w:val="20"/>
        </w:rPr>
        <w:t> </w:t>
      </w:r>
      <w:r>
        <w:rPr>
          <w:i/>
          <w:color w:val="221F1F"/>
          <w:w w:val="110"/>
          <w:sz w:val="20"/>
        </w:rPr>
        <w:t>hợp,</w:t>
      </w:r>
      <w:r>
        <w:rPr>
          <w:i/>
          <w:color w:val="221F1F"/>
          <w:spacing w:val="-14"/>
          <w:w w:val="110"/>
          <w:sz w:val="20"/>
        </w:rPr>
        <w:t> </w:t>
      </w:r>
      <w:r>
        <w:rPr>
          <w:i/>
          <w:color w:val="221F1F"/>
          <w:w w:val="110"/>
          <w:sz w:val="20"/>
        </w:rPr>
        <w:t>cảm</w:t>
      </w:r>
      <w:r>
        <w:rPr>
          <w:i/>
          <w:color w:val="221F1F"/>
          <w:spacing w:val="-14"/>
          <w:w w:val="110"/>
          <w:sz w:val="20"/>
        </w:rPr>
        <w:t> </w:t>
      </w:r>
      <w:r>
        <w:rPr>
          <w:i/>
          <w:color w:val="221F1F"/>
          <w:w w:val="110"/>
          <w:sz w:val="20"/>
        </w:rPr>
        <w:t>lấy</w:t>
      </w:r>
      <w:r>
        <w:rPr>
          <w:i/>
          <w:color w:val="221F1F"/>
          <w:spacing w:val="-14"/>
          <w:w w:val="110"/>
          <w:sz w:val="20"/>
        </w:rPr>
        <w:t> </w:t>
      </w:r>
      <w:r>
        <w:rPr>
          <w:i/>
          <w:color w:val="221F1F"/>
          <w:w w:val="110"/>
          <w:sz w:val="20"/>
        </w:rPr>
        <w:t>tướng</w:t>
      </w:r>
      <w:r>
        <w:rPr>
          <w:i/>
          <w:color w:val="221F1F"/>
          <w:spacing w:val="-13"/>
          <w:w w:val="110"/>
          <w:sz w:val="20"/>
        </w:rPr>
        <w:t> </w:t>
      </w:r>
      <w:r>
        <w:rPr>
          <w:i/>
          <w:color w:val="221F1F"/>
          <w:w w:val="110"/>
          <w:sz w:val="20"/>
        </w:rPr>
        <w:t>khí</w:t>
      </w:r>
      <w:r>
        <w:rPr>
          <w:i/>
          <w:color w:val="221F1F"/>
          <w:spacing w:val="-14"/>
          <w:w w:val="110"/>
          <w:sz w:val="20"/>
        </w:rPr>
        <w:t> </w:t>
      </w:r>
      <w:r>
        <w:rPr>
          <w:i/>
          <w:color w:val="221F1F"/>
          <w:w w:val="110"/>
          <w:sz w:val="20"/>
        </w:rPr>
        <w:t>phận</w:t>
      </w:r>
      <w:r>
        <w:rPr>
          <w:i/>
          <w:color w:val="221F1F"/>
          <w:spacing w:val="-14"/>
          <w:w w:val="110"/>
          <w:sz w:val="20"/>
        </w:rPr>
        <w:t> </w:t>
      </w:r>
      <w:r>
        <w:rPr>
          <w:color w:val="221F1F"/>
          <w:w w:val="110"/>
          <w:sz w:val="20"/>
        </w:rPr>
        <w:t>để</w:t>
      </w:r>
      <w:r>
        <w:rPr>
          <w:color w:val="221F1F"/>
          <w:spacing w:val="-14"/>
          <w:w w:val="110"/>
          <w:sz w:val="20"/>
        </w:rPr>
        <w:t> </w:t>
      </w:r>
      <w:r>
        <w:rPr>
          <w:i/>
          <w:color w:val="221F1F"/>
          <w:w w:val="110"/>
          <w:sz w:val="20"/>
        </w:rPr>
        <w:t>nương</w:t>
      </w:r>
      <w:r>
        <w:rPr>
          <w:i/>
          <w:color w:val="221F1F"/>
          <w:spacing w:val="-13"/>
          <w:w w:val="110"/>
          <w:sz w:val="20"/>
        </w:rPr>
        <w:t> </w:t>
      </w:r>
      <w:r>
        <w:rPr>
          <w:i/>
          <w:color w:val="221F1F"/>
          <w:w w:val="110"/>
          <w:sz w:val="20"/>
        </w:rPr>
        <w:t>vào,</w:t>
      </w:r>
      <w:r>
        <w:rPr>
          <w:i/>
          <w:color w:val="221F1F"/>
          <w:spacing w:val="-14"/>
          <w:w w:val="110"/>
          <w:sz w:val="20"/>
        </w:rPr>
        <w:t> </w:t>
      </w:r>
      <w:r>
        <w:rPr>
          <w:i/>
          <w:color w:val="221F1F"/>
          <w:w w:val="110"/>
          <w:sz w:val="20"/>
        </w:rPr>
        <w:t>lại</w:t>
      </w:r>
      <w:r>
        <w:rPr>
          <w:i/>
          <w:color w:val="221F1F"/>
          <w:spacing w:val="-14"/>
          <w:w w:val="110"/>
          <w:sz w:val="20"/>
        </w:rPr>
        <w:t> </w:t>
      </w:r>
      <w:r>
        <w:rPr>
          <w:i/>
          <w:color w:val="221F1F"/>
          <w:w w:val="110"/>
          <w:sz w:val="20"/>
        </w:rPr>
        <w:t>bắt</w:t>
      </w:r>
      <w:r>
        <w:rPr>
          <w:i/>
          <w:color w:val="221F1F"/>
          <w:spacing w:val="-14"/>
          <w:w w:val="110"/>
          <w:sz w:val="20"/>
        </w:rPr>
        <w:t> </w:t>
      </w:r>
      <w:r>
        <w:rPr>
          <w:color w:val="221F1F"/>
          <w:w w:val="110"/>
          <w:sz w:val="20"/>
        </w:rPr>
        <w:t>đầu</w:t>
      </w:r>
      <w:r>
        <w:rPr>
          <w:color w:val="221F1F"/>
          <w:spacing w:val="-13"/>
          <w:w w:val="110"/>
          <w:sz w:val="20"/>
        </w:rPr>
        <w:t> </w:t>
      </w:r>
      <w:r>
        <w:rPr>
          <w:i/>
          <w:color w:val="221F1F"/>
          <w:w w:val="110"/>
          <w:sz w:val="20"/>
        </w:rPr>
        <w:t>một cuộc</w:t>
      </w:r>
      <w:r>
        <w:rPr>
          <w:i/>
          <w:color w:val="221F1F"/>
          <w:spacing w:val="-20"/>
          <w:w w:val="110"/>
          <w:sz w:val="20"/>
        </w:rPr>
        <w:t> </w:t>
      </w:r>
      <w:r>
        <w:rPr>
          <w:i/>
          <w:color w:val="221F1F"/>
          <w:w w:val="110"/>
          <w:sz w:val="20"/>
        </w:rPr>
        <w:t>sống</w:t>
      </w:r>
      <w:r>
        <w:rPr>
          <w:i/>
          <w:color w:val="221F1F"/>
          <w:spacing w:val="-20"/>
          <w:w w:val="110"/>
          <w:sz w:val="20"/>
        </w:rPr>
        <w:t> </w:t>
      </w:r>
      <w:r>
        <w:rPr>
          <w:i/>
          <w:color w:val="221F1F"/>
          <w:w w:val="110"/>
          <w:sz w:val="20"/>
        </w:rPr>
        <w:t>mới,</w:t>
      </w:r>
      <w:r>
        <w:rPr>
          <w:i/>
          <w:color w:val="221F1F"/>
          <w:spacing w:val="-20"/>
          <w:w w:val="110"/>
          <w:sz w:val="20"/>
        </w:rPr>
        <w:t> </w:t>
      </w:r>
      <w:r>
        <w:rPr>
          <w:i/>
          <w:color w:val="221F1F"/>
          <w:w w:val="110"/>
          <w:sz w:val="20"/>
        </w:rPr>
        <w:t>nên</w:t>
      </w:r>
      <w:r>
        <w:rPr>
          <w:i/>
          <w:color w:val="221F1F"/>
          <w:spacing w:val="-8"/>
          <w:w w:val="110"/>
          <w:sz w:val="20"/>
        </w:rPr>
        <w:t> </w:t>
      </w:r>
      <w:r>
        <w:rPr>
          <w:i/>
          <w:color w:val="221F1F"/>
          <w:w w:val="110"/>
          <w:sz w:val="20"/>
        </w:rPr>
        <w:t>nói</w:t>
      </w:r>
      <w:r>
        <w:rPr>
          <w:i/>
          <w:color w:val="221F1F"/>
          <w:spacing w:val="-9"/>
          <w:w w:val="110"/>
          <w:sz w:val="20"/>
        </w:rPr>
        <w:t> </w:t>
      </w:r>
      <w:r>
        <w:rPr>
          <w:i/>
          <w:color w:val="221F1F"/>
          <w:w w:val="110"/>
          <w:sz w:val="20"/>
        </w:rPr>
        <w:t>“du</w:t>
      </w:r>
      <w:r>
        <w:rPr>
          <w:i/>
          <w:color w:val="221F1F"/>
          <w:spacing w:val="-9"/>
          <w:w w:val="110"/>
          <w:sz w:val="20"/>
        </w:rPr>
        <w:t> </w:t>
      </w:r>
      <w:r>
        <w:rPr>
          <w:i/>
          <w:color w:val="221F1F"/>
          <w:w w:val="110"/>
          <w:sz w:val="20"/>
        </w:rPr>
        <w:t>hồn</w:t>
      </w:r>
      <w:r>
        <w:rPr>
          <w:i/>
          <w:color w:val="221F1F"/>
          <w:spacing w:val="-9"/>
          <w:w w:val="110"/>
          <w:sz w:val="20"/>
        </w:rPr>
        <w:t> </w:t>
      </w:r>
      <w:r>
        <w:rPr>
          <w:i/>
          <w:color w:val="221F1F"/>
          <w:w w:val="110"/>
          <w:sz w:val="20"/>
        </w:rPr>
        <w:t>vi</w:t>
      </w:r>
      <w:r>
        <w:rPr>
          <w:i/>
          <w:color w:val="221F1F"/>
          <w:spacing w:val="-8"/>
          <w:w w:val="110"/>
          <w:sz w:val="20"/>
        </w:rPr>
        <w:t> </w:t>
      </w:r>
      <w:r>
        <w:rPr>
          <w:i/>
          <w:color w:val="221F1F"/>
          <w:w w:val="110"/>
          <w:sz w:val="20"/>
        </w:rPr>
        <w:t>biến”</w:t>
      </w:r>
      <w:r>
        <w:rPr>
          <w:color w:val="221F1F"/>
          <w:w w:val="110"/>
          <w:sz w:val="20"/>
        </w:rPr>
        <w:t>.</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3" w:firstLine="453"/>
      </w:pPr>
      <w:r>
        <w:rPr>
          <w:color w:val="231F20"/>
          <w:w w:val="105"/>
        </w:rPr>
        <w:t>Phàm phu chúng ta và Phật có cùng một tính, một tự tính, một linh tính, chẳng có mảy may sai biệt nào! Qua bộ </w:t>
      </w:r>
      <w:r>
        <w:rPr>
          <w:i/>
          <w:color w:val="231F20"/>
          <w:w w:val="105"/>
        </w:rPr>
        <w:t>Vọng</w:t>
      </w:r>
      <w:r>
        <w:rPr>
          <w:i/>
          <w:color w:val="231F20"/>
          <w:spacing w:val="-23"/>
          <w:w w:val="105"/>
        </w:rPr>
        <w:t> </w:t>
      </w:r>
      <w:r>
        <w:rPr>
          <w:i/>
          <w:color w:val="231F20"/>
          <w:w w:val="105"/>
        </w:rPr>
        <w:t>Tận</w:t>
      </w:r>
      <w:r>
        <w:rPr>
          <w:i/>
          <w:color w:val="231F20"/>
          <w:spacing w:val="-22"/>
          <w:w w:val="105"/>
        </w:rPr>
        <w:t> </w:t>
      </w:r>
      <w:r>
        <w:rPr>
          <w:i/>
          <w:color w:val="231F20"/>
          <w:w w:val="105"/>
        </w:rPr>
        <w:t>Hoàn</w:t>
      </w:r>
      <w:r>
        <w:rPr>
          <w:i/>
          <w:color w:val="231F20"/>
          <w:spacing w:val="-22"/>
          <w:w w:val="105"/>
        </w:rPr>
        <w:t> </w:t>
      </w:r>
      <w:r>
        <w:rPr>
          <w:i/>
          <w:color w:val="231F20"/>
          <w:w w:val="105"/>
        </w:rPr>
        <w:t>Nguyên</w:t>
      </w:r>
      <w:r>
        <w:rPr>
          <w:i/>
          <w:color w:val="231F20"/>
          <w:spacing w:val="-23"/>
          <w:w w:val="105"/>
        </w:rPr>
        <w:t> </w:t>
      </w:r>
      <w:r>
        <w:rPr>
          <w:i/>
          <w:color w:val="231F20"/>
          <w:w w:val="105"/>
        </w:rPr>
        <w:t>Quán</w:t>
      </w:r>
      <w:r>
        <w:rPr>
          <w:i/>
          <w:color w:val="231F20"/>
          <w:spacing w:val="-22"/>
          <w:w w:val="105"/>
        </w:rPr>
        <w:t> </w:t>
      </w:r>
      <w:r>
        <w:rPr>
          <w:color w:val="231F20"/>
          <w:w w:val="105"/>
        </w:rPr>
        <w:t>của</w:t>
      </w:r>
      <w:r>
        <w:rPr>
          <w:color w:val="231F20"/>
          <w:spacing w:val="-22"/>
          <w:w w:val="105"/>
        </w:rPr>
        <w:t> </w:t>
      </w:r>
      <w:r>
        <w:rPr>
          <w:color w:val="231F20"/>
          <w:w w:val="105"/>
        </w:rPr>
        <w:t>Hiền</w:t>
      </w:r>
      <w:r>
        <w:rPr>
          <w:color w:val="231F20"/>
          <w:spacing w:val="-23"/>
          <w:w w:val="105"/>
        </w:rPr>
        <w:t> </w:t>
      </w:r>
      <w:r>
        <w:rPr>
          <w:color w:val="231F20"/>
          <w:w w:val="105"/>
        </w:rPr>
        <w:t>Thủ</w:t>
      </w:r>
      <w:r>
        <w:rPr>
          <w:color w:val="231F20"/>
          <w:spacing w:val="-22"/>
          <w:w w:val="105"/>
        </w:rPr>
        <w:t> </w:t>
      </w:r>
      <w:r>
        <w:rPr>
          <w:color w:val="231F20"/>
          <w:w w:val="105"/>
        </w:rPr>
        <w:t>Quốc</w:t>
      </w:r>
      <w:r>
        <w:rPr>
          <w:color w:val="231F20"/>
          <w:spacing w:val="-22"/>
          <w:w w:val="105"/>
        </w:rPr>
        <w:t> </w:t>
      </w:r>
      <w:r>
        <w:rPr>
          <w:color w:val="231F20"/>
          <w:w w:val="105"/>
        </w:rPr>
        <w:t>sư,</w:t>
      </w:r>
      <w:r>
        <w:rPr>
          <w:color w:val="231F20"/>
          <w:spacing w:val="-23"/>
          <w:w w:val="105"/>
        </w:rPr>
        <w:t> </w:t>
      </w:r>
      <w:r>
        <w:rPr>
          <w:color w:val="231F20"/>
          <w:w w:val="105"/>
        </w:rPr>
        <w:t>chúng </w:t>
      </w:r>
      <w:r>
        <w:rPr>
          <w:color w:val="231F20"/>
          <w:spacing w:val="-2"/>
          <w:w w:val="105"/>
        </w:rPr>
        <w:t>ta</w:t>
      </w:r>
      <w:r>
        <w:rPr>
          <w:color w:val="231F20"/>
          <w:spacing w:val="-18"/>
          <w:w w:val="105"/>
        </w:rPr>
        <w:t> </w:t>
      </w:r>
      <w:r>
        <w:rPr>
          <w:color w:val="231F20"/>
          <w:spacing w:val="-2"/>
          <w:w w:val="105"/>
        </w:rPr>
        <w:t>đã</w:t>
      </w:r>
      <w:r>
        <w:rPr>
          <w:color w:val="231F20"/>
          <w:spacing w:val="-18"/>
          <w:w w:val="105"/>
        </w:rPr>
        <w:t> </w:t>
      </w:r>
      <w:r>
        <w:rPr>
          <w:color w:val="231F20"/>
          <w:spacing w:val="-2"/>
          <w:w w:val="105"/>
        </w:rPr>
        <w:t>biết</w:t>
      </w:r>
      <w:r>
        <w:rPr>
          <w:color w:val="231F20"/>
          <w:spacing w:val="-18"/>
          <w:w w:val="105"/>
        </w:rPr>
        <w:t> </w:t>
      </w:r>
      <w:r>
        <w:rPr>
          <w:color w:val="231F20"/>
          <w:spacing w:val="-2"/>
          <w:w w:val="105"/>
        </w:rPr>
        <w:t>thông</w:t>
      </w:r>
      <w:r>
        <w:rPr>
          <w:color w:val="231F20"/>
          <w:spacing w:val="-20"/>
          <w:w w:val="105"/>
        </w:rPr>
        <w:t> </w:t>
      </w:r>
      <w:r>
        <w:rPr>
          <w:color w:val="231F20"/>
          <w:spacing w:val="-2"/>
          <w:w w:val="105"/>
        </w:rPr>
        <w:t>tin</w:t>
      </w:r>
      <w:r>
        <w:rPr>
          <w:color w:val="231F20"/>
          <w:spacing w:val="-18"/>
          <w:w w:val="105"/>
        </w:rPr>
        <w:t> </w:t>
      </w:r>
      <w:r>
        <w:rPr>
          <w:color w:val="231F20"/>
          <w:spacing w:val="-2"/>
          <w:w w:val="105"/>
        </w:rPr>
        <w:t>này.</w:t>
      </w:r>
      <w:r>
        <w:rPr>
          <w:color w:val="231F20"/>
          <w:spacing w:val="-18"/>
          <w:w w:val="105"/>
        </w:rPr>
        <w:t> </w:t>
      </w:r>
      <w:r>
        <w:rPr>
          <w:color w:val="231F20"/>
          <w:spacing w:val="-2"/>
          <w:w w:val="105"/>
        </w:rPr>
        <w:t>Lão</w:t>
      </w:r>
      <w:r>
        <w:rPr>
          <w:color w:val="231F20"/>
          <w:spacing w:val="-18"/>
          <w:w w:val="105"/>
        </w:rPr>
        <w:t> </w:t>
      </w:r>
      <w:r>
        <w:rPr>
          <w:color w:val="231F20"/>
          <w:spacing w:val="-2"/>
          <w:w w:val="105"/>
        </w:rPr>
        <w:t>nhân</w:t>
      </w:r>
      <w:r>
        <w:rPr>
          <w:color w:val="231F20"/>
          <w:spacing w:val="-18"/>
          <w:w w:val="105"/>
        </w:rPr>
        <w:t> </w:t>
      </w:r>
      <w:r>
        <w:rPr>
          <w:color w:val="231F20"/>
          <w:spacing w:val="-2"/>
          <w:w w:val="105"/>
        </w:rPr>
        <w:t>gia</w:t>
      </w:r>
      <w:r>
        <w:rPr>
          <w:color w:val="231F20"/>
          <w:spacing w:val="-16"/>
          <w:w w:val="105"/>
        </w:rPr>
        <w:t> </w:t>
      </w:r>
      <w:r>
        <w:rPr>
          <w:color w:val="231F20"/>
          <w:spacing w:val="-2"/>
          <w:w w:val="105"/>
        </w:rPr>
        <w:t>đã</w:t>
      </w:r>
      <w:r>
        <w:rPr>
          <w:color w:val="231F20"/>
          <w:spacing w:val="-18"/>
          <w:w w:val="105"/>
        </w:rPr>
        <w:t> </w:t>
      </w:r>
      <w:r>
        <w:rPr>
          <w:color w:val="231F20"/>
          <w:spacing w:val="-2"/>
          <w:w w:val="105"/>
        </w:rPr>
        <w:t>giảng</w:t>
      </w:r>
      <w:r>
        <w:rPr>
          <w:color w:val="231F20"/>
          <w:spacing w:val="-18"/>
          <w:w w:val="105"/>
        </w:rPr>
        <w:t> </w:t>
      </w:r>
      <w:r>
        <w:rPr>
          <w:color w:val="231F20"/>
          <w:spacing w:val="-2"/>
          <w:w w:val="105"/>
        </w:rPr>
        <w:t>rất</w:t>
      </w:r>
      <w:r>
        <w:rPr>
          <w:color w:val="231F20"/>
          <w:spacing w:val="-18"/>
          <w:w w:val="105"/>
        </w:rPr>
        <w:t> </w:t>
      </w:r>
      <w:r>
        <w:rPr>
          <w:color w:val="231F20"/>
          <w:spacing w:val="-2"/>
          <w:w w:val="105"/>
        </w:rPr>
        <w:t>tỉ</w:t>
      </w:r>
      <w:r>
        <w:rPr>
          <w:color w:val="231F20"/>
          <w:spacing w:val="-20"/>
          <w:w w:val="105"/>
        </w:rPr>
        <w:t> </w:t>
      </w:r>
      <w:r>
        <w:rPr>
          <w:color w:val="231F20"/>
          <w:spacing w:val="-2"/>
          <w:w w:val="105"/>
        </w:rPr>
        <w:t>mỉ,</w:t>
      </w:r>
      <w:r>
        <w:rPr>
          <w:color w:val="231F20"/>
          <w:spacing w:val="-18"/>
          <w:w w:val="105"/>
        </w:rPr>
        <w:t> </w:t>
      </w:r>
      <w:r>
        <w:rPr>
          <w:color w:val="231F20"/>
          <w:spacing w:val="-2"/>
          <w:w w:val="105"/>
        </w:rPr>
        <w:t>giảng </w:t>
      </w:r>
      <w:r>
        <w:rPr>
          <w:color w:val="231F20"/>
          <w:w w:val="105"/>
        </w:rPr>
        <w:t>vô cùng tinh vi tuyệt diệu. Sau khi chúng ta học xong, tuy chẳng</w:t>
      </w:r>
      <w:r>
        <w:rPr>
          <w:color w:val="231F20"/>
          <w:spacing w:val="-7"/>
          <w:w w:val="105"/>
        </w:rPr>
        <w:t> </w:t>
      </w:r>
      <w:r>
        <w:rPr>
          <w:color w:val="231F20"/>
          <w:w w:val="105"/>
        </w:rPr>
        <w:t>chứng</w:t>
      </w:r>
      <w:r>
        <w:rPr>
          <w:color w:val="231F20"/>
          <w:spacing w:val="-7"/>
          <w:w w:val="105"/>
        </w:rPr>
        <w:t> </w:t>
      </w:r>
      <w:r>
        <w:rPr>
          <w:color w:val="231F20"/>
          <w:w w:val="105"/>
        </w:rPr>
        <w:t>ngộ,</w:t>
      </w:r>
      <w:r>
        <w:rPr>
          <w:color w:val="231F20"/>
          <w:spacing w:val="-8"/>
          <w:w w:val="105"/>
        </w:rPr>
        <w:t> </w:t>
      </w:r>
      <w:r>
        <w:rPr>
          <w:color w:val="231F20"/>
          <w:w w:val="105"/>
        </w:rPr>
        <w:t>nhưng</w:t>
      </w:r>
      <w:r>
        <w:rPr>
          <w:color w:val="231F20"/>
          <w:spacing w:val="-8"/>
          <w:w w:val="105"/>
        </w:rPr>
        <w:t> </w:t>
      </w:r>
      <w:r>
        <w:rPr>
          <w:color w:val="231F20"/>
          <w:w w:val="105"/>
        </w:rPr>
        <w:t>có</w:t>
      </w:r>
      <w:r>
        <w:rPr>
          <w:color w:val="231F20"/>
          <w:spacing w:val="-8"/>
          <w:w w:val="105"/>
        </w:rPr>
        <w:t> </w:t>
      </w:r>
      <w:r>
        <w:rPr>
          <w:color w:val="231F20"/>
          <w:w w:val="105"/>
        </w:rPr>
        <w:t>giải</w:t>
      </w:r>
      <w:r>
        <w:rPr>
          <w:color w:val="231F20"/>
          <w:spacing w:val="-8"/>
          <w:w w:val="105"/>
        </w:rPr>
        <w:t> </w:t>
      </w:r>
      <w:r>
        <w:rPr>
          <w:color w:val="231F20"/>
          <w:w w:val="105"/>
        </w:rPr>
        <w:t>ngộ.</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chân tướng sự thật này. Chắc chắn Phật, Bồ tát, tổ sư chẳng lừa gạt chúng ta. Chúng ta phải có lòng tin kiên định. Chúng ta học Phật chẳng có gì khác, chính là nhằm tìm lại diện mục của chính mình.</w:t>
      </w:r>
    </w:p>
    <w:p>
      <w:pPr>
        <w:pStyle w:val="BodyText"/>
        <w:spacing w:line="283" w:lineRule="auto" w:before="128"/>
        <w:ind w:left="113" w:right="395" w:firstLine="453"/>
      </w:pPr>
      <w:r>
        <w:rPr>
          <w:color w:val="231F20"/>
          <w:w w:val="105"/>
        </w:rPr>
        <w:t>Vì</w:t>
      </w:r>
      <w:r>
        <w:rPr>
          <w:color w:val="231F20"/>
          <w:spacing w:val="-2"/>
          <w:w w:val="105"/>
        </w:rPr>
        <w:t> </w:t>
      </w:r>
      <w:r>
        <w:rPr>
          <w:color w:val="231F20"/>
          <w:w w:val="105"/>
        </w:rPr>
        <w:t>thế,</w:t>
      </w:r>
      <w:r>
        <w:rPr>
          <w:color w:val="231F20"/>
          <w:spacing w:val="-1"/>
          <w:w w:val="105"/>
        </w:rPr>
        <w:t> </w:t>
      </w:r>
      <w:r>
        <w:rPr>
          <w:color w:val="231F20"/>
          <w:w w:val="105"/>
        </w:rPr>
        <w:t>đề</w:t>
      </w:r>
      <w:r>
        <w:rPr>
          <w:color w:val="231F20"/>
          <w:spacing w:val="-2"/>
          <w:w w:val="105"/>
        </w:rPr>
        <w:t> </w:t>
      </w:r>
      <w:r>
        <w:rPr>
          <w:color w:val="231F20"/>
          <w:w w:val="105"/>
        </w:rPr>
        <w:t>mục</w:t>
      </w:r>
      <w:r>
        <w:rPr>
          <w:color w:val="231F20"/>
          <w:spacing w:val="-2"/>
          <w:w w:val="105"/>
        </w:rPr>
        <w:t> </w:t>
      </w:r>
      <w:r>
        <w:rPr>
          <w:color w:val="231F20"/>
          <w:w w:val="105"/>
        </w:rPr>
        <w:t>bài</w:t>
      </w:r>
      <w:r>
        <w:rPr>
          <w:color w:val="231F20"/>
          <w:spacing w:val="-2"/>
          <w:w w:val="105"/>
        </w:rPr>
        <w:t> </w:t>
      </w:r>
      <w:r>
        <w:rPr>
          <w:color w:val="231F20"/>
          <w:w w:val="105"/>
        </w:rPr>
        <w:t>luận</w:t>
      </w:r>
      <w:r>
        <w:rPr>
          <w:color w:val="231F20"/>
          <w:spacing w:val="-2"/>
          <w:w w:val="105"/>
        </w:rPr>
        <w:t> </w:t>
      </w:r>
      <w:r>
        <w:rPr>
          <w:color w:val="231F20"/>
          <w:w w:val="105"/>
        </w:rPr>
        <w:t>văn</w:t>
      </w:r>
      <w:r>
        <w:rPr>
          <w:color w:val="231F20"/>
          <w:spacing w:val="-2"/>
          <w:w w:val="105"/>
        </w:rPr>
        <w:t> </w:t>
      </w:r>
      <w:r>
        <w:rPr>
          <w:color w:val="231F20"/>
          <w:w w:val="105"/>
        </w:rPr>
        <w:t>của</w:t>
      </w:r>
      <w:r>
        <w:rPr>
          <w:color w:val="231F20"/>
          <w:spacing w:val="-1"/>
          <w:w w:val="105"/>
        </w:rPr>
        <w:t> </w:t>
      </w:r>
      <w:r>
        <w:rPr>
          <w:color w:val="231F20"/>
          <w:w w:val="105"/>
        </w:rPr>
        <w:t>Ngài</w:t>
      </w:r>
      <w:r>
        <w:rPr>
          <w:color w:val="231F20"/>
          <w:spacing w:val="-2"/>
          <w:w w:val="105"/>
        </w:rPr>
        <w:t> </w:t>
      </w:r>
      <w:r>
        <w:rPr>
          <w:color w:val="231F20"/>
          <w:w w:val="105"/>
        </w:rPr>
        <w:t>Hiền</w:t>
      </w:r>
      <w:r>
        <w:rPr>
          <w:color w:val="231F20"/>
          <w:spacing w:val="-2"/>
          <w:w w:val="105"/>
        </w:rPr>
        <w:t> </w:t>
      </w:r>
      <w:r>
        <w:rPr>
          <w:color w:val="231F20"/>
          <w:w w:val="105"/>
        </w:rPr>
        <w:t>Thủ</w:t>
      </w:r>
      <w:r>
        <w:rPr>
          <w:color w:val="231F20"/>
          <w:spacing w:val="-2"/>
          <w:w w:val="105"/>
        </w:rPr>
        <w:t> </w:t>
      </w:r>
      <w:r>
        <w:rPr>
          <w:color w:val="231F20"/>
          <w:w w:val="105"/>
        </w:rPr>
        <w:t>Quốc</w:t>
      </w:r>
      <w:r>
        <w:rPr>
          <w:color w:val="231F20"/>
          <w:spacing w:val="-2"/>
          <w:w w:val="105"/>
        </w:rPr>
        <w:t> </w:t>
      </w:r>
      <w:r>
        <w:rPr>
          <w:color w:val="231F20"/>
          <w:w w:val="105"/>
        </w:rPr>
        <w:t>sư </w:t>
      </w:r>
      <w:r>
        <w:rPr>
          <w:color w:val="231F20"/>
        </w:rPr>
        <w:t>là</w:t>
      </w:r>
      <w:r>
        <w:rPr>
          <w:color w:val="231F20"/>
          <w:spacing w:val="-2"/>
        </w:rPr>
        <w:t> </w:t>
      </w:r>
      <w:r>
        <w:rPr>
          <w:i/>
          <w:color w:val="231F20"/>
        </w:rPr>
        <w:t>Vọng</w:t>
      </w:r>
      <w:r>
        <w:rPr>
          <w:i/>
          <w:color w:val="231F20"/>
          <w:spacing w:val="-2"/>
        </w:rPr>
        <w:t> </w:t>
      </w:r>
      <w:r>
        <w:rPr>
          <w:i/>
          <w:color w:val="231F20"/>
        </w:rPr>
        <w:t>Tận</w:t>
      </w:r>
      <w:r>
        <w:rPr>
          <w:i/>
          <w:color w:val="231F20"/>
          <w:spacing w:val="-2"/>
        </w:rPr>
        <w:t> </w:t>
      </w:r>
      <w:r>
        <w:rPr>
          <w:i/>
          <w:color w:val="231F20"/>
        </w:rPr>
        <w:t>Hoàn</w:t>
      </w:r>
      <w:r>
        <w:rPr>
          <w:i/>
          <w:color w:val="231F20"/>
          <w:spacing w:val="-2"/>
        </w:rPr>
        <w:t> </w:t>
      </w:r>
      <w:r>
        <w:rPr>
          <w:i/>
          <w:color w:val="231F20"/>
        </w:rPr>
        <w:t>Nguyên</w:t>
      </w:r>
      <w:r>
        <w:rPr>
          <w:color w:val="231F20"/>
        </w:rPr>
        <w:t>.</w:t>
      </w:r>
      <w:r>
        <w:rPr>
          <w:color w:val="231F20"/>
          <w:spacing w:val="-2"/>
        </w:rPr>
        <w:t> </w:t>
      </w:r>
      <w:r>
        <w:rPr>
          <w:color w:val="231F20"/>
        </w:rPr>
        <w:t>“</w:t>
      </w:r>
      <w:r>
        <w:rPr>
          <w:i/>
          <w:color w:val="231F20"/>
        </w:rPr>
        <w:t>Hoàn</w:t>
      </w:r>
      <w:r>
        <w:rPr>
          <w:i/>
          <w:color w:val="231F20"/>
          <w:spacing w:val="-2"/>
        </w:rPr>
        <w:t> </w:t>
      </w:r>
      <w:r>
        <w:rPr>
          <w:i/>
          <w:color w:val="231F20"/>
        </w:rPr>
        <w:t>nguyên</w:t>
      </w:r>
      <w:r>
        <w:rPr>
          <w:color w:val="231F20"/>
        </w:rPr>
        <w:t>”</w:t>
      </w:r>
      <w:r>
        <w:rPr>
          <w:color w:val="231F20"/>
          <w:spacing w:val="-2"/>
        </w:rPr>
        <w:t> </w:t>
      </w:r>
      <w:r>
        <w:rPr>
          <w:color w:val="231F20"/>
        </w:rPr>
        <w:t>là</w:t>
      </w:r>
      <w:r>
        <w:rPr>
          <w:color w:val="231F20"/>
          <w:spacing w:val="-2"/>
        </w:rPr>
        <w:t> </w:t>
      </w:r>
      <w:r>
        <w:rPr>
          <w:color w:val="231F20"/>
        </w:rPr>
        <w:t>tìm</w:t>
      </w:r>
      <w:r>
        <w:rPr>
          <w:color w:val="231F20"/>
          <w:spacing w:val="-2"/>
        </w:rPr>
        <w:t> </w:t>
      </w:r>
      <w:r>
        <w:rPr>
          <w:color w:val="231F20"/>
        </w:rPr>
        <w:t>lại,</w:t>
      </w:r>
      <w:r>
        <w:rPr>
          <w:color w:val="231F20"/>
          <w:spacing w:val="-2"/>
        </w:rPr>
        <w:t> </w:t>
      </w:r>
      <w:r>
        <w:rPr>
          <w:color w:val="231F20"/>
        </w:rPr>
        <w:t>kiếm</w:t>
      </w:r>
      <w:r>
        <w:rPr>
          <w:color w:val="231F20"/>
          <w:spacing w:val="-3"/>
        </w:rPr>
        <w:t> </w:t>
      </w:r>
      <w:r>
        <w:rPr>
          <w:color w:val="231F20"/>
        </w:rPr>
        <w:t>lại </w:t>
      </w:r>
      <w:r>
        <w:rPr>
          <w:color w:val="231F20"/>
          <w:w w:val="105"/>
        </w:rPr>
        <w:t>cái</w:t>
      </w:r>
      <w:r>
        <w:rPr>
          <w:color w:val="231F20"/>
          <w:spacing w:val="-3"/>
          <w:w w:val="105"/>
        </w:rPr>
        <w:t> </w:t>
      </w:r>
      <w:r>
        <w:rPr>
          <w:color w:val="231F20"/>
          <w:w w:val="105"/>
        </w:rPr>
        <w:t>Ngã</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Thân</w:t>
      </w:r>
      <w:r>
        <w:rPr>
          <w:color w:val="231F20"/>
          <w:spacing w:val="-3"/>
          <w:w w:val="105"/>
        </w:rPr>
        <w:t> </w:t>
      </w:r>
      <w:r>
        <w:rPr>
          <w:color w:val="231F20"/>
          <w:w w:val="105"/>
        </w:rPr>
        <w:t>là</w:t>
      </w:r>
      <w:r>
        <w:rPr>
          <w:color w:val="231F20"/>
          <w:spacing w:val="-3"/>
          <w:w w:val="105"/>
        </w:rPr>
        <w:t> </w:t>
      </w:r>
      <w:r>
        <w:rPr>
          <w:color w:val="231F20"/>
          <w:w w:val="105"/>
        </w:rPr>
        <w:t>giả</w:t>
      </w:r>
      <w:r>
        <w:rPr>
          <w:color w:val="231F20"/>
          <w:spacing w:val="-3"/>
          <w:w w:val="105"/>
        </w:rPr>
        <w:t> </w:t>
      </w:r>
      <w:r>
        <w:rPr>
          <w:color w:val="231F20"/>
          <w:w w:val="105"/>
        </w:rPr>
        <w:t>ngã,</w:t>
      </w:r>
      <w:r>
        <w:rPr>
          <w:color w:val="231F20"/>
          <w:spacing w:val="-3"/>
          <w:w w:val="105"/>
        </w:rPr>
        <w:t> </w:t>
      </w:r>
      <w:r>
        <w:rPr>
          <w:color w:val="231F20"/>
          <w:w w:val="105"/>
        </w:rPr>
        <w:t>ngỡ</w:t>
      </w:r>
      <w:r>
        <w:rPr>
          <w:color w:val="231F20"/>
          <w:spacing w:val="-3"/>
          <w:w w:val="105"/>
        </w:rPr>
        <w:t> </w:t>
      </w:r>
      <w:r>
        <w:rPr>
          <w:color w:val="231F20"/>
          <w:w w:val="105"/>
        </w:rPr>
        <w:t>thân</w:t>
      </w:r>
      <w:r>
        <w:rPr>
          <w:color w:val="231F20"/>
          <w:spacing w:val="-3"/>
          <w:w w:val="105"/>
        </w:rPr>
        <w:t> </w:t>
      </w:r>
      <w:r>
        <w:rPr>
          <w:color w:val="231F20"/>
          <w:w w:val="105"/>
        </w:rPr>
        <w:t>là</w:t>
      </w:r>
      <w:r>
        <w:rPr>
          <w:color w:val="231F20"/>
          <w:spacing w:val="-3"/>
          <w:w w:val="105"/>
        </w:rPr>
        <w:t> </w:t>
      </w:r>
      <w:r>
        <w:rPr>
          <w:color w:val="231F20"/>
          <w:w w:val="105"/>
        </w:rPr>
        <w:t>Ngã,</w:t>
      </w:r>
      <w:r>
        <w:rPr>
          <w:color w:val="231F20"/>
          <w:spacing w:val="-3"/>
          <w:w w:val="105"/>
        </w:rPr>
        <w:t> </w:t>
      </w:r>
      <w:r>
        <w:rPr>
          <w:color w:val="231F20"/>
          <w:w w:val="105"/>
        </w:rPr>
        <w:t>quý</w:t>
      </w:r>
      <w:r>
        <w:rPr>
          <w:color w:val="231F20"/>
          <w:spacing w:val="-3"/>
          <w:w w:val="105"/>
        </w:rPr>
        <w:t> </w:t>
      </w:r>
      <w:r>
        <w:rPr>
          <w:color w:val="231F20"/>
          <w:w w:val="105"/>
        </w:rPr>
        <w:t>vị đã sai mất rồi! Về trật nhà rồi! Vì thế, trước hết, phải giác ngộ thân chẳng phải là Ngã. Thân là sở hữu của Ngã.</w:t>
      </w:r>
    </w:p>
    <w:p>
      <w:pPr>
        <w:pStyle w:val="BodyText"/>
        <w:spacing w:line="283" w:lineRule="auto" w:before="135"/>
        <w:ind w:left="113" w:right="396" w:firstLine="453"/>
      </w:pPr>
      <w:r>
        <w:rPr>
          <w:color w:val="231F20"/>
          <w:w w:val="105"/>
        </w:rPr>
        <w:t>Thật sự hiểu rõ chân tướng sự thật này, đã thật sự thấu </w:t>
      </w:r>
      <w:r>
        <w:rPr>
          <w:color w:val="231F20"/>
        </w:rPr>
        <w:t>hiểu, quý vị có sợ chết nữa không? Không sợ! Vì sao? Không </w:t>
      </w:r>
      <w:r>
        <w:rPr>
          <w:color w:val="231F20"/>
          <w:w w:val="105"/>
        </w:rPr>
        <w:t>có sinh tử, quý vị sợ cái gì! Bỏ thân mạng giống như thay quần áo. Cởi bỏ quần áo dơ, vứt bỏ nó để thay một bộ mới.</w:t>
      </w:r>
    </w:p>
    <w:p>
      <w:pPr>
        <w:pStyle w:val="BodyText"/>
        <w:spacing w:line="283" w:lineRule="auto" w:before="136"/>
        <w:ind w:left="113" w:right="393" w:firstLine="453"/>
      </w:pPr>
      <w:r>
        <w:rPr>
          <w:color w:val="231F20"/>
          <w:w w:val="105"/>
        </w:rPr>
        <w:t>A</w:t>
      </w:r>
      <w:r>
        <w:rPr>
          <w:color w:val="231F20"/>
          <w:spacing w:val="-18"/>
          <w:w w:val="105"/>
        </w:rPr>
        <w:t> </w:t>
      </w:r>
      <w:r>
        <w:rPr>
          <w:color w:val="231F20"/>
          <w:w w:val="105"/>
        </w:rPr>
        <w:t>Lại</w:t>
      </w:r>
      <w:r>
        <w:rPr>
          <w:color w:val="231F20"/>
          <w:spacing w:val="-18"/>
          <w:w w:val="105"/>
        </w:rPr>
        <w:t> </w:t>
      </w:r>
      <w:r>
        <w:rPr>
          <w:color w:val="231F20"/>
          <w:w w:val="105"/>
        </w:rPr>
        <w:t>Da</w:t>
      </w:r>
      <w:r>
        <w:rPr>
          <w:color w:val="231F20"/>
          <w:spacing w:val="-18"/>
          <w:w w:val="105"/>
        </w:rPr>
        <w:t> </w:t>
      </w:r>
      <w:r>
        <w:rPr>
          <w:color w:val="231F20"/>
          <w:w w:val="105"/>
        </w:rPr>
        <w:t>thức</w:t>
      </w:r>
      <w:r>
        <w:rPr>
          <w:color w:val="231F20"/>
          <w:spacing w:val="-18"/>
          <w:w w:val="105"/>
        </w:rPr>
        <w:t> </w:t>
      </w:r>
      <w:r>
        <w:rPr>
          <w:color w:val="231F20"/>
          <w:w w:val="105"/>
        </w:rPr>
        <w:t>là</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Phật</w:t>
      </w:r>
      <w:r>
        <w:rPr>
          <w:color w:val="231F20"/>
          <w:spacing w:val="-18"/>
          <w:w w:val="105"/>
        </w:rPr>
        <w:t> </w:t>
      </w:r>
      <w:r>
        <w:rPr>
          <w:color w:val="231F20"/>
          <w:w w:val="105"/>
        </w:rPr>
        <w:t>pháp</w:t>
      </w:r>
      <w:r>
        <w:rPr>
          <w:color w:val="231F20"/>
          <w:spacing w:val="-18"/>
          <w:w w:val="105"/>
        </w:rPr>
        <w:t> </w:t>
      </w:r>
      <w:r>
        <w:rPr>
          <w:color w:val="231F20"/>
          <w:w w:val="105"/>
        </w:rPr>
        <w:t>gọi</w:t>
      </w:r>
      <w:r>
        <w:rPr>
          <w:color w:val="231F20"/>
          <w:spacing w:val="-18"/>
          <w:w w:val="105"/>
        </w:rPr>
        <w:t> </w:t>
      </w:r>
      <w:r>
        <w:rPr>
          <w:color w:val="231F20"/>
          <w:w w:val="105"/>
        </w:rPr>
        <w:t>A</w:t>
      </w:r>
      <w:r>
        <w:rPr>
          <w:color w:val="231F20"/>
          <w:spacing w:val="-18"/>
          <w:w w:val="105"/>
        </w:rPr>
        <w:t> </w:t>
      </w:r>
      <w:r>
        <w:rPr>
          <w:color w:val="231F20"/>
          <w:w w:val="105"/>
        </w:rPr>
        <w:t>Lại</w:t>
      </w:r>
      <w:r>
        <w:rPr>
          <w:color w:val="231F20"/>
          <w:spacing w:val="-18"/>
          <w:w w:val="105"/>
        </w:rPr>
        <w:t> </w:t>
      </w:r>
      <w:r>
        <w:rPr>
          <w:color w:val="231F20"/>
          <w:w w:val="105"/>
        </w:rPr>
        <w:t>Da</w:t>
      </w:r>
      <w:r>
        <w:rPr>
          <w:color w:val="231F20"/>
          <w:spacing w:val="-18"/>
          <w:w w:val="105"/>
        </w:rPr>
        <w:t> </w:t>
      </w:r>
      <w:r>
        <w:rPr>
          <w:color w:val="231F20"/>
          <w:w w:val="105"/>
        </w:rPr>
        <w:t>thức</w:t>
      </w:r>
      <w:r>
        <w:rPr>
          <w:color w:val="231F20"/>
          <w:spacing w:val="-18"/>
          <w:w w:val="105"/>
        </w:rPr>
        <w:t> </w:t>
      </w:r>
      <w:r>
        <w:rPr>
          <w:color w:val="231F20"/>
          <w:w w:val="105"/>
        </w:rPr>
        <w:t>là “thần thức”. Thân thể này già rồi, chẳng tiện sử dụng nữa, bèn đổi sang cái mới, nhưng có người càng đổi càng tốt, có người</w:t>
      </w:r>
      <w:r>
        <w:rPr>
          <w:color w:val="231F20"/>
          <w:spacing w:val="-20"/>
          <w:w w:val="105"/>
        </w:rPr>
        <w:t> </w:t>
      </w:r>
      <w:r>
        <w:rPr>
          <w:color w:val="231F20"/>
          <w:w w:val="105"/>
        </w:rPr>
        <w:t>càng</w:t>
      </w:r>
      <w:r>
        <w:rPr>
          <w:color w:val="231F20"/>
          <w:spacing w:val="-20"/>
          <w:w w:val="105"/>
        </w:rPr>
        <w:t> </w:t>
      </w:r>
      <w:r>
        <w:rPr>
          <w:color w:val="231F20"/>
          <w:w w:val="105"/>
        </w:rPr>
        <w:t>đổi</w:t>
      </w:r>
      <w:r>
        <w:rPr>
          <w:color w:val="231F20"/>
          <w:spacing w:val="-20"/>
          <w:w w:val="105"/>
        </w:rPr>
        <w:t> </w:t>
      </w:r>
      <w:r>
        <w:rPr>
          <w:color w:val="231F20"/>
          <w:w w:val="105"/>
        </w:rPr>
        <w:t>càng</w:t>
      </w:r>
      <w:r>
        <w:rPr>
          <w:color w:val="231F20"/>
          <w:spacing w:val="-20"/>
          <w:w w:val="105"/>
        </w:rPr>
        <w:t> </w:t>
      </w:r>
      <w:r>
        <w:rPr>
          <w:color w:val="231F20"/>
          <w:w w:val="105"/>
        </w:rPr>
        <w:t>dở.</w:t>
      </w:r>
      <w:r>
        <w:rPr>
          <w:color w:val="231F20"/>
          <w:spacing w:val="-20"/>
          <w:w w:val="105"/>
        </w:rPr>
        <w:t> </w:t>
      </w:r>
      <w:r>
        <w:rPr>
          <w:color w:val="231F20"/>
          <w:w w:val="105"/>
        </w:rPr>
        <w:t>Mối</w:t>
      </w:r>
      <w:r>
        <w:rPr>
          <w:color w:val="231F20"/>
          <w:spacing w:val="-20"/>
          <w:w w:val="105"/>
        </w:rPr>
        <w:t> </w:t>
      </w:r>
      <w:r>
        <w:rPr>
          <w:color w:val="231F20"/>
          <w:w w:val="105"/>
        </w:rPr>
        <w:t>quan</w:t>
      </w:r>
      <w:r>
        <w:rPr>
          <w:color w:val="231F20"/>
          <w:spacing w:val="-19"/>
          <w:w w:val="105"/>
        </w:rPr>
        <w:t> </w:t>
      </w:r>
      <w:r>
        <w:rPr>
          <w:color w:val="231F20"/>
          <w:w w:val="105"/>
        </w:rPr>
        <w:t>hệ</w:t>
      </w:r>
      <w:r>
        <w:rPr>
          <w:color w:val="231F20"/>
          <w:spacing w:val="-20"/>
          <w:w w:val="105"/>
        </w:rPr>
        <w:t> </w:t>
      </w:r>
      <w:r>
        <w:rPr>
          <w:color w:val="231F20"/>
          <w:w w:val="105"/>
        </w:rPr>
        <w:t>này</w:t>
      </w:r>
      <w:r>
        <w:rPr>
          <w:color w:val="231F20"/>
          <w:spacing w:val="-20"/>
          <w:w w:val="105"/>
        </w:rPr>
        <w:t> </w:t>
      </w:r>
      <w:r>
        <w:rPr>
          <w:color w:val="231F20"/>
          <w:w w:val="105"/>
        </w:rPr>
        <w:t>lớn</w:t>
      </w:r>
      <w:r>
        <w:rPr>
          <w:color w:val="231F20"/>
          <w:spacing w:val="-20"/>
          <w:w w:val="105"/>
        </w:rPr>
        <w:t> </w:t>
      </w:r>
      <w:r>
        <w:rPr>
          <w:color w:val="231F20"/>
          <w:w w:val="105"/>
        </w:rPr>
        <w:t>lắm.</w:t>
      </w:r>
      <w:r>
        <w:rPr>
          <w:color w:val="231F20"/>
          <w:spacing w:val="-20"/>
          <w:w w:val="105"/>
        </w:rPr>
        <w:t> </w:t>
      </w:r>
      <w:r>
        <w:rPr>
          <w:color w:val="231F20"/>
          <w:w w:val="105"/>
        </w:rPr>
        <w:t>Trong</w:t>
      </w:r>
      <w:r>
        <w:rPr>
          <w:color w:val="231F20"/>
          <w:spacing w:val="-20"/>
          <w:w w:val="105"/>
        </w:rPr>
        <w:t> </w:t>
      </w:r>
      <w:r>
        <w:rPr>
          <w:color w:val="231F20"/>
          <w:w w:val="105"/>
        </w:rPr>
        <w:t>lục đạo,</w:t>
      </w:r>
      <w:r>
        <w:rPr>
          <w:color w:val="231F20"/>
          <w:spacing w:val="-7"/>
          <w:w w:val="105"/>
        </w:rPr>
        <w:t> </w:t>
      </w:r>
      <w:r>
        <w:rPr>
          <w:color w:val="231F20"/>
          <w:w w:val="105"/>
        </w:rPr>
        <w:t>nhân</w:t>
      </w:r>
      <w:r>
        <w:rPr>
          <w:color w:val="231F20"/>
          <w:spacing w:val="-9"/>
          <w:w w:val="105"/>
        </w:rPr>
        <w:t> </w:t>
      </w:r>
      <w:r>
        <w:rPr>
          <w:color w:val="231F20"/>
          <w:w w:val="105"/>
        </w:rPr>
        <w:t>thiên</w:t>
      </w:r>
      <w:r>
        <w:rPr>
          <w:color w:val="231F20"/>
          <w:spacing w:val="-7"/>
          <w:w w:val="105"/>
        </w:rPr>
        <w:t> </w:t>
      </w:r>
      <w:r>
        <w:rPr>
          <w:color w:val="231F20"/>
          <w:w w:val="105"/>
        </w:rPr>
        <w:t>là</w:t>
      </w:r>
      <w:r>
        <w:rPr>
          <w:color w:val="231F20"/>
          <w:spacing w:val="-7"/>
          <w:w w:val="105"/>
        </w:rPr>
        <w:t> </w:t>
      </w:r>
      <w:r>
        <w:rPr>
          <w:color w:val="231F20"/>
          <w:w w:val="105"/>
        </w:rPr>
        <w:t>tốt</w:t>
      </w:r>
      <w:r>
        <w:rPr>
          <w:color w:val="231F20"/>
          <w:spacing w:val="-6"/>
          <w:w w:val="105"/>
        </w:rPr>
        <w:t> </w:t>
      </w:r>
      <w:r>
        <w:rPr>
          <w:color w:val="231F20"/>
          <w:w w:val="105"/>
        </w:rPr>
        <w:t>đẹp,</w:t>
      </w:r>
      <w:r>
        <w:rPr>
          <w:color w:val="231F20"/>
          <w:spacing w:val="-7"/>
          <w:w w:val="105"/>
        </w:rPr>
        <w:t> </w:t>
      </w:r>
      <w:r>
        <w:rPr>
          <w:color w:val="231F20"/>
          <w:w w:val="105"/>
        </w:rPr>
        <w:t>súc</w:t>
      </w:r>
      <w:r>
        <w:rPr>
          <w:color w:val="231F20"/>
          <w:spacing w:val="-7"/>
          <w:w w:val="105"/>
        </w:rPr>
        <w:t> </w:t>
      </w:r>
      <w:r>
        <w:rPr>
          <w:color w:val="231F20"/>
          <w:w w:val="105"/>
        </w:rPr>
        <w:t>sinh,</w:t>
      </w:r>
      <w:r>
        <w:rPr>
          <w:color w:val="231F20"/>
          <w:spacing w:val="-7"/>
          <w:w w:val="105"/>
        </w:rPr>
        <w:t> </w:t>
      </w:r>
      <w:r>
        <w:rPr>
          <w:color w:val="231F20"/>
          <w:w w:val="105"/>
        </w:rPr>
        <w:t>ngạ</w:t>
      </w:r>
      <w:r>
        <w:rPr>
          <w:color w:val="231F20"/>
          <w:spacing w:val="-7"/>
          <w:w w:val="105"/>
        </w:rPr>
        <w:t> </w:t>
      </w:r>
      <w:r>
        <w:rPr>
          <w:color w:val="231F20"/>
          <w:w w:val="105"/>
        </w:rPr>
        <w:t>quỷ,</w:t>
      </w:r>
      <w:r>
        <w:rPr>
          <w:color w:val="231F20"/>
          <w:spacing w:val="-10"/>
          <w:w w:val="105"/>
        </w:rPr>
        <w:t> </w:t>
      </w:r>
      <w:r>
        <w:rPr>
          <w:color w:val="231F20"/>
          <w:w w:val="105"/>
        </w:rPr>
        <w:t>địa</w:t>
      </w:r>
      <w:r>
        <w:rPr>
          <w:color w:val="231F20"/>
          <w:spacing w:val="-7"/>
          <w:w w:val="105"/>
        </w:rPr>
        <w:t> </w:t>
      </w:r>
      <w:r>
        <w:rPr>
          <w:color w:val="231F20"/>
          <w:w w:val="105"/>
        </w:rPr>
        <w:t>ngục</w:t>
      </w:r>
      <w:r>
        <w:rPr>
          <w:color w:val="231F20"/>
          <w:spacing w:val="-7"/>
          <w:w w:val="105"/>
        </w:rPr>
        <w:t> </w:t>
      </w:r>
      <w:r>
        <w:rPr>
          <w:color w:val="231F20"/>
          <w:w w:val="105"/>
        </w:rPr>
        <w:t>rất</w:t>
      </w:r>
      <w:r>
        <w:rPr>
          <w:color w:val="231F20"/>
          <w:spacing w:val="-7"/>
          <w:w w:val="105"/>
        </w:rPr>
        <w:t> </w:t>
      </w:r>
      <w:r>
        <w:rPr>
          <w:color w:val="231F20"/>
          <w:w w:val="105"/>
        </w:rPr>
        <w:t>tệ. Quý</w:t>
      </w:r>
      <w:r>
        <w:rPr>
          <w:color w:val="231F20"/>
          <w:spacing w:val="-15"/>
          <w:w w:val="105"/>
        </w:rPr>
        <w:t> </w:t>
      </w:r>
      <w:r>
        <w:rPr>
          <w:color w:val="231F20"/>
          <w:w w:val="105"/>
        </w:rPr>
        <w:t>vị</w:t>
      </w:r>
      <w:r>
        <w:rPr>
          <w:color w:val="231F20"/>
          <w:spacing w:val="-15"/>
          <w:w w:val="105"/>
        </w:rPr>
        <w:t> </w:t>
      </w:r>
      <w:r>
        <w:rPr>
          <w:color w:val="231F20"/>
          <w:w w:val="105"/>
        </w:rPr>
        <w:t>đổi</w:t>
      </w:r>
      <w:r>
        <w:rPr>
          <w:color w:val="231F20"/>
          <w:spacing w:val="-15"/>
          <w:w w:val="105"/>
        </w:rPr>
        <w:t> </w:t>
      </w:r>
      <w:r>
        <w:rPr>
          <w:color w:val="231F20"/>
          <w:w w:val="105"/>
        </w:rPr>
        <w:t>lấy</w:t>
      </w:r>
      <w:r>
        <w:rPr>
          <w:color w:val="231F20"/>
          <w:spacing w:val="-15"/>
          <w:w w:val="105"/>
        </w:rPr>
        <w:t> </w:t>
      </w:r>
      <w:r>
        <w:rPr>
          <w:color w:val="231F20"/>
          <w:w w:val="105"/>
        </w:rPr>
        <w:t>cái</w:t>
      </w:r>
      <w:r>
        <w:rPr>
          <w:color w:val="231F20"/>
          <w:spacing w:val="-15"/>
          <w:w w:val="105"/>
        </w:rPr>
        <w:t> </w:t>
      </w:r>
      <w:r>
        <w:rPr>
          <w:color w:val="231F20"/>
          <w:w w:val="105"/>
        </w:rPr>
        <w:t>thân</w:t>
      </w:r>
      <w:r>
        <w:rPr>
          <w:color w:val="231F20"/>
          <w:spacing w:val="-15"/>
          <w:w w:val="105"/>
        </w:rPr>
        <w:t> </w:t>
      </w:r>
      <w:r>
        <w:rPr>
          <w:color w:val="231F20"/>
          <w:w w:val="105"/>
        </w:rPr>
        <w:t>nào?</w:t>
      </w:r>
      <w:r>
        <w:rPr>
          <w:color w:val="231F20"/>
          <w:spacing w:val="-15"/>
          <w:w w:val="105"/>
        </w:rPr>
        <w:t> </w:t>
      </w:r>
      <w:r>
        <w:rPr>
          <w:color w:val="231F20"/>
          <w:w w:val="105"/>
        </w:rPr>
        <w:t>Ở</w:t>
      </w:r>
      <w:r>
        <w:rPr>
          <w:color w:val="231F20"/>
          <w:spacing w:val="-14"/>
          <w:w w:val="105"/>
        </w:rPr>
        <w:t> </w:t>
      </w:r>
      <w:r>
        <w:rPr>
          <w:color w:val="231F20"/>
          <w:w w:val="105"/>
        </w:rPr>
        <w:t>đây,</w:t>
      </w:r>
      <w:r>
        <w:rPr>
          <w:color w:val="231F20"/>
          <w:spacing w:val="-16"/>
          <w:w w:val="105"/>
        </w:rPr>
        <w:t> </w:t>
      </w:r>
      <w:r>
        <w:rPr>
          <w:color w:val="231F20"/>
          <w:w w:val="105"/>
        </w:rPr>
        <w:t>nói</w:t>
      </w:r>
      <w:r>
        <w:rPr>
          <w:color w:val="231F20"/>
          <w:spacing w:val="-15"/>
          <w:w w:val="105"/>
        </w:rPr>
        <w:t> </w:t>
      </w:r>
      <w:r>
        <w:rPr>
          <w:color w:val="231F20"/>
          <w:w w:val="105"/>
        </w:rPr>
        <w:t>đến</w:t>
      </w:r>
      <w:r>
        <w:rPr>
          <w:color w:val="231F20"/>
          <w:spacing w:val="-16"/>
          <w:w w:val="105"/>
        </w:rPr>
        <w:t> </w:t>
      </w:r>
      <w:r>
        <w:rPr>
          <w:color w:val="231F20"/>
          <w:w w:val="105"/>
        </w:rPr>
        <w:t>nghiệp</w:t>
      </w:r>
      <w:r>
        <w:rPr>
          <w:color w:val="231F20"/>
          <w:spacing w:val="-15"/>
          <w:w w:val="105"/>
        </w:rPr>
        <w:t> </w:t>
      </w:r>
      <w:r>
        <w:rPr>
          <w:color w:val="231F20"/>
          <w:w w:val="105"/>
        </w:rPr>
        <w:t>nhân</w:t>
      </w:r>
      <w:r>
        <w:rPr>
          <w:color w:val="231F20"/>
          <w:spacing w:val="-15"/>
          <w:w w:val="105"/>
        </w:rPr>
        <w:t> </w:t>
      </w:r>
      <w:r>
        <w:rPr>
          <w:color w:val="231F20"/>
          <w:w w:val="105"/>
        </w:rPr>
        <w:t>quả báo,</w:t>
      </w:r>
      <w:r>
        <w:rPr>
          <w:color w:val="231F20"/>
          <w:spacing w:val="20"/>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tâm</w:t>
      </w:r>
      <w:r>
        <w:rPr>
          <w:color w:val="231F20"/>
          <w:spacing w:val="21"/>
          <w:w w:val="105"/>
        </w:rPr>
        <w:t> </w:t>
      </w:r>
      <w:r>
        <w:rPr>
          <w:color w:val="231F20"/>
          <w:w w:val="105"/>
        </w:rPr>
        <w:t>thiện,</w:t>
      </w:r>
      <w:r>
        <w:rPr>
          <w:color w:val="231F20"/>
          <w:spacing w:val="20"/>
          <w:w w:val="105"/>
        </w:rPr>
        <w:t> </w:t>
      </w:r>
      <w:r>
        <w:rPr>
          <w:color w:val="231F20"/>
          <w:w w:val="105"/>
        </w:rPr>
        <w:t>hành</w:t>
      </w:r>
      <w:r>
        <w:rPr>
          <w:color w:val="231F20"/>
          <w:spacing w:val="20"/>
          <w:w w:val="105"/>
        </w:rPr>
        <w:t> </w:t>
      </w:r>
      <w:r>
        <w:rPr>
          <w:color w:val="231F20"/>
          <w:w w:val="105"/>
        </w:rPr>
        <w:t>thiện,</w:t>
      </w:r>
      <w:r>
        <w:rPr>
          <w:color w:val="231F20"/>
          <w:spacing w:val="20"/>
          <w:w w:val="105"/>
        </w:rPr>
        <w:t> </w:t>
      </w:r>
      <w:r>
        <w:rPr>
          <w:color w:val="231F20"/>
          <w:w w:val="105"/>
        </w:rPr>
        <w:t>thì</w:t>
      </w:r>
      <w:r>
        <w:rPr>
          <w:color w:val="231F20"/>
          <w:spacing w:val="20"/>
          <w:w w:val="105"/>
        </w:rPr>
        <w:t> </w:t>
      </w:r>
      <w:r>
        <w:rPr>
          <w:color w:val="231F20"/>
          <w:w w:val="105"/>
        </w:rPr>
        <w:t>gặp</w:t>
      </w:r>
      <w:r>
        <w:rPr>
          <w:color w:val="231F20"/>
          <w:spacing w:val="21"/>
          <w:w w:val="105"/>
        </w:rPr>
        <w:t> </w:t>
      </w:r>
      <w:r>
        <w:rPr>
          <w:color w:val="231F20"/>
          <w:w w:val="105"/>
        </w:rPr>
        <w:t>quả</w:t>
      </w:r>
      <w:r>
        <w:rPr>
          <w:color w:val="231F20"/>
          <w:spacing w:val="21"/>
          <w:w w:val="105"/>
        </w:rPr>
        <w:t> </w:t>
      </w:r>
      <w:r>
        <w:rPr>
          <w:color w:val="231F20"/>
          <w:w w:val="105"/>
        </w:rPr>
        <w:t>lành,</w:t>
      </w:r>
      <w:r>
        <w:rPr>
          <w:color w:val="231F20"/>
          <w:spacing w:val="21"/>
          <w:w w:val="105"/>
        </w:rPr>
        <w:t> </w:t>
      </w:r>
      <w:r>
        <w:rPr>
          <w:color w:val="231F20"/>
          <w:w w:val="105"/>
        </w:rPr>
        <w:t>ngược</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5"/>
      </w:pPr>
      <w:r>
        <w:rPr>
          <w:color w:val="231F20"/>
          <w:w w:val="105"/>
        </w:rPr>
        <w:t>lại</w:t>
      </w:r>
      <w:r>
        <w:rPr>
          <w:color w:val="231F20"/>
          <w:spacing w:val="-5"/>
          <w:w w:val="105"/>
        </w:rPr>
        <w:t> </w:t>
      </w:r>
      <w:r>
        <w:rPr>
          <w:color w:val="231F20"/>
          <w:w w:val="105"/>
        </w:rPr>
        <w:t>sẽ</w:t>
      </w:r>
      <w:r>
        <w:rPr>
          <w:color w:val="231F20"/>
          <w:spacing w:val="-5"/>
          <w:w w:val="105"/>
        </w:rPr>
        <w:t> </w:t>
      </w:r>
      <w:r>
        <w:rPr>
          <w:color w:val="231F20"/>
          <w:w w:val="105"/>
        </w:rPr>
        <w:t>gặp</w:t>
      </w:r>
      <w:r>
        <w:rPr>
          <w:color w:val="231F20"/>
          <w:spacing w:val="-5"/>
          <w:w w:val="105"/>
        </w:rPr>
        <w:t> </w:t>
      </w:r>
      <w:r>
        <w:rPr>
          <w:color w:val="231F20"/>
          <w:w w:val="105"/>
        </w:rPr>
        <w:t>quả</w:t>
      </w:r>
      <w:r>
        <w:rPr>
          <w:color w:val="231F20"/>
          <w:spacing w:val="-5"/>
          <w:w w:val="105"/>
        </w:rPr>
        <w:t> </w:t>
      </w:r>
      <w:r>
        <w:rPr>
          <w:color w:val="231F20"/>
          <w:w w:val="105"/>
        </w:rPr>
        <w:t>ác.</w:t>
      </w:r>
      <w:r>
        <w:rPr>
          <w:color w:val="231F20"/>
          <w:spacing w:val="-5"/>
          <w:w w:val="105"/>
        </w:rPr>
        <w:t> </w:t>
      </w:r>
      <w:r>
        <w:rPr>
          <w:color w:val="231F20"/>
          <w:w w:val="105"/>
        </w:rPr>
        <w:t>Tiêu</w:t>
      </w:r>
      <w:r>
        <w:rPr>
          <w:color w:val="231F20"/>
          <w:spacing w:val="-8"/>
          <w:w w:val="105"/>
        </w:rPr>
        <w:t> </w:t>
      </w:r>
      <w:r>
        <w:rPr>
          <w:color w:val="231F20"/>
          <w:w w:val="105"/>
        </w:rPr>
        <w:t>chuẩn</w:t>
      </w:r>
      <w:r>
        <w:rPr>
          <w:color w:val="231F20"/>
          <w:spacing w:val="-8"/>
          <w:w w:val="105"/>
        </w:rPr>
        <w:t> </w:t>
      </w:r>
      <w:r>
        <w:rPr>
          <w:color w:val="231F20"/>
          <w:w w:val="105"/>
        </w:rPr>
        <w:t>thiện</w:t>
      </w:r>
      <w:r>
        <w:rPr>
          <w:color w:val="231F20"/>
          <w:spacing w:val="-8"/>
          <w:w w:val="105"/>
        </w:rPr>
        <w:t> </w:t>
      </w:r>
      <w:r>
        <w:rPr>
          <w:color w:val="231F20"/>
          <w:w w:val="105"/>
        </w:rPr>
        <w:t>ác</w:t>
      </w:r>
      <w:r>
        <w:rPr>
          <w:color w:val="231F20"/>
          <w:spacing w:val="-8"/>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Là</w:t>
      </w:r>
      <w:r>
        <w:rPr>
          <w:color w:val="231F20"/>
          <w:spacing w:val="-8"/>
          <w:w w:val="105"/>
        </w:rPr>
        <w:t> </w:t>
      </w:r>
      <w:r>
        <w:rPr>
          <w:color w:val="231F20"/>
          <w:w w:val="105"/>
        </w:rPr>
        <w:t>tự</w:t>
      </w:r>
      <w:r>
        <w:rPr>
          <w:color w:val="231F20"/>
          <w:spacing w:val="-9"/>
          <w:w w:val="105"/>
        </w:rPr>
        <w:t> </w:t>
      </w:r>
      <w:r>
        <w:rPr>
          <w:color w:val="231F20"/>
          <w:w w:val="105"/>
        </w:rPr>
        <w:t>tính.</w:t>
      </w:r>
      <w:r>
        <w:rPr>
          <w:color w:val="231F20"/>
          <w:spacing w:val="-9"/>
          <w:w w:val="105"/>
        </w:rPr>
        <w:t> </w:t>
      </w:r>
      <w:r>
        <w:rPr>
          <w:color w:val="231F20"/>
          <w:w w:val="105"/>
        </w:rPr>
        <w:t>Tính đức</w:t>
      </w:r>
      <w:r>
        <w:rPr>
          <w:color w:val="231F20"/>
          <w:spacing w:val="-21"/>
          <w:w w:val="105"/>
        </w:rPr>
        <w:t> </w:t>
      </w:r>
      <w:r>
        <w:rPr>
          <w:color w:val="231F20"/>
          <w:w w:val="105"/>
        </w:rPr>
        <w:t>trong</w:t>
      </w:r>
      <w:r>
        <w:rPr>
          <w:color w:val="231F20"/>
          <w:spacing w:val="-21"/>
          <w:w w:val="105"/>
        </w:rPr>
        <w:t> </w:t>
      </w:r>
      <w:r>
        <w:rPr>
          <w:color w:val="231F20"/>
          <w:w w:val="105"/>
        </w:rPr>
        <w:t>tự</w:t>
      </w:r>
      <w:r>
        <w:rPr>
          <w:color w:val="231F20"/>
          <w:spacing w:val="-21"/>
          <w:w w:val="105"/>
        </w:rPr>
        <w:t> </w:t>
      </w:r>
      <w:r>
        <w:rPr>
          <w:color w:val="231F20"/>
          <w:w w:val="105"/>
        </w:rPr>
        <w:t>tính.</w:t>
      </w:r>
      <w:r>
        <w:rPr>
          <w:color w:val="231F20"/>
          <w:spacing w:val="-21"/>
          <w:w w:val="105"/>
        </w:rPr>
        <w:t> </w:t>
      </w:r>
      <w:r>
        <w:rPr>
          <w:color w:val="231F20"/>
          <w:w w:val="105"/>
        </w:rPr>
        <w:t>Cốt</w:t>
      </w:r>
      <w:r>
        <w:rPr>
          <w:color w:val="231F20"/>
          <w:spacing w:val="-21"/>
          <w:w w:val="105"/>
        </w:rPr>
        <w:t> </w:t>
      </w:r>
      <w:r>
        <w:rPr>
          <w:color w:val="231F20"/>
          <w:w w:val="105"/>
        </w:rPr>
        <w:t>lõi</w:t>
      </w:r>
      <w:r>
        <w:rPr>
          <w:color w:val="231F20"/>
          <w:spacing w:val="-21"/>
          <w:w w:val="105"/>
        </w:rPr>
        <w:t> </w:t>
      </w:r>
      <w:r>
        <w:rPr>
          <w:color w:val="231F20"/>
          <w:w w:val="105"/>
        </w:rPr>
        <w:t>của</w:t>
      </w:r>
      <w:r>
        <w:rPr>
          <w:color w:val="231F20"/>
          <w:spacing w:val="-21"/>
          <w:w w:val="105"/>
        </w:rPr>
        <w:t> </w:t>
      </w:r>
      <w:r>
        <w:rPr>
          <w:color w:val="231F20"/>
          <w:w w:val="105"/>
        </w:rPr>
        <w:t>Tính</w:t>
      </w:r>
      <w:r>
        <w:rPr>
          <w:color w:val="231F20"/>
          <w:spacing w:val="-20"/>
          <w:w w:val="105"/>
        </w:rPr>
        <w:t> </w:t>
      </w:r>
      <w:r>
        <w:rPr>
          <w:color w:val="231F20"/>
          <w:w w:val="105"/>
        </w:rPr>
        <w:t>đức</w:t>
      </w:r>
      <w:r>
        <w:rPr>
          <w:color w:val="231F20"/>
          <w:spacing w:val="-21"/>
          <w:w w:val="105"/>
        </w:rPr>
        <w:t> </w:t>
      </w:r>
      <w:r>
        <w:rPr>
          <w:color w:val="231F20"/>
          <w:w w:val="105"/>
        </w:rPr>
        <w:t>trong</w:t>
      </w:r>
      <w:r>
        <w:rPr>
          <w:color w:val="231F20"/>
          <w:spacing w:val="-21"/>
          <w:w w:val="105"/>
        </w:rPr>
        <w:t> </w:t>
      </w:r>
      <w:r>
        <w:rPr>
          <w:color w:val="231F20"/>
          <w:w w:val="105"/>
        </w:rPr>
        <w:t>tự</w:t>
      </w:r>
      <w:r>
        <w:rPr>
          <w:color w:val="231F20"/>
          <w:spacing w:val="-21"/>
          <w:w w:val="105"/>
        </w:rPr>
        <w:t> </w:t>
      </w:r>
      <w:r>
        <w:rPr>
          <w:color w:val="231F20"/>
          <w:w w:val="105"/>
        </w:rPr>
        <w:t>tính,</w:t>
      </w:r>
      <w:r>
        <w:rPr>
          <w:color w:val="231F20"/>
          <w:spacing w:val="-21"/>
          <w:w w:val="105"/>
        </w:rPr>
        <w:t> </w:t>
      </w:r>
      <w:r>
        <w:rPr>
          <w:color w:val="231F20"/>
          <w:w w:val="105"/>
        </w:rPr>
        <w:t>nói</w:t>
      </w:r>
      <w:r>
        <w:rPr>
          <w:color w:val="231F20"/>
          <w:spacing w:val="-21"/>
          <w:w w:val="105"/>
        </w:rPr>
        <w:t> </w:t>
      </w:r>
      <w:r>
        <w:rPr>
          <w:color w:val="231F20"/>
          <w:w w:val="105"/>
        </w:rPr>
        <w:t>theo Phật</w:t>
      </w:r>
      <w:r>
        <w:rPr>
          <w:color w:val="231F20"/>
          <w:spacing w:val="-14"/>
          <w:w w:val="105"/>
        </w:rPr>
        <w:t> </w:t>
      </w:r>
      <w:r>
        <w:rPr>
          <w:color w:val="231F20"/>
          <w:w w:val="105"/>
        </w:rPr>
        <w:t>pháp</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“từ</w:t>
      </w:r>
      <w:r>
        <w:rPr>
          <w:color w:val="231F20"/>
          <w:spacing w:val="-14"/>
          <w:w w:val="105"/>
        </w:rPr>
        <w:t> </w:t>
      </w:r>
      <w:r>
        <w:rPr>
          <w:color w:val="231F20"/>
          <w:w w:val="105"/>
        </w:rPr>
        <w:t>bi”;</w:t>
      </w:r>
      <w:r>
        <w:rPr>
          <w:color w:val="231F20"/>
          <w:spacing w:val="-14"/>
          <w:w w:val="105"/>
        </w:rPr>
        <w:t> </w:t>
      </w:r>
      <w:r>
        <w:rPr>
          <w:color w:val="231F20"/>
          <w:w w:val="105"/>
        </w:rPr>
        <w:t>cổ</w:t>
      </w:r>
      <w:r>
        <w:rPr>
          <w:color w:val="231F20"/>
          <w:spacing w:val="-14"/>
          <w:w w:val="105"/>
        </w:rPr>
        <w:t> </w:t>
      </w:r>
      <w:r>
        <w:rPr>
          <w:color w:val="231F20"/>
          <w:w w:val="105"/>
        </w:rPr>
        <w:t>nhân</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“nhân</w:t>
      </w:r>
      <w:r>
        <w:rPr>
          <w:color w:val="231F20"/>
          <w:spacing w:val="-14"/>
          <w:w w:val="105"/>
        </w:rPr>
        <w:t> </w:t>
      </w:r>
      <w:r>
        <w:rPr>
          <w:color w:val="231F20"/>
          <w:w w:val="105"/>
        </w:rPr>
        <w:t>nghĩa”.</w:t>
      </w:r>
    </w:p>
    <w:p>
      <w:pPr>
        <w:pStyle w:val="BodyText"/>
        <w:spacing w:line="278" w:lineRule="auto" w:before="144"/>
        <w:ind w:left="397" w:right="112" w:firstLine="453"/>
      </w:pPr>
      <w:r>
        <w:rPr>
          <w:color w:val="231F20"/>
          <w:w w:val="110"/>
        </w:rPr>
        <w:t>Quả</w:t>
      </w:r>
      <w:r>
        <w:rPr>
          <w:color w:val="231F20"/>
          <w:spacing w:val="-24"/>
          <w:w w:val="110"/>
        </w:rPr>
        <w:t> </w:t>
      </w:r>
      <w:r>
        <w:rPr>
          <w:color w:val="231F20"/>
          <w:w w:val="110"/>
        </w:rPr>
        <w:t>thật,</w:t>
      </w:r>
      <w:r>
        <w:rPr>
          <w:color w:val="231F20"/>
          <w:spacing w:val="-23"/>
          <w:w w:val="110"/>
        </w:rPr>
        <w:t> </w:t>
      </w:r>
      <w:r>
        <w:rPr>
          <w:color w:val="231F20"/>
          <w:w w:val="110"/>
        </w:rPr>
        <w:t>sau</w:t>
      </w:r>
      <w:r>
        <w:rPr>
          <w:color w:val="231F20"/>
          <w:spacing w:val="-24"/>
          <w:w w:val="110"/>
        </w:rPr>
        <w:t> </w:t>
      </w:r>
      <w:r>
        <w:rPr>
          <w:color w:val="231F20"/>
          <w:w w:val="110"/>
        </w:rPr>
        <w:t>khi</w:t>
      </w:r>
      <w:r>
        <w:rPr>
          <w:color w:val="231F20"/>
          <w:spacing w:val="-23"/>
          <w:w w:val="110"/>
        </w:rPr>
        <w:t> </w:t>
      </w:r>
      <w:r>
        <w:rPr>
          <w:color w:val="231F20"/>
          <w:w w:val="110"/>
        </w:rPr>
        <w:t>kiến</w:t>
      </w:r>
      <w:r>
        <w:rPr>
          <w:color w:val="231F20"/>
          <w:spacing w:val="-23"/>
          <w:w w:val="110"/>
        </w:rPr>
        <w:t> </w:t>
      </w:r>
      <w:r>
        <w:rPr>
          <w:color w:val="231F20"/>
          <w:w w:val="110"/>
        </w:rPr>
        <w:t>tính,</w:t>
      </w:r>
      <w:r>
        <w:rPr>
          <w:color w:val="231F20"/>
          <w:spacing w:val="-24"/>
          <w:w w:val="110"/>
        </w:rPr>
        <w:t> </w:t>
      </w:r>
      <w:r>
        <w:rPr>
          <w:color w:val="231F20"/>
          <w:w w:val="110"/>
        </w:rPr>
        <w:t>lòng</w:t>
      </w:r>
      <w:r>
        <w:rPr>
          <w:color w:val="231F20"/>
          <w:spacing w:val="-23"/>
          <w:w w:val="110"/>
        </w:rPr>
        <w:t> </w:t>
      </w:r>
      <w:r>
        <w:rPr>
          <w:color w:val="231F20"/>
          <w:w w:val="110"/>
        </w:rPr>
        <w:t>từ</w:t>
      </w:r>
      <w:r>
        <w:rPr>
          <w:color w:val="231F20"/>
          <w:spacing w:val="-23"/>
          <w:w w:val="110"/>
        </w:rPr>
        <w:t> </w:t>
      </w:r>
      <w:r>
        <w:rPr>
          <w:color w:val="231F20"/>
          <w:w w:val="110"/>
        </w:rPr>
        <w:t>bi</w:t>
      </w:r>
      <w:r>
        <w:rPr>
          <w:color w:val="231F20"/>
          <w:spacing w:val="-24"/>
          <w:w w:val="110"/>
        </w:rPr>
        <w:t> </w:t>
      </w:r>
      <w:r>
        <w:rPr>
          <w:color w:val="231F20"/>
          <w:w w:val="110"/>
        </w:rPr>
        <w:t>trong</w:t>
      </w:r>
      <w:r>
        <w:rPr>
          <w:color w:val="231F20"/>
          <w:spacing w:val="-23"/>
          <w:w w:val="110"/>
        </w:rPr>
        <w:t> </w:t>
      </w:r>
      <w:r>
        <w:rPr>
          <w:color w:val="231F20"/>
          <w:w w:val="110"/>
        </w:rPr>
        <w:t>tự</w:t>
      </w:r>
      <w:r>
        <w:rPr>
          <w:color w:val="231F20"/>
          <w:spacing w:val="-24"/>
          <w:w w:val="110"/>
        </w:rPr>
        <w:t> </w:t>
      </w:r>
      <w:r>
        <w:rPr>
          <w:color w:val="231F20"/>
          <w:w w:val="110"/>
        </w:rPr>
        <w:t>tính</w:t>
      </w:r>
      <w:r>
        <w:rPr>
          <w:color w:val="231F20"/>
          <w:spacing w:val="-23"/>
          <w:w w:val="110"/>
        </w:rPr>
        <w:t> </w:t>
      </w:r>
      <w:r>
        <w:rPr>
          <w:color w:val="231F20"/>
          <w:w w:val="110"/>
        </w:rPr>
        <w:t>sẽ</w:t>
      </w:r>
      <w:r>
        <w:rPr>
          <w:color w:val="231F20"/>
          <w:spacing w:val="-23"/>
          <w:w w:val="110"/>
        </w:rPr>
        <w:t> </w:t>
      </w:r>
      <w:r>
        <w:rPr>
          <w:color w:val="231F20"/>
          <w:w w:val="110"/>
        </w:rPr>
        <w:t>tự </w:t>
      </w:r>
      <w:r>
        <w:rPr>
          <w:color w:val="231F20"/>
          <w:spacing w:val="-2"/>
          <w:w w:val="110"/>
        </w:rPr>
        <w:t>nhiên</w:t>
      </w:r>
      <w:r>
        <w:rPr>
          <w:color w:val="231F20"/>
          <w:spacing w:val="-22"/>
          <w:w w:val="110"/>
        </w:rPr>
        <w:t> </w:t>
      </w:r>
      <w:r>
        <w:rPr>
          <w:color w:val="231F20"/>
          <w:spacing w:val="-2"/>
          <w:w w:val="110"/>
        </w:rPr>
        <w:t>lưu</w:t>
      </w:r>
      <w:r>
        <w:rPr>
          <w:color w:val="231F20"/>
          <w:spacing w:val="-21"/>
          <w:w w:val="110"/>
        </w:rPr>
        <w:t> </w:t>
      </w:r>
      <w:r>
        <w:rPr>
          <w:color w:val="231F20"/>
          <w:spacing w:val="-2"/>
          <w:w w:val="110"/>
        </w:rPr>
        <w:t>lộ.</w:t>
      </w:r>
      <w:r>
        <w:rPr>
          <w:color w:val="231F20"/>
          <w:spacing w:val="-22"/>
          <w:w w:val="110"/>
        </w:rPr>
        <w:t> </w:t>
      </w:r>
      <w:r>
        <w:rPr>
          <w:color w:val="231F20"/>
          <w:spacing w:val="-2"/>
          <w:w w:val="110"/>
        </w:rPr>
        <w:t>Chắc</w:t>
      </w:r>
      <w:r>
        <w:rPr>
          <w:color w:val="231F20"/>
          <w:spacing w:val="-21"/>
          <w:w w:val="110"/>
        </w:rPr>
        <w:t> </w:t>
      </w:r>
      <w:r>
        <w:rPr>
          <w:color w:val="231F20"/>
          <w:spacing w:val="-2"/>
          <w:w w:val="110"/>
        </w:rPr>
        <w:t>chắn</w:t>
      </w:r>
      <w:r>
        <w:rPr>
          <w:color w:val="231F20"/>
          <w:spacing w:val="-21"/>
          <w:w w:val="110"/>
        </w:rPr>
        <w:t> </w:t>
      </w:r>
      <w:r>
        <w:rPr>
          <w:color w:val="231F20"/>
          <w:spacing w:val="-2"/>
          <w:w w:val="110"/>
        </w:rPr>
        <w:t>chẳng</w:t>
      </w:r>
      <w:r>
        <w:rPr>
          <w:color w:val="231F20"/>
          <w:spacing w:val="-22"/>
          <w:w w:val="110"/>
        </w:rPr>
        <w:t> </w:t>
      </w:r>
      <w:r>
        <w:rPr>
          <w:color w:val="231F20"/>
          <w:spacing w:val="-2"/>
          <w:w w:val="110"/>
        </w:rPr>
        <w:t>phân</w:t>
      </w:r>
      <w:r>
        <w:rPr>
          <w:color w:val="231F20"/>
          <w:spacing w:val="-21"/>
          <w:w w:val="110"/>
        </w:rPr>
        <w:t> </w:t>
      </w:r>
      <w:r>
        <w:rPr>
          <w:color w:val="231F20"/>
          <w:spacing w:val="-2"/>
          <w:w w:val="110"/>
        </w:rPr>
        <w:t>biệt,</w:t>
      </w:r>
      <w:r>
        <w:rPr>
          <w:color w:val="231F20"/>
          <w:spacing w:val="-21"/>
          <w:w w:val="110"/>
        </w:rPr>
        <w:t> </w:t>
      </w:r>
      <w:r>
        <w:rPr>
          <w:color w:val="231F20"/>
          <w:spacing w:val="-2"/>
          <w:w w:val="110"/>
        </w:rPr>
        <w:t>quyết</w:t>
      </w:r>
      <w:r>
        <w:rPr>
          <w:color w:val="231F20"/>
          <w:spacing w:val="-22"/>
          <w:w w:val="110"/>
        </w:rPr>
        <w:t> </w:t>
      </w:r>
      <w:r>
        <w:rPr>
          <w:color w:val="231F20"/>
          <w:spacing w:val="-2"/>
          <w:w w:val="110"/>
        </w:rPr>
        <w:t>định</w:t>
      </w:r>
      <w:r>
        <w:rPr>
          <w:color w:val="231F20"/>
          <w:spacing w:val="-21"/>
          <w:w w:val="110"/>
        </w:rPr>
        <w:t> </w:t>
      </w:r>
      <w:r>
        <w:rPr>
          <w:color w:val="231F20"/>
          <w:spacing w:val="-2"/>
          <w:w w:val="110"/>
        </w:rPr>
        <w:t>chẳng </w:t>
      </w:r>
      <w:r>
        <w:rPr>
          <w:color w:val="231F20"/>
          <w:w w:val="105"/>
        </w:rPr>
        <w:t>chấp</w:t>
      </w:r>
      <w:r>
        <w:rPr>
          <w:color w:val="231F20"/>
          <w:spacing w:val="-7"/>
          <w:w w:val="105"/>
        </w:rPr>
        <w:t> </w:t>
      </w:r>
      <w:r>
        <w:rPr>
          <w:color w:val="231F20"/>
          <w:w w:val="105"/>
        </w:rPr>
        <w:t>trước,</w:t>
      </w:r>
      <w:r>
        <w:rPr>
          <w:color w:val="231F20"/>
          <w:spacing w:val="-7"/>
          <w:w w:val="105"/>
        </w:rPr>
        <w:t> </w:t>
      </w:r>
      <w:r>
        <w:rPr>
          <w:color w:val="231F20"/>
          <w:w w:val="105"/>
        </w:rPr>
        <w:t>trọn</w:t>
      </w:r>
      <w:r>
        <w:rPr>
          <w:color w:val="231F20"/>
          <w:spacing w:val="-5"/>
          <w:w w:val="105"/>
        </w:rPr>
        <w:t> </w:t>
      </w:r>
      <w:r>
        <w:rPr>
          <w:color w:val="231F20"/>
          <w:w w:val="105"/>
        </w:rPr>
        <w:t>khắp</w:t>
      </w:r>
      <w:r>
        <w:rPr>
          <w:color w:val="231F20"/>
          <w:spacing w:val="-7"/>
          <w:w w:val="105"/>
        </w:rPr>
        <w:t> </w:t>
      </w:r>
      <w:r>
        <w:rPr>
          <w:color w:val="231F20"/>
          <w:w w:val="105"/>
        </w:rPr>
        <w:t>vũ</w:t>
      </w:r>
      <w:r>
        <w:rPr>
          <w:color w:val="231F20"/>
          <w:spacing w:val="-7"/>
          <w:w w:val="105"/>
        </w:rPr>
        <w:t> </w:t>
      </w:r>
      <w:r>
        <w:rPr>
          <w:color w:val="231F20"/>
          <w:w w:val="105"/>
        </w:rPr>
        <w:t>trụ,</w:t>
      </w:r>
      <w:r>
        <w:rPr>
          <w:color w:val="231F20"/>
          <w:spacing w:val="-7"/>
          <w:w w:val="105"/>
        </w:rPr>
        <w:t> </w:t>
      </w:r>
      <w:r>
        <w:rPr>
          <w:color w:val="231F20"/>
          <w:w w:val="105"/>
        </w:rPr>
        <w:t>khắp</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ánh </w:t>
      </w:r>
      <w:r>
        <w:rPr>
          <w:color w:val="231F20"/>
          <w:w w:val="110"/>
        </w:rPr>
        <w:t>sáng,</w:t>
      </w:r>
      <w:r>
        <w:rPr>
          <w:color w:val="231F20"/>
          <w:spacing w:val="-14"/>
          <w:w w:val="110"/>
        </w:rPr>
        <w:t> </w:t>
      </w:r>
      <w:r>
        <w:rPr>
          <w:color w:val="231F20"/>
          <w:w w:val="110"/>
        </w:rPr>
        <w:t>như</w:t>
      </w:r>
      <w:r>
        <w:rPr>
          <w:color w:val="231F20"/>
          <w:spacing w:val="-14"/>
          <w:w w:val="110"/>
        </w:rPr>
        <w:t> </w:t>
      </w:r>
      <w:r>
        <w:rPr>
          <w:color w:val="231F20"/>
          <w:w w:val="110"/>
        </w:rPr>
        <w:t>sóng</w:t>
      </w:r>
      <w:r>
        <w:rPr>
          <w:color w:val="231F20"/>
          <w:spacing w:val="-14"/>
          <w:w w:val="110"/>
        </w:rPr>
        <w:t> </w:t>
      </w:r>
      <w:r>
        <w:rPr>
          <w:color w:val="231F20"/>
          <w:w w:val="110"/>
        </w:rPr>
        <w:t>điện</w:t>
      </w:r>
      <w:r>
        <w:rPr>
          <w:color w:val="231F20"/>
          <w:spacing w:val="-14"/>
          <w:w w:val="110"/>
        </w:rPr>
        <w:t> </w:t>
      </w:r>
      <w:r>
        <w:rPr>
          <w:color w:val="231F20"/>
          <w:w w:val="110"/>
        </w:rPr>
        <w:t>từ,</w:t>
      </w:r>
      <w:r>
        <w:rPr>
          <w:color w:val="231F20"/>
          <w:spacing w:val="-14"/>
          <w:w w:val="110"/>
        </w:rPr>
        <w:t> </w:t>
      </w:r>
      <w:r>
        <w:rPr>
          <w:color w:val="231F20"/>
          <w:w w:val="110"/>
        </w:rPr>
        <w:t>trọn</w:t>
      </w:r>
      <w:r>
        <w:rPr>
          <w:color w:val="231F20"/>
          <w:spacing w:val="-14"/>
          <w:w w:val="110"/>
        </w:rPr>
        <w:t> </w:t>
      </w:r>
      <w:r>
        <w:rPr>
          <w:color w:val="231F20"/>
          <w:w w:val="110"/>
        </w:rPr>
        <w:t>pháp</w:t>
      </w:r>
      <w:r>
        <w:rPr>
          <w:color w:val="231F20"/>
          <w:spacing w:val="-14"/>
          <w:w w:val="110"/>
        </w:rPr>
        <w:t> </w:t>
      </w:r>
      <w:r>
        <w:rPr>
          <w:color w:val="231F20"/>
          <w:w w:val="110"/>
        </w:rPr>
        <w:t>giới</w:t>
      </w:r>
      <w:r>
        <w:rPr>
          <w:color w:val="231F20"/>
          <w:spacing w:val="-14"/>
          <w:w w:val="110"/>
        </w:rPr>
        <w:t> </w:t>
      </w:r>
      <w:r>
        <w:rPr>
          <w:color w:val="231F20"/>
          <w:w w:val="110"/>
        </w:rPr>
        <w:t>hư</w:t>
      </w:r>
      <w:r>
        <w:rPr>
          <w:color w:val="231F20"/>
          <w:spacing w:val="-14"/>
          <w:w w:val="110"/>
        </w:rPr>
        <w:t> </w:t>
      </w:r>
      <w:r>
        <w:rPr>
          <w:color w:val="231F20"/>
          <w:w w:val="110"/>
        </w:rPr>
        <w:t>không</w:t>
      </w:r>
      <w:r>
        <w:rPr>
          <w:color w:val="231F20"/>
          <w:spacing w:val="-14"/>
          <w:w w:val="110"/>
        </w:rPr>
        <w:t> </w:t>
      </w:r>
      <w:r>
        <w:rPr>
          <w:color w:val="231F20"/>
          <w:w w:val="110"/>
        </w:rPr>
        <w:t>giới</w:t>
      </w:r>
      <w:r>
        <w:rPr>
          <w:color w:val="231F20"/>
          <w:spacing w:val="-14"/>
          <w:w w:val="110"/>
        </w:rPr>
        <w:t> </w:t>
      </w:r>
      <w:r>
        <w:rPr>
          <w:color w:val="231F20"/>
          <w:w w:val="110"/>
        </w:rPr>
        <w:t>thảy đều cảm nhận được.</w:t>
      </w:r>
    </w:p>
    <w:p>
      <w:pPr>
        <w:pStyle w:val="BodyText"/>
        <w:spacing w:line="278" w:lineRule="auto" w:before="146"/>
        <w:ind w:left="397" w:right="110" w:firstLine="453"/>
      </w:pPr>
      <w:r>
        <w:rPr>
          <w:color w:val="231F20"/>
          <w:spacing w:val="-2"/>
          <w:w w:val="105"/>
        </w:rPr>
        <w:t>Hiện</w:t>
      </w:r>
      <w:r>
        <w:rPr>
          <w:color w:val="231F20"/>
          <w:spacing w:val="-18"/>
          <w:w w:val="105"/>
        </w:rPr>
        <w:t> </w:t>
      </w:r>
      <w:r>
        <w:rPr>
          <w:color w:val="231F20"/>
          <w:spacing w:val="-2"/>
          <w:w w:val="105"/>
        </w:rPr>
        <w:t>thời,</w:t>
      </w:r>
      <w:r>
        <w:rPr>
          <w:color w:val="231F20"/>
          <w:spacing w:val="-18"/>
          <w:w w:val="105"/>
        </w:rPr>
        <w:t> </w:t>
      </w:r>
      <w:r>
        <w:rPr>
          <w:color w:val="231F20"/>
          <w:spacing w:val="-2"/>
          <w:w w:val="105"/>
        </w:rPr>
        <w:t>trong</w:t>
      </w:r>
      <w:r>
        <w:rPr>
          <w:color w:val="231F20"/>
          <w:spacing w:val="-18"/>
          <w:w w:val="105"/>
        </w:rPr>
        <w:t> </w:t>
      </w:r>
      <w:r>
        <w:rPr>
          <w:color w:val="231F20"/>
          <w:spacing w:val="-2"/>
          <w:w w:val="105"/>
        </w:rPr>
        <w:t>ý</w:t>
      </w:r>
      <w:r>
        <w:rPr>
          <w:color w:val="231F20"/>
          <w:spacing w:val="-18"/>
          <w:w w:val="105"/>
        </w:rPr>
        <w:t> </w:t>
      </w:r>
      <w:r>
        <w:rPr>
          <w:color w:val="231F20"/>
          <w:spacing w:val="-2"/>
          <w:w w:val="105"/>
        </w:rPr>
        <w:t>niệm</w:t>
      </w:r>
      <w:r>
        <w:rPr>
          <w:color w:val="231F20"/>
          <w:spacing w:val="-18"/>
          <w:w w:val="105"/>
        </w:rPr>
        <w:t> </w:t>
      </w:r>
      <w:r>
        <w:rPr>
          <w:color w:val="231F20"/>
          <w:spacing w:val="-2"/>
          <w:w w:val="105"/>
        </w:rPr>
        <w:t>của</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khởi</w:t>
      </w:r>
      <w:r>
        <w:rPr>
          <w:color w:val="231F20"/>
          <w:spacing w:val="-18"/>
          <w:w w:val="105"/>
        </w:rPr>
        <w:t> </w:t>
      </w:r>
      <w:r>
        <w:rPr>
          <w:color w:val="231F20"/>
          <w:spacing w:val="-2"/>
          <w:w w:val="105"/>
        </w:rPr>
        <w:t>tâm</w:t>
      </w:r>
      <w:r>
        <w:rPr>
          <w:color w:val="231F20"/>
          <w:spacing w:val="-15"/>
          <w:w w:val="105"/>
        </w:rPr>
        <w:t> </w:t>
      </w:r>
      <w:r>
        <w:rPr>
          <w:color w:val="231F20"/>
          <w:spacing w:val="-2"/>
          <w:w w:val="105"/>
        </w:rPr>
        <w:t>động</w:t>
      </w:r>
      <w:r>
        <w:rPr>
          <w:color w:val="231F20"/>
          <w:spacing w:val="-18"/>
          <w:w w:val="105"/>
        </w:rPr>
        <w:t> </w:t>
      </w:r>
      <w:r>
        <w:rPr>
          <w:color w:val="231F20"/>
          <w:spacing w:val="-2"/>
          <w:w w:val="105"/>
        </w:rPr>
        <w:t>niệm </w:t>
      </w:r>
      <w:r>
        <w:rPr>
          <w:color w:val="231F20"/>
          <w:w w:val="105"/>
        </w:rPr>
        <w:t>rất phi phàm, bất luận là thiện niệm, hay ác niệm, vừa dấy động sẽ trọn khắp pháp giới, nhưng chính chúng ta không </w:t>
      </w:r>
      <w:r>
        <w:rPr>
          <w:color w:val="231F20"/>
        </w:rPr>
        <w:t>biết. Vì sao? Sách </w:t>
      </w:r>
      <w:r>
        <w:rPr>
          <w:i/>
          <w:color w:val="231F20"/>
        </w:rPr>
        <w:t>Hoàn Nguyên Quán </w:t>
      </w:r>
      <w:r>
        <w:rPr>
          <w:color w:val="231F20"/>
        </w:rPr>
        <w:t>bảo chúng ta: Bất luận </w:t>
      </w:r>
      <w:r>
        <w:rPr>
          <w:color w:val="231F20"/>
          <w:w w:val="105"/>
        </w:rPr>
        <w:t>là</w:t>
      </w:r>
      <w:r>
        <w:rPr>
          <w:color w:val="231F20"/>
          <w:spacing w:val="-7"/>
          <w:w w:val="105"/>
        </w:rPr>
        <w:t> </w:t>
      </w:r>
      <w:r>
        <w:rPr>
          <w:color w:val="231F20"/>
          <w:w w:val="105"/>
        </w:rPr>
        <w:t>hiện</w:t>
      </w:r>
      <w:r>
        <w:rPr>
          <w:color w:val="231F20"/>
          <w:spacing w:val="-7"/>
          <w:w w:val="105"/>
        </w:rPr>
        <w:t> </w:t>
      </w:r>
      <w:r>
        <w:rPr>
          <w:color w:val="231F20"/>
          <w:w w:val="105"/>
        </w:rPr>
        <w:t>tượng</w:t>
      </w:r>
      <w:r>
        <w:rPr>
          <w:color w:val="231F20"/>
          <w:spacing w:val="-7"/>
          <w:w w:val="105"/>
        </w:rPr>
        <w:t> </w:t>
      </w:r>
      <w:r>
        <w:rPr>
          <w:color w:val="231F20"/>
          <w:w w:val="105"/>
        </w:rPr>
        <w:t>vật</w:t>
      </w:r>
      <w:r>
        <w:rPr>
          <w:color w:val="231F20"/>
          <w:spacing w:val="-7"/>
          <w:w w:val="105"/>
        </w:rPr>
        <w:t> </w:t>
      </w:r>
      <w:r>
        <w:rPr>
          <w:color w:val="231F20"/>
          <w:w w:val="105"/>
        </w:rPr>
        <w:t>chất</w:t>
      </w:r>
      <w:r>
        <w:rPr>
          <w:color w:val="231F20"/>
          <w:spacing w:val="-7"/>
          <w:w w:val="105"/>
        </w:rPr>
        <w:t> </w:t>
      </w:r>
      <w:r>
        <w:rPr>
          <w:color w:val="231F20"/>
          <w:w w:val="105"/>
        </w:rPr>
        <w:t>hay</w:t>
      </w:r>
      <w:r>
        <w:rPr>
          <w:color w:val="231F20"/>
          <w:spacing w:val="-7"/>
          <w:w w:val="105"/>
        </w:rPr>
        <w:t> </w:t>
      </w:r>
      <w:r>
        <w:rPr>
          <w:color w:val="231F20"/>
          <w:w w:val="105"/>
        </w:rPr>
        <w:t>hiện</w:t>
      </w:r>
      <w:r>
        <w:rPr>
          <w:color w:val="231F20"/>
          <w:spacing w:val="-7"/>
          <w:w w:val="105"/>
        </w:rPr>
        <w:t> </w:t>
      </w:r>
      <w:r>
        <w:rPr>
          <w:color w:val="231F20"/>
          <w:w w:val="105"/>
        </w:rPr>
        <w:t>tượng</w:t>
      </w:r>
      <w:r>
        <w:rPr>
          <w:color w:val="231F20"/>
          <w:spacing w:val="-7"/>
          <w:w w:val="105"/>
        </w:rPr>
        <w:t> </w:t>
      </w:r>
      <w:r>
        <w:rPr>
          <w:color w:val="231F20"/>
          <w:w w:val="105"/>
        </w:rPr>
        <w:t>tinh</w:t>
      </w:r>
      <w:r>
        <w:rPr>
          <w:color w:val="231F20"/>
          <w:spacing w:val="-7"/>
          <w:w w:val="105"/>
        </w:rPr>
        <w:t> </w:t>
      </w:r>
      <w:r>
        <w:rPr>
          <w:color w:val="231F20"/>
          <w:w w:val="105"/>
        </w:rPr>
        <w:t>thần,</w:t>
      </w:r>
      <w:r>
        <w:rPr>
          <w:color w:val="231F20"/>
          <w:spacing w:val="-7"/>
          <w:w w:val="105"/>
        </w:rPr>
        <w:t> </w:t>
      </w:r>
      <w:r>
        <w:rPr>
          <w:color w:val="231F20"/>
          <w:w w:val="105"/>
        </w:rPr>
        <w:t>các</w:t>
      </w:r>
      <w:r>
        <w:rPr>
          <w:color w:val="231F20"/>
          <w:spacing w:val="-7"/>
          <w:w w:val="105"/>
        </w:rPr>
        <w:t> </w:t>
      </w:r>
      <w:r>
        <w:rPr>
          <w:color w:val="231F20"/>
          <w:w w:val="105"/>
        </w:rPr>
        <w:t>vật</w:t>
      </w:r>
      <w:r>
        <w:rPr>
          <w:color w:val="231F20"/>
          <w:spacing w:val="-7"/>
          <w:w w:val="105"/>
        </w:rPr>
        <w:t> </w:t>
      </w:r>
      <w:r>
        <w:rPr>
          <w:color w:val="231F20"/>
          <w:w w:val="105"/>
        </w:rPr>
        <w:t>chất cũng có hiện tượng dao động, bất luận vật chất nào cũng đều có hiện tượng dao động.</w:t>
      </w:r>
    </w:p>
    <w:p>
      <w:pPr>
        <w:pStyle w:val="BodyText"/>
        <w:spacing w:line="278" w:lineRule="auto" w:before="147"/>
        <w:ind w:left="397" w:right="111" w:firstLine="453"/>
      </w:pPr>
      <w:r>
        <w:rPr>
          <w:color w:val="231F20"/>
          <w:spacing w:val="-2"/>
          <w:w w:val="110"/>
        </w:rPr>
        <w:t>Do</w:t>
      </w:r>
      <w:r>
        <w:rPr>
          <w:color w:val="231F20"/>
          <w:spacing w:val="-22"/>
          <w:w w:val="110"/>
        </w:rPr>
        <w:t> </w:t>
      </w:r>
      <w:r>
        <w:rPr>
          <w:color w:val="231F20"/>
          <w:spacing w:val="-2"/>
          <w:w w:val="110"/>
        </w:rPr>
        <w:t>vậy,</w:t>
      </w:r>
      <w:r>
        <w:rPr>
          <w:color w:val="231F20"/>
          <w:spacing w:val="-21"/>
          <w:w w:val="110"/>
        </w:rPr>
        <w:t> </w:t>
      </w:r>
      <w:r>
        <w:rPr>
          <w:color w:val="231F20"/>
          <w:spacing w:val="-2"/>
          <w:w w:val="110"/>
        </w:rPr>
        <w:t>các</w:t>
      </w:r>
      <w:r>
        <w:rPr>
          <w:color w:val="231F20"/>
          <w:spacing w:val="-22"/>
          <w:w w:val="110"/>
        </w:rPr>
        <w:t> </w:t>
      </w:r>
      <w:r>
        <w:rPr>
          <w:color w:val="231F20"/>
          <w:spacing w:val="-2"/>
          <w:w w:val="110"/>
        </w:rPr>
        <w:t>khoa</w:t>
      </w:r>
      <w:r>
        <w:rPr>
          <w:color w:val="231F20"/>
          <w:spacing w:val="-21"/>
          <w:w w:val="110"/>
        </w:rPr>
        <w:t> </w:t>
      </w:r>
      <w:r>
        <w:rPr>
          <w:color w:val="231F20"/>
          <w:spacing w:val="-2"/>
          <w:w w:val="110"/>
        </w:rPr>
        <w:t>học</w:t>
      </w:r>
      <w:r>
        <w:rPr>
          <w:color w:val="231F20"/>
          <w:spacing w:val="-21"/>
          <w:w w:val="110"/>
        </w:rPr>
        <w:t> </w:t>
      </w:r>
      <w:r>
        <w:rPr>
          <w:color w:val="231F20"/>
          <w:spacing w:val="-2"/>
          <w:w w:val="110"/>
        </w:rPr>
        <w:t>gia</w:t>
      </w:r>
      <w:r>
        <w:rPr>
          <w:color w:val="231F20"/>
          <w:spacing w:val="-22"/>
          <w:w w:val="110"/>
        </w:rPr>
        <w:t> </w:t>
      </w:r>
      <w:r>
        <w:rPr>
          <w:color w:val="231F20"/>
          <w:spacing w:val="-2"/>
          <w:w w:val="110"/>
        </w:rPr>
        <w:t>hiện</w:t>
      </w:r>
      <w:r>
        <w:rPr>
          <w:color w:val="231F20"/>
          <w:spacing w:val="-21"/>
          <w:w w:val="110"/>
        </w:rPr>
        <w:t> </w:t>
      </w:r>
      <w:r>
        <w:rPr>
          <w:color w:val="231F20"/>
          <w:spacing w:val="-2"/>
          <w:w w:val="110"/>
        </w:rPr>
        <w:t>thời</w:t>
      </w:r>
      <w:r>
        <w:rPr>
          <w:color w:val="231F20"/>
          <w:spacing w:val="-21"/>
          <w:w w:val="110"/>
        </w:rPr>
        <w:t> </w:t>
      </w:r>
      <w:r>
        <w:rPr>
          <w:color w:val="231F20"/>
          <w:spacing w:val="-2"/>
          <w:w w:val="110"/>
        </w:rPr>
        <w:t>bảo</w:t>
      </w:r>
      <w:r>
        <w:rPr>
          <w:color w:val="231F20"/>
          <w:spacing w:val="-22"/>
          <w:w w:val="110"/>
        </w:rPr>
        <w:t> </w:t>
      </w:r>
      <w:r>
        <w:rPr>
          <w:color w:val="231F20"/>
          <w:spacing w:val="-2"/>
          <w:w w:val="110"/>
        </w:rPr>
        <w:t>vũ</w:t>
      </w:r>
      <w:r>
        <w:rPr>
          <w:color w:val="231F20"/>
          <w:spacing w:val="-21"/>
          <w:w w:val="110"/>
        </w:rPr>
        <w:t> </w:t>
      </w:r>
      <w:r>
        <w:rPr>
          <w:color w:val="231F20"/>
          <w:spacing w:val="-2"/>
          <w:w w:val="110"/>
        </w:rPr>
        <w:t>trụ</w:t>
      </w:r>
      <w:r>
        <w:rPr>
          <w:color w:val="231F20"/>
          <w:spacing w:val="-22"/>
          <w:w w:val="110"/>
        </w:rPr>
        <w:t> </w:t>
      </w:r>
      <w:r>
        <w:rPr>
          <w:color w:val="231F20"/>
          <w:spacing w:val="-2"/>
          <w:w w:val="110"/>
        </w:rPr>
        <w:t>trong</w:t>
      </w:r>
      <w:r>
        <w:rPr>
          <w:color w:val="231F20"/>
          <w:spacing w:val="-21"/>
          <w:w w:val="110"/>
        </w:rPr>
        <w:t> </w:t>
      </w:r>
      <w:r>
        <w:rPr>
          <w:color w:val="231F20"/>
          <w:spacing w:val="-2"/>
          <w:w w:val="110"/>
        </w:rPr>
        <w:t>tình </w:t>
      </w:r>
      <w:r>
        <w:rPr>
          <w:color w:val="231F20"/>
          <w:w w:val="105"/>
        </w:rPr>
        <w:t>trạng</w:t>
      </w:r>
      <w:r>
        <w:rPr>
          <w:color w:val="231F20"/>
          <w:spacing w:val="-14"/>
          <w:w w:val="105"/>
        </w:rPr>
        <w:t> </w:t>
      </w:r>
      <w:r>
        <w:rPr>
          <w:color w:val="231F20"/>
          <w:w w:val="105"/>
        </w:rPr>
        <w:t>dao</w:t>
      </w:r>
      <w:r>
        <w:rPr>
          <w:color w:val="231F20"/>
          <w:spacing w:val="-12"/>
          <w:w w:val="105"/>
        </w:rPr>
        <w:t> </w:t>
      </w:r>
      <w:r>
        <w:rPr>
          <w:color w:val="231F20"/>
          <w:w w:val="105"/>
        </w:rPr>
        <w:t>động.</w:t>
      </w:r>
      <w:r>
        <w:rPr>
          <w:color w:val="231F20"/>
          <w:spacing w:val="-12"/>
          <w:w w:val="105"/>
        </w:rPr>
        <w:t> </w:t>
      </w:r>
      <w:r>
        <w:rPr>
          <w:color w:val="231F20"/>
          <w:w w:val="105"/>
        </w:rPr>
        <w:t>Trên</w:t>
      </w:r>
      <w:r>
        <w:rPr>
          <w:color w:val="231F20"/>
          <w:spacing w:val="-12"/>
          <w:w w:val="105"/>
        </w:rPr>
        <w:t> </w:t>
      </w:r>
      <w:r>
        <w:rPr>
          <w:color w:val="231F20"/>
          <w:w w:val="105"/>
        </w:rPr>
        <w:t>thực</w:t>
      </w:r>
      <w:r>
        <w:rPr>
          <w:color w:val="231F20"/>
          <w:spacing w:val="-12"/>
          <w:w w:val="105"/>
        </w:rPr>
        <w:t> </w:t>
      </w:r>
      <w:r>
        <w:rPr>
          <w:color w:val="231F20"/>
          <w:w w:val="105"/>
        </w:rPr>
        <w:t>tế</w:t>
      </w:r>
      <w:r>
        <w:rPr>
          <w:color w:val="231F20"/>
          <w:spacing w:val="-12"/>
          <w:w w:val="105"/>
        </w:rPr>
        <w:t> </w:t>
      </w:r>
      <w:r>
        <w:rPr>
          <w:color w:val="231F20"/>
          <w:w w:val="105"/>
        </w:rPr>
        <w:t>điều</w:t>
      </w:r>
      <w:r>
        <w:rPr>
          <w:color w:val="231F20"/>
          <w:spacing w:val="-12"/>
          <w:w w:val="105"/>
        </w:rPr>
        <w:t> </w:t>
      </w:r>
      <w:r>
        <w:rPr>
          <w:color w:val="231F20"/>
          <w:w w:val="105"/>
        </w:rPr>
        <w:t>gì</w:t>
      </w:r>
      <w:r>
        <w:rPr>
          <w:color w:val="231F20"/>
          <w:spacing w:val="-14"/>
          <w:w w:val="105"/>
        </w:rPr>
        <w:t> </w:t>
      </w:r>
      <w:r>
        <w:rPr>
          <w:color w:val="231F20"/>
          <w:w w:val="105"/>
        </w:rPr>
        <w:t>cũng</w:t>
      </w:r>
      <w:r>
        <w:rPr>
          <w:color w:val="231F20"/>
          <w:spacing w:val="-12"/>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vật</w:t>
      </w:r>
      <w:r>
        <w:rPr>
          <w:color w:val="231F20"/>
          <w:spacing w:val="-12"/>
          <w:w w:val="105"/>
        </w:rPr>
        <w:t> </w:t>
      </w:r>
      <w:r>
        <w:rPr>
          <w:color w:val="231F20"/>
          <w:w w:val="105"/>
        </w:rPr>
        <w:t>chất do</w:t>
      </w:r>
      <w:r>
        <w:rPr>
          <w:color w:val="231F20"/>
          <w:spacing w:val="-2"/>
          <w:w w:val="105"/>
        </w:rPr>
        <w:t> </w:t>
      </w:r>
      <w:r>
        <w:rPr>
          <w:color w:val="231F20"/>
          <w:w w:val="105"/>
        </w:rPr>
        <w:t>dao</w:t>
      </w:r>
      <w:r>
        <w:rPr>
          <w:color w:val="231F20"/>
          <w:spacing w:val="-3"/>
          <w:w w:val="105"/>
        </w:rPr>
        <w:t> </w:t>
      </w:r>
      <w:r>
        <w:rPr>
          <w:color w:val="231F20"/>
          <w:w w:val="105"/>
        </w:rPr>
        <w:t>động</w:t>
      </w:r>
      <w:r>
        <w:rPr>
          <w:color w:val="231F20"/>
          <w:spacing w:val="-2"/>
          <w:w w:val="105"/>
        </w:rPr>
        <w:t> </w:t>
      </w:r>
      <w:r>
        <w:rPr>
          <w:color w:val="231F20"/>
          <w:w w:val="105"/>
        </w:rPr>
        <w:t>mà</w:t>
      </w:r>
      <w:r>
        <w:rPr>
          <w:color w:val="231F20"/>
          <w:spacing w:val="-2"/>
          <w:w w:val="105"/>
        </w:rPr>
        <w:t> </w:t>
      </w:r>
      <w:r>
        <w:rPr>
          <w:color w:val="231F20"/>
          <w:w w:val="105"/>
        </w:rPr>
        <w:t>hình</w:t>
      </w:r>
      <w:r>
        <w:rPr>
          <w:color w:val="231F20"/>
          <w:spacing w:val="-2"/>
          <w:w w:val="105"/>
        </w:rPr>
        <w:t> </w:t>
      </w:r>
      <w:r>
        <w:rPr>
          <w:color w:val="231F20"/>
          <w:w w:val="105"/>
        </w:rPr>
        <w:t>thành,</w:t>
      </w:r>
      <w:r>
        <w:rPr>
          <w:color w:val="231F20"/>
          <w:spacing w:val="-3"/>
          <w:w w:val="105"/>
        </w:rPr>
        <w:t> </w:t>
      </w:r>
      <w:r>
        <w:rPr>
          <w:color w:val="231F20"/>
          <w:w w:val="105"/>
        </w:rPr>
        <w:t>tinh</w:t>
      </w:r>
      <w:r>
        <w:rPr>
          <w:color w:val="231F20"/>
          <w:spacing w:val="-3"/>
          <w:w w:val="105"/>
        </w:rPr>
        <w:t> </w:t>
      </w:r>
      <w:r>
        <w:rPr>
          <w:color w:val="231F20"/>
          <w:w w:val="105"/>
        </w:rPr>
        <w:t>thần</w:t>
      </w:r>
      <w:r>
        <w:rPr>
          <w:color w:val="231F20"/>
          <w:spacing w:val="-3"/>
          <w:w w:val="105"/>
        </w:rPr>
        <w:t> </w:t>
      </w:r>
      <w:r>
        <w:rPr>
          <w:color w:val="231F20"/>
          <w:w w:val="105"/>
        </w:rPr>
        <w:t>cũng</w:t>
      </w:r>
      <w:r>
        <w:rPr>
          <w:color w:val="231F20"/>
          <w:spacing w:val="-2"/>
          <w:w w:val="105"/>
        </w:rPr>
        <w:t> </w:t>
      </w:r>
      <w:r>
        <w:rPr>
          <w:color w:val="231F20"/>
          <w:w w:val="105"/>
        </w:rPr>
        <w:t>do</w:t>
      </w:r>
      <w:r>
        <w:rPr>
          <w:color w:val="231F20"/>
          <w:spacing w:val="-2"/>
          <w:w w:val="105"/>
        </w:rPr>
        <w:t> </w:t>
      </w:r>
      <w:r>
        <w:rPr>
          <w:color w:val="231F20"/>
          <w:w w:val="105"/>
        </w:rPr>
        <w:t>dao</w:t>
      </w:r>
      <w:r>
        <w:rPr>
          <w:color w:val="231F20"/>
          <w:spacing w:val="-2"/>
          <w:w w:val="105"/>
        </w:rPr>
        <w:t> </w:t>
      </w:r>
      <w:r>
        <w:rPr>
          <w:color w:val="231F20"/>
          <w:w w:val="105"/>
        </w:rPr>
        <w:t>động</w:t>
      </w:r>
      <w:r>
        <w:rPr>
          <w:color w:val="231F20"/>
          <w:spacing w:val="-2"/>
          <w:w w:val="105"/>
        </w:rPr>
        <w:t> </w:t>
      </w:r>
      <w:r>
        <w:rPr>
          <w:color w:val="231F20"/>
          <w:w w:val="105"/>
        </w:rPr>
        <w:t>mà </w:t>
      </w:r>
      <w:r>
        <w:rPr>
          <w:color w:val="231F20"/>
          <w:w w:val="110"/>
        </w:rPr>
        <w:t>hình</w:t>
      </w:r>
      <w:r>
        <w:rPr>
          <w:color w:val="231F20"/>
          <w:spacing w:val="-9"/>
          <w:w w:val="110"/>
        </w:rPr>
        <w:t> </w:t>
      </w:r>
      <w:r>
        <w:rPr>
          <w:color w:val="231F20"/>
          <w:w w:val="110"/>
        </w:rPr>
        <w:t>thành.</w:t>
      </w:r>
      <w:r>
        <w:rPr>
          <w:color w:val="231F20"/>
          <w:spacing w:val="-9"/>
          <w:w w:val="110"/>
        </w:rPr>
        <w:t> </w:t>
      </w:r>
      <w:r>
        <w:rPr>
          <w:color w:val="231F20"/>
          <w:w w:val="110"/>
        </w:rPr>
        <w:t>Nếu</w:t>
      </w:r>
      <w:r>
        <w:rPr>
          <w:color w:val="231F20"/>
          <w:spacing w:val="-9"/>
          <w:w w:val="110"/>
        </w:rPr>
        <w:t> </w:t>
      </w:r>
      <w:r>
        <w:rPr>
          <w:color w:val="231F20"/>
          <w:w w:val="110"/>
        </w:rPr>
        <w:t>không</w:t>
      </w:r>
      <w:r>
        <w:rPr>
          <w:color w:val="231F20"/>
          <w:spacing w:val="-9"/>
          <w:w w:val="110"/>
        </w:rPr>
        <w:t> </w:t>
      </w:r>
      <w:r>
        <w:rPr>
          <w:color w:val="231F20"/>
          <w:w w:val="110"/>
        </w:rPr>
        <w:t>có</w:t>
      </w:r>
      <w:r>
        <w:rPr>
          <w:color w:val="231F20"/>
          <w:spacing w:val="-9"/>
          <w:w w:val="110"/>
        </w:rPr>
        <w:t> </w:t>
      </w:r>
      <w:r>
        <w:rPr>
          <w:color w:val="231F20"/>
          <w:w w:val="110"/>
        </w:rPr>
        <w:t>dao</w:t>
      </w:r>
      <w:r>
        <w:rPr>
          <w:color w:val="231F20"/>
          <w:spacing w:val="-9"/>
          <w:w w:val="110"/>
        </w:rPr>
        <w:t> </w:t>
      </w:r>
      <w:r>
        <w:rPr>
          <w:color w:val="231F20"/>
          <w:w w:val="110"/>
        </w:rPr>
        <w:t>động,</w:t>
      </w:r>
      <w:r>
        <w:rPr>
          <w:color w:val="231F20"/>
          <w:spacing w:val="-9"/>
          <w:w w:val="110"/>
        </w:rPr>
        <w:t> </w:t>
      </w:r>
      <w:r>
        <w:rPr>
          <w:color w:val="231F20"/>
          <w:w w:val="110"/>
        </w:rPr>
        <w:t>tinh</w:t>
      </w:r>
      <w:r>
        <w:rPr>
          <w:color w:val="231F20"/>
          <w:spacing w:val="-9"/>
          <w:w w:val="110"/>
        </w:rPr>
        <w:t> </w:t>
      </w:r>
      <w:r>
        <w:rPr>
          <w:color w:val="231F20"/>
          <w:w w:val="110"/>
        </w:rPr>
        <w:t>thần</w:t>
      </w:r>
      <w:r>
        <w:rPr>
          <w:color w:val="231F20"/>
          <w:spacing w:val="-9"/>
          <w:w w:val="110"/>
        </w:rPr>
        <w:t> </w:t>
      </w:r>
      <w:r>
        <w:rPr>
          <w:color w:val="231F20"/>
          <w:w w:val="110"/>
        </w:rPr>
        <w:t>và</w:t>
      </w:r>
      <w:r>
        <w:rPr>
          <w:color w:val="231F20"/>
          <w:spacing w:val="-9"/>
          <w:w w:val="110"/>
        </w:rPr>
        <w:t> </w:t>
      </w:r>
      <w:r>
        <w:rPr>
          <w:color w:val="231F20"/>
          <w:w w:val="110"/>
        </w:rPr>
        <w:t>vật</w:t>
      </w:r>
      <w:r>
        <w:rPr>
          <w:color w:val="231F20"/>
          <w:spacing w:val="-9"/>
          <w:w w:val="110"/>
        </w:rPr>
        <w:t> </w:t>
      </w:r>
      <w:r>
        <w:rPr>
          <w:color w:val="231F20"/>
          <w:w w:val="110"/>
        </w:rPr>
        <w:t>chất cũng chẳng tồn tại.</w:t>
      </w:r>
    </w:p>
    <w:p>
      <w:pPr>
        <w:pStyle w:val="BodyText"/>
        <w:spacing w:line="278" w:lineRule="auto" w:before="146"/>
        <w:ind w:left="397" w:right="111" w:firstLine="453"/>
      </w:pPr>
      <w:r>
        <w:rPr>
          <w:color w:val="231F20"/>
          <w:w w:val="105"/>
        </w:rPr>
        <w:t>Cách nói này cũng rất gần với cách Phật pháp giảng về căn nguyên của vạn vật trong vũ trụ. Trong kinh Phật có nói:</w:t>
      </w:r>
      <w:r>
        <w:rPr>
          <w:color w:val="231F20"/>
          <w:spacing w:val="-11"/>
          <w:w w:val="105"/>
        </w:rPr>
        <w:t> </w:t>
      </w:r>
      <w:r>
        <w:rPr>
          <w:color w:val="231F20"/>
          <w:w w:val="105"/>
        </w:rPr>
        <w:t>“</w:t>
      </w:r>
      <w:r>
        <w:rPr>
          <w:i/>
          <w:color w:val="231F20"/>
          <w:w w:val="105"/>
        </w:rPr>
        <w:t>Nhất</w:t>
      </w:r>
      <w:r>
        <w:rPr>
          <w:i/>
          <w:color w:val="231F20"/>
          <w:spacing w:val="-11"/>
          <w:w w:val="105"/>
        </w:rPr>
        <w:t> </w:t>
      </w:r>
      <w:r>
        <w:rPr>
          <w:i/>
          <w:color w:val="231F20"/>
          <w:w w:val="105"/>
        </w:rPr>
        <w:t>niệm</w:t>
      </w:r>
      <w:r>
        <w:rPr>
          <w:i/>
          <w:color w:val="231F20"/>
          <w:spacing w:val="-11"/>
          <w:w w:val="105"/>
        </w:rPr>
        <w:t> </w:t>
      </w:r>
      <w:r>
        <w:rPr>
          <w:i/>
          <w:color w:val="231F20"/>
          <w:w w:val="105"/>
        </w:rPr>
        <w:t>bất</w:t>
      </w:r>
      <w:r>
        <w:rPr>
          <w:i/>
          <w:color w:val="231F20"/>
          <w:spacing w:val="-11"/>
          <w:w w:val="105"/>
        </w:rPr>
        <w:t> </w:t>
      </w:r>
      <w:r>
        <w:rPr>
          <w:i/>
          <w:color w:val="231F20"/>
          <w:w w:val="105"/>
        </w:rPr>
        <w:t>giác,</w:t>
      </w:r>
      <w:r>
        <w:rPr>
          <w:i/>
          <w:color w:val="231F20"/>
          <w:spacing w:val="-11"/>
          <w:w w:val="105"/>
        </w:rPr>
        <w:t> </w:t>
      </w:r>
      <w:r>
        <w:rPr>
          <w:i/>
          <w:color w:val="231F20"/>
          <w:w w:val="105"/>
        </w:rPr>
        <w:t>nhi</w:t>
      </w:r>
      <w:r>
        <w:rPr>
          <w:i/>
          <w:color w:val="231F20"/>
          <w:spacing w:val="-11"/>
          <w:w w:val="105"/>
        </w:rPr>
        <w:t> </w:t>
      </w:r>
      <w:r>
        <w:rPr>
          <w:i/>
          <w:color w:val="231F20"/>
          <w:w w:val="105"/>
        </w:rPr>
        <w:t>hữu</w:t>
      </w:r>
      <w:r>
        <w:rPr>
          <w:i/>
          <w:color w:val="231F20"/>
          <w:spacing w:val="-11"/>
          <w:w w:val="105"/>
        </w:rPr>
        <w:t> </w:t>
      </w:r>
      <w:r>
        <w:rPr>
          <w:i/>
          <w:color w:val="231F20"/>
          <w:w w:val="105"/>
        </w:rPr>
        <w:t>vô</w:t>
      </w:r>
      <w:r>
        <w:rPr>
          <w:i/>
          <w:color w:val="231F20"/>
          <w:spacing w:val="-11"/>
          <w:w w:val="105"/>
        </w:rPr>
        <w:t> </w:t>
      </w:r>
      <w:r>
        <w:rPr>
          <w:i/>
          <w:color w:val="231F20"/>
          <w:w w:val="105"/>
        </w:rPr>
        <w:t>minh</w:t>
      </w:r>
      <w:r>
        <w:rPr>
          <w:color w:val="231F20"/>
          <w:w w:val="105"/>
        </w:rPr>
        <w:t>”,</w:t>
      </w:r>
      <w:r>
        <w:rPr>
          <w:color w:val="231F20"/>
          <w:spacing w:val="-11"/>
          <w:w w:val="105"/>
        </w:rPr>
        <w:t> </w:t>
      </w:r>
      <w:r>
        <w:rPr>
          <w:color w:val="231F20"/>
          <w:w w:val="105"/>
        </w:rPr>
        <w:t>nghĩa</w:t>
      </w:r>
      <w:r>
        <w:rPr>
          <w:color w:val="231F20"/>
          <w:spacing w:val="-11"/>
          <w:w w:val="105"/>
        </w:rPr>
        <w:t> </w:t>
      </w:r>
      <w:r>
        <w:rPr>
          <w:color w:val="231F20"/>
          <w:w w:val="105"/>
        </w:rPr>
        <w:t>là</w:t>
      </w:r>
      <w:r>
        <w:rPr>
          <w:color w:val="231F20"/>
          <w:spacing w:val="-11"/>
          <w:w w:val="105"/>
        </w:rPr>
        <w:t> </w:t>
      </w:r>
      <w:r>
        <w:rPr>
          <w:color w:val="231F20"/>
          <w:w w:val="105"/>
        </w:rPr>
        <w:t>từ</w:t>
      </w:r>
      <w:r>
        <w:rPr>
          <w:color w:val="231F20"/>
          <w:spacing w:val="-11"/>
          <w:w w:val="105"/>
        </w:rPr>
        <w:t> </w:t>
      </w:r>
      <w:r>
        <w:rPr>
          <w:color w:val="231F20"/>
          <w:w w:val="105"/>
        </w:rPr>
        <w:t>nhất niệm</w:t>
      </w:r>
      <w:r>
        <w:rPr>
          <w:color w:val="231F20"/>
          <w:spacing w:val="-4"/>
          <w:w w:val="105"/>
        </w:rPr>
        <w:t> </w:t>
      </w:r>
      <w:r>
        <w:rPr>
          <w:color w:val="231F20"/>
          <w:w w:val="105"/>
        </w:rPr>
        <w:t>bất</w:t>
      </w:r>
      <w:r>
        <w:rPr>
          <w:color w:val="231F20"/>
          <w:spacing w:val="-4"/>
          <w:w w:val="105"/>
        </w:rPr>
        <w:t> </w:t>
      </w:r>
      <w:r>
        <w:rPr>
          <w:color w:val="231F20"/>
          <w:w w:val="105"/>
        </w:rPr>
        <w:t>giác</w:t>
      </w:r>
      <w:r>
        <w:rPr>
          <w:color w:val="231F20"/>
          <w:spacing w:val="-4"/>
          <w:w w:val="105"/>
        </w:rPr>
        <w:t> </w:t>
      </w:r>
      <w:r>
        <w:rPr>
          <w:color w:val="231F20"/>
          <w:w w:val="105"/>
        </w:rPr>
        <w:t>mà</w:t>
      </w:r>
      <w:r>
        <w:rPr>
          <w:color w:val="231F20"/>
          <w:spacing w:val="-4"/>
          <w:w w:val="105"/>
        </w:rPr>
        <w:t> </w:t>
      </w:r>
      <w:r>
        <w:rPr>
          <w:color w:val="231F20"/>
          <w:w w:val="105"/>
        </w:rPr>
        <w:t>sinh</w:t>
      </w:r>
      <w:r>
        <w:rPr>
          <w:color w:val="231F20"/>
          <w:spacing w:val="-4"/>
          <w:w w:val="105"/>
        </w:rPr>
        <w:t> </w:t>
      </w:r>
      <w:r>
        <w:rPr>
          <w:color w:val="231F20"/>
          <w:w w:val="105"/>
        </w:rPr>
        <w:t>khởi</w:t>
      </w:r>
      <w:r>
        <w:rPr>
          <w:color w:val="231F20"/>
          <w:spacing w:val="-4"/>
          <w:w w:val="105"/>
        </w:rPr>
        <w:t> </w:t>
      </w:r>
      <w:r>
        <w:rPr>
          <w:color w:val="231F20"/>
          <w:w w:val="105"/>
        </w:rPr>
        <w:t>vạn</w:t>
      </w:r>
      <w:r>
        <w:rPr>
          <w:color w:val="231F20"/>
          <w:spacing w:val="-4"/>
          <w:w w:val="105"/>
        </w:rPr>
        <w:t> </w:t>
      </w:r>
      <w:r>
        <w:rPr>
          <w:color w:val="231F20"/>
          <w:w w:val="105"/>
        </w:rPr>
        <w:t>vật.</w:t>
      </w:r>
      <w:r>
        <w:rPr>
          <w:color w:val="231F20"/>
          <w:spacing w:val="-4"/>
          <w:w w:val="105"/>
        </w:rPr>
        <w:t> </w:t>
      </w:r>
      <w:r>
        <w:rPr>
          <w:color w:val="231F20"/>
          <w:w w:val="105"/>
        </w:rPr>
        <w:t>Nhất</w:t>
      </w:r>
      <w:r>
        <w:rPr>
          <w:color w:val="231F20"/>
          <w:spacing w:val="-4"/>
          <w:w w:val="105"/>
        </w:rPr>
        <w:t> </w:t>
      </w:r>
      <w:r>
        <w:rPr>
          <w:color w:val="231F20"/>
          <w:w w:val="105"/>
        </w:rPr>
        <w:t>niệm</w:t>
      </w:r>
      <w:r>
        <w:rPr>
          <w:color w:val="231F20"/>
          <w:spacing w:val="-4"/>
          <w:w w:val="105"/>
        </w:rPr>
        <w:t> </w:t>
      </w:r>
      <w:r>
        <w:rPr>
          <w:color w:val="231F20"/>
          <w:w w:val="105"/>
        </w:rPr>
        <w:t>là</w:t>
      </w:r>
      <w:r>
        <w:rPr>
          <w:color w:val="231F20"/>
          <w:spacing w:val="-4"/>
          <w:w w:val="105"/>
        </w:rPr>
        <w:t> </w:t>
      </w:r>
      <w:r>
        <w:rPr>
          <w:color w:val="231F20"/>
          <w:w w:val="105"/>
        </w:rPr>
        <w:t>dao</w:t>
      </w:r>
      <w:r>
        <w:rPr>
          <w:color w:val="231F20"/>
          <w:spacing w:val="-4"/>
          <w:w w:val="105"/>
        </w:rPr>
        <w:t> </w:t>
      </w:r>
      <w:r>
        <w:rPr>
          <w:color w:val="231F20"/>
          <w:w w:val="105"/>
        </w:rPr>
        <w:t>động. Thế</w:t>
      </w:r>
      <w:r>
        <w:rPr>
          <w:color w:val="231F20"/>
          <w:spacing w:val="-16"/>
          <w:w w:val="105"/>
        </w:rPr>
        <w:t> </w:t>
      </w:r>
      <w:r>
        <w:rPr>
          <w:color w:val="231F20"/>
          <w:w w:val="105"/>
        </w:rPr>
        <w:t>nhưng</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gia</w:t>
      </w:r>
      <w:r>
        <w:rPr>
          <w:color w:val="231F20"/>
          <w:spacing w:val="-16"/>
          <w:w w:val="105"/>
        </w:rPr>
        <w:t> </w:t>
      </w:r>
      <w:r>
        <w:rPr>
          <w:color w:val="231F20"/>
          <w:w w:val="105"/>
        </w:rPr>
        <w:t>không</w:t>
      </w:r>
      <w:r>
        <w:rPr>
          <w:color w:val="231F20"/>
          <w:spacing w:val="-16"/>
          <w:w w:val="105"/>
        </w:rPr>
        <w:t> </w:t>
      </w:r>
      <w:r>
        <w:rPr>
          <w:color w:val="231F20"/>
          <w:w w:val="105"/>
        </w:rPr>
        <w:t>giảng</w:t>
      </w:r>
      <w:r>
        <w:rPr>
          <w:color w:val="231F20"/>
          <w:spacing w:val="-16"/>
          <w:w w:val="105"/>
        </w:rPr>
        <w:t> </w:t>
      </w:r>
      <w:r>
        <w:rPr>
          <w:color w:val="231F20"/>
          <w:w w:val="105"/>
        </w:rPr>
        <w:t>nhất</w:t>
      </w:r>
      <w:r>
        <w:rPr>
          <w:color w:val="231F20"/>
          <w:spacing w:val="-16"/>
          <w:w w:val="105"/>
        </w:rPr>
        <w:t> </w:t>
      </w:r>
      <w:r>
        <w:rPr>
          <w:color w:val="231F20"/>
          <w:w w:val="105"/>
        </w:rPr>
        <w:t>niệm</w:t>
      </w:r>
      <w:r>
        <w:rPr>
          <w:color w:val="231F20"/>
          <w:spacing w:val="-16"/>
          <w:w w:val="105"/>
        </w:rPr>
        <w:t> </w:t>
      </w:r>
      <w:r>
        <w:rPr>
          <w:color w:val="231F20"/>
          <w:w w:val="105"/>
        </w:rPr>
        <w:t>rõ</w:t>
      </w:r>
      <w:r>
        <w:rPr>
          <w:color w:val="231F20"/>
          <w:spacing w:val="-16"/>
          <w:w w:val="105"/>
        </w:rPr>
        <w:t> </w:t>
      </w:r>
      <w:r>
        <w:rPr>
          <w:color w:val="231F20"/>
          <w:w w:val="105"/>
        </w:rPr>
        <w:t>ràng,</w:t>
      </w:r>
      <w:r>
        <w:rPr>
          <w:color w:val="231F20"/>
          <w:spacing w:val="-16"/>
          <w:w w:val="105"/>
        </w:rPr>
        <w:t> </w:t>
      </w:r>
      <w:r>
        <w:rPr>
          <w:color w:val="231F20"/>
          <w:w w:val="105"/>
        </w:rPr>
        <w:t>còn kinh Phật giảng rõ ràng.</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6" w:firstLine="453"/>
      </w:pPr>
      <w:r>
        <w:rPr>
          <w:color w:val="231F20"/>
          <w:w w:val="105"/>
        </w:rPr>
        <w:t>Chúng ta xem cuộc đối thoại giữa Phật và Bồ tát Di Lặc </w:t>
      </w:r>
      <w:r>
        <w:rPr>
          <w:color w:val="231F20"/>
          <w:spacing w:val="-2"/>
          <w:w w:val="105"/>
        </w:rPr>
        <w:t>trong</w:t>
      </w:r>
      <w:r>
        <w:rPr>
          <w:color w:val="231F20"/>
          <w:spacing w:val="-19"/>
          <w:w w:val="105"/>
        </w:rPr>
        <w:t> </w:t>
      </w:r>
      <w:r>
        <w:rPr>
          <w:i/>
          <w:color w:val="231F20"/>
          <w:spacing w:val="-2"/>
          <w:w w:val="105"/>
        </w:rPr>
        <w:t>Bồ</w:t>
      </w:r>
      <w:r>
        <w:rPr>
          <w:i/>
          <w:color w:val="231F20"/>
          <w:spacing w:val="-19"/>
          <w:w w:val="105"/>
        </w:rPr>
        <w:t> </w:t>
      </w:r>
      <w:r>
        <w:rPr>
          <w:i/>
          <w:color w:val="231F20"/>
          <w:spacing w:val="-2"/>
          <w:w w:val="105"/>
        </w:rPr>
        <w:t>tát</w:t>
      </w:r>
      <w:r>
        <w:rPr>
          <w:i/>
          <w:color w:val="231F20"/>
          <w:spacing w:val="-19"/>
          <w:w w:val="105"/>
        </w:rPr>
        <w:t> </w:t>
      </w:r>
      <w:r>
        <w:rPr>
          <w:i/>
          <w:color w:val="231F20"/>
          <w:spacing w:val="-2"/>
          <w:w w:val="105"/>
        </w:rPr>
        <w:t>Xử</w:t>
      </w:r>
      <w:r>
        <w:rPr>
          <w:i/>
          <w:color w:val="231F20"/>
          <w:spacing w:val="-18"/>
          <w:w w:val="105"/>
        </w:rPr>
        <w:t> </w:t>
      </w:r>
      <w:r>
        <w:rPr>
          <w:i/>
          <w:color w:val="231F20"/>
          <w:spacing w:val="-2"/>
          <w:w w:val="105"/>
        </w:rPr>
        <w:t>Thai</w:t>
      </w:r>
      <w:r>
        <w:rPr>
          <w:i/>
          <w:color w:val="231F20"/>
          <w:spacing w:val="-19"/>
          <w:w w:val="105"/>
        </w:rPr>
        <w:t> </w:t>
      </w:r>
      <w:r>
        <w:rPr>
          <w:i/>
          <w:color w:val="231F20"/>
          <w:spacing w:val="-2"/>
          <w:w w:val="105"/>
        </w:rPr>
        <w:t>Kinh</w:t>
      </w:r>
      <w:r>
        <w:rPr>
          <w:color w:val="231F20"/>
          <w:spacing w:val="-2"/>
          <w:w w:val="105"/>
          <w:position w:val="11"/>
          <w:sz w:val="20"/>
        </w:rPr>
        <w:t>[</w:t>
      </w:r>
      <w:r>
        <w:rPr>
          <w:color w:val="231F20"/>
          <w:spacing w:val="-2"/>
          <w:w w:val="105"/>
          <w:position w:val="10"/>
          <w:sz w:val="22"/>
        </w:rPr>
        <w:t>38</w:t>
      </w:r>
      <w:r>
        <w:rPr>
          <w:color w:val="231F20"/>
          <w:spacing w:val="-2"/>
          <w:w w:val="105"/>
          <w:position w:val="11"/>
          <w:sz w:val="20"/>
        </w:rPr>
        <w:t>]</w:t>
      </w:r>
      <w:r>
        <w:rPr>
          <w:color w:val="231F20"/>
          <w:spacing w:val="-2"/>
          <w:w w:val="105"/>
        </w:rPr>
        <w:t>.</w:t>
      </w:r>
      <w:r>
        <w:rPr>
          <w:color w:val="231F20"/>
          <w:spacing w:val="-19"/>
          <w:w w:val="105"/>
        </w:rPr>
        <w:t> </w:t>
      </w:r>
      <w:r>
        <w:rPr>
          <w:color w:val="231F20"/>
          <w:spacing w:val="-2"/>
          <w:w w:val="105"/>
        </w:rPr>
        <w:t>Trong</w:t>
      </w:r>
      <w:r>
        <w:rPr>
          <w:color w:val="231F20"/>
          <w:spacing w:val="-19"/>
          <w:w w:val="105"/>
        </w:rPr>
        <w:t> </w:t>
      </w:r>
      <w:r>
        <w:rPr>
          <w:color w:val="231F20"/>
          <w:spacing w:val="-2"/>
          <w:w w:val="105"/>
        </w:rPr>
        <w:t>bộ</w:t>
      </w:r>
      <w:r>
        <w:rPr>
          <w:color w:val="231F20"/>
          <w:spacing w:val="-19"/>
          <w:w w:val="105"/>
        </w:rPr>
        <w:t> </w:t>
      </w:r>
      <w:r>
        <w:rPr>
          <w:color w:val="231F20"/>
          <w:spacing w:val="-2"/>
          <w:w w:val="105"/>
        </w:rPr>
        <w:t>kinh</w:t>
      </w:r>
      <w:r>
        <w:rPr>
          <w:color w:val="231F20"/>
          <w:spacing w:val="-19"/>
          <w:w w:val="105"/>
        </w:rPr>
        <w:t> </w:t>
      </w:r>
      <w:r>
        <w:rPr>
          <w:color w:val="231F20"/>
          <w:spacing w:val="-2"/>
          <w:w w:val="105"/>
        </w:rPr>
        <w:t>này</w:t>
      </w:r>
      <w:r>
        <w:rPr>
          <w:color w:val="231F20"/>
          <w:spacing w:val="-19"/>
          <w:w w:val="105"/>
        </w:rPr>
        <w:t> </w:t>
      </w:r>
      <w:r>
        <w:rPr>
          <w:color w:val="231F20"/>
          <w:spacing w:val="-2"/>
          <w:w w:val="105"/>
        </w:rPr>
        <w:t>có</w:t>
      </w:r>
      <w:r>
        <w:rPr>
          <w:color w:val="231F20"/>
          <w:spacing w:val="-19"/>
          <w:w w:val="105"/>
        </w:rPr>
        <w:t> </w:t>
      </w:r>
      <w:r>
        <w:rPr>
          <w:color w:val="231F20"/>
          <w:spacing w:val="-2"/>
          <w:w w:val="105"/>
        </w:rPr>
        <w:t>một</w:t>
      </w:r>
      <w:r>
        <w:rPr>
          <w:color w:val="231F20"/>
          <w:spacing w:val="-18"/>
          <w:w w:val="105"/>
        </w:rPr>
        <w:t> </w:t>
      </w:r>
      <w:r>
        <w:rPr>
          <w:color w:val="231F20"/>
          <w:spacing w:val="-2"/>
          <w:w w:val="105"/>
        </w:rPr>
        <w:t>đoạn </w:t>
      </w:r>
      <w:r>
        <w:rPr>
          <w:color w:val="231F20"/>
          <w:w w:val="105"/>
        </w:rPr>
        <w:t>đối</w:t>
      </w:r>
      <w:r>
        <w:rPr>
          <w:color w:val="231F20"/>
          <w:spacing w:val="-12"/>
          <w:w w:val="105"/>
        </w:rPr>
        <w:t> </w:t>
      </w:r>
      <w:r>
        <w:rPr>
          <w:color w:val="231F20"/>
          <w:w w:val="105"/>
        </w:rPr>
        <w:t>thoại</w:t>
      </w:r>
      <w:r>
        <w:rPr>
          <w:color w:val="231F20"/>
          <w:spacing w:val="-12"/>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hỏi</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Di</w:t>
      </w:r>
      <w:r>
        <w:rPr>
          <w:color w:val="231F20"/>
          <w:spacing w:val="-12"/>
          <w:w w:val="105"/>
        </w:rPr>
        <w:t> </w:t>
      </w:r>
      <w:r>
        <w:rPr>
          <w:color w:val="231F20"/>
          <w:w w:val="105"/>
        </w:rPr>
        <w:t>Lặc:</w:t>
      </w:r>
      <w:r>
        <w:rPr>
          <w:color w:val="231F20"/>
          <w:spacing w:val="-12"/>
          <w:w w:val="105"/>
        </w:rPr>
        <w:t> </w:t>
      </w:r>
      <w:r>
        <w:rPr>
          <w:color w:val="231F20"/>
          <w:w w:val="105"/>
        </w:rPr>
        <w:t>“</w:t>
      </w:r>
      <w:r>
        <w:rPr>
          <w:i/>
          <w:color w:val="231F20"/>
          <w:w w:val="105"/>
        </w:rPr>
        <w:t>Tâm</w:t>
      </w:r>
      <w:r>
        <w:rPr>
          <w:i/>
          <w:color w:val="231F20"/>
          <w:spacing w:val="-12"/>
          <w:w w:val="105"/>
        </w:rPr>
        <w:t> </w:t>
      </w:r>
      <w:r>
        <w:rPr>
          <w:i/>
          <w:color w:val="231F20"/>
          <w:w w:val="105"/>
        </w:rPr>
        <w:t>hữu</w:t>
      </w:r>
      <w:r>
        <w:rPr>
          <w:i/>
          <w:color w:val="231F20"/>
          <w:spacing w:val="-12"/>
          <w:w w:val="105"/>
        </w:rPr>
        <w:t> </w:t>
      </w:r>
      <w:r>
        <w:rPr>
          <w:i/>
          <w:color w:val="231F20"/>
          <w:w w:val="105"/>
        </w:rPr>
        <w:t>sở niệm</w:t>
      </w:r>
      <w:r>
        <w:rPr>
          <w:color w:val="231F20"/>
          <w:w w:val="105"/>
        </w:rPr>
        <w:t>”,</w:t>
      </w:r>
      <w:r>
        <w:rPr>
          <w:color w:val="231F20"/>
          <w:spacing w:val="-11"/>
          <w:w w:val="105"/>
        </w:rPr>
        <w:t> </w:t>
      </w:r>
      <w:r>
        <w:rPr>
          <w:color w:val="231F20"/>
          <w:w w:val="105"/>
        </w:rPr>
        <w:t>nghĩa</w:t>
      </w:r>
      <w:r>
        <w:rPr>
          <w:color w:val="231F20"/>
          <w:spacing w:val="-11"/>
          <w:w w:val="105"/>
        </w:rPr>
        <w:t> </w:t>
      </w:r>
      <w:r>
        <w:rPr>
          <w:color w:val="231F20"/>
          <w:w w:val="105"/>
        </w:rPr>
        <w:t>là</w:t>
      </w:r>
      <w:r>
        <w:rPr>
          <w:color w:val="231F20"/>
          <w:spacing w:val="-12"/>
          <w:w w:val="105"/>
        </w:rPr>
        <w:t> </w:t>
      </w:r>
      <w:r>
        <w:rPr>
          <w:color w:val="231F20"/>
          <w:w w:val="105"/>
        </w:rPr>
        <w:t>bọn</w:t>
      </w:r>
      <w:r>
        <w:rPr>
          <w:color w:val="231F20"/>
          <w:spacing w:val="-12"/>
          <w:w w:val="105"/>
        </w:rPr>
        <w:t> </w:t>
      </w:r>
      <w:r>
        <w:rPr>
          <w:color w:val="231F20"/>
          <w:w w:val="105"/>
        </w:rPr>
        <w:t>phàm</w:t>
      </w:r>
      <w:r>
        <w:rPr>
          <w:color w:val="231F20"/>
          <w:spacing w:val="-11"/>
          <w:w w:val="105"/>
        </w:rPr>
        <w:t> </w:t>
      </w:r>
      <w:r>
        <w:rPr>
          <w:color w:val="231F20"/>
          <w:w w:val="105"/>
        </w:rPr>
        <w:t>phu</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tức</w:t>
      </w:r>
      <w:r>
        <w:rPr>
          <w:color w:val="231F20"/>
          <w:spacing w:val="-11"/>
          <w:w w:val="105"/>
        </w:rPr>
        <w:t> </w:t>
      </w:r>
      <w:r>
        <w:rPr>
          <w:color w:val="231F20"/>
          <w:w w:val="105"/>
        </w:rPr>
        <w:t>phàm</w:t>
      </w:r>
      <w:r>
        <w:rPr>
          <w:color w:val="231F20"/>
          <w:spacing w:val="-11"/>
          <w:w w:val="105"/>
        </w:rPr>
        <w:t> </w:t>
      </w:r>
      <w:r>
        <w:rPr>
          <w:color w:val="231F20"/>
          <w:w w:val="105"/>
        </w:rPr>
        <w:t>phu</w:t>
      </w:r>
      <w:r>
        <w:rPr>
          <w:color w:val="231F20"/>
          <w:spacing w:val="-11"/>
          <w:w w:val="105"/>
        </w:rPr>
        <w:t> </w:t>
      </w:r>
      <w:r>
        <w:rPr>
          <w:color w:val="231F20"/>
          <w:w w:val="105"/>
        </w:rPr>
        <w:t>trong lục</w:t>
      </w:r>
      <w:r>
        <w:rPr>
          <w:color w:val="231F20"/>
          <w:spacing w:val="-11"/>
          <w:w w:val="105"/>
        </w:rPr>
        <w:t> </w:t>
      </w:r>
      <w:r>
        <w:rPr>
          <w:color w:val="231F20"/>
          <w:w w:val="105"/>
        </w:rPr>
        <w:t>đạo,</w:t>
      </w:r>
      <w:r>
        <w:rPr>
          <w:color w:val="231F20"/>
          <w:spacing w:val="-10"/>
          <w:w w:val="105"/>
        </w:rPr>
        <w:t> </w:t>
      </w:r>
      <w:r>
        <w:rPr>
          <w:color w:val="231F20"/>
          <w:w w:val="105"/>
        </w:rPr>
        <w:t>trong</w:t>
      </w:r>
      <w:r>
        <w:rPr>
          <w:color w:val="231F20"/>
          <w:spacing w:val="-10"/>
          <w:w w:val="105"/>
        </w:rPr>
        <w:t> </w:t>
      </w:r>
      <w:r>
        <w:rPr>
          <w:color w:val="231F20"/>
          <w:w w:val="105"/>
        </w:rPr>
        <w:t>tâm</w:t>
      </w:r>
      <w:r>
        <w:rPr>
          <w:color w:val="231F20"/>
          <w:spacing w:val="-11"/>
          <w:w w:val="105"/>
        </w:rPr>
        <w:t> </w:t>
      </w:r>
      <w:r>
        <w:rPr>
          <w:color w:val="231F20"/>
          <w:w w:val="105"/>
        </w:rPr>
        <w:t>khởi</w:t>
      </w:r>
      <w:r>
        <w:rPr>
          <w:color w:val="231F20"/>
          <w:spacing w:val="-11"/>
          <w:w w:val="105"/>
        </w:rPr>
        <w:t> </w:t>
      </w:r>
      <w:r>
        <w:rPr>
          <w:color w:val="231F20"/>
          <w:w w:val="105"/>
        </w:rPr>
        <w:t>lên</w:t>
      </w:r>
      <w:r>
        <w:rPr>
          <w:color w:val="231F20"/>
          <w:spacing w:val="-11"/>
          <w:w w:val="105"/>
        </w:rPr>
        <w:t> </w:t>
      </w:r>
      <w:r>
        <w:rPr>
          <w:color w:val="231F20"/>
          <w:w w:val="105"/>
        </w:rPr>
        <w:t>một</w:t>
      </w:r>
      <w:r>
        <w:rPr>
          <w:color w:val="231F20"/>
          <w:spacing w:val="-10"/>
          <w:w w:val="105"/>
        </w:rPr>
        <w:t> </w:t>
      </w:r>
      <w:r>
        <w:rPr>
          <w:color w:val="231F20"/>
          <w:w w:val="105"/>
        </w:rPr>
        <w:t>niệm.</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hỏi:</w:t>
      </w:r>
      <w:r>
        <w:rPr>
          <w:color w:val="231F20"/>
          <w:spacing w:val="-10"/>
          <w:w w:val="105"/>
        </w:rPr>
        <w:t> </w:t>
      </w:r>
      <w:r>
        <w:rPr>
          <w:color w:val="231F20"/>
          <w:w w:val="105"/>
        </w:rPr>
        <w:t>“Trong một niệm ấy có bao nhiêu niệm?”. Chúng ta nghĩ không ra, trong một niệm lại còn có mấy niệm nữa ư? Ai có thể nghĩ </w:t>
      </w:r>
      <w:r>
        <w:rPr>
          <w:color w:val="231F20"/>
          <w:spacing w:val="-2"/>
          <w:w w:val="105"/>
        </w:rPr>
        <w:t>đến</w:t>
      </w:r>
      <w:r>
        <w:rPr>
          <w:color w:val="231F20"/>
          <w:spacing w:val="-20"/>
          <w:w w:val="105"/>
        </w:rPr>
        <w:t> </w:t>
      </w:r>
      <w:r>
        <w:rPr>
          <w:color w:val="231F20"/>
          <w:spacing w:val="-2"/>
          <w:w w:val="105"/>
        </w:rPr>
        <w:t>vấn</w:t>
      </w:r>
      <w:r>
        <w:rPr>
          <w:color w:val="231F20"/>
          <w:spacing w:val="-20"/>
          <w:w w:val="105"/>
        </w:rPr>
        <w:t> </w:t>
      </w:r>
      <w:r>
        <w:rPr>
          <w:color w:val="231F20"/>
          <w:spacing w:val="-2"/>
          <w:w w:val="105"/>
        </w:rPr>
        <w:t>đề</w:t>
      </w:r>
      <w:r>
        <w:rPr>
          <w:color w:val="231F20"/>
          <w:spacing w:val="-20"/>
          <w:w w:val="105"/>
        </w:rPr>
        <w:t> </w:t>
      </w:r>
      <w:r>
        <w:rPr>
          <w:color w:val="231F20"/>
          <w:spacing w:val="-2"/>
          <w:w w:val="105"/>
        </w:rPr>
        <w:t>này?</w:t>
      </w:r>
      <w:r>
        <w:rPr>
          <w:color w:val="231F20"/>
          <w:spacing w:val="-20"/>
          <w:w w:val="105"/>
        </w:rPr>
        <w:t> </w:t>
      </w:r>
      <w:r>
        <w:rPr>
          <w:color w:val="231F20"/>
          <w:spacing w:val="-2"/>
          <w:w w:val="105"/>
        </w:rPr>
        <w:t>Tôi</w:t>
      </w:r>
      <w:r>
        <w:rPr>
          <w:color w:val="231F20"/>
          <w:spacing w:val="-20"/>
          <w:w w:val="105"/>
        </w:rPr>
        <w:t> </w:t>
      </w:r>
      <w:r>
        <w:rPr>
          <w:color w:val="231F20"/>
          <w:spacing w:val="-2"/>
          <w:w w:val="105"/>
        </w:rPr>
        <w:t>nghĩ</w:t>
      </w:r>
      <w:r>
        <w:rPr>
          <w:color w:val="231F20"/>
          <w:spacing w:val="-20"/>
          <w:w w:val="105"/>
        </w:rPr>
        <w:t> </w:t>
      </w:r>
      <w:r>
        <w:rPr>
          <w:color w:val="231F20"/>
          <w:spacing w:val="-2"/>
          <w:w w:val="105"/>
        </w:rPr>
        <w:t>khoa</w:t>
      </w:r>
      <w:r>
        <w:rPr>
          <w:color w:val="231F20"/>
          <w:spacing w:val="-20"/>
          <w:w w:val="105"/>
        </w:rPr>
        <w:t> </w:t>
      </w:r>
      <w:r>
        <w:rPr>
          <w:color w:val="231F20"/>
          <w:spacing w:val="-2"/>
          <w:w w:val="105"/>
        </w:rPr>
        <w:t>học</w:t>
      </w:r>
      <w:r>
        <w:rPr>
          <w:color w:val="231F20"/>
          <w:spacing w:val="-20"/>
          <w:w w:val="105"/>
        </w:rPr>
        <w:t> </w:t>
      </w:r>
      <w:r>
        <w:rPr>
          <w:color w:val="231F20"/>
          <w:spacing w:val="-2"/>
          <w:w w:val="105"/>
        </w:rPr>
        <w:t>gia</w:t>
      </w:r>
      <w:r>
        <w:rPr>
          <w:color w:val="231F20"/>
          <w:spacing w:val="-20"/>
          <w:w w:val="105"/>
        </w:rPr>
        <w:t> </w:t>
      </w:r>
      <w:r>
        <w:rPr>
          <w:color w:val="231F20"/>
          <w:spacing w:val="-2"/>
          <w:w w:val="105"/>
        </w:rPr>
        <w:t>thông</w:t>
      </w:r>
      <w:r>
        <w:rPr>
          <w:color w:val="231F20"/>
          <w:spacing w:val="-20"/>
          <w:w w:val="105"/>
        </w:rPr>
        <w:t> </w:t>
      </w:r>
      <w:r>
        <w:rPr>
          <w:color w:val="231F20"/>
          <w:spacing w:val="-2"/>
          <w:w w:val="105"/>
        </w:rPr>
        <w:t>minh</w:t>
      </w:r>
      <w:r>
        <w:rPr>
          <w:color w:val="231F20"/>
          <w:spacing w:val="-20"/>
          <w:w w:val="105"/>
        </w:rPr>
        <w:t> </w:t>
      </w:r>
      <w:r>
        <w:rPr>
          <w:color w:val="231F20"/>
          <w:spacing w:val="-2"/>
          <w:w w:val="105"/>
        </w:rPr>
        <w:t>nhất</w:t>
      </w:r>
      <w:r>
        <w:rPr>
          <w:color w:val="231F20"/>
          <w:spacing w:val="-20"/>
          <w:w w:val="105"/>
        </w:rPr>
        <w:t> </w:t>
      </w:r>
      <w:r>
        <w:rPr>
          <w:color w:val="231F20"/>
          <w:spacing w:val="-2"/>
          <w:w w:val="105"/>
        </w:rPr>
        <w:t>trong hiện</w:t>
      </w:r>
      <w:r>
        <w:rPr>
          <w:color w:val="231F20"/>
          <w:spacing w:val="-20"/>
          <w:w w:val="105"/>
        </w:rPr>
        <w:t> </w:t>
      </w:r>
      <w:r>
        <w:rPr>
          <w:color w:val="231F20"/>
          <w:spacing w:val="-2"/>
          <w:w w:val="105"/>
        </w:rPr>
        <w:t>tại</w:t>
      </w:r>
      <w:r>
        <w:rPr>
          <w:color w:val="231F20"/>
          <w:spacing w:val="-19"/>
          <w:w w:val="105"/>
        </w:rPr>
        <w:t> </w:t>
      </w:r>
      <w:r>
        <w:rPr>
          <w:color w:val="231F20"/>
          <w:spacing w:val="-2"/>
          <w:w w:val="105"/>
        </w:rPr>
        <w:t>cũng</w:t>
      </w:r>
      <w:r>
        <w:rPr>
          <w:color w:val="231F20"/>
          <w:spacing w:val="-19"/>
          <w:w w:val="105"/>
        </w:rPr>
        <w:t> </w:t>
      </w:r>
      <w:r>
        <w:rPr>
          <w:color w:val="231F20"/>
          <w:spacing w:val="-2"/>
          <w:w w:val="105"/>
        </w:rPr>
        <w:t>không</w:t>
      </w:r>
      <w:r>
        <w:rPr>
          <w:color w:val="231F20"/>
          <w:spacing w:val="-19"/>
          <w:w w:val="105"/>
        </w:rPr>
        <w:t> </w:t>
      </w:r>
      <w:r>
        <w:rPr>
          <w:color w:val="231F20"/>
          <w:spacing w:val="-2"/>
          <w:w w:val="105"/>
        </w:rPr>
        <w:t>nghĩ</w:t>
      </w:r>
      <w:r>
        <w:rPr>
          <w:color w:val="231F20"/>
          <w:spacing w:val="-19"/>
          <w:w w:val="105"/>
        </w:rPr>
        <w:t> </w:t>
      </w:r>
      <w:r>
        <w:rPr>
          <w:color w:val="231F20"/>
          <w:spacing w:val="-2"/>
          <w:w w:val="105"/>
        </w:rPr>
        <w:t>đến.</w:t>
      </w:r>
      <w:r>
        <w:rPr>
          <w:color w:val="231F20"/>
          <w:spacing w:val="-18"/>
          <w:w w:val="105"/>
        </w:rPr>
        <w:t> </w:t>
      </w:r>
      <w:r>
        <w:rPr>
          <w:color w:val="231F20"/>
          <w:spacing w:val="-2"/>
          <w:w w:val="105"/>
        </w:rPr>
        <w:t>Trong</w:t>
      </w:r>
      <w:r>
        <w:rPr>
          <w:color w:val="231F20"/>
          <w:spacing w:val="-19"/>
          <w:w w:val="105"/>
        </w:rPr>
        <w:t> </w:t>
      </w:r>
      <w:r>
        <w:rPr>
          <w:color w:val="231F20"/>
          <w:spacing w:val="-2"/>
          <w:w w:val="105"/>
        </w:rPr>
        <w:t>một</w:t>
      </w:r>
      <w:r>
        <w:rPr>
          <w:color w:val="231F20"/>
          <w:spacing w:val="-19"/>
          <w:w w:val="105"/>
        </w:rPr>
        <w:t> </w:t>
      </w:r>
      <w:r>
        <w:rPr>
          <w:color w:val="231F20"/>
          <w:spacing w:val="-2"/>
          <w:w w:val="105"/>
        </w:rPr>
        <w:t>niệm</w:t>
      </w:r>
      <w:r>
        <w:rPr>
          <w:color w:val="231F20"/>
          <w:spacing w:val="-20"/>
          <w:w w:val="105"/>
        </w:rPr>
        <w:t> </w:t>
      </w:r>
      <w:r>
        <w:rPr>
          <w:color w:val="231F20"/>
          <w:spacing w:val="-2"/>
          <w:w w:val="105"/>
        </w:rPr>
        <w:t>có</w:t>
      </w:r>
      <w:r>
        <w:rPr>
          <w:color w:val="231F20"/>
          <w:spacing w:val="-19"/>
          <w:w w:val="105"/>
        </w:rPr>
        <w:t> </w:t>
      </w:r>
      <w:r>
        <w:rPr>
          <w:color w:val="231F20"/>
          <w:spacing w:val="-2"/>
          <w:w w:val="105"/>
        </w:rPr>
        <w:t>mấy</w:t>
      </w:r>
      <w:r>
        <w:rPr>
          <w:color w:val="231F20"/>
          <w:spacing w:val="-19"/>
          <w:w w:val="105"/>
        </w:rPr>
        <w:t> </w:t>
      </w:r>
      <w:r>
        <w:rPr>
          <w:color w:val="231F20"/>
          <w:spacing w:val="-2"/>
          <w:w w:val="105"/>
        </w:rPr>
        <w:t>niệm?</w:t>
      </w:r>
    </w:p>
    <w:p>
      <w:pPr>
        <w:pStyle w:val="BodyText"/>
        <w:spacing w:line="285" w:lineRule="auto" w:before="127"/>
        <w:ind w:left="113" w:right="394" w:firstLine="453"/>
      </w:pPr>
      <w:r>
        <w:rPr>
          <w:color w:val="231F20"/>
          <w:w w:val="105"/>
        </w:rPr>
        <w:t>Nói</w:t>
      </w:r>
      <w:r>
        <w:rPr>
          <w:color w:val="231F20"/>
          <w:w w:val="105"/>
        </w:rPr>
        <w:t> cách</w:t>
      </w:r>
      <w:r>
        <w:rPr>
          <w:color w:val="231F20"/>
          <w:w w:val="105"/>
        </w:rPr>
        <w:t> khác,</w:t>
      </w:r>
      <w:r>
        <w:rPr>
          <w:color w:val="231F20"/>
          <w:w w:val="105"/>
        </w:rPr>
        <w:t> một</w:t>
      </w:r>
      <w:r>
        <w:rPr>
          <w:color w:val="231F20"/>
          <w:w w:val="105"/>
        </w:rPr>
        <w:t> niệm</w:t>
      </w:r>
      <w:r>
        <w:rPr>
          <w:color w:val="231F20"/>
          <w:w w:val="105"/>
        </w:rPr>
        <w:t> này</w:t>
      </w:r>
      <w:r>
        <w:rPr>
          <w:color w:val="231F20"/>
          <w:w w:val="105"/>
        </w:rPr>
        <w:t> do</w:t>
      </w:r>
      <w:r>
        <w:rPr>
          <w:color w:val="231F20"/>
          <w:w w:val="105"/>
        </w:rPr>
        <w:t> bao</w:t>
      </w:r>
      <w:r>
        <w:rPr>
          <w:color w:val="231F20"/>
          <w:w w:val="105"/>
        </w:rPr>
        <w:t> nhiêu</w:t>
      </w:r>
      <w:r>
        <w:rPr>
          <w:color w:val="231F20"/>
          <w:w w:val="105"/>
        </w:rPr>
        <w:t> niệm</w:t>
      </w:r>
      <w:r>
        <w:rPr>
          <w:color w:val="231F20"/>
          <w:w w:val="105"/>
        </w:rPr>
        <w:t> nhỏ hợp</w:t>
      </w:r>
      <w:r>
        <w:rPr>
          <w:color w:val="231F20"/>
          <w:spacing w:val="-17"/>
          <w:w w:val="105"/>
        </w:rPr>
        <w:t> </w:t>
      </w:r>
      <w:r>
        <w:rPr>
          <w:color w:val="231F20"/>
          <w:w w:val="105"/>
        </w:rPr>
        <w:t>thành?</w:t>
      </w:r>
      <w:r>
        <w:rPr>
          <w:color w:val="231F20"/>
          <w:spacing w:val="-17"/>
          <w:w w:val="105"/>
        </w:rPr>
        <w:t> </w:t>
      </w:r>
      <w:r>
        <w:rPr>
          <w:color w:val="231F20"/>
          <w:w w:val="105"/>
        </w:rPr>
        <w:t>Câu</w:t>
      </w:r>
      <w:r>
        <w:rPr>
          <w:color w:val="231F20"/>
          <w:spacing w:val="-17"/>
          <w:w w:val="105"/>
        </w:rPr>
        <w:t> </w:t>
      </w:r>
      <w:r>
        <w:rPr>
          <w:color w:val="231F20"/>
          <w:w w:val="105"/>
        </w:rPr>
        <w:t>hỏi</w:t>
      </w:r>
      <w:r>
        <w:rPr>
          <w:color w:val="231F20"/>
          <w:spacing w:val="-17"/>
          <w:w w:val="105"/>
        </w:rPr>
        <w:t> </w:t>
      </w:r>
      <w:r>
        <w:rPr>
          <w:color w:val="231F20"/>
          <w:w w:val="105"/>
        </w:rPr>
        <w:t>này</w:t>
      </w:r>
      <w:r>
        <w:rPr>
          <w:color w:val="231F20"/>
          <w:spacing w:val="-17"/>
          <w:w w:val="105"/>
        </w:rPr>
        <w:t> </w:t>
      </w:r>
      <w:r>
        <w:rPr>
          <w:color w:val="231F20"/>
          <w:w w:val="105"/>
        </w:rPr>
        <w:t>mới</w:t>
      </w:r>
      <w:r>
        <w:rPr>
          <w:color w:val="231F20"/>
          <w:spacing w:val="-17"/>
          <w:w w:val="105"/>
        </w:rPr>
        <w:t> </w:t>
      </w:r>
      <w:r>
        <w:rPr>
          <w:color w:val="231F20"/>
          <w:w w:val="105"/>
        </w:rPr>
        <w:t>có</w:t>
      </w:r>
      <w:r>
        <w:rPr>
          <w:color w:val="231F20"/>
          <w:spacing w:val="-17"/>
          <w:w w:val="105"/>
        </w:rPr>
        <w:t> </w:t>
      </w:r>
      <w:r>
        <w:rPr>
          <w:color w:val="231F20"/>
          <w:w w:val="105"/>
        </w:rPr>
        <w:t>ý</w:t>
      </w:r>
      <w:r>
        <w:rPr>
          <w:color w:val="231F20"/>
          <w:spacing w:val="-17"/>
          <w:w w:val="105"/>
        </w:rPr>
        <w:t> </w:t>
      </w:r>
      <w:r>
        <w:rPr>
          <w:color w:val="231F20"/>
          <w:w w:val="105"/>
        </w:rPr>
        <w:t>nghĩa.</w:t>
      </w:r>
      <w:r>
        <w:rPr>
          <w:color w:val="231F20"/>
          <w:spacing w:val="-17"/>
          <w:w w:val="105"/>
        </w:rPr>
        <w:t> </w:t>
      </w:r>
      <w:r>
        <w:rPr>
          <w:color w:val="231F20"/>
          <w:w w:val="105"/>
        </w:rPr>
        <w:t>Có</w:t>
      </w:r>
      <w:r>
        <w:rPr>
          <w:color w:val="231F20"/>
          <w:spacing w:val="-17"/>
          <w:w w:val="105"/>
        </w:rPr>
        <w:t> </w:t>
      </w:r>
      <w:r>
        <w:rPr>
          <w:color w:val="231F20"/>
          <w:w w:val="105"/>
        </w:rPr>
        <w:t>bao</w:t>
      </w:r>
      <w:r>
        <w:rPr>
          <w:color w:val="231F20"/>
          <w:spacing w:val="-17"/>
          <w:w w:val="105"/>
        </w:rPr>
        <w:t> </w:t>
      </w:r>
      <w:r>
        <w:rPr>
          <w:color w:val="231F20"/>
          <w:w w:val="105"/>
        </w:rPr>
        <w:t>nhiêu</w:t>
      </w:r>
      <w:r>
        <w:rPr>
          <w:color w:val="231F20"/>
          <w:spacing w:val="-17"/>
          <w:w w:val="105"/>
        </w:rPr>
        <w:t> </w:t>
      </w:r>
      <w:r>
        <w:rPr>
          <w:color w:val="231F20"/>
          <w:w w:val="105"/>
        </w:rPr>
        <w:t>niệm? Tiếp</w:t>
      </w:r>
      <w:r>
        <w:rPr>
          <w:color w:val="231F20"/>
          <w:spacing w:val="-23"/>
          <w:w w:val="105"/>
        </w:rPr>
        <w:t> </w:t>
      </w:r>
      <w:r>
        <w:rPr>
          <w:color w:val="231F20"/>
          <w:w w:val="105"/>
        </w:rPr>
        <w:t>đó,</w:t>
      </w:r>
      <w:r>
        <w:rPr>
          <w:color w:val="231F20"/>
          <w:spacing w:val="-22"/>
          <w:w w:val="105"/>
        </w:rPr>
        <w:t> </w:t>
      </w:r>
      <w:r>
        <w:rPr>
          <w:color w:val="231F20"/>
          <w:w w:val="105"/>
        </w:rPr>
        <w:t>lại</w:t>
      </w:r>
      <w:r>
        <w:rPr>
          <w:color w:val="231F20"/>
          <w:spacing w:val="-22"/>
          <w:w w:val="105"/>
        </w:rPr>
        <w:t> </w:t>
      </w:r>
      <w:r>
        <w:rPr>
          <w:color w:val="231F20"/>
          <w:w w:val="105"/>
        </w:rPr>
        <w:t>hỏi:</w:t>
      </w:r>
      <w:r>
        <w:rPr>
          <w:color w:val="231F20"/>
          <w:spacing w:val="-23"/>
          <w:w w:val="105"/>
        </w:rPr>
        <w:t> </w:t>
      </w:r>
      <w:r>
        <w:rPr>
          <w:color w:val="231F20"/>
          <w:w w:val="105"/>
        </w:rPr>
        <w:t>Có</w:t>
      </w:r>
      <w:r>
        <w:rPr>
          <w:color w:val="231F20"/>
          <w:spacing w:val="-22"/>
          <w:w w:val="105"/>
        </w:rPr>
        <w:t> </w:t>
      </w:r>
      <w:r>
        <w:rPr>
          <w:color w:val="231F20"/>
          <w:w w:val="105"/>
        </w:rPr>
        <w:t>mấy</w:t>
      </w:r>
      <w:r>
        <w:rPr>
          <w:color w:val="231F20"/>
          <w:spacing w:val="-22"/>
          <w:w w:val="105"/>
        </w:rPr>
        <w:t> </w:t>
      </w:r>
      <w:r>
        <w:rPr>
          <w:color w:val="231F20"/>
          <w:w w:val="105"/>
        </w:rPr>
        <w:t>tướng?</w:t>
      </w:r>
      <w:r>
        <w:rPr>
          <w:color w:val="231F20"/>
          <w:spacing w:val="-23"/>
          <w:w w:val="105"/>
        </w:rPr>
        <w:t> </w:t>
      </w:r>
      <w:r>
        <w:rPr>
          <w:color w:val="231F20"/>
          <w:w w:val="105"/>
        </w:rPr>
        <w:t>Có</w:t>
      </w:r>
      <w:r>
        <w:rPr>
          <w:color w:val="231F20"/>
          <w:spacing w:val="-22"/>
          <w:w w:val="105"/>
        </w:rPr>
        <w:t> </w:t>
      </w:r>
      <w:r>
        <w:rPr>
          <w:color w:val="231F20"/>
          <w:w w:val="105"/>
        </w:rPr>
        <w:t>mấy</w:t>
      </w:r>
      <w:r>
        <w:rPr>
          <w:color w:val="231F20"/>
          <w:spacing w:val="-22"/>
          <w:w w:val="105"/>
        </w:rPr>
        <w:t> </w:t>
      </w:r>
      <w:r>
        <w:rPr>
          <w:color w:val="231F20"/>
          <w:w w:val="105"/>
        </w:rPr>
        <w:t>thức?</w:t>
      </w:r>
      <w:r>
        <w:rPr>
          <w:color w:val="231F20"/>
          <w:spacing w:val="-23"/>
          <w:w w:val="105"/>
        </w:rPr>
        <w:t> </w:t>
      </w:r>
      <w:r>
        <w:rPr>
          <w:color w:val="231F20"/>
          <w:w w:val="105"/>
        </w:rPr>
        <w:t>Tướng</w:t>
      </w:r>
      <w:r>
        <w:rPr>
          <w:color w:val="231F20"/>
          <w:spacing w:val="-22"/>
          <w:w w:val="105"/>
        </w:rPr>
        <w:t> </w:t>
      </w:r>
      <w:r>
        <w:rPr>
          <w:color w:val="231F20"/>
          <w:w w:val="105"/>
        </w:rPr>
        <w:t>là</w:t>
      </w:r>
      <w:r>
        <w:rPr>
          <w:color w:val="231F20"/>
          <w:spacing w:val="-22"/>
          <w:w w:val="105"/>
        </w:rPr>
        <w:t> </w:t>
      </w:r>
      <w:r>
        <w:rPr>
          <w:color w:val="231F20"/>
          <w:w w:val="105"/>
        </w:rPr>
        <w:t>hiện tượng vật chất. Thức là hiện tượng tinh thần. Đức Phật nêu câu hỏi như thế!</w:t>
      </w:r>
    </w:p>
    <w:p>
      <w:pPr>
        <w:pStyle w:val="BodyText"/>
        <w:spacing w:line="285" w:lineRule="auto" w:before="134"/>
        <w:ind w:left="113" w:right="396" w:firstLine="526"/>
      </w:pP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Di</w:t>
      </w:r>
      <w:r>
        <w:rPr>
          <w:color w:val="231F20"/>
          <w:spacing w:val="-18"/>
          <w:w w:val="105"/>
        </w:rPr>
        <w:t> </w:t>
      </w:r>
      <w:r>
        <w:rPr>
          <w:color w:val="231F20"/>
          <w:w w:val="105"/>
        </w:rPr>
        <w:t>Lặc</w:t>
      </w:r>
      <w:r>
        <w:rPr>
          <w:color w:val="231F20"/>
          <w:spacing w:val="-18"/>
          <w:w w:val="105"/>
        </w:rPr>
        <w:t> </w:t>
      </w:r>
      <w:r>
        <w:rPr>
          <w:color w:val="231F20"/>
          <w:w w:val="105"/>
        </w:rPr>
        <w:t>là</w:t>
      </w:r>
      <w:r>
        <w:rPr>
          <w:color w:val="231F20"/>
          <w:spacing w:val="-18"/>
          <w:w w:val="105"/>
        </w:rPr>
        <w:t> </w:t>
      </w:r>
      <w:r>
        <w:rPr>
          <w:color w:val="231F20"/>
          <w:w w:val="105"/>
        </w:rPr>
        <w:t>một</w:t>
      </w:r>
      <w:r>
        <w:rPr>
          <w:color w:val="231F20"/>
          <w:spacing w:val="-18"/>
          <w:w w:val="105"/>
        </w:rPr>
        <w:t> </w:t>
      </w:r>
      <w:r>
        <w:rPr>
          <w:color w:val="231F20"/>
          <w:w w:val="105"/>
        </w:rPr>
        <w:t>nhà</w:t>
      </w:r>
      <w:r>
        <w:rPr>
          <w:color w:val="231F20"/>
          <w:spacing w:val="-18"/>
          <w:w w:val="105"/>
        </w:rPr>
        <w:t> </w:t>
      </w:r>
      <w:r>
        <w:rPr>
          <w:color w:val="231F20"/>
          <w:w w:val="105"/>
        </w:rPr>
        <w:t>tâm</w:t>
      </w:r>
      <w:r>
        <w:rPr>
          <w:color w:val="231F20"/>
          <w:spacing w:val="-18"/>
          <w:w w:val="105"/>
        </w:rPr>
        <w:t> </w:t>
      </w:r>
      <w:r>
        <w:rPr>
          <w:color w:val="231F20"/>
          <w:w w:val="105"/>
        </w:rPr>
        <w:t>lý</w:t>
      </w:r>
      <w:r>
        <w:rPr>
          <w:color w:val="231F20"/>
          <w:spacing w:val="-18"/>
          <w:w w:val="105"/>
        </w:rPr>
        <w:t> </w:t>
      </w:r>
      <w:r>
        <w:rPr>
          <w:color w:val="231F20"/>
          <w:w w:val="105"/>
        </w:rPr>
        <w:t>học</w:t>
      </w:r>
      <w:r>
        <w:rPr>
          <w:color w:val="231F20"/>
          <w:spacing w:val="-18"/>
          <w:w w:val="105"/>
        </w:rPr>
        <w:t> </w:t>
      </w:r>
      <w:r>
        <w:rPr>
          <w:color w:val="231F20"/>
          <w:w w:val="105"/>
        </w:rPr>
        <w:t>trong</w:t>
      </w:r>
      <w:r>
        <w:rPr>
          <w:color w:val="231F20"/>
          <w:spacing w:val="-18"/>
          <w:w w:val="105"/>
        </w:rPr>
        <w:t> </w:t>
      </w:r>
      <w:r>
        <w:rPr>
          <w:color w:val="231F20"/>
          <w:w w:val="105"/>
        </w:rPr>
        <w:t>Phật</w:t>
      </w:r>
      <w:r>
        <w:rPr>
          <w:color w:val="231F20"/>
          <w:spacing w:val="-18"/>
          <w:w w:val="105"/>
        </w:rPr>
        <w:t> </w:t>
      </w:r>
      <w:r>
        <w:rPr>
          <w:color w:val="231F20"/>
          <w:w w:val="105"/>
        </w:rPr>
        <w:t>giáo.</w:t>
      </w:r>
      <w:r>
        <w:rPr>
          <w:color w:val="231F20"/>
          <w:spacing w:val="-18"/>
          <w:w w:val="105"/>
        </w:rPr>
        <w:t> </w:t>
      </w:r>
      <w:r>
        <w:rPr>
          <w:color w:val="231F20"/>
          <w:w w:val="105"/>
        </w:rPr>
        <w:t>Nếu coi</w:t>
      </w:r>
      <w:r>
        <w:rPr>
          <w:color w:val="231F20"/>
          <w:spacing w:val="-11"/>
          <w:w w:val="105"/>
        </w:rPr>
        <w:t> </w:t>
      </w:r>
      <w:r>
        <w:rPr>
          <w:color w:val="231F20"/>
          <w:w w:val="105"/>
        </w:rPr>
        <w:t>Phật</w:t>
      </w:r>
      <w:r>
        <w:rPr>
          <w:color w:val="231F20"/>
          <w:spacing w:val="-11"/>
          <w:w w:val="105"/>
        </w:rPr>
        <w:t> </w:t>
      </w:r>
      <w:r>
        <w:rPr>
          <w:color w:val="231F20"/>
          <w:w w:val="105"/>
        </w:rPr>
        <w:t>giáo</w:t>
      </w:r>
      <w:r>
        <w:rPr>
          <w:color w:val="231F20"/>
          <w:spacing w:val="-11"/>
          <w:w w:val="105"/>
        </w:rPr>
        <w:t> </w:t>
      </w:r>
      <w:r>
        <w:rPr>
          <w:color w:val="231F20"/>
          <w:w w:val="105"/>
        </w:rPr>
        <w:t>như</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thì</w:t>
      </w:r>
      <w:r>
        <w:rPr>
          <w:color w:val="231F20"/>
          <w:spacing w:val="-11"/>
          <w:w w:val="105"/>
        </w:rPr>
        <w:t> </w:t>
      </w:r>
      <w:r>
        <w:rPr>
          <w:color w:val="231F20"/>
          <w:w w:val="105"/>
        </w:rPr>
        <w:t>Ngài</w:t>
      </w:r>
      <w:r>
        <w:rPr>
          <w:color w:val="231F20"/>
          <w:spacing w:val="-11"/>
          <w:w w:val="105"/>
        </w:rPr>
        <w:t> </w:t>
      </w:r>
      <w:r>
        <w:rPr>
          <w:color w:val="231F20"/>
          <w:w w:val="105"/>
        </w:rPr>
        <w:t>chuyên</w:t>
      </w:r>
      <w:r>
        <w:rPr>
          <w:color w:val="231F20"/>
          <w:spacing w:val="-11"/>
          <w:w w:val="105"/>
        </w:rPr>
        <w:t> </w:t>
      </w:r>
      <w:r>
        <w:rPr>
          <w:color w:val="231F20"/>
          <w:w w:val="105"/>
        </w:rPr>
        <w:t>môn</w:t>
      </w:r>
      <w:r>
        <w:rPr>
          <w:color w:val="231F20"/>
          <w:spacing w:val="-11"/>
          <w:w w:val="105"/>
        </w:rPr>
        <w:t> </w:t>
      </w:r>
      <w:r>
        <w:rPr>
          <w:color w:val="231F20"/>
          <w:w w:val="105"/>
        </w:rPr>
        <w:t>dạy</w:t>
      </w:r>
      <w:r>
        <w:rPr>
          <w:color w:val="231F20"/>
          <w:spacing w:val="-11"/>
          <w:w w:val="105"/>
        </w:rPr>
        <w:t> </w:t>
      </w:r>
      <w:r>
        <w:rPr>
          <w:color w:val="231F20"/>
          <w:w w:val="105"/>
        </w:rPr>
        <w:t>tâm</w:t>
      </w:r>
      <w:r>
        <w:rPr>
          <w:color w:val="231F20"/>
          <w:spacing w:val="-11"/>
          <w:w w:val="105"/>
        </w:rPr>
        <w:t> </w:t>
      </w:r>
      <w:r>
        <w:rPr>
          <w:color w:val="231F20"/>
          <w:w w:val="105"/>
        </w:rPr>
        <w:t>lý học.</w:t>
      </w:r>
      <w:r>
        <w:rPr>
          <w:color w:val="231F20"/>
          <w:spacing w:val="-16"/>
          <w:w w:val="105"/>
        </w:rPr>
        <w:t> </w:t>
      </w:r>
      <w:r>
        <w:rPr>
          <w:color w:val="231F20"/>
          <w:w w:val="105"/>
        </w:rPr>
        <w:t>Ngài</w:t>
      </w:r>
      <w:r>
        <w:rPr>
          <w:color w:val="231F20"/>
          <w:spacing w:val="-17"/>
          <w:w w:val="105"/>
        </w:rPr>
        <w:t> </w:t>
      </w:r>
      <w:r>
        <w:rPr>
          <w:color w:val="231F20"/>
          <w:w w:val="105"/>
        </w:rPr>
        <w:t>đáp</w:t>
      </w:r>
      <w:r>
        <w:rPr>
          <w:color w:val="231F20"/>
          <w:spacing w:val="-17"/>
          <w:w w:val="105"/>
        </w:rPr>
        <w:t> </w:t>
      </w:r>
      <w:r>
        <w:rPr>
          <w:color w:val="231F20"/>
          <w:w w:val="105"/>
        </w:rPr>
        <w:t>lời</w:t>
      </w:r>
      <w:r>
        <w:rPr>
          <w:color w:val="231F20"/>
          <w:spacing w:val="-16"/>
          <w:w w:val="105"/>
        </w:rPr>
        <w:t> </w:t>
      </w:r>
      <w:r>
        <w:rPr>
          <w:color w:val="231F20"/>
          <w:w w:val="105"/>
        </w:rPr>
        <w:t>đức</w:t>
      </w:r>
      <w:r>
        <w:rPr>
          <w:color w:val="231F20"/>
          <w:spacing w:val="-17"/>
          <w:w w:val="105"/>
        </w:rPr>
        <w:t> </w:t>
      </w:r>
      <w:r>
        <w:rPr>
          <w:color w:val="231F20"/>
          <w:w w:val="105"/>
        </w:rPr>
        <w:t>Thế</w:t>
      </w:r>
      <w:r>
        <w:rPr>
          <w:color w:val="231F20"/>
          <w:spacing w:val="-17"/>
          <w:w w:val="105"/>
        </w:rPr>
        <w:t> </w:t>
      </w:r>
      <w:r>
        <w:rPr>
          <w:color w:val="231F20"/>
          <w:w w:val="105"/>
        </w:rPr>
        <w:t>Tôn,</w:t>
      </w:r>
      <w:r>
        <w:rPr>
          <w:color w:val="231F20"/>
          <w:spacing w:val="-16"/>
          <w:w w:val="105"/>
        </w:rPr>
        <w:t> </w:t>
      </w:r>
      <w:r>
        <w:rPr>
          <w:color w:val="231F20"/>
          <w:w w:val="105"/>
        </w:rPr>
        <w:t>trên</w:t>
      </w:r>
      <w:r>
        <w:rPr>
          <w:color w:val="231F20"/>
          <w:spacing w:val="-16"/>
          <w:w w:val="105"/>
        </w:rPr>
        <w:t> </w:t>
      </w:r>
      <w:r>
        <w:rPr>
          <w:color w:val="231F20"/>
          <w:w w:val="105"/>
        </w:rPr>
        <w:t>thực</w:t>
      </w:r>
      <w:r>
        <w:rPr>
          <w:color w:val="231F20"/>
          <w:spacing w:val="-16"/>
          <w:w w:val="105"/>
        </w:rPr>
        <w:t> </w:t>
      </w:r>
      <w:r>
        <w:rPr>
          <w:color w:val="231F20"/>
          <w:w w:val="105"/>
        </w:rPr>
        <w:t>tế,</w:t>
      </w:r>
      <w:r>
        <w:rPr>
          <w:color w:val="231F20"/>
          <w:spacing w:val="-16"/>
          <w:w w:val="105"/>
        </w:rPr>
        <w:t> </w:t>
      </w:r>
      <w:r>
        <w:rPr>
          <w:color w:val="231F20"/>
          <w:w w:val="105"/>
        </w:rPr>
        <w:t>hai</w:t>
      </w:r>
      <w:r>
        <w:rPr>
          <w:color w:val="231F20"/>
          <w:spacing w:val="-16"/>
          <w:w w:val="105"/>
        </w:rPr>
        <w:t> </w:t>
      </w:r>
      <w:r>
        <w:rPr>
          <w:color w:val="231F20"/>
          <w:w w:val="105"/>
        </w:rPr>
        <w:t>vị</w:t>
      </w:r>
      <w:r>
        <w:rPr>
          <w:color w:val="231F20"/>
          <w:spacing w:val="-19"/>
          <w:w w:val="105"/>
        </w:rPr>
        <w:t> </w:t>
      </w:r>
      <w:r>
        <w:rPr>
          <w:color w:val="231F20"/>
          <w:w w:val="105"/>
        </w:rPr>
        <w:t>đàm</w:t>
      </w:r>
      <w:r>
        <w:rPr>
          <w:color w:val="231F20"/>
          <w:spacing w:val="-17"/>
          <w:w w:val="105"/>
        </w:rPr>
        <w:t> </w:t>
      </w:r>
      <w:r>
        <w:rPr>
          <w:color w:val="231F20"/>
          <w:w w:val="105"/>
        </w:rPr>
        <w:t>thoại để bọn chúng ta nghe, chẳng phải là không biết.</w:t>
      </w:r>
    </w:p>
    <w:p>
      <w:pPr>
        <w:pStyle w:val="BodyText"/>
        <w:spacing w:line="285" w:lineRule="auto" w:before="135"/>
        <w:ind w:left="113" w:right="396" w:firstLine="453"/>
      </w:pPr>
      <w:r>
        <w:rPr>
          <w:color w:val="231F20"/>
        </w:rPr>
        <w:t>Bồ tát Di Lặc nói một khảy ngón tay. Thời gian khảy ngón </w:t>
      </w:r>
      <w:r>
        <w:rPr>
          <w:color w:val="231F20"/>
          <w:w w:val="105"/>
        </w:rPr>
        <w:t>tay rất ngắn, người trong thế gian này khởi lên một niệm </w:t>
      </w:r>
      <w:r>
        <w:rPr>
          <w:color w:val="231F20"/>
          <w:spacing w:val="-2"/>
          <w:w w:val="105"/>
        </w:rPr>
        <w:t>ước</w:t>
      </w:r>
      <w:r>
        <w:rPr>
          <w:color w:val="231F20"/>
          <w:spacing w:val="-18"/>
          <w:w w:val="105"/>
        </w:rPr>
        <w:t> </w:t>
      </w:r>
      <w:r>
        <w:rPr>
          <w:color w:val="231F20"/>
          <w:spacing w:val="-2"/>
          <w:w w:val="105"/>
        </w:rPr>
        <w:t>chừng</w:t>
      </w:r>
      <w:r>
        <w:rPr>
          <w:color w:val="231F20"/>
          <w:spacing w:val="-18"/>
          <w:w w:val="105"/>
        </w:rPr>
        <w:t> </w:t>
      </w:r>
      <w:r>
        <w:rPr>
          <w:color w:val="231F20"/>
          <w:spacing w:val="-2"/>
          <w:w w:val="105"/>
        </w:rPr>
        <w:t>bằng</w:t>
      </w:r>
      <w:r>
        <w:rPr>
          <w:color w:val="231F20"/>
          <w:spacing w:val="-18"/>
          <w:w w:val="105"/>
        </w:rPr>
        <w:t> </w:t>
      </w:r>
      <w:r>
        <w:rPr>
          <w:color w:val="231F20"/>
          <w:spacing w:val="-2"/>
          <w:w w:val="105"/>
        </w:rPr>
        <w:t>thời</w:t>
      </w:r>
      <w:r>
        <w:rPr>
          <w:color w:val="231F20"/>
          <w:spacing w:val="-19"/>
          <w:w w:val="105"/>
        </w:rPr>
        <w:t> </w:t>
      </w:r>
      <w:r>
        <w:rPr>
          <w:color w:val="231F20"/>
          <w:spacing w:val="-2"/>
          <w:w w:val="105"/>
        </w:rPr>
        <w:t>gian</w:t>
      </w:r>
      <w:r>
        <w:rPr>
          <w:color w:val="231F20"/>
          <w:spacing w:val="-18"/>
          <w:w w:val="105"/>
        </w:rPr>
        <w:t> </w:t>
      </w:r>
      <w:r>
        <w:rPr>
          <w:color w:val="231F20"/>
          <w:spacing w:val="-2"/>
          <w:w w:val="105"/>
        </w:rPr>
        <w:t>khảy</w:t>
      </w:r>
      <w:r>
        <w:rPr>
          <w:color w:val="231F20"/>
          <w:spacing w:val="-18"/>
          <w:w w:val="105"/>
        </w:rPr>
        <w:t> </w:t>
      </w:r>
      <w:r>
        <w:rPr>
          <w:color w:val="231F20"/>
          <w:spacing w:val="-2"/>
          <w:w w:val="105"/>
        </w:rPr>
        <w:t>ngón</w:t>
      </w:r>
      <w:r>
        <w:rPr>
          <w:color w:val="231F20"/>
          <w:spacing w:val="-18"/>
          <w:w w:val="105"/>
        </w:rPr>
        <w:t> </w:t>
      </w:r>
      <w:r>
        <w:rPr>
          <w:color w:val="231F20"/>
          <w:spacing w:val="-2"/>
          <w:w w:val="105"/>
        </w:rPr>
        <w:t>tay.</w:t>
      </w:r>
      <w:r>
        <w:rPr>
          <w:color w:val="231F20"/>
          <w:spacing w:val="-19"/>
          <w:w w:val="105"/>
        </w:rPr>
        <w:t> </w:t>
      </w:r>
      <w:r>
        <w:rPr>
          <w:color w:val="231F20"/>
          <w:spacing w:val="-2"/>
          <w:w w:val="105"/>
        </w:rPr>
        <w:t>Trong</w:t>
      </w:r>
      <w:r>
        <w:rPr>
          <w:color w:val="231F20"/>
          <w:spacing w:val="-18"/>
          <w:w w:val="105"/>
        </w:rPr>
        <w:t> </w:t>
      </w:r>
      <w:r>
        <w:rPr>
          <w:color w:val="231F20"/>
          <w:spacing w:val="-2"/>
          <w:w w:val="105"/>
        </w:rPr>
        <w:t>khoảng</w:t>
      </w:r>
      <w:r>
        <w:rPr>
          <w:color w:val="231F20"/>
          <w:spacing w:val="-19"/>
          <w:w w:val="105"/>
        </w:rPr>
        <w:t> </w:t>
      </w:r>
      <w:r>
        <w:rPr>
          <w:color w:val="231F20"/>
          <w:spacing w:val="-2"/>
          <w:w w:val="105"/>
        </w:rPr>
        <w:t>khảy </w:t>
      </w:r>
      <w:r>
        <w:rPr>
          <w:color w:val="231F20"/>
          <w:w w:val="105"/>
        </w:rPr>
        <w:t>ngón</w:t>
      </w:r>
      <w:r>
        <w:rPr>
          <w:color w:val="231F20"/>
          <w:spacing w:val="-22"/>
          <w:w w:val="105"/>
        </w:rPr>
        <w:t> </w:t>
      </w:r>
      <w:r>
        <w:rPr>
          <w:color w:val="231F20"/>
          <w:w w:val="105"/>
        </w:rPr>
        <w:t>tay,</w:t>
      </w:r>
      <w:r>
        <w:rPr>
          <w:color w:val="231F20"/>
          <w:spacing w:val="-22"/>
          <w:w w:val="105"/>
        </w:rPr>
        <w:t> </w:t>
      </w:r>
      <w:r>
        <w:rPr>
          <w:color w:val="231F20"/>
          <w:w w:val="105"/>
        </w:rPr>
        <w:t>có</w:t>
      </w:r>
      <w:r>
        <w:rPr>
          <w:color w:val="231F20"/>
          <w:spacing w:val="-22"/>
          <w:w w:val="105"/>
        </w:rPr>
        <w:t> </w:t>
      </w:r>
      <w:r>
        <w:rPr>
          <w:color w:val="231F20"/>
          <w:w w:val="105"/>
        </w:rPr>
        <w:t>bao</w:t>
      </w:r>
      <w:r>
        <w:rPr>
          <w:color w:val="231F20"/>
          <w:spacing w:val="-22"/>
          <w:w w:val="105"/>
        </w:rPr>
        <w:t> </w:t>
      </w:r>
      <w:r>
        <w:rPr>
          <w:color w:val="231F20"/>
          <w:w w:val="105"/>
        </w:rPr>
        <w:t>nhiêu</w:t>
      </w:r>
      <w:r>
        <w:rPr>
          <w:color w:val="231F20"/>
          <w:spacing w:val="-22"/>
          <w:w w:val="105"/>
        </w:rPr>
        <w:t> </w:t>
      </w:r>
      <w:r>
        <w:rPr>
          <w:color w:val="231F20"/>
          <w:w w:val="105"/>
        </w:rPr>
        <w:t>niệm</w:t>
      </w:r>
      <w:r>
        <w:rPr>
          <w:color w:val="231F20"/>
          <w:spacing w:val="-22"/>
          <w:w w:val="105"/>
        </w:rPr>
        <w:t> </w:t>
      </w:r>
      <w:r>
        <w:rPr>
          <w:color w:val="231F20"/>
          <w:w w:val="105"/>
        </w:rPr>
        <w:t>vi</w:t>
      </w:r>
      <w:r>
        <w:rPr>
          <w:color w:val="231F20"/>
          <w:spacing w:val="-22"/>
          <w:w w:val="105"/>
        </w:rPr>
        <w:t> </w:t>
      </w:r>
      <w:r>
        <w:rPr>
          <w:color w:val="231F20"/>
          <w:w w:val="105"/>
        </w:rPr>
        <w:t>tế?</w:t>
      </w:r>
      <w:r>
        <w:rPr>
          <w:color w:val="231F20"/>
          <w:spacing w:val="-22"/>
          <w:w w:val="105"/>
        </w:rPr>
        <w:t> </w:t>
      </w:r>
      <w:r>
        <w:rPr>
          <w:color w:val="231F20"/>
          <w:w w:val="105"/>
        </w:rPr>
        <w:t>Ba</w:t>
      </w:r>
      <w:r>
        <w:rPr>
          <w:color w:val="231F20"/>
          <w:spacing w:val="-22"/>
          <w:w w:val="105"/>
        </w:rPr>
        <w:t> </w:t>
      </w:r>
      <w:r>
        <w:rPr>
          <w:color w:val="231F20"/>
          <w:w w:val="105"/>
        </w:rPr>
        <w:t>mươi</w:t>
      </w:r>
      <w:r>
        <w:rPr>
          <w:color w:val="231F20"/>
          <w:spacing w:val="-22"/>
          <w:w w:val="105"/>
        </w:rPr>
        <w:t> </w:t>
      </w:r>
      <w:r>
        <w:rPr>
          <w:color w:val="231F20"/>
          <w:w w:val="105"/>
        </w:rPr>
        <w:t>hai</w:t>
      </w:r>
      <w:r>
        <w:rPr>
          <w:color w:val="231F20"/>
          <w:spacing w:val="-22"/>
          <w:w w:val="105"/>
        </w:rPr>
        <w:t> </w:t>
      </w:r>
      <w:r>
        <w:rPr>
          <w:color w:val="231F20"/>
          <w:w w:val="105"/>
        </w:rPr>
        <w:t>ức</w:t>
      </w:r>
      <w:r>
        <w:rPr>
          <w:color w:val="231F20"/>
          <w:spacing w:val="-22"/>
          <w:w w:val="105"/>
        </w:rPr>
        <w:t> </w:t>
      </w:r>
      <w:r>
        <w:rPr>
          <w:color w:val="231F20"/>
          <w:w w:val="105"/>
        </w:rPr>
        <w:t>trăm</w:t>
      </w:r>
      <w:r>
        <w:rPr>
          <w:color w:val="231F20"/>
          <w:spacing w:val="-22"/>
          <w:w w:val="105"/>
        </w:rPr>
        <w:t> </w:t>
      </w:r>
      <w:r>
        <w:rPr>
          <w:color w:val="231F20"/>
          <w:w w:val="105"/>
        </w:rPr>
        <w:t>ngàn niệm. Đơn vị là trăm ngàn, một trăm ngàn là mười vạn, ba</w:t>
      </w:r>
    </w:p>
    <w:p>
      <w:pPr>
        <w:pStyle w:val="BodyText"/>
        <w:jc w:val="left"/>
        <w:rPr>
          <w:sz w:val="14"/>
        </w:rPr>
      </w:pPr>
      <w:r>
        <w:rPr/>
        <w:pict>
          <v:shape style="position:absolute;margin-left:56.692902pt;margin-top:9.284997pt;width:72pt;height:.1pt;mso-position-horizontal-relative:page;mso-position-vertical-relative:paragraph;z-index:-15698432;mso-wrap-distance-left:0;mso-wrap-distance-right:0" id="docshape98" coordorigin="1134,186" coordsize="1440,0" path="m1134,186l2574,186e" filled="false" stroked="true" strokeweight="1pt" strokecolor="#231f20">
            <v:path arrowok="t"/>
            <v:stroke dashstyle="solid"/>
            <w10:wrap type="topAndBottom"/>
          </v:shape>
        </w:pict>
      </w:r>
    </w:p>
    <w:p>
      <w:pPr>
        <w:pStyle w:val="ListParagraph"/>
        <w:numPr>
          <w:ilvl w:val="0"/>
          <w:numId w:val="1"/>
        </w:numPr>
        <w:tabs>
          <w:tab w:pos="979" w:val="left" w:leader="none"/>
        </w:tabs>
        <w:spacing w:line="249" w:lineRule="auto" w:before="43" w:after="0"/>
        <w:ind w:left="113" w:right="394" w:firstLine="453"/>
        <w:jc w:val="both"/>
        <w:rPr>
          <w:sz w:val="20"/>
        </w:rPr>
      </w:pPr>
      <w:r>
        <w:rPr>
          <w:i/>
          <w:color w:val="221F1F"/>
          <w:w w:val="105"/>
          <w:sz w:val="20"/>
        </w:rPr>
        <w:t>Bồ</w:t>
      </w:r>
      <w:r>
        <w:rPr>
          <w:i/>
          <w:color w:val="221F1F"/>
          <w:spacing w:val="-8"/>
          <w:w w:val="105"/>
          <w:sz w:val="20"/>
        </w:rPr>
        <w:t> </w:t>
      </w:r>
      <w:r>
        <w:rPr>
          <w:i/>
          <w:color w:val="221F1F"/>
          <w:w w:val="105"/>
          <w:sz w:val="20"/>
        </w:rPr>
        <w:t>Tát</w:t>
      </w:r>
      <w:r>
        <w:rPr>
          <w:i/>
          <w:color w:val="221F1F"/>
          <w:spacing w:val="-7"/>
          <w:w w:val="105"/>
          <w:sz w:val="20"/>
        </w:rPr>
        <w:t> </w:t>
      </w:r>
      <w:r>
        <w:rPr>
          <w:i/>
          <w:color w:val="221F1F"/>
          <w:w w:val="105"/>
          <w:sz w:val="20"/>
        </w:rPr>
        <w:t>Xử</w:t>
      </w:r>
      <w:r>
        <w:rPr>
          <w:i/>
          <w:color w:val="221F1F"/>
          <w:spacing w:val="-7"/>
          <w:w w:val="105"/>
          <w:sz w:val="20"/>
        </w:rPr>
        <w:t> </w:t>
      </w:r>
      <w:r>
        <w:rPr>
          <w:i/>
          <w:color w:val="221F1F"/>
          <w:w w:val="105"/>
          <w:sz w:val="20"/>
        </w:rPr>
        <w:t>Thai</w:t>
      </w:r>
      <w:r>
        <w:rPr>
          <w:i/>
          <w:color w:val="221F1F"/>
          <w:spacing w:val="-7"/>
          <w:w w:val="105"/>
          <w:sz w:val="20"/>
        </w:rPr>
        <w:t> </w:t>
      </w:r>
      <w:r>
        <w:rPr>
          <w:i/>
          <w:color w:val="221F1F"/>
          <w:w w:val="105"/>
          <w:sz w:val="20"/>
        </w:rPr>
        <w:t>Kinh</w:t>
      </w:r>
      <w:r>
        <w:rPr>
          <w:i/>
          <w:color w:val="221F1F"/>
          <w:spacing w:val="-9"/>
          <w:w w:val="105"/>
          <w:sz w:val="20"/>
        </w:rPr>
        <w:t> </w:t>
      </w:r>
      <w:r>
        <w:rPr>
          <w:color w:val="221F1F"/>
          <w:w w:val="105"/>
          <w:sz w:val="20"/>
        </w:rPr>
        <w:t>do</w:t>
      </w:r>
      <w:r>
        <w:rPr>
          <w:color w:val="221F1F"/>
          <w:spacing w:val="-8"/>
          <w:w w:val="105"/>
          <w:sz w:val="20"/>
        </w:rPr>
        <w:t> </w:t>
      </w:r>
      <w:r>
        <w:rPr>
          <w:color w:val="221F1F"/>
          <w:w w:val="105"/>
          <w:sz w:val="20"/>
        </w:rPr>
        <w:t>ngài</w:t>
      </w:r>
      <w:r>
        <w:rPr>
          <w:color w:val="221F1F"/>
          <w:spacing w:val="-8"/>
          <w:w w:val="105"/>
          <w:sz w:val="20"/>
        </w:rPr>
        <w:t> </w:t>
      </w:r>
      <w:r>
        <w:rPr>
          <w:color w:val="221F1F"/>
          <w:w w:val="105"/>
          <w:sz w:val="20"/>
        </w:rPr>
        <w:t>Trúc</w:t>
      </w:r>
      <w:r>
        <w:rPr>
          <w:color w:val="221F1F"/>
          <w:spacing w:val="-7"/>
          <w:w w:val="105"/>
          <w:sz w:val="20"/>
        </w:rPr>
        <w:t> </w:t>
      </w:r>
      <w:r>
        <w:rPr>
          <w:color w:val="221F1F"/>
          <w:w w:val="105"/>
          <w:sz w:val="20"/>
        </w:rPr>
        <w:t>Phật</w:t>
      </w:r>
      <w:r>
        <w:rPr>
          <w:color w:val="221F1F"/>
          <w:spacing w:val="-7"/>
          <w:w w:val="105"/>
          <w:sz w:val="20"/>
        </w:rPr>
        <w:t> </w:t>
      </w:r>
      <w:r>
        <w:rPr>
          <w:color w:val="221F1F"/>
          <w:w w:val="105"/>
          <w:sz w:val="20"/>
        </w:rPr>
        <w:t>Niệm</w:t>
      </w:r>
      <w:r>
        <w:rPr>
          <w:color w:val="221F1F"/>
          <w:spacing w:val="-8"/>
          <w:w w:val="105"/>
          <w:sz w:val="20"/>
        </w:rPr>
        <w:t> </w:t>
      </w:r>
      <w:r>
        <w:rPr>
          <w:color w:val="221F1F"/>
          <w:w w:val="105"/>
          <w:sz w:val="20"/>
        </w:rPr>
        <w:t>dịch</w:t>
      </w:r>
      <w:r>
        <w:rPr>
          <w:color w:val="221F1F"/>
          <w:spacing w:val="-8"/>
          <w:w w:val="105"/>
          <w:sz w:val="20"/>
        </w:rPr>
        <w:t> </w:t>
      </w:r>
      <w:r>
        <w:rPr>
          <w:color w:val="221F1F"/>
          <w:w w:val="105"/>
          <w:sz w:val="20"/>
        </w:rPr>
        <w:t>vào</w:t>
      </w:r>
      <w:r>
        <w:rPr>
          <w:color w:val="221F1F"/>
          <w:spacing w:val="-8"/>
          <w:w w:val="105"/>
          <w:sz w:val="20"/>
        </w:rPr>
        <w:t> </w:t>
      </w:r>
      <w:r>
        <w:rPr>
          <w:color w:val="221F1F"/>
          <w:w w:val="105"/>
          <w:sz w:val="20"/>
        </w:rPr>
        <w:t>thời</w:t>
      </w:r>
      <w:r>
        <w:rPr>
          <w:color w:val="221F1F"/>
          <w:spacing w:val="-8"/>
          <w:w w:val="105"/>
          <w:sz w:val="20"/>
        </w:rPr>
        <w:t> </w:t>
      </w:r>
      <w:r>
        <w:rPr>
          <w:color w:val="221F1F"/>
          <w:w w:val="105"/>
          <w:sz w:val="20"/>
        </w:rPr>
        <w:t>Diêu</w:t>
      </w:r>
      <w:r>
        <w:rPr>
          <w:color w:val="221F1F"/>
          <w:spacing w:val="-7"/>
          <w:w w:val="105"/>
          <w:sz w:val="20"/>
        </w:rPr>
        <w:t> </w:t>
      </w:r>
      <w:r>
        <w:rPr>
          <w:color w:val="221F1F"/>
          <w:w w:val="105"/>
          <w:sz w:val="20"/>
        </w:rPr>
        <w:t>Tần,</w:t>
      </w:r>
      <w:r>
        <w:rPr>
          <w:color w:val="221F1F"/>
          <w:spacing w:val="-8"/>
          <w:w w:val="105"/>
          <w:sz w:val="20"/>
        </w:rPr>
        <w:t> </w:t>
      </w:r>
      <w:r>
        <w:rPr>
          <w:color w:val="221F1F"/>
          <w:w w:val="105"/>
          <w:sz w:val="20"/>
        </w:rPr>
        <w:t>gồm</w:t>
      </w:r>
      <w:r>
        <w:rPr>
          <w:color w:val="221F1F"/>
          <w:spacing w:val="-8"/>
          <w:w w:val="105"/>
          <w:sz w:val="20"/>
        </w:rPr>
        <w:t> </w:t>
      </w:r>
      <w:r>
        <w:rPr>
          <w:color w:val="221F1F"/>
          <w:w w:val="105"/>
          <w:sz w:val="20"/>
        </w:rPr>
        <w:t>năm</w:t>
      </w:r>
      <w:r>
        <w:rPr>
          <w:color w:val="221F1F"/>
          <w:spacing w:val="-8"/>
          <w:w w:val="105"/>
          <w:sz w:val="20"/>
        </w:rPr>
        <w:t> </w:t>
      </w:r>
      <w:r>
        <w:rPr>
          <w:color w:val="221F1F"/>
          <w:w w:val="105"/>
          <w:sz w:val="20"/>
        </w:rPr>
        <w:t>quyển,</w:t>
      </w:r>
      <w:r>
        <w:rPr>
          <w:color w:val="221F1F"/>
          <w:spacing w:val="-7"/>
          <w:w w:val="105"/>
          <w:sz w:val="20"/>
        </w:rPr>
        <w:t> </w:t>
      </w:r>
      <w:r>
        <w:rPr>
          <w:color w:val="221F1F"/>
          <w:w w:val="105"/>
          <w:sz w:val="20"/>
        </w:rPr>
        <w:t>chia </w:t>
      </w:r>
      <w:r>
        <w:rPr>
          <w:color w:val="221F1F"/>
          <w:w w:val="110"/>
          <w:sz w:val="20"/>
        </w:rPr>
        <w:t>thành ba mươi sáu phẩm, nội dung vô cùng phong phú, giảng về hạnh đức, Tính đức của Phật trước</w:t>
      </w:r>
      <w:r>
        <w:rPr>
          <w:color w:val="221F1F"/>
          <w:spacing w:val="-2"/>
          <w:w w:val="110"/>
          <w:sz w:val="20"/>
        </w:rPr>
        <w:t> </w:t>
      </w:r>
      <w:r>
        <w:rPr>
          <w:color w:val="221F1F"/>
          <w:w w:val="110"/>
          <w:sz w:val="20"/>
        </w:rPr>
        <w:t>khi</w:t>
      </w:r>
      <w:r>
        <w:rPr>
          <w:color w:val="221F1F"/>
          <w:spacing w:val="-3"/>
          <w:w w:val="110"/>
          <w:sz w:val="20"/>
        </w:rPr>
        <w:t> </w:t>
      </w:r>
      <w:r>
        <w:rPr>
          <w:color w:val="221F1F"/>
          <w:w w:val="110"/>
          <w:sz w:val="20"/>
        </w:rPr>
        <w:t>giáng</w:t>
      </w:r>
      <w:r>
        <w:rPr>
          <w:color w:val="221F1F"/>
          <w:spacing w:val="-2"/>
          <w:w w:val="110"/>
          <w:sz w:val="20"/>
        </w:rPr>
        <w:t> </w:t>
      </w:r>
      <w:r>
        <w:rPr>
          <w:color w:val="221F1F"/>
          <w:w w:val="110"/>
          <w:sz w:val="20"/>
        </w:rPr>
        <w:t>sinh</w:t>
      </w:r>
      <w:r>
        <w:rPr>
          <w:color w:val="221F1F"/>
          <w:spacing w:val="-2"/>
          <w:w w:val="110"/>
          <w:sz w:val="20"/>
        </w:rPr>
        <w:t> </w:t>
      </w:r>
      <w:r>
        <w:rPr>
          <w:color w:val="221F1F"/>
          <w:w w:val="110"/>
          <w:sz w:val="20"/>
        </w:rPr>
        <w:t>thị</w:t>
      </w:r>
      <w:r>
        <w:rPr>
          <w:color w:val="221F1F"/>
          <w:spacing w:val="-3"/>
          <w:w w:val="110"/>
          <w:sz w:val="20"/>
        </w:rPr>
        <w:t> </w:t>
      </w:r>
      <w:r>
        <w:rPr>
          <w:color w:val="221F1F"/>
          <w:w w:val="110"/>
          <w:sz w:val="20"/>
        </w:rPr>
        <w:t>hiện</w:t>
      </w:r>
      <w:r>
        <w:rPr>
          <w:color w:val="221F1F"/>
          <w:spacing w:val="-2"/>
          <w:w w:val="110"/>
          <w:sz w:val="20"/>
        </w:rPr>
        <w:t> </w:t>
      </w:r>
      <w:r>
        <w:rPr>
          <w:color w:val="221F1F"/>
          <w:w w:val="110"/>
          <w:sz w:val="20"/>
        </w:rPr>
        <w:t>thành</w:t>
      </w:r>
      <w:r>
        <w:rPr>
          <w:color w:val="221F1F"/>
          <w:spacing w:val="-2"/>
          <w:w w:val="110"/>
          <w:sz w:val="20"/>
        </w:rPr>
        <w:t> </w:t>
      </w:r>
      <w:r>
        <w:rPr>
          <w:color w:val="221F1F"/>
          <w:w w:val="110"/>
          <w:sz w:val="20"/>
        </w:rPr>
        <w:t>Phật.</w:t>
      </w:r>
      <w:r>
        <w:rPr>
          <w:color w:val="221F1F"/>
          <w:spacing w:val="-2"/>
          <w:w w:val="110"/>
          <w:sz w:val="20"/>
        </w:rPr>
        <w:t> </w:t>
      </w:r>
      <w:r>
        <w:rPr>
          <w:color w:val="221F1F"/>
          <w:w w:val="110"/>
          <w:sz w:val="20"/>
        </w:rPr>
        <w:t>Đức</w:t>
      </w:r>
      <w:r>
        <w:rPr>
          <w:color w:val="221F1F"/>
          <w:spacing w:val="-2"/>
          <w:w w:val="110"/>
          <w:sz w:val="20"/>
        </w:rPr>
        <w:t> </w:t>
      </w:r>
      <w:r>
        <w:rPr>
          <w:color w:val="221F1F"/>
          <w:w w:val="110"/>
          <w:sz w:val="20"/>
        </w:rPr>
        <w:t>Phật</w:t>
      </w:r>
      <w:r>
        <w:rPr>
          <w:color w:val="221F1F"/>
          <w:spacing w:val="-2"/>
          <w:w w:val="110"/>
          <w:sz w:val="20"/>
        </w:rPr>
        <w:t> </w:t>
      </w:r>
      <w:r>
        <w:rPr>
          <w:color w:val="221F1F"/>
          <w:w w:val="110"/>
          <w:sz w:val="20"/>
        </w:rPr>
        <w:t>giảng</w:t>
      </w:r>
      <w:r>
        <w:rPr>
          <w:color w:val="221F1F"/>
          <w:spacing w:val="-2"/>
          <w:w w:val="110"/>
          <w:sz w:val="20"/>
        </w:rPr>
        <w:t> </w:t>
      </w:r>
      <w:r>
        <w:rPr>
          <w:color w:val="221F1F"/>
          <w:w w:val="110"/>
          <w:sz w:val="20"/>
        </w:rPr>
        <w:t>kinh</w:t>
      </w:r>
      <w:r>
        <w:rPr>
          <w:color w:val="221F1F"/>
          <w:spacing w:val="-3"/>
          <w:w w:val="110"/>
          <w:sz w:val="20"/>
        </w:rPr>
        <w:t> </w:t>
      </w:r>
      <w:r>
        <w:rPr>
          <w:color w:val="221F1F"/>
          <w:w w:val="110"/>
          <w:sz w:val="20"/>
        </w:rPr>
        <w:t>này</w:t>
      </w:r>
      <w:r>
        <w:rPr>
          <w:color w:val="221F1F"/>
          <w:spacing w:val="-2"/>
          <w:w w:val="110"/>
          <w:sz w:val="20"/>
        </w:rPr>
        <w:t> </w:t>
      </w:r>
      <w:r>
        <w:rPr>
          <w:color w:val="221F1F"/>
          <w:w w:val="110"/>
          <w:sz w:val="20"/>
        </w:rPr>
        <w:t>tại</w:t>
      </w:r>
      <w:r>
        <w:rPr>
          <w:color w:val="221F1F"/>
          <w:spacing w:val="-2"/>
          <w:w w:val="110"/>
          <w:sz w:val="20"/>
        </w:rPr>
        <w:t> </w:t>
      </w:r>
      <w:r>
        <w:rPr>
          <w:color w:val="221F1F"/>
          <w:w w:val="110"/>
          <w:sz w:val="20"/>
        </w:rPr>
        <w:t>Sa</w:t>
      </w:r>
      <w:r>
        <w:rPr>
          <w:color w:val="221F1F"/>
          <w:spacing w:val="-2"/>
          <w:w w:val="110"/>
          <w:sz w:val="20"/>
        </w:rPr>
        <w:t> </w:t>
      </w:r>
      <w:r>
        <w:rPr>
          <w:color w:val="221F1F"/>
          <w:w w:val="110"/>
          <w:sz w:val="20"/>
        </w:rPr>
        <w:t>La</w:t>
      </w:r>
      <w:r>
        <w:rPr>
          <w:color w:val="221F1F"/>
          <w:spacing w:val="-2"/>
          <w:w w:val="110"/>
          <w:sz w:val="20"/>
        </w:rPr>
        <w:t> </w:t>
      </w:r>
      <w:r>
        <w:rPr>
          <w:color w:val="221F1F"/>
          <w:w w:val="110"/>
          <w:sz w:val="20"/>
        </w:rPr>
        <w:t>Song</w:t>
      </w:r>
      <w:r>
        <w:rPr>
          <w:color w:val="221F1F"/>
          <w:spacing w:val="-2"/>
          <w:w w:val="110"/>
          <w:sz w:val="20"/>
        </w:rPr>
        <w:t> </w:t>
      </w:r>
      <w:r>
        <w:rPr>
          <w:color w:val="221F1F"/>
          <w:w w:val="110"/>
          <w:sz w:val="20"/>
        </w:rPr>
        <w:t>Thụ</w:t>
      </w:r>
      <w:r>
        <w:rPr>
          <w:color w:val="221F1F"/>
          <w:spacing w:val="-2"/>
          <w:w w:val="110"/>
          <w:sz w:val="20"/>
        </w:rPr>
        <w:t> </w:t>
      </w:r>
      <w:r>
        <w:rPr>
          <w:color w:val="221F1F"/>
          <w:w w:val="110"/>
          <w:sz w:val="20"/>
        </w:rPr>
        <w:t>Lâm</w:t>
      </w:r>
      <w:r>
        <w:rPr>
          <w:color w:val="221F1F"/>
          <w:spacing w:val="-2"/>
          <w:w w:val="110"/>
          <w:sz w:val="20"/>
        </w:rPr>
        <w:t> </w:t>
      </w:r>
      <w:r>
        <w:rPr>
          <w:color w:val="221F1F"/>
          <w:w w:val="110"/>
          <w:sz w:val="20"/>
        </w:rPr>
        <w:t>trước khi nhập Niết Bàn.</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4"/>
      </w:pPr>
      <w:r>
        <w:rPr>
          <w:color w:val="231F20"/>
          <w:spacing w:val="-2"/>
          <w:w w:val="110"/>
        </w:rPr>
        <w:t>mươi</w:t>
      </w:r>
      <w:r>
        <w:rPr>
          <w:color w:val="231F20"/>
          <w:spacing w:val="-20"/>
          <w:w w:val="110"/>
        </w:rPr>
        <w:t> </w:t>
      </w:r>
      <w:r>
        <w:rPr>
          <w:color w:val="231F20"/>
          <w:spacing w:val="-2"/>
          <w:w w:val="110"/>
        </w:rPr>
        <w:t>hai</w:t>
      </w:r>
      <w:r>
        <w:rPr>
          <w:color w:val="231F20"/>
          <w:spacing w:val="-20"/>
          <w:w w:val="110"/>
        </w:rPr>
        <w:t> </w:t>
      </w:r>
      <w:r>
        <w:rPr>
          <w:color w:val="231F20"/>
          <w:spacing w:val="-2"/>
          <w:w w:val="110"/>
        </w:rPr>
        <w:t>ức</w:t>
      </w:r>
      <w:r>
        <w:rPr>
          <w:color w:val="231F20"/>
          <w:spacing w:val="-20"/>
          <w:w w:val="110"/>
        </w:rPr>
        <w:t> </w:t>
      </w:r>
      <w:r>
        <w:rPr>
          <w:color w:val="231F20"/>
          <w:spacing w:val="-2"/>
          <w:w w:val="110"/>
        </w:rPr>
        <w:t>nhân</w:t>
      </w:r>
      <w:r>
        <w:rPr>
          <w:color w:val="231F20"/>
          <w:spacing w:val="-20"/>
          <w:w w:val="110"/>
        </w:rPr>
        <w:t> </w:t>
      </w:r>
      <w:r>
        <w:rPr>
          <w:color w:val="231F20"/>
          <w:spacing w:val="-2"/>
          <w:w w:val="110"/>
        </w:rPr>
        <w:t>với</w:t>
      </w:r>
      <w:r>
        <w:rPr>
          <w:color w:val="231F20"/>
          <w:spacing w:val="-20"/>
          <w:w w:val="110"/>
        </w:rPr>
        <w:t> </w:t>
      </w:r>
      <w:r>
        <w:rPr>
          <w:color w:val="231F20"/>
          <w:spacing w:val="-2"/>
          <w:w w:val="110"/>
        </w:rPr>
        <w:t>mười</w:t>
      </w:r>
      <w:r>
        <w:rPr>
          <w:color w:val="231F20"/>
          <w:spacing w:val="-20"/>
          <w:w w:val="110"/>
        </w:rPr>
        <w:t> </w:t>
      </w:r>
      <w:r>
        <w:rPr>
          <w:color w:val="231F20"/>
          <w:spacing w:val="-2"/>
          <w:w w:val="110"/>
        </w:rPr>
        <w:t>vạn</w:t>
      </w:r>
      <w:r>
        <w:rPr>
          <w:color w:val="231F20"/>
          <w:spacing w:val="-20"/>
          <w:w w:val="110"/>
        </w:rPr>
        <w:t> </w:t>
      </w:r>
      <w:r>
        <w:rPr>
          <w:color w:val="231F20"/>
          <w:spacing w:val="-2"/>
          <w:w w:val="110"/>
        </w:rPr>
        <w:t>thành</w:t>
      </w:r>
      <w:r>
        <w:rPr>
          <w:color w:val="231F20"/>
          <w:spacing w:val="-20"/>
          <w:w w:val="110"/>
        </w:rPr>
        <w:t> </w:t>
      </w:r>
      <w:r>
        <w:rPr>
          <w:color w:val="231F20"/>
          <w:spacing w:val="-2"/>
          <w:w w:val="110"/>
        </w:rPr>
        <w:t>ba</w:t>
      </w:r>
      <w:r>
        <w:rPr>
          <w:color w:val="231F20"/>
          <w:spacing w:val="-20"/>
          <w:w w:val="110"/>
        </w:rPr>
        <w:t> </w:t>
      </w:r>
      <w:r>
        <w:rPr>
          <w:color w:val="231F20"/>
          <w:spacing w:val="-2"/>
          <w:w w:val="110"/>
        </w:rPr>
        <w:t>mươi</w:t>
      </w:r>
      <w:r>
        <w:rPr>
          <w:color w:val="231F20"/>
          <w:spacing w:val="-20"/>
          <w:w w:val="110"/>
        </w:rPr>
        <w:t> </w:t>
      </w:r>
      <w:r>
        <w:rPr>
          <w:color w:val="231F20"/>
          <w:spacing w:val="-2"/>
          <w:w w:val="110"/>
        </w:rPr>
        <w:t>hai</w:t>
      </w:r>
      <w:r>
        <w:rPr>
          <w:color w:val="231F20"/>
          <w:spacing w:val="-20"/>
          <w:w w:val="110"/>
        </w:rPr>
        <w:t> </w:t>
      </w:r>
      <w:r>
        <w:rPr>
          <w:color w:val="231F20"/>
          <w:spacing w:val="-2"/>
          <w:w w:val="110"/>
        </w:rPr>
        <w:t>ức</w:t>
      </w:r>
      <w:r>
        <w:rPr>
          <w:color w:val="231F20"/>
          <w:spacing w:val="-20"/>
          <w:w w:val="110"/>
        </w:rPr>
        <w:t> </w:t>
      </w:r>
      <w:r>
        <w:rPr>
          <w:color w:val="231F20"/>
          <w:spacing w:val="-2"/>
          <w:w w:val="110"/>
        </w:rPr>
        <w:t>trăm </w:t>
      </w:r>
      <w:r>
        <w:rPr>
          <w:color w:val="231F20"/>
          <w:w w:val="105"/>
        </w:rPr>
        <w:t>ngàn</w:t>
      </w:r>
      <w:r>
        <w:rPr>
          <w:color w:val="231F20"/>
          <w:spacing w:val="-11"/>
          <w:w w:val="105"/>
        </w:rPr>
        <w:t> </w:t>
      </w:r>
      <w:r>
        <w:rPr>
          <w:color w:val="231F20"/>
          <w:w w:val="105"/>
        </w:rPr>
        <w:t>niệm;</w:t>
      </w:r>
      <w:r>
        <w:rPr>
          <w:color w:val="231F20"/>
          <w:spacing w:val="-11"/>
          <w:w w:val="105"/>
        </w:rPr>
        <w:t> </w:t>
      </w:r>
      <w:r>
        <w:rPr>
          <w:color w:val="231F20"/>
          <w:w w:val="105"/>
        </w:rPr>
        <w:t>tức</w:t>
      </w:r>
      <w:r>
        <w:rPr>
          <w:color w:val="231F20"/>
          <w:spacing w:val="-11"/>
          <w:w w:val="105"/>
        </w:rPr>
        <w:t> </w:t>
      </w:r>
      <w:r>
        <w:rPr>
          <w:color w:val="231F20"/>
          <w:w w:val="105"/>
        </w:rPr>
        <w:t>là</w:t>
      </w:r>
      <w:r>
        <w:rPr>
          <w:color w:val="231F20"/>
          <w:spacing w:val="-11"/>
          <w:w w:val="105"/>
        </w:rPr>
        <w:t> </w:t>
      </w:r>
      <w:r>
        <w:rPr>
          <w:color w:val="231F20"/>
          <w:w w:val="105"/>
        </w:rPr>
        <w:t>ba</w:t>
      </w:r>
      <w:r>
        <w:rPr>
          <w:color w:val="231F20"/>
          <w:spacing w:val="-11"/>
          <w:w w:val="105"/>
        </w:rPr>
        <w:t> </w:t>
      </w:r>
      <w:r>
        <w:rPr>
          <w:color w:val="231F20"/>
          <w:w w:val="105"/>
        </w:rPr>
        <w:t>trăm</w:t>
      </w:r>
      <w:r>
        <w:rPr>
          <w:color w:val="231F20"/>
          <w:spacing w:val="-11"/>
          <w:w w:val="105"/>
        </w:rPr>
        <w:t> </w:t>
      </w:r>
      <w:r>
        <w:rPr>
          <w:color w:val="231F20"/>
          <w:w w:val="105"/>
        </w:rPr>
        <w:t>hai</w:t>
      </w:r>
      <w:r>
        <w:rPr>
          <w:color w:val="231F20"/>
          <w:spacing w:val="-11"/>
          <w:w w:val="105"/>
        </w:rPr>
        <w:t> </w:t>
      </w:r>
      <w:r>
        <w:rPr>
          <w:color w:val="231F20"/>
          <w:w w:val="105"/>
        </w:rPr>
        <w:t>mươi</w:t>
      </w:r>
      <w:r>
        <w:rPr>
          <w:color w:val="231F20"/>
          <w:spacing w:val="-11"/>
          <w:w w:val="105"/>
        </w:rPr>
        <w:t> </w:t>
      </w:r>
      <w:r>
        <w:rPr>
          <w:color w:val="231F20"/>
          <w:w w:val="105"/>
        </w:rPr>
        <w:t>triệu,</w:t>
      </w:r>
      <w:r>
        <w:rPr>
          <w:color w:val="231F20"/>
          <w:spacing w:val="-11"/>
          <w:w w:val="105"/>
        </w:rPr>
        <w:t> </w:t>
      </w:r>
      <w:r>
        <w:rPr>
          <w:color w:val="231F20"/>
          <w:w w:val="105"/>
        </w:rPr>
        <w:t>một</w:t>
      </w:r>
      <w:r>
        <w:rPr>
          <w:color w:val="231F20"/>
          <w:spacing w:val="-11"/>
          <w:w w:val="105"/>
        </w:rPr>
        <w:t> </w:t>
      </w:r>
      <w:r>
        <w:rPr>
          <w:color w:val="231F20"/>
          <w:w w:val="105"/>
        </w:rPr>
        <w:t>cái</w:t>
      </w:r>
      <w:r>
        <w:rPr>
          <w:color w:val="231F20"/>
          <w:spacing w:val="-11"/>
          <w:w w:val="105"/>
        </w:rPr>
        <w:t> </w:t>
      </w:r>
      <w:r>
        <w:rPr>
          <w:color w:val="231F20"/>
          <w:w w:val="105"/>
        </w:rPr>
        <w:t>khảy</w:t>
      </w:r>
      <w:r>
        <w:rPr>
          <w:color w:val="231F20"/>
          <w:spacing w:val="-11"/>
          <w:w w:val="105"/>
        </w:rPr>
        <w:t> </w:t>
      </w:r>
      <w:r>
        <w:rPr>
          <w:color w:val="231F20"/>
          <w:w w:val="105"/>
        </w:rPr>
        <w:t>ngón tay</w:t>
      </w:r>
      <w:r>
        <w:rPr>
          <w:color w:val="231F20"/>
          <w:spacing w:val="-30"/>
          <w:w w:val="105"/>
        </w:rPr>
        <w:t> </w:t>
      </w:r>
      <w:r>
        <w:rPr>
          <w:color w:val="231F20"/>
          <w:w w:val="105"/>
        </w:rPr>
        <w:t>đó</w:t>
      </w:r>
      <w:r>
        <w:rPr>
          <w:color w:val="231F20"/>
          <w:spacing w:val="-30"/>
          <w:w w:val="105"/>
        </w:rPr>
        <w:t> </w:t>
      </w:r>
      <w:r>
        <w:rPr>
          <w:color w:val="231F20"/>
          <w:w w:val="105"/>
        </w:rPr>
        <w:t>nghe!</w:t>
      </w:r>
      <w:r>
        <w:rPr>
          <w:color w:val="231F20"/>
          <w:spacing w:val="-30"/>
          <w:w w:val="105"/>
        </w:rPr>
        <w:t> </w:t>
      </w:r>
      <w:r>
        <w:rPr>
          <w:color w:val="231F20"/>
          <w:w w:val="105"/>
        </w:rPr>
        <w:t>Một</w:t>
      </w:r>
      <w:r>
        <w:rPr>
          <w:color w:val="231F20"/>
          <w:spacing w:val="-30"/>
          <w:w w:val="105"/>
        </w:rPr>
        <w:t> </w:t>
      </w:r>
      <w:r>
        <w:rPr>
          <w:color w:val="231F20"/>
          <w:w w:val="105"/>
        </w:rPr>
        <w:t>cái</w:t>
      </w:r>
      <w:r>
        <w:rPr>
          <w:color w:val="231F20"/>
          <w:spacing w:val="-30"/>
          <w:w w:val="105"/>
        </w:rPr>
        <w:t> </w:t>
      </w:r>
      <w:r>
        <w:rPr>
          <w:color w:val="231F20"/>
          <w:w w:val="105"/>
        </w:rPr>
        <w:t>khảy</w:t>
      </w:r>
      <w:r>
        <w:rPr>
          <w:color w:val="231F20"/>
          <w:spacing w:val="-30"/>
          <w:w w:val="105"/>
        </w:rPr>
        <w:t> </w:t>
      </w:r>
      <w:r>
        <w:rPr>
          <w:color w:val="231F20"/>
          <w:w w:val="105"/>
        </w:rPr>
        <w:t>ngón</w:t>
      </w:r>
      <w:r>
        <w:rPr>
          <w:color w:val="231F20"/>
          <w:spacing w:val="-30"/>
          <w:w w:val="105"/>
        </w:rPr>
        <w:t> </w:t>
      </w:r>
      <w:r>
        <w:rPr>
          <w:color w:val="231F20"/>
          <w:w w:val="105"/>
        </w:rPr>
        <w:t>tay</w:t>
      </w:r>
      <w:r>
        <w:rPr>
          <w:color w:val="231F20"/>
          <w:spacing w:val="-30"/>
          <w:w w:val="105"/>
        </w:rPr>
        <w:t> </w:t>
      </w:r>
      <w:r>
        <w:rPr>
          <w:color w:val="231F20"/>
          <w:w w:val="105"/>
        </w:rPr>
        <w:t>là</w:t>
      </w:r>
      <w:r>
        <w:rPr>
          <w:color w:val="231F20"/>
          <w:spacing w:val="-30"/>
          <w:w w:val="105"/>
        </w:rPr>
        <w:t> </w:t>
      </w:r>
      <w:r>
        <w:rPr>
          <w:color w:val="231F20"/>
          <w:w w:val="105"/>
        </w:rPr>
        <w:t>ba</w:t>
      </w:r>
      <w:r>
        <w:rPr>
          <w:color w:val="231F20"/>
          <w:spacing w:val="-29"/>
          <w:w w:val="105"/>
        </w:rPr>
        <w:t> </w:t>
      </w:r>
      <w:r>
        <w:rPr>
          <w:color w:val="231F20"/>
          <w:w w:val="105"/>
        </w:rPr>
        <w:t>trăm</w:t>
      </w:r>
      <w:r>
        <w:rPr>
          <w:color w:val="231F20"/>
          <w:spacing w:val="-30"/>
          <w:w w:val="105"/>
        </w:rPr>
        <w:t> </w:t>
      </w:r>
      <w:r>
        <w:rPr>
          <w:color w:val="231F20"/>
          <w:w w:val="105"/>
        </w:rPr>
        <w:t>hai</w:t>
      </w:r>
      <w:r>
        <w:rPr>
          <w:color w:val="231F20"/>
          <w:spacing w:val="-30"/>
          <w:w w:val="105"/>
        </w:rPr>
        <w:t> </w:t>
      </w:r>
      <w:r>
        <w:rPr>
          <w:color w:val="231F20"/>
          <w:w w:val="105"/>
        </w:rPr>
        <w:t>mươi</w:t>
      </w:r>
      <w:r>
        <w:rPr>
          <w:color w:val="231F20"/>
          <w:spacing w:val="-30"/>
          <w:w w:val="105"/>
        </w:rPr>
        <w:t> </w:t>
      </w:r>
      <w:r>
        <w:rPr>
          <w:color w:val="231F20"/>
          <w:spacing w:val="-2"/>
          <w:w w:val="105"/>
        </w:rPr>
        <w:t>triệu.</w:t>
      </w:r>
    </w:p>
    <w:p>
      <w:pPr>
        <w:pStyle w:val="BodyText"/>
        <w:spacing w:line="285" w:lineRule="auto" w:before="137"/>
        <w:ind w:left="397" w:right="111" w:firstLine="453"/>
      </w:pPr>
      <w:r>
        <w:rPr>
          <w:color w:val="231F20"/>
          <w:w w:val="105"/>
        </w:rPr>
        <w:t>Trong kinh Phật đã nói như thế, còn các khoa học gia </w:t>
      </w:r>
      <w:r>
        <w:rPr>
          <w:color w:val="231F20"/>
          <w:spacing w:val="-2"/>
          <w:w w:val="105"/>
        </w:rPr>
        <w:t>chưa</w:t>
      </w:r>
      <w:r>
        <w:rPr>
          <w:color w:val="231F20"/>
          <w:spacing w:val="-21"/>
          <w:w w:val="105"/>
        </w:rPr>
        <w:t> </w:t>
      </w:r>
      <w:r>
        <w:rPr>
          <w:color w:val="231F20"/>
          <w:spacing w:val="-2"/>
          <w:w w:val="105"/>
        </w:rPr>
        <w:t>nói!</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1"/>
          <w:w w:val="105"/>
        </w:rPr>
        <w:t> </w:t>
      </w:r>
      <w:r>
        <w:rPr>
          <w:color w:val="231F20"/>
          <w:spacing w:val="-2"/>
          <w:w w:val="105"/>
        </w:rPr>
        <w:t>Di</w:t>
      </w:r>
      <w:r>
        <w:rPr>
          <w:color w:val="231F20"/>
          <w:spacing w:val="-20"/>
          <w:w w:val="105"/>
        </w:rPr>
        <w:t> </w:t>
      </w:r>
      <w:r>
        <w:rPr>
          <w:color w:val="231F20"/>
          <w:spacing w:val="-2"/>
          <w:w w:val="105"/>
        </w:rPr>
        <w:t>Lặc</w:t>
      </w:r>
      <w:r>
        <w:rPr>
          <w:color w:val="231F20"/>
          <w:spacing w:val="-20"/>
          <w:w w:val="105"/>
        </w:rPr>
        <w:t> </w:t>
      </w:r>
      <w:r>
        <w:rPr>
          <w:color w:val="231F20"/>
          <w:spacing w:val="-2"/>
          <w:w w:val="105"/>
        </w:rPr>
        <w:t>nói:</w:t>
      </w:r>
      <w:r>
        <w:rPr>
          <w:color w:val="231F20"/>
          <w:spacing w:val="-21"/>
          <w:w w:val="105"/>
        </w:rPr>
        <w:t> </w:t>
      </w:r>
      <w:r>
        <w:rPr>
          <w:color w:val="231F20"/>
          <w:spacing w:val="-2"/>
          <w:w w:val="105"/>
        </w:rPr>
        <w:t>“</w:t>
      </w:r>
      <w:r>
        <w:rPr>
          <w:i/>
          <w:color w:val="231F20"/>
          <w:spacing w:val="-2"/>
          <w:w w:val="105"/>
        </w:rPr>
        <w:t>Niệm</w:t>
      </w:r>
      <w:r>
        <w:rPr>
          <w:i/>
          <w:color w:val="231F20"/>
          <w:spacing w:val="-20"/>
          <w:w w:val="105"/>
        </w:rPr>
        <w:t> </w:t>
      </w:r>
      <w:r>
        <w:rPr>
          <w:i/>
          <w:color w:val="231F20"/>
          <w:spacing w:val="-2"/>
          <w:w w:val="105"/>
        </w:rPr>
        <w:t>niệm</w:t>
      </w:r>
      <w:r>
        <w:rPr>
          <w:i/>
          <w:color w:val="231F20"/>
          <w:spacing w:val="-20"/>
          <w:w w:val="105"/>
        </w:rPr>
        <w:t> </w:t>
      </w:r>
      <w:r>
        <w:rPr>
          <w:i/>
          <w:color w:val="231F20"/>
          <w:spacing w:val="-2"/>
          <w:w w:val="105"/>
        </w:rPr>
        <w:t>thành</w:t>
      </w:r>
      <w:r>
        <w:rPr>
          <w:i/>
          <w:color w:val="231F20"/>
          <w:spacing w:val="-21"/>
          <w:w w:val="105"/>
        </w:rPr>
        <w:t> </w:t>
      </w:r>
      <w:r>
        <w:rPr>
          <w:i/>
          <w:color w:val="231F20"/>
          <w:spacing w:val="-2"/>
          <w:w w:val="105"/>
        </w:rPr>
        <w:t>hình</w:t>
      </w:r>
      <w:r>
        <w:rPr>
          <w:color w:val="231F20"/>
          <w:spacing w:val="-2"/>
          <w:w w:val="105"/>
        </w:rPr>
        <w:t>”.</w:t>
      </w:r>
      <w:r>
        <w:rPr>
          <w:color w:val="231F20"/>
          <w:spacing w:val="-20"/>
          <w:w w:val="105"/>
        </w:rPr>
        <w:t> </w:t>
      </w:r>
      <w:r>
        <w:rPr>
          <w:color w:val="231F20"/>
          <w:spacing w:val="-2"/>
          <w:w w:val="105"/>
        </w:rPr>
        <w:t>“Hình” </w:t>
      </w:r>
      <w:r>
        <w:rPr>
          <w:color w:val="231F20"/>
          <w:w w:val="105"/>
        </w:rPr>
        <w:t>là vật chất, Phật gọi nó là Tướng, tức Tướng Phần. Tướng Phần</w:t>
      </w:r>
      <w:r>
        <w:rPr>
          <w:color w:val="231F20"/>
          <w:spacing w:val="-20"/>
          <w:w w:val="105"/>
        </w:rPr>
        <w:t> </w:t>
      </w:r>
      <w:r>
        <w:rPr>
          <w:color w:val="231F20"/>
          <w:w w:val="105"/>
        </w:rPr>
        <w:t>của</w:t>
      </w:r>
      <w:r>
        <w:rPr>
          <w:color w:val="231F20"/>
          <w:spacing w:val="-20"/>
          <w:w w:val="105"/>
        </w:rPr>
        <w:t> </w:t>
      </w:r>
      <w:r>
        <w:rPr>
          <w:color w:val="231F20"/>
          <w:w w:val="105"/>
        </w:rPr>
        <w:t>A</w:t>
      </w:r>
      <w:r>
        <w:rPr>
          <w:color w:val="231F20"/>
          <w:spacing w:val="-20"/>
          <w:w w:val="105"/>
        </w:rPr>
        <w:t> </w:t>
      </w:r>
      <w:r>
        <w:rPr>
          <w:color w:val="231F20"/>
          <w:w w:val="105"/>
        </w:rPr>
        <w:t>Lại</w:t>
      </w:r>
      <w:r>
        <w:rPr>
          <w:color w:val="231F20"/>
          <w:spacing w:val="-20"/>
          <w:w w:val="105"/>
        </w:rPr>
        <w:t> </w:t>
      </w:r>
      <w:r>
        <w:rPr>
          <w:color w:val="231F20"/>
          <w:w w:val="105"/>
        </w:rPr>
        <w:t>Da</w:t>
      </w:r>
      <w:r>
        <w:rPr>
          <w:color w:val="231F20"/>
          <w:spacing w:val="-20"/>
          <w:w w:val="105"/>
        </w:rPr>
        <w:t> </w:t>
      </w:r>
      <w:r>
        <w:rPr>
          <w:color w:val="231F20"/>
          <w:w w:val="105"/>
        </w:rPr>
        <w:t>thức.</w:t>
      </w:r>
      <w:r>
        <w:rPr>
          <w:color w:val="231F20"/>
          <w:spacing w:val="-20"/>
          <w:w w:val="105"/>
        </w:rPr>
        <w:t> </w:t>
      </w:r>
      <w:r>
        <w:rPr>
          <w:color w:val="231F20"/>
          <w:w w:val="105"/>
        </w:rPr>
        <w:t>“</w:t>
      </w:r>
      <w:r>
        <w:rPr>
          <w:i/>
          <w:color w:val="231F20"/>
          <w:w w:val="105"/>
        </w:rPr>
        <w:t>Hình</w:t>
      </w:r>
      <w:r>
        <w:rPr>
          <w:i/>
          <w:color w:val="231F20"/>
          <w:spacing w:val="-20"/>
          <w:w w:val="105"/>
        </w:rPr>
        <w:t> </w:t>
      </w:r>
      <w:r>
        <w:rPr>
          <w:i/>
          <w:color w:val="231F20"/>
          <w:w w:val="105"/>
        </w:rPr>
        <w:t>giai</w:t>
      </w:r>
      <w:r>
        <w:rPr>
          <w:i/>
          <w:color w:val="231F20"/>
          <w:spacing w:val="-21"/>
          <w:w w:val="105"/>
        </w:rPr>
        <w:t> </w:t>
      </w:r>
      <w:r>
        <w:rPr>
          <w:i/>
          <w:color w:val="231F20"/>
          <w:w w:val="105"/>
        </w:rPr>
        <w:t>hữu</w:t>
      </w:r>
      <w:r>
        <w:rPr>
          <w:i/>
          <w:color w:val="231F20"/>
          <w:spacing w:val="-21"/>
          <w:w w:val="105"/>
        </w:rPr>
        <w:t> </w:t>
      </w:r>
      <w:r>
        <w:rPr>
          <w:i/>
          <w:color w:val="231F20"/>
          <w:w w:val="105"/>
        </w:rPr>
        <w:t>thức</w:t>
      </w:r>
      <w:r>
        <w:rPr>
          <w:color w:val="231F20"/>
          <w:w w:val="105"/>
        </w:rPr>
        <w:t>”,</w:t>
      </w:r>
      <w:r>
        <w:rPr>
          <w:color w:val="231F20"/>
          <w:spacing w:val="-21"/>
          <w:w w:val="105"/>
        </w:rPr>
        <w:t> </w:t>
      </w:r>
      <w:r>
        <w:rPr>
          <w:color w:val="231F20"/>
          <w:w w:val="105"/>
        </w:rPr>
        <w:t>mỗi</w:t>
      </w:r>
      <w:r>
        <w:rPr>
          <w:color w:val="231F20"/>
          <w:spacing w:val="-21"/>
          <w:w w:val="105"/>
        </w:rPr>
        <w:t> </w:t>
      </w:r>
      <w:r>
        <w:rPr>
          <w:color w:val="231F20"/>
          <w:w w:val="105"/>
        </w:rPr>
        <w:t>hình</w:t>
      </w:r>
      <w:r>
        <w:rPr>
          <w:color w:val="231F20"/>
          <w:spacing w:val="-21"/>
          <w:w w:val="105"/>
        </w:rPr>
        <w:t> </w:t>
      </w:r>
      <w:r>
        <w:rPr>
          <w:color w:val="231F20"/>
          <w:w w:val="105"/>
        </w:rPr>
        <w:t>đều có thức. Đây là nói vật chất và tinh thần đồng thời sinh ra, không có trước sau.</w:t>
      </w:r>
    </w:p>
    <w:p>
      <w:pPr>
        <w:pStyle w:val="BodyText"/>
        <w:spacing w:line="285" w:lineRule="auto" w:before="132"/>
        <w:ind w:left="397" w:right="111" w:firstLine="453"/>
      </w:pPr>
      <w:r>
        <w:rPr>
          <w:color w:val="231F20"/>
          <w:w w:val="105"/>
        </w:rPr>
        <w:t>Trong vật chất nhất định có tinh thần, trong tinh thần nhất định có vật chất. Đối với vật chất, trong kinh Phật có một</w:t>
      </w:r>
      <w:r>
        <w:rPr>
          <w:color w:val="231F20"/>
          <w:spacing w:val="-10"/>
          <w:w w:val="105"/>
        </w:rPr>
        <w:t> </w:t>
      </w:r>
      <w:r>
        <w:rPr>
          <w:color w:val="231F20"/>
          <w:w w:val="105"/>
        </w:rPr>
        <w:t>danh</w:t>
      </w:r>
      <w:r>
        <w:rPr>
          <w:color w:val="231F20"/>
          <w:spacing w:val="-10"/>
          <w:w w:val="105"/>
        </w:rPr>
        <w:t> </w:t>
      </w:r>
      <w:r>
        <w:rPr>
          <w:color w:val="231F20"/>
          <w:w w:val="105"/>
        </w:rPr>
        <w:t>từ</w:t>
      </w:r>
      <w:r>
        <w:rPr>
          <w:color w:val="231F20"/>
          <w:spacing w:val="-10"/>
          <w:w w:val="105"/>
        </w:rPr>
        <w:t> </w:t>
      </w:r>
      <w:r>
        <w:rPr>
          <w:color w:val="231F20"/>
          <w:w w:val="105"/>
        </w:rPr>
        <w:t>là</w:t>
      </w:r>
      <w:r>
        <w:rPr>
          <w:color w:val="231F20"/>
          <w:spacing w:val="-10"/>
          <w:w w:val="105"/>
        </w:rPr>
        <w:t> </w:t>
      </w:r>
      <w:r>
        <w:rPr>
          <w:color w:val="231F20"/>
          <w:w w:val="105"/>
        </w:rPr>
        <w:t>Vô</w:t>
      </w:r>
      <w:r>
        <w:rPr>
          <w:color w:val="231F20"/>
          <w:spacing w:val="-10"/>
          <w:w w:val="105"/>
        </w:rPr>
        <w:t> </w:t>
      </w:r>
      <w:r>
        <w:rPr>
          <w:color w:val="231F20"/>
          <w:w w:val="105"/>
        </w:rPr>
        <w:t>Biểu</w:t>
      </w:r>
      <w:r>
        <w:rPr>
          <w:color w:val="231F20"/>
          <w:spacing w:val="-10"/>
          <w:w w:val="105"/>
        </w:rPr>
        <w:t> </w:t>
      </w:r>
      <w:r>
        <w:rPr>
          <w:color w:val="231F20"/>
          <w:w w:val="105"/>
        </w:rPr>
        <w:t>Sắc.</w:t>
      </w:r>
      <w:r>
        <w:rPr>
          <w:color w:val="231F20"/>
          <w:spacing w:val="-10"/>
          <w:w w:val="105"/>
        </w:rPr>
        <w:t> </w:t>
      </w:r>
      <w:r>
        <w:rPr>
          <w:color w:val="231F20"/>
          <w:w w:val="105"/>
        </w:rPr>
        <w:t>Những</w:t>
      </w:r>
      <w:r>
        <w:rPr>
          <w:color w:val="231F20"/>
          <w:spacing w:val="-10"/>
          <w:w w:val="105"/>
        </w:rPr>
        <w:t> </w:t>
      </w:r>
      <w:r>
        <w:rPr>
          <w:color w:val="231F20"/>
          <w:w w:val="105"/>
        </w:rPr>
        <w:t>vật</w:t>
      </w:r>
      <w:r>
        <w:rPr>
          <w:color w:val="231F20"/>
          <w:spacing w:val="-10"/>
          <w:w w:val="105"/>
        </w:rPr>
        <w:t> </w:t>
      </w:r>
      <w:r>
        <w:rPr>
          <w:color w:val="231F20"/>
          <w:w w:val="105"/>
        </w:rPr>
        <w:t>chất</w:t>
      </w:r>
      <w:r>
        <w:rPr>
          <w:color w:val="231F20"/>
          <w:spacing w:val="-10"/>
          <w:w w:val="105"/>
        </w:rPr>
        <w:t> </w:t>
      </w:r>
      <w:r>
        <w:rPr>
          <w:color w:val="231F20"/>
          <w:w w:val="105"/>
        </w:rPr>
        <w:t>mà</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có thể thấy bằng mắt thường là Hữu Biểu. Đây là hiện tượng vật chất. Chúng ta không thể thấy Vô Biểu Sắc, nhưng nó thật sự tồn tại. Có thể cảm nhận nó hay không? Có thể!</w:t>
      </w:r>
    </w:p>
    <w:p>
      <w:pPr>
        <w:pStyle w:val="BodyText"/>
        <w:spacing w:line="285" w:lineRule="auto" w:before="131"/>
        <w:ind w:left="397" w:right="111" w:firstLine="453"/>
      </w:pPr>
      <w:r>
        <w:rPr>
          <w:color w:val="231F20"/>
          <w:w w:val="105"/>
        </w:rPr>
        <w:t>Vô Biểu Sắc là gì? Chúng ta đã từng thấy. Giữa Hương </w:t>
      </w:r>
      <w:r>
        <w:rPr>
          <w:color w:val="231F20"/>
        </w:rPr>
        <w:t>Cảng</w:t>
      </w:r>
      <w:r>
        <w:rPr>
          <w:color w:val="231F20"/>
          <w:spacing w:val="-6"/>
        </w:rPr>
        <w:t> </w:t>
      </w:r>
      <w:r>
        <w:rPr>
          <w:color w:val="231F20"/>
        </w:rPr>
        <w:t>và</w:t>
      </w:r>
      <w:r>
        <w:rPr>
          <w:color w:val="231F20"/>
          <w:spacing w:val="-8"/>
        </w:rPr>
        <w:t> </w:t>
      </w:r>
      <w:r>
        <w:rPr>
          <w:color w:val="231F20"/>
        </w:rPr>
        <w:t>Cửu</w:t>
      </w:r>
      <w:r>
        <w:rPr>
          <w:color w:val="231F20"/>
          <w:spacing w:val="-8"/>
        </w:rPr>
        <w:t> </w:t>
      </w:r>
      <w:r>
        <w:rPr>
          <w:color w:val="231F20"/>
        </w:rPr>
        <w:t>Long</w:t>
      </w:r>
      <w:r>
        <w:rPr>
          <w:color w:val="231F20"/>
          <w:spacing w:val="-8"/>
        </w:rPr>
        <w:t> </w:t>
      </w:r>
      <w:r>
        <w:rPr>
          <w:color w:val="231F20"/>
        </w:rPr>
        <w:t>là</w:t>
      </w:r>
      <w:r>
        <w:rPr>
          <w:color w:val="231F20"/>
          <w:spacing w:val="-8"/>
        </w:rPr>
        <w:t> </w:t>
      </w:r>
      <w:r>
        <w:rPr>
          <w:color w:val="231F20"/>
        </w:rPr>
        <w:t>biển</w:t>
      </w:r>
      <w:r>
        <w:rPr>
          <w:color w:val="231F20"/>
          <w:position w:val="11"/>
          <w:sz w:val="20"/>
        </w:rPr>
        <w:t>[</w:t>
      </w:r>
      <w:r>
        <w:rPr>
          <w:color w:val="231F20"/>
          <w:position w:val="10"/>
          <w:sz w:val="22"/>
        </w:rPr>
        <w:t>39</w:t>
      </w:r>
      <w:r>
        <w:rPr>
          <w:color w:val="231F20"/>
          <w:position w:val="11"/>
          <w:sz w:val="20"/>
        </w:rPr>
        <w:t>]</w:t>
      </w:r>
      <w:r>
        <w:rPr>
          <w:color w:val="231F20"/>
        </w:rPr>
        <w:t>,</w:t>
      </w:r>
      <w:r>
        <w:rPr>
          <w:color w:val="231F20"/>
          <w:spacing w:val="-8"/>
        </w:rPr>
        <w:t> </w:t>
      </w:r>
      <w:r>
        <w:rPr>
          <w:color w:val="231F20"/>
        </w:rPr>
        <w:t>là</w:t>
      </w:r>
      <w:r>
        <w:rPr>
          <w:color w:val="231F20"/>
          <w:spacing w:val="-8"/>
        </w:rPr>
        <w:t> </w:t>
      </w:r>
      <w:r>
        <w:rPr>
          <w:color w:val="231F20"/>
        </w:rPr>
        <w:t>nước</w:t>
      </w:r>
      <w:r>
        <w:rPr>
          <w:color w:val="231F20"/>
          <w:spacing w:val="-8"/>
        </w:rPr>
        <w:t> </w:t>
      </w:r>
      <w:r>
        <w:rPr>
          <w:color w:val="231F20"/>
        </w:rPr>
        <w:t>biển,</w:t>
      </w:r>
      <w:r>
        <w:rPr>
          <w:color w:val="231F20"/>
          <w:spacing w:val="-8"/>
        </w:rPr>
        <w:t> </w:t>
      </w:r>
      <w:r>
        <w:rPr>
          <w:color w:val="231F20"/>
        </w:rPr>
        <w:t>chẳng</w:t>
      </w:r>
      <w:r>
        <w:rPr>
          <w:color w:val="231F20"/>
          <w:spacing w:val="-8"/>
        </w:rPr>
        <w:t> </w:t>
      </w:r>
      <w:r>
        <w:rPr>
          <w:color w:val="231F20"/>
        </w:rPr>
        <w:t>phải</w:t>
      </w:r>
      <w:r>
        <w:rPr>
          <w:color w:val="231F20"/>
          <w:spacing w:val="-8"/>
        </w:rPr>
        <w:t> </w:t>
      </w:r>
      <w:r>
        <w:rPr>
          <w:color w:val="231F20"/>
        </w:rPr>
        <w:t>là</w:t>
      </w:r>
      <w:r>
        <w:rPr>
          <w:color w:val="231F20"/>
          <w:spacing w:val="-8"/>
        </w:rPr>
        <w:t> </w:t>
      </w:r>
      <w:r>
        <w:rPr>
          <w:color w:val="231F20"/>
        </w:rPr>
        <w:t>nước </w:t>
      </w:r>
      <w:r>
        <w:rPr>
          <w:color w:val="231F20"/>
          <w:w w:val="105"/>
        </w:rPr>
        <w:t>ngọt,</w:t>
      </w:r>
      <w:r>
        <w:rPr>
          <w:color w:val="231F20"/>
          <w:spacing w:val="-13"/>
          <w:w w:val="105"/>
        </w:rPr>
        <w:t> </w:t>
      </w:r>
      <w:r>
        <w:rPr>
          <w:color w:val="231F20"/>
          <w:w w:val="105"/>
        </w:rPr>
        <w:t>mà</w:t>
      </w:r>
      <w:r>
        <w:rPr>
          <w:color w:val="231F20"/>
          <w:spacing w:val="-13"/>
          <w:w w:val="105"/>
        </w:rPr>
        <w:t> </w:t>
      </w:r>
      <w:r>
        <w:rPr>
          <w:color w:val="231F20"/>
          <w:w w:val="105"/>
        </w:rPr>
        <w:t>là</w:t>
      </w:r>
      <w:r>
        <w:rPr>
          <w:color w:val="231F20"/>
          <w:spacing w:val="-13"/>
          <w:w w:val="105"/>
        </w:rPr>
        <w:t> </w:t>
      </w:r>
      <w:r>
        <w:rPr>
          <w:color w:val="231F20"/>
          <w:w w:val="105"/>
        </w:rPr>
        <w:t>nước</w:t>
      </w:r>
      <w:r>
        <w:rPr>
          <w:color w:val="231F20"/>
          <w:spacing w:val="-13"/>
          <w:w w:val="105"/>
        </w:rPr>
        <w:t> </w:t>
      </w:r>
      <w:r>
        <w:rPr>
          <w:color w:val="231F20"/>
          <w:w w:val="105"/>
        </w:rPr>
        <w:t>biển,</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1"/>
          <w:w w:val="105"/>
        </w:rPr>
        <w:t> </w:t>
      </w:r>
      <w:r>
        <w:rPr>
          <w:color w:val="231F20"/>
          <w:w w:val="105"/>
        </w:rPr>
        <w:t>đều</w:t>
      </w:r>
      <w:r>
        <w:rPr>
          <w:color w:val="231F20"/>
          <w:spacing w:val="-13"/>
          <w:w w:val="105"/>
        </w:rPr>
        <w:t> </w:t>
      </w:r>
      <w:r>
        <w:rPr>
          <w:color w:val="231F20"/>
          <w:w w:val="105"/>
        </w:rPr>
        <w:t>thấy.</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ngồi trong</w:t>
      </w:r>
      <w:r>
        <w:rPr>
          <w:color w:val="231F20"/>
          <w:spacing w:val="-1"/>
          <w:w w:val="105"/>
        </w:rPr>
        <w:t> </w:t>
      </w:r>
      <w:r>
        <w:rPr>
          <w:color w:val="231F20"/>
          <w:w w:val="105"/>
        </w:rPr>
        <w:t>nhà,</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nghĩ</w:t>
      </w:r>
      <w:r>
        <w:rPr>
          <w:color w:val="231F20"/>
          <w:spacing w:val="-1"/>
          <w:w w:val="105"/>
        </w:rPr>
        <w:t> </w:t>
      </w:r>
      <w:r>
        <w:rPr>
          <w:color w:val="231F20"/>
          <w:w w:val="105"/>
        </w:rPr>
        <w:t>tới</w:t>
      </w:r>
      <w:r>
        <w:rPr>
          <w:color w:val="231F20"/>
          <w:spacing w:val="-1"/>
          <w:w w:val="105"/>
        </w:rPr>
        <w:t> </w:t>
      </w:r>
      <w:r>
        <w:rPr>
          <w:color w:val="231F20"/>
          <w:w w:val="105"/>
        </w:rPr>
        <w:t>nước</w:t>
      </w:r>
      <w:r>
        <w:rPr>
          <w:color w:val="231F20"/>
          <w:spacing w:val="-1"/>
          <w:w w:val="105"/>
        </w:rPr>
        <w:t> </w:t>
      </w:r>
      <w:r>
        <w:rPr>
          <w:color w:val="231F20"/>
          <w:w w:val="105"/>
        </w:rPr>
        <w:t>trong</w:t>
      </w:r>
      <w:r>
        <w:rPr>
          <w:color w:val="231F20"/>
          <w:spacing w:val="-1"/>
          <w:w w:val="105"/>
        </w:rPr>
        <w:t> </w:t>
      </w:r>
      <w:r>
        <w:rPr>
          <w:color w:val="231F20"/>
          <w:w w:val="105"/>
        </w:rPr>
        <w:t>biển,</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2"/>
          <w:w w:val="105"/>
        </w:rPr>
        <w:t> </w:t>
      </w:r>
      <w:r>
        <w:rPr>
          <w:color w:val="231F20"/>
          <w:w w:val="105"/>
        </w:rPr>
        <w:t>có</w:t>
      </w:r>
      <w:r>
        <w:rPr>
          <w:color w:val="231F20"/>
          <w:spacing w:val="-1"/>
          <w:w w:val="105"/>
        </w:rPr>
        <w:t> </w:t>
      </w:r>
      <w:r>
        <w:rPr>
          <w:color w:val="231F20"/>
          <w:w w:val="105"/>
        </w:rPr>
        <w:t>khái niệm</w:t>
      </w:r>
      <w:r>
        <w:rPr>
          <w:color w:val="231F20"/>
          <w:spacing w:val="-5"/>
          <w:w w:val="105"/>
        </w:rPr>
        <w:t> </w:t>
      </w:r>
      <w:r>
        <w:rPr>
          <w:color w:val="231F20"/>
          <w:w w:val="105"/>
        </w:rPr>
        <w:t>rõ</w:t>
      </w:r>
      <w:r>
        <w:rPr>
          <w:color w:val="231F20"/>
          <w:spacing w:val="-5"/>
          <w:w w:val="105"/>
        </w:rPr>
        <w:t> </w:t>
      </w:r>
      <w:r>
        <w:rPr>
          <w:color w:val="231F20"/>
          <w:w w:val="105"/>
        </w:rPr>
        <w:t>ràng</w:t>
      </w:r>
      <w:r>
        <w:rPr>
          <w:color w:val="231F20"/>
          <w:spacing w:val="-5"/>
          <w:w w:val="105"/>
        </w:rPr>
        <w:t> </w:t>
      </w:r>
      <w:r>
        <w:rPr>
          <w:color w:val="231F20"/>
          <w:w w:val="105"/>
        </w:rPr>
        <w:t>hay</w:t>
      </w:r>
      <w:r>
        <w:rPr>
          <w:color w:val="231F20"/>
          <w:spacing w:val="-5"/>
          <w:w w:val="105"/>
        </w:rPr>
        <w:t> </w:t>
      </w:r>
      <w:r>
        <w:rPr>
          <w:color w:val="231F20"/>
          <w:w w:val="105"/>
        </w:rPr>
        <w:t>không?</w:t>
      </w:r>
      <w:r>
        <w:rPr>
          <w:color w:val="231F20"/>
          <w:spacing w:val="-5"/>
          <w:w w:val="105"/>
        </w:rPr>
        <w:t> </w:t>
      </w:r>
      <w:r>
        <w:rPr>
          <w:color w:val="231F20"/>
          <w:w w:val="105"/>
        </w:rPr>
        <w:t>Hỏi</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sắc</w:t>
      </w:r>
      <w:r>
        <w:rPr>
          <w:color w:val="231F20"/>
          <w:spacing w:val="-4"/>
          <w:w w:val="105"/>
        </w:rPr>
        <w:t> </w:t>
      </w:r>
      <w:r>
        <w:rPr>
          <w:color w:val="231F20"/>
          <w:w w:val="105"/>
        </w:rPr>
        <w:t>hay</w:t>
      </w:r>
      <w:r>
        <w:rPr>
          <w:color w:val="231F20"/>
          <w:spacing w:val="-5"/>
          <w:w w:val="105"/>
        </w:rPr>
        <w:t> </w:t>
      </w:r>
      <w:r>
        <w:rPr>
          <w:color w:val="231F20"/>
          <w:w w:val="105"/>
        </w:rPr>
        <w:t>không?</w:t>
      </w:r>
      <w:r>
        <w:rPr>
          <w:color w:val="231F20"/>
          <w:spacing w:val="-5"/>
          <w:w w:val="105"/>
        </w:rPr>
        <w:t> </w:t>
      </w:r>
      <w:r>
        <w:rPr>
          <w:color w:val="231F20"/>
          <w:w w:val="105"/>
        </w:rPr>
        <w:t>Có! Chính</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8"/>
          <w:w w:val="105"/>
        </w:rPr>
        <w:t> </w:t>
      </w:r>
      <w:r>
        <w:rPr>
          <w:color w:val="231F20"/>
          <w:w w:val="105"/>
        </w:rPr>
        <w:t>cảm</w:t>
      </w:r>
      <w:r>
        <w:rPr>
          <w:color w:val="231F20"/>
          <w:spacing w:val="-17"/>
          <w:w w:val="105"/>
        </w:rPr>
        <w:t> </w:t>
      </w:r>
      <w:r>
        <w:rPr>
          <w:color w:val="231F20"/>
          <w:w w:val="105"/>
        </w:rPr>
        <w:t>nhận</w:t>
      </w:r>
      <w:r>
        <w:rPr>
          <w:color w:val="231F20"/>
          <w:spacing w:val="-18"/>
          <w:w w:val="105"/>
        </w:rPr>
        <w:t> </w:t>
      </w:r>
      <w:r>
        <w:rPr>
          <w:color w:val="231F20"/>
          <w:w w:val="105"/>
        </w:rPr>
        <w:t>rất</w:t>
      </w:r>
      <w:r>
        <w:rPr>
          <w:color w:val="231F20"/>
          <w:spacing w:val="-18"/>
          <w:w w:val="105"/>
        </w:rPr>
        <w:t> </w:t>
      </w:r>
      <w:r>
        <w:rPr>
          <w:color w:val="231F20"/>
          <w:w w:val="105"/>
        </w:rPr>
        <w:t>rõ</w:t>
      </w:r>
      <w:r>
        <w:rPr>
          <w:color w:val="231F20"/>
          <w:spacing w:val="-17"/>
          <w:w w:val="105"/>
        </w:rPr>
        <w:t> </w:t>
      </w:r>
      <w:r>
        <w:rPr>
          <w:color w:val="231F20"/>
          <w:w w:val="105"/>
        </w:rPr>
        <w:t>ràng,</w:t>
      </w:r>
      <w:r>
        <w:rPr>
          <w:color w:val="231F20"/>
          <w:spacing w:val="-18"/>
          <w:w w:val="105"/>
        </w:rPr>
        <w:t> </w:t>
      </w:r>
      <w:r>
        <w:rPr>
          <w:color w:val="231F20"/>
          <w:w w:val="105"/>
        </w:rPr>
        <w:t>nhưng</w:t>
      </w:r>
      <w:r>
        <w:rPr>
          <w:color w:val="231F20"/>
          <w:spacing w:val="-18"/>
          <w:w w:val="105"/>
        </w:rPr>
        <w:t> </w:t>
      </w:r>
      <w:r>
        <w:rPr>
          <w:color w:val="231F20"/>
          <w:w w:val="105"/>
        </w:rPr>
        <w:t>người</w:t>
      </w:r>
      <w:r>
        <w:rPr>
          <w:color w:val="231F20"/>
          <w:spacing w:val="-18"/>
          <w:w w:val="105"/>
        </w:rPr>
        <w:t> </w:t>
      </w:r>
      <w:r>
        <w:rPr>
          <w:color w:val="231F20"/>
          <w:w w:val="105"/>
        </w:rPr>
        <w:t>khác</w:t>
      </w:r>
      <w:r>
        <w:rPr>
          <w:color w:val="231F20"/>
          <w:spacing w:val="-18"/>
          <w:w w:val="105"/>
        </w:rPr>
        <w:t> </w:t>
      </w:r>
      <w:r>
        <w:rPr>
          <w:color w:val="231F20"/>
          <w:w w:val="105"/>
        </w:rPr>
        <w:t>không thấy.</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vật</w:t>
      </w:r>
      <w:r>
        <w:rPr>
          <w:color w:val="231F20"/>
          <w:spacing w:val="-13"/>
          <w:w w:val="105"/>
        </w:rPr>
        <w:t> </w:t>
      </w:r>
      <w:r>
        <w:rPr>
          <w:color w:val="231F20"/>
          <w:w w:val="105"/>
        </w:rPr>
        <w:t>chất,</w:t>
      </w:r>
      <w:r>
        <w:rPr>
          <w:color w:val="231F20"/>
          <w:spacing w:val="-13"/>
          <w:w w:val="105"/>
        </w:rPr>
        <w:t> </w:t>
      </w:r>
      <w:r>
        <w:rPr>
          <w:color w:val="231F20"/>
          <w:w w:val="105"/>
        </w:rPr>
        <w:t>điều</w:t>
      </w:r>
      <w:r>
        <w:rPr>
          <w:color w:val="231F20"/>
          <w:spacing w:val="-13"/>
          <w:w w:val="105"/>
        </w:rPr>
        <w:t> </w:t>
      </w:r>
      <w:r>
        <w:rPr>
          <w:color w:val="231F20"/>
          <w:w w:val="105"/>
        </w:rPr>
        <w:t>này</w:t>
      </w:r>
      <w:r>
        <w:rPr>
          <w:color w:val="231F20"/>
          <w:spacing w:val="-13"/>
          <w:w w:val="105"/>
        </w:rPr>
        <w:t> </w:t>
      </w:r>
      <w:r>
        <w:rPr>
          <w:color w:val="231F20"/>
          <w:w w:val="105"/>
        </w:rPr>
        <w:t>cho</w:t>
      </w:r>
      <w:r>
        <w:rPr>
          <w:color w:val="231F20"/>
          <w:spacing w:val="-13"/>
          <w:w w:val="105"/>
        </w:rPr>
        <w:t> </w:t>
      </w:r>
      <w:r>
        <w:rPr>
          <w:color w:val="231F20"/>
          <w:w w:val="105"/>
        </w:rPr>
        <w:t>thấy</w:t>
      </w:r>
      <w:r>
        <w:rPr>
          <w:color w:val="231F20"/>
          <w:spacing w:val="-13"/>
          <w:w w:val="105"/>
        </w:rPr>
        <w:t> </w:t>
      </w:r>
      <w:r>
        <w:rPr>
          <w:color w:val="231F20"/>
          <w:w w:val="105"/>
        </w:rPr>
        <w:t>trong</w:t>
      </w:r>
      <w:r>
        <w:rPr>
          <w:color w:val="231F20"/>
          <w:spacing w:val="-12"/>
          <w:w w:val="105"/>
        </w:rPr>
        <w:t> </w:t>
      </w:r>
      <w:r>
        <w:rPr>
          <w:color w:val="231F20"/>
          <w:w w:val="105"/>
        </w:rPr>
        <w:t>tinh</w:t>
      </w:r>
      <w:r>
        <w:rPr>
          <w:color w:val="231F20"/>
          <w:spacing w:val="-13"/>
          <w:w w:val="105"/>
        </w:rPr>
        <w:t> </w:t>
      </w:r>
      <w:r>
        <w:rPr>
          <w:color w:val="231F20"/>
          <w:w w:val="105"/>
        </w:rPr>
        <w:t>thần</w:t>
      </w:r>
      <w:r>
        <w:rPr>
          <w:color w:val="231F20"/>
          <w:spacing w:val="-13"/>
          <w:w w:val="105"/>
        </w:rPr>
        <w:t> </w:t>
      </w:r>
      <w:r>
        <w:rPr>
          <w:color w:val="231F20"/>
          <w:w w:val="105"/>
        </w:rPr>
        <w:t>có</w:t>
      </w:r>
      <w:r>
        <w:rPr>
          <w:color w:val="231F20"/>
          <w:spacing w:val="-13"/>
          <w:w w:val="105"/>
        </w:rPr>
        <w:t> </w:t>
      </w:r>
      <w:r>
        <w:rPr>
          <w:color w:val="231F20"/>
          <w:w w:val="105"/>
        </w:rPr>
        <w:t>vật chất.</w:t>
      </w:r>
      <w:r>
        <w:rPr>
          <w:color w:val="231F20"/>
          <w:spacing w:val="-12"/>
          <w:w w:val="105"/>
        </w:rPr>
        <w:t> </w:t>
      </w:r>
      <w:r>
        <w:rPr>
          <w:color w:val="231F20"/>
          <w:w w:val="105"/>
        </w:rPr>
        <w:t>Tinh</w:t>
      </w:r>
      <w:r>
        <w:rPr>
          <w:color w:val="231F20"/>
          <w:spacing w:val="-12"/>
          <w:w w:val="105"/>
        </w:rPr>
        <w:t> </w:t>
      </w:r>
      <w:r>
        <w:rPr>
          <w:color w:val="231F20"/>
          <w:w w:val="105"/>
        </w:rPr>
        <w:t>thần</w:t>
      </w:r>
      <w:r>
        <w:rPr>
          <w:color w:val="231F20"/>
          <w:spacing w:val="-12"/>
          <w:w w:val="105"/>
        </w:rPr>
        <w:t> </w:t>
      </w:r>
      <w:r>
        <w:rPr>
          <w:color w:val="231F20"/>
          <w:w w:val="105"/>
        </w:rPr>
        <w:t>là</w:t>
      </w:r>
      <w:r>
        <w:rPr>
          <w:color w:val="231F20"/>
          <w:spacing w:val="-12"/>
          <w:w w:val="105"/>
        </w:rPr>
        <w:t> </w:t>
      </w:r>
      <w:r>
        <w:rPr>
          <w:color w:val="231F20"/>
          <w:w w:val="105"/>
        </w:rPr>
        <w:t>gì?</w:t>
      </w:r>
      <w:r>
        <w:rPr>
          <w:color w:val="231F20"/>
          <w:spacing w:val="-12"/>
          <w:w w:val="105"/>
        </w:rPr>
        <w:t> </w:t>
      </w:r>
      <w:r>
        <w:rPr>
          <w:color w:val="231F20"/>
          <w:w w:val="105"/>
        </w:rPr>
        <w:t>Tinh</w:t>
      </w:r>
      <w:r>
        <w:rPr>
          <w:color w:val="231F20"/>
          <w:spacing w:val="-12"/>
          <w:w w:val="105"/>
        </w:rPr>
        <w:t> </w:t>
      </w:r>
      <w:r>
        <w:rPr>
          <w:color w:val="231F20"/>
          <w:w w:val="105"/>
        </w:rPr>
        <w:t>thần</w:t>
      </w:r>
      <w:r>
        <w:rPr>
          <w:color w:val="231F20"/>
          <w:spacing w:val="-12"/>
          <w:w w:val="105"/>
        </w:rPr>
        <w:t> </w:t>
      </w:r>
      <w:r>
        <w:rPr>
          <w:color w:val="231F20"/>
          <w:w w:val="105"/>
        </w:rPr>
        <w:t>là</w:t>
      </w:r>
      <w:r>
        <w:rPr>
          <w:color w:val="231F20"/>
          <w:spacing w:val="-12"/>
          <w:w w:val="105"/>
        </w:rPr>
        <w:t> </w:t>
      </w:r>
      <w:r>
        <w:rPr>
          <w:color w:val="231F20"/>
          <w:w w:val="105"/>
        </w:rPr>
        <w:t>Thọ,</w:t>
      </w:r>
      <w:r>
        <w:rPr>
          <w:color w:val="231F20"/>
          <w:spacing w:val="-12"/>
          <w:w w:val="105"/>
        </w:rPr>
        <w:t> </w:t>
      </w:r>
      <w:r>
        <w:rPr>
          <w:color w:val="231F20"/>
          <w:w w:val="105"/>
        </w:rPr>
        <w:t>Tưởng,</w:t>
      </w:r>
      <w:r>
        <w:rPr>
          <w:color w:val="231F20"/>
          <w:spacing w:val="-12"/>
          <w:w w:val="105"/>
        </w:rPr>
        <w:t> </w:t>
      </w:r>
      <w:r>
        <w:rPr>
          <w:color w:val="231F20"/>
          <w:w w:val="105"/>
        </w:rPr>
        <w:t>Hành,</w:t>
      </w:r>
      <w:r>
        <w:rPr>
          <w:color w:val="231F20"/>
          <w:spacing w:val="-11"/>
          <w:w w:val="105"/>
        </w:rPr>
        <w:t> </w:t>
      </w:r>
      <w:r>
        <w:rPr>
          <w:color w:val="231F20"/>
          <w:spacing w:val="-2"/>
          <w:w w:val="105"/>
        </w:rPr>
        <w:t>Thức.</w:t>
      </w:r>
    </w:p>
    <w:p>
      <w:pPr>
        <w:pStyle w:val="BodyText"/>
        <w:spacing w:before="8"/>
        <w:jc w:val="left"/>
        <w:rPr>
          <w:sz w:val="13"/>
        </w:rPr>
      </w:pPr>
      <w:r>
        <w:rPr/>
        <w:pict>
          <v:shape style="position:absolute;margin-left:70.866096pt;margin-top:9.076846pt;width:72pt;height:.1pt;mso-position-horizontal-relative:page;mso-position-vertical-relative:paragraph;z-index:-15697920;mso-wrap-distance-left:0;mso-wrap-distance-right:0" id="docshape99" coordorigin="1417,182" coordsize="1440,0" path="m1417,182l2857,182e" filled="false" stroked="true" strokeweight="1pt" strokecolor="#231f20">
            <v:path arrowok="t"/>
            <v:stroke dashstyle="solid"/>
            <w10:wrap type="topAndBottom"/>
          </v:shape>
        </w:pict>
      </w:r>
    </w:p>
    <w:p>
      <w:pPr>
        <w:pStyle w:val="ListParagraph"/>
        <w:numPr>
          <w:ilvl w:val="0"/>
          <w:numId w:val="1"/>
        </w:numPr>
        <w:tabs>
          <w:tab w:pos="1256" w:val="left" w:leader="none"/>
        </w:tabs>
        <w:spacing w:line="249" w:lineRule="auto" w:before="43" w:after="0"/>
        <w:ind w:left="397" w:right="108" w:firstLine="453"/>
        <w:jc w:val="both"/>
        <w:rPr>
          <w:sz w:val="20"/>
        </w:rPr>
      </w:pPr>
      <w:r>
        <w:rPr>
          <w:color w:val="221F1F"/>
          <w:w w:val="105"/>
          <w:sz w:val="20"/>
        </w:rPr>
        <w:t>Hương</w:t>
      </w:r>
      <w:r>
        <w:rPr>
          <w:color w:val="221F1F"/>
          <w:spacing w:val="-2"/>
          <w:w w:val="105"/>
          <w:sz w:val="20"/>
        </w:rPr>
        <w:t> </w:t>
      </w:r>
      <w:r>
        <w:rPr>
          <w:color w:val="221F1F"/>
          <w:w w:val="105"/>
          <w:sz w:val="20"/>
        </w:rPr>
        <w:t>Cảng</w:t>
      </w:r>
      <w:r>
        <w:rPr>
          <w:color w:val="221F1F"/>
          <w:spacing w:val="-2"/>
          <w:w w:val="105"/>
          <w:sz w:val="20"/>
        </w:rPr>
        <w:t> </w:t>
      </w:r>
      <w:r>
        <w:rPr>
          <w:color w:val="221F1F"/>
          <w:w w:val="105"/>
          <w:sz w:val="20"/>
        </w:rPr>
        <w:t>(Hong</w:t>
      </w:r>
      <w:r>
        <w:rPr>
          <w:color w:val="221F1F"/>
          <w:spacing w:val="-2"/>
          <w:w w:val="105"/>
          <w:sz w:val="20"/>
        </w:rPr>
        <w:t> </w:t>
      </w:r>
      <w:r>
        <w:rPr>
          <w:color w:val="221F1F"/>
          <w:w w:val="105"/>
          <w:sz w:val="20"/>
        </w:rPr>
        <w:t>Kong)</w:t>
      </w:r>
      <w:r>
        <w:rPr>
          <w:color w:val="221F1F"/>
          <w:spacing w:val="-2"/>
          <w:w w:val="105"/>
          <w:sz w:val="20"/>
        </w:rPr>
        <w:t> </w:t>
      </w:r>
      <w:r>
        <w:rPr>
          <w:color w:val="221F1F"/>
          <w:w w:val="105"/>
          <w:sz w:val="20"/>
        </w:rPr>
        <w:t>gồm</w:t>
      </w:r>
      <w:r>
        <w:rPr>
          <w:color w:val="221F1F"/>
          <w:spacing w:val="-2"/>
          <w:w w:val="105"/>
          <w:sz w:val="20"/>
        </w:rPr>
        <w:t> </w:t>
      </w:r>
      <w:r>
        <w:rPr>
          <w:color w:val="221F1F"/>
          <w:w w:val="105"/>
          <w:sz w:val="20"/>
        </w:rPr>
        <w:t>ba</w:t>
      </w:r>
      <w:r>
        <w:rPr>
          <w:color w:val="221F1F"/>
          <w:spacing w:val="-2"/>
          <w:w w:val="105"/>
          <w:sz w:val="20"/>
        </w:rPr>
        <w:t> </w:t>
      </w:r>
      <w:r>
        <w:rPr>
          <w:color w:val="221F1F"/>
          <w:w w:val="105"/>
          <w:sz w:val="20"/>
        </w:rPr>
        <w:t>khu</w:t>
      </w:r>
      <w:r>
        <w:rPr>
          <w:color w:val="221F1F"/>
          <w:spacing w:val="-2"/>
          <w:w w:val="105"/>
          <w:sz w:val="20"/>
        </w:rPr>
        <w:t> </w:t>
      </w:r>
      <w:r>
        <w:rPr>
          <w:color w:val="221F1F"/>
          <w:w w:val="105"/>
          <w:sz w:val="20"/>
        </w:rPr>
        <w:t>vực</w:t>
      </w:r>
      <w:r>
        <w:rPr>
          <w:color w:val="221F1F"/>
          <w:spacing w:val="-2"/>
          <w:w w:val="105"/>
          <w:sz w:val="20"/>
        </w:rPr>
        <w:t> </w:t>
      </w:r>
      <w:r>
        <w:rPr>
          <w:color w:val="221F1F"/>
          <w:w w:val="105"/>
          <w:sz w:val="20"/>
        </w:rPr>
        <w:t>chính:</w:t>
      </w:r>
      <w:r>
        <w:rPr>
          <w:color w:val="221F1F"/>
          <w:spacing w:val="-2"/>
          <w:w w:val="105"/>
          <w:sz w:val="20"/>
        </w:rPr>
        <w:t> </w:t>
      </w:r>
      <w:r>
        <w:rPr>
          <w:color w:val="221F1F"/>
          <w:w w:val="105"/>
          <w:sz w:val="20"/>
        </w:rPr>
        <w:t>Cửu</w:t>
      </w:r>
      <w:r>
        <w:rPr>
          <w:color w:val="221F1F"/>
          <w:spacing w:val="-2"/>
          <w:w w:val="105"/>
          <w:sz w:val="20"/>
        </w:rPr>
        <w:t> </w:t>
      </w:r>
      <w:r>
        <w:rPr>
          <w:color w:val="221F1F"/>
          <w:w w:val="105"/>
          <w:sz w:val="20"/>
        </w:rPr>
        <w:t>Long (Kowloon,</w:t>
      </w:r>
      <w:r>
        <w:rPr>
          <w:color w:val="221F1F"/>
          <w:spacing w:val="-2"/>
          <w:w w:val="105"/>
          <w:sz w:val="20"/>
        </w:rPr>
        <w:t> </w:t>
      </w:r>
      <w:r>
        <w:rPr>
          <w:color w:val="221F1F"/>
          <w:w w:val="105"/>
          <w:sz w:val="20"/>
        </w:rPr>
        <w:t>nằm</w:t>
      </w:r>
      <w:r>
        <w:rPr>
          <w:color w:val="221F1F"/>
          <w:spacing w:val="-2"/>
          <w:w w:val="105"/>
          <w:sz w:val="20"/>
        </w:rPr>
        <w:t> </w:t>
      </w:r>
      <w:r>
        <w:rPr>
          <w:color w:val="221F1F"/>
          <w:w w:val="105"/>
          <w:sz w:val="20"/>
        </w:rPr>
        <w:t>trên đất</w:t>
      </w:r>
      <w:r>
        <w:rPr>
          <w:color w:val="221F1F"/>
          <w:spacing w:val="-2"/>
          <w:w w:val="105"/>
          <w:sz w:val="20"/>
        </w:rPr>
        <w:t> </w:t>
      </w:r>
      <w:r>
        <w:rPr>
          <w:color w:val="221F1F"/>
          <w:w w:val="105"/>
          <w:sz w:val="20"/>
        </w:rPr>
        <w:t>liền, </w:t>
      </w:r>
      <w:r>
        <w:rPr>
          <w:color w:val="221F1F"/>
          <w:sz w:val="20"/>
        </w:rPr>
        <w:t>thuộc tỉnh Quảng Đông), đảo Hương Cảng và đảo Lạn Đầu (Lantau, Đại Dự Sơn). Lãnh thổ Hương Cảng </w:t>
      </w:r>
      <w:r>
        <w:rPr>
          <w:color w:val="221F1F"/>
          <w:w w:val="110"/>
          <w:sz w:val="20"/>
        </w:rPr>
        <w:t>có hơn 200 hòn đảo lớn nhỏ. Ở đây, hòa thượng Tịnh Không nói đến cái eo biển thường gọi là vịnh Victoria nằm giữa bán đảo Cửu Long và đảo Hương Cảng.</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88" w:lineRule="auto" w:before="106"/>
        <w:ind w:left="113" w:right="392"/>
      </w:pPr>
      <w:r>
        <w:rPr>
          <w:color w:val="231F20"/>
          <w:spacing w:val="-2"/>
          <w:w w:val="105"/>
        </w:rPr>
        <w:t>Thọ,</w:t>
      </w:r>
      <w:r>
        <w:rPr>
          <w:color w:val="231F20"/>
          <w:spacing w:val="-19"/>
          <w:w w:val="105"/>
        </w:rPr>
        <w:t> </w:t>
      </w:r>
      <w:r>
        <w:rPr>
          <w:color w:val="231F20"/>
          <w:spacing w:val="-2"/>
          <w:w w:val="105"/>
        </w:rPr>
        <w:t>Tưởng,</w:t>
      </w:r>
      <w:r>
        <w:rPr>
          <w:color w:val="231F20"/>
          <w:spacing w:val="-19"/>
          <w:w w:val="105"/>
        </w:rPr>
        <w:t> </w:t>
      </w:r>
      <w:r>
        <w:rPr>
          <w:color w:val="231F20"/>
          <w:spacing w:val="-2"/>
          <w:w w:val="105"/>
        </w:rPr>
        <w:t>Hành,</w:t>
      </w:r>
      <w:r>
        <w:rPr>
          <w:color w:val="231F20"/>
          <w:spacing w:val="-18"/>
          <w:w w:val="105"/>
        </w:rPr>
        <w:t> </w:t>
      </w:r>
      <w:r>
        <w:rPr>
          <w:color w:val="231F20"/>
          <w:spacing w:val="-2"/>
          <w:w w:val="105"/>
        </w:rPr>
        <w:t>Thức</w:t>
      </w:r>
      <w:r>
        <w:rPr>
          <w:color w:val="231F20"/>
          <w:spacing w:val="-19"/>
          <w:w w:val="105"/>
        </w:rPr>
        <w:t> </w:t>
      </w:r>
      <w:r>
        <w:rPr>
          <w:color w:val="231F20"/>
          <w:spacing w:val="-2"/>
          <w:w w:val="105"/>
        </w:rPr>
        <w:t>do</w:t>
      </w:r>
      <w:r>
        <w:rPr>
          <w:color w:val="231F20"/>
          <w:spacing w:val="-19"/>
          <w:w w:val="105"/>
        </w:rPr>
        <w:t> </w:t>
      </w:r>
      <w:r>
        <w:rPr>
          <w:color w:val="231F20"/>
          <w:spacing w:val="-2"/>
          <w:w w:val="105"/>
        </w:rPr>
        <w:t>đâu</w:t>
      </w:r>
      <w:r>
        <w:rPr>
          <w:color w:val="231F20"/>
          <w:spacing w:val="-18"/>
          <w:w w:val="105"/>
        </w:rPr>
        <w:t> </w:t>
      </w:r>
      <w:r>
        <w:rPr>
          <w:color w:val="231F20"/>
          <w:spacing w:val="-2"/>
          <w:w w:val="105"/>
        </w:rPr>
        <w:t>mà</w:t>
      </w:r>
      <w:r>
        <w:rPr>
          <w:color w:val="231F20"/>
          <w:spacing w:val="-18"/>
          <w:w w:val="105"/>
        </w:rPr>
        <w:t> </w:t>
      </w:r>
      <w:r>
        <w:rPr>
          <w:color w:val="231F20"/>
          <w:spacing w:val="-2"/>
          <w:w w:val="105"/>
        </w:rPr>
        <w:t>có?</w:t>
      </w:r>
      <w:r>
        <w:rPr>
          <w:color w:val="231F20"/>
          <w:spacing w:val="-18"/>
          <w:w w:val="105"/>
        </w:rPr>
        <w:t> </w:t>
      </w:r>
      <w:r>
        <w:rPr>
          <w:color w:val="231F20"/>
          <w:spacing w:val="-2"/>
          <w:w w:val="105"/>
        </w:rPr>
        <w:t>Từ</w:t>
      </w:r>
      <w:r>
        <w:rPr>
          <w:color w:val="231F20"/>
          <w:spacing w:val="-19"/>
          <w:w w:val="105"/>
        </w:rPr>
        <w:t> </w:t>
      </w:r>
      <w:r>
        <w:rPr>
          <w:color w:val="231F20"/>
          <w:spacing w:val="-2"/>
          <w:w w:val="105"/>
        </w:rPr>
        <w:t>“thấy,</w:t>
      </w:r>
      <w:r>
        <w:rPr>
          <w:color w:val="231F20"/>
          <w:spacing w:val="-19"/>
          <w:w w:val="105"/>
        </w:rPr>
        <w:t> </w:t>
      </w:r>
      <w:r>
        <w:rPr>
          <w:color w:val="231F20"/>
          <w:spacing w:val="-2"/>
          <w:w w:val="105"/>
        </w:rPr>
        <w:t>nghe,</w:t>
      </w:r>
      <w:r>
        <w:rPr>
          <w:color w:val="231F20"/>
          <w:spacing w:val="-18"/>
          <w:w w:val="105"/>
        </w:rPr>
        <w:t> </w:t>
      </w:r>
      <w:r>
        <w:rPr>
          <w:color w:val="231F20"/>
          <w:spacing w:val="-2"/>
          <w:w w:val="105"/>
        </w:rPr>
        <w:t>hay, </w:t>
      </w:r>
      <w:r>
        <w:rPr>
          <w:color w:val="231F20"/>
          <w:w w:val="105"/>
        </w:rPr>
        <w:t>biết”</w:t>
      </w:r>
      <w:r>
        <w:rPr>
          <w:color w:val="231F20"/>
          <w:spacing w:val="-1"/>
          <w:w w:val="105"/>
        </w:rPr>
        <w:t> </w:t>
      </w:r>
      <w:r>
        <w:rPr>
          <w:color w:val="231F20"/>
          <w:w w:val="105"/>
        </w:rPr>
        <w:t>vốn</w:t>
      </w:r>
      <w:r>
        <w:rPr>
          <w:color w:val="231F20"/>
          <w:spacing w:val="-1"/>
          <w:w w:val="105"/>
        </w:rPr>
        <w:t> </w:t>
      </w:r>
      <w:r>
        <w:rPr>
          <w:color w:val="231F20"/>
          <w:w w:val="105"/>
        </w:rPr>
        <w:t>sẵn</w:t>
      </w:r>
      <w:r>
        <w:rPr>
          <w:color w:val="231F20"/>
          <w:spacing w:val="-1"/>
          <w:w w:val="105"/>
        </w:rPr>
        <w:t> </w:t>
      </w:r>
      <w:r>
        <w:rPr>
          <w:color w:val="231F20"/>
          <w:w w:val="105"/>
        </w:rPr>
        <w:t>có</w:t>
      </w:r>
      <w:r>
        <w:rPr>
          <w:color w:val="231F20"/>
          <w:spacing w:val="-1"/>
          <w:w w:val="105"/>
        </w:rPr>
        <w:t> </w:t>
      </w:r>
      <w:r>
        <w:rPr>
          <w:color w:val="231F20"/>
          <w:w w:val="105"/>
        </w:rPr>
        <w:t>trong</w:t>
      </w:r>
      <w:r>
        <w:rPr>
          <w:color w:val="231F20"/>
          <w:spacing w:val="-1"/>
          <w:w w:val="105"/>
        </w:rPr>
        <w:t> </w:t>
      </w:r>
      <w:r>
        <w:rPr>
          <w:color w:val="231F20"/>
          <w:w w:val="105"/>
        </w:rPr>
        <w:t>tự</w:t>
      </w:r>
      <w:r>
        <w:rPr>
          <w:color w:val="231F20"/>
          <w:spacing w:val="-1"/>
          <w:w w:val="105"/>
        </w:rPr>
        <w:t> </w:t>
      </w:r>
      <w:r>
        <w:rPr>
          <w:color w:val="231F20"/>
          <w:w w:val="105"/>
        </w:rPr>
        <w:t>tính.</w:t>
      </w:r>
      <w:r>
        <w:rPr>
          <w:color w:val="231F20"/>
          <w:spacing w:val="-1"/>
          <w:w w:val="105"/>
        </w:rPr>
        <w:t> </w:t>
      </w:r>
      <w:r>
        <w:rPr>
          <w:color w:val="231F20"/>
          <w:w w:val="105"/>
        </w:rPr>
        <w:t>Thấy,</w:t>
      </w:r>
      <w:r>
        <w:rPr>
          <w:color w:val="231F20"/>
          <w:spacing w:val="-1"/>
          <w:w w:val="105"/>
        </w:rPr>
        <w:t> </w:t>
      </w:r>
      <w:r>
        <w:rPr>
          <w:color w:val="231F20"/>
          <w:w w:val="105"/>
        </w:rPr>
        <w:t>nghe,</w:t>
      </w:r>
      <w:r>
        <w:rPr>
          <w:color w:val="231F20"/>
          <w:spacing w:val="-1"/>
          <w:w w:val="105"/>
        </w:rPr>
        <w:t> </w:t>
      </w:r>
      <w:r>
        <w:rPr>
          <w:color w:val="231F20"/>
          <w:w w:val="105"/>
        </w:rPr>
        <w:t>hay,</w:t>
      </w:r>
      <w:r>
        <w:rPr>
          <w:color w:val="231F20"/>
          <w:spacing w:val="-1"/>
          <w:w w:val="105"/>
        </w:rPr>
        <w:t> </w:t>
      </w:r>
      <w:r>
        <w:rPr>
          <w:color w:val="231F20"/>
          <w:w w:val="105"/>
        </w:rPr>
        <w:t>biết</w:t>
      </w:r>
      <w:r>
        <w:rPr>
          <w:color w:val="231F20"/>
          <w:spacing w:val="-1"/>
          <w:w w:val="105"/>
        </w:rPr>
        <w:t> </w:t>
      </w:r>
      <w:r>
        <w:rPr>
          <w:color w:val="231F20"/>
          <w:w w:val="105"/>
        </w:rPr>
        <w:t>là</w:t>
      </w:r>
      <w:r>
        <w:rPr>
          <w:color w:val="231F20"/>
          <w:spacing w:val="-1"/>
          <w:w w:val="105"/>
        </w:rPr>
        <w:t> </w:t>
      </w:r>
      <w:r>
        <w:rPr>
          <w:color w:val="231F20"/>
          <w:w w:val="105"/>
        </w:rPr>
        <w:t>Tính đức.</w:t>
      </w:r>
      <w:r>
        <w:rPr>
          <w:color w:val="231F20"/>
          <w:w w:val="105"/>
        </w:rPr>
        <w:t> Hễ</w:t>
      </w:r>
      <w:r>
        <w:rPr>
          <w:color w:val="231F20"/>
          <w:w w:val="105"/>
        </w:rPr>
        <w:t> giác</w:t>
      </w:r>
      <w:r>
        <w:rPr>
          <w:color w:val="231F20"/>
          <w:w w:val="105"/>
        </w:rPr>
        <w:t> ngộ</w:t>
      </w:r>
      <w:r>
        <w:rPr>
          <w:color w:val="231F20"/>
          <w:w w:val="105"/>
        </w:rPr>
        <w:t> thì</w:t>
      </w:r>
      <w:r>
        <w:rPr>
          <w:color w:val="231F20"/>
          <w:w w:val="105"/>
        </w:rPr>
        <w:t> Thọ,</w:t>
      </w:r>
      <w:r>
        <w:rPr>
          <w:color w:val="231F20"/>
          <w:w w:val="105"/>
        </w:rPr>
        <w:t> Tưởng,</w:t>
      </w:r>
      <w:r>
        <w:rPr>
          <w:color w:val="231F20"/>
          <w:w w:val="105"/>
        </w:rPr>
        <w:t> Hành,</w:t>
      </w:r>
      <w:r>
        <w:rPr>
          <w:color w:val="231F20"/>
          <w:w w:val="105"/>
        </w:rPr>
        <w:t> Thức</w:t>
      </w:r>
      <w:r>
        <w:rPr>
          <w:color w:val="231F20"/>
          <w:w w:val="105"/>
        </w:rPr>
        <w:t> không</w:t>
      </w:r>
      <w:r>
        <w:rPr>
          <w:color w:val="231F20"/>
          <w:w w:val="105"/>
        </w:rPr>
        <w:t> còn nữa,</w:t>
      </w:r>
      <w:r>
        <w:rPr>
          <w:color w:val="231F20"/>
          <w:spacing w:val="-10"/>
          <w:w w:val="105"/>
        </w:rPr>
        <w:t> </w:t>
      </w:r>
      <w:r>
        <w:rPr>
          <w:color w:val="231F20"/>
          <w:w w:val="105"/>
        </w:rPr>
        <w:t>chúng</w:t>
      </w:r>
      <w:r>
        <w:rPr>
          <w:color w:val="231F20"/>
          <w:spacing w:val="-10"/>
          <w:w w:val="105"/>
        </w:rPr>
        <w:t> </w:t>
      </w:r>
      <w:r>
        <w:rPr>
          <w:color w:val="231F20"/>
          <w:w w:val="105"/>
        </w:rPr>
        <w:t>chuyển</w:t>
      </w:r>
      <w:r>
        <w:rPr>
          <w:color w:val="231F20"/>
          <w:spacing w:val="-10"/>
          <w:w w:val="105"/>
        </w:rPr>
        <w:t> </w:t>
      </w:r>
      <w:r>
        <w:rPr>
          <w:color w:val="231F20"/>
          <w:w w:val="105"/>
        </w:rPr>
        <w:t>biến</w:t>
      </w:r>
      <w:r>
        <w:rPr>
          <w:color w:val="231F20"/>
          <w:spacing w:val="-11"/>
          <w:w w:val="105"/>
        </w:rPr>
        <w:t> </w:t>
      </w:r>
      <w:r>
        <w:rPr>
          <w:color w:val="231F20"/>
          <w:w w:val="105"/>
        </w:rPr>
        <w:t>thành</w:t>
      </w:r>
      <w:r>
        <w:rPr>
          <w:color w:val="231F20"/>
          <w:spacing w:val="-11"/>
          <w:w w:val="105"/>
        </w:rPr>
        <w:t> </w:t>
      </w:r>
      <w:r>
        <w:rPr>
          <w:color w:val="231F20"/>
          <w:w w:val="105"/>
        </w:rPr>
        <w:t>thấy,</w:t>
      </w:r>
      <w:r>
        <w:rPr>
          <w:color w:val="231F20"/>
          <w:spacing w:val="-11"/>
          <w:w w:val="105"/>
        </w:rPr>
        <w:t> </w:t>
      </w:r>
      <w:r>
        <w:rPr>
          <w:color w:val="231F20"/>
          <w:w w:val="105"/>
        </w:rPr>
        <w:t>nghe,</w:t>
      </w:r>
      <w:r>
        <w:rPr>
          <w:color w:val="231F20"/>
          <w:spacing w:val="-10"/>
          <w:w w:val="105"/>
        </w:rPr>
        <w:t> </w:t>
      </w:r>
      <w:r>
        <w:rPr>
          <w:color w:val="231F20"/>
          <w:w w:val="105"/>
        </w:rPr>
        <w:t>hay,</w:t>
      </w:r>
      <w:r>
        <w:rPr>
          <w:color w:val="231F20"/>
          <w:spacing w:val="-11"/>
          <w:w w:val="105"/>
        </w:rPr>
        <w:t> </w:t>
      </w:r>
      <w:r>
        <w:rPr>
          <w:color w:val="231F20"/>
          <w:w w:val="105"/>
        </w:rPr>
        <w:t>biết.</w:t>
      </w:r>
      <w:r>
        <w:rPr>
          <w:color w:val="231F20"/>
          <w:spacing w:val="-11"/>
          <w:w w:val="105"/>
        </w:rPr>
        <w:t> </w:t>
      </w:r>
      <w:r>
        <w:rPr>
          <w:color w:val="231F20"/>
          <w:w w:val="105"/>
        </w:rPr>
        <w:t>Nếu</w:t>
      </w:r>
      <w:r>
        <w:rPr>
          <w:color w:val="231F20"/>
          <w:spacing w:val="-10"/>
          <w:w w:val="105"/>
        </w:rPr>
        <w:t> </w:t>
      </w:r>
      <w:r>
        <w:rPr>
          <w:color w:val="231F20"/>
          <w:w w:val="105"/>
        </w:rPr>
        <w:t>mê </w:t>
      </w:r>
      <w:r>
        <w:rPr>
          <w:color w:val="231F20"/>
          <w:spacing w:val="-2"/>
          <w:w w:val="105"/>
        </w:rPr>
        <w:t>thì</w:t>
      </w:r>
      <w:r>
        <w:rPr>
          <w:color w:val="231F20"/>
          <w:spacing w:val="-15"/>
          <w:w w:val="105"/>
        </w:rPr>
        <w:t> </w:t>
      </w:r>
      <w:r>
        <w:rPr>
          <w:color w:val="231F20"/>
          <w:spacing w:val="-2"/>
          <w:w w:val="105"/>
        </w:rPr>
        <w:t>thấy,</w:t>
      </w:r>
      <w:r>
        <w:rPr>
          <w:color w:val="231F20"/>
          <w:spacing w:val="-15"/>
          <w:w w:val="105"/>
        </w:rPr>
        <w:t> </w:t>
      </w:r>
      <w:r>
        <w:rPr>
          <w:color w:val="231F20"/>
          <w:spacing w:val="-2"/>
          <w:w w:val="105"/>
        </w:rPr>
        <w:t>nghe,</w:t>
      </w:r>
      <w:r>
        <w:rPr>
          <w:color w:val="231F20"/>
          <w:spacing w:val="-15"/>
          <w:w w:val="105"/>
        </w:rPr>
        <w:t> </w:t>
      </w:r>
      <w:r>
        <w:rPr>
          <w:color w:val="231F20"/>
          <w:spacing w:val="-2"/>
          <w:w w:val="105"/>
        </w:rPr>
        <w:t>hay,</w:t>
      </w:r>
      <w:r>
        <w:rPr>
          <w:color w:val="231F20"/>
          <w:spacing w:val="-14"/>
          <w:w w:val="105"/>
        </w:rPr>
        <w:t> </w:t>
      </w:r>
      <w:r>
        <w:rPr>
          <w:color w:val="231F20"/>
          <w:spacing w:val="-2"/>
          <w:w w:val="105"/>
        </w:rPr>
        <w:t>biết</w:t>
      </w:r>
      <w:r>
        <w:rPr>
          <w:color w:val="231F20"/>
          <w:spacing w:val="-15"/>
          <w:w w:val="105"/>
        </w:rPr>
        <w:t> </w:t>
      </w:r>
      <w:r>
        <w:rPr>
          <w:color w:val="231F20"/>
          <w:spacing w:val="-2"/>
          <w:w w:val="105"/>
        </w:rPr>
        <w:t>biến</w:t>
      </w:r>
      <w:r>
        <w:rPr>
          <w:color w:val="231F20"/>
          <w:spacing w:val="-15"/>
          <w:w w:val="105"/>
        </w:rPr>
        <w:t> </w:t>
      </w:r>
      <w:r>
        <w:rPr>
          <w:color w:val="231F20"/>
          <w:spacing w:val="-2"/>
          <w:w w:val="105"/>
        </w:rPr>
        <w:t>thành</w:t>
      </w:r>
      <w:r>
        <w:rPr>
          <w:color w:val="231F20"/>
          <w:spacing w:val="-15"/>
          <w:w w:val="105"/>
        </w:rPr>
        <w:t> </w:t>
      </w:r>
      <w:r>
        <w:rPr>
          <w:color w:val="231F20"/>
          <w:spacing w:val="-2"/>
          <w:w w:val="105"/>
        </w:rPr>
        <w:t>Thọ,</w:t>
      </w:r>
      <w:r>
        <w:rPr>
          <w:color w:val="231F20"/>
          <w:spacing w:val="-14"/>
          <w:w w:val="105"/>
        </w:rPr>
        <w:t> </w:t>
      </w:r>
      <w:r>
        <w:rPr>
          <w:color w:val="231F20"/>
          <w:spacing w:val="-2"/>
          <w:w w:val="105"/>
        </w:rPr>
        <w:t>Tưởng,</w:t>
      </w:r>
      <w:r>
        <w:rPr>
          <w:color w:val="231F20"/>
          <w:spacing w:val="-15"/>
          <w:w w:val="105"/>
        </w:rPr>
        <w:t> </w:t>
      </w:r>
      <w:r>
        <w:rPr>
          <w:color w:val="231F20"/>
          <w:spacing w:val="-2"/>
          <w:w w:val="105"/>
        </w:rPr>
        <w:t>Hành,</w:t>
      </w:r>
      <w:r>
        <w:rPr>
          <w:color w:val="231F20"/>
          <w:spacing w:val="-15"/>
          <w:w w:val="105"/>
        </w:rPr>
        <w:t> </w:t>
      </w:r>
      <w:r>
        <w:rPr>
          <w:color w:val="231F20"/>
          <w:spacing w:val="-2"/>
          <w:w w:val="105"/>
        </w:rPr>
        <w:t>Thức.</w:t>
      </w:r>
    </w:p>
    <w:p>
      <w:pPr>
        <w:pStyle w:val="BodyText"/>
        <w:spacing w:line="288" w:lineRule="auto" w:before="149"/>
        <w:ind w:left="113" w:right="392" w:firstLine="453"/>
      </w:pPr>
      <w:r>
        <w:rPr>
          <w:color w:val="231F20"/>
          <w:w w:val="105"/>
        </w:rPr>
        <w:t>Chuyện</w:t>
      </w:r>
      <w:r>
        <w:rPr>
          <w:color w:val="231F20"/>
          <w:spacing w:val="-23"/>
          <w:w w:val="105"/>
        </w:rPr>
        <w:t> </w:t>
      </w:r>
      <w:r>
        <w:rPr>
          <w:color w:val="231F20"/>
          <w:w w:val="105"/>
        </w:rPr>
        <w:t>là</w:t>
      </w:r>
      <w:r>
        <w:rPr>
          <w:color w:val="231F20"/>
          <w:spacing w:val="-22"/>
          <w:w w:val="105"/>
        </w:rPr>
        <w:t> </w:t>
      </w:r>
      <w:r>
        <w:rPr>
          <w:color w:val="231F20"/>
          <w:w w:val="105"/>
        </w:rPr>
        <w:t>vậy</w:t>
      </w:r>
      <w:r>
        <w:rPr>
          <w:color w:val="231F20"/>
          <w:spacing w:val="-22"/>
          <w:w w:val="105"/>
        </w:rPr>
        <w:t> </w:t>
      </w:r>
      <w:r>
        <w:rPr>
          <w:color w:val="231F20"/>
          <w:w w:val="105"/>
        </w:rPr>
        <w:t>đó,</w:t>
      </w:r>
      <w:r>
        <w:rPr>
          <w:color w:val="231F20"/>
          <w:spacing w:val="-23"/>
          <w:w w:val="105"/>
        </w:rPr>
        <w:t> </w:t>
      </w:r>
      <w:r>
        <w:rPr>
          <w:color w:val="231F20"/>
          <w:w w:val="105"/>
        </w:rPr>
        <w:t>biến</w:t>
      </w:r>
      <w:r>
        <w:rPr>
          <w:color w:val="231F20"/>
          <w:spacing w:val="-22"/>
          <w:w w:val="105"/>
        </w:rPr>
        <w:t> </w:t>
      </w:r>
      <w:r>
        <w:rPr>
          <w:color w:val="231F20"/>
          <w:w w:val="105"/>
        </w:rPr>
        <w:t>chất</w:t>
      </w:r>
      <w:r>
        <w:rPr>
          <w:color w:val="231F20"/>
          <w:spacing w:val="-22"/>
          <w:w w:val="105"/>
        </w:rPr>
        <w:t> </w:t>
      </w:r>
      <w:r>
        <w:rPr>
          <w:color w:val="231F20"/>
          <w:w w:val="105"/>
        </w:rPr>
        <w:t>rồi!</w:t>
      </w:r>
      <w:r>
        <w:rPr>
          <w:color w:val="231F20"/>
          <w:spacing w:val="-23"/>
          <w:w w:val="105"/>
        </w:rPr>
        <w:t> </w:t>
      </w:r>
      <w:r>
        <w:rPr>
          <w:color w:val="231F20"/>
          <w:w w:val="105"/>
        </w:rPr>
        <w:t>Thọ,</w:t>
      </w:r>
      <w:r>
        <w:rPr>
          <w:color w:val="231F20"/>
          <w:spacing w:val="-22"/>
          <w:w w:val="105"/>
        </w:rPr>
        <w:t> </w:t>
      </w:r>
      <w:r>
        <w:rPr>
          <w:color w:val="231F20"/>
          <w:w w:val="105"/>
        </w:rPr>
        <w:t>Tưởng,</w:t>
      </w:r>
      <w:r>
        <w:rPr>
          <w:color w:val="231F20"/>
          <w:spacing w:val="-22"/>
          <w:w w:val="105"/>
        </w:rPr>
        <w:t> </w:t>
      </w:r>
      <w:r>
        <w:rPr>
          <w:color w:val="231F20"/>
          <w:w w:val="105"/>
        </w:rPr>
        <w:t>Hành,</w:t>
      </w:r>
      <w:r>
        <w:rPr>
          <w:color w:val="231F20"/>
          <w:spacing w:val="-23"/>
          <w:w w:val="105"/>
        </w:rPr>
        <w:t> </w:t>
      </w:r>
      <w:r>
        <w:rPr>
          <w:color w:val="231F20"/>
          <w:w w:val="105"/>
        </w:rPr>
        <w:t>Thức là năm thứ cảm nhận</w:t>
      </w:r>
      <w:r>
        <w:rPr>
          <w:color w:val="231F20"/>
          <w:w w:val="105"/>
          <w:position w:val="11"/>
          <w:sz w:val="20"/>
        </w:rPr>
        <w:t>[</w:t>
      </w:r>
      <w:r>
        <w:rPr>
          <w:color w:val="231F20"/>
          <w:w w:val="105"/>
          <w:position w:val="10"/>
          <w:sz w:val="22"/>
        </w:rPr>
        <w:t>40]</w:t>
      </w:r>
      <w:r>
        <w:rPr>
          <w:color w:val="231F20"/>
          <w:spacing w:val="32"/>
          <w:w w:val="105"/>
          <w:position w:val="10"/>
          <w:sz w:val="22"/>
        </w:rPr>
        <w:t> </w:t>
      </w:r>
      <w:r>
        <w:rPr>
          <w:color w:val="231F20"/>
          <w:w w:val="105"/>
        </w:rPr>
        <w:t>của phàm phu trong lục đạo, chẳng thật! Do vậy, trong kinh đức Phật đã nói: Thân chúng ta do Ngũ uẩn hòa hợp, tạo thành thân thể này. Các duyên hòa hợp</w:t>
      </w:r>
      <w:r>
        <w:rPr>
          <w:color w:val="231F20"/>
          <w:spacing w:val="-1"/>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Mỗi</w:t>
      </w:r>
      <w:r>
        <w:rPr>
          <w:color w:val="231F20"/>
          <w:spacing w:val="-2"/>
          <w:w w:val="105"/>
        </w:rPr>
        <w:t> </w:t>
      </w:r>
      <w:r>
        <w:rPr>
          <w:color w:val="231F20"/>
          <w:w w:val="105"/>
        </w:rPr>
        <w:t>cá</w:t>
      </w:r>
      <w:r>
        <w:rPr>
          <w:color w:val="231F20"/>
          <w:spacing w:val="-1"/>
          <w:w w:val="105"/>
        </w:rPr>
        <w:t> </w:t>
      </w:r>
      <w:r>
        <w:rPr>
          <w:color w:val="231F20"/>
          <w:w w:val="105"/>
        </w:rPr>
        <w:t>nhân</w:t>
      </w:r>
      <w:r>
        <w:rPr>
          <w:color w:val="231F20"/>
          <w:spacing w:val="-2"/>
          <w:w w:val="105"/>
        </w:rPr>
        <w:t> </w:t>
      </w:r>
      <w:r>
        <w:rPr>
          <w:color w:val="231F20"/>
          <w:w w:val="105"/>
        </w:rPr>
        <w:t>được</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chúng</w:t>
      </w:r>
      <w:r>
        <w:rPr>
          <w:color w:val="231F20"/>
          <w:spacing w:val="-1"/>
          <w:w w:val="105"/>
        </w:rPr>
        <w:t> </w:t>
      </w:r>
      <w:r>
        <w:rPr>
          <w:color w:val="231F20"/>
          <w:w w:val="105"/>
        </w:rPr>
        <w:t>sinh, vì</w:t>
      </w:r>
      <w:r>
        <w:rPr>
          <w:color w:val="231F20"/>
          <w:spacing w:val="-8"/>
          <w:w w:val="105"/>
        </w:rPr>
        <w:t> </w:t>
      </w:r>
      <w:r>
        <w:rPr>
          <w:color w:val="231F20"/>
          <w:w w:val="105"/>
        </w:rPr>
        <w:t>do</w:t>
      </w:r>
      <w:r>
        <w:rPr>
          <w:color w:val="231F20"/>
          <w:spacing w:val="-8"/>
          <w:w w:val="105"/>
        </w:rPr>
        <w:t> </w:t>
      </w:r>
      <w:r>
        <w:rPr>
          <w:color w:val="231F20"/>
          <w:w w:val="105"/>
        </w:rPr>
        <w:t>các</w:t>
      </w:r>
      <w:r>
        <w:rPr>
          <w:color w:val="231F20"/>
          <w:spacing w:val="-8"/>
          <w:w w:val="105"/>
        </w:rPr>
        <w:t> </w:t>
      </w:r>
      <w:r>
        <w:rPr>
          <w:color w:val="231F20"/>
          <w:w w:val="105"/>
        </w:rPr>
        <w:t>duyên</w:t>
      </w:r>
      <w:r>
        <w:rPr>
          <w:color w:val="231F20"/>
          <w:spacing w:val="-8"/>
          <w:w w:val="105"/>
        </w:rPr>
        <w:t> </w:t>
      </w:r>
      <w:r>
        <w:rPr>
          <w:color w:val="231F20"/>
          <w:w w:val="105"/>
        </w:rPr>
        <w:t>hòa</w:t>
      </w:r>
      <w:r>
        <w:rPr>
          <w:color w:val="231F20"/>
          <w:spacing w:val="-8"/>
          <w:w w:val="105"/>
        </w:rPr>
        <w:t> </w:t>
      </w:r>
      <w:r>
        <w:rPr>
          <w:color w:val="231F20"/>
          <w:w w:val="105"/>
        </w:rPr>
        <w:t>hợp</w:t>
      </w:r>
      <w:r>
        <w:rPr>
          <w:color w:val="231F20"/>
          <w:spacing w:val="-8"/>
          <w:w w:val="105"/>
        </w:rPr>
        <w:t> </w:t>
      </w:r>
      <w:r>
        <w:rPr>
          <w:color w:val="231F20"/>
          <w:w w:val="105"/>
        </w:rPr>
        <w:t>mà</w:t>
      </w:r>
      <w:r>
        <w:rPr>
          <w:color w:val="231F20"/>
          <w:spacing w:val="-8"/>
          <w:w w:val="105"/>
        </w:rPr>
        <w:t> </w:t>
      </w:r>
      <w:r>
        <w:rPr>
          <w:color w:val="231F20"/>
          <w:w w:val="105"/>
        </w:rPr>
        <w:t>sinh.</w:t>
      </w:r>
      <w:r>
        <w:rPr>
          <w:color w:val="231F20"/>
          <w:spacing w:val="-8"/>
          <w:w w:val="105"/>
        </w:rPr>
        <w:t> </w:t>
      </w:r>
      <w:r>
        <w:rPr>
          <w:color w:val="231F20"/>
          <w:w w:val="105"/>
        </w:rPr>
        <w:t>Trong</w:t>
      </w:r>
      <w:r>
        <w:rPr>
          <w:color w:val="231F20"/>
          <w:spacing w:val="-8"/>
          <w:w w:val="105"/>
        </w:rPr>
        <w:t> </w:t>
      </w:r>
      <w:r>
        <w:rPr>
          <w:color w:val="231F20"/>
          <w:w w:val="105"/>
        </w:rPr>
        <w:t>ấy</w:t>
      </w:r>
      <w:r>
        <w:rPr>
          <w:color w:val="231F20"/>
          <w:spacing w:val="-8"/>
          <w:w w:val="105"/>
        </w:rPr>
        <w:t> </w:t>
      </w:r>
      <w:r>
        <w:rPr>
          <w:color w:val="231F20"/>
          <w:w w:val="105"/>
        </w:rPr>
        <w:t>có</w:t>
      </w:r>
      <w:r>
        <w:rPr>
          <w:color w:val="231F20"/>
          <w:spacing w:val="-8"/>
          <w:w w:val="105"/>
        </w:rPr>
        <w:t> </w:t>
      </w:r>
      <w:r>
        <w:rPr>
          <w:color w:val="231F20"/>
          <w:w w:val="105"/>
        </w:rPr>
        <w:t>sắc</w:t>
      </w:r>
      <w:r>
        <w:rPr>
          <w:color w:val="231F20"/>
          <w:spacing w:val="-8"/>
          <w:w w:val="105"/>
        </w:rPr>
        <w:t> </w:t>
      </w:r>
      <w:r>
        <w:rPr>
          <w:color w:val="231F20"/>
          <w:w w:val="105"/>
        </w:rPr>
        <w:t>pháp;</w:t>
      </w:r>
      <w:r>
        <w:rPr>
          <w:color w:val="231F20"/>
          <w:spacing w:val="-8"/>
          <w:w w:val="105"/>
        </w:rPr>
        <w:t> </w:t>
      </w:r>
      <w:r>
        <w:rPr>
          <w:color w:val="231F20"/>
          <w:w w:val="105"/>
        </w:rPr>
        <w:t>sắc pháp</w:t>
      </w:r>
      <w:r>
        <w:rPr>
          <w:color w:val="231F20"/>
          <w:spacing w:val="-10"/>
          <w:w w:val="105"/>
        </w:rPr>
        <w:t> </w:t>
      </w:r>
      <w:r>
        <w:rPr>
          <w:color w:val="231F20"/>
          <w:w w:val="105"/>
        </w:rPr>
        <w:t>là</w:t>
      </w:r>
      <w:r>
        <w:rPr>
          <w:color w:val="231F20"/>
          <w:spacing w:val="-10"/>
          <w:w w:val="105"/>
        </w:rPr>
        <w:t> </w:t>
      </w:r>
      <w:r>
        <w:rPr>
          <w:color w:val="231F20"/>
          <w:w w:val="105"/>
        </w:rPr>
        <w:t>vật</w:t>
      </w:r>
      <w:r>
        <w:rPr>
          <w:color w:val="231F20"/>
          <w:spacing w:val="-10"/>
          <w:w w:val="105"/>
        </w:rPr>
        <w:t> </w:t>
      </w:r>
      <w:r>
        <w:rPr>
          <w:color w:val="231F20"/>
          <w:w w:val="105"/>
        </w:rPr>
        <w:t>chất,</w:t>
      </w:r>
      <w:r>
        <w:rPr>
          <w:color w:val="231F20"/>
          <w:spacing w:val="-10"/>
          <w:w w:val="105"/>
        </w:rPr>
        <w:t> </w:t>
      </w:r>
      <w:r>
        <w:rPr>
          <w:color w:val="231F20"/>
          <w:w w:val="105"/>
        </w:rPr>
        <w:t>là</w:t>
      </w:r>
      <w:r>
        <w:rPr>
          <w:color w:val="231F20"/>
          <w:spacing w:val="-10"/>
          <w:w w:val="105"/>
        </w:rPr>
        <w:t> </w:t>
      </w:r>
      <w:r>
        <w:rPr>
          <w:color w:val="231F20"/>
          <w:w w:val="105"/>
        </w:rPr>
        <w:t>hình;</w:t>
      </w:r>
      <w:r>
        <w:rPr>
          <w:color w:val="231F20"/>
          <w:spacing w:val="-11"/>
          <w:w w:val="105"/>
        </w:rPr>
        <w:t> </w:t>
      </w:r>
      <w:r>
        <w:rPr>
          <w:color w:val="231F20"/>
          <w:w w:val="105"/>
        </w:rPr>
        <w:t>có</w:t>
      </w:r>
      <w:r>
        <w:rPr>
          <w:color w:val="231F20"/>
          <w:spacing w:val="-10"/>
          <w:w w:val="105"/>
        </w:rPr>
        <w:t> </w:t>
      </w:r>
      <w:r>
        <w:rPr>
          <w:color w:val="231F20"/>
          <w:w w:val="105"/>
        </w:rPr>
        <w:t>Thọ,</w:t>
      </w:r>
      <w:r>
        <w:rPr>
          <w:color w:val="231F20"/>
          <w:spacing w:val="-10"/>
          <w:w w:val="105"/>
        </w:rPr>
        <w:t> </w:t>
      </w:r>
      <w:r>
        <w:rPr>
          <w:color w:val="231F20"/>
          <w:w w:val="105"/>
        </w:rPr>
        <w:t>Tưởng,</w:t>
      </w:r>
      <w:r>
        <w:rPr>
          <w:color w:val="231F20"/>
          <w:spacing w:val="-10"/>
          <w:w w:val="105"/>
        </w:rPr>
        <w:t> </w:t>
      </w:r>
      <w:r>
        <w:rPr>
          <w:color w:val="231F20"/>
          <w:w w:val="105"/>
        </w:rPr>
        <w:t>Hành,</w:t>
      </w:r>
      <w:r>
        <w:rPr>
          <w:color w:val="231F20"/>
          <w:spacing w:val="-10"/>
          <w:w w:val="105"/>
        </w:rPr>
        <w:t> </w:t>
      </w:r>
      <w:r>
        <w:rPr>
          <w:color w:val="231F20"/>
          <w:w w:val="105"/>
        </w:rPr>
        <w:t>Thức</w:t>
      </w:r>
      <w:r>
        <w:rPr>
          <w:color w:val="231F20"/>
          <w:spacing w:val="-10"/>
          <w:w w:val="105"/>
        </w:rPr>
        <w:t> </w:t>
      </w:r>
      <w:r>
        <w:rPr>
          <w:color w:val="231F20"/>
          <w:w w:val="105"/>
        </w:rPr>
        <w:t>là</w:t>
      </w:r>
      <w:r>
        <w:rPr>
          <w:color w:val="231F20"/>
          <w:spacing w:val="-10"/>
          <w:w w:val="105"/>
        </w:rPr>
        <w:t> </w:t>
      </w:r>
      <w:r>
        <w:rPr>
          <w:color w:val="231F20"/>
          <w:w w:val="105"/>
        </w:rPr>
        <w:t>tâm pháp. Thọ là năm thức đầu (nhãn thức, nhĩ thức, tỷ thức, thiệt</w:t>
      </w:r>
      <w:r>
        <w:rPr>
          <w:color w:val="231F20"/>
          <w:spacing w:val="-2"/>
          <w:w w:val="105"/>
        </w:rPr>
        <w:t> </w:t>
      </w:r>
      <w:r>
        <w:rPr>
          <w:color w:val="231F20"/>
          <w:w w:val="105"/>
        </w:rPr>
        <w:t>thức,</w:t>
      </w:r>
      <w:r>
        <w:rPr>
          <w:color w:val="231F20"/>
          <w:spacing w:val="-2"/>
          <w:w w:val="105"/>
        </w:rPr>
        <w:t> </w:t>
      </w:r>
      <w:r>
        <w:rPr>
          <w:color w:val="231F20"/>
          <w:w w:val="105"/>
        </w:rPr>
        <w:t>thân</w:t>
      </w:r>
      <w:r>
        <w:rPr>
          <w:color w:val="231F20"/>
          <w:spacing w:val="-2"/>
          <w:w w:val="105"/>
        </w:rPr>
        <w:t> </w:t>
      </w:r>
      <w:r>
        <w:rPr>
          <w:color w:val="231F20"/>
          <w:w w:val="105"/>
        </w:rPr>
        <w:t>thức),</w:t>
      </w:r>
      <w:r>
        <w:rPr>
          <w:color w:val="231F20"/>
          <w:spacing w:val="-2"/>
          <w:w w:val="105"/>
        </w:rPr>
        <w:t> </w:t>
      </w:r>
      <w:r>
        <w:rPr>
          <w:color w:val="231F20"/>
          <w:w w:val="105"/>
        </w:rPr>
        <w:t>Tưởng</w:t>
      </w:r>
      <w:r>
        <w:rPr>
          <w:color w:val="231F20"/>
          <w:spacing w:val="-2"/>
          <w:w w:val="105"/>
        </w:rPr>
        <w:t> </w:t>
      </w:r>
      <w:r>
        <w:rPr>
          <w:color w:val="231F20"/>
          <w:w w:val="105"/>
        </w:rPr>
        <w:t>là</w:t>
      </w:r>
      <w:r>
        <w:rPr>
          <w:color w:val="231F20"/>
          <w:spacing w:val="-2"/>
          <w:w w:val="105"/>
        </w:rPr>
        <w:t> </w:t>
      </w:r>
      <w:r>
        <w:rPr>
          <w:color w:val="231F20"/>
          <w:w w:val="105"/>
        </w:rPr>
        <w:t>thức</w:t>
      </w:r>
      <w:r>
        <w:rPr>
          <w:color w:val="231F20"/>
          <w:spacing w:val="-2"/>
          <w:w w:val="105"/>
        </w:rPr>
        <w:t> </w:t>
      </w:r>
      <w:r>
        <w:rPr>
          <w:color w:val="231F20"/>
          <w:w w:val="105"/>
        </w:rPr>
        <w:t>thứ</w:t>
      </w:r>
      <w:r>
        <w:rPr>
          <w:color w:val="231F20"/>
          <w:spacing w:val="-2"/>
          <w:w w:val="105"/>
        </w:rPr>
        <w:t> </w:t>
      </w:r>
      <w:r>
        <w:rPr>
          <w:color w:val="231F20"/>
          <w:w w:val="105"/>
        </w:rPr>
        <w:t>sáu</w:t>
      </w:r>
      <w:r>
        <w:rPr>
          <w:color w:val="231F20"/>
          <w:spacing w:val="-2"/>
          <w:w w:val="105"/>
        </w:rPr>
        <w:t> </w:t>
      </w:r>
      <w:r>
        <w:rPr>
          <w:color w:val="231F20"/>
          <w:w w:val="105"/>
        </w:rPr>
        <w:t>(ý</w:t>
      </w:r>
      <w:r>
        <w:rPr>
          <w:color w:val="231F20"/>
          <w:spacing w:val="-2"/>
          <w:w w:val="105"/>
        </w:rPr>
        <w:t> </w:t>
      </w:r>
      <w:r>
        <w:rPr>
          <w:color w:val="231F20"/>
          <w:w w:val="105"/>
        </w:rPr>
        <w:t>thức),</w:t>
      </w:r>
      <w:r>
        <w:rPr>
          <w:color w:val="231F20"/>
          <w:spacing w:val="-2"/>
          <w:w w:val="105"/>
        </w:rPr>
        <w:t> </w:t>
      </w:r>
      <w:r>
        <w:rPr>
          <w:color w:val="231F20"/>
          <w:w w:val="105"/>
        </w:rPr>
        <w:t>Hành là</w:t>
      </w:r>
      <w:r>
        <w:rPr>
          <w:color w:val="231F20"/>
          <w:spacing w:val="-23"/>
          <w:w w:val="105"/>
        </w:rPr>
        <w:t> </w:t>
      </w:r>
      <w:r>
        <w:rPr>
          <w:color w:val="231F20"/>
          <w:w w:val="105"/>
        </w:rPr>
        <w:t>thức</w:t>
      </w:r>
      <w:r>
        <w:rPr>
          <w:color w:val="231F20"/>
          <w:spacing w:val="-22"/>
          <w:w w:val="105"/>
        </w:rPr>
        <w:t> </w:t>
      </w:r>
      <w:r>
        <w:rPr>
          <w:color w:val="231F20"/>
          <w:w w:val="105"/>
        </w:rPr>
        <w:t>thứ</w:t>
      </w:r>
      <w:r>
        <w:rPr>
          <w:color w:val="231F20"/>
          <w:spacing w:val="-22"/>
          <w:w w:val="105"/>
        </w:rPr>
        <w:t> </w:t>
      </w:r>
      <w:r>
        <w:rPr>
          <w:color w:val="231F20"/>
          <w:w w:val="105"/>
        </w:rPr>
        <w:t>bảy</w:t>
      </w:r>
      <w:r>
        <w:rPr>
          <w:color w:val="231F20"/>
          <w:spacing w:val="-23"/>
          <w:w w:val="105"/>
        </w:rPr>
        <w:t> </w:t>
      </w:r>
      <w:r>
        <w:rPr>
          <w:color w:val="231F20"/>
          <w:w w:val="105"/>
        </w:rPr>
        <w:t>(Mạt</w:t>
      </w:r>
      <w:r>
        <w:rPr>
          <w:color w:val="231F20"/>
          <w:spacing w:val="-22"/>
          <w:w w:val="105"/>
        </w:rPr>
        <w:t> </w:t>
      </w:r>
      <w:r>
        <w:rPr>
          <w:color w:val="231F20"/>
          <w:w w:val="105"/>
        </w:rPr>
        <w:t>Na,</w:t>
      </w:r>
      <w:r>
        <w:rPr>
          <w:color w:val="231F20"/>
          <w:spacing w:val="-22"/>
          <w:w w:val="105"/>
        </w:rPr>
        <w:t> </w:t>
      </w:r>
      <w:r>
        <w:rPr>
          <w:color w:val="231F20"/>
          <w:w w:val="105"/>
        </w:rPr>
        <w:t>còn</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Ý</w:t>
      </w:r>
      <w:r>
        <w:rPr>
          <w:color w:val="231F20"/>
          <w:spacing w:val="-23"/>
          <w:w w:val="105"/>
        </w:rPr>
        <w:t> </w:t>
      </w:r>
      <w:r>
        <w:rPr>
          <w:color w:val="231F20"/>
          <w:w w:val="105"/>
        </w:rPr>
        <w:t>Căn),</w:t>
      </w:r>
      <w:r>
        <w:rPr>
          <w:color w:val="231F20"/>
          <w:spacing w:val="-22"/>
          <w:w w:val="105"/>
        </w:rPr>
        <w:t> </w:t>
      </w:r>
      <w:r>
        <w:rPr>
          <w:color w:val="231F20"/>
          <w:w w:val="105"/>
        </w:rPr>
        <w:t>thức</w:t>
      </w:r>
      <w:r>
        <w:rPr>
          <w:color w:val="231F20"/>
          <w:spacing w:val="-22"/>
          <w:w w:val="105"/>
        </w:rPr>
        <w:t> </w:t>
      </w:r>
      <w:r>
        <w:rPr>
          <w:color w:val="231F20"/>
          <w:w w:val="105"/>
        </w:rPr>
        <w:t>cuối</w:t>
      </w:r>
      <w:r>
        <w:rPr>
          <w:color w:val="231F20"/>
          <w:spacing w:val="-23"/>
          <w:w w:val="105"/>
        </w:rPr>
        <w:t> </w:t>
      </w:r>
      <w:r>
        <w:rPr>
          <w:color w:val="231F20"/>
          <w:w w:val="105"/>
        </w:rPr>
        <w:t>cùng</w:t>
      </w:r>
      <w:r>
        <w:rPr>
          <w:color w:val="231F20"/>
          <w:spacing w:val="-22"/>
          <w:w w:val="105"/>
        </w:rPr>
        <w:t> </w:t>
      </w:r>
      <w:r>
        <w:rPr>
          <w:color w:val="231F20"/>
          <w:w w:val="105"/>
        </w:rPr>
        <w:t>là A</w:t>
      </w:r>
      <w:r>
        <w:rPr>
          <w:color w:val="231F20"/>
          <w:spacing w:val="-1"/>
          <w:w w:val="105"/>
        </w:rPr>
        <w:t> </w:t>
      </w:r>
      <w:r>
        <w:rPr>
          <w:color w:val="231F20"/>
          <w:w w:val="105"/>
        </w:rPr>
        <w:t>Lại Da.</w:t>
      </w:r>
      <w:r>
        <w:rPr>
          <w:color w:val="231F20"/>
          <w:spacing w:val="-2"/>
          <w:w w:val="105"/>
        </w:rPr>
        <w:t> </w:t>
      </w:r>
      <w:r>
        <w:rPr>
          <w:color w:val="231F20"/>
          <w:w w:val="105"/>
        </w:rPr>
        <w:t>Đó</w:t>
      </w:r>
      <w:r>
        <w:rPr>
          <w:color w:val="231F20"/>
          <w:spacing w:val="-1"/>
          <w:w w:val="105"/>
        </w:rPr>
        <w:t> </w:t>
      </w:r>
      <w:r>
        <w:rPr>
          <w:color w:val="231F20"/>
          <w:w w:val="105"/>
        </w:rPr>
        <w:t>là</w:t>
      </w:r>
      <w:r>
        <w:rPr>
          <w:color w:val="231F20"/>
          <w:spacing w:val="-1"/>
          <w:w w:val="105"/>
        </w:rPr>
        <w:t> </w:t>
      </w:r>
      <w:r>
        <w:rPr>
          <w:color w:val="231F20"/>
          <w:w w:val="105"/>
        </w:rPr>
        <w:t>hiện</w:t>
      </w:r>
      <w:r>
        <w:rPr>
          <w:color w:val="231F20"/>
          <w:spacing w:val="-1"/>
          <w:w w:val="105"/>
        </w:rPr>
        <w:t> </w:t>
      </w:r>
      <w:r>
        <w:rPr>
          <w:color w:val="231F20"/>
          <w:w w:val="105"/>
        </w:rPr>
        <w:t>tượng</w:t>
      </w:r>
      <w:r>
        <w:rPr>
          <w:color w:val="231F20"/>
          <w:spacing w:val="-1"/>
          <w:w w:val="105"/>
        </w:rPr>
        <w:t> </w:t>
      </w:r>
      <w:r>
        <w:rPr>
          <w:color w:val="231F20"/>
          <w:w w:val="105"/>
        </w:rPr>
        <w:t>tinh</w:t>
      </w:r>
      <w:r>
        <w:rPr>
          <w:color w:val="231F20"/>
          <w:spacing w:val="-1"/>
          <w:w w:val="105"/>
        </w:rPr>
        <w:t> </w:t>
      </w:r>
      <w:r>
        <w:rPr>
          <w:color w:val="231F20"/>
          <w:w w:val="105"/>
        </w:rPr>
        <w:t>thần.</w:t>
      </w:r>
    </w:p>
    <w:p>
      <w:pPr>
        <w:pStyle w:val="BodyText"/>
        <w:spacing w:line="288" w:lineRule="auto" w:before="156"/>
        <w:ind w:left="113" w:right="397" w:firstLine="453"/>
      </w:pPr>
      <w:r>
        <w:rPr>
          <w:color w:val="231F20"/>
          <w:w w:val="105"/>
        </w:rPr>
        <w:t>Vì thế, chúng ta nói duy vật hay duy tâm đều sai! Tâm và vật có cùng một nguồn, là một chuyện, nhất định chẳng tách rời. Chúng ta là động vật có Thọ, Tưởng, Hành, Thức rất rõ ràng; thực vật có hay không? Có! Khoáng vật có hay không?</w:t>
      </w:r>
      <w:r>
        <w:rPr>
          <w:color w:val="231F20"/>
          <w:spacing w:val="-20"/>
          <w:w w:val="105"/>
        </w:rPr>
        <w:t> </w:t>
      </w:r>
      <w:r>
        <w:rPr>
          <w:color w:val="231F20"/>
          <w:w w:val="105"/>
        </w:rPr>
        <w:t>Có!</w:t>
      </w:r>
      <w:r>
        <w:rPr>
          <w:color w:val="231F20"/>
          <w:spacing w:val="-19"/>
          <w:w w:val="105"/>
        </w:rPr>
        <w:t> </w:t>
      </w:r>
      <w:r>
        <w:rPr>
          <w:color w:val="231F20"/>
          <w:w w:val="105"/>
        </w:rPr>
        <w:t>Tiến</w:t>
      </w:r>
      <w:r>
        <w:rPr>
          <w:color w:val="231F20"/>
          <w:spacing w:val="-19"/>
          <w:w w:val="105"/>
        </w:rPr>
        <w:t> </w:t>
      </w:r>
      <w:r>
        <w:rPr>
          <w:color w:val="231F20"/>
          <w:w w:val="105"/>
        </w:rPr>
        <w:t>sĩ</w:t>
      </w:r>
      <w:r>
        <w:rPr>
          <w:color w:val="231F20"/>
          <w:spacing w:val="-19"/>
          <w:w w:val="105"/>
        </w:rPr>
        <w:t> </w:t>
      </w:r>
      <w:r>
        <w:rPr>
          <w:color w:val="231F20"/>
          <w:w w:val="105"/>
        </w:rPr>
        <w:t>Giang</w:t>
      </w:r>
      <w:r>
        <w:rPr>
          <w:color w:val="231F20"/>
          <w:spacing w:val="-19"/>
          <w:w w:val="105"/>
        </w:rPr>
        <w:t> </w:t>
      </w:r>
      <w:r>
        <w:rPr>
          <w:color w:val="231F20"/>
          <w:w w:val="105"/>
        </w:rPr>
        <w:t>Bản</w:t>
      </w:r>
      <w:r>
        <w:rPr>
          <w:color w:val="231F20"/>
          <w:spacing w:val="-20"/>
          <w:w w:val="105"/>
        </w:rPr>
        <w:t> </w:t>
      </w:r>
      <w:r>
        <w:rPr>
          <w:color w:val="231F20"/>
          <w:w w:val="105"/>
        </w:rPr>
        <w:t>Thắng</w:t>
      </w:r>
      <w:r>
        <w:rPr>
          <w:color w:val="231F20"/>
          <w:spacing w:val="-19"/>
          <w:w w:val="105"/>
        </w:rPr>
        <w:t> </w:t>
      </w:r>
      <w:r>
        <w:rPr>
          <w:color w:val="231F20"/>
          <w:w w:val="105"/>
        </w:rPr>
        <w:t>của</w:t>
      </w:r>
      <w:r>
        <w:rPr>
          <w:color w:val="231F20"/>
          <w:spacing w:val="-20"/>
          <w:w w:val="105"/>
        </w:rPr>
        <w:t> </w:t>
      </w:r>
      <w:r>
        <w:rPr>
          <w:color w:val="231F20"/>
          <w:w w:val="105"/>
        </w:rPr>
        <w:t>Nhật</w:t>
      </w:r>
      <w:r>
        <w:rPr>
          <w:color w:val="231F20"/>
          <w:spacing w:val="-19"/>
          <w:w w:val="105"/>
        </w:rPr>
        <w:t> </w:t>
      </w:r>
      <w:r>
        <w:rPr>
          <w:color w:val="231F20"/>
          <w:w w:val="105"/>
        </w:rPr>
        <w:t>Bản</w:t>
      </w:r>
      <w:r>
        <w:rPr>
          <w:color w:val="231F20"/>
          <w:spacing w:val="-20"/>
          <w:w w:val="105"/>
        </w:rPr>
        <w:t> </w:t>
      </w:r>
      <w:r>
        <w:rPr>
          <w:color w:val="231F20"/>
          <w:w w:val="105"/>
        </w:rPr>
        <w:t>rất</w:t>
      </w:r>
      <w:r>
        <w:rPr>
          <w:color w:val="231F20"/>
          <w:spacing w:val="-20"/>
          <w:w w:val="105"/>
        </w:rPr>
        <w:t> </w:t>
      </w:r>
      <w:r>
        <w:rPr>
          <w:color w:val="231F20"/>
          <w:w w:val="105"/>
        </w:rPr>
        <w:t>hiếm có!</w:t>
      </w:r>
      <w:r>
        <w:rPr>
          <w:color w:val="231F20"/>
          <w:spacing w:val="-16"/>
          <w:w w:val="105"/>
        </w:rPr>
        <w:t> </w:t>
      </w:r>
      <w:r>
        <w:rPr>
          <w:color w:val="231F20"/>
          <w:w w:val="105"/>
        </w:rPr>
        <w:t>Nước</w:t>
      </w:r>
      <w:r>
        <w:rPr>
          <w:color w:val="231F20"/>
          <w:spacing w:val="-16"/>
          <w:w w:val="105"/>
        </w:rPr>
        <w:t> </w:t>
      </w:r>
      <w:r>
        <w:rPr>
          <w:color w:val="231F20"/>
          <w:w w:val="105"/>
        </w:rPr>
        <w:t>là</w:t>
      </w:r>
      <w:r>
        <w:rPr>
          <w:color w:val="231F20"/>
          <w:spacing w:val="-17"/>
          <w:w w:val="105"/>
        </w:rPr>
        <w:t> </w:t>
      </w:r>
      <w:r>
        <w:rPr>
          <w:color w:val="231F20"/>
          <w:w w:val="105"/>
        </w:rPr>
        <w:t>khoáng</w:t>
      </w:r>
      <w:r>
        <w:rPr>
          <w:color w:val="231F20"/>
          <w:spacing w:val="-17"/>
          <w:w w:val="105"/>
        </w:rPr>
        <w:t> </w:t>
      </w:r>
      <w:r>
        <w:rPr>
          <w:color w:val="231F20"/>
          <w:w w:val="105"/>
        </w:rPr>
        <w:t>vật,</w:t>
      </w:r>
      <w:r>
        <w:rPr>
          <w:color w:val="231F20"/>
          <w:spacing w:val="-14"/>
          <w:w w:val="105"/>
        </w:rPr>
        <w:t> </w:t>
      </w:r>
      <w:r>
        <w:rPr>
          <w:color w:val="231F20"/>
          <w:w w:val="105"/>
        </w:rPr>
        <w:t>ông</w:t>
      </w:r>
      <w:r>
        <w:rPr>
          <w:color w:val="231F20"/>
          <w:spacing w:val="-17"/>
          <w:w w:val="105"/>
        </w:rPr>
        <w:t> </w:t>
      </w:r>
      <w:r>
        <w:rPr>
          <w:color w:val="231F20"/>
          <w:w w:val="105"/>
        </w:rPr>
        <w:t>ta</w:t>
      </w:r>
      <w:r>
        <w:rPr>
          <w:color w:val="231F20"/>
          <w:spacing w:val="-17"/>
          <w:w w:val="105"/>
        </w:rPr>
        <w:t> </w:t>
      </w:r>
      <w:r>
        <w:rPr>
          <w:color w:val="231F20"/>
          <w:w w:val="105"/>
        </w:rPr>
        <w:t>quan</w:t>
      </w:r>
      <w:r>
        <w:rPr>
          <w:color w:val="231F20"/>
          <w:spacing w:val="-16"/>
          <w:w w:val="105"/>
        </w:rPr>
        <w:t> </w:t>
      </w:r>
      <w:r>
        <w:rPr>
          <w:color w:val="231F20"/>
          <w:w w:val="105"/>
        </w:rPr>
        <w:t>sát</w:t>
      </w:r>
      <w:r>
        <w:rPr>
          <w:color w:val="231F20"/>
          <w:spacing w:val="-16"/>
          <w:w w:val="105"/>
        </w:rPr>
        <w:t> </w:t>
      </w:r>
      <w:r>
        <w:rPr>
          <w:color w:val="231F20"/>
          <w:w w:val="105"/>
        </w:rPr>
        <w:t>nước</w:t>
      </w:r>
      <w:r>
        <w:rPr>
          <w:color w:val="231F20"/>
          <w:spacing w:val="-16"/>
          <w:w w:val="105"/>
        </w:rPr>
        <w:t> </w:t>
      </w:r>
      <w:r>
        <w:rPr>
          <w:color w:val="231F20"/>
          <w:w w:val="105"/>
        </w:rPr>
        <w:t>cẩn</w:t>
      </w:r>
      <w:r>
        <w:rPr>
          <w:color w:val="231F20"/>
          <w:spacing w:val="-16"/>
          <w:w w:val="105"/>
        </w:rPr>
        <w:t> </w:t>
      </w:r>
      <w:r>
        <w:rPr>
          <w:color w:val="231F20"/>
          <w:w w:val="105"/>
        </w:rPr>
        <w:t>thận,</w:t>
      </w:r>
      <w:r>
        <w:rPr>
          <w:color w:val="231F20"/>
          <w:spacing w:val="-17"/>
          <w:w w:val="105"/>
        </w:rPr>
        <w:t> </w:t>
      </w:r>
      <w:r>
        <w:rPr>
          <w:color w:val="231F20"/>
          <w:w w:val="105"/>
        </w:rPr>
        <w:t>nhận </w:t>
      </w:r>
      <w:r>
        <w:rPr>
          <w:color w:val="231F20"/>
          <w:spacing w:val="-4"/>
          <w:w w:val="105"/>
        </w:rPr>
        <w:t>thấy</w:t>
      </w:r>
      <w:r>
        <w:rPr>
          <w:color w:val="231F20"/>
          <w:spacing w:val="-19"/>
          <w:w w:val="105"/>
        </w:rPr>
        <w:t> </w:t>
      </w:r>
      <w:r>
        <w:rPr>
          <w:color w:val="231F20"/>
          <w:spacing w:val="-4"/>
          <w:w w:val="105"/>
        </w:rPr>
        <w:t>nước</w:t>
      </w:r>
      <w:r>
        <w:rPr>
          <w:color w:val="231F20"/>
          <w:spacing w:val="-18"/>
          <w:w w:val="105"/>
        </w:rPr>
        <w:t> </w:t>
      </w:r>
      <w:r>
        <w:rPr>
          <w:color w:val="231F20"/>
          <w:spacing w:val="-4"/>
          <w:w w:val="105"/>
        </w:rPr>
        <w:t>có</w:t>
      </w:r>
      <w:r>
        <w:rPr>
          <w:color w:val="231F20"/>
          <w:spacing w:val="-18"/>
          <w:w w:val="105"/>
        </w:rPr>
        <w:t> </w:t>
      </w:r>
      <w:r>
        <w:rPr>
          <w:color w:val="231F20"/>
          <w:spacing w:val="-4"/>
          <w:w w:val="105"/>
        </w:rPr>
        <w:t>thể</w:t>
      </w:r>
      <w:r>
        <w:rPr>
          <w:color w:val="231F20"/>
          <w:spacing w:val="-19"/>
          <w:w w:val="105"/>
        </w:rPr>
        <w:t> </w:t>
      </w:r>
      <w:r>
        <w:rPr>
          <w:color w:val="231F20"/>
          <w:spacing w:val="-4"/>
          <w:w w:val="105"/>
        </w:rPr>
        <w:t>thấy,</w:t>
      </w:r>
      <w:r>
        <w:rPr>
          <w:color w:val="231F20"/>
          <w:spacing w:val="-17"/>
          <w:w w:val="105"/>
        </w:rPr>
        <w:t> </w:t>
      </w:r>
      <w:r>
        <w:rPr>
          <w:color w:val="231F20"/>
          <w:spacing w:val="-4"/>
          <w:w w:val="105"/>
        </w:rPr>
        <w:t>nghe,</w:t>
      </w:r>
      <w:r>
        <w:rPr>
          <w:color w:val="231F20"/>
          <w:spacing w:val="-18"/>
          <w:w w:val="105"/>
        </w:rPr>
        <w:t> </w:t>
      </w:r>
      <w:r>
        <w:rPr>
          <w:color w:val="231F20"/>
          <w:spacing w:val="-4"/>
          <w:w w:val="105"/>
        </w:rPr>
        <w:t>hiểu</w:t>
      </w:r>
      <w:r>
        <w:rPr>
          <w:color w:val="231F20"/>
          <w:spacing w:val="-18"/>
          <w:w w:val="105"/>
        </w:rPr>
        <w:t> </w:t>
      </w:r>
      <w:r>
        <w:rPr>
          <w:color w:val="231F20"/>
          <w:spacing w:val="-4"/>
          <w:w w:val="105"/>
        </w:rPr>
        <w:t>ý</w:t>
      </w:r>
      <w:r>
        <w:rPr>
          <w:color w:val="231F20"/>
          <w:spacing w:val="-18"/>
          <w:w w:val="105"/>
        </w:rPr>
        <w:t> </w:t>
      </w:r>
      <w:r>
        <w:rPr>
          <w:color w:val="231F20"/>
          <w:spacing w:val="-4"/>
          <w:w w:val="105"/>
        </w:rPr>
        <w:t>nghĩ</w:t>
      </w:r>
      <w:r>
        <w:rPr>
          <w:color w:val="231F20"/>
          <w:spacing w:val="-18"/>
          <w:w w:val="105"/>
        </w:rPr>
        <w:t> </w:t>
      </w:r>
      <w:r>
        <w:rPr>
          <w:color w:val="231F20"/>
          <w:spacing w:val="-4"/>
          <w:w w:val="105"/>
        </w:rPr>
        <w:t>của</w:t>
      </w:r>
      <w:r>
        <w:rPr>
          <w:color w:val="231F20"/>
          <w:spacing w:val="-18"/>
          <w:w w:val="105"/>
        </w:rPr>
        <w:t> </w:t>
      </w:r>
      <w:r>
        <w:rPr>
          <w:color w:val="231F20"/>
          <w:spacing w:val="-4"/>
          <w:w w:val="105"/>
        </w:rPr>
        <w:t>con</w:t>
      </w:r>
      <w:r>
        <w:rPr>
          <w:color w:val="231F20"/>
          <w:spacing w:val="-18"/>
          <w:w w:val="105"/>
        </w:rPr>
        <w:t> </w:t>
      </w:r>
      <w:r>
        <w:rPr>
          <w:color w:val="231F20"/>
          <w:spacing w:val="-4"/>
          <w:w w:val="105"/>
        </w:rPr>
        <w:t>người.</w:t>
      </w:r>
      <w:r>
        <w:rPr>
          <w:color w:val="231F20"/>
          <w:spacing w:val="-18"/>
          <w:w w:val="105"/>
        </w:rPr>
        <w:t> </w:t>
      </w:r>
      <w:r>
        <w:rPr>
          <w:color w:val="231F20"/>
          <w:spacing w:val="-4"/>
          <w:w w:val="105"/>
        </w:rPr>
        <w:t>Nó</w:t>
      </w:r>
      <w:r>
        <w:rPr>
          <w:color w:val="231F20"/>
          <w:spacing w:val="-18"/>
          <w:w w:val="105"/>
        </w:rPr>
        <w:t> </w:t>
      </w:r>
      <w:r>
        <w:rPr>
          <w:color w:val="231F20"/>
          <w:spacing w:val="-4"/>
          <w:w w:val="105"/>
        </w:rPr>
        <w:t>có </w:t>
      </w:r>
      <w:r>
        <w:rPr>
          <w:color w:val="231F20"/>
        </w:rPr>
        <w:t>thấy,</w:t>
      </w:r>
      <w:r>
        <w:rPr>
          <w:color w:val="231F20"/>
          <w:spacing w:val="-17"/>
        </w:rPr>
        <w:t> </w:t>
      </w:r>
      <w:r>
        <w:rPr>
          <w:color w:val="231F20"/>
        </w:rPr>
        <w:t>nghe,</w:t>
      </w:r>
      <w:r>
        <w:rPr>
          <w:color w:val="231F20"/>
          <w:spacing w:val="-17"/>
        </w:rPr>
        <w:t> </w:t>
      </w:r>
      <w:r>
        <w:rPr>
          <w:color w:val="231F20"/>
        </w:rPr>
        <w:t>hay,</w:t>
      </w:r>
      <w:r>
        <w:rPr>
          <w:color w:val="231F20"/>
          <w:spacing w:val="-17"/>
        </w:rPr>
        <w:t> </w:t>
      </w:r>
      <w:r>
        <w:rPr>
          <w:color w:val="231F20"/>
        </w:rPr>
        <w:t>biết.</w:t>
      </w:r>
      <w:r>
        <w:rPr>
          <w:color w:val="231F20"/>
          <w:spacing w:val="-16"/>
        </w:rPr>
        <w:t> </w:t>
      </w:r>
      <w:r>
        <w:rPr>
          <w:color w:val="231F20"/>
        </w:rPr>
        <w:t>Đó</w:t>
      </w:r>
      <w:r>
        <w:rPr>
          <w:color w:val="231F20"/>
          <w:spacing w:val="-17"/>
        </w:rPr>
        <w:t> </w:t>
      </w:r>
      <w:r>
        <w:rPr>
          <w:color w:val="231F20"/>
        </w:rPr>
        <w:t>là</w:t>
      </w:r>
      <w:r>
        <w:rPr>
          <w:color w:val="231F20"/>
          <w:spacing w:val="-17"/>
        </w:rPr>
        <w:t> </w:t>
      </w:r>
      <w:r>
        <w:rPr>
          <w:color w:val="231F20"/>
        </w:rPr>
        <w:t>khoáng</w:t>
      </w:r>
      <w:r>
        <w:rPr>
          <w:color w:val="231F20"/>
          <w:spacing w:val="-16"/>
        </w:rPr>
        <w:t> </w:t>
      </w:r>
      <w:r>
        <w:rPr>
          <w:color w:val="231F20"/>
        </w:rPr>
        <w:t>vật</w:t>
      </w:r>
      <w:r>
        <w:rPr>
          <w:color w:val="231F20"/>
          <w:spacing w:val="-17"/>
        </w:rPr>
        <w:t> </w:t>
      </w:r>
      <w:r>
        <w:rPr>
          <w:color w:val="231F20"/>
        </w:rPr>
        <w:t>có</w:t>
      </w:r>
      <w:r>
        <w:rPr>
          <w:color w:val="231F20"/>
          <w:spacing w:val="-17"/>
        </w:rPr>
        <w:t> </w:t>
      </w:r>
      <w:r>
        <w:rPr>
          <w:color w:val="231F20"/>
        </w:rPr>
        <w:t>thấy,</w:t>
      </w:r>
      <w:r>
        <w:rPr>
          <w:color w:val="231F20"/>
          <w:spacing w:val="-17"/>
        </w:rPr>
        <w:t> </w:t>
      </w:r>
      <w:r>
        <w:rPr>
          <w:color w:val="231F20"/>
        </w:rPr>
        <w:t>nghe,</w:t>
      </w:r>
      <w:r>
        <w:rPr>
          <w:color w:val="231F20"/>
          <w:spacing w:val="-16"/>
        </w:rPr>
        <w:t> </w:t>
      </w:r>
      <w:r>
        <w:rPr>
          <w:color w:val="231F20"/>
        </w:rPr>
        <w:t>hay,</w:t>
      </w:r>
      <w:r>
        <w:rPr>
          <w:color w:val="231F20"/>
          <w:spacing w:val="-17"/>
        </w:rPr>
        <w:t> </w:t>
      </w:r>
      <w:r>
        <w:rPr>
          <w:color w:val="231F20"/>
          <w:spacing w:val="-2"/>
        </w:rPr>
        <w:t>biết!</w:t>
      </w:r>
    </w:p>
    <w:p>
      <w:pPr>
        <w:pStyle w:val="BodyText"/>
        <w:spacing w:before="1"/>
        <w:jc w:val="left"/>
        <w:rPr>
          <w:sz w:val="15"/>
        </w:rPr>
      </w:pPr>
      <w:r>
        <w:rPr/>
        <w:pict>
          <v:shape style="position:absolute;margin-left:56.692902pt;margin-top:9.880971pt;width:72pt;height:.1pt;mso-position-horizontal-relative:page;mso-position-vertical-relative:paragraph;z-index:-15697408;mso-wrap-distance-left:0;mso-wrap-distance-right:0" id="docshape100" coordorigin="1134,198" coordsize="1440,0" path="m1134,198l2574,198e" filled="false" stroked="true" strokeweight="1pt" strokecolor="#231f20">
            <v:path arrowok="t"/>
            <v:stroke dashstyle="solid"/>
            <w10:wrap type="topAndBottom"/>
          </v:shape>
        </w:pict>
      </w:r>
    </w:p>
    <w:p>
      <w:pPr>
        <w:pStyle w:val="ListParagraph"/>
        <w:numPr>
          <w:ilvl w:val="0"/>
          <w:numId w:val="1"/>
        </w:numPr>
        <w:tabs>
          <w:tab w:pos="982" w:val="left" w:leader="none"/>
        </w:tabs>
        <w:spacing w:line="249" w:lineRule="auto" w:before="43" w:after="0"/>
        <w:ind w:left="113" w:right="394" w:firstLine="453"/>
        <w:jc w:val="left"/>
        <w:rPr>
          <w:sz w:val="20"/>
        </w:rPr>
      </w:pPr>
      <w:r>
        <w:rPr>
          <w:color w:val="221F1F"/>
          <w:w w:val="110"/>
          <w:sz w:val="20"/>
        </w:rPr>
        <w:t>Vì</w:t>
      </w:r>
      <w:r>
        <w:rPr>
          <w:color w:val="221F1F"/>
          <w:spacing w:val="-4"/>
          <w:w w:val="110"/>
          <w:sz w:val="20"/>
        </w:rPr>
        <w:t> </w:t>
      </w:r>
      <w:r>
        <w:rPr>
          <w:color w:val="221F1F"/>
          <w:w w:val="110"/>
          <w:sz w:val="20"/>
        </w:rPr>
        <w:t>sao</w:t>
      </w:r>
      <w:r>
        <w:rPr>
          <w:color w:val="221F1F"/>
          <w:spacing w:val="-4"/>
          <w:w w:val="110"/>
          <w:sz w:val="20"/>
        </w:rPr>
        <w:t> </w:t>
      </w:r>
      <w:r>
        <w:rPr>
          <w:color w:val="221F1F"/>
          <w:w w:val="110"/>
          <w:sz w:val="20"/>
        </w:rPr>
        <w:t>nói</w:t>
      </w:r>
      <w:r>
        <w:rPr>
          <w:color w:val="221F1F"/>
          <w:spacing w:val="-4"/>
          <w:w w:val="110"/>
          <w:sz w:val="20"/>
        </w:rPr>
        <w:t> </w:t>
      </w:r>
      <w:r>
        <w:rPr>
          <w:color w:val="221F1F"/>
          <w:w w:val="110"/>
          <w:sz w:val="20"/>
        </w:rPr>
        <w:t>Thọ,</w:t>
      </w:r>
      <w:r>
        <w:rPr>
          <w:color w:val="221F1F"/>
          <w:spacing w:val="-4"/>
          <w:w w:val="110"/>
          <w:sz w:val="20"/>
        </w:rPr>
        <w:t> </w:t>
      </w:r>
      <w:r>
        <w:rPr>
          <w:color w:val="221F1F"/>
          <w:w w:val="110"/>
          <w:sz w:val="20"/>
        </w:rPr>
        <w:t>Tưởng,</w:t>
      </w:r>
      <w:r>
        <w:rPr>
          <w:color w:val="221F1F"/>
          <w:spacing w:val="-4"/>
          <w:w w:val="110"/>
          <w:sz w:val="20"/>
        </w:rPr>
        <w:t> </w:t>
      </w:r>
      <w:r>
        <w:rPr>
          <w:color w:val="221F1F"/>
          <w:w w:val="110"/>
          <w:sz w:val="20"/>
        </w:rPr>
        <w:t>Hành,</w:t>
      </w:r>
      <w:r>
        <w:rPr>
          <w:color w:val="221F1F"/>
          <w:spacing w:val="-4"/>
          <w:w w:val="110"/>
          <w:sz w:val="20"/>
        </w:rPr>
        <w:t> </w:t>
      </w:r>
      <w:r>
        <w:rPr>
          <w:color w:val="221F1F"/>
          <w:w w:val="110"/>
          <w:sz w:val="20"/>
        </w:rPr>
        <w:t>Thức</w:t>
      </w:r>
      <w:r>
        <w:rPr>
          <w:color w:val="221F1F"/>
          <w:spacing w:val="-4"/>
          <w:w w:val="110"/>
          <w:sz w:val="20"/>
        </w:rPr>
        <w:t> </w:t>
      </w:r>
      <w:r>
        <w:rPr>
          <w:color w:val="221F1F"/>
          <w:w w:val="110"/>
          <w:sz w:val="20"/>
        </w:rPr>
        <w:t>là</w:t>
      </w:r>
      <w:r>
        <w:rPr>
          <w:color w:val="221F1F"/>
          <w:spacing w:val="-4"/>
          <w:w w:val="110"/>
          <w:sz w:val="20"/>
        </w:rPr>
        <w:t> </w:t>
      </w:r>
      <w:r>
        <w:rPr>
          <w:color w:val="221F1F"/>
          <w:w w:val="110"/>
          <w:sz w:val="20"/>
        </w:rPr>
        <w:t>năm</w:t>
      </w:r>
      <w:r>
        <w:rPr>
          <w:color w:val="221F1F"/>
          <w:spacing w:val="-4"/>
          <w:w w:val="110"/>
          <w:sz w:val="20"/>
        </w:rPr>
        <w:t> </w:t>
      </w:r>
      <w:r>
        <w:rPr>
          <w:color w:val="221F1F"/>
          <w:w w:val="110"/>
          <w:sz w:val="20"/>
        </w:rPr>
        <w:t>thứ</w:t>
      </w:r>
      <w:r>
        <w:rPr>
          <w:color w:val="221F1F"/>
          <w:spacing w:val="-4"/>
          <w:w w:val="110"/>
          <w:sz w:val="20"/>
        </w:rPr>
        <w:t> </w:t>
      </w:r>
      <w:r>
        <w:rPr>
          <w:color w:val="221F1F"/>
          <w:w w:val="110"/>
          <w:sz w:val="20"/>
        </w:rPr>
        <w:t>cảm</w:t>
      </w:r>
      <w:r>
        <w:rPr>
          <w:color w:val="221F1F"/>
          <w:spacing w:val="-4"/>
          <w:w w:val="110"/>
          <w:sz w:val="20"/>
        </w:rPr>
        <w:t> </w:t>
      </w:r>
      <w:r>
        <w:rPr>
          <w:color w:val="221F1F"/>
          <w:w w:val="110"/>
          <w:sz w:val="20"/>
        </w:rPr>
        <w:t>nhận?</w:t>
      </w:r>
      <w:r>
        <w:rPr>
          <w:color w:val="221F1F"/>
          <w:spacing w:val="-3"/>
          <w:w w:val="110"/>
          <w:sz w:val="20"/>
        </w:rPr>
        <w:t> </w:t>
      </w:r>
      <w:r>
        <w:rPr>
          <w:color w:val="221F1F"/>
          <w:w w:val="110"/>
          <w:sz w:val="20"/>
        </w:rPr>
        <w:t>Năm</w:t>
      </w:r>
      <w:r>
        <w:rPr>
          <w:color w:val="221F1F"/>
          <w:spacing w:val="-3"/>
          <w:w w:val="110"/>
          <w:sz w:val="20"/>
        </w:rPr>
        <w:t> </w:t>
      </w:r>
      <w:r>
        <w:rPr>
          <w:color w:val="221F1F"/>
          <w:w w:val="110"/>
          <w:sz w:val="20"/>
        </w:rPr>
        <w:t>thứ</w:t>
      </w:r>
      <w:r>
        <w:rPr>
          <w:color w:val="221F1F"/>
          <w:spacing w:val="-4"/>
          <w:w w:val="110"/>
          <w:sz w:val="20"/>
        </w:rPr>
        <w:t> </w:t>
      </w:r>
      <w:r>
        <w:rPr>
          <w:color w:val="221F1F"/>
          <w:w w:val="110"/>
          <w:sz w:val="20"/>
        </w:rPr>
        <w:t>cảm</w:t>
      </w:r>
      <w:r>
        <w:rPr>
          <w:color w:val="221F1F"/>
          <w:spacing w:val="-4"/>
          <w:w w:val="110"/>
          <w:sz w:val="20"/>
        </w:rPr>
        <w:t> </w:t>
      </w:r>
      <w:r>
        <w:rPr>
          <w:color w:val="221F1F"/>
          <w:w w:val="110"/>
          <w:sz w:val="20"/>
        </w:rPr>
        <w:t>nhận</w:t>
      </w:r>
      <w:r>
        <w:rPr>
          <w:color w:val="221F1F"/>
          <w:spacing w:val="-4"/>
          <w:w w:val="110"/>
          <w:sz w:val="20"/>
        </w:rPr>
        <w:t> </w:t>
      </w:r>
      <w:r>
        <w:rPr>
          <w:color w:val="221F1F"/>
          <w:w w:val="110"/>
          <w:sz w:val="20"/>
        </w:rPr>
        <w:t>chính</w:t>
      </w:r>
      <w:r>
        <w:rPr>
          <w:color w:val="221F1F"/>
          <w:spacing w:val="-4"/>
          <w:w w:val="110"/>
          <w:sz w:val="20"/>
        </w:rPr>
        <w:t> </w:t>
      </w:r>
      <w:r>
        <w:rPr>
          <w:color w:val="221F1F"/>
          <w:w w:val="110"/>
          <w:sz w:val="20"/>
        </w:rPr>
        <w:t>là khổ,</w:t>
      </w:r>
      <w:r>
        <w:rPr>
          <w:color w:val="221F1F"/>
          <w:spacing w:val="-16"/>
          <w:w w:val="110"/>
          <w:sz w:val="20"/>
        </w:rPr>
        <w:t> </w:t>
      </w:r>
      <w:r>
        <w:rPr>
          <w:color w:val="221F1F"/>
          <w:w w:val="110"/>
          <w:sz w:val="20"/>
        </w:rPr>
        <w:t>lạc,</w:t>
      </w:r>
      <w:r>
        <w:rPr>
          <w:color w:val="221F1F"/>
          <w:spacing w:val="-15"/>
          <w:w w:val="110"/>
          <w:sz w:val="20"/>
        </w:rPr>
        <w:t> </w:t>
      </w:r>
      <w:r>
        <w:rPr>
          <w:color w:val="221F1F"/>
          <w:w w:val="110"/>
          <w:sz w:val="20"/>
        </w:rPr>
        <w:t>ưu,</w:t>
      </w:r>
      <w:r>
        <w:rPr>
          <w:color w:val="221F1F"/>
          <w:spacing w:val="-16"/>
          <w:w w:val="110"/>
          <w:sz w:val="20"/>
        </w:rPr>
        <w:t> </w:t>
      </w:r>
      <w:r>
        <w:rPr>
          <w:color w:val="221F1F"/>
          <w:w w:val="110"/>
          <w:sz w:val="20"/>
        </w:rPr>
        <w:t>hỷ,</w:t>
      </w:r>
      <w:r>
        <w:rPr>
          <w:color w:val="221F1F"/>
          <w:spacing w:val="-16"/>
          <w:w w:val="110"/>
          <w:sz w:val="20"/>
        </w:rPr>
        <w:t> </w:t>
      </w:r>
      <w:r>
        <w:rPr>
          <w:color w:val="221F1F"/>
          <w:w w:val="110"/>
          <w:sz w:val="20"/>
        </w:rPr>
        <w:t>xả.</w:t>
      </w:r>
      <w:r>
        <w:rPr>
          <w:color w:val="221F1F"/>
          <w:spacing w:val="-16"/>
          <w:w w:val="110"/>
          <w:sz w:val="20"/>
        </w:rPr>
        <w:t> </w:t>
      </w:r>
      <w:r>
        <w:rPr>
          <w:color w:val="221F1F"/>
          <w:w w:val="110"/>
          <w:sz w:val="20"/>
        </w:rPr>
        <w:t>Năm</w:t>
      </w:r>
      <w:r>
        <w:rPr>
          <w:color w:val="221F1F"/>
          <w:spacing w:val="-15"/>
          <w:w w:val="110"/>
          <w:sz w:val="20"/>
        </w:rPr>
        <w:t> </w:t>
      </w:r>
      <w:r>
        <w:rPr>
          <w:color w:val="221F1F"/>
          <w:w w:val="110"/>
          <w:sz w:val="20"/>
        </w:rPr>
        <w:t>thứ</w:t>
      </w:r>
      <w:r>
        <w:rPr>
          <w:color w:val="221F1F"/>
          <w:spacing w:val="-16"/>
          <w:w w:val="110"/>
          <w:sz w:val="20"/>
        </w:rPr>
        <w:t> </w:t>
      </w:r>
      <w:r>
        <w:rPr>
          <w:color w:val="221F1F"/>
          <w:w w:val="110"/>
          <w:sz w:val="20"/>
        </w:rPr>
        <w:t>cảm</w:t>
      </w:r>
      <w:r>
        <w:rPr>
          <w:color w:val="221F1F"/>
          <w:spacing w:val="-15"/>
          <w:w w:val="110"/>
          <w:sz w:val="20"/>
        </w:rPr>
        <w:t> </w:t>
      </w:r>
      <w:r>
        <w:rPr>
          <w:color w:val="221F1F"/>
          <w:w w:val="110"/>
          <w:sz w:val="20"/>
        </w:rPr>
        <w:t>nhận</w:t>
      </w:r>
      <w:r>
        <w:rPr>
          <w:color w:val="221F1F"/>
          <w:spacing w:val="-16"/>
          <w:w w:val="110"/>
          <w:sz w:val="20"/>
        </w:rPr>
        <w:t> </w:t>
      </w:r>
      <w:r>
        <w:rPr>
          <w:color w:val="221F1F"/>
          <w:w w:val="110"/>
          <w:sz w:val="20"/>
        </w:rPr>
        <w:t>này</w:t>
      </w:r>
      <w:r>
        <w:rPr>
          <w:color w:val="221F1F"/>
          <w:spacing w:val="-15"/>
          <w:w w:val="110"/>
          <w:sz w:val="20"/>
        </w:rPr>
        <w:t> </w:t>
      </w:r>
      <w:r>
        <w:rPr>
          <w:color w:val="221F1F"/>
          <w:w w:val="110"/>
          <w:sz w:val="20"/>
        </w:rPr>
        <w:t>do</w:t>
      </w:r>
      <w:r>
        <w:rPr>
          <w:color w:val="221F1F"/>
          <w:spacing w:val="-15"/>
          <w:w w:val="110"/>
          <w:sz w:val="20"/>
        </w:rPr>
        <w:t> </w:t>
      </w:r>
      <w:r>
        <w:rPr>
          <w:color w:val="221F1F"/>
          <w:w w:val="110"/>
          <w:sz w:val="20"/>
        </w:rPr>
        <w:t>quá</w:t>
      </w:r>
      <w:r>
        <w:rPr>
          <w:color w:val="221F1F"/>
          <w:spacing w:val="-15"/>
          <w:w w:val="110"/>
          <w:sz w:val="20"/>
        </w:rPr>
        <w:t> </w:t>
      </w:r>
      <w:r>
        <w:rPr>
          <w:color w:val="221F1F"/>
          <w:w w:val="110"/>
          <w:sz w:val="20"/>
        </w:rPr>
        <w:t>trình</w:t>
      </w:r>
      <w:r>
        <w:rPr>
          <w:color w:val="221F1F"/>
          <w:spacing w:val="-16"/>
          <w:w w:val="110"/>
          <w:sz w:val="20"/>
        </w:rPr>
        <w:t> </w:t>
      </w:r>
      <w:r>
        <w:rPr>
          <w:color w:val="221F1F"/>
          <w:w w:val="110"/>
          <w:sz w:val="20"/>
        </w:rPr>
        <w:t>tâm</w:t>
      </w:r>
      <w:r>
        <w:rPr>
          <w:color w:val="221F1F"/>
          <w:spacing w:val="-16"/>
          <w:w w:val="110"/>
          <w:sz w:val="20"/>
        </w:rPr>
        <w:t> </w:t>
      </w:r>
      <w:r>
        <w:rPr>
          <w:color w:val="221F1F"/>
          <w:w w:val="110"/>
          <w:sz w:val="20"/>
        </w:rPr>
        <w:t>lý</w:t>
      </w:r>
      <w:r>
        <w:rPr>
          <w:color w:val="221F1F"/>
          <w:spacing w:val="-15"/>
          <w:w w:val="110"/>
          <w:sz w:val="20"/>
        </w:rPr>
        <w:t> </w:t>
      </w:r>
      <w:r>
        <w:rPr>
          <w:color w:val="221F1F"/>
          <w:w w:val="110"/>
          <w:sz w:val="20"/>
        </w:rPr>
        <w:t>Thọ,</w:t>
      </w:r>
      <w:r>
        <w:rPr>
          <w:color w:val="221F1F"/>
          <w:spacing w:val="-15"/>
          <w:w w:val="110"/>
          <w:sz w:val="20"/>
        </w:rPr>
        <w:t> </w:t>
      </w:r>
      <w:r>
        <w:rPr>
          <w:color w:val="221F1F"/>
          <w:w w:val="110"/>
          <w:sz w:val="20"/>
        </w:rPr>
        <w:t>Tưởng,</w:t>
      </w:r>
      <w:r>
        <w:rPr>
          <w:color w:val="221F1F"/>
          <w:spacing w:val="-16"/>
          <w:w w:val="110"/>
          <w:sz w:val="20"/>
        </w:rPr>
        <w:t> </w:t>
      </w:r>
      <w:r>
        <w:rPr>
          <w:color w:val="221F1F"/>
          <w:w w:val="110"/>
          <w:sz w:val="20"/>
        </w:rPr>
        <w:t>Hành,</w:t>
      </w:r>
      <w:r>
        <w:rPr>
          <w:color w:val="221F1F"/>
          <w:spacing w:val="-15"/>
          <w:w w:val="110"/>
          <w:sz w:val="20"/>
        </w:rPr>
        <w:t> </w:t>
      </w:r>
      <w:r>
        <w:rPr>
          <w:color w:val="221F1F"/>
          <w:w w:val="110"/>
          <w:sz w:val="20"/>
        </w:rPr>
        <w:t>Thức</w:t>
      </w:r>
      <w:r>
        <w:rPr>
          <w:color w:val="221F1F"/>
          <w:spacing w:val="-15"/>
          <w:w w:val="110"/>
          <w:sz w:val="20"/>
        </w:rPr>
        <w:t> </w:t>
      </w:r>
      <w:r>
        <w:rPr>
          <w:color w:val="221F1F"/>
          <w:w w:val="110"/>
          <w:sz w:val="20"/>
        </w:rPr>
        <w:t>sinh</w:t>
      </w:r>
      <w:r>
        <w:rPr>
          <w:color w:val="221F1F"/>
          <w:spacing w:val="-15"/>
          <w:w w:val="110"/>
          <w:sz w:val="20"/>
        </w:rPr>
        <w:t> </w:t>
      </w:r>
      <w:r>
        <w:rPr>
          <w:color w:val="221F1F"/>
          <w:w w:val="110"/>
          <w:sz w:val="20"/>
        </w:rPr>
        <w:t>khởi.</w:t>
      </w:r>
    </w:p>
    <w:p>
      <w:pPr>
        <w:spacing w:after="0" w:line="249" w:lineRule="auto"/>
        <w:jc w:val="left"/>
        <w:rPr>
          <w:sz w:val="20"/>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7" w:firstLine="453"/>
      </w:pPr>
      <w:r>
        <w:rPr>
          <w:color w:val="231F20"/>
          <w:w w:val="105"/>
        </w:rPr>
        <w:t>Tôi bảo ông ta: “Không riêng mình nước có thấy, nghe, hay, biết; hết thảy khoáng vật đều có thấy, nghe, hay, biết. Hiện thời, ông chỉ thấy được sắc của nó. Thấy được sắc tướng, nhưng nó còn có thanh, hương, vị. Ba thứ này, ông vẫn chưa phát hiện được. Ông hãy gắng tiếp tục nỗ lực, trong bất luận vật chất nào cũng có hương, ông có thể ngửi được, nó có vị, có âm thanh, nay ông chỉ thấy được sắc tướng của nó”.</w:t>
      </w:r>
    </w:p>
    <w:p>
      <w:pPr>
        <w:pStyle w:val="BodyText"/>
        <w:spacing w:line="283" w:lineRule="auto" w:before="131"/>
        <w:ind w:left="397" w:right="115" w:firstLine="453"/>
      </w:pPr>
      <w:r>
        <w:rPr>
          <w:color w:val="231F20"/>
          <w:spacing w:val="-4"/>
          <w:w w:val="105"/>
        </w:rPr>
        <w:t>Từ</w:t>
      </w:r>
      <w:r>
        <w:rPr>
          <w:color w:val="231F20"/>
          <w:spacing w:val="-19"/>
          <w:w w:val="105"/>
        </w:rPr>
        <w:t> </w:t>
      </w:r>
      <w:r>
        <w:rPr>
          <w:color w:val="231F20"/>
          <w:spacing w:val="-4"/>
          <w:w w:val="105"/>
        </w:rPr>
        <w:t>ba</w:t>
      </w:r>
      <w:r>
        <w:rPr>
          <w:color w:val="231F20"/>
          <w:spacing w:val="-18"/>
          <w:w w:val="105"/>
        </w:rPr>
        <w:t> </w:t>
      </w:r>
      <w:r>
        <w:rPr>
          <w:color w:val="231F20"/>
          <w:spacing w:val="-4"/>
          <w:w w:val="105"/>
        </w:rPr>
        <w:t>ngàn</w:t>
      </w:r>
      <w:r>
        <w:rPr>
          <w:color w:val="231F20"/>
          <w:spacing w:val="-18"/>
          <w:w w:val="105"/>
        </w:rPr>
        <w:t> </w:t>
      </w:r>
      <w:r>
        <w:rPr>
          <w:color w:val="231F20"/>
          <w:spacing w:val="-4"/>
          <w:w w:val="105"/>
        </w:rPr>
        <w:t>năm</w:t>
      </w:r>
      <w:r>
        <w:rPr>
          <w:color w:val="231F20"/>
          <w:spacing w:val="-19"/>
          <w:w w:val="105"/>
        </w:rPr>
        <w:t> </w:t>
      </w:r>
      <w:r>
        <w:rPr>
          <w:color w:val="231F20"/>
          <w:spacing w:val="-4"/>
          <w:w w:val="105"/>
        </w:rPr>
        <w:t>trước,</w:t>
      </w:r>
      <w:r>
        <w:rPr>
          <w:color w:val="231F20"/>
          <w:spacing w:val="-18"/>
          <w:w w:val="105"/>
        </w:rPr>
        <w:t> </w:t>
      </w:r>
      <w:r>
        <w:rPr>
          <w:color w:val="231F20"/>
          <w:spacing w:val="-4"/>
          <w:w w:val="105"/>
        </w:rPr>
        <w:t>đức</w:t>
      </w:r>
      <w:r>
        <w:rPr>
          <w:color w:val="231F20"/>
          <w:spacing w:val="-18"/>
          <w:w w:val="105"/>
        </w:rPr>
        <w:t> </w:t>
      </w:r>
      <w:r>
        <w:rPr>
          <w:color w:val="231F20"/>
          <w:spacing w:val="-4"/>
          <w:w w:val="105"/>
        </w:rPr>
        <w:t>Phật</w:t>
      </w:r>
      <w:r>
        <w:rPr>
          <w:color w:val="231F20"/>
          <w:spacing w:val="-19"/>
          <w:w w:val="105"/>
        </w:rPr>
        <w:t> </w:t>
      </w:r>
      <w:r>
        <w:rPr>
          <w:color w:val="231F20"/>
          <w:spacing w:val="-4"/>
          <w:w w:val="105"/>
        </w:rPr>
        <w:t>đã</w:t>
      </w:r>
      <w:r>
        <w:rPr>
          <w:color w:val="231F20"/>
          <w:spacing w:val="-18"/>
          <w:w w:val="105"/>
        </w:rPr>
        <w:t> </w:t>
      </w:r>
      <w:r>
        <w:rPr>
          <w:color w:val="231F20"/>
          <w:spacing w:val="-4"/>
          <w:w w:val="105"/>
        </w:rPr>
        <w:t>nói</w:t>
      </w:r>
      <w:r>
        <w:rPr>
          <w:color w:val="231F20"/>
          <w:spacing w:val="-18"/>
          <w:w w:val="105"/>
        </w:rPr>
        <w:t> </w:t>
      </w:r>
      <w:r>
        <w:rPr>
          <w:color w:val="231F20"/>
          <w:spacing w:val="-4"/>
          <w:w w:val="105"/>
        </w:rPr>
        <w:t>rõ</w:t>
      </w:r>
      <w:r>
        <w:rPr>
          <w:color w:val="231F20"/>
          <w:spacing w:val="-19"/>
          <w:w w:val="105"/>
        </w:rPr>
        <w:t> </w:t>
      </w:r>
      <w:r>
        <w:rPr>
          <w:color w:val="231F20"/>
          <w:spacing w:val="-4"/>
          <w:w w:val="105"/>
        </w:rPr>
        <w:t>như</w:t>
      </w:r>
      <w:r>
        <w:rPr>
          <w:color w:val="231F20"/>
          <w:spacing w:val="-18"/>
          <w:w w:val="105"/>
        </w:rPr>
        <w:t> </w:t>
      </w:r>
      <w:r>
        <w:rPr>
          <w:color w:val="231F20"/>
          <w:spacing w:val="-4"/>
          <w:w w:val="105"/>
        </w:rPr>
        <w:t>thế,</w:t>
      </w:r>
      <w:r>
        <w:rPr>
          <w:color w:val="231F20"/>
          <w:spacing w:val="-18"/>
          <w:w w:val="105"/>
        </w:rPr>
        <w:t> </w:t>
      </w:r>
      <w:r>
        <w:rPr>
          <w:color w:val="231F20"/>
          <w:spacing w:val="-4"/>
          <w:w w:val="105"/>
        </w:rPr>
        <w:t>nay</w:t>
      </w:r>
      <w:r>
        <w:rPr>
          <w:color w:val="231F20"/>
          <w:spacing w:val="-19"/>
          <w:w w:val="105"/>
        </w:rPr>
        <w:t> </w:t>
      </w:r>
      <w:r>
        <w:rPr>
          <w:color w:val="231F20"/>
          <w:spacing w:val="-4"/>
          <w:w w:val="105"/>
        </w:rPr>
        <w:t>ông </w:t>
      </w:r>
      <w:r>
        <w:rPr>
          <w:color w:val="231F20"/>
          <w:w w:val="105"/>
        </w:rPr>
        <w:t>ta</w:t>
      </w:r>
      <w:r>
        <w:rPr>
          <w:color w:val="231F20"/>
          <w:spacing w:val="-4"/>
          <w:w w:val="105"/>
        </w:rPr>
        <w:t> </w:t>
      </w:r>
      <w:r>
        <w:rPr>
          <w:color w:val="231F20"/>
          <w:w w:val="105"/>
        </w:rPr>
        <w:t>làm</w:t>
      </w:r>
      <w:r>
        <w:rPr>
          <w:color w:val="231F20"/>
          <w:spacing w:val="-4"/>
          <w:w w:val="105"/>
        </w:rPr>
        <w:t> </w:t>
      </w:r>
      <w:r>
        <w:rPr>
          <w:color w:val="231F20"/>
          <w:w w:val="105"/>
        </w:rPr>
        <w:t>thí</w:t>
      </w:r>
      <w:r>
        <w:rPr>
          <w:color w:val="231F20"/>
          <w:spacing w:val="-2"/>
          <w:w w:val="105"/>
        </w:rPr>
        <w:t> </w:t>
      </w:r>
      <w:r>
        <w:rPr>
          <w:color w:val="231F20"/>
          <w:w w:val="105"/>
        </w:rPr>
        <w:t>nghiệm</w:t>
      </w:r>
      <w:r>
        <w:rPr>
          <w:color w:val="231F20"/>
          <w:spacing w:val="-4"/>
          <w:w w:val="105"/>
        </w:rPr>
        <w:t> </w:t>
      </w:r>
      <w:r>
        <w:rPr>
          <w:color w:val="231F20"/>
          <w:w w:val="105"/>
        </w:rPr>
        <w:t>mới</w:t>
      </w:r>
      <w:r>
        <w:rPr>
          <w:color w:val="231F20"/>
          <w:spacing w:val="-4"/>
          <w:w w:val="105"/>
        </w:rPr>
        <w:t> </w:t>
      </w:r>
      <w:r>
        <w:rPr>
          <w:color w:val="231F20"/>
          <w:w w:val="105"/>
        </w:rPr>
        <w:t>thấy</w:t>
      </w:r>
      <w:r>
        <w:rPr>
          <w:color w:val="231F20"/>
          <w:spacing w:val="-2"/>
          <w:w w:val="105"/>
        </w:rPr>
        <w:t> </w:t>
      </w:r>
      <w:r>
        <w:rPr>
          <w:color w:val="231F20"/>
          <w:w w:val="105"/>
        </w:rPr>
        <w:t>được</w:t>
      </w:r>
      <w:r>
        <w:rPr>
          <w:color w:val="231F20"/>
          <w:spacing w:val="-4"/>
          <w:w w:val="105"/>
        </w:rPr>
        <w:t> </w:t>
      </w:r>
      <w:r>
        <w:rPr>
          <w:color w:val="231F20"/>
          <w:w w:val="105"/>
        </w:rPr>
        <w:t>một</w:t>
      </w:r>
      <w:r>
        <w:rPr>
          <w:color w:val="231F20"/>
          <w:spacing w:val="-4"/>
          <w:w w:val="105"/>
        </w:rPr>
        <w:t> </w:t>
      </w:r>
      <w:r>
        <w:rPr>
          <w:color w:val="231F20"/>
          <w:w w:val="105"/>
        </w:rPr>
        <w:t>điều,</w:t>
      </w:r>
      <w:r>
        <w:rPr>
          <w:color w:val="231F20"/>
          <w:spacing w:val="-4"/>
          <w:w w:val="105"/>
        </w:rPr>
        <w:t> </w:t>
      </w:r>
      <w:r>
        <w:rPr>
          <w:color w:val="231F20"/>
          <w:w w:val="105"/>
        </w:rPr>
        <w:t>ông</w:t>
      </w:r>
      <w:r>
        <w:rPr>
          <w:color w:val="231F20"/>
          <w:spacing w:val="-4"/>
          <w:w w:val="105"/>
        </w:rPr>
        <w:t> </w:t>
      </w:r>
      <w:r>
        <w:rPr>
          <w:color w:val="231F20"/>
          <w:w w:val="105"/>
        </w:rPr>
        <w:t>ta</w:t>
      </w:r>
      <w:r>
        <w:rPr>
          <w:color w:val="231F20"/>
          <w:spacing w:val="-4"/>
          <w:w w:val="105"/>
        </w:rPr>
        <w:t> </w:t>
      </w:r>
      <w:r>
        <w:rPr>
          <w:color w:val="231F20"/>
          <w:w w:val="105"/>
        </w:rPr>
        <w:t>bội</w:t>
      </w:r>
      <w:r>
        <w:rPr>
          <w:color w:val="231F20"/>
          <w:spacing w:val="-4"/>
          <w:w w:val="105"/>
        </w:rPr>
        <w:t> </w:t>
      </w:r>
      <w:r>
        <w:rPr>
          <w:color w:val="231F20"/>
          <w:w w:val="105"/>
        </w:rPr>
        <w:t>phục. Vốn</w:t>
      </w:r>
      <w:r>
        <w:rPr>
          <w:color w:val="231F20"/>
          <w:spacing w:val="-23"/>
          <w:w w:val="105"/>
        </w:rPr>
        <w:t> </w:t>
      </w:r>
      <w:r>
        <w:rPr>
          <w:color w:val="231F20"/>
          <w:w w:val="105"/>
        </w:rPr>
        <w:t>nghĩ</w:t>
      </w:r>
      <w:r>
        <w:rPr>
          <w:color w:val="231F20"/>
          <w:spacing w:val="-22"/>
          <w:w w:val="105"/>
        </w:rPr>
        <w:t> </w:t>
      </w:r>
      <w:r>
        <w:rPr>
          <w:color w:val="231F20"/>
          <w:w w:val="105"/>
        </w:rPr>
        <w:t>Phật</w:t>
      </w:r>
      <w:r>
        <w:rPr>
          <w:color w:val="231F20"/>
          <w:spacing w:val="-22"/>
          <w:w w:val="105"/>
        </w:rPr>
        <w:t> </w:t>
      </w:r>
      <w:r>
        <w:rPr>
          <w:color w:val="231F20"/>
          <w:w w:val="105"/>
        </w:rPr>
        <w:t>giáo</w:t>
      </w:r>
      <w:r>
        <w:rPr>
          <w:color w:val="231F20"/>
          <w:spacing w:val="-23"/>
          <w:w w:val="105"/>
        </w:rPr>
        <w:t> </w:t>
      </w:r>
      <w:r>
        <w:rPr>
          <w:color w:val="231F20"/>
          <w:w w:val="105"/>
        </w:rPr>
        <w:t>là</w:t>
      </w:r>
      <w:r>
        <w:rPr>
          <w:color w:val="231F20"/>
          <w:spacing w:val="-22"/>
          <w:w w:val="105"/>
        </w:rPr>
        <w:t> </w:t>
      </w:r>
      <w:r>
        <w:rPr>
          <w:color w:val="231F20"/>
          <w:w w:val="105"/>
        </w:rPr>
        <w:t>mê</w:t>
      </w:r>
      <w:r>
        <w:rPr>
          <w:color w:val="231F20"/>
          <w:spacing w:val="-22"/>
          <w:w w:val="105"/>
        </w:rPr>
        <w:t> </w:t>
      </w:r>
      <w:r>
        <w:rPr>
          <w:color w:val="231F20"/>
          <w:w w:val="105"/>
        </w:rPr>
        <w:t>tín,</w:t>
      </w:r>
      <w:r>
        <w:rPr>
          <w:color w:val="231F20"/>
          <w:spacing w:val="-23"/>
          <w:w w:val="105"/>
        </w:rPr>
        <w:t> </w:t>
      </w:r>
      <w:r>
        <w:rPr>
          <w:color w:val="231F20"/>
          <w:w w:val="105"/>
        </w:rPr>
        <w:t>không</w:t>
      </w:r>
      <w:r>
        <w:rPr>
          <w:color w:val="231F20"/>
          <w:spacing w:val="-22"/>
          <w:w w:val="105"/>
        </w:rPr>
        <w:t> </w:t>
      </w:r>
      <w:r>
        <w:rPr>
          <w:color w:val="231F20"/>
          <w:w w:val="105"/>
        </w:rPr>
        <w:t>dám</w:t>
      </w:r>
      <w:r>
        <w:rPr>
          <w:color w:val="231F20"/>
          <w:spacing w:val="-22"/>
          <w:w w:val="105"/>
        </w:rPr>
        <w:t> </w:t>
      </w:r>
      <w:r>
        <w:rPr>
          <w:color w:val="231F20"/>
          <w:w w:val="105"/>
        </w:rPr>
        <w:t>tiếp</w:t>
      </w:r>
      <w:r>
        <w:rPr>
          <w:color w:val="231F20"/>
          <w:spacing w:val="-23"/>
          <w:w w:val="105"/>
        </w:rPr>
        <w:t> </w:t>
      </w:r>
      <w:r>
        <w:rPr>
          <w:color w:val="231F20"/>
          <w:w w:val="105"/>
        </w:rPr>
        <w:t>xúc,</w:t>
      </w:r>
      <w:r>
        <w:rPr>
          <w:color w:val="231F20"/>
          <w:spacing w:val="-22"/>
          <w:w w:val="105"/>
        </w:rPr>
        <w:t> </w:t>
      </w:r>
      <w:r>
        <w:rPr>
          <w:color w:val="231F20"/>
          <w:w w:val="105"/>
        </w:rPr>
        <w:t>nay</w:t>
      </w:r>
      <w:r>
        <w:rPr>
          <w:color w:val="231F20"/>
          <w:spacing w:val="-22"/>
          <w:w w:val="105"/>
        </w:rPr>
        <w:t> </w:t>
      </w:r>
      <w:r>
        <w:rPr>
          <w:color w:val="231F20"/>
          <w:w w:val="105"/>
        </w:rPr>
        <w:t>ông</w:t>
      </w:r>
      <w:r>
        <w:rPr>
          <w:color w:val="231F20"/>
          <w:spacing w:val="-23"/>
          <w:w w:val="105"/>
        </w:rPr>
        <w:t> </w:t>
      </w:r>
      <w:r>
        <w:rPr>
          <w:color w:val="231F20"/>
          <w:w w:val="105"/>
        </w:rPr>
        <w:t>ta </w:t>
      </w:r>
      <w:r>
        <w:rPr>
          <w:color w:val="231F20"/>
          <w:w w:val="110"/>
        </w:rPr>
        <w:t>đã</w:t>
      </w:r>
      <w:r>
        <w:rPr>
          <w:color w:val="231F20"/>
          <w:spacing w:val="-23"/>
          <w:w w:val="110"/>
        </w:rPr>
        <w:t> </w:t>
      </w:r>
      <w:r>
        <w:rPr>
          <w:color w:val="231F20"/>
          <w:w w:val="110"/>
        </w:rPr>
        <w:t>hiểu</w:t>
      </w:r>
      <w:r>
        <w:rPr>
          <w:color w:val="231F20"/>
          <w:spacing w:val="-24"/>
          <w:w w:val="110"/>
        </w:rPr>
        <w:t> </w:t>
      </w:r>
      <w:r>
        <w:rPr>
          <w:color w:val="231F20"/>
          <w:w w:val="110"/>
        </w:rPr>
        <w:t>rõ,</w:t>
      </w:r>
      <w:r>
        <w:rPr>
          <w:color w:val="231F20"/>
          <w:spacing w:val="-23"/>
          <w:w w:val="110"/>
        </w:rPr>
        <w:t> </w:t>
      </w:r>
      <w:r>
        <w:rPr>
          <w:color w:val="231F20"/>
          <w:w w:val="110"/>
        </w:rPr>
        <w:t>tin</w:t>
      </w:r>
      <w:r>
        <w:rPr>
          <w:color w:val="231F20"/>
          <w:spacing w:val="-23"/>
          <w:w w:val="110"/>
        </w:rPr>
        <w:t> </w:t>
      </w:r>
      <w:r>
        <w:rPr>
          <w:color w:val="231F20"/>
          <w:w w:val="110"/>
        </w:rPr>
        <w:t>tưởng.</w:t>
      </w:r>
      <w:r>
        <w:rPr>
          <w:color w:val="231F20"/>
          <w:spacing w:val="-23"/>
          <w:w w:val="110"/>
        </w:rPr>
        <w:t> </w:t>
      </w:r>
      <w:r>
        <w:rPr>
          <w:color w:val="231F20"/>
          <w:w w:val="110"/>
        </w:rPr>
        <w:t>Chúng</w:t>
      </w:r>
      <w:r>
        <w:rPr>
          <w:color w:val="231F20"/>
          <w:spacing w:val="-24"/>
          <w:w w:val="110"/>
        </w:rPr>
        <w:t> </w:t>
      </w:r>
      <w:r>
        <w:rPr>
          <w:color w:val="231F20"/>
          <w:w w:val="110"/>
        </w:rPr>
        <w:t>tôi</w:t>
      </w:r>
      <w:r>
        <w:rPr>
          <w:color w:val="231F20"/>
          <w:spacing w:val="-23"/>
          <w:w w:val="110"/>
        </w:rPr>
        <w:t> </w:t>
      </w:r>
      <w:r>
        <w:rPr>
          <w:color w:val="231F20"/>
          <w:w w:val="110"/>
        </w:rPr>
        <w:t>giảng</w:t>
      </w:r>
      <w:r>
        <w:rPr>
          <w:color w:val="231F20"/>
          <w:spacing w:val="-23"/>
          <w:w w:val="110"/>
        </w:rPr>
        <w:t> </w:t>
      </w:r>
      <w:r>
        <w:rPr>
          <w:color w:val="231F20"/>
          <w:w w:val="110"/>
        </w:rPr>
        <w:t>kèm</w:t>
      </w:r>
      <w:r>
        <w:rPr>
          <w:color w:val="231F20"/>
          <w:spacing w:val="-23"/>
          <w:w w:val="110"/>
        </w:rPr>
        <w:t> </w:t>
      </w:r>
      <w:r>
        <w:rPr>
          <w:color w:val="231F20"/>
          <w:w w:val="110"/>
        </w:rPr>
        <w:t>thêm</w:t>
      </w:r>
      <w:r>
        <w:rPr>
          <w:color w:val="231F20"/>
          <w:spacing w:val="-24"/>
          <w:w w:val="110"/>
        </w:rPr>
        <w:t> </w:t>
      </w:r>
      <w:r>
        <w:rPr>
          <w:color w:val="231F20"/>
          <w:w w:val="110"/>
        </w:rPr>
        <w:t>một</w:t>
      </w:r>
      <w:r>
        <w:rPr>
          <w:color w:val="231F20"/>
          <w:spacing w:val="-23"/>
          <w:w w:val="110"/>
        </w:rPr>
        <w:t> </w:t>
      </w:r>
      <w:r>
        <w:rPr>
          <w:color w:val="231F20"/>
          <w:w w:val="110"/>
        </w:rPr>
        <w:t>đoạn </w:t>
      </w:r>
      <w:r>
        <w:rPr>
          <w:color w:val="231F20"/>
          <w:w w:val="105"/>
        </w:rPr>
        <w:t>dông</w:t>
      </w:r>
      <w:r>
        <w:rPr>
          <w:color w:val="231F20"/>
          <w:spacing w:val="-3"/>
          <w:w w:val="105"/>
        </w:rPr>
        <w:t> </w:t>
      </w:r>
      <w:r>
        <w:rPr>
          <w:color w:val="231F20"/>
          <w:w w:val="105"/>
        </w:rPr>
        <w:t>dài</w:t>
      </w:r>
      <w:r>
        <w:rPr>
          <w:color w:val="231F20"/>
          <w:spacing w:val="-3"/>
          <w:w w:val="105"/>
        </w:rPr>
        <w:t> </w:t>
      </w:r>
      <w:r>
        <w:rPr>
          <w:color w:val="231F20"/>
          <w:w w:val="105"/>
        </w:rPr>
        <w:t>vào</w:t>
      </w:r>
      <w:r>
        <w:rPr>
          <w:color w:val="231F20"/>
          <w:spacing w:val="-4"/>
          <w:w w:val="105"/>
        </w:rPr>
        <w:t> </w:t>
      </w:r>
      <w:r>
        <w:rPr>
          <w:color w:val="231F20"/>
          <w:w w:val="105"/>
        </w:rPr>
        <w:t>phần</w:t>
      </w:r>
      <w:r>
        <w:rPr>
          <w:color w:val="231F20"/>
          <w:spacing w:val="-4"/>
          <w:w w:val="105"/>
        </w:rPr>
        <w:t> </w:t>
      </w:r>
      <w:r>
        <w:rPr>
          <w:color w:val="231F20"/>
          <w:w w:val="105"/>
        </w:rPr>
        <w:t>“</w:t>
      </w:r>
      <w:r>
        <w:rPr>
          <w:i/>
          <w:color w:val="231F20"/>
          <w:w w:val="105"/>
        </w:rPr>
        <w:t>làm</w:t>
      </w:r>
      <w:r>
        <w:rPr>
          <w:i/>
          <w:color w:val="231F20"/>
          <w:spacing w:val="-3"/>
          <w:w w:val="105"/>
        </w:rPr>
        <w:t> </w:t>
      </w:r>
      <w:r>
        <w:rPr>
          <w:i/>
          <w:color w:val="231F20"/>
          <w:w w:val="105"/>
        </w:rPr>
        <w:t>thân</w:t>
      </w:r>
      <w:r>
        <w:rPr>
          <w:i/>
          <w:color w:val="231F20"/>
          <w:spacing w:val="-4"/>
          <w:w w:val="105"/>
        </w:rPr>
        <w:t> </w:t>
      </w:r>
      <w:r>
        <w:rPr>
          <w:i/>
          <w:color w:val="231F20"/>
          <w:w w:val="105"/>
        </w:rPr>
        <w:t>Phật</w:t>
      </w:r>
      <w:r>
        <w:rPr>
          <w:i/>
          <w:color w:val="231F20"/>
          <w:spacing w:val="-4"/>
          <w:w w:val="105"/>
        </w:rPr>
        <w:t> </w:t>
      </w:r>
      <w:r>
        <w:rPr>
          <w:i/>
          <w:color w:val="231F20"/>
          <w:w w:val="105"/>
        </w:rPr>
        <w:t>ra</w:t>
      </w:r>
      <w:r>
        <w:rPr>
          <w:i/>
          <w:color w:val="231F20"/>
          <w:spacing w:val="-3"/>
          <w:w w:val="105"/>
        </w:rPr>
        <w:t> </w:t>
      </w:r>
      <w:r>
        <w:rPr>
          <w:i/>
          <w:color w:val="231F20"/>
          <w:w w:val="105"/>
        </w:rPr>
        <w:t>máu</w:t>
      </w:r>
      <w:r>
        <w:rPr>
          <w:color w:val="231F20"/>
          <w:w w:val="105"/>
        </w:rPr>
        <w:t>”</w:t>
      </w:r>
      <w:r>
        <w:rPr>
          <w:color w:val="231F20"/>
          <w:spacing w:val="-4"/>
          <w:w w:val="105"/>
        </w:rPr>
        <w:t> </w:t>
      </w:r>
      <w:r>
        <w:rPr>
          <w:color w:val="231F20"/>
          <w:w w:val="105"/>
        </w:rPr>
        <w:t>như</w:t>
      </w:r>
      <w:r>
        <w:rPr>
          <w:color w:val="231F20"/>
          <w:spacing w:val="-4"/>
          <w:w w:val="105"/>
        </w:rPr>
        <w:t> </w:t>
      </w:r>
      <w:r>
        <w:rPr>
          <w:color w:val="231F20"/>
          <w:w w:val="105"/>
        </w:rPr>
        <w:t>thế.</w:t>
      </w:r>
      <w:r>
        <w:rPr>
          <w:color w:val="231F20"/>
          <w:spacing w:val="-4"/>
          <w:w w:val="105"/>
        </w:rPr>
        <w:t> </w:t>
      </w:r>
      <w:r>
        <w:rPr>
          <w:color w:val="231F20"/>
          <w:w w:val="105"/>
        </w:rPr>
        <w:t>Những </w:t>
      </w:r>
      <w:r>
        <w:rPr>
          <w:color w:val="231F20"/>
          <w:spacing w:val="-2"/>
          <w:w w:val="110"/>
        </w:rPr>
        <w:t>điều</w:t>
      </w:r>
      <w:r>
        <w:rPr>
          <w:color w:val="231F20"/>
          <w:spacing w:val="-28"/>
          <w:w w:val="110"/>
        </w:rPr>
        <w:t> </w:t>
      </w:r>
      <w:r>
        <w:rPr>
          <w:color w:val="231F20"/>
          <w:spacing w:val="-2"/>
          <w:w w:val="110"/>
        </w:rPr>
        <w:t>này</w:t>
      </w:r>
      <w:r>
        <w:rPr>
          <w:color w:val="231F20"/>
          <w:spacing w:val="-25"/>
          <w:w w:val="110"/>
        </w:rPr>
        <w:t> </w:t>
      </w:r>
      <w:r>
        <w:rPr>
          <w:color w:val="231F20"/>
          <w:spacing w:val="-2"/>
          <w:w w:val="110"/>
        </w:rPr>
        <w:t>đều</w:t>
      </w:r>
      <w:r>
        <w:rPr>
          <w:color w:val="231F20"/>
          <w:spacing w:val="-26"/>
          <w:w w:val="110"/>
        </w:rPr>
        <w:t> </w:t>
      </w:r>
      <w:r>
        <w:rPr>
          <w:color w:val="231F20"/>
          <w:spacing w:val="-2"/>
          <w:w w:val="110"/>
        </w:rPr>
        <w:t>thuộc</w:t>
      </w:r>
      <w:r>
        <w:rPr>
          <w:color w:val="231F20"/>
          <w:spacing w:val="-26"/>
          <w:w w:val="110"/>
        </w:rPr>
        <w:t> </w:t>
      </w:r>
      <w:r>
        <w:rPr>
          <w:color w:val="231F20"/>
          <w:spacing w:val="-2"/>
          <w:w w:val="110"/>
        </w:rPr>
        <w:t>loại</w:t>
      </w:r>
      <w:r>
        <w:rPr>
          <w:color w:val="231F20"/>
          <w:spacing w:val="-27"/>
          <w:w w:val="110"/>
        </w:rPr>
        <w:t> </w:t>
      </w:r>
      <w:r>
        <w:rPr>
          <w:color w:val="231F20"/>
          <w:spacing w:val="-2"/>
          <w:w w:val="110"/>
        </w:rPr>
        <w:t>kiến</w:t>
      </w:r>
      <w:r>
        <w:rPr>
          <w:color w:val="231F20"/>
          <w:spacing w:val="-26"/>
          <w:w w:val="110"/>
        </w:rPr>
        <w:t> </w:t>
      </w:r>
      <w:r>
        <w:rPr>
          <w:color w:val="231F20"/>
          <w:spacing w:val="-2"/>
          <w:w w:val="110"/>
        </w:rPr>
        <w:t>thức</w:t>
      </w:r>
      <w:r>
        <w:rPr>
          <w:color w:val="231F20"/>
          <w:spacing w:val="-26"/>
          <w:w w:val="110"/>
        </w:rPr>
        <w:t> </w:t>
      </w:r>
      <w:r>
        <w:rPr>
          <w:color w:val="231F20"/>
          <w:spacing w:val="-2"/>
          <w:w w:val="110"/>
        </w:rPr>
        <w:t>Phật</w:t>
      </w:r>
      <w:r>
        <w:rPr>
          <w:color w:val="231F20"/>
          <w:spacing w:val="-25"/>
          <w:w w:val="110"/>
        </w:rPr>
        <w:t> </w:t>
      </w:r>
      <w:r>
        <w:rPr>
          <w:color w:val="231F20"/>
          <w:spacing w:val="-2"/>
          <w:w w:val="110"/>
        </w:rPr>
        <w:t>học</w:t>
      </w:r>
      <w:r>
        <w:rPr>
          <w:color w:val="231F20"/>
          <w:spacing w:val="-26"/>
          <w:w w:val="110"/>
        </w:rPr>
        <w:t> </w:t>
      </w:r>
      <w:r>
        <w:rPr>
          <w:color w:val="231F20"/>
          <w:spacing w:val="-2"/>
          <w:w w:val="110"/>
        </w:rPr>
        <w:t>thông</w:t>
      </w:r>
      <w:r>
        <w:rPr>
          <w:color w:val="231F20"/>
          <w:spacing w:val="-26"/>
          <w:w w:val="110"/>
        </w:rPr>
        <w:t> </w:t>
      </w:r>
      <w:r>
        <w:rPr>
          <w:color w:val="231F20"/>
          <w:spacing w:val="-2"/>
          <w:w w:val="110"/>
        </w:rPr>
        <w:t>thường.</w:t>
      </w:r>
    </w:p>
    <w:p>
      <w:pPr>
        <w:pStyle w:val="BodyText"/>
        <w:spacing w:line="283" w:lineRule="auto" w:before="133"/>
        <w:ind w:left="397" w:right="110" w:firstLine="453"/>
      </w:pPr>
      <w:r>
        <w:rPr>
          <w:color w:val="231F20"/>
          <w:spacing w:val="-2"/>
          <w:w w:val="105"/>
        </w:rPr>
        <w:t>Điều</w:t>
      </w:r>
      <w:r>
        <w:rPr>
          <w:color w:val="231F20"/>
          <w:spacing w:val="-21"/>
          <w:w w:val="105"/>
        </w:rPr>
        <w:t> </w:t>
      </w:r>
      <w:r>
        <w:rPr>
          <w:color w:val="231F20"/>
          <w:spacing w:val="-2"/>
          <w:w w:val="105"/>
        </w:rPr>
        <w:t>cuối</w:t>
      </w:r>
      <w:r>
        <w:rPr>
          <w:color w:val="231F20"/>
          <w:spacing w:val="-20"/>
          <w:w w:val="105"/>
        </w:rPr>
        <w:t> </w:t>
      </w:r>
      <w:r>
        <w:rPr>
          <w:color w:val="231F20"/>
          <w:spacing w:val="-2"/>
          <w:w w:val="105"/>
        </w:rPr>
        <w:t>cùng</w:t>
      </w:r>
      <w:r>
        <w:rPr>
          <w:color w:val="231F20"/>
          <w:spacing w:val="-20"/>
          <w:w w:val="105"/>
        </w:rPr>
        <w:t> </w:t>
      </w:r>
      <w:r>
        <w:rPr>
          <w:color w:val="231F20"/>
          <w:spacing w:val="-2"/>
          <w:w w:val="105"/>
        </w:rPr>
        <w:t>trong</w:t>
      </w:r>
      <w:r>
        <w:rPr>
          <w:color w:val="231F20"/>
          <w:spacing w:val="-21"/>
          <w:w w:val="105"/>
        </w:rPr>
        <w:t> </w:t>
      </w:r>
      <w:r>
        <w:rPr>
          <w:color w:val="231F20"/>
          <w:spacing w:val="-2"/>
          <w:w w:val="105"/>
        </w:rPr>
        <w:t>Ngũ</w:t>
      </w:r>
      <w:r>
        <w:rPr>
          <w:color w:val="231F20"/>
          <w:spacing w:val="-20"/>
          <w:w w:val="105"/>
        </w:rPr>
        <w:t> </w:t>
      </w:r>
      <w:r>
        <w:rPr>
          <w:color w:val="231F20"/>
          <w:spacing w:val="-2"/>
          <w:w w:val="105"/>
        </w:rPr>
        <w:t>Nghịch</w:t>
      </w:r>
      <w:r>
        <w:rPr>
          <w:color w:val="231F20"/>
          <w:spacing w:val="-20"/>
          <w:w w:val="105"/>
        </w:rPr>
        <w:t> </w:t>
      </w:r>
      <w:r>
        <w:rPr>
          <w:color w:val="231F20"/>
          <w:spacing w:val="-2"/>
          <w:w w:val="105"/>
        </w:rPr>
        <w:t>là</w:t>
      </w:r>
      <w:r>
        <w:rPr>
          <w:color w:val="231F20"/>
          <w:spacing w:val="-21"/>
          <w:w w:val="105"/>
        </w:rPr>
        <w:t> </w:t>
      </w:r>
      <w:r>
        <w:rPr>
          <w:color w:val="231F20"/>
          <w:spacing w:val="-2"/>
          <w:w w:val="105"/>
        </w:rPr>
        <w:t>“</w:t>
      </w:r>
      <w:r>
        <w:rPr>
          <w:i/>
          <w:color w:val="231F20"/>
          <w:spacing w:val="-2"/>
          <w:w w:val="105"/>
        </w:rPr>
        <w:t>phá</w:t>
      </w:r>
      <w:r>
        <w:rPr>
          <w:i/>
          <w:color w:val="231F20"/>
          <w:spacing w:val="-20"/>
          <w:w w:val="105"/>
        </w:rPr>
        <w:t> </w:t>
      </w:r>
      <w:r>
        <w:rPr>
          <w:i/>
          <w:color w:val="231F20"/>
          <w:spacing w:val="-2"/>
          <w:w w:val="105"/>
        </w:rPr>
        <w:t>hòa</w:t>
      </w:r>
      <w:r>
        <w:rPr>
          <w:i/>
          <w:color w:val="231F20"/>
          <w:spacing w:val="-20"/>
          <w:w w:val="105"/>
        </w:rPr>
        <w:t> </w:t>
      </w:r>
      <w:r>
        <w:rPr>
          <w:i/>
          <w:color w:val="231F20"/>
          <w:spacing w:val="-2"/>
          <w:w w:val="105"/>
        </w:rPr>
        <w:t>hợp</w:t>
      </w:r>
      <w:r>
        <w:rPr>
          <w:i/>
          <w:color w:val="231F20"/>
          <w:spacing w:val="-21"/>
          <w:w w:val="105"/>
        </w:rPr>
        <w:t> </w:t>
      </w:r>
      <w:r>
        <w:rPr>
          <w:i/>
          <w:color w:val="231F20"/>
          <w:spacing w:val="-2"/>
          <w:w w:val="105"/>
        </w:rPr>
        <w:t>Tăng</w:t>
      </w:r>
      <w:r>
        <w:rPr>
          <w:color w:val="231F20"/>
          <w:spacing w:val="-2"/>
          <w:w w:val="105"/>
        </w:rPr>
        <w:t>”, </w:t>
      </w:r>
      <w:r>
        <w:rPr>
          <w:color w:val="231F20"/>
          <w:w w:val="105"/>
        </w:rPr>
        <w:t>cũng</w:t>
      </w:r>
      <w:r>
        <w:rPr>
          <w:color w:val="231F20"/>
          <w:spacing w:val="-16"/>
          <w:w w:val="105"/>
        </w:rPr>
        <w:t> </w:t>
      </w:r>
      <w:r>
        <w:rPr>
          <w:color w:val="231F20"/>
          <w:w w:val="105"/>
        </w:rPr>
        <w:t>đọa</w:t>
      </w:r>
      <w:r>
        <w:rPr>
          <w:color w:val="231F20"/>
          <w:spacing w:val="-16"/>
          <w:w w:val="105"/>
        </w:rPr>
        <w:t> </w:t>
      </w:r>
      <w:r>
        <w:rPr>
          <w:color w:val="231F20"/>
          <w:w w:val="105"/>
        </w:rPr>
        <w:t>địa</w:t>
      </w:r>
      <w:r>
        <w:rPr>
          <w:color w:val="231F20"/>
          <w:spacing w:val="-16"/>
          <w:w w:val="105"/>
        </w:rPr>
        <w:t> </w:t>
      </w:r>
      <w:r>
        <w:rPr>
          <w:color w:val="231F20"/>
          <w:w w:val="105"/>
        </w:rPr>
        <w:t>ngục</w:t>
      </w:r>
      <w:r>
        <w:rPr>
          <w:color w:val="231F20"/>
          <w:spacing w:val="-16"/>
          <w:w w:val="105"/>
        </w:rPr>
        <w:t> </w:t>
      </w:r>
      <w:r>
        <w:rPr>
          <w:color w:val="231F20"/>
          <w:w w:val="105"/>
        </w:rPr>
        <w:t>A</w:t>
      </w:r>
      <w:r>
        <w:rPr>
          <w:color w:val="231F20"/>
          <w:spacing w:val="-16"/>
          <w:w w:val="105"/>
        </w:rPr>
        <w:t> </w:t>
      </w:r>
      <w:r>
        <w:rPr>
          <w:color w:val="231F20"/>
          <w:w w:val="105"/>
        </w:rPr>
        <w:t>Tỳ.</w:t>
      </w:r>
      <w:r>
        <w:rPr>
          <w:color w:val="231F20"/>
          <w:spacing w:val="-16"/>
          <w:w w:val="105"/>
        </w:rPr>
        <w:t> </w:t>
      </w:r>
      <w:r>
        <w:rPr>
          <w:color w:val="231F20"/>
          <w:w w:val="105"/>
        </w:rPr>
        <w:t>Thuở</w:t>
      </w:r>
      <w:r>
        <w:rPr>
          <w:color w:val="231F20"/>
          <w:spacing w:val="-15"/>
          <w:w w:val="105"/>
        </w:rPr>
        <w:t> </w:t>
      </w:r>
      <w:r>
        <w:rPr>
          <w:color w:val="231F20"/>
          <w:w w:val="105"/>
        </w:rPr>
        <w:t>tôi</w:t>
      </w:r>
      <w:r>
        <w:rPr>
          <w:color w:val="231F20"/>
          <w:spacing w:val="-16"/>
          <w:w w:val="105"/>
        </w:rPr>
        <w:t> </w:t>
      </w:r>
      <w:r>
        <w:rPr>
          <w:color w:val="231F20"/>
          <w:w w:val="105"/>
        </w:rPr>
        <w:t>còn</w:t>
      </w:r>
      <w:r>
        <w:rPr>
          <w:color w:val="231F20"/>
          <w:spacing w:val="-16"/>
          <w:w w:val="105"/>
        </w:rPr>
        <w:t> </w:t>
      </w:r>
      <w:r>
        <w:rPr>
          <w:color w:val="231F20"/>
          <w:w w:val="105"/>
        </w:rPr>
        <w:t>trẻ,</w:t>
      </w:r>
      <w:r>
        <w:rPr>
          <w:color w:val="231F20"/>
          <w:spacing w:val="-15"/>
          <w:w w:val="105"/>
        </w:rPr>
        <w:t> </w:t>
      </w:r>
      <w:r>
        <w:rPr>
          <w:color w:val="231F20"/>
          <w:w w:val="105"/>
        </w:rPr>
        <w:t>giảng</w:t>
      </w:r>
      <w:r>
        <w:rPr>
          <w:color w:val="231F20"/>
          <w:spacing w:val="-16"/>
          <w:w w:val="105"/>
        </w:rPr>
        <w:t> </w:t>
      </w:r>
      <w:r>
        <w:rPr>
          <w:color w:val="231F20"/>
          <w:w w:val="105"/>
        </w:rPr>
        <w:t>kinh</w:t>
      </w:r>
      <w:r>
        <w:rPr>
          <w:color w:val="231F20"/>
          <w:spacing w:val="-16"/>
          <w:w w:val="105"/>
        </w:rPr>
        <w:t> </w:t>
      </w:r>
      <w:r>
        <w:rPr>
          <w:color w:val="231F20"/>
          <w:w w:val="105"/>
        </w:rPr>
        <w:t>tại</w:t>
      </w:r>
      <w:r>
        <w:rPr>
          <w:color w:val="231F20"/>
          <w:spacing w:val="-14"/>
          <w:w w:val="105"/>
        </w:rPr>
        <w:t> </w:t>
      </w:r>
      <w:r>
        <w:rPr>
          <w:color w:val="231F20"/>
          <w:w w:val="105"/>
        </w:rPr>
        <w:t>Đài Bắc, tôi nhớ lúc đó đã bốn mươi mấy tuổi, có một vị lão cư </w:t>
      </w:r>
      <w:r>
        <w:rPr>
          <w:color w:val="231F20"/>
        </w:rPr>
        <w:t>sĩ</w:t>
      </w:r>
      <w:r>
        <w:rPr>
          <w:color w:val="231F20"/>
          <w:spacing w:val="-1"/>
        </w:rPr>
        <w:t> </w:t>
      </w:r>
      <w:r>
        <w:rPr>
          <w:color w:val="231F20"/>
        </w:rPr>
        <w:t>là</w:t>
      </w:r>
      <w:r>
        <w:rPr>
          <w:color w:val="231F20"/>
          <w:spacing w:val="-1"/>
        </w:rPr>
        <w:t> </w:t>
      </w:r>
      <w:r>
        <w:rPr>
          <w:color w:val="231F20"/>
        </w:rPr>
        <w:t>bạn</w:t>
      </w:r>
      <w:r>
        <w:rPr>
          <w:color w:val="231F20"/>
          <w:spacing w:val="-1"/>
        </w:rPr>
        <w:t> </w:t>
      </w:r>
      <w:r>
        <w:rPr>
          <w:color w:val="231F20"/>
        </w:rPr>
        <w:t>cũ</w:t>
      </w:r>
      <w:r>
        <w:rPr>
          <w:color w:val="231F20"/>
          <w:spacing w:val="-1"/>
        </w:rPr>
        <w:t> </w:t>
      </w:r>
      <w:r>
        <w:rPr>
          <w:color w:val="231F20"/>
        </w:rPr>
        <w:t>của lão</w:t>
      </w:r>
      <w:r>
        <w:rPr>
          <w:color w:val="231F20"/>
          <w:spacing w:val="-1"/>
        </w:rPr>
        <w:t> </w:t>
      </w:r>
      <w:r>
        <w:rPr>
          <w:color w:val="231F20"/>
        </w:rPr>
        <w:t>cư</w:t>
      </w:r>
      <w:r>
        <w:rPr>
          <w:color w:val="231F20"/>
          <w:spacing w:val="-1"/>
        </w:rPr>
        <w:t> </w:t>
      </w:r>
      <w:r>
        <w:rPr>
          <w:color w:val="231F20"/>
        </w:rPr>
        <w:t>sĩ</w:t>
      </w:r>
      <w:r>
        <w:rPr>
          <w:color w:val="231F20"/>
          <w:spacing w:val="-1"/>
        </w:rPr>
        <w:t> </w:t>
      </w:r>
      <w:r>
        <w:rPr>
          <w:color w:val="231F20"/>
        </w:rPr>
        <w:t>Lý</w:t>
      </w:r>
      <w:r>
        <w:rPr>
          <w:color w:val="231F20"/>
          <w:spacing w:val="-1"/>
        </w:rPr>
        <w:t> </w:t>
      </w:r>
      <w:r>
        <w:rPr>
          <w:color w:val="231F20"/>
        </w:rPr>
        <w:t>Bỉnh</w:t>
      </w:r>
      <w:r>
        <w:rPr>
          <w:color w:val="231F20"/>
          <w:spacing w:val="-1"/>
        </w:rPr>
        <w:t> </w:t>
      </w:r>
      <w:r>
        <w:rPr>
          <w:color w:val="231F20"/>
        </w:rPr>
        <w:t>Nam, thầy</w:t>
      </w:r>
      <w:r>
        <w:rPr>
          <w:color w:val="231F20"/>
          <w:spacing w:val="-1"/>
        </w:rPr>
        <w:t> </w:t>
      </w:r>
      <w:r>
        <w:rPr>
          <w:color w:val="231F20"/>
        </w:rPr>
        <w:t>chúng</w:t>
      </w:r>
      <w:r>
        <w:rPr>
          <w:color w:val="231F20"/>
          <w:spacing w:val="-1"/>
        </w:rPr>
        <w:t> </w:t>
      </w:r>
      <w:r>
        <w:rPr>
          <w:color w:val="231F20"/>
        </w:rPr>
        <w:t>tôi.</w:t>
      </w:r>
      <w:r>
        <w:rPr>
          <w:color w:val="231F20"/>
          <w:spacing w:val="-1"/>
        </w:rPr>
        <w:t> </w:t>
      </w:r>
      <w:r>
        <w:rPr>
          <w:color w:val="231F20"/>
        </w:rPr>
        <w:t>Vị</w:t>
      </w:r>
      <w:r>
        <w:rPr>
          <w:color w:val="231F20"/>
          <w:spacing w:val="-1"/>
        </w:rPr>
        <w:t> </w:t>
      </w:r>
      <w:r>
        <w:rPr>
          <w:color w:val="231F20"/>
        </w:rPr>
        <w:t>này </w:t>
      </w:r>
      <w:r>
        <w:rPr>
          <w:color w:val="231F20"/>
          <w:w w:val="105"/>
        </w:rPr>
        <w:t>tuổi nhỏ hơn thầy Lý một chút. Khi ấy, cụ cũng ngoài sáu mươi</w:t>
      </w:r>
      <w:r>
        <w:rPr>
          <w:color w:val="231F20"/>
          <w:spacing w:val="-14"/>
          <w:w w:val="105"/>
        </w:rPr>
        <w:t> </w:t>
      </w:r>
      <w:r>
        <w:rPr>
          <w:color w:val="231F20"/>
          <w:w w:val="105"/>
        </w:rPr>
        <w:t>tuổi,</w:t>
      </w:r>
      <w:r>
        <w:rPr>
          <w:color w:val="231F20"/>
          <w:spacing w:val="-14"/>
          <w:w w:val="105"/>
        </w:rPr>
        <w:t> </w:t>
      </w:r>
      <w:r>
        <w:rPr>
          <w:color w:val="231F20"/>
          <w:w w:val="105"/>
        </w:rPr>
        <w:t>tôi</w:t>
      </w:r>
      <w:r>
        <w:rPr>
          <w:color w:val="231F20"/>
          <w:spacing w:val="-14"/>
          <w:w w:val="105"/>
        </w:rPr>
        <w:t> </w:t>
      </w:r>
      <w:r>
        <w:rPr>
          <w:color w:val="231F20"/>
          <w:w w:val="105"/>
        </w:rPr>
        <w:t>mới</w:t>
      </w:r>
      <w:r>
        <w:rPr>
          <w:color w:val="231F20"/>
          <w:spacing w:val="-14"/>
          <w:w w:val="105"/>
        </w:rPr>
        <w:t> </w:t>
      </w:r>
      <w:r>
        <w:rPr>
          <w:color w:val="231F20"/>
          <w:w w:val="105"/>
        </w:rPr>
        <w:t>vừa</w:t>
      </w:r>
      <w:r>
        <w:rPr>
          <w:color w:val="231F20"/>
          <w:spacing w:val="-14"/>
          <w:w w:val="105"/>
        </w:rPr>
        <w:t> </w:t>
      </w:r>
      <w:r>
        <w:rPr>
          <w:color w:val="231F20"/>
          <w:w w:val="105"/>
        </w:rPr>
        <w:t>bốn</w:t>
      </w:r>
      <w:r>
        <w:rPr>
          <w:color w:val="231F20"/>
          <w:spacing w:val="-14"/>
          <w:w w:val="105"/>
        </w:rPr>
        <w:t> </w:t>
      </w:r>
      <w:r>
        <w:rPr>
          <w:color w:val="231F20"/>
          <w:w w:val="105"/>
        </w:rPr>
        <w:t>mươi</w:t>
      </w:r>
      <w:r>
        <w:rPr>
          <w:color w:val="231F20"/>
          <w:spacing w:val="-14"/>
          <w:w w:val="105"/>
        </w:rPr>
        <w:t> </w:t>
      </w:r>
      <w:r>
        <w:rPr>
          <w:color w:val="231F20"/>
          <w:w w:val="105"/>
        </w:rPr>
        <w:t>mấy</w:t>
      </w:r>
      <w:r>
        <w:rPr>
          <w:color w:val="231F20"/>
          <w:spacing w:val="-14"/>
          <w:w w:val="105"/>
        </w:rPr>
        <w:t> </w:t>
      </w:r>
      <w:r>
        <w:rPr>
          <w:color w:val="231F20"/>
          <w:w w:val="105"/>
        </w:rPr>
        <w:t>tuổi.</w:t>
      </w:r>
      <w:r>
        <w:rPr>
          <w:color w:val="231F20"/>
          <w:spacing w:val="-14"/>
          <w:w w:val="105"/>
        </w:rPr>
        <w:t> </w:t>
      </w:r>
      <w:r>
        <w:rPr>
          <w:color w:val="231F20"/>
          <w:w w:val="105"/>
        </w:rPr>
        <w:t>Cụ</w:t>
      </w:r>
      <w:r>
        <w:rPr>
          <w:color w:val="231F20"/>
          <w:spacing w:val="-14"/>
          <w:w w:val="105"/>
        </w:rPr>
        <w:t> </w:t>
      </w:r>
      <w:r>
        <w:rPr>
          <w:color w:val="231F20"/>
          <w:w w:val="105"/>
        </w:rPr>
        <w:t>hơn</w:t>
      </w:r>
      <w:r>
        <w:rPr>
          <w:color w:val="231F20"/>
          <w:spacing w:val="-14"/>
          <w:w w:val="105"/>
        </w:rPr>
        <w:t> </w:t>
      </w:r>
      <w:r>
        <w:rPr>
          <w:color w:val="231F20"/>
          <w:w w:val="105"/>
        </w:rPr>
        <w:t>tôi</w:t>
      </w:r>
      <w:r>
        <w:rPr>
          <w:color w:val="231F20"/>
          <w:spacing w:val="-14"/>
          <w:w w:val="105"/>
        </w:rPr>
        <w:t> </w:t>
      </w:r>
      <w:r>
        <w:rPr>
          <w:color w:val="231F20"/>
          <w:w w:val="105"/>
        </w:rPr>
        <w:t>nhiều lắm là hai mươi tuổi.</w:t>
      </w:r>
    </w:p>
    <w:p>
      <w:pPr>
        <w:pStyle w:val="BodyText"/>
        <w:spacing w:line="283" w:lineRule="auto" w:before="133"/>
        <w:ind w:left="397" w:right="109" w:firstLine="453"/>
      </w:pPr>
      <w:r>
        <w:rPr>
          <w:color w:val="231F20"/>
          <w:w w:val="105"/>
        </w:rPr>
        <w:t>Có một hôm, cụ mời tôi dùng cơm. Cạnh trạm xe lửa có một tiệm cơm chay tên là Công Đức Lâm, thuộc thành phố Đài</w:t>
      </w:r>
      <w:r>
        <w:rPr>
          <w:color w:val="231F20"/>
          <w:spacing w:val="-5"/>
          <w:w w:val="105"/>
        </w:rPr>
        <w:t> </w:t>
      </w:r>
      <w:r>
        <w:rPr>
          <w:color w:val="231F20"/>
          <w:w w:val="105"/>
        </w:rPr>
        <w:t>Bắc.</w:t>
      </w:r>
      <w:r>
        <w:rPr>
          <w:color w:val="231F20"/>
          <w:spacing w:val="-5"/>
          <w:w w:val="105"/>
        </w:rPr>
        <w:t> </w:t>
      </w:r>
      <w:r>
        <w:rPr>
          <w:color w:val="231F20"/>
          <w:w w:val="105"/>
        </w:rPr>
        <w:t>Tôi</w:t>
      </w:r>
      <w:r>
        <w:rPr>
          <w:color w:val="231F20"/>
          <w:spacing w:val="-5"/>
          <w:w w:val="105"/>
        </w:rPr>
        <w:t> </w:t>
      </w:r>
      <w:r>
        <w:rPr>
          <w:color w:val="231F20"/>
          <w:w w:val="105"/>
        </w:rPr>
        <w:t>tới</w:t>
      </w:r>
      <w:r>
        <w:rPr>
          <w:color w:val="231F20"/>
          <w:spacing w:val="-5"/>
          <w:w w:val="105"/>
        </w:rPr>
        <w:t> </w:t>
      </w:r>
      <w:r>
        <w:rPr>
          <w:color w:val="231F20"/>
          <w:w w:val="105"/>
        </w:rPr>
        <w:t>Công</w:t>
      </w:r>
      <w:r>
        <w:rPr>
          <w:color w:val="231F20"/>
          <w:spacing w:val="-5"/>
          <w:w w:val="105"/>
        </w:rPr>
        <w:t> </w:t>
      </w:r>
      <w:r>
        <w:rPr>
          <w:color w:val="231F20"/>
          <w:w w:val="105"/>
        </w:rPr>
        <w:t>Đức</w:t>
      </w:r>
      <w:r>
        <w:rPr>
          <w:color w:val="231F20"/>
          <w:spacing w:val="-5"/>
          <w:w w:val="105"/>
        </w:rPr>
        <w:t> </w:t>
      </w:r>
      <w:r>
        <w:rPr>
          <w:color w:val="231F20"/>
          <w:w w:val="105"/>
        </w:rPr>
        <w:t>Lâm,</w:t>
      </w:r>
      <w:r>
        <w:rPr>
          <w:color w:val="231F20"/>
          <w:spacing w:val="-5"/>
          <w:w w:val="105"/>
        </w:rPr>
        <w:t> </w:t>
      </w:r>
      <w:r>
        <w:rPr>
          <w:color w:val="231F20"/>
          <w:w w:val="105"/>
        </w:rPr>
        <w:t>thì</w:t>
      </w:r>
      <w:r>
        <w:rPr>
          <w:color w:val="231F20"/>
          <w:spacing w:val="-5"/>
          <w:w w:val="105"/>
        </w:rPr>
        <w:t> </w:t>
      </w:r>
      <w:r>
        <w:rPr>
          <w:color w:val="231F20"/>
          <w:w w:val="105"/>
        </w:rPr>
        <w:t>cụ</w:t>
      </w:r>
      <w:r>
        <w:rPr>
          <w:color w:val="231F20"/>
          <w:spacing w:val="-5"/>
          <w:w w:val="105"/>
        </w:rPr>
        <w:t> </w:t>
      </w:r>
      <w:r>
        <w:rPr>
          <w:color w:val="231F20"/>
          <w:w w:val="105"/>
        </w:rPr>
        <w:t>đã</w:t>
      </w:r>
      <w:r>
        <w:rPr>
          <w:color w:val="231F20"/>
          <w:spacing w:val="-5"/>
          <w:w w:val="105"/>
        </w:rPr>
        <w:t> </w:t>
      </w:r>
      <w:r>
        <w:rPr>
          <w:color w:val="231F20"/>
          <w:w w:val="105"/>
        </w:rPr>
        <w:t>đến</w:t>
      </w:r>
      <w:r>
        <w:rPr>
          <w:color w:val="231F20"/>
          <w:spacing w:val="-5"/>
          <w:w w:val="105"/>
        </w:rPr>
        <w:t> </w:t>
      </w:r>
      <w:r>
        <w:rPr>
          <w:color w:val="231F20"/>
          <w:w w:val="105"/>
        </w:rPr>
        <w:t>rồi.</w:t>
      </w:r>
      <w:r>
        <w:rPr>
          <w:color w:val="231F20"/>
          <w:spacing w:val="-6"/>
          <w:w w:val="105"/>
        </w:rPr>
        <w:t> </w:t>
      </w:r>
      <w:r>
        <w:rPr>
          <w:color w:val="231F20"/>
          <w:w w:val="105"/>
        </w:rPr>
        <w:t>Đến</w:t>
      </w:r>
      <w:r>
        <w:rPr>
          <w:color w:val="231F20"/>
          <w:spacing w:val="-5"/>
          <w:w w:val="105"/>
        </w:rPr>
        <w:t> </w:t>
      </w:r>
      <w:r>
        <w:rPr>
          <w:color w:val="231F20"/>
          <w:w w:val="105"/>
        </w:rPr>
        <w:t>nơi, thấy chỉ có hai người chúng tôi, cụ chẳng mời ai khác, chỉ mời</w:t>
      </w:r>
      <w:r>
        <w:rPr>
          <w:color w:val="231F20"/>
          <w:spacing w:val="7"/>
          <w:w w:val="105"/>
        </w:rPr>
        <w:t> </w:t>
      </w:r>
      <w:r>
        <w:rPr>
          <w:color w:val="231F20"/>
          <w:w w:val="105"/>
        </w:rPr>
        <w:t>một</w:t>
      </w:r>
      <w:r>
        <w:rPr>
          <w:color w:val="231F20"/>
          <w:spacing w:val="8"/>
          <w:w w:val="105"/>
        </w:rPr>
        <w:t> </w:t>
      </w:r>
      <w:r>
        <w:rPr>
          <w:color w:val="231F20"/>
          <w:w w:val="105"/>
        </w:rPr>
        <w:t>mình</w:t>
      </w:r>
      <w:r>
        <w:rPr>
          <w:color w:val="231F20"/>
          <w:spacing w:val="8"/>
          <w:w w:val="105"/>
        </w:rPr>
        <w:t> </w:t>
      </w:r>
      <w:r>
        <w:rPr>
          <w:color w:val="231F20"/>
          <w:w w:val="105"/>
        </w:rPr>
        <w:t>tôi!</w:t>
      </w:r>
      <w:r>
        <w:rPr>
          <w:color w:val="231F20"/>
          <w:spacing w:val="8"/>
          <w:w w:val="105"/>
        </w:rPr>
        <w:t> </w:t>
      </w:r>
      <w:r>
        <w:rPr>
          <w:color w:val="231F20"/>
          <w:w w:val="105"/>
        </w:rPr>
        <w:t>Chọn</w:t>
      </w:r>
      <w:r>
        <w:rPr>
          <w:color w:val="231F20"/>
          <w:spacing w:val="8"/>
          <w:w w:val="105"/>
        </w:rPr>
        <w:t> </w:t>
      </w:r>
      <w:r>
        <w:rPr>
          <w:color w:val="231F20"/>
          <w:w w:val="105"/>
        </w:rPr>
        <w:t>món</w:t>
      </w:r>
      <w:r>
        <w:rPr>
          <w:color w:val="231F20"/>
          <w:spacing w:val="8"/>
          <w:w w:val="105"/>
        </w:rPr>
        <w:t> </w:t>
      </w:r>
      <w:r>
        <w:rPr>
          <w:color w:val="231F20"/>
          <w:w w:val="105"/>
        </w:rPr>
        <w:t>ăn</w:t>
      </w:r>
      <w:r>
        <w:rPr>
          <w:color w:val="231F20"/>
          <w:spacing w:val="8"/>
          <w:w w:val="105"/>
        </w:rPr>
        <w:t> </w:t>
      </w:r>
      <w:r>
        <w:rPr>
          <w:color w:val="231F20"/>
          <w:w w:val="105"/>
        </w:rPr>
        <w:t>xong,</w:t>
      </w:r>
      <w:r>
        <w:rPr>
          <w:color w:val="231F20"/>
          <w:spacing w:val="8"/>
          <w:w w:val="105"/>
        </w:rPr>
        <w:t> </w:t>
      </w:r>
      <w:r>
        <w:rPr>
          <w:color w:val="231F20"/>
          <w:w w:val="105"/>
        </w:rPr>
        <w:t>khi</w:t>
      </w:r>
      <w:r>
        <w:rPr>
          <w:color w:val="231F20"/>
          <w:spacing w:val="7"/>
          <w:w w:val="105"/>
        </w:rPr>
        <w:t> </w:t>
      </w:r>
      <w:r>
        <w:rPr>
          <w:color w:val="231F20"/>
          <w:w w:val="105"/>
        </w:rPr>
        <w:t>đang</w:t>
      </w:r>
      <w:r>
        <w:rPr>
          <w:color w:val="231F20"/>
          <w:spacing w:val="8"/>
          <w:w w:val="105"/>
        </w:rPr>
        <w:t> </w:t>
      </w:r>
      <w:r>
        <w:rPr>
          <w:color w:val="231F20"/>
          <w:w w:val="105"/>
        </w:rPr>
        <w:t>ăn,</w:t>
      </w:r>
      <w:r>
        <w:rPr>
          <w:color w:val="231F20"/>
          <w:spacing w:val="8"/>
          <w:w w:val="105"/>
        </w:rPr>
        <w:t> </w:t>
      </w:r>
      <w:r>
        <w:rPr>
          <w:color w:val="231F20"/>
          <w:w w:val="105"/>
        </w:rPr>
        <w:t>cụ</w:t>
      </w:r>
      <w:r>
        <w:rPr>
          <w:color w:val="231F20"/>
          <w:spacing w:val="8"/>
          <w:w w:val="105"/>
        </w:rPr>
        <w:t> </w:t>
      </w:r>
      <w:r>
        <w:rPr>
          <w:color w:val="231F20"/>
          <w:spacing w:val="-5"/>
          <w:w w:val="105"/>
        </w:rPr>
        <w:t>hỏi</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6"/>
      </w:pPr>
      <w:r>
        <w:rPr>
          <w:color w:val="231F20"/>
          <w:w w:val="105"/>
        </w:rPr>
        <w:t>tôi: “Pháp sư Tịnh Không, thầy có biết vì sao hôm nay tôi mời</w:t>
      </w:r>
      <w:r>
        <w:rPr>
          <w:color w:val="231F20"/>
          <w:spacing w:val="-14"/>
          <w:w w:val="105"/>
        </w:rPr>
        <w:t> </w:t>
      </w:r>
      <w:r>
        <w:rPr>
          <w:color w:val="231F20"/>
          <w:w w:val="105"/>
        </w:rPr>
        <w:t>thầy</w:t>
      </w:r>
      <w:r>
        <w:rPr>
          <w:color w:val="231F20"/>
          <w:spacing w:val="-14"/>
          <w:w w:val="105"/>
        </w:rPr>
        <w:t> </w:t>
      </w:r>
      <w:r>
        <w:rPr>
          <w:color w:val="231F20"/>
          <w:w w:val="105"/>
        </w:rPr>
        <w:t>dùng</w:t>
      </w:r>
      <w:r>
        <w:rPr>
          <w:color w:val="231F20"/>
          <w:spacing w:val="-14"/>
          <w:w w:val="105"/>
        </w:rPr>
        <w:t> </w:t>
      </w:r>
      <w:r>
        <w:rPr>
          <w:color w:val="231F20"/>
          <w:w w:val="105"/>
        </w:rPr>
        <w:t>cơm</w:t>
      </w:r>
      <w:r>
        <w:rPr>
          <w:color w:val="231F20"/>
          <w:spacing w:val="-14"/>
          <w:w w:val="105"/>
        </w:rPr>
        <w:t> </w:t>
      </w:r>
      <w:r>
        <w:rPr>
          <w:color w:val="231F20"/>
          <w:w w:val="105"/>
        </w:rPr>
        <w:t>hay</w:t>
      </w:r>
      <w:r>
        <w:rPr>
          <w:color w:val="231F20"/>
          <w:spacing w:val="-14"/>
          <w:w w:val="105"/>
        </w:rPr>
        <w:t> </w:t>
      </w:r>
      <w:r>
        <w:rPr>
          <w:color w:val="231F20"/>
          <w:w w:val="105"/>
        </w:rPr>
        <w:t>không?”.</w:t>
      </w:r>
      <w:r>
        <w:rPr>
          <w:color w:val="231F20"/>
          <w:spacing w:val="-14"/>
          <w:w w:val="105"/>
        </w:rPr>
        <w:t> </w:t>
      </w:r>
      <w:r>
        <w:rPr>
          <w:color w:val="231F20"/>
          <w:w w:val="105"/>
        </w:rPr>
        <w:t>Tôi</w:t>
      </w:r>
      <w:r>
        <w:rPr>
          <w:color w:val="231F20"/>
          <w:spacing w:val="-14"/>
          <w:w w:val="105"/>
        </w:rPr>
        <w:t> </w:t>
      </w:r>
      <w:r>
        <w:rPr>
          <w:color w:val="231F20"/>
          <w:w w:val="105"/>
        </w:rPr>
        <w:t>nói:</w:t>
      </w:r>
      <w:r>
        <w:rPr>
          <w:color w:val="231F20"/>
          <w:spacing w:val="-14"/>
          <w:w w:val="105"/>
        </w:rPr>
        <w:t> </w:t>
      </w:r>
      <w:r>
        <w:rPr>
          <w:color w:val="231F20"/>
          <w:w w:val="105"/>
        </w:rPr>
        <w:t>“Tôi</w:t>
      </w:r>
      <w:r>
        <w:rPr>
          <w:color w:val="231F20"/>
          <w:spacing w:val="-14"/>
          <w:w w:val="105"/>
        </w:rPr>
        <w:t> </w:t>
      </w:r>
      <w:r>
        <w:rPr>
          <w:color w:val="231F20"/>
          <w:w w:val="105"/>
        </w:rPr>
        <w:t>không</w:t>
      </w:r>
      <w:r>
        <w:rPr>
          <w:color w:val="231F20"/>
          <w:spacing w:val="-14"/>
          <w:w w:val="105"/>
        </w:rPr>
        <w:t> </w:t>
      </w:r>
      <w:r>
        <w:rPr>
          <w:color w:val="231F20"/>
          <w:w w:val="105"/>
        </w:rPr>
        <w:t>biết”. Cụ</w:t>
      </w:r>
      <w:r>
        <w:rPr>
          <w:color w:val="231F20"/>
          <w:spacing w:val="-11"/>
          <w:w w:val="105"/>
        </w:rPr>
        <w:t> </w:t>
      </w:r>
      <w:r>
        <w:rPr>
          <w:color w:val="231F20"/>
          <w:w w:val="105"/>
        </w:rPr>
        <w:t>bảo:</w:t>
      </w:r>
      <w:r>
        <w:rPr>
          <w:color w:val="231F20"/>
          <w:spacing w:val="-11"/>
          <w:w w:val="105"/>
        </w:rPr>
        <w:t> </w:t>
      </w:r>
      <w:r>
        <w:rPr>
          <w:color w:val="231F20"/>
          <w:w w:val="105"/>
        </w:rPr>
        <w:t>“Có</w:t>
      </w:r>
      <w:r>
        <w:rPr>
          <w:color w:val="231F20"/>
          <w:spacing w:val="-11"/>
          <w:w w:val="105"/>
        </w:rPr>
        <w:t> </w:t>
      </w:r>
      <w:r>
        <w:rPr>
          <w:color w:val="231F20"/>
          <w:w w:val="105"/>
        </w:rPr>
        <w:t>một</w:t>
      </w:r>
      <w:r>
        <w:rPr>
          <w:color w:val="231F20"/>
          <w:spacing w:val="-11"/>
          <w:w w:val="105"/>
        </w:rPr>
        <w:t> </w:t>
      </w:r>
      <w:r>
        <w:rPr>
          <w:color w:val="231F20"/>
          <w:w w:val="105"/>
        </w:rPr>
        <w:t>chuyện</w:t>
      </w:r>
      <w:r>
        <w:rPr>
          <w:color w:val="231F20"/>
          <w:spacing w:val="-11"/>
          <w:w w:val="105"/>
        </w:rPr>
        <w:t> </w:t>
      </w:r>
      <w:r>
        <w:rPr>
          <w:color w:val="231F20"/>
          <w:w w:val="105"/>
        </w:rPr>
        <w:t>tôi</w:t>
      </w:r>
      <w:r>
        <w:rPr>
          <w:color w:val="231F20"/>
          <w:spacing w:val="-11"/>
          <w:w w:val="105"/>
        </w:rPr>
        <w:t> </w:t>
      </w:r>
      <w:r>
        <w:rPr>
          <w:color w:val="231F20"/>
          <w:w w:val="105"/>
        </w:rPr>
        <w:t>muốn</w:t>
      </w:r>
      <w:r>
        <w:rPr>
          <w:color w:val="231F20"/>
          <w:spacing w:val="-11"/>
          <w:w w:val="105"/>
        </w:rPr>
        <w:t> </w:t>
      </w:r>
      <w:r>
        <w:rPr>
          <w:color w:val="231F20"/>
          <w:w w:val="105"/>
        </w:rPr>
        <w:t>hỏi</w:t>
      </w:r>
      <w:r>
        <w:rPr>
          <w:color w:val="231F20"/>
          <w:spacing w:val="-11"/>
          <w:w w:val="105"/>
        </w:rPr>
        <w:t> </w:t>
      </w:r>
      <w:r>
        <w:rPr>
          <w:color w:val="231F20"/>
          <w:w w:val="105"/>
        </w:rPr>
        <w:t>ý</w:t>
      </w:r>
      <w:r>
        <w:rPr>
          <w:color w:val="231F20"/>
          <w:spacing w:val="-11"/>
          <w:w w:val="105"/>
        </w:rPr>
        <w:t> </w:t>
      </w:r>
      <w:r>
        <w:rPr>
          <w:color w:val="231F20"/>
          <w:w w:val="105"/>
        </w:rPr>
        <w:t>thầy”.</w:t>
      </w:r>
    </w:p>
    <w:p>
      <w:pPr>
        <w:pStyle w:val="BodyText"/>
        <w:spacing w:line="278" w:lineRule="auto" w:before="144"/>
        <w:ind w:left="113" w:right="394" w:firstLine="453"/>
      </w:pPr>
      <w:r>
        <w:rPr>
          <w:color w:val="231F20"/>
          <w:w w:val="105"/>
        </w:rPr>
        <w:t>Tôi</w:t>
      </w:r>
      <w:r>
        <w:rPr>
          <w:color w:val="231F20"/>
          <w:spacing w:val="-15"/>
          <w:w w:val="105"/>
        </w:rPr>
        <w:t> </w:t>
      </w:r>
      <w:r>
        <w:rPr>
          <w:color w:val="231F20"/>
          <w:w w:val="105"/>
        </w:rPr>
        <w:t>hỏi:</w:t>
      </w:r>
      <w:r>
        <w:rPr>
          <w:color w:val="231F20"/>
          <w:spacing w:val="-15"/>
          <w:w w:val="105"/>
        </w:rPr>
        <w:t> </w:t>
      </w:r>
      <w:r>
        <w:rPr>
          <w:color w:val="231F20"/>
          <w:w w:val="105"/>
        </w:rPr>
        <w:t>“Chuyện</w:t>
      </w:r>
      <w:r>
        <w:rPr>
          <w:color w:val="231F20"/>
          <w:spacing w:val="-15"/>
          <w:w w:val="105"/>
        </w:rPr>
        <w:t> </w:t>
      </w:r>
      <w:r>
        <w:rPr>
          <w:color w:val="231F20"/>
          <w:w w:val="105"/>
        </w:rPr>
        <w:t>gì</w:t>
      </w:r>
      <w:r>
        <w:rPr>
          <w:color w:val="231F20"/>
          <w:spacing w:val="-15"/>
          <w:w w:val="105"/>
        </w:rPr>
        <w:t> </w:t>
      </w:r>
      <w:r>
        <w:rPr>
          <w:color w:val="231F20"/>
          <w:w w:val="105"/>
        </w:rPr>
        <w:t>vậy?”.</w:t>
      </w:r>
      <w:r>
        <w:rPr>
          <w:color w:val="231F20"/>
          <w:spacing w:val="-15"/>
          <w:w w:val="105"/>
        </w:rPr>
        <w:t> </w:t>
      </w:r>
      <w:r>
        <w:rPr>
          <w:color w:val="231F20"/>
          <w:w w:val="105"/>
        </w:rPr>
        <w:t>Cụ</w:t>
      </w:r>
      <w:r>
        <w:rPr>
          <w:color w:val="231F20"/>
          <w:spacing w:val="-15"/>
          <w:w w:val="105"/>
        </w:rPr>
        <w:t> </w:t>
      </w:r>
      <w:r>
        <w:rPr>
          <w:color w:val="231F20"/>
          <w:w w:val="105"/>
        </w:rPr>
        <w:t>nói:</w:t>
      </w:r>
      <w:r>
        <w:rPr>
          <w:color w:val="231F20"/>
          <w:spacing w:val="-15"/>
          <w:w w:val="105"/>
        </w:rPr>
        <w:t> </w:t>
      </w:r>
      <w:r>
        <w:rPr>
          <w:color w:val="231F20"/>
          <w:w w:val="105"/>
        </w:rPr>
        <w:t>“Chuyện</w:t>
      </w:r>
      <w:r>
        <w:rPr>
          <w:color w:val="231F20"/>
          <w:spacing w:val="-15"/>
          <w:w w:val="105"/>
        </w:rPr>
        <w:t> </w:t>
      </w:r>
      <w:r>
        <w:rPr>
          <w:color w:val="231F20"/>
          <w:w w:val="105"/>
        </w:rPr>
        <w:t>này</w:t>
      </w:r>
      <w:r>
        <w:rPr>
          <w:color w:val="231F20"/>
          <w:spacing w:val="-15"/>
          <w:w w:val="105"/>
        </w:rPr>
        <w:t> </w:t>
      </w:r>
      <w:r>
        <w:rPr>
          <w:color w:val="231F20"/>
          <w:w w:val="105"/>
        </w:rPr>
        <w:t>nghiêm </w:t>
      </w:r>
      <w:r>
        <w:rPr>
          <w:color w:val="231F20"/>
        </w:rPr>
        <w:t>trọng lắm! Trong Ngũ Nghịch, tội giết cha, giết mẹ, giết A La </w:t>
      </w:r>
      <w:r>
        <w:rPr>
          <w:color w:val="231F20"/>
          <w:w w:val="105"/>
        </w:rPr>
        <w:t>Hán,</w:t>
      </w:r>
      <w:r>
        <w:rPr>
          <w:color w:val="231F20"/>
          <w:spacing w:val="-17"/>
          <w:w w:val="105"/>
        </w:rPr>
        <w:t> </w:t>
      </w:r>
      <w:r>
        <w:rPr>
          <w:color w:val="231F20"/>
          <w:w w:val="105"/>
        </w:rPr>
        <w:t>làm</w:t>
      </w:r>
      <w:r>
        <w:rPr>
          <w:color w:val="231F20"/>
          <w:spacing w:val="-17"/>
          <w:w w:val="105"/>
        </w:rPr>
        <w:t> </w:t>
      </w:r>
      <w:r>
        <w:rPr>
          <w:color w:val="231F20"/>
          <w:w w:val="105"/>
        </w:rPr>
        <w:t>thân</w:t>
      </w:r>
      <w:r>
        <w:rPr>
          <w:color w:val="231F20"/>
          <w:spacing w:val="-17"/>
          <w:w w:val="105"/>
        </w:rPr>
        <w:t> </w:t>
      </w:r>
      <w:r>
        <w:rPr>
          <w:color w:val="231F20"/>
          <w:w w:val="105"/>
        </w:rPr>
        <w:t>Phật</w:t>
      </w:r>
      <w:r>
        <w:rPr>
          <w:color w:val="231F20"/>
          <w:spacing w:val="-17"/>
          <w:w w:val="105"/>
        </w:rPr>
        <w:t> </w:t>
      </w:r>
      <w:r>
        <w:rPr>
          <w:color w:val="231F20"/>
          <w:w w:val="105"/>
        </w:rPr>
        <w:t>chảy</w:t>
      </w:r>
      <w:r>
        <w:rPr>
          <w:color w:val="231F20"/>
          <w:spacing w:val="-17"/>
          <w:w w:val="105"/>
        </w:rPr>
        <w:t> </w:t>
      </w:r>
      <w:r>
        <w:rPr>
          <w:color w:val="231F20"/>
          <w:w w:val="105"/>
        </w:rPr>
        <w:t>máu,</w:t>
      </w:r>
      <w:r>
        <w:rPr>
          <w:color w:val="231F20"/>
          <w:spacing w:val="-17"/>
          <w:w w:val="105"/>
        </w:rPr>
        <w:t> </w:t>
      </w:r>
      <w:r>
        <w:rPr>
          <w:color w:val="231F20"/>
          <w:w w:val="105"/>
        </w:rPr>
        <w:t>rất</w:t>
      </w:r>
      <w:r>
        <w:rPr>
          <w:color w:val="231F20"/>
          <w:spacing w:val="-17"/>
          <w:w w:val="105"/>
        </w:rPr>
        <w:t> </w:t>
      </w:r>
      <w:r>
        <w:rPr>
          <w:color w:val="231F20"/>
          <w:w w:val="105"/>
        </w:rPr>
        <w:t>ư</w:t>
      </w:r>
      <w:r>
        <w:rPr>
          <w:color w:val="231F20"/>
          <w:spacing w:val="-17"/>
          <w:w w:val="105"/>
        </w:rPr>
        <w:t> </w:t>
      </w:r>
      <w:r>
        <w:rPr>
          <w:color w:val="231F20"/>
          <w:w w:val="105"/>
        </w:rPr>
        <w:t>là</w:t>
      </w:r>
      <w:r>
        <w:rPr>
          <w:color w:val="231F20"/>
          <w:spacing w:val="-17"/>
          <w:w w:val="105"/>
        </w:rPr>
        <w:t> </w:t>
      </w:r>
      <w:r>
        <w:rPr>
          <w:color w:val="231F20"/>
          <w:w w:val="105"/>
        </w:rPr>
        <w:t>ít!”.</w:t>
      </w:r>
      <w:r>
        <w:rPr>
          <w:color w:val="231F20"/>
          <w:spacing w:val="-17"/>
          <w:w w:val="105"/>
        </w:rPr>
        <w:t> </w:t>
      </w:r>
      <w:r>
        <w:rPr>
          <w:color w:val="231F20"/>
          <w:w w:val="105"/>
        </w:rPr>
        <w:t>Khi</w:t>
      </w:r>
      <w:r>
        <w:rPr>
          <w:color w:val="231F20"/>
          <w:spacing w:val="-17"/>
          <w:w w:val="105"/>
        </w:rPr>
        <w:t> </w:t>
      </w:r>
      <w:r>
        <w:rPr>
          <w:color w:val="231F20"/>
          <w:w w:val="105"/>
        </w:rPr>
        <w:t>ấy,</w:t>
      </w:r>
      <w:r>
        <w:rPr>
          <w:color w:val="231F20"/>
          <w:spacing w:val="-17"/>
          <w:w w:val="105"/>
        </w:rPr>
        <w:t> </w:t>
      </w:r>
      <w:r>
        <w:rPr>
          <w:color w:val="231F20"/>
          <w:w w:val="105"/>
        </w:rPr>
        <w:t>đúng</w:t>
      </w:r>
      <w:r>
        <w:rPr>
          <w:color w:val="231F20"/>
          <w:spacing w:val="-17"/>
          <w:w w:val="105"/>
        </w:rPr>
        <w:t> </w:t>
      </w:r>
      <w:r>
        <w:rPr>
          <w:color w:val="231F20"/>
          <w:w w:val="105"/>
        </w:rPr>
        <w:t>là</w:t>
      </w:r>
      <w:r>
        <w:rPr>
          <w:color w:val="231F20"/>
          <w:spacing w:val="-17"/>
          <w:w w:val="105"/>
        </w:rPr>
        <w:t> </w:t>
      </w:r>
      <w:r>
        <w:rPr>
          <w:color w:val="231F20"/>
          <w:w w:val="105"/>
        </w:rPr>
        <w:t>ít, chứ nay thì chẳng ít!</w:t>
      </w:r>
    </w:p>
    <w:p>
      <w:pPr>
        <w:pStyle w:val="BodyText"/>
        <w:spacing w:line="278" w:lineRule="auto" w:before="145"/>
        <w:ind w:left="113" w:right="396" w:firstLine="453"/>
      </w:pP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đọc</w:t>
      </w:r>
      <w:r>
        <w:rPr>
          <w:color w:val="231F20"/>
          <w:spacing w:val="-19"/>
          <w:w w:val="105"/>
        </w:rPr>
        <w:t> </w:t>
      </w:r>
      <w:r>
        <w:rPr>
          <w:color w:val="231F20"/>
          <w:w w:val="105"/>
        </w:rPr>
        <w:t>báo,</w:t>
      </w:r>
      <w:r>
        <w:rPr>
          <w:color w:val="231F20"/>
          <w:spacing w:val="-18"/>
          <w:w w:val="105"/>
        </w:rPr>
        <w:t> </w:t>
      </w:r>
      <w:r>
        <w:rPr>
          <w:color w:val="231F20"/>
          <w:w w:val="105"/>
        </w:rPr>
        <w:t>đọc</w:t>
      </w:r>
      <w:r>
        <w:rPr>
          <w:color w:val="231F20"/>
          <w:spacing w:val="-19"/>
          <w:w w:val="105"/>
        </w:rPr>
        <w:t> </w:t>
      </w:r>
      <w:r>
        <w:rPr>
          <w:color w:val="231F20"/>
          <w:w w:val="105"/>
        </w:rPr>
        <w:t>tạp</w:t>
      </w:r>
      <w:r>
        <w:rPr>
          <w:color w:val="231F20"/>
          <w:spacing w:val="-19"/>
          <w:w w:val="105"/>
        </w:rPr>
        <w:t> </w:t>
      </w:r>
      <w:r>
        <w:rPr>
          <w:color w:val="231F20"/>
          <w:w w:val="105"/>
        </w:rPr>
        <w:t>chí,</w:t>
      </w:r>
      <w:r>
        <w:rPr>
          <w:color w:val="231F20"/>
          <w:spacing w:val="-19"/>
          <w:w w:val="105"/>
        </w:rPr>
        <w:t> </w:t>
      </w:r>
      <w:r>
        <w:rPr>
          <w:color w:val="231F20"/>
          <w:w w:val="105"/>
        </w:rPr>
        <w:t>sẽ</w:t>
      </w:r>
      <w:r>
        <w:rPr>
          <w:color w:val="231F20"/>
          <w:spacing w:val="-19"/>
          <w:w w:val="105"/>
        </w:rPr>
        <w:t> </w:t>
      </w:r>
      <w:r>
        <w:rPr>
          <w:color w:val="231F20"/>
          <w:w w:val="105"/>
        </w:rPr>
        <w:t>thấy</w:t>
      </w:r>
      <w:r>
        <w:rPr>
          <w:color w:val="231F20"/>
          <w:spacing w:val="-19"/>
          <w:w w:val="105"/>
        </w:rPr>
        <w:t> </w:t>
      </w:r>
      <w:r>
        <w:rPr>
          <w:color w:val="231F20"/>
          <w:w w:val="105"/>
        </w:rPr>
        <w:t>giết</w:t>
      </w:r>
      <w:r>
        <w:rPr>
          <w:color w:val="231F20"/>
          <w:spacing w:val="-19"/>
          <w:w w:val="105"/>
        </w:rPr>
        <w:t> </w:t>
      </w:r>
      <w:r>
        <w:rPr>
          <w:color w:val="231F20"/>
          <w:w w:val="105"/>
        </w:rPr>
        <w:t>cha,</w:t>
      </w:r>
      <w:r>
        <w:rPr>
          <w:color w:val="231F20"/>
          <w:spacing w:val="-19"/>
          <w:w w:val="105"/>
        </w:rPr>
        <w:t> </w:t>
      </w:r>
      <w:r>
        <w:rPr>
          <w:color w:val="231F20"/>
          <w:w w:val="105"/>
        </w:rPr>
        <w:t>giết</w:t>
      </w:r>
      <w:r>
        <w:rPr>
          <w:color w:val="231F20"/>
          <w:spacing w:val="-19"/>
          <w:w w:val="105"/>
        </w:rPr>
        <w:t> </w:t>
      </w:r>
      <w:r>
        <w:rPr>
          <w:color w:val="231F20"/>
          <w:w w:val="105"/>
        </w:rPr>
        <w:t>mẹ,</w:t>
      </w:r>
      <w:r>
        <w:rPr>
          <w:color w:val="231F20"/>
          <w:spacing w:val="-19"/>
          <w:w w:val="105"/>
        </w:rPr>
        <w:t> </w:t>
      </w:r>
      <w:r>
        <w:rPr>
          <w:color w:val="231F20"/>
          <w:w w:val="105"/>
        </w:rPr>
        <w:t>anh em</w:t>
      </w:r>
      <w:r>
        <w:rPr>
          <w:color w:val="231F20"/>
          <w:spacing w:val="-7"/>
          <w:w w:val="105"/>
        </w:rPr>
        <w:t> </w:t>
      </w:r>
      <w:r>
        <w:rPr>
          <w:color w:val="231F20"/>
          <w:w w:val="105"/>
        </w:rPr>
        <w:t>giết</w:t>
      </w:r>
      <w:r>
        <w:rPr>
          <w:color w:val="231F20"/>
          <w:spacing w:val="-7"/>
          <w:w w:val="105"/>
        </w:rPr>
        <w:t> </w:t>
      </w:r>
      <w:r>
        <w:rPr>
          <w:color w:val="231F20"/>
          <w:w w:val="105"/>
        </w:rPr>
        <w:t>nhau,</w:t>
      </w:r>
      <w:r>
        <w:rPr>
          <w:color w:val="231F20"/>
          <w:spacing w:val="-7"/>
          <w:w w:val="105"/>
        </w:rPr>
        <w:t> </w:t>
      </w:r>
      <w:r>
        <w:rPr>
          <w:color w:val="231F20"/>
          <w:w w:val="105"/>
        </w:rPr>
        <w:t>giết</w:t>
      </w:r>
      <w:r>
        <w:rPr>
          <w:color w:val="231F20"/>
          <w:spacing w:val="-7"/>
          <w:w w:val="105"/>
        </w:rPr>
        <w:t> </w:t>
      </w:r>
      <w:r>
        <w:rPr>
          <w:color w:val="231F20"/>
          <w:w w:val="105"/>
        </w:rPr>
        <w:t>thầy,</w:t>
      </w:r>
      <w:r>
        <w:rPr>
          <w:color w:val="231F20"/>
          <w:spacing w:val="-7"/>
          <w:w w:val="105"/>
        </w:rPr>
        <w:t> </w:t>
      </w:r>
      <w:r>
        <w:rPr>
          <w:color w:val="231F20"/>
          <w:w w:val="105"/>
        </w:rPr>
        <w:t>giết</w:t>
      </w:r>
      <w:r>
        <w:rPr>
          <w:color w:val="231F20"/>
          <w:spacing w:val="-7"/>
          <w:w w:val="105"/>
        </w:rPr>
        <w:t> </w:t>
      </w:r>
      <w:r>
        <w:rPr>
          <w:color w:val="231F20"/>
          <w:w w:val="105"/>
        </w:rPr>
        <w:t>bạn</w:t>
      </w:r>
      <w:r>
        <w:rPr>
          <w:color w:val="231F20"/>
          <w:spacing w:val="-7"/>
          <w:w w:val="105"/>
        </w:rPr>
        <w:t> </w:t>
      </w:r>
      <w:r>
        <w:rPr>
          <w:color w:val="231F20"/>
          <w:w w:val="105"/>
        </w:rPr>
        <w:t>học</w:t>
      </w:r>
      <w:r>
        <w:rPr>
          <w:color w:val="231F20"/>
          <w:spacing w:val="-7"/>
          <w:w w:val="105"/>
        </w:rPr>
        <w:t> </w:t>
      </w:r>
      <w:r>
        <w:rPr>
          <w:color w:val="231F20"/>
          <w:w w:val="105"/>
        </w:rPr>
        <w:t>là</w:t>
      </w:r>
      <w:r>
        <w:rPr>
          <w:color w:val="231F20"/>
          <w:spacing w:val="-7"/>
          <w:w w:val="105"/>
        </w:rPr>
        <w:t> </w:t>
      </w:r>
      <w:r>
        <w:rPr>
          <w:color w:val="231F20"/>
          <w:w w:val="105"/>
        </w:rPr>
        <w:t>chuyện</w:t>
      </w:r>
      <w:r>
        <w:rPr>
          <w:color w:val="231F20"/>
          <w:spacing w:val="-7"/>
          <w:w w:val="105"/>
        </w:rPr>
        <w:t> </w:t>
      </w:r>
      <w:r>
        <w:rPr>
          <w:color w:val="231F20"/>
          <w:w w:val="105"/>
        </w:rPr>
        <w:t>thường</w:t>
      </w:r>
      <w:r>
        <w:rPr>
          <w:color w:val="231F20"/>
          <w:spacing w:val="-7"/>
          <w:w w:val="105"/>
        </w:rPr>
        <w:t> </w:t>
      </w:r>
      <w:r>
        <w:rPr>
          <w:color w:val="231F20"/>
          <w:w w:val="105"/>
        </w:rPr>
        <w:t>nghe nói tới. Thưa quý vị, năm mươi năm trước không có hiện tượng</w:t>
      </w:r>
      <w:r>
        <w:rPr>
          <w:color w:val="231F20"/>
          <w:spacing w:val="-9"/>
          <w:w w:val="105"/>
        </w:rPr>
        <w:t> </w:t>
      </w:r>
      <w:r>
        <w:rPr>
          <w:color w:val="231F20"/>
          <w:w w:val="105"/>
        </w:rPr>
        <w:t>này,</w:t>
      </w:r>
      <w:r>
        <w:rPr>
          <w:color w:val="231F20"/>
          <w:spacing w:val="-9"/>
          <w:w w:val="105"/>
        </w:rPr>
        <w:t> </w:t>
      </w:r>
      <w:r>
        <w:rPr>
          <w:color w:val="231F20"/>
          <w:w w:val="105"/>
        </w:rPr>
        <w:t>rất</w:t>
      </w:r>
      <w:r>
        <w:rPr>
          <w:color w:val="231F20"/>
          <w:spacing w:val="-9"/>
          <w:w w:val="105"/>
        </w:rPr>
        <w:t> </w:t>
      </w:r>
      <w:r>
        <w:rPr>
          <w:color w:val="231F20"/>
          <w:w w:val="105"/>
        </w:rPr>
        <w:t>ít</w:t>
      </w:r>
      <w:r>
        <w:rPr>
          <w:color w:val="231F20"/>
          <w:spacing w:val="-9"/>
          <w:w w:val="105"/>
        </w:rPr>
        <w:t> </w:t>
      </w:r>
      <w:r>
        <w:rPr>
          <w:color w:val="231F20"/>
          <w:w w:val="105"/>
        </w:rPr>
        <w:t>thấy</w:t>
      </w:r>
      <w:r>
        <w:rPr>
          <w:color w:val="231F20"/>
          <w:spacing w:val="-9"/>
          <w:w w:val="105"/>
        </w:rPr>
        <w:t> </w:t>
      </w:r>
      <w:r>
        <w:rPr>
          <w:color w:val="231F20"/>
          <w:w w:val="105"/>
        </w:rPr>
        <w:t>chuyện</w:t>
      </w:r>
      <w:r>
        <w:rPr>
          <w:color w:val="231F20"/>
          <w:spacing w:val="-9"/>
          <w:w w:val="105"/>
        </w:rPr>
        <w:t> </w:t>
      </w:r>
      <w:r>
        <w:rPr>
          <w:color w:val="231F20"/>
          <w:w w:val="105"/>
        </w:rPr>
        <w:t>này</w:t>
      </w:r>
      <w:r>
        <w:rPr>
          <w:color w:val="231F20"/>
          <w:spacing w:val="-9"/>
          <w:w w:val="105"/>
        </w:rPr>
        <w:t> </w:t>
      </w:r>
      <w:r>
        <w:rPr>
          <w:color w:val="231F20"/>
          <w:w w:val="105"/>
        </w:rPr>
        <w:t>xảy</w:t>
      </w:r>
      <w:r>
        <w:rPr>
          <w:color w:val="231F20"/>
          <w:spacing w:val="-9"/>
          <w:w w:val="105"/>
        </w:rPr>
        <w:t> </w:t>
      </w:r>
      <w:r>
        <w:rPr>
          <w:color w:val="231F20"/>
          <w:w w:val="105"/>
        </w:rPr>
        <w:t>ra,</w:t>
      </w:r>
      <w:r>
        <w:rPr>
          <w:color w:val="231F20"/>
          <w:spacing w:val="-10"/>
          <w:w w:val="105"/>
        </w:rPr>
        <w:t> </w:t>
      </w:r>
      <w:r>
        <w:rPr>
          <w:color w:val="231F20"/>
          <w:w w:val="105"/>
        </w:rPr>
        <w:t>“chỉ</w:t>
      </w:r>
      <w:r>
        <w:rPr>
          <w:color w:val="231F20"/>
          <w:spacing w:val="-10"/>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điều</w:t>
      </w:r>
      <w:r>
        <w:rPr>
          <w:color w:val="231F20"/>
          <w:spacing w:val="-9"/>
          <w:w w:val="105"/>
        </w:rPr>
        <w:t> </w:t>
      </w:r>
      <w:r>
        <w:rPr>
          <w:color w:val="231F20"/>
          <w:w w:val="105"/>
        </w:rPr>
        <w:t>là phá hòa hợp Tăng, điều này nghiêm trọng lắm”.</w:t>
      </w:r>
    </w:p>
    <w:p>
      <w:pPr>
        <w:pStyle w:val="BodyText"/>
        <w:spacing w:line="278" w:lineRule="auto" w:before="146"/>
        <w:ind w:left="113" w:right="394" w:firstLine="453"/>
      </w:pPr>
      <w:r>
        <w:rPr>
          <w:color w:val="231F20"/>
          <w:w w:val="105"/>
        </w:rPr>
        <w:t>Tôi</w:t>
      </w:r>
      <w:r>
        <w:rPr>
          <w:color w:val="231F20"/>
          <w:spacing w:val="-13"/>
          <w:w w:val="105"/>
        </w:rPr>
        <w:t> </w:t>
      </w:r>
      <w:r>
        <w:rPr>
          <w:color w:val="231F20"/>
          <w:w w:val="105"/>
        </w:rPr>
        <w:t>hiểu</w:t>
      </w:r>
      <w:r>
        <w:rPr>
          <w:color w:val="231F20"/>
          <w:spacing w:val="-13"/>
          <w:w w:val="105"/>
        </w:rPr>
        <w:t> </w:t>
      </w:r>
      <w:r>
        <w:rPr>
          <w:color w:val="231F20"/>
          <w:w w:val="105"/>
        </w:rPr>
        <w:t>ý</w:t>
      </w:r>
      <w:r>
        <w:rPr>
          <w:color w:val="231F20"/>
          <w:spacing w:val="-13"/>
          <w:w w:val="105"/>
        </w:rPr>
        <w:t> </w:t>
      </w:r>
      <w:r>
        <w:rPr>
          <w:color w:val="231F20"/>
          <w:w w:val="105"/>
        </w:rPr>
        <w:t>cụ,</w:t>
      </w:r>
      <w:r>
        <w:rPr>
          <w:color w:val="231F20"/>
          <w:spacing w:val="-13"/>
          <w:w w:val="105"/>
        </w:rPr>
        <w:t> </w:t>
      </w:r>
      <w:r>
        <w:rPr>
          <w:color w:val="231F20"/>
          <w:w w:val="105"/>
        </w:rPr>
        <w:t>các</w:t>
      </w:r>
      <w:r>
        <w:rPr>
          <w:color w:val="231F20"/>
          <w:spacing w:val="-13"/>
          <w:w w:val="105"/>
        </w:rPr>
        <w:t> </w:t>
      </w:r>
      <w:r>
        <w:rPr>
          <w:color w:val="231F20"/>
          <w:w w:val="105"/>
        </w:rPr>
        <w:t>đồng</w:t>
      </w:r>
      <w:r>
        <w:rPr>
          <w:color w:val="231F20"/>
          <w:spacing w:val="-13"/>
          <w:w w:val="105"/>
        </w:rPr>
        <w:t> </w:t>
      </w:r>
      <w:r>
        <w:rPr>
          <w:color w:val="231F20"/>
          <w:w w:val="105"/>
        </w:rPr>
        <w:t>học</w:t>
      </w:r>
      <w:r>
        <w:rPr>
          <w:color w:val="231F20"/>
          <w:spacing w:val="-13"/>
          <w:w w:val="105"/>
        </w:rPr>
        <w:t> </w:t>
      </w:r>
      <w:r>
        <w:rPr>
          <w:color w:val="231F20"/>
          <w:w w:val="105"/>
        </w:rPr>
        <w:t>học</w:t>
      </w:r>
      <w:r>
        <w:rPr>
          <w:color w:val="231F20"/>
          <w:spacing w:val="-13"/>
          <w:w w:val="105"/>
        </w:rPr>
        <w:t> </w:t>
      </w:r>
      <w:r>
        <w:rPr>
          <w:color w:val="231F20"/>
          <w:w w:val="105"/>
        </w:rPr>
        <w:t>Phật,</w:t>
      </w:r>
      <w:r>
        <w:rPr>
          <w:color w:val="231F20"/>
          <w:spacing w:val="-13"/>
          <w:w w:val="105"/>
        </w:rPr>
        <w:t> </w:t>
      </w:r>
      <w:r>
        <w:rPr>
          <w:color w:val="231F20"/>
          <w:w w:val="105"/>
        </w:rPr>
        <w:t>bất</w:t>
      </w:r>
      <w:r>
        <w:rPr>
          <w:color w:val="231F20"/>
          <w:spacing w:val="-13"/>
          <w:w w:val="105"/>
        </w:rPr>
        <w:t> </w:t>
      </w:r>
      <w:r>
        <w:rPr>
          <w:color w:val="231F20"/>
          <w:w w:val="105"/>
        </w:rPr>
        <w:t>luận</w:t>
      </w:r>
      <w:r>
        <w:rPr>
          <w:color w:val="231F20"/>
          <w:spacing w:val="-13"/>
          <w:w w:val="105"/>
        </w:rPr>
        <w:t> </w:t>
      </w:r>
      <w:r>
        <w:rPr>
          <w:color w:val="231F20"/>
          <w:w w:val="105"/>
        </w:rPr>
        <w:t>tại</w:t>
      </w:r>
      <w:r>
        <w:rPr>
          <w:color w:val="231F20"/>
          <w:spacing w:val="-13"/>
          <w:w w:val="105"/>
        </w:rPr>
        <w:t> </w:t>
      </w:r>
      <w:r>
        <w:rPr>
          <w:color w:val="231F20"/>
          <w:w w:val="105"/>
        </w:rPr>
        <w:t>gia</w:t>
      </w:r>
      <w:r>
        <w:rPr>
          <w:color w:val="231F20"/>
          <w:spacing w:val="-13"/>
          <w:w w:val="105"/>
        </w:rPr>
        <w:t> </w:t>
      </w:r>
      <w:r>
        <w:rPr>
          <w:color w:val="231F20"/>
          <w:w w:val="105"/>
        </w:rPr>
        <w:t>hay xuất gia, ganh ghét, chướng ngại, hủy báng lẫn nhau là phá hòa</w:t>
      </w:r>
      <w:r>
        <w:rPr>
          <w:color w:val="231F20"/>
          <w:spacing w:val="-5"/>
          <w:w w:val="105"/>
        </w:rPr>
        <w:t> </w:t>
      </w:r>
      <w:r>
        <w:rPr>
          <w:color w:val="231F20"/>
          <w:w w:val="105"/>
        </w:rPr>
        <w:t>hợp</w:t>
      </w:r>
      <w:r>
        <w:rPr>
          <w:color w:val="231F20"/>
          <w:spacing w:val="-5"/>
          <w:w w:val="105"/>
        </w:rPr>
        <w:t> </w:t>
      </w:r>
      <w:r>
        <w:rPr>
          <w:color w:val="231F20"/>
          <w:w w:val="105"/>
        </w:rPr>
        <w:t>Tăng.</w:t>
      </w:r>
      <w:r>
        <w:rPr>
          <w:color w:val="231F20"/>
          <w:spacing w:val="-5"/>
          <w:w w:val="105"/>
        </w:rPr>
        <w:t> </w:t>
      </w:r>
      <w:r>
        <w:rPr>
          <w:color w:val="231F20"/>
          <w:w w:val="105"/>
        </w:rPr>
        <w:t>Cụ</w:t>
      </w:r>
      <w:r>
        <w:rPr>
          <w:color w:val="231F20"/>
          <w:spacing w:val="-5"/>
          <w:w w:val="105"/>
        </w:rPr>
        <w:t> </w:t>
      </w:r>
      <w:r>
        <w:rPr>
          <w:color w:val="231F20"/>
          <w:w w:val="105"/>
        </w:rPr>
        <w:t>nói</w:t>
      </w:r>
      <w:r>
        <w:rPr>
          <w:color w:val="231F20"/>
          <w:spacing w:val="-5"/>
          <w:w w:val="105"/>
        </w:rPr>
        <w:t> </w:t>
      </w:r>
      <w:r>
        <w:rPr>
          <w:color w:val="231F20"/>
          <w:w w:val="105"/>
        </w:rPr>
        <w:t>chuyện</w:t>
      </w:r>
      <w:r>
        <w:rPr>
          <w:color w:val="231F20"/>
          <w:spacing w:val="-5"/>
          <w:w w:val="105"/>
        </w:rPr>
        <w:t> </w:t>
      </w:r>
      <w:r>
        <w:rPr>
          <w:color w:val="231F20"/>
          <w:w w:val="105"/>
        </w:rPr>
        <w:t>này</w:t>
      </w:r>
      <w:r>
        <w:rPr>
          <w:color w:val="231F20"/>
          <w:spacing w:val="-5"/>
          <w:w w:val="105"/>
        </w:rPr>
        <w:t> </w:t>
      </w:r>
      <w:r>
        <w:rPr>
          <w:color w:val="231F20"/>
          <w:w w:val="105"/>
        </w:rPr>
        <w:t>nghiêm</w:t>
      </w:r>
      <w:r>
        <w:rPr>
          <w:color w:val="231F20"/>
          <w:spacing w:val="-5"/>
          <w:w w:val="105"/>
        </w:rPr>
        <w:t> </w:t>
      </w:r>
      <w:r>
        <w:rPr>
          <w:color w:val="231F20"/>
          <w:w w:val="105"/>
        </w:rPr>
        <w:t>trọng,</w:t>
      </w:r>
      <w:r>
        <w:rPr>
          <w:color w:val="231F20"/>
          <w:spacing w:val="-5"/>
          <w:w w:val="105"/>
        </w:rPr>
        <w:t> </w:t>
      </w:r>
      <w:r>
        <w:rPr>
          <w:color w:val="231F20"/>
          <w:w w:val="105"/>
        </w:rPr>
        <w:t>tạo</w:t>
      </w:r>
      <w:r>
        <w:rPr>
          <w:color w:val="231F20"/>
          <w:spacing w:val="-5"/>
          <w:w w:val="105"/>
        </w:rPr>
        <w:t> </w:t>
      </w:r>
      <w:r>
        <w:rPr>
          <w:color w:val="231F20"/>
          <w:w w:val="105"/>
        </w:rPr>
        <w:t>tội</w:t>
      </w:r>
      <w:r>
        <w:rPr>
          <w:color w:val="231F20"/>
          <w:spacing w:val="-5"/>
          <w:w w:val="105"/>
        </w:rPr>
        <w:t> </w:t>
      </w:r>
      <w:r>
        <w:rPr>
          <w:color w:val="231F20"/>
          <w:w w:val="105"/>
        </w:rPr>
        <w:t>này sẽ</w:t>
      </w:r>
      <w:r>
        <w:rPr>
          <w:color w:val="231F20"/>
          <w:spacing w:val="-1"/>
          <w:w w:val="105"/>
        </w:rPr>
        <w:t> </w:t>
      </w:r>
      <w:r>
        <w:rPr>
          <w:color w:val="231F20"/>
          <w:w w:val="105"/>
        </w:rPr>
        <w:t>đọa</w:t>
      </w:r>
      <w:r>
        <w:rPr>
          <w:color w:val="231F20"/>
          <w:spacing w:val="-1"/>
          <w:w w:val="105"/>
        </w:rPr>
        <w:t> </w:t>
      </w:r>
      <w:r>
        <w:rPr>
          <w:color w:val="231F20"/>
          <w:w w:val="105"/>
        </w:rPr>
        <w:t>địa</w:t>
      </w:r>
      <w:r>
        <w:rPr>
          <w:color w:val="231F20"/>
          <w:spacing w:val="-1"/>
          <w:w w:val="105"/>
        </w:rPr>
        <w:t> </w:t>
      </w:r>
      <w:r>
        <w:rPr>
          <w:color w:val="231F20"/>
          <w:w w:val="105"/>
        </w:rPr>
        <w:t>ngục</w:t>
      </w:r>
      <w:r>
        <w:rPr>
          <w:color w:val="231F20"/>
          <w:spacing w:val="-1"/>
          <w:w w:val="105"/>
        </w:rPr>
        <w:t> </w:t>
      </w:r>
      <w:r>
        <w:rPr>
          <w:color w:val="231F20"/>
          <w:w w:val="105"/>
        </w:rPr>
        <w:t>A</w:t>
      </w:r>
      <w:r>
        <w:rPr>
          <w:color w:val="231F20"/>
          <w:spacing w:val="-1"/>
          <w:w w:val="105"/>
        </w:rPr>
        <w:t> </w:t>
      </w:r>
      <w:r>
        <w:rPr>
          <w:color w:val="231F20"/>
          <w:w w:val="105"/>
        </w:rPr>
        <w:t>Tỳ.</w:t>
      </w:r>
      <w:r>
        <w:rPr>
          <w:color w:val="231F20"/>
          <w:spacing w:val="-1"/>
          <w:w w:val="105"/>
        </w:rPr>
        <w:t> </w:t>
      </w:r>
      <w:r>
        <w:rPr>
          <w:color w:val="231F20"/>
          <w:w w:val="105"/>
        </w:rPr>
        <w:t>Tôi</w:t>
      </w:r>
      <w:r>
        <w:rPr>
          <w:color w:val="231F20"/>
          <w:spacing w:val="-1"/>
          <w:w w:val="105"/>
        </w:rPr>
        <w:t> </w:t>
      </w:r>
      <w:r>
        <w:rPr>
          <w:color w:val="231F20"/>
          <w:w w:val="105"/>
        </w:rPr>
        <w:t>cười</w:t>
      </w:r>
      <w:r>
        <w:rPr>
          <w:color w:val="231F20"/>
          <w:spacing w:val="-1"/>
          <w:w w:val="105"/>
        </w:rPr>
        <w:t> </w:t>
      </w:r>
      <w:r>
        <w:rPr>
          <w:color w:val="231F20"/>
          <w:w w:val="105"/>
        </w:rPr>
        <w:t>nói:</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hãy ăn</w:t>
      </w:r>
      <w:r>
        <w:rPr>
          <w:color w:val="231F20"/>
          <w:spacing w:val="-1"/>
          <w:w w:val="105"/>
        </w:rPr>
        <w:t> </w:t>
      </w:r>
      <w:r>
        <w:rPr>
          <w:color w:val="231F20"/>
          <w:w w:val="105"/>
        </w:rPr>
        <w:t>cơm, không có chuyện gì đâu!”. Cụ thấy tôi rất thong dong, cảm thấy rất lạ, sao lại không có chuyện gì? Tôi hỏi ngược lại: “Thưa</w:t>
      </w:r>
      <w:r>
        <w:rPr>
          <w:color w:val="231F20"/>
          <w:spacing w:val="-9"/>
          <w:w w:val="105"/>
        </w:rPr>
        <w:t> </w:t>
      </w:r>
      <w:r>
        <w:rPr>
          <w:color w:val="231F20"/>
          <w:w w:val="105"/>
        </w:rPr>
        <w:t>lão</w:t>
      </w:r>
      <w:r>
        <w:rPr>
          <w:color w:val="231F20"/>
          <w:spacing w:val="-9"/>
          <w:w w:val="105"/>
        </w:rPr>
        <w:t> </w:t>
      </w:r>
      <w:r>
        <w:rPr>
          <w:color w:val="231F20"/>
          <w:w w:val="105"/>
        </w:rPr>
        <w:t>cư</w:t>
      </w:r>
      <w:r>
        <w:rPr>
          <w:color w:val="231F20"/>
          <w:spacing w:val="-9"/>
          <w:w w:val="105"/>
        </w:rPr>
        <w:t> </w:t>
      </w:r>
      <w:r>
        <w:rPr>
          <w:color w:val="231F20"/>
          <w:w w:val="105"/>
        </w:rPr>
        <w:t>sĩ!</w:t>
      </w:r>
      <w:r>
        <w:rPr>
          <w:color w:val="231F20"/>
          <w:spacing w:val="-9"/>
          <w:w w:val="105"/>
        </w:rPr>
        <w:t> </w:t>
      </w:r>
      <w:r>
        <w:rPr>
          <w:color w:val="231F20"/>
          <w:w w:val="105"/>
        </w:rPr>
        <w:t>Cụ</w:t>
      </w:r>
      <w:r>
        <w:rPr>
          <w:color w:val="231F20"/>
          <w:spacing w:val="-9"/>
          <w:w w:val="105"/>
        </w:rPr>
        <w:t> </w:t>
      </w:r>
      <w:r>
        <w:rPr>
          <w:color w:val="231F20"/>
          <w:w w:val="105"/>
        </w:rPr>
        <w:t>học</w:t>
      </w:r>
      <w:r>
        <w:rPr>
          <w:color w:val="231F20"/>
          <w:spacing w:val="-9"/>
          <w:w w:val="105"/>
        </w:rPr>
        <w:t> </w:t>
      </w:r>
      <w:r>
        <w:rPr>
          <w:color w:val="231F20"/>
          <w:w w:val="105"/>
        </w:rPr>
        <w:t>Phật</w:t>
      </w:r>
      <w:r>
        <w:rPr>
          <w:color w:val="231F20"/>
          <w:spacing w:val="-9"/>
          <w:w w:val="105"/>
        </w:rPr>
        <w:t> </w:t>
      </w:r>
      <w:r>
        <w:rPr>
          <w:color w:val="231F20"/>
          <w:w w:val="105"/>
        </w:rPr>
        <w:t>sớm</w:t>
      </w:r>
      <w:r>
        <w:rPr>
          <w:color w:val="231F20"/>
          <w:spacing w:val="-9"/>
          <w:w w:val="105"/>
        </w:rPr>
        <w:t> </w:t>
      </w:r>
      <w:r>
        <w:rPr>
          <w:color w:val="231F20"/>
          <w:w w:val="105"/>
        </w:rPr>
        <w:t>hơn</w:t>
      </w:r>
      <w:r>
        <w:rPr>
          <w:color w:val="231F20"/>
          <w:spacing w:val="-9"/>
          <w:w w:val="105"/>
        </w:rPr>
        <w:t> </w:t>
      </w:r>
      <w:r>
        <w:rPr>
          <w:color w:val="231F20"/>
          <w:w w:val="105"/>
        </w:rPr>
        <w:t>tôi”.</w:t>
      </w:r>
      <w:r>
        <w:rPr>
          <w:color w:val="231F20"/>
          <w:spacing w:val="-9"/>
          <w:w w:val="105"/>
        </w:rPr>
        <w:t> </w:t>
      </w:r>
      <w:r>
        <w:rPr>
          <w:color w:val="231F20"/>
          <w:w w:val="105"/>
        </w:rPr>
        <w:t>Cụ</w:t>
      </w:r>
      <w:r>
        <w:rPr>
          <w:color w:val="231F20"/>
          <w:spacing w:val="-9"/>
          <w:w w:val="105"/>
        </w:rPr>
        <w:t> </w:t>
      </w:r>
      <w:r>
        <w:rPr>
          <w:color w:val="231F20"/>
          <w:w w:val="105"/>
        </w:rPr>
        <w:t>học</w:t>
      </w:r>
      <w:r>
        <w:rPr>
          <w:color w:val="231F20"/>
          <w:spacing w:val="-9"/>
          <w:w w:val="105"/>
        </w:rPr>
        <w:t> </w:t>
      </w:r>
      <w:r>
        <w:rPr>
          <w:color w:val="231F20"/>
          <w:w w:val="105"/>
        </w:rPr>
        <w:t>Phật</w:t>
      </w:r>
      <w:r>
        <w:rPr>
          <w:color w:val="231F20"/>
          <w:spacing w:val="-9"/>
          <w:w w:val="105"/>
        </w:rPr>
        <w:t> </w:t>
      </w:r>
      <w:r>
        <w:rPr>
          <w:color w:val="231F20"/>
          <w:w w:val="105"/>
        </w:rPr>
        <w:t>với Ấn</w:t>
      </w:r>
      <w:r>
        <w:rPr>
          <w:color w:val="231F20"/>
          <w:spacing w:val="-15"/>
          <w:w w:val="105"/>
        </w:rPr>
        <w:t> </w:t>
      </w:r>
      <w:r>
        <w:rPr>
          <w:color w:val="231F20"/>
          <w:w w:val="105"/>
        </w:rPr>
        <w:t>Quang</w:t>
      </w:r>
      <w:r>
        <w:rPr>
          <w:color w:val="231F20"/>
          <w:spacing w:val="-14"/>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là</w:t>
      </w:r>
      <w:r>
        <w:rPr>
          <w:color w:val="231F20"/>
          <w:spacing w:val="-15"/>
          <w:w w:val="105"/>
        </w:rPr>
        <w:t> </w:t>
      </w:r>
      <w:r>
        <w:rPr>
          <w:color w:val="231F20"/>
          <w:w w:val="105"/>
        </w:rPr>
        <w:t>bạn</w:t>
      </w:r>
      <w:r>
        <w:rPr>
          <w:color w:val="231F20"/>
          <w:spacing w:val="-15"/>
          <w:w w:val="105"/>
        </w:rPr>
        <w:t> </w:t>
      </w:r>
      <w:r>
        <w:rPr>
          <w:color w:val="231F20"/>
          <w:w w:val="105"/>
        </w:rPr>
        <w:t>học</w:t>
      </w:r>
      <w:r>
        <w:rPr>
          <w:color w:val="231F20"/>
          <w:spacing w:val="-15"/>
          <w:w w:val="105"/>
        </w:rPr>
        <w:t> </w:t>
      </w:r>
      <w:r>
        <w:rPr>
          <w:color w:val="231F20"/>
          <w:w w:val="105"/>
        </w:rPr>
        <w:t>của</w:t>
      </w:r>
      <w:r>
        <w:rPr>
          <w:color w:val="231F20"/>
          <w:spacing w:val="-15"/>
          <w:w w:val="105"/>
        </w:rPr>
        <w:t> </w:t>
      </w:r>
      <w:r>
        <w:rPr>
          <w:color w:val="231F20"/>
          <w:w w:val="105"/>
        </w:rPr>
        <w:t>thầy</w:t>
      </w:r>
      <w:r>
        <w:rPr>
          <w:color w:val="231F20"/>
          <w:spacing w:val="-15"/>
          <w:w w:val="105"/>
        </w:rPr>
        <w:t> </w:t>
      </w:r>
      <w:r>
        <w:rPr>
          <w:color w:val="231F20"/>
          <w:w w:val="105"/>
        </w:rPr>
        <w:t>Lý.</w:t>
      </w:r>
    </w:p>
    <w:p>
      <w:pPr>
        <w:pStyle w:val="BodyText"/>
        <w:spacing w:line="278" w:lineRule="auto" w:before="148"/>
        <w:ind w:left="113" w:right="390" w:firstLine="453"/>
      </w:pPr>
      <w:r>
        <w:rPr>
          <w:color w:val="231F20"/>
          <w:w w:val="105"/>
        </w:rPr>
        <w:t>Lúc</w:t>
      </w:r>
      <w:r>
        <w:rPr>
          <w:color w:val="231F20"/>
          <w:spacing w:val="-4"/>
          <w:w w:val="105"/>
        </w:rPr>
        <w:t> </w:t>
      </w:r>
      <w:r>
        <w:rPr>
          <w:color w:val="231F20"/>
          <w:w w:val="105"/>
        </w:rPr>
        <w:t>đó,</w:t>
      </w:r>
      <w:r>
        <w:rPr>
          <w:color w:val="231F20"/>
          <w:spacing w:val="-3"/>
          <w:w w:val="105"/>
        </w:rPr>
        <w:t> </w:t>
      </w:r>
      <w:r>
        <w:rPr>
          <w:color w:val="231F20"/>
          <w:w w:val="105"/>
        </w:rPr>
        <w:t>tôi</w:t>
      </w:r>
      <w:r>
        <w:rPr>
          <w:color w:val="231F20"/>
          <w:spacing w:val="-3"/>
          <w:w w:val="105"/>
        </w:rPr>
        <w:t> </w:t>
      </w:r>
      <w:r>
        <w:rPr>
          <w:color w:val="231F20"/>
          <w:w w:val="105"/>
        </w:rPr>
        <w:t>học</w:t>
      </w:r>
      <w:r>
        <w:rPr>
          <w:color w:val="231F20"/>
          <w:spacing w:val="-3"/>
          <w:w w:val="105"/>
        </w:rPr>
        <w:t> </w:t>
      </w:r>
      <w:r>
        <w:rPr>
          <w:color w:val="231F20"/>
          <w:w w:val="105"/>
        </w:rPr>
        <w:t>Phật</w:t>
      </w:r>
      <w:r>
        <w:rPr>
          <w:color w:val="231F20"/>
          <w:spacing w:val="-4"/>
          <w:w w:val="105"/>
        </w:rPr>
        <w:t> </w:t>
      </w:r>
      <w:r>
        <w:rPr>
          <w:color w:val="231F20"/>
          <w:w w:val="105"/>
        </w:rPr>
        <w:t>đại</w:t>
      </w:r>
      <w:r>
        <w:rPr>
          <w:color w:val="231F20"/>
          <w:spacing w:val="-3"/>
          <w:w w:val="105"/>
        </w:rPr>
        <w:t> </w:t>
      </w:r>
      <w:r>
        <w:rPr>
          <w:color w:val="231F20"/>
          <w:w w:val="105"/>
        </w:rPr>
        <w:t>khái</w:t>
      </w:r>
      <w:r>
        <w:rPr>
          <w:color w:val="231F20"/>
          <w:spacing w:val="-3"/>
          <w:w w:val="105"/>
        </w:rPr>
        <w:t> </w:t>
      </w:r>
      <w:r>
        <w:rPr>
          <w:color w:val="231F20"/>
          <w:w w:val="105"/>
        </w:rPr>
        <w:t>cũng</w:t>
      </w:r>
      <w:r>
        <w:rPr>
          <w:color w:val="231F20"/>
          <w:spacing w:val="-2"/>
          <w:w w:val="105"/>
        </w:rPr>
        <w:t> </w:t>
      </w:r>
      <w:r>
        <w:rPr>
          <w:color w:val="231F20"/>
          <w:w w:val="105"/>
        </w:rPr>
        <w:t>được</w:t>
      </w:r>
      <w:r>
        <w:rPr>
          <w:color w:val="231F20"/>
          <w:spacing w:val="-3"/>
          <w:w w:val="105"/>
        </w:rPr>
        <w:t> </w:t>
      </w:r>
      <w:r>
        <w:rPr>
          <w:color w:val="231F20"/>
          <w:w w:val="105"/>
        </w:rPr>
        <w:t>mười</w:t>
      </w:r>
      <w:r>
        <w:rPr>
          <w:color w:val="231F20"/>
          <w:spacing w:val="-3"/>
          <w:w w:val="105"/>
        </w:rPr>
        <w:t> </w:t>
      </w:r>
      <w:r>
        <w:rPr>
          <w:color w:val="231F20"/>
          <w:w w:val="105"/>
        </w:rPr>
        <w:t>mấy</w:t>
      </w:r>
      <w:r>
        <w:rPr>
          <w:color w:val="231F20"/>
          <w:spacing w:val="-3"/>
          <w:w w:val="105"/>
        </w:rPr>
        <w:t> </w:t>
      </w:r>
      <w:r>
        <w:rPr>
          <w:color w:val="231F20"/>
          <w:w w:val="105"/>
        </w:rPr>
        <w:t>năm. Tôi nói: “Tôi không chỉ chưa được thấy hòa hợp Tăng, mà còn chưa hề nghe nói tới, cụ thấy ở đâu có Tăng đoàn hòa hợp?”. Tôi vừa hỏi, cụ cũng cười theo. Hai người xuất gia ở cùng một chỗ luôn cãi nhau, Tăng đoàn hòa hợp từ đâu mà</w:t>
      </w:r>
      <w:r>
        <w:rPr>
          <w:color w:val="231F20"/>
          <w:spacing w:val="-15"/>
          <w:w w:val="105"/>
        </w:rPr>
        <w:t> </w:t>
      </w:r>
      <w:r>
        <w:rPr>
          <w:color w:val="231F20"/>
          <w:w w:val="105"/>
        </w:rPr>
        <w:t>có?</w:t>
      </w:r>
      <w:r>
        <w:rPr>
          <w:color w:val="231F20"/>
          <w:spacing w:val="-14"/>
          <w:w w:val="105"/>
        </w:rPr>
        <w:t> </w:t>
      </w:r>
      <w:r>
        <w:rPr>
          <w:color w:val="231F20"/>
          <w:w w:val="105"/>
        </w:rPr>
        <w:t>Chưa</w:t>
      </w:r>
      <w:r>
        <w:rPr>
          <w:color w:val="231F20"/>
          <w:spacing w:val="-14"/>
          <w:w w:val="105"/>
        </w:rPr>
        <w:t> </w:t>
      </w:r>
      <w:r>
        <w:rPr>
          <w:color w:val="231F20"/>
          <w:w w:val="105"/>
        </w:rPr>
        <w:t>hề</w:t>
      </w:r>
      <w:r>
        <w:rPr>
          <w:color w:val="231F20"/>
          <w:spacing w:val="-15"/>
          <w:w w:val="105"/>
        </w:rPr>
        <w:t> </w:t>
      </w:r>
      <w:r>
        <w:rPr>
          <w:color w:val="231F20"/>
          <w:w w:val="105"/>
        </w:rPr>
        <w:t>thấy!</w:t>
      </w:r>
      <w:r>
        <w:rPr>
          <w:color w:val="231F20"/>
          <w:spacing w:val="-14"/>
          <w:w w:val="105"/>
        </w:rPr>
        <w:t> </w:t>
      </w:r>
      <w:r>
        <w:rPr>
          <w:color w:val="231F20"/>
          <w:w w:val="105"/>
        </w:rPr>
        <w:t>Cụ</w:t>
      </w:r>
      <w:r>
        <w:rPr>
          <w:color w:val="231F20"/>
          <w:spacing w:val="-14"/>
          <w:w w:val="105"/>
        </w:rPr>
        <w:t> </w:t>
      </w:r>
      <w:r>
        <w:rPr>
          <w:color w:val="231F20"/>
          <w:w w:val="105"/>
        </w:rPr>
        <w:t>bận</w:t>
      </w:r>
      <w:r>
        <w:rPr>
          <w:color w:val="231F20"/>
          <w:spacing w:val="-14"/>
          <w:w w:val="105"/>
        </w:rPr>
        <w:t> </w:t>
      </w:r>
      <w:r>
        <w:rPr>
          <w:color w:val="231F20"/>
          <w:w w:val="105"/>
        </w:rPr>
        <w:t>lòng</w:t>
      </w:r>
      <w:r>
        <w:rPr>
          <w:color w:val="231F20"/>
          <w:spacing w:val="-14"/>
          <w:w w:val="105"/>
        </w:rPr>
        <w:t> </w:t>
      </w:r>
      <w:r>
        <w:rPr>
          <w:color w:val="231F20"/>
          <w:w w:val="105"/>
        </w:rPr>
        <w:t>chuyện</w:t>
      </w:r>
      <w:r>
        <w:rPr>
          <w:color w:val="231F20"/>
          <w:spacing w:val="-14"/>
          <w:w w:val="105"/>
        </w:rPr>
        <w:t> </w:t>
      </w:r>
      <w:r>
        <w:rPr>
          <w:color w:val="231F20"/>
          <w:w w:val="105"/>
        </w:rPr>
        <w:t>này</w:t>
      </w:r>
      <w:r>
        <w:rPr>
          <w:color w:val="231F20"/>
          <w:spacing w:val="-14"/>
          <w:w w:val="105"/>
        </w:rPr>
        <w:t> </w:t>
      </w:r>
      <w:r>
        <w:rPr>
          <w:color w:val="231F20"/>
          <w:w w:val="105"/>
        </w:rPr>
        <w:t>làm</w:t>
      </w:r>
      <w:r>
        <w:rPr>
          <w:color w:val="231F20"/>
          <w:spacing w:val="-14"/>
          <w:w w:val="105"/>
        </w:rPr>
        <w:t> </w:t>
      </w:r>
      <w:r>
        <w:rPr>
          <w:color w:val="231F20"/>
          <w:w w:val="105"/>
        </w:rPr>
        <w:t>gì?</w:t>
      </w:r>
      <w:r>
        <w:rPr>
          <w:color w:val="231F20"/>
          <w:spacing w:val="-14"/>
          <w:w w:val="105"/>
        </w:rPr>
        <w:t> </w:t>
      </w:r>
      <w:r>
        <w:rPr>
          <w:color w:val="231F20"/>
          <w:spacing w:val="-4"/>
          <w:w w:val="105"/>
        </w:rPr>
        <w:t>Hiện</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5"/>
      </w:pPr>
      <w:r>
        <w:rPr>
          <w:color w:val="231F20"/>
          <w:w w:val="105"/>
        </w:rPr>
        <w:t>thời không có Tăng đoàn hòa hợp, chúng ta dùng cơm là được rồi.</w:t>
      </w:r>
    </w:p>
    <w:p>
      <w:pPr>
        <w:pStyle w:val="BodyText"/>
        <w:spacing w:line="285" w:lineRule="auto" w:before="143"/>
        <w:ind w:left="397" w:right="104" w:firstLine="453"/>
      </w:pPr>
      <w:r>
        <w:rPr>
          <w:color w:val="231F20"/>
          <w:w w:val="105"/>
        </w:rPr>
        <w:t>Thật đấy! Kinh nói rất hay, nếu ở nơi đây xuất hiện một Tăng</w:t>
      </w:r>
      <w:r>
        <w:rPr>
          <w:color w:val="231F20"/>
          <w:spacing w:val="-3"/>
          <w:w w:val="105"/>
        </w:rPr>
        <w:t> </w:t>
      </w:r>
      <w:r>
        <w:rPr>
          <w:color w:val="231F20"/>
          <w:w w:val="105"/>
        </w:rPr>
        <w:t>đoàn</w:t>
      </w:r>
      <w:r>
        <w:rPr>
          <w:color w:val="231F20"/>
          <w:spacing w:val="-3"/>
          <w:w w:val="105"/>
        </w:rPr>
        <w:t> </w:t>
      </w:r>
      <w:r>
        <w:rPr>
          <w:color w:val="231F20"/>
          <w:w w:val="105"/>
        </w:rPr>
        <w:t>hòa</w:t>
      </w:r>
      <w:r>
        <w:rPr>
          <w:color w:val="231F20"/>
          <w:spacing w:val="-3"/>
          <w:w w:val="105"/>
        </w:rPr>
        <w:t> </w:t>
      </w:r>
      <w:r>
        <w:rPr>
          <w:color w:val="231F20"/>
          <w:w w:val="105"/>
        </w:rPr>
        <w:t>hợp,</w:t>
      </w:r>
      <w:r>
        <w:rPr>
          <w:color w:val="231F20"/>
          <w:spacing w:val="-3"/>
          <w:w w:val="105"/>
        </w:rPr>
        <w:t> </w:t>
      </w:r>
      <w:r>
        <w:rPr>
          <w:color w:val="231F20"/>
          <w:w w:val="105"/>
        </w:rPr>
        <w:t>bốn</w:t>
      </w:r>
      <w:r>
        <w:rPr>
          <w:color w:val="231F20"/>
          <w:spacing w:val="-3"/>
          <w:w w:val="105"/>
        </w:rPr>
        <w:t> </w:t>
      </w:r>
      <w:r>
        <w:rPr>
          <w:color w:val="231F20"/>
          <w:w w:val="105"/>
        </w:rPr>
        <w:t>người</w:t>
      </w:r>
      <w:r>
        <w:rPr>
          <w:color w:val="231F20"/>
          <w:spacing w:val="-3"/>
          <w:w w:val="105"/>
        </w:rPr>
        <w:t> </w:t>
      </w:r>
      <w:r>
        <w:rPr>
          <w:color w:val="231F20"/>
          <w:w w:val="105"/>
        </w:rPr>
        <w:t>trở</w:t>
      </w:r>
      <w:r>
        <w:rPr>
          <w:color w:val="231F20"/>
          <w:spacing w:val="-3"/>
          <w:w w:val="105"/>
        </w:rPr>
        <w:t> </w:t>
      </w:r>
      <w:r>
        <w:rPr>
          <w:color w:val="231F20"/>
          <w:w w:val="105"/>
        </w:rPr>
        <w:t>lên</w:t>
      </w:r>
      <w:r>
        <w:rPr>
          <w:color w:val="231F20"/>
          <w:spacing w:val="-3"/>
          <w:w w:val="105"/>
        </w:rPr>
        <w:t> </w:t>
      </w:r>
      <w:r>
        <w:rPr>
          <w:color w:val="231F20"/>
          <w:w w:val="105"/>
        </w:rPr>
        <w:t>ở</w:t>
      </w:r>
      <w:r>
        <w:rPr>
          <w:color w:val="231F20"/>
          <w:spacing w:val="-3"/>
          <w:w w:val="105"/>
        </w:rPr>
        <w:t> </w:t>
      </w:r>
      <w:r>
        <w:rPr>
          <w:color w:val="231F20"/>
          <w:w w:val="105"/>
        </w:rPr>
        <w:t>cùng</w:t>
      </w:r>
      <w:r>
        <w:rPr>
          <w:color w:val="231F20"/>
          <w:spacing w:val="-3"/>
          <w:w w:val="105"/>
        </w:rPr>
        <w:t> </w:t>
      </w:r>
      <w:r>
        <w:rPr>
          <w:color w:val="231F20"/>
          <w:w w:val="105"/>
        </w:rPr>
        <w:t>một</w:t>
      </w:r>
      <w:r>
        <w:rPr>
          <w:color w:val="231F20"/>
          <w:spacing w:val="-3"/>
          <w:w w:val="105"/>
        </w:rPr>
        <w:t> </w:t>
      </w:r>
      <w:r>
        <w:rPr>
          <w:color w:val="231F20"/>
          <w:w w:val="105"/>
        </w:rPr>
        <w:t>chỗ</w:t>
      </w:r>
      <w:r>
        <w:rPr>
          <w:color w:val="231F20"/>
          <w:spacing w:val="-3"/>
          <w:w w:val="105"/>
        </w:rPr>
        <w:t> </w:t>
      </w:r>
      <w:r>
        <w:rPr>
          <w:color w:val="231F20"/>
          <w:w w:val="105"/>
        </w:rPr>
        <w:t>cộng tu,</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thực</w:t>
      </w:r>
      <w:r>
        <w:rPr>
          <w:color w:val="231F20"/>
          <w:spacing w:val="-19"/>
          <w:w w:val="105"/>
        </w:rPr>
        <w:t> </w:t>
      </w:r>
      <w:r>
        <w:rPr>
          <w:color w:val="231F20"/>
          <w:w w:val="105"/>
        </w:rPr>
        <w:t>hiện</w:t>
      </w:r>
      <w:r>
        <w:rPr>
          <w:color w:val="231F20"/>
          <w:spacing w:val="-19"/>
          <w:w w:val="105"/>
        </w:rPr>
        <w:t> </w:t>
      </w:r>
      <w:r>
        <w:rPr>
          <w:color w:val="231F20"/>
          <w:w w:val="105"/>
        </w:rPr>
        <w:t>Lục</w:t>
      </w:r>
      <w:r>
        <w:rPr>
          <w:color w:val="231F20"/>
          <w:spacing w:val="-19"/>
          <w:w w:val="105"/>
        </w:rPr>
        <w:t> </w:t>
      </w:r>
      <w:r>
        <w:rPr>
          <w:color w:val="231F20"/>
          <w:w w:val="105"/>
        </w:rPr>
        <w:t>Hòa</w:t>
      </w:r>
      <w:r>
        <w:rPr>
          <w:color w:val="231F20"/>
          <w:spacing w:val="-19"/>
          <w:w w:val="105"/>
        </w:rPr>
        <w:t> </w:t>
      </w:r>
      <w:r>
        <w:rPr>
          <w:color w:val="231F20"/>
          <w:w w:val="105"/>
        </w:rPr>
        <w:t>Kính:</w:t>
      </w:r>
      <w:r>
        <w:rPr>
          <w:color w:val="231F20"/>
          <w:spacing w:val="-19"/>
          <w:w w:val="105"/>
        </w:rPr>
        <w:t> </w:t>
      </w:r>
      <w:r>
        <w:rPr>
          <w:color w:val="231F20"/>
          <w:w w:val="105"/>
        </w:rPr>
        <w:t>Kiến</w:t>
      </w:r>
      <w:r>
        <w:rPr>
          <w:color w:val="231F20"/>
          <w:spacing w:val="-19"/>
          <w:w w:val="105"/>
        </w:rPr>
        <w:t> </w:t>
      </w:r>
      <w:r>
        <w:rPr>
          <w:color w:val="231F20"/>
          <w:w w:val="105"/>
        </w:rPr>
        <w:t>hòa</w:t>
      </w:r>
      <w:r>
        <w:rPr>
          <w:color w:val="231F20"/>
          <w:spacing w:val="-19"/>
          <w:w w:val="105"/>
        </w:rPr>
        <w:t> </w:t>
      </w:r>
      <w:r>
        <w:rPr>
          <w:color w:val="231F20"/>
          <w:w w:val="105"/>
        </w:rPr>
        <w:t>đồng</w:t>
      </w:r>
      <w:r>
        <w:rPr>
          <w:color w:val="231F20"/>
          <w:spacing w:val="-19"/>
          <w:w w:val="105"/>
        </w:rPr>
        <w:t> </w:t>
      </w:r>
      <w:r>
        <w:rPr>
          <w:color w:val="231F20"/>
          <w:w w:val="105"/>
        </w:rPr>
        <w:t>giải,</w:t>
      </w:r>
      <w:r>
        <w:rPr>
          <w:color w:val="231F20"/>
          <w:spacing w:val="-19"/>
          <w:w w:val="105"/>
        </w:rPr>
        <w:t> </w:t>
      </w:r>
      <w:r>
        <w:rPr>
          <w:color w:val="231F20"/>
          <w:w w:val="105"/>
        </w:rPr>
        <w:t>Giới hòa đồng tu, Thân hòa đồng trụ, Khẩu hòa vô tránh, Ý hòa đồng duyệt, Lợi hòa đồng quân. Làm được sáu điều này, sẽ thật sự là đạo tràng của Phật Thích Ca Mâu Ni, nhất định cảm hết thảy chư Phật hộ niệm, Long Thiên thiện thần ủng hộ, nơi này sẽ không có tai nạn. Thật đấy, chẳng giả đâu! Trong</w:t>
      </w:r>
      <w:r>
        <w:rPr>
          <w:color w:val="231F20"/>
          <w:spacing w:val="-2"/>
          <w:w w:val="105"/>
        </w:rPr>
        <w:t> </w:t>
      </w:r>
      <w:r>
        <w:rPr>
          <w:color w:val="231F20"/>
          <w:w w:val="105"/>
        </w:rPr>
        <w:t>đời</w:t>
      </w:r>
      <w:r>
        <w:rPr>
          <w:color w:val="231F20"/>
          <w:spacing w:val="-2"/>
          <w:w w:val="105"/>
        </w:rPr>
        <w:t> </w:t>
      </w:r>
      <w:r>
        <w:rPr>
          <w:color w:val="231F20"/>
          <w:w w:val="105"/>
        </w:rPr>
        <w:t>này,</w:t>
      </w:r>
      <w:r>
        <w:rPr>
          <w:color w:val="231F20"/>
          <w:spacing w:val="-1"/>
          <w:w w:val="105"/>
        </w:rPr>
        <w:t> </w:t>
      </w:r>
      <w:r>
        <w:rPr>
          <w:color w:val="231F20"/>
          <w:w w:val="105"/>
        </w:rPr>
        <w:t>từ</w:t>
      </w:r>
      <w:r>
        <w:rPr>
          <w:color w:val="231F20"/>
          <w:spacing w:val="-1"/>
          <w:w w:val="105"/>
        </w:rPr>
        <w:t> </w:t>
      </w:r>
      <w:r>
        <w:rPr>
          <w:color w:val="231F20"/>
          <w:w w:val="105"/>
        </w:rPr>
        <w:t>lúc</w:t>
      </w:r>
      <w:r>
        <w:rPr>
          <w:color w:val="231F20"/>
          <w:spacing w:val="-1"/>
          <w:w w:val="105"/>
        </w:rPr>
        <w:t> </w:t>
      </w:r>
      <w:r>
        <w:rPr>
          <w:color w:val="231F20"/>
          <w:w w:val="105"/>
        </w:rPr>
        <w:t>tôi</w:t>
      </w:r>
      <w:r>
        <w:rPr>
          <w:color w:val="231F20"/>
          <w:spacing w:val="-1"/>
          <w:w w:val="105"/>
        </w:rPr>
        <w:t> </w:t>
      </w:r>
      <w:r>
        <w:rPr>
          <w:color w:val="231F20"/>
          <w:w w:val="105"/>
        </w:rPr>
        <w:t>bắt đầu</w:t>
      </w:r>
      <w:r>
        <w:rPr>
          <w:color w:val="231F20"/>
          <w:spacing w:val="-2"/>
          <w:w w:val="105"/>
        </w:rPr>
        <w:t> </w:t>
      </w:r>
      <w:r>
        <w:rPr>
          <w:color w:val="231F20"/>
          <w:w w:val="105"/>
        </w:rPr>
        <w:t>học</w:t>
      </w:r>
      <w:r>
        <w:rPr>
          <w:color w:val="231F20"/>
          <w:spacing w:val="-1"/>
          <w:w w:val="105"/>
        </w:rPr>
        <w:t> </w:t>
      </w:r>
      <w:r>
        <w:rPr>
          <w:color w:val="231F20"/>
          <w:w w:val="105"/>
        </w:rPr>
        <w:t>Phật,</w:t>
      </w:r>
      <w:r>
        <w:rPr>
          <w:color w:val="231F20"/>
          <w:spacing w:val="-1"/>
          <w:w w:val="105"/>
        </w:rPr>
        <w:t> </w:t>
      </w:r>
      <w:r>
        <w:rPr>
          <w:color w:val="231F20"/>
          <w:w w:val="105"/>
        </w:rPr>
        <w:t>biết</w:t>
      </w:r>
      <w:r>
        <w:rPr>
          <w:color w:val="231F20"/>
          <w:spacing w:val="-1"/>
          <w:w w:val="105"/>
        </w:rPr>
        <w:t> </w:t>
      </w:r>
      <w:r>
        <w:rPr>
          <w:color w:val="231F20"/>
          <w:w w:val="105"/>
        </w:rPr>
        <w:t>chuyện</w:t>
      </w:r>
      <w:r>
        <w:rPr>
          <w:color w:val="231F20"/>
          <w:spacing w:val="-1"/>
          <w:w w:val="105"/>
        </w:rPr>
        <w:t> </w:t>
      </w:r>
      <w:r>
        <w:rPr>
          <w:color w:val="231F20"/>
          <w:w w:val="105"/>
        </w:rPr>
        <w:t>này, bèn lưu ý, mong có được một Tăng đoàn hòa hợp như thế xuất hiện, nhưng tìm không ra.</w:t>
      </w:r>
    </w:p>
    <w:p>
      <w:pPr>
        <w:pStyle w:val="BodyText"/>
        <w:spacing w:line="285" w:lineRule="auto" w:before="146"/>
        <w:ind w:left="397" w:right="110" w:firstLine="453"/>
      </w:pPr>
      <w:r>
        <w:rPr>
          <w:color w:val="231F20"/>
          <w:w w:val="105"/>
        </w:rPr>
        <w:t>Ba</w:t>
      </w:r>
      <w:r>
        <w:rPr>
          <w:color w:val="231F20"/>
          <w:spacing w:val="-1"/>
          <w:w w:val="105"/>
        </w:rPr>
        <w:t> </w:t>
      </w:r>
      <w:r>
        <w:rPr>
          <w:color w:val="231F20"/>
          <w:w w:val="105"/>
        </w:rPr>
        <w:t>mươi</w:t>
      </w:r>
      <w:r>
        <w:rPr>
          <w:color w:val="231F20"/>
          <w:spacing w:val="-1"/>
          <w:w w:val="105"/>
        </w:rPr>
        <w:t> </w:t>
      </w:r>
      <w:r>
        <w:rPr>
          <w:color w:val="231F20"/>
          <w:w w:val="105"/>
        </w:rPr>
        <w:t>năm</w:t>
      </w:r>
      <w:r>
        <w:rPr>
          <w:color w:val="231F20"/>
          <w:spacing w:val="-1"/>
          <w:w w:val="105"/>
        </w:rPr>
        <w:t> </w:t>
      </w:r>
      <w:r>
        <w:rPr>
          <w:color w:val="231F20"/>
          <w:w w:val="105"/>
        </w:rPr>
        <w:t>trước,</w:t>
      </w:r>
      <w:r>
        <w:rPr>
          <w:color w:val="231F20"/>
          <w:spacing w:val="-1"/>
          <w:w w:val="105"/>
        </w:rPr>
        <w:t> </w:t>
      </w:r>
      <w:r>
        <w:rPr>
          <w:color w:val="231F20"/>
          <w:w w:val="105"/>
        </w:rPr>
        <w:t>tức</w:t>
      </w:r>
      <w:r>
        <w:rPr>
          <w:color w:val="231F20"/>
          <w:spacing w:val="-1"/>
          <w:w w:val="105"/>
        </w:rPr>
        <w:t> </w:t>
      </w:r>
      <w:r>
        <w:rPr>
          <w:color w:val="231F20"/>
          <w:w w:val="105"/>
        </w:rPr>
        <w:t>năm</w:t>
      </w:r>
      <w:r>
        <w:rPr>
          <w:color w:val="231F20"/>
          <w:spacing w:val="-1"/>
          <w:w w:val="105"/>
        </w:rPr>
        <w:t> </w:t>
      </w:r>
      <w:r>
        <w:rPr>
          <w:color w:val="231F20"/>
          <w:w w:val="105"/>
        </w:rPr>
        <w:t>1977,</w:t>
      </w:r>
      <w:r>
        <w:rPr>
          <w:color w:val="231F20"/>
          <w:spacing w:val="-1"/>
          <w:w w:val="105"/>
        </w:rPr>
        <w:t> </w:t>
      </w:r>
      <w:r>
        <w:rPr>
          <w:color w:val="231F20"/>
          <w:w w:val="105"/>
        </w:rPr>
        <w:t>tôi</w:t>
      </w:r>
      <w:r>
        <w:rPr>
          <w:color w:val="231F20"/>
          <w:spacing w:val="-1"/>
          <w:w w:val="105"/>
        </w:rPr>
        <w:t> </w:t>
      </w:r>
      <w:r>
        <w:rPr>
          <w:color w:val="231F20"/>
          <w:w w:val="105"/>
        </w:rPr>
        <w:t>đến</w:t>
      </w:r>
      <w:r>
        <w:rPr>
          <w:color w:val="231F20"/>
          <w:spacing w:val="-1"/>
          <w:w w:val="105"/>
        </w:rPr>
        <w:t> </w:t>
      </w:r>
      <w:r>
        <w:rPr>
          <w:color w:val="231F20"/>
          <w:w w:val="105"/>
        </w:rPr>
        <w:t>Hương</w:t>
      </w:r>
      <w:r>
        <w:rPr>
          <w:color w:val="231F20"/>
          <w:spacing w:val="-2"/>
          <w:w w:val="105"/>
        </w:rPr>
        <w:t> </w:t>
      </w:r>
      <w:r>
        <w:rPr>
          <w:color w:val="231F20"/>
          <w:w w:val="105"/>
        </w:rPr>
        <w:t>Cảng </w:t>
      </w:r>
      <w:r>
        <w:rPr>
          <w:color w:val="231F20"/>
        </w:rPr>
        <w:t>lần đầu tiên để giảng kinh. Bên Hương Cảng các đại đức pháp </w:t>
      </w:r>
      <w:r>
        <w:rPr>
          <w:color w:val="231F20"/>
          <w:w w:val="105"/>
        </w:rPr>
        <w:t>sư không ít, từ các nơi trong đại lục vân tập về cuộc đất ấy. Trong số đó, cũng có một pháp sư trẻ tuổi, đại khái chừng bốn mươi mấy tuổi. Tuổi tác chẳng chênh lệch với tôi cho mấy. Lớn hơn tôi mấy tuổi là pháp sư Tẩy Trần. Ở Hương Cảng, mọi người đều biết pháp sư Giác Quang và pháp sư Tẩy Trần. Hai vị này là lãnh tụ của giới Phật giáo Hương Cảng.</w:t>
      </w:r>
      <w:r>
        <w:rPr>
          <w:color w:val="231F20"/>
          <w:spacing w:val="-14"/>
          <w:w w:val="105"/>
        </w:rPr>
        <w:t> </w:t>
      </w:r>
      <w:r>
        <w:rPr>
          <w:color w:val="231F20"/>
          <w:w w:val="105"/>
        </w:rPr>
        <w:t>Sư</w:t>
      </w:r>
      <w:r>
        <w:rPr>
          <w:color w:val="231F20"/>
          <w:spacing w:val="-15"/>
          <w:w w:val="105"/>
        </w:rPr>
        <w:t> </w:t>
      </w:r>
      <w:r>
        <w:rPr>
          <w:color w:val="231F20"/>
          <w:w w:val="105"/>
        </w:rPr>
        <w:t>Tẩy</w:t>
      </w:r>
      <w:r>
        <w:rPr>
          <w:color w:val="231F20"/>
          <w:spacing w:val="-15"/>
          <w:w w:val="105"/>
        </w:rPr>
        <w:t> </w:t>
      </w:r>
      <w:r>
        <w:rPr>
          <w:color w:val="231F20"/>
          <w:w w:val="105"/>
        </w:rPr>
        <w:t>Trần</w:t>
      </w:r>
      <w:r>
        <w:rPr>
          <w:color w:val="231F20"/>
          <w:spacing w:val="-15"/>
          <w:w w:val="105"/>
        </w:rPr>
        <w:t> </w:t>
      </w:r>
      <w:r>
        <w:rPr>
          <w:color w:val="231F20"/>
          <w:w w:val="105"/>
        </w:rPr>
        <w:t>là</w:t>
      </w:r>
      <w:r>
        <w:rPr>
          <w:color w:val="231F20"/>
          <w:spacing w:val="-15"/>
          <w:w w:val="105"/>
        </w:rPr>
        <w:t> </w:t>
      </w:r>
      <w:r>
        <w:rPr>
          <w:color w:val="231F20"/>
          <w:w w:val="105"/>
        </w:rPr>
        <w:t>người</w:t>
      </w:r>
      <w:r>
        <w:rPr>
          <w:color w:val="231F20"/>
          <w:spacing w:val="-15"/>
          <w:w w:val="105"/>
        </w:rPr>
        <w:t> </w:t>
      </w:r>
      <w:r>
        <w:rPr>
          <w:color w:val="231F20"/>
          <w:w w:val="105"/>
        </w:rPr>
        <w:t>Đông</w:t>
      </w:r>
      <w:r>
        <w:rPr>
          <w:color w:val="231F20"/>
          <w:spacing w:val="-14"/>
          <w:w w:val="105"/>
        </w:rPr>
        <w:t> </w:t>
      </w:r>
      <w:r>
        <w:rPr>
          <w:color w:val="231F20"/>
          <w:w w:val="105"/>
        </w:rPr>
        <w:t>Bắc,</w:t>
      </w:r>
      <w:r>
        <w:rPr>
          <w:color w:val="231F20"/>
          <w:spacing w:val="-15"/>
          <w:w w:val="105"/>
        </w:rPr>
        <w:t> </w:t>
      </w:r>
      <w:r>
        <w:rPr>
          <w:color w:val="231F20"/>
          <w:w w:val="105"/>
        </w:rPr>
        <w:t>sư</w:t>
      </w:r>
      <w:r>
        <w:rPr>
          <w:color w:val="231F20"/>
          <w:spacing w:val="-14"/>
          <w:w w:val="105"/>
        </w:rPr>
        <w:t> </w:t>
      </w:r>
      <w:r>
        <w:rPr>
          <w:color w:val="231F20"/>
          <w:w w:val="105"/>
        </w:rPr>
        <w:t>Giác</w:t>
      </w:r>
      <w:r>
        <w:rPr>
          <w:color w:val="231F20"/>
          <w:spacing w:val="-15"/>
          <w:w w:val="105"/>
        </w:rPr>
        <w:t> </w:t>
      </w:r>
      <w:r>
        <w:rPr>
          <w:color w:val="231F20"/>
          <w:w w:val="105"/>
        </w:rPr>
        <w:t>Quang</w:t>
      </w:r>
      <w:r>
        <w:rPr>
          <w:color w:val="231F20"/>
          <w:spacing w:val="-14"/>
          <w:w w:val="105"/>
        </w:rPr>
        <w:t> </w:t>
      </w:r>
      <w:r>
        <w:rPr>
          <w:color w:val="231F20"/>
          <w:w w:val="105"/>
        </w:rPr>
        <w:t>cũng là</w:t>
      </w:r>
      <w:r>
        <w:rPr>
          <w:color w:val="231F20"/>
          <w:spacing w:val="-15"/>
          <w:w w:val="105"/>
        </w:rPr>
        <w:t> </w:t>
      </w:r>
      <w:r>
        <w:rPr>
          <w:color w:val="231F20"/>
          <w:w w:val="105"/>
        </w:rPr>
        <w:t>người</w:t>
      </w:r>
      <w:r>
        <w:rPr>
          <w:color w:val="231F20"/>
          <w:spacing w:val="-14"/>
          <w:w w:val="105"/>
        </w:rPr>
        <w:t> </w:t>
      </w:r>
      <w:r>
        <w:rPr>
          <w:color w:val="231F20"/>
          <w:w w:val="105"/>
        </w:rPr>
        <w:t>Đông</w:t>
      </w:r>
      <w:r>
        <w:rPr>
          <w:color w:val="231F20"/>
          <w:spacing w:val="-15"/>
          <w:w w:val="105"/>
        </w:rPr>
        <w:t> </w:t>
      </w:r>
      <w:r>
        <w:rPr>
          <w:color w:val="231F20"/>
          <w:w w:val="105"/>
        </w:rPr>
        <w:t>Bắc,</w:t>
      </w:r>
      <w:r>
        <w:rPr>
          <w:color w:val="231F20"/>
          <w:spacing w:val="-15"/>
          <w:w w:val="105"/>
        </w:rPr>
        <w:t> </w:t>
      </w: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nói</w:t>
      </w:r>
      <w:r>
        <w:rPr>
          <w:color w:val="231F20"/>
          <w:spacing w:val="-15"/>
          <w:w w:val="105"/>
        </w:rPr>
        <w:t> </w:t>
      </w:r>
      <w:r>
        <w:rPr>
          <w:color w:val="231F20"/>
          <w:w w:val="105"/>
        </w:rPr>
        <w:t>chuyện</w:t>
      </w:r>
      <w:r>
        <w:rPr>
          <w:color w:val="231F20"/>
          <w:spacing w:val="-15"/>
          <w:w w:val="105"/>
        </w:rPr>
        <w:t> </w:t>
      </w:r>
      <w:r>
        <w:rPr>
          <w:color w:val="231F20"/>
          <w:w w:val="105"/>
        </w:rPr>
        <w:t>rất</w:t>
      </w:r>
      <w:r>
        <w:rPr>
          <w:color w:val="231F20"/>
          <w:spacing w:val="-15"/>
          <w:w w:val="105"/>
        </w:rPr>
        <w:t> </w:t>
      </w:r>
      <w:r>
        <w:rPr>
          <w:color w:val="231F20"/>
          <w:w w:val="105"/>
        </w:rPr>
        <w:t>hợp</w:t>
      </w:r>
      <w:r>
        <w:rPr>
          <w:color w:val="231F20"/>
          <w:spacing w:val="-15"/>
          <w:w w:val="105"/>
        </w:rPr>
        <w:t> </w:t>
      </w:r>
      <w:r>
        <w:rPr>
          <w:color w:val="231F20"/>
          <w:w w:val="105"/>
        </w:rPr>
        <w:t>ý.</w:t>
      </w:r>
      <w:r>
        <w:rPr>
          <w:color w:val="231F20"/>
          <w:spacing w:val="-15"/>
          <w:w w:val="105"/>
        </w:rPr>
        <w:t> </w:t>
      </w:r>
      <w:r>
        <w:rPr>
          <w:color w:val="231F20"/>
          <w:w w:val="105"/>
        </w:rPr>
        <w:t>Đặc</w:t>
      </w:r>
      <w:r>
        <w:rPr>
          <w:color w:val="231F20"/>
          <w:spacing w:val="-15"/>
          <w:w w:val="105"/>
        </w:rPr>
        <w:t> </w:t>
      </w:r>
      <w:r>
        <w:rPr>
          <w:color w:val="231F20"/>
          <w:w w:val="105"/>
        </w:rPr>
        <w:t>biệt là pháp sư Tẩy Trần, tôi đã từng thỉnh cầu Sư vài lần. Tôi nói:</w:t>
      </w:r>
      <w:r>
        <w:rPr>
          <w:color w:val="231F20"/>
          <w:spacing w:val="-14"/>
          <w:w w:val="105"/>
        </w:rPr>
        <w:t> </w:t>
      </w:r>
      <w:r>
        <w:rPr>
          <w:color w:val="231F20"/>
          <w:w w:val="105"/>
        </w:rPr>
        <w:t>“Thầy</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tìm</w:t>
      </w:r>
      <w:r>
        <w:rPr>
          <w:color w:val="231F20"/>
          <w:spacing w:val="-14"/>
          <w:w w:val="105"/>
        </w:rPr>
        <w:t> </w:t>
      </w:r>
      <w:r>
        <w:rPr>
          <w:color w:val="231F20"/>
          <w:w w:val="105"/>
        </w:rPr>
        <w:t>năm</w:t>
      </w:r>
      <w:r>
        <w:rPr>
          <w:color w:val="231F20"/>
          <w:spacing w:val="-13"/>
          <w:w w:val="105"/>
        </w:rPr>
        <w:t> </w:t>
      </w:r>
      <w:r>
        <w:rPr>
          <w:color w:val="231F20"/>
          <w:w w:val="105"/>
        </w:rPr>
        <w:t>người</w:t>
      </w:r>
      <w:r>
        <w:rPr>
          <w:color w:val="231F20"/>
          <w:spacing w:val="-13"/>
          <w:w w:val="105"/>
        </w:rPr>
        <w:t> </w:t>
      </w:r>
      <w:r>
        <w:rPr>
          <w:color w:val="231F20"/>
          <w:w w:val="105"/>
        </w:rPr>
        <w:t>xuất</w:t>
      </w:r>
      <w:r>
        <w:rPr>
          <w:color w:val="231F20"/>
          <w:spacing w:val="-13"/>
          <w:w w:val="105"/>
        </w:rPr>
        <w:t> </w:t>
      </w:r>
      <w:r>
        <w:rPr>
          <w:color w:val="231F20"/>
          <w:w w:val="105"/>
        </w:rPr>
        <w:t>gia</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4"/>
          <w:w w:val="105"/>
        </w:rPr>
        <w:t> </w:t>
      </w:r>
      <w:r>
        <w:rPr>
          <w:color w:val="231F20"/>
          <w:w w:val="105"/>
        </w:rPr>
        <w:t>Tôi</w:t>
      </w:r>
      <w:r>
        <w:rPr>
          <w:color w:val="231F20"/>
          <w:spacing w:val="-13"/>
          <w:w w:val="105"/>
        </w:rPr>
        <w:t> </w:t>
      </w:r>
      <w:r>
        <w:rPr>
          <w:color w:val="231F20"/>
          <w:w w:val="105"/>
        </w:rPr>
        <w:t>sẽ tham gia.</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Tôi</w:t>
      </w:r>
      <w:r>
        <w:rPr>
          <w:color w:val="231F20"/>
          <w:spacing w:val="-6"/>
          <w:w w:val="105"/>
        </w:rPr>
        <w:t> </w:t>
      </w:r>
      <w:r>
        <w:rPr>
          <w:color w:val="231F20"/>
          <w:w w:val="105"/>
        </w:rPr>
        <w:t>ghi</w:t>
      </w:r>
      <w:r>
        <w:rPr>
          <w:color w:val="231F20"/>
          <w:spacing w:val="-6"/>
          <w:w w:val="105"/>
        </w:rPr>
        <w:t> </w:t>
      </w:r>
      <w:r>
        <w:rPr>
          <w:color w:val="231F20"/>
          <w:w w:val="105"/>
        </w:rPr>
        <w:t>danh,</w:t>
      </w:r>
      <w:r>
        <w:rPr>
          <w:color w:val="231F20"/>
          <w:spacing w:val="-6"/>
          <w:w w:val="105"/>
        </w:rPr>
        <w:t> </w:t>
      </w:r>
      <w:r>
        <w:rPr>
          <w:color w:val="231F20"/>
          <w:w w:val="105"/>
        </w:rPr>
        <w:t>thầy</w:t>
      </w:r>
      <w:r>
        <w:rPr>
          <w:color w:val="231F20"/>
          <w:spacing w:val="-6"/>
          <w:w w:val="105"/>
        </w:rPr>
        <w:t> </w:t>
      </w:r>
      <w:r>
        <w:rPr>
          <w:color w:val="231F20"/>
          <w:w w:val="105"/>
        </w:rPr>
        <w:t>là</w:t>
      </w:r>
      <w:r>
        <w:rPr>
          <w:color w:val="231F20"/>
          <w:spacing w:val="-6"/>
          <w:w w:val="105"/>
        </w:rPr>
        <w:t> </w:t>
      </w:r>
      <w:r>
        <w:rPr>
          <w:color w:val="231F20"/>
          <w:w w:val="105"/>
        </w:rPr>
        <w:t>người</w:t>
      </w:r>
      <w:r>
        <w:rPr>
          <w:color w:val="231F20"/>
          <w:spacing w:val="-7"/>
          <w:w w:val="105"/>
        </w:rPr>
        <w:t> </w:t>
      </w:r>
      <w:r>
        <w:rPr>
          <w:color w:val="231F20"/>
          <w:w w:val="105"/>
        </w:rPr>
        <w:t>đứng</w:t>
      </w:r>
      <w:r>
        <w:rPr>
          <w:color w:val="231F20"/>
          <w:spacing w:val="-6"/>
          <w:w w:val="105"/>
        </w:rPr>
        <w:t> </w:t>
      </w:r>
      <w:r>
        <w:rPr>
          <w:color w:val="231F20"/>
          <w:w w:val="105"/>
        </w:rPr>
        <w:t>đầu.</w:t>
      </w:r>
      <w:r>
        <w:rPr>
          <w:color w:val="231F20"/>
          <w:spacing w:val="-6"/>
          <w:w w:val="105"/>
        </w:rPr>
        <w:t> </w:t>
      </w:r>
      <w:r>
        <w:rPr>
          <w:color w:val="231F20"/>
          <w:w w:val="105"/>
        </w:rPr>
        <w:t>Năm</w:t>
      </w:r>
      <w:r>
        <w:rPr>
          <w:color w:val="231F20"/>
          <w:spacing w:val="-6"/>
          <w:w w:val="105"/>
        </w:rPr>
        <w:t> </w:t>
      </w:r>
      <w:r>
        <w:rPr>
          <w:color w:val="231F20"/>
          <w:w w:val="105"/>
        </w:rPr>
        <w:t>người</w:t>
      </w:r>
      <w:r>
        <w:rPr>
          <w:color w:val="231F20"/>
          <w:spacing w:val="-6"/>
          <w:w w:val="105"/>
        </w:rPr>
        <w:t> </w:t>
      </w:r>
      <w:r>
        <w:rPr>
          <w:color w:val="231F20"/>
          <w:w w:val="105"/>
        </w:rPr>
        <w:t>chúng ta thi hành Lục Hòa Kính. Chúng ta thành lập Tăng đoàn này”.</w:t>
      </w:r>
      <w:r>
        <w:rPr>
          <w:color w:val="231F20"/>
          <w:spacing w:val="-8"/>
          <w:w w:val="105"/>
        </w:rPr>
        <w:t> </w:t>
      </w:r>
      <w:r>
        <w:rPr>
          <w:color w:val="231F20"/>
          <w:w w:val="105"/>
        </w:rPr>
        <w:t>Lần</w:t>
      </w:r>
      <w:r>
        <w:rPr>
          <w:color w:val="231F20"/>
          <w:spacing w:val="-8"/>
          <w:w w:val="105"/>
        </w:rPr>
        <w:t> </w:t>
      </w:r>
      <w:r>
        <w:rPr>
          <w:color w:val="231F20"/>
          <w:w w:val="105"/>
        </w:rPr>
        <w:t>đầu</w:t>
      </w:r>
      <w:r>
        <w:rPr>
          <w:color w:val="231F20"/>
          <w:spacing w:val="-8"/>
          <w:w w:val="105"/>
        </w:rPr>
        <w:t> </w:t>
      </w:r>
      <w:r>
        <w:rPr>
          <w:color w:val="231F20"/>
          <w:w w:val="105"/>
        </w:rPr>
        <w:t>tiên</w:t>
      </w:r>
      <w:r>
        <w:rPr>
          <w:color w:val="231F20"/>
          <w:spacing w:val="-8"/>
          <w:w w:val="105"/>
        </w:rPr>
        <w:t> </w:t>
      </w:r>
      <w:r>
        <w:rPr>
          <w:color w:val="231F20"/>
          <w:w w:val="105"/>
        </w:rPr>
        <w:t>tôi</w:t>
      </w:r>
      <w:r>
        <w:rPr>
          <w:color w:val="231F20"/>
          <w:spacing w:val="-7"/>
          <w:w w:val="105"/>
        </w:rPr>
        <w:t> </w:t>
      </w:r>
      <w:r>
        <w:rPr>
          <w:color w:val="231F20"/>
          <w:w w:val="105"/>
        </w:rPr>
        <w:t>đến</w:t>
      </w:r>
      <w:r>
        <w:rPr>
          <w:color w:val="231F20"/>
          <w:spacing w:val="-8"/>
          <w:w w:val="105"/>
        </w:rPr>
        <w:t> </w:t>
      </w:r>
      <w:r>
        <w:rPr>
          <w:color w:val="231F20"/>
          <w:w w:val="105"/>
        </w:rPr>
        <w:t>Hương</w:t>
      </w:r>
      <w:r>
        <w:rPr>
          <w:color w:val="231F20"/>
          <w:spacing w:val="-8"/>
          <w:w w:val="105"/>
        </w:rPr>
        <w:t> </w:t>
      </w:r>
      <w:r>
        <w:rPr>
          <w:color w:val="231F20"/>
          <w:w w:val="105"/>
        </w:rPr>
        <w:t>Cảng</w:t>
      </w:r>
      <w:r>
        <w:rPr>
          <w:color w:val="231F20"/>
          <w:spacing w:val="-7"/>
          <w:w w:val="105"/>
        </w:rPr>
        <w:t> </w:t>
      </w:r>
      <w:r>
        <w:rPr>
          <w:color w:val="231F20"/>
          <w:w w:val="105"/>
        </w:rPr>
        <w:t>giảng</w:t>
      </w:r>
      <w:r>
        <w:rPr>
          <w:color w:val="231F20"/>
          <w:spacing w:val="-8"/>
          <w:w w:val="105"/>
        </w:rPr>
        <w:t> </w:t>
      </w:r>
      <w:r>
        <w:rPr>
          <w:color w:val="231F20"/>
          <w:w w:val="105"/>
        </w:rPr>
        <w:t>kinh</w:t>
      </w:r>
      <w:r>
        <w:rPr>
          <w:color w:val="231F20"/>
          <w:spacing w:val="-8"/>
          <w:w w:val="105"/>
        </w:rPr>
        <w:t> </w:t>
      </w:r>
      <w:r>
        <w:rPr>
          <w:color w:val="231F20"/>
          <w:w w:val="105"/>
        </w:rPr>
        <w:t>suốt</w:t>
      </w:r>
      <w:r>
        <w:rPr>
          <w:color w:val="231F20"/>
          <w:spacing w:val="-7"/>
          <w:w w:val="105"/>
        </w:rPr>
        <w:t> </w:t>
      </w:r>
      <w:r>
        <w:rPr>
          <w:color w:val="231F20"/>
          <w:w w:val="105"/>
        </w:rPr>
        <w:t>bốn tháng,</w:t>
      </w:r>
      <w:r>
        <w:rPr>
          <w:color w:val="231F20"/>
          <w:spacing w:val="-21"/>
          <w:w w:val="105"/>
        </w:rPr>
        <w:t> </w:t>
      </w:r>
      <w:r>
        <w:rPr>
          <w:color w:val="231F20"/>
          <w:w w:val="105"/>
        </w:rPr>
        <w:t>giảng</w:t>
      </w:r>
      <w:r>
        <w:rPr>
          <w:color w:val="231F20"/>
          <w:spacing w:val="-21"/>
          <w:w w:val="105"/>
        </w:rPr>
        <w:t> </w:t>
      </w:r>
      <w:r>
        <w:rPr>
          <w:color w:val="231F20"/>
          <w:w w:val="105"/>
        </w:rPr>
        <w:t>kinh</w:t>
      </w:r>
      <w:r>
        <w:rPr>
          <w:color w:val="231F20"/>
          <w:spacing w:val="-18"/>
          <w:w w:val="105"/>
        </w:rPr>
        <w:t> </w:t>
      </w:r>
      <w:r>
        <w:rPr>
          <w:i/>
          <w:color w:val="231F20"/>
          <w:w w:val="105"/>
        </w:rPr>
        <w:t>Lăng</w:t>
      </w:r>
      <w:r>
        <w:rPr>
          <w:i/>
          <w:color w:val="231F20"/>
          <w:spacing w:val="-21"/>
          <w:w w:val="105"/>
        </w:rPr>
        <w:t> </w:t>
      </w:r>
      <w:r>
        <w:rPr>
          <w:i/>
          <w:color w:val="231F20"/>
          <w:w w:val="105"/>
        </w:rPr>
        <w:t>Nghiêm</w:t>
      </w:r>
      <w:r>
        <w:rPr>
          <w:color w:val="231F20"/>
          <w:w w:val="105"/>
        </w:rPr>
        <w:t>.</w:t>
      </w:r>
      <w:r>
        <w:rPr>
          <w:color w:val="231F20"/>
          <w:spacing w:val="-21"/>
          <w:w w:val="105"/>
        </w:rPr>
        <w:t> </w:t>
      </w:r>
      <w:r>
        <w:rPr>
          <w:color w:val="231F20"/>
          <w:w w:val="105"/>
        </w:rPr>
        <w:t>Giảng</w:t>
      </w:r>
      <w:r>
        <w:rPr>
          <w:color w:val="231F20"/>
          <w:spacing w:val="-21"/>
          <w:w w:val="105"/>
        </w:rPr>
        <w:t> </w:t>
      </w:r>
      <w:r>
        <w:rPr>
          <w:color w:val="231F20"/>
          <w:w w:val="105"/>
        </w:rPr>
        <w:t>xong</w:t>
      </w:r>
      <w:r>
        <w:rPr>
          <w:color w:val="231F20"/>
          <w:spacing w:val="-22"/>
          <w:w w:val="105"/>
        </w:rPr>
        <w:t> </w:t>
      </w:r>
      <w:r>
        <w:rPr>
          <w:color w:val="231F20"/>
          <w:w w:val="105"/>
        </w:rPr>
        <w:t>đã</w:t>
      </w:r>
      <w:r>
        <w:rPr>
          <w:color w:val="231F20"/>
          <w:spacing w:val="-21"/>
          <w:w w:val="105"/>
        </w:rPr>
        <w:t> </w:t>
      </w:r>
      <w:r>
        <w:rPr>
          <w:color w:val="231F20"/>
          <w:w w:val="105"/>
        </w:rPr>
        <w:t>hết</w:t>
      </w:r>
      <w:r>
        <w:rPr>
          <w:color w:val="231F20"/>
          <w:spacing w:val="-21"/>
          <w:w w:val="105"/>
        </w:rPr>
        <w:t> </w:t>
      </w:r>
      <w:r>
        <w:rPr>
          <w:color w:val="231F20"/>
          <w:w w:val="105"/>
        </w:rPr>
        <w:t>thời</w:t>
      </w:r>
      <w:r>
        <w:rPr>
          <w:color w:val="231F20"/>
          <w:spacing w:val="-21"/>
          <w:w w:val="105"/>
        </w:rPr>
        <w:t> </w:t>
      </w:r>
      <w:r>
        <w:rPr>
          <w:color w:val="231F20"/>
          <w:w w:val="105"/>
        </w:rPr>
        <w:t>gian lưu trú, tôi trở về Đài Loan, tôi nói thầy hãy tiếp tục nỗ lực để chúng ta cùng làm, Sư cũng rất hoan hỷ.</w:t>
      </w:r>
    </w:p>
    <w:p>
      <w:pPr>
        <w:pStyle w:val="BodyText"/>
        <w:spacing w:line="285" w:lineRule="auto" w:before="144"/>
        <w:ind w:left="113" w:right="392" w:firstLine="453"/>
      </w:pPr>
      <w:r>
        <w:rPr>
          <w:color w:val="231F20"/>
          <w:w w:val="105"/>
        </w:rPr>
        <w:t>Phải thực hiện Lục Hòa Kính ra sao? Thưa quý vị, thực hiện ba căn bản của Nho, Thích, Đạo thì Lục Hòa Kính sẽ thực</w:t>
      </w:r>
      <w:r>
        <w:rPr>
          <w:color w:val="231F20"/>
          <w:spacing w:val="-6"/>
          <w:w w:val="105"/>
        </w:rPr>
        <w:t> </w:t>
      </w:r>
      <w:r>
        <w:rPr>
          <w:color w:val="231F20"/>
          <w:w w:val="105"/>
        </w:rPr>
        <w:t>hiện</w:t>
      </w:r>
      <w:r>
        <w:rPr>
          <w:color w:val="231F20"/>
          <w:spacing w:val="-6"/>
          <w:w w:val="105"/>
        </w:rPr>
        <w:t> </w:t>
      </w:r>
      <w:r>
        <w:rPr>
          <w:color w:val="231F20"/>
          <w:w w:val="105"/>
        </w:rPr>
        <w:t>được!</w:t>
      </w:r>
      <w:r>
        <w:rPr>
          <w:color w:val="231F20"/>
          <w:spacing w:val="-7"/>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nghĩ</w:t>
      </w:r>
      <w:r>
        <w:rPr>
          <w:color w:val="231F20"/>
          <w:spacing w:val="-6"/>
          <w:w w:val="105"/>
        </w:rPr>
        <w:t> </w:t>
      </w:r>
      <w:r>
        <w:rPr>
          <w:color w:val="231F20"/>
          <w:w w:val="105"/>
        </w:rPr>
        <w:t>coi</w:t>
      </w:r>
      <w:r>
        <w:rPr>
          <w:color w:val="231F20"/>
          <w:spacing w:val="-6"/>
          <w:w w:val="105"/>
        </w:rPr>
        <w:t> </w:t>
      </w:r>
      <w:r>
        <w:rPr>
          <w:color w:val="231F20"/>
          <w:w w:val="105"/>
        </w:rPr>
        <w:t>có</w:t>
      </w:r>
      <w:r>
        <w:rPr>
          <w:color w:val="231F20"/>
          <w:spacing w:val="-7"/>
          <w:w w:val="105"/>
        </w:rPr>
        <w:t> </w:t>
      </w:r>
      <w:r>
        <w:rPr>
          <w:color w:val="231F20"/>
          <w:w w:val="105"/>
        </w:rPr>
        <w:t>đúng</w:t>
      </w:r>
      <w:r>
        <w:rPr>
          <w:color w:val="231F20"/>
          <w:spacing w:val="-7"/>
          <w:w w:val="105"/>
        </w:rPr>
        <w:t> </w:t>
      </w:r>
      <w:r>
        <w:rPr>
          <w:color w:val="231F20"/>
          <w:w w:val="105"/>
        </w:rPr>
        <w:t>hay</w:t>
      </w:r>
      <w:r>
        <w:rPr>
          <w:color w:val="231F20"/>
          <w:spacing w:val="-6"/>
          <w:w w:val="105"/>
        </w:rPr>
        <w:t> </w:t>
      </w:r>
      <w:r>
        <w:rPr>
          <w:color w:val="231F20"/>
          <w:w w:val="105"/>
        </w:rPr>
        <w:t>không?</w:t>
      </w:r>
      <w:r>
        <w:rPr>
          <w:color w:val="231F20"/>
          <w:spacing w:val="-5"/>
          <w:w w:val="105"/>
        </w:rPr>
        <w:t> </w:t>
      </w:r>
      <w:r>
        <w:rPr>
          <w:i/>
          <w:color w:val="231F20"/>
          <w:w w:val="105"/>
        </w:rPr>
        <w:t>Đệ</w:t>
      </w:r>
      <w:r>
        <w:rPr>
          <w:i/>
          <w:color w:val="231F20"/>
          <w:spacing w:val="-6"/>
          <w:w w:val="105"/>
        </w:rPr>
        <w:t> </w:t>
      </w:r>
      <w:r>
        <w:rPr>
          <w:i/>
          <w:color w:val="231F20"/>
          <w:w w:val="105"/>
        </w:rPr>
        <w:t>Tử Quy,</w:t>
      </w:r>
      <w:r>
        <w:rPr>
          <w:i/>
          <w:color w:val="231F20"/>
          <w:spacing w:val="-4"/>
          <w:w w:val="105"/>
        </w:rPr>
        <w:t> </w:t>
      </w:r>
      <w:r>
        <w:rPr>
          <w:i/>
          <w:color w:val="231F20"/>
          <w:w w:val="105"/>
        </w:rPr>
        <w:t>Cảm</w:t>
      </w:r>
      <w:r>
        <w:rPr>
          <w:i/>
          <w:color w:val="231F20"/>
          <w:spacing w:val="-4"/>
          <w:w w:val="105"/>
        </w:rPr>
        <w:t> </w:t>
      </w:r>
      <w:r>
        <w:rPr>
          <w:i/>
          <w:color w:val="231F20"/>
          <w:w w:val="105"/>
        </w:rPr>
        <w:t>Ứng</w:t>
      </w:r>
      <w:r>
        <w:rPr>
          <w:i/>
          <w:color w:val="231F20"/>
          <w:spacing w:val="-4"/>
          <w:w w:val="105"/>
        </w:rPr>
        <w:t> </w:t>
      </w:r>
      <w:r>
        <w:rPr>
          <w:i/>
          <w:color w:val="231F20"/>
          <w:w w:val="105"/>
        </w:rPr>
        <w:t>Thiên,</w:t>
      </w:r>
      <w:r>
        <w:rPr>
          <w:i/>
          <w:color w:val="231F20"/>
          <w:spacing w:val="-3"/>
          <w:w w:val="105"/>
        </w:rPr>
        <w:t> </w:t>
      </w:r>
      <w:r>
        <w:rPr>
          <w:i/>
          <w:color w:val="231F20"/>
          <w:w w:val="105"/>
        </w:rPr>
        <w:t>Thập</w:t>
      </w:r>
      <w:r>
        <w:rPr>
          <w:i/>
          <w:color w:val="231F20"/>
          <w:spacing w:val="-4"/>
          <w:w w:val="105"/>
        </w:rPr>
        <w:t> </w:t>
      </w:r>
      <w:r>
        <w:rPr>
          <w:i/>
          <w:color w:val="231F20"/>
          <w:w w:val="105"/>
        </w:rPr>
        <w:t>Thiện</w:t>
      </w:r>
      <w:r>
        <w:rPr>
          <w:i/>
          <w:color w:val="231F20"/>
          <w:spacing w:val="-4"/>
          <w:w w:val="105"/>
        </w:rPr>
        <w:t> </w:t>
      </w:r>
      <w:r>
        <w:rPr>
          <w:i/>
          <w:color w:val="231F20"/>
          <w:w w:val="105"/>
        </w:rPr>
        <w:t>Nghiệp,</w:t>
      </w:r>
      <w:r>
        <w:rPr>
          <w:i/>
          <w:color w:val="231F20"/>
          <w:spacing w:val="-3"/>
          <w:w w:val="105"/>
        </w:rPr>
        <w:t> </w:t>
      </w:r>
      <w:r>
        <w:rPr>
          <w:i/>
          <w:color w:val="231F20"/>
          <w:w w:val="105"/>
        </w:rPr>
        <w:t>Sa</w:t>
      </w:r>
      <w:r>
        <w:rPr>
          <w:i/>
          <w:color w:val="231F20"/>
          <w:spacing w:val="-4"/>
          <w:w w:val="105"/>
        </w:rPr>
        <w:t> </w:t>
      </w:r>
      <w:r>
        <w:rPr>
          <w:i/>
          <w:color w:val="231F20"/>
          <w:w w:val="105"/>
        </w:rPr>
        <w:t>Di</w:t>
      </w:r>
      <w:r>
        <w:rPr>
          <w:i/>
          <w:color w:val="231F20"/>
          <w:spacing w:val="-4"/>
          <w:w w:val="105"/>
        </w:rPr>
        <w:t> </w:t>
      </w:r>
      <w:r>
        <w:rPr>
          <w:i/>
          <w:color w:val="231F20"/>
          <w:w w:val="105"/>
        </w:rPr>
        <w:t>Luật</w:t>
      </w:r>
      <w:r>
        <w:rPr>
          <w:i/>
          <w:color w:val="231F20"/>
          <w:spacing w:val="-4"/>
          <w:w w:val="105"/>
        </w:rPr>
        <w:t> </w:t>
      </w:r>
      <w:r>
        <w:rPr>
          <w:i/>
          <w:color w:val="231F20"/>
          <w:w w:val="105"/>
        </w:rPr>
        <w:t>Nghi </w:t>
      </w:r>
      <w:r>
        <w:rPr>
          <w:color w:val="231F20"/>
          <w:w w:val="105"/>
        </w:rPr>
        <w:t>của người xuất gia, chỉ cần làm được một trăm phần trăm </w:t>
      </w:r>
      <w:r>
        <w:rPr>
          <w:color w:val="231F20"/>
          <w:spacing w:val="-2"/>
          <w:w w:val="105"/>
        </w:rPr>
        <w:t>bốn</w:t>
      </w:r>
      <w:r>
        <w:rPr>
          <w:color w:val="231F20"/>
          <w:spacing w:val="-19"/>
          <w:w w:val="105"/>
        </w:rPr>
        <w:t> </w:t>
      </w:r>
      <w:r>
        <w:rPr>
          <w:color w:val="231F20"/>
          <w:spacing w:val="-2"/>
          <w:w w:val="105"/>
        </w:rPr>
        <w:t>món</w:t>
      </w:r>
      <w:r>
        <w:rPr>
          <w:color w:val="231F20"/>
          <w:spacing w:val="-19"/>
          <w:w w:val="105"/>
        </w:rPr>
        <w:t> </w:t>
      </w:r>
      <w:r>
        <w:rPr>
          <w:color w:val="231F20"/>
          <w:spacing w:val="-2"/>
          <w:w w:val="105"/>
        </w:rPr>
        <w:t>căn</w:t>
      </w:r>
      <w:r>
        <w:rPr>
          <w:color w:val="231F20"/>
          <w:spacing w:val="-19"/>
          <w:w w:val="105"/>
        </w:rPr>
        <w:t> </w:t>
      </w:r>
      <w:r>
        <w:rPr>
          <w:color w:val="231F20"/>
          <w:spacing w:val="-2"/>
          <w:w w:val="105"/>
        </w:rPr>
        <w:t>bản</w:t>
      </w:r>
      <w:r>
        <w:rPr>
          <w:color w:val="231F20"/>
          <w:spacing w:val="-19"/>
          <w:w w:val="105"/>
        </w:rPr>
        <w:t> </w:t>
      </w:r>
      <w:r>
        <w:rPr>
          <w:color w:val="231F20"/>
          <w:spacing w:val="-2"/>
          <w:w w:val="105"/>
        </w:rPr>
        <w:t>này,</w:t>
      </w:r>
      <w:r>
        <w:rPr>
          <w:color w:val="231F20"/>
          <w:spacing w:val="-19"/>
          <w:w w:val="105"/>
        </w:rPr>
        <w:t> </w:t>
      </w:r>
      <w:r>
        <w:rPr>
          <w:color w:val="231F20"/>
          <w:spacing w:val="-2"/>
          <w:w w:val="105"/>
        </w:rPr>
        <w:t>đoàn</w:t>
      </w:r>
      <w:r>
        <w:rPr>
          <w:color w:val="231F20"/>
          <w:spacing w:val="-19"/>
          <w:w w:val="105"/>
        </w:rPr>
        <w:t> </w:t>
      </w:r>
      <w:r>
        <w:rPr>
          <w:color w:val="231F20"/>
          <w:spacing w:val="-2"/>
          <w:w w:val="105"/>
        </w:rPr>
        <w:t>thể</w:t>
      </w:r>
      <w:r>
        <w:rPr>
          <w:color w:val="231F20"/>
          <w:spacing w:val="-20"/>
          <w:w w:val="105"/>
        </w:rPr>
        <w:t> </w:t>
      </w:r>
      <w:r>
        <w:rPr>
          <w:color w:val="231F20"/>
          <w:spacing w:val="-2"/>
          <w:w w:val="105"/>
        </w:rPr>
        <w:t>ấy</w:t>
      </w:r>
      <w:r>
        <w:rPr>
          <w:color w:val="231F20"/>
          <w:spacing w:val="-19"/>
          <w:w w:val="105"/>
        </w:rPr>
        <w:t> </w:t>
      </w:r>
      <w:r>
        <w:rPr>
          <w:color w:val="231F20"/>
          <w:spacing w:val="-2"/>
          <w:w w:val="105"/>
        </w:rPr>
        <w:t>sẽ</w:t>
      </w:r>
      <w:r>
        <w:rPr>
          <w:color w:val="231F20"/>
          <w:spacing w:val="-19"/>
          <w:w w:val="105"/>
        </w:rPr>
        <w:t> </w:t>
      </w:r>
      <w:r>
        <w:rPr>
          <w:color w:val="231F20"/>
          <w:spacing w:val="-2"/>
          <w:w w:val="105"/>
        </w:rPr>
        <w:t>là</w:t>
      </w:r>
      <w:r>
        <w:rPr>
          <w:color w:val="231F20"/>
          <w:spacing w:val="-19"/>
          <w:w w:val="105"/>
        </w:rPr>
        <w:t> </w:t>
      </w:r>
      <w:r>
        <w:rPr>
          <w:color w:val="231F20"/>
          <w:spacing w:val="-2"/>
          <w:w w:val="105"/>
        </w:rPr>
        <w:t>Lục</w:t>
      </w:r>
      <w:r>
        <w:rPr>
          <w:color w:val="231F20"/>
          <w:spacing w:val="-19"/>
          <w:w w:val="105"/>
        </w:rPr>
        <w:t> </w:t>
      </w:r>
      <w:r>
        <w:rPr>
          <w:color w:val="231F20"/>
          <w:spacing w:val="-2"/>
          <w:w w:val="105"/>
        </w:rPr>
        <w:t>Hòa</w:t>
      </w:r>
      <w:r>
        <w:rPr>
          <w:color w:val="231F20"/>
          <w:spacing w:val="-19"/>
          <w:w w:val="105"/>
        </w:rPr>
        <w:t> </w:t>
      </w:r>
      <w:r>
        <w:rPr>
          <w:color w:val="231F20"/>
          <w:spacing w:val="-2"/>
          <w:w w:val="105"/>
        </w:rPr>
        <w:t>Kính,</w:t>
      </w:r>
      <w:r>
        <w:rPr>
          <w:color w:val="231F20"/>
          <w:spacing w:val="-20"/>
          <w:w w:val="105"/>
        </w:rPr>
        <w:t> </w:t>
      </w:r>
      <w:r>
        <w:rPr>
          <w:color w:val="231F20"/>
          <w:spacing w:val="-2"/>
          <w:w w:val="105"/>
        </w:rPr>
        <w:t>là</w:t>
      </w:r>
      <w:r>
        <w:rPr>
          <w:color w:val="231F20"/>
          <w:spacing w:val="-19"/>
          <w:w w:val="105"/>
        </w:rPr>
        <w:t> </w:t>
      </w:r>
      <w:r>
        <w:rPr>
          <w:color w:val="231F20"/>
          <w:spacing w:val="-2"/>
          <w:w w:val="105"/>
        </w:rPr>
        <w:t>một </w:t>
      </w:r>
      <w:r>
        <w:rPr>
          <w:color w:val="231F20"/>
          <w:w w:val="105"/>
        </w:rPr>
        <w:t>Tăng</w:t>
      </w:r>
      <w:r>
        <w:rPr>
          <w:color w:val="231F20"/>
          <w:spacing w:val="-17"/>
          <w:w w:val="105"/>
        </w:rPr>
        <w:t> </w:t>
      </w:r>
      <w:r>
        <w:rPr>
          <w:color w:val="231F20"/>
          <w:w w:val="105"/>
        </w:rPr>
        <w:t>đoàn</w:t>
      </w:r>
      <w:r>
        <w:rPr>
          <w:color w:val="231F20"/>
          <w:spacing w:val="-17"/>
          <w:w w:val="105"/>
        </w:rPr>
        <w:t> </w:t>
      </w:r>
      <w:r>
        <w:rPr>
          <w:color w:val="231F20"/>
          <w:w w:val="105"/>
        </w:rPr>
        <w:t>danh</w:t>
      </w:r>
      <w:r>
        <w:rPr>
          <w:color w:val="231F20"/>
          <w:spacing w:val="-17"/>
          <w:w w:val="105"/>
        </w:rPr>
        <w:t> </w:t>
      </w:r>
      <w:r>
        <w:rPr>
          <w:color w:val="231F20"/>
          <w:w w:val="105"/>
        </w:rPr>
        <w:t>phù</w:t>
      </w:r>
      <w:r>
        <w:rPr>
          <w:color w:val="231F20"/>
          <w:spacing w:val="-17"/>
          <w:w w:val="105"/>
        </w:rPr>
        <w:t> </w:t>
      </w:r>
      <w:r>
        <w:rPr>
          <w:color w:val="231F20"/>
          <w:w w:val="105"/>
        </w:rPr>
        <w:t>hợp</w:t>
      </w:r>
      <w:r>
        <w:rPr>
          <w:color w:val="231F20"/>
          <w:spacing w:val="-17"/>
          <w:w w:val="105"/>
        </w:rPr>
        <w:t> </w:t>
      </w:r>
      <w:r>
        <w:rPr>
          <w:color w:val="231F20"/>
          <w:w w:val="105"/>
        </w:rPr>
        <w:t>thực</w:t>
      </w:r>
      <w:r>
        <w:rPr>
          <w:color w:val="231F20"/>
          <w:spacing w:val="-17"/>
          <w:w w:val="105"/>
        </w:rPr>
        <w:t> </w:t>
      </w:r>
      <w:r>
        <w:rPr>
          <w:color w:val="231F20"/>
          <w:w w:val="105"/>
        </w:rPr>
        <w:t>chất.</w:t>
      </w:r>
      <w:r>
        <w:rPr>
          <w:color w:val="231F20"/>
          <w:spacing w:val="-17"/>
          <w:w w:val="105"/>
        </w:rPr>
        <w:t> </w:t>
      </w:r>
      <w:r>
        <w:rPr>
          <w:color w:val="231F20"/>
          <w:w w:val="105"/>
        </w:rPr>
        <w:t>Chẳng</w:t>
      </w:r>
      <w:r>
        <w:rPr>
          <w:color w:val="231F20"/>
          <w:spacing w:val="-17"/>
          <w:w w:val="105"/>
        </w:rPr>
        <w:t> </w:t>
      </w:r>
      <w:r>
        <w:rPr>
          <w:color w:val="231F20"/>
          <w:w w:val="105"/>
        </w:rPr>
        <w:t>tu</w:t>
      </w:r>
      <w:r>
        <w:rPr>
          <w:color w:val="231F20"/>
          <w:spacing w:val="-17"/>
          <w:w w:val="105"/>
        </w:rPr>
        <w:t> </w:t>
      </w:r>
      <w:r>
        <w:rPr>
          <w:color w:val="231F20"/>
          <w:w w:val="105"/>
        </w:rPr>
        <w:t>Lục</w:t>
      </w:r>
      <w:r>
        <w:rPr>
          <w:color w:val="231F20"/>
          <w:spacing w:val="-17"/>
          <w:w w:val="105"/>
        </w:rPr>
        <w:t> </w:t>
      </w:r>
      <w:r>
        <w:rPr>
          <w:color w:val="231F20"/>
          <w:w w:val="105"/>
        </w:rPr>
        <w:t>Hòa</w:t>
      </w:r>
      <w:r>
        <w:rPr>
          <w:color w:val="231F20"/>
          <w:spacing w:val="-17"/>
          <w:w w:val="105"/>
        </w:rPr>
        <w:t> </w:t>
      </w:r>
      <w:r>
        <w:rPr>
          <w:color w:val="231F20"/>
          <w:w w:val="105"/>
        </w:rPr>
        <w:t>Kính, chẳng</w:t>
      </w:r>
      <w:r>
        <w:rPr>
          <w:color w:val="231F20"/>
          <w:spacing w:val="-12"/>
          <w:w w:val="105"/>
        </w:rPr>
        <w:t> </w:t>
      </w:r>
      <w:r>
        <w:rPr>
          <w:color w:val="231F20"/>
          <w:w w:val="105"/>
        </w:rPr>
        <w:t>đạt</w:t>
      </w:r>
      <w:r>
        <w:rPr>
          <w:color w:val="231F20"/>
          <w:spacing w:val="-12"/>
          <w:w w:val="105"/>
        </w:rPr>
        <w:t> </w:t>
      </w:r>
      <w:r>
        <w:rPr>
          <w:color w:val="231F20"/>
          <w:w w:val="105"/>
        </w:rPr>
        <w:t>được</w:t>
      </w:r>
      <w:r>
        <w:rPr>
          <w:color w:val="231F20"/>
          <w:spacing w:val="-12"/>
          <w:w w:val="105"/>
        </w:rPr>
        <w:t> </w:t>
      </w:r>
      <w:r>
        <w:rPr>
          <w:color w:val="231F20"/>
          <w:w w:val="105"/>
        </w:rPr>
        <w:t>tiêu</w:t>
      </w:r>
      <w:r>
        <w:rPr>
          <w:color w:val="231F20"/>
          <w:spacing w:val="-12"/>
          <w:w w:val="105"/>
        </w:rPr>
        <w:t> </w:t>
      </w:r>
      <w:r>
        <w:rPr>
          <w:color w:val="231F20"/>
          <w:w w:val="105"/>
        </w:rPr>
        <w:t>chuẩn</w:t>
      </w:r>
      <w:r>
        <w:rPr>
          <w:color w:val="231F20"/>
          <w:spacing w:val="-12"/>
          <w:w w:val="105"/>
        </w:rPr>
        <w:t> </w:t>
      </w:r>
      <w:r>
        <w:rPr>
          <w:color w:val="231F20"/>
          <w:w w:val="105"/>
        </w:rPr>
        <w:t>Lục</w:t>
      </w:r>
      <w:r>
        <w:rPr>
          <w:color w:val="231F20"/>
          <w:spacing w:val="-12"/>
          <w:w w:val="105"/>
        </w:rPr>
        <w:t> </w:t>
      </w:r>
      <w:r>
        <w:rPr>
          <w:color w:val="231F20"/>
          <w:w w:val="105"/>
        </w:rPr>
        <w:t>Hòa</w:t>
      </w:r>
      <w:r>
        <w:rPr>
          <w:color w:val="231F20"/>
          <w:spacing w:val="-12"/>
          <w:w w:val="105"/>
        </w:rPr>
        <w:t> </w:t>
      </w:r>
      <w:r>
        <w:rPr>
          <w:color w:val="231F20"/>
          <w:w w:val="105"/>
        </w:rPr>
        <w:t>Kính,</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2"/>
          <w:w w:val="105"/>
        </w:rPr>
        <w:t> </w:t>
      </w:r>
      <w:r>
        <w:rPr>
          <w:color w:val="231F20"/>
          <w:w w:val="105"/>
        </w:rPr>
        <w:t>xưng</w:t>
      </w:r>
      <w:r>
        <w:rPr>
          <w:color w:val="231F20"/>
          <w:spacing w:val="-12"/>
          <w:w w:val="105"/>
        </w:rPr>
        <w:t> </w:t>
      </w:r>
      <w:r>
        <w:rPr>
          <w:color w:val="231F20"/>
          <w:w w:val="105"/>
        </w:rPr>
        <w:t>là </w:t>
      </w:r>
      <w:r>
        <w:rPr>
          <w:color w:val="231F20"/>
        </w:rPr>
        <w:t>Tăng</w:t>
      </w:r>
      <w:r>
        <w:rPr>
          <w:color w:val="231F20"/>
          <w:spacing w:val="-20"/>
        </w:rPr>
        <w:t> </w:t>
      </w:r>
      <w:r>
        <w:rPr>
          <w:color w:val="231F20"/>
        </w:rPr>
        <w:t>đoàn!</w:t>
      </w:r>
      <w:r>
        <w:rPr>
          <w:color w:val="231F20"/>
          <w:spacing w:val="-20"/>
        </w:rPr>
        <w:t> </w:t>
      </w:r>
      <w:r>
        <w:rPr>
          <w:color w:val="231F20"/>
        </w:rPr>
        <w:t>Khi</w:t>
      </w:r>
      <w:r>
        <w:rPr>
          <w:color w:val="231F20"/>
          <w:spacing w:val="-20"/>
        </w:rPr>
        <w:t> </w:t>
      </w:r>
      <w:r>
        <w:rPr>
          <w:color w:val="231F20"/>
        </w:rPr>
        <w:t>chúng</w:t>
      </w:r>
      <w:r>
        <w:rPr>
          <w:color w:val="231F20"/>
          <w:spacing w:val="-20"/>
        </w:rPr>
        <w:t> </w:t>
      </w:r>
      <w:r>
        <w:rPr>
          <w:color w:val="231F20"/>
        </w:rPr>
        <w:t>ta</w:t>
      </w:r>
      <w:r>
        <w:rPr>
          <w:color w:val="231F20"/>
          <w:spacing w:val="-20"/>
        </w:rPr>
        <w:t> </w:t>
      </w:r>
      <w:r>
        <w:rPr>
          <w:color w:val="231F20"/>
        </w:rPr>
        <w:t>niệm</w:t>
      </w:r>
      <w:r>
        <w:rPr>
          <w:color w:val="231F20"/>
          <w:spacing w:val="-20"/>
        </w:rPr>
        <w:t> </w:t>
      </w:r>
      <w:r>
        <w:rPr>
          <w:color w:val="231F20"/>
        </w:rPr>
        <w:t>Tam</w:t>
      </w:r>
      <w:r>
        <w:rPr>
          <w:color w:val="231F20"/>
          <w:spacing w:val="-20"/>
        </w:rPr>
        <w:t> </w:t>
      </w:r>
      <w:r>
        <w:rPr>
          <w:color w:val="231F20"/>
        </w:rPr>
        <w:t>Quy</w:t>
      </w:r>
      <w:r>
        <w:rPr>
          <w:color w:val="231F20"/>
          <w:spacing w:val="-20"/>
        </w:rPr>
        <w:t> </w:t>
      </w:r>
      <w:r>
        <w:rPr>
          <w:color w:val="231F20"/>
        </w:rPr>
        <w:t>Y,</w:t>
      </w:r>
      <w:r>
        <w:rPr>
          <w:color w:val="231F20"/>
          <w:spacing w:val="-20"/>
        </w:rPr>
        <w:t> </w:t>
      </w:r>
      <w:r>
        <w:rPr>
          <w:color w:val="231F20"/>
        </w:rPr>
        <w:t>“</w:t>
      </w:r>
      <w:r>
        <w:rPr>
          <w:i/>
          <w:color w:val="231F20"/>
        </w:rPr>
        <w:t>quy</w:t>
      </w:r>
      <w:r>
        <w:rPr>
          <w:i/>
          <w:color w:val="231F20"/>
          <w:spacing w:val="-20"/>
        </w:rPr>
        <w:t> </w:t>
      </w:r>
      <w:r>
        <w:rPr>
          <w:i/>
          <w:color w:val="231F20"/>
        </w:rPr>
        <w:t>y</w:t>
      </w:r>
      <w:r>
        <w:rPr>
          <w:i/>
          <w:color w:val="231F20"/>
          <w:spacing w:val="-20"/>
        </w:rPr>
        <w:t> </w:t>
      </w:r>
      <w:r>
        <w:rPr>
          <w:i/>
          <w:color w:val="231F20"/>
        </w:rPr>
        <w:t>Tăng,</w:t>
      </w:r>
      <w:r>
        <w:rPr>
          <w:i/>
          <w:color w:val="231F20"/>
          <w:spacing w:val="-20"/>
        </w:rPr>
        <w:t> </w:t>
      </w:r>
      <w:r>
        <w:rPr>
          <w:i/>
          <w:color w:val="231F20"/>
        </w:rPr>
        <w:t>chúng </w:t>
      </w:r>
      <w:r>
        <w:rPr>
          <w:i/>
          <w:color w:val="231F20"/>
          <w:w w:val="105"/>
        </w:rPr>
        <w:t>trung</w:t>
      </w:r>
      <w:r>
        <w:rPr>
          <w:i/>
          <w:color w:val="231F20"/>
          <w:spacing w:val="-20"/>
          <w:w w:val="105"/>
        </w:rPr>
        <w:t> </w:t>
      </w:r>
      <w:r>
        <w:rPr>
          <w:i/>
          <w:color w:val="231F20"/>
          <w:w w:val="105"/>
        </w:rPr>
        <w:t>tôn</w:t>
      </w:r>
      <w:r>
        <w:rPr>
          <w:color w:val="231F20"/>
          <w:w w:val="105"/>
        </w:rPr>
        <w:t>”;</w:t>
      </w:r>
      <w:r>
        <w:rPr>
          <w:color w:val="231F20"/>
          <w:spacing w:val="-21"/>
          <w:w w:val="105"/>
        </w:rPr>
        <w:t> </w:t>
      </w:r>
      <w:r>
        <w:rPr>
          <w:color w:val="231F20"/>
          <w:w w:val="105"/>
        </w:rPr>
        <w:t>“</w:t>
      </w:r>
      <w:r>
        <w:rPr>
          <w:i/>
          <w:color w:val="231F20"/>
          <w:w w:val="105"/>
        </w:rPr>
        <w:t>Chúng</w:t>
      </w:r>
      <w:r>
        <w:rPr>
          <w:color w:val="231F20"/>
          <w:w w:val="105"/>
        </w:rPr>
        <w:t>”</w:t>
      </w:r>
      <w:r>
        <w:rPr>
          <w:color w:val="231F20"/>
          <w:spacing w:val="-21"/>
          <w:w w:val="105"/>
        </w:rPr>
        <w:t> </w:t>
      </w:r>
      <w:r>
        <w:rPr>
          <w:color w:val="231F20"/>
          <w:w w:val="105"/>
        </w:rPr>
        <w:t>là</w:t>
      </w:r>
      <w:r>
        <w:rPr>
          <w:color w:val="231F20"/>
          <w:spacing w:val="-20"/>
          <w:w w:val="105"/>
        </w:rPr>
        <w:t> </w:t>
      </w:r>
      <w:r>
        <w:rPr>
          <w:color w:val="231F20"/>
          <w:w w:val="105"/>
        </w:rPr>
        <w:t>đoàn</w:t>
      </w:r>
      <w:r>
        <w:rPr>
          <w:color w:val="231F20"/>
          <w:spacing w:val="-21"/>
          <w:w w:val="105"/>
        </w:rPr>
        <w:t> </w:t>
      </w:r>
      <w:r>
        <w:rPr>
          <w:color w:val="231F20"/>
          <w:w w:val="105"/>
        </w:rPr>
        <w:t>thể,</w:t>
      </w:r>
      <w:r>
        <w:rPr>
          <w:color w:val="231F20"/>
          <w:spacing w:val="-21"/>
          <w:w w:val="105"/>
        </w:rPr>
        <w:t> </w:t>
      </w:r>
      <w:r>
        <w:rPr>
          <w:color w:val="231F20"/>
          <w:w w:val="105"/>
        </w:rPr>
        <w:t>là</w:t>
      </w:r>
      <w:r>
        <w:rPr>
          <w:color w:val="231F20"/>
          <w:spacing w:val="-20"/>
          <w:w w:val="105"/>
        </w:rPr>
        <w:t> </w:t>
      </w:r>
      <w:r>
        <w:rPr>
          <w:color w:val="231F20"/>
          <w:w w:val="105"/>
        </w:rPr>
        <w:t>tổ</w:t>
      </w:r>
      <w:r>
        <w:rPr>
          <w:color w:val="231F20"/>
          <w:spacing w:val="-20"/>
          <w:w w:val="105"/>
        </w:rPr>
        <w:t> </w:t>
      </w:r>
      <w:r>
        <w:rPr>
          <w:color w:val="231F20"/>
          <w:w w:val="105"/>
        </w:rPr>
        <w:t>chức</w:t>
      </w:r>
      <w:r>
        <w:rPr>
          <w:color w:val="231F20"/>
          <w:spacing w:val="-20"/>
          <w:w w:val="105"/>
        </w:rPr>
        <w:t> </w:t>
      </w:r>
      <w:r>
        <w:rPr>
          <w:color w:val="231F20"/>
          <w:w w:val="105"/>
        </w:rPr>
        <w:t>xã</w:t>
      </w:r>
      <w:r>
        <w:rPr>
          <w:color w:val="231F20"/>
          <w:spacing w:val="-21"/>
          <w:w w:val="105"/>
        </w:rPr>
        <w:t> </w:t>
      </w:r>
      <w:r>
        <w:rPr>
          <w:color w:val="231F20"/>
          <w:w w:val="105"/>
        </w:rPr>
        <w:t>hội.</w:t>
      </w:r>
      <w:r>
        <w:rPr>
          <w:color w:val="231F20"/>
          <w:spacing w:val="-21"/>
          <w:w w:val="105"/>
        </w:rPr>
        <w:t> </w:t>
      </w:r>
      <w:r>
        <w:rPr>
          <w:color w:val="231F20"/>
          <w:w w:val="105"/>
        </w:rPr>
        <w:t>Trong</w:t>
      </w:r>
      <w:r>
        <w:rPr>
          <w:color w:val="231F20"/>
          <w:spacing w:val="-20"/>
          <w:w w:val="105"/>
        </w:rPr>
        <w:t> </w:t>
      </w:r>
      <w:r>
        <w:rPr>
          <w:color w:val="231F20"/>
          <w:w w:val="105"/>
        </w:rPr>
        <w:t>hết thảy các đoàn thể xã hội, đoàn thể của đệ tử Phật tôn quý nhất. Vì sao? Vì hòa thuận.</w:t>
      </w:r>
    </w:p>
    <w:p>
      <w:pPr>
        <w:pStyle w:val="BodyText"/>
        <w:spacing w:line="285" w:lineRule="auto" w:before="147"/>
        <w:ind w:left="113" w:right="394" w:firstLine="453"/>
      </w:pPr>
      <w:r>
        <w:rPr>
          <w:color w:val="231F20"/>
          <w:w w:val="105"/>
        </w:rPr>
        <w:t>Trong đoàn thể ấy, chắc chắn chẳng thấy có tranh chấp, chắc chắn chẳng thấy nổi nóng. Hiện thời, chúng ta có thể thấy hay không? Đi tìm khắp nơi vẫn chẳng thấy! Vì sao Phật pháp suy? Không có Tăng đoàn! Tăng đoàn hình thức thì</w:t>
      </w:r>
      <w:r>
        <w:rPr>
          <w:color w:val="231F20"/>
          <w:spacing w:val="-8"/>
          <w:w w:val="105"/>
        </w:rPr>
        <w:t> </w:t>
      </w:r>
      <w:r>
        <w:rPr>
          <w:color w:val="231F20"/>
          <w:w w:val="105"/>
        </w:rPr>
        <w:t>có,</w:t>
      </w:r>
      <w:r>
        <w:rPr>
          <w:color w:val="231F20"/>
          <w:spacing w:val="-7"/>
          <w:w w:val="105"/>
        </w:rPr>
        <w:t> </w:t>
      </w:r>
      <w:r>
        <w:rPr>
          <w:color w:val="231F20"/>
          <w:w w:val="105"/>
        </w:rPr>
        <w:t>Tăng</w:t>
      </w:r>
      <w:r>
        <w:rPr>
          <w:color w:val="231F20"/>
          <w:spacing w:val="-6"/>
          <w:w w:val="105"/>
        </w:rPr>
        <w:t> </w:t>
      </w:r>
      <w:r>
        <w:rPr>
          <w:color w:val="231F20"/>
          <w:w w:val="105"/>
        </w:rPr>
        <w:t>đoàn</w:t>
      </w:r>
      <w:r>
        <w:rPr>
          <w:color w:val="231F20"/>
          <w:spacing w:val="-8"/>
          <w:w w:val="105"/>
        </w:rPr>
        <w:t> </w:t>
      </w:r>
      <w:r>
        <w:rPr>
          <w:color w:val="231F20"/>
          <w:w w:val="105"/>
        </w:rPr>
        <w:t>thực</w:t>
      </w:r>
      <w:r>
        <w:rPr>
          <w:color w:val="231F20"/>
          <w:spacing w:val="-7"/>
          <w:w w:val="105"/>
        </w:rPr>
        <w:t> </w:t>
      </w:r>
      <w:r>
        <w:rPr>
          <w:color w:val="231F20"/>
          <w:w w:val="105"/>
        </w:rPr>
        <w:t>chất</w:t>
      </w:r>
      <w:r>
        <w:rPr>
          <w:color w:val="231F20"/>
          <w:spacing w:val="-7"/>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Hiện</w:t>
      </w:r>
      <w:r>
        <w:rPr>
          <w:color w:val="231F20"/>
          <w:spacing w:val="-7"/>
          <w:w w:val="105"/>
        </w:rPr>
        <w:t> </w:t>
      </w:r>
      <w:r>
        <w:rPr>
          <w:color w:val="231F20"/>
          <w:w w:val="105"/>
        </w:rPr>
        <w:t>thời</w:t>
      </w:r>
      <w:r>
        <w:rPr>
          <w:color w:val="231F20"/>
          <w:spacing w:val="-8"/>
          <w:w w:val="105"/>
        </w:rPr>
        <w:t> </w:t>
      </w:r>
      <w:r>
        <w:rPr>
          <w:color w:val="231F20"/>
          <w:w w:val="105"/>
        </w:rPr>
        <w:t>phiền</w:t>
      </w:r>
      <w:r>
        <w:rPr>
          <w:color w:val="231F20"/>
          <w:spacing w:val="-8"/>
          <w:w w:val="105"/>
        </w:rPr>
        <w:t> </w:t>
      </w:r>
      <w:r>
        <w:rPr>
          <w:color w:val="231F20"/>
          <w:w w:val="105"/>
        </w:rPr>
        <w:t>phức lắm!</w:t>
      </w:r>
      <w:r>
        <w:rPr>
          <w:color w:val="231F20"/>
          <w:spacing w:val="-4"/>
          <w:w w:val="105"/>
        </w:rPr>
        <w:t> </w:t>
      </w:r>
      <w:r>
        <w:rPr>
          <w:color w:val="231F20"/>
          <w:w w:val="105"/>
        </w:rPr>
        <w:t>Tai</w:t>
      </w:r>
      <w:r>
        <w:rPr>
          <w:color w:val="231F20"/>
          <w:spacing w:val="-4"/>
          <w:w w:val="105"/>
        </w:rPr>
        <w:t> </w:t>
      </w:r>
      <w:r>
        <w:rPr>
          <w:color w:val="231F20"/>
          <w:w w:val="105"/>
        </w:rPr>
        <w:t>nạn</w:t>
      </w:r>
      <w:r>
        <w:rPr>
          <w:color w:val="231F20"/>
          <w:spacing w:val="-4"/>
          <w:w w:val="105"/>
        </w:rPr>
        <w:t> </w:t>
      </w:r>
      <w:r>
        <w:rPr>
          <w:color w:val="231F20"/>
          <w:w w:val="105"/>
        </w:rPr>
        <w:t>nhiều</w:t>
      </w:r>
      <w:r>
        <w:rPr>
          <w:color w:val="231F20"/>
          <w:spacing w:val="-4"/>
          <w:w w:val="105"/>
        </w:rPr>
        <w:t> </w:t>
      </w:r>
      <w:r>
        <w:rPr>
          <w:color w:val="231F20"/>
          <w:w w:val="105"/>
        </w:rPr>
        <w:t>quá,</w:t>
      </w:r>
      <w:r>
        <w:rPr>
          <w:color w:val="231F20"/>
          <w:spacing w:val="-4"/>
          <w:w w:val="105"/>
        </w:rPr>
        <w:t> </w:t>
      </w:r>
      <w:r>
        <w:rPr>
          <w:color w:val="231F20"/>
          <w:w w:val="105"/>
        </w:rPr>
        <w:t>làm</w:t>
      </w:r>
      <w:r>
        <w:rPr>
          <w:color w:val="231F20"/>
          <w:spacing w:val="-4"/>
          <w:w w:val="105"/>
        </w:rPr>
        <w:t> </w:t>
      </w:r>
      <w:r>
        <w:rPr>
          <w:color w:val="231F20"/>
          <w:w w:val="105"/>
        </w:rPr>
        <w:t>thế</w:t>
      </w:r>
      <w:r>
        <w:rPr>
          <w:color w:val="231F20"/>
          <w:spacing w:val="-6"/>
          <w:w w:val="105"/>
        </w:rPr>
        <w:t> </w:t>
      </w:r>
      <w:r>
        <w:rPr>
          <w:color w:val="231F20"/>
          <w:w w:val="105"/>
        </w:rPr>
        <w:t>nào</w:t>
      </w:r>
      <w:r>
        <w:rPr>
          <w:color w:val="231F20"/>
          <w:spacing w:val="-4"/>
          <w:w w:val="105"/>
        </w:rPr>
        <w:t> </w:t>
      </w:r>
      <w:r>
        <w:rPr>
          <w:color w:val="231F20"/>
          <w:w w:val="105"/>
        </w:rPr>
        <w:t>để</w:t>
      </w:r>
      <w:r>
        <w:rPr>
          <w:color w:val="231F20"/>
          <w:spacing w:val="-4"/>
          <w:w w:val="105"/>
        </w:rPr>
        <w:t> </w:t>
      </w:r>
      <w:r>
        <w:rPr>
          <w:color w:val="231F20"/>
          <w:w w:val="105"/>
        </w:rPr>
        <w:t>hóa</w:t>
      </w:r>
      <w:r>
        <w:rPr>
          <w:color w:val="231F20"/>
          <w:spacing w:val="-4"/>
          <w:w w:val="105"/>
        </w:rPr>
        <w:t> </w:t>
      </w:r>
      <w:r>
        <w:rPr>
          <w:color w:val="231F20"/>
          <w:w w:val="105"/>
        </w:rPr>
        <w:t>giải</w:t>
      </w:r>
      <w:r>
        <w:rPr>
          <w:color w:val="231F20"/>
          <w:spacing w:val="-4"/>
          <w:w w:val="105"/>
        </w:rPr>
        <w:t> </w:t>
      </w:r>
      <w:r>
        <w:rPr>
          <w:color w:val="231F20"/>
          <w:w w:val="105"/>
        </w:rPr>
        <w:t>tai</w:t>
      </w:r>
      <w:r>
        <w:rPr>
          <w:color w:val="231F20"/>
          <w:spacing w:val="-4"/>
          <w:w w:val="105"/>
        </w:rPr>
        <w:t> </w:t>
      </w:r>
      <w:r>
        <w:rPr>
          <w:color w:val="231F20"/>
          <w:w w:val="105"/>
        </w:rPr>
        <w:t>nạn?</w:t>
      </w:r>
      <w:r>
        <w:rPr>
          <w:color w:val="231F20"/>
          <w:spacing w:val="-4"/>
          <w:w w:val="105"/>
        </w:rPr>
        <w:t> </w:t>
      </w:r>
      <w:r>
        <w:rPr>
          <w:color w:val="231F20"/>
          <w:w w:val="105"/>
        </w:rPr>
        <w:t>Có một</w:t>
      </w:r>
      <w:r>
        <w:rPr>
          <w:color w:val="231F20"/>
          <w:spacing w:val="-14"/>
          <w:w w:val="105"/>
        </w:rPr>
        <w:t> </w:t>
      </w:r>
      <w:r>
        <w:rPr>
          <w:color w:val="231F20"/>
          <w:w w:val="105"/>
        </w:rPr>
        <w:t>Tăng</w:t>
      </w:r>
      <w:r>
        <w:rPr>
          <w:color w:val="231F20"/>
          <w:spacing w:val="-14"/>
          <w:w w:val="105"/>
        </w:rPr>
        <w:t> </w:t>
      </w:r>
      <w:r>
        <w:rPr>
          <w:color w:val="231F20"/>
          <w:w w:val="105"/>
        </w:rPr>
        <w:t>đoàn</w:t>
      </w:r>
      <w:r>
        <w:rPr>
          <w:color w:val="231F20"/>
          <w:spacing w:val="-14"/>
          <w:w w:val="105"/>
        </w:rPr>
        <w:t> </w:t>
      </w:r>
      <w:r>
        <w:rPr>
          <w:color w:val="231F20"/>
          <w:w w:val="105"/>
        </w:rPr>
        <w:t>xuất</w:t>
      </w:r>
      <w:r>
        <w:rPr>
          <w:color w:val="231F20"/>
          <w:spacing w:val="-14"/>
          <w:w w:val="105"/>
        </w:rPr>
        <w:t> </w:t>
      </w:r>
      <w:r>
        <w:rPr>
          <w:color w:val="231F20"/>
          <w:w w:val="105"/>
        </w:rPr>
        <w:t>hiện</w:t>
      </w:r>
      <w:r>
        <w:rPr>
          <w:color w:val="231F20"/>
          <w:spacing w:val="-14"/>
          <w:w w:val="105"/>
        </w:rPr>
        <w:t> </w:t>
      </w:r>
      <w:r>
        <w:rPr>
          <w:color w:val="231F20"/>
          <w:w w:val="105"/>
        </w:rPr>
        <w:t>trong</w:t>
      </w:r>
      <w:r>
        <w:rPr>
          <w:color w:val="231F20"/>
          <w:spacing w:val="-14"/>
          <w:w w:val="105"/>
        </w:rPr>
        <w:t> </w:t>
      </w:r>
      <w:r>
        <w:rPr>
          <w:color w:val="231F20"/>
          <w:w w:val="105"/>
        </w:rPr>
        <w:t>thế</w:t>
      </w:r>
      <w:r>
        <w:rPr>
          <w:color w:val="231F20"/>
          <w:spacing w:val="-14"/>
          <w:w w:val="105"/>
        </w:rPr>
        <w:t> </w:t>
      </w:r>
      <w:r>
        <w:rPr>
          <w:color w:val="231F20"/>
          <w:w w:val="105"/>
        </w:rPr>
        <w:t>gian</w:t>
      </w:r>
      <w:r>
        <w:rPr>
          <w:color w:val="231F20"/>
          <w:spacing w:val="-14"/>
          <w:w w:val="105"/>
        </w:rPr>
        <w:t> </w:t>
      </w:r>
      <w:r>
        <w:rPr>
          <w:color w:val="231F20"/>
          <w:w w:val="105"/>
        </w:rPr>
        <w:t>này,</w:t>
      </w:r>
      <w:r>
        <w:rPr>
          <w:color w:val="231F20"/>
          <w:spacing w:val="-14"/>
          <w:w w:val="105"/>
        </w:rPr>
        <w:t> </w:t>
      </w:r>
      <w:r>
        <w:rPr>
          <w:color w:val="231F20"/>
          <w:w w:val="105"/>
        </w:rPr>
        <w:t>địa</w:t>
      </w:r>
      <w:r>
        <w:rPr>
          <w:color w:val="231F20"/>
          <w:spacing w:val="-14"/>
          <w:w w:val="105"/>
        </w:rPr>
        <w:t> </w:t>
      </w:r>
      <w:r>
        <w:rPr>
          <w:color w:val="231F20"/>
          <w:w w:val="105"/>
        </w:rPr>
        <w:t>cầu</w:t>
      </w:r>
      <w:r>
        <w:rPr>
          <w:color w:val="231F20"/>
          <w:spacing w:val="-14"/>
          <w:w w:val="105"/>
        </w:rPr>
        <w:t> </w:t>
      </w:r>
      <w:r>
        <w:rPr>
          <w:color w:val="231F20"/>
          <w:w w:val="105"/>
        </w:rPr>
        <w:t>sẽ</w:t>
      </w:r>
      <w:r>
        <w:rPr>
          <w:color w:val="231F20"/>
          <w:spacing w:val="-14"/>
          <w:w w:val="105"/>
        </w:rPr>
        <w:t> </w:t>
      </w:r>
      <w:r>
        <w:rPr>
          <w:color w:val="231F20"/>
          <w:w w:val="105"/>
        </w:rPr>
        <w:t>được cứu,</w:t>
      </w:r>
      <w:r>
        <w:rPr>
          <w:color w:val="231F20"/>
          <w:spacing w:val="14"/>
          <w:w w:val="105"/>
        </w:rPr>
        <w:t> </w:t>
      </w:r>
      <w:r>
        <w:rPr>
          <w:color w:val="231F20"/>
          <w:w w:val="105"/>
        </w:rPr>
        <w:t>chư</w:t>
      </w:r>
      <w:r>
        <w:rPr>
          <w:color w:val="231F20"/>
          <w:spacing w:val="14"/>
          <w:w w:val="105"/>
        </w:rPr>
        <w:t> </w:t>
      </w:r>
      <w:r>
        <w:rPr>
          <w:color w:val="231F20"/>
          <w:w w:val="105"/>
        </w:rPr>
        <w:t>Phật</w:t>
      </w:r>
      <w:r>
        <w:rPr>
          <w:color w:val="231F20"/>
          <w:spacing w:val="14"/>
          <w:w w:val="105"/>
        </w:rPr>
        <w:t> </w:t>
      </w:r>
      <w:r>
        <w:rPr>
          <w:color w:val="231F20"/>
          <w:w w:val="105"/>
        </w:rPr>
        <w:t>hộ</w:t>
      </w:r>
      <w:r>
        <w:rPr>
          <w:color w:val="231F20"/>
          <w:spacing w:val="14"/>
          <w:w w:val="105"/>
        </w:rPr>
        <w:t> </w:t>
      </w:r>
      <w:r>
        <w:rPr>
          <w:color w:val="231F20"/>
          <w:w w:val="105"/>
        </w:rPr>
        <w:t>niệm,</w:t>
      </w:r>
      <w:r>
        <w:rPr>
          <w:color w:val="231F20"/>
          <w:spacing w:val="15"/>
          <w:w w:val="105"/>
        </w:rPr>
        <w:t> </w:t>
      </w:r>
      <w:r>
        <w:rPr>
          <w:color w:val="231F20"/>
          <w:w w:val="105"/>
        </w:rPr>
        <w:t>Long,</w:t>
      </w:r>
      <w:r>
        <w:rPr>
          <w:color w:val="231F20"/>
          <w:spacing w:val="14"/>
          <w:w w:val="105"/>
        </w:rPr>
        <w:t> </w:t>
      </w:r>
      <w:r>
        <w:rPr>
          <w:color w:val="231F20"/>
          <w:w w:val="105"/>
        </w:rPr>
        <w:t>Thiên</w:t>
      </w:r>
      <w:r>
        <w:rPr>
          <w:color w:val="231F20"/>
          <w:spacing w:val="14"/>
          <w:w w:val="105"/>
        </w:rPr>
        <w:t> </w:t>
      </w:r>
      <w:r>
        <w:rPr>
          <w:color w:val="231F20"/>
          <w:w w:val="105"/>
        </w:rPr>
        <w:t>thiện</w:t>
      </w:r>
      <w:r>
        <w:rPr>
          <w:color w:val="231F20"/>
          <w:spacing w:val="14"/>
          <w:w w:val="105"/>
        </w:rPr>
        <w:t> </w:t>
      </w:r>
      <w:r>
        <w:rPr>
          <w:color w:val="231F20"/>
          <w:w w:val="105"/>
        </w:rPr>
        <w:t>thần</w:t>
      </w:r>
      <w:r>
        <w:rPr>
          <w:color w:val="231F20"/>
          <w:spacing w:val="15"/>
          <w:w w:val="105"/>
        </w:rPr>
        <w:t> </w:t>
      </w:r>
      <w:r>
        <w:rPr>
          <w:color w:val="231F20"/>
          <w:w w:val="105"/>
        </w:rPr>
        <w:t>ủng</w:t>
      </w:r>
      <w:r>
        <w:rPr>
          <w:color w:val="231F20"/>
          <w:spacing w:val="14"/>
          <w:w w:val="105"/>
        </w:rPr>
        <w:t> </w:t>
      </w:r>
      <w:r>
        <w:rPr>
          <w:color w:val="231F20"/>
          <w:w w:val="105"/>
        </w:rPr>
        <w:t>hộ,</w:t>
      </w:r>
      <w:r>
        <w:rPr>
          <w:color w:val="231F20"/>
          <w:spacing w:val="14"/>
          <w:w w:val="105"/>
        </w:rPr>
        <w:t> </w:t>
      </w:r>
      <w:r>
        <w:rPr>
          <w:color w:val="231F20"/>
          <w:spacing w:val="-5"/>
          <w:w w:val="105"/>
        </w:rPr>
        <w:t>tai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nạn gì cũng đều không có. Có ai chịu phát tâm hay không? </w:t>
      </w:r>
      <w:r>
        <w:rPr>
          <w:color w:val="231F20"/>
          <w:spacing w:val="-2"/>
          <w:w w:val="105"/>
        </w:rPr>
        <w:t>Không</w:t>
      </w:r>
      <w:r>
        <w:rPr>
          <w:color w:val="231F20"/>
          <w:spacing w:val="-20"/>
          <w:w w:val="105"/>
        </w:rPr>
        <w:t> </w:t>
      </w:r>
      <w:r>
        <w:rPr>
          <w:color w:val="231F20"/>
          <w:spacing w:val="-2"/>
          <w:w w:val="105"/>
        </w:rPr>
        <w:t>ai</w:t>
      </w:r>
      <w:r>
        <w:rPr>
          <w:color w:val="231F20"/>
          <w:spacing w:val="-20"/>
          <w:w w:val="105"/>
        </w:rPr>
        <w:t> </w:t>
      </w:r>
      <w:r>
        <w:rPr>
          <w:color w:val="231F20"/>
          <w:spacing w:val="-2"/>
          <w:w w:val="105"/>
        </w:rPr>
        <w:t>hết.</w:t>
      </w:r>
      <w:r>
        <w:rPr>
          <w:color w:val="231F20"/>
          <w:spacing w:val="-20"/>
          <w:w w:val="105"/>
        </w:rPr>
        <w:t> </w:t>
      </w:r>
      <w:r>
        <w:rPr>
          <w:color w:val="231F20"/>
          <w:spacing w:val="-2"/>
          <w:w w:val="105"/>
        </w:rPr>
        <w:t>Vì</w:t>
      </w:r>
      <w:r>
        <w:rPr>
          <w:color w:val="231F20"/>
          <w:spacing w:val="-20"/>
          <w:w w:val="105"/>
        </w:rPr>
        <w:t> </w:t>
      </w:r>
      <w:r>
        <w:rPr>
          <w:color w:val="231F20"/>
          <w:spacing w:val="-2"/>
          <w:w w:val="105"/>
        </w:rPr>
        <w:t>sao?</w:t>
      </w:r>
      <w:r>
        <w:rPr>
          <w:color w:val="231F20"/>
          <w:spacing w:val="-18"/>
          <w:w w:val="105"/>
        </w:rPr>
        <w:t> </w:t>
      </w:r>
      <w:r>
        <w:rPr>
          <w:color w:val="231F20"/>
          <w:spacing w:val="-2"/>
          <w:w w:val="105"/>
        </w:rPr>
        <w:t>Tự</w:t>
      </w:r>
      <w:r>
        <w:rPr>
          <w:color w:val="231F20"/>
          <w:spacing w:val="-18"/>
          <w:w w:val="105"/>
        </w:rPr>
        <w:t> </w:t>
      </w:r>
      <w:r>
        <w:rPr>
          <w:color w:val="231F20"/>
          <w:spacing w:val="-2"/>
          <w:w w:val="105"/>
        </w:rPr>
        <w:t>tư,</w:t>
      </w:r>
      <w:r>
        <w:rPr>
          <w:color w:val="231F20"/>
          <w:spacing w:val="-20"/>
          <w:w w:val="105"/>
        </w:rPr>
        <w:t> </w:t>
      </w:r>
      <w:r>
        <w:rPr>
          <w:color w:val="231F20"/>
          <w:spacing w:val="-2"/>
          <w:w w:val="105"/>
        </w:rPr>
        <w:t>tự</w:t>
      </w:r>
      <w:r>
        <w:rPr>
          <w:color w:val="231F20"/>
          <w:spacing w:val="-20"/>
          <w:w w:val="105"/>
        </w:rPr>
        <w:t> </w:t>
      </w:r>
      <w:r>
        <w:rPr>
          <w:color w:val="231F20"/>
          <w:spacing w:val="-2"/>
          <w:w w:val="105"/>
        </w:rPr>
        <w:t>lợi</w:t>
      </w:r>
      <w:r>
        <w:rPr>
          <w:color w:val="231F20"/>
          <w:spacing w:val="-20"/>
          <w:w w:val="105"/>
        </w:rPr>
        <w:t> </w:t>
      </w:r>
      <w:r>
        <w:rPr>
          <w:color w:val="231F20"/>
          <w:spacing w:val="-2"/>
          <w:w w:val="105"/>
        </w:rPr>
        <w:t>không</w:t>
      </w:r>
      <w:r>
        <w:rPr>
          <w:color w:val="231F20"/>
          <w:spacing w:val="-20"/>
          <w:w w:val="105"/>
        </w:rPr>
        <w:t> </w:t>
      </w:r>
      <w:r>
        <w:rPr>
          <w:color w:val="231F20"/>
          <w:spacing w:val="-2"/>
          <w:w w:val="105"/>
        </w:rPr>
        <w:t>buông</w:t>
      </w:r>
      <w:r>
        <w:rPr>
          <w:color w:val="231F20"/>
          <w:spacing w:val="-20"/>
          <w:w w:val="105"/>
        </w:rPr>
        <w:t> </w:t>
      </w:r>
      <w:r>
        <w:rPr>
          <w:color w:val="231F20"/>
          <w:spacing w:val="-2"/>
          <w:w w:val="105"/>
        </w:rPr>
        <w:t>xuống</w:t>
      </w:r>
      <w:r>
        <w:rPr>
          <w:color w:val="231F20"/>
          <w:spacing w:val="-14"/>
          <w:w w:val="105"/>
        </w:rPr>
        <w:t> </w:t>
      </w:r>
      <w:r>
        <w:rPr>
          <w:color w:val="231F20"/>
          <w:spacing w:val="-2"/>
          <w:w w:val="105"/>
        </w:rPr>
        <w:t>được; </w:t>
      </w:r>
      <w:r>
        <w:rPr>
          <w:color w:val="231F20"/>
          <w:w w:val="105"/>
        </w:rPr>
        <w:t>tiếng tăm, lợi dưỡng không buông xuống được; hưởng thụ ngũ</w:t>
      </w:r>
      <w:r>
        <w:rPr>
          <w:color w:val="231F20"/>
          <w:spacing w:val="-20"/>
          <w:w w:val="105"/>
        </w:rPr>
        <w:t> </w:t>
      </w:r>
      <w:r>
        <w:rPr>
          <w:color w:val="231F20"/>
          <w:w w:val="105"/>
        </w:rPr>
        <w:t>dục,</w:t>
      </w:r>
      <w:r>
        <w:rPr>
          <w:color w:val="231F20"/>
          <w:spacing w:val="-19"/>
          <w:w w:val="105"/>
        </w:rPr>
        <w:t> </w:t>
      </w:r>
      <w:r>
        <w:rPr>
          <w:color w:val="231F20"/>
          <w:w w:val="105"/>
        </w:rPr>
        <w:t>lục</w:t>
      </w:r>
      <w:r>
        <w:rPr>
          <w:color w:val="231F20"/>
          <w:spacing w:val="-20"/>
          <w:w w:val="105"/>
        </w:rPr>
        <w:t> </w:t>
      </w:r>
      <w:r>
        <w:rPr>
          <w:color w:val="231F20"/>
          <w:w w:val="105"/>
        </w:rPr>
        <w:t>trần</w:t>
      </w:r>
      <w:r>
        <w:rPr>
          <w:color w:val="231F20"/>
          <w:spacing w:val="-20"/>
          <w:w w:val="105"/>
        </w:rPr>
        <w:t> </w:t>
      </w:r>
      <w:r>
        <w:rPr>
          <w:color w:val="231F20"/>
          <w:w w:val="105"/>
        </w:rPr>
        <w:t>không</w:t>
      </w:r>
      <w:r>
        <w:rPr>
          <w:color w:val="231F20"/>
          <w:spacing w:val="-20"/>
          <w:w w:val="105"/>
        </w:rPr>
        <w:t> </w:t>
      </w:r>
      <w:r>
        <w:rPr>
          <w:color w:val="231F20"/>
          <w:w w:val="105"/>
        </w:rPr>
        <w:t>buông</w:t>
      </w:r>
      <w:r>
        <w:rPr>
          <w:color w:val="231F20"/>
          <w:spacing w:val="-20"/>
          <w:w w:val="105"/>
        </w:rPr>
        <w:t> </w:t>
      </w:r>
      <w:r>
        <w:rPr>
          <w:color w:val="231F20"/>
          <w:w w:val="105"/>
        </w:rPr>
        <w:t>xuống</w:t>
      </w:r>
      <w:r>
        <w:rPr>
          <w:color w:val="231F20"/>
          <w:spacing w:val="-20"/>
          <w:w w:val="105"/>
        </w:rPr>
        <w:t> </w:t>
      </w:r>
      <w:r>
        <w:rPr>
          <w:color w:val="231F20"/>
          <w:w w:val="105"/>
        </w:rPr>
        <w:t>được.</w:t>
      </w:r>
      <w:r>
        <w:rPr>
          <w:color w:val="231F20"/>
          <w:spacing w:val="-20"/>
          <w:w w:val="105"/>
        </w:rPr>
        <w:t> </w:t>
      </w:r>
      <w:r>
        <w:rPr>
          <w:color w:val="231F20"/>
          <w:w w:val="105"/>
        </w:rPr>
        <w:t>Vậy</w:t>
      </w:r>
      <w:r>
        <w:rPr>
          <w:color w:val="231F20"/>
          <w:spacing w:val="-20"/>
          <w:w w:val="105"/>
        </w:rPr>
        <w:t> </w:t>
      </w:r>
      <w:r>
        <w:rPr>
          <w:color w:val="231F20"/>
          <w:w w:val="105"/>
        </w:rPr>
        <w:t>là</w:t>
      </w:r>
      <w:r>
        <w:rPr>
          <w:color w:val="231F20"/>
          <w:spacing w:val="-20"/>
          <w:w w:val="105"/>
        </w:rPr>
        <w:t> </w:t>
      </w:r>
      <w:r>
        <w:rPr>
          <w:color w:val="231F20"/>
          <w:w w:val="105"/>
        </w:rPr>
        <w:t>không</w:t>
      </w:r>
      <w:r>
        <w:rPr>
          <w:color w:val="231F20"/>
          <w:spacing w:val="-20"/>
          <w:w w:val="105"/>
        </w:rPr>
        <w:t> </w:t>
      </w:r>
      <w:r>
        <w:rPr>
          <w:color w:val="231F20"/>
          <w:w w:val="105"/>
        </w:rPr>
        <w:t>có cách nào cả! Cùng nhau chịu nạn, không có đường nào để đi</w:t>
      </w:r>
      <w:r>
        <w:rPr>
          <w:color w:val="231F20"/>
          <w:spacing w:val="-17"/>
          <w:w w:val="105"/>
        </w:rPr>
        <w:t> </w:t>
      </w:r>
      <w:r>
        <w:rPr>
          <w:color w:val="231F20"/>
          <w:w w:val="105"/>
        </w:rPr>
        <w:t>được</w:t>
      </w:r>
      <w:r>
        <w:rPr>
          <w:color w:val="231F20"/>
          <w:spacing w:val="-17"/>
          <w:w w:val="105"/>
        </w:rPr>
        <w:t> </w:t>
      </w:r>
      <w:r>
        <w:rPr>
          <w:color w:val="231F20"/>
          <w:w w:val="105"/>
        </w:rPr>
        <w:t>nữa!</w:t>
      </w:r>
      <w:r>
        <w:rPr>
          <w:color w:val="231F20"/>
          <w:spacing w:val="-18"/>
          <w:w w:val="105"/>
        </w:rPr>
        <w:t> </w:t>
      </w:r>
      <w:r>
        <w:rPr>
          <w:color w:val="231F20"/>
          <w:w w:val="105"/>
        </w:rPr>
        <w:t>Vì</w:t>
      </w:r>
      <w:r>
        <w:rPr>
          <w:color w:val="231F20"/>
          <w:spacing w:val="-17"/>
          <w:w w:val="105"/>
        </w:rPr>
        <w:t> </w:t>
      </w:r>
      <w:r>
        <w:rPr>
          <w:color w:val="231F20"/>
          <w:w w:val="105"/>
        </w:rPr>
        <w:t>thế,</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có</w:t>
      </w:r>
      <w:r>
        <w:rPr>
          <w:color w:val="231F20"/>
          <w:spacing w:val="-18"/>
          <w:w w:val="105"/>
        </w:rPr>
        <w:t> </w:t>
      </w:r>
      <w:r>
        <w:rPr>
          <w:color w:val="231F20"/>
          <w:w w:val="105"/>
        </w:rPr>
        <w:t>chịu</w:t>
      </w:r>
      <w:r>
        <w:rPr>
          <w:color w:val="231F20"/>
          <w:spacing w:val="-17"/>
          <w:w w:val="105"/>
        </w:rPr>
        <w:t> </w:t>
      </w:r>
      <w:r>
        <w:rPr>
          <w:color w:val="231F20"/>
          <w:w w:val="105"/>
        </w:rPr>
        <w:t>buông</w:t>
      </w:r>
      <w:r>
        <w:rPr>
          <w:color w:val="231F20"/>
          <w:spacing w:val="-18"/>
          <w:w w:val="105"/>
        </w:rPr>
        <w:t> </w:t>
      </w:r>
      <w:r>
        <w:rPr>
          <w:color w:val="231F20"/>
          <w:w w:val="105"/>
        </w:rPr>
        <w:t>xuống,</w:t>
      </w:r>
      <w:r>
        <w:rPr>
          <w:color w:val="231F20"/>
          <w:spacing w:val="-18"/>
          <w:w w:val="105"/>
        </w:rPr>
        <w:t> </w:t>
      </w:r>
      <w:r>
        <w:rPr>
          <w:color w:val="231F20"/>
          <w:w w:val="105"/>
        </w:rPr>
        <w:t>bỏ</w:t>
      </w:r>
      <w:r>
        <w:rPr>
          <w:color w:val="231F20"/>
          <w:spacing w:val="-18"/>
          <w:w w:val="105"/>
        </w:rPr>
        <w:t> </w:t>
      </w:r>
      <w:r>
        <w:rPr>
          <w:color w:val="231F20"/>
          <w:w w:val="105"/>
        </w:rPr>
        <w:t>mình</w:t>
      </w:r>
      <w:r>
        <w:rPr>
          <w:color w:val="231F20"/>
          <w:spacing w:val="-18"/>
          <w:w w:val="105"/>
        </w:rPr>
        <w:t> </w:t>
      </w:r>
      <w:r>
        <w:rPr>
          <w:color w:val="231F20"/>
          <w:w w:val="105"/>
        </w:rPr>
        <w:t>vì người khác hay không? Nói thật ra, vì người khác thật ra là vì</w:t>
      </w:r>
      <w:r>
        <w:rPr>
          <w:color w:val="231F20"/>
          <w:spacing w:val="-17"/>
          <w:w w:val="105"/>
        </w:rPr>
        <w:t> </w:t>
      </w:r>
      <w:r>
        <w:rPr>
          <w:color w:val="231F20"/>
          <w:w w:val="105"/>
        </w:rPr>
        <w:t>chính</w:t>
      </w:r>
      <w:r>
        <w:rPr>
          <w:color w:val="231F20"/>
          <w:spacing w:val="-18"/>
          <w:w w:val="105"/>
        </w:rPr>
        <w:t> </w:t>
      </w:r>
      <w:r>
        <w:rPr>
          <w:color w:val="231F20"/>
          <w:w w:val="105"/>
        </w:rPr>
        <w:t>mình.</w:t>
      </w:r>
      <w:r>
        <w:rPr>
          <w:color w:val="231F20"/>
          <w:spacing w:val="-17"/>
          <w:w w:val="105"/>
        </w:rPr>
        <w:t> </w:t>
      </w:r>
      <w:r>
        <w:rPr>
          <w:color w:val="231F20"/>
          <w:w w:val="105"/>
        </w:rPr>
        <w:t>Vì</w:t>
      </w:r>
      <w:r>
        <w:rPr>
          <w:color w:val="231F20"/>
          <w:spacing w:val="-16"/>
          <w:w w:val="105"/>
        </w:rPr>
        <w:t> </w:t>
      </w:r>
      <w:r>
        <w:rPr>
          <w:color w:val="231F20"/>
          <w:w w:val="105"/>
        </w:rPr>
        <w:t>chính</w:t>
      </w:r>
      <w:r>
        <w:rPr>
          <w:color w:val="231F20"/>
          <w:spacing w:val="-18"/>
          <w:w w:val="105"/>
        </w:rPr>
        <w:t> </w:t>
      </w:r>
      <w:r>
        <w:rPr>
          <w:color w:val="231F20"/>
          <w:w w:val="105"/>
        </w:rPr>
        <w:t>mình</w:t>
      </w:r>
      <w:r>
        <w:rPr>
          <w:color w:val="231F20"/>
          <w:spacing w:val="-17"/>
          <w:w w:val="105"/>
        </w:rPr>
        <w:t> </w:t>
      </w:r>
      <w:r>
        <w:rPr>
          <w:color w:val="231F20"/>
          <w:w w:val="105"/>
        </w:rPr>
        <w:t>thì</w:t>
      </w:r>
      <w:r>
        <w:rPr>
          <w:color w:val="231F20"/>
          <w:spacing w:val="-18"/>
          <w:w w:val="105"/>
        </w:rPr>
        <w:t> </w:t>
      </w:r>
      <w:r>
        <w:rPr>
          <w:color w:val="231F20"/>
          <w:w w:val="105"/>
        </w:rPr>
        <w:t>thật</w:t>
      </w:r>
      <w:r>
        <w:rPr>
          <w:color w:val="231F20"/>
          <w:spacing w:val="-16"/>
          <w:w w:val="105"/>
        </w:rPr>
        <w:t> </w:t>
      </w:r>
      <w:r>
        <w:rPr>
          <w:color w:val="231F20"/>
          <w:w w:val="105"/>
        </w:rPr>
        <w:t>ra</w:t>
      </w:r>
      <w:r>
        <w:rPr>
          <w:color w:val="231F20"/>
          <w:spacing w:val="-17"/>
          <w:w w:val="105"/>
        </w:rPr>
        <w:t> </w:t>
      </w:r>
      <w:r>
        <w:rPr>
          <w:color w:val="231F20"/>
          <w:w w:val="105"/>
        </w:rPr>
        <w:t>là</w:t>
      </w:r>
      <w:r>
        <w:rPr>
          <w:color w:val="231F20"/>
          <w:spacing w:val="-17"/>
          <w:w w:val="105"/>
        </w:rPr>
        <w:t> </w:t>
      </w:r>
      <w:r>
        <w:rPr>
          <w:color w:val="231F20"/>
          <w:w w:val="105"/>
        </w:rPr>
        <w:t>tự</w:t>
      </w:r>
      <w:r>
        <w:rPr>
          <w:color w:val="231F20"/>
          <w:spacing w:val="-17"/>
          <w:w w:val="105"/>
        </w:rPr>
        <w:t> </w:t>
      </w:r>
      <w:r>
        <w:rPr>
          <w:color w:val="231F20"/>
          <w:w w:val="105"/>
        </w:rPr>
        <w:t>mình</w:t>
      </w:r>
      <w:r>
        <w:rPr>
          <w:color w:val="231F20"/>
          <w:spacing w:val="-16"/>
          <w:w w:val="105"/>
        </w:rPr>
        <w:t> </w:t>
      </w:r>
      <w:r>
        <w:rPr>
          <w:color w:val="231F20"/>
          <w:w w:val="105"/>
        </w:rPr>
        <w:t>hại</w:t>
      </w:r>
      <w:r>
        <w:rPr>
          <w:color w:val="231F20"/>
          <w:spacing w:val="-17"/>
          <w:w w:val="105"/>
        </w:rPr>
        <w:t> </w:t>
      </w:r>
      <w:r>
        <w:rPr>
          <w:color w:val="231F20"/>
          <w:spacing w:val="-4"/>
          <w:w w:val="105"/>
        </w:rPr>
        <w:t>mình.</w:t>
      </w:r>
    </w:p>
    <w:p>
      <w:pPr>
        <w:pStyle w:val="BodyText"/>
        <w:spacing w:line="283" w:lineRule="auto" w:before="131"/>
        <w:ind w:left="397" w:right="110" w:firstLine="453"/>
      </w:pPr>
      <w:r>
        <w:rPr>
          <w:color w:val="231F20"/>
          <w:w w:val="105"/>
        </w:rPr>
        <w:t>Phật, Bồ tát, thánh hiền biết chuyện này, nhưng phàm phu</w:t>
      </w:r>
      <w:r>
        <w:rPr>
          <w:color w:val="231F20"/>
          <w:spacing w:val="-12"/>
          <w:w w:val="105"/>
        </w:rPr>
        <w:t> </w:t>
      </w:r>
      <w:r>
        <w:rPr>
          <w:color w:val="231F20"/>
          <w:w w:val="105"/>
        </w:rPr>
        <w:t>mê</w:t>
      </w:r>
      <w:r>
        <w:rPr>
          <w:color w:val="231F20"/>
          <w:spacing w:val="-12"/>
          <w:w w:val="105"/>
        </w:rPr>
        <w:t> </w:t>
      </w:r>
      <w:r>
        <w:rPr>
          <w:color w:val="231F20"/>
          <w:w w:val="105"/>
        </w:rPr>
        <w:t>hoặc,</w:t>
      </w:r>
      <w:r>
        <w:rPr>
          <w:color w:val="231F20"/>
          <w:spacing w:val="-11"/>
          <w:w w:val="105"/>
        </w:rPr>
        <w:t> </w:t>
      </w:r>
      <w:r>
        <w:rPr>
          <w:color w:val="231F20"/>
          <w:w w:val="105"/>
        </w:rPr>
        <w:t>điên</w:t>
      </w:r>
      <w:r>
        <w:rPr>
          <w:color w:val="231F20"/>
          <w:spacing w:val="-12"/>
          <w:w w:val="105"/>
        </w:rPr>
        <w:t> </w:t>
      </w:r>
      <w:r>
        <w:rPr>
          <w:color w:val="231F20"/>
          <w:w w:val="105"/>
        </w:rPr>
        <w:t>đảo</w:t>
      </w:r>
      <w:r>
        <w:rPr>
          <w:color w:val="231F20"/>
          <w:spacing w:val="-12"/>
          <w:w w:val="105"/>
        </w:rPr>
        <w:t> </w:t>
      </w:r>
      <w:r>
        <w:rPr>
          <w:color w:val="231F20"/>
          <w:w w:val="105"/>
        </w:rPr>
        <w:t>không</w:t>
      </w:r>
      <w:r>
        <w:rPr>
          <w:color w:val="231F20"/>
          <w:spacing w:val="-12"/>
          <w:w w:val="105"/>
        </w:rPr>
        <w:t> </w:t>
      </w:r>
      <w:r>
        <w:rPr>
          <w:color w:val="231F20"/>
          <w:w w:val="105"/>
        </w:rPr>
        <w:t>biết,</w:t>
      </w:r>
      <w:r>
        <w:rPr>
          <w:color w:val="231F20"/>
          <w:spacing w:val="-12"/>
          <w:w w:val="105"/>
        </w:rPr>
        <w:t> </w:t>
      </w:r>
      <w:r>
        <w:rPr>
          <w:color w:val="231F20"/>
          <w:w w:val="105"/>
        </w:rPr>
        <w:t>trước</w:t>
      </w:r>
      <w:r>
        <w:rPr>
          <w:color w:val="231F20"/>
          <w:spacing w:val="-12"/>
          <w:w w:val="105"/>
        </w:rPr>
        <w:t> </w:t>
      </w:r>
      <w:r>
        <w:rPr>
          <w:color w:val="231F20"/>
          <w:w w:val="105"/>
        </w:rPr>
        <w:t>mắt</w:t>
      </w:r>
      <w:r>
        <w:rPr>
          <w:color w:val="231F20"/>
          <w:spacing w:val="-11"/>
          <w:w w:val="105"/>
        </w:rPr>
        <w:t> </w:t>
      </w:r>
      <w:r>
        <w:rPr>
          <w:color w:val="231F20"/>
          <w:w w:val="105"/>
        </w:rPr>
        <w:t>niệm</w:t>
      </w:r>
      <w:r>
        <w:rPr>
          <w:color w:val="231F20"/>
          <w:spacing w:val="-12"/>
          <w:w w:val="105"/>
        </w:rPr>
        <w:t> </w:t>
      </w:r>
      <w:r>
        <w:rPr>
          <w:color w:val="231F20"/>
          <w:w w:val="105"/>
        </w:rPr>
        <w:t>niệm</w:t>
      </w:r>
      <w:r>
        <w:rPr>
          <w:color w:val="231F20"/>
          <w:spacing w:val="-12"/>
          <w:w w:val="105"/>
        </w:rPr>
        <w:t> </w:t>
      </w:r>
      <w:r>
        <w:rPr>
          <w:color w:val="231F20"/>
          <w:w w:val="105"/>
        </w:rPr>
        <w:t>đều mong chiếm được một chút tiện nghi. Có tiện nghi chiếm được,</w:t>
      </w:r>
      <w:r>
        <w:rPr>
          <w:color w:val="231F20"/>
          <w:spacing w:val="-6"/>
          <w:w w:val="105"/>
        </w:rPr>
        <w:t> </w:t>
      </w:r>
      <w:r>
        <w:rPr>
          <w:color w:val="231F20"/>
          <w:w w:val="105"/>
        </w:rPr>
        <w:t>nhưng</w:t>
      </w:r>
      <w:r>
        <w:rPr>
          <w:color w:val="231F20"/>
          <w:spacing w:val="-6"/>
          <w:w w:val="105"/>
        </w:rPr>
        <w:t> </w:t>
      </w:r>
      <w:r>
        <w:rPr>
          <w:color w:val="231F20"/>
          <w:w w:val="105"/>
        </w:rPr>
        <w:t>cũng</w:t>
      </w:r>
      <w:r>
        <w:rPr>
          <w:color w:val="231F20"/>
          <w:spacing w:val="-6"/>
          <w:w w:val="105"/>
        </w:rPr>
        <w:t> </w:t>
      </w:r>
      <w:r>
        <w:rPr>
          <w:color w:val="231F20"/>
          <w:w w:val="105"/>
        </w:rPr>
        <w:t>có</w:t>
      </w:r>
      <w:r>
        <w:rPr>
          <w:color w:val="231F20"/>
          <w:spacing w:val="-6"/>
          <w:w w:val="105"/>
        </w:rPr>
        <w:t> </w:t>
      </w:r>
      <w:r>
        <w:rPr>
          <w:color w:val="231F20"/>
          <w:w w:val="105"/>
        </w:rPr>
        <w:t>những</w:t>
      </w:r>
      <w:r>
        <w:rPr>
          <w:color w:val="231F20"/>
          <w:spacing w:val="-6"/>
          <w:w w:val="105"/>
        </w:rPr>
        <w:t> </w:t>
      </w:r>
      <w:r>
        <w:rPr>
          <w:color w:val="231F20"/>
          <w:w w:val="105"/>
        </w:rPr>
        <w:t>điều</w:t>
      </w:r>
      <w:r>
        <w:rPr>
          <w:color w:val="231F20"/>
          <w:spacing w:val="-6"/>
          <w:w w:val="105"/>
        </w:rPr>
        <w:t> </w:t>
      </w:r>
      <w:r>
        <w:rPr>
          <w:color w:val="231F20"/>
          <w:w w:val="105"/>
        </w:rPr>
        <w:t>chẳng</w:t>
      </w:r>
      <w:r>
        <w:rPr>
          <w:color w:val="231F20"/>
          <w:spacing w:val="-6"/>
          <w:w w:val="105"/>
        </w:rPr>
        <w:t> </w:t>
      </w:r>
      <w:r>
        <w:rPr>
          <w:color w:val="231F20"/>
          <w:w w:val="105"/>
        </w:rPr>
        <w:t>chiếm</w:t>
      </w:r>
      <w:r>
        <w:rPr>
          <w:color w:val="231F20"/>
          <w:spacing w:val="-6"/>
          <w:w w:val="105"/>
        </w:rPr>
        <w:t> </w:t>
      </w:r>
      <w:r>
        <w:rPr>
          <w:color w:val="231F20"/>
          <w:w w:val="105"/>
        </w:rPr>
        <w:t>được.</w:t>
      </w:r>
      <w:r>
        <w:rPr>
          <w:color w:val="231F20"/>
          <w:spacing w:val="-6"/>
          <w:w w:val="105"/>
        </w:rPr>
        <w:t> </w:t>
      </w:r>
      <w:r>
        <w:rPr>
          <w:color w:val="231F20"/>
          <w:w w:val="105"/>
        </w:rPr>
        <w:t>Vì</w:t>
      </w:r>
      <w:r>
        <w:rPr>
          <w:color w:val="231F20"/>
          <w:spacing w:val="-7"/>
          <w:w w:val="105"/>
        </w:rPr>
        <w:t> </w:t>
      </w:r>
      <w:r>
        <w:rPr>
          <w:color w:val="231F20"/>
          <w:w w:val="105"/>
        </w:rPr>
        <w:t>sao chiếm</w:t>
      </w:r>
      <w:r>
        <w:rPr>
          <w:color w:val="231F20"/>
          <w:spacing w:val="-23"/>
          <w:w w:val="105"/>
        </w:rPr>
        <w:t> </w:t>
      </w:r>
      <w:r>
        <w:rPr>
          <w:color w:val="231F20"/>
          <w:w w:val="105"/>
        </w:rPr>
        <w:t>được?</w:t>
      </w:r>
      <w:r>
        <w:rPr>
          <w:color w:val="231F20"/>
          <w:spacing w:val="-22"/>
          <w:w w:val="105"/>
        </w:rPr>
        <w:t> </w:t>
      </w:r>
      <w:r>
        <w:rPr>
          <w:color w:val="231F20"/>
          <w:w w:val="105"/>
        </w:rPr>
        <w:t>Do</w:t>
      </w:r>
      <w:r>
        <w:rPr>
          <w:color w:val="231F20"/>
          <w:spacing w:val="-22"/>
          <w:w w:val="105"/>
        </w:rPr>
        <w:t> </w:t>
      </w:r>
      <w:r>
        <w:rPr>
          <w:color w:val="231F20"/>
          <w:w w:val="105"/>
        </w:rPr>
        <w:t>trong</w:t>
      </w:r>
      <w:r>
        <w:rPr>
          <w:color w:val="231F20"/>
          <w:spacing w:val="-23"/>
          <w:w w:val="105"/>
        </w:rPr>
        <w:t> </w:t>
      </w:r>
      <w:r>
        <w:rPr>
          <w:color w:val="231F20"/>
          <w:w w:val="105"/>
        </w:rPr>
        <w:t>mạng</w:t>
      </w:r>
      <w:r>
        <w:rPr>
          <w:color w:val="231F20"/>
          <w:spacing w:val="-22"/>
          <w:w w:val="105"/>
        </w:rPr>
        <w:t> </w:t>
      </w:r>
      <w:r>
        <w:rPr>
          <w:color w:val="231F20"/>
          <w:w w:val="105"/>
        </w:rPr>
        <w:t>có,</w:t>
      </w:r>
      <w:r>
        <w:rPr>
          <w:color w:val="231F20"/>
          <w:spacing w:val="-22"/>
          <w:w w:val="105"/>
        </w:rPr>
        <w:t> </w:t>
      </w:r>
      <w:r>
        <w:rPr>
          <w:color w:val="231F20"/>
          <w:w w:val="105"/>
        </w:rPr>
        <w:t>nên</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mới</w:t>
      </w:r>
      <w:r>
        <w:rPr>
          <w:color w:val="231F20"/>
          <w:spacing w:val="-22"/>
          <w:w w:val="105"/>
        </w:rPr>
        <w:t> </w:t>
      </w:r>
      <w:r>
        <w:rPr>
          <w:color w:val="231F20"/>
          <w:w w:val="105"/>
        </w:rPr>
        <w:t>chiếm</w:t>
      </w:r>
      <w:r>
        <w:rPr>
          <w:color w:val="231F20"/>
          <w:spacing w:val="-22"/>
          <w:w w:val="105"/>
        </w:rPr>
        <w:t> </w:t>
      </w:r>
      <w:r>
        <w:rPr>
          <w:color w:val="231F20"/>
          <w:w w:val="105"/>
        </w:rPr>
        <w:t>được, quý</w:t>
      </w:r>
      <w:r>
        <w:rPr>
          <w:color w:val="231F20"/>
          <w:spacing w:val="-13"/>
          <w:w w:val="105"/>
        </w:rPr>
        <w:t> </w:t>
      </w:r>
      <w:r>
        <w:rPr>
          <w:color w:val="231F20"/>
          <w:w w:val="105"/>
        </w:rPr>
        <w:t>vị</w:t>
      </w:r>
      <w:r>
        <w:rPr>
          <w:color w:val="231F20"/>
          <w:spacing w:val="-13"/>
          <w:w w:val="105"/>
        </w:rPr>
        <w:t> </w:t>
      </w:r>
      <w:r>
        <w:rPr>
          <w:color w:val="231F20"/>
          <w:w w:val="105"/>
        </w:rPr>
        <w:t>nói</w:t>
      </w:r>
      <w:r>
        <w:rPr>
          <w:color w:val="231F20"/>
          <w:spacing w:val="-13"/>
          <w:w w:val="105"/>
        </w:rPr>
        <w:t> </w:t>
      </w:r>
      <w:r>
        <w:rPr>
          <w:color w:val="231F20"/>
          <w:w w:val="105"/>
        </w:rPr>
        <w:t>xem</w:t>
      </w:r>
      <w:r>
        <w:rPr>
          <w:color w:val="231F20"/>
          <w:spacing w:val="-13"/>
          <w:w w:val="105"/>
        </w:rPr>
        <w:t> </w:t>
      </w:r>
      <w:r>
        <w:rPr>
          <w:color w:val="231F20"/>
          <w:w w:val="105"/>
        </w:rPr>
        <w:t>có</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oan</w:t>
      </w:r>
      <w:r>
        <w:rPr>
          <w:color w:val="231F20"/>
          <w:spacing w:val="-13"/>
          <w:w w:val="105"/>
        </w:rPr>
        <w:t> </w:t>
      </w:r>
      <w:r>
        <w:rPr>
          <w:color w:val="231F20"/>
          <w:w w:val="105"/>
        </w:rPr>
        <w:t>uổng</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3"/>
          <w:w w:val="105"/>
        </w:rPr>
        <w:t> </w:t>
      </w:r>
      <w:r>
        <w:rPr>
          <w:color w:val="231F20"/>
          <w:w w:val="105"/>
        </w:rPr>
        <w:t>Trong</w:t>
      </w:r>
      <w:r>
        <w:rPr>
          <w:color w:val="231F20"/>
          <w:spacing w:val="-13"/>
          <w:w w:val="105"/>
        </w:rPr>
        <w:t> </w:t>
      </w:r>
      <w:r>
        <w:rPr>
          <w:color w:val="231F20"/>
          <w:w w:val="105"/>
        </w:rPr>
        <w:t>mạng </w:t>
      </w:r>
      <w:r>
        <w:rPr>
          <w:color w:val="231F20"/>
          <w:spacing w:val="-2"/>
          <w:w w:val="105"/>
        </w:rPr>
        <w:t>có,</w:t>
      </w:r>
      <w:r>
        <w:rPr>
          <w:color w:val="231F20"/>
          <w:spacing w:val="-18"/>
          <w:w w:val="105"/>
        </w:rPr>
        <w:t> </w:t>
      </w:r>
      <w:r>
        <w:rPr>
          <w:color w:val="231F20"/>
          <w:spacing w:val="-2"/>
          <w:w w:val="105"/>
        </w:rPr>
        <w:t>bèn</w:t>
      </w:r>
      <w:r>
        <w:rPr>
          <w:color w:val="231F20"/>
          <w:spacing w:val="-18"/>
          <w:w w:val="105"/>
        </w:rPr>
        <w:t> </w:t>
      </w:r>
      <w:r>
        <w:rPr>
          <w:color w:val="231F20"/>
          <w:spacing w:val="-2"/>
          <w:w w:val="105"/>
        </w:rPr>
        <w:t>đạt</w:t>
      </w:r>
      <w:r>
        <w:rPr>
          <w:color w:val="231F20"/>
          <w:spacing w:val="-18"/>
          <w:w w:val="105"/>
        </w:rPr>
        <w:t> </w:t>
      </w:r>
      <w:r>
        <w:rPr>
          <w:color w:val="231F20"/>
          <w:spacing w:val="-2"/>
          <w:w w:val="105"/>
        </w:rPr>
        <w:t>được!</w:t>
      </w:r>
      <w:r>
        <w:rPr>
          <w:color w:val="231F20"/>
          <w:spacing w:val="-18"/>
          <w:w w:val="105"/>
        </w:rPr>
        <w:t> </w:t>
      </w:r>
      <w:r>
        <w:rPr>
          <w:color w:val="231F20"/>
          <w:spacing w:val="-2"/>
          <w:w w:val="105"/>
        </w:rPr>
        <w:t>Trong</w:t>
      </w:r>
      <w:r>
        <w:rPr>
          <w:color w:val="231F20"/>
          <w:spacing w:val="-18"/>
          <w:w w:val="105"/>
        </w:rPr>
        <w:t> </w:t>
      </w:r>
      <w:r>
        <w:rPr>
          <w:color w:val="231F20"/>
          <w:spacing w:val="-2"/>
          <w:w w:val="105"/>
        </w:rPr>
        <w:t>mạng</w:t>
      </w:r>
      <w:r>
        <w:rPr>
          <w:color w:val="231F20"/>
          <w:spacing w:val="-18"/>
          <w:w w:val="105"/>
        </w:rPr>
        <w:t> </w:t>
      </w:r>
      <w:r>
        <w:rPr>
          <w:color w:val="231F20"/>
          <w:spacing w:val="-2"/>
          <w:w w:val="105"/>
        </w:rPr>
        <w:t>không</w:t>
      </w:r>
      <w:r>
        <w:rPr>
          <w:color w:val="231F20"/>
          <w:spacing w:val="-18"/>
          <w:w w:val="105"/>
        </w:rPr>
        <w:t> </w:t>
      </w:r>
      <w:r>
        <w:rPr>
          <w:color w:val="231F20"/>
          <w:spacing w:val="-2"/>
          <w:w w:val="105"/>
        </w:rPr>
        <w:t>có,</w:t>
      </w:r>
      <w:r>
        <w:rPr>
          <w:color w:val="231F20"/>
          <w:spacing w:val="-18"/>
          <w:w w:val="105"/>
        </w:rPr>
        <w:t> </w:t>
      </w:r>
      <w:r>
        <w:rPr>
          <w:color w:val="231F20"/>
          <w:spacing w:val="-2"/>
          <w:w w:val="105"/>
        </w:rPr>
        <w:t>dùng</w:t>
      </w:r>
      <w:r>
        <w:rPr>
          <w:color w:val="231F20"/>
          <w:spacing w:val="-18"/>
          <w:w w:val="105"/>
        </w:rPr>
        <w:t> </w:t>
      </w:r>
      <w:r>
        <w:rPr>
          <w:color w:val="231F20"/>
          <w:spacing w:val="-2"/>
          <w:w w:val="105"/>
        </w:rPr>
        <w:t>cách</w:t>
      </w:r>
      <w:r>
        <w:rPr>
          <w:color w:val="231F20"/>
          <w:spacing w:val="-18"/>
          <w:w w:val="105"/>
        </w:rPr>
        <w:t> </w:t>
      </w:r>
      <w:r>
        <w:rPr>
          <w:color w:val="231F20"/>
          <w:spacing w:val="-2"/>
          <w:w w:val="105"/>
        </w:rPr>
        <w:t>nào</w:t>
      </w:r>
      <w:r>
        <w:rPr>
          <w:color w:val="231F20"/>
          <w:spacing w:val="-18"/>
          <w:w w:val="105"/>
        </w:rPr>
        <w:t> </w:t>
      </w:r>
      <w:r>
        <w:rPr>
          <w:color w:val="231F20"/>
          <w:spacing w:val="-2"/>
          <w:w w:val="105"/>
        </w:rPr>
        <w:t>cũng đều</w:t>
      </w:r>
      <w:r>
        <w:rPr>
          <w:color w:val="231F20"/>
          <w:spacing w:val="-19"/>
          <w:w w:val="105"/>
        </w:rPr>
        <w:t> </w:t>
      </w:r>
      <w:r>
        <w:rPr>
          <w:color w:val="231F20"/>
          <w:spacing w:val="-2"/>
          <w:w w:val="105"/>
        </w:rPr>
        <w:t>chiếm</w:t>
      </w:r>
      <w:r>
        <w:rPr>
          <w:color w:val="231F20"/>
          <w:spacing w:val="-19"/>
          <w:w w:val="105"/>
        </w:rPr>
        <w:t> </w:t>
      </w:r>
      <w:r>
        <w:rPr>
          <w:color w:val="231F20"/>
          <w:spacing w:val="-2"/>
          <w:w w:val="105"/>
        </w:rPr>
        <w:t>không</w:t>
      </w:r>
      <w:r>
        <w:rPr>
          <w:color w:val="231F20"/>
          <w:spacing w:val="-18"/>
          <w:w w:val="105"/>
        </w:rPr>
        <w:t> </w:t>
      </w:r>
      <w:r>
        <w:rPr>
          <w:color w:val="231F20"/>
          <w:spacing w:val="-2"/>
          <w:w w:val="105"/>
        </w:rPr>
        <w:t>được.</w:t>
      </w:r>
      <w:r>
        <w:rPr>
          <w:color w:val="231F20"/>
          <w:spacing w:val="-19"/>
          <w:w w:val="105"/>
        </w:rPr>
        <w:t> </w:t>
      </w:r>
      <w:r>
        <w:rPr>
          <w:color w:val="231F20"/>
          <w:spacing w:val="-2"/>
          <w:w w:val="105"/>
        </w:rPr>
        <w:t>Mạng</w:t>
      </w:r>
      <w:r>
        <w:rPr>
          <w:color w:val="231F20"/>
          <w:spacing w:val="-19"/>
          <w:w w:val="105"/>
        </w:rPr>
        <w:t> </w:t>
      </w:r>
      <w:r>
        <w:rPr>
          <w:color w:val="231F20"/>
          <w:spacing w:val="-2"/>
          <w:w w:val="105"/>
        </w:rPr>
        <w:t>do</w:t>
      </w:r>
      <w:r>
        <w:rPr>
          <w:color w:val="231F20"/>
          <w:spacing w:val="-18"/>
          <w:w w:val="105"/>
        </w:rPr>
        <w:t> </w:t>
      </w:r>
      <w:r>
        <w:rPr>
          <w:color w:val="231F20"/>
          <w:spacing w:val="-2"/>
          <w:w w:val="105"/>
        </w:rPr>
        <w:t>đâu</w:t>
      </w:r>
      <w:r>
        <w:rPr>
          <w:color w:val="231F20"/>
          <w:spacing w:val="-19"/>
          <w:w w:val="105"/>
        </w:rPr>
        <w:t> </w:t>
      </w:r>
      <w:r>
        <w:rPr>
          <w:color w:val="231F20"/>
          <w:spacing w:val="-2"/>
          <w:w w:val="105"/>
        </w:rPr>
        <w:t>mà</w:t>
      </w:r>
      <w:r>
        <w:rPr>
          <w:color w:val="231F20"/>
          <w:spacing w:val="-19"/>
          <w:w w:val="105"/>
        </w:rPr>
        <w:t> </w:t>
      </w:r>
      <w:r>
        <w:rPr>
          <w:color w:val="231F20"/>
          <w:spacing w:val="-2"/>
          <w:w w:val="105"/>
        </w:rPr>
        <w:t>có?</w:t>
      </w:r>
      <w:r>
        <w:rPr>
          <w:color w:val="231F20"/>
          <w:spacing w:val="-19"/>
          <w:w w:val="105"/>
        </w:rPr>
        <w:t> </w:t>
      </w:r>
      <w:r>
        <w:rPr>
          <w:color w:val="231F20"/>
          <w:spacing w:val="-2"/>
          <w:w w:val="105"/>
        </w:rPr>
        <w:t>Mạng</w:t>
      </w:r>
      <w:r>
        <w:rPr>
          <w:color w:val="231F20"/>
          <w:spacing w:val="-19"/>
          <w:w w:val="105"/>
        </w:rPr>
        <w:t> </w:t>
      </w:r>
      <w:r>
        <w:rPr>
          <w:color w:val="231F20"/>
          <w:spacing w:val="-2"/>
          <w:w w:val="105"/>
        </w:rPr>
        <w:t>là</w:t>
      </w:r>
      <w:r>
        <w:rPr>
          <w:color w:val="231F20"/>
          <w:spacing w:val="-19"/>
          <w:w w:val="105"/>
        </w:rPr>
        <w:t> </w:t>
      </w:r>
      <w:r>
        <w:rPr>
          <w:color w:val="231F20"/>
          <w:spacing w:val="-2"/>
          <w:w w:val="105"/>
        </w:rPr>
        <w:t>do</w:t>
      </w:r>
      <w:r>
        <w:rPr>
          <w:color w:val="231F20"/>
          <w:spacing w:val="-19"/>
          <w:w w:val="105"/>
        </w:rPr>
        <w:t> </w:t>
      </w:r>
      <w:r>
        <w:rPr>
          <w:color w:val="231F20"/>
          <w:spacing w:val="-2"/>
          <w:w w:val="105"/>
        </w:rPr>
        <w:t>quý </w:t>
      </w:r>
      <w:r>
        <w:rPr>
          <w:color w:val="231F20"/>
          <w:w w:val="105"/>
        </w:rPr>
        <w:t>vị tạo nghiệp trong đời trước.</w:t>
      </w:r>
    </w:p>
    <w:p>
      <w:pPr>
        <w:pStyle w:val="BodyText"/>
        <w:spacing w:line="283" w:lineRule="auto" w:before="129"/>
        <w:ind w:left="397" w:right="111" w:firstLine="453"/>
      </w:pPr>
      <w:r>
        <w:rPr>
          <w:color w:val="231F20"/>
          <w:w w:val="105"/>
        </w:rPr>
        <w:t>Trong đời quá khứ tạo thiện nghiệp, quý vị đến thế giới này</w:t>
      </w:r>
      <w:r>
        <w:rPr>
          <w:color w:val="231F20"/>
          <w:w w:val="105"/>
        </w:rPr>
        <w:t> để</w:t>
      </w:r>
      <w:r>
        <w:rPr>
          <w:color w:val="231F20"/>
          <w:w w:val="105"/>
        </w:rPr>
        <w:t> hưởng</w:t>
      </w:r>
      <w:r>
        <w:rPr>
          <w:color w:val="231F20"/>
          <w:w w:val="105"/>
        </w:rPr>
        <w:t> phúc.</w:t>
      </w:r>
      <w:r>
        <w:rPr>
          <w:color w:val="231F20"/>
          <w:w w:val="105"/>
        </w:rPr>
        <w:t> Trong</w:t>
      </w:r>
      <w:r>
        <w:rPr>
          <w:color w:val="231F20"/>
          <w:w w:val="105"/>
        </w:rPr>
        <w:t> mạng</w:t>
      </w:r>
      <w:r>
        <w:rPr>
          <w:color w:val="231F20"/>
          <w:w w:val="105"/>
        </w:rPr>
        <w:t> quý</w:t>
      </w:r>
      <w:r>
        <w:rPr>
          <w:color w:val="231F20"/>
          <w:w w:val="105"/>
        </w:rPr>
        <w:t> vị</w:t>
      </w:r>
      <w:r>
        <w:rPr>
          <w:color w:val="231F20"/>
          <w:w w:val="105"/>
        </w:rPr>
        <w:t> có</w:t>
      </w:r>
      <w:r>
        <w:rPr>
          <w:color w:val="231F20"/>
          <w:w w:val="105"/>
        </w:rPr>
        <w:t> phúc</w:t>
      </w:r>
      <w:r>
        <w:rPr>
          <w:color w:val="231F20"/>
          <w:w w:val="105"/>
        </w:rPr>
        <w:t> báo</w:t>
      </w:r>
      <w:r>
        <w:rPr>
          <w:color w:val="231F20"/>
          <w:w w:val="105"/>
        </w:rPr>
        <w:t> ấy. Trong đời quá khứ tạo tác nghiệp bất thiện, quý vị hứng chịu</w:t>
      </w:r>
      <w:r>
        <w:rPr>
          <w:color w:val="231F20"/>
          <w:spacing w:val="-12"/>
          <w:w w:val="105"/>
        </w:rPr>
        <w:t> </w:t>
      </w:r>
      <w:r>
        <w:rPr>
          <w:color w:val="231F20"/>
          <w:w w:val="105"/>
        </w:rPr>
        <w:t>khổ</w:t>
      </w:r>
      <w:r>
        <w:rPr>
          <w:color w:val="231F20"/>
          <w:spacing w:val="-12"/>
          <w:w w:val="105"/>
        </w:rPr>
        <w:t> </w:t>
      </w:r>
      <w:r>
        <w:rPr>
          <w:color w:val="231F20"/>
          <w:w w:val="105"/>
        </w:rPr>
        <w:t>báo,</w:t>
      </w:r>
      <w:r>
        <w:rPr>
          <w:color w:val="231F20"/>
          <w:spacing w:val="-12"/>
          <w:w w:val="105"/>
        </w:rPr>
        <w:t> </w:t>
      </w:r>
      <w:r>
        <w:rPr>
          <w:color w:val="231F20"/>
          <w:w w:val="105"/>
        </w:rPr>
        <w:t>chẳng</w:t>
      </w:r>
      <w:r>
        <w:rPr>
          <w:color w:val="231F20"/>
          <w:spacing w:val="-12"/>
          <w:w w:val="105"/>
        </w:rPr>
        <w:t> </w:t>
      </w:r>
      <w:r>
        <w:rPr>
          <w:color w:val="231F20"/>
          <w:w w:val="105"/>
        </w:rPr>
        <w:t>do</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ban</w:t>
      </w:r>
      <w:r>
        <w:rPr>
          <w:color w:val="231F20"/>
          <w:spacing w:val="-12"/>
          <w:w w:val="105"/>
        </w:rPr>
        <w:t> </w:t>
      </w:r>
      <w:r>
        <w:rPr>
          <w:color w:val="231F20"/>
          <w:w w:val="105"/>
        </w:rPr>
        <w:t>cho,</w:t>
      </w:r>
      <w:r>
        <w:rPr>
          <w:color w:val="231F20"/>
          <w:spacing w:val="-12"/>
          <w:w w:val="105"/>
        </w:rPr>
        <w:t> </w:t>
      </w:r>
      <w:r>
        <w:rPr>
          <w:color w:val="231F20"/>
          <w:w w:val="105"/>
        </w:rPr>
        <w:t>tự</w:t>
      </w:r>
      <w:r>
        <w:rPr>
          <w:color w:val="231F20"/>
          <w:spacing w:val="-12"/>
          <w:w w:val="105"/>
        </w:rPr>
        <w:t> </w:t>
      </w:r>
      <w:r>
        <w:rPr>
          <w:color w:val="231F20"/>
          <w:w w:val="105"/>
        </w:rPr>
        <w:t>làm,</w:t>
      </w:r>
      <w:r>
        <w:rPr>
          <w:color w:val="231F20"/>
          <w:spacing w:val="-12"/>
          <w:w w:val="105"/>
        </w:rPr>
        <w:t> </w:t>
      </w:r>
      <w:r>
        <w:rPr>
          <w:color w:val="231F20"/>
          <w:w w:val="105"/>
        </w:rPr>
        <w:t>tự</w:t>
      </w:r>
      <w:r>
        <w:rPr>
          <w:color w:val="231F20"/>
          <w:spacing w:val="-12"/>
          <w:w w:val="105"/>
        </w:rPr>
        <w:t> </w:t>
      </w:r>
      <w:r>
        <w:rPr>
          <w:color w:val="231F20"/>
          <w:w w:val="105"/>
        </w:rPr>
        <w:t>chịu! Nhất định phải hiểu đạo lý này, nhất định chớ nên oán trời, trách người! Oán trời trách người là tội lại chồng thêm tội.</w:t>
      </w:r>
    </w:p>
    <w:p>
      <w:pPr>
        <w:pStyle w:val="BodyText"/>
        <w:spacing w:line="283" w:lineRule="auto" w:before="134"/>
        <w:ind w:left="397" w:right="113" w:firstLine="453"/>
      </w:pPr>
      <w:r>
        <w:rPr>
          <w:color w:val="231F20"/>
          <w:w w:val="105"/>
        </w:rPr>
        <w:t>Đây là chân tướng sự thật. Trước khi chúng ta chưa học Phật, chưa tiếp xúc Phật pháp thì không biết. Sau khi tiếp xúc</w:t>
      </w:r>
      <w:r>
        <w:rPr>
          <w:color w:val="231F20"/>
          <w:spacing w:val="25"/>
          <w:w w:val="105"/>
        </w:rPr>
        <w:t> </w:t>
      </w:r>
      <w:r>
        <w:rPr>
          <w:color w:val="231F20"/>
          <w:w w:val="105"/>
        </w:rPr>
        <w:t>Phật</w:t>
      </w:r>
      <w:r>
        <w:rPr>
          <w:color w:val="231F20"/>
          <w:spacing w:val="26"/>
          <w:w w:val="105"/>
        </w:rPr>
        <w:t> </w:t>
      </w:r>
      <w:r>
        <w:rPr>
          <w:color w:val="231F20"/>
          <w:w w:val="105"/>
        </w:rPr>
        <w:t>pháp,</w:t>
      </w:r>
      <w:r>
        <w:rPr>
          <w:color w:val="231F20"/>
          <w:spacing w:val="26"/>
          <w:w w:val="105"/>
        </w:rPr>
        <w:t> </w:t>
      </w:r>
      <w:r>
        <w:rPr>
          <w:color w:val="231F20"/>
          <w:w w:val="105"/>
        </w:rPr>
        <w:t>vui</w:t>
      </w:r>
      <w:r>
        <w:rPr>
          <w:color w:val="231F20"/>
          <w:spacing w:val="26"/>
          <w:w w:val="105"/>
        </w:rPr>
        <w:t> </w:t>
      </w:r>
      <w:r>
        <w:rPr>
          <w:color w:val="231F20"/>
          <w:w w:val="105"/>
        </w:rPr>
        <w:t>thích</w:t>
      </w:r>
      <w:r>
        <w:rPr>
          <w:color w:val="231F20"/>
          <w:spacing w:val="25"/>
          <w:w w:val="105"/>
        </w:rPr>
        <w:t> </w:t>
      </w:r>
      <w:r>
        <w:rPr>
          <w:color w:val="231F20"/>
          <w:w w:val="105"/>
        </w:rPr>
        <w:t>học</w:t>
      </w:r>
      <w:r>
        <w:rPr>
          <w:color w:val="231F20"/>
          <w:spacing w:val="25"/>
          <w:w w:val="105"/>
        </w:rPr>
        <w:t> </w:t>
      </w:r>
      <w:r>
        <w:rPr>
          <w:color w:val="231F20"/>
          <w:w w:val="105"/>
        </w:rPr>
        <w:t>tập,</w:t>
      </w:r>
      <w:r>
        <w:rPr>
          <w:color w:val="231F20"/>
          <w:spacing w:val="26"/>
          <w:w w:val="105"/>
        </w:rPr>
        <w:t> </w:t>
      </w:r>
      <w:r>
        <w:rPr>
          <w:color w:val="231F20"/>
          <w:w w:val="105"/>
        </w:rPr>
        <w:t>càng</w:t>
      </w:r>
      <w:r>
        <w:rPr>
          <w:color w:val="231F20"/>
          <w:spacing w:val="26"/>
          <w:w w:val="105"/>
        </w:rPr>
        <w:t> </w:t>
      </w:r>
      <w:r>
        <w:rPr>
          <w:color w:val="231F20"/>
          <w:w w:val="105"/>
        </w:rPr>
        <w:t>ngày</w:t>
      </w:r>
      <w:r>
        <w:rPr>
          <w:color w:val="231F20"/>
          <w:spacing w:val="26"/>
          <w:w w:val="105"/>
        </w:rPr>
        <w:t> </w:t>
      </w:r>
      <w:r>
        <w:rPr>
          <w:color w:val="231F20"/>
          <w:w w:val="105"/>
        </w:rPr>
        <w:t>càng</w:t>
      </w:r>
      <w:r>
        <w:rPr>
          <w:color w:val="231F20"/>
          <w:spacing w:val="26"/>
          <w:w w:val="105"/>
        </w:rPr>
        <w:t> </w:t>
      </w:r>
      <w:r>
        <w:rPr>
          <w:color w:val="231F20"/>
          <w:w w:val="105"/>
        </w:rPr>
        <w:t>hiểu</w:t>
      </w:r>
      <w:r>
        <w:rPr>
          <w:color w:val="231F20"/>
          <w:spacing w:val="26"/>
          <w:w w:val="105"/>
        </w:rPr>
        <w:t> </w:t>
      </w:r>
      <w:r>
        <w:rPr>
          <w:color w:val="231F20"/>
          <w:spacing w:val="-5"/>
          <w:w w:val="105"/>
        </w:rPr>
        <w:t>rõ,</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4"/>
      </w:pPr>
      <w:r>
        <w:rPr>
          <w:color w:val="231F20"/>
          <w:w w:val="105"/>
        </w:rPr>
        <w:t>càng</w:t>
      </w:r>
      <w:r>
        <w:rPr>
          <w:color w:val="231F20"/>
          <w:spacing w:val="-23"/>
          <w:w w:val="105"/>
        </w:rPr>
        <w:t> </w:t>
      </w:r>
      <w:r>
        <w:rPr>
          <w:color w:val="231F20"/>
          <w:w w:val="105"/>
        </w:rPr>
        <w:t>ngày</w:t>
      </w:r>
      <w:r>
        <w:rPr>
          <w:color w:val="231F20"/>
          <w:spacing w:val="-22"/>
          <w:w w:val="105"/>
        </w:rPr>
        <w:t> </w:t>
      </w:r>
      <w:r>
        <w:rPr>
          <w:color w:val="231F20"/>
          <w:w w:val="105"/>
        </w:rPr>
        <w:t>càng</w:t>
      </w:r>
      <w:r>
        <w:rPr>
          <w:color w:val="231F20"/>
          <w:spacing w:val="-22"/>
          <w:w w:val="105"/>
        </w:rPr>
        <w:t> </w:t>
      </w:r>
      <w:r>
        <w:rPr>
          <w:color w:val="231F20"/>
          <w:w w:val="105"/>
        </w:rPr>
        <w:t>minh</w:t>
      </w:r>
      <w:r>
        <w:rPr>
          <w:color w:val="231F20"/>
          <w:spacing w:val="-23"/>
          <w:w w:val="105"/>
        </w:rPr>
        <w:t> </w:t>
      </w:r>
      <w:r>
        <w:rPr>
          <w:color w:val="231F20"/>
          <w:w w:val="105"/>
        </w:rPr>
        <w:t>bạch.</w:t>
      </w:r>
      <w:r>
        <w:rPr>
          <w:color w:val="231F20"/>
          <w:spacing w:val="-22"/>
          <w:w w:val="105"/>
        </w:rPr>
        <w:t> </w:t>
      </w:r>
      <w:r>
        <w:rPr>
          <w:color w:val="231F20"/>
          <w:w w:val="105"/>
        </w:rPr>
        <w:t>Tai</w:t>
      </w:r>
      <w:r>
        <w:rPr>
          <w:color w:val="231F20"/>
          <w:spacing w:val="-22"/>
          <w:w w:val="105"/>
        </w:rPr>
        <w:t> </w:t>
      </w:r>
      <w:r>
        <w:rPr>
          <w:color w:val="231F20"/>
          <w:w w:val="105"/>
        </w:rPr>
        <w:t>họa</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mà</w:t>
      </w:r>
      <w:r>
        <w:rPr>
          <w:color w:val="231F20"/>
          <w:spacing w:val="-23"/>
          <w:w w:val="105"/>
        </w:rPr>
        <w:t> </w:t>
      </w:r>
      <w:r>
        <w:rPr>
          <w:color w:val="231F20"/>
          <w:w w:val="105"/>
        </w:rPr>
        <w:t>có?</w:t>
      </w:r>
      <w:r>
        <w:rPr>
          <w:color w:val="231F20"/>
          <w:spacing w:val="-22"/>
          <w:w w:val="105"/>
        </w:rPr>
        <w:t> </w:t>
      </w:r>
      <w:r>
        <w:rPr>
          <w:color w:val="231F20"/>
          <w:w w:val="105"/>
        </w:rPr>
        <w:t>Hạnh</w:t>
      </w:r>
      <w:r>
        <w:rPr>
          <w:color w:val="231F20"/>
          <w:spacing w:val="-22"/>
          <w:w w:val="105"/>
        </w:rPr>
        <w:t> </w:t>
      </w:r>
      <w:r>
        <w:rPr>
          <w:color w:val="231F20"/>
          <w:w w:val="105"/>
        </w:rPr>
        <w:t>phúc vì sao mà có? Rõ ràng, rành rẽ.</w:t>
      </w:r>
    </w:p>
    <w:p>
      <w:pPr>
        <w:pStyle w:val="BodyText"/>
        <w:spacing w:line="278" w:lineRule="auto" w:before="144"/>
        <w:ind w:left="113" w:right="393" w:firstLine="453"/>
      </w:pPr>
      <w:r>
        <w:rPr>
          <w:color w:val="231F20"/>
          <w:w w:val="105"/>
        </w:rPr>
        <w:t>Đoạn ác, tu thiện, sám trừ nghiệp chướng, tích công lũy đức, hạnh phúc sẽ đưa đến. Hạnh phúc thật sự là gì? Phúc báo thế gian là giả, chẳng thật, giống như hoa Đàm thoáng hiện! Phúc báo cõi Trời cũng chẳng thật. Tuy thời gian dài hơn nhân gian một chút, nhưng vẫn là hữu hạn. Nay chúng ta biết, với thân phận của chúng ta, với trình độ của chúng ta,</w:t>
      </w:r>
      <w:r>
        <w:rPr>
          <w:color w:val="231F20"/>
          <w:spacing w:val="-2"/>
          <w:w w:val="105"/>
        </w:rPr>
        <w:t> </w:t>
      </w:r>
      <w:r>
        <w:rPr>
          <w:color w:val="231F20"/>
          <w:w w:val="105"/>
        </w:rPr>
        <w:t>vãng</w:t>
      </w:r>
      <w:r>
        <w:rPr>
          <w:color w:val="231F20"/>
          <w:spacing w:val="-2"/>
          <w:w w:val="105"/>
        </w:rPr>
        <w:t> </w:t>
      </w:r>
      <w:r>
        <w:rPr>
          <w:color w:val="231F20"/>
          <w:w w:val="105"/>
        </w:rPr>
        <w:t>sinh</w:t>
      </w:r>
      <w:r>
        <w:rPr>
          <w:color w:val="231F20"/>
          <w:spacing w:val="-2"/>
          <w:w w:val="105"/>
        </w:rPr>
        <w:t> </w:t>
      </w:r>
      <w:r>
        <w:rPr>
          <w:color w:val="231F20"/>
          <w:w w:val="105"/>
        </w:rPr>
        <w:t>Tây</w:t>
      </w:r>
      <w:r>
        <w:rPr>
          <w:color w:val="231F20"/>
          <w:spacing w:val="-2"/>
          <w:w w:val="105"/>
        </w:rPr>
        <w:t> </w:t>
      </w:r>
      <w:r>
        <w:rPr>
          <w:color w:val="231F20"/>
          <w:w w:val="105"/>
        </w:rPr>
        <w:t>Phương</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2"/>
          <w:w w:val="105"/>
        </w:rPr>
        <w:t> </w:t>
      </w:r>
      <w:r>
        <w:rPr>
          <w:color w:val="231F20"/>
          <w:w w:val="105"/>
        </w:rPr>
        <w:t>thế</w:t>
      </w:r>
      <w:r>
        <w:rPr>
          <w:color w:val="231F20"/>
          <w:spacing w:val="-3"/>
          <w:w w:val="105"/>
        </w:rPr>
        <w:t> </w:t>
      </w:r>
      <w:r>
        <w:rPr>
          <w:color w:val="231F20"/>
          <w:w w:val="105"/>
        </w:rPr>
        <w:t>giới</w:t>
      </w:r>
      <w:r>
        <w:rPr>
          <w:color w:val="231F20"/>
          <w:spacing w:val="-2"/>
          <w:w w:val="105"/>
        </w:rPr>
        <w:t> </w:t>
      </w:r>
      <w:r>
        <w:rPr>
          <w:color w:val="231F20"/>
          <w:w w:val="105"/>
        </w:rPr>
        <w:t>là</w:t>
      </w:r>
      <w:r>
        <w:rPr>
          <w:color w:val="231F20"/>
          <w:spacing w:val="-2"/>
          <w:w w:val="105"/>
        </w:rPr>
        <w:t> </w:t>
      </w:r>
      <w:r>
        <w:rPr>
          <w:color w:val="231F20"/>
          <w:w w:val="105"/>
        </w:rPr>
        <w:t>đệ</w:t>
      </w:r>
      <w:r>
        <w:rPr>
          <w:color w:val="231F20"/>
          <w:spacing w:val="-2"/>
          <w:w w:val="105"/>
        </w:rPr>
        <w:t> </w:t>
      </w:r>
      <w:r>
        <w:rPr>
          <w:color w:val="231F20"/>
          <w:w w:val="105"/>
        </w:rPr>
        <w:t>nhất</w:t>
      </w:r>
      <w:r>
        <w:rPr>
          <w:color w:val="231F20"/>
          <w:spacing w:val="-2"/>
          <w:w w:val="105"/>
        </w:rPr>
        <w:t> </w:t>
      </w:r>
      <w:r>
        <w:rPr>
          <w:color w:val="231F20"/>
          <w:w w:val="105"/>
        </w:rPr>
        <w:t>phúc, đệ nhất đức. Có thể hay không? Thật sự có thể!</w:t>
      </w:r>
    </w:p>
    <w:p>
      <w:pPr>
        <w:pStyle w:val="BodyText"/>
        <w:spacing w:line="278" w:lineRule="auto" w:before="148"/>
        <w:ind w:left="113" w:right="394" w:firstLine="453"/>
      </w:pPr>
      <w:r>
        <w:rPr>
          <w:color w:val="231F20"/>
          <w:w w:val="105"/>
        </w:rPr>
        <w:t>Nếu đã xác định một phương hướng, một mục tiêu như vậy, quý vị sẽ dám buông xuống, buông tự tư tự lợi xuống, buông tiếng tăm, lợi dưỡng xuống, buông ngũ dục, lục trần xuống,</w:t>
      </w:r>
      <w:r>
        <w:rPr>
          <w:color w:val="231F20"/>
          <w:spacing w:val="-9"/>
          <w:w w:val="105"/>
        </w:rPr>
        <w:t> </w:t>
      </w:r>
      <w:r>
        <w:rPr>
          <w:color w:val="231F20"/>
          <w:w w:val="105"/>
        </w:rPr>
        <w:t>buông</w:t>
      </w:r>
      <w:r>
        <w:rPr>
          <w:color w:val="231F20"/>
          <w:spacing w:val="-9"/>
          <w:w w:val="105"/>
        </w:rPr>
        <w:t> </w:t>
      </w:r>
      <w:r>
        <w:rPr>
          <w:color w:val="231F20"/>
          <w:w w:val="105"/>
        </w:rPr>
        <w:t>tham,</w:t>
      </w:r>
      <w:r>
        <w:rPr>
          <w:color w:val="231F20"/>
          <w:spacing w:val="-9"/>
          <w:w w:val="105"/>
        </w:rPr>
        <w:t> </w:t>
      </w:r>
      <w:r>
        <w:rPr>
          <w:color w:val="231F20"/>
          <w:w w:val="105"/>
        </w:rPr>
        <w:t>sân,</w:t>
      </w:r>
      <w:r>
        <w:rPr>
          <w:color w:val="231F20"/>
          <w:spacing w:val="-8"/>
          <w:w w:val="105"/>
        </w:rPr>
        <w:t> </w:t>
      </w:r>
      <w:r>
        <w:rPr>
          <w:color w:val="231F20"/>
          <w:w w:val="105"/>
        </w:rPr>
        <w:t>si,</w:t>
      </w:r>
      <w:r>
        <w:rPr>
          <w:color w:val="231F20"/>
          <w:spacing w:val="-8"/>
          <w:w w:val="105"/>
        </w:rPr>
        <w:t> </w:t>
      </w:r>
      <w:r>
        <w:rPr>
          <w:color w:val="231F20"/>
          <w:w w:val="105"/>
        </w:rPr>
        <w:t>mạn</w:t>
      </w:r>
      <w:r>
        <w:rPr>
          <w:color w:val="231F20"/>
          <w:spacing w:val="-8"/>
          <w:w w:val="105"/>
        </w:rPr>
        <w:t> </w:t>
      </w:r>
      <w:r>
        <w:rPr>
          <w:color w:val="231F20"/>
          <w:w w:val="105"/>
        </w:rPr>
        <w:t>xuống,</w:t>
      </w:r>
      <w:r>
        <w:rPr>
          <w:color w:val="231F20"/>
          <w:spacing w:val="-9"/>
          <w:w w:val="105"/>
        </w:rPr>
        <w:t> </w:t>
      </w:r>
      <w:r>
        <w:rPr>
          <w:color w:val="231F20"/>
          <w:w w:val="105"/>
        </w:rPr>
        <w:t>Tăng</w:t>
      </w:r>
      <w:r>
        <w:rPr>
          <w:color w:val="231F20"/>
          <w:spacing w:val="-6"/>
          <w:w w:val="105"/>
        </w:rPr>
        <w:t> </w:t>
      </w:r>
      <w:r>
        <w:rPr>
          <w:color w:val="231F20"/>
          <w:w w:val="105"/>
        </w:rPr>
        <w:t>đoàn</w:t>
      </w:r>
      <w:r>
        <w:rPr>
          <w:color w:val="231F20"/>
          <w:spacing w:val="-9"/>
          <w:w w:val="105"/>
        </w:rPr>
        <w:t> </w:t>
      </w:r>
      <w:r>
        <w:rPr>
          <w:color w:val="231F20"/>
          <w:w w:val="105"/>
        </w:rPr>
        <w:t>hòa</w:t>
      </w:r>
      <w:r>
        <w:rPr>
          <w:color w:val="231F20"/>
          <w:spacing w:val="-8"/>
          <w:w w:val="105"/>
        </w:rPr>
        <w:t> </w:t>
      </w:r>
      <w:r>
        <w:rPr>
          <w:color w:val="231F20"/>
          <w:w w:val="105"/>
        </w:rPr>
        <w:t>hợp sẽ xuất hiện chẳng khó.</w:t>
      </w:r>
    </w:p>
    <w:p>
      <w:pPr>
        <w:pStyle w:val="BodyText"/>
        <w:spacing w:line="278" w:lineRule="auto" w:before="145"/>
        <w:ind w:left="113" w:right="395" w:firstLine="453"/>
      </w:pPr>
      <w:r>
        <w:rPr>
          <w:color w:val="231F20"/>
          <w:w w:val="105"/>
        </w:rPr>
        <w:t>Cổ nhân có thể làm được, nhưng người thời nay không làm</w:t>
      </w:r>
      <w:r>
        <w:rPr>
          <w:color w:val="231F20"/>
          <w:spacing w:val="-10"/>
          <w:w w:val="105"/>
        </w:rPr>
        <w:t> </w:t>
      </w:r>
      <w:r>
        <w:rPr>
          <w:color w:val="231F20"/>
          <w:w w:val="105"/>
        </w:rPr>
        <w:t>được.</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cổ</w:t>
      </w:r>
      <w:r>
        <w:rPr>
          <w:color w:val="231F20"/>
          <w:spacing w:val="-10"/>
          <w:w w:val="105"/>
        </w:rPr>
        <w:t> </w:t>
      </w:r>
      <w:r>
        <w:rPr>
          <w:color w:val="231F20"/>
          <w:w w:val="105"/>
        </w:rPr>
        <w:t>nhân</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1"/>
          <w:w w:val="105"/>
        </w:rPr>
        <w:t> </w:t>
      </w:r>
      <w:r>
        <w:rPr>
          <w:color w:val="231F20"/>
          <w:w w:val="105"/>
        </w:rPr>
        <w:t>làm</w:t>
      </w:r>
      <w:r>
        <w:rPr>
          <w:color w:val="231F20"/>
          <w:spacing w:val="-9"/>
          <w:w w:val="105"/>
        </w:rPr>
        <w:t> </w:t>
      </w:r>
      <w:r>
        <w:rPr>
          <w:color w:val="231F20"/>
          <w:w w:val="105"/>
        </w:rPr>
        <w:t>được?</w:t>
      </w:r>
      <w:r>
        <w:rPr>
          <w:color w:val="231F20"/>
          <w:spacing w:val="-11"/>
          <w:w w:val="105"/>
        </w:rPr>
        <w:t> </w:t>
      </w:r>
      <w:r>
        <w:rPr>
          <w:color w:val="231F20"/>
          <w:w w:val="105"/>
        </w:rPr>
        <w:t>Giác</w:t>
      </w:r>
      <w:r>
        <w:rPr>
          <w:color w:val="231F20"/>
          <w:spacing w:val="-10"/>
          <w:w w:val="105"/>
        </w:rPr>
        <w:t> </w:t>
      </w:r>
      <w:r>
        <w:rPr>
          <w:color w:val="231F20"/>
          <w:w w:val="105"/>
        </w:rPr>
        <w:t>ngộ</w:t>
      </w:r>
      <w:r>
        <w:rPr>
          <w:color w:val="231F20"/>
          <w:spacing w:val="-10"/>
          <w:w w:val="105"/>
        </w:rPr>
        <w:t> </w:t>
      </w:r>
      <w:r>
        <w:rPr>
          <w:color w:val="231F20"/>
          <w:w w:val="105"/>
        </w:rPr>
        <w:t>sẽ</w:t>
      </w:r>
      <w:r>
        <w:rPr>
          <w:color w:val="231F20"/>
          <w:spacing w:val="-10"/>
          <w:w w:val="105"/>
        </w:rPr>
        <w:t> </w:t>
      </w:r>
      <w:r>
        <w:rPr>
          <w:color w:val="231F20"/>
          <w:w w:val="105"/>
        </w:rPr>
        <w:t>làm được! Vì sao người thời nay không làm được? Chẳng giác </w:t>
      </w:r>
      <w:r>
        <w:rPr>
          <w:color w:val="231F20"/>
          <w:spacing w:val="-2"/>
          <w:w w:val="105"/>
        </w:rPr>
        <w:t>ngộ,</w:t>
      </w:r>
      <w:r>
        <w:rPr>
          <w:color w:val="231F20"/>
          <w:spacing w:val="-20"/>
          <w:w w:val="105"/>
        </w:rPr>
        <w:t> </w:t>
      </w:r>
      <w:r>
        <w:rPr>
          <w:color w:val="231F20"/>
          <w:spacing w:val="-2"/>
          <w:w w:val="105"/>
        </w:rPr>
        <w:t>bị</w:t>
      </w:r>
      <w:r>
        <w:rPr>
          <w:color w:val="231F20"/>
          <w:spacing w:val="-20"/>
          <w:w w:val="105"/>
        </w:rPr>
        <w:t> </w:t>
      </w:r>
      <w:r>
        <w:rPr>
          <w:color w:val="231F20"/>
          <w:spacing w:val="-2"/>
          <w:w w:val="105"/>
        </w:rPr>
        <w:t>tiếng</w:t>
      </w:r>
      <w:r>
        <w:rPr>
          <w:color w:val="231F20"/>
          <w:spacing w:val="-20"/>
          <w:w w:val="105"/>
        </w:rPr>
        <w:t> </w:t>
      </w:r>
      <w:r>
        <w:rPr>
          <w:color w:val="231F20"/>
          <w:spacing w:val="-2"/>
          <w:w w:val="105"/>
        </w:rPr>
        <w:t>tăm,</w:t>
      </w:r>
      <w:r>
        <w:rPr>
          <w:color w:val="231F20"/>
          <w:spacing w:val="-20"/>
          <w:w w:val="105"/>
        </w:rPr>
        <w:t> </w:t>
      </w:r>
      <w:r>
        <w:rPr>
          <w:color w:val="231F20"/>
          <w:spacing w:val="-2"/>
          <w:w w:val="105"/>
        </w:rPr>
        <w:t>lợi</w:t>
      </w:r>
      <w:r>
        <w:rPr>
          <w:color w:val="231F20"/>
          <w:spacing w:val="-20"/>
          <w:w w:val="105"/>
        </w:rPr>
        <w:t> </w:t>
      </w:r>
      <w:r>
        <w:rPr>
          <w:color w:val="231F20"/>
          <w:spacing w:val="-2"/>
          <w:w w:val="105"/>
        </w:rPr>
        <w:t>dưỡng</w:t>
      </w:r>
      <w:r>
        <w:rPr>
          <w:color w:val="231F20"/>
          <w:spacing w:val="-20"/>
          <w:w w:val="105"/>
        </w:rPr>
        <w:t> </w:t>
      </w:r>
      <w:r>
        <w:rPr>
          <w:color w:val="231F20"/>
          <w:spacing w:val="-2"/>
          <w:w w:val="105"/>
        </w:rPr>
        <w:t>dụ</w:t>
      </w:r>
      <w:r>
        <w:rPr>
          <w:color w:val="231F20"/>
          <w:spacing w:val="-19"/>
          <w:w w:val="105"/>
        </w:rPr>
        <w:t> </w:t>
      </w:r>
      <w:r>
        <w:rPr>
          <w:color w:val="231F20"/>
          <w:spacing w:val="-2"/>
          <w:w w:val="105"/>
        </w:rPr>
        <w:t>dỗ,</w:t>
      </w:r>
      <w:r>
        <w:rPr>
          <w:color w:val="231F20"/>
          <w:spacing w:val="-20"/>
          <w:w w:val="105"/>
        </w:rPr>
        <w:t> </w:t>
      </w:r>
      <w:r>
        <w:rPr>
          <w:color w:val="231F20"/>
          <w:spacing w:val="-2"/>
          <w:w w:val="105"/>
        </w:rPr>
        <w:t>mê</w:t>
      </w:r>
      <w:r>
        <w:rPr>
          <w:color w:val="231F20"/>
          <w:spacing w:val="-20"/>
          <w:w w:val="105"/>
        </w:rPr>
        <w:t> </w:t>
      </w:r>
      <w:r>
        <w:rPr>
          <w:color w:val="231F20"/>
          <w:spacing w:val="-2"/>
          <w:w w:val="105"/>
        </w:rPr>
        <w:t>hoặc,</w:t>
      </w:r>
      <w:r>
        <w:rPr>
          <w:color w:val="231F20"/>
          <w:spacing w:val="-18"/>
          <w:w w:val="105"/>
        </w:rPr>
        <w:t> </w:t>
      </w:r>
      <w:r>
        <w:rPr>
          <w:color w:val="231F20"/>
          <w:spacing w:val="-2"/>
          <w:w w:val="105"/>
        </w:rPr>
        <w:t>đọa</w:t>
      </w:r>
      <w:r>
        <w:rPr>
          <w:color w:val="231F20"/>
          <w:spacing w:val="-20"/>
          <w:w w:val="105"/>
        </w:rPr>
        <w:t> </w:t>
      </w:r>
      <w:r>
        <w:rPr>
          <w:color w:val="231F20"/>
          <w:spacing w:val="-2"/>
          <w:w w:val="105"/>
        </w:rPr>
        <w:t>lạc</w:t>
      </w:r>
      <w:r>
        <w:rPr>
          <w:color w:val="231F20"/>
          <w:spacing w:val="-20"/>
          <w:w w:val="105"/>
        </w:rPr>
        <w:t> </w:t>
      </w:r>
      <w:r>
        <w:rPr>
          <w:color w:val="231F20"/>
          <w:spacing w:val="-2"/>
          <w:w w:val="105"/>
        </w:rPr>
        <w:t>trong</w:t>
      </w:r>
      <w:r>
        <w:rPr>
          <w:color w:val="231F20"/>
          <w:spacing w:val="-19"/>
          <w:w w:val="105"/>
        </w:rPr>
        <w:t> </w:t>
      </w:r>
      <w:r>
        <w:rPr>
          <w:color w:val="231F20"/>
          <w:spacing w:val="-2"/>
          <w:w w:val="105"/>
        </w:rPr>
        <w:t>ấy, </w:t>
      </w:r>
      <w:r>
        <w:rPr>
          <w:color w:val="231F20"/>
          <w:w w:val="105"/>
        </w:rPr>
        <w:t>không thể tự dẹp trừ, cho nên làm không được. Làm không được là do chưa giác ngộ. Hễ giác ngộ bèn làm được.</w:t>
      </w:r>
    </w:p>
    <w:p>
      <w:pPr>
        <w:pStyle w:val="BodyText"/>
        <w:spacing w:line="278" w:lineRule="auto" w:before="147"/>
        <w:ind w:left="113" w:right="394" w:firstLine="453"/>
      </w:pPr>
      <w:r>
        <w:rPr>
          <w:color w:val="231F20"/>
          <w:w w:val="105"/>
        </w:rPr>
        <w:t>Do</w:t>
      </w:r>
      <w:r>
        <w:rPr>
          <w:color w:val="231F20"/>
          <w:spacing w:val="-17"/>
          <w:w w:val="105"/>
        </w:rPr>
        <w:t> </w:t>
      </w:r>
      <w:r>
        <w:rPr>
          <w:color w:val="231F20"/>
          <w:w w:val="105"/>
        </w:rPr>
        <w:t>vậy,</w:t>
      </w:r>
      <w:r>
        <w:rPr>
          <w:color w:val="231F20"/>
          <w:spacing w:val="-17"/>
          <w:w w:val="105"/>
        </w:rPr>
        <w:t> </w:t>
      </w:r>
      <w:r>
        <w:rPr>
          <w:color w:val="231F20"/>
          <w:w w:val="105"/>
        </w:rPr>
        <w:t>khi</w:t>
      </w:r>
      <w:r>
        <w:rPr>
          <w:color w:val="231F20"/>
          <w:spacing w:val="-17"/>
          <w:w w:val="105"/>
        </w:rPr>
        <w:t> </w:t>
      </w:r>
      <w:r>
        <w:rPr>
          <w:color w:val="231F20"/>
          <w:w w:val="105"/>
        </w:rPr>
        <w:t>tôi</w:t>
      </w:r>
      <w:r>
        <w:rPr>
          <w:color w:val="231F20"/>
          <w:spacing w:val="-17"/>
          <w:w w:val="105"/>
        </w:rPr>
        <w:t> </w:t>
      </w:r>
      <w:r>
        <w:rPr>
          <w:color w:val="231F20"/>
          <w:w w:val="105"/>
        </w:rPr>
        <w:t>mới</w:t>
      </w:r>
      <w:r>
        <w:rPr>
          <w:color w:val="231F20"/>
          <w:spacing w:val="-17"/>
          <w:w w:val="105"/>
        </w:rPr>
        <w:t> </w:t>
      </w:r>
      <w:r>
        <w:rPr>
          <w:color w:val="231F20"/>
          <w:w w:val="105"/>
        </w:rPr>
        <w:t>học</w:t>
      </w:r>
      <w:r>
        <w:rPr>
          <w:color w:val="231F20"/>
          <w:spacing w:val="-17"/>
          <w:w w:val="105"/>
        </w:rPr>
        <w:t> </w:t>
      </w:r>
      <w:r>
        <w:rPr>
          <w:color w:val="231F20"/>
          <w:w w:val="105"/>
        </w:rPr>
        <w:t>Phật,</w:t>
      </w:r>
      <w:r>
        <w:rPr>
          <w:color w:val="231F20"/>
          <w:spacing w:val="-17"/>
          <w:w w:val="105"/>
        </w:rPr>
        <w:t> </w:t>
      </w:r>
      <w:r>
        <w:rPr>
          <w:color w:val="231F20"/>
          <w:w w:val="105"/>
        </w:rPr>
        <w:t>Chương</w:t>
      </w:r>
      <w:r>
        <w:rPr>
          <w:color w:val="231F20"/>
          <w:spacing w:val="-17"/>
          <w:w w:val="105"/>
        </w:rPr>
        <w:t> </w:t>
      </w:r>
      <w:r>
        <w:rPr>
          <w:color w:val="231F20"/>
          <w:w w:val="105"/>
        </w:rPr>
        <w:t>Gia</w:t>
      </w:r>
      <w:r>
        <w:rPr>
          <w:color w:val="231F20"/>
          <w:spacing w:val="-17"/>
          <w:w w:val="105"/>
        </w:rPr>
        <w:t> </w:t>
      </w:r>
      <w:r>
        <w:rPr>
          <w:color w:val="231F20"/>
          <w:w w:val="105"/>
        </w:rPr>
        <w:t>Đại</w:t>
      </w:r>
      <w:r>
        <w:rPr>
          <w:color w:val="231F20"/>
          <w:spacing w:val="-17"/>
          <w:w w:val="105"/>
        </w:rPr>
        <w:t> </w:t>
      </w:r>
      <w:r>
        <w:rPr>
          <w:color w:val="231F20"/>
          <w:w w:val="105"/>
        </w:rPr>
        <w:t>sư</w:t>
      </w:r>
      <w:r>
        <w:rPr>
          <w:color w:val="231F20"/>
          <w:spacing w:val="-17"/>
          <w:w w:val="105"/>
        </w:rPr>
        <w:t> </w:t>
      </w:r>
      <w:r>
        <w:rPr>
          <w:color w:val="231F20"/>
          <w:w w:val="105"/>
        </w:rPr>
        <w:t>thường bảo</w:t>
      </w:r>
      <w:r>
        <w:rPr>
          <w:color w:val="231F20"/>
          <w:spacing w:val="-19"/>
          <w:w w:val="105"/>
        </w:rPr>
        <w:t> </w:t>
      </w:r>
      <w:r>
        <w:rPr>
          <w:color w:val="231F20"/>
          <w:w w:val="105"/>
        </w:rPr>
        <w:t>tôi:</w:t>
      </w:r>
      <w:r>
        <w:rPr>
          <w:color w:val="231F20"/>
          <w:spacing w:val="-19"/>
          <w:w w:val="105"/>
        </w:rPr>
        <w:t> </w:t>
      </w:r>
      <w:r>
        <w:rPr>
          <w:color w:val="231F20"/>
          <w:w w:val="105"/>
        </w:rPr>
        <w:t>“</w:t>
      </w:r>
      <w:r>
        <w:rPr>
          <w:i/>
          <w:color w:val="231F20"/>
          <w:w w:val="105"/>
        </w:rPr>
        <w:t>Phật</w:t>
      </w:r>
      <w:r>
        <w:rPr>
          <w:i/>
          <w:color w:val="231F20"/>
          <w:spacing w:val="-19"/>
          <w:w w:val="105"/>
        </w:rPr>
        <w:t> </w:t>
      </w:r>
      <w:r>
        <w:rPr>
          <w:i/>
          <w:color w:val="231F20"/>
          <w:w w:val="105"/>
        </w:rPr>
        <w:t>pháp</w:t>
      </w:r>
      <w:r>
        <w:rPr>
          <w:i/>
          <w:color w:val="231F20"/>
          <w:spacing w:val="-19"/>
          <w:w w:val="105"/>
        </w:rPr>
        <w:t> </w:t>
      </w:r>
      <w:r>
        <w:rPr>
          <w:i/>
          <w:color w:val="231F20"/>
          <w:w w:val="105"/>
        </w:rPr>
        <w:t>là</w:t>
      </w:r>
      <w:r>
        <w:rPr>
          <w:i/>
          <w:color w:val="231F20"/>
          <w:spacing w:val="-19"/>
          <w:w w:val="105"/>
        </w:rPr>
        <w:t> </w:t>
      </w:r>
      <w:r>
        <w:rPr>
          <w:i/>
          <w:color w:val="231F20"/>
          <w:w w:val="105"/>
        </w:rPr>
        <w:t>chuyện</w:t>
      </w:r>
      <w:r>
        <w:rPr>
          <w:i/>
          <w:color w:val="231F20"/>
          <w:spacing w:val="-19"/>
          <w:w w:val="105"/>
        </w:rPr>
        <w:t> </w:t>
      </w:r>
      <w:r>
        <w:rPr>
          <w:i/>
          <w:color w:val="231F20"/>
          <w:w w:val="105"/>
        </w:rPr>
        <w:t>biết</w:t>
      </w:r>
      <w:r>
        <w:rPr>
          <w:i/>
          <w:color w:val="231F20"/>
          <w:spacing w:val="-19"/>
          <w:w w:val="105"/>
        </w:rPr>
        <w:t> </w:t>
      </w:r>
      <w:r>
        <w:rPr>
          <w:i/>
          <w:color w:val="231F20"/>
          <w:w w:val="105"/>
        </w:rPr>
        <w:t>khó,</w:t>
      </w:r>
      <w:r>
        <w:rPr>
          <w:i/>
          <w:color w:val="231F20"/>
          <w:spacing w:val="-19"/>
          <w:w w:val="105"/>
        </w:rPr>
        <w:t> </w:t>
      </w:r>
      <w:r>
        <w:rPr>
          <w:i/>
          <w:color w:val="231F20"/>
          <w:w w:val="105"/>
        </w:rPr>
        <w:t>hành</w:t>
      </w:r>
      <w:r>
        <w:rPr>
          <w:i/>
          <w:color w:val="231F20"/>
          <w:spacing w:val="-19"/>
          <w:w w:val="105"/>
        </w:rPr>
        <w:t> </w:t>
      </w:r>
      <w:r>
        <w:rPr>
          <w:i/>
          <w:color w:val="231F20"/>
          <w:w w:val="105"/>
        </w:rPr>
        <w:t>dễ</w:t>
      </w:r>
      <w:r>
        <w:rPr>
          <w:color w:val="231F20"/>
          <w:w w:val="105"/>
        </w:rPr>
        <w:t>”.</w:t>
      </w:r>
      <w:r>
        <w:rPr>
          <w:color w:val="231F20"/>
          <w:spacing w:val="-19"/>
          <w:w w:val="105"/>
        </w:rPr>
        <w:t> </w:t>
      </w:r>
      <w:r>
        <w:rPr>
          <w:color w:val="231F20"/>
          <w:w w:val="105"/>
        </w:rPr>
        <w:t>Đúng</w:t>
      </w:r>
      <w:r>
        <w:rPr>
          <w:color w:val="231F20"/>
          <w:spacing w:val="-19"/>
          <w:w w:val="105"/>
        </w:rPr>
        <w:t> </w:t>
      </w:r>
      <w:r>
        <w:rPr>
          <w:color w:val="231F20"/>
          <w:w w:val="105"/>
        </w:rPr>
        <w:t>vậy! Hành</w:t>
      </w:r>
      <w:r>
        <w:rPr>
          <w:color w:val="231F20"/>
          <w:spacing w:val="-18"/>
          <w:w w:val="105"/>
        </w:rPr>
        <w:t> </w:t>
      </w:r>
      <w:r>
        <w:rPr>
          <w:color w:val="231F20"/>
          <w:w w:val="105"/>
        </w:rPr>
        <w:t>rất</w:t>
      </w:r>
      <w:r>
        <w:rPr>
          <w:color w:val="231F20"/>
          <w:spacing w:val="-19"/>
          <w:w w:val="105"/>
        </w:rPr>
        <w:t> </w:t>
      </w:r>
      <w:r>
        <w:rPr>
          <w:color w:val="231F20"/>
          <w:w w:val="105"/>
        </w:rPr>
        <w:t>dễ,</w:t>
      </w:r>
      <w:r>
        <w:rPr>
          <w:color w:val="231F20"/>
          <w:spacing w:val="-19"/>
          <w:w w:val="105"/>
        </w:rPr>
        <w:t> </w:t>
      </w:r>
      <w:r>
        <w:rPr>
          <w:color w:val="231F20"/>
          <w:w w:val="105"/>
        </w:rPr>
        <w:t>mê</w:t>
      </w:r>
      <w:r>
        <w:rPr>
          <w:color w:val="231F20"/>
          <w:spacing w:val="-19"/>
          <w:w w:val="105"/>
        </w:rPr>
        <w:t> </w:t>
      </w:r>
      <w:r>
        <w:rPr>
          <w:color w:val="231F20"/>
          <w:w w:val="105"/>
        </w:rPr>
        <w:t>hay</w:t>
      </w:r>
      <w:r>
        <w:rPr>
          <w:color w:val="231F20"/>
          <w:spacing w:val="-19"/>
          <w:w w:val="105"/>
        </w:rPr>
        <w:t> </w:t>
      </w:r>
      <w:r>
        <w:rPr>
          <w:color w:val="231F20"/>
          <w:w w:val="105"/>
        </w:rPr>
        <w:t>ngộ</w:t>
      </w:r>
      <w:r>
        <w:rPr>
          <w:color w:val="231F20"/>
          <w:spacing w:val="-20"/>
          <w:w w:val="105"/>
        </w:rPr>
        <w:t> </w:t>
      </w:r>
      <w:r>
        <w:rPr>
          <w:color w:val="231F20"/>
          <w:w w:val="105"/>
        </w:rPr>
        <w:t>đúng</w:t>
      </w:r>
      <w:r>
        <w:rPr>
          <w:color w:val="231F20"/>
          <w:spacing w:val="-19"/>
          <w:w w:val="105"/>
        </w:rPr>
        <w:t> </w:t>
      </w:r>
      <w:r>
        <w:rPr>
          <w:color w:val="231F20"/>
          <w:w w:val="105"/>
        </w:rPr>
        <w:t>là</w:t>
      </w:r>
      <w:r>
        <w:rPr>
          <w:color w:val="231F20"/>
          <w:spacing w:val="-19"/>
          <w:w w:val="105"/>
        </w:rPr>
        <w:t> </w:t>
      </w:r>
      <w:r>
        <w:rPr>
          <w:color w:val="231F20"/>
          <w:w w:val="105"/>
        </w:rPr>
        <w:t>trong</w:t>
      </w:r>
      <w:r>
        <w:rPr>
          <w:color w:val="231F20"/>
          <w:spacing w:val="-18"/>
          <w:w w:val="105"/>
        </w:rPr>
        <w:t> </w:t>
      </w:r>
      <w:r>
        <w:rPr>
          <w:color w:val="231F20"/>
          <w:w w:val="105"/>
        </w:rPr>
        <w:t>một</w:t>
      </w:r>
      <w:r>
        <w:rPr>
          <w:color w:val="231F20"/>
          <w:spacing w:val="-19"/>
          <w:w w:val="105"/>
        </w:rPr>
        <w:t> </w:t>
      </w:r>
      <w:r>
        <w:rPr>
          <w:color w:val="231F20"/>
          <w:w w:val="105"/>
        </w:rPr>
        <w:t>niệm,</w:t>
      </w:r>
      <w:r>
        <w:rPr>
          <w:color w:val="231F20"/>
          <w:spacing w:val="-19"/>
          <w:w w:val="105"/>
        </w:rPr>
        <w:t> </w:t>
      </w:r>
      <w:r>
        <w:rPr>
          <w:color w:val="231F20"/>
          <w:w w:val="105"/>
        </w:rPr>
        <w:t>chẳng</w:t>
      </w:r>
      <w:r>
        <w:rPr>
          <w:color w:val="231F20"/>
          <w:spacing w:val="-19"/>
          <w:w w:val="105"/>
        </w:rPr>
        <w:t> </w:t>
      </w:r>
      <w:r>
        <w:rPr>
          <w:color w:val="231F20"/>
          <w:w w:val="105"/>
        </w:rPr>
        <w:t>khó, nhưng biết chuyển mê thành ngộ, khó lắm! Quý vị thật sự nhận</w:t>
      </w:r>
      <w:r>
        <w:rPr>
          <w:color w:val="231F20"/>
          <w:spacing w:val="-2"/>
          <w:w w:val="105"/>
        </w:rPr>
        <w:t> </w:t>
      </w:r>
      <w:r>
        <w:rPr>
          <w:color w:val="231F20"/>
          <w:w w:val="105"/>
        </w:rPr>
        <w:t>rõ</w:t>
      </w:r>
      <w:r>
        <w:rPr>
          <w:color w:val="231F20"/>
          <w:spacing w:val="-2"/>
          <w:w w:val="105"/>
        </w:rPr>
        <w:t> </w:t>
      </w:r>
      <w:r>
        <w:rPr>
          <w:color w:val="231F20"/>
          <w:w w:val="105"/>
        </w:rPr>
        <w:t>cái</w:t>
      </w:r>
      <w:r>
        <w:rPr>
          <w:color w:val="231F20"/>
          <w:spacing w:val="-2"/>
          <w:w w:val="105"/>
        </w:rPr>
        <w:t> </w:t>
      </w:r>
      <w:r>
        <w:rPr>
          <w:color w:val="231F20"/>
          <w:w w:val="105"/>
        </w:rPr>
        <w:t>gì</w:t>
      </w:r>
      <w:r>
        <w:rPr>
          <w:color w:val="231F20"/>
          <w:spacing w:val="-2"/>
          <w:w w:val="105"/>
        </w:rPr>
        <w:t> </w:t>
      </w:r>
      <w:r>
        <w:rPr>
          <w:color w:val="231F20"/>
          <w:w w:val="105"/>
        </w:rPr>
        <w:t>là</w:t>
      </w:r>
      <w:r>
        <w:rPr>
          <w:color w:val="231F20"/>
          <w:spacing w:val="-2"/>
          <w:w w:val="105"/>
        </w:rPr>
        <w:t> </w:t>
      </w:r>
      <w:r>
        <w:rPr>
          <w:color w:val="231F20"/>
          <w:w w:val="105"/>
        </w:rPr>
        <w:t>thật,</w:t>
      </w:r>
      <w:r>
        <w:rPr>
          <w:color w:val="231F20"/>
          <w:spacing w:val="-2"/>
          <w:w w:val="105"/>
        </w:rPr>
        <w:t> </w:t>
      </w:r>
      <w:r>
        <w:rPr>
          <w:color w:val="231F20"/>
          <w:w w:val="105"/>
        </w:rPr>
        <w:t>cái</w:t>
      </w:r>
      <w:r>
        <w:rPr>
          <w:color w:val="231F20"/>
          <w:spacing w:val="-2"/>
          <w:w w:val="105"/>
        </w:rPr>
        <w:t> </w:t>
      </w:r>
      <w:r>
        <w:rPr>
          <w:color w:val="231F20"/>
          <w:w w:val="105"/>
        </w:rPr>
        <w:t>gì</w:t>
      </w:r>
      <w:r>
        <w:rPr>
          <w:color w:val="231F20"/>
          <w:spacing w:val="-2"/>
          <w:w w:val="105"/>
        </w:rPr>
        <w:t> </w:t>
      </w:r>
      <w:r>
        <w:rPr>
          <w:color w:val="231F20"/>
          <w:w w:val="105"/>
        </w:rPr>
        <w:t>là</w:t>
      </w:r>
      <w:r>
        <w:rPr>
          <w:color w:val="231F20"/>
          <w:spacing w:val="-2"/>
          <w:w w:val="105"/>
        </w:rPr>
        <w:t> </w:t>
      </w:r>
      <w:r>
        <w:rPr>
          <w:color w:val="231F20"/>
          <w:w w:val="105"/>
        </w:rPr>
        <w:t>giả,</w:t>
      </w:r>
      <w:r>
        <w:rPr>
          <w:color w:val="231F20"/>
          <w:spacing w:val="-2"/>
          <w:w w:val="105"/>
        </w:rPr>
        <w:t> </w:t>
      </w:r>
      <w:r>
        <w:rPr>
          <w:color w:val="231F20"/>
          <w:w w:val="105"/>
        </w:rPr>
        <w:t>khó</w:t>
      </w:r>
      <w:r>
        <w:rPr>
          <w:color w:val="231F20"/>
          <w:spacing w:val="-2"/>
          <w:w w:val="105"/>
        </w:rPr>
        <w:t> </w:t>
      </w:r>
      <w:r>
        <w:rPr>
          <w:color w:val="231F20"/>
          <w:w w:val="105"/>
        </w:rPr>
        <w:t>lắm,</w:t>
      </w:r>
      <w:r>
        <w:rPr>
          <w:color w:val="231F20"/>
          <w:spacing w:val="-2"/>
          <w:w w:val="105"/>
        </w:rPr>
        <w:t> </w:t>
      </w:r>
      <w:r>
        <w:rPr>
          <w:color w:val="231F20"/>
          <w:w w:val="105"/>
        </w:rPr>
        <w:t>chẳng</w:t>
      </w:r>
      <w:r>
        <w:rPr>
          <w:color w:val="231F20"/>
          <w:spacing w:val="-2"/>
          <w:w w:val="105"/>
        </w:rPr>
        <w:t> </w:t>
      </w:r>
      <w:r>
        <w:rPr>
          <w:color w:val="231F20"/>
          <w:w w:val="105"/>
        </w:rPr>
        <w:t>dễ</w:t>
      </w:r>
      <w:r>
        <w:rPr>
          <w:color w:val="231F20"/>
          <w:spacing w:val="-1"/>
          <w:w w:val="105"/>
        </w:rPr>
        <w:t> </w:t>
      </w:r>
      <w:r>
        <w:rPr>
          <w:color w:val="231F20"/>
          <w:w w:val="105"/>
        </w:rPr>
        <w:t>dàng!</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71" w:lineRule="auto" w:before="106"/>
        <w:ind w:left="397" w:right="109" w:firstLine="453"/>
      </w:pPr>
      <w:r>
        <w:rPr>
          <w:color w:val="231F20"/>
          <w:w w:val="105"/>
        </w:rPr>
        <w:t>Đúng là cần phải giống như Phật, Bồ tát nhận biết như thế</w:t>
      </w:r>
      <w:r>
        <w:rPr>
          <w:color w:val="231F20"/>
          <w:spacing w:val="-23"/>
          <w:w w:val="105"/>
        </w:rPr>
        <w:t> </w:t>
      </w:r>
      <w:r>
        <w:rPr>
          <w:color w:val="231F20"/>
          <w:w w:val="105"/>
        </w:rPr>
        <w:t>này:</w:t>
      </w:r>
      <w:r>
        <w:rPr>
          <w:color w:val="231F20"/>
          <w:spacing w:val="-22"/>
          <w:w w:val="105"/>
        </w:rPr>
        <w:t> </w:t>
      </w:r>
      <w:r>
        <w:rPr>
          <w:color w:val="231F20"/>
          <w:w w:val="105"/>
        </w:rPr>
        <w:t>Phàm</w:t>
      </w:r>
      <w:r>
        <w:rPr>
          <w:color w:val="231F20"/>
          <w:spacing w:val="-22"/>
          <w:w w:val="105"/>
        </w:rPr>
        <w:t> </w:t>
      </w:r>
      <w:r>
        <w:rPr>
          <w:color w:val="231F20"/>
          <w:w w:val="105"/>
        </w:rPr>
        <w:t>những</w:t>
      </w:r>
      <w:r>
        <w:rPr>
          <w:color w:val="231F20"/>
          <w:spacing w:val="-23"/>
          <w:w w:val="105"/>
        </w:rPr>
        <w:t> </w:t>
      </w:r>
      <w:r>
        <w:rPr>
          <w:color w:val="231F20"/>
          <w:w w:val="105"/>
        </w:rPr>
        <w:t>gì</w:t>
      </w:r>
      <w:r>
        <w:rPr>
          <w:color w:val="231F20"/>
          <w:spacing w:val="-22"/>
          <w:w w:val="105"/>
        </w:rPr>
        <w:t> </w:t>
      </w:r>
      <w:r>
        <w:rPr>
          <w:color w:val="231F20"/>
          <w:w w:val="105"/>
        </w:rPr>
        <w:t>có</w:t>
      </w:r>
      <w:r>
        <w:rPr>
          <w:color w:val="231F20"/>
          <w:spacing w:val="-22"/>
          <w:w w:val="105"/>
        </w:rPr>
        <w:t> </w:t>
      </w:r>
      <w:r>
        <w:rPr>
          <w:color w:val="231F20"/>
          <w:w w:val="105"/>
        </w:rPr>
        <w:t>hình</w:t>
      </w:r>
      <w:r>
        <w:rPr>
          <w:color w:val="231F20"/>
          <w:spacing w:val="-23"/>
          <w:w w:val="105"/>
        </w:rPr>
        <w:t> </w:t>
      </w:r>
      <w:r>
        <w:rPr>
          <w:color w:val="231F20"/>
          <w:w w:val="105"/>
        </w:rPr>
        <w:t>tướng</w:t>
      </w:r>
      <w:r>
        <w:rPr>
          <w:color w:val="231F20"/>
          <w:spacing w:val="-22"/>
          <w:w w:val="105"/>
        </w:rPr>
        <w:t> </w:t>
      </w:r>
      <w:r>
        <w:rPr>
          <w:color w:val="231F20"/>
          <w:w w:val="105"/>
        </w:rPr>
        <w:t>đều</w:t>
      </w:r>
      <w:r>
        <w:rPr>
          <w:color w:val="231F20"/>
          <w:spacing w:val="-22"/>
          <w:w w:val="105"/>
        </w:rPr>
        <w:t> </w:t>
      </w:r>
      <w:r>
        <w:rPr>
          <w:color w:val="231F20"/>
          <w:w w:val="105"/>
        </w:rPr>
        <w:t>là</w:t>
      </w:r>
      <w:r>
        <w:rPr>
          <w:color w:val="231F20"/>
          <w:spacing w:val="-23"/>
          <w:w w:val="105"/>
        </w:rPr>
        <w:t> </w:t>
      </w:r>
      <w:r>
        <w:rPr>
          <w:color w:val="231F20"/>
          <w:w w:val="105"/>
        </w:rPr>
        <w:t>hư</w:t>
      </w:r>
      <w:r>
        <w:rPr>
          <w:color w:val="231F20"/>
          <w:spacing w:val="-22"/>
          <w:w w:val="105"/>
        </w:rPr>
        <w:t> </w:t>
      </w:r>
      <w:r>
        <w:rPr>
          <w:color w:val="231F20"/>
          <w:w w:val="105"/>
        </w:rPr>
        <w:t>vọng!</w:t>
      </w:r>
      <w:r>
        <w:rPr>
          <w:color w:val="231F20"/>
          <w:spacing w:val="-22"/>
          <w:w w:val="105"/>
        </w:rPr>
        <w:t> </w:t>
      </w:r>
      <w:r>
        <w:rPr>
          <w:color w:val="231F20"/>
          <w:w w:val="105"/>
        </w:rPr>
        <w:t>Xa</w:t>
      </w:r>
      <w:r>
        <w:rPr>
          <w:color w:val="231F20"/>
          <w:spacing w:val="-23"/>
          <w:w w:val="105"/>
        </w:rPr>
        <w:t> </w:t>
      </w:r>
      <w:r>
        <w:rPr>
          <w:color w:val="231F20"/>
          <w:w w:val="105"/>
        </w:rPr>
        <w:t>lìa hiện tượng vật chất và hiện tượng tinh thần chẳng phải là chuyện</w:t>
      </w:r>
      <w:r>
        <w:rPr>
          <w:color w:val="231F20"/>
          <w:spacing w:val="-3"/>
          <w:w w:val="105"/>
        </w:rPr>
        <w:t> </w:t>
      </w:r>
      <w:r>
        <w:rPr>
          <w:color w:val="231F20"/>
          <w:w w:val="105"/>
        </w:rPr>
        <w:t>khó.</w:t>
      </w:r>
      <w:r>
        <w:rPr>
          <w:color w:val="231F20"/>
          <w:spacing w:val="-4"/>
          <w:w w:val="105"/>
        </w:rPr>
        <w:t> </w:t>
      </w:r>
      <w:r>
        <w:rPr>
          <w:color w:val="231F20"/>
          <w:w w:val="105"/>
        </w:rPr>
        <w:t>Vấn</w:t>
      </w:r>
      <w:r>
        <w:rPr>
          <w:color w:val="231F20"/>
          <w:spacing w:val="-2"/>
          <w:w w:val="105"/>
        </w:rPr>
        <w:t> </w:t>
      </w:r>
      <w:r>
        <w:rPr>
          <w:color w:val="231F20"/>
          <w:w w:val="105"/>
        </w:rPr>
        <w:t>đề</w:t>
      </w:r>
      <w:r>
        <w:rPr>
          <w:color w:val="231F20"/>
          <w:spacing w:val="-4"/>
          <w:w w:val="105"/>
        </w:rPr>
        <w:t> </w:t>
      </w:r>
      <w:r>
        <w:rPr>
          <w:color w:val="231F20"/>
          <w:w w:val="105"/>
        </w:rPr>
        <w:t>là</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có</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hiểu</w:t>
      </w:r>
      <w:r>
        <w:rPr>
          <w:color w:val="231F20"/>
          <w:spacing w:val="-3"/>
          <w:w w:val="105"/>
        </w:rPr>
        <w:t> </w:t>
      </w:r>
      <w:r>
        <w:rPr>
          <w:color w:val="231F20"/>
          <w:w w:val="105"/>
        </w:rPr>
        <w:t>rõ</w:t>
      </w:r>
      <w:r>
        <w:rPr>
          <w:color w:val="231F20"/>
          <w:spacing w:val="-3"/>
          <w:w w:val="105"/>
        </w:rPr>
        <w:t> </w:t>
      </w:r>
      <w:r>
        <w:rPr>
          <w:color w:val="231F20"/>
          <w:w w:val="105"/>
        </w:rPr>
        <w:t>hay</w:t>
      </w:r>
      <w:r>
        <w:rPr>
          <w:color w:val="231F20"/>
          <w:spacing w:val="-3"/>
          <w:w w:val="105"/>
        </w:rPr>
        <w:t> </w:t>
      </w:r>
      <w:r>
        <w:rPr>
          <w:color w:val="231F20"/>
          <w:w w:val="105"/>
        </w:rPr>
        <w:t>không? Chúng ta đã hiểu rõ Ngũ Nghịch, năm thứ này hoàn toàn trái</w:t>
      </w:r>
      <w:r>
        <w:rPr>
          <w:color w:val="231F20"/>
          <w:spacing w:val="-1"/>
          <w:w w:val="105"/>
        </w:rPr>
        <w:t> </w:t>
      </w:r>
      <w:r>
        <w:rPr>
          <w:color w:val="231F20"/>
          <w:w w:val="105"/>
        </w:rPr>
        <w:t>nghịch</w:t>
      </w:r>
      <w:r>
        <w:rPr>
          <w:color w:val="231F20"/>
          <w:spacing w:val="-1"/>
          <w:w w:val="105"/>
        </w:rPr>
        <w:t> </w:t>
      </w:r>
      <w:r>
        <w:rPr>
          <w:color w:val="231F20"/>
          <w:w w:val="105"/>
        </w:rPr>
        <w:t>Tính</w:t>
      </w:r>
      <w:r>
        <w:rPr>
          <w:color w:val="231F20"/>
          <w:spacing w:val="-1"/>
          <w:w w:val="105"/>
        </w:rPr>
        <w:t> </w:t>
      </w:r>
      <w:r>
        <w:rPr>
          <w:color w:val="231F20"/>
          <w:w w:val="105"/>
        </w:rPr>
        <w:t>đức.</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do</w:t>
      </w:r>
      <w:r>
        <w:rPr>
          <w:color w:val="231F20"/>
          <w:spacing w:val="-1"/>
          <w:w w:val="105"/>
        </w:rPr>
        <w:t> </w:t>
      </w:r>
      <w:r>
        <w:rPr>
          <w:color w:val="231F20"/>
          <w:w w:val="105"/>
        </w:rPr>
        <w:t>ai</w:t>
      </w:r>
      <w:r>
        <w:rPr>
          <w:color w:val="231F20"/>
          <w:spacing w:val="-1"/>
          <w:w w:val="105"/>
        </w:rPr>
        <w:t> </w:t>
      </w:r>
      <w:r>
        <w:rPr>
          <w:color w:val="231F20"/>
          <w:w w:val="105"/>
        </w:rPr>
        <w:t>khác</w:t>
      </w:r>
      <w:r>
        <w:rPr>
          <w:color w:val="231F20"/>
          <w:spacing w:val="-1"/>
          <w:w w:val="105"/>
        </w:rPr>
        <w:t> </w:t>
      </w:r>
      <w:r>
        <w:rPr>
          <w:color w:val="231F20"/>
          <w:w w:val="105"/>
        </w:rPr>
        <w:t>trừng</w:t>
      </w:r>
      <w:r>
        <w:rPr>
          <w:color w:val="231F20"/>
          <w:spacing w:val="-1"/>
          <w:w w:val="105"/>
        </w:rPr>
        <w:t> </w:t>
      </w:r>
      <w:r>
        <w:rPr>
          <w:color w:val="231F20"/>
          <w:w w:val="105"/>
        </w:rPr>
        <w:t>phạt</w:t>
      </w:r>
      <w:r>
        <w:rPr>
          <w:color w:val="231F20"/>
          <w:spacing w:val="-1"/>
          <w:w w:val="105"/>
        </w:rPr>
        <w:t> </w:t>
      </w:r>
      <w:r>
        <w:rPr>
          <w:color w:val="231F20"/>
          <w:w w:val="105"/>
        </w:rPr>
        <w:t>quý vị,</w:t>
      </w:r>
      <w:r>
        <w:rPr>
          <w:color w:val="231F20"/>
          <w:spacing w:val="-10"/>
          <w:w w:val="105"/>
        </w:rPr>
        <w:t> </w:t>
      </w:r>
      <w:r>
        <w:rPr>
          <w:color w:val="231F20"/>
          <w:w w:val="105"/>
        </w:rPr>
        <w:t>địa</w:t>
      </w:r>
      <w:r>
        <w:rPr>
          <w:color w:val="231F20"/>
          <w:spacing w:val="-10"/>
          <w:w w:val="105"/>
        </w:rPr>
        <w:t> </w:t>
      </w:r>
      <w:r>
        <w:rPr>
          <w:color w:val="231F20"/>
          <w:w w:val="105"/>
        </w:rPr>
        <w:t>ngục</w:t>
      </w:r>
      <w:r>
        <w:rPr>
          <w:color w:val="231F20"/>
          <w:spacing w:val="-10"/>
          <w:w w:val="105"/>
        </w:rPr>
        <w:t> </w:t>
      </w:r>
      <w:r>
        <w:rPr>
          <w:color w:val="231F20"/>
          <w:w w:val="105"/>
        </w:rPr>
        <w:t>cũng</w:t>
      </w:r>
      <w:r>
        <w:rPr>
          <w:color w:val="231F20"/>
          <w:spacing w:val="-10"/>
          <w:w w:val="105"/>
        </w:rPr>
        <w:t> </w:t>
      </w:r>
      <w:r>
        <w:rPr>
          <w:color w:val="231F20"/>
          <w:w w:val="105"/>
        </w:rPr>
        <w:t>do</w:t>
      </w:r>
      <w:r>
        <w:rPr>
          <w:color w:val="231F20"/>
          <w:spacing w:val="-10"/>
          <w:w w:val="105"/>
        </w:rPr>
        <w:t> </w:t>
      </w:r>
      <w:r>
        <w:rPr>
          <w:color w:val="231F20"/>
          <w:w w:val="105"/>
        </w:rPr>
        <w:t>chính</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biến</w:t>
      </w:r>
      <w:r>
        <w:rPr>
          <w:color w:val="231F20"/>
          <w:spacing w:val="-10"/>
          <w:w w:val="105"/>
        </w:rPr>
        <w:t> </w:t>
      </w:r>
      <w:r>
        <w:rPr>
          <w:color w:val="231F20"/>
          <w:w w:val="105"/>
        </w:rPr>
        <w:t>hiện,</w:t>
      </w:r>
      <w:r>
        <w:rPr>
          <w:color w:val="231F20"/>
          <w:spacing w:val="-10"/>
          <w:w w:val="105"/>
        </w:rPr>
        <w:t> </w:t>
      </w:r>
      <w:r>
        <w:rPr>
          <w:color w:val="231F20"/>
          <w:w w:val="105"/>
        </w:rPr>
        <w:t>chẳng</w:t>
      </w:r>
      <w:r>
        <w:rPr>
          <w:color w:val="231F20"/>
          <w:spacing w:val="-10"/>
          <w:w w:val="105"/>
        </w:rPr>
        <w:t> </w:t>
      </w:r>
      <w:r>
        <w:rPr>
          <w:color w:val="231F20"/>
          <w:w w:val="105"/>
        </w:rPr>
        <w:t>do</w:t>
      </w:r>
      <w:r>
        <w:rPr>
          <w:color w:val="231F20"/>
          <w:spacing w:val="-10"/>
          <w:w w:val="105"/>
        </w:rPr>
        <w:t> </w:t>
      </w:r>
      <w:r>
        <w:rPr>
          <w:color w:val="231F20"/>
          <w:w w:val="105"/>
        </w:rPr>
        <w:t>người khác</w:t>
      </w:r>
      <w:r>
        <w:rPr>
          <w:color w:val="231F20"/>
          <w:spacing w:val="-5"/>
          <w:w w:val="105"/>
        </w:rPr>
        <w:t> </w:t>
      </w:r>
      <w:r>
        <w:rPr>
          <w:color w:val="231F20"/>
          <w:w w:val="105"/>
        </w:rPr>
        <w:t>tạo,</w:t>
      </w:r>
      <w:r>
        <w:rPr>
          <w:color w:val="231F20"/>
          <w:spacing w:val="-3"/>
          <w:w w:val="105"/>
        </w:rPr>
        <w:t> </w:t>
      </w:r>
      <w:r>
        <w:rPr>
          <w:color w:val="231F20"/>
          <w:w w:val="105"/>
        </w:rPr>
        <w:t>đó</w:t>
      </w:r>
      <w:r>
        <w:rPr>
          <w:color w:val="231F20"/>
          <w:spacing w:val="-5"/>
          <w:w w:val="105"/>
        </w:rPr>
        <w:t> </w:t>
      </w:r>
      <w:r>
        <w:rPr>
          <w:color w:val="231F20"/>
          <w:w w:val="105"/>
        </w:rPr>
        <w:t>là</w:t>
      </w:r>
      <w:r>
        <w:rPr>
          <w:color w:val="231F20"/>
          <w:spacing w:val="-4"/>
          <w:w w:val="105"/>
        </w:rPr>
        <w:t> </w:t>
      </w:r>
      <w:r>
        <w:rPr>
          <w:color w:val="231F20"/>
          <w:w w:val="105"/>
        </w:rPr>
        <w:t>đọa</w:t>
      </w:r>
      <w:r>
        <w:rPr>
          <w:color w:val="231F20"/>
          <w:spacing w:val="-5"/>
          <w:w w:val="105"/>
        </w:rPr>
        <w:t> </w:t>
      </w:r>
      <w:r>
        <w:rPr>
          <w:color w:val="231F20"/>
          <w:w w:val="105"/>
        </w:rPr>
        <w:t>địa</w:t>
      </w:r>
      <w:r>
        <w:rPr>
          <w:color w:val="231F20"/>
          <w:spacing w:val="-5"/>
          <w:w w:val="105"/>
        </w:rPr>
        <w:t> </w:t>
      </w:r>
      <w:r>
        <w:rPr>
          <w:color w:val="231F20"/>
          <w:w w:val="105"/>
        </w:rPr>
        <w:t>ngục</w:t>
      </w:r>
      <w:r>
        <w:rPr>
          <w:color w:val="231F20"/>
          <w:spacing w:val="-5"/>
          <w:w w:val="105"/>
        </w:rPr>
        <w:t> </w:t>
      </w:r>
      <w:r>
        <w:rPr>
          <w:color w:val="231F20"/>
          <w:w w:val="105"/>
        </w:rPr>
        <w:t>A</w:t>
      </w:r>
      <w:r>
        <w:rPr>
          <w:color w:val="231F20"/>
          <w:spacing w:val="-5"/>
          <w:w w:val="105"/>
        </w:rPr>
        <w:t> </w:t>
      </w:r>
      <w:r>
        <w:rPr>
          <w:color w:val="231F20"/>
          <w:w w:val="105"/>
        </w:rPr>
        <w:t>Tỳ.</w:t>
      </w:r>
    </w:p>
    <w:p>
      <w:pPr>
        <w:pStyle w:val="BodyText"/>
        <w:spacing w:line="271" w:lineRule="auto" w:before="140"/>
        <w:ind w:left="397" w:right="114" w:firstLine="453"/>
      </w:pPr>
      <w:r>
        <w:rPr>
          <w:color w:val="231F20"/>
          <w:w w:val="105"/>
        </w:rPr>
        <w:t>Thập Ác là trái nghịch với Thập Thiện, tạo tác sát sinh, tà</w:t>
      </w:r>
      <w:r>
        <w:rPr>
          <w:color w:val="231F20"/>
          <w:spacing w:val="-21"/>
          <w:w w:val="105"/>
        </w:rPr>
        <w:t> </w:t>
      </w:r>
      <w:r>
        <w:rPr>
          <w:color w:val="231F20"/>
          <w:w w:val="105"/>
        </w:rPr>
        <w:t>dâm,</w:t>
      </w:r>
      <w:r>
        <w:rPr>
          <w:color w:val="231F20"/>
          <w:spacing w:val="-20"/>
          <w:w w:val="105"/>
        </w:rPr>
        <w:t> </w:t>
      </w:r>
      <w:r>
        <w:rPr>
          <w:color w:val="231F20"/>
          <w:w w:val="105"/>
        </w:rPr>
        <w:t>trộm</w:t>
      </w:r>
      <w:r>
        <w:rPr>
          <w:color w:val="231F20"/>
          <w:spacing w:val="-20"/>
          <w:w w:val="105"/>
        </w:rPr>
        <w:t> </w:t>
      </w:r>
      <w:r>
        <w:rPr>
          <w:color w:val="231F20"/>
          <w:w w:val="105"/>
        </w:rPr>
        <w:t>cắp.</w:t>
      </w:r>
      <w:r>
        <w:rPr>
          <w:color w:val="231F20"/>
          <w:spacing w:val="-21"/>
          <w:w w:val="105"/>
        </w:rPr>
        <w:t> </w:t>
      </w:r>
      <w:r>
        <w:rPr>
          <w:color w:val="231F20"/>
          <w:w w:val="105"/>
        </w:rPr>
        <w:t>Giết,</w:t>
      </w:r>
      <w:r>
        <w:rPr>
          <w:color w:val="231F20"/>
          <w:spacing w:val="-21"/>
          <w:w w:val="105"/>
        </w:rPr>
        <w:t> </w:t>
      </w:r>
      <w:r>
        <w:rPr>
          <w:color w:val="231F20"/>
          <w:w w:val="105"/>
        </w:rPr>
        <w:t>trộm,</w:t>
      </w:r>
      <w:r>
        <w:rPr>
          <w:color w:val="231F20"/>
          <w:spacing w:val="-20"/>
          <w:w w:val="105"/>
        </w:rPr>
        <w:t> </w:t>
      </w:r>
      <w:r>
        <w:rPr>
          <w:color w:val="231F20"/>
          <w:w w:val="105"/>
        </w:rPr>
        <w:t>dâm</w:t>
      </w:r>
      <w:r>
        <w:rPr>
          <w:color w:val="231F20"/>
          <w:spacing w:val="-20"/>
          <w:w w:val="105"/>
        </w:rPr>
        <w:t> </w:t>
      </w:r>
      <w:r>
        <w:rPr>
          <w:color w:val="231F20"/>
          <w:w w:val="105"/>
        </w:rPr>
        <w:t>là</w:t>
      </w:r>
      <w:r>
        <w:rPr>
          <w:color w:val="231F20"/>
          <w:spacing w:val="-21"/>
          <w:w w:val="105"/>
        </w:rPr>
        <w:t> </w:t>
      </w:r>
      <w:r>
        <w:rPr>
          <w:color w:val="231F20"/>
          <w:w w:val="105"/>
        </w:rPr>
        <w:t>thân</w:t>
      </w:r>
      <w:r>
        <w:rPr>
          <w:color w:val="231F20"/>
          <w:spacing w:val="-21"/>
          <w:w w:val="105"/>
        </w:rPr>
        <w:t> </w:t>
      </w:r>
      <w:r>
        <w:rPr>
          <w:color w:val="231F20"/>
          <w:w w:val="105"/>
        </w:rPr>
        <w:t>nghiệp.</w:t>
      </w:r>
      <w:r>
        <w:rPr>
          <w:color w:val="231F20"/>
          <w:spacing w:val="-20"/>
          <w:w w:val="105"/>
        </w:rPr>
        <w:t> </w:t>
      </w:r>
      <w:r>
        <w:rPr>
          <w:color w:val="231F20"/>
          <w:w w:val="105"/>
        </w:rPr>
        <w:t>Giết,</w:t>
      </w:r>
      <w:r>
        <w:rPr>
          <w:color w:val="231F20"/>
          <w:spacing w:val="-21"/>
          <w:w w:val="105"/>
        </w:rPr>
        <w:t> </w:t>
      </w:r>
      <w:r>
        <w:rPr>
          <w:color w:val="231F20"/>
          <w:w w:val="105"/>
        </w:rPr>
        <w:t>trộm, </w:t>
      </w:r>
      <w:r>
        <w:rPr>
          <w:color w:val="231F20"/>
        </w:rPr>
        <w:t>dâm là</w:t>
      </w:r>
      <w:r>
        <w:rPr>
          <w:color w:val="231F20"/>
          <w:spacing w:val="-2"/>
        </w:rPr>
        <w:t> </w:t>
      </w:r>
      <w:r>
        <w:rPr>
          <w:color w:val="231F20"/>
        </w:rPr>
        <w:t>gì?</w:t>
      </w:r>
      <w:r>
        <w:rPr>
          <w:color w:val="231F20"/>
          <w:spacing w:val="-2"/>
        </w:rPr>
        <w:t> </w:t>
      </w:r>
      <w:r>
        <w:rPr>
          <w:color w:val="231F20"/>
        </w:rPr>
        <w:t>Kẻ bình</w:t>
      </w:r>
      <w:r>
        <w:rPr>
          <w:color w:val="231F20"/>
          <w:spacing w:val="-2"/>
        </w:rPr>
        <w:t> </w:t>
      </w:r>
      <w:r>
        <w:rPr>
          <w:color w:val="231F20"/>
        </w:rPr>
        <w:t>thường</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chỉ</w:t>
      </w:r>
      <w:r>
        <w:rPr>
          <w:color w:val="231F20"/>
          <w:spacing w:val="-2"/>
        </w:rPr>
        <w:t> </w:t>
      </w:r>
      <w:r>
        <w:rPr>
          <w:color w:val="231F20"/>
        </w:rPr>
        <w:t>thấy</w:t>
      </w:r>
      <w:r>
        <w:rPr>
          <w:color w:val="231F20"/>
          <w:spacing w:val="-2"/>
        </w:rPr>
        <w:t> </w:t>
      </w:r>
      <w:r>
        <w:rPr>
          <w:color w:val="231F20"/>
        </w:rPr>
        <w:t>thô</w:t>
      </w:r>
      <w:r>
        <w:rPr>
          <w:color w:val="231F20"/>
          <w:spacing w:val="-2"/>
        </w:rPr>
        <w:t> </w:t>
      </w:r>
      <w:r>
        <w:rPr>
          <w:color w:val="231F20"/>
        </w:rPr>
        <w:t>tướng,</w:t>
      </w:r>
      <w:r>
        <w:rPr>
          <w:color w:val="231F20"/>
          <w:spacing w:val="-2"/>
        </w:rPr>
        <w:t> </w:t>
      </w:r>
      <w:r>
        <w:rPr>
          <w:color w:val="231F20"/>
        </w:rPr>
        <w:t>không </w:t>
      </w:r>
      <w:r>
        <w:rPr>
          <w:color w:val="231F20"/>
          <w:w w:val="105"/>
        </w:rPr>
        <w:t>biết đến [tướng] vi tế. Kinh Phật giảng rất tỉ mỉ, chẳng thể không biết. Sát là giết hại, ta không giết, nhưng ta tổn hại chúng</w:t>
      </w:r>
      <w:r>
        <w:rPr>
          <w:color w:val="231F20"/>
          <w:spacing w:val="-21"/>
          <w:w w:val="105"/>
        </w:rPr>
        <w:t> </w:t>
      </w:r>
      <w:r>
        <w:rPr>
          <w:color w:val="231F20"/>
          <w:w w:val="105"/>
        </w:rPr>
        <w:t>sinh,</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2"/>
          <w:w w:val="105"/>
        </w:rPr>
        <w:t> </w:t>
      </w:r>
      <w:r>
        <w:rPr>
          <w:color w:val="231F20"/>
          <w:w w:val="105"/>
        </w:rPr>
        <w:t>một</w:t>
      </w:r>
      <w:r>
        <w:rPr>
          <w:color w:val="231F20"/>
          <w:spacing w:val="-21"/>
          <w:w w:val="105"/>
        </w:rPr>
        <w:t> </w:t>
      </w:r>
      <w:r>
        <w:rPr>
          <w:color w:val="231F20"/>
          <w:w w:val="105"/>
        </w:rPr>
        <w:t>phần</w:t>
      </w:r>
      <w:r>
        <w:rPr>
          <w:color w:val="231F20"/>
          <w:spacing w:val="-21"/>
          <w:w w:val="105"/>
        </w:rPr>
        <w:t> </w:t>
      </w:r>
      <w:r>
        <w:rPr>
          <w:color w:val="231F20"/>
          <w:w w:val="105"/>
        </w:rPr>
        <w:t>của</w:t>
      </w:r>
      <w:r>
        <w:rPr>
          <w:color w:val="231F20"/>
          <w:spacing w:val="-21"/>
          <w:w w:val="105"/>
        </w:rPr>
        <w:t> </w:t>
      </w:r>
      <w:r>
        <w:rPr>
          <w:color w:val="231F20"/>
          <w:w w:val="105"/>
        </w:rPr>
        <w:t>Sát!</w:t>
      </w:r>
      <w:r>
        <w:rPr>
          <w:color w:val="231F20"/>
          <w:spacing w:val="-21"/>
          <w:w w:val="105"/>
        </w:rPr>
        <w:t> </w:t>
      </w:r>
      <w:r>
        <w:rPr>
          <w:color w:val="231F20"/>
          <w:w w:val="105"/>
        </w:rPr>
        <w:t>Bất</w:t>
      </w:r>
      <w:r>
        <w:rPr>
          <w:color w:val="231F20"/>
          <w:spacing w:val="-21"/>
          <w:w w:val="105"/>
        </w:rPr>
        <w:t> </w:t>
      </w:r>
      <w:r>
        <w:rPr>
          <w:color w:val="231F20"/>
          <w:w w:val="105"/>
        </w:rPr>
        <w:t>cứ</w:t>
      </w:r>
      <w:r>
        <w:rPr>
          <w:color w:val="231F20"/>
          <w:spacing w:val="-21"/>
          <w:w w:val="105"/>
        </w:rPr>
        <w:t> </w:t>
      </w:r>
      <w:r>
        <w:rPr>
          <w:color w:val="231F20"/>
          <w:w w:val="105"/>
        </w:rPr>
        <w:t>khi</w:t>
      </w:r>
      <w:r>
        <w:rPr>
          <w:color w:val="231F20"/>
          <w:spacing w:val="-21"/>
          <w:w w:val="105"/>
        </w:rPr>
        <w:t> </w:t>
      </w:r>
      <w:r>
        <w:rPr>
          <w:color w:val="231F20"/>
          <w:w w:val="105"/>
        </w:rPr>
        <w:t>nào,</w:t>
      </w:r>
      <w:r>
        <w:rPr>
          <w:color w:val="231F20"/>
          <w:spacing w:val="-21"/>
          <w:w w:val="105"/>
        </w:rPr>
        <w:t> </w:t>
      </w:r>
      <w:r>
        <w:rPr>
          <w:color w:val="231F20"/>
          <w:w w:val="105"/>
        </w:rPr>
        <w:t>hễ</w:t>
      </w:r>
      <w:r>
        <w:rPr>
          <w:color w:val="231F20"/>
          <w:spacing w:val="-21"/>
          <w:w w:val="105"/>
        </w:rPr>
        <w:t> </w:t>
      </w:r>
      <w:r>
        <w:rPr>
          <w:color w:val="231F20"/>
          <w:w w:val="105"/>
        </w:rPr>
        <w:t>có</w:t>
      </w:r>
      <w:r>
        <w:rPr>
          <w:color w:val="231F20"/>
          <w:spacing w:val="-21"/>
          <w:w w:val="105"/>
        </w:rPr>
        <w:t> </w:t>
      </w:r>
      <w:r>
        <w:rPr>
          <w:color w:val="231F20"/>
          <w:w w:val="105"/>
        </w:rPr>
        <w:t>thể được,</w:t>
      </w:r>
      <w:r>
        <w:rPr>
          <w:color w:val="231F20"/>
          <w:spacing w:val="-9"/>
          <w:w w:val="105"/>
        </w:rPr>
        <w:t> </w:t>
      </w:r>
      <w:r>
        <w:rPr>
          <w:color w:val="231F20"/>
          <w:w w:val="105"/>
        </w:rPr>
        <w:t>nhất</w:t>
      </w:r>
      <w:r>
        <w:rPr>
          <w:color w:val="231F20"/>
          <w:spacing w:val="-9"/>
          <w:w w:val="105"/>
        </w:rPr>
        <w:t> </w:t>
      </w:r>
      <w:r>
        <w:rPr>
          <w:color w:val="231F20"/>
          <w:w w:val="105"/>
        </w:rPr>
        <w:t>định</w:t>
      </w:r>
      <w:r>
        <w:rPr>
          <w:color w:val="231F20"/>
          <w:spacing w:val="-9"/>
          <w:w w:val="105"/>
        </w:rPr>
        <w:t> </w:t>
      </w:r>
      <w:r>
        <w:rPr>
          <w:color w:val="231F20"/>
          <w:w w:val="105"/>
        </w:rPr>
        <w:t>đừng</w:t>
      </w:r>
      <w:r>
        <w:rPr>
          <w:color w:val="231F20"/>
          <w:spacing w:val="-9"/>
          <w:w w:val="105"/>
        </w:rPr>
        <w:t> </w:t>
      </w:r>
      <w:r>
        <w:rPr>
          <w:color w:val="231F20"/>
          <w:w w:val="105"/>
        </w:rPr>
        <w:t>tổn</w:t>
      </w:r>
      <w:r>
        <w:rPr>
          <w:color w:val="231F20"/>
          <w:spacing w:val="-9"/>
          <w:w w:val="105"/>
        </w:rPr>
        <w:t> </w:t>
      </w:r>
      <w:r>
        <w:rPr>
          <w:color w:val="231F20"/>
          <w:w w:val="105"/>
        </w:rPr>
        <w:t>hại</w:t>
      </w:r>
      <w:r>
        <w:rPr>
          <w:color w:val="231F20"/>
          <w:spacing w:val="-9"/>
          <w:w w:val="105"/>
        </w:rPr>
        <w:t> </w:t>
      </w:r>
      <w:r>
        <w:rPr>
          <w:color w:val="231F20"/>
          <w:w w:val="105"/>
        </w:rPr>
        <w:t>một</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10"/>
          <w:w w:val="105"/>
        </w:rPr>
        <w:t> </w:t>
      </w:r>
      <w:r>
        <w:rPr>
          <w:color w:val="231F20"/>
          <w:w w:val="105"/>
        </w:rPr>
        <w:t>nào,</w:t>
      </w:r>
      <w:r>
        <w:rPr>
          <w:color w:val="231F20"/>
          <w:spacing w:val="-9"/>
          <w:w w:val="105"/>
        </w:rPr>
        <w:t> </w:t>
      </w:r>
      <w:r>
        <w:rPr>
          <w:color w:val="231F20"/>
          <w:w w:val="105"/>
        </w:rPr>
        <w:t>thì</w:t>
      </w:r>
      <w:r>
        <w:rPr>
          <w:color w:val="231F20"/>
          <w:spacing w:val="-9"/>
          <w:w w:val="105"/>
        </w:rPr>
        <w:t> </w:t>
      </w:r>
      <w:r>
        <w:rPr>
          <w:color w:val="231F20"/>
          <w:w w:val="105"/>
        </w:rPr>
        <w:t>quý</w:t>
      </w:r>
      <w:r>
        <w:rPr>
          <w:color w:val="231F20"/>
          <w:spacing w:val="-9"/>
          <w:w w:val="105"/>
        </w:rPr>
        <w:t> </w:t>
      </w:r>
      <w:r>
        <w:rPr>
          <w:color w:val="231F20"/>
          <w:w w:val="105"/>
        </w:rPr>
        <w:t>vị mới thực hiện viên mãn điều này.</w:t>
      </w:r>
    </w:p>
    <w:p>
      <w:pPr>
        <w:pStyle w:val="BodyText"/>
        <w:spacing w:line="271" w:lineRule="auto" w:before="139"/>
        <w:ind w:left="397" w:right="109" w:firstLine="453"/>
      </w:pPr>
      <w:r>
        <w:rPr>
          <w:color w:val="231F20"/>
          <w:spacing w:val="-4"/>
          <w:w w:val="105"/>
        </w:rPr>
        <w:t>Hễ</w:t>
      </w:r>
      <w:r>
        <w:rPr>
          <w:color w:val="231F20"/>
          <w:spacing w:val="-17"/>
          <w:w w:val="105"/>
        </w:rPr>
        <w:t> </w:t>
      </w:r>
      <w:r>
        <w:rPr>
          <w:color w:val="231F20"/>
          <w:spacing w:val="-4"/>
          <w:w w:val="105"/>
        </w:rPr>
        <w:t>quý</w:t>
      </w:r>
      <w:r>
        <w:rPr>
          <w:color w:val="231F20"/>
          <w:spacing w:val="-17"/>
          <w:w w:val="105"/>
        </w:rPr>
        <w:t> </w:t>
      </w:r>
      <w:r>
        <w:rPr>
          <w:color w:val="231F20"/>
          <w:spacing w:val="-4"/>
          <w:w w:val="105"/>
        </w:rPr>
        <w:t>vị</w:t>
      </w:r>
      <w:r>
        <w:rPr>
          <w:color w:val="231F20"/>
          <w:spacing w:val="-17"/>
          <w:w w:val="105"/>
        </w:rPr>
        <w:t> </w:t>
      </w:r>
      <w:r>
        <w:rPr>
          <w:color w:val="231F20"/>
          <w:spacing w:val="-4"/>
          <w:w w:val="105"/>
        </w:rPr>
        <w:t>còn</w:t>
      </w:r>
      <w:r>
        <w:rPr>
          <w:color w:val="231F20"/>
          <w:spacing w:val="-17"/>
          <w:w w:val="105"/>
        </w:rPr>
        <w:t> </w:t>
      </w:r>
      <w:r>
        <w:rPr>
          <w:color w:val="231F20"/>
          <w:spacing w:val="-4"/>
          <w:w w:val="105"/>
        </w:rPr>
        <w:t>có</w:t>
      </w:r>
      <w:r>
        <w:rPr>
          <w:color w:val="231F20"/>
          <w:spacing w:val="-18"/>
          <w:w w:val="105"/>
        </w:rPr>
        <w:t> </w:t>
      </w:r>
      <w:r>
        <w:rPr>
          <w:color w:val="231F20"/>
          <w:spacing w:val="-4"/>
          <w:w w:val="105"/>
        </w:rPr>
        <w:t>ý</w:t>
      </w:r>
      <w:r>
        <w:rPr>
          <w:color w:val="231F20"/>
          <w:spacing w:val="-17"/>
          <w:w w:val="105"/>
        </w:rPr>
        <w:t> </w:t>
      </w:r>
      <w:r>
        <w:rPr>
          <w:color w:val="231F20"/>
          <w:spacing w:val="-4"/>
          <w:w w:val="105"/>
        </w:rPr>
        <w:t>niệm</w:t>
      </w:r>
      <w:r>
        <w:rPr>
          <w:color w:val="231F20"/>
          <w:spacing w:val="-17"/>
          <w:w w:val="105"/>
        </w:rPr>
        <w:t> </w:t>
      </w:r>
      <w:r>
        <w:rPr>
          <w:color w:val="231F20"/>
          <w:spacing w:val="-4"/>
          <w:w w:val="105"/>
        </w:rPr>
        <w:t>và</w:t>
      </w:r>
      <w:r>
        <w:rPr>
          <w:color w:val="231F20"/>
          <w:spacing w:val="-17"/>
          <w:w w:val="105"/>
        </w:rPr>
        <w:t> </w:t>
      </w:r>
      <w:r>
        <w:rPr>
          <w:color w:val="231F20"/>
          <w:spacing w:val="-4"/>
          <w:w w:val="105"/>
        </w:rPr>
        <w:t>hành</w:t>
      </w:r>
      <w:r>
        <w:rPr>
          <w:color w:val="231F20"/>
          <w:spacing w:val="-17"/>
          <w:w w:val="105"/>
        </w:rPr>
        <w:t> </w:t>
      </w:r>
      <w:r>
        <w:rPr>
          <w:color w:val="231F20"/>
          <w:spacing w:val="-4"/>
          <w:w w:val="105"/>
        </w:rPr>
        <w:t>vi</w:t>
      </w:r>
      <w:r>
        <w:rPr>
          <w:color w:val="231F20"/>
          <w:spacing w:val="-17"/>
          <w:w w:val="105"/>
        </w:rPr>
        <w:t> </w:t>
      </w:r>
      <w:r>
        <w:rPr>
          <w:color w:val="231F20"/>
          <w:spacing w:val="-4"/>
          <w:w w:val="105"/>
        </w:rPr>
        <w:t>tổn</w:t>
      </w:r>
      <w:r>
        <w:rPr>
          <w:color w:val="231F20"/>
          <w:spacing w:val="-17"/>
          <w:w w:val="105"/>
        </w:rPr>
        <w:t> </w:t>
      </w:r>
      <w:r>
        <w:rPr>
          <w:color w:val="231F20"/>
          <w:spacing w:val="-4"/>
          <w:w w:val="105"/>
        </w:rPr>
        <w:t>hại</w:t>
      </w:r>
      <w:r>
        <w:rPr>
          <w:color w:val="231F20"/>
          <w:spacing w:val="-17"/>
          <w:w w:val="105"/>
        </w:rPr>
        <w:t> </w:t>
      </w:r>
      <w:r>
        <w:rPr>
          <w:color w:val="231F20"/>
          <w:spacing w:val="-4"/>
          <w:w w:val="105"/>
        </w:rPr>
        <w:t>chúng</w:t>
      </w:r>
      <w:r>
        <w:rPr>
          <w:color w:val="231F20"/>
          <w:spacing w:val="-17"/>
          <w:w w:val="105"/>
        </w:rPr>
        <w:t> </w:t>
      </w:r>
      <w:r>
        <w:rPr>
          <w:color w:val="231F20"/>
          <w:spacing w:val="-4"/>
          <w:w w:val="105"/>
        </w:rPr>
        <w:t>sinh,</w:t>
      </w:r>
      <w:r>
        <w:rPr>
          <w:color w:val="231F20"/>
          <w:spacing w:val="-17"/>
          <w:w w:val="105"/>
        </w:rPr>
        <w:t> </w:t>
      </w:r>
      <w:r>
        <w:rPr>
          <w:color w:val="231F20"/>
          <w:spacing w:val="-4"/>
          <w:w w:val="105"/>
        </w:rPr>
        <w:t>tức </w:t>
      </w:r>
      <w:r>
        <w:rPr>
          <w:color w:val="231F20"/>
          <w:spacing w:val="-2"/>
          <w:w w:val="105"/>
        </w:rPr>
        <w:t>là</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chưa</w:t>
      </w:r>
      <w:r>
        <w:rPr>
          <w:color w:val="231F20"/>
          <w:spacing w:val="-19"/>
          <w:w w:val="105"/>
        </w:rPr>
        <w:t> </w:t>
      </w:r>
      <w:r>
        <w:rPr>
          <w:color w:val="231F20"/>
          <w:spacing w:val="-2"/>
          <w:w w:val="105"/>
        </w:rPr>
        <w:t>làm</w:t>
      </w:r>
      <w:r>
        <w:rPr>
          <w:color w:val="231F20"/>
          <w:spacing w:val="-18"/>
          <w:w w:val="105"/>
        </w:rPr>
        <w:t> </w:t>
      </w:r>
      <w:r>
        <w:rPr>
          <w:color w:val="231F20"/>
          <w:spacing w:val="-2"/>
          <w:w w:val="105"/>
        </w:rPr>
        <w:t>được</w:t>
      </w:r>
      <w:r>
        <w:rPr>
          <w:color w:val="231F20"/>
          <w:spacing w:val="-19"/>
          <w:w w:val="105"/>
        </w:rPr>
        <w:t> </w:t>
      </w:r>
      <w:r>
        <w:rPr>
          <w:color w:val="231F20"/>
          <w:spacing w:val="-2"/>
          <w:w w:val="105"/>
        </w:rPr>
        <w:t>điều</w:t>
      </w:r>
      <w:r>
        <w:rPr>
          <w:color w:val="231F20"/>
          <w:spacing w:val="-19"/>
          <w:w w:val="105"/>
        </w:rPr>
        <w:t> </w:t>
      </w:r>
      <w:r>
        <w:rPr>
          <w:color w:val="231F20"/>
          <w:spacing w:val="-2"/>
          <w:w w:val="105"/>
        </w:rPr>
        <w:t>này.</w:t>
      </w:r>
      <w:r>
        <w:rPr>
          <w:color w:val="231F20"/>
          <w:spacing w:val="-19"/>
          <w:w w:val="105"/>
        </w:rPr>
        <w:t> </w:t>
      </w:r>
      <w:r>
        <w:rPr>
          <w:color w:val="231F20"/>
          <w:spacing w:val="-2"/>
          <w:w w:val="105"/>
        </w:rPr>
        <w:t>Đúng</w:t>
      </w:r>
      <w:r>
        <w:rPr>
          <w:color w:val="231F20"/>
          <w:spacing w:val="-19"/>
          <w:w w:val="105"/>
        </w:rPr>
        <w:t> </w:t>
      </w:r>
      <w:r>
        <w:rPr>
          <w:color w:val="231F20"/>
          <w:spacing w:val="-2"/>
          <w:w w:val="105"/>
        </w:rPr>
        <w:t>vậy,</w:t>
      </w:r>
      <w:r>
        <w:rPr>
          <w:color w:val="231F20"/>
          <w:spacing w:val="-19"/>
          <w:w w:val="105"/>
        </w:rPr>
        <w:t> </w:t>
      </w:r>
      <w:r>
        <w:rPr>
          <w:color w:val="231F20"/>
          <w:spacing w:val="-2"/>
          <w:w w:val="105"/>
        </w:rPr>
        <w:t>chẳng</w:t>
      </w:r>
      <w:r>
        <w:rPr>
          <w:color w:val="231F20"/>
          <w:spacing w:val="-19"/>
          <w:w w:val="105"/>
        </w:rPr>
        <w:t> </w:t>
      </w:r>
      <w:r>
        <w:rPr>
          <w:color w:val="231F20"/>
          <w:spacing w:val="-2"/>
          <w:w w:val="105"/>
        </w:rPr>
        <w:t>dùng</w:t>
      </w:r>
      <w:r>
        <w:rPr>
          <w:color w:val="231F20"/>
          <w:spacing w:val="-19"/>
          <w:w w:val="105"/>
        </w:rPr>
        <w:t> </w:t>
      </w:r>
      <w:r>
        <w:rPr>
          <w:color w:val="231F20"/>
          <w:spacing w:val="-2"/>
          <w:w w:val="105"/>
        </w:rPr>
        <w:t>dao </w:t>
      </w:r>
      <w:r>
        <w:rPr>
          <w:color w:val="231F20"/>
          <w:w w:val="105"/>
        </w:rPr>
        <w:t>giết</w:t>
      </w:r>
      <w:r>
        <w:rPr>
          <w:color w:val="231F20"/>
          <w:spacing w:val="-12"/>
          <w:w w:val="105"/>
        </w:rPr>
        <w:t> </w:t>
      </w:r>
      <w:r>
        <w:rPr>
          <w:color w:val="231F20"/>
          <w:w w:val="105"/>
        </w:rPr>
        <w:t>chúng</w:t>
      </w:r>
      <w:r>
        <w:rPr>
          <w:color w:val="231F20"/>
          <w:spacing w:val="-12"/>
          <w:w w:val="105"/>
        </w:rPr>
        <w:t> </w:t>
      </w:r>
      <w:r>
        <w:rPr>
          <w:color w:val="231F20"/>
          <w:w w:val="105"/>
        </w:rPr>
        <w:t>sinh,</w:t>
      </w:r>
      <w:r>
        <w:rPr>
          <w:color w:val="231F20"/>
          <w:spacing w:val="-12"/>
          <w:w w:val="105"/>
        </w:rPr>
        <w:t> </w:t>
      </w:r>
      <w:r>
        <w:rPr>
          <w:color w:val="231F20"/>
          <w:w w:val="105"/>
        </w:rPr>
        <w:t>nhưng</w:t>
      </w:r>
      <w:r>
        <w:rPr>
          <w:color w:val="231F20"/>
          <w:spacing w:val="-12"/>
          <w:w w:val="105"/>
        </w:rPr>
        <w:t> </w:t>
      </w:r>
      <w:r>
        <w:rPr>
          <w:color w:val="231F20"/>
          <w:w w:val="105"/>
        </w:rPr>
        <w:t>lời</w:t>
      </w:r>
      <w:r>
        <w:rPr>
          <w:color w:val="231F20"/>
          <w:spacing w:val="-12"/>
          <w:w w:val="105"/>
        </w:rPr>
        <w:t> </w:t>
      </w:r>
      <w:r>
        <w:rPr>
          <w:color w:val="231F20"/>
          <w:w w:val="105"/>
        </w:rPr>
        <w:t>lẽ</w:t>
      </w:r>
      <w:r>
        <w:rPr>
          <w:color w:val="231F20"/>
          <w:spacing w:val="-12"/>
          <w:w w:val="105"/>
        </w:rPr>
        <w:t> </w:t>
      </w:r>
      <w:r>
        <w:rPr>
          <w:color w:val="231F20"/>
          <w:w w:val="105"/>
        </w:rPr>
        <w:t>gây</w:t>
      </w:r>
      <w:r>
        <w:rPr>
          <w:color w:val="231F20"/>
          <w:spacing w:val="-12"/>
          <w:w w:val="105"/>
        </w:rPr>
        <w:t> </w:t>
      </w:r>
      <w:r>
        <w:rPr>
          <w:color w:val="231F20"/>
          <w:w w:val="105"/>
        </w:rPr>
        <w:t>tổn</w:t>
      </w:r>
      <w:r>
        <w:rPr>
          <w:color w:val="231F20"/>
          <w:spacing w:val="-12"/>
          <w:w w:val="105"/>
        </w:rPr>
        <w:t> </w:t>
      </w:r>
      <w:r>
        <w:rPr>
          <w:color w:val="231F20"/>
          <w:w w:val="105"/>
        </w:rPr>
        <w:t>thương,</w:t>
      </w:r>
      <w:r>
        <w:rPr>
          <w:color w:val="231F20"/>
          <w:spacing w:val="-12"/>
          <w:w w:val="105"/>
        </w:rPr>
        <w:t> </w:t>
      </w:r>
      <w:r>
        <w:rPr>
          <w:color w:val="231F20"/>
          <w:w w:val="105"/>
        </w:rPr>
        <w:t>khởi</w:t>
      </w:r>
      <w:r>
        <w:rPr>
          <w:color w:val="231F20"/>
          <w:spacing w:val="-12"/>
          <w:w w:val="105"/>
        </w:rPr>
        <w:t> </w:t>
      </w:r>
      <w:r>
        <w:rPr>
          <w:color w:val="231F20"/>
          <w:w w:val="105"/>
        </w:rPr>
        <w:t>tâm</w:t>
      </w:r>
      <w:r>
        <w:rPr>
          <w:color w:val="231F20"/>
          <w:spacing w:val="-9"/>
          <w:w w:val="105"/>
        </w:rPr>
        <w:t> </w:t>
      </w:r>
      <w:r>
        <w:rPr>
          <w:color w:val="231F20"/>
          <w:w w:val="105"/>
        </w:rPr>
        <w:t>động </w:t>
      </w:r>
      <w:r>
        <w:rPr>
          <w:color w:val="231F20"/>
          <w:w w:val="110"/>
        </w:rPr>
        <w:t>niệm</w:t>
      </w:r>
      <w:r>
        <w:rPr>
          <w:color w:val="231F20"/>
          <w:spacing w:val="-15"/>
          <w:w w:val="110"/>
        </w:rPr>
        <w:t> </w:t>
      </w:r>
      <w:r>
        <w:rPr>
          <w:color w:val="231F20"/>
          <w:w w:val="110"/>
        </w:rPr>
        <w:t>gây</w:t>
      </w:r>
      <w:r>
        <w:rPr>
          <w:color w:val="231F20"/>
          <w:spacing w:val="-15"/>
          <w:w w:val="110"/>
        </w:rPr>
        <w:t> </w:t>
      </w:r>
      <w:r>
        <w:rPr>
          <w:color w:val="231F20"/>
          <w:w w:val="110"/>
        </w:rPr>
        <w:t>tổn</w:t>
      </w:r>
      <w:r>
        <w:rPr>
          <w:color w:val="231F20"/>
          <w:spacing w:val="-15"/>
          <w:w w:val="110"/>
        </w:rPr>
        <w:t> </w:t>
      </w:r>
      <w:r>
        <w:rPr>
          <w:color w:val="231F20"/>
          <w:w w:val="110"/>
        </w:rPr>
        <w:t>thương,</w:t>
      </w:r>
      <w:r>
        <w:rPr>
          <w:color w:val="231F20"/>
          <w:spacing w:val="-15"/>
          <w:w w:val="110"/>
        </w:rPr>
        <w:t> </w:t>
      </w:r>
      <w:r>
        <w:rPr>
          <w:color w:val="231F20"/>
          <w:w w:val="110"/>
        </w:rPr>
        <w:t>đều</w:t>
      </w:r>
      <w:r>
        <w:rPr>
          <w:color w:val="231F20"/>
          <w:spacing w:val="-15"/>
          <w:w w:val="110"/>
        </w:rPr>
        <w:t> </w:t>
      </w:r>
      <w:r>
        <w:rPr>
          <w:color w:val="231F20"/>
          <w:w w:val="110"/>
        </w:rPr>
        <w:t>tính</w:t>
      </w:r>
      <w:r>
        <w:rPr>
          <w:color w:val="231F20"/>
          <w:spacing w:val="-15"/>
          <w:w w:val="110"/>
        </w:rPr>
        <w:t> </w:t>
      </w:r>
      <w:r>
        <w:rPr>
          <w:color w:val="231F20"/>
          <w:w w:val="110"/>
        </w:rPr>
        <w:t>là</w:t>
      </w:r>
      <w:r>
        <w:rPr>
          <w:color w:val="231F20"/>
          <w:spacing w:val="-15"/>
          <w:w w:val="110"/>
        </w:rPr>
        <w:t> </w:t>
      </w:r>
      <w:r>
        <w:rPr>
          <w:color w:val="231F20"/>
          <w:w w:val="110"/>
        </w:rPr>
        <w:t>sát!</w:t>
      </w:r>
      <w:r>
        <w:rPr>
          <w:color w:val="231F20"/>
          <w:spacing w:val="-14"/>
          <w:w w:val="110"/>
        </w:rPr>
        <w:t> </w:t>
      </w:r>
      <w:r>
        <w:rPr>
          <w:color w:val="231F20"/>
          <w:w w:val="110"/>
        </w:rPr>
        <w:t>Đối</w:t>
      </w:r>
      <w:r>
        <w:rPr>
          <w:color w:val="231F20"/>
          <w:spacing w:val="-15"/>
          <w:w w:val="110"/>
        </w:rPr>
        <w:t> </w:t>
      </w:r>
      <w:r>
        <w:rPr>
          <w:color w:val="231F20"/>
          <w:w w:val="110"/>
        </w:rPr>
        <w:t>với</w:t>
      </w:r>
      <w:r>
        <w:rPr>
          <w:color w:val="231F20"/>
          <w:spacing w:val="-15"/>
          <w:w w:val="110"/>
        </w:rPr>
        <w:t> </w:t>
      </w:r>
      <w:r>
        <w:rPr>
          <w:color w:val="231F20"/>
          <w:w w:val="110"/>
        </w:rPr>
        <w:t>trộm</w:t>
      </w:r>
      <w:r>
        <w:rPr>
          <w:color w:val="231F20"/>
          <w:spacing w:val="-15"/>
          <w:w w:val="110"/>
        </w:rPr>
        <w:t> </w:t>
      </w:r>
      <w:r>
        <w:rPr>
          <w:color w:val="231F20"/>
          <w:w w:val="110"/>
        </w:rPr>
        <w:t>cắp</w:t>
      </w:r>
      <w:r>
        <w:rPr>
          <w:color w:val="231F20"/>
          <w:spacing w:val="-15"/>
          <w:w w:val="110"/>
        </w:rPr>
        <w:t> </w:t>
      </w:r>
      <w:r>
        <w:rPr>
          <w:color w:val="231F20"/>
          <w:w w:val="110"/>
        </w:rPr>
        <w:t>thì </w:t>
      </w:r>
      <w:r>
        <w:rPr>
          <w:color w:val="231F20"/>
          <w:w w:val="105"/>
        </w:rPr>
        <w:t>trộm</w:t>
      </w:r>
      <w:r>
        <w:rPr>
          <w:color w:val="231F20"/>
          <w:spacing w:val="-12"/>
          <w:w w:val="105"/>
        </w:rPr>
        <w:t> </w:t>
      </w:r>
      <w:r>
        <w:rPr>
          <w:color w:val="231F20"/>
          <w:w w:val="105"/>
        </w:rPr>
        <w:t>cắp</w:t>
      </w:r>
      <w:r>
        <w:rPr>
          <w:color w:val="231F20"/>
          <w:spacing w:val="-12"/>
          <w:w w:val="105"/>
        </w:rPr>
        <w:t> </w:t>
      </w:r>
      <w:r>
        <w:rPr>
          <w:color w:val="231F20"/>
          <w:w w:val="105"/>
        </w:rPr>
        <w:t>vi</w:t>
      </w:r>
      <w:r>
        <w:rPr>
          <w:color w:val="231F20"/>
          <w:spacing w:val="-12"/>
          <w:w w:val="105"/>
        </w:rPr>
        <w:t> </w:t>
      </w:r>
      <w:r>
        <w:rPr>
          <w:color w:val="231F20"/>
          <w:w w:val="105"/>
        </w:rPr>
        <w:t>tế</w:t>
      </w:r>
      <w:r>
        <w:rPr>
          <w:color w:val="231F20"/>
          <w:spacing w:val="-12"/>
          <w:w w:val="105"/>
        </w:rPr>
        <w:t> </w:t>
      </w:r>
      <w:r>
        <w:rPr>
          <w:color w:val="231F20"/>
          <w:w w:val="105"/>
        </w:rPr>
        <w:t>là</w:t>
      </w:r>
      <w:r>
        <w:rPr>
          <w:color w:val="231F20"/>
          <w:spacing w:val="-13"/>
          <w:w w:val="105"/>
        </w:rPr>
        <w:t> </w:t>
      </w:r>
      <w:r>
        <w:rPr>
          <w:color w:val="231F20"/>
          <w:w w:val="105"/>
        </w:rPr>
        <w:t>gì?</w:t>
      </w:r>
      <w:r>
        <w:rPr>
          <w:color w:val="231F20"/>
          <w:spacing w:val="-12"/>
          <w:w w:val="105"/>
        </w:rPr>
        <w:t> </w:t>
      </w:r>
      <w:r>
        <w:rPr>
          <w:color w:val="231F20"/>
          <w:w w:val="105"/>
        </w:rPr>
        <w:t>Chiếm</w:t>
      </w:r>
      <w:r>
        <w:rPr>
          <w:color w:val="231F20"/>
          <w:spacing w:val="-12"/>
          <w:w w:val="105"/>
        </w:rPr>
        <w:t> </w:t>
      </w:r>
      <w:r>
        <w:rPr>
          <w:color w:val="231F20"/>
          <w:w w:val="105"/>
        </w:rPr>
        <w:t>tiện</w:t>
      </w:r>
      <w:r>
        <w:rPr>
          <w:color w:val="231F20"/>
          <w:spacing w:val="-12"/>
          <w:w w:val="105"/>
        </w:rPr>
        <w:t> </w:t>
      </w:r>
      <w:r>
        <w:rPr>
          <w:color w:val="231F20"/>
          <w:w w:val="105"/>
        </w:rPr>
        <w:t>nghi.</w:t>
      </w:r>
      <w:r>
        <w:rPr>
          <w:color w:val="231F20"/>
          <w:spacing w:val="-12"/>
          <w:w w:val="105"/>
        </w:rPr>
        <w:t> </w:t>
      </w:r>
      <w:r>
        <w:rPr>
          <w:color w:val="231F20"/>
          <w:w w:val="105"/>
        </w:rPr>
        <w:t>Chiếm</w:t>
      </w:r>
      <w:r>
        <w:rPr>
          <w:color w:val="231F20"/>
          <w:spacing w:val="-12"/>
          <w:w w:val="105"/>
        </w:rPr>
        <w:t> </w:t>
      </w:r>
      <w:r>
        <w:rPr>
          <w:color w:val="231F20"/>
          <w:w w:val="105"/>
        </w:rPr>
        <w:t>một</w:t>
      </w:r>
      <w:r>
        <w:rPr>
          <w:color w:val="231F20"/>
          <w:spacing w:val="-12"/>
          <w:w w:val="105"/>
        </w:rPr>
        <w:t> </w:t>
      </w:r>
      <w:r>
        <w:rPr>
          <w:color w:val="231F20"/>
          <w:w w:val="105"/>
        </w:rPr>
        <w:t>chút</w:t>
      </w:r>
      <w:r>
        <w:rPr>
          <w:color w:val="231F20"/>
          <w:spacing w:val="-12"/>
          <w:w w:val="105"/>
        </w:rPr>
        <w:t> </w:t>
      </w:r>
      <w:r>
        <w:rPr>
          <w:color w:val="231F20"/>
          <w:w w:val="105"/>
        </w:rPr>
        <w:t>ít</w:t>
      </w:r>
      <w:r>
        <w:rPr>
          <w:color w:val="231F20"/>
          <w:spacing w:val="-12"/>
          <w:w w:val="105"/>
        </w:rPr>
        <w:t> </w:t>
      </w:r>
      <w:r>
        <w:rPr>
          <w:color w:val="231F20"/>
          <w:w w:val="105"/>
        </w:rPr>
        <w:t>tiện nghi</w:t>
      </w:r>
      <w:r>
        <w:rPr>
          <w:color w:val="231F20"/>
          <w:spacing w:val="-13"/>
          <w:w w:val="105"/>
        </w:rPr>
        <w:t> </w:t>
      </w:r>
      <w:r>
        <w:rPr>
          <w:color w:val="231F20"/>
          <w:w w:val="105"/>
        </w:rPr>
        <w:t>từ</w:t>
      </w:r>
      <w:r>
        <w:rPr>
          <w:color w:val="231F20"/>
          <w:spacing w:val="-13"/>
          <w:w w:val="105"/>
        </w:rPr>
        <w:t> </w:t>
      </w:r>
      <w:r>
        <w:rPr>
          <w:color w:val="231F20"/>
          <w:w w:val="105"/>
        </w:rPr>
        <w:t>người</w:t>
      </w:r>
      <w:r>
        <w:rPr>
          <w:color w:val="231F20"/>
          <w:spacing w:val="-13"/>
          <w:w w:val="105"/>
        </w:rPr>
        <w:t> </w:t>
      </w:r>
      <w:r>
        <w:rPr>
          <w:color w:val="231F20"/>
          <w:w w:val="105"/>
        </w:rPr>
        <w:t>khác</w:t>
      </w:r>
      <w:r>
        <w:rPr>
          <w:color w:val="231F20"/>
          <w:spacing w:val="-14"/>
          <w:w w:val="105"/>
        </w:rPr>
        <w:t> </w:t>
      </w:r>
      <w:r>
        <w:rPr>
          <w:color w:val="231F20"/>
          <w:w w:val="105"/>
        </w:rPr>
        <w:t>là</w:t>
      </w:r>
      <w:r>
        <w:rPr>
          <w:color w:val="231F20"/>
          <w:spacing w:val="-14"/>
          <w:w w:val="105"/>
        </w:rPr>
        <w:t> </w:t>
      </w:r>
      <w:r>
        <w:rPr>
          <w:color w:val="231F20"/>
          <w:w w:val="105"/>
        </w:rPr>
        <w:t>nghiệp</w:t>
      </w:r>
      <w:r>
        <w:rPr>
          <w:color w:val="231F20"/>
          <w:spacing w:val="-13"/>
          <w:w w:val="105"/>
        </w:rPr>
        <w:t> </w:t>
      </w:r>
      <w:r>
        <w:rPr>
          <w:color w:val="231F20"/>
          <w:w w:val="105"/>
        </w:rPr>
        <w:t>trộm,</w:t>
      </w:r>
      <w:r>
        <w:rPr>
          <w:color w:val="231F20"/>
          <w:spacing w:val="-13"/>
          <w:w w:val="105"/>
        </w:rPr>
        <w:t> </w:t>
      </w:r>
      <w:r>
        <w:rPr>
          <w:color w:val="231F20"/>
          <w:w w:val="105"/>
        </w:rPr>
        <w:t>giới</w:t>
      </w:r>
      <w:r>
        <w:rPr>
          <w:color w:val="231F20"/>
          <w:spacing w:val="-13"/>
          <w:w w:val="105"/>
        </w:rPr>
        <w:t> </w:t>
      </w:r>
      <w:r>
        <w:rPr>
          <w:color w:val="231F20"/>
          <w:w w:val="105"/>
        </w:rPr>
        <w:t>“chẳng</w:t>
      </w:r>
      <w:r>
        <w:rPr>
          <w:color w:val="231F20"/>
          <w:spacing w:val="-14"/>
          <w:w w:val="105"/>
        </w:rPr>
        <w:t> </w:t>
      </w:r>
      <w:r>
        <w:rPr>
          <w:color w:val="231F20"/>
          <w:w w:val="105"/>
        </w:rPr>
        <w:t>trộm</w:t>
      </w:r>
      <w:r>
        <w:rPr>
          <w:color w:val="231F20"/>
          <w:spacing w:val="-13"/>
          <w:w w:val="105"/>
        </w:rPr>
        <w:t> </w:t>
      </w:r>
      <w:r>
        <w:rPr>
          <w:color w:val="231F20"/>
          <w:w w:val="105"/>
        </w:rPr>
        <w:t>cắp”</w:t>
      </w:r>
      <w:r>
        <w:rPr>
          <w:color w:val="231F20"/>
          <w:spacing w:val="-14"/>
          <w:w w:val="105"/>
        </w:rPr>
        <w:t> </w:t>
      </w:r>
      <w:r>
        <w:rPr>
          <w:color w:val="231F20"/>
          <w:w w:val="105"/>
        </w:rPr>
        <w:t>sẽ chẳng</w:t>
      </w:r>
      <w:r>
        <w:rPr>
          <w:color w:val="231F20"/>
          <w:spacing w:val="-18"/>
          <w:w w:val="105"/>
        </w:rPr>
        <w:t> </w:t>
      </w:r>
      <w:r>
        <w:rPr>
          <w:color w:val="231F20"/>
          <w:w w:val="105"/>
        </w:rPr>
        <w:t>tinh</w:t>
      </w:r>
      <w:r>
        <w:rPr>
          <w:color w:val="231F20"/>
          <w:spacing w:val="-18"/>
          <w:w w:val="105"/>
        </w:rPr>
        <w:t> </w:t>
      </w:r>
      <w:r>
        <w:rPr>
          <w:color w:val="231F20"/>
          <w:w w:val="105"/>
        </w:rPr>
        <w:t>sạch!</w:t>
      </w:r>
      <w:r>
        <w:rPr>
          <w:color w:val="231F20"/>
          <w:spacing w:val="-18"/>
          <w:w w:val="105"/>
        </w:rPr>
        <w:t> </w:t>
      </w:r>
      <w:r>
        <w:rPr>
          <w:color w:val="231F20"/>
          <w:w w:val="105"/>
        </w:rPr>
        <w:t>Chiếm</w:t>
      </w:r>
      <w:r>
        <w:rPr>
          <w:color w:val="231F20"/>
          <w:spacing w:val="-18"/>
          <w:w w:val="105"/>
        </w:rPr>
        <w:t> </w:t>
      </w:r>
      <w:r>
        <w:rPr>
          <w:color w:val="231F20"/>
          <w:w w:val="105"/>
        </w:rPr>
        <w:t>tiện</w:t>
      </w:r>
      <w:r>
        <w:rPr>
          <w:color w:val="231F20"/>
          <w:spacing w:val="-18"/>
          <w:w w:val="105"/>
        </w:rPr>
        <w:t> </w:t>
      </w:r>
      <w:r>
        <w:rPr>
          <w:color w:val="231F20"/>
          <w:w w:val="105"/>
        </w:rPr>
        <w:t>nghi</w:t>
      </w:r>
      <w:r>
        <w:rPr>
          <w:color w:val="231F20"/>
          <w:spacing w:val="-18"/>
          <w:w w:val="105"/>
        </w:rPr>
        <w:t> </w:t>
      </w:r>
      <w:r>
        <w:rPr>
          <w:color w:val="231F20"/>
          <w:w w:val="105"/>
        </w:rPr>
        <w:t>nơi</w:t>
      </w:r>
      <w:r>
        <w:rPr>
          <w:color w:val="231F20"/>
          <w:spacing w:val="-18"/>
          <w:w w:val="105"/>
        </w:rPr>
        <w:t> </w:t>
      </w:r>
      <w:r>
        <w:rPr>
          <w:color w:val="231F20"/>
          <w:w w:val="105"/>
        </w:rPr>
        <w:t>người</w:t>
      </w:r>
      <w:r>
        <w:rPr>
          <w:color w:val="231F20"/>
          <w:spacing w:val="-18"/>
          <w:w w:val="105"/>
        </w:rPr>
        <w:t> </w:t>
      </w:r>
      <w:r>
        <w:rPr>
          <w:color w:val="231F20"/>
          <w:w w:val="105"/>
        </w:rPr>
        <w:t>khác,</w:t>
      </w:r>
      <w:r>
        <w:rPr>
          <w:color w:val="231F20"/>
          <w:spacing w:val="-18"/>
          <w:w w:val="105"/>
        </w:rPr>
        <w:t> </w:t>
      </w:r>
      <w:r>
        <w:rPr>
          <w:color w:val="231F20"/>
          <w:w w:val="105"/>
        </w:rPr>
        <w:t>chiếm</w:t>
      </w:r>
      <w:r>
        <w:rPr>
          <w:color w:val="231F20"/>
          <w:spacing w:val="-18"/>
          <w:w w:val="105"/>
        </w:rPr>
        <w:t> </w:t>
      </w:r>
      <w:r>
        <w:rPr>
          <w:color w:val="231F20"/>
          <w:w w:val="105"/>
        </w:rPr>
        <w:t>tiện </w:t>
      </w:r>
      <w:r>
        <w:rPr>
          <w:color w:val="231F20"/>
          <w:w w:val="110"/>
        </w:rPr>
        <w:t>nghi</w:t>
      </w:r>
      <w:r>
        <w:rPr>
          <w:color w:val="231F20"/>
          <w:spacing w:val="-18"/>
          <w:w w:val="110"/>
        </w:rPr>
        <w:t> </w:t>
      </w:r>
      <w:r>
        <w:rPr>
          <w:color w:val="231F20"/>
          <w:w w:val="110"/>
        </w:rPr>
        <w:t>của</w:t>
      </w:r>
      <w:r>
        <w:rPr>
          <w:color w:val="231F20"/>
          <w:spacing w:val="-18"/>
          <w:w w:val="110"/>
        </w:rPr>
        <w:t> </w:t>
      </w:r>
      <w:r>
        <w:rPr>
          <w:color w:val="231F20"/>
          <w:w w:val="110"/>
        </w:rPr>
        <w:t>quốc</w:t>
      </w:r>
      <w:r>
        <w:rPr>
          <w:color w:val="231F20"/>
          <w:spacing w:val="-18"/>
          <w:w w:val="110"/>
        </w:rPr>
        <w:t> </w:t>
      </w:r>
      <w:r>
        <w:rPr>
          <w:color w:val="231F20"/>
          <w:w w:val="110"/>
        </w:rPr>
        <w:t>gia,</w:t>
      </w:r>
      <w:r>
        <w:rPr>
          <w:color w:val="231F20"/>
          <w:spacing w:val="-18"/>
          <w:w w:val="110"/>
        </w:rPr>
        <w:t> </w:t>
      </w:r>
      <w:r>
        <w:rPr>
          <w:color w:val="231F20"/>
          <w:w w:val="110"/>
        </w:rPr>
        <w:t>làm</w:t>
      </w:r>
      <w:r>
        <w:rPr>
          <w:color w:val="231F20"/>
          <w:spacing w:val="-18"/>
          <w:w w:val="110"/>
        </w:rPr>
        <w:t> </w:t>
      </w:r>
      <w:r>
        <w:rPr>
          <w:color w:val="231F20"/>
          <w:w w:val="110"/>
        </w:rPr>
        <w:t>thế</w:t>
      </w:r>
      <w:r>
        <w:rPr>
          <w:color w:val="231F20"/>
          <w:spacing w:val="-18"/>
          <w:w w:val="110"/>
        </w:rPr>
        <w:t> </w:t>
      </w:r>
      <w:r>
        <w:rPr>
          <w:color w:val="231F20"/>
          <w:w w:val="110"/>
        </w:rPr>
        <w:t>nào</w:t>
      </w:r>
      <w:r>
        <w:rPr>
          <w:color w:val="231F20"/>
          <w:spacing w:val="-17"/>
          <w:w w:val="110"/>
        </w:rPr>
        <w:t> </w:t>
      </w:r>
      <w:r>
        <w:rPr>
          <w:color w:val="231F20"/>
          <w:w w:val="110"/>
        </w:rPr>
        <w:t>để</w:t>
      </w:r>
      <w:r>
        <w:rPr>
          <w:color w:val="231F20"/>
          <w:spacing w:val="-18"/>
          <w:w w:val="110"/>
        </w:rPr>
        <w:t> </w:t>
      </w:r>
      <w:r>
        <w:rPr>
          <w:color w:val="231F20"/>
          <w:w w:val="110"/>
        </w:rPr>
        <w:t>nạp</w:t>
      </w:r>
      <w:r>
        <w:rPr>
          <w:color w:val="231F20"/>
          <w:spacing w:val="-18"/>
          <w:w w:val="110"/>
        </w:rPr>
        <w:t> </w:t>
      </w:r>
      <w:r>
        <w:rPr>
          <w:color w:val="231F20"/>
          <w:w w:val="110"/>
        </w:rPr>
        <w:t>thuế</w:t>
      </w:r>
      <w:r>
        <w:rPr>
          <w:color w:val="231F20"/>
          <w:spacing w:val="-18"/>
          <w:w w:val="110"/>
        </w:rPr>
        <w:t> </w:t>
      </w:r>
      <w:r>
        <w:rPr>
          <w:color w:val="231F20"/>
          <w:w w:val="110"/>
        </w:rPr>
        <w:t>cho</w:t>
      </w:r>
      <w:r>
        <w:rPr>
          <w:color w:val="231F20"/>
          <w:spacing w:val="-18"/>
          <w:w w:val="110"/>
        </w:rPr>
        <w:t> </w:t>
      </w:r>
      <w:r>
        <w:rPr>
          <w:color w:val="231F20"/>
          <w:w w:val="110"/>
        </w:rPr>
        <w:t>quốc</w:t>
      </w:r>
      <w:r>
        <w:rPr>
          <w:color w:val="231F20"/>
          <w:spacing w:val="-18"/>
          <w:w w:val="110"/>
        </w:rPr>
        <w:t> </w:t>
      </w:r>
      <w:r>
        <w:rPr>
          <w:color w:val="231F20"/>
          <w:w w:val="110"/>
        </w:rPr>
        <w:t>gia</w:t>
      </w:r>
      <w:r>
        <w:rPr>
          <w:color w:val="231F20"/>
          <w:spacing w:val="-18"/>
          <w:w w:val="110"/>
        </w:rPr>
        <w:t> </w:t>
      </w:r>
      <w:r>
        <w:rPr>
          <w:color w:val="231F20"/>
          <w:w w:val="110"/>
        </w:rPr>
        <w:t>ít hơn</w:t>
      </w:r>
      <w:r>
        <w:rPr>
          <w:color w:val="231F20"/>
          <w:spacing w:val="-26"/>
          <w:w w:val="110"/>
        </w:rPr>
        <w:t> </w:t>
      </w:r>
      <w:r>
        <w:rPr>
          <w:color w:val="231F20"/>
          <w:w w:val="110"/>
        </w:rPr>
        <w:t>một</w:t>
      </w:r>
      <w:r>
        <w:rPr>
          <w:color w:val="231F20"/>
          <w:spacing w:val="-26"/>
          <w:w w:val="110"/>
        </w:rPr>
        <w:t> </w:t>
      </w:r>
      <w:r>
        <w:rPr>
          <w:color w:val="231F20"/>
          <w:w w:val="110"/>
        </w:rPr>
        <w:t>chút,</w:t>
      </w:r>
      <w:r>
        <w:rPr>
          <w:color w:val="231F20"/>
          <w:spacing w:val="-27"/>
          <w:w w:val="110"/>
        </w:rPr>
        <w:t> </w:t>
      </w:r>
      <w:r>
        <w:rPr>
          <w:color w:val="231F20"/>
          <w:w w:val="110"/>
        </w:rPr>
        <w:t>tìm</w:t>
      </w:r>
      <w:r>
        <w:rPr>
          <w:color w:val="231F20"/>
          <w:spacing w:val="-26"/>
          <w:w w:val="110"/>
        </w:rPr>
        <w:t> </w:t>
      </w:r>
      <w:r>
        <w:rPr>
          <w:color w:val="231F20"/>
          <w:w w:val="110"/>
        </w:rPr>
        <w:t>kẽ</w:t>
      </w:r>
      <w:r>
        <w:rPr>
          <w:color w:val="231F20"/>
          <w:spacing w:val="-26"/>
          <w:w w:val="110"/>
        </w:rPr>
        <w:t> </w:t>
      </w:r>
      <w:r>
        <w:rPr>
          <w:color w:val="231F20"/>
          <w:w w:val="110"/>
        </w:rPr>
        <w:t>hở</w:t>
      </w:r>
      <w:r>
        <w:rPr>
          <w:color w:val="231F20"/>
          <w:spacing w:val="-25"/>
          <w:w w:val="110"/>
        </w:rPr>
        <w:t> </w:t>
      </w:r>
      <w:r>
        <w:rPr>
          <w:color w:val="231F20"/>
          <w:w w:val="110"/>
        </w:rPr>
        <w:t>trong</w:t>
      </w:r>
      <w:r>
        <w:rPr>
          <w:color w:val="231F20"/>
          <w:spacing w:val="-26"/>
          <w:w w:val="110"/>
        </w:rPr>
        <w:t> </w:t>
      </w:r>
      <w:r>
        <w:rPr>
          <w:color w:val="231F20"/>
          <w:w w:val="110"/>
        </w:rPr>
        <w:t>luật</w:t>
      </w:r>
      <w:r>
        <w:rPr>
          <w:color w:val="231F20"/>
          <w:spacing w:val="-26"/>
          <w:w w:val="110"/>
        </w:rPr>
        <w:t> </w:t>
      </w:r>
      <w:r>
        <w:rPr>
          <w:color w:val="231F20"/>
          <w:w w:val="110"/>
        </w:rPr>
        <w:t>lệ.</w:t>
      </w:r>
    </w:p>
    <w:p>
      <w:pPr>
        <w:pStyle w:val="BodyText"/>
        <w:spacing w:line="276" w:lineRule="auto" w:before="149"/>
        <w:ind w:left="397" w:right="115" w:firstLine="453"/>
      </w:pPr>
      <w:r>
        <w:rPr>
          <w:color w:val="231F20"/>
          <w:w w:val="105"/>
        </w:rPr>
        <w:t>Hoàn</w:t>
      </w:r>
      <w:r>
        <w:rPr>
          <w:color w:val="231F20"/>
          <w:spacing w:val="-13"/>
          <w:w w:val="105"/>
        </w:rPr>
        <w:t> </w:t>
      </w:r>
      <w:r>
        <w:rPr>
          <w:color w:val="231F20"/>
          <w:w w:val="105"/>
        </w:rPr>
        <w:t>toàn</w:t>
      </w:r>
      <w:r>
        <w:rPr>
          <w:color w:val="231F20"/>
          <w:spacing w:val="-13"/>
          <w:w w:val="105"/>
        </w:rPr>
        <w:t> </w:t>
      </w:r>
      <w:r>
        <w:rPr>
          <w:color w:val="231F20"/>
          <w:w w:val="105"/>
        </w:rPr>
        <w:t>hợp</w:t>
      </w:r>
      <w:r>
        <w:rPr>
          <w:color w:val="231F20"/>
          <w:spacing w:val="-13"/>
          <w:w w:val="105"/>
        </w:rPr>
        <w:t> </w:t>
      </w:r>
      <w:r>
        <w:rPr>
          <w:color w:val="231F20"/>
          <w:w w:val="105"/>
        </w:rPr>
        <w:t>pháp,</w:t>
      </w:r>
      <w:r>
        <w:rPr>
          <w:color w:val="231F20"/>
          <w:spacing w:val="-13"/>
          <w:w w:val="105"/>
        </w:rPr>
        <w:t> </w:t>
      </w:r>
      <w:r>
        <w:rPr>
          <w:color w:val="231F20"/>
          <w:w w:val="105"/>
        </w:rPr>
        <w:t>nhưng</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có</w:t>
      </w:r>
      <w:r>
        <w:rPr>
          <w:color w:val="231F20"/>
          <w:spacing w:val="-14"/>
          <w:w w:val="105"/>
        </w:rPr>
        <w:t> </w:t>
      </w:r>
      <w:r>
        <w:rPr>
          <w:color w:val="231F20"/>
          <w:w w:val="105"/>
        </w:rPr>
        <w:t>ý</w:t>
      </w:r>
      <w:r>
        <w:rPr>
          <w:color w:val="231F20"/>
          <w:spacing w:val="-13"/>
          <w:w w:val="105"/>
        </w:rPr>
        <w:t> </w:t>
      </w:r>
      <w:r>
        <w:rPr>
          <w:color w:val="231F20"/>
          <w:w w:val="105"/>
        </w:rPr>
        <w:t>niệm:</w:t>
      </w:r>
      <w:r>
        <w:rPr>
          <w:color w:val="231F20"/>
          <w:spacing w:val="-13"/>
          <w:w w:val="105"/>
        </w:rPr>
        <w:t> </w:t>
      </w:r>
      <w:r>
        <w:rPr>
          <w:color w:val="231F20"/>
          <w:w w:val="105"/>
        </w:rPr>
        <w:t>Nay</w:t>
      </w:r>
      <w:r>
        <w:rPr>
          <w:color w:val="231F20"/>
          <w:spacing w:val="-13"/>
          <w:w w:val="105"/>
        </w:rPr>
        <w:t> </w:t>
      </w:r>
      <w:r>
        <w:rPr>
          <w:color w:val="231F20"/>
          <w:w w:val="105"/>
        </w:rPr>
        <w:t>ta</w:t>
      </w:r>
      <w:r>
        <w:rPr>
          <w:color w:val="231F20"/>
          <w:spacing w:val="-14"/>
          <w:w w:val="105"/>
        </w:rPr>
        <w:t> </w:t>
      </w:r>
      <w:r>
        <w:rPr>
          <w:color w:val="231F20"/>
          <w:w w:val="105"/>
        </w:rPr>
        <w:t>tìm </w:t>
      </w:r>
      <w:r>
        <w:rPr>
          <w:color w:val="231F20"/>
          <w:spacing w:val="-2"/>
          <w:w w:val="110"/>
        </w:rPr>
        <w:t>được</w:t>
      </w:r>
      <w:r>
        <w:rPr>
          <w:color w:val="231F20"/>
          <w:spacing w:val="-22"/>
          <w:w w:val="110"/>
        </w:rPr>
        <w:t> </w:t>
      </w:r>
      <w:r>
        <w:rPr>
          <w:color w:val="231F20"/>
          <w:spacing w:val="-2"/>
          <w:w w:val="110"/>
        </w:rPr>
        <w:t>điều</w:t>
      </w:r>
      <w:r>
        <w:rPr>
          <w:color w:val="231F20"/>
          <w:spacing w:val="-21"/>
          <w:w w:val="110"/>
        </w:rPr>
        <w:t> </w:t>
      </w:r>
      <w:r>
        <w:rPr>
          <w:color w:val="231F20"/>
          <w:spacing w:val="-2"/>
          <w:w w:val="110"/>
        </w:rPr>
        <w:t>này</w:t>
      </w:r>
      <w:r>
        <w:rPr>
          <w:color w:val="231F20"/>
          <w:spacing w:val="-21"/>
          <w:w w:val="110"/>
        </w:rPr>
        <w:t> </w:t>
      </w:r>
      <w:r>
        <w:rPr>
          <w:color w:val="231F20"/>
          <w:spacing w:val="-2"/>
          <w:w w:val="110"/>
        </w:rPr>
        <w:t>trong</w:t>
      </w:r>
      <w:r>
        <w:rPr>
          <w:color w:val="231F20"/>
          <w:spacing w:val="-21"/>
          <w:w w:val="110"/>
        </w:rPr>
        <w:t> </w:t>
      </w:r>
      <w:r>
        <w:rPr>
          <w:color w:val="231F20"/>
          <w:spacing w:val="-2"/>
          <w:w w:val="110"/>
        </w:rPr>
        <w:t>luật</w:t>
      </w:r>
      <w:r>
        <w:rPr>
          <w:color w:val="231F20"/>
          <w:spacing w:val="-21"/>
          <w:w w:val="110"/>
        </w:rPr>
        <w:t> </w:t>
      </w:r>
      <w:r>
        <w:rPr>
          <w:color w:val="231F20"/>
          <w:spacing w:val="-2"/>
          <w:w w:val="110"/>
        </w:rPr>
        <w:t>pháp,</w:t>
      </w:r>
      <w:r>
        <w:rPr>
          <w:color w:val="231F20"/>
          <w:spacing w:val="-21"/>
          <w:w w:val="110"/>
        </w:rPr>
        <w:t> </w:t>
      </w:r>
      <w:r>
        <w:rPr>
          <w:color w:val="231F20"/>
          <w:spacing w:val="-2"/>
          <w:w w:val="110"/>
        </w:rPr>
        <w:t>có</w:t>
      </w:r>
      <w:r>
        <w:rPr>
          <w:color w:val="231F20"/>
          <w:spacing w:val="-21"/>
          <w:w w:val="110"/>
        </w:rPr>
        <w:t> </w:t>
      </w:r>
      <w:r>
        <w:rPr>
          <w:color w:val="231F20"/>
          <w:spacing w:val="-2"/>
          <w:w w:val="110"/>
        </w:rPr>
        <w:t>thể</w:t>
      </w:r>
      <w:r>
        <w:rPr>
          <w:color w:val="231F20"/>
          <w:spacing w:val="-20"/>
          <w:w w:val="110"/>
        </w:rPr>
        <w:t> </w:t>
      </w:r>
      <w:r>
        <w:rPr>
          <w:color w:val="231F20"/>
          <w:spacing w:val="-2"/>
          <w:w w:val="110"/>
        </w:rPr>
        <w:t>đóng</w:t>
      </w:r>
      <w:r>
        <w:rPr>
          <w:color w:val="231F20"/>
          <w:spacing w:val="-21"/>
          <w:w w:val="110"/>
        </w:rPr>
        <w:t> </w:t>
      </w:r>
      <w:r>
        <w:rPr>
          <w:color w:val="231F20"/>
          <w:spacing w:val="-2"/>
          <w:w w:val="110"/>
        </w:rPr>
        <w:t>thuế</w:t>
      </w:r>
      <w:r>
        <w:rPr>
          <w:color w:val="231F20"/>
          <w:spacing w:val="-21"/>
          <w:w w:val="110"/>
        </w:rPr>
        <w:t> </w:t>
      </w:r>
      <w:r>
        <w:rPr>
          <w:color w:val="231F20"/>
          <w:spacing w:val="-2"/>
          <w:w w:val="110"/>
        </w:rPr>
        <w:t>ít</w:t>
      </w:r>
      <w:r>
        <w:rPr>
          <w:color w:val="231F20"/>
          <w:spacing w:val="-21"/>
          <w:w w:val="110"/>
        </w:rPr>
        <w:t> </w:t>
      </w:r>
      <w:r>
        <w:rPr>
          <w:color w:val="231F20"/>
          <w:spacing w:val="-2"/>
          <w:w w:val="110"/>
        </w:rPr>
        <w:t>hơn</w:t>
      </w:r>
      <w:r>
        <w:rPr>
          <w:color w:val="231F20"/>
          <w:spacing w:val="-21"/>
          <w:w w:val="110"/>
        </w:rPr>
        <w:t> </w:t>
      </w:r>
      <w:r>
        <w:rPr>
          <w:color w:val="231F20"/>
          <w:spacing w:val="-5"/>
          <w:w w:val="110"/>
        </w:rPr>
        <w:t>một</w:t>
      </w:r>
    </w:p>
    <w:p>
      <w:pPr>
        <w:spacing w:after="0" w:line="276"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w w:val="105"/>
        </w:rPr>
        <w:t>chút,</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w w:val="105"/>
        </w:rPr>
        <w:t>cái</w:t>
      </w:r>
      <w:r>
        <w:rPr>
          <w:color w:val="231F20"/>
          <w:spacing w:val="-21"/>
          <w:w w:val="105"/>
        </w:rPr>
        <w:t> </w:t>
      </w:r>
      <w:r>
        <w:rPr>
          <w:color w:val="231F20"/>
          <w:w w:val="105"/>
        </w:rPr>
        <w:t>tâm</w:t>
      </w:r>
      <w:r>
        <w:rPr>
          <w:color w:val="231F20"/>
          <w:spacing w:val="-21"/>
          <w:w w:val="105"/>
        </w:rPr>
        <w:t> </w:t>
      </w:r>
      <w:r>
        <w:rPr>
          <w:color w:val="231F20"/>
          <w:w w:val="105"/>
        </w:rPr>
        <w:t>trộm</w:t>
      </w:r>
      <w:r>
        <w:rPr>
          <w:color w:val="231F20"/>
          <w:spacing w:val="-20"/>
          <w:w w:val="105"/>
        </w:rPr>
        <w:t> </w:t>
      </w:r>
      <w:r>
        <w:rPr>
          <w:color w:val="231F20"/>
          <w:w w:val="105"/>
        </w:rPr>
        <w:t>cắp.</w:t>
      </w:r>
      <w:r>
        <w:rPr>
          <w:color w:val="231F20"/>
          <w:spacing w:val="-21"/>
          <w:w w:val="105"/>
        </w:rPr>
        <w:t> </w:t>
      </w:r>
      <w:r>
        <w:rPr>
          <w:color w:val="231F20"/>
          <w:w w:val="105"/>
        </w:rPr>
        <w:t>Tâm</w:t>
      </w:r>
      <w:r>
        <w:rPr>
          <w:color w:val="231F20"/>
          <w:spacing w:val="-21"/>
          <w:w w:val="105"/>
        </w:rPr>
        <w:t> </w:t>
      </w:r>
      <w:r>
        <w:rPr>
          <w:color w:val="231F20"/>
          <w:w w:val="105"/>
        </w:rPr>
        <w:t>trộm</w:t>
      </w:r>
      <w:r>
        <w:rPr>
          <w:color w:val="231F20"/>
          <w:spacing w:val="-20"/>
          <w:w w:val="105"/>
        </w:rPr>
        <w:t> </w:t>
      </w:r>
      <w:r>
        <w:rPr>
          <w:color w:val="231F20"/>
          <w:w w:val="105"/>
        </w:rPr>
        <w:t>cắp</w:t>
      </w:r>
      <w:r>
        <w:rPr>
          <w:color w:val="231F20"/>
          <w:spacing w:val="-21"/>
          <w:w w:val="105"/>
        </w:rPr>
        <w:t> </w:t>
      </w:r>
      <w:r>
        <w:rPr>
          <w:color w:val="231F20"/>
          <w:w w:val="105"/>
        </w:rPr>
        <w:t>chưa</w:t>
      </w:r>
      <w:r>
        <w:rPr>
          <w:color w:val="231F20"/>
          <w:spacing w:val="-21"/>
          <w:w w:val="105"/>
        </w:rPr>
        <w:t> </w:t>
      </w:r>
      <w:r>
        <w:rPr>
          <w:color w:val="231F20"/>
          <w:w w:val="105"/>
        </w:rPr>
        <w:t>dứt!</w:t>
      </w:r>
      <w:r>
        <w:rPr>
          <w:color w:val="231F20"/>
          <w:spacing w:val="-20"/>
          <w:w w:val="105"/>
        </w:rPr>
        <w:t> </w:t>
      </w:r>
      <w:r>
        <w:rPr>
          <w:color w:val="231F20"/>
          <w:w w:val="105"/>
        </w:rPr>
        <w:t>Lại</w:t>
      </w:r>
      <w:r>
        <w:rPr>
          <w:color w:val="231F20"/>
          <w:spacing w:val="-20"/>
          <w:w w:val="105"/>
        </w:rPr>
        <w:t> </w:t>
      </w:r>
      <w:r>
        <w:rPr>
          <w:color w:val="231F20"/>
          <w:w w:val="105"/>
        </w:rPr>
        <w:t>mở </w:t>
      </w:r>
      <w:r>
        <w:rPr>
          <w:color w:val="231F20"/>
        </w:rPr>
        <w:t>rộng</w:t>
      </w:r>
      <w:r>
        <w:rPr>
          <w:color w:val="231F20"/>
          <w:spacing w:val="-17"/>
        </w:rPr>
        <w:t> </w:t>
      </w:r>
      <w:r>
        <w:rPr>
          <w:color w:val="231F20"/>
        </w:rPr>
        <w:t>ra,</w:t>
      </w:r>
      <w:r>
        <w:rPr>
          <w:color w:val="231F20"/>
          <w:spacing w:val="-17"/>
        </w:rPr>
        <w:t> </w:t>
      </w:r>
      <w:r>
        <w:rPr>
          <w:color w:val="231F20"/>
        </w:rPr>
        <w:t>đối</w:t>
      </w:r>
      <w:r>
        <w:rPr>
          <w:color w:val="231F20"/>
          <w:spacing w:val="-17"/>
        </w:rPr>
        <w:t> </w:t>
      </w:r>
      <w:r>
        <w:rPr>
          <w:color w:val="231F20"/>
        </w:rPr>
        <w:t>hoa,</w:t>
      </w:r>
      <w:r>
        <w:rPr>
          <w:color w:val="231F20"/>
          <w:spacing w:val="-17"/>
        </w:rPr>
        <w:t> </w:t>
      </w:r>
      <w:r>
        <w:rPr>
          <w:color w:val="231F20"/>
        </w:rPr>
        <w:t>cỏ,</w:t>
      </w:r>
      <w:r>
        <w:rPr>
          <w:color w:val="231F20"/>
          <w:spacing w:val="-17"/>
        </w:rPr>
        <w:t> </w:t>
      </w:r>
      <w:r>
        <w:rPr>
          <w:color w:val="231F20"/>
        </w:rPr>
        <w:t>cây</w:t>
      </w:r>
      <w:r>
        <w:rPr>
          <w:color w:val="231F20"/>
          <w:spacing w:val="-17"/>
        </w:rPr>
        <w:t> </w:t>
      </w:r>
      <w:r>
        <w:rPr>
          <w:color w:val="231F20"/>
        </w:rPr>
        <w:t>cối,</w:t>
      </w:r>
      <w:r>
        <w:rPr>
          <w:color w:val="231F20"/>
          <w:spacing w:val="-17"/>
        </w:rPr>
        <w:t> </w:t>
      </w:r>
      <w:r>
        <w:rPr>
          <w:color w:val="231F20"/>
        </w:rPr>
        <w:t>có</w:t>
      </w:r>
      <w:r>
        <w:rPr>
          <w:color w:val="231F20"/>
          <w:spacing w:val="-17"/>
        </w:rPr>
        <w:t> </w:t>
      </w:r>
      <w:r>
        <w:rPr>
          <w:color w:val="231F20"/>
        </w:rPr>
        <w:t>tâm</w:t>
      </w:r>
      <w:r>
        <w:rPr>
          <w:color w:val="231F20"/>
          <w:spacing w:val="-17"/>
        </w:rPr>
        <w:t> </w:t>
      </w:r>
      <w:r>
        <w:rPr>
          <w:color w:val="231F20"/>
        </w:rPr>
        <w:t>trộm</w:t>
      </w:r>
      <w:r>
        <w:rPr>
          <w:color w:val="231F20"/>
          <w:spacing w:val="-17"/>
        </w:rPr>
        <w:t> </w:t>
      </w:r>
      <w:r>
        <w:rPr>
          <w:color w:val="231F20"/>
        </w:rPr>
        <w:t>cắp,</w:t>
      </w:r>
      <w:r>
        <w:rPr>
          <w:color w:val="231F20"/>
          <w:spacing w:val="-17"/>
        </w:rPr>
        <w:t> </w:t>
      </w:r>
      <w:r>
        <w:rPr>
          <w:color w:val="231F20"/>
        </w:rPr>
        <w:t>đối</w:t>
      </w:r>
      <w:r>
        <w:rPr>
          <w:color w:val="231F20"/>
          <w:spacing w:val="-17"/>
        </w:rPr>
        <w:t> </w:t>
      </w:r>
      <w:r>
        <w:rPr>
          <w:color w:val="231F20"/>
        </w:rPr>
        <w:t>với</w:t>
      </w:r>
      <w:r>
        <w:rPr>
          <w:color w:val="231F20"/>
          <w:spacing w:val="-17"/>
        </w:rPr>
        <w:t> </w:t>
      </w:r>
      <w:r>
        <w:rPr>
          <w:color w:val="231F20"/>
        </w:rPr>
        <w:t>núi,</w:t>
      </w:r>
      <w:r>
        <w:rPr>
          <w:color w:val="231F20"/>
          <w:spacing w:val="-17"/>
        </w:rPr>
        <w:t> </w:t>
      </w:r>
      <w:r>
        <w:rPr>
          <w:color w:val="231F20"/>
        </w:rPr>
        <w:t>sông, </w:t>
      </w:r>
      <w:r>
        <w:rPr>
          <w:color w:val="231F20"/>
          <w:w w:val="105"/>
        </w:rPr>
        <w:t>đại địa cũng có tâm trộm cắp. Cứ nghĩ chiếm một chút tiện nghi, luôn mong hưởng thụ khá hơn người khác một chút, hễ có ý niệm này tức là tâm trộm cắp chưa đoạn, rất vi tế! Do mười điều này tương phản với Thập Thiện nên gọi là Thập Ác. Triển khai ra, trong Tiểu thừa sẽ biến thành ba ngàn điều, từ mười điều biến thành ba ngàn điều. Nói như thế nào? Thí dụ như sát sinh.</w:t>
      </w:r>
    </w:p>
    <w:p>
      <w:pPr>
        <w:pStyle w:val="BodyText"/>
        <w:spacing w:line="285" w:lineRule="auto" w:before="145"/>
        <w:ind w:left="113" w:right="393" w:firstLine="453"/>
      </w:pPr>
      <w:r>
        <w:rPr>
          <w:color w:val="231F20"/>
          <w:w w:val="105"/>
        </w:rPr>
        <w:t>Trong</w:t>
      </w:r>
      <w:r>
        <w:rPr>
          <w:color w:val="231F20"/>
          <w:w w:val="105"/>
        </w:rPr>
        <w:t> điều</w:t>
      </w:r>
      <w:r>
        <w:rPr>
          <w:color w:val="231F20"/>
          <w:w w:val="105"/>
        </w:rPr>
        <w:t> sát</w:t>
      </w:r>
      <w:r>
        <w:rPr>
          <w:color w:val="231F20"/>
          <w:w w:val="105"/>
        </w:rPr>
        <w:t> sinh</w:t>
      </w:r>
      <w:r>
        <w:rPr>
          <w:color w:val="231F20"/>
          <w:w w:val="105"/>
        </w:rPr>
        <w:t> này,</w:t>
      </w:r>
      <w:r>
        <w:rPr>
          <w:color w:val="231F20"/>
          <w:w w:val="105"/>
        </w:rPr>
        <w:t> có</w:t>
      </w:r>
      <w:r>
        <w:rPr>
          <w:color w:val="231F20"/>
          <w:w w:val="105"/>
        </w:rPr>
        <w:t> chứa</w:t>
      </w:r>
      <w:r>
        <w:rPr>
          <w:color w:val="231F20"/>
          <w:w w:val="105"/>
        </w:rPr>
        <w:t> đựng</w:t>
      </w:r>
      <w:r>
        <w:rPr>
          <w:color w:val="231F20"/>
          <w:w w:val="105"/>
        </w:rPr>
        <w:t> chín</w:t>
      </w:r>
      <w:r>
        <w:rPr>
          <w:color w:val="231F20"/>
          <w:w w:val="105"/>
        </w:rPr>
        <w:t> điều</w:t>
      </w:r>
      <w:r>
        <w:rPr>
          <w:color w:val="231F20"/>
          <w:w w:val="105"/>
        </w:rPr>
        <w:t> kia, mười nhân với mười thành một trăm; mỗi điều trong một trăm điều ấy lại có mười điều, bèn biến thành một ngàn; trong mỗi điều của một ngàn điều lại có mười điều, càng nói</w:t>
      </w:r>
      <w:r>
        <w:rPr>
          <w:color w:val="231F20"/>
          <w:spacing w:val="-11"/>
          <w:w w:val="105"/>
        </w:rPr>
        <w:t> </w:t>
      </w:r>
      <w:r>
        <w:rPr>
          <w:color w:val="231F20"/>
          <w:w w:val="105"/>
        </w:rPr>
        <w:t>càng</w:t>
      </w:r>
      <w:r>
        <w:rPr>
          <w:color w:val="231F20"/>
          <w:spacing w:val="-11"/>
          <w:w w:val="105"/>
        </w:rPr>
        <w:t> </w:t>
      </w:r>
      <w:r>
        <w:rPr>
          <w:color w:val="231F20"/>
          <w:w w:val="105"/>
        </w:rPr>
        <w:t>vi</w:t>
      </w:r>
      <w:r>
        <w:rPr>
          <w:color w:val="231F20"/>
          <w:spacing w:val="-11"/>
          <w:w w:val="105"/>
        </w:rPr>
        <w:t> </w:t>
      </w:r>
      <w:r>
        <w:rPr>
          <w:color w:val="231F20"/>
          <w:w w:val="105"/>
        </w:rPr>
        <w:t>tế.</w:t>
      </w:r>
      <w:r>
        <w:rPr>
          <w:color w:val="231F20"/>
          <w:spacing w:val="-11"/>
          <w:w w:val="105"/>
        </w:rPr>
        <w:t> </w:t>
      </w:r>
      <w:r>
        <w:rPr>
          <w:color w:val="231F20"/>
          <w:w w:val="105"/>
        </w:rPr>
        <w:t>Ba</w:t>
      </w:r>
      <w:r>
        <w:rPr>
          <w:color w:val="231F20"/>
          <w:spacing w:val="-11"/>
          <w:w w:val="105"/>
        </w:rPr>
        <w:t> </w:t>
      </w:r>
      <w:r>
        <w:rPr>
          <w:color w:val="231F20"/>
          <w:w w:val="105"/>
        </w:rPr>
        <w:t>ngàn</w:t>
      </w:r>
      <w:r>
        <w:rPr>
          <w:color w:val="231F20"/>
          <w:spacing w:val="-11"/>
          <w:w w:val="105"/>
        </w:rPr>
        <w:t> </w:t>
      </w:r>
      <w:r>
        <w:rPr>
          <w:color w:val="231F20"/>
          <w:w w:val="105"/>
        </w:rPr>
        <w:t>oai</w:t>
      </w:r>
      <w:r>
        <w:rPr>
          <w:color w:val="231F20"/>
          <w:spacing w:val="-11"/>
          <w:w w:val="105"/>
        </w:rPr>
        <w:t> </w:t>
      </w:r>
      <w:r>
        <w:rPr>
          <w:color w:val="231F20"/>
          <w:w w:val="105"/>
        </w:rPr>
        <w:t>nghi</w:t>
      </w:r>
      <w:r>
        <w:rPr>
          <w:color w:val="231F20"/>
          <w:spacing w:val="-11"/>
          <w:w w:val="105"/>
        </w:rPr>
        <w:t> </w:t>
      </w:r>
      <w:r>
        <w:rPr>
          <w:color w:val="231F20"/>
          <w:w w:val="105"/>
        </w:rPr>
        <w:t>của</w:t>
      </w:r>
      <w:r>
        <w:rPr>
          <w:color w:val="231F20"/>
          <w:spacing w:val="-11"/>
          <w:w w:val="105"/>
        </w:rPr>
        <w:t> </w:t>
      </w:r>
      <w:r>
        <w:rPr>
          <w:color w:val="231F20"/>
          <w:w w:val="105"/>
        </w:rPr>
        <w:t>Tiểu</w:t>
      </w:r>
      <w:r>
        <w:rPr>
          <w:color w:val="231F20"/>
          <w:spacing w:val="-11"/>
          <w:w w:val="105"/>
        </w:rPr>
        <w:t> </w:t>
      </w:r>
      <w:r>
        <w:rPr>
          <w:color w:val="231F20"/>
          <w:w w:val="105"/>
        </w:rPr>
        <w:t>thừa</w:t>
      </w:r>
      <w:r>
        <w:rPr>
          <w:color w:val="231F20"/>
          <w:spacing w:val="-11"/>
          <w:w w:val="105"/>
        </w:rPr>
        <w:t> </w:t>
      </w:r>
      <w:r>
        <w:rPr>
          <w:color w:val="231F20"/>
          <w:w w:val="105"/>
        </w:rPr>
        <w:t>do</w:t>
      </w:r>
      <w:r>
        <w:rPr>
          <w:color w:val="231F20"/>
          <w:spacing w:val="-11"/>
          <w:w w:val="105"/>
        </w:rPr>
        <w:t> </w:t>
      </w:r>
      <w:r>
        <w:rPr>
          <w:color w:val="231F20"/>
          <w:w w:val="105"/>
        </w:rPr>
        <w:t>đây</w:t>
      </w:r>
      <w:r>
        <w:rPr>
          <w:color w:val="231F20"/>
          <w:spacing w:val="-11"/>
          <w:w w:val="105"/>
        </w:rPr>
        <w:t> </w:t>
      </w:r>
      <w:r>
        <w:rPr>
          <w:color w:val="231F20"/>
          <w:w w:val="105"/>
        </w:rPr>
        <w:t>mà</w:t>
      </w:r>
      <w:r>
        <w:rPr>
          <w:color w:val="231F20"/>
          <w:spacing w:val="-11"/>
          <w:w w:val="105"/>
        </w:rPr>
        <w:t> </w:t>
      </w:r>
      <w:r>
        <w:rPr>
          <w:color w:val="231F20"/>
          <w:w w:val="105"/>
        </w:rPr>
        <w:t>ra. Đại thừa lại càng nhiều! Đại thừa Bồ tát đem Thập Thiện Nghiệp triển khai thành tám mươi bốn ngàn oai nghi, tám mươi bốn ngàn điều! Vì thế, Thập Thiện Nghiệp đạo viên mãn, tám mươi bốn ngàn cũng không phạm một điều nào, người ấy bèn thành Phật.</w:t>
      </w:r>
    </w:p>
    <w:p>
      <w:pPr>
        <w:pStyle w:val="BodyText"/>
        <w:spacing w:line="285" w:lineRule="auto" w:before="146"/>
        <w:ind w:left="113" w:right="394" w:firstLine="45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chẳng</w:t>
      </w:r>
      <w:r>
        <w:rPr>
          <w:color w:val="231F20"/>
          <w:spacing w:val="-1"/>
          <w:w w:val="105"/>
        </w:rPr>
        <w:t> </w:t>
      </w:r>
      <w:r>
        <w:rPr>
          <w:color w:val="231F20"/>
          <w:w w:val="105"/>
        </w:rPr>
        <w:t>phạm</w:t>
      </w:r>
      <w:r>
        <w:rPr>
          <w:color w:val="231F20"/>
          <w:spacing w:val="-1"/>
          <w:w w:val="105"/>
        </w:rPr>
        <w:t> </w:t>
      </w:r>
      <w:r>
        <w:rPr>
          <w:color w:val="231F20"/>
          <w:w w:val="105"/>
        </w:rPr>
        <w:t>mười</w:t>
      </w:r>
      <w:r>
        <w:rPr>
          <w:color w:val="231F20"/>
          <w:spacing w:val="-1"/>
          <w:w w:val="105"/>
        </w:rPr>
        <w:t> </w:t>
      </w:r>
      <w:r>
        <w:rPr>
          <w:color w:val="231F20"/>
          <w:w w:val="105"/>
        </w:rPr>
        <w:t>điều</w:t>
      </w:r>
      <w:r>
        <w:rPr>
          <w:color w:val="231F20"/>
          <w:spacing w:val="-1"/>
          <w:w w:val="105"/>
        </w:rPr>
        <w:t> </w:t>
      </w:r>
      <w:r>
        <w:rPr>
          <w:color w:val="231F20"/>
          <w:w w:val="105"/>
        </w:rPr>
        <w:t>này,</w:t>
      </w:r>
      <w:r>
        <w:rPr>
          <w:color w:val="231F20"/>
          <w:spacing w:val="-1"/>
          <w:w w:val="105"/>
        </w:rPr>
        <w:t> </w:t>
      </w:r>
      <w:r>
        <w:rPr>
          <w:color w:val="231F20"/>
          <w:w w:val="105"/>
        </w:rPr>
        <w:t>mười</w:t>
      </w:r>
      <w:r>
        <w:rPr>
          <w:color w:val="231F20"/>
          <w:spacing w:val="-1"/>
          <w:w w:val="105"/>
        </w:rPr>
        <w:t> </w:t>
      </w:r>
      <w:r>
        <w:rPr>
          <w:color w:val="231F20"/>
          <w:w w:val="105"/>
        </w:rPr>
        <w:t>điều</w:t>
      </w:r>
      <w:r>
        <w:rPr>
          <w:color w:val="231F20"/>
          <w:spacing w:val="-1"/>
          <w:w w:val="105"/>
        </w:rPr>
        <w:t> </w:t>
      </w:r>
      <w:r>
        <w:rPr>
          <w:color w:val="231F20"/>
          <w:w w:val="105"/>
        </w:rPr>
        <w:t>rất</w:t>
      </w:r>
      <w:r>
        <w:rPr>
          <w:color w:val="231F20"/>
          <w:spacing w:val="-1"/>
          <w:w w:val="105"/>
        </w:rPr>
        <w:t> </w:t>
      </w:r>
      <w:r>
        <w:rPr>
          <w:color w:val="231F20"/>
          <w:w w:val="105"/>
        </w:rPr>
        <w:t>thô, sẽ là người lương thiện, là người tốt. “</w:t>
      </w:r>
      <w:r>
        <w:rPr>
          <w:i/>
          <w:color w:val="231F20"/>
          <w:w w:val="105"/>
        </w:rPr>
        <w:t>Thiện nam tử, thiện nữ nhân</w:t>
      </w:r>
      <w:r>
        <w:rPr>
          <w:color w:val="231F20"/>
          <w:w w:val="105"/>
        </w:rPr>
        <w:t>” trong kinh Phật được dùng theo tiêu chuẩn này. Thập Thiện chưa làm được, sẽ chẳng phải là thiện nam tử, thiện nữ nhân. Làm được Thập Thiện mới gọi là thiện nam tử, thiện nữ nhân. Mở kinh điển ra, quý vị thấy “</w:t>
      </w:r>
      <w:r>
        <w:rPr>
          <w:i/>
          <w:color w:val="231F20"/>
          <w:w w:val="105"/>
        </w:rPr>
        <w:t>thiện nam tử,</w:t>
      </w:r>
      <w:r>
        <w:rPr>
          <w:i/>
          <w:color w:val="231F20"/>
          <w:spacing w:val="-17"/>
          <w:w w:val="105"/>
        </w:rPr>
        <w:t> </w:t>
      </w:r>
      <w:r>
        <w:rPr>
          <w:i/>
          <w:color w:val="231F20"/>
          <w:w w:val="105"/>
        </w:rPr>
        <w:t>thiện</w:t>
      </w:r>
      <w:r>
        <w:rPr>
          <w:i/>
          <w:color w:val="231F20"/>
          <w:spacing w:val="-17"/>
          <w:w w:val="105"/>
        </w:rPr>
        <w:t> </w:t>
      </w:r>
      <w:r>
        <w:rPr>
          <w:i/>
          <w:color w:val="231F20"/>
          <w:w w:val="105"/>
        </w:rPr>
        <w:t>nữ</w:t>
      </w:r>
      <w:r>
        <w:rPr>
          <w:i/>
          <w:color w:val="231F20"/>
          <w:spacing w:val="-17"/>
          <w:w w:val="105"/>
        </w:rPr>
        <w:t> </w:t>
      </w:r>
      <w:r>
        <w:rPr>
          <w:i/>
          <w:color w:val="231F20"/>
          <w:w w:val="105"/>
        </w:rPr>
        <w:t>nhân</w:t>
      </w:r>
      <w:r>
        <w:rPr>
          <w:color w:val="231F20"/>
          <w:w w:val="105"/>
        </w:rPr>
        <w:t>”,</w:t>
      </w:r>
      <w:r>
        <w:rPr>
          <w:color w:val="231F20"/>
          <w:spacing w:val="-17"/>
          <w:w w:val="105"/>
        </w:rPr>
        <w:t> </w:t>
      </w:r>
      <w:r>
        <w:rPr>
          <w:color w:val="231F20"/>
          <w:w w:val="105"/>
        </w:rPr>
        <w:t>ta</w:t>
      </w:r>
      <w:r>
        <w:rPr>
          <w:color w:val="231F20"/>
          <w:spacing w:val="-17"/>
          <w:w w:val="105"/>
        </w:rPr>
        <w:t> </w:t>
      </w:r>
      <w:r>
        <w:rPr>
          <w:color w:val="231F20"/>
          <w:w w:val="105"/>
        </w:rPr>
        <w:t>có</w:t>
      </w:r>
      <w:r>
        <w:rPr>
          <w:color w:val="231F20"/>
          <w:spacing w:val="-17"/>
          <w:w w:val="105"/>
        </w:rPr>
        <w:t> </w:t>
      </w:r>
      <w:r>
        <w:rPr>
          <w:color w:val="231F20"/>
          <w:w w:val="105"/>
        </w:rPr>
        <w:t>thuộc</w:t>
      </w:r>
      <w:r>
        <w:rPr>
          <w:color w:val="231F20"/>
          <w:spacing w:val="-17"/>
          <w:w w:val="105"/>
        </w:rPr>
        <w:t> </w:t>
      </w:r>
      <w:r>
        <w:rPr>
          <w:color w:val="231F20"/>
          <w:w w:val="105"/>
        </w:rPr>
        <w:t>trong</w:t>
      </w:r>
      <w:r>
        <w:rPr>
          <w:color w:val="231F20"/>
          <w:spacing w:val="-17"/>
          <w:w w:val="105"/>
        </w:rPr>
        <w:t> </w:t>
      </w:r>
      <w:r>
        <w:rPr>
          <w:color w:val="231F20"/>
          <w:w w:val="105"/>
        </w:rPr>
        <w:t>số</w:t>
      </w:r>
      <w:r>
        <w:rPr>
          <w:color w:val="231F20"/>
          <w:spacing w:val="-16"/>
          <w:w w:val="105"/>
        </w:rPr>
        <w:t> </w:t>
      </w:r>
      <w:r>
        <w:rPr>
          <w:color w:val="231F20"/>
          <w:w w:val="105"/>
        </w:rPr>
        <w:t>đó</w:t>
      </w:r>
      <w:r>
        <w:rPr>
          <w:color w:val="231F20"/>
          <w:spacing w:val="-16"/>
          <w:w w:val="105"/>
        </w:rPr>
        <w:t> </w:t>
      </w:r>
      <w:r>
        <w:rPr>
          <w:color w:val="231F20"/>
          <w:w w:val="105"/>
        </w:rPr>
        <w:t>hay</w:t>
      </w:r>
      <w:r>
        <w:rPr>
          <w:color w:val="231F20"/>
          <w:spacing w:val="-17"/>
          <w:w w:val="105"/>
        </w:rPr>
        <w:t> </w:t>
      </w:r>
      <w:r>
        <w:rPr>
          <w:color w:val="231F20"/>
          <w:w w:val="105"/>
        </w:rPr>
        <w:t>không?</w:t>
      </w:r>
      <w:r>
        <w:rPr>
          <w:color w:val="231F20"/>
          <w:spacing w:val="-17"/>
          <w:w w:val="105"/>
        </w:rPr>
        <w:t> </w:t>
      </w:r>
      <w:r>
        <w:rPr>
          <w:color w:val="231F20"/>
          <w:w w:val="105"/>
        </w:rPr>
        <w:t>Ta</w:t>
      </w:r>
      <w:r>
        <w:rPr>
          <w:color w:val="231F20"/>
          <w:spacing w:val="-17"/>
          <w:w w:val="105"/>
        </w:rPr>
        <w:t> </w:t>
      </w:r>
      <w:r>
        <w:rPr>
          <w:color w:val="231F20"/>
          <w:w w:val="105"/>
        </w:rPr>
        <w:t>có</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2"/>
      </w:pPr>
      <w:r>
        <w:rPr>
          <w:color w:val="231F20"/>
          <w:w w:val="105"/>
        </w:rPr>
        <w:t>thể</w:t>
      </w:r>
      <w:r>
        <w:rPr>
          <w:color w:val="231F20"/>
          <w:spacing w:val="-14"/>
          <w:w w:val="105"/>
        </w:rPr>
        <w:t> </w:t>
      </w:r>
      <w:r>
        <w:rPr>
          <w:color w:val="231F20"/>
          <w:w w:val="105"/>
        </w:rPr>
        <w:t>được</w:t>
      </w:r>
      <w:r>
        <w:rPr>
          <w:color w:val="231F20"/>
          <w:spacing w:val="-14"/>
          <w:w w:val="105"/>
        </w:rPr>
        <w:t> </w:t>
      </w:r>
      <w:r>
        <w:rPr>
          <w:color w:val="231F20"/>
          <w:w w:val="105"/>
        </w:rPr>
        <w:t>coi</w:t>
      </w:r>
      <w:r>
        <w:rPr>
          <w:color w:val="231F20"/>
          <w:spacing w:val="-14"/>
          <w:w w:val="105"/>
        </w:rPr>
        <w:t> </w:t>
      </w:r>
      <w:r>
        <w:rPr>
          <w:color w:val="231F20"/>
          <w:w w:val="105"/>
        </w:rPr>
        <w:t>là</w:t>
      </w:r>
      <w:r>
        <w:rPr>
          <w:color w:val="231F20"/>
          <w:spacing w:val="-14"/>
          <w:w w:val="105"/>
        </w:rPr>
        <w:t> </w:t>
      </w:r>
      <w:r>
        <w:rPr>
          <w:color w:val="231F20"/>
          <w:w w:val="105"/>
        </w:rPr>
        <w:t>thiện</w:t>
      </w:r>
      <w:r>
        <w:rPr>
          <w:color w:val="231F20"/>
          <w:spacing w:val="-14"/>
          <w:w w:val="105"/>
        </w:rPr>
        <w:t> </w:t>
      </w:r>
      <w:r>
        <w:rPr>
          <w:color w:val="231F20"/>
          <w:w w:val="105"/>
        </w:rPr>
        <w:t>nam</w:t>
      </w:r>
      <w:r>
        <w:rPr>
          <w:color w:val="231F20"/>
          <w:spacing w:val="-14"/>
          <w:w w:val="105"/>
        </w:rPr>
        <w:t> </w:t>
      </w:r>
      <w:r>
        <w:rPr>
          <w:color w:val="231F20"/>
          <w:w w:val="105"/>
        </w:rPr>
        <w:t>tử,</w:t>
      </w:r>
      <w:r>
        <w:rPr>
          <w:color w:val="231F20"/>
          <w:spacing w:val="-14"/>
          <w:w w:val="105"/>
        </w:rPr>
        <w:t> </w:t>
      </w:r>
      <w:r>
        <w:rPr>
          <w:color w:val="231F20"/>
          <w:w w:val="105"/>
        </w:rPr>
        <w:t>thiện</w:t>
      </w:r>
      <w:r>
        <w:rPr>
          <w:color w:val="231F20"/>
          <w:spacing w:val="-14"/>
          <w:w w:val="105"/>
        </w:rPr>
        <w:t> </w:t>
      </w:r>
      <w:r>
        <w:rPr>
          <w:color w:val="231F20"/>
          <w:w w:val="105"/>
        </w:rPr>
        <w:t>nữ</w:t>
      </w:r>
      <w:r>
        <w:rPr>
          <w:color w:val="231F20"/>
          <w:spacing w:val="-14"/>
          <w:w w:val="105"/>
        </w:rPr>
        <w:t> </w:t>
      </w:r>
      <w:r>
        <w:rPr>
          <w:color w:val="231F20"/>
          <w:w w:val="105"/>
        </w:rPr>
        <w:t>nhân</w:t>
      </w:r>
      <w:r>
        <w:rPr>
          <w:color w:val="231F20"/>
          <w:spacing w:val="-14"/>
          <w:w w:val="105"/>
        </w:rPr>
        <w:t> </w:t>
      </w:r>
      <w:r>
        <w:rPr>
          <w:color w:val="231F20"/>
          <w:w w:val="105"/>
        </w:rPr>
        <w:t>hay</w:t>
      </w:r>
      <w:r>
        <w:rPr>
          <w:color w:val="231F20"/>
          <w:spacing w:val="-14"/>
          <w:w w:val="105"/>
        </w:rPr>
        <w:t> </w:t>
      </w:r>
      <w:r>
        <w:rPr>
          <w:color w:val="231F20"/>
          <w:w w:val="105"/>
        </w:rPr>
        <w:t>không?</w:t>
      </w:r>
      <w:r>
        <w:rPr>
          <w:color w:val="231F20"/>
          <w:spacing w:val="-14"/>
          <w:w w:val="105"/>
        </w:rPr>
        <w:t> </w:t>
      </w:r>
      <w:r>
        <w:rPr>
          <w:color w:val="231F20"/>
          <w:w w:val="105"/>
        </w:rPr>
        <w:t>Tiêu chuẩn</w:t>
      </w:r>
      <w:r>
        <w:rPr>
          <w:color w:val="231F20"/>
          <w:spacing w:val="-23"/>
          <w:w w:val="105"/>
        </w:rPr>
        <w:t> </w:t>
      </w:r>
      <w:r>
        <w:rPr>
          <w:color w:val="231F20"/>
          <w:w w:val="105"/>
        </w:rPr>
        <w:t>là</w:t>
      </w:r>
      <w:r>
        <w:rPr>
          <w:color w:val="231F20"/>
          <w:spacing w:val="-22"/>
          <w:w w:val="105"/>
        </w:rPr>
        <w:t> </w:t>
      </w:r>
      <w:r>
        <w:rPr>
          <w:color w:val="231F20"/>
          <w:w w:val="105"/>
        </w:rPr>
        <w:t>có</w:t>
      </w:r>
      <w:r>
        <w:rPr>
          <w:color w:val="231F20"/>
          <w:spacing w:val="-22"/>
          <w:w w:val="105"/>
        </w:rPr>
        <w:t> </w:t>
      </w:r>
      <w:r>
        <w:rPr>
          <w:color w:val="231F20"/>
          <w:w w:val="105"/>
        </w:rPr>
        <w:t>làm</w:t>
      </w:r>
      <w:r>
        <w:rPr>
          <w:color w:val="231F20"/>
          <w:spacing w:val="-23"/>
          <w:w w:val="105"/>
        </w:rPr>
        <w:t> </w:t>
      </w:r>
      <w:r>
        <w:rPr>
          <w:color w:val="231F20"/>
          <w:w w:val="105"/>
        </w:rPr>
        <w:t>được</w:t>
      </w:r>
      <w:r>
        <w:rPr>
          <w:color w:val="231F20"/>
          <w:spacing w:val="-22"/>
          <w:w w:val="105"/>
        </w:rPr>
        <w:t> </w:t>
      </w:r>
      <w:r>
        <w:rPr>
          <w:color w:val="231F20"/>
          <w:w w:val="105"/>
        </w:rPr>
        <w:t>mười</w:t>
      </w:r>
      <w:r>
        <w:rPr>
          <w:color w:val="231F20"/>
          <w:spacing w:val="-22"/>
          <w:w w:val="105"/>
        </w:rPr>
        <w:t> </w:t>
      </w:r>
      <w:r>
        <w:rPr>
          <w:color w:val="231F20"/>
          <w:w w:val="105"/>
        </w:rPr>
        <w:t>điều</w:t>
      </w:r>
      <w:r>
        <w:rPr>
          <w:color w:val="231F20"/>
          <w:spacing w:val="-23"/>
          <w:w w:val="105"/>
        </w:rPr>
        <w:t> </w:t>
      </w:r>
      <w:r>
        <w:rPr>
          <w:color w:val="231F20"/>
          <w:w w:val="105"/>
        </w:rPr>
        <w:t>này</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3"/>
          <w:w w:val="105"/>
        </w:rPr>
        <w:t> </w:t>
      </w:r>
      <w:r>
        <w:rPr>
          <w:color w:val="231F20"/>
          <w:w w:val="105"/>
        </w:rPr>
        <w:t>Lấy</w:t>
      </w:r>
      <w:r>
        <w:rPr>
          <w:color w:val="231F20"/>
          <w:spacing w:val="-22"/>
          <w:w w:val="105"/>
        </w:rPr>
        <w:t> </w:t>
      </w:r>
      <w:r>
        <w:rPr>
          <w:color w:val="231F20"/>
          <w:w w:val="105"/>
        </w:rPr>
        <w:t>chuyện này làm tiêu chuẩn, chẳng phải là nói tùy tiện!</w:t>
      </w:r>
    </w:p>
    <w:p>
      <w:pPr>
        <w:pStyle w:val="BodyText"/>
        <w:spacing w:line="278" w:lineRule="auto" w:before="144"/>
        <w:ind w:left="397" w:right="106" w:firstLine="453"/>
      </w:pPr>
      <w:r>
        <w:rPr>
          <w:color w:val="231F20"/>
        </w:rPr>
        <w:t>Đối nghịch của Thập Thiện là Thập Ác. Chúng ta quan sát </w:t>
      </w:r>
      <w:r>
        <w:rPr>
          <w:color w:val="231F20"/>
          <w:w w:val="105"/>
        </w:rPr>
        <w:t>cẩn</w:t>
      </w:r>
      <w:r>
        <w:rPr>
          <w:color w:val="231F20"/>
          <w:spacing w:val="-20"/>
          <w:w w:val="105"/>
        </w:rPr>
        <w:t> </w:t>
      </w:r>
      <w:r>
        <w:rPr>
          <w:color w:val="231F20"/>
          <w:w w:val="105"/>
        </w:rPr>
        <w:t>thận</w:t>
      </w:r>
      <w:r>
        <w:rPr>
          <w:color w:val="231F20"/>
          <w:spacing w:val="-20"/>
          <w:w w:val="105"/>
        </w:rPr>
        <w:t> </w:t>
      </w:r>
      <w:r>
        <w:rPr>
          <w:color w:val="231F20"/>
          <w:w w:val="105"/>
        </w:rPr>
        <w:t>xã</w:t>
      </w:r>
      <w:r>
        <w:rPr>
          <w:color w:val="231F20"/>
          <w:spacing w:val="-20"/>
          <w:w w:val="105"/>
        </w:rPr>
        <w:t> </w:t>
      </w:r>
      <w:r>
        <w:rPr>
          <w:color w:val="231F20"/>
          <w:w w:val="105"/>
        </w:rPr>
        <w:t>hội</w:t>
      </w:r>
      <w:r>
        <w:rPr>
          <w:color w:val="231F20"/>
          <w:spacing w:val="-20"/>
          <w:w w:val="105"/>
        </w:rPr>
        <w:t> </w:t>
      </w:r>
      <w:r>
        <w:rPr>
          <w:color w:val="231F20"/>
          <w:w w:val="105"/>
        </w:rPr>
        <w:t>hiện</w:t>
      </w:r>
      <w:r>
        <w:rPr>
          <w:color w:val="231F20"/>
          <w:spacing w:val="-20"/>
          <w:w w:val="105"/>
        </w:rPr>
        <w:t> </w:t>
      </w:r>
      <w:r>
        <w:rPr>
          <w:color w:val="231F20"/>
          <w:w w:val="105"/>
        </w:rPr>
        <w:t>tại,</w:t>
      </w:r>
      <w:r>
        <w:rPr>
          <w:color w:val="231F20"/>
          <w:spacing w:val="-20"/>
          <w:w w:val="105"/>
        </w:rPr>
        <w:t> </w:t>
      </w:r>
      <w:r>
        <w:rPr>
          <w:color w:val="231F20"/>
          <w:w w:val="105"/>
        </w:rPr>
        <w:t>chẳng</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1"/>
          <w:w w:val="105"/>
        </w:rPr>
        <w:t> </w:t>
      </w:r>
      <w:r>
        <w:rPr>
          <w:color w:val="231F20"/>
          <w:w w:val="105"/>
        </w:rPr>
        <w:t>xã</w:t>
      </w:r>
      <w:r>
        <w:rPr>
          <w:color w:val="231F20"/>
          <w:spacing w:val="-20"/>
          <w:w w:val="105"/>
        </w:rPr>
        <w:t> </w:t>
      </w:r>
      <w:r>
        <w:rPr>
          <w:color w:val="231F20"/>
          <w:w w:val="105"/>
        </w:rPr>
        <w:t>hội</w:t>
      </w:r>
      <w:r>
        <w:rPr>
          <w:color w:val="231F20"/>
          <w:spacing w:val="-20"/>
          <w:w w:val="105"/>
        </w:rPr>
        <w:t> </w:t>
      </w:r>
      <w:r>
        <w:rPr>
          <w:color w:val="231F20"/>
          <w:w w:val="105"/>
        </w:rPr>
        <w:t>Thập</w:t>
      </w:r>
      <w:r>
        <w:rPr>
          <w:color w:val="231F20"/>
          <w:spacing w:val="-20"/>
          <w:w w:val="105"/>
        </w:rPr>
        <w:t> </w:t>
      </w:r>
      <w:r>
        <w:rPr>
          <w:color w:val="231F20"/>
          <w:w w:val="105"/>
        </w:rPr>
        <w:t>Thiện,</w:t>
      </w:r>
      <w:r>
        <w:rPr>
          <w:color w:val="231F20"/>
          <w:spacing w:val="-20"/>
          <w:w w:val="105"/>
        </w:rPr>
        <w:t> </w:t>
      </w:r>
      <w:r>
        <w:rPr>
          <w:color w:val="231F20"/>
          <w:w w:val="105"/>
        </w:rPr>
        <w:t>mà là</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2"/>
          <w:w w:val="105"/>
        </w:rPr>
        <w:t> </w:t>
      </w:r>
      <w:r>
        <w:rPr>
          <w:color w:val="231F20"/>
          <w:w w:val="105"/>
        </w:rPr>
        <w:t>Thập</w:t>
      </w:r>
      <w:r>
        <w:rPr>
          <w:color w:val="231F20"/>
          <w:spacing w:val="-22"/>
          <w:w w:val="105"/>
        </w:rPr>
        <w:t> </w:t>
      </w:r>
      <w:r>
        <w:rPr>
          <w:color w:val="231F20"/>
          <w:w w:val="105"/>
        </w:rPr>
        <w:t>Ác.</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ba</w:t>
      </w:r>
      <w:r>
        <w:rPr>
          <w:color w:val="231F20"/>
          <w:spacing w:val="-22"/>
          <w:w w:val="105"/>
        </w:rPr>
        <w:t> </w:t>
      </w:r>
      <w:r>
        <w:rPr>
          <w:color w:val="231F20"/>
          <w:w w:val="105"/>
        </w:rPr>
        <w:t>nghiệp</w:t>
      </w:r>
      <w:r>
        <w:rPr>
          <w:color w:val="231F20"/>
          <w:spacing w:val="-22"/>
          <w:w w:val="105"/>
        </w:rPr>
        <w:t> </w:t>
      </w:r>
      <w:r>
        <w:rPr>
          <w:color w:val="231F20"/>
          <w:w w:val="105"/>
        </w:rPr>
        <w:t>nơi</w:t>
      </w:r>
      <w:r>
        <w:rPr>
          <w:color w:val="231F20"/>
          <w:spacing w:val="-22"/>
          <w:w w:val="105"/>
        </w:rPr>
        <w:t> </w:t>
      </w:r>
      <w:r>
        <w:rPr>
          <w:color w:val="231F20"/>
          <w:w w:val="105"/>
        </w:rPr>
        <w:t>thân</w:t>
      </w:r>
      <w:r>
        <w:rPr>
          <w:color w:val="231F20"/>
          <w:spacing w:val="-22"/>
          <w:w w:val="105"/>
        </w:rPr>
        <w:t> </w:t>
      </w:r>
      <w:r>
        <w:rPr>
          <w:color w:val="231F20"/>
          <w:w w:val="105"/>
        </w:rPr>
        <w:t>là</w:t>
      </w:r>
      <w:r>
        <w:rPr>
          <w:color w:val="231F20"/>
          <w:spacing w:val="-22"/>
          <w:w w:val="105"/>
        </w:rPr>
        <w:t> </w:t>
      </w:r>
      <w:r>
        <w:rPr>
          <w:color w:val="231F20"/>
          <w:w w:val="105"/>
        </w:rPr>
        <w:t>sát</w:t>
      </w:r>
      <w:r>
        <w:rPr>
          <w:color w:val="231F20"/>
          <w:spacing w:val="-22"/>
          <w:w w:val="105"/>
        </w:rPr>
        <w:t> </w:t>
      </w:r>
      <w:r>
        <w:rPr>
          <w:color w:val="231F20"/>
          <w:w w:val="105"/>
        </w:rPr>
        <w:t>sinh, trộm</w:t>
      </w:r>
      <w:r>
        <w:rPr>
          <w:color w:val="231F20"/>
          <w:spacing w:val="-4"/>
          <w:w w:val="105"/>
        </w:rPr>
        <w:t> </w:t>
      </w:r>
      <w:r>
        <w:rPr>
          <w:color w:val="231F20"/>
          <w:w w:val="105"/>
        </w:rPr>
        <w:t>cắp,</w:t>
      </w:r>
      <w:r>
        <w:rPr>
          <w:color w:val="231F20"/>
          <w:spacing w:val="-4"/>
          <w:w w:val="105"/>
        </w:rPr>
        <w:t> </w:t>
      </w:r>
      <w:r>
        <w:rPr>
          <w:color w:val="231F20"/>
          <w:w w:val="105"/>
        </w:rPr>
        <w:t>tà</w:t>
      </w:r>
      <w:r>
        <w:rPr>
          <w:color w:val="231F20"/>
          <w:spacing w:val="-4"/>
          <w:w w:val="105"/>
        </w:rPr>
        <w:t> </w:t>
      </w:r>
      <w:r>
        <w:rPr>
          <w:color w:val="231F20"/>
          <w:w w:val="105"/>
        </w:rPr>
        <w:t>dâm,</w:t>
      </w:r>
      <w:r>
        <w:rPr>
          <w:color w:val="231F20"/>
          <w:spacing w:val="-4"/>
          <w:w w:val="105"/>
        </w:rPr>
        <w:t> </w:t>
      </w:r>
      <w:r>
        <w:rPr>
          <w:color w:val="231F20"/>
          <w:w w:val="105"/>
        </w:rPr>
        <w:t>miệng</w:t>
      </w:r>
      <w:r>
        <w:rPr>
          <w:color w:val="231F20"/>
          <w:spacing w:val="-4"/>
          <w:w w:val="105"/>
        </w:rPr>
        <w:t> </w:t>
      </w:r>
      <w:r>
        <w:rPr>
          <w:color w:val="231F20"/>
          <w:w w:val="105"/>
        </w:rPr>
        <w:t>nói</w:t>
      </w:r>
      <w:r>
        <w:rPr>
          <w:color w:val="231F20"/>
          <w:spacing w:val="-4"/>
          <w:w w:val="105"/>
        </w:rPr>
        <w:t> </w:t>
      </w:r>
      <w:r>
        <w:rPr>
          <w:color w:val="231F20"/>
          <w:w w:val="105"/>
        </w:rPr>
        <w:t>dối,</w:t>
      </w:r>
      <w:r>
        <w:rPr>
          <w:color w:val="231F20"/>
          <w:spacing w:val="-4"/>
          <w:w w:val="105"/>
        </w:rPr>
        <w:t> </w:t>
      </w:r>
      <w:r>
        <w:rPr>
          <w:color w:val="231F20"/>
          <w:w w:val="105"/>
        </w:rPr>
        <w:t>nói</w:t>
      </w:r>
      <w:r>
        <w:rPr>
          <w:color w:val="231F20"/>
          <w:spacing w:val="-5"/>
          <w:w w:val="105"/>
        </w:rPr>
        <w:t> </w:t>
      </w:r>
      <w:r>
        <w:rPr>
          <w:color w:val="231F20"/>
          <w:w w:val="105"/>
        </w:rPr>
        <w:t>đôi</w:t>
      </w:r>
      <w:r>
        <w:rPr>
          <w:color w:val="231F20"/>
          <w:spacing w:val="-5"/>
          <w:w w:val="105"/>
        </w:rPr>
        <w:t> </w:t>
      </w:r>
      <w:r>
        <w:rPr>
          <w:color w:val="231F20"/>
          <w:w w:val="105"/>
        </w:rPr>
        <w:t>chiều,</w:t>
      </w:r>
      <w:r>
        <w:rPr>
          <w:color w:val="231F20"/>
          <w:spacing w:val="-5"/>
          <w:w w:val="105"/>
        </w:rPr>
        <w:t> </w:t>
      </w:r>
      <w:r>
        <w:rPr>
          <w:color w:val="231F20"/>
          <w:w w:val="105"/>
        </w:rPr>
        <w:t>ác</w:t>
      </w:r>
      <w:r>
        <w:rPr>
          <w:color w:val="231F20"/>
          <w:spacing w:val="-4"/>
          <w:w w:val="105"/>
        </w:rPr>
        <w:t> </w:t>
      </w:r>
      <w:r>
        <w:rPr>
          <w:color w:val="231F20"/>
          <w:w w:val="105"/>
        </w:rPr>
        <w:t>khẩu,</w:t>
      </w:r>
      <w:r>
        <w:rPr>
          <w:color w:val="231F20"/>
          <w:spacing w:val="-4"/>
          <w:w w:val="105"/>
        </w:rPr>
        <w:t> </w:t>
      </w:r>
      <w:r>
        <w:rPr>
          <w:color w:val="231F20"/>
          <w:w w:val="105"/>
        </w:rPr>
        <w:t>nói thêu</w:t>
      </w:r>
      <w:r>
        <w:rPr>
          <w:color w:val="231F20"/>
          <w:spacing w:val="-22"/>
          <w:w w:val="105"/>
        </w:rPr>
        <w:t> </w:t>
      </w:r>
      <w:r>
        <w:rPr>
          <w:color w:val="231F20"/>
          <w:w w:val="105"/>
        </w:rPr>
        <w:t>dệt;</w:t>
      </w:r>
      <w:r>
        <w:rPr>
          <w:color w:val="231F20"/>
          <w:spacing w:val="-21"/>
          <w:w w:val="105"/>
        </w:rPr>
        <w:t> </w:t>
      </w:r>
      <w:r>
        <w:rPr>
          <w:color w:val="231F20"/>
          <w:w w:val="105"/>
        </w:rPr>
        <w:t>ý</w:t>
      </w:r>
      <w:r>
        <w:rPr>
          <w:color w:val="231F20"/>
          <w:spacing w:val="-21"/>
          <w:w w:val="105"/>
        </w:rPr>
        <w:t> </w:t>
      </w:r>
      <w:r>
        <w:rPr>
          <w:color w:val="231F20"/>
          <w:w w:val="105"/>
        </w:rPr>
        <w:t>tham,</w:t>
      </w:r>
      <w:r>
        <w:rPr>
          <w:color w:val="231F20"/>
          <w:spacing w:val="-22"/>
          <w:w w:val="105"/>
        </w:rPr>
        <w:t> </w:t>
      </w:r>
      <w:r>
        <w:rPr>
          <w:color w:val="231F20"/>
          <w:w w:val="105"/>
        </w:rPr>
        <w:t>sân,</w:t>
      </w:r>
      <w:r>
        <w:rPr>
          <w:color w:val="231F20"/>
          <w:spacing w:val="-21"/>
          <w:w w:val="105"/>
        </w:rPr>
        <w:t> </w:t>
      </w:r>
      <w:r>
        <w:rPr>
          <w:color w:val="231F20"/>
          <w:w w:val="105"/>
        </w:rPr>
        <w:t>si,</w:t>
      </w:r>
      <w:r>
        <w:rPr>
          <w:color w:val="231F20"/>
          <w:spacing w:val="-21"/>
          <w:w w:val="105"/>
        </w:rPr>
        <w:t> </w:t>
      </w:r>
      <w:r>
        <w:rPr>
          <w:color w:val="231F20"/>
          <w:w w:val="105"/>
        </w:rPr>
        <w:t>ai</w:t>
      </w:r>
      <w:r>
        <w:rPr>
          <w:color w:val="231F20"/>
          <w:spacing w:val="-22"/>
          <w:w w:val="105"/>
        </w:rPr>
        <w:t> </w:t>
      </w:r>
      <w:r>
        <w:rPr>
          <w:color w:val="231F20"/>
          <w:w w:val="105"/>
        </w:rPr>
        <w:t>nấy</w:t>
      </w:r>
      <w:r>
        <w:rPr>
          <w:color w:val="231F20"/>
          <w:spacing w:val="-21"/>
          <w:w w:val="105"/>
        </w:rPr>
        <w:t> </w:t>
      </w:r>
      <w:r>
        <w:rPr>
          <w:color w:val="231F20"/>
          <w:w w:val="105"/>
        </w:rPr>
        <w:t>đều</w:t>
      </w:r>
      <w:r>
        <w:rPr>
          <w:color w:val="231F20"/>
          <w:spacing w:val="-22"/>
          <w:w w:val="105"/>
        </w:rPr>
        <w:t> </w:t>
      </w:r>
      <w:r>
        <w:rPr>
          <w:color w:val="231F20"/>
          <w:w w:val="105"/>
        </w:rPr>
        <w:t>trọn</w:t>
      </w:r>
      <w:r>
        <w:rPr>
          <w:color w:val="231F20"/>
          <w:spacing w:val="-21"/>
          <w:w w:val="105"/>
        </w:rPr>
        <w:t> </w:t>
      </w:r>
      <w:r>
        <w:rPr>
          <w:color w:val="231F20"/>
          <w:w w:val="105"/>
        </w:rPr>
        <w:t>đủ.</w:t>
      </w:r>
      <w:r>
        <w:rPr>
          <w:color w:val="231F20"/>
          <w:spacing w:val="-22"/>
          <w:w w:val="105"/>
        </w:rPr>
        <w:t> </w:t>
      </w:r>
      <w:r>
        <w:rPr>
          <w:color w:val="231F20"/>
          <w:w w:val="105"/>
        </w:rPr>
        <w:t>Xã</w:t>
      </w:r>
      <w:r>
        <w:rPr>
          <w:color w:val="231F20"/>
          <w:spacing w:val="-21"/>
          <w:w w:val="105"/>
        </w:rPr>
        <w:t> </w:t>
      </w:r>
      <w:r>
        <w:rPr>
          <w:color w:val="231F20"/>
          <w:w w:val="105"/>
        </w:rPr>
        <w:t>hội</w:t>
      </w:r>
      <w:r>
        <w:rPr>
          <w:color w:val="231F20"/>
          <w:spacing w:val="-22"/>
          <w:w w:val="105"/>
        </w:rPr>
        <w:t> </w:t>
      </w:r>
      <w:r>
        <w:rPr>
          <w:color w:val="231F20"/>
          <w:w w:val="105"/>
        </w:rPr>
        <w:t>này</w:t>
      </w:r>
      <w:r>
        <w:rPr>
          <w:color w:val="231F20"/>
          <w:spacing w:val="-21"/>
          <w:w w:val="105"/>
        </w:rPr>
        <w:t> </w:t>
      </w:r>
      <w:r>
        <w:rPr>
          <w:color w:val="231F20"/>
          <w:w w:val="105"/>
        </w:rPr>
        <w:t>phiền quá,</w:t>
      </w:r>
      <w:r>
        <w:rPr>
          <w:color w:val="231F20"/>
          <w:spacing w:val="-14"/>
          <w:w w:val="105"/>
        </w:rPr>
        <w:t> </w:t>
      </w:r>
      <w:r>
        <w:rPr>
          <w:color w:val="231F20"/>
          <w:w w:val="105"/>
        </w:rPr>
        <w:t>chắc</w:t>
      </w:r>
      <w:r>
        <w:rPr>
          <w:color w:val="231F20"/>
          <w:spacing w:val="-14"/>
          <w:w w:val="105"/>
        </w:rPr>
        <w:t> </w:t>
      </w:r>
      <w:r>
        <w:rPr>
          <w:color w:val="231F20"/>
          <w:w w:val="105"/>
        </w:rPr>
        <w:t>chắn</w:t>
      </w:r>
      <w:r>
        <w:rPr>
          <w:color w:val="231F20"/>
          <w:spacing w:val="-14"/>
          <w:w w:val="105"/>
        </w:rPr>
        <w:t> </w:t>
      </w:r>
      <w:r>
        <w:rPr>
          <w:color w:val="231F20"/>
          <w:w w:val="105"/>
        </w:rPr>
        <w:t>có</w:t>
      </w:r>
      <w:r>
        <w:rPr>
          <w:color w:val="231F20"/>
          <w:spacing w:val="-14"/>
          <w:w w:val="105"/>
        </w:rPr>
        <w:t> </w:t>
      </w:r>
      <w:r>
        <w:rPr>
          <w:color w:val="231F20"/>
          <w:w w:val="105"/>
        </w:rPr>
        <w:t>tai</w:t>
      </w:r>
      <w:r>
        <w:rPr>
          <w:color w:val="231F20"/>
          <w:spacing w:val="-14"/>
          <w:w w:val="105"/>
        </w:rPr>
        <w:t> </w:t>
      </w:r>
      <w:r>
        <w:rPr>
          <w:color w:val="231F20"/>
          <w:w w:val="105"/>
        </w:rPr>
        <w:t>nạn.</w:t>
      </w:r>
      <w:r>
        <w:rPr>
          <w:color w:val="231F20"/>
          <w:spacing w:val="-14"/>
          <w:w w:val="105"/>
        </w:rPr>
        <w:t> </w:t>
      </w:r>
      <w:r>
        <w:rPr>
          <w:color w:val="231F20"/>
          <w:w w:val="105"/>
        </w:rPr>
        <w:t>Nếu</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vẫn</w:t>
      </w:r>
      <w:r>
        <w:rPr>
          <w:color w:val="231F20"/>
          <w:spacing w:val="-14"/>
          <w:w w:val="105"/>
        </w:rPr>
        <w:t> </w:t>
      </w:r>
      <w:r>
        <w:rPr>
          <w:color w:val="231F20"/>
          <w:w w:val="105"/>
        </w:rPr>
        <w:t>tiếp</w:t>
      </w:r>
      <w:r>
        <w:rPr>
          <w:color w:val="231F20"/>
          <w:spacing w:val="-14"/>
          <w:w w:val="105"/>
        </w:rPr>
        <w:t> </w:t>
      </w:r>
      <w:r>
        <w:rPr>
          <w:color w:val="231F20"/>
          <w:w w:val="105"/>
        </w:rPr>
        <w:t>tục</w:t>
      </w:r>
      <w:r>
        <w:rPr>
          <w:color w:val="231F20"/>
          <w:spacing w:val="-14"/>
          <w:w w:val="105"/>
        </w:rPr>
        <w:t> </w:t>
      </w:r>
      <w:r>
        <w:rPr>
          <w:color w:val="231F20"/>
          <w:w w:val="105"/>
        </w:rPr>
        <w:t>tạo</w:t>
      </w:r>
      <w:r>
        <w:rPr>
          <w:color w:val="231F20"/>
          <w:spacing w:val="-14"/>
          <w:w w:val="105"/>
        </w:rPr>
        <w:t> </w:t>
      </w:r>
      <w:r>
        <w:rPr>
          <w:color w:val="231F20"/>
          <w:w w:val="105"/>
        </w:rPr>
        <w:t>Ngũ Nghịch, Thập Ác, tai nạn sẽ diễn ra giống như trong phim. Vì thế, có rất nhiều người hỏi tôi về cách nhìn này, tôi nói: Chúng tôi nhìn từ nhân quả. Hiện thời, cư dân trên địa cầu nghĩ</w:t>
      </w:r>
      <w:r>
        <w:rPr>
          <w:color w:val="231F20"/>
          <w:spacing w:val="-3"/>
          <w:w w:val="105"/>
        </w:rPr>
        <w:t> </w:t>
      </w:r>
      <w:r>
        <w:rPr>
          <w:color w:val="231F20"/>
          <w:w w:val="105"/>
        </w:rPr>
        <w:t>gì,</w:t>
      </w:r>
      <w:r>
        <w:rPr>
          <w:color w:val="231F20"/>
          <w:spacing w:val="-3"/>
          <w:w w:val="105"/>
        </w:rPr>
        <w:t> </w:t>
      </w:r>
      <w:r>
        <w:rPr>
          <w:color w:val="231F20"/>
          <w:w w:val="105"/>
        </w:rPr>
        <w:t>nói</w:t>
      </w:r>
      <w:r>
        <w:rPr>
          <w:color w:val="231F20"/>
          <w:spacing w:val="-3"/>
          <w:w w:val="105"/>
        </w:rPr>
        <w:t> </w:t>
      </w:r>
      <w:r>
        <w:rPr>
          <w:color w:val="231F20"/>
          <w:w w:val="105"/>
        </w:rPr>
        <w:t>gì,</w:t>
      </w:r>
      <w:r>
        <w:rPr>
          <w:color w:val="231F20"/>
          <w:spacing w:val="-3"/>
          <w:w w:val="105"/>
        </w:rPr>
        <w:t> </w:t>
      </w:r>
      <w:r>
        <w:rPr>
          <w:color w:val="231F20"/>
          <w:w w:val="105"/>
        </w:rPr>
        <w:t>làm</w:t>
      </w:r>
      <w:r>
        <w:rPr>
          <w:color w:val="231F20"/>
          <w:spacing w:val="-3"/>
          <w:w w:val="105"/>
        </w:rPr>
        <w:t> </w:t>
      </w:r>
      <w:r>
        <w:rPr>
          <w:color w:val="231F20"/>
          <w:w w:val="105"/>
        </w:rPr>
        <w:t>gì?</w:t>
      </w:r>
    </w:p>
    <w:p>
      <w:pPr>
        <w:pStyle w:val="BodyText"/>
        <w:spacing w:line="278" w:lineRule="auto" w:before="150"/>
        <w:ind w:left="397" w:right="111" w:firstLine="453"/>
      </w:pPr>
      <w:r>
        <w:rPr>
          <w:color w:val="231F20"/>
          <w:w w:val="105"/>
        </w:rPr>
        <w:t>Quý</w:t>
      </w:r>
      <w:r>
        <w:rPr>
          <w:color w:val="231F20"/>
          <w:spacing w:val="-1"/>
          <w:w w:val="105"/>
        </w:rPr>
        <w:t> </w:t>
      </w:r>
      <w:r>
        <w:rPr>
          <w:color w:val="231F20"/>
          <w:w w:val="105"/>
        </w:rPr>
        <w:t>vị</w:t>
      </w:r>
      <w:r>
        <w:rPr>
          <w:color w:val="231F20"/>
          <w:spacing w:val="-2"/>
          <w:w w:val="105"/>
        </w:rPr>
        <w:t> </w:t>
      </w:r>
      <w:r>
        <w:rPr>
          <w:color w:val="231F20"/>
          <w:w w:val="105"/>
        </w:rPr>
        <w:t>triển</w:t>
      </w:r>
      <w:r>
        <w:rPr>
          <w:color w:val="231F20"/>
          <w:spacing w:val="-2"/>
          <w:w w:val="105"/>
        </w:rPr>
        <w:t> </w:t>
      </w:r>
      <w:r>
        <w:rPr>
          <w:color w:val="231F20"/>
          <w:w w:val="105"/>
        </w:rPr>
        <w:t>khai</w:t>
      </w:r>
      <w:r>
        <w:rPr>
          <w:color w:val="231F20"/>
          <w:spacing w:val="-2"/>
          <w:w w:val="105"/>
        </w:rPr>
        <w:t> </w:t>
      </w:r>
      <w:r>
        <w:rPr>
          <w:color w:val="231F20"/>
          <w:w w:val="105"/>
        </w:rPr>
        <w:t>tiêu</w:t>
      </w:r>
      <w:r>
        <w:rPr>
          <w:color w:val="231F20"/>
          <w:spacing w:val="-2"/>
          <w:w w:val="105"/>
        </w:rPr>
        <w:t> </w:t>
      </w:r>
      <w:r>
        <w:rPr>
          <w:color w:val="231F20"/>
          <w:w w:val="105"/>
        </w:rPr>
        <w:t>chuẩn</w:t>
      </w:r>
      <w:r>
        <w:rPr>
          <w:color w:val="231F20"/>
          <w:spacing w:val="-1"/>
          <w:w w:val="105"/>
        </w:rPr>
        <w:t> </w:t>
      </w:r>
      <w:r>
        <w:rPr>
          <w:color w:val="231F20"/>
          <w:w w:val="105"/>
        </w:rPr>
        <w:t>Thập</w:t>
      </w:r>
      <w:r>
        <w:rPr>
          <w:color w:val="231F20"/>
          <w:spacing w:val="-1"/>
          <w:w w:val="105"/>
        </w:rPr>
        <w:t> </w:t>
      </w:r>
      <w:r>
        <w:rPr>
          <w:color w:val="231F20"/>
          <w:w w:val="105"/>
        </w:rPr>
        <w:t>Thiện để</w:t>
      </w:r>
      <w:r>
        <w:rPr>
          <w:color w:val="231F20"/>
          <w:spacing w:val="-2"/>
          <w:w w:val="105"/>
        </w:rPr>
        <w:t> </w:t>
      </w:r>
      <w:r>
        <w:rPr>
          <w:color w:val="231F20"/>
          <w:w w:val="105"/>
        </w:rPr>
        <w:t>xét,</w:t>
      </w:r>
      <w:r>
        <w:rPr>
          <w:color w:val="231F20"/>
          <w:spacing w:val="-2"/>
          <w:w w:val="105"/>
        </w:rPr>
        <w:t> </w:t>
      </w:r>
      <w:r>
        <w:rPr>
          <w:color w:val="231F20"/>
          <w:w w:val="105"/>
        </w:rPr>
        <w:t>liền</w:t>
      </w:r>
      <w:r>
        <w:rPr>
          <w:color w:val="231F20"/>
          <w:spacing w:val="-2"/>
          <w:w w:val="105"/>
        </w:rPr>
        <w:t> </w:t>
      </w:r>
      <w:r>
        <w:rPr>
          <w:color w:val="231F20"/>
          <w:w w:val="105"/>
        </w:rPr>
        <w:t>biết toàn</w:t>
      </w:r>
      <w:r>
        <w:rPr>
          <w:color w:val="231F20"/>
          <w:spacing w:val="-9"/>
          <w:w w:val="105"/>
        </w:rPr>
        <w:t> </w:t>
      </w:r>
      <w:r>
        <w:rPr>
          <w:color w:val="231F20"/>
          <w:w w:val="105"/>
        </w:rPr>
        <w:t>bộ</w:t>
      </w:r>
      <w:r>
        <w:rPr>
          <w:color w:val="231F20"/>
          <w:spacing w:val="-9"/>
          <w:w w:val="105"/>
        </w:rPr>
        <w:t> </w:t>
      </w:r>
      <w:r>
        <w:rPr>
          <w:color w:val="231F20"/>
          <w:w w:val="105"/>
        </w:rPr>
        <w:t>là</w:t>
      </w:r>
      <w:r>
        <w:rPr>
          <w:color w:val="231F20"/>
          <w:spacing w:val="-9"/>
          <w:w w:val="105"/>
        </w:rPr>
        <w:t> </w:t>
      </w:r>
      <w:r>
        <w:rPr>
          <w:color w:val="231F20"/>
          <w:w w:val="105"/>
        </w:rPr>
        <w:t>Thập</w:t>
      </w:r>
      <w:r>
        <w:rPr>
          <w:color w:val="231F20"/>
          <w:spacing w:val="-9"/>
          <w:w w:val="105"/>
        </w:rPr>
        <w:t> </w:t>
      </w:r>
      <w:r>
        <w:rPr>
          <w:color w:val="231F20"/>
          <w:w w:val="105"/>
        </w:rPr>
        <w:t>Ác,</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điều</w:t>
      </w:r>
      <w:r>
        <w:rPr>
          <w:color w:val="231F20"/>
          <w:spacing w:val="-9"/>
          <w:w w:val="105"/>
        </w:rPr>
        <w:t> </w:t>
      </w:r>
      <w:r>
        <w:rPr>
          <w:color w:val="231F20"/>
          <w:w w:val="105"/>
        </w:rPr>
        <w:t>thiện</w:t>
      </w:r>
      <w:r>
        <w:rPr>
          <w:color w:val="231F20"/>
          <w:spacing w:val="-9"/>
          <w:w w:val="105"/>
        </w:rPr>
        <w:t> </w:t>
      </w:r>
      <w:r>
        <w:rPr>
          <w:color w:val="231F20"/>
          <w:w w:val="105"/>
        </w:rPr>
        <w:t>nào!</w:t>
      </w:r>
      <w:r>
        <w:rPr>
          <w:color w:val="231F20"/>
          <w:spacing w:val="-9"/>
          <w:w w:val="105"/>
        </w:rPr>
        <w:t> </w:t>
      </w:r>
      <w:r>
        <w:rPr>
          <w:color w:val="231F20"/>
          <w:w w:val="105"/>
        </w:rPr>
        <w:t>Tai</w:t>
      </w:r>
      <w:r>
        <w:rPr>
          <w:color w:val="231F20"/>
          <w:spacing w:val="-9"/>
          <w:w w:val="105"/>
        </w:rPr>
        <w:t> </w:t>
      </w:r>
      <w:r>
        <w:rPr>
          <w:color w:val="231F20"/>
          <w:w w:val="105"/>
        </w:rPr>
        <w:t>nạn</w:t>
      </w:r>
      <w:r>
        <w:rPr>
          <w:color w:val="231F20"/>
          <w:spacing w:val="-9"/>
          <w:w w:val="105"/>
        </w:rPr>
        <w:t> </w:t>
      </w:r>
      <w:r>
        <w:rPr>
          <w:color w:val="231F20"/>
          <w:w w:val="105"/>
        </w:rPr>
        <w:t>là thật,</w:t>
      </w:r>
      <w:r>
        <w:rPr>
          <w:color w:val="231F20"/>
          <w:spacing w:val="-6"/>
          <w:w w:val="105"/>
        </w:rPr>
        <w:t> </w:t>
      </w:r>
      <w:r>
        <w:rPr>
          <w:color w:val="231F20"/>
          <w:w w:val="105"/>
        </w:rPr>
        <w:t>chẳng</w:t>
      </w:r>
      <w:r>
        <w:rPr>
          <w:color w:val="231F20"/>
          <w:spacing w:val="-6"/>
          <w:w w:val="105"/>
        </w:rPr>
        <w:t> </w:t>
      </w:r>
      <w:r>
        <w:rPr>
          <w:color w:val="231F20"/>
          <w:w w:val="105"/>
        </w:rPr>
        <w:t>giả</w:t>
      </w:r>
      <w:r>
        <w:rPr>
          <w:color w:val="231F20"/>
          <w:spacing w:val="-6"/>
          <w:w w:val="105"/>
        </w:rPr>
        <w:t> </w:t>
      </w:r>
      <w:r>
        <w:rPr>
          <w:color w:val="231F20"/>
          <w:w w:val="105"/>
        </w:rPr>
        <w:t>chút</w:t>
      </w:r>
      <w:r>
        <w:rPr>
          <w:color w:val="231F20"/>
          <w:spacing w:val="-6"/>
          <w:w w:val="105"/>
        </w:rPr>
        <w:t> </w:t>
      </w:r>
      <w:r>
        <w:rPr>
          <w:color w:val="231F20"/>
          <w:w w:val="105"/>
        </w:rPr>
        <w:t>nào.</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cứu</w:t>
      </w:r>
      <w:r>
        <w:rPr>
          <w:color w:val="231F20"/>
          <w:spacing w:val="-6"/>
          <w:w w:val="105"/>
        </w:rPr>
        <w:t> </w:t>
      </w:r>
      <w:r>
        <w:rPr>
          <w:color w:val="231F20"/>
          <w:w w:val="105"/>
        </w:rPr>
        <w:t>vãn</w:t>
      </w:r>
      <w:r>
        <w:rPr>
          <w:color w:val="231F20"/>
          <w:spacing w:val="-6"/>
          <w:w w:val="105"/>
        </w:rPr>
        <w:t> </w:t>
      </w:r>
      <w:r>
        <w:rPr>
          <w:color w:val="231F20"/>
          <w:w w:val="105"/>
        </w:rPr>
        <w:t>tai</w:t>
      </w:r>
      <w:r>
        <w:rPr>
          <w:color w:val="231F20"/>
          <w:spacing w:val="-7"/>
          <w:w w:val="105"/>
        </w:rPr>
        <w:t> </w:t>
      </w:r>
      <w:r>
        <w:rPr>
          <w:color w:val="231F20"/>
          <w:w w:val="105"/>
        </w:rPr>
        <w:t>nạn</w:t>
      </w:r>
      <w:r>
        <w:rPr>
          <w:color w:val="231F20"/>
          <w:spacing w:val="-6"/>
          <w:w w:val="105"/>
        </w:rPr>
        <w:t> </w:t>
      </w:r>
      <w:r>
        <w:rPr>
          <w:color w:val="231F20"/>
          <w:w w:val="105"/>
        </w:rPr>
        <w:t>hay</w:t>
      </w:r>
      <w:r>
        <w:rPr>
          <w:color w:val="231F20"/>
          <w:spacing w:val="-6"/>
          <w:w w:val="105"/>
        </w:rPr>
        <w:t> </w:t>
      </w:r>
      <w:r>
        <w:rPr>
          <w:color w:val="231F20"/>
          <w:w w:val="105"/>
        </w:rPr>
        <w:t>không? Câu trả lời là khẳng định! Chỉ cần cư dân trên địa cầu hồi tâm chuyển ý: “Ta hiểu rõ rồi, ta biết làm như vậy thì sau này, quả địa cầu sẽ chẳng còn nữa! Hết thảy tai nạn sẽ đều xuất hiện”.</w:t>
      </w:r>
    </w:p>
    <w:p>
      <w:pPr>
        <w:pStyle w:val="BodyText"/>
        <w:spacing w:line="278" w:lineRule="auto" w:before="147"/>
        <w:ind w:left="397" w:right="112" w:firstLine="453"/>
      </w:pPr>
      <w:r>
        <w:rPr>
          <w:color w:val="231F20"/>
          <w:w w:val="105"/>
        </w:rPr>
        <w:t>Trong kinh </w:t>
      </w:r>
      <w:r>
        <w:rPr>
          <w:i/>
          <w:color w:val="231F20"/>
          <w:w w:val="105"/>
        </w:rPr>
        <w:t>Lăng Nghiêm</w:t>
      </w:r>
      <w:r>
        <w:rPr>
          <w:color w:val="231F20"/>
          <w:w w:val="105"/>
        </w:rPr>
        <w:t>, đức Phật bảo chúng ta: Tâm tham</w:t>
      </w:r>
      <w:r>
        <w:rPr>
          <w:color w:val="231F20"/>
          <w:w w:val="105"/>
        </w:rPr>
        <w:t> cảm</w:t>
      </w:r>
      <w:r>
        <w:rPr>
          <w:color w:val="231F20"/>
          <w:w w:val="105"/>
        </w:rPr>
        <w:t> Thủy</w:t>
      </w:r>
      <w:r>
        <w:rPr>
          <w:color w:val="231F20"/>
          <w:w w:val="105"/>
        </w:rPr>
        <w:t> tai.</w:t>
      </w:r>
      <w:r>
        <w:rPr>
          <w:color w:val="231F20"/>
          <w:w w:val="105"/>
        </w:rPr>
        <w:t> Trong</w:t>
      </w:r>
      <w:r>
        <w:rPr>
          <w:color w:val="231F20"/>
          <w:w w:val="105"/>
        </w:rPr>
        <w:t> tương</w:t>
      </w:r>
      <w:r>
        <w:rPr>
          <w:color w:val="231F20"/>
          <w:w w:val="105"/>
        </w:rPr>
        <w:t> lai</w:t>
      </w:r>
      <w:r>
        <w:rPr>
          <w:color w:val="231F20"/>
          <w:w w:val="105"/>
        </w:rPr>
        <w:t> nước</w:t>
      </w:r>
      <w:r>
        <w:rPr>
          <w:color w:val="231F20"/>
          <w:w w:val="105"/>
        </w:rPr>
        <w:t> biển</w:t>
      </w:r>
      <w:r>
        <w:rPr>
          <w:color w:val="231F20"/>
          <w:w w:val="105"/>
        </w:rPr>
        <w:t> dâng</w:t>
      </w:r>
      <w:r>
        <w:rPr>
          <w:color w:val="231F20"/>
          <w:w w:val="105"/>
        </w:rPr>
        <w:t> lên nhấn chìm toàn bộ lục địa là do tâm tham cảm ứng. Cái gì cũng đều tham, ngay cả học Phật cũng tham.</w:t>
      </w:r>
    </w:p>
    <w:p>
      <w:pPr>
        <w:pStyle w:val="BodyText"/>
        <w:spacing w:line="278" w:lineRule="auto" w:before="145"/>
        <w:ind w:left="397" w:right="112" w:firstLine="453"/>
      </w:pPr>
      <w:r>
        <w:rPr>
          <w:color w:val="231F20"/>
          <w:w w:val="105"/>
        </w:rPr>
        <w:t>Học Phật còn phải đốt một nén hương, đấy là tâm tham. Phật</w:t>
      </w:r>
      <w:r>
        <w:rPr>
          <w:color w:val="231F20"/>
          <w:spacing w:val="42"/>
          <w:w w:val="105"/>
        </w:rPr>
        <w:t> </w:t>
      </w:r>
      <w:r>
        <w:rPr>
          <w:color w:val="231F20"/>
          <w:w w:val="105"/>
        </w:rPr>
        <w:t>bảo</w:t>
      </w:r>
      <w:r>
        <w:rPr>
          <w:color w:val="231F20"/>
          <w:spacing w:val="43"/>
          <w:w w:val="105"/>
        </w:rPr>
        <w:t> </w:t>
      </w:r>
      <w:r>
        <w:rPr>
          <w:color w:val="231F20"/>
          <w:w w:val="105"/>
        </w:rPr>
        <w:t>chúng</w:t>
      </w:r>
      <w:r>
        <w:rPr>
          <w:color w:val="231F20"/>
          <w:spacing w:val="43"/>
          <w:w w:val="105"/>
        </w:rPr>
        <w:t> </w:t>
      </w:r>
      <w:r>
        <w:rPr>
          <w:color w:val="231F20"/>
          <w:w w:val="105"/>
        </w:rPr>
        <w:t>ta</w:t>
      </w:r>
      <w:r>
        <w:rPr>
          <w:color w:val="231F20"/>
          <w:spacing w:val="43"/>
          <w:w w:val="105"/>
        </w:rPr>
        <w:t> </w:t>
      </w:r>
      <w:r>
        <w:rPr>
          <w:color w:val="231F20"/>
          <w:w w:val="105"/>
        </w:rPr>
        <w:t>buông</w:t>
      </w:r>
      <w:r>
        <w:rPr>
          <w:color w:val="231F20"/>
          <w:spacing w:val="43"/>
          <w:w w:val="105"/>
        </w:rPr>
        <w:t> </w:t>
      </w:r>
      <w:r>
        <w:rPr>
          <w:color w:val="231F20"/>
          <w:w w:val="105"/>
        </w:rPr>
        <w:t>xuống</w:t>
      </w:r>
      <w:r>
        <w:rPr>
          <w:color w:val="231F20"/>
          <w:spacing w:val="42"/>
          <w:w w:val="105"/>
        </w:rPr>
        <w:t> </w:t>
      </w:r>
      <w:r>
        <w:rPr>
          <w:color w:val="231F20"/>
          <w:w w:val="105"/>
        </w:rPr>
        <w:t>tâm</w:t>
      </w:r>
      <w:r>
        <w:rPr>
          <w:color w:val="231F20"/>
          <w:spacing w:val="43"/>
          <w:w w:val="105"/>
        </w:rPr>
        <w:t> </w:t>
      </w:r>
      <w:r>
        <w:rPr>
          <w:color w:val="231F20"/>
          <w:w w:val="105"/>
        </w:rPr>
        <w:t>tham,</w:t>
      </w:r>
      <w:r>
        <w:rPr>
          <w:color w:val="231F20"/>
          <w:spacing w:val="43"/>
          <w:w w:val="105"/>
        </w:rPr>
        <w:t> </w:t>
      </w:r>
      <w:r>
        <w:rPr>
          <w:color w:val="231F20"/>
          <w:w w:val="105"/>
        </w:rPr>
        <w:t>chẳng</w:t>
      </w:r>
      <w:r>
        <w:rPr>
          <w:color w:val="231F20"/>
          <w:spacing w:val="43"/>
          <w:w w:val="105"/>
        </w:rPr>
        <w:t> </w:t>
      </w:r>
      <w:r>
        <w:rPr>
          <w:color w:val="231F20"/>
          <w:w w:val="105"/>
        </w:rPr>
        <w:t>phải</w:t>
      </w:r>
      <w:r>
        <w:rPr>
          <w:color w:val="231F20"/>
          <w:spacing w:val="43"/>
          <w:w w:val="105"/>
        </w:rPr>
        <w:t> </w:t>
      </w:r>
      <w:r>
        <w:rPr>
          <w:color w:val="231F20"/>
          <w:spacing w:val="-5"/>
          <w:w w:val="105"/>
        </w:rPr>
        <w:t>là</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7"/>
      </w:pPr>
      <w:r>
        <w:rPr>
          <w:color w:val="231F20"/>
          <w:w w:val="105"/>
        </w:rPr>
        <w:t>thay đổi đối tượng tham! Phải diệt trừ tâm tham, phải hiểu đạo lý này. Sân khuể cảm ứng Hỏa tai.</w:t>
      </w:r>
    </w:p>
    <w:p>
      <w:pPr>
        <w:pStyle w:val="BodyText"/>
        <w:spacing w:line="278" w:lineRule="auto" w:before="144"/>
        <w:ind w:left="113" w:right="398" w:firstLine="453"/>
      </w:pPr>
      <w:r>
        <w:rPr>
          <w:color w:val="231F20"/>
          <w:w w:val="105"/>
        </w:rPr>
        <w:t>Hiện</w:t>
      </w:r>
      <w:r>
        <w:rPr>
          <w:color w:val="231F20"/>
          <w:spacing w:val="-12"/>
          <w:w w:val="105"/>
        </w:rPr>
        <w:t> </w:t>
      </w:r>
      <w:r>
        <w:rPr>
          <w:color w:val="231F20"/>
          <w:w w:val="105"/>
        </w:rPr>
        <w:t>thời,</w:t>
      </w:r>
      <w:r>
        <w:rPr>
          <w:color w:val="231F20"/>
          <w:spacing w:val="-13"/>
          <w:w w:val="105"/>
        </w:rPr>
        <w:t> </w:t>
      </w:r>
      <w:r>
        <w:rPr>
          <w:color w:val="231F20"/>
          <w:w w:val="105"/>
        </w:rPr>
        <w:t>nhiệt</w:t>
      </w:r>
      <w:r>
        <w:rPr>
          <w:color w:val="231F20"/>
          <w:spacing w:val="-11"/>
          <w:w w:val="105"/>
        </w:rPr>
        <w:t> </w:t>
      </w:r>
      <w:r>
        <w:rPr>
          <w:color w:val="231F20"/>
          <w:w w:val="105"/>
        </w:rPr>
        <w:t>độ</w:t>
      </w:r>
      <w:r>
        <w:rPr>
          <w:color w:val="231F20"/>
          <w:spacing w:val="-12"/>
          <w:w w:val="105"/>
        </w:rPr>
        <w:t> </w:t>
      </w:r>
      <w:r>
        <w:rPr>
          <w:color w:val="231F20"/>
          <w:w w:val="105"/>
        </w:rPr>
        <w:t>địa</w:t>
      </w:r>
      <w:r>
        <w:rPr>
          <w:color w:val="231F20"/>
          <w:spacing w:val="-13"/>
          <w:w w:val="105"/>
        </w:rPr>
        <w:t> </w:t>
      </w:r>
      <w:r>
        <w:rPr>
          <w:color w:val="231F20"/>
          <w:w w:val="105"/>
        </w:rPr>
        <w:t>cầu</w:t>
      </w:r>
      <w:r>
        <w:rPr>
          <w:color w:val="231F20"/>
          <w:spacing w:val="-12"/>
          <w:w w:val="105"/>
        </w:rPr>
        <w:t> </w:t>
      </w:r>
      <w:r>
        <w:rPr>
          <w:color w:val="231F20"/>
          <w:w w:val="105"/>
        </w:rPr>
        <w:t>tăng</w:t>
      </w:r>
      <w:r>
        <w:rPr>
          <w:color w:val="231F20"/>
          <w:spacing w:val="-13"/>
          <w:w w:val="105"/>
        </w:rPr>
        <w:t> </w:t>
      </w:r>
      <w:r>
        <w:rPr>
          <w:color w:val="231F20"/>
          <w:w w:val="105"/>
        </w:rPr>
        <w:t>lên,</w:t>
      </w:r>
      <w:r>
        <w:rPr>
          <w:color w:val="231F20"/>
          <w:spacing w:val="-13"/>
          <w:w w:val="105"/>
        </w:rPr>
        <w:t> </w:t>
      </w:r>
      <w:r>
        <w:rPr>
          <w:color w:val="231F20"/>
          <w:w w:val="105"/>
        </w:rPr>
        <w:t>chuyện</w:t>
      </w:r>
      <w:r>
        <w:rPr>
          <w:color w:val="231F20"/>
          <w:spacing w:val="-12"/>
          <w:w w:val="105"/>
        </w:rPr>
        <w:t> </w:t>
      </w:r>
      <w:r>
        <w:rPr>
          <w:color w:val="231F20"/>
          <w:w w:val="105"/>
        </w:rPr>
        <w:t>này</w:t>
      </w:r>
      <w:r>
        <w:rPr>
          <w:color w:val="231F20"/>
          <w:spacing w:val="-12"/>
          <w:w w:val="105"/>
        </w:rPr>
        <w:t> </w:t>
      </w:r>
      <w:r>
        <w:rPr>
          <w:color w:val="231F20"/>
          <w:w w:val="105"/>
        </w:rPr>
        <w:t>thuộc</w:t>
      </w:r>
      <w:r>
        <w:rPr>
          <w:color w:val="231F20"/>
          <w:spacing w:val="-13"/>
          <w:w w:val="105"/>
        </w:rPr>
        <w:t> </w:t>
      </w:r>
      <w:r>
        <w:rPr>
          <w:color w:val="231F20"/>
          <w:w w:val="105"/>
        </w:rPr>
        <w:t>về </w:t>
      </w:r>
      <w:r>
        <w:rPr>
          <w:color w:val="231F20"/>
        </w:rPr>
        <w:t>sân</w:t>
      </w:r>
      <w:r>
        <w:rPr>
          <w:color w:val="231F20"/>
          <w:spacing w:val="-21"/>
        </w:rPr>
        <w:t> </w:t>
      </w:r>
      <w:r>
        <w:rPr>
          <w:color w:val="231F20"/>
        </w:rPr>
        <w:t>khuể.</w:t>
      </w:r>
      <w:r>
        <w:rPr>
          <w:color w:val="231F20"/>
          <w:spacing w:val="-22"/>
        </w:rPr>
        <w:t> </w:t>
      </w:r>
      <w:r>
        <w:rPr>
          <w:color w:val="231F20"/>
        </w:rPr>
        <w:t>Do</w:t>
      </w:r>
      <w:r>
        <w:rPr>
          <w:color w:val="231F20"/>
          <w:spacing w:val="-20"/>
        </w:rPr>
        <w:t> </w:t>
      </w:r>
      <w:r>
        <w:rPr>
          <w:color w:val="231F20"/>
        </w:rPr>
        <w:t>vậy,</w:t>
      </w:r>
      <w:r>
        <w:rPr>
          <w:color w:val="231F20"/>
          <w:spacing w:val="-21"/>
        </w:rPr>
        <w:t> </w:t>
      </w:r>
      <w:r>
        <w:rPr>
          <w:color w:val="231F20"/>
        </w:rPr>
        <w:t>chính</w:t>
      </w:r>
      <w:r>
        <w:rPr>
          <w:color w:val="231F20"/>
          <w:spacing w:val="-20"/>
        </w:rPr>
        <w:t> </w:t>
      </w:r>
      <w:r>
        <w:rPr>
          <w:color w:val="231F20"/>
        </w:rPr>
        <w:t>chúng</w:t>
      </w:r>
      <w:r>
        <w:rPr>
          <w:color w:val="231F20"/>
          <w:spacing w:val="-21"/>
        </w:rPr>
        <w:t> </w:t>
      </w:r>
      <w:r>
        <w:rPr>
          <w:color w:val="231F20"/>
        </w:rPr>
        <w:t>ta</w:t>
      </w:r>
      <w:r>
        <w:rPr>
          <w:color w:val="231F20"/>
          <w:spacing w:val="-22"/>
        </w:rPr>
        <w:t> </w:t>
      </w:r>
      <w:r>
        <w:rPr>
          <w:color w:val="231F20"/>
        </w:rPr>
        <w:t>phải</w:t>
      </w:r>
      <w:r>
        <w:rPr>
          <w:color w:val="231F20"/>
          <w:spacing w:val="-20"/>
        </w:rPr>
        <w:t> </w:t>
      </w:r>
      <w:r>
        <w:rPr>
          <w:color w:val="231F20"/>
        </w:rPr>
        <w:t>có</w:t>
      </w:r>
      <w:r>
        <w:rPr>
          <w:color w:val="231F20"/>
          <w:spacing w:val="-21"/>
        </w:rPr>
        <w:t> </w:t>
      </w:r>
      <w:r>
        <w:rPr>
          <w:color w:val="231F20"/>
        </w:rPr>
        <w:t>cảnh</w:t>
      </w:r>
      <w:r>
        <w:rPr>
          <w:color w:val="231F20"/>
          <w:spacing w:val="-20"/>
        </w:rPr>
        <w:t> </w:t>
      </w:r>
      <w:r>
        <w:rPr>
          <w:color w:val="231F20"/>
        </w:rPr>
        <w:t>giác</w:t>
      </w:r>
      <w:r>
        <w:rPr>
          <w:color w:val="231F20"/>
          <w:spacing w:val="-21"/>
        </w:rPr>
        <w:t> </w:t>
      </w:r>
      <w:r>
        <w:rPr>
          <w:color w:val="231F20"/>
        </w:rPr>
        <w:t>cao</w:t>
      </w:r>
      <w:r>
        <w:rPr>
          <w:color w:val="231F20"/>
          <w:spacing w:val="-20"/>
        </w:rPr>
        <w:t> </w:t>
      </w:r>
      <w:r>
        <w:rPr>
          <w:color w:val="231F20"/>
        </w:rPr>
        <w:t>độ!</w:t>
      </w:r>
      <w:r>
        <w:rPr>
          <w:color w:val="231F20"/>
          <w:spacing w:val="-22"/>
        </w:rPr>
        <w:t> </w:t>
      </w:r>
      <w:r>
        <w:rPr>
          <w:color w:val="231F20"/>
        </w:rPr>
        <w:t>Gặp </w:t>
      </w:r>
      <w:r>
        <w:rPr>
          <w:color w:val="231F20"/>
          <w:w w:val="105"/>
        </w:rPr>
        <w:t>chuyện</w:t>
      </w:r>
      <w:r>
        <w:rPr>
          <w:color w:val="231F20"/>
          <w:spacing w:val="-23"/>
          <w:w w:val="105"/>
        </w:rPr>
        <w:t> </w:t>
      </w:r>
      <w:r>
        <w:rPr>
          <w:color w:val="231F20"/>
          <w:w w:val="105"/>
        </w:rPr>
        <w:t>chẳng</w:t>
      </w:r>
      <w:r>
        <w:rPr>
          <w:color w:val="231F20"/>
          <w:spacing w:val="-22"/>
          <w:w w:val="105"/>
        </w:rPr>
        <w:t> </w:t>
      </w:r>
      <w:r>
        <w:rPr>
          <w:color w:val="231F20"/>
          <w:w w:val="105"/>
        </w:rPr>
        <w:t>vừa</w:t>
      </w:r>
      <w:r>
        <w:rPr>
          <w:color w:val="231F20"/>
          <w:spacing w:val="-22"/>
          <w:w w:val="105"/>
        </w:rPr>
        <w:t> </w:t>
      </w:r>
      <w:r>
        <w:rPr>
          <w:color w:val="231F20"/>
          <w:w w:val="105"/>
        </w:rPr>
        <w:t>ý,</w:t>
      </w:r>
      <w:r>
        <w:rPr>
          <w:color w:val="231F20"/>
          <w:spacing w:val="-23"/>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cảm</w:t>
      </w:r>
      <w:r>
        <w:rPr>
          <w:color w:val="231F20"/>
          <w:spacing w:val="-23"/>
          <w:w w:val="105"/>
        </w:rPr>
        <w:t> </w:t>
      </w:r>
      <w:r>
        <w:rPr>
          <w:color w:val="231F20"/>
          <w:w w:val="105"/>
        </w:rPr>
        <w:t>thấy</w:t>
      </w:r>
      <w:r>
        <w:rPr>
          <w:color w:val="231F20"/>
          <w:spacing w:val="-22"/>
          <w:w w:val="105"/>
        </w:rPr>
        <w:t> </w:t>
      </w:r>
      <w:r>
        <w:rPr>
          <w:color w:val="231F20"/>
          <w:w w:val="105"/>
        </w:rPr>
        <w:t>khó</w:t>
      </w:r>
      <w:r>
        <w:rPr>
          <w:color w:val="231F20"/>
          <w:spacing w:val="-22"/>
          <w:w w:val="105"/>
        </w:rPr>
        <w:t> </w:t>
      </w:r>
      <w:r>
        <w:rPr>
          <w:color w:val="231F20"/>
          <w:w w:val="105"/>
        </w:rPr>
        <w:t>chịu.</w:t>
      </w:r>
      <w:r>
        <w:rPr>
          <w:color w:val="231F20"/>
          <w:spacing w:val="-23"/>
          <w:w w:val="105"/>
        </w:rPr>
        <w:t> </w:t>
      </w:r>
      <w:r>
        <w:rPr>
          <w:color w:val="231F20"/>
          <w:w w:val="105"/>
        </w:rPr>
        <w:t>Phẫn</w:t>
      </w:r>
      <w:r>
        <w:rPr>
          <w:color w:val="231F20"/>
          <w:spacing w:val="-22"/>
          <w:w w:val="105"/>
        </w:rPr>
        <w:t> </w:t>
      </w:r>
      <w:r>
        <w:rPr>
          <w:color w:val="231F20"/>
          <w:w w:val="105"/>
        </w:rPr>
        <w:t>hận, chính là quý vị đã thêm dầu vào lửa khiến cho nhiệt độ địa cầu</w:t>
      </w:r>
      <w:r>
        <w:rPr>
          <w:color w:val="231F20"/>
          <w:spacing w:val="-14"/>
          <w:w w:val="105"/>
        </w:rPr>
        <w:t> </w:t>
      </w:r>
      <w:r>
        <w:rPr>
          <w:color w:val="231F20"/>
          <w:w w:val="105"/>
        </w:rPr>
        <w:t>tăng</w:t>
      </w:r>
      <w:r>
        <w:rPr>
          <w:color w:val="231F20"/>
          <w:spacing w:val="-14"/>
          <w:w w:val="105"/>
        </w:rPr>
        <w:t> </w:t>
      </w:r>
      <w:r>
        <w:rPr>
          <w:color w:val="231F20"/>
          <w:w w:val="105"/>
        </w:rPr>
        <w:t>cao</w:t>
      </w:r>
      <w:r>
        <w:rPr>
          <w:color w:val="231F20"/>
          <w:spacing w:val="-14"/>
          <w:w w:val="105"/>
        </w:rPr>
        <w:t> </w:t>
      </w:r>
      <w:r>
        <w:rPr>
          <w:color w:val="231F20"/>
          <w:w w:val="105"/>
        </w:rPr>
        <w:t>hơn.</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có</w:t>
      </w:r>
      <w:r>
        <w:rPr>
          <w:color w:val="231F20"/>
          <w:spacing w:val="-14"/>
          <w:w w:val="105"/>
        </w:rPr>
        <w:t> </w:t>
      </w:r>
      <w:r>
        <w:rPr>
          <w:color w:val="231F20"/>
          <w:w w:val="105"/>
        </w:rPr>
        <w:t>trách</w:t>
      </w:r>
      <w:r>
        <w:rPr>
          <w:color w:val="231F20"/>
          <w:spacing w:val="-14"/>
          <w:w w:val="105"/>
        </w:rPr>
        <w:t> </w:t>
      </w:r>
      <w:r>
        <w:rPr>
          <w:color w:val="231F20"/>
          <w:w w:val="105"/>
        </w:rPr>
        <w:t>nhiệm!</w:t>
      </w:r>
      <w:r>
        <w:rPr>
          <w:color w:val="231F20"/>
          <w:spacing w:val="-14"/>
          <w:w w:val="105"/>
        </w:rPr>
        <w:t> </w:t>
      </w:r>
      <w:r>
        <w:rPr>
          <w:color w:val="231F20"/>
          <w:w w:val="105"/>
        </w:rPr>
        <w:t>Ngu</w:t>
      </w:r>
      <w:r>
        <w:rPr>
          <w:color w:val="231F20"/>
          <w:spacing w:val="-14"/>
          <w:w w:val="105"/>
        </w:rPr>
        <w:t> </w:t>
      </w:r>
      <w:r>
        <w:rPr>
          <w:color w:val="231F20"/>
          <w:w w:val="105"/>
        </w:rPr>
        <w:t>si</w:t>
      </w:r>
      <w:r>
        <w:rPr>
          <w:color w:val="231F20"/>
          <w:spacing w:val="-14"/>
          <w:w w:val="105"/>
        </w:rPr>
        <w:t> </w:t>
      </w:r>
      <w:r>
        <w:rPr>
          <w:color w:val="231F20"/>
          <w:w w:val="105"/>
        </w:rPr>
        <w:t>cảm</w:t>
      </w:r>
      <w:r>
        <w:rPr>
          <w:color w:val="231F20"/>
          <w:spacing w:val="-14"/>
          <w:w w:val="105"/>
        </w:rPr>
        <w:t> </w:t>
      </w:r>
      <w:r>
        <w:rPr>
          <w:color w:val="231F20"/>
          <w:w w:val="105"/>
        </w:rPr>
        <w:t>Phong tai, ngạo mạn cảm động đất. Các tai nạn đều có nhân: Khởi tâm</w:t>
      </w:r>
      <w:r>
        <w:rPr>
          <w:color w:val="231F20"/>
          <w:spacing w:val="-11"/>
          <w:w w:val="105"/>
        </w:rPr>
        <w:t> </w:t>
      </w:r>
      <w:r>
        <w:rPr>
          <w:color w:val="231F20"/>
          <w:w w:val="105"/>
        </w:rPr>
        <w:t>động</w:t>
      </w:r>
      <w:r>
        <w:rPr>
          <w:color w:val="231F20"/>
          <w:spacing w:val="-10"/>
          <w:w w:val="105"/>
        </w:rPr>
        <w:t> </w:t>
      </w:r>
      <w:r>
        <w:rPr>
          <w:color w:val="231F20"/>
          <w:w w:val="105"/>
        </w:rPr>
        <w:t>niệm,</w:t>
      </w:r>
      <w:r>
        <w:rPr>
          <w:color w:val="231F20"/>
          <w:spacing w:val="-11"/>
          <w:w w:val="105"/>
        </w:rPr>
        <w:t> </w:t>
      </w:r>
      <w:r>
        <w:rPr>
          <w:color w:val="231F20"/>
          <w:w w:val="105"/>
        </w:rPr>
        <w:t>ngôn</w:t>
      </w:r>
      <w:r>
        <w:rPr>
          <w:color w:val="231F20"/>
          <w:spacing w:val="-11"/>
          <w:w w:val="105"/>
        </w:rPr>
        <w:t> </w:t>
      </w:r>
      <w:r>
        <w:rPr>
          <w:color w:val="231F20"/>
          <w:w w:val="105"/>
        </w:rPr>
        <w:t>ngữ,</w:t>
      </w:r>
      <w:r>
        <w:rPr>
          <w:color w:val="231F20"/>
          <w:spacing w:val="-11"/>
          <w:w w:val="105"/>
        </w:rPr>
        <w:t> </w:t>
      </w:r>
      <w:r>
        <w:rPr>
          <w:color w:val="231F20"/>
          <w:w w:val="105"/>
        </w:rPr>
        <w:t>tạo</w:t>
      </w:r>
      <w:r>
        <w:rPr>
          <w:color w:val="231F20"/>
          <w:spacing w:val="-11"/>
          <w:w w:val="105"/>
        </w:rPr>
        <w:t> </w:t>
      </w:r>
      <w:r>
        <w:rPr>
          <w:color w:val="231F20"/>
          <w:w w:val="105"/>
        </w:rPr>
        <w:t>tác</w:t>
      </w:r>
      <w:r>
        <w:rPr>
          <w:color w:val="231F20"/>
          <w:spacing w:val="-11"/>
          <w:w w:val="105"/>
        </w:rPr>
        <w:t> </w:t>
      </w:r>
      <w:r>
        <w:rPr>
          <w:color w:val="231F20"/>
          <w:w w:val="105"/>
        </w:rPr>
        <w:t>cảm</w:t>
      </w:r>
      <w:r>
        <w:rPr>
          <w:color w:val="231F20"/>
          <w:spacing w:val="-10"/>
          <w:w w:val="105"/>
        </w:rPr>
        <w:t> </w:t>
      </w:r>
      <w:r>
        <w:rPr>
          <w:color w:val="231F20"/>
          <w:w w:val="105"/>
        </w:rPr>
        <w:t>vời</w:t>
      </w:r>
      <w:r>
        <w:rPr>
          <w:color w:val="231F20"/>
          <w:spacing w:val="-11"/>
          <w:w w:val="105"/>
        </w:rPr>
        <w:t> </w:t>
      </w:r>
      <w:r>
        <w:rPr>
          <w:color w:val="231F20"/>
          <w:w w:val="105"/>
        </w:rPr>
        <w:t>những</w:t>
      </w:r>
      <w:r>
        <w:rPr>
          <w:color w:val="231F20"/>
          <w:spacing w:val="-11"/>
          <w:w w:val="105"/>
        </w:rPr>
        <w:t> </w:t>
      </w:r>
      <w:r>
        <w:rPr>
          <w:color w:val="231F20"/>
          <w:w w:val="105"/>
        </w:rPr>
        <w:t>tai</w:t>
      </w:r>
      <w:r>
        <w:rPr>
          <w:color w:val="231F20"/>
          <w:spacing w:val="-11"/>
          <w:w w:val="105"/>
        </w:rPr>
        <w:t> </w:t>
      </w:r>
      <w:r>
        <w:rPr>
          <w:color w:val="231F20"/>
          <w:w w:val="105"/>
        </w:rPr>
        <w:t>nạn</w:t>
      </w:r>
      <w:r>
        <w:rPr>
          <w:color w:val="231F20"/>
          <w:spacing w:val="-11"/>
          <w:w w:val="105"/>
        </w:rPr>
        <w:t> </w:t>
      </w:r>
      <w:r>
        <w:rPr>
          <w:color w:val="231F20"/>
          <w:w w:val="105"/>
        </w:rPr>
        <w:t>ấy.</w:t>
      </w:r>
    </w:p>
    <w:p>
      <w:pPr>
        <w:pStyle w:val="BodyText"/>
        <w:spacing w:line="278" w:lineRule="auto" w:before="147"/>
        <w:ind w:left="113" w:right="394" w:firstLine="453"/>
      </w:pPr>
      <w:r>
        <w:rPr>
          <w:color w:val="231F20"/>
          <w:w w:val="105"/>
        </w:rPr>
        <w:t>Vì thế, đức Phật dạy chúng ta một câu về bí quyết tiêu tai</w:t>
      </w:r>
      <w:r>
        <w:rPr>
          <w:color w:val="231F20"/>
          <w:spacing w:val="-16"/>
          <w:w w:val="105"/>
        </w:rPr>
        <w:t> </w:t>
      </w:r>
      <w:r>
        <w:rPr>
          <w:color w:val="231F20"/>
          <w:w w:val="105"/>
        </w:rPr>
        <w:t>miễn</w:t>
      </w:r>
      <w:r>
        <w:rPr>
          <w:color w:val="231F20"/>
          <w:spacing w:val="-16"/>
          <w:w w:val="105"/>
        </w:rPr>
        <w:t> </w:t>
      </w:r>
      <w:r>
        <w:rPr>
          <w:color w:val="231F20"/>
          <w:w w:val="105"/>
        </w:rPr>
        <w:t>nạn,</w:t>
      </w:r>
      <w:r>
        <w:rPr>
          <w:color w:val="231F20"/>
          <w:spacing w:val="-16"/>
          <w:w w:val="105"/>
        </w:rPr>
        <w:t> </w:t>
      </w:r>
      <w:r>
        <w:rPr>
          <w:color w:val="231F20"/>
          <w:w w:val="105"/>
        </w:rPr>
        <w:t>đó</w:t>
      </w:r>
      <w:r>
        <w:rPr>
          <w:color w:val="231F20"/>
          <w:spacing w:val="-16"/>
          <w:w w:val="105"/>
        </w:rPr>
        <w:t> </w:t>
      </w:r>
      <w:r>
        <w:rPr>
          <w:color w:val="231F20"/>
          <w:w w:val="105"/>
        </w:rPr>
        <w:t>chính</w:t>
      </w:r>
      <w:r>
        <w:rPr>
          <w:color w:val="231F20"/>
          <w:spacing w:val="-16"/>
          <w:w w:val="105"/>
        </w:rPr>
        <w:t> </w:t>
      </w:r>
      <w:r>
        <w:rPr>
          <w:color w:val="231F20"/>
          <w:w w:val="105"/>
        </w:rPr>
        <w:t>là:</w:t>
      </w:r>
      <w:r>
        <w:rPr>
          <w:color w:val="231F20"/>
          <w:spacing w:val="-16"/>
          <w:w w:val="105"/>
        </w:rPr>
        <w:t> </w:t>
      </w:r>
      <w:r>
        <w:rPr>
          <w:color w:val="231F20"/>
          <w:w w:val="105"/>
        </w:rPr>
        <w:t>“</w:t>
      </w:r>
      <w:r>
        <w:rPr>
          <w:i/>
          <w:color w:val="231F20"/>
          <w:w w:val="105"/>
        </w:rPr>
        <w:t>Siêng</w:t>
      </w:r>
      <w:r>
        <w:rPr>
          <w:i/>
          <w:color w:val="231F20"/>
          <w:spacing w:val="-16"/>
          <w:w w:val="105"/>
        </w:rPr>
        <w:t> </w:t>
      </w:r>
      <w:r>
        <w:rPr>
          <w:i/>
          <w:color w:val="231F20"/>
          <w:w w:val="105"/>
        </w:rPr>
        <w:t>tu</w:t>
      </w:r>
      <w:r>
        <w:rPr>
          <w:i/>
          <w:color w:val="231F20"/>
          <w:spacing w:val="-16"/>
          <w:w w:val="105"/>
        </w:rPr>
        <w:t> </w:t>
      </w:r>
      <w:r>
        <w:rPr>
          <w:i/>
          <w:color w:val="231F20"/>
          <w:w w:val="105"/>
        </w:rPr>
        <w:t>Giới,</w:t>
      </w:r>
      <w:r>
        <w:rPr>
          <w:i/>
          <w:color w:val="231F20"/>
          <w:spacing w:val="-16"/>
          <w:w w:val="105"/>
        </w:rPr>
        <w:t> </w:t>
      </w:r>
      <w:r>
        <w:rPr>
          <w:i/>
          <w:color w:val="231F20"/>
          <w:w w:val="105"/>
        </w:rPr>
        <w:t>Định</w:t>
      </w:r>
      <w:r>
        <w:rPr>
          <w:color w:val="231F20"/>
          <w:w w:val="105"/>
        </w:rPr>
        <w:t>,</w:t>
      </w:r>
      <w:r>
        <w:rPr>
          <w:color w:val="231F20"/>
          <w:spacing w:val="-16"/>
          <w:w w:val="105"/>
        </w:rPr>
        <w:t> </w:t>
      </w:r>
      <w:r>
        <w:rPr>
          <w:i/>
          <w:color w:val="231F20"/>
          <w:w w:val="105"/>
        </w:rPr>
        <w:t>Tuệ,</w:t>
      </w:r>
      <w:r>
        <w:rPr>
          <w:i/>
          <w:color w:val="231F20"/>
          <w:spacing w:val="-16"/>
          <w:w w:val="105"/>
        </w:rPr>
        <w:t> </w:t>
      </w:r>
      <w:r>
        <w:rPr>
          <w:i/>
          <w:color w:val="231F20"/>
          <w:w w:val="105"/>
        </w:rPr>
        <w:t>dứt</w:t>
      </w:r>
      <w:r>
        <w:rPr>
          <w:i/>
          <w:color w:val="231F20"/>
          <w:spacing w:val="-16"/>
          <w:w w:val="105"/>
        </w:rPr>
        <w:t> </w:t>
      </w:r>
      <w:r>
        <w:rPr>
          <w:i/>
          <w:color w:val="231F20"/>
          <w:w w:val="105"/>
        </w:rPr>
        <w:t>diệt tham, sân, si” </w:t>
      </w:r>
      <w:r>
        <w:rPr>
          <w:color w:val="231F20"/>
          <w:w w:val="105"/>
        </w:rPr>
        <w:t>tai nạn sẽ bị hóa giải. Chúng ta yêu cầu mọi người trên toàn thế giới thực hiện bí quyết trên đây sẽ là chuyện không thể xảy ra được. Làm không được, chúng ta chỉ có thể yêu cầu Phật môn đệ tử.</w:t>
      </w:r>
    </w:p>
    <w:p>
      <w:pPr>
        <w:pStyle w:val="BodyText"/>
        <w:spacing w:line="278" w:lineRule="auto" w:before="146"/>
        <w:ind w:left="113" w:right="393" w:firstLine="453"/>
      </w:pPr>
      <w:r>
        <w:rPr>
          <w:color w:val="231F20"/>
          <w:w w:val="105"/>
        </w:rPr>
        <w:t>Người học Phật chúng ta có chung một vị thầy là Phật Thích Ca Mâu Ni. Chúng ta</w:t>
      </w:r>
      <w:r>
        <w:rPr>
          <w:color w:val="231F20"/>
          <w:spacing w:val="-1"/>
          <w:w w:val="105"/>
        </w:rPr>
        <w:t> </w:t>
      </w:r>
      <w:r>
        <w:rPr>
          <w:color w:val="231F20"/>
          <w:w w:val="105"/>
        </w:rPr>
        <w:t>đều là đệ tử của Phật Thích Ca Mâu</w:t>
      </w:r>
      <w:r>
        <w:rPr>
          <w:color w:val="231F20"/>
          <w:spacing w:val="-2"/>
          <w:w w:val="105"/>
        </w:rPr>
        <w:t> </w:t>
      </w:r>
      <w:r>
        <w:rPr>
          <w:color w:val="231F20"/>
          <w:w w:val="105"/>
        </w:rPr>
        <w:t>Ni,</w:t>
      </w:r>
      <w:r>
        <w:rPr>
          <w:color w:val="231F20"/>
          <w:spacing w:val="-2"/>
          <w:w w:val="105"/>
        </w:rPr>
        <w:t> </w:t>
      </w:r>
      <w:r>
        <w:rPr>
          <w:color w:val="231F20"/>
          <w:w w:val="105"/>
        </w:rPr>
        <w:t>hãy</w:t>
      </w:r>
      <w:r>
        <w:rPr>
          <w:color w:val="231F20"/>
          <w:spacing w:val="-2"/>
          <w:w w:val="105"/>
        </w:rPr>
        <w:t> </w:t>
      </w:r>
      <w:r>
        <w:rPr>
          <w:color w:val="231F20"/>
          <w:w w:val="105"/>
        </w:rPr>
        <w:t>nên</w:t>
      </w:r>
      <w:r>
        <w:rPr>
          <w:color w:val="231F20"/>
          <w:spacing w:val="-2"/>
          <w:w w:val="105"/>
        </w:rPr>
        <w:t> </w:t>
      </w:r>
      <w:r>
        <w:rPr>
          <w:color w:val="231F20"/>
          <w:w w:val="105"/>
        </w:rPr>
        <w:t>tiếp</w:t>
      </w:r>
      <w:r>
        <w:rPr>
          <w:color w:val="231F20"/>
          <w:spacing w:val="-2"/>
          <w:w w:val="105"/>
        </w:rPr>
        <w:t> </w:t>
      </w:r>
      <w:r>
        <w:rPr>
          <w:color w:val="231F20"/>
          <w:w w:val="105"/>
        </w:rPr>
        <w:t>nhận</w:t>
      </w:r>
      <w:r>
        <w:rPr>
          <w:color w:val="231F20"/>
          <w:spacing w:val="-2"/>
          <w:w w:val="105"/>
        </w:rPr>
        <w:t> </w:t>
      </w:r>
      <w:r>
        <w:rPr>
          <w:color w:val="231F20"/>
          <w:w w:val="105"/>
        </w:rPr>
        <w:t>lời</w:t>
      </w:r>
      <w:r>
        <w:rPr>
          <w:color w:val="231F20"/>
          <w:spacing w:val="-2"/>
          <w:w w:val="105"/>
        </w:rPr>
        <w:t> </w:t>
      </w:r>
      <w:r>
        <w:rPr>
          <w:color w:val="231F20"/>
          <w:w w:val="105"/>
        </w:rPr>
        <w:t>giáo</w:t>
      </w:r>
      <w:r>
        <w:rPr>
          <w:color w:val="231F20"/>
          <w:spacing w:val="-2"/>
          <w:w w:val="105"/>
        </w:rPr>
        <w:t> </w:t>
      </w:r>
      <w:r>
        <w:rPr>
          <w:color w:val="231F20"/>
          <w:w w:val="105"/>
        </w:rPr>
        <w:t>huấn</w:t>
      </w:r>
      <w:r>
        <w:rPr>
          <w:color w:val="231F20"/>
          <w:spacing w:val="-1"/>
          <w:w w:val="105"/>
        </w:rPr>
        <w:t> </w:t>
      </w:r>
      <w:r>
        <w:rPr>
          <w:color w:val="231F20"/>
          <w:w w:val="105"/>
        </w:rPr>
        <w:t>của</w:t>
      </w:r>
      <w:r>
        <w:rPr>
          <w:color w:val="231F20"/>
          <w:spacing w:val="-1"/>
          <w:w w:val="105"/>
        </w:rPr>
        <w:t> </w:t>
      </w:r>
      <w:r>
        <w:rPr>
          <w:color w:val="231F20"/>
          <w:w w:val="105"/>
        </w:rPr>
        <w:t>Phật</w:t>
      </w:r>
      <w:r>
        <w:rPr>
          <w:color w:val="231F20"/>
          <w:spacing w:val="-1"/>
          <w:w w:val="105"/>
        </w:rPr>
        <w:t> </w:t>
      </w:r>
      <w:r>
        <w:rPr>
          <w:color w:val="231F20"/>
          <w:w w:val="105"/>
        </w:rPr>
        <w:t>Thích</w:t>
      </w:r>
      <w:r>
        <w:rPr>
          <w:color w:val="231F20"/>
          <w:spacing w:val="-2"/>
          <w:w w:val="105"/>
        </w:rPr>
        <w:t> </w:t>
      </w:r>
      <w:r>
        <w:rPr>
          <w:color w:val="231F20"/>
          <w:w w:val="105"/>
        </w:rPr>
        <w:t>Ca Mâu</w:t>
      </w:r>
      <w:r>
        <w:rPr>
          <w:color w:val="231F20"/>
          <w:spacing w:val="-5"/>
          <w:w w:val="105"/>
        </w:rPr>
        <w:t> </w:t>
      </w:r>
      <w:r>
        <w:rPr>
          <w:color w:val="231F20"/>
          <w:w w:val="105"/>
        </w:rPr>
        <w:t>Ni,</w:t>
      </w:r>
      <w:r>
        <w:rPr>
          <w:color w:val="231F20"/>
          <w:spacing w:val="-5"/>
          <w:w w:val="105"/>
        </w:rPr>
        <w:t> </w:t>
      </w:r>
      <w:r>
        <w:rPr>
          <w:color w:val="231F20"/>
          <w:w w:val="105"/>
        </w:rPr>
        <w:t>nghiêm</w:t>
      </w:r>
      <w:r>
        <w:rPr>
          <w:color w:val="231F20"/>
          <w:spacing w:val="-6"/>
          <w:w w:val="105"/>
        </w:rPr>
        <w:t> </w:t>
      </w:r>
      <w:r>
        <w:rPr>
          <w:color w:val="231F20"/>
          <w:w w:val="105"/>
        </w:rPr>
        <w:t>túc</w:t>
      </w:r>
      <w:r>
        <w:rPr>
          <w:color w:val="231F20"/>
          <w:spacing w:val="-6"/>
          <w:w w:val="105"/>
        </w:rPr>
        <w:t> </w:t>
      </w:r>
      <w:r>
        <w:rPr>
          <w:color w:val="231F20"/>
          <w:w w:val="105"/>
        </w:rPr>
        <w:t>tu</w:t>
      </w:r>
      <w:r>
        <w:rPr>
          <w:color w:val="231F20"/>
          <w:spacing w:val="-6"/>
          <w:w w:val="105"/>
        </w:rPr>
        <w:t> </w:t>
      </w:r>
      <w:r>
        <w:rPr>
          <w:color w:val="231F20"/>
          <w:w w:val="105"/>
        </w:rPr>
        <w:t>hành,</w:t>
      </w:r>
      <w:r>
        <w:rPr>
          <w:color w:val="231F20"/>
          <w:spacing w:val="-6"/>
          <w:w w:val="105"/>
        </w:rPr>
        <w:t> </w:t>
      </w:r>
      <w:r>
        <w:rPr>
          <w:color w:val="231F20"/>
          <w:w w:val="105"/>
        </w:rPr>
        <w:t>đoạn</w:t>
      </w:r>
      <w:r>
        <w:rPr>
          <w:color w:val="231F20"/>
          <w:spacing w:val="-6"/>
          <w:w w:val="105"/>
        </w:rPr>
        <w:t> </w:t>
      </w:r>
      <w:r>
        <w:rPr>
          <w:color w:val="231F20"/>
          <w:w w:val="105"/>
        </w:rPr>
        <w:t>ác,</w:t>
      </w:r>
      <w:r>
        <w:rPr>
          <w:color w:val="231F20"/>
          <w:spacing w:val="-5"/>
          <w:w w:val="105"/>
        </w:rPr>
        <w:t> </w:t>
      </w:r>
      <w:r>
        <w:rPr>
          <w:color w:val="231F20"/>
          <w:w w:val="105"/>
        </w:rPr>
        <w:t>tu</w:t>
      </w:r>
      <w:r>
        <w:rPr>
          <w:color w:val="231F20"/>
          <w:spacing w:val="-6"/>
          <w:w w:val="105"/>
        </w:rPr>
        <w:t> </w:t>
      </w:r>
      <w:r>
        <w:rPr>
          <w:color w:val="231F20"/>
          <w:w w:val="105"/>
        </w:rPr>
        <w:t>thiện,</w:t>
      </w:r>
      <w:r>
        <w:rPr>
          <w:color w:val="231F20"/>
          <w:spacing w:val="-6"/>
          <w:w w:val="105"/>
        </w:rPr>
        <w:t> </w:t>
      </w:r>
      <w:r>
        <w:rPr>
          <w:color w:val="231F20"/>
          <w:w w:val="105"/>
        </w:rPr>
        <w:t>sám</w:t>
      </w:r>
      <w:r>
        <w:rPr>
          <w:color w:val="231F20"/>
          <w:spacing w:val="-5"/>
          <w:w w:val="105"/>
        </w:rPr>
        <w:t> </w:t>
      </w:r>
      <w:r>
        <w:rPr>
          <w:color w:val="231F20"/>
          <w:w w:val="105"/>
        </w:rPr>
        <w:t>hối,</w:t>
      </w:r>
      <w:r>
        <w:rPr>
          <w:color w:val="231F20"/>
          <w:spacing w:val="-6"/>
          <w:w w:val="105"/>
        </w:rPr>
        <w:t> </w:t>
      </w:r>
      <w:r>
        <w:rPr>
          <w:color w:val="231F20"/>
          <w:w w:val="105"/>
        </w:rPr>
        <w:t>sửa lỗi.</w:t>
      </w:r>
      <w:r>
        <w:rPr>
          <w:color w:val="231F20"/>
          <w:spacing w:val="-19"/>
          <w:w w:val="105"/>
        </w:rPr>
        <w:t> </w:t>
      </w:r>
      <w:r>
        <w:rPr>
          <w:color w:val="231F20"/>
          <w:w w:val="105"/>
        </w:rPr>
        <w:t>Nếu</w:t>
      </w:r>
      <w:r>
        <w:rPr>
          <w:color w:val="231F20"/>
          <w:spacing w:val="-19"/>
          <w:w w:val="105"/>
        </w:rPr>
        <w:t> </w:t>
      </w:r>
      <w:r>
        <w:rPr>
          <w:color w:val="231F20"/>
          <w:w w:val="105"/>
        </w:rPr>
        <w:t>đệ</w:t>
      </w:r>
      <w:r>
        <w:rPr>
          <w:color w:val="231F20"/>
          <w:spacing w:val="-19"/>
          <w:w w:val="105"/>
        </w:rPr>
        <w:t> </w:t>
      </w:r>
      <w:r>
        <w:rPr>
          <w:color w:val="231F20"/>
          <w:w w:val="105"/>
        </w:rPr>
        <w:t>tử</w:t>
      </w:r>
      <w:r>
        <w:rPr>
          <w:color w:val="231F20"/>
          <w:spacing w:val="-19"/>
          <w:w w:val="105"/>
        </w:rPr>
        <w:t> </w:t>
      </w:r>
      <w:r>
        <w:rPr>
          <w:color w:val="231F20"/>
          <w:w w:val="105"/>
        </w:rPr>
        <w:t>Phật</w:t>
      </w:r>
      <w:r>
        <w:rPr>
          <w:color w:val="231F20"/>
          <w:spacing w:val="-19"/>
          <w:w w:val="105"/>
        </w:rPr>
        <w:t> </w:t>
      </w:r>
      <w:r>
        <w:rPr>
          <w:color w:val="231F20"/>
          <w:w w:val="105"/>
        </w:rPr>
        <w:t>trên</w:t>
      </w:r>
      <w:r>
        <w:rPr>
          <w:color w:val="231F20"/>
          <w:spacing w:val="-19"/>
          <w:w w:val="105"/>
        </w:rPr>
        <w:t> </w:t>
      </w:r>
      <w:r>
        <w:rPr>
          <w:color w:val="231F20"/>
          <w:w w:val="105"/>
        </w:rPr>
        <w:t>toàn</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7"/>
          <w:w w:val="105"/>
        </w:rPr>
        <w:t> </w:t>
      </w:r>
      <w:r>
        <w:rPr>
          <w:color w:val="231F20"/>
          <w:w w:val="105"/>
        </w:rPr>
        <w:t>đều</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làm</w:t>
      </w:r>
      <w:r>
        <w:rPr>
          <w:color w:val="231F20"/>
          <w:spacing w:val="-19"/>
          <w:w w:val="105"/>
        </w:rPr>
        <w:t> </w:t>
      </w:r>
      <w:r>
        <w:rPr>
          <w:color w:val="231F20"/>
          <w:w w:val="105"/>
        </w:rPr>
        <w:t>như</w:t>
      </w:r>
      <w:r>
        <w:rPr>
          <w:color w:val="231F20"/>
          <w:spacing w:val="-19"/>
          <w:w w:val="105"/>
        </w:rPr>
        <w:t> </w:t>
      </w:r>
      <w:r>
        <w:rPr>
          <w:color w:val="231F20"/>
          <w:w w:val="105"/>
        </w:rPr>
        <w:t>vậy, có cứu được quả địa cầu này hay không?</w:t>
      </w:r>
    </w:p>
    <w:p>
      <w:pPr>
        <w:pStyle w:val="BodyText"/>
        <w:spacing w:line="278" w:lineRule="auto" w:before="147"/>
        <w:ind w:left="113" w:right="393" w:firstLine="453"/>
      </w:pPr>
      <w:r>
        <w:rPr>
          <w:color w:val="231F20"/>
          <w:w w:val="105"/>
        </w:rPr>
        <w:t>Trong kinh, đức Phật đã giảng rất rõ ràng, chúng sinh tạo</w:t>
      </w:r>
      <w:r>
        <w:rPr>
          <w:color w:val="231F20"/>
          <w:spacing w:val="-4"/>
          <w:w w:val="105"/>
        </w:rPr>
        <w:t> </w:t>
      </w:r>
      <w:r>
        <w:rPr>
          <w:color w:val="231F20"/>
          <w:w w:val="105"/>
        </w:rPr>
        <w:t>nghiệp</w:t>
      </w:r>
      <w:r>
        <w:rPr>
          <w:color w:val="231F20"/>
          <w:spacing w:val="-4"/>
          <w:w w:val="105"/>
        </w:rPr>
        <w:t> </w:t>
      </w:r>
      <w:r>
        <w:rPr>
          <w:color w:val="231F20"/>
          <w:w w:val="105"/>
        </w:rPr>
        <w:t>có</w:t>
      </w:r>
      <w:r>
        <w:rPr>
          <w:color w:val="231F20"/>
          <w:spacing w:val="-4"/>
          <w:w w:val="105"/>
        </w:rPr>
        <w:t> </w:t>
      </w:r>
      <w:r>
        <w:rPr>
          <w:color w:val="231F20"/>
          <w:w w:val="105"/>
        </w:rPr>
        <w:t>cộng</w:t>
      </w:r>
      <w:r>
        <w:rPr>
          <w:color w:val="231F20"/>
          <w:spacing w:val="-4"/>
          <w:w w:val="105"/>
        </w:rPr>
        <w:t> </w:t>
      </w:r>
      <w:r>
        <w:rPr>
          <w:color w:val="231F20"/>
          <w:w w:val="105"/>
        </w:rPr>
        <w:t>nghiệp</w:t>
      </w:r>
      <w:r>
        <w:rPr>
          <w:color w:val="231F20"/>
          <w:spacing w:val="-4"/>
          <w:w w:val="105"/>
        </w:rPr>
        <w:t> </w:t>
      </w:r>
      <w:r>
        <w:rPr>
          <w:color w:val="231F20"/>
          <w:w w:val="105"/>
        </w:rPr>
        <w:t>và</w:t>
      </w:r>
      <w:r>
        <w:rPr>
          <w:color w:val="231F20"/>
          <w:spacing w:val="-4"/>
          <w:w w:val="105"/>
        </w:rPr>
        <w:t> </w:t>
      </w:r>
      <w:r>
        <w:rPr>
          <w:color w:val="231F20"/>
          <w:w w:val="105"/>
        </w:rPr>
        <w:t>biệt</w:t>
      </w:r>
      <w:r>
        <w:rPr>
          <w:color w:val="231F20"/>
          <w:spacing w:val="-4"/>
          <w:w w:val="105"/>
        </w:rPr>
        <w:t> </w:t>
      </w:r>
      <w:r>
        <w:rPr>
          <w:color w:val="231F20"/>
          <w:w w:val="105"/>
        </w:rPr>
        <w:t>nghiệp.</w:t>
      </w:r>
      <w:r>
        <w:rPr>
          <w:color w:val="231F20"/>
          <w:spacing w:val="-4"/>
          <w:w w:val="105"/>
        </w:rPr>
        <w:t> </w:t>
      </w:r>
      <w:r>
        <w:rPr>
          <w:color w:val="231F20"/>
          <w:w w:val="105"/>
        </w:rPr>
        <w:t>Đối</w:t>
      </w:r>
      <w:r>
        <w:rPr>
          <w:color w:val="231F20"/>
          <w:spacing w:val="-5"/>
          <w:w w:val="105"/>
        </w:rPr>
        <w:t> </w:t>
      </w:r>
      <w:r>
        <w:rPr>
          <w:color w:val="231F20"/>
          <w:w w:val="105"/>
        </w:rPr>
        <w:t>với</w:t>
      </w:r>
      <w:r>
        <w:rPr>
          <w:color w:val="231F20"/>
          <w:spacing w:val="-4"/>
          <w:w w:val="105"/>
        </w:rPr>
        <w:t> </w:t>
      </w:r>
      <w:r>
        <w:rPr>
          <w:color w:val="231F20"/>
          <w:w w:val="105"/>
        </w:rPr>
        <w:t>các</w:t>
      </w:r>
      <w:r>
        <w:rPr>
          <w:color w:val="231F20"/>
          <w:spacing w:val="-4"/>
          <w:w w:val="105"/>
        </w:rPr>
        <w:t> </w:t>
      </w:r>
      <w:r>
        <w:rPr>
          <w:color w:val="231F20"/>
          <w:w w:val="105"/>
        </w:rPr>
        <w:t>đệ</w:t>
      </w:r>
      <w:r>
        <w:rPr>
          <w:color w:val="231F20"/>
          <w:spacing w:val="-4"/>
          <w:w w:val="105"/>
        </w:rPr>
        <w:t> </w:t>
      </w:r>
      <w:r>
        <w:rPr>
          <w:color w:val="231F20"/>
          <w:w w:val="105"/>
        </w:rPr>
        <w:t>tử chúng</w:t>
      </w:r>
      <w:r>
        <w:rPr>
          <w:color w:val="231F20"/>
          <w:spacing w:val="-13"/>
          <w:w w:val="105"/>
        </w:rPr>
        <w:t> </w:t>
      </w:r>
      <w:r>
        <w:rPr>
          <w:color w:val="231F20"/>
          <w:w w:val="105"/>
        </w:rPr>
        <w:t>ta,</w:t>
      </w:r>
      <w:r>
        <w:rPr>
          <w:color w:val="231F20"/>
          <w:spacing w:val="-13"/>
          <w:w w:val="105"/>
        </w:rPr>
        <w:t> </w:t>
      </w:r>
      <w:r>
        <w:rPr>
          <w:color w:val="231F20"/>
          <w:w w:val="105"/>
        </w:rPr>
        <w:t>điều</w:t>
      </w:r>
      <w:r>
        <w:rPr>
          <w:color w:val="231F20"/>
          <w:spacing w:val="-13"/>
          <w:w w:val="105"/>
        </w:rPr>
        <w:t> </w:t>
      </w:r>
      <w:r>
        <w:rPr>
          <w:color w:val="231F20"/>
          <w:w w:val="105"/>
        </w:rPr>
        <w:t>này</w:t>
      </w:r>
      <w:r>
        <w:rPr>
          <w:color w:val="231F20"/>
          <w:spacing w:val="-13"/>
          <w:w w:val="105"/>
        </w:rPr>
        <w:t> </w:t>
      </w:r>
      <w:r>
        <w:rPr>
          <w:color w:val="231F20"/>
          <w:w w:val="105"/>
        </w:rPr>
        <w:t>là</w:t>
      </w:r>
      <w:r>
        <w:rPr>
          <w:color w:val="231F20"/>
          <w:spacing w:val="-13"/>
          <w:w w:val="105"/>
        </w:rPr>
        <w:t> </w:t>
      </w:r>
      <w:r>
        <w:rPr>
          <w:color w:val="231F20"/>
          <w:w w:val="105"/>
        </w:rPr>
        <w:t>một</w:t>
      </w:r>
      <w:r>
        <w:rPr>
          <w:color w:val="231F20"/>
          <w:spacing w:val="-13"/>
          <w:w w:val="105"/>
        </w:rPr>
        <w:t> </w:t>
      </w:r>
      <w:r>
        <w:rPr>
          <w:color w:val="231F20"/>
          <w:w w:val="105"/>
        </w:rPr>
        <w:t>sự</w:t>
      </w:r>
      <w:r>
        <w:rPr>
          <w:color w:val="231F20"/>
          <w:spacing w:val="-13"/>
          <w:w w:val="105"/>
        </w:rPr>
        <w:t> </w:t>
      </w:r>
      <w:r>
        <w:rPr>
          <w:color w:val="231F20"/>
          <w:w w:val="105"/>
        </w:rPr>
        <w:t>cổ</w:t>
      </w:r>
      <w:r>
        <w:rPr>
          <w:color w:val="231F20"/>
          <w:spacing w:val="-13"/>
          <w:w w:val="105"/>
        </w:rPr>
        <w:t> </w:t>
      </w:r>
      <w:r>
        <w:rPr>
          <w:color w:val="231F20"/>
          <w:w w:val="105"/>
        </w:rPr>
        <w:t>vũ</w:t>
      </w:r>
      <w:r>
        <w:rPr>
          <w:color w:val="231F20"/>
          <w:spacing w:val="-13"/>
          <w:w w:val="105"/>
        </w:rPr>
        <w:t> </w:t>
      </w:r>
      <w:r>
        <w:rPr>
          <w:color w:val="231F20"/>
          <w:w w:val="105"/>
        </w:rPr>
        <w:t>hết</w:t>
      </w:r>
      <w:r>
        <w:rPr>
          <w:color w:val="231F20"/>
          <w:spacing w:val="-13"/>
          <w:w w:val="105"/>
        </w:rPr>
        <w:t> </w:t>
      </w:r>
      <w:r>
        <w:rPr>
          <w:color w:val="231F20"/>
          <w:w w:val="105"/>
        </w:rPr>
        <w:t>sức</w:t>
      </w:r>
      <w:r>
        <w:rPr>
          <w:color w:val="231F20"/>
          <w:spacing w:val="-13"/>
          <w:w w:val="105"/>
        </w:rPr>
        <w:t> </w:t>
      </w:r>
      <w:r>
        <w:rPr>
          <w:color w:val="231F20"/>
          <w:w w:val="105"/>
        </w:rPr>
        <w:t>to</w:t>
      </w:r>
      <w:r>
        <w:rPr>
          <w:color w:val="231F20"/>
          <w:spacing w:val="-13"/>
          <w:w w:val="105"/>
        </w:rPr>
        <w:t> </w:t>
      </w:r>
      <w:r>
        <w:rPr>
          <w:color w:val="231F20"/>
          <w:w w:val="105"/>
        </w:rPr>
        <w:t>lớn,</w:t>
      </w:r>
      <w:r>
        <w:rPr>
          <w:color w:val="231F20"/>
          <w:spacing w:val="-13"/>
          <w:w w:val="105"/>
        </w:rPr>
        <w:t> </w:t>
      </w:r>
      <w:r>
        <w:rPr>
          <w:color w:val="231F20"/>
          <w:w w:val="105"/>
        </w:rPr>
        <w:t>trong</w:t>
      </w:r>
      <w:r>
        <w:rPr>
          <w:color w:val="231F20"/>
          <w:spacing w:val="-13"/>
          <w:w w:val="105"/>
        </w:rPr>
        <w:t> </w:t>
      </w:r>
      <w:r>
        <w:rPr>
          <w:color w:val="231F20"/>
          <w:w w:val="105"/>
        </w:rPr>
        <w:t>cộng nghiệp có biệt nghiệp. Phải nhớ câu này! Cộng nghiệp bất thiện,</w:t>
      </w:r>
      <w:r>
        <w:rPr>
          <w:color w:val="231F20"/>
          <w:spacing w:val="-22"/>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chuyên</w:t>
      </w:r>
      <w:r>
        <w:rPr>
          <w:color w:val="231F20"/>
          <w:spacing w:val="-21"/>
          <w:w w:val="105"/>
        </w:rPr>
        <w:t> </w:t>
      </w:r>
      <w:r>
        <w:rPr>
          <w:color w:val="231F20"/>
          <w:w w:val="105"/>
        </w:rPr>
        <w:t>tu</w:t>
      </w:r>
      <w:r>
        <w:rPr>
          <w:color w:val="231F20"/>
          <w:spacing w:val="-21"/>
          <w:w w:val="105"/>
        </w:rPr>
        <w:t> </w:t>
      </w:r>
      <w:r>
        <w:rPr>
          <w:color w:val="231F20"/>
          <w:w w:val="105"/>
        </w:rPr>
        <w:t>thiện</w:t>
      </w:r>
      <w:r>
        <w:rPr>
          <w:color w:val="231F20"/>
          <w:spacing w:val="-22"/>
          <w:w w:val="105"/>
        </w:rPr>
        <w:t> </w:t>
      </w:r>
      <w:r>
        <w:rPr>
          <w:color w:val="231F20"/>
          <w:w w:val="105"/>
        </w:rPr>
        <w:t>nghiệp,</w:t>
      </w:r>
      <w:r>
        <w:rPr>
          <w:color w:val="231F20"/>
          <w:spacing w:val="-21"/>
          <w:w w:val="105"/>
        </w:rPr>
        <w:t> </w:t>
      </w:r>
      <w:r>
        <w:rPr>
          <w:color w:val="231F20"/>
          <w:w w:val="105"/>
        </w:rPr>
        <w:t>do</w:t>
      </w:r>
      <w:r>
        <w:rPr>
          <w:color w:val="231F20"/>
          <w:spacing w:val="-21"/>
          <w:w w:val="105"/>
        </w:rPr>
        <w:t> </w:t>
      </w:r>
      <w:r>
        <w:rPr>
          <w:color w:val="231F20"/>
          <w:w w:val="105"/>
        </w:rPr>
        <w:t>vậy,</w:t>
      </w:r>
      <w:r>
        <w:rPr>
          <w:color w:val="231F20"/>
          <w:spacing w:val="-18"/>
          <w:w w:val="105"/>
        </w:rPr>
        <w:t> </w:t>
      </w:r>
      <w:r>
        <w:rPr>
          <w:color w:val="231F20"/>
          <w:w w:val="105"/>
        </w:rPr>
        <w:t>đòi</w:t>
      </w:r>
      <w:r>
        <w:rPr>
          <w:color w:val="231F20"/>
          <w:spacing w:val="-21"/>
          <w:w w:val="105"/>
        </w:rPr>
        <w:t> </w:t>
      </w:r>
      <w:r>
        <w:rPr>
          <w:color w:val="231F20"/>
          <w:w w:val="105"/>
        </w:rPr>
        <w:t>hỏi</w:t>
      </w:r>
      <w:r>
        <w:rPr>
          <w:color w:val="231F20"/>
          <w:spacing w:val="-21"/>
          <w:w w:val="105"/>
        </w:rPr>
        <w:t> </w:t>
      </w:r>
      <w:r>
        <w:rPr>
          <w:color w:val="231F20"/>
          <w:spacing w:val="-2"/>
          <w:w w:val="105"/>
        </w:rPr>
        <w:t>chính</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pPr>
      <w:r>
        <w:rPr>
          <w:color w:val="231F20"/>
          <w:w w:val="105"/>
        </w:rPr>
        <w:t>mình phải nghiêm túc thi hành viên mãn ba thứ căn bản, người xuất gia còn phải thực hiện </w:t>
      </w:r>
      <w:r>
        <w:rPr>
          <w:i/>
          <w:color w:val="231F20"/>
          <w:w w:val="105"/>
        </w:rPr>
        <w:t>Sa Di Luật Nghi</w:t>
      </w:r>
      <w:r>
        <w:rPr>
          <w:color w:val="231F20"/>
          <w:w w:val="105"/>
        </w:rPr>
        <w:t>.</w:t>
      </w:r>
    </w:p>
    <w:p>
      <w:pPr>
        <w:pStyle w:val="BodyText"/>
        <w:spacing w:line="283" w:lineRule="auto" w:before="139"/>
        <w:ind w:left="397" w:right="105" w:firstLine="453"/>
      </w:pPr>
      <w:r>
        <w:rPr>
          <w:color w:val="231F20"/>
          <w:w w:val="105"/>
        </w:rPr>
        <w:t>Người xuất gia có ba thứ căn bản ấy kể ra cũng khá</w:t>
      </w:r>
      <w:r>
        <w:rPr>
          <w:color w:val="231F20"/>
          <w:spacing w:val="40"/>
          <w:w w:val="105"/>
        </w:rPr>
        <w:t> </w:t>
      </w:r>
      <w:r>
        <w:rPr>
          <w:color w:val="231F20"/>
          <w:w w:val="105"/>
        </w:rPr>
        <w:t>lắm, nhưng thiếu </w:t>
      </w:r>
      <w:r>
        <w:rPr>
          <w:i/>
          <w:color w:val="231F20"/>
          <w:w w:val="105"/>
        </w:rPr>
        <w:t>Sa Di Luật Nghi </w:t>
      </w:r>
      <w:r>
        <w:rPr>
          <w:color w:val="231F20"/>
          <w:w w:val="105"/>
        </w:rPr>
        <w:t>thì không được. Vì sao? Có lỗi với Phật, Bồ tát! Nếu quý vị xuất gia thì phải thật sự thực hiện. Không xuất gia thì còn được, tu tốt đẹp Thập Thiện Nghiệp Đạo là được rồi, Phật cũng thừa nhận quý vị là đệ tử Phật. Trên thực tế, trọn đủ ba thứ căn bản thì mới có thể trọn đủ điều kiện học Phật. Trong </w:t>
      </w:r>
      <w:r>
        <w:rPr>
          <w:i/>
          <w:color w:val="231F20"/>
          <w:w w:val="105"/>
        </w:rPr>
        <w:t>Tịnh Nghiệp Tam Phúc </w:t>
      </w:r>
      <w:r>
        <w:rPr>
          <w:color w:val="231F20"/>
          <w:w w:val="105"/>
        </w:rPr>
        <w:t>đã nói rõ ràng, quý vị mới có thể tiếp nhận Tam Quy Ngũ Giới.</w:t>
      </w:r>
    </w:p>
    <w:p>
      <w:pPr>
        <w:spacing w:line="283" w:lineRule="auto" w:before="129"/>
        <w:ind w:left="397" w:right="108" w:firstLine="453"/>
        <w:jc w:val="both"/>
        <w:rPr>
          <w:sz w:val="34"/>
        </w:rPr>
      </w:pPr>
      <w:r>
        <w:rPr>
          <w:color w:val="231F20"/>
          <w:w w:val="110"/>
          <w:sz w:val="34"/>
        </w:rPr>
        <w:t>Bởi</w:t>
      </w:r>
      <w:r>
        <w:rPr>
          <w:color w:val="231F20"/>
          <w:spacing w:val="-13"/>
          <w:w w:val="110"/>
          <w:sz w:val="34"/>
        </w:rPr>
        <w:t> </w:t>
      </w:r>
      <w:r>
        <w:rPr>
          <w:color w:val="231F20"/>
          <w:w w:val="110"/>
          <w:sz w:val="34"/>
        </w:rPr>
        <w:t>lẽ,</w:t>
      </w:r>
      <w:r>
        <w:rPr>
          <w:color w:val="231F20"/>
          <w:spacing w:val="-13"/>
          <w:w w:val="110"/>
          <w:sz w:val="34"/>
        </w:rPr>
        <w:t> </w:t>
      </w:r>
      <w:r>
        <w:rPr>
          <w:color w:val="231F20"/>
          <w:w w:val="110"/>
          <w:sz w:val="34"/>
        </w:rPr>
        <w:t>Tam</w:t>
      </w:r>
      <w:r>
        <w:rPr>
          <w:color w:val="231F20"/>
          <w:spacing w:val="-13"/>
          <w:w w:val="110"/>
          <w:sz w:val="34"/>
        </w:rPr>
        <w:t> </w:t>
      </w:r>
      <w:r>
        <w:rPr>
          <w:color w:val="231F20"/>
          <w:w w:val="110"/>
          <w:sz w:val="34"/>
        </w:rPr>
        <w:t>Quy</w:t>
      </w:r>
      <w:r>
        <w:rPr>
          <w:color w:val="231F20"/>
          <w:spacing w:val="-13"/>
          <w:w w:val="110"/>
          <w:sz w:val="34"/>
        </w:rPr>
        <w:t> </w:t>
      </w:r>
      <w:r>
        <w:rPr>
          <w:color w:val="231F20"/>
          <w:w w:val="110"/>
          <w:sz w:val="34"/>
        </w:rPr>
        <w:t>Ngũ</w:t>
      </w:r>
      <w:r>
        <w:rPr>
          <w:color w:val="231F20"/>
          <w:spacing w:val="-13"/>
          <w:w w:val="110"/>
          <w:sz w:val="34"/>
        </w:rPr>
        <w:t> </w:t>
      </w:r>
      <w:r>
        <w:rPr>
          <w:color w:val="231F20"/>
          <w:w w:val="110"/>
          <w:sz w:val="34"/>
        </w:rPr>
        <w:t>Giới</w:t>
      </w:r>
      <w:r>
        <w:rPr>
          <w:color w:val="231F20"/>
          <w:spacing w:val="-13"/>
          <w:w w:val="110"/>
          <w:sz w:val="34"/>
        </w:rPr>
        <w:t> </w:t>
      </w:r>
      <w:r>
        <w:rPr>
          <w:color w:val="231F20"/>
          <w:w w:val="110"/>
          <w:sz w:val="34"/>
        </w:rPr>
        <w:t>chẳng</w:t>
      </w:r>
      <w:r>
        <w:rPr>
          <w:color w:val="231F20"/>
          <w:spacing w:val="-13"/>
          <w:w w:val="110"/>
          <w:sz w:val="34"/>
        </w:rPr>
        <w:t> </w:t>
      </w:r>
      <w:r>
        <w:rPr>
          <w:color w:val="231F20"/>
          <w:w w:val="110"/>
          <w:sz w:val="34"/>
        </w:rPr>
        <w:t>phải</w:t>
      </w:r>
      <w:r>
        <w:rPr>
          <w:color w:val="231F20"/>
          <w:spacing w:val="-13"/>
          <w:w w:val="110"/>
          <w:sz w:val="34"/>
        </w:rPr>
        <w:t> </w:t>
      </w:r>
      <w:r>
        <w:rPr>
          <w:color w:val="231F20"/>
          <w:w w:val="110"/>
          <w:sz w:val="34"/>
        </w:rPr>
        <w:t>là</w:t>
      </w:r>
      <w:r>
        <w:rPr>
          <w:color w:val="231F20"/>
          <w:spacing w:val="-13"/>
          <w:w w:val="110"/>
          <w:sz w:val="34"/>
        </w:rPr>
        <w:t> </w:t>
      </w:r>
      <w:r>
        <w:rPr>
          <w:color w:val="231F20"/>
          <w:w w:val="110"/>
          <w:sz w:val="34"/>
        </w:rPr>
        <w:t>vô</w:t>
      </w:r>
      <w:r>
        <w:rPr>
          <w:color w:val="231F20"/>
          <w:spacing w:val="-11"/>
          <w:w w:val="110"/>
          <w:sz w:val="34"/>
        </w:rPr>
        <w:t> </w:t>
      </w:r>
      <w:r>
        <w:rPr>
          <w:color w:val="231F20"/>
          <w:w w:val="110"/>
          <w:sz w:val="34"/>
        </w:rPr>
        <w:t>điều</w:t>
      </w:r>
      <w:r>
        <w:rPr>
          <w:color w:val="231F20"/>
          <w:spacing w:val="-13"/>
          <w:w w:val="110"/>
          <w:sz w:val="34"/>
        </w:rPr>
        <w:t> </w:t>
      </w:r>
      <w:r>
        <w:rPr>
          <w:color w:val="231F20"/>
          <w:w w:val="110"/>
          <w:sz w:val="34"/>
        </w:rPr>
        <w:t>kiện. Phải</w:t>
      </w:r>
      <w:r>
        <w:rPr>
          <w:color w:val="231F20"/>
          <w:spacing w:val="-14"/>
          <w:w w:val="110"/>
          <w:sz w:val="34"/>
        </w:rPr>
        <w:t> </w:t>
      </w:r>
      <w:r>
        <w:rPr>
          <w:color w:val="231F20"/>
          <w:w w:val="110"/>
          <w:sz w:val="34"/>
        </w:rPr>
        <w:t>có</w:t>
      </w:r>
      <w:r>
        <w:rPr>
          <w:color w:val="231F20"/>
          <w:spacing w:val="-14"/>
          <w:w w:val="110"/>
          <w:sz w:val="34"/>
        </w:rPr>
        <w:t> </w:t>
      </w:r>
      <w:r>
        <w:rPr>
          <w:color w:val="231F20"/>
          <w:w w:val="110"/>
          <w:sz w:val="34"/>
        </w:rPr>
        <w:t>điều</w:t>
      </w:r>
      <w:r>
        <w:rPr>
          <w:color w:val="231F20"/>
          <w:spacing w:val="-14"/>
          <w:w w:val="110"/>
          <w:sz w:val="34"/>
        </w:rPr>
        <w:t> </w:t>
      </w:r>
      <w:r>
        <w:rPr>
          <w:color w:val="231F20"/>
          <w:w w:val="110"/>
          <w:sz w:val="34"/>
        </w:rPr>
        <w:t>kiện</w:t>
      </w:r>
      <w:r>
        <w:rPr>
          <w:color w:val="231F20"/>
          <w:spacing w:val="-14"/>
          <w:w w:val="110"/>
          <w:sz w:val="34"/>
        </w:rPr>
        <w:t> </w:t>
      </w:r>
      <w:r>
        <w:rPr>
          <w:color w:val="231F20"/>
          <w:w w:val="110"/>
          <w:sz w:val="34"/>
        </w:rPr>
        <w:t>nào</w:t>
      </w:r>
      <w:r>
        <w:rPr>
          <w:color w:val="231F20"/>
          <w:spacing w:val="-14"/>
          <w:w w:val="110"/>
          <w:sz w:val="34"/>
        </w:rPr>
        <w:t> </w:t>
      </w:r>
      <w:r>
        <w:rPr>
          <w:color w:val="231F20"/>
          <w:w w:val="110"/>
          <w:sz w:val="34"/>
        </w:rPr>
        <w:t>mới</w:t>
      </w:r>
      <w:r>
        <w:rPr>
          <w:color w:val="231F20"/>
          <w:spacing w:val="-14"/>
          <w:w w:val="110"/>
          <w:sz w:val="34"/>
        </w:rPr>
        <w:t> </w:t>
      </w:r>
      <w:r>
        <w:rPr>
          <w:color w:val="231F20"/>
          <w:w w:val="110"/>
          <w:sz w:val="34"/>
        </w:rPr>
        <w:t>có</w:t>
      </w:r>
      <w:r>
        <w:rPr>
          <w:color w:val="231F20"/>
          <w:spacing w:val="-14"/>
          <w:w w:val="110"/>
          <w:sz w:val="34"/>
        </w:rPr>
        <w:t> </w:t>
      </w:r>
      <w:r>
        <w:rPr>
          <w:color w:val="231F20"/>
          <w:w w:val="110"/>
          <w:sz w:val="34"/>
        </w:rPr>
        <w:t>thể</w:t>
      </w:r>
      <w:r>
        <w:rPr>
          <w:color w:val="231F20"/>
          <w:spacing w:val="-14"/>
          <w:w w:val="110"/>
          <w:sz w:val="34"/>
        </w:rPr>
        <w:t> </w:t>
      </w:r>
      <w:r>
        <w:rPr>
          <w:color w:val="231F20"/>
          <w:w w:val="110"/>
          <w:sz w:val="34"/>
        </w:rPr>
        <w:t>tiếp</w:t>
      </w:r>
      <w:r>
        <w:rPr>
          <w:color w:val="231F20"/>
          <w:spacing w:val="-14"/>
          <w:w w:val="110"/>
          <w:sz w:val="34"/>
        </w:rPr>
        <w:t> </w:t>
      </w:r>
      <w:r>
        <w:rPr>
          <w:color w:val="231F20"/>
          <w:w w:val="110"/>
          <w:sz w:val="34"/>
        </w:rPr>
        <w:t>nhận</w:t>
      </w:r>
      <w:r>
        <w:rPr>
          <w:color w:val="231F20"/>
          <w:spacing w:val="-14"/>
          <w:w w:val="110"/>
          <w:sz w:val="34"/>
        </w:rPr>
        <w:t> </w:t>
      </w:r>
      <w:r>
        <w:rPr>
          <w:color w:val="231F20"/>
          <w:w w:val="110"/>
          <w:sz w:val="34"/>
        </w:rPr>
        <w:t>Tam</w:t>
      </w:r>
      <w:r>
        <w:rPr>
          <w:color w:val="231F20"/>
          <w:spacing w:val="-14"/>
          <w:w w:val="110"/>
          <w:sz w:val="34"/>
        </w:rPr>
        <w:t> </w:t>
      </w:r>
      <w:r>
        <w:rPr>
          <w:color w:val="231F20"/>
          <w:w w:val="110"/>
          <w:sz w:val="34"/>
        </w:rPr>
        <w:t>Quy</w:t>
      </w:r>
      <w:r>
        <w:rPr>
          <w:color w:val="231F20"/>
          <w:spacing w:val="-14"/>
          <w:w w:val="110"/>
          <w:sz w:val="34"/>
        </w:rPr>
        <w:t> </w:t>
      </w:r>
      <w:r>
        <w:rPr>
          <w:color w:val="231F20"/>
          <w:w w:val="110"/>
          <w:sz w:val="34"/>
        </w:rPr>
        <w:t>Ngũ Giới? Thiện nam tử, thiện nữ nhân mới có thể tiếp nhận phép “rửa tội” này! Thiện nam tử, thiện nữ nhân ắt phải </w:t>
      </w:r>
      <w:r>
        <w:rPr>
          <w:color w:val="231F20"/>
          <w:w w:val="105"/>
          <w:sz w:val="34"/>
        </w:rPr>
        <w:t>làm</w:t>
      </w:r>
      <w:r>
        <w:rPr>
          <w:color w:val="231F20"/>
          <w:spacing w:val="-10"/>
          <w:w w:val="105"/>
          <w:sz w:val="34"/>
        </w:rPr>
        <w:t> </w:t>
      </w:r>
      <w:r>
        <w:rPr>
          <w:color w:val="231F20"/>
          <w:w w:val="105"/>
          <w:sz w:val="34"/>
        </w:rPr>
        <w:t>được</w:t>
      </w:r>
      <w:r>
        <w:rPr>
          <w:color w:val="231F20"/>
          <w:spacing w:val="-10"/>
          <w:w w:val="105"/>
          <w:sz w:val="34"/>
        </w:rPr>
        <w:t> </w:t>
      </w:r>
      <w:r>
        <w:rPr>
          <w:color w:val="231F20"/>
          <w:w w:val="105"/>
          <w:sz w:val="34"/>
        </w:rPr>
        <w:t>điều</w:t>
      </w:r>
      <w:r>
        <w:rPr>
          <w:color w:val="231F20"/>
          <w:spacing w:val="-10"/>
          <w:w w:val="105"/>
          <w:sz w:val="34"/>
        </w:rPr>
        <w:t> </w:t>
      </w:r>
      <w:r>
        <w:rPr>
          <w:color w:val="231F20"/>
          <w:w w:val="105"/>
          <w:sz w:val="34"/>
        </w:rPr>
        <w:t>đầu</w:t>
      </w:r>
      <w:r>
        <w:rPr>
          <w:color w:val="231F20"/>
          <w:spacing w:val="-10"/>
          <w:w w:val="105"/>
          <w:sz w:val="34"/>
        </w:rPr>
        <w:t> </w:t>
      </w:r>
      <w:r>
        <w:rPr>
          <w:color w:val="231F20"/>
          <w:w w:val="105"/>
          <w:sz w:val="34"/>
        </w:rPr>
        <w:t>tiên</w:t>
      </w:r>
      <w:r>
        <w:rPr>
          <w:color w:val="231F20"/>
          <w:spacing w:val="-10"/>
          <w:w w:val="105"/>
          <w:sz w:val="34"/>
        </w:rPr>
        <w:t> </w:t>
      </w:r>
      <w:r>
        <w:rPr>
          <w:color w:val="231F20"/>
          <w:w w:val="105"/>
          <w:sz w:val="34"/>
        </w:rPr>
        <w:t>trong</w:t>
      </w:r>
      <w:r>
        <w:rPr>
          <w:color w:val="231F20"/>
          <w:spacing w:val="-10"/>
          <w:w w:val="105"/>
          <w:sz w:val="34"/>
        </w:rPr>
        <w:t> </w:t>
      </w:r>
      <w:r>
        <w:rPr>
          <w:i/>
          <w:color w:val="231F20"/>
          <w:w w:val="105"/>
          <w:sz w:val="34"/>
        </w:rPr>
        <w:t>Tịnh</w:t>
      </w:r>
      <w:r>
        <w:rPr>
          <w:i/>
          <w:color w:val="231F20"/>
          <w:spacing w:val="-10"/>
          <w:w w:val="105"/>
          <w:sz w:val="34"/>
        </w:rPr>
        <w:t> </w:t>
      </w:r>
      <w:r>
        <w:rPr>
          <w:i/>
          <w:color w:val="231F20"/>
          <w:w w:val="105"/>
          <w:sz w:val="34"/>
        </w:rPr>
        <w:t>Nghiệp</w:t>
      </w:r>
      <w:r>
        <w:rPr>
          <w:i/>
          <w:color w:val="231F20"/>
          <w:spacing w:val="-10"/>
          <w:w w:val="105"/>
          <w:sz w:val="34"/>
        </w:rPr>
        <w:t> </w:t>
      </w:r>
      <w:r>
        <w:rPr>
          <w:i/>
          <w:color w:val="231F20"/>
          <w:w w:val="105"/>
          <w:sz w:val="34"/>
        </w:rPr>
        <w:t>Tam</w:t>
      </w:r>
      <w:r>
        <w:rPr>
          <w:i/>
          <w:color w:val="231F20"/>
          <w:spacing w:val="-10"/>
          <w:w w:val="105"/>
          <w:sz w:val="34"/>
        </w:rPr>
        <w:t> </w:t>
      </w:r>
      <w:r>
        <w:rPr>
          <w:i/>
          <w:color w:val="231F20"/>
          <w:w w:val="105"/>
          <w:sz w:val="34"/>
        </w:rPr>
        <w:t>Phúc</w:t>
      </w:r>
      <w:r>
        <w:rPr>
          <w:color w:val="231F20"/>
          <w:w w:val="105"/>
          <w:sz w:val="34"/>
        </w:rPr>
        <w:t>:</w:t>
      </w:r>
      <w:r>
        <w:rPr>
          <w:color w:val="231F20"/>
          <w:spacing w:val="-10"/>
          <w:w w:val="105"/>
          <w:sz w:val="34"/>
        </w:rPr>
        <w:t> </w:t>
      </w:r>
      <w:r>
        <w:rPr>
          <w:color w:val="231F20"/>
          <w:w w:val="105"/>
          <w:sz w:val="34"/>
        </w:rPr>
        <w:t>“</w:t>
      </w:r>
      <w:r>
        <w:rPr>
          <w:i/>
          <w:color w:val="231F20"/>
          <w:w w:val="105"/>
          <w:sz w:val="34"/>
        </w:rPr>
        <w:t>Hiếu </w:t>
      </w:r>
      <w:r>
        <w:rPr>
          <w:i/>
          <w:color w:val="231F20"/>
          <w:w w:val="110"/>
          <w:sz w:val="34"/>
        </w:rPr>
        <w:t>dưỡng phụ mẫu, phụng sự sư trưởng, từ tâm chẳng giết, </w:t>
      </w:r>
      <w:r>
        <w:rPr>
          <w:i/>
          <w:color w:val="231F20"/>
          <w:w w:val="105"/>
          <w:sz w:val="34"/>
        </w:rPr>
        <w:t>tu Thập Thiện Nghiệp</w:t>
      </w:r>
      <w:r>
        <w:rPr>
          <w:color w:val="231F20"/>
          <w:w w:val="105"/>
          <w:sz w:val="34"/>
        </w:rPr>
        <w:t>”. Thi hành “</w:t>
      </w:r>
      <w:r>
        <w:rPr>
          <w:i/>
          <w:color w:val="231F20"/>
          <w:w w:val="105"/>
          <w:sz w:val="34"/>
        </w:rPr>
        <w:t>hiếu thân, tôn sư</w:t>
      </w:r>
      <w:r>
        <w:rPr>
          <w:color w:val="231F20"/>
          <w:w w:val="105"/>
          <w:sz w:val="34"/>
        </w:rPr>
        <w:t>” (hiếu </w:t>
      </w:r>
      <w:r>
        <w:rPr>
          <w:color w:val="231F20"/>
          <w:w w:val="110"/>
          <w:sz w:val="34"/>
        </w:rPr>
        <w:t>thảo</w:t>
      </w:r>
      <w:r>
        <w:rPr>
          <w:color w:val="231F20"/>
          <w:spacing w:val="-13"/>
          <w:w w:val="110"/>
          <w:sz w:val="34"/>
        </w:rPr>
        <w:t> </w:t>
      </w:r>
      <w:r>
        <w:rPr>
          <w:color w:val="231F20"/>
          <w:w w:val="110"/>
          <w:sz w:val="34"/>
        </w:rPr>
        <w:t>cha</w:t>
      </w:r>
      <w:r>
        <w:rPr>
          <w:color w:val="231F20"/>
          <w:spacing w:val="-13"/>
          <w:w w:val="110"/>
          <w:sz w:val="34"/>
        </w:rPr>
        <w:t> </w:t>
      </w:r>
      <w:r>
        <w:rPr>
          <w:color w:val="231F20"/>
          <w:w w:val="110"/>
          <w:sz w:val="34"/>
        </w:rPr>
        <w:t>mẹ,</w:t>
      </w:r>
      <w:r>
        <w:rPr>
          <w:color w:val="231F20"/>
          <w:spacing w:val="-13"/>
          <w:w w:val="110"/>
          <w:sz w:val="34"/>
        </w:rPr>
        <w:t> </w:t>
      </w:r>
      <w:r>
        <w:rPr>
          <w:color w:val="231F20"/>
          <w:w w:val="110"/>
          <w:sz w:val="34"/>
        </w:rPr>
        <w:t>tôn</w:t>
      </w:r>
      <w:r>
        <w:rPr>
          <w:color w:val="231F20"/>
          <w:spacing w:val="-13"/>
          <w:w w:val="110"/>
          <w:sz w:val="34"/>
        </w:rPr>
        <w:t> </w:t>
      </w:r>
      <w:r>
        <w:rPr>
          <w:color w:val="231F20"/>
          <w:w w:val="110"/>
          <w:sz w:val="34"/>
        </w:rPr>
        <w:t>trọng</w:t>
      </w:r>
      <w:r>
        <w:rPr>
          <w:color w:val="231F20"/>
          <w:spacing w:val="-13"/>
          <w:w w:val="110"/>
          <w:sz w:val="34"/>
        </w:rPr>
        <w:t> </w:t>
      </w:r>
      <w:r>
        <w:rPr>
          <w:color w:val="231F20"/>
          <w:w w:val="110"/>
          <w:sz w:val="34"/>
        </w:rPr>
        <w:t>thầy)</w:t>
      </w:r>
      <w:r>
        <w:rPr>
          <w:color w:val="231F20"/>
          <w:spacing w:val="-13"/>
          <w:w w:val="110"/>
          <w:sz w:val="34"/>
        </w:rPr>
        <w:t> </w:t>
      </w:r>
      <w:r>
        <w:rPr>
          <w:color w:val="231F20"/>
          <w:w w:val="110"/>
          <w:sz w:val="34"/>
        </w:rPr>
        <w:t>bằng</w:t>
      </w:r>
      <w:r>
        <w:rPr>
          <w:color w:val="231F20"/>
          <w:spacing w:val="-12"/>
          <w:w w:val="110"/>
          <w:sz w:val="34"/>
        </w:rPr>
        <w:t> </w:t>
      </w:r>
      <w:r>
        <w:rPr>
          <w:color w:val="231F20"/>
          <w:w w:val="110"/>
          <w:sz w:val="34"/>
        </w:rPr>
        <w:t>Đệ</w:t>
      </w:r>
      <w:r>
        <w:rPr>
          <w:color w:val="231F20"/>
          <w:spacing w:val="-13"/>
          <w:w w:val="110"/>
          <w:sz w:val="34"/>
        </w:rPr>
        <w:t> </w:t>
      </w:r>
      <w:r>
        <w:rPr>
          <w:color w:val="231F20"/>
          <w:w w:val="110"/>
          <w:sz w:val="34"/>
        </w:rPr>
        <w:t>Tử</w:t>
      </w:r>
      <w:r>
        <w:rPr>
          <w:color w:val="231F20"/>
          <w:spacing w:val="-13"/>
          <w:w w:val="110"/>
          <w:sz w:val="34"/>
        </w:rPr>
        <w:t> </w:t>
      </w:r>
      <w:r>
        <w:rPr>
          <w:color w:val="231F20"/>
          <w:w w:val="110"/>
          <w:sz w:val="34"/>
        </w:rPr>
        <w:t>Quy;</w:t>
      </w:r>
      <w:r>
        <w:rPr>
          <w:color w:val="231F20"/>
          <w:spacing w:val="-13"/>
          <w:w w:val="110"/>
          <w:sz w:val="34"/>
        </w:rPr>
        <w:t> </w:t>
      </w:r>
      <w:r>
        <w:rPr>
          <w:color w:val="231F20"/>
          <w:w w:val="110"/>
          <w:sz w:val="34"/>
        </w:rPr>
        <w:t>bởi</w:t>
      </w:r>
      <w:r>
        <w:rPr>
          <w:color w:val="231F20"/>
          <w:spacing w:val="-13"/>
          <w:w w:val="110"/>
          <w:sz w:val="34"/>
        </w:rPr>
        <w:t> </w:t>
      </w:r>
      <w:r>
        <w:rPr>
          <w:color w:val="231F20"/>
          <w:w w:val="110"/>
          <w:sz w:val="34"/>
        </w:rPr>
        <w:t>lẽ,</w:t>
      </w:r>
      <w:r>
        <w:rPr>
          <w:color w:val="231F20"/>
          <w:spacing w:val="-13"/>
          <w:w w:val="110"/>
          <w:sz w:val="34"/>
        </w:rPr>
        <w:t> </w:t>
      </w:r>
      <w:r>
        <w:rPr>
          <w:color w:val="231F20"/>
          <w:w w:val="110"/>
          <w:sz w:val="34"/>
        </w:rPr>
        <w:t>làm được Đệ Tử Quy thì “hiếu dưỡng phụ mẫu, phụng sự sư trưởng” sẽ làm được.</w:t>
      </w:r>
    </w:p>
    <w:p>
      <w:pPr>
        <w:pStyle w:val="BodyText"/>
        <w:spacing w:line="283" w:lineRule="auto" w:before="129"/>
        <w:ind w:left="397" w:right="108" w:firstLine="453"/>
      </w:pPr>
      <w:r>
        <w:rPr>
          <w:color w:val="231F20"/>
          <w:w w:val="105"/>
        </w:rPr>
        <w:t>Thi</w:t>
      </w:r>
      <w:r>
        <w:rPr>
          <w:color w:val="231F20"/>
          <w:spacing w:val="-21"/>
          <w:w w:val="105"/>
        </w:rPr>
        <w:t> </w:t>
      </w:r>
      <w:r>
        <w:rPr>
          <w:color w:val="231F20"/>
          <w:w w:val="105"/>
        </w:rPr>
        <w:t>hành</w:t>
      </w:r>
      <w:r>
        <w:rPr>
          <w:color w:val="231F20"/>
          <w:spacing w:val="-21"/>
          <w:w w:val="105"/>
        </w:rPr>
        <w:t> </w:t>
      </w:r>
      <w:r>
        <w:rPr>
          <w:color w:val="231F20"/>
          <w:w w:val="105"/>
        </w:rPr>
        <w:t>Thái</w:t>
      </w:r>
      <w:r>
        <w:rPr>
          <w:color w:val="231F20"/>
          <w:spacing w:val="-21"/>
          <w:w w:val="105"/>
        </w:rPr>
        <w:t> </w:t>
      </w:r>
      <w:r>
        <w:rPr>
          <w:color w:val="231F20"/>
          <w:w w:val="105"/>
        </w:rPr>
        <w:t>Thượng</w:t>
      </w:r>
      <w:r>
        <w:rPr>
          <w:color w:val="231F20"/>
          <w:spacing w:val="-21"/>
          <w:w w:val="105"/>
        </w:rPr>
        <w:t> </w:t>
      </w:r>
      <w:r>
        <w:rPr>
          <w:color w:val="231F20"/>
          <w:w w:val="105"/>
        </w:rPr>
        <w:t>Cảm</w:t>
      </w:r>
      <w:r>
        <w:rPr>
          <w:color w:val="231F20"/>
          <w:spacing w:val="-21"/>
          <w:w w:val="105"/>
        </w:rPr>
        <w:t> </w:t>
      </w:r>
      <w:r>
        <w:rPr>
          <w:color w:val="231F20"/>
          <w:w w:val="105"/>
        </w:rPr>
        <w:t>Ứng</w:t>
      </w:r>
      <w:r>
        <w:rPr>
          <w:color w:val="231F20"/>
          <w:spacing w:val="-21"/>
          <w:w w:val="105"/>
        </w:rPr>
        <w:t> </w:t>
      </w:r>
      <w:r>
        <w:rPr>
          <w:color w:val="231F20"/>
          <w:w w:val="105"/>
        </w:rPr>
        <w:t>Thiên</w:t>
      </w:r>
      <w:r>
        <w:rPr>
          <w:color w:val="231F20"/>
          <w:spacing w:val="-21"/>
          <w:w w:val="105"/>
        </w:rPr>
        <w:t> </w:t>
      </w:r>
      <w:r>
        <w:rPr>
          <w:color w:val="231F20"/>
          <w:w w:val="105"/>
        </w:rPr>
        <w:t>thì</w:t>
      </w:r>
      <w:r>
        <w:rPr>
          <w:color w:val="231F20"/>
          <w:spacing w:val="-21"/>
          <w:w w:val="105"/>
        </w:rPr>
        <w:t> </w:t>
      </w:r>
      <w:r>
        <w:rPr>
          <w:color w:val="231F20"/>
          <w:w w:val="105"/>
        </w:rPr>
        <w:t>“tâm</w:t>
      </w:r>
      <w:r>
        <w:rPr>
          <w:color w:val="231F20"/>
          <w:spacing w:val="-21"/>
          <w:w w:val="105"/>
        </w:rPr>
        <w:t> </w:t>
      </w:r>
      <w:r>
        <w:rPr>
          <w:color w:val="231F20"/>
          <w:w w:val="105"/>
        </w:rPr>
        <w:t>từ</w:t>
      </w:r>
      <w:r>
        <w:rPr>
          <w:color w:val="231F20"/>
          <w:spacing w:val="-21"/>
          <w:w w:val="105"/>
        </w:rPr>
        <w:t> </w:t>
      </w:r>
      <w:r>
        <w:rPr>
          <w:color w:val="231F20"/>
          <w:w w:val="105"/>
        </w:rPr>
        <w:t>chẳng giết”</w:t>
      </w:r>
      <w:r>
        <w:rPr>
          <w:color w:val="231F20"/>
          <w:spacing w:val="-8"/>
          <w:w w:val="105"/>
        </w:rPr>
        <w:t> </w:t>
      </w:r>
      <w:r>
        <w:rPr>
          <w:color w:val="231F20"/>
          <w:w w:val="105"/>
        </w:rPr>
        <w:t>sẽ</w:t>
      </w:r>
      <w:r>
        <w:rPr>
          <w:color w:val="231F20"/>
          <w:spacing w:val="-8"/>
          <w:w w:val="105"/>
        </w:rPr>
        <w:t> </w:t>
      </w:r>
      <w:r>
        <w:rPr>
          <w:color w:val="231F20"/>
          <w:w w:val="105"/>
        </w:rPr>
        <w:t>làm</w:t>
      </w:r>
      <w:r>
        <w:rPr>
          <w:color w:val="231F20"/>
          <w:spacing w:val="-7"/>
          <w:w w:val="105"/>
        </w:rPr>
        <w:t> </w:t>
      </w:r>
      <w:r>
        <w:rPr>
          <w:color w:val="231F20"/>
          <w:w w:val="105"/>
        </w:rPr>
        <w:t>được.</w:t>
      </w:r>
      <w:r>
        <w:rPr>
          <w:color w:val="231F20"/>
          <w:spacing w:val="-8"/>
          <w:w w:val="105"/>
        </w:rPr>
        <w:t> </w:t>
      </w:r>
      <w:r>
        <w:rPr>
          <w:color w:val="231F20"/>
          <w:w w:val="105"/>
        </w:rPr>
        <w:t>Cuối</w:t>
      </w:r>
      <w:r>
        <w:rPr>
          <w:color w:val="231F20"/>
          <w:spacing w:val="-8"/>
          <w:w w:val="105"/>
        </w:rPr>
        <w:t> </w:t>
      </w:r>
      <w:r>
        <w:rPr>
          <w:color w:val="231F20"/>
          <w:w w:val="105"/>
        </w:rPr>
        <w:t>cùng</w:t>
      </w:r>
      <w:r>
        <w:rPr>
          <w:color w:val="231F20"/>
          <w:spacing w:val="-8"/>
          <w:w w:val="105"/>
        </w:rPr>
        <w:t> </w:t>
      </w:r>
      <w:r>
        <w:rPr>
          <w:color w:val="231F20"/>
          <w:w w:val="105"/>
        </w:rPr>
        <w:t>là</w:t>
      </w:r>
      <w:r>
        <w:rPr>
          <w:color w:val="231F20"/>
          <w:spacing w:val="-8"/>
          <w:w w:val="105"/>
        </w:rPr>
        <w:t> </w:t>
      </w:r>
      <w:r>
        <w:rPr>
          <w:color w:val="231F20"/>
          <w:w w:val="105"/>
        </w:rPr>
        <w:t>Thập</w:t>
      </w:r>
      <w:r>
        <w:rPr>
          <w:color w:val="231F20"/>
          <w:spacing w:val="-8"/>
          <w:w w:val="105"/>
        </w:rPr>
        <w:t> </w:t>
      </w:r>
      <w:r>
        <w:rPr>
          <w:color w:val="231F20"/>
          <w:w w:val="105"/>
        </w:rPr>
        <w:t>Thiện</w:t>
      </w:r>
      <w:r>
        <w:rPr>
          <w:color w:val="231F20"/>
          <w:spacing w:val="-8"/>
          <w:w w:val="105"/>
        </w:rPr>
        <w:t> </w:t>
      </w:r>
      <w:r>
        <w:rPr>
          <w:color w:val="231F20"/>
          <w:w w:val="105"/>
        </w:rPr>
        <w:t>Nghiệp</w:t>
      </w:r>
      <w:r>
        <w:rPr>
          <w:color w:val="231F20"/>
          <w:spacing w:val="-8"/>
          <w:w w:val="105"/>
        </w:rPr>
        <w:t> </w:t>
      </w:r>
      <w:r>
        <w:rPr>
          <w:color w:val="231F20"/>
          <w:w w:val="105"/>
        </w:rPr>
        <w:t>Đạo</w:t>
      </w:r>
      <w:r>
        <w:rPr>
          <w:color w:val="231F20"/>
          <w:spacing w:val="-8"/>
          <w:w w:val="105"/>
        </w:rPr>
        <w:t> </w:t>
      </w:r>
      <w:r>
        <w:rPr>
          <w:color w:val="231F20"/>
          <w:w w:val="105"/>
        </w:rPr>
        <w:t>thì mới có thể trở thành Phật môn đệ tử. Ngày nay, Phật pháp suy</w:t>
      </w:r>
      <w:r>
        <w:rPr>
          <w:color w:val="231F20"/>
          <w:spacing w:val="-16"/>
          <w:w w:val="105"/>
        </w:rPr>
        <w:t> </w:t>
      </w:r>
      <w:r>
        <w:rPr>
          <w:color w:val="231F20"/>
          <w:w w:val="105"/>
        </w:rPr>
        <w:t>vi.</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suy?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coi</w:t>
      </w:r>
      <w:r>
        <w:rPr>
          <w:color w:val="231F20"/>
          <w:spacing w:val="-16"/>
          <w:w w:val="105"/>
        </w:rPr>
        <w:t> </w:t>
      </w:r>
      <w:r>
        <w:rPr>
          <w:color w:val="231F20"/>
          <w:w w:val="105"/>
        </w:rPr>
        <w:t>nhẹ</w:t>
      </w:r>
      <w:r>
        <w:rPr>
          <w:color w:val="231F20"/>
          <w:spacing w:val="-16"/>
          <w:w w:val="105"/>
        </w:rPr>
        <w:t> </w:t>
      </w:r>
      <w:r>
        <w:rPr>
          <w:color w:val="231F20"/>
          <w:w w:val="105"/>
        </w:rPr>
        <w:t>cơ</w:t>
      </w:r>
      <w:r>
        <w:rPr>
          <w:color w:val="231F20"/>
          <w:spacing w:val="-16"/>
          <w:w w:val="105"/>
        </w:rPr>
        <w:t> </w:t>
      </w:r>
      <w:r>
        <w:rPr>
          <w:color w:val="231F20"/>
          <w:w w:val="105"/>
        </w:rPr>
        <w:t>sở</w:t>
      </w:r>
      <w:r>
        <w:rPr>
          <w:color w:val="231F20"/>
          <w:spacing w:val="-16"/>
          <w:w w:val="105"/>
        </w:rPr>
        <w:t> </w:t>
      </w:r>
      <w:r>
        <w:rPr>
          <w:color w:val="231F20"/>
          <w:w w:val="105"/>
        </w:rPr>
        <w:t>giáo</w:t>
      </w:r>
      <w:r>
        <w:rPr>
          <w:color w:val="231F20"/>
          <w:spacing w:val="-16"/>
          <w:w w:val="105"/>
        </w:rPr>
        <w:t> </w:t>
      </w:r>
      <w:r>
        <w:rPr>
          <w:color w:val="231F20"/>
          <w:w w:val="105"/>
        </w:rPr>
        <w:t>dục</w:t>
      </w:r>
      <w:r>
        <w:rPr>
          <w:color w:val="231F20"/>
          <w:spacing w:val="-16"/>
          <w:w w:val="105"/>
        </w:rPr>
        <w:t> </w:t>
      </w:r>
      <w:r>
        <w:rPr>
          <w:color w:val="231F20"/>
          <w:w w:val="105"/>
        </w:rPr>
        <w:t>này,</w:t>
      </w:r>
      <w:r>
        <w:rPr>
          <w:color w:val="231F20"/>
          <w:spacing w:val="-16"/>
          <w:w w:val="105"/>
        </w:rPr>
        <w:t> </w:t>
      </w:r>
      <w:r>
        <w:rPr>
          <w:color w:val="231F20"/>
          <w:w w:val="105"/>
        </w:rPr>
        <w:t>cho nên Phật pháp suy đồi.</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3" w:firstLine="453"/>
      </w:pPr>
      <w:r>
        <w:rPr>
          <w:color w:val="231F20"/>
          <w:w w:val="105"/>
        </w:rPr>
        <w:t>Vấn đề không xuất phát từ Phật pháp, mà xuất phát từ bản</w:t>
      </w:r>
      <w:r>
        <w:rPr>
          <w:color w:val="231F20"/>
          <w:spacing w:val="-8"/>
          <w:w w:val="105"/>
        </w:rPr>
        <w:t> </w:t>
      </w:r>
      <w:r>
        <w:rPr>
          <w:color w:val="231F20"/>
          <w:w w:val="105"/>
        </w:rPr>
        <w:t>thân</w:t>
      </w:r>
      <w:r>
        <w:rPr>
          <w:color w:val="231F20"/>
          <w:spacing w:val="-8"/>
          <w:w w:val="105"/>
        </w:rPr>
        <w:t> </w:t>
      </w:r>
      <w:r>
        <w:rPr>
          <w:color w:val="231F20"/>
          <w:w w:val="105"/>
        </w:rPr>
        <w:t>các</w:t>
      </w:r>
      <w:r>
        <w:rPr>
          <w:color w:val="231F20"/>
          <w:spacing w:val="-8"/>
          <w:w w:val="105"/>
        </w:rPr>
        <w:t> </w:t>
      </w:r>
      <w:r>
        <w:rPr>
          <w:color w:val="231F20"/>
          <w:w w:val="105"/>
        </w:rPr>
        <w:t>đồng</w:t>
      </w:r>
      <w:r>
        <w:rPr>
          <w:color w:val="231F20"/>
          <w:spacing w:val="-8"/>
          <w:w w:val="105"/>
        </w:rPr>
        <w:t> </w:t>
      </w:r>
      <w:r>
        <w:rPr>
          <w:color w:val="231F20"/>
          <w:w w:val="105"/>
        </w:rPr>
        <w:t>học</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trong</w:t>
      </w:r>
      <w:r>
        <w:rPr>
          <w:color w:val="231F20"/>
          <w:spacing w:val="-8"/>
          <w:w w:val="105"/>
        </w:rPr>
        <w:t> </w:t>
      </w:r>
      <w:r>
        <w:rPr>
          <w:color w:val="231F20"/>
          <w:w w:val="105"/>
        </w:rPr>
        <w:t>một</w:t>
      </w:r>
      <w:r>
        <w:rPr>
          <w:color w:val="231F20"/>
          <w:spacing w:val="-8"/>
          <w:w w:val="105"/>
        </w:rPr>
        <w:t> </w:t>
      </w:r>
      <w:r>
        <w:rPr>
          <w:color w:val="231F20"/>
          <w:w w:val="105"/>
        </w:rPr>
        <w:t>đời</w:t>
      </w:r>
      <w:r>
        <w:rPr>
          <w:color w:val="231F20"/>
          <w:spacing w:val="-8"/>
          <w:w w:val="105"/>
        </w:rPr>
        <w:t> </w:t>
      </w:r>
      <w:r>
        <w:rPr>
          <w:color w:val="231F20"/>
          <w:w w:val="105"/>
        </w:rPr>
        <w:t>này. Đó là chúng ta chẳng học nghiêm túc! Phật Thích Ca Mâu Ni đã không còn trụ thế, bản thân chúng ta tuyên bố là đệ tử của Ngài, nhưng lão nhân gia có thừa nhận hay không, chúng</w:t>
      </w:r>
      <w:r>
        <w:rPr>
          <w:color w:val="231F20"/>
          <w:spacing w:val="-1"/>
          <w:w w:val="105"/>
        </w:rPr>
        <w:t> </w:t>
      </w:r>
      <w:r>
        <w:rPr>
          <w:color w:val="231F20"/>
          <w:w w:val="105"/>
        </w:rPr>
        <w:t>ta</w:t>
      </w:r>
      <w:r>
        <w:rPr>
          <w:color w:val="231F20"/>
          <w:spacing w:val="-2"/>
          <w:w w:val="105"/>
        </w:rPr>
        <w:t> </w:t>
      </w:r>
      <w:r>
        <w:rPr>
          <w:color w:val="231F20"/>
          <w:w w:val="105"/>
        </w:rPr>
        <w:t>không</w:t>
      </w:r>
      <w:r>
        <w:rPr>
          <w:color w:val="231F20"/>
          <w:spacing w:val="-2"/>
          <w:w w:val="105"/>
        </w:rPr>
        <w:t> </w:t>
      </w:r>
      <w:r>
        <w:rPr>
          <w:color w:val="231F20"/>
          <w:w w:val="105"/>
        </w:rPr>
        <w:t>biết,</w:t>
      </w:r>
      <w:r>
        <w:rPr>
          <w:color w:val="231F20"/>
          <w:spacing w:val="-2"/>
          <w:w w:val="105"/>
        </w:rPr>
        <w:t> </w:t>
      </w:r>
      <w:r>
        <w:rPr>
          <w:color w:val="231F20"/>
          <w:w w:val="105"/>
        </w:rPr>
        <w:t>tự</w:t>
      </w:r>
      <w:r>
        <w:rPr>
          <w:color w:val="231F20"/>
          <w:spacing w:val="-2"/>
          <w:w w:val="105"/>
        </w:rPr>
        <w:t> </w:t>
      </w:r>
      <w:r>
        <w:rPr>
          <w:color w:val="231F20"/>
          <w:w w:val="105"/>
        </w:rPr>
        <w:t>cho</w:t>
      </w:r>
      <w:r>
        <w:rPr>
          <w:color w:val="231F20"/>
          <w:spacing w:val="-1"/>
          <w:w w:val="105"/>
        </w:rPr>
        <w:t> </w:t>
      </w:r>
      <w:r>
        <w:rPr>
          <w:color w:val="231F20"/>
          <w:w w:val="105"/>
        </w:rPr>
        <w:t>là</w:t>
      </w:r>
      <w:r>
        <w:rPr>
          <w:color w:val="231F20"/>
          <w:spacing w:val="-2"/>
          <w:w w:val="105"/>
        </w:rPr>
        <w:t> </w:t>
      </w:r>
      <w:r>
        <w:rPr>
          <w:color w:val="231F20"/>
          <w:w w:val="105"/>
        </w:rPr>
        <w:t>đã</w:t>
      </w:r>
      <w:r>
        <w:rPr>
          <w:color w:val="231F20"/>
          <w:spacing w:val="-1"/>
          <w:w w:val="105"/>
        </w:rPr>
        <w:t> </w:t>
      </w:r>
      <w:r>
        <w:rPr>
          <w:color w:val="231F20"/>
          <w:w w:val="105"/>
        </w:rPr>
        <w:t>được</w:t>
      </w:r>
      <w:r>
        <w:rPr>
          <w:color w:val="231F20"/>
          <w:spacing w:val="-1"/>
          <w:w w:val="105"/>
        </w:rPr>
        <w:t> </w:t>
      </w:r>
      <w:r>
        <w:rPr>
          <w:color w:val="231F20"/>
          <w:w w:val="105"/>
        </w:rPr>
        <w:t>Ngài</w:t>
      </w:r>
      <w:r>
        <w:rPr>
          <w:color w:val="231F20"/>
          <w:spacing w:val="-2"/>
          <w:w w:val="105"/>
        </w:rPr>
        <w:t> </w:t>
      </w:r>
      <w:r>
        <w:rPr>
          <w:color w:val="231F20"/>
          <w:w w:val="105"/>
        </w:rPr>
        <w:t>thừa</w:t>
      </w:r>
      <w:r>
        <w:rPr>
          <w:color w:val="231F20"/>
          <w:spacing w:val="-2"/>
          <w:w w:val="105"/>
        </w:rPr>
        <w:t> </w:t>
      </w:r>
      <w:r>
        <w:rPr>
          <w:color w:val="231F20"/>
          <w:w w:val="105"/>
        </w:rPr>
        <w:t>nhận;</w:t>
      </w:r>
      <w:r>
        <w:rPr>
          <w:color w:val="231F20"/>
          <w:spacing w:val="-2"/>
          <w:w w:val="105"/>
        </w:rPr>
        <w:t> </w:t>
      </w:r>
      <w:r>
        <w:rPr>
          <w:color w:val="231F20"/>
          <w:w w:val="105"/>
        </w:rPr>
        <w:t>thật ra, chẳng phải!</w:t>
      </w:r>
    </w:p>
    <w:p>
      <w:pPr>
        <w:pStyle w:val="BodyText"/>
        <w:spacing w:line="283" w:lineRule="auto" w:before="132"/>
        <w:ind w:left="113" w:right="393" w:firstLine="453"/>
      </w:pPr>
      <w:r>
        <w:rPr>
          <w:color w:val="231F20"/>
          <w:w w:val="105"/>
        </w:rPr>
        <w:t>Kinh</w:t>
      </w:r>
      <w:r>
        <w:rPr>
          <w:color w:val="231F20"/>
          <w:spacing w:val="-5"/>
          <w:w w:val="105"/>
        </w:rPr>
        <w:t> </w:t>
      </w:r>
      <w:r>
        <w:rPr>
          <w:color w:val="231F20"/>
          <w:w w:val="105"/>
        </w:rPr>
        <w:t>này</w:t>
      </w:r>
      <w:r>
        <w:rPr>
          <w:color w:val="231F20"/>
          <w:spacing w:val="-5"/>
          <w:w w:val="105"/>
        </w:rPr>
        <w:t> </w:t>
      </w:r>
      <w:r>
        <w:rPr>
          <w:color w:val="231F20"/>
          <w:w w:val="105"/>
        </w:rPr>
        <w:t>giảng</w:t>
      </w:r>
      <w:r>
        <w:rPr>
          <w:color w:val="231F20"/>
          <w:spacing w:val="-5"/>
          <w:w w:val="105"/>
        </w:rPr>
        <w:t> </w:t>
      </w:r>
      <w:r>
        <w:rPr>
          <w:color w:val="231F20"/>
          <w:w w:val="105"/>
        </w:rPr>
        <w:t>rất</w:t>
      </w:r>
      <w:r>
        <w:rPr>
          <w:color w:val="231F20"/>
          <w:spacing w:val="-5"/>
          <w:w w:val="105"/>
        </w:rPr>
        <w:t> </w:t>
      </w:r>
      <w:r>
        <w:rPr>
          <w:color w:val="231F20"/>
          <w:w w:val="105"/>
        </w:rPr>
        <w:t>hay,</w:t>
      </w:r>
      <w:r>
        <w:rPr>
          <w:color w:val="231F20"/>
          <w:spacing w:val="-5"/>
          <w:w w:val="105"/>
        </w:rPr>
        <w:t> </w:t>
      </w:r>
      <w:r>
        <w:rPr>
          <w:color w:val="231F20"/>
          <w:w w:val="105"/>
        </w:rPr>
        <w:t>dẫu</w:t>
      </w:r>
      <w:r>
        <w:rPr>
          <w:color w:val="231F20"/>
          <w:spacing w:val="-5"/>
          <w:w w:val="105"/>
        </w:rPr>
        <w:t> </w:t>
      </w:r>
      <w:r>
        <w:rPr>
          <w:color w:val="231F20"/>
          <w:w w:val="105"/>
        </w:rPr>
        <w:t>trót</w:t>
      </w:r>
      <w:r>
        <w:rPr>
          <w:color w:val="231F20"/>
          <w:spacing w:val="-5"/>
          <w:w w:val="105"/>
        </w:rPr>
        <w:t> </w:t>
      </w:r>
      <w:r>
        <w:rPr>
          <w:color w:val="231F20"/>
          <w:w w:val="105"/>
        </w:rPr>
        <w:t>tạo</w:t>
      </w:r>
      <w:r>
        <w:rPr>
          <w:color w:val="231F20"/>
          <w:spacing w:val="-5"/>
          <w:w w:val="105"/>
        </w:rPr>
        <w:t> </w:t>
      </w:r>
      <w:r>
        <w:rPr>
          <w:color w:val="231F20"/>
          <w:w w:val="105"/>
        </w:rPr>
        <w:t>nghiệp</w:t>
      </w:r>
      <w:r>
        <w:rPr>
          <w:color w:val="231F20"/>
          <w:spacing w:val="-5"/>
          <w:w w:val="105"/>
        </w:rPr>
        <w:t> </w:t>
      </w:r>
      <w:r>
        <w:rPr>
          <w:color w:val="231F20"/>
          <w:w w:val="105"/>
        </w:rPr>
        <w:t>Ngũ</w:t>
      </w:r>
      <w:r>
        <w:rPr>
          <w:color w:val="231F20"/>
          <w:spacing w:val="-5"/>
          <w:w w:val="105"/>
        </w:rPr>
        <w:t> </w:t>
      </w:r>
      <w:r>
        <w:rPr>
          <w:color w:val="231F20"/>
          <w:w w:val="105"/>
        </w:rPr>
        <w:t>Nghịch, Thập Ác, nhất định đọa địa ngục A Tỳ, gặp pháp môn này cũng</w:t>
      </w:r>
      <w:r>
        <w:rPr>
          <w:color w:val="231F20"/>
          <w:spacing w:val="-2"/>
          <w:w w:val="105"/>
        </w:rPr>
        <w:t> </w:t>
      </w:r>
      <w:r>
        <w:rPr>
          <w:color w:val="231F20"/>
          <w:w w:val="105"/>
        </w:rPr>
        <w:t>được</w:t>
      </w:r>
      <w:r>
        <w:rPr>
          <w:color w:val="231F20"/>
          <w:spacing w:val="-2"/>
          <w:w w:val="105"/>
        </w:rPr>
        <w:t> </w:t>
      </w:r>
      <w:r>
        <w:rPr>
          <w:color w:val="231F20"/>
          <w:w w:val="105"/>
        </w:rPr>
        <w:t>cứu.</w:t>
      </w:r>
      <w:r>
        <w:rPr>
          <w:color w:val="231F20"/>
          <w:spacing w:val="-2"/>
          <w:w w:val="105"/>
        </w:rPr>
        <w:t> </w:t>
      </w:r>
      <w:r>
        <w:rPr>
          <w:color w:val="231F20"/>
          <w:w w:val="105"/>
        </w:rPr>
        <w:t>“</w:t>
      </w:r>
      <w:r>
        <w:rPr>
          <w:i/>
          <w:color w:val="231F20"/>
          <w:w w:val="105"/>
        </w:rPr>
        <w:t>Lâm</w:t>
      </w:r>
      <w:r>
        <w:rPr>
          <w:i/>
          <w:color w:val="231F20"/>
          <w:spacing w:val="-2"/>
          <w:w w:val="105"/>
        </w:rPr>
        <w:t> </w:t>
      </w:r>
      <w:r>
        <w:rPr>
          <w:i/>
          <w:color w:val="231F20"/>
          <w:w w:val="105"/>
        </w:rPr>
        <w:t>chung</w:t>
      </w:r>
      <w:r>
        <w:rPr>
          <w:i/>
          <w:color w:val="231F20"/>
          <w:spacing w:val="-2"/>
          <w:w w:val="105"/>
        </w:rPr>
        <w:t> </w:t>
      </w:r>
      <w:r>
        <w:rPr>
          <w:i/>
          <w:color w:val="231F20"/>
          <w:w w:val="105"/>
        </w:rPr>
        <w:t>niệm</w:t>
      </w:r>
      <w:r>
        <w:rPr>
          <w:i/>
          <w:color w:val="231F20"/>
          <w:spacing w:val="-2"/>
          <w:w w:val="105"/>
        </w:rPr>
        <w:t> </w:t>
      </w:r>
      <w:r>
        <w:rPr>
          <w:i/>
          <w:color w:val="231F20"/>
          <w:w w:val="105"/>
        </w:rPr>
        <w:t>Phật,</w:t>
      </w:r>
      <w:r>
        <w:rPr>
          <w:i/>
          <w:color w:val="231F20"/>
          <w:spacing w:val="-2"/>
          <w:w w:val="105"/>
        </w:rPr>
        <w:t> </w:t>
      </w:r>
      <w:r>
        <w:rPr>
          <w:i/>
          <w:color w:val="231F20"/>
          <w:w w:val="105"/>
        </w:rPr>
        <w:t>diệc</w:t>
      </w:r>
      <w:r>
        <w:rPr>
          <w:i/>
          <w:color w:val="231F20"/>
          <w:spacing w:val="-2"/>
          <w:w w:val="105"/>
        </w:rPr>
        <w:t> </w:t>
      </w:r>
      <w:r>
        <w:rPr>
          <w:i/>
          <w:color w:val="231F20"/>
          <w:w w:val="105"/>
        </w:rPr>
        <w:t>tất</w:t>
      </w:r>
      <w:r>
        <w:rPr>
          <w:i/>
          <w:color w:val="231F20"/>
          <w:spacing w:val="-2"/>
          <w:w w:val="105"/>
        </w:rPr>
        <w:t> </w:t>
      </w:r>
      <w:r>
        <w:rPr>
          <w:i/>
          <w:color w:val="231F20"/>
          <w:w w:val="105"/>
        </w:rPr>
        <w:t>tùy</w:t>
      </w:r>
      <w:r>
        <w:rPr>
          <w:i/>
          <w:color w:val="231F20"/>
          <w:spacing w:val="-2"/>
          <w:w w:val="105"/>
        </w:rPr>
        <w:t> </w:t>
      </w:r>
      <w:r>
        <w:rPr>
          <w:i/>
          <w:color w:val="231F20"/>
          <w:w w:val="105"/>
        </w:rPr>
        <w:t>nguyện </w:t>
      </w:r>
      <w:r>
        <w:rPr>
          <w:color w:val="231F20"/>
          <w:w w:val="105"/>
        </w:rPr>
        <w:t>đắc </w:t>
      </w:r>
      <w:r>
        <w:rPr>
          <w:i/>
          <w:color w:val="231F20"/>
          <w:w w:val="105"/>
        </w:rPr>
        <w:t>sinh</w:t>
      </w:r>
      <w:r>
        <w:rPr>
          <w:color w:val="231F20"/>
          <w:w w:val="105"/>
        </w:rPr>
        <w:t>” (Lâm chung niệm Phật, ắt cũng được vãng sinh theo ý nguyện). Tạo tội nghiệp nặng nề dường ấy có cứu được</w:t>
      </w:r>
      <w:r>
        <w:rPr>
          <w:color w:val="231F20"/>
          <w:spacing w:val="-11"/>
          <w:w w:val="105"/>
        </w:rPr>
        <w:t> </w:t>
      </w:r>
      <w:r>
        <w:rPr>
          <w:color w:val="231F20"/>
          <w:w w:val="105"/>
        </w:rPr>
        <w:t>hay</w:t>
      </w:r>
      <w:r>
        <w:rPr>
          <w:color w:val="231F20"/>
          <w:spacing w:val="-11"/>
          <w:w w:val="105"/>
        </w:rPr>
        <w:t> </w:t>
      </w:r>
      <w:r>
        <w:rPr>
          <w:color w:val="231F20"/>
          <w:w w:val="105"/>
        </w:rPr>
        <w:t>không?</w:t>
      </w:r>
      <w:r>
        <w:rPr>
          <w:color w:val="231F20"/>
          <w:spacing w:val="-11"/>
          <w:w w:val="105"/>
        </w:rPr>
        <w:t> </w:t>
      </w:r>
      <w:r>
        <w:rPr>
          <w:color w:val="231F20"/>
          <w:w w:val="105"/>
        </w:rPr>
        <w:t>Cứu</w:t>
      </w:r>
      <w:r>
        <w:rPr>
          <w:color w:val="231F20"/>
          <w:spacing w:val="-9"/>
          <w:w w:val="105"/>
        </w:rPr>
        <w:t> </w:t>
      </w:r>
      <w:r>
        <w:rPr>
          <w:color w:val="231F20"/>
          <w:w w:val="105"/>
        </w:rPr>
        <w:t>được!</w:t>
      </w:r>
      <w:r>
        <w:rPr>
          <w:color w:val="231F20"/>
          <w:spacing w:val="-11"/>
          <w:w w:val="105"/>
        </w:rPr>
        <w:t> </w:t>
      </w:r>
      <w:r>
        <w:rPr>
          <w:color w:val="231F20"/>
          <w:w w:val="105"/>
        </w:rPr>
        <w:t>Trong</w:t>
      </w:r>
      <w:r>
        <w:rPr>
          <w:color w:val="231F20"/>
          <w:spacing w:val="-10"/>
          <w:w w:val="105"/>
        </w:rPr>
        <w:t> </w:t>
      </w:r>
      <w:r>
        <w:rPr>
          <w:color w:val="231F20"/>
          <w:w w:val="105"/>
        </w:rPr>
        <w:t>giáo</w:t>
      </w:r>
      <w:r>
        <w:rPr>
          <w:color w:val="231F20"/>
          <w:spacing w:val="-11"/>
          <w:w w:val="105"/>
        </w:rPr>
        <w:t> </w:t>
      </w:r>
      <w:r>
        <w:rPr>
          <w:color w:val="231F20"/>
          <w:w w:val="105"/>
        </w:rPr>
        <w:t>pháp</w:t>
      </w:r>
      <w:r>
        <w:rPr>
          <w:color w:val="231F20"/>
          <w:spacing w:val="-10"/>
          <w:w w:val="105"/>
        </w:rPr>
        <w:t> </w:t>
      </w:r>
      <w:r>
        <w:rPr>
          <w:color w:val="231F20"/>
          <w:w w:val="105"/>
        </w:rPr>
        <w:t>Đại</w:t>
      </w:r>
      <w:r>
        <w:rPr>
          <w:color w:val="231F20"/>
          <w:spacing w:val="-11"/>
          <w:w w:val="105"/>
        </w:rPr>
        <w:t> </w:t>
      </w:r>
      <w:r>
        <w:rPr>
          <w:color w:val="231F20"/>
          <w:w w:val="105"/>
        </w:rPr>
        <w:t>thừa,</w:t>
      </w:r>
      <w:r>
        <w:rPr>
          <w:color w:val="231F20"/>
          <w:spacing w:val="-10"/>
          <w:w w:val="105"/>
        </w:rPr>
        <w:t> </w:t>
      </w:r>
      <w:r>
        <w:rPr>
          <w:color w:val="231F20"/>
          <w:w w:val="105"/>
        </w:rPr>
        <w:t>đức Phật</w:t>
      </w:r>
      <w:r>
        <w:rPr>
          <w:color w:val="231F20"/>
          <w:spacing w:val="-1"/>
          <w:w w:val="105"/>
        </w:rPr>
        <w:t> </w:t>
      </w:r>
      <w:r>
        <w:rPr>
          <w:color w:val="231F20"/>
          <w:w w:val="105"/>
        </w:rPr>
        <w:t>thường</w:t>
      </w:r>
      <w:r>
        <w:rPr>
          <w:color w:val="231F20"/>
          <w:spacing w:val="-1"/>
          <w:w w:val="105"/>
        </w:rPr>
        <w:t> </w:t>
      </w:r>
      <w:r>
        <w:rPr>
          <w:color w:val="231F20"/>
          <w:w w:val="105"/>
        </w:rPr>
        <w:t>nói:</w:t>
      </w:r>
      <w:r>
        <w:rPr>
          <w:color w:val="231F20"/>
          <w:spacing w:val="-1"/>
          <w:w w:val="105"/>
        </w:rPr>
        <w:t> </w:t>
      </w:r>
      <w:r>
        <w:rPr>
          <w:color w:val="231F20"/>
          <w:w w:val="105"/>
        </w:rPr>
        <w:t>“</w:t>
      </w:r>
      <w:r>
        <w:rPr>
          <w:i/>
          <w:color w:val="231F20"/>
          <w:w w:val="105"/>
        </w:rPr>
        <w:t>Hết</w:t>
      </w:r>
      <w:r>
        <w:rPr>
          <w:i/>
          <w:color w:val="231F20"/>
          <w:spacing w:val="-1"/>
          <w:w w:val="105"/>
        </w:rPr>
        <w:t> </w:t>
      </w:r>
      <w:r>
        <w:rPr>
          <w:i/>
          <w:color w:val="231F20"/>
          <w:w w:val="105"/>
        </w:rPr>
        <w:t>thảy</w:t>
      </w:r>
      <w:r>
        <w:rPr>
          <w:i/>
          <w:color w:val="231F20"/>
          <w:spacing w:val="-1"/>
          <w:w w:val="105"/>
        </w:rPr>
        <w:t> </w:t>
      </w:r>
      <w:r>
        <w:rPr>
          <w:i/>
          <w:color w:val="231F20"/>
          <w:w w:val="105"/>
        </w:rPr>
        <w:t>chúng</w:t>
      </w:r>
      <w:r>
        <w:rPr>
          <w:i/>
          <w:color w:val="231F20"/>
          <w:spacing w:val="-1"/>
          <w:w w:val="105"/>
        </w:rPr>
        <w:t> </w:t>
      </w:r>
      <w:r>
        <w:rPr>
          <w:i/>
          <w:color w:val="231F20"/>
          <w:w w:val="105"/>
        </w:rPr>
        <w:t>sinh</w:t>
      </w:r>
      <w:r>
        <w:rPr>
          <w:i/>
          <w:color w:val="231F20"/>
          <w:spacing w:val="-1"/>
          <w:w w:val="105"/>
        </w:rPr>
        <w:t> </w:t>
      </w:r>
      <w:r>
        <w:rPr>
          <w:i/>
          <w:color w:val="231F20"/>
          <w:w w:val="105"/>
        </w:rPr>
        <w:t>vốn</w:t>
      </w:r>
      <w:r>
        <w:rPr>
          <w:i/>
          <w:color w:val="231F20"/>
          <w:spacing w:val="-1"/>
          <w:w w:val="105"/>
        </w:rPr>
        <w:t> </w:t>
      </w:r>
      <w:r>
        <w:rPr>
          <w:i/>
          <w:color w:val="231F20"/>
          <w:w w:val="105"/>
        </w:rPr>
        <w:t>là</w:t>
      </w:r>
      <w:r>
        <w:rPr>
          <w:i/>
          <w:color w:val="231F20"/>
          <w:spacing w:val="-1"/>
          <w:w w:val="105"/>
        </w:rPr>
        <w:t> </w:t>
      </w:r>
      <w:r>
        <w:rPr>
          <w:i/>
          <w:color w:val="231F20"/>
          <w:w w:val="105"/>
        </w:rPr>
        <w:t>Phật</w:t>
      </w:r>
      <w:r>
        <w:rPr>
          <w:color w:val="231F20"/>
          <w:w w:val="105"/>
        </w:rPr>
        <w:t>”,</w:t>
      </w:r>
      <w:r>
        <w:rPr>
          <w:color w:val="231F20"/>
          <w:spacing w:val="-1"/>
          <w:w w:val="105"/>
        </w:rPr>
        <w:t> </w:t>
      </w:r>
      <w:r>
        <w:rPr>
          <w:color w:val="231F20"/>
          <w:w w:val="105"/>
        </w:rPr>
        <w:t>những kẻ</w:t>
      </w:r>
      <w:r>
        <w:rPr>
          <w:color w:val="231F20"/>
          <w:spacing w:val="-8"/>
          <w:w w:val="105"/>
        </w:rPr>
        <w:t> </w:t>
      </w:r>
      <w:r>
        <w:rPr>
          <w:color w:val="231F20"/>
          <w:w w:val="105"/>
        </w:rPr>
        <w:t>tạo</w:t>
      </w:r>
      <w:r>
        <w:rPr>
          <w:color w:val="231F20"/>
          <w:spacing w:val="-8"/>
          <w:w w:val="105"/>
        </w:rPr>
        <w:t> </w:t>
      </w:r>
      <w:r>
        <w:rPr>
          <w:color w:val="231F20"/>
          <w:w w:val="105"/>
        </w:rPr>
        <w:t>tác</w:t>
      </w:r>
      <w:r>
        <w:rPr>
          <w:color w:val="231F20"/>
          <w:spacing w:val="-8"/>
          <w:w w:val="105"/>
        </w:rPr>
        <w:t> </w:t>
      </w:r>
      <w:r>
        <w:rPr>
          <w:color w:val="231F20"/>
          <w:w w:val="105"/>
        </w:rPr>
        <w:t>Ngũ</w:t>
      </w:r>
      <w:r>
        <w:rPr>
          <w:color w:val="231F20"/>
          <w:spacing w:val="-7"/>
          <w:w w:val="105"/>
        </w:rPr>
        <w:t> </w:t>
      </w:r>
      <w:r>
        <w:rPr>
          <w:color w:val="231F20"/>
          <w:w w:val="105"/>
        </w:rPr>
        <w:t>Nghịch,</w:t>
      </w:r>
      <w:r>
        <w:rPr>
          <w:color w:val="231F20"/>
          <w:spacing w:val="-8"/>
          <w:w w:val="105"/>
        </w:rPr>
        <w:t> </w:t>
      </w:r>
      <w:r>
        <w:rPr>
          <w:color w:val="231F20"/>
          <w:w w:val="105"/>
        </w:rPr>
        <w:t>Thập</w:t>
      </w:r>
      <w:r>
        <w:rPr>
          <w:color w:val="231F20"/>
          <w:spacing w:val="-8"/>
          <w:w w:val="105"/>
        </w:rPr>
        <w:t> </w:t>
      </w:r>
      <w:r>
        <w:rPr>
          <w:color w:val="231F20"/>
          <w:w w:val="105"/>
        </w:rPr>
        <w:t>Ác</w:t>
      </w:r>
      <w:r>
        <w:rPr>
          <w:color w:val="231F20"/>
          <w:spacing w:val="-8"/>
          <w:w w:val="105"/>
        </w:rPr>
        <w:t> </w:t>
      </w:r>
      <w:r>
        <w:rPr>
          <w:color w:val="231F20"/>
          <w:w w:val="105"/>
        </w:rPr>
        <w:t>có</w:t>
      </w:r>
      <w:r>
        <w:rPr>
          <w:color w:val="231F20"/>
          <w:spacing w:val="-8"/>
          <w:w w:val="105"/>
        </w:rPr>
        <w: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hay</w:t>
      </w:r>
      <w:r>
        <w:rPr>
          <w:color w:val="231F20"/>
          <w:spacing w:val="-8"/>
          <w:w w:val="105"/>
        </w:rPr>
        <w:t> </w:t>
      </w:r>
      <w:r>
        <w:rPr>
          <w:color w:val="231F20"/>
          <w:w w:val="105"/>
        </w:rPr>
        <w:t>không?</w:t>
      </w:r>
    </w:p>
    <w:p>
      <w:pPr>
        <w:pStyle w:val="BodyText"/>
        <w:spacing w:line="283" w:lineRule="auto" w:before="131"/>
        <w:ind w:left="113" w:right="392" w:firstLine="453"/>
      </w:pPr>
      <w:r>
        <w:rPr>
          <w:color w:val="231F20"/>
          <w:w w:val="105"/>
        </w:rPr>
        <w:t>Họ vốn là Phật. Yêu ma quỷ quái có là Phật hay không? Vốn</w:t>
      </w:r>
      <w:r>
        <w:rPr>
          <w:color w:val="231F20"/>
          <w:spacing w:val="-8"/>
          <w:w w:val="105"/>
        </w:rPr>
        <w: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Không</w:t>
      </w:r>
      <w:r>
        <w:rPr>
          <w:color w:val="231F20"/>
          <w:spacing w:val="-8"/>
          <w:w w:val="105"/>
        </w:rPr>
        <w:t> </w:t>
      </w:r>
      <w:r>
        <w:rPr>
          <w:color w:val="231F20"/>
          <w:w w:val="105"/>
        </w:rPr>
        <w:t>ai</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Phật</w:t>
      </w:r>
      <w:r>
        <w:rPr>
          <w:color w:val="231F20"/>
          <w:spacing w:val="-8"/>
          <w:w w:val="105"/>
        </w:rPr>
        <w:t> </w:t>
      </w:r>
      <w:r>
        <w:rPr>
          <w:color w:val="231F20"/>
          <w:w w:val="105"/>
        </w:rPr>
        <w:t>thấy</w:t>
      </w:r>
      <w:r>
        <w:rPr>
          <w:color w:val="231F20"/>
          <w:spacing w:val="-8"/>
          <w:w w:val="105"/>
        </w:rPr>
        <w:t> </w:t>
      </w:r>
      <w:r>
        <w:rPr>
          <w:color w:val="231F20"/>
          <w:w w:val="105"/>
        </w:rPr>
        <w:t>toàn</w:t>
      </w:r>
      <w:r>
        <w:rPr>
          <w:color w:val="231F20"/>
          <w:spacing w:val="-8"/>
          <w:w w:val="105"/>
        </w:rPr>
        <w:t> </w:t>
      </w:r>
      <w:r>
        <w:rPr>
          <w:color w:val="231F20"/>
          <w:w w:val="105"/>
        </w:rPr>
        <w:t>bộ hết thảy chúng sinh đều là chư Phật Như Lai. Nhưng trong lục</w:t>
      </w:r>
      <w:r>
        <w:rPr>
          <w:color w:val="231F20"/>
          <w:spacing w:val="-4"/>
          <w:w w:val="105"/>
        </w:rPr>
        <w:t> </w:t>
      </w:r>
      <w:r>
        <w:rPr>
          <w:color w:val="231F20"/>
          <w:w w:val="105"/>
        </w:rPr>
        <w:t>đạo,</w:t>
      </w:r>
      <w:r>
        <w:rPr>
          <w:color w:val="231F20"/>
          <w:spacing w:val="-5"/>
          <w:w w:val="105"/>
        </w:rPr>
        <w:t> </w:t>
      </w:r>
      <w:r>
        <w:rPr>
          <w:color w:val="231F20"/>
          <w:w w:val="105"/>
        </w:rPr>
        <w:t>những</w:t>
      </w:r>
      <w:r>
        <w:rPr>
          <w:color w:val="231F20"/>
          <w:spacing w:val="-4"/>
          <w:w w:val="105"/>
        </w:rPr>
        <w:t> </w:t>
      </w:r>
      <w:r>
        <w:rPr>
          <w:color w:val="231F20"/>
          <w:w w:val="105"/>
        </w:rPr>
        <w:t>vị</w:t>
      </w:r>
      <w:r>
        <w:rPr>
          <w:color w:val="231F20"/>
          <w:spacing w:val="-4"/>
          <w:w w:val="105"/>
        </w:rPr>
        <w:t> </w:t>
      </w:r>
      <w:r>
        <w:rPr>
          <w:color w:val="231F20"/>
          <w:w w:val="105"/>
        </w:rPr>
        <w:t>Phật</w:t>
      </w:r>
      <w:r>
        <w:rPr>
          <w:color w:val="231F20"/>
          <w:spacing w:val="-4"/>
          <w:w w:val="105"/>
        </w:rPr>
        <w:t> </w:t>
      </w:r>
      <w:r>
        <w:rPr>
          <w:color w:val="231F20"/>
          <w:w w:val="105"/>
        </w:rPr>
        <w:t>này</w:t>
      </w:r>
      <w:r>
        <w:rPr>
          <w:color w:val="231F20"/>
          <w:spacing w:val="-4"/>
          <w:w w:val="105"/>
        </w:rPr>
        <w:t> </w:t>
      </w:r>
      <w:r>
        <w:rPr>
          <w:color w:val="231F20"/>
          <w:w w:val="105"/>
        </w:rPr>
        <w:t>có</w:t>
      </w:r>
      <w:r>
        <w:rPr>
          <w:color w:val="231F20"/>
          <w:spacing w:val="-4"/>
          <w:w w:val="105"/>
        </w:rPr>
        <w:t> </w:t>
      </w:r>
      <w:r>
        <w:rPr>
          <w:color w:val="231F20"/>
          <w:w w:val="105"/>
        </w:rPr>
        <w:t>vị</w:t>
      </w:r>
      <w:r>
        <w:rPr>
          <w:color w:val="231F20"/>
          <w:spacing w:val="-4"/>
          <w:w w:val="105"/>
        </w:rPr>
        <w:t> </w:t>
      </w:r>
      <w:r>
        <w:rPr>
          <w:color w:val="231F20"/>
          <w:w w:val="105"/>
        </w:rPr>
        <w:t>mê,</w:t>
      </w:r>
      <w:r>
        <w:rPr>
          <w:color w:val="231F20"/>
          <w:spacing w:val="-4"/>
          <w:w w:val="105"/>
        </w:rPr>
        <w:t> </w:t>
      </w:r>
      <w:r>
        <w:rPr>
          <w:color w:val="231F20"/>
          <w:w w:val="105"/>
        </w:rPr>
        <w:t>có</w:t>
      </w:r>
      <w:r>
        <w:rPr>
          <w:color w:val="231F20"/>
          <w:spacing w:val="-4"/>
          <w:w w:val="105"/>
        </w:rPr>
        <w:t> </w:t>
      </w:r>
      <w:r>
        <w:rPr>
          <w:color w:val="231F20"/>
          <w:w w:val="105"/>
        </w:rPr>
        <w:t>vị</w:t>
      </w:r>
      <w:r>
        <w:rPr>
          <w:color w:val="231F20"/>
          <w:spacing w:val="-4"/>
          <w:w w:val="105"/>
        </w:rPr>
        <w:t> </w:t>
      </w:r>
      <w:r>
        <w:rPr>
          <w:color w:val="231F20"/>
          <w:w w:val="105"/>
        </w:rPr>
        <w:t>ngộ,</w:t>
      </w:r>
      <w:r>
        <w:rPr>
          <w:color w:val="231F20"/>
          <w:spacing w:val="-4"/>
          <w:w w:val="105"/>
        </w:rPr>
        <w:t> </w:t>
      </w:r>
      <w:r>
        <w:rPr>
          <w:color w:val="231F20"/>
          <w:w w:val="105"/>
        </w:rPr>
        <w:t>có</w:t>
      </w:r>
      <w:r>
        <w:rPr>
          <w:color w:val="231F20"/>
          <w:spacing w:val="-4"/>
          <w:w w:val="105"/>
        </w:rPr>
        <w:t> </w:t>
      </w:r>
      <w:r>
        <w:rPr>
          <w:color w:val="231F20"/>
          <w:w w:val="105"/>
        </w:rPr>
        <w:t>vị</w:t>
      </w:r>
      <w:r>
        <w:rPr>
          <w:color w:val="231F20"/>
          <w:spacing w:val="-4"/>
          <w:w w:val="105"/>
        </w:rPr>
        <w:t> </w:t>
      </w:r>
      <w:r>
        <w:rPr>
          <w:color w:val="231F20"/>
          <w:w w:val="105"/>
        </w:rPr>
        <w:t>mê</w:t>
      </w:r>
      <w:r>
        <w:rPr>
          <w:color w:val="231F20"/>
          <w:spacing w:val="-4"/>
          <w:w w:val="105"/>
        </w:rPr>
        <w:t> </w:t>
      </w:r>
      <w:r>
        <w:rPr>
          <w:color w:val="231F20"/>
          <w:w w:val="105"/>
        </w:rPr>
        <w:t>rất sâu, có vị mê cạn hơn một chút. Căn tính mỗi người khác nhau, thiện căn, phúc đức, nhân duyên không giống nhau.</w:t>
      </w:r>
    </w:p>
    <w:p>
      <w:pPr>
        <w:pStyle w:val="BodyText"/>
        <w:spacing w:line="283" w:lineRule="auto" w:before="134"/>
        <w:ind w:left="113" w:right="398" w:firstLine="453"/>
      </w:pPr>
      <w:r>
        <w:rPr>
          <w:color w:val="231F20"/>
          <w:w w:val="105"/>
        </w:rPr>
        <w:t>Nếu</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giác</w:t>
      </w:r>
      <w:r>
        <w:rPr>
          <w:color w:val="231F20"/>
          <w:spacing w:val="-6"/>
          <w:w w:val="105"/>
        </w:rPr>
        <w:t> </w:t>
      </w:r>
      <w:r>
        <w:rPr>
          <w:color w:val="231F20"/>
          <w:w w:val="105"/>
        </w:rPr>
        <w:t>ngộ,</w:t>
      </w:r>
      <w:r>
        <w:rPr>
          <w:color w:val="231F20"/>
          <w:spacing w:val="-6"/>
          <w:w w:val="105"/>
        </w:rPr>
        <w:t> </w:t>
      </w:r>
      <w:r>
        <w:rPr>
          <w:color w:val="231F20"/>
          <w:w w:val="105"/>
        </w:rPr>
        <w:t>tiếp</w:t>
      </w:r>
      <w:r>
        <w:rPr>
          <w:color w:val="231F20"/>
          <w:spacing w:val="-6"/>
          <w:w w:val="105"/>
        </w:rPr>
        <w:t> </w:t>
      </w:r>
      <w:r>
        <w:rPr>
          <w:color w:val="231F20"/>
          <w:w w:val="105"/>
        </w:rPr>
        <w:t>xúc</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này,</w:t>
      </w:r>
      <w:r>
        <w:rPr>
          <w:color w:val="231F20"/>
          <w:spacing w:val="-6"/>
          <w:w w:val="105"/>
        </w:rPr>
        <w:t> </w:t>
      </w:r>
      <w:r>
        <w:rPr>
          <w:color w:val="231F20"/>
          <w:w w:val="105"/>
        </w:rPr>
        <w:t>thật </w:t>
      </w:r>
      <w:r>
        <w:rPr>
          <w:color w:val="231F20"/>
          <w:w w:val="110"/>
        </w:rPr>
        <w:t>sự</w:t>
      </w:r>
      <w:r>
        <w:rPr>
          <w:color w:val="231F20"/>
          <w:spacing w:val="-22"/>
          <w:w w:val="110"/>
        </w:rPr>
        <w:t> </w:t>
      </w:r>
      <w:r>
        <w:rPr>
          <w:color w:val="231F20"/>
          <w:w w:val="110"/>
        </w:rPr>
        <w:t>có</w:t>
      </w:r>
      <w:r>
        <w:rPr>
          <w:color w:val="231F20"/>
          <w:spacing w:val="-22"/>
          <w:w w:val="110"/>
        </w:rPr>
        <w:t> </w:t>
      </w:r>
      <w:r>
        <w:rPr>
          <w:color w:val="231F20"/>
          <w:w w:val="110"/>
        </w:rPr>
        <w:t>thể</w:t>
      </w:r>
      <w:r>
        <w:rPr>
          <w:color w:val="231F20"/>
          <w:spacing w:val="-23"/>
          <w:w w:val="110"/>
        </w:rPr>
        <w:t> </w:t>
      </w:r>
      <w:r>
        <w:rPr>
          <w:color w:val="231F20"/>
          <w:w w:val="110"/>
        </w:rPr>
        <w:t>tin</w:t>
      </w:r>
      <w:r>
        <w:rPr>
          <w:color w:val="231F20"/>
          <w:spacing w:val="-23"/>
          <w:w w:val="110"/>
        </w:rPr>
        <w:t> </w:t>
      </w:r>
      <w:r>
        <w:rPr>
          <w:color w:val="231F20"/>
          <w:w w:val="110"/>
        </w:rPr>
        <w:t>tưởng,</w:t>
      </w:r>
      <w:r>
        <w:rPr>
          <w:color w:val="231F20"/>
          <w:spacing w:val="-22"/>
          <w:w w:val="110"/>
        </w:rPr>
        <w:t> </w:t>
      </w:r>
      <w:r>
        <w:rPr>
          <w:color w:val="231F20"/>
          <w:w w:val="110"/>
        </w:rPr>
        <w:t>lý</w:t>
      </w:r>
      <w:r>
        <w:rPr>
          <w:color w:val="231F20"/>
          <w:spacing w:val="-22"/>
          <w:w w:val="110"/>
        </w:rPr>
        <w:t> </w:t>
      </w:r>
      <w:r>
        <w:rPr>
          <w:color w:val="231F20"/>
          <w:w w:val="110"/>
        </w:rPr>
        <w:t>giải,</w:t>
      </w:r>
      <w:r>
        <w:rPr>
          <w:color w:val="231F20"/>
          <w:spacing w:val="-22"/>
          <w:w w:val="110"/>
        </w:rPr>
        <w:t> </w:t>
      </w:r>
      <w:r>
        <w:rPr>
          <w:color w:val="231F20"/>
          <w:w w:val="110"/>
        </w:rPr>
        <w:t>thật</w:t>
      </w:r>
      <w:r>
        <w:rPr>
          <w:color w:val="231F20"/>
          <w:spacing w:val="-22"/>
          <w:w w:val="110"/>
        </w:rPr>
        <w:t> </w:t>
      </w:r>
      <w:r>
        <w:rPr>
          <w:color w:val="231F20"/>
          <w:w w:val="110"/>
        </w:rPr>
        <w:t>sự</w:t>
      </w:r>
      <w:r>
        <w:rPr>
          <w:color w:val="231F20"/>
          <w:spacing w:val="-22"/>
          <w:w w:val="110"/>
        </w:rPr>
        <w:t> </w:t>
      </w:r>
      <w:r>
        <w:rPr>
          <w:color w:val="231F20"/>
          <w:w w:val="110"/>
        </w:rPr>
        <w:t>làm,</w:t>
      </w:r>
      <w:r>
        <w:rPr>
          <w:color w:val="231F20"/>
          <w:spacing w:val="-22"/>
          <w:w w:val="110"/>
        </w:rPr>
        <w:t> </w:t>
      </w:r>
      <w:r>
        <w:rPr>
          <w:color w:val="231F20"/>
          <w:w w:val="110"/>
        </w:rPr>
        <w:t>khó</w:t>
      </w:r>
      <w:r>
        <w:rPr>
          <w:color w:val="231F20"/>
          <w:spacing w:val="-23"/>
          <w:w w:val="110"/>
        </w:rPr>
        <w:t> </w:t>
      </w:r>
      <w:r>
        <w:rPr>
          <w:color w:val="231F20"/>
          <w:w w:val="110"/>
        </w:rPr>
        <w:t>lắm,</w:t>
      </w:r>
      <w:r>
        <w:rPr>
          <w:color w:val="231F20"/>
          <w:spacing w:val="-22"/>
          <w:w w:val="110"/>
        </w:rPr>
        <w:t> </w:t>
      </w:r>
      <w:r>
        <w:rPr>
          <w:color w:val="231F20"/>
          <w:w w:val="110"/>
        </w:rPr>
        <w:t>đáng</w:t>
      </w:r>
      <w:r>
        <w:rPr>
          <w:color w:val="231F20"/>
          <w:spacing w:val="-22"/>
          <w:w w:val="110"/>
        </w:rPr>
        <w:t> </w:t>
      </w:r>
      <w:r>
        <w:rPr>
          <w:color w:val="231F20"/>
          <w:w w:val="110"/>
        </w:rPr>
        <w:t>quý </w:t>
      </w:r>
      <w:r>
        <w:rPr>
          <w:color w:val="231F20"/>
          <w:w w:val="105"/>
        </w:rPr>
        <w:t>thay!</w:t>
      </w:r>
      <w:r>
        <w:rPr>
          <w:color w:val="231F20"/>
          <w:spacing w:val="-12"/>
          <w:w w:val="105"/>
        </w:rPr>
        <w:t> </w:t>
      </w:r>
      <w:r>
        <w:rPr>
          <w:color w:val="231F20"/>
          <w:w w:val="105"/>
        </w:rPr>
        <w:t>Pháp</w:t>
      </w:r>
      <w:r>
        <w:rPr>
          <w:color w:val="231F20"/>
          <w:spacing w:val="-12"/>
          <w:w w:val="105"/>
        </w:rPr>
        <w:t> </w:t>
      </w:r>
      <w:r>
        <w:rPr>
          <w:color w:val="231F20"/>
          <w:w w:val="105"/>
        </w:rPr>
        <w:t>môn</w:t>
      </w:r>
      <w:r>
        <w:rPr>
          <w:color w:val="231F20"/>
          <w:spacing w:val="-12"/>
          <w:w w:val="105"/>
        </w:rPr>
        <w:t> </w:t>
      </w:r>
      <w:r>
        <w:rPr>
          <w:color w:val="231F20"/>
          <w:w w:val="105"/>
        </w:rPr>
        <w:t>này</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“pháp</w:t>
      </w:r>
      <w:r>
        <w:rPr>
          <w:color w:val="231F20"/>
          <w:spacing w:val="-12"/>
          <w:w w:val="105"/>
        </w:rPr>
        <w:t> </w:t>
      </w:r>
      <w:r>
        <w:rPr>
          <w:color w:val="231F20"/>
          <w:w w:val="105"/>
        </w:rPr>
        <w:t>khó</w:t>
      </w:r>
      <w:r>
        <w:rPr>
          <w:color w:val="231F20"/>
          <w:spacing w:val="-12"/>
          <w:w w:val="105"/>
        </w:rPr>
        <w:t> </w:t>
      </w:r>
      <w:r>
        <w:rPr>
          <w:color w:val="231F20"/>
          <w:w w:val="105"/>
        </w:rPr>
        <w:t>tin”,</w:t>
      </w:r>
      <w:r>
        <w:rPr>
          <w:color w:val="231F20"/>
          <w:spacing w:val="-12"/>
          <w:w w:val="105"/>
        </w:rPr>
        <w:t> </w:t>
      </w:r>
      <w:r>
        <w:rPr>
          <w:color w:val="231F20"/>
          <w:w w:val="105"/>
        </w:rPr>
        <w:t>mọi</w:t>
      </w:r>
      <w:r>
        <w:rPr>
          <w:color w:val="231F20"/>
          <w:spacing w:val="-12"/>
          <w:w w:val="105"/>
        </w:rPr>
        <w:t> </w:t>
      </w:r>
      <w:r>
        <w:rPr>
          <w:color w:val="231F20"/>
          <w:w w:val="105"/>
        </w:rPr>
        <w:t>người</w:t>
      </w:r>
      <w:r>
        <w:rPr>
          <w:color w:val="231F20"/>
          <w:spacing w:val="-12"/>
          <w:w w:val="105"/>
        </w:rPr>
        <w:t> </w:t>
      </w:r>
      <w:r>
        <w:rPr>
          <w:color w:val="231F20"/>
          <w:w w:val="105"/>
        </w:rPr>
        <w:t>quý</w:t>
      </w:r>
      <w:r>
        <w:rPr>
          <w:color w:val="231F20"/>
          <w:spacing w:val="-12"/>
          <w:w w:val="105"/>
        </w:rPr>
        <w:t> </w:t>
      </w:r>
      <w:r>
        <w:rPr>
          <w:color w:val="231F20"/>
          <w:w w:val="105"/>
        </w:rPr>
        <w:t>vị </w:t>
      </w:r>
      <w:r>
        <w:rPr>
          <w:color w:val="231F20"/>
          <w:spacing w:val="-2"/>
          <w:w w:val="110"/>
        </w:rPr>
        <w:t>vừa</w:t>
      </w:r>
      <w:r>
        <w:rPr>
          <w:color w:val="231F20"/>
          <w:spacing w:val="-19"/>
          <w:w w:val="110"/>
        </w:rPr>
        <w:t> </w:t>
      </w:r>
      <w:r>
        <w:rPr>
          <w:color w:val="231F20"/>
          <w:spacing w:val="-2"/>
          <w:w w:val="110"/>
        </w:rPr>
        <w:t>tiếp</w:t>
      </w:r>
      <w:r>
        <w:rPr>
          <w:color w:val="231F20"/>
          <w:spacing w:val="-19"/>
          <w:w w:val="110"/>
        </w:rPr>
        <w:t> </w:t>
      </w:r>
      <w:r>
        <w:rPr>
          <w:color w:val="231F20"/>
          <w:spacing w:val="-2"/>
          <w:w w:val="110"/>
        </w:rPr>
        <w:t>xúc</w:t>
      </w:r>
      <w:r>
        <w:rPr>
          <w:color w:val="231F20"/>
          <w:spacing w:val="-19"/>
          <w:w w:val="110"/>
        </w:rPr>
        <w:t> </w:t>
      </w:r>
      <w:r>
        <w:rPr>
          <w:color w:val="231F20"/>
          <w:spacing w:val="-2"/>
          <w:w w:val="110"/>
        </w:rPr>
        <w:t>bèn</w:t>
      </w:r>
      <w:r>
        <w:rPr>
          <w:color w:val="231F20"/>
          <w:spacing w:val="-19"/>
          <w:w w:val="110"/>
        </w:rPr>
        <w:t> </w:t>
      </w:r>
      <w:r>
        <w:rPr>
          <w:color w:val="231F20"/>
          <w:spacing w:val="-2"/>
          <w:w w:val="110"/>
        </w:rPr>
        <w:t>tin</w:t>
      </w:r>
      <w:r>
        <w:rPr>
          <w:color w:val="231F20"/>
          <w:spacing w:val="-19"/>
          <w:w w:val="110"/>
        </w:rPr>
        <w:t> </w:t>
      </w:r>
      <w:r>
        <w:rPr>
          <w:color w:val="231F20"/>
          <w:spacing w:val="-2"/>
          <w:w w:val="110"/>
        </w:rPr>
        <w:t>tưởng,</w:t>
      </w:r>
      <w:r>
        <w:rPr>
          <w:color w:val="231F20"/>
          <w:spacing w:val="-19"/>
          <w:w w:val="110"/>
        </w:rPr>
        <w:t> </w:t>
      </w:r>
      <w:r>
        <w:rPr>
          <w:color w:val="231F20"/>
          <w:spacing w:val="-2"/>
          <w:w w:val="110"/>
        </w:rPr>
        <w:t>tôi</w:t>
      </w:r>
      <w:r>
        <w:rPr>
          <w:color w:val="231F20"/>
          <w:spacing w:val="-19"/>
          <w:w w:val="110"/>
        </w:rPr>
        <w:t> </w:t>
      </w:r>
      <w:r>
        <w:rPr>
          <w:color w:val="231F20"/>
          <w:spacing w:val="-2"/>
          <w:w w:val="110"/>
        </w:rPr>
        <w:t>rất</w:t>
      </w:r>
      <w:r>
        <w:rPr>
          <w:color w:val="231F20"/>
          <w:spacing w:val="-19"/>
          <w:w w:val="110"/>
        </w:rPr>
        <w:t> </w:t>
      </w:r>
      <w:r>
        <w:rPr>
          <w:color w:val="231F20"/>
          <w:spacing w:val="-2"/>
          <w:w w:val="110"/>
        </w:rPr>
        <w:t>bội</w:t>
      </w:r>
      <w:r>
        <w:rPr>
          <w:color w:val="231F20"/>
          <w:spacing w:val="-19"/>
          <w:w w:val="110"/>
        </w:rPr>
        <w:t> </w:t>
      </w:r>
      <w:r>
        <w:rPr>
          <w:color w:val="231F20"/>
          <w:spacing w:val="-2"/>
          <w:w w:val="110"/>
        </w:rPr>
        <w:t>phục,</w:t>
      </w:r>
      <w:r>
        <w:rPr>
          <w:color w:val="231F20"/>
          <w:spacing w:val="-19"/>
          <w:w w:val="110"/>
        </w:rPr>
        <w:t> </w:t>
      </w:r>
      <w:r>
        <w:rPr>
          <w:color w:val="231F20"/>
          <w:spacing w:val="-2"/>
          <w:w w:val="110"/>
        </w:rPr>
        <w:t>tôi</w:t>
      </w:r>
      <w:r>
        <w:rPr>
          <w:color w:val="231F20"/>
          <w:spacing w:val="-19"/>
          <w:w w:val="110"/>
        </w:rPr>
        <w:t> </w:t>
      </w:r>
      <w:r>
        <w:rPr>
          <w:color w:val="231F20"/>
          <w:spacing w:val="-2"/>
          <w:w w:val="110"/>
        </w:rPr>
        <w:t>chẳng</w:t>
      </w:r>
      <w:r>
        <w:rPr>
          <w:color w:val="231F20"/>
          <w:spacing w:val="-19"/>
          <w:w w:val="110"/>
        </w:rPr>
        <w:t> </w:t>
      </w:r>
      <w:r>
        <w:rPr>
          <w:color w:val="231F20"/>
          <w:spacing w:val="-2"/>
          <w:w w:val="110"/>
        </w:rPr>
        <w:t>bằng </w:t>
      </w:r>
      <w:r>
        <w:rPr>
          <w:color w:val="231F20"/>
          <w:w w:val="110"/>
        </w:rPr>
        <w:t>quý vị.</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2" w:firstLine="453"/>
      </w:pPr>
      <w:r>
        <w:rPr>
          <w:color w:val="231F20"/>
          <w:w w:val="105"/>
        </w:rPr>
        <w:t>Phải</w:t>
      </w:r>
      <w:r>
        <w:rPr>
          <w:color w:val="231F20"/>
          <w:spacing w:val="-23"/>
          <w:w w:val="105"/>
        </w:rPr>
        <w:t> </w:t>
      </w:r>
      <w:r>
        <w:rPr>
          <w:color w:val="231F20"/>
          <w:w w:val="105"/>
        </w:rPr>
        <w:t>mất</w:t>
      </w:r>
      <w:r>
        <w:rPr>
          <w:color w:val="231F20"/>
          <w:spacing w:val="-22"/>
          <w:w w:val="105"/>
        </w:rPr>
        <w:t> </w:t>
      </w:r>
      <w:r>
        <w:rPr>
          <w:color w:val="231F20"/>
          <w:w w:val="105"/>
        </w:rPr>
        <w:t>một</w:t>
      </w:r>
      <w:r>
        <w:rPr>
          <w:color w:val="231F20"/>
          <w:spacing w:val="-22"/>
          <w:w w:val="105"/>
        </w:rPr>
        <w:t> </w:t>
      </w:r>
      <w:r>
        <w:rPr>
          <w:color w:val="231F20"/>
          <w:w w:val="105"/>
        </w:rPr>
        <w:t>thời</w:t>
      </w:r>
      <w:r>
        <w:rPr>
          <w:color w:val="231F20"/>
          <w:spacing w:val="-23"/>
          <w:w w:val="105"/>
        </w:rPr>
        <w:t> </w:t>
      </w:r>
      <w:r>
        <w:rPr>
          <w:color w:val="231F20"/>
          <w:w w:val="105"/>
        </w:rPr>
        <w:t>gian</w:t>
      </w:r>
      <w:r>
        <w:rPr>
          <w:color w:val="231F20"/>
          <w:spacing w:val="-22"/>
          <w:w w:val="105"/>
        </w:rPr>
        <w:t> </w:t>
      </w:r>
      <w:r>
        <w:rPr>
          <w:color w:val="231F20"/>
          <w:w w:val="105"/>
        </w:rPr>
        <w:t>dài</w:t>
      </w:r>
      <w:r>
        <w:rPr>
          <w:color w:val="231F20"/>
          <w:spacing w:val="-22"/>
          <w:w w:val="105"/>
        </w:rPr>
        <w:t> </w:t>
      </w:r>
      <w:r>
        <w:rPr>
          <w:color w:val="231F20"/>
          <w:w w:val="105"/>
        </w:rPr>
        <w:t>mười</w:t>
      </w:r>
      <w:r>
        <w:rPr>
          <w:color w:val="231F20"/>
          <w:spacing w:val="-23"/>
          <w:w w:val="105"/>
        </w:rPr>
        <w:t> </w:t>
      </w:r>
      <w:r>
        <w:rPr>
          <w:color w:val="231F20"/>
          <w:w w:val="105"/>
        </w:rPr>
        <w:t>mấy</w:t>
      </w:r>
      <w:r>
        <w:rPr>
          <w:color w:val="231F20"/>
          <w:spacing w:val="-22"/>
          <w:w w:val="105"/>
        </w:rPr>
        <w:t> </w:t>
      </w:r>
      <w:r>
        <w:rPr>
          <w:color w:val="231F20"/>
          <w:w w:val="105"/>
        </w:rPr>
        <w:t>năm,</w:t>
      </w:r>
      <w:r>
        <w:rPr>
          <w:color w:val="231F20"/>
          <w:spacing w:val="-22"/>
          <w:w w:val="105"/>
        </w:rPr>
        <w:t> </w:t>
      </w:r>
      <w:r>
        <w:rPr>
          <w:color w:val="231F20"/>
          <w:w w:val="105"/>
        </w:rPr>
        <w:t>tôi</w:t>
      </w:r>
      <w:r>
        <w:rPr>
          <w:color w:val="231F20"/>
          <w:spacing w:val="-23"/>
          <w:w w:val="105"/>
        </w:rPr>
        <w:t> </w:t>
      </w:r>
      <w:r>
        <w:rPr>
          <w:color w:val="231F20"/>
          <w:w w:val="105"/>
        </w:rPr>
        <w:t>mới</w:t>
      </w:r>
      <w:r>
        <w:rPr>
          <w:color w:val="231F20"/>
          <w:spacing w:val="-22"/>
          <w:w w:val="105"/>
        </w:rPr>
        <w:t> </w:t>
      </w:r>
      <w:r>
        <w:rPr>
          <w:color w:val="231F20"/>
          <w:w w:val="105"/>
        </w:rPr>
        <w:t>thật</w:t>
      </w:r>
      <w:r>
        <w:rPr>
          <w:color w:val="231F20"/>
          <w:spacing w:val="-22"/>
          <w:w w:val="105"/>
        </w:rPr>
        <w:t> </w:t>
      </w:r>
      <w:r>
        <w:rPr>
          <w:color w:val="231F20"/>
          <w:w w:val="105"/>
        </w:rPr>
        <w:t>sự </w:t>
      </w:r>
      <w:r>
        <w:rPr>
          <w:color w:val="231F20"/>
          <w:spacing w:val="-2"/>
          <w:w w:val="110"/>
        </w:rPr>
        <w:t>tiếp</w:t>
      </w:r>
      <w:r>
        <w:rPr>
          <w:color w:val="231F20"/>
          <w:spacing w:val="-22"/>
          <w:w w:val="110"/>
        </w:rPr>
        <w:t> </w:t>
      </w:r>
      <w:r>
        <w:rPr>
          <w:color w:val="231F20"/>
          <w:spacing w:val="-2"/>
          <w:w w:val="110"/>
        </w:rPr>
        <w:t>nhận</w:t>
      </w:r>
      <w:r>
        <w:rPr>
          <w:color w:val="231F20"/>
          <w:spacing w:val="-21"/>
          <w:w w:val="110"/>
        </w:rPr>
        <w:t> </w:t>
      </w:r>
      <w:r>
        <w:rPr>
          <w:color w:val="231F20"/>
          <w:spacing w:val="-2"/>
          <w:w w:val="110"/>
        </w:rPr>
        <w:t>pháp</w:t>
      </w:r>
      <w:r>
        <w:rPr>
          <w:color w:val="231F20"/>
          <w:spacing w:val="-21"/>
          <w:w w:val="110"/>
        </w:rPr>
        <w:t> </w:t>
      </w:r>
      <w:r>
        <w:rPr>
          <w:color w:val="231F20"/>
          <w:spacing w:val="-2"/>
          <w:w w:val="110"/>
        </w:rPr>
        <w:t>môn</w:t>
      </w:r>
      <w:r>
        <w:rPr>
          <w:color w:val="231F20"/>
          <w:spacing w:val="-22"/>
          <w:w w:val="110"/>
        </w:rPr>
        <w:t> </w:t>
      </w:r>
      <w:r>
        <w:rPr>
          <w:color w:val="231F20"/>
          <w:spacing w:val="-2"/>
          <w:w w:val="110"/>
        </w:rPr>
        <w:t>này.</w:t>
      </w:r>
      <w:r>
        <w:rPr>
          <w:color w:val="231F20"/>
          <w:spacing w:val="-21"/>
          <w:w w:val="110"/>
        </w:rPr>
        <w:t> </w:t>
      </w:r>
      <w:r>
        <w:rPr>
          <w:color w:val="231F20"/>
          <w:spacing w:val="-2"/>
          <w:w w:val="110"/>
        </w:rPr>
        <w:t>Thuở</w:t>
      </w:r>
      <w:r>
        <w:rPr>
          <w:color w:val="231F20"/>
          <w:spacing w:val="-21"/>
          <w:w w:val="110"/>
        </w:rPr>
        <w:t> </w:t>
      </w:r>
      <w:r>
        <w:rPr>
          <w:color w:val="231F20"/>
          <w:spacing w:val="-2"/>
          <w:w w:val="110"/>
        </w:rPr>
        <w:t>còn</w:t>
      </w:r>
      <w:r>
        <w:rPr>
          <w:color w:val="231F20"/>
          <w:spacing w:val="-21"/>
          <w:w w:val="110"/>
        </w:rPr>
        <w:t> </w:t>
      </w:r>
      <w:r>
        <w:rPr>
          <w:color w:val="231F20"/>
          <w:spacing w:val="-2"/>
          <w:w w:val="110"/>
        </w:rPr>
        <w:t>trẻ,</w:t>
      </w:r>
      <w:r>
        <w:rPr>
          <w:color w:val="231F20"/>
          <w:spacing w:val="-21"/>
          <w:w w:val="110"/>
        </w:rPr>
        <w:t> </w:t>
      </w:r>
      <w:r>
        <w:rPr>
          <w:color w:val="231F20"/>
          <w:spacing w:val="-2"/>
          <w:w w:val="110"/>
        </w:rPr>
        <w:t>đi</w:t>
      </w:r>
      <w:r>
        <w:rPr>
          <w:color w:val="231F20"/>
          <w:spacing w:val="-21"/>
          <w:w w:val="110"/>
        </w:rPr>
        <w:t> </w:t>
      </w:r>
      <w:r>
        <w:rPr>
          <w:color w:val="231F20"/>
          <w:spacing w:val="-2"/>
          <w:w w:val="110"/>
        </w:rPr>
        <w:t>học</w:t>
      </w:r>
      <w:r>
        <w:rPr>
          <w:color w:val="231F20"/>
          <w:spacing w:val="-22"/>
          <w:w w:val="110"/>
        </w:rPr>
        <w:t> </w:t>
      </w:r>
      <w:r>
        <w:rPr>
          <w:color w:val="231F20"/>
          <w:spacing w:val="-2"/>
          <w:w w:val="110"/>
        </w:rPr>
        <w:t>trong</w:t>
      </w:r>
      <w:r>
        <w:rPr>
          <w:color w:val="231F20"/>
          <w:spacing w:val="-20"/>
          <w:w w:val="110"/>
        </w:rPr>
        <w:t> </w:t>
      </w:r>
      <w:r>
        <w:rPr>
          <w:color w:val="231F20"/>
          <w:spacing w:val="-2"/>
          <w:w w:val="110"/>
        </w:rPr>
        <w:t>trường </w:t>
      </w:r>
      <w:r>
        <w:rPr>
          <w:color w:val="231F20"/>
          <w:w w:val="105"/>
        </w:rPr>
        <w:t>chịu</w:t>
      </w:r>
      <w:r>
        <w:rPr>
          <w:color w:val="231F20"/>
          <w:spacing w:val="-5"/>
          <w:w w:val="105"/>
        </w:rPr>
        <w:t> </w:t>
      </w:r>
      <w:r>
        <w:rPr>
          <w:color w:val="231F20"/>
          <w:w w:val="105"/>
        </w:rPr>
        <w:t>ảnh</w:t>
      </w:r>
      <w:r>
        <w:rPr>
          <w:color w:val="231F20"/>
          <w:spacing w:val="-5"/>
          <w:w w:val="105"/>
        </w:rPr>
        <w:t> </w:t>
      </w:r>
      <w:r>
        <w:rPr>
          <w:color w:val="231F20"/>
          <w:w w:val="105"/>
        </w:rPr>
        <w:t>hưởng</w:t>
      </w:r>
      <w:r>
        <w:rPr>
          <w:color w:val="231F20"/>
          <w:spacing w:val="-5"/>
          <w:w w:val="105"/>
        </w:rPr>
        <w:t> </w:t>
      </w:r>
      <w:r>
        <w:rPr>
          <w:color w:val="231F20"/>
          <w:w w:val="105"/>
        </w:rPr>
        <w:t>của</w:t>
      </w:r>
      <w:r>
        <w:rPr>
          <w:color w:val="231F20"/>
          <w:spacing w:val="-5"/>
          <w:w w:val="105"/>
        </w:rPr>
        <w:t> </w:t>
      </w:r>
      <w:r>
        <w:rPr>
          <w:color w:val="231F20"/>
          <w:w w:val="105"/>
        </w:rPr>
        <w:t>giáo</w:t>
      </w:r>
      <w:r>
        <w:rPr>
          <w:color w:val="231F20"/>
          <w:spacing w:val="-5"/>
          <w:w w:val="105"/>
        </w:rPr>
        <w:t> </w:t>
      </w:r>
      <w:r>
        <w:rPr>
          <w:color w:val="231F20"/>
          <w:w w:val="105"/>
        </w:rPr>
        <w:t>viên,</w:t>
      </w:r>
      <w:r>
        <w:rPr>
          <w:color w:val="231F20"/>
          <w:spacing w:val="-5"/>
          <w:w w:val="105"/>
        </w:rPr>
        <w:t> </w:t>
      </w:r>
      <w:r>
        <w:rPr>
          <w:color w:val="231F20"/>
          <w:w w:val="105"/>
        </w:rPr>
        <w:t>chịu</w:t>
      </w:r>
      <w:r>
        <w:rPr>
          <w:color w:val="231F20"/>
          <w:spacing w:val="-5"/>
          <w:w w:val="105"/>
        </w:rPr>
        <w:t> </w:t>
      </w:r>
      <w:r>
        <w:rPr>
          <w:color w:val="231F20"/>
          <w:w w:val="105"/>
        </w:rPr>
        <w:t>ảnh</w:t>
      </w:r>
      <w:r>
        <w:rPr>
          <w:color w:val="231F20"/>
          <w:spacing w:val="-5"/>
          <w:w w:val="105"/>
        </w:rPr>
        <w:t> </w:t>
      </w:r>
      <w:r>
        <w:rPr>
          <w:color w:val="231F20"/>
          <w:w w:val="105"/>
        </w:rPr>
        <w:t>hưởng</w:t>
      </w:r>
      <w:r>
        <w:rPr>
          <w:color w:val="231F20"/>
          <w:spacing w:val="-5"/>
          <w:w w:val="105"/>
        </w:rPr>
        <w:t> </w:t>
      </w:r>
      <w:r>
        <w:rPr>
          <w:color w:val="231F20"/>
          <w:w w:val="105"/>
        </w:rPr>
        <w:t>giáo</w:t>
      </w:r>
      <w:r>
        <w:rPr>
          <w:color w:val="231F20"/>
          <w:spacing w:val="-5"/>
          <w:w w:val="105"/>
        </w:rPr>
        <w:t> </w:t>
      </w:r>
      <w:r>
        <w:rPr>
          <w:color w:val="231F20"/>
          <w:w w:val="105"/>
        </w:rPr>
        <w:t>dục</w:t>
      </w:r>
      <w:r>
        <w:rPr>
          <w:color w:val="231F20"/>
          <w:spacing w:val="-5"/>
          <w:w w:val="105"/>
        </w:rPr>
        <w:t> </w:t>
      </w:r>
      <w:r>
        <w:rPr>
          <w:color w:val="231F20"/>
          <w:w w:val="105"/>
        </w:rPr>
        <w:t>của </w:t>
      </w:r>
      <w:r>
        <w:rPr>
          <w:color w:val="231F20"/>
          <w:w w:val="110"/>
        </w:rPr>
        <w:t>đạo Tin Lành, nghĩ các tôn giáo khác đều là mê tín, Phật giáo</w:t>
      </w:r>
      <w:r>
        <w:rPr>
          <w:color w:val="231F20"/>
          <w:spacing w:val="-17"/>
          <w:w w:val="110"/>
        </w:rPr>
        <w:t> </w:t>
      </w:r>
      <w:r>
        <w:rPr>
          <w:color w:val="231F20"/>
          <w:w w:val="110"/>
        </w:rPr>
        <w:t>là</w:t>
      </w:r>
      <w:r>
        <w:rPr>
          <w:color w:val="231F20"/>
          <w:spacing w:val="-17"/>
          <w:w w:val="110"/>
        </w:rPr>
        <w:t> </w:t>
      </w:r>
      <w:r>
        <w:rPr>
          <w:color w:val="231F20"/>
          <w:w w:val="110"/>
        </w:rPr>
        <w:t>mê</w:t>
      </w:r>
      <w:r>
        <w:rPr>
          <w:color w:val="231F20"/>
          <w:spacing w:val="-17"/>
          <w:w w:val="110"/>
        </w:rPr>
        <w:t> </w:t>
      </w:r>
      <w:r>
        <w:rPr>
          <w:color w:val="231F20"/>
          <w:w w:val="110"/>
        </w:rPr>
        <w:t>tín</w:t>
      </w:r>
      <w:r>
        <w:rPr>
          <w:color w:val="231F20"/>
          <w:spacing w:val="-17"/>
          <w:w w:val="110"/>
        </w:rPr>
        <w:t> </w:t>
      </w:r>
      <w:r>
        <w:rPr>
          <w:color w:val="231F20"/>
          <w:w w:val="110"/>
        </w:rPr>
        <w:t>nhất.</w:t>
      </w:r>
      <w:r>
        <w:rPr>
          <w:color w:val="231F20"/>
          <w:spacing w:val="-17"/>
          <w:w w:val="110"/>
        </w:rPr>
        <w:t> </w:t>
      </w:r>
      <w:r>
        <w:rPr>
          <w:color w:val="231F20"/>
          <w:w w:val="110"/>
        </w:rPr>
        <w:t>Các</w:t>
      </w:r>
      <w:r>
        <w:rPr>
          <w:color w:val="231F20"/>
          <w:spacing w:val="-17"/>
          <w:w w:val="110"/>
        </w:rPr>
        <w:t> </w:t>
      </w:r>
      <w:r>
        <w:rPr>
          <w:color w:val="231F20"/>
          <w:w w:val="110"/>
        </w:rPr>
        <w:t>tôn</w:t>
      </w:r>
      <w:r>
        <w:rPr>
          <w:color w:val="231F20"/>
          <w:spacing w:val="-17"/>
          <w:w w:val="110"/>
        </w:rPr>
        <w:t> </w:t>
      </w:r>
      <w:r>
        <w:rPr>
          <w:color w:val="231F20"/>
          <w:w w:val="110"/>
        </w:rPr>
        <w:t>giáo</w:t>
      </w:r>
      <w:r>
        <w:rPr>
          <w:color w:val="231F20"/>
          <w:spacing w:val="-17"/>
          <w:w w:val="110"/>
        </w:rPr>
        <w:t> </w:t>
      </w:r>
      <w:r>
        <w:rPr>
          <w:color w:val="231F20"/>
          <w:w w:val="110"/>
        </w:rPr>
        <w:t>khác</w:t>
      </w:r>
      <w:r>
        <w:rPr>
          <w:color w:val="231F20"/>
          <w:spacing w:val="-17"/>
          <w:w w:val="110"/>
        </w:rPr>
        <w:t> </w:t>
      </w:r>
      <w:r>
        <w:rPr>
          <w:color w:val="231F20"/>
          <w:w w:val="110"/>
        </w:rPr>
        <w:t>chỉ</w:t>
      </w:r>
      <w:r>
        <w:rPr>
          <w:color w:val="231F20"/>
          <w:spacing w:val="-17"/>
          <w:w w:val="110"/>
        </w:rPr>
        <w:t> </w:t>
      </w:r>
      <w:r>
        <w:rPr>
          <w:color w:val="231F20"/>
          <w:w w:val="110"/>
        </w:rPr>
        <w:t>thờ</w:t>
      </w:r>
      <w:r>
        <w:rPr>
          <w:color w:val="231F20"/>
          <w:spacing w:val="-17"/>
          <w:w w:val="110"/>
        </w:rPr>
        <w:t> </w:t>
      </w:r>
      <w:r>
        <w:rPr>
          <w:color w:val="231F20"/>
          <w:w w:val="110"/>
        </w:rPr>
        <w:t>một</w:t>
      </w:r>
      <w:r>
        <w:rPr>
          <w:color w:val="231F20"/>
          <w:spacing w:val="-17"/>
          <w:w w:val="110"/>
        </w:rPr>
        <w:t> </w:t>
      </w:r>
      <w:r>
        <w:rPr>
          <w:color w:val="231F20"/>
          <w:w w:val="110"/>
        </w:rPr>
        <w:t>vị</w:t>
      </w:r>
      <w:r>
        <w:rPr>
          <w:color w:val="231F20"/>
          <w:spacing w:val="-17"/>
          <w:w w:val="110"/>
        </w:rPr>
        <w:t> </w:t>
      </w:r>
      <w:r>
        <w:rPr>
          <w:color w:val="231F20"/>
          <w:w w:val="110"/>
        </w:rPr>
        <w:t>thần, </w:t>
      </w:r>
      <w:r>
        <w:rPr>
          <w:color w:val="231F20"/>
          <w:w w:val="105"/>
        </w:rPr>
        <w:t>một</w:t>
      </w:r>
      <w:r>
        <w:rPr>
          <w:color w:val="231F20"/>
          <w:spacing w:val="-6"/>
          <w:w w:val="105"/>
        </w:rPr>
        <w:t> </w:t>
      </w:r>
      <w:r>
        <w:rPr>
          <w:color w:val="231F20"/>
          <w:w w:val="105"/>
        </w:rPr>
        <w:t>vị</w:t>
      </w:r>
      <w:r>
        <w:rPr>
          <w:color w:val="231F20"/>
          <w:spacing w:val="-6"/>
          <w:w w:val="105"/>
        </w:rPr>
        <w:t> </w:t>
      </w:r>
      <w:r>
        <w:rPr>
          <w:color w:val="231F20"/>
          <w:w w:val="105"/>
        </w:rPr>
        <w:t>chân</w:t>
      </w:r>
      <w:r>
        <w:rPr>
          <w:color w:val="231F20"/>
          <w:spacing w:val="-6"/>
          <w:w w:val="105"/>
        </w:rPr>
        <w:t> </w:t>
      </w:r>
      <w:r>
        <w:rPr>
          <w:color w:val="231F20"/>
          <w:w w:val="105"/>
        </w:rPr>
        <w:t>thần</w:t>
      </w:r>
      <w:r>
        <w:rPr>
          <w:color w:val="231F20"/>
          <w:spacing w:val="-6"/>
          <w:w w:val="105"/>
        </w:rPr>
        <w:t> </w:t>
      </w:r>
      <w:r>
        <w:rPr>
          <w:color w:val="231F20"/>
          <w:w w:val="105"/>
        </w:rPr>
        <w:t>duy</w:t>
      </w:r>
      <w:r>
        <w:rPr>
          <w:color w:val="231F20"/>
          <w:spacing w:val="-6"/>
          <w:w w:val="105"/>
        </w:rPr>
        <w:t> </w:t>
      </w:r>
      <w:r>
        <w:rPr>
          <w:color w:val="231F20"/>
          <w:w w:val="105"/>
        </w:rPr>
        <w:t>nhất,</w:t>
      </w:r>
      <w:r>
        <w:rPr>
          <w:color w:val="231F20"/>
          <w:spacing w:val="-5"/>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tôn</w:t>
      </w:r>
      <w:r>
        <w:rPr>
          <w:color w:val="231F20"/>
          <w:spacing w:val="-6"/>
          <w:w w:val="105"/>
        </w:rPr>
        <w:t> </w:t>
      </w:r>
      <w:r>
        <w:rPr>
          <w:color w:val="231F20"/>
          <w:w w:val="105"/>
        </w:rPr>
        <w:t>giáo</w:t>
      </w:r>
      <w:r>
        <w:rPr>
          <w:color w:val="231F20"/>
          <w:spacing w:val="-6"/>
          <w:w w:val="105"/>
        </w:rPr>
        <w:t> </w:t>
      </w:r>
      <w:r>
        <w:rPr>
          <w:color w:val="231F20"/>
          <w:w w:val="105"/>
        </w:rPr>
        <w:t>cao</w:t>
      </w:r>
      <w:r>
        <w:rPr>
          <w:color w:val="231F20"/>
          <w:spacing w:val="-6"/>
          <w:w w:val="105"/>
        </w:rPr>
        <w:t> </w:t>
      </w:r>
      <w:r>
        <w:rPr>
          <w:color w:val="231F20"/>
          <w:w w:val="105"/>
        </w:rPr>
        <w:t>cấp,</w:t>
      </w:r>
      <w:r>
        <w:rPr>
          <w:color w:val="231F20"/>
          <w:spacing w:val="-5"/>
          <w:w w:val="105"/>
        </w:rPr>
        <w:t> </w:t>
      </w:r>
      <w:r>
        <w:rPr>
          <w:color w:val="231F20"/>
          <w:w w:val="105"/>
        </w:rPr>
        <w:t>Phật</w:t>
      </w:r>
      <w:r>
        <w:rPr>
          <w:color w:val="231F20"/>
          <w:spacing w:val="-5"/>
          <w:w w:val="105"/>
        </w:rPr>
        <w:t> </w:t>
      </w:r>
      <w:r>
        <w:rPr>
          <w:color w:val="231F20"/>
          <w:w w:val="105"/>
        </w:rPr>
        <w:t>giáo </w:t>
      </w:r>
      <w:r>
        <w:rPr>
          <w:color w:val="231F20"/>
          <w:w w:val="110"/>
        </w:rPr>
        <w:t>thần</w:t>
      </w:r>
      <w:r>
        <w:rPr>
          <w:color w:val="231F20"/>
          <w:spacing w:val="-24"/>
          <w:w w:val="110"/>
        </w:rPr>
        <w:t> </w:t>
      </w:r>
      <w:r>
        <w:rPr>
          <w:color w:val="231F20"/>
          <w:w w:val="110"/>
        </w:rPr>
        <w:t>nào</w:t>
      </w:r>
      <w:r>
        <w:rPr>
          <w:color w:val="231F20"/>
          <w:spacing w:val="-23"/>
          <w:w w:val="110"/>
        </w:rPr>
        <w:t> </w:t>
      </w:r>
      <w:r>
        <w:rPr>
          <w:color w:val="231F20"/>
          <w:w w:val="110"/>
        </w:rPr>
        <w:t>cũng</w:t>
      </w:r>
      <w:r>
        <w:rPr>
          <w:color w:val="231F20"/>
          <w:spacing w:val="-22"/>
          <w:w w:val="110"/>
        </w:rPr>
        <w:t> </w:t>
      </w:r>
      <w:r>
        <w:rPr>
          <w:color w:val="231F20"/>
          <w:w w:val="110"/>
        </w:rPr>
        <w:t>đều</w:t>
      </w:r>
      <w:r>
        <w:rPr>
          <w:color w:val="231F20"/>
          <w:spacing w:val="-23"/>
          <w:w w:val="110"/>
        </w:rPr>
        <w:t> </w:t>
      </w:r>
      <w:r>
        <w:rPr>
          <w:color w:val="231F20"/>
          <w:w w:val="110"/>
        </w:rPr>
        <w:t>thờ,</w:t>
      </w:r>
      <w:r>
        <w:rPr>
          <w:color w:val="231F20"/>
          <w:spacing w:val="-23"/>
          <w:w w:val="110"/>
        </w:rPr>
        <w:t> </w:t>
      </w:r>
      <w:r>
        <w:rPr>
          <w:color w:val="231F20"/>
          <w:w w:val="110"/>
        </w:rPr>
        <w:t>là</w:t>
      </w:r>
      <w:r>
        <w:rPr>
          <w:color w:val="231F20"/>
          <w:spacing w:val="-23"/>
          <w:w w:val="110"/>
        </w:rPr>
        <w:t> </w:t>
      </w:r>
      <w:r>
        <w:rPr>
          <w:color w:val="231F20"/>
          <w:w w:val="110"/>
        </w:rPr>
        <w:t>đa</w:t>
      </w:r>
      <w:r>
        <w:rPr>
          <w:color w:val="231F20"/>
          <w:spacing w:val="-23"/>
          <w:w w:val="110"/>
        </w:rPr>
        <w:t> </w:t>
      </w:r>
      <w:r>
        <w:rPr>
          <w:color w:val="231F20"/>
          <w:w w:val="110"/>
        </w:rPr>
        <w:t>thần</w:t>
      </w:r>
      <w:r>
        <w:rPr>
          <w:color w:val="231F20"/>
          <w:spacing w:val="-23"/>
          <w:w w:val="110"/>
        </w:rPr>
        <w:t> </w:t>
      </w:r>
      <w:r>
        <w:rPr>
          <w:color w:val="231F20"/>
          <w:w w:val="110"/>
        </w:rPr>
        <w:t>giáo,</w:t>
      </w:r>
      <w:r>
        <w:rPr>
          <w:color w:val="231F20"/>
          <w:spacing w:val="-23"/>
          <w:w w:val="110"/>
        </w:rPr>
        <w:t> </w:t>
      </w:r>
      <w:r>
        <w:rPr>
          <w:color w:val="231F20"/>
          <w:w w:val="110"/>
        </w:rPr>
        <w:t>phiếm</w:t>
      </w:r>
      <w:r>
        <w:rPr>
          <w:color w:val="231F20"/>
          <w:spacing w:val="-24"/>
          <w:w w:val="110"/>
        </w:rPr>
        <w:t> </w:t>
      </w:r>
      <w:r>
        <w:rPr>
          <w:color w:val="231F20"/>
          <w:w w:val="110"/>
        </w:rPr>
        <w:t>thần</w:t>
      </w:r>
      <w:r>
        <w:rPr>
          <w:color w:val="231F20"/>
          <w:spacing w:val="-23"/>
          <w:w w:val="110"/>
        </w:rPr>
        <w:t> </w:t>
      </w:r>
      <w:r>
        <w:rPr>
          <w:color w:val="231F20"/>
          <w:w w:val="110"/>
        </w:rPr>
        <w:t>giáo,</w:t>
      </w:r>
      <w:r>
        <w:rPr>
          <w:color w:val="231F20"/>
          <w:spacing w:val="-23"/>
          <w:w w:val="110"/>
        </w:rPr>
        <w:t> </w:t>
      </w:r>
      <w:r>
        <w:rPr>
          <w:color w:val="231F20"/>
          <w:w w:val="110"/>
        </w:rPr>
        <w:t>là </w:t>
      </w:r>
      <w:r>
        <w:rPr>
          <w:color w:val="231F20"/>
          <w:spacing w:val="-2"/>
          <w:w w:val="110"/>
        </w:rPr>
        <w:t>tôn</w:t>
      </w:r>
      <w:r>
        <w:rPr>
          <w:color w:val="231F20"/>
          <w:spacing w:val="-19"/>
          <w:w w:val="110"/>
        </w:rPr>
        <w:t> </w:t>
      </w:r>
      <w:r>
        <w:rPr>
          <w:color w:val="231F20"/>
          <w:spacing w:val="-2"/>
          <w:w w:val="110"/>
        </w:rPr>
        <w:t>giáo</w:t>
      </w:r>
      <w:r>
        <w:rPr>
          <w:color w:val="231F20"/>
          <w:spacing w:val="-20"/>
          <w:w w:val="110"/>
        </w:rPr>
        <w:t> </w:t>
      </w:r>
      <w:r>
        <w:rPr>
          <w:color w:val="231F20"/>
          <w:spacing w:val="-2"/>
          <w:w w:val="110"/>
        </w:rPr>
        <w:t>thuộc</w:t>
      </w:r>
      <w:r>
        <w:rPr>
          <w:color w:val="231F20"/>
          <w:spacing w:val="-20"/>
          <w:w w:val="110"/>
        </w:rPr>
        <w:t> </w:t>
      </w:r>
      <w:r>
        <w:rPr>
          <w:color w:val="231F20"/>
          <w:spacing w:val="-2"/>
          <w:w w:val="110"/>
        </w:rPr>
        <w:t>cấp</w:t>
      </w:r>
      <w:r>
        <w:rPr>
          <w:color w:val="231F20"/>
          <w:spacing w:val="-19"/>
          <w:w w:val="110"/>
        </w:rPr>
        <w:t> </w:t>
      </w:r>
      <w:r>
        <w:rPr>
          <w:color w:val="231F20"/>
          <w:spacing w:val="-2"/>
          <w:w w:val="110"/>
        </w:rPr>
        <w:t>thấp,</w:t>
      </w:r>
      <w:r>
        <w:rPr>
          <w:color w:val="231F20"/>
          <w:spacing w:val="-20"/>
          <w:w w:val="110"/>
        </w:rPr>
        <w:t> </w:t>
      </w:r>
      <w:r>
        <w:rPr>
          <w:color w:val="231F20"/>
          <w:spacing w:val="-2"/>
          <w:w w:val="110"/>
        </w:rPr>
        <w:t>làm</w:t>
      </w:r>
      <w:r>
        <w:rPr>
          <w:color w:val="231F20"/>
          <w:spacing w:val="-20"/>
          <w:w w:val="110"/>
        </w:rPr>
        <w:t> </w:t>
      </w:r>
      <w:r>
        <w:rPr>
          <w:color w:val="231F20"/>
          <w:spacing w:val="-2"/>
          <w:w w:val="110"/>
        </w:rPr>
        <w:t>sao</w:t>
      </w:r>
      <w:r>
        <w:rPr>
          <w:color w:val="231F20"/>
          <w:spacing w:val="-19"/>
          <w:w w:val="110"/>
        </w:rPr>
        <w:t> </w:t>
      </w:r>
      <w:r>
        <w:rPr>
          <w:color w:val="231F20"/>
          <w:spacing w:val="-2"/>
          <w:w w:val="110"/>
        </w:rPr>
        <w:t>có</w:t>
      </w:r>
      <w:r>
        <w:rPr>
          <w:color w:val="231F20"/>
          <w:spacing w:val="-20"/>
          <w:w w:val="110"/>
        </w:rPr>
        <w:t> </w:t>
      </w:r>
      <w:r>
        <w:rPr>
          <w:color w:val="231F20"/>
          <w:spacing w:val="-2"/>
          <w:w w:val="110"/>
        </w:rPr>
        <w:t>thể</w:t>
      </w:r>
      <w:r>
        <w:rPr>
          <w:color w:val="231F20"/>
          <w:spacing w:val="-20"/>
          <w:w w:val="110"/>
        </w:rPr>
        <w:t> </w:t>
      </w:r>
      <w:r>
        <w:rPr>
          <w:color w:val="231F20"/>
          <w:spacing w:val="-2"/>
          <w:w w:val="110"/>
        </w:rPr>
        <w:t>tiếp</w:t>
      </w:r>
      <w:r>
        <w:rPr>
          <w:color w:val="231F20"/>
          <w:spacing w:val="-20"/>
          <w:w w:val="110"/>
        </w:rPr>
        <w:t> </w:t>
      </w:r>
      <w:r>
        <w:rPr>
          <w:color w:val="231F20"/>
          <w:spacing w:val="-2"/>
          <w:w w:val="110"/>
        </w:rPr>
        <w:t>nhận</w:t>
      </w:r>
      <w:r>
        <w:rPr>
          <w:color w:val="231F20"/>
          <w:spacing w:val="-20"/>
          <w:w w:val="110"/>
        </w:rPr>
        <w:t> </w:t>
      </w:r>
      <w:r>
        <w:rPr>
          <w:color w:val="231F20"/>
          <w:spacing w:val="-2"/>
          <w:w w:val="110"/>
        </w:rPr>
        <w:t>Phật</w:t>
      </w:r>
      <w:r>
        <w:rPr>
          <w:color w:val="231F20"/>
          <w:spacing w:val="-19"/>
          <w:w w:val="110"/>
        </w:rPr>
        <w:t> </w:t>
      </w:r>
      <w:r>
        <w:rPr>
          <w:color w:val="231F20"/>
          <w:spacing w:val="-2"/>
          <w:w w:val="110"/>
        </w:rPr>
        <w:t>giáo </w:t>
      </w:r>
      <w:r>
        <w:rPr>
          <w:color w:val="231F20"/>
          <w:w w:val="110"/>
        </w:rPr>
        <w:t>được?</w:t>
      </w:r>
      <w:r>
        <w:rPr>
          <w:color w:val="231F20"/>
          <w:spacing w:val="-12"/>
          <w:w w:val="110"/>
        </w:rPr>
        <w:t> </w:t>
      </w:r>
      <w:r>
        <w:rPr>
          <w:color w:val="231F20"/>
          <w:w w:val="110"/>
        </w:rPr>
        <w:t>Cũng</w:t>
      </w:r>
      <w:r>
        <w:rPr>
          <w:color w:val="231F20"/>
          <w:spacing w:val="-12"/>
          <w:w w:val="110"/>
        </w:rPr>
        <w:t> </w:t>
      </w:r>
      <w:r>
        <w:rPr>
          <w:color w:val="231F20"/>
          <w:w w:val="110"/>
        </w:rPr>
        <w:t>may</w:t>
      </w:r>
      <w:r>
        <w:rPr>
          <w:color w:val="231F20"/>
          <w:spacing w:val="-11"/>
          <w:w w:val="110"/>
        </w:rPr>
        <w:t> </w:t>
      </w:r>
      <w:r>
        <w:rPr>
          <w:color w:val="231F20"/>
          <w:w w:val="110"/>
        </w:rPr>
        <w:t>là</w:t>
      </w:r>
      <w:r>
        <w:rPr>
          <w:color w:val="231F20"/>
          <w:spacing w:val="-12"/>
          <w:w w:val="110"/>
        </w:rPr>
        <w:t> </w:t>
      </w:r>
      <w:r>
        <w:rPr>
          <w:color w:val="231F20"/>
          <w:w w:val="110"/>
        </w:rPr>
        <w:t>thuở</w:t>
      </w:r>
      <w:r>
        <w:rPr>
          <w:color w:val="231F20"/>
          <w:spacing w:val="-12"/>
          <w:w w:val="110"/>
        </w:rPr>
        <w:t> </w:t>
      </w:r>
      <w:r>
        <w:rPr>
          <w:color w:val="231F20"/>
          <w:w w:val="110"/>
        </w:rPr>
        <w:t>trẻ</w:t>
      </w:r>
      <w:r>
        <w:rPr>
          <w:color w:val="231F20"/>
          <w:spacing w:val="-11"/>
          <w:w w:val="110"/>
        </w:rPr>
        <w:t> </w:t>
      </w:r>
      <w:r>
        <w:rPr>
          <w:color w:val="231F20"/>
          <w:w w:val="110"/>
        </w:rPr>
        <w:t>tôi</w:t>
      </w:r>
      <w:r>
        <w:rPr>
          <w:color w:val="231F20"/>
          <w:spacing w:val="-11"/>
          <w:w w:val="110"/>
        </w:rPr>
        <w:t> </w:t>
      </w:r>
      <w:r>
        <w:rPr>
          <w:color w:val="231F20"/>
          <w:w w:val="110"/>
        </w:rPr>
        <w:t>rất</w:t>
      </w:r>
      <w:r>
        <w:rPr>
          <w:color w:val="231F20"/>
          <w:spacing w:val="-10"/>
          <w:w w:val="110"/>
        </w:rPr>
        <w:t> </w:t>
      </w:r>
      <w:r>
        <w:rPr>
          <w:color w:val="231F20"/>
          <w:w w:val="110"/>
        </w:rPr>
        <w:t>ưa</w:t>
      </w:r>
      <w:r>
        <w:rPr>
          <w:color w:val="231F20"/>
          <w:spacing w:val="-11"/>
          <w:w w:val="110"/>
        </w:rPr>
        <w:t> </w:t>
      </w:r>
      <w:r>
        <w:rPr>
          <w:color w:val="231F20"/>
          <w:w w:val="110"/>
        </w:rPr>
        <w:t>thích</w:t>
      </w:r>
      <w:r>
        <w:rPr>
          <w:color w:val="231F20"/>
          <w:spacing w:val="-12"/>
          <w:w w:val="110"/>
        </w:rPr>
        <w:t> </w:t>
      </w:r>
      <w:r>
        <w:rPr>
          <w:color w:val="231F20"/>
          <w:w w:val="110"/>
        </w:rPr>
        <w:t>Triết</w:t>
      </w:r>
      <w:r>
        <w:rPr>
          <w:color w:val="231F20"/>
          <w:spacing w:val="-11"/>
          <w:w w:val="110"/>
        </w:rPr>
        <w:t> </w:t>
      </w:r>
      <w:r>
        <w:rPr>
          <w:color w:val="231F20"/>
          <w:w w:val="110"/>
        </w:rPr>
        <w:t>học,</w:t>
      </w:r>
      <w:r>
        <w:rPr>
          <w:color w:val="231F20"/>
          <w:spacing w:val="-11"/>
          <w:w w:val="110"/>
        </w:rPr>
        <w:t> </w:t>
      </w:r>
      <w:r>
        <w:rPr>
          <w:color w:val="231F20"/>
          <w:w w:val="110"/>
        </w:rPr>
        <w:t>tìm được</w:t>
      </w:r>
      <w:r>
        <w:rPr>
          <w:color w:val="231F20"/>
          <w:spacing w:val="-8"/>
          <w:w w:val="110"/>
        </w:rPr>
        <w:t> </w:t>
      </w:r>
      <w:r>
        <w:rPr>
          <w:color w:val="231F20"/>
          <w:w w:val="110"/>
        </w:rPr>
        <w:t>một</w:t>
      </w:r>
      <w:r>
        <w:rPr>
          <w:color w:val="231F20"/>
          <w:spacing w:val="-8"/>
          <w:w w:val="110"/>
        </w:rPr>
        <w:t> </w:t>
      </w:r>
      <w:r>
        <w:rPr>
          <w:color w:val="231F20"/>
          <w:w w:val="110"/>
        </w:rPr>
        <w:t>vị</w:t>
      </w:r>
      <w:r>
        <w:rPr>
          <w:color w:val="231F20"/>
          <w:spacing w:val="-8"/>
          <w:w w:val="110"/>
        </w:rPr>
        <w:t> </w:t>
      </w:r>
      <w:r>
        <w:rPr>
          <w:color w:val="231F20"/>
          <w:w w:val="110"/>
        </w:rPr>
        <w:t>thầy</w:t>
      </w:r>
      <w:r>
        <w:rPr>
          <w:color w:val="231F20"/>
          <w:spacing w:val="-8"/>
          <w:w w:val="110"/>
        </w:rPr>
        <w:t> </w:t>
      </w:r>
      <w:r>
        <w:rPr>
          <w:color w:val="231F20"/>
          <w:w w:val="110"/>
        </w:rPr>
        <w:t>là</w:t>
      </w:r>
      <w:r>
        <w:rPr>
          <w:color w:val="231F20"/>
          <w:spacing w:val="-8"/>
          <w:w w:val="110"/>
        </w:rPr>
        <w:t> </w:t>
      </w:r>
      <w:r>
        <w:rPr>
          <w:color w:val="231F20"/>
          <w:w w:val="110"/>
        </w:rPr>
        <w:t>tiên</w:t>
      </w:r>
      <w:r>
        <w:rPr>
          <w:color w:val="231F20"/>
          <w:spacing w:val="-8"/>
          <w:w w:val="110"/>
        </w:rPr>
        <w:t> </w:t>
      </w:r>
      <w:r>
        <w:rPr>
          <w:color w:val="231F20"/>
          <w:w w:val="110"/>
        </w:rPr>
        <w:t>sinh</w:t>
      </w:r>
      <w:r>
        <w:rPr>
          <w:color w:val="231F20"/>
          <w:spacing w:val="-8"/>
          <w:w w:val="110"/>
        </w:rPr>
        <w:t> </w:t>
      </w:r>
      <w:r>
        <w:rPr>
          <w:color w:val="231F20"/>
          <w:w w:val="110"/>
        </w:rPr>
        <w:t>Phương</w:t>
      </w:r>
      <w:r>
        <w:rPr>
          <w:color w:val="231F20"/>
          <w:spacing w:val="-7"/>
          <w:w w:val="110"/>
        </w:rPr>
        <w:t> </w:t>
      </w:r>
      <w:r>
        <w:rPr>
          <w:color w:val="231F20"/>
          <w:w w:val="110"/>
        </w:rPr>
        <w:t>Đông</w:t>
      </w:r>
      <w:r>
        <w:rPr>
          <w:color w:val="231F20"/>
          <w:spacing w:val="-8"/>
          <w:w w:val="110"/>
        </w:rPr>
        <w:t> </w:t>
      </w:r>
      <w:r>
        <w:rPr>
          <w:color w:val="231F20"/>
          <w:w w:val="110"/>
        </w:rPr>
        <w:t>Mỹ,</w:t>
      </w:r>
      <w:r>
        <w:rPr>
          <w:color w:val="231F20"/>
          <w:spacing w:val="-8"/>
          <w:w w:val="110"/>
        </w:rPr>
        <w:t> </w:t>
      </w:r>
      <w:r>
        <w:rPr>
          <w:color w:val="231F20"/>
          <w:w w:val="110"/>
        </w:rPr>
        <w:t>theo</w:t>
      </w:r>
      <w:r>
        <w:rPr>
          <w:color w:val="231F20"/>
          <w:spacing w:val="-8"/>
          <w:w w:val="110"/>
        </w:rPr>
        <w:t> </w:t>
      </w:r>
      <w:r>
        <w:rPr>
          <w:color w:val="231F20"/>
          <w:w w:val="110"/>
        </w:rPr>
        <w:t>học Triết</w:t>
      </w:r>
      <w:r>
        <w:rPr>
          <w:color w:val="231F20"/>
          <w:spacing w:val="-2"/>
          <w:w w:val="110"/>
        </w:rPr>
        <w:t> </w:t>
      </w:r>
      <w:r>
        <w:rPr>
          <w:color w:val="231F20"/>
          <w:w w:val="110"/>
        </w:rPr>
        <w:t>học</w:t>
      </w:r>
      <w:r>
        <w:rPr>
          <w:color w:val="231F20"/>
          <w:spacing w:val="-3"/>
          <w:w w:val="110"/>
        </w:rPr>
        <w:t> </w:t>
      </w:r>
      <w:r>
        <w:rPr>
          <w:color w:val="231F20"/>
          <w:w w:val="110"/>
        </w:rPr>
        <w:t>với</w:t>
      </w:r>
      <w:r>
        <w:rPr>
          <w:color w:val="231F20"/>
          <w:spacing w:val="-3"/>
          <w:w w:val="110"/>
        </w:rPr>
        <w:t> </w:t>
      </w:r>
      <w:r>
        <w:rPr>
          <w:color w:val="231F20"/>
          <w:w w:val="110"/>
        </w:rPr>
        <w:t>cụ.</w:t>
      </w:r>
    </w:p>
    <w:p>
      <w:pPr>
        <w:pStyle w:val="BodyText"/>
        <w:spacing w:line="285" w:lineRule="auto" w:before="146"/>
        <w:ind w:left="397" w:right="111" w:firstLine="453"/>
      </w:pPr>
      <w:r>
        <w:rPr>
          <w:color w:val="231F20"/>
          <w:w w:val="105"/>
        </w:rPr>
        <w:t>Trong khóa học khái luận Triết học cuối cùng, cụ giới thiệu</w:t>
      </w:r>
      <w:r>
        <w:rPr>
          <w:color w:val="231F20"/>
          <w:spacing w:val="-5"/>
          <w:w w:val="105"/>
        </w:rPr>
        <w:t> </w:t>
      </w:r>
      <w:r>
        <w:rPr>
          <w:color w:val="231F20"/>
          <w:w w:val="105"/>
        </w:rPr>
        <w:t>Triết</w:t>
      </w:r>
      <w:r>
        <w:rPr>
          <w:color w:val="231F20"/>
          <w:spacing w:val="-5"/>
          <w:w w:val="105"/>
        </w:rPr>
        <w:t> </w:t>
      </w:r>
      <w:r>
        <w:rPr>
          <w:color w:val="231F20"/>
          <w:w w:val="105"/>
        </w:rPr>
        <w:t>học</w:t>
      </w:r>
      <w:r>
        <w:rPr>
          <w:color w:val="231F20"/>
          <w:spacing w:val="-5"/>
          <w:w w:val="105"/>
        </w:rPr>
        <w:t> </w:t>
      </w:r>
      <w:r>
        <w:rPr>
          <w:color w:val="231F20"/>
          <w:w w:val="105"/>
        </w:rPr>
        <w:t>trong</w:t>
      </w:r>
      <w:r>
        <w:rPr>
          <w:color w:val="231F20"/>
          <w:spacing w:val="-5"/>
          <w:w w:val="105"/>
        </w:rPr>
        <w:t> </w:t>
      </w:r>
      <w:r>
        <w:rPr>
          <w:color w:val="231F20"/>
          <w:w w:val="105"/>
        </w:rPr>
        <w:t>kinh</w:t>
      </w:r>
      <w:r>
        <w:rPr>
          <w:color w:val="231F20"/>
          <w:spacing w:val="-5"/>
          <w:w w:val="105"/>
        </w:rPr>
        <w:t> </w:t>
      </w:r>
      <w:r>
        <w:rPr>
          <w:color w:val="231F20"/>
          <w:w w:val="105"/>
        </w:rPr>
        <w:t>Phật,</w:t>
      </w:r>
      <w:r>
        <w:rPr>
          <w:color w:val="231F20"/>
          <w:spacing w:val="-5"/>
          <w:w w:val="105"/>
        </w:rPr>
        <w:t> </w:t>
      </w:r>
      <w:r>
        <w:rPr>
          <w:color w:val="231F20"/>
          <w:w w:val="105"/>
        </w:rPr>
        <w:t>tôi</w:t>
      </w:r>
      <w:r>
        <w:rPr>
          <w:color w:val="231F20"/>
          <w:spacing w:val="-2"/>
          <w:w w:val="105"/>
        </w:rPr>
        <w:t> </w:t>
      </w:r>
      <w:r>
        <w:rPr>
          <w:color w:val="231F20"/>
          <w:w w:val="105"/>
        </w:rPr>
        <w:t>được</w:t>
      </w:r>
      <w:r>
        <w:rPr>
          <w:color w:val="231F20"/>
          <w:spacing w:val="-5"/>
          <w:w w:val="105"/>
        </w:rPr>
        <w:t> </w:t>
      </w:r>
      <w:r>
        <w:rPr>
          <w:color w:val="231F20"/>
          <w:w w:val="105"/>
        </w:rPr>
        <w:t>nhập</w:t>
      </w:r>
      <w:r>
        <w:rPr>
          <w:color w:val="231F20"/>
          <w:spacing w:val="-5"/>
          <w:w w:val="105"/>
        </w:rPr>
        <w:t> </w:t>
      </w:r>
      <w:r>
        <w:rPr>
          <w:color w:val="231F20"/>
          <w:w w:val="105"/>
        </w:rPr>
        <w:t>môn</w:t>
      </w:r>
      <w:r>
        <w:rPr>
          <w:color w:val="231F20"/>
          <w:spacing w:val="-5"/>
          <w:w w:val="105"/>
        </w:rPr>
        <w:t> </w:t>
      </w:r>
      <w:r>
        <w:rPr>
          <w:color w:val="231F20"/>
          <w:w w:val="105"/>
        </w:rPr>
        <w:t>như</w:t>
      </w:r>
      <w:r>
        <w:rPr>
          <w:color w:val="231F20"/>
          <w:spacing w:val="-5"/>
          <w:w w:val="105"/>
        </w:rPr>
        <w:t> </w:t>
      </w:r>
      <w:r>
        <w:rPr>
          <w:color w:val="231F20"/>
          <w:w w:val="105"/>
        </w:rPr>
        <w:t>thế. Trong kinh điển Phật giáo, lão nhân gia đặc biệt ưa thích kinh </w:t>
      </w:r>
      <w:r>
        <w:rPr>
          <w:i/>
          <w:color w:val="231F20"/>
          <w:w w:val="105"/>
        </w:rPr>
        <w:t>Hoa Nghiêm</w:t>
      </w:r>
      <w:r>
        <w:rPr>
          <w:color w:val="231F20"/>
          <w:w w:val="105"/>
        </w:rPr>
        <w:t>, bảo tôi: Đây là “khái luận của Triết học trong kinh Phật”. Cụ dùng danh từ này để giới thiệu kinh </w:t>
      </w:r>
      <w:r>
        <w:rPr>
          <w:i/>
          <w:color w:val="231F20"/>
          <w:w w:val="105"/>
        </w:rPr>
        <w:t>Hoa Nghiêm</w:t>
      </w:r>
      <w:r>
        <w:rPr>
          <w:color w:val="231F20"/>
          <w:w w:val="105"/>
        </w:rPr>
        <w:t>. Cụ nói trong kinh ấy có lý luận hoàn mỹ, có phương pháp tinh tế, cuối cùng lại còn kèm theo biểu diễn. Tìm</w:t>
      </w:r>
      <w:r>
        <w:rPr>
          <w:color w:val="231F20"/>
          <w:spacing w:val="-1"/>
          <w:w w:val="105"/>
        </w:rPr>
        <w:t> </w:t>
      </w:r>
      <w:r>
        <w:rPr>
          <w:color w:val="231F20"/>
          <w:w w:val="105"/>
        </w:rPr>
        <w:t>không</w:t>
      </w:r>
      <w:r>
        <w:rPr>
          <w:color w:val="231F20"/>
          <w:spacing w:val="-1"/>
          <w:w w:val="105"/>
        </w:rPr>
        <w:t> </w:t>
      </w:r>
      <w:r>
        <w:rPr>
          <w:color w:val="231F20"/>
          <w:w w:val="105"/>
        </w:rPr>
        <w:t>ra</w:t>
      </w:r>
      <w:r>
        <w:rPr>
          <w:color w:val="231F20"/>
          <w:spacing w:val="-1"/>
          <w:w w:val="105"/>
        </w:rPr>
        <w:t> </w:t>
      </w:r>
      <w:r>
        <w:rPr>
          <w:color w:val="231F20"/>
          <w:w w:val="105"/>
        </w:rPr>
        <w:t>một</w:t>
      </w:r>
      <w:r>
        <w:rPr>
          <w:color w:val="231F20"/>
          <w:spacing w:val="-1"/>
          <w:w w:val="105"/>
        </w:rPr>
        <w:t> </w:t>
      </w:r>
      <w:r>
        <w:rPr>
          <w:color w:val="231F20"/>
          <w:w w:val="105"/>
        </w:rPr>
        <w:t>bộ</w:t>
      </w:r>
      <w:r>
        <w:rPr>
          <w:color w:val="231F20"/>
          <w:spacing w:val="-1"/>
          <w:w w:val="105"/>
        </w:rPr>
        <w:t> </w:t>
      </w:r>
      <w:r>
        <w:rPr>
          <w:color w:val="231F20"/>
          <w:w w:val="105"/>
        </w:rPr>
        <w:t>sách</w:t>
      </w:r>
      <w:r>
        <w:rPr>
          <w:color w:val="231F20"/>
          <w:spacing w:val="-1"/>
          <w:w w:val="105"/>
        </w:rPr>
        <w:t> </w:t>
      </w:r>
      <w:r>
        <w:rPr>
          <w:color w:val="231F20"/>
          <w:w w:val="105"/>
        </w:rPr>
        <w:t>giáo</w:t>
      </w:r>
      <w:r>
        <w:rPr>
          <w:color w:val="231F20"/>
          <w:spacing w:val="-1"/>
          <w:w w:val="105"/>
        </w:rPr>
        <w:t> </w:t>
      </w:r>
      <w:r>
        <w:rPr>
          <w:color w:val="231F20"/>
          <w:w w:val="105"/>
        </w:rPr>
        <w:t>khoa</w:t>
      </w:r>
      <w:r>
        <w:rPr>
          <w:color w:val="231F20"/>
          <w:spacing w:val="-1"/>
          <w:w w:val="105"/>
        </w:rPr>
        <w:t> </w:t>
      </w:r>
      <w:r>
        <w:rPr>
          <w:color w:val="231F20"/>
          <w:w w:val="105"/>
        </w:rPr>
        <w:t>thứ</w:t>
      </w:r>
      <w:r>
        <w:rPr>
          <w:color w:val="231F20"/>
          <w:spacing w:val="-1"/>
          <w:w w:val="105"/>
        </w:rPr>
        <w:t> </w:t>
      </w:r>
      <w:r>
        <w:rPr>
          <w:color w:val="231F20"/>
          <w:w w:val="105"/>
        </w:rPr>
        <w:t>hai</w:t>
      </w:r>
      <w:r>
        <w:rPr>
          <w:color w:val="231F20"/>
          <w:spacing w:val="-1"/>
          <w:w w:val="105"/>
        </w:rPr>
        <w:t> </w:t>
      </w:r>
      <w:r>
        <w:rPr>
          <w:color w:val="231F20"/>
          <w:w w:val="105"/>
        </w:rPr>
        <w:t>nào</w:t>
      </w:r>
      <w:r>
        <w:rPr>
          <w:color w:val="231F20"/>
          <w:spacing w:val="-1"/>
          <w:w w:val="105"/>
        </w:rPr>
        <w:t> </w:t>
      </w:r>
      <w:r>
        <w:rPr>
          <w:color w:val="231F20"/>
          <w:w w:val="105"/>
        </w:rPr>
        <w:t>giống</w:t>
      </w:r>
      <w:r>
        <w:rPr>
          <w:color w:val="231F20"/>
          <w:spacing w:val="-1"/>
          <w:w w:val="105"/>
        </w:rPr>
        <w:t> </w:t>
      </w:r>
      <w:r>
        <w:rPr>
          <w:color w:val="231F20"/>
          <w:w w:val="105"/>
        </w:rPr>
        <w:t>như vậy trên khắp thế giới. Đó là thật, chẳng giả. Có kèm theo biểu</w:t>
      </w:r>
      <w:r>
        <w:rPr>
          <w:color w:val="231F20"/>
          <w:spacing w:val="-17"/>
          <w:w w:val="105"/>
        </w:rPr>
        <w:t> </w:t>
      </w:r>
      <w:r>
        <w:rPr>
          <w:color w:val="231F20"/>
          <w:w w:val="105"/>
        </w:rPr>
        <w:t>diễn,</w:t>
      </w:r>
      <w:r>
        <w:rPr>
          <w:color w:val="231F20"/>
          <w:spacing w:val="-17"/>
          <w:w w:val="105"/>
        </w:rPr>
        <w:t> </w:t>
      </w:r>
      <w:r>
        <w:rPr>
          <w:color w:val="231F20"/>
          <w:w w:val="105"/>
        </w:rPr>
        <w:t>phần</w:t>
      </w:r>
      <w:r>
        <w:rPr>
          <w:color w:val="231F20"/>
          <w:spacing w:val="-17"/>
          <w:w w:val="105"/>
        </w:rPr>
        <w:t> </w:t>
      </w:r>
      <w:r>
        <w:rPr>
          <w:color w:val="231F20"/>
          <w:w w:val="105"/>
        </w:rPr>
        <w:t>sau</w:t>
      </w:r>
      <w:r>
        <w:rPr>
          <w:color w:val="231F20"/>
          <w:spacing w:val="-17"/>
          <w:w w:val="105"/>
        </w:rPr>
        <w:t> </w:t>
      </w:r>
      <w:r>
        <w:rPr>
          <w:color w:val="231F20"/>
          <w:w w:val="105"/>
        </w:rPr>
        <w:t>là</w:t>
      </w:r>
      <w:r>
        <w:rPr>
          <w:color w:val="231F20"/>
          <w:spacing w:val="-17"/>
          <w:w w:val="105"/>
        </w:rPr>
        <w:t> </w:t>
      </w:r>
      <w:r>
        <w:rPr>
          <w:color w:val="231F20"/>
          <w:w w:val="105"/>
        </w:rPr>
        <w:t>53</w:t>
      </w:r>
      <w:r>
        <w:rPr>
          <w:color w:val="231F20"/>
          <w:spacing w:val="-17"/>
          <w:w w:val="105"/>
        </w:rPr>
        <w:t> </w:t>
      </w:r>
      <w:r>
        <w:rPr>
          <w:color w:val="231F20"/>
          <w:w w:val="105"/>
        </w:rPr>
        <w:t>lần</w:t>
      </w:r>
      <w:r>
        <w:rPr>
          <w:color w:val="231F20"/>
          <w:spacing w:val="-17"/>
          <w:w w:val="105"/>
        </w:rPr>
        <w:t> </w:t>
      </w:r>
      <w:r>
        <w:rPr>
          <w:color w:val="231F20"/>
          <w:w w:val="105"/>
        </w:rPr>
        <w:t>tham</w:t>
      </w:r>
      <w:r>
        <w:rPr>
          <w:color w:val="231F20"/>
          <w:spacing w:val="-17"/>
          <w:w w:val="105"/>
        </w:rPr>
        <w:t> </w:t>
      </w:r>
      <w:r>
        <w:rPr>
          <w:color w:val="231F20"/>
          <w:w w:val="105"/>
        </w:rPr>
        <w:t>học</w:t>
      </w:r>
      <w:r>
        <w:rPr>
          <w:color w:val="231F20"/>
          <w:spacing w:val="-17"/>
          <w:w w:val="105"/>
        </w:rPr>
        <w:t> </w:t>
      </w:r>
      <w:r>
        <w:rPr>
          <w:color w:val="231F20"/>
          <w:w w:val="105"/>
        </w:rPr>
        <w:t>của</w:t>
      </w:r>
      <w:r>
        <w:rPr>
          <w:color w:val="231F20"/>
          <w:spacing w:val="-17"/>
          <w:w w:val="105"/>
        </w:rPr>
        <w:t> </w:t>
      </w:r>
      <w:r>
        <w:rPr>
          <w:color w:val="231F20"/>
          <w:w w:val="105"/>
        </w:rPr>
        <w:t>Thiện</w:t>
      </w:r>
      <w:r>
        <w:rPr>
          <w:color w:val="231F20"/>
          <w:spacing w:val="-17"/>
          <w:w w:val="105"/>
        </w:rPr>
        <w:t> </w:t>
      </w:r>
      <w:r>
        <w:rPr>
          <w:color w:val="231F20"/>
          <w:w w:val="105"/>
        </w:rPr>
        <w:t>Tài</w:t>
      </w:r>
      <w:r>
        <w:rPr>
          <w:color w:val="231F20"/>
          <w:spacing w:val="-17"/>
          <w:w w:val="105"/>
        </w:rPr>
        <w:t> </w:t>
      </w:r>
      <w:r>
        <w:rPr>
          <w:color w:val="231F20"/>
          <w:w w:val="105"/>
        </w:rPr>
        <w:t>để</w:t>
      </w:r>
      <w:r>
        <w:rPr>
          <w:color w:val="231F20"/>
          <w:spacing w:val="-17"/>
          <w:w w:val="105"/>
        </w:rPr>
        <w:t> </w:t>
      </w:r>
      <w:r>
        <w:rPr>
          <w:color w:val="231F20"/>
          <w:w w:val="105"/>
        </w:rPr>
        <w:t>biểu diễn cho quý vị xem.</w:t>
      </w:r>
    </w:p>
    <w:p>
      <w:pPr>
        <w:pStyle w:val="BodyText"/>
        <w:spacing w:line="285" w:lineRule="auto" w:before="146"/>
        <w:ind w:left="397" w:right="110" w:firstLine="453"/>
      </w:pPr>
      <w:r>
        <w:rPr>
          <w:color w:val="231F20"/>
          <w:w w:val="105"/>
        </w:rPr>
        <w:t>Do vậy, tôi cũng đặc biệt yêu thích bộ kinh này, hết sức hữu duyên. Nhưng đối với Tịnh Tông đúng là có bài xích, thoạt</w:t>
      </w:r>
      <w:r>
        <w:rPr>
          <w:color w:val="231F20"/>
          <w:spacing w:val="-13"/>
          <w:w w:val="105"/>
        </w:rPr>
        <w:t> </w:t>
      </w:r>
      <w:r>
        <w:rPr>
          <w:color w:val="231F20"/>
          <w:w w:val="105"/>
        </w:rPr>
        <w:t>đầu</w:t>
      </w:r>
      <w:r>
        <w:rPr>
          <w:color w:val="231F20"/>
          <w:spacing w:val="-15"/>
          <w:w w:val="105"/>
        </w:rPr>
        <w:t> </w:t>
      </w:r>
      <w:r>
        <w:rPr>
          <w:color w:val="231F20"/>
          <w:w w:val="105"/>
        </w:rPr>
        <w:t>cho</w:t>
      </w:r>
      <w:r>
        <w:rPr>
          <w:color w:val="231F20"/>
          <w:spacing w:val="-15"/>
          <w:w w:val="105"/>
        </w:rPr>
        <w:t> </w:t>
      </w:r>
      <w:r>
        <w:rPr>
          <w:color w:val="231F20"/>
          <w:w w:val="105"/>
        </w:rPr>
        <w:t>rằng:</w:t>
      </w:r>
      <w:r>
        <w:rPr>
          <w:color w:val="231F20"/>
          <w:spacing w:val="-15"/>
          <w:w w:val="105"/>
        </w:rPr>
        <w:t> </w:t>
      </w:r>
      <w:r>
        <w:rPr>
          <w:color w:val="231F20"/>
          <w:w w:val="105"/>
        </w:rPr>
        <w:t>Nói</w:t>
      </w:r>
      <w:r>
        <w:rPr>
          <w:color w:val="231F20"/>
          <w:spacing w:val="-15"/>
          <w:w w:val="105"/>
        </w:rPr>
        <w:t> </w:t>
      </w:r>
      <w:r>
        <w:rPr>
          <w:color w:val="231F20"/>
          <w:w w:val="105"/>
        </w:rPr>
        <w:t>chung,</w:t>
      </w:r>
      <w:r>
        <w:rPr>
          <w:color w:val="231F20"/>
          <w:spacing w:val="-14"/>
          <w:w w:val="105"/>
        </w:rPr>
        <w:t> </w:t>
      </w:r>
      <w:r>
        <w:rPr>
          <w:color w:val="231F20"/>
          <w:w w:val="105"/>
        </w:rPr>
        <w:t>pháp</w:t>
      </w:r>
      <w:r>
        <w:rPr>
          <w:color w:val="231F20"/>
          <w:spacing w:val="-15"/>
          <w:w w:val="105"/>
        </w:rPr>
        <w:t> </w:t>
      </w:r>
      <w:r>
        <w:rPr>
          <w:color w:val="231F20"/>
          <w:w w:val="105"/>
        </w:rPr>
        <w:t>môn</w:t>
      </w:r>
      <w:r>
        <w:rPr>
          <w:color w:val="231F20"/>
          <w:spacing w:val="-15"/>
          <w:w w:val="105"/>
        </w:rPr>
        <w:t> </w:t>
      </w:r>
      <w:r>
        <w:rPr>
          <w:color w:val="231F20"/>
          <w:w w:val="105"/>
        </w:rPr>
        <w:t>này</w:t>
      </w:r>
      <w:r>
        <w:rPr>
          <w:color w:val="231F20"/>
          <w:spacing w:val="-14"/>
          <w:w w:val="105"/>
        </w:rPr>
        <w:t> </w:t>
      </w:r>
      <w:r>
        <w:rPr>
          <w:color w:val="231F20"/>
          <w:w w:val="105"/>
        </w:rPr>
        <w:t>do</w:t>
      </w:r>
      <w:r>
        <w:rPr>
          <w:color w:val="231F20"/>
          <w:spacing w:val="-15"/>
          <w:w w:val="105"/>
        </w:rPr>
        <w:t> </w:t>
      </w:r>
      <w:r>
        <w:rPr>
          <w:color w:val="231F20"/>
          <w:w w:val="105"/>
        </w:rPr>
        <w:t>Phật</w:t>
      </w:r>
      <w:r>
        <w:rPr>
          <w:color w:val="231F20"/>
          <w:spacing w:val="-14"/>
          <w:w w:val="105"/>
        </w:rPr>
        <w:t> </w:t>
      </w:r>
      <w:r>
        <w:rPr>
          <w:color w:val="231F20"/>
          <w:w w:val="105"/>
        </w:rPr>
        <w:t>Thích 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giảng</w:t>
      </w:r>
      <w:r>
        <w:rPr>
          <w:color w:val="231F20"/>
          <w:spacing w:val="21"/>
          <w:w w:val="105"/>
        </w:rPr>
        <w:t> </w:t>
      </w:r>
      <w:r>
        <w:rPr>
          <w:color w:val="231F20"/>
          <w:w w:val="105"/>
        </w:rPr>
        <w:t>cho</w:t>
      </w:r>
      <w:r>
        <w:rPr>
          <w:color w:val="231F20"/>
          <w:spacing w:val="20"/>
          <w:w w:val="105"/>
        </w:rPr>
        <w:t> </w:t>
      </w:r>
      <w:r>
        <w:rPr>
          <w:color w:val="231F20"/>
          <w:w w:val="105"/>
        </w:rPr>
        <w:t>các</w:t>
      </w:r>
      <w:r>
        <w:rPr>
          <w:color w:val="231F20"/>
          <w:spacing w:val="20"/>
          <w:w w:val="105"/>
        </w:rPr>
        <w:t> </w:t>
      </w:r>
      <w:r>
        <w:rPr>
          <w:color w:val="231F20"/>
          <w:w w:val="105"/>
        </w:rPr>
        <w:t>bà</w:t>
      </w:r>
      <w:r>
        <w:rPr>
          <w:color w:val="231F20"/>
          <w:spacing w:val="21"/>
          <w:w w:val="105"/>
        </w:rPr>
        <w:t> </w:t>
      </w:r>
      <w:r>
        <w:rPr>
          <w:color w:val="231F20"/>
          <w:w w:val="105"/>
        </w:rPr>
        <w:t>già,</w:t>
      </w:r>
      <w:r>
        <w:rPr>
          <w:color w:val="231F20"/>
          <w:spacing w:val="20"/>
          <w:w w:val="105"/>
        </w:rPr>
        <w:t> </w:t>
      </w:r>
      <w:r>
        <w:rPr>
          <w:color w:val="231F20"/>
          <w:w w:val="105"/>
        </w:rPr>
        <w:t>chẳng</w:t>
      </w:r>
      <w:r>
        <w:rPr>
          <w:color w:val="231F20"/>
          <w:spacing w:val="20"/>
          <w:w w:val="105"/>
        </w:rPr>
        <w:t> </w:t>
      </w:r>
      <w:r>
        <w:rPr>
          <w:color w:val="231F20"/>
          <w:w w:val="105"/>
        </w:rPr>
        <w:t>dành</w:t>
      </w:r>
      <w:r>
        <w:rPr>
          <w:color w:val="231F20"/>
          <w:spacing w:val="20"/>
          <w:w w:val="105"/>
        </w:rPr>
        <w:t> </w:t>
      </w:r>
      <w:r>
        <w:rPr>
          <w:color w:val="231F20"/>
          <w:w w:val="105"/>
        </w:rPr>
        <w:t>cho</w:t>
      </w:r>
      <w:r>
        <w:rPr>
          <w:color w:val="231F20"/>
          <w:spacing w:val="21"/>
          <w:w w:val="105"/>
        </w:rPr>
        <w:t> </w:t>
      </w:r>
      <w:r>
        <w:rPr>
          <w:color w:val="231F20"/>
          <w:w w:val="105"/>
        </w:rPr>
        <w:t>phần</w:t>
      </w:r>
      <w:r>
        <w:rPr>
          <w:color w:val="231F20"/>
          <w:spacing w:val="20"/>
          <w:w w:val="105"/>
        </w:rPr>
        <w:t> </w:t>
      </w:r>
      <w:r>
        <w:rPr>
          <w:color w:val="231F20"/>
          <w:spacing w:val="-5"/>
          <w:w w:val="105"/>
        </w:rPr>
        <w:t>tử</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8" w:lineRule="auto" w:before="106"/>
        <w:ind w:left="113" w:right="395"/>
      </w:pPr>
      <w:r>
        <w:rPr>
          <w:color w:val="231F20"/>
          <w:w w:val="105"/>
        </w:rPr>
        <w:t>trí</w:t>
      </w:r>
      <w:r>
        <w:rPr>
          <w:color w:val="231F20"/>
          <w:spacing w:val="-2"/>
          <w:w w:val="105"/>
        </w:rPr>
        <w:t> </w:t>
      </w:r>
      <w:r>
        <w:rPr>
          <w:color w:val="231F20"/>
          <w:w w:val="105"/>
        </w:rPr>
        <w:t>thức.</w:t>
      </w:r>
      <w:r>
        <w:rPr>
          <w:color w:val="231F20"/>
          <w:spacing w:val="-2"/>
          <w:w w:val="105"/>
        </w:rPr>
        <w:t> </w:t>
      </w:r>
      <w:r>
        <w:rPr>
          <w:color w:val="231F20"/>
          <w:w w:val="105"/>
        </w:rPr>
        <w:t>Pháp</w:t>
      </w:r>
      <w:r>
        <w:rPr>
          <w:color w:val="231F20"/>
          <w:spacing w:val="-2"/>
          <w:w w:val="105"/>
        </w:rPr>
        <w:t> </w:t>
      </w:r>
      <w:r>
        <w:rPr>
          <w:color w:val="231F20"/>
          <w:w w:val="105"/>
        </w:rPr>
        <w:t>sư</w:t>
      </w:r>
      <w:r>
        <w:rPr>
          <w:color w:val="231F20"/>
          <w:spacing w:val="-2"/>
          <w:w w:val="105"/>
        </w:rPr>
        <w:t> </w:t>
      </w:r>
      <w:r>
        <w:rPr>
          <w:color w:val="231F20"/>
          <w:w w:val="105"/>
        </w:rPr>
        <w:t>Sám</w:t>
      </w:r>
      <w:r>
        <w:rPr>
          <w:color w:val="231F20"/>
          <w:spacing w:val="-2"/>
          <w:w w:val="105"/>
        </w:rPr>
        <w:t> </w:t>
      </w:r>
      <w:r>
        <w:rPr>
          <w:color w:val="231F20"/>
          <w:w w:val="105"/>
        </w:rPr>
        <w:t>Vân</w:t>
      </w:r>
      <w:r>
        <w:rPr>
          <w:color w:val="231F20"/>
          <w:w w:val="105"/>
          <w:position w:val="11"/>
          <w:sz w:val="20"/>
        </w:rPr>
        <w:t>[41</w:t>
      </w:r>
      <w:r>
        <w:rPr>
          <w:color w:val="231F20"/>
          <w:w w:val="105"/>
          <w:position w:val="10"/>
          <w:sz w:val="22"/>
        </w:rPr>
        <w:t>]</w:t>
      </w:r>
      <w:r>
        <w:rPr>
          <w:color w:val="231F20"/>
          <w:spacing w:val="-2"/>
          <w:w w:val="105"/>
          <w:position w:val="10"/>
          <w:sz w:val="22"/>
        </w:rPr>
        <w:t> </w:t>
      </w:r>
      <w:r>
        <w:rPr>
          <w:color w:val="231F20"/>
          <w:w w:val="105"/>
        </w:rPr>
        <w:t>giúp</w:t>
      </w:r>
      <w:r>
        <w:rPr>
          <w:color w:val="231F20"/>
          <w:spacing w:val="-2"/>
          <w:w w:val="105"/>
        </w:rPr>
        <w:t> </w:t>
      </w:r>
      <w:r>
        <w:rPr>
          <w:color w:val="231F20"/>
          <w:w w:val="105"/>
        </w:rPr>
        <w:t>đỡ</w:t>
      </w:r>
      <w:r>
        <w:rPr>
          <w:color w:val="231F20"/>
          <w:spacing w:val="-2"/>
          <w:w w:val="105"/>
        </w:rPr>
        <w:t> </w:t>
      </w:r>
      <w:r>
        <w:rPr>
          <w:color w:val="231F20"/>
          <w:w w:val="105"/>
        </w:rPr>
        <w:t>tôi.</w:t>
      </w:r>
      <w:r>
        <w:rPr>
          <w:color w:val="231F20"/>
          <w:spacing w:val="-2"/>
          <w:w w:val="105"/>
        </w:rPr>
        <w:t> </w:t>
      </w:r>
      <w:r>
        <w:rPr>
          <w:color w:val="231F20"/>
          <w:w w:val="105"/>
        </w:rPr>
        <w:t>Tôi</w:t>
      </w:r>
      <w:r>
        <w:rPr>
          <w:color w:val="231F20"/>
          <w:spacing w:val="-2"/>
          <w:w w:val="105"/>
        </w:rPr>
        <w:t> </w:t>
      </w:r>
      <w:r>
        <w:rPr>
          <w:color w:val="231F20"/>
          <w:w w:val="105"/>
        </w:rPr>
        <w:t>ở</w:t>
      </w:r>
      <w:r>
        <w:rPr>
          <w:color w:val="231F20"/>
          <w:spacing w:val="-2"/>
          <w:w w:val="105"/>
        </w:rPr>
        <w:t> </w:t>
      </w:r>
      <w:r>
        <w:rPr>
          <w:color w:val="231F20"/>
          <w:w w:val="105"/>
        </w:rPr>
        <w:t>thảo</w:t>
      </w:r>
      <w:r>
        <w:rPr>
          <w:color w:val="231F20"/>
          <w:spacing w:val="-2"/>
          <w:w w:val="105"/>
        </w:rPr>
        <w:t> </w:t>
      </w:r>
      <w:r>
        <w:rPr>
          <w:color w:val="231F20"/>
          <w:w w:val="105"/>
        </w:rPr>
        <w:t>am</w:t>
      </w:r>
      <w:r>
        <w:rPr>
          <w:color w:val="231F20"/>
          <w:spacing w:val="-2"/>
          <w:w w:val="105"/>
        </w:rPr>
        <w:t> </w:t>
      </w:r>
      <w:r>
        <w:rPr>
          <w:color w:val="231F20"/>
          <w:w w:val="105"/>
        </w:rPr>
        <w:t>của Ngài nửa năm, làm công quả tại thảo am.</w:t>
      </w:r>
    </w:p>
    <w:p>
      <w:pPr>
        <w:pStyle w:val="BodyText"/>
        <w:spacing w:line="288" w:lineRule="auto" w:before="139"/>
        <w:ind w:left="113" w:right="392" w:firstLine="453"/>
      </w:pPr>
      <w:r>
        <w:rPr>
          <w:color w:val="231F20"/>
          <w:w w:val="105"/>
        </w:rPr>
        <w:t>Thời gian rảnh rỗi, Ngài muốn tôi đọc </w:t>
      </w:r>
      <w:r>
        <w:rPr>
          <w:i/>
          <w:color w:val="231F20"/>
          <w:w w:val="105"/>
        </w:rPr>
        <w:t>Ấn Quang Pháp </w:t>
      </w:r>
      <w:r>
        <w:rPr>
          <w:i/>
          <w:color w:val="231F20"/>
        </w:rPr>
        <w:t>Sư</w:t>
      </w:r>
      <w:r>
        <w:rPr>
          <w:i/>
          <w:color w:val="231F20"/>
          <w:spacing w:val="-18"/>
        </w:rPr>
        <w:t> </w:t>
      </w:r>
      <w:r>
        <w:rPr>
          <w:i/>
          <w:color w:val="231F20"/>
        </w:rPr>
        <w:t>Văn</w:t>
      </w:r>
      <w:r>
        <w:rPr>
          <w:i/>
          <w:color w:val="231F20"/>
          <w:spacing w:val="-18"/>
        </w:rPr>
        <w:t> </w:t>
      </w:r>
      <w:r>
        <w:rPr>
          <w:i/>
          <w:color w:val="231F20"/>
        </w:rPr>
        <w:t>Sao</w:t>
      </w:r>
      <w:r>
        <w:rPr>
          <w:color w:val="231F20"/>
        </w:rPr>
        <w:t>,</w:t>
      </w:r>
      <w:r>
        <w:rPr>
          <w:color w:val="231F20"/>
          <w:spacing w:val="-19"/>
        </w:rPr>
        <w:t> </w:t>
      </w:r>
      <w:r>
        <w:rPr>
          <w:color w:val="231F20"/>
        </w:rPr>
        <w:t>đọc</w:t>
      </w:r>
      <w:r>
        <w:rPr>
          <w:color w:val="231F20"/>
          <w:spacing w:val="-19"/>
        </w:rPr>
        <w:t> </w:t>
      </w:r>
      <w:r>
        <w:rPr>
          <w:i/>
          <w:color w:val="231F20"/>
        </w:rPr>
        <w:t>Di</w:t>
      </w:r>
      <w:r>
        <w:rPr>
          <w:i/>
          <w:color w:val="231F20"/>
          <w:spacing w:val="-18"/>
        </w:rPr>
        <w:t> </w:t>
      </w:r>
      <w:r>
        <w:rPr>
          <w:i/>
          <w:color w:val="231F20"/>
        </w:rPr>
        <w:t>Đà</w:t>
      </w:r>
      <w:r>
        <w:rPr>
          <w:i/>
          <w:color w:val="231F20"/>
          <w:spacing w:val="-18"/>
        </w:rPr>
        <w:t> </w:t>
      </w:r>
      <w:r>
        <w:rPr>
          <w:i/>
          <w:color w:val="231F20"/>
        </w:rPr>
        <w:t>Kinh</w:t>
      </w:r>
      <w:r>
        <w:rPr>
          <w:i/>
          <w:color w:val="231F20"/>
          <w:spacing w:val="-19"/>
        </w:rPr>
        <w:t> </w:t>
      </w:r>
      <w:r>
        <w:rPr>
          <w:i/>
          <w:color w:val="231F20"/>
        </w:rPr>
        <w:t>Yếu</w:t>
      </w:r>
      <w:r>
        <w:rPr>
          <w:i/>
          <w:color w:val="231F20"/>
          <w:spacing w:val="-19"/>
        </w:rPr>
        <w:t> </w:t>
      </w:r>
      <w:r>
        <w:rPr>
          <w:i/>
          <w:color w:val="231F20"/>
        </w:rPr>
        <w:t>Giải,</w:t>
      </w:r>
      <w:r>
        <w:rPr>
          <w:i/>
          <w:color w:val="231F20"/>
          <w:spacing w:val="-19"/>
        </w:rPr>
        <w:t> </w:t>
      </w:r>
      <w:r>
        <w:rPr>
          <w:i/>
          <w:color w:val="231F20"/>
        </w:rPr>
        <w:t>Sớ</w:t>
      </w:r>
      <w:r>
        <w:rPr>
          <w:i/>
          <w:color w:val="231F20"/>
          <w:spacing w:val="-19"/>
        </w:rPr>
        <w:t> </w:t>
      </w:r>
      <w:r>
        <w:rPr>
          <w:i/>
          <w:color w:val="231F20"/>
        </w:rPr>
        <w:t>Sao,</w:t>
      </w:r>
      <w:r>
        <w:rPr>
          <w:i/>
          <w:color w:val="231F20"/>
          <w:spacing w:val="-19"/>
        </w:rPr>
        <w:t> </w:t>
      </w:r>
      <w:r>
        <w:rPr>
          <w:i/>
          <w:color w:val="231F20"/>
        </w:rPr>
        <w:t>Viên</w:t>
      </w:r>
      <w:r>
        <w:rPr>
          <w:i/>
          <w:color w:val="231F20"/>
          <w:spacing w:val="-19"/>
        </w:rPr>
        <w:t> </w:t>
      </w:r>
      <w:r>
        <w:rPr>
          <w:i/>
          <w:color w:val="231F20"/>
        </w:rPr>
        <w:t>Trung</w:t>
      </w:r>
      <w:r>
        <w:rPr>
          <w:i/>
          <w:color w:val="231F20"/>
          <w:spacing w:val="-19"/>
        </w:rPr>
        <w:t> </w:t>
      </w:r>
      <w:r>
        <w:rPr>
          <w:i/>
          <w:color w:val="231F20"/>
        </w:rPr>
        <w:t>Sao</w:t>
      </w:r>
      <w:r>
        <w:rPr>
          <w:color w:val="231F20"/>
        </w:rPr>
        <w:t>. </w:t>
      </w:r>
      <w:r>
        <w:rPr>
          <w:color w:val="231F20"/>
          <w:w w:val="105"/>
        </w:rPr>
        <w:t>Do vậy, tôi có ấn tượng rất sâu đối với 3 bản này, cũng hết sức ưa thích, không phản đối Tịnh Độ Tông, cũng rất tôn trọng, nhưng không muốn học, có hứng thú rất sâu đối với kinh</w:t>
      </w:r>
      <w:r>
        <w:rPr>
          <w:color w:val="231F20"/>
          <w:spacing w:val="-9"/>
          <w:w w:val="105"/>
        </w:rPr>
        <w:t> </w:t>
      </w:r>
      <w:r>
        <w:rPr>
          <w:color w:val="231F20"/>
          <w:w w:val="105"/>
        </w:rPr>
        <w:t>điển</w:t>
      </w:r>
      <w:r>
        <w:rPr>
          <w:color w:val="231F20"/>
          <w:spacing w:val="-10"/>
          <w:w w:val="105"/>
        </w:rPr>
        <w:t> </w:t>
      </w:r>
      <w:r>
        <w:rPr>
          <w:color w:val="231F20"/>
          <w:w w:val="105"/>
        </w:rPr>
        <w:t>Đại</w:t>
      </w:r>
      <w:r>
        <w:rPr>
          <w:color w:val="231F20"/>
          <w:spacing w:val="-10"/>
          <w:w w:val="105"/>
        </w:rPr>
        <w:t> </w:t>
      </w:r>
      <w:r>
        <w:rPr>
          <w:color w:val="231F20"/>
          <w:w w:val="105"/>
        </w:rPr>
        <w:t>thừa.</w:t>
      </w:r>
      <w:r>
        <w:rPr>
          <w:color w:val="231F20"/>
          <w:spacing w:val="-10"/>
          <w:w w:val="105"/>
        </w:rPr>
        <w:t> </w:t>
      </w:r>
      <w:r>
        <w:rPr>
          <w:color w:val="231F20"/>
          <w:w w:val="105"/>
        </w:rPr>
        <w:t>Thầy</w:t>
      </w:r>
      <w:r>
        <w:rPr>
          <w:color w:val="231F20"/>
          <w:spacing w:val="-10"/>
          <w:w w:val="105"/>
        </w:rPr>
        <w:t> </w:t>
      </w:r>
      <w:r>
        <w:rPr>
          <w:color w:val="231F20"/>
          <w:w w:val="105"/>
        </w:rPr>
        <w:t>Lý</w:t>
      </w:r>
      <w:r>
        <w:rPr>
          <w:color w:val="231F20"/>
          <w:spacing w:val="-10"/>
          <w:w w:val="105"/>
        </w:rPr>
        <w:t> </w:t>
      </w:r>
      <w:r>
        <w:rPr>
          <w:color w:val="231F20"/>
          <w:w w:val="105"/>
        </w:rPr>
        <w:t>khuyên</w:t>
      </w:r>
      <w:r>
        <w:rPr>
          <w:color w:val="231F20"/>
          <w:spacing w:val="-10"/>
          <w:w w:val="105"/>
        </w:rPr>
        <w:t> </w:t>
      </w:r>
      <w:r>
        <w:rPr>
          <w:color w:val="231F20"/>
          <w:w w:val="105"/>
        </w:rPr>
        <w:t>tôi</w:t>
      </w:r>
      <w:r>
        <w:rPr>
          <w:color w:val="231F20"/>
          <w:spacing w:val="-10"/>
          <w:w w:val="105"/>
        </w:rPr>
        <w:t> </w:t>
      </w:r>
      <w:r>
        <w:rPr>
          <w:color w:val="231F20"/>
          <w:w w:val="105"/>
        </w:rPr>
        <w:t>tu</w:t>
      </w:r>
      <w:r>
        <w:rPr>
          <w:color w:val="231F20"/>
          <w:spacing w:val="-10"/>
          <w:w w:val="105"/>
        </w:rPr>
        <w:t> </w:t>
      </w:r>
      <w:r>
        <w:rPr>
          <w:color w:val="231F20"/>
          <w:w w:val="105"/>
        </w:rPr>
        <w:t>Tịnh</w:t>
      </w:r>
      <w:r>
        <w:rPr>
          <w:color w:val="231F20"/>
          <w:spacing w:val="-9"/>
          <w:w w:val="105"/>
        </w:rPr>
        <w:t> </w:t>
      </w:r>
      <w:r>
        <w:rPr>
          <w:color w:val="231F20"/>
          <w:w w:val="105"/>
        </w:rPr>
        <w:t>Độ,</w:t>
      </w:r>
      <w:r>
        <w:rPr>
          <w:color w:val="231F20"/>
          <w:spacing w:val="-10"/>
          <w:w w:val="105"/>
        </w:rPr>
        <w:t> </w:t>
      </w:r>
      <w:r>
        <w:rPr>
          <w:color w:val="231F20"/>
          <w:w w:val="105"/>
        </w:rPr>
        <w:t>tôi</w:t>
      </w:r>
      <w:r>
        <w:rPr>
          <w:color w:val="231F20"/>
          <w:spacing w:val="-10"/>
          <w:w w:val="105"/>
        </w:rPr>
        <w:t> </w:t>
      </w:r>
      <w:r>
        <w:rPr>
          <w:color w:val="231F20"/>
          <w:w w:val="105"/>
        </w:rPr>
        <w:t>theo cụ học Giáo. Đương nhiên chẳng thể phản đối, nhưng tôi 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tâm</w:t>
      </w:r>
      <w:r>
        <w:rPr>
          <w:color w:val="231F20"/>
          <w:spacing w:val="-10"/>
          <w:w w:val="105"/>
        </w:rPr>
        <w:t> </w:t>
      </w:r>
      <w:r>
        <w:rPr>
          <w:color w:val="231F20"/>
          <w:w w:val="105"/>
        </w:rPr>
        <w:t>học,</w:t>
      </w:r>
      <w:r>
        <w:rPr>
          <w:color w:val="231F20"/>
          <w:spacing w:val="-10"/>
          <w:w w:val="105"/>
        </w:rPr>
        <w:t> </w:t>
      </w:r>
      <w:r>
        <w:rPr>
          <w:color w:val="231F20"/>
          <w:w w:val="105"/>
        </w:rPr>
        <w:t>tu</w:t>
      </w:r>
      <w:r>
        <w:rPr>
          <w:color w:val="231F20"/>
          <w:spacing w:val="-10"/>
          <w:w w:val="105"/>
        </w:rPr>
        <w:t> </w:t>
      </w:r>
      <w:r>
        <w:rPr>
          <w:color w:val="231F20"/>
          <w:w w:val="105"/>
        </w:rPr>
        <w:t>cho</w:t>
      </w:r>
      <w:r>
        <w:rPr>
          <w:color w:val="231F20"/>
          <w:spacing w:val="-10"/>
          <w:w w:val="105"/>
        </w:rPr>
        <w:t> </w:t>
      </w:r>
      <w:r>
        <w:rPr>
          <w:color w:val="231F20"/>
          <w:w w:val="105"/>
        </w:rPr>
        <w:t>có</w:t>
      </w:r>
      <w:r>
        <w:rPr>
          <w:color w:val="231F20"/>
          <w:spacing w:val="-10"/>
          <w:w w:val="105"/>
        </w:rPr>
        <w:t> </w:t>
      </w:r>
      <w:r>
        <w:rPr>
          <w:color w:val="231F20"/>
          <w:w w:val="105"/>
        </w:rPr>
        <w:t>lệ,</w:t>
      </w:r>
      <w:r>
        <w:rPr>
          <w:color w:val="231F20"/>
          <w:spacing w:val="-10"/>
          <w:w w:val="105"/>
        </w:rPr>
        <w:t> </w:t>
      </w:r>
      <w:r>
        <w:rPr>
          <w:color w:val="231F20"/>
          <w:w w:val="105"/>
        </w:rPr>
        <w:t>thầy</w:t>
      </w:r>
      <w:r>
        <w:rPr>
          <w:color w:val="231F20"/>
          <w:spacing w:val="-10"/>
          <w:w w:val="105"/>
        </w:rPr>
        <w:t> </w:t>
      </w:r>
      <w:r>
        <w:rPr>
          <w:color w:val="231F20"/>
          <w:w w:val="105"/>
        </w:rPr>
        <w:t>cũng</w:t>
      </w:r>
      <w:r>
        <w:rPr>
          <w:color w:val="231F20"/>
          <w:spacing w:val="-10"/>
          <w:w w:val="105"/>
        </w:rPr>
        <w:t> </w:t>
      </w:r>
      <w:r>
        <w:rPr>
          <w:color w:val="231F20"/>
          <w:w w:val="105"/>
        </w:rPr>
        <w:t>nhìn</w:t>
      </w:r>
      <w:r>
        <w:rPr>
          <w:color w:val="231F20"/>
          <w:spacing w:val="-10"/>
          <w:w w:val="105"/>
        </w:rPr>
        <w:t> </w:t>
      </w:r>
      <w:r>
        <w:rPr>
          <w:color w:val="231F20"/>
          <w:w w:val="105"/>
        </w:rPr>
        <w:t>thấy điều này!</w:t>
      </w:r>
    </w:p>
    <w:p>
      <w:pPr>
        <w:pStyle w:val="BodyText"/>
        <w:spacing w:line="288" w:lineRule="auto" w:before="130"/>
        <w:ind w:left="113" w:right="394" w:firstLine="453"/>
      </w:pPr>
      <w:r>
        <w:rPr>
          <w:color w:val="231F20"/>
          <w:w w:val="105"/>
        </w:rPr>
        <w:t>Khi</w:t>
      </w:r>
      <w:r>
        <w:rPr>
          <w:color w:val="231F20"/>
          <w:spacing w:val="-15"/>
          <w:w w:val="105"/>
        </w:rPr>
        <w:t> </w:t>
      </w:r>
      <w:r>
        <w:rPr>
          <w:color w:val="231F20"/>
          <w:w w:val="105"/>
        </w:rPr>
        <w:t>nào</w:t>
      </w:r>
      <w:r>
        <w:rPr>
          <w:color w:val="231F20"/>
          <w:spacing w:val="-15"/>
          <w:w w:val="105"/>
        </w:rPr>
        <w:t> </w:t>
      </w:r>
      <w:r>
        <w:rPr>
          <w:color w:val="231F20"/>
          <w:w w:val="105"/>
        </w:rPr>
        <w:t>mới</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4"/>
          <w:w w:val="105"/>
        </w:rPr>
        <w:t> </w:t>
      </w:r>
      <w:r>
        <w:rPr>
          <w:color w:val="231F20"/>
          <w:w w:val="105"/>
        </w:rPr>
        <w:t>nhận</w:t>
      </w:r>
      <w:r>
        <w:rPr>
          <w:color w:val="231F20"/>
          <w:spacing w:val="-15"/>
          <w:w w:val="105"/>
        </w:rPr>
        <w:t> </w:t>
      </w:r>
      <w:r>
        <w:rPr>
          <w:color w:val="231F20"/>
          <w:w w:val="105"/>
        </w:rPr>
        <w:t>thức</w:t>
      </w:r>
      <w:r>
        <w:rPr>
          <w:color w:val="231F20"/>
          <w:spacing w:val="-15"/>
          <w:w w:val="105"/>
        </w:rPr>
        <w:t> </w:t>
      </w:r>
      <w:r>
        <w:rPr>
          <w:color w:val="231F20"/>
          <w:w w:val="105"/>
        </w:rPr>
        <w:t>Tịnh</w:t>
      </w:r>
      <w:r>
        <w:rPr>
          <w:color w:val="231F20"/>
          <w:spacing w:val="-13"/>
          <w:w w:val="105"/>
        </w:rPr>
        <w:t> </w:t>
      </w:r>
      <w:r>
        <w:rPr>
          <w:color w:val="231F20"/>
          <w:w w:val="105"/>
        </w:rPr>
        <w:t>Độ?</w:t>
      </w:r>
      <w:r>
        <w:rPr>
          <w:color w:val="231F20"/>
          <w:spacing w:val="-15"/>
          <w:w w:val="105"/>
        </w:rPr>
        <w:t> </w:t>
      </w:r>
      <w:r>
        <w:rPr>
          <w:color w:val="231F20"/>
          <w:w w:val="105"/>
        </w:rPr>
        <w:t>Giảng</w:t>
      </w:r>
      <w:r>
        <w:rPr>
          <w:color w:val="231F20"/>
          <w:spacing w:val="-15"/>
          <w:w w:val="105"/>
        </w:rPr>
        <w:t> </w:t>
      </w:r>
      <w:r>
        <w:rPr>
          <w:color w:val="231F20"/>
          <w:w w:val="105"/>
        </w:rPr>
        <w:t>kinh</w:t>
      </w:r>
      <w:r>
        <w:rPr>
          <w:color w:val="231F20"/>
          <w:spacing w:val="-14"/>
          <w:w w:val="105"/>
        </w:rPr>
        <w:t> </w:t>
      </w:r>
      <w:r>
        <w:rPr>
          <w:i/>
          <w:color w:val="231F20"/>
          <w:w w:val="105"/>
        </w:rPr>
        <w:t>Hoa Nghiêm</w:t>
      </w:r>
      <w:r>
        <w:rPr>
          <w:color w:val="231F20"/>
          <w:w w:val="105"/>
        </w:rPr>
        <w:t>, lúc ấy tôi ở Đài Loan. Tôi nhớ là năm tôi 26 tuổi, quen biết tiên sinh Phương Đông Mỹ. Năm tôi 26 tuổi vẫn còn</w:t>
      </w:r>
      <w:r>
        <w:rPr>
          <w:color w:val="231F20"/>
          <w:spacing w:val="-16"/>
          <w:w w:val="105"/>
        </w:rPr>
        <w:t> </w:t>
      </w:r>
      <w:r>
        <w:rPr>
          <w:color w:val="231F20"/>
          <w:w w:val="105"/>
        </w:rPr>
        <w:t>đi</w:t>
      </w:r>
      <w:r>
        <w:rPr>
          <w:color w:val="231F20"/>
          <w:spacing w:val="-16"/>
          <w:w w:val="105"/>
        </w:rPr>
        <w:t> </w:t>
      </w:r>
      <w:r>
        <w:rPr>
          <w:color w:val="231F20"/>
          <w:w w:val="105"/>
        </w:rPr>
        <w:t>làm,</w:t>
      </w:r>
      <w:r>
        <w:rPr>
          <w:color w:val="231F20"/>
          <w:spacing w:val="-16"/>
          <w:w w:val="105"/>
        </w:rPr>
        <w:t> </w:t>
      </w:r>
      <w:r>
        <w:rPr>
          <w:color w:val="231F20"/>
          <w:w w:val="105"/>
        </w:rPr>
        <w:t>30</w:t>
      </w:r>
      <w:r>
        <w:rPr>
          <w:color w:val="231F20"/>
          <w:spacing w:val="-16"/>
          <w:w w:val="105"/>
        </w:rPr>
        <w:t> </w:t>
      </w:r>
      <w:r>
        <w:rPr>
          <w:color w:val="231F20"/>
          <w:w w:val="105"/>
        </w:rPr>
        <w:t>tuổi</w:t>
      </w:r>
      <w:r>
        <w:rPr>
          <w:color w:val="231F20"/>
          <w:spacing w:val="-16"/>
          <w:w w:val="105"/>
        </w:rPr>
        <w:t> </w:t>
      </w:r>
      <w:r>
        <w:rPr>
          <w:color w:val="231F20"/>
          <w:w w:val="105"/>
        </w:rPr>
        <w:t>nghỉ</w:t>
      </w:r>
      <w:r>
        <w:rPr>
          <w:color w:val="231F20"/>
          <w:spacing w:val="-16"/>
          <w:w w:val="105"/>
        </w:rPr>
        <w:t> </w:t>
      </w:r>
      <w:r>
        <w:rPr>
          <w:color w:val="231F20"/>
          <w:w w:val="105"/>
        </w:rPr>
        <w:t>việc,</w:t>
      </w:r>
      <w:r>
        <w:rPr>
          <w:color w:val="231F20"/>
          <w:spacing w:val="-16"/>
          <w:w w:val="105"/>
        </w:rPr>
        <w:t> </w:t>
      </w:r>
      <w:r>
        <w:rPr>
          <w:color w:val="231F20"/>
          <w:w w:val="105"/>
        </w:rPr>
        <w:t>một</w:t>
      </w:r>
      <w:r>
        <w:rPr>
          <w:color w:val="231F20"/>
          <w:spacing w:val="-16"/>
          <w:w w:val="105"/>
        </w:rPr>
        <w:t> </w:t>
      </w:r>
      <w:r>
        <w:rPr>
          <w:color w:val="231F20"/>
          <w:w w:val="105"/>
        </w:rPr>
        <w:t>lòng</w:t>
      </w:r>
      <w:r>
        <w:rPr>
          <w:color w:val="231F20"/>
          <w:spacing w:val="-16"/>
          <w:w w:val="105"/>
        </w:rPr>
        <w:t> </w:t>
      </w:r>
      <w:r>
        <w:rPr>
          <w:color w:val="231F20"/>
          <w:w w:val="105"/>
        </w:rPr>
        <w:t>mong</w:t>
      </w:r>
      <w:r>
        <w:rPr>
          <w:color w:val="231F20"/>
          <w:spacing w:val="-16"/>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pháp, </w:t>
      </w:r>
      <w:r>
        <w:rPr>
          <w:color w:val="231F20"/>
        </w:rPr>
        <w:t>do</w:t>
      </w:r>
      <w:r>
        <w:rPr>
          <w:color w:val="231F20"/>
          <w:spacing w:val="-14"/>
        </w:rPr>
        <w:t> </w:t>
      </w:r>
      <w:r>
        <w:rPr>
          <w:color w:val="231F20"/>
        </w:rPr>
        <w:t>Chương</w:t>
      </w:r>
      <w:r>
        <w:rPr>
          <w:color w:val="231F20"/>
          <w:spacing w:val="-14"/>
        </w:rPr>
        <w:t> </w:t>
      </w:r>
      <w:r>
        <w:rPr>
          <w:color w:val="231F20"/>
        </w:rPr>
        <w:t>Gia</w:t>
      </w:r>
      <w:r>
        <w:rPr>
          <w:color w:val="231F20"/>
          <w:spacing w:val="-14"/>
        </w:rPr>
        <w:t> </w:t>
      </w:r>
      <w:r>
        <w:rPr>
          <w:color w:val="231F20"/>
        </w:rPr>
        <w:t>Đại</w:t>
      </w:r>
      <w:r>
        <w:rPr>
          <w:color w:val="231F20"/>
          <w:spacing w:val="-14"/>
        </w:rPr>
        <w:t> </w:t>
      </w:r>
      <w:r>
        <w:rPr>
          <w:color w:val="231F20"/>
        </w:rPr>
        <w:t>sư</w:t>
      </w:r>
      <w:r>
        <w:rPr>
          <w:color w:val="231F20"/>
          <w:spacing w:val="-14"/>
        </w:rPr>
        <w:t> </w:t>
      </w:r>
      <w:r>
        <w:rPr>
          <w:color w:val="231F20"/>
        </w:rPr>
        <w:t>chỉ</w:t>
      </w:r>
      <w:r>
        <w:rPr>
          <w:color w:val="231F20"/>
          <w:spacing w:val="-14"/>
        </w:rPr>
        <w:t> </w:t>
      </w:r>
      <w:r>
        <w:rPr>
          <w:color w:val="231F20"/>
        </w:rPr>
        <w:t>dạy.</w:t>
      </w:r>
      <w:r>
        <w:rPr>
          <w:color w:val="231F20"/>
          <w:spacing w:val="-14"/>
        </w:rPr>
        <w:t> </w:t>
      </w:r>
      <w:r>
        <w:rPr>
          <w:color w:val="231F20"/>
        </w:rPr>
        <w:t>Ngài</w:t>
      </w:r>
      <w:r>
        <w:rPr>
          <w:color w:val="231F20"/>
          <w:spacing w:val="-14"/>
        </w:rPr>
        <w:t> </w:t>
      </w:r>
      <w:r>
        <w:rPr>
          <w:color w:val="231F20"/>
        </w:rPr>
        <w:t>khuyên</w:t>
      </w:r>
      <w:r>
        <w:rPr>
          <w:color w:val="231F20"/>
          <w:spacing w:val="-14"/>
        </w:rPr>
        <w:t> </w:t>
      </w:r>
      <w:r>
        <w:rPr>
          <w:color w:val="231F20"/>
        </w:rPr>
        <w:t>tôi</w:t>
      </w:r>
      <w:r>
        <w:rPr>
          <w:color w:val="231F20"/>
          <w:spacing w:val="-14"/>
        </w:rPr>
        <w:t> </w:t>
      </w:r>
      <w:r>
        <w:rPr>
          <w:color w:val="231F20"/>
        </w:rPr>
        <w:t>xuất</w:t>
      </w:r>
      <w:r>
        <w:rPr>
          <w:color w:val="231F20"/>
          <w:spacing w:val="-14"/>
        </w:rPr>
        <w:t> </w:t>
      </w:r>
      <w:r>
        <w:rPr>
          <w:color w:val="231F20"/>
        </w:rPr>
        <w:t>gia,</w:t>
      </w:r>
      <w:r>
        <w:rPr>
          <w:color w:val="231F20"/>
          <w:spacing w:val="-14"/>
        </w:rPr>
        <w:t> </w:t>
      </w:r>
      <w:r>
        <w:rPr>
          <w:color w:val="231F20"/>
        </w:rPr>
        <w:t>muốn </w:t>
      </w:r>
      <w:r>
        <w:rPr>
          <w:color w:val="231F20"/>
          <w:w w:val="105"/>
        </w:rPr>
        <w:t>tôi</w:t>
      </w:r>
      <w:r>
        <w:rPr>
          <w:color w:val="231F20"/>
          <w:spacing w:val="-20"/>
          <w:w w:val="105"/>
        </w:rPr>
        <w:t> </w:t>
      </w:r>
      <w:r>
        <w:rPr>
          <w:color w:val="231F20"/>
          <w:w w:val="105"/>
        </w:rPr>
        <w:t>học</w:t>
      </w:r>
      <w:r>
        <w:rPr>
          <w:color w:val="231F20"/>
          <w:spacing w:val="-20"/>
          <w:w w:val="105"/>
        </w:rPr>
        <w:t> </w:t>
      </w:r>
      <w:r>
        <w:rPr>
          <w:color w:val="231F20"/>
          <w:w w:val="105"/>
        </w:rPr>
        <w:t>theo</w:t>
      </w:r>
      <w:r>
        <w:rPr>
          <w:color w:val="231F20"/>
          <w:spacing w:val="-21"/>
          <w:w w:val="105"/>
        </w:rPr>
        <w:t> </w:t>
      </w:r>
      <w:r>
        <w:rPr>
          <w:color w:val="231F20"/>
          <w:w w:val="105"/>
        </w:rPr>
        <w:t>Phật</w:t>
      </w:r>
      <w:r>
        <w:rPr>
          <w:color w:val="231F20"/>
          <w:spacing w:val="-20"/>
          <w:w w:val="105"/>
        </w:rPr>
        <w:t> </w:t>
      </w:r>
      <w:r>
        <w:rPr>
          <w:color w:val="231F20"/>
          <w:w w:val="105"/>
        </w:rPr>
        <w:t>Thích</w:t>
      </w:r>
      <w:r>
        <w:rPr>
          <w:color w:val="231F20"/>
          <w:spacing w:val="-21"/>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Tôi</w:t>
      </w:r>
      <w:r>
        <w:rPr>
          <w:color w:val="231F20"/>
          <w:spacing w:val="-20"/>
          <w:w w:val="105"/>
        </w:rPr>
        <w:t> </w:t>
      </w:r>
      <w:r>
        <w:rPr>
          <w:color w:val="231F20"/>
          <w:w w:val="105"/>
        </w:rPr>
        <w:t>rất</w:t>
      </w:r>
      <w:r>
        <w:rPr>
          <w:color w:val="231F20"/>
          <w:spacing w:val="-20"/>
          <w:w w:val="105"/>
        </w:rPr>
        <w:t> </w:t>
      </w:r>
      <w:r>
        <w:rPr>
          <w:color w:val="231F20"/>
          <w:w w:val="105"/>
        </w:rPr>
        <w:t>vâng</w:t>
      </w:r>
      <w:r>
        <w:rPr>
          <w:color w:val="231F20"/>
          <w:spacing w:val="-20"/>
          <w:w w:val="105"/>
        </w:rPr>
        <w:t> </w:t>
      </w:r>
      <w:r>
        <w:rPr>
          <w:color w:val="231F20"/>
          <w:w w:val="105"/>
        </w:rPr>
        <w:t>lời,</w:t>
      </w:r>
      <w:r>
        <w:rPr>
          <w:color w:val="231F20"/>
          <w:spacing w:val="-21"/>
          <w:w w:val="105"/>
        </w:rPr>
        <w:t> </w:t>
      </w:r>
      <w:r>
        <w:rPr>
          <w:color w:val="231F20"/>
          <w:w w:val="105"/>
        </w:rPr>
        <w:t>quả</w:t>
      </w:r>
      <w:r>
        <w:rPr>
          <w:color w:val="231F20"/>
          <w:spacing w:val="-20"/>
          <w:w w:val="105"/>
        </w:rPr>
        <w:t> </w:t>
      </w:r>
      <w:r>
        <w:rPr>
          <w:color w:val="231F20"/>
          <w:w w:val="105"/>
        </w:rPr>
        <w:t>thật là thật thà, nghe theo, cũng thật sự làm. Tôi theo thầy Lý mười năm để học kinh giáo, theo lão nhân gia đến năm thứ</w:t>
      </w:r>
    </w:p>
    <w:p>
      <w:pPr>
        <w:pStyle w:val="BodyText"/>
        <w:spacing w:before="5"/>
        <w:jc w:val="left"/>
        <w:rPr>
          <w:sz w:val="13"/>
        </w:rPr>
      </w:pPr>
      <w:r>
        <w:rPr/>
        <w:pict>
          <v:shape style="position:absolute;margin-left:56.693001pt;margin-top:8.97101pt;width:72pt;height:.1pt;mso-position-horizontal-relative:page;mso-position-vertical-relative:paragraph;z-index:-15696896;mso-wrap-distance-left:0;mso-wrap-distance-right:0" id="docshape101" coordorigin="1134,179" coordsize="1440,0" path="m1134,179l2574,179e" filled="false" stroked="true" strokeweight="1pt" strokecolor="#231f20">
            <v:path arrowok="t"/>
            <v:stroke dashstyle="solid"/>
            <w10:wrap type="topAndBottom"/>
          </v:shape>
        </w:pict>
      </w:r>
    </w:p>
    <w:p>
      <w:pPr>
        <w:pStyle w:val="ListParagraph"/>
        <w:numPr>
          <w:ilvl w:val="0"/>
          <w:numId w:val="1"/>
        </w:numPr>
        <w:tabs>
          <w:tab w:pos="988" w:val="left" w:leader="none"/>
        </w:tabs>
        <w:spacing w:line="249" w:lineRule="auto" w:before="43" w:after="0"/>
        <w:ind w:left="113" w:right="394" w:firstLine="453"/>
        <w:jc w:val="both"/>
        <w:rPr>
          <w:sz w:val="20"/>
        </w:rPr>
      </w:pPr>
      <w:r>
        <w:rPr>
          <w:color w:val="231F20"/>
          <w:w w:val="110"/>
          <w:sz w:val="20"/>
        </w:rPr>
        <w:t>Pháp sư Sám Vân (1915-2009), họ Tào, pháp danh Thành Không. Sư được sinh ra tại một tiểu trấn bên bờ sông Áp Lục, thuộc địa phận tỉnh An Đông, gần biên giới Triều Tiên. Sư từng</w:t>
      </w:r>
      <w:r>
        <w:rPr>
          <w:color w:val="231F20"/>
          <w:spacing w:val="-5"/>
          <w:w w:val="110"/>
          <w:sz w:val="20"/>
        </w:rPr>
        <w:t> </w:t>
      </w:r>
      <w:r>
        <w:rPr>
          <w:color w:val="231F20"/>
          <w:w w:val="110"/>
          <w:sz w:val="20"/>
        </w:rPr>
        <w:t>sang</w:t>
      </w:r>
      <w:r>
        <w:rPr>
          <w:color w:val="231F20"/>
          <w:spacing w:val="-1"/>
          <w:w w:val="110"/>
          <w:sz w:val="20"/>
        </w:rPr>
        <w:t> </w:t>
      </w:r>
      <w:r>
        <w:rPr>
          <w:color w:val="231F20"/>
          <w:w w:val="110"/>
          <w:sz w:val="20"/>
        </w:rPr>
        <w:t>Nhật</w:t>
      </w:r>
      <w:r>
        <w:rPr>
          <w:color w:val="231F20"/>
          <w:spacing w:val="-1"/>
          <w:w w:val="110"/>
          <w:sz w:val="20"/>
        </w:rPr>
        <w:t> </w:t>
      </w:r>
      <w:r>
        <w:rPr>
          <w:color w:val="231F20"/>
          <w:w w:val="110"/>
          <w:sz w:val="20"/>
        </w:rPr>
        <w:t>du</w:t>
      </w:r>
      <w:r>
        <w:rPr>
          <w:color w:val="231F20"/>
          <w:spacing w:val="-1"/>
          <w:w w:val="110"/>
          <w:sz w:val="20"/>
        </w:rPr>
        <w:t> </w:t>
      </w:r>
      <w:r>
        <w:rPr>
          <w:color w:val="231F20"/>
          <w:w w:val="110"/>
          <w:sz w:val="20"/>
        </w:rPr>
        <w:t>học</w:t>
      </w:r>
      <w:r>
        <w:rPr>
          <w:color w:val="231F20"/>
          <w:spacing w:val="-1"/>
          <w:w w:val="110"/>
          <w:sz w:val="20"/>
        </w:rPr>
        <w:t> </w:t>
      </w:r>
      <w:r>
        <w:rPr>
          <w:color w:val="231F20"/>
          <w:w w:val="110"/>
          <w:sz w:val="20"/>
        </w:rPr>
        <w:t>về</w:t>
      </w:r>
      <w:r>
        <w:rPr>
          <w:color w:val="231F20"/>
          <w:spacing w:val="-1"/>
          <w:w w:val="110"/>
          <w:sz w:val="20"/>
        </w:rPr>
        <w:t> </w:t>
      </w:r>
      <w:r>
        <w:rPr>
          <w:color w:val="231F20"/>
          <w:w w:val="110"/>
          <w:sz w:val="20"/>
        </w:rPr>
        <w:t>ngành</w:t>
      </w:r>
      <w:r>
        <w:rPr>
          <w:color w:val="231F20"/>
          <w:spacing w:val="-1"/>
          <w:w w:val="110"/>
          <w:sz w:val="20"/>
        </w:rPr>
        <w:t> </w:t>
      </w:r>
      <w:r>
        <w:rPr>
          <w:color w:val="231F20"/>
          <w:w w:val="110"/>
          <w:sz w:val="20"/>
        </w:rPr>
        <w:t>Mỹ</w:t>
      </w:r>
      <w:r>
        <w:rPr>
          <w:color w:val="231F20"/>
          <w:spacing w:val="-1"/>
          <w:w w:val="110"/>
          <w:sz w:val="20"/>
        </w:rPr>
        <w:t> </w:t>
      </w:r>
      <w:r>
        <w:rPr>
          <w:color w:val="231F20"/>
          <w:w w:val="110"/>
          <w:sz w:val="20"/>
        </w:rPr>
        <w:t>thuật.</w:t>
      </w:r>
      <w:r>
        <w:rPr>
          <w:color w:val="231F20"/>
          <w:spacing w:val="-1"/>
          <w:w w:val="110"/>
          <w:sz w:val="20"/>
        </w:rPr>
        <w:t> </w:t>
      </w:r>
      <w:r>
        <w:rPr>
          <w:color w:val="231F20"/>
          <w:w w:val="110"/>
          <w:sz w:val="20"/>
        </w:rPr>
        <w:t>Năm</w:t>
      </w:r>
      <w:r>
        <w:rPr>
          <w:color w:val="231F20"/>
          <w:spacing w:val="-1"/>
          <w:w w:val="110"/>
          <w:sz w:val="20"/>
        </w:rPr>
        <w:t> </w:t>
      </w:r>
      <w:r>
        <w:rPr>
          <w:color w:val="231F20"/>
          <w:w w:val="110"/>
          <w:sz w:val="20"/>
        </w:rPr>
        <w:t>hai</w:t>
      </w:r>
      <w:r>
        <w:rPr>
          <w:color w:val="231F20"/>
          <w:spacing w:val="-1"/>
          <w:w w:val="110"/>
          <w:sz w:val="20"/>
        </w:rPr>
        <w:t> </w:t>
      </w:r>
      <w:r>
        <w:rPr>
          <w:color w:val="231F20"/>
          <w:w w:val="110"/>
          <w:sz w:val="20"/>
        </w:rPr>
        <w:t>mươi</w:t>
      </w:r>
      <w:r>
        <w:rPr>
          <w:color w:val="231F20"/>
          <w:spacing w:val="-1"/>
          <w:w w:val="110"/>
          <w:sz w:val="20"/>
        </w:rPr>
        <w:t> </w:t>
      </w:r>
      <w:r>
        <w:rPr>
          <w:color w:val="231F20"/>
          <w:w w:val="110"/>
          <w:sz w:val="20"/>
        </w:rPr>
        <w:t>bốn</w:t>
      </w:r>
      <w:r>
        <w:rPr>
          <w:color w:val="231F20"/>
          <w:spacing w:val="-1"/>
          <w:w w:val="110"/>
          <w:sz w:val="20"/>
        </w:rPr>
        <w:t> </w:t>
      </w:r>
      <w:r>
        <w:rPr>
          <w:color w:val="231F20"/>
          <w:w w:val="110"/>
          <w:sz w:val="20"/>
        </w:rPr>
        <w:t>tuổi</w:t>
      </w:r>
      <w:r>
        <w:rPr>
          <w:color w:val="231F20"/>
          <w:spacing w:val="-1"/>
          <w:w w:val="110"/>
          <w:sz w:val="20"/>
        </w:rPr>
        <w:t> </w:t>
      </w:r>
      <w:r>
        <w:rPr>
          <w:color w:val="231F20"/>
          <w:w w:val="110"/>
          <w:sz w:val="20"/>
        </w:rPr>
        <w:t>bắt</w:t>
      </w:r>
      <w:r>
        <w:rPr>
          <w:color w:val="231F20"/>
          <w:spacing w:val="-1"/>
          <w:w w:val="110"/>
          <w:sz w:val="20"/>
        </w:rPr>
        <w:t> </w:t>
      </w:r>
      <w:r>
        <w:rPr>
          <w:color w:val="231F20"/>
          <w:w w:val="110"/>
          <w:sz w:val="20"/>
        </w:rPr>
        <w:t>đầu</w:t>
      </w:r>
      <w:r>
        <w:rPr>
          <w:color w:val="231F20"/>
          <w:spacing w:val="-1"/>
          <w:w w:val="110"/>
          <w:sz w:val="20"/>
        </w:rPr>
        <w:t> </w:t>
      </w:r>
      <w:r>
        <w:rPr>
          <w:color w:val="231F20"/>
          <w:w w:val="110"/>
          <w:sz w:val="20"/>
        </w:rPr>
        <w:t>học</w:t>
      </w:r>
      <w:r>
        <w:rPr>
          <w:color w:val="231F20"/>
          <w:spacing w:val="-1"/>
          <w:w w:val="110"/>
          <w:sz w:val="20"/>
        </w:rPr>
        <w:t> </w:t>
      </w:r>
      <w:r>
        <w:rPr>
          <w:color w:val="231F20"/>
          <w:w w:val="110"/>
          <w:sz w:val="20"/>
        </w:rPr>
        <w:t>Phật,</w:t>
      </w:r>
      <w:r>
        <w:rPr>
          <w:color w:val="231F20"/>
          <w:spacing w:val="-1"/>
          <w:w w:val="110"/>
          <w:sz w:val="20"/>
        </w:rPr>
        <w:t> </w:t>
      </w:r>
      <w:r>
        <w:rPr>
          <w:color w:val="231F20"/>
          <w:w w:val="110"/>
          <w:sz w:val="20"/>
        </w:rPr>
        <w:t>thọ</w:t>
      </w:r>
      <w:r>
        <w:rPr>
          <w:color w:val="231F20"/>
          <w:spacing w:val="-1"/>
          <w:w w:val="110"/>
          <w:sz w:val="20"/>
        </w:rPr>
        <w:t> </w:t>
      </w:r>
      <w:r>
        <w:rPr>
          <w:color w:val="231F20"/>
          <w:w w:val="110"/>
          <w:sz w:val="20"/>
        </w:rPr>
        <w:t>Cụ</w:t>
      </w:r>
      <w:r>
        <w:rPr>
          <w:color w:val="231F20"/>
          <w:spacing w:val="-1"/>
          <w:w w:val="110"/>
          <w:sz w:val="20"/>
        </w:rPr>
        <w:t> </w:t>
      </w:r>
      <w:r>
        <w:rPr>
          <w:color w:val="231F20"/>
          <w:w w:val="110"/>
          <w:sz w:val="20"/>
        </w:rPr>
        <w:t>Túc </w:t>
      </w:r>
      <w:r>
        <w:rPr>
          <w:color w:val="231F20"/>
          <w:w w:val="105"/>
          <w:sz w:val="20"/>
        </w:rPr>
        <w:t>Giới</w:t>
      </w:r>
      <w:r>
        <w:rPr>
          <w:color w:val="231F20"/>
          <w:spacing w:val="11"/>
          <w:w w:val="105"/>
          <w:sz w:val="20"/>
        </w:rPr>
        <w:t> </w:t>
      </w:r>
      <w:r>
        <w:rPr>
          <w:color w:val="231F20"/>
          <w:w w:val="105"/>
          <w:sz w:val="20"/>
        </w:rPr>
        <w:t>năm</w:t>
      </w:r>
      <w:r>
        <w:rPr>
          <w:color w:val="231F20"/>
          <w:spacing w:val="11"/>
          <w:w w:val="105"/>
          <w:sz w:val="20"/>
        </w:rPr>
        <w:t> </w:t>
      </w:r>
      <w:r>
        <w:rPr>
          <w:color w:val="231F20"/>
          <w:w w:val="105"/>
          <w:sz w:val="20"/>
        </w:rPr>
        <w:t>ba</w:t>
      </w:r>
      <w:r>
        <w:rPr>
          <w:color w:val="231F20"/>
          <w:spacing w:val="11"/>
          <w:w w:val="105"/>
          <w:sz w:val="20"/>
        </w:rPr>
        <w:t> </w:t>
      </w:r>
      <w:r>
        <w:rPr>
          <w:color w:val="231F20"/>
          <w:w w:val="105"/>
          <w:sz w:val="20"/>
        </w:rPr>
        <w:t>mươi</w:t>
      </w:r>
      <w:r>
        <w:rPr>
          <w:color w:val="231F20"/>
          <w:spacing w:val="-10"/>
          <w:w w:val="105"/>
          <w:sz w:val="20"/>
        </w:rPr>
        <w:t> </w:t>
      </w:r>
      <w:r>
        <w:rPr>
          <w:color w:val="231F20"/>
          <w:w w:val="105"/>
          <w:sz w:val="20"/>
        </w:rPr>
        <w:t>tuổi</w:t>
      </w:r>
      <w:r>
        <w:rPr>
          <w:color w:val="231F20"/>
          <w:spacing w:val="-9"/>
          <w:w w:val="105"/>
          <w:sz w:val="20"/>
        </w:rPr>
        <w:t> </w:t>
      </w:r>
      <w:r>
        <w:rPr>
          <w:color w:val="231F20"/>
          <w:w w:val="105"/>
          <w:sz w:val="20"/>
        </w:rPr>
        <w:t>tại</w:t>
      </w:r>
      <w:r>
        <w:rPr>
          <w:color w:val="231F20"/>
          <w:spacing w:val="-9"/>
          <w:w w:val="105"/>
          <w:sz w:val="20"/>
        </w:rPr>
        <w:t> </w:t>
      </w:r>
      <w:r>
        <w:rPr>
          <w:color w:val="231F20"/>
          <w:w w:val="105"/>
          <w:sz w:val="20"/>
        </w:rPr>
        <w:t>chùa</w:t>
      </w:r>
      <w:r>
        <w:rPr>
          <w:color w:val="231F20"/>
          <w:spacing w:val="-9"/>
          <w:w w:val="105"/>
          <w:sz w:val="20"/>
        </w:rPr>
        <w:t> </w:t>
      </w:r>
      <w:r>
        <w:rPr>
          <w:color w:val="231F20"/>
          <w:w w:val="105"/>
          <w:sz w:val="20"/>
        </w:rPr>
        <w:t>Quảng</w:t>
      </w:r>
      <w:r>
        <w:rPr>
          <w:color w:val="231F20"/>
          <w:spacing w:val="-9"/>
          <w:w w:val="105"/>
          <w:sz w:val="20"/>
        </w:rPr>
        <w:t> </w:t>
      </w:r>
      <w:r>
        <w:rPr>
          <w:color w:val="231F20"/>
          <w:w w:val="105"/>
          <w:sz w:val="20"/>
        </w:rPr>
        <w:t>Tế,</w:t>
      </w:r>
      <w:r>
        <w:rPr>
          <w:color w:val="231F20"/>
          <w:spacing w:val="-9"/>
          <w:w w:val="105"/>
          <w:sz w:val="20"/>
        </w:rPr>
        <w:t> </w:t>
      </w:r>
      <w:r>
        <w:rPr>
          <w:color w:val="231F20"/>
          <w:w w:val="105"/>
          <w:sz w:val="20"/>
        </w:rPr>
        <w:t>Bắc</w:t>
      </w:r>
      <w:r>
        <w:rPr>
          <w:color w:val="231F20"/>
          <w:spacing w:val="-9"/>
          <w:w w:val="105"/>
          <w:sz w:val="20"/>
        </w:rPr>
        <w:t> </w:t>
      </w:r>
      <w:r>
        <w:rPr>
          <w:color w:val="231F20"/>
          <w:w w:val="105"/>
          <w:sz w:val="20"/>
        </w:rPr>
        <w:t>Kinh,</w:t>
      </w:r>
      <w:r>
        <w:rPr>
          <w:color w:val="231F20"/>
          <w:spacing w:val="-9"/>
          <w:w w:val="105"/>
          <w:sz w:val="20"/>
        </w:rPr>
        <w:t> </w:t>
      </w:r>
      <w:r>
        <w:rPr>
          <w:color w:val="231F20"/>
          <w:w w:val="105"/>
          <w:sz w:val="20"/>
        </w:rPr>
        <w:t>từng</w:t>
      </w:r>
      <w:r>
        <w:rPr>
          <w:color w:val="231F20"/>
          <w:spacing w:val="-10"/>
          <w:w w:val="105"/>
          <w:sz w:val="20"/>
        </w:rPr>
        <w:t> </w:t>
      </w:r>
      <w:r>
        <w:rPr>
          <w:color w:val="231F20"/>
          <w:w w:val="105"/>
          <w:sz w:val="20"/>
        </w:rPr>
        <w:t>theo</w:t>
      </w:r>
      <w:r>
        <w:rPr>
          <w:color w:val="231F20"/>
          <w:spacing w:val="-9"/>
          <w:w w:val="105"/>
          <w:sz w:val="20"/>
        </w:rPr>
        <w:t> </w:t>
      </w:r>
      <w:r>
        <w:rPr>
          <w:color w:val="231F20"/>
          <w:w w:val="105"/>
          <w:sz w:val="20"/>
        </w:rPr>
        <w:t>học</w:t>
      </w:r>
      <w:r>
        <w:rPr>
          <w:color w:val="231F20"/>
          <w:spacing w:val="-9"/>
          <w:w w:val="105"/>
          <w:sz w:val="20"/>
        </w:rPr>
        <w:t> </w:t>
      </w:r>
      <w:r>
        <w:rPr>
          <w:color w:val="231F20"/>
          <w:w w:val="105"/>
          <w:sz w:val="20"/>
        </w:rPr>
        <w:t>tại</w:t>
      </w:r>
      <w:r>
        <w:rPr>
          <w:color w:val="231F20"/>
          <w:spacing w:val="-9"/>
          <w:w w:val="105"/>
          <w:sz w:val="20"/>
        </w:rPr>
        <w:t> </w:t>
      </w:r>
      <w:r>
        <w:rPr>
          <w:color w:val="231F20"/>
          <w:w w:val="105"/>
          <w:sz w:val="20"/>
        </w:rPr>
        <w:t>Bắc</w:t>
      </w:r>
      <w:r>
        <w:rPr>
          <w:color w:val="231F20"/>
          <w:spacing w:val="-9"/>
          <w:w w:val="105"/>
          <w:sz w:val="20"/>
        </w:rPr>
        <w:t> </w:t>
      </w:r>
      <w:r>
        <w:rPr>
          <w:color w:val="231F20"/>
          <w:w w:val="105"/>
          <w:sz w:val="20"/>
        </w:rPr>
        <w:t>Bình</w:t>
      </w:r>
      <w:r>
        <w:rPr>
          <w:color w:val="231F20"/>
          <w:spacing w:val="-9"/>
          <w:w w:val="105"/>
          <w:sz w:val="20"/>
        </w:rPr>
        <w:t> </w:t>
      </w:r>
      <w:r>
        <w:rPr>
          <w:color w:val="231F20"/>
          <w:w w:val="105"/>
          <w:sz w:val="20"/>
        </w:rPr>
        <w:t>Phật</w:t>
      </w:r>
      <w:r>
        <w:rPr>
          <w:color w:val="231F20"/>
          <w:spacing w:val="-9"/>
          <w:w w:val="105"/>
          <w:sz w:val="20"/>
        </w:rPr>
        <w:t> </w:t>
      </w:r>
      <w:r>
        <w:rPr>
          <w:color w:val="231F20"/>
          <w:w w:val="105"/>
          <w:sz w:val="20"/>
        </w:rPr>
        <w:t>Giáo</w:t>
      </w:r>
      <w:r>
        <w:rPr>
          <w:color w:val="231F20"/>
          <w:spacing w:val="-9"/>
          <w:w w:val="105"/>
          <w:sz w:val="20"/>
        </w:rPr>
        <w:t> </w:t>
      </w:r>
      <w:r>
        <w:rPr>
          <w:color w:val="231F20"/>
          <w:w w:val="105"/>
          <w:sz w:val="20"/>
        </w:rPr>
        <w:t>Học</w:t>
      </w:r>
      <w:r>
        <w:rPr>
          <w:color w:val="231F20"/>
          <w:spacing w:val="-10"/>
          <w:w w:val="105"/>
          <w:sz w:val="20"/>
        </w:rPr>
        <w:t> </w:t>
      </w:r>
      <w:r>
        <w:rPr>
          <w:color w:val="231F20"/>
          <w:w w:val="105"/>
          <w:sz w:val="20"/>
        </w:rPr>
        <w:t>Viện. </w:t>
      </w:r>
      <w:r>
        <w:rPr>
          <w:color w:val="231F20"/>
          <w:w w:val="110"/>
          <w:sz w:val="20"/>
        </w:rPr>
        <w:t>Năm</w:t>
      </w:r>
      <w:r>
        <w:rPr>
          <w:color w:val="231F20"/>
          <w:spacing w:val="-14"/>
          <w:w w:val="110"/>
          <w:sz w:val="20"/>
        </w:rPr>
        <w:t> </w:t>
      </w:r>
      <w:r>
        <w:rPr>
          <w:color w:val="231F20"/>
          <w:w w:val="110"/>
          <w:sz w:val="20"/>
        </w:rPr>
        <w:t>1948,</w:t>
      </w:r>
      <w:r>
        <w:rPr>
          <w:color w:val="231F20"/>
          <w:spacing w:val="-14"/>
          <w:w w:val="110"/>
          <w:sz w:val="20"/>
        </w:rPr>
        <w:t> </w:t>
      </w:r>
      <w:r>
        <w:rPr>
          <w:color w:val="231F20"/>
          <w:w w:val="110"/>
          <w:sz w:val="20"/>
        </w:rPr>
        <w:t>Sư</w:t>
      </w:r>
      <w:r>
        <w:rPr>
          <w:color w:val="231F20"/>
          <w:spacing w:val="-4"/>
          <w:w w:val="110"/>
          <w:sz w:val="20"/>
        </w:rPr>
        <w:t> </w:t>
      </w:r>
      <w:r>
        <w:rPr>
          <w:color w:val="231F20"/>
          <w:w w:val="110"/>
          <w:sz w:val="20"/>
        </w:rPr>
        <w:t>đến</w:t>
      </w:r>
      <w:r>
        <w:rPr>
          <w:color w:val="231F20"/>
          <w:spacing w:val="-13"/>
          <w:w w:val="110"/>
          <w:sz w:val="20"/>
        </w:rPr>
        <w:t> </w:t>
      </w:r>
      <w:r>
        <w:rPr>
          <w:color w:val="231F20"/>
          <w:w w:val="110"/>
          <w:sz w:val="20"/>
        </w:rPr>
        <w:t>Phúc</w:t>
      </w:r>
      <w:r>
        <w:rPr>
          <w:color w:val="231F20"/>
          <w:spacing w:val="-13"/>
          <w:w w:val="110"/>
          <w:sz w:val="20"/>
        </w:rPr>
        <w:t> </w:t>
      </w:r>
      <w:r>
        <w:rPr>
          <w:color w:val="231F20"/>
          <w:w w:val="110"/>
          <w:sz w:val="20"/>
        </w:rPr>
        <w:t>Châu</w:t>
      </w:r>
      <w:r>
        <w:rPr>
          <w:color w:val="231F20"/>
          <w:spacing w:val="-13"/>
          <w:w w:val="110"/>
          <w:sz w:val="20"/>
        </w:rPr>
        <w:t> </w:t>
      </w:r>
      <w:r>
        <w:rPr>
          <w:color w:val="231F20"/>
          <w:w w:val="110"/>
          <w:sz w:val="20"/>
        </w:rPr>
        <w:t>theo</w:t>
      </w:r>
      <w:r>
        <w:rPr>
          <w:color w:val="231F20"/>
          <w:spacing w:val="-13"/>
          <w:w w:val="110"/>
          <w:sz w:val="20"/>
        </w:rPr>
        <w:t> </w:t>
      </w:r>
      <w:r>
        <w:rPr>
          <w:color w:val="231F20"/>
          <w:w w:val="110"/>
          <w:sz w:val="20"/>
        </w:rPr>
        <w:t>học</w:t>
      </w:r>
      <w:r>
        <w:rPr>
          <w:color w:val="231F20"/>
          <w:spacing w:val="-13"/>
          <w:w w:val="110"/>
          <w:sz w:val="20"/>
        </w:rPr>
        <w:t> </w:t>
      </w:r>
      <w:r>
        <w:rPr>
          <w:color w:val="231F20"/>
          <w:w w:val="110"/>
          <w:sz w:val="20"/>
        </w:rPr>
        <w:t>với</w:t>
      </w:r>
      <w:r>
        <w:rPr>
          <w:color w:val="231F20"/>
          <w:spacing w:val="-13"/>
          <w:w w:val="110"/>
          <w:sz w:val="20"/>
        </w:rPr>
        <w:t> </w:t>
      </w:r>
      <w:r>
        <w:rPr>
          <w:color w:val="231F20"/>
          <w:w w:val="110"/>
          <w:sz w:val="20"/>
        </w:rPr>
        <w:t>pháp</w:t>
      </w:r>
      <w:r>
        <w:rPr>
          <w:color w:val="231F20"/>
          <w:spacing w:val="-13"/>
          <w:w w:val="110"/>
          <w:sz w:val="20"/>
        </w:rPr>
        <w:t> </w:t>
      </w:r>
      <w:r>
        <w:rPr>
          <w:color w:val="231F20"/>
          <w:w w:val="110"/>
          <w:sz w:val="20"/>
        </w:rPr>
        <w:t>sư</w:t>
      </w:r>
      <w:r>
        <w:rPr>
          <w:color w:val="231F20"/>
          <w:spacing w:val="-13"/>
          <w:w w:val="110"/>
          <w:sz w:val="20"/>
        </w:rPr>
        <w:t> </w:t>
      </w:r>
      <w:r>
        <w:rPr>
          <w:color w:val="231F20"/>
          <w:w w:val="110"/>
          <w:sz w:val="20"/>
        </w:rPr>
        <w:t>Từ</w:t>
      </w:r>
      <w:r>
        <w:rPr>
          <w:color w:val="231F20"/>
          <w:spacing w:val="-13"/>
          <w:w w:val="110"/>
          <w:sz w:val="20"/>
        </w:rPr>
        <w:t> </w:t>
      </w:r>
      <w:r>
        <w:rPr>
          <w:color w:val="231F20"/>
          <w:w w:val="110"/>
          <w:sz w:val="20"/>
        </w:rPr>
        <w:t>Châu.</w:t>
      </w:r>
      <w:r>
        <w:rPr>
          <w:color w:val="231F20"/>
          <w:spacing w:val="-13"/>
          <w:w w:val="110"/>
          <w:sz w:val="20"/>
        </w:rPr>
        <w:t> </w:t>
      </w:r>
      <w:r>
        <w:rPr>
          <w:color w:val="231F20"/>
          <w:w w:val="110"/>
          <w:sz w:val="20"/>
        </w:rPr>
        <w:t>Năm</w:t>
      </w:r>
      <w:r>
        <w:rPr>
          <w:color w:val="231F20"/>
          <w:spacing w:val="-13"/>
          <w:w w:val="110"/>
          <w:sz w:val="20"/>
        </w:rPr>
        <w:t> </w:t>
      </w:r>
      <w:r>
        <w:rPr>
          <w:color w:val="231F20"/>
          <w:w w:val="110"/>
          <w:sz w:val="20"/>
        </w:rPr>
        <w:t>1949,</w:t>
      </w:r>
      <w:r>
        <w:rPr>
          <w:color w:val="231F20"/>
          <w:spacing w:val="-13"/>
          <w:w w:val="110"/>
          <w:sz w:val="20"/>
        </w:rPr>
        <w:t> </w:t>
      </w:r>
      <w:r>
        <w:rPr>
          <w:color w:val="231F20"/>
          <w:w w:val="110"/>
          <w:sz w:val="20"/>
        </w:rPr>
        <w:t>Sư</w:t>
      </w:r>
      <w:r>
        <w:rPr>
          <w:color w:val="231F20"/>
          <w:spacing w:val="-13"/>
          <w:w w:val="110"/>
          <w:sz w:val="20"/>
        </w:rPr>
        <w:t> </w:t>
      </w:r>
      <w:r>
        <w:rPr>
          <w:color w:val="231F20"/>
          <w:w w:val="110"/>
          <w:sz w:val="20"/>
        </w:rPr>
        <w:t>rời</w:t>
      </w:r>
      <w:r>
        <w:rPr>
          <w:color w:val="231F20"/>
          <w:spacing w:val="-13"/>
          <w:w w:val="110"/>
          <w:sz w:val="20"/>
        </w:rPr>
        <w:t> </w:t>
      </w:r>
      <w:r>
        <w:rPr>
          <w:color w:val="231F20"/>
          <w:w w:val="110"/>
          <w:sz w:val="20"/>
        </w:rPr>
        <w:t>Hoa</w:t>
      </w:r>
      <w:r>
        <w:rPr>
          <w:color w:val="231F20"/>
          <w:spacing w:val="-13"/>
          <w:w w:val="110"/>
          <w:sz w:val="20"/>
        </w:rPr>
        <w:t> </w:t>
      </w:r>
      <w:r>
        <w:rPr>
          <w:color w:val="231F20"/>
          <w:w w:val="110"/>
          <w:sz w:val="20"/>
        </w:rPr>
        <w:t>Lục</w:t>
      </w:r>
      <w:r>
        <w:rPr>
          <w:color w:val="231F20"/>
          <w:spacing w:val="-13"/>
          <w:w w:val="110"/>
          <w:sz w:val="20"/>
        </w:rPr>
        <w:t> </w:t>
      </w:r>
      <w:r>
        <w:rPr>
          <w:color w:val="231F20"/>
          <w:w w:val="110"/>
          <w:sz w:val="20"/>
        </w:rPr>
        <w:t>sang</w:t>
      </w:r>
      <w:r>
        <w:rPr>
          <w:color w:val="231F20"/>
          <w:spacing w:val="-14"/>
          <w:w w:val="110"/>
          <w:sz w:val="20"/>
        </w:rPr>
        <w:t> </w:t>
      </w:r>
      <w:r>
        <w:rPr>
          <w:color w:val="231F20"/>
          <w:w w:val="110"/>
          <w:sz w:val="20"/>
        </w:rPr>
        <w:t>Đài </w:t>
      </w:r>
      <w:r>
        <w:rPr>
          <w:color w:val="231F20"/>
          <w:w w:val="105"/>
          <w:sz w:val="20"/>
        </w:rPr>
        <w:t>Loan. Năm 1956, Sư lập Ấn Hoằng Mao Bồng (thảo am Ấn Hoằng) tại núi Quán Âm, thuộc trấn Bồ </w:t>
      </w:r>
      <w:r>
        <w:rPr>
          <w:color w:val="231F20"/>
          <w:w w:val="110"/>
          <w:sz w:val="20"/>
        </w:rPr>
        <w:t>Lý,</w:t>
      </w:r>
      <w:r>
        <w:rPr>
          <w:color w:val="231F20"/>
          <w:spacing w:val="-9"/>
          <w:w w:val="110"/>
          <w:sz w:val="20"/>
        </w:rPr>
        <w:t> </w:t>
      </w:r>
      <w:r>
        <w:rPr>
          <w:color w:val="231F20"/>
          <w:w w:val="110"/>
          <w:sz w:val="20"/>
        </w:rPr>
        <w:t>huyện</w:t>
      </w:r>
      <w:r>
        <w:rPr>
          <w:color w:val="231F20"/>
          <w:spacing w:val="-8"/>
          <w:w w:val="110"/>
          <w:sz w:val="20"/>
        </w:rPr>
        <w:t> </w:t>
      </w:r>
      <w:r>
        <w:rPr>
          <w:color w:val="231F20"/>
          <w:w w:val="110"/>
          <w:sz w:val="20"/>
        </w:rPr>
        <w:t>Nam</w:t>
      </w:r>
      <w:r>
        <w:rPr>
          <w:color w:val="231F20"/>
          <w:spacing w:val="-8"/>
          <w:w w:val="110"/>
          <w:sz w:val="20"/>
        </w:rPr>
        <w:t> </w:t>
      </w:r>
      <w:r>
        <w:rPr>
          <w:color w:val="231F20"/>
          <w:w w:val="110"/>
          <w:sz w:val="20"/>
        </w:rPr>
        <w:t>Đầu, Đài</w:t>
      </w:r>
      <w:r>
        <w:rPr>
          <w:color w:val="231F20"/>
          <w:spacing w:val="-4"/>
          <w:w w:val="110"/>
          <w:sz w:val="20"/>
        </w:rPr>
        <w:t> </w:t>
      </w:r>
      <w:r>
        <w:rPr>
          <w:color w:val="231F20"/>
          <w:w w:val="110"/>
          <w:sz w:val="20"/>
        </w:rPr>
        <w:t>Loan.</w:t>
      </w:r>
      <w:r>
        <w:rPr>
          <w:color w:val="231F20"/>
          <w:spacing w:val="-2"/>
          <w:w w:val="110"/>
          <w:sz w:val="20"/>
        </w:rPr>
        <w:t> </w:t>
      </w:r>
      <w:r>
        <w:rPr>
          <w:color w:val="231F20"/>
          <w:w w:val="110"/>
          <w:sz w:val="20"/>
        </w:rPr>
        <w:t>Ngôi</w:t>
      </w:r>
      <w:r>
        <w:rPr>
          <w:color w:val="231F20"/>
          <w:spacing w:val="-3"/>
          <w:w w:val="110"/>
          <w:sz w:val="20"/>
        </w:rPr>
        <w:t> </w:t>
      </w:r>
      <w:r>
        <w:rPr>
          <w:color w:val="231F20"/>
          <w:w w:val="110"/>
          <w:sz w:val="20"/>
        </w:rPr>
        <w:t>chùa</w:t>
      </w:r>
      <w:r>
        <w:rPr>
          <w:color w:val="231F20"/>
          <w:spacing w:val="-3"/>
          <w:w w:val="110"/>
          <w:sz w:val="20"/>
        </w:rPr>
        <w:t> </w:t>
      </w:r>
      <w:r>
        <w:rPr>
          <w:color w:val="231F20"/>
          <w:w w:val="110"/>
          <w:sz w:val="20"/>
        </w:rPr>
        <w:t>này</w:t>
      </w:r>
      <w:r>
        <w:rPr>
          <w:color w:val="231F20"/>
          <w:spacing w:val="-3"/>
          <w:w w:val="110"/>
          <w:sz w:val="20"/>
        </w:rPr>
        <w:t> </w:t>
      </w:r>
      <w:r>
        <w:rPr>
          <w:color w:val="231F20"/>
          <w:w w:val="110"/>
          <w:sz w:val="20"/>
        </w:rPr>
        <w:t>bị</w:t>
      </w:r>
      <w:r>
        <w:rPr>
          <w:color w:val="231F20"/>
          <w:spacing w:val="-3"/>
          <w:w w:val="110"/>
          <w:sz w:val="20"/>
        </w:rPr>
        <w:t> </w:t>
      </w:r>
      <w:r>
        <w:rPr>
          <w:color w:val="231F20"/>
          <w:w w:val="110"/>
          <w:sz w:val="20"/>
        </w:rPr>
        <w:t>thủy</w:t>
      </w:r>
      <w:r>
        <w:rPr>
          <w:color w:val="231F20"/>
          <w:spacing w:val="-3"/>
          <w:w w:val="110"/>
          <w:sz w:val="20"/>
        </w:rPr>
        <w:t> </w:t>
      </w:r>
      <w:r>
        <w:rPr>
          <w:color w:val="231F20"/>
          <w:w w:val="110"/>
          <w:sz w:val="20"/>
        </w:rPr>
        <w:t>tai</w:t>
      </w:r>
      <w:r>
        <w:rPr>
          <w:color w:val="231F20"/>
          <w:spacing w:val="-3"/>
          <w:w w:val="110"/>
          <w:sz w:val="20"/>
        </w:rPr>
        <w:t> </w:t>
      </w:r>
      <w:r>
        <w:rPr>
          <w:color w:val="231F20"/>
          <w:w w:val="110"/>
          <w:sz w:val="20"/>
        </w:rPr>
        <w:t>phá</w:t>
      </w:r>
      <w:r>
        <w:rPr>
          <w:color w:val="231F20"/>
          <w:spacing w:val="-3"/>
          <w:w w:val="110"/>
          <w:sz w:val="20"/>
        </w:rPr>
        <w:t> </w:t>
      </w:r>
      <w:r>
        <w:rPr>
          <w:color w:val="231F20"/>
          <w:w w:val="110"/>
          <w:sz w:val="20"/>
        </w:rPr>
        <w:t>hủy</w:t>
      </w:r>
      <w:r>
        <w:rPr>
          <w:color w:val="231F20"/>
          <w:spacing w:val="-3"/>
          <w:w w:val="110"/>
          <w:sz w:val="20"/>
        </w:rPr>
        <w:t> </w:t>
      </w:r>
      <w:r>
        <w:rPr>
          <w:color w:val="231F20"/>
          <w:w w:val="110"/>
          <w:sz w:val="20"/>
        </w:rPr>
        <w:t>vào</w:t>
      </w:r>
      <w:r>
        <w:rPr>
          <w:color w:val="231F20"/>
          <w:spacing w:val="-3"/>
          <w:w w:val="110"/>
          <w:sz w:val="20"/>
        </w:rPr>
        <w:t> </w:t>
      </w:r>
      <w:r>
        <w:rPr>
          <w:color w:val="231F20"/>
          <w:w w:val="110"/>
          <w:sz w:val="20"/>
        </w:rPr>
        <w:t>ngày</w:t>
      </w:r>
      <w:r>
        <w:rPr>
          <w:color w:val="231F20"/>
          <w:spacing w:val="-3"/>
          <w:w w:val="110"/>
          <w:sz w:val="20"/>
        </w:rPr>
        <w:t> </w:t>
      </w:r>
      <w:r>
        <w:rPr>
          <w:color w:val="231F20"/>
          <w:w w:val="110"/>
          <w:sz w:val="20"/>
        </w:rPr>
        <w:t>Bảy</w:t>
      </w:r>
      <w:r>
        <w:rPr>
          <w:color w:val="231F20"/>
          <w:spacing w:val="-3"/>
          <w:w w:val="110"/>
          <w:sz w:val="20"/>
        </w:rPr>
        <w:t> </w:t>
      </w:r>
      <w:r>
        <w:rPr>
          <w:color w:val="231F20"/>
          <w:w w:val="110"/>
          <w:sz w:val="20"/>
        </w:rPr>
        <w:t>tháng</w:t>
      </w:r>
      <w:r>
        <w:rPr>
          <w:color w:val="231F20"/>
          <w:spacing w:val="-3"/>
          <w:w w:val="110"/>
          <w:sz w:val="20"/>
        </w:rPr>
        <w:t> </w:t>
      </w:r>
      <w:r>
        <w:rPr>
          <w:color w:val="231F20"/>
          <w:w w:val="110"/>
          <w:sz w:val="20"/>
        </w:rPr>
        <w:t>Tám</w:t>
      </w:r>
      <w:r>
        <w:rPr>
          <w:color w:val="231F20"/>
          <w:spacing w:val="-3"/>
          <w:w w:val="110"/>
          <w:sz w:val="20"/>
        </w:rPr>
        <w:t> </w:t>
      </w:r>
      <w:r>
        <w:rPr>
          <w:color w:val="231F20"/>
          <w:w w:val="110"/>
          <w:sz w:val="20"/>
        </w:rPr>
        <w:t>năm 1959.</w:t>
      </w:r>
      <w:r>
        <w:rPr>
          <w:color w:val="231F20"/>
          <w:spacing w:val="-14"/>
          <w:w w:val="110"/>
          <w:sz w:val="20"/>
        </w:rPr>
        <w:t> </w:t>
      </w:r>
      <w:r>
        <w:rPr>
          <w:color w:val="231F20"/>
          <w:w w:val="110"/>
          <w:sz w:val="20"/>
        </w:rPr>
        <w:t>Năm</w:t>
      </w:r>
      <w:r>
        <w:rPr>
          <w:color w:val="231F20"/>
          <w:spacing w:val="-14"/>
          <w:w w:val="110"/>
          <w:sz w:val="20"/>
        </w:rPr>
        <w:t> </w:t>
      </w:r>
      <w:r>
        <w:rPr>
          <w:color w:val="231F20"/>
          <w:w w:val="110"/>
          <w:sz w:val="20"/>
        </w:rPr>
        <w:t>1963,</w:t>
      </w:r>
      <w:r>
        <w:rPr>
          <w:color w:val="231F20"/>
          <w:spacing w:val="-14"/>
          <w:w w:val="110"/>
          <w:sz w:val="20"/>
        </w:rPr>
        <w:t> </w:t>
      </w:r>
      <w:r>
        <w:rPr>
          <w:color w:val="231F20"/>
          <w:w w:val="110"/>
          <w:sz w:val="20"/>
        </w:rPr>
        <w:t>Sư</w:t>
      </w:r>
      <w:r>
        <w:rPr>
          <w:color w:val="231F20"/>
          <w:spacing w:val="-13"/>
          <w:w w:val="110"/>
          <w:sz w:val="20"/>
        </w:rPr>
        <w:t> </w:t>
      </w:r>
      <w:r>
        <w:rPr>
          <w:color w:val="231F20"/>
          <w:w w:val="110"/>
          <w:sz w:val="20"/>
        </w:rPr>
        <w:t>dựng</w:t>
      </w:r>
      <w:r>
        <w:rPr>
          <w:color w:val="231F20"/>
          <w:spacing w:val="-14"/>
          <w:w w:val="110"/>
          <w:sz w:val="20"/>
        </w:rPr>
        <w:t> </w:t>
      </w:r>
      <w:r>
        <w:rPr>
          <w:color w:val="231F20"/>
          <w:w w:val="110"/>
          <w:sz w:val="20"/>
        </w:rPr>
        <w:t>chùa</w:t>
      </w:r>
      <w:r>
        <w:rPr>
          <w:color w:val="231F20"/>
          <w:spacing w:val="-14"/>
          <w:w w:val="110"/>
          <w:sz w:val="20"/>
        </w:rPr>
        <w:t> </w:t>
      </w:r>
      <w:r>
        <w:rPr>
          <w:color w:val="231F20"/>
          <w:w w:val="110"/>
          <w:sz w:val="20"/>
        </w:rPr>
        <w:t>Liên</w:t>
      </w:r>
      <w:r>
        <w:rPr>
          <w:color w:val="231F20"/>
          <w:spacing w:val="-14"/>
          <w:w w:val="110"/>
          <w:sz w:val="20"/>
        </w:rPr>
        <w:t> </w:t>
      </w:r>
      <w:r>
        <w:rPr>
          <w:color w:val="231F20"/>
          <w:w w:val="110"/>
          <w:sz w:val="20"/>
        </w:rPr>
        <w:t>Nhân</w:t>
      </w:r>
      <w:r>
        <w:rPr>
          <w:color w:val="231F20"/>
          <w:spacing w:val="-13"/>
          <w:w w:val="110"/>
          <w:sz w:val="20"/>
        </w:rPr>
        <w:t> </w:t>
      </w:r>
      <w:r>
        <w:rPr>
          <w:color w:val="231F20"/>
          <w:w w:val="110"/>
          <w:sz w:val="20"/>
        </w:rPr>
        <w:t>tại</w:t>
      </w:r>
      <w:r>
        <w:rPr>
          <w:color w:val="231F20"/>
          <w:spacing w:val="-14"/>
          <w:w w:val="110"/>
          <w:sz w:val="20"/>
        </w:rPr>
        <w:t> </w:t>
      </w:r>
      <w:r>
        <w:rPr>
          <w:color w:val="231F20"/>
          <w:w w:val="110"/>
          <w:sz w:val="20"/>
        </w:rPr>
        <w:t>làng</w:t>
      </w:r>
      <w:r>
        <w:rPr>
          <w:color w:val="231F20"/>
          <w:spacing w:val="-14"/>
          <w:w w:val="110"/>
          <w:sz w:val="20"/>
        </w:rPr>
        <w:t> </w:t>
      </w:r>
      <w:r>
        <w:rPr>
          <w:color w:val="231F20"/>
          <w:w w:val="110"/>
          <w:sz w:val="20"/>
        </w:rPr>
        <w:t>Thủy</w:t>
      </w:r>
      <w:r>
        <w:rPr>
          <w:color w:val="231F20"/>
          <w:spacing w:val="-14"/>
          <w:w w:val="110"/>
          <w:sz w:val="20"/>
        </w:rPr>
        <w:t> </w:t>
      </w:r>
      <w:r>
        <w:rPr>
          <w:color w:val="231F20"/>
          <w:w w:val="110"/>
          <w:sz w:val="20"/>
        </w:rPr>
        <w:t>Lý,</w:t>
      </w:r>
      <w:r>
        <w:rPr>
          <w:color w:val="231F20"/>
          <w:spacing w:val="-13"/>
          <w:w w:val="110"/>
          <w:sz w:val="20"/>
        </w:rPr>
        <w:t> </w:t>
      </w:r>
      <w:r>
        <w:rPr>
          <w:color w:val="231F20"/>
          <w:w w:val="110"/>
          <w:sz w:val="20"/>
        </w:rPr>
        <w:t>huyện</w:t>
      </w:r>
      <w:r>
        <w:rPr>
          <w:color w:val="231F20"/>
          <w:spacing w:val="-14"/>
          <w:w w:val="110"/>
          <w:sz w:val="20"/>
        </w:rPr>
        <w:t> </w:t>
      </w:r>
      <w:r>
        <w:rPr>
          <w:color w:val="231F20"/>
          <w:w w:val="110"/>
          <w:sz w:val="20"/>
        </w:rPr>
        <w:t>Nam</w:t>
      </w:r>
      <w:r>
        <w:rPr>
          <w:color w:val="231F20"/>
          <w:spacing w:val="-14"/>
          <w:w w:val="110"/>
          <w:sz w:val="20"/>
        </w:rPr>
        <w:t> </w:t>
      </w:r>
      <w:r>
        <w:rPr>
          <w:color w:val="231F20"/>
          <w:w w:val="110"/>
          <w:sz w:val="20"/>
        </w:rPr>
        <w:t>Đầu.</w:t>
      </w:r>
      <w:r>
        <w:rPr>
          <w:color w:val="231F20"/>
          <w:spacing w:val="-14"/>
          <w:w w:val="110"/>
          <w:sz w:val="20"/>
        </w:rPr>
        <w:t> </w:t>
      </w:r>
      <w:r>
        <w:rPr>
          <w:color w:val="231F20"/>
          <w:w w:val="110"/>
          <w:sz w:val="20"/>
        </w:rPr>
        <w:t>Năm</w:t>
      </w:r>
      <w:r>
        <w:rPr>
          <w:color w:val="231F20"/>
          <w:spacing w:val="-13"/>
          <w:w w:val="110"/>
          <w:sz w:val="20"/>
        </w:rPr>
        <w:t> </w:t>
      </w:r>
      <w:r>
        <w:rPr>
          <w:color w:val="231F20"/>
          <w:w w:val="110"/>
          <w:sz w:val="20"/>
        </w:rPr>
        <w:t>1966,</w:t>
      </w:r>
      <w:r>
        <w:rPr>
          <w:color w:val="231F20"/>
          <w:spacing w:val="-14"/>
          <w:w w:val="110"/>
          <w:sz w:val="20"/>
        </w:rPr>
        <w:t> </w:t>
      </w:r>
      <w:r>
        <w:rPr>
          <w:color w:val="231F20"/>
          <w:w w:val="110"/>
          <w:sz w:val="20"/>
        </w:rPr>
        <w:t>sáng</w:t>
      </w:r>
      <w:r>
        <w:rPr>
          <w:color w:val="231F20"/>
          <w:spacing w:val="-14"/>
          <w:w w:val="110"/>
          <w:sz w:val="20"/>
        </w:rPr>
        <w:t> </w:t>
      </w:r>
      <w:r>
        <w:rPr>
          <w:color w:val="231F20"/>
          <w:w w:val="110"/>
          <w:sz w:val="20"/>
        </w:rPr>
        <w:t>lập Đại</w:t>
      </w:r>
      <w:r>
        <w:rPr>
          <w:color w:val="231F20"/>
          <w:spacing w:val="-4"/>
          <w:w w:val="110"/>
          <w:sz w:val="20"/>
        </w:rPr>
        <w:t> </w:t>
      </w:r>
      <w:r>
        <w:rPr>
          <w:color w:val="231F20"/>
          <w:w w:val="110"/>
          <w:sz w:val="20"/>
        </w:rPr>
        <w:t>Chuyên</w:t>
      </w:r>
      <w:r>
        <w:rPr>
          <w:color w:val="231F20"/>
          <w:spacing w:val="-4"/>
          <w:w w:val="110"/>
          <w:sz w:val="20"/>
        </w:rPr>
        <w:t> </w:t>
      </w:r>
      <w:r>
        <w:rPr>
          <w:color w:val="231F20"/>
          <w:w w:val="110"/>
          <w:sz w:val="20"/>
        </w:rPr>
        <w:t>Thanh</w:t>
      </w:r>
      <w:r>
        <w:rPr>
          <w:color w:val="231F20"/>
          <w:spacing w:val="-4"/>
          <w:w w:val="110"/>
          <w:sz w:val="20"/>
        </w:rPr>
        <w:t> </w:t>
      </w:r>
      <w:r>
        <w:rPr>
          <w:color w:val="231F20"/>
          <w:w w:val="110"/>
          <w:sz w:val="20"/>
        </w:rPr>
        <w:t>Niên</w:t>
      </w:r>
      <w:r>
        <w:rPr>
          <w:color w:val="231F20"/>
          <w:spacing w:val="-4"/>
          <w:w w:val="110"/>
          <w:sz w:val="20"/>
        </w:rPr>
        <w:t> </w:t>
      </w:r>
      <w:r>
        <w:rPr>
          <w:color w:val="231F20"/>
          <w:w w:val="110"/>
          <w:sz w:val="20"/>
        </w:rPr>
        <w:t>Trai</w:t>
      </w:r>
      <w:r>
        <w:rPr>
          <w:color w:val="231F20"/>
          <w:spacing w:val="-2"/>
          <w:w w:val="110"/>
          <w:sz w:val="20"/>
        </w:rPr>
        <w:t> </w:t>
      </w:r>
      <w:r>
        <w:rPr>
          <w:color w:val="231F20"/>
          <w:w w:val="110"/>
          <w:sz w:val="20"/>
        </w:rPr>
        <w:t>Giới</w:t>
      </w:r>
      <w:r>
        <w:rPr>
          <w:color w:val="231F20"/>
          <w:spacing w:val="-4"/>
          <w:w w:val="110"/>
          <w:sz w:val="20"/>
        </w:rPr>
        <w:t> </w:t>
      </w:r>
      <w:r>
        <w:rPr>
          <w:color w:val="231F20"/>
          <w:w w:val="110"/>
          <w:sz w:val="20"/>
        </w:rPr>
        <w:t>Học</w:t>
      </w:r>
      <w:r>
        <w:rPr>
          <w:color w:val="231F20"/>
          <w:spacing w:val="-4"/>
          <w:w w:val="110"/>
          <w:sz w:val="20"/>
        </w:rPr>
        <w:t> </w:t>
      </w:r>
      <w:r>
        <w:rPr>
          <w:color w:val="231F20"/>
          <w:w w:val="110"/>
          <w:sz w:val="20"/>
        </w:rPr>
        <w:t>Hội.</w:t>
      </w:r>
      <w:r>
        <w:rPr>
          <w:color w:val="231F20"/>
          <w:spacing w:val="-4"/>
          <w:w w:val="110"/>
          <w:sz w:val="20"/>
        </w:rPr>
        <w:t> </w:t>
      </w:r>
      <w:r>
        <w:rPr>
          <w:color w:val="231F20"/>
          <w:w w:val="110"/>
          <w:sz w:val="20"/>
        </w:rPr>
        <w:t>Pháp</w:t>
      </w:r>
      <w:r>
        <w:rPr>
          <w:color w:val="231F20"/>
          <w:spacing w:val="-4"/>
          <w:w w:val="110"/>
          <w:sz w:val="20"/>
        </w:rPr>
        <w:t> </w:t>
      </w:r>
      <w:r>
        <w:rPr>
          <w:color w:val="231F20"/>
          <w:w w:val="110"/>
          <w:sz w:val="20"/>
        </w:rPr>
        <w:t>sư</w:t>
      </w:r>
      <w:r>
        <w:rPr>
          <w:color w:val="231F20"/>
          <w:spacing w:val="-4"/>
          <w:w w:val="110"/>
          <w:sz w:val="20"/>
        </w:rPr>
        <w:t> </w:t>
      </w:r>
      <w:r>
        <w:rPr>
          <w:color w:val="231F20"/>
          <w:w w:val="110"/>
          <w:sz w:val="20"/>
        </w:rPr>
        <w:t>Sám</w:t>
      </w:r>
      <w:r>
        <w:rPr>
          <w:color w:val="231F20"/>
          <w:spacing w:val="-4"/>
          <w:w w:val="110"/>
          <w:sz w:val="20"/>
        </w:rPr>
        <w:t> </w:t>
      </w:r>
      <w:r>
        <w:rPr>
          <w:color w:val="231F20"/>
          <w:w w:val="110"/>
          <w:sz w:val="20"/>
        </w:rPr>
        <w:t>Vân</w:t>
      </w:r>
      <w:r>
        <w:rPr>
          <w:color w:val="231F20"/>
          <w:spacing w:val="-4"/>
          <w:w w:val="110"/>
          <w:sz w:val="20"/>
        </w:rPr>
        <w:t> </w:t>
      </w:r>
      <w:r>
        <w:rPr>
          <w:color w:val="231F20"/>
          <w:w w:val="110"/>
          <w:sz w:val="20"/>
        </w:rPr>
        <w:t>giữ</w:t>
      </w:r>
      <w:r>
        <w:rPr>
          <w:color w:val="231F20"/>
          <w:spacing w:val="-4"/>
          <w:w w:val="110"/>
          <w:sz w:val="20"/>
        </w:rPr>
        <w:t> </w:t>
      </w:r>
      <w:r>
        <w:rPr>
          <w:color w:val="231F20"/>
          <w:w w:val="110"/>
          <w:sz w:val="20"/>
        </w:rPr>
        <w:t>luật</w:t>
      </w:r>
      <w:r>
        <w:rPr>
          <w:color w:val="231F20"/>
          <w:spacing w:val="-4"/>
          <w:w w:val="110"/>
          <w:sz w:val="20"/>
        </w:rPr>
        <w:t> </w:t>
      </w:r>
      <w:r>
        <w:rPr>
          <w:color w:val="231F20"/>
          <w:w w:val="110"/>
          <w:sz w:val="20"/>
        </w:rPr>
        <w:t>rất</w:t>
      </w:r>
      <w:r>
        <w:rPr>
          <w:color w:val="231F20"/>
          <w:spacing w:val="-4"/>
          <w:w w:val="110"/>
          <w:sz w:val="20"/>
        </w:rPr>
        <w:t> </w:t>
      </w:r>
      <w:r>
        <w:rPr>
          <w:color w:val="231F20"/>
          <w:w w:val="110"/>
          <w:sz w:val="20"/>
        </w:rPr>
        <w:t>nghiêm,</w:t>
      </w:r>
      <w:r>
        <w:rPr>
          <w:color w:val="231F20"/>
          <w:spacing w:val="-4"/>
          <w:w w:val="110"/>
          <w:sz w:val="20"/>
        </w:rPr>
        <w:t> </w:t>
      </w:r>
      <w:r>
        <w:rPr>
          <w:color w:val="231F20"/>
          <w:w w:val="110"/>
          <w:sz w:val="20"/>
        </w:rPr>
        <w:t>không</w:t>
      </w:r>
      <w:r>
        <w:rPr>
          <w:color w:val="231F20"/>
          <w:spacing w:val="-5"/>
          <w:w w:val="110"/>
          <w:sz w:val="20"/>
        </w:rPr>
        <w:t> </w:t>
      </w:r>
      <w:r>
        <w:rPr>
          <w:color w:val="231F20"/>
          <w:w w:val="110"/>
          <w:sz w:val="20"/>
        </w:rPr>
        <w:t>ăn</w:t>
      </w:r>
      <w:r>
        <w:rPr>
          <w:color w:val="231F20"/>
          <w:spacing w:val="-4"/>
          <w:w w:val="110"/>
          <w:sz w:val="20"/>
        </w:rPr>
        <w:t> </w:t>
      </w:r>
      <w:r>
        <w:rPr>
          <w:color w:val="231F20"/>
          <w:w w:val="110"/>
          <w:sz w:val="20"/>
        </w:rPr>
        <w:t>quá Ngọ.</w:t>
      </w:r>
      <w:r>
        <w:rPr>
          <w:color w:val="231F20"/>
          <w:spacing w:val="-6"/>
          <w:w w:val="110"/>
          <w:sz w:val="20"/>
        </w:rPr>
        <w:t> </w:t>
      </w:r>
      <w:r>
        <w:rPr>
          <w:color w:val="231F20"/>
          <w:w w:val="110"/>
          <w:sz w:val="20"/>
        </w:rPr>
        <w:t>Mỗi</w:t>
      </w:r>
      <w:r>
        <w:rPr>
          <w:color w:val="231F20"/>
          <w:spacing w:val="-6"/>
          <w:w w:val="110"/>
          <w:sz w:val="20"/>
        </w:rPr>
        <w:t> </w:t>
      </w:r>
      <w:r>
        <w:rPr>
          <w:color w:val="231F20"/>
          <w:w w:val="110"/>
          <w:sz w:val="20"/>
        </w:rPr>
        <w:t>ngày</w:t>
      </w:r>
      <w:r>
        <w:rPr>
          <w:color w:val="231F20"/>
          <w:spacing w:val="-6"/>
          <w:w w:val="110"/>
          <w:sz w:val="20"/>
        </w:rPr>
        <w:t> </w:t>
      </w:r>
      <w:r>
        <w:rPr>
          <w:color w:val="231F20"/>
          <w:w w:val="110"/>
          <w:sz w:val="20"/>
        </w:rPr>
        <w:t>sau</w:t>
      </w:r>
      <w:r>
        <w:rPr>
          <w:color w:val="231F20"/>
          <w:spacing w:val="-5"/>
          <w:w w:val="110"/>
          <w:sz w:val="20"/>
        </w:rPr>
        <w:t> </w:t>
      </w:r>
      <w:r>
        <w:rPr>
          <w:color w:val="231F20"/>
          <w:w w:val="110"/>
          <w:sz w:val="20"/>
        </w:rPr>
        <w:t>bốn</w:t>
      </w:r>
      <w:r>
        <w:rPr>
          <w:color w:val="231F20"/>
          <w:spacing w:val="-6"/>
          <w:w w:val="110"/>
          <w:sz w:val="20"/>
        </w:rPr>
        <w:t> </w:t>
      </w:r>
      <w:r>
        <w:rPr>
          <w:color w:val="231F20"/>
          <w:w w:val="110"/>
          <w:sz w:val="20"/>
        </w:rPr>
        <w:t>giờ</w:t>
      </w:r>
      <w:r>
        <w:rPr>
          <w:color w:val="231F20"/>
          <w:spacing w:val="-7"/>
          <w:w w:val="110"/>
          <w:sz w:val="20"/>
        </w:rPr>
        <w:t> </w:t>
      </w:r>
      <w:r>
        <w:rPr>
          <w:color w:val="221F1F"/>
          <w:w w:val="110"/>
          <w:sz w:val="20"/>
        </w:rPr>
        <w:t>chiều,</w:t>
      </w:r>
      <w:r>
        <w:rPr>
          <w:color w:val="221F1F"/>
          <w:spacing w:val="-1"/>
          <w:w w:val="110"/>
          <w:sz w:val="20"/>
        </w:rPr>
        <w:t> </w:t>
      </w:r>
      <w:r>
        <w:rPr>
          <w:color w:val="221F1F"/>
          <w:w w:val="110"/>
          <w:sz w:val="20"/>
        </w:rPr>
        <w:t>nữ</w:t>
      </w:r>
      <w:r>
        <w:rPr>
          <w:color w:val="221F1F"/>
          <w:spacing w:val="-5"/>
          <w:w w:val="110"/>
          <w:sz w:val="20"/>
        </w:rPr>
        <w:t> </w:t>
      </w:r>
      <w:r>
        <w:rPr>
          <w:color w:val="221F1F"/>
          <w:w w:val="110"/>
          <w:sz w:val="20"/>
        </w:rPr>
        <w:t>chúng</w:t>
      </w:r>
      <w:r>
        <w:rPr>
          <w:color w:val="221F1F"/>
          <w:spacing w:val="-4"/>
          <w:w w:val="110"/>
          <w:sz w:val="20"/>
        </w:rPr>
        <w:t> </w:t>
      </w:r>
      <w:r>
        <w:rPr>
          <w:color w:val="221F1F"/>
          <w:w w:val="110"/>
          <w:sz w:val="20"/>
        </w:rPr>
        <w:t>không</w:t>
      </w:r>
      <w:r>
        <w:rPr>
          <w:color w:val="221F1F"/>
          <w:spacing w:val="-4"/>
          <w:w w:val="110"/>
          <w:sz w:val="20"/>
        </w:rPr>
        <w:t> </w:t>
      </w:r>
      <w:r>
        <w:rPr>
          <w:color w:val="221F1F"/>
          <w:w w:val="110"/>
          <w:sz w:val="20"/>
        </w:rPr>
        <w:t>được</w:t>
      </w:r>
      <w:r>
        <w:rPr>
          <w:color w:val="221F1F"/>
          <w:spacing w:val="-5"/>
          <w:w w:val="110"/>
          <w:sz w:val="20"/>
        </w:rPr>
        <w:t> </w:t>
      </w:r>
      <w:r>
        <w:rPr>
          <w:color w:val="221F1F"/>
          <w:w w:val="110"/>
          <w:sz w:val="20"/>
        </w:rPr>
        <w:t>ở</w:t>
      </w:r>
      <w:r>
        <w:rPr>
          <w:color w:val="221F1F"/>
          <w:spacing w:val="-5"/>
          <w:w w:val="110"/>
          <w:sz w:val="20"/>
        </w:rPr>
        <w:t> </w:t>
      </w:r>
      <w:r>
        <w:rPr>
          <w:color w:val="221F1F"/>
          <w:w w:val="110"/>
          <w:sz w:val="20"/>
        </w:rPr>
        <w:t>lại</w:t>
      </w:r>
      <w:r>
        <w:rPr>
          <w:color w:val="221F1F"/>
          <w:spacing w:val="-5"/>
          <w:w w:val="110"/>
          <w:sz w:val="20"/>
        </w:rPr>
        <w:t> </w:t>
      </w:r>
      <w:r>
        <w:rPr>
          <w:color w:val="221F1F"/>
          <w:w w:val="110"/>
          <w:sz w:val="20"/>
        </w:rPr>
        <w:t>chùa,</w:t>
      </w:r>
      <w:r>
        <w:rPr>
          <w:color w:val="221F1F"/>
          <w:spacing w:val="-4"/>
          <w:w w:val="110"/>
          <w:sz w:val="20"/>
        </w:rPr>
        <w:t> </w:t>
      </w:r>
      <w:r>
        <w:rPr>
          <w:color w:val="221F1F"/>
          <w:w w:val="110"/>
          <w:sz w:val="20"/>
        </w:rPr>
        <w:t>cũng</w:t>
      </w:r>
      <w:r>
        <w:rPr>
          <w:color w:val="221F1F"/>
          <w:spacing w:val="-4"/>
          <w:w w:val="110"/>
          <w:sz w:val="20"/>
        </w:rPr>
        <w:t> </w:t>
      </w:r>
      <w:r>
        <w:rPr>
          <w:color w:val="221F1F"/>
          <w:w w:val="110"/>
          <w:sz w:val="20"/>
        </w:rPr>
        <w:t>không</w:t>
      </w:r>
      <w:r>
        <w:rPr>
          <w:color w:val="221F1F"/>
          <w:spacing w:val="-5"/>
          <w:w w:val="110"/>
          <w:sz w:val="20"/>
        </w:rPr>
        <w:t> </w:t>
      </w:r>
      <w:r>
        <w:rPr>
          <w:color w:val="221F1F"/>
          <w:w w:val="110"/>
          <w:sz w:val="20"/>
        </w:rPr>
        <w:t>cho</w:t>
      </w:r>
      <w:r>
        <w:rPr>
          <w:color w:val="221F1F"/>
          <w:spacing w:val="-5"/>
          <w:w w:val="110"/>
          <w:sz w:val="20"/>
        </w:rPr>
        <w:t> </w:t>
      </w:r>
      <w:r>
        <w:rPr>
          <w:color w:val="221F1F"/>
          <w:w w:val="110"/>
          <w:sz w:val="20"/>
        </w:rPr>
        <w:t>phép</w:t>
      </w:r>
      <w:r>
        <w:rPr>
          <w:color w:val="221F1F"/>
          <w:spacing w:val="-5"/>
          <w:w w:val="110"/>
          <w:sz w:val="20"/>
        </w:rPr>
        <w:t> </w:t>
      </w:r>
      <w:r>
        <w:rPr>
          <w:color w:val="221F1F"/>
          <w:w w:val="110"/>
          <w:sz w:val="20"/>
        </w:rPr>
        <w:t>ai</w:t>
      </w:r>
      <w:r>
        <w:rPr>
          <w:color w:val="221F1F"/>
          <w:spacing w:val="-5"/>
          <w:w w:val="110"/>
          <w:sz w:val="20"/>
        </w:rPr>
        <w:t> </w:t>
      </w:r>
      <w:r>
        <w:rPr>
          <w:color w:val="221F1F"/>
          <w:w w:val="110"/>
          <w:sz w:val="20"/>
        </w:rPr>
        <w:t>ở</w:t>
      </w:r>
      <w:r>
        <w:rPr>
          <w:color w:val="221F1F"/>
          <w:spacing w:val="-5"/>
          <w:w w:val="110"/>
          <w:sz w:val="20"/>
        </w:rPr>
        <w:t> </w:t>
      </w:r>
      <w:r>
        <w:rPr>
          <w:color w:val="221F1F"/>
          <w:w w:val="110"/>
          <w:sz w:val="20"/>
        </w:rPr>
        <w:t>lại qua đêm. Sư rất chú tâm hoằng truyền Tịnh Tông. Ngài được coi là một trong số các vị pháp sư đóng góp rất nhiều trong việc truyền bá pháp môn Tịnh Độ tại Đài Loan.</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3"/>
      </w:pPr>
      <w:r>
        <w:rPr>
          <w:color w:val="231F20"/>
          <w:w w:val="105"/>
        </w:rPr>
        <w:t>hai</w:t>
      </w:r>
      <w:r>
        <w:rPr>
          <w:color w:val="231F20"/>
          <w:spacing w:val="-23"/>
          <w:w w:val="105"/>
        </w:rPr>
        <w:t> </w:t>
      </w:r>
      <w:r>
        <w:rPr>
          <w:color w:val="231F20"/>
          <w:w w:val="105"/>
        </w:rPr>
        <w:t>bèn</w:t>
      </w:r>
      <w:r>
        <w:rPr>
          <w:color w:val="231F20"/>
          <w:spacing w:val="-22"/>
          <w:w w:val="105"/>
        </w:rPr>
        <w:t> </w:t>
      </w:r>
      <w:r>
        <w:rPr>
          <w:color w:val="231F20"/>
          <w:w w:val="105"/>
        </w:rPr>
        <w:t>xuất</w:t>
      </w:r>
      <w:r>
        <w:rPr>
          <w:color w:val="231F20"/>
          <w:spacing w:val="-22"/>
          <w:w w:val="105"/>
        </w:rPr>
        <w:t> </w:t>
      </w:r>
      <w:r>
        <w:rPr>
          <w:color w:val="231F20"/>
          <w:w w:val="105"/>
        </w:rPr>
        <w:t>gia.</w:t>
      </w:r>
      <w:r>
        <w:rPr>
          <w:color w:val="231F20"/>
          <w:spacing w:val="-23"/>
          <w:w w:val="105"/>
        </w:rPr>
        <w:t> </w:t>
      </w:r>
      <w:r>
        <w:rPr>
          <w:color w:val="231F20"/>
          <w:w w:val="105"/>
        </w:rPr>
        <w:t>Duyên</w:t>
      </w:r>
      <w:r>
        <w:rPr>
          <w:color w:val="231F20"/>
          <w:spacing w:val="-22"/>
          <w:w w:val="105"/>
        </w:rPr>
        <w:t> </w:t>
      </w:r>
      <w:r>
        <w:rPr>
          <w:color w:val="231F20"/>
          <w:w w:val="105"/>
        </w:rPr>
        <w:t>xuất</w:t>
      </w:r>
      <w:r>
        <w:rPr>
          <w:color w:val="231F20"/>
          <w:spacing w:val="-22"/>
          <w:w w:val="105"/>
        </w:rPr>
        <w:t> </w:t>
      </w:r>
      <w:r>
        <w:rPr>
          <w:color w:val="231F20"/>
          <w:w w:val="105"/>
        </w:rPr>
        <w:t>gia</w:t>
      </w:r>
      <w:r>
        <w:rPr>
          <w:color w:val="231F20"/>
          <w:spacing w:val="-23"/>
          <w:w w:val="105"/>
        </w:rPr>
        <w:t> </w:t>
      </w:r>
      <w:r>
        <w:rPr>
          <w:color w:val="231F20"/>
          <w:w w:val="105"/>
        </w:rPr>
        <w:t>chín</w:t>
      </w:r>
      <w:r>
        <w:rPr>
          <w:color w:val="231F20"/>
          <w:spacing w:val="-22"/>
          <w:w w:val="105"/>
        </w:rPr>
        <w:t> </w:t>
      </w:r>
      <w:r>
        <w:rPr>
          <w:color w:val="231F20"/>
          <w:w w:val="105"/>
        </w:rPr>
        <w:t>muồi!</w:t>
      </w:r>
      <w:r>
        <w:rPr>
          <w:color w:val="231F20"/>
          <w:spacing w:val="-22"/>
          <w:w w:val="105"/>
        </w:rPr>
        <w:t> </w:t>
      </w: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xuất</w:t>
      </w:r>
      <w:r>
        <w:rPr>
          <w:color w:val="231F20"/>
          <w:spacing w:val="-22"/>
          <w:w w:val="105"/>
        </w:rPr>
        <w:t> </w:t>
      </w:r>
      <w:r>
        <w:rPr>
          <w:color w:val="231F20"/>
          <w:w w:val="105"/>
        </w:rPr>
        <w:t>gia, tôi giảng kinh dạy học các nơi.</w:t>
      </w:r>
    </w:p>
    <w:p>
      <w:pPr>
        <w:pStyle w:val="BodyText"/>
        <w:spacing w:line="285" w:lineRule="auto" w:before="146"/>
        <w:ind w:left="397" w:right="111" w:firstLine="453"/>
      </w:pPr>
      <w:r>
        <w:rPr>
          <w:color w:val="231F20"/>
          <w:w w:val="105"/>
        </w:rPr>
        <w:t>Năm</w:t>
      </w:r>
      <w:r>
        <w:rPr>
          <w:color w:val="231F20"/>
          <w:spacing w:val="-18"/>
          <w:w w:val="105"/>
        </w:rPr>
        <w:t> </w:t>
      </w:r>
      <w:r>
        <w:rPr>
          <w:color w:val="231F20"/>
          <w:w w:val="105"/>
        </w:rPr>
        <w:t>Dân</w:t>
      </w:r>
      <w:r>
        <w:rPr>
          <w:color w:val="231F20"/>
          <w:spacing w:val="-18"/>
          <w:w w:val="105"/>
        </w:rPr>
        <w:t> </w:t>
      </w:r>
      <w:r>
        <w:rPr>
          <w:color w:val="231F20"/>
          <w:w w:val="105"/>
        </w:rPr>
        <w:t>Quốc</w:t>
      </w:r>
      <w:r>
        <w:rPr>
          <w:color w:val="231F20"/>
          <w:spacing w:val="-18"/>
          <w:w w:val="105"/>
        </w:rPr>
        <w:t> </w:t>
      </w:r>
      <w:r>
        <w:rPr>
          <w:color w:val="231F20"/>
          <w:w w:val="105"/>
        </w:rPr>
        <w:t>60</w:t>
      </w:r>
      <w:r>
        <w:rPr>
          <w:color w:val="231F20"/>
          <w:spacing w:val="-18"/>
          <w:w w:val="105"/>
        </w:rPr>
        <w:t> </w:t>
      </w:r>
      <w:r>
        <w:rPr>
          <w:color w:val="231F20"/>
          <w:w w:val="105"/>
        </w:rPr>
        <w:t>(1971),</w:t>
      </w:r>
      <w:r>
        <w:rPr>
          <w:color w:val="231F20"/>
          <w:spacing w:val="-19"/>
          <w:w w:val="105"/>
        </w:rPr>
        <w:t> </w:t>
      </w:r>
      <w:r>
        <w:rPr>
          <w:color w:val="231F20"/>
          <w:w w:val="105"/>
        </w:rPr>
        <w:t>tôi</w:t>
      </w:r>
      <w:r>
        <w:rPr>
          <w:color w:val="231F20"/>
          <w:spacing w:val="-18"/>
          <w:w w:val="105"/>
        </w:rPr>
        <w:t> </w:t>
      </w:r>
      <w:r>
        <w:rPr>
          <w:color w:val="231F20"/>
          <w:w w:val="105"/>
        </w:rPr>
        <w:t>bắt</w:t>
      </w:r>
      <w:r>
        <w:rPr>
          <w:color w:val="231F20"/>
          <w:spacing w:val="-18"/>
          <w:w w:val="105"/>
        </w:rPr>
        <w:t> </w:t>
      </w:r>
      <w:r>
        <w:rPr>
          <w:color w:val="231F20"/>
          <w:w w:val="105"/>
        </w:rPr>
        <w:t>đầu</w:t>
      </w:r>
      <w:r>
        <w:rPr>
          <w:color w:val="231F20"/>
          <w:spacing w:val="-18"/>
          <w:w w:val="105"/>
        </w:rPr>
        <w:t> </w:t>
      </w:r>
      <w:r>
        <w:rPr>
          <w:color w:val="231F20"/>
          <w:w w:val="105"/>
        </w:rPr>
        <w:t>giảng</w:t>
      </w:r>
      <w:r>
        <w:rPr>
          <w:color w:val="231F20"/>
          <w:spacing w:val="-19"/>
          <w:w w:val="105"/>
        </w:rPr>
        <w:t> </w:t>
      </w:r>
      <w:r>
        <w:rPr>
          <w:i/>
          <w:color w:val="231F20"/>
          <w:w w:val="105"/>
        </w:rPr>
        <w:t>Hoa</w:t>
      </w:r>
      <w:r>
        <w:rPr>
          <w:i/>
          <w:color w:val="231F20"/>
          <w:spacing w:val="-18"/>
          <w:w w:val="105"/>
        </w:rPr>
        <w:t> </w:t>
      </w:r>
      <w:r>
        <w:rPr>
          <w:i/>
          <w:color w:val="231F20"/>
          <w:w w:val="105"/>
        </w:rPr>
        <w:t>Nghiêm Kinh</w:t>
      </w:r>
      <w:r>
        <w:rPr>
          <w:i/>
          <w:color w:val="231F20"/>
          <w:spacing w:val="-18"/>
          <w:w w:val="105"/>
        </w:rPr>
        <w:t> </w:t>
      </w:r>
      <w:r>
        <w:rPr>
          <w:color w:val="231F20"/>
          <w:w w:val="105"/>
        </w:rPr>
        <w:t>lần</w:t>
      </w:r>
      <w:r>
        <w:rPr>
          <w:color w:val="231F20"/>
          <w:spacing w:val="-17"/>
          <w:w w:val="105"/>
        </w:rPr>
        <w:t> </w:t>
      </w:r>
      <w:r>
        <w:rPr>
          <w:color w:val="231F20"/>
          <w:w w:val="105"/>
        </w:rPr>
        <w:t>đầu</w:t>
      </w:r>
      <w:r>
        <w:rPr>
          <w:color w:val="231F20"/>
          <w:spacing w:val="-18"/>
          <w:w w:val="105"/>
        </w:rPr>
        <w:t> </w:t>
      </w:r>
      <w:r>
        <w:rPr>
          <w:color w:val="231F20"/>
          <w:w w:val="105"/>
        </w:rPr>
        <w:t>tiên.</w:t>
      </w:r>
      <w:r>
        <w:rPr>
          <w:color w:val="231F20"/>
          <w:spacing w:val="-18"/>
          <w:w w:val="105"/>
        </w:rPr>
        <w:t> </w:t>
      </w:r>
      <w:r>
        <w:rPr>
          <w:color w:val="231F20"/>
          <w:w w:val="105"/>
        </w:rPr>
        <w:t>Thầy</w:t>
      </w:r>
      <w:r>
        <w:rPr>
          <w:color w:val="231F20"/>
          <w:spacing w:val="-18"/>
          <w:w w:val="105"/>
        </w:rPr>
        <w:t> </w:t>
      </w:r>
      <w:r>
        <w:rPr>
          <w:color w:val="231F20"/>
          <w:w w:val="105"/>
        </w:rPr>
        <w:t>Lý</w:t>
      </w:r>
      <w:r>
        <w:rPr>
          <w:color w:val="231F20"/>
          <w:spacing w:val="-18"/>
          <w:w w:val="105"/>
        </w:rPr>
        <w:t> </w:t>
      </w:r>
      <w:r>
        <w:rPr>
          <w:color w:val="231F20"/>
          <w:w w:val="105"/>
        </w:rPr>
        <w:t>giảng</w:t>
      </w:r>
      <w:r>
        <w:rPr>
          <w:color w:val="231F20"/>
          <w:spacing w:val="-18"/>
          <w:w w:val="105"/>
        </w:rPr>
        <w:t> </w:t>
      </w:r>
      <w:r>
        <w:rPr>
          <w:color w:val="231F20"/>
          <w:w w:val="105"/>
        </w:rPr>
        <w:t>tại</w:t>
      </w:r>
      <w:r>
        <w:rPr>
          <w:color w:val="231F20"/>
          <w:spacing w:val="-16"/>
          <w:w w:val="105"/>
        </w:rPr>
        <w:t> </w:t>
      </w:r>
      <w:r>
        <w:rPr>
          <w:color w:val="231F20"/>
          <w:w w:val="105"/>
        </w:rPr>
        <w:t>Đài</w:t>
      </w:r>
      <w:r>
        <w:rPr>
          <w:color w:val="231F20"/>
          <w:spacing w:val="-18"/>
          <w:w w:val="105"/>
        </w:rPr>
        <w:t> </w:t>
      </w:r>
      <w:r>
        <w:rPr>
          <w:color w:val="231F20"/>
          <w:w w:val="105"/>
        </w:rPr>
        <w:t>Trung,</w:t>
      </w:r>
      <w:r>
        <w:rPr>
          <w:color w:val="231F20"/>
          <w:spacing w:val="-18"/>
          <w:w w:val="105"/>
        </w:rPr>
        <w:t> </w:t>
      </w:r>
      <w:r>
        <w:rPr>
          <w:color w:val="231F20"/>
          <w:w w:val="105"/>
        </w:rPr>
        <w:t>tôi</w:t>
      </w:r>
      <w:r>
        <w:rPr>
          <w:color w:val="231F20"/>
          <w:spacing w:val="-20"/>
          <w:w w:val="105"/>
        </w:rPr>
        <w:t> </w:t>
      </w:r>
      <w:r>
        <w:rPr>
          <w:color w:val="231F20"/>
          <w:w w:val="105"/>
        </w:rPr>
        <w:t>đến</w:t>
      </w:r>
      <w:r>
        <w:rPr>
          <w:color w:val="231F20"/>
          <w:spacing w:val="-18"/>
          <w:w w:val="105"/>
        </w:rPr>
        <w:t> </w:t>
      </w:r>
      <w:r>
        <w:rPr>
          <w:color w:val="231F20"/>
          <w:w w:val="105"/>
        </w:rPr>
        <w:t>nghe thầy</w:t>
      </w:r>
      <w:r>
        <w:rPr>
          <w:color w:val="231F20"/>
          <w:spacing w:val="-8"/>
          <w:w w:val="105"/>
        </w:rPr>
        <w:t> </w:t>
      </w:r>
      <w:r>
        <w:rPr>
          <w:color w:val="231F20"/>
          <w:w w:val="105"/>
        </w:rPr>
        <w:t>giảng</w:t>
      </w:r>
      <w:r>
        <w:rPr>
          <w:color w:val="231F20"/>
          <w:spacing w:val="-8"/>
          <w:w w:val="105"/>
        </w:rPr>
        <w:t> </w:t>
      </w:r>
      <w:r>
        <w:rPr>
          <w:color w:val="231F20"/>
          <w:w w:val="105"/>
        </w:rPr>
        <w:t>quyển</w:t>
      </w:r>
      <w:r>
        <w:rPr>
          <w:color w:val="231F20"/>
          <w:spacing w:val="-8"/>
          <w:w w:val="105"/>
        </w:rPr>
        <w:t> </w:t>
      </w:r>
      <w:r>
        <w:rPr>
          <w:color w:val="231F20"/>
          <w:w w:val="105"/>
        </w:rPr>
        <w:t>thứ</w:t>
      </w:r>
      <w:r>
        <w:rPr>
          <w:color w:val="231F20"/>
          <w:spacing w:val="-8"/>
          <w:w w:val="105"/>
        </w:rPr>
        <w:t> </w:t>
      </w:r>
      <w:r>
        <w:rPr>
          <w:color w:val="231F20"/>
          <w:w w:val="105"/>
        </w:rPr>
        <w:t>nhất</w:t>
      </w:r>
      <w:r>
        <w:rPr>
          <w:color w:val="231F20"/>
          <w:spacing w:val="-6"/>
          <w:w w:val="105"/>
        </w:rPr>
        <w:t> </w:t>
      </w:r>
      <w:r>
        <w:rPr>
          <w:color w:val="231F20"/>
          <w:w w:val="105"/>
        </w:rPr>
        <w:t>để</w:t>
      </w:r>
      <w:r>
        <w:rPr>
          <w:color w:val="231F20"/>
          <w:spacing w:val="-8"/>
          <w:w w:val="105"/>
        </w:rPr>
        <w:t> </w:t>
      </w:r>
      <w:r>
        <w:rPr>
          <w:color w:val="231F20"/>
          <w:w w:val="105"/>
        </w:rPr>
        <w:t>nghe</w:t>
      </w:r>
      <w:r>
        <w:rPr>
          <w:color w:val="231F20"/>
          <w:spacing w:val="-8"/>
          <w:w w:val="105"/>
        </w:rPr>
        <w:t> </w:t>
      </w:r>
      <w:r>
        <w:rPr>
          <w:color w:val="231F20"/>
          <w:w w:val="105"/>
        </w:rPr>
        <w:t>kinh</w:t>
      </w:r>
      <w:r>
        <w:rPr>
          <w:color w:val="231F20"/>
          <w:spacing w:val="-9"/>
          <w:w w:val="105"/>
        </w:rPr>
        <w:t> </w:t>
      </w:r>
      <w:r>
        <w:rPr>
          <w:color w:val="231F20"/>
          <w:w w:val="105"/>
        </w:rPr>
        <w:t>này</w:t>
      </w:r>
      <w:r>
        <w:rPr>
          <w:color w:val="231F20"/>
          <w:spacing w:val="-8"/>
          <w:w w:val="105"/>
        </w:rPr>
        <w:t> </w:t>
      </w:r>
      <w:r>
        <w:rPr>
          <w:color w:val="231F20"/>
          <w:w w:val="105"/>
        </w:rPr>
        <w:t>bắt</w:t>
      </w:r>
      <w:r>
        <w:rPr>
          <w:color w:val="231F20"/>
          <w:spacing w:val="-6"/>
          <w:w w:val="105"/>
        </w:rPr>
        <w:t> </w:t>
      </w:r>
      <w:r>
        <w:rPr>
          <w:color w:val="231F20"/>
          <w:w w:val="105"/>
        </w:rPr>
        <w:t>đầu</w:t>
      </w:r>
      <w:r>
        <w:rPr>
          <w:color w:val="231F20"/>
          <w:spacing w:val="-8"/>
          <w:w w:val="105"/>
        </w:rPr>
        <w:t> </w:t>
      </w:r>
      <w:r>
        <w:rPr>
          <w:color w:val="231F20"/>
          <w:w w:val="105"/>
        </w:rPr>
        <w:t>như</w:t>
      </w:r>
      <w:r>
        <w:rPr>
          <w:color w:val="231F20"/>
          <w:spacing w:val="-8"/>
          <w:w w:val="105"/>
        </w:rPr>
        <w:t> </w:t>
      </w:r>
      <w:r>
        <w:rPr>
          <w:color w:val="231F20"/>
          <w:w w:val="105"/>
        </w:rPr>
        <w:t>thế </w:t>
      </w:r>
      <w:r>
        <w:rPr>
          <w:color w:val="231F20"/>
          <w:spacing w:val="-2"/>
          <w:w w:val="105"/>
        </w:rPr>
        <w:t>nào.</w:t>
      </w:r>
      <w:r>
        <w:rPr>
          <w:color w:val="231F20"/>
          <w:spacing w:val="-21"/>
          <w:w w:val="105"/>
        </w:rPr>
        <w:t> </w:t>
      </w:r>
      <w:r>
        <w:rPr>
          <w:color w:val="231F20"/>
          <w:spacing w:val="-2"/>
          <w:w w:val="105"/>
        </w:rPr>
        <w:t>Nghe</w:t>
      </w:r>
      <w:r>
        <w:rPr>
          <w:color w:val="231F20"/>
          <w:spacing w:val="-20"/>
          <w:w w:val="105"/>
        </w:rPr>
        <w:t> </w:t>
      </w:r>
      <w:r>
        <w:rPr>
          <w:color w:val="231F20"/>
          <w:spacing w:val="-2"/>
          <w:w w:val="105"/>
        </w:rPr>
        <w:t>xong</w:t>
      </w:r>
      <w:r>
        <w:rPr>
          <w:color w:val="231F20"/>
          <w:spacing w:val="-20"/>
          <w:w w:val="105"/>
        </w:rPr>
        <w:t> </w:t>
      </w:r>
      <w:r>
        <w:rPr>
          <w:color w:val="231F20"/>
          <w:spacing w:val="-2"/>
          <w:w w:val="105"/>
        </w:rPr>
        <w:t>một</w:t>
      </w:r>
      <w:r>
        <w:rPr>
          <w:color w:val="231F20"/>
          <w:spacing w:val="-21"/>
          <w:w w:val="105"/>
        </w:rPr>
        <w:t> </w:t>
      </w:r>
      <w:r>
        <w:rPr>
          <w:color w:val="231F20"/>
          <w:spacing w:val="-2"/>
          <w:w w:val="105"/>
        </w:rPr>
        <w:t>quyển</w:t>
      </w:r>
      <w:r>
        <w:rPr>
          <w:color w:val="231F20"/>
          <w:spacing w:val="-20"/>
          <w:w w:val="105"/>
        </w:rPr>
        <w:t> </w:t>
      </w:r>
      <w:r>
        <w:rPr>
          <w:color w:val="231F20"/>
          <w:spacing w:val="-2"/>
          <w:w w:val="105"/>
        </w:rPr>
        <w:t>này,</w:t>
      </w:r>
      <w:r>
        <w:rPr>
          <w:color w:val="231F20"/>
          <w:spacing w:val="-20"/>
          <w:w w:val="105"/>
        </w:rPr>
        <w:t> </w:t>
      </w:r>
      <w:r>
        <w:rPr>
          <w:color w:val="231F20"/>
          <w:spacing w:val="-2"/>
          <w:w w:val="105"/>
        </w:rPr>
        <w:t>tôi</w:t>
      </w:r>
      <w:r>
        <w:rPr>
          <w:color w:val="231F20"/>
          <w:spacing w:val="-21"/>
          <w:w w:val="105"/>
        </w:rPr>
        <w:t> </w:t>
      </w:r>
      <w:r>
        <w:rPr>
          <w:color w:val="231F20"/>
          <w:spacing w:val="-2"/>
          <w:w w:val="105"/>
        </w:rPr>
        <w:t>có</w:t>
      </w:r>
      <w:r>
        <w:rPr>
          <w:color w:val="231F20"/>
          <w:spacing w:val="-20"/>
          <w:w w:val="105"/>
        </w:rPr>
        <w:t> </w:t>
      </w:r>
      <w:r>
        <w:rPr>
          <w:color w:val="231F20"/>
          <w:spacing w:val="-2"/>
          <w:w w:val="105"/>
        </w:rPr>
        <w:t>khả</w:t>
      </w:r>
      <w:r>
        <w:rPr>
          <w:color w:val="231F20"/>
          <w:spacing w:val="-20"/>
          <w:w w:val="105"/>
        </w:rPr>
        <w:t> </w:t>
      </w:r>
      <w:r>
        <w:rPr>
          <w:color w:val="231F20"/>
          <w:spacing w:val="-2"/>
          <w:w w:val="105"/>
        </w:rPr>
        <w:t>năng</w:t>
      </w:r>
      <w:r>
        <w:rPr>
          <w:color w:val="231F20"/>
          <w:spacing w:val="-21"/>
          <w:w w:val="105"/>
        </w:rPr>
        <w:t> </w:t>
      </w:r>
      <w:r>
        <w:rPr>
          <w:color w:val="231F20"/>
          <w:spacing w:val="-2"/>
          <w:w w:val="105"/>
        </w:rPr>
        <w:t>giảng</w:t>
      </w:r>
      <w:r>
        <w:rPr>
          <w:color w:val="231F20"/>
          <w:spacing w:val="-20"/>
          <w:w w:val="105"/>
        </w:rPr>
        <w:t> </w:t>
      </w:r>
      <w:r>
        <w:rPr>
          <w:color w:val="231F20"/>
          <w:spacing w:val="-2"/>
          <w:w w:val="105"/>
        </w:rPr>
        <w:t>một</w:t>
      </w:r>
      <w:r>
        <w:rPr>
          <w:color w:val="231F20"/>
          <w:spacing w:val="-20"/>
          <w:w w:val="105"/>
        </w:rPr>
        <w:t> </w:t>
      </w:r>
      <w:r>
        <w:rPr>
          <w:color w:val="231F20"/>
          <w:spacing w:val="-2"/>
          <w:w w:val="105"/>
        </w:rPr>
        <w:t>bộ </w:t>
      </w:r>
      <w:r>
        <w:rPr>
          <w:i/>
          <w:color w:val="231F20"/>
        </w:rPr>
        <w:t>Bát</w:t>
      </w:r>
      <w:r>
        <w:rPr>
          <w:i/>
          <w:color w:val="231F20"/>
          <w:spacing w:val="-3"/>
        </w:rPr>
        <w:t> </w:t>
      </w:r>
      <w:r>
        <w:rPr>
          <w:i/>
          <w:color w:val="231F20"/>
        </w:rPr>
        <w:t>Thập</w:t>
      </w:r>
      <w:r>
        <w:rPr>
          <w:i/>
          <w:color w:val="231F20"/>
          <w:spacing w:val="-3"/>
        </w:rPr>
        <w:t> </w:t>
      </w:r>
      <w:r>
        <w:rPr>
          <w:i/>
          <w:color w:val="231F20"/>
        </w:rPr>
        <w:t>Hoa</w:t>
      </w:r>
      <w:r>
        <w:rPr>
          <w:i/>
          <w:color w:val="231F20"/>
          <w:spacing w:val="-3"/>
        </w:rPr>
        <w:t> </w:t>
      </w:r>
      <w:r>
        <w:rPr>
          <w:i/>
          <w:color w:val="231F20"/>
        </w:rPr>
        <w:t>Nghiêm.</w:t>
      </w:r>
      <w:r>
        <w:rPr>
          <w:i/>
          <w:color w:val="231F20"/>
          <w:spacing w:val="-4"/>
        </w:rPr>
        <w:t> </w:t>
      </w:r>
      <w:r>
        <w:rPr>
          <w:color w:val="231F20"/>
        </w:rPr>
        <w:t>Tôi</w:t>
      </w:r>
      <w:r>
        <w:rPr>
          <w:color w:val="231F20"/>
          <w:spacing w:val="-3"/>
        </w:rPr>
        <w:t> </w:t>
      </w:r>
      <w:r>
        <w:rPr>
          <w:color w:val="231F20"/>
        </w:rPr>
        <w:t>giảng</w:t>
      </w:r>
      <w:r>
        <w:rPr>
          <w:color w:val="231F20"/>
          <w:spacing w:val="-3"/>
        </w:rPr>
        <w:t> </w:t>
      </w:r>
      <w:r>
        <w:rPr>
          <w:color w:val="231F20"/>
        </w:rPr>
        <w:t>ở</w:t>
      </w:r>
      <w:r>
        <w:rPr>
          <w:color w:val="231F20"/>
          <w:spacing w:val="-3"/>
        </w:rPr>
        <w:t> </w:t>
      </w:r>
      <w:r>
        <w:rPr>
          <w:color w:val="231F20"/>
        </w:rPr>
        <w:t>Đài</w:t>
      </w:r>
      <w:r>
        <w:rPr>
          <w:color w:val="231F20"/>
          <w:spacing w:val="-3"/>
        </w:rPr>
        <w:t> </w:t>
      </w:r>
      <w:r>
        <w:rPr>
          <w:color w:val="231F20"/>
        </w:rPr>
        <w:t>Bắc.</w:t>
      </w:r>
      <w:r>
        <w:rPr>
          <w:color w:val="231F20"/>
          <w:spacing w:val="-3"/>
        </w:rPr>
        <w:t> </w:t>
      </w:r>
      <w:r>
        <w:rPr>
          <w:color w:val="231F20"/>
        </w:rPr>
        <w:t>Tôi</w:t>
      </w:r>
      <w:r>
        <w:rPr>
          <w:color w:val="231F20"/>
          <w:spacing w:val="-3"/>
        </w:rPr>
        <w:t> </w:t>
      </w:r>
      <w:r>
        <w:rPr>
          <w:color w:val="231F20"/>
        </w:rPr>
        <w:t>nhớ</w:t>
      </w:r>
      <w:r>
        <w:rPr>
          <w:color w:val="231F20"/>
          <w:spacing w:val="-3"/>
        </w:rPr>
        <w:t> </w:t>
      </w:r>
      <w:r>
        <w:rPr>
          <w:color w:val="231F20"/>
        </w:rPr>
        <w:t>đã</w:t>
      </w:r>
      <w:r>
        <w:rPr>
          <w:color w:val="231F20"/>
          <w:spacing w:val="-3"/>
        </w:rPr>
        <w:t> </w:t>
      </w:r>
      <w:r>
        <w:rPr>
          <w:color w:val="231F20"/>
        </w:rPr>
        <w:t>giảng </w:t>
      </w:r>
      <w:r>
        <w:rPr>
          <w:color w:val="231F20"/>
          <w:w w:val="105"/>
        </w:rPr>
        <w:t>hình như hai năm, chưa đầy ba năm đã giảng đuổi kịp tiến độ</w:t>
      </w:r>
      <w:r>
        <w:rPr>
          <w:color w:val="231F20"/>
          <w:spacing w:val="-12"/>
          <w:w w:val="105"/>
        </w:rPr>
        <w:t> </w:t>
      </w:r>
      <w:r>
        <w:rPr>
          <w:color w:val="231F20"/>
          <w:w w:val="105"/>
        </w:rPr>
        <w:t>của</w:t>
      </w:r>
      <w:r>
        <w:rPr>
          <w:color w:val="231F20"/>
          <w:spacing w:val="-12"/>
          <w:w w:val="105"/>
        </w:rPr>
        <w:t> </w:t>
      </w:r>
      <w:r>
        <w:rPr>
          <w:color w:val="231F20"/>
          <w:w w:val="105"/>
        </w:rPr>
        <w:t>thầy,</w:t>
      </w:r>
      <w:r>
        <w:rPr>
          <w:color w:val="231F20"/>
          <w:spacing w:val="-12"/>
          <w:w w:val="105"/>
        </w:rPr>
        <w:t> </w:t>
      </w:r>
      <w:r>
        <w:rPr>
          <w:color w:val="231F20"/>
          <w:w w:val="105"/>
        </w:rPr>
        <w:t>vì</w:t>
      </w:r>
      <w:r>
        <w:rPr>
          <w:color w:val="231F20"/>
          <w:spacing w:val="-12"/>
          <w:w w:val="105"/>
        </w:rPr>
        <w:t> </w:t>
      </w:r>
      <w:r>
        <w:rPr>
          <w:color w:val="231F20"/>
          <w:w w:val="105"/>
        </w:rPr>
        <w:t>cụ</w:t>
      </w:r>
      <w:r>
        <w:rPr>
          <w:color w:val="231F20"/>
          <w:spacing w:val="-12"/>
          <w:w w:val="105"/>
        </w:rPr>
        <w:t> </w:t>
      </w:r>
      <w:r>
        <w:rPr>
          <w:color w:val="231F20"/>
          <w:w w:val="105"/>
        </w:rPr>
        <w:t>mỗi</w:t>
      </w:r>
      <w:r>
        <w:rPr>
          <w:color w:val="231F20"/>
          <w:spacing w:val="-12"/>
          <w:w w:val="105"/>
        </w:rPr>
        <w:t> </w:t>
      </w:r>
      <w:r>
        <w:rPr>
          <w:color w:val="231F20"/>
          <w:w w:val="105"/>
        </w:rPr>
        <w:t>tuần</w:t>
      </w:r>
      <w:r>
        <w:rPr>
          <w:color w:val="231F20"/>
          <w:spacing w:val="-12"/>
          <w:w w:val="105"/>
        </w:rPr>
        <w:t> </w:t>
      </w:r>
      <w:r>
        <w:rPr>
          <w:color w:val="231F20"/>
          <w:w w:val="105"/>
        </w:rPr>
        <w:t>chỉ</w:t>
      </w:r>
      <w:r>
        <w:rPr>
          <w:color w:val="231F20"/>
          <w:spacing w:val="-12"/>
          <w:w w:val="105"/>
        </w:rPr>
        <w:t> </w:t>
      </w:r>
      <w:r>
        <w:rPr>
          <w:color w:val="231F20"/>
          <w:w w:val="105"/>
        </w:rPr>
        <w:t>giảng</w:t>
      </w:r>
      <w:r>
        <w:rPr>
          <w:color w:val="231F20"/>
          <w:spacing w:val="-12"/>
          <w:w w:val="105"/>
        </w:rPr>
        <w:t> </w:t>
      </w:r>
      <w:r>
        <w:rPr>
          <w:color w:val="231F20"/>
          <w:w w:val="105"/>
        </w:rPr>
        <w:t>một</w:t>
      </w:r>
      <w:r>
        <w:rPr>
          <w:color w:val="231F20"/>
          <w:spacing w:val="-12"/>
          <w:w w:val="105"/>
        </w:rPr>
        <w:t> </w:t>
      </w:r>
      <w:r>
        <w:rPr>
          <w:color w:val="231F20"/>
          <w:w w:val="105"/>
        </w:rPr>
        <w:t>giờ;</w:t>
      </w:r>
      <w:r>
        <w:rPr>
          <w:color w:val="231F20"/>
          <w:spacing w:val="-12"/>
          <w:w w:val="105"/>
        </w:rPr>
        <w:t> </w:t>
      </w:r>
      <w:r>
        <w:rPr>
          <w:color w:val="231F20"/>
          <w:w w:val="105"/>
        </w:rPr>
        <w:t>cụ</w:t>
      </w:r>
      <w:r>
        <w:rPr>
          <w:color w:val="231F20"/>
          <w:spacing w:val="-12"/>
          <w:w w:val="105"/>
        </w:rPr>
        <w:t> </w:t>
      </w:r>
      <w:r>
        <w:rPr>
          <w:color w:val="231F20"/>
          <w:w w:val="105"/>
        </w:rPr>
        <w:t>giảng</w:t>
      </w:r>
      <w:r>
        <w:rPr>
          <w:color w:val="231F20"/>
          <w:spacing w:val="-12"/>
          <w:w w:val="105"/>
        </w:rPr>
        <w:t> </w:t>
      </w:r>
      <w:r>
        <w:rPr>
          <w:color w:val="231F20"/>
          <w:w w:val="105"/>
        </w:rPr>
        <w:t>kinh hai tiếng, nhưng có phiên dịch sang Đài ngữ</w:t>
      </w:r>
      <w:r>
        <w:rPr>
          <w:color w:val="231F20"/>
          <w:w w:val="105"/>
          <w:position w:val="11"/>
          <w:sz w:val="20"/>
        </w:rPr>
        <w:t>[</w:t>
      </w:r>
      <w:r>
        <w:rPr>
          <w:color w:val="231F20"/>
          <w:w w:val="105"/>
          <w:position w:val="10"/>
          <w:sz w:val="22"/>
        </w:rPr>
        <w:t>42</w:t>
      </w:r>
      <w:r>
        <w:rPr>
          <w:color w:val="231F20"/>
          <w:w w:val="105"/>
          <w:position w:val="11"/>
          <w:sz w:val="20"/>
        </w:rPr>
        <w:t>]</w:t>
      </w:r>
      <w:r>
        <w:rPr>
          <w:color w:val="231F20"/>
          <w:w w:val="105"/>
        </w:rPr>
        <w:t>, nên trên thực</w:t>
      </w:r>
      <w:r>
        <w:rPr>
          <w:color w:val="231F20"/>
          <w:spacing w:val="-17"/>
          <w:w w:val="105"/>
        </w:rPr>
        <w:t> </w:t>
      </w:r>
      <w:r>
        <w:rPr>
          <w:color w:val="231F20"/>
          <w:w w:val="105"/>
        </w:rPr>
        <w:t>tế</w:t>
      </w:r>
      <w:r>
        <w:rPr>
          <w:color w:val="231F20"/>
          <w:spacing w:val="-16"/>
          <w:w w:val="105"/>
        </w:rPr>
        <w:t> </w:t>
      </w:r>
      <w:r>
        <w:rPr>
          <w:color w:val="231F20"/>
          <w:w w:val="105"/>
        </w:rPr>
        <w:t>là</w:t>
      </w:r>
      <w:r>
        <w:rPr>
          <w:color w:val="231F20"/>
          <w:spacing w:val="-16"/>
          <w:w w:val="105"/>
        </w:rPr>
        <w:t> </w:t>
      </w:r>
      <w:r>
        <w:rPr>
          <w:color w:val="231F20"/>
          <w:w w:val="105"/>
        </w:rPr>
        <w:t>mỗi</w:t>
      </w:r>
      <w:r>
        <w:rPr>
          <w:color w:val="231F20"/>
          <w:spacing w:val="-17"/>
          <w:w w:val="105"/>
        </w:rPr>
        <w:t> </w:t>
      </w:r>
      <w:r>
        <w:rPr>
          <w:color w:val="231F20"/>
          <w:w w:val="105"/>
        </w:rPr>
        <w:t>tuần</w:t>
      </w:r>
      <w:r>
        <w:rPr>
          <w:color w:val="231F20"/>
          <w:spacing w:val="-16"/>
          <w:w w:val="105"/>
        </w:rPr>
        <w:t> </w:t>
      </w:r>
      <w:r>
        <w:rPr>
          <w:color w:val="231F20"/>
          <w:w w:val="105"/>
        </w:rPr>
        <w:t>giảng</w:t>
      </w:r>
      <w:r>
        <w:rPr>
          <w:color w:val="231F20"/>
          <w:spacing w:val="-16"/>
          <w:w w:val="105"/>
        </w:rPr>
        <w:t> </w:t>
      </w:r>
      <w:r>
        <w:rPr>
          <w:color w:val="231F20"/>
          <w:w w:val="105"/>
        </w:rPr>
        <w:t>một</w:t>
      </w:r>
      <w:r>
        <w:rPr>
          <w:color w:val="231F20"/>
          <w:spacing w:val="-16"/>
          <w:w w:val="105"/>
        </w:rPr>
        <w:t> </w:t>
      </w:r>
      <w:r>
        <w:rPr>
          <w:color w:val="231F20"/>
          <w:w w:val="105"/>
        </w:rPr>
        <w:t>giờ.</w:t>
      </w:r>
      <w:r>
        <w:rPr>
          <w:color w:val="231F20"/>
          <w:spacing w:val="-17"/>
          <w:w w:val="105"/>
        </w:rPr>
        <w:t> </w:t>
      </w:r>
      <w:r>
        <w:rPr>
          <w:color w:val="231F20"/>
          <w:w w:val="105"/>
        </w:rPr>
        <w:t>Khi</w:t>
      </w:r>
      <w:r>
        <w:rPr>
          <w:color w:val="231F20"/>
          <w:spacing w:val="-17"/>
          <w:w w:val="105"/>
        </w:rPr>
        <w:t> </w:t>
      </w:r>
      <w:r>
        <w:rPr>
          <w:color w:val="231F20"/>
          <w:w w:val="105"/>
        </w:rPr>
        <w:t>ấy,</w:t>
      </w:r>
      <w:r>
        <w:rPr>
          <w:color w:val="231F20"/>
          <w:spacing w:val="-17"/>
          <w:w w:val="105"/>
        </w:rPr>
        <w:t> </w:t>
      </w:r>
      <w:r>
        <w:rPr>
          <w:color w:val="231F20"/>
          <w:w w:val="105"/>
        </w:rPr>
        <w:t>mỗi</w:t>
      </w:r>
      <w:r>
        <w:rPr>
          <w:color w:val="231F20"/>
          <w:spacing w:val="-17"/>
          <w:w w:val="105"/>
        </w:rPr>
        <w:t> </w:t>
      </w:r>
      <w:r>
        <w:rPr>
          <w:color w:val="231F20"/>
          <w:w w:val="105"/>
        </w:rPr>
        <w:t>tuần</w:t>
      </w:r>
      <w:r>
        <w:rPr>
          <w:color w:val="231F20"/>
          <w:spacing w:val="-16"/>
          <w:w w:val="105"/>
        </w:rPr>
        <w:t> </w:t>
      </w:r>
      <w:r>
        <w:rPr>
          <w:color w:val="231F20"/>
          <w:w w:val="105"/>
        </w:rPr>
        <w:t>tôi</w:t>
      </w:r>
      <w:r>
        <w:rPr>
          <w:color w:val="231F20"/>
          <w:spacing w:val="-16"/>
          <w:w w:val="105"/>
        </w:rPr>
        <w:t> </w:t>
      </w:r>
      <w:r>
        <w:rPr>
          <w:color w:val="231F20"/>
          <w:w w:val="105"/>
        </w:rPr>
        <w:t>giảng ba lần, mỗi lần là một tiếng rưỡi, nên mỗi tuần giảng bốn giờ</w:t>
      </w:r>
      <w:r>
        <w:rPr>
          <w:color w:val="231F20"/>
          <w:spacing w:val="-2"/>
          <w:w w:val="105"/>
        </w:rPr>
        <w:t> </w:t>
      </w:r>
      <w:r>
        <w:rPr>
          <w:color w:val="231F20"/>
          <w:w w:val="105"/>
        </w:rPr>
        <w:t>rưỡi,</w:t>
      </w:r>
      <w:r>
        <w:rPr>
          <w:color w:val="231F20"/>
          <w:spacing w:val="-2"/>
          <w:w w:val="105"/>
        </w:rPr>
        <w:t> </w:t>
      </w:r>
      <w:r>
        <w:rPr>
          <w:color w:val="231F20"/>
          <w:w w:val="105"/>
        </w:rPr>
        <w:t>bằng</w:t>
      </w:r>
      <w:r>
        <w:rPr>
          <w:color w:val="231F20"/>
          <w:spacing w:val="-2"/>
          <w:w w:val="105"/>
        </w:rPr>
        <w:t> </w:t>
      </w:r>
      <w:r>
        <w:rPr>
          <w:color w:val="231F20"/>
          <w:w w:val="105"/>
        </w:rPr>
        <w:t>với</w:t>
      </w:r>
      <w:r>
        <w:rPr>
          <w:color w:val="231F20"/>
          <w:spacing w:val="-2"/>
          <w:w w:val="105"/>
        </w:rPr>
        <w:t> </w:t>
      </w:r>
      <w:r>
        <w:rPr>
          <w:color w:val="231F20"/>
          <w:w w:val="105"/>
        </w:rPr>
        <w:t>cụ</w:t>
      </w:r>
      <w:r>
        <w:rPr>
          <w:color w:val="231F20"/>
          <w:spacing w:val="-2"/>
          <w:w w:val="105"/>
        </w:rPr>
        <w:t> </w:t>
      </w:r>
      <w:r>
        <w:rPr>
          <w:color w:val="231F20"/>
          <w:w w:val="105"/>
        </w:rPr>
        <w:t>giảng</w:t>
      </w:r>
      <w:r>
        <w:rPr>
          <w:color w:val="231F20"/>
          <w:spacing w:val="-2"/>
          <w:w w:val="105"/>
        </w:rPr>
        <w:t> </w:t>
      </w:r>
      <w:r>
        <w:rPr>
          <w:color w:val="231F20"/>
          <w:w w:val="105"/>
        </w:rPr>
        <w:t>cả</w:t>
      </w:r>
      <w:r>
        <w:rPr>
          <w:color w:val="231F20"/>
          <w:spacing w:val="-2"/>
          <w:w w:val="105"/>
        </w:rPr>
        <w:t> </w:t>
      </w:r>
      <w:r>
        <w:rPr>
          <w:color w:val="231F20"/>
          <w:w w:val="105"/>
        </w:rPr>
        <w:t>tháng.</w:t>
      </w:r>
      <w:r>
        <w:rPr>
          <w:color w:val="231F20"/>
          <w:spacing w:val="-2"/>
          <w:w w:val="105"/>
        </w:rPr>
        <w:t> </w:t>
      </w:r>
      <w:r>
        <w:rPr>
          <w:color w:val="231F20"/>
          <w:w w:val="105"/>
        </w:rPr>
        <w:t>Vì</w:t>
      </w:r>
      <w:r>
        <w:rPr>
          <w:color w:val="231F20"/>
          <w:spacing w:val="-2"/>
          <w:w w:val="105"/>
        </w:rPr>
        <w:t> </w:t>
      </w:r>
      <w:r>
        <w:rPr>
          <w:color w:val="231F20"/>
          <w:w w:val="105"/>
        </w:rPr>
        <w:t>thế,</w:t>
      </w:r>
      <w:r>
        <w:rPr>
          <w:color w:val="231F20"/>
          <w:spacing w:val="-2"/>
          <w:w w:val="105"/>
        </w:rPr>
        <w:t> </w:t>
      </w:r>
      <w:r>
        <w:rPr>
          <w:color w:val="231F20"/>
          <w:w w:val="105"/>
        </w:rPr>
        <w:t>tôi</w:t>
      </w:r>
      <w:r>
        <w:rPr>
          <w:color w:val="231F20"/>
          <w:spacing w:val="-2"/>
          <w:w w:val="105"/>
        </w:rPr>
        <w:t> </w:t>
      </w:r>
      <w:r>
        <w:rPr>
          <w:color w:val="231F20"/>
          <w:w w:val="105"/>
        </w:rPr>
        <w:t>đuổi</w:t>
      </w:r>
      <w:r>
        <w:rPr>
          <w:color w:val="231F20"/>
          <w:spacing w:val="-2"/>
          <w:w w:val="105"/>
        </w:rPr>
        <w:t> </w:t>
      </w:r>
      <w:r>
        <w:rPr>
          <w:color w:val="231F20"/>
          <w:w w:val="105"/>
        </w:rPr>
        <w:t>kịp</w:t>
      </w:r>
      <w:r>
        <w:rPr>
          <w:color w:val="231F20"/>
          <w:spacing w:val="-2"/>
          <w:w w:val="105"/>
        </w:rPr>
        <w:t> </w:t>
      </w:r>
      <w:r>
        <w:rPr>
          <w:color w:val="231F20"/>
          <w:w w:val="105"/>
        </w:rPr>
        <w:t>cụ rất</w:t>
      </w:r>
      <w:r>
        <w:rPr>
          <w:color w:val="231F20"/>
          <w:spacing w:val="-5"/>
          <w:w w:val="105"/>
        </w:rPr>
        <w:t> </w:t>
      </w:r>
      <w:r>
        <w:rPr>
          <w:color w:val="231F20"/>
          <w:w w:val="105"/>
        </w:rPr>
        <w:t>nhanh.</w:t>
      </w:r>
      <w:r>
        <w:rPr>
          <w:color w:val="231F20"/>
          <w:spacing w:val="-5"/>
          <w:w w:val="105"/>
        </w:rPr>
        <w:t> </w:t>
      </w:r>
      <w:r>
        <w:rPr>
          <w:color w:val="231F20"/>
          <w:w w:val="105"/>
        </w:rPr>
        <w:t>Tiến</w:t>
      </w:r>
      <w:r>
        <w:rPr>
          <w:color w:val="231F20"/>
          <w:spacing w:val="-4"/>
          <w:w w:val="105"/>
        </w:rPr>
        <w:t> </w:t>
      </w:r>
      <w:r>
        <w:rPr>
          <w:color w:val="231F20"/>
          <w:w w:val="105"/>
        </w:rPr>
        <w:t>độ</w:t>
      </w:r>
      <w:r>
        <w:rPr>
          <w:color w:val="231F20"/>
          <w:spacing w:val="-5"/>
          <w:w w:val="105"/>
        </w:rPr>
        <w:t> </w:t>
      </w:r>
      <w:r>
        <w:rPr>
          <w:color w:val="231F20"/>
          <w:w w:val="105"/>
        </w:rPr>
        <w:t>đuổi</w:t>
      </w:r>
      <w:r>
        <w:rPr>
          <w:color w:val="231F20"/>
          <w:spacing w:val="-5"/>
          <w:w w:val="105"/>
        </w:rPr>
        <w:t> </w:t>
      </w:r>
      <w:r>
        <w:rPr>
          <w:color w:val="231F20"/>
          <w:w w:val="105"/>
        </w:rPr>
        <w:t>kịp</w:t>
      </w:r>
      <w:r>
        <w:rPr>
          <w:color w:val="231F20"/>
          <w:spacing w:val="-6"/>
          <w:w w:val="105"/>
        </w:rPr>
        <w:t> </w:t>
      </w:r>
      <w:r>
        <w:rPr>
          <w:color w:val="231F20"/>
          <w:w w:val="105"/>
        </w:rPr>
        <w:t>cụ,</w:t>
      </w:r>
      <w:r>
        <w:rPr>
          <w:color w:val="231F20"/>
          <w:spacing w:val="-4"/>
          <w:w w:val="105"/>
        </w:rPr>
        <w:t> </w:t>
      </w:r>
      <w:r>
        <w:rPr>
          <w:color w:val="231F20"/>
          <w:w w:val="105"/>
        </w:rPr>
        <w:t>sau</w:t>
      </w:r>
      <w:r>
        <w:rPr>
          <w:color w:val="231F20"/>
          <w:spacing w:val="-4"/>
          <w:w w:val="105"/>
        </w:rPr>
        <w:t> </w:t>
      </w:r>
      <w:r>
        <w:rPr>
          <w:color w:val="231F20"/>
          <w:w w:val="105"/>
        </w:rPr>
        <w:t>đấy,</w:t>
      </w:r>
      <w:r>
        <w:rPr>
          <w:color w:val="231F20"/>
          <w:spacing w:val="-5"/>
          <w:w w:val="105"/>
        </w:rPr>
        <w:t> </w:t>
      </w:r>
      <w:r>
        <w:rPr>
          <w:color w:val="231F20"/>
          <w:w w:val="105"/>
        </w:rPr>
        <w:t>bèn</w:t>
      </w:r>
      <w:r>
        <w:rPr>
          <w:color w:val="231F20"/>
          <w:spacing w:val="-5"/>
          <w:w w:val="105"/>
        </w:rPr>
        <w:t> </w:t>
      </w:r>
      <w:r>
        <w:rPr>
          <w:color w:val="231F20"/>
          <w:w w:val="105"/>
        </w:rPr>
        <w:t>vượt</w:t>
      </w:r>
      <w:r>
        <w:rPr>
          <w:color w:val="231F20"/>
          <w:spacing w:val="-4"/>
          <w:w w:val="105"/>
        </w:rPr>
        <w:t> </w:t>
      </w:r>
      <w:r>
        <w:rPr>
          <w:color w:val="231F20"/>
          <w:w w:val="105"/>
        </w:rPr>
        <w:t>lên</w:t>
      </w:r>
      <w:r>
        <w:rPr>
          <w:color w:val="231F20"/>
          <w:spacing w:val="-6"/>
          <w:w w:val="105"/>
        </w:rPr>
        <w:t> </w:t>
      </w:r>
      <w:r>
        <w:rPr>
          <w:color w:val="231F20"/>
          <w:spacing w:val="-2"/>
          <w:w w:val="105"/>
        </w:rPr>
        <w:t>trước.</w:t>
      </w:r>
    </w:p>
    <w:p>
      <w:pPr>
        <w:spacing w:line="285" w:lineRule="auto" w:before="164"/>
        <w:ind w:left="397" w:right="110" w:firstLine="453"/>
        <w:jc w:val="both"/>
        <w:rPr>
          <w:sz w:val="34"/>
        </w:rPr>
      </w:pPr>
      <w:r>
        <w:rPr>
          <w:color w:val="231F20"/>
          <w:w w:val="105"/>
          <w:sz w:val="34"/>
        </w:rPr>
        <w:t>Phải biết cũng mất mười năm, giảng kinh </w:t>
      </w:r>
      <w:r>
        <w:rPr>
          <w:i/>
          <w:color w:val="231F20"/>
          <w:w w:val="105"/>
          <w:sz w:val="34"/>
        </w:rPr>
        <w:t>Hoa Nghiêm </w:t>
      </w:r>
      <w:r>
        <w:rPr>
          <w:color w:val="231F20"/>
          <w:w w:val="105"/>
          <w:sz w:val="34"/>
        </w:rPr>
        <w:t>được</w:t>
      </w:r>
      <w:r>
        <w:rPr>
          <w:color w:val="231F20"/>
          <w:spacing w:val="-9"/>
          <w:w w:val="105"/>
          <w:sz w:val="34"/>
        </w:rPr>
        <w:t> </w:t>
      </w:r>
      <w:r>
        <w:rPr>
          <w:color w:val="231F20"/>
          <w:w w:val="105"/>
          <w:sz w:val="34"/>
        </w:rPr>
        <w:t>phân</w:t>
      </w:r>
      <w:r>
        <w:rPr>
          <w:color w:val="231F20"/>
          <w:spacing w:val="-9"/>
          <w:w w:val="105"/>
          <w:sz w:val="34"/>
        </w:rPr>
        <w:t> </w:t>
      </w:r>
      <w:r>
        <w:rPr>
          <w:color w:val="231F20"/>
          <w:w w:val="105"/>
          <w:sz w:val="34"/>
        </w:rPr>
        <w:t>nửa,</w:t>
      </w:r>
      <w:r>
        <w:rPr>
          <w:color w:val="231F20"/>
          <w:spacing w:val="-9"/>
          <w:w w:val="105"/>
          <w:sz w:val="34"/>
        </w:rPr>
        <w:t> </w:t>
      </w:r>
      <w:r>
        <w:rPr>
          <w:color w:val="231F20"/>
          <w:w w:val="105"/>
          <w:sz w:val="34"/>
        </w:rPr>
        <w:t>khi</w:t>
      </w:r>
      <w:r>
        <w:rPr>
          <w:color w:val="231F20"/>
          <w:spacing w:val="-9"/>
          <w:w w:val="105"/>
          <w:sz w:val="34"/>
        </w:rPr>
        <w:t> </w:t>
      </w:r>
      <w:r>
        <w:rPr>
          <w:color w:val="231F20"/>
          <w:w w:val="105"/>
          <w:sz w:val="34"/>
        </w:rPr>
        <w:t>ấy</w:t>
      </w:r>
      <w:r>
        <w:rPr>
          <w:color w:val="231F20"/>
          <w:spacing w:val="-9"/>
          <w:w w:val="105"/>
          <w:sz w:val="34"/>
        </w:rPr>
        <w:t> </w:t>
      </w:r>
      <w:r>
        <w:rPr>
          <w:color w:val="231F20"/>
          <w:w w:val="105"/>
          <w:sz w:val="34"/>
        </w:rPr>
        <w:t>là</w:t>
      </w:r>
      <w:r>
        <w:rPr>
          <w:color w:val="231F20"/>
          <w:spacing w:val="-7"/>
          <w:w w:val="105"/>
          <w:sz w:val="34"/>
        </w:rPr>
        <w:t> </w:t>
      </w:r>
      <w:r>
        <w:rPr>
          <w:i/>
          <w:color w:val="231F20"/>
          <w:w w:val="105"/>
          <w:sz w:val="34"/>
        </w:rPr>
        <w:t>Bát</w:t>
      </w:r>
      <w:r>
        <w:rPr>
          <w:i/>
          <w:color w:val="231F20"/>
          <w:spacing w:val="-9"/>
          <w:w w:val="105"/>
          <w:sz w:val="34"/>
        </w:rPr>
        <w:t> </w:t>
      </w:r>
      <w:r>
        <w:rPr>
          <w:i/>
          <w:color w:val="231F20"/>
          <w:w w:val="105"/>
          <w:sz w:val="34"/>
        </w:rPr>
        <w:t>Thập</w:t>
      </w:r>
      <w:r>
        <w:rPr>
          <w:i/>
          <w:color w:val="231F20"/>
          <w:spacing w:val="-9"/>
          <w:w w:val="105"/>
          <w:sz w:val="34"/>
        </w:rPr>
        <w:t> </w:t>
      </w:r>
      <w:r>
        <w:rPr>
          <w:color w:val="231F20"/>
          <w:w w:val="105"/>
          <w:sz w:val="34"/>
        </w:rPr>
        <w:t>và</w:t>
      </w:r>
      <w:r>
        <w:rPr>
          <w:color w:val="231F20"/>
          <w:spacing w:val="-9"/>
          <w:w w:val="105"/>
          <w:sz w:val="34"/>
        </w:rPr>
        <w:t> </w:t>
      </w:r>
      <w:r>
        <w:rPr>
          <w:i/>
          <w:color w:val="231F20"/>
          <w:w w:val="105"/>
          <w:sz w:val="34"/>
        </w:rPr>
        <w:t>Tứ</w:t>
      </w:r>
      <w:r>
        <w:rPr>
          <w:i/>
          <w:color w:val="231F20"/>
          <w:spacing w:val="-9"/>
          <w:w w:val="105"/>
          <w:sz w:val="34"/>
        </w:rPr>
        <w:t> </w:t>
      </w:r>
      <w:r>
        <w:rPr>
          <w:i/>
          <w:color w:val="231F20"/>
          <w:w w:val="105"/>
          <w:sz w:val="34"/>
        </w:rPr>
        <w:t>Thập</w:t>
      </w:r>
      <w:r>
        <w:rPr>
          <w:i/>
          <w:color w:val="231F20"/>
          <w:spacing w:val="-9"/>
          <w:w w:val="105"/>
          <w:sz w:val="34"/>
        </w:rPr>
        <w:t> </w:t>
      </w:r>
      <w:r>
        <w:rPr>
          <w:i/>
          <w:color w:val="231F20"/>
          <w:w w:val="105"/>
          <w:sz w:val="34"/>
        </w:rPr>
        <w:t>Hoa</w:t>
      </w:r>
      <w:r>
        <w:rPr>
          <w:i/>
          <w:color w:val="231F20"/>
          <w:spacing w:val="-9"/>
          <w:w w:val="105"/>
          <w:sz w:val="34"/>
        </w:rPr>
        <w:t> </w:t>
      </w:r>
      <w:r>
        <w:rPr>
          <w:i/>
          <w:color w:val="231F20"/>
          <w:w w:val="105"/>
          <w:sz w:val="34"/>
        </w:rPr>
        <w:t>Nghiêm </w:t>
      </w:r>
      <w:r>
        <w:rPr>
          <w:color w:val="231F20"/>
          <w:w w:val="105"/>
          <w:sz w:val="34"/>
        </w:rPr>
        <w:t>cùng giảng. Mỗi tuần tôi giảng </w:t>
      </w:r>
      <w:r>
        <w:rPr>
          <w:i/>
          <w:color w:val="231F20"/>
          <w:w w:val="105"/>
          <w:sz w:val="34"/>
        </w:rPr>
        <w:t>Bát Thập Hoa Nghiêm </w:t>
      </w:r>
      <w:r>
        <w:rPr>
          <w:color w:val="231F20"/>
          <w:w w:val="105"/>
          <w:sz w:val="34"/>
        </w:rPr>
        <w:t>hai ngày,</w:t>
      </w:r>
      <w:r>
        <w:rPr>
          <w:color w:val="231F20"/>
          <w:spacing w:val="-14"/>
          <w:w w:val="105"/>
          <w:sz w:val="34"/>
        </w:rPr>
        <w:t> </w:t>
      </w:r>
      <w:r>
        <w:rPr>
          <w:color w:val="231F20"/>
          <w:w w:val="105"/>
          <w:sz w:val="34"/>
        </w:rPr>
        <w:t>giảng</w:t>
      </w:r>
      <w:r>
        <w:rPr>
          <w:color w:val="231F20"/>
          <w:spacing w:val="-13"/>
          <w:w w:val="105"/>
          <w:sz w:val="34"/>
        </w:rPr>
        <w:t> </w:t>
      </w:r>
      <w:r>
        <w:rPr>
          <w:i/>
          <w:color w:val="231F20"/>
          <w:w w:val="105"/>
          <w:sz w:val="34"/>
        </w:rPr>
        <w:t>Tứ</w:t>
      </w:r>
      <w:r>
        <w:rPr>
          <w:i/>
          <w:color w:val="231F20"/>
          <w:spacing w:val="-14"/>
          <w:w w:val="105"/>
          <w:sz w:val="34"/>
        </w:rPr>
        <w:t> </w:t>
      </w:r>
      <w:r>
        <w:rPr>
          <w:i/>
          <w:color w:val="231F20"/>
          <w:w w:val="105"/>
          <w:sz w:val="34"/>
        </w:rPr>
        <w:t>Thập</w:t>
      </w:r>
      <w:r>
        <w:rPr>
          <w:i/>
          <w:color w:val="231F20"/>
          <w:spacing w:val="-14"/>
          <w:w w:val="105"/>
          <w:sz w:val="34"/>
        </w:rPr>
        <w:t> </w:t>
      </w:r>
      <w:r>
        <w:rPr>
          <w:i/>
          <w:color w:val="231F20"/>
          <w:w w:val="105"/>
          <w:sz w:val="34"/>
        </w:rPr>
        <w:t>Hoa</w:t>
      </w:r>
      <w:r>
        <w:rPr>
          <w:i/>
          <w:color w:val="231F20"/>
          <w:spacing w:val="-14"/>
          <w:w w:val="105"/>
          <w:sz w:val="34"/>
        </w:rPr>
        <w:t> </w:t>
      </w:r>
      <w:r>
        <w:rPr>
          <w:i/>
          <w:color w:val="231F20"/>
          <w:w w:val="105"/>
          <w:sz w:val="34"/>
        </w:rPr>
        <w:t>Nghiêm</w:t>
      </w:r>
      <w:r>
        <w:rPr>
          <w:i/>
          <w:color w:val="231F20"/>
          <w:spacing w:val="-15"/>
          <w:w w:val="105"/>
          <w:sz w:val="34"/>
        </w:rPr>
        <w:t> </w:t>
      </w:r>
      <w:r>
        <w:rPr>
          <w:color w:val="231F20"/>
          <w:w w:val="105"/>
          <w:sz w:val="34"/>
        </w:rPr>
        <w:t>một</w:t>
      </w:r>
      <w:r>
        <w:rPr>
          <w:color w:val="231F20"/>
          <w:spacing w:val="-14"/>
          <w:w w:val="105"/>
          <w:sz w:val="34"/>
        </w:rPr>
        <w:t> </w:t>
      </w:r>
      <w:r>
        <w:rPr>
          <w:color w:val="231F20"/>
          <w:w w:val="105"/>
          <w:sz w:val="34"/>
        </w:rPr>
        <w:t>ngày.</w:t>
      </w:r>
    </w:p>
    <w:p>
      <w:pPr>
        <w:pStyle w:val="BodyText"/>
        <w:spacing w:before="1"/>
        <w:jc w:val="left"/>
        <w:rPr>
          <w:sz w:val="15"/>
        </w:rPr>
      </w:pPr>
      <w:r>
        <w:rPr/>
        <w:pict>
          <v:shape style="position:absolute;margin-left:70.866096pt;margin-top:9.889568pt;width:72pt;height:.1pt;mso-position-horizontal-relative:page;mso-position-vertical-relative:paragraph;z-index:-15696384;mso-wrap-distance-left:0;mso-wrap-distance-right:0" id="docshape102" coordorigin="1417,198" coordsize="1440,0" path="m1417,198l2857,198e" filled="false" stroked="true" strokeweight="1pt" strokecolor="#231f20">
            <v:path arrowok="t"/>
            <v:stroke dashstyle="solid"/>
            <w10:wrap type="topAndBottom"/>
          </v:shape>
        </w:pict>
      </w:r>
    </w:p>
    <w:p>
      <w:pPr>
        <w:pStyle w:val="ListParagraph"/>
        <w:numPr>
          <w:ilvl w:val="0"/>
          <w:numId w:val="1"/>
        </w:numPr>
        <w:tabs>
          <w:tab w:pos="1261" w:val="left" w:leader="none"/>
        </w:tabs>
        <w:spacing w:line="249" w:lineRule="auto" w:before="43" w:after="0"/>
        <w:ind w:left="397" w:right="110" w:firstLine="453"/>
        <w:jc w:val="both"/>
        <w:rPr>
          <w:sz w:val="20"/>
        </w:rPr>
      </w:pPr>
      <w:r>
        <w:rPr>
          <w:color w:val="221F1F"/>
          <w:w w:val="110"/>
          <w:sz w:val="20"/>
        </w:rPr>
        <w:t>Đài</w:t>
      </w:r>
      <w:r>
        <w:rPr>
          <w:color w:val="221F1F"/>
          <w:spacing w:val="-9"/>
          <w:w w:val="110"/>
          <w:sz w:val="20"/>
        </w:rPr>
        <w:t> </w:t>
      </w:r>
      <w:r>
        <w:rPr>
          <w:color w:val="221F1F"/>
          <w:w w:val="110"/>
          <w:sz w:val="20"/>
        </w:rPr>
        <w:t>ngữ</w:t>
      </w:r>
      <w:r>
        <w:rPr>
          <w:color w:val="221F1F"/>
          <w:spacing w:val="-9"/>
          <w:w w:val="110"/>
          <w:sz w:val="20"/>
        </w:rPr>
        <w:t> </w:t>
      </w:r>
      <w:r>
        <w:rPr>
          <w:color w:val="221F1F"/>
          <w:w w:val="110"/>
          <w:sz w:val="20"/>
        </w:rPr>
        <w:t>gọi</w:t>
      </w:r>
      <w:r>
        <w:rPr>
          <w:color w:val="221F1F"/>
          <w:spacing w:val="-9"/>
          <w:w w:val="110"/>
          <w:sz w:val="20"/>
        </w:rPr>
        <w:t> </w:t>
      </w:r>
      <w:r>
        <w:rPr>
          <w:color w:val="221F1F"/>
          <w:w w:val="110"/>
          <w:sz w:val="20"/>
        </w:rPr>
        <w:t>đầy</w:t>
      </w:r>
      <w:r>
        <w:rPr>
          <w:color w:val="221F1F"/>
          <w:spacing w:val="-9"/>
          <w:w w:val="110"/>
          <w:sz w:val="20"/>
        </w:rPr>
        <w:t> </w:t>
      </w:r>
      <w:r>
        <w:rPr>
          <w:color w:val="221F1F"/>
          <w:w w:val="110"/>
          <w:sz w:val="20"/>
        </w:rPr>
        <w:t>đủ</w:t>
      </w:r>
      <w:r>
        <w:rPr>
          <w:color w:val="221F1F"/>
          <w:spacing w:val="-9"/>
          <w:w w:val="110"/>
          <w:sz w:val="20"/>
        </w:rPr>
        <w:t> </w:t>
      </w:r>
      <w:r>
        <w:rPr>
          <w:color w:val="221F1F"/>
          <w:w w:val="110"/>
          <w:sz w:val="20"/>
        </w:rPr>
        <w:t>là</w:t>
      </w:r>
      <w:r>
        <w:rPr>
          <w:color w:val="221F1F"/>
          <w:spacing w:val="-9"/>
          <w:w w:val="110"/>
          <w:sz w:val="20"/>
        </w:rPr>
        <w:t> </w:t>
      </w:r>
      <w:r>
        <w:rPr>
          <w:color w:val="221F1F"/>
          <w:w w:val="110"/>
          <w:sz w:val="20"/>
        </w:rPr>
        <w:t>Đài</w:t>
      </w:r>
      <w:r>
        <w:rPr>
          <w:color w:val="221F1F"/>
          <w:spacing w:val="-9"/>
          <w:w w:val="110"/>
          <w:sz w:val="20"/>
        </w:rPr>
        <w:t> </w:t>
      </w:r>
      <w:r>
        <w:rPr>
          <w:color w:val="221F1F"/>
          <w:w w:val="110"/>
          <w:sz w:val="20"/>
        </w:rPr>
        <w:t>Loan</w:t>
      </w:r>
      <w:r>
        <w:rPr>
          <w:color w:val="221F1F"/>
          <w:spacing w:val="-9"/>
          <w:w w:val="110"/>
          <w:sz w:val="20"/>
        </w:rPr>
        <w:t> </w:t>
      </w:r>
      <w:r>
        <w:rPr>
          <w:color w:val="221F1F"/>
          <w:w w:val="110"/>
          <w:sz w:val="20"/>
        </w:rPr>
        <w:t>Ngữ,</w:t>
      </w:r>
      <w:r>
        <w:rPr>
          <w:color w:val="221F1F"/>
          <w:spacing w:val="-9"/>
          <w:w w:val="110"/>
          <w:sz w:val="20"/>
        </w:rPr>
        <w:t> </w:t>
      </w:r>
      <w:r>
        <w:rPr>
          <w:color w:val="221F1F"/>
          <w:w w:val="110"/>
          <w:sz w:val="20"/>
        </w:rPr>
        <w:t>là</w:t>
      </w:r>
      <w:r>
        <w:rPr>
          <w:color w:val="221F1F"/>
          <w:spacing w:val="-9"/>
          <w:w w:val="110"/>
          <w:sz w:val="20"/>
        </w:rPr>
        <w:t> </w:t>
      </w:r>
      <w:r>
        <w:rPr>
          <w:color w:val="221F1F"/>
          <w:w w:val="110"/>
          <w:sz w:val="20"/>
        </w:rPr>
        <w:t>một</w:t>
      </w:r>
      <w:r>
        <w:rPr>
          <w:color w:val="221F1F"/>
          <w:spacing w:val="-9"/>
          <w:w w:val="110"/>
          <w:sz w:val="20"/>
        </w:rPr>
        <w:t> </w:t>
      </w:r>
      <w:r>
        <w:rPr>
          <w:color w:val="221F1F"/>
          <w:w w:val="110"/>
          <w:sz w:val="20"/>
        </w:rPr>
        <w:t>ngôn</w:t>
      </w:r>
      <w:r>
        <w:rPr>
          <w:color w:val="221F1F"/>
          <w:spacing w:val="-9"/>
          <w:w w:val="110"/>
          <w:sz w:val="20"/>
        </w:rPr>
        <w:t> </w:t>
      </w:r>
      <w:r>
        <w:rPr>
          <w:color w:val="221F1F"/>
          <w:w w:val="110"/>
          <w:sz w:val="20"/>
        </w:rPr>
        <w:t>ngữ</w:t>
      </w:r>
      <w:r>
        <w:rPr>
          <w:color w:val="221F1F"/>
          <w:spacing w:val="-9"/>
          <w:w w:val="110"/>
          <w:sz w:val="20"/>
        </w:rPr>
        <w:t> </w:t>
      </w:r>
      <w:r>
        <w:rPr>
          <w:color w:val="221F1F"/>
          <w:w w:val="110"/>
          <w:sz w:val="20"/>
        </w:rPr>
        <w:t>được</w:t>
      </w:r>
      <w:r>
        <w:rPr>
          <w:color w:val="221F1F"/>
          <w:spacing w:val="-9"/>
          <w:w w:val="110"/>
          <w:sz w:val="20"/>
        </w:rPr>
        <w:t> </w:t>
      </w:r>
      <w:r>
        <w:rPr>
          <w:color w:val="221F1F"/>
          <w:w w:val="110"/>
          <w:sz w:val="20"/>
        </w:rPr>
        <w:t>coi</w:t>
      </w:r>
      <w:r>
        <w:rPr>
          <w:color w:val="221F1F"/>
          <w:spacing w:val="-9"/>
          <w:w w:val="110"/>
          <w:sz w:val="20"/>
        </w:rPr>
        <w:t> </w:t>
      </w:r>
      <w:r>
        <w:rPr>
          <w:color w:val="221F1F"/>
          <w:w w:val="110"/>
          <w:sz w:val="20"/>
        </w:rPr>
        <w:t>như</w:t>
      </w:r>
      <w:r>
        <w:rPr>
          <w:color w:val="221F1F"/>
          <w:spacing w:val="-9"/>
          <w:w w:val="110"/>
          <w:sz w:val="20"/>
        </w:rPr>
        <w:t> </w:t>
      </w:r>
      <w:r>
        <w:rPr>
          <w:color w:val="221F1F"/>
          <w:w w:val="110"/>
          <w:sz w:val="20"/>
        </w:rPr>
        <w:t>tiếng</w:t>
      </w:r>
      <w:r>
        <w:rPr>
          <w:color w:val="221F1F"/>
          <w:spacing w:val="-9"/>
          <w:w w:val="110"/>
          <w:sz w:val="20"/>
        </w:rPr>
        <w:t> </w:t>
      </w:r>
      <w:r>
        <w:rPr>
          <w:color w:val="221F1F"/>
          <w:w w:val="110"/>
          <w:sz w:val="20"/>
        </w:rPr>
        <w:t>mẹ</w:t>
      </w:r>
      <w:r>
        <w:rPr>
          <w:color w:val="221F1F"/>
          <w:spacing w:val="-7"/>
          <w:w w:val="110"/>
          <w:sz w:val="20"/>
        </w:rPr>
        <w:t> </w:t>
      </w:r>
      <w:r>
        <w:rPr>
          <w:color w:val="221F1F"/>
          <w:w w:val="110"/>
          <w:sz w:val="20"/>
        </w:rPr>
        <w:t>đẻ</w:t>
      </w:r>
      <w:r>
        <w:rPr>
          <w:color w:val="221F1F"/>
          <w:spacing w:val="-9"/>
          <w:w w:val="110"/>
          <w:sz w:val="20"/>
        </w:rPr>
        <w:t> </w:t>
      </w:r>
      <w:r>
        <w:rPr>
          <w:color w:val="221F1F"/>
          <w:w w:val="110"/>
          <w:sz w:val="20"/>
        </w:rPr>
        <w:t>của</w:t>
      </w:r>
      <w:r>
        <w:rPr>
          <w:color w:val="221F1F"/>
          <w:spacing w:val="-9"/>
          <w:w w:val="110"/>
          <w:sz w:val="20"/>
        </w:rPr>
        <w:t> </w:t>
      </w:r>
      <w:r>
        <w:rPr>
          <w:color w:val="221F1F"/>
          <w:w w:val="110"/>
          <w:sz w:val="20"/>
        </w:rPr>
        <w:t>đại bộ</w:t>
      </w:r>
      <w:r>
        <w:rPr>
          <w:color w:val="221F1F"/>
          <w:spacing w:val="-3"/>
          <w:w w:val="110"/>
          <w:sz w:val="20"/>
        </w:rPr>
        <w:t> </w:t>
      </w:r>
      <w:r>
        <w:rPr>
          <w:color w:val="221F1F"/>
          <w:w w:val="110"/>
          <w:sz w:val="20"/>
        </w:rPr>
        <w:t>phận</w:t>
      </w:r>
      <w:r>
        <w:rPr>
          <w:color w:val="221F1F"/>
          <w:spacing w:val="-4"/>
          <w:w w:val="110"/>
          <w:sz w:val="20"/>
        </w:rPr>
        <w:t> </w:t>
      </w:r>
      <w:r>
        <w:rPr>
          <w:color w:val="221F1F"/>
          <w:w w:val="110"/>
          <w:sz w:val="20"/>
        </w:rPr>
        <w:t>dân</w:t>
      </w:r>
      <w:r>
        <w:rPr>
          <w:color w:val="221F1F"/>
          <w:spacing w:val="-1"/>
          <w:w w:val="110"/>
          <w:sz w:val="20"/>
        </w:rPr>
        <w:t> </w:t>
      </w:r>
      <w:r>
        <w:rPr>
          <w:color w:val="221F1F"/>
          <w:w w:val="110"/>
          <w:sz w:val="20"/>
        </w:rPr>
        <w:t>chúng</w:t>
      </w:r>
      <w:r>
        <w:rPr>
          <w:color w:val="221F1F"/>
          <w:spacing w:val="-3"/>
          <w:w w:val="110"/>
          <w:sz w:val="20"/>
        </w:rPr>
        <w:t> </w:t>
      </w:r>
      <w:r>
        <w:rPr>
          <w:color w:val="221F1F"/>
          <w:w w:val="110"/>
          <w:sz w:val="20"/>
        </w:rPr>
        <w:t>Đài</w:t>
      </w:r>
      <w:r>
        <w:rPr>
          <w:color w:val="221F1F"/>
          <w:spacing w:val="-3"/>
          <w:w w:val="110"/>
          <w:sz w:val="20"/>
        </w:rPr>
        <w:t> </w:t>
      </w:r>
      <w:r>
        <w:rPr>
          <w:color w:val="221F1F"/>
          <w:w w:val="110"/>
          <w:sz w:val="20"/>
        </w:rPr>
        <w:t>Loan,</w:t>
      </w:r>
      <w:r>
        <w:rPr>
          <w:color w:val="221F1F"/>
          <w:spacing w:val="-1"/>
          <w:w w:val="110"/>
          <w:sz w:val="20"/>
        </w:rPr>
        <w:t> </w:t>
      </w:r>
      <w:r>
        <w:rPr>
          <w:color w:val="221F1F"/>
          <w:w w:val="110"/>
          <w:sz w:val="20"/>
        </w:rPr>
        <w:t>tuy</w:t>
      </w:r>
      <w:r>
        <w:rPr>
          <w:color w:val="221F1F"/>
          <w:spacing w:val="-4"/>
          <w:w w:val="110"/>
          <w:sz w:val="20"/>
        </w:rPr>
        <w:t> </w:t>
      </w:r>
      <w:r>
        <w:rPr>
          <w:color w:val="221F1F"/>
          <w:w w:val="110"/>
          <w:sz w:val="20"/>
        </w:rPr>
        <w:t>trong</w:t>
      </w:r>
      <w:r>
        <w:rPr>
          <w:color w:val="221F1F"/>
          <w:spacing w:val="-1"/>
          <w:w w:val="110"/>
          <w:sz w:val="20"/>
        </w:rPr>
        <w:t> </w:t>
      </w:r>
      <w:r>
        <w:rPr>
          <w:color w:val="221F1F"/>
          <w:w w:val="110"/>
          <w:sz w:val="20"/>
        </w:rPr>
        <w:t>công</w:t>
      </w:r>
      <w:r>
        <w:rPr>
          <w:color w:val="221F1F"/>
          <w:spacing w:val="-4"/>
          <w:w w:val="110"/>
          <w:sz w:val="20"/>
        </w:rPr>
        <w:t> </w:t>
      </w:r>
      <w:r>
        <w:rPr>
          <w:color w:val="221F1F"/>
          <w:w w:val="110"/>
          <w:sz w:val="20"/>
        </w:rPr>
        <w:t>sở</w:t>
      </w:r>
      <w:r>
        <w:rPr>
          <w:color w:val="221F1F"/>
          <w:spacing w:val="-1"/>
          <w:w w:val="110"/>
          <w:sz w:val="20"/>
        </w:rPr>
        <w:t> </w:t>
      </w:r>
      <w:r>
        <w:rPr>
          <w:color w:val="221F1F"/>
          <w:w w:val="110"/>
          <w:sz w:val="20"/>
        </w:rPr>
        <w:t>và</w:t>
      </w:r>
      <w:r>
        <w:rPr>
          <w:color w:val="221F1F"/>
          <w:spacing w:val="-4"/>
          <w:w w:val="110"/>
          <w:sz w:val="20"/>
        </w:rPr>
        <w:t> </w:t>
      </w:r>
      <w:r>
        <w:rPr>
          <w:color w:val="221F1F"/>
          <w:w w:val="110"/>
          <w:sz w:val="20"/>
        </w:rPr>
        <w:t>trường</w:t>
      </w:r>
      <w:r>
        <w:rPr>
          <w:color w:val="221F1F"/>
          <w:spacing w:val="-4"/>
          <w:w w:val="110"/>
          <w:sz w:val="20"/>
        </w:rPr>
        <w:t> </w:t>
      </w:r>
      <w:r>
        <w:rPr>
          <w:color w:val="221F1F"/>
          <w:w w:val="110"/>
          <w:sz w:val="20"/>
        </w:rPr>
        <w:t>học,</w:t>
      </w:r>
      <w:r>
        <w:rPr>
          <w:color w:val="221F1F"/>
          <w:spacing w:val="-4"/>
          <w:w w:val="110"/>
          <w:sz w:val="20"/>
        </w:rPr>
        <w:t> </w:t>
      </w:r>
      <w:r>
        <w:rPr>
          <w:color w:val="221F1F"/>
          <w:w w:val="110"/>
          <w:sz w:val="20"/>
        </w:rPr>
        <w:t>tiếng</w:t>
      </w:r>
      <w:r>
        <w:rPr>
          <w:color w:val="221F1F"/>
          <w:spacing w:val="-4"/>
          <w:w w:val="110"/>
          <w:sz w:val="20"/>
        </w:rPr>
        <w:t> </w:t>
      </w:r>
      <w:r>
        <w:rPr>
          <w:color w:val="221F1F"/>
          <w:w w:val="110"/>
          <w:sz w:val="20"/>
        </w:rPr>
        <w:t>Quan</w:t>
      </w:r>
      <w:r>
        <w:rPr>
          <w:color w:val="221F1F"/>
          <w:spacing w:val="-1"/>
          <w:w w:val="110"/>
          <w:sz w:val="20"/>
        </w:rPr>
        <w:t> </w:t>
      </w:r>
      <w:r>
        <w:rPr>
          <w:color w:val="221F1F"/>
          <w:w w:val="110"/>
          <w:sz w:val="20"/>
        </w:rPr>
        <w:t>Thoại</w:t>
      </w:r>
      <w:r>
        <w:rPr>
          <w:color w:val="221F1F"/>
          <w:spacing w:val="-4"/>
          <w:w w:val="110"/>
          <w:sz w:val="20"/>
        </w:rPr>
        <w:t> </w:t>
      </w:r>
      <w:r>
        <w:rPr>
          <w:color w:val="221F1F"/>
          <w:w w:val="110"/>
          <w:sz w:val="20"/>
        </w:rPr>
        <w:t>được</w:t>
      </w:r>
      <w:r>
        <w:rPr>
          <w:color w:val="221F1F"/>
          <w:spacing w:val="-4"/>
          <w:w w:val="110"/>
          <w:sz w:val="20"/>
        </w:rPr>
        <w:t> </w:t>
      </w:r>
      <w:r>
        <w:rPr>
          <w:color w:val="221F1F"/>
          <w:w w:val="110"/>
          <w:sz w:val="20"/>
        </w:rPr>
        <w:t>dùng</w:t>
      </w:r>
      <w:r>
        <w:rPr>
          <w:color w:val="221F1F"/>
          <w:spacing w:val="-1"/>
          <w:w w:val="110"/>
          <w:sz w:val="20"/>
        </w:rPr>
        <w:t> </w:t>
      </w:r>
      <w:r>
        <w:rPr>
          <w:color w:val="221F1F"/>
          <w:w w:val="110"/>
          <w:sz w:val="20"/>
        </w:rPr>
        <w:t>như ngôn ngữ chính thức. Đài ngữ thật ra là một thứ tiếng địa phương thuộc ngữ hệ Mân Nam (ngôn </w:t>
      </w:r>
      <w:r>
        <w:rPr>
          <w:color w:val="221F1F"/>
          <w:spacing w:val="-2"/>
          <w:w w:val="110"/>
          <w:sz w:val="20"/>
        </w:rPr>
        <w:t>ngữ</w:t>
      </w:r>
      <w:r>
        <w:rPr>
          <w:color w:val="221F1F"/>
          <w:spacing w:val="5"/>
          <w:w w:val="110"/>
          <w:sz w:val="20"/>
        </w:rPr>
        <w:t> </w:t>
      </w:r>
      <w:r>
        <w:rPr>
          <w:color w:val="221F1F"/>
          <w:spacing w:val="-2"/>
          <w:w w:val="110"/>
          <w:sz w:val="20"/>
        </w:rPr>
        <w:t>của</w:t>
      </w:r>
      <w:r>
        <w:rPr>
          <w:color w:val="221F1F"/>
          <w:spacing w:val="5"/>
          <w:w w:val="110"/>
          <w:sz w:val="20"/>
        </w:rPr>
        <w:t> </w:t>
      </w:r>
      <w:r>
        <w:rPr>
          <w:color w:val="221F1F"/>
          <w:spacing w:val="-2"/>
          <w:w w:val="110"/>
          <w:sz w:val="20"/>
        </w:rPr>
        <w:t>tỉnh</w:t>
      </w:r>
      <w:r>
        <w:rPr>
          <w:color w:val="221F1F"/>
          <w:spacing w:val="-11"/>
          <w:w w:val="110"/>
          <w:sz w:val="20"/>
        </w:rPr>
        <w:t> </w:t>
      </w:r>
      <w:r>
        <w:rPr>
          <w:color w:val="221F1F"/>
          <w:spacing w:val="-2"/>
          <w:w w:val="110"/>
          <w:sz w:val="20"/>
        </w:rPr>
        <w:t>Phúc</w:t>
      </w:r>
      <w:r>
        <w:rPr>
          <w:color w:val="221F1F"/>
          <w:spacing w:val="-10"/>
          <w:w w:val="110"/>
          <w:sz w:val="20"/>
        </w:rPr>
        <w:t> </w:t>
      </w:r>
      <w:r>
        <w:rPr>
          <w:color w:val="221F1F"/>
          <w:spacing w:val="-2"/>
          <w:w w:val="110"/>
          <w:sz w:val="20"/>
        </w:rPr>
        <w:t>Kiến).</w:t>
      </w:r>
      <w:r>
        <w:rPr>
          <w:color w:val="221F1F"/>
          <w:spacing w:val="-11"/>
          <w:w w:val="110"/>
          <w:sz w:val="20"/>
        </w:rPr>
        <w:t> </w:t>
      </w:r>
      <w:r>
        <w:rPr>
          <w:color w:val="221F1F"/>
          <w:spacing w:val="-2"/>
          <w:w w:val="110"/>
          <w:sz w:val="20"/>
        </w:rPr>
        <w:t>Do</w:t>
      </w:r>
      <w:r>
        <w:rPr>
          <w:color w:val="221F1F"/>
          <w:spacing w:val="-10"/>
          <w:w w:val="110"/>
          <w:sz w:val="20"/>
        </w:rPr>
        <w:t> </w:t>
      </w:r>
      <w:r>
        <w:rPr>
          <w:color w:val="221F1F"/>
          <w:spacing w:val="-2"/>
          <w:w w:val="110"/>
          <w:sz w:val="20"/>
        </w:rPr>
        <w:t>thời</w:t>
      </w:r>
      <w:r>
        <w:rPr>
          <w:color w:val="221F1F"/>
          <w:spacing w:val="-11"/>
          <w:w w:val="110"/>
          <w:sz w:val="20"/>
        </w:rPr>
        <w:t> </w:t>
      </w:r>
      <w:r>
        <w:rPr>
          <w:color w:val="221F1F"/>
          <w:spacing w:val="-2"/>
          <w:w w:val="110"/>
          <w:sz w:val="20"/>
        </w:rPr>
        <w:t>Trịnh</w:t>
      </w:r>
      <w:r>
        <w:rPr>
          <w:color w:val="221F1F"/>
          <w:spacing w:val="-10"/>
          <w:w w:val="110"/>
          <w:sz w:val="20"/>
        </w:rPr>
        <w:t> </w:t>
      </w:r>
      <w:r>
        <w:rPr>
          <w:color w:val="221F1F"/>
          <w:spacing w:val="-2"/>
          <w:w w:val="110"/>
          <w:sz w:val="20"/>
        </w:rPr>
        <w:t>Thành</w:t>
      </w:r>
      <w:r>
        <w:rPr>
          <w:color w:val="221F1F"/>
          <w:spacing w:val="-10"/>
          <w:w w:val="110"/>
          <w:sz w:val="20"/>
        </w:rPr>
        <w:t> </w:t>
      </w:r>
      <w:r>
        <w:rPr>
          <w:color w:val="221F1F"/>
          <w:spacing w:val="-2"/>
          <w:w w:val="110"/>
          <w:sz w:val="20"/>
        </w:rPr>
        <w:t>Công</w:t>
      </w:r>
      <w:r>
        <w:rPr>
          <w:color w:val="221F1F"/>
          <w:spacing w:val="-10"/>
          <w:w w:val="110"/>
          <w:sz w:val="20"/>
        </w:rPr>
        <w:t> </w:t>
      </w:r>
      <w:r>
        <w:rPr>
          <w:color w:val="221F1F"/>
          <w:spacing w:val="-2"/>
          <w:w w:val="110"/>
          <w:sz w:val="20"/>
        </w:rPr>
        <w:t>chiếm</w:t>
      </w:r>
      <w:r>
        <w:rPr>
          <w:color w:val="221F1F"/>
          <w:spacing w:val="-11"/>
          <w:w w:val="110"/>
          <w:sz w:val="20"/>
        </w:rPr>
        <w:t> </w:t>
      </w:r>
      <w:r>
        <w:rPr>
          <w:color w:val="221F1F"/>
          <w:spacing w:val="-2"/>
          <w:w w:val="110"/>
          <w:sz w:val="20"/>
        </w:rPr>
        <w:t>đóng</w:t>
      </w:r>
      <w:r>
        <w:rPr>
          <w:color w:val="221F1F"/>
          <w:spacing w:val="-10"/>
          <w:w w:val="110"/>
          <w:sz w:val="20"/>
        </w:rPr>
        <w:t> </w:t>
      </w:r>
      <w:r>
        <w:rPr>
          <w:color w:val="221F1F"/>
          <w:spacing w:val="-2"/>
          <w:w w:val="110"/>
          <w:sz w:val="20"/>
        </w:rPr>
        <w:t>Đài</w:t>
      </w:r>
      <w:r>
        <w:rPr>
          <w:color w:val="221F1F"/>
          <w:spacing w:val="-10"/>
          <w:w w:val="110"/>
          <w:sz w:val="20"/>
        </w:rPr>
        <w:t> </w:t>
      </w:r>
      <w:r>
        <w:rPr>
          <w:color w:val="221F1F"/>
          <w:spacing w:val="-2"/>
          <w:w w:val="110"/>
          <w:sz w:val="20"/>
        </w:rPr>
        <w:t>Loan</w:t>
      </w:r>
      <w:r>
        <w:rPr>
          <w:color w:val="221F1F"/>
          <w:spacing w:val="-10"/>
          <w:w w:val="110"/>
          <w:sz w:val="20"/>
        </w:rPr>
        <w:t> </w:t>
      </w:r>
      <w:r>
        <w:rPr>
          <w:color w:val="221F1F"/>
          <w:spacing w:val="-2"/>
          <w:w w:val="110"/>
          <w:sz w:val="20"/>
        </w:rPr>
        <w:t>và</w:t>
      </w:r>
      <w:r>
        <w:rPr>
          <w:color w:val="221F1F"/>
          <w:spacing w:val="-11"/>
          <w:w w:val="110"/>
          <w:sz w:val="20"/>
        </w:rPr>
        <w:t> </w:t>
      </w:r>
      <w:r>
        <w:rPr>
          <w:color w:val="221F1F"/>
          <w:spacing w:val="-2"/>
          <w:w w:val="110"/>
          <w:sz w:val="20"/>
        </w:rPr>
        <w:t>sau</w:t>
      </w:r>
      <w:r>
        <w:rPr>
          <w:color w:val="221F1F"/>
          <w:spacing w:val="-10"/>
          <w:w w:val="110"/>
          <w:sz w:val="20"/>
        </w:rPr>
        <w:t> </w:t>
      </w:r>
      <w:r>
        <w:rPr>
          <w:color w:val="221F1F"/>
          <w:spacing w:val="-2"/>
          <w:w w:val="110"/>
          <w:sz w:val="20"/>
        </w:rPr>
        <w:t>khi</w:t>
      </w:r>
      <w:r>
        <w:rPr>
          <w:color w:val="221F1F"/>
          <w:spacing w:val="-11"/>
          <w:w w:val="110"/>
          <w:sz w:val="20"/>
        </w:rPr>
        <w:t> </w:t>
      </w:r>
      <w:r>
        <w:rPr>
          <w:color w:val="221F1F"/>
          <w:spacing w:val="-2"/>
          <w:w w:val="110"/>
          <w:sz w:val="20"/>
        </w:rPr>
        <w:t>Khang</w:t>
      </w:r>
      <w:r>
        <w:rPr>
          <w:color w:val="221F1F"/>
          <w:spacing w:val="-11"/>
          <w:w w:val="110"/>
          <w:sz w:val="20"/>
        </w:rPr>
        <w:t> </w:t>
      </w:r>
      <w:r>
        <w:rPr>
          <w:color w:val="221F1F"/>
          <w:spacing w:val="-2"/>
          <w:w w:val="110"/>
          <w:sz w:val="20"/>
        </w:rPr>
        <w:t>Hy</w:t>
      </w:r>
      <w:r>
        <w:rPr>
          <w:color w:val="221F1F"/>
          <w:spacing w:val="-10"/>
          <w:w w:val="110"/>
          <w:sz w:val="20"/>
        </w:rPr>
        <w:t> </w:t>
      </w:r>
      <w:r>
        <w:rPr>
          <w:color w:val="221F1F"/>
          <w:spacing w:val="-2"/>
          <w:w w:val="110"/>
          <w:sz w:val="20"/>
        </w:rPr>
        <w:t>tái </w:t>
      </w:r>
      <w:r>
        <w:rPr>
          <w:color w:val="221F1F"/>
          <w:w w:val="105"/>
          <w:sz w:val="20"/>
        </w:rPr>
        <w:t>chiếm</w:t>
      </w:r>
      <w:r>
        <w:rPr>
          <w:color w:val="221F1F"/>
          <w:spacing w:val="-9"/>
          <w:w w:val="105"/>
          <w:sz w:val="20"/>
        </w:rPr>
        <w:t> </w:t>
      </w:r>
      <w:r>
        <w:rPr>
          <w:color w:val="221F1F"/>
          <w:w w:val="105"/>
          <w:sz w:val="20"/>
        </w:rPr>
        <w:t>Đài</w:t>
      </w:r>
      <w:r>
        <w:rPr>
          <w:color w:val="221F1F"/>
          <w:spacing w:val="11"/>
          <w:w w:val="105"/>
          <w:sz w:val="20"/>
        </w:rPr>
        <w:t> </w:t>
      </w:r>
      <w:r>
        <w:rPr>
          <w:color w:val="221F1F"/>
          <w:w w:val="105"/>
          <w:sz w:val="20"/>
        </w:rPr>
        <w:t>Loan,</w:t>
      </w:r>
      <w:r>
        <w:rPr>
          <w:color w:val="221F1F"/>
          <w:spacing w:val="-9"/>
          <w:w w:val="105"/>
          <w:sz w:val="20"/>
        </w:rPr>
        <w:t> </w:t>
      </w:r>
      <w:r>
        <w:rPr>
          <w:color w:val="221F1F"/>
          <w:w w:val="105"/>
          <w:sz w:val="20"/>
        </w:rPr>
        <w:t>đa</w:t>
      </w:r>
      <w:r>
        <w:rPr>
          <w:color w:val="221F1F"/>
          <w:spacing w:val="-8"/>
          <w:w w:val="105"/>
          <w:sz w:val="20"/>
        </w:rPr>
        <w:t> </w:t>
      </w:r>
      <w:r>
        <w:rPr>
          <w:color w:val="221F1F"/>
          <w:w w:val="105"/>
          <w:sz w:val="20"/>
        </w:rPr>
        <w:t>phần</w:t>
      </w:r>
      <w:r>
        <w:rPr>
          <w:color w:val="221F1F"/>
          <w:spacing w:val="-8"/>
          <w:w w:val="105"/>
          <w:sz w:val="20"/>
        </w:rPr>
        <w:t> </w:t>
      </w:r>
      <w:r>
        <w:rPr>
          <w:color w:val="221F1F"/>
          <w:w w:val="105"/>
          <w:sz w:val="20"/>
        </w:rPr>
        <w:t>di</w:t>
      </w:r>
      <w:r>
        <w:rPr>
          <w:color w:val="221F1F"/>
          <w:spacing w:val="-8"/>
          <w:w w:val="105"/>
          <w:sz w:val="20"/>
        </w:rPr>
        <w:t> </w:t>
      </w:r>
      <w:r>
        <w:rPr>
          <w:color w:val="221F1F"/>
          <w:w w:val="105"/>
          <w:sz w:val="20"/>
        </w:rPr>
        <w:t>dân</w:t>
      </w:r>
      <w:r>
        <w:rPr>
          <w:color w:val="221F1F"/>
          <w:spacing w:val="-8"/>
          <w:w w:val="105"/>
          <w:sz w:val="20"/>
        </w:rPr>
        <w:t> </w:t>
      </w:r>
      <w:r>
        <w:rPr>
          <w:color w:val="221F1F"/>
          <w:w w:val="105"/>
          <w:sz w:val="20"/>
        </w:rPr>
        <w:t>đến</w:t>
      </w:r>
      <w:r>
        <w:rPr>
          <w:color w:val="221F1F"/>
          <w:spacing w:val="-8"/>
          <w:w w:val="105"/>
          <w:sz w:val="20"/>
        </w:rPr>
        <w:t> </w:t>
      </w:r>
      <w:r>
        <w:rPr>
          <w:color w:val="221F1F"/>
          <w:w w:val="105"/>
          <w:sz w:val="20"/>
        </w:rPr>
        <w:t>Đài</w:t>
      </w:r>
      <w:r>
        <w:rPr>
          <w:color w:val="221F1F"/>
          <w:spacing w:val="-8"/>
          <w:w w:val="105"/>
          <w:sz w:val="20"/>
        </w:rPr>
        <w:t> </w:t>
      </w:r>
      <w:r>
        <w:rPr>
          <w:color w:val="221F1F"/>
          <w:w w:val="105"/>
          <w:sz w:val="20"/>
        </w:rPr>
        <w:t>Loan</w:t>
      </w:r>
      <w:r>
        <w:rPr>
          <w:color w:val="221F1F"/>
          <w:spacing w:val="-8"/>
          <w:w w:val="105"/>
          <w:sz w:val="20"/>
        </w:rPr>
        <w:t> </w:t>
      </w:r>
      <w:r>
        <w:rPr>
          <w:color w:val="221F1F"/>
          <w:w w:val="105"/>
          <w:sz w:val="20"/>
        </w:rPr>
        <w:t>từ</w:t>
      </w:r>
      <w:r>
        <w:rPr>
          <w:color w:val="221F1F"/>
          <w:spacing w:val="-8"/>
          <w:w w:val="105"/>
          <w:sz w:val="20"/>
        </w:rPr>
        <w:t> </w:t>
      </w:r>
      <w:r>
        <w:rPr>
          <w:color w:val="221F1F"/>
          <w:w w:val="105"/>
          <w:sz w:val="20"/>
        </w:rPr>
        <w:t>vùng</w:t>
      </w:r>
      <w:r>
        <w:rPr>
          <w:color w:val="221F1F"/>
          <w:spacing w:val="-8"/>
          <w:w w:val="105"/>
          <w:sz w:val="20"/>
        </w:rPr>
        <w:t> </w:t>
      </w:r>
      <w:r>
        <w:rPr>
          <w:color w:val="221F1F"/>
          <w:w w:val="105"/>
          <w:sz w:val="20"/>
        </w:rPr>
        <w:t>Chương</w:t>
      </w:r>
      <w:r>
        <w:rPr>
          <w:color w:val="221F1F"/>
          <w:spacing w:val="-8"/>
          <w:w w:val="105"/>
          <w:sz w:val="20"/>
        </w:rPr>
        <w:t> </w:t>
      </w:r>
      <w:r>
        <w:rPr>
          <w:color w:val="221F1F"/>
          <w:w w:val="105"/>
          <w:sz w:val="20"/>
        </w:rPr>
        <w:t>Châu</w:t>
      </w:r>
      <w:r>
        <w:rPr>
          <w:color w:val="221F1F"/>
          <w:spacing w:val="-8"/>
          <w:w w:val="105"/>
          <w:sz w:val="20"/>
        </w:rPr>
        <w:t> </w:t>
      </w:r>
      <w:r>
        <w:rPr>
          <w:color w:val="221F1F"/>
          <w:w w:val="105"/>
          <w:sz w:val="20"/>
        </w:rPr>
        <w:t>và</w:t>
      </w:r>
      <w:r>
        <w:rPr>
          <w:color w:val="221F1F"/>
          <w:spacing w:val="-8"/>
          <w:w w:val="105"/>
          <w:sz w:val="20"/>
        </w:rPr>
        <w:t> </w:t>
      </w:r>
      <w:r>
        <w:rPr>
          <w:color w:val="221F1F"/>
          <w:w w:val="105"/>
          <w:sz w:val="20"/>
        </w:rPr>
        <w:t>Tuyền</w:t>
      </w:r>
      <w:r>
        <w:rPr>
          <w:color w:val="221F1F"/>
          <w:spacing w:val="-8"/>
          <w:w w:val="105"/>
          <w:sz w:val="20"/>
        </w:rPr>
        <w:t> </w:t>
      </w:r>
      <w:r>
        <w:rPr>
          <w:color w:val="221F1F"/>
          <w:w w:val="105"/>
          <w:sz w:val="20"/>
        </w:rPr>
        <w:t>Châu</w:t>
      </w:r>
      <w:r>
        <w:rPr>
          <w:color w:val="221F1F"/>
          <w:spacing w:val="-8"/>
          <w:w w:val="105"/>
          <w:sz w:val="20"/>
        </w:rPr>
        <w:t> </w:t>
      </w:r>
      <w:r>
        <w:rPr>
          <w:color w:val="221F1F"/>
          <w:w w:val="105"/>
          <w:sz w:val="20"/>
        </w:rPr>
        <w:t>cũng</w:t>
      </w:r>
      <w:r>
        <w:rPr>
          <w:color w:val="221F1F"/>
          <w:spacing w:val="-8"/>
          <w:w w:val="105"/>
          <w:sz w:val="20"/>
        </w:rPr>
        <w:t> </w:t>
      </w:r>
      <w:r>
        <w:rPr>
          <w:color w:val="221F1F"/>
          <w:w w:val="105"/>
          <w:sz w:val="20"/>
        </w:rPr>
        <w:t>như</w:t>
      </w:r>
      <w:r>
        <w:rPr>
          <w:color w:val="221F1F"/>
          <w:spacing w:val="-8"/>
          <w:w w:val="105"/>
          <w:sz w:val="20"/>
        </w:rPr>
        <w:t> </w:t>
      </w:r>
      <w:r>
        <w:rPr>
          <w:color w:val="221F1F"/>
          <w:w w:val="105"/>
          <w:sz w:val="20"/>
        </w:rPr>
        <w:t>một</w:t>
      </w:r>
      <w:r>
        <w:rPr>
          <w:color w:val="221F1F"/>
          <w:spacing w:val="-8"/>
          <w:w w:val="105"/>
          <w:sz w:val="20"/>
        </w:rPr>
        <w:t> </w:t>
      </w:r>
      <w:r>
        <w:rPr>
          <w:color w:val="221F1F"/>
          <w:w w:val="105"/>
          <w:sz w:val="20"/>
        </w:rPr>
        <w:t>số </w:t>
      </w:r>
      <w:r>
        <w:rPr>
          <w:color w:val="221F1F"/>
          <w:w w:val="110"/>
          <w:sz w:val="20"/>
        </w:rPr>
        <w:t>huyện</w:t>
      </w:r>
      <w:r>
        <w:rPr>
          <w:color w:val="221F1F"/>
          <w:spacing w:val="-10"/>
          <w:w w:val="110"/>
          <w:sz w:val="20"/>
        </w:rPr>
        <w:t> </w:t>
      </w:r>
      <w:r>
        <w:rPr>
          <w:color w:val="221F1F"/>
          <w:w w:val="110"/>
          <w:sz w:val="20"/>
        </w:rPr>
        <w:t>ở</w:t>
      </w:r>
      <w:r>
        <w:rPr>
          <w:color w:val="221F1F"/>
          <w:spacing w:val="-10"/>
          <w:w w:val="110"/>
          <w:sz w:val="20"/>
        </w:rPr>
        <w:t> </w:t>
      </w:r>
      <w:r>
        <w:rPr>
          <w:color w:val="221F1F"/>
          <w:w w:val="110"/>
          <w:sz w:val="20"/>
        </w:rPr>
        <w:t>phía Nam tỉnh Phúc Kiến chiếm đa số, nên tiếng nói của họ dần dần chiếm ưu thế. Đặc biệt</w:t>
      </w:r>
      <w:r>
        <w:rPr>
          <w:color w:val="221F1F"/>
          <w:spacing w:val="-8"/>
          <w:w w:val="110"/>
          <w:sz w:val="20"/>
        </w:rPr>
        <w:t> </w:t>
      </w:r>
      <w:r>
        <w:rPr>
          <w:color w:val="221F1F"/>
          <w:w w:val="110"/>
          <w:sz w:val="20"/>
        </w:rPr>
        <w:t>là</w:t>
      </w:r>
      <w:r>
        <w:rPr>
          <w:color w:val="221F1F"/>
          <w:spacing w:val="-8"/>
          <w:w w:val="110"/>
          <w:sz w:val="20"/>
        </w:rPr>
        <w:t> </w:t>
      </w:r>
      <w:r>
        <w:rPr>
          <w:color w:val="221F1F"/>
          <w:w w:val="110"/>
          <w:sz w:val="20"/>
        </w:rPr>
        <w:t>khi</w:t>
      </w:r>
      <w:r>
        <w:rPr>
          <w:color w:val="221F1F"/>
          <w:spacing w:val="-8"/>
          <w:w w:val="110"/>
          <w:sz w:val="20"/>
        </w:rPr>
        <w:t> </w:t>
      </w:r>
      <w:r>
        <w:rPr>
          <w:color w:val="221F1F"/>
          <w:w w:val="110"/>
          <w:sz w:val="20"/>
        </w:rPr>
        <w:t>Quốc</w:t>
      </w:r>
      <w:r>
        <w:rPr>
          <w:color w:val="221F1F"/>
          <w:spacing w:val="-8"/>
          <w:w w:val="110"/>
          <w:sz w:val="20"/>
        </w:rPr>
        <w:t> </w:t>
      </w:r>
      <w:r>
        <w:rPr>
          <w:color w:val="221F1F"/>
          <w:w w:val="110"/>
          <w:sz w:val="20"/>
        </w:rPr>
        <w:t>Tính</w:t>
      </w:r>
      <w:r>
        <w:rPr>
          <w:color w:val="221F1F"/>
          <w:spacing w:val="-8"/>
          <w:w w:val="110"/>
          <w:sz w:val="20"/>
        </w:rPr>
        <w:t> </w:t>
      </w:r>
      <w:r>
        <w:rPr>
          <w:color w:val="221F1F"/>
          <w:w w:val="110"/>
          <w:sz w:val="20"/>
        </w:rPr>
        <w:t>Gia</w:t>
      </w:r>
      <w:r>
        <w:rPr>
          <w:color w:val="221F1F"/>
          <w:spacing w:val="-8"/>
          <w:w w:val="110"/>
          <w:sz w:val="20"/>
        </w:rPr>
        <w:t> </w:t>
      </w:r>
      <w:r>
        <w:rPr>
          <w:color w:val="221F1F"/>
          <w:w w:val="110"/>
          <w:sz w:val="20"/>
        </w:rPr>
        <w:t>Trịnh</w:t>
      </w:r>
      <w:r>
        <w:rPr>
          <w:color w:val="221F1F"/>
          <w:spacing w:val="-8"/>
          <w:w w:val="110"/>
          <w:sz w:val="20"/>
        </w:rPr>
        <w:t> </w:t>
      </w:r>
      <w:r>
        <w:rPr>
          <w:color w:val="221F1F"/>
          <w:w w:val="110"/>
          <w:sz w:val="20"/>
        </w:rPr>
        <w:t>Thành</w:t>
      </w:r>
      <w:r>
        <w:rPr>
          <w:color w:val="221F1F"/>
          <w:spacing w:val="-8"/>
          <w:w w:val="110"/>
          <w:sz w:val="20"/>
        </w:rPr>
        <w:t> </w:t>
      </w:r>
      <w:r>
        <w:rPr>
          <w:color w:val="221F1F"/>
          <w:w w:val="110"/>
          <w:sz w:val="20"/>
        </w:rPr>
        <w:t>Công</w:t>
      </w:r>
      <w:r>
        <w:rPr>
          <w:color w:val="221F1F"/>
          <w:spacing w:val="-8"/>
          <w:w w:val="110"/>
          <w:sz w:val="20"/>
        </w:rPr>
        <w:t> </w:t>
      </w:r>
      <w:r>
        <w:rPr>
          <w:color w:val="221F1F"/>
          <w:w w:val="110"/>
          <w:sz w:val="20"/>
        </w:rPr>
        <w:t>đuổi</w:t>
      </w:r>
      <w:r>
        <w:rPr>
          <w:color w:val="221F1F"/>
          <w:spacing w:val="-8"/>
          <w:w w:val="110"/>
          <w:sz w:val="20"/>
        </w:rPr>
        <w:t> </w:t>
      </w:r>
      <w:r>
        <w:rPr>
          <w:color w:val="221F1F"/>
          <w:w w:val="110"/>
          <w:sz w:val="20"/>
        </w:rPr>
        <w:t>quân</w:t>
      </w:r>
      <w:r>
        <w:rPr>
          <w:color w:val="221F1F"/>
          <w:spacing w:val="-8"/>
          <w:w w:val="110"/>
          <w:sz w:val="20"/>
        </w:rPr>
        <w:t> </w:t>
      </w:r>
      <w:r>
        <w:rPr>
          <w:color w:val="221F1F"/>
          <w:w w:val="110"/>
          <w:sz w:val="20"/>
        </w:rPr>
        <w:t>xâm</w:t>
      </w:r>
      <w:r>
        <w:rPr>
          <w:color w:val="221F1F"/>
          <w:spacing w:val="-8"/>
          <w:w w:val="110"/>
          <w:sz w:val="20"/>
        </w:rPr>
        <w:t> </w:t>
      </w:r>
      <w:r>
        <w:rPr>
          <w:color w:val="221F1F"/>
          <w:w w:val="110"/>
          <w:sz w:val="20"/>
        </w:rPr>
        <w:t>lăng</w:t>
      </w:r>
      <w:r>
        <w:rPr>
          <w:color w:val="221F1F"/>
          <w:spacing w:val="-8"/>
          <w:w w:val="110"/>
          <w:sz w:val="20"/>
        </w:rPr>
        <w:t> </w:t>
      </w:r>
      <w:r>
        <w:rPr>
          <w:color w:val="221F1F"/>
          <w:w w:val="110"/>
          <w:sz w:val="20"/>
        </w:rPr>
        <w:t>khỏi</w:t>
      </w:r>
      <w:r>
        <w:rPr>
          <w:color w:val="221F1F"/>
          <w:spacing w:val="-8"/>
          <w:w w:val="110"/>
          <w:sz w:val="20"/>
        </w:rPr>
        <w:t> </w:t>
      </w:r>
      <w:r>
        <w:rPr>
          <w:color w:val="221F1F"/>
          <w:w w:val="110"/>
          <w:sz w:val="20"/>
        </w:rPr>
        <w:t>Đài</w:t>
      </w:r>
      <w:r>
        <w:rPr>
          <w:color w:val="221F1F"/>
          <w:spacing w:val="-8"/>
          <w:w w:val="110"/>
          <w:sz w:val="20"/>
        </w:rPr>
        <w:t> </w:t>
      </w:r>
      <w:r>
        <w:rPr>
          <w:color w:val="221F1F"/>
          <w:w w:val="110"/>
          <w:sz w:val="20"/>
        </w:rPr>
        <w:t>Loan,</w:t>
      </w:r>
      <w:r>
        <w:rPr>
          <w:color w:val="221F1F"/>
          <w:spacing w:val="-8"/>
          <w:w w:val="110"/>
          <w:sz w:val="20"/>
        </w:rPr>
        <w:t> </w:t>
      </w:r>
      <w:r>
        <w:rPr>
          <w:color w:val="221F1F"/>
          <w:w w:val="110"/>
          <w:sz w:val="20"/>
        </w:rPr>
        <w:t>thành</w:t>
      </w:r>
      <w:r>
        <w:rPr>
          <w:color w:val="221F1F"/>
          <w:spacing w:val="-8"/>
          <w:w w:val="110"/>
          <w:sz w:val="20"/>
        </w:rPr>
        <w:t> </w:t>
      </w:r>
      <w:r>
        <w:rPr>
          <w:color w:val="221F1F"/>
          <w:w w:val="110"/>
          <w:sz w:val="20"/>
        </w:rPr>
        <w:t>lập</w:t>
      </w:r>
      <w:r>
        <w:rPr>
          <w:color w:val="221F1F"/>
          <w:spacing w:val="-8"/>
          <w:w w:val="110"/>
          <w:sz w:val="20"/>
        </w:rPr>
        <w:t> </w:t>
      </w:r>
      <w:r>
        <w:rPr>
          <w:color w:val="221F1F"/>
          <w:w w:val="110"/>
          <w:sz w:val="20"/>
        </w:rPr>
        <w:t>căn</w:t>
      </w:r>
      <w:r>
        <w:rPr>
          <w:color w:val="221F1F"/>
          <w:spacing w:val="-8"/>
          <w:w w:val="110"/>
          <w:sz w:val="20"/>
        </w:rPr>
        <w:t> </w:t>
      </w:r>
      <w:r>
        <w:rPr>
          <w:color w:val="221F1F"/>
          <w:w w:val="110"/>
          <w:sz w:val="20"/>
        </w:rPr>
        <w:t>cứ chống nhà Thanh, quân</w:t>
      </w:r>
      <w:r>
        <w:rPr>
          <w:color w:val="221F1F"/>
          <w:spacing w:val="-5"/>
          <w:w w:val="110"/>
          <w:sz w:val="20"/>
        </w:rPr>
        <w:t> </w:t>
      </w:r>
      <w:r>
        <w:rPr>
          <w:color w:val="221F1F"/>
          <w:w w:val="110"/>
          <w:sz w:val="20"/>
        </w:rPr>
        <w:t>sư</w:t>
      </w:r>
      <w:r>
        <w:rPr>
          <w:color w:val="221F1F"/>
          <w:spacing w:val="-4"/>
          <w:w w:val="110"/>
          <w:sz w:val="20"/>
        </w:rPr>
        <w:t> </w:t>
      </w:r>
      <w:r>
        <w:rPr>
          <w:color w:val="221F1F"/>
          <w:w w:val="110"/>
          <w:sz w:val="20"/>
        </w:rPr>
        <w:t>Trần</w:t>
      </w:r>
      <w:r>
        <w:rPr>
          <w:color w:val="221F1F"/>
          <w:spacing w:val="-4"/>
          <w:w w:val="110"/>
          <w:sz w:val="20"/>
        </w:rPr>
        <w:t> </w:t>
      </w:r>
      <w:r>
        <w:rPr>
          <w:color w:val="221F1F"/>
          <w:w w:val="110"/>
          <w:sz w:val="20"/>
        </w:rPr>
        <w:t>Vĩnh</w:t>
      </w:r>
      <w:r>
        <w:rPr>
          <w:color w:val="221F1F"/>
          <w:spacing w:val="-4"/>
          <w:w w:val="110"/>
          <w:sz w:val="20"/>
        </w:rPr>
        <w:t> </w:t>
      </w:r>
      <w:r>
        <w:rPr>
          <w:color w:val="221F1F"/>
          <w:w w:val="110"/>
          <w:sz w:val="20"/>
        </w:rPr>
        <w:t>Hoa</w:t>
      </w:r>
      <w:r>
        <w:rPr>
          <w:color w:val="221F1F"/>
          <w:spacing w:val="-4"/>
          <w:w w:val="110"/>
          <w:sz w:val="20"/>
        </w:rPr>
        <w:t> </w:t>
      </w:r>
      <w:r>
        <w:rPr>
          <w:color w:val="221F1F"/>
          <w:w w:val="110"/>
          <w:sz w:val="20"/>
        </w:rPr>
        <w:t>chịu</w:t>
      </w:r>
      <w:r>
        <w:rPr>
          <w:color w:val="221F1F"/>
          <w:spacing w:val="-4"/>
          <w:w w:val="110"/>
          <w:sz w:val="20"/>
        </w:rPr>
        <w:t> </w:t>
      </w:r>
      <w:r>
        <w:rPr>
          <w:color w:val="221F1F"/>
          <w:w w:val="110"/>
          <w:sz w:val="20"/>
        </w:rPr>
        <w:t>trách</w:t>
      </w:r>
      <w:r>
        <w:rPr>
          <w:color w:val="221F1F"/>
          <w:spacing w:val="-4"/>
          <w:w w:val="110"/>
          <w:sz w:val="20"/>
        </w:rPr>
        <w:t> </w:t>
      </w:r>
      <w:r>
        <w:rPr>
          <w:color w:val="221F1F"/>
          <w:w w:val="110"/>
          <w:sz w:val="20"/>
        </w:rPr>
        <w:t>nhiệm</w:t>
      </w:r>
      <w:r>
        <w:rPr>
          <w:color w:val="221F1F"/>
          <w:spacing w:val="-4"/>
          <w:w w:val="110"/>
          <w:sz w:val="20"/>
        </w:rPr>
        <w:t> </w:t>
      </w:r>
      <w:r>
        <w:rPr>
          <w:color w:val="221F1F"/>
          <w:w w:val="110"/>
          <w:sz w:val="20"/>
        </w:rPr>
        <w:t>giáo</w:t>
      </w:r>
      <w:r>
        <w:rPr>
          <w:color w:val="221F1F"/>
          <w:spacing w:val="-5"/>
          <w:w w:val="110"/>
          <w:sz w:val="20"/>
        </w:rPr>
        <w:t> </w:t>
      </w:r>
      <w:r>
        <w:rPr>
          <w:color w:val="221F1F"/>
          <w:w w:val="110"/>
          <w:sz w:val="20"/>
        </w:rPr>
        <w:t>dục,</w:t>
      </w:r>
      <w:r>
        <w:rPr>
          <w:color w:val="221F1F"/>
          <w:spacing w:val="-4"/>
          <w:w w:val="110"/>
          <w:sz w:val="20"/>
        </w:rPr>
        <w:t> </w:t>
      </w:r>
      <w:r>
        <w:rPr>
          <w:color w:val="221F1F"/>
          <w:w w:val="110"/>
          <w:sz w:val="20"/>
        </w:rPr>
        <w:t>do</w:t>
      </w:r>
      <w:r>
        <w:rPr>
          <w:color w:val="221F1F"/>
          <w:spacing w:val="-4"/>
          <w:w w:val="110"/>
          <w:sz w:val="20"/>
        </w:rPr>
        <w:t> </w:t>
      </w:r>
      <w:r>
        <w:rPr>
          <w:color w:val="221F1F"/>
          <w:w w:val="110"/>
          <w:sz w:val="20"/>
        </w:rPr>
        <w:t>họ</w:t>
      </w:r>
      <w:r>
        <w:rPr>
          <w:color w:val="221F1F"/>
          <w:spacing w:val="-4"/>
          <w:w w:val="110"/>
          <w:sz w:val="20"/>
        </w:rPr>
        <w:t> </w:t>
      </w:r>
      <w:r>
        <w:rPr>
          <w:color w:val="221F1F"/>
          <w:w w:val="110"/>
          <w:sz w:val="20"/>
        </w:rPr>
        <w:t>Trịnh</w:t>
      </w:r>
      <w:r>
        <w:rPr>
          <w:color w:val="221F1F"/>
          <w:spacing w:val="-4"/>
          <w:w w:val="110"/>
          <w:sz w:val="20"/>
        </w:rPr>
        <w:t> </w:t>
      </w:r>
      <w:r>
        <w:rPr>
          <w:color w:val="221F1F"/>
          <w:w w:val="110"/>
          <w:sz w:val="20"/>
        </w:rPr>
        <w:t>lẫn</w:t>
      </w:r>
      <w:r>
        <w:rPr>
          <w:color w:val="221F1F"/>
          <w:spacing w:val="-4"/>
          <w:w w:val="110"/>
          <w:sz w:val="20"/>
        </w:rPr>
        <w:t> </w:t>
      </w:r>
      <w:r>
        <w:rPr>
          <w:color w:val="221F1F"/>
          <w:w w:val="110"/>
          <w:sz w:val="20"/>
        </w:rPr>
        <w:t>Trần</w:t>
      </w:r>
      <w:r>
        <w:rPr>
          <w:color w:val="221F1F"/>
          <w:spacing w:val="-4"/>
          <w:w w:val="110"/>
          <w:sz w:val="20"/>
        </w:rPr>
        <w:t> </w:t>
      </w:r>
      <w:r>
        <w:rPr>
          <w:color w:val="221F1F"/>
          <w:w w:val="110"/>
          <w:sz w:val="20"/>
        </w:rPr>
        <w:t>Vĩnh </w:t>
      </w:r>
      <w:r>
        <w:rPr>
          <w:color w:val="221F1F"/>
          <w:spacing w:val="-2"/>
          <w:w w:val="110"/>
          <w:sz w:val="20"/>
        </w:rPr>
        <w:t>Hoa</w:t>
      </w:r>
      <w:r>
        <w:rPr>
          <w:color w:val="221F1F"/>
          <w:spacing w:val="-12"/>
          <w:w w:val="110"/>
          <w:sz w:val="20"/>
        </w:rPr>
        <w:t> </w:t>
      </w:r>
      <w:r>
        <w:rPr>
          <w:color w:val="221F1F"/>
          <w:spacing w:val="-2"/>
          <w:w w:val="110"/>
          <w:sz w:val="20"/>
        </w:rPr>
        <w:t>(Trần</w:t>
      </w:r>
      <w:r>
        <w:rPr>
          <w:color w:val="221F1F"/>
          <w:spacing w:val="-12"/>
          <w:w w:val="110"/>
          <w:sz w:val="20"/>
        </w:rPr>
        <w:t> </w:t>
      </w:r>
      <w:r>
        <w:rPr>
          <w:color w:val="221F1F"/>
          <w:spacing w:val="-2"/>
          <w:w w:val="110"/>
          <w:sz w:val="20"/>
        </w:rPr>
        <w:t>Cận</w:t>
      </w:r>
      <w:r>
        <w:rPr>
          <w:color w:val="221F1F"/>
          <w:spacing w:val="-12"/>
          <w:w w:val="110"/>
          <w:sz w:val="20"/>
        </w:rPr>
        <w:t> </w:t>
      </w:r>
      <w:r>
        <w:rPr>
          <w:color w:val="221F1F"/>
          <w:spacing w:val="-2"/>
          <w:w w:val="110"/>
          <w:sz w:val="20"/>
        </w:rPr>
        <w:t>Nam)</w:t>
      </w:r>
      <w:r>
        <w:rPr>
          <w:color w:val="221F1F"/>
          <w:spacing w:val="-11"/>
          <w:w w:val="110"/>
          <w:sz w:val="20"/>
        </w:rPr>
        <w:t> </w:t>
      </w:r>
      <w:r>
        <w:rPr>
          <w:color w:val="221F1F"/>
          <w:spacing w:val="-2"/>
          <w:w w:val="110"/>
          <w:sz w:val="20"/>
        </w:rPr>
        <w:t>đều</w:t>
      </w:r>
      <w:r>
        <w:rPr>
          <w:color w:val="221F1F"/>
          <w:spacing w:val="-5"/>
          <w:w w:val="110"/>
          <w:sz w:val="20"/>
        </w:rPr>
        <w:t> </w:t>
      </w:r>
      <w:r>
        <w:rPr>
          <w:color w:val="221F1F"/>
          <w:spacing w:val="-2"/>
          <w:w w:val="110"/>
          <w:sz w:val="20"/>
        </w:rPr>
        <w:t>là</w:t>
      </w:r>
      <w:r>
        <w:rPr>
          <w:color w:val="221F1F"/>
          <w:spacing w:val="-11"/>
          <w:w w:val="110"/>
          <w:sz w:val="20"/>
        </w:rPr>
        <w:t> </w:t>
      </w:r>
      <w:r>
        <w:rPr>
          <w:color w:val="221F1F"/>
          <w:spacing w:val="-2"/>
          <w:w w:val="110"/>
          <w:sz w:val="20"/>
        </w:rPr>
        <w:t>người</w:t>
      </w:r>
      <w:r>
        <w:rPr>
          <w:color w:val="221F1F"/>
          <w:spacing w:val="-11"/>
          <w:w w:val="110"/>
          <w:sz w:val="20"/>
        </w:rPr>
        <w:t> </w:t>
      </w:r>
      <w:r>
        <w:rPr>
          <w:color w:val="221F1F"/>
          <w:spacing w:val="-2"/>
          <w:w w:val="110"/>
          <w:sz w:val="20"/>
        </w:rPr>
        <w:t>Tuyền</w:t>
      </w:r>
      <w:r>
        <w:rPr>
          <w:color w:val="221F1F"/>
          <w:spacing w:val="-11"/>
          <w:w w:val="110"/>
          <w:sz w:val="20"/>
        </w:rPr>
        <w:t> </w:t>
      </w:r>
      <w:r>
        <w:rPr>
          <w:color w:val="221F1F"/>
          <w:spacing w:val="-2"/>
          <w:w w:val="110"/>
          <w:sz w:val="20"/>
        </w:rPr>
        <w:t>Châu,</w:t>
      </w:r>
      <w:r>
        <w:rPr>
          <w:color w:val="221F1F"/>
          <w:spacing w:val="-11"/>
          <w:w w:val="110"/>
          <w:sz w:val="20"/>
        </w:rPr>
        <w:t> </w:t>
      </w:r>
      <w:r>
        <w:rPr>
          <w:color w:val="221F1F"/>
          <w:spacing w:val="-2"/>
          <w:w w:val="110"/>
          <w:sz w:val="20"/>
        </w:rPr>
        <w:t>binh</w:t>
      </w:r>
      <w:r>
        <w:rPr>
          <w:color w:val="221F1F"/>
          <w:spacing w:val="-11"/>
          <w:w w:val="110"/>
          <w:sz w:val="20"/>
        </w:rPr>
        <w:t> </w:t>
      </w:r>
      <w:r>
        <w:rPr>
          <w:color w:val="221F1F"/>
          <w:spacing w:val="-2"/>
          <w:w w:val="110"/>
          <w:sz w:val="20"/>
        </w:rPr>
        <w:t>lính</w:t>
      </w:r>
      <w:r>
        <w:rPr>
          <w:color w:val="221F1F"/>
          <w:spacing w:val="-10"/>
          <w:w w:val="110"/>
          <w:sz w:val="20"/>
        </w:rPr>
        <w:t> </w:t>
      </w:r>
      <w:r>
        <w:rPr>
          <w:color w:val="221F1F"/>
          <w:spacing w:val="-2"/>
          <w:w w:val="110"/>
          <w:sz w:val="20"/>
        </w:rPr>
        <w:t>đa</w:t>
      </w:r>
      <w:r>
        <w:rPr>
          <w:color w:val="221F1F"/>
          <w:spacing w:val="-11"/>
          <w:w w:val="110"/>
          <w:sz w:val="20"/>
        </w:rPr>
        <w:t> </w:t>
      </w:r>
      <w:r>
        <w:rPr>
          <w:color w:val="221F1F"/>
          <w:spacing w:val="-2"/>
          <w:w w:val="110"/>
          <w:sz w:val="20"/>
        </w:rPr>
        <w:t>số</w:t>
      </w:r>
      <w:r>
        <w:rPr>
          <w:color w:val="221F1F"/>
          <w:spacing w:val="-11"/>
          <w:w w:val="110"/>
          <w:sz w:val="20"/>
        </w:rPr>
        <w:t> </w:t>
      </w:r>
      <w:r>
        <w:rPr>
          <w:color w:val="221F1F"/>
          <w:spacing w:val="-2"/>
          <w:w w:val="110"/>
          <w:sz w:val="20"/>
        </w:rPr>
        <w:t>tuyển</w:t>
      </w:r>
      <w:r>
        <w:rPr>
          <w:color w:val="221F1F"/>
          <w:spacing w:val="-11"/>
          <w:w w:val="110"/>
          <w:sz w:val="20"/>
        </w:rPr>
        <w:t> </w:t>
      </w:r>
      <w:r>
        <w:rPr>
          <w:color w:val="221F1F"/>
          <w:spacing w:val="-2"/>
          <w:w w:val="110"/>
          <w:sz w:val="20"/>
        </w:rPr>
        <w:t>mộ</w:t>
      </w:r>
      <w:r>
        <w:rPr>
          <w:color w:val="221F1F"/>
          <w:spacing w:val="-11"/>
          <w:w w:val="110"/>
          <w:sz w:val="20"/>
        </w:rPr>
        <w:t> </w:t>
      </w:r>
      <w:r>
        <w:rPr>
          <w:color w:val="221F1F"/>
          <w:spacing w:val="-2"/>
          <w:w w:val="110"/>
          <w:sz w:val="20"/>
        </w:rPr>
        <w:t>từ</w:t>
      </w:r>
      <w:r>
        <w:rPr>
          <w:color w:val="221F1F"/>
          <w:spacing w:val="-11"/>
          <w:w w:val="110"/>
          <w:sz w:val="20"/>
        </w:rPr>
        <w:t> </w:t>
      </w:r>
      <w:r>
        <w:rPr>
          <w:color w:val="221F1F"/>
          <w:spacing w:val="-2"/>
          <w:w w:val="110"/>
          <w:sz w:val="20"/>
        </w:rPr>
        <w:t>Tuyền</w:t>
      </w:r>
      <w:r>
        <w:rPr>
          <w:color w:val="221F1F"/>
          <w:spacing w:val="-11"/>
          <w:w w:val="110"/>
          <w:sz w:val="20"/>
        </w:rPr>
        <w:t> </w:t>
      </w:r>
      <w:r>
        <w:rPr>
          <w:color w:val="221F1F"/>
          <w:spacing w:val="-2"/>
          <w:w w:val="110"/>
          <w:sz w:val="20"/>
        </w:rPr>
        <w:t>Châu,</w:t>
      </w:r>
      <w:r>
        <w:rPr>
          <w:color w:val="221F1F"/>
          <w:spacing w:val="-11"/>
          <w:w w:val="110"/>
          <w:sz w:val="20"/>
        </w:rPr>
        <w:t> </w:t>
      </w:r>
      <w:r>
        <w:rPr>
          <w:color w:val="221F1F"/>
          <w:spacing w:val="-2"/>
          <w:w w:val="110"/>
          <w:sz w:val="20"/>
        </w:rPr>
        <w:t>nên</w:t>
      </w:r>
      <w:r>
        <w:rPr>
          <w:color w:val="221F1F"/>
          <w:spacing w:val="-11"/>
          <w:w w:val="110"/>
          <w:sz w:val="20"/>
        </w:rPr>
        <w:t> </w:t>
      </w:r>
      <w:r>
        <w:rPr>
          <w:color w:val="221F1F"/>
          <w:spacing w:val="-2"/>
          <w:w w:val="110"/>
          <w:sz w:val="20"/>
        </w:rPr>
        <w:t>giọng Tuyền</w:t>
      </w:r>
      <w:r>
        <w:rPr>
          <w:color w:val="221F1F"/>
          <w:spacing w:val="-10"/>
          <w:w w:val="110"/>
          <w:sz w:val="20"/>
        </w:rPr>
        <w:t> </w:t>
      </w:r>
      <w:r>
        <w:rPr>
          <w:color w:val="221F1F"/>
          <w:spacing w:val="-2"/>
          <w:w w:val="110"/>
          <w:sz w:val="20"/>
        </w:rPr>
        <w:t>Châu</w:t>
      </w:r>
      <w:r>
        <w:rPr>
          <w:color w:val="221F1F"/>
          <w:spacing w:val="-10"/>
          <w:w w:val="110"/>
          <w:sz w:val="20"/>
        </w:rPr>
        <w:t> </w:t>
      </w:r>
      <w:r>
        <w:rPr>
          <w:color w:val="221F1F"/>
          <w:spacing w:val="-2"/>
          <w:w w:val="110"/>
          <w:sz w:val="20"/>
        </w:rPr>
        <w:t>(Phúc</w:t>
      </w:r>
      <w:r>
        <w:rPr>
          <w:color w:val="221F1F"/>
          <w:spacing w:val="-10"/>
          <w:w w:val="110"/>
          <w:sz w:val="20"/>
        </w:rPr>
        <w:t> </w:t>
      </w:r>
      <w:r>
        <w:rPr>
          <w:color w:val="221F1F"/>
          <w:spacing w:val="-2"/>
          <w:w w:val="110"/>
          <w:sz w:val="20"/>
        </w:rPr>
        <w:t>Kiến)</w:t>
      </w:r>
      <w:r>
        <w:rPr>
          <w:color w:val="221F1F"/>
          <w:spacing w:val="-10"/>
          <w:w w:val="110"/>
          <w:sz w:val="20"/>
        </w:rPr>
        <w:t> </w:t>
      </w:r>
      <w:r>
        <w:rPr>
          <w:color w:val="221F1F"/>
          <w:spacing w:val="-2"/>
          <w:w w:val="110"/>
          <w:sz w:val="20"/>
        </w:rPr>
        <w:t>trở</w:t>
      </w:r>
      <w:r>
        <w:rPr>
          <w:color w:val="221F1F"/>
          <w:w w:val="110"/>
          <w:sz w:val="20"/>
        </w:rPr>
        <w:t> </w:t>
      </w:r>
      <w:r>
        <w:rPr>
          <w:color w:val="221F1F"/>
          <w:spacing w:val="-2"/>
          <w:w w:val="110"/>
          <w:sz w:val="20"/>
        </w:rPr>
        <w:t>thành</w:t>
      </w:r>
      <w:r>
        <w:rPr>
          <w:color w:val="221F1F"/>
          <w:spacing w:val="-11"/>
          <w:w w:val="110"/>
          <w:sz w:val="20"/>
        </w:rPr>
        <w:t> </w:t>
      </w:r>
      <w:r>
        <w:rPr>
          <w:color w:val="221F1F"/>
          <w:spacing w:val="-2"/>
          <w:w w:val="110"/>
          <w:sz w:val="20"/>
        </w:rPr>
        <w:t>ngôn</w:t>
      </w:r>
      <w:r>
        <w:rPr>
          <w:color w:val="221F1F"/>
          <w:spacing w:val="-11"/>
          <w:w w:val="110"/>
          <w:sz w:val="20"/>
        </w:rPr>
        <w:t> </w:t>
      </w:r>
      <w:r>
        <w:rPr>
          <w:color w:val="221F1F"/>
          <w:spacing w:val="-2"/>
          <w:w w:val="110"/>
          <w:sz w:val="20"/>
        </w:rPr>
        <w:t>ngữ</w:t>
      </w:r>
      <w:r>
        <w:rPr>
          <w:color w:val="221F1F"/>
          <w:spacing w:val="-11"/>
          <w:w w:val="110"/>
          <w:sz w:val="20"/>
        </w:rPr>
        <w:t> </w:t>
      </w:r>
      <w:r>
        <w:rPr>
          <w:color w:val="221F1F"/>
          <w:spacing w:val="-2"/>
          <w:w w:val="110"/>
          <w:sz w:val="20"/>
        </w:rPr>
        <w:t>chính</w:t>
      </w:r>
      <w:r>
        <w:rPr>
          <w:color w:val="221F1F"/>
          <w:spacing w:val="-11"/>
          <w:w w:val="110"/>
          <w:sz w:val="20"/>
        </w:rPr>
        <w:t> </w:t>
      </w:r>
      <w:r>
        <w:rPr>
          <w:color w:val="221F1F"/>
          <w:spacing w:val="-2"/>
          <w:w w:val="110"/>
          <w:sz w:val="20"/>
        </w:rPr>
        <w:t>thức</w:t>
      </w:r>
      <w:r>
        <w:rPr>
          <w:color w:val="221F1F"/>
          <w:spacing w:val="-11"/>
          <w:w w:val="110"/>
          <w:sz w:val="20"/>
        </w:rPr>
        <w:t> </w:t>
      </w:r>
      <w:r>
        <w:rPr>
          <w:color w:val="221F1F"/>
          <w:spacing w:val="-2"/>
          <w:w w:val="110"/>
          <w:sz w:val="20"/>
        </w:rPr>
        <w:t>của</w:t>
      </w:r>
      <w:r>
        <w:rPr>
          <w:color w:val="221F1F"/>
          <w:spacing w:val="-10"/>
          <w:w w:val="110"/>
          <w:sz w:val="20"/>
        </w:rPr>
        <w:t> </w:t>
      </w:r>
      <w:r>
        <w:rPr>
          <w:color w:val="221F1F"/>
          <w:spacing w:val="-2"/>
          <w:w w:val="110"/>
          <w:sz w:val="20"/>
        </w:rPr>
        <w:t>đảo</w:t>
      </w:r>
      <w:r>
        <w:rPr>
          <w:color w:val="221F1F"/>
          <w:spacing w:val="-11"/>
          <w:w w:val="110"/>
          <w:sz w:val="20"/>
        </w:rPr>
        <w:t> </w:t>
      </w:r>
      <w:r>
        <w:rPr>
          <w:color w:val="221F1F"/>
          <w:spacing w:val="-2"/>
          <w:w w:val="110"/>
          <w:sz w:val="20"/>
        </w:rPr>
        <w:t>Đài</w:t>
      </w:r>
      <w:r>
        <w:rPr>
          <w:color w:val="221F1F"/>
          <w:spacing w:val="-11"/>
          <w:w w:val="110"/>
          <w:sz w:val="20"/>
        </w:rPr>
        <w:t> </w:t>
      </w:r>
      <w:r>
        <w:rPr>
          <w:color w:val="221F1F"/>
          <w:spacing w:val="-2"/>
          <w:w w:val="110"/>
          <w:sz w:val="20"/>
        </w:rPr>
        <w:t>Loan</w:t>
      </w:r>
      <w:r>
        <w:rPr>
          <w:color w:val="221F1F"/>
          <w:spacing w:val="-11"/>
          <w:w w:val="110"/>
          <w:sz w:val="20"/>
        </w:rPr>
        <w:t> </w:t>
      </w:r>
      <w:r>
        <w:rPr>
          <w:color w:val="221F1F"/>
          <w:spacing w:val="-2"/>
          <w:w w:val="110"/>
          <w:sz w:val="20"/>
        </w:rPr>
        <w:t>thời</w:t>
      </w:r>
      <w:r>
        <w:rPr>
          <w:color w:val="221F1F"/>
          <w:spacing w:val="-11"/>
          <w:w w:val="110"/>
          <w:sz w:val="20"/>
        </w:rPr>
        <w:t> </w:t>
      </w:r>
      <w:r>
        <w:rPr>
          <w:color w:val="221F1F"/>
          <w:spacing w:val="-2"/>
          <w:w w:val="110"/>
          <w:sz w:val="20"/>
        </w:rPr>
        <w:t>đó.</w:t>
      </w:r>
      <w:r>
        <w:rPr>
          <w:color w:val="221F1F"/>
          <w:spacing w:val="-11"/>
          <w:w w:val="110"/>
          <w:sz w:val="20"/>
        </w:rPr>
        <w:t> </w:t>
      </w:r>
      <w:r>
        <w:rPr>
          <w:color w:val="221F1F"/>
          <w:spacing w:val="-2"/>
          <w:w w:val="110"/>
          <w:sz w:val="20"/>
        </w:rPr>
        <w:t>Đài</w:t>
      </w:r>
      <w:r>
        <w:rPr>
          <w:color w:val="221F1F"/>
          <w:spacing w:val="-11"/>
          <w:w w:val="110"/>
          <w:sz w:val="20"/>
        </w:rPr>
        <w:t> </w:t>
      </w:r>
      <w:r>
        <w:rPr>
          <w:color w:val="221F1F"/>
          <w:spacing w:val="-2"/>
          <w:w w:val="110"/>
          <w:sz w:val="20"/>
        </w:rPr>
        <w:t>Ngữ</w:t>
      </w:r>
      <w:r>
        <w:rPr>
          <w:color w:val="221F1F"/>
          <w:spacing w:val="-11"/>
          <w:w w:val="110"/>
          <w:sz w:val="20"/>
        </w:rPr>
        <w:t> </w:t>
      </w:r>
      <w:r>
        <w:rPr>
          <w:color w:val="221F1F"/>
          <w:spacing w:val="-2"/>
          <w:w w:val="110"/>
          <w:sz w:val="20"/>
        </w:rPr>
        <w:t>gần</w:t>
      </w:r>
      <w:r>
        <w:rPr>
          <w:color w:val="221F1F"/>
          <w:spacing w:val="-11"/>
          <w:w w:val="110"/>
          <w:sz w:val="20"/>
        </w:rPr>
        <w:t> </w:t>
      </w:r>
      <w:r>
        <w:rPr>
          <w:color w:val="221F1F"/>
          <w:spacing w:val="-2"/>
          <w:w w:val="110"/>
          <w:sz w:val="20"/>
        </w:rPr>
        <w:t>với </w:t>
      </w:r>
      <w:r>
        <w:rPr>
          <w:color w:val="221F1F"/>
          <w:w w:val="110"/>
          <w:sz w:val="20"/>
        </w:rPr>
        <w:t>tiếng</w:t>
      </w:r>
      <w:r>
        <w:rPr>
          <w:color w:val="221F1F"/>
          <w:spacing w:val="-12"/>
          <w:w w:val="110"/>
          <w:sz w:val="20"/>
        </w:rPr>
        <w:t> </w:t>
      </w:r>
      <w:r>
        <w:rPr>
          <w:color w:val="221F1F"/>
          <w:w w:val="110"/>
          <w:sz w:val="20"/>
        </w:rPr>
        <w:t>Phúc</w:t>
      </w:r>
      <w:r>
        <w:rPr>
          <w:color w:val="221F1F"/>
          <w:spacing w:val="-12"/>
          <w:w w:val="110"/>
          <w:sz w:val="20"/>
        </w:rPr>
        <w:t> </w:t>
      </w:r>
      <w:r>
        <w:rPr>
          <w:color w:val="221F1F"/>
          <w:w w:val="110"/>
          <w:sz w:val="20"/>
        </w:rPr>
        <w:t>Kiến</w:t>
      </w:r>
      <w:r>
        <w:rPr>
          <w:color w:val="221F1F"/>
          <w:spacing w:val="-12"/>
          <w:w w:val="110"/>
          <w:sz w:val="20"/>
        </w:rPr>
        <w:t> </w:t>
      </w:r>
      <w:r>
        <w:rPr>
          <w:color w:val="221F1F"/>
          <w:w w:val="110"/>
          <w:sz w:val="20"/>
        </w:rPr>
        <w:t>vùng</w:t>
      </w:r>
      <w:r>
        <w:rPr>
          <w:color w:val="221F1F"/>
          <w:spacing w:val="-12"/>
          <w:w w:val="110"/>
          <w:sz w:val="20"/>
        </w:rPr>
        <w:t> </w:t>
      </w:r>
      <w:r>
        <w:rPr>
          <w:color w:val="221F1F"/>
          <w:w w:val="110"/>
          <w:sz w:val="20"/>
        </w:rPr>
        <w:t>Hạ</w:t>
      </w:r>
      <w:r>
        <w:rPr>
          <w:color w:val="221F1F"/>
          <w:spacing w:val="-12"/>
          <w:w w:val="110"/>
          <w:sz w:val="20"/>
        </w:rPr>
        <w:t> </w:t>
      </w:r>
      <w:r>
        <w:rPr>
          <w:color w:val="221F1F"/>
          <w:w w:val="110"/>
          <w:sz w:val="20"/>
        </w:rPr>
        <w:t>Môn nhất, nhưng có những đặc thù riêng và những từ ngữ đặc biệt của Đài Loan, cũng như một số từ ngữ vay</w:t>
      </w:r>
      <w:r>
        <w:rPr>
          <w:color w:val="221F1F"/>
          <w:spacing w:val="-12"/>
          <w:w w:val="110"/>
          <w:sz w:val="20"/>
        </w:rPr>
        <w:t> </w:t>
      </w:r>
      <w:r>
        <w:rPr>
          <w:color w:val="221F1F"/>
          <w:w w:val="110"/>
          <w:sz w:val="20"/>
        </w:rPr>
        <w:t>mượn</w:t>
      </w:r>
      <w:r>
        <w:rPr>
          <w:color w:val="221F1F"/>
          <w:spacing w:val="-10"/>
          <w:w w:val="110"/>
          <w:sz w:val="20"/>
        </w:rPr>
        <w:t> </w:t>
      </w:r>
      <w:r>
        <w:rPr>
          <w:color w:val="221F1F"/>
          <w:w w:val="110"/>
          <w:sz w:val="20"/>
        </w:rPr>
        <w:t>từ</w:t>
      </w:r>
      <w:r>
        <w:rPr>
          <w:color w:val="221F1F"/>
          <w:spacing w:val="-10"/>
          <w:w w:val="110"/>
          <w:sz w:val="20"/>
        </w:rPr>
        <w:t> </w:t>
      </w:r>
      <w:r>
        <w:rPr>
          <w:color w:val="221F1F"/>
          <w:w w:val="110"/>
          <w:sz w:val="20"/>
        </w:rPr>
        <w:t>tiếng</w:t>
      </w:r>
      <w:r>
        <w:rPr>
          <w:color w:val="221F1F"/>
          <w:spacing w:val="-10"/>
          <w:w w:val="110"/>
          <w:sz w:val="20"/>
        </w:rPr>
        <w:t> </w:t>
      </w:r>
      <w:r>
        <w:rPr>
          <w:color w:val="221F1F"/>
          <w:w w:val="110"/>
          <w:sz w:val="20"/>
        </w:rPr>
        <w:t>Nhật</w:t>
      </w:r>
      <w:r>
        <w:rPr>
          <w:color w:val="221F1F"/>
          <w:spacing w:val="-10"/>
          <w:w w:val="110"/>
          <w:sz w:val="20"/>
        </w:rPr>
        <w:t> </w:t>
      </w:r>
      <w:r>
        <w:rPr>
          <w:color w:val="221F1F"/>
          <w:w w:val="110"/>
          <w:sz w:val="20"/>
        </w:rPr>
        <w:t>và</w:t>
      </w:r>
      <w:r>
        <w:rPr>
          <w:color w:val="221F1F"/>
          <w:spacing w:val="-10"/>
          <w:w w:val="110"/>
          <w:sz w:val="20"/>
        </w:rPr>
        <w:t> </w:t>
      </w:r>
      <w:r>
        <w:rPr>
          <w:color w:val="221F1F"/>
          <w:w w:val="110"/>
          <w:sz w:val="20"/>
        </w:rPr>
        <w:t>ngôn</w:t>
      </w:r>
      <w:r>
        <w:rPr>
          <w:color w:val="221F1F"/>
          <w:spacing w:val="-10"/>
          <w:w w:val="110"/>
          <w:sz w:val="20"/>
        </w:rPr>
        <w:t> </w:t>
      </w:r>
      <w:r>
        <w:rPr>
          <w:color w:val="221F1F"/>
          <w:w w:val="110"/>
          <w:sz w:val="20"/>
        </w:rPr>
        <w:t>ngữ</w:t>
      </w:r>
      <w:r>
        <w:rPr>
          <w:color w:val="221F1F"/>
          <w:spacing w:val="-10"/>
          <w:w w:val="110"/>
          <w:sz w:val="20"/>
        </w:rPr>
        <w:t> </w:t>
      </w:r>
      <w:r>
        <w:rPr>
          <w:color w:val="221F1F"/>
          <w:w w:val="110"/>
          <w:sz w:val="20"/>
        </w:rPr>
        <w:t>của</w:t>
      </w:r>
      <w:r>
        <w:rPr>
          <w:color w:val="221F1F"/>
          <w:spacing w:val="-12"/>
          <w:w w:val="110"/>
          <w:sz w:val="20"/>
        </w:rPr>
        <w:t> </w:t>
      </w:r>
      <w:r>
        <w:rPr>
          <w:color w:val="221F1F"/>
          <w:w w:val="110"/>
          <w:sz w:val="20"/>
        </w:rPr>
        <w:t>thổ</w:t>
      </w:r>
      <w:r>
        <w:rPr>
          <w:color w:val="221F1F"/>
          <w:spacing w:val="-10"/>
          <w:w w:val="110"/>
          <w:sz w:val="20"/>
        </w:rPr>
        <w:t> </w:t>
      </w:r>
      <w:r>
        <w:rPr>
          <w:color w:val="221F1F"/>
          <w:w w:val="110"/>
          <w:sz w:val="20"/>
        </w:rPr>
        <w:t>dân</w:t>
      </w:r>
      <w:r>
        <w:rPr>
          <w:color w:val="221F1F"/>
          <w:spacing w:val="-10"/>
          <w:w w:val="110"/>
          <w:sz w:val="20"/>
        </w:rPr>
        <w:t> </w:t>
      </w:r>
      <w:r>
        <w:rPr>
          <w:color w:val="221F1F"/>
          <w:w w:val="110"/>
          <w:sz w:val="20"/>
        </w:rPr>
        <w:t>Đài</w:t>
      </w:r>
      <w:r>
        <w:rPr>
          <w:color w:val="221F1F"/>
          <w:spacing w:val="-10"/>
          <w:w w:val="110"/>
          <w:sz w:val="20"/>
        </w:rPr>
        <w:t> </w:t>
      </w:r>
      <w:r>
        <w:rPr>
          <w:color w:val="221F1F"/>
          <w:w w:val="110"/>
          <w:sz w:val="20"/>
        </w:rPr>
        <w:t>Loan.</w:t>
      </w:r>
      <w:r>
        <w:rPr>
          <w:color w:val="221F1F"/>
          <w:spacing w:val="-10"/>
          <w:w w:val="110"/>
          <w:sz w:val="20"/>
        </w:rPr>
        <w:t> </w:t>
      </w:r>
      <w:r>
        <w:rPr>
          <w:color w:val="221F1F"/>
          <w:w w:val="110"/>
          <w:sz w:val="20"/>
        </w:rPr>
        <w:t>Ở </w:t>
      </w:r>
      <w:r>
        <w:rPr>
          <w:color w:val="221F1F"/>
          <w:spacing w:val="-2"/>
          <w:w w:val="110"/>
          <w:sz w:val="20"/>
        </w:rPr>
        <w:t>đây,</w:t>
      </w:r>
      <w:r>
        <w:rPr>
          <w:color w:val="221F1F"/>
          <w:spacing w:val="-12"/>
          <w:w w:val="110"/>
          <w:sz w:val="20"/>
        </w:rPr>
        <w:t> </w:t>
      </w:r>
      <w:r>
        <w:rPr>
          <w:color w:val="221F1F"/>
          <w:spacing w:val="-2"/>
          <w:w w:val="110"/>
          <w:sz w:val="20"/>
        </w:rPr>
        <w:t>do</w:t>
      </w:r>
      <w:r>
        <w:rPr>
          <w:color w:val="221F1F"/>
          <w:spacing w:val="-12"/>
          <w:w w:val="110"/>
          <w:sz w:val="20"/>
        </w:rPr>
        <w:t> </w:t>
      </w:r>
      <w:r>
        <w:rPr>
          <w:color w:val="221F1F"/>
          <w:spacing w:val="-2"/>
          <w:w w:val="110"/>
          <w:sz w:val="20"/>
        </w:rPr>
        <w:t>cụ</w:t>
      </w:r>
      <w:r>
        <w:rPr>
          <w:color w:val="221F1F"/>
          <w:spacing w:val="-12"/>
          <w:w w:val="110"/>
          <w:sz w:val="20"/>
        </w:rPr>
        <w:t> </w:t>
      </w:r>
      <w:r>
        <w:rPr>
          <w:color w:val="221F1F"/>
          <w:spacing w:val="-2"/>
          <w:w w:val="110"/>
          <w:sz w:val="20"/>
        </w:rPr>
        <w:t>Lý</w:t>
      </w:r>
      <w:r>
        <w:rPr>
          <w:color w:val="221F1F"/>
          <w:spacing w:val="-11"/>
          <w:w w:val="110"/>
          <w:sz w:val="20"/>
        </w:rPr>
        <w:t> </w:t>
      </w:r>
      <w:r>
        <w:rPr>
          <w:color w:val="221F1F"/>
          <w:spacing w:val="-2"/>
          <w:w w:val="110"/>
          <w:sz w:val="20"/>
        </w:rPr>
        <w:t>Bỉnh</w:t>
      </w:r>
      <w:r>
        <w:rPr>
          <w:color w:val="221F1F"/>
          <w:spacing w:val="-12"/>
          <w:w w:val="110"/>
          <w:sz w:val="20"/>
        </w:rPr>
        <w:t> </w:t>
      </w:r>
      <w:r>
        <w:rPr>
          <w:color w:val="221F1F"/>
          <w:spacing w:val="-2"/>
          <w:w w:val="110"/>
          <w:sz w:val="20"/>
        </w:rPr>
        <w:t>Nam</w:t>
      </w:r>
      <w:r>
        <w:rPr>
          <w:color w:val="221F1F"/>
          <w:spacing w:val="-12"/>
          <w:w w:val="110"/>
          <w:sz w:val="20"/>
        </w:rPr>
        <w:t> </w:t>
      </w:r>
      <w:r>
        <w:rPr>
          <w:color w:val="221F1F"/>
          <w:spacing w:val="-2"/>
          <w:w w:val="110"/>
          <w:sz w:val="20"/>
        </w:rPr>
        <w:t>thường</w:t>
      </w:r>
      <w:r>
        <w:rPr>
          <w:color w:val="221F1F"/>
          <w:spacing w:val="-12"/>
          <w:w w:val="110"/>
          <w:sz w:val="20"/>
        </w:rPr>
        <w:t> </w:t>
      </w:r>
      <w:r>
        <w:rPr>
          <w:color w:val="221F1F"/>
          <w:spacing w:val="-2"/>
          <w:w w:val="110"/>
          <w:sz w:val="20"/>
        </w:rPr>
        <w:t>nói</w:t>
      </w:r>
      <w:r>
        <w:rPr>
          <w:color w:val="221F1F"/>
          <w:spacing w:val="-11"/>
          <w:w w:val="110"/>
          <w:sz w:val="20"/>
        </w:rPr>
        <w:t> </w:t>
      </w:r>
      <w:r>
        <w:rPr>
          <w:color w:val="221F1F"/>
          <w:spacing w:val="-2"/>
          <w:w w:val="110"/>
          <w:sz w:val="20"/>
        </w:rPr>
        <w:t>bằng</w:t>
      </w:r>
      <w:r>
        <w:rPr>
          <w:color w:val="221F1F"/>
          <w:spacing w:val="-12"/>
          <w:w w:val="110"/>
          <w:sz w:val="20"/>
        </w:rPr>
        <w:t> </w:t>
      </w:r>
      <w:r>
        <w:rPr>
          <w:color w:val="221F1F"/>
          <w:spacing w:val="-2"/>
          <w:w w:val="110"/>
          <w:sz w:val="20"/>
        </w:rPr>
        <w:t>giọng</w:t>
      </w:r>
      <w:r>
        <w:rPr>
          <w:color w:val="221F1F"/>
          <w:spacing w:val="-12"/>
          <w:w w:val="110"/>
          <w:sz w:val="20"/>
        </w:rPr>
        <w:t> </w:t>
      </w:r>
      <w:r>
        <w:rPr>
          <w:color w:val="221F1F"/>
          <w:spacing w:val="-2"/>
          <w:w w:val="110"/>
          <w:sz w:val="20"/>
        </w:rPr>
        <w:t>Sơn</w:t>
      </w:r>
      <w:r>
        <w:rPr>
          <w:color w:val="221F1F"/>
          <w:spacing w:val="-12"/>
          <w:w w:val="110"/>
          <w:sz w:val="20"/>
        </w:rPr>
        <w:t> </w:t>
      </w:r>
      <w:r>
        <w:rPr>
          <w:color w:val="221F1F"/>
          <w:spacing w:val="-2"/>
          <w:w w:val="110"/>
          <w:sz w:val="20"/>
        </w:rPr>
        <w:t>Đông,</w:t>
      </w:r>
      <w:r>
        <w:rPr>
          <w:color w:val="221F1F"/>
          <w:spacing w:val="-11"/>
          <w:w w:val="110"/>
          <w:sz w:val="20"/>
        </w:rPr>
        <w:t> </w:t>
      </w:r>
      <w:r>
        <w:rPr>
          <w:color w:val="221F1F"/>
          <w:spacing w:val="-2"/>
          <w:w w:val="110"/>
          <w:sz w:val="20"/>
        </w:rPr>
        <w:t>nên</w:t>
      </w:r>
      <w:r>
        <w:rPr>
          <w:color w:val="221F1F"/>
          <w:spacing w:val="-12"/>
          <w:w w:val="110"/>
          <w:sz w:val="20"/>
        </w:rPr>
        <w:t> </w:t>
      </w:r>
      <w:r>
        <w:rPr>
          <w:color w:val="221F1F"/>
          <w:spacing w:val="-2"/>
          <w:w w:val="110"/>
          <w:sz w:val="20"/>
        </w:rPr>
        <w:t>phải</w:t>
      </w:r>
      <w:r>
        <w:rPr>
          <w:color w:val="221F1F"/>
          <w:spacing w:val="-12"/>
          <w:w w:val="110"/>
          <w:sz w:val="20"/>
        </w:rPr>
        <w:t> </w:t>
      </w:r>
      <w:r>
        <w:rPr>
          <w:color w:val="221F1F"/>
          <w:spacing w:val="-2"/>
          <w:w w:val="110"/>
          <w:sz w:val="20"/>
        </w:rPr>
        <w:t>có</w:t>
      </w:r>
      <w:r>
        <w:rPr>
          <w:color w:val="221F1F"/>
          <w:spacing w:val="-3"/>
          <w:w w:val="110"/>
          <w:sz w:val="20"/>
        </w:rPr>
        <w:t> </w:t>
      </w:r>
      <w:r>
        <w:rPr>
          <w:color w:val="221F1F"/>
          <w:spacing w:val="-2"/>
          <w:w w:val="110"/>
          <w:sz w:val="20"/>
        </w:rPr>
        <w:t>người</w:t>
      </w:r>
      <w:r>
        <w:rPr>
          <w:color w:val="221F1F"/>
          <w:spacing w:val="-3"/>
          <w:w w:val="110"/>
          <w:sz w:val="20"/>
        </w:rPr>
        <w:t> </w:t>
      </w:r>
      <w:r>
        <w:rPr>
          <w:color w:val="221F1F"/>
          <w:spacing w:val="-2"/>
          <w:w w:val="110"/>
          <w:sz w:val="20"/>
        </w:rPr>
        <w:t>dịch sang Đài ngữ để </w:t>
      </w:r>
      <w:r>
        <w:rPr>
          <w:color w:val="221F1F"/>
          <w:w w:val="110"/>
          <w:sz w:val="20"/>
        </w:rPr>
        <w:t>thính giả hiểu cụ đang nói gì.</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1" w:firstLine="453"/>
      </w:pPr>
      <w:r>
        <w:rPr>
          <w:color w:val="231F20"/>
          <w:w w:val="105"/>
        </w:rPr>
        <w:t>Giảng được phân nửa, có một hôm, đột nhiên nghĩ Văn Thù,</w:t>
      </w:r>
      <w:r>
        <w:rPr>
          <w:color w:val="231F20"/>
          <w:spacing w:val="-7"/>
          <w:w w:val="105"/>
        </w:rPr>
        <w:t> </w:t>
      </w:r>
      <w:r>
        <w:rPr>
          <w:color w:val="231F20"/>
          <w:w w:val="105"/>
        </w:rPr>
        <w:t>Phổ</w:t>
      </w:r>
      <w:r>
        <w:rPr>
          <w:color w:val="231F20"/>
          <w:spacing w:val="-7"/>
          <w:w w:val="105"/>
        </w:rPr>
        <w:t> </w:t>
      </w:r>
      <w:r>
        <w:rPr>
          <w:color w:val="231F20"/>
          <w:w w:val="105"/>
        </w:rPr>
        <w:t>Hiền</w:t>
      </w:r>
      <w:r>
        <w:rPr>
          <w:color w:val="231F20"/>
          <w:spacing w:val="-7"/>
          <w:w w:val="105"/>
        </w:rPr>
        <w:t> </w:t>
      </w:r>
      <w:r>
        <w:rPr>
          <w:color w:val="231F20"/>
          <w:w w:val="105"/>
        </w:rPr>
        <w:t>tu</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gì?</w:t>
      </w:r>
      <w:r>
        <w:rPr>
          <w:color w:val="231F20"/>
          <w:spacing w:val="-7"/>
          <w:w w:val="105"/>
        </w:rPr>
        <w:t> </w:t>
      </w:r>
      <w:r>
        <w:rPr>
          <w:color w:val="231F20"/>
          <w:w w:val="105"/>
        </w:rPr>
        <w:t>Thiện</w:t>
      </w:r>
      <w:r>
        <w:rPr>
          <w:color w:val="231F20"/>
          <w:spacing w:val="-7"/>
          <w:w w:val="105"/>
        </w:rPr>
        <w:t> </w:t>
      </w:r>
      <w:r>
        <w:rPr>
          <w:color w:val="231F20"/>
          <w:w w:val="105"/>
        </w:rPr>
        <w:t>Tài</w:t>
      </w:r>
      <w:r>
        <w:rPr>
          <w:color w:val="231F20"/>
          <w:spacing w:val="-7"/>
          <w:w w:val="105"/>
        </w:rPr>
        <w:t> </w:t>
      </w:r>
      <w:r>
        <w:rPr>
          <w:color w:val="231F20"/>
          <w:w w:val="105"/>
        </w:rPr>
        <w:t>đồng</w:t>
      </w:r>
      <w:r>
        <w:rPr>
          <w:color w:val="231F20"/>
          <w:spacing w:val="-7"/>
          <w:w w:val="105"/>
        </w:rPr>
        <w:t> </w:t>
      </w:r>
      <w:r>
        <w:rPr>
          <w:color w:val="231F20"/>
          <w:w w:val="105"/>
        </w:rPr>
        <w:t>tử</w:t>
      </w:r>
      <w:r>
        <w:rPr>
          <w:color w:val="231F20"/>
          <w:spacing w:val="-7"/>
          <w:w w:val="105"/>
        </w:rPr>
        <w:t> </w:t>
      </w:r>
      <w:r>
        <w:rPr>
          <w:color w:val="231F20"/>
          <w:w w:val="105"/>
        </w:rPr>
        <w:t>học</w:t>
      </w:r>
      <w:r>
        <w:rPr>
          <w:color w:val="231F20"/>
          <w:spacing w:val="-7"/>
          <w:w w:val="105"/>
        </w:rPr>
        <w:t> </w:t>
      </w:r>
      <w:r>
        <w:rPr>
          <w:color w:val="231F20"/>
          <w:w w:val="105"/>
        </w:rPr>
        <w:t>pháp môn</w:t>
      </w:r>
      <w:r>
        <w:rPr>
          <w:color w:val="231F20"/>
          <w:spacing w:val="-21"/>
          <w:w w:val="105"/>
        </w:rPr>
        <w:t> </w:t>
      </w:r>
      <w:r>
        <w:rPr>
          <w:color w:val="231F20"/>
          <w:w w:val="105"/>
        </w:rPr>
        <w:t>gì?</w:t>
      </w:r>
      <w:r>
        <w:rPr>
          <w:color w:val="231F20"/>
          <w:spacing w:val="-21"/>
          <w:w w:val="105"/>
        </w:rPr>
        <w:t> </w:t>
      </w:r>
      <w:r>
        <w:rPr>
          <w:color w:val="231F20"/>
          <w:w w:val="105"/>
        </w:rPr>
        <w:t>Kinh</w:t>
      </w:r>
      <w:r>
        <w:rPr>
          <w:color w:val="231F20"/>
          <w:spacing w:val="-19"/>
          <w:w w:val="105"/>
        </w:rPr>
        <w:t> </w:t>
      </w:r>
      <w:r>
        <w:rPr>
          <w:i/>
          <w:color w:val="231F20"/>
          <w:w w:val="105"/>
        </w:rPr>
        <w:t>Hoa</w:t>
      </w:r>
      <w:r>
        <w:rPr>
          <w:i/>
          <w:color w:val="231F20"/>
          <w:spacing w:val="-21"/>
          <w:w w:val="105"/>
        </w:rPr>
        <w:t> </w:t>
      </w:r>
      <w:r>
        <w:rPr>
          <w:i/>
          <w:color w:val="231F20"/>
          <w:w w:val="105"/>
        </w:rPr>
        <w:t>Nghiêm</w:t>
      </w:r>
      <w:r>
        <w:rPr>
          <w:i/>
          <w:color w:val="231F20"/>
          <w:spacing w:val="-21"/>
          <w:w w:val="105"/>
        </w:rPr>
        <w:t> </w:t>
      </w:r>
      <w:r>
        <w:rPr>
          <w:color w:val="231F20"/>
          <w:w w:val="105"/>
        </w:rPr>
        <w:t>giảng</w:t>
      </w:r>
      <w:r>
        <w:rPr>
          <w:color w:val="231F20"/>
          <w:spacing w:val="-20"/>
          <w:w w:val="105"/>
        </w:rPr>
        <w:t> </w:t>
      </w:r>
      <w:r>
        <w:rPr>
          <w:color w:val="231F20"/>
          <w:w w:val="105"/>
        </w:rPr>
        <w:t>được</w:t>
      </w:r>
      <w:r>
        <w:rPr>
          <w:color w:val="231F20"/>
          <w:spacing w:val="-21"/>
          <w:w w:val="105"/>
        </w:rPr>
        <w:t> </w:t>
      </w:r>
      <w:r>
        <w:rPr>
          <w:color w:val="231F20"/>
          <w:w w:val="105"/>
        </w:rPr>
        <w:t>phân</w:t>
      </w:r>
      <w:r>
        <w:rPr>
          <w:color w:val="231F20"/>
          <w:spacing w:val="-21"/>
          <w:w w:val="105"/>
        </w:rPr>
        <w:t> </w:t>
      </w:r>
      <w:r>
        <w:rPr>
          <w:color w:val="231F20"/>
          <w:w w:val="105"/>
        </w:rPr>
        <w:t>nửa,</w:t>
      </w:r>
      <w:r>
        <w:rPr>
          <w:color w:val="231F20"/>
          <w:spacing w:val="-20"/>
          <w:w w:val="105"/>
        </w:rPr>
        <w:t> </w:t>
      </w:r>
      <w:r>
        <w:rPr>
          <w:color w:val="231F20"/>
          <w:w w:val="105"/>
        </w:rPr>
        <w:t>còn</w:t>
      </w:r>
      <w:r>
        <w:rPr>
          <w:color w:val="231F20"/>
          <w:spacing w:val="-21"/>
          <w:w w:val="105"/>
        </w:rPr>
        <w:t> </w:t>
      </w:r>
      <w:r>
        <w:rPr>
          <w:color w:val="231F20"/>
          <w:w w:val="105"/>
        </w:rPr>
        <w:t>có</w:t>
      </w:r>
      <w:r>
        <w:rPr>
          <w:color w:val="231F20"/>
          <w:spacing w:val="-21"/>
          <w:w w:val="105"/>
        </w:rPr>
        <w:t> </w:t>
      </w:r>
      <w:r>
        <w:rPr>
          <w:color w:val="231F20"/>
          <w:w w:val="105"/>
        </w:rPr>
        <w:t>nửa sau, lật phần sau ra xem, lật xem tới phần sau, tới quyển ba mươi</w:t>
      </w:r>
      <w:r>
        <w:rPr>
          <w:color w:val="231F20"/>
          <w:spacing w:val="-7"/>
          <w:w w:val="105"/>
        </w:rPr>
        <w:t> </w:t>
      </w:r>
      <w:r>
        <w:rPr>
          <w:color w:val="231F20"/>
          <w:w w:val="105"/>
        </w:rPr>
        <w:t>chín</w:t>
      </w:r>
      <w:r>
        <w:rPr>
          <w:color w:val="231F20"/>
          <w:spacing w:val="-7"/>
          <w:w w:val="105"/>
        </w:rPr>
        <w:t> </w:t>
      </w:r>
      <w:r>
        <w:rPr>
          <w:color w:val="231F20"/>
          <w:w w:val="105"/>
        </w:rPr>
        <w:t>trong</w:t>
      </w:r>
      <w:r>
        <w:rPr>
          <w:color w:val="231F20"/>
          <w:spacing w:val="-7"/>
          <w:w w:val="105"/>
        </w:rPr>
        <w:t> </w:t>
      </w:r>
      <w:r>
        <w:rPr>
          <w:color w:val="231F20"/>
          <w:w w:val="105"/>
        </w:rPr>
        <w:t>bản</w:t>
      </w:r>
      <w:r>
        <w:rPr>
          <w:color w:val="231F20"/>
          <w:spacing w:val="-7"/>
          <w:w w:val="105"/>
        </w:rPr>
        <w:t> </w:t>
      </w:r>
      <w:r>
        <w:rPr>
          <w:i/>
          <w:color w:val="231F20"/>
          <w:w w:val="105"/>
        </w:rPr>
        <w:t>Tứ</w:t>
      </w:r>
      <w:r>
        <w:rPr>
          <w:i/>
          <w:color w:val="231F20"/>
          <w:spacing w:val="-7"/>
          <w:w w:val="105"/>
        </w:rPr>
        <w:t> </w:t>
      </w:r>
      <w:r>
        <w:rPr>
          <w:i/>
          <w:color w:val="231F20"/>
          <w:w w:val="105"/>
        </w:rPr>
        <w:t>Thập</w:t>
      </w:r>
      <w:r>
        <w:rPr>
          <w:i/>
          <w:color w:val="231F20"/>
          <w:spacing w:val="-7"/>
          <w:w w:val="105"/>
        </w:rPr>
        <w:t> </w:t>
      </w:r>
      <w:r>
        <w:rPr>
          <w:i/>
          <w:color w:val="231F20"/>
          <w:w w:val="105"/>
        </w:rPr>
        <w:t>Hoa</w:t>
      </w:r>
      <w:r>
        <w:rPr>
          <w:i/>
          <w:color w:val="231F20"/>
          <w:spacing w:val="-7"/>
          <w:w w:val="105"/>
        </w:rPr>
        <w:t> </w:t>
      </w:r>
      <w:r>
        <w:rPr>
          <w:i/>
          <w:color w:val="231F20"/>
          <w:w w:val="105"/>
        </w:rPr>
        <w:t>Nghiêm</w:t>
      </w:r>
      <w:r>
        <w:rPr>
          <w:color w:val="231F20"/>
          <w:w w:val="105"/>
        </w:rPr>
        <w:t>,</w:t>
      </w:r>
      <w:r>
        <w:rPr>
          <w:color w:val="231F20"/>
          <w:spacing w:val="-7"/>
          <w:w w:val="105"/>
        </w:rPr>
        <w:t> </w:t>
      </w:r>
      <w:r>
        <w:rPr>
          <w:color w:val="231F20"/>
          <w:w w:val="105"/>
        </w:rPr>
        <w:t>thấy</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Văn Thù và Phổ Hiền thảy đều phát nguyện cầu sinh Tịnh Độ. Điều</w:t>
      </w:r>
      <w:r>
        <w:rPr>
          <w:color w:val="231F20"/>
          <w:spacing w:val="-4"/>
          <w:w w:val="105"/>
        </w:rPr>
        <w:t> </w:t>
      </w:r>
      <w:r>
        <w:rPr>
          <w:color w:val="231F20"/>
          <w:w w:val="105"/>
        </w:rPr>
        <w:t>này</w:t>
      </w:r>
      <w:r>
        <w:rPr>
          <w:color w:val="231F20"/>
          <w:spacing w:val="-4"/>
          <w:w w:val="105"/>
        </w:rPr>
        <w:t> </w:t>
      </w:r>
      <w:r>
        <w:rPr>
          <w:color w:val="231F20"/>
          <w:w w:val="105"/>
        </w:rPr>
        <w:t>khiến</w:t>
      </w:r>
      <w:r>
        <w:rPr>
          <w:color w:val="231F20"/>
          <w:spacing w:val="-4"/>
          <w:w w:val="105"/>
        </w:rPr>
        <w:t> </w:t>
      </w:r>
      <w:r>
        <w:rPr>
          <w:color w:val="231F20"/>
          <w:w w:val="105"/>
        </w:rPr>
        <w:t>tôi</w:t>
      </w:r>
      <w:r>
        <w:rPr>
          <w:color w:val="231F20"/>
          <w:spacing w:val="-4"/>
          <w:w w:val="105"/>
        </w:rPr>
        <w:t> </w:t>
      </w:r>
      <w:r>
        <w:rPr>
          <w:color w:val="231F20"/>
          <w:w w:val="105"/>
        </w:rPr>
        <w:t>hết</w:t>
      </w:r>
      <w:r>
        <w:rPr>
          <w:color w:val="231F20"/>
          <w:spacing w:val="-4"/>
          <w:w w:val="105"/>
        </w:rPr>
        <w:t> </w:t>
      </w:r>
      <w:r>
        <w:rPr>
          <w:color w:val="231F20"/>
          <w:w w:val="105"/>
        </w:rPr>
        <w:t>sức</w:t>
      </w:r>
      <w:r>
        <w:rPr>
          <w:color w:val="231F20"/>
          <w:spacing w:val="-4"/>
          <w:w w:val="105"/>
        </w:rPr>
        <w:t> </w:t>
      </w:r>
      <w:r>
        <w:rPr>
          <w:color w:val="231F20"/>
          <w:w w:val="105"/>
        </w:rPr>
        <w:t>chấn</w:t>
      </w:r>
      <w:r>
        <w:rPr>
          <w:color w:val="231F20"/>
          <w:spacing w:val="-4"/>
          <w:w w:val="105"/>
        </w:rPr>
        <w:t> </w:t>
      </w:r>
      <w:r>
        <w:rPr>
          <w:color w:val="231F20"/>
          <w:w w:val="105"/>
        </w:rPr>
        <w:t>động.</w:t>
      </w:r>
      <w:r>
        <w:rPr>
          <w:color w:val="231F20"/>
          <w:spacing w:val="-4"/>
          <w:w w:val="105"/>
        </w:rPr>
        <w:t> </w:t>
      </w:r>
      <w:r>
        <w:rPr>
          <w:color w:val="231F20"/>
          <w:w w:val="105"/>
        </w:rPr>
        <w:t>Hơn</w:t>
      </w:r>
      <w:r>
        <w:rPr>
          <w:color w:val="231F20"/>
          <w:spacing w:val="-4"/>
          <w:w w:val="105"/>
        </w:rPr>
        <w:t> </w:t>
      </w:r>
      <w:r>
        <w:rPr>
          <w:color w:val="231F20"/>
          <w:w w:val="105"/>
        </w:rPr>
        <w:t>nữa,</w:t>
      </w:r>
      <w:r>
        <w:rPr>
          <w:color w:val="231F20"/>
          <w:spacing w:val="-4"/>
          <w:w w:val="105"/>
        </w:rPr>
        <w:t> </w:t>
      </w:r>
      <w:r>
        <w:rPr>
          <w:color w:val="231F20"/>
          <w:w w:val="105"/>
        </w:rPr>
        <w:t>thấy</w:t>
      </w:r>
      <w:r>
        <w:rPr>
          <w:color w:val="231F20"/>
          <w:spacing w:val="-4"/>
          <w:w w:val="105"/>
        </w:rPr>
        <w:t> </w:t>
      </w:r>
      <w:r>
        <w:rPr>
          <w:color w:val="231F20"/>
          <w:w w:val="105"/>
        </w:rPr>
        <w:t>không riêng gì Văn Thù, Phổ Hiền tự mình phát nguyện cầu sinh Tịnh Độ, mà còn suất lãnh 41 địa vị Pháp Thân đại sĩ trong hội</w:t>
      </w:r>
      <w:r>
        <w:rPr>
          <w:color w:val="231F20"/>
          <w:spacing w:val="-17"/>
          <w:w w:val="105"/>
        </w:rPr>
        <w:t> </w:t>
      </w:r>
      <w:r>
        <w:rPr>
          <w:color w:val="231F20"/>
          <w:w w:val="105"/>
        </w:rPr>
        <w:t>Hoa</w:t>
      </w:r>
      <w:r>
        <w:rPr>
          <w:color w:val="231F20"/>
          <w:spacing w:val="-16"/>
          <w:w w:val="105"/>
        </w:rPr>
        <w:t> </w:t>
      </w:r>
      <w:r>
        <w:rPr>
          <w:color w:val="231F20"/>
          <w:w w:val="105"/>
        </w:rPr>
        <w:t>Nghiêm</w:t>
      </w:r>
      <w:r>
        <w:rPr>
          <w:color w:val="231F20"/>
          <w:spacing w:val="-17"/>
          <w:w w:val="105"/>
        </w:rPr>
        <w:t> </w:t>
      </w:r>
      <w:r>
        <w:rPr>
          <w:color w:val="231F20"/>
          <w:w w:val="105"/>
        </w:rPr>
        <w:t>sang</w:t>
      </w:r>
      <w:r>
        <w:rPr>
          <w:color w:val="231F20"/>
          <w:spacing w:val="-16"/>
          <w:w w:val="105"/>
        </w:rPr>
        <w:t> </w:t>
      </w:r>
      <w:r>
        <w:rPr>
          <w:color w:val="231F20"/>
          <w:w w:val="105"/>
        </w:rPr>
        <w:t>thế</w:t>
      </w:r>
      <w:r>
        <w:rPr>
          <w:color w:val="231F20"/>
          <w:spacing w:val="-17"/>
          <w:w w:val="105"/>
        </w:rPr>
        <w:t> </w:t>
      </w:r>
      <w:r>
        <w:rPr>
          <w:color w:val="231F20"/>
          <w:w w:val="105"/>
        </w:rPr>
        <w:t>giới</w:t>
      </w:r>
      <w:r>
        <w:rPr>
          <w:color w:val="231F20"/>
          <w:spacing w:val="-17"/>
          <w:w w:val="105"/>
        </w:rPr>
        <w:t> </w:t>
      </w:r>
      <w:r>
        <w:rPr>
          <w:color w:val="231F20"/>
          <w:w w:val="105"/>
        </w:rPr>
        <w:t>Cực</w:t>
      </w:r>
      <w:r>
        <w:rPr>
          <w:color w:val="231F20"/>
          <w:spacing w:val="-17"/>
          <w:w w:val="105"/>
        </w:rPr>
        <w:t> </w:t>
      </w:r>
      <w:r>
        <w:rPr>
          <w:color w:val="231F20"/>
          <w:w w:val="105"/>
        </w:rPr>
        <w:t>Lạc</w:t>
      </w:r>
      <w:r>
        <w:rPr>
          <w:color w:val="231F20"/>
          <w:spacing w:val="-16"/>
          <w:w w:val="105"/>
        </w:rPr>
        <w:t> </w:t>
      </w:r>
      <w:r>
        <w:rPr>
          <w:color w:val="231F20"/>
          <w:w w:val="105"/>
        </w:rPr>
        <w:t>gặp</w:t>
      </w:r>
      <w:r>
        <w:rPr>
          <w:color w:val="231F20"/>
          <w:spacing w:val="-17"/>
          <w:w w:val="105"/>
        </w:rPr>
        <w:t> </w:t>
      </w:r>
      <w:r>
        <w:rPr>
          <w:color w:val="231F20"/>
          <w:w w:val="105"/>
        </w:rPr>
        <w:t>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8"/>
          <w:w w:val="105"/>
        </w:rPr>
        <w:t> </w:t>
      </w:r>
      <w:r>
        <w:rPr>
          <w:color w:val="231F20"/>
          <w:w w:val="105"/>
        </w:rPr>
        <w:t>Đà.</w:t>
      </w:r>
    </w:p>
    <w:p>
      <w:pPr>
        <w:pStyle w:val="BodyText"/>
        <w:spacing w:line="285" w:lineRule="auto" w:before="146"/>
        <w:ind w:left="113" w:right="391" w:firstLine="453"/>
      </w:pPr>
      <w:r>
        <w:rPr>
          <w:color w:val="231F20"/>
          <w:w w:val="105"/>
        </w:rPr>
        <w:t>Ngạc nhiên quá! Hai vị đại Bồ tát này trợ thủ của Tỳ Lô Giá</w:t>
      </w:r>
      <w:r>
        <w:rPr>
          <w:color w:val="231F20"/>
          <w:spacing w:val="-11"/>
          <w:w w:val="105"/>
        </w:rPr>
        <w:t> </w:t>
      </w:r>
      <w:r>
        <w:rPr>
          <w:color w:val="231F20"/>
          <w:w w:val="105"/>
        </w:rPr>
        <w:t>Na</w:t>
      </w:r>
      <w:r>
        <w:rPr>
          <w:color w:val="231F20"/>
          <w:spacing w:val="-11"/>
          <w:w w:val="105"/>
        </w:rPr>
        <w:t> </w:t>
      </w:r>
      <w:r>
        <w:rPr>
          <w:color w:val="231F20"/>
          <w:w w:val="105"/>
        </w:rPr>
        <w:t>Phật.</w:t>
      </w:r>
      <w:r>
        <w:rPr>
          <w:color w:val="231F20"/>
          <w:spacing w:val="-11"/>
          <w:w w:val="105"/>
        </w:rPr>
        <w:t> </w:t>
      </w:r>
      <w:r>
        <w:rPr>
          <w:color w:val="231F20"/>
          <w:w w:val="105"/>
        </w:rPr>
        <w:t>Hai</w:t>
      </w:r>
      <w:r>
        <w:rPr>
          <w:color w:val="231F20"/>
          <w:spacing w:val="-11"/>
          <w:w w:val="105"/>
        </w:rPr>
        <w:t> </w:t>
      </w:r>
      <w:r>
        <w:rPr>
          <w:color w:val="231F20"/>
          <w:w w:val="105"/>
        </w:rPr>
        <w:t>vị</w:t>
      </w:r>
      <w:r>
        <w:rPr>
          <w:color w:val="231F20"/>
          <w:spacing w:val="-11"/>
          <w:w w:val="105"/>
        </w:rPr>
        <w:t> </w:t>
      </w:r>
      <w:r>
        <w:rPr>
          <w:color w:val="231F20"/>
          <w:w w:val="105"/>
        </w:rPr>
        <w:t>đại</w:t>
      </w:r>
      <w:r>
        <w:rPr>
          <w:color w:val="231F20"/>
          <w:spacing w:val="-11"/>
          <w:w w:val="105"/>
        </w:rPr>
        <w:t> </w:t>
      </w:r>
      <w:r>
        <w:rPr>
          <w:color w:val="231F20"/>
          <w:w w:val="105"/>
        </w:rPr>
        <w:t>trợ</w:t>
      </w:r>
      <w:r>
        <w:rPr>
          <w:color w:val="231F20"/>
          <w:spacing w:val="-11"/>
          <w:w w:val="105"/>
        </w:rPr>
        <w:t> </w:t>
      </w:r>
      <w:r>
        <w:rPr>
          <w:color w:val="231F20"/>
          <w:w w:val="105"/>
        </w:rPr>
        <w:t>thủ</w:t>
      </w:r>
      <w:r>
        <w:rPr>
          <w:color w:val="231F20"/>
          <w:spacing w:val="-11"/>
          <w:w w:val="105"/>
        </w:rPr>
        <w:t> </w:t>
      </w:r>
      <w:r>
        <w:rPr>
          <w:color w:val="231F20"/>
          <w:w w:val="105"/>
        </w:rPr>
        <w:t>đem</w:t>
      </w:r>
      <w:r>
        <w:rPr>
          <w:color w:val="231F20"/>
          <w:spacing w:val="-11"/>
          <w:w w:val="105"/>
        </w:rPr>
        <w:t> </w:t>
      </w:r>
      <w:r>
        <w:rPr>
          <w:color w:val="231F20"/>
          <w:w w:val="105"/>
        </w:rPr>
        <w:t>toàn</w:t>
      </w:r>
      <w:r>
        <w:rPr>
          <w:color w:val="231F20"/>
          <w:spacing w:val="-11"/>
          <w:w w:val="105"/>
        </w:rPr>
        <w:t> </w:t>
      </w:r>
      <w:r>
        <w:rPr>
          <w:color w:val="231F20"/>
          <w:w w:val="105"/>
        </w:rPr>
        <w:t>bộ</w:t>
      </w:r>
      <w:r>
        <w:rPr>
          <w:color w:val="231F20"/>
          <w:spacing w:val="-12"/>
          <w:w w:val="105"/>
        </w:rPr>
        <w:t> </w:t>
      </w:r>
      <w:r>
        <w:rPr>
          <w:color w:val="231F20"/>
          <w:w w:val="105"/>
        </w:rPr>
        <w:t>học</w:t>
      </w:r>
      <w:r>
        <w:rPr>
          <w:color w:val="231F20"/>
          <w:spacing w:val="-11"/>
          <w:w w:val="105"/>
        </w:rPr>
        <w:t> </w:t>
      </w:r>
      <w:r>
        <w:rPr>
          <w:color w:val="231F20"/>
          <w:w w:val="105"/>
        </w:rPr>
        <w:t>trò</w:t>
      </w:r>
      <w:r>
        <w:rPr>
          <w:color w:val="231F20"/>
          <w:spacing w:val="-11"/>
          <w:w w:val="105"/>
        </w:rPr>
        <w:t> </w:t>
      </w:r>
      <w:r>
        <w:rPr>
          <w:color w:val="231F20"/>
          <w:w w:val="105"/>
        </w:rPr>
        <w:t>của</w:t>
      </w:r>
      <w:r>
        <w:rPr>
          <w:color w:val="231F20"/>
          <w:spacing w:val="-11"/>
          <w:w w:val="105"/>
        </w:rPr>
        <w:t> </w:t>
      </w:r>
      <w:r>
        <w:rPr>
          <w:color w:val="231F20"/>
          <w:w w:val="105"/>
        </w:rPr>
        <w:t>Phật </w:t>
      </w:r>
      <w:r>
        <w:rPr>
          <w:color w:val="231F20"/>
        </w:rPr>
        <w:t>Tỳ</w:t>
      </w:r>
      <w:r>
        <w:rPr>
          <w:color w:val="231F20"/>
          <w:spacing w:val="-12"/>
        </w:rPr>
        <w:t> </w:t>
      </w:r>
      <w:r>
        <w:rPr>
          <w:color w:val="231F20"/>
        </w:rPr>
        <w:t>Lô</w:t>
      </w:r>
      <w:r>
        <w:rPr>
          <w:color w:val="231F20"/>
          <w:spacing w:val="-12"/>
        </w:rPr>
        <w:t> </w:t>
      </w:r>
      <w:r>
        <w:rPr>
          <w:color w:val="231F20"/>
        </w:rPr>
        <w:t>Giá</w:t>
      </w:r>
      <w:r>
        <w:rPr>
          <w:color w:val="231F20"/>
          <w:spacing w:val="-12"/>
        </w:rPr>
        <w:t> </w:t>
      </w:r>
      <w:r>
        <w:rPr>
          <w:color w:val="231F20"/>
        </w:rPr>
        <w:t>Na</w:t>
      </w:r>
      <w:r>
        <w:rPr>
          <w:color w:val="231F20"/>
          <w:spacing w:val="-10"/>
        </w:rPr>
        <w:t> </w:t>
      </w:r>
      <w:r>
        <w:rPr>
          <w:color w:val="231F20"/>
        </w:rPr>
        <w:t>sang</w:t>
      </w:r>
      <w:r>
        <w:rPr>
          <w:color w:val="231F20"/>
          <w:spacing w:val="-10"/>
        </w:rPr>
        <w:t> </w:t>
      </w:r>
      <w:r>
        <w:rPr>
          <w:color w:val="231F20"/>
        </w:rPr>
        <w:t>thế</w:t>
      </w:r>
      <w:r>
        <w:rPr>
          <w:color w:val="231F20"/>
          <w:spacing w:val="-12"/>
        </w:rPr>
        <w:t> </w:t>
      </w:r>
      <w:r>
        <w:rPr>
          <w:color w:val="231F20"/>
        </w:rPr>
        <w:t>giới</w:t>
      </w:r>
      <w:r>
        <w:rPr>
          <w:color w:val="231F20"/>
          <w:spacing w:val="-12"/>
        </w:rPr>
        <w:t> </w:t>
      </w:r>
      <w:r>
        <w:rPr>
          <w:color w:val="231F20"/>
        </w:rPr>
        <w:t>Cực</w:t>
      </w:r>
      <w:r>
        <w:rPr>
          <w:color w:val="231F20"/>
          <w:spacing w:val="-12"/>
        </w:rPr>
        <w:t> </w:t>
      </w:r>
      <w:r>
        <w:rPr>
          <w:color w:val="231F20"/>
        </w:rPr>
        <w:t>Lạc,</w:t>
      </w:r>
      <w:r>
        <w:rPr>
          <w:color w:val="231F20"/>
          <w:spacing w:val="-10"/>
        </w:rPr>
        <w:t> </w:t>
      </w:r>
      <w:r>
        <w:rPr>
          <w:color w:val="231F20"/>
        </w:rPr>
        <w:t>Phật</w:t>
      </w:r>
      <w:r>
        <w:rPr>
          <w:color w:val="231F20"/>
          <w:spacing w:val="-10"/>
        </w:rPr>
        <w:t> </w:t>
      </w:r>
      <w:r>
        <w:rPr>
          <w:color w:val="231F20"/>
        </w:rPr>
        <w:t>Tỳ</w:t>
      </w:r>
      <w:r>
        <w:rPr>
          <w:color w:val="231F20"/>
          <w:spacing w:val="-12"/>
        </w:rPr>
        <w:t> </w:t>
      </w:r>
      <w:r>
        <w:rPr>
          <w:color w:val="231F20"/>
        </w:rPr>
        <w:t>Lô</w:t>
      </w:r>
      <w:r>
        <w:rPr>
          <w:color w:val="231F20"/>
          <w:spacing w:val="-12"/>
        </w:rPr>
        <w:t> </w:t>
      </w:r>
      <w:r>
        <w:rPr>
          <w:color w:val="231F20"/>
        </w:rPr>
        <w:t>Giá</w:t>
      </w:r>
      <w:r>
        <w:rPr>
          <w:color w:val="231F20"/>
          <w:spacing w:val="-12"/>
        </w:rPr>
        <w:t> </w:t>
      </w:r>
      <w:r>
        <w:rPr>
          <w:color w:val="231F20"/>
        </w:rPr>
        <w:t>Na</w:t>
      </w:r>
      <w:r>
        <w:rPr>
          <w:color w:val="231F20"/>
          <w:spacing w:val="-10"/>
        </w:rPr>
        <w:t> </w:t>
      </w:r>
      <w:r>
        <w:rPr>
          <w:color w:val="231F20"/>
        </w:rPr>
        <w:t>chẳng tức giận ư? Đem toàn bộ học trò của ta đi? Phật Tỳ Lô Giá Na </w:t>
      </w:r>
      <w:r>
        <w:rPr>
          <w:color w:val="231F20"/>
          <w:w w:val="105"/>
        </w:rPr>
        <w:t>không chỉ chẳng giận, mà còn hết sức hoan hỷ.</w:t>
      </w:r>
    </w:p>
    <w:p>
      <w:pPr>
        <w:pStyle w:val="BodyText"/>
        <w:spacing w:line="285" w:lineRule="auto" w:before="144"/>
        <w:ind w:left="113" w:right="394" w:firstLine="453"/>
      </w:pPr>
      <w:r>
        <w:rPr>
          <w:color w:val="231F20"/>
          <w:spacing w:val="-2"/>
          <w:w w:val="105"/>
        </w:rPr>
        <w:t>Sau</w:t>
      </w:r>
      <w:r>
        <w:rPr>
          <w:color w:val="231F20"/>
          <w:spacing w:val="-20"/>
          <w:w w:val="105"/>
        </w:rPr>
        <w:t> </w:t>
      </w:r>
      <w:r>
        <w:rPr>
          <w:color w:val="231F20"/>
          <w:spacing w:val="-2"/>
          <w:w w:val="105"/>
        </w:rPr>
        <w:t>đấy,</w:t>
      </w:r>
      <w:r>
        <w:rPr>
          <w:color w:val="231F20"/>
          <w:spacing w:val="-21"/>
          <w:w w:val="105"/>
        </w:rPr>
        <w:t> </w:t>
      </w:r>
      <w:r>
        <w:rPr>
          <w:color w:val="231F20"/>
          <w:spacing w:val="-2"/>
          <w:w w:val="105"/>
        </w:rPr>
        <w:t>tôi</w:t>
      </w:r>
      <w:r>
        <w:rPr>
          <w:color w:val="231F20"/>
          <w:spacing w:val="-19"/>
          <w:w w:val="105"/>
        </w:rPr>
        <w:t> </w:t>
      </w:r>
      <w:r>
        <w:rPr>
          <w:color w:val="231F20"/>
          <w:spacing w:val="-2"/>
          <w:w w:val="105"/>
        </w:rPr>
        <w:t>đọc</w:t>
      </w:r>
      <w:r>
        <w:rPr>
          <w:color w:val="231F20"/>
          <w:spacing w:val="-20"/>
          <w:w w:val="105"/>
        </w:rPr>
        <w:t> </w:t>
      </w:r>
      <w:r>
        <w:rPr>
          <w:color w:val="231F20"/>
          <w:spacing w:val="-2"/>
          <w:w w:val="105"/>
        </w:rPr>
        <w:t>kỹ,</w:t>
      </w:r>
      <w:r>
        <w:rPr>
          <w:color w:val="231F20"/>
          <w:spacing w:val="-20"/>
          <w:w w:val="105"/>
        </w:rPr>
        <w:t> </w:t>
      </w:r>
      <w:r>
        <w:rPr>
          <w:color w:val="231F20"/>
          <w:spacing w:val="-2"/>
          <w:w w:val="105"/>
        </w:rPr>
        <w:t>môn</w:t>
      </w:r>
      <w:r>
        <w:rPr>
          <w:color w:val="231F20"/>
          <w:spacing w:val="-20"/>
          <w:w w:val="105"/>
        </w:rPr>
        <w:t> </w:t>
      </w:r>
      <w:r>
        <w:rPr>
          <w:color w:val="231F20"/>
          <w:spacing w:val="-2"/>
          <w:w w:val="105"/>
        </w:rPr>
        <w:t>sinh</w:t>
      </w:r>
      <w:r>
        <w:rPr>
          <w:color w:val="231F20"/>
          <w:spacing w:val="-21"/>
          <w:w w:val="105"/>
        </w:rPr>
        <w:t> </w:t>
      </w:r>
      <w:r>
        <w:rPr>
          <w:color w:val="231F20"/>
          <w:spacing w:val="-2"/>
          <w:w w:val="105"/>
        </w:rPr>
        <w:t>đắc</w:t>
      </w:r>
      <w:r>
        <w:rPr>
          <w:color w:val="231F20"/>
          <w:spacing w:val="-19"/>
          <w:w w:val="105"/>
        </w:rPr>
        <w:t> </w:t>
      </w:r>
      <w:r>
        <w:rPr>
          <w:color w:val="231F20"/>
          <w:spacing w:val="-2"/>
          <w:w w:val="105"/>
        </w:rPr>
        <w:t>ý,</w:t>
      </w:r>
      <w:r>
        <w:rPr>
          <w:color w:val="231F20"/>
          <w:spacing w:val="-20"/>
          <w:w w:val="105"/>
        </w:rPr>
        <w:t> </w:t>
      </w:r>
      <w:r>
        <w:rPr>
          <w:color w:val="231F20"/>
          <w:spacing w:val="-2"/>
          <w:w w:val="105"/>
        </w:rPr>
        <w:t>đệ</w:t>
      </w:r>
      <w:r>
        <w:rPr>
          <w:color w:val="231F20"/>
          <w:spacing w:val="-20"/>
          <w:w w:val="105"/>
        </w:rPr>
        <w:t> </w:t>
      </w:r>
      <w:r>
        <w:rPr>
          <w:color w:val="231F20"/>
          <w:spacing w:val="-2"/>
          <w:w w:val="105"/>
        </w:rPr>
        <w:t>tử</w:t>
      </w:r>
      <w:r>
        <w:rPr>
          <w:color w:val="231F20"/>
          <w:spacing w:val="-20"/>
          <w:w w:val="105"/>
        </w:rPr>
        <w:t> </w:t>
      </w:r>
      <w:r>
        <w:rPr>
          <w:color w:val="231F20"/>
          <w:spacing w:val="-2"/>
          <w:w w:val="105"/>
        </w:rPr>
        <w:t>truyền</w:t>
      </w:r>
      <w:r>
        <w:rPr>
          <w:color w:val="231F20"/>
          <w:spacing w:val="-20"/>
          <w:w w:val="105"/>
        </w:rPr>
        <w:t> </w:t>
      </w:r>
      <w:r>
        <w:rPr>
          <w:color w:val="231F20"/>
          <w:spacing w:val="-2"/>
          <w:w w:val="105"/>
        </w:rPr>
        <w:t>pháp</w:t>
      </w:r>
      <w:r>
        <w:rPr>
          <w:color w:val="231F20"/>
          <w:spacing w:val="-20"/>
          <w:w w:val="105"/>
        </w:rPr>
        <w:t> </w:t>
      </w:r>
      <w:r>
        <w:rPr>
          <w:color w:val="231F20"/>
          <w:spacing w:val="-2"/>
          <w:w w:val="105"/>
        </w:rPr>
        <w:t>của </w:t>
      </w:r>
      <w:r>
        <w:rPr>
          <w:color w:val="231F20"/>
        </w:rPr>
        <w:t>Bồ</w:t>
      </w:r>
      <w:r>
        <w:rPr>
          <w:color w:val="231F20"/>
          <w:spacing w:val="-1"/>
        </w:rPr>
        <w:t> </w:t>
      </w:r>
      <w:r>
        <w:rPr>
          <w:color w:val="231F20"/>
        </w:rPr>
        <w:t>tát</w:t>
      </w:r>
      <w:r>
        <w:rPr>
          <w:color w:val="231F20"/>
          <w:spacing w:val="-1"/>
        </w:rPr>
        <w:t> </w:t>
      </w:r>
      <w:r>
        <w:rPr>
          <w:color w:val="231F20"/>
        </w:rPr>
        <w:t>Văn</w:t>
      </w:r>
      <w:r>
        <w:rPr>
          <w:color w:val="231F20"/>
          <w:spacing w:val="-1"/>
        </w:rPr>
        <w:t> </w:t>
      </w:r>
      <w:r>
        <w:rPr>
          <w:color w:val="231F20"/>
        </w:rPr>
        <w:t>Thù</w:t>
      </w:r>
      <w:r>
        <w:rPr>
          <w:color w:val="231F20"/>
          <w:spacing w:val="-1"/>
        </w:rPr>
        <w:t> </w:t>
      </w:r>
      <w:r>
        <w:rPr>
          <w:color w:val="231F20"/>
        </w:rPr>
        <w:t>là</w:t>
      </w:r>
      <w:r>
        <w:rPr>
          <w:color w:val="231F20"/>
          <w:spacing w:val="-1"/>
        </w:rPr>
        <w:t> </w:t>
      </w:r>
      <w:r>
        <w:rPr>
          <w:color w:val="231F20"/>
        </w:rPr>
        <w:t>Thiện</w:t>
      </w:r>
      <w:r>
        <w:rPr>
          <w:color w:val="231F20"/>
          <w:spacing w:val="-1"/>
        </w:rPr>
        <w:t> </w:t>
      </w:r>
      <w:r>
        <w:rPr>
          <w:color w:val="231F20"/>
        </w:rPr>
        <w:t>Tài</w:t>
      </w:r>
      <w:r>
        <w:rPr>
          <w:color w:val="231F20"/>
          <w:spacing w:val="-1"/>
        </w:rPr>
        <w:t> </w:t>
      </w:r>
      <w:r>
        <w:rPr>
          <w:color w:val="231F20"/>
        </w:rPr>
        <w:t>đồng</w:t>
      </w:r>
      <w:r>
        <w:rPr>
          <w:color w:val="231F20"/>
          <w:spacing w:val="-1"/>
        </w:rPr>
        <w:t> </w:t>
      </w:r>
      <w:r>
        <w:rPr>
          <w:color w:val="231F20"/>
        </w:rPr>
        <w:t>tử,</w:t>
      </w:r>
      <w:r>
        <w:rPr>
          <w:color w:val="231F20"/>
          <w:spacing w:val="-1"/>
        </w:rPr>
        <w:t> </w:t>
      </w:r>
      <w:r>
        <w:rPr>
          <w:color w:val="231F20"/>
        </w:rPr>
        <w:t>lại</w:t>
      </w:r>
      <w:r>
        <w:rPr>
          <w:color w:val="231F20"/>
          <w:spacing w:val="-1"/>
        </w:rPr>
        <w:t> </w:t>
      </w:r>
      <w:r>
        <w:rPr>
          <w:color w:val="231F20"/>
        </w:rPr>
        <w:t>coi</w:t>
      </w:r>
      <w:r>
        <w:rPr>
          <w:color w:val="231F20"/>
          <w:spacing w:val="-1"/>
        </w:rPr>
        <w:t> </w:t>
      </w:r>
      <w:r>
        <w:rPr>
          <w:color w:val="231F20"/>
        </w:rPr>
        <w:t>xem</w:t>
      </w:r>
      <w:r>
        <w:rPr>
          <w:color w:val="231F20"/>
          <w:spacing w:val="-1"/>
        </w:rPr>
        <w:t> </w:t>
      </w:r>
      <w:r>
        <w:rPr>
          <w:color w:val="231F20"/>
        </w:rPr>
        <w:t>Ngài</w:t>
      </w:r>
      <w:r>
        <w:rPr>
          <w:color w:val="231F20"/>
          <w:spacing w:val="-1"/>
        </w:rPr>
        <w:t> </w:t>
      </w:r>
      <w:r>
        <w:rPr>
          <w:color w:val="231F20"/>
        </w:rPr>
        <w:t>học</w:t>
      </w:r>
      <w:r>
        <w:rPr>
          <w:color w:val="231F20"/>
          <w:spacing w:val="-1"/>
        </w:rPr>
        <w:t> </w:t>
      </w:r>
      <w:r>
        <w:rPr>
          <w:color w:val="231F20"/>
        </w:rPr>
        <w:t>gì? </w:t>
      </w:r>
      <w:r>
        <w:rPr>
          <w:color w:val="231F20"/>
          <w:w w:val="105"/>
        </w:rPr>
        <w:t>Trước</w:t>
      </w:r>
      <w:r>
        <w:rPr>
          <w:color w:val="231F20"/>
          <w:spacing w:val="-23"/>
          <w:w w:val="105"/>
        </w:rPr>
        <w:t> </w:t>
      </w:r>
      <w:r>
        <w:rPr>
          <w:color w:val="231F20"/>
          <w:w w:val="105"/>
        </w:rPr>
        <w:t>kia,</w:t>
      </w:r>
      <w:r>
        <w:rPr>
          <w:color w:val="231F20"/>
          <w:spacing w:val="-21"/>
          <w:w w:val="105"/>
        </w:rPr>
        <w:t> </w:t>
      </w:r>
      <w:r>
        <w:rPr>
          <w:color w:val="231F20"/>
          <w:w w:val="105"/>
        </w:rPr>
        <w:t>đúng</w:t>
      </w:r>
      <w:r>
        <w:rPr>
          <w:color w:val="231F20"/>
          <w:spacing w:val="-23"/>
          <w:w w:val="105"/>
        </w:rPr>
        <w:t> </w:t>
      </w:r>
      <w:r>
        <w:rPr>
          <w:color w:val="231F20"/>
          <w:w w:val="105"/>
        </w:rPr>
        <w:t>là</w:t>
      </w:r>
      <w:r>
        <w:rPr>
          <w:color w:val="231F20"/>
          <w:spacing w:val="-22"/>
          <w:w w:val="105"/>
        </w:rPr>
        <w:t> </w:t>
      </w:r>
      <w:r>
        <w:rPr>
          <w:color w:val="231F20"/>
          <w:w w:val="105"/>
        </w:rPr>
        <w:t>hời</w:t>
      </w:r>
      <w:r>
        <w:rPr>
          <w:color w:val="231F20"/>
          <w:spacing w:val="-22"/>
          <w:w w:val="105"/>
        </w:rPr>
        <w:t> </w:t>
      </w:r>
      <w:r>
        <w:rPr>
          <w:color w:val="231F20"/>
          <w:w w:val="105"/>
        </w:rPr>
        <w:t>hợt,</w:t>
      </w:r>
      <w:r>
        <w:rPr>
          <w:color w:val="231F20"/>
          <w:spacing w:val="-23"/>
          <w:w w:val="105"/>
        </w:rPr>
        <w:t> </w:t>
      </w:r>
      <w:r>
        <w:rPr>
          <w:color w:val="231F20"/>
          <w:w w:val="105"/>
        </w:rPr>
        <w:t>vô</w:t>
      </w:r>
      <w:r>
        <w:rPr>
          <w:color w:val="231F20"/>
          <w:spacing w:val="-22"/>
          <w:w w:val="105"/>
        </w:rPr>
        <w:t> </w:t>
      </w:r>
      <w:r>
        <w:rPr>
          <w:color w:val="231F20"/>
          <w:w w:val="105"/>
        </w:rPr>
        <w:t>ý,</w:t>
      </w:r>
      <w:r>
        <w:rPr>
          <w:color w:val="231F20"/>
          <w:spacing w:val="-22"/>
          <w:w w:val="105"/>
        </w:rPr>
        <w:t> </w:t>
      </w:r>
      <w:r>
        <w:rPr>
          <w:color w:val="231F20"/>
          <w:w w:val="105"/>
        </w:rPr>
        <w:t>giảng</w:t>
      </w:r>
      <w:r>
        <w:rPr>
          <w:color w:val="231F20"/>
          <w:spacing w:val="-22"/>
          <w:w w:val="105"/>
        </w:rPr>
        <w:t> </w:t>
      </w:r>
      <w:r>
        <w:rPr>
          <w:i/>
          <w:color w:val="231F20"/>
          <w:w w:val="105"/>
        </w:rPr>
        <w:t>Tứ</w:t>
      </w:r>
      <w:r>
        <w:rPr>
          <w:i/>
          <w:color w:val="231F20"/>
          <w:spacing w:val="-22"/>
          <w:w w:val="105"/>
        </w:rPr>
        <w:t> </w:t>
      </w:r>
      <w:r>
        <w:rPr>
          <w:i/>
          <w:color w:val="231F20"/>
          <w:w w:val="105"/>
        </w:rPr>
        <w:t>Thập</w:t>
      </w:r>
      <w:r>
        <w:rPr>
          <w:i/>
          <w:color w:val="231F20"/>
          <w:spacing w:val="-22"/>
          <w:w w:val="105"/>
        </w:rPr>
        <w:t> </w:t>
      </w:r>
      <w:r>
        <w:rPr>
          <w:i/>
          <w:color w:val="231F20"/>
          <w:w w:val="105"/>
        </w:rPr>
        <w:t>Hoa</w:t>
      </w:r>
      <w:r>
        <w:rPr>
          <w:i/>
          <w:color w:val="231F20"/>
          <w:spacing w:val="-23"/>
          <w:w w:val="105"/>
        </w:rPr>
        <w:t> </w:t>
      </w:r>
      <w:r>
        <w:rPr>
          <w:i/>
          <w:color w:val="231F20"/>
          <w:w w:val="105"/>
        </w:rPr>
        <w:t>Nghiêm </w:t>
      </w:r>
      <w:r>
        <w:rPr>
          <w:color w:val="231F20"/>
          <w:w w:val="105"/>
        </w:rPr>
        <w:t>đến phân nửa mà chẳng nhìn ra vấn đề này, phải dụng tâm mới</w:t>
      </w:r>
      <w:r>
        <w:rPr>
          <w:color w:val="231F20"/>
          <w:spacing w:val="-18"/>
          <w:w w:val="105"/>
        </w:rPr>
        <w:t> </w:t>
      </w:r>
      <w:r>
        <w:rPr>
          <w:color w:val="231F20"/>
          <w:w w:val="105"/>
        </w:rPr>
        <w:t>thấy</w:t>
      </w:r>
      <w:r>
        <w:rPr>
          <w:color w:val="231F20"/>
          <w:spacing w:val="-17"/>
          <w:w w:val="105"/>
        </w:rPr>
        <w:t> </w:t>
      </w:r>
      <w:r>
        <w:rPr>
          <w:color w:val="231F20"/>
          <w:w w:val="105"/>
        </w:rPr>
        <w:t>được,</w:t>
      </w:r>
      <w:r>
        <w:rPr>
          <w:color w:val="231F20"/>
          <w:spacing w:val="-18"/>
          <w:w w:val="105"/>
        </w:rPr>
        <w:t> </w:t>
      </w:r>
      <w:r>
        <w:rPr>
          <w:color w:val="231F20"/>
          <w:w w:val="105"/>
        </w:rPr>
        <w:t>mới</w:t>
      </w:r>
      <w:r>
        <w:rPr>
          <w:color w:val="231F20"/>
          <w:spacing w:val="-18"/>
          <w:w w:val="105"/>
        </w:rPr>
        <w:t> </w:t>
      </w:r>
      <w:r>
        <w:rPr>
          <w:color w:val="231F20"/>
          <w:w w:val="105"/>
        </w:rPr>
        <w:t>nhận</w:t>
      </w:r>
      <w:r>
        <w:rPr>
          <w:color w:val="231F20"/>
          <w:spacing w:val="-17"/>
          <w:w w:val="105"/>
        </w:rPr>
        <w:t> </w:t>
      </w:r>
      <w:r>
        <w:rPr>
          <w:color w:val="231F20"/>
          <w:w w:val="105"/>
        </w:rPr>
        <w:t>ra:</w:t>
      </w:r>
      <w:r>
        <w:rPr>
          <w:color w:val="231F20"/>
          <w:spacing w:val="-18"/>
          <w:w w:val="105"/>
        </w:rPr>
        <w:t> </w:t>
      </w:r>
      <w:r>
        <w:rPr>
          <w:color w:val="231F20"/>
          <w:w w:val="105"/>
        </w:rPr>
        <w:t>Thiện</w:t>
      </w:r>
      <w:r>
        <w:rPr>
          <w:color w:val="231F20"/>
          <w:spacing w:val="-18"/>
          <w:w w:val="105"/>
        </w:rPr>
        <w:t> </w:t>
      </w:r>
      <w:r>
        <w:rPr>
          <w:color w:val="231F20"/>
          <w:w w:val="105"/>
        </w:rPr>
        <w:t>Tài</w:t>
      </w:r>
      <w:r>
        <w:rPr>
          <w:color w:val="231F20"/>
          <w:spacing w:val="-18"/>
          <w:w w:val="105"/>
        </w:rPr>
        <w:t> </w:t>
      </w:r>
      <w:r>
        <w:rPr>
          <w:color w:val="231F20"/>
          <w:w w:val="105"/>
        </w:rPr>
        <w:t>và</w:t>
      </w:r>
      <w:r>
        <w:rPr>
          <w:color w:val="231F20"/>
          <w:spacing w:val="-18"/>
          <w:w w:val="105"/>
        </w:rPr>
        <w:t> </w:t>
      </w:r>
      <w:r>
        <w:rPr>
          <w:color w:val="231F20"/>
          <w:w w:val="105"/>
        </w:rPr>
        <w:t>thầy</w:t>
      </w:r>
      <w:r>
        <w:rPr>
          <w:color w:val="231F20"/>
          <w:spacing w:val="-17"/>
          <w:w w:val="105"/>
        </w:rPr>
        <w:t> </w:t>
      </w:r>
      <w:r>
        <w:rPr>
          <w:color w:val="231F20"/>
          <w:w w:val="105"/>
        </w:rPr>
        <w:t>của</w:t>
      </w:r>
      <w:r>
        <w:rPr>
          <w:color w:val="231F20"/>
          <w:spacing w:val="-17"/>
          <w:w w:val="105"/>
        </w:rPr>
        <w:t> </w:t>
      </w:r>
      <w:r>
        <w:rPr>
          <w:color w:val="231F20"/>
          <w:w w:val="105"/>
        </w:rPr>
        <w:t>Ngài</w:t>
      </w:r>
      <w:r>
        <w:rPr>
          <w:color w:val="231F20"/>
          <w:spacing w:val="-18"/>
          <w:w w:val="105"/>
        </w:rPr>
        <w:t> </w:t>
      </w:r>
      <w:r>
        <w:rPr>
          <w:color w:val="231F20"/>
          <w:w w:val="105"/>
        </w:rPr>
        <w:t>vốn tu</w:t>
      </w:r>
      <w:r>
        <w:rPr>
          <w:color w:val="231F20"/>
          <w:spacing w:val="-5"/>
          <w:w w:val="105"/>
        </w:rPr>
        <w:t> </w:t>
      </w:r>
      <w:r>
        <w:rPr>
          <w:color w:val="231F20"/>
          <w:w w:val="105"/>
        </w:rPr>
        <w:t>pháp</w:t>
      </w:r>
      <w:r>
        <w:rPr>
          <w:color w:val="231F20"/>
          <w:spacing w:val="-5"/>
          <w:w w:val="105"/>
        </w:rPr>
        <w:t> </w:t>
      </w:r>
      <w:r>
        <w:rPr>
          <w:color w:val="231F20"/>
          <w:w w:val="105"/>
        </w:rPr>
        <w:t>môn</w:t>
      </w:r>
      <w:r>
        <w:rPr>
          <w:color w:val="231F20"/>
          <w:spacing w:val="-5"/>
          <w:w w:val="105"/>
        </w:rPr>
        <w:t> </w:t>
      </w:r>
      <w:r>
        <w:rPr>
          <w:color w:val="231F20"/>
          <w:w w:val="105"/>
        </w:rPr>
        <w:t>Tịnh</w:t>
      </w:r>
      <w:r>
        <w:rPr>
          <w:color w:val="231F20"/>
          <w:spacing w:val="-5"/>
          <w:w w:val="105"/>
        </w:rPr>
        <w:t> </w:t>
      </w:r>
      <w:r>
        <w:rPr>
          <w:color w:val="231F20"/>
          <w:w w:val="105"/>
        </w:rPr>
        <w:t>Độ.</w:t>
      </w:r>
      <w:r>
        <w:rPr>
          <w:color w:val="231F20"/>
          <w:spacing w:val="-5"/>
          <w:w w:val="105"/>
        </w:rPr>
        <w:t> </w:t>
      </w:r>
      <w:r>
        <w:rPr>
          <w:color w:val="231F20"/>
          <w:w w:val="105"/>
        </w:rPr>
        <w:t>Nhìn</w:t>
      </w:r>
      <w:r>
        <w:rPr>
          <w:color w:val="231F20"/>
          <w:spacing w:val="-5"/>
          <w:w w:val="105"/>
        </w:rPr>
        <w:t> </w:t>
      </w:r>
      <w:r>
        <w:rPr>
          <w:color w:val="231F20"/>
          <w:w w:val="105"/>
        </w:rPr>
        <w:t>từ</w:t>
      </w:r>
      <w:r>
        <w:rPr>
          <w:color w:val="231F20"/>
          <w:spacing w:val="-5"/>
          <w:w w:val="105"/>
        </w:rPr>
        <w:t> </w:t>
      </w:r>
      <w:r>
        <w:rPr>
          <w:color w:val="231F20"/>
          <w:w w:val="105"/>
        </w:rPr>
        <w:t>chỗ</w:t>
      </w:r>
      <w:r>
        <w:rPr>
          <w:color w:val="231F20"/>
          <w:spacing w:val="-5"/>
          <w:w w:val="105"/>
        </w:rPr>
        <w:t> </w:t>
      </w:r>
      <w:r>
        <w:rPr>
          <w:color w:val="231F20"/>
          <w:w w:val="105"/>
        </w:rPr>
        <w:t>nào?</w:t>
      </w:r>
      <w:r>
        <w:rPr>
          <w:color w:val="231F20"/>
          <w:spacing w:val="-5"/>
          <w:w w:val="105"/>
        </w:rPr>
        <w:t> </w:t>
      </w:r>
      <w:r>
        <w:rPr>
          <w:color w:val="231F20"/>
          <w:w w:val="105"/>
        </w:rPr>
        <w:t>Từ</w:t>
      </w:r>
      <w:r>
        <w:rPr>
          <w:color w:val="231F20"/>
          <w:spacing w:val="-5"/>
          <w:w w:val="105"/>
        </w:rPr>
        <w:t> </w:t>
      </w:r>
      <w:r>
        <w:rPr>
          <w:color w:val="231F20"/>
          <w:w w:val="105"/>
        </w:rPr>
        <w:t>lần</w:t>
      </w:r>
      <w:r>
        <w:rPr>
          <w:color w:val="231F20"/>
          <w:spacing w:val="-5"/>
          <w:w w:val="105"/>
        </w:rPr>
        <w:t> </w:t>
      </w:r>
      <w:r>
        <w:rPr>
          <w:color w:val="231F20"/>
          <w:w w:val="105"/>
        </w:rPr>
        <w:t>tham</w:t>
      </w:r>
      <w:r>
        <w:rPr>
          <w:color w:val="231F20"/>
          <w:spacing w:val="-5"/>
          <w:w w:val="105"/>
        </w:rPr>
        <w:t> </w:t>
      </w:r>
      <w:r>
        <w:rPr>
          <w:color w:val="231F20"/>
          <w:w w:val="105"/>
        </w:rPr>
        <w:t>phỏng thứ</w:t>
      </w:r>
      <w:r>
        <w:rPr>
          <w:color w:val="231F20"/>
          <w:spacing w:val="-15"/>
          <w:w w:val="105"/>
        </w:rPr>
        <w:t> </w:t>
      </w:r>
      <w:r>
        <w:rPr>
          <w:color w:val="231F20"/>
          <w:w w:val="105"/>
        </w:rPr>
        <w:t>nhất,</w:t>
      </w:r>
      <w:r>
        <w:rPr>
          <w:color w:val="231F20"/>
          <w:spacing w:val="-15"/>
          <w:w w:val="105"/>
        </w:rPr>
        <w:t> </w:t>
      </w:r>
      <w:r>
        <w:rPr>
          <w:color w:val="231F20"/>
          <w:w w:val="105"/>
        </w:rPr>
        <w:t>do</w:t>
      </w:r>
      <w:r>
        <w:rPr>
          <w:color w:val="231F20"/>
          <w:spacing w:val="-15"/>
          <w:w w:val="105"/>
        </w:rPr>
        <w:t> </w:t>
      </w:r>
      <w:r>
        <w:rPr>
          <w:color w:val="231F20"/>
          <w:w w:val="105"/>
        </w:rPr>
        <w:t>thầy</w:t>
      </w:r>
      <w:r>
        <w:rPr>
          <w:color w:val="231F20"/>
          <w:spacing w:val="-15"/>
          <w:w w:val="105"/>
        </w:rPr>
        <w:t> </w:t>
      </w:r>
      <w:r>
        <w:rPr>
          <w:color w:val="231F20"/>
          <w:w w:val="105"/>
        </w:rPr>
        <w:t>giới</w:t>
      </w:r>
      <w:r>
        <w:rPr>
          <w:color w:val="231F20"/>
          <w:spacing w:val="-15"/>
          <w:w w:val="105"/>
        </w:rPr>
        <w:t> </w:t>
      </w:r>
      <w:r>
        <w:rPr>
          <w:color w:val="231F20"/>
          <w:w w:val="105"/>
        </w:rPr>
        <w:t>thiệu,</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Văn</w:t>
      </w:r>
      <w:r>
        <w:rPr>
          <w:color w:val="231F20"/>
          <w:spacing w:val="-15"/>
          <w:w w:val="105"/>
        </w:rPr>
        <w:t> </w:t>
      </w:r>
      <w:r>
        <w:rPr>
          <w:color w:val="231F20"/>
          <w:w w:val="105"/>
        </w:rPr>
        <w:t>Thù</w:t>
      </w:r>
      <w:r>
        <w:rPr>
          <w:color w:val="231F20"/>
          <w:spacing w:val="-15"/>
          <w:w w:val="105"/>
        </w:rPr>
        <w:t> </w:t>
      </w:r>
      <w:r>
        <w:rPr>
          <w:color w:val="231F20"/>
          <w:w w:val="105"/>
        </w:rPr>
        <w:t>giới</w:t>
      </w:r>
      <w:r>
        <w:rPr>
          <w:color w:val="231F20"/>
          <w:spacing w:val="-15"/>
          <w:w w:val="105"/>
        </w:rPr>
        <w:t> </w:t>
      </w:r>
      <w:r>
        <w:rPr>
          <w:color w:val="231F20"/>
          <w:w w:val="105"/>
        </w:rPr>
        <w:t>thiệu</w:t>
      </w:r>
      <w:r>
        <w:rPr>
          <w:color w:val="231F20"/>
          <w:spacing w:val="-15"/>
          <w:w w:val="105"/>
        </w:rPr>
        <w:t> </w:t>
      </w:r>
      <w:r>
        <w:rPr>
          <w:color w:val="231F20"/>
          <w:w w:val="105"/>
        </w:rPr>
        <w:t>Thiện Tài đi tham phỏng Tỷ khiêu Cát Tường Vân. Tỷ khiêu Cát Tường</w:t>
      </w:r>
      <w:r>
        <w:rPr>
          <w:color w:val="231F20"/>
          <w:spacing w:val="-11"/>
          <w:w w:val="105"/>
        </w:rPr>
        <w:t> </w:t>
      </w:r>
      <w:r>
        <w:rPr>
          <w:color w:val="231F20"/>
          <w:w w:val="105"/>
        </w:rPr>
        <w:t>Vân</w:t>
      </w:r>
      <w:r>
        <w:rPr>
          <w:color w:val="231F20"/>
          <w:spacing w:val="-11"/>
          <w:w w:val="105"/>
        </w:rPr>
        <w:t> </w:t>
      </w:r>
      <w:r>
        <w:rPr>
          <w:color w:val="231F20"/>
          <w:w w:val="105"/>
        </w:rPr>
        <w:t>tu</w:t>
      </w:r>
      <w:r>
        <w:rPr>
          <w:color w:val="231F20"/>
          <w:spacing w:val="-11"/>
          <w:w w:val="105"/>
        </w:rPr>
        <w:t> </w:t>
      </w:r>
      <w:r>
        <w:rPr>
          <w:color w:val="231F20"/>
          <w:w w:val="105"/>
        </w:rPr>
        <w:t>Ban</w:t>
      </w:r>
      <w:r>
        <w:rPr>
          <w:color w:val="231F20"/>
          <w:spacing w:val="-11"/>
          <w:w w:val="105"/>
        </w:rPr>
        <w:t> </w:t>
      </w:r>
      <w:r>
        <w:rPr>
          <w:color w:val="231F20"/>
          <w:w w:val="105"/>
        </w:rPr>
        <w:t>Châu</w:t>
      </w:r>
      <w:r>
        <w:rPr>
          <w:color w:val="231F20"/>
          <w:spacing w:val="-11"/>
          <w:w w:val="105"/>
        </w:rPr>
        <w:t> </w:t>
      </w:r>
      <w:r>
        <w:rPr>
          <w:color w:val="231F20"/>
          <w:w w:val="105"/>
        </w:rPr>
        <w:t>Tam</w:t>
      </w:r>
      <w:r>
        <w:rPr>
          <w:color w:val="231F20"/>
          <w:spacing w:val="-11"/>
          <w:w w:val="105"/>
        </w:rPr>
        <w:t> </w:t>
      </w:r>
      <w:r>
        <w:rPr>
          <w:color w:val="231F20"/>
          <w:w w:val="105"/>
        </w:rPr>
        <w:t>muội.</w:t>
      </w:r>
      <w:r>
        <w:rPr>
          <w:color w:val="231F20"/>
          <w:spacing w:val="-11"/>
          <w:w w:val="105"/>
        </w:rPr>
        <w:t> </w:t>
      </w:r>
      <w:r>
        <w:rPr>
          <w:color w:val="231F20"/>
          <w:w w:val="105"/>
        </w:rPr>
        <w:t>Ban</w:t>
      </w:r>
      <w:r>
        <w:rPr>
          <w:color w:val="231F20"/>
          <w:spacing w:val="-11"/>
          <w:w w:val="105"/>
        </w:rPr>
        <w:t> </w:t>
      </w:r>
      <w:r>
        <w:rPr>
          <w:color w:val="231F20"/>
          <w:w w:val="105"/>
        </w:rPr>
        <w:t>Châu</w:t>
      </w:r>
      <w:r>
        <w:rPr>
          <w:color w:val="231F20"/>
          <w:spacing w:val="-11"/>
          <w:w w:val="105"/>
        </w:rPr>
        <w:t> </w:t>
      </w:r>
      <w:r>
        <w:rPr>
          <w:color w:val="231F20"/>
          <w:w w:val="105"/>
        </w:rPr>
        <w:t>Tam</w:t>
      </w:r>
      <w:r>
        <w:rPr>
          <w:color w:val="231F20"/>
          <w:spacing w:val="-11"/>
          <w:w w:val="105"/>
        </w:rPr>
        <w:t> </w:t>
      </w:r>
      <w:r>
        <w:rPr>
          <w:color w:val="231F20"/>
          <w:w w:val="105"/>
        </w:rPr>
        <w:t>muội</w:t>
      </w:r>
      <w:r>
        <w:rPr>
          <w:color w:val="231F20"/>
          <w:spacing w:val="-11"/>
          <w:w w:val="105"/>
        </w:rPr>
        <w:t> </w:t>
      </w:r>
      <w:r>
        <w:rPr>
          <w:color w:val="231F20"/>
          <w:w w:val="105"/>
        </w:rPr>
        <w:t>là gì?</w:t>
      </w:r>
      <w:r>
        <w:rPr>
          <w:color w:val="231F20"/>
          <w:spacing w:val="-4"/>
          <w:w w:val="105"/>
        </w:rPr>
        <w:t> </w:t>
      </w:r>
      <w:r>
        <w:rPr>
          <w:color w:val="231F20"/>
          <w:w w:val="105"/>
        </w:rPr>
        <w:t>Còn</w:t>
      </w:r>
      <w:r>
        <w:rPr>
          <w:color w:val="231F20"/>
          <w:spacing w:val="-4"/>
          <w:w w:val="105"/>
        </w:rPr>
        <w:t> </w:t>
      </w:r>
      <w:r>
        <w:rPr>
          <w:color w:val="231F20"/>
          <w:w w:val="105"/>
        </w:rPr>
        <w:t>gọi</w:t>
      </w:r>
      <w:r>
        <w:rPr>
          <w:color w:val="231F20"/>
          <w:spacing w:val="-4"/>
          <w:w w:val="105"/>
        </w:rPr>
        <w:t> </w:t>
      </w:r>
      <w:r>
        <w:rPr>
          <w:color w:val="231F20"/>
          <w:w w:val="105"/>
        </w:rPr>
        <w:t>là</w:t>
      </w:r>
      <w:r>
        <w:rPr>
          <w:color w:val="231F20"/>
          <w:spacing w:val="-4"/>
          <w:w w:val="105"/>
        </w:rPr>
        <w:t> </w:t>
      </w:r>
      <w:r>
        <w:rPr>
          <w:color w:val="231F20"/>
          <w:w w:val="105"/>
        </w:rPr>
        <w:t>Phật</w:t>
      </w:r>
      <w:r>
        <w:rPr>
          <w:color w:val="231F20"/>
          <w:spacing w:val="-4"/>
          <w:w w:val="105"/>
        </w:rPr>
        <w:t> </w:t>
      </w:r>
      <w:r>
        <w:rPr>
          <w:color w:val="231F20"/>
          <w:w w:val="105"/>
        </w:rPr>
        <w:t>Lập</w:t>
      </w:r>
      <w:r>
        <w:rPr>
          <w:color w:val="231F20"/>
          <w:spacing w:val="-4"/>
          <w:w w:val="105"/>
        </w:rPr>
        <w:t> </w:t>
      </w:r>
      <w:r>
        <w:rPr>
          <w:color w:val="231F20"/>
          <w:w w:val="105"/>
        </w:rPr>
        <w:t>Tam</w:t>
      </w:r>
      <w:r>
        <w:rPr>
          <w:color w:val="231F20"/>
          <w:spacing w:val="-4"/>
          <w:w w:val="105"/>
        </w:rPr>
        <w:t> </w:t>
      </w:r>
      <w:r>
        <w:rPr>
          <w:color w:val="231F20"/>
          <w:w w:val="105"/>
        </w:rPr>
        <w:t>muội,</w:t>
      </w:r>
      <w:r>
        <w:rPr>
          <w:color w:val="231F20"/>
          <w:spacing w:val="-4"/>
          <w:w w:val="105"/>
        </w:rPr>
        <w:t> </w:t>
      </w:r>
      <w:r>
        <w:rPr>
          <w:color w:val="231F20"/>
          <w:w w:val="105"/>
        </w:rPr>
        <w:t>chuyên</w:t>
      </w:r>
      <w:r>
        <w:rPr>
          <w:color w:val="231F20"/>
          <w:spacing w:val="-4"/>
          <w:w w:val="105"/>
        </w:rPr>
        <w:t> </w:t>
      </w:r>
      <w:r>
        <w:rPr>
          <w:color w:val="231F20"/>
          <w:w w:val="105"/>
        </w:rPr>
        <w:t>tu</w:t>
      </w:r>
      <w:r>
        <w:rPr>
          <w:color w:val="231F20"/>
          <w:spacing w:val="-4"/>
          <w:w w:val="105"/>
        </w:rPr>
        <w:t> </w:t>
      </w:r>
      <w:r>
        <w:rPr>
          <w:color w:val="231F20"/>
          <w:w w:val="105"/>
        </w:rPr>
        <w:t>trì</w:t>
      </w:r>
      <w:r>
        <w:rPr>
          <w:color w:val="231F20"/>
          <w:spacing w:val="-4"/>
          <w:w w:val="105"/>
        </w:rPr>
        <w:t> </w:t>
      </w:r>
      <w:r>
        <w:rPr>
          <w:color w:val="231F20"/>
          <w:w w:val="105"/>
        </w:rPr>
        <w:t>danh</w:t>
      </w:r>
      <w:r>
        <w:rPr>
          <w:color w:val="231F20"/>
          <w:spacing w:val="-4"/>
          <w:w w:val="105"/>
        </w:rPr>
        <w:t> </w:t>
      </w:r>
      <w:r>
        <w:rPr>
          <w:color w:val="231F20"/>
          <w:w w:val="105"/>
        </w:rPr>
        <w:t>niệm Phật cầu sinh Tịnh Độ.</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firstLine="453"/>
      </w:pPr>
      <w:r>
        <w:rPr>
          <w:color w:val="231F20"/>
          <w:w w:val="105"/>
        </w:rPr>
        <w:t>Lúc ấy mới biết, người xưa thường bảo vị thiện tri thức thứ nhất là “</w:t>
      </w:r>
      <w:r>
        <w:rPr>
          <w:i/>
          <w:color w:val="231F20"/>
          <w:w w:val="105"/>
        </w:rPr>
        <w:t>tiên nhập vi chủ</w:t>
      </w:r>
      <w:r>
        <w:rPr>
          <w:color w:val="231F20"/>
          <w:w w:val="105"/>
        </w:rPr>
        <w:t>” (điều gì tiếp xúc đầu tiên sẽ là chính yếu), Ngài tu môn này! Sau đó, nhìn vào quá trình tham học, đối với mỗi một vị thầy, Thiện Tài đều hâm mộ đức</w:t>
      </w:r>
      <w:r>
        <w:rPr>
          <w:color w:val="231F20"/>
          <w:spacing w:val="-22"/>
          <w:w w:val="105"/>
        </w:rPr>
        <w:t> </w:t>
      </w:r>
      <w:r>
        <w:rPr>
          <w:color w:val="231F20"/>
          <w:w w:val="105"/>
        </w:rPr>
        <w:t>hạnh,</w:t>
      </w:r>
      <w:r>
        <w:rPr>
          <w:color w:val="231F20"/>
          <w:spacing w:val="-22"/>
          <w:w w:val="105"/>
        </w:rPr>
        <w:t> </w:t>
      </w:r>
      <w:r>
        <w:rPr>
          <w:color w:val="231F20"/>
          <w:w w:val="105"/>
        </w:rPr>
        <w:t>kính</w:t>
      </w:r>
      <w:r>
        <w:rPr>
          <w:color w:val="231F20"/>
          <w:spacing w:val="-23"/>
          <w:w w:val="105"/>
        </w:rPr>
        <w:t> </w:t>
      </w:r>
      <w:r>
        <w:rPr>
          <w:color w:val="231F20"/>
          <w:w w:val="105"/>
        </w:rPr>
        <w:t>lễ,</w:t>
      </w:r>
      <w:r>
        <w:rPr>
          <w:color w:val="231F20"/>
          <w:spacing w:val="-21"/>
          <w:w w:val="105"/>
        </w:rPr>
        <w:t> </w:t>
      </w:r>
      <w:r>
        <w:rPr>
          <w:color w:val="231F20"/>
          <w:w w:val="105"/>
        </w:rPr>
        <w:t>tạ</w:t>
      </w:r>
      <w:r>
        <w:rPr>
          <w:color w:val="231F20"/>
          <w:spacing w:val="-22"/>
          <w:w w:val="105"/>
        </w:rPr>
        <w:t> </w:t>
      </w:r>
      <w:r>
        <w:rPr>
          <w:color w:val="231F20"/>
          <w:w w:val="105"/>
        </w:rPr>
        <w:t>từ.</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hãy</w:t>
      </w:r>
      <w:r>
        <w:rPr>
          <w:color w:val="231F20"/>
          <w:spacing w:val="-22"/>
          <w:w w:val="105"/>
        </w:rPr>
        <w:t> </w:t>
      </w:r>
      <w:r>
        <w:rPr>
          <w:color w:val="231F20"/>
          <w:w w:val="105"/>
        </w:rPr>
        <w:t>chú</w:t>
      </w:r>
      <w:r>
        <w:rPr>
          <w:color w:val="231F20"/>
          <w:spacing w:val="-21"/>
          <w:w w:val="105"/>
        </w:rPr>
        <w:t> </w:t>
      </w:r>
      <w:r>
        <w:rPr>
          <w:color w:val="231F20"/>
          <w:w w:val="105"/>
        </w:rPr>
        <w:t>ý</w:t>
      </w:r>
      <w:r>
        <w:rPr>
          <w:color w:val="231F20"/>
          <w:spacing w:val="-22"/>
          <w:w w:val="105"/>
        </w:rPr>
        <w:t> </w:t>
      </w:r>
      <w:r>
        <w:rPr>
          <w:color w:val="231F20"/>
          <w:w w:val="105"/>
        </w:rPr>
        <w:t>quan</w:t>
      </w:r>
      <w:r>
        <w:rPr>
          <w:color w:val="231F20"/>
          <w:spacing w:val="-22"/>
          <w:w w:val="105"/>
        </w:rPr>
        <w:t> </w:t>
      </w:r>
      <w:r>
        <w:rPr>
          <w:color w:val="231F20"/>
          <w:w w:val="105"/>
        </w:rPr>
        <w:t>sát,</w:t>
      </w:r>
      <w:r>
        <w:rPr>
          <w:color w:val="231F20"/>
          <w:spacing w:val="-22"/>
          <w:w w:val="105"/>
        </w:rPr>
        <w:t> </w:t>
      </w:r>
      <w:r>
        <w:rPr>
          <w:color w:val="231F20"/>
          <w:w w:val="105"/>
        </w:rPr>
        <w:t>Thiện</w:t>
      </w:r>
      <w:r>
        <w:rPr>
          <w:color w:val="231F20"/>
          <w:spacing w:val="-22"/>
          <w:w w:val="105"/>
        </w:rPr>
        <w:t> </w:t>
      </w:r>
      <w:r>
        <w:rPr>
          <w:color w:val="231F20"/>
          <w:w w:val="105"/>
        </w:rPr>
        <w:t>Tài tham học điều gì cũng đều thấy, đều học, đều hiểu, nhưng chẳng tu. Ngài tu gì? Niệm Phật.</w:t>
      </w:r>
    </w:p>
    <w:p>
      <w:pPr>
        <w:pStyle w:val="BodyText"/>
        <w:spacing w:line="285" w:lineRule="auto" w:before="145"/>
        <w:ind w:left="397" w:right="109" w:firstLine="453"/>
      </w:pPr>
      <w:r>
        <w:rPr>
          <w:color w:val="231F20"/>
          <w:w w:val="105"/>
        </w:rPr>
        <w:t>Nhìn đến cuối cùng, mười đại nguyện vương của Bồ tát </w:t>
      </w:r>
      <w:r>
        <w:rPr>
          <w:color w:val="231F20"/>
        </w:rPr>
        <w:t>Phổ</w:t>
      </w:r>
      <w:r>
        <w:rPr>
          <w:color w:val="231F20"/>
          <w:spacing w:val="-5"/>
        </w:rPr>
        <w:t> </w:t>
      </w:r>
      <w:r>
        <w:rPr>
          <w:color w:val="231F20"/>
        </w:rPr>
        <w:t>Hiền</w:t>
      </w:r>
      <w:r>
        <w:rPr>
          <w:color w:val="231F20"/>
          <w:spacing w:val="-4"/>
        </w:rPr>
        <w:t> </w:t>
      </w:r>
      <w:r>
        <w:rPr>
          <w:color w:val="231F20"/>
        </w:rPr>
        <w:t>dẫn</w:t>
      </w:r>
      <w:r>
        <w:rPr>
          <w:color w:val="231F20"/>
          <w:spacing w:val="-4"/>
        </w:rPr>
        <w:t> </w:t>
      </w:r>
      <w:r>
        <w:rPr>
          <w:color w:val="231F20"/>
        </w:rPr>
        <w:t>về</w:t>
      </w:r>
      <w:r>
        <w:rPr>
          <w:color w:val="231F20"/>
          <w:spacing w:val="-4"/>
        </w:rPr>
        <w:t> </w:t>
      </w:r>
      <w:r>
        <w:rPr>
          <w:color w:val="231F20"/>
        </w:rPr>
        <w:t>Cực</w:t>
      </w:r>
      <w:r>
        <w:rPr>
          <w:color w:val="231F20"/>
          <w:spacing w:val="-4"/>
        </w:rPr>
        <w:t> </w:t>
      </w:r>
      <w:r>
        <w:rPr>
          <w:color w:val="231F20"/>
        </w:rPr>
        <w:t>Lạc.</w:t>
      </w:r>
      <w:r>
        <w:rPr>
          <w:color w:val="231F20"/>
          <w:spacing w:val="-4"/>
        </w:rPr>
        <w:t> </w:t>
      </w:r>
      <w:r>
        <w:rPr>
          <w:color w:val="231F20"/>
        </w:rPr>
        <w:t>Một</w:t>
      </w:r>
      <w:r>
        <w:rPr>
          <w:color w:val="231F20"/>
          <w:spacing w:val="-5"/>
        </w:rPr>
        <w:t> </w:t>
      </w:r>
      <w:r>
        <w:rPr>
          <w:color w:val="231F20"/>
        </w:rPr>
        <w:t>vị</w:t>
      </w:r>
      <w:r>
        <w:rPr>
          <w:color w:val="231F20"/>
          <w:spacing w:val="-8"/>
        </w:rPr>
        <w:t> </w:t>
      </w:r>
      <w:r>
        <w:rPr>
          <w:color w:val="231F20"/>
        </w:rPr>
        <w:t>đầu,</w:t>
      </w:r>
      <w:r>
        <w:rPr>
          <w:color w:val="231F20"/>
          <w:spacing w:val="-5"/>
        </w:rPr>
        <w:t> </w:t>
      </w:r>
      <w:r>
        <w:rPr>
          <w:color w:val="231F20"/>
        </w:rPr>
        <w:t>một</w:t>
      </w:r>
      <w:r>
        <w:rPr>
          <w:color w:val="231F20"/>
          <w:spacing w:val="-4"/>
        </w:rPr>
        <w:t> </w:t>
      </w:r>
      <w:r>
        <w:rPr>
          <w:color w:val="231F20"/>
        </w:rPr>
        <w:t>vị</w:t>
      </w:r>
      <w:r>
        <w:rPr>
          <w:color w:val="231F20"/>
          <w:spacing w:val="-4"/>
        </w:rPr>
        <w:t> </w:t>
      </w:r>
      <w:r>
        <w:rPr>
          <w:color w:val="231F20"/>
        </w:rPr>
        <w:t>cuối</w:t>
      </w:r>
      <w:r>
        <w:rPr>
          <w:color w:val="231F20"/>
          <w:spacing w:val="-4"/>
        </w:rPr>
        <w:t> </w:t>
      </w:r>
      <w:r>
        <w:rPr>
          <w:color w:val="231F20"/>
        </w:rPr>
        <w:t>đều</w:t>
      </w:r>
      <w:r>
        <w:rPr>
          <w:color w:val="231F20"/>
          <w:spacing w:val="-4"/>
        </w:rPr>
        <w:t> </w:t>
      </w:r>
      <w:r>
        <w:rPr>
          <w:color w:val="231F20"/>
        </w:rPr>
        <w:t>tu</w:t>
      </w:r>
      <w:r>
        <w:rPr>
          <w:color w:val="231F20"/>
          <w:spacing w:val="-4"/>
        </w:rPr>
        <w:t> </w:t>
      </w:r>
      <w:r>
        <w:rPr>
          <w:color w:val="231F20"/>
        </w:rPr>
        <w:t>Tịnh </w:t>
      </w:r>
      <w:r>
        <w:rPr>
          <w:color w:val="231F20"/>
          <w:w w:val="105"/>
        </w:rPr>
        <w:t>Độ,</w:t>
      </w:r>
      <w:r>
        <w:rPr>
          <w:color w:val="231F20"/>
          <w:spacing w:val="-23"/>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3"/>
          <w:w w:val="105"/>
        </w:rPr>
        <w:t> </w:t>
      </w:r>
      <w:r>
        <w:rPr>
          <w:color w:val="231F20"/>
          <w:w w:val="105"/>
        </w:rPr>
        <w:t>rõ</w:t>
      </w:r>
      <w:r>
        <w:rPr>
          <w:color w:val="231F20"/>
          <w:spacing w:val="-22"/>
          <w:w w:val="105"/>
        </w:rPr>
        <w:t> </w:t>
      </w:r>
      <w:r>
        <w:rPr>
          <w:color w:val="231F20"/>
          <w:w w:val="105"/>
        </w:rPr>
        <w:t>rệt</w:t>
      </w:r>
      <w:r>
        <w:rPr>
          <w:color w:val="231F20"/>
          <w:spacing w:val="-22"/>
          <w:w w:val="105"/>
        </w:rPr>
        <w:t> </w:t>
      </w:r>
      <w:r>
        <w:rPr>
          <w:color w:val="231F20"/>
          <w:w w:val="105"/>
        </w:rPr>
        <w:t>ư?</w:t>
      </w:r>
      <w:r>
        <w:rPr>
          <w:color w:val="231F20"/>
          <w:spacing w:val="-23"/>
          <w:w w:val="105"/>
        </w:rPr>
        <w:t> </w:t>
      </w:r>
      <w:r>
        <w:rPr>
          <w:color w:val="231F20"/>
          <w:w w:val="105"/>
        </w:rPr>
        <w:t>Môn</w:t>
      </w:r>
      <w:r>
        <w:rPr>
          <w:color w:val="231F20"/>
          <w:spacing w:val="-22"/>
          <w:w w:val="105"/>
        </w:rPr>
        <w:t> </w:t>
      </w:r>
      <w:r>
        <w:rPr>
          <w:color w:val="231F20"/>
          <w:w w:val="105"/>
        </w:rPr>
        <w:t>nào</w:t>
      </w:r>
      <w:r>
        <w:rPr>
          <w:color w:val="231F20"/>
          <w:spacing w:val="-22"/>
          <w:w w:val="105"/>
        </w:rPr>
        <w:t> </w:t>
      </w:r>
      <w:r>
        <w:rPr>
          <w:color w:val="231F20"/>
          <w:w w:val="105"/>
        </w:rPr>
        <w:t>Ngài</w:t>
      </w:r>
      <w:r>
        <w:rPr>
          <w:color w:val="231F20"/>
          <w:spacing w:val="-23"/>
          <w:w w:val="105"/>
        </w:rPr>
        <w:t> </w:t>
      </w:r>
      <w:r>
        <w:rPr>
          <w:color w:val="231F20"/>
          <w:w w:val="105"/>
        </w:rPr>
        <w:t>cũng</w:t>
      </w:r>
      <w:r>
        <w:rPr>
          <w:color w:val="231F20"/>
          <w:spacing w:val="-22"/>
          <w:w w:val="105"/>
        </w:rPr>
        <w:t> </w:t>
      </w:r>
      <w:r>
        <w:rPr>
          <w:color w:val="231F20"/>
          <w:w w:val="105"/>
        </w:rPr>
        <w:t>học,</w:t>
      </w:r>
      <w:r>
        <w:rPr>
          <w:color w:val="231F20"/>
          <w:spacing w:val="-22"/>
          <w:w w:val="105"/>
        </w:rPr>
        <w:t> </w:t>
      </w:r>
      <w:r>
        <w:rPr>
          <w:color w:val="231F20"/>
          <w:w w:val="105"/>
        </w:rPr>
        <w:t>môn</w:t>
      </w:r>
      <w:r>
        <w:rPr>
          <w:color w:val="231F20"/>
          <w:spacing w:val="-23"/>
          <w:w w:val="105"/>
        </w:rPr>
        <w:t> </w:t>
      </w:r>
      <w:r>
        <w:rPr>
          <w:color w:val="231F20"/>
          <w:w w:val="105"/>
        </w:rPr>
        <w:t>nào cũng đều hiểu, nhưng chính Ngài chuyên dốc công sức nơi </w:t>
      </w:r>
      <w:r>
        <w:rPr>
          <w:color w:val="231F20"/>
          <w:spacing w:val="-2"/>
          <w:w w:val="105"/>
        </w:rPr>
        <w:t>pháp</w:t>
      </w:r>
      <w:r>
        <w:rPr>
          <w:color w:val="231F20"/>
          <w:spacing w:val="-21"/>
          <w:w w:val="105"/>
        </w:rPr>
        <w:t> </w:t>
      </w:r>
      <w:r>
        <w:rPr>
          <w:color w:val="231F20"/>
          <w:spacing w:val="-2"/>
          <w:w w:val="105"/>
        </w:rPr>
        <w:t>môn</w:t>
      </w:r>
      <w:r>
        <w:rPr>
          <w:color w:val="231F20"/>
          <w:spacing w:val="-20"/>
          <w:w w:val="105"/>
        </w:rPr>
        <w:t> </w:t>
      </w:r>
      <w:r>
        <w:rPr>
          <w:color w:val="231F20"/>
          <w:spacing w:val="-2"/>
          <w:w w:val="105"/>
        </w:rPr>
        <w:t>Niệm</w:t>
      </w:r>
      <w:r>
        <w:rPr>
          <w:color w:val="231F20"/>
          <w:spacing w:val="-20"/>
          <w:w w:val="105"/>
        </w:rPr>
        <w:t> </w:t>
      </w:r>
      <w:r>
        <w:rPr>
          <w:color w:val="231F20"/>
          <w:spacing w:val="-2"/>
          <w:w w:val="105"/>
        </w:rPr>
        <w:t>Phật.</w:t>
      </w:r>
      <w:r>
        <w:rPr>
          <w:color w:val="231F20"/>
          <w:spacing w:val="-21"/>
          <w:w w:val="105"/>
        </w:rPr>
        <w:t> </w:t>
      </w:r>
      <w:r>
        <w:rPr>
          <w:color w:val="231F20"/>
          <w:spacing w:val="-2"/>
          <w:w w:val="105"/>
        </w:rPr>
        <w:t>Từ</w:t>
      </w:r>
      <w:r>
        <w:rPr>
          <w:color w:val="231F20"/>
          <w:spacing w:val="-20"/>
          <w:w w:val="105"/>
        </w:rPr>
        <w:t> </w:t>
      </w:r>
      <w:r>
        <w:rPr>
          <w:color w:val="231F20"/>
          <w:spacing w:val="-2"/>
          <w:w w:val="105"/>
        </w:rPr>
        <w:t>chỗ</w:t>
      </w:r>
      <w:r>
        <w:rPr>
          <w:color w:val="231F20"/>
          <w:spacing w:val="-20"/>
          <w:w w:val="105"/>
        </w:rPr>
        <w:t> </w:t>
      </w:r>
      <w:r>
        <w:rPr>
          <w:color w:val="231F20"/>
          <w:spacing w:val="-2"/>
          <w:w w:val="105"/>
        </w:rPr>
        <w:t>này,</w:t>
      </w:r>
      <w:r>
        <w:rPr>
          <w:color w:val="231F20"/>
          <w:spacing w:val="-21"/>
          <w:w w:val="105"/>
        </w:rPr>
        <w:t> </w:t>
      </w:r>
      <w:r>
        <w:rPr>
          <w:color w:val="231F20"/>
          <w:spacing w:val="-2"/>
          <w:w w:val="105"/>
        </w:rPr>
        <w:t>tôi</w:t>
      </w:r>
      <w:r>
        <w:rPr>
          <w:color w:val="231F20"/>
          <w:spacing w:val="-20"/>
          <w:w w:val="105"/>
        </w:rPr>
        <w:t> </w:t>
      </w:r>
      <w:r>
        <w:rPr>
          <w:color w:val="231F20"/>
          <w:spacing w:val="-2"/>
          <w:w w:val="105"/>
        </w:rPr>
        <w:t>mới</w:t>
      </w:r>
      <w:r>
        <w:rPr>
          <w:color w:val="231F20"/>
          <w:spacing w:val="-20"/>
          <w:w w:val="105"/>
        </w:rPr>
        <w:t> </w:t>
      </w:r>
      <w:r>
        <w:rPr>
          <w:color w:val="231F20"/>
          <w:spacing w:val="-2"/>
          <w:w w:val="105"/>
        </w:rPr>
        <w:t>tiếp</w:t>
      </w:r>
      <w:r>
        <w:rPr>
          <w:color w:val="231F20"/>
          <w:spacing w:val="-21"/>
          <w:w w:val="105"/>
        </w:rPr>
        <w:t> </w:t>
      </w:r>
      <w:r>
        <w:rPr>
          <w:color w:val="231F20"/>
          <w:spacing w:val="-2"/>
          <w:w w:val="105"/>
        </w:rPr>
        <w:t>nhận</w:t>
      </w:r>
      <w:r>
        <w:rPr>
          <w:color w:val="231F20"/>
          <w:spacing w:val="-20"/>
          <w:w w:val="105"/>
        </w:rPr>
        <w:t> </w:t>
      </w:r>
      <w:r>
        <w:rPr>
          <w:color w:val="231F20"/>
          <w:spacing w:val="-2"/>
          <w:w w:val="105"/>
        </w:rPr>
        <w:t>Tịnh</w:t>
      </w:r>
      <w:r>
        <w:rPr>
          <w:color w:val="231F20"/>
          <w:spacing w:val="-20"/>
          <w:w w:val="105"/>
        </w:rPr>
        <w:t> </w:t>
      </w:r>
      <w:r>
        <w:rPr>
          <w:color w:val="231F20"/>
          <w:spacing w:val="-2"/>
          <w:w w:val="105"/>
        </w:rPr>
        <w:t>Độ, </w:t>
      </w:r>
      <w:r>
        <w:rPr>
          <w:color w:val="231F20"/>
          <w:w w:val="105"/>
        </w:rPr>
        <w:t>thật sự hiểu rõ ràng, minh bạch. Thầy khuyên tôi, tôi chẳng có</w:t>
      </w:r>
      <w:r>
        <w:rPr>
          <w:color w:val="231F20"/>
          <w:spacing w:val="-20"/>
          <w:w w:val="105"/>
        </w:rPr>
        <w:t> </w:t>
      </w:r>
      <w:r>
        <w:rPr>
          <w:color w:val="231F20"/>
          <w:w w:val="105"/>
        </w:rPr>
        <w:t>lòng</w:t>
      </w:r>
      <w:r>
        <w:rPr>
          <w:color w:val="231F20"/>
          <w:spacing w:val="-20"/>
          <w:w w:val="105"/>
        </w:rPr>
        <w:t> </w:t>
      </w:r>
      <w:r>
        <w:rPr>
          <w:color w:val="231F20"/>
          <w:w w:val="105"/>
        </w:rPr>
        <w:t>tin</w:t>
      </w:r>
      <w:r>
        <w:rPr>
          <w:color w:val="231F20"/>
          <w:spacing w:val="-20"/>
          <w:w w:val="105"/>
        </w:rPr>
        <w:t> </w:t>
      </w:r>
      <w:r>
        <w:rPr>
          <w:color w:val="231F20"/>
          <w:w w:val="105"/>
        </w:rPr>
        <w:t>sâu</w:t>
      </w:r>
      <w:r>
        <w:rPr>
          <w:color w:val="231F20"/>
          <w:spacing w:val="-20"/>
          <w:w w:val="105"/>
        </w:rPr>
        <w:t> </w:t>
      </w:r>
      <w:r>
        <w:rPr>
          <w:color w:val="231F20"/>
          <w:w w:val="105"/>
        </w:rPr>
        <w:t>xa</w:t>
      </w:r>
      <w:r>
        <w:rPr>
          <w:color w:val="231F20"/>
          <w:spacing w:val="-20"/>
          <w:w w:val="105"/>
        </w:rPr>
        <w:t> </w:t>
      </w:r>
      <w:r>
        <w:rPr>
          <w:color w:val="231F20"/>
          <w:w w:val="105"/>
        </w:rPr>
        <w:t>như</w:t>
      </w:r>
      <w:r>
        <w:rPr>
          <w:color w:val="231F20"/>
          <w:spacing w:val="-20"/>
          <w:w w:val="105"/>
        </w:rPr>
        <w:t> </w:t>
      </w:r>
      <w:r>
        <w:rPr>
          <w:color w:val="231F20"/>
          <w:w w:val="105"/>
        </w:rPr>
        <w:t>thế.</w:t>
      </w:r>
      <w:r>
        <w:rPr>
          <w:color w:val="231F20"/>
          <w:spacing w:val="-20"/>
          <w:w w:val="105"/>
        </w:rPr>
        <w:t> </w:t>
      </w:r>
      <w:r>
        <w:rPr>
          <w:color w:val="231F20"/>
          <w:w w:val="105"/>
        </w:rPr>
        <w:t>Lại</w:t>
      </w:r>
      <w:r>
        <w:rPr>
          <w:color w:val="231F20"/>
          <w:spacing w:val="-20"/>
          <w:w w:val="105"/>
        </w:rPr>
        <w:t> </w:t>
      </w:r>
      <w:r>
        <w:rPr>
          <w:color w:val="231F20"/>
          <w:w w:val="105"/>
        </w:rPr>
        <w:t>từ</w:t>
      </w:r>
      <w:r>
        <w:rPr>
          <w:color w:val="231F20"/>
          <w:spacing w:val="-19"/>
          <w:w w:val="105"/>
        </w:rPr>
        <w:t> </w:t>
      </w:r>
      <w:r>
        <w:rPr>
          <w:i/>
          <w:color w:val="231F20"/>
          <w:w w:val="105"/>
        </w:rPr>
        <w:t>Hoa</w:t>
      </w:r>
      <w:r>
        <w:rPr>
          <w:i/>
          <w:color w:val="231F20"/>
          <w:spacing w:val="-20"/>
          <w:w w:val="105"/>
        </w:rPr>
        <w:t> </w:t>
      </w:r>
      <w:r>
        <w:rPr>
          <w:i/>
          <w:color w:val="231F20"/>
          <w:w w:val="105"/>
        </w:rPr>
        <w:t>Nghiêm</w:t>
      </w:r>
      <w:r>
        <w:rPr>
          <w:color w:val="231F20"/>
          <w:w w:val="105"/>
        </w:rPr>
        <w:t>,</w:t>
      </w:r>
      <w:r>
        <w:rPr>
          <w:color w:val="231F20"/>
          <w:spacing w:val="-20"/>
          <w:w w:val="105"/>
        </w:rPr>
        <w:t> </w:t>
      </w:r>
      <w:r>
        <w:rPr>
          <w:color w:val="231F20"/>
          <w:w w:val="105"/>
        </w:rPr>
        <w:t>từ</w:t>
      </w:r>
      <w:r>
        <w:rPr>
          <w:color w:val="231F20"/>
          <w:spacing w:val="-20"/>
          <w:w w:val="105"/>
        </w:rPr>
        <w:t> </w:t>
      </w:r>
      <w:r>
        <w:rPr>
          <w:i/>
          <w:color w:val="231F20"/>
          <w:w w:val="105"/>
        </w:rPr>
        <w:t>Pháp</w:t>
      </w:r>
      <w:r>
        <w:rPr>
          <w:i/>
          <w:color w:val="231F20"/>
          <w:spacing w:val="-20"/>
          <w:w w:val="105"/>
        </w:rPr>
        <w:t> </w:t>
      </w:r>
      <w:r>
        <w:rPr>
          <w:i/>
          <w:color w:val="231F20"/>
          <w:w w:val="105"/>
        </w:rPr>
        <w:t>Hoa</w:t>
      </w:r>
      <w:r>
        <w:rPr>
          <w:color w:val="231F20"/>
          <w:w w:val="105"/>
        </w:rPr>
        <w:t>, từ </w:t>
      </w:r>
      <w:r>
        <w:rPr>
          <w:i/>
          <w:color w:val="231F20"/>
          <w:w w:val="105"/>
        </w:rPr>
        <w:t>Lăng Nghiêm</w:t>
      </w:r>
      <w:r>
        <w:rPr>
          <w:i/>
          <w:color w:val="231F20"/>
          <w:spacing w:val="-1"/>
          <w:w w:val="105"/>
        </w:rPr>
        <w:t> </w:t>
      </w:r>
      <w:r>
        <w:rPr>
          <w:color w:val="231F20"/>
          <w:w w:val="105"/>
        </w:rPr>
        <w:t>tổng kết,</w:t>
      </w:r>
      <w:r>
        <w:rPr>
          <w:color w:val="231F20"/>
          <w:spacing w:val="-1"/>
          <w:w w:val="105"/>
        </w:rPr>
        <w:t> </w:t>
      </w:r>
      <w:r>
        <w:rPr>
          <w:color w:val="231F20"/>
          <w:w w:val="105"/>
        </w:rPr>
        <w:t>tôi</w:t>
      </w:r>
      <w:r>
        <w:rPr>
          <w:color w:val="231F20"/>
          <w:spacing w:val="-1"/>
          <w:w w:val="105"/>
        </w:rPr>
        <w:t> </w:t>
      </w:r>
      <w:r>
        <w:rPr>
          <w:color w:val="231F20"/>
          <w:w w:val="105"/>
        </w:rPr>
        <w:t>mới</w:t>
      </w:r>
      <w:r>
        <w:rPr>
          <w:color w:val="231F20"/>
          <w:spacing w:val="-1"/>
          <w:w w:val="105"/>
        </w:rPr>
        <w:t> </w:t>
      </w:r>
      <w:r>
        <w:rPr>
          <w:color w:val="231F20"/>
          <w:w w:val="105"/>
        </w:rPr>
        <w:t>biết</w:t>
      </w:r>
      <w:r>
        <w:rPr>
          <w:color w:val="231F20"/>
          <w:spacing w:val="-1"/>
          <w:w w:val="105"/>
        </w:rPr>
        <w:t> </w:t>
      </w:r>
      <w:r>
        <w:rPr>
          <w:color w:val="231F20"/>
          <w:w w:val="105"/>
        </w:rPr>
        <w:t>cái hay của Tịnh Độ, Tịnh Độ thù thắng.</w:t>
      </w:r>
    </w:p>
    <w:p>
      <w:pPr>
        <w:spacing w:line="285" w:lineRule="auto" w:before="145"/>
        <w:ind w:left="397" w:right="111" w:firstLine="453"/>
        <w:jc w:val="both"/>
        <w:rPr>
          <w:sz w:val="34"/>
        </w:rPr>
      </w:pPr>
      <w:r>
        <w:rPr>
          <w:color w:val="231F20"/>
          <w:w w:val="105"/>
          <w:sz w:val="34"/>
        </w:rPr>
        <w:t>Pháp môn này “</w:t>
      </w:r>
      <w:r>
        <w:rPr>
          <w:i/>
          <w:color w:val="231F20"/>
          <w:w w:val="105"/>
          <w:sz w:val="34"/>
        </w:rPr>
        <w:t>Hoành xuất tam giới, viên đăng tứ độ, đốn</w:t>
      </w:r>
      <w:r>
        <w:rPr>
          <w:i/>
          <w:color w:val="231F20"/>
          <w:spacing w:val="-6"/>
          <w:w w:val="105"/>
          <w:sz w:val="34"/>
        </w:rPr>
        <w:t> </w:t>
      </w:r>
      <w:r>
        <w:rPr>
          <w:i/>
          <w:color w:val="231F20"/>
          <w:w w:val="105"/>
          <w:sz w:val="34"/>
        </w:rPr>
        <w:t>dữ</w:t>
      </w:r>
      <w:r>
        <w:rPr>
          <w:i/>
          <w:color w:val="231F20"/>
          <w:spacing w:val="-6"/>
          <w:w w:val="105"/>
          <w:sz w:val="34"/>
        </w:rPr>
        <w:t> </w:t>
      </w:r>
      <w:r>
        <w:rPr>
          <w:i/>
          <w:color w:val="231F20"/>
          <w:w w:val="105"/>
          <w:sz w:val="34"/>
        </w:rPr>
        <w:t>Quán</w:t>
      </w:r>
      <w:r>
        <w:rPr>
          <w:i/>
          <w:color w:val="231F20"/>
          <w:spacing w:val="-7"/>
          <w:w w:val="105"/>
          <w:sz w:val="34"/>
        </w:rPr>
        <w:t> </w:t>
      </w:r>
      <w:r>
        <w:rPr>
          <w:i/>
          <w:color w:val="231F20"/>
          <w:w w:val="105"/>
          <w:sz w:val="34"/>
        </w:rPr>
        <w:t>Âm,</w:t>
      </w:r>
      <w:r>
        <w:rPr>
          <w:i/>
          <w:color w:val="231F20"/>
          <w:spacing w:val="-5"/>
          <w:w w:val="105"/>
          <w:sz w:val="34"/>
        </w:rPr>
        <w:t> </w:t>
      </w:r>
      <w:r>
        <w:rPr>
          <w:i/>
          <w:color w:val="231F20"/>
          <w:w w:val="105"/>
          <w:sz w:val="34"/>
        </w:rPr>
        <w:t>Thế</w:t>
      </w:r>
      <w:r>
        <w:rPr>
          <w:i/>
          <w:color w:val="231F20"/>
          <w:spacing w:val="-6"/>
          <w:w w:val="105"/>
          <w:sz w:val="34"/>
        </w:rPr>
        <w:t> </w:t>
      </w:r>
      <w:r>
        <w:rPr>
          <w:i/>
          <w:color w:val="231F20"/>
          <w:w w:val="105"/>
          <w:sz w:val="34"/>
        </w:rPr>
        <w:t>Chí</w:t>
      </w:r>
      <w:r>
        <w:rPr>
          <w:i/>
          <w:color w:val="231F20"/>
          <w:spacing w:val="-6"/>
          <w:w w:val="105"/>
          <w:sz w:val="34"/>
        </w:rPr>
        <w:t> </w:t>
      </w:r>
      <w:r>
        <w:rPr>
          <w:i/>
          <w:color w:val="231F20"/>
          <w:w w:val="105"/>
          <w:sz w:val="34"/>
        </w:rPr>
        <w:t>tịnh</w:t>
      </w:r>
      <w:r>
        <w:rPr>
          <w:i/>
          <w:color w:val="231F20"/>
          <w:spacing w:val="-6"/>
          <w:w w:val="105"/>
          <w:sz w:val="34"/>
        </w:rPr>
        <w:t> </w:t>
      </w:r>
      <w:r>
        <w:rPr>
          <w:i/>
          <w:color w:val="231F20"/>
          <w:w w:val="105"/>
          <w:sz w:val="34"/>
        </w:rPr>
        <w:t>kiên,</w:t>
      </w:r>
      <w:r>
        <w:rPr>
          <w:i/>
          <w:color w:val="231F20"/>
          <w:spacing w:val="-6"/>
          <w:w w:val="105"/>
          <w:sz w:val="34"/>
        </w:rPr>
        <w:t> </w:t>
      </w:r>
      <w:r>
        <w:rPr>
          <w:i/>
          <w:color w:val="231F20"/>
          <w:w w:val="105"/>
          <w:sz w:val="34"/>
        </w:rPr>
        <w:t>khả</w:t>
      </w:r>
      <w:r>
        <w:rPr>
          <w:i/>
          <w:color w:val="231F20"/>
          <w:spacing w:val="-6"/>
          <w:w w:val="105"/>
          <w:sz w:val="34"/>
        </w:rPr>
        <w:t> </w:t>
      </w:r>
      <w:r>
        <w:rPr>
          <w:i/>
          <w:color w:val="231F20"/>
          <w:w w:val="105"/>
          <w:sz w:val="34"/>
        </w:rPr>
        <w:t>kiến</w:t>
      </w:r>
      <w:r>
        <w:rPr>
          <w:i/>
          <w:color w:val="231F20"/>
          <w:spacing w:val="-6"/>
          <w:w w:val="105"/>
          <w:sz w:val="34"/>
        </w:rPr>
        <w:t> </w:t>
      </w:r>
      <w:r>
        <w:rPr>
          <w:i/>
          <w:color w:val="231F20"/>
          <w:w w:val="105"/>
          <w:sz w:val="34"/>
        </w:rPr>
        <w:t>thử</w:t>
      </w:r>
      <w:r>
        <w:rPr>
          <w:i/>
          <w:color w:val="231F20"/>
          <w:spacing w:val="-6"/>
          <w:w w:val="105"/>
          <w:sz w:val="34"/>
        </w:rPr>
        <w:t> </w:t>
      </w:r>
      <w:r>
        <w:rPr>
          <w:i/>
          <w:color w:val="231F20"/>
          <w:w w:val="105"/>
          <w:sz w:val="34"/>
        </w:rPr>
        <w:t>pháp</w:t>
      </w:r>
      <w:r>
        <w:rPr>
          <w:i/>
          <w:color w:val="231F20"/>
          <w:spacing w:val="-6"/>
          <w:w w:val="105"/>
          <w:sz w:val="34"/>
        </w:rPr>
        <w:t> </w:t>
      </w:r>
      <w:r>
        <w:rPr>
          <w:i/>
          <w:color w:val="231F20"/>
          <w:w w:val="105"/>
          <w:sz w:val="34"/>
        </w:rPr>
        <w:t>môn chi</w:t>
      </w:r>
      <w:r>
        <w:rPr>
          <w:i/>
          <w:color w:val="231F20"/>
          <w:spacing w:val="-22"/>
          <w:w w:val="105"/>
          <w:sz w:val="34"/>
        </w:rPr>
        <w:t> </w:t>
      </w:r>
      <w:r>
        <w:rPr>
          <w:i/>
          <w:color w:val="231F20"/>
          <w:w w:val="105"/>
          <w:sz w:val="34"/>
        </w:rPr>
        <w:t>cứu</w:t>
      </w:r>
      <w:r>
        <w:rPr>
          <w:i/>
          <w:color w:val="231F20"/>
          <w:spacing w:val="-22"/>
          <w:w w:val="105"/>
          <w:sz w:val="34"/>
        </w:rPr>
        <w:t> </w:t>
      </w:r>
      <w:r>
        <w:rPr>
          <w:i/>
          <w:color w:val="231F20"/>
          <w:w w:val="105"/>
          <w:sz w:val="34"/>
        </w:rPr>
        <w:t>cánh</w:t>
      </w:r>
      <w:r>
        <w:rPr>
          <w:i/>
          <w:color w:val="231F20"/>
          <w:spacing w:val="-22"/>
          <w:w w:val="105"/>
          <w:sz w:val="34"/>
        </w:rPr>
        <w:t> </w:t>
      </w:r>
      <w:r>
        <w:rPr>
          <w:i/>
          <w:color w:val="231F20"/>
          <w:w w:val="105"/>
          <w:sz w:val="34"/>
        </w:rPr>
        <w:t>phương</w:t>
      </w:r>
      <w:r>
        <w:rPr>
          <w:i/>
          <w:color w:val="231F20"/>
          <w:spacing w:val="-22"/>
          <w:w w:val="105"/>
          <w:sz w:val="34"/>
        </w:rPr>
        <w:t> </w:t>
      </w:r>
      <w:r>
        <w:rPr>
          <w:i/>
          <w:color w:val="231F20"/>
          <w:w w:val="105"/>
          <w:sz w:val="34"/>
        </w:rPr>
        <w:t>tiện,</w:t>
      </w:r>
      <w:r>
        <w:rPr>
          <w:i/>
          <w:color w:val="231F20"/>
          <w:spacing w:val="-22"/>
          <w:w w:val="105"/>
          <w:sz w:val="34"/>
        </w:rPr>
        <w:t> </w:t>
      </w:r>
      <w:r>
        <w:rPr>
          <w:i/>
          <w:color w:val="231F20"/>
          <w:w w:val="105"/>
          <w:sz w:val="34"/>
        </w:rPr>
        <w:t>thiện</w:t>
      </w:r>
      <w:r>
        <w:rPr>
          <w:i/>
          <w:color w:val="231F20"/>
          <w:spacing w:val="-22"/>
          <w:w w:val="105"/>
          <w:sz w:val="34"/>
        </w:rPr>
        <w:t> </w:t>
      </w:r>
      <w:r>
        <w:rPr>
          <w:i/>
          <w:color w:val="231F20"/>
          <w:w w:val="105"/>
          <w:sz w:val="34"/>
        </w:rPr>
        <w:t>ứng</w:t>
      </w:r>
      <w:r>
        <w:rPr>
          <w:i/>
          <w:color w:val="231F20"/>
          <w:spacing w:val="-22"/>
          <w:w w:val="105"/>
          <w:sz w:val="34"/>
        </w:rPr>
        <w:t> </w:t>
      </w:r>
      <w:r>
        <w:rPr>
          <w:i/>
          <w:color w:val="231F20"/>
          <w:w w:val="105"/>
          <w:sz w:val="34"/>
        </w:rPr>
        <w:t>quần</w:t>
      </w:r>
      <w:r>
        <w:rPr>
          <w:i/>
          <w:color w:val="231F20"/>
          <w:spacing w:val="-22"/>
          <w:w w:val="105"/>
          <w:sz w:val="34"/>
        </w:rPr>
        <w:t> </w:t>
      </w:r>
      <w:r>
        <w:rPr>
          <w:i/>
          <w:color w:val="231F20"/>
          <w:w w:val="105"/>
          <w:sz w:val="34"/>
        </w:rPr>
        <w:t>cơ</w:t>
      </w:r>
      <w:r>
        <w:rPr>
          <w:i/>
          <w:color w:val="231F20"/>
          <w:spacing w:val="-22"/>
          <w:w w:val="105"/>
          <w:sz w:val="34"/>
        </w:rPr>
        <w:t> </w:t>
      </w:r>
      <w:r>
        <w:rPr>
          <w:i/>
          <w:color w:val="231F20"/>
          <w:w w:val="105"/>
          <w:sz w:val="34"/>
        </w:rPr>
        <w:t>dã</w:t>
      </w:r>
      <w:r>
        <w:rPr>
          <w:color w:val="231F20"/>
          <w:w w:val="105"/>
          <w:sz w:val="34"/>
        </w:rPr>
        <w:t>”</w:t>
      </w:r>
      <w:r>
        <w:rPr>
          <w:color w:val="231F20"/>
          <w:spacing w:val="-22"/>
          <w:w w:val="105"/>
          <w:sz w:val="34"/>
        </w:rPr>
        <w:t> </w:t>
      </w:r>
      <w:r>
        <w:rPr>
          <w:color w:val="231F20"/>
          <w:w w:val="105"/>
          <w:sz w:val="34"/>
        </w:rPr>
        <w:t>(Vượt</w:t>
      </w:r>
      <w:r>
        <w:rPr>
          <w:color w:val="231F20"/>
          <w:spacing w:val="-22"/>
          <w:w w:val="105"/>
          <w:sz w:val="34"/>
        </w:rPr>
        <w:t> </w:t>
      </w:r>
      <w:r>
        <w:rPr>
          <w:color w:val="231F20"/>
          <w:w w:val="105"/>
          <w:sz w:val="34"/>
        </w:rPr>
        <w:t>khỏi tam</w:t>
      </w:r>
      <w:r>
        <w:rPr>
          <w:color w:val="231F20"/>
          <w:w w:val="105"/>
          <w:sz w:val="34"/>
        </w:rPr>
        <w:t> giới</w:t>
      </w:r>
      <w:r>
        <w:rPr>
          <w:color w:val="231F20"/>
          <w:w w:val="105"/>
          <w:sz w:val="34"/>
        </w:rPr>
        <w:t> theo</w:t>
      </w:r>
      <w:r>
        <w:rPr>
          <w:color w:val="231F20"/>
          <w:w w:val="105"/>
          <w:sz w:val="34"/>
        </w:rPr>
        <w:t> chiều</w:t>
      </w:r>
      <w:r>
        <w:rPr>
          <w:color w:val="231F20"/>
          <w:w w:val="105"/>
          <w:sz w:val="34"/>
        </w:rPr>
        <w:t> ngang,</w:t>
      </w:r>
      <w:r>
        <w:rPr>
          <w:color w:val="231F20"/>
          <w:w w:val="105"/>
          <w:sz w:val="34"/>
        </w:rPr>
        <w:t> lên</w:t>
      </w:r>
      <w:r>
        <w:rPr>
          <w:color w:val="231F20"/>
          <w:w w:val="105"/>
          <w:sz w:val="34"/>
        </w:rPr>
        <w:t> trọn</w:t>
      </w:r>
      <w:r>
        <w:rPr>
          <w:color w:val="231F20"/>
          <w:w w:val="105"/>
          <w:sz w:val="34"/>
        </w:rPr>
        <w:t> vẹn</w:t>
      </w:r>
      <w:r>
        <w:rPr>
          <w:color w:val="231F20"/>
          <w:w w:val="105"/>
          <w:sz w:val="34"/>
        </w:rPr>
        <w:t> bốn</w:t>
      </w:r>
      <w:r>
        <w:rPr>
          <w:color w:val="231F20"/>
          <w:w w:val="105"/>
          <w:sz w:val="34"/>
        </w:rPr>
        <w:t> cõi,</w:t>
      </w:r>
      <w:r>
        <w:rPr>
          <w:color w:val="231F20"/>
          <w:w w:val="105"/>
          <w:sz w:val="34"/>
        </w:rPr>
        <w:t> nhanh chóng</w:t>
      </w:r>
      <w:r>
        <w:rPr>
          <w:color w:val="231F20"/>
          <w:spacing w:val="-3"/>
          <w:w w:val="105"/>
          <w:sz w:val="34"/>
        </w:rPr>
        <w:t> </w:t>
      </w:r>
      <w:r>
        <w:rPr>
          <w:color w:val="231F20"/>
          <w:w w:val="105"/>
          <w:sz w:val="34"/>
        </w:rPr>
        <w:t>cùng</w:t>
      </w:r>
      <w:r>
        <w:rPr>
          <w:color w:val="231F20"/>
          <w:spacing w:val="-3"/>
          <w:w w:val="105"/>
          <w:sz w:val="34"/>
        </w:rPr>
        <w:t> </w:t>
      </w:r>
      <w:r>
        <w:rPr>
          <w:color w:val="231F20"/>
          <w:w w:val="105"/>
          <w:sz w:val="34"/>
        </w:rPr>
        <w:t>Quán</w:t>
      </w:r>
      <w:r>
        <w:rPr>
          <w:color w:val="231F20"/>
          <w:spacing w:val="-3"/>
          <w:w w:val="105"/>
          <w:sz w:val="34"/>
        </w:rPr>
        <w:t> </w:t>
      </w:r>
      <w:r>
        <w:rPr>
          <w:color w:val="231F20"/>
          <w:w w:val="105"/>
          <w:sz w:val="34"/>
        </w:rPr>
        <w:t>Âm,</w:t>
      </w:r>
      <w:r>
        <w:rPr>
          <w:color w:val="231F20"/>
          <w:spacing w:val="-3"/>
          <w:w w:val="105"/>
          <w:sz w:val="34"/>
        </w:rPr>
        <w:t> </w:t>
      </w:r>
      <w:r>
        <w:rPr>
          <w:color w:val="231F20"/>
          <w:w w:val="105"/>
          <w:sz w:val="34"/>
        </w:rPr>
        <w:t>Thế</w:t>
      </w:r>
      <w:r>
        <w:rPr>
          <w:color w:val="231F20"/>
          <w:spacing w:val="-3"/>
          <w:w w:val="105"/>
          <w:sz w:val="34"/>
        </w:rPr>
        <w:t> </w:t>
      </w:r>
      <w:r>
        <w:rPr>
          <w:color w:val="231F20"/>
          <w:w w:val="105"/>
          <w:sz w:val="34"/>
        </w:rPr>
        <w:t>Chí</w:t>
      </w:r>
      <w:r>
        <w:rPr>
          <w:color w:val="231F20"/>
          <w:spacing w:val="-3"/>
          <w:w w:val="105"/>
          <w:sz w:val="34"/>
        </w:rPr>
        <w:t> </w:t>
      </w:r>
      <w:r>
        <w:rPr>
          <w:color w:val="231F20"/>
          <w:w w:val="105"/>
          <w:sz w:val="34"/>
        </w:rPr>
        <w:t>sánh</w:t>
      </w:r>
      <w:r>
        <w:rPr>
          <w:color w:val="231F20"/>
          <w:spacing w:val="-3"/>
          <w:w w:val="105"/>
          <w:sz w:val="34"/>
        </w:rPr>
        <w:t> </w:t>
      </w:r>
      <w:r>
        <w:rPr>
          <w:color w:val="231F20"/>
          <w:w w:val="105"/>
          <w:sz w:val="34"/>
        </w:rPr>
        <w:t>vai,</w:t>
      </w:r>
      <w:r>
        <w:rPr>
          <w:color w:val="231F20"/>
          <w:spacing w:val="-4"/>
          <w:w w:val="105"/>
          <w:sz w:val="34"/>
        </w:rPr>
        <w:t> </w:t>
      </w:r>
      <w:r>
        <w:rPr>
          <w:color w:val="231F20"/>
          <w:w w:val="105"/>
          <w:sz w:val="34"/>
        </w:rPr>
        <w:t>đủ</w:t>
      </w:r>
      <w:r>
        <w:rPr>
          <w:color w:val="231F20"/>
          <w:spacing w:val="-3"/>
          <w:w w:val="105"/>
          <w:sz w:val="34"/>
        </w:rPr>
        <w:t> </w:t>
      </w:r>
      <w:r>
        <w:rPr>
          <w:color w:val="231F20"/>
          <w:w w:val="105"/>
          <w:sz w:val="34"/>
        </w:rPr>
        <w:t>thấy</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môn này</w:t>
      </w:r>
      <w:r>
        <w:rPr>
          <w:color w:val="231F20"/>
          <w:spacing w:val="-4"/>
          <w:w w:val="105"/>
          <w:sz w:val="34"/>
        </w:rPr>
        <w:t> </w:t>
      </w:r>
      <w:r>
        <w:rPr>
          <w:color w:val="231F20"/>
          <w:w w:val="105"/>
          <w:sz w:val="34"/>
        </w:rPr>
        <w:t>là</w:t>
      </w:r>
      <w:r>
        <w:rPr>
          <w:color w:val="231F20"/>
          <w:spacing w:val="-4"/>
          <w:w w:val="105"/>
          <w:sz w:val="34"/>
        </w:rPr>
        <w:t> </w:t>
      </w:r>
      <w:r>
        <w:rPr>
          <w:color w:val="231F20"/>
          <w:w w:val="105"/>
          <w:sz w:val="34"/>
        </w:rPr>
        <w:t>phương</w:t>
      </w:r>
      <w:r>
        <w:rPr>
          <w:color w:val="231F20"/>
          <w:spacing w:val="-4"/>
          <w:w w:val="105"/>
          <w:sz w:val="34"/>
        </w:rPr>
        <w:t> </w:t>
      </w:r>
      <w:r>
        <w:rPr>
          <w:color w:val="231F20"/>
          <w:w w:val="105"/>
          <w:sz w:val="34"/>
        </w:rPr>
        <w:t>tiện</w:t>
      </w:r>
      <w:r>
        <w:rPr>
          <w:color w:val="231F20"/>
          <w:spacing w:val="-4"/>
          <w:w w:val="105"/>
          <w:sz w:val="34"/>
        </w:rPr>
        <w:t> </w:t>
      </w:r>
      <w:r>
        <w:rPr>
          <w:color w:val="231F20"/>
          <w:w w:val="105"/>
          <w:sz w:val="34"/>
        </w:rPr>
        <w:t>rốt</w:t>
      </w:r>
      <w:r>
        <w:rPr>
          <w:color w:val="231F20"/>
          <w:spacing w:val="-4"/>
          <w:w w:val="105"/>
          <w:sz w:val="34"/>
        </w:rPr>
        <w:t> </w:t>
      </w:r>
      <w:r>
        <w:rPr>
          <w:color w:val="231F20"/>
          <w:w w:val="105"/>
          <w:sz w:val="34"/>
        </w:rPr>
        <w:t>ráo</w:t>
      </w:r>
      <w:r>
        <w:rPr>
          <w:color w:val="231F20"/>
          <w:spacing w:val="-4"/>
          <w:w w:val="105"/>
          <w:sz w:val="34"/>
        </w:rPr>
        <w:t> </w:t>
      </w:r>
      <w:r>
        <w:rPr>
          <w:color w:val="231F20"/>
          <w:w w:val="105"/>
          <w:sz w:val="34"/>
        </w:rPr>
        <w:t>đến</w:t>
      </w:r>
      <w:r>
        <w:rPr>
          <w:color w:val="231F20"/>
          <w:spacing w:val="-4"/>
          <w:w w:val="105"/>
          <w:sz w:val="34"/>
        </w:rPr>
        <w:t> </w:t>
      </w:r>
      <w:r>
        <w:rPr>
          <w:color w:val="231F20"/>
          <w:w w:val="105"/>
          <w:sz w:val="34"/>
        </w:rPr>
        <w:t>tột</w:t>
      </w:r>
      <w:r>
        <w:rPr>
          <w:color w:val="231F20"/>
          <w:spacing w:val="-4"/>
          <w:w w:val="105"/>
          <w:sz w:val="34"/>
        </w:rPr>
        <w:t> </w:t>
      </w:r>
      <w:r>
        <w:rPr>
          <w:color w:val="231F20"/>
          <w:w w:val="105"/>
          <w:sz w:val="34"/>
        </w:rPr>
        <w:t>cùng,</w:t>
      </w:r>
      <w:r>
        <w:rPr>
          <w:color w:val="231F20"/>
          <w:spacing w:val="-4"/>
          <w:w w:val="105"/>
          <w:sz w:val="34"/>
        </w:rPr>
        <w:t> </w:t>
      </w:r>
      <w:r>
        <w:rPr>
          <w:color w:val="231F20"/>
          <w:w w:val="105"/>
          <w:sz w:val="34"/>
        </w:rPr>
        <w:t>khéo</w:t>
      </w:r>
      <w:r>
        <w:rPr>
          <w:color w:val="231F20"/>
          <w:spacing w:val="-4"/>
          <w:w w:val="105"/>
          <w:sz w:val="34"/>
        </w:rPr>
        <w:t> </w:t>
      </w:r>
      <w:r>
        <w:rPr>
          <w:color w:val="231F20"/>
          <w:w w:val="105"/>
          <w:sz w:val="34"/>
        </w:rPr>
        <w:t>thích</w:t>
      </w:r>
      <w:r>
        <w:rPr>
          <w:color w:val="231F20"/>
          <w:spacing w:val="-4"/>
          <w:w w:val="105"/>
          <w:sz w:val="34"/>
        </w:rPr>
        <w:t> </w:t>
      </w:r>
      <w:r>
        <w:rPr>
          <w:color w:val="231F20"/>
          <w:w w:val="105"/>
          <w:sz w:val="34"/>
        </w:rPr>
        <w:t>ứng</w:t>
      </w:r>
      <w:r>
        <w:rPr>
          <w:color w:val="231F20"/>
          <w:spacing w:val="-4"/>
          <w:w w:val="105"/>
          <w:sz w:val="34"/>
        </w:rPr>
        <w:t> </w:t>
      </w:r>
      <w:r>
        <w:rPr>
          <w:color w:val="231F20"/>
          <w:w w:val="105"/>
          <w:sz w:val="34"/>
        </w:rPr>
        <w:t>mọi căn cơ). “Hoành xuất” còn gọi là “hoành siêu”, vì tám vạn bốn ngàn pháp môn đều là tiến lên từng bậc, đó là thụ xuất (thoát tam giới theo chiều dọc), chẳng phải là hoành xuất (vượt thoát tam giới theo chiều ngang).</w:t>
      </w:r>
    </w:p>
    <w:p>
      <w:pPr>
        <w:spacing w:after="0" w:line="285"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89" w:firstLine="453"/>
      </w:pPr>
      <w:r>
        <w:rPr>
          <w:color w:val="231F20"/>
          <w:w w:val="105"/>
        </w:rPr>
        <w:t>Kinh</w:t>
      </w:r>
      <w:r>
        <w:rPr>
          <w:color w:val="231F20"/>
          <w:spacing w:val="-21"/>
          <w:w w:val="105"/>
        </w:rPr>
        <w:t> </w:t>
      </w:r>
      <w:r>
        <w:rPr>
          <w:i/>
          <w:color w:val="231F20"/>
          <w:w w:val="105"/>
        </w:rPr>
        <w:t>Hoa</w:t>
      </w:r>
      <w:r>
        <w:rPr>
          <w:i/>
          <w:color w:val="231F20"/>
          <w:spacing w:val="-22"/>
          <w:w w:val="105"/>
        </w:rPr>
        <w:t> </w:t>
      </w:r>
      <w:r>
        <w:rPr>
          <w:i/>
          <w:color w:val="231F20"/>
          <w:w w:val="105"/>
        </w:rPr>
        <w:t>Nghiêm</w:t>
      </w:r>
      <w:r>
        <w:rPr>
          <w:i/>
          <w:color w:val="231F20"/>
          <w:spacing w:val="-22"/>
          <w:w w:val="105"/>
        </w:rPr>
        <w:t> </w:t>
      </w:r>
      <w:r>
        <w:rPr>
          <w:color w:val="231F20"/>
          <w:w w:val="105"/>
        </w:rPr>
        <w:t>chẳng</w:t>
      </w:r>
      <w:r>
        <w:rPr>
          <w:color w:val="231F20"/>
          <w:spacing w:val="-21"/>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một</w:t>
      </w:r>
      <w:r>
        <w:rPr>
          <w:color w:val="231F20"/>
          <w:spacing w:val="-22"/>
          <w:w w:val="105"/>
        </w:rPr>
        <w:t> </w:t>
      </w:r>
      <w:r>
        <w:rPr>
          <w:color w:val="231F20"/>
          <w:w w:val="105"/>
        </w:rPr>
        <w:t>ví</w:t>
      </w:r>
      <w:r>
        <w:rPr>
          <w:color w:val="231F20"/>
          <w:spacing w:val="-22"/>
          <w:w w:val="105"/>
        </w:rPr>
        <w:t> </w:t>
      </w:r>
      <w:r>
        <w:rPr>
          <w:color w:val="231F20"/>
          <w:w w:val="105"/>
        </w:rPr>
        <w:t>dụ</w:t>
      </w:r>
      <w:r>
        <w:rPr>
          <w:color w:val="231F20"/>
          <w:spacing w:val="-21"/>
          <w:w w:val="105"/>
        </w:rPr>
        <w:t> </w:t>
      </w:r>
      <w:r>
        <w:rPr>
          <w:color w:val="231F20"/>
          <w:w w:val="105"/>
        </w:rPr>
        <w:t>rất</w:t>
      </w:r>
      <w:r>
        <w:rPr>
          <w:color w:val="231F20"/>
          <w:spacing w:val="-22"/>
          <w:w w:val="105"/>
        </w:rPr>
        <w:t> </w:t>
      </w:r>
      <w:r>
        <w:rPr>
          <w:color w:val="231F20"/>
          <w:w w:val="105"/>
        </w:rPr>
        <w:t>hay</w:t>
      </w:r>
      <w:r>
        <w:rPr>
          <w:color w:val="231F20"/>
          <w:spacing w:val="-22"/>
          <w:w w:val="105"/>
        </w:rPr>
        <w:t> </w:t>
      </w:r>
      <w:r>
        <w:rPr>
          <w:color w:val="231F20"/>
          <w:w w:val="105"/>
        </w:rPr>
        <w:t>ư?</w:t>
      </w:r>
      <w:r>
        <w:rPr>
          <w:color w:val="231F20"/>
          <w:spacing w:val="-21"/>
          <w:w w:val="105"/>
        </w:rPr>
        <w:t> </w:t>
      </w:r>
      <w:r>
        <w:rPr>
          <w:color w:val="231F20"/>
          <w:w w:val="105"/>
        </w:rPr>
        <w:t>Quý vị</w:t>
      </w:r>
      <w:r>
        <w:rPr>
          <w:color w:val="231F20"/>
          <w:spacing w:val="-22"/>
          <w:w w:val="105"/>
        </w:rPr>
        <w:t> </w:t>
      </w:r>
      <w:r>
        <w:rPr>
          <w:color w:val="231F20"/>
          <w:w w:val="105"/>
        </w:rPr>
        <w:t>thấy</w:t>
      </w:r>
      <w:r>
        <w:rPr>
          <w:color w:val="231F20"/>
          <w:spacing w:val="-22"/>
          <w:w w:val="105"/>
        </w:rPr>
        <w:t> </w:t>
      </w:r>
      <w:r>
        <w:rPr>
          <w:color w:val="231F20"/>
          <w:w w:val="105"/>
        </w:rPr>
        <w:t>địa</w:t>
      </w:r>
      <w:r>
        <w:rPr>
          <w:color w:val="231F20"/>
          <w:spacing w:val="-22"/>
          <w:w w:val="105"/>
        </w:rPr>
        <w:t> </w:t>
      </w:r>
      <w:r>
        <w:rPr>
          <w:color w:val="231F20"/>
          <w:w w:val="105"/>
        </w:rPr>
        <w:t>vị</w:t>
      </w:r>
      <w:r>
        <w:rPr>
          <w:color w:val="231F20"/>
          <w:spacing w:val="-22"/>
          <w:w w:val="105"/>
        </w:rPr>
        <w:t> </w:t>
      </w:r>
      <w:r>
        <w:rPr>
          <w:color w:val="231F20"/>
          <w:w w:val="105"/>
        </w:rPr>
        <w:t>Thập</w:t>
      </w:r>
      <w:r>
        <w:rPr>
          <w:color w:val="231F20"/>
          <w:spacing w:val="-22"/>
          <w:w w:val="105"/>
        </w:rPr>
        <w:t> </w:t>
      </w:r>
      <w:r>
        <w:rPr>
          <w:color w:val="231F20"/>
          <w:w w:val="105"/>
        </w:rPr>
        <w:t>Tín,</w:t>
      </w:r>
      <w:r>
        <w:rPr>
          <w:color w:val="231F20"/>
          <w:spacing w:val="-22"/>
          <w:w w:val="105"/>
        </w:rPr>
        <w:t> </w:t>
      </w:r>
      <w:r>
        <w:rPr>
          <w:color w:val="231F20"/>
          <w:w w:val="105"/>
        </w:rPr>
        <w:t>trên</w:t>
      </w:r>
      <w:r>
        <w:rPr>
          <w:color w:val="231F20"/>
          <w:spacing w:val="-22"/>
          <w:w w:val="105"/>
        </w:rPr>
        <w:t> </w:t>
      </w:r>
      <w:r>
        <w:rPr>
          <w:color w:val="231F20"/>
          <w:w w:val="105"/>
        </w:rPr>
        <w:t>Thập</w:t>
      </w:r>
      <w:r>
        <w:rPr>
          <w:color w:val="231F20"/>
          <w:spacing w:val="-22"/>
          <w:w w:val="105"/>
        </w:rPr>
        <w:t> </w:t>
      </w:r>
      <w:r>
        <w:rPr>
          <w:color w:val="231F20"/>
          <w:w w:val="105"/>
        </w:rPr>
        <w:t>Tín</w:t>
      </w:r>
      <w:r>
        <w:rPr>
          <w:color w:val="231F20"/>
          <w:spacing w:val="-22"/>
          <w:w w:val="105"/>
        </w:rPr>
        <w:t> </w:t>
      </w:r>
      <w:r>
        <w:rPr>
          <w:color w:val="231F20"/>
          <w:w w:val="105"/>
        </w:rPr>
        <w:t>là</w:t>
      </w:r>
      <w:r>
        <w:rPr>
          <w:color w:val="231F20"/>
          <w:spacing w:val="-22"/>
          <w:w w:val="105"/>
        </w:rPr>
        <w:t> </w:t>
      </w:r>
      <w:r>
        <w:rPr>
          <w:color w:val="231F20"/>
          <w:w w:val="105"/>
        </w:rPr>
        <w:t>Thập</w:t>
      </w:r>
      <w:r>
        <w:rPr>
          <w:color w:val="231F20"/>
          <w:spacing w:val="-22"/>
          <w:w w:val="105"/>
        </w:rPr>
        <w:t> </w:t>
      </w:r>
      <w:r>
        <w:rPr>
          <w:color w:val="231F20"/>
          <w:w w:val="105"/>
        </w:rPr>
        <w:t>Trụ,</w:t>
      </w:r>
      <w:r>
        <w:rPr>
          <w:color w:val="231F20"/>
          <w:spacing w:val="-22"/>
          <w:w w:val="105"/>
        </w:rPr>
        <w:t> </w:t>
      </w:r>
      <w:r>
        <w:rPr>
          <w:color w:val="231F20"/>
          <w:w w:val="105"/>
        </w:rPr>
        <w:t>trên</w:t>
      </w:r>
      <w:r>
        <w:rPr>
          <w:color w:val="231F20"/>
          <w:spacing w:val="-22"/>
          <w:w w:val="105"/>
        </w:rPr>
        <w:t> </w:t>
      </w:r>
      <w:r>
        <w:rPr>
          <w:color w:val="231F20"/>
          <w:w w:val="105"/>
        </w:rPr>
        <w:t>Thập Trụ</w:t>
      </w:r>
      <w:r>
        <w:rPr>
          <w:color w:val="231F20"/>
          <w:spacing w:val="-2"/>
          <w:w w:val="105"/>
        </w:rPr>
        <w:t> </w:t>
      </w:r>
      <w:r>
        <w:rPr>
          <w:color w:val="231F20"/>
          <w:w w:val="105"/>
        </w:rPr>
        <w:t>là</w:t>
      </w:r>
      <w:r>
        <w:rPr>
          <w:color w:val="231F20"/>
          <w:spacing w:val="-2"/>
          <w:w w:val="105"/>
        </w:rPr>
        <w:t> </w:t>
      </w:r>
      <w:r>
        <w:rPr>
          <w:color w:val="231F20"/>
          <w:w w:val="105"/>
        </w:rPr>
        <w:t>Thập</w:t>
      </w:r>
      <w:r>
        <w:rPr>
          <w:color w:val="231F20"/>
          <w:spacing w:val="-2"/>
          <w:w w:val="105"/>
        </w:rPr>
        <w:t> </w:t>
      </w:r>
      <w:r>
        <w:rPr>
          <w:color w:val="231F20"/>
          <w:w w:val="105"/>
        </w:rPr>
        <w:t>Hạnh,</w:t>
      </w:r>
      <w:r>
        <w:rPr>
          <w:color w:val="231F20"/>
          <w:spacing w:val="-2"/>
          <w:w w:val="105"/>
        </w:rPr>
        <w:t> </w:t>
      </w:r>
      <w:r>
        <w:rPr>
          <w:color w:val="231F20"/>
          <w:w w:val="105"/>
        </w:rPr>
        <w:t>Thập</w:t>
      </w:r>
      <w:r>
        <w:rPr>
          <w:color w:val="231F20"/>
          <w:spacing w:val="-2"/>
          <w:w w:val="105"/>
        </w:rPr>
        <w:t> </w:t>
      </w:r>
      <w:r>
        <w:rPr>
          <w:color w:val="231F20"/>
          <w:w w:val="105"/>
        </w:rPr>
        <w:t>Hồi</w:t>
      </w:r>
      <w:r>
        <w:rPr>
          <w:color w:val="231F20"/>
          <w:spacing w:val="-2"/>
          <w:w w:val="105"/>
        </w:rPr>
        <w:t> </w:t>
      </w:r>
      <w:r>
        <w:rPr>
          <w:color w:val="231F20"/>
          <w:w w:val="105"/>
        </w:rPr>
        <w:t>Hướng,</w:t>
      </w:r>
      <w:r>
        <w:rPr>
          <w:color w:val="231F20"/>
          <w:spacing w:val="-2"/>
          <w:w w:val="105"/>
        </w:rPr>
        <w:t> </w:t>
      </w:r>
      <w:r>
        <w:rPr>
          <w:color w:val="231F20"/>
          <w:w w:val="105"/>
        </w:rPr>
        <w:t>Thập</w:t>
      </w:r>
      <w:r>
        <w:rPr>
          <w:color w:val="231F20"/>
          <w:spacing w:val="-2"/>
          <w:w w:val="105"/>
        </w:rPr>
        <w:t> </w:t>
      </w:r>
      <w:r>
        <w:rPr>
          <w:color w:val="231F20"/>
          <w:w w:val="105"/>
        </w:rPr>
        <w:t>Địa,</w:t>
      </w:r>
      <w:r>
        <w:rPr>
          <w:color w:val="231F20"/>
          <w:spacing w:val="-2"/>
          <w:w w:val="105"/>
        </w:rPr>
        <w:t> </w:t>
      </w:r>
      <w:r>
        <w:rPr>
          <w:color w:val="231F20"/>
          <w:w w:val="105"/>
        </w:rPr>
        <w:t>Đẳng</w:t>
      </w:r>
      <w:r>
        <w:rPr>
          <w:color w:val="231F20"/>
          <w:spacing w:val="-2"/>
          <w:w w:val="105"/>
        </w:rPr>
        <w:t> </w:t>
      </w:r>
      <w:r>
        <w:rPr>
          <w:color w:val="231F20"/>
          <w:w w:val="105"/>
        </w:rPr>
        <w:t>Giác, Diệu</w:t>
      </w:r>
      <w:r>
        <w:rPr>
          <w:color w:val="231F20"/>
          <w:spacing w:val="-7"/>
          <w:w w:val="105"/>
        </w:rPr>
        <w:t> </w:t>
      </w:r>
      <w:r>
        <w:rPr>
          <w:color w:val="231F20"/>
          <w:w w:val="105"/>
        </w:rPr>
        <w:t>Giác,</w:t>
      </w:r>
      <w:r>
        <w:rPr>
          <w:color w:val="231F20"/>
          <w:spacing w:val="-7"/>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đi</w:t>
      </w:r>
      <w:r>
        <w:rPr>
          <w:color w:val="231F20"/>
          <w:spacing w:val="-7"/>
          <w:w w:val="105"/>
        </w:rPr>
        <w:t> </w:t>
      </w:r>
      <w:r>
        <w:rPr>
          <w:color w:val="231F20"/>
          <w:w w:val="105"/>
        </w:rPr>
        <w:t>học,</w:t>
      </w:r>
      <w:r>
        <w:rPr>
          <w:color w:val="231F20"/>
          <w:spacing w:val="-7"/>
          <w:w w:val="105"/>
        </w:rPr>
        <w:t> </w:t>
      </w:r>
      <w:r>
        <w:rPr>
          <w:color w:val="231F20"/>
          <w:w w:val="105"/>
        </w:rPr>
        <w:t>Tiểu</w:t>
      </w:r>
      <w:r>
        <w:rPr>
          <w:color w:val="231F20"/>
          <w:spacing w:val="-7"/>
          <w:w w:val="105"/>
        </w:rPr>
        <w:t> </w:t>
      </w:r>
      <w:r>
        <w:rPr>
          <w:color w:val="231F20"/>
          <w:w w:val="105"/>
        </w:rPr>
        <w:t>học,</w:t>
      </w:r>
      <w:r>
        <w:rPr>
          <w:color w:val="231F20"/>
          <w:spacing w:val="-7"/>
          <w:w w:val="105"/>
        </w:rPr>
        <w:t> </w:t>
      </w:r>
      <w:r>
        <w:rPr>
          <w:color w:val="231F20"/>
          <w:w w:val="105"/>
        </w:rPr>
        <w:t>Trung</w:t>
      </w:r>
      <w:r>
        <w:rPr>
          <w:color w:val="231F20"/>
          <w:spacing w:val="-7"/>
          <w:w w:val="105"/>
        </w:rPr>
        <w:t> </w:t>
      </w:r>
      <w:r>
        <w:rPr>
          <w:color w:val="231F20"/>
          <w:w w:val="105"/>
        </w:rPr>
        <w:t>học, </w:t>
      </w:r>
      <w:r>
        <w:rPr>
          <w:color w:val="231F20"/>
        </w:rPr>
        <w:t>Đại</w:t>
      </w:r>
      <w:r>
        <w:rPr>
          <w:color w:val="231F20"/>
          <w:spacing w:val="-4"/>
        </w:rPr>
        <w:t> </w:t>
      </w:r>
      <w:r>
        <w:rPr>
          <w:color w:val="231F20"/>
        </w:rPr>
        <w:t>học,</w:t>
      </w:r>
      <w:r>
        <w:rPr>
          <w:color w:val="231F20"/>
          <w:spacing w:val="-4"/>
        </w:rPr>
        <w:t> </w:t>
      </w:r>
      <w:r>
        <w:rPr>
          <w:color w:val="231F20"/>
        </w:rPr>
        <w:t>Sau</w:t>
      </w:r>
      <w:r>
        <w:rPr>
          <w:color w:val="231F20"/>
          <w:spacing w:val="-4"/>
        </w:rPr>
        <w:t> </w:t>
      </w:r>
      <w:r>
        <w:rPr>
          <w:color w:val="231F20"/>
        </w:rPr>
        <w:t>Đại</w:t>
      </w:r>
      <w:r>
        <w:rPr>
          <w:color w:val="231F20"/>
          <w:spacing w:val="-4"/>
        </w:rPr>
        <w:t> </w:t>
      </w:r>
      <w:r>
        <w:rPr>
          <w:color w:val="231F20"/>
        </w:rPr>
        <w:t>học,</w:t>
      </w:r>
      <w:r>
        <w:rPr>
          <w:color w:val="231F20"/>
          <w:spacing w:val="-4"/>
        </w:rPr>
        <w:t> </w:t>
      </w:r>
      <w:r>
        <w:rPr>
          <w:color w:val="231F20"/>
        </w:rPr>
        <w:t>đó</w:t>
      </w:r>
      <w:r>
        <w:rPr>
          <w:color w:val="231F20"/>
          <w:spacing w:val="-4"/>
        </w:rPr>
        <w:t> </w:t>
      </w:r>
      <w:r>
        <w:rPr>
          <w:color w:val="231F20"/>
        </w:rPr>
        <w:t>gọi</w:t>
      </w:r>
      <w:r>
        <w:rPr>
          <w:color w:val="231F20"/>
          <w:spacing w:val="-4"/>
        </w:rPr>
        <w:t> </w:t>
      </w:r>
      <w:r>
        <w:rPr>
          <w:color w:val="231F20"/>
        </w:rPr>
        <w:t>là</w:t>
      </w:r>
      <w:r>
        <w:rPr>
          <w:color w:val="231F20"/>
          <w:spacing w:val="-4"/>
        </w:rPr>
        <w:t> </w:t>
      </w:r>
      <w:r>
        <w:rPr>
          <w:color w:val="231F20"/>
        </w:rPr>
        <w:t>thụ</w:t>
      </w:r>
      <w:r>
        <w:rPr>
          <w:color w:val="231F20"/>
          <w:spacing w:val="-4"/>
        </w:rPr>
        <w:t> </w:t>
      </w:r>
      <w:r>
        <w:rPr>
          <w:color w:val="231F20"/>
        </w:rPr>
        <w:t>xuất.</w:t>
      </w:r>
      <w:r>
        <w:rPr>
          <w:color w:val="231F20"/>
          <w:spacing w:val="-4"/>
        </w:rPr>
        <w:t> </w:t>
      </w:r>
      <w:r>
        <w:rPr>
          <w:color w:val="231F20"/>
        </w:rPr>
        <w:t>Pháp</w:t>
      </w:r>
      <w:r>
        <w:rPr>
          <w:color w:val="231F20"/>
          <w:spacing w:val="-4"/>
        </w:rPr>
        <w:t> </w:t>
      </w:r>
      <w:r>
        <w:rPr>
          <w:color w:val="231F20"/>
        </w:rPr>
        <w:t>môn</w:t>
      </w:r>
      <w:r>
        <w:rPr>
          <w:color w:val="231F20"/>
          <w:spacing w:val="-4"/>
        </w:rPr>
        <w:t> </w:t>
      </w:r>
      <w:r>
        <w:rPr>
          <w:color w:val="231F20"/>
        </w:rPr>
        <w:t>Tịnh</w:t>
      </w:r>
      <w:r>
        <w:rPr>
          <w:color w:val="231F20"/>
          <w:spacing w:val="-4"/>
        </w:rPr>
        <w:t> </w:t>
      </w:r>
      <w:r>
        <w:rPr>
          <w:color w:val="231F20"/>
        </w:rPr>
        <w:t>Tông </w:t>
      </w:r>
      <w:r>
        <w:rPr>
          <w:color w:val="231F20"/>
          <w:w w:val="105"/>
        </w:rPr>
        <w:t>không cần, ngay từ nhân đạo bèn vượt ngang ra, không cần phiền phức như thế! Từng bước một như vậy thì đến bao giờ</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mới</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thoát</w:t>
      </w:r>
      <w:r>
        <w:rPr>
          <w:color w:val="231F20"/>
          <w:spacing w:val="-7"/>
          <w:w w:val="105"/>
        </w:rPr>
        <w:t> </w:t>
      </w:r>
      <w:r>
        <w:rPr>
          <w:color w:val="231F20"/>
          <w:w w:val="105"/>
        </w:rPr>
        <w:t>ra?</w:t>
      </w:r>
      <w:r>
        <w:rPr>
          <w:color w:val="231F20"/>
          <w:spacing w:val="-7"/>
          <w:w w:val="105"/>
        </w:rPr>
        <w:t> </w:t>
      </w:r>
      <w:r>
        <w:rPr>
          <w:color w:val="231F20"/>
          <w:w w:val="105"/>
        </w:rPr>
        <w:t>Vượt</w:t>
      </w:r>
      <w:r>
        <w:rPr>
          <w:color w:val="231F20"/>
          <w:spacing w:val="-7"/>
          <w:w w:val="105"/>
        </w:rPr>
        <w:t> </w:t>
      </w:r>
      <w:r>
        <w:rPr>
          <w:color w:val="231F20"/>
          <w:w w:val="105"/>
        </w:rPr>
        <w:t>ngang</w:t>
      </w:r>
      <w:r>
        <w:rPr>
          <w:color w:val="231F20"/>
          <w:spacing w:val="-7"/>
          <w:w w:val="105"/>
        </w:rPr>
        <w:t> </w:t>
      </w:r>
      <w:r>
        <w:rPr>
          <w:color w:val="231F20"/>
          <w:w w:val="105"/>
        </w:rPr>
        <w:t>ra,</w:t>
      </w:r>
      <w:r>
        <w:rPr>
          <w:color w:val="231F20"/>
          <w:spacing w:val="-7"/>
          <w:w w:val="105"/>
        </w:rPr>
        <w:t> </w:t>
      </w:r>
      <w:r>
        <w:rPr>
          <w:color w:val="231F20"/>
          <w:w w:val="105"/>
        </w:rPr>
        <w:t>sang</w:t>
      </w:r>
      <w:r>
        <w:rPr>
          <w:color w:val="231F20"/>
          <w:spacing w:val="-6"/>
          <w:w w:val="105"/>
        </w:rPr>
        <w:t> </w:t>
      </w:r>
      <w:r>
        <w:rPr>
          <w:color w:val="231F20"/>
          <w:w w:val="105"/>
        </w:rPr>
        <w:t>thế</w:t>
      </w:r>
      <w:r>
        <w:rPr>
          <w:color w:val="231F20"/>
          <w:spacing w:val="-7"/>
          <w:w w:val="105"/>
        </w:rPr>
        <w:t> </w:t>
      </w:r>
      <w:r>
        <w:rPr>
          <w:color w:val="231F20"/>
          <w:w w:val="105"/>
        </w:rPr>
        <w:t>giới Cực</w:t>
      </w:r>
      <w:r>
        <w:rPr>
          <w:color w:val="231F20"/>
          <w:spacing w:val="-15"/>
          <w:w w:val="105"/>
        </w:rPr>
        <w:t> </w:t>
      </w:r>
      <w:r>
        <w:rPr>
          <w:color w:val="231F20"/>
          <w:w w:val="105"/>
        </w:rPr>
        <w:t>Lạc,</w:t>
      </w:r>
      <w:r>
        <w:rPr>
          <w:color w:val="231F20"/>
          <w:spacing w:val="-14"/>
          <w:w w:val="105"/>
        </w:rPr>
        <w:t> </w:t>
      </w:r>
      <w:r>
        <w:rPr>
          <w:color w:val="231F20"/>
          <w:w w:val="105"/>
        </w:rPr>
        <w:t>Phật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6"/>
          <w:w w:val="105"/>
        </w:rPr>
        <w:t> </w:t>
      </w:r>
      <w:r>
        <w:rPr>
          <w:color w:val="231F20"/>
          <w:w w:val="105"/>
        </w:rPr>
        <w:t>Đà</w:t>
      </w:r>
      <w:r>
        <w:rPr>
          <w:color w:val="231F20"/>
          <w:spacing w:val="-15"/>
          <w:w w:val="105"/>
        </w:rPr>
        <w:t> </w:t>
      </w:r>
      <w:r>
        <w:rPr>
          <w:color w:val="231F20"/>
          <w:w w:val="105"/>
        </w:rPr>
        <w:t>tiếp</w:t>
      </w:r>
      <w:r>
        <w:rPr>
          <w:color w:val="231F20"/>
          <w:spacing w:val="-15"/>
          <w:w w:val="105"/>
        </w:rPr>
        <w:t> </w:t>
      </w:r>
      <w:r>
        <w:rPr>
          <w:color w:val="231F20"/>
          <w:w w:val="105"/>
        </w:rPr>
        <w:t>dẫn</w:t>
      </w:r>
      <w:r>
        <w:rPr>
          <w:color w:val="231F20"/>
          <w:spacing w:val="-14"/>
          <w:w w:val="105"/>
        </w:rPr>
        <w:t> </w:t>
      </w:r>
      <w:r>
        <w:rPr>
          <w:color w:val="231F20"/>
          <w:w w:val="105"/>
        </w:rPr>
        <w:t>quý</w:t>
      </w:r>
      <w:r>
        <w:rPr>
          <w:color w:val="231F20"/>
          <w:spacing w:val="-15"/>
          <w:w w:val="105"/>
        </w:rPr>
        <w:t> </w:t>
      </w:r>
      <w:r>
        <w:rPr>
          <w:color w:val="231F20"/>
          <w:w w:val="105"/>
        </w:rPr>
        <w:t>vị.</w:t>
      </w:r>
    </w:p>
    <w:p>
      <w:pPr>
        <w:pStyle w:val="BodyText"/>
        <w:spacing w:line="283" w:lineRule="auto" w:before="130"/>
        <w:ind w:left="113" w:right="395" w:firstLine="453"/>
      </w:pPr>
      <w:r>
        <w:rPr>
          <w:color w:val="231F20"/>
          <w:w w:val="105"/>
        </w:rPr>
        <w:t>Sau</w:t>
      </w:r>
      <w:r>
        <w:rPr>
          <w:color w:val="231F20"/>
          <w:spacing w:val="-11"/>
          <w:w w:val="105"/>
        </w:rPr>
        <w:t> </w:t>
      </w:r>
      <w:r>
        <w:rPr>
          <w:color w:val="231F20"/>
          <w:w w:val="105"/>
        </w:rPr>
        <w:t>khi</w:t>
      </w:r>
      <w:r>
        <w:rPr>
          <w:color w:val="231F20"/>
          <w:spacing w:val="-12"/>
          <w:w w:val="105"/>
        </w:rPr>
        <w:t> </w:t>
      </w:r>
      <w:r>
        <w:rPr>
          <w:color w:val="231F20"/>
          <w:w w:val="105"/>
        </w:rPr>
        <w:t>đến</w:t>
      </w:r>
      <w:r>
        <w:rPr>
          <w:color w:val="231F20"/>
          <w:spacing w:val="-11"/>
          <w:w w:val="105"/>
        </w:rPr>
        <w:t> </w:t>
      </w:r>
      <w:r>
        <w:rPr>
          <w:color w:val="231F20"/>
          <w:w w:val="105"/>
        </w:rPr>
        <w:t>bên</w:t>
      </w:r>
      <w:r>
        <w:rPr>
          <w:color w:val="231F20"/>
          <w:spacing w:val="-11"/>
          <w:w w:val="105"/>
        </w:rPr>
        <w:t> </w:t>
      </w:r>
      <w:r>
        <w:rPr>
          <w:color w:val="231F20"/>
          <w:w w:val="105"/>
        </w:rPr>
        <w:t>ấy,</w:t>
      </w:r>
      <w:r>
        <w:rPr>
          <w:color w:val="231F20"/>
          <w:spacing w:val="-11"/>
          <w:w w:val="105"/>
        </w:rPr>
        <w:t> </w:t>
      </w:r>
      <w:r>
        <w:rPr>
          <w:color w:val="231F20"/>
          <w:w w:val="105"/>
        </w:rPr>
        <w:t>bèn</w:t>
      </w:r>
      <w:r>
        <w:rPr>
          <w:color w:val="231F20"/>
          <w:spacing w:val="-11"/>
          <w:w w:val="105"/>
        </w:rPr>
        <w:t> </w:t>
      </w:r>
      <w:r>
        <w:rPr>
          <w:color w:val="231F20"/>
          <w:w w:val="105"/>
        </w:rPr>
        <w:t>lên</w:t>
      </w:r>
      <w:r>
        <w:rPr>
          <w:color w:val="231F20"/>
          <w:spacing w:val="-12"/>
          <w:w w:val="105"/>
        </w:rPr>
        <w:t> </w:t>
      </w:r>
      <w:r>
        <w:rPr>
          <w:color w:val="231F20"/>
          <w:w w:val="105"/>
        </w:rPr>
        <w:t>trọn</w:t>
      </w:r>
      <w:r>
        <w:rPr>
          <w:color w:val="231F20"/>
          <w:spacing w:val="-11"/>
          <w:w w:val="105"/>
        </w:rPr>
        <w:t> </w:t>
      </w:r>
      <w:r>
        <w:rPr>
          <w:color w:val="231F20"/>
          <w:w w:val="105"/>
        </w:rPr>
        <w:t>bốn</w:t>
      </w:r>
      <w:r>
        <w:rPr>
          <w:color w:val="231F20"/>
          <w:spacing w:val="-11"/>
          <w:w w:val="105"/>
        </w:rPr>
        <w:t> </w:t>
      </w:r>
      <w:r>
        <w:rPr>
          <w:color w:val="231F20"/>
          <w:w w:val="105"/>
        </w:rPr>
        <w:t>cõi.</w:t>
      </w:r>
      <w:r>
        <w:rPr>
          <w:color w:val="231F20"/>
          <w:spacing w:val="-8"/>
          <w:w w:val="105"/>
        </w:rPr>
        <w:t> </w:t>
      </w:r>
      <w:r>
        <w:rPr>
          <w:color w:val="231F20"/>
          <w:w w:val="105"/>
        </w:rPr>
        <w:t>Đây</w:t>
      </w:r>
      <w:r>
        <w:rPr>
          <w:color w:val="231F20"/>
          <w:spacing w:val="-11"/>
          <w:w w:val="105"/>
        </w:rPr>
        <w:t> </w:t>
      </w:r>
      <w:r>
        <w:rPr>
          <w:color w:val="231F20"/>
          <w:w w:val="105"/>
        </w:rPr>
        <w:t>là</w:t>
      </w:r>
      <w:r>
        <w:rPr>
          <w:color w:val="231F20"/>
          <w:spacing w:val="-12"/>
          <w:w w:val="105"/>
        </w:rPr>
        <w:t> </w:t>
      </w:r>
      <w:r>
        <w:rPr>
          <w:color w:val="231F20"/>
          <w:w w:val="105"/>
        </w:rPr>
        <w:t>điều</w:t>
      </w:r>
      <w:r>
        <w:rPr>
          <w:color w:val="231F20"/>
          <w:spacing w:val="-11"/>
          <w:w w:val="105"/>
        </w:rPr>
        <w:t> </w:t>
      </w:r>
      <w:r>
        <w:rPr>
          <w:color w:val="231F20"/>
          <w:w w:val="105"/>
        </w:rPr>
        <w:t>đặc biệt.</w:t>
      </w:r>
      <w:r>
        <w:rPr>
          <w:color w:val="231F20"/>
          <w:spacing w:val="-7"/>
          <w:w w:val="105"/>
        </w:rPr>
        <w:t> </w:t>
      </w:r>
      <w:r>
        <w:rPr>
          <w:color w:val="231F20"/>
          <w:w w:val="105"/>
        </w:rPr>
        <w:t>Phật</w:t>
      </w:r>
      <w:r>
        <w:rPr>
          <w:color w:val="231F20"/>
          <w:spacing w:val="-7"/>
          <w:w w:val="105"/>
        </w:rPr>
        <w:t> </w:t>
      </w:r>
      <w:r>
        <w:rPr>
          <w:color w:val="231F20"/>
          <w:w w:val="105"/>
        </w:rPr>
        <w:t>Thích</w:t>
      </w:r>
      <w:r>
        <w:rPr>
          <w:color w:val="231F20"/>
          <w:spacing w:val="-7"/>
          <w:w w:val="105"/>
        </w:rPr>
        <w:t> </w:t>
      </w:r>
      <w:r>
        <w:rPr>
          <w:color w:val="231F20"/>
          <w:w w:val="105"/>
        </w:rPr>
        <w:t>Ca</w:t>
      </w:r>
      <w:r>
        <w:rPr>
          <w:color w:val="231F20"/>
          <w:spacing w:val="-7"/>
          <w:w w:val="105"/>
        </w:rPr>
        <w:t> </w:t>
      </w:r>
      <w:r>
        <w:rPr>
          <w:color w:val="231F20"/>
          <w:w w:val="105"/>
        </w:rPr>
        <w:t>Mâu</w:t>
      </w:r>
      <w:r>
        <w:rPr>
          <w:color w:val="231F20"/>
          <w:spacing w:val="-8"/>
          <w:w w:val="105"/>
        </w:rPr>
        <w:t> </w:t>
      </w:r>
      <w:r>
        <w:rPr>
          <w:color w:val="231F20"/>
          <w:w w:val="105"/>
        </w:rPr>
        <w:t>Ni</w:t>
      </w:r>
      <w:r>
        <w:rPr>
          <w:color w:val="231F20"/>
          <w:spacing w:val="-7"/>
          <w:w w:val="105"/>
        </w:rPr>
        <w:t> </w:t>
      </w:r>
      <w:r>
        <w:rPr>
          <w:color w:val="231F20"/>
          <w:w w:val="105"/>
        </w:rPr>
        <w:t>có</w:t>
      </w:r>
      <w:r>
        <w:rPr>
          <w:color w:val="231F20"/>
          <w:spacing w:val="-7"/>
          <w:w w:val="105"/>
        </w:rPr>
        <w:t> </w:t>
      </w:r>
      <w:r>
        <w:rPr>
          <w:color w:val="231F20"/>
          <w:w w:val="105"/>
        </w:rPr>
        <w:t>bốn</w:t>
      </w:r>
      <w:r>
        <w:rPr>
          <w:color w:val="231F20"/>
          <w:spacing w:val="-8"/>
          <w:w w:val="105"/>
        </w:rPr>
        <w:t> </w:t>
      </w:r>
      <w:r>
        <w:rPr>
          <w:color w:val="231F20"/>
          <w:w w:val="105"/>
        </w:rPr>
        <w:t>cõi</w:t>
      </w:r>
      <w:r>
        <w:rPr>
          <w:color w:val="231F20"/>
          <w:spacing w:val="-7"/>
          <w:w w:val="105"/>
        </w:rPr>
        <w:t> </w:t>
      </w:r>
      <w:r>
        <w:rPr>
          <w:color w:val="231F20"/>
          <w:w w:val="105"/>
        </w:rPr>
        <w:t>Tịnh</w:t>
      </w:r>
      <w:r>
        <w:rPr>
          <w:color w:val="231F20"/>
          <w:spacing w:val="-7"/>
          <w:w w:val="105"/>
        </w:rPr>
        <w:t> </w:t>
      </w:r>
      <w:r>
        <w:rPr>
          <w:color w:val="231F20"/>
          <w:w w:val="105"/>
        </w:rPr>
        <w:t>Độ</w:t>
      </w:r>
      <w:r>
        <w:rPr>
          <w:color w:val="231F20"/>
          <w:spacing w:val="-7"/>
          <w:w w:val="105"/>
        </w:rPr>
        <w:t> </w:t>
      </w:r>
      <w:r>
        <w:rPr>
          <w:color w:val="231F20"/>
          <w:w w:val="105"/>
        </w:rPr>
        <w:t>hay</w:t>
      </w:r>
      <w:r>
        <w:rPr>
          <w:color w:val="231F20"/>
          <w:spacing w:val="-7"/>
          <w:w w:val="105"/>
        </w:rPr>
        <w:t> </w:t>
      </w:r>
      <w:r>
        <w:rPr>
          <w:color w:val="231F20"/>
          <w:w w:val="105"/>
        </w:rPr>
        <w:t>không? </w:t>
      </w:r>
      <w:r>
        <w:rPr>
          <w:color w:val="231F20"/>
          <w:spacing w:val="-2"/>
          <w:w w:val="105"/>
        </w:rPr>
        <w:t>Có,</w:t>
      </w:r>
      <w:r>
        <w:rPr>
          <w:color w:val="231F20"/>
          <w:spacing w:val="-17"/>
          <w:w w:val="105"/>
        </w:rPr>
        <w:t> </w:t>
      </w:r>
      <w:r>
        <w:rPr>
          <w:color w:val="231F20"/>
          <w:spacing w:val="-2"/>
          <w:w w:val="105"/>
        </w:rPr>
        <w:t>nhưng</w:t>
      </w:r>
      <w:r>
        <w:rPr>
          <w:color w:val="231F20"/>
          <w:spacing w:val="-18"/>
          <w:w w:val="105"/>
        </w:rPr>
        <w:t> </w:t>
      </w:r>
      <w:r>
        <w:rPr>
          <w:color w:val="231F20"/>
          <w:spacing w:val="-2"/>
          <w:w w:val="105"/>
        </w:rPr>
        <w:t>theo</w:t>
      </w:r>
      <w:r>
        <w:rPr>
          <w:color w:val="231F20"/>
          <w:spacing w:val="-18"/>
          <w:w w:val="105"/>
        </w:rPr>
        <w:t> </w:t>
      </w:r>
      <w:r>
        <w:rPr>
          <w:color w:val="231F20"/>
          <w:spacing w:val="-2"/>
          <w:w w:val="105"/>
        </w:rPr>
        <w:t>chiều</w:t>
      </w:r>
      <w:r>
        <w:rPr>
          <w:color w:val="231F20"/>
          <w:spacing w:val="-18"/>
          <w:w w:val="105"/>
        </w:rPr>
        <w:t> </w:t>
      </w:r>
      <w:r>
        <w:rPr>
          <w:color w:val="231F20"/>
          <w:spacing w:val="-2"/>
          <w:w w:val="105"/>
        </w:rPr>
        <w:t>dọc,</w:t>
      </w:r>
      <w:r>
        <w:rPr>
          <w:color w:val="231F20"/>
          <w:spacing w:val="-17"/>
          <w:w w:val="105"/>
        </w:rPr>
        <w:t> </w:t>
      </w:r>
      <w:r>
        <w:rPr>
          <w:color w:val="231F20"/>
          <w:spacing w:val="-2"/>
          <w:w w:val="105"/>
        </w:rPr>
        <w:t>không</w:t>
      </w:r>
      <w:r>
        <w:rPr>
          <w:color w:val="231F20"/>
          <w:spacing w:val="-18"/>
          <w:w w:val="105"/>
        </w:rPr>
        <w:t> </w:t>
      </w:r>
      <w:r>
        <w:rPr>
          <w:color w:val="231F20"/>
          <w:spacing w:val="-2"/>
          <w:w w:val="105"/>
        </w:rPr>
        <w:t>phải</w:t>
      </w:r>
      <w:r>
        <w:rPr>
          <w:color w:val="231F20"/>
          <w:spacing w:val="-18"/>
          <w:w w:val="105"/>
        </w:rPr>
        <w:t> </w:t>
      </w:r>
      <w:r>
        <w:rPr>
          <w:color w:val="231F20"/>
          <w:spacing w:val="-2"/>
          <w:w w:val="105"/>
        </w:rPr>
        <w:t>là</w:t>
      </w:r>
      <w:r>
        <w:rPr>
          <w:color w:val="231F20"/>
          <w:spacing w:val="-18"/>
          <w:w w:val="105"/>
        </w:rPr>
        <w:t> </w:t>
      </w:r>
      <w:r>
        <w:rPr>
          <w:color w:val="231F20"/>
          <w:spacing w:val="-2"/>
          <w:w w:val="105"/>
        </w:rPr>
        <w:t>“</w:t>
      </w:r>
      <w:r>
        <w:rPr>
          <w:i/>
          <w:color w:val="231F20"/>
          <w:spacing w:val="-2"/>
          <w:w w:val="105"/>
        </w:rPr>
        <w:t>viên</w:t>
      </w:r>
      <w:r>
        <w:rPr>
          <w:i/>
          <w:color w:val="231F20"/>
          <w:spacing w:val="-18"/>
          <w:w w:val="105"/>
        </w:rPr>
        <w:t> </w:t>
      </w:r>
      <w:r>
        <w:rPr>
          <w:i/>
          <w:color w:val="231F20"/>
          <w:spacing w:val="-2"/>
          <w:w w:val="105"/>
        </w:rPr>
        <w:t>đăng</w:t>
      </w:r>
      <w:r>
        <w:rPr>
          <w:color w:val="231F20"/>
          <w:spacing w:val="-2"/>
          <w:w w:val="105"/>
        </w:rPr>
        <w:t>”.</w:t>
      </w:r>
      <w:r>
        <w:rPr>
          <w:color w:val="231F20"/>
          <w:spacing w:val="-18"/>
          <w:w w:val="105"/>
        </w:rPr>
        <w:t> </w:t>
      </w:r>
      <w:r>
        <w:rPr>
          <w:color w:val="231F20"/>
          <w:spacing w:val="-2"/>
          <w:w w:val="105"/>
        </w:rPr>
        <w:t>Quý</w:t>
      </w:r>
      <w:r>
        <w:rPr>
          <w:color w:val="231F20"/>
          <w:spacing w:val="-18"/>
          <w:w w:val="105"/>
        </w:rPr>
        <w:t> </w:t>
      </w:r>
      <w:r>
        <w:rPr>
          <w:color w:val="231F20"/>
          <w:spacing w:val="-2"/>
          <w:w w:val="105"/>
        </w:rPr>
        <w:t>vị </w:t>
      </w:r>
      <w:r>
        <w:rPr>
          <w:color w:val="231F20"/>
          <w:w w:val="105"/>
        </w:rPr>
        <w:t>phải trèo từng bước một. Lục đạo là cõi Phàm Thánh Đồng </w:t>
      </w:r>
      <w:r>
        <w:rPr>
          <w:color w:val="231F20"/>
          <w:spacing w:val="-2"/>
          <w:w w:val="105"/>
        </w:rPr>
        <w:t>Cư,</w:t>
      </w:r>
      <w:r>
        <w:rPr>
          <w:color w:val="231F20"/>
          <w:spacing w:val="-21"/>
          <w:w w:val="105"/>
        </w:rPr>
        <w:t> </w:t>
      </w:r>
      <w:r>
        <w:rPr>
          <w:color w:val="231F20"/>
          <w:spacing w:val="-2"/>
          <w:w w:val="105"/>
        </w:rPr>
        <w:t>tứ</w:t>
      </w:r>
      <w:r>
        <w:rPr>
          <w:color w:val="231F20"/>
          <w:spacing w:val="-20"/>
          <w:w w:val="105"/>
        </w:rPr>
        <w:t> </w:t>
      </w:r>
      <w:r>
        <w:rPr>
          <w:color w:val="231F20"/>
          <w:spacing w:val="-2"/>
          <w:w w:val="105"/>
        </w:rPr>
        <w:t>thánh</w:t>
      </w:r>
      <w:r>
        <w:rPr>
          <w:color w:val="231F20"/>
          <w:spacing w:val="-20"/>
          <w:w w:val="105"/>
        </w:rPr>
        <w:t> </w:t>
      </w:r>
      <w:r>
        <w:rPr>
          <w:color w:val="231F20"/>
          <w:spacing w:val="-2"/>
          <w:w w:val="105"/>
        </w:rPr>
        <w:t>pháp</w:t>
      </w:r>
      <w:r>
        <w:rPr>
          <w:color w:val="231F20"/>
          <w:spacing w:val="-21"/>
          <w:w w:val="105"/>
        </w:rPr>
        <w:t> </w:t>
      </w:r>
      <w:r>
        <w:rPr>
          <w:color w:val="231F20"/>
          <w:spacing w:val="-2"/>
          <w:w w:val="105"/>
        </w:rPr>
        <w:t>giới</w:t>
      </w:r>
      <w:r>
        <w:rPr>
          <w:color w:val="231F20"/>
          <w:spacing w:val="-20"/>
          <w:w w:val="105"/>
        </w:rPr>
        <w:t> </w:t>
      </w:r>
      <w:r>
        <w:rPr>
          <w:color w:val="231F20"/>
          <w:spacing w:val="-2"/>
          <w:w w:val="105"/>
        </w:rPr>
        <w:t>là</w:t>
      </w:r>
      <w:r>
        <w:rPr>
          <w:color w:val="231F20"/>
          <w:spacing w:val="-20"/>
          <w:w w:val="105"/>
        </w:rPr>
        <w:t> </w:t>
      </w:r>
      <w:r>
        <w:rPr>
          <w:color w:val="231F20"/>
          <w:spacing w:val="-2"/>
          <w:w w:val="105"/>
        </w:rPr>
        <w:t>cõi</w:t>
      </w:r>
      <w:r>
        <w:rPr>
          <w:color w:val="231F20"/>
          <w:spacing w:val="-21"/>
          <w:w w:val="105"/>
        </w:rPr>
        <w:t> </w:t>
      </w:r>
      <w:r>
        <w:rPr>
          <w:color w:val="231F20"/>
          <w:spacing w:val="-2"/>
          <w:w w:val="105"/>
        </w:rPr>
        <w:t>Phương</w:t>
      </w:r>
      <w:r>
        <w:rPr>
          <w:color w:val="231F20"/>
          <w:spacing w:val="-20"/>
          <w:w w:val="105"/>
        </w:rPr>
        <w:t> </w:t>
      </w:r>
      <w:r>
        <w:rPr>
          <w:color w:val="231F20"/>
          <w:spacing w:val="-2"/>
          <w:w w:val="105"/>
        </w:rPr>
        <w:t>Tiện,</w:t>
      </w:r>
      <w:r>
        <w:rPr>
          <w:color w:val="231F20"/>
          <w:spacing w:val="-20"/>
          <w:w w:val="105"/>
        </w:rPr>
        <w:t> </w:t>
      </w:r>
      <w:r>
        <w:rPr>
          <w:color w:val="231F20"/>
          <w:spacing w:val="-2"/>
          <w:w w:val="105"/>
        </w:rPr>
        <w:t>thế</w:t>
      </w:r>
      <w:r>
        <w:rPr>
          <w:color w:val="231F20"/>
          <w:spacing w:val="-21"/>
          <w:w w:val="105"/>
        </w:rPr>
        <w:t> </w:t>
      </w:r>
      <w:r>
        <w:rPr>
          <w:color w:val="231F20"/>
          <w:spacing w:val="-2"/>
          <w:w w:val="105"/>
        </w:rPr>
        <w:t>giới</w:t>
      </w:r>
      <w:r>
        <w:rPr>
          <w:color w:val="231F20"/>
          <w:spacing w:val="-20"/>
          <w:w w:val="105"/>
        </w:rPr>
        <w:t> </w:t>
      </w:r>
      <w:r>
        <w:rPr>
          <w:color w:val="231F20"/>
          <w:spacing w:val="-2"/>
          <w:w w:val="105"/>
        </w:rPr>
        <w:t>Hoa</w:t>
      </w:r>
      <w:r>
        <w:rPr>
          <w:color w:val="231F20"/>
          <w:spacing w:val="-20"/>
          <w:w w:val="105"/>
        </w:rPr>
        <w:t> </w:t>
      </w:r>
      <w:r>
        <w:rPr>
          <w:color w:val="231F20"/>
          <w:spacing w:val="-2"/>
          <w:w w:val="105"/>
        </w:rPr>
        <w:t>Tạng </w:t>
      </w:r>
      <w:r>
        <w:rPr>
          <w:color w:val="231F20"/>
        </w:rPr>
        <w:t>là</w:t>
      </w:r>
      <w:r>
        <w:rPr>
          <w:color w:val="231F20"/>
          <w:spacing w:val="-5"/>
        </w:rPr>
        <w:t> </w:t>
      </w:r>
      <w:r>
        <w:rPr>
          <w:color w:val="231F20"/>
        </w:rPr>
        <w:t>Nhất</w:t>
      </w:r>
      <w:r>
        <w:rPr>
          <w:color w:val="231F20"/>
          <w:spacing w:val="-3"/>
        </w:rPr>
        <w:t> </w:t>
      </w:r>
      <w:r>
        <w:rPr>
          <w:color w:val="231F20"/>
        </w:rPr>
        <w:t>Chân</w:t>
      </w:r>
      <w:r>
        <w:rPr>
          <w:color w:val="231F20"/>
          <w:spacing w:val="-3"/>
        </w:rPr>
        <w:t> </w:t>
      </w:r>
      <w:r>
        <w:rPr>
          <w:color w:val="231F20"/>
        </w:rPr>
        <w:t>pháp</w:t>
      </w:r>
      <w:r>
        <w:rPr>
          <w:color w:val="231F20"/>
          <w:spacing w:val="-5"/>
        </w:rPr>
        <w:t> </w:t>
      </w:r>
      <w:r>
        <w:rPr>
          <w:color w:val="231F20"/>
        </w:rPr>
        <w:t>giới,</w:t>
      </w:r>
      <w:r>
        <w:rPr>
          <w:color w:val="231F20"/>
          <w:spacing w:val="-5"/>
        </w:rPr>
        <w:t> </w:t>
      </w:r>
      <w:r>
        <w:rPr>
          <w:color w:val="231F20"/>
        </w:rPr>
        <w:t>là</w:t>
      </w:r>
      <w:r>
        <w:rPr>
          <w:color w:val="231F20"/>
          <w:spacing w:val="-5"/>
        </w:rPr>
        <w:t> </w:t>
      </w:r>
      <w:r>
        <w:rPr>
          <w:color w:val="231F20"/>
        </w:rPr>
        <w:t>cõi</w:t>
      </w:r>
      <w:r>
        <w:rPr>
          <w:color w:val="231F20"/>
          <w:spacing w:val="-5"/>
        </w:rPr>
        <w:t> </w:t>
      </w:r>
      <w:r>
        <w:rPr>
          <w:color w:val="231F20"/>
        </w:rPr>
        <w:t>Thật</w:t>
      </w:r>
      <w:r>
        <w:rPr>
          <w:color w:val="231F20"/>
          <w:spacing w:val="-3"/>
        </w:rPr>
        <w:t> </w:t>
      </w:r>
      <w:r>
        <w:rPr>
          <w:color w:val="231F20"/>
        </w:rPr>
        <w:t>Báo</w:t>
      </w:r>
      <w:r>
        <w:rPr>
          <w:color w:val="231F20"/>
          <w:spacing w:val="-5"/>
        </w:rPr>
        <w:t> </w:t>
      </w:r>
      <w:r>
        <w:rPr>
          <w:color w:val="231F20"/>
        </w:rPr>
        <w:t>Trang</w:t>
      </w:r>
      <w:r>
        <w:rPr>
          <w:color w:val="231F20"/>
          <w:spacing w:val="-5"/>
        </w:rPr>
        <w:t> </w:t>
      </w:r>
      <w:r>
        <w:rPr>
          <w:color w:val="231F20"/>
        </w:rPr>
        <w:t>Nghiêm</w:t>
      </w:r>
      <w:r>
        <w:rPr>
          <w:color w:val="231F20"/>
          <w:spacing w:val="-3"/>
        </w:rPr>
        <w:t> </w:t>
      </w:r>
      <w:r>
        <w:rPr>
          <w:color w:val="231F20"/>
        </w:rPr>
        <w:t>của</w:t>
      </w:r>
      <w:r>
        <w:rPr>
          <w:color w:val="231F20"/>
          <w:spacing w:val="-5"/>
        </w:rPr>
        <w:t> </w:t>
      </w:r>
      <w:r>
        <w:rPr>
          <w:color w:val="231F20"/>
        </w:rPr>
        <w:t>Tỳ </w:t>
      </w:r>
      <w:r>
        <w:rPr>
          <w:color w:val="231F20"/>
          <w:spacing w:val="-2"/>
          <w:w w:val="105"/>
        </w:rPr>
        <w:t>Lô</w:t>
      </w:r>
      <w:r>
        <w:rPr>
          <w:color w:val="231F20"/>
          <w:spacing w:val="-21"/>
          <w:w w:val="105"/>
        </w:rPr>
        <w:t> </w:t>
      </w:r>
      <w:r>
        <w:rPr>
          <w:color w:val="231F20"/>
          <w:spacing w:val="-2"/>
          <w:w w:val="105"/>
        </w:rPr>
        <w:t>Giá</w:t>
      </w:r>
      <w:r>
        <w:rPr>
          <w:color w:val="231F20"/>
          <w:spacing w:val="-20"/>
          <w:w w:val="105"/>
        </w:rPr>
        <w:t> </w:t>
      </w:r>
      <w:r>
        <w:rPr>
          <w:color w:val="231F20"/>
          <w:spacing w:val="-2"/>
          <w:w w:val="105"/>
        </w:rPr>
        <w:t>Na</w:t>
      </w:r>
      <w:r>
        <w:rPr>
          <w:color w:val="231F20"/>
          <w:spacing w:val="-20"/>
          <w:w w:val="105"/>
        </w:rPr>
        <w:t> </w:t>
      </w:r>
      <w:r>
        <w:rPr>
          <w:color w:val="231F20"/>
          <w:spacing w:val="-2"/>
          <w:w w:val="105"/>
        </w:rPr>
        <w:t>Phật,</w:t>
      </w:r>
      <w:r>
        <w:rPr>
          <w:color w:val="231F20"/>
          <w:spacing w:val="-21"/>
          <w:w w:val="105"/>
        </w:rPr>
        <w:t> </w:t>
      </w:r>
      <w:r>
        <w:rPr>
          <w:color w:val="231F20"/>
          <w:spacing w:val="-2"/>
          <w:w w:val="105"/>
        </w:rPr>
        <w:t>tiến</w:t>
      </w:r>
      <w:r>
        <w:rPr>
          <w:color w:val="231F20"/>
          <w:spacing w:val="-20"/>
          <w:w w:val="105"/>
        </w:rPr>
        <w:t> </w:t>
      </w:r>
      <w:r>
        <w:rPr>
          <w:color w:val="231F20"/>
          <w:spacing w:val="-2"/>
          <w:w w:val="105"/>
        </w:rPr>
        <w:t>lên</w:t>
      </w:r>
      <w:r>
        <w:rPr>
          <w:color w:val="231F20"/>
          <w:spacing w:val="-20"/>
          <w:w w:val="105"/>
        </w:rPr>
        <w:t> </w:t>
      </w:r>
      <w:r>
        <w:rPr>
          <w:color w:val="231F20"/>
          <w:spacing w:val="-2"/>
          <w:w w:val="105"/>
        </w:rPr>
        <w:t>nữa</w:t>
      </w:r>
      <w:r>
        <w:rPr>
          <w:color w:val="231F20"/>
          <w:spacing w:val="-21"/>
          <w:w w:val="105"/>
        </w:rPr>
        <w:t> </w:t>
      </w:r>
      <w:r>
        <w:rPr>
          <w:color w:val="231F20"/>
          <w:spacing w:val="-2"/>
          <w:w w:val="105"/>
        </w:rPr>
        <w:t>là</w:t>
      </w:r>
      <w:r>
        <w:rPr>
          <w:color w:val="231F20"/>
          <w:spacing w:val="-20"/>
          <w:w w:val="105"/>
        </w:rPr>
        <w:t> </w:t>
      </w:r>
      <w:r>
        <w:rPr>
          <w:color w:val="231F20"/>
          <w:spacing w:val="-2"/>
          <w:w w:val="105"/>
        </w:rPr>
        <w:t>Thường</w:t>
      </w:r>
      <w:r>
        <w:rPr>
          <w:color w:val="231F20"/>
          <w:spacing w:val="-20"/>
          <w:w w:val="105"/>
        </w:rPr>
        <w:t> </w:t>
      </w:r>
      <w:r>
        <w:rPr>
          <w:color w:val="231F20"/>
          <w:spacing w:val="-2"/>
          <w:w w:val="105"/>
        </w:rPr>
        <w:t>Tịch</w:t>
      </w:r>
      <w:r>
        <w:rPr>
          <w:color w:val="231F20"/>
          <w:spacing w:val="-21"/>
          <w:w w:val="105"/>
        </w:rPr>
        <w:t> </w:t>
      </w:r>
      <w:r>
        <w:rPr>
          <w:color w:val="231F20"/>
          <w:spacing w:val="-2"/>
          <w:w w:val="105"/>
        </w:rPr>
        <w:t>Quang</w:t>
      </w:r>
      <w:r>
        <w:rPr>
          <w:color w:val="231F20"/>
          <w:spacing w:val="-20"/>
          <w:w w:val="105"/>
        </w:rPr>
        <w:t> </w:t>
      </w:r>
      <w:r>
        <w:rPr>
          <w:color w:val="231F20"/>
          <w:spacing w:val="-2"/>
          <w:w w:val="105"/>
        </w:rPr>
        <w:t>Tịnh</w:t>
      </w:r>
      <w:r>
        <w:rPr>
          <w:color w:val="231F20"/>
          <w:spacing w:val="-20"/>
          <w:w w:val="105"/>
        </w:rPr>
        <w:t> </w:t>
      </w:r>
      <w:r>
        <w:rPr>
          <w:color w:val="231F20"/>
          <w:spacing w:val="-2"/>
          <w:w w:val="105"/>
        </w:rPr>
        <w:t>Độ, </w:t>
      </w:r>
      <w:r>
        <w:rPr>
          <w:color w:val="231F20"/>
          <w:w w:val="105"/>
        </w:rPr>
        <w:t>trong thế giới Hoa Tạng, vẫn phải tiến lên từng bước một!</w:t>
      </w:r>
    </w:p>
    <w:p>
      <w:pPr>
        <w:pStyle w:val="BodyText"/>
        <w:spacing w:line="283" w:lineRule="auto" w:before="130"/>
        <w:ind w:left="113" w:right="396" w:firstLine="453"/>
      </w:pPr>
      <w:r>
        <w:rPr>
          <w:color w:val="231F20"/>
        </w:rPr>
        <w:t>Tịnh</w:t>
      </w:r>
      <w:r>
        <w:rPr>
          <w:color w:val="231F20"/>
          <w:spacing w:val="-6"/>
        </w:rPr>
        <w:t> </w:t>
      </w:r>
      <w:r>
        <w:rPr>
          <w:color w:val="231F20"/>
        </w:rPr>
        <w:t>Độ</w:t>
      </w:r>
      <w:r>
        <w:rPr>
          <w:color w:val="231F20"/>
          <w:spacing w:val="-5"/>
        </w:rPr>
        <w:t> </w:t>
      </w:r>
      <w:r>
        <w:rPr>
          <w:color w:val="231F20"/>
        </w:rPr>
        <w:t>khác</w:t>
      </w:r>
      <w:r>
        <w:rPr>
          <w:color w:val="231F20"/>
          <w:spacing w:val="-5"/>
        </w:rPr>
        <w:t> </w:t>
      </w:r>
      <w:r>
        <w:rPr>
          <w:color w:val="231F20"/>
        </w:rPr>
        <w:t>hẳn,</w:t>
      </w:r>
      <w:r>
        <w:rPr>
          <w:color w:val="231F20"/>
          <w:spacing w:val="-5"/>
        </w:rPr>
        <w:t> </w:t>
      </w:r>
      <w:r>
        <w:rPr>
          <w:color w:val="231F20"/>
        </w:rPr>
        <w:t>bốn</w:t>
      </w:r>
      <w:r>
        <w:rPr>
          <w:color w:val="231F20"/>
          <w:spacing w:val="-5"/>
        </w:rPr>
        <w:t> </w:t>
      </w:r>
      <w:r>
        <w:rPr>
          <w:color w:val="231F20"/>
        </w:rPr>
        <w:t>cõi</w:t>
      </w:r>
      <w:r>
        <w:rPr>
          <w:color w:val="231F20"/>
          <w:spacing w:val="-5"/>
        </w:rPr>
        <w:t> </w:t>
      </w:r>
      <w:r>
        <w:rPr>
          <w:color w:val="231F20"/>
        </w:rPr>
        <w:t>của</w:t>
      </w:r>
      <w:r>
        <w:rPr>
          <w:color w:val="231F20"/>
          <w:spacing w:val="-5"/>
        </w:rPr>
        <w:t> </w:t>
      </w:r>
      <w:r>
        <w:rPr>
          <w:color w:val="231F20"/>
        </w:rPr>
        <w:t>Phật</w:t>
      </w:r>
      <w:r>
        <w:rPr>
          <w:color w:val="231F20"/>
          <w:spacing w:val="-5"/>
        </w:rPr>
        <w:t> </w:t>
      </w:r>
      <w:r>
        <w:rPr>
          <w:color w:val="231F20"/>
        </w:rPr>
        <w:t>A</w:t>
      </w:r>
      <w:r>
        <w:rPr>
          <w:color w:val="231F20"/>
          <w:spacing w:val="-5"/>
        </w:rPr>
        <w:t> </w:t>
      </w:r>
      <w:r>
        <w:rPr>
          <w:color w:val="231F20"/>
        </w:rPr>
        <w:t>Di</w:t>
      </w:r>
      <w:r>
        <w:rPr>
          <w:color w:val="231F20"/>
          <w:spacing w:val="-5"/>
        </w:rPr>
        <w:t> </w:t>
      </w:r>
      <w:r>
        <w:rPr>
          <w:color w:val="231F20"/>
        </w:rPr>
        <w:t>Đà</w:t>
      </w:r>
      <w:r>
        <w:rPr>
          <w:color w:val="231F20"/>
          <w:spacing w:val="-5"/>
        </w:rPr>
        <w:t> </w:t>
      </w:r>
      <w:r>
        <w:rPr>
          <w:color w:val="231F20"/>
        </w:rPr>
        <w:t>không</w:t>
      </w:r>
      <w:r>
        <w:rPr>
          <w:color w:val="231F20"/>
          <w:spacing w:val="-5"/>
        </w:rPr>
        <w:t> </w:t>
      </w:r>
      <w:r>
        <w:rPr>
          <w:color w:val="231F20"/>
        </w:rPr>
        <w:t>có</w:t>
      </w:r>
      <w:r>
        <w:rPr>
          <w:color w:val="231F20"/>
          <w:spacing w:val="-5"/>
        </w:rPr>
        <w:t> </w:t>
      </w:r>
      <w:r>
        <w:rPr>
          <w:color w:val="231F20"/>
        </w:rPr>
        <w:t>giới </w:t>
      </w:r>
      <w:r>
        <w:rPr>
          <w:color w:val="231F20"/>
          <w:w w:val="105"/>
        </w:rPr>
        <w:t>hạn.</w:t>
      </w:r>
      <w:r>
        <w:rPr>
          <w:color w:val="231F20"/>
          <w:spacing w:val="-7"/>
          <w:w w:val="105"/>
        </w:rPr>
        <w:t> </w:t>
      </w:r>
      <w:r>
        <w:rPr>
          <w:color w:val="231F20"/>
          <w:w w:val="105"/>
        </w:rPr>
        <w:t>Nói</w:t>
      </w:r>
      <w:r>
        <w:rPr>
          <w:color w:val="231F20"/>
          <w:spacing w:val="-7"/>
          <w:w w:val="105"/>
        </w:rPr>
        <w:t> </w:t>
      </w:r>
      <w:r>
        <w:rPr>
          <w:color w:val="231F20"/>
          <w:w w:val="105"/>
        </w:rPr>
        <w:t>cách</w:t>
      </w:r>
      <w:r>
        <w:rPr>
          <w:color w:val="231F20"/>
          <w:spacing w:val="-7"/>
          <w:w w:val="105"/>
        </w:rPr>
        <w:t> </w:t>
      </w:r>
      <w:r>
        <w:rPr>
          <w:color w:val="231F20"/>
          <w:w w:val="105"/>
        </w:rPr>
        <w:t>khác,</w:t>
      </w:r>
      <w:r>
        <w:rPr>
          <w:color w:val="231F20"/>
          <w:spacing w:val="-8"/>
          <w:w w:val="105"/>
        </w:rPr>
        <w:t> </w:t>
      </w:r>
      <w:r>
        <w:rPr>
          <w:color w:val="231F20"/>
          <w:w w:val="105"/>
        </w:rPr>
        <w:t>nói</w:t>
      </w:r>
      <w:r>
        <w:rPr>
          <w:color w:val="231F20"/>
          <w:spacing w:val="-8"/>
          <w:w w:val="105"/>
        </w:rPr>
        <w:t> </w:t>
      </w:r>
      <w:r>
        <w:rPr>
          <w:color w:val="231F20"/>
          <w:w w:val="105"/>
        </w:rPr>
        <w:t>theo</w:t>
      </w:r>
      <w:r>
        <w:rPr>
          <w:color w:val="231F20"/>
          <w:spacing w:val="-8"/>
          <w:w w:val="105"/>
        </w:rPr>
        <w:t> </w:t>
      </w:r>
      <w:r>
        <w:rPr>
          <w:color w:val="231F20"/>
          <w:w w:val="105"/>
        </w:rPr>
        <w:t>các</w:t>
      </w:r>
      <w:r>
        <w:rPr>
          <w:color w:val="231F20"/>
          <w:spacing w:val="-7"/>
          <w:w w:val="105"/>
        </w:rPr>
        <w:t> </w:t>
      </w:r>
      <w:r>
        <w:rPr>
          <w:color w:val="231F20"/>
          <w:w w:val="105"/>
        </w:rPr>
        <w:t>khoa</w:t>
      </w:r>
      <w:r>
        <w:rPr>
          <w:color w:val="231F20"/>
          <w:spacing w:val="-8"/>
          <w:w w:val="105"/>
        </w:rPr>
        <w:t> </w:t>
      </w:r>
      <w:r>
        <w:rPr>
          <w:color w:val="231F20"/>
          <w:w w:val="105"/>
        </w:rPr>
        <w:t>học</w:t>
      </w:r>
      <w:r>
        <w:rPr>
          <w:color w:val="231F20"/>
          <w:spacing w:val="-7"/>
          <w:w w:val="105"/>
        </w:rPr>
        <w:t> </w:t>
      </w:r>
      <w:r>
        <w:rPr>
          <w:color w:val="231F20"/>
          <w:w w:val="105"/>
        </w:rPr>
        <w:t>gia</w:t>
      </w:r>
      <w:r>
        <w:rPr>
          <w:color w:val="231F20"/>
          <w:spacing w:val="-7"/>
          <w:w w:val="105"/>
        </w:rPr>
        <w:t> </w:t>
      </w:r>
      <w:r>
        <w:rPr>
          <w:color w:val="231F20"/>
          <w:w w:val="105"/>
        </w:rPr>
        <w:t>hiện</w:t>
      </w:r>
      <w:r>
        <w:rPr>
          <w:color w:val="231F20"/>
          <w:spacing w:val="-7"/>
          <w:w w:val="105"/>
        </w:rPr>
        <w:t> </w:t>
      </w:r>
      <w:r>
        <w:rPr>
          <w:color w:val="231F20"/>
          <w:w w:val="105"/>
        </w:rPr>
        <w:t>tại,</w:t>
      </w:r>
      <w:r>
        <w:rPr>
          <w:color w:val="231F20"/>
          <w:spacing w:val="-7"/>
          <w:w w:val="105"/>
        </w:rPr>
        <w:t> </w:t>
      </w:r>
      <w:r>
        <w:rPr>
          <w:color w:val="231F20"/>
          <w:w w:val="105"/>
        </w:rPr>
        <w:t>Tịnh Độ không có các chiều không gian. Thập phương thế giới thảy đều không có hiện tượng này, chỉ có thế giới Cực Lạc đặc</w:t>
      </w:r>
      <w:r>
        <w:rPr>
          <w:color w:val="231F20"/>
          <w:spacing w:val="-18"/>
          <w:w w:val="105"/>
        </w:rPr>
        <w:t> </w:t>
      </w:r>
      <w:r>
        <w:rPr>
          <w:color w:val="231F20"/>
          <w:w w:val="105"/>
        </w:rPr>
        <w:t>biệt,</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các</w:t>
      </w:r>
      <w:r>
        <w:rPr>
          <w:color w:val="231F20"/>
          <w:spacing w:val="-18"/>
          <w:w w:val="105"/>
        </w:rPr>
        <w:t> </w:t>
      </w:r>
      <w:r>
        <w:rPr>
          <w:color w:val="231F20"/>
          <w:w w:val="105"/>
        </w:rPr>
        <w:t>chiều</w:t>
      </w:r>
      <w:r>
        <w:rPr>
          <w:color w:val="231F20"/>
          <w:spacing w:val="-18"/>
          <w:w w:val="105"/>
        </w:rPr>
        <w:t> </w:t>
      </w:r>
      <w:r>
        <w:rPr>
          <w:color w:val="231F20"/>
          <w:w w:val="105"/>
        </w:rPr>
        <w:t>không</w:t>
      </w:r>
      <w:r>
        <w:rPr>
          <w:color w:val="231F20"/>
          <w:spacing w:val="-18"/>
          <w:w w:val="105"/>
        </w:rPr>
        <w:t> </w:t>
      </w:r>
      <w:r>
        <w:rPr>
          <w:color w:val="231F20"/>
          <w:w w:val="105"/>
        </w:rPr>
        <w:t>gian,</w:t>
      </w:r>
      <w:r>
        <w:rPr>
          <w:color w:val="231F20"/>
          <w:spacing w:val="-18"/>
          <w:w w:val="105"/>
        </w:rPr>
        <w:t> </w:t>
      </w:r>
      <w:r>
        <w:rPr>
          <w:color w:val="231F20"/>
          <w:w w:val="105"/>
        </w:rPr>
        <w:t>bốn</w:t>
      </w:r>
      <w:r>
        <w:rPr>
          <w:color w:val="231F20"/>
          <w:spacing w:val="-18"/>
          <w:w w:val="105"/>
        </w:rPr>
        <w:t> </w:t>
      </w:r>
      <w:r>
        <w:rPr>
          <w:color w:val="231F20"/>
          <w:w w:val="105"/>
        </w:rPr>
        <w:t>cõi</w:t>
      </w:r>
      <w:r>
        <w:rPr>
          <w:color w:val="231F20"/>
          <w:spacing w:val="-18"/>
          <w:w w:val="105"/>
        </w:rPr>
        <w:t> </w:t>
      </w:r>
      <w:r>
        <w:rPr>
          <w:color w:val="231F20"/>
          <w:w w:val="105"/>
        </w:rPr>
        <w:t>ở</w:t>
      </w:r>
      <w:r>
        <w:rPr>
          <w:color w:val="231F20"/>
          <w:spacing w:val="-18"/>
          <w:w w:val="105"/>
        </w:rPr>
        <w:t> </w:t>
      </w:r>
      <w:r>
        <w:rPr>
          <w:color w:val="231F20"/>
          <w:w w:val="105"/>
        </w:rPr>
        <w:t>cùng</w:t>
      </w:r>
      <w:r>
        <w:rPr>
          <w:color w:val="231F20"/>
          <w:spacing w:val="-17"/>
          <w:w w:val="105"/>
        </w:rPr>
        <w:t> </w:t>
      </w:r>
      <w:r>
        <w:rPr>
          <w:color w:val="231F20"/>
          <w:w w:val="105"/>
        </w:rPr>
        <w:t>một chỗ. Vì thế, một sinh, hết thảy sinh!</w:t>
      </w:r>
    </w:p>
    <w:p>
      <w:pPr>
        <w:pStyle w:val="BodyText"/>
        <w:spacing w:line="283" w:lineRule="auto" w:before="134"/>
        <w:ind w:left="113" w:right="394" w:firstLine="453"/>
      </w:pP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hãy</w:t>
      </w:r>
      <w:r>
        <w:rPr>
          <w:color w:val="231F20"/>
          <w:spacing w:val="-19"/>
          <w:w w:val="105"/>
        </w:rPr>
        <w:t> </w:t>
      </w:r>
      <w:r>
        <w:rPr>
          <w:color w:val="231F20"/>
          <w:spacing w:val="-2"/>
          <w:w w:val="105"/>
        </w:rPr>
        <w:t>xem</w:t>
      </w:r>
      <w:r>
        <w:rPr>
          <w:color w:val="231F20"/>
          <w:spacing w:val="-19"/>
          <w:w w:val="105"/>
        </w:rPr>
        <w:t> </w:t>
      </w:r>
      <w:r>
        <w:rPr>
          <w:color w:val="231F20"/>
          <w:spacing w:val="-2"/>
          <w:w w:val="105"/>
        </w:rPr>
        <w:t>ví</w:t>
      </w:r>
      <w:r>
        <w:rPr>
          <w:color w:val="231F20"/>
          <w:spacing w:val="-19"/>
          <w:w w:val="105"/>
        </w:rPr>
        <w:t> </w:t>
      </w:r>
      <w:r>
        <w:rPr>
          <w:color w:val="231F20"/>
          <w:spacing w:val="-2"/>
          <w:w w:val="105"/>
        </w:rPr>
        <w:t>dụ</w:t>
      </w:r>
      <w:r>
        <w:rPr>
          <w:color w:val="231F20"/>
          <w:spacing w:val="-19"/>
          <w:w w:val="105"/>
        </w:rPr>
        <w:t> </w:t>
      </w:r>
      <w:r>
        <w:rPr>
          <w:color w:val="231F20"/>
          <w:spacing w:val="-2"/>
          <w:w w:val="105"/>
        </w:rPr>
        <w:t>do</w:t>
      </w:r>
      <w:r>
        <w:rPr>
          <w:color w:val="231F20"/>
          <w:spacing w:val="-19"/>
          <w:w w:val="105"/>
        </w:rPr>
        <w:t> </w:t>
      </w:r>
      <w:r>
        <w:rPr>
          <w:color w:val="231F20"/>
          <w:spacing w:val="-2"/>
          <w:w w:val="105"/>
        </w:rPr>
        <w:t>cụ</w:t>
      </w:r>
      <w:r>
        <w:rPr>
          <w:color w:val="231F20"/>
          <w:spacing w:val="-19"/>
          <w:w w:val="105"/>
        </w:rPr>
        <w:t> </w:t>
      </w:r>
      <w:r>
        <w:rPr>
          <w:color w:val="231F20"/>
          <w:spacing w:val="-2"/>
          <w:w w:val="105"/>
        </w:rPr>
        <w:t>Hoàng</w:t>
      </w:r>
      <w:r>
        <w:rPr>
          <w:color w:val="231F20"/>
          <w:spacing w:val="-19"/>
          <w:w w:val="105"/>
        </w:rPr>
        <w:t> </w:t>
      </w:r>
      <w:r>
        <w:rPr>
          <w:color w:val="231F20"/>
          <w:spacing w:val="-2"/>
          <w:w w:val="105"/>
        </w:rPr>
        <w:t>nêu</w:t>
      </w:r>
      <w:r>
        <w:rPr>
          <w:color w:val="231F20"/>
          <w:spacing w:val="-19"/>
          <w:w w:val="105"/>
        </w:rPr>
        <w:t> </w:t>
      </w:r>
      <w:r>
        <w:rPr>
          <w:color w:val="231F20"/>
          <w:spacing w:val="-2"/>
          <w:w w:val="105"/>
        </w:rPr>
        <w:t>tiếp</w:t>
      </w:r>
      <w:r>
        <w:rPr>
          <w:color w:val="231F20"/>
          <w:spacing w:val="-19"/>
          <w:w w:val="105"/>
        </w:rPr>
        <w:t> </w:t>
      </w:r>
      <w:r>
        <w:rPr>
          <w:color w:val="231F20"/>
          <w:spacing w:val="-2"/>
          <w:w w:val="105"/>
        </w:rPr>
        <w:t>theo</w:t>
      </w:r>
      <w:r>
        <w:rPr>
          <w:color w:val="231F20"/>
          <w:spacing w:val="-20"/>
          <w:w w:val="105"/>
        </w:rPr>
        <w:t> </w:t>
      </w:r>
      <w:r>
        <w:rPr>
          <w:color w:val="231F20"/>
          <w:spacing w:val="-2"/>
          <w:w w:val="105"/>
        </w:rPr>
        <w:t>đó.</w:t>
      </w:r>
      <w:r>
        <w:rPr>
          <w:color w:val="231F20"/>
          <w:spacing w:val="-19"/>
          <w:w w:val="105"/>
        </w:rPr>
        <w:t> </w:t>
      </w:r>
      <w:r>
        <w:rPr>
          <w:color w:val="231F20"/>
          <w:spacing w:val="-2"/>
          <w:w w:val="105"/>
        </w:rPr>
        <w:t>Quán </w:t>
      </w:r>
      <w:r>
        <w:rPr>
          <w:color w:val="231F20"/>
          <w:w w:val="105"/>
        </w:rPr>
        <w:t>Âm,</w:t>
      </w:r>
      <w:r>
        <w:rPr>
          <w:color w:val="231F20"/>
          <w:spacing w:val="-20"/>
          <w:w w:val="105"/>
        </w:rPr>
        <w:t> </w:t>
      </w:r>
      <w:r>
        <w:rPr>
          <w:color w:val="231F20"/>
          <w:w w:val="105"/>
        </w:rPr>
        <w:t>Thế</w:t>
      </w:r>
      <w:r>
        <w:rPr>
          <w:color w:val="231F20"/>
          <w:spacing w:val="-20"/>
          <w:w w:val="105"/>
        </w:rPr>
        <w:t> </w:t>
      </w:r>
      <w:r>
        <w:rPr>
          <w:color w:val="231F20"/>
          <w:w w:val="105"/>
        </w:rPr>
        <w:t>Chí</w:t>
      </w:r>
      <w:r>
        <w:rPr>
          <w:color w:val="231F20"/>
          <w:spacing w:val="-21"/>
          <w:w w:val="105"/>
        </w:rPr>
        <w:t> </w:t>
      </w:r>
      <w:r>
        <w:rPr>
          <w:color w:val="231F20"/>
          <w:w w:val="105"/>
        </w:rPr>
        <w:t>đang</w:t>
      </w:r>
      <w:r>
        <w:rPr>
          <w:color w:val="231F20"/>
          <w:spacing w:val="-21"/>
          <w:w w:val="105"/>
        </w:rPr>
        <w:t> </w:t>
      </w:r>
      <w:r>
        <w:rPr>
          <w:color w:val="231F20"/>
          <w:w w:val="105"/>
        </w:rPr>
        <w:t>ở</w:t>
      </w:r>
      <w:r>
        <w:rPr>
          <w:color w:val="231F20"/>
          <w:spacing w:val="-20"/>
          <w:w w:val="105"/>
        </w:rPr>
        <w:t> </w:t>
      </w:r>
      <w:r>
        <w:rPr>
          <w:color w:val="231F20"/>
          <w:w w:val="105"/>
        </w:rPr>
        <w:t>nơi</w:t>
      </w:r>
      <w:r>
        <w:rPr>
          <w:color w:val="231F20"/>
          <w:spacing w:val="-20"/>
          <w:w w:val="105"/>
        </w:rPr>
        <w:t> </w:t>
      </w:r>
      <w:r>
        <w:rPr>
          <w:color w:val="231F20"/>
          <w:w w:val="105"/>
        </w:rPr>
        <w:t>đâu?</w:t>
      </w:r>
      <w:r>
        <w:rPr>
          <w:color w:val="231F20"/>
          <w:spacing w:val="-21"/>
          <w:w w:val="105"/>
        </w:rPr>
        <w:t> </w:t>
      </w:r>
      <w:r>
        <w:rPr>
          <w:color w:val="231F20"/>
          <w:w w:val="105"/>
        </w:rPr>
        <w:t>Các</w:t>
      </w:r>
      <w:r>
        <w:rPr>
          <w:color w:val="231F20"/>
          <w:spacing w:val="-20"/>
          <w:w w:val="105"/>
        </w:rPr>
        <w:t> </w:t>
      </w:r>
      <w:r>
        <w:rPr>
          <w:color w:val="231F20"/>
          <w:w w:val="105"/>
        </w:rPr>
        <w:t>Ngài</w:t>
      </w:r>
      <w:r>
        <w:rPr>
          <w:color w:val="231F20"/>
          <w:spacing w:val="-21"/>
          <w:w w:val="105"/>
        </w:rPr>
        <w:t> </w:t>
      </w:r>
      <w:r>
        <w:rPr>
          <w:color w:val="231F20"/>
          <w:w w:val="105"/>
        </w:rPr>
        <w:t>ở</w:t>
      </w:r>
      <w:r>
        <w:rPr>
          <w:color w:val="231F20"/>
          <w:spacing w:val="-20"/>
          <w:w w:val="105"/>
        </w:rPr>
        <w:t> </w:t>
      </w:r>
      <w:r>
        <w:rPr>
          <w:color w:val="231F20"/>
          <w:w w:val="105"/>
        </w:rPr>
        <w:t>trong</w:t>
      </w:r>
      <w:r>
        <w:rPr>
          <w:color w:val="231F20"/>
          <w:spacing w:val="-20"/>
          <w:w w:val="105"/>
        </w:rPr>
        <w:t> </w:t>
      </w:r>
      <w:r>
        <w:rPr>
          <w:color w:val="231F20"/>
          <w:w w:val="105"/>
        </w:rPr>
        <w:t>cõi</w:t>
      </w:r>
      <w:r>
        <w:rPr>
          <w:color w:val="231F20"/>
          <w:spacing w:val="-21"/>
          <w:w w:val="105"/>
        </w:rPr>
        <w:t> </w:t>
      </w:r>
      <w:r>
        <w:rPr>
          <w:color w:val="231F20"/>
          <w:w w:val="105"/>
        </w:rPr>
        <w:t>Thật</w:t>
      </w:r>
      <w:r>
        <w:rPr>
          <w:color w:val="231F20"/>
          <w:spacing w:val="-20"/>
          <w:w w:val="105"/>
        </w:rPr>
        <w:t> </w:t>
      </w:r>
      <w:r>
        <w:rPr>
          <w:color w:val="231F20"/>
          <w:w w:val="105"/>
        </w:rPr>
        <w:t>Báo Trang</w:t>
      </w:r>
      <w:r>
        <w:rPr>
          <w:color w:val="231F20"/>
          <w:spacing w:val="14"/>
          <w:w w:val="105"/>
        </w:rPr>
        <w:t> </w:t>
      </w:r>
      <w:r>
        <w:rPr>
          <w:color w:val="231F20"/>
          <w:w w:val="105"/>
        </w:rPr>
        <w:t>Nghiêm.</w:t>
      </w:r>
      <w:r>
        <w:rPr>
          <w:color w:val="231F20"/>
          <w:spacing w:val="15"/>
          <w:w w:val="105"/>
        </w:rPr>
        <w:t> </w:t>
      </w:r>
      <w:r>
        <w:rPr>
          <w:color w:val="231F20"/>
          <w:w w:val="105"/>
        </w:rPr>
        <w:t>Nay,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4"/>
          <w:w w:val="105"/>
        </w:rPr>
        <w:t> </w:t>
      </w:r>
      <w:r>
        <w:rPr>
          <w:color w:val="231F20"/>
          <w:w w:val="105"/>
        </w:rPr>
        <w:t>niệm</w:t>
      </w:r>
      <w:r>
        <w:rPr>
          <w:color w:val="231F20"/>
          <w:spacing w:val="15"/>
          <w:w w:val="105"/>
        </w:rPr>
        <w:t> </w:t>
      </w:r>
      <w:r>
        <w:rPr>
          <w:color w:val="231F20"/>
          <w:w w:val="105"/>
        </w:rPr>
        <w:t>Phật</w:t>
      </w:r>
      <w:r>
        <w:rPr>
          <w:color w:val="231F20"/>
          <w:spacing w:val="15"/>
          <w:w w:val="105"/>
        </w:rPr>
        <w:t> </w:t>
      </w:r>
      <w:r>
        <w:rPr>
          <w:color w:val="231F20"/>
          <w:w w:val="105"/>
        </w:rPr>
        <w:t>vãng</w:t>
      </w:r>
      <w:r>
        <w:rPr>
          <w:color w:val="231F20"/>
          <w:spacing w:val="15"/>
          <w:w w:val="105"/>
        </w:rPr>
        <w:t> </w:t>
      </w:r>
      <w:r>
        <w:rPr>
          <w:color w:val="231F20"/>
          <w:w w:val="105"/>
        </w:rPr>
        <w:t>sinh</w:t>
      </w:r>
      <w:r>
        <w:rPr>
          <w:color w:val="231F20"/>
          <w:spacing w:val="13"/>
          <w:w w:val="105"/>
        </w:rPr>
        <w:t> </w:t>
      </w:r>
      <w:r>
        <w:rPr>
          <w:color w:val="231F20"/>
          <w:w w:val="105"/>
        </w:rPr>
        <w:t>là</w:t>
      </w:r>
      <w:r>
        <w:rPr>
          <w:color w:val="231F20"/>
          <w:spacing w:val="15"/>
          <w:w w:val="105"/>
        </w:rPr>
        <w:t> </w:t>
      </w:r>
      <w:r>
        <w:rPr>
          <w:color w:val="231F20"/>
          <w:spacing w:val="-4"/>
          <w:w w:val="105"/>
        </w:rPr>
        <w:t>sinh</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pPr>
      <w:r>
        <w:rPr>
          <w:color w:val="231F20"/>
          <w:w w:val="105"/>
        </w:rPr>
        <w:t>vào</w:t>
      </w:r>
      <w:r>
        <w:rPr>
          <w:color w:val="231F20"/>
          <w:spacing w:val="-21"/>
          <w:w w:val="105"/>
        </w:rPr>
        <w:t> </w:t>
      </w:r>
      <w:r>
        <w:rPr>
          <w:color w:val="231F20"/>
          <w:w w:val="105"/>
        </w:rPr>
        <w:t>cõi</w:t>
      </w:r>
      <w:r>
        <w:rPr>
          <w:color w:val="231F20"/>
          <w:spacing w:val="-21"/>
          <w:w w:val="105"/>
        </w:rPr>
        <w:t> </w:t>
      </w:r>
      <w:r>
        <w:rPr>
          <w:color w:val="231F20"/>
          <w:w w:val="105"/>
        </w:rPr>
        <w:t>Phàm</w:t>
      </w:r>
      <w:r>
        <w:rPr>
          <w:color w:val="231F20"/>
          <w:spacing w:val="-21"/>
          <w:w w:val="105"/>
        </w:rPr>
        <w:t> </w:t>
      </w:r>
      <w:r>
        <w:rPr>
          <w:color w:val="231F20"/>
          <w:w w:val="105"/>
        </w:rPr>
        <w:t>Thánh</w:t>
      </w:r>
      <w:r>
        <w:rPr>
          <w:color w:val="231F20"/>
          <w:spacing w:val="-22"/>
          <w:w w:val="105"/>
        </w:rPr>
        <w:t> </w:t>
      </w:r>
      <w:r>
        <w:rPr>
          <w:color w:val="231F20"/>
          <w:w w:val="105"/>
        </w:rPr>
        <w:t>Đồng</w:t>
      </w:r>
      <w:r>
        <w:rPr>
          <w:color w:val="231F20"/>
          <w:spacing w:val="-22"/>
          <w:w w:val="105"/>
        </w:rPr>
        <w:t> </w:t>
      </w:r>
      <w:r>
        <w:rPr>
          <w:color w:val="231F20"/>
          <w:w w:val="105"/>
        </w:rPr>
        <w:t>Cư.</w:t>
      </w:r>
      <w:r>
        <w:rPr>
          <w:color w:val="231F20"/>
          <w:spacing w:val="-21"/>
          <w:w w:val="105"/>
        </w:rPr>
        <w:t> </w:t>
      </w:r>
      <w:r>
        <w:rPr>
          <w:color w:val="231F20"/>
          <w:w w:val="105"/>
        </w:rPr>
        <w:t>Trong</w:t>
      </w:r>
      <w:r>
        <w:rPr>
          <w:color w:val="231F20"/>
          <w:spacing w:val="-21"/>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này,</w:t>
      </w:r>
      <w:r>
        <w:rPr>
          <w:color w:val="231F20"/>
          <w:spacing w:val="-21"/>
          <w:w w:val="105"/>
        </w:rPr>
        <w:t> </w:t>
      </w:r>
      <w:r>
        <w:rPr>
          <w:color w:val="231F20"/>
          <w:w w:val="105"/>
        </w:rPr>
        <w:t>cõi</w:t>
      </w:r>
      <w:r>
        <w:rPr>
          <w:color w:val="231F20"/>
          <w:spacing w:val="-21"/>
          <w:w w:val="105"/>
        </w:rPr>
        <w:t> </w:t>
      </w:r>
      <w:r>
        <w:rPr>
          <w:color w:val="231F20"/>
          <w:w w:val="105"/>
        </w:rPr>
        <w:t>Phàm Thánh Đồng Cư không thấy cõi Phương Tiện Hữu Dư, có giới</w:t>
      </w:r>
      <w:r>
        <w:rPr>
          <w:color w:val="231F20"/>
          <w:spacing w:val="-6"/>
          <w:w w:val="105"/>
        </w:rPr>
        <w:t> </w:t>
      </w:r>
      <w:r>
        <w:rPr>
          <w:color w:val="231F20"/>
          <w:w w:val="105"/>
        </w:rPr>
        <w:t>hạn,</w:t>
      </w:r>
      <w:r>
        <w:rPr>
          <w:color w:val="231F20"/>
          <w:spacing w:val="-6"/>
          <w:w w:val="105"/>
        </w:rPr>
        <w:t> </w:t>
      </w:r>
      <w:r>
        <w:rPr>
          <w:color w:val="231F20"/>
          <w:w w:val="105"/>
        </w:rPr>
        <w:t>có</w:t>
      </w:r>
      <w:r>
        <w:rPr>
          <w:color w:val="231F20"/>
          <w:spacing w:val="-6"/>
          <w:w w:val="105"/>
        </w:rPr>
        <w:t>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sinh</w:t>
      </w:r>
      <w:r>
        <w:rPr>
          <w:color w:val="231F20"/>
          <w:spacing w:val="-5"/>
          <w:w w:val="105"/>
        </w:rPr>
        <w:t> </w:t>
      </w:r>
      <w:r>
        <w:rPr>
          <w:color w:val="231F20"/>
          <w:w w:val="105"/>
        </w:rPr>
        <w:t>trong</w:t>
      </w:r>
      <w:r>
        <w:rPr>
          <w:color w:val="231F20"/>
          <w:spacing w:val="-6"/>
          <w:w w:val="105"/>
        </w:rPr>
        <w:t> </w:t>
      </w:r>
      <w:r>
        <w:rPr>
          <w:color w:val="231F20"/>
          <w:w w:val="105"/>
        </w:rPr>
        <w:t>nhân</w:t>
      </w:r>
      <w:r>
        <w:rPr>
          <w:color w:val="231F20"/>
          <w:spacing w:val="-6"/>
          <w:w w:val="105"/>
        </w:rPr>
        <w:t> </w:t>
      </w:r>
      <w:r>
        <w:rPr>
          <w:color w:val="231F20"/>
          <w:w w:val="105"/>
        </w:rPr>
        <w:t>đạo</w:t>
      </w:r>
      <w:r>
        <w:rPr>
          <w:color w:val="231F20"/>
          <w:spacing w:val="-5"/>
          <w:w w:val="105"/>
        </w:rPr>
        <w:t> </w:t>
      </w:r>
      <w:r>
        <w:rPr>
          <w:color w:val="231F20"/>
          <w:w w:val="105"/>
        </w:rPr>
        <w:t>của lục đạo, chẳng thể thấy thiên đạo.</w:t>
      </w:r>
    </w:p>
    <w:p>
      <w:pPr>
        <w:pStyle w:val="BodyText"/>
        <w:spacing w:line="283" w:lineRule="auto" w:before="136"/>
        <w:ind w:left="397" w:right="109" w:firstLine="453"/>
      </w:pPr>
      <w:r>
        <w:rPr>
          <w:color w:val="231F20"/>
          <w:w w:val="105"/>
        </w:rPr>
        <w:t>Cõi</w:t>
      </w:r>
      <w:r>
        <w:rPr>
          <w:color w:val="231F20"/>
          <w:spacing w:val="-9"/>
          <w:w w:val="105"/>
        </w:rPr>
        <w:t> </w:t>
      </w:r>
      <w:r>
        <w:rPr>
          <w:color w:val="231F20"/>
          <w:w w:val="105"/>
        </w:rPr>
        <w:t>Trời</w:t>
      </w:r>
      <w:r>
        <w:rPr>
          <w:color w:val="231F20"/>
          <w:spacing w:val="-9"/>
          <w:w w:val="105"/>
        </w:rPr>
        <w:t> </w:t>
      </w:r>
      <w:r>
        <w:rPr>
          <w:color w:val="231F20"/>
          <w:w w:val="105"/>
        </w:rPr>
        <w:t>có</w:t>
      </w:r>
      <w:r>
        <w:rPr>
          <w:color w:val="231F20"/>
          <w:spacing w:val="-9"/>
          <w:w w:val="105"/>
        </w:rPr>
        <w:t> </w:t>
      </w:r>
      <w:r>
        <w:rPr>
          <w:color w:val="231F20"/>
          <w:w w:val="105"/>
        </w:rPr>
        <w:t>28</w:t>
      </w:r>
      <w:r>
        <w:rPr>
          <w:color w:val="231F20"/>
          <w:spacing w:val="-9"/>
          <w:w w:val="105"/>
        </w:rPr>
        <w:t> </w:t>
      </w:r>
      <w:r>
        <w:rPr>
          <w:color w:val="231F20"/>
          <w:w w:val="105"/>
        </w:rPr>
        <w:t>tầng.</w:t>
      </w:r>
      <w:r>
        <w:rPr>
          <w:color w:val="231F20"/>
          <w:spacing w:val="-9"/>
          <w:w w:val="105"/>
        </w:rPr>
        <w:t> </w:t>
      </w:r>
      <w:r>
        <w:rPr>
          <w:color w:val="231F20"/>
          <w:w w:val="105"/>
        </w:rPr>
        <w:t>Tầng</w:t>
      </w:r>
      <w:r>
        <w:rPr>
          <w:color w:val="231F20"/>
          <w:spacing w:val="-9"/>
          <w:w w:val="105"/>
        </w:rPr>
        <w:t> </w:t>
      </w:r>
      <w:r>
        <w:rPr>
          <w:color w:val="231F20"/>
          <w:w w:val="105"/>
        </w:rPr>
        <w:t>dưới</w:t>
      </w:r>
      <w:r>
        <w:rPr>
          <w:color w:val="231F20"/>
          <w:spacing w:val="-9"/>
          <w:w w:val="105"/>
        </w:rPr>
        <w:t> </w:t>
      </w: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thấy</w:t>
      </w:r>
      <w:r>
        <w:rPr>
          <w:color w:val="231F20"/>
          <w:spacing w:val="-9"/>
          <w:w w:val="105"/>
        </w:rPr>
        <w:t> </w:t>
      </w:r>
      <w:r>
        <w:rPr>
          <w:color w:val="231F20"/>
          <w:w w:val="105"/>
        </w:rPr>
        <w:t>tầng</w:t>
      </w:r>
      <w:r>
        <w:rPr>
          <w:color w:val="231F20"/>
          <w:spacing w:val="-9"/>
          <w:w w:val="105"/>
        </w:rPr>
        <w:t> </w:t>
      </w:r>
      <w:r>
        <w:rPr>
          <w:color w:val="231F20"/>
          <w:w w:val="105"/>
        </w:rPr>
        <w:t>trên, nhưng</w:t>
      </w:r>
      <w:r>
        <w:rPr>
          <w:color w:val="231F20"/>
          <w:spacing w:val="-2"/>
          <w:w w:val="105"/>
        </w:rPr>
        <w:t> </w:t>
      </w:r>
      <w:r>
        <w:rPr>
          <w:color w:val="231F20"/>
          <w:w w:val="105"/>
        </w:rPr>
        <w:t>tầng</w:t>
      </w:r>
      <w:r>
        <w:rPr>
          <w:color w:val="231F20"/>
          <w:spacing w:val="-2"/>
          <w:w w:val="105"/>
        </w:rPr>
        <w:t> </w:t>
      </w:r>
      <w:r>
        <w:rPr>
          <w:color w:val="231F20"/>
          <w:w w:val="105"/>
        </w:rPr>
        <w:t>trên</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2"/>
          <w:w w:val="105"/>
        </w:rPr>
        <w:t> </w:t>
      </w:r>
      <w:r>
        <w:rPr>
          <w:color w:val="231F20"/>
          <w:w w:val="105"/>
        </w:rPr>
        <w:t>trông</w:t>
      </w:r>
      <w:r>
        <w:rPr>
          <w:color w:val="231F20"/>
          <w:spacing w:val="-1"/>
          <w:w w:val="105"/>
        </w:rPr>
        <w:t> </w:t>
      </w:r>
      <w:r>
        <w:rPr>
          <w:color w:val="231F20"/>
          <w:w w:val="105"/>
        </w:rPr>
        <w:t>thấy</w:t>
      </w:r>
      <w:r>
        <w:rPr>
          <w:color w:val="231F20"/>
          <w:spacing w:val="-1"/>
          <w:w w:val="105"/>
        </w:rPr>
        <w:t> </w:t>
      </w:r>
      <w:r>
        <w:rPr>
          <w:color w:val="231F20"/>
          <w:w w:val="105"/>
        </w:rPr>
        <w:t>tầng</w:t>
      </w:r>
      <w:r>
        <w:rPr>
          <w:color w:val="231F20"/>
          <w:spacing w:val="-1"/>
          <w:w w:val="105"/>
        </w:rPr>
        <w:t> </w:t>
      </w:r>
      <w:r>
        <w:rPr>
          <w:color w:val="231F20"/>
          <w:w w:val="105"/>
        </w:rPr>
        <w:t>dưới.</w:t>
      </w:r>
      <w:r>
        <w:rPr>
          <w:color w:val="231F20"/>
          <w:spacing w:val="-2"/>
          <w:w w:val="105"/>
        </w:rPr>
        <w:t> </w:t>
      </w:r>
      <w:r>
        <w:rPr>
          <w:color w:val="231F20"/>
          <w:w w:val="105"/>
        </w:rPr>
        <w:t>Nhưng</w:t>
      </w:r>
      <w:r>
        <w:rPr>
          <w:color w:val="231F20"/>
          <w:spacing w:val="-1"/>
          <w:w w:val="105"/>
        </w:rPr>
        <w:t> </w:t>
      </w:r>
      <w:r>
        <w:rPr>
          <w:color w:val="231F20"/>
          <w:w w:val="105"/>
        </w:rPr>
        <w:t>cái</w:t>
      </w:r>
      <w:r>
        <w:rPr>
          <w:color w:val="231F20"/>
          <w:spacing w:val="-1"/>
          <w:w w:val="105"/>
        </w:rPr>
        <w:t> </w:t>
      </w:r>
      <w:r>
        <w:rPr>
          <w:color w:val="231F20"/>
          <w:w w:val="105"/>
        </w:rPr>
        <w:t>hay của</w:t>
      </w:r>
      <w:r>
        <w:rPr>
          <w:color w:val="231F20"/>
          <w:spacing w:val="-2"/>
          <w:w w:val="105"/>
        </w:rPr>
        <w:t> </w:t>
      </w:r>
      <w:r>
        <w:rPr>
          <w:color w:val="231F20"/>
          <w:w w:val="105"/>
        </w:rPr>
        <w:t>thế</w:t>
      </w:r>
      <w:r>
        <w:rPr>
          <w:color w:val="231F20"/>
          <w:spacing w:val="-3"/>
          <w:w w:val="105"/>
        </w:rPr>
        <w:t> </w:t>
      </w:r>
      <w:r>
        <w:rPr>
          <w:color w:val="231F20"/>
          <w:w w:val="105"/>
        </w:rPr>
        <w:t>giới</w:t>
      </w:r>
      <w:r>
        <w:rPr>
          <w:color w:val="231F20"/>
          <w:spacing w:val="-3"/>
          <w:w w:val="105"/>
        </w:rPr>
        <w:t> </w:t>
      </w:r>
      <w:r>
        <w:rPr>
          <w:color w:val="231F20"/>
          <w:w w:val="105"/>
        </w:rPr>
        <w:t>Cực</w:t>
      </w:r>
      <w:r>
        <w:rPr>
          <w:color w:val="231F20"/>
          <w:spacing w:val="-3"/>
          <w:w w:val="105"/>
        </w:rPr>
        <w:t> </w:t>
      </w:r>
      <w:r>
        <w:rPr>
          <w:color w:val="231F20"/>
          <w:w w:val="105"/>
        </w:rPr>
        <w:t>Lạc</w:t>
      </w:r>
      <w:r>
        <w:rPr>
          <w:color w:val="231F20"/>
          <w:spacing w:val="-2"/>
          <w:w w:val="105"/>
        </w:rPr>
        <w:t> </w:t>
      </w:r>
      <w:r>
        <w:rPr>
          <w:color w:val="231F20"/>
          <w:w w:val="105"/>
        </w:rPr>
        <w:t>là</w:t>
      </w:r>
      <w:r>
        <w:rPr>
          <w:color w:val="231F20"/>
          <w:spacing w:val="-3"/>
          <w:w w:val="105"/>
        </w:rPr>
        <w:t> </w:t>
      </w:r>
      <w:r>
        <w:rPr>
          <w:color w:val="231F20"/>
          <w:w w:val="105"/>
        </w:rPr>
        <w:t>do</w:t>
      </w:r>
      <w:r>
        <w:rPr>
          <w:color w:val="231F20"/>
          <w:spacing w:val="-3"/>
          <w:w w:val="105"/>
        </w:rPr>
        <w:t> </w:t>
      </w:r>
      <w:r>
        <w:rPr>
          <w:color w:val="231F20"/>
          <w:w w:val="105"/>
        </w:rPr>
        <w:t>so</w:t>
      </w:r>
      <w:r>
        <w:rPr>
          <w:color w:val="231F20"/>
          <w:spacing w:val="-3"/>
          <w:w w:val="105"/>
        </w:rPr>
        <w:t> </w:t>
      </w:r>
      <w:r>
        <w:rPr>
          <w:color w:val="231F20"/>
          <w:w w:val="105"/>
        </w:rPr>
        <w:t>với</w:t>
      </w:r>
      <w:r>
        <w:rPr>
          <w:color w:val="231F20"/>
          <w:spacing w:val="-3"/>
          <w:w w:val="105"/>
        </w:rPr>
        <w:t> </w:t>
      </w:r>
      <w:r>
        <w:rPr>
          <w:color w:val="231F20"/>
          <w:w w:val="105"/>
        </w:rPr>
        <w:t>điều</w:t>
      </w:r>
      <w:r>
        <w:rPr>
          <w:color w:val="231F20"/>
          <w:spacing w:val="-3"/>
          <w:w w:val="105"/>
        </w:rPr>
        <w:t> </w:t>
      </w:r>
      <w:r>
        <w:rPr>
          <w:color w:val="231F20"/>
          <w:w w:val="105"/>
        </w:rPr>
        <w:t>gì?</w:t>
      </w:r>
      <w:r>
        <w:rPr>
          <w:color w:val="231F20"/>
          <w:spacing w:val="-3"/>
          <w:w w:val="105"/>
        </w:rPr>
        <w:t> </w:t>
      </w:r>
      <w:r>
        <w:rPr>
          <w:color w:val="231F20"/>
          <w:w w:val="105"/>
        </w:rPr>
        <w:t>Thập</w:t>
      </w:r>
      <w:r>
        <w:rPr>
          <w:color w:val="231F20"/>
          <w:spacing w:val="-2"/>
          <w:w w:val="105"/>
        </w:rPr>
        <w:t> </w:t>
      </w:r>
      <w:r>
        <w:rPr>
          <w:color w:val="231F20"/>
          <w:w w:val="105"/>
        </w:rPr>
        <w:t>phương</w:t>
      </w:r>
      <w:r>
        <w:rPr>
          <w:color w:val="231F20"/>
          <w:spacing w:val="-3"/>
          <w:w w:val="105"/>
        </w:rPr>
        <w:t> </w:t>
      </w:r>
      <w:r>
        <w:rPr>
          <w:color w:val="231F20"/>
          <w:w w:val="105"/>
        </w:rPr>
        <w:t>thế </w:t>
      </w:r>
      <w:r>
        <w:rPr>
          <w:color w:val="231F20"/>
        </w:rPr>
        <w:t>giới chư Phật Như Lai dạy học đều là từ Tiểu học, Trung học, </w:t>
      </w:r>
      <w:r>
        <w:rPr>
          <w:color w:val="231F20"/>
          <w:w w:val="105"/>
        </w:rPr>
        <w:t>đến Đại học, đều theo cách như vậy. Hơn nữa, lớp Một và lớp</w:t>
      </w:r>
      <w:r>
        <w:rPr>
          <w:color w:val="231F20"/>
          <w:spacing w:val="-7"/>
          <w:w w:val="105"/>
        </w:rPr>
        <w:t> </w:t>
      </w:r>
      <w:r>
        <w:rPr>
          <w:color w:val="231F20"/>
          <w:w w:val="105"/>
        </w:rPr>
        <w:t>Hai</w:t>
      </w:r>
      <w:r>
        <w:rPr>
          <w:color w:val="231F20"/>
          <w:spacing w:val="-7"/>
          <w:w w:val="105"/>
        </w:rPr>
        <w:t> </w:t>
      </w:r>
      <w:r>
        <w:rPr>
          <w:color w:val="231F20"/>
          <w:w w:val="105"/>
        </w:rPr>
        <w:t>Tiểu</w:t>
      </w:r>
      <w:r>
        <w:rPr>
          <w:color w:val="231F20"/>
          <w:spacing w:val="-7"/>
          <w:w w:val="105"/>
        </w:rPr>
        <w:t> </w:t>
      </w:r>
      <w:r>
        <w:rPr>
          <w:color w:val="231F20"/>
          <w:w w:val="105"/>
        </w:rPr>
        <w:t>học</w:t>
      </w:r>
      <w:r>
        <w:rPr>
          <w:color w:val="231F20"/>
          <w:spacing w:val="-7"/>
          <w:w w:val="105"/>
        </w:rPr>
        <w:t> </w:t>
      </w:r>
      <w:r>
        <w:rPr>
          <w:color w:val="231F20"/>
          <w:w w:val="105"/>
        </w:rPr>
        <w:t>mỗi</w:t>
      </w:r>
      <w:r>
        <w:rPr>
          <w:color w:val="231F20"/>
          <w:spacing w:val="-7"/>
          <w:w w:val="105"/>
        </w:rPr>
        <w:t> </w:t>
      </w:r>
      <w:r>
        <w:rPr>
          <w:color w:val="231F20"/>
          <w:w w:val="105"/>
        </w:rPr>
        <w:t>lớp</w:t>
      </w:r>
      <w:r>
        <w:rPr>
          <w:color w:val="231F20"/>
          <w:spacing w:val="-7"/>
          <w:w w:val="105"/>
        </w:rPr>
        <w:t> </w:t>
      </w:r>
      <w:r>
        <w:rPr>
          <w:color w:val="231F20"/>
          <w:w w:val="105"/>
        </w:rPr>
        <w:t>có</w:t>
      </w:r>
      <w:r>
        <w:rPr>
          <w:color w:val="231F20"/>
          <w:spacing w:val="-7"/>
          <w:w w:val="105"/>
        </w:rPr>
        <w:t> </w:t>
      </w:r>
      <w:r>
        <w:rPr>
          <w:color w:val="231F20"/>
          <w:w w:val="105"/>
        </w:rPr>
        <w:t>phòng</w:t>
      </w:r>
      <w:r>
        <w:rPr>
          <w:color w:val="231F20"/>
          <w:spacing w:val="-7"/>
          <w:w w:val="105"/>
        </w:rPr>
        <w:t> </w:t>
      </w:r>
      <w:r>
        <w:rPr>
          <w:color w:val="231F20"/>
          <w:w w:val="105"/>
        </w:rPr>
        <w:t>học</w:t>
      </w:r>
      <w:r>
        <w:rPr>
          <w:color w:val="231F20"/>
          <w:spacing w:val="-7"/>
          <w:w w:val="105"/>
        </w:rPr>
        <w:t> </w:t>
      </w:r>
      <w:r>
        <w:rPr>
          <w:color w:val="231F20"/>
          <w:w w:val="105"/>
        </w:rPr>
        <w:t>riêng,</w:t>
      </w:r>
      <w:r>
        <w:rPr>
          <w:color w:val="231F20"/>
          <w:spacing w:val="-7"/>
          <w:w w:val="105"/>
        </w:rPr>
        <w:t> </w:t>
      </w:r>
      <w:r>
        <w:rPr>
          <w:color w:val="231F20"/>
          <w:w w:val="105"/>
        </w:rPr>
        <w:t>chẳng</w:t>
      </w:r>
      <w:r>
        <w:rPr>
          <w:color w:val="231F20"/>
          <w:spacing w:val="-7"/>
          <w:w w:val="105"/>
        </w:rPr>
        <w:t> </w:t>
      </w:r>
      <w:r>
        <w:rPr>
          <w:color w:val="231F20"/>
          <w:w w:val="105"/>
        </w:rPr>
        <w:t>ở</w:t>
      </w:r>
      <w:r>
        <w:rPr>
          <w:color w:val="231F20"/>
          <w:spacing w:val="-7"/>
          <w:w w:val="105"/>
        </w:rPr>
        <w:t> </w:t>
      </w:r>
      <w:r>
        <w:rPr>
          <w:color w:val="231F20"/>
          <w:w w:val="105"/>
        </w:rPr>
        <w:t>cùng một chỗ. Phòng học của Phật A Di Đà to lớn, từ Tiểu học, Trung học cho đến lớp Tiến sĩ đều ở cùng một chỗ, lên lớp trong cùng một phòng học. Tình hình là như vậy đó, thảy đều ở cùng một chỗ. Điều này rất đặc thù.</w:t>
      </w:r>
    </w:p>
    <w:p>
      <w:pPr>
        <w:pStyle w:val="BodyText"/>
        <w:spacing w:line="283" w:lineRule="auto" w:before="128"/>
        <w:ind w:left="397" w:right="111" w:firstLine="453"/>
      </w:pPr>
      <w:r>
        <w:rPr>
          <w:color w:val="231F20"/>
          <w:spacing w:val="-2"/>
          <w:w w:val="105"/>
        </w:rPr>
        <w:t>Do</w:t>
      </w:r>
      <w:r>
        <w:rPr>
          <w:color w:val="231F20"/>
          <w:spacing w:val="-19"/>
          <w:w w:val="105"/>
        </w:rPr>
        <w:t> </w:t>
      </w:r>
      <w:r>
        <w:rPr>
          <w:color w:val="231F20"/>
          <w:spacing w:val="-2"/>
          <w:w w:val="105"/>
        </w:rPr>
        <w:t>vậy,</w:t>
      </w:r>
      <w:r>
        <w:rPr>
          <w:color w:val="231F20"/>
          <w:spacing w:val="-19"/>
          <w:w w:val="105"/>
        </w:rPr>
        <w:t> </w:t>
      </w:r>
      <w:r>
        <w:rPr>
          <w:color w:val="231F20"/>
          <w:spacing w:val="-2"/>
          <w:w w:val="105"/>
        </w:rPr>
        <w:t>nói:</w:t>
      </w:r>
      <w:r>
        <w:rPr>
          <w:color w:val="231F20"/>
          <w:spacing w:val="-20"/>
          <w:w w:val="105"/>
        </w:rPr>
        <w:t> </w:t>
      </w:r>
      <w:r>
        <w:rPr>
          <w:color w:val="231F20"/>
          <w:spacing w:val="-2"/>
          <w:w w:val="105"/>
        </w:rPr>
        <w:t>“</w:t>
      </w:r>
      <w:r>
        <w:rPr>
          <w:i/>
          <w:color w:val="231F20"/>
          <w:spacing w:val="-2"/>
          <w:w w:val="105"/>
        </w:rPr>
        <w:t>Sinh</w:t>
      </w:r>
      <w:r>
        <w:rPr>
          <w:i/>
          <w:color w:val="231F20"/>
          <w:spacing w:val="-19"/>
          <w:w w:val="105"/>
        </w:rPr>
        <w:t> </w:t>
      </w:r>
      <w:r>
        <w:rPr>
          <w:i/>
          <w:color w:val="231F20"/>
          <w:spacing w:val="-2"/>
          <w:w w:val="105"/>
        </w:rPr>
        <w:t>về</w:t>
      </w:r>
      <w:r>
        <w:rPr>
          <w:i/>
          <w:color w:val="231F20"/>
          <w:spacing w:val="-19"/>
          <w:w w:val="105"/>
        </w:rPr>
        <w:t> </w:t>
      </w:r>
      <w:r>
        <w:rPr>
          <w:i/>
          <w:color w:val="231F20"/>
          <w:spacing w:val="-2"/>
          <w:w w:val="105"/>
        </w:rPr>
        <w:t>một</w:t>
      </w:r>
      <w:r>
        <w:rPr>
          <w:i/>
          <w:color w:val="231F20"/>
          <w:spacing w:val="-19"/>
          <w:w w:val="105"/>
        </w:rPr>
        <w:t> </w:t>
      </w:r>
      <w:r>
        <w:rPr>
          <w:i/>
          <w:color w:val="231F20"/>
          <w:spacing w:val="-2"/>
          <w:w w:val="105"/>
        </w:rPr>
        <w:t>là</w:t>
      </w:r>
      <w:r>
        <w:rPr>
          <w:i/>
          <w:color w:val="231F20"/>
          <w:spacing w:val="-19"/>
          <w:w w:val="105"/>
        </w:rPr>
        <w:t> </w:t>
      </w:r>
      <w:r>
        <w:rPr>
          <w:i/>
          <w:color w:val="231F20"/>
          <w:spacing w:val="-2"/>
          <w:w w:val="105"/>
        </w:rPr>
        <w:t>sinh</w:t>
      </w:r>
      <w:r>
        <w:rPr>
          <w:i/>
          <w:color w:val="231F20"/>
          <w:spacing w:val="-19"/>
          <w:w w:val="105"/>
        </w:rPr>
        <w:t> </w:t>
      </w:r>
      <w:r>
        <w:rPr>
          <w:i/>
          <w:color w:val="231F20"/>
          <w:spacing w:val="-2"/>
          <w:w w:val="105"/>
        </w:rPr>
        <w:t>về</w:t>
      </w:r>
      <w:r>
        <w:rPr>
          <w:i/>
          <w:color w:val="231F20"/>
          <w:spacing w:val="-19"/>
          <w:w w:val="105"/>
        </w:rPr>
        <w:t> </w:t>
      </w:r>
      <w:r>
        <w:rPr>
          <w:i/>
          <w:color w:val="231F20"/>
          <w:spacing w:val="-2"/>
          <w:w w:val="105"/>
        </w:rPr>
        <w:t>hết</w:t>
      </w:r>
      <w:r>
        <w:rPr>
          <w:i/>
          <w:color w:val="231F20"/>
          <w:spacing w:val="-19"/>
          <w:w w:val="105"/>
        </w:rPr>
        <w:t> </w:t>
      </w:r>
      <w:r>
        <w:rPr>
          <w:i/>
          <w:color w:val="231F20"/>
          <w:spacing w:val="-2"/>
          <w:w w:val="105"/>
        </w:rPr>
        <w:t>thảy</w:t>
      </w:r>
      <w:r>
        <w:rPr>
          <w:color w:val="231F20"/>
          <w:spacing w:val="-2"/>
          <w:w w:val="105"/>
        </w:rPr>
        <w:t>”.</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là </w:t>
      </w:r>
      <w:r>
        <w:rPr>
          <w:color w:val="231F20"/>
          <w:w w:val="105"/>
        </w:rPr>
        <w:t>hạ</w:t>
      </w:r>
      <w:r>
        <w:rPr>
          <w:color w:val="231F20"/>
          <w:spacing w:val="-20"/>
          <w:w w:val="105"/>
        </w:rPr>
        <w:t> </w:t>
      </w:r>
      <w:r>
        <w:rPr>
          <w:color w:val="231F20"/>
          <w:w w:val="105"/>
        </w:rPr>
        <w:t>hạ</w:t>
      </w:r>
      <w:r>
        <w:rPr>
          <w:color w:val="231F20"/>
          <w:spacing w:val="-20"/>
          <w:w w:val="105"/>
        </w:rPr>
        <w:t> </w:t>
      </w:r>
      <w:r>
        <w:rPr>
          <w:color w:val="231F20"/>
          <w:w w:val="105"/>
        </w:rPr>
        <w:t>phẩm</w:t>
      </w:r>
      <w:r>
        <w:rPr>
          <w:color w:val="231F20"/>
          <w:spacing w:val="-20"/>
          <w:w w:val="105"/>
        </w:rPr>
        <w:t> </w:t>
      </w:r>
      <w:r>
        <w:rPr>
          <w:color w:val="231F20"/>
          <w:w w:val="105"/>
        </w:rPr>
        <w:t>vãng</w:t>
      </w:r>
      <w:r>
        <w:rPr>
          <w:color w:val="231F20"/>
          <w:spacing w:val="-20"/>
          <w:w w:val="105"/>
        </w:rPr>
        <w:t> </w:t>
      </w:r>
      <w:r>
        <w:rPr>
          <w:color w:val="231F20"/>
          <w:w w:val="105"/>
        </w:rPr>
        <w:t>sinh</w:t>
      </w:r>
      <w:r>
        <w:rPr>
          <w:color w:val="231F20"/>
          <w:spacing w:val="-20"/>
          <w:w w:val="105"/>
        </w:rPr>
        <w:t> </w:t>
      </w:r>
      <w:r>
        <w:rPr>
          <w:color w:val="231F20"/>
          <w:w w:val="105"/>
        </w:rPr>
        <w:t>vào</w:t>
      </w:r>
      <w:r>
        <w:rPr>
          <w:color w:val="231F20"/>
          <w:spacing w:val="-20"/>
          <w:w w:val="105"/>
        </w:rPr>
        <w:t> </w:t>
      </w:r>
      <w:r>
        <w:rPr>
          <w:color w:val="231F20"/>
          <w:w w:val="105"/>
        </w:rPr>
        <w:t>cõi</w:t>
      </w:r>
      <w:r>
        <w:rPr>
          <w:color w:val="231F20"/>
          <w:spacing w:val="-20"/>
          <w:w w:val="105"/>
        </w:rPr>
        <w:t> </w:t>
      </w:r>
      <w:r>
        <w:rPr>
          <w:color w:val="231F20"/>
          <w:w w:val="105"/>
        </w:rPr>
        <w:t>Phàm</w:t>
      </w:r>
      <w:r>
        <w:rPr>
          <w:color w:val="231F20"/>
          <w:spacing w:val="-20"/>
          <w:w w:val="105"/>
        </w:rPr>
        <w:t> </w:t>
      </w:r>
      <w:r>
        <w:rPr>
          <w:color w:val="231F20"/>
          <w:w w:val="105"/>
        </w:rPr>
        <w:t>Thánh</w:t>
      </w:r>
      <w:r>
        <w:rPr>
          <w:color w:val="231F20"/>
          <w:spacing w:val="-21"/>
          <w:w w:val="105"/>
        </w:rPr>
        <w:t> </w:t>
      </w:r>
      <w:r>
        <w:rPr>
          <w:color w:val="231F20"/>
          <w:w w:val="105"/>
        </w:rPr>
        <w:t>Đồng</w:t>
      </w:r>
      <w:r>
        <w:rPr>
          <w:color w:val="231F20"/>
          <w:spacing w:val="-20"/>
          <w:w w:val="105"/>
        </w:rPr>
        <w:t> </w:t>
      </w:r>
      <w:r>
        <w:rPr>
          <w:color w:val="231F20"/>
          <w:w w:val="105"/>
        </w:rPr>
        <w:t>Cư.</w:t>
      </w:r>
      <w:r>
        <w:rPr>
          <w:color w:val="231F20"/>
          <w:spacing w:val="-20"/>
          <w:w w:val="105"/>
        </w:rPr>
        <w:t> </w:t>
      </w:r>
      <w:r>
        <w:rPr>
          <w:color w:val="231F20"/>
          <w:w w:val="105"/>
        </w:rPr>
        <w:t>Quý</w:t>
      </w:r>
      <w:r>
        <w:rPr>
          <w:color w:val="231F20"/>
          <w:spacing w:val="-20"/>
          <w:w w:val="105"/>
        </w:rPr>
        <w:t> </w:t>
      </w:r>
      <w:r>
        <w:rPr>
          <w:color w:val="231F20"/>
          <w:w w:val="105"/>
        </w:rPr>
        <w:t>vị đến</w:t>
      </w:r>
      <w:r>
        <w:rPr>
          <w:color w:val="231F20"/>
          <w:spacing w:val="-11"/>
          <w:w w:val="105"/>
        </w:rPr>
        <w:t> </w:t>
      </w:r>
      <w:r>
        <w:rPr>
          <w:color w:val="231F20"/>
          <w:w w:val="105"/>
        </w:rPr>
        <w:t>thế</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thấy</w:t>
      </w:r>
      <w:r>
        <w:rPr>
          <w:color w:val="231F20"/>
          <w:spacing w:val="-11"/>
          <w:w w:val="105"/>
        </w:rPr>
        <w:t> </w:t>
      </w:r>
      <w:r>
        <w:rPr>
          <w:color w:val="231F20"/>
          <w:w w:val="105"/>
        </w:rPr>
        <w:t>Quán</w:t>
      </w:r>
      <w:r>
        <w:rPr>
          <w:color w:val="231F20"/>
          <w:spacing w:val="-11"/>
          <w:w w:val="105"/>
        </w:rPr>
        <w:t> </w:t>
      </w:r>
      <w:r>
        <w:rPr>
          <w:color w:val="231F20"/>
          <w:w w:val="105"/>
        </w:rPr>
        <w:t>Âm,</w:t>
      </w:r>
      <w:r>
        <w:rPr>
          <w:color w:val="231F20"/>
          <w:spacing w:val="-11"/>
          <w:w w:val="105"/>
        </w:rPr>
        <w:t> </w:t>
      </w:r>
      <w:r>
        <w:rPr>
          <w:color w:val="231F20"/>
          <w:w w:val="105"/>
        </w:rPr>
        <w:t>Thế</w:t>
      </w:r>
      <w:r>
        <w:rPr>
          <w:color w:val="231F20"/>
          <w:spacing w:val="-11"/>
          <w:w w:val="105"/>
        </w:rPr>
        <w:t> </w:t>
      </w:r>
      <w:r>
        <w:rPr>
          <w:color w:val="231F20"/>
          <w:w w:val="105"/>
        </w:rPr>
        <w:t>Chí,</w:t>
      </w:r>
      <w:r>
        <w:rPr>
          <w:color w:val="231F20"/>
          <w:spacing w:val="-11"/>
          <w:w w:val="105"/>
        </w:rPr>
        <w:t> </w:t>
      </w:r>
      <w:r>
        <w:rPr>
          <w:color w:val="231F20"/>
          <w:w w:val="105"/>
        </w:rPr>
        <w:t>có</w:t>
      </w:r>
      <w:r>
        <w:rPr>
          <w:color w:val="231F20"/>
          <w:spacing w:val="-11"/>
          <w:w w:val="105"/>
        </w:rPr>
        <w:t> </w:t>
      </w:r>
      <w:r>
        <w:rPr>
          <w:color w:val="231F20"/>
          <w:w w:val="105"/>
        </w:rPr>
        <w:t>thể thấy</w:t>
      </w:r>
      <w:r>
        <w:rPr>
          <w:color w:val="231F20"/>
          <w:spacing w:val="-7"/>
          <w:w w:val="105"/>
        </w:rPr>
        <w:t> </w:t>
      </w:r>
      <w:r>
        <w:rPr>
          <w:color w:val="231F20"/>
          <w:w w:val="105"/>
        </w:rPr>
        <w:t>Văn</w:t>
      </w:r>
      <w:r>
        <w:rPr>
          <w:color w:val="231F20"/>
          <w:spacing w:val="-7"/>
          <w:w w:val="105"/>
        </w:rPr>
        <w:t> </w:t>
      </w:r>
      <w:r>
        <w:rPr>
          <w:color w:val="231F20"/>
          <w:w w:val="105"/>
        </w:rPr>
        <w:t>Thù,</w:t>
      </w:r>
      <w:r>
        <w:rPr>
          <w:color w:val="231F20"/>
          <w:spacing w:val="-7"/>
          <w:w w:val="105"/>
        </w:rPr>
        <w:t> </w:t>
      </w:r>
      <w:r>
        <w:rPr>
          <w:color w:val="231F20"/>
          <w:w w:val="105"/>
        </w:rPr>
        <w:t>Phổ</w:t>
      </w:r>
      <w:r>
        <w:rPr>
          <w:color w:val="231F20"/>
          <w:spacing w:val="-7"/>
          <w:w w:val="105"/>
        </w:rPr>
        <w:t> </w:t>
      </w:r>
      <w:r>
        <w:rPr>
          <w:color w:val="231F20"/>
          <w:w w:val="105"/>
        </w:rPr>
        <w:t>Hiền,</w:t>
      </w:r>
      <w:r>
        <w:rPr>
          <w:color w:val="231F20"/>
          <w:spacing w:val="-8"/>
          <w:w w:val="105"/>
        </w:rPr>
        <w:t> </w:t>
      </w:r>
      <w:r>
        <w:rPr>
          <w:color w:val="231F20"/>
          <w:w w:val="105"/>
        </w:rPr>
        <w:t>đều</w:t>
      </w:r>
      <w:r>
        <w:rPr>
          <w:color w:val="231F20"/>
          <w:spacing w:val="-7"/>
          <w:w w:val="105"/>
        </w:rPr>
        <w:t> </w:t>
      </w:r>
      <w:r>
        <w:rPr>
          <w:color w:val="231F20"/>
          <w:w w:val="105"/>
        </w:rPr>
        <w:t>ở</w:t>
      </w:r>
      <w:r>
        <w:rPr>
          <w:color w:val="231F20"/>
          <w:spacing w:val="-7"/>
          <w:w w:val="105"/>
        </w:rPr>
        <w:t> </w:t>
      </w:r>
      <w:r>
        <w:rPr>
          <w:color w:val="231F20"/>
          <w:w w:val="105"/>
        </w:rPr>
        <w:t>nơi</w:t>
      </w:r>
      <w:r>
        <w:rPr>
          <w:color w:val="231F20"/>
          <w:spacing w:val="-7"/>
          <w:w w:val="105"/>
        </w:rPr>
        <w:t> </w:t>
      </w:r>
      <w:r>
        <w:rPr>
          <w:color w:val="231F20"/>
          <w:w w:val="105"/>
        </w:rPr>
        <w:t>đó.</w:t>
      </w:r>
      <w:r>
        <w:rPr>
          <w:color w:val="231F20"/>
          <w:spacing w:val="-7"/>
          <w:w w:val="105"/>
        </w:rPr>
        <w:t> </w:t>
      </w:r>
      <w:r>
        <w:rPr>
          <w:color w:val="231F20"/>
          <w:w w:val="105"/>
        </w:rPr>
        <w:t>Thường</w:t>
      </w:r>
      <w:r>
        <w:rPr>
          <w:color w:val="231F20"/>
          <w:spacing w:val="-7"/>
          <w:w w:val="105"/>
        </w:rPr>
        <w:t> </w:t>
      </w:r>
      <w:r>
        <w:rPr>
          <w:color w:val="231F20"/>
          <w:w w:val="105"/>
        </w:rPr>
        <w:t>cùng</w:t>
      </w:r>
      <w:r>
        <w:rPr>
          <w:color w:val="231F20"/>
          <w:spacing w:val="-7"/>
          <w:w w:val="105"/>
        </w:rPr>
        <w:t> </w:t>
      </w:r>
      <w:r>
        <w:rPr>
          <w:color w:val="231F20"/>
          <w:w w:val="105"/>
        </w:rPr>
        <w:t>những </w:t>
      </w:r>
      <w:r>
        <w:rPr>
          <w:color w:val="231F20"/>
          <w:spacing w:val="-2"/>
          <w:w w:val="105"/>
        </w:rPr>
        <w:t>vị</w:t>
      </w:r>
      <w:r>
        <w:rPr>
          <w:color w:val="231F20"/>
          <w:spacing w:val="-21"/>
          <w:w w:val="105"/>
        </w:rPr>
        <w:t> </w:t>
      </w:r>
      <w:r>
        <w:rPr>
          <w:color w:val="231F20"/>
          <w:spacing w:val="-2"/>
          <w:w w:val="105"/>
        </w:rPr>
        <w:t>này</w:t>
      </w:r>
      <w:r>
        <w:rPr>
          <w:color w:val="231F20"/>
          <w:spacing w:val="-20"/>
          <w:w w:val="105"/>
        </w:rPr>
        <w:t> </w:t>
      </w:r>
      <w:r>
        <w:rPr>
          <w:color w:val="231F20"/>
          <w:spacing w:val="-2"/>
          <w:w w:val="105"/>
        </w:rPr>
        <w:t>ở</w:t>
      </w:r>
      <w:r>
        <w:rPr>
          <w:color w:val="231F20"/>
          <w:spacing w:val="-20"/>
          <w:w w:val="105"/>
        </w:rPr>
        <w:t> </w:t>
      </w:r>
      <w:r>
        <w:rPr>
          <w:color w:val="231F20"/>
          <w:spacing w:val="-2"/>
          <w:w w:val="105"/>
        </w:rPr>
        <w:t>cùng</w:t>
      </w:r>
      <w:r>
        <w:rPr>
          <w:color w:val="231F20"/>
          <w:spacing w:val="-21"/>
          <w:w w:val="105"/>
        </w:rPr>
        <w:t> </w:t>
      </w:r>
      <w:r>
        <w:rPr>
          <w:color w:val="231F20"/>
          <w:spacing w:val="-2"/>
          <w:w w:val="105"/>
        </w:rPr>
        <w:t>một</w:t>
      </w:r>
      <w:r>
        <w:rPr>
          <w:color w:val="231F20"/>
          <w:spacing w:val="-20"/>
          <w:w w:val="105"/>
        </w:rPr>
        <w:t> </w:t>
      </w:r>
      <w:r>
        <w:rPr>
          <w:color w:val="231F20"/>
          <w:spacing w:val="-2"/>
          <w:w w:val="105"/>
        </w:rPr>
        <w:t>chỗ,</w:t>
      </w:r>
      <w:r>
        <w:rPr>
          <w:color w:val="231F20"/>
          <w:spacing w:val="-20"/>
          <w:w w:val="105"/>
        </w:rPr>
        <w:t> </w:t>
      </w:r>
      <w:r>
        <w:rPr>
          <w:color w:val="231F20"/>
          <w:spacing w:val="-2"/>
          <w:w w:val="105"/>
        </w:rPr>
        <w:t>như</w:t>
      </w:r>
      <w:r>
        <w:rPr>
          <w:color w:val="231F20"/>
          <w:spacing w:val="-21"/>
          <w:w w:val="105"/>
        </w:rPr>
        <w:t> </w:t>
      </w:r>
      <w:r>
        <w:rPr>
          <w:color w:val="231F20"/>
          <w:spacing w:val="-2"/>
          <w:w w:val="105"/>
        </w:rPr>
        <w:t>vậy</w:t>
      </w:r>
      <w:r>
        <w:rPr>
          <w:color w:val="231F20"/>
          <w:spacing w:val="-20"/>
          <w:w w:val="105"/>
        </w:rPr>
        <w:t> </w:t>
      </w:r>
      <w:r>
        <w:rPr>
          <w:color w:val="231F20"/>
          <w:spacing w:val="-2"/>
          <w:w w:val="105"/>
        </w:rPr>
        <w:t>là</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may</w:t>
      </w:r>
      <w:r>
        <w:rPr>
          <w:color w:val="231F20"/>
          <w:spacing w:val="-20"/>
          <w:w w:val="105"/>
        </w:rPr>
        <w:t> </w:t>
      </w:r>
      <w:r>
        <w:rPr>
          <w:color w:val="231F20"/>
          <w:spacing w:val="-2"/>
          <w:w w:val="105"/>
        </w:rPr>
        <w:t>mắn</w:t>
      </w:r>
      <w:r>
        <w:rPr>
          <w:color w:val="231F20"/>
          <w:spacing w:val="-21"/>
          <w:w w:val="105"/>
        </w:rPr>
        <w:t> </w:t>
      </w:r>
      <w:r>
        <w:rPr>
          <w:color w:val="231F20"/>
          <w:spacing w:val="-2"/>
          <w:w w:val="105"/>
        </w:rPr>
        <w:t>quá!</w:t>
      </w:r>
      <w:r>
        <w:rPr>
          <w:color w:val="231F20"/>
          <w:spacing w:val="-20"/>
          <w:w w:val="105"/>
        </w:rPr>
        <w:t> </w:t>
      </w:r>
      <w:r>
        <w:rPr>
          <w:color w:val="231F20"/>
          <w:spacing w:val="-2"/>
          <w:w w:val="105"/>
        </w:rPr>
        <w:t>Họ</w:t>
      </w:r>
      <w:r>
        <w:rPr>
          <w:color w:val="231F20"/>
          <w:spacing w:val="-20"/>
          <w:w w:val="105"/>
        </w:rPr>
        <w:t> </w:t>
      </w:r>
      <w:r>
        <w:rPr>
          <w:color w:val="231F20"/>
          <w:spacing w:val="-2"/>
          <w:w w:val="105"/>
        </w:rPr>
        <w:t>là </w:t>
      </w:r>
      <w:r>
        <w:rPr>
          <w:color w:val="231F20"/>
          <w:w w:val="105"/>
        </w:rPr>
        <w:t>Pháp</w:t>
      </w:r>
      <w:r>
        <w:rPr>
          <w:color w:val="231F20"/>
          <w:spacing w:val="-16"/>
          <w:w w:val="105"/>
        </w:rPr>
        <w:t> </w:t>
      </w:r>
      <w:r>
        <w:rPr>
          <w:color w:val="231F20"/>
          <w:w w:val="105"/>
        </w:rPr>
        <w:t>Thân</w:t>
      </w:r>
      <w:r>
        <w:rPr>
          <w:color w:val="231F20"/>
          <w:spacing w:val="-16"/>
          <w:w w:val="105"/>
        </w:rPr>
        <w:t> </w:t>
      </w:r>
      <w:r>
        <w:rPr>
          <w:color w:val="231F20"/>
          <w:w w:val="105"/>
        </w:rPr>
        <w:t>đại</w:t>
      </w:r>
      <w:r>
        <w:rPr>
          <w:color w:val="231F20"/>
          <w:spacing w:val="-16"/>
          <w:w w:val="105"/>
        </w:rPr>
        <w:t> </w:t>
      </w:r>
      <w:r>
        <w:rPr>
          <w:color w:val="231F20"/>
          <w:w w:val="105"/>
        </w:rPr>
        <w:t>sĩ,</w:t>
      </w:r>
      <w:r>
        <w:rPr>
          <w:color w:val="231F20"/>
          <w:spacing w:val="-15"/>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không</w:t>
      </w:r>
      <w:r>
        <w:rPr>
          <w:color w:val="231F20"/>
          <w:spacing w:val="-16"/>
          <w:w w:val="105"/>
        </w:rPr>
        <w:t> </w:t>
      </w:r>
      <w:r>
        <w:rPr>
          <w:color w:val="231F20"/>
          <w:w w:val="105"/>
        </w:rPr>
        <w:t>hiểu,</w:t>
      </w:r>
      <w:r>
        <w:rPr>
          <w:color w:val="231F20"/>
          <w:spacing w:val="-16"/>
          <w:w w:val="105"/>
        </w:rPr>
        <w:t> </w:t>
      </w:r>
      <w:r>
        <w:rPr>
          <w:color w:val="231F20"/>
          <w:w w:val="105"/>
        </w:rPr>
        <w:t>các</w:t>
      </w:r>
      <w:r>
        <w:rPr>
          <w:color w:val="231F20"/>
          <w:spacing w:val="-16"/>
          <w:w w:val="105"/>
        </w:rPr>
        <w:t> </w:t>
      </w:r>
      <w:r>
        <w:rPr>
          <w:color w:val="231F20"/>
          <w:w w:val="105"/>
        </w:rPr>
        <w:t>Ngài</w:t>
      </w:r>
      <w:r>
        <w:rPr>
          <w:color w:val="231F20"/>
          <w:spacing w:val="-16"/>
          <w:w w:val="105"/>
        </w:rPr>
        <w:t> </w:t>
      </w:r>
      <w:r>
        <w:rPr>
          <w:color w:val="231F20"/>
          <w:w w:val="105"/>
        </w:rPr>
        <w:t>sẽ</w:t>
      </w:r>
      <w:r>
        <w:rPr>
          <w:color w:val="231F20"/>
          <w:spacing w:val="-15"/>
          <w:w w:val="105"/>
        </w:rPr>
        <w:t> </w:t>
      </w:r>
      <w:r>
        <w:rPr>
          <w:color w:val="231F20"/>
          <w:w w:val="105"/>
        </w:rPr>
        <w:t>dạy</w:t>
      </w:r>
      <w:r>
        <w:rPr>
          <w:color w:val="231F20"/>
          <w:spacing w:val="-16"/>
          <w:w w:val="105"/>
        </w:rPr>
        <w:t> </w:t>
      </w:r>
      <w:r>
        <w:rPr>
          <w:color w:val="231F20"/>
          <w:w w:val="105"/>
        </w:rPr>
        <w:t>quý</w:t>
      </w:r>
      <w:r>
        <w:rPr>
          <w:color w:val="231F20"/>
          <w:spacing w:val="-16"/>
          <w:w w:val="105"/>
        </w:rPr>
        <w:t> </w:t>
      </w:r>
      <w:r>
        <w:rPr>
          <w:color w:val="231F20"/>
          <w:w w:val="105"/>
        </w:rPr>
        <w:t>vị.</w:t>
      </w:r>
    </w:p>
    <w:p>
      <w:pPr>
        <w:pStyle w:val="BodyText"/>
        <w:spacing w:line="283" w:lineRule="auto" w:before="134"/>
        <w:ind w:left="397" w:right="111" w:firstLine="453"/>
      </w:pPr>
      <w:r>
        <w:rPr>
          <w:color w:val="231F20"/>
          <w:w w:val="105"/>
        </w:rPr>
        <w:t>Ngoại</w:t>
      </w:r>
      <w:r>
        <w:rPr>
          <w:color w:val="231F20"/>
          <w:spacing w:val="-7"/>
          <w:w w:val="105"/>
        </w:rPr>
        <w:t> </w:t>
      </w:r>
      <w:r>
        <w:rPr>
          <w:color w:val="231F20"/>
          <w:w w:val="105"/>
        </w:rPr>
        <w:t>trừ</w:t>
      </w:r>
      <w:r>
        <w:rPr>
          <w:color w:val="231F20"/>
          <w:spacing w:val="-8"/>
          <w:w w:val="105"/>
        </w:rPr>
        <w:t> </w:t>
      </w:r>
      <w:r>
        <w:rPr>
          <w:color w:val="231F20"/>
          <w:w w:val="105"/>
        </w:rPr>
        <w:t>Phật</w:t>
      </w:r>
      <w:r>
        <w:rPr>
          <w:color w:val="231F20"/>
          <w:spacing w:val="-7"/>
          <w:w w:val="105"/>
        </w:rPr>
        <w:t> </w:t>
      </w:r>
      <w:r>
        <w:rPr>
          <w:color w:val="231F20"/>
          <w:w w:val="105"/>
        </w:rPr>
        <w:t>dạy</w:t>
      </w:r>
      <w:r>
        <w:rPr>
          <w:color w:val="231F20"/>
          <w:spacing w:val="-7"/>
          <w:w w:val="105"/>
        </w:rPr>
        <w:t> </w:t>
      </w:r>
      <w:r>
        <w:rPr>
          <w:color w:val="231F20"/>
          <w:w w:val="105"/>
        </w:rPr>
        <w:t>bảo</w:t>
      </w:r>
      <w:r>
        <w:rPr>
          <w:color w:val="231F20"/>
          <w:spacing w:val="-7"/>
          <w:w w:val="105"/>
        </w:rPr>
        <w:t> </w:t>
      </w:r>
      <w:r>
        <w:rPr>
          <w:color w:val="231F20"/>
          <w:w w:val="105"/>
        </w:rPr>
        <w:t>ra,</w:t>
      </w:r>
      <w:r>
        <w:rPr>
          <w:color w:val="231F20"/>
          <w:spacing w:val="-7"/>
          <w:w w:val="105"/>
        </w:rPr>
        <w:t> </w:t>
      </w:r>
      <w:r>
        <w:rPr>
          <w:color w:val="231F20"/>
          <w:w w:val="105"/>
        </w:rPr>
        <w:t>các</w:t>
      </w:r>
      <w:r>
        <w:rPr>
          <w:color w:val="231F20"/>
          <w:spacing w:val="-7"/>
          <w:w w:val="105"/>
        </w:rPr>
        <w:t> </w:t>
      </w:r>
      <w:r>
        <w:rPr>
          <w:color w:val="231F20"/>
          <w:w w:val="105"/>
        </w:rPr>
        <w:t>Bồ</w:t>
      </w:r>
      <w:r>
        <w:rPr>
          <w:color w:val="231F20"/>
          <w:spacing w:val="-8"/>
          <w:w w:val="105"/>
        </w:rPr>
        <w:t> </w:t>
      </w:r>
      <w:r>
        <w:rPr>
          <w:color w:val="231F20"/>
          <w:w w:val="105"/>
        </w:rPr>
        <w:t>tát</w:t>
      </w:r>
      <w:r>
        <w:rPr>
          <w:color w:val="231F20"/>
          <w:spacing w:val="-7"/>
          <w:w w:val="105"/>
        </w:rPr>
        <w:t> </w:t>
      </w:r>
      <w:r>
        <w:rPr>
          <w:color w:val="231F20"/>
          <w:w w:val="105"/>
        </w:rPr>
        <w:t>nhiều</w:t>
      </w:r>
      <w:r>
        <w:rPr>
          <w:color w:val="231F20"/>
          <w:spacing w:val="-7"/>
          <w:w w:val="105"/>
        </w:rPr>
        <w:t> </w:t>
      </w:r>
      <w:r>
        <w:rPr>
          <w:color w:val="231F20"/>
          <w:w w:val="105"/>
        </w:rPr>
        <w:t>ngần</w:t>
      </w:r>
      <w:r>
        <w:rPr>
          <w:color w:val="231F20"/>
          <w:spacing w:val="-7"/>
          <w:w w:val="105"/>
        </w:rPr>
        <w:t> </w:t>
      </w:r>
      <w:r>
        <w:rPr>
          <w:color w:val="231F20"/>
          <w:w w:val="105"/>
        </w:rPr>
        <w:t>ấy</w:t>
      </w:r>
      <w:r>
        <w:rPr>
          <w:color w:val="231F20"/>
          <w:spacing w:val="-7"/>
          <w:w w:val="105"/>
        </w:rPr>
        <w:t> </w:t>
      </w:r>
      <w:r>
        <w:rPr>
          <w:color w:val="231F20"/>
          <w:w w:val="105"/>
        </w:rPr>
        <w:t>giúp đỡ</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nâng</w:t>
      </w:r>
      <w:r>
        <w:rPr>
          <w:color w:val="231F20"/>
          <w:spacing w:val="-4"/>
          <w:w w:val="105"/>
        </w:rPr>
        <w:t> </w:t>
      </w:r>
      <w:r>
        <w:rPr>
          <w:color w:val="231F20"/>
          <w:w w:val="105"/>
        </w:rPr>
        <w:t>đỡ</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cũng</w:t>
      </w:r>
      <w:r>
        <w:rPr>
          <w:color w:val="231F20"/>
          <w:spacing w:val="-3"/>
          <w:w w:val="105"/>
        </w:rPr>
        <w:t> </w:t>
      </w:r>
      <w:r>
        <w:rPr>
          <w:color w:val="231F20"/>
          <w:w w:val="105"/>
        </w:rPr>
        <w:t>thành</w:t>
      </w:r>
      <w:r>
        <w:rPr>
          <w:color w:val="231F20"/>
          <w:spacing w:val="-3"/>
          <w:w w:val="105"/>
        </w:rPr>
        <w:t> </w:t>
      </w:r>
      <w:r>
        <w:rPr>
          <w:color w:val="231F20"/>
          <w:w w:val="105"/>
        </w:rPr>
        <w:t>tựu</w:t>
      </w:r>
      <w:r>
        <w:rPr>
          <w:color w:val="231F20"/>
          <w:spacing w:val="-3"/>
          <w:w w:val="105"/>
        </w:rPr>
        <w:t> </w:t>
      </w:r>
      <w:r>
        <w:rPr>
          <w:color w:val="231F20"/>
          <w:w w:val="105"/>
        </w:rPr>
        <w:t>rất</w:t>
      </w:r>
      <w:r>
        <w:rPr>
          <w:color w:val="231F20"/>
          <w:spacing w:val="-3"/>
          <w:w w:val="105"/>
        </w:rPr>
        <w:t> </w:t>
      </w:r>
      <w:r>
        <w:rPr>
          <w:color w:val="231F20"/>
          <w:w w:val="105"/>
        </w:rPr>
        <w:t>nhanh. Đây là chỗ thù thắng khôn sánh của thế giới Cực Lạc, cho nên cảm được thập phương chư Phật tán thán. Nói “</w:t>
      </w:r>
      <w:r>
        <w:rPr>
          <w:i/>
          <w:color w:val="231F20"/>
          <w:w w:val="105"/>
        </w:rPr>
        <w:t>viên đăng</w:t>
      </w:r>
      <w:r>
        <w:rPr>
          <w:i/>
          <w:color w:val="231F20"/>
          <w:spacing w:val="-18"/>
          <w:w w:val="105"/>
        </w:rPr>
        <w:t> </w:t>
      </w:r>
      <w:r>
        <w:rPr>
          <w:i/>
          <w:color w:val="231F20"/>
          <w:w w:val="105"/>
        </w:rPr>
        <w:t>tứ</w:t>
      </w:r>
      <w:r>
        <w:rPr>
          <w:i/>
          <w:color w:val="231F20"/>
          <w:spacing w:val="-18"/>
          <w:w w:val="105"/>
        </w:rPr>
        <w:t> </w:t>
      </w:r>
      <w:r>
        <w:rPr>
          <w:i/>
          <w:color w:val="231F20"/>
          <w:w w:val="105"/>
        </w:rPr>
        <w:t>độ</w:t>
      </w:r>
      <w:r>
        <w:rPr>
          <w:color w:val="231F20"/>
          <w:w w:val="105"/>
        </w:rPr>
        <w:t>”</w:t>
      </w:r>
      <w:r>
        <w:rPr>
          <w:color w:val="231F20"/>
          <w:spacing w:val="-18"/>
          <w:w w:val="105"/>
        </w:rPr>
        <w:t> </w:t>
      </w:r>
      <w:r>
        <w:rPr>
          <w:color w:val="231F20"/>
          <w:w w:val="105"/>
        </w:rPr>
        <w:t>là</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cấp</w:t>
      </w:r>
      <w:r>
        <w:rPr>
          <w:color w:val="231F20"/>
          <w:spacing w:val="-18"/>
          <w:w w:val="105"/>
        </w:rPr>
        <w:t> </w:t>
      </w:r>
      <w:r>
        <w:rPr>
          <w:color w:val="231F20"/>
          <w:w w:val="105"/>
        </w:rPr>
        <w:t>bậc.</w:t>
      </w:r>
      <w:r>
        <w:rPr>
          <w:color w:val="231F20"/>
          <w:spacing w:val="-18"/>
          <w:w w:val="105"/>
        </w:rPr>
        <w:t> </w:t>
      </w:r>
      <w:r>
        <w:rPr>
          <w:color w:val="231F20"/>
          <w:w w:val="105"/>
        </w:rPr>
        <w:t>“Đốn”</w:t>
      </w:r>
      <w:r>
        <w:rPr>
          <w:color w:val="231F20"/>
          <w:spacing w:val="-18"/>
          <w:w w:val="105"/>
        </w:rPr>
        <w:t> </w:t>
      </w:r>
      <w:r>
        <w:rPr>
          <w:color w:val="231F20"/>
          <w:w w:val="105"/>
        </w:rPr>
        <w:t>có</w:t>
      </w:r>
      <w:r>
        <w:rPr>
          <w:color w:val="231F20"/>
          <w:spacing w:val="-18"/>
          <w:w w:val="105"/>
        </w:rPr>
        <w:t> </w:t>
      </w:r>
      <w:r>
        <w:rPr>
          <w:color w:val="231F20"/>
          <w:w w:val="105"/>
        </w:rPr>
        <w:t>nghĩa</w:t>
      </w:r>
      <w:r>
        <w:rPr>
          <w:color w:val="231F20"/>
          <w:spacing w:val="-18"/>
          <w:w w:val="105"/>
        </w:rPr>
        <w:t> </w:t>
      </w:r>
      <w:r>
        <w:rPr>
          <w:color w:val="231F20"/>
          <w:w w:val="105"/>
        </w:rPr>
        <w:t>là</w:t>
      </w:r>
      <w:r>
        <w:rPr>
          <w:color w:val="231F20"/>
          <w:spacing w:val="-18"/>
          <w:w w:val="105"/>
        </w:rPr>
        <w:t> </w:t>
      </w:r>
      <w:r>
        <w:rPr>
          <w:color w:val="231F20"/>
          <w:w w:val="105"/>
        </w:rPr>
        <w:t>ngay</w:t>
      </w:r>
      <w:r>
        <w:rPr>
          <w:color w:val="231F20"/>
          <w:spacing w:val="-18"/>
          <w:w w:val="105"/>
        </w:rPr>
        <w:t> </w:t>
      </w:r>
      <w:r>
        <w:rPr>
          <w:color w:val="231F20"/>
          <w:w w:val="105"/>
        </w:rPr>
        <w:t>lập </w:t>
      </w:r>
      <w:r>
        <w:rPr>
          <w:color w:val="231F20"/>
        </w:rPr>
        <w:t>tức.</w:t>
      </w:r>
      <w:r>
        <w:rPr>
          <w:color w:val="231F20"/>
          <w:spacing w:val="-9"/>
        </w:rPr>
        <w:t> </w:t>
      </w:r>
      <w:r>
        <w:rPr>
          <w:color w:val="231F20"/>
        </w:rPr>
        <w:t>Quý</w:t>
      </w:r>
      <w:r>
        <w:rPr>
          <w:color w:val="231F20"/>
          <w:spacing w:val="-9"/>
        </w:rPr>
        <w:t> </w:t>
      </w:r>
      <w:r>
        <w:rPr>
          <w:color w:val="231F20"/>
        </w:rPr>
        <w:t>vị</w:t>
      </w:r>
      <w:r>
        <w:rPr>
          <w:color w:val="231F20"/>
          <w:spacing w:val="-8"/>
        </w:rPr>
        <w:t> </w:t>
      </w:r>
      <w:r>
        <w:rPr>
          <w:color w:val="231F20"/>
        </w:rPr>
        <w:t>lập</w:t>
      </w:r>
      <w:r>
        <w:rPr>
          <w:color w:val="231F20"/>
          <w:spacing w:val="-9"/>
        </w:rPr>
        <w:t> </w:t>
      </w:r>
      <w:r>
        <w:rPr>
          <w:color w:val="231F20"/>
        </w:rPr>
        <w:t>tức</w:t>
      </w:r>
      <w:r>
        <w:rPr>
          <w:color w:val="231F20"/>
          <w:spacing w:val="-8"/>
        </w:rPr>
        <w:t> </w:t>
      </w:r>
      <w:r>
        <w:rPr>
          <w:color w:val="231F20"/>
        </w:rPr>
        <w:t>sánh</w:t>
      </w:r>
      <w:r>
        <w:rPr>
          <w:color w:val="231F20"/>
          <w:spacing w:val="-9"/>
        </w:rPr>
        <w:t> </w:t>
      </w:r>
      <w:r>
        <w:rPr>
          <w:color w:val="231F20"/>
        </w:rPr>
        <w:t>vai</w:t>
      </w:r>
      <w:r>
        <w:rPr>
          <w:color w:val="231F20"/>
          <w:spacing w:val="-10"/>
        </w:rPr>
        <w:t> </w:t>
      </w:r>
      <w:r>
        <w:rPr>
          <w:color w:val="231F20"/>
        </w:rPr>
        <w:t>cùng</w:t>
      </w:r>
      <w:r>
        <w:rPr>
          <w:color w:val="231F20"/>
          <w:spacing w:val="-8"/>
        </w:rPr>
        <w:t> </w:t>
      </w:r>
      <w:r>
        <w:rPr>
          <w:color w:val="231F20"/>
        </w:rPr>
        <w:t>Quán</w:t>
      </w:r>
      <w:r>
        <w:rPr>
          <w:color w:val="231F20"/>
          <w:spacing w:val="-9"/>
        </w:rPr>
        <w:t> </w:t>
      </w:r>
      <w:r>
        <w:rPr>
          <w:color w:val="231F20"/>
        </w:rPr>
        <w:t>Âm</w:t>
      </w:r>
      <w:r>
        <w:rPr>
          <w:color w:val="231F20"/>
          <w:spacing w:val="-8"/>
        </w:rPr>
        <w:t> </w:t>
      </w:r>
      <w:r>
        <w:rPr>
          <w:color w:val="231F20"/>
        </w:rPr>
        <w:t>Bồ</w:t>
      </w:r>
      <w:r>
        <w:rPr>
          <w:color w:val="231F20"/>
          <w:spacing w:val="-10"/>
        </w:rPr>
        <w:t> </w:t>
      </w:r>
      <w:r>
        <w:rPr>
          <w:color w:val="231F20"/>
        </w:rPr>
        <w:t>tát,</w:t>
      </w:r>
      <w:r>
        <w:rPr>
          <w:color w:val="231F20"/>
          <w:spacing w:val="-9"/>
        </w:rPr>
        <w:t> </w:t>
      </w:r>
      <w:r>
        <w:rPr>
          <w:color w:val="231F20"/>
        </w:rPr>
        <w:t>Thế</w:t>
      </w:r>
      <w:r>
        <w:rPr>
          <w:color w:val="231F20"/>
          <w:spacing w:val="-10"/>
        </w:rPr>
        <w:t> </w:t>
      </w:r>
      <w:r>
        <w:rPr>
          <w:color w:val="231F20"/>
        </w:rPr>
        <w:t>Chí</w:t>
      </w:r>
      <w:r>
        <w:rPr>
          <w:color w:val="231F20"/>
          <w:spacing w:val="-8"/>
        </w:rPr>
        <w:t> </w:t>
      </w:r>
      <w:r>
        <w:rPr>
          <w:color w:val="231F20"/>
          <w:spacing w:val="-5"/>
        </w:rPr>
        <w:t>Bồ</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8"/>
      </w:pPr>
      <w:r>
        <w:rPr>
          <w:color w:val="231F20"/>
          <w:w w:val="105"/>
        </w:rPr>
        <w:t>tát,</w:t>
      </w:r>
      <w:r>
        <w:rPr>
          <w:color w:val="231F20"/>
          <w:spacing w:val="-15"/>
          <w:w w:val="105"/>
        </w:rPr>
        <w:t> </w:t>
      </w:r>
      <w:r>
        <w:rPr>
          <w:color w:val="231F20"/>
          <w:w w:val="105"/>
        </w:rPr>
        <w:t>đều</w:t>
      </w:r>
      <w:r>
        <w:rPr>
          <w:color w:val="231F20"/>
          <w:spacing w:val="-15"/>
          <w:w w:val="105"/>
        </w:rPr>
        <w:t> </w:t>
      </w:r>
      <w:r>
        <w:rPr>
          <w:color w:val="231F20"/>
          <w:w w:val="105"/>
        </w:rPr>
        <w:t>là</w:t>
      </w:r>
      <w:r>
        <w:rPr>
          <w:color w:val="231F20"/>
          <w:spacing w:val="-14"/>
          <w:w w:val="105"/>
        </w:rPr>
        <w:t> </w:t>
      </w:r>
      <w:r>
        <w:rPr>
          <w:color w:val="231F20"/>
          <w:w w:val="105"/>
        </w:rPr>
        <w:t>học</w:t>
      </w:r>
      <w:r>
        <w:rPr>
          <w:color w:val="231F20"/>
          <w:spacing w:val="-15"/>
          <w:w w:val="105"/>
        </w:rPr>
        <w:t> </w:t>
      </w:r>
      <w:r>
        <w:rPr>
          <w:color w:val="231F20"/>
          <w:w w:val="105"/>
        </w:rPr>
        <w:t>trò</w:t>
      </w:r>
      <w:r>
        <w:rPr>
          <w:color w:val="231F20"/>
          <w:spacing w:val="-14"/>
          <w:w w:val="105"/>
        </w:rPr>
        <w:t> </w:t>
      </w:r>
      <w:r>
        <w:rPr>
          <w:color w:val="231F20"/>
          <w:w w:val="105"/>
        </w:rPr>
        <w:t>của</w:t>
      </w:r>
      <w:r>
        <w:rPr>
          <w:color w:val="231F20"/>
          <w:spacing w:val="-14"/>
          <w:w w:val="105"/>
        </w:rPr>
        <w:t> </w:t>
      </w:r>
      <w:r>
        <w:rPr>
          <w:color w:val="231F20"/>
          <w:w w:val="105"/>
        </w:rPr>
        <w:t>Phật</w:t>
      </w:r>
      <w:r>
        <w:rPr>
          <w:color w:val="231F20"/>
          <w:spacing w:val="-14"/>
          <w:w w:val="105"/>
        </w:rPr>
        <w:t> </w:t>
      </w:r>
      <w:r>
        <w:rPr>
          <w:color w:val="231F20"/>
          <w:w w:val="105"/>
        </w:rPr>
        <w:t>A</w:t>
      </w:r>
      <w:r>
        <w:rPr>
          <w:color w:val="231F20"/>
          <w:spacing w:val="-15"/>
          <w:w w:val="105"/>
        </w:rPr>
        <w:t> </w:t>
      </w:r>
      <w:r>
        <w:rPr>
          <w:color w:val="231F20"/>
          <w:w w:val="105"/>
        </w:rPr>
        <w:t>Di</w:t>
      </w:r>
      <w:r>
        <w:rPr>
          <w:color w:val="231F20"/>
          <w:spacing w:val="-17"/>
          <w:w w:val="105"/>
        </w:rPr>
        <w:t> </w:t>
      </w:r>
      <w:r>
        <w:rPr>
          <w:color w:val="231F20"/>
          <w:w w:val="105"/>
        </w:rPr>
        <w:t>Đà,</w:t>
      </w:r>
      <w:r>
        <w:rPr>
          <w:color w:val="231F20"/>
          <w:spacing w:val="-15"/>
          <w:w w:val="105"/>
        </w:rPr>
        <w:t> </w:t>
      </w:r>
      <w:r>
        <w:rPr>
          <w:color w:val="231F20"/>
          <w:w w:val="105"/>
        </w:rPr>
        <w:t>các</w:t>
      </w:r>
      <w:r>
        <w:rPr>
          <w:color w:val="231F20"/>
          <w:spacing w:val="-14"/>
          <w:w w:val="105"/>
        </w:rPr>
        <w:t> </w:t>
      </w:r>
      <w:r>
        <w:rPr>
          <w:color w:val="231F20"/>
          <w:w w:val="105"/>
        </w:rPr>
        <w:t>Ngài</w:t>
      </w:r>
      <w:r>
        <w:rPr>
          <w:color w:val="231F20"/>
          <w:spacing w:val="-15"/>
          <w:w w:val="105"/>
        </w:rPr>
        <w:t> </w:t>
      </w:r>
      <w:r>
        <w:rPr>
          <w:color w:val="231F20"/>
          <w:w w:val="105"/>
        </w:rPr>
        <w:t>biến</w:t>
      </w:r>
      <w:r>
        <w:rPr>
          <w:color w:val="231F20"/>
          <w:spacing w:val="-15"/>
          <w:w w:val="105"/>
        </w:rPr>
        <w:t> </w:t>
      </w:r>
      <w:r>
        <w:rPr>
          <w:color w:val="231F20"/>
          <w:w w:val="105"/>
        </w:rPr>
        <w:t>thành</w:t>
      </w:r>
      <w:r>
        <w:rPr>
          <w:color w:val="231F20"/>
          <w:spacing w:val="-15"/>
          <w:w w:val="105"/>
        </w:rPr>
        <w:t> </w:t>
      </w:r>
      <w:r>
        <w:rPr>
          <w:color w:val="231F20"/>
          <w:w w:val="105"/>
        </w:rPr>
        <w:t>lớp đàn anh của chúng ta.</w:t>
      </w:r>
    </w:p>
    <w:p>
      <w:pPr>
        <w:pStyle w:val="BodyText"/>
        <w:spacing w:line="283" w:lineRule="auto" w:before="139"/>
        <w:ind w:left="113" w:right="391" w:firstLine="453"/>
      </w:pPr>
      <w:r>
        <w:rPr>
          <w:color w:val="231F20"/>
          <w:w w:val="105"/>
        </w:rPr>
        <w:t>“</w:t>
      </w:r>
      <w:r>
        <w:rPr>
          <w:i/>
          <w:color w:val="231F20"/>
          <w:w w:val="105"/>
        </w:rPr>
        <w:t>Khả</w:t>
      </w:r>
      <w:r>
        <w:rPr>
          <w:i/>
          <w:color w:val="231F20"/>
          <w:spacing w:val="-12"/>
          <w:w w:val="105"/>
        </w:rPr>
        <w:t> </w:t>
      </w:r>
      <w:r>
        <w:rPr>
          <w:i/>
          <w:color w:val="231F20"/>
          <w:w w:val="105"/>
        </w:rPr>
        <w:t>kiến</w:t>
      </w:r>
      <w:r>
        <w:rPr>
          <w:i/>
          <w:color w:val="231F20"/>
          <w:spacing w:val="-12"/>
          <w:w w:val="105"/>
        </w:rPr>
        <w:t> </w:t>
      </w:r>
      <w:r>
        <w:rPr>
          <w:i/>
          <w:color w:val="231F20"/>
          <w:w w:val="105"/>
        </w:rPr>
        <w:t>thử</w:t>
      </w:r>
      <w:r>
        <w:rPr>
          <w:i/>
          <w:color w:val="231F20"/>
          <w:spacing w:val="-12"/>
          <w:w w:val="105"/>
        </w:rPr>
        <w:t> </w:t>
      </w:r>
      <w:r>
        <w:rPr>
          <w:i/>
          <w:color w:val="231F20"/>
          <w:w w:val="105"/>
        </w:rPr>
        <w:t>pháp</w:t>
      </w:r>
      <w:r>
        <w:rPr>
          <w:i/>
          <w:color w:val="231F20"/>
          <w:spacing w:val="-12"/>
          <w:w w:val="105"/>
        </w:rPr>
        <w:t> </w:t>
      </w:r>
      <w:r>
        <w:rPr>
          <w:i/>
          <w:color w:val="231F20"/>
          <w:w w:val="105"/>
        </w:rPr>
        <w:t>môn</w:t>
      </w:r>
      <w:r>
        <w:rPr>
          <w:i/>
          <w:color w:val="231F20"/>
          <w:spacing w:val="-12"/>
          <w:w w:val="105"/>
        </w:rPr>
        <w:t> </w:t>
      </w:r>
      <w:r>
        <w:rPr>
          <w:i/>
          <w:color w:val="231F20"/>
          <w:w w:val="105"/>
        </w:rPr>
        <w:t>chi</w:t>
      </w:r>
      <w:r>
        <w:rPr>
          <w:i/>
          <w:color w:val="231F20"/>
          <w:spacing w:val="-13"/>
          <w:w w:val="105"/>
        </w:rPr>
        <w:t> </w:t>
      </w:r>
      <w:r>
        <w:rPr>
          <w:i/>
          <w:color w:val="231F20"/>
          <w:w w:val="105"/>
        </w:rPr>
        <w:t>cứu</w:t>
      </w:r>
      <w:r>
        <w:rPr>
          <w:i/>
          <w:color w:val="231F20"/>
          <w:spacing w:val="-12"/>
          <w:w w:val="105"/>
        </w:rPr>
        <w:t> </w:t>
      </w:r>
      <w:r>
        <w:rPr>
          <w:i/>
          <w:color w:val="231F20"/>
          <w:w w:val="105"/>
        </w:rPr>
        <w:t>cánh</w:t>
      </w:r>
      <w:r>
        <w:rPr>
          <w:i/>
          <w:color w:val="231F20"/>
          <w:spacing w:val="-12"/>
          <w:w w:val="105"/>
        </w:rPr>
        <w:t> </w:t>
      </w:r>
      <w:r>
        <w:rPr>
          <w:i/>
          <w:color w:val="231F20"/>
          <w:w w:val="105"/>
        </w:rPr>
        <w:t>phương</w:t>
      </w:r>
      <w:r>
        <w:rPr>
          <w:i/>
          <w:color w:val="231F20"/>
          <w:spacing w:val="-12"/>
          <w:w w:val="105"/>
        </w:rPr>
        <w:t> </w:t>
      </w:r>
      <w:r>
        <w:rPr>
          <w:i/>
          <w:color w:val="231F20"/>
          <w:w w:val="105"/>
        </w:rPr>
        <w:t>tiện,</w:t>
      </w:r>
      <w:r>
        <w:rPr>
          <w:i/>
          <w:color w:val="231F20"/>
          <w:spacing w:val="-12"/>
          <w:w w:val="105"/>
        </w:rPr>
        <w:t> </w:t>
      </w:r>
      <w:r>
        <w:rPr>
          <w:i/>
          <w:color w:val="231F20"/>
          <w:w w:val="105"/>
        </w:rPr>
        <w:t>thiện ứng quần cơ</w:t>
      </w:r>
      <w:r>
        <w:rPr>
          <w:color w:val="231F20"/>
          <w:w w:val="105"/>
        </w:rPr>
        <w:t>” (Có thể thấy pháp môn này là phương tiện rốt ráo đến tột cùng, thích ứng mọi căn cơ). Căn tính nào gặp</w:t>
      </w:r>
      <w:r>
        <w:rPr>
          <w:color w:val="231F20"/>
          <w:spacing w:val="40"/>
          <w:w w:val="105"/>
        </w:rPr>
        <w:t> </w:t>
      </w:r>
      <w:r>
        <w:rPr>
          <w:color w:val="231F20"/>
          <w:w w:val="105"/>
        </w:rPr>
        <w:t>pháp</w:t>
      </w:r>
      <w:r>
        <w:rPr>
          <w:color w:val="231F20"/>
          <w:spacing w:val="40"/>
          <w:w w:val="105"/>
        </w:rPr>
        <w:t> </w:t>
      </w:r>
      <w:r>
        <w:rPr>
          <w:color w:val="231F20"/>
          <w:w w:val="105"/>
        </w:rPr>
        <w:t>môn</w:t>
      </w:r>
      <w:r>
        <w:rPr>
          <w:color w:val="231F20"/>
          <w:spacing w:val="40"/>
          <w:w w:val="105"/>
        </w:rPr>
        <w:t> </w:t>
      </w:r>
      <w:r>
        <w:rPr>
          <w:color w:val="231F20"/>
          <w:w w:val="105"/>
        </w:rPr>
        <w:t>này</w:t>
      </w:r>
      <w:r>
        <w:rPr>
          <w:color w:val="231F20"/>
          <w:spacing w:val="40"/>
          <w:w w:val="105"/>
        </w:rPr>
        <w:t> </w:t>
      </w:r>
      <w:r>
        <w:rPr>
          <w:color w:val="231F20"/>
          <w:w w:val="105"/>
        </w:rPr>
        <w:t>thảy</w:t>
      </w:r>
      <w:r>
        <w:rPr>
          <w:color w:val="231F20"/>
          <w:spacing w:val="40"/>
          <w:w w:val="105"/>
        </w:rPr>
        <w:t> </w:t>
      </w:r>
      <w:r>
        <w:rPr>
          <w:color w:val="231F20"/>
          <w:w w:val="105"/>
        </w:rPr>
        <w:t>đều</w:t>
      </w:r>
      <w:r>
        <w:rPr>
          <w:color w:val="231F20"/>
          <w:spacing w:val="40"/>
          <w:w w:val="105"/>
        </w:rPr>
        <w:t> </w:t>
      </w:r>
      <w:r>
        <w:rPr>
          <w:color w:val="231F20"/>
          <w:w w:val="105"/>
        </w:rPr>
        <w:t>đắc</w:t>
      </w:r>
      <w:r>
        <w:rPr>
          <w:color w:val="231F20"/>
          <w:spacing w:val="40"/>
          <w:w w:val="105"/>
        </w:rPr>
        <w:t> </w:t>
      </w:r>
      <w:r>
        <w:rPr>
          <w:color w:val="231F20"/>
          <w:w w:val="105"/>
        </w:rPr>
        <w:t>độ.</w:t>
      </w:r>
      <w:r>
        <w:rPr>
          <w:color w:val="231F20"/>
          <w:spacing w:val="40"/>
          <w:w w:val="105"/>
        </w:rPr>
        <w:t> </w:t>
      </w:r>
      <w:r>
        <w:rPr>
          <w:color w:val="231F20"/>
          <w:w w:val="105"/>
        </w:rPr>
        <w:t>Vấn</w:t>
      </w:r>
      <w:r>
        <w:rPr>
          <w:color w:val="231F20"/>
          <w:spacing w:val="40"/>
          <w:w w:val="105"/>
        </w:rPr>
        <w:t> </w:t>
      </w:r>
      <w:r>
        <w:rPr>
          <w:color w:val="231F20"/>
          <w:w w:val="105"/>
        </w:rPr>
        <w:t>đề</w:t>
      </w:r>
      <w:r>
        <w:rPr>
          <w:color w:val="231F20"/>
          <w:spacing w:val="39"/>
          <w:w w:val="105"/>
        </w:rPr>
        <w:t> </w:t>
      </w:r>
      <w:r>
        <w:rPr>
          <w:color w:val="231F20"/>
          <w:w w:val="105"/>
        </w:rPr>
        <w:t>là</w:t>
      </w:r>
      <w:r>
        <w:rPr>
          <w:color w:val="231F20"/>
          <w:spacing w:val="40"/>
          <w:w w:val="105"/>
        </w:rPr>
        <w:t> </w:t>
      </w:r>
      <w:r>
        <w:rPr>
          <w:color w:val="231F20"/>
          <w:w w:val="105"/>
        </w:rPr>
        <w:t>quý</w:t>
      </w:r>
      <w:r>
        <w:rPr>
          <w:color w:val="231F20"/>
          <w:spacing w:val="40"/>
          <w:w w:val="105"/>
        </w:rPr>
        <w:t> </w:t>
      </w:r>
      <w:r>
        <w:rPr>
          <w:color w:val="231F20"/>
          <w:w w:val="105"/>
        </w:rPr>
        <w:t>vị</w:t>
      </w:r>
      <w:r>
        <w:rPr>
          <w:color w:val="231F20"/>
          <w:spacing w:val="40"/>
          <w:w w:val="105"/>
        </w:rPr>
        <w:t> </w:t>
      </w:r>
      <w:r>
        <w:rPr>
          <w:color w:val="231F20"/>
          <w:w w:val="105"/>
        </w:rPr>
        <w:t>có tin hay không, quý vị nghe có hiểu hay không? Thật sự tin tưởng, nghe chẳng hiểu cũng không sao, một câu Phật A</w:t>
      </w:r>
      <w:r>
        <w:rPr>
          <w:color w:val="231F20"/>
          <w:spacing w:val="40"/>
          <w:w w:val="105"/>
        </w:rPr>
        <w:t> </w:t>
      </w:r>
      <w:r>
        <w:rPr>
          <w:color w:val="231F20"/>
          <w:w w:val="105"/>
        </w:rPr>
        <w:t>Di Đà thật thà niệm, niệm đến công phu thành phiến sẽ tự tại vãng sinh, biết trước lúc mất. Rất nhiều người suốt đời chưa</w:t>
      </w:r>
      <w:r>
        <w:rPr>
          <w:color w:val="231F20"/>
          <w:spacing w:val="-9"/>
          <w:w w:val="105"/>
        </w:rPr>
        <w:t> </w:t>
      </w:r>
      <w:r>
        <w:rPr>
          <w:color w:val="231F20"/>
          <w:w w:val="105"/>
        </w:rPr>
        <w:t>hề</w:t>
      </w:r>
      <w:r>
        <w:rPr>
          <w:color w:val="231F20"/>
          <w:spacing w:val="-11"/>
          <w:w w:val="105"/>
        </w:rPr>
        <w:t> </w:t>
      </w:r>
      <w:r>
        <w:rPr>
          <w:color w:val="231F20"/>
          <w:w w:val="105"/>
        </w:rPr>
        <w:t>nghe</w:t>
      </w:r>
      <w:r>
        <w:rPr>
          <w:color w:val="231F20"/>
          <w:spacing w:val="-9"/>
          <w:w w:val="105"/>
        </w:rPr>
        <w:t> </w:t>
      </w:r>
      <w:r>
        <w:rPr>
          <w:color w:val="231F20"/>
          <w:w w:val="105"/>
        </w:rPr>
        <w:t>kinh,</w:t>
      </w:r>
      <w:r>
        <w:rPr>
          <w:color w:val="231F20"/>
          <w:spacing w:val="-9"/>
          <w:w w:val="105"/>
        </w:rPr>
        <w:t> </w:t>
      </w:r>
      <w:r>
        <w:rPr>
          <w:color w:val="231F20"/>
          <w:w w:val="105"/>
        </w:rPr>
        <w:t>không</w:t>
      </w:r>
      <w:r>
        <w:rPr>
          <w:color w:val="231F20"/>
          <w:spacing w:val="-9"/>
          <w:w w:val="105"/>
        </w:rPr>
        <w:t> </w:t>
      </w:r>
      <w:r>
        <w:rPr>
          <w:color w:val="231F20"/>
          <w:w w:val="105"/>
        </w:rPr>
        <w:t>biết</w:t>
      </w:r>
      <w:r>
        <w:rPr>
          <w:color w:val="231F20"/>
          <w:spacing w:val="-9"/>
          <w:w w:val="105"/>
        </w:rPr>
        <w:t> </w:t>
      </w:r>
      <w:r>
        <w:rPr>
          <w:color w:val="231F20"/>
          <w:w w:val="105"/>
        </w:rPr>
        <w:t>chữ,</w:t>
      </w:r>
      <w:r>
        <w:rPr>
          <w:color w:val="231F20"/>
          <w:spacing w:val="-9"/>
          <w:w w:val="105"/>
        </w:rPr>
        <w:t> </w:t>
      </w:r>
      <w:r>
        <w:rPr>
          <w:color w:val="231F20"/>
          <w:w w:val="105"/>
        </w:rPr>
        <w:t>niệm</w:t>
      </w:r>
      <w:r>
        <w:rPr>
          <w:color w:val="231F20"/>
          <w:spacing w:val="-9"/>
          <w:w w:val="105"/>
        </w:rPr>
        <w:t> </w:t>
      </w:r>
      <w:r>
        <w:rPr>
          <w:color w:val="231F20"/>
          <w:w w:val="105"/>
        </w:rPr>
        <w:t>một</w:t>
      </w:r>
      <w:r>
        <w:rPr>
          <w:color w:val="231F20"/>
          <w:spacing w:val="-9"/>
          <w:w w:val="105"/>
        </w:rPr>
        <w:t> </w:t>
      </w:r>
      <w:r>
        <w:rPr>
          <w:color w:val="231F20"/>
          <w:w w:val="105"/>
        </w:rPr>
        <w:t>câu</w:t>
      </w:r>
      <w:r>
        <w:rPr>
          <w:color w:val="231F20"/>
          <w:spacing w:val="-9"/>
          <w:w w:val="105"/>
        </w:rPr>
        <w:t> </w:t>
      </w:r>
      <w:r>
        <w:rPr>
          <w:color w:val="231F20"/>
          <w:w w:val="105"/>
        </w:rPr>
        <w:t>Phật</w:t>
      </w:r>
      <w:r>
        <w:rPr>
          <w:color w:val="231F20"/>
          <w:spacing w:val="-9"/>
          <w:w w:val="105"/>
        </w:rPr>
        <w:t> </w:t>
      </w:r>
      <w:r>
        <w:rPr>
          <w:color w:val="231F20"/>
          <w:w w:val="105"/>
        </w:rPr>
        <w:t>A</w:t>
      </w:r>
      <w:r>
        <w:rPr>
          <w:color w:val="231F20"/>
          <w:spacing w:val="-9"/>
          <w:w w:val="105"/>
        </w:rPr>
        <w:t> </w:t>
      </w:r>
      <w:r>
        <w:rPr>
          <w:color w:val="231F20"/>
          <w:w w:val="105"/>
        </w:rPr>
        <w:t>Di Đà, niệm ba năm công phu thành tựu, có người đứng mất, có người ngồi mất, chẳng ngã bệnh, nói đi là đi, chẳng khó khăn gì!</w:t>
      </w:r>
    </w:p>
    <w:p>
      <w:pPr>
        <w:pStyle w:val="BodyText"/>
        <w:spacing w:line="283" w:lineRule="auto" w:before="126"/>
        <w:ind w:left="113" w:right="392" w:firstLine="453"/>
      </w:pPr>
      <w:r>
        <w:rPr>
          <w:color w:val="231F20"/>
        </w:rPr>
        <w:t>Mấy năm trước, cư sĩ Hoàng Trung Xương ở Thâm Quyến </w:t>
      </w:r>
      <w:r>
        <w:rPr>
          <w:color w:val="231F20"/>
          <w:w w:val="105"/>
        </w:rPr>
        <w:t>đã</w:t>
      </w:r>
      <w:r>
        <w:rPr>
          <w:color w:val="231F20"/>
          <w:spacing w:val="-17"/>
          <w:w w:val="105"/>
        </w:rPr>
        <w:t> </w:t>
      </w:r>
      <w:r>
        <w:rPr>
          <w:color w:val="231F20"/>
          <w:w w:val="105"/>
        </w:rPr>
        <w:t>làm</w:t>
      </w:r>
      <w:r>
        <w:rPr>
          <w:color w:val="231F20"/>
          <w:spacing w:val="-17"/>
          <w:w w:val="105"/>
        </w:rPr>
        <w:t> </w:t>
      </w:r>
      <w:r>
        <w:rPr>
          <w:color w:val="231F20"/>
          <w:w w:val="105"/>
        </w:rPr>
        <w:t>mẫu</w:t>
      </w:r>
      <w:r>
        <w:rPr>
          <w:color w:val="231F20"/>
          <w:spacing w:val="-17"/>
          <w:w w:val="105"/>
        </w:rPr>
        <w:t> </w:t>
      </w:r>
      <w:r>
        <w:rPr>
          <w:color w:val="231F20"/>
          <w:w w:val="105"/>
        </w:rPr>
        <w:t>cho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xem.</w:t>
      </w:r>
      <w:r>
        <w:rPr>
          <w:color w:val="231F20"/>
          <w:spacing w:val="-17"/>
          <w:w w:val="105"/>
        </w:rPr>
        <w:t> </w:t>
      </w:r>
      <w:r>
        <w:rPr>
          <w:color w:val="231F20"/>
          <w:w w:val="105"/>
        </w:rPr>
        <w:t>Ông</w:t>
      </w:r>
      <w:r>
        <w:rPr>
          <w:color w:val="231F20"/>
          <w:spacing w:val="-17"/>
          <w:w w:val="105"/>
        </w:rPr>
        <w:t> </w:t>
      </w:r>
      <w:r>
        <w:rPr>
          <w:color w:val="231F20"/>
          <w:w w:val="105"/>
        </w:rPr>
        <w:t>ta</w:t>
      </w:r>
      <w:r>
        <w:rPr>
          <w:color w:val="231F20"/>
          <w:spacing w:val="-17"/>
          <w:w w:val="105"/>
        </w:rPr>
        <w:t> </w:t>
      </w:r>
      <w:r>
        <w:rPr>
          <w:color w:val="231F20"/>
          <w:w w:val="105"/>
        </w:rPr>
        <w:t>nghe</w:t>
      </w:r>
      <w:r>
        <w:rPr>
          <w:color w:val="231F20"/>
          <w:spacing w:val="-17"/>
          <w:w w:val="105"/>
        </w:rPr>
        <w:t> </w:t>
      </w:r>
      <w:r>
        <w:rPr>
          <w:color w:val="231F20"/>
          <w:w w:val="105"/>
        </w:rPr>
        <w:t>nói</w:t>
      </w:r>
      <w:r>
        <w:rPr>
          <w:color w:val="231F20"/>
          <w:spacing w:val="-17"/>
          <w:w w:val="105"/>
        </w:rPr>
        <w:t> </w:t>
      </w:r>
      <w:r>
        <w:rPr>
          <w:color w:val="231F20"/>
          <w:w w:val="105"/>
        </w:rPr>
        <w:t>về</w:t>
      </w:r>
      <w:r>
        <w:rPr>
          <w:color w:val="231F20"/>
          <w:spacing w:val="-17"/>
          <w:w w:val="105"/>
        </w:rPr>
        <w:t> </w:t>
      </w:r>
      <w:r>
        <w:rPr>
          <w:color w:val="231F20"/>
          <w:w w:val="105"/>
        </w:rPr>
        <w:t>pháp</w:t>
      </w:r>
      <w:r>
        <w:rPr>
          <w:color w:val="231F20"/>
          <w:spacing w:val="-17"/>
          <w:w w:val="105"/>
        </w:rPr>
        <w:t> </w:t>
      </w:r>
      <w:r>
        <w:rPr>
          <w:color w:val="231F20"/>
          <w:w w:val="105"/>
        </w:rPr>
        <w:t>môn này, bèn tự mình phát tâm làm thí nghiệm, thử coi có đúng là ba năm có thể vãng sinh hay không. Ông ta bế quan tại Thâm</w:t>
      </w:r>
      <w:r>
        <w:rPr>
          <w:color w:val="231F20"/>
          <w:spacing w:val="-12"/>
          <w:w w:val="105"/>
        </w:rPr>
        <w:t> </w:t>
      </w:r>
      <w:r>
        <w:rPr>
          <w:color w:val="231F20"/>
          <w:w w:val="105"/>
        </w:rPr>
        <w:t>Quyến.</w:t>
      </w:r>
      <w:r>
        <w:rPr>
          <w:color w:val="231F20"/>
          <w:spacing w:val="-12"/>
          <w:w w:val="105"/>
        </w:rPr>
        <w:t> </w:t>
      </w:r>
      <w:r>
        <w:rPr>
          <w:color w:val="231F20"/>
          <w:w w:val="105"/>
        </w:rPr>
        <w:t>Cư</w:t>
      </w:r>
      <w:r>
        <w:rPr>
          <w:color w:val="231F20"/>
          <w:spacing w:val="-12"/>
          <w:w w:val="105"/>
        </w:rPr>
        <w:t> </w:t>
      </w:r>
      <w:r>
        <w:rPr>
          <w:color w:val="231F20"/>
          <w:w w:val="105"/>
        </w:rPr>
        <w:t>sĩ</w:t>
      </w:r>
      <w:r>
        <w:rPr>
          <w:color w:val="231F20"/>
          <w:spacing w:val="-12"/>
          <w:w w:val="105"/>
        </w:rPr>
        <w:t> </w:t>
      </w:r>
      <w:r>
        <w:rPr>
          <w:color w:val="231F20"/>
          <w:w w:val="105"/>
        </w:rPr>
        <w:t>Hướng</w:t>
      </w:r>
      <w:r>
        <w:rPr>
          <w:color w:val="231F20"/>
          <w:spacing w:val="-12"/>
          <w:w w:val="105"/>
        </w:rPr>
        <w:t> </w:t>
      </w:r>
      <w:r>
        <w:rPr>
          <w:color w:val="231F20"/>
          <w:w w:val="105"/>
        </w:rPr>
        <w:t>Tiểu</w:t>
      </w:r>
      <w:r>
        <w:rPr>
          <w:color w:val="231F20"/>
          <w:spacing w:val="-12"/>
          <w:w w:val="105"/>
        </w:rPr>
        <w:t> </w:t>
      </w:r>
      <w:r>
        <w:rPr>
          <w:color w:val="231F20"/>
          <w:w w:val="105"/>
        </w:rPr>
        <w:t>Lỵ</w:t>
      </w:r>
      <w:r>
        <w:rPr>
          <w:color w:val="231F20"/>
          <w:spacing w:val="-12"/>
          <w:w w:val="105"/>
        </w:rPr>
        <w:t> </w:t>
      </w:r>
      <w:r>
        <w:rPr>
          <w:color w:val="231F20"/>
          <w:w w:val="105"/>
        </w:rPr>
        <w:t>hộ</w:t>
      </w:r>
      <w:r>
        <w:rPr>
          <w:color w:val="231F20"/>
          <w:spacing w:val="-12"/>
          <w:w w:val="105"/>
        </w:rPr>
        <w:t> </w:t>
      </w:r>
      <w:r>
        <w:rPr>
          <w:color w:val="231F20"/>
          <w:w w:val="105"/>
        </w:rPr>
        <w:t>quan.</w:t>
      </w:r>
      <w:r>
        <w:rPr>
          <w:color w:val="231F20"/>
          <w:spacing w:val="-12"/>
          <w:w w:val="105"/>
        </w:rPr>
        <w:t> </w:t>
      </w:r>
      <w:r>
        <w:rPr>
          <w:color w:val="231F20"/>
          <w:w w:val="105"/>
        </w:rPr>
        <w:t>Hai</w:t>
      </w:r>
      <w:r>
        <w:rPr>
          <w:color w:val="231F20"/>
          <w:spacing w:val="-12"/>
          <w:w w:val="105"/>
        </w:rPr>
        <w:t> </w:t>
      </w:r>
      <w:r>
        <w:rPr>
          <w:color w:val="231F20"/>
          <w:w w:val="105"/>
        </w:rPr>
        <w:t>năm</w:t>
      </w:r>
      <w:r>
        <w:rPr>
          <w:color w:val="231F20"/>
          <w:spacing w:val="-12"/>
          <w:w w:val="105"/>
        </w:rPr>
        <w:t> </w:t>
      </w:r>
      <w:r>
        <w:rPr>
          <w:color w:val="231F20"/>
          <w:w w:val="105"/>
        </w:rPr>
        <w:t>mười tháng</w:t>
      </w:r>
      <w:r>
        <w:rPr>
          <w:color w:val="231F20"/>
          <w:spacing w:val="-5"/>
          <w:w w:val="105"/>
        </w:rPr>
        <w:t> </w:t>
      </w:r>
      <w:r>
        <w:rPr>
          <w:color w:val="231F20"/>
          <w:w w:val="105"/>
        </w:rPr>
        <w:t>bèn</w:t>
      </w:r>
      <w:r>
        <w:rPr>
          <w:color w:val="231F20"/>
          <w:spacing w:val="-5"/>
          <w:w w:val="105"/>
        </w:rPr>
        <w:t> </w:t>
      </w:r>
      <w:r>
        <w:rPr>
          <w:color w:val="231F20"/>
          <w:w w:val="105"/>
        </w:rPr>
        <w:t>biết</w:t>
      </w:r>
      <w:r>
        <w:rPr>
          <w:color w:val="231F20"/>
          <w:spacing w:val="-5"/>
          <w:w w:val="105"/>
        </w:rPr>
        <w:t> </w:t>
      </w:r>
      <w:r>
        <w:rPr>
          <w:color w:val="231F20"/>
          <w:w w:val="105"/>
        </w:rPr>
        <w:t>trước</w:t>
      </w:r>
      <w:r>
        <w:rPr>
          <w:color w:val="231F20"/>
          <w:spacing w:val="-5"/>
          <w:w w:val="105"/>
        </w:rPr>
        <w:t> </w:t>
      </w:r>
      <w:r>
        <w:rPr>
          <w:color w:val="231F20"/>
          <w:w w:val="105"/>
        </w:rPr>
        <w:t>lúc</w:t>
      </w:r>
      <w:r>
        <w:rPr>
          <w:color w:val="231F20"/>
          <w:spacing w:val="-5"/>
          <w:w w:val="105"/>
        </w:rPr>
        <w:t> </w:t>
      </w:r>
      <w:r>
        <w:rPr>
          <w:color w:val="231F20"/>
          <w:w w:val="105"/>
        </w:rPr>
        <w:t>mất,</w:t>
      </w:r>
      <w:r>
        <w:rPr>
          <w:color w:val="231F20"/>
          <w:spacing w:val="-5"/>
          <w:w w:val="105"/>
        </w:rPr>
        <w:t> </w:t>
      </w:r>
      <w:r>
        <w:rPr>
          <w:color w:val="231F20"/>
          <w:w w:val="105"/>
        </w:rPr>
        <w:t>Phật</w:t>
      </w:r>
      <w:r>
        <w:rPr>
          <w:color w:val="231F20"/>
          <w:spacing w:val="-5"/>
          <w:w w:val="105"/>
        </w:rPr>
        <w:t> </w:t>
      </w:r>
      <w:r>
        <w:rPr>
          <w:color w:val="231F20"/>
          <w:w w:val="105"/>
        </w:rPr>
        <w:t>tiếp</w:t>
      </w:r>
      <w:r>
        <w:rPr>
          <w:color w:val="231F20"/>
          <w:spacing w:val="-5"/>
          <w:w w:val="105"/>
        </w:rPr>
        <w:t> </w:t>
      </w:r>
      <w:r>
        <w:rPr>
          <w:color w:val="231F20"/>
          <w:w w:val="105"/>
        </w:rPr>
        <w:t>dẫn</w:t>
      </w:r>
      <w:r>
        <w:rPr>
          <w:color w:val="231F20"/>
          <w:spacing w:val="-5"/>
          <w:w w:val="105"/>
        </w:rPr>
        <w:t> </w:t>
      </w:r>
      <w:r>
        <w:rPr>
          <w:color w:val="231F20"/>
          <w:w w:val="105"/>
        </w:rPr>
        <w:t>ông</w:t>
      </w:r>
      <w:r>
        <w:rPr>
          <w:color w:val="231F20"/>
          <w:spacing w:val="-5"/>
          <w:w w:val="105"/>
        </w:rPr>
        <w:t> </w:t>
      </w:r>
      <w:r>
        <w:rPr>
          <w:color w:val="231F20"/>
          <w:w w:val="105"/>
        </w:rPr>
        <w:t>ta,</w:t>
      </w:r>
      <w:r>
        <w:rPr>
          <w:color w:val="231F20"/>
          <w:spacing w:val="-5"/>
          <w:w w:val="105"/>
        </w:rPr>
        <w:t> </w:t>
      </w:r>
      <w:r>
        <w:rPr>
          <w:color w:val="231F20"/>
          <w:w w:val="105"/>
        </w:rPr>
        <w:t>còn</w:t>
      </w:r>
      <w:r>
        <w:rPr>
          <w:color w:val="231F20"/>
          <w:spacing w:val="-5"/>
          <w:w w:val="105"/>
        </w:rPr>
        <w:t> </w:t>
      </w:r>
      <w:r>
        <w:rPr>
          <w:color w:val="231F20"/>
          <w:w w:val="105"/>
        </w:rPr>
        <w:t>thiếu hai tháng mới đủ ba năm!</w:t>
      </w:r>
    </w:p>
    <w:p>
      <w:pPr>
        <w:pStyle w:val="BodyText"/>
        <w:spacing w:line="283" w:lineRule="auto" w:before="132"/>
        <w:ind w:left="113" w:right="392" w:firstLine="453"/>
      </w:pPr>
      <w:r>
        <w:rPr>
          <w:color w:val="231F20"/>
          <w:w w:val="105"/>
        </w:rPr>
        <w:t>Chúng</w:t>
      </w:r>
      <w:r>
        <w:rPr>
          <w:color w:val="231F20"/>
          <w:spacing w:val="-14"/>
          <w:w w:val="105"/>
        </w:rPr>
        <w:t> </w:t>
      </w:r>
      <w:r>
        <w:rPr>
          <w:color w:val="231F20"/>
          <w:w w:val="105"/>
        </w:rPr>
        <w:t>tôi</w:t>
      </w:r>
      <w:r>
        <w:rPr>
          <w:color w:val="231F20"/>
          <w:spacing w:val="-15"/>
          <w:w w:val="105"/>
        </w:rPr>
        <w:t> </w:t>
      </w:r>
      <w:r>
        <w:rPr>
          <w:color w:val="231F20"/>
          <w:w w:val="105"/>
        </w:rPr>
        <w:t>khuyên</w:t>
      </w:r>
      <w:r>
        <w:rPr>
          <w:color w:val="231F20"/>
          <w:spacing w:val="-15"/>
          <w:w w:val="105"/>
        </w:rPr>
        <w:t> </w:t>
      </w:r>
      <w:r>
        <w:rPr>
          <w:color w:val="231F20"/>
          <w:w w:val="105"/>
        </w:rPr>
        <w:t>mọi</w:t>
      </w:r>
      <w:r>
        <w:rPr>
          <w:color w:val="231F20"/>
          <w:spacing w:val="-15"/>
          <w:w w:val="105"/>
        </w:rPr>
        <w:t> </w:t>
      </w:r>
      <w:r>
        <w:rPr>
          <w:color w:val="231F20"/>
          <w:w w:val="105"/>
        </w:rPr>
        <w:t>người</w:t>
      </w:r>
      <w:r>
        <w:rPr>
          <w:color w:val="231F20"/>
          <w:spacing w:val="-15"/>
          <w:w w:val="105"/>
        </w:rPr>
        <w:t> </w:t>
      </w:r>
      <w:r>
        <w:rPr>
          <w:color w:val="231F20"/>
          <w:w w:val="105"/>
        </w:rPr>
        <w:t>ở</w:t>
      </w:r>
      <w:r>
        <w:rPr>
          <w:color w:val="231F20"/>
          <w:spacing w:val="-15"/>
          <w:w w:val="105"/>
        </w:rPr>
        <w:t> </w:t>
      </w:r>
      <w:r>
        <w:rPr>
          <w:color w:val="231F20"/>
          <w:w w:val="105"/>
        </w:rPr>
        <w:t>chỗ</w:t>
      </w:r>
      <w:r>
        <w:rPr>
          <w:color w:val="231F20"/>
          <w:spacing w:val="-15"/>
          <w:w w:val="105"/>
        </w:rPr>
        <w:t> </w:t>
      </w:r>
      <w:r>
        <w:rPr>
          <w:color w:val="231F20"/>
          <w:w w:val="105"/>
        </w:rPr>
        <w:t>này,</w:t>
      </w:r>
      <w:r>
        <w:rPr>
          <w:color w:val="231F20"/>
          <w:spacing w:val="-16"/>
          <w:w w:val="105"/>
        </w:rPr>
        <w:t> </w:t>
      </w:r>
      <w:r>
        <w:rPr>
          <w:color w:val="231F20"/>
          <w:w w:val="105"/>
        </w:rPr>
        <w:t>ông</w:t>
      </w:r>
      <w:r>
        <w:rPr>
          <w:color w:val="231F20"/>
          <w:spacing w:val="-15"/>
          <w:w w:val="105"/>
        </w:rPr>
        <w:t> </w:t>
      </w:r>
      <w:r>
        <w:rPr>
          <w:color w:val="231F20"/>
          <w:w w:val="105"/>
        </w:rPr>
        <w:t>ta</w:t>
      </w:r>
      <w:r>
        <w:rPr>
          <w:color w:val="231F20"/>
          <w:spacing w:val="-15"/>
          <w:w w:val="105"/>
        </w:rPr>
        <w:t> </w:t>
      </w:r>
      <w:r>
        <w:rPr>
          <w:color w:val="231F20"/>
          <w:w w:val="105"/>
        </w:rPr>
        <w:t>tạo</w:t>
      </w:r>
      <w:r>
        <w:rPr>
          <w:color w:val="231F20"/>
          <w:spacing w:val="-15"/>
          <w:w w:val="105"/>
        </w:rPr>
        <w:t> </w:t>
      </w:r>
      <w:r>
        <w:rPr>
          <w:color w:val="231F20"/>
          <w:w w:val="105"/>
        </w:rPr>
        <w:t>chứng </w:t>
      </w:r>
      <w:r>
        <w:rPr>
          <w:color w:val="231F20"/>
          <w:spacing w:val="-2"/>
          <w:w w:val="105"/>
        </w:rPr>
        <w:t>minh,</w:t>
      </w:r>
      <w:r>
        <w:rPr>
          <w:color w:val="231F20"/>
          <w:spacing w:val="-17"/>
          <w:w w:val="105"/>
        </w:rPr>
        <w:t> </w:t>
      </w:r>
      <w:r>
        <w:rPr>
          <w:color w:val="231F20"/>
          <w:spacing w:val="-2"/>
          <w:w w:val="105"/>
        </w:rPr>
        <w:t>thực</w:t>
      </w:r>
      <w:r>
        <w:rPr>
          <w:color w:val="231F20"/>
          <w:spacing w:val="-17"/>
          <w:w w:val="105"/>
        </w:rPr>
        <w:t> </w:t>
      </w:r>
      <w:r>
        <w:rPr>
          <w:color w:val="231F20"/>
          <w:spacing w:val="-2"/>
          <w:w w:val="105"/>
        </w:rPr>
        <w:t>hiện</w:t>
      </w:r>
      <w:r>
        <w:rPr>
          <w:color w:val="231F20"/>
          <w:spacing w:val="-17"/>
          <w:w w:val="105"/>
        </w:rPr>
        <w:t> </w:t>
      </w:r>
      <w:r>
        <w:rPr>
          <w:color w:val="231F20"/>
          <w:spacing w:val="-2"/>
          <w:w w:val="105"/>
        </w:rPr>
        <w:t>Tác</w:t>
      </w:r>
      <w:r>
        <w:rPr>
          <w:color w:val="231F20"/>
          <w:spacing w:val="-17"/>
          <w:w w:val="105"/>
        </w:rPr>
        <w:t> </w:t>
      </w:r>
      <w:r>
        <w:rPr>
          <w:color w:val="231F20"/>
          <w:spacing w:val="-2"/>
          <w:w w:val="105"/>
        </w:rPr>
        <w:t>Chứng</w:t>
      </w:r>
      <w:r>
        <w:rPr>
          <w:color w:val="231F20"/>
          <w:spacing w:val="-17"/>
          <w:w w:val="105"/>
        </w:rPr>
        <w:t> </w:t>
      </w:r>
      <w:r>
        <w:rPr>
          <w:color w:val="231F20"/>
          <w:spacing w:val="-2"/>
          <w:w w:val="105"/>
        </w:rPr>
        <w:t>Chuyển</w:t>
      </w:r>
      <w:r>
        <w:rPr>
          <w:color w:val="231F20"/>
          <w:spacing w:val="-17"/>
          <w:w w:val="105"/>
        </w:rPr>
        <w:t> </w:t>
      </w:r>
      <w:r>
        <w:rPr>
          <w:color w:val="231F20"/>
          <w:spacing w:val="-2"/>
          <w:w w:val="105"/>
        </w:rPr>
        <w:t>trong</w:t>
      </w:r>
      <w:r>
        <w:rPr>
          <w:color w:val="231F20"/>
          <w:spacing w:val="-17"/>
          <w:w w:val="105"/>
        </w:rPr>
        <w:t> </w:t>
      </w:r>
      <w:r>
        <w:rPr>
          <w:color w:val="231F20"/>
          <w:spacing w:val="-2"/>
          <w:w w:val="105"/>
        </w:rPr>
        <w:t>Tam</w:t>
      </w:r>
      <w:r>
        <w:rPr>
          <w:color w:val="231F20"/>
          <w:spacing w:val="-17"/>
          <w:w w:val="105"/>
        </w:rPr>
        <w:t> </w:t>
      </w:r>
      <w:r>
        <w:rPr>
          <w:color w:val="231F20"/>
          <w:spacing w:val="-2"/>
          <w:w w:val="105"/>
        </w:rPr>
        <w:t>Chuyển</w:t>
      </w:r>
      <w:r>
        <w:rPr>
          <w:color w:val="231F20"/>
          <w:spacing w:val="-17"/>
          <w:w w:val="105"/>
        </w:rPr>
        <w:t> </w:t>
      </w:r>
      <w:r>
        <w:rPr>
          <w:color w:val="231F20"/>
          <w:spacing w:val="-2"/>
          <w:w w:val="105"/>
        </w:rPr>
        <w:t>Pháp Luân,</w:t>
      </w:r>
      <w:r>
        <w:rPr>
          <w:color w:val="231F20"/>
          <w:spacing w:val="-19"/>
          <w:w w:val="105"/>
        </w:rPr>
        <w:t> </w:t>
      </w:r>
      <w:r>
        <w:rPr>
          <w:color w:val="231F20"/>
          <w:spacing w:val="-2"/>
          <w:w w:val="105"/>
        </w:rPr>
        <w:t>chứng</w:t>
      </w:r>
      <w:r>
        <w:rPr>
          <w:color w:val="231F20"/>
          <w:spacing w:val="-19"/>
          <w:w w:val="105"/>
        </w:rPr>
        <w:t> </w:t>
      </w:r>
      <w:r>
        <w:rPr>
          <w:color w:val="231F20"/>
          <w:spacing w:val="-2"/>
          <w:w w:val="105"/>
        </w:rPr>
        <w:t>minh</w:t>
      </w:r>
      <w:r>
        <w:rPr>
          <w:color w:val="231F20"/>
          <w:spacing w:val="-19"/>
          <w:w w:val="105"/>
        </w:rPr>
        <w:t> </w:t>
      </w:r>
      <w:r>
        <w:rPr>
          <w:color w:val="231F20"/>
          <w:spacing w:val="-2"/>
          <w:w w:val="105"/>
        </w:rPr>
        <w:t>chuyện</w:t>
      </w:r>
      <w:r>
        <w:rPr>
          <w:color w:val="231F20"/>
          <w:spacing w:val="-19"/>
          <w:w w:val="105"/>
        </w:rPr>
        <w:t> </w:t>
      </w:r>
      <w:r>
        <w:rPr>
          <w:color w:val="231F20"/>
          <w:spacing w:val="-2"/>
          <w:w w:val="105"/>
        </w:rPr>
        <w:t>này</w:t>
      </w:r>
      <w:r>
        <w:rPr>
          <w:color w:val="231F20"/>
          <w:spacing w:val="-19"/>
          <w:w w:val="105"/>
        </w:rPr>
        <w:t> </w:t>
      </w:r>
      <w:r>
        <w:rPr>
          <w:color w:val="231F20"/>
          <w:spacing w:val="-2"/>
          <w:w w:val="105"/>
        </w:rPr>
        <w:t>là</w:t>
      </w:r>
      <w:r>
        <w:rPr>
          <w:color w:val="231F20"/>
          <w:spacing w:val="-19"/>
          <w:w w:val="105"/>
        </w:rPr>
        <w:t> </w:t>
      </w:r>
      <w:r>
        <w:rPr>
          <w:color w:val="231F20"/>
          <w:spacing w:val="-2"/>
          <w:w w:val="105"/>
        </w:rPr>
        <w:t>thật,</w:t>
      </w:r>
      <w:r>
        <w:rPr>
          <w:color w:val="231F20"/>
          <w:spacing w:val="-19"/>
          <w:w w:val="105"/>
        </w:rPr>
        <w:t> </w:t>
      </w:r>
      <w:r>
        <w:rPr>
          <w:color w:val="231F20"/>
          <w:spacing w:val="-2"/>
          <w:w w:val="105"/>
        </w:rPr>
        <w:t>chẳng</w:t>
      </w:r>
      <w:r>
        <w:rPr>
          <w:color w:val="231F20"/>
          <w:spacing w:val="-19"/>
          <w:w w:val="105"/>
        </w:rPr>
        <w:t> </w:t>
      </w:r>
      <w:r>
        <w:rPr>
          <w:color w:val="231F20"/>
          <w:spacing w:val="-2"/>
          <w:w w:val="105"/>
        </w:rPr>
        <w:t>giả.</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có </w:t>
      </w:r>
      <w:r>
        <w:rPr>
          <w:color w:val="231F20"/>
          <w:w w:val="105"/>
        </w:rPr>
        <w:t>muốn</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Muốn</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thì</w:t>
      </w:r>
      <w:r>
        <w:rPr>
          <w:color w:val="231F20"/>
          <w:spacing w:val="-7"/>
          <w:w w:val="105"/>
        </w:rPr>
        <w:t> </w:t>
      </w:r>
      <w:r>
        <w:rPr>
          <w:color w:val="231F20"/>
          <w:w w:val="105"/>
        </w:rPr>
        <w:t>dùng</w:t>
      </w:r>
      <w:r>
        <w:rPr>
          <w:color w:val="231F20"/>
          <w:spacing w:val="-7"/>
          <w:w w:val="105"/>
        </w:rPr>
        <w:t> </w:t>
      </w:r>
      <w:r>
        <w:rPr>
          <w:color w:val="231F20"/>
          <w:w w:val="105"/>
        </w:rPr>
        <w:t>cách </w:t>
      </w:r>
      <w:r>
        <w:rPr>
          <w:color w:val="231F20"/>
          <w:spacing w:val="-2"/>
          <w:w w:val="105"/>
        </w:rPr>
        <w:t>của</w:t>
      </w:r>
      <w:r>
        <w:rPr>
          <w:color w:val="231F20"/>
          <w:spacing w:val="-19"/>
          <w:w w:val="105"/>
        </w:rPr>
        <w:t> </w:t>
      </w:r>
      <w:r>
        <w:rPr>
          <w:color w:val="231F20"/>
          <w:spacing w:val="-2"/>
          <w:w w:val="105"/>
        </w:rPr>
        <w:t>ông</w:t>
      </w:r>
      <w:r>
        <w:rPr>
          <w:color w:val="231F20"/>
          <w:spacing w:val="-19"/>
          <w:w w:val="105"/>
        </w:rPr>
        <w:t> </w:t>
      </w:r>
      <w:r>
        <w:rPr>
          <w:color w:val="231F20"/>
          <w:spacing w:val="-2"/>
          <w:w w:val="105"/>
        </w:rPr>
        <w:t>ta</w:t>
      </w:r>
      <w:r>
        <w:rPr>
          <w:color w:val="231F20"/>
          <w:spacing w:val="-19"/>
          <w:w w:val="105"/>
        </w:rPr>
        <w:t> </w:t>
      </w:r>
      <w:r>
        <w:rPr>
          <w:color w:val="231F20"/>
          <w:spacing w:val="-2"/>
          <w:w w:val="105"/>
        </w:rPr>
        <w:t>là</w:t>
      </w:r>
      <w:r>
        <w:rPr>
          <w:color w:val="231F20"/>
          <w:spacing w:val="-18"/>
          <w:w w:val="105"/>
        </w:rPr>
        <w:t> </w:t>
      </w:r>
      <w:r>
        <w:rPr>
          <w:color w:val="231F20"/>
          <w:spacing w:val="-2"/>
          <w:w w:val="105"/>
        </w:rPr>
        <w:t>được.</w:t>
      </w:r>
      <w:r>
        <w:rPr>
          <w:color w:val="231F20"/>
          <w:spacing w:val="-19"/>
          <w:w w:val="105"/>
        </w:rPr>
        <w:t> </w:t>
      </w:r>
      <w:r>
        <w:rPr>
          <w:color w:val="231F20"/>
          <w:spacing w:val="-2"/>
          <w:w w:val="105"/>
        </w:rPr>
        <w:t>Mấu</w:t>
      </w:r>
      <w:r>
        <w:rPr>
          <w:color w:val="231F20"/>
          <w:spacing w:val="-19"/>
          <w:w w:val="105"/>
        </w:rPr>
        <w:t> </w:t>
      </w:r>
      <w:r>
        <w:rPr>
          <w:color w:val="231F20"/>
          <w:spacing w:val="-2"/>
          <w:w w:val="105"/>
        </w:rPr>
        <w:t>chốt</w:t>
      </w:r>
      <w:r>
        <w:rPr>
          <w:color w:val="231F20"/>
          <w:spacing w:val="-18"/>
          <w:w w:val="105"/>
        </w:rPr>
        <w:t> </w:t>
      </w:r>
      <w:r>
        <w:rPr>
          <w:color w:val="231F20"/>
          <w:spacing w:val="-2"/>
          <w:w w:val="105"/>
        </w:rPr>
        <w:t>là</w:t>
      </w:r>
      <w:r>
        <w:rPr>
          <w:color w:val="231F20"/>
          <w:spacing w:val="-19"/>
          <w:w w:val="105"/>
        </w:rPr>
        <w:t> </w:t>
      </w:r>
      <w:r>
        <w:rPr>
          <w:color w:val="231F20"/>
          <w:spacing w:val="-2"/>
          <w:w w:val="105"/>
        </w:rPr>
        <w:t>gì?</w:t>
      </w:r>
      <w:r>
        <w:rPr>
          <w:color w:val="231F20"/>
          <w:spacing w:val="-19"/>
          <w:w w:val="105"/>
        </w:rPr>
        <w:t> </w:t>
      </w:r>
      <w:r>
        <w:rPr>
          <w:color w:val="231F20"/>
          <w:spacing w:val="-2"/>
          <w:w w:val="105"/>
        </w:rPr>
        <w:t>Triệt</w:t>
      </w:r>
      <w:r>
        <w:rPr>
          <w:color w:val="231F20"/>
          <w:spacing w:val="-19"/>
          <w:w w:val="105"/>
        </w:rPr>
        <w:t> </w:t>
      </w:r>
      <w:r>
        <w:rPr>
          <w:color w:val="231F20"/>
          <w:spacing w:val="-2"/>
          <w:w w:val="105"/>
        </w:rPr>
        <w:t>để</w:t>
      </w:r>
      <w:r>
        <w:rPr>
          <w:color w:val="231F20"/>
          <w:spacing w:val="-18"/>
          <w:w w:val="105"/>
        </w:rPr>
        <w:t> </w:t>
      </w:r>
      <w:r>
        <w:rPr>
          <w:color w:val="231F20"/>
          <w:spacing w:val="-2"/>
          <w:w w:val="105"/>
        </w:rPr>
        <w:t>buông</w:t>
      </w:r>
      <w:r>
        <w:rPr>
          <w:color w:val="231F20"/>
          <w:spacing w:val="-19"/>
          <w:w w:val="105"/>
        </w:rPr>
        <w:t> </w:t>
      </w:r>
      <w:r>
        <w:rPr>
          <w:color w:val="231F20"/>
          <w:spacing w:val="-2"/>
          <w:w w:val="105"/>
        </w:rPr>
        <w:t>xuống!</w:t>
      </w:r>
      <w:r>
        <w:rPr>
          <w:color w:val="231F20"/>
          <w:spacing w:val="-19"/>
          <w:w w:val="105"/>
        </w:rPr>
        <w:t> </w:t>
      </w:r>
      <w:r>
        <w:rPr>
          <w:color w:val="231F20"/>
          <w:spacing w:val="-5"/>
          <w:w w:val="105"/>
        </w:rPr>
        <w:t>Sở</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pPr>
      <w:r>
        <w:rPr>
          <w:color w:val="231F20"/>
          <w:w w:val="105"/>
        </w:rPr>
        <w:t>dĩ</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chẳng</w:t>
      </w:r>
      <w:r>
        <w:rPr>
          <w:color w:val="231F20"/>
          <w:spacing w:val="-5"/>
          <w:w w:val="105"/>
        </w:rPr>
        <w:t> </w:t>
      </w:r>
      <w:r>
        <w:rPr>
          <w:color w:val="231F20"/>
          <w:w w:val="105"/>
        </w:rPr>
        <w:t>đi</w:t>
      </w:r>
      <w:r>
        <w:rPr>
          <w:color w:val="231F20"/>
          <w:spacing w:val="-5"/>
          <w:w w:val="105"/>
        </w:rPr>
        <w:t> </w:t>
      </w:r>
      <w:r>
        <w:rPr>
          <w:color w:val="231F20"/>
          <w:w w:val="105"/>
        </w:rPr>
        <w:t>được</w:t>
      </w:r>
      <w:r>
        <w:rPr>
          <w:color w:val="231F20"/>
          <w:spacing w:val="-5"/>
          <w:w w:val="105"/>
        </w:rPr>
        <w:t> </w:t>
      </w:r>
      <w:r>
        <w:rPr>
          <w:color w:val="231F20"/>
          <w:w w:val="105"/>
        </w:rPr>
        <w:t>là</w:t>
      </w:r>
      <w:r>
        <w:rPr>
          <w:color w:val="231F20"/>
          <w:spacing w:val="-5"/>
          <w:w w:val="105"/>
        </w:rPr>
        <w:t> </w:t>
      </w:r>
      <w:r>
        <w:rPr>
          <w:color w:val="231F20"/>
          <w:w w:val="105"/>
        </w:rPr>
        <w:t>vì</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chưa</w:t>
      </w:r>
      <w:r>
        <w:rPr>
          <w:color w:val="231F20"/>
          <w:spacing w:val="-5"/>
          <w:w w:val="105"/>
        </w:rPr>
        <w:t> </w:t>
      </w:r>
      <w:r>
        <w:rPr>
          <w:color w:val="231F20"/>
          <w:w w:val="105"/>
        </w:rPr>
        <w:t>buông</w:t>
      </w:r>
      <w:r>
        <w:rPr>
          <w:color w:val="231F20"/>
          <w:spacing w:val="-5"/>
          <w:w w:val="105"/>
        </w:rPr>
        <w:t> </w:t>
      </w:r>
      <w:r>
        <w:rPr>
          <w:color w:val="231F20"/>
          <w:w w:val="105"/>
        </w:rPr>
        <w:t>xuống,</w:t>
      </w:r>
      <w:r>
        <w:rPr>
          <w:color w:val="231F20"/>
          <w:spacing w:val="-5"/>
          <w:w w:val="105"/>
        </w:rPr>
        <w:t> </w:t>
      </w:r>
      <w:r>
        <w:rPr>
          <w:color w:val="231F20"/>
          <w:w w:val="105"/>
        </w:rPr>
        <w:t>còn tham luyến thế gian này, mê hoặc, điên đảo.</w:t>
      </w:r>
    </w:p>
    <w:p>
      <w:pPr>
        <w:pStyle w:val="BodyText"/>
        <w:spacing w:line="283" w:lineRule="auto" w:before="139"/>
        <w:ind w:left="397" w:right="109" w:firstLine="453"/>
      </w:pPr>
      <w:r>
        <w:rPr>
          <w:color w:val="231F20"/>
        </w:rPr>
        <w:t>Thật</w:t>
      </w:r>
      <w:r>
        <w:rPr>
          <w:color w:val="231F20"/>
          <w:spacing w:val="-9"/>
        </w:rPr>
        <w:t> </w:t>
      </w:r>
      <w:r>
        <w:rPr>
          <w:color w:val="231F20"/>
        </w:rPr>
        <w:t>sự</w:t>
      </w:r>
      <w:r>
        <w:rPr>
          <w:color w:val="231F20"/>
          <w:spacing w:val="-9"/>
        </w:rPr>
        <w:t> </w:t>
      </w:r>
      <w:r>
        <w:rPr>
          <w:color w:val="231F20"/>
        </w:rPr>
        <w:t>giác</w:t>
      </w:r>
      <w:r>
        <w:rPr>
          <w:color w:val="231F20"/>
          <w:spacing w:val="-9"/>
        </w:rPr>
        <w:t> </w:t>
      </w:r>
      <w:r>
        <w:rPr>
          <w:color w:val="231F20"/>
        </w:rPr>
        <w:t>ngộ</w:t>
      </w:r>
      <w:r>
        <w:rPr>
          <w:color w:val="231F20"/>
          <w:spacing w:val="-9"/>
        </w:rPr>
        <w:t> </w:t>
      </w:r>
      <w:r>
        <w:rPr>
          <w:color w:val="231F20"/>
        </w:rPr>
        <w:t>thì</w:t>
      </w:r>
      <w:r>
        <w:rPr>
          <w:color w:val="231F20"/>
          <w:spacing w:val="-9"/>
        </w:rPr>
        <w:t> </w:t>
      </w:r>
      <w:r>
        <w:rPr>
          <w:color w:val="231F20"/>
        </w:rPr>
        <w:t>cái</w:t>
      </w:r>
      <w:r>
        <w:rPr>
          <w:color w:val="231F20"/>
          <w:spacing w:val="-9"/>
        </w:rPr>
        <w:t> </w:t>
      </w:r>
      <w:r>
        <w:rPr>
          <w:color w:val="231F20"/>
        </w:rPr>
        <w:t>gì</w:t>
      </w:r>
      <w:r>
        <w:rPr>
          <w:color w:val="231F20"/>
          <w:spacing w:val="-9"/>
        </w:rPr>
        <w:t> </w:t>
      </w:r>
      <w:r>
        <w:rPr>
          <w:color w:val="231F20"/>
        </w:rPr>
        <w:t>cũng</w:t>
      </w:r>
      <w:r>
        <w:rPr>
          <w:color w:val="231F20"/>
          <w:spacing w:val="-9"/>
        </w:rPr>
        <w:t> </w:t>
      </w:r>
      <w:r>
        <w:rPr>
          <w:color w:val="231F20"/>
        </w:rPr>
        <w:t>chẳng</w:t>
      </w:r>
      <w:r>
        <w:rPr>
          <w:color w:val="231F20"/>
          <w:spacing w:val="-9"/>
        </w:rPr>
        <w:t> </w:t>
      </w:r>
      <w:r>
        <w:rPr>
          <w:color w:val="231F20"/>
        </w:rPr>
        <w:t>cần,</w:t>
      </w:r>
      <w:r>
        <w:rPr>
          <w:color w:val="231F20"/>
          <w:spacing w:val="-9"/>
        </w:rPr>
        <w:t> </w:t>
      </w:r>
      <w:r>
        <w:rPr>
          <w:color w:val="231F20"/>
        </w:rPr>
        <w:t>trong</w:t>
      </w:r>
      <w:r>
        <w:rPr>
          <w:color w:val="231F20"/>
          <w:spacing w:val="-9"/>
        </w:rPr>
        <w:t> </w:t>
      </w:r>
      <w:r>
        <w:rPr>
          <w:color w:val="231F20"/>
        </w:rPr>
        <w:t>tâm</w:t>
      </w:r>
      <w:r>
        <w:rPr>
          <w:color w:val="231F20"/>
          <w:spacing w:val="-9"/>
        </w:rPr>
        <w:t> </w:t>
      </w:r>
      <w:r>
        <w:rPr>
          <w:color w:val="231F20"/>
        </w:rPr>
        <w:t>chỉ</w:t>
      </w:r>
      <w:r>
        <w:rPr>
          <w:color w:val="231F20"/>
          <w:spacing w:val="-9"/>
        </w:rPr>
        <w:t> </w:t>
      </w:r>
      <w:r>
        <w:rPr>
          <w:color w:val="231F20"/>
        </w:rPr>
        <w:t>có Phật A Di Đà, không có chuyện nào khác. Quý vị thấy trường </w:t>
      </w:r>
      <w:r>
        <w:rPr>
          <w:color w:val="231F20"/>
          <w:w w:val="105"/>
        </w:rPr>
        <w:t>thời</w:t>
      </w:r>
      <w:r>
        <w:rPr>
          <w:color w:val="231F20"/>
          <w:spacing w:val="-9"/>
          <w:w w:val="105"/>
        </w:rPr>
        <w:t> </w:t>
      </w:r>
      <w:r>
        <w:rPr>
          <w:color w:val="231F20"/>
          <w:w w:val="105"/>
        </w:rPr>
        <w:t>huân</w:t>
      </w:r>
      <w:r>
        <w:rPr>
          <w:color w:val="231F20"/>
          <w:spacing w:val="-8"/>
          <w:w w:val="105"/>
        </w:rPr>
        <w:t> </w:t>
      </w:r>
      <w:r>
        <w:rPr>
          <w:color w:val="231F20"/>
          <w:w w:val="105"/>
        </w:rPr>
        <w:t>tu</w:t>
      </w:r>
      <w:r>
        <w:rPr>
          <w:color w:val="231F20"/>
          <w:spacing w:val="-9"/>
          <w:w w:val="105"/>
        </w:rPr>
        <w:t> </w:t>
      </w:r>
      <w:r>
        <w:rPr>
          <w:color w:val="231F20"/>
          <w:w w:val="105"/>
        </w:rPr>
        <w:t>mất</w:t>
      </w:r>
      <w:r>
        <w:rPr>
          <w:color w:val="231F20"/>
          <w:spacing w:val="-9"/>
          <w:w w:val="105"/>
        </w:rPr>
        <w:t> </w:t>
      </w:r>
      <w:r>
        <w:rPr>
          <w:color w:val="231F20"/>
          <w:w w:val="105"/>
        </w:rPr>
        <w:t>bao</w:t>
      </w:r>
      <w:r>
        <w:rPr>
          <w:color w:val="231F20"/>
          <w:spacing w:val="-9"/>
          <w:w w:val="105"/>
        </w:rPr>
        <w:t> </w:t>
      </w:r>
      <w:r>
        <w:rPr>
          <w:color w:val="231F20"/>
          <w:w w:val="105"/>
        </w:rPr>
        <w:t>lâu?</w:t>
      </w:r>
      <w:r>
        <w:rPr>
          <w:color w:val="231F20"/>
          <w:spacing w:val="-9"/>
          <w:w w:val="105"/>
        </w:rPr>
        <w:t> </w:t>
      </w:r>
      <w:r>
        <w:rPr>
          <w:color w:val="231F20"/>
          <w:w w:val="105"/>
        </w:rPr>
        <w:t>Ba</w:t>
      </w:r>
      <w:r>
        <w:rPr>
          <w:color w:val="231F20"/>
          <w:spacing w:val="-9"/>
          <w:w w:val="105"/>
        </w:rPr>
        <w:t> </w:t>
      </w:r>
      <w:r>
        <w:rPr>
          <w:color w:val="231F20"/>
          <w:w w:val="105"/>
        </w:rPr>
        <w:t>năm</w:t>
      </w:r>
      <w:r>
        <w:rPr>
          <w:color w:val="231F20"/>
          <w:spacing w:val="-9"/>
          <w:w w:val="105"/>
        </w:rPr>
        <w:t> </w:t>
      </w:r>
      <w:r>
        <w:rPr>
          <w:color w:val="231F20"/>
          <w:w w:val="105"/>
        </w:rPr>
        <w:t>-</w:t>
      </w:r>
      <w:r>
        <w:rPr>
          <w:color w:val="231F20"/>
          <w:spacing w:val="-9"/>
          <w:w w:val="105"/>
        </w:rPr>
        <w:t> </w:t>
      </w:r>
      <w:r>
        <w:rPr>
          <w:color w:val="231F20"/>
          <w:w w:val="105"/>
        </w:rPr>
        <w:t>một</w:t>
      </w:r>
      <w:r>
        <w:rPr>
          <w:color w:val="231F20"/>
          <w:spacing w:val="-9"/>
          <w:w w:val="105"/>
        </w:rPr>
        <w:t> </w:t>
      </w:r>
      <w:r>
        <w:rPr>
          <w:color w:val="231F20"/>
          <w:w w:val="105"/>
        </w:rPr>
        <w:t>ngàn</w:t>
      </w:r>
      <w:r>
        <w:rPr>
          <w:color w:val="231F20"/>
          <w:spacing w:val="-9"/>
          <w:w w:val="105"/>
        </w:rPr>
        <w:t> </w:t>
      </w:r>
      <w:r>
        <w:rPr>
          <w:color w:val="231F20"/>
          <w:w w:val="105"/>
        </w:rPr>
        <w:t>ngày!</w:t>
      </w:r>
      <w:r>
        <w:rPr>
          <w:color w:val="231F20"/>
          <w:spacing w:val="-9"/>
          <w:w w:val="105"/>
        </w:rPr>
        <w:t> </w:t>
      </w:r>
      <w:r>
        <w:rPr>
          <w:color w:val="231F20"/>
          <w:w w:val="105"/>
        </w:rPr>
        <w:t>Huân</w:t>
      </w:r>
      <w:r>
        <w:rPr>
          <w:color w:val="231F20"/>
          <w:spacing w:val="-8"/>
          <w:w w:val="105"/>
        </w:rPr>
        <w:t> </w:t>
      </w:r>
      <w:r>
        <w:rPr>
          <w:color w:val="231F20"/>
          <w:w w:val="105"/>
        </w:rPr>
        <w:t>tu một</w:t>
      </w:r>
      <w:r>
        <w:rPr>
          <w:color w:val="231F20"/>
          <w:spacing w:val="-23"/>
          <w:w w:val="105"/>
        </w:rPr>
        <w:t> </w:t>
      </w:r>
      <w:r>
        <w:rPr>
          <w:color w:val="231F20"/>
          <w:w w:val="105"/>
        </w:rPr>
        <w:t>ngàn</w:t>
      </w:r>
      <w:r>
        <w:rPr>
          <w:color w:val="231F20"/>
          <w:spacing w:val="-22"/>
          <w:w w:val="105"/>
        </w:rPr>
        <w:t> </w:t>
      </w:r>
      <w:r>
        <w:rPr>
          <w:color w:val="231F20"/>
          <w:w w:val="105"/>
        </w:rPr>
        <w:t>ngày</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bèn</w:t>
      </w:r>
      <w:r>
        <w:rPr>
          <w:color w:val="231F20"/>
          <w:spacing w:val="-22"/>
          <w:w w:val="105"/>
        </w:rPr>
        <w:t> </w:t>
      </w:r>
      <w:r>
        <w:rPr>
          <w:color w:val="231F20"/>
          <w:w w:val="105"/>
        </w:rPr>
        <w:t>đến</w:t>
      </w:r>
      <w:r>
        <w:rPr>
          <w:color w:val="231F20"/>
          <w:spacing w:val="-23"/>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Cực</w:t>
      </w:r>
      <w:r>
        <w:rPr>
          <w:color w:val="231F20"/>
          <w:spacing w:val="-23"/>
          <w:w w:val="105"/>
        </w:rPr>
        <w:t> </w:t>
      </w:r>
      <w:r>
        <w:rPr>
          <w:color w:val="231F20"/>
          <w:w w:val="105"/>
        </w:rPr>
        <w:t>Lạc</w:t>
      </w:r>
      <w:r>
        <w:rPr>
          <w:color w:val="231F20"/>
          <w:spacing w:val="-22"/>
          <w:w w:val="105"/>
        </w:rPr>
        <w:t> </w:t>
      </w:r>
      <w:r>
        <w:rPr>
          <w:color w:val="231F20"/>
          <w:w w:val="105"/>
        </w:rPr>
        <w:t>thế</w:t>
      </w:r>
      <w:r>
        <w:rPr>
          <w:color w:val="231F20"/>
          <w:spacing w:val="-22"/>
          <w:w w:val="105"/>
        </w:rPr>
        <w:t> </w:t>
      </w:r>
      <w:r>
        <w:rPr>
          <w:color w:val="231F20"/>
          <w:w w:val="105"/>
        </w:rPr>
        <w:t>giới. Thiện</w:t>
      </w:r>
      <w:r>
        <w:rPr>
          <w:color w:val="231F20"/>
          <w:spacing w:val="-6"/>
          <w:w w:val="105"/>
        </w:rPr>
        <w:t> </w:t>
      </w:r>
      <w:r>
        <w:rPr>
          <w:color w:val="231F20"/>
          <w:w w:val="105"/>
        </w:rPr>
        <w:t>Đạo</w:t>
      </w:r>
      <w:r>
        <w:rPr>
          <w:color w:val="231F20"/>
          <w:spacing w:val="-5"/>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nói</w:t>
      </w:r>
      <w:r>
        <w:rPr>
          <w:color w:val="231F20"/>
          <w:spacing w:val="-5"/>
          <w:w w:val="105"/>
        </w:rPr>
        <w:t> </w:t>
      </w:r>
      <w:r>
        <w:rPr>
          <w:color w:val="231F20"/>
          <w:w w:val="105"/>
        </w:rPr>
        <w:t>rất</w:t>
      </w:r>
      <w:r>
        <w:rPr>
          <w:color w:val="231F20"/>
          <w:spacing w:val="-5"/>
          <w:w w:val="105"/>
        </w:rPr>
        <w:t> </w:t>
      </w:r>
      <w:r>
        <w:rPr>
          <w:color w:val="231F20"/>
          <w:w w:val="105"/>
        </w:rPr>
        <w:t>hay:</w:t>
      </w:r>
      <w:r>
        <w:rPr>
          <w:color w:val="231F20"/>
          <w:spacing w:val="-5"/>
          <w:w w:val="105"/>
        </w:rPr>
        <w:t> </w:t>
      </w:r>
      <w:r>
        <w:rPr>
          <w:color w:val="231F20"/>
          <w:w w:val="105"/>
        </w:rPr>
        <w:t>“</w:t>
      </w:r>
      <w:r>
        <w:rPr>
          <w:i/>
          <w:color w:val="231F20"/>
          <w:w w:val="105"/>
        </w:rPr>
        <w:t>Vạn</w:t>
      </w:r>
      <w:r>
        <w:rPr>
          <w:i/>
          <w:color w:val="231F20"/>
          <w:spacing w:val="-5"/>
          <w:w w:val="105"/>
        </w:rPr>
        <w:t> </w:t>
      </w:r>
      <w:r>
        <w:rPr>
          <w:i/>
          <w:color w:val="231F20"/>
          <w:w w:val="105"/>
        </w:rPr>
        <w:t>tu,</w:t>
      </w:r>
      <w:r>
        <w:rPr>
          <w:i/>
          <w:color w:val="231F20"/>
          <w:spacing w:val="-5"/>
          <w:w w:val="105"/>
        </w:rPr>
        <w:t> </w:t>
      </w:r>
      <w:r>
        <w:rPr>
          <w:i/>
          <w:color w:val="231F20"/>
          <w:w w:val="105"/>
        </w:rPr>
        <w:t>vạn</w:t>
      </w:r>
      <w:r>
        <w:rPr>
          <w:i/>
          <w:color w:val="231F20"/>
          <w:spacing w:val="-5"/>
          <w:w w:val="105"/>
        </w:rPr>
        <w:t> </w:t>
      </w:r>
      <w:r>
        <w:rPr>
          <w:i/>
          <w:color w:val="231F20"/>
          <w:w w:val="105"/>
        </w:rPr>
        <w:t>nhân</w:t>
      </w:r>
      <w:r>
        <w:rPr>
          <w:i/>
          <w:color w:val="231F20"/>
          <w:spacing w:val="-5"/>
          <w:w w:val="105"/>
        </w:rPr>
        <w:t> </w:t>
      </w:r>
      <w:r>
        <w:rPr>
          <w:i/>
          <w:color w:val="231F20"/>
          <w:w w:val="105"/>
        </w:rPr>
        <w:t>khứ</w:t>
      </w:r>
      <w:r>
        <w:rPr>
          <w:color w:val="231F20"/>
          <w:w w:val="105"/>
        </w:rPr>
        <w:t>”</w:t>
      </w:r>
      <w:r>
        <w:rPr>
          <w:color w:val="231F20"/>
          <w:spacing w:val="-5"/>
          <w:w w:val="105"/>
        </w:rPr>
        <w:t> </w:t>
      </w:r>
      <w:r>
        <w:rPr>
          <w:color w:val="231F20"/>
          <w:w w:val="105"/>
        </w:rPr>
        <w:t>(Vạn người tu, vạn người đến), pháp môn này chẳng sót một ai. Tu hành mà bị bỏ sót, nguyên nhân do chính quý vị. Chính quý</w:t>
      </w:r>
      <w:r>
        <w:rPr>
          <w:color w:val="231F20"/>
          <w:spacing w:val="-12"/>
          <w:w w:val="105"/>
        </w:rPr>
        <w:t> </w:t>
      </w:r>
      <w:r>
        <w:rPr>
          <w:color w:val="231F20"/>
          <w:w w:val="105"/>
        </w:rPr>
        <w:t>vị</w:t>
      </w:r>
      <w:r>
        <w:rPr>
          <w:color w:val="231F20"/>
          <w:spacing w:val="-12"/>
          <w:w w:val="105"/>
        </w:rPr>
        <w:t> </w:t>
      </w:r>
      <w:r>
        <w:rPr>
          <w:color w:val="231F20"/>
          <w:w w:val="105"/>
        </w:rPr>
        <w:t>phải</w:t>
      </w:r>
      <w:r>
        <w:rPr>
          <w:color w:val="231F20"/>
          <w:spacing w:val="-12"/>
          <w:w w:val="105"/>
        </w:rPr>
        <w:t> </w:t>
      </w:r>
      <w:r>
        <w:rPr>
          <w:color w:val="231F20"/>
          <w:w w:val="105"/>
        </w:rPr>
        <w:t>chịu</w:t>
      </w:r>
      <w:r>
        <w:rPr>
          <w:color w:val="231F20"/>
          <w:spacing w:val="-12"/>
          <w:w w:val="105"/>
        </w:rPr>
        <w:t> </w:t>
      </w:r>
      <w:r>
        <w:rPr>
          <w:color w:val="231F20"/>
          <w:w w:val="105"/>
        </w:rPr>
        <w:t>trách</w:t>
      </w:r>
      <w:r>
        <w:rPr>
          <w:color w:val="231F20"/>
          <w:spacing w:val="-12"/>
          <w:w w:val="105"/>
        </w:rPr>
        <w:t> </w:t>
      </w:r>
      <w:r>
        <w:rPr>
          <w:color w:val="231F20"/>
          <w:w w:val="105"/>
        </w:rPr>
        <w:t>nhiệm,</w:t>
      </w:r>
      <w:r>
        <w:rPr>
          <w:color w:val="231F20"/>
          <w:spacing w:val="-12"/>
          <w:w w:val="105"/>
        </w:rPr>
        <w:t> </w:t>
      </w:r>
      <w:r>
        <w:rPr>
          <w:color w:val="231F20"/>
          <w:w w:val="105"/>
        </w:rPr>
        <w:t>không</w:t>
      </w:r>
      <w:r>
        <w:rPr>
          <w:color w:val="231F20"/>
          <w:spacing w:val="-12"/>
          <w:w w:val="105"/>
        </w:rPr>
        <w:t> </w:t>
      </w:r>
      <w:r>
        <w:rPr>
          <w:color w:val="231F20"/>
          <w:w w:val="105"/>
        </w:rPr>
        <w:t>thể</w:t>
      </w:r>
      <w:r>
        <w:rPr>
          <w:color w:val="231F20"/>
          <w:spacing w:val="-12"/>
          <w:w w:val="105"/>
        </w:rPr>
        <w:t> </w:t>
      </w:r>
      <w:r>
        <w:rPr>
          <w:color w:val="231F20"/>
          <w:w w:val="105"/>
        </w:rPr>
        <w:t>trách</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8"/>
          <w:w w:val="105"/>
        </w:rPr>
        <w:t> </w:t>
      </w:r>
      <w:r>
        <w:rPr>
          <w:color w:val="231F20"/>
          <w:w w:val="105"/>
        </w:rPr>
        <w:t>Đà, không</w:t>
      </w:r>
      <w:r>
        <w:rPr>
          <w:color w:val="231F20"/>
          <w:spacing w:val="-1"/>
          <w:w w:val="105"/>
        </w:rPr>
        <w:t> </w:t>
      </w:r>
      <w:r>
        <w:rPr>
          <w:color w:val="231F20"/>
          <w:w w:val="105"/>
        </w:rPr>
        <w:t>thể</w:t>
      </w:r>
      <w:r>
        <w:rPr>
          <w:color w:val="231F20"/>
          <w:spacing w:val="-1"/>
          <w:w w:val="105"/>
        </w:rPr>
        <w:t> </w:t>
      </w:r>
      <w:r>
        <w:rPr>
          <w:color w:val="231F20"/>
          <w:w w:val="105"/>
        </w:rPr>
        <w:t>trách kinh </w:t>
      </w:r>
      <w:r>
        <w:rPr>
          <w:i/>
          <w:color w:val="231F20"/>
          <w:w w:val="105"/>
        </w:rPr>
        <w:t>Vô Lượng Thọ</w:t>
      </w:r>
      <w:r>
        <w:rPr>
          <w:color w:val="231F20"/>
          <w:w w:val="105"/>
        </w:rPr>
        <w:t>, không thể</w:t>
      </w:r>
      <w:r>
        <w:rPr>
          <w:color w:val="231F20"/>
          <w:spacing w:val="-1"/>
          <w:w w:val="105"/>
        </w:rPr>
        <w:t> </w:t>
      </w:r>
      <w:r>
        <w:rPr>
          <w:color w:val="231F20"/>
          <w:w w:val="105"/>
        </w:rPr>
        <w:t>trách ai hết, chỉ</w:t>
      </w:r>
      <w:r>
        <w:rPr>
          <w:color w:val="231F20"/>
          <w:spacing w:val="-7"/>
          <w:w w:val="105"/>
        </w:rPr>
        <w:t> </w:t>
      </w:r>
      <w:r>
        <w:rPr>
          <w:color w:val="231F20"/>
          <w:w w:val="105"/>
        </w:rPr>
        <w:t>trách</w:t>
      </w:r>
      <w:r>
        <w:rPr>
          <w:color w:val="231F20"/>
          <w:spacing w:val="-7"/>
          <w:w w:val="105"/>
        </w:rPr>
        <w:t> </w:t>
      </w:r>
      <w:r>
        <w:rPr>
          <w:color w:val="231F20"/>
          <w:w w:val="105"/>
        </w:rPr>
        <w:t>chính</w:t>
      </w:r>
      <w:r>
        <w:rPr>
          <w:color w:val="231F20"/>
          <w:spacing w:val="-7"/>
          <w:w w:val="105"/>
        </w:rPr>
        <w:t> </w:t>
      </w:r>
      <w:r>
        <w:rPr>
          <w:color w:val="231F20"/>
          <w:w w:val="105"/>
        </w:rPr>
        <w:t>mình</w:t>
      </w:r>
      <w:r>
        <w:rPr>
          <w:color w:val="231F20"/>
          <w:spacing w:val="-7"/>
          <w:w w:val="105"/>
        </w:rPr>
        <w:t> </w:t>
      </w:r>
      <w:r>
        <w:rPr>
          <w:color w:val="231F20"/>
          <w:w w:val="105"/>
        </w:rPr>
        <w:t>chẳng</w:t>
      </w:r>
      <w:r>
        <w:rPr>
          <w:color w:val="231F20"/>
          <w:spacing w:val="-6"/>
          <w:w w:val="105"/>
        </w:rPr>
        <w:t> </w:t>
      </w:r>
      <w:r>
        <w:rPr>
          <w:color w:val="231F20"/>
          <w:w w:val="105"/>
        </w:rPr>
        <w:t>đúng</w:t>
      </w:r>
      <w:r>
        <w:rPr>
          <w:color w:val="231F20"/>
          <w:spacing w:val="-7"/>
          <w:w w:val="105"/>
        </w:rPr>
        <w:t> </w:t>
      </w:r>
      <w:r>
        <w:rPr>
          <w:color w:val="231F20"/>
          <w:w w:val="105"/>
        </w:rPr>
        <w:t>pháp.</w:t>
      </w:r>
      <w:r>
        <w:rPr>
          <w:color w:val="231F20"/>
          <w:spacing w:val="-6"/>
          <w:w w:val="105"/>
        </w:rPr>
        <w:t> </w:t>
      </w:r>
      <w:r>
        <w:rPr>
          <w:color w:val="231F20"/>
          <w:w w:val="105"/>
        </w:rPr>
        <w:t>Mỗi</w:t>
      </w:r>
      <w:r>
        <w:rPr>
          <w:color w:val="231F20"/>
          <w:spacing w:val="-7"/>
          <w:w w:val="105"/>
        </w:rPr>
        <w:t> </w:t>
      </w:r>
      <w:r>
        <w:rPr>
          <w:color w:val="231F20"/>
          <w:w w:val="105"/>
        </w:rPr>
        <w:t>ngày</w:t>
      </w:r>
      <w:r>
        <w:rPr>
          <w:color w:val="231F20"/>
          <w:spacing w:val="-6"/>
          <w:w w:val="105"/>
        </w:rPr>
        <w:t> </w:t>
      </w:r>
      <w:r>
        <w:rPr>
          <w:color w:val="231F20"/>
          <w:w w:val="105"/>
        </w:rPr>
        <w:t>nghe</w:t>
      </w:r>
      <w:r>
        <w:rPr>
          <w:color w:val="231F20"/>
          <w:spacing w:val="-6"/>
          <w:w w:val="105"/>
        </w:rPr>
        <w:t> </w:t>
      </w:r>
      <w:r>
        <w:rPr>
          <w:color w:val="231F20"/>
          <w:w w:val="105"/>
        </w:rPr>
        <w:t>kinh </w:t>
      </w:r>
      <w:r>
        <w:rPr>
          <w:color w:val="231F20"/>
        </w:rPr>
        <w:t>mà chẳng hiểu. Thật đấy. Vì sao nghe không hiểu? Bộp chộp, </w:t>
      </w:r>
      <w:r>
        <w:rPr>
          <w:color w:val="231F20"/>
          <w:w w:val="105"/>
        </w:rPr>
        <w:t>hời hợt! Quý vị hoài nghi pháp môn này, đối với kinh giáo này, quý vị tin chẳng sâu, không hiểu thấu triệt, cho nên có chướng ngại.</w:t>
      </w:r>
    </w:p>
    <w:p>
      <w:pPr>
        <w:pStyle w:val="BodyText"/>
        <w:spacing w:line="283" w:lineRule="auto" w:before="123"/>
        <w:ind w:left="397" w:right="107" w:firstLine="453"/>
      </w:pPr>
      <w:r>
        <w:rPr>
          <w:color w:val="231F20"/>
          <w:w w:val="105"/>
        </w:rPr>
        <w:t>Đoạn tiếp theo vẫn giảng về khế cơ. Đoạn này có ngụ ý </w:t>
      </w:r>
      <w:r>
        <w:rPr>
          <w:color w:val="231F20"/>
        </w:rPr>
        <w:t>sâu xa. Chúng ta hãy đọc kinh văn: “</w:t>
      </w:r>
      <w:r>
        <w:rPr>
          <w:i/>
          <w:color w:val="231F20"/>
        </w:rPr>
        <w:t>Hựu khế cơ giả, diệc ngụ </w:t>
      </w:r>
      <w:r>
        <w:rPr>
          <w:i/>
          <w:color w:val="231F20"/>
          <w:w w:val="105"/>
        </w:rPr>
        <w:t>khế</w:t>
      </w:r>
      <w:r>
        <w:rPr>
          <w:i/>
          <w:color w:val="231F20"/>
          <w:spacing w:val="-18"/>
          <w:w w:val="105"/>
        </w:rPr>
        <w:t> </w:t>
      </w:r>
      <w:r>
        <w:rPr>
          <w:i/>
          <w:color w:val="231F20"/>
          <w:w w:val="105"/>
        </w:rPr>
        <w:t>hợp</w:t>
      </w:r>
      <w:r>
        <w:rPr>
          <w:i/>
          <w:color w:val="231F20"/>
          <w:spacing w:val="-18"/>
          <w:w w:val="105"/>
        </w:rPr>
        <w:t> </w:t>
      </w:r>
      <w:r>
        <w:rPr>
          <w:i/>
          <w:color w:val="231F20"/>
          <w:w w:val="105"/>
        </w:rPr>
        <w:t>thời</w:t>
      </w:r>
      <w:r>
        <w:rPr>
          <w:i/>
          <w:color w:val="231F20"/>
          <w:spacing w:val="-18"/>
          <w:w w:val="105"/>
        </w:rPr>
        <w:t> </w:t>
      </w:r>
      <w:r>
        <w:rPr>
          <w:i/>
          <w:color w:val="231F20"/>
          <w:w w:val="105"/>
        </w:rPr>
        <w:t>cơ</w:t>
      </w:r>
      <w:r>
        <w:rPr>
          <w:i/>
          <w:color w:val="231F20"/>
          <w:spacing w:val="-18"/>
          <w:w w:val="105"/>
        </w:rPr>
        <w:t> </w:t>
      </w:r>
      <w:r>
        <w:rPr>
          <w:i/>
          <w:color w:val="231F20"/>
          <w:w w:val="105"/>
        </w:rPr>
        <w:t>chi</w:t>
      </w:r>
      <w:r>
        <w:rPr>
          <w:i/>
          <w:color w:val="231F20"/>
          <w:spacing w:val="-18"/>
          <w:w w:val="105"/>
        </w:rPr>
        <w:t> </w:t>
      </w:r>
      <w:r>
        <w:rPr>
          <w:i/>
          <w:color w:val="231F20"/>
          <w:w w:val="105"/>
        </w:rPr>
        <w:t>nghĩa</w:t>
      </w:r>
      <w:r>
        <w:rPr>
          <w:color w:val="231F20"/>
          <w:w w:val="105"/>
        </w:rPr>
        <w:t>”</w:t>
      </w:r>
      <w:r>
        <w:rPr>
          <w:color w:val="231F20"/>
          <w:spacing w:val="-18"/>
          <w:w w:val="105"/>
        </w:rPr>
        <w:t> </w:t>
      </w:r>
      <w:r>
        <w:rPr>
          <w:color w:val="231F20"/>
          <w:w w:val="105"/>
        </w:rPr>
        <w:t>(Lại</w:t>
      </w:r>
      <w:r>
        <w:rPr>
          <w:color w:val="231F20"/>
          <w:spacing w:val="-18"/>
          <w:w w:val="105"/>
        </w:rPr>
        <w:t> </w:t>
      </w:r>
      <w:r>
        <w:rPr>
          <w:color w:val="231F20"/>
          <w:w w:val="105"/>
        </w:rPr>
        <w:t>nữa,</w:t>
      </w:r>
      <w:r>
        <w:rPr>
          <w:color w:val="231F20"/>
          <w:spacing w:val="-18"/>
          <w:w w:val="105"/>
        </w:rPr>
        <w:t> </w:t>
      </w:r>
      <w:r>
        <w:rPr>
          <w:color w:val="231F20"/>
          <w:w w:val="105"/>
        </w:rPr>
        <w:t>khế</w:t>
      </w:r>
      <w:r>
        <w:rPr>
          <w:color w:val="231F20"/>
          <w:spacing w:val="-18"/>
          <w:w w:val="105"/>
        </w:rPr>
        <w:t> </w:t>
      </w:r>
      <w:r>
        <w:rPr>
          <w:color w:val="231F20"/>
          <w:w w:val="105"/>
        </w:rPr>
        <w:t>cơ</w:t>
      </w:r>
      <w:r>
        <w:rPr>
          <w:color w:val="231F20"/>
          <w:spacing w:val="-18"/>
          <w:w w:val="105"/>
        </w:rPr>
        <w:t> </w:t>
      </w:r>
      <w:r>
        <w:rPr>
          <w:color w:val="231F20"/>
          <w:w w:val="105"/>
        </w:rPr>
        <w:t>bao</w:t>
      </w:r>
      <w:r>
        <w:rPr>
          <w:color w:val="231F20"/>
          <w:spacing w:val="-18"/>
          <w:w w:val="105"/>
        </w:rPr>
        <w:t> </w:t>
      </w:r>
      <w:r>
        <w:rPr>
          <w:color w:val="231F20"/>
          <w:w w:val="105"/>
        </w:rPr>
        <w:t>hàm</w:t>
      </w:r>
      <w:r>
        <w:rPr>
          <w:color w:val="231F20"/>
          <w:spacing w:val="-17"/>
          <w:w w:val="105"/>
        </w:rPr>
        <w:t> </w:t>
      </w:r>
      <w:r>
        <w:rPr>
          <w:color w:val="231F20"/>
          <w:w w:val="105"/>
        </w:rPr>
        <w:t>ý</w:t>
      </w:r>
      <w:r>
        <w:rPr>
          <w:color w:val="231F20"/>
          <w:spacing w:val="-18"/>
          <w:w w:val="105"/>
        </w:rPr>
        <w:t> </w:t>
      </w:r>
      <w:r>
        <w:rPr>
          <w:color w:val="231F20"/>
          <w:w w:val="105"/>
        </w:rPr>
        <w:t>nghĩa khế hợp thời cơ). Đoạn này giảng rất hay, cho thấy trí tuệ chân</w:t>
      </w:r>
      <w:r>
        <w:rPr>
          <w:color w:val="231F20"/>
          <w:spacing w:val="-12"/>
          <w:w w:val="105"/>
        </w:rPr>
        <w:t> </w:t>
      </w:r>
      <w:r>
        <w:rPr>
          <w:color w:val="231F20"/>
          <w:w w:val="105"/>
        </w:rPr>
        <w:t>thật</w:t>
      </w:r>
      <w:r>
        <w:rPr>
          <w:color w:val="231F20"/>
          <w:spacing w:val="-12"/>
          <w:w w:val="105"/>
        </w:rPr>
        <w:t> </w:t>
      </w:r>
      <w:r>
        <w:rPr>
          <w:color w:val="231F20"/>
          <w:w w:val="105"/>
        </w:rPr>
        <w:t>của</w:t>
      </w:r>
      <w:r>
        <w:rPr>
          <w:color w:val="231F20"/>
          <w:spacing w:val="-12"/>
          <w:w w:val="105"/>
        </w:rPr>
        <w:t> </w:t>
      </w:r>
      <w:r>
        <w:rPr>
          <w:color w:val="231F20"/>
          <w:w w:val="105"/>
        </w:rPr>
        <w:t>cụ</w:t>
      </w:r>
      <w:r>
        <w:rPr>
          <w:color w:val="231F20"/>
          <w:spacing w:val="-12"/>
          <w:w w:val="105"/>
        </w:rPr>
        <w:t> </w:t>
      </w:r>
      <w:r>
        <w:rPr>
          <w:color w:val="231F20"/>
          <w:w w:val="105"/>
        </w:rPr>
        <w:t>Hoàng</w:t>
      </w:r>
      <w:r>
        <w:rPr>
          <w:color w:val="231F20"/>
          <w:spacing w:val="-12"/>
          <w:w w:val="105"/>
        </w:rPr>
        <w:t> </w:t>
      </w:r>
      <w:r>
        <w:rPr>
          <w:color w:val="231F20"/>
          <w:w w:val="105"/>
        </w:rPr>
        <w:t>Niệm</w:t>
      </w:r>
      <w:r>
        <w:rPr>
          <w:color w:val="231F20"/>
          <w:spacing w:val="-12"/>
          <w:w w:val="105"/>
        </w:rPr>
        <w:t> </w:t>
      </w:r>
      <w:r>
        <w:rPr>
          <w:color w:val="231F20"/>
          <w:w w:val="105"/>
        </w:rPr>
        <w:t>Tổ,</w:t>
      </w:r>
      <w:r>
        <w:rPr>
          <w:color w:val="231F20"/>
          <w:spacing w:val="-12"/>
          <w:w w:val="105"/>
        </w:rPr>
        <w:t> </w:t>
      </w:r>
      <w:r>
        <w:rPr>
          <w:color w:val="231F20"/>
          <w:w w:val="105"/>
        </w:rPr>
        <w:t>rất</w:t>
      </w:r>
      <w:r>
        <w:rPr>
          <w:color w:val="231F20"/>
          <w:spacing w:val="-12"/>
          <w:w w:val="105"/>
        </w:rPr>
        <w:t> </w:t>
      </w:r>
      <w:r>
        <w:rPr>
          <w:color w:val="231F20"/>
          <w:w w:val="105"/>
        </w:rPr>
        <w:t>trọng</w:t>
      </w:r>
      <w:r>
        <w:rPr>
          <w:color w:val="231F20"/>
          <w:spacing w:val="-12"/>
          <w:w w:val="105"/>
        </w:rPr>
        <w:t> </w:t>
      </w:r>
      <w:r>
        <w:rPr>
          <w:color w:val="231F20"/>
          <w:w w:val="105"/>
        </w:rPr>
        <w:t>yếu.</w:t>
      </w:r>
      <w:r>
        <w:rPr>
          <w:color w:val="231F20"/>
          <w:spacing w:val="-12"/>
          <w:w w:val="105"/>
        </w:rPr>
        <w:t> </w:t>
      </w:r>
      <w:r>
        <w:rPr>
          <w:color w:val="231F20"/>
          <w:w w:val="105"/>
        </w:rPr>
        <w:t>Phù</w:t>
      </w:r>
      <w:r>
        <w:rPr>
          <w:color w:val="231F20"/>
          <w:spacing w:val="-12"/>
          <w:w w:val="105"/>
        </w:rPr>
        <w:t> </w:t>
      </w:r>
      <w:r>
        <w:rPr>
          <w:color w:val="231F20"/>
          <w:w w:val="105"/>
        </w:rPr>
        <w:t>hợp</w:t>
      </w:r>
      <w:r>
        <w:rPr>
          <w:color w:val="231F20"/>
          <w:spacing w:val="-12"/>
          <w:w w:val="105"/>
        </w:rPr>
        <w:t> </w:t>
      </w:r>
      <w:r>
        <w:rPr>
          <w:color w:val="231F20"/>
          <w:w w:val="105"/>
        </w:rPr>
        <w:t>gì? Phù hợp thời cơ trong xã hội hiện thời.</w:t>
      </w:r>
    </w:p>
    <w:p>
      <w:pPr>
        <w:spacing w:line="283" w:lineRule="auto" w:before="133"/>
        <w:ind w:left="397" w:right="111" w:firstLine="453"/>
        <w:jc w:val="both"/>
        <w:rPr>
          <w:sz w:val="34"/>
        </w:rPr>
      </w:pPr>
      <w:r>
        <w:rPr>
          <w:color w:val="231F20"/>
          <w:w w:val="105"/>
          <w:sz w:val="34"/>
        </w:rPr>
        <w:t>“</w:t>
      </w:r>
      <w:r>
        <w:rPr>
          <w:i/>
          <w:color w:val="231F20"/>
          <w:w w:val="105"/>
          <w:sz w:val="34"/>
        </w:rPr>
        <w:t>Như Lai thùy từ, độc lưu thử kinh, ư chư kinh diệt tận chi</w:t>
      </w:r>
      <w:r>
        <w:rPr>
          <w:i/>
          <w:color w:val="231F20"/>
          <w:spacing w:val="-17"/>
          <w:w w:val="105"/>
          <w:sz w:val="34"/>
        </w:rPr>
        <w:t> </w:t>
      </w:r>
      <w:r>
        <w:rPr>
          <w:i/>
          <w:color w:val="231F20"/>
          <w:w w:val="105"/>
          <w:sz w:val="34"/>
        </w:rPr>
        <w:t>tối</w:t>
      </w:r>
      <w:r>
        <w:rPr>
          <w:i/>
          <w:color w:val="231F20"/>
          <w:spacing w:val="-16"/>
          <w:w w:val="105"/>
          <w:sz w:val="34"/>
        </w:rPr>
        <w:t> </w:t>
      </w:r>
      <w:r>
        <w:rPr>
          <w:i/>
          <w:color w:val="231F20"/>
          <w:w w:val="105"/>
          <w:sz w:val="34"/>
        </w:rPr>
        <w:t>hậu</w:t>
      </w:r>
      <w:r>
        <w:rPr>
          <w:i/>
          <w:color w:val="231F20"/>
          <w:spacing w:val="-17"/>
          <w:w w:val="105"/>
          <w:sz w:val="34"/>
        </w:rPr>
        <w:t> </w:t>
      </w:r>
      <w:r>
        <w:rPr>
          <w:i/>
          <w:color w:val="231F20"/>
          <w:w w:val="105"/>
          <w:sz w:val="34"/>
        </w:rPr>
        <w:t>bách</w:t>
      </w:r>
      <w:r>
        <w:rPr>
          <w:i/>
          <w:color w:val="231F20"/>
          <w:spacing w:val="-17"/>
          <w:w w:val="105"/>
          <w:sz w:val="34"/>
        </w:rPr>
        <w:t> </w:t>
      </w:r>
      <w:r>
        <w:rPr>
          <w:i/>
          <w:color w:val="231F20"/>
          <w:w w:val="105"/>
          <w:sz w:val="34"/>
        </w:rPr>
        <w:t>niên</w:t>
      </w:r>
      <w:r>
        <w:rPr>
          <w:color w:val="231F20"/>
          <w:w w:val="105"/>
          <w:sz w:val="34"/>
        </w:rPr>
        <w:t>”</w:t>
      </w:r>
      <w:r>
        <w:rPr>
          <w:color w:val="231F20"/>
          <w:spacing w:val="-17"/>
          <w:w w:val="105"/>
          <w:sz w:val="34"/>
        </w:rPr>
        <w:t> </w:t>
      </w:r>
      <w:r>
        <w:rPr>
          <w:color w:val="231F20"/>
          <w:w w:val="105"/>
          <w:sz w:val="34"/>
        </w:rPr>
        <w:t>(Đức</w:t>
      </w:r>
      <w:r>
        <w:rPr>
          <w:color w:val="231F20"/>
          <w:spacing w:val="-16"/>
          <w:w w:val="105"/>
          <w:sz w:val="34"/>
        </w:rPr>
        <w:t> </w:t>
      </w:r>
      <w:r>
        <w:rPr>
          <w:color w:val="231F20"/>
          <w:w w:val="105"/>
          <w:sz w:val="34"/>
        </w:rPr>
        <w:t>Như</w:t>
      </w:r>
      <w:r>
        <w:rPr>
          <w:color w:val="231F20"/>
          <w:spacing w:val="-16"/>
          <w:w w:val="105"/>
          <w:sz w:val="34"/>
        </w:rPr>
        <w:t> </w:t>
      </w:r>
      <w:r>
        <w:rPr>
          <w:color w:val="231F20"/>
          <w:w w:val="105"/>
          <w:sz w:val="34"/>
        </w:rPr>
        <w:t>Lai</w:t>
      </w:r>
      <w:r>
        <w:rPr>
          <w:color w:val="231F20"/>
          <w:spacing w:val="-17"/>
          <w:w w:val="105"/>
          <w:sz w:val="34"/>
        </w:rPr>
        <w:t> </w:t>
      </w:r>
      <w:r>
        <w:rPr>
          <w:color w:val="231F20"/>
          <w:w w:val="105"/>
          <w:sz w:val="34"/>
        </w:rPr>
        <w:t>rủ</w:t>
      </w:r>
      <w:r>
        <w:rPr>
          <w:color w:val="231F20"/>
          <w:spacing w:val="-16"/>
          <w:w w:val="105"/>
          <w:sz w:val="34"/>
        </w:rPr>
        <w:t> </w:t>
      </w:r>
      <w:r>
        <w:rPr>
          <w:color w:val="231F20"/>
          <w:w w:val="105"/>
          <w:sz w:val="34"/>
        </w:rPr>
        <w:t>lòng</w:t>
      </w:r>
      <w:r>
        <w:rPr>
          <w:color w:val="231F20"/>
          <w:spacing w:val="-17"/>
          <w:w w:val="105"/>
          <w:sz w:val="34"/>
        </w:rPr>
        <w:t> </w:t>
      </w:r>
      <w:r>
        <w:rPr>
          <w:color w:val="231F20"/>
          <w:w w:val="105"/>
          <w:sz w:val="34"/>
        </w:rPr>
        <w:t>từ,</w:t>
      </w:r>
      <w:r>
        <w:rPr>
          <w:color w:val="231F20"/>
          <w:spacing w:val="-17"/>
          <w:w w:val="105"/>
          <w:sz w:val="34"/>
        </w:rPr>
        <w:t> </w:t>
      </w:r>
      <w:r>
        <w:rPr>
          <w:color w:val="231F20"/>
          <w:w w:val="105"/>
          <w:sz w:val="34"/>
        </w:rPr>
        <w:t>riêng</w:t>
      </w:r>
      <w:r>
        <w:rPr>
          <w:color w:val="231F20"/>
          <w:spacing w:val="-16"/>
          <w:w w:val="105"/>
          <w:sz w:val="34"/>
        </w:rPr>
        <w:t> </w:t>
      </w:r>
      <w:r>
        <w:rPr>
          <w:color w:val="231F20"/>
          <w:w w:val="105"/>
          <w:sz w:val="34"/>
        </w:rPr>
        <w:t>lưu</w:t>
      </w:r>
      <w:r>
        <w:rPr>
          <w:color w:val="231F20"/>
          <w:spacing w:val="-16"/>
          <w:w w:val="105"/>
          <w:sz w:val="34"/>
        </w:rPr>
        <w:t> </w:t>
      </w:r>
      <w:r>
        <w:rPr>
          <w:color w:val="231F20"/>
          <w:w w:val="105"/>
          <w:sz w:val="34"/>
        </w:rPr>
        <w:t>lại kinh</w:t>
      </w:r>
      <w:r>
        <w:rPr>
          <w:color w:val="231F20"/>
          <w:spacing w:val="-9"/>
          <w:w w:val="105"/>
          <w:sz w:val="34"/>
        </w:rPr>
        <w:t> </w:t>
      </w:r>
      <w:r>
        <w:rPr>
          <w:color w:val="231F20"/>
          <w:w w:val="105"/>
          <w:sz w:val="34"/>
        </w:rPr>
        <w:t>này</w:t>
      </w:r>
      <w:r>
        <w:rPr>
          <w:color w:val="231F20"/>
          <w:spacing w:val="-9"/>
          <w:w w:val="105"/>
          <w:sz w:val="34"/>
        </w:rPr>
        <w:t> </w:t>
      </w:r>
      <w:r>
        <w:rPr>
          <w:color w:val="231F20"/>
          <w:w w:val="105"/>
          <w:sz w:val="34"/>
        </w:rPr>
        <w:t>một</w:t>
      </w:r>
      <w:r>
        <w:rPr>
          <w:color w:val="231F20"/>
          <w:spacing w:val="-9"/>
          <w:w w:val="105"/>
          <w:sz w:val="34"/>
        </w:rPr>
        <w:t> </w:t>
      </w:r>
      <w:r>
        <w:rPr>
          <w:color w:val="231F20"/>
          <w:w w:val="105"/>
          <w:sz w:val="34"/>
        </w:rPr>
        <w:t>trăm</w:t>
      </w:r>
      <w:r>
        <w:rPr>
          <w:color w:val="231F20"/>
          <w:spacing w:val="-9"/>
          <w:w w:val="105"/>
          <w:sz w:val="34"/>
        </w:rPr>
        <w:t> </w:t>
      </w:r>
      <w:r>
        <w:rPr>
          <w:color w:val="231F20"/>
          <w:w w:val="105"/>
          <w:sz w:val="34"/>
        </w:rPr>
        <w:t>năm</w:t>
      </w:r>
      <w:r>
        <w:rPr>
          <w:color w:val="231F20"/>
          <w:spacing w:val="-9"/>
          <w:w w:val="105"/>
          <w:sz w:val="34"/>
        </w:rPr>
        <w:t> </w:t>
      </w:r>
      <w:r>
        <w:rPr>
          <w:color w:val="231F20"/>
          <w:w w:val="105"/>
          <w:sz w:val="34"/>
        </w:rPr>
        <w:t>cuối</w:t>
      </w:r>
      <w:r>
        <w:rPr>
          <w:color w:val="231F20"/>
          <w:spacing w:val="-9"/>
          <w:w w:val="105"/>
          <w:sz w:val="34"/>
        </w:rPr>
        <w:t> </w:t>
      </w:r>
      <w:r>
        <w:rPr>
          <w:color w:val="231F20"/>
          <w:w w:val="105"/>
          <w:sz w:val="34"/>
        </w:rPr>
        <w:t>sau</w:t>
      </w:r>
      <w:r>
        <w:rPr>
          <w:color w:val="231F20"/>
          <w:spacing w:val="-9"/>
          <w:w w:val="105"/>
          <w:sz w:val="34"/>
        </w:rPr>
        <w:t> </w:t>
      </w:r>
      <w:r>
        <w:rPr>
          <w:color w:val="231F20"/>
          <w:w w:val="105"/>
          <w:sz w:val="34"/>
        </w:rPr>
        <w:t>khi</w:t>
      </w:r>
      <w:r>
        <w:rPr>
          <w:color w:val="231F20"/>
          <w:spacing w:val="-10"/>
          <w:w w:val="105"/>
          <w:sz w:val="34"/>
        </w:rPr>
        <w:t> </w:t>
      </w:r>
      <w:r>
        <w:rPr>
          <w:color w:val="231F20"/>
          <w:w w:val="105"/>
          <w:sz w:val="34"/>
        </w:rPr>
        <w:t>các</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đã</w:t>
      </w:r>
      <w:r>
        <w:rPr>
          <w:color w:val="231F20"/>
          <w:spacing w:val="-9"/>
          <w:w w:val="105"/>
          <w:sz w:val="34"/>
        </w:rPr>
        <w:t> </w:t>
      </w:r>
      <w:r>
        <w:rPr>
          <w:color w:val="231F20"/>
          <w:w w:val="105"/>
          <w:sz w:val="34"/>
        </w:rPr>
        <w:t>bị</w:t>
      </w:r>
      <w:r>
        <w:rPr>
          <w:color w:val="231F20"/>
          <w:spacing w:val="-9"/>
          <w:w w:val="105"/>
          <w:sz w:val="34"/>
        </w:rPr>
        <w:t> </w:t>
      </w:r>
      <w:r>
        <w:rPr>
          <w:color w:val="231F20"/>
          <w:w w:val="105"/>
          <w:sz w:val="34"/>
        </w:rPr>
        <w:t>diệt</w:t>
      </w:r>
      <w:r>
        <w:rPr>
          <w:color w:val="231F20"/>
          <w:spacing w:val="-9"/>
          <w:w w:val="105"/>
          <w:sz w:val="34"/>
        </w:rPr>
        <w:t> </w:t>
      </w:r>
      <w:r>
        <w:rPr>
          <w:color w:val="231F20"/>
          <w:w w:val="105"/>
          <w:sz w:val="34"/>
        </w:rPr>
        <w:t>hết). Trong</w:t>
      </w:r>
      <w:r>
        <w:rPr>
          <w:color w:val="231F20"/>
          <w:spacing w:val="-1"/>
          <w:w w:val="105"/>
          <w:sz w:val="34"/>
        </w:rPr>
        <w:t> </w:t>
      </w:r>
      <w:r>
        <w:rPr>
          <w:color w:val="231F20"/>
          <w:w w:val="105"/>
          <w:sz w:val="34"/>
        </w:rPr>
        <w:t>tương</w:t>
      </w:r>
      <w:r>
        <w:rPr>
          <w:color w:val="231F20"/>
          <w:spacing w:val="-1"/>
          <w:w w:val="105"/>
          <w:sz w:val="34"/>
        </w:rPr>
        <w:t> </w:t>
      </w:r>
      <w:r>
        <w:rPr>
          <w:color w:val="231F20"/>
          <w:w w:val="105"/>
          <w:sz w:val="34"/>
        </w:rPr>
        <w:t>lai,</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sẽ</w:t>
      </w:r>
      <w:r>
        <w:rPr>
          <w:color w:val="231F20"/>
          <w:spacing w:val="-1"/>
          <w:w w:val="105"/>
          <w:sz w:val="34"/>
        </w:rPr>
        <w:t> </w:t>
      </w:r>
      <w:r>
        <w:rPr>
          <w:color w:val="231F20"/>
          <w:w w:val="105"/>
          <w:sz w:val="34"/>
        </w:rPr>
        <w:t>tiêu</w:t>
      </w:r>
      <w:r>
        <w:rPr>
          <w:color w:val="231F20"/>
          <w:spacing w:val="-1"/>
          <w:w w:val="105"/>
          <w:sz w:val="34"/>
        </w:rPr>
        <w:t> </w:t>
      </w:r>
      <w:r>
        <w:rPr>
          <w:color w:val="231F20"/>
          <w:w w:val="105"/>
          <w:sz w:val="34"/>
        </w:rPr>
        <w:t>mất</w:t>
      </w:r>
      <w:r>
        <w:rPr>
          <w:color w:val="231F20"/>
          <w:spacing w:val="-1"/>
          <w:w w:val="105"/>
          <w:sz w:val="34"/>
        </w:rPr>
        <w:t> </w:t>
      </w:r>
      <w:r>
        <w:rPr>
          <w:color w:val="231F20"/>
          <w:w w:val="105"/>
          <w:sz w:val="34"/>
        </w:rPr>
        <w:t>trên</w:t>
      </w:r>
      <w:r>
        <w:rPr>
          <w:color w:val="231F20"/>
          <w:spacing w:val="-1"/>
          <w:w w:val="105"/>
          <w:sz w:val="34"/>
        </w:rPr>
        <w:t> </w:t>
      </w:r>
      <w:r>
        <w:rPr>
          <w:color w:val="231F20"/>
          <w:w w:val="105"/>
          <w:sz w:val="34"/>
        </w:rPr>
        <w:t>thế</w:t>
      </w:r>
      <w:r>
        <w:rPr>
          <w:color w:val="231F20"/>
          <w:spacing w:val="-1"/>
          <w:w w:val="105"/>
          <w:sz w:val="34"/>
        </w:rPr>
        <w:t> </w:t>
      </w:r>
      <w:r>
        <w:rPr>
          <w:color w:val="231F20"/>
          <w:w w:val="105"/>
          <w:sz w:val="34"/>
        </w:rPr>
        <w:t>gian</w:t>
      </w:r>
      <w:r>
        <w:rPr>
          <w:color w:val="231F20"/>
          <w:spacing w:val="-1"/>
          <w:w w:val="105"/>
          <w:sz w:val="34"/>
        </w:rPr>
        <w:t> </w:t>
      </w:r>
      <w:r>
        <w:rPr>
          <w:color w:val="231F20"/>
          <w:w w:val="105"/>
          <w:sz w:val="34"/>
        </w:rPr>
        <w:t>này.</w:t>
      </w:r>
      <w:r>
        <w:rPr>
          <w:color w:val="231F20"/>
          <w:spacing w:val="-1"/>
          <w:w w:val="105"/>
          <w:sz w:val="34"/>
        </w:rPr>
        <w:t> </w:t>
      </w:r>
      <w:r>
        <w:rPr>
          <w:color w:val="231F20"/>
          <w:w w:val="105"/>
          <w:sz w:val="34"/>
        </w:rPr>
        <w:t>Bị</w:t>
      </w:r>
    </w:p>
    <w:p>
      <w:pPr>
        <w:spacing w:after="0" w:line="283"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tiêu</w:t>
      </w:r>
      <w:r>
        <w:rPr>
          <w:color w:val="231F20"/>
          <w:spacing w:val="-23"/>
          <w:w w:val="105"/>
        </w:rPr>
        <w:t> </w:t>
      </w:r>
      <w:r>
        <w:rPr>
          <w:color w:val="231F20"/>
          <w:w w:val="105"/>
        </w:rPr>
        <w:t>diệt,</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3"/>
          <w:w w:val="105"/>
        </w:rPr>
        <w:t> </w:t>
      </w:r>
      <w:r>
        <w:rPr>
          <w:color w:val="231F20"/>
          <w:w w:val="105"/>
        </w:rPr>
        <w:t>Pháp</w:t>
      </w:r>
      <w:r>
        <w:rPr>
          <w:color w:val="231F20"/>
          <w:spacing w:val="-22"/>
          <w:w w:val="105"/>
        </w:rPr>
        <w:t> </w:t>
      </w:r>
      <w:r>
        <w:rPr>
          <w:color w:val="231F20"/>
          <w:w w:val="105"/>
        </w:rPr>
        <w:t>là</w:t>
      </w:r>
      <w:r>
        <w:rPr>
          <w:color w:val="231F20"/>
          <w:spacing w:val="-22"/>
          <w:w w:val="105"/>
        </w:rPr>
        <w:t> </w:t>
      </w:r>
      <w:r>
        <w:rPr>
          <w:color w:val="231F20"/>
          <w:w w:val="105"/>
        </w:rPr>
        <w:t>duyên</w:t>
      </w:r>
      <w:r>
        <w:rPr>
          <w:color w:val="231F20"/>
          <w:spacing w:val="-23"/>
          <w:w w:val="105"/>
        </w:rPr>
        <w:t> </w:t>
      </w:r>
      <w:r>
        <w:rPr>
          <w:color w:val="231F20"/>
          <w:w w:val="105"/>
        </w:rPr>
        <w:t>sinh.</w:t>
      </w:r>
      <w:r>
        <w:rPr>
          <w:color w:val="231F20"/>
          <w:spacing w:val="-22"/>
          <w:w w:val="105"/>
        </w:rPr>
        <w:t> </w:t>
      </w:r>
      <w:r>
        <w:rPr>
          <w:color w:val="231F20"/>
          <w:w w:val="105"/>
        </w:rPr>
        <w:t>Duyên</w:t>
      </w:r>
      <w:r>
        <w:rPr>
          <w:color w:val="231F20"/>
          <w:spacing w:val="-22"/>
          <w:w w:val="105"/>
        </w:rPr>
        <w:t> </w:t>
      </w:r>
      <w:r>
        <w:rPr>
          <w:color w:val="231F20"/>
          <w:w w:val="105"/>
        </w:rPr>
        <w:t>không</w:t>
      </w:r>
      <w:r>
        <w:rPr>
          <w:color w:val="231F20"/>
          <w:spacing w:val="-23"/>
          <w:w w:val="105"/>
        </w:rPr>
        <w:t> </w:t>
      </w:r>
      <w:r>
        <w:rPr>
          <w:color w:val="231F20"/>
          <w:w w:val="105"/>
        </w:rPr>
        <w:t>còn,</w:t>
      </w:r>
      <w:r>
        <w:rPr>
          <w:color w:val="231F20"/>
          <w:spacing w:val="-22"/>
          <w:w w:val="105"/>
        </w:rPr>
        <w:t> </w:t>
      </w:r>
      <w:r>
        <w:rPr>
          <w:color w:val="231F20"/>
          <w:w w:val="105"/>
        </w:rPr>
        <w:t>pháp sẽ</w:t>
      </w:r>
      <w:r>
        <w:rPr>
          <w:color w:val="231F20"/>
          <w:spacing w:val="-11"/>
          <w:w w:val="105"/>
        </w:rPr>
        <w:t> </w:t>
      </w:r>
      <w:r>
        <w:rPr>
          <w:color w:val="231F20"/>
          <w:w w:val="105"/>
        </w:rPr>
        <w:t>diệt.</w:t>
      </w:r>
      <w:r>
        <w:rPr>
          <w:color w:val="231F20"/>
          <w:spacing w:val="-11"/>
          <w:w w:val="105"/>
        </w:rPr>
        <w:t> </w:t>
      </w:r>
      <w:r>
        <w:rPr>
          <w:color w:val="231F20"/>
          <w:w w:val="105"/>
        </w:rPr>
        <w:t>Duyên</w:t>
      </w:r>
      <w:r>
        <w:rPr>
          <w:color w:val="231F20"/>
          <w:spacing w:val="-11"/>
          <w:w w:val="105"/>
        </w:rPr>
        <w:t> </w:t>
      </w:r>
      <w:r>
        <w:rPr>
          <w:color w:val="231F20"/>
          <w:w w:val="105"/>
        </w:rPr>
        <w:t>sinh,</w:t>
      </w:r>
      <w:r>
        <w:rPr>
          <w:color w:val="231F20"/>
          <w:spacing w:val="-11"/>
          <w:w w:val="105"/>
        </w:rPr>
        <w:t> </w:t>
      </w:r>
      <w:r>
        <w:rPr>
          <w:color w:val="231F20"/>
          <w:w w:val="105"/>
        </w:rPr>
        <w:t>duyên</w:t>
      </w:r>
      <w:r>
        <w:rPr>
          <w:color w:val="231F20"/>
          <w:spacing w:val="-11"/>
          <w:w w:val="105"/>
        </w:rPr>
        <w:t> </w:t>
      </w:r>
      <w:r>
        <w:rPr>
          <w:color w:val="231F20"/>
          <w:w w:val="105"/>
        </w:rPr>
        <w:t>diệt,</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bất</w:t>
      </w:r>
      <w:r>
        <w:rPr>
          <w:color w:val="231F20"/>
          <w:spacing w:val="-11"/>
          <w:w w:val="105"/>
        </w:rPr>
        <w:t> </w:t>
      </w:r>
      <w:r>
        <w:rPr>
          <w:color w:val="231F20"/>
          <w:w w:val="105"/>
        </w:rPr>
        <w:t>diệt.</w:t>
      </w:r>
      <w:r>
        <w:rPr>
          <w:color w:val="231F20"/>
          <w:spacing w:val="-11"/>
          <w:w w:val="105"/>
        </w:rPr>
        <w:t> </w:t>
      </w:r>
      <w:r>
        <w:rPr>
          <w:color w:val="231F20"/>
          <w:w w:val="105"/>
        </w:rPr>
        <w:t>Nó</w:t>
      </w:r>
      <w:r>
        <w:rPr>
          <w:color w:val="231F20"/>
          <w:spacing w:val="-11"/>
          <w:w w:val="105"/>
        </w:rPr>
        <w:t> </w:t>
      </w:r>
      <w:r>
        <w:rPr>
          <w:color w:val="231F20"/>
          <w:w w:val="105"/>
        </w:rPr>
        <w:t>là pháp được sinh bởi nhân duyên, cho nên cũng chẳng phải là thật.</w:t>
      </w:r>
    </w:p>
    <w:p>
      <w:pPr>
        <w:spacing w:line="283" w:lineRule="auto" w:before="136"/>
        <w:ind w:left="113" w:right="394" w:firstLine="453"/>
        <w:jc w:val="both"/>
        <w:rPr>
          <w:sz w:val="34"/>
        </w:rPr>
      </w:pPr>
      <w:r>
        <w:rPr>
          <w:color w:val="231F20"/>
          <w:sz w:val="34"/>
        </w:rPr>
        <w:t>Trong</w:t>
      </w:r>
      <w:r>
        <w:rPr>
          <w:color w:val="231F20"/>
          <w:spacing w:val="-1"/>
          <w:sz w:val="34"/>
        </w:rPr>
        <w:t> </w:t>
      </w:r>
      <w:r>
        <w:rPr>
          <w:color w:val="231F20"/>
          <w:sz w:val="34"/>
        </w:rPr>
        <w:t>kinh</w:t>
      </w:r>
      <w:r>
        <w:rPr>
          <w:color w:val="231F20"/>
          <w:spacing w:val="-1"/>
          <w:sz w:val="34"/>
        </w:rPr>
        <w:t> </w:t>
      </w:r>
      <w:r>
        <w:rPr>
          <w:i/>
          <w:color w:val="231F20"/>
          <w:sz w:val="34"/>
        </w:rPr>
        <w:t>Bát</w:t>
      </w:r>
      <w:r>
        <w:rPr>
          <w:i/>
          <w:color w:val="231F20"/>
          <w:spacing w:val="-1"/>
          <w:sz w:val="34"/>
        </w:rPr>
        <w:t> </w:t>
      </w:r>
      <w:r>
        <w:rPr>
          <w:i/>
          <w:color w:val="231F20"/>
          <w:sz w:val="34"/>
        </w:rPr>
        <w:t>Nhã</w:t>
      </w:r>
      <w:r>
        <w:rPr>
          <w:color w:val="231F20"/>
          <w:sz w:val="34"/>
        </w:rPr>
        <w:t>,</w:t>
      </w:r>
      <w:r>
        <w:rPr>
          <w:color w:val="231F20"/>
          <w:spacing w:val="-1"/>
          <w:sz w:val="34"/>
        </w:rPr>
        <w:t> </w:t>
      </w:r>
      <w:r>
        <w:rPr>
          <w:color w:val="231F20"/>
          <w:sz w:val="34"/>
        </w:rPr>
        <w:t>đức</w:t>
      </w:r>
      <w:r>
        <w:rPr>
          <w:color w:val="231F20"/>
          <w:spacing w:val="-1"/>
          <w:sz w:val="34"/>
        </w:rPr>
        <w:t> </w:t>
      </w:r>
      <w:r>
        <w:rPr>
          <w:color w:val="231F20"/>
          <w:sz w:val="34"/>
        </w:rPr>
        <w:t>Phật</w:t>
      </w:r>
      <w:r>
        <w:rPr>
          <w:color w:val="231F20"/>
          <w:spacing w:val="-1"/>
          <w:sz w:val="34"/>
        </w:rPr>
        <w:t> </w:t>
      </w:r>
      <w:r>
        <w:rPr>
          <w:color w:val="231F20"/>
          <w:sz w:val="34"/>
        </w:rPr>
        <w:t>bảo</w:t>
      </w:r>
      <w:r>
        <w:rPr>
          <w:color w:val="231F20"/>
          <w:spacing w:val="-1"/>
          <w:sz w:val="34"/>
        </w:rPr>
        <w:t> </w:t>
      </w:r>
      <w:r>
        <w:rPr>
          <w:color w:val="231F20"/>
          <w:sz w:val="34"/>
        </w:rPr>
        <w:t>chúng</w:t>
      </w:r>
      <w:r>
        <w:rPr>
          <w:color w:val="231F20"/>
          <w:spacing w:val="-1"/>
          <w:sz w:val="34"/>
        </w:rPr>
        <w:t> </w:t>
      </w:r>
      <w:r>
        <w:rPr>
          <w:color w:val="231F20"/>
          <w:sz w:val="34"/>
        </w:rPr>
        <w:t>ta:</w:t>
      </w:r>
      <w:r>
        <w:rPr>
          <w:color w:val="231F20"/>
          <w:spacing w:val="-1"/>
          <w:sz w:val="34"/>
        </w:rPr>
        <w:t> </w:t>
      </w:r>
      <w:r>
        <w:rPr>
          <w:color w:val="231F20"/>
          <w:sz w:val="34"/>
        </w:rPr>
        <w:t>“</w:t>
      </w:r>
      <w:r>
        <w:rPr>
          <w:i/>
          <w:color w:val="231F20"/>
          <w:sz w:val="34"/>
        </w:rPr>
        <w:t>Pháp</w:t>
      </w:r>
      <w:r>
        <w:rPr>
          <w:i/>
          <w:color w:val="231F20"/>
          <w:spacing w:val="-1"/>
          <w:sz w:val="34"/>
        </w:rPr>
        <w:t> </w:t>
      </w:r>
      <w:r>
        <w:rPr>
          <w:i/>
          <w:color w:val="231F20"/>
          <w:sz w:val="34"/>
        </w:rPr>
        <w:t>thượng </w:t>
      </w:r>
      <w:r>
        <w:rPr>
          <w:i/>
          <w:color w:val="231F20"/>
          <w:w w:val="105"/>
          <w:sz w:val="34"/>
        </w:rPr>
        <w:t>ưng</w:t>
      </w:r>
      <w:r>
        <w:rPr>
          <w:i/>
          <w:color w:val="231F20"/>
          <w:spacing w:val="-8"/>
          <w:w w:val="105"/>
          <w:sz w:val="34"/>
        </w:rPr>
        <w:t> </w:t>
      </w:r>
      <w:r>
        <w:rPr>
          <w:i/>
          <w:color w:val="231F20"/>
          <w:w w:val="105"/>
          <w:sz w:val="34"/>
        </w:rPr>
        <w:t>xả,</w:t>
      </w:r>
      <w:r>
        <w:rPr>
          <w:i/>
          <w:color w:val="231F20"/>
          <w:spacing w:val="-8"/>
          <w:w w:val="105"/>
          <w:sz w:val="34"/>
        </w:rPr>
        <w:t> </w:t>
      </w:r>
      <w:r>
        <w:rPr>
          <w:i/>
          <w:color w:val="231F20"/>
          <w:w w:val="105"/>
          <w:sz w:val="34"/>
        </w:rPr>
        <w:t>hà</w:t>
      </w:r>
      <w:r>
        <w:rPr>
          <w:i/>
          <w:color w:val="231F20"/>
          <w:spacing w:val="-9"/>
          <w:w w:val="105"/>
          <w:sz w:val="34"/>
        </w:rPr>
        <w:t> </w:t>
      </w:r>
      <w:r>
        <w:rPr>
          <w:i/>
          <w:color w:val="231F20"/>
          <w:w w:val="105"/>
          <w:sz w:val="34"/>
        </w:rPr>
        <w:t>huống</w:t>
      </w:r>
      <w:r>
        <w:rPr>
          <w:i/>
          <w:color w:val="231F20"/>
          <w:spacing w:val="-8"/>
          <w:w w:val="105"/>
          <w:sz w:val="34"/>
        </w:rPr>
        <w:t> </w:t>
      </w:r>
      <w:r>
        <w:rPr>
          <w:i/>
          <w:color w:val="231F20"/>
          <w:w w:val="105"/>
          <w:sz w:val="34"/>
        </w:rPr>
        <w:t>phi</w:t>
      </w:r>
      <w:r>
        <w:rPr>
          <w:i/>
          <w:color w:val="231F20"/>
          <w:spacing w:val="-8"/>
          <w:w w:val="105"/>
          <w:sz w:val="34"/>
        </w:rPr>
        <w:t> </w:t>
      </w:r>
      <w:r>
        <w:rPr>
          <w:i/>
          <w:color w:val="231F20"/>
          <w:w w:val="105"/>
          <w:sz w:val="34"/>
        </w:rPr>
        <w:t>pháp</w:t>
      </w:r>
      <w:r>
        <w:rPr>
          <w:color w:val="231F20"/>
          <w:w w:val="105"/>
          <w:sz w:val="34"/>
        </w:rPr>
        <w:t>”</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còn</w:t>
      </w:r>
      <w:r>
        <w:rPr>
          <w:color w:val="231F20"/>
          <w:spacing w:val="-8"/>
          <w:w w:val="105"/>
          <w:sz w:val="34"/>
        </w:rPr>
        <w:t> </w:t>
      </w:r>
      <w:r>
        <w:rPr>
          <w:color w:val="231F20"/>
          <w:w w:val="105"/>
          <w:sz w:val="34"/>
        </w:rPr>
        <w:t>nên</w:t>
      </w:r>
      <w:r>
        <w:rPr>
          <w:color w:val="231F20"/>
          <w:spacing w:val="-8"/>
          <w:w w:val="105"/>
          <w:sz w:val="34"/>
        </w:rPr>
        <w:t> </w:t>
      </w:r>
      <w:r>
        <w:rPr>
          <w:color w:val="231F20"/>
          <w:w w:val="105"/>
          <w:sz w:val="34"/>
        </w:rPr>
        <w:t>bỏ,</w:t>
      </w:r>
      <w:r>
        <w:rPr>
          <w:color w:val="231F20"/>
          <w:spacing w:val="-8"/>
          <w:w w:val="105"/>
          <w:sz w:val="34"/>
        </w:rPr>
        <w:t> </w:t>
      </w:r>
      <w:r>
        <w:rPr>
          <w:color w:val="231F20"/>
          <w:w w:val="105"/>
          <w:sz w:val="34"/>
        </w:rPr>
        <w:t>huống</w:t>
      </w:r>
      <w:r>
        <w:rPr>
          <w:color w:val="231F20"/>
          <w:spacing w:val="-8"/>
          <w:w w:val="105"/>
          <w:sz w:val="34"/>
        </w:rPr>
        <w:t> </w:t>
      </w:r>
      <w:r>
        <w:rPr>
          <w:color w:val="231F20"/>
          <w:w w:val="105"/>
          <w:sz w:val="34"/>
        </w:rPr>
        <w:t>gì</w:t>
      </w:r>
      <w:r>
        <w:rPr>
          <w:color w:val="231F20"/>
          <w:spacing w:val="-8"/>
          <w:w w:val="105"/>
          <w:sz w:val="34"/>
        </w:rPr>
        <w:t> </w:t>
      </w:r>
      <w:r>
        <w:rPr>
          <w:color w:val="231F20"/>
          <w:w w:val="105"/>
          <w:sz w:val="34"/>
        </w:rPr>
        <w:t>phi </w:t>
      </w:r>
      <w:r>
        <w:rPr>
          <w:color w:val="231F20"/>
          <w:w w:val="110"/>
          <w:sz w:val="34"/>
        </w:rPr>
        <w:t>pháp). Giảng rất thấu triệt! Phật pháp tốt đẹp, đừng nên tham,</w:t>
      </w:r>
      <w:r>
        <w:rPr>
          <w:color w:val="231F20"/>
          <w:spacing w:val="-22"/>
          <w:w w:val="110"/>
          <w:sz w:val="34"/>
        </w:rPr>
        <w:t> </w:t>
      </w:r>
      <w:r>
        <w:rPr>
          <w:color w:val="231F20"/>
          <w:w w:val="110"/>
          <w:sz w:val="34"/>
        </w:rPr>
        <w:t>chớ</w:t>
      </w:r>
      <w:r>
        <w:rPr>
          <w:color w:val="231F20"/>
          <w:spacing w:val="-22"/>
          <w:w w:val="110"/>
          <w:sz w:val="34"/>
        </w:rPr>
        <w:t> </w:t>
      </w:r>
      <w:r>
        <w:rPr>
          <w:color w:val="231F20"/>
          <w:w w:val="110"/>
          <w:sz w:val="34"/>
        </w:rPr>
        <w:t>nên</w:t>
      </w:r>
      <w:r>
        <w:rPr>
          <w:color w:val="231F20"/>
          <w:spacing w:val="-22"/>
          <w:w w:val="110"/>
          <w:sz w:val="34"/>
        </w:rPr>
        <w:t> </w:t>
      </w:r>
      <w:r>
        <w:rPr>
          <w:color w:val="231F20"/>
          <w:w w:val="110"/>
          <w:sz w:val="34"/>
        </w:rPr>
        <w:t>khởi</w:t>
      </w:r>
      <w:r>
        <w:rPr>
          <w:color w:val="231F20"/>
          <w:spacing w:val="-22"/>
          <w:w w:val="110"/>
          <w:sz w:val="34"/>
        </w:rPr>
        <w:t> </w:t>
      </w:r>
      <w:r>
        <w:rPr>
          <w:color w:val="231F20"/>
          <w:w w:val="110"/>
          <w:sz w:val="34"/>
        </w:rPr>
        <w:t>tâm</w:t>
      </w:r>
      <w:r>
        <w:rPr>
          <w:color w:val="231F20"/>
          <w:spacing w:val="-22"/>
          <w:w w:val="110"/>
          <w:sz w:val="34"/>
        </w:rPr>
        <w:t> </w:t>
      </w:r>
      <w:r>
        <w:rPr>
          <w:color w:val="231F20"/>
          <w:w w:val="110"/>
          <w:sz w:val="34"/>
        </w:rPr>
        <w:t>tham.</w:t>
      </w:r>
      <w:r>
        <w:rPr>
          <w:color w:val="231F20"/>
          <w:spacing w:val="-22"/>
          <w:w w:val="110"/>
          <w:sz w:val="34"/>
        </w:rPr>
        <w:t> </w:t>
      </w:r>
      <w:r>
        <w:rPr>
          <w:color w:val="231F20"/>
          <w:w w:val="110"/>
          <w:sz w:val="34"/>
        </w:rPr>
        <w:t>Khởi</w:t>
      </w:r>
      <w:r>
        <w:rPr>
          <w:color w:val="231F20"/>
          <w:spacing w:val="-22"/>
          <w:w w:val="110"/>
          <w:sz w:val="34"/>
        </w:rPr>
        <w:t> </w:t>
      </w:r>
      <w:r>
        <w:rPr>
          <w:color w:val="231F20"/>
          <w:w w:val="110"/>
          <w:sz w:val="34"/>
        </w:rPr>
        <w:t>tâm</w:t>
      </w:r>
      <w:r>
        <w:rPr>
          <w:color w:val="231F20"/>
          <w:spacing w:val="-22"/>
          <w:w w:val="110"/>
          <w:sz w:val="34"/>
        </w:rPr>
        <w:t> </w:t>
      </w:r>
      <w:r>
        <w:rPr>
          <w:color w:val="231F20"/>
          <w:w w:val="110"/>
          <w:sz w:val="34"/>
        </w:rPr>
        <w:t>tham</w:t>
      </w:r>
      <w:r>
        <w:rPr>
          <w:color w:val="231F20"/>
          <w:spacing w:val="-22"/>
          <w:w w:val="110"/>
          <w:sz w:val="34"/>
        </w:rPr>
        <w:t> </w:t>
      </w:r>
      <w:r>
        <w:rPr>
          <w:color w:val="231F20"/>
          <w:w w:val="110"/>
          <w:sz w:val="34"/>
        </w:rPr>
        <w:t>là</w:t>
      </w:r>
      <w:r>
        <w:rPr>
          <w:color w:val="231F20"/>
          <w:spacing w:val="-22"/>
          <w:w w:val="110"/>
          <w:sz w:val="34"/>
        </w:rPr>
        <w:t> </w:t>
      </w:r>
      <w:r>
        <w:rPr>
          <w:color w:val="231F20"/>
          <w:w w:val="110"/>
          <w:sz w:val="34"/>
        </w:rPr>
        <w:t>sai!</w:t>
      </w:r>
    </w:p>
    <w:p>
      <w:pPr>
        <w:pStyle w:val="BodyText"/>
        <w:spacing w:line="283" w:lineRule="auto" w:before="137"/>
        <w:ind w:left="113" w:right="394" w:firstLine="453"/>
      </w:pPr>
      <w:r>
        <w:rPr>
          <w:color w:val="231F20"/>
          <w:spacing w:val="-2"/>
          <w:w w:val="105"/>
        </w:rPr>
        <w:t>Trong</w:t>
      </w:r>
      <w:r>
        <w:rPr>
          <w:color w:val="231F20"/>
          <w:spacing w:val="-18"/>
          <w:w w:val="105"/>
        </w:rPr>
        <w:t> </w:t>
      </w:r>
      <w:r>
        <w:rPr>
          <w:color w:val="231F20"/>
          <w:spacing w:val="-2"/>
          <w:w w:val="105"/>
        </w:rPr>
        <w:t>kinh</w:t>
      </w:r>
      <w:r>
        <w:rPr>
          <w:color w:val="231F20"/>
          <w:spacing w:val="-17"/>
          <w:w w:val="105"/>
        </w:rPr>
        <w:t> </w:t>
      </w:r>
      <w:r>
        <w:rPr>
          <w:i/>
          <w:color w:val="231F20"/>
          <w:spacing w:val="-2"/>
          <w:w w:val="105"/>
        </w:rPr>
        <w:t>Kim</w:t>
      </w:r>
      <w:r>
        <w:rPr>
          <w:i/>
          <w:color w:val="231F20"/>
          <w:spacing w:val="-18"/>
          <w:w w:val="105"/>
        </w:rPr>
        <w:t> </w:t>
      </w:r>
      <w:r>
        <w:rPr>
          <w:i/>
          <w:color w:val="231F20"/>
          <w:spacing w:val="-2"/>
          <w:w w:val="105"/>
        </w:rPr>
        <w:t>C</w:t>
      </w:r>
      <w:r>
        <w:rPr>
          <w:color w:val="231F20"/>
          <w:spacing w:val="-2"/>
          <w:w w:val="105"/>
        </w:rPr>
        <w:t>ươ</w:t>
      </w:r>
      <w:r>
        <w:rPr>
          <w:i/>
          <w:color w:val="231F20"/>
          <w:spacing w:val="-2"/>
          <w:w w:val="105"/>
        </w:rPr>
        <w:t>ng</w:t>
      </w:r>
      <w:r>
        <w:rPr>
          <w:color w:val="231F20"/>
          <w:spacing w:val="-2"/>
          <w:w w:val="105"/>
        </w:rPr>
        <w:t>,</w:t>
      </w:r>
      <w:r>
        <w:rPr>
          <w:color w:val="231F20"/>
          <w:spacing w:val="-18"/>
          <w:w w:val="105"/>
        </w:rPr>
        <w:t> </w:t>
      </w:r>
      <w:r>
        <w:rPr>
          <w:color w:val="231F20"/>
          <w:spacing w:val="-2"/>
          <w:w w:val="105"/>
        </w:rPr>
        <w:t>đức</w:t>
      </w:r>
      <w:r>
        <w:rPr>
          <w:color w:val="231F20"/>
          <w:spacing w:val="-18"/>
          <w:w w:val="105"/>
        </w:rPr>
        <w:t> </w:t>
      </w:r>
      <w:r>
        <w:rPr>
          <w:color w:val="231F20"/>
          <w:spacing w:val="-2"/>
          <w:w w:val="105"/>
        </w:rPr>
        <w:t>Phật</w:t>
      </w:r>
      <w:r>
        <w:rPr>
          <w:color w:val="231F20"/>
          <w:spacing w:val="-18"/>
          <w:w w:val="105"/>
        </w:rPr>
        <w:t> </w:t>
      </w:r>
      <w:r>
        <w:rPr>
          <w:color w:val="231F20"/>
          <w:spacing w:val="-2"/>
          <w:w w:val="105"/>
        </w:rPr>
        <w:t>có</w:t>
      </w:r>
      <w:r>
        <w:rPr>
          <w:color w:val="231F20"/>
          <w:spacing w:val="-18"/>
          <w:w w:val="105"/>
        </w:rPr>
        <w:t> </w:t>
      </w:r>
      <w:r>
        <w:rPr>
          <w:color w:val="231F20"/>
          <w:spacing w:val="-2"/>
          <w:w w:val="105"/>
        </w:rPr>
        <w:t>nêu</w:t>
      </w:r>
      <w:r>
        <w:rPr>
          <w:color w:val="231F20"/>
          <w:spacing w:val="-18"/>
          <w:w w:val="105"/>
        </w:rPr>
        <w:t> </w:t>
      </w:r>
      <w:r>
        <w:rPr>
          <w:color w:val="231F20"/>
          <w:spacing w:val="-2"/>
          <w:w w:val="105"/>
        </w:rPr>
        <w:t>tỷ</w:t>
      </w:r>
      <w:r>
        <w:rPr>
          <w:color w:val="231F20"/>
          <w:spacing w:val="-18"/>
          <w:w w:val="105"/>
        </w:rPr>
        <w:t> </w:t>
      </w:r>
      <w:r>
        <w:rPr>
          <w:color w:val="231F20"/>
          <w:spacing w:val="-2"/>
          <w:w w:val="105"/>
        </w:rPr>
        <w:t>dụ,</w:t>
      </w:r>
      <w:r>
        <w:rPr>
          <w:color w:val="231F20"/>
          <w:spacing w:val="-18"/>
          <w:w w:val="105"/>
        </w:rPr>
        <w:t> </w:t>
      </w:r>
      <w:r>
        <w:rPr>
          <w:color w:val="231F20"/>
          <w:spacing w:val="-2"/>
          <w:w w:val="105"/>
        </w:rPr>
        <w:t>Ngài</w:t>
      </w:r>
      <w:r>
        <w:rPr>
          <w:color w:val="231F20"/>
          <w:spacing w:val="-18"/>
          <w:w w:val="105"/>
        </w:rPr>
        <w:t> </w:t>
      </w:r>
      <w:r>
        <w:rPr>
          <w:color w:val="231F20"/>
          <w:spacing w:val="-2"/>
          <w:w w:val="105"/>
        </w:rPr>
        <w:t>dùng </w:t>
      </w:r>
      <w:r>
        <w:rPr>
          <w:color w:val="231F20"/>
          <w:w w:val="105"/>
        </w:rPr>
        <w:t>thuyền</w:t>
      </w:r>
      <w:r>
        <w:rPr>
          <w:color w:val="231F20"/>
          <w:spacing w:val="-10"/>
          <w:w w:val="105"/>
        </w:rPr>
        <w:t> </w:t>
      </w:r>
      <w:r>
        <w:rPr>
          <w:color w:val="231F20"/>
          <w:w w:val="105"/>
        </w:rPr>
        <w:t>bè</w:t>
      </w:r>
      <w:r>
        <w:rPr>
          <w:color w:val="231F20"/>
          <w:spacing w:val="-10"/>
          <w:w w:val="105"/>
        </w:rPr>
        <w:t> </w:t>
      </w:r>
      <w:r>
        <w:rPr>
          <w:color w:val="231F20"/>
          <w:w w:val="105"/>
        </w:rPr>
        <w:t>vượt</w:t>
      </w:r>
      <w:r>
        <w:rPr>
          <w:color w:val="231F20"/>
          <w:spacing w:val="-10"/>
          <w:w w:val="105"/>
        </w:rPr>
        <w:t> </w:t>
      </w:r>
      <w:r>
        <w:rPr>
          <w:color w:val="231F20"/>
          <w:w w:val="105"/>
        </w:rPr>
        <w:t>sông</w:t>
      </w:r>
      <w:r>
        <w:rPr>
          <w:color w:val="231F20"/>
          <w:spacing w:val="-10"/>
          <w:w w:val="105"/>
        </w:rPr>
        <w:t> </w:t>
      </w:r>
      <w:r>
        <w:rPr>
          <w:color w:val="231F20"/>
          <w:w w:val="105"/>
        </w:rPr>
        <w:t>làm</w:t>
      </w:r>
      <w:r>
        <w:rPr>
          <w:color w:val="231F20"/>
          <w:spacing w:val="-10"/>
          <w:w w:val="105"/>
        </w:rPr>
        <w:t> </w:t>
      </w:r>
      <w:r>
        <w:rPr>
          <w:color w:val="231F20"/>
          <w:w w:val="105"/>
        </w:rPr>
        <w:t>tỷ</w:t>
      </w:r>
      <w:r>
        <w:rPr>
          <w:color w:val="231F20"/>
          <w:spacing w:val="-10"/>
          <w:w w:val="105"/>
        </w:rPr>
        <w:t> </w:t>
      </w:r>
      <w:r>
        <w:rPr>
          <w:color w:val="231F20"/>
          <w:w w:val="105"/>
        </w:rPr>
        <w:t>dụ.</w:t>
      </w:r>
      <w:r>
        <w:rPr>
          <w:color w:val="231F20"/>
          <w:spacing w:val="-9"/>
          <w:w w:val="105"/>
        </w:rPr>
        <w:t> </w:t>
      </w:r>
      <w:r>
        <w:rPr>
          <w:color w:val="231F20"/>
          <w:w w:val="105"/>
        </w:rPr>
        <w:t>Vượt</w:t>
      </w:r>
      <w:r>
        <w:rPr>
          <w:color w:val="231F20"/>
          <w:spacing w:val="-10"/>
          <w:w w:val="105"/>
        </w:rPr>
        <w:t> </w:t>
      </w:r>
      <w:r>
        <w:rPr>
          <w:color w:val="231F20"/>
          <w:w w:val="105"/>
        </w:rPr>
        <w:t>sông</w:t>
      </w:r>
      <w:r>
        <w:rPr>
          <w:color w:val="231F20"/>
          <w:spacing w:val="-10"/>
          <w:w w:val="105"/>
        </w:rPr>
        <w:t> </w:t>
      </w:r>
      <w:r>
        <w:rPr>
          <w:color w:val="231F20"/>
          <w:w w:val="105"/>
        </w:rPr>
        <w:t>cần</w:t>
      </w:r>
      <w:r>
        <w:rPr>
          <w:color w:val="231F20"/>
          <w:spacing w:val="-10"/>
          <w:w w:val="105"/>
        </w:rPr>
        <w:t> </w:t>
      </w:r>
      <w:r>
        <w:rPr>
          <w:color w:val="231F20"/>
          <w:w w:val="105"/>
        </w:rPr>
        <w:t>phải</w:t>
      </w:r>
      <w:r>
        <w:rPr>
          <w:color w:val="231F20"/>
          <w:spacing w:val="-10"/>
          <w:w w:val="105"/>
        </w:rPr>
        <w:t> </w:t>
      </w:r>
      <w:r>
        <w:rPr>
          <w:color w:val="231F20"/>
          <w:w w:val="105"/>
        </w:rPr>
        <w:t>có</w:t>
      </w:r>
      <w:r>
        <w:rPr>
          <w:color w:val="231F20"/>
          <w:spacing w:val="-10"/>
          <w:w w:val="105"/>
        </w:rPr>
        <w:t> </w:t>
      </w:r>
      <w:r>
        <w:rPr>
          <w:color w:val="231F20"/>
          <w:w w:val="105"/>
        </w:rPr>
        <w:t>chiếc </w:t>
      </w:r>
      <w:r>
        <w:rPr>
          <w:color w:val="231F20"/>
          <w:spacing w:val="-2"/>
          <w:w w:val="110"/>
        </w:rPr>
        <w:t>thuyền</w:t>
      </w:r>
      <w:r>
        <w:rPr>
          <w:color w:val="231F20"/>
          <w:spacing w:val="-22"/>
          <w:w w:val="110"/>
        </w:rPr>
        <w:t> </w:t>
      </w:r>
      <w:r>
        <w:rPr>
          <w:color w:val="231F20"/>
          <w:spacing w:val="-2"/>
          <w:w w:val="110"/>
        </w:rPr>
        <w:t>nhỏ,</w:t>
      </w:r>
      <w:r>
        <w:rPr>
          <w:color w:val="231F20"/>
          <w:spacing w:val="-21"/>
          <w:w w:val="110"/>
        </w:rPr>
        <w:t> </w:t>
      </w:r>
      <w:r>
        <w:rPr>
          <w:color w:val="231F20"/>
          <w:spacing w:val="-2"/>
          <w:w w:val="110"/>
        </w:rPr>
        <w:t>hoặc</w:t>
      </w:r>
      <w:r>
        <w:rPr>
          <w:color w:val="231F20"/>
          <w:spacing w:val="-22"/>
          <w:w w:val="110"/>
        </w:rPr>
        <w:t> </w:t>
      </w:r>
      <w:r>
        <w:rPr>
          <w:color w:val="231F20"/>
          <w:spacing w:val="-2"/>
          <w:w w:val="110"/>
        </w:rPr>
        <w:t>là</w:t>
      </w:r>
      <w:r>
        <w:rPr>
          <w:color w:val="231F20"/>
          <w:spacing w:val="-21"/>
          <w:w w:val="110"/>
        </w:rPr>
        <w:t> </w:t>
      </w:r>
      <w:r>
        <w:rPr>
          <w:color w:val="231F20"/>
          <w:spacing w:val="-2"/>
          <w:w w:val="110"/>
        </w:rPr>
        <w:t>bè</w:t>
      </w:r>
      <w:r>
        <w:rPr>
          <w:color w:val="231F20"/>
          <w:spacing w:val="-21"/>
          <w:w w:val="110"/>
        </w:rPr>
        <w:t> </w:t>
      </w:r>
      <w:r>
        <w:rPr>
          <w:color w:val="231F20"/>
          <w:spacing w:val="-2"/>
          <w:w w:val="110"/>
        </w:rPr>
        <w:t>kết</w:t>
      </w:r>
      <w:r>
        <w:rPr>
          <w:color w:val="231F20"/>
          <w:spacing w:val="-22"/>
          <w:w w:val="110"/>
        </w:rPr>
        <w:t> </w:t>
      </w:r>
      <w:r>
        <w:rPr>
          <w:color w:val="231F20"/>
          <w:spacing w:val="-2"/>
          <w:w w:val="110"/>
        </w:rPr>
        <w:t>bằng</w:t>
      </w:r>
      <w:r>
        <w:rPr>
          <w:color w:val="231F20"/>
          <w:spacing w:val="-21"/>
          <w:w w:val="110"/>
        </w:rPr>
        <w:t> </w:t>
      </w:r>
      <w:r>
        <w:rPr>
          <w:color w:val="231F20"/>
          <w:spacing w:val="-2"/>
          <w:w w:val="110"/>
        </w:rPr>
        <w:t>gỗ</w:t>
      </w:r>
      <w:r>
        <w:rPr>
          <w:color w:val="231F20"/>
          <w:spacing w:val="-21"/>
          <w:w w:val="110"/>
        </w:rPr>
        <w:t> </w:t>
      </w:r>
      <w:r>
        <w:rPr>
          <w:color w:val="231F20"/>
          <w:spacing w:val="-2"/>
          <w:w w:val="110"/>
        </w:rPr>
        <w:t>hay</w:t>
      </w:r>
      <w:r>
        <w:rPr>
          <w:color w:val="231F20"/>
          <w:spacing w:val="-22"/>
          <w:w w:val="110"/>
        </w:rPr>
        <w:t> </w:t>
      </w:r>
      <w:r>
        <w:rPr>
          <w:color w:val="231F20"/>
          <w:spacing w:val="-2"/>
          <w:w w:val="110"/>
        </w:rPr>
        <w:t>bằng</w:t>
      </w:r>
      <w:r>
        <w:rPr>
          <w:color w:val="231F20"/>
          <w:spacing w:val="-21"/>
          <w:w w:val="110"/>
        </w:rPr>
        <w:t> </w:t>
      </w:r>
      <w:r>
        <w:rPr>
          <w:color w:val="231F20"/>
          <w:spacing w:val="-2"/>
          <w:w w:val="110"/>
        </w:rPr>
        <w:t>thân</w:t>
      </w:r>
      <w:r>
        <w:rPr>
          <w:color w:val="231F20"/>
          <w:spacing w:val="-22"/>
          <w:w w:val="110"/>
        </w:rPr>
        <w:t> </w:t>
      </w:r>
      <w:r>
        <w:rPr>
          <w:color w:val="231F20"/>
          <w:spacing w:val="-2"/>
          <w:w w:val="110"/>
        </w:rPr>
        <w:t>tre,</w:t>
      </w:r>
      <w:r>
        <w:rPr>
          <w:color w:val="231F20"/>
          <w:spacing w:val="-21"/>
          <w:w w:val="110"/>
        </w:rPr>
        <w:t> </w:t>
      </w:r>
      <w:r>
        <w:rPr>
          <w:color w:val="231F20"/>
          <w:spacing w:val="-2"/>
          <w:w w:val="110"/>
        </w:rPr>
        <w:t>dùng </w:t>
      </w:r>
      <w:r>
        <w:rPr>
          <w:color w:val="231F20"/>
          <w:w w:val="105"/>
        </w:rPr>
        <w:t>để</w:t>
      </w:r>
      <w:r>
        <w:rPr>
          <w:color w:val="231F20"/>
          <w:spacing w:val="-20"/>
          <w:w w:val="105"/>
        </w:rPr>
        <w:t> </w:t>
      </w:r>
      <w:r>
        <w:rPr>
          <w:color w:val="231F20"/>
          <w:w w:val="105"/>
        </w:rPr>
        <w:t>vượt</w:t>
      </w:r>
      <w:r>
        <w:rPr>
          <w:color w:val="231F20"/>
          <w:spacing w:val="-20"/>
          <w:w w:val="105"/>
        </w:rPr>
        <w:t> </w:t>
      </w:r>
      <w:r>
        <w:rPr>
          <w:color w:val="231F20"/>
          <w:w w:val="105"/>
        </w:rPr>
        <w:t>sông.</w:t>
      </w:r>
      <w:r>
        <w:rPr>
          <w:color w:val="231F20"/>
          <w:spacing w:val="-20"/>
          <w:w w:val="105"/>
        </w:rPr>
        <w:t> </w:t>
      </w:r>
      <w:r>
        <w:rPr>
          <w:color w:val="231F20"/>
          <w:w w:val="105"/>
        </w:rPr>
        <w:t>Ngài</w:t>
      </w:r>
      <w:r>
        <w:rPr>
          <w:color w:val="231F20"/>
          <w:spacing w:val="-20"/>
          <w:w w:val="105"/>
        </w:rPr>
        <w:t> </w:t>
      </w:r>
      <w:r>
        <w:rPr>
          <w:color w:val="231F20"/>
          <w:w w:val="105"/>
        </w:rPr>
        <w:t>nói</w:t>
      </w:r>
      <w:r>
        <w:rPr>
          <w:color w:val="231F20"/>
          <w:spacing w:val="-20"/>
          <w:w w:val="105"/>
        </w:rPr>
        <w:t> </w:t>
      </w:r>
      <w:r>
        <w:rPr>
          <w:color w:val="231F20"/>
          <w:w w:val="105"/>
        </w:rPr>
        <w:t>pháp</w:t>
      </w:r>
      <w:r>
        <w:rPr>
          <w:color w:val="231F20"/>
          <w:spacing w:val="-20"/>
          <w:w w:val="105"/>
        </w:rPr>
        <w:t> </w:t>
      </w:r>
      <w:r>
        <w:rPr>
          <w:color w:val="231F20"/>
          <w:w w:val="105"/>
        </w:rPr>
        <w:t>giống</w:t>
      </w:r>
      <w:r>
        <w:rPr>
          <w:color w:val="231F20"/>
          <w:spacing w:val="-20"/>
          <w:w w:val="105"/>
        </w:rPr>
        <w:t> </w:t>
      </w:r>
      <w:r>
        <w:rPr>
          <w:color w:val="231F20"/>
          <w:w w:val="105"/>
        </w:rPr>
        <w:t>như</w:t>
      </w:r>
      <w:r>
        <w:rPr>
          <w:color w:val="231F20"/>
          <w:spacing w:val="-20"/>
          <w:w w:val="105"/>
        </w:rPr>
        <w:t> </w:t>
      </w:r>
      <w:r>
        <w:rPr>
          <w:color w:val="231F20"/>
          <w:w w:val="105"/>
        </w:rPr>
        <w:t>thuyền</w:t>
      </w:r>
      <w:r>
        <w:rPr>
          <w:color w:val="231F20"/>
          <w:spacing w:val="-20"/>
          <w:w w:val="105"/>
        </w:rPr>
        <w:t> </w:t>
      </w:r>
      <w:r>
        <w:rPr>
          <w:color w:val="231F20"/>
          <w:w w:val="105"/>
        </w:rPr>
        <w:t>để</w:t>
      </w:r>
      <w:r>
        <w:rPr>
          <w:color w:val="231F20"/>
          <w:spacing w:val="-20"/>
          <w:w w:val="105"/>
        </w:rPr>
        <w:t> </w:t>
      </w:r>
      <w:r>
        <w:rPr>
          <w:color w:val="231F20"/>
          <w:w w:val="105"/>
        </w:rPr>
        <w:t>vượt</w:t>
      </w:r>
      <w:r>
        <w:rPr>
          <w:color w:val="231F20"/>
          <w:spacing w:val="-20"/>
          <w:w w:val="105"/>
        </w:rPr>
        <w:t> </w:t>
      </w:r>
      <w:r>
        <w:rPr>
          <w:color w:val="231F20"/>
          <w:w w:val="105"/>
        </w:rPr>
        <w:t>sông, </w:t>
      </w:r>
      <w:r>
        <w:rPr>
          <w:color w:val="231F20"/>
          <w:w w:val="110"/>
        </w:rPr>
        <w:t>giúp</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từ</w:t>
      </w:r>
      <w:r>
        <w:rPr>
          <w:color w:val="231F20"/>
          <w:spacing w:val="-23"/>
          <w:w w:val="110"/>
        </w:rPr>
        <w:t> </w:t>
      </w:r>
      <w:r>
        <w:rPr>
          <w:color w:val="231F20"/>
          <w:w w:val="110"/>
        </w:rPr>
        <w:t>bờ</w:t>
      </w:r>
      <w:r>
        <w:rPr>
          <w:color w:val="231F20"/>
          <w:spacing w:val="-23"/>
          <w:w w:val="110"/>
        </w:rPr>
        <w:t> </w:t>
      </w:r>
      <w:r>
        <w:rPr>
          <w:color w:val="231F20"/>
          <w:w w:val="110"/>
        </w:rPr>
        <w:t>này</w:t>
      </w:r>
      <w:r>
        <w:rPr>
          <w:color w:val="231F20"/>
          <w:spacing w:val="-23"/>
          <w:w w:val="110"/>
        </w:rPr>
        <w:t> </w:t>
      </w:r>
      <w:r>
        <w:rPr>
          <w:color w:val="231F20"/>
          <w:w w:val="110"/>
        </w:rPr>
        <w:t>vượt</w:t>
      </w:r>
      <w:r>
        <w:rPr>
          <w:color w:val="231F20"/>
          <w:spacing w:val="-22"/>
          <w:w w:val="110"/>
        </w:rPr>
        <w:t> </w:t>
      </w:r>
      <w:r>
        <w:rPr>
          <w:color w:val="231F20"/>
          <w:w w:val="110"/>
        </w:rPr>
        <w:t>sang</w:t>
      </w:r>
      <w:r>
        <w:rPr>
          <w:color w:val="231F20"/>
          <w:spacing w:val="-22"/>
          <w:w w:val="110"/>
        </w:rPr>
        <w:t> </w:t>
      </w:r>
      <w:r>
        <w:rPr>
          <w:color w:val="231F20"/>
          <w:w w:val="110"/>
        </w:rPr>
        <w:t>bờ</w:t>
      </w:r>
      <w:r>
        <w:rPr>
          <w:color w:val="231F20"/>
          <w:spacing w:val="-23"/>
          <w:w w:val="110"/>
        </w:rPr>
        <w:t> </w:t>
      </w:r>
      <w:r>
        <w:rPr>
          <w:color w:val="231F20"/>
          <w:w w:val="110"/>
        </w:rPr>
        <w:t>kia.</w:t>
      </w:r>
      <w:r>
        <w:rPr>
          <w:color w:val="231F20"/>
          <w:spacing w:val="-22"/>
          <w:w w:val="110"/>
        </w:rPr>
        <w:t> </w:t>
      </w:r>
      <w:r>
        <w:rPr>
          <w:color w:val="231F20"/>
          <w:w w:val="110"/>
        </w:rPr>
        <w:t>Đến</w:t>
      </w:r>
      <w:r>
        <w:rPr>
          <w:color w:val="231F20"/>
          <w:spacing w:val="-22"/>
          <w:w w:val="110"/>
        </w:rPr>
        <w:t> </w:t>
      </w:r>
      <w:r>
        <w:rPr>
          <w:color w:val="231F20"/>
          <w:w w:val="110"/>
        </w:rPr>
        <w:t>bờ</w:t>
      </w:r>
      <w:r>
        <w:rPr>
          <w:color w:val="231F20"/>
          <w:spacing w:val="-23"/>
          <w:w w:val="110"/>
        </w:rPr>
        <w:t> </w:t>
      </w:r>
      <w:r>
        <w:rPr>
          <w:color w:val="231F20"/>
          <w:w w:val="110"/>
        </w:rPr>
        <w:t>kia,</w:t>
      </w:r>
      <w:r>
        <w:rPr>
          <w:color w:val="231F20"/>
          <w:spacing w:val="-23"/>
          <w:w w:val="110"/>
        </w:rPr>
        <w:t> </w:t>
      </w:r>
      <w:r>
        <w:rPr>
          <w:color w:val="231F20"/>
          <w:w w:val="110"/>
        </w:rPr>
        <w:t>quý</w:t>
      </w:r>
      <w:r>
        <w:rPr>
          <w:color w:val="231F20"/>
          <w:spacing w:val="-23"/>
          <w:w w:val="110"/>
        </w:rPr>
        <w:t> </w:t>
      </w:r>
      <w:r>
        <w:rPr>
          <w:color w:val="231F20"/>
          <w:w w:val="110"/>
        </w:rPr>
        <w:t>vị phải</w:t>
      </w:r>
      <w:r>
        <w:rPr>
          <w:color w:val="231F20"/>
          <w:spacing w:val="-18"/>
          <w:w w:val="110"/>
        </w:rPr>
        <w:t> </w:t>
      </w:r>
      <w:r>
        <w:rPr>
          <w:color w:val="231F20"/>
          <w:w w:val="110"/>
        </w:rPr>
        <w:t>bỏ.</w:t>
      </w:r>
      <w:r>
        <w:rPr>
          <w:color w:val="231F20"/>
          <w:spacing w:val="-18"/>
          <w:w w:val="110"/>
        </w:rPr>
        <w:t> </w:t>
      </w:r>
      <w:r>
        <w:rPr>
          <w:color w:val="231F20"/>
          <w:w w:val="110"/>
        </w:rPr>
        <w:t>Bỏ</w:t>
      </w:r>
      <w:r>
        <w:rPr>
          <w:color w:val="231F20"/>
          <w:spacing w:val="-18"/>
          <w:w w:val="110"/>
        </w:rPr>
        <w:t> </w:t>
      </w:r>
      <w:r>
        <w:rPr>
          <w:color w:val="231F20"/>
          <w:w w:val="110"/>
        </w:rPr>
        <w:t>thì</w:t>
      </w:r>
      <w:r>
        <w:rPr>
          <w:color w:val="231F20"/>
          <w:spacing w:val="-18"/>
          <w:w w:val="110"/>
        </w:rPr>
        <w:t> </w:t>
      </w:r>
      <w:r>
        <w:rPr>
          <w:color w:val="231F20"/>
          <w:w w:val="110"/>
        </w:rPr>
        <w:t>mới</w:t>
      </w:r>
      <w:r>
        <w:rPr>
          <w:color w:val="231F20"/>
          <w:spacing w:val="-18"/>
          <w:w w:val="110"/>
        </w:rPr>
        <w:t> </w:t>
      </w:r>
      <w:r>
        <w:rPr>
          <w:color w:val="231F20"/>
          <w:w w:val="110"/>
        </w:rPr>
        <w:t>lên</w:t>
      </w:r>
      <w:r>
        <w:rPr>
          <w:color w:val="231F20"/>
          <w:spacing w:val="-18"/>
          <w:w w:val="110"/>
        </w:rPr>
        <w:t> </w:t>
      </w:r>
      <w:r>
        <w:rPr>
          <w:color w:val="231F20"/>
          <w:w w:val="110"/>
        </w:rPr>
        <w:t>bờ</w:t>
      </w:r>
      <w:r>
        <w:rPr>
          <w:color w:val="231F20"/>
          <w:spacing w:val="-18"/>
          <w:w w:val="110"/>
        </w:rPr>
        <w:t> </w:t>
      </w:r>
      <w:r>
        <w:rPr>
          <w:color w:val="231F20"/>
          <w:w w:val="110"/>
        </w:rPr>
        <w:t>được.</w:t>
      </w:r>
    </w:p>
    <w:p>
      <w:pPr>
        <w:pStyle w:val="BodyText"/>
        <w:spacing w:line="283" w:lineRule="auto" w:before="133"/>
        <w:ind w:left="113" w:right="394" w:firstLine="453"/>
      </w:pPr>
      <w:r>
        <w:rPr>
          <w:color w:val="231F20"/>
          <w:w w:val="105"/>
        </w:rPr>
        <w:t>Nếu</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chẳng</w:t>
      </w:r>
      <w:r>
        <w:rPr>
          <w:color w:val="231F20"/>
          <w:spacing w:val="-3"/>
          <w:w w:val="105"/>
        </w:rPr>
        <w:t> </w:t>
      </w:r>
      <w:r>
        <w:rPr>
          <w:color w:val="231F20"/>
          <w:w w:val="105"/>
        </w:rPr>
        <w:t>bỏ</w:t>
      </w:r>
      <w:r>
        <w:rPr>
          <w:color w:val="231F20"/>
          <w:spacing w:val="-5"/>
          <w:w w:val="105"/>
        </w:rPr>
        <w:t> </w:t>
      </w:r>
      <w:r>
        <w:rPr>
          <w:color w:val="231F20"/>
          <w:w w:val="105"/>
        </w:rPr>
        <w:t>thì</w:t>
      </w:r>
      <w:r>
        <w:rPr>
          <w:color w:val="231F20"/>
          <w:spacing w:val="-5"/>
          <w:w w:val="105"/>
        </w:rPr>
        <w:t> </w:t>
      </w:r>
      <w:r>
        <w:rPr>
          <w:color w:val="231F20"/>
          <w:w w:val="105"/>
        </w:rPr>
        <w:t>sai</w:t>
      </w:r>
      <w:r>
        <w:rPr>
          <w:color w:val="231F20"/>
          <w:spacing w:val="-3"/>
          <w:w w:val="105"/>
        </w:rPr>
        <w:t> </w:t>
      </w:r>
      <w:r>
        <w:rPr>
          <w:color w:val="231F20"/>
          <w:w w:val="105"/>
        </w:rPr>
        <w:t>mất</w:t>
      </w:r>
      <w:r>
        <w:rPr>
          <w:color w:val="231F20"/>
          <w:spacing w:val="-3"/>
          <w:w w:val="105"/>
        </w:rPr>
        <w:t> </w:t>
      </w:r>
      <w:r>
        <w:rPr>
          <w:color w:val="231F20"/>
          <w:w w:val="105"/>
        </w:rPr>
        <w:t>rồi,</w:t>
      </w:r>
      <w:r>
        <w:rPr>
          <w:color w:val="231F20"/>
          <w:spacing w:val="-3"/>
          <w:w w:val="105"/>
        </w:rPr>
        <w:t> </w:t>
      </w:r>
      <w:r>
        <w:rPr>
          <w:color w:val="231F20"/>
          <w:w w:val="105"/>
        </w:rPr>
        <w:t>vĩnh</w:t>
      </w:r>
      <w:r>
        <w:rPr>
          <w:color w:val="231F20"/>
          <w:spacing w:val="-5"/>
          <w:w w:val="105"/>
        </w:rPr>
        <w:t> </w:t>
      </w:r>
      <w:r>
        <w:rPr>
          <w:color w:val="231F20"/>
          <w:w w:val="105"/>
        </w:rPr>
        <w:t>viễn</w:t>
      </w:r>
      <w:r>
        <w:rPr>
          <w:color w:val="231F20"/>
          <w:spacing w:val="-5"/>
          <w:w w:val="105"/>
        </w:rPr>
        <w:t> </w:t>
      </w:r>
      <w:r>
        <w:rPr>
          <w:color w:val="231F20"/>
          <w:w w:val="105"/>
        </w:rPr>
        <w:t>không</w:t>
      </w:r>
      <w:r>
        <w:rPr>
          <w:color w:val="231F20"/>
          <w:spacing w:val="-5"/>
          <w:w w:val="105"/>
        </w:rPr>
        <w:t> </w:t>
      </w:r>
      <w:r>
        <w:rPr>
          <w:color w:val="231F20"/>
          <w:w w:val="105"/>
        </w:rPr>
        <w:t>thể lên bờ được. Vì thế, Phật dạy chúng ta: Pháp còn phải bỏ, huống</w:t>
      </w:r>
      <w:r>
        <w:rPr>
          <w:color w:val="231F20"/>
          <w:spacing w:val="-15"/>
          <w:w w:val="105"/>
        </w:rPr>
        <w:t> </w:t>
      </w:r>
      <w:r>
        <w:rPr>
          <w:color w:val="231F20"/>
          <w:w w:val="105"/>
        </w:rPr>
        <w:t>gì</w:t>
      </w:r>
      <w:r>
        <w:rPr>
          <w:color w:val="231F20"/>
          <w:spacing w:val="-15"/>
          <w:w w:val="105"/>
        </w:rPr>
        <w:t> </w:t>
      </w:r>
      <w:r>
        <w:rPr>
          <w:color w:val="231F20"/>
          <w:w w:val="105"/>
        </w:rPr>
        <w:t>phi</w:t>
      </w:r>
      <w:r>
        <w:rPr>
          <w:color w:val="231F20"/>
          <w:spacing w:val="-15"/>
          <w:w w:val="105"/>
        </w:rPr>
        <w:t> </w:t>
      </w:r>
      <w:r>
        <w:rPr>
          <w:color w:val="231F20"/>
          <w:w w:val="105"/>
        </w:rPr>
        <w:t>pháp.</w:t>
      </w:r>
      <w:r>
        <w:rPr>
          <w:color w:val="231F20"/>
          <w:spacing w:val="-15"/>
          <w:w w:val="105"/>
        </w:rPr>
        <w:t> </w:t>
      </w:r>
      <w:r>
        <w:rPr>
          <w:color w:val="231F20"/>
          <w:w w:val="105"/>
        </w:rPr>
        <w:t>“</w:t>
      </w:r>
      <w:r>
        <w:rPr>
          <w:i/>
          <w:color w:val="231F20"/>
          <w:w w:val="105"/>
        </w:rPr>
        <w:t>Bỏ</w:t>
      </w:r>
      <w:r>
        <w:rPr>
          <w:color w:val="231F20"/>
          <w:w w:val="105"/>
        </w:rPr>
        <w:t>”</w:t>
      </w:r>
      <w:r>
        <w:rPr>
          <w:color w:val="231F20"/>
          <w:spacing w:val="-15"/>
          <w:w w:val="105"/>
        </w:rPr>
        <w:t> </w:t>
      </w:r>
      <w:r>
        <w:rPr>
          <w:color w:val="231F20"/>
          <w:w w:val="105"/>
        </w:rPr>
        <w:t>có</w:t>
      </w:r>
      <w:r>
        <w:rPr>
          <w:color w:val="231F20"/>
          <w:spacing w:val="-15"/>
          <w:w w:val="105"/>
        </w:rPr>
        <w:t> </w:t>
      </w:r>
      <w:r>
        <w:rPr>
          <w:color w:val="231F20"/>
          <w:w w:val="105"/>
        </w:rPr>
        <w:t>nghĩa</w:t>
      </w:r>
      <w:r>
        <w:rPr>
          <w:color w:val="231F20"/>
          <w:spacing w:val="-15"/>
          <w:w w:val="105"/>
        </w:rPr>
        <w:t> </w:t>
      </w:r>
      <w:r>
        <w:rPr>
          <w:color w:val="231F20"/>
          <w:w w:val="105"/>
        </w:rPr>
        <w:t>là</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đừng</w:t>
      </w:r>
      <w:r>
        <w:rPr>
          <w:color w:val="231F20"/>
          <w:spacing w:val="-15"/>
          <w:w w:val="105"/>
        </w:rPr>
        <w:t> </w:t>
      </w:r>
      <w:r>
        <w:rPr>
          <w:color w:val="231F20"/>
          <w:w w:val="105"/>
        </w:rPr>
        <w:t>chấp</w:t>
      </w:r>
      <w:r>
        <w:rPr>
          <w:color w:val="231F20"/>
          <w:spacing w:val="-15"/>
          <w:w w:val="105"/>
        </w:rPr>
        <w:t> </w:t>
      </w:r>
      <w:r>
        <w:rPr>
          <w:color w:val="231F20"/>
          <w:w w:val="105"/>
        </w:rPr>
        <w:t>trước, đừng ghim trong lòng. Ghim trong lòng là trật! Vì sao? Nó là</w:t>
      </w:r>
      <w:r>
        <w:rPr>
          <w:color w:val="231F20"/>
          <w:spacing w:val="-7"/>
          <w:w w:val="105"/>
        </w:rPr>
        <w:t> </w:t>
      </w:r>
      <w:r>
        <w:rPr>
          <w:color w:val="231F20"/>
          <w:w w:val="105"/>
        </w:rPr>
        <w:t>pháp</w:t>
      </w:r>
      <w:r>
        <w:rPr>
          <w:color w:val="231F20"/>
          <w:spacing w:val="-7"/>
          <w:w w:val="105"/>
        </w:rPr>
        <w:t> </w:t>
      </w:r>
      <w:r>
        <w:rPr>
          <w:color w:val="231F20"/>
          <w:w w:val="105"/>
        </w:rPr>
        <w:t>hữu</w:t>
      </w:r>
      <w:r>
        <w:rPr>
          <w:color w:val="231F20"/>
          <w:spacing w:val="-7"/>
          <w:w w:val="105"/>
        </w:rPr>
        <w:t> </w:t>
      </w:r>
      <w:r>
        <w:rPr>
          <w:color w:val="231F20"/>
          <w:w w:val="105"/>
        </w:rPr>
        <w:t>vi,</w:t>
      </w:r>
      <w:r>
        <w:rPr>
          <w:color w:val="231F20"/>
          <w:spacing w:val="-7"/>
          <w:w w:val="105"/>
        </w:rPr>
        <w:t> </w:t>
      </w:r>
      <w:r>
        <w:rPr>
          <w:color w:val="231F20"/>
          <w:w w:val="105"/>
        </w:rPr>
        <w:t>nó</w:t>
      </w:r>
      <w:r>
        <w:rPr>
          <w:color w:val="231F20"/>
          <w:spacing w:val="-7"/>
          <w:w w:val="105"/>
        </w:rPr>
        <w:t> </w:t>
      </w:r>
      <w:r>
        <w:rPr>
          <w:color w:val="231F20"/>
          <w:w w:val="105"/>
        </w:rPr>
        <w:t>là</w:t>
      </w:r>
      <w:r>
        <w:rPr>
          <w:color w:val="231F20"/>
          <w:spacing w:val="-7"/>
          <w:w w:val="105"/>
        </w:rPr>
        <w:t> </w:t>
      </w:r>
      <w:r>
        <w:rPr>
          <w:color w:val="231F20"/>
          <w:w w:val="105"/>
        </w:rPr>
        <w:t>pháp</w:t>
      </w:r>
      <w:r>
        <w:rPr>
          <w:color w:val="231F20"/>
          <w:spacing w:val="-7"/>
          <w:w w:val="105"/>
        </w:rPr>
        <w:t> </w:t>
      </w:r>
      <w:r>
        <w:rPr>
          <w:color w:val="231F20"/>
          <w:w w:val="105"/>
        </w:rPr>
        <w:t>duyên</w:t>
      </w:r>
      <w:r>
        <w:rPr>
          <w:color w:val="231F20"/>
          <w:spacing w:val="-7"/>
          <w:w w:val="105"/>
        </w:rPr>
        <w:t> </w:t>
      </w:r>
      <w:r>
        <w:rPr>
          <w:color w:val="231F20"/>
          <w:w w:val="105"/>
        </w:rPr>
        <w:t>sinh,</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tự</w:t>
      </w:r>
      <w:r>
        <w:rPr>
          <w:color w:val="231F20"/>
          <w:spacing w:val="-7"/>
          <w:w w:val="105"/>
        </w:rPr>
        <w:t> </w:t>
      </w:r>
      <w:r>
        <w:rPr>
          <w:color w:val="231F20"/>
          <w:w w:val="105"/>
        </w:rPr>
        <w:t>tính. 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buông</w:t>
      </w:r>
      <w:r>
        <w:rPr>
          <w:color w:val="231F20"/>
          <w:spacing w:val="-19"/>
          <w:w w:val="105"/>
        </w:rPr>
        <w:t> </w:t>
      </w:r>
      <w:r>
        <w:rPr>
          <w:color w:val="231F20"/>
          <w:w w:val="105"/>
        </w:rPr>
        <w:t>xuống</w:t>
      </w:r>
      <w:r>
        <w:rPr>
          <w:color w:val="231F20"/>
          <w:spacing w:val="-19"/>
          <w:w w:val="105"/>
        </w:rPr>
        <w:t> </w:t>
      </w:r>
      <w:r>
        <w:rPr>
          <w:color w:val="231F20"/>
          <w:w w:val="105"/>
        </w:rPr>
        <w:t>hết</w:t>
      </w:r>
      <w:r>
        <w:rPr>
          <w:color w:val="231F20"/>
          <w:spacing w:val="-19"/>
          <w:w w:val="105"/>
        </w:rPr>
        <w:t> </w:t>
      </w:r>
      <w:r>
        <w:rPr>
          <w:color w:val="231F20"/>
          <w:w w:val="105"/>
        </w:rPr>
        <w:t>thảy</w:t>
      </w:r>
      <w:r>
        <w:rPr>
          <w:color w:val="231F20"/>
          <w:spacing w:val="-19"/>
          <w:w w:val="105"/>
        </w:rPr>
        <w:t> </w:t>
      </w:r>
      <w:r>
        <w:rPr>
          <w:color w:val="231F20"/>
          <w:w w:val="105"/>
        </w:rPr>
        <w:t>sẽ</w:t>
      </w:r>
      <w:r>
        <w:rPr>
          <w:color w:val="231F20"/>
          <w:spacing w:val="-18"/>
          <w:w w:val="105"/>
        </w:rPr>
        <w:t> </w:t>
      </w:r>
      <w:r>
        <w:rPr>
          <w:color w:val="231F20"/>
          <w:w w:val="105"/>
        </w:rPr>
        <w:t>kiến</w:t>
      </w:r>
      <w:r>
        <w:rPr>
          <w:color w:val="231F20"/>
          <w:spacing w:val="-19"/>
          <w:w w:val="105"/>
        </w:rPr>
        <w:t> </w:t>
      </w:r>
      <w:r>
        <w:rPr>
          <w:color w:val="231F20"/>
          <w:w w:val="105"/>
        </w:rPr>
        <w:t>tính.</w:t>
      </w:r>
      <w:r>
        <w:rPr>
          <w:color w:val="231F20"/>
          <w:spacing w:val="-19"/>
          <w:w w:val="105"/>
        </w:rPr>
        <w:t> </w:t>
      </w:r>
      <w:r>
        <w:rPr>
          <w:color w:val="231F20"/>
          <w:w w:val="105"/>
        </w:rPr>
        <w:t>Tính</w:t>
      </w:r>
      <w:r>
        <w:rPr>
          <w:color w:val="231F20"/>
          <w:spacing w:val="-19"/>
          <w:w w:val="105"/>
        </w:rPr>
        <w:t> </w:t>
      </w:r>
      <w:r>
        <w:rPr>
          <w:color w:val="231F20"/>
          <w:w w:val="105"/>
        </w:rPr>
        <w:t>mới</w:t>
      </w:r>
      <w:r>
        <w:rPr>
          <w:color w:val="231F20"/>
          <w:spacing w:val="-19"/>
          <w:w w:val="105"/>
        </w:rPr>
        <w:t> </w:t>
      </w:r>
      <w:r>
        <w:rPr>
          <w:color w:val="231F20"/>
          <w:w w:val="105"/>
        </w:rPr>
        <w:t>là pháp chân thật duy nhất, bất sinh bất diệt, thứ gì cũng trọn đủ, thứ gì cũng viên mãn; trí tuệ trọn đủ, đức năng trọn đủ, tướng</w:t>
      </w:r>
      <w:r>
        <w:rPr>
          <w:color w:val="231F20"/>
          <w:spacing w:val="-11"/>
          <w:w w:val="105"/>
        </w:rPr>
        <w:t> </w:t>
      </w:r>
      <w:r>
        <w:rPr>
          <w:color w:val="231F20"/>
          <w:w w:val="105"/>
        </w:rPr>
        <w:t>hảo</w:t>
      </w:r>
      <w:r>
        <w:rPr>
          <w:color w:val="231F20"/>
          <w:spacing w:val="-11"/>
          <w:w w:val="105"/>
        </w:rPr>
        <w:t> </w:t>
      </w:r>
      <w:r>
        <w:rPr>
          <w:color w:val="231F20"/>
          <w:w w:val="105"/>
        </w:rPr>
        <w:t>trọn</w:t>
      </w:r>
      <w:r>
        <w:rPr>
          <w:color w:val="231F20"/>
          <w:spacing w:val="-11"/>
          <w:w w:val="105"/>
        </w:rPr>
        <w:t> </w:t>
      </w:r>
      <w:r>
        <w:rPr>
          <w:color w:val="231F20"/>
          <w:w w:val="105"/>
        </w:rPr>
        <w:t>đủ!</w:t>
      </w:r>
      <w:r>
        <w:rPr>
          <w:color w:val="231F20"/>
          <w:spacing w:val="-11"/>
          <w:w w:val="105"/>
        </w:rPr>
        <w:t> </w:t>
      </w:r>
      <w:r>
        <w:rPr>
          <w:color w:val="231F20"/>
          <w:w w:val="105"/>
        </w:rPr>
        <w:t>Nay,</w:t>
      </w:r>
      <w:r>
        <w:rPr>
          <w:color w:val="231F20"/>
          <w:spacing w:val="-11"/>
          <w:w w:val="105"/>
        </w:rPr>
        <w:t> </w:t>
      </w:r>
      <w:r>
        <w:rPr>
          <w:color w:val="231F20"/>
          <w:w w:val="105"/>
        </w:rPr>
        <w:t>ta</w:t>
      </w:r>
      <w:r>
        <w:rPr>
          <w:color w:val="231F20"/>
          <w:spacing w:val="-11"/>
          <w:w w:val="105"/>
        </w:rPr>
        <w:t> </w:t>
      </w:r>
      <w:r>
        <w:rPr>
          <w:color w:val="231F20"/>
          <w:w w:val="105"/>
        </w:rPr>
        <w:t>gọi</w:t>
      </w:r>
      <w:r>
        <w:rPr>
          <w:color w:val="231F20"/>
          <w:spacing w:val="-11"/>
          <w:w w:val="105"/>
        </w:rPr>
        <w:t> </w:t>
      </w:r>
      <w:r>
        <w:rPr>
          <w:color w:val="231F20"/>
          <w:w w:val="105"/>
        </w:rPr>
        <w:t>tướng</w:t>
      </w:r>
      <w:r>
        <w:rPr>
          <w:color w:val="231F20"/>
          <w:spacing w:val="-11"/>
          <w:w w:val="105"/>
        </w:rPr>
        <w:t> </w:t>
      </w:r>
      <w:r>
        <w:rPr>
          <w:color w:val="231F20"/>
          <w:w w:val="105"/>
        </w:rPr>
        <w:t>hảo</w:t>
      </w:r>
      <w:r>
        <w:rPr>
          <w:color w:val="231F20"/>
          <w:spacing w:val="-9"/>
          <w:w w:val="105"/>
        </w:rPr>
        <w:t> </w:t>
      </w:r>
      <w:r>
        <w:rPr>
          <w:color w:val="231F20"/>
          <w:w w:val="105"/>
        </w:rPr>
        <w:t>là</w:t>
      </w:r>
      <w:r>
        <w:rPr>
          <w:color w:val="231F20"/>
          <w:spacing w:val="-11"/>
          <w:w w:val="105"/>
        </w:rPr>
        <w:t> </w:t>
      </w:r>
      <w:r>
        <w:rPr>
          <w:color w:val="231F20"/>
          <w:w w:val="105"/>
        </w:rPr>
        <w:t>phúc</w:t>
      </w:r>
      <w:r>
        <w:rPr>
          <w:color w:val="231F20"/>
          <w:spacing w:val="-9"/>
          <w:w w:val="105"/>
        </w:rPr>
        <w:t> </w:t>
      </w:r>
      <w:r>
        <w:rPr>
          <w:color w:val="231F20"/>
          <w:w w:val="105"/>
        </w:rPr>
        <w:t>báo,</w:t>
      </w:r>
      <w:r>
        <w:rPr>
          <w:color w:val="231F20"/>
          <w:spacing w:val="-11"/>
          <w:w w:val="105"/>
        </w:rPr>
        <w:t> </w:t>
      </w:r>
      <w:r>
        <w:rPr>
          <w:color w:val="231F20"/>
          <w:w w:val="105"/>
        </w:rPr>
        <w:t>là</w:t>
      </w:r>
      <w:r>
        <w:rPr>
          <w:color w:val="231F20"/>
          <w:spacing w:val="-11"/>
          <w:w w:val="105"/>
        </w:rPr>
        <w:t> </w:t>
      </w:r>
      <w:r>
        <w:rPr>
          <w:color w:val="231F20"/>
          <w:w w:val="105"/>
        </w:rPr>
        <w:t>thứ quý</w:t>
      </w:r>
      <w:r>
        <w:rPr>
          <w:color w:val="231F20"/>
          <w:spacing w:val="-14"/>
          <w:w w:val="105"/>
        </w:rPr>
        <w:t> </w:t>
      </w:r>
      <w:r>
        <w:rPr>
          <w:color w:val="231F20"/>
          <w:w w:val="105"/>
        </w:rPr>
        <w:t>vị</w:t>
      </w:r>
      <w:r>
        <w:rPr>
          <w:color w:val="231F20"/>
          <w:spacing w:val="-14"/>
          <w:w w:val="105"/>
        </w:rPr>
        <w:t> </w:t>
      </w:r>
      <w:r>
        <w:rPr>
          <w:color w:val="231F20"/>
          <w:w w:val="105"/>
        </w:rPr>
        <w:t>vốn</w:t>
      </w:r>
      <w:r>
        <w:rPr>
          <w:color w:val="231F20"/>
          <w:spacing w:val="-14"/>
          <w:w w:val="105"/>
        </w:rPr>
        <w:t> </w:t>
      </w:r>
      <w:r>
        <w:rPr>
          <w:color w:val="231F20"/>
          <w:w w:val="105"/>
        </w:rPr>
        <w:t>sẵn</w:t>
      </w:r>
      <w:r>
        <w:rPr>
          <w:color w:val="231F20"/>
          <w:spacing w:val="-14"/>
          <w:w w:val="105"/>
        </w:rPr>
        <w:t> </w:t>
      </w:r>
      <w:r>
        <w:rPr>
          <w:color w:val="231F20"/>
          <w:w w:val="105"/>
        </w:rPr>
        <w:t>có</w:t>
      </w:r>
      <w:r>
        <w:rPr>
          <w:color w:val="231F20"/>
          <w:spacing w:val="-14"/>
          <w:w w:val="105"/>
        </w:rPr>
        <w:t> </w:t>
      </w:r>
      <w:r>
        <w:rPr>
          <w:color w:val="231F20"/>
          <w:w w:val="105"/>
        </w:rPr>
        <w:t>trong</w:t>
      </w:r>
      <w:r>
        <w:rPr>
          <w:color w:val="231F20"/>
          <w:spacing w:val="-14"/>
          <w:w w:val="105"/>
        </w:rPr>
        <w:t> </w:t>
      </w:r>
      <w:r>
        <w:rPr>
          <w:color w:val="231F20"/>
          <w:w w:val="105"/>
        </w:rPr>
        <w:t>tự</w:t>
      </w:r>
      <w:r>
        <w:rPr>
          <w:color w:val="231F20"/>
          <w:spacing w:val="-14"/>
          <w:w w:val="105"/>
        </w:rPr>
        <w:t> </w:t>
      </w:r>
      <w:r>
        <w:rPr>
          <w:color w:val="231F20"/>
          <w:w w:val="105"/>
        </w:rPr>
        <w:t>tính,</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4"/>
          <w:w w:val="105"/>
        </w:rPr>
        <w:t> </w:t>
      </w:r>
      <w:r>
        <w:rPr>
          <w:color w:val="231F20"/>
          <w:w w:val="105"/>
        </w:rPr>
        <w:t>tìm</w:t>
      </w:r>
      <w:r>
        <w:rPr>
          <w:color w:val="231F20"/>
          <w:spacing w:val="-14"/>
          <w:w w:val="105"/>
        </w:rPr>
        <w:t> </w:t>
      </w:r>
      <w:r>
        <w:rPr>
          <w:color w:val="231F20"/>
          <w:w w:val="105"/>
        </w:rPr>
        <w:t>từ</w:t>
      </w:r>
      <w:r>
        <w:rPr>
          <w:color w:val="231F20"/>
          <w:spacing w:val="-14"/>
          <w:w w:val="105"/>
        </w:rPr>
        <w:t> </w:t>
      </w:r>
      <w:r>
        <w:rPr>
          <w:color w:val="231F20"/>
          <w:w w:val="105"/>
        </w:rPr>
        <w:t>bên</w:t>
      </w:r>
      <w:r>
        <w:rPr>
          <w:color w:val="231F20"/>
          <w:spacing w:val="-14"/>
          <w:w w:val="105"/>
        </w:rPr>
        <w:t> </w:t>
      </w:r>
      <w:r>
        <w:rPr>
          <w:color w:val="231F20"/>
          <w:w w:val="105"/>
        </w:rPr>
        <w:t>ngoài, bên</w:t>
      </w:r>
      <w:r>
        <w:rPr>
          <w:color w:val="231F20"/>
          <w:spacing w:val="-11"/>
          <w:w w:val="105"/>
        </w:rPr>
        <w:t> </w:t>
      </w:r>
      <w:r>
        <w:rPr>
          <w:color w:val="231F20"/>
          <w:w w:val="105"/>
        </w:rPr>
        <w:t>ngoài</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lại</w:t>
      </w:r>
      <w:r>
        <w:rPr>
          <w:color w:val="231F20"/>
          <w:spacing w:val="-11"/>
          <w:w w:val="105"/>
        </w:rPr>
        <w:t> </w:t>
      </w:r>
      <w:r>
        <w:rPr>
          <w:color w:val="231F20"/>
          <w:w w:val="105"/>
        </w:rPr>
        <w:t>còn</w:t>
      </w:r>
      <w:r>
        <w:rPr>
          <w:color w:val="231F20"/>
          <w:spacing w:val="-11"/>
          <w:w w:val="105"/>
        </w:rPr>
        <w:t> </w:t>
      </w:r>
      <w:r>
        <w:rPr>
          <w:color w:val="231F20"/>
          <w:w w:val="105"/>
        </w:rPr>
        <w:t>vĩnh</w:t>
      </w:r>
      <w:r>
        <w:rPr>
          <w:color w:val="231F20"/>
          <w:spacing w:val="-11"/>
          <w:w w:val="105"/>
        </w:rPr>
        <w:t> </w:t>
      </w:r>
      <w:r>
        <w:rPr>
          <w:color w:val="231F20"/>
          <w:w w:val="105"/>
        </w:rPr>
        <w:t>viễn</w:t>
      </w:r>
      <w:r>
        <w:rPr>
          <w:color w:val="231F20"/>
          <w:spacing w:val="-11"/>
          <w:w w:val="105"/>
        </w:rPr>
        <w:t> </w:t>
      </w:r>
      <w:r>
        <w:rPr>
          <w:color w:val="231F20"/>
          <w:w w:val="105"/>
        </w:rPr>
        <w:t>hưởng</w:t>
      </w:r>
      <w:r>
        <w:rPr>
          <w:color w:val="231F20"/>
          <w:spacing w:val="-11"/>
          <w:w w:val="105"/>
        </w:rPr>
        <w:t> </w:t>
      </w:r>
      <w:r>
        <w:rPr>
          <w:color w:val="231F20"/>
          <w:w w:val="105"/>
        </w:rPr>
        <w:t>thụ</w:t>
      </w:r>
      <w:r>
        <w:rPr>
          <w:color w:val="231F20"/>
          <w:spacing w:val="-11"/>
          <w:w w:val="105"/>
        </w:rPr>
        <w:t> </w:t>
      </w:r>
      <w:r>
        <w:rPr>
          <w:color w:val="231F20"/>
          <w:w w:val="105"/>
        </w:rPr>
        <w:t>bất</w:t>
      </w:r>
      <w:r>
        <w:rPr>
          <w:color w:val="231F20"/>
          <w:spacing w:val="-11"/>
          <w:w w:val="105"/>
        </w:rPr>
        <w:t> </w:t>
      </w:r>
      <w:r>
        <w:rPr>
          <w:color w:val="231F20"/>
          <w:w w:val="105"/>
        </w:rPr>
        <w:t>tận.</w:t>
      </w:r>
      <w:r>
        <w:rPr>
          <w:color w:val="231F20"/>
          <w:spacing w:val="-5"/>
          <w:w w:val="105"/>
        </w:rPr>
        <w:t> </w:t>
      </w:r>
      <w:r>
        <w:rPr>
          <w:color w:val="231F20"/>
          <w:w w:val="105"/>
        </w:rPr>
        <w:t>Đó </w:t>
      </w:r>
      <w:r>
        <w:rPr>
          <w:color w:val="231F20"/>
        </w:rPr>
        <w:t>mới</w:t>
      </w:r>
      <w:r>
        <w:rPr>
          <w:color w:val="231F20"/>
          <w:spacing w:val="-1"/>
        </w:rPr>
        <w:t> </w:t>
      </w:r>
      <w:r>
        <w:rPr>
          <w:color w:val="231F20"/>
        </w:rPr>
        <w:t>gọi</w:t>
      </w:r>
      <w:r>
        <w:rPr>
          <w:color w:val="231F20"/>
          <w:spacing w:val="-1"/>
        </w:rPr>
        <w:t> </w:t>
      </w:r>
      <w:r>
        <w:rPr>
          <w:color w:val="231F20"/>
        </w:rPr>
        <w:t>là Bảo!</w:t>
      </w:r>
      <w:r>
        <w:rPr>
          <w:color w:val="231F20"/>
          <w:spacing w:val="-1"/>
        </w:rPr>
        <w:t> </w:t>
      </w:r>
      <w:r>
        <w:rPr>
          <w:color w:val="231F20"/>
        </w:rPr>
        <w:t>Thật sự</w:t>
      </w:r>
      <w:r>
        <w:rPr>
          <w:color w:val="231F20"/>
          <w:spacing w:val="-1"/>
        </w:rPr>
        <w:t> </w:t>
      </w:r>
      <w:r>
        <w:rPr>
          <w:color w:val="231F20"/>
        </w:rPr>
        <w:t>là bảo,</w:t>
      </w:r>
      <w:r>
        <w:rPr>
          <w:color w:val="231F20"/>
          <w:spacing w:val="-1"/>
        </w:rPr>
        <w:t> </w:t>
      </w:r>
      <w:r>
        <w:rPr>
          <w:color w:val="231F20"/>
        </w:rPr>
        <w:t>Tự</w:t>
      </w:r>
      <w:r>
        <w:rPr>
          <w:color w:val="231F20"/>
          <w:spacing w:val="-1"/>
        </w:rPr>
        <w:t> </w:t>
      </w:r>
      <w:r>
        <w:rPr>
          <w:color w:val="231F20"/>
        </w:rPr>
        <w:t>Tính Tam</w:t>
      </w:r>
      <w:r>
        <w:rPr>
          <w:color w:val="231F20"/>
          <w:spacing w:val="-1"/>
        </w:rPr>
        <w:t> </w:t>
      </w:r>
      <w:r>
        <w:rPr>
          <w:color w:val="231F20"/>
        </w:rPr>
        <w:t>Bảo. Đây</w:t>
      </w:r>
      <w:r>
        <w:rPr>
          <w:color w:val="231F20"/>
          <w:spacing w:val="-1"/>
        </w:rPr>
        <w:t> </w:t>
      </w:r>
      <w:r>
        <w:rPr>
          <w:color w:val="231F20"/>
        </w:rPr>
        <w:t>là </w:t>
      </w:r>
      <w:r>
        <w:rPr>
          <w:color w:val="231F20"/>
          <w:spacing w:val="-5"/>
        </w:rPr>
        <w:t>thứ</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1"/>
      </w:pPr>
      <w:r>
        <w:rPr>
          <w:color w:val="231F20"/>
          <w:w w:val="105"/>
        </w:rPr>
        <w:t>mà Phật dạy chúng ta hãy thật sự mong đạt được. Tìm lại, nay đã mê mất, hãy tìm về!</w:t>
      </w:r>
    </w:p>
    <w:p>
      <w:pPr>
        <w:pStyle w:val="BodyText"/>
        <w:spacing w:line="290" w:lineRule="auto" w:before="142"/>
        <w:ind w:left="397" w:right="110" w:firstLine="453"/>
      </w:pPr>
      <w:r>
        <w:rPr>
          <w:color w:val="231F20"/>
          <w:w w:val="105"/>
        </w:rPr>
        <w:t>Do</w:t>
      </w:r>
      <w:r>
        <w:rPr>
          <w:color w:val="231F20"/>
          <w:spacing w:val="-4"/>
          <w:w w:val="105"/>
        </w:rPr>
        <w:t> </w:t>
      </w:r>
      <w:r>
        <w:rPr>
          <w:color w:val="231F20"/>
          <w:w w:val="105"/>
        </w:rPr>
        <w:t>vậy,</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nhất</w:t>
      </w:r>
      <w:r>
        <w:rPr>
          <w:color w:val="231F20"/>
          <w:spacing w:val="-4"/>
          <w:w w:val="105"/>
        </w:rPr>
        <w:t> </w:t>
      </w:r>
      <w:r>
        <w:rPr>
          <w:color w:val="231F20"/>
          <w:w w:val="105"/>
        </w:rPr>
        <w:t>định</w:t>
      </w:r>
      <w:r>
        <w:rPr>
          <w:color w:val="231F20"/>
          <w:spacing w:val="-4"/>
          <w:w w:val="105"/>
        </w:rPr>
        <w:t> </w:t>
      </w:r>
      <w:r>
        <w:rPr>
          <w:color w:val="231F20"/>
          <w:w w:val="105"/>
        </w:rPr>
        <w:t>phải</w:t>
      </w:r>
      <w:r>
        <w:rPr>
          <w:color w:val="231F20"/>
          <w:spacing w:val="-4"/>
          <w:w w:val="105"/>
        </w:rPr>
        <w:t> </w:t>
      </w:r>
      <w:r>
        <w:rPr>
          <w:color w:val="231F20"/>
          <w:w w:val="105"/>
        </w:rPr>
        <w:t>biết,</w:t>
      </w:r>
      <w:r>
        <w:rPr>
          <w:color w:val="231F20"/>
          <w:spacing w:val="-4"/>
          <w:w w:val="105"/>
        </w:rPr>
        <w:t> </w:t>
      </w:r>
      <w:r>
        <w:rPr>
          <w:color w:val="231F20"/>
          <w:w w:val="105"/>
        </w:rPr>
        <w:t>trí</w:t>
      </w:r>
      <w:r>
        <w:rPr>
          <w:color w:val="231F20"/>
          <w:spacing w:val="-4"/>
          <w:w w:val="105"/>
        </w:rPr>
        <w:t> </w:t>
      </w:r>
      <w:r>
        <w:rPr>
          <w:color w:val="231F20"/>
          <w:w w:val="105"/>
        </w:rPr>
        <w:t>tuệ</w:t>
      </w:r>
      <w:r>
        <w:rPr>
          <w:color w:val="231F20"/>
          <w:spacing w:val="-4"/>
          <w:w w:val="105"/>
        </w:rPr>
        <w:t> </w:t>
      </w:r>
      <w:r>
        <w:rPr>
          <w:color w:val="231F20"/>
          <w:w w:val="105"/>
        </w:rPr>
        <w:t>do</w:t>
      </w:r>
      <w:r>
        <w:rPr>
          <w:color w:val="231F20"/>
          <w:spacing w:val="-2"/>
          <w:w w:val="105"/>
        </w:rPr>
        <w:t> </w:t>
      </w:r>
      <w:r>
        <w:rPr>
          <w:color w:val="231F20"/>
          <w:w w:val="105"/>
        </w:rPr>
        <w:t>đâu</w:t>
      </w:r>
      <w:r>
        <w:rPr>
          <w:color w:val="231F20"/>
          <w:spacing w:val="-4"/>
          <w:w w:val="105"/>
        </w:rPr>
        <w:t> </w:t>
      </w:r>
      <w:r>
        <w:rPr>
          <w:color w:val="231F20"/>
          <w:w w:val="105"/>
        </w:rPr>
        <w:t>mà</w:t>
      </w:r>
      <w:r>
        <w:rPr>
          <w:color w:val="231F20"/>
          <w:spacing w:val="-4"/>
          <w:w w:val="105"/>
        </w:rPr>
        <w:t> </w:t>
      </w:r>
      <w:r>
        <w:rPr>
          <w:color w:val="231F20"/>
          <w:w w:val="105"/>
        </w:rPr>
        <w:t>có? Chính</w:t>
      </w:r>
      <w:r>
        <w:rPr>
          <w:color w:val="231F20"/>
          <w:spacing w:val="-8"/>
          <w:w w:val="105"/>
        </w:rPr>
        <w:t> </w:t>
      </w:r>
      <w:r>
        <w:rPr>
          <w:color w:val="231F20"/>
          <w:w w:val="105"/>
        </w:rPr>
        <w:t>mình</w:t>
      </w:r>
      <w:r>
        <w:rPr>
          <w:color w:val="231F20"/>
          <w:spacing w:val="-8"/>
          <w:w w:val="105"/>
        </w:rPr>
        <w:t> </w:t>
      </w:r>
      <w:r>
        <w:rPr>
          <w:color w:val="231F20"/>
          <w:w w:val="105"/>
        </w:rPr>
        <w:t>vốn</w:t>
      </w:r>
      <w:r>
        <w:rPr>
          <w:color w:val="231F20"/>
          <w:spacing w:val="-8"/>
          <w:w w:val="105"/>
        </w:rPr>
        <w:t> </w:t>
      </w:r>
      <w:r>
        <w:rPr>
          <w:color w:val="231F20"/>
          <w:w w:val="105"/>
        </w:rPr>
        <w:t>sẵn</w:t>
      </w:r>
      <w:r>
        <w:rPr>
          <w:color w:val="231F20"/>
          <w:spacing w:val="-8"/>
          <w:w w:val="105"/>
        </w:rPr>
        <w:t> </w:t>
      </w:r>
      <w:r>
        <w:rPr>
          <w:color w:val="231F20"/>
          <w:w w:val="105"/>
        </w:rPr>
        <w:t>có.</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cầu</w:t>
      </w:r>
      <w:r>
        <w:rPr>
          <w:color w:val="231F20"/>
          <w:spacing w:val="-8"/>
          <w:w w:val="105"/>
        </w:rPr>
        <w:t> </w:t>
      </w:r>
      <w:r>
        <w:rPr>
          <w:color w:val="231F20"/>
          <w:w w:val="105"/>
        </w:rPr>
        <w:t>trí</w:t>
      </w:r>
      <w:r>
        <w:rPr>
          <w:color w:val="231F20"/>
          <w:spacing w:val="-9"/>
          <w:w w:val="105"/>
        </w:rPr>
        <w:t> </w:t>
      </w:r>
      <w:r>
        <w:rPr>
          <w:color w:val="231F20"/>
          <w:w w:val="105"/>
        </w:rPr>
        <w:t>tuệ,</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chuyện này!</w:t>
      </w:r>
      <w:r>
        <w:rPr>
          <w:color w:val="231F20"/>
          <w:spacing w:val="-12"/>
          <w:w w:val="105"/>
        </w:rPr>
        <w:t> </w:t>
      </w:r>
      <w:r>
        <w:rPr>
          <w:color w:val="231F20"/>
          <w:w w:val="105"/>
        </w:rPr>
        <w:t>Cái</w:t>
      </w:r>
      <w:r>
        <w:rPr>
          <w:color w:val="231F20"/>
          <w:spacing w:val="-12"/>
          <w:w w:val="105"/>
        </w:rPr>
        <w:t> </w:t>
      </w:r>
      <w:r>
        <w:rPr>
          <w:color w:val="231F20"/>
          <w:w w:val="105"/>
        </w:rPr>
        <w:t>mà</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cầu</w:t>
      </w:r>
      <w:r>
        <w:rPr>
          <w:color w:val="231F20"/>
          <w:spacing w:val="-12"/>
          <w:w w:val="105"/>
        </w:rPr>
        <w:t> </w:t>
      </w:r>
      <w:r>
        <w:rPr>
          <w:color w:val="231F20"/>
          <w:w w:val="105"/>
        </w:rPr>
        <w:t>được</w:t>
      </w:r>
      <w:r>
        <w:rPr>
          <w:color w:val="231F20"/>
          <w:spacing w:val="-12"/>
          <w:w w:val="105"/>
        </w:rPr>
        <w:t> </w:t>
      </w:r>
      <w:r>
        <w:rPr>
          <w:color w:val="231F20"/>
          <w:w w:val="105"/>
        </w:rPr>
        <w:t>là</w:t>
      </w:r>
      <w:r>
        <w:rPr>
          <w:color w:val="231F20"/>
          <w:spacing w:val="-12"/>
          <w:w w:val="105"/>
        </w:rPr>
        <w:t> </w:t>
      </w:r>
      <w:r>
        <w:rPr>
          <w:color w:val="231F20"/>
          <w:w w:val="105"/>
        </w:rPr>
        <w:t>tri</w:t>
      </w:r>
      <w:r>
        <w:rPr>
          <w:color w:val="231F20"/>
          <w:spacing w:val="-13"/>
          <w:w w:val="105"/>
        </w:rPr>
        <w:t> </w:t>
      </w:r>
      <w:r>
        <w:rPr>
          <w:color w:val="231F20"/>
          <w:w w:val="105"/>
        </w:rPr>
        <w:t>thức.</w:t>
      </w:r>
      <w:r>
        <w:rPr>
          <w:color w:val="231F20"/>
          <w:spacing w:val="-12"/>
          <w:w w:val="105"/>
        </w:rPr>
        <w:t> </w:t>
      </w:r>
      <w:r>
        <w:rPr>
          <w:color w:val="231F20"/>
          <w:w w:val="105"/>
        </w:rPr>
        <w:t>Tri</w:t>
      </w:r>
      <w:r>
        <w:rPr>
          <w:color w:val="231F20"/>
          <w:spacing w:val="-12"/>
          <w:w w:val="105"/>
        </w:rPr>
        <w:t> </w:t>
      </w:r>
      <w:r>
        <w:rPr>
          <w:color w:val="231F20"/>
          <w:w w:val="105"/>
        </w:rPr>
        <w:t>thức</w:t>
      </w:r>
      <w:r>
        <w:rPr>
          <w:color w:val="231F20"/>
          <w:spacing w:val="-12"/>
          <w:w w:val="105"/>
        </w:rPr>
        <w:t> </w:t>
      </w:r>
      <w:r>
        <w:rPr>
          <w:color w:val="231F20"/>
          <w:w w:val="105"/>
        </w:rPr>
        <w:t>và</w:t>
      </w:r>
      <w:r>
        <w:rPr>
          <w:color w:val="231F20"/>
          <w:spacing w:val="-12"/>
          <w:w w:val="105"/>
        </w:rPr>
        <w:t> </w:t>
      </w:r>
      <w:r>
        <w:rPr>
          <w:color w:val="231F20"/>
          <w:w w:val="105"/>
        </w:rPr>
        <w:t>trí</w:t>
      </w:r>
      <w:r>
        <w:rPr>
          <w:color w:val="231F20"/>
          <w:spacing w:val="-13"/>
          <w:w w:val="105"/>
        </w:rPr>
        <w:t> </w:t>
      </w:r>
      <w:r>
        <w:rPr>
          <w:color w:val="231F20"/>
          <w:w w:val="105"/>
        </w:rPr>
        <w:t>tuệ</w:t>
      </w:r>
      <w:r>
        <w:rPr>
          <w:color w:val="231F20"/>
          <w:spacing w:val="-11"/>
          <w:w w:val="105"/>
        </w:rPr>
        <w:t> </w:t>
      </w:r>
      <w:r>
        <w:rPr>
          <w:color w:val="231F20"/>
          <w:w w:val="105"/>
        </w:rPr>
        <w:t>là hai</w:t>
      </w:r>
      <w:r>
        <w:rPr>
          <w:color w:val="231F20"/>
          <w:spacing w:val="-5"/>
          <w:w w:val="105"/>
        </w:rPr>
        <w:t> </w:t>
      </w:r>
      <w:r>
        <w:rPr>
          <w:color w:val="231F20"/>
          <w:w w:val="105"/>
        </w:rPr>
        <w:t>chuyện</w:t>
      </w:r>
      <w:r>
        <w:rPr>
          <w:color w:val="231F20"/>
          <w:spacing w:val="-5"/>
          <w:w w:val="105"/>
        </w:rPr>
        <w:t> </w:t>
      </w:r>
      <w:r>
        <w:rPr>
          <w:color w:val="231F20"/>
          <w:w w:val="105"/>
        </w:rPr>
        <w:t>khác</w:t>
      </w:r>
      <w:r>
        <w:rPr>
          <w:color w:val="231F20"/>
          <w:spacing w:val="-5"/>
          <w:w w:val="105"/>
        </w:rPr>
        <w:t> </w:t>
      </w:r>
      <w:r>
        <w:rPr>
          <w:color w:val="231F20"/>
          <w:w w:val="105"/>
        </w:rPr>
        <w:t>nhau.</w:t>
      </w:r>
      <w:r>
        <w:rPr>
          <w:color w:val="231F20"/>
          <w:spacing w:val="-5"/>
          <w:w w:val="105"/>
        </w:rPr>
        <w:t> </w:t>
      </w:r>
      <w:r>
        <w:rPr>
          <w:color w:val="231F20"/>
          <w:w w:val="105"/>
        </w:rPr>
        <w:t>Cầu</w:t>
      </w:r>
      <w:r>
        <w:rPr>
          <w:color w:val="231F20"/>
          <w:spacing w:val="-5"/>
          <w:w w:val="105"/>
        </w:rPr>
        <w:t> </w:t>
      </w:r>
      <w:r>
        <w:rPr>
          <w:color w:val="231F20"/>
          <w:w w:val="105"/>
        </w:rPr>
        <w:t>trí</w:t>
      </w:r>
      <w:r>
        <w:rPr>
          <w:color w:val="231F20"/>
          <w:spacing w:val="-5"/>
          <w:w w:val="105"/>
        </w:rPr>
        <w:t> </w:t>
      </w:r>
      <w:r>
        <w:rPr>
          <w:color w:val="231F20"/>
          <w:w w:val="105"/>
        </w:rPr>
        <w:t>tuệ</w:t>
      </w:r>
      <w:r>
        <w:rPr>
          <w:color w:val="231F20"/>
          <w:spacing w:val="-5"/>
          <w:w w:val="105"/>
        </w:rPr>
        <w:t> </w:t>
      </w:r>
      <w:r>
        <w:rPr>
          <w:color w:val="231F20"/>
          <w:w w:val="105"/>
        </w:rPr>
        <w:t>bằng</w:t>
      </w:r>
      <w:r>
        <w:rPr>
          <w:color w:val="231F20"/>
          <w:spacing w:val="-5"/>
          <w:w w:val="105"/>
        </w:rPr>
        <w:t> </w:t>
      </w:r>
      <w:r>
        <w:rPr>
          <w:color w:val="231F20"/>
          <w:w w:val="105"/>
        </w:rPr>
        <w:t>cách</w:t>
      </w:r>
      <w:r>
        <w:rPr>
          <w:color w:val="231F20"/>
          <w:spacing w:val="-5"/>
          <w:w w:val="105"/>
        </w:rPr>
        <w:t> </w:t>
      </w:r>
      <w:r>
        <w:rPr>
          <w:color w:val="231F20"/>
          <w:w w:val="105"/>
        </w:rPr>
        <w:t>nào?</w:t>
      </w:r>
      <w:r>
        <w:rPr>
          <w:color w:val="231F20"/>
          <w:spacing w:val="-5"/>
          <w:w w:val="105"/>
        </w:rPr>
        <w:t> </w:t>
      </w:r>
      <w:r>
        <w:rPr>
          <w:color w:val="231F20"/>
          <w:w w:val="105"/>
        </w:rPr>
        <w:t>Phải</w:t>
      </w:r>
      <w:r>
        <w:rPr>
          <w:color w:val="231F20"/>
          <w:spacing w:val="-5"/>
          <w:w w:val="105"/>
        </w:rPr>
        <w:t> </w:t>
      </w:r>
      <w:r>
        <w:rPr>
          <w:color w:val="231F20"/>
          <w:w w:val="105"/>
        </w:rPr>
        <w:t>định cái tâm. Tâm thanh tịnh sinh ra trí tuệ. Tâm chúng ta bất định,</w:t>
      </w:r>
      <w:r>
        <w:rPr>
          <w:color w:val="231F20"/>
          <w:spacing w:val="-9"/>
          <w:w w:val="105"/>
        </w:rPr>
        <w:t> </w:t>
      </w:r>
      <w:r>
        <w:rPr>
          <w:color w:val="231F20"/>
          <w:w w:val="105"/>
        </w:rPr>
        <w:t>trong</w:t>
      </w:r>
      <w:r>
        <w:rPr>
          <w:color w:val="231F20"/>
          <w:spacing w:val="-9"/>
          <w:w w:val="105"/>
        </w:rPr>
        <w:t> </w:t>
      </w:r>
      <w:r>
        <w:rPr>
          <w:color w:val="231F20"/>
          <w:w w:val="105"/>
        </w:rPr>
        <w:t>tâm</w:t>
      </w:r>
      <w:r>
        <w:rPr>
          <w:color w:val="231F20"/>
          <w:spacing w:val="-9"/>
          <w:w w:val="105"/>
        </w:rPr>
        <w:t> </w:t>
      </w:r>
      <w:r>
        <w:rPr>
          <w:color w:val="231F20"/>
          <w:w w:val="105"/>
        </w:rPr>
        <w:t>có</w:t>
      </w:r>
      <w:r>
        <w:rPr>
          <w:color w:val="231F20"/>
          <w:spacing w:val="-9"/>
          <w:w w:val="105"/>
        </w:rPr>
        <w:t> </w:t>
      </w:r>
      <w:r>
        <w:rPr>
          <w:color w:val="231F20"/>
          <w:w w:val="105"/>
        </w:rPr>
        <w:t>cả</w:t>
      </w:r>
      <w:r>
        <w:rPr>
          <w:color w:val="231F20"/>
          <w:spacing w:val="-9"/>
          <w:w w:val="105"/>
        </w:rPr>
        <w:t> </w:t>
      </w:r>
      <w:r>
        <w:rPr>
          <w:color w:val="231F20"/>
          <w:w w:val="105"/>
        </w:rPr>
        <w:t>đống</w:t>
      </w:r>
      <w:r>
        <w:rPr>
          <w:color w:val="231F20"/>
          <w:spacing w:val="-9"/>
          <w:w w:val="105"/>
        </w:rPr>
        <w:t> </w:t>
      </w:r>
      <w:r>
        <w:rPr>
          <w:color w:val="231F20"/>
          <w:w w:val="105"/>
        </w:rPr>
        <w:t>thứ</w:t>
      </w:r>
      <w:r>
        <w:rPr>
          <w:color w:val="231F20"/>
          <w:spacing w:val="-9"/>
          <w:w w:val="105"/>
        </w:rPr>
        <w:t> </w:t>
      </w:r>
      <w:r>
        <w:rPr>
          <w:color w:val="231F20"/>
          <w:w w:val="105"/>
        </w:rPr>
        <w:t>lộn</w:t>
      </w:r>
      <w:r>
        <w:rPr>
          <w:color w:val="231F20"/>
          <w:spacing w:val="-9"/>
          <w:w w:val="105"/>
        </w:rPr>
        <w:t> </w:t>
      </w:r>
      <w:r>
        <w:rPr>
          <w:color w:val="231F20"/>
          <w:w w:val="105"/>
        </w:rPr>
        <w:t>xộn,</w:t>
      </w:r>
      <w:r>
        <w:rPr>
          <w:color w:val="231F20"/>
          <w:spacing w:val="-9"/>
          <w:w w:val="105"/>
        </w:rPr>
        <w:t> </w:t>
      </w:r>
      <w:r>
        <w:rPr>
          <w:color w:val="231F20"/>
          <w:w w:val="105"/>
        </w:rPr>
        <w:t>vì</w:t>
      </w:r>
      <w:r>
        <w:rPr>
          <w:color w:val="231F20"/>
          <w:spacing w:val="-9"/>
          <w:w w:val="105"/>
        </w:rPr>
        <w:t> </w:t>
      </w:r>
      <w:r>
        <w:rPr>
          <w:color w:val="231F20"/>
          <w:w w:val="105"/>
        </w:rPr>
        <w:t>vậy,</w:t>
      </w:r>
      <w:r>
        <w:rPr>
          <w:color w:val="231F20"/>
          <w:spacing w:val="-9"/>
          <w:w w:val="105"/>
        </w:rPr>
        <w:t> </w:t>
      </w:r>
      <w:r>
        <w:rPr>
          <w:color w:val="231F20"/>
          <w:w w:val="105"/>
        </w:rPr>
        <w:t>trí</w:t>
      </w:r>
      <w:r>
        <w:rPr>
          <w:color w:val="231F20"/>
          <w:spacing w:val="-10"/>
          <w:w w:val="105"/>
        </w:rPr>
        <w:t> </w:t>
      </w:r>
      <w:r>
        <w:rPr>
          <w:color w:val="231F20"/>
          <w:w w:val="105"/>
        </w:rPr>
        <w:t>tuệ</w:t>
      </w:r>
      <w:r>
        <w:rPr>
          <w:color w:val="231F20"/>
          <w:spacing w:val="-9"/>
          <w:w w:val="105"/>
        </w:rPr>
        <w:t> </w:t>
      </w:r>
      <w:r>
        <w:rPr>
          <w:color w:val="231F20"/>
          <w:w w:val="105"/>
        </w:rPr>
        <w:t>chẳng sinh, mà sinh phiền não. Tâm thanh tịnh sinh trí tuệ.</w:t>
      </w:r>
    </w:p>
    <w:p>
      <w:pPr>
        <w:pStyle w:val="BodyText"/>
        <w:spacing w:line="290" w:lineRule="auto" w:before="143"/>
        <w:ind w:left="397" w:right="110" w:firstLine="453"/>
      </w:pPr>
      <w:r>
        <w:rPr>
          <w:color w:val="231F20"/>
          <w:w w:val="105"/>
        </w:rPr>
        <w:t>Bởi</w:t>
      </w:r>
      <w:r>
        <w:rPr>
          <w:color w:val="231F20"/>
          <w:spacing w:val="-17"/>
          <w:w w:val="105"/>
        </w:rPr>
        <w:t> </w:t>
      </w:r>
      <w:r>
        <w:rPr>
          <w:color w:val="231F20"/>
          <w:w w:val="105"/>
        </w:rPr>
        <w:t>lẽ,</w:t>
      </w:r>
      <w:r>
        <w:rPr>
          <w:color w:val="231F20"/>
          <w:spacing w:val="-17"/>
          <w:w w:val="105"/>
        </w:rPr>
        <w:t> </w:t>
      </w:r>
      <w:r>
        <w:rPr>
          <w:color w:val="231F20"/>
          <w:w w:val="105"/>
        </w:rPr>
        <w:t>trí</w:t>
      </w:r>
      <w:r>
        <w:rPr>
          <w:color w:val="231F20"/>
          <w:spacing w:val="-17"/>
          <w:w w:val="105"/>
        </w:rPr>
        <w:t> </w:t>
      </w:r>
      <w:r>
        <w:rPr>
          <w:color w:val="231F20"/>
          <w:w w:val="105"/>
        </w:rPr>
        <w:t>tuệ</w:t>
      </w:r>
      <w:r>
        <w:rPr>
          <w:color w:val="231F20"/>
          <w:spacing w:val="-17"/>
          <w:w w:val="105"/>
        </w:rPr>
        <w:t> </w:t>
      </w:r>
      <w:r>
        <w:rPr>
          <w:color w:val="231F20"/>
          <w:w w:val="105"/>
        </w:rPr>
        <w:t>phát</w:t>
      </w:r>
      <w:r>
        <w:rPr>
          <w:color w:val="231F20"/>
          <w:spacing w:val="-17"/>
          <w:w w:val="105"/>
        </w:rPr>
        <w:t> </w:t>
      </w:r>
      <w:r>
        <w:rPr>
          <w:color w:val="231F20"/>
          <w:w w:val="105"/>
        </w:rPr>
        <w:t>xuất</w:t>
      </w:r>
      <w:r>
        <w:rPr>
          <w:color w:val="231F20"/>
          <w:spacing w:val="-17"/>
          <w:w w:val="105"/>
        </w:rPr>
        <w:t> </w:t>
      </w:r>
      <w:r>
        <w:rPr>
          <w:color w:val="231F20"/>
          <w:w w:val="105"/>
        </w:rPr>
        <w:t>từ</w:t>
      </w:r>
      <w:r>
        <w:rPr>
          <w:color w:val="231F20"/>
          <w:spacing w:val="-17"/>
          <w:w w:val="105"/>
        </w:rPr>
        <w:t> </w:t>
      </w:r>
      <w:r>
        <w:rPr>
          <w:color w:val="231F20"/>
          <w:w w:val="105"/>
        </w:rPr>
        <w:t>buông</w:t>
      </w:r>
      <w:r>
        <w:rPr>
          <w:color w:val="231F20"/>
          <w:spacing w:val="-17"/>
          <w:w w:val="105"/>
        </w:rPr>
        <w:t> </w:t>
      </w:r>
      <w:r>
        <w:rPr>
          <w:color w:val="231F20"/>
          <w:w w:val="105"/>
        </w:rPr>
        <w:t>xuống.</w:t>
      </w:r>
      <w:r>
        <w:rPr>
          <w:color w:val="231F20"/>
          <w:spacing w:val="-17"/>
          <w:w w:val="105"/>
        </w:rPr>
        <w:t> </w:t>
      </w:r>
      <w:r>
        <w:rPr>
          <w:color w:val="231F20"/>
          <w:w w:val="105"/>
        </w:rPr>
        <w:t>Hễ</w:t>
      </w:r>
      <w:r>
        <w:rPr>
          <w:color w:val="231F20"/>
          <w:spacing w:val="-17"/>
          <w:w w:val="105"/>
        </w:rPr>
        <w:t> </w:t>
      </w:r>
      <w:r>
        <w:rPr>
          <w:color w:val="231F20"/>
          <w:w w:val="105"/>
        </w:rPr>
        <w:t>buông</w:t>
      </w:r>
      <w:r>
        <w:rPr>
          <w:color w:val="231F20"/>
          <w:spacing w:val="-17"/>
          <w:w w:val="105"/>
        </w:rPr>
        <w:t> </w:t>
      </w:r>
      <w:r>
        <w:rPr>
          <w:color w:val="231F20"/>
          <w:w w:val="105"/>
        </w:rPr>
        <w:t>xuống </w:t>
      </w:r>
      <w:r>
        <w:rPr>
          <w:color w:val="231F20"/>
        </w:rPr>
        <w:t>trí tuệ bèn xuất hiện. Không buông xuống, sẽ vĩnh viễn chẳng </w:t>
      </w:r>
      <w:r>
        <w:rPr>
          <w:color w:val="231F20"/>
          <w:w w:val="105"/>
        </w:rPr>
        <w:t>có trí tuệ. Cái mà quý vị học được toàn là tri thức. Tri thức có thể giải quyết vấn đề nhỏ nhặt, nhưng giải quyết vấn đề vẫn</w:t>
      </w:r>
      <w:r>
        <w:rPr>
          <w:color w:val="231F20"/>
          <w:spacing w:val="-4"/>
          <w:w w:val="105"/>
        </w:rPr>
        <w:t> </w:t>
      </w:r>
      <w:r>
        <w:rPr>
          <w:color w:val="231F20"/>
          <w:w w:val="105"/>
        </w:rPr>
        <w:t>còn</w:t>
      </w:r>
      <w:r>
        <w:rPr>
          <w:color w:val="231F20"/>
          <w:spacing w:val="-4"/>
          <w:w w:val="105"/>
        </w:rPr>
        <w:t> </w:t>
      </w:r>
      <w:r>
        <w:rPr>
          <w:color w:val="231F20"/>
          <w:w w:val="105"/>
        </w:rPr>
        <w:t>có</w:t>
      </w:r>
      <w:r>
        <w:rPr>
          <w:color w:val="231F20"/>
          <w:spacing w:val="-4"/>
          <w:w w:val="105"/>
        </w:rPr>
        <w:t> </w:t>
      </w:r>
      <w:r>
        <w:rPr>
          <w:color w:val="231F20"/>
          <w:w w:val="105"/>
        </w:rPr>
        <w:t>những</w:t>
      </w:r>
      <w:r>
        <w:rPr>
          <w:color w:val="231F20"/>
          <w:spacing w:val="-4"/>
          <w:w w:val="105"/>
        </w:rPr>
        <w:t> </w:t>
      </w:r>
      <w:r>
        <w:rPr>
          <w:color w:val="231F20"/>
          <w:w w:val="105"/>
        </w:rPr>
        <w:t>rắc</w:t>
      </w:r>
      <w:r>
        <w:rPr>
          <w:color w:val="231F20"/>
          <w:spacing w:val="-4"/>
          <w:w w:val="105"/>
        </w:rPr>
        <w:t> </w:t>
      </w:r>
      <w:r>
        <w:rPr>
          <w:color w:val="231F20"/>
          <w:w w:val="105"/>
        </w:rPr>
        <w:t>rối</w:t>
      </w:r>
      <w:r>
        <w:rPr>
          <w:color w:val="231F20"/>
          <w:spacing w:val="-4"/>
          <w:w w:val="105"/>
        </w:rPr>
        <w:t> </w:t>
      </w:r>
      <w:r>
        <w:rPr>
          <w:color w:val="231F20"/>
          <w:w w:val="105"/>
        </w:rPr>
        <w:t>về</w:t>
      </w:r>
      <w:r>
        <w:rPr>
          <w:color w:val="231F20"/>
          <w:spacing w:val="-4"/>
          <w:w w:val="105"/>
        </w:rPr>
        <w:t> </w:t>
      </w:r>
      <w:r>
        <w:rPr>
          <w:color w:val="231F20"/>
          <w:w w:val="105"/>
        </w:rPr>
        <w:t>sau.</w:t>
      </w:r>
      <w:r>
        <w:rPr>
          <w:color w:val="231F20"/>
          <w:spacing w:val="-4"/>
          <w:w w:val="105"/>
        </w:rPr>
        <w:t> </w:t>
      </w:r>
      <w:r>
        <w:rPr>
          <w:color w:val="231F20"/>
          <w:w w:val="105"/>
        </w:rPr>
        <w:t>Khi</w:t>
      </w:r>
      <w:r>
        <w:rPr>
          <w:color w:val="231F20"/>
          <w:spacing w:val="-5"/>
          <w:w w:val="105"/>
        </w:rPr>
        <w:t> </w:t>
      </w:r>
      <w:r>
        <w:rPr>
          <w:color w:val="231F20"/>
          <w:w w:val="105"/>
        </w:rPr>
        <w:t>khoa</w:t>
      </w:r>
      <w:r>
        <w:rPr>
          <w:color w:val="231F20"/>
          <w:spacing w:val="-5"/>
          <w:w w:val="105"/>
        </w:rPr>
        <w:t> </w:t>
      </w:r>
      <w:r>
        <w:rPr>
          <w:color w:val="231F20"/>
          <w:w w:val="105"/>
        </w:rPr>
        <w:t>học</w:t>
      </w:r>
      <w:r>
        <w:rPr>
          <w:color w:val="231F20"/>
          <w:spacing w:val="-4"/>
          <w:w w:val="105"/>
        </w:rPr>
        <w:t> </w:t>
      </w:r>
      <w:r>
        <w:rPr>
          <w:color w:val="231F20"/>
          <w:w w:val="105"/>
        </w:rPr>
        <w:t>kỹ</w:t>
      </w:r>
      <w:r>
        <w:rPr>
          <w:color w:val="231F20"/>
          <w:spacing w:val="-5"/>
          <w:w w:val="105"/>
        </w:rPr>
        <w:t> </w:t>
      </w:r>
      <w:r>
        <w:rPr>
          <w:color w:val="231F20"/>
          <w:w w:val="105"/>
        </w:rPr>
        <w:t>thuật</w:t>
      </w:r>
      <w:r>
        <w:rPr>
          <w:color w:val="231F20"/>
          <w:spacing w:val="-4"/>
          <w:w w:val="105"/>
        </w:rPr>
        <w:t> </w:t>
      </w:r>
      <w:r>
        <w:rPr>
          <w:color w:val="231F20"/>
          <w:w w:val="105"/>
        </w:rPr>
        <w:t>giải quyết</w:t>
      </w:r>
      <w:r>
        <w:rPr>
          <w:color w:val="231F20"/>
          <w:spacing w:val="-13"/>
          <w:w w:val="105"/>
        </w:rPr>
        <w:t> </w:t>
      </w:r>
      <w:r>
        <w:rPr>
          <w:color w:val="231F20"/>
          <w:w w:val="105"/>
        </w:rPr>
        <w:t>vấn</w:t>
      </w:r>
      <w:r>
        <w:rPr>
          <w:color w:val="231F20"/>
          <w:spacing w:val="-13"/>
          <w:w w:val="105"/>
        </w:rPr>
        <w:t> </w:t>
      </w:r>
      <w:r>
        <w:rPr>
          <w:color w:val="231F20"/>
          <w:w w:val="105"/>
        </w:rPr>
        <w:t>đề,</w:t>
      </w:r>
      <w:r>
        <w:rPr>
          <w:color w:val="231F20"/>
          <w:spacing w:val="-13"/>
          <w:w w:val="105"/>
        </w:rPr>
        <w:t> </w:t>
      </w:r>
      <w:r>
        <w:rPr>
          <w:color w:val="231F20"/>
          <w:w w:val="105"/>
        </w:rPr>
        <w:t>nếu</w:t>
      </w:r>
      <w:r>
        <w:rPr>
          <w:color w:val="231F20"/>
          <w:spacing w:val="-13"/>
          <w:w w:val="105"/>
        </w:rPr>
        <w:t> </w:t>
      </w:r>
      <w:r>
        <w:rPr>
          <w:color w:val="231F20"/>
          <w:w w:val="105"/>
        </w:rPr>
        <w:t>giải</w:t>
      </w:r>
      <w:r>
        <w:rPr>
          <w:color w:val="231F20"/>
          <w:spacing w:val="-13"/>
          <w:w w:val="105"/>
        </w:rPr>
        <w:t> </w:t>
      </w:r>
      <w:r>
        <w:rPr>
          <w:color w:val="231F20"/>
          <w:w w:val="105"/>
        </w:rPr>
        <w:t>quyết</w:t>
      </w:r>
      <w:r>
        <w:rPr>
          <w:color w:val="231F20"/>
          <w:spacing w:val="-13"/>
          <w:w w:val="105"/>
        </w:rPr>
        <w:t> </w:t>
      </w:r>
      <w:r>
        <w:rPr>
          <w:color w:val="231F20"/>
          <w:w w:val="105"/>
        </w:rPr>
        <w:t>vấn</w:t>
      </w:r>
      <w:r>
        <w:rPr>
          <w:color w:val="231F20"/>
          <w:spacing w:val="-13"/>
          <w:w w:val="105"/>
        </w:rPr>
        <w:t> </w:t>
      </w:r>
      <w:r>
        <w:rPr>
          <w:color w:val="231F20"/>
          <w:w w:val="105"/>
        </w:rPr>
        <w:t>đề</w:t>
      </w:r>
      <w:r>
        <w:rPr>
          <w:color w:val="231F20"/>
          <w:spacing w:val="-13"/>
          <w:w w:val="105"/>
        </w:rPr>
        <w:t> </w:t>
      </w:r>
      <w:r>
        <w:rPr>
          <w:color w:val="231F20"/>
          <w:w w:val="105"/>
        </w:rPr>
        <w:t>lớn</w:t>
      </w:r>
      <w:r>
        <w:rPr>
          <w:color w:val="231F20"/>
          <w:spacing w:val="-13"/>
          <w:w w:val="105"/>
        </w:rPr>
        <w:t> </w:t>
      </w:r>
      <w:r>
        <w:rPr>
          <w:color w:val="231F20"/>
          <w:w w:val="105"/>
        </w:rPr>
        <w:t>sẽ</w:t>
      </w:r>
      <w:r>
        <w:rPr>
          <w:color w:val="231F20"/>
          <w:spacing w:val="-13"/>
          <w:w w:val="105"/>
        </w:rPr>
        <w:t> </w:t>
      </w:r>
      <w:r>
        <w:rPr>
          <w:color w:val="231F20"/>
          <w:w w:val="105"/>
        </w:rPr>
        <w:t>có</w:t>
      </w:r>
      <w:r>
        <w:rPr>
          <w:color w:val="231F20"/>
          <w:spacing w:val="-13"/>
          <w:w w:val="105"/>
        </w:rPr>
        <w:t> </w:t>
      </w:r>
      <w:r>
        <w:rPr>
          <w:color w:val="231F20"/>
          <w:w w:val="105"/>
        </w:rPr>
        <w:t>những</w:t>
      </w:r>
      <w:r>
        <w:rPr>
          <w:color w:val="231F20"/>
          <w:spacing w:val="-13"/>
          <w:w w:val="105"/>
        </w:rPr>
        <w:t> </w:t>
      </w:r>
      <w:r>
        <w:rPr>
          <w:color w:val="231F20"/>
          <w:w w:val="105"/>
        </w:rPr>
        <w:t>hậu</w:t>
      </w:r>
      <w:r>
        <w:rPr>
          <w:color w:val="231F20"/>
          <w:spacing w:val="-13"/>
          <w:w w:val="105"/>
        </w:rPr>
        <w:t> </w:t>
      </w:r>
      <w:r>
        <w:rPr>
          <w:color w:val="231F20"/>
          <w:w w:val="105"/>
        </w:rPr>
        <w:t>quả to lớn, vấn đề nhỏ sẽ có hậu quả nhỏ.</w:t>
      </w:r>
    </w:p>
    <w:p>
      <w:pPr>
        <w:pStyle w:val="BodyText"/>
        <w:spacing w:line="290" w:lineRule="auto" w:before="143"/>
        <w:ind w:left="397" w:right="110" w:firstLine="453"/>
      </w:pPr>
      <w:r>
        <w:rPr>
          <w:color w:val="231F20"/>
          <w:w w:val="105"/>
        </w:rPr>
        <w:t>Giải quyết vấn đề nhỏ còn được, chứ giải quyết vấn đề lớn</w:t>
      </w:r>
      <w:r>
        <w:rPr>
          <w:color w:val="231F20"/>
          <w:spacing w:val="-9"/>
          <w:w w:val="105"/>
        </w:rPr>
        <w:t> </w:t>
      </w:r>
      <w:r>
        <w:rPr>
          <w:color w:val="231F20"/>
          <w:w w:val="105"/>
        </w:rPr>
        <w:t>sẽ</w:t>
      </w:r>
      <w:r>
        <w:rPr>
          <w:color w:val="231F20"/>
          <w:spacing w:val="-9"/>
          <w:w w:val="105"/>
        </w:rPr>
        <w:t> </w:t>
      </w:r>
      <w:r>
        <w:rPr>
          <w:color w:val="231F20"/>
          <w:w w:val="105"/>
        </w:rPr>
        <w:t>gây</w:t>
      </w:r>
      <w:r>
        <w:rPr>
          <w:color w:val="231F20"/>
          <w:spacing w:val="-9"/>
          <w:w w:val="105"/>
        </w:rPr>
        <w:t> </w:t>
      </w:r>
      <w:r>
        <w:rPr>
          <w:color w:val="231F20"/>
          <w:w w:val="105"/>
        </w:rPr>
        <w:t>ra</w:t>
      </w:r>
      <w:r>
        <w:rPr>
          <w:color w:val="231F20"/>
          <w:spacing w:val="-9"/>
          <w:w w:val="105"/>
        </w:rPr>
        <w:t> </w:t>
      </w:r>
      <w:r>
        <w:rPr>
          <w:color w:val="231F20"/>
          <w:w w:val="105"/>
        </w:rPr>
        <w:t>tai</w:t>
      </w:r>
      <w:r>
        <w:rPr>
          <w:color w:val="231F20"/>
          <w:spacing w:val="-9"/>
          <w:w w:val="105"/>
        </w:rPr>
        <w:t> </w:t>
      </w:r>
      <w:r>
        <w:rPr>
          <w:color w:val="231F20"/>
          <w:w w:val="105"/>
        </w:rPr>
        <w:t>nạn</w:t>
      </w:r>
      <w:r>
        <w:rPr>
          <w:color w:val="231F20"/>
          <w:spacing w:val="-9"/>
          <w:w w:val="105"/>
        </w:rPr>
        <w:t> </w:t>
      </w:r>
      <w:r>
        <w:rPr>
          <w:color w:val="231F20"/>
          <w:w w:val="105"/>
        </w:rPr>
        <w:t>cho</w:t>
      </w:r>
      <w:r>
        <w:rPr>
          <w:color w:val="231F20"/>
          <w:spacing w:val="-9"/>
          <w:w w:val="105"/>
        </w:rPr>
        <w:t> </w:t>
      </w:r>
      <w:r>
        <w:rPr>
          <w:color w:val="231F20"/>
          <w:w w:val="105"/>
        </w:rPr>
        <w:t>cả</w:t>
      </w:r>
      <w:r>
        <w:rPr>
          <w:color w:val="231F20"/>
          <w:spacing w:val="-9"/>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Cuối</w:t>
      </w:r>
      <w:r>
        <w:rPr>
          <w:color w:val="231F20"/>
          <w:spacing w:val="-9"/>
          <w:w w:val="105"/>
        </w:rPr>
        <w:t> </w:t>
      </w:r>
      <w:r>
        <w:rPr>
          <w:color w:val="231F20"/>
          <w:w w:val="105"/>
        </w:rPr>
        <w:t>cùng</w:t>
      </w:r>
      <w:r>
        <w:rPr>
          <w:color w:val="231F20"/>
          <w:spacing w:val="-8"/>
          <w:w w:val="105"/>
        </w:rPr>
        <w:t> </w:t>
      </w:r>
      <w:r>
        <w:rPr>
          <w:color w:val="231F20"/>
          <w:w w:val="105"/>
        </w:rPr>
        <w:t>là</w:t>
      </w:r>
      <w:r>
        <w:rPr>
          <w:color w:val="231F20"/>
          <w:spacing w:val="-9"/>
          <w:w w:val="105"/>
        </w:rPr>
        <w:t> </w:t>
      </w:r>
      <w:r>
        <w:rPr>
          <w:color w:val="231F20"/>
          <w:w w:val="105"/>
        </w:rPr>
        <w:t>địa</w:t>
      </w:r>
      <w:r>
        <w:rPr>
          <w:color w:val="231F20"/>
          <w:spacing w:val="-9"/>
          <w:w w:val="105"/>
        </w:rPr>
        <w:t> </w:t>
      </w:r>
      <w:r>
        <w:rPr>
          <w:color w:val="231F20"/>
          <w:w w:val="105"/>
        </w:rPr>
        <w:t>cầu</w:t>
      </w:r>
      <w:r>
        <w:rPr>
          <w:color w:val="231F20"/>
          <w:spacing w:val="-8"/>
          <w:w w:val="105"/>
        </w:rPr>
        <w:t> </w:t>
      </w:r>
      <w:r>
        <w:rPr>
          <w:color w:val="231F20"/>
          <w:w w:val="105"/>
        </w:rPr>
        <w:t>có ngày diệt vong là do khoa học kỹ thuật gây ra!</w:t>
      </w:r>
    </w:p>
    <w:p>
      <w:pPr>
        <w:pStyle w:val="BodyText"/>
        <w:spacing w:line="290" w:lineRule="auto" w:before="142"/>
        <w:ind w:left="397" w:right="107" w:firstLine="453"/>
      </w:pPr>
      <w:r>
        <w:rPr>
          <w:color w:val="231F20"/>
          <w:w w:val="105"/>
        </w:rPr>
        <w:t>Hiện</w:t>
      </w:r>
      <w:r>
        <w:rPr>
          <w:color w:val="231F20"/>
          <w:spacing w:val="-4"/>
          <w:w w:val="105"/>
        </w:rPr>
        <w:t> </w:t>
      </w:r>
      <w:r>
        <w:rPr>
          <w:color w:val="231F20"/>
          <w:w w:val="105"/>
        </w:rPr>
        <w:t>tại,</w:t>
      </w:r>
      <w:r>
        <w:rPr>
          <w:color w:val="231F20"/>
          <w:spacing w:val="-4"/>
          <w:w w:val="105"/>
        </w:rPr>
        <w:t> </w:t>
      </w:r>
      <w:r>
        <w:rPr>
          <w:color w:val="231F20"/>
          <w:w w:val="105"/>
        </w:rPr>
        <w:t>do</w:t>
      </w:r>
      <w:r>
        <w:rPr>
          <w:color w:val="231F20"/>
          <w:spacing w:val="-4"/>
          <w:w w:val="105"/>
        </w:rPr>
        <w:t> </w:t>
      </w:r>
      <w:r>
        <w:rPr>
          <w:color w:val="231F20"/>
          <w:w w:val="105"/>
        </w:rPr>
        <w:t>khoa</w:t>
      </w:r>
      <w:r>
        <w:rPr>
          <w:color w:val="231F20"/>
          <w:spacing w:val="-5"/>
          <w:w w:val="105"/>
        </w:rPr>
        <w:t> </w:t>
      </w:r>
      <w:r>
        <w:rPr>
          <w:color w:val="231F20"/>
          <w:w w:val="105"/>
        </w:rPr>
        <w:t>học</w:t>
      </w:r>
      <w:r>
        <w:rPr>
          <w:color w:val="231F20"/>
          <w:spacing w:val="-4"/>
          <w:w w:val="105"/>
        </w:rPr>
        <w:t> </w:t>
      </w:r>
      <w:r>
        <w:rPr>
          <w:color w:val="231F20"/>
          <w:w w:val="105"/>
        </w:rPr>
        <w:t>kỹ</w:t>
      </w:r>
      <w:r>
        <w:rPr>
          <w:color w:val="231F20"/>
          <w:spacing w:val="-4"/>
          <w:w w:val="105"/>
        </w:rPr>
        <w:t> </w:t>
      </w:r>
      <w:r>
        <w:rPr>
          <w:color w:val="231F20"/>
          <w:w w:val="105"/>
        </w:rPr>
        <w:t>thuật</w:t>
      </w:r>
      <w:r>
        <w:rPr>
          <w:color w:val="231F20"/>
          <w:spacing w:val="-2"/>
          <w:w w:val="105"/>
        </w:rPr>
        <w:t> </w:t>
      </w:r>
      <w:r>
        <w:rPr>
          <w:color w:val="231F20"/>
          <w:w w:val="105"/>
        </w:rPr>
        <w:t>đổi</w:t>
      </w:r>
      <w:r>
        <w:rPr>
          <w:color w:val="231F20"/>
          <w:spacing w:val="-5"/>
          <w:w w:val="105"/>
        </w:rPr>
        <w:t> </w:t>
      </w:r>
      <w:r>
        <w:rPr>
          <w:color w:val="231F20"/>
          <w:w w:val="105"/>
        </w:rPr>
        <w:t>mới</w:t>
      </w:r>
      <w:r>
        <w:rPr>
          <w:color w:val="231F20"/>
          <w:spacing w:val="-4"/>
          <w:w w:val="105"/>
        </w:rPr>
        <w:t> </w:t>
      </w:r>
      <w:r>
        <w:rPr>
          <w:color w:val="231F20"/>
          <w:w w:val="105"/>
        </w:rPr>
        <w:t>mỗi</w:t>
      </w:r>
      <w:r>
        <w:rPr>
          <w:color w:val="231F20"/>
          <w:spacing w:val="-4"/>
          <w:w w:val="105"/>
        </w:rPr>
        <w:t> </w:t>
      </w:r>
      <w:r>
        <w:rPr>
          <w:color w:val="231F20"/>
          <w:w w:val="105"/>
        </w:rPr>
        <w:t>ngày,</w:t>
      </w:r>
      <w:r>
        <w:rPr>
          <w:color w:val="231F20"/>
          <w:spacing w:val="-4"/>
          <w:w w:val="105"/>
        </w:rPr>
        <w:t> </w:t>
      </w:r>
      <w:r>
        <w:rPr>
          <w:color w:val="231F20"/>
          <w:w w:val="105"/>
        </w:rPr>
        <w:t>đã</w:t>
      </w:r>
      <w:r>
        <w:rPr>
          <w:color w:val="231F20"/>
          <w:spacing w:val="-4"/>
          <w:w w:val="105"/>
        </w:rPr>
        <w:t> </w:t>
      </w:r>
      <w:r>
        <w:rPr>
          <w:color w:val="231F20"/>
          <w:w w:val="105"/>
        </w:rPr>
        <w:t>phá </w:t>
      </w:r>
      <w:r>
        <w:rPr>
          <w:color w:val="231F20"/>
          <w:w w:val="110"/>
        </w:rPr>
        <w:t>hoại</w:t>
      </w:r>
      <w:r>
        <w:rPr>
          <w:color w:val="231F20"/>
          <w:w w:val="110"/>
        </w:rPr>
        <w:t> sinh</w:t>
      </w:r>
      <w:r>
        <w:rPr>
          <w:color w:val="231F20"/>
          <w:w w:val="110"/>
        </w:rPr>
        <w:t> thái</w:t>
      </w:r>
      <w:r>
        <w:rPr>
          <w:color w:val="231F20"/>
          <w:w w:val="110"/>
        </w:rPr>
        <w:t> (ecological</w:t>
      </w:r>
      <w:r>
        <w:rPr>
          <w:color w:val="231F20"/>
          <w:w w:val="110"/>
        </w:rPr>
        <w:t> environment)</w:t>
      </w:r>
      <w:r>
        <w:rPr>
          <w:color w:val="231F20"/>
          <w:w w:val="110"/>
        </w:rPr>
        <w:t> của</w:t>
      </w:r>
      <w:r>
        <w:rPr>
          <w:color w:val="231F20"/>
          <w:w w:val="110"/>
        </w:rPr>
        <w:t> địa</w:t>
      </w:r>
      <w:r>
        <w:rPr>
          <w:color w:val="231F20"/>
          <w:w w:val="110"/>
        </w:rPr>
        <w:t> cầu</w:t>
      </w:r>
      <w:r>
        <w:rPr>
          <w:color w:val="231F20"/>
          <w:w w:val="110"/>
        </w:rPr>
        <w:t> đến </w:t>
      </w:r>
      <w:r>
        <w:rPr>
          <w:color w:val="231F20"/>
          <w:w w:val="105"/>
        </w:rPr>
        <w:t>mức nghiêm trọng, nên trên địa cầu có lắm tai nạn như thế, chẳng phải là không có nguyên nhân, mà do con người gây </w:t>
      </w:r>
      <w:r>
        <w:rPr>
          <w:color w:val="231F20"/>
          <w:spacing w:val="-2"/>
          <w:w w:val="110"/>
        </w:rPr>
        <w:t>ra!</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nhất</w:t>
      </w:r>
      <w:r>
        <w:rPr>
          <w:color w:val="231F20"/>
          <w:spacing w:val="-21"/>
          <w:w w:val="110"/>
        </w:rPr>
        <w:t> </w:t>
      </w:r>
      <w:r>
        <w:rPr>
          <w:color w:val="231F20"/>
          <w:spacing w:val="-2"/>
          <w:w w:val="110"/>
        </w:rPr>
        <w:t>định</w:t>
      </w:r>
      <w:r>
        <w:rPr>
          <w:color w:val="231F20"/>
          <w:spacing w:val="-21"/>
          <w:w w:val="110"/>
        </w:rPr>
        <w:t> </w:t>
      </w:r>
      <w:r>
        <w:rPr>
          <w:color w:val="231F20"/>
          <w:spacing w:val="-2"/>
          <w:w w:val="110"/>
        </w:rPr>
        <w:t>phải</w:t>
      </w:r>
      <w:r>
        <w:rPr>
          <w:color w:val="231F20"/>
          <w:spacing w:val="-21"/>
          <w:w w:val="110"/>
        </w:rPr>
        <w:t> </w:t>
      </w:r>
      <w:r>
        <w:rPr>
          <w:color w:val="231F20"/>
          <w:spacing w:val="-2"/>
          <w:w w:val="110"/>
        </w:rPr>
        <w:t>hiểu,</w:t>
      </w:r>
      <w:r>
        <w:rPr>
          <w:color w:val="231F20"/>
          <w:spacing w:val="-21"/>
          <w:w w:val="110"/>
        </w:rPr>
        <w:t> </w:t>
      </w:r>
      <w:r>
        <w:rPr>
          <w:color w:val="231F20"/>
          <w:spacing w:val="-2"/>
          <w:w w:val="110"/>
        </w:rPr>
        <w:t>nếu</w:t>
      </w:r>
      <w:r>
        <w:rPr>
          <w:color w:val="231F20"/>
          <w:spacing w:val="-21"/>
          <w:w w:val="110"/>
        </w:rPr>
        <w:t> </w:t>
      </w:r>
      <w:r>
        <w:rPr>
          <w:color w:val="231F20"/>
          <w:spacing w:val="-2"/>
          <w:w w:val="110"/>
        </w:rPr>
        <w:t>tiếp</w:t>
      </w:r>
      <w:r>
        <w:rPr>
          <w:color w:val="231F20"/>
          <w:spacing w:val="-21"/>
          <w:w w:val="110"/>
        </w:rPr>
        <w:t> </w:t>
      </w:r>
      <w:r>
        <w:rPr>
          <w:color w:val="231F20"/>
          <w:spacing w:val="-2"/>
          <w:w w:val="110"/>
        </w:rPr>
        <w:t>tục</w:t>
      </w:r>
      <w:r>
        <w:rPr>
          <w:color w:val="231F20"/>
          <w:spacing w:val="-21"/>
          <w:w w:val="110"/>
        </w:rPr>
        <w:t> </w:t>
      </w:r>
      <w:r>
        <w:rPr>
          <w:color w:val="231F20"/>
          <w:spacing w:val="-2"/>
          <w:w w:val="110"/>
        </w:rPr>
        <w:t>phá</w:t>
      </w:r>
      <w:r>
        <w:rPr>
          <w:color w:val="231F20"/>
          <w:spacing w:val="-21"/>
          <w:w w:val="110"/>
        </w:rPr>
        <w:t> </w:t>
      </w:r>
      <w:r>
        <w:rPr>
          <w:color w:val="231F20"/>
          <w:spacing w:val="-2"/>
          <w:w w:val="110"/>
        </w:rPr>
        <w:t>hoại</w:t>
      </w:r>
      <w:r>
        <w:rPr>
          <w:color w:val="231F20"/>
          <w:spacing w:val="-21"/>
          <w:w w:val="110"/>
        </w:rPr>
        <w:t> </w:t>
      </w:r>
      <w:r>
        <w:rPr>
          <w:color w:val="231F20"/>
          <w:spacing w:val="-2"/>
          <w:w w:val="110"/>
        </w:rPr>
        <w:t>như </w:t>
      </w:r>
      <w:r>
        <w:rPr>
          <w:color w:val="231F20"/>
          <w:w w:val="110"/>
        </w:rPr>
        <w:t>vậy,</w:t>
      </w:r>
      <w:r>
        <w:rPr>
          <w:color w:val="231F20"/>
          <w:spacing w:val="-20"/>
          <w:w w:val="110"/>
        </w:rPr>
        <w:t> </w:t>
      </w:r>
      <w:r>
        <w:rPr>
          <w:color w:val="231F20"/>
          <w:w w:val="110"/>
        </w:rPr>
        <w:t>tôi</w:t>
      </w:r>
      <w:r>
        <w:rPr>
          <w:color w:val="231F20"/>
          <w:spacing w:val="-20"/>
          <w:w w:val="110"/>
        </w:rPr>
        <w:t> </w:t>
      </w:r>
      <w:r>
        <w:rPr>
          <w:color w:val="231F20"/>
          <w:w w:val="110"/>
        </w:rPr>
        <w:t>ước</w:t>
      </w:r>
      <w:r>
        <w:rPr>
          <w:color w:val="231F20"/>
          <w:spacing w:val="-20"/>
          <w:w w:val="110"/>
        </w:rPr>
        <w:t> </w:t>
      </w:r>
      <w:r>
        <w:rPr>
          <w:color w:val="231F20"/>
          <w:w w:val="110"/>
        </w:rPr>
        <w:t>đoán,</w:t>
      </w:r>
      <w:r>
        <w:rPr>
          <w:color w:val="231F20"/>
          <w:spacing w:val="-19"/>
          <w:w w:val="110"/>
        </w:rPr>
        <w:t> </w:t>
      </w:r>
      <w:r>
        <w:rPr>
          <w:color w:val="231F20"/>
          <w:w w:val="110"/>
        </w:rPr>
        <w:t>tối</w:t>
      </w:r>
      <w:r>
        <w:rPr>
          <w:color w:val="231F20"/>
          <w:spacing w:val="-20"/>
          <w:w w:val="110"/>
        </w:rPr>
        <w:t> </w:t>
      </w:r>
      <w:r>
        <w:rPr>
          <w:color w:val="231F20"/>
          <w:w w:val="110"/>
        </w:rPr>
        <w:t>đa</w:t>
      </w:r>
      <w:r>
        <w:rPr>
          <w:color w:val="231F20"/>
          <w:spacing w:val="-19"/>
          <w:w w:val="110"/>
        </w:rPr>
        <w:t> </w:t>
      </w:r>
      <w:r>
        <w:rPr>
          <w:color w:val="231F20"/>
          <w:w w:val="110"/>
        </w:rPr>
        <w:t>mười</w:t>
      </w:r>
      <w:r>
        <w:rPr>
          <w:color w:val="231F20"/>
          <w:spacing w:val="-20"/>
          <w:w w:val="110"/>
        </w:rPr>
        <w:t> </w:t>
      </w:r>
      <w:r>
        <w:rPr>
          <w:color w:val="231F20"/>
          <w:w w:val="110"/>
        </w:rPr>
        <w:t>năm</w:t>
      </w:r>
      <w:r>
        <w:rPr>
          <w:color w:val="231F20"/>
          <w:spacing w:val="-20"/>
          <w:w w:val="110"/>
        </w:rPr>
        <w:t> </w:t>
      </w:r>
      <w:r>
        <w:rPr>
          <w:color w:val="231F20"/>
          <w:w w:val="110"/>
        </w:rPr>
        <w:t>nữa</w:t>
      </w:r>
      <w:r>
        <w:rPr>
          <w:color w:val="231F20"/>
          <w:spacing w:val="-20"/>
          <w:w w:val="110"/>
        </w:rPr>
        <w:t> </w:t>
      </w:r>
      <w:r>
        <w:rPr>
          <w:color w:val="231F20"/>
          <w:w w:val="110"/>
        </w:rPr>
        <w:t>sẽ</w:t>
      </w:r>
      <w:r>
        <w:rPr>
          <w:color w:val="231F20"/>
          <w:spacing w:val="-19"/>
          <w:w w:val="110"/>
        </w:rPr>
        <w:t> </w:t>
      </w:r>
      <w:r>
        <w:rPr>
          <w:color w:val="231F20"/>
          <w:w w:val="110"/>
        </w:rPr>
        <w:t>tận</w:t>
      </w:r>
      <w:r>
        <w:rPr>
          <w:color w:val="231F20"/>
          <w:spacing w:val="-20"/>
          <w:w w:val="110"/>
        </w:rPr>
        <w:t> </w:t>
      </w:r>
      <w:r>
        <w:rPr>
          <w:color w:val="231F20"/>
          <w:w w:val="110"/>
        </w:rPr>
        <w:t>thế.</w:t>
      </w:r>
    </w:p>
    <w:p>
      <w:pPr>
        <w:spacing w:after="0" w:line="290" w:lineRule="auto"/>
        <w:sectPr>
          <w:pgSz w:w="11060" w:h="15030"/>
          <w:pgMar w:header="832" w:footer="767" w:top="1040" w:bottom="960" w:left="1020" w:right="1020"/>
        </w:sectPr>
      </w:pPr>
    </w:p>
    <w:p>
      <w:pPr>
        <w:pStyle w:val="BodyText"/>
        <w:spacing w:before="6"/>
        <w:jc w:val="left"/>
        <w:rPr>
          <w:sz w:val="22"/>
        </w:rPr>
      </w:pPr>
    </w:p>
    <w:p>
      <w:pPr>
        <w:pStyle w:val="BodyText"/>
        <w:spacing w:line="276" w:lineRule="auto" w:before="106"/>
        <w:ind w:left="113" w:right="394" w:firstLine="453"/>
      </w:pPr>
      <w:r>
        <w:rPr>
          <w:color w:val="231F20"/>
          <w:w w:val="105"/>
        </w:rPr>
        <w:t>Hiện thời, các nơi bị tai nạn. Đó là gì? Đó là điềm báo trước đại tai nạn, chúng ta đã thấy, mà nếu chẳng nghiêm túc nỗ lực, chắc chắn sẽ không thể tránh khỏi tai nạn này! Do</w:t>
      </w:r>
      <w:r>
        <w:rPr>
          <w:color w:val="231F20"/>
          <w:spacing w:val="-8"/>
          <w:w w:val="105"/>
        </w:rPr>
        <w:t> </w:t>
      </w:r>
      <w:r>
        <w:rPr>
          <w:color w:val="231F20"/>
          <w:w w:val="105"/>
        </w:rPr>
        <w:t>vậy,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chẳng</w:t>
      </w:r>
      <w:r>
        <w:rPr>
          <w:color w:val="231F20"/>
          <w:spacing w:val="-8"/>
          <w:w w:val="105"/>
        </w:rPr>
        <w:t> </w:t>
      </w:r>
      <w:r>
        <w:rPr>
          <w:color w:val="231F20"/>
          <w:w w:val="105"/>
        </w:rPr>
        <w:t>thể</w:t>
      </w:r>
      <w:r>
        <w:rPr>
          <w:color w:val="231F20"/>
          <w:spacing w:val="-8"/>
          <w:w w:val="105"/>
        </w:rPr>
        <w:t> </w:t>
      </w:r>
      <w:r>
        <w:rPr>
          <w:color w:val="231F20"/>
          <w:w w:val="105"/>
        </w:rPr>
        <w:t>không</w:t>
      </w:r>
      <w:r>
        <w:rPr>
          <w:color w:val="231F20"/>
          <w:spacing w:val="-8"/>
          <w:w w:val="105"/>
        </w:rPr>
        <w:t> </w:t>
      </w:r>
      <w:r>
        <w:rPr>
          <w:color w:val="231F20"/>
          <w:w w:val="105"/>
        </w:rPr>
        <w:t>biết,</w:t>
      </w:r>
      <w:r>
        <w:rPr>
          <w:color w:val="231F20"/>
          <w:spacing w:val="-8"/>
          <w:w w:val="105"/>
        </w:rPr>
        <w:t> </w:t>
      </w:r>
      <w:r>
        <w:rPr>
          <w:color w:val="231F20"/>
          <w:w w:val="105"/>
        </w:rPr>
        <w:t>không</w:t>
      </w:r>
      <w:r>
        <w:rPr>
          <w:color w:val="231F20"/>
          <w:spacing w:val="-8"/>
          <w:w w:val="105"/>
        </w:rPr>
        <w:t> </w:t>
      </w:r>
      <w:r>
        <w:rPr>
          <w:color w:val="231F20"/>
          <w:w w:val="105"/>
        </w:rPr>
        <w:t>thể</w:t>
      </w:r>
      <w:r>
        <w:rPr>
          <w:color w:val="231F20"/>
          <w:spacing w:val="-8"/>
          <w:w w:val="105"/>
        </w:rPr>
        <w:t> </w:t>
      </w:r>
      <w:r>
        <w:rPr>
          <w:color w:val="231F20"/>
          <w:w w:val="105"/>
        </w:rPr>
        <w:t>chẳng</w:t>
      </w:r>
      <w:r>
        <w:rPr>
          <w:color w:val="231F20"/>
          <w:spacing w:val="-8"/>
          <w:w w:val="105"/>
        </w:rPr>
        <w:t> </w:t>
      </w:r>
      <w:r>
        <w:rPr>
          <w:color w:val="231F20"/>
          <w:w w:val="105"/>
        </w:rPr>
        <w:t>sốt sắng</w:t>
      </w:r>
      <w:r>
        <w:rPr>
          <w:color w:val="231F20"/>
          <w:spacing w:val="-14"/>
          <w:w w:val="105"/>
        </w:rPr>
        <w:t> </w:t>
      </w:r>
      <w:r>
        <w:rPr>
          <w:color w:val="231F20"/>
          <w:w w:val="105"/>
        </w:rPr>
        <w:t>nỗ</w:t>
      </w:r>
      <w:r>
        <w:rPr>
          <w:color w:val="231F20"/>
          <w:spacing w:val="-14"/>
          <w:w w:val="105"/>
        </w:rPr>
        <w:t> </w:t>
      </w:r>
      <w:r>
        <w:rPr>
          <w:color w:val="231F20"/>
          <w:w w:val="105"/>
        </w:rPr>
        <w:t>lực</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4"/>
          <w:w w:val="105"/>
        </w:rPr>
        <w:t> </w:t>
      </w:r>
      <w:r>
        <w:rPr>
          <w:color w:val="231F20"/>
          <w:w w:val="105"/>
        </w:rPr>
        <w:t>Hóa</w:t>
      </w:r>
      <w:r>
        <w:rPr>
          <w:color w:val="231F20"/>
          <w:spacing w:val="-14"/>
          <w:w w:val="105"/>
        </w:rPr>
        <w:t> </w:t>
      </w:r>
      <w:r>
        <w:rPr>
          <w:color w:val="231F20"/>
          <w:w w:val="105"/>
        </w:rPr>
        <w:t>giải</w:t>
      </w:r>
      <w:r>
        <w:rPr>
          <w:color w:val="231F20"/>
          <w:spacing w:val="-14"/>
          <w:w w:val="105"/>
        </w:rPr>
        <w:t> </w:t>
      </w:r>
      <w:r>
        <w:rPr>
          <w:color w:val="231F20"/>
          <w:w w:val="105"/>
        </w:rPr>
        <w:t>tai</w:t>
      </w:r>
      <w:r>
        <w:rPr>
          <w:color w:val="231F20"/>
          <w:spacing w:val="-14"/>
          <w:w w:val="105"/>
        </w:rPr>
        <w:t> </w:t>
      </w:r>
      <w:r>
        <w:rPr>
          <w:color w:val="231F20"/>
          <w:w w:val="105"/>
        </w:rPr>
        <w:t>nạn</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gì</w:t>
      </w:r>
      <w:r>
        <w:rPr>
          <w:color w:val="231F20"/>
          <w:spacing w:val="-14"/>
          <w:w w:val="105"/>
        </w:rPr>
        <w:t> </w:t>
      </w:r>
      <w:r>
        <w:rPr>
          <w:color w:val="231F20"/>
          <w:w w:val="105"/>
        </w:rPr>
        <w:t>khác,</w:t>
      </w:r>
      <w:r>
        <w:rPr>
          <w:color w:val="231F20"/>
          <w:spacing w:val="-14"/>
          <w:w w:val="105"/>
        </w:rPr>
        <w:t> </w:t>
      </w:r>
      <w:r>
        <w:rPr>
          <w:color w:val="231F20"/>
          <w:w w:val="105"/>
        </w:rPr>
        <w:t>hãy khuyên lơn, hướng dẫn mọi người hồi tâm chuyển ý, đoạn ác tu thiện, tích công chứa đức hòng giải trừ tai nạn.</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25"/>
        </w:rPr>
      </w:pPr>
      <w:r>
        <w:rPr/>
        <w:pict>
          <v:group style="position:absolute;margin-left:212.218994pt;margin-top:15.673779pt;width:124.9pt;height:85.65pt;mso-position-horizontal-relative:page;mso-position-vertical-relative:paragraph;z-index:-15695872;mso-wrap-distance-left:0;mso-wrap-distance-right:0" id="docshapegroup103" coordorigin="4244,313" coordsize="2498,1713">
            <v:rect style="position:absolute;left:4272;top:341;width:2470;height:1685" id="docshape104" filled="true" fillcolor="#231f20" stroked="false">
              <v:fill opacity="49152f" type="solid"/>
            </v:rect>
            <v:shape style="position:absolute;left:4244;top:313;width:2283;height:1502" type="#_x0000_t75" id="docshape105" stroked="false">
              <v:imagedata r:id="rId7" o:title=""/>
            </v:shape>
            <w10:wrap type="topAndBottom"/>
          </v:group>
        </w:pict>
      </w:r>
    </w:p>
    <w:p>
      <w:pPr>
        <w:spacing w:after="0"/>
        <w:jc w:val="left"/>
        <w:rPr>
          <w:sz w:val="25"/>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61920">
            <wp:simplePos x="0" y="0"/>
            <wp:positionH relativeFrom="page">
              <wp:posOffset>4951298</wp:posOffset>
            </wp:positionH>
            <wp:positionV relativeFrom="page">
              <wp:posOffset>8105813</wp:posOffset>
            </wp:positionV>
            <wp:extent cx="2068702" cy="1434185"/>
            <wp:effectExtent l="0" t="0" r="0" b="0"/>
            <wp:wrapNone/>
            <wp:docPr id="73" name="image4.png"/>
            <wp:cNvGraphicFramePr>
              <a:graphicFrameLocks noChangeAspect="1"/>
            </wp:cNvGraphicFramePr>
            <a:graphic>
              <a:graphicData uri="http://schemas.openxmlformats.org/drawingml/2006/picture">
                <pic:pic>
                  <pic:nvPicPr>
                    <pic:cNvPr id="74"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75" name="image5.png"/>
            <wp:cNvGraphicFramePr>
              <a:graphicFrameLocks noChangeAspect="1"/>
            </wp:cNvGraphicFramePr>
            <a:graphic>
              <a:graphicData uri="http://schemas.openxmlformats.org/drawingml/2006/picture">
                <pic:pic>
                  <pic:nvPicPr>
                    <pic:cNvPr id="76"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w:t>
      </w:r>
      <w:r>
        <w:rPr>
          <w:rFonts w:ascii="Aachen" w:hAnsi="Aachen"/>
          <w:b/>
          <w:color w:val="231F20"/>
          <w:spacing w:val="-10"/>
          <w:sz w:val="28"/>
        </w:rPr>
        <w:t>9</w:t>
      </w:r>
    </w:p>
    <w:p>
      <w:pPr>
        <w:spacing w:after="0"/>
        <w:jc w:val="center"/>
        <w:rPr>
          <w:rFonts w:ascii="Aachen" w:hAnsi="Aachen"/>
          <w:sz w:val="28"/>
        </w:rPr>
        <w:sectPr>
          <w:headerReference w:type="default" r:id="rId83"/>
          <w:footerReference w:type="default" r:id="rId84"/>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85"/>
          <w:footerReference w:type="even" r:id="rId86"/>
          <w:pgSz w:w="11060" w:h="15030"/>
          <w:pgMar w:header="0" w:footer="0" w:top="1720" w:bottom="280" w:left="1020" w:right="1020"/>
        </w:sectPr>
      </w:pPr>
    </w:p>
    <w:p>
      <w:pPr>
        <w:pStyle w:val="BodyText"/>
        <w:spacing w:before="3"/>
        <w:jc w:val="left"/>
        <w:rPr>
          <w:rFonts w:ascii="Aachen"/>
          <w:b/>
          <w:sz w:val="21"/>
        </w:rPr>
      </w:pPr>
    </w:p>
    <w:p>
      <w:pPr>
        <w:pStyle w:val="BodyText"/>
        <w:spacing w:line="276" w:lineRule="auto" w:before="106"/>
        <w:ind w:left="1798" w:right="110"/>
      </w:pPr>
      <w:r>
        <w:rPr/>
        <w:pict>
          <v:shape style="position:absolute;margin-left:90.819603pt;margin-top:-14.13611pt;width:50.1pt;height:99.1pt;mso-position-horizontal-relative:page;mso-position-vertical-relative:paragraph;z-index:-17657344" type="#_x0000_t202" id="docshape111" filled="false" stroked="false">
            <v:textbox inset="0,0,0,0">
              <w:txbxContent>
                <w:p>
                  <w:pPr>
                    <w:spacing w:before="28"/>
                    <w:ind w:left="0" w:right="0" w:firstLine="0"/>
                    <w:jc w:val="left"/>
                    <w:rPr>
                      <w:sz w:val="169"/>
                    </w:rPr>
                  </w:pPr>
                  <w:r>
                    <w:rPr>
                      <w:color w:val="231F20"/>
                      <w:w w:val="97"/>
                      <w:sz w:val="169"/>
                    </w:rPr>
                    <w:t>T</w:t>
                  </w:r>
                </w:p>
              </w:txbxContent>
            </v:textbox>
            <w10:wrap type="none"/>
          </v:shape>
        </w:pict>
      </w:r>
      <w:r>
        <w:rPr>
          <w:color w:val="231F20"/>
        </w:rPr>
        <w:t>rong kinh </w:t>
      </w:r>
      <w:r>
        <w:rPr>
          <w:i/>
          <w:color w:val="231F20"/>
        </w:rPr>
        <w:t>Pháp Diệt Tận</w:t>
      </w:r>
      <w:r>
        <w:rPr>
          <w:color w:val="231F20"/>
        </w:rPr>
        <w:t>, Phật Thích Ca Mâu Ni đã </w:t>
      </w:r>
      <w:r>
        <w:rPr>
          <w:color w:val="231F20"/>
          <w:w w:val="105"/>
        </w:rPr>
        <w:t>nói</w:t>
      </w:r>
      <w:r>
        <w:rPr>
          <w:color w:val="231F20"/>
          <w:spacing w:val="-23"/>
          <w:w w:val="105"/>
        </w:rPr>
        <w:t> </w:t>
      </w:r>
      <w:r>
        <w:rPr>
          <w:color w:val="231F20"/>
          <w:w w:val="105"/>
        </w:rPr>
        <w:t>về</w:t>
      </w:r>
      <w:r>
        <w:rPr>
          <w:color w:val="231F20"/>
          <w:spacing w:val="-20"/>
          <w:w w:val="105"/>
        </w:rPr>
        <w:t> </w:t>
      </w:r>
      <w:r>
        <w:rPr>
          <w:color w:val="231F20"/>
          <w:w w:val="105"/>
        </w:rPr>
        <w:t>tình</w:t>
      </w:r>
      <w:r>
        <w:rPr>
          <w:color w:val="231F20"/>
          <w:spacing w:val="-23"/>
          <w:w w:val="105"/>
        </w:rPr>
        <w:t> </w:t>
      </w:r>
      <w:r>
        <w:rPr>
          <w:color w:val="231F20"/>
          <w:w w:val="105"/>
        </w:rPr>
        <w:t>hình</w:t>
      </w:r>
      <w:r>
        <w:rPr>
          <w:color w:val="231F20"/>
          <w:spacing w:val="-22"/>
          <w:w w:val="105"/>
        </w:rPr>
        <w:t> </w:t>
      </w:r>
      <w:r>
        <w:rPr>
          <w:color w:val="231F20"/>
          <w:w w:val="105"/>
        </w:rPr>
        <w:t>Phật</w:t>
      </w:r>
      <w:r>
        <w:rPr>
          <w:color w:val="231F20"/>
          <w:spacing w:val="-21"/>
          <w:w w:val="105"/>
        </w:rPr>
        <w:t> </w:t>
      </w:r>
      <w:r>
        <w:rPr>
          <w:color w:val="231F20"/>
          <w:w w:val="105"/>
        </w:rPr>
        <w:t>pháp</w:t>
      </w:r>
      <w:r>
        <w:rPr>
          <w:color w:val="231F20"/>
          <w:spacing w:val="-22"/>
          <w:w w:val="105"/>
        </w:rPr>
        <w:t> </w:t>
      </w:r>
      <w:r>
        <w:rPr>
          <w:color w:val="231F20"/>
          <w:w w:val="105"/>
        </w:rPr>
        <w:t>suy</w:t>
      </w:r>
      <w:r>
        <w:rPr>
          <w:color w:val="231F20"/>
          <w:spacing w:val="-22"/>
          <w:w w:val="105"/>
        </w:rPr>
        <w:t> </w:t>
      </w:r>
      <w:r>
        <w:rPr>
          <w:color w:val="231F20"/>
          <w:w w:val="105"/>
        </w:rPr>
        <w:t>diệt</w:t>
      </w:r>
      <w:r>
        <w:rPr>
          <w:color w:val="231F20"/>
          <w:spacing w:val="-21"/>
          <w:w w:val="105"/>
        </w:rPr>
        <w:t> </w:t>
      </w:r>
      <w:r>
        <w:rPr>
          <w:color w:val="231F20"/>
          <w:w w:val="105"/>
        </w:rPr>
        <w:t>trong</w:t>
      </w:r>
      <w:r>
        <w:rPr>
          <w:color w:val="231F20"/>
          <w:spacing w:val="-21"/>
          <w:w w:val="105"/>
        </w:rPr>
        <w:t> </w:t>
      </w:r>
      <w:r>
        <w:rPr>
          <w:color w:val="231F20"/>
          <w:w w:val="105"/>
        </w:rPr>
        <w:t>tương</w:t>
      </w:r>
      <w:r>
        <w:rPr>
          <w:color w:val="231F20"/>
          <w:spacing w:val="-22"/>
          <w:w w:val="105"/>
        </w:rPr>
        <w:t> </w:t>
      </w:r>
      <w:r>
        <w:rPr>
          <w:color w:val="231F20"/>
          <w:spacing w:val="-4"/>
          <w:w w:val="105"/>
        </w:rPr>
        <w:t>lai:</w:t>
      </w:r>
    </w:p>
    <w:p>
      <w:pPr>
        <w:pStyle w:val="BodyText"/>
        <w:spacing w:line="319" w:lineRule="auto" w:before="1"/>
        <w:ind w:left="397" w:right="108" w:firstLine="1401"/>
      </w:pPr>
      <w:r>
        <w:rPr>
          <w:color w:val="231F20"/>
          <w:w w:val="105"/>
        </w:rPr>
        <w:t>Hết thảy các kinh đều bị diệt mất, đều chẳng tồn tại, tới cuối cùng, kinh </w:t>
      </w:r>
      <w:r>
        <w:rPr>
          <w:i/>
          <w:color w:val="231F20"/>
          <w:w w:val="105"/>
        </w:rPr>
        <w:t>Vô Lượng Thọ </w:t>
      </w:r>
      <w:r>
        <w:rPr>
          <w:color w:val="231F20"/>
          <w:w w:val="105"/>
        </w:rPr>
        <w:t>còn được lưu truyền một trăm năm. Đó là một trăm năm cuối cùng trong pháp vận</w:t>
      </w:r>
      <w:r>
        <w:rPr>
          <w:color w:val="231F20"/>
          <w:spacing w:val="-11"/>
          <w:w w:val="105"/>
        </w:rPr>
        <w:t> </w:t>
      </w:r>
      <w:r>
        <w:rPr>
          <w:color w:val="231F20"/>
          <w:w w:val="105"/>
        </w:rPr>
        <w:t>của</w:t>
      </w:r>
      <w:r>
        <w:rPr>
          <w:color w:val="231F20"/>
          <w:spacing w:val="-11"/>
          <w:w w:val="105"/>
        </w:rPr>
        <w:t> </w:t>
      </w:r>
      <w:r>
        <w:rPr>
          <w:color w:val="231F20"/>
          <w:w w:val="105"/>
        </w:rPr>
        <w:t>Phật</w:t>
      </w:r>
      <w:r>
        <w:rPr>
          <w:color w:val="231F20"/>
          <w:spacing w:val="-11"/>
          <w:w w:val="105"/>
        </w:rPr>
        <w:t> </w:t>
      </w:r>
      <w:r>
        <w:rPr>
          <w:color w:val="231F20"/>
          <w:w w:val="105"/>
        </w:rPr>
        <w:t>Thích</w:t>
      </w:r>
      <w:r>
        <w:rPr>
          <w:color w:val="231F20"/>
          <w:spacing w:val="-11"/>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Bản</w:t>
      </w:r>
      <w:r>
        <w:rPr>
          <w:color w:val="231F20"/>
          <w:spacing w:val="-11"/>
          <w:w w:val="105"/>
        </w:rPr>
        <w:t> </w:t>
      </w:r>
      <w:r>
        <w:rPr>
          <w:color w:val="231F20"/>
          <w:w w:val="105"/>
        </w:rPr>
        <w:t>nào</w:t>
      </w:r>
      <w:r>
        <w:rPr>
          <w:color w:val="231F20"/>
          <w:spacing w:val="-11"/>
          <w:w w:val="105"/>
        </w:rPr>
        <w:t> </w:t>
      </w:r>
      <w:r>
        <w:rPr>
          <w:color w:val="231F20"/>
          <w:w w:val="105"/>
        </w:rPr>
        <w:t>của</w:t>
      </w:r>
      <w:r>
        <w:rPr>
          <w:color w:val="231F20"/>
          <w:spacing w:val="-11"/>
          <w:w w:val="105"/>
        </w:rPr>
        <w:t> </w:t>
      </w:r>
      <w:r>
        <w:rPr>
          <w:color w:val="231F20"/>
          <w:w w:val="105"/>
        </w:rPr>
        <w:t>kinh</w:t>
      </w:r>
      <w:r>
        <w:rPr>
          <w:color w:val="231F20"/>
          <w:spacing w:val="-12"/>
          <w:w w:val="105"/>
        </w:rPr>
        <w:t> </w:t>
      </w:r>
      <w:r>
        <w:rPr>
          <w:i/>
          <w:color w:val="231F20"/>
          <w:w w:val="105"/>
        </w:rPr>
        <w:t>Vô</w:t>
      </w:r>
      <w:r>
        <w:rPr>
          <w:i/>
          <w:color w:val="231F20"/>
          <w:spacing w:val="-11"/>
          <w:w w:val="105"/>
        </w:rPr>
        <w:t> </w:t>
      </w:r>
      <w:r>
        <w:rPr>
          <w:i/>
          <w:color w:val="231F20"/>
          <w:w w:val="105"/>
        </w:rPr>
        <w:t>Lượng Thọ </w:t>
      </w:r>
      <w:r>
        <w:rPr>
          <w:color w:val="231F20"/>
          <w:w w:val="105"/>
        </w:rPr>
        <w:t>sẽ được lưu lại? Cũng theo các bậc đại đức thuở ấy, họ không sống cùng thời chúng ta, mà thuộc thời đại của lão cư</w:t>
      </w:r>
      <w:r>
        <w:rPr>
          <w:color w:val="231F20"/>
          <w:spacing w:val="-8"/>
          <w:w w:val="105"/>
        </w:rPr>
        <w:t> </w:t>
      </w:r>
      <w:r>
        <w:rPr>
          <w:color w:val="231F20"/>
          <w:w w:val="105"/>
        </w:rPr>
        <w:t>sĩ</w:t>
      </w:r>
      <w:r>
        <w:rPr>
          <w:color w:val="231F20"/>
          <w:spacing w:val="-8"/>
          <w:w w:val="105"/>
        </w:rPr>
        <w:t> </w:t>
      </w:r>
      <w:r>
        <w:rPr>
          <w:color w:val="231F20"/>
          <w:w w:val="105"/>
        </w:rPr>
        <w:t>Hoàng</w:t>
      </w:r>
      <w:r>
        <w:rPr>
          <w:color w:val="231F20"/>
          <w:spacing w:val="-8"/>
          <w:w w:val="105"/>
        </w:rPr>
        <w:t> </w:t>
      </w:r>
      <w:r>
        <w:rPr>
          <w:color w:val="231F20"/>
          <w:w w:val="105"/>
        </w:rPr>
        <w:t>Niệm</w:t>
      </w:r>
      <w:r>
        <w:rPr>
          <w:color w:val="231F20"/>
          <w:spacing w:val="-8"/>
          <w:w w:val="105"/>
        </w:rPr>
        <w:t> </w:t>
      </w:r>
      <w:r>
        <w:rPr>
          <w:color w:val="231F20"/>
          <w:w w:val="105"/>
        </w:rPr>
        <w:t>Tổ,</w:t>
      </w:r>
      <w:r>
        <w:rPr>
          <w:color w:val="231F20"/>
          <w:spacing w:val="-8"/>
          <w:w w:val="105"/>
        </w:rPr>
        <w:t> </w:t>
      </w:r>
      <w:r>
        <w:rPr>
          <w:color w:val="231F20"/>
          <w:w w:val="105"/>
        </w:rPr>
        <w:t>còn</w:t>
      </w:r>
      <w:r>
        <w:rPr>
          <w:color w:val="231F20"/>
          <w:spacing w:val="-8"/>
          <w:w w:val="105"/>
        </w:rPr>
        <w:t> </w:t>
      </w:r>
      <w:r>
        <w:rPr>
          <w:color w:val="231F20"/>
          <w:w w:val="105"/>
        </w:rPr>
        <w:t>sớm</w:t>
      </w:r>
      <w:r>
        <w:rPr>
          <w:color w:val="231F20"/>
          <w:spacing w:val="-8"/>
          <w:w w:val="105"/>
        </w:rPr>
        <w:t> </w:t>
      </w:r>
      <w:r>
        <w:rPr>
          <w:color w:val="231F20"/>
          <w:w w:val="105"/>
        </w:rPr>
        <w:t>hơn</w:t>
      </w:r>
      <w:r>
        <w:rPr>
          <w:color w:val="231F20"/>
          <w:spacing w:val="-8"/>
          <w:w w:val="105"/>
        </w:rPr>
        <w:t> </w:t>
      </w:r>
      <w:r>
        <w:rPr>
          <w:color w:val="231F20"/>
          <w:w w:val="105"/>
        </w:rPr>
        <w:t>tôi</w:t>
      </w:r>
      <w:r>
        <w:rPr>
          <w:color w:val="231F20"/>
          <w:spacing w:val="-8"/>
          <w:w w:val="105"/>
        </w:rPr>
        <w:t> </w:t>
      </w:r>
      <w:r>
        <w:rPr>
          <w:color w:val="231F20"/>
          <w:w w:val="105"/>
        </w:rPr>
        <w:t>một</w:t>
      </w:r>
      <w:r>
        <w:rPr>
          <w:color w:val="231F20"/>
          <w:spacing w:val="-8"/>
          <w:w w:val="105"/>
        </w:rPr>
        <w:t> </w:t>
      </w:r>
      <w:r>
        <w:rPr>
          <w:color w:val="231F20"/>
          <w:w w:val="105"/>
        </w:rPr>
        <w:t>thế</w:t>
      </w:r>
      <w:r>
        <w:rPr>
          <w:color w:val="231F20"/>
          <w:spacing w:val="-9"/>
          <w:w w:val="105"/>
        </w:rPr>
        <w:t> </w:t>
      </w:r>
      <w:r>
        <w:rPr>
          <w:color w:val="231F20"/>
          <w:w w:val="105"/>
        </w:rPr>
        <w:t>hệ,</w:t>
      </w:r>
      <w:r>
        <w:rPr>
          <w:color w:val="231F20"/>
          <w:spacing w:val="-8"/>
          <w:w w:val="105"/>
        </w:rPr>
        <w:t> </w:t>
      </w:r>
      <w:r>
        <w:rPr>
          <w:color w:val="231F20"/>
          <w:w w:val="105"/>
        </w:rPr>
        <w:t>cùng</w:t>
      </w:r>
      <w:r>
        <w:rPr>
          <w:color w:val="231F20"/>
          <w:spacing w:val="-8"/>
          <w:w w:val="105"/>
        </w:rPr>
        <w:t> </w:t>
      </w:r>
      <w:r>
        <w:rPr>
          <w:color w:val="231F20"/>
          <w:w w:val="105"/>
        </w:rPr>
        <w:t>vai vế</w:t>
      </w:r>
      <w:r>
        <w:rPr>
          <w:color w:val="231F20"/>
          <w:spacing w:val="-4"/>
          <w:w w:val="105"/>
        </w:rPr>
        <w:t> </w:t>
      </w:r>
      <w:r>
        <w:rPr>
          <w:color w:val="231F20"/>
          <w:w w:val="105"/>
        </w:rPr>
        <w:t>với</w:t>
      </w:r>
      <w:r>
        <w:rPr>
          <w:color w:val="231F20"/>
          <w:spacing w:val="-4"/>
          <w:w w:val="105"/>
        </w:rPr>
        <w:t> </w:t>
      </w:r>
      <w:r>
        <w:rPr>
          <w:color w:val="231F20"/>
          <w:w w:val="105"/>
        </w:rPr>
        <w:t>thầy</w:t>
      </w:r>
      <w:r>
        <w:rPr>
          <w:color w:val="231F20"/>
          <w:spacing w:val="-4"/>
          <w:w w:val="105"/>
        </w:rPr>
        <w:t> </w:t>
      </w:r>
      <w:r>
        <w:rPr>
          <w:color w:val="231F20"/>
          <w:w w:val="105"/>
        </w:rPr>
        <w:t>tôi,</w:t>
      </w:r>
      <w:r>
        <w:rPr>
          <w:color w:val="231F20"/>
          <w:spacing w:val="-4"/>
          <w:w w:val="105"/>
        </w:rPr>
        <w:t> </w:t>
      </w:r>
      <w:r>
        <w:rPr>
          <w:color w:val="231F20"/>
          <w:w w:val="105"/>
        </w:rPr>
        <w:t>cùng</w:t>
      </w:r>
      <w:r>
        <w:rPr>
          <w:color w:val="231F20"/>
          <w:spacing w:val="-3"/>
          <w:w w:val="105"/>
        </w:rPr>
        <w:t> </w:t>
      </w:r>
      <w:r>
        <w:rPr>
          <w:color w:val="231F20"/>
          <w:w w:val="105"/>
        </w:rPr>
        <w:t>khẳng</w:t>
      </w:r>
      <w:r>
        <w:rPr>
          <w:color w:val="231F20"/>
          <w:spacing w:val="-3"/>
          <w:w w:val="105"/>
        </w:rPr>
        <w:t> </w:t>
      </w:r>
      <w:r>
        <w:rPr>
          <w:color w:val="231F20"/>
          <w:w w:val="105"/>
        </w:rPr>
        <w:t>định</w:t>
      </w:r>
      <w:r>
        <w:rPr>
          <w:color w:val="231F20"/>
          <w:spacing w:val="-4"/>
          <w:w w:val="105"/>
        </w:rPr>
        <w:t> </w:t>
      </w:r>
      <w:r>
        <w:rPr>
          <w:color w:val="231F20"/>
          <w:w w:val="105"/>
        </w:rPr>
        <w:t>bản</w:t>
      </w:r>
      <w:r>
        <w:rPr>
          <w:color w:val="231F20"/>
          <w:spacing w:val="-4"/>
          <w:w w:val="105"/>
        </w:rPr>
        <w:t> </w:t>
      </w:r>
      <w:r>
        <w:rPr>
          <w:color w:val="231F20"/>
          <w:w w:val="105"/>
        </w:rPr>
        <w:t>hội</w:t>
      </w:r>
      <w:r>
        <w:rPr>
          <w:color w:val="231F20"/>
          <w:spacing w:val="-4"/>
          <w:w w:val="105"/>
        </w:rPr>
        <w:t> </w:t>
      </w:r>
      <w:r>
        <w:rPr>
          <w:color w:val="231F20"/>
          <w:w w:val="105"/>
        </w:rPr>
        <w:t>tập</w:t>
      </w:r>
      <w:r>
        <w:rPr>
          <w:color w:val="231F20"/>
          <w:spacing w:val="-4"/>
          <w:w w:val="105"/>
        </w:rPr>
        <w:t> </w:t>
      </w:r>
      <w:r>
        <w:rPr>
          <w:color w:val="231F20"/>
          <w:w w:val="105"/>
        </w:rPr>
        <w:t>này</w:t>
      </w:r>
      <w:r>
        <w:rPr>
          <w:color w:val="231F20"/>
          <w:spacing w:val="-4"/>
          <w:w w:val="105"/>
        </w:rPr>
        <w:t> </w:t>
      </w:r>
      <w:r>
        <w:rPr>
          <w:color w:val="231F20"/>
          <w:w w:val="105"/>
        </w:rPr>
        <w:t>của</w:t>
      </w:r>
      <w:r>
        <w:rPr>
          <w:color w:val="231F20"/>
          <w:spacing w:val="-3"/>
          <w:w w:val="105"/>
        </w:rPr>
        <w:t> </w:t>
      </w:r>
      <w:r>
        <w:rPr>
          <w:color w:val="231F20"/>
          <w:w w:val="105"/>
        </w:rPr>
        <w:t>Hạ</w:t>
      </w:r>
      <w:r>
        <w:rPr>
          <w:color w:val="231F20"/>
          <w:spacing w:val="-3"/>
          <w:w w:val="105"/>
        </w:rPr>
        <w:t> </w:t>
      </w:r>
      <w:r>
        <w:rPr>
          <w:color w:val="231F20"/>
          <w:w w:val="105"/>
        </w:rPr>
        <w:t>lão cư sĩ sẽ được lưu lại trong một trăm năm cuối khi pháp diệt tận.</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Trong</w:t>
      </w:r>
      <w:r>
        <w:rPr>
          <w:color w:val="231F20"/>
          <w:spacing w:val="-10"/>
          <w:w w:val="105"/>
        </w:rPr>
        <w:t> </w:t>
      </w:r>
      <w:r>
        <w:rPr>
          <w:color w:val="231F20"/>
          <w:w w:val="105"/>
        </w:rPr>
        <w:t>phần</w:t>
      </w:r>
      <w:r>
        <w:rPr>
          <w:color w:val="231F20"/>
          <w:spacing w:val="-11"/>
          <w:w w:val="105"/>
        </w:rPr>
        <w:t> </w:t>
      </w:r>
      <w:r>
        <w:rPr>
          <w:color w:val="231F20"/>
          <w:w w:val="105"/>
        </w:rPr>
        <w:t>trước,</w:t>
      </w:r>
      <w:r>
        <w:rPr>
          <w:color w:val="231F20"/>
          <w:spacing w:val="-10"/>
          <w:w w:val="105"/>
        </w:rPr>
        <w:t> </w:t>
      </w:r>
      <w:r>
        <w:rPr>
          <w:color w:val="231F20"/>
          <w:w w:val="105"/>
        </w:rPr>
        <w:t>tôi</w:t>
      </w:r>
      <w:r>
        <w:rPr>
          <w:color w:val="231F20"/>
          <w:spacing w:val="-11"/>
          <w:w w:val="105"/>
        </w:rPr>
        <w:t> </w:t>
      </w:r>
      <w:r>
        <w:rPr>
          <w:color w:val="231F20"/>
          <w:w w:val="105"/>
        </w:rPr>
        <w:t>đã</w:t>
      </w:r>
      <w:r>
        <w:rPr>
          <w:color w:val="231F20"/>
          <w:spacing w:val="-11"/>
          <w:w w:val="105"/>
        </w:rPr>
        <w:t> </w:t>
      </w:r>
      <w:r>
        <w:rPr>
          <w:color w:val="231F20"/>
          <w:w w:val="105"/>
        </w:rPr>
        <w:t>giới</w:t>
      </w:r>
      <w:r>
        <w:rPr>
          <w:color w:val="231F20"/>
          <w:spacing w:val="-11"/>
          <w:w w:val="105"/>
        </w:rPr>
        <w:t> </w:t>
      </w:r>
      <w:r>
        <w:rPr>
          <w:color w:val="231F20"/>
          <w:w w:val="105"/>
        </w:rPr>
        <w:t>thiệu</w:t>
      </w:r>
      <w:r>
        <w:rPr>
          <w:color w:val="231F20"/>
          <w:spacing w:val="-11"/>
          <w:w w:val="105"/>
        </w:rPr>
        <w:t> </w:t>
      </w:r>
      <w:r>
        <w:rPr>
          <w:color w:val="231F20"/>
          <w:w w:val="105"/>
        </w:rPr>
        <w:t>cùng</w:t>
      </w:r>
      <w:r>
        <w:rPr>
          <w:color w:val="231F20"/>
          <w:spacing w:val="-10"/>
          <w:w w:val="105"/>
        </w:rPr>
        <w:t> </w:t>
      </w:r>
      <w:r>
        <w:rPr>
          <w:color w:val="231F20"/>
          <w:w w:val="105"/>
        </w:rPr>
        <w:t>quý</w:t>
      </w:r>
      <w:r>
        <w:rPr>
          <w:color w:val="231F20"/>
          <w:spacing w:val="-11"/>
          <w:w w:val="105"/>
        </w:rPr>
        <w:t> </w:t>
      </w:r>
      <w:r>
        <w:rPr>
          <w:color w:val="231F20"/>
          <w:w w:val="105"/>
        </w:rPr>
        <w:t>vị, bản này thật sự là bản kinh tiêu chuẩn bậc nhất trong Tịnh Tông, là bản tổng hợp hoàn chỉnh của 5 bản dịch gốc. Quả thật là bản tốt nhất của bộ kinh bậc nhất trong Tịnh Tông.</w:t>
      </w:r>
    </w:p>
    <w:p>
      <w:pPr>
        <w:pStyle w:val="BodyText"/>
        <w:spacing w:line="319" w:lineRule="auto" w:before="119"/>
        <w:ind w:left="397" w:right="110" w:firstLine="453"/>
      </w:pPr>
      <w:r>
        <w:rPr>
          <w:color w:val="231F20"/>
          <w:w w:val="105"/>
        </w:rPr>
        <w:t>Chúng ta nghe xong cũng chẳng hoài nghi tí nào! Kinh này thật sự là như thế. Hạ lão cư sĩ xuất hiện trong thời đại này,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tin</w:t>
      </w:r>
      <w:r>
        <w:rPr>
          <w:color w:val="231F20"/>
          <w:spacing w:val="-8"/>
          <w:w w:val="105"/>
        </w:rPr>
        <w:t> </w:t>
      </w:r>
      <w:r>
        <w:rPr>
          <w:color w:val="231F20"/>
          <w:w w:val="105"/>
        </w:rPr>
        <w:t>cụ</w:t>
      </w:r>
      <w:r>
        <w:rPr>
          <w:color w:val="231F20"/>
          <w:spacing w:val="-8"/>
          <w:w w:val="105"/>
        </w:rPr>
        <w:t> </w:t>
      </w:r>
      <w:r>
        <w:rPr>
          <w:color w:val="231F20"/>
          <w:w w:val="105"/>
        </w:rPr>
        <w:t>là</w:t>
      </w:r>
      <w:r>
        <w:rPr>
          <w:color w:val="231F20"/>
          <w:spacing w:val="-8"/>
          <w:w w:val="105"/>
        </w:rPr>
        <w:t> </w:t>
      </w:r>
      <w:r>
        <w:rPr>
          <w:color w:val="231F20"/>
          <w:w w:val="105"/>
        </w:rPr>
        <w:t>bậc</w:t>
      </w:r>
      <w:r>
        <w:rPr>
          <w:color w:val="231F20"/>
          <w:spacing w:val="-8"/>
          <w:w w:val="105"/>
        </w:rPr>
        <w:t> </w:t>
      </w:r>
      <w:r>
        <w:rPr>
          <w:color w:val="231F20"/>
          <w:w w:val="105"/>
        </w:rPr>
        <w:t>tái</w:t>
      </w:r>
      <w:r>
        <w:rPr>
          <w:color w:val="231F20"/>
          <w:spacing w:val="-8"/>
          <w:w w:val="105"/>
        </w:rPr>
        <w:t> </w:t>
      </w:r>
      <w:r>
        <w:rPr>
          <w:color w:val="231F20"/>
          <w:w w:val="105"/>
        </w:rPr>
        <w:t>lai</w:t>
      </w:r>
      <w:r>
        <w:rPr>
          <w:color w:val="231F20"/>
          <w:spacing w:val="-6"/>
          <w:w w:val="105"/>
        </w:rPr>
        <w:t> </w:t>
      </w:r>
      <w:r>
        <w:rPr>
          <w:color w:val="231F20"/>
          <w:w w:val="105"/>
        </w:rPr>
        <w:t>để</w:t>
      </w:r>
      <w:r>
        <w:rPr>
          <w:color w:val="231F20"/>
          <w:spacing w:val="-8"/>
          <w:w w:val="105"/>
        </w:rPr>
        <w:t> </w:t>
      </w:r>
      <w:r>
        <w:rPr>
          <w:color w:val="231F20"/>
          <w:w w:val="105"/>
        </w:rPr>
        <w:t>làm</w:t>
      </w:r>
      <w:r>
        <w:rPr>
          <w:color w:val="231F20"/>
          <w:spacing w:val="-8"/>
          <w:w w:val="105"/>
        </w:rPr>
        <w:t> </w:t>
      </w:r>
      <w:r>
        <w:rPr>
          <w:color w:val="231F20"/>
          <w:w w:val="105"/>
        </w:rPr>
        <w:t>chuyện</w:t>
      </w:r>
      <w:r>
        <w:rPr>
          <w:color w:val="231F20"/>
          <w:spacing w:val="-8"/>
          <w:w w:val="105"/>
        </w:rPr>
        <w:t> </w:t>
      </w:r>
      <w:r>
        <w:rPr>
          <w:color w:val="231F20"/>
          <w:w w:val="105"/>
        </w:rPr>
        <w:t>này.</w:t>
      </w:r>
      <w:r>
        <w:rPr>
          <w:color w:val="231F20"/>
          <w:spacing w:val="-8"/>
          <w:w w:val="105"/>
        </w:rPr>
        <w:t> </w:t>
      </w:r>
      <w:r>
        <w:rPr>
          <w:color w:val="231F20"/>
          <w:w w:val="105"/>
        </w:rPr>
        <w:t>Lão</w:t>
      </w:r>
      <w:r>
        <w:rPr>
          <w:color w:val="231F20"/>
          <w:spacing w:val="-8"/>
          <w:w w:val="105"/>
        </w:rPr>
        <w:t> </w:t>
      </w:r>
      <w:r>
        <w:rPr>
          <w:color w:val="231F20"/>
          <w:w w:val="105"/>
        </w:rPr>
        <w:t>cư sĩ</w:t>
      </w:r>
      <w:r>
        <w:rPr>
          <w:color w:val="231F20"/>
          <w:spacing w:val="-11"/>
          <w:w w:val="105"/>
        </w:rPr>
        <w:t> </w:t>
      </w:r>
      <w:r>
        <w:rPr>
          <w:color w:val="231F20"/>
          <w:w w:val="105"/>
        </w:rPr>
        <w:t>Hoàng</w:t>
      </w:r>
      <w:r>
        <w:rPr>
          <w:color w:val="231F20"/>
          <w:spacing w:val="-11"/>
          <w:w w:val="105"/>
        </w:rPr>
        <w:t> </w:t>
      </w:r>
      <w:r>
        <w:rPr>
          <w:color w:val="231F20"/>
          <w:w w:val="105"/>
        </w:rPr>
        <w:t>Niệm</w:t>
      </w:r>
      <w:r>
        <w:rPr>
          <w:color w:val="231F20"/>
          <w:spacing w:val="-11"/>
          <w:w w:val="105"/>
        </w:rPr>
        <w:t> </w:t>
      </w:r>
      <w:r>
        <w:rPr>
          <w:color w:val="231F20"/>
          <w:w w:val="105"/>
        </w:rPr>
        <w:t>Tổ</w:t>
      </w:r>
      <w:r>
        <w:rPr>
          <w:color w:val="231F20"/>
          <w:spacing w:val="-11"/>
          <w:w w:val="105"/>
        </w:rPr>
        <w:t> </w:t>
      </w:r>
      <w:r>
        <w:rPr>
          <w:color w:val="231F20"/>
          <w:w w:val="105"/>
        </w:rPr>
        <w:t>xuất</w:t>
      </w:r>
      <w:r>
        <w:rPr>
          <w:color w:val="231F20"/>
          <w:spacing w:val="-11"/>
          <w:w w:val="105"/>
        </w:rPr>
        <w:t> </w:t>
      </w:r>
      <w:r>
        <w:rPr>
          <w:color w:val="231F20"/>
          <w:w w:val="105"/>
        </w:rPr>
        <w:t>thế</w:t>
      </w:r>
      <w:r>
        <w:rPr>
          <w:color w:val="231F20"/>
          <w:spacing w:val="-11"/>
          <w:w w:val="105"/>
        </w:rPr>
        <w:t> </w:t>
      </w:r>
      <w:r>
        <w:rPr>
          <w:color w:val="231F20"/>
          <w:w w:val="105"/>
        </w:rPr>
        <w:t>cũng</w:t>
      </w:r>
      <w:r>
        <w:rPr>
          <w:color w:val="231F20"/>
          <w:spacing w:val="-11"/>
          <w:w w:val="105"/>
        </w:rPr>
        <w:t> </w:t>
      </w:r>
      <w:r>
        <w:rPr>
          <w:color w:val="231F20"/>
          <w:w w:val="105"/>
        </w:rPr>
        <w:t>nhằm</w:t>
      </w:r>
      <w:r>
        <w:rPr>
          <w:color w:val="231F20"/>
          <w:spacing w:val="-11"/>
          <w:w w:val="105"/>
        </w:rPr>
        <w:t> </w:t>
      </w:r>
      <w:r>
        <w:rPr>
          <w:color w:val="231F20"/>
          <w:w w:val="105"/>
        </w:rPr>
        <w:t>chú</w:t>
      </w:r>
      <w:r>
        <w:rPr>
          <w:color w:val="231F20"/>
          <w:spacing w:val="-11"/>
          <w:w w:val="105"/>
        </w:rPr>
        <w:t> </w:t>
      </w:r>
      <w:r>
        <w:rPr>
          <w:color w:val="231F20"/>
          <w:w w:val="105"/>
        </w:rPr>
        <w:t>giải</w:t>
      </w:r>
      <w:r>
        <w:rPr>
          <w:color w:val="231F20"/>
          <w:spacing w:val="-11"/>
          <w:w w:val="105"/>
        </w:rPr>
        <w:t> </w:t>
      </w:r>
      <w:r>
        <w:rPr>
          <w:color w:val="231F20"/>
          <w:w w:val="105"/>
        </w:rPr>
        <w:t>bản</w:t>
      </w:r>
      <w:r>
        <w:rPr>
          <w:color w:val="231F20"/>
          <w:spacing w:val="-11"/>
          <w:w w:val="105"/>
        </w:rPr>
        <w:t> </w:t>
      </w:r>
      <w:r>
        <w:rPr>
          <w:color w:val="231F20"/>
          <w:w w:val="105"/>
        </w:rPr>
        <w:t>này.</w:t>
      </w:r>
      <w:r>
        <w:rPr>
          <w:color w:val="231F20"/>
          <w:spacing w:val="-11"/>
          <w:w w:val="105"/>
        </w:rPr>
        <w:t> </w:t>
      </w:r>
      <w:r>
        <w:rPr>
          <w:color w:val="231F20"/>
          <w:w w:val="105"/>
        </w:rPr>
        <w:t>Họ tới</w:t>
      </w:r>
      <w:r>
        <w:rPr>
          <w:color w:val="231F20"/>
          <w:spacing w:val="-7"/>
          <w:w w:val="105"/>
        </w:rPr>
        <w:t> </w:t>
      </w:r>
      <w:r>
        <w:rPr>
          <w:color w:val="231F20"/>
          <w:w w:val="105"/>
        </w:rPr>
        <w:t>thế</w:t>
      </w:r>
      <w:r>
        <w:rPr>
          <w:color w:val="231F20"/>
          <w:spacing w:val="-7"/>
          <w:w w:val="105"/>
        </w:rPr>
        <w:t> </w:t>
      </w:r>
      <w:r>
        <w:rPr>
          <w:color w:val="231F20"/>
          <w:w w:val="105"/>
        </w:rPr>
        <w:t>gian</w:t>
      </w:r>
      <w:r>
        <w:rPr>
          <w:color w:val="231F20"/>
          <w:spacing w:val="-7"/>
          <w:w w:val="105"/>
        </w:rPr>
        <w:t> </w:t>
      </w:r>
      <w:r>
        <w:rPr>
          <w:color w:val="231F20"/>
          <w:w w:val="105"/>
        </w:rPr>
        <w:t>này</w:t>
      </w:r>
      <w:r>
        <w:rPr>
          <w:color w:val="231F20"/>
          <w:spacing w:val="-7"/>
          <w:w w:val="105"/>
        </w:rPr>
        <w:t> </w:t>
      </w:r>
      <w:r>
        <w:rPr>
          <w:color w:val="231F20"/>
          <w:w w:val="105"/>
        </w:rPr>
        <w:t>với</w:t>
      </w:r>
      <w:r>
        <w:rPr>
          <w:color w:val="231F20"/>
          <w:spacing w:val="-7"/>
          <w:w w:val="105"/>
        </w:rPr>
        <w:t> </w:t>
      </w:r>
      <w:r>
        <w:rPr>
          <w:color w:val="231F20"/>
          <w:w w:val="105"/>
        </w:rPr>
        <w:t>nhiệm</w:t>
      </w:r>
      <w:r>
        <w:rPr>
          <w:color w:val="231F20"/>
          <w:spacing w:val="-7"/>
          <w:w w:val="105"/>
        </w:rPr>
        <w:t> </w:t>
      </w:r>
      <w:r>
        <w:rPr>
          <w:color w:val="231F20"/>
          <w:w w:val="105"/>
        </w:rPr>
        <w:t>vụ</w:t>
      </w:r>
      <w:r>
        <w:rPr>
          <w:color w:val="231F20"/>
          <w:spacing w:val="-4"/>
          <w:w w:val="105"/>
        </w:rPr>
        <w:t> </w:t>
      </w:r>
      <w:r>
        <w:rPr>
          <w:color w:val="231F20"/>
          <w:w w:val="105"/>
        </w:rPr>
        <w:t>đặc</w:t>
      </w:r>
      <w:r>
        <w:rPr>
          <w:color w:val="231F20"/>
          <w:spacing w:val="-7"/>
          <w:w w:val="105"/>
        </w:rPr>
        <w:t> </w:t>
      </w:r>
      <w:r>
        <w:rPr>
          <w:color w:val="231F20"/>
          <w:w w:val="105"/>
        </w:rPr>
        <w:t>thù</w:t>
      </w:r>
      <w:r>
        <w:rPr>
          <w:color w:val="231F20"/>
          <w:spacing w:val="-7"/>
          <w:w w:val="105"/>
        </w:rPr>
        <w:t> </w:t>
      </w:r>
      <w:r>
        <w:rPr>
          <w:color w:val="231F20"/>
          <w:w w:val="105"/>
        </w:rPr>
        <w:t>và</w:t>
      </w:r>
      <w:r>
        <w:rPr>
          <w:color w:val="231F20"/>
          <w:spacing w:val="-5"/>
          <w:w w:val="105"/>
        </w:rPr>
        <w:t> </w:t>
      </w:r>
      <w:r>
        <w:rPr>
          <w:color w:val="231F20"/>
          <w:w w:val="105"/>
        </w:rPr>
        <w:t>đều</w:t>
      </w:r>
      <w:r>
        <w:rPr>
          <w:color w:val="231F20"/>
          <w:spacing w:val="-7"/>
          <w:w w:val="105"/>
        </w:rPr>
        <w:t> </w:t>
      </w:r>
      <w:r>
        <w:rPr>
          <w:color w:val="231F20"/>
          <w:w w:val="105"/>
        </w:rPr>
        <w:t>đã</w:t>
      </w:r>
      <w:r>
        <w:rPr>
          <w:color w:val="231F20"/>
          <w:spacing w:val="-7"/>
          <w:w w:val="105"/>
        </w:rPr>
        <w:t> </w:t>
      </w:r>
      <w:r>
        <w:rPr>
          <w:color w:val="231F20"/>
          <w:w w:val="105"/>
        </w:rPr>
        <w:t>hoàn</w:t>
      </w:r>
      <w:r>
        <w:rPr>
          <w:color w:val="231F20"/>
          <w:spacing w:val="-5"/>
          <w:w w:val="105"/>
        </w:rPr>
        <w:t> </w:t>
      </w:r>
      <w:r>
        <w:rPr>
          <w:color w:val="231F20"/>
          <w:w w:val="105"/>
        </w:rPr>
        <w:t>thành. Do điều này, có thể biết: Thời Mạt pháp hãy còn chín ngàn năm nữa; vì thế, chúng ta nói: Đối với các nơi khác nhau, thời</w:t>
      </w:r>
      <w:r>
        <w:rPr>
          <w:color w:val="231F20"/>
          <w:spacing w:val="-15"/>
          <w:w w:val="105"/>
        </w:rPr>
        <w:t> </w:t>
      </w:r>
      <w:r>
        <w:rPr>
          <w:color w:val="231F20"/>
          <w:w w:val="105"/>
        </w:rPr>
        <w:t>gian</w:t>
      </w:r>
      <w:r>
        <w:rPr>
          <w:color w:val="231F20"/>
          <w:spacing w:val="-15"/>
          <w:w w:val="105"/>
        </w:rPr>
        <w:t> </w:t>
      </w:r>
      <w:r>
        <w:rPr>
          <w:color w:val="231F20"/>
          <w:w w:val="105"/>
        </w:rPr>
        <w:t>khác</w:t>
      </w:r>
      <w:r>
        <w:rPr>
          <w:color w:val="231F20"/>
          <w:spacing w:val="-15"/>
          <w:w w:val="105"/>
        </w:rPr>
        <w:t> </w:t>
      </w:r>
      <w:r>
        <w:rPr>
          <w:color w:val="231F20"/>
          <w:w w:val="105"/>
        </w:rPr>
        <w:t>nhau,</w:t>
      </w:r>
      <w:r>
        <w:rPr>
          <w:color w:val="231F20"/>
          <w:spacing w:val="-15"/>
          <w:w w:val="105"/>
        </w:rPr>
        <w:t> </w:t>
      </w:r>
      <w:r>
        <w:rPr>
          <w:color w:val="231F20"/>
          <w:w w:val="105"/>
        </w:rPr>
        <w:t>văn</w:t>
      </w:r>
      <w:r>
        <w:rPr>
          <w:color w:val="231F20"/>
          <w:spacing w:val="-15"/>
          <w:w w:val="105"/>
        </w:rPr>
        <w:t> </w:t>
      </w:r>
      <w:r>
        <w:rPr>
          <w:color w:val="231F20"/>
          <w:w w:val="105"/>
        </w:rPr>
        <w:t>hóa</w:t>
      </w:r>
      <w:r>
        <w:rPr>
          <w:color w:val="231F20"/>
          <w:spacing w:val="-15"/>
          <w:w w:val="105"/>
        </w:rPr>
        <w:t> </w:t>
      </w:r>
      <w:r>
        <w:rPr>
          <w:color w:val="231F20"/>
          <w:w w:val="105"/>
        </w:rPr>
        <w:t>khác</w:t>
      </w:r>
      <w:r>
        <w:rPr>
          <w:color w:val="231F20"/>
          <w:spacing w:val="-15"/>
          <w:w w:val="105"/>
        </w:rPr>
        <w:t> </w:t>
      </w:r>
      <w:r>
        <w:rPr>
          <w:color w:val="231F20"/>
          <w:w w:val="105"/>
        </w:rPr>
        <w:t>nhau,</w:t>
      </w:r>
      <w:r>
        <w:rPr>
          <w:color w:val="231F20"/>
          <w:spacing w:val="-15"/>
          <w:w w:val="105"/>
        </w:rPr>
        <w:t> </w:t>
      </w:r>
      <w:r>
        <w:rPr>
          <w:color w:val="231F20"/>
          <w:w w:val="105"/>
        </w:rPr>
        <w:t>kinh</w:t>
      </w:r>
      <w:r>
        <w:rPr>
          <w:color w:val="231F20"/>
          <w:spacing w:val="-15"/>
          <w:w w:val="105"/>
        </w:rPr>
        <w:t> </w:t>
      </w:r>
      <w:r>
        <w:rPr>
          <w:color w:val="231F20"/>
          <w:w w:val="105"/>
        </w:rPr>
        <w:t>này</w:t>
      </w:r>
      <w:r>
        <w:rPr>
          <w:color w:val="231F20"/>
          <w:spacing w:val="-8"/>
          <w:w w:val="105"/>
        </w:rPr>
        <w:t> </w:t>
      </w:r>
      <w:r>
        <w:rPr>
          <w:color w:val="231F20"/>
          <w:w w:val="105"/>
        </w:rPr>
        <w:t>đều</w:t>
      </w:r>
      <w:r>
        <w:rPr>
          <w:color w:val="231F20"/>
          <w:spacing w:val="-15"/>
          <w:w w:val="105"/>
        </w:rPr>
        <w:t> </w:t>
      </w:r>
      <w:r>
        <w:rPr>
          <w:color w:val="231F20"/>
          <w:w w:val="105"/>
        </w:rPr>
        <w:t>có</w:t>
      </w:r>
      <w:r>
        <w:rPr>
          <w:color w:val="231F20"/>
          <w:spacing w:val="-15"/>
          <w:w w:val="105"/>
        </w:rPr>
        <w:t> </w:t>
      </w:r>
      <w:r>
        <w:rPr>
          <w:color w:val="231F20"/>
          <w:w w:val="105"/>
        </w:rPr>
        <w:t>thể thích ứng.</w:t>
      </w:r>
    </w:p>
    <w:p>
      <w:pPr>
        <w:spacing w:after="0" w:line="319" w:lineRule="auto"/>
        <w:sectPr>
          <w:headerReference w:type="default" r:id="rId87"/>
          <w:headerReference w:type="even" r:id="rId88"/>
          <w:footerReference w:type="default" r:id="rId89"/>
          <w:footerReference w:type="even" r:id="rId90"/>
          <w:pgSz w:w="11060" w:h="15030"/>
          <w:pgMar w:header="832" w:footer="767" w:top="1020" w:bottom="960" w:left="1020" w:right="1020"/>
          <w:pgNumType w:start="337"/>
        </w:sectPr>
      </w:pPr>
    </w:p>
    <w:p>
      <w:pPr>
        <w:pStyle w:val="BodyText"/>
        <w:spacing w:before="6"/>
        <w:jc w:val="left"/>
        <w:rPr>
          <w:sz w:val="22"/>
        </w:rPr>
      </w:pPr>
    </w:p>
    <w:p>
      <w:pPr>
        <w:spacing w:line="283" w:lineRule="auto" w:before="106"/>
        <w:ind w:left="113" w:right="395" w:firstLine="453"/>
        <w:jc w:val="both"/>
        <w:rPr>
          <w:sz w:val="34"/>
        </w:rPr>
      </w:pPr>
      <w:r>
        <w:rPr>
          <w:color w:val="231F20"/>
          <w:w w:val="105"/>
          <w:sz w:val="34"/>
        </w:rPr>
        <w:t>“</w:t>
      </w:r>
      <w:r>
        <w:rPr>
          <w:i/>
          <w:color w:val="231F20"/>
          <w:w w:val="105"/>
          <w:sz w:val="34"/>
        </w:rPr>
        <w:t>Chính</w:t>
      </w:r>
      <w:r>
        <w:rPr>
          <w:i/>
          <w:color w:val="231F20"/>
          <w:spacing w:val="-20"/>
          <w:w w:val="105"/>
          <w:sz w:val="34"/>
        </w:rPr>
        <w:t> </w:t>
      </w:r>
      <w:r>
        <w:rPr>
          <w:i/>
          <w:color w:val="231F20"/>
          <w:w w:val="105"/>
          <w:sz w:val="34"/>
        </w:rPr>
        <w:t>biểu</w:t>
      </w:r>
      <w:r>
        <w:rPr>
          <w:i/>
          <w:color w:val="231F20"/>
          <w:spacing w:val="-20"/>
          <w:w w:val="105"/>
          <w:sz w:val="34"/>
        </w:rPr>
        <w:t> </w:t>
      </w:r>
      <w:r>
        <w:rPr>
          <w:i/>
          <w:color w:val="231F20"/>
          <w:w w:val="105"/>
          <w:sz w:val="34"/>
        </w:rPr>
        <w:t>thử</w:t>
      </w:r>
      <w:r>
        <w:rPr>
          <w:i/>
          <w:color w:val="231F20"/>
          <w:spacing w:val="-20"/>
          <w:w w:val="105"/>
          <w:sz w:val="34"/>
        </w:rPr>
        <w:t> </w:t>
      </w:r>
      <w:r>
        <w:rPr>
          <w:i/>
          <w:color w:val="231F20"/>
          <w:w w:val="105"/>
          <w:sz w:val="34"/>
        </w:rPr>
        <w:t>kinh</w:t>
      </w:r>
      <w:r>
        <w:rPr>
          <w:i/>
          <w:color w:val="231F20"/>
          <w:spacing w:val="-20"/>
          <w:w w:val="105"/>
          <w:sz w:val="34"/>
        </w:rPr>
        <w:t> </w:t>
      </w:r>
      <w:r>
        <w:rPr>
          <w:i/>
          <w:color w:val="231F20"/>
          <w:w w:val="105"/>
          <w:sz w:val="34"/>
        </w:rPr>
        <w:t>năng</w:t>
      </w:r>
      <w:r>
        <w:rPr>
          <w:i/>
          <w:color w:val="231F20"/>
          <w:spacing w:val="-20"/>
          <w:w w:val="105"/>
          <w:sz w:val="34"/>
        </w:rPr>
        <w:t> </w:t>
      </w:r>
      <w:r>
        <w:rPr>
          <w:i/>
          <w:color w:val="231F20"/>
          <w:w w:val="105"/>
          <w:sz w:val="34"/>
        </w:rPr>
        <w:t>khế</w:t>
      </w:r>
      <w:r>
        <w:rPr>
          <w:i/>
          <w:color w:val="231F20"/>
          <w:spacing w:val="-19"/>
          <w:w w:val="105"/>
          <w:sz w:val="34"/>
        </w:rPr>
        <w:t> </w:t>
      </w:r>
      <w:r>
        <w:rPr>
          <w:i/>
          <w:color w:val="231F20"/>
          <w:w w:val="105"/>
          <w:sz w:val="34"/>
        </w:rPr>
        <w:t>ư</w:t>
      </w:r>
      <w:r>
        <w:rPr>
          <w:i/>
          <w:color w:val="231F20"/>
          <w:spacing w:val="-20"/>
          <w:w w:val="105"/>
          <w:sz w:val="34"/>
        </w:rPr>
        <w:t> </w:t>
      </w:r>
      <w:r>
        <w:rPr>
          <w:i/>
          <w:color w:val="231F20"/>
          <w:w w:val="105"/>
          <w:sz w:val="34"/>
        </w:rPr>
        <w:t>đương</w:t>
      </w:r>
      <w:r>
        <w:rPr>
          <w:i/>
          <w:color w:val="231F20"/>
          <w:spacing w:val="-19"/>
          <w:w w:val="105"/>
          <w:sz w:val="34"/>
        </w:rPr>
        <w:t> </w:t>
      </w:r>
      <w:r>
        <w:rPr>
          <w:i/>
          <w:color w:val="231F20"/>
          <w:w w:val="105"/>
          <w:sz w:val="34"/>
        </w:rPr>
        <w:t>tiền</w:t>
      </w:r>
      <w:r>
        <w:rPr>
          <w:i/>
          <w:color w:val="231F20"/>
          <w:spacing w:val="-20"/>
          <w:w w:val="105"/>
          <w:sz w:val="34"/>
        </w:rPr>
        <w:t> </w:t>
      </w:r>
      <w:r>
        <w:rPr>
          <w:i/>
          <w:color w:val="231F20"/>
          <w:w w:val="105"/>
          <w:sz w:val="34"/>
        </w:rPr>
        <w:t>cập</w:t>
      </w:r>
      <w:r>
        <w:rPr>
          <w:i/>
          <w:color w:val="231F20"/>
          <w:spacing w:val="-20"/>
          <w:w w:val="105"/>
          <w:sz w:val="34"/>
        </w:rPr>
        <w:t> </w:t>
      </w:r>
      <w:r>
        <w:rPr>
          <w:i/>
          <w:color w:val="231F20"/>
          <w:w w:val="105"/>
          <w:sz w:val="34"/>
        </w:rPr>
        <w:t>vị</w:t>
      </w:r>
      <w:r>
        <w:rPr>
          <w:i/>
          <w:color w:val="231F20"/>
          <w:spacing w:val="-20"/>
          <w:w w:val="105"/>
          <w:sz w:val="34"/>
        </w:rPr>
        <w:t> </w:t>
      </w:r>
      <w:r>
        <w:rPr>
          <w:i/>
          <w:color w:val="231F20"/>
          <w:w w:val="105"/>
          <w:sz w:val="34"/>
        </w:rPr>
        <w:t>lai</w:t>
      </w:r>
      <w:r>
        <w:rPr>
          <w:i/>
          <w:color w:val="231F20"/>
          <w:spacing w:val="-20"/>
          <w:w w:val="105"/>
          <w:sz w:val="34"/>
        </w:rPr>
        <w:t> </w:t>
      </w:r>
      <w:r>
        <w:rPr>
          <w:i/>
          <w:color w:val="231F20"/>
          <w:w w:val="105"/>
          <w:sz w:val="34"/>
        </w:rPr>
        <w:t>chi xã</w:t>
      </w:r>
      <w:r>
        <w:rPr>
          <w:i/>
          <w:color w:val="231F20"/>
          <w:spacing w:val="-23"/>
          <w:w w:val="105"/>
          <w:sz w:val="34"/>
        </w:rPr>
        <w:t> </w:t>
      </w:r>
      <w:r>
        <w:rPr>
          <w:i/>
          <w:color w:val="231F20"/>
          <w:w w:val="105"/>
          <w:sz w:val="34"/>
        </w:rPr>
        <w:t>hội</w:t>
      </w:r>
      <w:r>
        <w:rPr>
          <w:i/>
          <w:color w:val="231F20"/>
          <w:spacing w:val="-22"/>
          <w:w w:val="105"/>
          <w:sz w:val="34"/>
        </w:rPr>
        <w:t> </w:t>
      </w:r>
      <w:r>
        <w:rPr>
          <w:i/>
          <w:color w:val="231F20"/>
          <w:w w:val="105"/>
          <w:sz w:val="34"/>
        </w:rPr>
        <w:t>dã</w:t>
      </w:r>
      <w:r>
        <w:rPr>
          <w:color w:val="231F20"/>
          <w:w w:val="105"/>
          <w:sz w:val="34"/>
        </w:rPr>
        <w:t>”</w:t>
      </w:r>
      <w:r>
        <w:rPr>
          <w:color w:val="231F20"/>
          <w:spacing w:val="-22"/>
          <w:w w:val="105"/>
          <w:sz w:val="34"/>
        </w:rPr>
        <w:t> </w:t>
      </w:r>
      <w:r>
        <w:rPr>
          <w:color w:val="231F20"/>
          <w:w w:val="105"/>
          <w:sz w:val="34"/>
        </w:rPr>
        <w:t>(Điều</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cho</w:t>
      </w:r>
      <w:r>
        <w:rPr>
          <w:color w:val="231F20"/>
          <w:spacing w:val="-22"/>
          <w:w w:val="105"/>
          <w:sz w:val="34"/>
        </w:rPr>
        <w:t> </w:t>
      </w:r>
      <w:r>
        <w:rPr>
          <w:color w:val="231F20"/>
          <w:w w:val="105"/>
          <w:sz w:val="34"/>
        </w:rPr>
        <w:t>thấy</w:t>
      </w:r>
      <w:r>
        <w:rPr>
          <w:color w:val="231F20"/>
          <w:spacing w:val="-23"/>
          <w:w w:val="105"/>
          <w:sz w:val="34"/>
        </w:rPr>
        <w:t> </w:t>
      </w:r>
      <w:r>
        <w:rPr>
          <w:color w:val="231F20"/>
          <w:w w:val="105"/>
          <w:sz w:val="34"/>
        </w:rPr>
        <w:t>kinh</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có</w:t>
      </w:r>
      <w:r>
        <w:rPr>
          <w:color w:val="231F20"/>
          <w:spacing w:val="-23"/>
          <w:w w:val="105"/>
          <w:sz w:val="34"/>
        </w:rPr>
        <w:t> </w:t>
      </w:r>
      <w:r>
        <w:rPr>
          <w:color w:val="231F20"/>
          <w:w w:val="105"/>
          <w:sz w:val="34"/>
        </w:rPr>
        <w:t>thể</w:t>
      </w:r>
      <w:r>
        <w:rPr>
          <w:color w:val="231F20"/>
          <w:spacing w:val="-22"/>
          <w:w w:val="105"/>
          <w:sz w:val="34"/>
        </w:rPr>
        <w:t> </w:t>
      </w:r>
      <w:r>
        <w:rPr>
          <w:color w:val="231F20"/>
          <w:w w:val="105"/>
          <w:sz w:val="34"/>
        </w:rPr>
        <w:t>khế</w:t>
      </w:r>
      <w:r>
        <w:rPr>
          <w:color w:val="231F20"/>
          <w:spacing w:val="-22"/>
          <w:w w:val="105"/>
          <w:sz w:val="34"/>
        </w:rPr>
        <w:t> </w:t>
      </w:r>
      <w:r>
        <w:rPr>
          <w:color w:val="231F20"/>
          <w:w w:val="105"/>
          <w:sz w:val="34"/>
        </w:rPr>
        <w:t>hợp</w:t>
      </w:r>
      <w:r>
        <w:rPr>
          <w:color w:val="231F20"/>
          <w:spacing w:val="-23"/>
          <w:w w:val="105"/>
          <w:sz w:val="34"/>
        </w:rPr>
        <w:t> </w:t>
      </w:r>
      <w:r>
        <w:rPr>
          <w:color w:val="231F20"/>
          <w:w w:val="105"/>
          <w:sz w:val="34"/>
        </w:rPr>
        <w:t>xã</w:t>
      </w:r>
      <w:r>
        <w:rPr>
          <w:color w:val="231F20"/>
          <w:spacing w:val="-22"/>
          <w:w w:val="105"/>
          <w:sz w:val="34"/>
        </w:rPr>
        <w:t> </w:t>
      </w:r>
      <w:r>
        <w:rPr>
          <w:color w:val="231F20"/>
          <w:w w:val="105"/>
          <w:sz w:val="34"/>
        </w:rPr>
        <w:t>hội trong hiện tại và tương lai). Bất luận nơi nào cần đến, bản kinh này đều đáp ứng.</w:t>
      </w:r>
    </w:p>
    <w:p>
      <w:pPr>
        <w:spacing w:line="283" w:lineRule="auto" w:before="136"/>
        <w:ind w:left="113" w:right="395" w:firstLine="453"/>
        <w:jc w:val="both"/>
        <w:rPr>
          <w:sz w:val="34"/>
        </w:rPr>
      </w:pPr>
      <w:r>
        <w:rPr>
          <w:color w:val="231F20"/>
          <w:w w:val="105"/>
          <w:sz w:val="34"/>
        </w:rPr>
        <w:t>“</w:t>
      </w:r>
      <w:r>
        <w:rPr>
          <w:i/>
          <w:color w:val="231F20"/>
          <w:w w:val="105"/>
          <w:sz w:val="34"/>
        </w:rPr>
        <w:t>Đương tiền khoa học phát đạt, nhân loại ưng cụ chi tri thức</w:t>
      </w:r>
      <w:r>
        <w:rPr>
          <w:i/>
          <w:color w:val="231F20"/>
          <w:spacing w:val="-21"/>
          <w:w w:val="105"/>
          <w:sz w:val="34"/>
        </w:rPr>
        <w:t> </w:t>
      </w:r>
      <w:r>
        <w:rPr>
          <w:i/>
          <w:color w:val="231F20"/>
          <w:w w:val="105"/>
          <w:sz w:val="34"/>
        </w:rPr>
        <w:t>di</w:t>
      </w:r>
      <w:r>
        <w:rPr>
          <w:i/>
          <w:color w:val="231F20"/>
          <w:spacing w:val="-21"/>
          <w:w w:val="105"/>
          <w:sz w:val="34"/>
        </w:rPr>
        <w:t> </w:t>
      </w:r>
      <w:r>
        <w:rPr>
          <w:i/>
          <w:color w:val="231F20"/>
          <w:w w:val="105"/>
          <w:sz w:val="34"/>
        </w:rPr>
        <w:t>quảng</w:t>
      </w:r>
      <w:r>
        <w:rPr>
          <w:color w:val="231F20"/>
          <w:w w:val="105"/>
          <w:sz w:val="34"/>
        </w:rPr>
        <w:t>”</w:t>
      </w:r>
      <w:r>
        <w:rPr>
          <w:color w:val="231F20"/>
          <w:spacing w:val="-21"/>
          <w:w w:val="105"/>
          <w:sz w:val="34"/>
        </w:rPr>
        <w:t> </w:t>
      </w:r>
      <w:r>
        <w:rPr>
          <w:color w:val="231F20"/>
          <w:w w:val="105"/>
          <w:sz w:val="34"/>
        </w:rPr>
        <w:t>(Nay</w:t>
      </w:r>
      <w:r>
        <w:rPr>
          <w:color w:val="231F20"/>
          <w:spacing w:val="-21"/>
          <w:w w:val="105"/>
          <w:sz w:val="34"/>
        </w:rPr>
        <w:t> </w:t>
      </w:r>
      <w:r>
        <w:rPr>
          <w:color w:val="231F20"/>
          <w:w w:val="105"/>
          <w:sz w:val="34"/>
        </w:rPr>
        <w:t>nhằm</w:t>
      </w:r>
      <w:r>
        <w:rPr>
          <w:color w:val="231F20"/>
          <w:spacing w:val="-21"/>
          <w:w w:val="105"/>
          <w:sz w:val="34"/>
        </w:rPr>
        <w:t> </w:t>
      </w:r>
      <w:r>
        <w:rPr>
          <w:color w:val="231F20"/>
          <w:w w:val="105"/>
          <w:sz w:val="34"/>
        </w:rPr>
        <w:t>lúc</w:t>
      </w:r>
      <w:r>
        <w:rPr>
          <w:color w:val="231F20"/>
          <w:spacing w:val="-21"/>
          <w:w w:val="105"/>
          <w:sz w:val="34"/>
        </w:rPr>
        <w:t> </w:t>
      </w:r>
      <w:r>
        <w:rPr>
          <w:color w:val="231F20"/>
          <w:w w:val="105"/>
          <w:sz w:val="34"/>
        </w:rPr>
        <w:t>khoa</w:t>
      </w:r>
      <w:r>
        <w:rPr>
          <w:color w:val="231F20"/>
          <w:spacing w:val="-21"/>
          <w:w w:val="105"/>
          <w:sz w:val="34"/>
        </w:rPr>
        <w:t> </w:t>
      </w:r>
      <w:r>
        <w:rPr>
          <w:color w:val="231F20"/>
          <w:w w:val="105"/>
          <w:sz w:val="34"/>
        </w:rPr>
        <w:t>học</w:t>
      </w:r>
      <w:r>
        <w:rPr>
          <w:color w:val="231F20"/>
          <w:spacing w:val="-21"/>
          <w:w w:val="105"/>
          <w:sz w:val="34"/>
        </w:rPr>
        <w:t> </w:t>
      </w:r>
      <w:r>
        <w:rPr>
          <w:color w:val="231F20"/>
          <w:w w:val="105"/>
          <w:sz w:val="34"/>
        </w:rPr>
        <w:t>phát</w:t>
      </w:r>
      <w:r>
        <w:rPr>
          <w:color w:val="231F20"/>
          <w:spacing w:val="-21"/>
          <w:w w:val="105"/>
          <w:sz w:val="34"/>
        </w:rPr>
        <w:t> </w:t>
      </w:r>
      <w:r>
        <w:rPr>
          <w:color w:val="231F20"/>
          <w:w w:val="105"/>
          <w:sz w:val="34"/>
        </w:rPr>
        <w:t>triển,</w:t>
      </w:r>
      <w:r>
        <w:rPr>
          <w:color w:val="231F20"/>
          <w:spacing w:val="-21"/>
          <w:w w:val="105"/>
          <w:sz w:val="34"/>
        </w:rPr>
        <w:t> </w:t>
      </w:r>
      <w:r>
        <w:rPr>
          <w:color w:val="231F20"/>
          <w:w w:val="105"/>
          <w:sz w:val="34"/>
        </w:rPr>
        <w:t>kiến</w:t>
      </w:r>
      <w:r>
        <w:rPr>
          <w:color w:val="231F20"/>
          <w:spacing w:val="-21"/>
          <w:w w:val="105"/>
          <w:sz w:val="34"/>
        </w:rPr>
        <w:t> </w:t>
      </w:r>
      <w:r>
        <w:rPr>
          <w:color w:val="231F20"/>
          <w:w w:val="105"/>
          <w:sz w:val="34"/>
        </w:rPr>
        <w:t>thức cần phải có của nhân loại càng rộng). Kiến thức mà chúng ta</w:t>
      </w:r>
      <w:r>
        <w:rPr>
          <w:color w:val="231F20"/>
          <w:spacing w:val="-11"/>
          <w:w w:val="105"/>
          <w:sz w:val="34"/>
        </w:rPr>
        <w:t> </w:t>
      </w:r>
      <w:r>
        <w:rPr>
          <w:color w:val="231F20"/>
          <w:w w:val="105"/>
          <w:sz w:val="34"/>
        </w:rPr>
        <w:t>cần</w:t>
      </w:r>
      <w:r>
        <w:rPr>
          <w:color w:val="231F20"/>
          <w:spacing w:val="-10"/>
          <w:w w:val="105"/>
          <w:sz w:val="34"/>
        </w:rPr>
        <w:t> </w:t>
      </w:r>
      <w:r>
        <w:rPr>
          <w:color w:val="231F20"/>
          <w:w w:val="105"/>
          <w:sz w:val="34"/>
        </w:rPr>
        <w:t>phải</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ngày</w:t>
      </w:r>
      <w:r>
        <w:rPr>
          <w:color w:val="231F20"/>
          <w:spacing w:val="-10"/>
          <w:w w:val="105"/>
          <w:sz w:val="34"/>
        </w:rPr>
        <w:t> </w:t>
      </w:r>
      <w:r>
        <w:rPr>
          <w:color w:val="231F20"/>
          <w:w w:val="105"/>
          <w:sz w:val="34"/>
        </w:rPr>
        <w:t>càng</w:t>
      </w:r>
      <w:r>
        <w:rPr>
          <w:color w:val="231F20"/>
          <w:spacing w:val="-10"/>
          <w:w w:val="105"/>
          <w:sz w:val="34"/>
        </w:rPr>
        <w:t> </w:t>
      </w:r>
      <w:r>
        <w:rPr>
          <w:color w:val="231F20"/>
          <w:w w:val="105"/>
          <w:sz w:val="34"/>
        </w:rPr>
        <w:t>nhiều,</w:t>
      </w:r>
      <w:r>
        <w:rPr>
          <w:color w:val="231F20"/>
          <w:spacing w:val="-10"/>
          <w:w w:val="105"/>
          <w:sz w:val="34"/>
        </w:rPr>
        <w:t> </w:t>
      </w:r>
      <w:r>
        <w:rPr>
          <w:color w:val="231F20"/>
          <w:w w:val="105"/>
          <w:sz w:val="34"/>
        </w:rPr>
        <w:t>đó</w:t>
      </w:r>
      <w:r>
        <w:rPr>
          <w:color w:val="231F20"/>
          <w:spacing w:val="-11"/>
          <w:w w:val="105"/>
          <w:sz w:val="34"/>
        </w:rPr>
        <w:t> </w:t>
      </w:r>
      <w:r>
        <w:rPr>
          <w:color w:val="231F20"/>
          <w:w w:val="105"/>
          <w:sz w:val="34"/>
        </w:rPr>
        <w:t>có</w:t>
      </w:r>
      <w:r>
        <w:rPr>
          <w:color w:val="231F20"/>
          <w:spacing w:val="-10"/>
          <w:w w:val="105"/>
          <w:sz w:val="34"/>
        </w:rPr>
        <w:t> </w:t>
      </w:r>
      <w:r>
        <w:rPr>
          <w:color w:val="231F20"/>
          <w:w w:val="105"/>
          <w:sz w:val="34"/>
        </w:rPr>
        <w:t>phải</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chuyện</w:t>
      </w:r>
      <w:r>
        <w:rPr>
          <w:color w:val="231F20"/>
          <w:spacing w:val="-10"/>
          <w:w w:val="105"/>
          <w:sz w:val="34"/>
        </w:rPr>
        <w:t> </w:t>
      </w:r>
      <w:r>
        <w:rPr>
          <w:color w:val="231F20"/>
          <w:w w:val="105"/>
          <w:sz w:val="34"/>
        </w:rPr>
        <w:t>tốt</w:t>
      </w:r>
      <w:r>
        <w:rPr>
          <w:color w:val="231F20"/>
          <w:spacing w:val="-10"/>
          <w:w w:val="105"/>
          <w:sz w:val="34"/>
        </w:rPr>
        <w:t> </w:t>
      </w:r>
      <w:r>
        <w:rPr>
          <w:color w:val="231F20"/>
          <w:w w:val="105"/>
          <w:sz w:val="34"/>
        </w:rPr>
        <w:t>đẹp hay</w:t>
      </w:r>
      <w:r>
        <w:rPr>
          <w:color w:val="231F20"/>
          <w:spacing w:val="-16"/>
          <w:w w:val="105"/>
          <w:sz w:val="34"/>
        </w:rPr>
        <w:t> </w:t>
      </w:r>
      <w:r>
        <w:rPr>
          <w:color w:val="231F20"/>
          <w:w w:val="105"/>
          <w:sz w:val="34"/>
        </w:rPr>
        <w:t>không?</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thật</w:t>
      </w:r>
      <w:r>
        <w:rPr>
          <w:color w:val="231F20"/>
          <w:spacing w:val="-16"/>
          <w:w w:val="105"/>
          <w:sz w:val="34"/>
        </w:rPr>
        <w:t> </w:t>
      </w:r>
      <w:r>
        <w:rPr>
          <w:color w:val="231F20"/>
          <w:w w:val="105"/>
          <w:sz w:val="34"/>
        </w:rPr>
        <w:t>ra,</w:t>
      </w:r>
      <w:r>
        <w:rPr>
          <w:color w:val="231F20"/>
          <w:spacing w:val="-14"/>
          <w:w w:val="105"/>
          <w:sz w:val="34"/>
        </w:rPr>
        <w:t> </w:t>
      </w:r>
      <w:r>
        <w:rPr>
          <w:color w:val="231F20"/>
          <w:w w:val="105"/>
          <w:sz w:val="34"/>
        </w:rPr>
        <w:t>đây</w:t>
      </w:r>
      <w:r>
        <w:rPr>
          <w:color w:val="231F20"/>
          <w:spacing w:val="-16"/>
          <w:w w:val="105"/>
          <w:sz w:val="34"/>
        </w:rPr>
        <w:t> </w:t>
      </w:r>
      <w:r>
        <w:rPr>
          <w:color w:val="231F20"/>
          <w:w w:val="105"/>
          <w:sz w:val="34"/>
        </w:rPr>
        <w:t>chẳng</w:t>
      </w:r>
      <w:r>
        <w:rPr>
          <w:color w:val="231F20"/>
          <w:spacing w:val="-16"/>
          <w:w w:val="105"/>
          <w:sz w:val="34"/>
        </w:rPr>
        <w:t> </w:t>
      </w:r>
      <w:r>
        <w:rPr>
          <w:color w:val="231F20"/>
          <w:w w:val="105"/>
          <w:sz w:val="34"/>
        </w:rPr>
        <w:t>phải</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chuyện</w:t>
      </w:r>
      <w:r>
        <w:rPr>
          <w:color w:val="231F20"/>
          <w:spacing w:val="-16"/>
          <w:w w:val="105"/>
          <w:sz w:val="34"/>
        </w:rPr>
        <w:t> </w:t>
      </w:r>
      <w:r>
        <w:rPr>
          <w:color w:val="231F20"/>
          <w:w w:val="105"/>
          <w:sz w:val="34"/>
        </w:rPr>
        <w:t>tốt.</w:t>
      </w:r>
      <w:r>
        <w:rPr>
          <w:color w:val="231F20"/>
          <w:spacing w:val="-16"/>
          <w:w w:val="105"/>
          <w:sz w:val="34"/>
        </w:rPr>
        <w:t> </w:t>
      </w:r>
      <w:r>
        <w:rPr>
          <w:color w:val="231F20"/>
          <w:w w:val="105"/>
          <w:sz w:val="34"/>
        </w:rPr>
        <w:t>Người thật sự tu đạo không cần phải học những thứ ấy.</w:t>
      </w:r>
    </w:p>
    <w:p>
      <w:pPr>
        <w:pStyle w:val="BodyText"/>
        <w:spacing w:line="283" w:lineRule="auto" w:before="134"/>
        <w:ind w:left="113" w:right="395" w:firstLine="453"/>
      </w:pPr>
      <w:r>
        <w:rPr>
          <w:color w:val="231F20"/>
          <w:w w:val="105"/>
        </w:rPr>
        <w:t>Cổ thánh tiên hiền đã sớm dạy chúng ta điều này, như Đạo gia đã nói: “</w:t>
      </w:r>
      <w:r>
        <w:rPr>
          <w:i/>
          <w:color w:val="231F20"/>
          <w:w w:val="105"/>
        </w:rPr>
        <w:t>Vị đạo nhật tổn, vị học nhất ích</w:t>
      </w:r>
      <w:r>
        <w:rPr>
          <w:color w:val="231F20"/>
          <w:w w:val="105"/>
        </w:rPr>
        <w:t>” (Vì đạo ngày</w:t>
      </w:r>
      <w:r>
        <w:rPr>
          <w:color w:val="231F20"/>
          <w:spacing w:val="-13"/>
          <w:w w:val="105"/>
        </w:rPr>
        <w:t> </w:t>
      </w:r>
      <w:r>
        <w:rPr>
          <w:color w:val="231F20"/>
          <w:w w:val="105"/>
        </w:rPr>
        <w:t>càng</w:t>
      </w:r>
      <w:r>
        <w:rPr>
          <w:color w:val="231F20"/>
          <w:spacing w:val="-13"/>
          <w:w w:val="105"/>
        </w:rPr>
        <w:t> </w:t>
      </w:r>
      <w:r>
        <w:rPr>
          <w:color w:val="231F20"/>
          <w:w w:val="105"/>
        </w:rPr>
        <w:t>hao</w:t>
      </w:r>
      <w:r>
        <w:rPr>
          <w:color w:val="231F20"/>
          <w:spacing w:val="-13"/>
          <w:w w:val="105"/>
        </w:rPr>
        <w:t> </w:t>
      </w:r>
      <w:r>
        <w:rPr>
          <w:color w:val="231F20"/>
          <w:w w:val="105"/>
        </w:rPr>
        <w:t>tổn,</w:t>
      </w:r>
      <w:r>
        <w:rPr>
          <w:color w:val="231F20"/>
          <w:spacing w:val="-13"/>
          <w:w w:val="105"/>
        </w:rPr>
        <w:t> </w:t>
      </w:r>
      <w:r>
        <w:rPr>
          <w:color w:val="231F20"/>
          <w:w w:val="105"/>
        </w:rPr>
        <w:t>vì</w:t>
      </w:r>
      <w:r>
        <w:rPr>
          <w:color w:val="231F20"/>
          <w:spacing w:val="-13"/>
          <w:w w:val="105"/>
        </w:rPr>
        <w:t> </w:t>
      </w:r>
      <w:r>
        <w:rPr>
          <w:color w:val="231F20"/>
          <w:w w:val="105"/>
        </w:rPr>
        <w:t>học</w:t>
      </w:r>
      <w:r>
        <w:rPr>
          <w:color w:val="231F20"/>
          <w:spacing w:val="-13"/>
          <w:w w:val="105"/>
        </w:rPr>
        <w:t> </w:t>
      </w:r>
      <w:r>
        <w:rPr>
          <w:color w:val="231F20"/>
          <w:w w:val="105"/>
        </w:rPr>
        <w:t>vấn</w:t>
      </w:r>
      <w:r>
        <w:rPr>
          <w:color w:val="231F20"/>
          <w:spacing w:val="-13"/>
          <w:w w:val="105"/>
        </w:rPr>
        <w:t> </w:t>
      </w:r>
      <w:r>
        <w:rPr>
          <w:color w:val="231F20"/>
          <w:w w:val="105"/>
        </w:rPr>
        <w:t>mà</w:t>
      </w:r>
      <w:r>
        <w:rPr>
          <w:color w:val="231F20"/>
          <w:spacing w:val="-13"/>
          <w:w w:val="105"/>
        </w:rPr>
        <w:t> </w:t>
      </w:r>
      <w:r>
        <w:rPr>
          <w:color w:val="231F20"/>
          <w:w w:val="105"/>
        </w:rPr>
        <w:t>ngày</w:t>
      </w:r>
      <w:r>
        <w:rPr>
          <w:color w:val="231F20"/>
          <w:spacing w:val="-13"/>
          <w:w w:val="105"/>
        </w:rPr>
        <w:t> </w:t>
      </w:r>
      <w:r>
        <w:rPr>
          <w:color w:val="231F20"/>
          <w:w w:val="105"/>
        </w:rPr>
        <w:t>càng</w:t>
      </w:r>
      <w:r>
        <w:rPr>
          <w:color w:val="231F20"/>
          <w:spacing w:val="-13"/>
          <w:w w:val="105"/>
        </w:rPr>
        <w:t> </w:t>
      </w:r>
      <w:r>
        <w:rPr>
          <w:color w:val="231F20"/>
          <w:w w:val="105"/>
        </w:rPr>
        <w:t>tăng</w:t>
      </w:r>
      <w:r>
        <w:rPr>
          <w:color w:val="231F20"/>
          <w:spacing w:val="-13"/>
          <w:w w:val="105"/>
        </w:rPr>
        <w:t> </w:t>
      </w:r>
      <w:r>
        <w:rPr>
          <w:color w:val="231F20"/>
          <w:w w:val="105"/>
        </w:rPr>
        <w:t>thêm).</w:t>
      </w:r>
      <w:r>
        <w:rPr>
          <w:color w:val="231F20"/>
          <w:spacing w:val="-13"/>
          <w:w w:val="105"/>
        </w:rPr>
        <w:t> </w:t>
      </w:r>
      <w:r>
        <w:rPr>
          <w:color w:val="231F20"/>
          <w:w w:val="105"/>
        </w:rPr>
        <w:t>“</w:t>
      </w:r>
      <w:r>
        <w:rPr>
          <w:i/>
          <w:color w:val="231F20"/>
          <w:w w:val="105"/>
        </w:rPr>
        <w:t>Vị học</w:t>
      </w:r>
      <w:r>
        <w:rPr>
          <w:color w:val="231F20"/>
          <w:w w:val="105"/>
        </w:rPr>
        <w:t>” là như ở đây cụ Hoàng đã nói: “</w:t>
      </w:r>
      <w:r>
        <w:rPr>
          <w:i/>
          <w:color w:val="231F20"/>
          <w:w w:val="105"/>
        </w:rPr>
        <w:t>Hiện tại khoa học kỹ thuật</w:t>
      </w:r>
      <w:r>
        <w:rPr>
          <w:i/>
          <w:color w:val="231F20"/>
          <w:spacing w:val="-8"/>
          <w:w w:val="105"/>
        </w:rPr>
        <w:t> </w:t>
      </w:r>
      <w:r>
        <w:rPr>
          <w:i/>
          <w:color w:val="231F20"/>
          <w:w w:val="105"/>
        </w:rPr>
        <w:t>phát</w:t>
      </w:r>
      <w:r>
        <w:rPr>
          <w:i/>
          <w:color w:val="231F20"/>
          <w:spacing w:val="-8"/>
          <w:w w:val="105"/>
        </w:rPr>
        <w:t> </w:t>
      </w:r>
      <w:r>
        <w:rPr>
          <w:i/>
          <w:color w:val="231F20"/>
          <w:w w:val="105"/>
        </w:rPr>
        <w:t>triển</w:t>
      </w:r>
      <w:r>
        <w:rPr>
          <w:color w:val="231F20"/>
          <w:w w:val="105"/>
        </w:rPr>
        <w:t>”.</w:t>
      </w:r>
      <w:r>
        <w:rPr>
          <w:color w:val="231F20"/>
          <w:spacing w:val="-8"/>
          <w:w w:val="105"/>
        </w:rPr>
        <w:t> </w:t>
      </w:r>
      <w:r>
        <w:rPr>
          <w:color w:val="231F20"/>
          <w:w w:val="105"/>
        </w:rPr>
        <w:t>Đó</w:t>
      </w:r>
      <w:r>
        <w:rPr>
          <w:color w:val="231F20"/>
          <w:spacing w:val="-8"/>
          <w:w w:val="105"/>
        </w:rPr>
        <w:t> </w:t>
      </w:r>
      <w:r>
        <w:rPr>
          <w:color w:val="231F20"/>
          <w:w w:val="105"/>
        </w:rPr>
        <w:t>là</w:t>
      </w:r>
      <w:r>
        <w:rPr>
          <w:color w:val="231F20"/>
          <w:spacing w:val="-8"/>
          <w:w w:val="105"/>
        </w:rPr>
        <w:t> </w:t>
      </w:r>
      <w:r>
        <w:rPr>
          <w:color w:val="231F20"/>
          <w:w w:val="105"/>
        </w:rPr>
        <w:t>“</w:t>
      </w:r>
      <w:r>
        <w:rPr>
          <w:i/>
          <w:color w:val="231F20"/>
          <w:w w:val="105"/>
        </w:rPr>
        <w:t>vị</w:t>
      </w:r>
      <w:r>
        <w:rPr>
          <w:i/>
          <w:color w:val="231F20"/>
          <w:spacing w:val="-8"/>
          <w:w w:val="105"/>
        </w:rPr>
        <w:t> </w:t>
      </w:r>
      <w:r>
        <w:rPr>
          <w:i/>
          <w:color w:val="231F20"/>
          <w:w w:val="105"/>
        </w:rPr>
        <w:t>học</w:t>
      </w:r>
      <w:r>
        <w:rPr>
          <w:color w:val="231F20"/>
          <w:w w:val="105"/>
        </w:rPr>
        <w:t>”.</w:t>
      </w:r>
      <w:r>
        <w:rPr>
          <w:color w:val="231F20"/>
          <w:spacing w:val="-8"/>
          <w:w w:val="105"/>
        </w:rPr>
        <w:t> </w:t>
      </w:r>
      <w:r>
        <w:rPr>
          <w:color w:val="231F20"/>
          <w:w w:val="105"/>
        </w:rPr>
        <w:t>Mỗi</w:t>
      </w:r>
      <w:r>
        <w:rPr>
          <w:color w:val="231F20"/>
          <w:spacing w:val="-8"/>
          <w:w w:val="105"/>
        </w:rPr>
        <w:t> </w:t>
      </w:r>
      <w:r>
        <w:rPr>
          <w:color w:val="231F20"/>
          <w:w w:val="105"/>
        </w:rPr>
        <w:t>ngày</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phải</w:t>
      </w:r>
      <w:r>
        <w:rPr>
          <w:color w:val="231F20"/>
          <w:spacing w:val="-8"/>
          <w:w w:val="105"/>
        </w:rPr>
        <w:t> </w:t>
      </w:r>
      <w:r>
        <w:rPr>
          <w:color w:val="231F20"/>
          <w:w w:val="105"/>
        </w:rPr>
        <w:t>tăng trưởng</w:t>
      </w:r>
      <w:r>
        <w:rPr>
          <w:color w:val="231F20"/>
          <w:spacing w:val="-5"/>
          <w:w w:val="105"/>
        </w:rPr>
        <w:t> </w:t>
      </w:r>
      <w:r>
        <w:rPr>
          <w:color w:val="231F20"/>
          <w:w w:val="105"/>
        </w:rPr>
        <w:t>những</w:t>
      </w:r>
      <w:r>
        <w:rPr>
          <w:color w:val="231F20"/>
          <w:spacing w:val="-5"/>
          <w:w w:val="105"/>
        </w:rPr>
        <w:t> </w:t>
      </w:r>
      <w:r>
        <w:rPr>
          <w:color w:val="231F20"/>
          <w:w w:val="105"/>
        </w:rPr>
        <w:t>thứ</w:t>
      </w:r>
      <w:r>
        <w:rPr>
          <w:color w:val="231F20"/>
          <w:spacing w:val="-5"/>
          <w:w w:val="105"/>
        </w:rPr>
        <w:t> </w:t>
      </w:r>
      <w:r>
        <w:rPr>
          <w:color w:val="231F20"/>
          <w:w w:val="105"/>
        </w:rPr>
        <w:t>kiến</w:t>
      </w:r>
      <w:r>
        <w:rPr>
          <w:color w:val="231F20"/>
          <w:spacing w:val="-6"/>
          <w:w w:val="105"/>
        </w:rPr>
        <w:t> </w:t>
      </w:r>
      <w:r>
        <w:rPr>
          <w:color w:val="231F20"/>
          <w:w w:val="105"/>
        </w:rPr>
        <w:t>thức</w:t>
      </w:r>
      <w:r>
        <w:rPr>
          <w:color w:val="231F20"/>
          <w:spacing w:val="-5"/>
          <w:w w:val="105"/>
        </w:rPr>
        <w:t> </w:t>
      </w:r>
      <w:r>
        <w:rPr>
          <w:color w:val="231F20"/>
          <w:w w:val="105"/>
        </w:rPr>
        <w:t>khoa</w:t>
      </w:r>
      <w:r>
        <w:rPr>
          <w:color w:val="231F20"/>
          <w:spacing w:val="-6"/>
          <w:w w:val="105"/>
        </w:rPr>
        <w:t> </w:t>
      </w:r>
      <w:r>
        <w:rPr>
          <w:color w:val="231F20"/>
          <w:w w:val="105"/>
        </w:rPr>
        <w:t>học,</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về</w:t>
      </w:r>
      <w:r>
        <w:rPr>
          <w:color w:val="231F20"/>
          <w:spacing w:val="-5"/>
          <w:w w:val="105"/>
        </w:rPr>
        <w:t> </w:t>
      </w:r>
      <w:r>
        <w:rPr>
          <w:color w:val="231F20"/>
          <w:w w:val="105"/>
        </w:rPr>
        <w:t>phương</w:t>
      </w:r>
      <w:r>
        <w:rPr>
          <w:color w:val="231F20"/>
          <w:spacing w:val="-5"/>
          <w:w w:val="105"/>
        </w:rPr>
        <w:t> </w:t>
      </w:r>
      <w:r>
        <w:rPr>
          <w:color w:val="231F20"/>
          <w:w w:val="105"/>
        </w:rPr>
        <w:t>diện tri</w:t>
      </w:r>
      <w:r>
        <w:rPr>
          <w:color w:val="231F20"/>
          <w:spacing w:val="-15"/>
          <w:w w:val="105"/>
        </w:rPr>
        <w:t> </w:t>
      </w:r>
      <w:r>
        <w:rPr>
          <w:color w:val="231F20"/>
          <w:w w:val="105"/>
        </w:rPr>
        <w:t>thức,</w:t>
      </w:r>
      <w:r>
        <w:rPr>
          <w:color w:val="231F20"/>
          <w:spacing w:val="-15"/>
          <w:w w:val="105"/>
        </w:rPr>
        <w:t> </w:t>
      </w:r>
      <w:r>
        <w:rPr>
          <w:color w:val="231F20"/>
          <w:w w:val="105"/>
        </w:rPr>
        <w:t>nhưng</w:t>
      </w:r>
      <w:r>
        <w:rPr>
          <w:color w:val="231F20"/>
          <w:spacing w:val="-15"/>
          <w:w w:val="105"/>
        </w:rPr>
        <w:t> </w:t>
      </w:r>
      <w:r>
        <w:rPr>
          <w:color w:val="231F20"/>
          <w:w w:val="105"/>
        </w:rPr>
        <w:t>“</w:t>
      </w:r>
      <w:r>
        <w:rPr>
          <w:i/>
          <w:color w:val="231F20"/>
          <w:w w:val="105"/>
        </w:rPr>
        <w:t>vị</w:t>
      </w:r>
      <w:r>
        <w:rPr>
          <w:i/>
          <w:color w:val="231F20"/>
          <w:spacing w:val="-15"/>
          <w:w w:val="105"/>
        </w:rPr>
        <w:t> </w:t>
      </w:r>
      <w:r>
        <w:rPr>
          <w:i/>
          <w:color w:val="231F20"/>
          <w:w w:val="105"/>
        </w:rPr>
        <w:t>đạo</w:t>
      </w:r>
      <w:r>
        <w:rPr>
          <w:color w:val="231F20"/>
          <w:w w:val="105"/>
        </w:rPr>
        <w:t>”</w:t>
      </w:r>
      <w:r>
        <w:rPr>
          <w:color w:val="231F20"/>
          <w:spacing w:val="-15"/>
          <w:w w:val="105"/>
        </w:rPr>
        <w:t> </w:t>
      </w:r>
      <w:r>
        <w:rPr>
          <w:color w:val="231F20"/>
          <w:w w:val="105"/>
        </w:rPr>
        <w:t>thì</w:t>
      </w:r>
      <w:r>
        <w:rPr>
          <w:color w:val="231F20"/>
          <w:spacing w:val="-15"/>
          <w:w w:val="105"/>
        </w:rPr>
        <w:t> </w:t>
      </w:r>
      <w:r>
        <w:rPr>
          <w:color w:val="231F20"/>
          <w:w w:val="105"/>
        </w:rPr>
        <w:t>mỗi</w:t>
      </w:r>
      <w:r>
        <w:rPr>
          <w:color w:val="231F20"/>
          <w:spacing w:val="-15"/>
          <w:w w:val="105"/>
        </w:rPr>
        <w:t> </w:t>
      </w:r>
      <w:r>
        <w:rPr>
          <w:color w:val="231F20"/>
          <w:w w:val="105"/>
        </w:rPr>
        <w:t>ngày</w:t>
      </w:r>
      <w:r>
        <w:rPr>
          <w:color w:val="231F20"/>
          <w:spacing w:val="-15"/>
          <w:w w:val="105"/>
        </w:rPr>
        <w:t> </w:t>
      </w:r>
      <w:r>
        <w:rPr>
          <w:color w:val="231F20"/>
          <w:w w:val="105"/>
        </w:rPr>
        <w:t>phải</w:t>
      </w:r>
      <w:r>
        <w:rPr>
          <w:color w:val="231F20"/>
          <w:spacing w:val="-15"/>
          <w:w w:val="105"/>
        </w:rPr>
        <w:t> </w:t>
      </w:r>
      <w:r>
        <w:rPr>
          <w:color w:val="231F20"/>
          <w:w w:val="105"/>
        </w:rPr>
        <w:t>buông</w:t>
      </w:r>
      <w:r>
        <w:rPr>
          <w:color w:val="231F20"/>
          <w:spacing w:val="-15"/>
          <w:w w:val="105"/>
        </w:rPr>
        <w:t> </w:t>
      </w:r>
      <w:r>
        <w:rPr>
          <w:color w:val="231F20"/>
          <w:w w:val="105"/>
        </w:rPr>
        <w:t>xuống.</w:t>
      </w:r>
      <w:r>
        <w:rPr>
          <w:color w:val="231F20"/>
          <w:spacing w:val="-15"/>
          <w:w w:val="105"/>
        </w:rPr>
        <w:t> </w:t>
      </w:r>
      <w:r>
        <w:rPr>
          <w:color w:val="231F20"/>
          <w:w w:val="105"/>
        </w:rPr>
        <w:t>Tất thảy đều phải buông xuống, thì đạo mới thành tựu. Đạo là gì? Đạo là thứ mà bản thân quý vị sẵn có.</w:t>
      </w:r>
    </w:p>
    <w:p>
      <w:pPr>
        <w:pStyle w:val="BodyText"/>
        <w:spacing w:line="283" w:lineRule="auto" w:before="129"/>
        <w:ind w:left="113" w:right="394" w:firstLine="453"/>
      </w:pPr>
      <w:r>
        <w:rPr>
          <w:color w:val="231F20"/>
          <w:w w:val="105"/>
        </w:rPr>
        <w:t>Hiện thời, đạo của quý vị chẳng thể hiện tiền do quý vị có chướng ngại, có phiền não, nhà Phật gọi nó là “</w:t>
      </w:r>
      <w:r>
        <w:rPr>
          <w:i/>
          <w:color w:val="231F20"/>
          <w:w w:val="105"/>
        </w:rPr>
        <w:t>nghiệp </w:t>
      </w:r>
      <w:r>
        <w:rPr>
          <w:i/>
          <w:color w:val="231F20"/>
        </w:rPr>
        <w:t>chướng</w:t>
      </w:r>
      <w:r>
        <w:rPr>
          <w:color w:val="231F20"/>
        </w:rPr>
        <w:t>”. Chướng ngại nhiều vô lượng, vô biên, vô tận, vô số, </w:t>
      </w:r>
      <w:r>
        <w:rPr>
          <w:color w:val="231F20"/>
          <w:w w:val="105"/>
        </w:rPr>
        <w:t>nhưng quy nạp lại, sẽ không ngoài hai loại lớn: Phiền Não </w:t>
      </w:r>
      <w:r>
        <w:rPr>
          <w:color w:val="231F20"/>
          <w:spacing w:val="-2"/>
          <w:w w:val="105"/>
        </w:rPr>
        <w:t>Chướng</w:t>
      </w:r>
      <w:r>
        <w:rPr>
          <w:color w:val="231F20"/>
          <w:spacing w:val="-21"/>
          <w:w w:val="105"/>
        </w:rPr>
        <w:t> </w:t>
      </w:r>
      <w:r>
        <w:rPr>
          <w:color w:val="231F20"/>
          <w:spacing w:val="-2"/>
          <w:w w:val="105"/>
        </w:rPr>
        <w:t>và</w:t>
      </w:r>
      <w:r>
        <w:rPr>
          <w:color w:val="231F20"/>
          <w:spacing w:val="-20"/>
          <w:w w:val="105"/>
        </w:rPr>
        <w:t> </w:t>
      </w:r>
      <w:r>
        <w:rPr>
          <w:color w:val="231F20"/>
          <w:spacing w:val="-2"/>
          <w:w w:val="105"/>
        </w:rPr>
        <w:t>Sở</w:t>
      </w:r>
      <w:r>
        <w:rPr>
          <w:color w:val="231F20"/>
          <w:spacing w:val="-20"/>
          <w:w w:val="105"/>
        </w:rPr>
        <w:t> </w:t>
      </w:r>
      <w:r>
        <w:rPr>
          <w:color w:val="231F20"/>
          <w:spacing w:val="-2"/>
          <w:w w:val="105"/>
        </w:rPr>
        <w:t>Tri</w:t>
      </w:r>
      <w:r>
        <w:rPr>
          <w:color w:val="231F20"/>
          <w:spacing w:val="-21"/>
          <w:w w:val="105"/>
        </w:rPr>
        <w:t> </w:t>
      </w:r>
      <w:r>
        <w:rPr>
          <w:color w:val="231F20"/>
          <w:spacing w:val="-2"/>
          <w:w w:val="105"/>
        </w:rPr>
        <w:t>Chướng.</w:t>
      </w:r>
      <w:r>
        <w:rPr>
          <w:color w:val="231F20"/>
          <w:spacing w:val="-20"/>
          <w:w w:val="105"/>
        </w:rPr>
        <w:t> </w:t>
      </w:r>
      <w:r>
        <w:rPr>
          <w:color w:val="231F20"/>
          <w:spacing w:val="-2"/>
          <w:w w:val="105"/>
        </w:rPr>
        <w:t>Hai</w:t>
      </w:r>
      <w:r>
        <w:rPr>
          <w:color w:val="231F20"/>
          <w:spacing w:val="-20"/>
          <w:w w:val="105"/>
        </w:rPr>
        <w:t> </w:t>
      </w:r>
      <w:r>
        <w:rPr>
          <w:color w:val="231F20"/>
          <w:spacing w:val="-2"/>
          <w:w w:val="105"/>
        </w:rPr>
        <w:t>loại</w:t>
      </w:r>
      <w:r>
        <w:rPr>
          <w:color w:val="231F20"/>
          <w:spacing w:val="-21"/>
          <w:w w:val="105"/>
        </w:rPr>
        <w:t> </w:t>
      </w:r>
      <w:r>
        <w:rPr>
          <w:color w:val="231F20"/>
          <w:spacing w:val="-2"/>
          <w:w w:val="105"/>
        </w:rPr>
        <w:t>lớn</w:t>
      </w:r>
      <w:r>
        <w:rPr>
          <w:color w:val="231F20"/>
          <w:spacing w:val="-20"/>
          <w:w w:val="105"/>
        </w:rPr>
        <w:t> </w:t>
      </w:r>
      <w:r>
        <w:rPr>
          <w:color w:val="231F20"/>
          <w:spacing w:val="-2"/>
          <w:w w:val="105"/>
        </w:rPr>
        <w:t>này</w:t>
      </w:r>
      <w:r>
        <w:rPr>
          <w:color w:val="231F20"/>
          <w:spacing w:val="-20"/>
          <w:w w:val="105"/>
        </w:rPr>
        <w:t> </w:t>
      </w:r>
      <w:r>
        <w:rPr>
          <w:color w:val="231F20"/>
          <w:spacing w:val="-2"/>
          <w:w w:val="105"/>
        </w:rPr>
        <w:t>chướng</w:t>
      </w:r>
      <w:r>
        <w:rPr>
          <w:color w:val="231F20"/>
          <w:spacing w:val="-21"/>
          <w:w w:val="105"/>
        </w:rPr>
        <w:t> </w:t>
      </w:r>
      <w:r>
        <w:rPr>
          <w:color w:val="231F20"/>
          <w:spacing w:val="-2"/>
          <w:w w:val="105"/>
        </w:rPr>
        <w:t>ngại</w:t>
      </w:r>
      <w:r>
        <w:rPr>
          <w:color w:val="231F20"/>
          <w:spacing w:val="-20"/>
          <w:w w:val="105"/>
        </w:rPr>
        <w:t> </w:t>
      </w:r>
      <w:r>
        <w:rPr>
          <w:color w:val="231F20"/>
          <w:spacing w:val="-2"/>
          <w:w w:val="105"/>
        </w:rPr>
        <w:t>quý </w:t>
      </w:r>
      <w:r>
        <w:rPr>
          <w:color w:val="231F20"/>
          <w:w w:val="105"/>
        </w:rPr>
        <w:t>vị kiến tính, chướng ngại cái tâm thanh tịnh, tâm bình đẳng của</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w:t>
      </w:r>
      <w:r>
        <w:rPr>
          <w:i/>
          <w:color w:val="231F20"/>
          <w:w w:val="105"/>
        </w:rPr>
        <w:t>Thanh</w:t>
      </w:r>
      <w:r>
        <w:rPr>
          <w:i/>
          <w:color w:val="231F20"/>
          <w:spacing w:val="-19"/>
          <w:w w:val="105"/>
        </w:rPr>
        <w:t> </w:t>
      </w:r>
      <w:r>
        <w:rPr>
          <w:i/>
          <w:color w:val="231F20"/>
          <w:w w:val="105"/>
        </w:rPr>
        <w:t>tịnh,</w:t>
      </w:r>
      <w:r>
        <w:rPr>
          <w:i/>
          <w:color w:val="231F20"/>
          <w:spacing w:val="-18"/>
          <w:w w:val="105"/>
        </w:rPr>
        <w:t> </w:t>
      </w:r>
      <w:r>
        <w:rPr>
          <w:i/>
          <w:color w:val="231F20"/>
          <w:w w:val="105"/>
        </w:rPr>
        <w:t>Bình</w:t>
      </w:r>
      <w:r>
        <w:rPr>
          <w:i/>
          <w:color w:val="231F20"/>
          <w:spacing w:val="-20"/>
          <w:w w:val="105"/>
        </w:rPr>
        <w:t> </w:t>
      </w:r>
      <w:r>
        <w:rPr>
          <w:i/>
          <w:color w:val="231F20"/>
          <w:w w:val="105"/>
        </w:rPr>
        <w:t>đẳng</w:t>
      </w:r>
      <w:r>
        <w:rPr>
          <w:color w:val="231F20"/>
          <w:w w:val="105"/>
        </w:rPr>
        <w:t>,</w:t>
      </w:r>
      <w:r>
        <w:rPr>
          <w:color w:val="231F20"/>
          <w:spacing w:val="-19"/>
          <w:w w:val="105"/>
        </w:rPr>
        <w:t> </w:t>
      </w:r>
      <w:r>
        <w:rPr>
          <w:i/>
          <w:color w:val="231F20"/>
          <w:w w:val="105"/>
        </w:rPr>
        <w:t>Giác</w:t>
      </w:r>
      <w:r>
        <w:rPr>
          <w:color w:val="231F20"/>
          <w:w w:val="105"/>
        </w:rPr>
        <w:t>”</w:t>
      </w:r>
      <w:r>
        <w:rPr>
          <w:color w:val="231F20"/>
          <w:spacing w:val="-20"/>
          <w:w w:val="105"/>
        </w:rPr>
        <w:t> </w:t>
      </w:r>
      <w:r>
        <w:rPr>
          <w:color w:val="231F20"/>
          <w:w w:val="105"/>
        </w:rPr>
        <w:t>là</w:t>
      </w:r>
      <w:r>
        <w:rPr>
          <w:color w:val="231F20"/>
          <w:spacing w:val="-18"/>
          <w:w w:val="105"/>
        </w:rPr>
        <w:t> </w:t>
      </w:r>
      <w:r>
        <w:rPr>
          <w:color w:val="231F20"/>
          <w:w w:val="105"/>
        </w:rPr>
        <w:t>đạo,</w:t>
      </w:r>
      <w:r>
        <w:rPr>
          <w:color w:val="231F20"/>
          <w:spacing w:val="-19"/>
          <w:w w:val="105"/>
        </w:rPr>
        <w:t> </w:t>
      </w:r>
      <w:r>
        <w:rPr>
          <w:color w:val="231F20"/>
          <w:w w:val="105"/>
        </w:rPr>
        <w:t>là</w:t>
      </w:r>
      <w:r>
        <w:rPr>
          <w:color w:val="231F20"/>
          <w:spacing w:val="-19"/>
          <w:w w:val="105"/>
        </w:rPr>
        <w:t> </w:t>
      </w:r>
      <w:r>
        <w:rPr>
          <w:color w:val="231F20"/>
          <w:w w:val="105"/>
        </w:rPr>
        <w:t>nhan</w:t>
      </w:r>
      <w:r>
        <w:rPr>
          <w:color w:val="231F20"/>
          <w:spacing w:val="-19"/>
          <w:w w:val="105"/>
        </w:rPr>
        <w:t> </w:t>
      </w:r>
      <w:r>
        <w:rPr>
          <w:color w:val="231F20"/>
          <w:spacing w:val="-5"/>
          <w:w w:val="105"/>
        </w:rPr>
        <w:t>đề</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0"/>
      </w:pPr>
      <w:r>
        <w:rPr>
          <w:color w:val="231F20"/>
          <w:w w:val="105"/>
        </w:rPr>
        <w:t>của</w:t>
      </w:r>
      <w:r>
        <w:rPr>
          <w:color w:val="231F20"/>
          <w:spacing w:val="-4"/>
          <w:w w:val="105"/>
        </w:rPr>
        <w:t> </w:t>
      </w:r>
      <w:r>
        <w:rPr>
          <w:color w:val="231F20"/>
          <w:w w:val="105"/>
        </w:rPr>
        <w:t>bộ</w:t>
      </w:r>
      <w:r>
        <w:rPr>
          <w:color w:val="231F20"/>
          <w:spacing w:val="-4"/>
          <w:w w:val="105"/>
        </w:rPr>
        <w:t> </w:t>
      </w:r>
      <w:r>
        <w:rPr>
          <w:color w:val="231F20"/>
          <w:w w:val="105"/>
        </w:rPr>
        <w:t>kinh</w:t>
      </w:r>
      <w:r>
        <w:rPr>
          <w:color w:val="231F20"/>
          <w:spacing w:val="-4"/>
          <w:w w:val="105"/>
        </w:rPr>
        <w:t> </w:t>
      </w:r>
      <w:r>
        <w:rPr>
          <w:color w:val="231F20"/>
          <w:w w:val="105"/>
        </w:rPr>
        <w:t>này.</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tu</w:t>
      </w:r>
      <w:r>
        <w:rPr>
          <w:color w:val="231F20"/>
          <w:spacing w:val="-3"/>
          <w:w w:val="105"/>
        </w:rPr>
        <w:t> </w:t>
      </w:r>
      <w:r>
        <w:rPr>
          <w:color w:val="231F20"/>
          <w:w w:val="105"/>
        </w:rPr>
        <w:t>đạo</w:t>
      </w:r>
      <w:r>
        <w:rPr>
          <w:color w:val="231F20"/>
          <w:spacing w:val="-4"/>
          <w:w w:val="105"/>
        </w:rPr>
        <w:t> </w:t>
      </w:r>
      <w:r>
        <w:rPr>
          <w:color w:val="231F20"/>
          <w:w w:val="105"/>
        </w:rPr>
        <w:t>là</w:t>
      </w:r>
      <w:r>
        <w:rPr>
          <w:color w:val="231F20"/>
          <w:spacing w:val="-4"/>
          <w:w w:val="105"/>
        </w:rPr>
        <w:t> </w:t>
      </w:r>
      <w:r>
        <w:rPr>
          <w:color w:val="231F20"/>
          <w:w w:val="105"/>
        </w:rPr>
        <w:t>tu</w:t>
      </w:r>
      <w:r>
        <w:rPr>
          <w:color w:val="231F20"/>
          <w:spacing w:val="-4"/>
          <w:w w:val="105"/>
        </w:rPr>
        <w:t> </w:t>
      </w:r>
      <w:r>
        <w:rPr>
          <w:color w:val="231F20"/>
          <w:w w:val="105"/>
        </w:rPr>
        <w:t>thứ</w:t>
      </w:r>
      <w:r>
        <w:rPr>
          <w:color w:val="231F20"/>
          <w:spacing w:val="-4"/>
          <w:w w:val="105"/>
        </w:rPr>
        <w:t> </w:t>
      </w:r>
      <w:r>
        <w:rPr>
          <w:color w:val="231F20"/>
          <w:w w:val="105"/>
        </w:rPr>
        <w:t>này.</w:t>
      </w:r>
      <w:r>
        <w:rPr>
          <w:color w:val="231F20"/>
          <w:spacing w:val="-4"/>
          <w:w w:val="105"/>
        </w:rPr>
        <w:t> </w:t>
      </w:r>
      <w:r>
        <w:rPr>
          <w:color w:val="231F20"/>
          <w:w w:val="105"/>
        </w:rPr>
        <w:t>Nếu</w:t>
      </w:r>
      <w:r>
        <w:rPr>
          <w:color w:val="231F20"/>
          <w:spacing w:val="-4"/>
          <w:w w:val="105"/>
        </w:rPr>
        <w:t> </w:t>
      </w:r>
      <w:r>
        <w:rPr>
          <w:color w:val="231F20"/>
          <w:w w:val="105"/>
        </w:rPr>
        <w:t>tâm</w:t>
      </w:r>
      <w:r>
        <w:rPr>
          <w:color w:val="231F20"/>
          <w:spacing w:val="-3"/>
          <w:w w:val="105"/>
        </w:rPr>
        <w:t> </w:t>
      </w:r>
      <w:r>
        <w:rPr>
          <w:color w:val="231F20"/>
          <w:w w:val="105"/>
        </w:rPr>
        <w:t>địa </w:t>
      </w:r>
      <w:r>
        <w:rPr>
          <w:color w:val="231F20"/>
          <w:w w:val="110"/>
        </w:rPr>
        <w:t>mỗi</w:t>
      </w:r>
      <w:r>
        <w:rPr>
          <w:color w:val="231F20"/>
          <w:spacing w:val="-18"/>
          <w:w w:val="110"/>
        </w:rPr>
        <w:t> </w:t>
      </w:r>
      <w:r>
        <w:rPr>
          <w:color w:val="231F20"/>
          <w:w w:val="110"/>
        </w:rPr>
        <w:t>năm</w:t>
      </w:r>
      <w:r>
        <w:rPr>
          <w:color w:val="231F20"/>
          <w:spacing w:val="-18"/>
          <w:w w:val="110"/>
        </w:rPr>
        <w:t> </w:t>
      </w:r>
      <w:r>
        <w:rPr>
          <w:color w:val="231F20"/>
          <w:w w:val="110"/>
        </w:rPr>
        <w:t>một</w:t>
      </w:r>
      <w:r>
        <w:rPr>
          <w:color w:val="231F20"/>
          <w:spacing w:val="-18"/>
          <w:w w:val="110"/>
        </w:rPr>
        <w:t> </w:t>
      </w:r>
      <w:r>
        <w:rPr>
          <w:color w:val="231F20"/>
          <w:w w:val="110"/>
        </w:rPr>
        <w:t>thanh</w:t>
      </w:r>
      <w:r>
        <w:rPr>
          <w:color w:val="231F20"/>
          <w:spacing w:val="-18"/>
          <w:w w:val="110"/>
        </w:rPr>
        <w:t> </w:t>
      </w:r>
      <w:r>
        <w:rPr>
          <w:color w:val="231F20"/>
          <w:w w:val="110"/>
        </w:rPr>
        <w:t>tịnh</w:t>
      </w:r>
      <w:r>
        <w:rPr>
          <w:color w:val="231F20"/>
          <w:spacing w:val="-18"/>
          <w:w w:val="110"/>
        </w:rPr>
        <w:t> </w:t>
      </w:r>
      <w:r>
        <w:rPr>
          <w:color w:val="231F20"/>
          <w:w w:val="110"/>
        </w:rPr>
        <w:t>hơn,</w:t>
      </w:r>
      <w:r>
        <w:rPr>
          <w:color w:val="231F20"/>
          <w:spacing w:val="-17"/>
          <w:w w:val="110"/>
        </w:rPr>
        <w:t> </w:t>
      </w:r>
      <w:r>
        <w:rPr>
          <w:color w:val="231F20"/>
          <w:w w:val="110"/>
        </w:rPr>
        <w:t>tức</w:t>
      </w:r>
      <w:r>
        <w:rPr>
          <w:color w:val="231F20"/>
          <w:spacing w:val="-18"/>
          <w:w w:val="110"/>
        </w:rPr>
        <w:t> </w:t>
      </w:r>
      <w:r>
        <w:rPr>
          <w:color w:val="231F20"/>
          <w:w w:val="110"/>
        </w:rPr>
        <w:t>là</w:t>
      </w:r>
      <w:r>
        <w:rPr>
          <w:color w:val="231F20"/>
          <w:spacing w:val="-16"/>
          <w:w w:val="110"/>
        </w:rPr>
        <w:t> </w:t>
      </w:r>
      <w:r>
        <w:rPr>
          <w:color w:val="231F20"/>
          <w:w w:val="110"/>
        </w:rPr>
        <w:t>đạo</w:t>
      </w:r>
      <w:r>
        <w:rPr>
          <w:color w:val="231F20"/>
          <w:spacing w:val="-18"/>
          <w:w w:val="110"/>
        </w:rPr>
        <w:t> </w:t>
      </w:r>
      <w:r>
        <w:rPr>
          <w:color w:val="231F20"/>
          <w:w w:val="110"/>
        </w:rPr>
        <w:t>nghiệp</w:t>
      </w:r>
      <w:r>
        <w:rPr>
          <w:color w:val="231F20"/>
          <w:spacing w:val="-18"/>
          <w:w w:val="110"/>
        </w:rPr>
        <w:t> </w:t>
      </w:r>
      <w:r>
        <w:rPr>
          <w:color w:val="231F20"/>
          <w:w w:val="110"/>
        </w:rPr>
        <w:t>của</w:t>
      </w:r>
      <w:r>
        <w:rPr>
          <w:color w:val="231F20"/>
          <w:spacing w:val="-17"/>
          <w:w w:val="110"/>
        </w:rPr>
        <w:t> </w:t>
      </w:r>
      <w:r>
        <w:rPr>
          <w:color w:val="231F20"/>
          <w:w w:val="110"/>
        </w:rPr>
        <w:t>quý</w:t>
      </w:r>
      <w:r>
        <w:rPr>
          <w:color w:val="231F20"/>
          <w:spacing w:val="-18"/>
          <w:w w:val="110"/>
        </w:rPr>
        <w:t> </w:t>
      </w:r>
      <w:r>
        <w:rPr>
          <w:color w:val="231F20"/>
          <w:w w:val="110"/>
        </w:rPr>
        <w:t>vị tăng</w:t>
      </w:r>
      <w:r>
        <w:rPr>
          <w:color w:val="231F20"/>
          <w:spacing w:val="-16"/>
          <w:w w:val="110"/>
        </w:rPr>
        <w:t> </w:t>
      </w:r>
      <w:r>
        <w:rPr>
          <w:color w:val="231F20"/>
          <w:w w:val="110"/>
        </w:rPr>
        <w:t>trưởng,</w:t>
      </w:r>
      <w:r>
        <w:rPr>
          <w:color w:val="231F20"/>
          <w:spacing w:val="-16"/>
          <w:w w:val="110"/>
        </w:rPr>
        <w:t> </w:t>
      </w:r>
      <w:r>
        <w:rPr>
          <w:color w:val="231F20"/>
          <w:w w:val="110"/>
        </w:rPr>
        <w:t>bất</w:t>
      </w:r>
      <w:r>
        <w:rPr>
          <w:color w:val="231F20"/>
          <w:spacing w:val="-16"/>
          <w:w w:val="110"/>
        </w:rPr>
        <w:t> </w:t>
      </w:r>
      <w:r>
        <w:rPr>
          <w:color w:val="231F20"/>
          <w:w w:val="110"/>
        </w:rPr>
        <w:t>luận</w:t>
      </w:r>
      <w:r>
        <w:rPr>
          <w:color w:val="231F20"/>
          <w:spacing w:val="-16"/>
          <w:w w:val="110"/>
        </w:rPr>
        <w:t> </w:t>
      </w:r>
      <w:r>
        <w:rPr>
          <w:color w:val="231F20"/>
          <w:w w:val="110"/>
        </w:rPr>
        <w:t>tu</w:t>
      </w:r>
      <w:r>
        <w:rPr>
          <w:color w:val="231F20"/>
          <w:spacing w:val="-16"/>
          <w:w w:val="110"/>
        </w:rPr>
        <w:t> </w:t>
      </w:r>
      <w:r>
        <w:rPr>
          <w:color w:val="231F20"/>
          <w:w w:val="110"/>
        </w:rPr>
        <w:t>học</w:t>
      </w:r>
      <w:r>
        <w:rPr>
          <w:color w:val="231F20"/>
          <w:spacing w:val="-16"/>
          <w:w w:val="110"/>
        </w:rPr>
        <w:t> </w:t>
      </w:r>
      <w:r>
        <w:rPr>
          <w:color w:val="231F20"/>
          <w:w w:val="110"/>
        </w:rPr>
        <w:t>pháp</w:t>
      </w:r>
      <w:r>
        <w:rPr>
          <w:color w:val="231F20"/>
          <w:spacing w:val="-16"/>
          <w:w w:val="110"/>
        </w:rPr>
        <w:t> </w:t>
      </w:r>
      <w:r>
        <w:rPr>
          <w:color w:val="231F20"/>
          <w:w w:val="110"/>
        </w:rPr>
        <w:t>môn</w:t>
      </w:r>
      <w:r>
        <w:rPr>
          <w:color w:val="231F20"/>
          <w:spacing w:val="-16"/>
          <w:w w:val="110"/>
        </w:rPr>
        <w:t> </w:t>
      </w:r>
      <w:r>
        <w:rPr>
          <w:color w:val="231F20"/>
          <w:w w:val="110"/>
        </w:rPr>
        <w:t>hay</w:t>
      </w:r>
      <w:r>
        <w:rPr>
          <w:color w:val="231F20"/>
          <w:spacing w:val="-16"/>
          <w:w w:val="110"/>
        </w:rPr>
        <w:t> </w:t>
      </w:r>
      <w:r>
        <w:rPr>
          <w:color w:val="231F20"/>
          <w:w w:val="110"/>
        </w:rPr>
        <w:t>tông</w:t>
      </w:r>
      <w:r>
        <w:rPr>
          <w:color w:val="231F20"/>
          <w:spacing w:val="-16"/>
          <w:w w:val="110"/>
        </w:rPr>
        <w:t> </w:t>
      </w:r>
      <w:r>
        <w:rPr>
          <w:color w:val="231F20"/>
          <w:w w:val="110"/>
        </w:rPr>
        <w:t>phái</w:t>
      </w:r>
      <w:r>
        <w:rPr>
          <w:color w:val="231F20"/>
          <w:spacing w:val="-16"/>
          <w:w w:val="110"/>
        </w:rPr>
        <w:t> </w:t>
      </w:r>
      <w:r>
        <w:rPr>
          <w:color w:val="231F20"/>
          <w:w w:val="110"/>
        </w:rPr>
        <w:t>nào.</w:t>
      </w:r>
    </w:p>
    <w:p>
      <w:pPr>
        <w:pStyle w:val="BodyText"/>
        <w:spacing w:line="283" w:lineRule="auto" w:before="138"/>
        <w:ind w:left="397" w:right="113" w:firstLine="453"/>
      </w:pPr>
      <w:r>
        <w:rPr>
          <w:color w:val="231F20"/>
          <w:spacing w:val="-2"/>
          <w:w w:val="105"/>
        </w:rPr>
        <w:t>“</w:t>
      </w:r>
      <w:r>
        <w:rPr>
          <w:i/>
          <w:color w:val="231F20"/>
          <w:spacing w:val="-2"/>
          <w:w w:val="105"/>
        </w:rPr>
        <w:t>Pháp</w:t>
      </w:r>
      <w:r>
        <w:rPr>
          <w:color w:val="231F20"/>
          <w:spacing w:val="-2"/>
          <w:w w:val="105"/>
        </w:rPr>
        <w:t>”</w:t>
      </w:r>
      <w:r>
        <w:rPr>
          <w:color w:val="231F20"/>
          <w:spacing w:val="-20"/>
          <w:w w:val="105"/>
        </w:rPr>
        <w:t> </w:t>
      </w:r>
      <w:r>
        <w:rPr>
          <w:color w:val="231F20"/>
          <w:spacing w:val="-2"/>
          <w:w w:val="105"/>
        </w:rPr>
        <w:t>là</w:t>
      </w:r>
      <w:r>
        <w:rPr>
          <w:color w:val="231F20"/>
          <w:spacing w:val="-20"/>
          <w:w w:val="105"/>
        </w:rPr>
        <w:t> </w:t>
      </w:r>
      <w:r>
        <w:rPr>
          <w:color w:val="231F20"/>
          <w:spacing w:val="-2"/>
          <w:w w:val="105"/>
        </w:rPr>
        <w:t>phương</w:t>
      </w:r>
      <w:r>
        <w:rPr>
          <w:color w:val="231F20"/>
          <w:spacing w:val="-20"/>
          <w:w w:val="105"/>
        </w:rPr>
        <w:t> </w:t>
      </w:r>
      <w:r>
        <w:rPr>
          <w:color w:val="231F20"/>
          <w:spacing w:val="-2"/>
          <w:w w:val="105"/>
        </w:rPr>
        <w:t>pháp,</w:t>
      </w:r>
      <w:r>
        <w:rPr>
          <w:color w:val="231F20"/>
          <w:spacing w:val="-20"/>
          <w:w w:val="105"/>
        </w:rPr>
        <w:t> </w:t>
      </w:r>
      <w:r>
        <w:rPr>
          <w:color w:val="231F20"/>
          <w:spacing w:val="-2"/>
          <w:w w:val="105"/>
        </w:rPr>
        <w:t>“</w:t>
      </w:r>
      <w:r>
        <w:rPr>
          <w:i/>
          <w:color w:val="231F20"/>
          <w:spacing w:val="-2"/>
          <w:w w:val="105"/>
        </w:rPr>
        <w:t>môn</w:t>
      </w:r>
      <w:r>
        <w:rPr>
          <w:color w:val="231F20"/>
          <w:spacing w:val="-2"/>
          <w:w w:val="105"/>
        </w:rPr>
        <w:t>”</w:t>
      </w:r>
      <w:r>
        <w:rPr>
          <w:color w:val="231F20"/>
          <w:spacing w:val="-20"/>
          <w:w w:val="105"/>
        </w:rPr>
        <w:t> </w:t>
      </w:r>
      <w:r>
        <w:rPr>
          <w:color w:val="231F20"/>
          <w:spacing w:val="-2"/>
          <w:w w:val="105"/>
        </w:rPr>
        <w:t>là</w:t>
      </w:r>
      <w:r>
        <w:rPr>
          <w:color w:val="231F20"/>
          <w:spacing w:val="-20"/>
          <w:w w:val="105"/>
        </w:rPr>
        <w:t> </w:t>
      </w:r>
      <w:r>
        <w:rPr>
          <w:color w:val="231F20"/>
          <w:spacing w:val="-2"/>
          <w:w w:val="105"/>
        </w:rPr>
        <w:t>cửa,</w:t>
      </w:r>
      <w:r>
        <w:rPr>
          <w:color w:val="231F20"/>
          <w:spacing w:val="-20"/>
          <w:w w:val="105"/>
        </w:rPr>
        <w:t> </w:t>
      </w:r>
      <w:r>
        <w:rPr>
          <w:color w:val="231F20"/>
          <w:spacing w:val="-2"/>
          <w:w w:val="105"/>
        </w:rPr>
        <w:t>nẻo,</w:t>
      </w:r>
      <w:r>
        <w:rPr>
          <w:color w:val="231F20"/>
          <w:spacing w:val="-20"/>
          <w:w w:val="105"/>
        </w:rPr>
        <w:t> </w:t>
      </w:r>
      <w:r>
        <w:rPr>
          <w:color w:val="231F20"/>
          <w:spacing w:val="-2"/>
          <w:w w:val="105"/>
        </w:rPr>
        <w:t>“</w:t>
      </w:r>
      <w:r>
        <w:rPr>
          <w:i/>
          <w:color w:val="231F20"/>
          <w:spacing w:val="-2"/>
          <w:w w:val="105"/>
        </w:rPr>
        <w:t>môn</w:t>
      </w:r>
      <w:r>
        <w:rPr>
          <w:i/>
          <w:color w:val="231F20"/>
          <w:spacing w:val="-20"/>
          <w:w w:val="105"/>
        </w:rPr>
        <w:t> </w:t>
      </w:r>
      <w:r>
        <w:rPr>
          <w:i/>
          <w:color w:val="231F20"/>
          <w:spacing w:val="-2"/>
          <w:w w:val="105"/>
        </w:rPr>
        <w:t>kính</w:t>
      </w:r>
      <w:r>
        <w:rPr>
          <w:color w:val="231F20"/>
          <w:spacing w:val="-2"/>
          <w:w w:val="105"/>
        </w:rPr>
        <w:t>”</w:t>
      </w:r>
      <w:r>
        <w:rPr>
          <w:color w:val="231F20"/>
          <w:spacing w:val="-20"/>
          <w:w w:val="105"/>
        </w:rPr>
        <w:t> </w:t>
      </w:r>
      <w:r>
        <w:rPr>
          <w:color w:val="231F20"/>
          <w:spacing w:val="-2"/>
          <w:w w:val="105"/>
        </w:rPr>
        <w:t>là </w:t>
      </w:r>
      <w:r>
        <w:rPr>
          <w:color w:val="231F20"/>
          <w:w w:val="105"/>
        </w:rPr>
        <w:t>cửa</w:t>
      </w:r>
      <w:r>
        <w:rPr>
          <w:color w:val="231F20"/>
          <w:spacing w:val="-21"/>
          <w:w w:val="105"/>
        </w:rPr>
        <w:t> </w:t>
      </w:r>
      <w:r>
        <w:rPr>
          <w:color w:val="231F20"/>
          <w:w w:val="105"/>
        </w:rPr>
        <w:t>nẻo,</w:t>
      </w:r>
      <w:r>
        <w:rPr>
          <w:color w:val="231F20"/>
          <w:spacing w:val="-21"/>
          <w:w w:val="105"/>
        </w:rPr>
        <w:t> </w:t>
      </w:r>
      <w:r>
        <w:rPr>
          <w:color w:val="231F20"/>
          <w:w w:val="105"/>
        </w:rPr>
        <w:t>đường</w:t>
      </w:r>
      <w:r>
        <w:rPr>
          <w:color w:val="231F20"/>
          <w:spacing w:val="-21"/>
          <w:w w:val="105"/>
        </w:rPr>
        <w:t> </w:t>
      </w:r>
      <w:r>
        <w:rPr>
          <w:color w:val="231F20"/>
          <w:w w:val="105"/>
        </w:rPr>
        <w:t>lối.</w:t>
      </w:r>
      <w:r>
        <w:rPr>
          <w:color w:val="231F20"/>
          <w:spacing w:val="-21"/>
          <w:w w:val="105"/>
        </w:rPr>
        <w:t> </w:t>
      </w:r>
      <w:r>
        <w:rPr>
          <w:color w:val="231F20"/>
          <w:w w:val="105"/>
        </w:rPr>
        <w:t>Do</w:t>
      </w:r>
      <w:r>
        <w:rPr>
          <w:color w:val="231F20"/>
          <w:spacing w:val="-21"/>
          <w:w w:val="105"/>
        </w:rPr>
        <w:t> </w:t>
      </w:r>
      <w:r>
        <w:rPr>
          <w:color w:val="231F20"/>
          <w:w w:val="105"/>
        </w:rPr>
        <w:t>vậy,</w:t>
      </w:r>
      <w:r>
        <w:rPr>
          <w:color w:val="231F20"/>
          <w:spacing w:val="-21"/>
          <w:w w:val="105"/>
        </w:rPr>
        <w:t> </w:t>
      </w:r>
      <w:r>
        <w:rPr>
          <w:color w:val="231F20"/>
          <w:w w:val="105"/>
        </w:rPr>
        <w:t>“</w:t>
      </w:r>
      <w:r>
        <w:rPr>
          <w:i/>
          <w:color w:val="231F20"/>
          <w:w w:val="105"/>
        </w:rPr>
        <w:t>pháp</w:t>
      </w:r>
      <w:r>
        <w:rPr>
          <w:i/>
          <w:color w:val="231F20"/>
          <w:spacing w:val="-21"/>
          <w:w w:val="105"/>
        </w:rPr>
        <w:t> </w:t>
      </w:r>
      <w:r>
        <w:rPr>
          <w:i/>
          <w:color w:val="231F20"/>
          <w:w w:val="105"/>
        </w:rPr>
        <w:t>môn</w:t>
      </w:r>
      <w:r>
        <w:rPr>
          <w:color w:val="231F20"/>
          <w:w w:val="105"/>
        </w:rPr>
        <w:t>”</w:t>
      </w:r>
      <w:r>
        <w:rPr>
          <w:color w:val="231F20"/>
          <w:spacing w:val="-21"/>
          <w:w w:val="105"/>
        </w:rPr>
        <w:t> </w:t>
      </w:r>
      <w:r>
        <w:rPr>
          <w:color w:val="231F20"/>
          <w:w w:val="105"/>
        </w:rPr>
        <w:t>là</w:t>
      </w:r>
      <w:r>
        <w:rPr>
          <w:color w:val="231F20"/>
          <w:spacing w:val="-21"/>
          <w:w w:val="105"/>
        </w:rPr>
        <w:t> </w:t>
      </w:r>
      <w:r>
        <w:rPr>
          <w:color w:val="231F20"/>
          <w:w w:val="105"/>
        </w:rPr>
        <w:t>cửa</w:t>
      </w:r>
      <w:r>
        <w:rPr>
          <w:color w:val="231F20"/>
          <w:spacing w:val="-21"/>
          <w:w w:val="105"/>
        </w:rPr>
        <w:t> </w:t>
      </w:r>
      <w:r>
        <w:rPr>
          <w:color w:val="231F20"/>
          <w:w w:val="105"/>
        </w:rPr>
        <w:t>ngõ</w:t>
      </w:r>
      <w:r>
        <w:rPr>
          <w:color w:val="231F20"/>
          <w:spacing w:val="-20"/>
          <w:w w:val="105"/>
        </w:rPr>
        <w:t> </w:t>
      </w:r>
      <w:r>
        <w:rPr>
          <w:color w:val="231F20"/>
          <w:w w:val="105"/>
        </w:rPr>
        <w:t>để</w:t>
      </w:r>
      <w:r>
        <w:rPr>
          <w:color w:val="231F20"/>
          <w:spacing w:val="-21"/>
          <w:w w:val="105"/>
        </w:rPr>
        <w:t> </w:t>
      </w:r>
      <w:r>
        <w:rPr>
          <w:color w:val="231F20"/>
          <w:w w:val="105"/>
        </w:rPr>
        <w:t>trở</w:t>
      </w:r>
      <w:r>
        <w:rPr>
          <w:color w:val="231F20"/>
          <w:spacing w:val="-21"/>
          <w:w w:val="105"/>
        </w:rPr>
        <w:t> </w:t>
      </w:r>
      <w:r>
        <w:rPr>
          <w:color w:val="231F20"/>
          <w:w w:val="105"/>
        </w:rPr>
        <w:t>về tự tính. Trong kinh nói tám vạn bốn ngàn pháp môn nhằm đối</w:t>
      </w:r>
      <w:r>
        <w:rPr>
          <w:color w:val="231F20"/>
          <w:spacing w:val="-19"/>
          <w:w w:val="105"/>
        </w:rPr>
        <w:t> </w:t>
      </w:r>
      <w:r>
        <w:rPr>
          <w:color w:val="231F20"/>
          <w:w w:val="105"/>
        </w:rPr>
        <w:t>trị</w:t>
      </w:r>
      <w:r>
        <w:rPr>
          <w:color w:val="231F20"/>
          <w:spacing w:val="-19"/>
          <w:w w:val="105"/>
        </w:rPr>
        <w:t> </w:t>
      </w:r>
      <w:r>
        <w:rPr>
          <w:color w:val="231F20"/>
          <w:w w:val="105"/>
        </w:rPr>
        <w:t>tám</w:t>
      </w:r>
      <w:r>
        <w:rPr>
          <w:color w:val="231F20"/>
          <w:spacing w:val="-18"/>
          <w:w w:val="105"/>
        </w:rPr>
        <w:t> </w:t>
      </w:r>
      <w:r>
        <w:rPr>
          <w:color w:val="231F20"/>
          <w:w w:val="105"/>
        </w:rPr>
        <w:t>vạn</w:t>
      </w:r>
      <w:r>
        <w:rPr>
          <w:color w:val="231F20"/>
          <w:spacing w:val="-18"/>
          <w:w w:val="105"/>
        </w:rPr>
        <w:t> </w:t>
      </w:r>
      <w:r>
        <w:rPr>
          <w:color w:val="231F20"/>
          <w:w w:val="105"/>
        </w:rPr>
        <w:t>bốn</w:t>
      </w:r>
      <w:r>
        <w:rPr>
          <w:color w:val="231F20"/>
          <w:spacing w:val="-19"/>
          <w:w w:val="105"/>
        </w:rPr>
        <w:t> </w:t>
      </w:r>
      <w:r>
        <w:rPr>
          <w:color w:val="231F20"/>
          <w:w w:val="105"/>
        </w:rPr>
        <w:t>ngàn</w:t>
      </w:r>
      <w:r>
        <w:rPr>
          <w:color w:val="231F20"/>
          <w:spacing w:val="-18"/>
          <w:w w:val="105"/>
        </w:rPr>
        <w:t> </w:t>
      </w:r>
      <w:r>
        <w:rPr>
          <w:color w:val="231F20"/>
          <w:w w:val="105"/>
        </w:rPr>
        <w:t>phiền</w:t>
      </w:r>
      <w:r>
        <w:rPr>
          <w:color w:val="231F20"/>
          <w:spacing w:val="-19"/>
          <w:w w:val="105"/>
        </w:rPr>
        <w:t> </w:t>
      </w:r>
      <w:r>
        <w:rPr>
          <w:color w:val="231F20"/>
          <w:w w:val="105"/>
        </w:rPr>
        <w:t>não.</w:t>
      </w:r>
      <w:r>
        <w:rPr>
          <w:color w:val="231F20"/>
          <w:spacing w:val="-18"/>
          <w:w w:val="105"/>
        </w:rPr>
        <w:t> </w:t>
      </w:r>
      <w:r>
        <w:rPr>
          <w:color w:val="231F20"/>
          <w:w w:val="105"/>
        </w:rPr>
        <w:t>Bồ</w:t>
      </w:r>
      <w:r>
        <w:rPr>
          <w:color w:val="231F20"/>
          <w:spacing w:val="-19"/>
          <w:w w:val="105"/>
        </w:rPr>
        <w:t> </w:t>
      </w:r>
      <w:r>
        <w:rPr>
          <w:color w:val="231F20"/>
          <w:w w:val="105"/>
        </w:rPr>
        <w:t>tát</w:t>
      </w:r>
      <w:r>
        <w:rPr>
          <w:color w:val="231F20"/>
          <w:spacing w:val="-18"/>
          <w:w w:val="105"/>
        </w:rPr>
        <w:t> </w:t>
      </w:r>
      <w:r>
        <w:rPr>
          <w:color w:val="231F20"/>
          <w:w w:val="105"/>
        </w:rPr>
        <w:t>vô</w:t>
      </w:r>
      <w:r>
        <w:rPr>
          <w:color w:val="231F20"/>
          <w:spacing w:val="-18"/>
          <w:w w:val="105"/>
        </w:rPr>
        <w:t> </w:t>
      </w:r>
      <w:r>
        <w:rPr>
          <w:color w:val="231F20"/>
          <w:w w:val="105"/>
        </w:rPr>
        <w:t>cùng</w:t>
      </w:r>
      <w:r>
        <w:rPr>
          <w:color w:val="231F20"/>
          <w:spacing w:val="-18"/>
          <w:w w:val="105"/>
        </w:rPr>
        <w:t> </w:t>
      </w:r>
      <w:r>
        <w:rPr>
          <w:color w:val="231F20"/>
          <w:w w:val="105"/>
        </w:rPr>
        <w:t>tuyệt</w:t>
      </w:r>
      <w:r>
        <w:rPr>
          <w:color w:val="231F20"/>
          <w:spacing w:val="-18"/>
          <w:w w:val="105"/>
        </w:rPr>
        <w:t> </w:t>
      </w:r>
      <w:r>
        <w:rPr>
          <w:color w:val="231F20"/>
          <w:w w:val="105"/>
        </w:rPr>
        <w:t>vời, có</w:t>
      </w:r>
      <w:r>
        <w:rPr>
          <w:color w:val="231F20"/>
          <w:spacing w:val="-14"/>
          <w:w w:val="105"/>
        </w:rPr>
        <w:t> </w:t>
      </w:r>
      <w:r>
        <w:rPr>
          <w:color w:val="231F20"/>
          <w:w w:val="105"/>
        </w:rPr>
        <w:t>thể</w:t>
      </w:r>
      <w:r>
        <w:rPr>
          <w:color w:val="231F20"/>
          <w:spacing w:val="-14"/>
          <w:w w:val="105"/>
        </w:rPr>
        <w:t> </w:t>
      </w:r>
      <w:r>
        <w:rPr>
          <w:color w:val="231F20"/>
          <w:w w:val="105"/>
        </w:rPr>
        <w:t>triển</w:t>
      </w:r>
      <w:r>
        <w:rPr>
          <w:color w:val="231F20"/>
          <w:spacing w:val="-14"/>
          <w:w w:val="105"/>
        </w:rPr>
        <w:t> </w:t>
      </w:r>
      <w:r>
        <w:rPr>
          <w:color w:val="231F20"/>
          <w:w w:val="105"/>
        </w:rPr>
        <w:t>khai</w:t>
      </w:r>
      <w:r>
        <w:rPr>
          <w:color w:val="231F20"/>
          <w:spacing w:val="-14"/>
          <w:w w:val="105"/>
        </w:rPr>
        <w:t> </w:t>
      </w:r>
      <w:r>
        <w:rPr>
          <w:color w:val="231F20"/>
          <w:w w:val="105"/>
        </w:rPr>
        <w:t>Thập</w:t>
      </w:r>
      <w:r>
        <w:rPr>
          <w:color w:val="231F20"/>
          <w:spacing w:val="-14"/>
          <w:w w:val="105"/>
        </w:rPr>
        <w:t> </w:t>
      </w:r>
      <w:r>
        <w:rPr>
          <w:color w:val="231F20"/>
          <w:w w:val="105"/>
        </w:rPr>
        <w:t>Thiện</w:t>
      </w:r>
      <w:r>
        <w:rPr>
          <w:color w:val="231F20"/>
          <w:spacing w:val="-14"/>
          <w:w w:val="105"/>
        </w:rPr>
        <w:t> </w:t>
      </w:r>
      <w:r>
        <w:rPr>
          <w:color w:val="231F20"/>
          <w:w w:val="105"/>
        </w:rPr>
        <w:t>Nghiệp</w:t>
      </w:r>
      <w:r>
        <w:rPr>
          <w:color w:val="231F20"/>
          <w:spacing w:val="-12"/>
          <w:w w:val="105"/>
        </w:rPr>
        <w:t> </w:t>
      </w:r>
      <w:r>
        <w:rPr>
          <w:color w:val="231F20"/>
          <w:w w:val="105"/>
        </w:rPr>
        <w:t>Đạo</w:t>
      </w:r>
      <w:r>
        <w:rPr>
          <w:color w:val="231F20"/>
          <w:spacing w:val="-15"/>
          <w:w w:val="105"/>
        </w:rPr>
        <w:t> </w:t>
      </w:r>
      <w:r>
        <w:rPr>
          <w:color w:val="231F20"/>
          <w:w w:val="105"/>
        </w:rPr>
        <w:t>thành</w:t>
      </w:r>
      <w:r>
        <w:rPr>
          <w:color w:val="231F20"/>
          <w:spacing w:val="-14"/>
          <w:w w:val="105"/>
        </w:rPr>
        <w:t> </w:t>
      </w:r>
      <w:r>
        <w:rPr>
          <w:color w:val="231F20"/>
          <w:w w:val="105"/>
        </w:rPr>
        <w:t>tám</w:t>
      </w:r>
      <w:r>
        <w:rPr>
          <w:color w:val="231F20"/>
          <w:spacing w:val="-14"/>
          <w:w w:val="105"/>
        </w:rPr>
        <w:t> </w:t>
      </w:r>
      <w:r>
        <w:rPr>
          <w:color w:val="231F20"/>
          <w:w w:val="105"/>
        </w:rPr>
        <w:t>vạn</w:t>
      </w:r>
      <w:r>
        <w:rPr>
          <w:color w:val="231F20"/>
          <w:spacing w:val="-14"/>
          <w:w w:val="105"/>
        </w:rPr>
        <w:t> </w:t>
      </w:r>
      <w:r>
        <w:rPr>
          <w:color w:val="231F20"/>
          <w:w w:val="105"/>
        </w:rPr>
        <w:t>bốn ngàn tế hạnh. Hạnh vi tế, công đức viên mãn, thành Phật.</w:t>
      </w:r>
    </w:p>
    <w:p>
      <w:pPr>
        <w:pStyle w:val="BodyText"/>
        <w:spacing w:line="283" w:lineRule="auto" w:before="133"/>
        <w:ind w:left="397" w:right="111" w:firstLine="453"/>
      </w:pPr>
      <w:r>
        <w:rPr>
          <w:color w:val="231F20"/>
          <w:w w:val="105"/>
        </w:rPr>
        <w:t>Đạt đến “</w:t>
      </w:r>
      <w:r>
        <w:rPr>
          <w:i/>
          <w:color w:val="231F20"/>
          <w:w w:val="105"/>
        </w:rPr>
        <w:t>Thanh tịnh, Bình đẳng</w:t>
      </w:r>
      <w:r>
        <w:rPr>
          <w:color w:val="231F20"/>
          <w:w w:val="105"/>
        </w:rPr>
        <w:t>, </w:t>
      </w:r>
      <w:r>
        <w:rPr>
          <w:i/>
          <w:color w:val="231F20"/>
          <w:w w:val="105"/>
        </w:rPr>
        <w:t>Giác</w:t>
      </w:r>
      <w:r>
        <w:rPr>
          <w:color w:val="231F20"/>
          <w:w w:val="105"/>
        </w:rPr>
        <w:t>” là cảnh giới như thế nào? Nửa phần trước của tiêu đề kinh này nói về quả, nửa phần sau là nói tới nhân. Tu nhân chứng quả. Quả bậc nhất là Đại thừa. Đại thừa là trí tuệ, tức trí tuệ Bát Nhã vốn sẵn có trong tự tính hiện tiền. Trí tuệ không do học mà có. Tri</w:t>
      </w:r>
      <w:r>
        <w:rPr>
          <w:color w:val="231F20"/>
          <w:spacing w:val="-14"/>
          <w:w w:val="105"/>
        </w:rPr>
        <w:t> </w:t>
      </w:r>
      <w:r>
        <w:rPr>
          <w:color w:val="231F20"/>
          <w:w w:val="105"/>
        </w:rPr>
        <w:t>thức</w:t>
      </w:r>
      <w:r>
        <w:rPr>
          <w:color w:val="231F20"/>
          <w:spacing w:val="-14"/>
          <w:w w:val="105"/>
        </w:rPr>
        <w:t> </w:t>
      </w:r>
      <w:r>
        <w:rPr>
          <w:color w:val="231F20"/>
          <w:w w:val="105"/>
        </w:rPr>
        <w:t>thì</w:t>
      </w:r>
      <w:r>
        <w:rPr>
          <w:color w:val="231F20"/>
          <w:spacing w:val="-15"/>
          <w:w w:val="105"/>
        </w:rPr>
        <w:t> </w:t>
      </w:r>
      <w:r>
        <w:rPr>
          <w:color w:val="231F20"/>
          <w:w w:val="105"/>
        </w:rPr>
        <w:t>học</w:t>
      </w:r>
      <w:r>
        <w:rPr>
          <w:color w:val="231F20"/>
          <w:spacing w:val="-14"/>
          <w:w w:val="105"/>
        </w:rPr>
        <w:t> </w:t>
      </w:r>
      <w:r>
        <w:rPr>
          <w:color w:val="231F20"/>
          <w:w w:val="105"/>
        </w:rPr>
        <w:t>được.</w:t>
      </w:r>
      <w:r>
        <w:rPr>
          <w:color w:val="231F20"/>
          <w:spacing w:val="-15"/>
          <w:w w:val="105"/>
        </w:rPr>
        <w:t> </w:t>
      </w:r>
      <w:r>
        <w:rPr>
          <w:color w:val="231F20"/>
          <w:w w:val="105"/>
        </w:rPr>
        <w:t>Trí</w:t>
      </w:r>
      <w:r>
        <w:rPr>
          <w:color w:val="231F20"/>
          <w:spacing w:val="-14"/>
          <w:w w:val="105"/>
        </w:rPr>
        <w:t> </w:t>
      </w:r>
      <w:r>
        <w:rPr>
          <w:color w:val="231F20"/>
          <w:w w:val="105"/>
        </w:rPr>
        <w:t>tuệ</w:t>
      </w:r>
      <w:r>
        <w:rPr>
          <w:color w:val="231F20"/>
          <w:spacing w:val="-15"/>
          <w:w w:val="105"/>
        </w:rPr>
        <w:t> </w:t>
      </w:r>
      <w:r>
        <w:rPr>
          <w:color w:val="231F20"/>
          <w:w w:val="105"/>
        </w:rPr>
        <w:t>chẳng</w:t>
      </w:r>
      <w:r>
        <w:rPr>
          <w:color w:val="231F20"/>
          <w:spacing w:val="-14"/>
          <w:w w:val="105"/>
        </w:rPr>
        <w:t> </w:t>
      </w:r>
      <w:r>
        <w:rPr>
          <w:color w:val="231F20"/>
          <w:w w:val="105"/>
        </w:rPr>
        <w:t>do</w:t>
      </w:r>
      <w:r>
        <w:rPr>
          <w:color w:val="231F20"/>
          <w:spacing w:val="-14"/>
          <w:w w:val="105"/>
        </w:rPr>
        <w:t> </w:t>
      </w:r>
      <w:r>
        <w:rPr>
          <w:color w:val="231F20"/>
          <w:w w:val="105"/>
        </w:rPr>
        <w:t>học</w:t>
      </w:r>
      <w:r>
        <w:rPr>
          <w:color w:val="231F20"/>
          <w:spacing w:val="-15"/>
          <w:w w:val="105"/>
        </w:rPr>
        <w:t> </w:t>
      </w:r>
      <w:r>
        <w:rPr>
          <w:color w:val="231F20"/>
          <w:w w:val="105"/>
        </w:rPr>
        <w:t>được,</w:t>
      </w:r>
      <w:r>
        <w:rPr>
          <w:color w:val="231F20"/>
          <w:spacing w:val="-15"/>
          <w:w w:val="105"/>
        </w:rPr>
        <w:t> </w:t>
      </w:r>
      <w:r>
        <w:rPr>
          <w:color w:val="231F20"/>
          <w:w w:val="105"/>
        </w:rPr>
        <w:t>mà</w:t>
      </w:r>
      <w:r>
        <w:rPr>
          <w:color w:val="231F20"/>
          <w:spacing w:val="-14"/>
          <w:w w:val="105"/>
        </w:rPr>
        <w:t> </w:t>
      </w:r>
      <w:r>
        <w:rPr>
          <w:color w:val="231F20"/>
          <w:w w:val="105"/>
        </w:rPr>
        <w:t>sinh</w:t>
      </w:r>
      <w:r>
        <w:rPr>
          <w:color w:val="231F20"/>
          <w:spacing w:val="-14"/>
          <w:w w:val="105"/>
        </w:rPr>
        <w:t> </w:t>
      </w:r>
      <w:r>
        <w:rPr>
          <w:color w:val="231F20"/>
          <w:w w:val="105"/>
        </w:rPr>
        <w:t>từ cái</w:t>
      </w:r>
      <w:r>
        <w:rPr>
          <w:color w:val="231F20"/>
          <w:spacing w:val="-20"/>
          <w:w w:val="105"/>
        </w:rPr>
        <w:t> </w:t>
      </w:r>
      <w:r>
        <w:rPr>
          <w:color w:val="231F20"/>
          <w:w w:val="105"/>
        </w:rPr>
        <w:t>tâm</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w:t>
      </w:r>
      <w:r>
        <w:rPr>
          <w:i/>
          <w:color w:val="231F20"/>
          <w:w w:val="105"/>
        </w:rPr>
        <w:t>Vô</w:t>
      </w:r>
      <w:r>
        <w:rPr>
          <w:i/>
          <w:color w:val="231F20"/>
          <w:spacing w:val="-20"/>
          <w:w w:val="105"/>
        </w:rPr>
        <w:t> </w:t>
      </w:r>
      <w:r>
        <w:rPr>
          <w:i/>
          <w:color w:val="231F20"/>
          <w:w w:val="105"/>
        </w:rPr>
        <w:t>Lượng</w:t>
      </w:r>
      <w:r>
        <w:rPr>
          <w:i/>
          <w:color w:val="231F20"/>
          <w:spacing w:val="-20"/>
          <w:w w:val="105"/>
        </w:rPr>
        <w:t> </w:t>
      </w:r>
      <w:r>
        <w:rPr>
          <w:i/>
          <w:color w:val="231F20"/>
          <w:w w:val="105"/>
        </w:rPr>
        <w:t>Thọ</w:t>
      </w:r>
      <w:r>
        <w:rPr>
          <w:color w:val="231F20"/>
          <w:w w:val="105"/>
        </w:rPr>
        <w:t>”</w:t>
      </w:r>
      <w:r>
        <w:rPr>
          <w:color w:val="231F20"/>
          <w:spacing w:val="-20"/>
          <w:w w:val="105"/>
        </w:rPr>
        <w:t> </w:t>
      </w:r>
      <w:r>
        <w:rPr>
          <w:color w:val="231F20"/>
          <w:w w:val="105"/>
        </w:rPr>
        <w:t>là</w:t>
      </w:r>
      <w:r>
        <w:rPr>
          <w:color w:val="231F20"/>
          <w:spacing w:val="-19"/>
          <w:w w:val="105"/>
        </w:rPr>
        <w:t> </w:t>
      </w:r>
      <w:r>
        <w:rPr>
          <w:color w:val="231F20"/>
          <w:w w:val="105"/>
        </w:rPr>
        <w:t>đức,</w:t>
      </w:r>
      <w:r>
        <w:rPr>
          <w:color w:val="231F20"/>
          <w:spacing w:val="-20"/>
          <w:w w:val="105"/>
        </w:rPr>
        <w:t> </w:t>
      </w:r>
      <w:r>
        <w:rPr>
          <w:color w:val="231F20"/>
          <w:w w:val="105"/>
        </w:rPr>
        <w:t>“</w:t>
      </w:r>
      <w:r>
        <w:rPr>
          <w:i/>
          <w:color w:val="231F20"/>
          <w:w w:val="105"/>
        </w:rPr>
        <w:t>Trang</w:t>
      </w:r>
      <w:r>
        <w:rPr>
          <w:i/>
          <w:color w:val="231F20"/>
          <w:spacing w:val="-20"/>
          <w:w w:val="105"/>
        </w:rPr>
        <w:t> </w:t>
      </w:r>
      <w:r>
        <w:rPr>
          <w:i/>
          <w:color w:val="231F20"/>
          <w:w w:val="105"/>
        </w:rPr>
        <w:t>Nghiêm</w:t>
      </w:r>
      <w:r>
        <w:rPr>
          <w:color w:val="231F20"/>
          <w:w w:val="105"/>
        </w:rPr>
        <w:t>” là tướng hảo. Quý vị thấy đấy chẳng phải là như kinh </w:t>
      </w:r>
      <w:r>
        <w:rPr>
          <w:i/>
          <w:color w:val="231F20"/>
          <w:w w:val="105"/>
        </w:rPr>
        <w:t>Hoa Nghiêm</w:t>
      </w:r>
      <w:r>
        <w:rPr>
          <w:i/>
          <w:color w:val="231F20"/>
          <w:spacing w:val="-4"/>
          <w:w w:val="105"/>
        </w:rPr>
        <w:t> </w:t>
      </w:r>
      <w:r>
        <w:rPr>
          <w:color w:val="231F20"/>
          <w:w w:val="105"/>
        </w:rPr>
        <w:t>đã</w:t>
      </w:r>
      <w:r>
        <w:rPr>
          <w:color w:val="231F20"/>
          <w:spacing w:val="-4"/>
          <w:w w:val="105"/>
        </w:rPr>
        <w:t> </w:t>
      </w:r>
      <w:r>
        <w:rPr>
          <w:color w:val="231F20"/>
          <w:w w:val="105"/>
        </w:rPr>
        <w:t>nói</w:t>
      </w:r>
      <w:r>
        <w:rPr>
          <w:color w:val="231F20"/>
          <w:spacing w:val="-4"/>
          <w:w w:val="105"/>
        </w:rPr>
        <w:t> </w:t>
      </w:r>
      <w:r>
        <w:rPr>
          <w:color w:val="231F20"/>
          <w:w w:val="105"/>
        </w:rPr>
        <w:t>hay</w:t>
      </w:r>
      <w:r>
        <w:rPr>
          <w:color w:val="231F20"/>
          <w:spacing w:val="-4"/>
          <w:w w:val="105"/>
        </w:rPr>
        <w:t> </w:t>
      </w:r>
      <w:r>
        <w:rPr>
          <w:color w:val="231F20"/>
          <w:w w:val="105"/>
        </w:rPr>
        <w:t>sao?</w:t>
      </w:r>
      <w:r>
        <w:rPr>
          <w:color w:val="231F20"/>
          <w:spacing w:val="-3"/>
          <w:w w:val="105"/>
        </w:rPr>
        <w:t> </w:t>
      </w:r>
      <w:r>
        <w:rPr>
          <w:color w:val="231F20"/>
          <w:w w:val="105"/>
        </w:rPr>
        <w:t>“</w:t>
      </w:r>
      <w:r>
        <w:rPr>
          <w:i/>
          <w:color w:val="231F20"/>
          <w:w w:val="105"/>
        </w:rPr>
        <w:t>Hết</w:t>
      </w:r>
      <w:r>
        <w:rPr>
          <w:i/>
          <w:color w:val="231F20"/>
          <w:spacing w:val="-4"/>
          <w:w w:val="105"/>
        </w:rPr>
        <w:t> </w:t>
      </w:r>
      <w:r>
        <w:rPr>
          <w:i/>
          <w:color w:val="231F20"/>
          <w:w w:val="105"/>
        </w:rPr>
        <w:t>thảy</w:t>
      </w:r>
      <w:r>
        <w:rPr>
          <w:i/>
          <w:color w:val="231F20"/>
          <w:spacing w:val="-4"/>
          <w:w w:val="105"/>
        </w:rPr>
        <w:t> </w:t>
      </w:r>
      <w:r>
        <w:rPr>
          <w:i/>
          <w:color w:val="231F20"/>
          <w:w w:val="105"/>
        </w:rPr>
        <w:t>chúng</w:t>
      </w:r>
      <w:r>
        <w:rPr>
          <w:i/>
          <w:color w:val="231F20"/>
          <w:spacing w:val="-4"/>
          <w:w w:val="105"/>
        </w:rPr>
        <w:t> </w:t>
      </w:r>
      <w:r>
        <w:rPr>
          <w:i/>
          <w:color w:val="231F20"/>
          <w:w w:val="105"/>
        </w:rPr>
        <w:t>sinh</w:t>
      </w:r>
      <w:r>
        <w:rPr>
          <w:i/>
          <w:color w:val="231F20"/>
          <w:spacing w:val="-4"/>
          <w:w w:val="105"/>
        </w:rPr>
        <w:t> </w:t>
      </w:r>
      <w:r>
        <w:rPr>
          <w:i/>
          <w:color w:val="231F20"/>
          <w:w w:val="105"/>
        </w:rPr>
        <w:t>đều</w:t>
      </w:r>
      <w:r>
        <w:rPr>
          <w:i/>
          <w:color w:val="231F20"/>
          <w:spacing w:val="-4"/>
          <w:w w:val="105"/>
        </w:rPr>
        <w:t> </w:t>
      </w:r>
      <w:r>
        <w:rPr>
          <w:i/>
          <w:color w:val="231F20"/>
          <w:w w:val="105"/>
        </w:rPr>
        <w:t>có</w:t>
      </w:r>
      <w:r>
        <w:rPr>
          <w:i/>
          <w:color w:val="231F20"/>
          <w:spacing w:val="-4"/>
          <w:w w:val="105"/>
        </w:rPr>
        <w:t> </w:t>
      </w:r>
      <w:r>
        <w:rPr>
          <w:i/>
          <w:color w:val="231F20"/>
          <w:w w:val="105"/>
        </w:rPr>
        <w:t>trí</w:t>
      </w:r>
      <w:r>
        <w:rPr>
          <w:i/>
          <w:color w:val="231F20"/>
          <w:spacing w:val="-3"/>
          <w:w w:val="105"/>
        </w:rPr>
        <w:t> </w:t>
      </w:r>
      <w:r>
        <w:rPr>
          <w:i/>
          <w:color w:val="231F20"/>
          <w:w w:val="105"/>
        </w:rPr>
        <w:t>tuệ và</w:t>
      </w:r>
      <w:r>
        <w:rPr>
          <w:i/>
          <w:color w:val="231F20"/>
          <w:spacing w:val="-18"/>
          <w:w w:val="105"/>
        </w:rPr>
        <w:t> </w:t>
      </w:r>
      <w:r>
        <w:rPr>
          <w:i/>
          <w:color w:val="231F20"/>
          <w:w w:val="105"/>
        </w:rPr>
        <w:t>đức</w:t>
      </w:r>
      <w:r>
        <w:rPr>
          <w:i/>
          <w:color w:val="231F20"/>
          <w:spacing w:val="-18"/>
          <w:w w:val="105"/>
        </w:rPr>
        <w:t> </w:t>
      </w:r>
      <w:r>
        <w:rPr>
          <w:i/>
          <w:color w:val="231F20"/>
          <w:w w:val="105"/>
        </w:rPr>
        <w:t>tướng</w:t>
      </w:r>
      <w:r>
        <w:rPr>
          <w:i/>
          <w:color w:val="231F20"/>
          <w:spacing w:val="-18"/>
          <w:w w:val="105"/>
        </w:rPr>
        <w:t> </w:t>
      </w:r>
      <w:r>
        <w:rPr>
          <w:i/>
          <w:color w:val="231F20"/>
          <w:w w:val="105"/>
        </w:rPr>
        <w:t>của</w:t>
      </w:r>
      <w:r>
        <w:rPr>
          <w:i/>
          <w:color w:val="231F20"/>
          <w:spacing w:val="-18"/>
          <w:w w:val="105"/>
        </w:rPr>
        <w:t> </w:t>
      </w:r>
      <w:r>
        <w:rPr>
          <w:i/>
          <w:color w:val="231F20"/>
          <w:w w:val="105"/>
        </w:rPr>
        <w:t>Như</w:t>
      </w:r>
      <w:r>
        <w:rPr>
          <w:i/>
          <w:color w:val="231F20"/>
          <w:spacing w:val="-18"/>
          <w:w w:val="105"/>
        </w:rPr>
        <w:t> </w:t>
      </w:r>
      <w:r>
        <w:rPr>
          <w:i/>
          <w:color w:val="231F20"/>
          <w:w w:val="105"/>
        </w:rPr>
        <w:t>Lai</w:t>
      </w:r>
      <w:r>
        <w:rPr>
          <w:color w:val="231F20"/>
          <w:w w:val="105"/>
        </w:rPr>
        <w:t>”!</w:t>
      </w:r>
      <w:r>
        <w:rPr>
          <w:color w:val="231F20"/>
          <w:spacing w:val="-18"/>
          <w:w w:val="105"/>
        </w:rPr>
        <w:t> </w:t>
      </w:r>
      <w:r>
        <w:rPr>
          <w:color w:val="231F20"/>
          <w:w w:val="105"/>
        </w:rPr>
        <w:t>Tiêu</w:t>
      </w:r>
      <w:r>
        <w:rPr>
          <w:color w:val="231F20"/>
          <w:spacing w:val="-18"/>
          <w:w w:val="105"/>
        </w:rPr>
        <w:t> </w:t>
      </w:r>
      <w:r>
        <w:rPr>
          <w:color w:val="231F20"/>
          <w:w w:val="105"/>
        </w:rPr>
        <w:t>đề</w:t>
      </w:r>
      <w:r>
        <w:rPr>
          <w:color w:val="231F20"/>
          <w:spacing w:val="-18"/>
          <w:w w:val="105"/>
        </w:rPr>
        <w:t> </w:t>
      </w:r>
      <w:r>
        <w:rPr>
          <w:color w:val="231F20"/>
          <w:w w:val="105"/>
        </w:rPr>
        <w:t>kinh</w:t>
      </w:r>
      <w:r>
        <w:rPr>
          <w:color w:val="231F20"/>
          <w:spacing w:val="-18"/>
          <w:w w:val="105"/>
        </w:rPr>
        <w:t> </w:t>
      </w:r>
      <w:r>
        <w:rPr>
          <w:color w:val="231F20"/>
          <w:w w:val="105"/>
        </w:rPr>
        <w:t>này</w:t>
      </w:r>
      <w:r>
        <w:rPr>
          <w:color w:val="231F20"/>
          <w:spacing w:val="-18"/>
          <w:w w:val="105"/>
        </w:rPr>
        <w:t> </w:t>
      </w:r>
      <w:r>
        <w:rPr>
          <w:color w:val="231F20"/>
          <w:w w:val="105"/>
        </w:rPr>
        <w:t>chính</w:t>
      </w:r>
      <w:r>
        <w:rPr>
          <w:color w:val="231F20"/>
          <w:spacing w:val="-18"/>
          <w:w w:val="105"/>
        </w:rPr>
        <w:t> </w:t>
      </w:r>
      <w:r>
        <w:rPr>
          <w:color w:val="231F20"/>
          <w:w w:val="105"/>
        </w:rPr>
        <w:t>là</w:t>
      </w:r>
      <w:r>
        <w:rPr>
          <w:color w:val="231F20"/>
          <w:spacing w:val="-18"/>
          <w:w w:val="105"/>
        </w:rPr>
        <w:t> </w:t>
      </w:r>
      <w:r>
        <w:rPr>
          <w:color w:val="231F20"/>
          <w:w w:val="105"/>
        </w:rPr>
        <w:t>trí</w:t>
      </w:r>
      <w:r>
        <w:rPr>
          <w:color w:val="231F20"/>
          <w:spacing w:val="-18"/>
          <w:w w:val="105"/>
        </w:rPr>
        <w:t> </w:t>
      </w:r>
      <w:r>
        <w:rPr>
          <w:color w:val="231F20"/>
          <w:w w:val="105"/>
        </w:rPr>
        <w:t>tuệ và đức tướng của Như Lai.</w:t>
      </w:r>
    </w:p>
    <w:p>
      <w:pPr>
        <w:pStyle w:val="BodyText"/>
        <w:spacing w:line="283" w:lineRule="auto" w:before="127"/>
        <w:ind w:left="397" w:right="109" w:firstLine="453"/>
      </w:pPr>
      <w:r>
        <w:rPr>
          <w:color w:val="231F20"/>
          <w:w w:val="105"/>
        </w:rPr>
        <w:t>“</w:t>
      </w:r>
      <w:r>
        <w:rPr>
          <w:i/>
          <w:color w:val="231F20"/>
          <w:w w:val="105"/>
        </w:rPr>
        <w:t>Đại</w:t>
      </w:r>
      <w:r>
        <w:rPr>
          <w:i/>
          <w:color w:val="231F20"/>
          <w:w w:val="105"/>
        </w:rPr>
        <w:t> thừa</w:t>
      </w:r>
      <w:r>
        <w:rPr>
          <w:color w:val="231F20"/>
          <w:w w:val="105"/>
        </w:rPr>
        <w:t>”</w:t>
      </w:r>
      <w:r>
        <w:rPr>
          <w:color w:val="231F20"/>
          <w:w w:val="105"/>
        </w:rPr>
        <w:t> là</w:t>
      </w:r>
      <w:r>
        <w:rPr>
          <w:color w:val="231F20"/>
          <w:w w:val="105"/>
        </w:rPr>
        <w:t> trí</w:t>
      </w:r>
      <w:r>
        <w:rPr>
          <w:color w:val="231F20"/>
          <w:w w:val="105"/>
        </w:rPr>
        <w:t> tuệ,</w:t>
      </w:r>
      <w:r>
        <w:rPr>
          <w:color w:val="231F20"/>
          <w:w w:val="105"/>
        </w:rPr>
        <w:t> “</w:t>
      </w:r>
      <w:r>
        <w:rPr>
          <w:i/>
          <w:color w:val="231F20"/>
          <w:w w:val="105"/>
        </w:rPr>
        <w:t>Vô</w:t>
      </w:r>
      <w:r>
        <w:rPr>
          <w:i/>
          <w:color w:val="231F20"/>
          <w:w w:val="105"/>
        </w:rPr>
        <w:t> Lượng</w:t>
      </w:r>
      <w:r>
        <w:rPr>
          <w:i/>
          <w:color w:val="231F20"/>
          <w:w w:val="105"/>
        </w:rPr>
        <w:t> Thọ</w:t>
      </w:r>
      <w:r>
        <w:rPr>
          <w:color w:val="231F20"/>
          <w:w w:val="105"/>
        </w:rPr>
        <w:t>”</w:t>
      </w:r>
      <w:r>
        <w:rPr>
          <w:color w:val="231F20"/>
          <w:w w:val="105"/>
        </w:rPr>
        <w:t> là</w:t>
      </w:r>
      <w:r>
        <w:rPr>
          <w:color w:val="231F20"/>
          <w:w w:val="105"/>
        </w:rPr>
        <w:t> đức,</w:t>
      </w:r>
      <w:r>
        <w:rPr>
          <w:color w:val="231F20"/>
          <w:w w:val="105"/>
        </w:rPr>
        <w:t> “</w:t>
      </w:r>
      <w:r>
        <w:rPr>
          <w:i/>
          <w:color w:val="231F20"/>
          <w:w w:val="105"/>
        </w:rPr>
        <w:t>Trang Nghiêm</w:t>
      </w:r>
      <w:r>
        <w:rPr>
          <w:color w:val="231F20"/>
          <w:w w:val="105"/>
        </w:rPr>
        <w:t>”</w:t>
      </w:r>
      <w:r>
        <w:rPr>
          <w:color w:val="231F20"/>
          <w:spacing w:val="-9"/>
          <w:w w:val="105"/>
        </w:rPr>
        <w:t> </w:t>
      </w:r>
      <w:r>
        <w:rPr>
          <w:color w:val="231F20"/>
          <w:w w:val="105"/>
        </w:rPr>
        <w:t>là</w:t>
      </w:r>
      <w:r>
        <w:rPr>
          <w:color w:val="231F20"/>
          <w:spacing w:val="-9"/>
          <w:w w:val="105"/>
        </w:rPr>
        <w:t> </w:t>
      </w:r>
      <w:r>
        <w:rPr>
          <w:color w:val="231F20"/>
          <w:w w:val="105"/>
        </w:rPr>
        <w:t>tướng.</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8"/>
          <w:w w:val="105"/>
        </w:rPr>
        <w:t> </w:t>
      </w:r>
      <w:r>
        <w:rPr>
          <w:color w:val="231F20"/>
          <w:w w:val="105"/>
        </w:rPr>
        <w:t>đạt</w:t>
      </w:r>
      <w:r>
        <w:rPr>
          <w:color w:val="231F20"/>
          <w:spacing w:val="-9"/>
          <w:w w:val="105"/>
        </w:rPr>
        <w:t> </w:t>
      </w:r>
      <w:r>
        <w:rPr>
          <w:color w:val="231F20"/>
          <w:w w:val="105"/>
        </w:rPr>
        <w:t>được</w:t>
      </w:r>
      <w:r>
        <w:rPr>
          <w:color w:val="231F20"/>
          <w:spacing w:val="-9"/>
          <w:w w:val="105"/>
        </w:rPr>
        <w:t> </w:t>
      </w:r>
      <w:r>
        <w:rPr>
          <w:color w:val="231F20"/>
          <w:w w:val="105"/>
        </w:rPr>
        <w:t>những</w:t>
      </w:r>
      <w:r>
        <w:rPr>
          <w:color w:val="231F20"/>
          <w:spacing w:val="-9"/>
          <w:w w:val="105"/>
        </w:rPr>
        <w:t> </w:t>
      </w:r>
      <w:r>
        <w:rPr>
          <w:color w:val="231F20"/>
          <w:w w:val="105"/>
        </w:rPr>
        <w:t>điều</w:t>
      </w:r>
      <w:r>
        <w:rPr>
          <w:color w:val="231F20"/>
          <w:spacing w:val="-10"/>
          <w:w w:val="105"/>
        </w:rPr>
        <w:t> </w:t>
      </w:r>
      <w:r>
        <w:rPr>
          <w:color w:val="231F20"/>
          <w:w w:val="105"/>
        </w:rPr>
        <w:t>này,</w:t>
      </w:r>
      <w:r>
        <w:rPr>
          <w:color w:val="231F20"/>
          <w:spacing w:val="-9"/>
          <w:w w:val="105"/>
        </w:rPr>
        <w:t> </w:t>
      </w:r>
      <w:r>
        <w:rPr>
          <w:color w:val="231F20"/>
          <w:w w:val="105"/>
        </w:rPr>
        <w:t>vào</w:t>
      </w:r>
      <w:r>
        <w:rPr>
          <w:color w:val="231F20"/>
          <w:spacing w:val="-9"/>
          <w:w w:val="105"/>
        </w:rPr>
        <w:t> </w:t>
      </w:r>
      <w:r>
        <w:rPr>
          <w:color w:val="231F20"/>
          <w:w w:val="105"/>
        </w:rPr>
        <w:t>lúc nào? Trong cõi Thật Báo Trang Nghiêm của chư Phật Như Lai, quý vị tu thành tựu cái tâm thanh tịnh, bình đẳng, trở về cõi Thật Báo Trang Nghiêm. Tiêu đề kinh này hay lắm, nhưng</w:t>
      </w:r>
      <w:r>
        <w:rPr>
          <w:color w:val="231F20"/>
          <w:spacing w:val="7"/>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do</w:t>
      </w:r>
      <w:r>
        <w:rPr>
          <w:color w:val="231F20"/>
          <w:spacing w:val="8"/>
          <w:w w:val="105"/>
        </w:rPr>
        <w:t> </w:t>
      </w:r>
      <w:r>
        <w:rPr>
          <w:color w:val="231F20"/>
          <w:w w:val="105"/>
        </w:rPr>
        <w:t>người</w:t>
      </w:r>
      <w:r>
        <w:rPr>
          <w:color w:val="231F20"/>
          <w:spacing w:val="8"/>
          <w:w w:val="105"/>
        </w:rPr>
        <w:t> </w:t>
      </w:r>
      <w:r>
        <w:rPr>
          <w:color w:val="231F20"/>
          <w:w w:val="105"/>
        </w:rPr>
        <w:t>hội</w:t>
      </w:r>
      <w:r>
        <w:rPr>
          <w:color w:val="231F20"/>
          <w:spacing w:val="8"/>
          <w:w w:val="105"/>
        </w:rPr>
        <w:t> </w:t>
      </w:r>
      <w:r>
        <w:rPr>
          <w:color w:val="231F20"/>
          <w:w w:val="105"/>
        </w:rPr>
        <w:t>tập</w:t>
      </w:r>
      <w:r>
        <w:rPr>
          <w:color w:val="231F20"/>
          <w:spacing w:val="8"/>
          <w:w w:val="105"/>
        </w:rPr>
        <w:t> </w:t>
      </w:r>
      <w:r>
        <w:rPr>
          <w:color w:val="231F20"/>
          <w:w w:val="105"/>
        </w:rPr>
        <w:t>tự</w:t>
      </w:r>
      <w:r>
        <w:rPr>
          <w:color w:val="231F20"/>
          <w:spacing w:val="8"/>
          <w:w w:val="105"/>
        </w:rPr>
        <w:t> </w:t>
      </w:r>
      <w:r>
        <w:rPr>
          <w:color w:val="231F20"/>
          <w:w w:val="105"/>
        </w:rPr>
        <w:t>lập</w:t>
      </w:r>
      <w:r>
        <w:rPr>
          <w:color w:val="231F20"/>
          <w:spacing w:val="8"/>
          <w:w w:val="105"/>
        </w:rPr>
        <w:t> </w:t>
      </w:r>
      <w:r>
        <w:rPr>
          <w:color w:val="231F20"/>
          <w:w w:val="105"/>
        </w:rPr>
        <w:t>một</w:t>
      </w:r>
      <w:r>
        <w:rPr>
          <w:color w:val="231F20"/>
          <w:spacing w:val="8"/>
          <w:w w:val="105"/>
        </w:rPr>
        <w:t> </w:t>
      </w:r>
      <w:r>
        <w:rPr>
          <w:color w:val="231F20"/>
          <w:w w:val="105"/>
        </w:rPr>
        <w:t>đề</w:t>
      </w:r>
      <w:r>
        <w:rPr>
          <w:color w:val="231F20"/>
          <w:spacing w:val="7"/>
          <w:w w:val="105"/>
        </w:rPr>
        <w:t> </w:t>
      </w:r>
      <w:r>
        <w:rPr>
          <w:color w:val="231F20"/>
          <w:w w:val="105"/>
        </w:rPr>
        <w:t>mục</w:t>
      </w:r>
      <w:r>
        <w:rPr>
          <w:color w:val="231F20"/>
          <w:spacing w:val="8"/>
          <w:w w:val="105"/>
        </w:rPr>
        <w:t> </w:t>
      </w:r>
      <w:r>
        <w:rPr>
          <w:color w:val="231F20"/>
          <w:spacing w:val="-5"/>
          <w:w w:val="105"/>
        </w:rPr>
        <w:t>như</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cư sĩ Vương Long Thư đặt tên cho bản hội tập của mình là </w:t>
      </w:r>
      <w:r>
        <w:rPr>
          <w:i/>
          <w:color w:val="231F20"/>
          <w:spacing w:val="-4"/>
          <w:w w:val="105"/>
        </w:rPr>
        <w:t>Đại</w:t>
      </w:r>
      <w:r>
        <w:rPr>
          <w:i/>
          <w:color w:val="231F20"/>
          <w:spacing w:val="-16"/>
          <w:w w:val="105"/>
        </w:rPr>
        <w:t> </w:t>
      </w:r>
      <w:r>
        <w:rPr>
          <w:i/>
          <w:color w:val="231F20"/>
          <w:spacing w:val="-4"/>
          <w:w w:val="105"/>
        </w:rPr>
        <w:t>A</w:t>
      </w:r>
      <w:r>
        <w:rPr>
          <w:i/>
          <w:color w:val="231F20"/>
          <w:spacing w:val="-17"/>
          <w:w w:val="105"/>
        </w:rPr>
        <w:t> </w:t>
      </w:r>
      <w:r>
        <w:rPr>
          <w:i/>
          <w:color w:val="231F20"/>
          <w:spacing w:val="-4"/>
          <w:w w:val="105"/>
        </w:rPr>
        <w:t>Di</w:t>
      </w:r>
      <w:r>
        <w:rPr>
          <w:i/>
          <w:color w:val="231F20"/>
          <w:spacing w:val="-16"/>
          <w:w w:val="105"/>
        </w:rPr>
        <w:t> </w:t>
      </w:r>
      <w:r>
        <w:rPr>
          <w:i/>
          <w:color w:val="231F20"/>
          <w:spacing w:val="-4"/>
          <w:w w:val="105"/>
        </w:rPr>
        <w:t>Đà</w:t>
      </w:r>
      <w:r>
        <w:rPr>
          <w:i/>
          <w:color w:val="231F20"/>
          <w:spacing w:val="-17"/>
          <w:w w:val="105"/>
        </w:rPr>
        <w:t> </w:t>
      </w:r>
      <w:r>
        <w:rPr>
          <w:i/>
          <w:color w:val="231F20"/>
          <w:spacing w:val="-4"/>
          <w:w w:val="105"/>
        </w:rPr>
        <w:t>Kinh</w:t>
      </w:r>
      <w:r>
        <w:rPr>
          <w:color w:val="231F20"/>
          <w:spacing w:val="-4"/>
          <w:w w:val="105"/>
        </w:rPr>
        <w:t>,</w:t>
      </w:r>
      <w:r>
        <w:rPr>
          <w:color w:val="231F20"/>
          <w:spacing w:val="-17"/>
          <w:w w:val="105"/>
        </w:rPr>
        <w:t> </w:t>
      </w:r>
      <w:r>
        <w:rPr>
          <w:color w:val="231F20"/>
          <w:spacing w:val="-4"/>
          <w:w w:val="105"/>
        </w:rPr>
        <w:t>bản</w:t>
      </w:r>
      <w:r>
        <w:rPr>
          <w:color w:val="231F20"/>
          <w:spacing w:val="-17"/>
          <w:w w:val="105"/>
        </w:rPr>
        <w:t> </w:t>
      </w:r>
      <w:r>
        <w:rPr>
          <w:color w:val="231F20"/>
          <w:spacing w:val="-4"/>
          <w:w w:val="105"/>
        </w:rPr>
        <w:t>của</w:t>
      </w:r>
      <w:r>
        <w:rPr>
          <w:color w:val="231F20"/>
          <w:spacing w:val="-17"/>
          <w:w w:val="105"/>
        </w:rPr>
        <w:t> </w:t>
      </w:r>
      <w:r>
        <w:rPr>
          <w:color w:val="231F20"/>
          <w:spacing w:val="-4"/>
          <w:w w:val="105"/>
        </w:rPr>
        <w:t>Ngụy</w:t>
      </w:r>
      <w:r>
        <w:rPr>
          <w:color w:val="231F20"/>
          <w:spacing w:val="-17"/>
          <w:w w:val="105"/>
        </w:rPr>
        <w:t> </w:t>
      </w:r>
      <w:r>
        <w:rPr>
          <w:color w:val="231F20"/>
          <w:spacing w:val="-4"/>
          <w:w w:val="105"/>
        </w:rPr>
        <w:t>Mặc</w:t>
      </w:r>
      <w:r>
        <w:rPr>
          <w:color w:val="231F20"/>
          <w:spacing w:val="-17"/>
          <w:w w:val="105"/>
        </w:rPr>
        <w:t> </w:t>
      </w:r>
      <w:r>
        <w:rPr>
          <w:color w:val="231F20"/>
          <w:spacing w:val="-4"/>
          <w:w w:val="105"/>
        </w:rPr>
        <w:t>Thâm</w:t>
      </w:r>
      <w:r>
        <w:rPr>
          <w:color w:val="231F20"/>
          <w:spacing w:val="-17"/>
          <w:w w:val="105"/>
        </w:rPr>
        <w:t> </w:t>
      </w:r>
      <w:r>
        <w:rPr>
          <w:color w:val="231F20"/>
          <w:spacing w:val="-4"/>
          <w:w w:val="105"/>
        </w:rPr>
        <w:t>có</w:t>
      </w:r>
      <w:r>
        <w:rPr>
          <w:color w:val="231F20"/>
          <w:spacing w:val="-17"/>
          <w:w w:val="105"/>
        </w:rPr>
        <w:t> </w:t>
      </w:r>
      <w:r>
        <w:rPr>
          <w:color w:val="231F20"/>
          <w:spacing w:val="-4"/>
          <w:w w:val="105"/>
        </w:rPr>
        <w:t>nhan</w:t>
      </w:r>
      <w:r>
        <w:rPr>
          <w:color w:val="231F20"/>
          <w:spacing w:val="-17"/>
          <w:w w:val="105"/>
        </w:rPr>
        <w:t> </w:t>
      </w:r>
      <w:r>
        <w:rPr>
          <w:color w:val="231F20"/>
          <w:spacing w:val="-4"/>
          <w:w w:val="105"/>
        </w:rPr>
        <w:t>đề</w:t>
      </w:r>
      <w:r>
        <w:rPr>
          <w:color w:val="231F20"/>
          <w:spacing w:val="-17"/>
          <w:w w:val="105"/>
        </w:rPr>
        <w:t> </w:t>
      </w:r>
      <w:r>
        <w:rPr>
          <w:color w:val="231F20"/>
          <w:spacing w:val="-4"/>
          <w:w w:val="105"/>
        </w:rPr>
        <w:t>là</w:t>
      </w:r>
      <w:r>
        <w:rPr>
          <w:color w:val="231F20"/>
          <w:spacing w:val="-17"/>
          <w:w w:val="105"/>
        </w:rPr>
        <w:t> </w:t>
      </w:r>
      <w:r>
        <w:rPr>
          <w:i/>
          <w:color w:val="231F20"/>
          <w:spacing w:val="-4"/>
          <w:w w:val="105"/>
        </w:rPr>
        <w:t>Vô </w:t>
      </w:r>
      <w:r>
        <w:rPr>
          <w:i/>
          <w:color w:val="231F20"/>
          <w:w w:val="105"/>
        </w:rPr>
        <w:t>Lượng Thọ Kinh</w:t>
      </w:r>
      <w:r>
        <w:rPr>
          <w:color w:val="231F20"/>
          <w:w w:val="105"/>
        </w:rPr>
        <w:t>, họ đều tự mình lập ra đề mục. Chỉ riêng đề mục bản hội tập của cụ Hạ Liên Cư là hội tập, thật sự chẳng thêm vào một chữ nào. Đấy mới gọi là bản hội tập tiêu chuẩn, ngay cả đề mục cũng là hội tập. Phân nửa trước của</w:t>
      </w:r>
      <w:r>
        <w:rPr>
          <w:color w:val="231F20"/>
          <w:spacing w:val="-14"/>
          <w:w w:val="105"/>
        </w:rPr>
        <w:t> </w:t>
      </w:r>
      <w:r>
        <w:rPr>
          <w:color w:val="231F20"/>
          <w:w w:val="105"/>
        </w:rPr>
        <w:t>đề</w:t>
      </w:r>
      <w:r>
        <w:rPr>
          <w:color w:val="231F20"/>
          <w:spacing w:val="-14"/>
          <w:w w:val="105"/>
        </w:rPr>
        <w:t> </w:t>
      </w:r>
      <w:r>
        <w:rPr>
          <w:color w:val="231F20"/>
          <w:w w:val="105"/>
        </w:rPr>
        <w:t>mục</w:t>
      </w:r>
      <w:r>
        <w:rPr>
          <w:color w:val="231F20"/>
          <w:spacing w:val="-14"/>
          <w:w w:val="105"/>
        </w:rPr>
        <w:t> </w:t>
      </w:r>
      <w:r>
        <w:rPr>
          <w:color w:val="231F20"/>
          <w:w w:val="105"/>
        </w:rPr>
        <w:t>là</w:t>
      </w:r>
      <w:r>
        <w:rPr>
          <w:color w:val="231F20"/>
          <w:spacing w:val="-14"/>
          <w:w w:val="105"/>
        </w:rPr>
        <w:t> </w:t>
      </w:r>
      <w:r>
        <w:rPr>
          <w:color w:val="231F20"/>
          <w:w w:val="105"/>
        </w:rPr>
        <w:t>nhan</w:t>
      </w:r>
      <w:r>
        <w:rPr>
          <w:color w:val="231F20"/>
          <w:spacing w:val="-14"/>
          <w:w w:val="105"/>
        </w:rPr>
        <w:t> </w:t>
      </w:r>
      <w:r>
        <w:rPr>
          <w:color w:val="231F20"/>
          <w:w w:val="105"/>
        </w:rPr>
        <w:t>đề</w:t>
      </w:r>
      <w:r>
        <w:rPr>
          <w:color w:val="231F20"/>
          <w:spacing w:val="-14"/>
          <w:w w:val="105"/>
        </w:rPr>
        <w:t> </w:t>
      </w:r>
      <w:r>
        <w:rPr>
          <w:color w:val="231F20"/>
          <w:w w:val="105"/>
        </w:rPr>
        <w:t>kinh</w:t>
      </w:r>
      <w:r>
        <w:rPr>
          <w:color w:val="231F20"/>
          <w:spacing w:val="-15"/>
          <w:w w:val="105"/>
        </w:rPr>
        <w:t> </w:t>
      </w:r>
      <w:r>
        <w:rPr>
          <w:color w:val="231F20"/>
          <w:w w:val="105"/>
        </w:rPr>
        <w:t>của</w:t>
      </w:r>
      <w:r>
        <w:rPr>
          <w:color w:val="231F20"/>
          <w:spacing w:val="-14"/>
          <w:w w:val="105"/>
        </w:rPr>
        <w:t> </w:t>
      </w:r>
      <w:r>
        <w:rPr>
          <w:color w:val="231F20"/>
          <w:w w:val="105"/>
        </w:rPr>
        <w:t>bản</w:t>
      </w:r>
      <w:r>
        <w:rPr>
          <w:color w:val="231F20"/>
          <w:spacing w:val="-14"/>
          <w:w w:val="105"/>
        </w:rPr>
        <w:t> </w:t>
      </w:r>
      <w:r>
        <w:rPr>
          <w:color w:val="231F20"/>
          <w:w w:val="105"/>
        </w:rPr>
        <w:t>dịch</w:t>
      </w:r>
      <w:r>
        <w:rPr>
          <w:color w:val="231F20"/>
          <w:spacing w:val="-14"/>
          <w:w w:val="105"/>
        </w:rPr>
        <w:t> </w:t>
      </w:r>
      <w:r>
        <w:rPr>
          <w:color w:val="231F20"/>
          <w:w w:val="105"/>
        </w:rPr>
        <w:t>đời</w:t>
      </w:r>
      <w:r>
        <w:rPr>
          <w:color w:val="231F20"/>
          <w:spacing w:val="-15"/>
          <w:w w:val="105"/>
        </w:rPr>
        <w:t> </w:t>
      </w:r>
      <w:r>
        <w:rPr>
          <w:color w:val="231F20"/>
          <w:w w:val="105"/>
        </w:rPr>
        <w:t>Tống,</w:t>
      </w:r>
      <w:r>
        <w:rPr>
          <w:color w:val="231F20"/>
          <w:spacing w:val="-14"/>
          <w:w w:val="105"/>
        </w:rPr>
        <w:t> </w:t>
      </w:r>
      <w:r>
        <w:rPr>
          <w:color w:val="231F20"/>
          <w:w w:val="105"/>
        </w:rPr>
        <w:t>nửa</w:t>
      </w:r>
      <w:r>
        <w:rPr>
          <w:color w:val="231F20"/>
          <w:spacing w:val="-14"/>
          <w:w w:val="105"/>
        </w:rPr>
        <w:t> </w:t>
      </w:r>
      <w:r>
        <w:rPr>
          <w:color w:val="231F20"/>
          <w:w w:val="105"/>
        </w:rPr>
        <w:t>dưới </w:t>
      </w:r>
      <w:r>
        <w:rPr>
          <w:color w:val="231F20"/>
        </w:rPr>
        <w:t>tức là “</w:t>
      </w:r>
      <w:r>
        <w:rPr>
          <w:i/>
          <w:color w:val="231F20"/>
        </w:rPr>
        <w:t>Thanh tịnh, Bình đẳng</w:t>
      </w:r>
      <w:r>
        <w:rPr>
          <w:color w:val="231F20"/>
        </w:rPr>
        <w:t>, </w:t>
      </w:r>
      <w:r>
        <w:rPr>
          <w:i/>
          <w:color w:val="231F20"/>
        </w:rPr>
        <w:t>Giác</w:t>
      </w:r>
      <w:r>
        <w:rPr>
          <w:color w:val="231F20"/>
        </w:rPr>
        <w:t>” lấy từ bản dịch đời Hán, </w:t>
      </w:r>
      <w:r>
        <w:rPr>
          <w:color w:val="231F20"/>
          <w:w w:val="105"/>
        </w:rPr>
        <w:t>tên</w:t>
      </w:r>
      <w:r>
        <w:rPr>
          <w:color w:val="231F20"/>
          <w:spacing w:val="-4"/>
          <w:w w:val="105"/>
        </w:rPr>
        <w:t> </w:t>
      </w:r>
      <w:r>
        <w:rPr>
          <w:color w:val="231F20"/>
          <w:w w:val="105"/>
        </w:rPr>
        <w:t>gọi</w:t>
      </w:r>
      <w:r>
        <w:rPr>
          <w:color w:val="231F20"/>
          <w:spacing w:val="-4"/>
          <w:w w:val="105"/>
        </w:rPr>
        <w:t> </w:t>
      </w:r>
      <w:r>
        <w:rPr>
          <w:color w:val="231F20"/>
          <w:w w:val="105"/>
        </w:rPr>
        <w:t>của</w:t>
      </w:r>
      <w:r>
        <w:rPr>
          <w:color w:val="231F20"/>
          <w:spacing w:val="-4"/>
          <w:w w:val="105"/>
        </w:rPr>
        <w:t> </w:t>
      </w:r>
      <w:r>
        <w:rPr>
          <w:color w:val="231F20"/>
          <w:w w:val="105"/>
        </w:rPr>
        <w:t>kinh</w:t>
      </w:r>
      <w:r>
        <w:rPr>
          <w:color w:val="231F20"/>
          <w:spacing w:val="-4"/>
          <w:w w:val="105"/>
        </w:rPr>
        <w:t> </w:t>
      </w:r>
      <w:r>
        <w:rPr>
          <w:color w:val="231F20"/>
          <w:w w:val="105"/>
        </w:rPr>
        <w:t>do</w:t>
      </w:r>
      <w:r>
        <w:rPr>
          <w:color w:val="231F20"/>
          <w:spacing w:val="-3"/>
          <w:w w:val="105"/>
        </w:rPr>
        <w:t> </w:t>
      </w:r>
      <w:r>
        <w:rPr>
          <w:color w:val="231F20"/>
          <w:w w:val="105"/>
        </w:rPr>
        <w:t>được</w:t>
      </w:r>
      <w:r>
        <w:rPr>
          <w:color w:val="231F20"/>
          <w:spacing w:val="-4"/>
          <w:w w:val="105"/>
        </w:rPr>
        <w:t> </w:t>
      </w:r>
      <w:r>
        <w:rPr>
          <w:color w:val="231F20"/>
          <w:w w:val="105"/>
        </w:rPr>
        <w:t>hội</w:t>
      </w:r>
      <w:r>
        <w:rPr>
          <w:color w:val="231F20"/>
          <w:spacing w:val="-4"/>
          <w:w w:val="105"/>
        </w:rPr>
        <w:t> </w:t>
      </w:r>
      <w:r>
        <w:rPr>
          <w:color w:val="231F20"/>
          <w:w w:val="105"/>
        </w:rPr>
        <w:t>tập</w:t>
      </w:r>
      <w:r>
        <w:rPr>
          <w:color w:val="231F20"/>
          <w:spacing w:val="-4"/>
          <w:w w:val="105"/>
        </w:rPr>
        <w:t> </w:t>
      </w:r>
      <w:r>
        <w:rPr>
          <w:color w:val="231F20"/>
          <w:w w:val="105"/>
        </w:rPr>
        <w:t>từ</w:t>
      </w:r>
      <w:r>
        <w:rPr>
          <w:color w:val="231F20"/>
          <w:spacing w:val="-4"/>
          <w:w w:val="105"/>
        </w:rPr>
        <w:t> </w:t>
      </w:r>
      <w:r>
        <w:rPr>
          <w:color w:val="231F20"/>
          <w:w w:val="105"/>
        </w:rPr>
        <w:t>tên</w:t>
      </w:r>
      <w:r>
        <w:rPr>
          <w:color w:val="231F20"/>
          <w:spacing w:val="-4"/>
          <w:w w:val="105"/>
        </w:rPr>
        <w:t> </w:t>
      </w:r>
      <w:r>
        <w:rPr>
          <w:color w:val="231F20"/>
          <w:w w:val="105"/>
        </w:rPr>
        <w:t>gọi</w:t>
      </w:r>
      <w:r>
        <w:rPr>
          <w:color w:val="231F20"/>
          <w:spacing w:val="-4"/>
          <w:w w:val="105"/>
        </w:rPr>
        <w:t> </w:t>
      </w:r>
      <w:r>
        <w:rPr>
          <w:color w:val="231F20"/>
          <w:w w:val="105"/>
        </w:rPr>
        <w:t>của</w:t>
      </w:r>
      <w:r>
        <w:rPr>
          <w:color w:val="231F20"/>
          <w:spacing w:val="-4"/>
          <w:w w:val="105"/>
        </w:rPr>
        <w:t> </w:t>
      </w:r>
      <w:r>
        <w:rPr>
          <w:color w:val="231F20"/>
          <w:w w:val="105"/>
        </w:rPr>
        <w:t>các</w:t>
      </w:r>
      <w:r>
        <w:rPr>
          <w:color w:val="231F20"/>
          <w:spacing w:val="-4"/>
          <w:w w:val="105"/>
        </w:rPr>
        <w:t> </w:t>
      </w:r>
      <w:r>
        <w:rPr>
          <w:color w:val="231F20"/>
          <w:w w:val="105"/>
        </w:rPr>
        <w:t>bản</w:t>
      </w:r>
      <w:r>
        <w:rPr>
          <w:color w:val="231F20"/>
          <w:spacing w:val="-4"/>
          <w:w w:val="105"/>
        </w:rPr>
        <w:t> </w:t>
      </w:r>
      <w:r>
        <w:rPr>
          <w:color w:val="231F20"/>
          <w:w w:val="105"/>
        </w:rPr>
        <w:t>dịch gốc mà thành, nên ý nghĩa càng rõ ràng.</w:t>
      </w:r>
    </w:p>
    <w:p>
      <w:pPr>
        <w:spacing w:line="285" w:lineRule="auto" w:before="146"/>
        <w:ind w:left="113" w:right="395" w:firstLine="453"/>
        <w:jc w:val="both"/>
        <w:rPr>
          <w:sz w:val="34"/>
        </w:rPr>
      </w:pPr>
      <w:r>
        <w:rPr>
          <w:color w:val="231F20"/>
          <w:sz w:val="34"/>
        </w:rPr>
        <w:t>Tiếp:</w:t>
      </w:r>
      <w:r>
        <w:rPr>
          <w:color w:val="231F20"/>
          <w:spacing w:val="-8"/>
          <w:sz w:val="34"/>
        </w:rPr>
        <w:t> </w:t>
      </w:r>
      <w:r>
        <w:rPr>
          <w:color w:val="231F20"/>
          <w:sz w:val="34"/>
        </w:rPr>
        <w:t>“</w:t>
      </w:r>
      <w:r>
        <w:rPr>
          <w:i/>
          <w:color w:val="231F20"/>
          <w:sz w:val="34"/>
        </w:rPr>
        <w:t>Xã</w:t>
      </w:r>
      <w:r>
        <w:rPr>
          <w:i/>
          <w:color w:val="231F20"/>
          <w:spacing w:val="-8"/>
          <w:sz w:val="34"/>
        </w:rPr>
        <w:t> </w:t>
      </w:r>
      <w:r>
        <w:rPr>
          <w:i/>
          <w:color w:val="231F20"/>
          <w:sz w:val="34"/>
        </w:rPr>
        <w:t>hội</w:t>
      </w:r>
      <w:r>
        <w:rPr>
          <w:i/>
          <w:color w:val="231F20"/>
          <w:spacing w:val="-8"/>
          <w:sz w:val="34"/>
        </w:rPr>
        <w:t> </w:t>
      </w:r>
      <w:r>
        <w:rPr>
          <w:i/>
          <w:color w:val="231F20"/>
          <w:sz w:val="34"/>
        </w:rPr>
        <w:t>tiến</w:t>
      </w:r>
      <w:r>
        <w:rPr>
          <w:i/>
          <w:color w:val="231F20"/>
          <w:spacing w:val="-8"/>
          <w:sz w:val="34"/>
        </w:rPr>
        <w:t> </w:t>
      </w:r>
      <w:r>
        <w:rPr>
          <w:i/>
          <w:color w:val="231F20"/>
          <w:sz w:val="34"/>
        </w:rPr>
        <w:t>bộ,</w:t>
      </w:r>
      <w:r>
        <w:rPr>
          <w:i/>
          <w:color w:val="231F20"/>
          <w:spacing w:val="-8"/>
          <w:sz w:val="34"/>
        </w:rPr>
        <w:t> </w:t>
      </w:r>
      <w:r>
        <w:rPr>
          <w:i/>
          <w:color w:val="231F20"/>
          <w:sz w:val="34"/>
        </w:rPr>
        <w:t>mỗi</w:t>
      </w:r>
      <w:r>
        <w:rPr>
          <w:i/>
          <w:color w:val="231F20"/>
          <w:spacing w:val="-8"/>
          <w:sz w:val="34"/>
        </w:rPr>
        <w:t> </w:t>
      </w:r>
      <w:r>
        <w:rPr>
          <w:i/>
          <w:color w:val="231F20"/>
          <w:sz w:val="34"/>
        </w:rPr>
        <w:t>nhân</w:t>
      </w:r>
      <w:r>
        <w:rPr>
          <w:i/>
          <w:color w:val="231F20"/>
          <w:spacing w:val="-8"/>
          <w:sz w:val="34"/>
        </w:rPr>
        <w:t> </w:t>
      </w:r>
      <w:r>
        <w:rPr>
          <w:i/>
          <w:color w:val="231F20"/>
          <w:sz w:val="34"/>
        </w:rPr>
        <w:t>sở</w:t>
      </w:r>
      <w:r>
        <w:rPr>
          <w:i/>
          <w:color w:val="231F20"/>
          <w:spacing w:val="-8"/>
          <w:sz w:val="34"/>
        </w:rPr>
        <w:t> </w:t>
      </w:r>
      <w:r>
        <w:rPr>
          <w:i/>
          <w:color w:val="231F20"/>
          <w:sz w:val="34"/>
        </w:rPr>
        <w:t>kiên</w:t>
      </w:r>
      <w:r>
        <w:rPr>
          <w:i/>
          <w:color w:val="231F20"/>
          <w:spacing w:val="-8"/>
          <w:sz w:val="34"/>
        </w:rPr>
        <w:t> </w:t>
      </w:r>
      <w:r>
        <w:rPr>
          <w:i/>
          <w:color w:val="231F20"/>
          <w:sz w:val="34"/>
        </w:rPr>
        <w:t>chi</w:t>
      </w:r>
      <w:r>
        <w:rPr>
          <w:i/>
          <w:color w:val="231F20"/>
          <w:spacing w:val="-8"/>
          <w:sz w:val="34"/>
        </w:rPr>
        <w:t> </w:t>
      </w:r>
      <w:r>
        <w:rPr>
          <w:i/>
          <w:color w:val="231F20"/>
          <w:sz w:val="34"/>
        </w:rPr>
        <w:t>trách</w:t>
      </w:r>
      <w:r>
        <w:rPr>
          <w:i/>
          <w:color w:val="231F20"/>
          <w:spacing w:val="-8"/>
          <w:sz w:val="34"/>
        </w:rPr>
        <w:t> </w:t>
      </w:r>
      <w:r>
        <w:rPr>
          <w:i/>
          <w:color w:val="231F20"/>
          <w:sz w:val="34"/>
        </w:rPr>
        <w:t>nhiệm</w:t>
      </w:r>
      <w:r>
        <w:rPr>
          <w:i/>
          <w:color w:val="231F20"/>
          <w:spacing w:val="-8"/>
          <w:sz w:val="34"/>
        </w:rPr>
        <w:t> </w:t>
      </w:r>
      <w:r>
        <w:rPr>
          <w:i/>
          <w:color w:val="231F20"/>
          <w:sz w:val="34"/>
        </w:rPr>
        <w:t>bội </w:t>
      </w:r>
      <w:r>
        <w:rPr>
          <w:i/>
          <w:color w:val="231F20"/>
          <w:w w:val="105"/>
          <w:sz w:val="34"/>
        </w:rPr>
        <w:t>tăng,</w:t>
      </w:r>
      <w:r>
        <w:rPr>
          <w:i/>
          <w:color w:val="231F20"/>
          <w:spacing w:val="-23"/>
          <w:w w:val="105"/>
          <w:sz w:val="34"/>
        </w:rPr>
        <w:t> </w:t>
      </w:r>
      <w:r>
        <w:rPr>
          <w:i/>
          <w:color w:val="231F20"/>
          <w:w w:val="105"/>
          <w:sz w:val="34"/>
        </w:rPr>
        <w:t>cố</w:t>
      </w:r>
      <w:r>
        <w:rPr>
          <w:i/>
          <w:color w:val="231F20"/>
          <w:spacing w:val="-22"/>
          <w:w w:val="105"/>
          <w:sz w:val="34"/>
        </w:rPr>
        <w:t> </w:t>
      </w:r>
      <w:r>
        <w:rPr>
          <w:i/>
          <w:color w:val="231F20"/>
          <w:w w:val="105"/>
          <w:sz w:val="34"/>
        </w:rPr>
        <w:t>hàm</w:t>
      </w:r>
      <w:r>
        <w:rPr>
          <w:i/>
          <w:color w:val="231F20"/>
          <w:spacing w:val="-22"/>
          <w:w w:val="105"/>
          <w:sz w:val="34"/>
        </w:rPr>
        <w:t> </w:t>
      </w:r>
      <w:r>
        <w:rPr>
          <w:i/>
          <w:color w:val="231F20"/>
          <w:w w:val="105"/>
          <w:sz w:val="34"/>
        </w:rPr>
        <w:t>ưng</w:t>
      </w:r>
      <w:r>
        <w:rPr>
          <w:i/>
          <w:color w:val="231F20"/>
          <w:spacing w:val="-23"/>
          <w:w w:val="105"/>
          <w:sz w:val="34"/>
        </w:rPr>
        <w:t> </w:t>
      </w:r>
      <w:r>
        <w:rPr>
          <w:i/>
          <w:color w:val="231F20"/>
          <w:w w:val="105"/>
          <w:sz w:val="34"/>
        </w:rPr>
        <w:t>quảng</w:t>
      </w:r>
      <w:r>
        <w:rPr>
          <w:i/>
          <w:color w:val="231F20"/>
          <w:spacing w:val="-22"/>
          <w:w w:val="105"/>
          <w:sz w:val="34"/>
        </w:rPr>
        <w:t> </w:t>
      </w:r>
      <w:r>
        <w:rPr>
          <w:i/>
          <w:color w:val="231F20"/>
          <w:w w:val="105"/>
          <w:sz w:val="34"/>
        </w:rPr>
        <w:t>học</w:t>
      </w:r>
      <w:r>
        <w:rPr>
          <w:i/>
          <w:color w:val="231F20"/>
          <w:spacing w:val="-22"/>
          <w:w w:val="105"/>
          <w:sz w:val="34"/>
        </w:rPr>
        <w:t> </w:t>
      </w:r>
      <w:r>
        <w:rPr>
          <w:i/>
          <w:color w:val="231F20"/>
          <w:w w:val="105"/>
          <w:sz w:val="34"/>
        </w:rPr>
        <w:t>đa</w:t>
      </w:r>
      <w:r>
        <w:rPr>
          <w:i/>
          <w:color w:val="231F20"/>
          <w:spacing w:val="-23"/>
          <w:w w:val="105"/>
          <w:sz w:val="34"/>
        </w:rPr>
        <w:t> </w:t>
      </w:r>
      <w:r>
        <w:rPr>
          <w:i/>
          <w:color w:val="231F20"/>
          <w:w w:val="105"/>
          <w:sz w:val="34"/>
        </w:rPr>
        <w:t>năng,</w:t>
      </w:r>
      <w:r>
        <w:rPr>
          <w:i/>
          <w:color w:val="231F20"/>
          <w:spacing w:val="-22"/>
          <w:w w:val="105"/>
          <w:sz w:val="34"/>
        </w:rPr>
        <w:t> </w:t>
      </w:r>
      <w:r>
        <w:rPr>
          <w:i/>
          <w:color w:val="231F20"/>
          <w:w w:val="105"/>
          <w:sz w:val="34"/>
        </w:rPr>
        <w:t>cúc</w:t>
      </w:r>
      <w:r>
        <w:rPr>
          <w:i/>
          <w:color w:val="231F20"/>
          <w:spacing w:val="-22"/>
          <w:w w:val="105"/>
          <w:sz w:val="34"/>
        </w:rPr>
        <w:t> </w:t>
      </w:r>
      <w:r>
        <w:rPr>
          <w:i/>
          <w:color w:val="231F20"/>
          <w:w w:val="105"/>
          <w:sz w:val="34"/>
        </w:rPr>
        <w:t>cung</w:t>
      </w:r>
      <w:r>
        <w:rPr>
          <w:i/>
          <w:color w:val="231F20"/>
          <w:spacing w:val="-23"/>
          <w:w w:val="105"/>
          <w:sz w:val="34"/>
        </w:rPr>
        <w:t> </w:t>
      </w:r>
      <w:r>
        <w:rPr>
          <w:i/>
          <w:color w:val="231F20"/>
          <w:w w:val="105"/>
          <w:sz w:val="34"/>
        </w:rPr>
        <w:t>tận</w:t>
      </w:r>
      <w:r>
        <w:rPr>
          <w:i/>
          <w:color w:val="231F20"/>
          <w:spacing w:val="-22"/>
          <w:w w:val="105"/>
          <w:sz w:val="34"/>
        </w:rPr>
        <w:t> </w:t>
      </w:r>
      <w:r>
        <w:rPr>
          <w:i/>
          <w:color w:val="231F20"/>
          <w:w w:val="105"/>
          <w:sz w:val="34"/>
        </w:rPr>
        <w:t>tụy,</w:t>
      </w:r>
      <w:r>
        <w:rPr>
          <w:i/>
          <w:color w:val="231F20"/>
          <w:spacing w:val="-22"/>
          <w:w w:val="105"/>
          <w:sz w:val="34"/>
        </w:rPr>
        <w:t> </w:t>
      </w:r>
      <w:r>
        <w:rPr>
          <w:i/>
          <w:color w:val="231F20"/>
          <w:w w:val="105"/>
          <w:sz w:val="34"/>
        </w:rPr>
        <w:t>tham gia</w:t>
      </w:r>
      <w:r>
        <w:rPr>
          <w:i/>
          <w:color w:val="231F20"/>
          <w:spacing w:val="-3"/>
          <w:w w:val="105"/>
          <w:sz w:val="34"/>
        </w:rPr>
        <w:t> </w:t>
      </w:r>
      <w:r>
        <w:rPr>
          <w:i/>
          <w:color w:val="231F20"/>
          <w:w w:val="105"/>
          <w:sz w:val="34"/>
        </w:rPr>
        <w:t>kiến</w:t>
      </w:r>
      <w:r>
        <w:rPr>
          <w:i/>
          <w:color w:val="231F20"/>
          <w:spacing w:val="-3"/>
          <w:w w:val="105"/>
          <w:sz w:val="34"/>
        </w:rPr>
        <w:t> </w:t>
      </w:r>
      <w:r>
        <w:rPr>
          <w:i/>
          <w:color w:val="231F20"/>
          <w:w w:val="105"/>
          <w:sz w:val="34"/>
        </w:rPr>
        <w:t>thiết,</w:t>
      </w:r>
      <w:r>
        <w:rPr>
          <w:i/>
          <w:color w:val="231F20"/>
          <w:spacing w:val="-3"/>
          <w:w w:val="105"/>
          <w:sz w:val="34"/>
        </w:rPr>
        <w:t> </w:t>
      </w:r>
      <w:r>
        <w:rPr>
          <w:i/>
          <w:color w:val="231F20"/>
          <w:w w:val="105"/>
          <w:sz w:val="34"/>
        </w:rPr>
        <w:t>tạo</w:t>
      </w:r>
      <w:r>
        <w:rPr>
          <w:i/>
          <w:color w:val="231F20"/>
          <w:spacing w:val="-3"/>
          <w:w w:val="105"/>
          <w:sz w:val="34"/>
        </w:rPr>
        <w:t> </w:t>
      </w:r>
      <w:r>
        <w:rPr>
          <w:i/>
          <w:color w:val="231F20"/>
          <w:w w:val="105"/>
          <w:sz w:val="34"/>
        </w:rPr>
        <w:t>phúc</w:t>
      </w:r>
      <w:r>
        <w:rPr>
          <w:i/>
          <w:color w:val="231F20"/>
          <w:spacing w:val="-3"/>
          <w:w w:val="105"/>
          <w:sz w:val="34"/>
        </w:rPr>
        <w:t> </w:t>
      </w:r>
      <w:r>
        <w:rPr>
          <w:i/>
          <w:color w:val="231F20"/>
          <w:w w:val="105"/>
          <w:sz w:val="34"/>
        </w:rPr>
        <w:t>nhân</w:t>
      </w:r>
      <w:r>
        <w:rPr>
          <w:i/>
          <w:color w:val="231F20"/>
          <w:spacing w:val="-3"/>
          <w:w w:val="105"/>
          <w:sz w:val="34"/>
        </w:rPr>
        <w:t> </w:t>
      </w:r>
      <w:r>
        <w:rPr>
          <w:i/>
          <w:color w:val="231F20"/>
          <w:w w:val="105"/>
          <w:sz w:val="34"/>
        </w:rPr>
        <w:t>dân,</w:t>
      </w:r>
      <w:r>
        <w:rPr>
          <w:i/>
          <w:color w:val="231F20"/>
          <w:spacing w:val="-3"/>
          <w:w w:val="105"/>
          <w:sz w:val="34"/>
        </w:rPr>
        <w:t> </w:t>
      </w:r>
      <w:r>
        <w:rPr>
          <w:i/>
          <w:color w:val="231F20"/>
          <w:w w:val="105"/>
          <w:sz w:val="34"/>
        </w:rPr>
        <w:t>thực</w:t>
      </w:r>
      <w:r>
        <w:rPr>
          <w:i/>
          <w:color w:val="231F20"/>
          <w:spacing w:val="-3"/>
          <w:w w:val="105"/>
          <w:sz w:val="34"/>
        </w:rPr>
        <w:t> </w:t>
      </w:r>
      <w:r>
        <w:rPr>
          <w:i/>
          <w:color w:val="231F20"/>
          <w:w w:val="105"/>
          <w:sz w:val="34"/>
        </w:rPr>
        <w:t>hiện</w:t>
      </w:r>
      <w:r>
        <w:rPr>
          <w:i/>
          <w:color w:val="231F20"/>
          <w:spacing w:val="-3"/>
          <w:w w:val="105"/>
          <w:sz w:val="34"/>
        </w:rPr>
        <w:t> </w:t>
      </w:r>
      <w:r>
        <w:rPr>
          <w:i/>
          <w:color w:val="231F20"/>
          <w:w w:val="105"/>
          <w:sz w:val="34"/>
        </w:rPr>
        <w:t>nhân</w:t>
      </w:r>
      <w:r>
        <w:rPr>
          <w:i/>
          <w:color w:val="231F20"/>
          <w:spacing w:val="-3"/>
          <w:w w:val="105"/>
          <w:sz w:val="34"/>
        </w:rPr>
        <w:t> </w:t>
      </w:r>
      <w:r>
        <w:rPr>
          <w:i/>
          <w:color w:val="231F20"/>
          <w:w w:val="105"/>
          <w:sz w:val="34"/>
        </w:rPr>
        <w:t>gian</w:t>
      </w:r>
      <w:r>
        <w:rPr>
          <w:i/>
          <w:color w:val="231F20"/>
          <w:spacing w:val="-3"/>
          <w:w w:val="105"/>
          <w:sz w:val="34"/>
        </w:rPr>
        <w:t> </w:t>
      </w:r>
      <w:r>
        <w:rPr>
          <w:i/>
          <w:color w:val="231F20"/>
          <w:w w:val="105"/>
          <w:sz w:val="34"/>
        </w:rPr>
        <w:t>Tịnh Độ</w:t>
      </w:r>
      <w:r>
        <w:rPr>
          <w:color w:val="231F20"/>
          <w:w w:val="105"/>
          <w:sz w:val="34"/>
        </w:rPr>
        <w:t>” (Xã hội tiến bộ, trách nhiệm của mỗi cá nhân tăng lên gấp</w:t>
      </w:r>
      <w:r>
        <w:rPr>
          <w:color w:val="231F20"/>
          <w:spacing w:val="-23"/>
          <w:w w:val="105"/>
          <w:sz w:val="34"/>
        </w:rPr>
        <w:t> </w:t>
      </w:r>
      <w:r>
        <w:rPr>
          <w:color w:val="231F20"/>
          <w:w w:val="105"/>
          <w:sz w:val="34"/>
        </w:rPr>
        <w:t>bội.</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thế,</w:t>
      </w:r>
      <w:r>
        <w:rPr>
          <w:color w:val="231F20"/>
          <w:spacing w:val="-23"/>
          <w:w w:val="105"/>
          <w:sz w:val="34"/>
        </w:rPr>
        <w:t> </w:t>
      </w:r>
      <w:r>
        <w:rPr>
          <w:color w:val="231F20"/>
          <w:w w:val="105"/>
          <w:sz w:val="34"/>
        </w:rPr>
        <w:t>ai</w:t>
      </w:r>
      <w:r>
        <w:rPr>
          <w:color w:val="231F20"/>
          <w:spacing w:val="-22"/>
          <w:w w:val="105"/>
          <w:sz w:val="34"/>
        </w:rPr>
        <w:t> </w:t>
      </w:r>
      <w:r>
        <w:rPr>
          <w:color w:val="231F20"/>
          <w:w w:val="105"/>
          <w:sz w:val="34"/>
        </w:rPr>
        <w:t>nấy</w:t>
      </w:r>
      <w:r>
        <w:rPr>
          <w:color w:val="231F20"/>
          <w:spacing w:val="-22"/>
          <w:w w:val="105"/>
          <w:sz w:val="34"/>
        </w:rPr>
        <w:t> </w:t>
      </w:r>
      <w:r>
        <w:rPr>
          <w:color w:val="231F20"/>
          <w:w w:val="105"/>
          <w:sz w:val="34"/>
        </w:rPr>
        <w:t>đều</w:t>
      </w:r>
      <w:r>
        <w:rPr>
          <w:color w:val="231F20"/>
          <w:spacing w:val="-23"/>
          <w:w w:val="105"/>
          <w:sz w:val="34"/>
        </w:rPr>
        <w:t> </w:t>
      </w:r>
      <w:r>
        <w:rPr>
          <w:color w:val="231F20"/>
          <w:w w:val="105"/>
          <w:sz w:val="34"/>
        </w:rPr>
        <w:t>nên</w:t>
      </w:r>
      <w:r>
        <w:rPr>
          <w:color w:val="231F20"/>
          <w:spacing w:val="-22"/>
          <w:w w:val="105"/>
          <w:sz w:val="34"/>
        </w:rPr>
        <w:t> </w:t>
      </w:r>
      <w:r>
        <w:rPr>
          <w:color w:val="231F20"/>
          <w:w w:val="105"/>
          <w:sz w:val="34"/>
        </w:rPr>
        <w:t>học</w:t>
      </w:r>
      <w:r>
        <w:rPr>
          <w:color w:val="231F20"/>
          <w:spacing w:val="-22"/>
          <w:w w:val="105"/>
          <w:sz w:val="34"/>
        </w:rPr>
        <w:t> </w:t>
      </w:r>
      <w:r>
        <w:rPr>
          <w:color w:val="231F20"/>
          <w:w w:val="105"/>
          <w:sz w:val="34"/>
        </w:rPr>
        <w:t>rộng,</w:t>
      </w:r>
      <w:r>
        <w:rPr>
          <w:color w:val="231F20"/>
          <w:spacing w:val="-23"/>
          <w:w w:val="105"/>
          <w:sz w:val="34"/>
        </w:rPr>
        <w:t> </w:t>
      </w:r>
      <w:r>
        <w:rPr>
          <w:color w:val="231F20"/>
          <w:w w:val="105"/>
          <w:sz w:val="34"/>
        </w:rPr>
        <w:t>biết</w:t>
      </w:r>
      <w:r>
        <w:rPr>
          <w:color w:val="231F20"/>
          <w:spacing w:val="-22"/>
          <w:w w:val="105"/>
          <w:sz w:val="34"/>
        </w:rPr>
        <w:t> </w:t>
      </w:r>
      <w:r>
        <w:rPr>
          <w:color w:val="231F20"/>
          <w:w w:val="105"/>
          <w:sz w:val="34"/>
        </w:rPr>
        <w:t>nhiều,</w:t>
      </w:r>
      <w:r>
        <w:rPr>
          <w:color w:val="231F20"/>
          <w:spacing w:val="-22"/>
          <w:w w:val="105"/>
          <w:sz w:val="34"/>
        </w:rPr>
        <w:t> </w:t>
      </w:r>
      <w:r>
        <w:rPr>
          <w:color w:val="231F20"/>
          <w:w w:val="105"/>
          <w:sz w:val="34"/>
        </w:rPr>
        <w:t>một</w:t>
      </w:r>
      <w:r>
        <w:rPr>
          <w:color w:val="231F20"/>
          <w:spacing w:val="-23"/>
          <w:w w:val="105"/>
          <w:sz w:val="34"/>
        </w:rPr>
        <w:t> </w:t>
      </w:r>
      <w:r>
        <w:rPr>
          <w:color w:val="231F20"/>
          <w:w w:val="105"/>
          <w:sz w:val="34"/>
        </w:rPr>
        <w:t>lòng tận tụy, tham gia xây dựng xã hội nhằm tạo phúc cho nhân dân, thực hiện cõi Tịnh Độ trong nhân gian).</w:t>
      </w:r>
    </w:p>
    <w:p>
      <w:pPr>
        <w:pStyle w:val="BodyText"/>
        <w:spacing w:line="285" w:lineRule="auto" w:before="144"/>
        <w:ind w:left="113" w:right="390" w:firstLine="453"/>
        <w:rPr>
          <w:i/>
        </w:rPr>
      </w:pPr>
      <w:r>
        <w:rPr>
          <w:color w:val="231F20"/>
          <w:w w:val="105"/>
        </w:rPr>
        <w:t>Chúng ta đọc câu này, phải biết Như Lai, Bồ tát không đâu chẳng ứng hóa, biến hiện, đúng như phẩm </w:t>
      </w:r>
      <w:r>
        <w:rPr>
          <w:i/>
          <w:color w:val="231F20"/>
          <w:w w:val="105"/>
        </w:rPr>
        <w:t>Phổ Môn</w:t>
      </w:r>
      <w:r>
        <w:rPr>
          <w:i/>
          <w:color w:val="231F20"/>
          <w:spacing w:val="80"/>
          <w:w w:val="150"/>
        </w:rPr>
        <w:t> </w:t>
      </w:r>
      <w:r>
        <w:rPr>
          <w:color w:val="231F20"/>
          <w:w w:val="105"/>
        </w:rPr>
        <w:t>đã</w:t>
      </w:r>
      <w:r>
        <w:rPr>
          <w:color w:val="231F20"/>
          <w:spacing w:val="-10"/>
          <w:w w:val="105"/>
        </w:rPr>
        <w:t> </w:t>
      </w:r>
      <w:r>
        <w:rPr>
          <w:color w:val="231F20"/>
          <w:w w:val="105"/>
        </w:rPr>
        <w:t>nói</w:t>
      </w:r>
      <w:r>
        <w:rPr>
          <w:color w:val="231F20"/>
          <w:spacing w:val="-10"/>
          <w:w w:val="105"/>
        </w:rPr>
        <w:t> </w:t>
      </w:r>
      <w:r>
        <w:rPr>
          <w:color w:val="231F20"/>
          <w:w w:val="105"/>
        </w:rPr>
        <w:t>“</w:t>
      </w:r>
      <w:r>
        <w:rPr>
          <w:i/>
          <w:color w:val="231F20"/>
          <w:w w:val="105"/>
        </w:rPr>
        <w:t>nên</w:t>
      </w:r>
      <w:r>
        <w:rPr>
          <w:i/>
          <w:color w:val="231F20"/>
          <w:spacing w:val="-10"/>
          <w:w w:val="105"/>
        </w:rPr>
        <w:t> </w:t>
      </w:r>
      <w:r>
        <w:rPr>
          <w:i/>
          <w:color w:val="231F20"/>
          <w:w w:val="105"/>
        </w:rPr>
        <w:t>hiện</w:t>
      </w:r>
      <w:r>
        <w:rPr>
          <w:i/>
          <w:color w:val="231F20"/>
          <w:spacing w:val="-10"/>
          <w:w w:val="105"/>
        </w:rPr>
        <w:t> </w:t>
      </w:r>
      <w:r>
        <w:rPr>
          <w:i/>
          <w:color w:val="231F20"/>
          <w:w w:val="105"/>
        </w:rPr>
        <w:t>thân</w:t>
      </w:r>
      <w:r>
        <w:rPr>
          <w:i/>
          <w:color w:val="231F20"/>
          <w:spacing w:val="-10"/>
          <w:w w:val="105"/>
        </w:rPr>
        <w:t> </w:t>
      </w:r>
      <w:r>
        <w:rPr>
          <w:i/>
          <w:color w:val="231F20"/>
          <w:w w:val="105"/>
        </w:rPr>
        <w:t>gì</w:t>
      </w:r>
      <w:r>
        <w:rPr>
          <w:i/>
          <w:color w:val="231F20"/>
          <w:spacing w:val="-8"/>
          <w:w w:val="105"/>
        </w:rPr>
        <w:t> </w:t>
      </w:r>
      <w:r>
        <w:rPr>
          <w:i/>
          <w:color w:val="231F20"/>
          <w:w w:val="105"/>
        </w:rPr>
        <w:t>để</w:t>
      </w:r>
      <w:r>
        <w:rPr>
          <w:i/>
          <w:color w:val="231F20"/>
          <w:spacing w:val="-10"/>
          <w:w w:val="105"/>
        </w:rPr>
        <w:t> </w:t>
      </w:r>
      <w:r>
        <w:rPr>
          <w:i/>
          <w:color w:val="231F20"/>
          <w:w w:val="105"/>
        </w:rPr>
        <w:t>độ</w:t>
      </w:r>
      <w:r>
        <w:rPr>
          <w:i/>
          <w:color w:val="231F20"/>
          <w:spacing w:val="-10"/>
          <w:w w:val="105"/>
        </w:rPr>
        <w:t> </w:t>
      </w:r>
      <w:r>
        <w:rPr>
          <w:i/>
          <w:color w:val="231F20"/>
          <w:w w:val="105"/>
        </w:rPr>
        <w:t>được,</w:t>
      </w:r>
      <w:r>
        <w:rPr>
          <w:i/>
          <w:color w:val="231F20"/>
          <w:spacing w:val="-10"/>
          <w:w w:val="105"/>
        </w:rPr>
        <w:t> </w:t>
      </w:r>
      <w:r>
        <w:rPr>
          <w:i/>
          <w:color w:val="231F20"/>
          <w:w w:val="105"/>
        </w:rPr>
        <w:t>bèn</w:t>
      </w:r>
      <w:r>
        <w:rPr>
          <w:i/>
          <w:color w:val="231F20"/>
          <w:spacing w:val="-10"/>
          <w:w w:val="105"/>
        </w:rPr>
        <w:t> </w:t>
      </w:r>
      <w:r>
        <w:rPr>
          <w:i/>
          <w:color w:val="231F20"/>
          <w:w w:val="105"/>
        </w:rPr>
        <w:t>hiện</w:t>
      </w:r>
      <w:r>
        <w:rPr>
          <w:i/>
          <w:color w:val="231F20"/>
          <w:spacing w:val="-10"/>
          <w:w w:val="105"/>
        </w:rPr>
        <w:t> </w:t>
      </w:r>
      <w:r>
        <w:rPr>
          <w:i/>
          <w:color w:val="231F20"/>
          <w:w w:val="105"/>
        </w:rPr>
        <w:t>thân</w:t>
      </w:r>
      <w:r>
        <w:rPr>
          <w:i/>
          <w:color w:val="231F20"/>
          <w:spacing w:val="-10"/>
          <w:w w:val="105"/>
        </w:rPr>
        <w:t> </w:t>
      </w:r>
      <w:r>
        <w:rPr>
          <w:i/>
          <w:color w:val="231F20"/>
          <w:w w:val="105"/>
        </w:rPr>
        <w:t>ấy</w:t>
      </w:r>
      <w:r>
        <w:rPr>
          <w:color w:val="231F20"/>
          <w:w w:val="105"/>
        </w:rPr>
        <w:t>”.</w:t>
      </w:r>
      <w:r>
        <w:rPr>
          <w:color w:val="231F20"/>
          <w:spacing w:val="-10"/>
          <w:w w:val="105"/>
        </w:rPr>
        <w:t> </w:t>
      </w:r>
      <w:r>
        <w:rPr>
          <w:color w:val="231F20"/>
          <w:w w:val="105"/>
        </w:rPr>
        <w:t>Nên dùng phương thức nào để có thể giúp đỡ, thành tựu chúng sinh,</w:t>
      </w:r>
      <w:r>
        <w:rPr>
          <w:color w:val="231F20"/>
          <w:w w:val="105"/>
        </w:rPr>
        <w:t> bèn</w:t>
      </w:r>
      <w:r>
        <w:rPr>
          <w:color w:val="231F20"/>
          <w:w w:val="105"/>
        </w:rPr>
        <w:t> dùng</w:t>
      </w:r>
      <w:r>
        <w:rPr>
          <w:color w:val="231F20"/>
          <w:w w:val="105"/>
        </w:rPr>
        <w:t> phương</w:t>
      </w:r>
      <w:r>
        <w:rPr>
          <w:color w:val="231F20"/>
          <w:w w:val="105"/>
        </w:rPr>
        <w:t> pháp</w:t>
      </w:r>
      <w:r>
        <w:rPr>
          <w:color w:val="231F20"/>
          <w:w w:val="105"/>
        </w:rPr>
        <w:t> ấy,</w:t>
      </w:r>
      <w:r>
        <w:rPr>
          <w:color w:val="231F20"/>
          <w:w w:val="105"/>
        </w:rPr>
        <w:t> chẳng</w:t>
      </w:r>
      <w:r>
        <w:rPr>
          <w:color w:val="231F20"/>
          <w:w w:val="105"/>
        </w:rPr>
        <w:t> có</w:t>
      </w:r>
      <w:r>
        <w:rPr>
          <w:color w:val="231F20"/>
          <w:w w:val="105"/>
        </w:rPr>
        <w:t> một</w:t>
      </w:r>
      <w:r>
        <w:rPr>
          <w:color w:val="231F20"/>
          <w:w w:val="105"/>
        </w:rPr>
        <w:t> phương pháp</w:t>
      </w:r>
      <w:r>
        <w:rPr>
          <w:color w:val="231F20"/>
          <w:spacing w:val="-20"/>
          <w:w w:val="105"/>
        </w:rPr>
        <w:t> </w:t>
      </w:r>
      <w:r>
        <w:rPr>
          <w:color w:val="231F20"/>
          <w:w w:val="105"/>
        </w:rPr>
        <w:t>nhất</w:t>
      </w:r>
      <w:r>
        <w:rPr>
          <w:color w:val="231F20"/>
          <w:spacing w:val="-20"/>
          <w:w w:val="105"/>
        </w:rPr>
        <w:t> </w:t>
      </w:r>
      <w:r>
        <w:rPr>
          <w:color w:val="231F20"/>
          <w:w w:val="105"/>
        </w:rPr>
        <w:t>định.</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đối</w:t>
      </w:r>
      <w:r>
        <w:rPr>
          <w:color w:val="231F20"/>
          <w:spacing w:val="-20"/>
          <w:w w:val="105"/>
        </w:rPr>
        <w:t> </w:t>
      </w:r>
      <w:r>
        <w:rPr>
          <w:color w:val="231F20"/>
          <w:w w:val="105"/>
        </w:rPr>
        <w:t>với</w:t>
      </w:r>
      <w:r>
        <w:rPr>
          <w:color w:val="231F20"/>
          <w:spacing w:val="-20"/>
          <w:w w:val="105"/>
        </w:rPr>
        <w:t> </w:t>
      </w:r>
      <w:r>
        <w:rPr>
          <w:color w:val="231F20"/>
          <w:w w:val="105"/>
        </w:rPr>
        <w:t>chuyện</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giảng</w:t>
      </w:r>
      <w:r>
        <w:rPr>
          <w:color w:val="231F20"/>
          <w:spacing w:val="-20"/>
          <w:w w:val="105"/>
        </w:rPr>
        <w:t> </w:t>
      </w:r>
      <w:r>
        <w:rPr>
          <w:color w:val="231F20"/>
          <w:w w:val="105"/>
        </w:rPr>
        <w:t>kinh, thuyết pháp, chớ nên chấp trước, hễ chấp trước là trật!</w:t>
      </w:r>
      <w:r>
        <w:rPr>
          <w:color w:val="231F20"/>
          <w:spacing w:val="40"/>
          <w:w w:val="105"/>
        </w:rPr>
        <w:t>  </w:t>
      </w:r>
      <w:r>
        <w:rPr>
          <w:color w:val="231F20"/>
          <w:w w:val="105"/>
        </w:rPr>
        <w:t>Nếu quý vị chấp trước, đức Phật nói Ngài không thuyết pháp,</w:t>
      </w:r>
      <w:r>
        <w:rPr>
          <w:color w:val="231F20"/>
          <w:spacing w:val="27"/>
          <w:w w:val="105"/>
        </w:rPr>
        <w:t> </w:t>
      </w:r>
      <w:r>
        <w:rPr>
          <w:color w:val="231F20"/>
          <w:w w:val="105"/>
        </w:rPr>
        <w:t>chẳng</w:t>
      </w:r>
      <w:r>
        <w:rPr>
          <w:color w:val="231F20"/>
          <w:spacing w:val="27"/>
          <w:w w:val="105"/>
        </w:rPr>
        <w:t> </w:t>
      </w:r>
      <w:r>
        <w:rPr>
          <w:color w:val="231F20"/>
          <w:w w:val="105"/>
        </w:rPr>
        <w:t>thừa</w:t>
      </w:r>
      <w:r>
        <w:rPr>
          <w:color w:val="231F20"/>
          <w:spacing w:val="27"/>
          <w:w w:val="105"/>
        </w:rPr>
        <w:t> </w:t>
      </w:r>
      <w:r>
        <w:rPr>
          <w:color w:val="231F20"/>
          <w:w w:val="105"/>
        </w:rPr>
        <w:t>nhận</w:t>
      </w:r>
      <w:r>
        <w:rPr>
          <w:color w:val="231F20"/>
          <w:spacing w:val="27"/>
          <w:w w:val="105"/>
        </w:rPr>
        <w:t> </w:t>
      </w:r>
      <w:r>
        <w:rPr>
          <w:color w:val="231F20"/>
          <w:w w:val="105"/>
        </w:rPr>
        <w:t>Ngài</w:t>
      </w:r>
      <w:r>
        <w:rPr>
          <w:color w:val="231F20"/>
          <w:spacing w:val="27"/>
          <w:w w:val="105"/>
        </w:rPr>
        <w:t> </w:t>
      </w:r>
      <w:r>
        <w:rPr>
          <w:color w:val="231F20"/>
          <w:w w:val="105"/>
        </w:rPr>
        <w:t>thuyết</w:t>
      </w:r>
      <w:r>
        <w:rPr>
          <w:color w:val="231F20"/>
          <w:spacing w:val="27"/>
          <w:w w:val="105"/>
        </w:rPr>
        <w:t> </w:t>
      </w:r>
      <w:r>
        <w:rPr>
          <w:color w:val="231F20"/>
          <w:w w:val="105"/>
        </w:rPr>
        <w:t>pháp.</w:t>
      </w:r>
      <w:r>
        <w:rPr>
          <w:color w:val="231F20"/>
          <w:spacing w:val="27"/>
          <w:w w:val="105"/>
        </w:rPr>
        <w:t> </w:t>
      </w:r>
      <w:r>
        <w:rPr>
          <w:color w:val="231F20"/>
          <w:w w:val="105"/>
        </w:rPr>
        <w:t>Trong</w:t>
      </w:r>
      <w:r>
        <w:rPr>
          <w:color w:val="231F20"/>
          <w:spacing w:val="27"/>
          <w:w w:val="105"/>
        </w:rPr>
        <w:t> </w:t>
      </w:r>
      <w:r>
        <w:rPr>
          <w:color w:val="231F20"/>
          <w:w w:val="105"/>
        </w:rPr>
        <w:t>kinh</w:t>
      </w:r>
      <w:r>
        <w:rPr>
          <w:color w:val="231F20"/>
          <w:spacing w:val="29"/>
          <w:w w:val="105"/>
        </w:rPr>
        <w:t> </w:t>
      </w:r>
      <w:r>
        <w:rPr>
          <w:i/>
          <w:color w:val="231F20"/>
          <w:spacing w:val="-5"/>
          <w:w w:val="105"/>
        </w:rPr>
        <w:t>Kim</w:t>
      </w:r>
    </w:p>
    <w:p>
      <w:pPr>
        <w:spacing w:after="0" w:line="285" w:lineRule="auto"/>
        <w:sectPr>
          <w:pgSz w:w="11060" w:h="15030"/>
          <w:pgMar w:header="845" w:footer="767" w:top="1040" w:bottom="960" w:left="1020" w:right="1020"/>
        </w:sectPr>
      </w:pPr>
    </w:p>
    <w:p>
      <w:pPr>
        <w:pStyle w:val="BodyText"/>
        <w:spacing w:before="3"/>
        <w:jc w:val="left"/>
        <w:rPr>
          <w:i/>
          <w:sz w:val="23"/>
        </w:rPr>
      </w:pPr>
    </w:p>
    <w:p>
      <w:pPr>
        <w:pStyle w:val="BodyText"/>
        <w:spacing w:line="285" w:lineRule="auto" w:before="106"/>
        <w:ind w:left="397" w:right="108"/>
      </w:pPr>
      <w:r>
        <w:rPr>
          <w:i/>
          <w:color w:val="231F20"/>
          <w:w w:val="105"/>
        </w:rPr>
        <w:t>Cương </w:t>
      </w:r>
      <w:r>
        <w:rPr>
          <w:color w:val="231F20"/>
          <w:w w:val="105"/>
        </w:rPr>
        <w:t>có ý nghĩa ấy. Đức Phật bảo: Nếu quý vị nói đức Phật thuyết pháp, quý vị đã báng Phật. Quý vị hủy báng Ngài, đức Phật chẳng thuyết pháp, một chữ cũng không nói! Chẳng thuyết pháp mà nói suốt 49 năm, chúng ta phải hiểu như thế nào đây?</w:t>
      </w:r>
    </w:p>
    <w:p>
      <w:pPr>
        <w:spacing w:line="285" w:lineRule="auto" w:before="144"/>
        <w:ind w:left="397" w:right="109" w:firstLine="453"/>
        <w:jc w:val="both"/>
        <w:rPr>
          <w:sz w:val="34"/>
        </w:rPr>
      </w:pPr>
      <w:r>
        <w:rPr>
          <w:color w:val="231F20"/>
          <w:w w:val="105"/>
          <w:sz w:val="34"/>
        </w:rPr>
        <w:t>Thanh</w:t>
      </w:r>
      <w:r>
        <w:rPr>
          <w:color w:val="231F20"/>
          <w:spacing w:val="-9"/>
          <w:w w:val="105"/>
          <w:sz w:val="34"/>
        </w:rPr>
        <w:t> </w:t>
      </w:r>
      <w:r>
        <w:rPr>
          <w:color w:val="231F20"/>
          <w:w w:val="105"/>
          <w:sz w:val="34"/>
        </w:rPr>
        <w:t>Lương</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sư</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khi</w:t>
      </w:r>
      <w:r>
        <w:rPr>
          <w:color w:val="231F20"/>
          <w:spacing w:val="-10"/>
          <w:w w:val="105"/>
          <w:sz w:val="34"/>
        </w:rPr>
        <w:t> </w:t>
      </w:r>
      <w:r>
        <w:rPr>
          <w:color w:val="231F20"/>
          <w:w w:val="105"/>
          <w:sz w:val="34"/>
        </w:rPr>
        <w:t>giảng</w:t>
      </w:r>
      <w:r>
        <w:rPr>
          <w:color w:val="231F20"/>
          <w:spacing w:val="-9"/>
          <w:w w:val="105"/>
          <w:sz w:val="34"/>
        </w:rPr>
        <w:t> </w:t>
      </w:r>
      <w:r>
        <w:rPr>
          <w:color w:val="231F20"/>
          <w:w w:val="105"/>
          <w:sz w:val="34"/>
        </w:rPr>
        <w:t>nhan</w:t>
      </w:r>
      <w:r>
        <w:rPr>
          <w:color w:val="231F20"/>
          <w:spacing w:val="-8"/>
          <w:w w:val="105"/>
          <w:sz w:val="34"/>
        </w:rPr>
        <w:t> </w:t>
      </w:r>
      <w:r>
        <w:rPr>
          <w:color w:val="231F20"/>
          <w:w w:val="105"/>
          <w:sz w:val="34"/>
        </w:rPr>
        <w:t>đề</w:t>
      </w:r>
      <w:r>
        <w:rPr>
          <w:color w:val="231F20"/>
          <w:spacing w:val="-9"/>
          <w:w w:val="105"/>
          <w:sz w:val="34"/>
        </w:rPr>
        <w:t> </w:t>
      </w:r>
      <w:r>
        <w:rPr>
          <w:color w:val="231F20"/>
          <w:w w:val="105"/>
          <w:sz w:val="34"/>
        </w:rPr>
        <w:t>bộ</w:t>
      </w:r>
      <w:r>
        <w:rPr>
          <w:color w:val="231F20"/>
          <w:spacing w:val="-9"/>
          <w:w w:val="105"/>
          <w:sz w:val="34"/>
        </w:rPr>
        <w:t> </w:t>
      </w:r>
      <w:r>
        <w:rPr>
          <w:color w:val="231F20"/>
          <w:w w:val="105"/>
          <w:sz w:val="34"/>
        </w:rPr>
        <w:t>kinh</w:t>
      </w:r>
      <w:r>
        <w:rPr>
          <w:color w:val="231F20"/>
          <w:spacing w:val="-8"/>
          <w:w w:val="105"/>
          <w:sz w:val="34"/>
        </w:rPr>
        <w:t> </w:t>
      </w:r>
      <w:r>
        <w:rPr>
          <w:i/>
          <w:color w:val="231F20"/>
          <w:w w:val="105"/>
          <w:sz w:val="34"/>
        </w:rPr>
        <w:t>Tứ </w:t>
      </w:r>
      <w:r>
        <w:rPr>
          <w:i/>
          <w:color w:val="231F20"/>
          <w:sz w:val="34"/>
        </w:rPr>
        <w:t>Thập Hoa Nghiêm</w:t>
      </w:r>
      <w:r>
        <w:rPr>
          <w:color w:val="231F20"/>
          <w:sz w:val="34"/>
        </w:rPr>
        <w:t>, đã nói một câu như thế này: “</w:t>
      </w:r>
      <w:r>
        <w:rPr>
          <w:i/>
          <w:color w:val="231F20"/>
          <w:sz w:val="34"/>
        </w:rPr>
        <w:t>Hết thảy các pháp do đức Thế Tôn đã nói trong bốn mươi chín năm toàn là </w:t>
      </w:r>
      <w:r>
        <w:rPr>
          <w:i/>
          <w:color w:val="231F20"/>
          <w:w w:val="105"/>
          <w:sz w:val="34"/>
        </w:rPr>
        <w:t>do</w:t>
      </w:r>
      <w:r>
        <w:rPr>
          <w:i/>
          <w:color w:val="231F20"/>
          <w:spacing w:val="-22"/>
          <w:w w:val="105"/>
          <w:sz w:val="34"/>
        </w:rPr>
        <w:t> </w:t>
      </w:r>
      <w:r>
        <w:rPr>
          <w:i/>
          <w:color w:val="231F20"/>
          <w:w w:val="105"/>
          <w:sz w:val="34"/>
        </w:rPr>
        <w:t>cổ</w:t>
      </w:r>
      <w:r>
        <w:rPr>
          <w:i/>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đã</w:t>
      </w:r>
      <w:r>
        <w:rPr>
          <w:i/>
          <w:color w:val="231F20"/>
          <w:spacing w:val="-22"/>
          <w:w w:val="105"/>
          <w:sz w:val="34"/>
        </w:rPr>
        <w:t> </w:t>
      </w:r>
      <w:r>
        <w:rPr>
          <w:i/>
          <w:color w:val="231F20"/>
          <w:w w:val="105"/>
          <w:sz w:val="34"/>
        </w:rPr>
        <w:t>nói</w:t>
      </w:r>
      <w:r>
        <w:rPr>
          <w:color w:val="231F20"/>
          <w:w w:val="105"/>
          <w:sz w:val="34"/>
        </w:rPr>
        <w:t>”.</w:t>
      </w:r>
      <w:r>
        <w:rPr>
          <w:color w:val="231F20"/>
          <w:spacing w:val="-22"/>
          <w:w w:val="105"/>
          <w:sz w:val="34"/>
        </w:rPr>
        <w:t> </w:t>
      </w:r>
      <w:r>
        <w:rPr>
          <w:color w:val="231F20"/>
          <w:w w:val="105"/>
          <w:sz w:val="34"/>
        </w:rPr>
        <w:t>Đối</w:t>
      </w:r>
      <w:r>
        <w:rPr>
          <w:color w:val="231F20"/>
          <w:spacing w:val="-22"/>
          <w:w w:val="105"/>
          <w:sz w:val="34"/>
        </w:rPr>
        <w:t> </w:t>
      </w:r>
      <w:r>
        <w:rPr>
          <w:color w:val="231F20"/>
          <w:w w:val="105"/>
          <w:sz w:val="34"/>
        </w:rPr>
        <w:t>với</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giáo</w:t>
      </w:r>
      <w:r>
        <w:rPr>
          <w:color w:val="231F20"/>
          <w:spacing w:val="-22"/>
          <w:w w:val="105"/>
          <w:sz w:val="34"/>
        </w:rPr>
        <w:t> </w:t>
      </w:r>
      <w:r>
        <w:rPr>
          <w:color w:val="231F20"/>
          <w:w w:val="105"/>
          <w:sz w:val="34"/>
        </w:rPr>
        <w:t>do</w:t>
      </w:r>
      <w:r>
        <w:rPr>
          <w:color w:val="231F20"/>
          <w:spacing w:val="-22"/>
          <w:w w:val="105"/>
          <w:sz w:val="34"/>
        </w:rPr>
        <w:t> </w:t>
      </w:r>
      <w:r>
        <w:rPr>
          <w:color w:val="231F20"/>
          <w:w w:val="105"/>
          <w:sz w:val="34"/>
        </w:rPr>
        <w:t>cổ</w:t>
      </w:r>
      <w:r>
        <w:rPr>
          <w:color w:val="231F20"/>
          <w:spacing w:val="-22"/>
          <w:w w:val="105"/>
          <w:sz w:val="34"/>
        </w:rPr>
        <w:t> </w:t>
      </w:r>
      <w:r>
        <w:rPr>
          <w:color w:val="231F20"/>
          <w:w w:val="105"/>
          <w:sz w:val="34"/>
        </w:rPr>
        <w:t>Phật</w:t>
      </w:r>
      <w:r>
        <w:rPr>
          <w:color w:val="231F20"/>
          <w:spacing w:val="-21"/>
          <w:w w:val="105"/>
          <w:sz w:val="34"/>
        </w:rPr>
        <w:t> </w:t>
      </w:r>
      <w:r>
        <w:rPr>
          <w:color w:val="231F20"/>
          <w:w w:val="105"/>
          <w:sz w:val="34"/>
        </w:rPr>
        <w:t>đã</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Phật </w:t>
      </w:r>
      <w:r>
        <w:rPr>
          <w:color w:val="231F20"/>
          <w:sz w:val="34"/>
        </w:rPr>
        <w:t>Thích Ca Mâu Ni chẳng thêm vào một chữ nào! Đức Phật nói </w:t>
      </w:r>
      <w:r>
        <w:rPr>
          <w:color w:val="231F20"/>
          <w:w w:val="105"/>
          <w:sz w:val="34"/>
        </w:rPr>
        <w:t>còn nghiêm cẩn hơn câu nói của Khổng lão phu tử: “</w:t>
      </w:r>
      <w:r>
        <w:rPr>
          <w:i/>
          <w:color w:val="231F20"/>
          <w:w w:val="105"/>
          <w:sz w:val="34"/>
        </w:rPr>
        <w:t>Thuật nhi</w:t>
      </w:r>
      <w:r>
        <w:rPr>
          <w:i/>
          <w:color w:val="231F20"/>
          <w:spacing w:val="-6"/>
          <w:w w:val="105"/>
          <w:sz w:val="34"/>
        </w:rPr>
        <w:t> </w:t>
      </w:r>
      <w:r>
        <w:rPr>
          <w:i/>
          <w:color w:val="231F20"/>
          <w:w w:val="105"/>
          <w:sz w:val="34"/>
        </w:rPr>
        <w:t>bất</w:t>
      </w:r>
      <w:r>
        <w:rPr>
          <w:i/>
          <w:color w:val="231F20"/>
          <w:spacing w:val="-6"/>
          <w:w w:val="105"/>
          <w:sz w:val="34"/>
        </w:rPr>
        <w:t> </w:t>
      </w:r>
      <w:r>
        <w:rPr>
          <w:i/>
          <w:color w:val="231F20"/>
          <w:w w:val="105"/>
          <w:sz w:val="34"/>
        </w:rPr>
        <w:t>tác,</w:t>
      </w:r>
      <w:r>
        <w:rPr>
          <w:i/>
          <w:color w:val="231F20"/>
          <w:spacing w:val="-6"/>
          <w:w w:val="105"/>
          <w:sz w:val="34"/>
        </w:rPr>
        <w:t> </w:t>
      </w:r>
      <w:r>
        <w:rPr>
          <w:i/>
          <w:color w:val="231F20"/>
          <w:w w:val="105"/>
          <w:sz w:val="34"/>
        </w:rPr>
        <w:t>tín</w:t>
      </w:r>
      <w:r>
        <w:rPr>
          <w:i/>
          <w:color w:val="231F20"/>
          <w:spacing w:val="-6"/>
          <w:w w:val="105"/>
          <w:sz w:val="34"/>
        </w:rPr>
        <w:t> </w:t>
      </w:r>
      <w:r>
        <w:rPr>
          <w:i/>
          <w:color w:val="231F20"/>
          <w:w w:val="105"/>
          <w:sz w:val="34"/>
        </w:rPr>
        <w:t>nhi</w:t>
      </w:r>
      <w:r>
        <w:rPr>
          <w:i/>
          <w:color w:val="231F20"/>
          <w:spacing w:val="-6"/>
          <w:w w:val="105"/>
          <w:sz w:val="34"/>
        </w:rPr>
        <w:t> </w:t>
      </w:r>
      <w:r>
        <w:rPr>
          <w:i/>
          <w:color w:val="231F20"/>
          <w:w w:val="105"/>
          <w:sz w:val="34"/>
        </w:rPr>
        <w:t>hiếu</w:t>
      </w:r>
      <w:r>
        <w:rPr>
          <w:i/>
          <w:color w:val="231F20"/>
          <w:spacing w:val="-6"/>
          <w:w w:val="105"/>
          <w:sz w:val="34"/>
        </w:rPr>
        <w:t> </w:t>
      </w:r>
      <w:r>
        <w:rPr>
          <w:i/>
          <w:color w:val="231F20"/>
          <w:w w:val="105"/>
          <w:sz w:val="34"/>
        </w:rPr>
        <w:t>cổ</w:t>
      </w:r>
      <w:r>
        <w:rPr>
          <w:color w:val="231F20"/>
          <w:w w:val="105"/>
          <w:sz w:val="34"/>
        </w:rPr>
        <w:t>”</w:t>
      </w:r>
      <w:r>
        <w:rPr>
          <w:color w:val="231F20"/>
          <w:spacing w:val="-6"/>
          <w:w w:val="105"/>
          <w:sz w:val="34"/>
        </w:rPr>
        <w:t> </w:t>
      </w:r>
      <w:r>
        <w:rPr>
          <w:color w:val="231F20"/>
          <w:w w:val="105"/>
          <w:sz w:val="34"/>
        </w:rPr>
        <w:t>(Thuật</w:t>
      </w:r>
      <w:r>
        <w:rPr>
          <w:color w:val="231F20"/>
          <w:spacing w:val="-6"/>
          <w:w w:val="105"/>
          <w:sz w:val="34"/>
        </w:rPr>
        <w:t> </w:t>
      </w:r>
      <w:r>
        <w:rPr>
          <w:color w:val="231F20"/>
          <w:w w:val="105"/>
          <w:sz w:val="34"/>
        </w:rPr>
        <w:t>lại,</w:t>
      </w:r>
      <w:r>
        <w:rPr>
          <w:color w:val="231F20"/>
          <w:spacing w:val="-6"/>
          <w:w w:val="105"/>
          <w:sz w:val="34"/>
        </w:rPr>
        <w:t> </w:t>
      </w:r>
      <w:r>
        <w:rPr>
          <w:color w:val="231F20"/>
          <w:w w:val="105"/>
          <w:sz w:val="34"/>
        </w:rPr>
        <w:t>chứ</w:t>
      </w:r>
      <w:r>
        <w:rPr>
          <w:color w:val="231F20"/>
          <w:spacing w:val="-6"/>
          <w:w w:val="105"/>
          <w:sz w:val="34"/>
        </w:rPr>
        <w:t> </w:t>
      </w:r>
      <w:r>
        <w:rPr>
          <w:color w:val="231F20"/>
          <w:w w:val="105"/>
          <w:sz w:val="34"/>
        </w:rPr>
        <w:t>không</w:t>
      </w:r>
      <w:r>
        <w:rPr>
          <w:color w:val="231F20"/>
          <w:spacing w:val="-6"/>
          <w:w w:val="105"/>
          <w:sz w:val="34"/>
        </w:rPr>
        <w:t> </w:t>
      </w:r>
      <w:r>
        <w:rPr>
          <w:color w:val="231F20"/>
          <w:w w:val="105"/>
          <w:sz w:val="34"/>
        </w:rPr>
        <w:t>trước</w:t>
      </w:r>
      <w:r>
        <w:rPr>
          <w:color w:val="231F20"/>
          <w:spacing w:val="-6"/>
          <w:w w:val="105"/>
          <w:sz w:val="34"/>
        </w:rPr>
        <w:t> </w:t>
      </w:r>
      <w:r>
        <w:rPr>
          <w:color w:val="231F20"/>
          <w:w w:val="105"/>
          <w:sz w:val="34"/>
        </w:rPr>
        <w:t>tác, tin tưởng, chuộng cổ). Phu tử chỉ nói “</w:t>
      </w:r>
      <w:r>
        <w:rPr>
          <w:i/>
          <w:color w:val="231F20"/>
          <w:w w:val="105"/>
          <w:sz w:val="34"/>
        </w:rPr>
        <w:t>thuật lại, chứ không trước tác</w:t>
      </w:r>
      <w:r>
        <w:rPr>
          <w:color w:val="231F20"/>
          <w:w w:val="105"/>
          <w:sz w:val="34"/>
        </w:rPr>
        <w:t>”, còn đức Phật nói “</w:t>
      </w:r>
      <w:r>
        <w:rPr>
          <w:i/>
          <w:color w:val="231F20"/>
          <w:w w:val="105"/>
          <w:sz w:val="34"/>
        </w:rPr>
        <w:t>chẳng thêm một chữ nào vào </w:t>
      </w:r>
      <w:r>
        <w:rPr>
          <w:i/>
          <w:color w:val="231F20"/>
          <w:sz w:val="34"/>
        </w:rPr>
        <w:t>kinh</w:t>
      </w:r>
      <w:r>
        <w:rPr>
          <w:i/>
          <w:color w:val="231F20"/>
          <w:spacing w:val="-16"/>
          <w:sz w:val="34"/>
        </w:rPr>
        <w:t> </w:t>
      </w:r>
      <w:r>
        <w:rPr>
          <w:i/>
          <w:color w:val="231F20"/>
          <w:sz w:val="34"/>
        </w:rPr>
        <w:t>điển</w:t>
      </w:r>
      <w:r>
        <w:rPr>
          <w:i/>
          <w:color w:val="231F20"/>
          <w:spacing w:val="-16"/>
          <w:sz w:val="34"/>
        </w:rPr>
        <w:t> </w:t>
      </w:r>
      <w:r>
        <w:rPr>
          <w:i/>
          <w:color w:val="231F20"/>
          <w:sz w:val="34"/>
        </w:rPr>
        <w:t>do</w:t>
      </w:r>
      <w:r>
        <w:rPr>
          <w:i/>
          <w:color w:val="231F20"/>
          <w:spacing w:val="-16"/>
          <w:sz w:val="34"/>
        </w:rPr>
        <w:t> </w:t>
      </w:r>
      <w:r>
        <w:rPr>
          <w:i/>
          <w:color w:val="231F20"/>
          <w:sz w:val="34"/>
        </w:rPr>
        <w:t>cổ</w:t>
      </w:r>
      <w:r>
        <w:rPr>
          <w:i/>
          <w:color w:val="231F20"/>
          <w:spacing w:val="-16"/>
          <w:sz w:val="34"/>
        </w:rPr>
        <w:t> </w:t>
      </w:r>
      <w:r>
        <w:rPr>
          <w:i/>
          <w:color w:val="231F20"/>
          <w:sz w:val="34"/>
        </w:rPr>
        <w:t>Phật</w:t>
      </w:r>
      <w:r>
        <w:rPr>
          <w:i/>
          <w:color w:val="231F20"/>
          <w:spacing w:val="-16"/>
          <w:sz w:val="34"/>
        </w:rPr>
        <w:t> </w:t>
      </w:r>
      <w:r>
        <w:rPr>
          <w:i/>
          <w:color w:val="231F20"/>
          <w:sz w:val="34"/>
        </w:rPr>
        <w:t>đã</w:t>
      </w:r>
      <w:r>
        <w:rPr>
          <w:i/>
          <w:color w:val="231F20"/>
          <w:spacing w:val="-16"/>
          <w:sz w:val="34"/>
        </w:rPr>
        <w:t> </w:t>
      </w:r>
      <w:r>
        <w:rPr>
          <w:i/>
          <w:color w:val="231F20"/>
          <w:sz w:val="34"/>
        </w:rPr>
        <w:t>nói</w:t>
      </w:r>
      <w:r>
        <w:rPr>
          <w:color w:val="231F20"/>
          <w:sz w:val="34"/>
        </w:rPr>
        <w:t>”.</w:t>
      </w:r>
      <w:r>
        <w:rPr>
          <w:color w:val="231F20"/>
          <w:spacing w:val="-16"/>
          <w:sz w:val="34"/>
        </w:rPr>
        <w:t> </w:t>
      </w:r>
      <w:r>
        <w:rPr>
          <w:color w:val="231F20"/>
          <w:sz w:val="34"/>
        </w:rPr>
        <w:t>Tuyệt</w:t>
      </w:r>
      <w:r>
        <w:rPr>
          <w:color w:val="231F20"/>
          <w:spacing w:val="-16"/>
          <w:sz w:val="34"/>
        </w:rPr>
        <w:t> </w:t>
      </w:r>
      <w:r>
        <w:rPr>
          <w:color w:val="231F20"/>
          <w:sz w:val="34"/>
        </w:rPr>
        <w:t>vời</w:t>
      </w:r>
      <w:r>
        <w:rPr>
          <w:color w:val="231F20"/>
          <w:spacing w:val="-16"/>
          <w:sz w:val="34"/>
        </w:rPr>
        <w:t> </w:t>
      </w:r>
      <w:r>
        <w:rPr>
          <w:color w:val="231F20"/>
          <w:sz w:val="34"/>
        </w:rPr>
        <w:t>lắm!</w:t>
      </w:r>
      <w:r>
        <w:rPr>
          <w:color w:val="231F20"/>
          <w:spacing w:val="-16"/>
          <w:sz w:val="34"/>
        </w:rPr>
        <w:t> </w:t>
      </w:r>
      <w:r>
        <w:rPr>
          <w:color w:val="231F20"/>
          <w:sz w:val="34"/>
        </w:rPr>
        <w:t>Vì</w:t>
      </w:r>
      <w:r>
        <w:rPr>
          <w:color w:val="231F20"/>
          <w:spacing w:val="-16"/>
          <w:sz w:val="34"/>
        </w:rPr>
        <w:t> </w:t>
      </w:r>
      <w:r>
        <w:rPr>
          <w:color w:val="231F20"/>
          <w:sz w:val="34"/>
        </w:rPr>
        <w:t>sao</w:t>
      </w:r>
      <w:r>
        <w:rPr>
          <w:color w:val="231F20"/>
          <w:spacing w:val="-16"/>
          <w:sz w:val="34"/>
        </w:rPr>
        <w:t> </w:t>
      </w:r>
      <w:r>
        <w:rPr>
          <w:color w:val="231F20"/>
          <w:sz w:val="34"/>
        </w:rPr>
        <w:t>người</w:t>
      </w:r>
      <w:r>
        <w:rPr>
          <w:color w:val="231F20"/>
          <w:spacing w:val="-16"/>
          <w:sz w:val="34"/>
        </w:rPr>
        <w:t> </w:t>
      </w:r>
      <w:r>
        <w:rPr>
          <w:color w:val="231F20"/>
          <w:sz w:val="34"/>
        </w:rPr>
        <w:t>ta</w:t>
      </w:r>
      <w:r>
        <w:rPr>
          <w:color w:val="231F20"/>
          <w:spacing w:val="-16"/>
          <w:sz w:val="34"/>
        </w:rPr>
        <w:t> </w:t>
      </w:r>
      <w:r>
        <w:rPr>
          <w:color w:val="231F20"/>
          <w:sz w:val="34"/>
        </w:rPr>
        <w:t>có </w:t>
      </w:r>
      <w:r>
        <w:rPr>
          <w:color w:val="231F20"/>
          <w:w w:val="105"/>
          <w:sz w:val="34"/>
        </w:rPr>
        <w:t>thể</w:t>
      </w:r>
      <w:r>
        <w:rPr>
          <w:color w:val="231F20"/>
          <w:spacing w:val="-15"/>
          <w:w w:val="105"/>
          <w:sz w:val="34"/>
        </w:rPr>
        <w:t> </w:t>
      </w:r>
      <w:r>
        <w:rPr>
          <w:color w:val="231F20"/>
          <w:w w:val="105"/>
          <w:sz w:val="34"/>
        </w:rPr>
        <w:t>thành</w:t>
      </w:r>
      <w:r>
        <w:rPr>
          <w:color w:val="231F20"/>
          <w:spacing w:val="-15"/>
          <w:w w:val="105"/>
          <w:sz w:val="34"/>
        </w:rPr>
        <w:t> </w:t>
      </w:r>
      <w:r>
        <w:rPr>
          <w:color w:val="231F20"/>
          <w:w w:val="105"/>
          <w:sz w:val="34"/>
        </w:rPr>
        <w:t>Phật,</w:t>
      </w:r>
      <w:r>
        <w:rPr>
          <w:color w:val="231F20"/>
          <w:spacing w:val="-14"/>
          <w:w w:val="105"/>
          <w:sz w:val="34"/>
        </w:rPr>
        <w:t> </w:t>
      </w:r>
      <w:r>
        <w:rPr>
          <w:color w:val="231F20"/>
          <w:w w:val="105"/>
          <w:sz w:val="34"/>
        </w:rPr>
        <w:t>thành</w:t>
      </w:r>
      <w:r>
        <w:rPr>
          <w:color w:val="231F20"/>
          <w:spacing w:val="-15"/>
          <w:w w:val="105"/>
          <w:sz w:val="34"/>
        </w:rPr>
        <w:t> </w:t>
      </w:r>
      <w:r>
        <w:rPr>
          <w:color w:val="231F20"/>
          <w:w w:val="105"/>
          <w:sz w:val="34"/>
        </w:rPr>
        <w:t>Bồ</w:t>
      </w:r>
      <w:r>
        <w:rPr>
          <w:color w:val="231F20"/>
          <w:spacing w:val="-15"/>
          <w:w w:val="105"/>
          <w:sz w:val="34"/>
        </w:rPr>
        <w:t> </w:t>
      </w:r>
      <w:r>
        <w:rPr>
          <w:color w:val="231F20"/>
          <w:w w:val="105"/>
          <w:sz w:val="34"/>
        </w:rPr>
        <w:t>tát?</w:t>
      </w:r>
      <w:r>
        <w:rPr>
          <w:color w:val="231F20"/>
          <w:spacing w:val="-14"/>
          <w:w w:val="105"/>
          <w:sz w:val="34"/>
        </w:rPr>
        <w:t> </w:t>
      </w:r>
      <w:r>
        <w:rPr>
          <w:color w:val="231F20"/>
          <w:w w:val="105"/>
          <w:sz w:val="34"/>
        </w:rPr>
        <w:t>Mấu</w:t>
      </w:r>
      <w:r>
        <w:rPr>
          <w:color w:val="231F20"/>
          <w:spacing w:val="-14"/>
          <w:w w:val="105"/>
          <w:sz w:val="34"/>
        </w:rPr>
        <w:t> </w:t>
      </w:r>
      <w:r>
        <w:rPr>
          <w:color w:val="231F20"/>
          <w:w w:val="105"/>
          <w:sz w:val="34"/>
        </w:rPr>
        <w:t>chốt</w:t>
      </w:r>
      <w:r>
        <w:rPr>
          <w:color w:val="231F20"/>
          <w:spacing w:val="-14"/>
          <w:w w:val="105"/>
          <w:sz w:val="34"/>
        </w:rPr>
        <w:t> </w:t>
      </w:r>
      <w:r>
        <w:rPr>
          <w:color w:val="231F20"/>
          <w:w w:val="105"/>
          <w:sz w:val="34"/>
        </w:rPr>
        <w:t>ở</w:t>
      </w:r>
      <w:r>
        <w:rPr>
          <w:color w:val="231F20"/>
          <w:spacing w:val="-15"/>
          <w:w w:val="105"/>
          <w:sz w:val="34"/>
        </w:rPr>
        <w:t> </w:t>
      </w:r>
      <w:r>
        <w:rPr>
          <w:color w:val="231F20"/>
          <w:w w:val="105"/>
          <w:sz w:val="34"/>
        </w:rPr>
        <w:t>ngay</w:t>
      </w:r>
      <w:r>
        <w:rPr>
          <w:color w:val="231F20"/>
          <w:spacing w:val="-14"/>
          <w:w w:val="105"/>
          <w:sz w:val="34"/>
        </w:rPr>
        <w:t> </w:t>
      </w:r>
      <w:r>
        <w:rPr>
          <w:color w:val="231F20"/>
          <w:w w:val="105"/>
          <w:sz w:val="34"/>
        </w:rPr>
        <w:t>chỗ</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Con người hiện thời tâm ý bộp chộp, hời hợt, do nguyên nhân nào? Nguyên nhân là nếu học thì phải sáng tạo, phải phát minh, chính mình phải có thứ gì đó, chẳng phục cổ nhân!</w:t>
      </w:r>
    </w:p>
    <w:p>
      <w:pPr>
        <w:pStyle w:val="BodyText"/>
        <w:spacing w:line="285" w:lineRule="auto" w:before="147"/>
        <w:ind w:left="397" w:right="110" w:firstLine="453"/>
      </w:pPr>
      <w:r>
        <w:rPr>
          <w:color w:val="231F20"/>
          <w:w w:val="105"/>
        </w:rPr>
        <w:t>Cổ nhân quả thật khác với chúng ta. Cổ nhân bội phục, ngưỡng</w:t>
      </w:r>
      <w:r>
        <w:rPr>
          <w:color w:val="231F20"/>
          <w:spacing w:val="-11"/>
          <w:w w:val="105"/>
        </w:rPr>
        <w:t> </w:t>
      </w:r>
      <w:r>
        <w:rPr>
          <w:color w:val="231F20"/>
          <w:w w:val="105"/>
        </w:rPr>
        <w:t>mộ,</w:t>
      </w:r>
      <w:r>
        <w:rPr>
          <w:color w:val="231F20"/>
          <w:spacing w:val="-11"/>
          <w:w w:val="105"/>
        </w:rPr>
        <w:t> </w:t>
      </w:r>
      <w:r>
        <w:rPr>
          <w:color w:val="231F20"/>
          <w:w w:val="105"/>
        </w:rPr>
        <w:t>học</w:t>
      </w:r>
      <w:r>
        <w:rPr>
          <w:color w:val="231F20"/>
          <w:spacing w:val="-11"/>
          <w:w w:val="105"/>
        </w:rPr>
        <w:t> </w:t>
      </w:r>
      <w:r>
        <w:rPr>
          <w:color w:val="231F20"/>
          <w:w w:val="105"/>
        </w:rPr>
        <w:t>theo</w:t>
      </w:r>
      <w:r>
        <w:rPr>
          <w:color w:val="231F20"/>
          <w:spacing w:val="-12"/>
          <w:w w:val="105"/>
        </w:rPr>
        <w:t> </w:t>
      </w:r>
      <w:r>
        <w:rPr>
          <w:color w:val="231F20"/>
          <w:w w:val="105"/>
        </w:rPr>
        <w:t>cổ</w:t>
      </w:r>
      <w:r>
        <w:rPr>
          <w:color w:val="231F20"/>
          <w:spacing w:val="-11"/>
          <w:w w:val="105"/>
        </w:rPr>
        <w:t> </w:t>
      </w:r>
      <w:r>
        <w:rPr>
          <w:color w:val="231F20"/>
          <w:w w:val="105"/>
        </w:rPr>
        <w:t>nhân,</w:t>
      </w:r>
      <w:r>
        <w:rPr>
          <w:color w:val="231F20"/>
          <w:spacing w:val="-11"/>
          <w:w w:val="105"/>
        </w:rPr>
        <w:t> </w:t>
      </w:r>
      <w:r>
        <w:rPr>
          <w:color w:val="231F20"/>
          <w:w w:val="105"/>
        </w:rPr>
        <w:t>chưa</w:t>
      </w:r>
      <w:r>
        <w:rPr>
          <w:color w:val="231F20"/>
          <w:spacing w:val="-11"/>
          <w:w w:val="105"/>
        </w:rPr>
        <w:t> </w:t>
      </w:r>
      <w:r>
        <w:rPr>
          <w:color w:val="231F20"/>
          <w:w w:val="105"/>
        </w:rPr>
        <w:t>từng</w:t>
      </w:r>
      <w:r>
        <w:rPr>
          <w:color w:val="231F20"/>
          <w:spacing w:val="-11"/>
          <w:w w:val="105"/>
        </w:rPr>
        <w:t> </w:t>
      </w:r>
      <w:r>
        <w:rPr>
          <w:color w:val="231F20"/>
          <w:w w:val="105"/>
        </w:rPr>
        <w:t>có</w:t>
      </w:r>
      <w:r>
        <w:rPr>
          <w:color w:val="231F20"/>
          <w:spacing w:val="-9"/>
          <w:w w:val="105"/>
        </w:rPr>
        <w:t> </w:t>
      </w:r>
      <w:r>
        <w:rPr>
          <w:color w:val="231F20"/>
          <w:w w:val="105"/>
        </w:rPr>
        <w:t>ý</w:t>
      </w:r>
      <w:r>
        <w:rPr>
          <w:color w:val="231F20"/>
          <w:spacing w:val="-11"/>
          <w:w w:val="105"/>
        </w:rPr>
        <w:t> </w:t>
      </w:r>
      <w:r>
        <w:rPr>
          <w:color w:val="231F20"/>
          <w:w w:val="105"/>
        </w:rPr>
        <w:t>nghĩ</w:t>
      </w:r>
      <w:r>
        <w:rPr>
          <w:color w:val="231F20"/>
          <w:spacing w:val="-11"/>
          <w:w w:val="105"/>
        </w:rPr>
        <w:t> </w:t>
      </w:r>
      <w:r>
        <w:rPr>
          <w:color w:val="231F20"/>
          <w:w w:val="105"/>
        </w:rPr>
        <w:t>sáng</w:t>
      </w:r>
      <w:r>
        <w:rPr>
          <w:color w:val="231F20"/>
          <w:spacing w:val="-11"/>
          <w:w w:val="105"/>
        </w:rPr>
        <w:t> </w:t>
      </w:r>
      <w:r>
        <w:rPr>
          <w:color w:val="231F20"/>
          <w:w w:val="105"/>
        </w:rPr>
        <w:t>chế cái mới, đi ngược với lối tư duy khoa học hiện thời. Cách nghĩ</w:t>
      </w:r>
      <w:r>
        <w:rPr>
          <w:color w:val="231F20"/>
          <w:spacing w:val="-8"/>
          <w:w w:val="105"/>
        </w:rPr>
        <w:t> </w:t>
      </w:r>
      <w:r>
        <w:rPr>
          <w:color w:val="231F20"/>
          <w:w w:val="105"/>
        </w:rPr>
        <w:t>này</w:t>
      </w:r>
      <w:r>
        <w:rPr>
          <w:color w:val="231F20"/>
          <w:spacing w:val="-8"/>
          <w:w w:val="105"/>
        </w:rPr>
        <w:t> </w:t>
      </w:r>
      <w:r>
        <w:rPr>
          <w:color w:val="231F20"/>
          <w:w w:val="105"/>
        </w:rPr>
        <w:t>của</w:t>
      </w:r>
      <w:r>
        <w:rPr>
          <w:color w:val="231F20"/>
          <w:spacing w:val="-8"/>
          <w:w w:val="105"/>
        </w:rPr>
        <w:t> </w:t>
      </w:r>
      <w:r>
        <w:rPr>
          <w:color w:val="231F20"/>
          <w:w w:val="105"/>
        </w:rPr>
        <w:t>cổ</w:t>
      </w:r>
      <w:r>
        <w:rPr>
          <w:color w:val="231F20"/>
          <w:spacing w:val="-8"/>
          <w:w w:val="105"/>
        </w:rPr>
        <w:t> </w:t>
      </w:r>
      <w:r>
        <w:rPr>
          <w:color w:val="231F20"/>
          <w:w w:val="105"/>
        </w:rPr>
        <w:t>nhân</w:t>
      </w:r>
      <w:r>
        <w:rPr>
          <w:color w:val="231F20"/>
          <w:spacing w:val="-8"/>
          <w:w w:val="105"/>
        </w:rPr>
        <w:t> </w:t>
      </w:r>
      <w:r>
        <w:rPr>
          <w:color w:val="231F20"/>
          <w:w w:val="105"/>
        </w:rPr>
        <w:t>là</w:t>
      </w:r>
      <w:r>
        <w:rPr>
          <w:color w:val="231F20"/>
          <w:spacing w:val="-8"/>
          <w:w w:val="105"/>
        </w:rPr>
        <w:t> </w:t>
      </w:r>
      <w:r>
        <w:rPr>
          <w:color w:val="231F20"/>
          <w:w w:val="105"/>
        </w:rPr>
        <w:t>đúng,</w:t>
      </w:r>
      <w:r>
        <w:rPr>
          <w:color w:val="231F20"/>
          <w:spacing w:val="-9"/>
          <w:w w:val="105"/>
        </w:rPr>
        <w:t> </w:t>
      </w:r>
      <w:r>
        <w:rPr>
          <w:color w:val="231F20"/>
          <w:w w:val="105"/>
        </w:rPr>
        <w:t>hay</w:t>
      </w:r>
      <w:r>
        <w:rPr>
          <w:color w:val="231F20"/>
          <w:spacing w:val="-8"/>
          <w:w w:val="105"/>
        </w:rPr>
        <w:t> </w:t>
      </w:r>
      <w:r>
        <w:rPr>
          <w:color w:val="231F20"/>
          <w:w w:val="105"/>
        </w:rPr>
        <w:t>cách</w:t>
      </w:r>
      <w:r>
        <w:rPr>
          <w:color w:val="231F20"/>
          <w:spacing w:val="-8"/>
          <w:w w:val="105"/>
        </w:rPr>
        <w:t> </w:t>
      </w:r>
      <w:r>
        <w:rPr>
          <w:color w:val="231F20"/>
          <w:w w:val="105"/>
        </w:rPr>
        <w:t>nghĩ</w:t>
      </w:r>
      <w:r>
        <w:rPr>
          <w:color w:val="231F20"/>
          <w:spacing w:val="-8"/>
          <w:w w:val="105"/>
        </w:rPr>
        <w:t> </w:t>
      </w:r>
      <w:r>
        <w:rPr>
          <w:color w:val="231F20"/>
          <w:w w:val="105"/>
        </w:rPr>
        <w:t>của</w:t>
      </w:r>
      <w:r>
        <w:rPr>
          <w:color w:val="231F20"/>
          <w:spacing w:val="-8"/>
          <w:w w:val="105"/>
        </w:rPr>
        <w:t> </w:t>
      </w:r>
      <w:r>
        <w:rPr>
          <w:color w:val="231F20"/>
          <w:w w:val="105"/>
        </w:rPr>
        <w:t>người</w:t>
      </w:r>
      <w:r>
        <w:rPr>
          <w:color w:val="231F20"/>
          <w:spacing w:val="-8"/>
          <w:w w:val="105"/>
        </w:rPr>
        <w:t> </w:t>
      </w:r>
      <w:r>
        <w:rPr>
          <w:color w:val="231F20"/>
          <w:w w:val="105"/>
        </w:rPr>
        <w:t>hiện thời là đúng? Nếu chúng ta học thấu triệt bộ </w:t>
      </w:r>
      <w:r>
        <w:rPr>
          <w:i/>
          <w:color w:val="231F20"/>
          <w:w w:val="105"/>
        </w:rPr>
        <w:t>Hoàn Nguyên Quán</w:t>
      </w:r>
      <w:r>
        <w:rPr>
          <w:color w:val="231F20"/>
          <w:w w:val="105"/>
        </w:rPr>
        <w:t>, sẽ biết thái độ của cổ nhân là đúng, còn quan niệm của</w:t>
      </w:r>
      <w:r>
        <w:rPr>
          <w:color w:val="231F20"/>
          <w:spacing w:val="17"/>
          <w:w w:val="105"/>
        </w:rPr>
        <w:t> </w:t>
      </w:r>
      <w:r>
        <w:rPr>
          <w:color w:val="231F20"/>
          <w:w w:val="105"/>
        </w:rPr>
        <w:t>khoa</w:t>
      </w:r>
      <w:r>
        <w:rPr>
          <w:color w:val="231F20"/>
          <w:spacing w:val="16"/>
          <w:w w:val="105"/>
        </w:rPr>
        <w:t> </w:t>
      </w:r>
      <w:r>
        <w:rPr>
          <w:color w:val="231F20"/>
          <w:w w:val="105"/>
        </w:rPr>
        <w:t>học</w:t>
      </w:r>
      <w:r>
        <w:rPr>
          <w:color w:val="231F20"/>
          <w:spacing w:val="17"/>
          <w:w w:val="105"/>
        </w:rPr>
        <w:t> </w:t>
      </w:r>
      <w:r>
        <w:rPr>
          <w:color w:val="231F20"/>
          <w:w w:val="105"/>
        </w:rPr>
        <w:t>hiện</w:t>
      </w:r>
      <w:r>
        <w:rPr>
          <w:color w:val="231F20"/>
          <w:spacing w:val="16"/>
          <w:w w:val="105"/>
        </w:rPr>
        <w:t> </w:t>
      </w:r>
      <w:r>
        <w:rPr>
          <w:color w:val="231F20"/>
          <w:w w:val="105"/>
        </w:rPr>
        <w:t>thời</w:t>
      </w:r>
      <w:r>
        <w:rPr>
          <w:color w:val="231F20"/>
          <w:spacing w:val="17"/>
          <w:w w:val="105"/>
        </w:rPr>
        <w:t> </w:t>
      </w:r>
      <w:r>
        <w:rPr>
          <w:color w:val="231F20"/>
          <w:w w:val="105"/>
        </w:rPr>
        <w:t>là</w:t>
      </w:r>
      <w:r>
        <w:rPr>
          <w:color w:val="231F20"/>
          <w:spacing w:val="16"/>
          <w:w w:val="105"/>
        </w:rPr>
        <w:t> </w:t>
      </w:r>
      <w:r>
        <w:rPr>
          <w:color w:val="231F20"/>
          <w:w w:val="105"/>
        </w:rPr>
        <w:t>sai</w:t>
      </w:r>
      <w:r>
        <w:rPr>
          <w:color w:val="231F20"/>
          <w:spacing w:val="18"/>
          <w:w w:val="105"/>
        </w:rPr>
        <w:t> </w:t>
      </w:r>
      <w:r>
        <w:rPr>
          <w:color w:val="231F20"/>
          <w:w w:val="105"/>
        </w:rPr>
        <w:t>lầm.</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8"/>
          <w:w w:val="105"/>
        </w:rPr>
        <w:t> </w:t>
      </w:r>
      <w:r>
        <w:rPr>
          <w:color w:val="231F20"/>
          <w:w w:val="105"/>
        </w:rPr>
        <w:t>Cổ</w:t>
      </w:r>
      <w:r>
        <w:rPr>
          <w:color w:val="231F20"/>
          <w:spacing w:val="16"/>
          <w:w w:val="105"/>
        </w:rPr>
        <w:t> </w:t>
      </w:r>
      <w:r>
        <w:rPr>
          <w:color w:val="231F20"/>
          <w:w w:val="105"/>
        </w:rPr>
        <w:t>nhân</w:t>
      </w:r>
      <w:r>
        <w:rPr>
          <w:color w:val="231F20"/>
          <w:spacing w:val="17"/>
          <w:w w:val="105"/>
        </w:rPr>
        <w:t> </w:t>
      </w:r>
      <w:r>
        <w:rPr>
          <w:color w:val="231F20"/>
          <w:spacing w:val="-2"/>
          <w:w w:val="105"/>
        </w:rPr>
        <w:t>chứng</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đắc</w:t>
      </w:r>
      <w:r>
        <w:rPr>
          <w:color w:val="231F20"/>
          <w:spacing w:val="-14"/>
          <w:w w:val="105"/>
        </w:rPr>
        <w:t> </w:t>
      </w:r>
      <w:r>
        <w:rPr>
          <w:color w:val="231F20"/>
          <w:w w:val="105"/>
        </w:rPr>
        <w:t>viên</w:t>
      </w:r>
      <w:r>
        <w:rPr>
          <w:color w:val="231F20"/>
          <w:spacing w:val="-14"/>
          <w:w w:val="105"/>
        </w:rPr>
        <w:t> </w:t>
      </w:r>
      <w:r>
        <w:rPr>
          <w:color w:val="231F20"/>
          <w:w w:val="105"/>
        </w:rPr>
        <w:t>mãn,</w:t>
      </w:r>
      <w:r>
        <w:rPr>
          <w:color w:val="231F20"/>
          <w:spacing w:val="-14"/>
          <w:w w:val="105"/>
        </w:rPr>
        <w:t> </w:t>
      </w:r>
      <w:r>
        <w:rPr>
          <w:color w:val="231F20"/>
          <w:w w:val="105"/>
        </w:rPr>
        <w:t>chứng</w:t>
      </w:r>
      <w:r>
        <w:rPr>
          <w:color w:val="231F20"/>
          <w:spacing w:val="-15"/>
          <w:w w:val="105"/>
        </w:rPr>
        <w:t> </w:t>
      </w:r>
      <w:r>
        <w:rPr>
          <w:color w:val="231F20"/>
          <w:w w:val="105"/>
        </w:rPr>
        <w:t>đắc</w:t>
      </w:r>
      <w:r>
        <w:rPr>
          <w:color w:val="231F20"/>
          <w:spacing w:val="-14"/>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một</w:t>
      </w:r>
      <w:r>
        <w:rPr>
          <w:color w:val="231F20"/>
          <w:spacing w:val="-14"/>
          <w:w w:val="105"/>
        </w:rPr>
        <w:t> </w:t>
      </w:r>
      <w:r>
        <w:rPr>
          <w:color w:val="231F20"/>
          <w:w w:val="105"/>
        </w:rPr>
        <w:t>khối</w:t>
      </w:r>
      <w:r>
        <w:rPr>
          <w:color w:val="231F20"/>
          <w:spacing w:val="-14"/>
          <w:w w:val="105"/>
        </w:rPr>
        <w:t> </w:t>
      </w:r>
      <w:r>
        <w:rPr>
          <w:color w:val="231F20"/>
          <w:w w:val="105"/>
        </w:rPr>
        <w:t>cầu.</w:t>
      </w:r>
      <w:r>
        <w:rPr>
          <w:color w:val="231F20"/>
          <w:spacing w:val="-14"/>
          <w:w w:val="105"/>
        </w:rPr>
        <w:t> </w:t>
      </w:r>
      <w:r>
        <w:rPr>
          <w:color w:val="231F20"/>
          <w:w w:val="105"/>
        </w:rPr>
        <w:t>Trên</w:t>
      </w:r>
      <w:r>
        <w:rPr>
          <w:color w:val="231F20"/>
          <w:spacing w:val="-14"/>
          <w:w w:val="105"/>
        </w:rPr>
        <w:t> </w:t>
      </w:r>
      <w:r>
        <w:rPr>
          <w:color w:val="231F20"/>
          <w:w w:val="105"/>
        </w:rPr>
        <w:t>khối cầu, quý vị chẳng thể thêm vào một điểm; thêm vào một điểm nó sẽ chẳng tròn đều nữa, mà cũng chẳng thể thiếu một điểm, thiếu một điểm cũng chẳng tròn. Viên mãn, bất tăng, bất giảm! Cổ Phật chứng điều này, mà kim Phật cũng chứng</w:t>
      </w:r>
      <w:r>
        <w:rPr>
          <w:color w:val="231F20"/>
          <w:spacing w:val="-22"/>
          <w:w w:val="105"/>
        </w:rPr>
        <w:t> </w:t>
      </w:r>
      <w:r>
        <w:rPr>
          <w:color w:val="231F20"/>
          <w:w w:val="105"/>
        </w:rPr>
        <w:t>đúng</w:t>
      </w:r>
      <w:r>
        <w:rPr>
          <w:color w:val="231F20"/>
          <w:spacing w:val="-22"/>
          <w:w w:val="105"/>
        </w:rPr>
        <w:t> </w:t>
      </w:r>
      <w:r>
        <w:rPr>
          <w:color w:val="231F20"/>
          <w:w w:val="105"/>
        </w:rPr>
        <w:t>điều</w:t>
      </w:r>
      <w:r>
        <w:rPr>
          <w:color w:val="231F20"/>
          <w:spacing w:val="-22"/>
          <w:w w:val="105"/>
        </w:rPr>
        <w:t> </w:t>
      </w:r>
      <w:r>
        <w:rPr>
          <w:color w:val="231F20"/>
          <w:w w:val="105"/>
        </w:rPr>
        <w:t>này.</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w:t>
      </w:r>
      <w:r>
        <w:rPr>
          <w:i/>
          <w:color w:val="231F20"/>
          <w:w w:val="105"/>
        </w:rPr>
        <w:t>Kim</w:t>
      </w:r>
      <w:r>
        <w:rPr>
          <w:i/>
          <w:color w:val="231F20"/>
          <w:spacing w:val="-22"/>
          <w:w w:val="105"/>
        </w:rPr>
        <w:t> </w:t>
      </w:r>
      <w:r>
        <w:rPr>
          <w:i/>
          <w:color w:val="231F20"/>
          <w:w w:val="105"/>
        </w:rPr>
        <w:t>Phật</w:t>
      </w:r>
      <w:r>
        <w:rPr>
          <w:i/>
          <w:color w:val="231F20"/>
          <w:spacing w:val="-22"/>
          <w:w w:val="105"/>
        </w:rPr>
        <w:t> </w:t>
      </w:r>
      <w:r>
        <w:rPr>
          <w:i/>
          <w:color w:val="231F20"/>
          <w:w w:val="105"/>
        </w:rPr>
        <w:t>như</w:t>
      </w:r>
      <w:r>
        <w:rPr>
          <w:i/>
          <w:color w:val="231F20"/>
          <w:spacing w:val="-22"/>
          <w:w w:val="105"/>
        </w:rPr>
        <w:t> </w:t>
      </w:r>
      <w:r>
        <w:rPr>
          <w:i/>
          <w:color w:val="231F20"/>
          <w:w w:val="105"/>
        </w:rPr>
        <w:t>cổ</w:t>
      </w:r>
      <w:r>
        <w:rPr>
          <w:i/>
          <w:color w:val="231F20"/>
          <w:spacing w:val="-22"/>
          <w:w w:val="105"/>
        </w:rPr>
        <w:t> </w:t>
      </w:r>
      <w:r>
        <w:rPr>
          <w:i/>
          <w:color w:val="231F20"/>
          <w:w w:val="105"/>
        </w:rPr>
        <w:t>Phật</w:t>
      </w:r>
      <w:r>
        <w:rPr>
          <w:i/>
          <w:color w:val="231F20"/>
          <w:spacing w:val="-22"/>
          <w:w w:val="105"/>
        </w:rPr>
        <w:t> </w:t>
      </w:r>
      <w:r>
        <w:rPr>
          <w:i/>
          <w:color w:val="231F20"/>
          <w:w w:val="105"/>
        </w:rPr>
        <w:t>chi</w:t>
      </w:r>
      <w:r>
        <w:rPr>
          <w:i/>
          <w:color w:val="231F20"/>
          <w:spacing w:val="-22"/>
          <w:w w:val="105"/>
        </w:rPr>
        <w:t> </w:t>
      </w:r>
      <w:r>
        <w:rPr>
          <w:i/>
          <w:color w:val="231F20"/>
          <w:w w:val="105"/>
        </w:rPr>
        <w:t>tái lai</w:t>
      </w:r>
      <w:r>
        <w:rPr>
          <w:color w:val="231F20"/>
          <w:w w:val="105"/>
        </w:rPr>
        <w:t>” (Phật hiện tại giống như cổ Phật trở lại).</w:t>
      </w:r>
    </w:p>
    <w:p>
      <w:pPr>
        <w:pStyle w:val="BodyText"/>
        <w:spacing w:line="285" w:lineRule="auto" w:before="145"/>
        <w:ind w:left="113" w:right="391" w:firstLine="453"/>
      </w:pPr>
      <w:r>
        <w:rPr>
          <w:color w:val="231F20"/>
          <w:w w:val="105"/>
        </w:rPr>
        <w:t>Chúng ta hiểu rõ: Hết thảy các pháp do đức Phật hiện thời</w:t>
      </w:r>
      <w:r>
        <w:rPr>
          <w:color w:val="231F20"/>
          <w:spacing w:val="-2"/>
          <w:w w:val="105"/>
        </w:rPr>
        <w:t> </w:t>
      </w:r>
      <w:r>
        <w:rPr>
          <w:color w:val="231F20"/>
          <w:w w:val="105"/>
        </w:rPr>
        <w:t>nói</w:t>
      </w:r>
      <w:r>
        <w:rPr>
          <w:color w:val="231F20"/>
          <w:spacing w:val="-2"/>
          <w:w w:val="105"/>
        </w:rPr>
        <w:t> </w:t>
      </w:r>
      <w:r>
        <w:rPr>
          <w:color w:val="231F20"/>
          <w:w w:val="105"/>
        </w:rPr>
        <w:t>ra</w:t>
      </w:r>
      <w:r>
        <w:rPr>
          <w:color w:val="231F20"/>
          <w:spacing w:val="-2"/>
          <w:w w:val="105"/>
        </w:rPr>
        <w:t> </w:t>
      </w:r>
      <w:r>
        <w:rPr>
          <w:color w:val="231F20"/>
          <w:w w:val="105"/>
        </w:rPr>
        <w:t>giống</w:t>
      </w:r>
      <w:r>
        <w:rPr>
          <w:color w:val="231F20"/>
          <w:spacing w:val="-2"/>
          <w:w w:val="105"/>
        </w:rPr>
        <w:t> </w:t>
      </w:r>
      <w:r>
        <w:rPr>
          <w:color w:val="231F20"/>
          <w:w w:val="105"/>
        </w:rPr>
        <w:t>hệt</w:t>
      </w:r>
      <w:r>
        <w:rPr>
          <w:color w:val="231F20"/>
          <w:spacing w:val="-2"/>
          <w:w w:val="105"/>
        </w:rPr>
        <w:t> </w:t>
      </w:r>
      <w:r>
        <w:rPr>
          <w:color w:val="231F20"/>
          <w:w w:val="105"/>
        </w:rPr>
        <w:t>như</w:t>
      </w:r>
      <w:r>
        <w:rPr>
          <w:color w:val="231F20"/>
          <w:spacing w:val="-2"/>
          <w:w w:val="105"/>
        </w:rPr>
        <w:t> </w:t>
      </w:r>
      <w:r>
        <w:rPr>
          <w:color w:val="231F20"/>
          <w:w w:val="105"/>
        </w:rPr>
        <w:t>cổ</w:t>
      </w:r>
      <w:r>
        <w:rPr>
          <w:color w:val="231F20"/>
          <w:spacing w:val="-2"/>
          <w:w w:val="105"/>
        </w:rPr>
        <w:t> </w:t>
      </w:r>
      <w:r>
        <w:rPr>
          <w:color w:val="231F20"/>
          <w:w w:val="105"/>
        </w:rPr>
        <w:t>Phật</w:t>
      </w:r>
      <w:r>
        <w:rPr>
          <w:color w:val="231F20"/>
          <w:spacing w:val="-1"/>
          <w:w w:val="105"/>
        </w:rPr>
        <w:t> </w:t>
      </w:r>
      <w:r>
        <w:rPr>
          <w:color w:val="231F20"/>
          <w:w w:val="105"/>
        </w:rPr>
        <w:t>đã</w:t>
      </w:r>
      <w:r>
        <w:rPr>
          <w:color w:val="231F20"/>
          <w:spacing w:val="-1"/>
          <w:w w:val="105"/>
        </w:rPr>
        <w:t> </w:t>
      </w:r>
      <w:r>
        <w:rPr>
          <w:color w:val="231F20"/>
          <w:w w:val="105"/>
        </w:rPr>
        <w:t>nói,</w:t>
      </w:r>
      <w:r>
        <w:rPr>
          <w:color w:val="231F20"/>
          <w:spacing w:val="-2"/>
          <w:w w:val="105"/>
        </w:rPr>
        <w:t> </w:t>
      </w:r>
      <w:r>
        <w:rPr>
          <w:color w:val="231F20"/>
          <w:w w:val="105"/>
        </w:rPr>
        <w:t>bất</w:t>
      </w:r>
      <w:r>
        <w:rPr>
          <w:color w:val="231F20"/>
          <w:spacing w:val="-1"/>
          <w:w w:val="105"/>
        </w:rPr>
        <w:t> </w:t>
      </w:r>
      <w:r>
        <w:rPr>
          <w:color w:val="231F20"/>
          <w:w w:val="105"/>
        </w:rPr>
        <w:t>tăng,</w:t>
      </w:r>
      <w:r>
        <w:rPr>
          <w:color w:val="231F20"/>
          <w:spacing w:val="-1"/>
          <w:w w:val="105"/>
        </w:rPr>
        <w:t> </w:t>
      </w:r>
      <w:r>
        <w:rPr>
          <w:color w:val="231F20"/>
          <w:w w:val="105"/>
        </w:rPr>
        <w:t>bất</w:t>
      </w:r>
      <w:r>
        <w:rPr>
          <w:color w:val="231F20"/>
          <w:spacing w:val="-1"/>
          <w:w w:val="105"/>
        </w:rPr>
        <w:t> </w:t>
      </w:r>
      <w:r>
        <w:rPr>
          <w:color w:val="231F20"/>
          <w:w w:val="105"/>
        </w:rPr>
        <w:t>giảm. Người hiện thời có thể hiểu ý nghĩa và chân tướng sự thật này không</w:t>
      </w:r>
      <w:r>
        <w:rPr>
          <w:color w:val="231F20"/>
          <w:spacing w:val="-1"/>
          <w:w w:val="105"/>
        </w:rPr>
        <w:t> </w:t>
      </w:r>
      <w:r>
        <w:rPr>
          <w:color w:val="231F20"/>
          <w:w w:val="105"/>
        </w:rPr>
        <w:t>nhiều.</w:t>
      </w:r>
      <w:r>
        <w:rPr>
          <w:color w:val="231F20"/>
          <w:spacing w:val="-1"/>
          <w:w w:val="105"/>
        </w:rPr>
        <w:t> </w:t>
      </w:r>
      <w:r>
        <w:rPr>
          <w:color w:val="231F20"/>
          <w:w w:val="105"/>
        </w:rPr>
        <w:t>Vì thế,</w:t>
      </w:r>
      <w:r>
        <w:rPr>
          <w:color w:val="231F20"/>
          <w:spacing w:val="-1"/>
          <w:w w:val="105"/>
        </w:rPr>
        <w:t> </w:t>
      </w:r>
      <w:r>
        <w:rPr>
          <w:color w:val="231F20"/>
          <w:w w:val="105"/>
        </w:rPr>
        <w:t>tôi cũng thường nói</w:t>
      </w:r>
      <w:r>
        <w:rPr>
          <w:color w:val="231F20"/>
          <w:spacing w:val="-1"/>
          <w:w w:val="105"/>
        </w:rPr>
        <w:t> </w:t>
      </w:r>
      <w:r>
        <w:rPr>
          <w:color w:val="231F20"/>
          <w:w w:val="105"/>
        </w:rPr>
        <w:t>thái</w:t>
      </w:r>
      <w:r>
        <w:rPr>
          <w:color w:val="231F20"/>
          <w:spacing w:val="-1"/>
          <w:w w:val="105"/>
        </w:rPr>
        <w:t> </w:t>
      </w:r>
      <w:r>
        <w:rPr>
          <w:color w:val="231F20"/>
          <w:w w:val="105"/>
        </w:rPr>
        <w:t>độ tu</w:t>
      </w:r>
      <w:r>
        <w:rPr>
          <w:color w:val="231F20"/>
          <w:spacing w:val="-1"/>
          <w:w w:val="105"/>
        </w:rPr>
        <w:t> </w:t>
      </w:r>
      <w:r>
        <w:rPr>
          <w:color w:val="231F20"/>
          <w:w w:val="105"/>
        </w:rPr>
        <w:t>học của</w:t>
      </w:r>
      <w:r>
        <w:rPr>
          <w:color w:val="231F20"/>
          <w:spacing w:val="-11"/>
          <w:w w:val="105"/>
        </w:rPr>
        <w:t> </w:t>
      </w:r>
      <w:r>
        <w:rPr>
          <w:color w:val="231F20"/>
          <w:w w:val="105"/>
        </w:rPr>
        <w:t>các</w:t>
      </w:r>
      <w:r>
        <w:rPr>
          <w:color w:val="231F20"/>
          <w:spacing w:val="-11"/>
          <w:w w:val="105"/>
        </w:rPr>
        <w:t> </w:t>
      </w:r>
      <w:r>
        <w:rPr>
          <w:color w:val="231F20"/>
          <w:w w:val="105"/>
        </w:rPr>
        <w:t>bậc</w:t>
      </w:r>
      <w:r>
        <w:rPr>
          <w:color w:val="231F20"/>
          <w:spacing w:val="-12"/>
          <w:w w:val="105"/>
        </w:rPr>
        <w:t> </w:t>
      </w:r>
      <w:r>
        <w:rPr>
          <w:color w:val="231F20"/>
          <w:w w:val="105"/>
        </w:rPr>
        <w:t>đại</w:t>
      </w:r>
      <w:r>
        <w:rPr>
          <w:color w:val="231F20"/>
          <w:spacing w:val="-11"/>
          <w:w w:val="105"/>
        </w:rPr>
        <w:t> </w:t>
      </w:r>
      <w:r>
        <w:rPr>
          <w:color w:val="231F20"/>
          <w:w w:val="105"/>
        </w:rPr>
        <w:t>thánh</w:t>
      </w:r>
      <w:r>
        <w:rPr>
          <w:color w:val="231F20"/>
          <w:spacing w:val="-12"/>
          <w:w w:val="105"/>
        </w:rPr>
        <w:t> </w:t>
      </w:r>
      <w:r>
        <w:rPr>
          <w:color w:val="231F20"/>
          <w:w w:val="105"/>
        </w:rPr>
        <w:t>thế</w:t>
      </w:r>
      <w:r>
        <w:rPr>
          <w:color w:val="231F20"/>
          <w:spacing w:val="-12"/>
          <w:w w:val="105"/>
        </w:rPr>
        <w:t> </w:t>
      </w:r>
      <w:r>
        <w:rPr>
          <w:color w:val="231F20"/>
          <w:w w:val="105"/>
        </w:rPr>
        <w:t>gian</w:t>
      </w:r>
      <w:r>
        <w:rPr>
          <w:color w:val="231F20"/>
          <w:spacing w:val="-11"/>
          <w:w w:val="105"/>
        </w:rPr>
        <w:t> </w:t>
      </w:r>
      <w:r>
        <w:rPr>
          <w:color w:val="231F20"/>
          <w:w w:val="105"/>
        </w:rPr>
        <w:t>và</w:t>
      </w:r>
      <w:r>
        <w:rPr>
          <w:color w:val="231F20"/>
          <w:spacing w:val="-12"/>
          <w:w w:val="105"/>
        </w:rPr>
        <w:t> </w:t>
      </w:r>
      <w:r>
        <w:rPr>
          <w:color w:val="231F20"/>
          <w:w w:val="105"/>
        </w:rPr>
        <w:t>xuất</w:t>
      </w:r>
      <w:r>
        <w:rPr>
          <w:color w:val="231F20"/>
          <w:spacing w:val="-11"/>
          <w:w w:val="105"/>
        </w:rPr>
        <w:t> </w:t>
      </w:r>
      <w:r>
        <w:rPr>
          <w:color w:val="231F20"/>
          <w:w w:val="105"/>
        </w:rPr>
        <w:t>thế</w:t>
      </w:r>
      <w:r>
        <w:rPr>
          <w:color w:val="231F20"/>
          <w:spacing w:val="-12"/>
          <w:w w:val="105"/>
        </w:rPr>
        <w:t> </w:t>
      </w:r>
      <w:r>
        <w:rPr>
          <w:color w:val="231F20"/>
          <w:w w:val="105"/>
        </w:rPr>
        <w:t>gian</w:t>
      </w:r>
      <w:r>
        <w:rPr>
          <w:color w:val="231F20"/>
          <w:spacing w:val="-11"/>
          <w:w w:val="105"/>
        </w:rPr>
        <w:t> </w:t>
      </w:r>
      <w:r>
        <w:rPr>
          <w:color w:val="231F20"/>
          <w:w w:val="105"/>
        </w:rPr>
        <w:t>là</w:t>
      </w:r>
      <w:r>
        <w:rPr>
          <w:color w:val="231F20"/>
          <w:spacing w:val="-12"/>
          <w:w w:val="105"/>
        </w:rPr>
        <w:t> </w:t>
      </w:r>
      <w:r>
        <w:rPr>
          <w:color w:val="231F20"/>
          <w:w w:val="105"/>
        </w:rPr>
        <w:t>tấm</w:t>
      </w:r>
      <w:r>
        <w:rPr>
          <w:color w:val="231F20"/>
          <w:spacing w:val="-11"/>
          <w:w w:val="105"/>
        </w:rPr>
        <w:t> </w:t>
      </w:r>
      <w:r>
        <w:rPr>
          <w:color w:val="231F20"/>
          <w:w w:val="105"/>
        </w:rPr>
        <w:t>gương tốt nhất cho hàng hậu học chúng ta. Sở dĩ, chúng tôi đặc biệt chọn bản chú giải của lão cư sĩ Hoàng Niệm Tổ</w:t>
      </w:r>
      <w:r>
        <w:rPr>
          <w:color w:val="231F20"/>
          <w:spacing w:val="-1"/>
          <w:w w:val="105"/>
        </w:rPr>
        <w:t> </w:t>
      </w:r>
      <w:r>
        <w:rPr>
          <w:color w:val="231F20"/>
          <w:w w:val="105"/>
        </w:rPr>
        <w:t>để học tập</w:t>
      </w:r>
      <w:r>
        <w:rPr>
          <w:color w:val="231F20"/>
          <w:spacing w:val="-16"/>
          <w:w w:val="105"/>
        </w:rPr>
        <w:t> </w:t>
      </w:r>
      <w:r>
        <w:rPr>
          <w:color w:val="231F20"/>
          <w:w w:val="105"/>
        </w:rPr>
        <w:t>lần</w:t>
      </w:r>
      <w:r>
        <w:rPr>
          <w:color w:val="231F20"/>
          <w:spacing w:val="-17"/>
          <w:w w:val="105"/>
        </w:rPr>
        <w:t> </w:t>
      </w:r>
      <w:r>
        <w:rPr>
          <w:color w:val="231F20"/>
          <w:w w:val="105"/>
        </w:rPr>
        <w:t>này,</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6"/>
          <w:w w:val="105"/>
        </w:rPr>
        <w:t> </w:t>
      </w:r>
      <w:r>
        <w:rPr>
          <w:color w:val="231F20"/>
          <w:w w:val="105"/>
        </w:rPr>
        <w:t>hãy</w:t>
      </w:r>
      <w:r>
        <w:rPr>
          <w:color w:val="231F20"/>
          <w:spacing w:val="-16"/>
          <w:w w:val="105"/>
        </w:rPr>
        <w:t> </w:t>
      </w:r>
      <w:r>
        <w:rPr>
          <w:color w:val="231F20"/>
          <w:w w:val="105"/>
        </w:rPr>
        <w:t>đọc</w:t>
      </w:r>
      <w:r>
        <w:rPr>
          <w:color w:val="231F20"/>
          <w:spacing w:val="-17"/>
          <w:w w:val="105"/>
        </w:rPr>
        <w:t> </w:t>
      </w:r>
      <w:r>
        <w:rPr>
          <w:color w:val="231F20"/>
          <w:w w:val="105"/>
        </w:rPr>
        <w:t>kỹ</w:t>
      </w:r>
      <w:r>
        <w:rPr>
          <w:color w:val="231F20"/>
          <w:spacing w:val="-17"/>
          <w:w w:val="105"/>
        </w:rPr>
        <w:t> </w:t>
      </w:r>
      <w:r>
        <w:rPr>
          <w:color w:val="231F20"/>
          <w:w w:val="105"/>
        </w:rPr>
        <w:t>bản</w:t>
      </w:r>
      <w:r>
        <w:rPr>
          <w:color w:val="231F20"/>
          <w:spacing w:val="-16"/>
          <w:w w:val="105"/>
        </w:rPr>
        <w:t> </w:t>
      </w:r>
      <w:r>
        <w:rPr>
          <w:color w:val="231F20"/>
          <w:w w:val="105"/>
        </w:rPr>
        <w:t>chú</w:t>
      </w:r>
      <w:r>
        <w:rPr>
          <w:color w:val="231F20"/>
          <w:spacing w:val="-17"/>
          <w:w w:val="105"/>
        </w:rPr>
        <w:t> </w:t>
      </w:r>
      <w:r>
        <w:rPr>
          <w:color w:val="231F20"/>
          <w:w w:val="105"/>
        </w:rPr>
        <w:t>giải</w:t>
      </w:r>
      <w:r>
        <w:rPr>
          <w:color w:val="231F20"/>
          <w:spacing w:val="-17"/>
          <w:w w:val="105"/>
        </w:rPr>
        <w:t> </w:t>
      </w:r>
      <w:r>
        <w:rPr>
          <w:color w:val="231F20"/>
          <w:w w:val="105"/>
        </w:rPr>
        <w:t>của</w:t>
      </w:r>
      <w:r>
        <w:rPr>
          <w:color w:val="231F20"/>
          <w:spacing w:val="-16"/>
          <w:w w:val="105"/>
        </w:rPr>
        <w:t> </w:t>
      </w:r>
      <w:r>
        <w:rPr>
          <w:color w:val="231F20"/>
          <w:w w:val="105"/>
        </w:rPr>
        <w:t>cụ</w:t>
      </w:r>
      <w:r>
        <w:rPr>
          <w:color w:val="231F20"/>
          <w:spacing w:val="-16"/>
          <w:w w:val="105"/>
        </w:rPr>
        <w:t> </w:t>
      </w:r>
      <w:r>
        <w:rPr>
          <w:color w:val="231F20"/>
          <w:w w:val="105"/>
        </w:rPr>
        <w:t>Hoàng,</w:t>
      </w:r>
      <w:r>
        <w:rPr>
          <w:color w:val="231F20"/>
          <w:spacing w:val="-16"/>
          <w:w w:val="105"/>
        </w:rPr>
        <w:t> </w:t>
      </w:r>
      <w:r>
        <w:rPr>
          <w:color w:val="231F20"/>
          <w:w w:val="105"/>
        </w:rPr>
        <w:t>có đúng</w:t>
      </w:r>
      <w:r>
        <w:rPr>
          <w:color w:val="231F20"/>
          <w:spacing w:val="-11"/>
          <w:w w:val="105"/>
        </w:rPr>
        <w:t> </w:t>
      </w:r>
      <w:r>
        <w:rPr>
          <w:color w:val="231F20"/>
          <w:w w:val="105"/>
        </w:rPr>
        <w:t>là</w:t>
      </w:r>
      <w:r>
        <w:rPr>
          <w:color w:val="231F20"/>
          <w:spacing w:val="-11"/>
          <w:w w:val="105"/>
        </w:rPr>
        <w:t> </w:t>
      </w:r>
      <w:r>
        <w:rPr>
          <w:color w:val="231F20"/>
          <w:w w:val="105"/>
        </w:rPr>
        <w:t>“</w:t>
      </w:r>
      <w:r>
        <w:rPr>
          <w:i/>
          <w:color w:val="231F20"/>
          <w:w w:val="105"/>
        </w:rPr>
        <w:t>thuật</w:t>
      </w:r>
      <w:r>
        <w:rPr>
          <w:i/>
          <w:color w:val="231F20"/>
          <w:spacing w:val="-11"/>
          <w:w w:val="105"/>
        </w:rPr>
        <w:t> </w:t>
      </w:r>
      <w:r>
        <w:rPr>
          <w:i/>
          <w:color w:val="231F20"/>
          <w:w w:val="105"/>
        </w:rPr>
        <w:t>nhi</w:t>
      </w:r>
      <w:r>
        <w:rPr>
          <w:i/>
          <w:color w:val="231F20"/>
          <w:spacing w:val="-11"/>
          <w:w w:val="105"/>
        </w:rPr>
        <w:t> </w:t>
      </w:r>
      <w:r>
        <w:rPr>
          <w:i/>
          <w:color w:val="231F20"/>
          <w:w w:val="105"/>
        </w:rPr>
        <w:t>bất</w:t>
      </w:r>
      <w:r>
        <w:rPr>
          <w:i/>
          <w:color w:val="231F20"/>
          <w:spacing w:val="-11"/>
          <w:w w:val="105"/>
        </w:rPr>
        <w:t> </w:t>
      </w:r>
      <w:r>
        <w:rPr>
          <w:i/>
          <w:color w:val="231F20"/>
          <w:w w:val="105"/>
        </w:rPr>
        <w:t>tác</w:t>
      </w:r>
      <w:r>
        <w:rPr>
          <w:color w:val="231F20"/>
          <w:w w:val="105"/>
        </w:rPr>
        <w:t>”</w:t>
      </w:r>
      <w:r>
        <w:rPr>
          <w:color w:val="231F20"/>
          <w:spacing w:val="-11"/>
          <w:w w:val="105"/>
        </w:rPr>
        <w:t> </w:t>
      </w:r>
      <w:r>
        <w:rPr>
          <w:color w:val="231F20"/>
          <w:w w:val="105"/>
        </w:rPr>
        <w:t>hay</w:t>
      </w:r>
      <w:r>
        <w:rPr>
          <w:color w:val="231F20"/>
          <w:spacing w:val="-11"/>
          <w:w w:val="105"/>
        </w:rPr>
        <w:t> </w:t>
      </w:r>
      <w:r>
        <w:rPr>
          <w:color w:val="231F20"/>
          <w:w w:val="105"/>
        </w:rPr>
        <w:t>chăng?</w:t>
      </w:r>
      <w:r>
        <w:rPr>
          <w:color w:val="231F20"/>
          <w:spacing w:val="-11"/>
          <w:w w:val="105"/>
        </w:rPr>
        <w:t> </w:t>
      </w:r>
      <w:r>
        <w:rPr>
          <w:color w:val="231F20"/>
          <w:w w:val="105"/>
        </w:rPr>
        <w:t>Mỗi</w:t>
      </w:r>
      <w:r>
        <w:rPr>
          <w:color w:val="231F20"/>
          <w:spacing w:val="-11"/>
          <w:w w:val="105"/>
        </w:rPr>
        <w:t> </w:t>
      </w:r>
      <w:r>
        <w:rPr>
          <w:color w:val="231F20"/>
          <w:w w:val="105"/>
        </w:rPr>
        <w:t>khi</w:t>
      </w:r>
      <w:r>
        <w:rPr>
          <w:color w:val="231F20"/>
          <w:spacing w:val="-11"/>
          <w:w w:val="105"/>
        </w:rPr>
        <w:t> </w:t>
      </w:r>
      <w:r>
        <w:rPr>
          <w:color w:val="231F20"/>
          <w:w w:val="105"/>
        </w:rPr>
        <w:t>cụ</w:t>
      </w:r>
      <w:r>
        <w:rPr>
          <w:color w:val="231F20"/>
          <w:spacing w:val="-11"/>
          <w:w w:val="105"/>
        </w:rPr>
        <w:t> </w:t>
      </w:r>
      <w:r>
        <w:rPr>
          <w:color w:val="231F20"/>
          <w:w w:val="105"/>
        </w:rPr>
        <w:t>giải</w:t>
      </w:r>
      <w:r>
        <w:rPr>
          <w:color w:val="231F20"/>
          <w:spacing w:val="-11"/>
          <w:w w:val="105"/>
        </w:rPr>
        <w:t> </w:t>
      </w:r>
      <w:r>
        <w:rPr>
          <w:color w:val="231F20"/>
          <w:w w:val="105"/>
        </w:rPr>
        <w:t>thích một</w:t>
      </w:r>
      <w:r>
        <w:rPr>
          <w:color w:val="231F20"/>
          <w:spacing w:val="-6"/>
          <w:w w:val="105"/>
        </w:rPr>
        <w:t> </w:t>
      </w:r>
      <w:r>
        <w:rPr>
          <w:color w:val="231F20"/>
          <w:w w:val="105"/>
        </w:rPr>
        <w:t>đoạn</w:t>
      </w:r>
      <w:r>
        <w:rPr>
          <w:color w:val="231F20"/>
          <w:spacing w:val="-8"/>
          <w:w w:val="105"/>
        </w:rPr>
        <w:t> </w:t>
      </w:r>
      <w:r>
        <w:rPr>
          <w:color w:val="231F20"/>
          <w:w w:val="105"/>
        </w:rPr>
        <w:t>kinh</w:t>
      </w:r>
      <w:r>
        <w:rPr>
          <w:color w:val="231F20"/>
          <w:spacing w:val="-8"/>
          <w:w w:val="105"/>
        </w:rPr>
        <w:t> </w:t>
      </w:r>
      <w:r>
        <w:rPr>
          <w:color w:val="231F20"/>
          <w:w w:val="105"/>
        </w:rPr>
        <w:t>văn</w:t>
      </w:r>
      <w:r>
        <w:rPr>
          <w:color w:val="231F20"/>
          <w:spacing w:val="-8"/>
          <w:w w:val="105"/>
        </w:rPr>
        <w:t> </w:t>
      </w:r>
      <w:r>
        <w:rPr>
          <w:color w:val="231F20"/>
          <w:w w:val="105"/>
        </w:rPr>
        <w:t>hay</w:t>
      </w:r>
      <w:r>
        <w:rPr>
          <w:color w:val="231F20"/>
          <w:spacing w:val="-6"/>
          <w:w w:val="105"/>
        </w:rPr>
        <w:t> </w:t>
      </w:r>
      <w:r>
        <w:rPr>
          <w:color w:val="231F20"/>
          <w:w w:val="105"/>
        </w:rPr>
        <w:t>một</w:t>
      </w:r>
      <w:r>
        <w:rPr>
          <w:color w:val="231F20"/>
          <w:spacing w:val="-8"/>
          <w:w w:val="105"/>
        </w:rPr>
        <w:t> </w:t>
      </w:r>
      <w:r>
        <w:rPr>
          <w:color w:val="231F20"/>
          <w:w w:val="105"/>
        </w:rPr>
        <w:t>câu</w:t>
      </w:r>
      <w:r>
        <w:rPr>
          <w:color w:val="231F20"/>
          <w:spacing w:val="-6"/>
          <w:w w:val="105"/>
        </w:rPr>
        <w:t> </w:t>
      </w:r>
      <w:r>
        <w:rPr>
          <w:color w:val="231F20"/>
          <w:w w:val="105"/>
        </w:rPr>
        <w:t>kinh</w:t>
      </w:r>
      <w:r>
        <w:rPr>
          <w:color w:val="231F20"/>
          <w:spacing w:val="-8"/>
          <w:w w:val="105"/>
        </w:rPr>
        <w:t> </w:t>
      </w:r>
      <w:r>
        <w:rPr>
          <w:color w:val="231F20"/>
          <w:w w:val="105"/>
        </w:rPr>
        <w:t>văn,</w:t>
      </w:r>
      <w:r>
        <w:rPr>
          <w:color w:val="231F20"/>
          <w:spacing w:val="-8"/>
          <w:w w:val="105"/>
        </w:rPr>
        <w:t> </w:t>
      </w:r>
      <w:r>
        <w:rPr>
          <w:color w:val="231F20"/>
          <w:w w:val="105"/>
        </w:rPr>
        <w:t>đều</w:t>
      </w:r>
      <w:r>
        <w:rPr>
          <w:color w:val="231F20"/>
          <w:spacing w:val="-6"/>
          <w:w w:val="105"/>
        </w:rPr>
        <w:t> </w:t>
      </w:r>
      <w:r>
        <w:rPr>
          <w:color w:val="231F20"/>
          <w:w w:val="105"/>
        </w:rPr>
        <w:t>dẫn</w:t>
      </w:r>
      <w:r>
        <w:rPr>
          <w:color w:val="231F20"/>
          <w:spacing w:val="-6"/>
          <w:w w:val="105"/>
        </w:rPr>
        <w:t> </w:t>
      </w:r>
      <w:r>
        <w:rPr>
          <w:color w:val="231F20"/>
          <w:w w:val="105"/>
        </w:rPr>
        <w:t>kinh</w:t>
      </w:r>
      <w:r>
        <w:rPr>
          <w:color w:val="231F20"/>
          <w:spacing w:val="-8"/>
          <w:w w:val="105"/>
        </w:rPr>
        <w:t> </w:t>
      </w:r>
      <w:r>
        <w:rPr>
          <w:color w:val="231F20"/>
          <w:w w:val="105"/>
        </w:rPr>
        <w:t>điển làm chứng.</w:t>
      </w:r>
    </w:p>
    <w:p>
      <w:pPr>
        <w:pStyle w:val="BodyText"/>
        <w:spacing w:line="285" w:lineRule="auto" w:before="146"/>
        <w:ind w:left="113" w:right="394" w:firstLine="453"/>
      </w:pPr>
      <w:r>
        <w:rPr>
          <w:color w:val="231F20"/>
          <w:w w:val="105"/>
        </w:rPr>
        <w:t>Nếu</w:t>
      </w:r>
      <w:r>
        <w:rPr>
          <w:color w:val="231F20"/>
          <w:spacing w:val="-22"/>
          <w:w w:val="105"/>
        </w:rPr>
        <w:t> </w:t>
      </w:r>
      <w:r>
        <w:rPr>
          <w:color w:val="231F20"/>
          <w:w w:val="105"/>
        </w:rPr>
        <w:t>không,</w:t>
      </w:r>
      <w:r>
        <w:rPr>
          <w:color w:val="231F20"/>
          <w:spacing w:val="-22"/>
          <w:w w:val="105"/>
        </w:rPr>
        <w:t> </w:t>
      </w:r>
      <w:r>
        <w:rPr>
          <w:color w:val="231F20"/>
          <w:w w:val="105"/>
        </w:rPr>
        <w:t>lại</w:t>
      </w:r>
      <w:r>
        <w:rPr>
          <w:color w:val="231F20"/>
          <w:spacing w:val="-22"/>
          <w:w w:val="105"/>
        </w:rPr>
        <w:t> </w:t>
      </w:r>
      <w:r>
        <w:rPr>
          <w:color w:val="231F20"/>
          <w:w w:val="105"/>
        </w:rPr>
        <w:t>dẫn</w:t>
      </w:r>
      <w:r>
        <w:rPr>
          <w:color w:val="231F20"/>
          <w:spacing w:val="-22"/>
          <w:w w:val="105"/>
        </w:rPr>
        <w:t> </w:t>
      </w:r>
      <w:r>
        <w:rPr>
          <w:color w:val="231F20"/>
          <w:w w:val="105"/>
        </w:rPr>
        <w:t>lời</w:t>
      </w:r>
      <w:r>
        <w:rPr>
          <w:color w:val="231F20"/>
          <w:spacing w:val="-22"/>
          <w:w w:val="105"/>
        </w:rPr>
        <w:t> </w:t>
      </w:r>
      <w:r>
        <w:rPr>
          <w:color w:val="231F20"/>
          <w:w w:val="105"/>
        </w:rPr>
        <w:t>giải</w:t>
      </w:r>
      <w:r>
        <w:rPr>
          <w:color w:val="231F20"/>
          <w:spacing w:val="-22"/>
          <w:w w:val="105"/>
        </w:rPr>
        <w:t> </w:t>
      </w:r>
      <w:r>
        <w:rPr>
          <w:color w:val="231F20"/>
          <w:w w:val="105"/>
        </w:rPr>
        <w:t>thích</w:t>
      </w:r>
      <w:r>
        <w:rPr>
          <w:color w:val="231F20"/>
          <w:spacing w:val="-22"/>
          <w:w w:val="105"/>
        </w:rPr>
        <w:t> </w:t>
      </w:r>
      <w:r>
        <w:rPr>
          <w:color w:val="231F20"/>
          <w:w w:val="105"/>
        </w:rPr>
        <w:t>của</w:t>
      </w:r>
      <w:r>
        <w:rPr>
          <w:color w:val="231F20"/>
          <w:spacing w:val="-22"/>
          <w:w w:val="105"/>
        </w:rPr>
        <w:t> </w:t>
      </w:r>
      <w:r>
        <w:rPr>
          <w:color w:val="231F20"/>
          <w:w w:val="105"/>
        </w:rPr>
        <w:t>các</w:t>
      </w:r>
      <w:r>
        <w:rPr>
          <w:color w:val="231F20"/>
          <w:spacing w:val="-22"/>
          <w:w w:val="105"/>
        </w:rPr>
        <w:t> </w:t>
      </w:r>
      <w:r>
        <w:rPr>
          <w:color w:val="231F20"/>
          <w:w w:val="105"/>
        </w:rPr>
        <w:t>vị</w:t>
      </w:r>
      <w:r>
        <w:rPr>
          <w:color w:val="231F20"/>
          <w:spacing w:val="-22"/>
          <w:w w:val="105"/>
        </w:rPr>
        <w:t> </w:t>
      </w:r>
      <w:r>
        <w:rPr>
          <w:color w:val="231F20"/>
          <w:w w:val="105"/>
        </w:rPr>
        <w:t>cổ</w:t>
      </w:r>
      <w:r>
        <w:rPr>
          <w:color w:val="231F20"/>
          <w:spacing w:val="-22"/>
          <w:w w:val="105"/>
        </w:rPr>
        <w:t> </w:t>
      </w:r>
      <w:r>
        <w:rPr>
          <w:color w:val="231F20"/>
          <w:w w:val="105"/>
        </w:rPr>
        <w:t>đại</w:t>
      </w:r>
      <w:r>
        <w:rPr>
          <w:color w:val="231F20"/>
          <w:spacing w:val="-22"/>
          <w:w w:val="105"/>
        </w:rPr>
        <w:t> </w:t>
      </w:r>
      <w:r>
        <w:rPr>
          <w:color w:val="231F20"/>
          <w:w w:val="105"/>
        </w:rPr>
        <w:t>đức.</w:t>
      </w:r>
      <w:r>
        <w:rPr>
          <w:color w:val="231F20"/>
          <w:spacing w:val="-22"/>
          <w:w w:val="105"/>
        </w:rPr>
        <w:t> </w:t>
      </w:r>
      <w:r>
        <w:rPr>
          <w:color w:val="231F20"/>
          <w:w w:val="105"/>
        </w:rPr>
        <w:t>Cổ đại đức cũng căn cứ trên kinh điển, chính mình chẳng phát minh</w:t>
      </w:r>
      <w:r>
        <w:rPr>
          <w:color w:val="231F20"/>
          <w:spacing w:val="-19"/>
          <w:w w:val="105"/>
        </w:rPr>
        <w:t> </w:t>
      </w:r>
      <w:r>
        <w:rPr>
          <w:color w:val="231F20"/>
          <w:w w:val="105"/>
        </w:rPr>
        <w:t>hay</w:t>
      </w:r>
      <w:r>
        <w:rPr>
          <w:color w:val="231F20"/>
          <w:spacing w:val="-19"/>
          <w:w w:val="105"/>
        </w:rPr>
        <w:t> </w:t>
      </w:r>
      <w:r>
        <w:rPr>
          <w:color w:val="231F20"/>
          <w:w w:val="105"/>
        </w:rPr>
        <w:t>sáng</w:t>
      </w:r>
      <w:r>
        <w:rPr>
          <w:color w:val="231F20"/>
          <w:spacing w:val="-18"/>
          <w:w w:val="105"/>
        </w:rPr>
        <w:t> </w:t>
      </w:r>
      <w:r>
        <w:rPr>
          <w:color w:val="231F20"/>
          <w:w w:val="105"/>
        </w:rPr>
        <w:t>tạo</w:t>
      </w:r>
      <w:r>
        <w:rPr>
          <w:color w:val="231F20"/>
          <w:spacing w:val="-19"/>
          <w:w w:val="105"/>
        </w:rPr>
        <w:t> </w:t>
      </w:r>
      <w:r>
        <w:rPr>
          <w:color w:val="231F20"/>
          <w:w w:val="105"/>
        </w:rPr>
        <w:t>nghĩa</w:t>
      </w:r>
      <w:r>
        <w:rPr>
          <w:color w:val="231F20"/>
          <w:spacing w:val="-19"/>
          <w:w w:val="105"/>
        </w:rPr>
        <w:t> </w:t>
      </w:r>
      <w:r>
        <w:rPr>
          <w:color w:val="231F20"/>
          <w:w w:val="105"/>
        </w:rPr>
        <w:t>lý</w:t>
      </w:r>
      <w:r>
        <w:rPr>
          <w:color w:val="231F20"/>
          <w:spacing w:val="-19"/>
          <w:w w:val="105"/>
        </w:rPr>
        <w:t> </w:t>
      </w:r>
      <w:r>
        <w:rPr>
          <w:color w:val="231F20"/>
          <w:w w:val="105"/>
        </w:rPr>
        <w:t>nào,</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phải</w:t>
      </w:r>
      <w:r>
        <w:rPr>
          <w:color w:val="231F20"/>
          <w:spacing w:val="-19"/>
          <w:w w:val="105"/>
        </w:rPr>
        <w:t> </w:t>
      </w:r>
      <w:r>
        <w:rPr>
          <w:color w:val="231F20"/>
          <w:w w:val="105"/>
        </w:rPr>
        <w:t>hiểu</w:t>
      </w:r>
      <w:r>
        <w:rPr>
          <w:color w:val="231F20"/>
          <w:spacing w:val="-19"/>
          <w:w w:val="105"/>
        </w:rPr>
        <w:t> </w:t>
      </w:r>
      <w:r>
        <w:rPr>
          <w:color w:val="231F20"/>
          <w:w w:val="105"/>
        </w:rPr>
        <w:t>điều</w:t>
      </w:r>
      <w:r>
        <w:rPr>
          <w:color w:val="231F20"/>
          <w:spacing w:val="-19"/>
          <w:w w:val="105"/>
        </w:rPr>
        <w:t> </w:t>
      </w:r>
      <w:r>
        <w:rPr>
          <w:color w:val="231F20"/>
          <w:w w:val="105"/>
        </w:rPr>
        <w:t>này! Chúng</w:t>
      </w:r>
      <w:r>
        <w:rPr>
          <w:color w:val="231F20"/>
          <w:spacing w:val="-9"/>
          <w:w w:val="105"/>
        </w:rPr>
        <w:t> </w:t>
      </w:r>
      <w:r>
        <w:rPr>
          <w:color w:val="231F20"/>
          <w:w w:val="105"/>
        </w:rPr>
        <w:t>ta</w:t>
      </w:r>
      <w:r>
        <w:rPr>
          <w:color w:val="231F20"/>
          <w:spacing w:val="-9"/>
          <w:w w:val="105"/>
        </w:rPr>
        <w:t> </w:t>
      </w:r>
      <w:r>
        <w:rPr>
          <w:color w:val="231F20"/>
          <w:w w:val="105"/>
        </w:rPr>
        <w:t>phiền</w:t>
      </w:r>
      <w:r>
        <w:rPr>
          <w:color w:val="231F20"/>
          <w:spacing w:val="-9"/>
          <w:w w:val="105"/>
        </w:rPr>
        <w:t> </w:t>
      </w:r>
      <w:r>
        <w:rPr>
          <w:color w:val="231F20"/>
          <w:w w:val="105"/>
        </w:rPr>
        <w:t>não</w:t>
      </w:r>
      <w:r>
        <w:rPr>
          <w:color w:val="231F20"/>
          <w:spacing w:val="-9"/>
          <w:w w:val="105"/>
        </w:rPr>
        <w:t> </w:t>
      </w:r>
      <w:r>
        <w:rPr>
          <w:color w:val="231F20"/>
          <w:w w:val="105"/>
        </w:rPr>
        <w:t>tập</w:t>
      </w:r>
      <w:r>
        <w:rPr>
          <w:color w:val="231F20"/>
          <w:spacing w:val="-9"/>
          <w:w w:val="105"/>
        </w:rPr>
        <w:t> </w:t>
      </w:r>
      <w:r>
        <w:rPr>
          <w:color w:val="231F20"/>
          <w:w w:val="105"/>
        </w:rPr>
        <w:t>khí</w:t>
      </w:r>
      <w:r>
        <w:rPr>
          <w:color w:val="231F20"/>
          <w:spacing w:val="-11"/>
          <w:w w:val="105"/>
        </w:rPr>
        <w:t> </w:t>
      </w:r>
      <w:r>
        <w:rPr>
          <w:color w:val="231F20"/>
          <w:w w:val="105"/>
        </w:rPr>
        <w:t>nặng</w:t>
      </w:r>
      <w:r>
        <w:rPr>
          <w:color w:val="231F20"/>
          <w:spacing w:val="-9"/>
          <w:w w:val="105"/>
        </w:rPr>
        <w:t> </w:t>
      </w:r>
      <w:r>
        <w:rPr>
          <w:color w:val="231F20"/>
          <w:w w:val="105"/>
        </w:rPr>
        <w:t>nề</w:t>
      </w:r>
      <w:r>
        <w:rPr>
          <w:color w:val="231F20"/>
          <w:spacing w:val="-9"/>
          <w:w w:val="105"/>
        </w:rPr>
        <w:t> </w:t>
      </w:r>
      <w:r>
        <w:rPr>
          <w:color w:val="231F20"/>
          <w:w w:val="105"/>
        </w:rPr>
        <w:t>như</w:t>
      </w:r>
      <w:r>
        <w:rPr>
          <w:color w:val="231F20"/>
          <w:spacing w:val="-9"/>
          <w:w w:val="105"/>
        </w:rPr>
        <w:t> </w:t>
      </w:r>
      <w:r>
        <w:rPr>
          <w:color w:val="231F20"/>
          <w:w w:val="105"/>
        </w:rPr>
        <w:t>thế,</w:t>
      </w:r>
      <w:r>
        <w:rPr>
          <w:color w:val="231F20"/>
          <w:spacing w:val="-9"/>
          <w:w w:val="105"/>
        </w:rPr>
        <w:t> </w:t>
      </w:r>
      <w:r>
        <w:rPr>
          <w:color w:val="231F20"/>
          <w:w w:val="105"/>
        </w:rPr>
        <w:t>phân</w:t>
      </w:r>
      <w:r>
        <w:rPr>
          <w:color w:val="231F20"/>
          <w:spacing w:val="-9"/>
          <w:w w:val="105"/>
        </w:rPr>
        <w:t> </w:t>
      </w:r>
      <w:r>
        <w:rPr>
          <w:color w:val="231F20"/>
          <w:w w:val="105"/>
        </w:rPr>
        <w:t>biệt,</w:t>
      </w:r>
      <w:r>
        <w:rPr>
          <w:color w:val="231F20"/>
          <w:spacing w:val="-9"/>
          <w:w w:val="105"/>
        </w:rPr>
        <w:t> </w:t>
      </w:r>
      <w:r>
        <w:rPr>
          <w:color w:val="231F20"/>
          <w:w w:val="105"/>
        </w:rPr>
        <w:t>chấp trước nặng như</w:t>
      </w:r>
      <w:r>
        <w:rPr>
          <w:color w:val="231F20"/>
          <w:spacing w:val="-1"/>
          <w:w w:val="105"/>
        </w:rPr>
        <w:t> </w:t>
      </w:r>
      <w:r>
        <w:rPr>
          <w:color w:val="231F20"/>
          <w:w w:val="105"/>
        </w:rPr>
        <w:t>thế,</w:t>
      </w:r>
      <w:r>
        <w:rPr>
          <w:color w:val="231F20"/>
          <w:spacing w:val="-1"/>
          <w:w w:val="105"/>
        </w:rPr>
        <w:t> </w:t>
      </w:r>
      <w:r>
        <w:rPr>
          <w:color w:val="231F20"/>
          <w:w w:val="105"/>
        </w:rPr>
        <w:t>phải</w:t>
      </w:r>
      <w:r>
        <w:rPr>
          <w:color w:val="231F20"/>
          <w:spacing w:val="-1"/>
          <w:w w:val="105"/>
        </w:rPr>
        <w:t> </w:t>
      </w:r>
      <w:r>
        <w:rPr>
          <w:color w:val="231F20"/>
          <w:w w:val="105"/>
        </w:rPr>
        <w:t>biết</w:t>
      </w:r>
      <w:r>
        <w:rPr>
          <w:color w:val="231F20"/>
          <w:spacing w:val="-1"/>
          <w:w w:val="105"/>
        </w:rPr>
        <w:t> </w:t>
      </w:r>
      <w:r>
        <w:rPr>
          <w:color w:val="231F20"/>
          <w:w w:val="105"/>
        </w:rPr>
        <w:t>mình</w:t>
      </w:r>
      <w:r>
        <w:rPr>
          <w:color w:val="231F20"/>
          <w:spacing w:val="-1"/>
          <w:w w:val="105"/>
        </w:rPr>
        <w:t> </w:t>
      </w:r>
      <w:r>
        <w:rPr>
          <w:color w:val="231F20"/>
          <w:w w:val="105"/>
        </w:rPr>
        <w:t>là</w:t>
      </w:r>
      <w:r>
        <w:rPr>
          <w:color w:val="231F20"/>
          <w:spacing w:val="-1"/>
          <w:w w:val="105"/>
        </w:rPr>
        <w:t> </w:t>
      </w:r>
      <w:r>
        <w:rPr>
          <w:color w:val="231F20"/>
          <w:w w:val="105"/>
        </w:rPr>
        <w:t>hạng phàm phu</w:t>
      </w:r>
      <w:r>
        <w:rPr>
          <w:color w:val="231F20"/>
          <w:spacing w:val="-1"/>
          <w:w w:val="105"/>
        </w:rPr>
        <w:t> </w:t>
      </w:r>
      <w:r>
        <w:rPr>
          <w:color w:val="231F20"/>
          <w:w w:val="105"/>
        </w:rPr>
        <w:t>chính cống,</w:t>
      </w:r>
      <w:r>
        <w:rPr>
          <w:color w:val="231F20"/>
          <w:spacing w:val="-5"/>
          <w:w w:val="105"/>
        </w:rPr>
        <w:t> </w:t>
      </w:r>
      <w:r>
        <w:rPr>
          <w:color w:val="231F20"/>
          <w:w w:val="105"/>
        </w:rPr>
        <w:t>làm</w:t>
      </w:r>
      <w:r>
        <w:rPr>
          <w:color w:val="231F20"/>
          <w:spacing w:val="-5"/>
          <w:w w:val="105"/>
        </w:rPr>
        <w:t> </w:t>
      </w:r>
      <w:r>
        <w:rPr>
          <w:color w:val="231F20"/>
          <w:w w:val="105"/>
        </w:rPr>
        <w:t>thế</w:t>
      </w:r>
      <w:r>
        <w:rPr>
          <w:color w:val="231F20"/>
          <w:spacing w:val="-6"/>
          <w:w w:val="105"/>
        </w:rPr>
        <w:t> </w:t>
      </w:r>
      <w:r>
        <w:rPr>
          <w:color w:val="231F20"/>
          <w:w w:val="105"/>
        </w:rPr>
        <w:t>nào</w:t>
      </w:r>
      <w:r>
        <w:rPr>
          <w:color w:val="231F20"/>
          <w:spacing w:val="-4"/>
          <w:w w:val="105"/>
        </w:rPr>
        <w:t> </w:t>
      </w:r>
      <w:r>
        <w:rPr>
          <w:color w:val="231F20"/>
          <w:w w:val="105"/>
        </w:rPr>
        <w:t>để</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6"/>
          <w:w w:val="105"/>
        </w:rPr>
        <w:t> </w:t>
      </w:r>
      <w:r>
        <w:rPr>
          <w:color w:val="231F20"/>
          <w:w w:val="105"/>
        </w:rPr>
        <w:t>chuyển</w:t>
      </w:r>
      <w:r>
        <w:rPr>
          <w:color w:val="231F20"/>
          <w:spacing w:val="-5"/>
          <w:w w:val="105"/>
        </w:rPr>
        <w:t> </w:t>
      </w:r>
      <w:r>
        <w:rPr>
          <w:color w:val="231F20"/>
          <w:w w:val="105"/>
        </w:rPr>
        <w:t>phàm</w:t>
      </w:r>
      <w:r>
        <w:rPr>
          <w:color w:val="231F20"/>
          <w:spacing w:val="-5"/>
          <w:w w:val="105"/>
        </w:rPr>
        <w:t> </w:t>
      </w:r>
      <w:r>
        <w:rPr>
          <w:color w:val="231F20"/>
          <w:w w:val="105"/>
        </w:rPr>
        <w:t>thành</w:t>
      </w:r>
      <w:r>
        <w:rPr>
          <w:color w:val="231F20"/>
          <w:spacing w:val="-5"/>
          <w:w w:val="105"/>
        </w:rPr>
        <w:t> </w:t>
      </w:r>
      <w:r>
        <w:rPr>
          <w:color w:val="231F20"/>
          <w:w w:val="105"/>
        </w:rPr>
        <w:t>thánh?</w:t>
      </w:r>
      <w:r>
        <w:rPr>
          <w:color w:val="231F20"/>
          <w:spacing w:val="-5"/>
          <w:w w:val="105"/>
        </w:rPr>
        <w:t> </w:t>
      </w:r>
      <w:r>
        <w:rPr>
          <w:color w:val="231F20"/>
          <w:w w:val="105"/>
        </w:rPr>
        <w:t>Hãy học</w:t>
      </w:r>
      <w:r>
        <w:rPr>
          <w:color w:val="231F20"/>
          <w:spacing w:val="-1"/>
          <w:w w:val="105"/>
        </w:rPr>
        <w:t> </w:t>
      </w:r>
      <w:r>
        <w:rPr>
          <w:color w:val="231F20"/>
          <w:w w:val="105"/>
        </w:rPr>
        <w:t>tập</w:t>
      </w:r>
      <w:r>
        <w:rPr>
          <w:color w:val="231F20"/>
          <w:spacing w:val="-1"/>
          <w:w w:val="105"/>
        </w:rPr>
        <w:t> </w:t>
      </w:r>
      <w:r>
        <w:rPr>
          <w:color w:val="231F20"/>
          <w:w w:val="105"/>
        </w:rPr>
        <w:t>thánh</w:t>
      </w:r>
      <w:r>
        <w:rPr>
          <w:color w:val="231F20"/>
          <w:spacing w:val="-1"/>
          <w:w w:val="105"/>
        </w:rPr>
        <w:t> </w:t>
      </w:r>
      <w:r>
        <w:rPr>
          <w:color w:val="231F20"/>
          <w:w w:val="105"/>
        </w:rPr>
        <w:t>nhân,</w:t>
      </w:r>
      <w:r>
        <w:rPr>
          <w:color w:val="231F20"/>
          <w:spacing w:val="-1"/>
          <w:w w:val="105"/>
        </w:rPr>
        <w:t> </w:t>
      </w:r>
      <w:r>
        <w:rPr>
          <w:color w:val="231F20"/>
          <w:w w:val="105"/>
        </w:rPr>
        <w:t>thật</w:t>
      </w:r>
      <w:r>
        <w:rPr>
          <w:color w:val="231F20"/>
          <w:spacing w:val="-1"/>
          <w:w w:val="105"/>
        </w:rPr>
        <w:t> </w:t>
      </w:r>
      <w:r>
        <w:rPr>
          <w:color w:val="231F20"/>
          <w:w w:val="105"/>
        </w:rPr>
        <w:t>thà,</w:t>
      </w:r>
      <w:r>
        <w:rPr>
          <w:color w:val="231F20"/>
          <w:spacing w:val="-1"/>
          <w:w w:val="105"/>
        </w:rPr>
        <w:t> </w:t>
      </w:r>
      <w:r>
        <w:rPr>
          <w:color w:val="231F20"/>
          <w:w w:val="105"/>
        </w:rPr>
        <w:t>ngoan</w:t>
      </w:r>
      <w:r>
        <w:rPr>
          <w:color w:val="231F20"/>
          <w:spacing w:val="-1"/>
          <w:w w:val="105"/>
        </w:rPr>
        <w:t> </w:t>
      </w:r>
      <w:r>
        <w:rPr>
          <w:color w:val="231F20"/>
          <w:w w:val="105"/>
        </w:rPr>
        <w:t>ngoãn</w:t>
      </w:r>
      <w:r>
        <w:rPr>
          <w:color w:val="231F20"/>
          <w:spacing w:val="-1"/>
          <w:w w:val="105"/>
        </w:rPr>
        <w:t> </w:t>
      </w:r>
      <w:r>
        <w:rPr>
          <w:color w:val="231F20"/>
          <w:w w:val="105"/>
        </w:rPr>
        <w:t>học,</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nghe lời.</w:t>
      </w:r>
      <w:r>
        <w:rPr>
          <w:color w:val="231F20"/>
          <w:spacing w:val="20"/>
          <w:w w:val="105"/>
        </w:rPr>
        <w:t> </w:t>
      </w:r>
      <w:r>
        <w:rPr>
          <w:color w:val="231F20"/>
          <w:w w:val="105"/>
        </w:rPr>
        <w:t>Đối</w:t>
      </w:r>
      <w:r>
        <w:rPr>
          <w:color w:val="231F20"/>
          <w:spacing w:val="20"/>
          <w:w w:val="105"/>
        </w:rPr>
        <w:t> </w:t>
      </w:r>
      <w:r>
        <w:rPr>
          <w:color w:val="231F20"/>
          <w:w w:val="105"/>
        </w:rPr>
        <w:t>với</w:t>
      </w:r>
      <w:r>
        <w:rPr>
          <w:color w:val="231F20"/>
          <w:spacing w:val="20"/>
          <w:w w:val="105"/>
        </w:rPr>
        <w:t> </w:t>
      </w:r>
      <w:r>
        <w:rPr>
          <w:color w:val="231F20"/>
          <w:w w:val="105"/>
        </w:rPr>
        <w:t>những</w:t>
      </w:r>
      <w:r>
        <w:rPr>
          <w:color w:val="231F20"/>
          <w:spacing w:val="21"/>
          <w:w w:val="105"/>
        </w:rPr>
        <w:t> </w:t>
      </w:r>
      <w:r>
        <w:rPr>
          <w:color w:val="231F20"/>
          <w:w w:val="105"/>
        </w:rPr>
        <w:t>giáo</w:t>
      </w:r>
      <w:r>
        <w:rPr>
          <w:color w:val="231F20"/>
          <w:spacing w:val="20"/>
          <w:w w:val="105"/>
        </w:rPr>
        <w:t> </w:t>
      </w:r>
      <w:r>
        <w:rPr>
          <w:color w:val="231F20"/>
          <w:w w:val="105"/>
        </w:rPr>
        <w:t>huấn</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1"/>
          <w:w w:val="105"/>
        </w:rPr>
        <w:t> </w:t>
      </w:r>
      <w:r>
        <w:rPr>
          <w:color w:val="231F20"/>
          <w:w w:val="105"/>
        </w:rPr>
        <w:t>giáo,</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spacing w:val="-5"/>
          <w:w w:val="105"/>
        </w:rPr>
        <w:t>có</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1"/>
      </w:pPr>
      <w:r>
        <w:rPr>
          <w:color w:val="231F20"/>
          <w:w w:val="105"/>
        </w:rPr>
        <w:t>làm được hay không? Có thể giảng kinh hay chăng? Chẳng có</w:t>
      </w:r>
      <w:r>
        <w:rPr>
          <w:color w:val="231F20"/>
          <w:spacing w:val="-13"/>
          <w:w w:val="105"/>
        </w:rPr>
        <w:t> </w:t>
      </w:r>
      <w:r>
        <w:rPr>
          <w:color w:val="231F20"/>
          <w:w w:val="105"/>
        </w:rPr>
        <w:t>điều</w:t>
      </w:r>
      <w:r>
        <w:rPr>
          <w:color w:val="231F20"/>
          <w:spacing w:val="-13"/>
          <w:w w:val="105"/>
        </w:rPr>
        <w:t> </w:t>
      </w:r>
      <w:r>
        <w:rPr>
          <w:color w:val="231F20"/>
          <w:w w:val="105"/>
        </w:rPr>
        <w:t>kiện</w:t>
      </w:r>
      <w:r>
        <w:rPr>
          <w:color w:val="231F20"/>
          <w:spacing w:val="-13"/>
          <w:w w:val="105"/>
        </w:rPr>
        <w:t> </w:t>
      </w:r>
      <w:r>
        <w:rPr>
          <w:color w:val="231F20"/>
          <w:w w:val="105"/>
        </w:rPr>
        <w:t>này,</w:t>
      </w:r>
      <w:r>
        <w:rPr>
          <w:color w:val="231F20"/>
          <w:spacing w:val="-13"/>
          <w:w w:val="105"/>
        </w:rPr>
        <w:t> </w:t>
      </w:r>
      <w:r>
        <w:rPr>
          <w:color w:val="231F20"/>
          <w:w w:val="105"/>
        </w:rPr>
        <w:t>thì</w:t>
      </w:r>
      <w:r>
        <w:rPr>
          <w:color w:val="231F20"/>
          <w:spacing w:val="-12"/>
          <w:w w:val="105"/>
        </w:rPr>
        <w:t> </w:t>
      </w:r>
      <w:r>
        <w:rPr>
          <w:color w:val="231F20"/>
          <w:w w:val="105"/>
        </w:rPr>
        <w:t>trí</w:t>
      </w:r>
      <w:r>
        <w:rPr>
          <w:color w:val="231F20"/>
          <w:spacing w:val="-13"/>
          <w:w w:val="105"/>
        </w:rPr>
        <w:t> </w:t>
      </w:r>
      <w:r>
        <w:rPr>
          <w:color w:val="231F20"/>
          <w:w w:val="105"/>
        </w:rPr>
        <w:t>tuệ</w:t>
      </w:r>
      <w:r>
        <w:rPr>
          <w:color w:val="231F20"/>
          <w:spacing w:val="-13"/>
          <w:w w:val="105"/>
        </w:rPr>
        <w:t> </w:t>
      </w:r>
      <w:r>
        <w:rPr>
          <w:color w:val="231F20"/>
          <w:w w:val="105"/>
        </w:rPr>
        <w:t>và</w:t>
      </w:r>
      <w:r>
        <w:rPr>
          <w:color w:val="231F20"/>
          <w:spacing w:val="-9"/>
          <w:w w:val="105"/>
        </w:rPr>
        <w:t> </w:t>
      </w:r>
      <w:r>
        <w:rPr>
          <w:color w:val="231F20"/>
          <w:w w:val="105"/>
        </w:rPr>
        <w:t>đức</w:t>
      </w:r>
      <w:r>
        <w:rPr>
          <w:color w:val="231F20"/>
          <w:spacing w:val="-13"/>
          <w:w w:val="105"/>
        </w:rPr>
        <w:t> </w:t>
      </w:r>
      <w:r>
        <w:rPr>
          <w:color w:val="231F20"/>
          <w:w w:val="105"/>
        </w:rPr>
        <w:t>năng</w:t>
      </w:r>
      <w:r>
        <w:rPr>
          <w:color w:val="231F20"/>
          <w:spacing w:val="-13"/>
          <w:w w:val="105"/>
        </w:rPr>
        <w:t> </w:t>
      </w:r>
      <w:r>
        <w:rPr>
          <w:color w:val="231F20"/>
          <w:w w:val="105"/>
        </w:rPr>
        <w:t>đều</w:t>
      </w:r>
      <w:r>
        <w:rPr>
          <w:color w:val="231F20"/>
          <w:spacing w:val="-13"/>
          <w:w w:val="105"/>
        </w:rPr>
        <w:t> </w:t>
      </w:r>
      <w:r>
        <w:rPr>
          <w:color w:val="231F20"/>
          <w:w w:val="105"/>
        </w:rPr>
        <w:t>chẳng</w:t>
      </w:r>
      <w:r>
        <w:rPr>
          <w:color w:val="231F20"/>
          <w:spacing w:val="-13"/>
          <w:w w:val="105"/>
        </w:rPr>
        <w:t> </w:t>
      </w:r>
      <w:r>
        <w:rPr>
          <w:color w:val="231F20"/>
          <w:w w:val="105"/>
        </w:rPr>
        <w:t>phù</w:t>
      </w:r>
      <w:r>
        <w:rPr>
          <w:color w:val="231F20"/>
          <w:spacing w:val="-12"/>
          <w:w w:val="105"/>
        </w:rPr>
        <w:t> </w:t>
      </w:r>
      <w:r>
        <w:rPr>
          <w:color w:val="231F20"/>
          <w:spacing w:val="-4"/>
          <w:w w:val="105"/>
        </w:rPr>
        <w:t>hợp!</w:t>
      </w:r>
    </w:p>
    <w:p>
      <w:pPr>
        <w:pStyle w:val="BodyText"/>
        <w:spacing w:line="278" w:lineRule="auto" w:before="143"/>
        <w:ind w:left="397" w:right="110" w:firstLine="453"/>
      </w:pPr>
      <w:r>
        <w:rPr>
          <w:color w:val="231F20"/>
          <w:w w:val="105"/>
        </w:rPr>
        <w:t>Hiện thời, không có ai giảng kinh, chúng ta chẳng phát tâm</w:t>
      </w:r>
      <w:r>
        <w:rPr>
          <w:color w:val="231F20"/>
          <w:spacing w:val="-7"/>
          <w:w w:val="105"/>
        </w:rPr>
        <w:t> </w:t>
      </w:r>
      <w:r>
        <w:rPr>
          <w:color w:val="231F20"/>
          <w:w w:val="105"/>
        </w:rPr>
        <w:t>thì</w:t>
      </w:r>
      <w:r>
        <w:rPr>
          <w:color w:val="231F20"/>
          <w:spacing w:val="-7"/>
          <w:w w:val="105"/>
        </w:rPr>
        <w:t> </w:t>
      </w:r>
      <w:r>
        <w:rPr>
          <w:color w:val="231F20"/>
          <w:w w:val="105"/>
        </w:rPr>
        <w:t>làm</w:t>
      </w:r>
      <w:r>
        <w:rPr>
          <w:color w:val="231F20"/>
          <w:spacing w:val="-7"/>
          <w:w w:val="105"/>
        </w:rPr>
        <w:t> </w:t>
      </w:r>
      <w:r>
        <w:rPr>
          <w:color w:val="231F20"/>
          <w:w w:val="105"/>
        </w:rPr>
        <w:t>thế</w:t>
      </w:r>
      <w:r>
        <w:rPr>
          <w:color w:val="231F20"/>
          <w:spacing w:val="-7"/>
          <w:w w:val="105"/>
        </w:rPr>
        <w:t> </w:t>
      </w:r>
      <w:r>
        <w:rPr>
          <w:color w:val="231F20"/>
          <w:w w:val="105"/>
        </w:rPr>
        <w:t>nào</w:t>
      </w:r>
      <w:r>
        <w:rPr>
          <w:color w:val="231F20"/>
          <w:spacing w:val="-4"/>
          <w:w w:val="105"/>
        </w:rPr>
        <w:t> </w:t>
      </w:r>
      <w:r>
        <w:rPr>
          <w:color w:val="231F20"/>
          <w:w w:val="105"/>
        </w:rPr>
        <w:t>đây?</w:t>
      </w:r>
      <w:r>
        <w:rPr>
          <w:color w:val="231F20"/>
          <w:spacing w:val="-7"/>
          <w:w w:val="105"/>
        </w:rPr>
        <w:t> </w:t>
      </w:r>
      <w:r>
        <w:rPr>
          <w:color w:val="231F20"/>
          <w:w w:val="105"/>
        </w:rPr>
        <w:t>Ai</w:t>
      </w:r>
      <w:r>
        <w:rPr>
          <w:color w:val="231F20"/>
          <w:spacing w:val="-7"/>
          <w:w w:val="105"/>
        </w:rPr>
        <w:t> </w:t>
      </w:r>
      <w:r>
        <w:rPr>
          <w:color w:val="231F20"/>
          <w:w w:val="105"/>
        </w:rPr>
        <w:t>sẽ</w:t>
      </w:r>
      <w:r>
        <w:rPr>
          <w:color w:val="231F20"/>
          <w:spacing w:val="-6"/>
          <w:w w:val="105"/>
        </w:rPr>
        <w:t> </w:t>
      </w:r>
      <w:r>
        <w:rPr>
          <w:color w:val="231F20"/>
          <w:w w:val="105"/>
        </w:rPr>
        <w:t>ra</w:t>
      </w:r>
      <w:r>
        <w:rPr>
          <w:color w:val="231F20"/>
          <w:spacing w:val="-7"/>
          <w:w w:val="105"/>
        </w:rPr>
        <w:t> </w:t>
      </w:r>
      <w:r>
        <w:rPr>
          <w:color w:val="231F20"/>
          <w:w w:val="105"/>
        </w:rPr>
        <w:t>tay?</w:t>
      </w:r>
      <w:r>
        <w:rPr>
          <w:color w:val="231F20"/>
          <w:spacing w:val="-6"/>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ai</w:t>
      </w:r>
      <w:r>
        <w:rPr>
          <w:color w:val="231F20"/>
          <w:spacing w:val="-7"/>
          <w:w w:val="105"/>
        </w:rPr>
        <w:t> </w:t>
      </w:r>
      <w:r>
        <w:rPr>
          <w:color w:val="231F20"/>
          <w:w w:val="105"/>
        </w:rPr>
        <w:t>cả!</w:t>
      </w:r>
      <w:r>
        <w:rPr>
          <w:color w:val="231F20"/>
          <w:spacing w:val="-7"/>
          <w:w w:val="105"/>
        </w:rPr>
        <w:t> </w:t>
      </w:r>
      <w:r>
        <w:rPr>
          <w:color w:val="231F20"/>
          <w:w w:val="105"/>
        </w:rPr>
        <w:t>Kinh giảng</w:t>
      </w:r>
      <w:r>
        <w:rPr>
          <w:color w:val="231F20"/>
          <w:spacing w:val="-1"/>
          <w:w w:val="105"/>
        </w:rPr>
        <w:t> </w:t>
      </w:r>
      <w:r>
        <w:rPr>
          <w:color w:val="231F20"/>
          <w:w w:val="105"/>
        </w:rPr>
        <w:t>sai,</w:t>
      </w:r>
      <w:r>
        <w:rPr>
          <w:color w:val="231F20"/>
          <w:spacing w:val="-1"/>
          <w:w w:val="105"/>
        </w:rPr>
        <w:t> </w:t>
      </w:r>
      <w:r>
        <w:rPr>
          <w:color w:val="231F20"/>
          <w:w w:val="105"/>
        </w:rPr>
        <w:t>sai</w:t>
      </w:r>
      <w:r>
        <w:rPr>
          <w:color w:val="231F20"/>
          <w:spacing w:val="-1"/>
          <w:w w:val="105"/>
        </w:rPr>
        <w:t> </w:t>
      </w:r>
      <w:r>
        <w:rPr>
          <w:color w:val="231F20"/>
          <w:w w:val="105"/>
        </w:rPr>
        <w:t>một</w:t>
      </w:r>
      <w:r>
        <w:rPr>
          <w:color w:val="231F20"/>
          <w:spacing w:val="-1"/>
          <w:w w:val="105"/>
        </w:rPr>
        <w:t> </w:t>
      </w:r>
      <w:r>
        <w:rPr>
          <w:color w:val="231F20"/>
          <w:w w:val="105"/>
        </w:rPr>
        <w:t>chữ</w:t>
      </w:r>
      <w:r>
        <w:rPr>
          <w:color w:val="231F20"/>
          <w:spacing w:val="-1"/>
          <w:w w:val="105"/>
        </w:rPr>
        <w:t> </w:t>
      </w:r>
      <w:r>
        <w:rPr>
          <w:color w:val="231F20"/>
          <w:w w:val="105"/>
        </w:rPr>
        <w:t>là</w:t>
      </w:r>
      <w:r>
        <w:rPr>
          <w:color w:val="231F20"/>
          <w:spacing w:val="-1"/>
          <w:w w:val="105"/>
        </w:rPr>
        <w:t> </w:t>
      </w:r>
      <w:r>
        <w:rPr>
          <w:color w:val="231F20"/>
          <w:w w:val="105"/>
        </w:rPr>
        <w:t>không</w:t>
      </w:r>
      <w:r>
        <w:rPr>
          <w:color w:val="231F20"/>
          <w:spacing w:val="-1"/>
          <w:w w:val="105"/>
        </w:rPr>
        <w:t> </w:t>
      </w:r>
      <w:r>
        <w:rPr>
          <w:color w:val="231F20"/>
          <w:w w:val="105"/>
        </w:rPr>
        <w:t>được</w:t>
      </w:r>
      <w:r>
        <w:rPr>
          <w:color w:val="231F20"/>
          <w:spacing w:val="-2"/>
          <w:w w:val="105"/>
        </w:rPr>
        <w:t> </w:t>
      </w:r>
      <w:r>
        <w:rPr>
          <w:color w:val="231F20"/>
          <w:w w:val="105"/>
        </w:rPr>
        <w:t>rồi!</w:t>
      </w:r>
      <w:r>
        <w:rPr>
          <w:color w:val="231F20"/>
          <w:spacing w:val="-2"/>
          <w:w w:val="105"/>
        </w:rPr>
        <w:t> </w:t>
      </w:r>
      <w:r>
        <w:rPr>
          <w:color w:val="231F20"/>
          <w:w w:val="105"/>
        </w:rPr>
        <w:t>Cổ</w:t>
      </w:r>
      <w:r>
        <w:rPr>
          <w:color w:val="231F20"/>
          <w:spacing w:val="-2"/>
          <w:w w:val="105"/>
        </w:rPr>
        <w:t> </w:t>
      </w:r>
      <w:r>
        <w:rPr>
          <w:color w:val="231F20"/>
          <w:w w:val="105"/>
        </w:rPr>
        <w:t>đại</w:t>
      </w:r>
      <w:r>
        <w:rPr>
          <w:color w:val="231F20"/>
          <w:spacing w:val="-2"/>
          <w:w w:val="105"/>
        </w:rPr>
        <w:t> </w:t>
      </w:r>
      <w:r>
        <w:rPr>
          <w:color w:val="231F20"/>
          <w:w w:val="105"/>
        </w:rPr>
        <w:t>đức</w:t>
      </w:r>
      <w:r>
        <w:rPr>
          <w:color w:val="231F20"/>
          <w:spacing w:val="-2"/>
          <w:w w:val="105"/>
        </w:rPr>
        <w:t> </w:t>
      </w:r>
      <w:r>
        <w:rPr>
          <w:color w:val="231F20"/>
          <w:w w:val="105"/>
        </w:rPr>
        <w:t>đã</w:t>
      </w:r>
      <w:r>
        <w:rPr>
          <w:color w:val="231F20"/>
          <w:spacing w:val="-2"/>
          <w:w w:val="105"/>
        </w:rPr>
        <w:t> </w:t>
      </w:r>
      <w:r>
        <w:rPr>
          <w:color w:val="231F20"/>
          <w:w w:val="105"/>
        </w:rPr>
        <w:t>nói về chuyện giảng sai một chữ; đây vốn là một công án trong Thiền</w:t>
      </w:r>
      <w:r>
        <w:rPr>
          <w:color w:val="231F20"/>
          <w:spacing w:val="-10"/>
          <w:w w:val="105"/>
        </w:rPr>
        <w:t> </w:t>
      </w:r>
      <w:r>
        <w:rPr>
          <w:color w:val="231F20"/>
          <w:w w:val="105"/>
        </w:rPr>
        <w:t>Tông:</w:t>
      </w:r>
      <w:r>
        <w:rPr>
          <w:color w:val="231F20"/>
          <w:spacing w:val="-10"/>
          <w:w w:val="105"/>
        </w:rPr>
        <w:t> </w:t>
      </w:r>
      <w:r>
        <w:rPr>
          <w:color w:val="231F20"/>
          <w:w w:val="105"/>
        </w:rPr>
        <w:t>“</w:t>
      </w:r>
      <w:r>
        <w:rPr>
          <w:i/>
          <w:color w:val="231F20"/>
          <w:w w:val="105"/>
        </w:rPr>
        <w:t>Thác</w:t>
      </w:r>
      <w:r>
        <w:rPr>
          <w:i/>
          <w:color w:val="231F20"/>
          <w:spacing w:val="-10"/>
          <w:w w:val="105"/>
        </w:rPr>
        <w:t> </w:t>
      </w:r>
      <w:r>
        <w:rPr>
          <w:i/>
          <w:color w:val="231F20"/>
          <w:w w:val="105"/>
        </w:rPr>
        <w:t>hạ</w:t>
      </w:r>
      <w:r>
        <w:rPr>
          <w:i/>
          <w:color w:val="231F20"/>
          <w:spacing w:val="-10"/>
          <w:w w:val="105"/>
        </w:rPr>
        <w:t> </w:t>
      </w:r>
      <w:r>
        <w:rPr>
          <w:i/>
          <w:color w:val="231F20"/>
          <w:w w:val="105"/>
        </w:rPr>
        <w:t>nhất</w:t>
      </w:r>
      <w:r>
        <w:rPr>
          <w:i/>
          <w:color w:val="231F20"/>
          <w:spacing w:val="-10"/>
          <w:w w:val="105"/>
        </w:rPr>
        <w:t> </w:t>
      </w:r>
      <w:r>
        <w:rPr>
          <w:i/>
          <w:color w:val="231F20"/>
          <w:w w:val="105"/>
        </w:rPr>
        <w:t>cá</w:t>
      </w:r>
      <w:r>
        <w:rPr>
          <w:i/>
          <w:color w:val="231F20"/>
          <w:spacing w:val="-10"/>
          <w:w w:val="105"/>
        </w:rPr>
        <w:t> </w:t>
      </w:r>
      <w:r>
        <w:rPr>
          <w:i/>
          <w:color w:val="231F20"/>
          <w:w w:val="105"/>
        </w:rPr>
        <w:t>tự</w:t>
      </w:r>
      <w:r>
        <w:rPr>
          <w:i/>
          <w:color w:val="231F20"/>
          <w:spacing w:val="-10"/>
          <w:w w:val="105"/>
        </w:rPr>
        <w:t> </w:t>
      </w:r>
      <w:r>
        <w:rPr>
          <w:i/>
          <w:color w:val="231F20"/>
          <w:w w:val="105"/>
        </w:rPr>
        <w:t>chuyển</w:t>
      </w:r>
      <w:r>
        <w:rPr>
          <w:i/>
          <w:color w:val="231F20"/>
          <w:spacing w:val="-10"/>
          <w:w w:val="105"/>
        </w:rPr>
        <w:t> </w:t>
      </w:r>
      <w:r>
        <w:rPr>
          <w:i/>
          <w:color w:val="231F20"/>
          <w:w w:val="105"/>
        </w:rPr>
        <w:t>ngữ,</w:t>
      </w:r>
      <w:r>
        <w:rPr>
          <w:i/>
          <w:color w:val="231F20"/>
          <w:spacing w:val="-10"/>
          <w:w w:val="105"/>
        </w:rPr>
        <w:t> </w:t>
      </w:r>
      <w:r>
        <w:rPr>
          <w:i/>
          <w:color w:val="231F20"/>
          <w:w w:val="105"/>
        </w:rPr>
        <w:t>đọa</w:t>
      </w:r>
      <w:r>
        <w:rPr>
          <w:i/>
          <w:color w:val="231F20"/>
          <w:spacing w:val="-10"/>
          <w:w w:val="105"/>
        </w:rPr>
        <w:t> </w:t>
      </w:r>
      <w:r>
        <w:rPr>
          <w:i/>
          <w:color w:val="231F20"/>
          <w:w w:val="105"/>
        </w:rPr>
        <w:t>ngũ</w:t>
      </w:r>
      <w:r>
        <w:rPr>
          <w:i/>
          <w:color w:val="231F20"/>
          <w:spacing w:val="-10"/>
          <w:w w:val="105"/>
        </w:rPr>
        <w:t> </w:t>
      </w:r>
      <w:r>
        <w:rPr>
          <w:i/>
          <w:color w:val="231F20"/>
          <w:w w:val="105"/>
        </w:rPr>
        <w:t>bách thế dã hồ thân</w:t>
      </w:r>
      <w:r>
        <w:rPr>
          <w:color w:val="231F20"/>
          <w:w w:val="105"/>
        </w:rPr>
        <w:t>” (Lầm chuyển ngữ một chữ, đọa làm thân chồn hoang năm trăm đời). Quý vị phải gánh trách nhiệm. Quý vị giảng bậy một chữ, sẽ đọa làm thân súc sinh năm trăm đời. Đáng sợ quá!</w:t>
      </w:r>
    </w:p>
    <w:p>
      <w:pPr>
        <w:pStyle w:val="BodyText"/>
        <w:spacing w:line="278" w:lineRule="auto" w:before="149"/>
        <w:ind w:left="397" w:right="109" w:firstLine="453"/>
      </w:pPr>
      <w:r>
        <w:rPr>
          <w:color w:val="231F20"/>
          <w:w w:val="105"/>
        </w:rPr>
        <w:t>Thầy bảo tôi: “Chúng ta chẳng có tư cách giảng thì hãy giảng chú giải, giảng chú giải của cổ nhân. Chú giải của cổ nhân viết bằng văn chương Văn Ngôn, nay chúng ta dịch sang văn Bạch Thoại, dùng biện pháp này. Hễ sai thì là lỗi của</w:t>
      </w:r>
      <w:r>
        <w:rPr>
          <w:color w:val="231F20"/>
          <w:spacing w:val="-20"/>
          <w:w w:val="105"/>
        </w:rPr>
        <w:t> </w:t>
      </w:r>
      <w:r>
        <w:rPr>
          <w:color w:val="231F20"/>
          <w:w w:val="105"/>
        </w:rPr>
        <w:t>tác</w:t>
      </w:r>
      <w:r>
        <w:rPr>
          <w:color w:val="231F20"/>
          <w:spacing w:val="-21"/>
          <w:w w:val="105"/>
        </w:rPr>
        <w:t> </w:t>
      </w:r>
      <w:r>
        <w:rPr>
          <w:color w:val="231F20"/>
          <w:w w:val="105"/>
        </w:rPr>
        <w:t>giả,</w:t>
      </w:r>
      <w:r>
        <w:rPr>
          <w:color w:val="231F20"/>
          <w:spacing w:val="-21"/>
          <w:w w:val="105"/>
        </w:rPr>
        <w:t> </w:t>
      </w:r>
      <w:r>
        <w:rPr>
          <w:color w:val="231F20"/>
          <w:w w:val="105"/>
        </w:rPr>
        <w:t>chứ</w:t>
      </w:r>
      <w:r>
        <w:rPr>
          <w:color w:val="231F20"/>
          <w:spacing w:val="-20"/>
          <w:w w:val="105"/>
        </w:rPr>
        <w:t> </w:t>
      </w:r>
      <w:r>
        <w:rPr>
          <w:color w:val="231F20"/>
          <w:w w:val="105"/>
        </w:rPr>
        <w:t>ta</w:t>
      </w:r>
      <w:r>
        <w:rPr>
          <w:color w:val="231F20"/>
          <w:spacing w:val="-21"/>
          <w:w w:val="105"/>
        </w:rPr>
        <w:t> </w:t>
      </w:r>
      <w:r>
        <w:rPr>
          <w:color w:val="231F20"/>
          <w:w w:val="105"/>
        </w:rPr>
        <w:t>không</w:t>
      </w:r>
      <w:r>
        <w:rPr>
          <w:color w:val="231F20"/>
          <w:spacing w:val="-21"/>
          <w:w w:val="105"/>
        </w:rPr>
        <w:t> </w:t>
      </w:r>
      <w:r>
        <w:rPr>
          <w:color w:val="231F20"/>
          <w:w w:val="105"/>
        </w:rPr>
        <w:t>sai!</w:t>
      </w:r>
      <w:r>
        <w:rPr>
          <w:color w:val="231F20"/>
          <w:spacing w:val="-20"/>
          <w:w w:val="105"/>
        </w:rPr>
        <w:t> </w:t>
      </w:r>
      <w:r>
        <w:rPr>
          <w:color w:val="231F20"/>
          <w:w w:val="105"/>
        </w:rPr>
        <w:t>Nếu</w:t>
      </w:r>
      <w:r>
        <w:rPr>
          <w:color w:val="231F20"/>
          <w:spacing w:val="-20"/>
          <w:w w:val="105"/>
        </w:rPr>
        <w:t> </w:t>
      </w:r>
      <w:r>
        <w:rPr>
          <w:color w:val="231F20"/>
          <w:w w:val="105"/>
        </w:rPr>
        <w:t>văn</w:t>
      </w:r>
      <w:r>
        <w:rPr>
          <w:color w:val="231F20"/>
          <w:spacing w:val="-21"/>
          <w:w w:val="105"/>
        </w:rPr>
        <w:t> </w:t>
      </w:r>
      <w:r>
        <w:rPr>
          <w:color w:val="231F20"/>
          <w:w w:val="105"/>
        </w:rPr>
        <w:t>chương</w:t>
      </w:r>
      <w:r>
        <w:rPr>
          <w:color w:val="231F20"/>
          <w:spacing w:val="-21"/>
          <w:w w:val="105"/>
        </w:rPr>
        <w:t> </w:t>
      </w:r>
      <w:r>
        <w:rPr>
          <w:color w:val="231F20"/>
          <w:w w:val="105"/>
        </w:rPr>
        <w:t>viết</w:t>
      </w:r>
      <w:r>
        <w:rPr>
          <w:color w:val="231F20"/>
          <w:spacing w:val="-20"/>
          <w:w w:val="105"/>
        </w:rPr>
        <w:t> </w:t>
      </w:r>
      <w:r>
        <w:rPr>
          <w:color w:val="231F20"/>
          <w:w w:val="105"/>
        </w:rPr>
        <w:t>bằng</w:t>
      </w:r>
      <w:r>
        <w:rPr>
          <w:color w:val="231F20"/>
          <w:spacing w:val="-21"/>
          <w:w w:val="105"/>
        </w:rPr>
        <w:t> </w:t>
      </w:r>
      <w:r>
        <w:rPr>
          <w:color w:val="231F20"/>
          <w:w w:val="105"/>
        </w:rPr>
        <w:t>Văn Ngôn đọc không hiểu, chúng ta hãy xem văn Bạch Thoại hiện thời, chiếu theo đó để giảng. Bỏ sót cũng chẳng sao, chớ</w:t>
      </w:r>
      <w:r>
        <w:rPr>
          <w:color w:val="231F20"/>
          <w:spacing w:val="-9"/>
          <w:w w:val="105"/>
        </w:rPr>
        <w:t> </w:t>
      </w:r>
      <w:r>
        <w:rPr>
          <w:color w:val="231F20"/>
          <w:w w:val="105"/>
        </w:rPr>
        <w:t>nên</w:t>
      </w:r>
      <w:r>
        <w:rPr>
          <w:color w:val="231F20"/>
          <w:spacing w:val="-9"/>
          <w:w w:val="105"/>
        </w:rPr>
        <w:t> </w:t>
      </w:r>
      <w:r>
        <w:rPr>
          <w:color w:val="231F20"/>
          <w:w w:val="105"/>
        </w:rPr>
        <w:t>tự</w:t>
      </w:r>
      <w:r>
        <w:rPr>
          <w:color w:val="231F20"/>
          <w:spacing w:val="-9"/>
          <w:w w:val="105"/>
        </w:rPr>
        <w:t> </w:t>
      </w:r>
      <w:r>
        <w:rPr>
          <w:color w:val="231F20"/>
          <w:w w:val="105"/>
        </w:rPr>
        <w:t>thêm</w:t>
      </w:r>
      <w:r>
        <w:rPr>
          <w:color w:val="231F20"/>
          <w:spacing w:val="-9"/>
          <w:w w:val="105"/>
        </w:rPr>
        <w:t> </w:t>
      </w:r>
      <w:r>
        <w:rPr>
          <w:color w:val="231F20"/>
          <w:w w:val="105"/>
        </w:rPr>
        <w:t>những</w:t>
      </w:r>
      <w:r>
        <w:rPr>
          <w:color w:val="231F20"/>
          <w:spacing w:val="-9"/>
          <w:w w:val="105"/>
        </w:rPr>
        <w:t> </w:t>
      </w:r>
      <w:r>
        <w:rPr>
          <w:color w:val="231F20"/>
          <w:w w:val="105"/>
        </w:rPr>
        <w:t>thứ</w:t>
      </w:r>
      <w:r>
        <w:rPr>
          <w:color w:val="231F20"/>
          <w:spacing w:val="-9"/>
          <w:w w:val="105"/>
        </w:rPr>
        <w:t> </w:t>
      </w:r>
      <w:r>
        <w:rPr>
          <w:color w:val="231F20"/>
          <w:w w:val="105"/>
        </w:rPr>
        <w:t>gì</w:t>
      </w:r>
      <w:r>
        <w:rPr>
          <w:color w:val="231F20"/>
          <w:spacing w:val="-9"/>
          <w:w w:val="105"/>
        </w:rPr>
        <w:t> </w:t>
      </w:r>
      <w:r>
        <w:rPr>
          <w:color w:val="231F20"/>
          <w:w w:val="105"/>
        </w:rPr>
        <w:t>của</w:t>
      </w:r>
      <w:r>
        <w:rPr>
          <w:color w:val="231F20"/>
          <w:spacing w:val="-9"/>
          <w:w w:val="105"/>
        </w:rPr>
        <w:t> </w:t>
      </w:r>
      <w:r>
        <w:rPr>
          <w:color w:val="231F20"/>
          <w:w w:val="105"/>
        </w:rPr>
        <w:t>mình</w:t>
      </w:r>
      <w:r>
        <w:rPr>
          <w:color w:val="231F20"/>
          <w:spacing w:val="-9"/>
          <w:w w:val="105"/>
        </w:rPr>
        <w:t> </w:t>
      </w:r>
      <w:r>
        <w:rPr>
          <w:color w:val="231F20"/>
          <w:w w:val="105"/>
        </w:rPr>
        <w:t>vào,</w:t>
      </w:r>
      <w:r>
        <w:rPr>
          <w:color w:val="231F20"/>
          <w:spacing w:val="-9"/>
          <w:w w:val="105"/>
        </w:rPr>
        <w:t> </w:t>
      </w:r>
      <w:r>
        <w:rPr>
          <w:color w:val="231F20"/>
          <w:w w:val="105"/>
        </w:rPr>
        <w:t>hãy</w:t>
      </w:r>
      <w:r>
        <w:rPr>
          <w:color w:val="231F20"/>
          <w:spacing w:val="-5"/>
          <w:w w:val="105"/>
        </w:rPr>
        <w:t> </w:t>
      </w:r>
      <w:r>
        <w:rPr>
          <w:color w:val="231F20"/>
          <w:w w:val="105"/>
        </w:rPr>
        <w:t>để</w:t>
      </w:r>
      <w:r>
        <w:rPr>
          <w:color w:val="231F20"/>
          <w:spacing w:val="-9"/>
          <w:w w:val="105"/>
        </w:rPr>
        <w:t> </w:t>
      </w:r>
      <w:r>
        <w:rPr>
          <w:color w:val="231F20"/>
          <w:w w:val="105"/>
        </w:rPr>
        <w:t>cổ</w:t>
      </w:r>
      <w:r>
        <w:rPr>
          <w:color w:val="231F20"/>
          <w:spacing w:val="-9"/>
          <w:w w:val="105"/>
        </w:rPr>
        <w:t> </w:t>
      </w:r>
      <w:r>
        <w:rPr>
          <w:color w:val="231F20"/>
          <w:w w:val="105"/>
        </w:rPr>
        <w:t>nhân chịu trách nhiệm”.</w:t>
      </w:r>
    </w:p>
    <w:p>
      <w:pPr>
        <w:pStyle w:val="BodyText"/>
        <w:spacing w:line="278" w:lineRule="auto" w:before="149"/>
        <w:ind w:left="397" w:right="113" w:firstLine="453"/>
      </w:pPr>
      <w:r>
        <w:rPr>
          <w:color w:val="231F20"/>
          <w:w w:val="105"/>
        </w:rPr>
        <w:t>Chúng</w:t>
      </w:r>
      <w:r>
        <w:rPr>
          <w:color w:val="231F20"/>
          <w:spacing w:val="-21"/>
          <w:w w:val="105"/>
        </w:rPr>
        <w:t> </w:t>
      </w:r>
      <w:r>
        <w:rPr>
          <w:color w:val="231F20"/>
          <w:w w:val="105"/>
        </w:rPr>
        <w:t>tôi</w:t>
      </w:r>
      <w:r>
        <w:rPr>
          <w:color w:val="231F20"/>
          <w:spacing w:val="-22"/>
          <w:w w:val="105"/>
        </w:rPr>
        <w:t> </w:t>
      </w:r>
      <w:r>
        <w:rPr>
          <w:color w:val="231F20"/>
          <w:w w:val="105"/>
        </w:rPr>
        <w:t>bắt</w:t>
      </w:r>
      <w:r>
        <w:rPr>
          <w:color w:val="231F20"/>
          <w:spacing w:val="-23"/>
          <w:w w:val="105"/>
        </w:rPr>
        <w:t> </w:t>
      </w:r>
      <w:r>
        <w:rPr>
          <w:color w:val="231F20"/>
          <w:w w:val="105"/>
        </w:rPr>
        <w:t>đầu</w:t>
      </w:r>
      <w:r>
        <w:rPr>
          <w:color w:val="231F20"/>
          <w:spacing w:val="-20"/>
          <w:w w:val="105"/>
        </w:rPr>
        <w:t> </w:t>
      </w:r>
      <w:r>
        <w:rPr>
          <w:color w:val="231F20"/>
          <w:w w:val="105"/>
        </w:rPr>
        <w:t>học</w:t>
      </w:r>
      <w:r>
        <w:rPr>
          <w:color w:val="231F20"/>
          <w:spacing w:val="-22"/>
          <w:w w:val="105"/>
        </w:rPr>
        <w:t> </w:t>
      </w:r>
      <w:r>
        <w:rPr>
          <w:color w:val="231F20"/>
          <w:w w:val="105"/>
        </w:rPr>
        <w:t>giảng</w:t>
      </w:r>
      <w:r>
        <w:rPr>
          <w:color w:val="231F20"/>
          <w:spacing w:val="-22"/>
          <w:w w:val="105"/>
        </w:rPr>
        <w:t> </w:t>
      </w:r>
      <w:r>
        <w:rPr>
          <w:color w:val="231F20"/>
          <w:w w:val="105"/>
        </w:rPr>
        <w:t>kinh</w:t>
      </w:r>
      <w:r>
        <w:rPr>
          <w:color w:val="231F20"/>
          <w:spacing w:val="-22"/>
          <w:w w:val="105"/>
        </w:rPr>
        <w:t> </w:t>
      </w:r>
      <w:r>
        <w:rPr>
          <w:color w:val="231F20"/>
          <w:w w:val="105"/>
        </w:rPr>
        <w:t>từ</w:t>
      </w:r>
      <w:r>
        <w:rPr>
          <w:color w:val="231F20"/>
          <w:spacing w:val="-22"/>
          <w:w w:val="105"/>
        </w:rPr>
        <w:t> </w:t>
      </w:r>
      <w:r>
        <w:rPr>
          <w:color w:val="231F20"/>
          <w:w w:val="105"/>
        </w:rPr>
        <w:t>chỗ</w:t>
      </w:r>
      <w:r>
        <w:rPr>
          <w:color w:val="231F20"/>
          <w:spacing w:val="-22"/>
          <w:w w:val="105"/>
        </w:rPr>
        <w:t> </w:t>
      </w:r>
      <w:r>
        <w:rPr>
          <w:color w:val="231F20"/>
          <w:w w:val="105"/>
        </w:rPr>
        <w:t>này.</w:t>
      </w:r>
      <w:r>
        <w:rPr>
          <w:color w:val="231F20"/>
          <w:spacing w:val="-22"/>
          <w:w w:val="105"/>
        </w:rPr>
        <w:t> </w:t>
      </w:r>
      <w:r>
        <w:rPr>
          <w:color w:val="231F20"/>
          <w:w w:val="105"/>
        </w:rPr>
        <w:t>Đến</w:t>
      </w:r>
      <w:r>
        <w:rPr>
          <w:color w:val="231F20"/>
          <w:spacing w:val="-22"/>
          <w:w w:val="105"/>
        </w:rPr>
        <w:t> </w:t>
      </w:r>
      <w:r>
        <w:rPr>
          <w:color w:val="231F20"/>
          <w:w w:val="105"/>
        </w:rPr>
        <w:t>khi</w:t>
      </w:r>
      <w:r>
        <w:rPr>
          <w:color w:val="231F20"/>
          <w:spacing w:val="-22"/>
          <w:w w:val="105"/>
        </w:rPr>
        <w:t> </w:t>
      </w:r>
      <w:r>
        <w:rPr>
          <w:color w:val="231F20"/>
          <w:w w:val="105"/>
        </w:rPr>
        <w:t>nào quý vị có thể tự mình giảng? Khai ngộ! Chưa khai ngộ thì hãy giảng lời chú giải của người khác.</w:t>
      </w:r>
    </w:p>
    <w:p>
      <w:pPr>
        <w:pStyle w:val="BodyText"/>
        <w:spacing w:line="278" w:lineRule="auto" w:before="144"/>
        <w:ind w:left="397" w:right="110" w:firstLine="453"/>
      </w:pPr>
      <w:r>
        <w:rPr>
          <w:color w:val="231F20"/>
          <w:w w:val="105"/>
        </w:rPr>
        <w:t>Phật khai ngộ, trong các vị tổ sư đại đức, có rất nhiều vị khai</w:t>
      </w:r>
      <w:r>
        <w:rPr>
          <w:color w:val="231F20"/>
          <w:spacing w:val="-1"/>
          <w:w w:val="105"/>
        </w:rPr>
        <w:t> </w:t>
      </w:r>
      <w:r>
        <w:rPr>
          <w:color w:val="231F20"/>
          <w:w w:val="105"/>
        </w:rPr>
        <w:t>ngộ.</w:t>
      </w:r>
      <w:r>
        <w:rPr>
          <w:color w:val="231F20"/>
          <w:spacing w:val="-1"/>
          <w:w w:val="105"/>
        </w:rPr>
        <w:t> </w:t>
      </w:r>
      <w:r>
        <w:rPr>
          <w:color w:val="231F20"/>
          <w:w w:val="105"/>
        </w:rPr>
        <w:t>Tuy</w:t>
      </w:r>
      <w:r>
        <w:rPr>
          <w:color w:val="231F20"/>
          <w:spacing w:val="-1"/>
          <w:w w:val="105"/>
        </w:rPr>
        <w:t> </w:t>
      </w:r>
      <w:r>
        <w:rPr>
          <w:color w:val="231F20"/>
          <w:w w:val="105"/>
        </w:rPr>
        <w:t>khai</w:t>
      </w:r>
      <w:r>
        <w:rPr>
          <w:color w:val="231F20"/>
          <w:spacing w:val="-1"/>
          <w:w w:val="105"/>
        </w:rPr>
        <w:t> </w:t>
      </w:r>
      <w:r>
        <w:rPr>
          <w:color w:val="231F20"/>
          <w:w w:val="105"/>
        </w:rPr>
        <w:t>ngộ,</w:t>
      </w:r>
      <w:r>
        <w:rPr>
          <w:color w:val="231F20"/>
          <w:spacing w:val="-1"/>
          <w:w w:val="105"/>
        </w:rPr>
        <w:t> </w:t>
      </w:r>
      <w:r>
        <w:rPr>
          <w:color w:val="231F20"/>
          <w:w w:val="105"/>
        </w:rPr>
        <w:t>họ</w:t>
      </w:r>
      <w:r>
        <w:rPr>
          <w:color w:val="231F20"/>
          <w:spacing w:val="-1"/>
          <w:w w:val="105"/>
        </w:rPr>
        <w:t> </w:t>
      </w:r>
      <w:r>
        <w:rPr>
          <w:color w:val="231F20"/>
          <w:w w:val="105"/>
        </w:rPr>
        <w:t>vẫn</w:t>
      </w:r>
      <w:r>
        <w:rPr>
          <w:color w:val="231F20"/>
          <w:spacing w:val="-1"/>
          <w:w w:val="105"/>
        </w:rPr>
        <w:t> </w:t>
      </w:r>
      <w:r>
        <w:rPr>
          <w:color w:val="231F20"/>
          <w:w w:val="105"/>
        </w:rPr>
        <w:t>chẳng</w:t>
      </w:r>
      <w:r>
        <w:rPr>
          <w:color w:val="231F20"/>
          <w:spacing w:val="-1"/>
          <w:w w:val="105"/>
        </w:rPr>
        <w:t> </w:t>
      </w:r>
      <w:r>
        <w:rPr>
          <w:color w:val="231F20"/>
          <w:w w:val="105"/>
        </w:rPr>
        <w:t>rời</w:t>
      </w:r>
      <w:r>
        <w:rPr>
          <w:color w:val="231F20"/>
          <w:spacing w:val="-1"/>
          <w:w w:val="105"/>
        </w:rPr>
        <w:t> </w:t>
      </w:r>
      <w:r>
        <w:rPr>
          <w:color w:val="231F20"/>
          <w:w w:val="105"/>
        </w:rPr>
        <w:t>khỏi</w:t>
      </w:r>
      <w:r>
        <w:rPr>
          <w:color w:val="231F20"/>
          <w:spacing w:val="-2"/>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 hoàn</w:t>
      </w:r>
      <w:r>
        <w:rPr>
          <w:color w:val="231F20"/>
          <w:spacing w:val="16"/>
          <w:w w:val="105"/>
        </w:rPr>
        <w:t> </w:t>
      </w:r>
      <w:r>
        <w:rPr>
          <w:color w:val="231F20"/>
          <w:w w:val="105"/>
        </w:rPr>
        <w:t>toàn</w:t>
      </w:r>
      <w:r>
        <w:rPr>
          <w:color w:val="231F20"/>
          <w:spacing w:val="17"/>
          <w:w w:val="105"/>
        </w:rPr>
        <w:t> </w:t>
      </w:r>
      <w:r>
        <w:rPr>
          <w:color w:val="231F20"/>
          <w:w w:val="105"/>
        </w:rPr>
        <w:t>dựa</w:t>
      </w:r>
      <w:r>
        <w:rPr>
          <w:color w:val="231F20"/>
          <w:spacing w:val="16"/>
          <w:w w:val="105"/>
        </w:rPr>
        <w:t> </w:t>
      </w:r>
      <w:r>
        <w:rPr>
          <w:color w:val="231F20"/>
          <w:w w:val="105"/>
        </w:rPr>
        <w:t>theo</w:t>
      </w:r>
      <w:r>
        <w:rPr>
          <w:color w:val="231F20"/>
          <w:spacing w:val="16"/>
          <w:w w:val="105"/>
        </w:rPr>
        <w:t> </w:t>
      </w:r>
      <w:r>
        <w:rPr>
          <w:color w:val="231F20"/>
          <w:w w:val="105"/>
        </w:rPr>
        <w:t>di</w:t>
      </w:r>
      <w:r>
        <w:rPr>
          <w:color w:val="231F20"/>
          <w:spacing w:val="16"/>
          <w:w w:val="105"/>
        </w:rPr>
        <w:t> </w:t>
      </w:r>
      <w:r>
        <w:rPr>
          <w:color w:val="231F20"/>
          <w:w w:val="105"/>
        </w:rPr>
        <w:t>giáo</w:t>
      </w:r>
      <w:r>
        <w:rPr>
          <w:color w:val="231F20"/>
          <w:spacing w:val="17"/>
          <w:w w:val="105"/>
        </w:rPr>
        <w:t> </w:t>
      </w:r>
      <w:r>
        <w:rPr>
          <w:color w:val="231F20"/>
          <w:w w:val="105"/>
        </w:rPr>
        <w:t>của</w:t>
      </w:r>
      <w:r>
        <w:rPr>
          <w:color w:val="231F20"/>
          <w:spacing w:val="16"/>
          <w:w w:val="105"/>
        </w:rPr>
        <w:t> </w:t>
      </w:r>
      <w:r>
        <w:rPr>
          <w:color w:val="231F20"/>
          <w:w w:val="105"/>
        </w:rPr>
        <w:t>Phật,</w:t>
      </w:r>
      <w:r>
        <w:rPr>
          <w:color w:val="231F20"/>
          <w:spacing w:val="17"/>
          <w:w w:val="105"/>
        </w:rPr>
        <w:t> </w:t>
      </w:r>
      <w:r>
        <w:rPr>
          <w:color w:val="231F20"/>
          <w:w w:val="105"/>
        </w:rPr>
        <w:t>Bồ</w:t>
      </w:r>
      <w:r>
        <w:rPr>
          <w:color w:val="231F20"/>
          <w:spacing w:val="16"/>
          <w:w w:val="105"/>
        </w:rPr>
        <w:t> </w:t>
      </w:r>
      <w:r>
        <w:rPr>
          <w:color w:val="231F20"/>
          <w:w w:val="105"/>
        </w:rPr>
        <w:t>tát,</w:t>
      </w:r>
      <w:r>
        <w:rPr>
          <w:color w:val="231F20"/>
          <w:spacing w:val="17"/>
          <w:w w:val="105"/>
        </w:rPr>
        <w:t> </w:t>
      </w:r>
      <w:r>
        <w:rPr>
          <w:color w:val="231F20"/>
          <w:w w:val="105"/>
        </w:rPr>
        <w:t>chẳng</w:t>
      </w:r>
      <w:r>
        <w:rPr>
          <w:color w:val="231F20"/>
          <w:spacing w:val="16"/>
          <w:w w:val="105"/>
        </w:rPr>
        <w:t> </w:t>
      </w:r>
      <w:r>
        <w:rPr>
          <w:color w:val="231F20"/>
          <w:w w:val="105"/>
        </w:rPr>
        <w:t>có</w:t>
      </w:r>
      <w:r>
        <w:rPr>
          <w:color w:val="231F20"/>
          <w:spacing w:val="17"/>
          <w:w w:val="105"/>
        </w:rPr>
        <w:t> </w:t>
      </w:r>
      <w:r>
        <w:rPr>
          <w:color w:val="231F20"/>
          <w:spacing w:val="-5"/>
          <w:w w:val="105"/>
        </w:rPr>
        <w:t>một</w:t>
      </w:r>
    </w:p>
    <w:p>
      <w:pPr>
        <w:spacing w:after="0" w:line="278" w:lineRule="auto"/>
        <w:sectPr>
          <w:pgSz w:w="11060" w:h="15030"/>
          <w:pgMar w:header="832" w:footer="767" w:top="1040" w:bottom="960" w:left="1020" w:right="1020"/>
        </w:sectPr>
      </w:pPr>
    </w:p>
    <w:p>
      <w:pPr>
        <w:pStyle w:val="BodyText"/>
        <w:spacing w:before="6"/>
        <w:jc w:val="left"/>
        <w:rPr>
          <w:sz w:val="22"/>
        </w:rPr>
      </w:pPr>
    </w:p>
    <w:p>
      <w:pPr>
        <w:spacing w:line="285" w:lineRule="auto" w:before="106"/>
        <w:ind w:left="113" w:right="395" w:firstLine="0"/>
        <w:jc w:val="both"/>
        <w:rPr>
          <w:sz w:val="34"/>
        </w:rPr>
      </w:pPr>
      <w:r>
        <w:rPr>
          <w:color w:val="231F20"/>
          <w:w w:val="105"/>
          <w:sz w:val="34"/>
        </w:rPr>
        <w:t>tí ý nghĩa mới mẻ nào! “</w:t>
      </w:r>
      <w:r>
        <w:rPr>
          <w:i/>
          <w:color w:val="231F20"/>
          <w:w w:val="105"/>
          <w:sz w:val="34"/>
        </w:rPr>
        <w:t>Tín nhi hiếu cổ, thuật nhi bất tác</w:t>
      </w:r>
      <w:r>
        <w:rPr>
          <w:color w:val="231F20"/>
          <w:w w:val="105"/>
          <w:sz w:val="34"/>
        </w:rPr>
        <w:t>” là thái độ chúng ta nên học theo, hãy nên sốt sắng học tập. Học tập có thể thành tựu hay không? Tùy thuộc vào tâm thái học tập của quý vị! Tâm thái như thế nào mới có thể </w:t>
      </w:r>
      <w:r>
        <w:rPr>
          <w:color w:val="231F20"/>
          <w:sz w:val="34"/>
        </w:rPr>
        <w:t>học thành</w:t>
      </w:r>
      <w:r>
        <w:rPr>
          <w:color w:val="231F20"/>
          <w:spacing w:val="-2"/>
          <w:sz w:val="34"/>
        </w:rPr>
        <w:t> </w:t>
      </w:r>
      <w:r>
        <w:rPr>
          <w:color w:val="231F20"/>
          <w:sz w:val="34"/>
        </w:rPr>
        <w:t>công? Ấn Quang Đại sư nói</w:t>
      </w:r>
      <w:r>
        <w:rPr>
          <w:color w:val="231F20"/>
          <w:spacing w:val="-2"/>
          <w:sz w:val="34"/>
        </w:rPr>
        <w:t> </w:t>
      </w:r>
      <w:r>
        <w:rPr>
          <w:color w:val="231F20"/>
          <w:sz w:val="34"/>
        </w:rPr>
        <w:t>rất hay:</w:t>
      </w:r>
      <w:r>
        <w:rPr>
          <w:color w:val="231F20"/>
          <w:spacing w:val="-2"/>
          <w:sz w:val="34"/>
        </w:rPr>
        <w:t> </w:t>
      </w:r>
      <w:r>
        <w:rPr>
          <w:color w:val="231F20"/>
          <w:sz w:val="34"/>
        </w:rPr>
        <w:t>“Thành</w:t>
      </w:r>
      <w:r>
        <w:rPr>
          <w:color w:val="231F20"/>
          <w:spacing w:val="-2"/>
          <w:sz w:val="34"/>
        </w:rPr>
        <w:t> </w:t>
      </w:r>
      <w:r>
        <w:rPr>
          <w:color w:val="231F20"/>
          <w:sz w:val="34"/>
        </w:rPr>
        <w:t>kính!”. Ngài dạy: “</w:t>
      </w:r>
      <w:r>
        <w:rPr>
          <w:i/>
          <w:color w:val="231F20"/>
          <w:sz w:val="34"/>
        </w:rPr>
        <w:t>Một phần thành kính được một phần lợi ích, mười </w:t>
      </w:r>
      <w:r>
        <w:rPr>
          <w:i/>
          <w:color w:val="231F20"/>
          <w:w w:val="105"/>
          <w:sz w:val="34"/>
        </w:rPr>
        <w:t>phần</w:t>
      </w:r>
      <w:r>
        <w:rPr>
          <w:i/>
          <w:color w:val="231F20"/>
          <w:spacing w:val="-6"/>
          <w:w w:val="105"/>
          <w:sz w:val="34"/>
        </w:rPr>
        <w:t> </w:t>
      </w:r>
      <w:r>
        <w:rPr>
          <w:i/>
          <w:color w:val="231F20"/>
          <w:w w:val="105"/>
          <w:sz w:val="34"/>
        </w:rPr>
        <w:t>thành</w:t>
      </w:r>
      <w:r>
        <w:rPr>
          <w:i/>
          <w:color w:val="231F20"/>
          <w:spacing w:val="-6"/>
          <w:w w:val="105"/>
          <w:sz w:val="34"/>
        </w:rPr>
        <w:t> </w:t>
      </w:r>
      <w:r>
        <w:rPr>
          <w:i/>
          <w:color w:val="231F20"/>
          <w:w w:val="105"/>
          <w:sz w:val="34"/>
        </w:rPr>
        <w:t>kính</w:t>
      </w:r>
      <w:r>
        <w:rPr>
          <w:i/>
          <w:color w:val="231F20"/>
          <w:spacing w:val="-6"/>
          <w:w w:val="105"/>
          <w:sz w:val="34"/>
        </w:rPr>
        <w:t> </w:t>
      </w:r>
      <w:r>
        <w:rPr>
          <w:i/>
          <w:color w:val="231F20"/>
          <w:w w:val="105"/>
          <w:sz w:val="34"/>
        </w:rPr>
        <w:t>được</w:t>
      </w:r>
      <w:r>
        <w:rPr>
          <w:i/>
          <w:color w:val="231F20"/>
          <w:spacing w:val="-6"/>
          <w:w w:val="105"/>
          <w:sz w:val="34"/>
        </w:rPr>
        <w:t> </w:t>
      </w:r>
      <w:r>
        <w:rPr>
          <w:i/>
          <w:color w:val="231F20"/>
          <w:w w:val="105"/>
          <w:sz w:val="34"/>
        </w:rPr>
        <w:t>mười</w:t>
      </w:r>
      <w:r>
        <w:rPr>
          <w:i/>
          <w:color w:val="231F20"/>
          <w:spacing w:val="-4"/>
          <w:w w:val="105"/>
          <w:sz w:val="34"/>
        </w:rPr>
        <w:t> </w:t>
      </w:r>
      <w:r>
        <w:rPr>
          <w:i/>
          <w:color w:val="231F20"/>
          <w:w w:val="105"/>
          <w:sz w:val="34"/>
        </w:rPr>
        <w:t>phần</w:t>
      </w:r>
      <w:r>
        <w:rPr>
          <w:i/>
          <w:color w:val="231F20"/>
          <w:spacing w:val="-6"/>
          <w:w w:val="105"/>
          <w:sz w:val="34"/>
        </w:rPr>
        <w:t> </w:t>
      </w:r>
      <w:r>
        <w:rPr>
          <w:i/>
          <w:color w:val="231F20"/>
          <w:w w:val="105"/>
          <w:sz w:val="34"/>
        </w:rPr>
        <w:t>lợi</w:t>
      </w:r>
      <w:r>
        <w:rPr>
          <w:i/>
          <w:color w:val="231F20"/>
          <w:spacing w:val="-4"/>
          <w:w w:val="105"/>
          <w:sz w:val="34"/>
        </w:rPr>
        <w:t> </w:t>
      </w:r>
      <w:r>
        <w:rPr>
          <w:i/>
          <w:color w:val="231F20"/>
          <w:w w:val="105"/>
          <w:sz w:val="34"/>
        </w:rPr>
        <w:t>ích</w:t>
      </w:r>
      <w:r>
        <w:rPr>
          <w:color w:val="231F20"/>
          <w:w w:val="105"/>
          <w:sz w:val="34"/>
        </w:rPr>
        <w:t>”.</w:t>
      </w:r>
    </w:p>
    <w:p>
      <w:pPr>
        <w:pStyle w:val="BodyText"/>
        <w:spacing w:line="285" w:lineRule="auto" w:before="149"/>
        <w:ind w:left="113" w:right="394" w:firstLine="453"/>
      </w:pPr>
      <w:r>
        <w:rPr>
          <w:color w:val="231F20"/>
          <w:w w:val="105"/>
        </w:rPr>
        <w:t>Thành</w:t>
      </w:r>
      <w:r>
        <w:rPr>
          <w:color w:val="231F20"/>
          <w:spacing w:val="-16"/>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“Tôi</w:t>
      </w:r>
      <w:r>
        <w:rPr>
          <w:color w:val="231F20"/>
          <w:spacing w:val="-16"/>
          <w:w w:val="105"/>
        </w:rPr>
        <w:t> </w:t>
      </w:r>
      <w:r>
        <w:rPr>
          <w:color w:val="231F20"/>
          <w:w w:val="105"/>
        </w:rPr>
        <w:t>rất</w:t>
      </w:r>
      <w:r>
        <w:rPr>
          <w:color w:val="231F20"/>
          <w:spacing w:val="-16"/>
          <w:w w:val="105"/>
        </w:rPr>
        <w:t> </w:t>
      </w:r>
      <w:r>
        <w:rPr>
          <w:color w:val="231F20"/>
          <w:w w:val="105"/>
        </w:rPr>
        <w:t>thành</w:t>
      </w:r>
      <w:r>
        <w:rPr>
          <w:color w:val="231F20"/>
          <w:spacing w:val="-16"/>
          <w:w w:val="105"/>
        </w:rPr>
        <w:t> </w:t>
      </w:r>
      <w:r>
        <w:rPr>
          <w:color w:val="231F20"/>
          <w:w w:val="105"/>
        </w:rPr>
        <w:t>kính,</w:t>
      </w:r>
      <w:r>
        <w:rPr>
          <w:color w:val="231F20"/>
          <w:spacing w:val="-16"/>
          <w:w w:val="105"/>
        </w:rPr>
        <w:t> </w:t>
      </w:r>
      <w:r>
        <w:rPr>
          <w:color w:val="231F20"/>
          <w:w w:val="105"/>
        </w:rPr>
        <w:t>tôi</w:t>
      </w:r>
      <w:r>
        <w:rPr>
          <w:color w:val="231F20"/>
          <w:spacing w:val="-17"/>
          <w:w w:val="105"/>
        </w:rPr>
        <w:t> </w:t>
      </w:r>
      <w:r>
        <w:rPr>
          <w:color w:val="231F20"/>
          <w:w w:val="105"/>
        </w:rPr>
        <w:t>mười</w:t>
      </w:r>
      <w:r>
        <w:rPr>
          <w:color w:val="231F20"/>
          <w:spacing w:val="-16"/>
          <w:w w:val="105"/>
        </w:rPr>
        <w:t> </w:t>
      </w:r>
      <w:r>
        <w:rPr>
          <w:color w:val="231F20"/>
          <w:w w:val="105"/>
        </w:rPr>
        <w:t>hai</w:t>
      </w:r>
      <w:r>
        <w:rPr>
          <w:color w:val="231F20"/>
          <w:spacing w:val="-15"/>
          <w:w w:val="105"/>
        </w:rPr>
        <w:t> </w:t>
      </w:r>
      <w:r>
        <w:rPr>
          <w:color w:val="231F20"/>
          <w:w w:val="105"/>
        </w:rPr>
        <w:t>phần</w:t>
      </w:r>
      <w:r>
        <w:rPr>
          <w:color w:val="231F20"/>
          <w:spacing w:val="-16"/>
          <w:w w:val="105"/>
        </w:rPr>
        <w:t> </w:t>
      </w:r>
      <w:r>
        <w:rPr>
          <w:color w:val="231F20"/>
          <w:w w:val="105"/>
        </w:rPr>
        <w:t>thành kính”; đó là tiêu chuẩn của chính kẻ ấy, chẳng phải là tiêu chuẩn</w:t>
      </w:r>
      <w:r>
        <w:rPr>
          <w:color w:val="231F20"/>
          <w:w w:val="105"/>
        </w:rPr>
        <w:t> của</w:t>
      </w:r>
      <w:r>
        <w:rPr>
          <w:color w:val="231F20"/>
          <w:w w:val="105"/>
        </w:rPr>
        <w:t> Phật,</w:t>
      </w:r>
      <w:r>
        <w:rPr>
          <w:color w:val="231F20"/>
          <w:w w:val="105"/>
        </w:rPr>
        <w:t> Bồ</w:t>
      </w:r>
      <w:r>
        <w:rPr>
          <w:color w:val="231F20"/>
          <w:w w:val="105"/>
        </w:rPr>
        <w:t> tát,</w:t>
      </w:r>
      <w:r>
        <w:rPr>
          <w:color w:val="231F20"/>
          <w:w w:val="105"/>
        </w:rPr>
        <w:t> thánh</w:t>
      </w:r>
      <w:r>
        <w:rPr>
          <w:color w:val="231F20"/>
          <w:w w:val="105"/>
        </w:rPr>
        <w:t> hiền.</w:t>
      </w:r>
      <w:r>
        <w:rPr>
          <w:color w:val="231F20"/>
          <w:w w:val="105"/>
        </w:rPr>
        <w:t> Theo</w:t>
      </w:r>
      <w:r>
        <w:rPr>
          <w:color w:val="231F20"/>
          <w:w w:val="105"/>
        </w:rPr>
        <w:t> tiêu</w:t>
      </w:r>
      <w:r>
        <w:rPr>
          <w:color w:val="231F20"/>
          <w:w w:val="105"/>
        </w:rPr>
        <w:t> chuẩn</w:t>
      </w:r>
      <w:r>
        <w:rPr>
          <w:color w:val="231F20"/>
          <w:w w:val="105"/>
        </w:rPr>
        <w:t> của Phật,</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và</w:t>
      </w:r>
      <w:r>
        <w:rPr>
          <w:color w:val="231F20"/>
          <w:spacing w:val="-6"/>
          <w:w w:val="105"/>
        </w:rPr>
        <w:t> </w:t>
      </w:r>
      <w:r>
        <w:rPr>
          <w:color w:val="231F20"/>
          <w:w w:val="105"/>
        </w:rPr>
        <w:t>thánh</w:t>
      </w:r>
      <w:r>
        <w:rPr>
          <w:color w:val="231F20"/>
          <w:spacing w:val="-6"/>
          <w:w w:val="105"/>
        </w:rPr>
        <w:t> </w:t>
      </w:r>
      <w:r>
        <w:rPr>
          <w:color w:val="231F20"/>
          <w:w w:val="105"/>
        </w:rPr>
        <w:t>hiền,</w:t>
      </w:r>
      <w:r>
        <w:rPr>
          <w:color w:val="231F20"/>
          <w:spacing w:val="-6"/>
          <w:w w:val="105"/>
        </w:rPr>
        <w:t> </w:t>
      </w:r>
      <w:r>
        <w:rPr>
          <w:color w:val="231F20"/>
          <w:w w:val="105"/>
        </w:rPr>
        <w:t>Thành</w:t>
      </w:r>
      <w:r>
        <w:rPr>
          <w:color w:val="231F20"/>
          <w:spacing w:val="-6"/>
          <w:w w:val="105"/>
        </w:rPr>
        <w:t> </w:t>
      </w:r>
      <w:r>
        <w:rPr>
          <w:color w:val="231F20"/>
          <w:w w:val="105"/>
        </w:rPr>
        <w:t>là</w:t>
      </w:r>
      <w:r>
        <w:rPr>
          <w:color w:val="231F20"/>
          <w:spacing w:val="-6"/>
          <w:w w:val="105"/>
        </w:rPr>
        <w:t> </w:t>
      </w:r>
      <w:r>
        <w:rPr>
          <w:color w:val="231F20"/>
          <w:w w:val="105"/>
        </w:rPr>
        <w:t>gì?</w:t>
      </w:r>
      <w:r>
        <w:rPr>
          <w:color w:val="231F20"/>
          <w:spacing w:val="-6"/>
          <w:w w:val="105"/>
        </w:rPr>
        <w:t> </w:t>
      </w:r>
      <w:r>
        <w:rPr>
          <w:color w:val="231F20"/>
          <w:w w:val="105"/>
        </w:rPr>
        <w:t>Trong</w:t>
      </w:r>
      <w:r>
        <w:rPr>
          <w:color w:val="231F20"/>
          <w:spacing w:val="-6"/>
          <w:w w:val="105"/>
        </w:rPr>
        <w:t> </w:t>
      </w:r>
      <w:r>
        <w:rPr>
          <w:i/>
          <w:color w:val="231F20"/>
          <w:w w:val="105"/>
        </w:rPr>
        <w:t>Độc</w:t>
      </w:r>
      <w:r>
        <w:rPr>
          <w:i/>
          <w:color w:val="231F20"/>
          <w:spacing w:val="-6"/>
          <w:w w:val="105"/>
        </w:rPr>
        <w:t> </w:t>
      </w:r>
      <w:r>
        <w:rPr>
          <w:i/>
          <w:color w:val="231F20"/>
          <w:w w:val="105"/>
        </w:rPr>
        <w:t>Thư</w:t>
      </w:r>
      <w:r>
        <w:rPr>
          <w:i/>
          <w:color w:val="231F20"/>
          <w:spacing w:val="-6"/>
          <w:w w:val="105"/>
        </w:rPr>
        <w:t> </w:t>
      </w:r>
      <w:r>
        <w:rPr>
          <w:i/>
          <w:color w:val="231F20"/>
          <w:w w:val="105"/>
        </w:rPr>
        <w:t>Bút Ký </w:t>
      </w:r>
      <w:r>
        <w:rPr>
          <w:color w:val="231F20"/>
          <w:w w:val="105"/>
        </w:rPr>
        <w:t>(bút ký đọc sách), tiên</w:t>
      </w:r>
      <w:r>
        <w:rPr>
          <w:color w:val="231F20"/>
          <w:spacing w:val="-1"/>
          <w:w w:val="105"/>
        </w:rPr>
        <w:t> </w:t>
      </w:r>
      <w:r>
        <w:rPr>
          <w:color w:val="231F20"/>
          <w:w w:val="105"/>
        </w:rPr>
        <w:t>sinh Tăng Quốc Phiên</w:t>
      </w:r>
      <w:r>
        <w:rPr>
          <w:color w:val="231F20"/>
          <w:w w:val="105"/>
          <w:position w:val="11"/>
          <w:sz w:val="20"/>
        </w:rPr>
        <w:t>[</w:t>
      </w:r>
      <w:r>
        <w:rPr>
          <w:color w:val="231F20"/>
          <w:w w:val="105"/>
          <w:position w:val="10"/>
          <w:sz w:val="22"/>
        </w:rPr>
        <w:t>43]</w:t>
      </w:r>
      <w:r>
        <w:rPr>
          <w:color w:val="231F20"/>
          <w:spacing w:val="32"/>
          <w:w w:val="105"/>
          <w:position w:val="10"/>
          <w:sz w:val="22"/>
        </w:rPr>
        <w:t> </w:t>
      </w:r>
      <w:r>
        <w:rPr>
          <w:color w:val="231F20"/>
          <w:w w:val="105"/>
        </w:rPr>
        <w:t>đã định nghĩa</w:t>
      </w:r>
      <w:r>
        <w:rPr>
          <w:color w:val="231F20"/>
          <w:spacing w:val="-22"/>
          <w:w w:val="105"/>
        </w:rPr>
        <w:t> </w:t>
      </w:r>
      <w:r>
        <w:rPr>
          <w:color w:val="231F20"/>
          <w:w w:val="105"/>
        </w:rPr>
        <w:t>chữ</w:t>
      </w:r>
      <w:r>
        <w:rPr>
          <w:color w:val="231F20"/>
          <w:spacing w:val="-22"/>
          <w:w w:val="105"/>
        </w:rPr>
        <w:t> </w:t>
      </w:r>
      <w:r>
        <w:rPr>
          <w:color w:val="231F20"/>
          <w:w w:val="105"/>
        </w:rPr>
        <w:t>“</w:t>
      </w:r>
      <w:r>
        <w:rPr>
          <w:i/>
          <w:color w:val="231F20"/>
          <w:w w:val="105"/>
        </w:rPr>
        <w:t>Thành</w:t>
      </w:r>
      <w:r>
        <w:rPr>
          <w:color w:val="231F20"/>
          <w:w w:val="105"/>
        </w:rPr>
        <w:t>”</w:t>
      </w:r>
      <w:r>
        <w:rPr>
          <w:color w:val="231F20"/>
          <w:spacing w:val="-22"/>
          <w:w w:val="105"/>
        </w:rPr>
        <w:t> </w:t>
      </w:r>
      <w:r>
        <w:rPr>
          <w:color w:val="231F20"/>
          <w:w w:val="105"/>
        </w:rPr>
        <w:t>là</w:t>
      </w:r>
      <w:r>
        <w:rPr>
          <w:color w:val="231F20"/>
          <w:spacing w:val="-22"/>
          <w:w w:val="105"/>
        </w:rPr>
        <w:t> </w:t>
      </w:r>
      <w:r>
        <w:rPr>
          <w:color w:val="231F20"/>
          <w:w w:val="105"/>
        </w:rPr>
        <w:t>“</w:t>
      </w:r>
      <w:r>
        <w:rPr>
          <w:i/>
          <w:color w:val="231F20"/>
          <w:w w:val="105"/>
        </w:rPr>
        <w:t>Nhất</w:t>
      </w:r>
      <w:r>
        <w:rPr>
          <w:i/>
          <w:color w:val="231F20"/>
          <w:spacing w:val="-22"/>
          <w:w w:val="105"/>
        </w:rPr>
        <w:t> </w:t>
      </w:r>
      <w:r>
        <w:rPr>
          <w:i/>
          <w:color w:val="231F20"/>
          <w:w w:val="105"/>
        </w:rPr>
        <w:t>niệm</w:t>
      </w:r>
      <w:r>
        <w:rPr>
          <w:i/>
          <w:color w:val="231F20"/>
          <w:spacing w:val="-22"/>
          <w:w w:val="105"/>
        </w:rPr>
        <w:t> </w:t>
      </w:r>
      <w:r>
        <w:rPr>
          <w:i/>
          <w:color w:val="231F20"/>
          <w:w w:val="105"/>
        </w:rPr>
        <w:t>bất</w:t>
      </w:r>
      <w:r>
        <w:rPr>
          <w:i/>
          <w:color w:val="231F20"/>
          <w:spacing w:val="-22"/>
          <w:w w:val="105"/>
        </w:rPr>
        <w:t> </w:t>
      </w:r>
      <w:r>
        <w:rPr>
          <w:i/>
          <w:color w:val="231F20"/>
          <w:w w:val="105"/>
        </w:rPr>
        <w:t>sinh</w:t>
      </w:r>
      <w:r>
        <w:rPr>
          <w:i/>
          <w:color w:val="231F20"/>
          <w:spacing w:val="-22"/>
          <w:w w:val="105"/>
        </w:rPr>
        <w:t> </w:t>
      </w:r>
      <w:r>
        <w:rPr>
          <w:i/>
          <w:color w:val="231F20"/>
          <w:w w:val="105"/>
        </w:rPr>
        <w:t>thị</w:t>
      </w:r>
      <w:r>
        <w:rPr>
          <w:i/>
          <w:color w:val="231F20"/>
          <w:spacing w:val="-22"/>
          <w:w w:val="105"/>
        </w:rPr>
        <w:t> </w:t>
      </w:r>
      <w:r>
        <w:rPr>
          <w:i/>
          <w:color w:val="231F20"/>
          <w:w w:val="105"/>
        </w:rPr>
        <w:t>vị</w:t>
      </w:r>
      <w:r>
        <w:rPr>
          <w:i/>
          <w:color w:val="231F20"/>
          <w:spacing w:val="-22"/>
          <w:w w:val="105"/>
        </w:rPr>
        <w:t> </w:t>
      </w:r>
      <w:r>
        <w:rPr>
          <w:i/>
          <w:color w:val="231F20"/>
          <w:w w:val="105"/>
        </w:rPr>
        <w:t>thành</w:t>
      </w:r>
      <w:r>
        <w:rPr>
          <w:color w:val="231F20"/>
          <w:w w:val="105"/>
        </w:rPr>
        <w:t>”</w:t>
      </w:r>
      <w:r>
        <w:rPr>
          <w:color w:val="231F20"/>
          <w:spacing w:val="-22"/>
          <w:w w:val="105"/>
        </w:rPr>
        <w:t> </w:t>
      </w:r>
      <w:r>
        <w:rPr>
          <w:color w:val="231F20"/>
          <w:w w:val="105"/>
        </w:rPr>
        <w:t>(Một niệm chẳng sinh được gọi là Thành).</w:t>
      </w:r>
    </w:p>
    <w:p>
      <w:pPr>
        <w:pStyle w:val="BodyText"/>
        <w:spacing w:line="285" w:lineRule="auto" w:before="149"/>
        <w:ind w:left="113" w:right="394" w:firstLine="453"/>
      </w:pPr>
      <w:r>
        <w:rPr>
          <w:color w:val="231F20"/>
        </w:rPr>
        <w:t>Người</w:t>
      </w:r>
      <w:r>
        <w:rPr>
          <w:color w:val="231F20"/>
          <w:spacing w:val="-8"/>
        </w:rPr>
        <w:t> </w:t>
      </w:r>
      <w:r>
        <w:rPr>
          <w:color w:val="231F20"/>
        </w:rPr>
        <w:t>ta</w:t>
      </w:r>
      <w:r>
        <w:rPr>
          <w:color w:val="231F20"/>
          <w:spacing w:val="-8"/>
        </w:rPr>
        <w:t> </w:t>
      </w:r>
      <w:r>
        <w:rPr>
          <w:color w:val="231F20"/>
        </w:rPr>
        <w:t>có</w:t>
      </w:r>
      <w:r>
        <w:rPr>
          <w:color w:val="231F20"/>
          <w:spacing w:val="-8"/>
        </w:rPr>
        <w:t> </w:t>
      </w:r>
      <w:r>
        <w:rPr>
          <w:color w:val="231F20"/>
        </w:rPr>
        <w:t>học</w:t>
      </w:r>
      <w:r>
        <w:rPr>
          <w:color w:val="231F20"/>
          <w:spacing w:val="-8"/>
        </w:rPr>
        <w:t> </w:t>
      </w:r>
      <w:r>
        <w:rPr>
          <w:color w:val="231F20"/>
        </w:rPr>
        <w:t>vấn,</w:t>
      </w:r>
      <w:r>
        <w:rPr>
          <w:color w:val="231F20"/>
          <w:spacing w:val="-8"/>
        </w:rPr>
        <w:t> </w:t>
      </w:r>
      <w:r>
        <w:rPr>
          <w:color w:val="231F20"/>
        </w:rPr>
        <w:t>có</w:t>
      </w:r>
      <w:r>
        <w:rPr>
          <w:color w:val="231F20"/>
          <w:spacing w:val="-8"/>
        </w:rPr>
        <w:t> </w:t>
      </w:r>
      <w:r>
        <w:rPr>
          <w:color w:val="231F20"/>
        </w:rPr>
        <w:t>đức</w:t>
      </w:r>
      <w:r>
        <w:rPr>
          <w:color w:val="231F20"/>
          <w:spacing w:val="-8"/>
        </w:rPr>
        <w:t> </w:t>
      </w:r>
      <w:r>
        <w:rPr>
          <w:color w:val="231F20"/>
        </w:rPr>
        <w:t>hạnh,</w:t>
      </w:r>
      <w:r>
        <w:rPr>
          <w:color w:val="231F20"/>
          <w:spacing w:val="-8"/>
        </w:rPr>
        <w:t> </w:t>
      </w:r>
      <w:r>
        <w:rPr>
          <w:color w:val="231F20"/>
        </w:rPr>
        <w:t>giảng</w:t>
      </w:r>
      <w:r>
        <w:rPr>
          <w:color w:val="231F20"/>
          <w:spacing w:val="-8"/>
        </w:rPr>
        <w:t> </w:t>
      </w:r>
      <w:r>
        <w:rPr>
          <w:color w:val="231F20"/>
        </w:rPr>
        <w:t>tuyệt</w:t>
      </w:r>
      <w:r>
        <w:rPr>
          <w:color w:val="231F20"/>
          <w:spacing w:val="-8"/>
        </w:rPr>
        <w:t> </w:t>
      </w:r>
      <w:r>
        <w:rPr>
          <w:color w:val="231F20"/>
        </w:rPr>
        <w:t>lắm.</w:t>
      </w:r>
      <w:r>
        <w:rPr>
          <w:color w:val="231F20"/>
          <w:spacing w:val="-8"/>
        </w:rPr>
        <w:t> </w:t>
      </w:r>
      <w:r>
        <w:rPr>
          <w:color w:val="231F20"/>
        </w:rPr>
        <w:t>“Niệm” </w:t>
      </w:r>
      <w:r>
        <w:rPr>
          <w:color w:val="231F20"/>
          <w:w w:val="105"/>
        </w:rPr>
        <w:t>là</w:t>
      </w:r>
      <w:r>
        <w:rPr>
          <w:color w:val="231F20"/>
          <w:spacing w:val="-15"/>
          <w:w w:val="105"/>
        </w:rPr>
        <w:t> </w:t>
      </w:r>
      <w:r>
        <w:rPr>
          <w:color w:val="231F20"/>
          <w:w w:val="105"/>
        </w:rPr>
        <w:t>gì?</w:t>
      </w:r>
      <w:r>
        <w:rPr>
          <w:color w:val="231F20"/>
          <w:spacing w:val="-15"/>
          <w:w w:val="105"/>
        </w:rPr>
        <w:t> </w:t>
      </w:r>
      <w:r>
        <w:rPr>
          <w:color w:val="231F20"/>
          <w:w w:val="105"/>
        </w:rPr>
        <w:t>Vọng</w:t>
      </w:r>
      <w:r>
        <w:rPr>
          <w:color w:val="231F20"/>
          <w:spacing w:val="-15"/>
          <w:w w:val="105"/>
        </w:rPr>
        <w:t> </w:t>
      </w:r>
      <w:r>
        <w:rPr>
          <w:color w:val="231F20"/>
          <w:w w:val="105"/>
        </w:rPr>
        <w:t>niệm</w:t>
      </w:r>
      <w:r>
        <w:rPr>
          <w:color w:val="231F20"/>
          <w:spacing w:val="-15"/>
          <w:w w:val="105"/>
        </w:rPr>
        <w:t> </w:t>
      </w:r>
      <w:r>
        <w:rPr>
          <w:color w:val="231F20"/>
          <w:w w:val="105"/>
        </w:rPr>
        <w:t>đấy!</w:t>
      </w:r>
      <w:r>
        <w:rPr>
          <w:color w:val="231F20"/>
          <w:spacing w:val="-15"/>
          <w:w w:val="105"/>
        </w:rPr>
        <w:t> </w:t>
      </w:r>
      <w:r>
        <w:rPr>
          <w:color w:val="231F20"/>
          <w:w w:val="105"/>
        </w:rPr>
        <w:t>Hễ</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còn</w:t>
      </w:r>
      <w:r>
        <w:rPr>
          <w:color w:val="231F20"/>
          <w:spacing w:val="-15"/>
          <w:w w:val="105"/>
        </w:rPr>
        <w:t> </w:t>
      </w:r>
      <w:r>
        <w:rPr>
          <w:color w:val="231F20"/>
          <w:w w:val="105"/>
        </w:rPr>
        <w:t>có</w:t>
      </w:r>
      <w:r>
        <w:rPr>
          <w:color w:val="231F20"/>
          <w:spacing w:val="-15"/>
          <w:w w:val="105"/>
        </w:rPr>
        <w:t> </w:t>
      </w:r>
      <w:r>
        <w:rPr>
          <w:color w:val="231F20"/>
          <w:w w:val="105"/>
        </w:rPr>
        <w:t>vọng</w:t>
      </w:r>
      <w:r>
        <w:rPr>
          <w:color w:val="231F20"/>
          <w:spacing w:val="-15"/>
          <w:w w:val="105"/>
        </w:rPr>
        <w:t> </w:t>
      </w:r>
      <w:r>
        <w:rPr>
          <w:color w:val="231F20"/>
          <w:w w:val="105"/>
        </w:rPr>
        <w:t>niệm</w:t>
      </w:r>
      <w:r>
        <w:rPr>
          <w:color w:val="231F20"/>
          <w:spacing w:val="-15"/>
          <w:w w:val="105"/>
        </w:rPr>
        <w:t> </w:t>
      </w:r>
      <w:r>
        <w:rPr>
          <w:color w:val="231F20"/>
          <w:w w:val="105"/>
        </w:rPr>
        <w:t>sẽ</w:t>
      </w:r>
      <w:r>
        <w:rPr>
          <w:color w:val="231F20"/>
          <w:spacing w:val="-15"/>
          <w:w w:val="105"/>
        </w:rPr>
        <w:t> </w:t>
      </w:r>
      <w:r>
        <w:rPr>
          <w:color w:val="231F20"/>
          <w:w w:val="105"/>
        </w:rPr>
        <w:t>chẳng Thành!</w:t>
      </w:r>
      <w:r>
        <w:rPr>
          <w:color w:val="231F20"/>
          <w:spacing w:val="-15"/>
          <w:w w:val="105"/>
        </w:rPr>
        <w:t> </w:t>
      </w:r>
      <w:r>
        <w:rPr>
          <w:color w:val="231F20"/>
          <w:w w:val="105"/>
        </w:rPr>
        <w:t>Nói</w:t>
      </w:r>
      <w:r>
        <w:rPr>
          <w:color w:val="231F20"/>
          <w:spacing w:val="-15"/>
          <w:w w:val="105"/>
        </w:rPr>
        <w:t> </w:t>
      </w:r>
      <w:r>
        <w:rPr>
          <w:color w:val="231F20"/>
          <w:w w:val="105"/>
        </w:rPr>
        <w:t>theo</w:t>
      </w:r>
      <w:r>
        <w:rPr>
          <w:color w:val="231F20"/>
          <w:spacing w:val="-15"/>
          <w:w w:val="105"/>
        </w:rPr>
        <w:t> </w:t>
      </w:r>
      <w:r>
        <w:rPr>
          <w:color w:val="231F20"/>
          <w:w w:val="105"/>
        </w:rPr>
        <w:t>Phật</w:t>
      </w:r>
      <w:r>
        <w:rPr>
          <w:color w:val="231F20"/>
          <w:spacing w:val="-14"/>
          <w:w w:val="105"/>
        </w:rPr>
        <w:t> </w:t>
      </w:r>
      <w:r>
        <w:rPr>
          <w:color w:val="231F20"/>
          <w:w w:val="105"/>
        </w:rPr>
        <w:t>pháp,</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4"/>
          <w:w w:val="105"/>
        </w:rPr>
        <w:t> </w:t>
      </w:r>
      <w:r>
        <w:rPr>
          <w:color w:val="231F20"/>
          <w:w w:val="105"/>
        </w:rPr>
        <w:t>vẫn</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4"/>
          <w:w w:val="105"/>
        </w:rPr>
        <w:t> </w:t>
      </w:r>
      <w:r>
        <w:rPr>
          <w:color w:val="231F20"/>
          <w:w w:val="105"/>
        </w:rPr>
        <w:t>động</w:t>
      </w:r>
      <w:r>
        <w:rPr>
          <w:color w:val="231F20"/>
          <w:spacing w:val="-15"/>
          <w:w w:val="105"/>
        </w:rPr>
        <w:t> </w:t>
      </w:r>
      <w:r>
        <w:rPr>
          <w:color w:val="231F20"/>
          <w:spacing w:val="-2"/>
          <w:w w:val="105"/>
        </w:rPr>
        <w:t>niệm.</w:t>
      </w:r>
    </w:p>
    <w:p>
      <w:pPr>
        <w:pStyle w:val="BodyText"/>
        <w:spacing w:before="10"/>
        <w:jc w:val="left"/>
        <w:rPr>
          <w:sz w:val="14"/>
        </w:rPr>
      </w:pPr>
      <w:r>
        <w:rPr/>
        <w:pict>
          <v:shape style="position:absolute;margin-left:56.693001pt;margin-top:9.760243pt;width:72pt;height:.1pt;mso-position-horizontal-relative:page;mso-position-vertical-relative:paragraph;z-index:-15694336;mso-wrap-distance-left:0;mso-wrap-distance-right:0" id="docshape112" coordorigin="1134,195" coordsize="1440,0" path="m1134,195l2574,195e" filled="false" stroked="true" strokeweight="1pt" strokecolor="#231f20">
            <v:path arrowok="t"/>
            <v:stroke dashstyle="solid"/>
            <w10:wrap type="topAndBottom"/>
          </v:shape>
        </w:pict>
      </w:r>
    </w:p>
    <w:p>
      <w:pPr>
        <w:pStyle w:val="ListParagraph"/>
        <w:numPr>
          <w:ilvl w:val="0"/>
          <w:numId w:val="1"/>
        </w:numPr>
        <w:tabs>
          <w:tab w:pos="977" w:val="left" w:leader="none"/>
        </w:tabs>
        <w:spacing w:line="249" w:lineRule="auto" w:before="43" w:after="0"/>
        <w:ind w:left="113" w:right="394" w:firstLine="453"/>
        <w:jc w:val="both"/>
        <w:rPr>
          <w:sz w:val="20"/>
        </w:rPr>
      </w:pPr>
      <w:r>
        <w:rPr>
          <w:color w:val="221F1F"/>
          <w:w w:val="110"/>
          <w:sz w:val="20"/>
        </w:rPr>
        <w:t>Tăng</w:t>
      </w:r>
      <w:r>
        <w:rPr>
          <w:color w:val="221F1F"/>
          <w:spacing w:val="-7"/>
          <w:w w:val="110"/>
          <w:sz w:val="20"/>
        </w:rPr>
        <w:t> </w:t>
      </w:r>
      <w:r>
        <w:rPr>
          <w:color w:val="221F1F"/>
          <w:w w:val="110"/>
          <w:sz w:val="20"/>
        </w:rPr>
        <w:t>Quốc</w:t>
      </w:r>
      <w:r>
        <w:rPr>
          <w:color w:val="221F1F"/>
          <w:spacing w:val="-7"/>
          <w:w w:val="110"/>
          <w:sz w:val="20"/>
        </w:rPr>
        <w:t> </w:t>
      </w:r>
      <w:r>
        <w:rPr>
          <w:color w:val="221F1F"/>
          <w:w w:val="110"/>
          <w:sz w:val="20"/>
        </w:rPr>
        <w:t>Phiên</w:t>
      </w:r>
      <w:r>
        <w:rPr>
          <w:color w:val="221F1F"/>
          <w:spacing w:val="-7"/>
          <w:w w:val="110"/>
          <w:sz w:val="20"/>
        </w:rPr>
        <w:t> </w:t>
      </w:r>
      <w:r>
        <w:rPr>
          <w:color w:val="221F1F"/>
          <w:w w:val="110"/>
          <w:sz w:val="20"/>
        </w:rPr>
        <w:t>(1811-1872)</w:t>
      </w:r>
      <w:r>
        <w:rPr>
          <w:color w:val="221F1F"/>
          <w:spacing w:val="-7"/>
          <w:w w:val="110"/>
          <w:sz w:val="20"/>
        </w:rPr>
        <w:t> </w:t>
      </w:r>
      <w:r>
        <w:rPr>
          <w:color w:val="221F1F"/>
          <w:w w:val="110"/>
          <w:sz w:val="20"/>
        </w:rPr>
        <w:t>là</w:t>
      </w:r>
      <w:r>
        <w:rPr>
          <w:color w:val="221F1F"/>
          <w:spacing w:val="-7"/>
          <w:w w:val="110"/>
          <w:sz w:val="20"/>
        </w:rPr>
        <w:t> </w:t>
      </w:r>
      <w:r>
        <w:rPr>
          <w:color w:val="221F1F"/>
          <w:w w:val="110"/>
          <w:sz w:val="20"/>
        </w:rPr>
        <w:t>một</w:t>
      </w:r>
      <w:r>
        <w:rPr>
          <w:color w:val="221F1F"/>
          <w:spacing w:val="-7"/>
          <w:w w:val="110"/>
          <w:sz w:val="20"/>
        </w:rPr>
        <w:t> </w:t>
      </w:r>
      <w:r>
        <w:rPr>
          <w:color w:val="221F1F"/>
          <w:w w:val="110"/>
          <w:sz w:val="20"/>
        </w:rPr>
        <w:t>vị</w:t>
      </w:r>
      <w:r>
        <w:rPr>
          <w:color w:val="221F1F"/>
          <w:spacing w:val="-7"/>
          <w:w w:val="110"/>
          <w:sz w:val="20"/>
        </w:rPr>
        <w:t> </w:t>
      </w:r>
      <w:r>
        <w:rPr>
          <w:color w:val="221F1F"/>
          <w:w w:val="110"/>
          <w:sz w:val="20"/>
        </w:rPr>
        <w:t>văn</w:t>
      </w:r>
      <w:r>
        <w:rPr>
          <w:color w:val="221F1F"/>
          <w:spacing w:val="-7"/>
          <w:w w:val="110"/>
          <w:sz w:val="20"/>
        </w:rPr>
        <w:t> </w:t>
      </w:r>
      <w:r>
        <w:rPr>
          <w:color w:val="221F1F"/>
          <w:w w:val="110"/>
          <w:sz w:val="20"/>
        </w:rPr>
        <w:t>thần,</w:t>
      </w:r>
      <w:r>
        <w:rPr>
          <w:color w:val="221F1F"/>
          <w:spacing w:val="-7"/>
          <w:w w:val="110"/>
          <w:sz w:val="20"/>
        </w:rPr>
        <w:t> </w:t>
      </w:r>
      <w:r>
        <w:rPr>
          <w:color w:val="221F1F"/>
          <w:w w:val="110"/>
          <w:sz w:val="20"/>
        </w:rPr>
        <w:t>chính</w:t>
      </w:r>
      <w:r>
        <w:rPr>
          <w:color w:val="221F1F"/>
          <w:spacing w:val="-7"/>
          <w:w w:val="110"/>
          <w:sz w:val="20"/>
        </w:rPr>
        <w:t> </w:t>
      </w:r>
      <w:r>
        <w:rPr>
          <w:color w:val="221F1F"/>
          <w:w w:val="110"/>
          <w:sz w:val="20"/>
        </w:rPr>
        <w:t>trị</w:t>
      </w:r>
      <w:r>
        <w:rPr>
          <w:color w:val="221F1F"/>
          <w:spacing w:val="-7"/>
          <w:w w:val="110"/>
          <w:sz w:val="20"/>
        </w:rPr>
        <w:t> </w:t>
      </w:r>
      <w:r>
        <w:rPr>
          <w:color w:val="221F1F"/>
          <w:w w:val="110"/>
          <w:sz w:val="20"/>
        </w:rPr>
        <w:t>gia,</w:t>
      </w:r>
      <w:r>
        <w:rPr>
          <w:color w:val="221F1F"/>
          <w:spacing w:val="-7"/>
          <w:w w:val="110"/>
          <w:sz w:val="20"/>
        </w:rPr>
        <w:t> </w:t>
      </w:r>
      <w:r>
        <w:rPr>
          <w:color w:val="221F1F"/>
          <w:w w:val="110"/>
          <w:sz w:val="20"/>
        </w:rPr>
        <w:t>quân</w:t>
      </w:r>
      <w:r>
        <w:rPr>
          <w:color w:val="221F1F"/>
          <w:spacing w:val="-7"/>
          <w:w w:val="110"/>
          <w:sz w:val="20"/>
        </w:rPr>
        <w:t> </w:t>
      </w:r>
      <w:r>
        <w:rPr>
          <w:color w:val="221F1F"/>
          <w:w w:val="110"/>
          <w:sz w:val="20"/>
        </w:rPr>
        <w:t>sự</w:t>
      </w:r>
      <w:r>
        <w:rPr>
          <w:color w:val="221F1F"/>
          <w:spacing w:val="-7"/>
          <w:w w:val="110"/>
          <w:sz w:val="20"/>
        </w:rPr>
        <w:t> </w:t>
      </w:r>
      <w:r>
        <w:rPr>
          <w:color w:val="221F1F"/>
          <w:w w:val="110"/>
          <w:sz w:val="20"/>
        </w:rPr>
        <w:t>gia,</w:t>
      </w:r>
      <w:r>
        <w:rPr>
          <w:color w:val="221F1F"/>
          <w:spacing w:val="-7"/>
          <w:w w:val="110"/>
          <w:sz w:val="20"/>
        </w:rPr>
        <w:t> </w:t>
      </w:r>
      <w:r>
        <w:rPr>
          <w:color w:val="221F1F"/>
          <w:w w:val="110"/>
          <w:sz w:val="20"/>
        </w:rPr>
        <w:t>lý</w:t>
      </w:r>
      <w:r>
        <w:rPr>
          <w:color w:val="221F1F"/>
          <w:spacing w:val="-7"/>
          <w:w w:val="110"/>
          <w:sz w:val="20"/>
        </w:rPr>
        <w:t> </w:t>
      </w:r>
      <w:r>
        <w:rPr>
          <w:color w:val="221F1F"/>
          <w:w w:val="110"/>
          <w:sz w:val="20"/>
        </w:rPr>
        <w:t>luận</w:t>
      </w:r>
      <w:r>
        <w:rPr>
          <w:color w:val="221F1F"/>
          <w:spacing w:val="-7"/>
          <w:w w:val="110"/>
          <w:sz w:val="20"/>
        </w:rPr>
        <w:t> </w:t>
      </w:r>
      <w:r>
        <w:rPr>
          <w:color w:val="221F1F"/>
          <w:w w:val="110"/>
          <w:sz w:val="20"/>
        </w:rPr>
        <w:t>gia, và</w:t>
      </w:r>
      <w:r>
        <w:rPr>
          <w:color w:val="221F1F"/>
          <w:spacing w:val="-13"/>
          <w:w w:val="110"/>
          <w:sz w:val="20"/>
        </w:rPr>
        <w:t> </w:t>
      </w:r>
      <w:r>
        <w:rPr>
          <w:color w:val="221F1F"/>
          <w:w w:val="110"/>
          <w:sz w:val="20"/>
        </w:rPr>
        <w:t>văn</w:t>
      </w:r>
      <w:r>
        <w:rPr>
          <w:color w:val="221F1F"/>
          <w:spacing w:val="-13"/>
          <w:w w:val="110"/>
          <w:sz w:val="20"/>
        </w:rPr>
        <w:t> </w:t>
      </w:r>
      <w:r>
        <w:rPr>
          <w:color w:val="221F1F"/>
          <w:w w:val="110"/>
          <w:sz w:val="20"/>
        </w:rPr>
        <w:t>học</w:t>
      </w:r>
      <w:r>
        <w:rPr>
          <w:color w:val="221F1F"/>
          <w:spacing w:val="-13"/>
          <w:w w:val="110"/>
          <w:sz w:val="20"/>
        </w:rPr>
        <w:t> </w:t>
      </w:r>
      <w:r>
        <w:rPr>
          <w:color w:val="221F1F"/>
          <w:w w:val="110"/>
          <w:sz w:val="20"/>
        </w:rPr>
        <w:t>gia</w:t>
      </w:r>
      <w:r>
        <w:rPr>
          <w:color w:val="221F1F"/>
          <w:spacing w:val="-13"/>
          <w:w w:val="110"/>
          <w:sz w:val="20"/>
        </w:rPr>
        <w:t> </w:t>
      </w:r>
      <w:r>
        <w:rPr>
          <w:color w:val="221F1F"/>
          <w:w w:val="110"/>
          <w:sz w:val="20"/>
        </w:rPr>
        <w:t>lỗi</w:t>
      </w:r>
      <w:r>
        <w:rPr>
          <w:color w:val="221F1F"/>
          <w:spacing w:val="-13"/>
          <w:w w:val="110"/>
          <w:sz w:val="20"/>
        </w:rPr>
        <w:t> </w:t>
      </w:r>
      <w:r>
        <w:rPr>
          <w:color w:val="221F1F"/>
          <w:w w:val="110"/>
          <w:sz w:val="20"/>
        </w:rPr>
        <w:t>lạc</w:t>
      </w:r>
      <w:r>
        <w:rPr>
          <w:color w:val="221F1F"/>
          <w:spacing w:val="-12"/>
          <w:w w:val="110"/>
          <w:sz w:val="20"/>
        </w:rPr>
        <w:t> </w:t>
      </w:r>
      <w:r>
        <w:rPr>
          <w:color w:val="221F1F"/>
          <w:w w:val="110"/>
          <w:sz w:val="20"/>
        </w:rPr>
        <w:t>đời</w:t>
      </w:r>
      <w:r>
        <w:rPr>
          <w:color w:val="221F1F"/>
          <w:spacing w:val="-13"/>
          <w:w w:val="110"/>
          <w:sz w:val="20"/>
        </w:rPr>
        <w:t> </w:t>
      </w:r>
      <w:r>
        <w:rPr>
          <w:color w:val="221F1F"/>
          <w:w w:val="110"/>
          <w:sz w:val="20"/>
        </w:rPr>
        <w:t>Thanh.</w:t>
      </w:r>
      <w:r>
        <w:rPr>
          <w:color w:val="221F1F"/>
          <w:spacing w:val="-13"/>
          <w:w w:val="110"/>
          <w:sz w:val="20"/>
        </w:rPr>
        <w:t> </w:t>
      </w:r>
      <w:r>
        <w:rPr>
          <w:color w:val="221F1F"/>
          <w:w w:val="110"/>
          <w:sz w:val="20"/>
        </w:rPr>
        <w:t>Ông</w:t>
      </w:r>
      <w:r>
        <w:rPr>
          <w:color w:val="221F1F"/>
          <w:spacing w:val="-13"/>
          <w:w w:val="110"/>
          <w:sz w:val="20"/>
        </w:rPr>
        <w:t> </w:t>
      </w:r>
      <w:r>
        <w:rPr>
          <w:color w:val="221F1F"/>
          <w:w w:val="110"/>
          <w:sz w:val="20"/>
        </w:rPr>
        <w:t>sinh</w:t>
      </w:r>
      <w:r>
        <w:rPr>
          <w:color w:val="221F1F"/>
          <w:spacing w:val="-13"/>
          <w:w w:val="110"/>
          <w:sz w:val="20"/>
        </w:rPr>
        <w:t> </w:t>
      </w:r>
      <w:r>
        <w:rPr>
          <w:color w:val="221F1F"/>
          <w:w w:val="110"/>
          <w:sz w:val="20"/>
        </w:rPr>
        <w:t>tại</w:t>
      </w:r>
      <w:r>
        <w:rPr>
          <w:color w:val="221F1F"/>
          <w:spacing w:val="-13"/>
          <w:w w:val="110"/>
          <w:sz w:val="20"/>
        </w:rPr>
        <w:t> </w:t>
      </w:r>
      <w:r>
        <w:rPr>
          <w:color w:val="221F1F"/>
          <w:w w:val="110"/>
          <w:sz w:val="20"/>
        </w:rPr>
        <w:t>Tương</w:t>
      </w:r>
      <w:r>
        <w:rPr>
          <w:color w:val="221F1F"/>
          <w:spacing w:val="-13"/>
          <w:w w:val="110"/>
          <w:sz w:val="20"/>
        </w:rPr>
        <w:t> </w:t>
      </w:r>
      <w:r>
        <w:rPr>
          <w:color w:val="221F1F"/>
          <w:w w:val="110"/>
          <w:sz w:val="20"/>
        </w:rPr>
        <w:t>Hương,</w:t>
      </w:r>
      <w:r>
        <w:rPr>
          <w:color w:val="221F1F"/>
          <w:spacing w:val="-13"/>
          <w:w w:val="110"/>
          <w:sz w:val="20"/>
        </w:rPr>
        <w:t> </w:t>
      </w:r>
      <w:r>
        <w:rPr>
          <w:color w:val="221F1F"/>
          <w:w w:val="110"/>
          <w:sz w:val="20"/>
        </w:rPr>
        <w:t>phủ</w:t>
      </w:r>
      <w:r>
        <w:rPr>
          <w:color w:val="221F1F"/>
          <w:spacing w:val="-13"/>
          <w:w w:val="110"/>
          <w:sz w:val="20"/>
        </w:rPr>
        <w:t> </w:t>
      </w:r>
      <w:r>
        <w:rPr>
          <w:color w:val="221F1F"/>
          <w:w w:val="110"/>
          <w:sz w:val="20"/>
        </w:rPr>
        <w:t>Trường</w:t>
      </w:r>
      <w:r>
        <w:rPr>
          <w:color w:val="221F1F"/>
          <w:spacing w:val="-13"/>
          <w:w w:val="110"/>
          <w:sz w:val="20"/>
        </w:rPr>
        <w:t> </w:t>
      </w:r>
      <w:r>
        <w:rPr>
          <w:color w:val="221F1F"/>
          <w:w w:val="110"/>
          <w:sz w:val="20"/>
        </w:rPr>
        <w:t>Sa,</w:t>
      </w:r>
      <w:r>
        <w:rPr>
          <w:color w:val="221F1F"/>
          <w:spacing w:val="-13"/>
          <w:w w:val="110"/>
          <w:sz w:val="20"/>
        </w:rPr>
        <w:t> </w:t>
      </w:r>
      <w:r>
        <w:rPr>
          <w:color w:val="221F1F"/>
          <w:w w:val="110"/>
          <w:sz w:val="20"/>
        </w:rPr>
        <w:t>tỉnh</w:t>
      </w:r>
      <w:r>
        <w:rPr>
          <w:color w:val="221F1F"/>
          <w:spacing w:val="-13"/>
          <w:w w:val="110"/>
          <w:sz w:val="20"/>
        </w:rPr>
        <w:t> </w:t>
      </w:r>
      <w:r>
        <w:rPr>
          <w:color w:val="221F1F"/>
          <w:w w:val="110"/>
          <w:sz w:val="20"/>
        </w:rPr>
        <w:t>Hồ</w:t>
      </w:r>
      <w:r>
        <w:rPr>
          <w:color w:val="221F1F"/>
          <w:spacing w:val="-13"/>
          <w:w w:val="110"/>
          <w:sz w:val="20"/>
        </w:rPr>
        <w:t> </w:t>
      </w:r>
      <w:r>
        <w:rPr>
          <w:color w:val="221F1F"/>
          <w:w w:val="110"/>
          <w:sz w:val="20"/>
        </w:rPr>
        <w:t>Nam,</w:t>
      </w:r>
      <w:r>
        <w:rPr>
          <w:color w:val="221F1F"/>
          <w:spacing w:val="-13"/>
          <w:w w:val="110"/>
          <w:sz w:val="20"/>
        </w:rPr>
        <w:t> </w:t>
      </w:r>
      <w:r>
        <w:rPr>
          <w:color w:val="221F1F"/>
          <w:w w:val="110"/>
          <w:sz w:val="20"/>
        </w:rPr>
        <w:t>vốn</w:t>
      </w:r>
      <w:r>
        <w:rPr>
          <w:color w:val="221F1F"/>
          <w:spacing w:val="-13"/>
          <w:w w:val="110"/>
          <w:sz w:val="20"/>
        </w:rPr>
        <w:t> </w:t>
      </w:r>
      <w:r>
        <w:rPr>
          <w:color w:val="221F1F"/>
          <w:w w:val="110"/>
          <w:sz w:val="20"/>
        </w:rPr>
        <w:t>có tên</w:t>
      </w:r>
      <w:r>
        <w:rPr>
          <w:color w:val="221F1F"/>
          <w:spacing w:val="-9"/>
          <w:w w:val="110"/>
          <w:sz w:val="20"/>
        </w:rPr>
        <w:t> </w:t>
      </w:r>
      <w:r>
        <w:rPr>
          <w:color w:val="221F1F"/>
          <w:w w:val="110"/>
          <w:sz w:val="20"/>
        </w:rPr>
        <w:t>là</w:t>
      </w:r>
      <w:r>
        <w:rPr>
          <w:color w:val="221F1F"/>
          <w:spacing w:val="-13"/>
          <w:w w:val="110"/>
          <w:sz w:val="20"/>
        </w:rPr>
        <w:t> </w:t>
      </w:r>
      <w:r>
        <w:rPr>
          <w:color w:val="221F1F"/>
          <w:w w:val="110"/>
          <w:sz w:val="20"/>
        </w:rPr>
        <w:t>Tử</w:t>
      </w:r>
      <w:r>
        <w:rPr>
          <w:color w:val="221F1F"/>
          <w:spacing w:val="-13"/>
          <w:w w:val="110"/>
          <w:sz w:val="20"/>
        </w:rPr>
        <w:t> </w:t>
      </w:r>
      <w:r>
        <w:rPr>
          <w:color w:val="221F1F"/>
          <w:w w:val="110"/>
          <w:sz w:val="20"/>
        </w:rPr>
        <w:t>Thành,</w:t>
      </w:r>
      <w:r>
        <w:rPr>
          <w:color w:val="221F1F"/>
          <w:spacing w:val="-13"/>
          <w:w w:val="110"/>
          <w:sz w:val="20"/>
        </w:rPr>
        <w:t> </w:t>
      </w:r>
      <w:r>
        <w:rPr>
          <w:color w:val="221F1F"/>
          <w:w w:val="110"/>
          <w:sz w:val="20"/>
        </w:rPr>
        <w:t>tự</w:t>
      </w:r>
      <w:r>
        <w:rPr>
          <w:color w:val="221F1F"/>
          <w:spacing w:val="-13"/>
          <w:w w:val="110"/>
          <w:sz w:val="20"/>
        </w:rPr>
        <w:t> </w:t>
      </w:r>
      <w:r>
        <w:rPr>
          <w:color w:val="221F1F"/>
          <w:w w:val="110"/>
          <w:sz w:val="20"/>
        </w:rPr>
        <w:t>là</w:t>
      </w:r>
      <w:r>
        <w:rPr>
          <w:color w:val="221F1F"/>
          <w:spacing w:val="-13"/>
          <w:w w:val="110"/>
          <w:sz w:val="20"/>
        </w:rPr>
        <w:t> </w:t>
      </w:r>
      <w:r>
        <w:rPr>
          <w:color w:val="221F1F"/>
          <w:w w:val="110"/>
          <w:sz w:val="20"/>
        </w:rPr>
        <w:t>Bá</w:t>
      </w:r>
      <w:r>
        <w:rPr>
          <w:color w:val="221F1F"/>
          <w:spacing w:val="-13"/>
          <w:w w:val="110"/>
          <w:sz w:val="20"/>
        </w:rPr>
        <w:t> </w:t>
      </w:r>
      <w:r>
        <w:rPr>
          <w:color w:val="221F1F"/>
          <w:w w:val="110"/>
          <w:sz w:val="20"/>
        </w:rPr>
        <w:t>Hàm,</w:t>
      </w:r>
      <w:r>
        <w:rPr>
          <w:color w:val="221F1F"/>
          <w:spacing w:val="-13"/>
          <w:w w:val="110"/>
          <w:sz w:val="20"/>
        </w:rPr>
        <w:t> </w:t>
      </w:r>
      <w:r>
        <w:rPr>
          <w:color w:val="221F1F"/>
          <w:w w:val="110"/>
          <w:sz w:val="20"/>
        </w:rPr>
        <w:t>hiệu</w:t>
      </w:r>
      <w:r>
        <w:rPr>
          <w:color w:val="221F1F"/>
          <w:spacing w:val="-14"/>
          <w:w w:val="110"/>
          <w:sz w:val="20"/>
        </w:rPr>
        <w:t> </w:t>
      </w:r>
      <w:r>
        <w:rPr>
          <w:color w:val="221F1F"/>
          <w:w w:val="110"/>
          <w:sz w:val="20"/>
        </w:rPr>
        <w:t>Địch</w:t>
      </w:r>
      <w:r>
        <w:rPr>
          <w:color w:val="221F1F"/>
          <w:spacing w:val="-13"/>
          <w:w w:val="110"/>
          <w:sz w:val="20"/>
        </w:rPr>
        <w:t> </w:t>
      </w:r>
      <w:r>
        <w:rPr>
          <w:color w:val="221F1F"/>
          <w:w w:val="110"/>
          <w:sz w:val="20"/>
        </w:rPr>
        <w:t>Sinh,</w:t>
      </w:r>
      <w:r>
        <w:rPr>
          <w:color w:val="221F1F"/>
          <w:spacing w:val="-13"/>
          <w:w w:val="110"/>
          <w:sz w:val="20"/>
        </w:rPr>
        <w:t> </w:t>
      </w:r>
      <w:r>
        <w:rPr>
          <w:color w:val="221F1F"/>
          <w:w w:val="110"/>
          <w:sz w:val="20"/>
        </w:rPr>
        <w:t>thụy</w:t>
      </w:r>
      <w:r>
        <w:rPr>
          <w:color w:val="221F1F"/>
          <w:spacing w:val="-13"/>
          <w:w w:val="110"/>
          <w:sz w:val="20"/>
        </w:rPr>
        <w:t> </w:t>
      </w:r>
      <w:r>
        <w:rPr>
          <w:color w:val="221F1F"/>
          <w:w w:val="110"/>
          <w:sz w:val="20"/>
        </w:rPr>
        <w:t>hiệu</w:t>
      </w:r>
      <w:r>
        <w:rPr>
          <w:color w:val="221F1F"/>
          <w:spacing w:val="-13"/>
          <w:w w:val="110"/>
          <w:sz w:val="20"/>
        </w:rPr>
        <w:t> </w:t>
      </w:r>
      <w:r>
        <w:rPr>
          <w:color w:val="221F1F"/>
          <w:w w:val="110"/>
          <w:sz w:val="20"/>
        </w:rPr>
        <w:t>Văn</w:t>
      </w:r>
      <w:r>
        <w:rPr>
          <w:color w:val="221F1F"/>
          <w:spacing w:val="-14"/>
          <w:w w:val="110"/>
          <w:sz w:val="20"/>
        </w:rPr>
        <w:t> </w:t>
      </w:r>
      <w:r>
        <w:rPr>
          <w:color w:val="221F1F"/>
          <w:w w:val="110"/>
          <w:sz w:val="20"/>
        </w:rPr>
        <w:t>Chánh.</w:t>
      </w:r>
      <w:r>
        <w:rPr>
          <w:color w:val="221F1F"/>
          <w:spacing w:val="-13"/>
          <w:w w:val="110"/>
          <w:sz w:val="20"/>
        </w:rPr>
        <w:t> </w:t>
      </w:r>
      <w:r>
        <w:rPr>
          <w:color w:val="221F1F"/>
          <w:w w:val="110"/>
          <w:sz w:val="20"/>
        </w:rPr>
        <w:t>Ông</w:t>
      </w:r>
      <w:r>
        <w:rPr>
          <w:color w:val="221F1F"/>
          <w:spacing w:val="-13"/>
          <w:w w:val="110"/>
          <w:sz w:val="20"/>
        </w:rPr>
        <w:t> </w:t>
      </w:r>
      <w:r>
        <w:rPr>
          <w:color w:val="221F1F"/>
          <w:w w:val="110"/>
          <w:sz w:val="20"/>
        </w:rPr>
        <w:t>vốn</w:t>
      </w:r>
      <w:r>
        <w:rPr>
          <w:color w:val="221F1F"/>
          <w:spacing w:val="-13"/>
          <w:w w:val="110"/>
          <w:sz w:val="20"/>
        </w:rPr>
        <w:t> </w:t>
      </w:r>
      <w:r>
        <w:rPr>
          <w:color w:val="221F1F"/>
          <w:w w:val="110"/>
          <w:sz w:val="20"/>
        </w:rPr>
        <w:t>là</w:t>
      </w:r>
      <w:r>
        <w:rPr>
          <w:color w:val="221F1F"/>
          <w:spacing w:val="-13"/>
          <w:w w:val="110"/>
          <w:sz w:val="20"/>
        </w:rPr>
        <w:t> </w:t>
      </w:r>
      <w:r>
        <w:rPr>
          <w:color w:val="221F1F"/>
          <w:w w:val="110"/>
          <w:sz w:val="20"/>
        </w:rPr>
        <w:t>cháu</w:t>
      </w:r>
      <w:r>
        <w:rPr>
          <w:color w:val="221F1F"/>
          <w:spacing w:val="-13"/>
          <w:w w:val="110"/>
          <w:sz w:val="20"/>
        </w:rPr>
        <w:t> </w:t>
      </w:r>
      <w:r>
        <w:rPr>
          <w:color w:val="221F1F"/>
          <w:w w:val="110"/>
          <w:sz w:val="20"/>
        </w:rPr>
        <w:t>đời</w:t>
      </w:r>
      <w:r>
        <w:rPr>
          <w:color w:val="221F1F"/>
          <w:spacing w:val="-14"/>
          <w:w w:val="110"/>
          <w:sz w:val="20"/>
        </w:rPr>
        <w:t> </w:t>
      </w:r>
      <w:r>
        <w:rPr>
          <w:color w:val="221F1F"/>
          <w:w w:val="110"/>
          <w:sz w:val="20"/>
        </w:rPr>
        <w:t>thứ</w:t>
      </w:r>
      <w:r>
        <w:rPr>
          <w:color w:val="221F1F"/>
          <w:spacing w:val="-13"/>
          <w:w w:val="110"/>
          <w:sz w:val="20"/>
        </w:rPr>
        <w:t> </w:t>
      </w:r>
      <w:r>
        <w:rPr>
          <w:color w:val="221F1F"/>
          <w:w w:val="110"/>
          <w:sz w:val="20"/>
        </w:rPr>
        <w:t>bảy mươi</w:t>
      </w:r>
      <w:r>
        <w:rPr>
          <w:color w:val="221F1F"/>
          <w:spacing w:val="-14"/>
          <w:w w:val="110"/>
          <w:sz w:val="20"/>
        </w:rPr>
        <w:t> </w:t>
      </w:r>
      <w:r>
        <w:rPr>
          <w:color w:val="221F1F"/>
          <w:w w:val="110"/>
          <w:sz w:val="20"/>
        </w:rPr>
        <w:t>của</w:t>
      </w:r>
      <w:r>
        <w:rPr>
          <w:color w:val="221F1F"/>
          <w:spacing w:val="-14"/>
          <w:w w:val="110"/>
          <w:sz w:val="20"/>
        </w:rPr>
        <w:t> </w:t>
      </w:r>
      <w:r>
        <w:rPr>
          <w:color w:val="221F1F"/>
          <w:w w:val="110"/>
          <w:sz w:val="20"/>
        </w:rPr>
        <w:t>Tăng</w:t>
      </w:r>
      <w:r>
        <w:rPr>
          <w:color w:val="221F1F"/>
          <w:spacing w:val="-14"/>
          <w:w w:val="110"/>
          <w:sz w:val="20"/>
        </w:rPr>
        <w:t> </w:t>
      </w:r>
      <w:r>
        <w:rPr>
          <w:color w:val="221F1F"/>
          <w:w w:val="110"/>
          <w:sz w:val="20"/>
        </w:rPr>
        <w:t>Tử.</w:t>
      </w:r>
      <w:r>
        <w:rPr>
          <w:color w:val="221F1F"/>
          <w:spacing w:val="-13"/>
          <w:w w:val="110"/>
          <w:sz w:val="20"/>
        </w:rPr>
        <w:t> </w:t>
      </w:r>
      <w:r>
        <w:rPr>
          <w:color w:val="221F1F"/>
          <w:w w:val="110"/>
          <w:sz w:val="20"/>
        </w:rPr>
        <w:t>Ông</w:t>
      </w:r>
      <w:r>
        <w:rPr>
          <w:color w:val="221F1F"/>
          <w:spacing w:val="-14"/>
          <w:w w:val="110"/>
          <w:sz w:val="20"/>
        </w:rPr>
        <w:t> </w:t>
      </w:r>
      <w:r>
        <w:rPr>
          <w:color w:val="221F1F"/>
          <w:w w:val="110"/>
          <w:sz w:val="20"/>
        </w:rPr>
        <w:t>nổi</w:t>
      </w:r>
      <w:r>
        <w:rPr>
          <w:color w:val="221F1F"/>
          <w:spacing w:val="-14"/>
          <w:w w:val="110"/>
          <w:sz w:val="20"/>
        </w:rPr>
        <w:t> </w:t>
      </w:r>
      <w:r>
        <w:rPr>
          <w:color w:val="221F1F"/>
          <w:w w:val="110"/>
          <w:sz w:val="20"/>
        </w:rPr>
        <w:t>tiếng</w:t>
      </w:r>
      <w:r>
        <w:rPr>
          <w:color w:val="221F1F"/>
          <w:spacing w:val="-14"/>
          <w:w w:val="110"/>
          <w:sz w:val="20"/>
        </w:rPr>
        <w:t> </w:t>
      </w:r>
      <w:r>
        <w:rPr>
          <w:color w:val="221F1F"/>
          <w:w w:val="110"/>
          <w:sz w:val="20"/>
        </w:rPr>
        <w:t>thông</w:t>
      </w:r>
      <w:r>
        <w:rPr>
          <w:color w:val="221F1F"/>
          <w:spacing w:val="-13"/>
          <w:w w:val="110"/>
          <w:sz w:val="20"/>
        </w:rPr>
        <w:t> </w:t>
      </w:r>
      <w:r>
        <w:rPr>
          <w:color w:val="221F1F"/>
          <w:w w:val="110"/>
          <w:sz w:val="20"/>
        </w:rPr>
        <w:t>minh,</w:t>
      </w:r>
      <w:r>
        <w:rPr>
          <w:color w:val="221F1F"/>
          <w:spacing w:val="-14"/>
          <w:w w:val="110"/>
          <w:sz w:val="20"/>
        </w:rPr>
        <w:t> </w:t>
      </w:r>
      <w:r>
        <w:rPr>
          <w:color w:val="221F1F"/>
          <w:w w:val="110"/>
          <w:sz w:val="20"/>
        </w:rPr>
        <w:t>năm</w:t>
      </w:r>
      <w:r>
        <w:rPr>
          <w:color w:val="221F1F"/>
          <w:spacing w:val="-14"/>
          <w:w w:val="110"/>
          <w:sz w:val="20"/>
        </w:rPr>
        <w:t> </w:t>
      </w:r>
      <w:r>
        <w:rPr>
          <w:color w:val="221F1F"/>
          <w:w w:val="110"/>
          <w:sz w:val="20"/>
        </w:rPr>
        <w:t>mười</w:t>
      </w:r>
      <w:r>
        <w:rPr>
          <w:color w:val="221F1F"/>
          <w:spacing w:val="-14"/>
          <w:w w:val="110"/>
          <w:sz w:val="20"/>
        </w:rPr>
        <w:t> </w:t>
      </w:r>
      <w:r>
        <w:rPr>
          <w:color w:val="221F1F"/>
          <w:w w:val="110"/>
          <w:sz w:val="20"/>
        </w:rPr>
        <w:t>lăm</w:t>
      </w:r>
      <w:r>
        <w:rPr>
          <w:color w:val="221F1F"/>
          <w:spacing w:val="-13"/>
          <w:w w:val="110"/>
          <w:sz w:val="20"/>
        </w:rPr>
        <w:t> </w:t>
      </w:r>
      <w:r>
        <w:rPr>
          <w:color w:val="221F1F"/>
          <w:w w:val="110"/>
          <w:sz w:val="20"/>
        </w:rPr>
        <w:t>tuổi</w:t>
      </w:r>
      <w:r>
        <w:rPr>
          <w:color w:val="221F1F"/>
          <w:spacing w:val="-14"/>
          <w:w w:val="110"/>
          <w:sz w:val="20"/>
        </w:rPr>
        <w:t> </w:t>
      </w:r>
      <w:r>
        <w:rPr>
          <w:color w:val="221F1F"/>
          <w:w w:val="110"/>
          <w:sz w:val="20"/>
        </w:rPr>
        <w:t>dự</w:t>
      </w:r>
      <w:r>
        <w:rPr>
          <w:color w:val="221F1F"/>
          <w:spacing w:val="-14"/>
          <w:w w:val="110"/>
          <w:sz w:val="20"/>
        </w:rPr>
        <w:t> </w:t>
      </w:r>
      <w:r>
        <w:rPr>
          <w:color w:val="221F1F"/>
          <w:w w:val="110"/>
          <w:sz w:val="20"/>
        </w:rPr>
        <w:t>thi</w:t>
      </w:r>
      <w:r>
        <w:rPr>
          <w:color w:val="221F1F"/>
          <w:spacing w:val="-14"/>
          <w:w w:val="110"/>
          <w:sz w:val="20"/>
        </w:rPr>
        <w:t> </w:t>
      </w:r>
      <w:r>
        <w:rPr>
          <w:color w:val="221F1F"/>
          <w:w w:val="110"/>
          <w:sz w:val="20"/>
        </w:rPr>
        <w:t>khoa</w:t>
      </w:r>
      <w:r>
        <w:rPr>
          <w:color w:val="221F1F"/>
          <w:spacing w:val="-13"/>
          <w:w w:val="110"/>
          <w:sz w:val="20"/>
        </w:rPr>
        <w:t> </w:t>
      </w:r>
      <w:r>
        <w:rPr>
          <w:color w:val="221F1F"/>
          <w:w w:val="110"/>
          <w:sz w:val="20"/>
        </w:rPr>
        <w:t>Đồng</w:t>
      </w:r>
      <w:r>
        <w:rPr>
          <w:color w:val="221F1F"/>
          <w:spacing w:val="-14"/>
          <w:w w:val="110"/>
          <w:sz w:val="20"/>
        </w:rPr>
        <w:t> </w:t>
      </w:r>
      <w:r>
        <w:rPr>
          <w:color w:val="221F1F"/>
          <w:w w:val="110"/>
          <w:sz w:val="20"/>
        </w:rPr>
        <w:t>Tử</w:t>
      </w:r>
      <w:r>
        <w:rPr>
          <w:color w:val="221F1F"/>
          <w:spacing w:val="-14"/>
          <w:w w:val="110"/>
          <w:sz w:val="20"/>
        </w:rPr>
        <w:t> </w:t>
      </w:r>
      <w:r>
        <w:rPr>
          <w:color w:val="221F1F"/>
          <w:w w:val="110"/>
          <w:sz w:val="20"/>
        </w:rPr>
        <w:t>đã</w:t>
      </w:r>
      <w:r>
        <w:rPr>
          <w:color w:val="221F1F"/>
          <w:spacing w:val="-14"/>
          <w:w w:val="110"/>
          <w:sz w:val="20"/>
        </w:rPr>
        <w:t> </w:t>
      </w:r>
      <w:r>
        <w:rPr>
          <w:color w:val="221F1F"/>
          <w:w w:val="110"/>
          <w:sz w:val="20"/>
        </w:rPr>
        <w:t>đỗ</w:t>
      </w:r>
      <w:r>
        <w:rPr>
          <w:color w:val="221F1F"/>
          <w:spacing w:val="-13"/>
          <w:w w:val="110"/>
          <w:sz w:val="20"/>
        </w:rPr>
        <w:t> </w:t>
      </w:r>
      <w:r>
        <w:rPr>
          <w:color w:val="221F1F"/>
          <w:w w:val="110"/>
          <w:sz w:val="20"/>
        </w:rPr>
        <w:t>hạng bảy,</w:t>
      </w:r>
      <w:r>
        <w:rPr>
          <w:color w:val="221F1F"/>
          <w:spacing w:val="-1"/>
          <w:w w:val="110"/>
          <w:sz w:val="20"/>
        </w:rPr>
        <w:t> </w:t>
      </w:r>
      <w:r>
        <w:rPr>
          <w:color w:val="221F1F"/>
          <w:w w:val="110"/>
          <w:sz w:val="20"/>
        </w:rPr>
        <w:t>thi Hương đậu cao, nhưng</w:t>
      </w:r>
      <w:r>
        <w:rPr>
          <w:color w:val="221F1F"/>
          <w:spacing w:val="-1"/>
          <w:w w:val="110"/>
          <w:sz w:val="20"/>
        </w:rPr>
        <w:t> </w:t>
      </w:r>
      <w:r>
        <w:rPr>
          <w:color w:val="221F1F"/>
          <w:w w:val="110"/>
          <w:sz w:val="20"/>
        </w:rPr>
        <w:t>thi</w:t>
      </w:r>
      <w:r>
        <w:rPr>
          <w:color w:val="221F1F"/>
          <w:spacing w:val="-1"/>
          <w:w w:val="110"/>
          <w:sz w:val="20"/>
        </w:rPr>
        <w:t> </w:t>
      </w:r>
      <w:r>
        <w:rPr>
          <w:color w:val="221F1F"/>
          <w:w w:val="110"/>
          <w:sz w:val="20"/>
        </w:rPr>
        <w:t>Hội</w:t>
      </w:r>
      <w:r>
        <w:rPr>
          <w:color w:val="221F1F"/>
          <w:spacing w:val="-1"/>
          <w:w w:val="110"/>
          <w:sz w:val="20"/>
        </w:rPr>
        <w:t> </w:t>
      </w:r>
      <w:r>
        <w:rPr>
          <w:color w:val="221F1F"/>
          <w:w w:val="110"/>
          <w:sz w:val="20"/>
        </w:rPr>
        <w:t>nhiều</w:t>
      </w:r>
      <w:r>
        <w:rPr>
          <w:color w:val="221F1F"/>
          <w:spacing w:val="-1"/>
          <w:w w:val="110"/>
          <w:sz w:val="20"/>
        </w:rPr>
        <w:t> </w:t>
      </w:r>
      <w:r>
        <w:rPr>
          <w:color w:val="221F1F"/>
          <w:w w:val="110"/>
          <w:sz w:val="20"/>
        </w:rPr>
        <w:t>lần</w:t>
      </w:r>
      <w:r>
        <w:rPr>
          <w:color w:val="221F1F"/>
          <w:spacing w:val="-1"/>
          <w:w w:val="110"/>
          <w:sz w:val="20"/>
        </w:rPr>
        <w:t> </w:t>
      </w:r>
      <w:r>
        <w:rPr>
          <w:color w:val="221F1F"/>
          <w:w w:val="110"/>
          <w:sz w:val="20"/>
        </w:rPr>
        <w:t>không đậu, mãi</w:t>
      </w:r>
      <w:r>
        <w:rPr>
          <w:color w:val="221F1F"/>
          <w:spacing w:val="-1"/>
          <w:w w:val="110"/>
          <w:sz w:val="20"/>
        </w:rPr>
        <w:t> </w:t>
      </w:r>
      <w:r>
        <w:rPr>
          <w:color w:val="221F1F"/>
          <w:w w:val="110"/>
          <w:sz w:val="20"/>
        </w:rPr>
        <w:t>đến</w:t>
      </w:r>
      <w:r>
        <w:rPr>
          <w:color w:val="221F1F"/>
          <w:spacing w:val="-1"/>
          <w:w w:val="110"/>
          <w:sz w:val="20"/>
        </w:rPr>
        <w:t> </w:t>
      </w:r>
      <w:r>
        <w:rPr>
          <w:color w:val="221F1F"/>
          <w:w w:val="110"/>
          <w:sz w:val="20"/>
        </w:rPr>
        <w:t>năm</w:t>
      </w:r>
      <w:r>
        <w:rPr>
          <w:color w:val="221F1F"/>
          <w:spacing w:val="-1"/>
          <w:w w:val="110"/>
          <w:sz w:val="20"/>
        </w:rPr>
        <w:t> </w:t>
      </w:r>
      <w:r>
        <w:rPr>
          <w:color w:val="221F1F"/>
          <w:w w:val="110"/>
          <w:sz w:val="20"/>
        </w:rPr>
        <w:t>Đạo Quang 18</w:t>
      </w:r>
      <w:r>
        <w:rPr>
          <w:color w:val="221F1F"/>
          <w:spacing w:val="-1"/>
          <w:w w:val="110"/>
          <w:sz w:val="20"/>
        </w:rPr>
        <w:t> </w:t>
      </w:r>
      <w:r>
        <w:rPr>
          <w:color w:val="221F1F"/>
          <w:w w:val="110"/>
          <w:sz w:val="20"/>
        </w:rPr>
        <w:t>(1838) </w:t>
      </w:r>
      <w:r>
        <w:rPr>
          <w:color w:val="221F1F"/>
          <w:w w:val="105"/>
          <w:sz w:val="20"/>
        </w:rPr>
        <w:t>mới</w:t>
      </w:r>
      <w:r>
        <w:rPr>
          <w:color w:val="221F1F"/>
          <w:spacing w:val="-14"/>
          <w:w w:val="105"/>
          <w:sz w:val="20"/>
        </w:rPr>
        <w:t> </w:t>
      </w:r>
      <w:r>
        <w:rPr>
          <w:color w:val="221F1F"/>
          <w:w w:val="105"/>
          <w:sz w:val="20"/>
        </w:rPr>
        <w:t>đỗ</w:t>
      </w:r>
      <w:r>
        <w:rPr>
          <w:color w:val="221F1F"/>
          <w:spacing w:val="-13"/>
          <w:w w:val="105"/>
          <w:sz w:val="20"/>
        </w:rPr>
        <w:t> </w:t>
      </w:r>
      <w:r>
        <w:rPr>
          <w:color w:val="221F1F"/>
          <w:w w:val="105"/>
          <w:sz w:val="20"/>
        </w:rPr>
        <w:t>khoa</w:t>
      </w:r>
      <w:r>
        <w:rPr>
          <w:color w:val="221F1F"/>
          <w:spacing w:val="-13"/>
          <w:w w:val="105"/>
          <w:sz w:val="20"/>
        </w:rPr>
        <w:t> </w:t>
      </w:r>
      <w:r>
        <w:rPr>
          <w:color w:val="221F1F"/>
          <w:w w:val="105"/>
          <w:sz w:val="20"/>
        </w:rPr>
        <w:t>thi</w:t>
      </w:r>
      <w:r>
        <w:rPr>
          <w:color w:val="221F1F"/>
          <w:spacing w:val="-13"/>
          <w:w w:val="105"/>
          <w:sz w:val="20"/>
        </w:rPr>
        <w:t> </w:t>
      </w:r>
      <w:r>
        <w:rPr>
          <w:color w:val="221F1F"/>
          <w:w w:val="105"/>
          <w:sz w:val="20"/>
        </w:rPr>
        <w:t>Hội,</w:t>
      </w:r>
      <w:r>
        <w:rPr>
          <w:color w:val="221F1F"/>
          <w:spacing w:val="-13"/>
          <w:w w:val="105"/>
          <w:sz w:val="20"/>
        </w:rPr>
        <w:t> </w:t>
      </w:r>
      <w:r>
        <w:rPr>
          <w:color w:val="221F1F"/>
          <w:w w:val="105"/>
          <w:sz w:val="20"/>
        </w:rPr>
        <w:t>vào</w:t>
      </w:r>
      <w:r>
        <w:rPr>
          <w:color w:val="221F1F"/>
          <w:spacing w:val="-13"/>
          <w:w w:val="105"/>
          <w:sz w:val="20"/>
        </w:rPr>
        <w:t> </w:t>
      </w:r>
      <w:r>
        <w:rPr>
          <w:color w:val="221F1F"/>
          <w:w w:val="105"/>
          <w:sz w:val="20"/>
        </w:rPr>
        <w:t>thi</w:t>
      </w:r>
      <w:r>
        <w:rPr>
          <w:color w:val="221F1F"/>
          <w:spacing w:val="-13"/>
          <w:w w:val="105"/>
          <w:sz w:val="20"/>
        </w:rPr>
        <w:t> </w:t>
      </w:r>
      <w:r>
        <w:rPr>
          <w:color w:val="221F1F"/>
          <w:w w:val="105"/>
          <w:sz w:val="20"/>
        </w:rPr>
        <w:t>Đình</w:t>
      </w:r>
      <w:r>
        <w:rPr>
          <w:color w:val="221F1F"/>
          <w:spacing w:val="-13"/>
          <w:w w:val="105"/>
          <w:sz w:val="20"/>
        </w:rPr>
        <w:t> </w:t>
      </w:r>
      <w:r>
        <w:rPr>
          <w:color w:val="221F1F"/>
          <w:w w:val="105"/>
          <w:sz w:val="20"/>
        </w:rPr>
        <w:t>đỗ</w:t>
      </w:r>
      <w:r>
        <w:rPr>
          <w:color w:val="221F1F"/>
          <w:spacing w:val="-14"/>
          <w:w w:val="105"/>
          <w:sz w:val="20"/>
        </w:rPr>
        <w:t> </w:t>
      </w:r>
      <w:r>
        <w:rPr>
          <w:color w:val="221F1F"/>
          <w:w w:val="105"/>
          <w:sz w:val="20"/>
        </w:rPr>
        <w:t>Tiến</w:t>
      </w:r>
      <w:r>
        <w:rPr>
          <w:color w:val="221F1F"/>
          <w:spacing w:val="-13"/>
          <w:w w:val="105"/>
          <w:sz w:val="20"/>
        </w:rPr>
        <w:t> </w:t>
      </w:r>
      <w:r>
        <w:rPr>
          <w:color w:val="221F1F"/>
          <w:w w:val="105"/>
          <w:sz w:val="20"/>
        </w:rPr>
        <w:t>sĩ</w:t>
      </w:r>
      <w:r>
        <w:rPr>
          <w:color w:val="221F1F"/>
          <w:spacing w:val="-13"/>
          <w:w w:val="105"/>
          <w:sz w:val="20"/>
        </w:rPr>
        <w:t> </w:t>
      </w:r>
      <w:r>
        <w:rPr>
          <w:color w:val="221F1F"/>
          <w:w w:val="105"/>
          <w:sz w:val="20"/>
        </w:rPr>
        <w:t>năm</w:t>
      </w:r>
      <w:r>
        <w:rPr>
          <w:color w:val="221F1F"/>
          <w:spacing w:val="-13"/>
          <w:w w:val="105"/>
          <w:sz w:val="20"/>
        </w:rPr>
        <w:t> </w:t>
      </w:r>
      <w:r>
        <w:rPr>
          <w:color w:val="221F1F"/>
          <w:w w:val="105"/>
          <w:sz w:val="20"/>
        </w:rPr>
        <w:t>ấy,</w:t>
      </w:r>
      <w:r>
        <w:rPr>
          <w:color w:val="221F1F"/>
          <w:spacing w:val="-13"/>
          <w:w w:val="105"/>
          <w:sz w:val="20"/>
        </w:rPr>
        <w:t> </w:t>
      </w:r>
      <w:r>
        <w:rPr>
          <w:color w:val="221F1F"/>
          <w:w w:val="105"/>
          <w:sz w:val="20"/>
        </w:rPr>
        <w:t>được</w:t>
      </w:r>
      <w:r>
        <w:rPr>
          <w:color w:val="221F1F"/>
          <w:spacing w:val="-13"/>
          <w:w w:val="105"/>
          <w:sz w:val="20"/>
        </w:rPr>
        <w:t> </w:t>
      </w:r>
      <w:r>
        <w:rPr>
          <w:color w:val="221F1F"/>
          <w:w w:val="105"/>
          <w:sz w:val="20"/>
        </w:rPr>
        <w:t>bổ</w:t>
      </w:r>
      <w:r>
        <w:rPr>
          <w:color w:val="221F1F"/>
          <w:spacing w:val="-13"/>
          <w:w w:val="105"/>
          <w:sz w:val="20"/>
        </w:rPr>
        <w:t> </w:t>
      </w:r>
      <w:r>
        <w:rPr>
          <w:color w:val="221F1F"/>
          <w:w w:val="105"/>
          <w:sz w:val="20"/>
        </w:rPr>
        <w:t>làm</w:t>
      </w:r>
      <w:r>
        <w:rPr>
          <w:color w:val="221F1F"/>
          <w:spacing w:val="-13"/>
          <w:w w:val="105"/>
          <w:sz w:val="20"/>
        </w:rPr>
        <w:t> </w:t>
      </w:r>
      <w:r>
        <w:rPr>
          <w:color w:val="221F1F"/>
          <w:w w:val="105"/>
          <w:sz w:val="20"/>
        </w:rPr>
        <w:t>Hàn</w:t>
      </w:r>
      <w:r>
        <w:rPr>
          <w:color w:val="221F1F"/>
          <w:spacing w:val="-14"/>
          <w:w w:val="105"/>
          <w:sz w:val="20"/>
        </w:rPr>
        <w:t> </w:t>
      </w:r>
      <w:r>
        <w:rPr>
          <w:color w:val="221F1F"/>
          <w:w w:val="105"/>
          <w:sz w:val="20"/>
        </w:rPr>
        <w:t>Lâm</w:t>
      </w:r>
      <w:r>
        <w:rPr>
          <w:color w:val="221F1F"/>
          <w:spacing w:val="-13"/>
          <w:w w:val="105"/>
          <w:sz w:val="20"/>
        </w:rPr>
        <w:t> </w:t>
      </w:r>
      <w:r>
        <w:rPr>
          <w:color w:val="221F1F"/>
          <w:w w:val="105"/>
          <w:sz w:val="20"/>
        </w:rPr>
        <w:t>Viện</w:t>
      </w:r>
      <w:r>
        <w:rPr>
          <w:color w:val="221F1F"/>
          <w:spacing w:val="-13"/>
          <w:w w:val="105"/>
          <w:sz w:val="20"/>
        </w:rPr>
        <w:t> </w:t>
      </w:r>
      <w:r>
        <w:rPr>
          <w:color w:val="221F1F"/>
          <w:w w:val="105"/>
          <w:sz w:val="20"/>
        </w:rPr>
        <w:t>Thứ</w:t>
      </w:r>
      <w:r>
        <w:rPr>
          <w:color w:val="221F1F"/>
          <w:spacing w:val="-13"/>
          <w:w w:val="105"/>
          <w:sz w:val="20"/>
        </w:rPr>
        <w:t> </w:t>
      </w:r>
      <w:r>
        <w:rPr>
          <w:color w:val="221F1F"/>
          <w:w w:val="105"/>
          <w:sz w:val="20"/>
        </w:rPr>
        <w:t>Cát</w:t>
      </w:r>
      <w:r>
        <w:rPr>
          <w:color w:val="221F1F"/>
          <w:spacing w:val="-13"/>
          <w:w w:val="105"/>
          <w:sz w:val="20"/>
        </w:rPr>
        <w:t> </w:t>
      </w:r>
      <w:r>
        <w:rPr>
          <w:color w:val="221F1F"/>
          <w:w w:val="105"/>
          <w:sz w:val="20"/>
        </w:rPr>
        <w:t>Sĩ.</w:t>
      </w:r>
      <w:r>
        <w:rPr>
          <w:color w:val="221F1F"/>
          <w:spacing w:val="-13"/>
          <w:w w:val="105"/>
          <w:sz w:val="20"/>
        </w:rPr>
        <w:t> </w:t>
      </w:r>
      <w:r>
        <w:rPr>
          <w:color w:val="221F1F"/>
          <w:w w:val="105"/>
          <w:sz w:val="20"/>
        </w:rPr>
        <w:t>Khi</w:t>
      </w:r>
      <w:r>
        <w:rPr>
          <w:color w:val="221F1F"/>
          <w:spacing w:val="-13"/>
          <w:w w:val="105"/>
          <w:sz w:val="20"/>
        </w:rPr>
        <w:t> </w:t>
      </w:r>
      <w:r>
        <w:rPr>
          <w:color w:val="221F1F"/>
          <w:w w:val="105"/>
          <w:sz w:val="20"/>
        </w:rPr>
        <w:t>Hồng </w:t>
      </w:r>
      <w:r>
        <w:rPr>
          <w:color w:val="221F1F"/>
          <w:w w:val="110"/>
          <w:sz w:val="20"/>
        </w:rPr>
        <w:t>Tú</w:t>
      </w:r>
      <w:r>
        <w:rPr>
          <w:color w:val="221F1F"/>
          <w:spacing w:val="-9"/>
          <w:w w:val="110"/>
          <w:sz w:val="20"/>
        </w:rPr>
        <w:t> </w:t>
      </w:r>
      <w:r>
        <w:rPr>
          <w:color w:val="221F1F"/>
          <w:w w:val="110"/>
          <w:sz w:val="20"/>
        </w:rPr>
        <w:t>Toàn</w:t>
      </w:r>
      <w:r>
        <w:rPr>
          <w:color w:val="221F1F"/>
          <w:spacing w:val="-9"/>
          <w:w w:val="110"/>
          <w:sz w:val="20"/>
        </w:rPr>
        <w:t> </w:t>
      </w:r>
      <w:r>
        <w:rPr>
          <w:color w:val="221F1F"/>
          <w:w w:val="110"/>
          <w:sz w:val="20"/>
        </w:rPr>
        <w:t>làm</w:t>
      </w:r>
      <w:r>
        <w:rPr>
          <w:color w:val="221F1F"/>
          <w:spacing w:val="-3"/>
          <w:w w:val="110"/>
          <w:sz w:val="20"/>
        </w:rPr>
        <w:t> </w:t>
      </w:r>
      <w:r>
        <w:rPr>
          <w:color w:val="221F1F"/>
          <w:w w:val="110"/>
          <w:sz w:val="20"/>
        </w:rPr>
        <w:t>loạn,</w:t>
      </w:r>
      <w:r>
        <w:rPr>
          <w:color w:val="221F1F"/>
          <w:spacing w:val="-8"/>
          <w:w w:val="110"/>
          <w:sz w:val="20"/>
        </w:rPr>
        <w:t> </w:t>
      </w:r>
      <w:r>
        <w:rPr>
          <w:color w:val="221F1F"/>
          <w:w w:val="110"/>
          <w:sz w:val="20"/>
        </w:rPr>
        <w:t>lập</w:t>
      </w:r>
      <w:r>
        <w:rPr>
          <w:color w:val="221F1F"/>
          <w:spacing w:val="-8"/>
          <w:w w:val="110"/>
          <w:sz w:val="20"/>
        </w:rPr>
        <w:t> </w:t>
      </w:r>
      <w:r>
        <w:rPr>
          <w:color w:val="221F1F"/>
          <w:w w:val="110"/>
          <w:sz w:val="20"/>
        </w:rPr>
        <w:t>ra</w:t>
      </w:r>
      <w:r>
        <w:rPr>
          <w:color w:val="221F1F"/>
          <w:spacing w:val="-8"/>
          <w:w w:val="110"/>
          <w:sz w:val="20"/>
        </w:rPr>
        <w:t> </w:t>
      </w:r>
      <w:r>
        <w:rPr>
          <w:color w:val="221F1F"/>
          <w:w w:val="110"/>
          <w:sz w:val="20"/>
        </w:rPr>
        <w:t>Thái</w:t>
      </w:r>
      <w:r>
        <w:rPr>
          <w:color w:val="221F1F"/>
          <w:spacing w:val="-8"/>
          <w:w w:val="110"/>
          <w:sz w:val="20"/>
        </w:rPr>
        <w:t> </w:t>
      </w:r>
      <w:r>
        <w:rPr>
          <w:color w:val="221F1F"/>
          <w:w w:val="110"/>
          <w:sz w:val="20"/>
        </w:rPr>
        <w:t>Bình</w:t>
      </w:r>
      <w:r>
        <w:rPr>
          <w:color w:val="221F1F"/>
          <w:spacing w:val="-8"/>
          <w:w w:val="110"/>
          <w:sz w:val="20"/>
        </w:rPr>
        <w:t> </w:t>
      </w:r>
      <w:r>
        <w:rPr>
          <w:color w:val="221F1F"/>
          <w:w w:val="110"/>
          <w:sz w:val="20"/>
        </w:rPr>
        <w:t>Thiên</w:t>
      </w:r>
      <w:r>
        <w:rPr>
          <w:color w:val="221F1F"/>
          <w:spacing w:val="-8"/>
          <w:w w:val="110"/>
          <w:sz w:val="20"/>
        </w:rPr>
        <w:t> </w:t>
      </w:r>
      <w:r>
        <w:rPr>
          <w:color w:val="221F1F"/>
          <w:w w:val="110"/>
          <w:sz w:val="20"/>
        </w:rPr>
        <w:t>Quốc</w:t>
      </w:r>
      <w:r>
        <w:rPr>
          <w:color w:val="221F1F"/>
          <w:spacing w:val="-8"/>
          <w:w w:val="110"/>
          <w:sz w:val="20"/>
        </w:rPr>
        <w:t> </w:t>
      </w:r>
      <w:r>
        <w:rPr>
          <w:color w:val="221F1F"/>
          <w:w w:val="110"/>
          <w:sz w:val="20"/>
        </w:rPr>
        <w:t>tiến</w:t>
      </w:r>
      <w:r>
        <w:rPr>
          <w:color w:val="221F1F"/>
          <w:spacing w:val="-8"/>
          <w:w w:val="110"/>
          <w:sz w:val="20"/>
        </w:rPr>
        <w:t> </w:t>
      </w:r>
      <w:r>
        <w:rPr>
          <w:color w:val="221F1F"/>
          <w:w w:val="110"/>
          <w:sz w:val="20"/>
        </w:rPr>
        <w:t>chiếm</w:t>
      </w:r>
      <w:r>
        <w:rPr>
          <w:color w:val="221F1F"/>
          <w:spacing w:val="-8"/>
          <w:w w:val="110"/>
          <w:sz w:val="20"/>
        </w:rPr>
        <w:t> </w:t>
      </w:r>
      <w:r>
        <w:rPr>
          <w:color w:val="221F1F"/>
          <w:w w:val="110"/>
          <w:sz w:val="20"/>
        </w:rPr>
        <w:t>Giang</w:t>
      </w:r>
      <w:r>
        <w:rPr>
          <w:color w:val="221F1F"/>
          <w:spacing w:val="-8"/>
          <w:w w:val="110"/>
          <w:sz w:val="20"/>
        </w:rPr>
        <w:t> </w:t>
      </w:r>
      <w:r>
        <w:rPr>
          <w:color w:val="221F1F"/>
          <w:w w:val="110"/>
          <w:sz w:val="20"/>
        </w:rPr>
        <w:t>Ninh,</w:t>
      </w:r>
      <w:r>
        <w:rPr>
          <w:color w:val="221F1F"/>
          <w:spacing w:val="-8"/>
          <w:w w:val="110"/>
          <w:sz w:val="20"/>
        </w:rPr>
        <w:t> </w:t>
      </w:r>
      <w:r>
        <w:rPr>
          <w:color w:val="221F1F"/>
          <w:w w:val="110"/>
          <w:sz w:val="20"/>
        </w:rPr>
        <w:t>gần</w:t>
      </w:r>
      <w:r>
        <w:rPr>
          <w:color w:val="221F1F"/>
          <w:spacing w:val="-8"/>
          <w:w w:val="110"/>
          <w:sz w:val="20"/>
        </w:rPr>
        <w:t> </w:t>
      </w:r>
      <w:r>
        <w:rPr>
          <w:color w:val="221F1F"/>
          <w:w w:val="110"/>
          <w:sz w:val="20"/>
        </w:rPr>
        <w:t>như</w:t>
      </w:r>
      <w:r>
        <w:rPr>
          <w:color w:val="221F1F"/>
          <w:spacing w:val="-8"/>
          <w:w w:val="110"/>
          <w:sz w:val="20"/>
        </w:rPr>
        <w:t> </w:t>
      </w:r>
      <w:r>
        <w:rPr>
          <w:color w:val="221F1F"/>
          <w:w w:val="110"/>
          <w:sz w:val="20"/>
        </w:rPr>
        <w:t>chiếm</w:t>
      </w:r>
      <w:r>
        <w:rPr>
          <w:color w:val="221F1F"/>
          <w:spacing w:val="-8"/>
          <w:w w:val="110"/>
          <w:sz w:val="20"/>
        </w:rPr>
        <w:t> </w:t>
      </w:r>
      <w:r>
        <w:rPr>
          <w:color w:val="221F1F"/>
          <w:w w:val="110"/>
          <w:sz w:val="20"/>
        </w:rPr>
        <w:t>trọn</w:t>
      </w:r>
      <w:r>
        <w:rPr>
          <w:color w:val="221F1F"/>
          <w:spacing w:val="-8"/>
          <w:w w:val="110"/>
          <w:sz w:val="20"/>
        </w:rPr>
        <w:t> </w:t>
      </w:r>
      <w:r>
        <w:rPr>
          <w:color w:val="221F1F"/>
          <w:w w:val="110"/>
          <w:sz w:val="20"/>
        </w:rPr>
        <w:t>miền Giang</w:t>
      </w:r>
      <w:r>
        <w:rPr>
          <w:color w:val="221F1F"/>
          <w:spacing w:val="-11"/>
          <w:w w:val="110"/>
          <w:sz w:val="20"/>
        </w:rPr>
        <w:t> </w:t>
      </w:r>
      <w:r>
        <w:rPr>
          <w:color w:val="221F1F"/>
          <w:w w:val="110"/>
          <w:sz w:val="20"/>
        </w:rPr>
        <w:t>Nam,</w:t>
      </w:r>
      <w:r>
        <w:rPr>
          <w:color w:val="221F1F"/>
          <w:spacing w:val="-11"/>
          <w:w w:val="110"/>
          <w:sz w:val="20"/>
        </w:rPr>
        <w:t> </w:t>
      </w:r>
      <w:r>
        <w:rPr>
          <w:color w:val="221F1F"/>
          <w:w w:val="110"/>
          <w:sz w:val="20"/>
        </w:rPr>
        <w:t>Tăng</w:t>
      </w:r>
      <w:r>
        <w:rPr>
          <w:color w:val="221F1F"/>
          <w:spacing w:val="-1"/>
          <w:w w:val="110"/>
          <w:sz w:val="20"/>
        </w:rPr>
        <w:t> </w:t>
      </w:r>
      <w:r>
        <w:rPr>
          <w:color w:val="221F1F"/>
          <w:w w:val="110"/>
          <w:sz w:val="20"/>
        </w:rPr>
        <w:t>Quốc</w:t>
      </w:r>
      <w:r>
        <w:rPr>
          <w:color w:val="221F1F"/>
          <w:spacing w:val="-1"/>
          <w:w w:val="110"/>
          <w:sz w:val="20"/>
        </w:rPr>
        <w:t> </w:t>
      </w:r>
      <w:r>
        <w:rPr>
          <w:color w:val="221F1F"/>
          <w:w w:val="110"/>
          <w:sz w:val="20"/>
        </w:rPr>
        <w:t>Phiên</w:t>
      </w:r>
      <w:r>
        <w:rPr>
          <w:color w:val="221F1F"/>
          <w:spacing w:val="-1"/>
          <w:w w:val="110"/>
          <w:sz w:val="20"/>
        </w:rPr>
        <w:t> </w:t>
      </w:r>
      <w:r>
        <w:rPr>
          <w:color w:val="221F1F"/>
          <w:w w:val="110"/>
          <w:sz w:val="20"/>
        </w:rPr>
        <w:t>đã gom</w:t>
      </w:r>
      <w:r>
        <w:rPr>
          <w:color w:val="221F1F"/>
          <w:spacing w:val="-1"/>
          <w:w w:val="110"/>
          <w:sz w:val="20"/>
        </w:rPr>
        <w:t> </w:t>
      </w:r>
      <w:r>
        <w:rPr>
          <w:color w:val="221F1F"/>
          <w:w w:val="110"/>
          <w:sz w:val="20"/>
        </w:rPr>
        <w:t>góp</w:t>
      </w:r>
      <w:r>
        <w:rPr>
          <w:color w:val="221F1F"/>
          <w:spacing w:val="-1"/>
          <w:w w:val="110"/>
          <w:sz w:val="20"/>
        </w:rPr>
        <w:t> </w:t>
      </w:r>
      <w:r>
        <w:rPr>
          <w:color w:val="221F1F"/>
          <w:w w:val="110"/>
          <w:sz w:val="20"/>
        </w:rPr>
        <w:t>học</w:t>
      </w:r>
      <w:r>
        <w:rPr>
          <w:color w:val="221F1F"/>
          <w:spacing w:val="-1"/>
          <w:w w:val="110"/>
          <w:sz w:val="20"/>
        </w:rPr>
        <w:t> </w:t>
      </w:r>
      <w:r>
        <w:rPr>
          <w:color w:val="221F1F"/>
          <w:w w:val="110"/>
          <w:sz w:val="20"/>
        </w:rPr>
        <w:t>trò, thân</w:t>
      </w:r>
      <w:r>
        <w:rPr>
          <w:color w:val="221F1F"/>
          <w:spacing w:val="-1"/>
          <w:w w:val="110"/>
          <w:sz w:val="20"/>
        </w:rPr>
        <w:t> </w:t>
      </w:r>
      <w:r>
        <w:rPr>
          <w:color w:val="221F1F"/>
          <w:w w:val="110"/>
          <w:sz w:val="20"/>
        </w:rPr>
        <w:t>thích,</w:t>
      </w:r>
      <w:r>
        <w:rPr>
          <w:color w:val="221F1F"/>
          <w:spacing w:val="-1"/>
          <w:w w:val="110"/>
          <w:sz w:val="20"/>
        </w:rPr>
        <w:t> </w:t>
      </w:r>
      <w:r>
        <w:rPr>
          <w:color w:val="221F1F"/>
          <w:w w:val="110"/>
          <w:sz w:val="20"/>
        </w:rPr>
        <w:t>bạn</w:t>
      </w:r>
      <w:r>
        <w:rPr>
          <w:color w:val="221F1F"/>
          <w:spacing w:val="-1"/>
          <w:w w:val="110"/>
          <w:sz w:val="20"/>
        </w:rPr>
        <w:t> </w:t>
      </w:r>
      <w:r>
        <w:rPr>
          <w:color w:val="221F1F"/>
          <w:w w:val="110"/>
          <w:sz w:val="20"/>
        </w:rPr>
        <w:t>bè</w:t>
      </w:r>
      <w:r>
        <w:rPr>
          <w:color w:val="221F1F"/>
          <w:spacing w:val="-1"/>
          <w:w w:val="110"/>
          <w:sz w:val="20"/>
        </w:rPr>
        <w:t> </w:t>
      </w:r>
      <w:r>
        <w:rPr>
          <w:color w:val="221F1F"/>
          <w:w w:val="110"/>
          <w:sz w:val="20"/>
        </w:rPr>
        <w:t>để thành</w:t>
      </w:r>
      <w:r>
        <w:rPr>
          <w:color w:val="221F1F"/>
          <w:spacing w:val="-1"/>
          <w:w w:val="110"/>
          <w:sz w:val="20"/>
        </w:rPr>
        <w:t> </w:t>
      </w:r>
      <w:r>
        <w:rPr>
          <w:color w:val="221F1F"/>
          <w:w w:val="110"/>
          <w:sz w:val="20"/>
        </w:rPr>
        <w:t>lập</w:t>
      </w:r>
      <w:r>
        <w:rPr>
          <w:color w:val="221F1F"/>
          <w:spacing w:val="-1"/>
          <w:w w:val="110"/>
          <w:sz w:val="20"/>
        </w:rPr>
        <w:t> </w:t>
      </w:r>
      <w:r>
        <w:rPr>
          <w:color w:val="221F1F"/>
          <w:w w:val="110"/>
          <w:sz w:val="20"/>
        </w:rPr>
        <w:t>đoàn quân Sở Dụng</w:t>
      </w:r>
      <w:r>
        <w:rPr>
          <w:color w:val="221F1F"/>
          <w:spacing w:val="-3"/>
          <w:w w:val="110"/>
          <w:sz w:val="20"/>
        </w:rPr>
        <w:t> </w:t>
      </w:r>
      <w:r>
        <w:rPr>
          <w:color w:val="221F1F"/>
          <w:w w:val="110"/>
          <w:sz w:val="20"/>
        </w:rPr>
        <w:t>chống</w:t>
      </w:r>
      <w:r>
        <w:rPr>
          <w:color w:val="221F1F"/>
          <w:spacing w:val="-3"/>
          <w:w w:val="110"/>
          <w:sz w:val="20"/>
        </w:rPr>
        <w:t> </w:t>
      </w:r>
      <w:r>
        <w:rPr>
          <w:color w:val="221F1F"/>
          <w:w w:val="110"/>
          <w:sz w:val="20"/>
        </w:rPr>
        <w:t>cự</w:t>
      </w:r>
      <w:r>
        <w:rPr>
          <w:color w:val="221F1F"/>
          <w:spacing w:val="-3"/>
          <w:w w:val="110"/>
          <w:sz w:val="20"/>
        </w:rPr>
        <w:t> </w:t>
      </w:r>
      <w:r>
        <w:rPr>
          <w:color w:val="221F1F"/>
          <w:w w:val="110"/>
          <w:sz w:val="20"/>
        </w:rPr>
        <w:t>Thái</w:t>
      </w:r>
      <w:r>
        <w:rPr>
          <w:color w:val="221F1F"/>
          <w:spacing w:val="-3"/>
          <w:w w:val="110"/>
          <w:sz w:val="20"/>
        </w:rPr>
        <w:t> </w:t>
      </w:r>
      <w:r>
        <w:rPr>
          <w:color w:val="221F1F"/>
          <w:w w:val="110"/>
          <w:sz w:val="20"/>
        </w:rPr>
        <w:t>Bình</w:t>
      </w:r>
      <w:r>
        <w:rPr>
          <w:color w:val="221F1F"/>
          <w:spacing w:val="-3"/>
          <w:w w:val="110"/>
          <w:sz w:val="20"/>
        </w:rPr>
        <w:t> </w:t>
      </w:r>
      <w:r>
        <w:rPr>
          <w:color w:val="221F1F"/>
          <w:w w:val="110"/>
          <w:sz w:val="20"/>
        </w:rPr>
        <w:t>Thiên</w:t>
      </w:r>
      <w:r>
        <w:rPr>
          <w:color w:val="221F1F"/>
          <w:spacing w:val="-3"/>
          <w:w w:val="110"/>
          <w:sz w:val="20"/>
        </w:rPr>
        <w:t> </w:t>
      </w:r>
      <w:r>
        <w:rPr>
          <w:color w:val="221F1F"/>
          <w:w w:val="110"/>
          <w:sz w:val="20"/>
        </w:rPr>
        <w:t>Quốc,</w:t>
      </w:r>
      <w:r>
        <w:rPr>
          <w:color w:val="221F1F"/>
          <w:spacing w:val="-3"/>
          <w:w w:val="110"/>
          <w:sz w:val="20"/>
        </w:rPr>
        <w:t> </w:t>
      </w:r>
      <w:r>
        <w:rPr>
          <w:color w:val="221F1F"/>
          <w:w w:val="110"/>
          <w:sz w:val="20"/>
        </w:rPr>
        <w:t>huấn</w:t>
      </w:r>
      <w:r>
        <w:rPr>
          <w:color w:val="221F1F"/>
          <w:spacing w:val="-3"/>
          <w:w w:val="110"/>
          <w:sz w:val="20"/>
        </w:rPr>
        <w:t> </w:t>
      </w:r>
      <w:r>
        <w:rPr>
          <w:color w:val="221F1F"/>
          <w:w w:val="110"/>
          <w:sz w:val="20"/>
        </w:rPr>
        <w:t>luyện</w:t>
      </w:r>
      <w:r>
        <w:rPr>
          <w:color w:val="221F1F"/>
          <w:spacing w:val="-3"/>
          <w:w w:val="110"/>
          <w:sz w:val="20"/>
        </w:rPr>
        <w:t> </w:t>
      </w:r>
      <w:r>
        <w:rPr>
          <w:color w:val="221F1F"/>
          <w:w w:val="110"/>
          <w:sz w:val="20"/>
        </w:rPr>
        <w:t>đoàn</w:t>
      </w:r>
      <w:r>
        <w:rPr>
          <w:color w:val="221F1F"/>
          <w:spacing w:val="-3"/>
          <w:w w:val="110"/>
          <w:sz w:val="20"/>
        </w:rPr>
        <w:t> </w:t>
      </w:r>
      <w:r>
        <w:rPr>
          <w:color w:val="221F1F"/>
          <w:w w:val="110"/>
          <w:sz w:val="20"/>
        </w:rPr>
        <w:t>quân</w:t>
      </w:r>
      <w:r>
        <w:rPr>
          <w:color w:val="221F1F"/>
          <w:spacing w:val="-3"/>
          <w:w w:val="110"/>
          <w:sz w:val="20"/>
        </w:rPr>
        <w:t> </w:t>
      </w:r>
      <w:r>
        <w:rPr>
          <w:color w:val="221F1F"/>
          <w:w w:val="110"/>
          <w:sz w:val="20"/>
        </w:rPr>
        <w:t>ô</w:t>
      </w:r>
      <w:r>
        <w:rPr>
          <w:color w:val="221F1F"/>
          <w:spacing w:val="-3"/>
          <w:w w:val="110"/>
          <w:sz w:val="20"/>
        </w:rPr>
        <w:t> </w:t>
      </w:r>
      <w:r>
        <w:rPr>
          <w:color w:val="221F1F"/>
          <w:w w:val="110"/>
          <w:sz w:val="20"/>
        </w:rPr>
        <w:t>hợp</w:t>
      </w:r>
      <w:r>
        <w:rPr>
          <w:color w:val="221F1F"/>
          <w:spacing w:val="-3"/>
          <w:w w:val="110"/>
          <w:sz w:val="20"/>
        </w:rPr>
        <w:t> </w:t>
      </w:r>
      <w:r>
        <w:rPr>
          <w:color w:val="221F1F"/>
          <w:w w:val="110"/>
          <w:sz w:val="20"/>
        </w:rPr>
        <w:t>này</w:t>
      </w:r>
      <w:r>
        <w:rPr>
          <w:color w:val="221F1F"/>
          <w:spacing w:val="-3"/>
          <w:w w:val="110"/>
          <w:sz w:val="20"/>
        </w:rPr>
        <w:t> </w:t>
      </w:r>
      <w:r>
        <w:rPr>
          <w:color w:val="221F1F"/>
          <w:w w:val="110"/>
          <w:sz w:val="20"/>
        </w:rPr>
        <w:t>trở</w:t>
      </w:r>
      <w:r>
        <w:rPr>
          <w:color w:val="221F1F"/>
          <w:spacing w:val="-3"/>
          <w:w w:val="110"/>
          <w:sz w:val="20"/>
        </w:rPr>
        <w:t> </w:t>
      </w:r>
      <w:r>
        <w:rPr>
          <w:color w:val="221F1F"/>
          <w:w w:val="110"/>
          <w:sz w:val="20"/>
        </w:rPr>
        <w:t>thành</w:t>
      </w:r>
      <w:r>
        <w:rPr>
          <w:color w:val="221F1F"/>
          <w:spacing w:val="-3"/>
          <w:w w:val="110"/>
          <w:sz w:val="20"/>
        </w:rPr>
        <w:t> </w:t>
      </w:r>
      <w:r>
        <w:rPr>
          <w:color w:val="221F1F"/>
          <w:w w:val="110"/>
          <w:sz w:val="20"/>
        </w:rPr>
        <w:t>một</w:t>
      </w:r>
      <w:r>
        <w:rPr>
          <w:color w:val="221F1F"/>
          <w:spacing w:val="-3"/>
          <w:w w:val="110"/>
          <w:sz w:val="20"/>
        </w:rPr>
        <w:t> </w:t>
      </w:r>
      <w:r>
        <w:rPr>
          <w:color w:val="221F1F"/>
          <w:w w:val="110"/>
          <w:sz w:val="20"/>
        </w:rPr>
        <w:t>lực</w:t>
      </w:r>
      <w:r>
        <w:rPr>
          <w:color w:val="221F1F"/>
          <w:spacing w:val="-3"/>
          <w:w w:val="110"/>
          <w:sz w:val="20"/>
        </w:rPr>
        <w:t> </w:t>
      </w:r>
      <w:r>
        <w:rPr>
          <w:color w:val="221F1F"/>
          <w:w w:val="110"/>
          <w:sz w:val="20"/>
        </w:rPr>
        <w:t>lượng quân sự đáng nể. Trải qua bao nhiêu khó khăn, cuối cùng ông đã đại phá quân Thái Bình Thiên Quốc,</w:t>
      </w:r>
      <w:r>
        <w:rPr>
          <w:color w:val="221F1F"/>
          <w:spacing w:val="-8"/>
          <w:w w:val="110"/>
          <w:sz w:val="20"/>
        </w:rPr>
        <w:t> </w:t>
      </w:r>
      <w:r>
        <w:rPr>
          <w:color w:val="221F1F"/>
          <w:w w:val="110"/>
          <w:sz w:val="20"/>
        </w:rPr>
        <w:t>tận</w:t>
      </w:r>
      <w:r>
        <w:rPr>
          <w:color w:val="221F1F"/>
          <w:spacing w:val="-8"/>
          <w:w w:val="110"/>
          <w:sz w:val="20"/>
        </w:rPr>
        <w:t> </w:t>
      </w:r>
      <w:r>
        <w:rPr>
          <w:color w:val="221F1F"/>
          <w:w w:val="110"/>
          <w:sz w:val="20"/>
        </w:rPr>
        <w:t>diệt</w:t>
      </w:r>
      <w:r>
        <w:rPr>
          <w:color w:val="221F1F"/>
          <w:spacing w:val="-8"/>
          <w:w w:val="110"/>
          <w:sz w:val="20"/>
        </w:rPr>
        <w:t> </w:t>
      </w:r>
      <w:r>
        <w:rPr>
          <w:color w:val="221F1F"/>
          <w:w w:val="110"/>
          <w:sz w:val="20"/>
        </w:rPr>
        <w:t>loạn</w:t>
      </w:r>
      <w:r>
        <w:rPr>
          <w:color w:val="221F1F"/>
          <w:spacing w:val="-7"/>
          <w:w w:val="110"/>
          <w:sz w:val="20"/>
        </w:rPr>
        <w:t> </w:t>
      </w:r>
      <w:r>
        <w:rPr>
          <w:color w:val="221F1F"/>
          <w:w w:val="110"/>
          <w:sz w:val="20"/>
        </w:rPr>
        <w:t>đảng.</w:t>
      </w:r>
      <w:r>
        <w:rPr>
          <w:color w:val="221F1F"/>
          <w:spacing w:val="-8"/>
          <w:w w:val="110"/>
          <w:sz w:val="20"/>
        </w:rPr>
        <w:t> </w:t>
      </w:r>
      <w:r>
        <w:rPr>
          <w:color w:val="221F1F"/>
          <w:w w:val="110"/>
          <w:sz w:val="20"/>
        </w:rPr>
        <w:t>Do</w:t>
      </w:r>
      <w:r>
        <w:rPr>
          <w:color w:val="221F1F"/>
          <w:spacing w:val="-2"/>
          <w:w w:val="110"/>
          <w:sz w:val="20"/>
        </w:rPr>
        <w:t> </w:t>
      </w:r>
      <w:r>
        <w:rPr>
          <w:color w:val="221F1F"/>
          <w:w w:val="110"/>
          <w:sz w:val="20"/>
        </w:rPr>
        <w:t>vậy,</w:t>
      </w:r>
      <w:r>
        <w:rPr>
          <w:color w:val="221F1F"/>
          <w:spacing w:val="-2"/>
          <w:w w:val="110"/>
          <w:sz w:val="20"/>
        </w:rPr>
        <w:t> </w:t>
      </w:r>
      <w:r>
        <w:rPr>
          <w:color w:val="221F1F"/>
          <w:w w:val="110"/>
          <w:sz w:val="20"/>
        </w:rPr>
        <w:t>ông</w:t>
      </w:r>
      <w:r>
        <w:rPr>
          <w:color w:val="221F1F"/>
          <w:spacing w:val="-2"/>
          <w:w w:val="110"/>
          <w:sz w:val="20"/>
        </w:rPr>
        <w:t> </w:t>
      </w:r>
      <w:r>
        <w:rPr>
          <w:color w:val="221F1F"/>
          <w:w w:val="110"/>
          <w:sz w:val="20"/>
        </w:rPr>
        <w:t>được</w:t>
      </w:r>
      <w:r>
        <w:rPr>
          <w:color w:val="221F1F"/>
          <w:spacing w:val="-2"/>
          <w:w w:val="110"/>
          <w:sz w:val="20"/>
        </w:rPr>
        <w:t> </w:t>
      </w:r>
      <w:r>
        <w:rPr>
          <w:color w:val="221F1F"/>
          <w:w w:val="110"/>
          <w:sz w:val="20"/>
        </w:rPr>
        <w:t>phong</w:t>
      </w:r>
      <w:r>
        <w:rPr>
          <w:color w:val="221F1F"/>
          <w:spacing w:val="-2"/>
          <w:w w:val="110"/>
          <w:sz w:val="20"/>
        </w:rPr>
        <w:t> </w:t>
      </w:r>
      <w:r>
        <w:rPr>
          <w:color w:val="221F1F"/>
          <w:w w:val="110"/>
          <w:sz w:val="20"/>
        </w:rPr>
        <w:t>tước</w:t>
      </w:r>
      <w:r>
        <w:rPr>
          <w:color w:val="221F1F"/>
          <w:spacing w:val="-2"/>
          <w:w w:val="110"/>
          <w:sz w:val="20"/>
        </w:rPr>
        <w:t> </w:t>
      </w:r>
      <w:r>
        <w:rPr>
          <w:color w:val="221F1F"/>
          <w:w w:val="110"/>
          <w:sz w:val="20"/>
        </w:rPr>
        <w:t>Thái</w:t>
      </w:r>
      <w:r>
        <w:rPr>
          <w:color w:val="221F1F"/>
          <w:spacing w:val="-2"/>
          <w:w w:val="110"/>
          <w:sz w:val="20"/>
        </w:rPr>
        <w:t> </w:t>
      </w:r>
      <w:r>
        <w:rPr>
          <w:color w:val="221F1F"/>
          <w:w w:val="110"/>
          <w:sz w:val="20"/>
        </w:rPr>
        <w:t>Tử</w:t>
      </w:r>
      <w:r>
        <w:rPr>
          <w:color w:val="221F1F"/>
          <w:spacing w:val="-2"/>
          <w:w w:val="110"/>
          <w:sz w:val="20"/>
        </w:rPr>
        <w:t> </w:t>
      </w:r>
      <w:r>
        <w:rPr>
          <w:color w:val="221F1F"/>
          <w:w w:val="110"/>
          <w:sz w:val="20"/>
        </w:rPr>
        <w:t>Thái</w:t>
      </w:r>
      <w:r>
        <w:rPr>
          <w:color w:val="221F1F"/>
          <w:spacing w:val="-2"/>
          <w:w w:val="110"/>
          <w:sz w:val="20"/>
        </w:rPr>
        <w:t> </w:t>
      </w:r>
      <w:r>
        <w:rPr>
          <w:color w:val="221F1F"/>
          <w:w w:val="110"/>
          <w:sz w:val="20"/>
        </w:rPr>
        <w:t>Bảo,</w:t>
      </w:r>
      <w:r>
        <w:rPr>
          <w:color w:val="221F1F"/>
          <w:spacing w:val="-2"/>
          <w:w w:val="110"/>
          <w:sz w:val="20"/>
        </w:rPr>
        <w:t> </w:t>
      </w:r>
      <w:r>
        <w:rPr>
          <w:color w:val="221F1F"/>
          <w:w w:val="110"/>
          <w:sz w:val="20"/>
        </w:rPr>
        <w:t>bổ</w:t>
      </w:r>
      <w:r>
        <w:rPr>
          <w:color w:val="221F1F"/>
          <w:spacing w:val="-2"/>
          <w:w w:val="110"/>
          <w:sz w:val="20"/>
        </w:rPr>
        <w:t> </w:t>
      </w:r>
      <w:r>
        <w:rPr>
          <w:color w:val="221F1F"/>
          <w:w w:val="110"/>
          <w:sz w:val="20"/>
        </w:rPr>
        <w:t>làm</w:t>
      </w:r>
      <w:r>
        <w:rPr>
          <w:color w:val="221F1F"/>
          <w:spacing w:val="-2"/>
          <w:w w:val="110"/>
          <w:sz w:val="20"/>
        </w:rPr>
        <w:t> </w:t>
      </w:r>
      <w:r>
        <w:rPr>
          <w:color w:val="221F1F"/>
          <w:w w:val="110"/>
          <w:sz w:val="20"/>
        </w:rPr>
        <w:t>Tổng</w:t>
      </w:r>
      <w:r>
        <w:rPr>
          <w:color w:val="221F1F"/>
          <w:spacing w:val="-2"/>
          <w:w w:val="110"/>
          <w:sz w:val="20"/>
        </w:rPr>
        <w:t> </w:t>
      </w:r>
      <w:r>
        <w:rPr>
          <w:color w:val="221F1F"/>
          <w:w w:val="110"/>
          <w:sz w:val="20"/>
        </w:rPr>
        <w:t>đốc</w:t>
      </w:r>
      <w:r>
        <w:rPr>
          <w:color w:val="221F1F"/>
          <w:spacing w:val="-2"/>
          <w:w w:val="110"/>
          <w:sz w:val="20"/>
        </w:rPr>
        <w:t> </w:t>
      </w:r>
      <w:r>
        <w:rPr>
          <w:color w:val="221F1F"/>
          <w:w w:val="110"/>
          <w:sz w:val="20"/>
        </w:rPr>
        <w:t>tỉnh </w:t>
      </w:r>
      <w:r>
        <w:rPr>
          <w:color w:val="221F1F"/>
          <w:w w:val="105"/>
          <w:sz w:val="20"/>
        </w:rPr>
        <w:t>Trực Lệ, sau đó trở về làm Tổng đốc</w:t>
      </w:r>
      <w:r>
        <w:rPr>
          <w:color w:val="221F1F"/>
          <w:spacing w:val="-9"/>
          <w:w w:val="105"/>
          <w:sz w:val="20"/>
        </w:rPr>
        <w:t> </w:t>
      </w:r>
      <w:r>
        <w:rPr>
          <w:color w:val="221F1F"/>
          <w:w w:val="105"/>
          <w:sz w:val="20"/>
        </w:rPr>
        <w:t>Lưỡng</w:t>
      </w:r>
      <w:r>
        <w:rPr>
          <w:color w:val="221F1F"/>
          <w:spacing w:val="-9"/>
          <w:w w:val="105"/>
          <w:sz w:val="20"/>
        </w:rPr>
        <w:t> </w:t>
      </w:r>
      <w:r>
        <w:rPr>
          <w:color w:val="221F1F"/>
          <w:w w:val="105"/>
          <w:sz w:val="20"/>
        </w:rPr>
        <w:t>Giang,</w:t>
      </w:r>
      <w:r>
        <w:rPr>
          <w:color w:val="221F1F"/>
          <w:spacing w:val="-9"/>
          <w:w w:val="105"/>
          <w:sz w:val="20"/>
        </w:rPr>
        <w:t> </w:t>
      </w:r>
      <w:r>
        <w:rPr>
          <w:color w:val="221F1F"/>
          <w:w w:val="105"/>
          <w:sz w:val="20"/>
        </w:rPr>
        <w:t>làm</w:t>
      </w:r>
      <w:r>
        <w:rPr>
          <w:color w:val="221F1F"/>
          <w:spacing w:val="-9"/>
          <w:w w:val="105"/>
          <w:sz w:val="20"/>
        </w:rPr>
        <w:t> </w:t>
      </w:r>
      <w:r>
        <w:rPr>
          <w:color w:val="221F1F"/>
          <w:w w:val="105"/>
          <w:sz w:val="20"/>
        </w:rPr>
        <w:t>quan</w:t>
      </w:r>
      <w:r>
        <w:rPr>
          <w:color w:val="221F1F"/>
          <w:spacing w:val="-9"/>
          <w:w w:val="105"/>
          <w:sz w:val="20"/>
        </w:rPr>
        <w:t> </w:t>
      </w:r>
      <w:r>
        <w:rPr>
          <w:color w:val="221F1F"/>
          <w:w w:val="105"/>
          <w:sz w:val="20"/>
        </w:rPr>
        <w:t>tới</w:t>
      </w:r>
      <w:r>
        <w:rPr>
          <w:color w:val="221F1F"/>
          <w:spacing w:val="-9"/>
          <w:w w:val="105"/>
          <w:sz w:val="20"/>
        </w:rPr>
        <w:t> </w:t>
      </w:r>
      <w:r>
        <w:rPr>
          <w:color w:val="221F1F"/>
          <w:w w:val="105"/>
          <w:sz w:val="20"/>
        </w:rPr>
        <w:t>chức</w:t>
      </w:r>
      <w:r>
        <w:rPr>
          <w:color w:val="221F1F"/>
          <w:spacing w:val="-9"/>
          <w:w w:val="105"/>
          <w:sz w:val="20"/>
        </w:rPr>
        <w:t> </w:t>
      </w:r>
      <w:r>
        <w:rPr>
          <w:color w:val="221F1F"/>
          <w:w w:val="105"/>
          <w:sz w:val="20"/>
        </w:rPr>
        <w:t>Vũ</w:t>
      </w:r>
      <w:r>
        <w:rPr>
          <w:color w:val="221F1F"/>
          <w:spacing w:val="-9"/>
          <w:w w:val="105"/>
          <w:sz w:val="20"/>
        </w:rPr>
        <w:t> </w:t>
      </w:r>
      <w:r>
        <w:rPr>
          <w:color w:val="221F1F"/>
          <w:w w:val="105"/>
          <w:sz w:val="20"/>
        </w:rPr>
        <w:t>Anh</w:t>
      </w:r>
      <w:r>
        <w:rPr>
          <w:color w:val="221F1F"/>
          <w:spacing w:val="-9"/>
          <w:w w:val="105"/>
          <w:sz w:val="20"/>
        </w:rPr>
        <w:t> </w:t>
      </w:r>
      <w:r>
        <w:rPr>
          <w:color w:val="221F1F"/>
          <w:w w:val="105"/>
          <w:sz w:val="20"/>
        </w:rPr>
        <w:t>Điện</w:t>
      </w:r>
      <w:r>
        <w:rPr>
          <w:color w:val="221F1F"/>
          <w:spacing w:val="-9"/>
          <w:w w:val="105"/>
          <w:sz w:val="20"/>
        </w:rPr>
        <w:t> </w:t>
      </w:r>
      <w:r>
        <w:rPr>
          <w:color w:val="221F1F"/>
          <w:w w:val="105"/>
          <w:sz w:val="20"/>
        </w:rPr>
        <w:t>Đại</w:t>
      </w:r>
      <w:r>
        <w:rPr>
          <w:color w:val="221F1F"/>
          <w:spacing w:val="-9"/>
          <w:w w:val="105"/>
          <w:sz w:val="20"/>
        </w:rPr>
        <w:t> </w:t>
      </w:r>
      <w:r>
        <w:rPr>
          <w:color w:val="221F1F"/>
          <w:w w:val="105"/>
          <w:sz w:val="20"/>
        </w:rPr>
        <w:t>Học</w:t>
      </w:r>
      <w:r>
        <w:rPr>
          <w:color w:val="221F1F"/>
          <w:spacing w:val="-9"/>
          <w:w w:val="105"/>
          <w:sz w:val="20"/>
        </w:rPr>
        <w:t> </w:t>
      </w:r>
      <w:r>
        <w:rPr>
          <w:color w:val="221F1F"/>
          <w:w w:val="105"/>
          <w:sz w:val="20"/>
        </w:rPr>
        <w:t>Sĩ,</w:t>
      </w:r>
      <w:r>
        <w:rPr>
          <w:color w:val="221F1F"/>
          <w:spacing w:val="-9"/>
          <w:w w:val="105"/>
          <w:sz w:val="20"/>
        </w:rPr>
        <w:t> </w:t>
      </w:r>
      <w:r>
        <w:rPr>
          <w:color w:val="221F1F"/>
          <w:w w:val="105"/>
          <w:sz w:val="20"/>
        </w:rPr>
        <w:t>tước </w:t>
      </w:r>
      <w:r>
        <w:rPr>
          <w:color w:val="221F1F"/>
          <w:w w:val="110"/>
          <w:sz w:val="20"/>
        </w:rPr>
        <w:t>phong</w:t>
      </w:r>
      <w:r>
        <w:rPr>
          <w:color w:val="221F1F"/>
          <w:spacing w:val="-14"/>
          <w:w w:val="110"/>
          <w:sz w:val="20"/>
        </w:rPr>
        <w:t> </w:t>
      </w:r>
      <w:r>
        <w:rPr>
          <w:color w:val="221F1F"/>
          <w:w w:val="110"/>
          <w:sz w:val="20"/>
        </w:rPr>
        <w:t>Nghị</w:t>
      </w:r>
      <w:r>
        <w:rPr>
          <w:color w:val="221F1F"/>
          <w:spacing w:val="-14"/>
          <w:w w:val="110"/>
          <w:sz w:val="20"/>
        </w:rPr>
        <w:t> </w:t>
      </w:r>
      <w:r>
        <w:rPr>
          <w:color w:val="221F1F"/>
          <w:w w:val="110"/>
          <w:sz w:val="20"/>
        </w:rPr>
        <w:t>Dũng</w:t>
      </w:r>
      <w:r>
        <w:rPr>
          <w:color w:val="221F1F"/>
          <w:spacing w:val="-14"/>
          <w:w w:val="110"/>
          <w:sz w:val="20"/>
        </w:rPr>
        <w:t> </w:t>
      </w:r>
      <w:r>
        <w:rPr>
          <w:color w:val="221F1F"/>
          <w:w w:val="110"/>
          <w:sz w:val="20"/>
        </w:rPr>
        <w:t>Hầu.</w:t>
      </w:r>
      <w:r>
        <w:rPr>
          <w:color w:val="221F1F"/>
          <w:spacing w:val="-13"/>
          <w:w w:val="110"/>
          <w:sz w:val="20"/>
        </w:rPr>
        <w:t> </w:t>
      </w:r>
      <w:r>
        <w:rPr>
          <w:color w:val="221F1F"/>
          <w:w w:val="110"/>
          <w:sz w:val="20"/>
        </w:rPr>
        <w:t>Về</w:t>
      </w:r>
      <w:r>
        <w:rPr>
          <w:color w:val="221F1F"/>
          <w:spacing w:val="-14"/>
          <w:w w:val="110"/>
          <w:sz w:val="20"/>
        </w:rPr>
        <w:t> </w:t>
      </w:r>
      <w:r>
        <w:rPr>
          <w:color w:val="221F1F"/>
          <w:w w:val="110"/>
          <w:sz w:val="20"/>
        </w:rPr>
        <w:t>phương</w:t>
      </w:r>
      <w:r>
        <w:rPr>
          <w:color w:val="221F1F"/>
          <w:spacing w:val="-14"/>
          <w:w w:val="110"/>
          <w:sz w:val="20"/>
        </w:rPr>
        <w:t> </w:t>
      </w:r>
      <w:r>
        <w:rPr>
          <w:color w:val="221F1F"/>
          <w:w w:val="110"/>
          <w:sz w:val="20"/>
        </w:rPr>
        <w:t>diện</w:t>
      </w:r>
      <w:r>
        <w:rPr>
          <w:color w:val="221F1F"/>
          <w:spacing w:val="-14"/>
          <w:w w:val="110"/>
          <w:sz w:val="20"/>
        </w:rPr>
        <w:t> </w:t>
      </w:r>
      <w:r>
        <w:rPr>
          <w:color w:val="221F1F"/>
          <w:w w:val="110"/>
          <w:sz w:val="20"/>
        </w:rPr>
        <w:t>tư</w:t>
      </w:r>
      <w:r>
        <w:rPr>
          <w:color w:val="221F1F"/>
          <w:spacing w:val="-13"/>
          <w:w w:val="110"/>
          <w:sz w:val="20"/>
        </w:rPr>
        <w:t> </w:t>
      </w:r>
      <w:r>
        <w:rPr>
          <w:color w:val="221F1F"/>
          <w:w w:val="110"/>
          <w:sz w:val="20"/>
        </w:rPr>
        <w:t>tưởng,</w:t>
      </w:r>
      <w:r>
        <w:rPr>
          <w:color w:val="221F1F"/>
          <w:spacing w:val="-14"/>
          <w:w w:val="110"/>
          <w:sz w:val="20"/>
        </w:rPr>
        <w:t> </w:t>
      </w:r>
      <w:r>
        <w:rPr>
          <w:color w:val="221F1F"/>
          <w:w w:val="110"/>
          <w:sz w:val="20"/>
        </w:rPr>
        <w:t>ông</w:t>
      </w:r>
      <w:r>
        <w:rPr>
          <w:color w:val="221F1F"/>
          <w:spacing w:val="-14"/>
          <w:w w:val="110"/>
          <w:sz w:val="20"/>
        </w:rPr>
        <w:t> </w:t>
      </w:r>
      <w:r>
        <w:rPr>
          <w:color w:val="221F1F"/>
          <w:w w:val="110"/>
          <w:sz w:val="20"/>
        </w:rPr>
        <w:t>đóng</w:t>
      </w:r>
      <w:r>
        <w:rPr>
          <w:color w:val="221F1F"/>
          <w:spacing w:val="-14"/>
          <w:w w:val="110"/>
          <w:sz w:val="20"/>
        </w:rPr>
        <w:t> </w:t>
      </w:r>
      <w:r>
        <w:rPr>
          <w:color w:val="221F1F"/>
          <w:w w:val="110"/>
          <w:sz w:val="20"/>
        </w:rPr>
        <w:t>góp</w:t>
      </w:r>
      <w:r>
        <w:rPr>
          <w:color w:val="221F1F"/>
          <w:spacing w:val="-13"/>
          <w:w w:val="110"/>
          <w:sz w:val="20"/>
        </w:rPr>
        <w:t> </w:t>
      </w:r>
      <w:r>
        <w:rPr>
          <w:color w:val="221F1F"/>
          <w:w w:val="110"/>
          <w:sz w:val="20"/>
        </w:rPr>
        <w:t>rất</w:t>
      </w:r>
      <w:r>
        <w:rPr>
          <w:color w:val="221F1F"/>
          <w:spacing w:val="-14"/>
          <w:w w:val="110"/>
          <w:sz w:val="20"/>
        </w:rPr>
        <w:t> </w:t>
      </w:r>
      <w:r>
        <w:rPr>
          <w:color w:val="221F1F"/>
          <w:w w:val="110"/>
          <w:sz w:val="20"/>
        </w:rPr>
        <w:t>lớn</w:t>
      </w:r>
      <w:r>
        <w:rPr>
          <w:color w:val="221F1F"/>
          <w:spacing w:val="-14"/>
          <w:w w:val="110"/>
          <w:sz w:val="20"/>
        </w:rPr>
        <w:t> </w:t>
      </w:r>
      <w:r>
        <w:rPr>
          <w:color w:val="221F1F"/>
          <w:w w:val="110"/>
          <w:sz w:val="20"/>
        </w:rPr>
        <w:t>trong</w:t>
      </w:r>
      <w:r>
        <w:rPr>
          <w:color w:val="221F1F"/>
          <w:spacing w:val="-14"/>
          <w:w w:val="110"/>
          <w:sz w:val="20"/>
        </w:rPr>
        <w:t> </w:t>
      </w:r>
      <w:r>
        <w:rPr>
          <w:color w:val="221F1F"/>
          <w:w w:val="110"/>
          <w:sz w:val="20"/>
        </w:rPr>
        <w:t>sự</w:t>
      </w:r>
      <w:r>
        <w:rPr>
          <w:color w:val="221F1F"/>
          <w:spacing w:val="-13"/>
          <w:w w:val="110"/>
          <w:sz w:val="20"/>
        </w:rPr>
        <w:t> </w:t>
      </w:r>
      <w:r>
        <w:rPr>
          <w:color w:val="221F1F"/>
          <w:w w:val="110"/>
          <w:sz w:val="20"/>
        </w:rPr>
        <w:t>hình</w:t>
      </w:r>
      <w:r>
        <w:rPr>
          <w:color w:val="221F1F"/>
          <w:spacing w:val="-10"/>
          <w:w w:val="110"/>
          <w:sz w:val="20"/>
        </w:rPr>
        <w:t> </w:t>
      </w:r>
      <w:r>
        <w:rPr>
          <w:color w:val="221F1F"/>
          <w:w w:val="110"/>
          <w:sz w:val="20"/>
        </w:rPr>
        <w:t>thành</w:t>
      </w:r>
      <w:r>
        <w:rPr>
          <w:color w:val="221F1F"/>
          <w:spacing w:val="-10"/>
          <w:w w:val="110"/>
          <w:sz w:val="20"/>
        </w:rPr>
        <w:t> </w:t>
      </w:r>
      <w:r>
        <w:rPr>
          <w:color w:val="221F1F"/>
          <w:w w:val="110"/>
          <w:sz w:val="20"/>
        </w:rPr>
        <w:t>trường phái văn học Tương Hương, gây ảnh hưởng</w:t>
      </w:r>
      <w:r>
        <w:rPr>
          <w:color w:val="221F1F"/>
          <w:spacing w:val="-3"/>
          <w:w w:val="110"/>
          <w:sz w:val="20"/>
        </w:rPr>
        <w:t> </w:t>
      </w:r>
      <w:r>
        <w:rPr>
          <w:color w:val="221F1F"/>
          <w:w w:val="110"/>
          <w:sz w:val="20"/>
        </w:rPr>
        <w:t>rất</w:t>
      </w:r>
      <w:r>
        <w:rPr>
          <w:color w:val="221F1F"/>
          <w:spacing w:val="-3"/>
          <w:w w:val="110"/>
          <w:sz w:val="20"/>
        </w:rPr>
        <w:t> </w:t>
      </w:r>
      <w:r>
        <w:rPr>
          <w:color w:val="221F1F"/>
          <w:w w:val="110"/>
          <w:sz w:val="20"/>
        </w:rPr>
        <w:t>lớn đến</w:t>
      </w:r>
      <w:r>
        <w:rPr>
          <w:color w:val="221F1F"/>
          <w:spacing w:val="-3"/>
          <w:w w:val="110"/>
          <w:sz w:val="20"/>
        </w:rPr>
        <w:t> </w:t>
      </w:r>
      <w:r>
        <w:rPr>
          <w:color w:val="221F1F"/>
          <w:w w:val="110"/>
          <w:sz w:val="20"/>
        </w:rPr>
        <w:t>những</w:t>
      </w:r>
      <w:r>
        <w:rPr>
          <w:color w:val="221F1F"/>
          <w:spacing w:val="-3"/>
          <w:w w:val="110"/>
          <w:sz w:val="20"/>
        </w:rPr>
        <w:t> </w:t>
      </w:r>
      <w:r>
        <w:rPr>
          <w:color w:val="221F1F"/>
          <w:w w:val="110"/>
          <w:sz w:val="20"/>
        </w:rPr>
        <w:t>nhà</w:t>
      </w:r>
      <w:r>
        <w:rPr>
          <w:color w:val="221F1F"/>
          <w:spacing w:val="-3"/>
          <w:w w:val="110"/>
          <w:sz w:val="20"/>
        </w:rPr>
        <w:t> </w:t>
      </w:r>
      <w:r>
        <w:rPr>
          <w:color w:val="221F1F"/>
          <w:w w:val="110"/>
          <w:sz w:val="20"/>
        </w:rPr>
        <w:t>tư</w:t>
      </w:r>
      <w:r>
        <w:rPr>
          <w:color w:val="221F1F"/>
          <w:spacing w:val="-3"/>
          <w:w w:val="110"/>
          <w:sz w:val="20"/>
        </w:rPr>
        <w:t> </w:t>
      </w:r>
      <w:r>
        <w:rPr>
          <w:color w:val="221F1F"/>
          <w:w w:val="110"/>
          <w:sz w:val="20"/>
        </w:rPr>
        <w:t>tưởng</w:t>
      </w:r>
      <w:r>
        <w:rPr>
          <w:color w:val="221F1F"/>
          <w:spacing w:val="-3"/>
          <w:w w:val="110"/>
          <w:sz w:val="20"/>
        </w:rPr>
        <w:t> </w:t>
      </w:r>
      <w:r>
        <w:rPr>
          <w:color w:val="221F1F"/>
          <w:w w:val="110"/>
          <w:sz w:val="20"/>
        </w:rPr>
        <w:t>cuối</w:t>
      </w:r>
      <w:r>
        <w:rPr>
          <w:color w:val="221F1F"/>
          <w:spacing w:val="-1"/>
          <w:w w:val="110"/>
          <w:sz w:val="20"/>
        </w:rPr>
        <w:t> </w:t>
      </w:r>
      <w:r>
        <w:rPr>
          <w:color w:val="221F1F"/>
          <w:w w:val="110"/>
          <w:sz w:val="20"/>
        </w:rPr>
        <w:t>đời</w:t>
      </w:r>
      <w:r>
        <w:rPr>
          <w:color w:val="221F1F"/>
          <w:spacing w:val="-3"/>
          <w:w w:val="110"/>
          <w:sz w:val="20"/>
        </w:rPr>
        <w:t> </w:t>
      </w:r>
      <w:r>
        <w:rPr>
          <w:color w:val="221F1F"/>
          <w:w w:val="110"/>
          <w:sz w:val="20"/>
        </w:rPr>
        <w:t>Thanh</w:t>
      </w:r>
      <w:r>
        <w:rPr>
          <w:color w:val="221F1F"/>
          <w:spacing w:val="-3"/>
          <w:w w:val="110"/>
          <w:sz w:val="20"/>
        </w:rPr>
        <w:t> </w:t>
      </w:r>
      <w:r>
        <w:rPr>
          <w:color w:val="221F1F"/>
          <w:w w:val="110"/>
          <w:sz w:val="20"/>
        </w:rPr>
        <w:t>như </w:t>
      </w:r>
      <w:r>
        <w:rPr>
          <w:color w:val="221F1F"/>
          <w:w w:val="105"/>
          <w:sz w:val="20"/>
        </w:rPr>
        <w:t>Nghiêm</w:t>
      </w:r>
      <w:r>
        <w:rPr>
          <w:color w:val="221F1F"/>
          <w:spacing w:val="-1"/>
          <w:w w:val="105"/>
          <w:sz w:val="20"/>
        </w:rPr>
        <w:t> </w:t>
      </w:r>
      <w:r>
        <w:rPr>
          <w:color w:val="221F1F"/>
          <w:w w:val="105"/>
          <w:sz w:val="20"/>
        </w:rPr>
        <w:t>Phục,</w:t>
      </w:r>
      <w:r>
        <w:rPr>
          <w:color w:val="221F1F"/>
          <w:spacing w:val="-1"/>
          <w:w w:val="105"/>
          <w:sz w:val="20"/>
        </w:rPr>
        <w:t> </w:t>
      </w:r>
      <w:r>
        <w:rPr>
          <w:color w:val="221F1F"/>
          <w:w w:val="105"/>
          <w:sz w:val="20"/>
        </w:rPr>
        <w:t>Đàm</w:t>
      </w:r>
      <w:r>
        <w:rPr>
          <w:color w:val="221F1F"/>
          <w:spacing w:val="-1"/>
          <w:w w:val="105"/>
          <w:sz w:val="20"/>
        </w:rPr>
        <w:t> </w:t>
      </w:r>
      <w:r>
        <w:rPr>
          <w:color w:val="221F1F"/>
          <w:w w:val="105"/>
          <w:sz w:val="20"/>
        </w:rPr>
        <w:t>Tự</w:t>
      </w:r>
      <w:r>
        <w:rPr>
          <w:color w:val="221F1F"/>
          <w:spacing w:val="-1"/>
          <w:w w:val="105"/>
          <w:sz w:val="20"/>
        </w:rPr>
        <w:t> </w:t>
      </w:r>
      <w:r>
        <w:rPr>
          <w:color w:val="221F1F"/>
          <w:w w:val="105"/>
          <w:sz w:val="20"/>
        </w:rPr>
        <w:t>Đồng,</w:t>
      </w:r>
      <w:r>
        <w:rPr>
          <w:color w:val="221F1F"/>
          <w:spacing w:val="-1"/>
          <w:w w:val="105"/>
          <w:sz w:val="20"/>
        </w:rPr>
        <w:t> </w:t>
      </w:r>
      <w:r>
        <w:rPr>
          <w:color w:val="221F1F"/>
          <w:w w:val="105"/>
          <w:sz w:val="20"/>
        </w:rPr>
        <w:t>Lương</w:t>
      </w:r>
      <w:r>
        <w:rPr>
          <w:color w:val="221F1F"/>
          <w:spacing w:val="-1"/>
          <w:w w:val="105"/>
          <w:sz w:val="20"/>
        </w:rPr>
        <w:t> </w:t>
      </w:r>
      <w:r>
        <w:rPr>
          <w:color w:val="221F1F"/>
          <w:w w:val="105"/>
          <w:sz w:val="20"/>
        </w:rPr>
        <w:t>Khải Siêu</w:t>
      </w:r>
      <w:r>
        <w:rPr>
          <w:color w:val="221F1F"/>
          <w:spacing w:val="-5"/>
          <w:w w:val="105"/>
          <w:sz w:val="20"/>
        </w:rPr>
        <w:t> </w:t>
      </w:r>
      <w:r>
        <w:rPr>
          <w:color w:val="221F1F"/>
          <w:w w:val="105"/>
          <w:sz w:val="20"/>
        </w:rPr>
        <w:t>v.v...</w:t>
      </w:r>
      <w:r>
        <w:rPr>
          <w:color w:val="221F1F"/>
          <w:spacing w:val="-4"/>
          <w:w w:val="105"/>
          <w:sz w:val="20"/>
        </w:rPr>
        <w:t> </w:t>
      </w:r>
      <w:r>
        <w:rPr>
          <w:color w:val="221F1F"/>
          <w:w w:val="105"/>
          <w:sz w:val="20"/>
        </w:rPr>
        <w:t>Ông</w:t>
      </w:r>
      <w:r>
        <w:rPr>
          <w:color w:val="221F1F"/>
          <w:spacing w:val="-5"/>
          <w:w w:val="105"/>
          <w:sz w:val="20"/>
        </w:rPr>
        <w:t> </w:t>
      </w:r>
      <w:r>
        <w:rPr>
          <w:color w:val="221F1F"/>
          <w:w w:val="105"/>
          <w:sz w:val="20"/>
        </w:rPr>
        <w:t>trước</w:t>
      </w:r>
      <w:r>
        <w:rPr>
          <w:color w:val="221F1F"/>
          <w:spacing w:val="-5"/>
          <w:w w:val="105"/>
          <w:sz w:val="20"/>
        </w:rPr>
        <w:t> </w:t>
      </w:r>
      <w:r>
        <w:rPr>
          <w:color w:val="221F1F"/>
          <w:w w:val="105"/>
          <w:sz w:val="20"/>
        </w:rPr>
        <w:t>rất</w:t>
      </w:r>
      <w:r>
        <w:rPr>
          <w:color w:val="221F1F"/>
          <w:spacing w:val="-5"/>
          <w:w w:val="105"/>
          <w:sz w:val="20"/>
        </w:rPr>
        <w:t> </w:t>
      </w:r>
      <w:r>
        <w:rPr>
          <w:color w:val="221F1F"/>
          <w:w w:val="105"/>
          <w:sz w:val="20"/>
        </w:rPr>
        <w:t>phong</w:t>
      </w:r>
      <w:r>
        <w:rPr>
          <w:color w:val="221F1F"/>
          <w:spacing w:val="-5"/>
          <w:w w:val="105"/>
          <w:sz w:val="20"/>
        </w:rPr>
        <w:t> </w:t>
      </w:r>
      <w:r>
        <w:rPr>
          <w:color w:val="221F1F"/>
          <w:w w:val="105"/>
          <w:sz w:val="20"/>
        </w:rPr>
        <w:t>phú,</w:t>
      </w:r>
      <w:r>
        <w:rPr>
          <w:color w:val="221F1F"/>
          <w:spacing w:val="-5"/>
          <w:w w:val="105"/>
          <w:sz w:val="20"/>
        </w:rPr>
        <w:t> </w:t>
      </w:r>
      <w:r>
        <w:rPr>
          <w:color w:val="221F1F"/>
          <w:w w:val="105"/>
          <w:sz w:val="20"/>
        </w:rPr>
        <w:t>sau</w:t>
      </w:r>
      <w:r>
        <w:rPr>
          <w:color w:val="221F1F"/>
          <w:spacing w:val="-4"/>
          <w:w w:val="105"/>
          <w:sz w:val="20"/>
        </w:rPr>
        <w:t> </w:t>
      </w:r>
      <w:r>
        <w:rPr>
          <w:color w:val="221F1F"/>
          <w:w w:val="105"/>
          <w:sz w:val="20"/>
        </w:rPr>
        <w:t>khi</w:t>
      </w:r>
      <w:r>
        <w:rPr>
          <w:color w:val="221F1F"/>
          <w:spacing w:val="-5"/>
          <w:w w:val="105"/>
          <w:sz w:val="20"/>
        </w:rPr>
        <w:t> </w:t>
      </w:r>
      <w:r>
        <w:rPr>
          <w:color w:val="221F1F"/>
          <w:w w:val="105"/>
          <w:sz w:val="20"/>
        </w:rPr>
        <w:t>mất,</w:t>
      </w:r>
      <w:r>
        <w:rPr>
          <w:color w:val="221F1F"/>
          <w:spacing w:val="-5"/>
          <w:w w:val="105"/>
          <w:sz w:val="20"/>
        </w:rPr>
        <w:t> </w:t>
      </w:r>
      <w:r>
        <w:rPr>
          <w:color w:val="221F1F"/>
          <w:w w:val="105"/>
          <w:sz w:val="20"/>
        </w:rPr>
        <w:t>các</w:t>
      </w:r>
      <w:r>
        <w:rPr>
          <w:color w:val="221F1F"/>
          <w:spacing w:val="-5"/>
          <w:w w:val="105"/>
          <w:sz w:val="20"/>
        </w:rPr>
        <w:t> </w:t>
      </w:r>
      <w:r>
        <w:rPr>
          <w:color w:val="221F1F"/>
          <w:w w:val="105"/>
          <w:sz w:val="20"/>
        </w:rPr>
        <w:t>môn </w:t>
      </w:r>
      <w:r>
        <w:rPr>
          <w:color w:val="221F1F"/>
          <w:w w:val="110"/>
          <w:sz w:val="20"/>
        </w:rPr>
        <w:t>đệ</w:t>
      </w:r>
      <w:r>
        <w:rPr>
          <w:color w:val="221F1F"/>
          <w:spacing w:val="-10"/>
          <w:w w:val="110"/>
          <w:sz w:val="20"/>
        </w:rPr>
        <w:t> </w:t>
      </w:r>
      <w:r>
        <w:rPr>
          <w:color w:val="221F1F"/>
          <w:w w:val="110"/>
          <w:sz w:val="20"/>
        </w:rPr>
        <w:t>biên</w:t>
      </w:r>
      <w:r>
        <w:rPr>
          <w:color w:val="221F1F"/>
          <w:spacing w:val="-10"/>
          <w:w w:val="110"/>
          <w:sz w:val="20"/>
        </w:rPr>
        <w:t> </w:t>
      </w:r>
      <w:r>
        <w:rPr>
          <w:color w:val="221F1F"/>
          <w:w w:val="110"/>
          <w:sz w:val="20"/>
        </w:rPr>
        <w:t>tập</w:t>
      </w:r>
      <w:r>
        <w:rPr>
          <w:color w:val="221F1F"/>
          <w:spacing w:val="-10"/>
          <w:w w:val="110"/>
          <w:sz w:val="20"/>
        </w:rPr>
        <w:t> </w:t>
      </w:r>
      <w:r>
        <w:rPr>
          <w:color w:val="221F1F"/>
          <w:w w:val="110"/>
          <w:sz w:val="20"/>
        </w:rPr>
        <w:t>trước</w:t>
      </w:r>
      <w:r>
        <w:rPr>
          <w:color w:val="221F1F"/>
          <w:spacing w:val="-10"/>
          <w:w w:val="110"/>
          <w:sz w:val="20"/>
        </w:rPr>
        <w:t> </w:t>
      </w:r>
      <w:r>
        <w:rPr>
          <w:color w:val="221F1F"/>
          <w:w w:val="110"/>
          <w:sz w:val="20"/>
        </w:rPr>
        <w:t>tác</w:t>
      </w:r>
      <w:r>
        <w:rPr>
          <w:color w:val="221F1F"/>
          <w:spacing w:val="-10"/>
          <w:w w:val="110"/>
          <w:sz w:val="20"/>
        </w:rPr>
        <w:t> </w:t>
      </w:r>
      <w:r>
        <w:rPr>
          <w:color w:val="221F1F"/>
          <w:w w:val="110"/>
          <w:sz w:val="20"/>
        </w:rPr>
        <w:t>của</w:t>
      </w:r>
      <w:r>
        <w:rPr>
          <w:color w:val="221F1F"/>
          <w:spacing w:val="-10"/>
          <w:w w:val="110"/>
          <w:sz w:val="20"/>
        </w:rPr>
        <w:t> </w:t>
      </w:r>
      <w:r>
        <w:rPr>
          <w:color w:val="221F1F"/>
          <w:w w:val="110"/>
          <w:sz w:val="20"/>
        </w:rPr>
        <w:t>thầy</w:t>
      </w:r>
      <w:r>
        <w:rPr>
          <w:color w:val="221F1F"/>
          <w:spacing w:val="-10"/>
          <w:w w:val="110"/>
          <w:sz w:val="20"/>
        </w:rPr>
        <w:t> </w:t>
      </w:r>
      <w:r>
        <w:rPr>
          <w:color w:val="221F1F"/>
          <w:w w:val="110"/>
          <w:sz w:val="20"/>
        </w:rPr>
        <w:t>thành</w:t>
      </w:r>
      <w:r>
        <w:rPr>
          <w:color w:val="221F1F"/>
          <w:spacing w:val="-10"/>
          <w:w w:val="110"/>
          <w:sz w:val="20"/>
        </w:rPr>
        <w:t> </w:t>
      </w:r>
      <w:r>
        <w:rPr>
          <w:color w:val="221F1F"/>
          <w:w w:val="110"/>
          <w:sz w:val="20"/>
        </w:rPr>
        <w:t>bộ</w:t>
      </w:r>
      <w:r>
        <w:rPr>
          <w:color w:val="221F1F"/>
          <w:spacing w:val="-1"/>
          <w:w w:val="110"/>
          <w:sz w:val="20"/>
        </w:rPr>
        <w:t> </w:t>
      </w:r>
      <w:r>
        <w:rPr>
          <w:i/>
          <w:color w:val="221F1F"/>
          <w:w w:val="110"/>
          <w:sz w:val="20"/>
        </w:rPr>
        <w:t>Tăng Văn Chánh Công Toàn Tập</w:t>
      </w:r>
      <w:r>
        <w:rPr>
          <w:color w:val="221F1F"/>
          <w:w w:val="110"/>
          <w:sz w:val="20"/>
        </w:rPr>
        <w:t>.</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2"/>
      </w:pP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động</w:t>
      </w:r>
      <w:r>
        <w:rPr>
          <w:color w:val="231F20"/>
          <w:spacing w:val="-8"/>
          <w:w w:val="105"/>
        </w:rPr>
        <w:t> </w:t>
      </w:r>
      <w:r>
        <w:rPr>
          <w:color w:val="231F20"/>
          <w:w w:val="105"/>
        </w:rPr>
        <w:t>niệm</w:t>
      </w:r>
      <w:r>
        <w:rPr>
          <w:color w:val="231F20"/>
          <w:spacing w:val="-10"/>
          <w:w w:val="105"/>
        </w:rPr>
        <w:t> </w:t>
      </w:r>
      <w:r>
        <w:rPr>
          <w:color w:val="231F20"/>
          <w:w w:val="105"/>
        </w:rPr>
        <w:t>là</w:t>
      </w:r>
      <w:r>
        <w:rPr>
          <w:color w:val="231F20"/>
          <w:spacing w:val="-10"/>
          <w:w w:val="105"/>
        </w:rPr>
        <w:t> </w:t>
      </w:r>
      <w:r>
        <w:rPr>
          <w:color w:val="231F20"/>
          <w:w w:val="105"/>
        </w:rPr>
        <w:t>Vô</w:t>
      </w:r>
      <w:r>
        <w:rPr>
          <w:color w:val="231F20"/>
          <w:spacing w:val="-8"/>
          <w:w w:val="105"/>
        </w:rPr>
        <w:t> </w:t>
      </w:r>
      <w:r>
        <w:rPr>
          <w:color w:val="231F20"/>
          <w:w w:val="105"/>
        </w:rPr>
        <w:t>minh</w:t>
      </w:r>
      <w:r>
        <w:rPr>
          <w:color w:val="231F20"/>
          <w:spacing w:val="-10"/>
          <w:w w:val="105"/>
        </w:rPr>
        <w:t> </w:t>
      </w:r>
      <w:r>
        <w:rPr>
          <w:color w:val="231F20"/>
          <w:w w:val="105"/>
        </w:rPr>
        <w:t>phiền</w:t>
      </w:r>
      <w:r>
        <w:rPr>
          <w:color w:val="231F20"/>
          <w:spacing w:val="-10"/>
          <w:w w:val="105"/>
        </w:rPr>
        <w:t> </w:t>
      </w:r>
      <w:r>
        <w:rPr>
          <w:color w:val="231F20"/>
          <w:w w:val="105"/>
        </w:rPr>
        <w:t>não,</w:t>
      </w:r>
      <w:r>
        <w:rPr>
          <w:color w:val="231F20"/>
          <w:spacing w:val="-10"/>
          <w:w w:val="105"/>
        </w:rPr>
        <w:t> </w:t>
      </w:r>
      <w:r>
        <w:rPr>
          <w:color w:val="231F20"/>
          <w:w w:val="105"/>
        </w:rPr>
        <w:t>thì</w:t>
      </w:r>
      <w:r>
        <w:rPr>
          <w:color w:val="231F20"/>
          <w:spacing w:val="-10"/>
          <w:w w:val="105"/>
        </w:rPr>
        <w:t> </w:t>
      </w:r>
      <w:r>
        <w:rPr>
          <w:color w:val="231F20"/>
          <w:w w:val="105"/>
        </w:rPr>
        <w:t>Thành</w:t>
      </w:r>
      <w:r>
        <w:rPr>
          <w:color w:val="231F20"/>
          <w:spacing w:val="-10"/>
          <w:w w:val="105"/>
        </w:rPr>
        <w:t> </w:t>
      </w:r>
      <w:r>
        <w:rPr>
          <w:color w:val="231F20"/>
          <w:w w:val="105"/>
        </w:rPr>
        <w:t>ở</w:t>
      </w:r>
      <w:r>
        <w:rPr>
          <w:color w:val="231F20"/>
          <w:spacing w:val="-10"/>
          <w:w w:val="105"/>
        </w:rPr>
        <w:t> </w:t>
      </w:r>
      <w:r>
        <w:rPr>
          <w:color w:val="231F20"/>
          <w:w w:val="105"/>
        </w:rPr>
        <w:t>chỗ nào? Phân biệt, chấp trước chính là gió to, sóng cả, phiền não nghiêm trọng.</w:t>
      </w:r>
    </w:p>
    <w:p>
      <w:pPr>
        <w:pStyle w:val="BodyText"/>
        <w:spacing w:line="278" w:lineRule="auto" w:before="144"/>
        <w:ind w:left="397" w:right="111" w:firstLine="453"/>
      </w:pPr>
      <w:r>
        <w:rPr>
          <w:color w:val="231F20"/>
          <w:w w:val="105"/>
        </w:rPr>
        <w:t>Do</w:t>
      </w:r>
      <w:r>
        <w:rPr>
          <w:color w:val="231F20"/>
          <w:spacing w:val="-17"/>
          <w:w w:val="105"/>
        </w:rPr>
        <w:t> </w:t>
      </w:r>
      <w:r>
        <w:rPr>
          <w:color w:val="231F20"/>
          <w:w w:val="105"/>
        </w:rPr>
        <w:t>vậy,</w:t>
      </w:r>
      <w:r>
        <w:rPr>
          <w:color w:val="231F20"/>
          <w:spacing w:val="-17"/>
          <w:w w:val="105"/>
        </w:rPr>
        <w:t> </w:t>
      </w:r>
      <w:r>
        <w:rPr>
          <w:color w:val="231F20"/>
          <w:w w:val="105"/>
        </w:rPr>
        <w:t>đức</w:t>
      </w:r>
      <w:r>
        <w:rPr>
          <w:color w:val="231F20"/>
          <w:spacing w:val="-17"/>
          <w:w w:val="105"/>
        </w:rPr>
        <w:t> </w:t>
      </w:r>
      <w:r>
        <w:rPr>
          <w:color w:val="231F20"/>
          <w:w w:val="105"/>
        </w:rPr>
        <w:t>Phật</w:t>
      </w:r>
      <w:r>
        <w:rPr>
          <w:color w:val="231F20"/>
          <w:spacing w:val="-17"/>
          <w:w w:val="105"/>
        </w:rPr>
        <w:t> </w:t>
      </w:r>
      <w:r>
        <w:rPr>
          <w:color w:val="231F20"/>
          <w:w w:val="105"/>
        </w:rPr>
        <w:t>dạy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chẳng</w:t>
      </w:r>
      <w:r>
        <w:rPr>
          <w:color w:val="231F20"/>
          <w:spacing w:val="-17"/>
          <w:w w:val="105"/>
        </w:rPr>
        <w:t> </w:t>
      </w:r>
      <w:r>
        <w:rPr>
          <w:color w:val="231F20"/>
          <w:w w:val="105"/>
        </w:rPr>
        <w:t>chấp trước hết thảy các pháp thế gian và xuất thế gian. Đối với hết thảy các pháp thế gian và xuất thế gian, mà quý vị chắc chắn</w:t>
      </w:r>
      <w:r>
        <w:rPr>
          <w:color w:val="231F20"/>
          <w:spacing w:val="-3"/>
          <w:w w:val="105"/>
        </w:rPr>
        <w:t> </w:t>
      </w:r>
      <w:r>
        <w:rPr>
          <w:color w:val="231F20"/>
          <w:w w:val="105"/>
        </w:rPr>
        <w:t>chẳng</w:t>
      </w:r>
      <w:r>
        <w:rPr>
          <w:color w:val="231F20"/>
          <w:spacing w:val="-3"/>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thì</w:t>
      </w:r>
      <w:r>
        <w:rPr>
          <w:color w:val="231F20"/>
          <w:spacing w:val="-3"/>
          <w:w w:val="105"/>
        </w:rPr>
        <w:t> </w:t>
      </w:r>
      <w:r>
        <w:rPr>
          <w:color w:val="231F20"/>
          <w:w w:val="105"/>
        </w:rPr>
        <w:t>xin</w:t>
      </w:r>
      <w:r>
        <w:rPr>
          <w:color w:val="231F20"/>
          <w:spacing w:val="-3"/>
          <w:w w:val="105"/>
        </w:rPr>
        <w:t> </w:t>
      </w:r>
      <w:r>
        <w:rPr>
          <w:color w:val="231F20"/>
          <w:w w:val="105"/>
        </w:rPr>
        <w:t>chúc</w:t>
      </w:r>
      <w:r>
        <w:rPr>
          <w:color w:val="231F20"/>
          <w:spacing w:val="-3"/>
          <w:w w:val="105"/>
        </w:rPr>
        <w:t> </w:t>
      </w:r>
      <w:r>
        <w:rPr>
          <w:color w:val="231F20"/>
          <w:w w:val="105"/>
        </w:rPr>
        <w:t>mừng</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đã chứng</w:t>
      </w:r>
      <w:r>
        <w:rPr>
          <w:color w:val="231F20"/>
          <w:spacing w:val="-14"/>
          <w:w w:val="105"/>
        </w:rPr>
        <w:t> </w:t>
      </w:r>
      <w:r>
        <w:rPr>
          <w:color w:val="231F20"/>
          <w:w w:val="105"/>
        </w:rPr>
        <w:t>quả</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Hán,</w:t>
      </w:r>
      <w:r>
        <w:rPr>
          <w:color w:val="231F20"/>
          <w:spacing w:val="-14"/>
          <w:w w:val="105"/>
        </w:rPr>
        <w:t> </w:t>
      </w:r>
      <w:r>
        <w:rPr>
          <w:color w:val="231F20"/>
          <w:w w:val="105"/>
        </w:rPr>
        <w:t>đã</w:t>
      </w:r>
      <w:r>
        <w:rPr>
          <w:color w:val="231F20"/>
          <w:spacing w:val="-14"/>
          <w:w w:val="105"/>
        </w:rPr>
        <w:t> </w:t>
      </w:r>
      <w:r>
        <w:rPr>
          <w:color w:val="231F20"/>
          <w:w w:val="105"/>
        </w:rPr>
        <w:t>vượt</w:t>
      </w:r>
      <w:r>
        <w:rPr>
          <w:color w:val="231F20"/>
          <w:spacing w:val="-14"/>
          <w:w w:val="105"/>
        </w:rPr>
        <w:t> </w:t>
      </w:r>
      <w:r>
        <w:rPr>
          <w:color w:val="231F20"/>
          <w:w w:val="105"/>
        </w:rPr>
        <w:t>thoát</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4"/>
          <w:w w:val="105"/>
        </w:rPr>
        <w:t> </w:t>
      </w:r>
      <w:r>
        <w:rPr>
          <w:color w:val="231F20"/>
          <w:w w:val="105"/>
        </w:rPr>
        <w:t>luân</w:t>
      </w:r>
      <w:r>
        <w:rPr>
          <w:color w:val="231F20"/>
          <w:spacing w:val="-14"/>
          <w:w w:val="105"/>
        </w:rPr>
        <w:t> </w:t>
      </w:r>
      <w:r>
        <w:rPr>
          <w:color w:val="231F20"/>
          <w:w w:val="105"/>
        </w:rPr>
        <w:t>hồi.</w:t>
      </w:r>
      <w:r>
        <w:rPr>
          <w:color w:val="231F20"/>
          <w:spacing w:val="-14"/>
          <w:w w:val="105"/>
        </w:rPr>
        <w:t> </w:t>
      </w:r>
      <w:r>
        <w:rPr>
          <w:color w:val="231F20"/>
          <w:w w:val="105"/>
        </w:rPr>
        <w:t>Nếu</w:t>
      </w:r>
      <w:r>
        <w:rPr>
          <w:color w:val="231F20"/>
          <w:spacing w:val="-14"/>
          <w:w w:val="105"/>
        </w:rPr>
        <w:t> </w:t>
      </w:r>
      <w:r>
        <w:rPr>
          <w:color w:val="231F20"/>
          <w:w w:val="105"/>
        </w:rPr>
        <w:t>lại tiến</w:t>
      </w:r>
      <w:r>
        <w:rPr>
          <w:color w:val="231F20"/>
          <w:spacing w:val="-4"/>
          <w:w w:val="105"/>
        </w:rPr>
        <w:t> </w:t>
      </w:r>
      <w:r>
        <w:rPr>
          <w:color w:val="231F20"/>
          <w:w w:val="105"/>
        </w:rPr>
        <w:t>thêm</w:t>
      </w:r>
      <w:r>
        <w:rPr>
          <w:color w:val="231F20"/>
          <w:spacing w:val="-4"/>
          <w:w w:val="105"/>
        </w:rPr>
        <w:t> </w:t>
      </w:r>
      <w:r>
        <w:rPr>
          <w:color w:val="231F20"/>
          <w:w w:val="105"/>
        </w:rPr>
        <w:t>một</w:t>
      </w:r>
      <w:r>
        <w:rPr>
          <w:color w:val="231F20"/>
          <w:spacing w:val="-4"/>
          <w:w w:val="105"/>
        </w:rPr>
        <w:t> </w:t>
      </w:r>
      <w:r>
        <w:rPr>
          <w:color w:val="231F20"/>
          <w:w w:val="105"/>
        </w:rPr>
        <w:t>bước</w:t>
      </w:r>
      <w:r>
        <w:rPr>
          <w:color w:val="231F20"/>
          <w:spacing w:val="-4"/>
          <w:w w:val="105"/>
        </w:rPr>
        <w:t> </w:t>
      </w:r>
      <w:r>
        <w:rPr>
          <w:color w:val="231F20"/>
          <w:w w:val="105"/>
        </w:rPr>
        <w:t>nữa,</w:t>
      </w:r>
      <w:r>
        <w:rPr>
          <w:color w:val="231F20"/>
          <w:spacing w:val="-4"/>
          <w:w w:val="105"/>
        </w:rPr>
        <w:t> </w:t>
      </w:r>
      <w:r>
        <w:rPr>
          <w:color w:val="231F20"/>
          <w:w w:val="105"/>
        </w:rPr>
        <w:t>lục</w:t>
      </w:r>
      <w:r>
        <w:rPr>
          <w:color w:val="231F20"/>
          <w:spacing w:val="-4"/>
          <w:w w:val="105"/>
        </w:rPr>
        <w:t> </w:t>
      </w:r>
      <w:r>
        <w:rPr>
          <w:color w:val="231F20"/>
          <w:w w:val="105"/>
        </w:rPr>
        <w:t>căn</w:t>
      </w:r>
      <w:r>
        <w:rPr>
          <w:color w:val="231F20"/>
          <w:spacing w:val="-4"/>
          <w:w w:val="105"/>
        </w:rPr>
        <w:t> </w:t>
      </w:r>
      <w:r>
        <w:rPr>
          <w:color w:val="231F20"/>
          <w:w w:val="105"/>
        </w:rPr>
        <w:t>tiếp</w:t>
      </w:r>
      <w:r>
        <w:rPr>
          <w:color w:val="231F20"/>
          <w:spacing w:val="-4"/>
          <w:w w:val="105"/>
        </w:rPr>
        <w:t> </w:t>
      </w:r>
      <w:r>
        <w:rPr>
          <w:color w:val="231F20"/>
          <w:w w:val="105"/>
        </w:rPr>
        <w:t>xúc</w:t>
      </w:r>
      <w:r>
        <w:rPr>
          <w:color w:val="231F20"/>
          <w:spacing w:val="-4"/>
          <w:w w:val="105"/>
        </w:rPr>
        <w:t> </w:t>
      </w:r>
      <w:r>
        <w:rPr>
          <w:color w:val="231F20"/>
          <w:w w:val="105"/>
        </w:rPr>
        <w:t>cảnh</w:t>
      </w:r>
      <w:r>
        <w:rPr>
          <w:color w:val="231F20"/>
          <w:spacing w:val="-4"/>
          <w:w w:val="105"/>
        </w:rPr>
        <w:t> </w:t>
      </w:r>
      <w:r>
        <w:rPr>
          <w:color w:val="231F20"/>
          <w:w w:val="105"/>
        </w:rPr>
        <w:t>giới</w:t>
      </w:r>
      <w:r>
        <w:rPr>
          <w:color w:val="231F20"/>
          <w:spacing w:val="-4"/>
          <w:w w:val="105"/>
        </w:rPr>
        <w:t> </w:t>
      </w:r>
      <w:r>
        <w:rPr>
          <w:color w:val="231F20"/>
          <w:w w:val="105"/>
        </w:rPr>
        <w:t>lục</w:t>
      </w:r>
      <w:r>
        <w:rPr>
          <w:color w:val="231F20"/>
          <w:spacing w:val="-4"/>
          <w:w w:val="105"/>
        </w:rPr>
        <w:t> </w:t>
      </w:r>
      <w:r>
        <w:rPr>
          <w:color w:val="231F20"/>
          <w:w w:val="105"/>
        </w:rPr>
        <w:t>trần, phân biệt cũng buông xuống, chẳng còn phân biệt nữa.</w:t>
      </w:r>
    </w:p>
    <w:p>
      <w:pPr>
        <w:pStyle w:val="BodyText"/>
        <w:spacing w:line="278" w:lineRule="auto" w:before="147"/>
        <w:ind w:left="397" w:right="112" w:firstLine="453"/>
      </w:pPr>
      <w:r>
        <w:rPr>
          <w:color w:val="231F20"/>
          <w:w w:val="105"/>
        </w:rPr>
        <w:t>Thưa</w:t>
      </w:r>
      <w:r>
        <w:rPr>
          <w:color w:val="231F20"/>
          <w:w w:val="105"/>
        </w:rPr>
        <w:t> quý</w:t>
      </w:r>
      <w:r>
        <w:rPr>
          <w:color w:val="231F20"/>
          <w:w w:val="105"/>
        </w:rPr>
        <w:t> vị,</w:t>
      </w:r>
      <w:r>
        <w:rPr>
          <w:color w:val="231F20"/>
          <w:w w:val="105"/>
        </w:rPr>
        <w:t> buông</w:t>
      </w:r>
      <w:r>
        <w:rPr>
          <w:color w:val="231F20"/>
          <w:w w:val="105"/>
        </w:rPr>
        <w:t> chấp</w:t>
      </w:r>
      <w:r>
        <w:rPr>
          <w:color w:val="231F20"/>
          <w:w w:val="105"/>
        </w:rPr>
        <w:t> trước</w:t>
      </w:r>
      <w:r>
        <w:rPr>
          <w:color w:val="231F20"/>
          <w:w w:val="105"/>
        </w:rPr>
        <w:t> xuống,</w:t>
      </w:r>
      <w:r>
        <w:rPr>
          <w:color w:val="231F20"/>
          <w:w w:val="105"/>
        </w:rPr>
        <w:t> đạt</w:t>
      </w:r>
      <w:r>
        <w:rPr>
          <w:color w:val="231F20"/>
          <w:w w:val="105"/>
        </w:rPr>
        <w:t> được</w:t>
      </w:r>
      <w:r>
        <w:rPr>
          <w:color w:val="231F20"/>
          <w:w w:val="105"/>
        </w:rPr>
        <w:t> tâm thanh tịnh. Tâm thanh tịnh sinh ra trí tuệ. Buông phân biệt xuống, đạt được tâm bình đẳng. Tâm thanh tịnh là tâm Bồ tát.</w:t>
      </w:r>
      <w:r>
        <w:rPr>
          <w:color w:val="231F20"/>
          <w:spacing w:val="-8"/>
          <w:w w:val="105"/>
        </w:rPr>
        <w:t> </w:t>
      </w:r>
      <w:r>
        <w:rPr>
          <w:color w:val="231F20"/>
          <w:w w:val="105"/>
        </w:rPr>
        <w:t>Tâm</w:t>
      </w:r>
      <w:r>
        <w:rPr>
          <w:color w:val="231F20"/>
          <w:spacing w:val="-8"/>
          <w:w w:val="105"/>
        </w:rPr>
        <w:t> </w:t>
      </w:r>
      <w:r>
        <w:rPr>
          <w:color w:val="231F20"/>
          <w:w w:val="105"/>
        </w:rPr>
        <w:t>bình</w:t>
      </w:r>
      <w:r>
        <w:rPr>
          <w:color w:val="231F20"/>
          <w:spacing w:val="-8"/>
          <w:w w:val="105"/>
        </w:rPr>
        <w:t> </w:t>
      </w:r>
      <w:r>
        <w:rPr>
          <w:color w:val="231F20"/>
          <w:w w:val="105"/>
        </w:rPr>
        <w:t>đẳng</w:t>
      </w:r>
      <w:r>
        <w:rPr>
          <w:color w:val="231F20"/>
          <w:spacing w:val="-7"/>
          <w:w w:val="105"/>
        </w:rPr>
        <w:t> </w:t>
      </w:r>
      <w:r>
        <w:rPr>
          <w:color w:val="231F20"/>
          <w:w w:val="105"/>
        </w:rPr>
        <w:t>là</w:t>
      </w:r>
      <w:r>
        <w:rPr>
          <w:color w:val="231F20"/>
          <w:spacing w:val="-8"/>
          <w:w w:val="105"/>
        </w:rPr>
        <w:t> </w:t>
      </w:r>
      <w:r>
        <w:rPr>
          <w:color w:val="231F20"/>
          <w:w w:val="105"/>
        </w:rPr>
        <w:t>tâm</w:t>
      </w:r>
      <w:r>
        <w:rPr>
          <w:color w:val="231F20"/>
          <w:spacing w:val="-8"/>
          <w:w w:val="105"/>
        </w:rPr>
        <w:t> </w:t>
      </w:r>
      <w:r>
        <w:rPr>
          <w:color w:val="231F20"/>
          <w:w w:val="105"/>
        </w:rPr>
        <w:t>Phật.</w:t>
      </w:r>
      <w:r>
        <w:rPr>
          <w:color w:val="231F20"/>
          <w:spacing w:val="-8"/>
          <w:w w:val="105"/>
        </w:rPr>
        <w:t> </w:t>
      </w:r>
      <w:r>
        <w:rPr>
          <w:color w:val="231F20"/>
          <w:w w:val="105"/>
        </w:rPr>
        <w:t>Cuối</w:t>
      </w:r>
      <w:r>
        <w:rPr>
          <w:color w:val="231F20"/>
          <w:spacing w:val="-8"/>
          <w:w w:val="105"/>
        </w:rPr>
        <w:t> </w:t>
      </w:r>
      <w:r>
        <w:rPr>
          <w:color w:val="231F20"/>
          <w:w w:val="105"/>
        </w:rPr>
        <w:t>cùng</w:t>
      </w:r>
      <w:r>
        <w:rPr>
          <w:color w:val="231F20"/>
          <w:spacing w:val="-8"/>
          <w:w w:val="105"/>
        </w:rPr>
        <w:t> </w:t>
      </w:r>
      <w:r>
        <w:rPr>
          <w:color w:val="231F20"/>
          <w:w w:val="105"/>
        </w:rPr>
        <w:t>là</w:t>
      </w:r>
      <w:r>
        <w:rPr>
          <w:color w:val="231F20"/>
          <w:spacing w:val="-8"/>
          <w:w w:val="105"/>
        </w:rPr>
        <w:t> </w:t>
      </w:r>
      <w:r>
        <w:rPr>
          <w:color w:val="231F20"/>
          <w:w w:val="105"/>
        </w:rPr>
        <w:t>khởi</w:t>
      </w:r>
      <w:r>
        <w:rPr>
          <w:color w:val="231F20"/>
          <w:spacing w:val="-8"/>
          <w:w w:val="105"/>
        </w:rPr>
        <w:t> </w:t>
      </w:r>
      <w:r>
        <w:rPr>
          <w:color w:val="231F20"/>
          <w:w w:val="105"/>
        </w:rPr>
        <w:t>tâm</w:t>
      </w:r>
      <w:r>
        <w:rPr>
          <w:color w:val="231F20"/>
          <w:spacing w:val="-8"/>
          <w:w w:val="105"/>
        </w:rPr>
        <w:t> </w:t>
      </w:r>
      <w:r>
        <w:rPr>
          <w:color w:val="231F20"/>
          <w:w w:val="105"/>
        </w:rPr>
        <w:t>động niệm,</w:t>
      </w:r>
      <w:r>
        <w:rPr>
          <w:color w:val="231F20"/>
          <w:w w:val="105"/>
        </w:rPr>
        <w:t> tức</w:t>
      </w:r>
      <w:r>
        <w:rPr>
          <w:color w:val="231F20"/>
          <w:w w:val="105"/>
        </w:rPr>
        <w:t> là</w:t>
      </w:r>
      <w:r>
        <w:rPr>
          <w:color w:val="231F20"/>
          <w:w w:val="105"/>
        </w:rPr>
        <w:t> vọng</w:t>
      </w:r>
      <w:r>
        <w:rPr>
          <w:color w:val="231F20"/>
          <w:w w:val="105"/>
        </w:rPr>
        <w:t> niệm</w:t>
      </w:r>
      <w:r>
        <w:rPr>
          <w:color w:val="231F20"/>
          <w:w w:val="105"/>
        </w:rPr>
        <w:t> cũng</w:t>
      </w:r>
      <w:r>
        <w:rPr>
          <w:color w:val="231F20"/>
          <w:w w:val="105"/>
        </w:rPr>
        <w:t> buông</w:t>
      </w:r>
      <w:r>
        <w:rPr>
          <w:color w:val="231F20"/>
          <w:w w:val="105"/>
        </w:rPr>
        <w:t> xuống,</w:t>
      </w:r>
      <w:r>
        <w:rPr>
          <w:color w:val="231F20"/>
          <w:w w:val="105"/>
        </w:rPr>
        <w:t> chẳng</w:t>
      </w:r>
      <w:r>
        <w:rPr>
          <w:color w:val="231F20"/>
          <w:w w:val="105"/>
        </w:rPr>
        <w:t> sinh</w:t>
      </w:r>
      <w:r>
        <w:rPr>
          <w:color w:val="231F20"/>
          <w:w w:val="105"/>
        </w:rPr>
        <w:t> ý niệm, chúc mừng quý vị, quý vị đã thành Phật.</w:t>
      </w:r>
    </w:p>
    <w:p>
      <w:pPr>
        <w:pStyle w:val="BodyText"/>
        <w:spacing w:line="278" w:lineRule="auto" w:before="147"/>
        <w:ind w:left="397" w:right="108" w:firstLine="453"/>
      </w:pPr>
      <w:r>
        <w:rPr>
          <w:color w:val="231F20"/>
        </w:rPr>
        <w:t>“</w:t>
      </w:r>
      <w:r>
        <w:rPr>
          <w:i/>
          <w:color w:val="231F20"/>
        </w:rPr>
        <w:t>Vì</w:t>
      </w:r>
      <w:r>
        <w:rPr>
          <w:i/>
          <w:color w:val="231F20"/>
          <w:spacing w:val="-1"/>
        </w:rPr>
        <w:t> </w:t>
      </w:r>
      <w:r>
        <w:rPr>
          <w:i/>
          <w:color w:val="231F20"/>
        </w:rPr>
        <w:t>đạo,</w:t>
      </w:r>
      <w:r>
        <w:rPr>
          <w:i/>
          <w:color w:val="231F20"/>
          <w:spacing w:val="-1"/>
        </w:rPr>
        <w:t> </w:t>
      </w:r>
      <w:r>
        <w:rPr>
          <w:i/>
          <w:color w:val="231F20"/>
        </w:rPr>
        <w:t>ngày</w:t>
      </w:r>
      <w:r>
        <w:rPr>
          <w:i/>
          <w:color w:val="231F20"/>
          <w:spacing w:val="-1"/>
        </w:rPr>
        <w:t> </w:t>
      </w:r>
      <w:r>
        <w:rPr>
          <w:i/>
          <w:color w:val="231F20"/>
        </w:rPr>
        <w:t>càng</w:t>
      </w:r>
      <w:r>
        <w:rPr>
          <w:i/>
          <w:color w:val="231F20"/>
          <w:spacing w:val="-1"/>
        </w:rPr>
        <w:t> </w:t>
      </w:r>
      <w:r>
        <w:rPr>
          <w:i/>
          <w:color w:val="231F20"/>
        </w:rPr>
        <w:t>tổn</w:t>
      </w:r>
      <w:r>
        <w:rPr>
          <w:i/>
          <w:color w:val="231F20"/>
          <w:spacing w:val="-1"/>
        </w:rPr>
        <w:t> </w:t>
      </w:r>
      <w:r>
        <w:rPr>
          <w:i/>
          <w:color w:val="231F20"/>
        </w:rPr>
        <w:t>giảm</w:t>
      </w:r>
      <w:r>
        <w:rPr>
          <w:color w:val="231F20"/>
        </w:rPr>
        <w:t>”,</w:t>
      </w:r>
      <w:r>
        <w:rPr>
          <w:color w:val="231F20"/>
          <w:spacing w:val="-1"/>
        </w:rPr>
        <w:t> </w:t>
      </w:r>
      <w:r>
        <w:rPr>
          <w:color w:val="231F20"/>
        </w:rPr>
        <w:t>vọng</w:t>
      </w:r>
      <w:r>
        <w:rPr>
          <w:color w:val="231F20"/>
          <w:spacing w:val="-1"/>
        </w:rPr>
        <w:t> </w:t>
      </w:r>
      <w:r>
        <w:rPr>
          <w:color w:val="231F20"/>
        </w:rPr>
        <w:t>tưởng,</w:t>
      </w:r>
      <w:r>
        <w:rPr>
          <w:color w:val="231F20"/>
          <w:spacing w:val="-1"/>
        </w:rPr>
        <w:t> </w:t>
      </w:r>
      <w:r>
        <w:rPr>
          <w:color w:val="231F20"/>
        </w:rPr>
        <w:t>phân</w:t>
      </w:r>
      <w:r>
        <w:rPr>
          <w:color w:val="231F20"/>
          <w:spacing w:val="-1"/>
        </w:rPr>
        <w:t> </w:t>
      </w:r>
      <w:r>
        <w:rPr>
          <w:color w:val="231F20"/>
        </w:rPr>
        <w:t>biệt,</w:t>
      </w:r>
      <w:r>
        <w:rPr>
          <w:color w:val="231F20"/>
          <w:spacing w:val="-1"/>
        </w:rPr>
        <w:t> </w:t>
      </w:r>
      <w:r>
        <w:rPr>
          <w:color w:val="231F20"/>
        </w:rPr>
        <w:t>chấp </w:t>
      </w:r>
      <w:r>
        <w:rPr>
          <w:color w:val="231F20"/>
          <w:w w:val="105"/>
        </w:rPr>
        <w:t>trước thảy đều phải buông xuống! Mỗi năm, vọng tưởng, phân biệt, chấp trước một nhẹ hơn, thì đạo nghiệp của quý vị</w:t>
      </w:r>
      <w:r>
        <w:rPr>
          <w:color w:val="231F20"/>
          <w:spacing w:val="-12"/>
          <w:w w:val="105"/>
        </w:rPr>
        <w:t> </w:t>
      </w:r>
      <w:r>
        <w:rPr>
          <w:color w:val="231F20"/>
          <w:w w:val="105"/>
        </w:rPr>
        <w:t>đang</w:t>
      </w:r>
      <w:r>
        <w:rPr>
          <w:color w:val="231F20"/>
          <w:spacing w:val="-12"/>
          <w:w w:val="105"/>
        </w:rPr>
        <w:t> </w:t>
      </w:r>
      <w:r>
        <w:rPr>
          <w:color w:val="231F20"/>
          <w:w w:val="105"/>
        </w:rPr>
        <w:t>tiến</w:t>
      </w:r>
      <w:r>
        <w:rPr>
          <w:color w:val="231F20"/>
          <w:spacing w:val="-12"/>
          <w:w w:val="105"/>
        </w:rPr>
        <w:t> </w:t>
      </w:r>
      <w:r>
        <w:rPr>
          <w:color w:val="231F20"/>
          <w:w w:val="105"/>
        </w:rPr>
        <w:t>bộ.</w:t>
      </w:r>
      <w:r>
        <w:rPr>
          <w:color w:val="231F20"/>
          <w:spacing w:val="-12"/>
          <w:w w:val="105"/>
        </w:rPr>
        <w:t> </w:t>
      </w:r>
      <w:r>
        <w:rPr>
          <w:color w:val="231F20"/>
          <w:w w:val="105"/>
        </w:rPr>
        <w:t>Nếu</w:t>
      </w:r>
      <w:r>
        <w:rPr>
          <w:color w:val="231F20"/>
          <w:spacing w:val="-12"/>
          <w:w w:val="105"/>
        </w:rPr>
        <w:t> </w:t>
      </w:r>
      <w:r>
        <w:rPr>
          <w:color w:val="231F20"/>
          <w:w w:val="105"/>
        </w:rPr>
        <w:t>mỗi</w:t>
      </w:r>
      <w:r>
        <w:rPr>
          <w:color w:val="231F20"/>
          <w:spacing w:val="-12"/>
          <w:w w:val="105"/>
        </w:rPr>
        <w:t> </w:t>
      </w:r>
      <w:r>
        <w:rPr>
          <w:color w:val="231F20"/>
          <w:w w:val="105"/>
        </w:rPr>
        <w:t>năm</w:t>
      </w:r>
      <w:r>
        <w:rPr>
          <w:color w:val="231F20"/>
          <w:spacing w:val="-12"/>
          <w:w w:val="105"/>
        </w:rPr>
        <w:t> </w:t>
      </w:r>
      <w:r>
        <w:rPr>
          <w:color w:val="231F20"/>
          <w:w w:val="105"/>
        </w:rPr>
        <w:t>một</w:t>
      </w:r>
      <w:r>
        <w:rPr>
          <w:color w:val="231F20"/>
          <w:spacing w:val="-12"/>
          <w:w w:val="105"/>
        </w:rPr>
        <w:t> </w:t>
      </w:r>
      <w:r>
        <w:rPr>
          <w:color w:val="231F20"/>
          <w:w w:val="105"/>
        </w:rPr>
        <w:t>nghiêm</w:t>
      </w:r>
      <w:r>
        <w:rPr>
          <w:color w:val="231F20"/>
          <w:spacing w:val="-12"/>
          <w:w w:val="105"/>
        </w:rPr>
        <w:t> </w:t>
      </w:r>
      <w:r>
        <w:rPr>
          <w:color w:val="231F20"/>
          <w:w w:val="105"/>
        </w:rPr>
        <w:t>trọng</w:t>
      </w:r>
      <w:r>
        <w:rPr>
          <w:color w:val="231F20"/>
          <w:spacing w:val="-12"/>
          <w:w w:val="105"/>
        </w:rPr>
        <w:t> </w:t>
      </w:r>
      <w:r>
        <w:rPr>
          <w:color w:val="231F20"/>
          <w:w w:val="105"/>
        </w:rPr>
        <w:t>hơn,</w:t>
      </w:r>
      <w:r>
        <w:rPr>
          <w:color w:val="231F20"/>
          <w:spacing w:val="-12"/>
          <w:w w:val="105"/>
        </w:rPr>
        <w:t> </w:t>
      </w:r>
      <w:r>
        <w:rPr>
          <w:color w:val="231F20"/>
          <w:w w:val="105"/>
        </w:rPr>
        <w:t>quý</w:t>
      </w:r>
      <w:r>
        <w:rPr>
          <w:color w:val="231F20"/>
          <w:spacing w:val="-12"/>
          <w:w w:val="105"/>
        </w:rPr>
        <w:t> </w:t>
      </w:r>
      <w:r>
        <w:rPr>
          <w:color w:val="231F20"/>
          <w:w w:val="105"/>
        </w:rPr>
        <w:t>vị đã hoàn toàn tương phản. Quý vị đang học đạo, nhưng đạo ấy chẳng phải là Phật đạo, mà là đạo gì?</w:t>
      </w:r>
    </w:p>
    <w:p>
      <w:pPr>
        <w:pStyle w:val="BodyText"/>
        <w:spacing w:line="278" w:lineRule="auto" w:before="146"/>
        <w:ind w:left="397" w:right="111" w:firstLine="453"/>
      </w:pPr>
      <w:r>
        <w:rPr>
          <w:color w:val="231F20"/>
          <w:w w:val="105"/>
        </w:rPr>
        <w:t>Phải</w:t>
      </w:r>
      <w:r>
        <w:rPr>
          <w:color w:val="231F20"/>
          <w:spacing w:val="-14"/>
          <w:w w:val="105"/>
        </w:rPr>
        <w:t> </w:t>
      </w:r>
      <w:r>
        <w:rPr>
          <w:color w:val="231F20"/>
          <w:w w:val="105"/>
        </w:rPr>
        <w:t>biết</w:t>
      </w:r>
      <w:r>
        <w:rPr>
          <w:color w:val="231F20"/>
          <w:spacing w:val="-13"/>
          <w:w w:val="105"/>
        </w:rPr>
        <w:t> </w:t>
      </w:r>
      <w:r>
        <w:rPr>
          <w:color w:val="231F20"/>
          <w:w w:val="105"/>
        </w:rPr>
        <w:t>đấy</w:t>
      </w:r>
      <w:r>
        <w:rPr>
          <w:color w:val="231F20"/>
          <w:spacing w:val="-14"/>
          <w:w w:val="105"/>
        </w:rPr>
        <w:t> </w:t>
      </w:r>
      <w:r>
        <w:rPr>
          <w:color w:val="231F20"/>
          <w:w w:val="105"/>
        </w:rPr>
        <w:t>là</w:t>
      </w:r>
      <w:r>
        <w:rPr>
          <w:color w:val="231F20"/>
          <w:spacing w:val="-14"/>
          <w:w w:val="105"/>
        </w:rPr>
        <w:t> </w:t>
      </w:r>
      <w:r>
        <w:rPr>
          <w:color w:val="231F20"/>
          <w:w w:val="105"/>
        </w:rPr>
        <w:t>lục</w:t>
      </w:r>
      <w:r>
        <w:rPr>
          <w:color w:val="231F20"/>
          <w:spacing w:val="-13"/>
          <w:w w:val="105"/>
        </w:rPr>
        <w:t> </w:t>
      </w:r>
      <w:r>
        <w:rPr>
          <w:color w:val="231F20"/>
          <w:w w:val="105"/>
        </w:rPr>
        <w:t>đạo,</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đang</w:t>
      </w:r>
      <w:r>
        <w:rPr>
          <w:color w:val="231F20"/>
          <w:spacing w:val="-14"/>
          <w:w w:val="105"/>
        </w:rPr>
        <w:t> </w:t>
      </w:r>
      <w:r>
        <w:rPr>
          <w:color w:val="231F20"/>
          <w:w w:val="105"/>
        </w:rPr>
        <w:t>tu</w:t>
      </w:r>
      <w:r>
        <w:rPr>
          <w:color w:val="231F20"/>
          <w:spacing w:val="-14"/>
          <w:w w:val="105"/>
        </w:rPr>
        <w:t> </w:t>
      </w:r>
      <w:r>
        <w:rPr>
          <w:color w:val="231F20"/>
          <w:w w:val="105"/>
        </w:rPr>
        <w:t>luân</w:t>
      </w:r>
      <w:r>
        <w:rPr>
          <w:color w:val="231F20"/>
          <w:spacing w:val="-14"/>
          <w:w w:val="105"/>
        </w:rPr>
        <w:t> </w:t>
      </w:r>
      <w:r>
        <w:rPr>
          <w:color w:val="231F20"/>
          <w:w w:val="105"/>
        </w:rPr>
        <w:t>hồi</w:t>
      </w:r>
      <w:r>
        <w:rPr>
          <w:color w:val="231F20"/>
          <w:spacing w:val="-14"/>
          <w:w w:val="105"/>
        </w:rPr>
        <w:t> </w:t>
      </w:r>
      <w:r>
        <w:rPr>
          <w:color w:val="231F20"/>
          <w:w w:val="105"/>
        </w:rPr>
        <w:t>trong</w:t>
      </w:r>
      <w:r>
        <w:rPr>
          <w:color w:val="231F20"/>
          <w:spacing w:val="-14"/>
          <w:w w:val="105"/>
        </w:rPr>
        <w:t> </w:t>
      </w:r>
      <w:r>
        <w:rPr>
          <w:color w:val="231F20"/>
          <w:w w:val="105"/>
        </w:rPr>
        <w:t>lục đạo! Tu luân hồi trong lục đạo có thiện, có ác; nếu là thiện, sẽ</w:t>
      </w:r>
      <w:r>
        <w:rPr>
          <w:color w:val="231F20"/>
          <w:spacing w:val="-13"/>
          <w:w w:val="105"/>
        </w:rPr>
        <w:t> </w:t>
      </w:r>
      <w:r>
        <w:rPr>
          <w:color w:val="231F20"/>
          <w:w w:val="105"/>
        </w:rPr>
        <w:t>là</w:t>
      </w:r>
      <w:r>
        <w:rPr>
          <w:color w:val="231F20"/>
          <w:spacing w:val="-13"/>
          <w:w w:val="105"/>
        </w:rPr>
        <w:t> </w:t>
      </w:r>
      <w:r>
        <w:rPr>
          <w:color w:val="231F20"/>
          <w:w w:val="105"/>
        </w:rPr>
        <w:t>ba</w:t>
      </w:r>
      <w:r>
        <w:rPr>
          <w:color w:val="231F20"/>
          <w:spacing w:val="-13"/>
          <w:w w:val="105"/>
        </w:rPr>
        <w:t> </w:t>
      </w:r>
      <w:r>
        <w:rPr>
          <w:color w:val="231F20"/>
          <w:w w:val="105"/>
        </w:rPr>
        <w:t>thiện</w:t>
      </w:r>
      <w:r>
        <w:rPr>
          <w:color w:val="231F20"/>
          <w:spacing w:val="-14"/>
          <w:w w:val="105"/>
        </w:rPr>
        <w:t> </w:t>
      </w:r>
      <w:r>
        <w:rPr>
          <w:color w:val="231F20"/>
          <w:w w:val="105"/>
        </w:rPr>
        <w:t>đạo;</w:t>
      </w:r>
      <w:r>
        <w:rPr>
          <w:color w:val="231F20"/>
          <w:spacing w:val="-13"/>
          <w:w w:val="105"/>
        </w:rPr>
        <w:t> </w:t>
      </w:r>
      <w:r>
        <w:rPr>
          <w:color w:val="231F20"/>
          <w:w w:val="105"/>
        </w:rPr>
        <w:t>nếu</w:t>
      </w:r>
      <w:r>
        <w:rPr>
          <w:color w:val="231F20"/>
          <w:spacing w:val="-13"/>
          <w:w w:val="105"/>
        </w:rPr>
        <w:t> </w:t>
      </w:r>
      <w:r>
        <w:rPr>
          <w:color w:val="231F20"/>
          <w:w w:val="105"/>
        </w:rPr>
        <w:t>bất</w:t>
      </w:r>
      <w:r>
        <w:rPr>
          <w:color w:val="231F20"/>
          <w:spacing w:val="-13"/>
          <w:w w:val="105"/>
        </w:rPr>
        <w:t> </w:t>
      </w:r>
      <w:r>
        <w:rPr>
          <w:color w:val="231F20"/>
          <w:w w:val="105"/>
        </w:rPr>
        <w:t>thiện</w:t>
      </w:r>
      <w:r>
        <w:rPr>
          <w:color w:val="231F20"/>
          <w:spacing w:val="-14"/>
          <w:w w:val="105"/>
        </w:rPr>
        <w:t> </w:t>
      </w:r>
      <w:r>
        <w:rPr>
          <w:color w:val="231F20"/>
          <w:w w:val="105"/>
        </w:rPr>
        <w:t>thì</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đang</w:t>
      </w:r>
      <w:r>
        <w:rPr>
          <w:color w:val="231F20"/>
          <w:spacing w:val="-13"/>
          <w:w w:val="105"/>
        </w:rPr>
        <w:t> </w:t>
      </w:r>
      <w:r>
        <w:rPr>
          <w:color w:val="231F20"/>
          <w:w w:val="105"/>
        </w:rPr>
        <w:t>tu</w:t>
      </w:r>
      <w:r>
        <w:rPr>
          <w:color w:val="231F20"/>
          <w:spacing w:val="-13"/>
          <w:w w:val="105"/>
        </w:rPr>
        <w:t> </w:t>
      </w:r>
      <w:r>
        <w:rPr>
          <w:color w:val="231F20"/>
          <w:w w:val="105"/>
        </w:rPr>
        <w:t>ba</w:t>
      </w:r>
      <w:r>
        <w:rPr>
          <w:color w:val="231F20"/>
          <w:spacing w:val="-9"/>
          <w:w w:val="105"/>
        </w:rPr>
        <w:t> </w:t>
      </w:r>
      <w:r>
        <w:rPr>
          <w:color w:val="231F20"/>
          <w:w w:val="105"/>
        </w:rPr>
        <w:t>ác</w:t>
      </w:r>
      <w:r>
        <w:rPr>
          <w:color w:val="231F20"/>
          <w:spacing w:val="-13"/>
          <w:w w:val="105"/>
        </w:rPr>
        <w:t> </w:t>
      </w:r>
      <w:r>
        <w:rPr>
          <w:color w:val="231F20"/>
          <w:w w:val="105"/>
        </w:rPr>
        <w:t>đạo; đều là tu đạo, đều gọi là Đạo, chớ nên không biết điều này!</w:t>
      </w:r>
    </w:p>
    <w:p>
      <w:pPr>
        <w:spacing w:after="0" w:line="278" w:lineRule="auto"/>
        <w:sectPr>
          <w:pgSz w:w="11060" w:h="15030"/>
          <w:pgMar w:header="832" w:footer="767" w:top="1040" w:bottom="960" w:left="1020" w:right="1020"/>
        </w:sectPr>
      </w:pPr>
    </w:p>
    <w:p>
      <w:pPr>
        <w:pStyle w:val="BodyText"/>
        <w:spacing w:before="6"/>
        <w:jc w:val="left"/>
        <w:rPr>
          <w:sz w:val="22"/>
        </w:rPr>
      </w:pPr>
    </w:p>
    <w:p>
      <w:pPr>
        <w:spacing w:line="283" w:lineRule="auto" w:before="106"/>
        <w:ind w:left="113" w:right="393" w:firstLine="453"/>
        <w:jc w:val="both"/>
        <w:rPr>
          <w:sz w:val="34"/>
        </w:rPr>
      </w:pPr>
      <w:r>
        <w:rPr>
          <w:color w:val="231F20"/>
          <w:w w:val="105"/>
          <w:sz w:val="34"/>
        </w:rPr>
        <w:t>Chúng ta phải thấu hiểu cẩn thận vì sao Bồ tát ứng hóa trên thế gian, nên hãy khéo học tập, nâng cao cảnh giới của chính mình. Thật đấy! Đức Phật đã nói hai câu mà ai cũng đọc</w:t>
      </w:r>
      <w:r>
        <w:rPr>
          <w:color w:val="231F20"/>
          <w:spacing w:val="-16"/>
          <w:w w:val="105"/>
          <w:sz w:val="34"/>
        </w:rPr>
        <w:t> </w:t>
      </w:r>
      <w:r>
        <w:rPr>
          <w:color w:val="231F20"/>
          <w:w w:val="105"/>
          <w:sz w:val="34"/>
        </w:rPr>
        <w:t>được,</w:t>
      </w:r>
      <w:r>
        <w:rPr>
          <w:color w:val="231F20"/>
          <w:spacing w:val="-16"/>
          <w:w w:val="105"/>
          <w:sz w:val="34"/>
        </w:rPr>
        <w:t> </w:t>
      </w:r>
      <w:r>
        <w:rPr>
          <w:color w:val="231F20"/>
          <w:w w:val="105"/>
          <w:sz w:val="34"/>
        </w:rPr>
        <w:t>nhưng</w:t>
      </w:r>
      <w:r>
        <w:rPr>
          <w:color w:val="231F20"/>
          <w:spacing w:val="-16"/>
          <w:w w:val="105"/>
          <w:sz w:val="34"/>
        </w:rPr>
        <w:t> </w:t>
      </w:r>
      <w:r>
        <w:rPr>
          <w:color w:val="231F20"/>
          <w:w w:val="105"/>
          <w:sz w:val="34"/>
        </w:rPr>
        <w:t>quý</w:t>
      </w:r>
      <w:r>
        <w:rPr>
          <w:color w:val="231F20"/>
          <w:spacing w:val="-16"/>
          <w:w w:val="105"/>
          <w:sz w:val="34"/>
        </w:rPr>
        <w:t> </w:t>
      </w:r>
      <w:r>
        <w:rPr>
          <w:color w:val="231F20"/>
          <w:w w:val="105"/>
          <w:sz w:val="34"/>
        </w:rPr>
        <w:t>vị</w:t>
      </w:r>
      <w:r>
        <w:rPr>
          <w:color w:val="231F20"/>
          <w:spacing w:val="-16"/>
          <w:w w:val="105"/>
          <w:sz w:val="34"/>
        </w:rPr>
        <w:t> </w:t>
      </w:r>
      <w:r>
        <w:rPr>
          <w:color w:val="231F20"/>
          <w:w w:val="105"/>
          <w:sz w:val="34"/>
        </w:rPr>
        <w:t>chưa</w:t>
      </w:r>
      <w:r>
        <w:rPr>
          <w:color w:val="231F20"/>
          <w:spacing w:val="-16"/>
          <w:w w:val="105"/>
          <w:sz w:val="34"/>
        </w:rPr>
        <w:t> </w:t>
      </w:r>
      <w:r>
        <w:rPr>
          <w:color w:val="231F20"/>
          <w:w w:val="105"/>
          <w:sz w:val="34"/>
        </w:rPr>
        <w:t>làm</w:t>
      </w:r>
      <w:r>
        <w:rPr>
          <w:color w:val="231F20"/>
          <w:spacing w:val="-15"/>
          <w:w w:val="105"/>
          <w:sz w:val="34"/>
        </w:rPr>
        <w:t> </w:t>
      </w:r>
      <w:r>
        <w:rPr>
          <w:color w:val="231F20"/>
          <w:w w:val="105"/>
          <w:sz w:val="34"/>
        </w:rPr>
        <w:t>được:</w:t>
      </w:r>
      <w:r>
        <w:rPr>
          <w:color w:val="231F20"/>
          <w:spacing w:val="-16"/>
          <w:w w:val="105"/>
          <w:sz w:val="34"/>
        </w:rPr>
        <w:t> </w:t>
      </w:r>
      <w:r>
        <w:rPr>
          <w:color w:val="231F20"/>
          <w:w w:val="105"/>
          <w:sz w:val="34"/>
        </w:rPr>
        <w:t>“</w:t>
      </w:r>
      <w:r>
        <w:rPr>
          <w:i/>
          <w:color w:val="231F20"/>
          <w:w w:val="105"/>
          <w:sz w:val="34"/>
        </w:rPr>
        <w:t>Cần</w:t>
      </w:r>
      <w:r>
        <w:rPr>
          <w:i/>
          <w:color w:val="231F20"/>
          <w:spacing w:val="-16"/>
          <w:w w:val="105"/>
          <w:sz w:val="34"/>
        </w:rPr>
        <w:t> </w:t>
      </w:r>
      <w:r>
        <w:rPr>
          <w:i/>
          <w:color w:val="231F20"/>
          <w:w w:val="105"/>
          <w:sz w:val="34"/>
        </w:rPr>
        <w:t>tu</w:t>
      </w:r>
      <w:r>
        <w:rPr>
          <w:i/>
          <w:color w:val="231F20"/>
          <w:spacing w:val="-16"/>
          <w:w w:val="105"/>
          <w:sz w:val="34"/>
        </w:rPr>
        <w:t> </w:t>
      </w:r>
      <w:r>
        <w:rPr>
          <w:i/>
          <w:color w:val="231F20"/>
          <w:w w:val="105"/>
          <w:sz w:val="34"/>
        </w:rPr>
        <w:t>Giới,</w:t>
      </w:r>
      <w:r>
        <w:rPr>
          <w:i/>
          <w:color w:val="231F20"/>
          <w:spacing w:val="-16"/>
          <w:w w:val="105"/>
          <w:sz w:val="34"/>
        </w:rPr>
        <w:t> </w:t>
      </w:r>
      <w:r>
        <w:rPr>
          <w:i/>
          <w:color w:val="231F20"/>
          <w:w w:val="105"/>
          <w:sz w:val="34"/>
        </w:rPr>
        <w:t>Định, </w:t>
      </w:r>
      <w:r>
        <w:rPr>
          <w:i/>
          <w:color w:val="231F20"/>
          <w:sz w:val="34"/>
        </w:rPr>
        <w:t>Tuệ,</w:t>
      </w:r>
      <w:r>
        <w:rPr>
          <w:i/>
          <w:color w:val="231F20"/>
          <w:spacing w:val="-3"/>
          <w:sz w:val="34"/>
        </w:rPr>
        <w:t> </w:t>
      </w:r>
      <w:r>
        <w:rPr>
          <w:i/>
          <w:color w:val="231F20"/>
          <w:sz w:val="34"/>
        </w:rPr>
        <w:t>tức</w:t>
      </w:r>
      <w:r>
        <w:rPr>
          <w:i/>
          <w:color w:val="231F20"/>
          <w:spacing w:val="-3"/>
          <w:sz w:val="34"/>
        </w:rPr>
        <w:t> </w:t>
      </w:r>
      <w:r>
        <w:rPr>
          <w:i/>
          <w:color w:val="231F20"/>
          <w:sz w:val="34"/>
        </w:rPr>
        <w:t>diệt</w:t>
      </w:r>
      <w:r>
        <w:rPr>
          <w:i/>
          <w:color w:val="231F20"/>
          <w:spacing w:val="-3"/>
          <w:sz w:val="34"/>
        </w:rPr>
        <w:t> </w:t>
      </w:r>
      <w:r>
        <w:rPr>
          <w:i/>
          <w:color w:val="231F20"/>
          <w:sz w:val="34"/>
        </w:rPr>
        <w:t>tham,</w:t>
      </w:r>
      <w:r>
        <w:rPr>
          <w:i/>
          <w:color w:val="231F20"/>
          <w:spacing w:val="-3"/>
          <w:sz w:val="34"/>
        </w:rPr>
        <w:t> </w:t>
      </w:r>
      <w:r>
        <w:rPr>
          <w:i/>
          <w:color w:val="231F20"/>
          <w:sz w:val="34"/>
        </w:rPr>
        <w:t>sân,</w:t>
      </w:r>
      <w:r>
        <w:rPr>
          <w:i/>
          <w:color w:val="231F20"/>
          <w:spacing w:val="-3"/>
          <w:sz w:val="34"/>
        </w:rPr>
        <w:t> </w:t>
      </w:r>
      <w:r>
        <w:rPr>
          <w:i/>
          <w:color w:val="231F20"/>
          <w:sz w:val="34"/>
        </w:rPr>
        <w:t>si</w:t>
      </w:r>
      <w:r>
        <w:rPr>
          <w:color w:val="231F20"/>
          <w:sz w:val="34"/>
        </w:rPr>
        <w:t>”</w:t>
      </w:r>
      <w:r>
        <w:rPr>
          <w:color w:val="231F20"/>
          <w:spacing w:val="-3"/>
          <w:sz w:val="34"/>
        </w:rPr>
        <w:t> </w:t>
      </w:r>
      <w:r>
        <w:rPr>
          <w:color w:val="231F20"/>
          <w:sz w:val="34"/>
        </w:rPr>
        <w:t>(Siêng</w:t>
      </w:r>
      <w:r>
        <w:rPr>
          <w:color w:val="231F20"/>
          <w:spacing w:val="-3"/>
          <w:sz w:val="34"/>
        </w:rPr>
        <w:t> </w:t>
      </w:r>
      <w:r>
        <w:rPr>
          <w:color w:val="231F20"/>
          <w:sz w:val="34"/>
        </w:rPr>
        <w:t>tu</w:t>
      </w:r>
      <w:r>
        <w:rPr>
          <w:color w:val="231F20"/>
          <w:spacing w:val="-3"/>
          <w:sz w:val="34"/>
        </w:rPr>
        <w:t> </w:t>
      </w:r>
      <w:r>
        <w:rPr>
          <w:color w:val="231F20"/>
          <w:sz w:val="34"/>
        </w:rPr>
        <w:t>Giới,</w:t>
      </w:r>
      <w:r>
        <w:rPr>
          <w:color w:val="231F20"/>
          <w:spacing w:val="-3"/>
          <w:sz w:val="34"/>
        </w:rPr>
        <w:t> </w:t>
      </w:r>
      <w:r>
        <w:rPr>
          <w:color w:val="231F20"/>
          <w:sz w:val="34"/>
        </w:rPr>
        <w:t>Định,</w:t>
      </w:r>
      <w:r>
        <w:rPr>
          <w:color w:val="231F20"/>
          <w:spacing w:val="-3"/>
          <w:sz w:val="34"/>
        </w:rPr>
        <w:t> </w:t>
      </w:r>
      <w:r>
        <w:rPr>
          <w:color w:val="231F20"/>
          <w:sz w:val="34"/>
        </w:rPr>
        <w:t>Tuệ,</w:t>
      </w:r>
      <w:r>
        <w:rPr>
          <w:color w:val="231F20"/>
          <w:spacing w:val="-3"/>
          <w:sz w:val="34"/>
        </w:rPr>
        <w:t> </w:t>
      </w:r>
      <w:r>
        <w:rPr>
          <w:color w:val="231F20"/>
          <w:sz w:val="34"/>
        </w:rPr>
        <w:t>liền</w:t>
      </w:r>
      <w:r>
        <w:rPr>
          <w:color w:val="231F20"/>
          <w:spacing w:val="-4"/>
          <w:sz w:val="34"/>
        </w:rPr>
        <w:t> </w:t>
      </w:r>
      <w:r>
        <w:rPr>
          <w:color w:val="231F20"/>
          <w:sz w:val="34"/>
        </w:rPr>
        <w:t>diệt </w:t>
      </w:r>
      <w:r>
        <w:rPr>
          <w:color w:val="231F20"/>
          <w:w w:val="105"/>
          <w:sz w:val="34"/>
        </w:rPr>
        <w:t>tham, sân, si), đó là công phu thật sự. Nay, chúng ta phải nghiêm</w:t>
      </w:r>
      <w:r>
        <w:rPr>
          <w:color w:val="231F20"/>
          <w:spacing w:val="-23"/>
          <w:w w:val="105"/>
          <w:sz w:val="34"/>
        </w:rPr>
        <w:t> </w:t>
      </w:r>
      <w:r>
        <w:rPr>
          <w:color w:val="231F20"/>
          <w:w w:val="105"/>
          <w:sz w:val="34"/>
        </w:rPr>
        <w:t>túc</w:t>
      </w:r>
      <w:r>
        <w:rPr>
          <w:color w:val="231F20"/>
          <w:spacing w:val="-22"/>
          <w:w w:val="105"/>
          <w:sz w:val="34"/>
        </w:rPr>
        <w:t> </w:t>
      </w:r>
      <w:r>
        <w:rPr>
          <w:color w:val="231F20"/>
          <w:w w:val="105"/>
          <w:sz w:val="34"/>
        </w:rPr>
        <w:t>tự</w:t>
      </w:r>
      <w:r>
        <w:rPr>
          <w:color w:val="231F20"/>
          <w:spacing w:val="-22"/>
          <w:w w:val="105"/>
          <w:sz w:val="34"/>
        </w:rPr>
        <w:t> </w:t>
      </w:r>
      <w:r>
        <w:rPr>
          <w:color w:val="231F20"/>
          <w:w w:val="105"/>
          <w:sz w:val="34"/>
        </w:rPr>
        <w:t>hỏi</w:t>
      </w:r>
      <w:r>
        <w:rPr>
          <w:color w:val="231F20"/>
          <w:spacing w:val="-23"/>
          <w:w w:val="105"/>
          <w:sz w:val="34"/>
        </w:rPr>
        <w:t> </w:t>
      </w:r>
      <w:r>
        <w:rPr>
          <w:color w:val="231F20"/>
          <w:w w:val="105"/>
          <w:sz w:val="34"/>
        </w:rPr>
        <w:t>chính</w:t>
      </w:r>
      <w:r>
        <w:rPr>
          <w:color w:val="231F20"/>
          <w:spacing w:val="-22"/>
          <w:w w:val="105"/>
          <w:sz w:val="34"/>
        </w:rPr>
        <w:t> </w:t>
      </w:r>
      <w:r>
        <w:rPr>
          <w:color w:val="231F20"/>
          <w:w w:val="105"/>
          <w:sz w:val="34"/>
        </w:rPr>
        <w:t>mình:</w:t>
      </w:r>
      <w:r>
        <w:rPr>
          <w:color w:val="231F20"/>
          <w:spacing w:val="-22"/>
          <w:w w:val="105"/>
          <w:sz w:val="34"/>
        </w:rPr>
        <w:t> </w:t>
      </w:r>
      <w:r>
        <w:rPr>
          <w:i/>
          <w:color w:val="231F20"/>
          <w:w w:val="105"/>
          <w:sz w:val="34"/>
        </w:rPr>
        <w:t>Tịnh</w:t>
      </w:r>
      <w:r>
        <w:rPr>
          <w:i/>
          <w:color w:val="231F20"/>
          <w:spacing w:val="-23"/>
          <w:w w:val="105"/>
          <w:sz w:val="34"/>
        </w:rPr>
        <w:t> </w:t>
      </w:r>
      <w:r>
        <w:rPr>
          <w:i/>
          <w:color w:val="231F20"/>
          <w:w w:val="105"/>
          <w:sz w:val="34"/>
        </w:rPr>
        <w:t>Nghiệp</w:t>
      </w:r>
      <w:r>
        <w:rPr>
          <w:i/>
          <w:color w:val="231F20"/>
          <w:spacing w:val="-22"/>
          <w:w w:val="105"/>
          <w:sz w:val="34"/>
        </w:rPr>
        <w:t> </w:t>
      </w:r>
      <w:r>
        <w:rPr>
          <w:i/>
          <w:color w:val="231F20"/>
          <w:w w:val="105"/>
          <w:sz w:val="34"/>
        </w:rPr>
        <w:t>Tam</w:t>
      </w:r>
      <w:r>
        <w:rPr>
          <w:i/>
          <w:color w:val="231F20"/>
          <w:spacing w:val="-22"/>
          <w:w w:val="105"/>
          <w:sz w:val="34"/>
        </w:rPr>
        <w:t> </w:t>
      </w:r>
      <w:r>
        <w:rPr>
          <w:i/>
          <w:color w:val="231F20"/>
          <w:w w:val="105"/>
          <w:sz w:val="34"/>
        </w:rPr>
        <w:t>Phúc</w:t>
      </w:r>
      <w:r>
        <w:rPr>
          <w:i/>
          <w:color w:val="231F20"/>
          <w:spacing w:val="-23"/>
          <w:w w:val="105"/>
          <w:sz w:val="34"/>
        </w:rPr>
        <w:t> </w:t>
      </w:r>
      <w:r>
        <w:rPr>
          <w:color w:val="231F20"/>
          <w:w w:val="105"/>
          <w:sz w:val="34"/>
        </w:rPr>
        <w:t>không chỉ</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nguyên</w:t>
      </w:r>
      <w:r>
        <w:rPr>
          <w:color w:val="231F20"/>
          <w:spacing w:val="-12"/>
          <w:w w:val="105"/>
          <w:sz w:val="34"/>
        </w:rPr>
        <w:t> </w:t>
      </w:r>
      <w:r>
        <w:rPr>
          <w:color w:val="231F20"/>
          <w:w w:val="105"/>
          <w:sz w:val="34"/>
        </w:rPr>
        <w:t>tắc</w:t>
      </w:r>
      <w:r>
        <w:rPr>
          <w:color w:val="231F20"/>
          <w:spacing w:val="-12"/>
          <w:w w:val="105"/>
          <w:sz w:val="34"/>
        </w:rPr>
        <w:t> </w:t>
      </w:r>
      <w:r>
        <w:rPr>
          <w:color w:val="231F20"/>
          <w:w w:val="105"/>
          <w:sz w:val="34"/>
        </w:rPr>
        <w:t>chỉ</w:t>
      </w:r>
      <w:r>
        <w:rPr>
          <w:color w:val="231F20"/>
          <w:spacing w:val="-12"/>
          <w:w w:val="105"/>
          <w:sz w:val="34"/>
        </w:rPr>
        <w:t> </w:t>
      </w:r>
      <w:r>
        <w:rPr>
          <w:color w:val="231F20"/>
          <w:w w:val="105"/>
          <w:sz w:val="34"/>
        </w:rPr>
        <w:t>đạo</w:t>
      </w:r>
      <w:r>
        <w:rPr>
          <w:color w:val="231F20"/>
          <w:spacing w:val="-12"/>
          <w:w w:val="105"/>
          <w:sz w:val="34"/>
        </w:rPr>
        <w:t> </w:t>
      </w:r>
      <w:r>
        <w:rPr>
          <w:color w:val="231F20"/>
          <w:w w:val="105"/>
          <w:sz w:val="34"/>
        </w:rPr>
        <w:t>tối</w:t>
      </w:r>
      <w:r>
        <w:rPr>
          <w:color w:val="231F20"/>
          <w:spacing w:val="-12"/>
          <w:w w:val="105"/>
          <w:sz w:val="34"/>
        </w:rPr>
        <w:t> </w:t>
      </w:r>
      <w:r>
        <w:rPr>
          <w:color w:val="231F20"/>
          <w:w w:val="105"/>
          <w:sz w:val="34"/>
        </w:rPr>
        <w:t>cao</w:t>
      </w:r>
      <w:r>
        <w:rPr>
          <w:color w:val="231F20"/>
          <w:spacing w:val="-12"/>
          <w:w w:val="105"/>
          <w:sz w:val="34"/>
        </w:rPr>
        <w:t> </w:t>
      </w:r>
      <w:r>
        <w:rPr>
          <w:color w:val="231F20"/>
          <w:w w:val="105"/>
          <w:sz w:val="34"/>
        </w:rPr>
        <w:t>trong</w:t>
      </w:r>
      <w:r>
        <w:rPr>
          <w:color w:val="231F20"/>
          <w:spacing w:val="-12"/>
          <w:w w:val="105"/>
          <w:sz w:val="34"/>
        </w:rPr>
        <w:t> </w:t>
      </w:r>
      <w:r>
        <w:rPr>
          <w:color w:val="231F20"/>
          <w:w w:val="105"/>
          <w:sz w:val="34"/>
        </w:rPr>
        <w:t>Tịnh</w:t>
      </w:r>
      <w:r>
        <w:rPr>
          <w:color w:val="231F20"/>
          <w:spacing w:val="-12"/>
          <w:w w:val="105"/>
          <w:sz w:val="34"/>
        </w:rPr>
        <w:t> </w:t>
      </w:r>
      <w:r>
        <w:rPr>
          <w:color w:val="231F20"/>
          <w:w w:val="105"/>
          <w:sz w:val="34"/>
        </w:rPr>
        <w:t>Tông,</w:t>
      </w:r>
      <w:r>
        <w:rPr>
          <w:color w:val="231F20"/>
          <w:spacing w:val="-12"/>
          <w:w w:val="105"/>
          <w:sz w:val="34"/>
        </w:rPr>
        <w:t> </w:t>
      </w:r>
      <w:r>
        <w:rPr>
          <w:color w:val="231F20"/>
          <w:w w:val="105"/>
          <w:sz w:val="34"/>
        </w:rPr>
        <w:t>mà</w:t>
      </w:r>
      <w:r>
        <w:rPr>
          <w:color w:val="231F20"/>
          <w:spacing w:val="-12"/>
          <w:w w:val="105"/>
          <w:sz w:val="34"/>
        </w:rPr>
        <w:t> </w:t>
      </w:r>
      <w:r>
        <w:rPr>
          <w:color w:val="231F20"/>
          <w:w w:val="105"/>
          <w:sz w:val="34"/>
        </w:rPr>
        <w:t>còn</w:t>
      </w:r>
      <w:r>
        <w:rPr>
          <w:color w:val="231F20"/>
          <w:spacing w:val="-12"/>
          <w:w w:val="105"/>
          <w:sz w:val="34"/>
        </w:rPr>
        <w:t> </w:t>
      </w:r>
      <w:r>
        <w:rPr>
          <w:color w:val="231F20"/>
          <w:w w:val="105"/>
          <w:sz w:val="34"/>
        </w:rPr>
        <w:t>là nguyên</w:t>
      </w:r>
      <w:r>
        <w:rPr>
          <w:color w:val="231F20"/>
          <w:spacing w:val="-10"/>
          <w:w w:val="105"/>
          <w:sz w:val="34"/>
        </w:rPr>
        <w:t> </w:t>
      </w:r>
      <w:r>
        <w:rPr>
          <w:color w:val="231F20"/>
          <w:w w:val="105"/>
          <w:sz w:val="34"/>
        </w:rPr>
        <w:t>tắc</w:t>
      </w:r>
      <w:r>
        <w:rPr>
          <w:color w:val="231F20"/>
          <w:spacing w:val="-10"/>
          <w:w w:val="105"/>
          <w:sz w:val="34"/>
        </w:rPr>
        <w:t> </w:t>
      </w:r>
      <w:r>
        <w:rPr>
          <w:color w:val="231F20"/>
          <w:w w:val="105"/>
          <w:sz w:val="34"/>
        </w:rPr>
        <w:t>chỉ</w:t>
      </w:r>
      <w:r>
        <w:rPr>
          <w:color w:val="231F20"/>
          <w:spacing w:val="-11"/>
          <w:w w:val="105"/>
          <w:sz w:val="34"/>
        </w:rPr>
        <w:t> </w:t>
      </w:r>
      <w:r>
        <w:rPr>
          <w:color w:val="231F20"/>
          <w:w w:val="105"/>
          <w:sz w:val="34"/>
        </w:rPr>
        <w:t>đạo</w:t>
      </w:r>
      <w:r>
        <w:rPr>
          <w:color w:val="231F20"/>
          <w:spacing w:val="-11"/>
          <w:w w:val="105"/>
          <w:sz w:val="34"/>
        </w:rPr>
        <w:t> </w:t>
      </w:r>
      <w:r>
        <w:rPr>
          <w:color w:val="231F20"/>
          <w:w w:val="105"/>
          <w:sz w:val="34"/>
        </w:rPr>
        <w:t>của</w:t>
      </w:r>
      <w:r>
        <w:rPr>
          <w:color w:val="231F20"/>
          <w:spacing w:val="-10"/>
          <w:w w:val="105"/>
          <w:sz w:val="34"/>
        </w:rPr>
        <w:t> </w:t>
      </w:r>
      <w:r>
        <w:rPr>
          <w:color w:val="231F20"/>
          <w:w w:val="105"/>
          <w:sz w:val="34"/>
        </w:rPr>
        <w:t>toàn</w:t>
      </w:r>
      <w:r>
        <w:rPr>
          <w:color w:val="231F20"/>
          <w:spacing w:val="-10"/>
          <w:w w:val="105"/>
          <w:sz w:val="34"/>
        </w:rPr>
        <w:t> </w:t>
      </w:r>
      <w:r>
        <w:rPr>
          <w:color w:val="231F20"/>
          <w:w w:val="105"/>
          <w:sz w:val="34"/>
        </w:rPr>
        <w:t>thể</w:t>
      </w:r>
      <w:r>
        <w:rPr>
          <w:color w:val="231F20"/>
          <w:spacing w:val="-11"/>
          <w:w w:val="105"/>
          <w:sz w:val="34"/>
        </w:rPr>
        <w:t> </w:t>
      </w:r>
      <w:r>
        <w:rPr>
          <w:color w:val="231F20"/>
          <w:w w:val="105"/>
          <w:sz w:val="34"/>
        </w:rPr>
        <w:t>Phật</w:t>
      </w:r>
      <w:r>
        <w:rPr>
          <w:color w:val="231F20"/>
          <w:spacing w:val="-10"/>
          <w:w w:val="105"/>
          <w:sz w:val="34"/>
        </w:rPr>
        <w:t> </w:t>
      </w:r>
      <w:r>
        <w:rPr>
          <w:color w:val="231F20"/>
          <w:w w:val="105"/>
          <w:sz w:val="34"/>
        </w:rPr>
        <w:t>pháp.</w:t>
      </w:r>
      <w:r>
        <w:rPr>
          <w:color w:val="231F20"/>
          <w:spacing w:val="-10"/>
          <w:w w:val="105"/>
          <w:sz w:val="34"/>
        </w:rPr>
        <w:t> </w:t>
      </w:r>
      <w:r>
        <w:rPr>
          <w:color w:val="231F20"/>
          <w:w w:val="105"/>
          <w:sz w:val="34"/>
        </w:rPr>
        <w:t>Điều</w:t>
      </w:r>
      <w:r>
        <w:rPr>
          <w:color w:val="231F20"/>
          <w:spacing w:val="-10"/>
          <w:w w:val="105"/>
          <w:sz w:val="34"/>
        </w:rPr>
        <w:t> </w:t>
      </w:r>
      <w:r>
        <w:rPr>
          <w:color w:val="231F20"/>
          <w:w w:val="105"/>
          <w:sz w:val="34"/>
        </w:rPr>
        <w:t>thứ</w:t>
      </w:r>
      <w:r>
        <w:rPr>
          <w:color w:val="231F20"/>
          <w:spacing w:val="-11"/>
          <w:w w:val="105"/>
          <w:sz w:val="34"/>
        </w:rPr>
        <w:t> </w:t>
      </w:r>
      <w:r>
        <w:rPr>
          <w:color w:val="231F20"/>
          <w:w w:val="105"/>
          <w:sz w:val="34"/>
        </w:rPr>
        <w:t>nhất</w:t>
      </w:r>
      <w:r>
        <w:rPr>
          <w:color w:val="231F20"/>
          <w:spacing w:val="-10"/>
          <w:w w:val="105"/>
          <w:sz w:val="34"/>
        </w:rPr>
        <w:t> </w:t>
      </w:r>
      <w:r>
        <w:rPr>
          <w:color w:val="231F20"/>
          <w:w w:val="105"/>
          <w:sz w:val="34"/>
        </w:rPr>
        <w:t>là: “</w:t>
      </w:r>
      <w:r>
        <w:rPr>
          <w:i/>
          <w:color w:val="231F20"/>
          <w:w w:val="105"/>
          <w:sz w:val="34"/>
        </w:rPr>
        <w:t>Hiếu dưỡng phụ mẫu. Phụng sự sư trưởng. Tâm từ chẳng giết.</w:t>
      </w:r>
      <w:r>
        <w:rPr>
          <w:i/>
          <w:color w:val="231F20"/>
          <w:spacing w:val="-19"/>
          <w:w w:val="105"/>
          <w:sz w:val="34"/>
        </w:rPr>
        <w:t> </w:t>
      </w:r>
      <w:r>
        <w:rPr>
          <w:i/>
          <w:color w:val="231F20"/>
          <w:w w:val="105"/>
          <w:sz w:val="34"/>
        </w:rPr>
        <w:t>Tu</w:t>
      </w:r>
      <w:r>
        <w:rPr>
          <w:i/>
          <w:color w:val="231F20"/>
          <w:spacing w:val="-19"/>
          <w:w w:val="105"/>
          <w:sz w:val="34"/>
        </w:rPr>
        <w:t> </w:t>
      </w:r>
      <w:r>
        <w:rPr>
          <w:i/>
          <w:color w:val="231F20"/>
          <w:w w:val="105"/>
          <w:sz w:val="34"/>
        </w:rPr>
        <w:t>Thập</w:t>
      </w:r>
      <w:r>
        <w:rPr>
          <w:i/>
          <w:color w:val="231F20"/>
          <w:spacing w:val="-19"/>
          <w:w w:val="105"/>
          <w:sz w:val="34"/>
        </w:rPr>
        <w:t> </w:t>
      </w:r>
      <w:r>
        <w:rPr>
          <w:i/>
          <w:color w:val="231F20"/>
          <w:w w:val="105"/>
          <w:sz w:val="34"/>
        </w:rPr>
        <w:t>Thiện</w:t>
      </w:r>
      <w:r>
        <w:rPr>
          <w:i/>
          <w:color w:val="231F20"/>
          <w:spacing w:val="-19"/>
          <w:w w:val="105"/>
          <w:sz w:val="34"/>
        </w:rPr>
        <w:t> </w:t>
      </w:r>
      <w:r>
        <w:rPr>
          <w:i/>
          <w:color w:val="231F20"/>
          <w:w w:val="105"/>
          <w:sz w:val="34"/>
        </w:rPr>
        <w:t>Nghiệp</w:t>
      </w:r>
      <w:r>
        <w:rPr>
          <w:color w:val="231F20"/>
          <w:w w:val="105"/>
          <w:sz w:val="34"/>
        </w:rPr>
        <w:t>”.</w:t>
      </w:r>
    </w:p>
    <w:p>
      <w:pPr>
        <w:pStyle w:val="BodyText"/>
        <w:spacing w:line="283" w:lineRule="auto" w:before="127"/>
        <w:ind w:left="113" w:right="392" w:firstLine="453"/>
      </w:pP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có</w:t>
      </w:r>
      <w:r>
        <w:rPr>
          <w:color w:val="231F20"/>
          <w:spacing w:val="-13"/>
          <w:w w:val="105"/>
        </w:rPr>
        <w:t> </w:t>
      </w:r>
      <w:r>
        <w:rPr>
          <w:color w:val="231F20"/>
          <w:w w:val="105"/>
        </w:rPr>
        <w:t>làm</w:t>
      </w:r>
      <w:r>
        <w:rPr>
          <w:color w:val="231F20"/>
          <w:spacing w:val="-14"/>
          <w:w w:val="105"/>
        </w:rPr>
        <w:t> </w:t>
      </w:r>
      <w:r>
        <w:rPr>
          <w:color w:val="231F20"/>
          <w:w w:val="105"/>
        </w:rPr>
        <w:t>được</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2"/>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Là</w:t>
      </w:r>
      <w:r>
        <w:rPr>
          <w:color w:val="231F20"/>
          <w:spacing w:val="-12"/>
          <w:w w:val="105"/>
        </w:rPr>
        <w:t> </w:t>
      </w:r>
      <w:r>
        <w:rPr>
          <w:color w:val="231F20"/>
          <w:w w:val="105"/>
        </w:rPr>
        <w:t>điều</w:t>
      </w:r>
      <w:r>
        <w:rPr>
          <w:color w:val="231F20"/>
          <w:spacing w:val="-13"/>
          <w:w w:val="105"/>
        </w:rPr>
        <w:t> </w:t>
      </w:r>
      <w:r>
        <w:rPr>
          <w:color w:val="231F20"/>
          <w:w w:val="105"/>
        </w:rPr>
        <w:t>kiện cơ bản để học Phật. Nếu chúng ta không trọn đủ, sẽ chẳng có tư cách tiến vào Phật môn. Tiến vào Phật môn đòi hỏi điều</w:t>
      </w:r>
      <w:r>
        <w:rPr>
          <w:color w:val="231F20"/>
          <w:spacing w:val="-23"/>
          <w:w w:val="105"/>
        </w:rPr>
        <w:t> </w:t>
      </w:r>
      <w:r>
        <w:rPr>
          <w:color w:val="231F20"/>
          <w:w w:val="105"/>
        </w:rPr>
        <w:t>kiện,</w:t>
      </w:r>
      <w:r>
        <w:rPr>
          <w:color w:val="231F20"/>
          <w:spacing w:val="-22"/>
          <w:w w:val="105"/>
        </w:rPr>
        <w:t> </w:t>
      </w:r>
      <w:r>
        <w:rPr>
          <w:color w:val="231F20"/>
          <w:w w:val="105"/>
        </w:rPr>
        <w:t>hạng</w:t>
      </w:r>
      <w:r>
        <w:rPr>
          <w:color w:val="231F20"/>
          <w:spacing w:val="-22"/>
          <w:w w:val="105"/>
        </w:rPr>
        <w:t> </w:t>
      </w:r>
      <w:r>
        <w:rPr>
          <w:color w:val="231F20"/>
          <w:w w:val="105"/>
        </w:rPr>
        <w:t>người</w:t>
      </w:r>
      <w:r>
        <w:rPr>
          <w:color w:val="231F20"/>
          <w:spacing w:val="-23"/>
          <w:w w:val="105"/>
        </w:rPr>
        <w:t> </w:t>
      </w:r>
      <w:r>
        <w:rPr>
          <w:color w:val="231F20"/>
          <w:w w:val="105"/>
        </w:rPr>
        <w:t>nào</w:t>
      </w:r>
      <w:r>
        <w:rPr>
          <w:color w:val="231F20"/>
          <w:spacing w:val="-22"/>
          <w:w w:val="105"/>
        </w:rPr>
        <w:t> </w:t>
      </w:r>
      <w:r>
        <w:rPr>
          <w:color w:val="231F20"/>
          <w:w w:val="105"/>
        </w:rPr>
        <w:t>vậy?</w:t>
      </w:r>
      <w:r>
        <w:rPr>
          <w:color w:val="231F20"/>
          <w:spacing w:val="-22"/>
          <w:w w:val="105"/>
        </w:rPr>
        <w:t> </w:t>
      </w:r>
      <w:r>
        <w:rPr>
          <w:color w:val="231F20"/>
          <w:w w:val="105"/>
        </w:rPr>
        <w:t>Thiện</w:t>
      </w:r>
      <w:r>
        <w:rPr>
          <w:color w:val="231F20"/>
          <w:spacing w:val="-23"/>
          <w:w w:val="105"/>
        </w:rPr>
        <w:t> </w:t>
      </w:r>
      <w:r>
        <w:rPr>
          <w:color w:val="231F20"/>
          <w:w w:val="105"/>
        </w:rPr>
        <w:t>nam</w:t>
      </w:r>
      <w:r>
        <w:rPr>
          <w:color w:val="231F20"/>
          <w:spacing w:val="-22"/>
          <w:w w:val="105"/>
        </w:rPr>
        <w:t> </w:t>
      </w:r>
      <w:r>
        <w:rPr>
          <w:color w:val="231F20"/>
          <w:w w:val="105"/>
        </w:rPr>
        <w:t>tử,</w:t>
      </w:r>
      <w:r>
        <w:rPr>
          <w:color w:val="231F20"/>
          <w:spacing w:val="-22"/>
          <w:w w:val="105"/>
        </w:rPr>
        <w:t> </w:t>
      </w:r>
      <w:r>
        <w:rPr>
          <w:color w:val="231F20"/>
          <w:w w:val="105"/>
        </w:rPr>
        <w:t>thiện</w:t>
      </w:r>
      <w:r>
        <w:rPr>
          <w:color w:val="231F20"/>
          <w:spacing w:val="-23"/>
          <w:w w:val="105"/>
        </w:rPr>
        <w:t> </w:t>
      </w:r>
      <w:r>
        <w:rPr>
          <w:color w:val="231F20"/>
          <w:w w:val="105"/>
        </w:rPr>
        <w:t>nữ</w:t>
      </w:r>
      <w:r>
        <w:rPr>
          <w:color w:val="231F20"/>
          <w:spacing w:val="-22"/>
          <w:w w:val="105"/>
        </w:rPr>
        <w:t> </w:t>
      </w:r>
      <w:r>
        <w:rPr>
          <w:color w:val="231F20"/>
          <w:w w:val="105"/>
        </w:rPr>
        <w:t>nhân. Thiện là 4 câu trên đây. Bốn câu này là ba thứ căn bản của Nho, Thích, Đạo. Hiếu thân tôn sư (hiếu thuận cha mẹ, tôn trọng</w:t>
      </w:r>
      <w:r>
        <w:rPr>
          <w:color w:val="231F20"/>
          <w:spacing w:val="-17"/>
          <w:w w:val="105"/>
        </w:rPr>
        <w:t> </w:t>
      </w:r>
      <w:r>
        <w:rPr>
          <w:color w:val="231F20"/>
          <w:w w:val="105"/>
        </w:rPr>
        <w:t>thầy)</w:t>
      </w:r>
      <w:r>
        <w:rPr>
          <w:color w:val="231F20"/>
          <w:spacing w:val="-17"/>
          <w:w w:val="105"/>
        </w:rPr>
        <w:t> </w:t>
      </w:r>
      <w:r>
        <w:rPr>
          <w:color w:val="231F20"/>
          <w:w w:val="105"/>
        </w:rPr>
        <w:t>ở</w:t>
      </w:r>
      <w:r>
        <w:rPr>
          <w:color w:val="231F20"/>
          <w:spacing w:val="-17"/>
          <w:w w:val="105"/>
        </w:rPr>
        <w:t> </w:t>
      </w:r>
      <w:r>
        <w:rPr>
          <w:color w:val="231F20"/>
          <w:w w:val="105"/>
        </w:rPr>
        <w:t>trong</w:t>
      </w:r>
      <w:r>
        <w:rPr>
          <w:color w:val="231F20"/>
          <w:spacing w:val="-17"/>
          <w:w w:val="105"/>
        </w:rPr>
        <w:t> </w:t>
      </w:r>
      <w:r>
        <w:rPr>
          <w:color w:val="231F20"/>
          <w:w w:val="105"/>
        </w:rPr>
        <w:t>Đệ</w:t>
      </w:r>
      <w:r>
        <w:rPr>
          <w:color w:val="231F20"/>
          <w:spacing w:val="-17"/>
          <w:w w:val="105"/>
        </w:rPr>
        <w:t> </w:t>
      </w:r>
      <w:r>
        <w:rPr>
          <w:color w:val="231F20"/>
          <w:w w:val="105"/>
        </w:rPr>
        <w:t>Tử</w:t>
      </w:r>
      <w:r>
        <w:rPr>
          <w:color w:val="231F20"/>
          <w:spacing w:val="-17"/>
          <w:w w:val="105"/>
        </w:rPr>
        <w:t> </w:t>
      </w:r>
      <w:r>
        <w:rPr>
          <w:color w:val="231F20"/>
          <w:w w:val="105"/>
        </w:rPr>
        <w:t>Quy,</w:t>
      </w:r>
      <w:r>
        <w:rPr>
          <w:color w:val="231F20"/>
          <w:spacing w:val="-17"/>
          <w:w w:val="105"/>
        </w:rPr>
        <w:t> </w:t>
      </w:r>
      <w:r>
        <w:rPr>
          <w:color w:val="231F20"/>
          <w:w w:val="105"/>
        </w:rPr>
        <w:t>tâm</w:t>
      </w:r>
      <w:r>
        <w:rPr>
          <w:color w:val="231F20"/>
          <w:spacing w:val="-17"/>
          <w:w w:val="105"/>
        </w:rPr>
        <w:t> </w:t>
      </w:r>
      <w:r>
        <w:rPr>
          <w:color w:val="231F20"/>
          <w:w w:val="105"/>
        </w:rPr>
        <w:t>từ</w:t>
      </w:r>
      <w:r>
        <w:rPr>
          <w:color w:val="231F20"/>
          <w:spacing w:val="-17"/>
          <w:w w:val="105"/>
        </w:rPr>
        <w:t> </w:t>
      </w:r>
      <w:r>
        <w:rPr>
          <w:color w:val="231F20"/>
          <w:w w:val="105"/>
        </w:rPr>
        <w:t>chẳng</w:t>
      </w:r>
      <w:r>
        <w:rPr>
          <w:color w:val="231F20"/>
          <w:spacing w:val="-17"/>
          <w:w w:val="105"/>
        </w:rPr>
        <w:t> </w:t>
      </w:r>
      <w:r>
        <w:rPr>
          <w:color w:val="231F20"/>
          <w:w w:val="105"/>
        </w:rPr>
        <w:t>giết</w:t>
      </w:r>
      <w:r>
        <w:rPr>
          <w:color w:val="231F20"/>
          <w:spacing w:val="-17"/>
          <w:w w:val="105"/>
        </w:rPr>
        <w:t> </w:t>
      </w:r>
      <w:r>
        <w:rPr>
          <w:color w:val="231F20"/>
          <w:w w:val="105"/>
        </w:rPr>
        <w:t>trong</w:t>
      </w:r>
      <w:r>
        <w:rPr>
          <w:color w:val="231F20"/>
          <w:spacing w:val="-17"/>
          <w:w w:val="105"/>
        </w:rPr>
        <w:t> </w:t>
      </w:r>
      <w:r>
        <w:rPr>
          <w:color w:val="231F20"/>
          <w:w w:val="105"/>
        </w:rPr>
        <w:t>Cảm Ứng Thiên.</w:t>
      </w:r>
    </w:p>
    <w:p>
      <w:pPr>
        <w:pStyle w:val="BodyText"/>
        <w:spacing w:line="283" w:lineRule="auto" w:before="131"/>
        <w:ind w:left="113" w:right="398" w:firstLine="453"/>
      </w:pP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thực</w:t>
      </w:r>
      <w:r>
        <w:rPr>
          <w:color w:val="231F20"/>
          <w:spacing w:val="-7"/>
          <w:w w:val="105"/>
        </w:rPr>
        <w:t> </w:t>
      </w:r>
      <w:r>
        <w:rPr>
          <w:color w:val="231F20"/>
          <w:w w:val="105"/>
        </w:rPr>
        <w:t>hiện</w:t>
      </w:r>
      <w:r>
        <w:rPr>
          <w:color w:val="231F20"/>
          <w:spacing w:val="-7"/>
          <w:w w:val="105"/>
        </w:rPr>
        <w:t> </w:t>
      </w:r>
      <w:r>
        <w:rPr>
          <w:color w:val="231F20"/>
          <w:w w:val="105"/>
        </w:rPr>
        <w:t>Đệ</w:t>
      </w:r>
      <w:r>
        <w:rPr>
          <w:color w:val="231F20"/>
          <w:spacing w:val="-7"/>
          <w:w w:val="105"/>
        </w:rPr>
        <w:t> </w:t>
      </w:r>
      <w:r>
        <w:rPr>
          <w:color w:val="231F20"/>
          <w:w w:val="105"/>
        </w:rPr>
        <w:t>Tử</w:t>
      </w:r>
      <w:r>
        <w:rPr>
          <w:color w:val="231F20"/>
          <w:spacing w:val="-7"/>
          <w:w w:val="105"/>
        </w:rPr>
        <w:t> </w:t>
      </w:r>
      <w:r>
        <w:rPr>
          <w:color w:val="231F20"/>
          <w:w w:val="105"/>
        </w:rPr>
        <w:t>Quy,</w:t>
      </w:r>
      <w:r>
        <w:rPr>
          <w:color w:val="231F20"/>
          <w:spacing w:val="-7"/>
          <w:w w:val="105"/>
        </w:rPr>
        <w:t> </w:t>
      </w:r>
      <w:r>
        <w:rPr>
          <w:color w:val="231F20"/>
          <w:w w:val="105"/>
        </w:rPr>
        <w:t>Cảm Ứng</w:t>
      </w:r>
      <w:r>
        <w:rPr>
          <w:color w:val="231F20"/>
          <w:spacing w:val="-7"/>
          <w:w w:val="105"/>
        </w:rPr>
        <w:t> </w:t>
      </w:r>
      <w:r>
        <w:rPr>
          <w:color w:val="231F20"/>
          <w:w w:val="105"/>
        </w:rPr>
        <w:t>Thiên,</w:t>
      </w:r>
      <w:r>
        <w:rPr>
          <w:color w:val="231F20"/>
          <w:spacing w:val="-7"/>
          <w:w w:val="105"/>
        </w:rPr>
        <w:t> </w:t>
      </w:r>
      <w:r>
        <w:rPr>
          <w:color w:val="231F20"/>
          <w:w w:val="105"/>
        </w:rPr>
        <w:t>và</w:t>
      </w:r>
      <w:r>
        <w:rPr>
          <w:color w:val="231F20"/>
          <w:spacing w:val="-7"/>
          <w:w w:val="105"/>
        </w:rPr>
        <w:t> </w:t>
      </w:r>
      <w:r>
        <w:rPr>
          <w:color w:val="231F20"/>
          <w:w w:val="105"/>
        </w:rPr>
        <w:t>Thập</w:t>
      </w:r>
      <w:r>
        <w:rPr>
          <w:color w:val="231F20"/>
          <w:spacing w:val="-7"/>
          <w:w w:val="105"/>
        </w:rPr>
        <w:t> </w:t>
      </w:r>
      <w:r>
        <w:rPr>
          <w:color w:val="231F20"/>
          <w:w w:val="105"/>
        </w:rPr>
        <w:t>Thiện</w:t>
      </w:r>
      <w:r>
        <w:rPr>
          <w:color w:val="231F20"/>
          <w:spacing w:val="-7"/>
          <w:w w:val="105"/>
        </w:rPr>
        <w:t> </w:t>
      </w:r>
      <w:r>
        <w:rPr>
          <w:color w:val="231F20"/>
          <w:w w:val="105"/>
        </w:rPr>
        <w:t>Nghiệp,</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làm</w:t>
      </w:r>
      <w:r>
        <w:rPr>
          <w:color w:val="231F20"/>
          <w:spacing w:val="-9"/>
          <w:w w:val="105"/>
        </w:rPr>
        <w:t> </w:t>
      </w:r>
      <w:r>
        <w:rPr>
          <w:color w:val="231F20"/>
          <w:w w:val="105"/>
        </w:rPr>
        <w:t>được,</w:t>
      </w:r>
      <w:r>
        <w:rPr>
          <w:color w:val="231F20"/>
          <w:spacing w:val="-8"/>
          <w:w w:val="105"/>
        </w:rPr>
        <w:t> </w:t>
      </w:r>
      <w:r>
        <w:rPr>
          <w:color w:val="231F20"/>
          <w:w w:val="105"/>
        </w:rPr>
        <w:t>sẽ</w:t>
      </w:r>
      <w:r>
        <w:rPr>
          <w:color w:val="231F20"/>
          <w:spacing w:val="-7"/>
          <w:w w:val="105"/>
        </w:rPr>
        <w:t> </w:t>
      </w:r>
      <w:r>
        <w:rPr>
          <w:color w:val="231F20"/>
          <w:w w:val="105"/>
        </w:rPr>
        <w:t>hội đủ tiêu</w:t>
      </w:r>
      <w:r>
        <w:rPr>
          <w:color w:val="231F20"/>
          <w:spacing w:val="-2"/>
          <w:w w:val="105"/>
        </w:rPr>
        <w:t> </w:t>
      </w:r>
      <w:r>
        <w:rPr>
          <w:color w:val="231F20"/>
          <w:w w:val="105"/>
        </w:rPr>
        <w:t>chuẩn “thiện</w:t>
      </w:r>
      <w:r>
        <w:rPr>
          <w:color w:val="231F20"/>
          <w:spacing w:val="-2"/>
          <w:w w:val="105"/>
        </w:rPr>
        <w:t> </w:t>
      </w:r>
      <w:r>
        <w:rPr>
          <w:color w:val="231F20"/>
          <w:w w:val="105"/>
        </w:rPr>
        <w:t>nam</w:t>
      </w:r>
      <w:r>
        <w:rPr>
          <w:color w:val="231F20"/>
          <w:spacing w:val="-2"/>
          <w:w w:val="105"/>
        </w:rPr>
        <w:t> </w:t>
      </w:r>
      <w:r>
        <w:rPr>
          <w:color w:val="231F20"/>
          <w:w w:val="105"/>
        </w:rPr>
        <w:t>tử,</w:t>
      </w:r>
      <w:r>
        <w:rPr>
          <w:color w:val="231F20"/>
          <w:spacing w:val="-2"/>
          <w:w w:val="105"/>
        </w:rPr>
        <w:t> </w:t>
      </w:r>
      <w:r>
        <w:rPr>
          <w:color w:val="231F20"/>
          <w:w w:val="105"/>
        </w:rPr>
        <w:t>thiện</w:t>
      </w:r>
      <w:r>
        <w:rPr>
          <w:color w:val="231F20"/>
          <w:spacing w:val="-2"/>
          <w:w w:val="105"/>
        </w:rPr>
        <w:t> </w:t>
      </w:r>
      <w:r>
        <w:rPr>
          <w:color w:val="231F20"/>
          <w:w w:val="105"/>
        </w:rPr>
        <w:t>nữ</w:t>
      </w:r>
      <w:r>
        <w:rPr>
          <w:color w:val="231F20"/>
          <w:spacing w:val="-2"/>
          <w:w w:val="105"/>
        </w:rPr>
        <w:t> </w:t>
      </w:r>
      <w:r>
        <w:rPr>
          <w:color w:val="231F20"/>
          <w:w w:val="105"/>
        </w:rPr>
        <w:t>nhân”.</w:t>
      </w:r>
    </w:p>
    <w:p>
      <w:pPr>
        <w:spacing w:line="283" w:lineRule="auto" w:before="137"/>
        <w:ind w:left="113" w:right="398" w:firstLine="453"/>
        <w:jc w:val="both"/>
        <w:rPr>
          <w:sz w:val="34"/>
        </w:rPr>
      </w:pPr>
      <w:r>
        <w:rPr>
          <w:color w:val="231F20"/>
          <w:w w:val="105"/>
          <w:sz w:val="34"/>
        </w:rPr>
        <w:t>Có</w:t>
      </w:r>
      <w:r>
        <w:rPr>
          <w:color w:val="231F20"/>
          <w:spacing w:val="-6"/>
          <w:w w:val="105"/>
          <w:sz w:val="34"/>
        </w:rPr>
        <w:t> </w:t>
      </w:r>
      <w:r>
        <w:rPr>
          <w:color w:val="231F20"/>
          <w:w w:val="105"/>
          <w:sz w:val="34"/>
        </w:rPr>
        <w:t>điều</w:t>
      </w:r>
      <w:r>
        <w:rPr>
          <w:color w:val="231F20"/>
          <w:spacing w:val="-6"/>
          <w:w w:val="105"/>
          <w:sz w:val="34"/>
        </w:rPr>
        <w:t> </w:t>
      </w:r>
      <w:r>
        <w:rPr>
          <w:color w:val="231F20"/>
          <w:w w:val="105"/>
          <w:sz w:val="34"/>
        </w:rPr>
        <w:t>kiện</w:t>
      </w:r>
      <w:r>
        <w:rPr>
          <w:color w:val="231F20"/>
          <w:spacing w:val="-7"/>
          <w:w w:val="105"/>
          <w:sz w:val="34"/>
        </w:rPr>
        <w:t> </w:t>
      </w:r>
      <w:r>
        <w:rPr>
          <w:color w:val="231F20"/>
          <w:w w:val="105"/>
          <w:sz w:val="34"/>
        </w:rPr>
        <w:t>này</w:t>
      </w:r>
      <w:r>
        <w:rPr>
          <w:color w:val="231F20"/>
          <w:spacing w:val="-6"/>
          <w:w w:val="105"/>
          <w:sz w:val="34"/>
        </w:rPr>
        <w:t> </w:t>
      </w:r>
      <w:r>
        <w:rPr>
          <w:color w:val="231F20"/>
          <w:w w:val="105"/>
          <w:sz w:val="34"/>
        </w:rPr>
        <w:t>mới</w:t>
      </w:r>
      <w:r>
        <w:rPr>
          <w:color w:val="231F20"/>
          <w:spacing w:val="-6"/>
          <w:w w:val="105"/>
          <w:sz w:val="34"/>
        </w:rPr>
        <w:t> </w:t>
      </w:r>
      <w:r>
        <w:rPr>
          <w:color w:val="231F20"/>
          <w:w w:val="105"/>
          <w:sz w:val="34"/>
        </w:rPr>
        <w:t>có</w:t>
      </w:r>
      <w:r>
        <w:rPr>
          <w:color w:val="231F20"/>
          <w:spacing w:val="-6"/>
          <w:w w:val="105"/>
          <w:sz w:val="34"/>
        </w:rPr>
        <w:t> </w:t>
      </w:r>
      <w:r>
        <w:rPr>
          <w:color w:val="231F20"/>
          <w:w w:val="105"/>
          <w:sz w:val="34"/>
        </w:rPr>
        <w:t>thể</w:t>
      </w:r>
      <w:r>
        <w:rPr>
          <w:color w:val="231F20"/>
          <w:spacing w:val="-7"/>
          <w:w w:val="105"/>
          <w:sz w:val="34"/>
        </w:rPr>
        <w:t> </w:t>
      </w:r>
      <w:r>
        <w:rPr>
          <w:color w:val="231F20"/>
          <w:w w:val="105"/>
          <w:sz w:val="34"/>
        </w:rPr>
        <w:t>tiến</w:t>
      </w:r>
      <w:r>
        <w:rPr>
          <w:color w:val="231F20"/>
          <w:spacing w:val="-7"/>
          <w:w w:val="105"/>
          <w:sz w:val="34"/>
        </w:rPr>
        <w:t> </w:t>
      </w:r>
      <w:r>
        <w:rPr>
          <w:color w:val="231F20"/>
          <w:w w:val="105"/>
          <w:sz w:val="34"/>
        </w:rPr>
        <w:t>vào</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môn,</w:t>
      </w:r>
      <w:r>
        <w:rPr>
          <w:color w:val="231F20"/>
          <w:spacing w:val="-6"/>
          <w:w w:val="105"/>
          <w:sz w:val="34"/>
        </w:rPr>
        <w:t> </w:t>
      </w:r>
      <w:r>
        <w:rPr>
          <w:color w:val="231F20"/>
          <w:w w:val="105"/>
          <w:sz w:val="34"/>
        </w:rPr>
        <w:t>thọ</w:t>
      </w:r>
      <w:r>
        <w:rPr>
          <w:color w:val="231F20"/>
          <w:spacing w:val="-7"/>
          <w:w w:val="105"/>
          <w:sz w:val="34"/>
        </w:rPr>
        <w:t> </w:t>
      </w:r>
      <w:r>
        <w:rPr>
          <w:color w:val="231F20"/>
          <w:w w:val="105"/>
          <w:sz w:val="34"/>
        </w:rPr>
        <w:t>Tam Quy, Ngũ Giới. Phúc thứ hai chính là đệ tử Phật môn chân chánh: “</w:t>
      </w:r>
      <w:r>
        <w:rPr>
          <w:i/>
          <w:color w:val="231F20"/>
          <w:w w:val="105"/>
          <w:sz w:val="34"/>
        </w:rPr>
        <w:t>Thọ trì Tam Quy, đầy đủ các giới, chẳng phạm oai nghi</w:t>
      </w:r>
      <w:r>
        <w:rPr>
          <w:color w:val="231F20"/>
          <w:w w:val="105"/>
          <w:sz w:val="34"/>
        </w:rPr>
        <w:t>”.</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đủ điều</w:t>
      </w:r>
      <w:r>
        <w:rPr>
          <w:color w:val="231F20"/>
          <w:spacing w:val="-1"/>
          <w:w w:val="105"/>
          <w:sz w:val="34"/>
        </w:rPr>
        <w:t> </w:t>
      </w:r>
      <w:r>
        <w:rPr>
          <w:color w:val="231F20"/>
          <w:w w:val="105"/>
          <w:sz w:val="34"/>
        </w:rPr>
        <w:t>kiện trên đây sẽ chẳng có tư</w:t>
      </w:r>
      <w:r>
        <w:rPr>
          <w:color w:val="231F20"/>
          <w:spacing w:val="-1"/>
          <w:w w:val="105"/>
          <w:sz w:val="34"/>
        </w:rPr>
        <w:t> </w:t>
      </w:r>
      <w:r>
        <w:rPr>
          <w:color w:val="231F20"/>
          <w:w w:val="105"/>
          <w:sz w:val="34"/>
        </w:rPr>
        <w:t>cách </w:t>
      </w:r>
      <w:r>
        <w:rPr>
          <w:color w:val="231F20"/>
          <w:spacing w:val="-5"/>
          <w:w w:val="105"/>
          <w:sz w:val="34"/>
        </w:rPr>
        <w:t>thọ</w:t>
      </w:r>
    </w:p>
    <w:p>
      <w:pPr>
        <w:spacing w:after="0" w:line="283"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15"/>
      </w:pPr>
      <w:r>
        <w:rPr>
          <w:color w:val="231F20"/>
          <w:w w:val="105"/>
        </w:rPr>
        <w:t>lãnh giới pháp. Nhưng nay thì sao? Nay chúng ta không đủ điều kiện mà vẫn thọ!</w:t>
      </w:r>
    </w:p>
    <w:p>
      <w:pPr>
        <w:pStyle w:val="BodyText"/>
        <w:spacing w:line="288" w:lineRule="auto" w:before="138"/>
        <w:ind w:left="397" w:right="109" w:firstLine="453"/>
      </w:pPr>
      <w:r>
        <w:rPr>
          <w:color w:val="231F20"/>
          <w:w w:val="105"/>
        </w:rPr>
        <w:t>Chương Gia Đại sư bảo tôi: Thọ giới để làm gì? Thọ để học! Ngàn vạn phần chớ nên nghĩ mình đã thọ giới, đã đắc giới, không thể nói như vậy! Nói như vậy chính là gì? Đại vọng</w:t>
      </w:r>
      <w:r>
        <w:rPr>
          <w:color w:val="231F20"/>
          <w:spacing w:val="-3"/>
          <w:w w:val="105"/>
        </w:rPr>
        <w:t> </w:t>
      </w:r>
      <w:r>
        <w:rPr>
          <w:color w:val="231F20"/>
          <w:w w:val="105"/>
        </w:rPr>
        <w:t>ngữ.</w:t>
      </w:r>
      <w:r>
        <w:rPr>
          <w:color w:val="231F20"/>
          <w:spacing w:val="-3"/>
          <w:w w:val="105"/>
        </w:rPr>
        <w:t> </w:t>
      </w:r>
      <w:r>
        <w:rPr>
          <w:color w:val="231F20"/>
          <w:w w:val="105"/>
        </w:rPr>
        <w:t>Đại</w:t>
      </w:r>
      <w:r>
        <w:rPr>
          <w:color w:val="231F20"/>
          <w:spacing w:val="-3"/>
          <w:w w:val="105"/>
        </w:rPr>
        <w:t> </w:t>
      </w:r>
      <w:r>
        <w:rPr>
          <w:color w:val="231F20"/>
          <w:w w:val="105"/>
        </w:rPr>
        <w:t>vọng</w:t>
      </w:r>
      <w:r>
        <w:rPr>
          <w:color w:val="231F20"/>
          <w:spacing w:val="-3"/>
          <w:w w:val="105"/>
        </w:rPr>
        <w:t> </w:t>
      </w:r>
      <w:r>
        <w:rPr>
          <w:color w:val="231F20"/>
          <w:w w:val="105"/>
        </w:rPr>
        <w:t>ngữ,</w:t>
      </w:r>
      <w:r>
        <w:rPr>
          <w:color w:val="231F20"/>
          <w:spacing w:val="-3"/>
          <w:w w:val="105"/>
        </w:rPr>
        <w:t> </w:t>
      </w:r>
      <w:r>
        <w:rPr>
          <w:color w:val="231F20"/>
          <w:w w:val="105"/>
        </w:rPr>
        <w:t>vì</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chưa</w:t>
      </w:r>
      <w:r>
        <w:rPr>
          <w:color w:val="231F20"/>
          <w:spacing w:val="-3"/>
          <w:w w:val="105"/>
        </w:rPr>
        <w:t> </w:t>
      </w:r>
      <w:r>
        <w:rPr>
          <w:color w:val="231F20"/>
          <w:w w:val="105"/>
        </w:rPr>
        <w:t>đạt</w:t>
      </w:r>
      <w:r>
        <w:rPr>
          <w:color w:val="231F20"/>
          <w:spacing w:val="-3"/>
          <w:w w:val="105"/>
        </w:rPr>
        <w:t> </w:t>
      </w:r>
      <w:r>
        <w:rPr>
          <w:color w:val="231F20"/>
          <w:w w:val="105"/>
        </w:rPr>
        <w:t>được</w:t>
      </w:r>
      <w:r>
        <w:rPr>
          <w:color w:val="231F20"/>
          <w:spacing w:val="-3"/>
          <w:w w:val="105"/>
        </w:rPr>
        <w:t> </w:t>
      </w:r>
      <w:r>
        <w:rPr>
          <w:color w:val="231F20"/>
          <w:w w:val="105"/>
        </w:rPr>
        <w:t>mà</w:t>
      </w:r>
      <w:r>
        <w:rPr>
          <w:color w:val="231F20"/>
          <w:spacing w:val="-3"/>
          <w:w w:val="105"/>
        </w:rPr>
        <w:t> </w:t>
      </w:r>
      <w:r>
        <w:rPr>
          <w:color w:val="231F20"/>
          <w:w w:val="105"/>
        </w:rPr>
        <w:t>tưởng đã đạt được!</w:t>
      </w:r>
    </w:p>
    <w:p>
      <w:pPr>
        <w:pStyle w:val="BodyText"/>
        <w:spacing w:line="288" w:lineRule="auto" w:before="133"/>
        <w:ind w:left="397" w:right="109" w:firstLine="453"/>
      </w:pPr>
      <w:r>
        <w:rPr>
          <w:color w:val="231F20"/>
          <w:w w:val="105"/>
        </w:rPr>
        <w:t>Người nói câu này sớm nhất chính là Ngẫu Ích Đại sư. Ngẫu</w:t>
      </w:r>
      <w:r>
        <w:rPr>
          <w:color w:val="231F20"/>
          <w:spacing w:val="-5"/>
          <w:w w:val="105"/>
        </w:rPr>
        <w:t> </w:t>
      </w:r>
      <w:r>
        <w:rPr>
          <w:color w:val="231F20"/>
          <w:w w:val="105"/>
        </w:rPr>
        <w:t>Ích</w:t>
      </w:r>
      <w:r>
        <w:rPr>
          <w:color w:val="231F20"/>
          <w:spacing w:val="-5"/>
          <w:w w:val="105"/>
        </w:rPr>
        <w:t> </w:t>
      </w:r>
      <w:r>
        <w:rPr>
          <w:color w:val="231F20"/>
          <w:w w:val="105"/>
        </w:rPr>
        <w:t>Đại</w:t>
      </w:r>
      <w:r>
        <w:rPr>
          <w:color w:val="231F20"/>
          <w:spacing w:val="-6"/>
          <w:w w:val="105"/>
        </w:rPr>
        <w:t> </w:t>
      </w:r>
      <w:r>
        <w:rPr>
          <w:color w:val="231F20"/>
          <w:w w:val="105"/>
        </w:rPr>
        <w:t>sư</w:t>
      </w:r>
      <w:r>
        <w:rPr>
          <w:color w:val="231F20"/>
          <w:spacing w:val="-5"/>
          <w:w w:val="105"/>
        </w:rPr>
        <w:t> </w:t>
      </w:r>
      <w:r>
        <w:rPr>
          <w:color w:val="231F20"/>
          <w:w w:val="105"/>
        </w:rPr>
        <w:t>sống</w:t>
      </w:r>
      <w:r>
        <w:rPr>
          <w:color w:val="231F20"/>
          <w:spacing w:val="-5"/>
          <w:w w:val="105"/>
        </w:rPr>
        <w:t> </w:t>
      </w:r>
      <w:r>
        <w:rPr>
          <w:color w:val="231F20"/>
          <w:w w:val="105"/>
        </w:rPr>
        <w:t>vào</w:t>
      </w:r>
      <w:r>
        <w:rPr>
          <w:color w:val="231F20"/>
          <w:spacing w:val="-5"/>
          <w:w w:val="105"/>
        </w:rPr>
        <w:t> </w:t>
      </w:r>
      <w:r>
        <w:rPr>
          <w:color w:val="231F20"/>
          <w:w w:val="105"/>
        </w:rPr>
        <w:t>cuối</w:t>
      </w:r>
      <w:r>
        <w:rPr>
          <w:color w:val="231F20"/>
          <w:spacing w:val="-5"/>
          <w:w w:val="105"/>
        </w:rPr>
        <w:t> </w:t>
      </w:r>
      <w:r>
        <w:rPr>
          <w:color w:val="231F20"/>
          <w:w w:val="105"/>
        </w:rPr>
        <w:t>đời</w:t>
      </w:r>
      <w:r>
        <w:rPr>
          <w:color w:val="231F20"/>
          <w:spacing w:val="-5"/>
          <w:w w:val="105"/>
        </w:rPr>
        <w:t> </w:t>
      </w:r>
      <w:r>
        <w:rPr>
          <w:color w:val="231F20"/>
          <w:w w:val="105"/>
        </w:rPr>
        <w:t>Minh,</w:t>
      </w:r>
      <w:r>
        <w:rPr>
          <w:color w:val="231F20"/>
          <w:spacing w:val="-4"/>
          <w:w w:val="105"/>
        </w:rPr>
        <w:t> </w:t>
      </w:r>
      <w:r>
        <w:rPr>
          <w:color w:val="231F20"/>
          <w:w w:val="105"/>
        </w:rPr>
        <w:t>đầu</w:t>
      </w:r>
      <w:r>
        <w:rPr>
          <w:color w:val="231F20"/>
          <w:spacing w:val="-5"/>
          <w:w w:val="105"/>
        </w:rPr>
        <w:t> </w:t>
      </w:r>
      <w:r>
        <w:rPr>
          <w:color w:val="231F20"/>
          <w:w w:val="105"/>
        </w:rPr>
        <w:t>đời</w:t>
      </w:r>
      <w:r>
        <w:rPr>
          <w:color w:val="231F20"/>
          <w:spacing w:val="-5"/>
          <w:w w:val="105"/>
        </w:rPr>
        <w:t> </w:t>
      </w:r>
      <w:r>
        <w:rPr>
          <w:color w:val="231F20"/>
          <w:w w:val="105"/>
        </w:rPr>
        <w:t>Thanh,</w:t>
      </w:r>
      <w:r>
        <w:rPr>
          <w:color w:val="231F20"/>
          <w:spacing w:val="-5"/>
          <w:w w:val="105"/>
        </w:rPr>
        <w:t> </w:t>
      </w:r>
      <w:r>
        <w:rPr>
          <w:color w:val="231F20"/>
          <w:w w:val="105"/>
        </w:rPr>
        <w:t>là Tổ sư Tịnh</w:t>
      </w:r>
      <w:r>
        <w:rPr>
          <w:color w:val="231F20"/>
          <w:spacing w:val="-1"/>
          <w:w w:val="105"/>
        </w:rPr>
        <w:t> </w:t>
      </w:r>
      <w:r>
        <w:rPr>
          <w:color w:val="231F20"/>
          <w:w w:val="105"/>
        </w:rPr>
        <w:t>Độ Tông đời thứ chín, nhưng Ngài có công phu rất sâu nơi giới luật. Giống như Hoằng Nhất Đại sư trong thời</w:t>
      </w:r>
      <w:r>
        <w:rPr>
          <w:color w:val="231F20"/>
          <w:spacing w:val="-4"/>
          <w:w w:val="105"/>
        </w:rPr>
        <w:t> </w:t>
      </w:r>
      <w:r>
        <w:rPr>
          <w:color w:val="231F20"/>
          <w:w w:val="105"/>
        </w:rPr>
        <w:t>cận</w:t>
      </w:r>
      <w:r>
        <w:rPr>
          <w:color w:val="231F20"/>
          <w:spacing w:val="-4"/>
          <w:w w:val="105"/>
        </w:rPr>
        <w:t> </w:t>
      </w:r>
      <w:r>
        <w:rPr>
          <w:color w:val="231F20"/>
          <w:w w:val="105"/>
        </w:rPr>
        <w:t>đại.</w:t>
      </w:r>
      <w:r>
        <w:rPr>
          <w:color w:val="231F20"/>
          <w:spacing w:val="-4"/>
          <w:w w:val="105"/>
        </w:rPr>
        <w:t> </w:t>
      </w:r>
      <w:r>
        <w:rPr>
          <w:color w:val="231F20"/>
          <w:w w:val="105"/>
        </w:rPr>
        <w:t>Mọi</w:t>
      </w:r>
      <w:r>
        <w:rPr>
          <w:color w:val="231F20"/>
          <w:spacing w:val="-5"/>
          <w:w w:val="105"/>
        </w:rPr>
        <w:t> </w:t>
      </w:r>
      <w:r>
        <w:rPr>
          <w:color w:val="231F20"/>
          <w:w w:val="105"/>
        </w:rPr>
        <w:t>người</w:t>
      </w:r>
      <w:r>
        <w:rPr>
          <w:color w:val="231F20"/>
          <w:spacing w:val="-3"/>
          <w:w w:val="105"/>
        </w:rPr>
        <w:t> </w:t>
      </w:r>
      <w:r>
        <w:rPr>
          <w:color w:val="231F20"/>
          <w:w w:val="105"/>
        </w:rPr>
        <w:t>đều</w:t>
      </w:r>
      <w:r>
        <w:rPr>
          <w:color w:val="231F20"/>
          <w:spacing w:val="-4"/>
          <w:w w:val="105"/>
        </w:rPr>
        <w:t> </w:t>
      </w:r>
      <w:r>
        <w:rPr>
          <w:color w:val="231F20"/>
          <w:w w:val="105"/>
        </w:rPr>
        <w:t>biết</w:t>
      </w:r>
      <w:r>
        <w:rPr>
          <w:color w:val="231F20"/>
          <w:spacing w:val="-4"/>
          <w:w w:val="105"/>
        </w:rPr>
        <w:t> </w:t>
      </w:r>
      <w:r>
        <w:rPr>
          <w:color w:val="231F20"/>
          <w:w w:val="105"/>
        </w:rPr>
        <w:t>Hoằng</w:t>
      </w:r>
      <w:r>
        <w:rPr>
          <w:color w:val="231F20"/>
          <w:spacing w:val="-4"/>
          <w:w w:val="105"/>
        </w:rPr>
        <w:t> </w:t>
      </w:r>
      <w:r>
        <w:rPr>
          <w:color w:val="231F20"/>
          <w:w w:val="105"/>
        </w:rPr>
        <w:t>Nhất</w:t>
      </w:r>
      <w:r>
        <w:rPr>
          <w:color w:val="231F20"/>
          <w:spacing w:val="-4"/>
          <w:w w:val="105"/>
        </w:rPr>
        <w:t> </w:t>
      </w:r>
      <w:r>
        <w:rPr>
          <w:color w:val="231F20"/>
          <w:w w:val="105"/>
        </w:rPr>
        <w:t>Đại</w:t>
      </w:r>
      <w:r>
        <w:rPr>
          <w:color w:val="231F20"/>
          <w:spacing w:val="-5"/>
          <w:w w:val="105"/>
        </w:rPr>
        <w:t> </w:t>
      </w:r>
      <w:r>
        <w:rPr>
          <w:color w:val="231F20"/>
          <w:w w:val="105"/>
        </w:rPr>
        <w:t>sư</w:t>
      </w:r>
      <w:r>
        <w:rPr>
          <w:color w:val="231F20"/>
          <w:spacing w:val="-4"/>
          <w:w w:val="105"/>
        </w:rPr>
        <w:t> </w:t>
      </w:r>
      <w:r>
        <w:rPr>
          <w:color w:val="231F20"/>
          <w:w w:val="105"/>
        </w:rPr>
        <w:t>nghiên cứu giới luật.</w:t>
      </w:r>
    </w:p>
    <w:p>
      <w:pPr>
        <w:pStyle w:val="BodyText"/>
        <w:spacing w:line="288" w:lineRule="auto" w:before="130"/>
        <w:ind w:left="397" w:right="111" w:firstLine="453"/>
      </w:pPr>
      <w:r>
        <w:rPr>
          <w:color w:val="231F20"/>
          <w:w w:val="105"/>
        </w:rPr>
        <w:t>Vào</w:t>
      </w:r>
      <w:r>
        <w:rPr>
          <w:color w:val="231F20"/>
          <w:spacing w:val="-2"/>
          <w:w w:val="105"/>
        </w:rPr>
        <w:t> </w:t>
      </w:r>
      <w:r>
        <w:rPr>
          <w:color w:val="231F20"/>
          <w:w w:val="105"/>
        </w:rPr>
        <w:t>thời</w:t>
      </w:r>
      <w:r>
        <w:rPr>
          <w:color w:val="231F20"/>
          <w:spacing w:val="-2"/>
          <w:w w:val="105"/>
        </w:rPr>
        <w:t> </w:t>
      </w:r>
      <w:r>
        <w:rPr>
          <w:color w:val="231F20"/>
          <w:w w:val="105"/>
        </w:rPr>
        <w:t>ấy,</w:t>
      </w:r>
      <w:r>
        <w:rPr>
          <w:color w:val="231F20"/>
          <w:spacing w:val="-2"/>
          <w:w w:val="105"/>
        </w:rPr>
        <w:t> </w:t>
      </w:r>
      <w:r>
        <w:rPr>
          <w:color w:val="231F20"/>
          <w:w w:val="105"/>
        </w:rPr>
        <w:t>Ngẫu Ích</w:t>
      </w:r>
      <w:r>
        <w:rPr>
          <w:color w:val="231F20"/>
          <w:spacing w:val="-1"/>
          <w:w w:val="105"/>
        </w:rPr>
        <w:t> </w:t>
      </w:r>
      <w:r>
        <w:rPr>
          <w:color w:val="231F20"/>
          <w:w w:val="105"/>
        </w:rPr>
        <w:t>Đại</w:t>
      </w:r>
      <w:r>
        <w:rPr>
          <w:color w:val="231F20"/>
          <w:spacing w:val="-2"/>
          <w:w w:val="105"/>
        </w:rPr>
        <w:t> </w:t>
      </w:r>
      <w:r>
        <w:rPr>
          <w:color w:val="231F20"/>
          <w:w w:val="105"/>
        </w:rPr>
        <w:t>sư</w:t>
      </w:r>
      <w:r>
        <w:rPr>
          <w:color w:val="231F20"/>
          <w:spacing w:val="-1"/>
          <w:w w:val="105"/>
        </w:rPr>
        <w:t> </w:t>
      </w:r>
      <w:r>
        <w:rPr>
          <w:color w:val="231F20"/>
          <w:w w:val="105"/>
        </w:rPr>
        <w:t>nghiên</w:t>
      </w:r>
      <w:r>
        <w:rPr>
          <w:color w:val="231F20"/>
          <w:spacing w:val="-2"/>
          <w:w w:val="105"/>
        </w:rPr>
        <w:t> </w:t>
      </w:r>
      <w:r>
        <w:rPr>
          <w:color w:val="231F20"/>
          <w:w w:val="105"/>
        </w:rPr>
        <w:t>cứu</w:t>
      </w:r>
      <w:r>
        <w:rPr>
          <w:color w:val="231F20"/>
          <w:spacing w:val="-1"/>
          <w:w w:val="105"/>
        </w:rPr>
        <w:t> </w:t>
      </w:r>
      <w:r>
        <w:rPr>
          <w:color w:val="231F20"/>
          <w:w w:val="105"/>
        </w:rPr>
        <w:t>giới</w:t>
      </w:r>
      <w:r>
        <w:rPr>
          <w:color w:val="231F20"/>
          <w:spacing w:val="-2"/>
          <w:w w:val="105"/>
        </w:rPr>
        <w:t> </w:t>
      </w:r>
      <w:r>
        <w:rPr>
          <w:color w:val="231F20"/>
          <w:w w:val="105"/>
        </w:rPr>
        <w:t>luật,</w:t>
      </w:r>
      <w:r>
        <w:rPr>
          <w:color w:val="231F20"/>
          <w:spacing w:val="-2"/>
          <w:w w:val="105"/>
        </w:rPr>
        <w:t> </w:t>
      </w:r>
      <w:r>
        <w:rPr>
          <w:color w:val="231F20"/>
          <w:w w:val="105"/>
        </w:rPr>
        <w:t>Ngài cũng trước tác về giới luật rất nhiều. Ngài bảo: “Tại Trung Quốc,</w:t>
      </w:r>
      <w:r>
        <w:rPr>
          <w:color w:val="231F20"/>
          <w:spacing w:val="-14"/>
          <w:w w:val="105"/>
        </w:rPr>
        <w:t> </w:t>
      </w:r>
      <w:r>
        <w:rPr>
          <w:color w:val="231F20"/>
          <w:w w:val="105"/>
        </w:rPr>
        <w:t>từ</w:t>
      </w:r>
      <w:r>
        <w:rPr>
          <w:color w:val="231F20"/>
          <w:spacing w:val="-14"/>
          <w:w w:val="105"/>
        </w:rPr>
        <w:t> </w:t>
      </w:r>
      <w:r>
        <w:rPr>
          <w:color w:val="231F20"/>
          <w:w w:val="105"/>
        </w:rPr>
        <w:t>triều</w:t>
      </w:r>
      <w:r>
        <w:rPr>
          <w:color w:val="231F20"/>
          <w:spacing w:val="-12"/>
          <w:w w:val="105"/>
        </w:rPr>
        <w:t> </w:t>
      </w:r>
      <w:r>
        <w:rPr>
          <w:color w:val="231F20"/>
          <w:w w:val="105"/>
        </w:rPr>
        <w:t>đại</w:t>
      </w:r>
      <w:r>
        <w:rPr>
          <w:color w:val="231F20"/>
          <w:spacing w:val="-14"/>
          <w:w w:val="105"/>
        </w:rPr>
        <w:t> </w:t>
      </w:r>
      <w:r>
        <w:rPr>
          <w:color w:val="231F20"/>
          <w:w w:val="105"/>
        </w:rPr>
        <w:t>Nam</w:t>
      </w:r>
      <w:r>
        <w:rPr>
          <w:color w:val="231F20"/>
          <w:spacing w:val="-14"/>
          <w:w w:val="105"/>
        </w:rPr>
        <w:t> </w:t>
      </w:r>
      <w:r>
        <w:rPr>
          <w:color w:val="231F20"/>
          <w:w w:val="105"/>
        </w:rPr>
        <w:t>Tống</w:t>
      </w:r>
      <w:r>
        <w:rPr>
          <w:color w:val="231F20"/>
          <w:spacing w:val="-14"/>
          <w:w w:val="105"/>
        </w:rPr>
        <w:t> </w:t>
      </w:r>
      <w:r>
        <w:rPr>
          <w:color w:val="231F20"/>
          <w:w w:val="105"/>
        </w:rPr>
        <w:t>trở</w:t>
      </w:r>
      <w:r>
        <w:rPr>
          <w:color w:val="231F20"/>
          <w:spacing w:val="-15"/>
          <w:w w:val="105"/>
        </w:rPr>
        <w:t> </w:t>
      </w:r>
      <w:r>
        <w:rPr>
          <w:color w:val="231F20"/>
          <w:w w:val="105"/>
        </w:rPr>
        <w:t>đi</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Tỷ</w:t>
      </w:r>
      <w:r>
        <w:rPr>
          <w:color w:val="231F20"/>
          <w:spacing w:val="-14"/>
          <w:w w:val="105"/>
        </w:rPr>
        <w:t> </w:t>
      </w:r>
      <w:r>
        <w:rPr>
          <w:color w:val="231F20"/>
          <w:w w:val="105"/>
        </w:rPr>
        <w:t>khiêu!”.</w:t>
      </w:r>
      <w:r>
        <w:rPr>
          <w:color w:val="231F20"/>
          <w:spacing w:val="-14"/>
          <w:w w:val="105"/>
        </w:rPr>
        <w:t> </w:t>
      </w:r>
      <w:r>
        <w:rPr>
          <w:color w:val="231F20"/>
          <w:w w:val="105"/>
        </w:rPr>
        <w:t>Tỷ khiêu</w:t>
      </w:r>
      <w:r>
        <w:rPr>
          <w:color w:val="231F20"/>
          <w:spacing w:val="-20"/>
          <w:w w:val="105"/>
        </w:rPr>
        <w:t> </w:t>
      </w:r>
      <w:r>
        <w:rPr>
          <w:color w:val="231F20"/>
          <w:w w:val="105"/>
        </w:rPr>
        <w:t>chỉ</w:t>
      </w:r>
      <w:r>
        <w:rPr>
          <w:color w:val="231F20"/>
          <w:spacing w:val="-20"/>
          <w:w w:val="105"/>
        </w:rPr>
        <w:t> </w:t>
      </w:r>
      <w:r>
        <w:rPr>
          <w:color w:val="231F20"/>
          <w:w w:val="105"/>
        </w:rPr>
        <w:t>là</w:t>
      </w:r>
      <w:r>
        <w:rPr>
          <w:color w:val="231F20"/>
          <w:spacing w:val="-20"/>
          <w:w w:val="105"/>
        </w:rPr>
        <w:t> </w:t>
      </w:r>
      <w:r>
        <w:rPr>
          <w:color w:val="231F20"/>
          <w:w w:val="105"/>
        </w:rPr>
        <w:t>Tỷ</w:t>
      </w:r>
      <w:r>
        <w:rPr>
          <w:color w:val="231F20"/>
          <w:spacing w:val="-20"/>
          <w:w w:val="105"/>
        </w:rPr>
        <w:t> </w:t>
      </w:r>
      <w:r>
        <w:rPr>
          <w:color w:val="231F20"/>
          <w:w w:val="105"/>
        </w:rPr>
        <w:t>khiêu</w:t>
      </w:r>
      <w:r>
        <w:rPr>
          <w:color w:val="231F20"/>
          <w:spacing w:val="-20"/>
          <w:w w:val="105"/>
        </w:rPr>
        <w:t> </w:t>
      </w:r>
      <w:r>
        <w:rPr>
          <w:color w:val="231F20"/>
          <w:w w:val="105"/>
        </w:rPr>
        <w:t>trên</w:t>
      </w:r>
      <w:r>
        <w:rPr>
          <w:color w:val="231F20"/>
          <w:spacing w:val="-20"/>
          <w:w w:val="105"/>
        </w:rPr>
        <w:t> </w:t>
      </w:r>
      <w:r>
        <w:rPr>
          <w:color w:val="231F20"/>
          <w:w w:val="105"/>
        </w:rPr>
        <w:t>danh</w:t>
      </w:r>
      <w:r>
        <w:rPr>
          <w:color w:val="231F20"/>
          <w:spacing w:val="-20"/>
          <w:w w:val="105"/>
        </w:rPr>
        <w:t> </w:t>
      </w:r>
      <w:r>
        <w:rPr>
          <w:color w:val="231F20"/>
          <w:w w:val="105"/>
        </w:rPr>
        <w:t>tự,</w:t>
      </w:r>
      <w:r>
        <w:rPr>
          <w:color w:val="231F20"/>
          <w:spacing w:val="-20"/>
          <w:w w:val="105"/>
        </w:rPr>
        <w:t> </w:t>
      </w:r>
      <w:r>
        <w:rPr>
          <w:color w:val="231F20"/>
          <w:w w:val="105"/>
        </w:rPr>
        <w:t>hữu</w:t>
      </w:r>
      <w:r>
        <w:rPr>
          <w:color w:val="231F20"/>
          <w:spacing w:val="-20"/>
          <w:w w:val="105"/>
        </w:rPr>
        <w:t> </w:t>
      </w:r>
      <w:r>
        <w:rPr>
          <w:color w:val="231F20"/>
          <w:w w:val="105"/>
        </w:rPr>
        <w:t>danh</w:t>
      </w:r>
      <w:r>
        <w:rPr>
          <w:color w:val="231F20"/>
          <w:spacing w:val="-20"/>
          <w:w w:val="105"/>
        </w:rPr>
        <w:t> </w:t>
      </w:r>
      <w:r>
        <w:rPr>
          <w:color w:val="231F20"/>
          <w:w w:val="105"/>
        </w:rPr>
        <w:t>vô</w:t>
      </w:r>
      <w:r>
        <w:rPr>
          <w:color w:val="231F20"/>
          <w:spacing w:val="-20"/>
          <w:w w:val="105"/>
        </w:rPr>
        <w:t> </w:t>
      </w:r>
      <w:r>
        <w:rPr>
          <w:color w:val="231F20"/>
          <w:w w:val="105"/>
        </w:rPr>
        <w:t>thực!</w:t>
      </w:r>
      <w:r>
        <w:rPr>
          <w:color w:val="231F20"/>
          <w:spacing w:val="-20"/>
          <w:w w:val="105"/>
        </w:rPr>
        <w:t> </w:t>
      </w:r>
      <w:r>
        <w:rPr>
          <w:color w:val="231F20"/>
          <w:w w:val="105"/>
        </w:rPr>
        <w:t>Không giữ được giới Tỷ khiêu, nên chẳng có Tỷ khiêu.</w:t>
      </w:r>
    </w:p>
    <w:p>
      <w:pPr>
        <w:pStyle w:val="BodyText"/>
        <w:spacing w:line="288" w:lineRule="auto" w:before="133"/>
        <w:ind w:left="397" w:right="111" w:firstLine="453"/>
      </w:pPr>
      <w:r>
        <w:rPr>
          <w:color w:val="231F20"/>
        </w:rPr>
        <w:t>Muốn</w:t>
      </w:r>
      <w:r>
        <w:rPr>
          <w:color w:val="231F20"/>
          <w:spacing w:val="-11"/>
        </w:rPr>
        <w:t> </w:t>
      </w:r>
      <w:r>
        <w:rPr>
          <w:color w:val="231F20"/>
        </w:rPr>
        <w:t>truyền</w:t>
      </w:r>
      <w:r>
        <w:rPr>
          <w:color w:val="231F20"/>
          <w:spacing w:val="-11"/>
        </w:rPr>
        <w:t> </w:t>
      </w:r>
      <w:r>
        <w:rPr>
          <w:color w:val="231F20"/>
        </w:rPr>
        <w:t>giới</w:t>
      </w:r>
      <w:r>
        <w:rPr>
          <w:color w:val="231F20"/>
          <w:spacing w:val="-11"/>
        </w:rPr>
        <w:t> </w:t>
      </w:r>
      <w:r>
        <w:rPr>
          <w:color w:val="231F20"/>
        </w:rPr>
        <w:t>xuất</w:t>
      </w:r>
      <w:r>
        <w:rPr>
          <w:color w:val="231F20"/>
          <w:spacing w:val="-11"/>
        </w:rPr>
        <w:t> </w:t>
      </w:r>
      <w:r>
        <w:rPr>
          <w:color w:val="231F20"/>
        </w:rPr>
        <w:t>gia,</w:t>
      </w:r>
      <w:r>
        <w:rPr>
          <w:color w:val="231F20"/>
          <w:spacing w:val="-11"/>
        </w:rPr>
        <w:t> </w:t>
      </w:r>
      <w:r>
        <w:rPr>
          <w:color w:val="231F20"/>
        </w:rPr>
        <w:t>tức</w:t>
      </w:r>
      <w:r>
        <w:rPr>
          <w:color w:val="231F20"/>
          <w:spacing w:val="-11"/>
        </w:rPr>
        <w:t> </w:t>
      </w:r>
      <w:r>
        <w:rPr>
          <w:color w:val="231F20"/>
        </w:rPr>
        <w:t>là</w:t>
      </w:r>
      <w:r>
        <w:rPr>
          <w:color w:val="231F20"/>
          <w:spacing w:val="-11"/>
        </w:rPr>
        <w:t> </w:t>
      </w:r>
      <w:r>
        <w:rPr>
          <w:color w:val="231F20"/>
        </w:rPr>
        <w:t>truyền</w:t>
      </w:r>
      <w:r>
        <w:rPr>
          <w:color w:val="231F20"/>
          <w:spacing w:val="-11"/>
        </w:rPr>
        <w:t> </w:t>
      </w:r>
      <w:r>
        <w:rPr>
          <w:color w:val="231F20"/>
        </w:rPr>
        <w:t>Tỷ</w:t>
      </w:r>
      <w:r>
        <w:rPr>
          <w:color w:val="231F20"/>
          <w:spacing w:val="-11"/>
        </w:rPr>
        <w:t> </w:t>
      </w:r>
      <w:r>
        <w:rPr>
          <w:color w:val="231F20"/>
        </w:rPr>
        <w:t>khiêu,</w:t>
      </w:r>
      <w:r>
        <w:rPr>
          <w:color w:val="231F20"/>
          <w:spacing w:val="-11"/>
        </w:rPr>
        <w:t> </w:t>
      </w:r>
      <w:r>
        <w:rPr>
          <w:color w:val="231F20"/>
        </w:rPr>
        <w:t>Tỷ</w:t>
      </w:r>
      <w:r>
        <w:rPr>
          <w:color w:val="231F20"/>
          <w:spacing w:val="-11"/>
        </w:rPr>
        <w:t> </w:t>
      </w:r>
      <w:r>
        <w:rPr>
          <w:color w:val="231F20"/>
        </w:rPr>
        <w:t>khiêu </w:t>
      </w:r>
      <w:r>
        <w:rPr>
          <w:color w:val="231F20"/>
          <w:w w:val="105"/>
        </w:rPr>
        <w:t>ni</w:t>
      </w:r>
      <w:r>
        <w:rPr>
          <w:color w:val="231F20"/>
          <w:spacing w:val="-13"/>
          <w:w w:val="105"/>
        </w:rPr>
        <w:t> </w:t>
      </w:r>
      <w:r>
        <w:rPr>
          <w:color w:val="231F20"/>
          <w:w w:val="105"/>
        </w:rPr>
        <w:t>giới,</w:t>
      </w:r>
      <w:r>
        <w:rPr>
          <w:color w:val="231F20"/>
          <w:spacing w:val="-13"/>
          <w:w w:val="105"/>
        </w:rPr>
        <w:t> </w:t>
      </w:r>
      <w:r>
        <w:rPr>
          <w:color w:val="231F20"/>
          <w:w w:val="105"/>
        </w:rPr>
        <w:t>tối</w:t>
      </w:r>
      <w:r>
        <w:rPr>
          <w:color w:val="231F20"/>
          <w:spacing w:val="-13"/>
          <w:w w:val="105"/>
        </w:rPr>
        <w:t> </w:t>
      </w:r>
      <w:r>
        <w:rPr>
          <w:color w:val="231F20"/>
          <w:w w:val="105"/>
        </w:rPr>
        <w:t>thiểu</w:t>
      </w:r>
      <w:r>
        <w:rPr>
          <w:color w:val="231F20"/>
          <w:spacing w:val="-13"/>
          <w:w w:val="105"/>
        </w:rPr>
        <w:t> </w:t>
      </w:r>
      <w:r>
        <w:rPr>
          <w:color w:val="231F20"/>
          <w:w w:val="105"/>
        </w:rPr>
        <w:t>phải</w:t>
      </w:r>
      <w:r>
        <w:rPr>
          <w:color w:val="231F20"/>
          <w:spacing w:val="-13"/>
          <w:w w:val="105"/>
        </w:rPr>
        <w:t> </w:t>
      </w:r>
      <w:r>
        <w:rPr>
          <w:color w:val="231F20"/>
          <w:w w:val="105"/>
        </w:rPr>
        <w:t>có</w:t>
      </w:r>
      <w:r>
        <w:rPr>
          <w:color w:val="231F20"/>
          <w:spacing w:val="-13"/>
          <w:w w:val="105"/>
        </w:rPr>
        <w:t> </w:t>
      </w:r>
      <w:r>
        <w:rPr>
          <w:color w:val="231F20"/>
          <w:w w:val="105"/>
        </w:rPr>
        <w:t>5</w:t>
      </w:r>
      <w:r>
        <w:rPr>
          <w:color w:val="231F20"/>
          <w:spacing w:val="-13"/>
          <w:w w:val="105"/>
        </w:rPr>
        <w:t> </w:t>
      </w:r>
      <w:r>
        <w:rPr>
          <w:color w:val="231F20"/>
          <w:w w:val="105"/>
        </w:rPr>
        <w:t>vị</w:t>
      </w:r>
      <w:r>
        <w:rPr>
          <w:color w:val="231F20"/>
          <w:spacing w:val="-13"/>
          <w:w w:val="105"/>
        </w:rPr>
        <w:t> </w:t>
      </w:r>
      <w:r>
        <w:rPr>
          <w:color w:val="231F20"/>
          <w:w w:val="105"/>
        </w:rPr>
        <w:t>Tỷ</w:t>
      </w:r>
      <w:r>
        <w:rPr>
          <w:color w:val="231F20"/>
          <w:spacing w:val="-13"/>
          <w:w w:val="105"/>
        </w:rPr>
        <w:t> </w:t>
      </w:r>
      <w:r>
        <w:rPr>
          <w:color w:val="231F20"/>
          <w:w w:val="105"/>
        </w:rPr>
        <w:t>khiêu</w:t>
      </w:r>
      <w:r>
        <w:rPr>
          <w:color w:val="231F20"/>
          <w:spacing w:val="-13"/>
          <w:w w:val="105"/>
        </w:rPr>
        <w:t> </w:t>
      </w:r>
      <w:r>
        <w:rPr>
          <w:color w:val="231F20"/>
          <w:w w:val="105"/>
        </w:rPr>
        <w:t>mới</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truyền.</w:t>
      </w:r>
      <w:r>
        <w:rPr>
          <w:color w:val="231F20"/>
          <w:spacing w:val="-13"/>
          <w:w w:val="105"/>
        </w:rPr>
        <w:t> </w:t>
      </w:r>
      <w:r>
        <w:rPr>
          <w:color w:val="231F20"/>
          <w:w w:val="105"/>
        </w:rPr>
        <w:t>Do chẳng có 5 Tỷ khiêu truyền giới, nên người thọ giới chẳng thể đắc giới. Do vậy, khuyên mọi người: Quý vị có thể đến thọ giới, nhưng biết đó là hình thức. Thọ rồi phải học.</w:t>
      </w:r>
    </w:p>
    <w:p>
      <w:pPr>
        <w:pStyle w:val="BodyText"/>
        <w:spacing w:line="288" w:lineRule="auto" w:before="133"/>
        <w:ind w:left="397" w:right="111" w:firstLine="453"/>
      </w:pP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học</w:t>
      </w:r>
      <w:r>
        <w:rPr>
          <w:color w:val="231F20"/>
          <w:spacing w:val="-16"/>
          <w:w w:val="105"/>
        </w:rPr>
        <w:t> </w:t>
      </w:r>
      <w:r>
        <w:rPr>
          <w:color w:val="231F20"/>
          <w:w w:val="105"/>
        </w:rPr>
        <w:t>một</w:t>
      </w:r>
      <w:r>
        <w:rPr>
          <w:color w:val="231F20"/>
          <w:spacing w:val="-19"/>
          <w:w w:val="105"/>
        </w:rPr>
        <w:t> </w:t>
      </w:r>
      <w:r>
        <w:rPr>
          <w:color w:val="231F20"/>
          <w:w w:val="105"/>
        </w:rPr>
        <w:t>điều</w:t>
      </w:r>
      <w:r>
        <w:rPr>
          <w:color w:val="231F20"/>
          <w:spacing w:val="-18"/>
          <w:w w:val="105"/>
        </w:rPr>
        <w:t> </w:t>
      </w:r>
      <w:r>
        <w:rPr>
          <w:color w:val="231F20"/>
          <w:w w:val="105"/>
        </w:rPr>
        <w:t>sẽ</w:t>
      </w:r>
      <w:r>
        <w:rPr>
          <w:color w:val="231F20"/>
          <w:spacing w:val="-16"/>
          <w:w w:val="105"/>
        </w:rPr>
        <w:t> </w:t>
      </w:r>
      <w:r>
        <w:rPr>
          <w:color w:val="231F20"/>
          <w:w w:val="105"/>
        </w:rPr>
        <w:t>đắc</w:t>
      </w:r>
      <w:r>
        <w:rPr>
          <w:color w:val="231F20"/>
          <w:spacing w:val="-16"/>
          <w:w w:val="105"/>
        </w:rPr>
        <w:t> </w:t>
      </w:r>
      <w:r>
        <w:rPr>
          <w:color w:val="231F20"/>
          <w:w w:val="105"/>
        </w:rPr>
        <w:t>một</w:t>
      </w:r>
      <w:r>
        <w:rPr>
          <w:color w:val="231F20"/>
          <w:spacing w:val="-16"/>
          <w:w w:val="105"/>
        </w:rPr>
        <w:t> </w:t>
      </w:r>
      <w:r>
        <w:rPr>
          <w:color w:val="231F20"/>
          <w:w w:val="105"/>
        </w:rPr>
        <w:t>điều</w:t>
      </w:r>
      <w:r>
        <w:rPr>
          <w:color w:val="231F20"/>
          <w:spacing w:val="-16"/>
          <w:w w:val="105"/>
        </w:rPr>
        <w:t> </w:t>
      </w:r>
      <w:r>
        <w:rPr>
          <w:color w:val="231F20"/>
          <w:w w:val="105"/>
        </w:rPr>
        <w:t>vì</w:t>
      </w:r>
      <w:r>
        <w:rPr>
          <w:color w:val="231F20"/>
          <w:spacing w:val="-18"/>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làm</w:t>
      </w:r>
      <w:r>
        <w:rPr>
          <w:color w:val="231F20"/>
          <w:spacing w:val="-16"/>
          <w:w w:val="105"/>
        </w:rPr>
        <w:t> </w:t>
      </w:r>
      <w:r>
        <w:rPr>
          <w:color w:val="231F20"/>
          <w:w w:val="105"/>
        </w:rPr>
        <w:t>được. Người</w:t>
      </w:r>
      <w:r>
        <w:rPr>
          <w:color w:val="231F20"/>
          <w:spacing w:val="-16"/>
          <w:w w:val="105"/>
        </w:rPr>
        <w:t> </w:t>
      </w:r>
      <w:r>
        <w:rPr>
          <w:color w:val="231F20"/>
          <w:w w:val="105"/>
        </w:rPr>
        <w:t>thọ</w:t>
      </w:r>
      <w:r>
        <w:rPr>
          <w:color w:val="231F20"/>
          <w:spacing w:val="-16"/>
          <w:w w:val="105"/>
        </w:rPr>
        <w:t> </w:t>
      </w:r>
      <w:r>
        <w:rPr>
          <w:color w:val="231F20"/>
          <w:w w:val="105"/>
        </w:rPr>
        <w:t>Ngũ</w:t>
      </w:r>
      <w:r>
        <w:rPr>
          <w:color w:val="231F20"/>
          <w:spacing w:val="-14"/>
          <w:w w:val="105"/>
        </w:rPr>
        <w:t> </w:t>
      </w:r>
      <w:r>
        <w:rPr>
          <w:color w:val="231F20"/>
          <w:w w:val="105"/>
        </w:rPr>
        <w:t>Giới</w:t>
      </w:r>
      <w:r>
        <w:rPr>
          <w:color w:val="231F20"/>
          <w:spacing w:val="-14"/>
          <w:w w:val="105"/>
        </w:rPr>
        <w:t> </w:t>
      </w:r>
      <w:r>
        <w:rPr>
          <w:color w:val="231F20"/>
          <w:w w:val="105"/>
        </w:rPr>
        <w:t>rất</w:t>
      </w:r>
      <w:r>
        <w:rPr>
          <w:color w:val="231F20"/>
          <w:spacing w:val="-14"/>
          <w:w w:val="105"/>
        </w:rPr>
        <w:t> </w:t>
      </w:r>
      <w:r>
        <w:rPr>
          <w:color w:val="231F20"/>
          <w:w w:val="105"/>
        </w:rPr>
        <w:t>nhiều,</w:t>
      </w:r>
      <w:r>
        <w:rPr>
          <w:color w:val="231F20"/>
          <w:spacing w:val="-16"/>
          <w:w w:val="105"/>
        </w:rPr>
        <w:t> </w:t>
      </w:r>
      <w:r>
        <w:rPr>
          <w:color w:val="231F20"/>
          <w:w w:val="105"/>
        </w:rPr>
        <w:t>rất</w:t>
      </w:r>
      <w:r>
        <w:rPr>
          <w:color w:val="231F20"/>
          <w:spacing w:val="-14"/>
          <w:w w:val="105"/>
        </w:rPr>
        <w:t> </w:t>
      </w:r>
      <w:r>
        <w:rPr>
          <w:color w:val="231F20"/>
          <w:w w:val="105"/>
        </w:rPr>
        <w:t>phổ</w:t>
      </w:r>
      <w:r>
        <w:rPr>
          <w:color w:val="231F20"/>
          <w:spacing w:val="-16"/>
          <w:w w:val="105"/>
        </w:rPr>
        <w:t> </w:t>
      </w:r>
      <w:r>
        <w:rPr>
          <w:color w:val="231F20"/>
          <w:w w:val="105"/>
        </w:rPr>
        <w:t>biến,</w:t>
      </w:r>
      <w:r>
        <w:rPr>
          <w:color w:val="231F20"/>
          <w:spacing w:val="-16"/>
          <w:w w:val="105"/>
        </w:rPr>
        <w:t> </w:t>
      </w:r>
      <w:r>
        <w:rPr>
          <w:color w:val="231F20"/>
          <w:w w:val="105"/>
        </w:rPr>
        <w:t>người</w:t>
      </w:r>
      <w:r>
        <w:rPr>
          <w:color w:val="231F20"/>
          <w:spacing w:val="-14"/>
          <w:w w:val="105"/>
        </w:rPr>
        <w:t> </w:t>
      </w:r>
      <w:r>
        <w:rPr>
          <w:color w:val="231F20"/>
          <w:w w:val="105"/>
        </w:rPr>
        <w:t>thọ</w:t>
      </w:r>
      <w:r>
        <w:rPr>
          <w:color w:val="231F20"/>
          <w:spacing w:val="-16"/>
          <w:w w:val="105"/>
        </w:rPr>
        <w:t> </w:t>
      </w:r>
      <w:r>
        <w:rPr>
          <w:color w:val="231F20"/>
          <w:w w:val="105"/>
        </w:rPr>
        <w:t>Bồ</w:t>
      </w:r>
      <w:r>
        <w:rPr>
          <w:color w:val="231F20"/>
          <w:spacing w:val="-16"/>
          <w:w w:val="105"/>
        </w:rPr>
        <w:t> </w:t>
      </w:r>
      <w:r>
        <w:rPr>
          <w:color w:val="231F20"/>
          <w:w w:val="105"/>
        </w:rPr>
        <w:t>tát</w:t>
      </w:r>
    </w:p>
    <w:p>
      <w:pPr>
        <w:spacing w:after="0" w:line="288" w:lineRule="auto"/>
        <w:sectPr>
          <w:pgSz w:w="11060" w:h="15030"/>
          <w:pgMar w:header="832" w:footer="767" w:top="1040" w:bottom="960" w:left="1020" w:right="1020"/>
        </w:sectPr>
      </w:pPr>
    </w:p>
    <w:p>
      <w:pPr>
        <w:pStyle w:val="BodyText"/>
        <w:spacing w:before="6"/>
        <w:jc w:val="left"/>
        <w:rPr>
          <w:sz w:val="22"/>
        </w:rPr>
      </w:pPr>
    </w:p>
    <w:p>
      <w:pPr>
        <w:pStyle w:val="BodyText"/>
        <w:spacing w:line="290" w:lineRule="auto" w:before="106"/>
        <w:ind w:left="113" w:right="393"/>
      </w:pPr>
      <w:r>
        <w:rPr>
          <w:color w:val="231F20"/>
          <w:w w:val="105"/>
        </w:rPr>
        <w:t>giới</w:t>
      </w:r>
      <w:r>
        <w:rPr>
          <w:color w:val="231F20"/>
          <w:spacing w:val="-14"/>
          <w:w w:val="105"/>
        </w:rPr>
        <w:t> </w:t>
      </w:r>
      <w:r>
        <w:rPr>
          <w:color w:val="231F20"/>
          <w:w w:val="105"/>
        </w:rPr>
        <w:t>Tại</w:t>
      </w:r>
      <w:r>
        <w:rPr>
          <w:color w:val="231F20"/>
          <w:spacing w:val="-14"/>
          <w:w w:val="105"/>
        </w:rPr>
        <w:t> </w:t>
      </w:r>
      <w:r>
        <w:rPr>
          <w:color w:val="231F20"/>
          <w:w w:val="105"/>
        </w:rPr>
        <w:t>gia</w:t>
      </w:r>
      <w:r>
        <w:rPr>
          <w:color w:val="231F20"/>
          <w:spacing w:val="-14"/>
          <w:w w:val="105"/>
        </w:rPr>
        <w:t> </w:t>
      </w:r>
      <w:r>
        <w:rPr>
          <w:color w:val="231F20"/>
          <w:w w:val="105"/>
        </w:rPr>
        <w:t>cũng</w:t>
      </w:r>
      <w:r>
        <w:rPr>
          <w:color w:val="231F20"/>
          <w:spacing w:val="-13"/>
          <w:w w:val="105"/>
        </w:rPr>
        <w:t> </w:t>
      </w:r>
      <w:r>
        <w:rPr>
          <w:color w:val="231F20"/>
          <w:w w:val="105"/>
        </w:rPr>
        <w:t>không</w:t>
      </w:r>
      <w:r>
        <w:rPr>
          <w:color w:val="231F20"/>
          <w:spacing w:val="-14"/>
          <w:w w:val="105"/>
        </w:rPr>
        <w:t> </w:t>
      </w:r>
      <w:r>
        <w:rPr>
          <w:color w:val="231F20"/>
          <w:w w:val="105"/>
        </w:rPr>
        <w:t>ít,</w:t>
      </w:r>
      <w:r>
        <w:rPr>
          <w:color w:val="231F20"/>
          <w:spacing w:val="-14"/>
          <w:w w:val="105"/>
        </w:rPr>
        <w:t> </w:t>
      </w:r>
      <w:r>
        <w:rPr>
          <w:color w:val="231F20"/>
          <w:w w:val="105"/>
        </w:rPr>
        <w:t>nhưng</w:t>
      </w:r>
      <w:r>
        <w:rPr>
          <w:color w:val="231F20"/>
          <w:spacing w:val="-14"/>
          <w:w w:val="105"/>
        </w:rPr>
        <w:t> </w:t>
      </w:r>
      <w:r>
        <w:rPr>
          <w:color w:val="231F20"/>
          <w:w w:val="105"/>
        </w:rPr>
        <w:t>Ngũ</w:t>
      </w:r>
      <w:r>
        <w:rPr>
          <w:color w:val="231F20"/>
          <w:spacing w:val="-13"/>
          <w:w w:val="105"/>
        </w:rPr>
        <w:t> </w:t>
      </w:r>
      <w:r>
        <w:rPr>
          <w:color w:val="231F20"/>
          <w:w w:val="105"/>
        </w:rPr>
        <w:t>Giới</w:t>
      </w:r>
      <w:r>
        <w:rPr>
          <w:color w:val="231F20"/>
          <w:spacing w:val="-14"/>
          <w:w w:val="105"/>
        </w:rPr>
        <w:t> </w:t>
      </w:r>
      <w:r>
        <w:rPr>
          <w:color w:val="231F20"/>
          <w:w w:val="105"/>
        </w:rPr>
        <w:t>có</w:t>
      </w:r>
      <w:r>
        <w:rPr>
          <w:color w:val="231F20"/>
          <w:spacing w:val="-14"/>
          <w:w w:val="105"/>
        </w:rPr>
        <w:t> </w:t>
      </w:r>
      <w:r>
        <w:rPr>
          <w:color w:val="231F20"/>
          <w:w w:val="105"/>
        </w:rPr>
        <w:t>giữ</w:t>
      </w:r>
      <w:r>
        <w:rPr>
          <w:color w:val="231F20"/>
          <w:spacing w:val="-12"/>
          <w:w w:val="105"/>
        </w:rPr>
        <w:t> </w:t>
      </w:r>
      <w:r>
        <w:rPr>
          <w:color w:val="231F20"/>
          <w:w w:val="105"/>
        </w:rPr>
        <w:t>được</w:t>
      </w:r>
      <w:r>
        <w:rPr>
          <w:color w:val="231F20"/>
          <w:spacing w:val="-14"/>
          <w:w w:val="105"/>
        </w:rPr>
        <w:t> </w:t>
      </w:r>
      <w:r>
        <w:rPr>
          <w:color w:val="231F20"/>
          <w:w w:val="105"/>
        </w:rPr>
        <w:t>hay chăng?</w:t>
      </w:r>
      <w:r>
        <w:rPr>
          <w:color w:val="231F20"/>
          <w:spacing w:val="-18"/>
          <w:w w:val="105"/>
        </w:rPr>
        <w:t> </w:t>
      </w:r>
      <w:r>
        <w:rPr>
          <w:color w:val="231F20"/>
          <w:w w:val="105"/>
        </w:rPr>
        <w:t>Đừng</w:t>
      </w:r>
      <w:r>
        <w:rPr>
          <w:color w:val="231F20"/>
          <w:spacing w:val="-18"/>
          <w:w w:val="105"/>
        </w:rPr>
        <w:t> </w:t>
      </w:r>
      <w:r>
        <w:rPr>
          <w:color w:val="231F20"/>
          <w:w w:val="105"/>
        </w:rPr>
        <w:t>nói</w:t>
      </w:r>
      <w:r>
        <w:rPr>
          <w:color w:val="231F20"/>
          <w:spacing w:val="-18"/>
          <w:w w:val="105"/>
        </w:rPr>
        <w:t> </w:t>
      </w:r>
      <w:r>
        <w:rPr>
          <w:color w:val="231F20"/>
          <w:w w:val="105"/>
        </w:rPr>
        <w:t>chi</w:t>
      </w:r>
      <w:r>
        <w:rPr>
          <w:color w:val="231F20"/>
          <w:spacing w:val="-18"/>
          <w:w w:val="105"/>
        </w:rPr>
        <w:t> </w:t>
      </w:r>
      <w:r>
        <w:rPr>
          <w:color w:val="231F20"/>
          <w:w w:val="105"/>
        </w:rPr>
        <w:t>khác,</w:t>
      </w:r>
      <w:r>
        <w:rPr>
          <w:color w:val="231F20"/>
          <w:spacing w:val="-18"/>
          <w:w w:val="105"/>
        </w:rPr>
        <w:t> </w:t>
      </w:r>
      <w:r>
        <w:rPr>
          <w:color w:val="231F20"/>
          <w:w w:val="105"/>
        </w:rPr>
        <w:t>“</w:t>
      </w:r>
      <w:r>
        <w:rPr>
          <w:i/>
          <w:color w:val="231F20"/>
          <w:w w:val="105"/>
        </w:rPr>
        <w:t>chẳng</w:t>
      </w:r>
      <w:r>
        <w:rPr>
          <w:i/>
          <w:color w:val="231F20"/>
          <w:spacing w:val="-18"/>
          <w:w w:val="105"/>
        </w:rPr>
        <w:t> </w:t>
      </w:r>
      <w:r>
        <w:rPr>
          <w:i/>
          <w:color w:val="231F20"/>
          <w:w w:val="105"/>
        </w:rPr>
        <w:t>nói</w:t>
      </w:r>
      <w:r>
        <w:rPr>
          <w:i/>
          <w:color w:val="231F20"/>
          <w:spacing w:val="-18"/>
          <w:w w:val="105"/>
        </w:rPr>
        <w:t> </w:t>
      </w:r>
      <w:r>
        <w:rPr>
          <w:i/>
          <w:color w:val="231F20"/>
          <w:w w:val="105"/>
        </w:rPr>
        <w:t>dối</w:t>
      </w:r>
      <w:r>
        <w:rPr>
          <w:color w:val="231F20"/>
          <w:w w:val="105"/>
        </w:rPr>
        <w:t>”</w:t>
      </w:r>
      <w:r>
        <w:rPr>
          <w:color w:val="231F20"/>
          <w:spacing w:val="-18"/>
          <w:w w:val="105"/>
        </w:rPr>
        <w:t> </w:t>
      </w:r>
      <w:r>
        <w:rPr>
          <w:color w:val="231F20"/>
          <w:w w:val="105"/>
        </w:rPr>
        <w:t>có</w:t>
      </w:r>
      <w:r>
        <w:rPr>
          <w:color w:val="231F20"/>
          <w:spacing w:val="-18"/>
          <w:w w:val="105"/>
        </w:rPr>
        <w:t> </w:t>
      </w:r>
      <w:r>
        <w:rPr>
          <w:color w:val="231F20"/>
          <w:w w:val="105"/>
        </w:rPr>
        <w:t>làm</w:t>
      </w:r>
      <w:r>
        <w:rPr>
          <w:color w:val="231F20"/>
          <w:spacing w:val="-18"/>
          <w:w w:val="105"/>
        </w:rPr>
        <w:t> </w:t>
      </w:r>
      <w:r>
        <w:rPr>
          <w:color w:val="231F20"/>
          <w:w w:val="105"/>
        </w:rPr>
        <w:t>được</w:t>
      </w:r>
      <w:r>
        <w:rPr>
          <w:color w:val="231F20"/>
          <w:spacing w:val="-18"/>
          <w:w w:val="105"/>
        </w:rPr>
        <w:t> </w:t>
      </w:r>
      <w:r>
        <w:rPr>
          <w:color w:val="231F20"/>
          <w:w w:val="105"/>
        </w:rPr>
        <w:t>hay chăng?</w:t>
      </w:r>
      <w:r>
        <w:rPr>
          <w:color w:val="231F20"/>
          <w:spacing w:val="-14"/>
          <w:w w:val="105"/>
        </w:rPr>
        <w:t> </w:t>
      </w:r>
      <w:r>
        <w:rPr>
          <w:color w:val="231F20"/>
          <w:w w:val="105"/>
        </w:rPr>
        <w:t>Thường</w:t>
      </w:r>
      <w:r>
        <w:rPr>
          <w:color w:val="231F20"/>
          <w:spacing w:val="-14"/>
          <w:w w:val="105"/>
        </w:rPr>
        <w:t> </w:t>
      </w:r>
      <w:r>
        <w:rPr>
          <w:color w:val="231F20"/>
          <w:w w:val="105"/>
        </w:rPr>
        <w:t>nói</w:t>
      </w:r>
      <w:r>
        <w:rPr>
          <w:color w:val="231F20"/>
          <w:spacing w:val="-15"/>
          <w:w w:val="105"/>
        </w:rPr>
        <w:t> </w:t>
      </w:r>
      <w:r>
        <w:rPr>
          <w:color w:val="231F20"/>
          <w:w w:val="105"/>
        </w:rPr>
        <w:t>những</w:t>
      </w:r>
      <w:r>
        <w:rPr>
          <w:color w:val="231F20"/>
          <w:spacing w:val="-14"/>
          <w:w w:val="105"/>
        </w:rPr>
        <w:t> </w:t>
      </w:r>
      <w:r>
        <w:rPr>
          <w:color w:val="231F20"/>
          <w:w w:val="105"/>
        </w:rPr>
        <w:t>câu</w:t>
      </w:r>
      <w:r>
        <w:rPr>
          <w:color w:val="231F20"/>
          <w:spacing w:val="-14"/>
          <w:w w:val="105"/>
        </w:rPr>
        <w:t> </w:t>
      </w:r>
      <w:r>
        <w:rPr>
          <w:color w:val="231F20"/>
          <w:w w:val="105"/>
        </w:rPr>
        <w:t>nhảm</w:t>
      </w:r>
      <w:r>
        <w:rPr>
          <w:color w:val="231F20"/>
          <w:spacing w:val="-14"/>
          <w:w w:val="105"/>
        </w:rPr>
        <w:t> </w:t>
      </w:r>
      <w:r>
        <w:rPr>
          <w:color w:val="231F20"/>
          <w:w w:val="105"/>
        </w:rPr>
        <w:t>nhí,</w:t>
      </w:r>
      <w:r>
        <w:rPr>
          <w:color w:val="231F20"/>
          <w:spacing w:val="-15"/>
          <w:w w:val="105"/>
        </w:rPr>
        <w:t> </w:t>
      </w:r>
      <w:r>
        <w:rPr>
          <w:color w:val="231F20"/>
          <w:w w:val="105"/>
        </w:rPr>
        <w:t>dù</w:t>
      </w:r>
      <w:r>
        <w:rPr>
          <w:color w:val="231F20"/>
          <w:spacing w:val="-14"/>
          <w:w w:val="105"/>
        </w:rPr>
        <w:t> </w:t>
      </w:r>
      <w:r>
        <w:rPr>
          <w:color w:val="231F20"/>
          <w:w w:val="105"/>
        </w:rPr>
        <w:t>hữu</w:t>
      </w:r>
      <w:r>
        <w:rPr>
          <w:color w:val="231F20"/>
          <w:spacing w:val="-15"/>
          <w:w w:val="105"/>
        </w:rPr>
        <w:t> </w:t>
      </w:r>
      <w:r>
        <w:rPr>
          <w:color w:val="231F20"/>
          <w:w w:val="105"/>
        </w:rPr>
        <w:t>ý</w:t>
      </w:r>
      <w:r>
        <w:rPr>
          <w:color w:val="231F20"/>
          <w:spacing w:val="-14"/>
          <w:w w:val="105"/>
        </w:rPr>
        <w:t> </w:t>
      </w:r>
      <w:r>
        <w:rPr>
          <w:color w:val="231F20"/>
          <w:w w:val="105"/>
        </w:rPr>
        <w:t>hay</w:t>
      </w:r>
      <w:r>
        <w:rPr>
          <w:color w:val="231F20"/>
          <w:spacing w:val="-14"/>
          <w:w w:val="105"/>
        </w:rPr>
        <w:t> </w:t>
      </w:r>
      <w:r>
        <w:rPr>
          <w:color w:val="231F20"/>
          <w:w w:val="105"/>
        </w:rPr>
        <w:t>vô</w:t>
      </w:r>
      <w:r>
        <w:rPr>
          <w:color w:val="231F20"/>
          <w:spacing w:val="-15"/>
          <w:w w:val="105"/>
        </w:rPr>
        <w:t> </w:t>
      </w:r>
      <w:r>
        <w:rPr>
          <w:color w:val="231F20"/>
          <w:w w:val="105"/>
        </w:rPr>
        <w:t>ý, tức</w:t>
      </w:r>
      <w:r>
        <w:rPr>
          <w:color w:val="231F20"/>
          <w:spacing w:val="-17"/>
          <w:w w:val="105"/>
        </w:rPr>
        <w:t> </w:t>
      </w:r>
      <w:r>
        <w:rPr>
          <w:color w:val="231F20"/>
          <w:w w:val="105"/>
        </w:rPr>
        <w:t>là</w:t>
      </w:r>
      <w:r>
        <w:rPr>
          <w:color w:val="231F20"/>
          <w:spacing w:val="-18"/>
          <w:w w:val="105"/>
        </w:rPr>
        <w:t> </w:t>
      </w:r>
      <w:r>
        <w:rPr>
          <w:color w:val="231F20"/>
          <w:w w:val="105"/>
        </w:rPr>
        <w:t>chẳng</w:t>
      </w:r>
      <w:r>
        <w:rPr>
          <w:color w:val="231F20"/>
          <w:spacing w:val="-17"/>
          <w:w w:val="105"/>
        </w:rPr>
        <w:t> </w:t>
      </w:r>
      <w:r>
        <w:rPr>
          <w:color w:val="231F20"/>
          <w:w w:val="105"/>
        </w:rPr>
        <w:t>giữ</w:t>
      </w:r>
      <w:r>
        <w:rPr>
          <w:color w:val="231F20"/>
          <w:spacing w:val="-18"/>
          <w:w w:val="105"/>
        </w:rPr>
        <w:t> </w:t>
      </w:r>
      <w:r>
        <w:rPr>
          <w:color w:val="231F20"/>
          <w:w w:val="105"/>
        </w:rPr>
        <w:t>giới</w:t>
      </w:r>
      <w:r>
        <w:rPr>
          <w:color w:val="231F20"/>
          <w:spacing w:val="-18"/>
          <w:w w:val="105"/>
        </w:rPr>
        <w:t> </w:t>
      </w:r>
      <w:r>
        <w:rPr>
          <w:color w:val="231F20"/>
          <w:w w:val="105"/>
        </w:rPr>
        <w:t>“</w:t>
      </w:r>
      <w:r>
        <w:rPr>
          <w:i/>
          <w:color w:val="231F20"/>
          <w:w w:val="105"/>
        </w:rPr>
        <w:t>bất</w:t>
      </w:r>
      <w:r>
        <w:rPr>
          <w:i/>
          <w:color w:val="231F20"/>
          <w:spacing w:val="-17"/>
          <w:w w:val="105"/>
        </w:rPr>
        <w:t> </w:t>
      </w:r>
      <w:r>
        <w:rPr>
          <w:i/>
          <w:color w:val="231F20"/>
          <w:w w:val="105"/>
        </w:rPr>
        <w:t>vọng</w:t>
      </w:r>
      <w:r>
        <w:rPr>
          <w:i/>
          <w:color w:val="231F20"/>
          <w:spacing w:val="-17"/>
          <w:w w:val="105"/>
        </w:rPr>
        <w:t> </w:t>
      </w:r>
      <w:r>
        <w:rPr>
          <w:i/>
          <w:color w:val="231F20"/>
          <w:w w:val="105"/>
        </w:rPr>
        <w:t>ngữ</w:t>
      </w:r>
      <w:r>
        <w:rPr>
          <w:color w:val="231F20"/>
          <w:w w:val="105"/>
        </w:rPr>
        <w:t>”!</w:t>
      </w:r>
      <w:r>
        <w:rPr>
          <w:color w:val="231F20"/>
          <w:spacing w:val="-18"/>
          <w:w w:val="105"/>
        </w:rPr>
        <w:t> </w:t>
      </w:r>
      <w:r>
        <w:rPr>
          <w:color w:val="231F20"/>
          <w:w w:val="105"/>
        </w:rPr>
        <w:t>Không</w:t>
      </w:r>
      <w:r>
        <w:rPr>
          <w:color w:val="231F20"/>
          <w:spacing w:val="-18"/>
          <w:w w:val="105"/>
        </w:rPr>
        <w:t> </w:t>
      </w:r>
      <w:r>
        <w:rPr>
          <w:color w:val="231F20"/>
          <w:w w:val="105"/>
        </w:rPr>
        <w:t>sát</w:t>
      </w:r>
      <w:r>
        <w:rPr>
          <w:color w:val="231F20"/>
          <w:spacing w:val="-17"/>
          <w:w w:val="105"/>
        </w:rPr>
        <w:t> </w:t>
      </w:r>
      <w:r>
        <w:rPr>
          <w:color w:val="231F20"/>
          <w:w w:val="105"/>
        </w:rPr>
        <w:t>sinh,</w:t>
      </w:r>
      <w:r>
        <w:rPr>
          <w:color w:val="231F20"/>
          <w:spacing w:val="-17"/>
          <w:w w:val="105"/>
        </w:rPr>
        <w:t> </w:t>
      </w:r>
      <w:r>
        <w:rPr>
          <w:color w:val="231F20"/>
          <w:w w:val="105"/>
        </w:rPr>
        <w:t>không trộm cắp, chẳng tà dâm, quý vị hãy suy nghĩ đã làm được điều nào hay chưa? Vẫn cứ nói tôi thọ Mãn Phần Ngũ Giới </w:t>
      </w:r>
      <w:r>
        <w:rPr>
          <w:color w:val="231F20"/>
        </w:rPr>
        <w:t>(thọ</w:t>
      </w:r>
      <w:r>
        <w:rPr>
          <w:color w:val="231F20"/>
          <w:spacing w:val="-2"/>
        </w:rPr>
        <w:t> </w:t>
      </w:r>
      <w:r>
        <w:rPr>
          <w:color w:val="231F20"/>
        </w:rPr>
        <w:t>đủ</w:t>
      </w:r>
      <w:r>
        <w:rPr>
          <w:color w:val="231F20"/>
          <w:spacing w:val="-2"/>
        </w:rPr>
        <w:t> </w:t>
      </w:r>
      <w:r>
        <w:rPr>
          <w:color w:val="231F20"/>
        </w:rPr>
        <w:t>năm</w:t>
      </w:r>
      <w:r>
        <w:rPr>
          <w:color w:val="231F20"/>
          <w:spacing w:val="-2"/>
        </w:rPr>
        <w:t> </w:t>
      </w:r>
      <w:r>
        <w:rPr>
          <w:color w:val="231F20"/>
        </w:rPr>
        <w:t>giới),</w:t>
      </w:r>
      <w:r>
        <w:rPr>
          <w:color w:val="231F20"/>
          <w:spacing w:val="-2"/>
        </w:rPr>
        <w:t> </w:t>
      </w:r>
      <w:r>
        <w:rPr>
          <w:color w:val="231F20"/>
        </w:rPr>
        <w:t>Mãn</w:t>
      </w:r>
      <w:r>
        <w:rPr>
          <w:color w:val="231F20"/>
          <w:spacing w:val="-2"/>
        </w:rPr>
        <w:t> </w:t>
      </w:r>
      <w:r>
        <w:rPr>
          <w:color w:val="231F20"/>
        </w:rPr>
        <w:t>Phần</w:t>
      </w:r>
      <w:r>
        <w:rPr>
          <w:color w:val="231F20"/>
          <w:spacing w:val="-2"/>
        </w:rPr>
        <w:t> </w:t>
      </w:r>
      <w:r>
        <w:rPr>
          <w:color w:val="231F20"/>
        </w:rPr>
        <w:t>Ưu</w:t>
      </w:r>
      <w:r>
        <w:rPr>
          <w:color w:val="231F20"/>
          <w:spacing w:val="-2"/>
        </w:rPr>
        <w:t> </w:t>
      </w:r>
      <w:r>
        <w:rPr>
          <w:color w:val="231F20"/>
        </w:rPr>
        <w:t>Bà</w:t>
      </w:r>
      <w:r>
        <w:rPr>
          <w:color w:val="231F20"/>
          <w:spacing w:val="-2"/>
        </w:rPr>
        <w:t> </w:t>
      </w:r>
      <w:r>
        <w:rPr>
          <w:color w:val="231F20"/>
        </w:rPr>
        <w:t>Tắc,</w:t>
      </w:r>
      <w:r>
        <w:rPr>
          <w:color w:val="231F20"/>
          <w:spacing w:val="-1"/>
        </w:rPr>
        <w:t> </w:t>
      </w:r>
      <w:r>
        <w:rPr>
          <w:color w:val="231F20"/>
        </w:rPr>
        <w:t>Ưu</w:t>
      </w:r>
      <w:r>
        <w:rPr>
          <w:color w:val="231F20"/>
          <w:spacing w:val="-2"/>
        </w:rPr>
        <w:t> </w:t>
      </w:r>
      <w:r>
        <w:rPr>
          <w:color w:val="231F20"/>
        </w:rPr>
        <w:t>Bà</w:t>
      </w:r>
      <w:r>
        <w:rPr>
          <w:color w:val="231F20"/>
          <w:spacing w:val="-2"/>
        </w:rPr>
        <w:t> </w:t>
      </w:r>
      <w:r>
        <w:rPr>
          <w:color w:val="231F20"/>
        </w:rPr>
        <w:t>Di!</w:t>
      </w:r>
      <w:r>
        <w:rPr>
          <w:color w:val="231F20"/>
          <w:spacing w:val="-2"/>
        </w:rPr>
        <w:t> </w:t>
      </w:r>
      <w:r>
        <w:rPr>
          <w:color w:val="231F20"/>
        </w:rPr>
        <w:t>Ngũ</w:t>
      </w:r>
      <w:r>
        <w:rPr>
          <w:color w:val="231F20"/>
          <w:spacing w:val="-2"/>
        </w:rPr>
        <w:t> </w:t>
      </w:r>
      <w:r>
        <w:rPr>
          <w:color w:val="231F20"/>
        </w:rPr>
        <w:t>Giới </w:t>
      </w:r>
      <w:r>
        <w:rPr>
          <w:color w:val="231F20"/>
          <w:w w:val="105"/>
        </w:rPr>
        <w:t>làm không được, Bồ tát Giới càng khỏi cần phải nói nữa.</w:t>
      </w:r>
    </w:p>
    <w:p>
      <w:pPr>
        <w:pStyle w:val="BodyText"/>
        <w:spacing w:line="290" w:lineRule="auto" w:before="143"/>
        <w:ind w:left="113" w:right="395" w:firstLine="453"/>
      </w:pPr>
      <w:r>
        <w:rPr>
          <w:color w:val="231F20"/>
          <w:w w:val="105"/>
        </w:rPr>
        <w:t>Do vậy, hữu danh vô thực, chúng ta phải biết điều này. </w:t>
      </w:r>
      <w:r>
        <w:rPr>
          <w:color w:val="231F20"/>
        </w:rPr>
        <w:t>Kiếm đủ mọi cách lừa gạt chư Phật, Bồ tát, mà vẫn ra rả: “Tôi </w:t>
      </w:r>
      <w:r>
        <w:rPr>
          <w:color w:val="231F20"/>
          <w:w w:val="105"/>
        </w:rPr>
        <w:t>chuyện</w:t>
      </w:r>
      <w:r>
        <w:rPr>
          <w:color w:val="231F20"/>
          <w:spacing w:val="-3"/>
          <w:w w:val="105"/>
        </w:rPr>
        <w:t> </w:t>
      </w:r>
      <w:r>
        <w:rPr>
          <w:color w:val="231F20"/>
          <w:w w:val="105"/>
        </w:rPr>
        <w:t>gì</w:t>
      </w:r>
      <w:r>
        <w:rPr>
          <w:color w:val="231F20"/>
          <w:spacing w:val="-3"/>
          <w:w w:val="105"/>
        </w:rPr>
        <w:t> </w:t>
      </w:r>
      <w:r>
        <w:rPr>
          <w:color w:val="231F20"/>
          <w:w w:val="105"/>
        </w:rPr>
        <w:t>xấu</w:t>
      </w:r>
      <w:r>
        <w:rPr>
          <w:color w:val="231F20"/>
          <w:spacing w:val="-3"/>
          <w:w w:val="105"/>
        </w:rPr>
        <w:t> </w:t>
      </w:r>
      <w:r>
        <w:rPr>
          <w:color w:val="231F20"/>
          <w:w w:val="105"/>
        </w:rPr>
        <w:t>cũng</w:t>
      </w:r>
      <w:r>
        <w:rPr>
          <w:color w:val="231F20"/>
          <w:spacing w:val="-2"/>
          <w:w w:val="105"/>
        </w:rPr>
        <w:t> </w:t>
      </w:r>
      <w:r>
        <w:rPr>
          <w:color w:val="231F20"/>
          <w:w w:val="105"/>
        </w:rPr>
        <w:t>đều</w:t>
      </w:r>
      <w:r>
        <w:rPr>
          <w:color w:val="231F20"/>
          <w:spacing w:val="-3"/>
          <w:w w:val="105"/>
        </w:rPr>
        <w:t> </w:t>
      </w:r>
      <w:r>
        <w:rPr>
          <w:color w:val="231F20"/>
          <w:w w:val="105"/>
        </w:rPr>
        <w:t>chẳng</w:t>
      </w:r>
      <w:r>
        <w:rPr>
          <w:color w:val="231F20"/>
          <w:spacing w:val="-3"/>
          <w:w w:val="105"/>
        </w:rPr>
        <w:t> </w:t>
      </w:r>
      <w:r>
        <w:rPr>
          <w:color w:val="231F20"/>
          <w:w w:val="105"/>
        </w:rPr>
        <w:t>làm!”.</w:t>
      </w:r>
    </w:p>
    <w:p>
      <w:pPr>
        <w:pStyle w:val="BodyText"/>
        <w:spacing w:line="290" w:lineRule="auto" w:before="142"/>
        <w:ind w:left="113" w:right="394" w:firstLine="453"/>
      </w:pP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thọ</w:t>
      </w:r>
      <w:r>
        <w:rPr>
          <w:color w:val="231F20"/>
          <w:spacing w:val="-21"/>
          <w:w w:val="105"/>
        </w:rPr>
        <w:t> </w:t>
      </w:r>
      <w:r>
        <w:rPr>
          <w:color w:val="231F20"/>
          <w:w w:val="105"/>
        </w:rPr>
        <w:t>giới</w:t>
      </w:r>
      <w:r>
        <w:rPr>
          <w:color w:val="231F20"/>
          <w:spacing w:val="-21"/>
          <w:w w:val="105"/>
        </w:rPr>
        <w:t> </w:t>
      </w:r>
      <w:r>
        <w:rPr>
          <w:color w:val="231F20"/>
          <w:w w:val="105"/>
        </w:rPr>
        <w:t>mà</w:t>
      </w:r>
      <w:r>
        <w:rPr>
          <w:color w:val="231F20"/>
          <w:spacing w:val="-21"/>
          <w:w w:val="105"/>
        </w:rPr>
        <w:t> </w:t>
      </w:r>
      <w:r>
        <w:rPr>
          <w:color w:val="231F20"/>
          <w:w w:val="105"/>
        </w:rPr>
        <w:t>làm</w:t>
      </w:r>
      <w:r>
        <w:rPr>
          <w:color w:val="231F20"/>
          <w:spacing w:val="-21"/>
          <w:w w:val="105"/>
        </w:rPr>
        <w:t> </w:t>
      </w:r>
      <w:r>
        <w:rPr>
          <w:color w:val="231F20"/>
          <w:w w:val="105"/>
        </w:rPr>
        <w:t>không</w:t>
      </w:r>
      <w:r>
        <w:rPr>
          <w:color w:val="231F20"/>
          <w:spacing w:val="-18"/>
          <w:w w:val="105"/>
        </w:rPr>
        <w:t> </w:t>
      </w:r>
      <w:r>
        <w:rPr>
          <w:color w:val="231F20"/>
          <w:w w:val="105"/>
        </w:rPr>
        <w:t>được,</w:t>
      </w:r>
      <w:r>
        <w:rPr>
          <w:color w:val="231F20"/>
          <w:spacing w:val="-21"/>
          <w:w w:val="105"/>
        </w:rPr>
        <w:t> </w:t>
      </w:r>
      <w:r>
        <w:rPr>
          <w:color w:val="231F20"/>
          <w:w w:val="105"/>
        </w:rPr>
        <w:t>tội</w:t>
      </w:r>
      <w:r>
        <w:rPr>
          <w:color w:val="231F20"/>
          <w:spacing w:val="-21"/>
          <w:w w:val="105"/>
        </w:rPr>
        <w:t> </w:t>
      </w:r>
      <w:r>
        <w:rPr>
          <w:color w:val="231F20"/>
          <w:w w:val="105"/>
        </w:rPr>
        <w:t>ấy</w:t>
      </w:r>
      <w:r>
        <w:rPr>
          <w:color w:val="231F20"/>
          <w:spacing w:val="-21"/>
          <w:w w:val="105"/>
        </w:rPr>
        <w:t> </w:t>
      </w:r>
      <w:r>
        <w:rPr>
          <w:color w:val="231F20"/>
          <w:w w:val="105"/>
        </w:rPr>
        <w:t>rất</w:t>
      </w:r>
      <w:r>
        <w:rPr>
          <w:color w:val="231F20"/>
          <w:spacing w:val="-21"/>
          <w:w w:val="105"/>
        </w:rPr>
        <w:t> </w:t>
      </w:r>
      <w:r>
        <w:rPr>
          <w:color w:val="231F20"/>
          <w:w w:val="105"/>
        </w:rPr>
        <w:t>nặng.</w:t>
      </w:r>
      <w:r>
        <w:rPr>
          <w:color w:val="231F20"/>
          <w:spacing w:val="-21"/>
          <w:w w:val="105"/>
        </w:rPr>
        <w:t> </w:t>
      </w:r>
      <w:r>
        <w:rPr>
          <w:color w:val="231F20"/>
          <w:w w:val="105"/>
        </w:rPr>
        <w:t>Cách kết tội ra sao? Đã phạm tội gì? Phá hoại hình tượng Phật giáo,</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1"/>
          <w:w w:val="105"/>
        </w:rPr>
        <w:t> </w:t>
      </w:r>
      <w:r>
        <w:rPr>
          <w:color w:val="231F20"/>
          <w:w w:val="105"/>
        </w:rPr>
        <w:t>có</w:t>
      </w:r>
      <w:r>
        <w:rPr>
          <w:color w:val="231F20"/>
          <w:spacing w:val="-22"/>
          <w:w w:val="105"/>
        </w:rPr>
        <w:t> </w:t>
      </w:r>
      <w:r>
        <w:rPr>
          <w:color w:val="231F20"/>
          <w:w w:val="105"/>
        </w:rPr>
        <w:t>thừa</w:t>
      </w:r>
      <w:r>
        <w:rPr>
          <w:color w:val="231F20"/>
          <w:spacing w:val="-23"/>
          <w:w w:val="105"/>
        </w:rPr>
        <w:t> </w:t>
      </w:r>
      <w:r>
        <w:rPr>
          <w:color w:val="231F20"/>
          <w:w w:val="105"/>
        </w:rPr>
        <w:t>nhận</w:t>
      </w:r>
      <w:r>
        <w:rPr>
          <w:color w:val="231F20"/>
          <w:spacing w:val="-21"/>
          <w:w w:val="105"/>
        </w:rPr>
        <w:t> </w:t>
      </w:r>
      <w:r>
        <w:rPr>
          <w:color w:val="231F20"/>
          <w:w w:val="105"/>
        </w:rPr>
        <w:t>hay</w:t>
      </w:r>
      <w:r>
        <w:rPr>
          <w:color w:val="231F20"/>
          <w:spacing w:val="-22"/>
          <w:w w:val="105"/>
        </w:rPr>
        <w:t> </w:t>
      </w:r>
      <w:r>
        <w:rPr>
          <w:color w:val="231F20"/>
          <w:w w:val="105"/>
        </w:rPr>
        <w:t>chăng?</w:t>
      </w:r>
      <w:r>
        <w:rPr>
          <w:color w:val="231F20"/>
          <w:spacing w:val="-22"/>
          <w:w w:val="105"/>
        </w:rPr>
        <w:t> </w:t>
      </w:r>
      <w:r>
        <w:rPr>
          <w:color w:val="231F20"/>
          <w:w w:val="105"/>
        </w:rPr>
        <w:t>Người</w:t>
      </w:r>
      <w:r>
        <w:rPr>
          <w:color w:val="231F20"/>
          <w:spacing w:val="-23"/>
          <w:w w:val="105"/>
        </w:rPr>
        <w:t> </w:t>
      </w:r>
      <w:r>
        <w:rPr>
          <w:color w:val="231F20"/>
          <w:w w:val="105"/>
        </w:rPr>
        <w:t>ta</w:t>
      </w:r>
      <w:r>
        <w:rPr>
          <w:color w:val="231F20"/>
          <w:spacing w:val="-21"/>
          <w:w w:val="105"/>
        </w:rPr>
        <w:t> </w:t>
      </w:r>
      <w:r>
        <w:rPr>
          <w:color w:val="231F20"/>
          <w:w w:val="105"/>
        </w:rPr>
        <w:t>nhìn</w:t>
      </w:r>
      <w:r>
        <w:rPr>
          <w:color w:val="231F20"/>
          <w:spacing w:val="-23"/>
          <w:w w:val="105"/>
        </w:rPr>
        <w:t> </w:t>
      </w:r>
      <w:r>
        <w:rPr>
          <w:color w:val="231F20"/>
          <w:w w:val="105"/>
        </w:rPr>
        <w:t>vào</w:t>
      </w:r>
      <w:r>
        <w:rPr>
          <w:color w:val="231F20"/>
          <w:spacing w:val="-22"/>
          <w:w w:val="105"/>
        </w:rPr>
        <w:t> </w:t>
      </w:r>
      <w:r>
        <w:rPr>
          <w:color w:val="231F20"/>
          <w:w w:val="105"/>
        </w:rPr>
        <w:t>Phật </w:t>
      </w:r>
      <w:r>
        <w:rPr>
          <w:color w:val="231F20"/>
          <w:spacing w:val="-2"/>
          <w:w w:val="105"/>
        </w:rPr>
        <w:t>giáo,</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thấy</w:t>
      </w:r>
      <w:r>
        <w:rPr>
          <w:color w:val="231F20"/>
          <w:spacing w:val="-20"/>
          <w:w w:val="105"/>
        </w:rPr>
        <w:t> </w:t>
      </w:r>
      <w:r>
        <w:rPr>
          <w:color w:val="231F20"/>
          <w:spacing w:val="-2"/>
          <w:w w:val="105"/>
        </w:rPr>
        <w:t>Phật</w:t>
      </w:r>
      <w:r>
        <w:rPr>
          <w:color w:val="231F20"/>
          <w:spacing w:val="-19"/>
          <w:w w:val="105"/>
        </w:rPr>
        <w:t> </w:t>
      </w:r>
      <w:r>
        <w:rPr>
          <w:color w:val="231F20"/>
          <w:spacing w:val="-2"/>
          <w:w w:val="105"/>
        </w:rPr>
        <w:t>giáo</w:t>
      </w:r>
      <w:r>
        <w:rPr>
          <w:color w:val="231F20"/>
          <w:spacing w:val="-19"/>
          <w:w w:val="105"/>
        </w:rPr>
        <w:t> </w:t>
      </w:r>
      <w:r>
        <w:rPr>
          <w:color w:val="231F20"/>
          <w:spacing w:val="-2"/>
          <w:w w:val="105"/>
        </w:rPr>
        <w:t>đồ</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người</w:t>
      </w:r>
      <w:r>
        <w:rPr>
          <w:color w:val="231F20"/>
          <w:spacing w:val="-20"/>
          <w:w w:val="105"/>
        </w:rPr>
        <w:t> </w:t>
      </w:r>
      <w:r>
        <w:rPr>
          <w:color w:val="231F20"/>
          <w:spacing w:val="-2"/>
          <w:w w:val="105"/>
        </w:rPr>
        <w:t>ta</w:t>
      </w:r>
      <w:r>
        <w:rPr>
          <w:color w:val="231F20"/>
          <w:spacing w:val="-18"/>
          <w:w w:val="105"/>
        </w:rPr>
        <w:t> </w:t>
      </w:r>
      <w:r>
        <w:rPr>
          <w:color w:val="231F20"/>
          <w:spacing w:val="-2"/>
          <w:w w:val="105"/>
        </w:rPr>
        <w:t>đâu</w:t>
      </w:r>
      <w:r>
        <w:rPr>
          <w:color w:val="231F20"/>
          <w:spacing w:val="-20"/>
          <w:w w:val="105"/>
        </w:rPr>
        <w:t> </w:t>
      </w:r>
      <w:r>
        <w:rPr>
          <w:color w:val="231F20"/>
          <w:spacing w:val="-2"/>
          <w:w w:val="105"/>
        </w:rPr>
        <w:t>có </w:t>
      </w:r>
      <w:r>
        <w:rPr>
          <w:color w:val="231F20"/>
          <w:w w:val="105"/>
        </w:rPr>
        <w:t>chửi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mà</w:t>
      </w:r>
      <w:r>
        <w:rPr>
          <w:color w:val="231F20"/>
          <w:spacing w:val="-22"/>
          <w:w w:val="105"/>
        </w:rPr>
        <w:t> </w:t>
      </w:r>
      <w:r>
        <w:rPr>
          <w:color w:val="231F20"/>
          <w:w w:val="105"/>
        </w:rPr>
        <w:t>chửi</w:t>
      </w:r>
      <w:r>
        <w:rPr>
          <w:color w:val="231F20"/>
          <w:spacing w:val="-22"/>
          <w:w w:val="105"/>
        </w:rPr>
        <w:t> </w:t>
      </w:r>
      <w:r>
        <w:rPr>
          <w:color w:val="231F20"/>
          <w:w w:val="105"/>
        </w:rPr>
        <w:t>toàn</w:t>
      </w:r>
      <w:r>
        <w:rPr>
          <w:color w:val="231F20"/>
          <w:spacing w:val="-22"/>
          <w:w w:val="105"/>
        </w:rPr>
        <w:t> </w:t>
      </w:r>
      <w:r>
        <w:rPr>
          <w:color w:val="231F20"/>
          <w:w w:val="105"/>
        </w:rPr>
        <w:t>bộ</w:t>
      </w:r>
      <w:r>
        <w:rPr>
          <w:color w:val="231F20"/>
          <w:spacing w:val="-22"/>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ngay</w:t>
      </w:r>
      <w:r>
        <w:rPr>
          <w:color w:val="231F20"/>
          <w:spacing w:val="-22"/>
          <w:w w:val="105"/>
        </w:rPr>
        <w:t> </w:t>
      </w:r>
      <w:r>
        <w:rPr>
          <w:color w:val="231F20"/>
          <w:w w:val="105"/>
        </w:rPr>
        <w:t>cả</w:t>
      </w:r>
      <w:r>
        <w:rPr>
          <w:color w:val="231F20"/>
          <w:spacing w:val="-22"/>
          <w:w w:val="105"/>
        </w:rPr>
        <w:t> </w:t>
      </w:r>
      <w:r>
        <w:rPr>
          <w:color w:val="231F20"/>
          <w:w w:val="105"/>
        </w:rPr>
        <w:t>chư</w:t>
      </w:r>
      <w:r>
        <w:rPr>
          <w:color w:val="231F20"/>
          <w:spacing w:val="-22"/>
          <w:w w:val="105"/>
        </w:rPr>
        <w:t> </w:t>
      </w:r>
      <w:r>
        <w:rPr>
          <w:color w:val="231F20"/>
          <w:w w:val="105"/>
        </w:rPr>
        <w:t>Phật,</w:t>
      </w:r>
      <w:r>
        <w:rPr>
          <w:color w:val="231F20"/>
          <w:spacing w:val="-22"/>
          <w:w w:val="105"/>
        </w:rPr>
        <w:t> </w:t>
      </w:r>
      <w:r>
        <w:rPr>
          <w:color w:val="231F20"/>
          <w:w w:val="105"/>
        </w:rPr>
        <w:t>Bồ tát đều bị chửi lây. Phải hiểu điều này!</w:t>
      </w:r>
    </w:p>
    <w:p>
      <w:pPr>
        <w:pStyle w:val="BodyText"/>
        <w:spacing w:line="290" w:lineRule="auto" w:before="143"/>
        <w:ind w:left="113" w:right="393" w:firstLine="453"/>
      </w:pPr>
      <w:r>
        <w:rPr>
          <w:color w:val="231F20"/>
          <w:w w:val="105"/>
        </w:rPr>
        <w:t>Tín đồ tại gia không giữ được Thập Thiện! Thập Thiện, Tam</w:t>
      </w:r>
      <w:r>
        <w:rPr>
          <w:color w:val="231F20"/>
          <w:spacing w:val="-18"/>
          <w:w w:val="105"/>
        </w:rPr>
        <w:t> </w:t>
      </w:r>
      <w:r>
        <w:rPr>
          <w:color w:val="231F20"/>
          <w:w w:val="105"/>
        </w:rPr>
        <w:t>Quy,</w:t>
      </w:r>
      <w:r>
        <w:rPr>
          <w:color w:val="231F20"/>
          <w:spacing w:val="-18"/>
          <w:w w:val="105"/>
        </w:rPr>
        <w:t> </w:t>
      </w:r>
      <w:r>
        <w:rPr>
          <w:color w:val="231F20"/>
          <w:w w:val="105"/>
        </w:rPr>
        <w:t>Ngũ</w:t>
      </w:r>
      <w:r>
        <w:rPr>
          <w:color w:val="231F20"/>
          <w:spacing w:val="-17"/>
          <w:w w:val="105"/>
        </w:rPr>
        <w:t> </w:t>
      </w:r>
      <w:r>
        <w:rPr>
          <w:color w:val="231F20"/>
          <w:w w:val="105"/>
        </w:rPr>
        <w:t>Giới</w:t>
      </w:r>
      <w:r>
        <w:rPr>
          <w:color w:val="231F20"/>
          <w:spacing w:val="-18"/>
          <w:w w:val="105"/>
        </w:rPr>
        <w:t> </w:t>
      </w:r>
      <w:r>
        <w:rPr>
          <w:color w:val="231F20"/>
          <w:w w:val="105"/>
        </w:rPr>
        <w:t>đều</w:t>
      </w:r>
      <w:r>
        <w:rPr>
          <w:color w:val="231F20"/>
          <w:spacing w:val="-18"/>
          <w:w w:val="105"/>
        </w:rPr>
        <w:t> </w:t>
      </w:r>
      <w:r>
        <w:rPr>
          <w:color w:val="231F20"/>
          <w:w w:val="105"/>
        </w:rPr>
        <w:t>làm</w:t>
      </w:r>
      <w:r>
        <w:rPr>
          <w:color w:val="231F20"/>
          <w:spacing w:val="-18"/>
          <w:w w:val="105"/>
        </w:rPr>
        <w:t> </w:t>
      </w:r>
      <w:r>
        <w:rPr>
          <w:color w:val="231F20"/>
          <w:w w:val="105"/>
        </w:rPr>
        <w:t>không</w:t>
      </w:r>
      <w:r>
        <w:rPr>
          <w:color w:val="231F20"/>
          <w:spacing w:val="-16"/>
          <w:w w:val="105"/>
        </w:rPr>
        <w:t> </w:t>
      </w:r>
      <w:r>
        <w:rPr>
          <w:color w:val="231F20"/>
          <w:w w:val="105"/>
        </w:rPr>
        <w:t>được.</w:t>
      </w:r>
      <w:r>
        <w:rPr>
          <w:color w:val="231F20"/>
          <w:spacing w:val="-18"/>
          <w:w w:val="105"/>
        </w:rPr>
        <w:t> </w:t>
      </w:r>
      <w:r>
        <w:rPr>
          <w:color w:val="231F20"/>
          <w:w w:val="105"/>
        </w:rPr>
        <w:t>Các</w:t>
      </w:r>
      <w:r>
        <w:rPr>
          <w:color w:val="231F20"/>
          <w:spacing w:val="-18"/>
          <w:w w:val="105"/>
        </w:rPr>
        <w:t> </w:t>
      </w:r>
      <w:r>
        <w:rPr>
          <w:color w:val="231F20"/>
          <w:w w:val="105"/>
        </w:rPr>
        <w:t>đệ</w:t>
      </w:r>
      <w:r>
        <w:rPr>
          <w:color w:val="231F20"/>
          <w:spacing w:val="-18"/>
          <w:w w:val="105"/>
        </w:rPr>
        <w:t> </w:t>
      </w:r>
      <w:r>
        <w:rPr>
          <w:color w:val="231F20"/>
          <w:w w:val="105"/>
        </w:rPr>
        <w:t>tử</w:t>
      </w:r>
      <w:r>
        <w:rPr>
          <w:color w:val="231F20"/>
          <w:spacing w:val="-18"/>
          <w:w w:val="105"/>
        </w:rPr>
        <w:t> </w:t>
      </w:r>
      <w:r>
        <w:rPr>
          <w:color w:val="231F20"/>
          <w:w w:val="105"/>
        </w:rPr>
        <w:t>xuất</w:t>
      </w:r>
      <w:r>
        <w:rPr>
          <w:color w:val="231F20"/>
          <w:spacing w:val="-17"/>
          <w:w w:val="105"/>
        </w:rPr>
        <w:t> </w:t>
      </w:r>
      <w:r>
        <w:rPr>
          <w:color w:val="231F20"/>
          <w:w w:val="105"/>
        </w:rPr>
        <w:t>gia </w:t>
      </w:r>
      <w:r>
        <w:rPr>
          <w:color w:val="231F20"/>
        </w:rPr>
        <w:t>không</w:t>
      </w:r>
      <w:r>
        <w:rPr>
          <w:color w:val="231F20"/>
          <w:spacing w:val="-3"/>
        </w:rPr>
        <w:t> </w:t>
      </w:r>
      <w:r>
        <w:rPr>
          <w:color w:val="231F20"/>
        </w:rPr>
        <w:t>giữ</w:t>
      </w:r>
      <w:r>
        <w:rPr>
          <w:color w:val="231F20"/>
          <w:spacing w:val="-3"/>
        </w:rPr>
        <w:t> </w:t>
      </w:r>
      <w:r>
        <w:rPr>
          <w:color w:val="231F20"/>
        </w:rPr>
        <w:t>được</w:t>
      </w:r>
      <w:r>
        <w:rPr>
          <w:color w:val="231F20"/>
          <w:spacing w:val="-3"/>
        </w:rPr>
        <w:t> </w:t>
      </w:r>
      <w:r>
        <w:rPr>
          <w:color w:val="231F20"/>
        </w:rPr>
        <w:t>Sa</w:t>
      </w:r>
      <w:r>
        <w:rPr>
          <w:color w:val="231F20"/>
          <w:spacing w:val="-3"/>
        </w:rPr>
        <w:t> </w:t>
      </w:r>
      <w:r>
        <w:rPr>
          <w:color w:val="231F20"/>
        </w:rPr>
        <w:t>Di</w:t>
      </w:r>
      <w:r>
        <w:rPr>
          <w:color w:val="231F20"/>
          <w:spacing w:val="-3"/>
        </w:rPr>
        <w:t> </w:t>
      </w:r>
      <w:r>
        <w:rPr>
          <w:color w:val="231F20"/>
        </w:rPr>
        <w:t>Luật</w:t>
      </w:r>
      <w:r>
        <w:rPr>
          <w:color w:val="231F20"/>
          <w:spacing w:val="-3"/>
        </w:rPr>
        <w:t> </w:t>
      </w:r>
      <w:r>
        <w:rPr>
          <w:color w:val="231F20"/>
        </w:rPr>
        <w:t>Nghi!</w:t>
      </w:r>
      <w:r>
        <w:rPr>
          <w:color w:val="231F20"/>
          <w:spacing w:val="-3"/>
        </w:rPr>
        <w:t> </w:t>
      </w:r>
      <w:r>
        <w:rPr>
          <w:color w:val="231F20"/>
        </w:rPr>
        <w:t>Không</w:t>
      </w:r>
      <w:r>
        <w:rPr>
          <w:color w:val="231F20"/>
          <w:spacing w:val="-3"/>
        </w:rPr>
        <w:t> </w:t>
      </w:r>
      <w:r>
        <w:rPr>
          <w:color w:val="231F20"/>
        </w:rPr>
        <w:t>chỉ</w:t>
      </w:r>
      <w:r>
        <w:rPr>
          <w:color w:val="231F20"/>
          <w:spacing w:val="-3"/>
        </w:rPr>
        <w:t> </w:t>
      </w:r>
      <w:r>
        <w:rPr>
          <w:color w:val="231F20"/>
        </w:rPr>
        <w:t>Sa</w:t>
      </w:r>
      <w:r>
        <w:rPr>
          <w:color w:val="231F20"/>
          <w:spacing w:val="-3"/>
        </w:rPr>
        <w:t> </w:t>
      </w:r>
      <w:r>
        <w:rPr>
          <w:color w:val="231F20"/>
        </w:rPr>
        <w:t>Di</w:t>
      </w:r>
      <w:r>
        <w:rPr>
          <w:color w:val="231F20"/>
          <w:spacing w:val="-3"/>
        </w:rPr>
        <w:t> </w:t>
      </w:r>
      <w:r>
        <w:rPr>
          <w:color w:val="231F20"/>
        </w:rPr>
        <w:t>Luật</w:t>
      </w:r>
      <w:r>
        <w:rPr>
          <w:color w:val="231F20"/>
          <w:spacing w:val="-3"/>
        </w:rPr>
        <w:t> </w:t>
      </w:r>
      <w:r>
        <w:rPr>
          <w:color w:val="231F20"/>
        </w:rPr>
        <w:t>Nghi, </w:t>
      </w:r>
      <w:r>
        <w:rPr>
          <w:color w:val="231F20"/>
          <w:w w:val="105"/>
        </w:rPr>
        <w:t>mà</w:t>
      </w:r>
      <w:r>
        <w:rPr>
          <w:color w:val="231F20"/>
          <w:spacing w:val="-15"/>
          <w:w w:val="105"/>
        </w:rPr>
        <w:t> </w:t>
      </w:r>
      <w:r>
        <w:rPr>
          <w:color w:val="231F20"/>
          <w:w w:val="105"/>
        </w:rPr>
        <w:t>Tam</w:t>
      </w:r>
      <w:r>
        <w:rPr>
          <w:color w:val="231F20"/>
          <w:spacing w:val="-15"/>
          <w:w w:val="105"/>
        </w:rPr>
        <w:t> </w:t>
      </w:r>
      <w:r>
        <w:rPr>
          <w:color w:val="231F20"/>
          <w:w w:val="105"/>
        </w:rPr>
        <w:t>Quy,</w:t>
      </w:r>
      <w:r>
        <w:rPr>
          <w:color w:val="231F20"/>
          <w:spacing w:val="-15"/>
          <w:w w:val="105"/>
        </w:rPr>
        <w:t> </w:t>
      </w:r>
      <w:r>
        <w:rPr>
          <w:color w:val="231F20"/>
          <w:w w:val="105"/>
        </w:rPr>
        <w:t>Ngũ</w:t>
      </w:r>
      <w:r>
        <w:rPr>
          <w:color w:val="231F20"/>
          <w:spacing w:val="-14"/>
          <w:w w:val="105"/>
        </w:rPr>
        <w:t> </w:t>
      </w:r>
      <w:r>
        <w:rPr>
          <w:color w:val="231F20"/>
          <w:w w:val="105"/>
        </w:rPr>
        <w:t>Giới,</w:t>
      </w:r>
      <w:r>
        <w:rPr>
          <w:color w:val="231F20"/>
          <w:spacing w:val="-15"/>
          <w:w w:val="105"/>
        </w:rPr>
        <w:t> </w:t>
      </w:r>
      <w:r>
        <w:rPr>
          <w:color w:val="231F20"/>
          <w:w w:val="105"/>
        </w:rPr>
        <w:t>Thập</w:t>
      </w:r>
      <w:r>
        <w:rPr>
          <w:color w:val="231F20"/>
          <w:spacing w:val="-15"/>
          <w:w w:val="105"/>
        </w:rPr>
        <w:t> </w:t>
      </w:r>
      <w:r>
        <w:rPr>
          <w:color w:val="231F20"/>
          <w:w w:val="105"/>
        </w:rPr>
        <w:t>Thiện</w:t>
      </w:r>
      <w:r>
        <w:rPr>
          <w:color w:val="231F20"/>
          <w:spacing w:val="-15"/>
          <w:w w:val="105"/>
        </w:rPr>
        <w:t> </w:t>
      </w:r>
      <w:r>
        <w:rPr>
          <w:color w:val="231F20"/>
          <w:w w:val="105"/>
        </w:rPr>
        <w:t>cũng</w:t>
      </w:r>
      <w:r>
        <w:rPr>
          <w:color w:val="231F20"/>
          <w:spacing w:val="-15"/>
          <w:w w:val="105"/>
        </w:rPr>
        <w:t> </w:t>
      </w:r>
      <w:r>
        <w:rPr>
          <w:color w:val="231F20"/>
          <w:w w:val="105"/>
        </w:rPr>
        <w:t>làm</w:t>
      </w:r>
      <w:r>
        <w:rPr>
          <w:color w:val="231F20"/>
          <w:spacing w:val="-15"/>
          <w:w w:val="105"/>
        </w:rPr>
        <w:t> </w:t>
      </w:r>
      <w:r>
        <w:rPr>
          <w:color w:val="231F20"/>
          <w:w w:val="105"/>
        </w:rPr>
        <w:t>không</w:t>
      </w:r>
      <w:r>
        <w:rPr>
          <w:color w:val="231F20"/>
          <w:spacing w:val="-15"/>
          <w:w w:val="105"/>
        </w:rPr>
        <w:t> </w:t>
      </w:r>
      <w:r>
        <w:rPr>
          <w:color w:val="231F20"/>
          <w:w w:val="105"/>
        </w:rPr>
        <w:t>được.</w:t>
      </w:r>
    </w:p>
    <w:p>
      <w:pPr>
        <w:pStyle w:val="BodyText"/>
        <w:spacing w:line="290" w:lineRule="auto" w:before="143"/>
        <w:ind w:left="113" w:right="395" w:firstLine="453"/>
      </w:pPr>
      <w:r>
        <w:rPr>
          <w:color w:val="231F20"/>
          <w:w w:val="105"/>
        </w:rPr>
        <w:t>Quý vị nói xem: Phật giáo lẽ nào chẳng suy? Phật giáo suy</w:t>
      </w:r>
      <w:r>
        <w:rPr>
          <w:color w:val="231F20"/>
          <w:spacing w:val="-11"/>
          <w:w w:val="105"/>
        </w:rPr>
        <w:t> </w:t>
      </w:r>
      <w:r>
        <w:rPr>
          <w:color w:val="231F20"/>
          <w:w w:val="105"/>
        </w:rPr>
        <w:t>ở</w:t>
      </w:r>
      <w:r>
        <w:rPr>
          <w:color w:val="231F20"/>
          <w:spacing w:val="-12"/>
          <w:w w:val="105"/>
        </w:rPr>
        <w:t> </w:t>
      </w:r>
      <w:r>
        <w:rPr>
          <w:color w:val="231F20"/>
          <w:w w:val="105"/>
        </w:rPr>
        <w:t>chỗ</w:t>
      </w:r>
      <w:r>
        <w:rPr>
          <w:color w:val="231F20"/>
          <w:spacing w:val="-12"/>
          <w:w w:val="105"/>
        </w:rPr>
        <w:t> </w:t>
      </w:r>
      <w:r>
        <w:rPr>
          <w:color w:val="231F20"/>
          <w:w w:val="105"/>
        </w:rPr>
        <w:t>nào?</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2"/>
          <w:w w:val="105"/>
        </w:rPr>
        <w:t> </w:t>
      </w:r>
      <w:r>
        <w:rPr>
          <w:color w:val="231F20"/>
          <w:w w:val="105"/>
        </w:rPr>
        <w:t>giới</w:t>
      </w:r>
      <w:r>
        <w:rPr>
          <w:color w:val="231F20"/>
          <w:spacing w:val="-12"/>
          <w:w w:val="105"/>
        </w:rPr>
        <w:t> </w:t>
      </w:r>
      <w:r>
        <w:rPr>
          <w:color w:val="231F20"/>
          <w:w w:val="105"/>
        </w:rPr>
        <w:t>luật!</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2"/>
          <w:w w:val="105"/>
        </w:rPr>
        <w:t> </w:t>
      </w:r>
      <w:r>
        <w:rPr>
          <w:color w:val="231F20"/>
          <w:w w:val="105"/>
        </w:rPr>
        <w:t>thấy</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2"/>
          <w:w w:val="105"/>
        </w:rPr>
        <w:t> </w:t>
      </w:r>
      <w:r>
        <w:rPr>
          <w:color w:val="231F20"/>
          <w:w w:val="105"/>
        </w:rPr>
        <w:t>là </w:t>
      </w:r>
      <w:r>
        <w:rPr>
          <w:color w:val="231F20"/>
        </w:rPr>
        <w:t>“tín,</w:t>
      </w:r>
      <w:r>
        <w:rPr>
          <w:color w:val="231F20"/>
          <w:spacing w:val="-3"/>
        </w:rPr>
        <w:t> </w:t>
      </w:r>
      <w:r>
        <w:rPr>
          <w:color w:val="231F20"/>
        </w:rPr>
        <w:t>giải,</w:t>
      </w:r>
      <w:r>
        <w:rPr>
          <w:color w:val="231F20"/>
          <w:spacing w:val="-3"/>
        </w:rPr>
        <w:t> </w:t>
      </w:r>
      <w:r>
        <w:rPr>
          <w:color w:val="231F20"/>
        </w:rPr>
        <w:t>hành,</w:t>
      </w:r>
      <w:r>
        <w:rPr>
          <w:color w:val="231F20"/>
          <w:spacing w:val="-3"/>
        </w:rPr>
        <w:t> </w:t>
      </w:r>
      <w:r>
        <w:rPr>
          <w:color w:val="231F20"/>
        </w:rPr>
        <w:t>chứng”;</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có</w:t>
      </w:r>
      <w:r>
        <w:rPr>
          <w:color w:val="231F20"/>
          <w:spacing w:val="-3"/>
        </w:rPr>
        <w:t> </w:t>
      </w:r>
      <w:r>
        <w:rPr>
          <w:color w:val="231F20"/>
        </w:rPr>
        <w:t>tín,</w:t>
      </w:r>
      <w:r>
        <w:rPr>
          <w:color w:val="231F20"/>
          <w:spacing w:val="-3"/>
        </w:rPr>
        <w:t> </w:t>
      </w:r>
      <w:r>
        <w:rPr>
          <w:color w:val="231F20"/>
        </w:rPr>
        <w:t>có</w:t>
      </w:r>
      <w:r>
        <w:rPr>
          <w:color w:val="231F20"/>
          <w:spacing w:val="-3"/>
        </w:rPr>
        <w:t> </w:t>
      </w:r>
      <w:r>
        <w:rPr>
          <w:color w:val="231F20"/>
        </w:rPr>
        <w:t>giải,</w:t>
      </w:r>
      <w:r>
        <w:rPr>
          <w:color w:val="231F20"/>
          <w:spacing w:val="-3"/>
        </w:rPr>
        <w:t> </w:t>
      </w:r>
      <w:r>
        <w:rPr>
          <w:color w:val="231F20"/>
        </w:rPr>
        <w:t>nhưng</w:t>
      </w:r>
      <w:r>
        <w:rPr>
          <w:color w:val="231F20"/>
          <w:spacing w:val="-3"/>
        </w:rPr>
        <w:t> </w:t>
      </w:r>
      <w:r>
        <w:rPr>
          <w:color w:val="231F20"/>
        </w:rPr>
        <w:t>chẳng</w:t>
      </w:r>
      <w:r>
        <w:rPr>
          <w:color w:val="231F20"/>
          <w:spacing w:val="-3"/>
        </w:rPr>
        <w:t> </w:t>
      </w:r>
      <w:r>
        <w:rPr>
          <w:color w:val="231F20"/>
        </w:rPr>
        <w:t>có </w:t>
      </w:r>
      <w:r>
        <w:rPr>
          <w:color w:val="231F20"/>
          <w:w w:val="105"/>
        </w:rPr>
        <w:t>hành, khoan bàn tới chứng.</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firstLine="453"/>
      </w:pP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hành,</w:t>
      </w:r>
      <w:r>
        <w:rPr>
          <w:color w:val="231F20"/>
          <w:spacing w:val="-20"/>
          <w:w w:val="105"/>
        </w:rPr>
        <w:t> </w:t>
      </w:r>
      <w:r>
        <w:rPr>
          <w:color w:val="231F20"/>
          <w:w w:val="105"/>
        </w:rPr>
        <w:t>làm</w:t>
      </w:r>
      <w:r>
        <w:rPr>
          <w:color w:val="231F20"/>
          <w:spacing w:val="-20"/>
          <w:w w:val="105"/>
        </w:rPr>
        <w:t> </w:t>
      </w:r>
      <w:r>
        <w:rPr>
          <w:color w:val="231F20"/>
          <w:w w:val="105"/>
        </w:rPr>
        <w:t>sao</w:t>
      </w:r>
      <w:r>
        <w:rPr>
          <w:color w:val="231F20"/>
          <w:spacing w:val="-19"/>
          <w:w w:val="105"/>
        </w:rPr>
        <w:t> </w:t>
      </w:r>
      <w:r>
        <w:rPr>
          <w:color w:val="231F20"/>
          <w:w w:val="105"/>
        </w:rPr>
        <w:t>có</w:t>
      </w:r>
      <w:r>
        <w:rPr>
          <w:color w:val="231F20"/>
          <w:spacing w:val="-20"/>
          <w:w w:val="105"/>
        </w:rPr>
        <w:t> </w:t>
      </w:r>
      <w:r>
        <w:rPr>
          <w:color w:val="231F20"/>
          <w:w w:val="105"/>
        </w:rPr>
        <w:t>chứng?</w:t>
      </w:r>
      <w:r>
        <w:rPr>
          <w:color w:val="231F20"/>
          <w:spacing w:val="-20"/>
          <w:w w:val="105"/>
        </w:rPr>
        <w:t> </w:t>
      </w:r>
      <w:r>
        <w:rPr>
          <w:color w:val="231F20"/>
          <w:w w:val="105"/>
        </w:rPr>
        <w:t>Chỉ</w:t>
      </w:r>
      <w:r>
        <w:rPr>
          <w:color w:val="231F20"/>
          <w:spacing w:val="-20"/>
          <w:w w:val="105"/>
        </w:rPr>
        <w:t> </w:t>
      </w:r>
      <w:r>
        <w:rPr>
          <w:color w:val="231F20"/>
          <w:w w:val="105"/>
        </w:rPr>
        <w:t>có</w:t>
      </w:r>
      <w:r>
        <w:rPr>
          <w:color w:val="231F20"/>
          <w:spacing w:val="-20"/>
          <w:w w:val="105"/>
        </w:rPr>
        <w:t> </w:t>
      </w:r>
      <w:r>
        <w:rPr>
          <w:color w:val="231F20"/>
          <w:w w:val="105"/>
        </w:rPr>
        <w:t>tín</w:t>
      </w:r>
      <w:r>
        <w:rPr>
          <w:color w:val="231F20"/>
          <w:spacing w:val="-20"/>
          <w:w w:val="105"/>
        </w:rPr>
        <w:t> </w:t>
      </w:r>
      <w:r>
        <w:rPr>
          <w:color w:val="231F20"/>
          <w:w w:val="105"/>
        </w:rPr>
        <w:t>giải,</w:t>
      </w:r>
      <w:r>
        <w:rPr>
          <w:color w:val="231F20"/>
          <w:spacing w:val="-20"/>
          <w:w w:val="105"/>
        </w:rPr>
        <w:t> </w:t>
      </w:r>
      <w:r>
        <w:rPr>
          <w:color w:val="231F20"/>
          <w:w w:val="105"/>
        </w:rPr>
        <w:t>nhưng tín giải biến thành học thuật, biến thành Phật học. Có hành và</w:t>
      </w:r>
      <w:r>
        <w:rPr>
          <w:color w:val="231F20"/>
          <w:spacing w:val="-8"/>
          <w:w w:val="105"/>
        </w:rPr>
        <w:t> </w:t>
      </w:r>
      <w:r>
        <w:rPr>
          <w:color w:val="231F20"/>
          <w:w w:val="105"/>
        </w:rPr>
        <w:t>có</w:t>
      </w:r>
      <w:r>
        <w:rPr>
          <w:color w:val="231F20"/>
          <w:spacing w:val="-8"/>
          <w:w w:val="105"/>
        </w:rPr>
        <w:t> </w:t>
      </w:r>
      <w:r>
        <w:rPr>
          <w:color w:val="231F20"/>
          <w:w w:val="105"/>
        </w:rPr>
        <w:t>chứng</w:t>
      </w:r>
      <w:r>
        <w:rPr>
          <w:color w:val="231F20"/>
          <w:spacing w:val="-8"/>
          <w:w w:val="105"/>
        </w:rPr>
        <w:t> </w:t>
      </w:r>
      <w:r>
        <w:rPr>
          <w:color w:val="231F20"/>
          <w:w w:val="105"/>
        </w:rPr>
        <w:t>mới</w:t>
      </w:r>
      <w:r>
        <w:rPr>
          <w:color w:val="231F20"/>
          <w:spacing w:val="-8"/>
          <w:w w:val="105"/>
        </w:rPr>
        <w:t> </w:t>
      </w:r>
      <w:r>
        <w:rPr>
          <w:color w:val="231F20"/>
          <w:w w:val="105"/>
        </w:rPr>
        <w:t>biến</w:t>
      </w:r>
      <w:r>
        <w:rPr>
          <w:color w:val="231F20"/>
          <w:spacing w:val="-8"/>
          <w:w w:val="105"/>
        </w:rPr>
        <w:t> </w:t>
      </w:r>
      <w:r>
        <w:rPr>
          <w:color w:val="231F20"/>
          <w:w w:val="105"/>
        </w:rPr>
        <w:t>thành</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8"/>
          <w:w w:val="105"/>
        </w:rPr>
        <w:t> </w:t>
      </w:r>
      <w:r>
        <w:rPr>
          <w:color w:val="231F20"/>
          <w:w w:val="105"/>
        </w:rPr>
        <w:t>và</w:t>
      </w:r>
      <w:r>
        <w:rPr>
          <w:color w:val="231F20"/>
          <w:spacing w:val="-8"/>
          <w:w w:val="105"/>
        </w:rPr>
        <w:t> </w:t>
      </w:r>
      <w:r>
        <w:rPr>
          <w:color w:val="231F20"/>
          <w:w w:val="105"/>
        </w:rPr>
        <w:t>Phật</w:t>
      </w:r>
      <w:r>
        <w:rPr>
          <w:color w:val="231F20"/>
          <w:spacing w:val="-8"/>
          <w:w w:val="105"/>
        </w:rPr>
        <w:t> </w:t>
      </w:r>
      <w:r>
        <w:rPr>
          <w:color w:val="231F20"/>
          <w:w w:val="105"/>
        </w:rPr>
        <w:t>học khác nhau! Phật học là có thể nói, nhưng chẳng thể hành; học Phật là có thể nói và có thể hành.</w:t>
      </w:r>
    </w:p>
    <w:p>
      <w:pPr>
        <w:pStyle w:val="BodyText"/>
        <w:spacing w:line="295" w:lineRule="auto" w:before="133"/>
        <w:ind w:left="397" w:right="112" w:firstLine="453"/>
      </w:pPr>
      <w:r>
        <w:rPr>
          <w:color w:val="231F20"/>
          <w:w w:val="105"/>
        </w:rPr>
        <w:t>Vì</w:t>
      </w:r>
      <w:r>
        <w:rPr>
          <w:color w:val="231F20"/>
          <w:spacing w:val="-5"/>
          <w:w w:val="105"/>
        </w:rPr>
        <w:t> </w:t>
      </w:r>
      <w:r>
        <w:rPr>
          <w:color w:val="231F20"/>
          <w:w w:val="105"/>
        </w:rPr>
        <w:t>thế,</w:t>
      </w:r>
      <w:r>
        <w:rPr>
          <w:color w:val="231F20"/>
          <w:spacing w:val="-6"/>
          <w:w w:val="105"/>
        </w:rPr>
        <w:t> </w:t>
      </w:r>
      <w:r>
        <w:rPr>
          <w:color w:val="231F20"/>
          <w:w w:val="105"/>
        </w:rPr>
        <w:t>trong</w:t>
      </w:r>
      <w:r>
        <w:rPr>
          <w:color w:val="231F20"/>
          <w:spacing w:val="-5"/>
          <w:w w:val="105"/>
        </w:rPr>
        <w:t> </w:t>
      </w:r>
      <w:r>
        <w:rPr>
          <w:color w:val="231F20"/>
          <w:w w:val="105"/>
        </w:rPr>
        <w:t>thời</w:t>
      </w:r>
      <w:r>
        <w:rPr>
          <w:color w:val="231F20"/>
          <w:spacing w:val="-6"/>
          <w:w w:val="105"/>
        </w:rPr>
        <w:t> </w:t>
      </w:r>
      <w:r>
        <w:rPr>
          <w:color w:val="231F20"/>
          <w:w w:val="105"/>
        </w:rPr>
        <w:t>đại</w:t>
      </w:r>
      <w:r>
        <w:rPr>
          <w:color w:val="231F20"/>
          <w:spacing w:val="-5"/>
          <w:w w:val="105"/>
        </w:rPr>
        <w:t> </w:t>
      </w:r>
      <w:r>
        <w:rPr>
          <w:color w:val="231F20"/>
          <w:w w:val="105"/>
        </w:rPr>
        <w:t>hiện</w:t>
      </w:r>
      <w:r>
        <w:rPr>
          <w:color w:val="231F20"/>
          <w:spacing w:val="-5"/>
          <w:w w:val="105"/>
        </w:rPr>
        <w:t> </w:t>
      </w:r>
      <w:r>
        <w:rPr>
          <w:color w:val="231F20"/>
          <w:w w:val="105"/>
        </w:rPr>
        <w:t>tại,</w:t>
      </w:r>
      <w:r>
        <w:rPr>
          <w:color w:val="231F20"/>
          <w:spacing w:val="-5"/>
          <w:w w:val="105"/>
        </w:rPr>
        <w:t> </w:t>
      </w:r>
      <w:r>
        <w:rPr>
          <w:color w:val="231F20"/>
          <w:w w:val="105"/>
        </w:rPr>
        <w:t>tìm</w:t>
      </w:r>
      <w:r>
        <w:rPr>
          <w:color w:val="231F20"/>
          <w:spacing w:val="-6"/>
          <w:w w:val="105"/>
        </w:rPr>
        <w:t> </w:t>
      </w:r>
      <w:r>
        <w:rPr>
          <w:color w:val="231F20"/>
          <w:w w:val="105"/>
        </w:rPr>
        <w:t>một</w:t>
      </w:r>
      <w:r>
        <w:rPr>
          <w:color w:val="231F20"/>
          <w:spacing w:val="-5"/>
          <w:w w:val="105"/>
        </w:rPr>
        <w:t> </w:t>
      </w:r>
      <w:r>
        <w:rPr>
          <w:color w:val="231F20"/>
          <w:w w:val="105"/>
        </w:rPr>
        <w:t>thiện</w:t>
      </w:r>
      <w:r>
        <w:rPr>
          <w:color w:val="231F20"/>
          <w:spacing w:val="-6"/>
          <w:w w:val="105"/>
        </w:rPr>
        <w:t> </w:t>
      </w:r>
      <w:r>
        <w:rPr>
          <w:color w:val="231F20"/>
          <w:w w:val="105"/>
        </w:rPr>
        <w:t>tri</w:t>
      </w:r>
      <w:r>
        <w:rPr>
          <w:color w:val="231F20"/>
          <w:spacing w:val="-6"/>
          <w:w w:val="105"/>
        </w:rPr>
        <w:t> </w:t>
      </w:r>
      <w:r>
        <w:rPr>
          <w:color w:val="231F20"/>
          <w:w w:val="105"/>
        </w:rPr>
        <w:t>thức</w:t>
      </w:r>
      <w:r>
        <w:rPr>
          <w:color w:val="231F20"/>
          <w:spacing w:val="-5"/>
          <w:w w:val="105"/>
        </w:rPr>
        <w:t> </w:t>
      </w:r>
      <w:r>
        <w:rPr>
          <w:color w:val="231F20"/>
          <w:w w:val="105"/>
        </w:rPr>
        <w:t>phải đến</w:t>
      </w:r>
      <w:r>
        <w:rPr>
          <w:color w:val="231F20"/>
          <w:spacing w:val="-11"/>
          <w:w w:val="105"/>
        </w:rPr>
        <w:t> </w:t>
      </w:r>
      <w:r>
        <w:rPr>
          <w:color w:val="231F20"/>
          <w:w w:val="105"/>
        </w:rPr>
        <w:t>nơi</w:t>
      </w:r>
      <w:r>
        <w:rPr>
          <w:color w:val="231F20"/>
          <w:spacing w:val="-11"/>
          <w:w w:val="105"/>
        </w:rPr>
        <w:t> </w:t>
      </w:r>
      <w:r>
        <w:rPr>
          <w:color w:val="231F20"/>
          <w:w w:val="105"/>
        </w:rPr>
        <w:t>đâu</w:t>
      </w:r>
      <w:r>
        <w:rPr>
          <w:color w:val="231F20"/>
          <w:spacing w:val="-10"/>
          <w:w w:val="105"/>
        </w:rPr>
        <w:t> </w:t>
      </w:r>
      <w:r>
        <w:rPr>
          <w:color w:val="231F20"/>
          <w:w w:val="105"/>
        </w:rPr>
        <w:t>để</w:t>
      </w:r>
      <w:r>
        <w:rPr>
          <w:color w:val="231F20"/>
          <w:spacing w:val="-11"/>
          <w:w w:val="105"/>
        </w:rPr>
        <w:t> </w:t>
      </w:r>
      <w:r>
        <w:rPr>
          <w:color w:val="231F20"/>
          <w:w w:val="105"/>
        </w:rPr>
        <w:t>tìm?</w:t>
      </w:r>
      <w:r>
        <w:rPr>
          <w:color w:val="231F20"/>
          <w:spacing w:val="-11"/>
          <w:w w:val="105"/>
        </w:rPr>
        <w:t> </w:t>
      </w:r>
      <w:r>
        <w:rPr>
          <w:color w:val="231F20"/>
          <w:w w:val="105"/>
        </w:rPr>
        <w:t>Tìm</w:t>
      </w:r>
      <w:r>
        <w:rPr>
          <w:color w:val="231F20"/>
          <w:spacing w:val="-11"/>
          <w:w w:val="105"/>
        </w:rPr>
        <w:t> </w:t>
      </w:r>
      <w:r>
        <w:rPr>
          <w:color w:val="231F20"/>
          <w:w w:val="105"/>
        </w:rPr>
        <w:t>không</w:t>
      </w:r>
      <w:r>
        <w:rPr>
          <w:color w:val="231F20"/>
          <w:spacing w:val="-11"/>
          <w:w w:val="105"/>
        </w:rPr>
        <w:t> </w:t>
      </w:r>
      <w:r>
        <w:rPr>
          <w:color w:val="231F20"/>
          <w:w w:val="105"/>
        </w:rPr>
        <w:t>ra!</w:t>
      </w:r>
      <w:r>
        <w:rPr>
          <w:color w:val="231F20"/>
          <w:spacing w:val="-11"/>
          <w:w w:val="105"/>
        </w:rPr>
        <w:t> </w:t>
      </w:r>
      <w:r>
        <w:rPr>
          <w:color w:val="231F20"/>
          <w:w w:val="105"/>
        </w:rPr>
        <w:t>Thuở</w:t>
      </w:r>
      <w:r>
        <w:rPr>
          <w:color w:val="231F20"/>
          <w:spacing w:val="-11"/>
          <w:w w:val="105"/>
        </w:rPr>
        <w:t> </w:t>
      </w:r>
      <w:r>
        <w:rPr>
          <w:color w:val="231F20"/>
          <w:w w:val="105"/>
        </w:rPr>
        <w:t>thầy</w:t>
      </w:r>
      <w:r>
        <w:rPr>
          <w:color w:val="231F20"/>
          <w:spacing w:val="-11"/>
          <w:w w:val="105"/>
        </w:rPr>
        <w:t> </w:t>
      </w:r>
      <w:r>
        <w:rPr>
          <w:color w:val="231F20"/>
          <w:w w:val="105"/>
        </w:rPr>
        <w:t>Lý</w:t>
      </w:r>
      <w:r>
        <w:rPr>
          <w:color w:val="231F20"/>
          <w:spacing w:val="-11"/>
          <w:w w:val="105"/>
        </w:rPr>
        <w:t> </w:t>
      </w:r>
      <w:r>
        <w:rPr>
          <w:color w:val="231F20"/>
          <w:w w:val="105"/>
        </w:rPr>
        <w:t>tại</w:t>
      </w:r>
      <w:r>
        <w:rPr>
          <w:color w:val="231F20"/>
          <w:spacing w:val="-11"/>
          <w:w w:val="105"/>
        </w:rPr>
        <w:t> </w:t>
      </w:r>
      <w:r>
        <w:rPr>
          <w:color w:val="231F20"/>
          <w:w w:val="105"/>
        </w:rPr>
        <w:t>thế,</w:t>
      </w:r>
      <w:r>
        <w:rPr>
          <w:color w:val="231F20"/>
          <w:spacing w:val="-11"/>
          <w:w w:val="105"/>
        </w:rPr>
        <w:t> </w:t>
      </w:r>
      <w:r>
        <w:rPr>
          <w:color w:val="231F20"/>
          <w:w w:val="105"/>
        </w:rPr>
        <w:t>lão nhân gia hết sức khiêm hư, tôi bái sư, hành lễ bái sư để xin học với Ngài.</w:t>
      </w:r>
    </w:p>
    <w:p>
      <w:pPr>
        <w:pStyle w:val="BodyText"/>
        <w:spacing w:line="295" w:lineRule="auto" w:before="135"/>
        <w:ind w:left="397" w:right="111" w:firstLine="453"/>
      </w:pPr>
      <w:r>
        <w:rPr>
          <w:color w:val="231F20"/>
          <w:w w:val="105"/>
        </w:rPr>
        <w:t>Lão</w:t>
      </w:r>
      <w:r>
        <w:rPr>
          <w:color w:val="231F20"/>
          <w:spacing w:val="-23"/>
          <w:w w:val="105"/>
        </w:rPr>
        <w:t> </w:t>
      </w:r>
      <w:r>
        <w:rPr>
          <w:color w:val="231F20"/>
          <w:w w:val="105"/>
        </w:rPr>
        <w:t>nhân</w:t>
      </w:r>
      <w:r>
        <w:rPr>
          <w:color w:val="231F20"/>
          <w:spacing w:val="-22"/>
          <w:w w:val="105"/>
        </w:rPr>
        <w:t> </w:t>
      </w:r>
      <w:r>
        <w:rPr>
          <w:color w:val="231F20"/>
          <w:w w:val="105"/>
        </w:rPr>
        <w:t>gia</w:t>
      </w:r>
      <w:r>
        <w:rPr>
          <w:color w:val="231F20"/>
          <w:spacing w:val="-22"/>
          <w:w w:val="105"/>
        </w:rPr>
        <w:t> </w:t>
      </w:r>
      <w:r>
        <w:rPr>
          <w:color w:val="231F20"/>
          <w:w w:val="105"/>
        </w:rPr>
        <w:t>bảo</w:t>
      </w:r>
      <w:r>
        <w:rPr>
          <w:color w:val="231F20"/>
          <w:spacing w:val="-23"/>
          <w:w w:val="105"/>
        </w:rPr>
        <w:t> </w:t>
      </w:r>
      <w:r>
        <w:rPr>
          <w:color w:val="231F20"/>
          <w:w w:val="105"/>
        </w:rPr>
        <w:t>tôi:</w:t>
      </w:r>
      <w:r>
        <w:rPr>
          <w:color w:val="231F20"/>
          <w:spacing w:val="-22"/>
          <w:w w:val="105"/>
        </w:rPr>
        <w:t> </w:t>
      </w:r>
      <w:r>
        <w:rPr>
          <w:color w:val="231F20"/>
          <w:w w:val="105"/>
        </w:rPr>
        <w:t>“Tôi</w:t>
      </w:r>
      <w:r>
        <w:rPr>
          <w:color w:val="231F20"/>
          <w:spacing w:val="-22"/>
          <w:w w:val="105"/>
        </w:rPr>
        <w:t> </w:t>
      </w:r>
      <w:r>
        <w:rPr>
          <w:color w:val="231F20"/>
          <w:w w:val="105"/>
        </w:rPr>
        <w:t>chỉ</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dạy</w:t>
      </w:r>
      <w:r>
        <w:rPr>
          <w:color w:val="231F20"/>
          <w:spacing w:val="-23"/>
          <w:w w:val="105"/>
        </w:rPr>
        <w:t> </w:t>
      </w:r>
      <w:r>
        <w:rPr>
          <w:color w:val="231F20"/>
          <w:w w:val="105"/>
        </w:rPr>
        <w:t>anh</w:t>
      </w:r>
      <w:r>
        <w:rPr>
          <w:color w:val="231F20"/>
          <w:spacing w:val="-22"/>
          <w:w w:val="105"/>
        </w:rPr>
        <w:t> </w:t>
      </w:r>
      <w:r>
        <w:rPr>
          <w:color w:val="231F20"/>
          <w:w w:val="105"/>
        </w:rPr>
        <w:t>5</w:t>
      </w:r>
      <w:r>
        <w:rPr>
          <w:color w:val="231F20"/>
          <w:spacing w:val="-22"/>
          <w:w w:val="105"/>
        </w:rPr>
        <w:t> </w:t>
      </w:r>
      <w:r>
        <w:rPr>
          <w:color w:val="231F20"/>
          <w:w w:val="105"/>
        </w:rPr>
        <w:t>năm”.</w:t>
      </w:r>
      <w:r>
        <w:rPr>
          <w:color w:val="231F20"/>
          <w:spacing w:val="-22"/>
          <w:w w:val="105"/>
        </w:rPr>
        <w:t> </w:t>
      </w:r>
      <w:r>
        <w:rPr>
          <w:color w:val="231F20"/>
          <w:w w:val="105"/>
        </w:rPr>
        <w:t>Sau 5 năm sẽ làm như thế nào? Cụ giới thiệu một vị thầy, thầy </w:t>
      </w:r>
      <w:r>
        <w:rPr>
          <w:color w:val="231F20"/>
        </w:rPr>
        <w:t>của</w:t>
      </w:r>
      <w:r>
        <w:rPr>
          <w:color w:val="231F20"/>
          <w:spacing w:val="-6"/>
        </w:rPr>
        <w:t> </w:t>
      </w:r>
      <w:r>
        <w:rPr>
          <w:color w:val="231F20"/>
        </w:rPr>
        <w:t>Ngài</w:t>
      </w:r>
      <w:r>
        <w:rPr>
          <w:color w:val="231F20"/>
          <w:spacing w:val="-6"/>
        </w:rPr>
        <w:t> </w:t>
      </w:r>
      <w:r>
        <w:rPr>
          <w:color w:val="231F20"/>
        </w:rPr>
        <w:t>là</w:t>
      </w:r>
      <w:r>
        <w:rPr>
          <w:color w:val="231F20"/>
          <w:spacing w:val="-6"/>
        </w:rPr>
        <w:t> </w:t>
      </w:r>
      <w:r>
        <w:rPr>
          <w:color w:val="231F20"/>
        </w:rPr>
        <w:t>Ấn</w:t>
      </w:r>
      <w:r>
        <w:rPr>
          <w:color w:val="231F20"/>
          <w:spacing w:val="-6"/>
        </w:rPr>
        <w:t> </w:t>
      </w:r>
      <w:r>
        <w:rPr>
          <w:color w:val="231F20"/>
        </w:rPr>
        <w:t>Quang</w:t>
      </w:r>
      <w:r>
        <w:rPr>
          <w:color w:val="231F20"/>
          <w:spacing w:val="-5"/>
        </w:rPr>
        <w:t> </w:t>
      </w:r>
      <w:r>
        <w:rPr>
          <w:color w:val="231F20"/>
        </w:rPr>
        <w:t>Đại</w:t>
      </w:r>
      <w:r>
        <w:rPr>
          <w:color w:val="231F20"/>
          <w:spacing w:val="-6"/>
        </w:rPr>
        <w:t> </w:t>
      </w:r>
      <w:r>
        <w:rPr>
          <w:color w:val="231F20"/>
        </w:rPr>
        <w:t>sư.</w:t>
      </w:r>
      <w:r>
        <w:rPr>
          <w:color w:val="231F20"/>
          <w:spacing w:val="-6"/>
        </w:rPr>
        <w:t> </w:t>
      </w:r>
      <w:r>
        <w:rPr>
          <w:color w:val="231F20"/>
        </w:rPr>
        <w:t>Ấn</w:t>
      </w:r>
      <w:r>
        <w:rPr>
          <w:color w:val="231F20"/>
          <w:spacing w:val="-6"/>
        </w:rPr>
        <w:t> </w:t>
      </w:r>
      <w:r>
        <w:rPr>
          <w:color w:val="231F20"/>
        </w:rPr>
        <w:t>Quang</w:t>
      </w:r>
      <w:r>
        <w:rPr>
          <w:color w:val="231F20"/>
          <w:spacing w:val="-5"/>
        </w:rPr>
        <w:t> </w:t>
      </w:r>
      <w:r>
        <w:rPr>
          <w:color w:val="231F20"/>
        </w:rPr>
        <w:t>Đại</w:t>
      </w:r>
      <w:r>
        <w:rPr>
          <w:color w:val="231F20"/>
          <w:spacing w:val="-6"/>
        </w:rPr>
        <w:t> </w:t>
      </w:r>
      <w:r>
        <w:rPr>
          <w:color w:val="231F20"/>
        </w:rPr>
        <w:t>sư</w:t>
      </w:r>
      <w:r>
        <w:rPr>
          <w:color w:val="231F20"/>
          <w:spacing w:val="-6"/>
        </w:rPr>
        <w:t> </w:t>
      </w:r>
      <w:r>
        <w:rPr>
          <w:color w:val="231F20"/>
        </w:rPr>
        <w:t>đã</w:t>
      </w:r>
      <w:r>
        <w:rPr>
          <w:color w:val="231F20"/>
          <w:spacing w:val="-6"/>
        </w:rPr>
        <w:t> </w:t>
      </w:r>
      <w:r>
        <w:rPr>
          <w:color w:val="231F20"/>
        </w:rPr>
        <w:t>khuất,</w:t>
      </w:r>
      <w:r>
        <w:rPr>
          <w:color w:val="231F20"/>
          <w:spacing w:val="-5"/>
        </w:rPr>
        <w:t> </w:t>
      </w:r>
      <w:r>
        <w:rPr>
          <w:i/>
          <w:color w:val="231F20"/>
        </w:rPr>
        <w:t>Văn </w:t>
      </w:r>
      <w:r>
        <w:rPr>
          <w:i/>
          <w:color w:val="231F20"/>
          <w:w w:val="105"/>
        </w:rPr>
        <w:t>Sao</w:t>
      </w:r>
      <w:r>
        <w:rPr>
          <w:i/>
          <w:color w:val="231F20"/>
          <w:spacing w:val="-11"/>
          <w:w w:val="105"/>
        </w:rPr>
        <w:t> </w:t>
      </w:r>
      <w:r>
        <w:rPr>
          <w:color w:val="231F20"/>
          <w:w w:val="105"/>
        </w:rPr>
        <w:t>vẫn</w:t>
      </w:r>
      <w:r>
        <w:rPr>
          <w:color w:val="231F20"/>
          <w:spacing w:val="-12"/>
          <w:w w:val="105"/>
        </w:rPr>
        <w:t> </w:t>
      </w:r>
      <w:r>
        <w:rPr>
          <w:color w:val="231F20"/>
          <w:w w:val="105"/>
        </w:rPr>
        <w:t>còn.</w:t>
      </w:r>
      <w:r>
        <w:rPr>
          <w:color w:val="231F20"/>
          <w:spacing w:val="-12"/>
          <w:w w:val="105"/>
        </w:rPr>
        <w:t> </w:t>
      </w:r>
      <w:r>
        <w:rPr>
          <w:color w:val="231F20"/>
          <w:w w:val="105"/>
        </w:rPr>
        <w:t>Hằng</w:t>
      </w:r>
      <w:r>
        <w:rPr>
          <w:color w:val="231F20"/>
          <w:spacing w:val="-12"/>
          <w:w w:val="105"/>
        </w:rPr>
        <w:t> </w:t>
      </w:r>
      <w:r>
        <w:rPr>
          <w:color w:val="231F20"/>
          <w:w w:val="105"/>
        </w:rPr>
        <w:t>ngày,</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đọc</w:t>
      </w:r>
      <w:r>
        <w:rPr>
          <w:color w:val="231F20"/>
          <w:spacing w:val="-13"/>
          <w:w w:val="105"/>
        </w:rPr>
        <w:t> </w:t>
      </w:r>
      <w:r>
        <w:rPr>
          <w:i/>
          <w:color w:val="231F20"/>
          <w:w w:val="105"/>
        </w:rPr>
        <w:t>Văn</w:t>
      </w:r>
      <w:r>
        <w:rPr>
          <w:i/>
          <w:color w:val="231F20"/>
          <w:spacing w:val="-12"/>
          <w:w w:val="105"/>
        </w:rPr>
        <w:t> </w:t>
      </w:r>
      <w:r>
        <w:rPr>
          <w:i/>
          <w:color w:val="231F20"/>
          <w:w w:val="105"/>
        </w:rPr>
        <w:t>Sao</w:t>
      </w:r>
      <w:r>
        <w:rPr>
          <w:i/>
          <w:color w:val="231F20"/>
          <w:spacing w:val="-11"/>
          <w:w w:val="105"/>
        </w:rPr>
        <w:t> </w:t>
      </w:r>
      <w:r>
        <w:rPr>
          <w:color w:val="231F20"/>
          <w:w w:val="105"/>
        </w:rPr>
        <w:t>là</w:t>
      </w:r>
      <w:r>
        <w:rPr>
          <w:color w:val="231F20"/>
          <w:spacing w:val="-12"/>
          <w:w w:val="105"/>
        </w:rPr>
        <w:t> </w:t>
      </w:r>
      <w:r>
        <w:rPr>
          <w:color w:val="231F20"/>
          <w:w w:val="105"/>
        </w:rPr>
        <w:t>thân</w:t>
      </w:r>
      <w:r>
        <w:rPr>
          <w:color w:val="231F20"/>
          <w:spacing w:val="-12"/>
          <w:w w:val="105"/>
        </w:rPr>
        <w:t> </w:t>
      </w:r>
      <w:r>
        <w:rPr>
          <w:color w:val="231F20"/>
          <w:w w:val="105"/>
        </w:rPr>
        <w:t>cận</w:t>
      </w:r>
      <w:r>
        <w:rPr>
          <w:color w:val="231F20"/>
          <w:spacing w:val="-12"/>
          <w:w w:val="105"/>
        </w:rPr>
        <w:t> </w:t>
      </w:r>
      <w:r>
        <w:rPr>
          <w:color w:val="231F20"/>
          <w:w w:val="105"/>
        </w:rPr>
        <w:t>Ấn Quang</w:t>
      </w:r>
      <w:r>
        <w:rPr>
          <w:color w:val="231F20"/>
          <w:spacing w:val="-9"/>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Ghi</w:t>
      </w:r>
      <w:r>
        <w:rPr>
          <w:color w:val="231F20"/>
          <w:spacing w:val="-10"/>
          <w:w w:val="105"/>
        </w:rPr>
        <w:t> </w:t>
      </w:r>
      <w:r>
        <w:rPr>
          <w:color w:val="231F20"/>
          <w:w w:val="105"/>
        </w:rPr>
        <w:t>nhớ</w:t>
      </w:r>
      <w:r>
        <w:rPr>
          <w:color w:val="231F20"/>
          <w:spacing w:val="-10"/>
          <w:w w:val="105"/>
        </w:rPr>
        <w:t> </w:t>
      </w:r>
      <w:r>
        <w:rPr>
          <w:color w:val="231F20"/>
          <w:w w:val="105"/>
        </w:rPr>
        <w:t>giáo</w:t>
      </w:r>
      <w:r>
        <w:rPr>
          <w:color w:val="231F20"/>
          <w:spacing w:val="-10"/>
          <w:w w:val="105"/>
        </w:rPr>
        <w:t> </w:t>
      </w:r>
      <w:r>
        <w:rPr>
          <w:color w:val="231F20"/>
          <w:w w:val="105"/>
        </w:rPr>
        <w:t>huấn</w:t>
      </w:r>
      <w:r>
        <w:rPr>
          <w:color w:val="231F20"/>
          <w:spacing w:val="-10"/>
          <w:w w:val="105"/>
        </w:rPr>
        <w:t> </w:t>
      </w:r>
      <w:r>
        <w:rPr>
          <w:color w:val="231F20"/>
          <w:w w:val="105"/>
        </w:rPr>
        <w:t>của</w:t>
      </w:r>
      <w:r>
        <w:rPr>
          <w:color w:val="231F20"/>
          <w:spacing w:val="-10"/>
          <w:w w:val="105"/>
        </w:rPr>
        <w:t> </w:t>
      </w:r>
      <w:r>
        <w:rPr>
          <w:color w:val="231F20"/>
          <w:w w:val="105"/>
        </w:rPr>
        <w:t>Ấn</w:t>
      </w:r>
      <w:r>
        <w:rPr>
          <w:color w:val="231F20"/>
          <w:spacing w:val="-10"/>
          <w:w w:val="105"/>
        </w:rPr>
        <w:t> </w:t>
      </w:r>
      <w:r>
        <w:rPr>
          <w:color w:val="231F20"/>
          <w:w w:val="105"/>
        </w:rPr>
        <w:t>Quang</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sốt sắng nỗ lực thực hiện, thì quý vị sẽ là học trò của pháp sư Ấn</w:t>
      </w:r>
      <w:r>
        <w:rPr>
          <w:color w:val="231F20"/>
          <w:spacing w:val="-11"/>
          <w:w w:val="105"/>
        </w:rPr>
        <w:t> </w:t>
      </w:r>
      <w:r>
        <w:rPr>
          <w:color w:val="231F20"/>
          <w:w w:val="105"/>
        </w:rPr>
        <w:t>Quang.</w:t>
      </w:r>
      <w:r>
        <w:rPr>
          <w:color w:val="231F20"/>
          <w:spacing w:val="-11"/>
          <w:w w:val="105"/>
        </w:rPr>
        <w:t> </w:t>
      </w:r>
      <w:r>
        <w:rPr>
          <w:color w:val="231F20"/>
          <w:w w:val="105"/>
        </w:rPr>
        <w:t>Mở</w:t>
      </w:r>
      <w:r>
        <w:rPr>
          <w:color w:val="231F20"/>
          <w:spacing w:val="-11"/>
          <w:w w:val="105"/>
        </w:rPr>
        <w:t> </w:t>
      </w:r>
      <w:r>
        <w:rPr>
          <w:color w:val="231F20"/>
          <w:w w:val="105"/>
        </w:rPr>
        <w:t>ra</w:t>
      </w:r>
      <w:r>
        <w:rPr>
          <w:color w:val="231F20"/>
          <w:spacing w:val="-11"/>
          <w:w w:val="105"/>
        </w:rPr>
        <w:t> </w:t>
      </w:r>
      <w:r>
        <w:rPr>
          <w:color w:val="231F20"/>
          <w:w w:val="105"/>
        </w:rPr>
        <w:t>một</w:t>
      </w:r>
      <w:r>
        <w:rPr>
          <w:color w:val="231F20"/>
          <w:spacing w:val="-11"/>
          <w:w w:val="105"/>
        </w:rPr>
        <w:t> </w:t>
      </w:r>
      <w:r>
        <w:rPr>
          <w:color w:val="231F20"/>
          <w:w w:val="105"/>
        </w:rPr>
        <w:t>cửa,</w:t>
      </w:r>
      <w:r>
        <w:rPr>
          <w:color w:val="231F20"/>
          <w:spacing w:val="-11"/>
          <w:w w:val="105"/>
        </w:rPr>
        <w:t> </w:t>
      </w:r>
      <w:r>
        <w:rPr>
          <w:color w:val="231F20"/>
          <w:w w:val="105"/>
        </w:rPr>
        <w:t>vì</w:t>
      </w:r>
      <w:r>
        <w:rPr>
          <w:color w:val="231F20"/>
          <w:spacing w:val="-11"/>
          <w:w w:val="105"/>
        </w:rPr>
        <w:t> </w:t>
      </w:r>
      <w:r>
        <w:rPr>
          <w:color w:val="231F20"/>
          <w:w w:val="105"/>
        </w:rPr>
        <w:t>hiện</w:t>
      </w:r>
      <w:r>
        <w:rPr>
          <w:color w:val="231F20"/>
          <w:spacing w:val="-11"/>
          <w:w w:val="105"/>
        </w:rPr>
        <w:t> </w:t>
      </w:r>
      <w:r>
        <w:rPr>
          <w:color w:val="231F20"/>
          <w:w w:val="105"/>
        </w:rPr>
        <w:t>thời</w:t>
      </w:r>
      <w:r>
        <w:rPr>
          <w:color w:val="231F20"/>
          <w:spacing w:val="-11"/>
          <w:w w:val="105"/>
        </w:rPr>
        <w:t> </w:t>
      </w:r>
      <w:r>
        <w:rPr>
          <w:color w:val="231F20"/>
          <w:w w:val="105"/>
        </w:rPr>
        <w:t>tìm</w:t>
      </w:r>
      <w:r>
        <w:rPr>
          <w:color w:val="231F20"/>
          <w:spacing w:val="-11"/>
          <w:w w:val="105"/>
        </w:rPr>
        <w:t> </w:t>
      </w:r>
      <w:r>
        <w:rPr>
          <w:color w:val="231F20"/>
          <w:w w:val="105"/>
        </w:rPr>
        <w:t>không</w:t>
      </w:r>
      <w:r>
        <w:rPr>
          <w:color w:val="231F20"/>
          <w:spacing w:val="-6"/>
          <w:w w:val="105"/>
        </w:rPr>
        <w:t> </w:t>
      </w:r>
      <w:r>
        <w:rPr>
          <w:color w:val="231F20"/>
          <w:w w:val="105"/>
        </w:rPr>
        <w:t>được</w:t>
      </w:r>
      <w:r>
        <w:rPr>
          <w:color w:val="231F20"/>
          <w:spacing w:val="-11"/>
          <w:w w:val="105"/>
        </w:rPr>
        <w:t> </w:t>
      </w:r>
      <w:r>
        <w:rPr>
          <w:color w:val="231F20"/>
          <w:w w:val="105"/>
        </w:rPr>
        <w:t>một vị</w:t>
      </w:r>
      <w:r>
        <w:rPr>
          <w:color w:val="231F20"/>
          <w:spacing w:val="-2"/>
          <w:w w:val="105"/>
        </w:rPr>
        <w:t> </w:t>
      </w:r>
      <w:r>
        <w:rPr>
          <w:color w:val="231F20"/>
          <w:w w:val="105"/>
        </w:rPr>
        <w:t>thiện</w:t>
      </w:r>
      <w:r>
        <w:rPr>
          <w:color w:val="231F20"/>
          <w:spacing w:val="-2"/>
          <w:w w:val="105"/>
        </w:rPr>
        <w:t> </w:t>
      </w:r>
      <w:r>
        <w:rPr>
          <w:color w:val="231F20"/>
          <w:w w:val="105"/>
        </w:rPr>
        <w:t>tri</w:t>
      </w:r>
      <w:r>
        <w:rPr>
          <w:color w:val="231F20"/>
          <w:spacing w:val="-4"/>
          <w:w w:val="105"/>
        </w:rPr>
        <w:t> </w:t>
      </w:r>
      <w:r>
        <w:rPr>
          <w:color w:val="231F20"/>
          <w:w w:val="105"/>
        </w:rPr>
        <w:t>thức</w:t>
      </w:r>
      <w:r>
        <w:rPr>
          <w:color w:val="231F20"/>
          <w:spacing w:val="-2"/>
          <w:w w:val="105"/>
        </w:rPr>
        <w:t> </w:t>
      </w:r>
      <w:r>
        <w:rPr>
          <w:color w:val="231F20"/>
          <w:w w:val="105"/>
        </w:rPr>
        <w:t>chân</w:t>
      </w:r>
      <w:r>
        <w:rPr>
          <w:color w:val="231F20"/>
          <w:spacing w:val="-2"/>
          <w:w w:val="105"/>
        </w:rPr>
        <w:t> </w:t>
      </w:r>
      <w:r>
        <w:rPr>
          <w:color w:val="231F20"/>
          <w:w w:val="105"/>
        </w:rPr>
        <w:t>chánh,</w:t>
      </w:r>
      <w:r>
        <w:rPr>
          <w:color w:val="231F20"/>
          <w:spacing w:val="-2"/>
          <w:w w:val="105"/>
        </w:rPr>
        <w:t> </w:t>
      </w:r>
      <w:r>
        <w:rPr>
          <w:color w:val="231F20"/>
          <w:w w:val="105"/>
        </w:rPr>
        <w:t>nhưng</w:t>
      </w:r>
      <w:r>
        <w:rPr>
          <w:color w:val="231F20"/>
          <w:spacing w:val="-2"/>
          <w:w w:val="105"/>
        </w:rPr>
        <w:t> </w:t>
      </w:r>
      <w:r>
        <w:rPr>
          <w:color w:val="231F20"/>
          <w:w w:val="105"/>
        </w:rPr>
        <w:t>cổ</w:t>
      </w:r>
      <w:r>
        <w:rPr>
          <w:color w:val="231F20"/>
          <w:spacing w:val="-2"/>
          <w:w w:val="105"/>
        </w:rPr>
        <w:t> </w:t>
      </w:r>
      <w:r>
        <w:rPr>
          <w:color w:val="231F20"/>
          <w:w w:val="105"/>
        </w:rPr>
        <w:t>nhân</w:t>
      </w:r>
      <w:r>
        <w:rPr>
          <w:color w:val="231F20"/>
          <w:spacing w:val="-2"/>
          <w:w w:val="105"/>
        </w:rPr>
        <w:t> </w:t>
      </w:r>
      <w:r>
        <w:rPr>
          <w:color w:val="231F20"/>
          <w:w w:val="105"/>
        </w:rPr>
        <w:t>thì</w:t>
      </w:r>
      <w:r>
        <w:rPr>
          <w:color w:val="231F20"/>
          <w:spacing w:val="-2"/>
          <w:w w:val="105"/>
        </w:rPr>
        <w:t> </w:t>
      </w:r>
      <w:r>
        <w:rPr>
          <w:color w:val="231F20"/>
          <w:w w:val="105"/>
        </w:rPr>
        <w:t>có.</w:t>
      </w:r>
      <w:r>
        <w:rPr>
          <w:color w:val="231F20"/>
          <w:spacing w:val="-2"/>
          <w:w w:val="105"/>
        </w:rPr>
        <w:t> </w:t>
      </w:r>
      <w:r>
        <w:rPr>
          <w:color w:val="231F20"/>
          <w:w w:val="105"/>
        </w:rPr>
        <w:t>Hãy</w:t>
      </w:r>
      <w:r>
        <w:rPr>
          <w:color w:val="231F20"/>
          <w:spacing w:val="-2"/>
          <w:w w:val="105"/>
        </w:rPr>
        <w:t> </w:t>
      </w:r>
      <w:r>
        <w:rPr>
          <w:color w:val="231F20"/>
          <w:w w:val="105"/>
        </w:rPr>
        <w:t>làm tư thục đệ tử của cổ nhân.</w:t>
      </w:r>
    </w:p>
    <w:p>
      <w:pPr>
        <w:pStyle w:val="BodyText"/>
        <w:spacing w:line="295" w:lineRule="auto" w:before="126"/>
        <w:ind w:left="397" w:right="111" w:firstLine="453"/>
      </w:pPr>
      <w:r>
        <w:rPr>
          <w:color w:val="231F20"/>
          <w:w w:val="105"/>
        </w:rPr>
        <w:t>Thầy giới thiệu tôi làm tư thục đệ tử của Ấn Quang Đại sư.</w:t>
      </w:r>
      <w:r>
        <w:rPr>
          <w:color w:val="231F20"/>
          <w:spacing w:val="-22"/>
          <w:w w:val="105"/>
        </w:rPr>
        <w:t> </w:t>
      </w:r>
      <w:r>
        <w:rPr>
          <w:color w:val="231F20"/>
          <w:w w:val="105"/>
        </w:rPr>
        <w:t>Tôi</w:t>
      </w:r>
      <w:r>
        <w:rPr>
          <w:color w:val="231F20"/>
          <w:spacing w:val="-22"/>
          <w:w w:val="105"/>
        </w:rPr>
        <w:t> </w:t>
      </w:r>
      <w:r>
        <w:rPr>
          <w:color w:val="231F20"/>
          <w:w w:val="105"/>
        </w:rPr>
        <w:t>giảng</w:t>
      </w:r>
      <w:r>
        <w:rPr>
          <w:color w:val="231F20"/>
          <w:spacing w:val="-22"/>
          <w:w w:val="105"/>
        </w:rPr>
        <w:t> </w:t>
      </w:r>
      <w:r>
        <w:rPr>
          <w:color w:val="231F20"/>
          <w:w w:val="105"/>
        </w:rPr>
        <w:t>kinh,</w:t>
      </w:r>
      <w:r>
        <w:rPr>
          <w:color w:val="231F20"/>
          <w:spacing w:val="-23"/>
          <w:w w:val="105"/>
        </w:rPr>
        <w:t> </w:t>
      </w:r>
      <w:r>
        <w:rPr>
          <w:color w:val="231F20"/>
          <w:w w:val="105"/>
        </w:rPr>
        <w:t>dạy</w:t>
      </w:r>
      <w:r>
        <w:rPr>
          <w:color w:val="231F20"/>
          <w:spacing w:val="-21"/>
          <w:w w:val="105"/>
        </w:rPr>
        <w:t> </w:t>
      </w:r>
      <w:r>
        <w:rPr>
          <w:color w:val="231F20"/>
          <w:w w:val="105"/>
        </w:rPr>
        <w:t>học</w:t>
      </w:r>
      <w:r>
        <w:rPr>
          <w:color w:val="231F20"/>
          <w:spacing w:val="-22"/>
          <w:w w:val="105"/>
        </w:rPr>
        <w:t> </w:t>
      </w:r>
      <w:r>
        <w:rPr>
          <w:color w:val="231F20"/>
          <w:w w:val="105"/>
        </w:rPr>
        <w:t>tại</w:t>
      </w:r>
      <w:r>
        <w:rPr>
          <w:color w:val="231F20"/>
          <w:spacing w:val="-23"/>
          <w:w w:val="105"/>
        </w:rPr>
        <w:t> </w:t>
      </w:r>
      <w:r>
        <w:rPr>
          <w:color w:val="231F20"/>
          <w:w w:val="105"/>
        </w:rPr>
        <w:t>các</w:t>
      </w:r>
      <w:r>
        <w:rPr>
          <w:color w:val="231F20"/>
          <w:spacing w:val="-21"/>
          <w:w w:val="105"/>
        </w:rPr>
        <w:t> </w:t>
      </w:r>
      <w:r>
        <w:rPr>
          <w:color w:val="231F20"/>
          <w:w w:val="105"/>
        </w:rPr>
        <w:t>nơi</w:t>
      </w:r>
      <w:r>
        <w:rPr>
          <w:color w:val="231F20"/>
          <w:spacing w:val="-22"/>
          <w:w w:val="105"/>
        </w:rPr>
        <w:t> </w:t>
      </w:r>
      <w:r>
        <w:rPr>
          <w:color w:val="231F20"/>
          <w:w w:val="105"/>
        </w:rPr>
        <w:t>ở</w:t>
      </w:r>
      <w:r>
        <w:rPr>
          <w:color w:val="231F20"/>
          <w:spacing w:val="-22"/>
          <w:w w:val="105"/>
        </w:rPr>
        <w:t> </w:t>
      </w:r>
      <w:r>
        <w:rPr>
          <w:color w:val="231F20"/>
          <w:w w:val="105"/>
        </w:rPr>
        <w:t>hải</w:t>
      </w:r>
      <w:r>
        <w:rPr>
          <w:color w:val="231F20"/>
          <w:spacing w:val="-22"/>
          <w:w w:val="105"/>
        </w:rPr>
        <w:t> </w:t>
      </w:r>
      <w:r>
        <w:rPr>
          <w:color w:val="231F20"/>
          <w:w w:val="105"/>
        </w:rPr>
        <w:t>ngoại</w:t>
      </w:r>
      <w:r>
        <w:rPr>
          <w:color w:val="231F20"/>
          <w:spacing w:val="-22"/>
          <w:w w:val="105"/>
        </w:rPr>
        <w:t> </w:t>
      </w:r>
      <w:r>
        <w:rPr>
          <w:color w:val="231F20"/>
          <w:w w:val="105"/>
        </w:rPr>
        <w:t>nhiều</w:t>
      </w:r>
      <w:r>
        <w:rPr>
          <w:color w:val="231F20"/>
          <w:spacing w:val="-23"/>
          <w:w w:val="105"/>
        </w:rPr>
        <w:t> </w:t>
      </w:r>
      <w:r>
        <w:rPr>
          <w:color w:val="231F20"/>
          <w:w w:val="105"/>
        </w:rPr>
        <w:t>năm như thế, chẳng dám tự nhận mình là thầy, chưa đủ tư cách. Tôi cũng học theo phương pháp của thầy, giới thiệu một vị </w:t>
      </w:r>
      <w:r>
        <w:rPr>
          <w:color w:val="231F20"/>
        </w:rPr>
        <w:t>thầy</w:t>
      </w:r>
      <w:r>
        <w:rPr>
          <w:color w:val="231F20"/>
          <w:spacing w:val="-2"/>
        </w:rPr>
        <w:t> </w:t>
      </w:r>
      <w:r>
        <w:rPr>
          <w:color w:val="231F20"/>
        </w:rPr>
        <w:t>cho</w:t>
      </w:r>
      <w:r>
        <w:rPr>
          <w:color w:val="231F20"/>
          <w:spacing w:val="-2"/>
        </w:rPr>
        <w:t> </w:t>
      </w:r>
      <w:r>
        <w:rPr>
          <w:color w:val="231F20"/>
        </w:rPr>
        <w:t>mọi</w:t>
      </w:r>
      <w:r>
        <w:rPr>
          <w:color w:val="231F20"/>
          <w:spacing w:val="-2"/>
        </w:rPr>
        <w:t> </w:t>
      </w:r>
      <w:r>
        <w:rPr>
          <w:color w:val="231F20"/>
        </w:rPr>
        <w:t>người.</w:t>
      </w:r>
      <w:r>
        <w:rPr>
          <w:color w:val="231F20"/>
          <w:spacing w:val="-2"/>
        </w:rPr>
        <w:t> </w:t>
      </w:r>
      <w:r>
        <w:rPr>
          <w:color w:val="231F20"/>
        </w:rPr>
        <w:t>Tôi</w:t>
      </w:r>
      <w:r>
        <w:rPr>
          <w:color w:val="231F20"/>
          <w:spacing w:val="-2"/>
        </w:rPr>
        <w:t> </w:t>
      </w:r>
      <w:r>
        <w:rPr>
          <w:color w:val="231F20"/>
        </w:rPr>
        <w:t>giới</w:t>
      </w:r>
      <w:r>
        <w:rPr>
          <w:color w:val="231F20"/>
          <w:spacing w:val="-2"/>
        </w:rPr>
        <w:t> </w:t>
      </w:r>
      <w:r>
        <w:rPr>
          <w:color w:val="231F20"/>
        </w:rPr>
        <w:t>thiệu</w:t>
      </w:r>
      <w:r>
        <w:rPr>
          <w:color w:val="231F20"/>
          <w:spacing w:val="-2"/>
        </w:rPr>
        <w:t> </w:t>
      </w:r>
      <w:r>
        <w:rPr>
          <w:color w:val="231F20"/>
        </w:rPr>
        <w:t>ai</w:t>
      </w:r>
      <w:r>
        <w:rPr>
          <w:color w:val="231F20"/>
          <w:spacing w:val="-2"/>
        </w:rPr>
        <w:t> </w:t>
      </w:r>
      <w:r>
        <w:rPr>
          <w:color w:val="231F20"/>
        </w:rPr>
        <w:t>vậy?</w:t>
      </w:r>
      <w:r>
        <w:rPr>
          <w:color w:val="231F20"/>
          <w:spacing w:val="-1"/>
        </w:rPr>
        <w:t> </w:t>
      </w:r>
      <w:r>
        <w:rPr>
          <w:color w:val="231F20"/>
        </w:rPr>
        <w:t>Phật</w:t>
      </w:r>
      <w:r>
        <w:rPr>
          <w:color w:val="231F20"/>
          <w:spacing w:val="-1"/>
        </w:rPr>
        <w:t> </w:t>
      </w:r>
      <w:r>
        <w:rPr>
          <w:color w:val="231F20"/>
        </w:rPr>
        <w:t>Thích</w:t>
      </w:r>
      <w:r>
        <w:rPr>
          <w:color w:val="231F20"/>
          <w:spacing w:val="-2"/>
        </w:rPr>
        <w:t> </w:t>
      </w:r>
      <w:r>
        <w:rPr>
          <w:color w:val="231F20"/>
        </w:rPr>
        <w:t>Ca</w:t>
      </w:r>
      <w:r>
        <w:rPr>
          <w:color w:val="231F20"/>
          <w:spacing w:val="-1"/>
        </w:rPr>
        <w:t> </w:t>
      </w:r>
      <w:r>
        <w:rPr>
          <w:color w:val="231F20"/>
        </w:rPr>
        <w:t>Mâu </w:t>
      </w:r>
      <w:r>
        <w:rPr>
          <w:color w:val="231F20"/>
          <w:w w:val="105"/>
        </w:rPr>
        <w:t>Ni</w:t>
      </w:r>
      <w:r>
        <w:rPr>
          <w:color w:val="231F20"/>
          <w:spacing w:val="-23"/>
          <w:w w:val="105"/>
        </w:rPr>
        <w:t> </w:t>
      </w:r>
      <w:r>
        <w:rPr>
          <w:color w:val="231F20"/>
          <w:w w:val="105"/>
        </w:rPr>
        <w:t>và</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là</w:t>
      </w:r>
      <w:r>
        <w:rPr>
          <w:color w:val="231F20"/>
          <w:spacing w:val="-23"/>
          <w:w w:val="105"/>
        </w:rPr>
        <w:t> </w:t>
      </w:r>
      <w:r>
        <w:rPr>
          <w:color w:val="231F20"/>
          <w:w w:val="105"/>
        </w:rPr>
        <w:t>hai</w:t>
      </w:r>
      <w:r>
        <w:rPr>
          <w:color w:val="231F20"/>
          <w:spacing w:val="-22"/>
          <w:w w:val="105"/>
        </w:rPr>
        <w:t> </w:t>
      </w:r>
      <w:r>
        <w:rPr>
          <w:color w:val="231F20"/>
          <w:w w:val="105"/>
        </w:rPr>
        <w:t>vị</w:t>
      </w:r>
      <w:r>
        <w:rPr>
          <w:color w:val="231F20"/>
          <w:spacing w:val="-22"/>
          <w:w w:val="105"/>
        </w:rPr>
        <w:t> </w:t>
      </w:r>
      <w:r>
        <w:rPr>
          <w:color w:val="231F20"/>
          <w:w w:val="105"/>
        </w:rPr>
        <w:t>thầy</w:t>
      </w:r>
      <w:r>
        <w:rPr>
          <w:color w:val="231F20"/>
          <w:spacing w:val="-23"/>
          <w:w w:val="105"/>
        </w:rPr>
        <w:t> </w:t>
      </w:r>
      <w:r>
        <w:rPr>
          <w:color w:val="231F20"/>
          <w:w w:val="105"/>
        </w:rPr>
        <w:t>tốt</w:t>
      </w:r>
      <w:r>
        <w:rPr>
          <w:color w:val="231F20"/>
          <w:spacing w:val="-22"/>
          <w:w w:val="105"/>
        </w:rPr>
        <w:t> </w:t>
      </w:r>
      <w:r>
        <w:rPr>
          <w:color w:val="231F20"/>
          <w:w w:val="105"/>
        </w:rPr>
        <w:t>đẹp.</w:t>
      </w:r>
      <w:r>
        <w:rPr>
          <w:color w:val="231F20"/>
          <w:spacing w:val="-22"/>
          <w:w w:val="105"/>
        </w:rPr>
        <w:t> </w:t>
      </w:r>
      <w:r>
        <w:rPr>
          <w:color w:val="231F20"/>
          <w:w w:val="105"/>
        </w:rPr>
        <w:t>Theo</w:t>
      </w:r>
      <w:r>
        <w:rPr>
          <w:color w:val="231F20"/>
          <w:spacing w:val="-23"/>
          <w:w w:val="105"/>
        </w:rPr>
        <w:t> </w:t>
      </w:r>
      <w:r>
        <w:rPr>
          <w:color w:val="231F20"/>
          <w:w w:val="105"/>
        </w:rPr>
        <w:t>các</w:t>
      </w:r>
      <w:r>
        <w:rPr>
          <w:color w:val="231F20"/>
          <w:spacing w:val="-22"/>
          <w:w w:val="105"/>
        </w:rPr>
        <w:t> </w:t>
      </w:r>
      <w:r>
        <w:rPr>
          <w:color w:val="231F20"/>
          <w:w w:val="105"/>
        </w:rPr>
        <w:t>Ngài</w:t>
      </w:r>
      <w:r>
        <w:rPr>
          <w:color w:val="231F20"/>
          <w:spacing w:val="-22"/>
          <w:w w:val="105"/>
        </w:rPr>
        <w:t> </w:t>
      </w:r>
      <w:r>
        <w:rPr>
          <w:color w:val="231F20"/>
          <w:w w:val="105"/>
        </w:rPr>
        <w:t>chắc chắn tốt đẹp lắm!</w:t>
      </w:r>
    </w:p>
    <w:p>
      <w:pPr>
        <w:spacing w:after="0" w:line="29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Thầy ở nơi đâu? Trong </w:t>
      </w:r>
      <w:r>
        <w:rPr>
          <w:i/>
          <w:color w:val="231F20"/>
          <w:w w:val="105"/>
        </w:rPr>
        <w:t>Vô Lượng Thọ Kinh </w:t>
      </w:r>
      <w:r>
        <w:rPr>
          <w:color w:val="231F20"/>
          <w:w w:val="105"/>
        </w:rPr>
        <w:t>và </w:t>
      </w:r>
      <w:r>
        <w:rPr>
          <w:i/>
          <w:color w:val="231F20"/>
          <w:w w:val="105"/>
        </w:rPr>
        <w:t>A Di Đà Kinh</w:t>
      </w:r>
      <w:r>
        <w:rPr>
          <w:color w:val="231F20"/>
          <w:w w:val="105"/>
        </w:rPr>
        <w:t>. Thâm nhập một môn, trường thời huân tu. Xem kinh không</w:t>
      </w:r>
      <w:r>
        <w:rPr>
          <w:color w:val="231F20"/>
          <w:spacing w:val="-22"/>
          <w:w w:val="105"/>
        </w:rPr>
        <w:t> </w:t>
      </w:r>
      <w:r>
        <w:rPr>
          <w:color w:val="231F20"/>
          <w:w w:val="105"/>
        </w:rPr>
        <w:t>hiểu,</w:t>
      </w:r>
      <w:r>
        <w:rPr>
          <w:color w:val="231F20"/>
          <w:spacing w:val="-22"/>
          <w:w w:val="105"/>
        </w:rPr>
        <w:t> </w:t>
      </w:r>
      <w:r>
        <w:rPr>
          <w:color w:val="231F20"/>
          <w:w w:val="105"/>
        </w:rPr>
        <w:t>thì</w:t>
      </w:r>
      <w:r>
        <w:rPr>
          <w:color w:val="231F20"/>
          <w:spacing w:val="-22"/>
          <w:w w:val="105"/>
        </w:rPr>
        <w:t> </w:t>
      </w:r>
      <w:r>
        <w:rPr>
          <w:color w:val="231F20"/>
          <w:w w:val="105"/>
        </w:rPr>
        <w:t>hãy</w:t>
      </w:r>
      <w:r>
        <w:rPr>
          <w:color w:val="231F20"/>
          <w:spacing w:val="-22"/>
          <w:w w:val="105"/>
        </w:rPr>
        <w:t> </w:t>
      </w:r>
      <w:r>
        <w:rPr>
          <w:color w:val="231F20"/>
          <w:w w:val="105"/>
        </w:rPr>
        <w:t>tìm</w:t>
      </w:r>
      <w:r>
        <w:rPr>
          <w:color w:val="231F20"/>
          <w:spacing w:val="-22"/>
          <w:w w:val="105"/>
        </w:rPr>
        <w:t> </w:t>
      </w:r>
      <w:r>
        <w:rPr>
          <w:color w:val="231F20"/>
          <w:w w:val="105"/>
        </w:rPr>
        <w:t>trợ</w:t>
      </w:r>
      <w:r>
        <w:rPr>
          <w:color w:val="231F20"/>
          <w:spacing w:val="-22"/>
          <w:w w:val="105"/>
        </w:rPr>
        <w:t> </w:t>
      </w:r>
      <w:r>
        <w:rPr>
          <w:color w:val="231F20"/>
          <w:w w:val="105"/>
        </w:rPr>
        <w:t>giáo,</w:t>
      </w:r>
      <w:r>
        <w:rPr>
          <w:color w:val="231F20"/>
          <w:spacing w:val="-22"/>
          <w:w w:val="105"/>
        </w:rPr>
        <w:t> </w:t>
      </w:r>
      <w:r>
        <w:rPr>
          <w:color w:val="231F20"/>
          <w:w w:val="105"/>
        </w:rPr>
        <w:t>tìm</w:t>
      </w:r>
      <w:r>
        <w:rPr>
          <w:color w:val="231F20"/>
          <w:spacing w:val="-22"/>
          <w:w w:val="105"/>
        </w:rPr>
        <w:t> </w:t>
      </w:r>
      <w:r>
        <w:rPr>
          <w:color w:val="231F20"/>
          <w:w w:val="105"/>
        </w:rPr>
        <w:t>người</w:t>
      </w:r>
      <w:r>
        <w:rPr>
          <w:color w:val="231F20"/>
          <w:spacing w:val="-22"/>
          <w:w w:val="105"/>
        </w:rPr>
        <w:t> </w:t>
      </w:r>
      <w:r>
        <w:rPr>
          <w:color w:val="231F20"/>
          <w:w w:val="105"/>
        </w:rPr>
        <w:t>giúp</w:t>
      </w:r>
      <w:r>
        <w:rPr>
          <w:color w:val="231F20"/>
          <w:spacing w:val="-17"/>
          <w:w w:val="105"/>
        </w:rPr>
        <w:t> </w:t>
      </w:r>
      <w:r>
        <w:rPr>
          <w:color w:val="231F20"/>
          <w:w w:val="105"/>
        </w:rPr>
        <w:t>đỡ!</w:t>
      </w:r>
      <w:r>
        <w:rPr>
          <w:color w:val="231F20"/>
          <w:spacing w:val="-22"/>
          <w:w w:val="105"/>
        </w:rPr>
        <w:t> </w:t>
      </w:r>
      <w:r>
        <w:rPr>
          <w:color w:val="231F20"/>
          <w:w w:val="105"/>
        </w:rPr>
        <w:t>Trợ</w:t>
      </w:r>
      <w:r>
        <w:rPr>
          <w:color w:val="231F20"/>
          <w:spacing w:val="-22"/>
          <w:w w:val="105"/>
        </w:rPr>
        <w:t> </w:t>
      </w:r>
      <w:r>
        <w:rPr>
          <w:color w:val="231F20"/>
          <w:w w:val="105"/>
        </w:rPr>
        <w:t>giáo là</w:t>
      </w:r>
      <w:r>
        <w:rPr>
          <w:color w:val="231F20"/>
          <w:spacing w:val="-23"/>
          <w:w w:val="105"/>
        </w:rPr>
        <w:t> </w:t>
      </w:r>
      <w:r>
        <w:rPr>
          <w:color w:val="231F20"/>
          <w:w w:val="105"/>
        </w:rPr>
        <w:t>ai?</w:t>
      </w:r>
      <w:r>
        <w:rPr>
          <w:color w:val="231F20"/>
          <w:spacing w:val="-22"/>
          <w:w w:val="105"/>
        </w:rPr>
        <w:t> </w:t>
      </w:r>
      <w:r>
        <w:rPr>
          <w:color w:val="231F20"/>
          <w:w w:val="105"/>
        </w:rPr>
        <w:t>Người</w:t>
      </w:r>
      <w:r>
        <w:rPr>
          <w:color w:val="231F20"/>
          <w:spacing w:val="-22"/>
          <w:w w:val="105"/>
        </w:rPr>
        <w:t> </w:t>
      </w:r>
      <w:r>
        <w:rPr>
          <w:color w:val="231F20"/>
          <w:w w:val="105"/>
        </w:rPr>
        <w:t>chú</w:t>
      </w:r>
      <w:r>
        <w:rPr>
          <w:color w:val="231F20"/>
          <w:spacing w:val="-23"/>
          <w:w w:val="105"/>
        </w:rPr>
        <w:t> </w:t>
      </w:r>
      <w:r>
        <w:rPr>
          <w:color w:val="231F20"/>
          <w:w w:val="105"/>
        </w:rPr>
        <w:t>giải</w:t>
      </w:r>
      <w:r>
        <w:rPr>
          <w:color w:val="231F20"/>
          <w:spacing w:val="-22"/>
          <w:w w:val="105"/>
        </w:rPr>
        <w:t> </w:t>
      </w:r>
      <w:r>
        <w:rPr>
          <w:color w:val="231F20"/>
          <w:w w:val="105"/>
        </w:rPr>
        <w:t>kinh</w:t>
      </w:r>
      <w:r>
        <w:rPr>
          <w:color w:val="231F20"/>
          <w:spacing w:val="-22"/>
          <w:w w:val="105"/>
        </w:rPr>
        <w:t> </w:t>
      </w:r>
      <w:r>
        <w:rPr>
          <w:color w:val="231F20"/>
          <w:w w:val="105"/>
        </w:rPr>
        <w:t>là</w:t>
      </w:r>
      <w:r>
        <w:rPr>
          <w:color w:val="231F20"/>
          <w:spacing w:val="-23"/>
          <w:w w:val="105"/>
        </w:rPr>
        <w:t> </w:t>
      </w:r>
      <w:r>
        <w:rPr>
          <w:color w:val="231F20"/>
          <w:w w:val="105"/>
        </w:rPr>
        <w:t>trợ</w:t>
      </w:r>
      <w:r>
        <w:rPr>
          <w:color w:val="231F20"/>
          <w:spacing w:val="-22"/>
          <w:w w:val="105"/>
        </w:rPr>
        <w:t> </w:t>
      </w:r>
      <w:r>
        <w:rPr>
          <w:color w:val="231F20"/>
          <w:w w:val="105"/>
        </w:rPr>
        <w:t>giáo.</w:t>
      </w:r>
      <w:r>
        <w:rPr>
          <w:color w:val="231F20"/>
          <w:spacing w:val="-22"/>
          <w:w w:val="105"/>
        </w:rPr>
        <w:t> </w:t>
      </w:r>
      <w:r>
        <w:rPr>
          <w:color w:val="231F20"/>
          <w:w w:val="105"/>
        </w:rPr>
        <w:t>Xem</w:t>
      </w:r>
      <w:r>
        <w:rPr>
          <w:color w:val="231F20"/>
          <w:spacing w:val="-23"/>
          <w:w w:val="105"/>
        </w:rPr>
        <w:t> </w:t>
      </w:r>
      <w:r>
        <w:rPr>
          <w:color w:val="231F20"/>
          <w:w w:val="105"/>
        </w:rPr>
        <w:t>kinh</w:t>
      </w:r>
      <w:r>
        <w:rPr>
          <w:color w:val="231F20"/>
          <w:spacing w:val="-22"/>
          <w:w w:val="105"/>
        </w:rPr>
        <w:t> </w:t>
      </w:r>
      <w:r>
        <w:rPr>
          <w:i/>
          <w:color w:val="231F20"/>
          <w:w w:val="105"/>
        </w:rPr>
        <w:t>Hoa</w:t>
      </w:r>
      <w:r>
        <w:rPr>
          <w:i/>
          <w:color w:val="231F20"/>
          <w:spacing w:val="-22"/>
          <w:w w:val="105"/>
        </w:rPr>
        <w:t> </w:t>
      </w:r>
      <w:r>
        <w:rPr>
          <w:i/>
          <w:color w:val="231F20"/>
          <w:w w:val="105"/>
        </w:rPr>
        <w:t>Nghiêm </w:t>
      </w:r>
      <w:r>
        <w:rPr>
          <w:color w:val="231F20"/>
        </w:rPr>
        <w:t>không hiểu, hãy tìm Thanh Lương Đại sư, tìm Lý Trưởng giả, </w:t>
      </w:r>
      <w:r>
        <w:rPr>
          <w:color w:val="231F20"/>
          <w:w w:val="105"/>
        </w:rPr>
        <w:t>chú giải của các Ngài giúp chúng ta học tập.</w:t>
      </w:r>
    </w:p>
    <w:p>
      <w:pPr>
        <w:pStyle w:val="BodyText"/>
        <w:spacing w:line="285" w:lineRule="auto" w:before="143"/>
        <w:ind w:left="113" w:right="395" w:firstLine="453"/>
      </w:pPr>
      <w:r>
        <w:rPr>
          <w:color w:val="231F20"/>
          <w:w w:val="105"/>
        </w:rPr>
        <w:t>Xem</w:t>
      </w:r>
      <w:r>
        <w:rPr>
          <w:color w:val="231F20"/>
          <w:spacing w:val="-3"/>
          <w:w w:val="105"/>
        </w:rPr>
        <w:t> </w:t>
      </w:r>
      <w:r>
        <w:rPr>
          <w:i/>
          <w:color w:val="231F20"/>
          <w:w w:val="105"/>
        </w:rPr>
        <w:t>Di</w:t>
      </w:r>
      <w:r>
        <w:rPr>
          <w:i/>
          <w:color w:val="231F20"/>
          <w:spacing w:val="-3"/>
          <w:w w:val="105"/>
        </w:rPr>
        <w:t> </w:t>
      </w:r>
      <w:r>
        <w:rPr>
          <w:i/>
          <w:color w:val="231F20"/>
          <w:w w:val="105"/>
        </w:rPr>
        <w:t>Đà</w:t>
      </w:r>
      <w:r>
        <w:rPr>
          <w:i/>
          <w:color w:val="231F20"/>
          <w:spacing w:val="-2"/>
          <w:w w:val="105"/>
        </w:rPr>
        <w:t> </w:t>
      </w:r>
      <w:r>
        <w:rPr>
          <w:color w:val="231F20"/>
          <w:w w:val="105"/>
        </w:rPr>
        <w:t>không</w:t>
      </w:r>
      <w:r>
        <w:rPr>
          <w:color w:val="231F20"/>
          <w:spacing w:val="-3"/>
          <w:w w:val="105"/>
        </w:rPr>
        <w:t> </w:t>
      </w:r>
      <w:r>
        <w:rPr>
          <w:color w:val="231F20"/>
          <w:w w:val="105"/>
        </w:rPr>
        <w:t>hiểu,</w:t>
      </w:r>
      <w:r>
        <w:rPr>
          <w:color w:val="231F20"/>
          <w:spacing w:val="-3"/>
          <w:w w:val="105"/>
        </w:rPr>
        <w:t> </w:t>
      </w:r>
      <w:r>
        <w:rPr>
          <w:color w:val="231F20"/>
          <w:w w:val="105"/>
        </w:rPr>
        <w:t>tìm</w:t>
      </w:r>
      <w:r>
        <w:rPr>
          <w:color w:val="231F20"/>
          <w:spacing w:val="-3"/>
          <w:w w:val="105"/>
        </w:rPr>
        <w:t> </w:t>
      </w:r>
      <w:r>
        <w:rPr>
          <w:color w:val="231F20"/>
          <w:w w:val="105"/>
        </w:rPr>
        <w:t>Liên</w:t>
      </w:r>
      <w:r>
        <w:rPr>
          <w:color w:val="231F20"/>
          <w:spacing w:val="-3"/>
          <w:w w:val="105"/>
        </w:rPr>
        <w:t> </w:t>
      </w:r>
      <w:r>
        <w:rPr>
          <w:color w:val="231F20"/>
          <w:w w:val="105"/>
        </w:rPr>
        <w:t>Trì</w:t>
      </w:r>
      <w:r>
        <w:rPr>
          <w:color w:val="231F20"/>
          <w:spacing w:val="-3"/>
          <w:w w:val="105"/>
        </w:rPr>
        <w:t> </w:t>
      </w:r>
      <w:r>
        <w:rPr>
          <w:color w:val="231F20"/>
          <w:w w:val="105"/>
        </w:rPr>
        <w:t>Đại</w:t>
      </w:r>
      <w:r>
        <w:rPr>
          <w:color w:val="231F20"/>
          <w:spacing w:val="-3"/>
          <w:w w:val="105"/>
        </w:rPr>
        <w:t> </w:t>
      </w:r>
      <w:r>
        <w:rPr>
          <w:color w:val="231F20"/>
          <w:w w:val="105"/>
        </w:rPr>
        <w:t>sư.</w:t>
      </w:r>
      <w:r>
        <w:rPr>
          <w:color w:val="231F20"/>
          <w:spacing w:val="-3"/>
          <w:w w:val="105"/>
        </w:rPr>
        <w:t> </w:t>
      </w:r>
      <w:r>
        <w:rPr>
          <w:color w:val="231F20"/>
          <w:w w:val="105"/>
        </w:rPr>
        <w:t>Ngài</w:t>
      </w:r>
      <w:r>
        <w:rPr>
          <w:color w:val="231F20"/>
          <w:spacing w:val="-3"/>
          <w:w w:val="105"/>
        </w:rPr>
        <w:t> </w:t>
      </w:r>
      <w:r>
        <w:rPr>
          <w:color w:val="231F20"/>
          <w:w w:val="105"/>
        </w:rPr>
        <w:t>có</w:t>
      </w:r>
      <w:r>
        <w:rPr>
          <w:color w:val="231F20"/>
          <w:spacing w:val="-3"/>
          <w:w w:val="105"/>
        </w:rPr>
        <w:t> </w:t>
      </w:r>
      <w:r>
        <w:rPr>
          <w:color w:val="231F20"/>
          <w:w w:val="105"/>
        </w:rPr>
        <w:t>bộ </w:t>
      </w:r>
      <w:r>
        <w:rPr>
          <w:i/>
          <w:color w:val="231F20"/>
        </w:rPr>
        <w:t>Sớ</w:t>
      </w:r>
      <w:r>
        <w:rPr>
          <w:i/>
          <w:color w:val="231F20"/>
          <w:spacing w:val="-11"/>
        </w:rPr>
        <w:t> </w:t>
      </w:r>
      <w:r>
        <w:rPr>
          <w:i/>
          <w:color w:val="231F20"/>
        </w:rPr>
        <w:t>Sao</w:t>
      </w:r>
      <w:r>
        <w:rPr>
          <w:color w:val="231F20"/>
        </w:rPr>
        <w:t>,</w:t>
      </w:r>
      <w:r>
        <w:rPr>
          <w:color w:val="231F20"/>
          <w:spacing w:val="-11"/>
        </w:rPr>
        <w:t> </w:t>
      </w:r>
      <w:r>
        <w:rPr>
          <w:color w:val="231F20"/>
        </w:rPr>
        <w:t>Ngẫu</w:t>
      </w:r>
      <w:r>
        <w:rPr>
          <w:color w:val="231F20"/>
          <w:spacing w:val="-11"/>
        </w:rPr>
        <w:t> </w:t>
      </w:r>
      <w:r>
        <w:rPr>
          <w:color w:val="231F20"/>
        </w:rPr>
        <w:t>Ích</w:t>
      </w:r>
      <w:r>
        <w:rPr>
          <w:color w:val="231F20"/>
          <w:spacing w:val="-11"/>
        </w:rPr>
        <w:t> </w:t>
      </w:r>
      <w:r>
        <w:rPr>
          <w:color w:val="231F20"/>
        </w:rPr>
        <w:t>Đại</w:t>
      </w:r>
      <w:r>
        <w:rPr>
          <w:color w:val="231F20"/>
          <w:spacing w:val="-10"/>
        </w:rPr>
        <w:t> </w:t>
      </w:r>
      <w:r>
        <w:rPr>
          <w:color w:val="231F20"/>
        </w:rPr>
        <w:t>sư</w:t>
      </w:r>
      <w:r>
        <w:rPr>
          <w:color w:val="231F20"/>
          <w:spacing w:val="-10"/>
        </w:rPr>
        <w:t> </w:t>
      </w:r>
      <w:r>
        <w:rPr>
          <w:color w:val="231F20"/>
        </w:rPr>
        <w:t>có</w:t>
      </w:r>
      <w:r>
        <w:rPr>
          <w:color w:val="231F20"/>
          <w:spacing w:val="-11"/>
        </w:rPr>
        <w:t> </w:t>
      </w:r>
      <w:r>
        <w:rPr>
          <w:color w:val="231F20"/>
        </w:rPr>
        <w:t>bộ</w:t>
      </w:r>
      <w:r>
        <w:rPr>
          <w:color w:val="231F20"/>
          <w:spacing w:val="-11"/>
        </w:rPr>
        <w:t> </w:t>
      </w:r>
      <w:r>
        <w:rPr>
          <w:i/>
          <w:color w:val="231F20"/>
        </w:rPr>
        <w:t>Yếu</w:t>
      </w:r>
      <w:r>
        <w:rPr>
          <w:i/>
          <w:color w:val="231F20"/>
          <w:spacing w:val="-11"/>
        </w:rPr>
        <w:t> </w:t>
      </w:r>
      <w:r>
        <w:rPr>
          <w:i/>
          <w:color w:val="231F20"/>
        </w:rPr>
        <w:t>Giải</w:t>
      </w:r>
      <w:r>
        <w:rPr>
          <w:color w:val="231F20"/>
        </w:rPr>
        <w:t>,</w:t>
      </w:r>
      <w:r>
        <w:rPr>
          <w:color w:val="231F20"/>
          <w:spacing w:val="-11"/>
        </w:rPr>
        <w:t> </w:t>
      </w:r>
      <w:r>
        <w:rPr>
          <w:color w:val="231F20"/>
        </w:rPr>
        <w:t>U</w:t>
      </w:r>
      <w:r>
        <w:rPr>
          <w:color w:val="231F20"/>
          <w:spacing w:val="-11"/>
        </w:rPr>
        <w:t> </w:t>
      </w:r>
      <w:r>
        <w:rPr>
          <w:color w:val="231F20"/>
        </w:rPr>
        <w:t>Khê</w:t>
      </w:r>
      <w:r>
        <w:rPr>
          <w:color w:val="231F20"/>
          <w:spacing w:val="-11"/>
        </w:rPr>
        <w:t> </w:t>
      </w:r>
      <w:r>
        <w:rPr>
          <w:color w:val="231F20"/>
        </w:rPr>
        <w:t>Đại</w:t>
      </w:r>
      <w:r>
        <w:rPr>
          <w:color w:val="231F20"/>
          <w:spacing w:val="-10"/>
        </w:rPr>
        <w:t> </w:t>
      </w:r>
      <w:r>
        <w:rPr>
          <w:color w:val="231F20"/>
        </w:rPr>
        <w:t>sư</w:t>
      </w:r>
      <w:r>
        <w:rPr>
          <w:color w:val="231F20"/>
          <w:spacing w:val="-10"/>
        </w:rPr>
        <w:t> </w:t>
      </w:r>
      <w:r>
        <w:rPr>
          <w:color w:val="231F20"/>
        </w:rPr>
        <w:t>có</w:t>
      </w:r>
      <w:r>
        <w:rPr>
          <w:color w:val="231F20"/>
          <w:spacing w:val="-11"/>
        </w:rPr>
        <w:t> </w:t>
      </w:r>
      <w:r>
        <w:rPr>
          <w:i/>
          <w:color w:val="231F20"/>
        </w:rPr>
        <w:t>Viên </w:t>
      </w:r>
      <w:r>
        <w:rPr>
          <w:i/>
          <w:color w:val="231F20"/>
          <w:w w:val="105"/>
        </w:rPr>
        <w:t>Trung Sao. </w:t>
      </w:r>
      <w:r>
        <w:rPr>
          <w:color w:val="231F20"/>
          <w:w w:val="105"/>
        </w:rPr>
        <w:t>Trước khi bản hội tập này ra đời, thông thường người học kinh </w:t>
      </w:r>
      <w:r>
        <w:rPr>
          <w:i/>
          <w:color w:val="231F20"/>
          <w:w w:val="105"/>
        </w:rPr>
        <w:t>Vô Lượng Thọ </w:t>
      </w:r>
      <w:r>
        <w:rPr>
          <w:color w:val="231F20"/>
          <w:w w:val="105"/>
        </w:rPr>
        <w:t>đều học theo bản dịch của Khang Tăng Khải. So trong 5 bản dịch gốc, bản của Ngài </w:t>
      </w:r>
      <w:r>
        <w:rPr>
          <w:color w:val="231F20"/>
          <w:spacing w:val="-2"/>
          <w:w w:val="105"/>
        </w:rPr>
        <w:t>Khang</w:t>
      </w:r>
      <w:r>
        <w:rPr>
          <w:color w:val="231F20"/>
          <w:spacing w:val="-19"/>
          <w:w w:val="105"/>
        </w:rPr>
        <w:t> </w:t>
      </w:r>
      <w:r>
        <w:rPr>
          <w:color w:val="231F20"/>
          <w:spacing w:val="-2"/>
          <w:w w:val="105"/>
        </w:rPr>
        <w:t>Tăng</w:t>
      </w:r>
      <w:r>
        <w:rPr>
          <w:color w:val="231F20"/>
          <w:spacing w:val="-19"/>
          <w:w w:val="105"/>
        </w:rPr>
        <w:t> </w:t>
      </w:r>
      <w:r>
        <w:rPr>
          <w:color w:val="231F20"/>
          <w:spacing w:val="-2"/>
          <w:w w:val="105"/>
        </w:rPr>
        <w:t>Khải</w:t>
      </w:r>
      <w:r>
        <w:rPr>
          <w:color w:val="231F20"/>
          <w:spacing w:val="-19"/>
          <w:w w:val="105"/>
        </w:rPr>
        <w:t> </w:t>
      </w:r>
      <w:r>
        <w:rPr>
          <w:color w:val="231F20"/>
          <w:spacing w:val="-2"/>
          <w:w w:val="105"/>
        </w:rPr>
        <w:t>hay</w:t>
      </w:r>
      <w:r>
        <w:rPr>
          <w:color w:val="231F20"/>
          <w:spacing w:val="-19"/>
          <w:w w:val="105"/>
        </w:rPr>
        <w:t> </w:t>
      </w:r>
      <w:r>
        <w:rPr>
          <w:color w:val="231F20"/>
          <w:spacing w:val="-2"/>
          <w:w w:val="105"/>
        </w:rPr>
        <w:t>nhất,</w:t>
      </w:r>
      <w:r>
        <w:rPr>
          <w:color w:val="231F20"/>
          <w:spacing w:val="-19"/>
          <w:w w:val="105"/>
        </w:rPr>
        <w:t> </w:t>
      </w:r>
      <w:r>
        <w:rPr>
          <w:color w:val="231F20"/>
          <w:spacing w:val="-2"/>
          <w:w w:val="105"/>
        </w:rPr>
        <w:t>lưu</w:t>
      </w:r>
      <w:r>
        <w:rPr>
          <w:color w:val="231F20"/>
          <w:spacing w:val="-19"/>
          <w:w w:val="105"/>
        </w:rPr>
        <w:t> </w:t>
      </w:r>
      <w:r>
        <w:rPr>
          <w:color w:val="231F20"/>
          <w:spacing w:val="-2"/>
          <w:w w:val="105"/>
        </w:rPr>
        <w:t>hành</w:t>
      </w:r>
      <w:r>
        <w:rPr>
          <w:color w:val="231F20"/>
          <w:spacing w:val="-19"/>
          <w:w w:val="105"/>
        </w:rPr>
        <w:t> </w:t>
      </w:r>
      <w:r>
        <w:rPr>
          <w:color w:val="231F20"/>
          <w:spacing w:val="-2"/>
          <w:w w:val="105"/>
        </w:rPr>
        <w:t>cũng</w:t>
      </w:r>
      <w:r>
        <w:rPr>
          <w:color w:val="231F20"/>
          <w:spacing w:val="-19"/>
          <w:w w:val="105"/>
        </w:rPr>
        <w:t> </w:t>
      </w:r>
      <w:r>
        <w:rPr>
          <w:color w:val="231F20"/>
          <w:spacing w:val="-2"/>
          <w:w w:val="105"/>
        </w:rPr>
        <w:t>rất</w:t>
      </w:r>
      <w:r>
        <w:rPr>
          <w:color w:val="231F20"/>
          <w:spacing w:val="-19"/>
          <w:w w:val="105"/>
        </w:rPr>
        <w:t> </w:t>
      </w:r>
      <w:r>
        <w:rPr>
          <w:color w:val="231F20"/>
          <w:spacing w:val="-2"/>
          <w:w w:val="105"/>
        </w:rPr>
        <w:t>rộng.</w:t>
      </w:r>
      <w:r>
        <w:rPr>
          <w:color w:val="231F20"/>
          <w:spacing w:val="-17"/>
          <w:w w:val="105"/>
        </w:rPr>
        <w:t> </w:t>
      </w:r>
      <w:r>
        <w:rPr>
          <w:color w:val="231F20"/>
          <w:spacing w:val="-2"/>
          <w:w w:val="105"/>
        </w:rPr>
        <w:t>Đời</w:t>
      </w:r>
      <w:r>
        <w:rPr>
          <w:color w:val="231F20"/>
          <w:spacing w:val="-19"/>
          <w:w w:val="105"/>
        </w:rPr>
        <w:t> </w:t>
      </w:r>
      <w:r>
        <w:rPr>
          <w:color w:val="231F20"/>
          <w:spacing w:val="-2"/>
          <w:w w:val="105"/>
        </w:rPr>
        <w:t>Tùy, </w:t>
      </w:r>
      <w:r>
        <w:rPr>
          <w:color w:val="231F20"/>
          <w:w w:val="105"/>
        </w:rPr>
        <w:t>Huệ Viễn</w:t>
      </w:r>
      <w:r>
        <w:rPr>
          <w:color w:val="231F20"/>
          <w:spacing w:val="-4"/>
          <w:w w:val="105"/>
        </w:rPr>
        <w:t> </w:t>
      </w:r>
      <w:r>
        <w:rPr>
          <w:color w:val="231F20"/>
          <w:w w:val="105"/>
        </w:rPr>
        <w:t>Đại</w:t>
      </w:r>
      <w:r>
        <w:rPr>
          <w:color w:val="231F20"/>
          <w:spacing w:val="-1"/>
          <w:w w:val="105"/>
        </w:rPr>
        <w:t> </w:t>
      </w:r>
      <w:r>
        <w:rPr>
          <w:color w:val="231F20"/>
          <w:w w:val="105"/>
        </w:rPr>
        <w:t>sư</w:t>
      </w:r>
      <w:r>
        <w:rPr>
          <w:color w:val="231F20"/>
          <w:w w:val="105"/>
          <w:position w:val="11"/>
          <w:sz w:val="20"/>
        </w:rPr>
        <w:t>[</w:t>
      </w:r>
      <w:r>
        <w:rPr>
          <w:color w:val="231F20"/>
          <w:w w:val="105"/>
          <w:position w:val="10"/>
          <w:sz w:val="22"/>
        </w:rPr>
        <w:t>44]</w:t>
      </w:r>
      <w:r>
        <w:rPr>
          <w:color w:val="231F20"/>
          <w:spacing w:val="30"/>
          <w:w w:val="105"/>
          <w:position w:val="10"/>
          <w:sz w:val="22"/>
        </w:rPr>
        <w:t> </w:t>
      </w:r>
      <w:r>
        <w:rPr>
          <w:color w:val="231F20"/>
          <w:w w:val="105"/>
        </w:rPr>
        <w:t>có</w:t>
      </w:r>
      <w:r>
        <w:rPr>
          <w:color w:val="231F20"/>
          <w:spacing w:val="-1"/>
          <w:w w:val="105"/>
        </w:rPr>
        <w:t> </w:t>
      </w:r>
      <w:r>
        <w:rPr>
          <w:color w:val="231F20"/>
          <w:w w:val="105"/>
        </w:rPr>
        <w:t>chú</w:t>
      </w:r>
      <w:r>
        <w:rPr>
          <w:color w:val="231F20"/>
          <w:spacing w:val="-1"/>
          <w:w w:val="105"/>
        </w:rPr>
        <w:t> </w:t>
      </w:r>
      <w:r>
        <w:rPr>
          <w:color w:val="231F20"/>
          <w:w w:val="105"/>
        </w:rPr>
        <w:t>giải.</w:t>
      </w:r>
    </w:p>
    <w:p>
      <w:pPr>
        <w:pStyle w:val="BodyText"/>
        <w:spacing w:line="285" w:lineRule="auto" w:before="143"/>
        <w:ind w:left="113" w:right="394" w:firstLine="453"/>
      </w:pPr>
      <w:r>
        <w:rPr>
          <w:color w:val="231F20"/>
        </w:rPr>
        <w:t>Sư</w:t>
      </w:r>
      <w:r>
        <w:rPr>
          <w:color w:val="231F20"/>
          <w:spacing w:val="-8"/>
        </w:rPr>
        <w:t> </w:t>
      </w:r>
      <w:r>
        <w:rPr>
          <w:color w:val="231F20"/>
        </w:rPr>
        <w:t>có</w:t>
      </w:r>
      <w:r>
        <w:rPr>
          <w:color w:val="231F20"/>
          <w:spacing w:val="-8"/>
        </w:rPr>
        <w:t> </w:t>
      </w:r>
      <w:r>
        <w:rPr>
          <w:color w:val="231F20"/>
        </w:rPr>
        <w:t>pháp</w:t>
      </w:r>
      <w:r>
        <w:rPr>
          <w:color w:val="231F20"/>
          <w:spacing w:val="-8"/>
        </w:rPr>
        <w:t> </w:t>
      </w:r>
      <w:r>
        <w:rPr>
          <w:color w:val="231F20"/>
        </w:rPr>
        <w:t>danh</w:t>
      </w:r>
      <w:r>
        <w:rPr>
          <w:color w:val="231F20"/>
          <w:spacing w:val="-8"/>
        </w:rPr>
        <w:t> </w:t>
      </w:r>
      <w:r>
        <w:rPr>
          <w:color w:val="231F20"/>
        </w:rPr>
        <w:t>hoàn</w:t>
      </w:r>
      <w:r>
        <w:rPr>
          <w:color w:val="231F20"/>
          <w:spacing w:val="-8"/>
        </w:rPr>
        <w:t> </w:t>
      </w:r>
      <w:r>
        <w:rPr>
          <w:color w:val="231F20"/>
        </w:rPr>
        <w:t>toàn</w:t>
      </w:r>
      <w:r>
        <w:rPr>
          <w:color w:val="231F20"/>
          <w:spacing w:val="-8"/>
        </w:rPr>
        <w:t> </w:t>
      </w:r>
      <w:r>
        <w:rPr>
          <w:color w:val="231F20"/>
        </w:rPr>
        <w:t>giống</w:t>
      </w:r>
      <w:r>
        <w:rPr>
          <w:color w:val="231F20"/>
          <w:spacing w:val="-8"/>
        </w:rPr>
        <w:t> </w:t>
      </w:r>
      <w:r>
        <w:rPr>
          <w:color w:val="231F20"/>
        </w:rPr>
        <w:t>với</w:t>
      </w:r>
      <w:r>
        <w:rPr>
          <w:color w:val="231F20"/>
          <w:spacing w:val="-8"/>
        </w:rPr>
        <w:t> </w:t>
      </w:r>
      <w:r>
        <w:rPr>
          <w:color w:val="231F20"/>
        </w:rPr>
        <w:t>Sơ</w:t>
      </w:r>
      <w:r>
        <w:rPr>
          <w:color w:val="231F20"/>
          <w:spacing w:val="-8"/>
        </w:rPr>
        <w:t> </w:t>
      </w:r>
      <w:r>
        <w:rPr>
          <w:color w:val="231F20"/>
        </w:rPr>
        <w:t>Tổ</w:t>
      </w:r>
      <w:r>
        <w:rPr>
          <w:color w:val="231F20"/>
          <w:spacing w:val="-8"/>
        </w:rPr>
        <w:t> </w:t>
      </w:r>
      <w:r>
        <w:rPr>
          <w:color w:val="231F20"/>
        </w:rPr>
        <w:t>Tịnh</w:t>
      </w:r>
      <w:r>
        <w:rPr>
          <w:color w:val="231F20"/>
          <w:spacing w:val="-9"/>
        </w:rPr>
        <w:t> </w:t>
      </w:r>
      <w:r>
        <w:rPr>
          <w:color w:val="231F20"/>
        </w:rPr>
        <w:t>Độ</w:t>
      </w:r>
      <w:r>
        <w:rPr>
          <w:color w:val="231F20"/>
          <w:spacing w:val="-8"/>
        </w:rPr>
        <w:t> </w:t>
      </w:r>
      <w:r>
        <w:rPr>
          <w:color w:val="231F20"/>
        </w:rPr>
        <w:t>Tông. </w:t>
      </w:r>
      <w:r>
        <w:rPr>
          <w:color w:val="231F20"/>
          <w:w w:val="105"/>
        </w:rPr>
        <w:t>Lô</w:t>
      </w:r>
      <w:r>
        <w:rPr>
          <w:color w:val="231F20"/>
          <w:spacing w:val="-2"/>
          <w:w w:val="105"/>
        </w:rPr>
        <w:t> </w:t>
      </w:r>
      <w:r>
        <w:rPr>
          <w:color w:val="231F20"/>
          <w:w w:val="105"/>
        </w:rPr>
        <w:t>Sơn</w:t>
      </w:r>
      <w:r>
        <w:rPr>
          <w:color w:val="231F20"/>
          <w:spacing w:val="-2"/>
          <w:w w:val="105"/>
        </w:rPr>
        <w:t> </w:t>
      </w:r>
      <w:r>
        <w:rPr>
          <w:color w:val="231F20"/>
          <w:w w:val="105"/>
        </w:rPr>
        <w:t>Huệ</w:t>
      </w:r>
      <w:r>
        <w:rPr>
          <w:color w:val="231F20"/>
          <w:spacing w:val="-2"/>
          <w:w w:val="105"/>
        </w:rPr>
        <w:t> </w:t>
      </w:r>
      <w:r>
        <w:rPr>
          <w:color w:val="231F20"/>
          <w:w w:val="105"/>
        </w:rPr>
        <w:t>Viễn</w:t>
      </w:r>
      <w:r>
        <w:rPr>
          <w:color w:val="231F20"/>
          <w:spacing w:val="-4"/>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là</w:t>
      </w:r>
      <w:r>
        <w:rPr>
          <w:color w:val="231F20"/>
          <w:spacing w:val="-2"/>
          <w:w w:val="105"/>
        </w:rPr>
        <w:t> </w:t>
      </w:r>
      <w:r>
        <w:rPr>
          <w:color w:val="231F20"/>
          <w:w w:val="105"/>
        </w:rPr>
        <w:t>Tổ</w:t>
      </w:r>
      <w:r>
        <w:rPr>
          <w:color w:val="231F20"/>
          <w:spacing w:val="-2"/>
          <w:w w:val="105"/>
        </w:rPr>
        <w:t> </w:t>
      </w:r>
      <w:r>
        <w:rPr>
          <w:color w:val="231F20"/>
          <w:w w:val="105"/>
        </w:rPr>
        <w:t>sư</w:t>
      </w:r>
      <w:r>
        <w:rPr>
          <w:color w:val="231F20"/>
          <w:spacing w:val="-2"/>
          <w:w w:val="105"/>
        </w:rPr>
        <w:t> </w:t>
      </w:r>
      <w:r>
        <w:rPr>
          <w:color w:val="231F20"/>
          <w:w w:val="105"/>
        </w:rPr>
        <w:t>đời</w:t>
      </w:r>
      <w:r>
        <w:rPr>
          <w:color w:val="231F20"/>
          <w:spacing w:val="-2"/>
          <w:w w:val="105"/>
        </w:rPr>
        <w:t> </w:t>
      </w:r>
      <w:r>
        <w:rPr>
          <w:color w:val="231F20"/>
          <w:w w:val="105"/>
        </w:rPr>
        <w:t>thứ</w:t>
      </w:r>
      <w:r>
        <w:rPr>
          <w:color w:val="231F20"/>
          <w:spacing w:val="-2"/>
          <w:w w:val="105"/>
        </w:rPr>
        <w:t> </w:t>
      </w:r>
      <w:r>
        <w:rPr>
          <w:color w:val="231F20"/>
          <w:w w:val="105"/>
        </w:rPr>
        <w:t>nhất</w:t>
      </w:r>
      <w:r>
        <w:rPr>
          <w:color w:val="231F20"/>
          <w:spacing w:val="-2"/>
          <w:w w:val="105"/>
        </w:rPr>
        <w:t> </w:t>
      </w:r>
      <w:r>
        <w:rPr>
          <w:color w:val="231F20"/>
          <w:w w:val="105"/>
        </w:rPr>
        <w:t>của</w:t>
      </w:r>
      <w:r>
        <w:rPr>
          <w:color w:val="231F20"/>
          <w:spacing w:val="-2"/>
          <w:w w:val="105"/>
        </w:rPr>
        <w:t> </w:t>
      </w:r>
      <w:r>
        <w:rPr>
          <w:color w:val="231F20"/>
          <w:w w:val="105"/>
        </w:rPr>
        <w:t>Tịnh</w:t>
      </w:r>
      <w:r>
        <w:rPr>
          <w:color w:val="231F20"/>
          <w:spacing w:val="-2"/>
          <w:w w:val="105"/>
        </w:rPr>
        <w:t> </w:t>
      </w:r>
      <w:r>
        <w:rPr>
          <w:color w:val="231F20"/>
          <w:w w:val="105"/>
        </w:rPr>
        <w:t>Độ Tông</w:t>
      </w:r>
      <w:r>
        <w:rPr>
          <w:color w:val="231F20"/>
          <w:spacing w:val="7"/>
          <w:w w:val="105"/>
        </w:rPr>
        <w:t> </w:t>
      </w:r>
      <w:r>
        <w:rPr>
          <w:color w:val="231F20"/>
          <w:w w:val="105"/>
        </w:rPr>
        <w:t>Trung</w:t>
      </w:r>
      <w:r>
        <w:rPr>
          <w:color w:val="231F20"/>
          <w:spacing w:val="8"/>
          <w:w w:val="105"/>
        </w:rPr>
        <w:t> </w:t>
      </w:r>
      <w:r>
        <w:rPr>
          <w:color w:val="231F20"/>
          <w:w w:val="105"/>
        </w:rPr>
        <w:t>Quốc.</w:t>
      </w:r>
      <w:r>
        <w:rPr>
          <w:color w:val="231F20"/>
          <w:spacing w:val="8"/>
          <w:w w:val="105"/>
        </w:rPr>
        <w:t> </w:t>
      </w:r>
      <w:r>
        <w:rPr>
          <w:color w:val="231F20"/>
          <w:w w:val="105"/>
        </w:rPr>
        <w:t>Do</w:t>
      </w:r>
      <w:r>
        <w:rPr>
          <w:color w:val="231F20"/>
          <w:spacing w:val="8"/>
          <w:w w:val="105"/>
        </w:rPr>
        <w:t> </w:t>
      </w:r>
      <w:r>
        <w:rPr>
          <w:color w:val="231F20"/>
          <w:w w:val="105"/>
        </w:rPr>
        <w:t>Huệ</w:t>
      </w:r>
      <w:r>
        <w:rPr>
          <w:color w:val="231F20"/>
          <w:spacing w:val="8"/>
          <w:w w:val="105"/>
        </w:rPr>
        <w:t> </w:t>
      </w:r>
      <w:r>
        <w:rPr>
          <w:color w:val="231F20"/>
          <w:w w:val="105"/>
        </w:rPr>
        <w:t>Viễn</w:t>
      </w:r>
      <w:r>
        <w:rPr>
          <w:color w:val="231F20"/>
          <w:spacing w:val="6"/>
          <w:w w:val="105"/>
        </w:rPr>
        <w:t> </w:t>
      </w:r>
      <w:r>
        <w:rPr>
          <w:color w:val="231F20"/>
          <w:w w:val="105"/>
        </w:rPr>
        <w:t>Đại</w:t>
      </w:r>
      <w:r>
        <w:rPr>
          <w:color w:val="231F20"/>
          <w:spacing w:val="7"/>
          <w:w w:val="105"/>
        </w:rPr>
        <w:t> </w:t>
      </w:r>
      <w:r>
        <w:rPr>
          <w:color w:val="231F20"/>
          <w:w w:val="105"/>
        </w:rPr>
        <w:t>sư</w:t>
      </w:r>
      <w:r>
        <w:rPr>
          <w:color w:val="231F20"/>
          <w:spacing w:val="8"/>
          <w:w w:val="105"/>
        </w:rPr>
        <w:t> </w:t>
      </w:r>
      <w:r>
        <w:rPr>
          <w:color w:val="231F20"/>
          <w:w w:val="105"/>
        </w:rPr>
        <w:t>đời</w:t>
      </w:r>
      <w:r>
        <w:rPr>
          <w:color w:val="231F20"/>
          <w:spacing w:val="8"/>
          <w:w w:val="105"/>
        </w:rPr>
        <w:t> </w:t>
      </w:r>
      <w:r>
        <w:rPr>
          <w:color w:val="231F20"/>
          <w:w w:val="105"/>
        </w:rPr>
        <w:t>Tùy</w:t>
      </w:r>
      <w:r>
        <w:rPr>
          <w:color w:val="231F20"/>
          <w:spacing w:val="8"/>
          <w:w w:val="105"/>
        </w:rPr>
        <w:t> </w:t>
      </w:r>
      <w:r>
        <w:rPr>
          <w:color w:val="231F20"/>
          <w:w w:val="105"/>
        </w:rPr>
        <w:t>trùng</w:t>
      </w:r>
      <w:r>
        <w:rPr>
          <w:color w:val="231F20"/>
          <w:spacing w:val="8"/>
          <w:w w:val="105"/>
        </w:rPr>
        <w:t> </w:t>
      </w:r>
      <w:r>
        <w:rPr>
          <w:color w:val="231F20"/>
          <w:spacing w:val="-4"/>
          <w:w w:val="105"/>
        </w:rPr>
        <w:t>tên,</w:t>
      </w:r>
    </w:p>
    <w:p>
      <w:pPr>
        <w:pStyle w:val="BodyText"/>
        <w:spacing w:before="7"/>
        <w:jc w:val="left"/>
        <w:rPr>
          <w:sz w:val="14"/>
        </w:rPr>
      </w:pPr>
      <w:r>
        <w:rPr/>
        <w:pict>
          <v:shape style="position:absolute;margin-left:56.692902pt;margin-top:9.622768pt;width:72pt;height:.1pt;mso-position-horizontal-relative:page;mso-position-vertical-relative:paragraph;z-index:-15693824;mso-wrap-distance-left:0;mso-wrap-distance-right:0" id="docshape113" coordorigin="1134,192" coordsize="1440,0" path="m1134,192l2574,192e" filled="false" stroked="true" strokeweight="1pt" strokecolor="#231f20">
            <v:path arrowok="t"/>
            <v:stroke dashstyle="solid"/>
            <w10:wrap type="topAndBottom"/>
          </v:shape>
        </w:pict>
      </w:r>
    </w:p>
    <w:p>
      <w:pPr>
        <w:pStyle w:val="ListParagraph"/>
        <w:numPr>
          <w:ilvl w:val="0"/>
          <w:numId w:val="1"/>
        </w:numPr>
        <w:tabs>
          <w:tab w:pos="997" w:val="left" w:leader="none"/>
        </w:tabs>
        <w:spacing w:line="249" w:lineRule="auto" w:before="43" w:after="0"/>
        <w:ind w:left="113" w:right="390" w:firstLine="453"/>
        <w:jc w:val="both"/>
        <w:rPr>
          <w:sz w:val="20"/>
        </w:rPr>
      </w:pPr>
      <w:r>
        <w:rPr>
          <w:color w:val="221F1F"/>
          <w:sz w:val="20"/>
        </w:rPr>
        <w:t>Ngài </w:t>
      </w:r>
      <w:r>
        <w:rPr>
          <w:color w:val="231F20"/>
          <w:sz w:val="20"/>
        </w:rPr>
        <w:t>Huệ Viễn (523-592) họ Lý, người xứ Hoắc Tú, Trạch Châu, vốn quê ở huyện Đông Hoàng, tỉnh Cam Túc. Ngài cùng với Trí Giả Đại sư của tông Thiên Thai, Cát Tạng Đại sư của tông Tam Luận được tôn xưng là </w:t>
      </w:r>
      <w:r>
        <w:rPr>
          <w:i/>
          <w:color w:val="231F20"/>
          <w:sz w:val="20"/>
        </w:rPr>
        <w:t>“Tùy đại </w:t>
      </w:r>
      <w:r>
        <w:rPr>
          <w:i/>
          <w:color w:val="221F1F"/>
          <w:sz w:val="20"/>
        </w:rPr>
        <w:t>tam Đại sư” </w:t>
      </w:r>
      <w:r>
        <w:rPr>
          <w:color w:val="221F1F"/>
          <w:sz w:val="20"/>
        </w:rPr>
        <w:t>(ba vị Đại sư đời Tùy). Ngài thông hiểu kinh luận rất rộng, trước</w:t>
      </w:r>
      <w:r>
        <w:rPr>
          <w:color w:val="221F1F"/>
          <w:spacing w:val="40"/>
          <w:sz w:val="20"/>
        </w:rPr>
        <w:t> </w:t>
      </w:r>
      <w:r>
        <w:rPr>
          <w:color w:val="221F1F"/>
          <w:sz w:val="20"/>
        </w:rPr>
        <w:t>tác</w:t>
      </w:r>
      <w:r>
        <w:rPr>
          <w:color w:val="221F1F"/>
          <w:spacing w:val="40"/>
          <w:sz w:val="20"/>
        </w:rPr>
        <w:t> </w:t>
      </w:r>
      <w:r>
        <w:rPr>
          <w:color w:val="221F1F"/>
          <w:sz w:val="20"/>
        </w:rPr>
        <w:t>chú</w:t>
      </w:r>
      <w:r>
        <w:rPr>
          <w:color w:val="221F1F"/>
          <w:spacing w:val="40"/>
          <w:sz w:val="20"/>
        </w:rPr>
        <w:t> </w:t>
      </w:r>
      <w:r>
        <w:rPr>
          <w:color w:val="221F1F"/>
          <w:sz w:val="20"/>
        </w:rPr>
        <w:t>sớ</w:t>
      </w:r>
      <w:r>
        <w:rPr>
          <w:color w:val="221F1F"/>
          <w:spacing w:val="40"/>
          <w:sz w:val="20"/>
        </w:rPr>
        <w:t> </w:t>
      </w:r>
      <w:r>
        <w:rPr>
          <w:color w:val="221F1F"/>
          <w:sz w:val="20"/>
        </w:rPr>
        <w:t>rất</w:t>
      </w:r>
      <w:r>
        <w:rPr>
          <w:color w:val="221F1F"/>
          <w:spacing w:val="40"/>
          <w:sz w:val="20"/>
        </w:rPr>
        <w:t> </w:t>
      </w:r>
      <w:r>
        <w:rPr>
          <w:color w:val="221F1F"/>
          <w:sz w:val="20"/>
        </w:rPr>
        <w:t>nhiều,</w:t>
      </w:r>
      <w:r>
        <w:rPr>
          <w:color w:val="221F1F"/>
          <w:spacing w:val="40"/>
          <w:sz w:val="20"/>
        </w:rPr>
        <w:t> </w:t>
      </w:r>
      <w:r>
        <w:rPr>
          <w:color w:val="221F1F"/>
          <w:sz w:val="20"/>
        </w:rPr>
        <w:t>nên</w:t>
      </w:r>
      <w:r>
        <w:rPr>
          <w:color w:val="221F1F"/>
          <w:spacing w:val="40"/>
          <w:sz w:val="20"/>
        </w:rPr>
        <w:t> </w:t>
      </w:r>
      <w:r>
        <w:rPr>
          <w:color w:val="221F1F"/>
          <w:sz w:val="20"/>
        </w:rPr>
        <w:t>được</w:t>
      </w:r>
      <w:r>
        <w:rPr>
          <w:color w:val="221F1F"/>
          <w:spacing w:val="40"/>
          <w:sz w:val="20"/>
        </w:rPr>
        <w:t> </w:t>
      </w:r>
      <w:r>
        <w:rPr>
          <w:color w:val="221F1F"/>
          <w:sz w:val="20"/>
        </w:rPr>
        <w:t>tôn</w:t>
      </w:r>
      <w:r>
        <w:rPr>
          <w:color w:val="221F1F"/>
          <w:spacing w:val="40"/>
          <w:sz w:val="20"/>
        </w:rPr>
        <w:t> </w:t>
      </w:r>
      <w:r>
        <w:rPr>
          <w:color w:val="221F1F"/>
          <w:sz w:val="20"/>
        </w:rPr>
        <w:t>xưng</w:t>
      </w:r>
      <w:r>
        <w:rPr>
          <w:color w:val="221F1F"/>
          <w:spacing w:val="40"/>
          <w:sz w:val="20"/>
        </w:rPr>
        <w:t> </w:t>
      </w:r>
      <w:r>
        <w:rPr>
          <w:color w:val="221F1F"/>
          <w:sz w:val="20"/>
        </w:rPr>
        <w:t>là</w:t>
      </w:r>
      <w:r>
        <w:rPr>
          <w:color w:val="221F1F"/>
          <w:spacing w:val="40"/>
          <w:sz w:val="20"/>
        </w:rPr>
        <w:t> </w:t>
      </w:r>
      <w:r>
        <w:rPr>
          <w:color w:val="221F1F"/>
          <w:sz w:val="20"/>
        </w:rPr>
        <w:t>Sớ</w:t>
      </w:r>
      <w:r>
        <w:rPr>
          <w:color w:val="221F1F"/>
          <w:spacing w:val="40"/>
          <w:sz w:val="20"/>
        </w:rPr>
        <w:t> </w:t>
      </w:r>
      <w:r>
        <w:rPr>
          <w:color w:val="221F1F"/>
          <w:sz w:val="20"/>
        </w:rPr>
        <w:t>Vương,</w:t>
      </w:r>
      <w:r>
        <w:rPr>
          <w:color w:val="221F1F"/>
          <w:spacing w:val="40"/>
          <w:sz w:val="20"/>
        </w:rPr>
        <w:t> </w:t>
      </w:r>
      <w:r>
        <w:rPr>
          <w:color w:val="221F1F"/>
          <w:sz w:val="20"/>
        </w:rPr>
        <w:t>hoặc</w:t>
      </w:r>
      <w:r>
        <w:rPr>
          <w:color w:val="221F1F"/>
          <w:spacing w:val="40"/>
          <w:sz w:val="20"/>
        </w:rPr>
        <w:t> </w:t>
      </w:r>
      <w:r>
        <w:rPr>
          <w:color w:val="221F1F"/>
          <w:sz w:val="20"/>
        </w:rPr>
        <w:t>Thích</w:t>
      </w:r>
      <w:r>
        <w:rPr>
          <w:color w:val="221F1F"/>
          <w:spacing w:val="40"/>
          <w:sz w:val="20"/>
        </w:rPr>
        <w:t> </w:t>
      </w:r>
      <w:r>
        <w:rPr>
          <w:color w:val="221F1F"/>
          <w:sz w:val="20"/>
        </w:rPr>
        <w:t>Nghĩa</w:t>
      </w:r>
      <w:r>
        <w:rPr>
          <w:color w:val="221F1F"/>
          <w:spacing w:val="40"/>
          <w:sz w:val="20"/>
        </w:rPr>
        <w:t> </w:t>
      </w:r>
      <w:r>
        <w:rPr>
          <w:color w:val="221F1F"/>
          <w:sz w:val="20"/>
        </w:rPr>
        <w:t>Cao</w:t>
      </w:r>
      <w:r>
        <w:rPr>
          <w:color w:val="221F1F"/>
          <w:spacing w:val="40"/>
          <w:sz w:val="20"/>
        </w:rPr>
        <w:t> </w:t>
      </w:r>
      <w:r>
        <w:rPr>
          <w:color w:val="221F1F"/>
          <w:sz w:val="20"/>
        </w:rPr>
        <w:t>Tổ.</w:t>
      </w:r>
      <w:r>
        <w:rPr>
          <w:color w:val="221F1F"/>
          <w:spacing w:val="40"/>
          <w:sz w:val="20"/>
        </w:rPr>
        <w:t> </w:t>
      </w:r>
      <w:r>
        <w:rPr>
          <w:color w:val="221F1F"/>
          <w:sz w:val="20"/>
        </w:rPr>
        <w:t>Ngài</w:t>
      </w:r>
      <w:r>
        <w:rPr>
          <w:color w:val="221F1F"/>
          <w:spacing w:val="40"/>
          <w:sz w:val="20"/>
        </w:rPr>
        <w:t> </w:t>
      </w:r>
      <w:r>
        <w:rPr>
          <w:color w:val="221F1F"/>
          <w:sz w:val="20"/>
        </w:rPr>
        <w:t>là người chú thích kinh </w:t>
      </w:r>
      <w:r>
        <w:rPr>
          <w:i/>
          <w:color w:val="221F1F"/>
          <w:sz w:val="20"/>
        </w:rPr>
        <w:t>Vô Lượng Thọ </w:t>
      </w:r>
      <w:r>
        <w:rPr>
          <w:color w:val="221F1F"/>
          <w:sz w:val="20"/>
        </w:rPr>
        <w:t>đầu tiên (bộ </w:t>
      </w:r>
      <w:r>
        <w:rPr>
          <w:i/>
          <w:color w:val="221F1F"/>
          <w:sz w:val="20"/>
        </w:rPr>
        <w:t>Vô Lượng Thọ Kinh Nghĩa Sớ</w:t>
      </w:r>
      <w:r>
        <w:rPr>
          <w:color w:val="221F1F"/>
          <w:sz w:val="20"/>
        </w:rPr>
        <w:t>). Ngài cũng là một trong những người lập thuyết sơ khởi cho tông Tịnh Độ với giáo thuyết Tam Tịnh Độ gồm </w:t>
      </w:r>
      <w:r>
        <w:rPr>
          <w:i/>
          <w:color w:val="221F1F"/>
          <w:sz w:val="20"/>
        </w:rPr>
        <w:t>Sự Tịnh Độ, Tướng Tịnh</w:t>
      </w:r>
      <w:r>
        <w:rPr>
          <w:i/>
          <w:color w:val="221F1F"/>
          <w:spacing w:val="40"/>
          <w:sz w:val="20"/>
        </w:rPr>
        <w:t> </w:t>
      </w:r>
      <w:r>
        <w:rPr>
          <w:i/>
          <w:color w:val="221F1F"/>
          <w:sz w:val="20"/>
        </w:rPr>
        <w:t>Độ </w:t>
      </w:r>
      <w:r>
        <w:rPr>
          <w:color w:val="221F1F"/>
          <w:sz w:val="20"/>
        </w:rPr>
        <w:t>và </w:t>
      </w:r>
      <w:r>
        <w:rPr>
          <w:i/>
          <w:color w:val="221F1F"/>
          <w:sz w:val="20"/>
        </w:rPr>
        <w:t>Chân Tịnh Độ</w:t>
      </w:r>
      <w:r>
        <w:rPr>
          <w:color w:val="221F1F"/>
          <w:sz w:val="20"/>
        </w:rPr>
        <w:t>. Do vậy, có những người chủ trương Ngài mới đáng được coi là Sơ Tổ Tịnh</w:t>
      </w:r>
      <w:r>
        <w:rPr>
          <w:color w:val="221F1F"/>
          <w:spacing w:val="40"/>
          <w:sz w:val="20"/>
        </w:rPr>
        <w:t> </w:t>
      </w:r>
      <w:r>
        <w:rPr>
          <w:color w:val="221F1F"/>
          <w:sz w:val="20"/>
        </w:rPr>
        <w:t>Độ thay vì Ngài Lô Sơn Huệ Viễn vì Ngài đã xác lập nền tảng và hệ thống cho tư tưởng Tịnh Độ. Quan điểm này chỉ</w:t>
      </w:r>
      <w:r>
        <w:rPr>
          <w:color w:val="221F1F"/>
          <w:spacing w:val="35"/>
          <w:sz w:val="20"/>
        </w:rPr>
        <w:t> </w:t>
      </w:r>
      <w:r>
        <w:rPr>
          <w:color w:val="221F1F"/>
          <w:sz w:val="20"/>
        </w:rPr>
        <w:t>chú</w:t>
      </w:r>
      <w:r>
        <w:rPr>
          <w:color w:val="221F1F"/>
          <w:spacing w:val="35"/>
          <w:sz w:val="20"/>
        </w:rPr>
        <w:t> </w:t>
      </w:r>
      <w:r>
        <w:rPr>
          <w:color w:val="221F1F"/>
          <w:sz w:val="20"/>
        </w:rPr>
        <w:t>trọng</w:t>
      </w:r>
      <w:r>
        <w:rPr>
          <w:color w:val="221F1F"/>
          <w:spacing w:val="34"/>
          <w:sz w:val="20"/>
        </w:rPr>
        <w:t> </w:t>
      </w:r>
      <w:r>
        <w:rPr>
          <w:color w:val="221F1F"/>
          <w:sz w:val="20"/>
        </w:rPr>
        <w:t>đến</w:t>
      </w:r>
      <w:r>
        <w:rPr>
          <w:color w:val="221F1F"/>
          <w:spacing w:val="35"/>
          <w:sz w:val="20"/>
        </w:rPr>
        <w:t> </w:t>
      </w:r>
      <w:r>
        <w:rPr>
          <w:color w:val="221F1F"/>
          <w:sz w:val="20"/>
        </w:rPr>
        <w:t>phương</w:t>
      </w:r>
      <w:r>
        <w:rPr>
          <w:color w:val="221F1F"/>
          <w:spacing w:val="35"/>
          <w:sz w:val="20"/>
        </w:rPr>
        <w:t> </w:t>
      </w:r>
      <w:r>
        <w:rPr>
          <w:color w:val="221F1F"/>
          <w:sz w:val="20"/>
        </w:rPr>
        <w:t>diện</w:t>
      </w:r>
      <w:r>
        <w:rPr>
          <w:color w:val="221F1F"/>
          <w:spacing w:val="35"/>
          <w:sz w:val="20"/>
        </w:rPr>
        <w:t> </w:t>
      </w:r>
      <w:r>
        <w:rPr>
          <w:color w:val="221F1F"/>
          <w:sz w:val="20"/>
        </w:rPr>
        <w:t>giáo</w:t>
      </w:r>
      <w:r>
        <w:rPr>
          <w:color w:val="221F1F"/>
          <w:spacing w:val="35"/>
          <w:sz w:val="20"/>
        </w:rPr>
        <w:t> </w:t>
      </w:r>
      <w:r>
        <w:rPr>
          <w:color w:val="221F1F"/>
          <w:sz w:val="20"/>
        </w:rPr>
        <w:t>thuyết</w:t>
      </w:r>
      <w:r>
        <w:rPr>
          <w:color w:val="221F1F"/>
          <w:spacing w:val="35"/>
          <w:sz w:val="20"/>
        </w:rPr>
        <w:t> </w:t>
      </w:r>
      <w:r>
        <w:rPr>
          <w:color w:val="221F1F"/>
          <w:sz w:val="20"/>
        </w:rPr>
        <w:t>mà</w:t>
      </w:r>
      <w:r>
        <w:rPr>
          <w:color w:val="221F1F"/>
          <w:spacing w:val="35"/>
          <w:sz w:val="20"/>
        </w:rPr>
        <w:t> </w:t>
      </w:r>
      <w:r>
        <w:rPr>
          <w:color w:val="221F1F"/>
          <w:sz w:val="20"/>
        </w:rPr>
        <w:t>quên</w:t>
      </w:r>
      <w:r>
        <w:rPr>
          <w:color w:val="221F1F"/>
          <w:spacing w:val="35"/>
          <w:sz w:val="20"/>
        </w:rPr>
        <w:t> </w:t>
      </w:r>
      <w:r>
        <w:rPr>
          <w:color w:val="221F1F"/>
          <w:sz w:val="20"/>
        </w:rPr>
        <w:t>đi</w:t>
      </w:r>
      <w:r>
        <w:rPr>
          <w:color w:val="221F1F"/>
          <w:spacing w:val="35"/>
          <w:sz w:val="20"/>
        </w:rPr>
        <w:t> </w:t>
      </w:r>
      <w:r>
        <w:rPr>
          <w:color w:val="221F1F"/>
          <w:sz w:val="20"/>
        </w:rPr>
        <w:t>một</w:t>
      </w:r>
      <w:r>
        <w:rPr>
          <w:color w:val="221F1F"/>
          <w:spacing w:val="35"/>
          <w:sz w:val="20"/>
        </w:rPr>
        <w:t> </w:t>
      </w:r>
      <w:r>
        <w:rPr>
          <w:color w:val="221F1F"/>
          <w:sz w:val="20"/>
        </w:rPr>
        <w:t>sự</w:t>
      </w:r>
      <w:r>
        <w:rPr>
          <w:color w:val="221F1F"/>
          <w:spacing w:val="35"/>
          <w:sz w:val="20"/>
        </w:rPr>
        <w:t> </w:t>
      </w:r>
      <w:r>
        <w:rPr>
          <w:color w:val="221F1F"/>
          <w:sz w:val="20"/>
        </w:rPr>
        <w:t>kiện</w:t>
      </w:r>
      <w:r>
        <w:rPr>
          <w:color w:val="221F1F"/>
          <w:spacing w:val="34"/>
          <w:sz w:val="20"/>
        </w:rPr>
        <w:t> </w:t>
      </w:r>
      <w:r>
        <w:rPr>
          <w:color w:val="221F1F"/>
          <w:sz w:val="20"/>
        </w:rPr>
        <w:t>là</w:t>
      </w:r>
      <w:r>
        <w:rPr>
          <w:color w:val="221F1F"/>
          <w:spacing w:val="35"/>
          <w:sz w:val="20"/>
        </w:rPr>
        <w:t> </w:t>
      </w:r>
      <w:r>
        <w:rPr>
          <w:color w:val="221F1F"/>
          <w:sz w:val="20"/>
        </w:rPr>
        <w:t>các</w:t>
      </w:r>
      <w:r>
        <w:rPr>
          <w:color w:val="221F1F"/>
          <w:spacing w:val="35"/>
          <w:sz w:val="20"/>
        </w:rPr>
        <w:t> </w:t>
      </w:r>
      <w:r>
        <w:rPr>
          <w:color w:val="221F1F"/>
          <w:sz w:val="20"/>
        </w:rPr>
        <w:t>tổ</w:t>
      </w:r>
      <w:r>
        <w:rPr>
          <w:color w:val="221F1F"/>
          <w:spacing w:val="35"/>
          <w:sz w:val="20"/>
        </w:rPr>
        <w:t> </w:t>
      </w:r>
      <w:r>
        <w:rPr>
          <w:color w:val="221F1F"/>
          <w:sz w:val="20"/>
        </w:rPr>
        <w:t>sư</w:t>
      </w:r>
      <w:r>
        <w:rPr>
          <w:color w:val="221F1F"/>
          <w:spacing w:val="35"/>
          <w:sz w:val="20"/>
        </w:rPr>
        <w:t> </w:t>
      </w:r>
      <w:r>
        <w:rPr>
          <w:color w:val="221F1F"/>
          <w:sz w:val="20"/>
        </w:rPr>
        <w:t>Tịnh</w:t>
      </w:r>
      <w:r>
        <w:rPr>
          <w:color w:val="221F1F"/>
          <w:spacing w:val="35"/>
          <w:sz w:val="20"/>
        </w:rPr>
        <w:t> </w:t>
      </w:r>
      <w:r>
        <w:rPr>
          <w:color w:val="221F1F"/>
          <w:sz w:val="20"/>
        </w:rPr>
        <w:t>Độ được</w:t>
      </w:r>
      <w:r>
        <w:rPr>
          <w:color w:val="221F1F"/>
          <w:spacing w:val="40"/>
          <w:sz w:val="20"/>
        </w:rPr>
        <w:t> </w:t>
      </w:r>
      <w:r>
        <w:rPr>
          <w:color w:val="221F1F"/>
          <w:sz w:val="20"/>
        </w:rPr>
        <w:t>tôn</w:t>
      </w:r>
      <w:r>
        <w:rPr>
          <w:color w:val="221F1F"/>
          <w:spacing w:val="40"/>
          <w:sz w:val="20"/>
        </w:rPr>
        <w:t> </w:t>
      </w:r>
      <w:r>
        <w:rPr>
          <w:color w:val="221F1F"/>
          <w:sz w:val="20"/>
        </w:rPr>
        <w:t>là</w:t>
      </w:r>
      <w:r>
        <w:rPr>
          <w:color w:val="221F1F"/>
          <w:spacing w:val="15"/>
          <w:sz w:val="20"/>
        </w:rPr>
        <w:t> </w:t>
      </w:r>
      <w:r>
        <w:rPr>
          <w:color w:val="221F1F"/>
          <w:sz w:val="20"/>
        </w:rPr>
        <w:t>tổ</w:t>
      </w:r>
      <w:r>
        <w:rPr>
          <w:color w:val="221F1F"/>
          <w:spacing w:val="34"/>
          <w:sz w:val="20"/>
        </w:rPr>
        <w:t> </w:t>
      </w:r>
      <w:r>
        <w:rPr>
          <w:color w:val="221F1F"/>
          <w:sz w:val="20"/>
        </w:rPr>
        <w:t>sư</w:t>
      </w:r>
      <w:r>
        <w:rPr>
          <w:color w:val="221F1F"/>
          <w:spacing w:val="37"/>
          <w:sz w:val="20"/>
        </w:rPr>
        <w:t> </w:t>
      </w:r>
      <w:r>
        <w:rPr>
          <w:color w:val="221F1F"/>
          <w:sz w:val="20"/>
        </w:rPr>
        <w:t>vì</w:t>
      </w:r>
      <w:r>
        <w:rPr>
          <w:color w:val="221F1F"/>
          <w:spacing w:val="34"/>
          <w:sz w:val="20"/>
        </w:rPr>
        <w:t> </w:t>
      </w:r>
      <w:r>
        <w:rPr>
          <w:color w:val="221F1F"/>
          <w:sz w:val="20"/>
        </w:rPr>
        <w:t>có</w:t>
      </w:r>
      <w:r>
        <w:rPr>
          <w:color w:val="221F1F"/>
          <w:spacing w:val="34"/>
          <w:sz w:val="20"/>
        </w:rPr>
        <w:t> </w:t>
      </w:r>
      <w:r>
        <w:rPr>
          <w:color w:val="221F1F"/>
          <w:sz w:val="20"/>
        </w:rPr>
        <w:t>công</w:t>
      </w:r>
      <w:r>
        <w:rPr>
          <w:color w:val="221F1F"/>
          <w:spacing w:val="34"/>
          <w:sz w:val="20"/>
        </w:rPr>
        <w:t> </w:t>
      </w:r>
      <w:r>
        <w:rPr>
          <w:color w:val="221F1F"/>
          <w:sz w:val="20"/>
        </w:rPr>
        <w:t>hoằng</w:t>
      </w:r>
      <w:r>
        <w:rPr>
          <w:color w:val="221F1F"/>
          <w:spacing w:val="34"/>
          <w:sz w:val="20"/>
        </w:rPr>
        <w:t> </w:t>
      </w:r>
      <w:r>
        <w:rPr>
          <w:color w:val="221F1F"/>
          <w:sz w:val="20"/>
        </w:rPr>
        <w:t>dương,</w:t>
      </w:r>
      <w:r>
        <w:rPr>
          <w:color w:val="221F1F"/>
          <w:spacing w:val="34"/>
          <w:sz w:val="20"/>
        </w:rPr>
        <w:t> </w:t>
      </w:r>
      <w:r>
        <w:rPr>
          <w:color w:val="221F1F"/>
          <w:sz w:val="20"/>
        </w:rPr>
        <w:t>phổ</w:t>
      </w:r>
      <w:r>
        <w:rPr>
          <w:color w:val="221F1F"/>
          <w:spacing w:val="34"/>
          <w:sz w:val="20"/>
        </w:rPr>
        <w:t> </w:t>
      </w:r>
      <w:r>
        <w:rPr>
          <w:color w:val="221F1F"/>
          <w:sz w:val="20"/>
        </w:rPr>
        <w:t>biến</w:t>
      </w:r>
      <w:r>
        <w:rPr>
          <w:color w:val="221F1F"/>
          <w:spacing w:val="34"/>
          <w:sz w:val="20"/>
        </w:rPr>
        <w:t> </w:t>
      </w:r>
      <w:r>
        <w:rPr>
          <w:color w:val="221F1F"/>
          <w:sz w:val="20"/>
        </w:rPr>
        <w:t>Tịnh</w:t>
      </w:r>
      <w:r>
        <w:rPr>
          <w:color w:val="221F1F"/>
          <w:spacing w:val="33"/>
          <w:sz w:val="20"/>
        </w:rPr>
        <w:t> </w:t>
      </w:r>
      <w:r>
        <w:rPr>
          <w:color w:val="221F1F"/>
          <w:sz w:val="20"/>
        </w:rPr>
        <w:t>Độ,</w:t>
      </w:r>
      <w:r>
        <w:rPr>
          <w:color w:val="221F1F"/>
          <w:spacing w:val="34"/>
          <w:sz w:val="20"/>
        </w:rPr>
        <w:t> </w:t>
      </w:r>
      <w:r>
        <w:rPr>
          <w:color w:val="221F1F"/>
          <w:sz w:val="20"/>
        </w:rPr>
        <w:t>đồng</w:t>
      </w:r>
      <w:r>
        <w:rPr>
          <w:color w:val="221F1F"/>
          <w:spacing w:val="34"/>
          <w:sz w:val="20"/>
        </w:rPr>
        <w:t> </w:t>
      </w:r>
      <w:r>
        <w:rPr>
          <w:color w:val="221F1F"/>
          <w:sz w:val="20"/>
        </w:rPr>
        <w:t>thời</w:t>
      </w:r>
      <w:r>
        <w:rPr>
          <w:color w:val="221F1F"/>
          <w:spacing w:val="34"/>
          <w:sz w:val="20"/>
        </w:rPr>
        <w:t> </w:t>
      </w:r>
      <w:r>
        <w:rPr>
          <w:color w:val="221F1F"/>
          <w:sz w:val="20"/>
        </w:rPr>
        <w:t>còn</w:t>
      </w:r>
      <w:r>
        <w:rPr>
          <w:color w:val="221F1F"/>
          <w:spacing w:val="34"/>
          <w:sz w:val="20"/>
        </w:rPr>
        <w:t> </w:t>
      </w:r>
      <w:r>
        <w:rPr>
          <w:color w:val="221F1F"/>
          <w:sz w:val="20"/>
        </w:rPr>
        <w:t>là</w:t>
      </w:r>
      <w:r>
        <w:rPr>
          <w:color w:val="221F1F"/>
          <w:spacing w:val="34"/>
          <w:sz w:val="20"/>
        </w:rPr>
        <w:t> </w:t>
      </w:r>
      <w:r>
        <w:rPr>
          <w:color w:val="221F1F"/>
          <w:sz w:val="20"/>
        </w:rPr>
        <w:t>những</w:t>
      </w:r>
      <w:r>
        <w:rPr>
          <w:color w:val="221F1F"/>
          <w:spacing w:val="34"/>
          <w:sz w:val="20"/>
        </w:rPr>
        <w:t> </w:t>
      </w:r>
      <w:r>
        <w:rPr>
          <w:color w:val="221F1F"/>
          <w:sz w:val="20"/>
        </w:rPr>
        <w:t>vị</w:t>
      </w:r>
      <w:r>
        <w:rPr>
          <w:color w:val="221F1F"/>
          <w:spacing w:val="35"/>
          <w:sz w:val="20"/>
        </w:rPr>
        <w:t> </w:t>
      </w:r>
      <w:r>
        <w:rPr>
          <w:color w:val="221F1F"/>
          <w:sz w:val="20"/>
        </w:rPr>
        <w:t>đại</w:t>
      </w:r>
      <w:r>
        <w:rPr>
          <w:color w:val="221F1F"/>
          <w:spacing w:val="34"/>
          <w:sz w:val="20"/>
        </w:rPr>
        <w:t> </w:t>
      </w:r>
      <w:r>
        <w:rPr>
          <w:color w:val="221F1F"/>
          <w:sz w:val="20"/>
        </w:rPr>
        <w:t>hành giả</w:t>
      </w:r>
      <w:r>
        <w:rPr>
          <w:color w:val="221F1F"/>
          <w:spacing w:val="34"/>
          <w:sz w:val="20"/>
        </w:rPr>
        <w:t> </w:t>
      </w:r>
      <w:r>
        <w:rPr>
          <w:color w:val="221F1F"/>
          <w:sz w:val="20"/>
        </w:rPr>
        <w:t>thành</w:t>
      </w:r>
      <w:r>
        <w:rPr>
          <w:color w:val="221F1F"/>
          <w:spacing w:val="34"/>
          <w:sz w:val="20"/>
        </w:rPr>
        <w:t> </w:t>
      </w:r>
      <w:r>
        <w:rPr>
          <w:color w:val="221F1F"/>
          <w:sz w:val="20"/>
        </w:rPr>
        <w:t>tựu</w:t>
      </w:r>
      <w:r>
        <w:rPr>
          <w:color w:val="221F1F"/>
          <w:spacing w:val="34"/>
          <w:sz w:val="20"/>
        </w:rPr>
        <w:t> </w:t>
      </w:r>
      <w:r>
        <w:rPr>
          <w:color w:val="221F1F"/>
          <w:sz w:val="20"/>
        </w:rPr>
        <w:t>lỗi lạc trong Tịnh Tông. Ngoài những cống hiến về giáo nghĩa Tịnh Độ, Ngài Huệ Viễn</w:t>
      </w:r>
      <w:r>
        <w:rPr>
          <w:color w:val="221F1F"/>
          <w:spacing w:val="40"/>
          <w:sz w:val="20"/>
        </w:rPr>
        <w:t> </w:t>
      </w:r>
      <w:r>
        <w:rPr>
          <w:color w:val="221F1F"/>
          <w:sz w:val="20"/>
        </w:rPr>
        <w:t>còn đặc biệt nghiên cứu </w:t>
      </w:r>
      <w:r>
        <w:rPr>
          <w:i/>
          <w:color w:val="221F1F"/>
          <w:sz w:val="20"/>
        </w:rPr>
        <w:t>Địa Luận</w:t>
      </w:r>
      <w:r>
        <w:rPr>
          <w:color w:val="221F1F"/>
          <w:sz w:val="20"/>
        </w:rPr>
        <w:t>, Ngài được coi là khai tổ của phái Tương Châu Nam Đạo trong Địa Luận Tông. Tác phẩm </w:t>
      </w:r>
      <w:r>
        <w:rPr>
          <w:i/>
          <w:color w:val="221F1F"/>
          <w:sz w:val="20"/>
        </w:rPr>
        <w:t>Hoa Nghiêm Kinh Yếu Nghĩa </w:t>
      </w:r>
      <w:r>
        <w:rPr>
          <w:color w:val="221F1F"/>
          <w:sz w:val="20"/>
        </w:rPr>
        <w:t>của Ngài cũng rất được tông Hoa Nghiêm tôn trọng. Những trước tác nổi tiếng</w:t>
      </w:r>
      <w:r>
        <w:rPr>
          <w:color w:val="221F1F"/>
          <w:spacing w:val="-4"/>
          <w:sz w:val="20"/>
        </w:rPr>
        <w:t> </w:t>
      </w:r>
      <w:r>
        <w:rPr>
          <w:color w:val="221F1F"/>
          <w:sz w:val="20"/>
        </w:rPr>
        <w:t>nhất</w:t>
      </w:r>
      <w:r>
        <w:rPr>
          <w:color w:val="221F1F"/>
          <w:spacing w:val="-3"/>
          <w:sz w:val="20"/>
        </w:rPr>
        <w:t> </w:t>
      </w:r>
      <w:r>
        <w:rPr>
          <w:color w:val="221F1F"/>
          <w:sz w:val="20"/>
        </w:rPr>
        <w:t>của</w:t>
      </w:r>
      <w:r>
        <w:rPr>
          <w:color w:val="221F1F"/>
          <w:spacing w:val="-3"/>
          <w:sz w:val="20"/>
        </w:rPr>
        <w:t> </w:t>
      </w:r>
      <w:r>
        <w:rPr>
          <w:color w:val="221F1F"/>
          <w:sz w:val="20"/>
        </w:rPr>
        <w:t>Ngài</w:t>
      </w:r>
      <w:r>
        <w:rPr>
          <w:color w:val="221F1F"/>
          <w:spacing w:val="-4"/>
          <w:sz w:val="20"/>
        </w:rPr>
        <w:t> </w:t>
      </w:r>
      <w:r>
        <w:rPr>
          <w:color w:val="221F1F"/>
          <w:sz w:val="20"/>
        </w:rPr>
        <w:t>là</w:t>
      </w:r>
      <w:r>
        <w:rPr>
          <w:color w:val="221F1F"/>
          <w:spacing w:val="-2"/>
          <w:sz w:val="20"/>
        </w:rPr>
        <w:t> </w:t>
      </w:r>
      <w:r>
        <w:rPr>
          <w:i/>
          <w:color w:val="221F1F"/>
          <w:sz w:val="20"/>
        </w:rPr>
        <w:t>Đại</w:t>
      </w:r>
      <w:r>
        <w:rPr>
          <w:i/>
          <w:color w:val="221F1F"/>
          <w:spacing w:val="-3"/>
          <w:sz w:val="20"/>
        </w:rPr>
        <w:t> </w:t>
      </w:r>
      <w:r>
        <w:rPr>
          <w:i/>
          <w:color w:val="221F1F"/>
          <w:sz w:val="20"/>
        </w:rPr>
        <w:t>Thừa</w:t>
      </w:r>
      <w:r>
        <w:rPr>
          <w:i/>
          <w:color w:val="221F1F"/>
          <w:spacing w:val="-3"/>
          <w:sz w:val="20"/>
        </w:rPr>
        <w:t> </w:t>
      </w:r>
      <w:r>
        <w:rPr>
          <w:i/>
          <w:color w:val="221F1F"/>
          <w:sz w:val="20"/>
        </w:rPr>
        <w:t>Nghĩa</w:t>
      </w:r>
      <w:r>
        <w:rPr>
          <w:i/>
          <w:color w:val="221F1F"/>
          <w:spacing w:val="-3"/>
          <w:sz w:val="20"/>
        </w:rPr>
        <w:t> </w:t>
      </w:r>
      <w:r>
        <w:rPr>
          <w:i/>
          <w:color w:val="221F1F"/>
          <w:sz w:val="20"/>
        </w:rPr>
        <w:t>Chương,</w:t>
      </w:r>
      <w:r>
        <w:rPr>
          <w:i/>
          <w:color w:val="221F1F"/>
          <w:spacing w:val="-3"/>
          <w:sz w:val="20"/>
        </w:rPr>
        <w:t> </w:t>
      </w:r>
      <w:r>
        <w:rPr>
          <w:i/>
          <w:color w:val="221F1F"/>
          <w:sz w:val="20"/>
        </w:rPr>
        <w:t>Thập</w:t>
      </w:r>
      <w:r>
        <w:rPr>
          <w:i/>
          <w:color w:val="221F1F"/>
          <w:spacing w:val="-6"/>
          <w:sz w:val="20"/>
        </w:rPr>
        <w:t> </w:t>
      </w:r>
      <w:r>
        <w:rPr>
          <w:i/>
          <w:color w:val="221F1F"/>
          <w:sz w:val="20"/>
        </w:rPr>
        <w:t>Địa</w:t>
      </w:r>
      <w:r>
        <w:rPr>
          <w:i/>
          <w:color w:val="221F1F"/>
          <w:spacing w:val="-3"/>
          <w:sz w:val="20"/>
        </w:rPr>
        <w:t> </w:t>
      </w:r>
      <w:r>
        <w:rPr>
          <w:i/>
          <w:color w:val="221F1F"/>
          <w:sz w:val="20"/>
        </w:rPr>
        <w:t>Kinh</w:t>
      </w:r>
      <w:r>
        <w:rPr>
          <w:i/>
          <w:color w:val="221F1F"/>
          <w:spacing w:val="-3"/>
          <w:sz w:val="20"/>
        </w:rPr>
        <w:t> </w:t>
      </w:r>
      <w:r>
        <w:rPr>
          <w:i/>
          <w:color w:val="221F1F"/>
          <w:sz w:val="20"/>
        </w:rPr>
        <w:t>Luận</w:t>
      </w:r>
      <w:r>
        <w:rPr>
          <w:i/>
          <w:color w:val="221F1F"/>
          <w:spacing w:val="-4"/>
          <w:sz w:val="20"/>
        </w:rPr>
        <w:t> </w:t>
      </w:r>
      <w:r>
        <w:rPr>
          <w:i/>
          <w:color w:val="221F1F"/>
          <w:sz w:val="20"/>
        </w:rPr>
        <w:t>Nghĩa</w:t>
      </w:r>
      <w:r>
        <w:rPr>
          <w:i/>
          <w:color w:val="221F1F"/>
          <w:spacing w:val="-3"/>
          <w:sz w:val="20"/>
        </w:rPr>
        <w:t> </w:t>
      </w:r>
      <w:r>
        <w:rPr>
          <w:i/>
          <w:color w:val="221F1F"/>
          <w:sz w:val="20"/>
        </w:rPr>
        <w:t>Ký,</w:t>
      </w:r>
      <w:r>
        <w:rPr>
          <w:i/>
          <w:color w:val="221F1F"/>
          <w:spacing w:val="-4"/>
          <w:sz w:val="20"/>
        </w:rPr>
        <w:t> </w:t>
      </w:r>
      <w:r>
        <w:rPr>
          <w:i/>
          <w:color w:val="221F1F"/>
          <w:sz w:val="20"/>
        </w:rPr>
        <w:t>Hoa </w:t>
      </w:r>
      <w:r>
        <w:rPr>
          <w:i/>
          <w:color w:val="221F1F"/>
          <w:w w:val="95"/>
          <w:sz w:val="20"/>
        </w:rPr>
        <w:t>Nghiêm Kinh Sớ, Đại</w:t>
      </w:r>
      <w:r>
        <w:rPr>
          <w:i/>
          <w:color w:val="221F1F"/>
          <w:sz w:val="20"/>
        </w:rPr>
        <w:t> </w:t>
      </w:r>
      <w:r>
        <w:rPr>
          <w:i/>
          <w:color w:val="221F1F"/>
          <w:w w:val="95"/>
          <w:sz w:val="20"/>
        </w:rPr>
        <w:t>Bát Nhã</w:t>
      </w:r>
      <w:r>
        <w:rPr>
          <w:i/>
          <w:color w:val="221F1F"/>
          <w:spacing w:val="-2"/>
          <w:w w:val="95"/>
          <w:sz w:val="20"/>
        </w:rPr>
        <w:t> </w:t>
      </w:r>
      <w:r>
        <w:rPr>
          <w:i/>
          <w:color w:val="221F1F"/>
          <w:w w:val="95"/>
          <w:sz w:val="20"/>
        </w:rPr>
        <w:t>Kinh Nghĩa Ký,</w:t>
      </w:r>
      <w:r>
        <w:rPr>
          <w:i/>
          <w:color w:val="221F1F"/>
          <w:spacing w:val="-2"/>
          <w:w w:val="95"/>
          <w:sz w:val="20"/>
        </w:rPr>
        <w:t> </w:t>
      </w:r>
      <w:r>
        <w:rPr>
          <w:i/>
          <w:color w:val="221F1F"/>
          <w:w w:val="95"/>
          <w:sz w:val="20"/>
        </w:rPr>
        <w:t>Thắng Man</w:t>
      </w:r>
      <w:r>
        <w:rPr>
          <w:i/>
          <w:color w:val="221F1F"/>
          <w:spacing w:val="-2"/>
          <w:w w:val="95"/>
          <w:sz w:val="20"/>
        </w:rPr>
        <w:t> </w:t>
      </w:r>
      <w:r>
        <w:rPr>
          <w:i/>
          <w:color w:val="221F1F"/>
          <w:w w:val="95"/>
          <w:sz w:val="20"/>
        </w:rPr>
        <w:t>Kinh Nghĩa Ký,</w:t>
      </w:r>
      <w:r>
        <w:rPr>
          <w:i/>
          <w:color w:val="221F1F"/>
          <w:spacing w:val="-2"/>
          <w:w w:val="95"/>
          <w:sz w:val="20"/>
        </w:rPr>
        <w:t> </w:t>
      </w:r>
      <w:r>
        <w:rPr>
          <w:i/>
          <w:color w:val="221F1F"/>
          <w:w w:val="95"/>
          <w:sz w:val="20"/>
        </w:rPr>
        <w:t>Vô</w:t>
      </w:r>
      <w:r>
        <w:rPr>
          <w:i/>
          <w:color w:val="221F1F"/>
          <w:spacing w:val="-2"/>
          <w:w w:val="95"/>
          <w:sz w:val="20"/>
        </w:rPr>
        <w:t> </w:t>
      </w:r>
      <w:r>
        <w:rPr>
          <w:i/>
          <w:color w:val="221F1F"/>
          <w:w w:val="95"/>
          <w:sz w:val="20"/>
        </w:rPr>
        <w:t>Lượng Thọ Kinh Nghĩa Sớ,</w:t>
      </w:r>
      <w:r>
        <w:rPr>
          <w:i/>
          <w:color w:val="221F1F"/>
          <w:spacing w:val="-2"/>
          <w:w w:val="95"/>
          <w:sz w:val="20"/>
        </w:rPr>
        <w:t> </w:t>
      </w:r>
      <w:r>
        <w:rPr>
          <w:i/>
          <w:color w:val="221F1F"/>
          <w:w w:val="95"/>
          <w:sz w:val="20"/>
        </w:rPr>
        <w:t>Duy </w:t>
      </w:r>
      <w:r>
        <w:rPr>
          <w:i/>
          <w:color w:val="221F1F"/>
          <w:sz w:val="20"/>
        </w:rPr>
        <w:t>Ma</w:t>
      </w:r>
      <w:r>
        <w:rPr>
          <w:i/>
          <w:color w:val="221F1F"/>
          <w:spacing w:val="-4"/>
          <w:sz w:val="20"/>
        </w:rPr>
        <w:t> </w:t>
      </w:r>
      <w:r>
        <w:rPr>
          <w:i/>
          <w:color w:val="221F1F"/>
          <w:sz w:val="20"/>
        </w:rPr>
        <w:t>Kinh</w:t>
      </w:r>
      <w:r>
        <w:rPr>
          <w:i/>
          <w:color w:val="221F1F"/>
          <w:spacing w:val="-4"/>
          <w:sz w:val="20"/>
        </w:rPr>
        <w:t> </w:t>
      </w:r>
      <w:r>
        <w:rPr>
          <w:i/>
          <w:color w:val="221F1F"/>
          <w:sz w:val="20"/>
        </w:rPr>
        <w:t>Nghĩa</w:t>
      </w:r>
      <w:r>
        <w:rPr>
          <w:i/>
          <w:color w:val="221F1F"/>
          <w:spacing w:val="-4"/>
          <w:sz w:val="20"/>
        </w:rPr>
        <w:t> </w:t>
      </w:r>
      <w:r>
        <w:rPr>
          <w:i/>
          <w:color w:val="221F1F"/>
          <w:sz w:val="20"/>
        </w:rPr>
        <w:t>Ký </w:t>
      </w:r>
      <w:r>
        <w:rPr>
          <w:color w:val="221F1F"/>
          <w:sz w:val="20"/>
        </w:rPr>
        <w:t>v.v... Ngài cũng hết sức can đảm vì đã dám chất vấn, quở trách Châu Vũ Đế khi nhà vua chủ trương hủy diệt</w:t>
      </w:r>
      <w:r>
        <w:rPr>
          <w:color w:val="221F1F"/>
          <w:spacing w:val="31"/>
          <w:sz w:val="20"/>
        </w:rPr>
        <w:t> </w:t>
      </w:r>
      <w:r>
        <w:rPr>
          <w:color w:val="221F1F"/>
          <w:sz w:val="20"/>
        </w:rPr>
        <w:t>Phật</w:t>
      </w:r>
      <w:r>
        <w:rPr>
          <w:color w:val="221F1F"/>
          <w:spacing w:val="32"/>
          <w:sz w:val="20"/>
        </w:rPr>
        <w:t> </w:t>
      </w:r>
      <w:r>
        <w:rPr>
          <w:color w:val="221F1F"/>
          <w:sz w:val="20"/>
        </w:rPr>
        <w:t>pháp.</w:t>
      </w:r>
      <w:r>
        <w:rPr>
          <w:color w:val="221F1F"/>
          <w:spacing w:val="31"/>
          <w:sz w:val="20"/>
        </w:rPr>
        <w:t> </w:t>
      </w:r>
      <w:r>
        <w:rPr>
          <w:color w:val="221F1F"/>
          <w:sz w:val="20"/>
        </w:rPr>
        <w:t>Do</w:t>
      </w:r>
      <w:r>
        <w:rPr>
          <w:color w:val="221F1F"/>
          <w:spacing w:val="31"/>
          <w:sz w:val="20"/>
        </w:rPr>
        <w:t> </w:t>
      </w:r>
      <w:r>
        <w:rPr>
          <w:color w:val="221F1F"/>
          <w:sz w:val="20"/>
        </w:rPr>
        <w:t>Ngài</w:t>
      </w:r>
      <w:r>
        <w:rPr>
          <w:color w:val="221F1F"/>
          <w:spacing w:val="31"/>
          <w:sz w:val="20"/>
        </w:rPr>
        <w:t> </w:t>
      </w:r>
      <w:r>
        <w:rPr>
          <w:color w:val="221F1F"/>
          <w:sz w:val="20"/>
        </w:rPr>
        <w:t>trụ</w:t>
      </w:r>
      <w:r>
        <w:rPr>
          <w:color w:val="221F1F"/>
          <w:spacing w:val="31"/>
          <w:sz w:val="20"/>
        </w:rPr>
        <w:t> </w:t>
      </w:r>
      <w:r>
        <w:rPr>
          <w:color w:val="221F1F"/>
          <w:sz w:val="20"/>
        </w:rPr>
        <w:t>tại</w:t>
      </w:r>
      <w:r>
        <w:rPr>
          <w:color w:val="221F1F"/>
          <w:spacing w:val="31"/>
          <w:sz w:val="20"/>
        </w:rPr>
        <w:t> </w:t>
      </w:r>
      <w:r>
        <w:rPr>
          <w:color w:val="221F1F"/>
          <w:sz w:val="20"/>
        </w:rPr>
        <w:t>chùa</w:t>
      </w:r>
      <w:r>
        <w:rPr>
          <w:color w:val="221F1F"/>
          <w:spacing w:val="31"/>
          <w:sz w:val="20"/>
        </w:rPr>
        <w:t> </w:t>
      </w:r>
      <w:r>
        <w:rPr>
          <w:color w:val="221F1F"/>
          <w:sz w:val="20"/>
        </w:rPr>
        <w:t>Tịnh</w:t>
      </w:r>
      <w:r>
        <w:rPr>
          <w:color w:val="221F1F"/>
          <w:spacing w:val="31"/>
          <w:sz w:val="20"/>
        </w:rPr>
        <w:t> </w:t>
      </w:r>
      <w:r>
        <w:rPr>
          <w:color w:val="221F1F"/>
          <w:sz w:val="20"/>
        </w:rPr>
        <w:t>Ảnh</w:t>
      </w:r>
      <w:r>
        <w:rPr>
          <w:color w:val="221F1F"/>
          <w:spacing w:val="31"/>
          <w:sz w:val="20"/>
        </w:rPr>
        <w:t> </w:t>
      </w:r>
      <w:r>
        <w:rPr>
          <w:color w:val="221F1F"/>
          <w:sz w:val="20"/>
        </w:rPr>
        <w:t>nên</w:t>
      </w:r>
      <w:r>
        <w:rPr>
          <w:color w:val="221F1F"/>
          <w:spacing w:val="31"/>
          <w:sz w:val="20"/>
        </w:rPr>
        <w:t> </w:t>
      </w:r>
      <w:r>
        <w:rPr>
          <w:color w:val="221F1F"/>
          <w:sz w:val="20"/>
        </w:rPr>
        <w:t>người</w:t>
      </w:r>
      <w:r>
        <w:rPr>
          <w:color w:val="221F1F"/>
          <w:spacing w:val="31"/>
          <w:sz w:val="20"/>
        </w:rPr>
        <w:t> </w:t>
      </w:r>
      <w:r>
        <w:rPr>
          <w:color w:val="221F1F"/>
          <w:sz w:val="20"/>
        </w:rPr>
        <w:t>ta</w:t>
      </w:r>
      <w:r>
        <w:rPr>
          <w:color w:val="221F1F"/>
          <w:spacing w:val="31"/>
          <w:sz w:val="20"/>
        </w:rPr>
        <w:t> </w:t>
      </w:r>
      <w:r>
        <w:rPr>
          <w:color w:val="221F1F"/>
          <w:sz w:val="20"/>
        </w:rPr>
        <w:t>thường</w:t>
      </w:r>
      <w:r>
        <w:rPr>
          <w:color w:val="221F1F"/>
          <w:spacing w:val="31"/>
          <w:sz w:val="20"/>
        </w:rPr>
        <w:t> </w:t>
      </w:r>
      <w:r>
        <w:rPr>
          <w:color w:val="221F1F"/>
          <w:sz w:val="20"/>
        </w:rPr>
        <w:t>gọi</w:t>
      </w:r>
      <w:r>
        <w:rPr>
          <w:color w:val="221F1F"/>
          <w:spacing w:val="31"/>
          <w:sz w:val="20"/>
        </w:rPr>
        <w:t> </w:t>
      </w:r>
      <w:r>
        <w:rPr>
          <w:color w:val="221F1F"/>
          <w:sz w:val="20"/>
        </w:rPr>
        <w:t>Ngài</w:t>
      </w:r>
      <w:r>
        <w:rPr>
          <w:color w:val="221F1F"/>
          <w:spacing w:val="31"/>
          <w:sz w:val="20"/>
        </w:rPr>
        <w:t> </w:t>
      </w:r>
      <w:r>
        <w:rPr>
          <w:color w:val="221F1F"/>
          <w:sz w:val="20"/>
        </w:rPr>
        <w:t>là Tịnh</w:t>
      </w:r>
      <w:r>
        <w:rPr>
          <w:color w:val="221F1F"/>
          <w:spacing w:val="32"/>
          <w:sz w:val="20"/>
        </w:rPr>
        <w:t> </w:t>
      </w:r>
      <w:r>
        <w:rPr>
          <w:color w:val="221F1F"/>
          <w:sz w:val="20"/>
        </w:rPr>
        <w:t>Ảnh</w:t>
      </w:r>
      <w:r>
        <w:rPr>
          <w:color w:val="221F1F"/>
          <w:spacing w:val="30"/>
          <w:sz w:val="20"/>
        </w:rPr>
        <w:t> </w:t>
      </w:r>
      <w:r>
        <w:rPr>
          <w:color w:val="221F1F"/>
          <w:sz w:val="20"/>
        </w:rPr>
        <w:t>Huệ</w:t>
      </w:r>
      <w:r>
        <w:rPr>
          <w:color w:val="221F1F"/>
          <w:spacing w:val="32"/>
          <w:sz w:val="20"/>
        </w:rPr>
        <w:t> </w:t>
      </w:r>
      <w:r>
        <w:rPr>
          <w:color w:val="221F1F"/>
          <w:sz w:val="20"/>
        </w:rPr>
        <w:t>Viễn</w:t>
      </w:r>
      <w:r>
        <w:rPr>
          <w:color w:val="221F1F"/>
          <w:spacing w:val="32"/>
          <w:sz w:val="20"/>
        </w:rPr>
        <w:t> </w:t>
      </w:r>
      <w:r>
        <w:rPr>
          <w:color w:val="221F1F"/>
          <w:sz w:val="20"/>
        </w:rPr>
        <w:t>và bộ </w:t>
      </w:r>
      <w:r>
        <w:rPr>
          <w:i/>
          <w:color w:val="221F1F"/>
          <w:sz w:val="20"/>
        </w:rPr>
        <w:t>Vô Lượng Thọ Kinh Nghĩa Sớ </w:t>
      </w:r>
      <w:r>
        <w:rPr>
          <w:color w:val="221F1F"/>
          <w:sz w:val="20"/>
        </w:rPr>
        <w:t>thường được gọi tắt là </w:t>
      </w:r>
      <w:r>
        <w:rPr>
          <w:i/>
          <w:color w:val="221F1F"/>
          <w:sz w:val="20"/>
        </w:rPr>
        <w:t>Tịnh Ảnh Sớ</w:t>
      </w:r>
      <w:r>
        <w:rPr>
          <w:color w:val="221F1F"/>
          <w:sz w:val="20"/>
        </w:rPr>
        <w:t>.</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pPr>
      <w:r>
        <w:rPr>
          <w:color w:val="231F20"/>
          <w:w w:val="105"/>
        </w:rPr>
        <w:t>trong Phật môn gọi Ngài là Tiểu Huệ Viễn. Nghe nói Tiểu Huệ</w:t>
      </w:r>
      <w:r>
        <w:rPr>
          <w:color w:val="231F20"/>
          <w:spacing w:val="-23"/>
          <w:w w:val="105"/>
        </w:rPr>
        <w:t> </w:t>
      </w:r>
      <w:r>
        <w:rPr>
          <w:color w:val="231F20"/>
          <w:w w:val="105"/>
        </w:rPr>
        <w:t>Viễn</w:t>
      </w:r>
      <w:r>
        <w:rPr>
          <w:color w:val="231F20"/>
          <w:spacing w:val="-22"/>
          <w:w w:val="105"/>
        </w:rPr>
        <w:t> </w:t>
      </w:r>
      <w:r>
        <w:rPr>
          <w:color w:val="231F20"/>
          <w:w w:val="105"/>
        </w:rPr>
        <w:t>liền</w:t>
      </w:r>
      <w:r>
        <w:rPr>
          <w:color w:val="231F20"/>
          <w:spacing w:val="-22"/>
          <w:w w:val="105"/>
        </w:rPr>
        <w:t> </w:t>
      </w:r>
      <w:r>
        <w:rPr>
          <w:color w:val="231F20"/>
          <w:w w:val="105"/>
        </w:rPr>
        <w:t>biết</w:t>
      </w:r>
      <w:r>
        <w:rPr>
          <w:color w:val="231F20"/>
          <w:spacing w:val="-23"/>
          <w:w w:val="105"/>
        </w:rPr>
        <w:t> </w:t>
      </w:r>
      <w:r>
        <w:rPr>
          <w:color w:val="231F20"/>
          <w:w w:val="105"/>
        </w:rPr>
        <w:t>ngay</w:t>
      </w:r>
      <w:r>
        <w:rPr>
          <w:color w:val="231F20"/>
          <w:spacing w:val="-22"/>
          <w:w w:val="105"/>
        </w:rPr>
        <w:t> </w:t>
      </w:r>
      <w:r>
        <w:rPr>
          <w:color w:val="231F20"/>
          <w:w w:val="105"/>
        </w:rPr>
        <w:t>là</w:t>
      </w:r>
      <w:r>
        <w:rPr>
          <w:color w:val="231F20"/>
          <w:spacing w:val="-22"/>
          <w:w w:val="105"/>
        </w:rPr>
        <w:t> </w:t>
      </w:r>
      <w:r>
        <w:rPr>
          <w:color w:val="231F20"/>
          <w:w w:val="105"/>
        </w:rPr>
        <w:t>Huệ</w:t>
      </w:r>
      <w:r>
        <w:rPr>
          <w:color w:val="231F20"/>
          <w:spacing w:val="-23"/>
          <w:w w:val="105"/>
        </w:rPr>
        <w:t> </w:t>
      </w:r>
      <w:r>
        <w:rPr>
          <w:color w:val="231F20"/>
          <w:w w:val="105"/>
        </w:rPr>
        <w:t>Viễn</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đời</w:t>
      </w:r>
      <w:r>
        <w:rPr>
          <w:color w:val="231F20"/>
          <w:spacing w:val="-22"/>
          <w:w w:val="105"/>
        </w:rPr>
        <w:t> </w:t>
      </w:r>
      <w:r>
        <w:rPr>
          <w:color w:val="231F20"/>
          <w:w w:val="105"/>
        </w:rPr>
        <w:t>Tùy,</w:t>
      </w:r>
      <w:r>
        <w:rPr>
          <w:color w:val="231F20"/>
          <w:spacing w:val="-22"/>
          <w:w w:val="105"/>
        </w:rPr>
        <w:t> </w:t>
      </w:r>
      <w:r>
        <w:rPr>
          <w:color w:val="231F20"/>
          <w:w w:val="105"/>
        </w:rPr>
        <w:t>hãy</w:t>
      </w:r>
      <w:r>
        <w:rPr>
          <w:color w:val="231F20"/>
          <w:spacing w:val="-23"/>
          <w:w w:val="105"/>
        </w:rPr>
        <w:t> </w:t>
      </w:r>
      <w:r>
        <w:rPr>
          <w:color w:val="231F20"/>
          <w:w w:val="105"/>
        </w:rPr>
        <w:t>đọc bản</w:t>
      </w:r>
      <w:r>
        <w:rPr>
          <w:color w:val="231F20"/>
          <w:spacing w:val="-23"/>
          <w:w w:val="105"/>
        </w:rPr>
        <w:t> </w:t>
      </w:r>
      <w:r>
        <w:rPr>
          <w:color w:val="231F20"/>
          <w:w w:val="105"/>
        </w:rPr>
        <w:t>chú</w:t>
      </w:r>
      <w:r>
        <w:rPr>
          <w:color w:val="231F20"/>
          <w:spacing w:val="-22"/>
          <w:w w:val="105"/>
        </w:rPr>
        <w:t> </w:t>
      </w:r>
      <w:r>
        <w:rPr>
          <w:color w:val="231F20"/>
          <w:w w:val="105"/>
        </w:rPr>
        <w:t>giải</w:t>
      </w:r>
      <w:r>
        <w:rPr>
          <w:color w:val="231F20"/>
          <w:spacing w:val="-22"/>
          <w:w w:val="105"/>
        </w:rPr>
        <w:t> </w:t>
      </w:r>
      <w:r>
        <w:rPr>
          <w:color w:val="231F20"/>
          <w:w w:val="105"/>
        </w:rPr>
        <w:t>của</w:t>
      </w:r>
      <w:r>
        <w:rPr>
          <w:color w:val="231F20"/>
          <w:spacing w:val="-23"/>
          <w:w w:val="105"/>
        </w:rPr>
        <w:t> </w:t>
      </w:r>
      <w:r>
        <w:rPr>
          <w:color w:val="231F20"/>
          <w:w w:val="105"/>
        </w:rPr>
        <w:t>Ngài.</w:t>
      </w:r>
      <w:r>
        <w:rPr>
          <w:color w:val="231F20"/>
          <w:spacing w:val="-22"/>
          <w:w w:val="105"/>
        </w:rPr>
        <w:t> </w:t>
      </w:r>
      <w:r>
        <w:rPr>
          <w:color w:val="231F20"/>
          <w:w w:val="105"/>
        </w:rPr>
        <w:t>Khi</w:t>
      </w:r>
      <w:r>
        <w:rPr>
          <w:color w:val="231F20"/>
          <w:spacing w:val="-22"/>
          <w:w w:val="105"/>
        </w:rPr>
        <w:t> </w:t>
      </w:r>
      <w:r>
        <w:rPr>
          <w:color w:val="231F20"/>
          <w:w w:val="105"/>
        </w:rPr>
        <w:t>chúng</w:t>
      </w:r>
      <w:r>
        <w:rPr>
          <w:color w:val="231F20"/>
          <w:spacing w:val="-23"/>
          <w:w w:val="105"/>
        </w:rPr>
        <w:t> </w:t>
      </w:r>
      <w:r>
        <w:rPr>
          <w:color w:val="231F20"/>
          <w:w w:val="105"/>
        </w:rPr>
        <w:t>tôi</w:t>
      </w:r>
      <w:r>
        <w:rPr>
          <w:color w:val="231F20"/>
          <w:spacing w:val="-22"/>
          <w:w w:val="105"/>
        </w:rPr>
        <w:t> </w:t>
      </w:r>
      <w:r>
        <w:rPr>
          <w:color w:val="231F20"/>
          <w:w w:val="105"/>
        </w:rPr>
        <w:t>học</w:t>
      </w:r>
      <w:r>
        <w:rPr>
          <w:color w:val="231F20"/>
          <w:spacing w:val="-22"/>
          <w:w w:val="105"/>
        </w:rPr>
        <w:t> </w:t>
      </w:r>
      <w:r>
        <w:rPr>
          <w:color w:val="231F20"/>
          <w:w w:val="105"/>
        </w:rPr>
        <w:t>kinh</w:t>
      </w:r>
      <w:r>
        <w:rPr>
          <w:color w:val="231F20"/>
          <w:spacing w:val="-23"/>
          <w:w w:val="105"/>
        </w:rPr>
        <w:t> </w:t>
      </w:r>
      <w:r>
        <w:rPr>
          <w:i/>
          <w:color w:val="231F20"/>
          <w:w w:val="105"/>
        </w:rPr>
        <w:t>Vô</w:t>
      </w:r>
      <w:r>
        <w:rPr>
          <w:i/>
          <w:color w:val="231F20"/>
          <w:spacing w:val="-22"/>
          <w:w w:val="105"/>
        </w:rPr>
        <w:t> </w:t>
      </w:r>
      <w:r>
        <w:rPr>
          <w:i/>
          <w:color w:val="231F20"/>
          <w:w w:val="105"/>
        </w:rPr>
        <w:t>Lượng</w:t>
      </w:r>
      <w:r>
        <w:rPr>
          <w:i/>
          <w:color w:val="231F20"/>
          <w:spacing w:val="-22"/>
          <w:w w:val="105"/>
        </w:rPr>
        <w:t> </w:t>
      </w:r>
      <w:r>
        <w:rPr>
          <w:i/>
          <w:color w:val="231F20"/>
          <w:w w:val="105"/>
        </w:rPr>
        <w:t>Thọ </w:t>
      </w:r>
      <w:r>
        <w:rPr>
          <w:color w:val="231F20"/>
          <w:w w:val="105"/>
        </w:rPr>
        <w:t>tại Đài Trung, nhằm lúc bản này vẫn chưa truyền đến Đài Trung,</w:t>
      </w:r>
      <w:r>
        <w:rPr>
          <w:color w:val="231F20"/>
          <w:spacing w:val="-11"/>
          <w:w w:val="105"/>
        </w:rPr>
        <w:t> </w:t>
      </w:r>
      <w:r>
        <w:rPr>
          <w:color w:val="231F20"/>
          <w:w w:val="105"/>
        </w:rPr>
        <w:t>thầy</w:t>
      </w:r>
      <w:r>
        <w:rPr>
          <w:color w:val="231F20"/>
          <w:spacing w:val="-11"/>
          <w:w w:val="105"/>
        </w:rPr>
        <w:t> </w:t>
      </w:r>
      <w:r>
        <w:rPr>
          <w:color w:val="231F20"/>
          <w:w w:val="105"/>
        </w:rPr>
        <w:t>Lý</w:t>
      </w:r>
      <w:r>
        <w:rPr>
          <w:color w:val="231F20"/>
          <w:spacing w:val="-11"/>
          <w:w w:val="105"/>
        </w:rPr>
        <w:t> </w:t>
      </w:r>
      <w:r>
        <w:rPr>
          <w:color w:val="231F20"/>
          <w:w w:val="105"/>
        </w:rPr>
        <w:t>giảng</w:t>
      </w:r>
      <w:r>
        <w:rPr>
          <w:color w:val="231F20"/>
          <w:spacing w:val="-12"/>
          <w:w w:val="105"/>
        </w:rPr>
        <w:t> </w:t>
      </w:r>
      <w:r>
        <w:rPr>
          <w:i/>
          <w:color w:val="231F20"/>
          <w:w w:val="105"/>
        </w:rPr>
        <w:t>Vô</w:t>
      </w:r>
      <w:r>
        <w:rPr>
          <w:i/>
          <w:color w:val="231F20"/>
          <w:spacing w:val="-11"/>
          <w:w w:val="105"/>
        </w:rPr>
        <w:t> </w:t>
      </w:r>
      <w:r>
        <w:rPr>
          <w:i/>
          <w:color w:val="231F20"/>
          <w:w w:val="105"/>
        </w:rPr>
        <w:t>Lượng</w:t>
      </w:r>
      <w:r>
        <w:rPr>
          <w:i/>
          <w:color w:val="231F20"/>
          <w:spacing w:val="-11"/>
          <w:w w:val="105"/>
        </w:rPr>
        <w:t> </w:t>
      </w:r>
      <w:r>
        <w:rPr>
          <w:i/>
          <w:color w:val="231F20"/>
          <w:w w:val="105"/>
        </w:rPr>
        <w:t>Thọ</w:t>
      </w:r>
      <w:r>
        <w:rPr>
          <w:i/>
          <w:color w:val="231F20"/>
          <w:spacing w:val="-11"/>
          <w:w w:val="105"/>
        </w:rPr>
        <w:t> </w:t>
      </w:r>
      <w:r>
        <w:rPr>
          <w:i/>
          <w:color w:val="231F20"/>
          <w:w w:val="105"/>
        </w:rPr>
        <w:t>Kinh</w:t>
      </w:r>
      <w:r>
        <w:rPr>
          <w:i/>
          <w:color w:val="231F20"/>
          <w:spacing w:val="-13"/>
          <w:w w:val="105"/>
        </w:rPr>
        <w:t> </w:t>
      </w:r>
      <w:r>
        <w:rPr>
          <w:color w:val="231F20"/>
          <w:w w:val="105"/>
        </w:rPr>
        <w:t>bằng</w:t>
      </w:r>
      <w:r>
        <w:rPr>
          <w:color w:val="231F20"/>
          <w:spacing w:val="-11"/>
          <w:w w:val="105"/>
        </w:rPr>
        <w:t> </w:t>
      </w:r>
      <w:r>
        <w:rPr>
          <w:color w:val="231F20"/>
          <w:w w:val="105"/>
        </w:rPr>
        <w:t>bản</w:t>
      </w:r>
      <w:r>
        <w:rPr>
          <w:color w:val="231F20"/>
          <w:spacing w:val="-11"/>
          <w:w w:val="105"/>
        </w:rPr>
        <w:t> </w:t>
      </w:r>
      <w:r>
        <w:rPr>
          <w:color w:val="231F20"/>
          <w:w w:val="105"/>
        </w:rPr>
        <w:t>chú</w:t>
      </w:r>
      <w:r>
        <w:rPr>
          <w:color w:val="231F20"/>
          <w:spacing w:val="-11"/>
          <w:w w:val="105"/>
        </w:rPr>
        <w:t> </w:t>
      </w:r>
      <w:r>
        <w:rPr>
          <w:color w:val="231F20"/>
          <w:w w:val="105"/>
        </w:rPr>
        <w:t>giải của Ngài Tiểu Huệ Viễn. Chú sớ của cổ nhân giúp đỡ các đồng học. Hiện thời, có nhiều công cụ hơn, dùng máy thâu âm</w:t>
      </w:r>
      <w:r>
        <w:rPr>
          <w:color w:val="231F20"/>
          <w:spacing w:val="-15"/>
          <w:w w:val="105"/>
        </w:rPr>
        <w:t> </w:t>
      </w:r>
      <w:r>
        <w:rPr>
          <w:color w:val="231F20"/>
          <w:w w:val="105"/>
        </w:rPr>
        <w:t>hay</w:t>
      </w:r>
      <w:r>
        <w:rPr>
          <w:color w:val="231F20"/>
          <w:spacing w:val="-15"/>
          <w:w w:val="105"/>
        </w:rPr>
        <w:t> </w:t>
      </w:r>
      <w:r>
        <w:rPr>
          <w:color w:val="231F20"/>
          <w:w w:val="105"/>
        </w:rPr>
        <w:t>máy</w:t>
      </w:r>
      <w:r>
        <w:rPr>
          <w:color w:val="231F20"/>
          <w:spacing w:val="-15"/>
          <w:w w:val="105"/>
        </w:rPr>
        <w:t> </w:t>
      </w:r>
      <w:r>
        <w:rPr>
          <w:color w:val="231F20"/>
          <w:w w:val="105"/>
        </w:rPr>
        <w:t>thâu</w:t>
      </w:r>
      <w:r>
        <w:rPr>
          <w:color w:val="231F20"/>
          <w:spacing w:val="-15"/>
          <w:w w:val="105"/>
        </w:rPr>
        <w:t> </w:t>
      </w:r>
      <w:r>
        <w:rPr>
          <w:color w:val="231F20"/>
          <w:w w:val="105"/>
        </w:rPr>
        <w:t>hình</w:t>
      </w:r>
      <w:r>
        <w:rPr>
          <w:color w:val="231F20"/>
          <w:spacing w:val="-15"/>
          <w:w w:val="105"/>
        </w:rPr>
        <w:t> </w:t>
      </w:r>
      <w:r>
        <w:rPr>
          <w:color w:val="231F20"/>
          <w:w w:val="105"/>
        </w:rPr>
        <w:t>để</w:t>
      </w:r>
      <w:r>
        <w:rPr>
          <w:color w:val="231F20"/>
          <w:spacing w:val="-15"/>
          <w:w w:val="105"/>
        </w:rPr>
        <w:t> </w:t>
      </w:r>
      <w:r>
        <w:rPr>
          <w:color w:val="231F20"/>
          <w:w w:val="105"/>
        </w:rPr>
        <w:t>giảng</w:t>
      </w:r>
      <w:r>
        <w:rPr>
          <w:color w:val="231F20"/>
          <w:spacing w:val="-15"/>
          <w:w w:val="105"/>
        </w:rPr>
        <w:t> </w:t>
      </w:r>
      <w:r>
        <w:rPr>
          <w:color w:val="231F20"/>
          <w:w w:val="105"/>
        </w:rPr>
        <w:t>giải</w:t>
      </w:r>
      <w:r>
        <w:rPr>
          <w:color w:val="231F20"/>
          <w:spacing w:val="-15"/>
          <w:w w:val="105"/>
        </w:rPr>
        <w:t> </w:t>
      </w:r>
      <w:r>
        <w:rPr>
          <w:color w:val="231F20"/>
          <w:w w:val="105"/>
        </w:rPr>
        <w:t>nhằm</w:t>
      </w:r>
      <w:r>
        <w:rPr>
          <w:color w:val="231F20"/>
          <w:spacing w:val="-15"/>
          <w:w w:val="105"/>
        </w:rPr>
        <w:t> </w:t>
      </w:r>
      <w:r>
        <w:rPr>
          <w:color w:val="231F20"/>
          <w:w w:val="105"/>
        </w:rPr>
        <w:t>giúp</w:t>
      </w:r>
      <w:r>
        <w:rPr>
          <w:color w:val="231F20"/>
          <w:spacing w:val="-15"/>
          <w:w w:val="105"/>
        </w:rPr>
        <w:t> </w:t>
      </w:r>
      <w:r>
        <w:rPr>
          <w:color w:val="231F20"/>
          <w:w w:val="105"/>
        </w:rPr>
        <w:t>đỡ</w:t>
      </w:r>
      <w:r>
        <w:rPr>
          <w:color w:val="231F20"/>
          <w:spacing w:val="-15"/>
          <w:w w:val="105"/>
        </w:rPr>
        <w:t> </w:t>
      </w:r>
      <w:r>
        <w:rPr>
          <w:color w:val="231F20"/>
          <w:w w:val="105"/>
        </w:rPr>
        <w:t>người</w:t>
      </w:r>
      <w:r>
        <w:rPr>
          <w:color w:val="231F20"/>
          <w:spacing w:val="-15"/>
          <w:w w:val="105"/>
        </w:rPr>
        <w:t> </w:t>
      </w:r>
      <w:r>
        <w:rPr>
          <w:color w:val="231F20"/>
          <w:w w:val="105"/>
        </w:rPr>
        <w:t>đời sau, quá sức thuận tiện!</w:t>
      </w:r>
    </w:p>
    <w:p>
      <w:pPr>
        <w:pStyle w:val="BodyText"/>
        <w:spacing w:line="285" w:lineRule="auto" w:before="145"/>
        <w:ind w:left="397" w:right="109" w:firstLine="453"/>
      </w:pPr>
      <w:r>
        <w:rPr>
          <w:color w:val="231F20"/>
          <w:w w:val="105"/>
        </w:rPr>
        <w:t>Chúng ta thành lập một đạo tràng, quý vị phải ghi nhớ, Ấn Quang Đại sư là một vị nhất đại tổ sư có đức hạnh, có trí tuệ, lão nhân gia dạy chúng ta: Trong tình hình xã hội hiện thời, kiến lập đạo tràng hãy trọng phẩm chất, đừng coi trọng số lượng, tức là “trọng thực chất, đừng coi trọng hình thức”. Đạo tràng chớ nên to lớn; thảo am nhỏ là lý tưởng nhất. Chúng thường trụ không nên hơn hai mươi người, dễ duy</w:t>
      </w:r>
      <w:r>
        <w:rPr>
          <w:color w:val="231F20"/>
          <w:spacing w:val="-21"/>
          <w:w w:val="105"/>
        </w:rPr>
        <w:t> </w:t>
      </w:r>
      <w:r>
        <w:rPr>
          <w:color w:val="231F20"/>
          <w:w w:val="105"/>
        </w:rPr>
        <w:t>trì.</w:t>
      </w:r>
      <w:r>
        <w:rPr>
          <w:color w:val="231F20"/>
          <w:spacing w:val="-22"/>
          <w:w w:val="105"/>
        </w:rPr>
        <w:t> </w:t>
      </w:r>
      <w:r>
        <w:rPr>
          <w:color w:val="231F20"/>
          <w:w w:val="105"/>
        </w:rPr>
        <w:t>Các</w:t>
      </w:r>
      <w:r>
        <w:rPr>
          <w:color w:val="231F20"/>
          <w:spacing w:val="-21"/>
          <w:w w:val="105"/>
        </w:rPr>
        <w:t> </w:t>
      </w:r>
      <w:r>
        <w:rPr>
          <w:color w:val="231F20"/>
          <w:w w:val="105"/>
        </w:rPr>
        <w:t>đồng</w:t>
      </w:r>
      <w:r>
        <w:rPr>
          <w:color w:val="231F20"/>
          <w:spacing w:val="-22"/>
          <w:w w:val="105"/>
        </w:rPr>
        <w:t> </w:t>
      </w:r>
      <w:r>
        <w:rPr>
          <w:color w:val="231F20"/>
          <w:w w:val="105"/>
        </w:rPr>
        <w:t>học</w:t>
      </w:r>
      <w:r>
        <w:rPr>
          <w:color w:val="231F20"/>
          <w:spacing w:val="-21"/>
          <w:w w:val="105"/>
        </w:rPr>
        <w:t> </w:t>
      </w:r>
      <w:r>
        <w:rPr>
          <w:color w:val="231F20"/>
          <w:w w:val="105"/>
        </w:rPr>
        <w:t>chí</w:t>
      </w:r>
      <w:r>
        <w:rPr>
          <w:color w:val="231F20"/>
          <w:spacing w:val="-21"/>
          <w:w w:val="105"/>
        </w:rPr>
        <w:t> </w:t>
      </w:r>
      <w:r>
        <w:rPr>
          <w:color w:val="231F20"/>
          <w:w w:val="105"/>
        </w:rPr>
        <w:t>đồng</w:t>
      </w:r>
      <w:r>
        <w:rPr>
          <w:color w:val="231F20"/>
          <w:spacing w:val="-21"/>
          <w:w w:val="105"/>
        </w:rPr>
        <w:t> </w:t>
      </w:r>
      <w:r>
        <w:rPr>
          <w:color w:val="231F20"/>
          <w:w w:val="105"/>
        </w:rPr>
        <w:t>đạo</w:t>
      </w:r>
      <w:r>
        <w:rPr>
          <w:color w:val="231F20"/>
          <w:spacing w:val="-21"/>
          <w:w w:val="105"/>
        </w:rPr>
        <w:t> </w:t>
      </w:r>
      <w:r>
        <w:rPr>
          <w:color w:val="231F20"/>
          <w:w w:val="105"/>
        </w:rPr>
        <w:t>hợp</w:t>
      </w:r>
      <w:r>
        <w:rPr>
          <w:color w:val="231F20"/>
          <w:spacing w:val="-21"/>
          <w:w w:val="105"/>
        </w:rPr>
        <w:t> </w:t>
      </w:r>
      <w:r>
        <w:rPr>
          <w:color w:val="231F20"/>
          <w:w w:val="105"/>
        </w:rPr>
        <w:t>ở</w:t>
      </w:r>
      <w:r>
        <w:rPr>
          <w:color w:val="231F20"/>
          <w:spacing w:val="-21"/>
          <w:w w:val="105"/>
        </w:rPr>
        <w:t> </w:t>
      </w:r>
      <w:r>
        <w:rPr>
          <w:color w:val="231F20"/>
          <w:w w:val="105"/>
        </w:rPr>
        <w:t>cùng</w:t>
      </w:r>
      <w:r>
        <w:rPr>
          <w:color w:val="231F20"/>
          <w:spacing w:val="-21"/>
          <w:w w:val="105"/>
        </w:rPr>
        <w:t> </w:t>
      </w:r>
      <w:r>
        <w:rPr>
          <w:color w:val="231F20"/>
          <w:w w:val="105"/>
        </w:rPr>
        <w:t>một</w:t>
      </w:r>
      <w:r>
        <w:rPr>
          <w:color w:val="231F20"/>
          <w:spacing w:val="-21"/>
          <w:w w:val="105"/>
        </w:rPr>
        <w:t> </w:t>
      </w:r>
      <w:r>
        <w:rPr>
          <w:color w:val="231F20"/>
          <w:w w:val="105"/>
        </w:rPr>
        <w:t>chỗ</w:t>
      </w:r>
      <w:r>
        <w:rPr>
          <w:color w:val="231F20"/>
          <w:spacing w:val="-22"/>
          <w:w w:val="105"/>
        </w:rPr>
        <w:t> </w:t>
      </w:r>
      <w:r>
        <w:rPr>
          <w:color w:val="231F20"/>
          <w:w w:val="105"/>
        </w:rPr>
        <w:t>cộng tu, một phương hướng, một mục tiêu, quyết định cầu sinh Tịnh</w:t>
      </w:r>
      <w:r>
        <w:rPr>
          <w:color w:val="231F20"/>
          <w:spacing w:val="-4"/>
          <w:w w:val="105"/>
        </w:rPr>
        <w:t> </w:t>
      </w:r>
      <w:r>
        <w:rPr>
          <w:color w:val="231F20"/>
          <w:w w:val="105"/>
        </w:rPr>
        <w:t>Độ.</w:t>
      </w:r>
      <w:r>
        <w:rPr>
          <w:color w:val="231F20"/>
          <w:spacing w:val="-4"/>
          <w:w w:val="105"/>
        </w:rPr>
        <w:t> </w:t>
      </w:r>
      <w:r>
        <w:rPr>
          <w:color w:val="231F20"/>
          <w:w w:val="105"/>
        </w:rPr>
        <w:t>Thảo</w:t>
      </w:r>
      <w:r>
        <w:rPr>
          <w:color w:val="231F20"/>
          <w:spacing w:val="-4"/>
          <w:w w:val="105"/>
        </w:rPr>
        <w:t> </w:t>
      </w:r>
      <w:r>
        <w:rPr>
          <w:color w:val="231F20"/>
          <w:w w:val="105"/>
        </w:rPr>
        <w:t>am</w:t>
      </w:r>
      <w:r>
        <w:rPr>
          <w:color w:val="231F20"/>
          <w:spacing w:val="-4"/>
          <w:w w:val="105"/>
        </w:rPr>
        <w:t> </w:t>
      </w:r>
      <w:r>
        <w:rPr>
          <w:color w:val="231F20"/>
          <w:w w:val="105"/>
        </w:rPr>
        <w:t>nhỏ</w:t>
      </w:r>
      <w:r>
        <w:rPr>
          <w:color w:val="231F20"/>
          <w:spacing w:val="-4"/>
          <w:w w:val="105"/>
        </w:rPr>
        <w:t> </w:t>
      </w:r>
      <w:r>
        <w:rPr>
          <w:color w:val="231F20"/>
          <w:w w:val="105"/>
        </w:rPr>
        <w:t>ở</w:t>
      </w:r>
      <w:r>
        <w:rPr>
          <w:color w:val="231F20"/>
          <w:spacing w:val="-4"/>
          <w:w w:val="105"/>
        </w:rPr>
        <w:t> </w:t>
      </w:r>
      <w:r>
        <w:rPr>
          <w:color w:val="231F20"/>
          <w:w w:val="105"/>
        </w:rPr>
        <w:t>được</w:t>
      </w:r>
      <w:r>
        <w:rPr>
          <w:color w:val="231F20"/>
          <w:spacing w:val="-3"/>
          <w:w w:val="105"/>
        </w:rPr>
        <w:t> </w:t>
      </w:r>
      <w:r>
        <w:rPr>
          <w:color w:val="231F20"/>
          <w:w w:val="105"/>
        </w:rPr>
        <w:t>hai</w:t>
      </w:r>
      <w:r>
        <w:rPr>
          <w:color w:val="231F20"/>
          <w:spacing w:val="-3"/>
          <w:w w:val="105"/>
        </w:rPr>
        <w:t> </w:t>
      </w:r>
      <w:r>
        <w:rPr>
          <w:color w:val="231F20"/>
          <w:w w:val="105"/>
        </w:rPr>
        <w:t>mươi</w:t>
      </w:r>
      <w:r>
        <w:rPr>
          <w:color w:val="231F20"/>
          <w:spacing w:val="-4"/>
          <w:w w:val="105"/>
        </w:rPr>
        <w:t> </w:t>
      </w:r>
      <w:r>
        <w:rPr>
          <w:color w:val="231F20"/>
          <w:w w:val="105"/>
        </w:rPr>
        <w:t>người,</w:t>
      </w:r>
      <w:r>
        <w:rPr>
          <w:color w:val="231F20"/>
          <w:spacing w:val="-4"/>
          <w:w w:val="105"/>
        </w:rPr>
        <w:t> </w:t>
      </w:r>
      <w:r>
        <w:rPr>
          <w:color w:val="231F20"/>
          <w:w w:val="105"/>
        </w:rPr>
        <w:t>người</w:t>
      </w:r>
      <w:r>
        <w:rPr>
          <w:color w:val="231F20"/>
          <w:spacing w:val="-4"/>
          <w:w w:val="105"/>
        </w:rPr>
        <w:t> </w:t>
      </w:r>
      <w:r>
        <w:rPr>
          <w:color w:val="231F20"/>
          <w:w w:val="105"/>
        </w:rPr>
        <w:t>trong ấy tâm đều thanh tịnh. Nếu dựng một ngôi chùa lớn, giàu có,</w:t>
      </w:r>
      <w:r>
        <w:rPr>
          <w:color w:val="231F20"/>
          <w:spacing w:val="-15"/>
          <w:w w:val="105"/>
        </w:rPr>
        <w:t> </w:t>
      </w:r>
      <w:r>
        <w:rPr>
          <w:color w:val="231F20"/>
          <w:w w:val="105"/>
        </w:rPr>
        <w:t>lộng</w:t>
      </w:r>
      <w:r>
        <w:rPr>
          <w:color w:val="231F20"/>
          <w:spacing w:val="-15"/>
          <w:w w:val="105"/>
        </w:rPr>
        <w:t> </w:t>
      </w:r>
      <w:r>
        <w:rPr>
          <w:color w:val="231F20"/>
          <w:w w:val="105"/>
        </w:rPr>
        <w:t>lẫy,</w:t>
      </w:r>
      <w:r>
        <w:rPr>
          <w:color w:val="231F20"/>
          <w:spacing w:val="-15"/>
          <w:w w:val="105"/>
        </w:rPr>
        <w:t> </w:t>
      </w:r>
      <w:r>
        <w:rPr>
          <w:color w:val="231F20"/>
          <w:w w:val="105"/>
        </w:rPr>
        <w:t>nguy</w:t>
      </w:r>
      <w:r>
        <w:rPr>
          <w:color w:val="231F20"/>
          <w:spacing w:val="-15"/>
          <w:w w:val="105"/>
        </w:rPr>
        <w:t> </w:t>
      </w:r>
      <w:r>
        <w:rPr>
          <w:color w:val="231F20"/>
          <w:w w:val="105"/>
        </w:rPr>
        <w:t>nga,</w:t>
      </w:r>
      <w:r>
        <w:rPr>
          <w:color w:val="231F20"/>
          <w:spacing w:val="-15"/>
          <w:w w:val="105"/>
        </w:rPr>
        <w:t> </w:t>
      </w:r>
      <w:r>
        <w:rPr>
          <w:color w:val="231F20"/>
          <w:w w:val="105"/>
        </w:rPr>
        <w:t>có</w:t>
      </w:r>
      <w:r>
        <w:rPr>
          <w:color w:val="231F20"/>
          <w:spacing w:val="-15"/>
          <w:w w:val="105"/>
        </w:rPr>
        <w:t> </w:t>
      </w:r>
      <w:r>
        <w:rPr>
          <w:color w:val="231F20"/>
          <w:w w:val="105"/>
        </w:rPr>
        <w:t>bao</w:t>
      </w:r>
      <w:r>
        <w:rPr>
          <w:color w:val="231F20"/>
          <w:spacing w:val="-15"/>
          <w:w w:val="105"/>
        </w:rPr>
        <w:t> </w:t>
      </w:r>
      <w:r>
        <w:rPr>
          <w:color w:val="231F20"/>
          <w:w w:val="105"/>
        </w:rPr>
        <w:t>nhiêu</w:t>
      </w:r>
      <w:r>
        <w:rPr>
          <w:color w:val="231F20"/>
          <w:spacing w:val="-15"/>
          <w:w w:val="105"/>
        </w:rPr>
        <w:t> </w:t>
      </w:r>
      <w:r>
        <w:rPr>
          <w:color w:val="231F20"/>
          <w:w w:val="105"/>
        </w:rPr>
        <w:t>người</w:t>
      </w:r>
      <w:r>
        <w:rPr>
          <w:color w:val="231F20"/>
          <w:spacing w:val="-15"/>
          <w:w w:val="105"/>
        </w:rPr>
        <w:t> </w:t>
      </w:r>
      <w:r>
        <w:rPr>
          <w:color w:val="231F20"/>
          <w:w w:val="105"/>
        </w:rPr>
        <w:t>sẽ</w:t>
      </w:r>
      <w:r>
        <w:rPr>
          <w:color w:val="231F20"/>
          <w:spacing w:val="-15"/>
          <w:w w:val="105"/>
        </w:rPr>
        <w:t> </w:t>
      </w:r>
      <w:r>
        <w:rPr>
          <w:color w:val="231F20"/>
          <w:w w:val="105"/>
        </w:rPr>
        <w:t>dòm</w:t>
      </w:r>
      <w:r>
        <w:rPr>
          <w:color w:val="231F20"/>
          <w:spacing w:val="-15"/>
          <w:w w:val="105"/>
        </w:rPr>
        <w:t> </w:t>
      </w:r>
      <w:r>
        <w:rPr>
          <w:color w:val="231F20"/>
          <w:w w:val="105"/>
        </w:rPr>
        <w:t>ngó,</w:t>
      </w:r>
      <w:r>
        <w:rPr>
          <w:color w:val="231F20"/>
          <w:spacing w:val="-15"/>
          <w:w w:val="105"/>
        </w:rPr>
        <w:t> </w:t>
      </w:r>
      <w:r>
        <w:rPr>
          <w:color w:val="231F20"/>
          <w:w w:val="105"/>
        </w:rPr>
        <w:t>nghĩ cách tranh đoạt!</w:t>
      </w:r>
    </w:p>
    <w:p>
      <w:pPr>
        <w:pStyle w:val="BodyText"/>
        <w:spacing w:line="285" w:lineRule="auto" w:before="147"/>
        <w:ind w:left="397" w:right="112" w:firstLine="453"/>
      </w:pPr>
      <w:r>
        <w:rPr>
          <w:color w:val="231F20"/>
          <w:spacing w:val="-2"/>
          <w:w w:val="105"/>
        </w:rPr>
        <w:t>Phật</w:t>
      </w:r>
      <w:r>
        <w:rPr>
          <w:color w:val="231F20"/>
          <w:spacing w:val="-20"/>
          <w:w w:val="105"/>
        </w:rPr>
        <w:t> </w:t>
      </w:r>
      <w:r>
        <w:rPr>
          <w:color w:val="231F20"/>
          <w:spacing w:val="-2"/>
          <w:w w:val="105"/>
        </w:rPr>
        <w:t>Thích</w:t>
      </w:r>
      <w:r>
        <w:rPr>
          <w:color w:val="231F20"/>
          <w:spacing w:val="-20"/>
          <w:w w:val="105"/>
        </w:rPr>
        <w:t> </w:t>
      </w:r>
      <w:r>
        <w:rPr>
          <w:color w:val="231F20"/>
          <w:spacing w:val="-2"/>
          <w:w w:val="105"/>
        </w:rPr>
        <w:t>Ca</w:t>
      </w:r>
      <w:r>
        <w:rPr>
          <w:color w:val="231F20"/>
          <w:spacing w:val="-20"/>
          <w:w w:val="105"/>
        </w:rPr>
        <w:t> </w:t>
      </w:r>
      <w:r>
        <w:rPr>
          <w:color w:val="231F20"/>
          <w:spacing w:val="-2"/>
          <w:w w:val="105"/>
        </w:rPr>
        <w:t>Mâu</w:t>
      </w:r>
      <w:r>
        <w:rPr>
          <w:color w:val="231F20"/>
          <w:spacing w:val="-20"/>
          <w:w w:val="105"/>
        </w:rPr>
        <w:t> </w:t>
      </w:r>
      <w:r>
        <w:rPr>
          <w:color w:val="231F20"/>
          <w:spacing w:val="-2"/>
          <w:w w:val="105"/>
        </w:rPr>
        <w:t>Ni</w:t>
      </w:r>
      <w:r>
        <w:rPr>
          <w:color w:val="231F20"/>
          <w:spacing w:val="-20"/>
          <w:w w:val="105"/>
        </w:rPr>
        <w:t> </w:t>
      </w:r>
      <w:r>
        <w:rPr>
          <w:color w:val="231F20"/>
          <w:spacing w:val="-2"/>
          <w:w w:val="105"/>
        </w:rPr>
        <w:t>thấy</w:t>
      </w:r>
      <w:r>
        <w:rPr>
          <w:color w:val="231F20"/>
          <w:spacing w:val="-20"/>
          <w:w w:val="105"/>
        </w:rPr>
        <w:t> </w:t>
      </w:r>
      <w:r>
        <w:rPr>
          <w:color w:val="231F20"/>
          <w:spacing w:val="-2"/>
          <w:w w:val="105"/>
        </w:rPr>
        <w:t>rõ</w:t>
      </w:r>
      <w:r>
        <w:rPr>
          <w:color w:val="231F20"/>
          <w:spacing w:val="-20"/>
          <w:w w:val="105"/>
        </w:rPr>
        <w:t> </w:t>
      </w:r>
      <w:r>
        <w:rPr>
          <w:color w:val="231F20"/>
          <w:spacing w:val="-2"/>
          <w:w w:val="105"/>
        </w:rPr>
        <w:t>ràng,</w:t>
      </w:r>
      <w:r>
        <w:rPr>
          <w:color w:val="231F20"/>
          <w:spacing w:val="-20"/>
          <w:w w:val="105"/>
        </w:rPr>
        <w:t> </w:t>
      </w:r>
      <w:r>
        <w:rPr>
          <w:color w:val="231F20"/>
          <w:spacing w:val="-2"/>
          <w:w w:val="105"/>
        </w:rPr>
        <w:t>cho</w:t>
      </w:r>
      <w:r>
        <w:rPr>
          <w:color w:val="231F20"/>
          <w:spacing w:val="-20"/>
          <w:w w:val="105"/>
        </w:rPr>
        <w:t> </w:t>
      </w:r>
      <w:r>
        <w:rPr>
          <w:color w:val="231F20"/>
          <w:spacing w:val="-2"/>
          <w:w w:val="105"/>
        </w:rPr>
        <w:t>nên,</w:t>
      </w:r>
      <w:r>
        <w:rPr>
          <w:color w:val="231F20"/>
          <w:spacing w:val="-20"/>
          <w:w w:val="105"/>
        </w:rPr>
        <w:t> </w:t>
      </w:r>
      <w:r>
        <w:rPr>
          <w:color w:val="231F20"/>
          <w:spacing w:val="-2"/>
          <w:w w:val="105"/>
        </w:rPr>
        <w:t>thuở</w:t>
      </w:r>
      <w:r>
        <w:rPr>
          <w:color w:val="231F20"/>
          <w:spacing w:val="-20"/>
          <w:w w:val="105"/>
        </w:rPr>
        <w:t> </w:t>
      </w:r>
      <w:r>
        <w:rPr>
          <w:color w:val="231F20"/>
          <w:spacing w:val="-2"/>
          <w:w w:val="105"/>
        </w:rPr>
        <w:t>Phật</w:t>
      </w:r>
      <w:r>
        <w:rPr>
          <w:color w:val="231F20"/>
          <w:spacing w:val="-20"/>
          <w:w w:val="105"/>
        </w:rPr>
        <w:t> </w:t>
      </w:r>
      <w:r>
        <w:rPr>
          <w:color w:val="231F20"/>
          <w:spacing w:val="-2"/>
          <w:w w:val="105"/>
        </w:rPr>
        <w:t>tại </w:t>
      </w:r>
      <w:r>
        <w:rPr>
          <w:color w:val="231F20"/>
          <w:w w:val="105"/>
        </w:rPr>
        <w:t>thế, Ngài giảng kinh, thuyết pháp 49 năm, chẳng dựng một đạo tràng nào, ngay cả thảo am nhỏ cũng chưa hề dựng. Vì </w:t>
      </w:r>
      <w:r>
        <w:rPr>
          <w:color w:val="231F20"/>
          <w:spacing w:val="-2"/>
          <w:w w:val="105"/>
        </w:rPr>
        <w:t>sao?</w:t>
      </w:r>
      <w:r>
        <w:rPr>
          <w:color w:val="231F20"/>
          <w:spacing w:val="-29"/>
          <w:w w:val="105"/>
        </w:rPr>
        <w:t> </w:t>
      </w:r>
      <w:r>
        <w:rPr>
          <w:color w:val="231F20"/>
          <w:spacing w:val="-2"/>
          <w:w w:val="105"/>
        </w:rPr>
        <w:t>Nay</w:t>
      </w:r>
      <w:r>
        <w:rPr>
          <w:color w:val="231F20"/>
          <w:spacing w:val="-29"/>
          <w:w w:val="105"/>
        </w:rPr>
        <w:t> </w:t>
      </w:r>
      <w:r>
        <w:rPr>
          <w:color w:val="231F20"/>
          <w:spacing w:val="-2"/>
          <w:w w:val="105"/>
        </w:rPr>
        <w:t>chúng</w:t>
      </w:r>
      <w:r>
        <w:rPr>
          <w:color w:val="231F20"/>
          <w:spacing w:val="-29"/>
          <w:w w:val="105"/>
        </w:rPr>
        <w:t> </w:t>
      </w:r>
      <w:r>
        <w:rPr>
          <w:color w:val="231F20"/>
          <w:spacing w:val="-2"/>
          <w:w w:val="105"/>
        </w:rPr>
        <w:t>ta</w:t>
      </w:r>
      <w:r>
        <w:rPr>
          <w:color w:val="231F20"/>
          <w:spacing w:val="-30"/>
          <w:w w:val="105"/>
        </w:rPr>
        <w:t> </w:t>
      </w:r>
      <w:r>
        <w:rPr>
          <w:color w:val="231F20"/>
          <w:spacing w:val="-2"/>
          <w:w w:val="105"/>
        </w:rPr>
        <w:t>hiểu</w:t>
      </w:r>
      <w:r>
        <w:rPr>
          <w:color w:val="231F20"/>
          <w:spacing w:val="-29"/>
          <w:w w:val="105"/>
        </w:rPr>
        <w:t> </w:t>
      </w:r>
      <w:r>
        <w:rPr>
          <w:color w:val="231F20"/>
          <w:spacing w:val="-2"/>
          <w:w w:val="105"/>
        </w:rPr>
        <w:t>rõ:</w:t>
      </w:r>
      <w:r>
        <w:rPr>
          <w:color w:val="231F20"/>
          <w:spacing w:val="-28"/>
          <w:w w:val="105"/>
        </w:rPr>
        <w:t> </w:t>
      </w:r>
      <w:r>
        <w:rPr>
          <w:color w:val="231F20"/>
          <w:spacing w:val="-2"/>
          <w:w w:val="105"/>
        </w:rPr>
        <w:t>Lập</w:t>
      </w:r>
      <w:r>
        <w:rPr>
          <w:color w:val="231F20"/>
          <w:spacing w:val="-32"/>
          <w:w w:val="105"/>
        </w:rPr>
        <w:t> </w:t>
      </w:r>
      <w:r>
        <w:rPr>
          <w:color w:val="231F20"/>
          <w:spacing w:val="-2"/>
          <w:w w:val="105"/>
        </w:rPr>
        <w:t>đạo</w:t>
      </w:r>
      <w:r>
        <w:rPr>
          <w:color w:val="231F20"/>
          <w:spacing w:val="-29"/>
          <w:w w:val="105"/>
        </w:rPr>
        <w:t> </w:t>
      </w:r>
      <w:r>
        <w:rPr>
          <w:color w:val="231F20"/>
          <w:spacing w:val="-2"/>
          <w:w w:val="105"/>
        </w:rPr>
        <w:t>tràng</w:t>
      </w:r>
      <w:r>
        <w:rPr>
          <w:color w:val="231F20"/>
          <w:spacing w:val="-29"/>
          <w:w w:val="105"/>
        </w:rPr>
        <w:t> </w:t>
      </w:r>
      <w:r>
        <w:rPr>
          <w:color w:val="231F20"/>
          <w:spacing w:val="-2"/>
          <w:w w:val="105"/>
        </w:rPr>
        <w:t>sẽ</w:t>
      </w:r>
      <w:r>
        <w:rPr>
          <w:color w:val="231F20"/>
          <w:spacing w:val="-29"/>
          <w:w w:val="105"/>
        </w:rPr>
        <w:t> </w:t>
      </w:r>
      <w:r>
        <w:rPr>
          <w:color w:val="231F20"/>
          <w:spacing w:val="-2"/>
          <w:w w:val="105"/>
        </w:rPr>
        <w:t>có</w:t>
      </w:r>
      <w:r>
        <w:rPr>
          <w:color w:val="231F20"/>
          <w:spacing w:val="-29"/>
          <w:w w:val="105"/>
        </w:rPr>
        <w:t> </w:t>
      </w:r>
      <w:r>
        <w:rPr>
          <w:color w:val="231F20"/>
          <w:spacing w:val="-2"/>
          <w:w w:val="105"/>
        </w:rPr>
        <w:t>kẻ</w:t>
      </w:r>
      <w:r>
        <w:rPr>
          <w:color w:val="231F20"/>
          <w:spacing w:val="-29"/>
          <w:w w:val="105"/>
        </w:rPr>
        <w:t> </w:t>
      </w:r>
      <w:r>
        <w:rPr>
          <w:color w:val="231F20"/>
          <w:spacing w:val="-2"/>
          <w:w w:val="105"/>
        </w:rPr>
        <w:t>khởi</w:t>
      </w:r>
      <w:r>
        <w:rPr>
          <w:color w:val="231F20"/>
          <w:spacing w:val="-27"/>
          <w:w w:val="105"/>
        </w:rPr>
        <w:t> </w:t>
      </w:r>
      <w:r>
        <w:rPr>
          <w:color w:val="231F20"/>
          <w:spacing w:val="-2"/>
          <w:w w:val="105"/>
        </w:rPr>
        <w:t>ý</w:t>
      </w:r>
      <w:r>
        <w:rPr>
          <w:color w:val="231F20"/>
          <w:spacing w:val="-29"/>
          <w:w w:val="105"/>
        </w:rPr>
        <w:t> </w:t>
      </w:r>
      <w:r>
        <w:rPr>
          <w:color w:val="231F20"/>
          <w:spacing w:val="-4"/>
          <w:w w:val="105"/>
        </w:rPr>
        <w:t>niệm</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6"/>
      </w:pPr>
      <w:r>
        <w:rPr>
          <w:color w:val="231F20"/>
          <w:w w:val="105"/>
        </w:rPr>
        <w:t>ác.</w:t>
      </w:r>
      <w:r>
        <w:rPr>
          <w:color w:val="231F20"/>
          <w:spacing w:val="-9"/>
          <w:w w:val="105"/>
        </w:rPr>
        <w:t> </w:t>
      </w:r>
      <w:r>
        <w:rPr>
          <w:color w:val="231F20"/>
          <w:w w:val="105"/>
        </w:rPr>
        <w:t>Cái</w:t>
      </w:r>
      <w:r>
        <w:rPr>
          <w:color w:val="231F20"/>
          <w:spacing w:val="-9"/>
          <w:w w:val="105"/>
        </w:rPr>
        <w:t> </w:t>
      </w:r>
      <w:r>
        <w:rPr>
          <w:color w:val="231F20"/>
          <w:w w:val="105"/>
        </w:rPr>
        <w:t>gì</w:t>
      </w:r>
      <w:r>
        <w:rPr>
          <w:color w:val="231F20"/>
          <w:spacing w:val="-9"/>
          <w:w w:val="105"/>
        </w:rPr>
        <w:t> </w:t>
      </w:r>
      <w:r>
        <w:rPr>
          <w:color w:val="231F20"/>
          <w:w w:val="105"/>
        </w:rPr>
        <w:t>cũng</w:t>
      </w:r>
      <w:r>
        <w:rPr>
          <w:color w:val="231F20"/>
          <w:spacing w:val="-9"/>
          <w:w w:val="105"/>
        </w:rPr>
        <w:t> </w:t>
      </w:r>
      <w:r>
        <w:rPr>
          <w:color w:val="231F20"/>
          <w:w w:val="105"/>
        </w:rPr>
        <w:t>đều</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ba</w:t>
      </w:r>
      <w:r>
        <w:rPr>
          <w:color w:val="231F20"/>
          <w:spacing w:val="-10"/>
          <w:w w:val="105"/>
        </w:rPr>
        <w:t> </w:t>
      </w:r>
      <w:r>
        <w:rPr>
          <w:color w:val="231F20"/>
          <w:w w:val="105"/>
        </w:rPr>
        <w:t>y</w:t>
      </w:r>
      <w:r>
        <w:rPr>
          <w:color w:val="231F20"/>
          <w:spacing w:val="-9"/>
          <w:w w:val="105"/>
        </w:rPr>
        <w:t> </w:t>
      </w:r>
      <w:r>
        <w:rPr>
          <w:color w:val="231F20"/>
          <w:w w:val="105"/>
        </w:rPr>
        <w:t>một</w:t>
      </w:r>
      <w:r>
        <w:rPr>
          <w:color w:val="231F20"/>
          <w:spacing w:val="-9"/>
          <w:w w:val="105"/>
        </w:rPr>
        <w:t> </w:t>
      </w:r>
      <w:r>
        <w:rPr>
          <w:color w:val="231F20"/>
          <w:w w:val="105"/>
        </w:rPr>
        <w:t>bát,</w:t>
      </w:r>
      <w:r>
        <w:rPr>
          <w:color w:val="231F20"/>
          <w:spacing w:val="-9"/>
          <w:w w:val="105"/>
        </w:rPr>
        <w:t> </w:t>
      </w:r>
      <w:r>
        <w:rPr>
          <w:color w:val="231F20"/>
          <w:w w:val="105"/>
        </w:rPr>
        <w:t>trưa</w:t>
      </w:r>
      <w:r>
        <w:rPr>
          <w:color w:val="231F20"/>
          <w:spacing w:val="-9"/>
          <w:w w:val="105"/>
        </w:rPr>
        <w:t> </w:t>
      </w:r>
      <w:r>
        <w:rPr>
          <w:color w:val="231F20"/>
          <w:w w:val="105"/>
        </w:rPr>
        <w:t>ăn</w:t>
      </w:r>
      <w:r>
        <w:rPr>
          <w:color w:val="231F20"/>
          <w:spacing w:val="-9"/>
          <w:w w:val="105"/>
        </w:rPr>
        <w:t> </w:t>
      </w:r>
      <w:r>
        <w:rPr>
          <w:color w:val="231F20"/>
          <w:w w:val="105"/>
        </w:rPr>
        <w:t>một</w:t>
      </w:r>
      <w:r>
        <w:rPr>
          <w:color w:val="231F20"/>
          <w:spacing w:val="-9"/>
          <w:w w:val="105"/>
        </w:rPr>
        <w:t> </w:t>
      </w:r>
      <w:r>
        <w:rPr>
          <w:color w:val="231F20"/>
          <w:w w:val="105"/>
        </w:rPr>
        <w:t>bữa, đêm</w:t>
      </w:r>
      <w:r>
        <w:rPr>
          <w:color w:val="231F20"/>
          <w:spacing w:val="-12"/>
          <w:w w:val="105"/>
        </w:rPr>
        <w:t> </w:t>
      </w:r>
      <w:r>
        <w:rPr>
          <w:color w:val="231F20"/>
          <w:w w:val="105"/>
        </w:rPr>
        <w:t>nghỉ</w:t>
      </w:r>
      <w:r>
        <w:rPr>
          <w:color w:val="231F20"/>
          <w:spacing w:val="-11"/>
          <w:w w:val="105"/>
        </w:rPr>
        <w:t> </w:t>
      </w:r>
      <w:r>
        <w:rPr>
          <w:color w:val="231F20"/>
          <w:w w:val="105"/>
        </w:rPr>
        <w:t>dưới</w:t>
      </w:r>
      <w:r>
        <w:rPr>
          <w:color w:val="231F20"/>
          <w:spacing w:val="-11"/>
          <w:w w:val="105"/>
        </w:rPr>
        <w:t> </w:t>
      </w:r>
      <w:r>
        <w:rPr>
          <w:color w:val="231F20"/>
          <w:w w:val="105"/>
        </w:rPr>
        <w:t>cội</w:t>
      </w:r>
      <w:r>
        <w:rPr>
          <w:color w:val="231F20"/>
          <w:spacing w:val="-11"/>
          <w:w w:val="105"/>
        </w:rPr>
        <w:t> </w:t>
      </w:r>
      <w:r>
        <w:rPr>
          <w:color w:val="231F20"/>
          <w:w w:val="105"/>
        </w:rPr>
        <w:t>cây,</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còn</w:t>
      </w:r>
      <w:r>
        <w:rPr>
          <w:color w:val="231F20"/>
          <w:spacing w:val="-11"/>
          <w:w w:val="105"/>
        </w:rPr>
        <w:t> </w:t>
      </w:r>
      <w:r>
        <w:rPr>
          <w:color w:val="231F20"/>
          <w:w w:val="105"/>
        </w:rPr>
        <w:t>tranh</w:t>
      </w:r>
      <w:r>
        <w:rPr>
          <w:color w:val="231F20"/>
          <w:spacing w:val="-12"/>
          <w:w w:val="105"/>
        </w:rPr>
        <w:t> </w:t>
      </w:r>
      <w:r>
        <w:rPr>
          <w:color w:val="231F20"/>
          <w:w w:val="105"/>
        </w:rPr>
        <w:t>đoạt</w:t>
      </w:r>
      <w:r>
        <w:rPr>
          <w:color w:val="231F20"/>
          <w:spacing w:val="-12"/>
          <w:w w:val="105"/>
        </w:rPr>
        <w:t> </w:t>
      </w:r>
      <w:r>
        <w:rPr>
          <w:color w:val="231F20"/>
          <w:w w:val="105"/>
        </w:rPr>
        <w:t>gì</w:t>
      </w:r>
      <w:r>
        <w:rPr>
          <w:color w:val="231F20"/>
          <w:spacing w:val="-11"/>
          <w:w w:val="105"/>
        </w:rPr>
        <w:t> </w:t>
      </w:r>
      <w:r>
        <w:rPr>
          <w:color w:val="231F20"/>
          <w:w w:val="105"/>
        </w:rPr>
        <w:t>nữa?</w:t>
      </w:r>
      <w:r>
        <w:rPr>
          <w:color w:val="231F20"/>
          <w:spacing w:val="-11"/>
          <w:w w:val="105"/>
        </w:rPr>
        <w:t> </w:t>
      </w:r>
      <w:r>
        <w:rPr>
          <w:color w:val="231F20"/>
          <w:w w:val="105"/>
        </w:rPr>
        <w:t>Vì</w:t>
      </w:r>
      <w:r>
        <w:rPr>
          <w:color w:val="231F20"/>
          <w:spacing w:val="-11"/>
          <w:w w:val="105"/>
        </w:rPr>
        <w:t> </w:t>
      </w:r>
      <w:r>
        <w:rPr>
          <w:color w:val="231F20"/>
          <w:w w:val="105"/>
        </w:rPr>
        <w:t>thế, mỗi</w:t>
      </w:r>
      <w:r>
        <w:rPr>
          <w:color w:val="231F20"/>
          <w:spacing w:val="-1"/>
          <w:w w:val="105"/>
        </w:rPr>
        <w:t> </w:t>
      </w:r>
      <w:r>
        <w:rPr>
          <w:color w:val="231F20"/>
          <w:w w:val="105"/>
        </w:rPr>
        <w:t>cá</w:t>
      </w:r>
      <w:r>
        <w:rPr>
          <w:color w:val="231F20"/>
          <w:spacing w:val="-1"/>
          <w:w w:val="105"/>
        </w:rPr>
        <w:t> </w:t>
      </w:r>
      <w:r>
        <w:rPr>
          <w:color w:val="231F20"/>
          <w:w w:val="105"/>
        </w:rPr>
        <w:t>nhân</w:t>
      </w:r>
      <w:r>
        <w:rPr>
          <w:color w:val="231F20"/>
          <w:spacing w:val="-1"/>
          <w:w w:val="105"/>
        </w:rPr>
        <w:t> </w:t>
      </w:r>
      <w:r>
        <w:rPr>
          <w:color w:val="231F20"/>
          <w:w w:val="105"/>
        </w:rPr>
        <w:t>đều</w:t>
      </w:r>
      <w:r>
        <w:rPr>
          <w:color w:val="231F20"/>
          <w:spacing w:val="-1"/>
          <w:w w:val="105"/>
        </w:rPr>
        <w:t> </w:t>
      </w:r>
      <w:r>
        <w:rPr>
          <w:color w:val="231F20"/>
          <w:w w:val="105"/>
        </w:rPr>
        <w:t>thanh</w:t>
      </w:r>
      <w:r>
        <w:rPr>
          <w:color w:val="231F20"/>
          <w:spacing w:val="-2"/>
          <w:w w:val="105"/>
        </w:rPr>
        <w:t> </w:t>
      </w:r>
      <w:r>
        <w:rPr>
          <w:color w:val="231F20"/>
          <w:w w:val="105"/>
        </w:rPr>
        <w:t>tịnh,</w:t>
      </w:r>
      <w:r>
        <w:rPr>
          <w:color w:val="231F20"/>
          <w:spacing w:val="-2"/>
          <w:w w:val="105"/>
        </w:rPr>
        <w:t> </w:t>
      </w:r>
      <w:r>
        <w:rPr>
          <w:color w:val="231F20"/>
          <w:w w:val="105"/>
        </w:rPr>
        <w:t>chẳng</w:t>
      </w:r>
      <w:r>
        <w:rPr>
          <w:color w:val="231F20"/>
          <w:spacing w:val="-1"/>
          <w:w w:val="105"/>
        </w:rPr>
        <w:t> </w:t>
      </w:r>
      <w:r>
        <w:rPr>
          <w:color w:val="231F20"/>
          <w:w w:val="105"/>
        </w:rPr>
        <w:t>tranh</w:t>
      </w:r>
      <w:r>
        <w:rPr>
          <w:color w:val="231F20"/>
          <w:spacing w:val="-2"/>
          <w:w w:val="105"/>
        </w:rPr>
        <w:t> </w:t>
      </w:r>
      <w:r>
        <w:rPr>
          <w:color w:val="231F20"/>
          <w:w w:val="105"/>
        </w:rPr>
        <w:t>chấp.</w:t>
      </w:r>
      <w:r>
        <w:rPr>
          <w:color w:val="231F20"/>
          <w:spacing w:val="-1"/>
          <w:w w:val="105"/>
        </w:rPr>
        <w:t> </w:t>
      </w:r>
      <w:r>
        <w:rPr>
          <w:color w:val="231F20"/>
          <w:w w:val="105"/>
        </w:rPr>
        <w:t>Thị</w:t>
      </w:r>
      <w:r>
        <w:rPr>
          <w:color w:val="231F20"/>
          <w:spacing w:val="-1"/>
          <w:w w:val="105"/>
        </w:rPr>
        <w:t> </w:t>
      </w:r>
      <w:r>
        <w:rPr>
          <w:color w:val="231F20"/>
          <w:w w:val="105"/>
        </w:rPr>
        <w:t>hiện</w:t>
      </w:r>
      <w:r>
        <w:rPr>
          <w:color w:val="231F20"/>
          <w:spacing w:val="-1"/>
          <w:w w:val="105"/>
        </w:rPr>
        <w:t> </w:t>
      </w:r>
      <w:r>
        <w:rPr>
          <w:color w:val="231F20"/>
          <w:w w:val="105"/>
        </w:rPr>
        <w:t>hay quá!</w:t>
      </w:r>
      <w:r>
        <w:rPr>
          <w:color w:val="231F20"/>
          <w:spacing w:val="-11"/>
          <w:w w:val="105"/>
        </w:rPr>
        <w:t> </w:t>
      </w:r>
      <w:r>
        <w:rPr>
          <w:color w:val="231F20"/>
          <w:w w:val="105"/>
        </w:rPr>
        <w:t>Thị</w:t>
      </w:r>
      <w:r>
        <w:rPr>
          <w:color w:val="231F20"/>
          <w:spacing w:val="-11"/>
          <w:w w:val="105"/>
        </w:rPr>
        <w:t> </w:t>
      </w:r>
      <w:r>
        <w:rPr>
          <w:color w:val="231F20"/>
          <w:w w:val="105"/>
        </w:rPr>
        <w:t>hiện</w:t>
      </w:r>
      <w:r>
        <w:rPr>
          <w:color w:val="231F20"/>
          <w:spacing w:val="-11"/>
          <w:w w:val="105"/>
        </w:rPr>
        <w:t> </w:t>
      </w:r>
      <w:r>
        <w:rPr>
          <w:color w:val="231F20"/>
          <w:w w:val="105"/>
        </w:rPr>
        <w:t>từ</w:t>
      </w:r>
      <w:r>
        <w:rPr>
          <w:color w:val="231F20"/>
          <w:spacing w:val="-11"/>
          <w:w w:val="105"/>
        </w:rPr>
        <w:t> </w:t>
      </w:r>
      <w:r>
        <w:rPr>
          <w:color w:val="231F20"/>
          <w:w w:val="105"/>
        </w:rPr>
        <w:t>bi</w:t>
      </w:r>
      <w:r>
        <w:rPr>
          <w:color w:val="231F20"/>
          <w:spacing w:val="-12"/>
          <w:w w:val="105"/>
        </w:rPr>
        <w:t> </w:t>
      </w:r>
      <w:r>
        <w:rPr>
          <w:color w:val="231F20"/>
          <w:w w:val="105"/>
        </w:rPr>
        <w:t>đến</w:t>
      </w:r>
      <w:r>
        <w:rPr>
          <w:color w:val="231F20"/>
          <w:spacing w:val="-11"/>
          <w:w w:val="105"/>
        </w:rPr>
        <w:t> </w:t>
      </w:r>
      <w:r>
        <w:rPr>
          <w:color w:val="231F20"/>
          <w:w w:val="105"/>
        </w:rPr>
        <w:t>cùng</w:t>
      </w:r>
      <w:r>
        <w:rPr>
          <w:color w:val="231F20"/>
          <w:spacing w:val="-11"/>
          <w:w w:val="105"/>
        </w:rPr>
        <w:t> </w:t>
      </w:r>
      <w:r>
        <w:rPr>
          <w:color w:val="231F20"/>
          <w:w w:val="105"/>
        </w:rPr>
        <w:t>cực.</w:t>
      </w:r>
      <w:r>
        <w:rPr>
          <w:color w:val="231F20"/>
          <w:spacing w:val="-11"/>
          <w:w w:val="105"/>
        </w:rPr>
        <w:t> </w:t>
      </w:r>
      <w:r>
        <w:rPr>
          <w:color w:val="231F20"/>
          <w:w w:val="105"/>
        </w:rPr>
        <w:t>Ngài</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chịu</w:t>
      </w:r>
      <w:r>
        <w:rPr>
          <w:color w:val="231F20"/>
          <w:spacing w:val="-11"/>
          <w:w w:val="105"/>
        </w:rPr>
        <w:t> </w:t>
      </w:r>
      <w:r>
        <w:rPr>
          <w:color w:val="231F20"/>
          <w:w w:val="105"/>
        </w:rPr>
        <w:t>khổ</w:t>
      </w:r>
      <w:r>
        <w:rPr>
          <w:color w:val="231F20"/>
          <w:spacing w:val="-11"/>
          <w:w w:val="105"/>
        </w:rPr>
        <w:t> </w:t>
      </w:r>
      <w:r>
        <w:rPr>
          <w:color w:val="231F20"/>
          <w:w w:val="105"/>
        </w:rPr>
        <w:t>thay cho chúng sinh. Vì sao Ngài làm như vậy? Nêu gương cho người</w:t>
      </w:r>
      <w:r>
        <w:rPr>
          <w:color w:val="231F20"/>
          <w:spacing w:val="-6"/>
          <w:w w:val="105"/>
        </w:rPr>
        <w:t> </w:t>
      </w:r>
      <w:r>
        <w:rPr>
          <w:color w:val="231F20"/>
          <w:w w:val="105"/>
        </w:rPr>
        <w:t>đời</w:t>
      </w:r>
      <w:r>
        <w:rPr>
          <w:color w:val="231F20"/>
          <w:spacing w:val="-6"/>
          <w:w w:val="105"/>
        </w:rPr>
        <w:t> </w:t>
      </w:r>
      <w:r>
        <w:rPr>
          <w:color w:val="231F20"/>
          <w:w w:val="105"/>
        </w:rPr>
        <w:t>sau</w:t>
      </w:r>
      <w:r>
        <w:rPr>
          <w:color w:val="231F20"/>
          <w:spacing w:val="-6"/>
          <w:w w:val="105"/>
        </w:rPr>
        <w:t> </w:t>
      </w:r>
      <w:r>
        <w:rPr>
          <w:color w:val="231F20"/>
          <w:w w:val="105"/>
        </w:rPr>
        <w:t>xem.</w:t>
      </w:r>
      <w:r>
        <w:rPr>
          <w:color w:val="231F20"/>
          <w:spacing w:val="-6"/>
          <w:w w:val="105"/>
        </w:rPr>
        <w:t> </w:t>
      </w:r>
      <w:r>
        <w:rPr>
          <w:color w:val="231F20"/>
          <w:w w:val="105"/>
        </w:rPr>
        <w:t>Nói</w:t>
      </w:r>
      <w:r>
        <w:rPr>
          <w:color w:val="231F20"/>
          <w:spacing w:val="-6"/>
          <w:w w:val="105"/>
        </w:rPr>
        <w:t> </w:t>
      </w:r>
      <w:r>
        <w:rPr>
          <w:color w:val="231F20"/>
          <w:w w:val="105"/>
        </w:rPr>
        <w:t>thật</w:t>
      </w:r>
      <w:r>
        <w:rPr>
          <w:color w:val="231F20"/>
          <w:spacing w:val="-6"/>
          <w:w w:val="105"/>
        </w:rPr>
        <w:t> </w:t>
      </w:r>
      <w:r>
        <w:rPr>
          <w:color w:val="231F20"/>
          <w:w w:val="105"/>
        </w:rPr>
        <w:t>ra,</w:t>
      </w:r>
      <w:r>
        <w:rPr>
          <w:color w:val="231F20"/>
          <w:spacing w:val="-6"/>
          <w:w w:val="105"/>
        </w:rPr>
        <w:t> </w:t>
      </w:r>
      <w:r>
        <w:rPr>
          <w:color w:val="231F20"/>
          <w:w w:val="105"/>
        </w:rPr>
        <w:t>thân</w:t>
      </w:r>
      <w:r>
        <w:rPr>
          <w:color w:val="231F20"/>
          <w:spacing w:val="-6"/>
          <w:w w:val="105"/>
        </w:rPr>
        <w:t> </w:t>
      </w:r>
      <w:r>
        <w:rPr>
          <w:color w:val="231F20"/>
          <w:w w:val="105"/>
        </w:rPr>
        <w:t>thể</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trong</w:t>
      </w:r>
      <w:r>
        <w:rPr>
          <w:color w:val="231F20"/>
          <w:spacing w:val="-6"/>
          <w:w w:val="105"/>
        </w:rPr>
        <w:t> </w:t>
      </w:r>
      <w:r>
        <w:rPr>
          <w:color w:val="231F20"/>
          <w:w w:val="105"/>
        </w:rPr>
        <w:t>hiện thời</w:t>
      </w:r>
      <w:r>
        <w:rPr>
          <w:color w:val="231F20"/>
          <w:spacing w:val="-14"/>
          <w:w w:val="105"/>
        </w:rPr>
        <w:t> </w:t>
      </w:r>
      <w:r>
        <w:rPr>
          <w:color w:val="231F20"/>
          <w:w w:val="105"/>
        </w:rPr>
        <w:t>chẳng</w:t>
      </w:r>
      <w:r>
        <w:rPr>
          <w:color w:val="231F20"/>
          <w:spacing w:val="-13"/>
          <w:w w:val="105"/>
        </w:rPr>
        <w:t> </w:t>
      </w:r>
      <w:r>
        <w:rPr>
          <w:color w:val="231F20"/>
          <w:w w:val="105"/>
        </w:rPr>
        <w:t>thể</w:t>
      </w:r>
      <w:r>
        <w:rPr>
          <w:color w:val="231F20"/>
          <w:spacing w:val="-14"/>
          <w:w w:val="105"/>
        </w:rPr>
        <w:t> </w:t>
      </w:r>
      <w:r>
        <w:rPr>
          <w:color w:val="231F20"/>
          <w:w w:val="105"/>
        </w:rPr>
        <w:t>sánh</w:t>
      </w:r>
      <w:r>
        <w:rPr>
          <w:color w:val="231F20"/>
          <w:spacing w:val="-13"/>
          <w:w w:val="105"/>
        </w:rPr>
        <w:t> </w:t>
      </w:r>
      <w:r>
        <w:rPr>
          <w:color w:val="231F20"/>
          <w:w w:val="105"/>
        </w:rPr>
        <w:t>với</w:t>
      </w:r>
      <w:r>
        <w:rPr>
          <w:color w:val="231F20"/>
          <w:spacing w:val="-13"/>
          <w:w w:val="105"/>
        </w:rPr>
        <w:t> </w:t>
      </w:r>
      <w:r>
        <w:rPr>
          <w:color w:val="231F20"/>
          <w:w w:val="105"/>
        </w:rPr>
        <w:t>thân</w:t>
      </w:r>
      <w:r>
        <w:rPr>
          <w:color w:val="231F20"/>
          <w:spacing w:val="-14"/>
          <w:w w:val="105"/>
        </w:rPr>
        <w:t> </w:t>
      </w:r>
      <w:r>
        <w:rPr>
          <w:color w:val="231F20"/>
          <w:w w:val="105"/>
        </w:rPr>
        <w:t>Phật,</w:t>
      </w:r>
      <w:r>
        <w:rPr>
          <w:color w:val="231F20"/>
          <w:spacing w:val="-13"/>
          <w:w w:val="105"/>
        </w:rPr>
        <w:t> </w:t>
      </w:r>
      <w:r>
        <w:rPr>
          <w:color w:val="231F20"/>
          <w:w w:val="105"/>
        </w:rPr>
        <w:t>ngay</w:t>
      </w:r>
      <w:r>
        <w:rPr>
          <w:color w:val="231F20"/>
          <w:spacing w:val="-13"/>
          <w:w w:val="105"/>
        </w:rPr>
        <w:t> </w:t>
      </w:r>
      <w:r>
        <w:rPr>
          <w:color w:val="231F20"/>
          <w:w w:val="105"/>
        </w:rPr>
        <w:t>cả</w:t>
      </w:r>
      <w:r>
        <w:rPr>
          <w:color w:val="231F20"/>
          <w:spacing w:val="-13"/>
          <w:w w:val="105"/>
        </w:rPr>
        <w:t> </w:t>
      </w:r>
      <w:r>
        <w:rPr>
          <w:color w:val="231F20"/>
          <w:w w:val="105"/>
        </w:rPr>
        <w:t>đệ</w:t>
      </w:r>
      <w:r>
        <w:rPr>
          <w:color w:val="231F20"/>
          <w:spacing w:val="-13"/>
          <w:w w:val="105"/>
        </w:rPr>
        <w:t> </w:t>
      </w:r>
      <w:r>
        <w:rPr>
          <w:color w:val="231F20"/>
          <w:w w:val="105"/>
        </w:rPr>
        <w:t>tử</w:t>
      </w:r>
      <w:r>
        <w:rPr>
          <w:color w:val="231F20"/>
          <w:spacing w:val="-14"/>
          <w:w w:val="105"/>
        </w:rPr>
        <w:t> </w:t>
      </w:r>
      <w:r>
        <w:rPr>
          <w:color w:val="231F20"/>
          <w:w w:val="105"/>
        </w:rPr>
        <w:t>Phật,</w:t>
      </w:r>
      <w:r>
        <w:rPr>
          <w:color w:val="231F20"/>
          <w:spacing w:val="-13"/>
          <w:w w:val="105"/>
        </w:rPr>
        <w:t> </w:t>
      </w:r>
      <w:r>
        <w:rPr>
          <w:color w:val="231F20"/>
          <w:w w:val="105"/>
        </w:rPr>
        <w:t>chúng ta</w:t>
      </w:r>
      <w:r>
        <w:rPr>
          <w:color w:val="231F20"/>
          <w:spacing w:val="-13"/>
          <w:w w:val="105"/>
        </w:rPr>
        <w:t> </w:t>
      </w:r>
      <w:r>
        <w:rPr>
          <w:color w:val="231F20"/>
          <w:w w:val="105"/>
        </w:rPr>
        <w:t>cũng</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3"/>
          <w:w w:val="105"/>
        </w:rPr>
        <w:t> </w:t>
      </w:r>
      <w:r>
        <w:rPr>
          <w:color w:val="231F20"/>
          <w:w w:val="105"/>
        </w:rPr>
        <w:t>sánh</w:t>
      </w:r>
      <w:r>
        <w:rPr>
          <w:color w:val="231F20"/>
          <w:spacing w:val="-13"/>
          <w:w w:val="105"/>
        </w:rPr>
        <w:t> </w:t>
      </w:r>
      <w:r>
        <w:rPr>
          <w:color w:val="231F20"/>
          <w:w w:val="105"/>
        </w:rPr>
        <w:t>bằng.</w:t>
      </w:r>
      <w:r>
        <w:rPr>
          <w:color w:val="231F20"/>
          <w:spacing w:val="-13"/>
          <w:w w:val="105"/>
        </w:rPr>
        <w:t> </w:t>
      </w:r>
      <w:r>
        <w:rPr>
          <w:color w:val="231F20"/>
          <w:w w:val="105"/>
        </w:rPr>
        <w:t>Người</w:t>
      </w:r>
      <w:r>
        <w:rPr>
          <w:color w:val="231F20"/>
          <w:spacing w:val="-13"/>
          <w:w w:val="105"/>
        </w:rPr>
        <w:t> </w:t>
      </w:r>
      <w:r>
        <w:rPr>
          <w:color w:val="231F20"/>
          <w:w w:val="105"/>
        </w:rPr>
        <w:t>ta</w:t>
      </w:r>
      <w:r>
        <w:rPr>
          <w:color w:val="231F20"/>
          <w:spacing w:val="-13"/>
          <w:w w:val="105"/>
        </w:rPr>
        <w:t> </w:t>
      </w:r>
      <w:r>
        <w:rPr>
          <w:color w:val="231F20"/>
          <w:w w:val="105"/>
        </w:rPr>
        <w:t>là</w:t>
      </w:r>
      <w:r>
        <w:rPr>
          <w:color w:val="231F20"/>
          <w:spacing w:val="-13"/>
          <w:w w:val="105"/>
        </w:rPr>
        <w:t> </w:t>
      </w:r>
      <w:r>
        <w:rPr>
          <w:color w:val="231F20"/>
          <w:w w:val="105"/>
        </w:rPr>
        <w:t>năm</w:t>
      </w:r>
      <w:r>
        <w:rPr>
          <w:color w:val="231F20"/>
          <w:spacing w:val="-13"/>
          <w:w w:val="105"/>
        </w:rPr>
        <w:t> </w:t>
      </w:r>
      <w:r>
        <w:rPr>
          <w:color w:val="231F20"/>
          <w:w w:val="105"/>
        </w:rPr>
        <w:t>này</w:t>
      </w:r>
      <w:r>
        <w:rPr>
          <w:color w:val="231F20"/>
          <w:spacing w:val="-13"/>
          <w:w w:val="105"/>
        </w:rPr>
        <w:t> </w:t>
      </w:r>
      <w:r>
        <w:rPr>
          <w:color w:val="231F20"/>
          <w:w w:val="105"/>
        </w:rPr>
        <w:t>qua</w:t>
      </w:r>
      <w:r>
        <w:rPr>
          <w:color w:val="231F20"/>
          <w:spacing w:val="-13"/>
          <w:w w:val="105"/>
        </w:rPr>
        <w:t> </w:t>
      </w:r>
      <w:r>
        <w:rPr>
          <w:color w:val="231F20"/>
          <w:w w:val="105"/>
        </w:rPr>
        <w:t>tháng khác,</w:t>
      </w:r>
      <w:r>
        <w:rPr>
          <w:color w:val="231F20"/>
          <w:spacing w:val="-13"/>
          <w:w w:val="105"/>
        </w:rPr>
        <w:t> </w:t>
      </w:r>
      <w:r>
        <w:rPr>
          <w:color w:val="231F20"/>
          <w:w w:val="105"/>
        </w:rPr>
        <w:t>đêm</w:t>
      </w:r>
      <w:r>
        <w:rPr>
          <w:color w:val="231F20"/>
          <w:spacing w:val="-16"/>
          <w:w w:val="105"/>
        </w:rPr>
        <w:t> </w:t>
      </w:r>
      <w:r>
        <w:rPr>
          <w:color w:val="231F20"/>
          <w:w w:val="105"/>
        </w:rPr>
        <w:t>ngồi</w:t>
      </w:r>
      <w:r>
        <w:rPr>
          <w:color w:val="231F20"/>
          <w:spacing w:val="-16"/>
          <w:w w:val="105"/>
        </w:rPr>
        <w:t> </w:t>
      </w:r>
      <w:r>
        <w:rPr>
          <w:color w:val="231F20"/>
          <w:w w:val="105"/>
        </w:rPr>
        <w:t>dưới</w:t>
      </w:r>
      <w:r>
        <w:rPr>
          <w:color w:val="231F20"/>
          <w:spacing w:val="-16"/>
          <w:w w:val="105"/>
        </w:rPr>
        <w:t> </w:t>
      </w:r>
      <w:r>
        <w:rPr>
          <w:color w:val="231F20"/>
          <w:w w:val="105"/>
        </w:rPr>
        <w:t>cội</w:t>
      </w:r>
      <w:r>
        <w:rPr>
          <w:color w:val="231F20"/>
          <w:spacing w:val="-15"/>
          <w:w w:val="105"/>
        </w:rPr>
        <w:t> </w:t>
      </w:r>
      <w:r>
        <w:rPr>
          <w:color w:val="231F20"/>
          <w:w w:val="105"/>
        </w:rPr>
        <w:t>cây,</w:t>
      </w:r>
      <w:r>
        <w:rPr>
          <w:color w:val="231F20"/>
          <w:spacing w:val="-16"/>
          <w:w w:val="105"/>
        </w:rPr>
        <w:t> </w:t>
      </w:r>
      <w:r>
        <w:rPr>
          <w:color w:val="231F20"/>
          <w:w w:val="105"/>
        </w:rPr>
        <w:t>chẳng</w:t>
      </w:r>
      <w:r>
        <w:rPr>
          <w:color w:val="231F20"/>
          <w:spacing w:val="-15"/>
          <w:w w:val="105"/>
        </w:rPr>
        <w:t> </w:t>
      </w:r>
      <w:r>
        <w:rPr>
          <w:color w:val="231F20"/>
          <w:w w:val="105"/>
        </w:rPr>
        <w:t>ngán</w:t>
      </w:r>
      <w:r>
        <w:rPr>
          <w:color w:val="231F20"/>
          <w:spacing w:val="-16"/>
          <w:w w:val="105"/>
        </w:rPr>
        <w:t> </w:t>
      </w:r>
      <w:r>
        <w:rPr>
          <w:color w:val="231F20"/>
          <w:w w:val="105"/>
        </w:rPr>
        <w:t>gió</w:t>
      </w:r>
      <w:r>
        <w:rPr>
          <w:color w:val="231F20"/>
          <w:spacing w:val="-16"/>
          <w:w w:val="105"/>
        </w:rPr>
        <w:t> </w:t>
      </w:r>
      <w:r>
        <w:rPr>
          <w:color w:val="231F20"/>
          <w:w w:val="105"/>
        </w:rPr>
        <w:t>táp,</w:t>
      </w:r>
      <w:r>
        <w:rPr>
          <w:color w:val="231F20"/>
          <w:spacing w:val="-16"/>
          <w:w w:val="105"/>
        </w:rPr>
        <w:t> </w:t>
      </w:r>
      <w:r>
        <w:rPr>
          <w:color w:val="231F20"/>
          <w:w w:val="105"/>
        </w:rPr>
        <w:t>mưa</w:t>
      </w:r>
      <w:r>
        <w:rPr>
          <w:color w:val="231F20"/>
          <w:spacing w:val="-16"/>
          <w:w w:val="105"/>
        </w:rPr>
        <w:t> </w:t>
      </w:r>
      <w:r>
        <w:rPr>
          <w:color w:val="231F20"/>
          <w:w w:val="105"/>
        </w:rPr>
        <w:t>tạt.</w:t>
      </w:r>
    </w:p>
    <w:p>
      <w:pPr>
        <w:pStyle w:val="BodyText"/>
        <w:spacing w:line="283" w:lineRule="auto" w:before="130"/>
        <w:ind w:left="113" w:right="395" w:firstLine="453"/>
      </w:pPr>
      <w:r>
        <w:rPr>
          <w:color w:val="231F20"/>
          <w:w w:val="105"/>
        </w:rPr>
        <w:t>Kinh</w:t>
      </w:r>
      <w:r>
        <w:rPr>
          <w:color w:val="231F20"/>
          <w:spacing w:val="-11"/>
          <w:w w:val="105"/>
        </w:rPr>
        <w:t> </w:t>
      </w:r>
      <w:r>
        <w:rPr>
          <w:color w:val="231F20"/>
          <w:w w:val="105"/>
        </w:rPr>
        <w:t>bảo</w:t>
      </w:r>
      <w:r>
        <w:rPr>
          <w:color w:val="231F20"/>
          <w:spacing w:val="-11"/>
          <w:w w:val="105"/>
        </w:rPr>
        <w:t> </w:t>
      </w:r>
      <w:r>
        <w:rPr>
          <w:color w:val="231F20"/>
          <w:w w:val="105"/>
        </w:rPr>
        <w:t>là</w:t>
      </w:r>
      <w:r>
        <w:rPr>
          <w:color w:val="231F20"/>
          <w:spacing w:val="-11"/>
          <w:w w:val="105"/>
        </w:rPr>
        <w:t> </w:t>
      </w:r>
      <w:r>
        <w:rPr>
          <w:color w:val="231F20"/>
          <w:w w:val="105"/>
        </w:rPr>
        <w:t>“</w:t>
      </w:r>
      <w:r>
        <w:rPr>
          <w:i/>
          <w:color w:val="231F20"/>
          <w:w w:val="105"/>
        </w:rPr>
        <w:t>Kim</w:t>
      </w:r>
      <w:r>
        <w:rPr>
          <w:i/>
          <w:color w:val="231F20"/>
          <w:spacing w:val="-11"/>
          <w:w w:val="105"/>
        </w:rPr>
        <w:t> </w:t>
      </w:r>
      <w:r>
        <w:rPr>
          <w:i/>
          <w:color w:val="231F20"/>
          <w:w w:val="105"/>
        </w:rPr>
        <w:t>Cương</w:t>
      </w:r>
      <w:r>
        <w:rPr>
          <w:i/>
          <w:color w:val="231F20"/>
          <w:spacing w:val="-11"/>
          <w:w w:val="105"/>
        </w:rPr>
        <w:t> </w:t>
      </w:r>
      <w:r>
        <w:rPr>
          <w:i/>
          <w:color w:val="231F20"/>
          <w:w w:val="105"/>
        </w:rPr>
        <w:t>bất</w:t>
      </w:r>
      <w:r>
        <w:rPr>
          <w:i/>
          <w:color w:val="231F20"/>
          <w:spacing w:val="-11"/>
          <w:w w:val="105"/>
        </w:rPr>
        <w:t> </w:t>
      </w:r>
      <w:r>
        <w:rPr>
          <w:i/>
          <w:color w:val="231F20"/>
          <w:w w:val="105"/>
        </w:rPr>
        <w:t>hoại</w:t>
      </w:r>
      <w:r>
        <w:rPr>
          <w:i/>
          <w:color w:val="231F20"/>
          <w:spacing w:val="-11"/>
          <w:w w:val="105"/>
        </w:rPr>
        <w:t> </w:t>
      </w:r>
      <w:r>
        <w:rPr>
          <w:i/>
          <w:color w:val="231F20"/>
          <w:w w:val="105"/>
        </w:rPr>
        <w:t>thân</w:t>
      </w:r>
      <w:r>
        <w:rPr>
          <w:color w:val="231F20"/>
          <w:w w:val="105"/>
        </w:rPr>
        <w:t>”,</w:t>
      </w:r>
      <w:r>
        <w:rPr>
          <w:color w:val="231F20"/>
          <w:spacing w:val="-11"/>
          <w:w w:val="105"/>
        </w:rPr>
        <w:t> </w:t>
      </w:r>
      <w:r>
        <w:rPr>
          <w:color w:val="231F20"/>
          <w:w w:val="105"/>
        </w:rPr>
        <w:t>người</w:t>
      </w:r>
      <w:r>
        <w:rPr>
          <w:color w:val="231F20"/>
          <w:spacing w:val="-11"/>
          <w:w w:val="105"/>
        </w:rPr>
        <w:t> </w:t>
      </w:r>
      <w:r>
        <w:rPr>
          <w:color w:val="231F20"/>
          <w:w w:val="105"/>
        </w:rPr>
        <w:t>ta</w:t>
      </w:r>
      <w:r>
        <w:rPr>
          <w:color w:val="231F20"/>
          <w:spacing w:val="-11"/>
          <w:w w:val="105"/>
        </w:rPr>
        <w:t> </w:t>
      </w:r>
      <w:r>
        <w:rPr>
          <w:color w:val="231F20"/>
          <w:w w:val="105"/>
        </w:rPr>
        <w:t>có</w:t>
      </w:r>
      <w:r>
        <w:rPr>
          <w:color w:val="231F20"/>
          <w:spacing w:val="-11"/>
          <w:w w:val="105"/>
        </w:rPr>
        <w:t> </w:t>
      </w:r>
      <w:r>
        <w:rPr>
          <w:color w:val="231F20"/>
          <w:w w:val="105"/>
        </w:rPr>
        <w:t>đức hạnh.</w:t>
      </w:r>
      <w:r>
        <w:rPr>
          <w:color w:val="231F20"/>
          <w:spacing w:val="-8"/>
          <w:w w:val="105"/>
        </w:rPr>
        <w:t> </w:t>
      </w:r>
      <w:r>
        <w:rPr>
          <w:color w:val="231F20"/>
          <w:w w:val="105"/>
        </w:rPr>
        <w:t>Nay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không</w:t>
      </w:r>
      <w:r>
        <w:rPr>
          <w:color w:val="231F20"/>
          <w:spacing w:val="-9"/>
          <w:w w:val="105"/>
        </w:rPr>
        <w:t> </w:t>
      </w:r>
      <w:r>
        <w:rPr>
          <w:color w:val="231F20"/>
          <w:w w:val="105"/>
        </w:rPr>
        <w:t>làm</w:t>
      </w:r>
      <w:r>
        <w:rPr>
          <w:color w:val="231F20"/>
          <w:spacing w:val="-9"/>
          <w:w w:val="105"/>
        </w:rPr>
        <w:t> </w:t>
      </w:r>
      <w:r>
        <w:rPr>
          <w:color w:val="231F20"/>
          <w:w w:val="105"/>
        </w:rPr>
        <w:t>được,</w:t>
      </w:r>
      <w:r>
        <w:rPr>
          <w:color w:val="231F20"/>
          <w:spacing w:val="-8"/>
          <w:w w:val="105"/>
        </w:rPr>
        <w:t> </w:t>
      </w:r>
      <w:r>
        <w:rPr>
          <w:color w:val="231F20"/>
          <w:w w:val="105"/>
        </w:rPr>
        <w:t>nay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nghỉ</w:t>
      </w:r>
      <w:r>
        <w:rPr>
          <w:color w:val="231F20"/>
          <w:spacing w:val="-8"/>
          <w:w w:val="105"/>
        </w:rPr>
        <w:t> </w:t>
      </w:r>
      <w:r>
        <w:rPr>
          <w:color w:val="231F20"/>
          <w:w w:val="105"/>
        </w:rPr>
        <w:t>một </w:t>
      </w:r>
      <w:r>
        <w:rPr>
          <w:color w:val="231F20"/>
        </w:rPr>
        <w:t>đêm</w:t>
      </w:r>
      <w:r>
        <w:rPr>
          <w:color w:val="231F20"/>
          <w:spacing w:val="-5"/>
        </w:rPr>
        <w:t> </w:t>
      </w:r>
      <w:r>
        <w:rPr>
          <w:color w:val="231F20"/>
        </w:rPr>
        <w:t>dưới</w:t>
      </w:r>
      <w:r>
        <w:rPr>
          <w:color w:val="231F20"/>
          <w:spacing w:val="-5"/>
        </w:rPr>
        <w:t> </w:t>
      </w:r>
      <w:r>
        <w:rPr>
          <w:color w:val="231F20"/>
        </w:rPr>
        <w:t>gốc</w:t>
      </w:r>
      <w:r>
        <w:rPr>
          <w:color w:val="231F20"/>
          <w:spacing w:val="-5"/>
        </w:rPr>
        <w:t> </w:t>
      </w:r>
      <w:r>
        <w:rPr>
          <w:color w:val="231F20"/>
        </w:rPr>
        <w:t>cây,</w:t>
      </w:r>
      <w:r>
        <w:rPr>
          <w:color w:val="231F20"/>
          <w:spacing w:val="-5"/>
        </w:rPr>
        <w:t> </w:t>
      </w:r>
      <w:r>
        <w:rPr>
          <w:color w:val="231F20"/>
        </w:rPr>
        <w:t>nói</w:t>
      </w:r>
      <w:r>
        <w:rPr>
          <w:color w:val="231F20"/>
          <w:spacing w:val="-5"/>
        </w:rPr>
        <w:t> </w:t>
      </w:r>
      <w:r>
        <w:rPr>
          <w:color w:val="231F20"/>
        </w:rPr>
        <w:t>chung</w:t>
      </w:r>
      <w:r>
        <w:rPr>
          <w:color w:val="231F20"/>
          <w:spacing w:val="-5"/>
        </w:rPr>
        <w:t> </w:t>
      </w:r>
      <w:r>
        <w:rPr>
          <w:color w:val="231F20"/>
        </w:rPr>
        <w:t>là</w:t>
      </w:r>
      <w:r>
        <w:rPr>
          <w:color w:val="231F20"/>
          <w:spacing w:val="-5"/>
        </w:rPr>
        <w:t> </w:t>
      </w:r>
      <w:r>
        <w:rPr>
          <w:color w:val="231F20"/>
        </w:rPr>
        <w:t>ngày</w:t>
      </w:r>
      <w:r>
        <w:rPr>
          <w:color w:val="231F20"/>
          <w:spacing w:val="-5"/>
        </w:rPr>
        <w:t> </w:t>
      </w:r>
      <w:r>
        <w:rPr>
          <w:color w:val="231F20"/>
        </w:rPr>
        <w:t>hôm</w:t>
      </w:r>
      <w:r>
        <w:rPr>
          <w:color w:val="231F20"/>
          <w:spacing w:val="-5"/>
        </w:rPr>
        <w:t> </w:t>
      </w:r>
      <w:r>
        <w:rPr>
          <w:color w:val="231F20"/>
        </w:rPr>
        <w:t>sau</w:t>
      </w:r>
      <w:r>
        <w:rPr>
          <w:color w:val="231F20"/>
          <w:spacing w:val="-5"/>
        </w:rPr>
        <w:t> </w:t>
      </w:r>
      <w:r>
        <w:rPr>
          <w:color w:val="231F20"/>
        </w:rPr>
        <w:t>phải</w:t>
      </w:r>
      <w:r>
        <w:rPr>
          <w:color w:val="231F20"/>
          <w:spacing w:val="-5"/>
        </w:rPr>
        <w:t> </w:t>
      </w:r>
      <w:r>
        <w:rPr>
          <w:color w:val="231F20"/>
        </w:rPr>
        <w:t>nằm</w:t>
      </w:r>
      <w:r>
        <w:rPr>
          <w:color w:val="231F20"/>
          <w:spacing w:val="-5"/>
        </w:rPr>
        <w:t> </w:t>
      </w:r>
      <w:r>
        <w:rPr>
          <w:color w:val="231F20"/>
        </w:rPr>
        <w:t>phòng </w:t>
      </w:r>
      <w:r>
        <w:rPr>
          <w:color w:val="231F20"/>
          <w:spacing w:val="-4"/>
          <w:w w:val="105"/>
        </w:rPr>
        <w:t>cấp</w:t>
      </w:r>
      <w:r>
        <w:rPr>
          <w:color w:val="231F20"/>
          <w:spacing w:val="-19"/>
          <w:w w:val="105"/>
        </w:rPr>
        <w:t> </w:t>
      </w:r>
      <w:r>
        <w:rPr>
          <w:color w:val="231F20"/>
          <w:spacing w:val="-4"/>
          <w:w w:val="105"/>
        </w:rPr>
        <w:t>cứu,</w:t>
      </w:r>
      <w:r>
        <w:rPr>
          <w:color w:val="231F20"/>
          <w:spacing w:val="-18"/>
          <w:w w:val="105"/>
        </w:rPr>
        <w:t> </w:t>
      </w:r>
      <w:r>
        <w:rPr>
          <w:color w:val="231F20"/>
          <w:spacing w:val="-4"/>
          <w:w w:val="105"/>
        </w:rPr>
        <w:t>chẳng</w:t>
      </w:r>
      <w:r>
        <w:rPr>
          <w:color w:val="231F20"/>
          <w:spacing w:val="-18"/>
          <w:w w:val="105"/>
        </w:rPr>
        <w:t> </w:t>
      </w:r>
      <w:r>
        <w:rPr>
          <w:color w:val="231F20"/>
          <w:spacing w:val="-4"/>
          <w:w w:val="105"/>
        </w:rPr>
        <w:t>có</w:t>
      </w:r>
      <w:r>
        <w:rPr>
          <w:color w:val="231F20"/>
          <w:spacing w:val="-19"/>
          <w:w w:val="105"/>
        </w:rPr>
        <w:t> </w:t>
      </w:r>
      <w:r>
        <w:rPr>
          <w:color w:val="231F20"/>
          <w:spacing w:val="-4"/>
          <w:w w:val="105"/>
        </w:rPr>
        <w:t>đức</w:t>
      </w:r>
      <w:r>
        <w:rPr>
          <w:color w:val="231F20"/>
          <w:spacing w:val="-18"/>
          <w:w w:val="105"/>
        </w:rPr>
        <w:t> </w:t>
      </w:r>
      <w:r>
        <w:rPr>
          <w:color w:val="231F20"/>
          <w:spacing w:val="-4"/>
          <w:w w:val="105"/>
        </w:rPr>
        <w:t>hạnh</w:t>
      </w:r>
      <w:r>
        <w:rPr>
          <w:color w:val="231F20"/>
          <w:spacing w:val="-18"/>
          <w:w w:val="105"/>
        </w:rPr>
        <w:t> </w:t>
      </w:r>
      <w:r>
        <w:rPr>
          <w:color w:val="231F20"/>
          <w:spacing w:val="-4"/>
          <w:w w:val="105"/>
        </w:rPr>
        <w:t>như</w:t>
      </w:r>
      <w:r>
        <w:rPr>
          <w:color w:val="231F20"/>
          <w:spacing w:val="-19"/>
          <w:w w:val="105"/>
        </w:rPr>
        <w:t> </w:t>
      </w:r>
      <w:r>
        <w:rPr>
          <w:color w:val="231F20"/>
          <w:spacing w:val="-4"/>
          <w:w w:val="105"/>
        </w:rPr>
        <w:t>người</w:t>
      </w:r>
      <w:r>
        <w:rPr>
          <w:color w:val="231F20"/>
          <w:spacing w:val="-18"/>
          <w:w w:val="105"/>
        </w:rPr>
        <w:t> </w:t>
      </w:r>
      <w:r>
        <w:rPr>
          <w:color w:val="231F20"/>
          <w:spacing w:val="-4"/>
          <w:w w:val="105"/>
        </w:rPr>
        <w:t>ta!</w:t>
      </w:r>
      <w:r>
        <w:rPr>
          <w:color w:val="231F20"/>
          <w:spacing w:val="-18"/>
          <w:w w:val="105"/>
        </w:rPr>
        <w:t> </w:t>
      </w:r>
      <w:r>
        <w:rPr>
          <w:color w:val="231F20"/>
          <w:spacing w:val="-4"/>
          <w:w w:val="105"/>
        </w:rPr>
        <w:t>Tướng</w:t>
      </w:r>
      <w:r>
        <w:rPr>
          <w:color w:val="231F20"/>
          <w:spacing w:val="-19"/>
          <w:w w:val="105"/>
        </w:rPr>
        <w:t> </w:t>
      </w:r>
      <w:r>
        <w:rPr>
          <w:color w:val="231F20"/>
          <w:spacing w:val="-4"/>
          <w:w w:val="105"/>
        </w:rPr>
        <w:t>chuyển</w:t>
      </w:r>
      <w:r>
        <w:rPr>
          <w:color w:val="231F20"/>
          <w:spacing w:val="-18"/>
          <w:w w:val="105"/>
        </w:rPr>
        <w:t> </w:t>
      </w:r>
      <w:r>
        <w:rPr>
          <w:color w:val="231F20"/>
          <w:spacing w:val="-4"/>
          <w:w w:val="105"/>
        </w:rPr>
        <w:t>theo </w:t>
      </w:r>
      <w:r>
        <w:rPr>
          <w:color w:val="231F20"/>
          <w:w w:val="105"/>
        </w:rPr>
        <w:t>tâm.</w:t>
      </w:r>
      <w:r>
        <w:rPr>
          <w:color w:val="231F20"/>
          <w:spacing w:val="-14"/>
          <w:w w:val="105"/>
        </w:rPr>
        <w:t> </w:t>
      </w:r>
      <w:r>
        <w:rPr>
          <w:color w:val="231F20"/>
          <w:w w:val="105"/>
        </w:rPr>
        <w:t>Tâm</w:t>
      </w:r>
      <w:r>
        <w:rPr>
          <w:color w:val="231F20"/>
          <w:spacing w:val="-14"/>
          <w:w w:val="105"/>
        </w:rPr>
        <w:t> </w:t>
      </w:r>
      <w:r>
        <w:rPr>
          <w:color w:val="231F20"/>
          <w:w w:val="105"/>
        </w:rPr>
        <w:t>người</w:t>
      </w:r>
      <w:r>
        <w:rPr>
          <w:color w:val="231F20"/>
          <w:spacing w:val="-14"/>
          <w:w w:val="105"/>
        </w:rPr>
        <w:t> </w:t>
      </w:r>
      <w:r>
        <w:rPr>
          <w:color w:val="231F20"/>
          <w:w w:val="105"/>
        </w:rPr>
        <w:t>ta</w:t>
      </w:r>
      <w:r>
        <w:rPr>
          <w:color w:val="231F20"/>
          <w:spacing w:val="-14"/>
          <w:w w:val="105"/>
        </w:rPr>
        <w:t> </w:t>
      </w:r>
      <w:r>
        <w:rPr>
          <w:color w:val="231F20"/>
          <w:w w:val="105"/>
        </w:rPr>
        <w:t>thanh</w:t>
      </w:r>
      <w:r>
        <w:rPr>
          <w:color w:val="231F20"/>
          <w:spacing w:val="-16"/>
          <w:w w:val="105"/>
        </w:rPr>
        <w:t> </w:t>
      </w:r>
      <w:r>
        <w:rPr>
          <w:color w:val="231F20"/>
          <w:w w:val="105"/>
        </w:rPr>
        <w:t>tịnh,</w:t>
      </w:r>
      <w:r>
        <w:rPr>
          <w:color w:val="231F20"/>
          <w:spacing w:val="-16"/>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chưa</w:t>
      </w:r>
      <w:r>
        <w:rPr>
          <w:color w:val="231F20"/>
          <w:spacing w:val="-14"/>
          <w:w w:val="105"/>
        </w:rPr>
        <w:t> </w:t>
      </w:r>
      <w:r>
        <w:rPr>
          <w:color w:val="231F20"/>
          <w:w w:val="105"/>
        </w:rPr>
        <w:t>đạt</w:t>
      </w:r>
      <w:r>
        <w:rPr>
          <w:color w:val="231F20"/>
          <w:spacing w:val="-14"/>
          <w:w w:val="105"/>
        </w:rPr>
        <w:t> </w:t>
      </w:r>
      <w:r>
        <w:rPr>
          <w:color w:val="231F20"/>
          <w:w w:val="105"/>
        </w:rPr>
        <w:t>đến</w:t>
      </w:r>
      <w:r>
        <w:rPr>
          <w:color w:val="231F20"/>
          <w:spacing w:val="-14"/>
          <w:w w:val="105"/>
        </w:rPr>
        <w:t> </w:t>
      </w:r>
      <w:r>
        <w:rPr>
          <w:color w:val="231F20"/>
          <w:w w:val="105"/>
        </w:rPr>
        <w:t>mức</w:t>
      </w:r>
      <w:r>
        <w:rPr>
          <w:color w:val="231F20"/>
          <w:spacing w:val="-14"/>
          <w:w w:val="105"/>
        </w:rPr>
        <w:t> </w:t>
      </w:r>
      <w:r>
        <w:rPr>
          <w:color w:val="231F20"/>
          <w:w w:val="105"/>
        </w:rPr>
        <w:t>độ thanh</w:t>
      </w:r>
      <w:r>
        <w:rPr>
          <w:color w:val="231F20"/>
          <w:spacing w:val="-19"/>
          <w:w w:val="105"/>
        </w:rPr>
        <w:t> </w:t>
      </w:r>
      <w:r>
        <w:rPr>
          <w:color w:val="231F20"/>
          <w:w w:val="105"/>
        </w:rPr>
        <w:t>tịnh</w:t>
      </w:r>
      <w:r>
        <w:rPr>
          <w:color w:val="231F20"/>
          <w:spacing w:val="-19"/>
          <w:w w:val="105"/>
        </w:rPr>
        <w:t> </w:t>
      </w:r>
      <w:r>
        <w:rPr>
          <w:color w:val="231F20"/>
          <w:w w:val="105"/>
        </w:rPr>
        <w:t>ấy.</w:t>
      </w:r>
      <w:r>
        <w:rPr>
          <w:color w:val="231F20"/>
          <w:spacing w:val="-19"/>
          <w:w w:val="105"/>
        </w:rPr>
        <w:t> </w:t>
      </w:r>
      <w:r>
        <w:rPr>
          <w:color w:val="231F20"/>
          <w:w w:val="105"/>
        </w:rPr>
        <w:t>Vì</w:t>
      </w:r>
      <w:r>
        <w:rPr>
          <w:color w:val="231F20"/>
          <w:spacing w:val="-17"/>
          <w:w w:val="105"/>
        </w:rPr>
        <w:t> </w:t>
      </w:r>
      <w:r>
        <w:rPr>
          <w:color w:val="231F20"/>
          <w:w w:val="105"/>
        </w:rPr>
        <w:t>vậy,</w:t>
      </w:r>
      <w:r>
        <w:rPr>
          <w:color w:val="231F20"/>
          <w:spacing w:val="-19"/>
          <w:w w:val="105"/>
        </w:rPr>
        <w:t> </w:t>
      </w:r>
      <w:r>
        <w:rPr>
          <w:color w:val="231F20"/>
          <w:w w:val="105"/>
        </w:rPr>
        <w:t>chớ</w:t>
      </w:r>
      <w:r>
        <w:rPr>
          <w:color w:val="231F20"/>
          <w:spacing w:val="-17"/>
          <w:w w:val="105"/>
        </w:rPr>
        <w:t> </w:t>
      </w:r>
      <w:r>
        <w:rPr>
          <w:color w:val="231F20"/>
          <w:w w:val="105"/>
        </w:rPr>
        <w:t>nên</w:t>
      </w:r>
      <w:r>
        <w:rPr>
          <w:color w:val="231F20"/>
          <w:spacing w:val="-19"/>
          <w:w w:val="105"/>
        </w:rPr>
        <w:t> </w:t>
      </w:r>
      <w:r>
        <w:rPr>
          <w:color w:val="231F20"/>
          <w:w w:val="105"/>
        </w:rPr>
        <w:t>không</w:t>
      </w:r>
      <w:r>
        <w:rPr>
          <w:color w:val="231F20"/>
          <w:spacing w:val="-19"/>
          <w:w w:val="105"/>
        </w:rPr>
        <w:t> </w:t>
      </w:r>
      <w:r>
        <w:rPr>
          <w:color w:val="231F20"/>
          <w:w w:val="105"/>
        </w:rPr>
        <w:t>biết</w:t>
      </w:r>
      <w:r>
        <w:rPr>
          <w:color w:val="231F20"/>
          <w:spacing w:val="-19"/>
          <w:w w:val="105"/>
        </w:rPr>
        <w:t> </w:t>
      </w:r>
      <w:r>
        <w:rPr>
          <w:color w:val="231F20"/>
          <w:w w:val="105"/>
        </w:rPr>
        <w:t>điều</w:t>
      </w:r>
      <w:r>
        <w:rPr>
          <w:color w:val="231F20"/>
          <w:spacing w:val="-17"/>
          <w:w w:val="105"/>
        </w:rPr>
        <w:t> </w:t>
      </w:r>
      <w:r>
        <w:rPr>
          <w:color w:val="231F20"/>
          <w:w w:val="105"/>
        </w:rPr>
        <w:t>này!</w:t>
      </w:r>
    </w:p>
    <w:p>
      <w:pPr>
        <w:pStyle w:val="BodyText"/>
        <w:spacing w:line="283" w:lineRule="auto" w:before="133"/>
        <w:ind w:left="113" w:right="393" w:firstLine="453"/>
      </w:pPr>
      <w:r>
        <w:rPr>
          <w:color w:val="231F20"/>
          <w:w w:val="105"/>
        </w:rPr>
        <w:t>Trong</w:t>
      </w:r>
      <w:r>
        <w:rPr>
          <w:color w:val="231F20"/>
          <w:spacing w:val="-3"/>
          <w:w w:val="105"/>
        </w:rPr>
        <w:t> </w:t>
      </w:r>
      <w:r>
        <w:rPr>
          <w:color w:val="231F20"/>
          <w:w w:val="105"/>
        </w:rPr>
        <w:t>xã</w:t>
      </w:r>
      <w:r>
        <w:rPr>
          <w:color w:val="231F20"/>
          <w:spacing w:val="-3"/>
          <w:w w:val="105"/>
        </w:rPr>
        <w:t> </w:t>
      </w:r>
      <w:r>
        <w:rPr>
          <w:color w:val="231F20"/>
          <w:w w:val="105"/>
        </w:rPr>
        <w:t>hội</w:t>
      </w:r>
      <w:r>
        <w:rPr>
          <w:color w:val="231F20"/>
          <w:spacing w:val="-3"/>
          <w:w w:val="105"/>
        </w:rPr>
        <w:t> </w:t>
      </w:r>
      <w:r>
        <w:rPr>
          <w:color w:val="231F20"/>
          <w:w w:val="105"/>
        </w:rPr>
        <w:t>hiện</w:t>
      </w:r>
      <w:r>
        <w:rPr>
          <w:color w:val="231F20"/>
          <w:spacing w:val="-3"/>
          <w:w w:val="105"/>
        </w:rPr>
        <w:t> </w:t>
      </w:r>
      <w:r>
        <w:rPr>
          <w:color w:val="231F20"/>
          <w:w w:val="105"/>
        </w:rPr>
        <w:t>thời,</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càng</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4"/>
          <w:w w:val="105"/>
        </w:rPr>
        <w:t> </w:t>
      </w:r>
      <w:r>
        <w:rPr>
          <w:color w:val="231F20"/>
          <w:w w:val="105"/>
        </w:rPr>
        <w:t>rời</w:t>
      </w:r>
      <w:r>
        <w:rPr>
          <w:color w:val="231F20"/>
          <w:spacing w:val="-3"/>
          <w:w w:val="105"/>
        </w:rPr>
        <w:t> </w:t>
      </w:r>
      <w:r>
        <w:rPr>
          <w:color w:val="231F20"/>
          <w:w w:val="105"/>
        </w:rPr>
        <w:t>khỏi xã hội, mỗi ngày nghiêm túc học tập trong tiểu đạo tràng, đem</w:t>
      </w:r>
      <w:r>
        <w:rPr>
          <w:color w:val="231F20"/>
          <w:spacing w:val="-5"/>
          <w:w w:val="105"/>
        </w:rPr>
        <w:t> </w:t>
      </w:r>
      <w:r>
        <w:rPr>
          <w:color w:val="231F20"/>
          <w:w w:val="105"/>
        </w:rPr>
        <w:t>công</w:t>
      </w:r>
      <w:r>
        <w:rPr>
          <w:color w:val="231F20"/>
          <w:spacing w:val="-5"/>
          <w:w w:val="105"/>
        </w:rPr>
        <w:t> </w:t>
      </w:r>
      <w:r>
        <w:rPr>
          <w:color w:val="231F20"/>
          <w:w w:val="105"/>
        </w:rPr>
        <w:t>đức</w:t>
      </w:r>
      <w:r>
        <w:rPr>
          <w:color w:val="231F20"/>
          <w:spacing w:val="-5"/>
          <w:w w:val="105"/>
        </w:rPr>
        <w:t> </w:t>
      </w:r>
      <w:r>
        <w:rPr>
          <w:color w:val="231F20"/>
          <w:w w:val="105"/>
        </w:rPr>
        <w:t>học</w:t>
      </w:r>
      <w:r>
        <w:rPr>
          <w:color w:val="231F20"/>
          <w:spacing w:val="-5"/>
          <w:w w:val="105"/>
        </w:rPr>
        <w:t> </w:t>
      </w:r>
      <w:r>
        <w:rPr>
          <w:color w:val="231F20"/>
          <w:w w:val="105"/>
        </w:rPr>
        <w:t>tập</w:t>
      </w:r>
      <w:r>
        <w:rPr>
          <w:color w:val="231F20"/>
          <w:spacing w:val="-5"/>
          <w:w w:val="105"/>
        </w:rPr>
        <w:t> </w:t>
      </w:r>
      <w:r>
        <w:rPr>
          <w:color w:val="231F20"/>
          <w:w w:val="105"/>
        </w:rPr>
        <w:t>hồi</w:t>
      </w:r>
      <w:r>
        <w:rPr>
          <w:color w:val="231F20"/>
          <w:spacing w:val="-5"/>
          <w:w w:val="105"/>
        </w:rPr>
        <w:t> </w:t>
      </w:r>
      <w:r>
        <w:rPr>
          <w:color w:val="231F20"/>
          <w:w w:val="105"/>
        </w:rPr>
        <w:t>hướng</w:t>
      </w:r>
      <w:r>
        <w:rPr>
          <w:color w:val="231F20"/>
          <w:spacing w:val="-5"/>
          <w:w w:val="105"/>
        </w:rPr>
        <w:t> </w:t>
      </w:r>
      <w:r>
        <w:rPr>
          <w:color w:val="231F20"/>
          <w:w w:val="105"/>
        </w:rPr>
        <w:t>cho</w:t>
      </w:r>
      <w:r>
        <w:rPr>
          <w:color w:val="231F20"/>
          <w:spacing w:val="-5"/>
          <w:w w:val="105"/>
        </w:rPr>
        <w:t> </w:t>
      </w:r>
      <w:r>
        <w:rPr>
          <w:color w:val="231F20"/>
          <w:w w:val="105"/>
        </w:rPr>
        <w:t>xã</w:t>
      </w:r>
      <w:r>
        <w:rPr>
          <w:color w:val="231F20"/>
          <w:spacing w:val="-5"/>
          <w:w w:val="105"/>
        </w:rPr>
        <w:t> </w:t>
      </w:r>
      <w:r>
        <w:rPr>
          <w:color w:val="231F20"/>
          <w:w w:val="105"/>
        </w:rPr>
        <w:t>hội,</w:t>
      </w:r>
      <w:r>
        <w:rPr>
          <w:color w:val="231F20"/>
          <w:spacing w:val="-5"/>
          <w:w w:val="105"/>
        </w:rPr>
        <w:t> </w:t>
      </w:r>
      <w:r>
        <w:rPr>
          <w:color w:val="231F20"/>
          <w:w w:val="105"/>
        </w:rPr>
        <w:t>hồi</w:t>
      </w:r>
      <w:r>
        <w:rPr>
          <w:color w:val="231F20"/>
          <w:spacing w:val="-5"/>
          <w:w w:val="105"/>
        </w:rPr>
        <w:t> </w:t>
      </w:r>
      <w:r>
        <w:rPr>
          <w:color w:val="231F20"/>
          <w:w w:val="105"/>
        </w:rPr>
        <w:t>hướng</w:t>
      </w:r>
      <w:r>
        <w:rPr>
          <w:color w:val="231F20"/>
          <w:spacing w:val="-5"/>
          <w:w w:val="105"/>
        </w:rPr>
        <w:t> </w:t>
      </w:r>
      <w:r>
        <w:rPr>
          <w:color w:val="231F20"/>
          <w:w w:val="105"/>
        </w:rPr>
        <w:t>cho hết</w:t>
      </w:r>
      <w:r>
        <w:rPr>
          <w:color w:val="231F20"/>
          <w:spacing w:val="-1"/>
          <w:w w:val="105"/>
        </w:rPr>
        <w:t> </w:t>
      </w:r>
      <w:r>
        <w:rPr>
          <w:color w:val="231F20"/>
          <w:w w:val="105"/>
        </w:rPr>
        <w:t>thảy</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khổ</w:t>
      </w:r>
      <w:r>
        <w:rPr>
          <w:color w:val="231F20"/>
          <w:spacing w:val="-1"/>
          <w:w w:val="105"/>
        </w:rPr>
        <w:t> </w:t>
      </w:r>
      <w:r>
        <w:rPr>
          <w:color w:val="231F20"/>
          <w:w w:val="105"/>
        </w:rPr>
        <w:t>nạn,</w:t>
      </w:r>
      <w:r>
        <w:rPr>
          <w:color w:val="231F20"/>
          <w:spacing w:val="-1"/>
          <w:w w:val="105"/>
        </w:rPr>
        <w:t> </w:t>
      </w:r>
      <w:r>
        <w:rPr>
          <w:color w:val="231F20"/>
          <w:w w:val="105"/>
        </w:rPr>
        <w:t>tiêu</w:t>
      </w:r>
      <w:r>
        <w:rPr>
          <w:color w:val="231F20"/>
          <w:spacing w:val="-1"/>
          <w:w w:val="105"/>
        </w:rPr>
        <w:t> </w:t>
      </w:r>
      <w:r>
        <w:rPr>
          <w:color w:val="231F20"/>
          <w:w w:val="105"/>
        </w:rPr>
        <w:t>tai</w:t>
      </w:r>
      <w:r>
        <w:rPr>
          <w:color w:val="231F20"/>
          <w:spacing w:val="-1"/>
          <w:w w:val="105"/>
        </w:rPr>
        <w:t> </w:t>
      </w:r>
      <w:r>
        <w:rPr>
          <w:color w:val="231F20"/>
          <w:w w:val="105"/>
        </w:rPr>
        <w:t>miễn</w:t>
      </w:r>
      <w:r>
        <w:rPr>
          <w:color w:val="231F20"/>
          <w:spacing w:val="-1"/>
          <w:w w:val="105"/>
        </w:rPr>
        <w:t> </w:t>
      </w:r>
      <w:r>
        <w:rPr>
          <w:color w:val="231F20"/>
          <w:w w:val="105"/>
        </w:rPr>
        <w:t>nạn.</w:t>
      </w:r>
      <w:r>
        <w:rPr>
          <w:color w:val="231F20"/>
          <w:spacing w:val="-1"/>
          <w:w w:val="105"/>
        </w:rPr>
        <w:t> </w:t>
      </w:r>
      <w:r>
        <w:rPr>
          <w:color w:val="231F20"/>
          <w:w w:val="105"/>
        </w:rPr>
        <w:t>Chuyện</w:t>
      </w:r>
      <w:r>
        <w:rPr>
          <w:color w:val="231F20"/>
          <w:spacing w:val="-1"/>
          <w:w w:val="105"/>
        </w:rPr>
        <w:t> </w:t>
      </w:r>
      <w:r>
        <w:rPr>
          <w:color w:val="231F20"/>
          <w:w w:val="105"/>
        </w:rPr>
        <w:t>này có thật hay không? Thật đấy! Trong kinh, đức Phật đã nói rất</w:t>
      </w:r>
      <w:r>
        <w:rPr>
          <w:color w:val="231F20"/>
          <w:spacing w:val="-2"/>
          <w:w w:val="105"/>
        </w:rPr>
        <w:t> </w:t>
      </w:r>
      <w:r>
        <w:rPr>
          <w:color w:val="231F20"/>
          <w:w w:val="105"/>
        </w:rPr>
        <w:t>tuyệt:</w:t>
      </w:r>
      <w:r>
        <w:rPr>
          <w:color w:val="231F20"/>
          <w:spacing w:val="-2"/>
          <w:w w:val="105"/>
        </w:rPr>
        <w:t> </w:t>
      </w:r>
      <w:r>
        <w:rPr>
          <w:color w:val="231F20"/>
          <w:w w:val="105"/>
        </w:rPr>
        <w:t>“</w:t>
      </w:r>
      <w:r>
        <w:rPr>
          <w:i/>
          <w:color w:val="231F20"/>
          <w:w w:val="105"/>
        </w:rPr>
        <w:t>Hết</w:t>
      </w:r>
      <w:r>
        <w:rPr>
          <w:i/>
          <w:color w:val="231F20"/>
          <w:spacing w:val="-2"/>
          <w:w w:val="105"/>
        </w:rPr>
        <w:t> </w:t>
      </w:r>
      <w:r>
        <w:rPr>
          <w:i/>
          <w:color w:val="231F20"/>
          <w:w w:val="105"/>
        </w:rPr>
        <w:t>thảy</w:t>
      </w:r>
      <w:r>
        <w:rPr>
          <w:i/>
          <w:color w:val="231F20"/>
          <w:spacing w:val="-2"/>
          <w:w w:val="105"/>
        </w:rPr>
        <w:t> </w:t>
      </w:r>
      <w:r>
        <w:rPr>
          <w:i/>
          <w:color w:val="231F20"/>
          <w:w w:val="105"/>
        </w:rPr>
        <w:t>các</w:t>
      </w:r>
      <w:r>
        <w:rPr>
          <w:i/>
          <w:color w:val="231F20"/>
          <w:spacing w:val="-2"/>
          <w:w w:val="105"/>
        </w:rPr>
        <w:t> </w:t>
      </w:r>
      <w:r>
        <w:rPr>
          <w:i/>
          <w:color w:val="231F20"/>
          <w:w w:val="105"/>
        </w:rPr>
        <w:t>pháp</w:t>
      </w:r>
      <w:r>
        <w:rPr>
          <w:i/>
          <w:color w:val="231F20"/>
          <w:spacing w:val="-2"/>
          <w:w w:val="105"/>
        </w:rPr>
        <w:t> </w:t>
      </w:r>
      <w:r>
        <w:rPr>
          <w:i/>
          <w:color w:val="231F20"/>
          <w:w w:val="105"/>
        </w:rPr>
        <w:t>sinh</w:t>
      </w:r>
      <w:r>
        <w:rPr>
          <w:i/>
          <w:color w:val="231F20"/>
          <w:spacing w:val="-2"/>
          <w:w w:val="105"/>
        </w:rPr>
        <w:t> </w:t>
      </w:r>
      <w:r>
        <w:rPr>
          <w:i/>
          <w:color w:val="231F20"/>
          <w:w w:val="105"/>
        </w:rPr>
        <w:t>từ</w:t>
      </w:r>
      <w:r>
        <w:rPr>
          <w:i/>
          <w:color w:val="231F20"/>
          <w:spacing w:val="-2"/>
          <w:w w:val="105"/>
        </w:rPr>
        <w:t> </w:t>
      </w:r>
      <w:r>
        <w:rPr>
          <w:i/>
          <w:color w:val="231F20"/>
          <w:w w:val="105"/>
        </w:rPr>
        <w:t>tâm</w:t>
      </w:r>
      <w:r>
        <w:rPr>
          <w:i/>
          <w:color w:val="231F20"/>
          <w:spacing w:val="-2"/>
          <w:w w:val="105"/>
        </w:rPr>
        <w:t> </w:t>
      </w:r>
      <w:r>
        <w:rPr>
          <w:i/>
          <w:color w:val="231F20"/>
          <w:w w:val="105"/>
        </w:rPr>
        <w:t>tưởng</w:t>
      </w:r>
      <w:r>
        <w:rPr>
          <w:color w:val="231F20"/>
          <w:w w:val="105"/>
        </w:rPr>
        <w:t>”.</w:t>
      </w:r>
    </w:p>
    <w:p>
      <w:pPr>
        <w:pStyle w:val="BodyText"/>
        <w:spacing w:line="283" w:lineRule="auto" w:before="134"/>
        <w:ind w:left="113" w:right="393" w:firstLine="453"/>
      </w:pPr>
      <w:r>
        <w:rPr>
          <w:color w:val="231F20"/>
          <w:w w:val="105"/>
        </w:rPr>
        <w:t>Có một nhóm người như thế, dùng cái tâm thanh tịnh hằng ngày cầu nguyện, chân thành cầu nguyện sẽ sinh ra hiệu</w:t>
      </w:r>
      <w:r>
        <w:rPr>
          <w:color w:val="231F20"/>
          <w:spacing w:val="-21"/>
          <w:w w:val="105"/>
        </w:rPr>
        <w:t> </w:t>
      </w:r>
      <w:r>
        <w:rPr>
          <w:color w:val="231F20"/>
          <w:w w:val="105"/>
        </w:rPr>
        <w:t>quả;</w:t>
      </w:r>
      <w:r>
        <w:rPr>
          <w:color w:val="231F20"/>
          <w:spacing w:val="-21"/>
          <w:w w:val="105"/>
        </w:rPr>
        <w:t> </w:t>
      </w:r>
      <w:r>
        <w:rPr>
          <w:color w:val="231F20"/>
          <w:w w:val="105"/>
        </w:rPr>
        <w:t>đấy</w:t>
      </w:r>
      <w:r>
        <w:rPr>
          <w:color w:val="231F20"/>
          <w:spacing w:val="-21"/>
          <w:w w:val="105"/>
        </w:rPr>
        <w:t> </w:t>
      </w:r>
      <w:r>
        <w:rPr>
          <w:color w:val="231F20"/>
          <w:w w:val="105"/>
        </w:rPr>
        <w:t>là</w:t>
      </w:r>
      <w:r>
        <w:rPr>
          <w:color w:val="231F20"/>
          <w:spacing w:val="-20"/>
          <w:w w:val="105"/>
        </w:rPr>
        <w:t> </w:t>
      </w:r>
      <w:r>
        <w:rPr>
          <w:color w:val="231F20"/>
          <w:w w:val="105"/>
        </w:rPr>
        <w:t>đối</w:t>
      </w:r>
      <w:r>
        <w:rPr>
          <w:color w:val="231F20"/>
          <w:spacing w:val="-21"/>
          <w:w w:val="105"/>
        </w:rPr>
        <w:t> </w:t>
      </w:r>
      <w:r>
        <w:rPr>
          <w:color w:val="231F20"/>
          <w:w w:val="105"/>
        </w:rPr>
        <w:t>với</w:t>
      </w:r>
      <w:r>
        <w:rPr>
          <w:color w:val="231F20"/>
          <w:spacing w:val="-21"/>
          <w:w w:val="105"/>
        </w:rPr>
        <w:t> </w:t>
      </w:r>
      <w:r>
        <w:rPr>
          <w:color w:val="231F20"/>
          <w:w w:val="105"/>
        </w:rPr>
        <w:t>xã</w:t>
      </w:r>
      <w:r>
        <w:rPr>
          <w:color w:val="231F20"/>
          <w:spacing w:val="-21"/>
          <w:w w:val="105"/>
        </w:rPr>
        <w:t> </w:t>
      </w:r>
      <w:r>
        <w:rPr>
          <w:color w:val="231F20"/>
          <w:w w:val="105"/>
        </w:rPr>
        <w:t>hội.</w:t>
      </w:r>
      <w:r>
        <w:rPr>
          <w:color w:val="231F20"/>
          <w:spacing w:val="-21"/>
          <w:w w:val="105"/>
        </w:rPr>
        <w:t> </w:t>
      </w:r>
      <w:r>
        <w:rPr>
          <w:color w:val="231F20"/>
          <w:w w:val="105"/>
        </w:rPr>
        <w:t>Trong</w:t>
      </w:r>
      <w:r>
        <w:rPr>
          <w:color w:val="231F20"/>
          <w:spacing w:val="-20"/>
          <w:w w:val="105"/>
        </w:rPr>
        <w:t> </w:t>
      </w:r>
      <w:r>
        <w:rPr>
          <w:color w:val="231F20"/>
          <w:w w:val="105"/>
        </w:rPr>
        <w:t>xã</w:t>
      </w:r>
      <w:r>
        <w:rPr>
          <w:color w:val="231F20"/>
          <w:spacing w:val="-21"/>
          <w:w w:val="105"/>
        </w:rPr>
        <w:t> </w:t>
      </w:r>
      <w:r>
        <w:rPr>
          <w:color w:val="231F20"/>
          <w:w w:val="105"/>
        </w:rPr>
        <w:t>hội</w:t>
      </w:r>
      <w:r>
        <w:rPr>
          <w:color w:val="231F20"/>
          <w:spacing w:val="-21"/>
          <w:w w:val="105"/>
        </w:rPr>
        <w:t> </w:t>
      </w:r>
      <w:r>
        <w:rPr>
          <w:color w:val="231F20"/>
          <w:w w:val="105"/>
        </w:rPr>
        <w:t>có</w:t>
      </w:r>
      <w:r>
        <w:rPr>
          <w:color w:val="231F20"/>
          <w:spacing w:val="-21"/>
          <w:w w:val="105"/>
        </w:rPr>
        <w:t> </w:t>
      </w:r>
      <w:r>
        <w:rPr>
          <w:color w:val="231F20"/>
          <w:w w:val="105"/>
        </w:rPr>
        <w:t>kẻ</w:t>
      </w:r>
      <w:r>
        <w:rPr>
          <w:color w:val="231F20"/>
          <w:spacing w:val="-21"/>
          <w:w w:val="105"/>
        </w:rPr>
        <w:t> </w:t>
      </w:r>
      <w:r>
        <w:rPr>
          <w:color w:val="231F20"/>
          <w:w w:val="105"/>
        </w:rPr>
        <w:t>không</w:t>
      </w:r>
      <w:r>
        <w:rPr>
          <w:color w:val="231F20"/>
          <w:spacing w:val="-21"/>
          <w:w w:val="105"/>
        </w:rPr>
        <w:t> </w:t>
      </w:r>
      <w:r>
        <w:rPr>
          <w:color w:val="231F20"/>
          <w:w w:val="105"/>
        </w:rPr>
        <w:t>tin, xưa nay, trong ngoài nước có rất nhiều sự tích</w:t>
      </w:r>
      <w:r>
        <w:rPr>
          <w:color w:val="231F20"/>
          <w:spacing w:val="-1"/>
          <w:w w:val="105"/>
        </w:rPr>
        <w:t> </w:t>
      </w:r>
      <w:r>
        <w:rPr>
          <w:color w:val="231F20"/>
          <w:w w:val="105"/>
        </w:rPr>
        <w:t>linh nghiệm, hiện</w:t>
      </w:r>
      <w:r>
        <w:rPr>
          <w:color w:val="231F20"/>
          <w:spacing w:val="8"/>
          <w:w w:val="105"/>
        </w:rPr>
        <w:t> </w:t>
      </w:r>
      <w:r>
        <w:rPr>
          <w:color w:val="231F20"/>
          <w:w w:val="105"/>
        </w:rPr>
        <w:t>tại</w:t>
      </w:r>
      <w:r>
        <w:rPr>
          <w:color w:val="231F20"/>
          <w:spacing w:val="8"/>
          <w:w w:val="105"/>
        </w:rPr>
        <w:t> </w:t>
      </w:r>
      <w:r>
        <w:rPr>
          <w:color w:val="231F20"/>
          <w:w w:val="105"/>
        </w:rPr>
        <w:t>có</w:t>
      </w:r>
      <w:r>
        <w:rPr>
          <w:color w:val="231F20"/>
          <w:spacing w:val="8"/>
          <w:w w:val="105"/>
        </w:rPr>
        <w:t> </w:t>
      </w:r>
      <w:r>
        <w:rPr>
          <w:color w:val="231F20"/>
          <w:w w:val="105"/>
        </w:rPr>
        <w:t>hay</w:t>
      </w:r>
      <w:r>
        <w:rPr>
          <w:color w:val="231F20"/>
          <w:spacing w:val="8"/>
          <w:w w:val="105"/>
        </w:rPr>
        <w:t> </w:t>
      </w:r>
      <w:r>
        <w:rPr>
          <w:color w:val="231F20"/>
          <w:w w:val="105"/>
        </w:rPr>
        <w:t>không?</w:t>
      </w:r>
      <w:r>
        <w:rPr>
          <w:color w:val="231F20"/>
          <w:spacing w:val="8"/>
          <w:w w:val="105"/>
        </w:rPr>
        <w:t> </w:t>
      </w:r>
      <w:r>
        <w:rPr>
          <w:color w:val="231F20"/>
          <w:w w:val="105"/>
        </w:rPr>
        <w:t>Hiện</w:t>
      </w:r>
      <w:r>
        <w:rPr>
          <w:color w:val="231F20"/>
          <w:spacing w:val="8"/>
          <w:w w:val="105"/>
        </w:rPr>
        <w:t> </w:t>
      </w:r>
      <w:r>
        <w:rPr>
          <w:color w:val="231F20"/>
          <w:w w:val="105"/>
        </w:rPr>
        <w:t>tại</w:t>
      </w:r>
      <w:r>
        <w:rPr>
          <w:color w:val="231F20"/>
          <w:spacing w:val="8"/>
          <w:w w:val="105"/>
        </w:rPr>
        <w:t> </w:t>
      </w:r>
      <w:r>
        <w:rPr>
          <w:color w:val="231F20"/>
          <w:w w:val="105"/>
        </w:rPr>
        <w:t>vẫn</w:t>
      </w:r>
      <w:r>
        <w:rPr>
          <w:color w:val="231F20"/>
          <w:spacing w:val="8"/>
          <w:w w:val="105"/>
        </w:rPr>
        <w:t> </w:t>
      </w:r>
      <w:r>
        <w:rPr>
          <w:color w:val="231F20"/>
          <w:w w:val="105"/>
        </w:rPr>
        <w:t>có.</w:t>
      </w:r>
      <w:r>
        <w:rPr>
          <w:color w:val="231F20"/>
          <w:spacing w:val="8"/>
          <w:w w:val="105"/>
        </w:rPr>
        <w:t> </w:t>
      </w:r>
      <w:r>
        <w:rPr>
          <w:color w:val="231F20"/>
          <w:w w:val="105"/>
        </w:rPr>
        <w:t>Dần</w:t>
      </w:r>
      <w:r>
        <w:rPr>
          <w:color w:val="231F20"/>
          <w:spacing w:val="8"/>
          <w:w w:val="105"/>
        </w:rPr>
        <w:t> </w:t>
      </w:r>
      <w:r>
        <w:rPr>
          <w:color w:val="231F20"/>
          <w:w w:val="105"/>
        </w:rPr>
        <w:t>dần,</w:t>
      </w:r>
      <w:r>
        <w:rPr>
          <w:color w:val="231F20"/>
          <w:spacing w:val="8"/>
          <w:w w:val="105"/>
        </w:rPr>
        <w:t> </w:t>
      </w:r>
      <w:r>
        <w:rPr>
          <w:color w:val="231F20"/>
          <w:w w:val="105"/>
        </w:rPr>
        <w:t>khoa</w:t>
      </w:r>
      <w:r>
        <w:rPr>
          <w:color w:val="231F20"/>
          <w:spacing w:val="7"/>
          <w:w w:val="105"/>
        </w:rPr>
        <w:t> </w:t>
      </w:r>
      <w:r>
        <w:rPr>
          <w:color w:val="231F20"/>
          <w:spacing w:val="-5"/>
          <w:w w:val="105"/>
        </w:rPr>
        <w:t>học</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0"/>
      </w:pPr>
      <w:r>
        <w:rPr>
          <w:color w:val="231F20"/>
          <w:w w:val="105"/>
        </w:rPr>
        <w:t>cũng</w:t>
      </w:r>
      <w:r>
        <w:rPr>
          <w:color w:val="231F20"/>
          <w:w w:val="105"/>
        </w:rPr>
        <w:t> chậm</w:t>
      </w:r>
      <w:r>
        <w:rPr>
          <w:color w:val="231F20"/>
          <w:w w:val="105"/>
        </w:rPr>
        <w:t> chạp</w:t>
      </w:r>
      <w:r>
        <w:rPr>
          <w:color w:val="231F20"/>
          <w:w w:val="105"/>
        </w:rPr>
        <w:t> ấn</w:t>
      </w:r>
      <w:r>
        <w:rPr>
          <w:color w:val="231F20"/>
          <w:w w:val="105"/>
        </w:rPr>
        <w:t> chứng</w:t>
      </w:r>
      <w:r>
        <w:rPr>
          <w:color w:val="231F20"/>
          <w:w w:val="105"/>
        </w:rPr>
        <w:t> cho</w:t>
      </w:r>
      <w:r>
        <w:rPr>
          <w:color w:val="231F20"/>
          <w:w w:val="105"/>
        </w:rPr>
        <w:t> chúng</w:t>
      </w:r>
      <w:r>
        <w:rPr>
          <w:color w:val="231F20"/>
          <w:w w:val="105"/>
        </w:rPr>
        <w:t> ta,</w:t>
      </w:r>
      <w:r>
        <w:rPr>
          <w:color w:val="231F20"/>
          <w:w w:val="105"/>
        </w:rPr>
        <w:t> chứng</w:t>
      </w:r>
      <w:r>
        <w:rPr>
          <w:color w:val="231F20"/>
          <w:w w:val="105"/>
        </w:rPr>
        <w:t> tỏ</w:t>
      </w:r>
      <w:r>
        <w:rPr>
          <w:color w:val="231F20"/>
          <w:w w:val="105"/>
        </w:rPr>
        <w:t> </w:t>
      </w:r>
      <w:r>
        <w:rPr>
          <w:color w:val="231F20"/>
          <w:w w:val="105"/>
        </w:rPr>
        <w:t>cảnh chuyển theo tâm, chứng minh tướng do tâm sinh, kẻ thật</w:t>
      </w:r>
      <w:r>
        <w:rPr>
          <w:color w:val="231F20"/>
          <w:spacing w:val="80"/>
          <w:w w:val="105"/>
        </w:rPr>
        <w:t> </w:t>
      </w:r>
      <w:r>
        <w:rPr>
          <w:color w:val="231F20"/>
          <w:w w:val="105"/>
        </w:rPr>
        <w:t>sự có đức hạnh sẽ thật sự có cảm ứng. Chẳng có đức hạnh thì sao? Chẳng có đức hạnh, thì cũng phải tham dự các sự nghiệp phúc lợi xã hội.</w:t>
      </w:r>
    </w:p>
    <w:p>
      <w:pPr>
        <w:pStyle w:val="BodyText"/>
        <w:spacing w:line="278" w:lineRule="auto" w:before="146"/>
        <w:ind w:left="397" w:right="111" w:firstLine="453"/>
      </w:pPr>
      <w:r>
        <w:rPr>
          <w:color w:val="231F20"/>
          <w:spacing w:val="-2"/>
          <w:w w:val="105"/>
        </w:rPr>
        <w:t>Các</w:t>
      </w:r>
      <w:r>
        <w:rPr>
          <w:color w:val="231F20"/>
          <w:spacing w:val="-21"/>
          <w:w w:val="105"/>
        </w:rPr>
        <w:t> </w:t>
      </w:r>
      <w:r>
        <w:rPr>
          <w:color w:val="231F20"/>
          <w:spacing w:val="-2"/>
          <w:w w:val="105"/>
        </w:rPr>
        <w:t>tôn</w:t>
      </w:r>
      <w:r>
        <w:rPr>
          <w:color w:val="231F20"/>
          <w:spacing w:val="-20"/>
          <w:w w:val="105"/>
        </w:rPr>
        <w:t> </w:t>
      </w:r>
      <w:r>
        <w:rPr>
          <w:color w:val="231F20"/>
          <w:spacing w:val="-2"/>
          <w:w w:val="105"/>
        </w:rPr>
        <w:t>giáo</w:t>
      </w:r>
      <w:r>
        <w:rPr>
          <w:color w:val="231F20"/>
          <w:spacing w:val="-20"/>
          <w:w w:val="105"/>
        </w:rPr>
        <w:t> </w:t>
      </w:r>
      <w:r>
        <w:rPr>
          <w:color w:val="231F20"/>
          <w:spacing w:val="-2"/>
          <w:w w:val="105"/>
        </w:rPr>
        <w:t>ngoại</w:t>
      </w:r>
      <w:r>
        <w:rPr>
          <w:color w:val="231F20"/>
          <w:spacing w:val="-21"/>
          <w:w w:val="105"/>
        </w:rPr>
        <w:t> </w:t>
      </w:r>
      <w:r>
        <w:rPr>
          <w:color w:val="231F20"/>
          <w:spacing w:val="-2"/>
          <w:w w:val="105"/>
        </w:rPr>
        <w:t>quốc</w:t>
      </w:r>
      <w:r>
        <w:rPr>
          <w:color w:val="231F20"/>
          <w:spacing w:val="-20"/>
          <w:w w:val="105"/>
        </w:rPr>
        <w:t> </w:t>
      </w:r>
      <w:r>
        <w:rPr>
          <w:color w:val="231F20"/>
          <w:spacing w:val="-2"/>
          <w:w w:val="105"/>
        </w:rPr>
        <w:t>rất</w:t>
      </w:r>
      <w:r>
        <w:rPr>
          <w:color w:val="231F20"/>
          <w:spacing w:val="-20"/>
          <w:w w:val="105"/>
        </w:rPr>
        <w:t> </w:t>
      </w:r>
      <w:r>
        <w:rPr>
          <w:color w:val="231F20"/>
          <w:spacing w:val="-2"/>
          <w:w w:val="105"/>
        </w:rPr>
        <w:t>coi</w:t>
      </w:r>
      <w:r>
        <w:rPr>
          <w:color w:val="231F20"/>
          <w:spacing w:val="-21"/>
          <w:w w:val="105"/>
        </w:rPr>
        <w:t> </w:t>
      </w:r>
      <w:r>
        <w:rPr>
          <w:color w:val="231F20"/>
          <w:spacing w:val="-2"/>
          <w:w w:val="105"/>
        </w:rPr>
        <w:t>trọng</w:t>
      </w:r>
      <w:r>
        <w:rPr>
          <w:color w:val="231F20"/>
          <w:spacing w:val="-20"/>
          <w:w w:val="105"/>
        </w:rPr>
        <w:t> </w:t>
      </w:r>
      <w:r>
        <w:rPr>
          <w:color w:val="231F20"/>
          <w:spacing w:val="-2"/>
          <w:w w:val="105"/>
        </w:rPr>
        <w:t>việc</w:t>
      </w:r>
      <w:r>
        <w:rPr>
          <w:color w:val="231F20"/>
          <w:spacing w:val="-20"/>
          <w:w w:val="105"/>
        </w:rPr>
        <w:t> </w:t>
      </w:r>
      <w:r>
        <w:rPr>
          <w:color w:val="231F20"/>
          <w:spacing w:val="-2"/>
          <w:w w:val="105"/>
        </w:rPr>
        <w:t>này,</w:t>
      </w:r>
      <w:r>
        <w:rPr>
          <w:color w:val="231F20"/>
          <w:spacing w:val="-21"/>
          <w:w w:val="105"/>
        </w:rPr>
        <w:t> </w:t>
      </w:r>
      <w:r>
        <w:rPr>
          <w:color w:val="231F20"/>
          <w:spacing w:val="-2"/>
          <w:w w:val="105"/>
        </w:rPr>
        <w:t>họ</w:t>
      </w:r>
      <w:r>
        <w:rPr>
          <w:color w:val="231F20"/>
          <w:spacing w:val="-20"/>
          <w:w w:val="105"/>
        </w:rPr>
        <w:t> </w:t>
      </w:r>
      <w:r>
        <w:rPr>
          <w:color w:val="231F20"/>
          <w:spacing w:val="-2"/>
          <w:w w:val="105"/>
        </w:rPr>
        <w:t>lập</w:t>
      </w:r>
      <w:r>
        <w:rPr>
          <w:color w:val="231F20"/>
          <w:spacing w:val="-20"/>
          <w:w w:val="105"/>
        </w:rPr>
        <w:t> </w:t>
      </w:r>
      <w:r>
        <w:rPr>
          <w:color w:val="231F20"/>
          <w:spacing w:val="-2"/>
          <w:w w:val="105"/>
        </w:rPr>
        <w:t>viện </w:t>
      </w:r>
      <w:r>
        <w:rPr>
          <w:color w:val="231F20"/>
          <w:w w:val="105"/>
        </w:rPr>
        <w:t>dưỡng lão, cô nhi viện, dục ấu viện (preschool), bệnh viện, làm rất nhiều, tôi cũng thấy rất nhiều. Họ nhiệt tâm thực hiện</w:t>
      </w:r>
      <w:r>
        <w:rPr>
          <w:color w:val="231F20"/>
          <w:spacing w:val="-17"/>
          <w:w w:val="105"/>
        </w:rPr>
        <w:t> </w:t>
      </w:r>
      <w:r>
        <w:rPr>
          <w:color w:val="231F20"/>
          <w:w w:val="105"/>
        </w:rPr>
        <w:t>các</w:t>
      </w:r>
      <w:r>
        <w:rPr>
          <w:color w:val="231F20"/>
          <w:spacing w:val="-17"/>
          <w:w w:val="105"/>
        </w:rPr>
        <w:t> </w:t>
      </w:r>
      <w:r>
        <w:rPr>
          <w:color w:val="231F20"/>
          <w:w w:val="105"/>
        </w:rPr>
        <w:t>sự</w:t>
      </w:r>
      <w:r>
        <w:rPr>
          <w:color w:val="231F20"/>
          <w:spacing w:val="-17"/>
          <w:w w:val="105"/>
        </w:rPr>
        <w:t> </w:t>
      </w:r>
      <w:r>
        <w:rPr>
          <w:color w:val="231F20"/>
          <w:w w:val="105"/>
        </w:rPr>
        <w:t>nghiệp</w:t>
      </w:r>
      <w:r>
        <w:rPr>
          <w:color w:val="231F20"/>
          <w:spacing w:val="-17"/>
          <w:w w:val="105"/>
        </w:rPr>
        <w:t> </w:t>
      </w:r>
      <w:r>
        <w:rPr>
          <w:color w:val="231F20"/>
          <w:w w:val="105"/>
        </w:rPr>
        <w:t>từ</w:t>
      </w:r>
      <w:r>
        <w:rPr>
          <w:color w:val="231F20"/>
          <w:spacing w:val="-17"/>
          <w:w w:val="105"/>
        </w:rPr>
        <w:t> </w:t>
      </w:r>
      <w:r>
        <w:rPr>
          <w:color w:val="231F20"/>
          <w:w w:val="105"/>
        </w:rPr>
        <w:t>thiện</w:t>
      </w:r>
      <w:r>
        <w:rPr>
          <w:color w:val="231F20"/>
          <w:spacing w:val="-18"/>
          <w:w w:val="105"/>
        </w:rPr>
        <w:t> </w:t>
      </w:r>
      <w:r>
        <w:rPr>
          <w:color w:val="231F20"/>
          <w:w w:val="105"/>
        </w:rPr>
        <w:t>phúc</w:t>
      </w:r>
      <w:r>
        <w:rPr>
          <w:color w:val="231F20"/>
          <w:spacing w:val="-17"/>
          <w:w w:val="105"/>
        </w:rPr>
        <w:t> </w:t>
      </w:r>
      <w:r>
        <w:rPr>
          <w:color w:val="231F20"/>
          <w:w w:val="105"/>
        </w:rPr>
        <w:t>lợi</w:t>
      </w:r>
      <w:r>
        <w:rPr>
          <w:color w:val="231F20"/>
          <w:spacing w:val="-17"/>
          <w:w w:val="105"/>
        </w:rPr>
        <w:t> </w:t>
      </w:r>
      <w:r>
        <w:rPr>
          <w:color w:val="231F20"/>
          <w:w w:val="105"/>
        </w:rPr>
        <w:t>xã</w:t>
      </w:r>
      <w:r>
        <w:rPr>
          <w:color w:val="231F20"/>
          <w:spacing w:val="-17"/>
          <w:w w:val="105"/>
        </w:rPr>
        <w:t> </w:t>
      </w:r>
      <w:r>
        <w:rPr>
          <w:color w:val="231F20"/>
          <w:w w:val="105"/>
        </w:rPr>
        <w:t>hội.</w:t>
      </w:r>
      <w:r>
        <w:rPr>
          <w:color w:val="231F20"/>
          <w:spacing w:val="-17"/>
          <w:w w:val="105"/>
        </w:rPr>
        <w:t> </w:t>
      </w:r>
      <w:r>
        <w:rPr>
          <w:color w:val="231F20"/>
          <w:w w:val="105"/>
        </w:rPr>
        <w:t>Trong</w:t>
      </w:r>
      <w:r>
        <w:rPr>
          <w:color w:val="231F20"/>
          <w:spacing w:val="-17"/>
          <w:w w:val="105"/>
        </w:rPr>
        <w:t> </w:t>
      </w:r>
      <w:r>
        <w:rPr>
          <w:color w:val="231F20"/>
          <w:w w:val="105"/>
        </w:rPr>
        <w:t>Phật</w:t>
      </w:r>
      <w:r>
        <w:rPr>
          <w:color w:val="231F20"/>
          <w:spacing w:val="-17"/>
          <w:w w:val="105"/>
        </w:rPr>
        <w:t> </w:t>
      </w:r>
      <w:r>
        <w:rPr>
          <w:color w:val="231F20"/>
          <w:w w:val="105"/>
        </w:rPr>
        <w:t>môn, những chuyện này là làm kèm thêm. Chuyện thật sự phải làm</w:t>
      </w:r>
      <w:r>
        <w:rPr>
          <w:color w:val="231F20"/>
          <w:spacing w:val="-1"/>
          <w:w w:val="105"/>
        </w:rPr>
        <w:t> </w:t>
      </w:r>
      <w:r>
        <w:rPr>
          <w:color w:val="231F20"/>
          <w:w w:val="105"/>
        </w:rPr>
        <w:t>là</w:t>
      </w:r>
      <w:r>
        <w:rPr>
          <w:color w:val="231F20"/>
          <w:spacing w:val="-1"/>
          <w:w w:val="105"/>
        </w:rPr>
        <w:t> </w:t>
      </w:r>
      <w:r>
        <w:rPr>
          <w:color w:val="231F20"/>
          <w:w w:val="105"/>
        </w:rPr>
        <w:t>tự</w:t>
      </w:r>
      <w:r>
        <w:rPr>
          <w:color w:val="231F20"/>
          <w:spacing w:val="-1"/>
          <w:w w:val="105"/>
        </w:rPr>
        <w:t> </w:t>
      </w:r>
      <w:r>
        <w:rPr>
          <w:color w:val="231F20"/>
          <w:w w:val="105"/>
        </w:rPr>
        <w:t>nâng</w:t>
      </w:r>
      <w:r>
        <w:rPr>
          <w:color w:val="231F20"/>
          <w:spacing w:val="-1"/>
          <w:w w:val="105"/>
        </w:rPr>
        <w:t> </w:t>
      </w:r>
      <w:r>
        <w:rPr>
          <w:color w:val="231F20"/>
          <w:w w:val="105"/>
        </w:rPr>
        <w:t>cao</w:t>
      </w:r>
      <w:r>
        <w:rPr>
          <w:color w:val="231F20"/>
          <w:spacing w:val="-1"/>
          <w:w w:val="105"/>
        </w:rPr>
        <w:t> </w:t>
      </w:r>
      <w:r>
        <w:rPr>
          <w:color w:val="231F20"/>
          <w:w w:val="105"/>
        </w:rPr>
        <w:t>cảnh</w:t>
      </w:r>
      <w:r>
        <w:rPr>
          <w:color w:val="231F20"/>
          <w:spacing w:val="-1"/>
          <w:w w:val="105"/>
        </w:rPr>
        <w:t> </w:t>
      </w:r>
      <w:r>
        <w:rPr>
          <w:color w:val="231F20"/>
          <w:w w:val="105"/>
        </w:rPr>
        <w:t>giới</w:t>
      </w:r>
      <w:r>
        <w:rPr>
          <w:color w:val="231F20"/>
          <w:spacing w:val="-1"/>
          <w:w w:val="105"/>
        </w:rPr>
        <w:t> </w:t>
      </w:r>
      <w:r>
        <w:rPr>
          <w:color w:val="231F20"/>
          <w:w w:val="105"/>
        </w:rPr>
        <w:t>của</w:t>
      </w:r>
      <w:r>
        <w:rPr>
          <w:color w:val="231F20"/>
          <w:spacing w:val="-1"/>
          <w:w w:val="105"/>
        </w:rPr>
        <w:t> </w:t>
      </w:r>
      <w:r>
        <w:rPr>
          <w:color w:val="231F20"/>
          <w:w w:val="105"/>
        </w:rPr>
        <w:t>chính</w:t>
      </w:r>
      <w:r>
        <w:rPr>
          <w:color w:val="231F20"/>
          <w:spacing w:val="-1"/>
          <w:w w:val="105"/>
        </w:rPr>
        <w:t> </w:t>
      </w:r>
      <w:r>
        <w:rPr>
          <w:color w:val="231F20"/>
          <w:w w:val="105"/>
        </w:rPr>
        <w:t>mình,</w:t>
      </w:r>
      <w:r>
        <w:rPr>
          <w:color w:val="231F20"/>
          <w:spacing w:val="-1"/>
          <w:w w:val="105"/>
        </w:rPr>
        <w:t> </w:t>
      </w:r>
      <w:r>
        <w:rPr>
          <w:color w:val="231F20"/>
          <w:w w:val="105"/>
        </w:rPr>
        <w:t>thành</w:t>
      </w:r>
      <w:r>
        <w:rPr>
          <w:color w:val="231F20"/>
          <w:spacing w:val="-1"/>
          <w:w w:val="105"/>
        </w:rPr>
        <w:t> </w:t>
      </w:r>
      <w:r>
        <w:rPr>
          <w:color w:val="231F20"/>
          <w:w w:val="105"/>
        </w:rPr>
        <w:t>tựu đạo đức</w:t>
      </w:r>
      <w:r>
        <w:rPr>
          <w:color w:val="231F20"/>
          <w:spacing w:val="-11"/>
          <w:w w:val="105"/>
        </w:rPr>
        <w:t> </w:t>
      </w:r>
      <w:r>
        <w:rPr>
          <w:color w:val="231F20"/>
          <w:w w:val="105"/>
        </w:rPr>
        <w:t>và</w:t>
      </w:r>
      <w:r>
        <w:rPr>
          <w:color w:val="231F20"/>
          <w:spacing w:val="-11"/>
          <w:w w:val="105"/>
        </w:rPr>
        <w:t> </w:t>
      </w:r>
      <w:r>
        <w:rPr>
          <w:color w:val="231F20"/>
          <w:w w:val="105"/>
        </w:rPr>
        <w:t>trí</w:t>
      </w:r>
      <w:r>
        <w:rPr>
          <w:color w:val="231F20"/>
          <w:spacing w:val="-11"/>
          <w:w w:val="105"/>
        </w:rPr>
        <w:t> </w:t>
      </w:r>
      <w:r>
        <w:rPr>
          <w:color w:val="231F20"/>
          <w:w w:val="105"/>
        </w:rPr>
        <w:t>tuệ,</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0"/>
          <w:w w:val="105"/>
        </w:rPr>
        <w:t> </w:t>
      </w:r>
      <w:r>
        <w:rPr>
          <w:color w:val="231F20"/>
          <w:w w:val="105"/>
        </w:rPr>
        <w:t>giúp</w:t>
      </w:r>
      <w:r>
        <w:rPr>
          <w:color w:val="231F20"/>
          <w:spacing w:val="-11"/>
          <w:w w:val="105"/>
        </w:rPr>
        <w:t> </w:t>
      </w:r>
      <w:r>
        <w:rPr>
          <w:color w:val="231F20"/>
          <w:w w:val="105"/>
        </w:rPr>
        <w:t>chúng</w:t>
      </w:r>
      <w:r>
        <w:rPr>
          <w:color w:val="231F20"/>
          <w:spacing w:val="-10"/>
          <w:w w:val="105"/>
        </w:rPr>
        <w:t> </w:t>
      </w:r>
      <w:r>
        <w:rPr>
          <w:color w:val="231F20"/>
          <w:w w:val="105"/>
        </w:rPr>
        <w:t>sinh</w:t>
      </w:r>
      <w:r>
        <w:rPr>
          <w:color w:val="231F20"/>
          <w:spacing w:val="-11"/>
          <w:w w:val="105"/>
        </w:rPr>
        <w:t> </w:t>
      </w:r>
      <w:r>
        <w:rPr>
          <w:color w:val="231F20"/>
          <w:w w:val="105"/>
        </w:rPr>
        <w:t>khổ nạn, thật sự có năng lực hóa giải tai nạn.</w:t>
      </w:r>
    </w:p>
    <w:p>
      <w:pPr>
        <w:pStyle w:val="BodyText"/>
        <w:spacing w:line="278" w:lineRule="auto" w:before="148"/>
        <w:ind w:left="397" w:right="109" w:firstLine="453"/>
      </w:pPr>
      <w:r>
        <w:rPr>
          <w:color w:val="231F20"/>
          <w:spacing w:val="-2"/>
          <w:w w:val="105"/>
        </w:rPr>
        <w:t>“</w:t>
      </w:r>
      <w:r>
        <w:rPr>
          <w:i/>
          <w:color w:val="231F20"/>
          <w:spacing w:val="-2"/>
          <w:w w:val="105"/>
        </w:rPr>
        <w:t>Vãn</w:t>
      </w:r>
      <w:r>
        <w:rPr>
          <w:i/>
          <w:color w:val="231F20"/>
          <w:spacing w:val="-19"/>
          <w:w w:val="105"/>
        </w:rPr>
        <w:t> </w:t>
      </w:r>
      <w:r>
        <w:rPr>
          <w:i/>
          <w:color w:val="231F20"/>
          <w:spacing w:val="-2"/>
          <w:w w:val="105"/>
        </w:rPr>
        <w:t>cận,</w:t>
      </w:r>
      <w:r>
        <w:rPr>
          <w:i/>
          <w:color w:val="231F20"/>
          <w:spacing w:val="-19"/>
          <w:w w:val="105"/>
        </w:rPr>
        <w:t> </w:t>
      </w:r>
      <w:r>
        <w:rPr>
          <w:i/>
          <w:color w:val="231F20"/>
          <w:spacing w:val="-2"/>
          <w:w w:val="105"/>
        </w:rPr>
        <w:t>Thái</w:t>
      </w:r>
      <w:r>
        <w:rPr>
          <w:i/>
          <w:color w:val="231F20"/>
          <w:spacing w:val="-19"/>
          <w:w w:val="105"/>
        </w:rPr>
        <w:t> </w:t>
      </w:r>
      <w:r>
        <w:rPr>
          <w:i/>
          <w:color w:val="231F20"/>
          <w:spacing w:val="-2"/>
          <w:w w:val="105"/>
        </w:rPr>
        <w:t>Hư</w:t>
      </w:r>
      <w:r>
        <w:rPr>
          <w:i/>
          <w:color w:val="231F20"/>
          <w:spacing w:val="-19"/>
          <w:w w:val="105"/>
        </w:rPr>
        <w:t> </w:t>
      </w:r>
      <w:r>
        <w:rPr>
          <w:i/>
          <w:color w:val="231F20"/>
          <w:spacing w:val="-2"/>
          <w:w w:val="105"/>
        </w:rPr>
        <w:t>pháp</w:t>
      </w:r>
      <w:r>
        <w:rPr>
          <w:i/>
          <w:color w:val="231F20"/>
          <w:spacing w:val="-19"/>
          <w:w w:val="105"/>
        </w:rPr>
        <w:t> </w:t>
      </w:r>
      <w:r>
        <w:rPr>
          <w:i/>
          <w:color w:val="231F20"/>
          <w:spacing w:val="-2"/>
          <w:w w:val="105"/>
        </w:rPr>
        <w:t>sư</w:t>
      </w:r>
      <w:r>
        <w:rPr>
          <w:i/>
          <w:color w:val="231F20"/>
          <w:spacing w:val="-20"/>
          <w:w w:val="105"/>
        </w:rPr>
        <w:t> </w:t>
      </w:r>
      <w:r>
        <w:rPr>
          <w:color w:val="231F20"/>
          <w:spacing w:val="-2"/>
          <w:w w:val="105"/>
        </w:rPr>
        <w:t>đề</w:t>
      </w:r>
      <w:r>
        <w:rPr>
          <w:color w:val="231F20"/>
          <w:spacing w:val="-19"/>
          <w:w w:val="105"/>
        </w:rPr>
        <w:t> </w:t>
      </w:r>
      <w:r>
        <w:rPr>
          <w:i/>
          <w:color w:val="231F20"/>
          <w:spacing w:val="-2"/>
          <w:w w:val="105"/>
        </w:rPr>
        <w:t>xướng</w:t>
      </w:r>
      <w:r>
        <w:rPr>
          <w:i/>
          <w:color w:val="231F20"/>
          <w:spacing w:val="-18"/>
          <w:w w:val="105"/>
        </w:rPr>
        <w:t> </w:t>
      </w:r>
      <w:r>
        <w:rPr>
          <w:i/>
          <w:color w:val="231F20"/>
          <w:spacing w:val="-2"/>
          <w:w w:val="105"/>
        </w:rPr>
        <w:t>nhân</w:t>
      </w:r>
      <w:r>
        <w:rPr>
          <w:i/>
          <w:color w:val="231F20"/>
          <w:spacing w:val="-19"/>
          <w:w w:val="105"/>
        </w:rPr>
        <w:t> </w:t>
      </w:r>
      <w:r>
        <w:rPr>
          <w:i/>
          <w:color w:val="231F20"/>
          <w:spacing w:val="-2"/>
          <w:w w:val="105"/>
        </w:rPr>
        <w:t>gian</w:t>
      </w:r>
      <w:r>
        <w:rPr>
          <w:i/>
          <w:color w:val="231F20"/>
          <w:spacing w:val="-19"/>
          <w:w w:val="105"/>
        </w:rPr>
        <w:t> </w:t>
      </w:r>
      <w:r>
        <w:rPr>
          <w:i/>
          <w:color w:val="231F20"/>
          <w:spacing w:val="-2"/>
          <w:w w:val="105"/>
        </w:rPr>
        <w:t>Tịnh</w:t>
      </w:r>
      <w:r>
        <w:rPr>
          <w:i/>
          <w:color w:val="231F20"/>
          <w:spacing w:val="-19"/>
          <w:w w:val="105"/>
        </w:rPr>
        <w:t> </w:t>
      </w:r>
      <w:r>
        <w:rPr>
          <w:i/>
          <w:color w:val="231F20"/>
          <w:spacing w:val="-2"/>
          <w:w w:val="105"/>
        </w:rPr>
        <w:t>Độ</w:t>
      </w:r>
      <w:r>
        <w:rPr>
          <w:color w:val="231F20"/>
          <w:spacing w:val="-2"/>
          <w:w w:val="105"/>
        </w:rPr>
        <w:t>” </w:t>
      </w:r>
      <w:r>
        <w:rPr>
          <w:color w:val="231F20"/>
          <w:w w:val="105"/>
        </w:rPr>
        <w:t>(Gần đây, pháp sư Thái Hư đề xướng Tịnh Độ nhân gian). Vị này cũng là người sống trước chúng tôi một thế hệ, có khá</w:t>
      </w:r>
      <w:r>
        <w:rPr>
          <w:color w:val="231F20"/>
          <w:spacing w:val="-7"/>
          <w:w w:val="105"/>
        </w:rPr>
        <w:t> </w:t>
      </w:r>
      <w:r>
        <w:rPr>
          <w:color w:val="231F20"/>
          <w:w w:val="105"/>
        </w:rPr>
        <w:t>nhiều</w:t>
      </w:r>
      <w:r>
        <w:rPr>
          <w:color w:val="231F20"/>
          <w:spacing w:val="-7"/>
          <w:w w:val="105"/>
        </w:rPr>
        <w:t> </w:t>
      </w:r>
      <w:r>
        <w:rPr>
          <w:color w:val="231F20"/>
          <w:w w:val="105"/>
        </w:rPr>
        <w:t>cống</w:t>
      </w:r>
      <w:r>
        <w:rPr>
          <w:color w:val="231F20"/>
          <w:spacing w:val="-7"/>
          <w:w w:val="105"/>
        </w:rPr>
        <w:t> </w:t>
      </w:r>
      <w:r>
        <w:rPr>
          <w:color w:val="231F20"/>
          <w:w w:val="105"/>
        </w:rPr>
        <w:t>hiến</w:t>
      </w:r>
      <w:r>
        <w:rPr>
          <w:color w:val="231F20"/>
          <w:spacing w:val="-6"/>
          <w:w w:val="105"/>
        </w:rPr>
        <w:t> </w:t>
      </w:r>
      <w:r>
        <w:rPr>
          <w:color w:val="231F20"/>
          <w:w w:val="105"/>
        </w:rPr>
        <w:t>đối</w:t>
      </w:r>
      <w:r>
        <w:rPr>
          <w:color w:val="231F20"/>
          <w:spacing w:val="-7"/>
          <w:w w:val="105"/>
        </w:rPr>
        <w:t> </w:t>
      </w:r>
      <w:r>
        <w:rPr>
          <w:color w:val="231F20"/>
          <w:w w:val="105"/>
        </w:rPr>
        <w:t>với</w:t>
      </w:r>
      <w:r>
        <w:rPr>
          <w:color w:val="231F20"/>
          <w:spacing w:val="-7"/>
          <w:w w:val="105"/>
        </w:rPr>
        <w:t> </w:t>
      </w:r>
      <w:r>
        <w:rPr>
          <w:color w:val="231F20"/>
          <w:w w:val="105"/>
        </w:rPr>
        <w:t>Phật</w:t>
      </w:r>
      <w:r>
        <w:rPr>
          <w:color w:val="231F20"/>
          <w:spacing w:val="-6"/>
          <w:w w:val="105"/>
        </w:rPr>
        <w:t> </w:t>
      </w:r>
      <w:r>
        <w:rPr>
          <w:color w:val="231F20"/>
          <w:w w:val="105"/>
        </w:rPr>
        <w:t>giáo</w:t>
      </w:r>
      <w:r>
        <w:rPr>
          <w:color w:val="231F20"/>
          <w:spacing w:val="-7"/>
          <w:w w:val="105"/>
        </w:rPr>
        <w:t> </w:t>
      </w:r>
      <w:r>
        <w:rPr>
          <w:color w:val="231F20"/>
          <w:w w:val="105"/>
        </w:rPr>
        <w:t>Trung</w:t>
      </w:r>
      <w:r>
        <w:rPr>
          <w:color w:val="231F20"/>
          <w:spacing w:val="-6"/>
          <w:w w:val="105"/>
        </w:rPr>
        <w:t> </w:t>
      </w:r>
      <w:r>
        <w:rPr>
          <w:color w:val="231F20"/>
          <w:w w:val="105"/>
        </w:rPr>
        <w:t>Quốc,</w:t>
      </w:r>
      <w:r>
        <w:rPr>
          <w:color w:val="231F20"/>
          <w:spacing w:val="-7"/>
          <w:w w:val="105"/>
        </w:rPr>
        <w:t> </w:t>
      </w:r>
      <w:r>
        <w:rPr>
          <w:color w:val="231F20"/>
          <w:w w:val="105"/>
        </w:rPr>
        <w:t>cũng</w:t>
      </w:r>
      <w:r>
        <w:rPr>
          <w:color w:val="231F20"/>
          <w:spacing w:val="-6"/>
          <w:w w:val="105"/>
        </w:rPr>
        <w:t> </w:t>
      </w:r>
      <w:r>
        <w:rPr>
          <w:color w:val="231F20"/>
          <w:w w:val="105"/>
        </w:rPr>
        <w:t>có không ít trước tác.</w:t>
      </w:r>
    </w:p>
    <w:p>
      <w:pPr>
        <w:spacing w:line="278" w:lineRule="auto" w:before="145"/>
        <w:ind w:left="397" w:right="105" w:firstLine="453"/>
        <w:jc w:val="both"/>
        <w:rPr>
          <w:sz w:val="34"/>
        </w:rPr>
      </w:pPr>
      <w:r>
        <w:rPr>
          <w:color w:val="231F20"/>
          <w:w w:val="105"/>
          <w:sz w:val="34"/>
        </w:rPr>
        <w:t>“</w:t>
      </w:r>
      <w:r>
        <w:rPr>
          <w:i/>
          <w:color w:val="231F20"/>
          <w:w w:val="105"/>
          <w:sz w:val="34"/>
        </w:rPr>
        <w:t>Tằng</w:t>
      </w:r>
      <w:r>
        <w:rPr>
          <w:i/>
          <w:color w:val="231F20"/>
          <w:w w:val="105"/>
          <w:sz w:val="34"/>
        </w:rPr>
        <w:t> tường</w:t>
      </w:r>
      <w:r>
        <w:rPr>
          <w:i/>
          <w:color w:val="231F20"/>
          <w:w w:val="105"/>
          <w:sz w:val="34"/>
        </w:rPr>
        <w:t> dẫn</w:t>
      </w:r>
      <w:r>
        <w:rPr>
          <w:i/>
          <w:color w:val="231F20"/>
          <w:w w:val="105"/>
          <w:sz w:val="34"/>
        </w:rPr>
        <w:t> Vô</w:t>
      </w:r>
      <w:r>
        <w:rPr>
          <w:i/>
          <w:color w:val="231F20"/>
          <w:w w:val="105"/>
          <w:sz w:val="34"/>
        </w:rPr>
        <w:t> Lượng</w:t>
      </w:r>
      <w:r>
        <w:rPr>
          <w:i/>
          <w:color w:val="231F20"/>
          <w:w w:val="105"/>
          <w:sz w:val="34"/>
        </w:rPr>
        <w:t> Thọ</w:t>
      </w:r>
      <w:r>
        <w:rPr>
          <w:i/>
          <w:color w:val="231F20"/>
          <w:w w:val="105"/>
          <w:sz w:val="34"/>
        </w:rPr>
        <w:t> Kinh</w:t>
      </w:r>
      <w:r>
        <w:rPr>
          <w:i/>
          <w:color w:val="231F20"/>
          <w:w w:val="105"/>
          <w:sz w:val="34"/>
        </w:rPr>
        <w:t> văn</w:t>
      </w:r>
      <w:r>
        <w:rPr>
          <w:i/>
          <w:color w:val="231F20"/>
          <w:w w:val="105"/>
          <w:sz w:val="34"/>
        </w:rPr>
        <w:t> cú</w:t>
      </w:r>
      <w:r>
        <w:rPr>
          <w:color w:val="231F20"/>
          <w:w w:val="105"/>
          <w:sz w:val="34"/>
        </w:rPr>
        <w:t>”</w:t>
      </w:r>
      <w:r>
        <w:rPr>
          <w:color w:val="231F20"/>
          <w:w w:val="105"/>
          <w:sz w:val="34"/>
        </w:rPr>
        <w:t> (Từng trích</w:t>
      </w:r>
      <w:r>
        <w:rPr>
          <w:color w:val="231F20"/>
          <w:w w:val="105"/>
          <w:sz w:val="34"/>
        </w:rPr>
        <w:t> dẫn</w:t>
      </w:r>
      <w:r>
        <w:rPr>
          <w:color w:val="231F20"/>
          <w:w w:val="105"/>
          <w:sz w:val="34"/>
        </w:rPr>
        <w:t> cặn</w:t>
      </w:r>
      <w:r>
        <w:rPr>
          <w:color w:val="231F20"/>
          <w:w w:val="105"/>
          <w:sz w:val="34"/>
        </w:rPr>
        <w:t> kẽ</w:t>
      </w:r>
      <w:r>
        <w:rPr>
          <w:color w:val="231F20"/>
          <w:w w:val="105"/>
          <w:sz w:val="34"/>
        </w:rPr>
        <w:t> nhiều</w:t>
      </w:r>
      <w:r>
        <w:rPr>
          <w:color w:val="231F20"/>
          <w:w w:val="105"/>
          <w:sz w:val="34"/>
        </w:rPr>
        <w:t> câu</w:t>
      </w:r>
      <w:r>
        <w:rPr>
          <w:color w:val="231F20"/>
          <w:w w:val="105"/>
          <w:sz w:val="34"/>
        </w:rPr>
        <w:t> trong</w:t>
      </w:r>
      <w:r>
        <w:rPr>
          <w:color w:val="231F20"/>
          <w:w w:val="105"/>
          <w:sz w:val="34"/>
        </w:rPr>
        <w:t> kinh</w:t>
      </w:r>
      <w:r>
        <w:rPr>
          <w:color w:val="231F20"/>
          <w:w w:val="105"/>
          <w:sz w:val="34"/>
        </w:rPr>
        <w:t> </w:t>
      </w:r>
      <w:r>
        <w:rPr>
          <w:i/>
          <w:color w:val="231F20"/>
          <w:w w:val="105"/>
          <w:sz w:val="34"/>
        </w:rPr>
        <w:t>Vô</w:t>
      </w:r>
      <w:r>
        <w:rPr>
          <w:i/>
          <w:color w:val="231F20"/>
          <w:w w:val="105"/>
          <w:sz w:val="34"/>
        </w:rPr>
        <w:t> Lượng</w:t>
      </w:r>
      <w:r>
        <w:rPr>
          <w:i/>
          <w:color w:val="231F20"/>
          <w:w w:val="105"/>
          <w:sz w:val="34"/>
        </w:rPr>
        <w:t> Thọ</w:t>
      </w:r>
      <w:r>
        <w:rPr>
          <w:color w:val="231F20"/>
          <w:w w:val="105"/>
          <w:sz w:val="34"/>
        </w:rPr>
        <w:t>). Trong khi diễn giảng, Sư trích dẫn kinh văn từ kinh </w:t>
      </w:r>
      <w:r>
        <w:rPr>
          <w:i/>
          <w:color w:val="231F20"/>
          <w:w w:val="105"/>
          <w:sz w:val="34"/>
        </w:rPr>
        <w:t>Vô Lượng Thọ </w:t>
      </w:r>
      <w:r>
        <w:rPr>
          <w:color w:val="231F20"/>
          <w:w w:val="105"/>
          <w:sz w:val="34"/>
        </w:rPr>
        <w:t>rất nhiều.</w:t>
      </w:r>
    </w:p>
    <w:p>
      <w:pPr>
        <w:spacing w:line="278" w:lineRule="auto" w:before="145"/>
        <w:ind w:left="397" w:right="113" w:firstLine="453"/>
        <w:jc w:val="both"/>
        <w:rPr>
          <w:sz w:val="34"/>
        </w:rPr>
      </w:pPr>
      <w:r>
        <w:rPr>
          <w:color w:val="231F20"/>
          <w:sz w:val="34"/>
        </w:rPr>
        <w:t>“</w:t>
      </w:r>
      <w:r>
        <w:rPr>
          <w:i/>
          <w:color w:val="231F20"/>
          <w:sz w:val="34"/>
        </w:rPr>
        <w:t>Cái</w:t>
      </w:r>
      <w:r>
        <w:rPr>
          <w:i/>
          <w:color w:val="231F20"/>
          <w:spacing w:val="-17"/>
          <w:sz w:val="34"/>
        </w:rPr>
        <w:t> </w:t>
      </w:r>
      <w:r>
        <w:rPr>
          <w:i/>
          <w:color w:val="231F20"/>
          <w:sz w:val="34"/>
        </w:rPr>
        <w:t>dĩ</w:t>
      </w:r>
      <w:r>
        <w:rPr>
          <w:i/>
          <w:color w:val="231F20"/>
          <w:spacing w:val="-17"/>
          <w:sz w:val="34"/>
        </w:rPr>
        <w:t> </w:t>
      </w:r>
      <w:r>
        <w:rPr>
          <w:i/>
          <w:color w:val="231F20"/>
          <w:sz w:val="34"/>
        </w:rPr>
        <w:t>thử</w:t>
      </w:r>
      <w:r>
        <w:rPr>
          <w:i/>
          <w:color w:val="231F20"/>
          <w:spacing w:val="-19"/>
          <w:sz w:val="34"/>
        </w:rPr>
        <w:t> </w:t>
      </w:r>
      <w:r>
        <w:rPr>
          <w:i/>
          <w:color w:val="231F20"/>
          <w:sz w:val="34"/>
        </w:rPr>
        <w:t>kinh</w:t>
      </w:r>
      <w:r>
        <w:rPr>
          <w:i/>
          <w:color w:val="231F20"/>
          <w:spacing w:val="-17"/>
          <w:sz w:val="34"/>
        </w:rPr>
        <w:t> </w:t>
      </w:r>
      <w:r>
        <w:rPr>
          <w:i/>
          <w:color w:val="231F20"/>
          <w:sz w:val="34"/>
        </w:rPr>
        <w:t>song</w:t>
      </w:r>
      <w:r>
        <w:rPr>
          <w:i/>
          <w:color w:val="231F20"/>
          <w:spacing w:val="-17"/>
          <w:sz w:val="34"/>
        </w:rPr>
        <w:t> </w:t>
      </w:r>
      <w:r>
        <w:rPr>
          <w:i/>
          <w:color w:val="231F20"/>
          <w:sz w:val="34"/>
        </w:rPr>
        <w:t>chiếu</w:t>
      </w:r>
      <w:r>
        <w:rPr>
          <w:i/>
          <w:color w:val="231F20"/>
          <w:spacing w:val="-17"/>
          <w:sz w:val="34"/>
        </w:rPr>
        <w:t> </w:t>
      </w:r>
      <w:r>
        <w:rPr>
          <w:i/>
          <w:color w:val="231F20"/>
          <w:sz w:val="34"/>
        </w:rPr>
        <w:t>thế</w:t>
      </w:r>
      <w:r>
        <w:rPr>
          <w:i/>
          <w:color w:val="231F20"/>
          <w:spacing w:val="-17"/>
          <w:sz w:val="34"/>
        </w:rPr>
        <w:t> </w:t>
      </w:r>
      <w:r>
        <w:rPr>
          <w:i/>
          <w:color w:val="231F20"/>
          <w:sz w:val="34"/>
        </w:rPr>
        <w:t>xuất</w:t>
      </w:r>
      <w:r>
        <w:rPr>
          <w:i/>
          <w:color w:val="231F20"/>
          <w:spacing w:val="-17"/>
          <w:sz w:val="34"/>
        </w:rPr>
        <w:t> </w:t>
      </w:r>
      <w:r>
        <w:rPr>
          <w:i/>
          <w:color w:val="231F20"/>
          <w:sz w:val="34"/>
        </w:rPr>
        <w:t>thế</w:t>
      </w:r>
      <w:r>
        <w:rPr>
          <w:i/>
          <w:color w:val="231F20"/>
          <w:spacing w:val="-19"/>
          <w:sz w:val="34"/>
        </w:rPr>
        <w:t> </w:t>
      </w:r>
      <w:r>
        <w:rPr>
          <w:i/>
          <w:color w:val="231F20"/>
          <w:sz w:val="34"/>
        </w:rPr>
        <w:t>gian</w:t>
      </w:r>
      <w:r>
        <w:rPr>
          <w:color w:val="231F20"/>
          <w:sz w:val="34"/>
        </w:rPr>
        <w:t>”</w:t>
      </w:r>
      <w:r>
        <w:rPr>
          <w:color w:val="231F20"/>
          <w:spacing w:val="-17"/>
          <w:sz w:val="34"/>
        </w:rPr>
        <w:t> </w:t>
      </w:r>
      <w:r>
        <w:rPr>
          <w:color w:val="231F20"/>
          <w:sz w:val="34"/>
        </w:rPr>
        <w:t>(Ấy</w:t>
      </w:r>
      <w:r>
        <w:rPr>
          <w:color w:val="231F20"/>
          <w:spacing w:val="-17"/>
          <w:sz w:val="34"/>
        </w:rPr>
        <w:t> </w:t>
      </w:r>
      <w:r>
        <w:rPr>
          <w:color w:val="231F20"/>
          <w:sz w:val="34"/>
        </w:rPr>
        <w:t>là</w:t>
      </w:r>
      <w:r>
        <w:rPr>
          <w:color w:val="231F20"/>
          <w:spacing w:val="-17"/>
          <w:sz w:val="34"/>
        </w:rPr>
        <w:t> </w:t>
      </w:r>
      <w:r>
        <w:rPr>
          <w:color w:val="231F20"/>
          <w:sz w:val="34"/>
        </w:rPr>
        <w:t>vì</w:t>
      </w:r>
      <w:r>
        <w:rPr>
          <w:color w:val="231F20"/>
          <w:spacing w:val="-17"/>
          <w:sz w:val="34"/>
        </w:rPr>
        <w:t> </w:t>
      </w:r>
      <w:r>
        <w:rPr>
          <w:color w:val="231F20"/>
          <w:sz w:val="34"/>
        </w:rPr>
        <w:t>kinh </w:t>
      </w:r>
      <w:r>
        <w:rPr>
          <w:color w:val="231F20"/>
          <w:w w:val="105"/>
          <w:sz w:val="34"/>
        </w:rPr>
        <w:t>này</w:t>
      </w:r>
      <w:r>
        <w:rPr>
          <w:color w:val="231F20"/>
          <w:spacing w:val="-13"/>
          <w:w w:val="105"/>
          <w:sz w:val="34"/>
        </w:rPr>
        <w:t> </w:t>
      </w:r>
      <w:r>
        <w:rPr>
          <w:color w:val="231F20"/>
          <w:w w:val="105"/>
          <w:sz w:val="34"/>
        </w:rPr>
        <w:t>soi</w:t>
      </w:r>
      <w:r>
        <w:rPr>
          <w:color w:val="231F20"/>
          <w:spacing w:val="-13"/>
          <w:w w:val="105"/>
          <w:sz w:val="34"/>
        </w:rPr>
        <w:t> </w:t>
      </w:r>
      <w:r>
        <w:rPr>
          <w:color w:val="231F20"/>
          <w:w w:val="105"/>
          <w:sz w:val="34"/>
        </w:rPr>
        <w:t>rọi</w:t>
      </w:r>
      <w:r>
        <w:rPr>
          <w:color w:val="231F20"/>
          <w:spacing w:val="-13"/>
          <w:w w:val="105"/>
          <w:sz w:val="34"/>
        </w:rPr>
        <w:t> </w:t>
      </w:r>
      <w:r>
        <w:rPr>
          <w:color w:val="231F20"/>
          <w:w w:val="105"/>
          <w:sz w:val="34"/>
        </w:rPr>
        <w:t>cả</w:t>
      </w:r>
      <w:r>
        <w:rPr>
          <w:color w:val="231F20"/>
          <w:spacing w:val="-13"/>
          <w:w w:val="105"/>
          <w:sz w:val="34"/>
        </w:rPr>
        <w:t> </w:t>
      </w:r>
      <w:r>
        <w:rPr>
          <w:color w:val="231F20"/>
          <w:w w:val="105"/>
          <w:sz w:val="34"/>
        </w:rPr>
        <w:t>thế</w:t>
      </w:r>
      <w:r>
        <w:rPr>
          <w:color w:val="231F20"/>
          <w:spacing w:val="-13"/>
          <w:w w:val="105"/>
          <w:sz w:val="34"/>
        </w:rPr>
        <w:t> </w:t>
      </w:r>
      <w:r>
        <w:rPr>
          <w:color w:val="231F20"/>
          <w:w w:val="105"/>
          <w:sz w:val="34"/>
        </w:rPr>
        <w:t>gian</w:t>
      </w:r>
      <w:r>
        <w:rPr>
          <w:color w:val="231F20"/>
          <w:spacing w:val="-13"/>
          <w:w w:val="105"/>
          <w:sz w:val="34"/>
        </w:rPr>
        <w:t> </w:t>
      </w:r>
      <w:r>
        <w:rPr>
          <w:color w:val="231F20"/>
          <w:w w:val="105"/>
          <w:sz w:val="34"/>
        </w:rPr>
        <w:t>lẫn</w:t>
      </w:r>
      <w:r>
        <w:rPr>
          <w:color w:val="231F20"/>
          <w:spacing w:val="-13"/>
          <w:w w:val="105"/>
          <w:sz w:val="34"/>
        </w:rPr>
        <w:t> </w:t>
      </w:r>
      <w:r>
        <w:rPr>
          <w:color w:val="231F20"/>
          <w:w w:val="105"/>
          <w:sz w:val="34"/>
        </w:rPr>
        <w:t>xuất</w:t>
      </w:r>
      <w:r>
        <w:rPr>
          <w:color w:val="231F20"/>
          <w:spacing w:val="-13"/>
          <w:w w:val="105"/>
          <w:sz w:val="34"/>
        </w:rPr>
        <w:t> </w:t>
      </w:r>
      <w:r>
        <w:rPr>
          <w:color w:val="231F20"/>
          <w:w w:val="105"/>
          <w:sz w:val="34"/>
        </w:rPr>
        <w:t>thế</w:t>
      </w:r>
      <w:r>
        <w:rPr>
          <w:color w:val="231F20"/>
          <w:spacing w:val="-13"/>
          <w:w w:val="105"/>
          <w:sz w:val="34"/>
        </w:rPr>
        <w:t> </w:t>
      </w:r>
      <w:r>
        <w:rPr>
          <w:color w:val="231F20"/>
          <w:w w:val="105"/>
          <w:sz w:val="34"/>
        </w:rPr>
        <w:t>gian).</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bộ</w:t>
      </w:r>
      <w:r>
        <w:rPr>
          <w:color w:val="231F20"/>
          <w:spacing w:val="-13"/>
          <w:w w:val="105"/>
          <w:sz w:val="34"/>
        </w:rPr>
        <w:t> </w:t>
      </w:r>
      <w:r>
        <w:rPr>
          <w:color w:val="231F20"/>
          <w:w w:val="105"/>
          <w:sz w:val="34"/>
        </w:rPr>
        <w:t>kinh</w:t>
      </w:r>
      <w:r>
        <w:rPr>
          <w:color w:val="231F20"/>
          <w:spacing w:val="-13"/>
          <w:w w:val="105"/>
          <w:sz w:val="34"/>
        </w:rPr>
        <w:t> </w:t>
      </w:r>
      <w:r>
        <w:rPr>
          <w:color w:val="231F20"/>
          <w:w w:val="105"/>
          <w:sz w:val="34"/>
        </w:rPr>
        <w:t>này, đức Phật giảng về pháp thế gian không ít, mà giảng pháp xuất thế gian cũng rất nhiều.</w:t>
      </w:r>
    </w:p>
    <w:p>
      <w:pPr>
        <w:spacing w:after="0" w:line="278"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3" w:firstLine="453"/>
      </w:pPr>
      <w:r>
        <w:rPr>
          <w:color w:val="231F20"/>
          <w:w w:val="105"/>
        </w:rPr>
        <w:t>“</w:t>
      </w:r>
      <w:r>
        <w:rPr>
          <w:i/>
          <w:color w:val="231F20"/>
          <w:w w:val="105"/>
        </w:rPr>
        <w:t>Tường</w:t>
      </w:r>
      <w:r>
        <w:rPr>
          <w:i/>
          <w:color w:val="231F20"/>
          <w:spacing w:val="-23"/>
          <w:w w:val="105"/>
        </w:rPr>
        <w:t> </w:t>
      </w:r>
      <w:r>
        <w:rPr>
          <w:i/>
          <w:color w:val="231F20"/>
          <w:w w:val="105"/>
        </w:rPr>
        <w:t>thị</w:t>
      </w:r>
      <w:r>
        <w:rPr>
          <w:i/>
          <w:color w:val="231F20"/>
          <w:spacing w:val="-22"/>
          <w:w w:val="105"/>
        </w:rPr>
        <w:t> </w:t>
      </w:r>
      <w:r>
        <w:rPr>
          <w:i/>
          <w:color w:val="231F20"/>
          <w:w w:val="105"/>
        </w:rPr>
        <w:t>Chân</w:t>
      </w:r>
      <w:r>
        <w:rPr>
          <w:i/>
          <w:color w:val="231F20"/>
          <w:spacing w:val="-22"/>
          <w:w w:val="105"/>
        </w:rPr>
        <w:t> </w:t>
      </w:r>
      <w:r>
        <w:rPr>
          <w:i/>
          <w:color w:val="231F20"/>
          <w:w w:val="105"/>
        </w:rPr>
        <w:t>Tục</w:t>
      </w:r>
      <w:r>
        <w:rPr>
          <w:i/>
          <w:color w:val="231F20"/>
          <w:spacing w:val="-23"/>
          <w:w w:val="105"/>
        </w:rPr>
        <w:t> </w:t>
      </w:r>
      <w:r>
        <w:rPr>
          <w:i/>
          <w:color w:val="231F20"/>
          <w:w w:val="105"/>
        </w:rPr>
        <w:t>nhị</w:t>
      </w:r>
      <w:r>
        <w:rPr>
          <w:i/>
          <w:color w:val="231F20"/>
          <w:spacing w:val="-22"/>
          <w:w w:val="105"/>
        </w:rPr>
        <w:t> </w:t>
      </w:r>
      <w:r>
        <w:rPr>
          <w:i/>
          <w:color w:val="231F20"/>
          <w:w w:val="105"/>
        </w:rPr>
        <w:t>đế</w:t>
      </w:r>
      <w:r>
        <w:rPr>
          <w:color w:val="231F20"/>
          <w:w w:val="105"/>
        </w:rPr>
        <w:t>”</w:t>
      </w:r>
      <w:r>
        <w:rPr>
          <w:color w:val="231F20"/>
          <w:spacing w:val="-22"/>
          <w:w w:val="105"/>
        </w:rPr>
        <w:t> </w:t>
      </w:r>
      <w:r>
        <w:rPr>
          <w:color w:val="231F20"/>
          <w:w w:val="105"/>
        </w:rPr>
        <w:t>(Chỉ</w:t>
      </w:r>
      <w:r>
        <w:rPr>
          <w:color w:val="231F20"/>
          <w:spacing w:val="-23"/>
          <w:w w:val="105"/>
        </w:rPr>
        <w:t> </w:t>
      </w:r>
      <w:r>
        <w:rPr>
          <w:color w:val="231F20"/>
          <w:w w:val="105"/>
        </w:rPr>
        <w:t>bày</w:t>
      </w:r>
      <w:r>
        <w:rPr>
          <w:color w:val="231F20"/>
          <w:spacing w:val="-22"/>
          <w:w w:val="105"/>
        </w:rPr>
        <w:t> </w:t>
      </w:r>
      <w:r>
        <w:rPr>
          <w:color w:val="231F20"/>
          <w:w w:val="105"/>
        </w:rPr>
        <w:t>cặn</w:t>
      </w:r>
      <w:r>
        <w:rPr>
          <w:color w:val="231F20"/>
          <w:spacing w:val="-22"/>
          <w:w w:val="105"/>
        </w:rPr>
        <w:t> </w:t>
      </w:r>
      <w:r>
        <w:rPr>
          <w:color w:val="231F20"/>
          <w:w w:val="105"/>
        </w:rPr>
        <w:t>kẽ</w:t>
      </w:r>
      <w:r>
        <w:rPr>
          <w:color w:val="231F20"/>
          <w:spacing w:val="-23"/>
          <w:w w:val="105"/>
        </w:rPr>
        <w:t> </w:t>
      </w:r>
      <w:r>
        <w:rPr>
          <w:color w:val="231F20"/>
          <w:w w:val="105"/>
        </w:rPr>
        <w:t>Chân</w:t>
      </w:r>
      <w:r>
        <w:rPr>
          <w:color w:val="231F20"/>
          <w:spacing w:val="-22"/>
          <w:w w:val="105"/>
        </w:rPr>
        <w:t> </w:t>
      </w:r>
      <w:r>
        <w:rPr>
          <w:color w:val="231F20"/>
          <w:w w:val="105"/>
        </w:rPr>
        <w:t>Đế</w:t>
      </w:r>
      <w:r>
        <w:rPr>
          <w:color w:val="231F20"/>
          <w:spacing w:val="-22"/>
          <w:w w:val="105"/>
        </w:rPr>
        <w:t> </w:t>
      </w:r>
      <w:r>
        <w:rPr>
          <w:color w:val="231F20"/>
          <w:w w:val="105"/>
        </w:rPr>
        <w:t>và Tục</w:t>
      </w:r>
      <w:r>
        <w:rPr>
          <w:color w:val="231F20"/>
          <w:spacing w:val="-12"/>
          <w:w w:val="105"/>
        </w:rPr>
        <w:t> </w:t>
      </w:r>
      <w:r>
        <w:rPr>
          <w:color w:val="231F20"/>
          <w:w w:val="105"/>
        </w:rPr>
        <w:t>Đế).</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nương</w:t>
      </w:r>
      <w:r>
        <w:rPr>
          <w:color w:val="231F20"/>
          <w:spacing w:val="-12"/>
          <w:w w:val="105"/>
        </w:rPr>
        <w:t> </w:t>
      </w:r>
      <w:r>
        <w:rPr>
          <w:color w:val="231F20"/>
          <w:w w:val="105"/>
        </w:rPr>
        <w:t>theo</w:t>
      </w:r>
      <w:r>
        <w:rPr>
          <w:color w:val="231F20"/>
          <w:spacing w:val="-12"/>
          <w:w w:val="105"/>
        </w:rPr>
        <w:t> </w:t>
      </w:r>
      <w:r>
        <w:rPr>
          <w:color w:val="231F20"/>
          <w:w w:val="105"/>
        </w:rPr>
        <w:t>Nhị</w:t>
      </w:r>
      <w:r>
        <w:rPr>
          <w:color w:val="231F20"/>
          <w:spacing w:val="-12"/>
          <w:w w:val="105"/>
        </w:rPr>
        <w:t> </w:t>
      </w:r>
      <w:r>
        <w:rPr>
          <w:color w:val="231F20"/>
          <w:w w:val="105"/>
        </w:rPr>
        <w:t>Đế</w:t>
      </w:r>
      <w:r>
        <w:rPr>
          <w:color w:val="231F20"/>
          <w:spacing w:val="-12"/>
          <w:w w:val="105"/>
        </w:rPr>
        <w:t> </w:t>
      </w:r>
      <w:r>
        <w:rPr>
          <w:color w:val="231F20"/>
          <w:w w:val="105"/>
        </w:rPr>
        <w:t>để</w:t>
      </w:r>
      <w:r>
        <w:rPr>
          <w:color w:val="231F20"/>
          <w:spacing w:val="-12"/>
          <w:w w:val="105"/>
        </w:rPr>
        <w:t> </w:t>
      </w:r>
      <w:r>
        <w:rPr>
          <w:color w:val="231F20"/>
          <w:w w:val="105"/>
        </w:rPr>
        <w:t>thuyết</w:t>
      </w:r>
      <w:r>
        <w:rPr>
          <w:color w:val="231F20"/>
          <w:spacing w:val="-12"/>
          <w:w w:val="105"/>
        </w:rPr>
        <w:t> </w:t>
      </w:r>
      <w:r>
        <w:rPr>
          <w:color w:val="231F20"/>
          <w:w w:val="105"/>
        </w:rPr>
        <w:t>pháp,</w:t>
      </w:r>
      <w:r>
        <w:rPr>
          <w:color w:val="231F20"/>
          <w:spacing w:val="-12"/>
          <w:w w:val="105"/>
        </w:rPr>
        <w:t> </w:t>
      </w:r>
      <w:r>
        <w:rPr>
          <w:color w:val="231F20"/>
          <w:w w:val="105"/>
        </w:rPr>
        <w:t>đó</w:t>
      </w:r>
      <w:r>
        <w:rPr>
          <w:color w:val="231F20"/>
          <w:spacing w:val="-12"/>
          <w:w w:val="105"/>
        </w:rPr>
        <w:t> </w:t>
      </w:r>
      <w:r>
        <w:rPr>
          <w:color w:val="231F20"/>
          <w:w w:val="105"/>
        </w:rPr>
        <w:t>là </w:t>
      </w:r>
      <w:r>
        <w:rPr>
          <w:color w:val="231F20"/>
        </w:rPr>
        <w:t>một</w:t>
      </w:r>
      <w:r>
        <w:rPr>
          <w:color w:val="231F20"/>
          <w:spacing w:val="-2"/>
        </w:rPr>
        <w:t> </w:t>
      </w:r>
      <w:r>
        <w:rPr>
          <w:color w:val="231F20"/>
        </w:rPr>
        <w:t>tổng</w:t>
      </w:r>
      <w:r>
        <w:rPr>
          <w:color w:val="231F20"/>
          <w:spacing w:val="-2"/>
        </w:rPr>
        <w:t> </w:t>
      </w:r>
      <w:r>
        <w:rPr>
          <w:color w:val="231F20"/>
        </w:rPr>
        <w:t>nguyên</w:t>
      </w:r>
      <w:r>
        <w:rPr>
          <w:color w:val="231F20"/>
          <w:spacing w:val="-2"/>
        </w:rPr>
        <w:t> </w:t>
      </w:r>
      <w:r>
        <w:rPr>
          <w:color w:val="231F20"/>
        </w:rPr>
        <w:t>tắc</w:t>
      </w:r>
      <w:r>
        <w:rPr>
          <w:color w:val="231F20"/>
          <w:spacing w:val="-2"/>
        </w:rPr>
        <w:t> </w:t>
      </w:r>
      <w:r>
        <w:rPr>
          <w:color w:val="231F20"/>
        </w:rPr>
        <w:t>của</w:t>
      </w:r>
      <w:r>
        <w:rPr>
          <w:color w:val="231F20"/>
          <w:spacing w:val="-2"/>
        </w:rPr>
        <w:t> </w:t>
      </w:r>
      <w:r>
        <w:rPr>
          <w:color w:val="231F20"/>
        </w:rPr>
        <w:t>giảng</w:t>
      </w:r>
      <w:r>
        <w:rPr>
          <w:color w:val="231F20"/>
          <w:spacing w:val="-2"/>
        </w:rPr>
        <w:t> </w:t>
      </w:r>
      <w:r>
        <w:rPr>
          <w:color w:val="231F20"/>
        </w:rPr>
        <w:t>kinh,</w:t>
      </w:r>
      <w:r>
        <w:rPr>
          <w:color w:val="231F20"/>
          <w:spacing w:val="-2"/>
        </w:rPr>
        <w:t> </w:t>
      </w:r>
      <w:r>
        <w:rPr>
          <w:color w:val="231F20"/>
        </w:rPr>
        <w:t>giáo</w:t>
      </w:r>
      <w:r>
        <w:rPr>
          <w:color w:val="231F20"/>
          <w:spacing w:val="-2"/>
        </w:rPr>
        <w:t> </w:t>
      </w:r>
      <w:r>
        <w:rPr>
          <w:color w:val="231F20"/>
        </w:rPr>
        <w:t>học.</w:t>
      </w:r>
      <w:r>
        <w:rPr>
          <w:color w:val="231F20"/>
          <w:spacing w:val="-2"/>
        </w:rPr>
        <w:t> </w:t>
      </w:r>
      <w:r>
        <w:rPr>
          <w:color w:val="231F20"/>
        </w:rPr>
        <w:t>“Đế”</w:t>
      </w:r>
      <w:r>
        <w:rPr>
          <w:color w:val="231F20"/>
          <w:spacing w:val="-2"/>
        </w:rPr>
        <w:t> </w:t>
      </w:r>
      <w:r>
        <w:rPr>
          <w:color w:val="231F20"/>
        </w:rPr>
        <w:t>là</w:t>
      </w:r>
      <w:r>
        <w:rPr>
          <w:color w:val="231F20"/>
          <w:spacing w:val="-2"/>
        </w:rPr>
        <w:t> </w:t>
      </w:r>
      <w:r>
        <w:rPr>
          <w:color w:val="231F20"/>
        </w:rPr>
        <w:t>gì?</w:t>
      </w:r>
      <w:r>
        <w:rPr>
          <w:color w:val="231F20"/>
          <w:spacing w:val="-2"/>
        </w:rPr>
        <w:t> </w:t>
      </w:r>
      <w:r>
        <w:rPr>
          <w:color w:val="231F20"/>
        </w:rPr>
        <w:t>Nói </w:t>
      </w:r>
      <w:r>
        <w:rPr>
          <w:color w:val="231F20"/>
          <w:w w:val="105"/>
        </w:rPr>
        <w:t>theo</w:t>
      </w:r>
      <w:r>
        <w:rPr>
          <w:color w:val="231F20"/>
          <w:spacing w:val="-12"/>
          <w:w w:val="105"/>
        </w:rPr>
        <w:t> </w:t>
      </w:r>
      <w:r>
        <w:rPr>
          <w:color w:val="231F20"/>
          <w:w w:val="105"/>
        </w:rPr>
        <w:t>cách</w:t>
      </w:r>
      <w:r>
        <w:rPr>
          <w:color w:val="231F20"/>
          <w:spacing w:val="-11"/>
          <w:w w:val="105"/>
        </w:rPr>
        <w:t> </w:t>
      </w:r>
      <w:r>
        <w:rPr>
          <w:color w:val="231F20"/>
          <w:w w:val="105"/>
        </w:rPr>
        <w:t>phổ</w:t>
      </w:r>
      <w:r>
        <w:rPr>
          <w:color w:val="231F20"/>
          <w:spacing w:val="-12"/>
          <w:w w:val="105"/>
        </w:rPr>
        <w:t> </w:t>
      </w:r>
      <w:r>
        <w:rPr>
          <w:color w:val="231F20"/>
          <w:w w:val="105"/>
        </w:rPr>
        <w:t>thông</w:t>
      </w:r>
      <w:r>
        <w:rPr>
          <w:color w:val="231F20"/>
          <w:spacing w:val="-12"/>
          <w:w w:val="105"/>
        </w:rPr>
        <w:t> </w:t>
      </w:r>
      <w:r>
        <w:rPr>
          <w:color w:val="231F20"/>
          <w:w w:val="105"/>
        </w:rPr>
        <w:t>hiện</w:t>
      </w:r>
      <w:r>
        <w:rPr>
          <w:color w:val="231F20"/>
          <w:spacing w:val="-11"/>
          <w:w w:val="105"/>
        </w:rPr>
        <w:t> </w:t>
      </w:r>
      <w:r>
        <w:rPr>
          <w:color w:val="231F20"/>
          <w:w w:val="105"/>
        </w:rPr>
        <w:t>thời,</w:t>
      </w:r>
      <w:r>
        <w:rPr>
          <w:color w:val="231F20"/>
          <w:spacing w:val="-8"/>
          <w:w w:val="105"/>
        </w:rPr>
        <w:t> </w:t>
      </w:r>
      <w:r>
        <w:rPr>
          <w:color w:val="231F20"/>
          <w:w w:val="105"/>
        </w:rPr>
        <w:t>Đế</w:t>
      </w:r>
      <w:r>
        <w:rPr>
          <w:color w:val="231F20"/>
          <w:spacing w:val="-12"/>
          <w:w w:val="105"/>
        </w:rPr>
        <w:t> </w:t>
      </w:r>
      <w:r>
        <w:rPr>
          <w:color w:val="231F20"/>
          <w:w w:val="105"/>
        </w:rPr>
        <w:t>là</w:t>
      </w:r>
      <w:r>
        <w:rPr>
          <w:color w:val="231F20"/>
          <w:spacing w:val="-11"/>
          <w:w w:val="105"/>
        </w:rPr>
        <w:t> </w:t>
      </w:r>
      <w:r>
        <w:rPr>
          <w:color w:val="231F20"/>
          <w:w w:val="105"/>
        </w:rPr>
        <w:t>chân</w:t>
      </w:r>
      <w:r>
        <w:rPr>
          <w:color w:val="231F20"/>
          <w:spacing w:val="-11"/>
          <w:w w:val="105"/>
        </w:rPr>
        <w:t> </w:t>
      </w:r>
      <w:r>
        <w:rPr>
          <w:color w:val="231F20"/>
          <w:w w:val="105"/>
        </w:rPr>
        <w:t>lý,</w:t>
      </w:r>
      <w:r>
        <w:rPr>
          <w:color w:val="231F20"/>
          <w:spacing w:val="-11"/>
          <w:w w:val="105"/>
        </w:rPr>
        <w:t> </w:t>
      </w:r>
      <w:r>
        <w:rPr>
          <w:color w:val="231F20"/>
          <w:w w:val="105"/>
        </w:rPr>
        <w:t>chân</w:t>
      </w:r>
      <w:r>
        <w:rPr>
          <w:color w:val="231F20"/>
          <w:spacing w:val="-11"/>
          <w:w w:val="105"/>
        </w:rPr>
        <w:t> </w:t>
      </w:r>
      <w:r>
        <w:rPr>
          <w:color w:val="231F20"/>
          <w:w w:val="105"/>
        </w:rPr>
        <w:t>thật,</w:t>
      </w:r>
      <w:r>
        <w:rPr>
          <w:color w:val="231F20"/>
          <w:spacing w:val="-11"/>
          <w:w w:val="105"/>
        </w:rPr>
        <w:t> </w:t>
      </w:r>
      <w:r>
        <w:rPr>
          <w:color w:val="231F20"/>
          <w:w w:val="105"/>
        </w:rPr>
        <w:t>thực </w:t>
      </w:r>
      <w:r>
        <w:rPr>
          <w:color w:val="231F20"/>
        </w:rPr>
        <w:t>tại.</w:t>
      </w:r>
      <w:r>
        <w:rPr>
          <w:color w:val="231F20"/>
          <w:spacing w:val="-6"/>
        </w:rPr>
        <w:t> </w:t>
      </w:r>
      <w:r>
        <w:rPr>
          <w:color w:val="231F20"/>
        </w:rPr>
        <w:t>Có</w:t>
      </w:r>
      <w:r>
        <w:rPr>
          <w:color w:val="231F20"/>
          <w:spacing w:val="-6"/>
        </w:rPr>
        <w:t> </w:t>
      </w:r>
      <w:r>
        <w:rPr>
          <w:color w:val="231F20"/>
        </w:rPr>
        <w:t>hai</w:t>
      </w:r>
      <w:r>
        <w:rPr>
          <w:color w:val="231F20"/>
          <w:spacing w:val="-6"/>
        </w:rPr>
        <w:t> </w:t>
      </w:r>
      <w:r>
        <w:rPr>
          <w:color w:val="231F20"/>
        </w:rPr>
        <w:t>thứ</w:t>
      </w:r>
      <w:r>
        <w:rPr>
          <w:color w:val="231F20"/>
          <w:spacing w:val="-8"/>
        </w:rPr>
        <w:t> </w:t>
      </w:r>
      <w:r>
        <w:rPr>
          <w:color w:val="231F20"/>
        </w:rPr>
        <w:t>chân</w:t>
      </w:r>
      <w:r>
        <w:rPr>
          <w:color w:val="231F20"/>
          <w:spacing w:val="-6"/>
        </w:rPr>
        <w:t> </w:t>
      </w:r>
      <w:r>
        <w:rPr>
          <w:color w:val="231F20"/>
        </w:rPr>
        <w:t>lý:</w:t>
      </w:r>
      <w:r>
        <w:rPr>
          <w:color w:val="231F20"/>
          <w:spacing w:val="-8"/>
        </w:rPr>
        <w:t> </w:t>
      </w:r>
      <w:r>
        <w:rPr>
          <w:color w:val="231F20"/>
        </w:rPr>
        <w:t>Một</w:t>
      </w:r>
      <w:r>
        <w:rPr>
          <w:color w:val="231F20"/>
          <w:spacing w:val="-8"/>
        </w:rPr>
        <w:t> </w:t>
      </w:r>
      <w:r>
        <w:rPr>
          <w:color w:val="231F20"/>
        </w:rPr>
        <w:t>là</w:t>
      </w:r>
      <w:r>
        <w:rPr>
          <w:color w:val="231F20"/>
          <w:spacing w:val="-6"/>
        </w:rPr>
        <w:t> </w:t>
      </w:r>
      <w:r>
        <w:rPr>
          <w:color w:val="231F20"/>
        </w:rPr>
        <w:t>Tục</w:t>
      </w:r>
      <w:r>
        <w:rPr>
          <w:color w:val="231F20"/>
          <w:spacing w:val="-8"/>
        </w:rPr>
        <w:t> </w:t>
      </w:r>
      <w:r>
        <w:rPr>
          <w:color w:val="231F20"/>
        </w:rPr>
        <w:t>Đế,</w:t>
      </w:r>
      <w:r>
        <w:rPr>
          <w:color w:val="231F20"/>
          <w:spacing w:val="-6"/>
        </w:rPr>
        <w:t> </w:t>
      </w:r>
      <w:r>
        <w:rPr>
          <w:color w:val="231F20"/>
        </w:rPr>
        <w:t>hai</w:t>
      </w:r>
      <w:r>
        <w:rPr>
          <w:color w:val="231F20"/>
          <w:spacing w:val="-6"/>
        </w:rPr>
        <w:t> </w:t>
      </w:r>
      <w:r>
        <w:rPr>
          <w:color w:val="231F20"/>
        </w:rPr>
        <w:t>là</w:t>
      </w:r>
      <w:r>
        <w:rPr>
          <w:color w:val="231F20"/>
          <w:spacing w:val="-6"/>
        </w:rPr>
        <w:t> </w:t>
      </w:r>
      <w:r>
        <w:rPr>
          <w:color w:val="231F20"/>
        </w:rPr>
        <w:t>Chân</w:t>
      </w:r>
      <w:r>
        <w:rPr>
          <w:color w:val="231F20"/>
          <w:spacing w:val="-6"/>
        </w:rPr>
        <w:t> </w:t>
      </w:r>
      <w:r>
        <w:rPr>
          <w:color w:val="231F20"/>
        </w:rPr>
        <w:t>Đế.</w:t>
      </w:r>
      <w:r>
        <w:rPr>
          <w:color w:val="231F20"/>
          <w:spacing w:val="-6"/>
        </w:rPr>
        <w:t> </w:t>
      </w:r>
      <w:r>
        <w:rPr>
          <w:color w:val="231F20"/>
        </w:rPr>
        <w:t>Tục</w:t>
      </w:r>
      <w:r>
        <w:rPr>
          <w:color w:val="231F20"/>
          <w:spacing w:val="-8"/>
        </w:rPr>
        <w:t> </w:t>
      </w:r>
      <w:r>
        <w:rPr>
          <w:color w:val="231F20"/>
        </w:rPr>
        <w:t>Đế </w:t>
      </w:r>
      <w:r>
        <w:rPr>
          <w:color w:val="231F20"/>
          <w:w w:val="105"/>
        </w:rPr>
        <w:t>là</w:t>
      </w:r>
      <w:r>
        <w:rPr>
          <w:color w:val="231F20"/>
          <w:spacing w:val="-5"/>
          <w:w w:val="105"/>
        </w:rPr>
        <w:t> </w:t>
      </w:r>
      <w:r>
        <w:rPr>
          <w:color w:val="231F20"/>
          <w:w w:val="105"/>
        </w:rPr>
        <w:t>pháp</w:t>
      </w:r>
      <w:r>
        <w:rPr>
          <w:color w:val="231F20"/>
          <w:spacing w:val="-5"/>
          <w:w w:val="105"/>
        </w:rPr>
        <w:t> </w:t>
      </w:r>
      <w:r>
        <w:rPr>
          <w:color w:val="231F20"/>
          <w:w w:val="105"/>
        </w:rPr>
        <w:t>thế</w:t>
      </w:r>
      <w:r>
        <w:rPr>
          <w:color w:val="231F20"/>
          <w:spacing w:val="-5"/>
          <w:w w:val="105"/>
        </w:rPr>
        <w:t> </w:t>
      </w:r>
      <w:r>
        <w:rPr>
          <w:color w:val="231F20"/>
          <w:w w:val="105"/>
        </w:rPr>
        <w:t>gian,</w:t>
      </w:r>
      <w:r>
        <w:rPr>
          <w:color w:val="231F20"/>
          <w:spacing w:val="-5"/>
          <w:w w:val="105"/>
        </w:rPr>
        <w:t> </w:t>
      </w:r>
      <w:r>
        <w:rPr>
          <w:color w:val="231F20"/>
          <w:w w:val="105"/>
        </w:rPr>
        <w:t>Chân</w:t>
      </w:r>
      <w:r>
        <w:rPr>
          <w:color w:val="231F20"/>
          <w:spacing w:val="-5"/>
          <w:w w:val="105"/>
        </w:rPr>
        <w:t> </w:t>
      </w:r>
      <w:r>
        <w:rPr>
          <w:color w:val="231F20"/>
          <w:w w:val="105"/>
        </w:rPr>
        <w:t>Đế</w:t>
      </w:r>
      <w:r>
        <w:rPr>
          <w:color w:val="231F20"/>
          <w:spacing w:val="-5"/>
          <w:w w:val="105"/>
        </w:rPr>
        <w:t> </w:t>
      </w:r>
      <w:r>
        <w:rPr>
          <w:color w:val="231F20"/>
          <w:w w:val="105"/>
        </w:rPr>
        <w:t>là</w:t>
      </w:r>
      <w:r>
        <w:rPr>
          <w:color w:val="231F20"/>
          <w:spacing w:val="-5"/>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thế</w:t>
      </w:r>
      <w:r>
        <w:rPr>
          <w:color w:val="231F20"/>
          <w:spacing w:val="-5"/>
          <w:w w:val="105"/>
        </w:rPr>
        <w:t> </w:t>
      </w:r>
      <w:r>
        <w:rPr>
          <w:color w:val="231F20"/>
          <w:w w:val="105"/>
        </w:rPr>
        <w:t>gian</w:t>
      </w:r>
      <w:r>
        <w:rPr>
          <w:color w:val="231F20"/>
          <w:spacing w:val="-5"/>
          <w:w w:val="105"/>
        </w:rPr>
        <w:t> </w:t>
      </w:r>
      <w:r>
        <w:rPr>
          <w:color w:val="231F20"/>
          <w:w w:val="105"/>
        </w:rPr>
        <w:t>và</w:t>
      </w:r>
      <w:r>
        <w:rPr>
          <w:color w:val="231F20"/>
          <w:spacing w:val="-5"/>
          <w:w w:val="105"/>
        </w:rPr>
        <w:t> </w:t>
      </w:r>
      <w:r>
        <w:rPr>
          <w:color w:val="231F20"/>
          <w:w w:val="105"/>
        </w:rPr>
        <w:t>xuất</w:t>
      </w:r>
      <w:r>
        <w:rPr>
          <w:color w:val="231F20"/>
          <w:spacing w:val="-5"/>
          <w:w w:val="105"/>
        </w:rPr>
        <w:t> </w:t>
      </w:r>
      <w:r>
        <w:rPr>
          <w:color w:val="231F20"/>
          <w:w w:val="105"/>
        </w:rPr>
        <w:t>thế gian đều quan tâm. Chân Đế là sau khi minh tâm kiến tính, quý</w:t>
      </w:r>
      <w:r>
        <w:rPr>
          <w:color w:val="231F20"/>
          <w:spacing w:val="-17"/>
          <w:w w:val="105"/>
        </w:rPr>
        <w:t> </w:t>
      </w:r>
      <w:r>
        <w:rPr>
          <w:color w:val="231F20"/>
          <w:w w:val="105"/>
        </w:rPr>
        <w:t>vị</w:t>
      </w:r>
      <w:r>
        <w:rPr>
          <w:color w:val="231F20"/>
          <w:spacing w:val="-17"/>
          <w:w w:val="105"/>
        </w:rPr>
        <w:t> </w:t>
      </w:r>
      <w:r>
        <w:rPr>
          <w:color w:val="231F20"/>
          <w:w w:val="105"/>
        </w:rPr>
        <w:t>đã</w:t>
      </w:r>
      <w:r>
        <w:rPr>
          <w:color w:val="231F20"/>
          <w:spacing w:val="-17"/>
          <w:w w:val="105"/>
        </w:rPr>
        <w:t> </w:t>
      </w:r>
      <w:r>
        <w:rPr>
          <w:color w:val="231F20"/>
          <w:w w:val="105"/>
        </w:rPr>
        <w:t>thấy</w:t>
      </w:r>
      <w:r>
        <w:rPr>
          <w:color w:val="231F20"/>
          <w:spacing w:val="-17"/>
          <w:w w:val="105"/>
        </w:rPr>
        <w:t> </w:t>
      </w:r>
      <w:r>
        <w:rPr>
          <w:color w:val="231F20"/>
          <w:w w:val="105"/>
        </w:rPr>
        <w:t>được</w:t>
      </w:r>
      <w:r>
        <w:rPr>
          <w:color w:val="231F20"/>
          <w:spacing w:val="-17"/>
          <w:w w:val="105"/>
        </w:rPr>
        <w:t> </w:t>
      </w:r>
      <w:r>
        <w:rPr>
          <w:color w:val="231F20"/>
          <w:w w:val="105"/>
        </w:rPr>
        <w:t>Thật</w:t>
      </w:r>
      <w:r>
        <w:rPr>
          <w:color w:val="231F20"/>
          <w:spacing w:val="-17"/>
          <w:w w:val="105"/>
        </w:rPr>
        <w:t> </w:t>
      </w:r>
      <w:r>
        <w:rPr>
          <w:color w:val="231F20"/>
          <w:w w:val="105"/>
        </w:rPr>
        <w:t>Tướng</w:t>
      </w:r>
      <w:r>
        <w:rPr>
          <w:color w:val="231F20"/>
          <w:spacing w:val="-17"/>
          <w:w w:val="105"/>
        </w:rPr>
        <w:t> </w:t>
      </w:r>
      <w:r>
        <w:rPr>
          <w:color w:val="231F20"/>
          <w:w w:val="105"/>
        </w:rPr>
        <w:t>của</w:t>
      </w:r>
      <w:r>
        <w:rPr>
          <w:color w:val="231F20"/>
          <w:spacing w:val="-17"/>
          <w:w w:val="105"/>
        </w:rPr>
        <w:t> </w:t>
      </w:r>
      <w:r>
        <w:rPr>
          <w:color w:val="231F20"/>
          <w:w w:val="105"/>
        </w:rPr>
        <w:t>các</w:t>
      </w:r>
      <w:r>
        <w:rPr>
          <w:color w:val="231F20"/>
          <w:spacing w:val="-17"/>
          <w:w w:val="105"/>
        </w:rPr>
        <w:t> </w:t>
      </w:r>
      <w:r>
        <w:rPr>
          <w:color w:val="231F20"/>
          <w:w w:val="105"/>
        </w:rPr>
        <w:t>pháp.</w:t>
      </w:r>
      <w:r>
        <w:rPr>
          <w:color w:val="231F20"/>
          <w:spacing w:val="-17"/>
          <w:w w:val="105"/>
        </w:rPr>
        <w:t> </w:t>
      </w:r>
      <w:r>
        <w:rPr>
          <w:color w:val="231F20"/>
          <w:w w:val="105"/>
        </w:rPr>
        <w:t>Những</w:t>
      </w:r>
      <w:r>
        <w:rPr>
          <w:color w:val="231F20"/>
          <w:spacing w:val="-17"/>
          <w:w w:val="105"/>
        </w:rPr>
        <w:t> </w:t>
      </w:r>
      <w:r>
        <w:rPr>
          <w:color w:val="231F20"/>
          <w:w w:val="105"/>
        </w:rPr>
        <w:t>người tầm</w:t>
      </w:r>
      <w:r>
        <w:rPr>
          <w:color w:val="231F20"/>
          <w:spacing w:val="-3"/>
          <w:w w:val="105"/>
        </w:rPr>
        <w:t> </w:t>
      </w:r>
      <w:r>
        <w:rPr>
          <w:color w:val="231F20"/>
          <w:w w:val="105"/>
        </w:rPr>
        <w:t>thường</w:t>
      </w:r>
      <w:r>
        <w:rPr>
          <w:color w:val="231F20"/>
          <w:spacing w:val="-3"/>
          <w:w w:val="105"/>
        </w:rPr>
        <w:t> </w:t>
      </w:r>
      <w:r>
        <w:rPr>
          <w:color w:val="231F20"/>
          <w:w w:val="105"/>
        </w:rPr>
        <w:t>trong</w:t>
      </w:r>
      <w:r>
        <w:rPr>
          <w:color w:val="231F20"/>
          <w:spacing w:val="-2"/>
          <w:w w:val="105"/>
        </w:rPr>
        <w:t> </w:t>
      </w:r>
      <w:r>
        <w:rPr>
          <w:color w:val="231F20"/>
          <w:w w:val="105"/>
        </w:rPr>
        <w:t>thế</w:t>
      </w:r>
      <w:r>
        <w:rPr>
          <w:color w:val="231F20"/>
          <w:spacing w:val="-3"/>
          <w:w w:val="105"/>
        </w:rPr>
        <w:t> </w:t>
      </w:r>
      <w:r>
        <w:rPr>
          <w:color w:val="231F20"/>
          <w:w w:val="105"/>
        </w:rPr>
        <w:t>gian</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rất</w:t>
      </w:r>
      <w:r>
        <w:rPr>
          <w:color w:val="231F20"/>
          <w:spacing w:val="-3"/>
          <w:w w:val="105"/>
        </w:rPr>
        <w:t> </w:t>
      </w:r>
      <w:r>
        <w:rPr>
          <w:color w:val="231F20"/>
          <w:w w:val="105"/>
        </w:rPr>
        <w:t>khó</w:t>
      </w:r>
      <w:r>
        <w:rPr>
          <w:color w:val="231F20"/>
          <w:spacing w:val="-3"/>
          <w:w w:val="105"/>
        </w:rPr>
        <w:t> </w:t>
      </w:r>
      <w:r>
        <w:rPr>
          <w:color w:val="231F20"/>
          <w:w w:val="105"/>
        </w:rPr>
        <w:t>lý</w:t>
      </w:r>
      <w:r>
        <w:rPr>
          <w:color w:val="231F20"/>
          <w:spacing w:val="-3"/>
          <w:w w:val="105"/>
        </w:rPr>
        <w:t> </w:t>
      </w:r>
      <w:r>
        <w:rPr>
          <w:color w:val="231F20"/>
          <w:w w:val="105"/>
        </w:rPr>
        <w:t>giải điều</w:t>
      </w:r>
      <w:r>
        <w:rPr>
          <w:color w:val="231F20"/>
          <w:spacing w:val="-3"/>
          <w:w w:val="105"/>
        </w:rPr>
        <w:t> </w:t>
      </w:r>
      <w:r>
        <w:rPr>
          <w:color w:val="231F20"/>
          <w:w w:val="105"/>
        </w:rPr>
        <w:t>này. Thật Tướng là thật, nhưng chúng ta chưa tu học đến trình độ ấy, nên đức Phật chẳng nói chuyện này.</w:t>
      </w:r>
    </w:p>
    <w:p>
      <w:pPr>
        <w:pStyle w:val="BodyText"/>
        <w:spacing w:line="285" w:lineRule="auto" w:before="146"/>
        <w:ind w:left="113" w:right="394" w:firstLine="453"/>
      </w:pPr>
      <w:r>
        <w:rPr>
          <w:color w:val="231F20"/>
          <w:w w:val="105"/>
        </w:rPr>
        <w:t>Ngài giảng về pháp thế gian, cũng có nghĩa là đức Phật rất thông</w:t>
      </w:r>
      <w:r>
        <w:rPr>
          <w:color w:val="231F20"/>
          <w:spacing w:val="-1"/>
          <w:w w:val="105"/>
        </w:rPr>
        <w:t> </w:t>
      </w:r>
      <w:r>
        <w:rPr>
          <w:color w:val="231F20"/>
          <w:w w:val="105"/>
        </w:rPr>
        <w:t>hiểu những kiến</w:t>
      </w:r>
      <w:r>
        <w:rPr>
          <w:color w:val="231F20"/>
          <w:spacing w:val="-1"/>
          <w:w w:val="105"/>
        </w:rPr>
        <w:t> </w:t>
      </w:r>
      <w:r>
        <w:rPr>
          <w:color w:val="231F20"/>
          <w:w w:val="105"/>
        </w:rPr>
        <w:t>thức thông</w:t>
      </w:r>
      <w:r>
        <w:rPr>
          <w:color w:val="231F20"/>
          <w:spacing w:val="-1"/>
          <w:w w:val="105"/>
        </w:rPr>
        <w:t> </w:t>
      </w:r>
      <w:r>
        <w:rPr>
          <w:color w:val="231F20"/>
          <w:w w:val="105"/>
        </w:rPr>
        <w:t>thường. Đức Phật nói về</w:t>
      </w:r>
      <w:r>
        <w:rPr>
          <w:color w:val="231F20"/>
          <w:spacing w:val="-9"/>
          <w:w w:val="105"/>
        </w:rPr>
        <w:t> </w:t>
      </w:r>
      <w:r>
        <w:rPr>
          <w:color w:val="231F20"/>
          <w:w w:val="105"/>
        </w:rPr>
        <w:t>những</w:t>
      </w:r>
      <w:r>
        <w:rPr>
          <w:color w:val="231F20"/>
          <w:spacing w:val="-9"/>
          <w:w w:val="105"/>
        </w:rPr>
        <w:t> </w:t>
      </w:r>
      <w:r>
        <w:rPr>
          <w:color w:val="231F20"/>
          <w:w w:val="105"/>
        </w:rPr>
        <w:t>kiến</w:t>
      </w:r>
      <w:r>
        <w:rPr>
          <w:color w:val="231F20"/>
          <w:spacing w:val="-9"/>
          <w:w w:val="105"/>
        </w:rPr>
        <w:t> </w:t>
      </w:r>
      <w:r>
        <w:rPr>
          <w:color w:val="231F20"/>
          <w:w w:val="105"/>
        </w:rPr>
        <w:t>thức</w:t>
      </w:r>
      <w:r>
        <w:rPr>
          <w:color w:val="231F20"/>
          <w:spacing w:val="-9"/>
          <w:w w:val="105"/>
        </w:rPr>
        <w:t> </w:t>
      </w:r>
      <w:r>
        <w:rPr>
          <w:color w:val="231F20"/>
          <w:w w:val="105"/>
        </w:rPr>
        <w:t>thông</w:t>
      </w:r>
      <w:r>
        <w:rPr>
          <w:color w:val="231F20"/>
          <w:spacing w:val="-9"/>
          <w:w w:val="105"/>
        </w:rPr>
        <w:t> </w:t>
      </w:r>
      <w:r>
        <w:rPr>
          <w:color w:val="231F20"/>
          <w:w w:val="105"/>
        </w:rPr>
        <w:t>thường</w:t>
      </w:r>
      <w:r>
        <w:rPr>
          <w:color w:val="231F20"/>
          <w:spacing w:val="-9"/>
          <w:w w:val="105"/>
        </w:rPr>
        <w:t> </w:t>
      </w:r>
      <w:r>
        <w:rPr>
          <w:color w:val="231F20"/>
          <w:w w:val="105"/>
        </w:rPr>
        <w:t>của</w:t>
      </w:r>
      <w:r>
        <w:rPr>
          <w:color w:val="231F20"/>
          <w:spacing w:val="-9"/>
          <w:w w:val="105"/>
        </w:rPr>
        <w:t> </w:t>
      </w:r>
      <w:r>
        <w:rPr>
          <w:color w:val="231F20"/>
          <w:w w:val="105"/>
        </w:rPr>
        <w:t>người</w:t>
      </w:r>
      <w:r>
        <w:rPr>
          <w:color w:val="231F20"/>
          <w:spacing w:val="-9"/>
          <w:w w:val="105"/>
        </w:rPr>
        <w:t> </w:t>
      </w:r>
      <w:r>
        <w:rPr>
          <w:color w:val="231F20"/>
          <w:w w:val="105"/>
        </w:rPr>
        <w:t>thế</w:t>
      </w:r>
      <w:r>
        <w:rPr>
          <w:color w:val="231F20"/>
          <w:spacing w:val="-9"/>
          <w:w w:val="105"/>
        </w:rPr>
        <w:t> </w:t>
      </w:r>
      <w:r>
        <w:rPr>
          <w:color w:val="231F20"/>
          <w:w w:val="105"/>
        </w:rPr>
        <w:t>gian,</w:t>
      </w:r>
      <w:r>
        <w:rPr>
          <w:color w:val="231F20"/>
          <w:spacing w:val="-9"/>
          <w:w w:val="105"/>
        </w:rPr>
        <w:t> </w:t>
      </w:r>
      <w:r>
        <w:rPr>
          <w:color w:val="231F20"/>
          <w:w w:val="105"/>
        </w:rPr>
        <w:t>chúng ta rất dễ tiếp nhận, rất dễ hiểu. Ngài dạy “</w:t>
      </w:r>
      <w:r>
        <w:rPr>
          <w:i/>
          <w:color w:val="231F20"/>
          <w:w w:val="105"/>
        </w:rPr>
        <w:t>cha nhân từ, con hiếu thảo, anh nhường, em kính</w:t>
      </w:r>
      <w:r>
        <w:rPr>
          <w:color w:val="231F20"/>
          <w:w w:val="105"/>
        </w:rPr>
        <w:t>”, chúng ta nghe rất vui vẻ. Đó</w:t>
      </w:r>
      <w:r>
        <w:rPr>
          <w:color w:val="231F20"/>
          <w:spacing w:val="-13"/>
          <w:w w:val="105"/>
        </w:rPr>
        <w:t> </w:t>
      </w:r>
      <w:r>
        <w:rPr>
          <w:color w:val="231F20"/>
          <w:w w:val="105"/>
        </w:rPr>
        <w:t>là</w:t>
      </w:r>
      <w:r>
        <w:rPr>
          <w:color w:val="231F20"/>
          <w:spacing w:val="-13"/>
          <w:w w:val="105"/>
        </w:rPr>
        <w:t> </w:t>
      </w:r>
      <w:r>
        <w:rPr>
          <w:color w:val="231F20"/>
          <w:w w:val="105"/>
        </w:rPr>
        <w:t>Thế</w:t>
      </w:r>
      <w:r>
        <w:rPr>
          <w:color w:val="231F20"/>
          <w:spacing w:val="-13"/>
          <w:w w:val="105"/>
        </w:rPr>
        <w:t> </w:t>
      </w:r>
      <w:r>
        <w:rPr>
          <w:color w:val="231F20"/>
          <w:w w:val="105"/>
        </w:rPr>
        <w:t>Tục</w:t>
      </w:r>
      <w:r>
        <w:rPr>
          <w:color w:val="231F20"/>
          <w:spacing w:val="-12"/>
          <w:w w:val="105"/>
        </w:rPr>
        <w:t> </w:t>
      </w:r>
      <w:r>
        <w:rPr>
          <w:color w:val="231F20"/>
          <w:w w:val="105"/>
        </w:rPr>
        <w:t>Đế,</w:t>
      </w:r>
      <w:r>
        <w:rPr>
          <w:color w:val="231F20"/>
          <w:spacing w:val="-13"/>
          <w:w w:val="105"/>
        </w:rPr>
        <w:t> </w:t>
      </w:r>
      <w:r>
        <w:rPr>
          <w:color w:val="231F20"/>
          <w:w w:val="105"/>
        </w:rPr>
        <w:t>chẳng</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Chân</w:t>
      </w:r>
      <w:r>
        <w:rPr>
          <w:color w:val="231F20"/>
          <w:spacing w:val="-12"/>
          <w:w w:val="105"/>
        </w:rPr>
        <w:t> </w:t>
      </w:r>
      <w:r>
        <w:rPr>
          <w:color w:val="231F20"/>
          <w:w w:val="105"/>
        </w:rPr>
        <w:t>Đế.</w:t>
      </w:r>
    </w:p>
    <w:p>
      <w:pPr>
        <w:pStyle w:val="BodyText"/>
        <w:spacing w:line="285" w:lineRule="auto" w:before="144"/>
        <w:ind w:left="113" w:right="393" w:firstLine="453"/>
      </w:pPr>
      <w:r>
        <w:rPr>
          <w:color w:val="231F20"/>
          <w:w w:val="105"/>
        </w:rPr>
        <w:t>Chân</w:t>
      </w:r>
      <w:r>
        <w:rPr>
          <w:color w:val="231F20"/>
          <w:spacing w:val="-23"/>
          <w:w w:val="105"/>
        </w:rPr>
        <w:t> </w:t>
      </w:r>
      <w:r>
        <w:rPr>
          <w:color w:val="231F20"/>
          <w:w w:val="105"/>
        </w:rPr>
        <w:t>Đế</w:t>
      </w:r>
      <w:r>
        <w:rPr>
          <w:color w:val="231F20"/>
          <w:spacing w:val="-22"/>
          <w:w w:val="105"/>
        </w:rPr>
        <w:t> </w:t>
      </w:r>
      <w:r>
        <w:rPr>
          <w:color w:val="231F20"/>
          <w:w w:val="105"/>
        </w:rPr>
        <w:t>giảng</w:t>
      </w:r>
      <w:r>
        <w:rPr>
          <w:color w:val="231F20"/>
          <w:spacing w:val="-22"/>
          <w:w w:val="105"/>
        </w:rPr>
        <w:t> </w:t>
      </w:r>
      <w:r>
        <w:rPr>
          <w:color w:val="231F20"/>
          <w:w w:val="105"/>
        </w:rPr>
        <w:t>“</w:t>
      </w:r>
      <w:r>
        <w:rPr>
          <w:i/>
          <w:color w:val="231F20"/>
          <w:w w:val="105"/>
        </w:rPr>
        <w:t>Vạn</w:t>
      </w:r>
      <w:r>
        <w:rPr>
          <w:i/>
          <w:color w:val="231F20"/>
          <w:spacing w:val="-23"/>
          <w:w w:val="105"/>
        </w:rPr>
        <w:t> </w:t>
      </w:r>
      <w:r>
        <w:rPr>
          <w:i/>
          <w:color w:val="231F20"/>
          <w:w w:val="105"/>
        </w:rPr>
        <w:t>pháp</w:t>
      </w:r>
      <w:r>
        <w:rPr>
          <w:i/>
          <w:color w:val="231F20"/>
          <w:spacing w:val="-22"/>
          <w:w w:val="105"/>
        </w:rPr>
        <w:t> </w:t>
      </w:r>
      <w:r>
        <w:rPr>
          <w:i/>
          <w:color w:val="231F20"/>
          <w:w w:val="105"/>
        </w:rPr>
        <w:t>đều</w:t>
      </w:r>
      <w:r>
        <w:rPr>
          <w:i/>
          <w:color w:val="231F20"/>
          <w:spacing w:val="-22"/>
          <w:w w:val="105"/>
        </w:rPr>
        <w:t> </w:t>
      </w:r>
      <w:r>
        <w:rPr>
          <w:i/>
          <w:color w:val="231F20"/>
          <w:w w:val="105"/>
        </w:rPr>
        <w:t>không</w:t>
      </w:r>
      <w:r>
        <w:rPr>
          <w:color w:val="231F20"/>
          <w:w w:val="105"/>
        </w:rPr>
        <w:t>”,</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sẽ</w:t>
      </w:r>
      <w:r>
        <w:rPr>
          <w:color w:val="231F20"/>
          <w:spacing w:val="-23"/>
          <w:w w:val="105"/>
        </w:rPr>
        <w:t> </w:t>
      </w:r>
      <w:r>
        <w:rPr>
          <w:color w:val="231F20"/>
          <w:w w:val="105"/>
        </w:rPr>
        <w:t>không hiểu.</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thấy</w:t>
      </w:r>
      <w:r>
        <w:rPr>
          <w:color w:val="231F20"/>
          <w:spacing w:val="-5"/>
          <w:w w:val="105"/>
        </w:rPr>
        <w:t> </w:t>
      </w:r>
      <w:r>
        <w:rPr>
          <w:color w:val="231F20"/>
          <w:w w:val="105"/>
        </w:rPr>
        <w:t>rõ</w:t>
      </w:r>
      <w:r>
        <w:rPr>
          <w:color w:val="231F20"/>
          <w:spacing w:val="-5"/>
          <w:w w:val="105"/>
        </w:rPr>
        <w:t> </w:t>
      </w:r>
      <w:r>
        <w:rPr>
          <w:color w:val="231F20"/>
          <w:w w:val="105"/>
        </w:rPr>
        <w:t>hết</w:t>
      </w:r>
      <w:r>
        <w:rPr>
          <w:color w:val="231F20"/>
          <w:spacing w:val="-5"/>
          <w:w w:val="105"/>
        </w:rPr>
        <w:t> </w:t>
      </w:r>
      <w:r>
        <w:rPr>
          <w:color w:val="231F20"/>
          <w:w w:val="105"/>
        </w:rPr>
        <w:t>thảy</w:t>
      </w:r>
      <w:r>
        <w:rPr>
          <w:color w:val="231F20"/>
          <w:spacing w:val="-5"/>
          <w:w w:val="105"/>
        </w:rPr>
        <w:t>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hiện</w:t>
      </w:r>
      <w:r>
        <w:rPr>
          <w:color w:val="231F20"/>
          <w:spacing w:val="-5"/>
          <w:w w:val="105"/>
        </w:rPr>
        <w:t> </w:t>
      </w:r>
      <w:r>
        <w:rPr>
          <w:color w:val="231F20"/>
          <w:w w:val="105"/>
        </w:rPr>
        <w:t>tiền,</w:t>
      </w:r>
      <w:r>
        <w:rPr>
          <w:color w:val="231F20"/>
          <w:spacing w:val="-5"/>
          <w:w w:val="105"/>
        </w:rPr>
        <w:t> </w:t>
      </w:r>
      <w:r>
        <w:rPr>
          <w:color w:val="231F20"/>
          <w:w w:val="105"/>
        </w:rPr>
        <w:t>cớ</w:t>
      </w:r>
      <w:r>
        <w:rPr>
          <w:color w:val="231F20"/>
          <w:spacing w:val="-5"/>
          <w:w w:val="105"/>
        </w:rPr>
        <w:t> </w:t>
      </w:r>
      <w:r>
        <w:rPr>
          <w:color w:val="231F20"/>
          <w:w w:val="105"/>
        </w:rPr>
        <w:t>sao</w:t>
      </w:r>
      <w:r>
        <w:rPr>
          <w:color w:val="231F20"/>
          <w:spacing w:val="-5"/>
          <w:w w:val="105"/>
        </w:rPr>
        <w:t> </w:t>
      </w:r>
      <w:r>
        <w:rPr>
          <w:color w:val="231F20"/>
          <w:w w:val="105"/>
        </w:rPr>
        <w:t>là không?</w:t>
      </w:r>
      <w:r>
        <w:rPr>
          <w:color w:val="231F20"/>
          <w:spacing w:val="-8"/>
          <w:w w:val="105"/>
        </w:rPr>
        <w:t> </w:t>
      </w:r>
      <w:r>
        <w:rPr>
          <w:color w:val="231F20"/>
          <w:w w:val="105"/>
        </w:rPr>
        <w:t>Lẽ</w:t>
      </w:r>
      <w:r>
        <w:rPr>
          <w:color w:val="231F20"/>
          <w:spacing w:val="-8"/>
          <w:w w:val="105"/>
        </w:rPr>
        <w:t> </w:t>
      </w:r>
      <w:r>
        <w:rPr>
          <w:color w:val="231F20"/>
          <w:w w:val="105"/>
        </w:rPr>
        <w:t>nào</w:t>
      </w:r>
      <w:r>
        <w:rPr>
          <w:color w:val="231F20"/>
          <w:spacing w:val="-8"/>
          <w:w w:val="105"/>
        </w:rPr>
        <w:t> </w:t>
      </w:r>
      <w:r>
        <w:rPr>
          <w:color w:val="231F20"/>
          <w:w w:val="105"/>
        </w:rPr>
        <w:t>Phật</w:t>
      </w:r>
      <w:r>
        <w:rPr>
          <w:color w:val="231F20"/>
          <w:spacing w:val="-7"/>
          <w:w w:val="105"/>
        </w:rPr>
        <w:t> </w:t>
      </w:r>
      <w:r>
        <w:rPr>
          <w:color w:val="231F20"/>
          <w:w w:val="105"/>
        </w:rPr>
        <w:t>là</w:t>
      </w:r>
      <w:r>
        <w:rPr>
          <w:color w:val="231F20"/>
          <w:spacing w:val="-8"/>
          <w:w w:val="105"/>
        </w:rPr>
        <w:t> </w:t>
      </w:r>
      <w:r>
        <w:rPr>
          <w:color w:val="231F20"/>
          <w:w w:val="105"/>
        </w:rPr>
        <w:t>không?</w:t>
      </w:r>
      <w:r>
        <w:rPr>
          <w:color w:val="231F20"/>
          <w:spacing w:val="-8"/>
          <w:w w:val="105"/>
        </w:rPr>
        <w:t> </w:t>
      </w:r>
      <w:r>
        <w:rPr>
          <w:color w:val="231F20"/>
          <w:w w:val="105"/>
        </w:rPr>
        <w:t>Tôi</w:t>
      </w:r>
      <w:r>
        <w:rPr>
          <w:color w:val="231F20"/>
          <w:spacing w:val="-8"/>
          <w:w w:val="105"/>
        </w:rPr>
        <w:t> </w:t>
      </w:r>
      <w:r>
        <w:rPr>
          <w:color w:val="231F20"/>
          <w:w w:val="105"/>
        </w:rPr>
        <w:t>không</w:t>
      </w:r>
      <w:r>
        <w:rPr>
          <w:color w:val="231F20"/>
          <w:spacing w:val="-8"/>
          <w:w w:val="105"/>
        </w:rPr>
        <w:t> </w:t>
      </w:r>
      <w:r>
        <w:rPr>
          <w:color w:val="231F20"/>
          <w:w w:val="105"/>
        </w:rPr>
        <w:t>hiểu</w:t>
      </w:r>
      <w:r>
        <w:rPr>
          <w:color w:val="231F20"/>
          <w:spacing w:val="-8"/>
          <w:w w:val="105"/>
        </w:rPr>
        <w:t> </w:t>
      </w:r>
      <w:r>
        <w:rPr>
          <w:color w:val="231F20"/>
          <w:w w:val="105"/>
        </w:rPr>
        <w:t>điều</w:t>
      </w:r>
      <w:r>
        <w:rPr>
          <w:color w:val="231F20"/>
          <w:spacing w:val="-8"/>
          <w:w w:val="105"/>
        </w:rPr>
        <w:t> </w:t>
      </w:r>
      <w:r>
        <w:rPr>
          <w:color w:val="231F20"/>
          <w:w w:val="105"/>
        </w:rPr>
        <w:t>này!</w:t>
      </w:r>
      <w:r>
        <w:rPr>
          <w:color w:val="231F20"/>
          <w:spacing w:val="-8"/>
          <w:w w:val="105"/>
        </w:rPr>
        <w:t> </w:t>
      </w:r>
      <w:r>
        <w:rPr>
          <w:color w:val="231F20"/>
          <w:w w:val="105"/>
        </w:rPr>
        <w:t>Đó là Chân Đế, thuộc về Triết học cao cấp, người bình thường chẳng thể</w:t>
      </w:r>
      <w:r>
        <w:rPr>
          <w:color w:val="231F20"/>
          <w:spacing w:val="-1"/>
          <w:w w:val="105"/>
        </w:rPr>
        <w:t> </w:t>
      </w:r>
      <w:r>
        <w:rPr>
          <w:color w:val="231F20"/>
          <w:w w:val="105"/>
        </w:rPr>
        <w:t>hiểu.</w:t>
      </w:r>
      <w:r>
        <w:rPr>
          <w:color w:val="231F20"/>
          <w:spacing w:val="-1"/>
          <w:w w:val="105"/>
        </w:rPr>
        <w:t> </w:t>
      </w:r>
      <w:r>
        <w:rPr>
          <w:color w:val="231F20"/>
          <w:w w:val="105"/>
        </w:rPr>
        <w:t>Đức</w:t>
      </w:r>
      <w:r>
        <w:rPr>
          <w:color w:val="231F20"/>
          <w:spacing w:val="-1"/>
          <w:w w:val="105"/>
        </w:rPr>
        <w:t> </w:t>
      </w:r>
      <w:r>
        <w:rPr>
          <w:color w:val="231F20"/>
          <w:w w:val="105"/>
        </w:rPr>
        <w:t>Phật nhìn</w:t>
      </w:r>
      <w:r>
        <w:rPr>
          <w:color w:val="231F20"/>
          <w:spacing w:val="-1"/>
          <w:w w:val="105"/>
        </w:rPr>
        <w:t> </w:t>
      </w:r>
      <w:r>
        <w:rPr>
          <w:color w:val="231F20"/>
          <w:w w:val="105"/>
        </w:rPr>
        <w:t>vào</w:t>
      </w:r>
      <w:r>
        <w:rPr>
          <w:color w:val="231F20"/>
          <w:spacing w:val="-1"/>
          <w:w w:val="105"/>
        </w:rPr>
        <w:t> </w:t>
      </w:r>
      <w:r>
        <w:rPr>
          <w:color w:val="231F20"/>
          <w:w w:val="105"/>
        </w:rPr>
        <w:t>căn tính</w:t>
      </w:r>
      <w:r>
        <w:rPr>
          <w:color w:val="231F20"/>
          <w:spacing w:val="-1"/>
          <w:w w:val="105"/>
        </w:rPr>
        <w:t> </w:t>
      </w:r>
      <w:r>
        <w:rPr>
          <w:color w:val="231F20"/>
          <w:w w:val="105"/>
        </w:rPr>
        <w:t>của chúng sinh, thấy</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thuộc</w:t>
      </w:r>
      <w:r>
        <w:rPr>
          <w:color w:val="231F20"/>
          <w:spacing w:val="-6"/>
          <w:w w:val="105"/>
        </w:rPr>
        <w:t> </w:t>
      </w:r>
      <w:r>
        <w:rPr>
          <w:color w:val="231F20"/>
          <w:w w:val="105"/>
        </w:rPr>
        <w:t>trình</w:t>
      </w:r>
      <w:r>
        <w:rPr>
          <w:color w:val="231F20"/>
          <w:spacing w:val="-3"/>
          <w:w w:val="105"/>
        </w:rPr>
        <w:t> </w:t>
      </w:r>
      <w:r>
        <w:rPr>
          <w:color w:val="231F20"/>
          <w:w w:val="105"/>
        </w:rPr>
        <w:t>độ</w:t>
      </w:r>
      <w:r>
        <w:rPr>
          <w:color w:val="231F20"/>
          <w:spacing w:val="-6"/>
          <w:w w:val="105"/>
        </w:rPr>
        <w:t> </w:t>
      </w:r>
      <w:r>
        <w:rPr>
          <w:color w:val="231F20"/>
          <w:w w:val="105"/>
        </w:rPr>
        <w:t>nào</w:t>
      </w:r>
      <w:r>
        <w:rPr>
          <w:color w:val="231F20"/>
          <w:spacing w:val="-6"/>
          <w:w w:val="105"/>
        </w:rPr>
        <w:t> </w:t>
      </w:r>
      <w:r>
        <w:rPr>
          <w:color w:val="231F20"/>
          <w:w w:val="105"/>
        </w:rPr>
        <w:t>bèn</w:t>
      </w:r>
      <w:r>
        <w:rPr>
          <w:color w:val="231F20"/>
          <w:spacing w:val="-6"/>
          <w:w w:val="105"/>
        </w:rPr>
        <w:t> </w:t>
      </w:r>
      <w:r>
        <w:rPr>
          <w:color w:val="231F20"/>
          <w:w w:val="105"/>
        </w:rPr>
        <w:t>thuyết</w:t>
      </w:r>
      <w:r>
        <w:rPr>
          <w:color w:val="231F20"/>
          <w:spacing w:val="-6"/>
          <w:w w:val="105"/>
        </w:rPr>
        <w:t> </w:t>
      </w:r>
      <w:r>
        <w:rPr>
          <w:color w:val="231F20"/>
          <w:w w:val="105"/>
        </w:rPr>
        <w:t>pháp</w:t>
      </w:r>
      <w:r>
        <w:rPr>
          <w:color w:val="231F20"/>
          <w:spacing w:val="-4"/>
          <w:w w:val="105"/>
        </w:rPr>
        <w:t> </w:t>
      </w:r>
      <w:r>
        <w:rPr>
          <w:color w:val="231F20"/>
          <w:w w:val="105"/>
        </w:rPr>
        <w:t>đến</w:t>
      </w:r>
      <w:r>
        <w:rPr>
          <w:color w:val="231F20"/>
          <w:spacing w:val="-6"/>
          <w:w w:val="105"/>
        </w:rPr>
        <w:t> </w:t>
      </w:r>
      <w:r>
        <w:rPr>
          <w:color w:val="231F20"/>
          <w:w w:val="105"/>
        </w:rPr>
        <w:t>mức</w:t>
      </w:r>
      <w:r>
        <w:rPr>
          <w:color w:val="231F20"/>
          <w:spacing w:val="-6"/>
          <w:w w:val="105"/>
        </w:rPr>
        <w:t> </w:t>
      </w:r>
      <w:r>
        <w:rPr>
          <w:color w:val="231F20"/>
          <w:w w:val="105"/>
        </w:rPr>
        <w:t>đó. Vì</w:t>
      </w:r>
      <w:r>
        <w:rPr>
          <w:color w:val="231F20"/>
          <w:spacing w:val="-18"/>
          <w:w w:val="105"/>
        </w:rPr>
        <w:t> </w:t>
      </w:r>
      <w:r>
        <w:rPr>
          <w:color w:val="231F20"/>
          <w:w w:val="105"/>
        </w:rPr>
        <w:t>thế,</w:t>
      </w:r>
      <w:r>
        <w:rPr>
          <w:color w:val="231F20"/>
          <w:spacing w:val="-18"/>
          <w:w w:val="105"/>
        </w:rPr>
        <w:t> </w:t>
      </w:r>
      <w:r>
        <w:rPr>
          <w:color w:val="231F20"/>
          <w:w w:val="105"/>
        </w:rPr>
        <w:t>trong</w:t>
      </w:r>
      <w:r>
        <w:rPr>
          <w:color w:val="231F20"/>
          <w:spacing w:val="-18"/>
          <w:w w:val="105"/>
        </w:rPr>
        <w:t> </w:t>
      </w:r>
      <w:r>
        <w:rPr>
          <w:color w:val="231F20"/>
          <w:w w:val="105"/>
        </w:rPr>
        <w:t>toàn</w:t>
      </w:r>
      <w:r>
        <w:rPr>
          <w:color w:val="231F20"/>
          <w:spacing w:val="-18"/>
          <w:w w:val="105"/>
        </w:rPr>
        <w:t> </w:t>
      </w:r>
      <w:r>
        <w:rPr>
          <w:color w:val="231F20"/>
          <w:w w:val="105"/>
        </w:rPr>
        <w:t>bộ</w:t>
      </w:r>
      <w:r>
        <w:rPr>
          <w:color w:val="231F20"/>
          <w:spacing w:val="-18"/>
          <w:w w:val="105"/>
        </w:rPr>
        <w:t> </w:t>
      </w:r>
      <w:r>
        <w:rPr>
          <w:color w:val="231F20"/>
          <w:w w:val="105"/>
        </w:rPr>
        <w:t>Phật</w:t>
      </w:r>
      <w:r>
        <w:rPr>
          <w:color w:val="231F20"/>
          <w:spacing w:val="-18"/>
          <w:w w:val="105"/>
        </w:rPr>
        <w:t> </w:t>
      </w:r>
      <w:r>
        <w:rPr>
          <w:color w:val="231F20"/>
          <w:w w:val="105"/>
        </w:rPr>
        <w:t>pháp,</w:t>
      </w:r>
      <w:r>
        <w:rPr>
          <w:color w:val="231F20"/>
          <w:spacing w:val="-18"/>
          <w:w w:val="105"/>
        </w:rPr>
        <w:t> </w:t>
      </w:r>
      <w:r>
        <w:rPr>
          <w:color w:val="231F20"/>
          <w:w w:val="105"/>
        </w:rPr>
        <w:t>Tiểu</w:t>
      </w:r>
      <w:r>
        <w:rPr>
          <w:color w:val="231F20"/>
          <w:spacing w:val="-18"/>
          <w:w w:val="105"/>
        </w:rPr>
        <w:t> </w:t>
      </w:r>
      <w:r>
        <w:rPr>
          <w:color w:val="231F20"/>
          <w:w w:val="105"/>
        </w:rPr>
        <w:t>thừa</w:t>
      </w:r>
      <w:r>
        <w:rPr>
          <w:color w:val="231F20"/>
          <w:spacing w:val="-18"/>
          <w:w w:val="105"/>
        </w:rPr>
        <w:t> </w:t>
      </w:r>
      <w:r>
        <w:rPr>
          <w:color w:val="231F20"/>
          <w:w w:val="105"/>
        </w:rPr>
        <w:t>toàn</w:t>
      </w:r>
      <w:r>
        <w:rPr>
          <w:color w:val="231F20"/>
          <w:spacing w:val="-18"/>
          <w:w w:val="105"/>
        </w:rPr>
        <w:t> </w:t>
      </w:r>
      <w:r>
        <w:rPr>
          <w:color w:val="231F20"/>
          <w:w w:val="105"/>
        </w:rPr>
        <w:t>giảng</w:t>
      </w:r>
      <w:r>
        <w:rPr>
          <w:color w:val="231F20"/>
          <w:spacing w:val="-18"/>
          <w:w w:val="105"/>
        </w:rPr>
        <w:t> </w:t>
      </w:r>
      <w:r>
        <w:rPr>
          <w:color w:val="231F20"/>
          <w:w w:val="105"/>
        </w:rPr>
        <w:t>về</w:t>
      </w:r>
      <w:r>
        <w:rPr>
          <w:color w:val="231F20"/>
          <w:spacing w:val="-18"/>
          <w:w w:val="105"/>
        </w:rPr>
        <w:t> </w:t>
      </w:r>
      <w:r>
        <w:rPr>
          <w:color w:val="231F20"/>
          <w:w w:val="105"/>
        </w:rPr>
        <w:t>Tục Đế, Chân Đế cũng nói, nhưng rất ít. Trong pháp Đại thừa, </w:t>
      </w:r>
      <w:r>
        <w:rPr>
          <w:color w:val="231F20"/>
        </w:rPr>
        <w:t>Chân</w:t>
      </w:r>
      <w:r>
        <w:rPr>
          <w:color w:val="231F20"/>
          <w:spacing w:val="-5"/>
        </w:rPr>
        <w:t> </w:t>
      </w:r>
      <w:r>
        <w:rPr>
          <w:color w:val="231F20"/>
        </w:rPr>
        <w:t>Đế</w:t>
      </w:r>
      <w:r>
        <w:rPr>
          <w:color w:val="231F20"/>
          <w:spacing w:val="-3"/>
        </w:rPr>
        <w:t> </w:t>
      </w:r>
      <w:r>
        <w:rPr>
          <w:color w:val="231F20"/>
        </w:rPr>
        <w:t>và</w:t>
      </w:r>
      <w:r>
        <w:rPr>
          <w:color w:val="231F20"/>
          <w:spacing w:val="-2"/>
        </w:rPr>
        <w:t> </w:t>
      </w:r>
      <w:r>
        <w:rPr>
          <w:color w:val="231F20"/>
        </w:rPr>
        <w:t>Tục</w:t>
      </w:r>
      <w:r>
        <w:rPr>
          <w:color w:val="231F20"/>
          <w:spacing w:val="-3"/>
        </w:rPr>
        <w:t> </w:t>
      </w:r>
      <w:r>
        <w:rPr>
          <w:color w:val="231F20"/>
        </w:rPr>
        <w:t>Đế</w:t>
      </w:r>
      <w:r>
        <w:rPr>
          <w:color w:val="231F20"/>
          <w:spacing w:val="-3"/>
        </w:rPr>
        <w:t> </w:t>
      </w:r>
      <w:r>
        <w:rPr>
          <w:color w:val="231F20"/>
        </w:rPr>
        <w:t>đều</w:t>
      </w:r>
      <w:r>
        <w:rPr>
          <w:color w:val="231F20"/>
          <w:spacing w:val="-3"/>
        </w:rPr>
        <w:t> </w:t>
      </w:r>
      <w:r>
        <w:rPr>
          <w:color w:val="231F20"/>
        </w:rPr>
        <w:t>giảng,</w:t>
      </w:r>
      <w:r>
        <w:rPr>
          <w:color w:val="231F20"/>
          <w:spacing w:val="-3"/>
        </w:rPr>
        <w:t> </w:t>
      </w:r>
      <w:r>
        <w:rPr>
          <w:color w:val="231F20"/>
        </w:rPr>
        <w:t>ngay</w:t>
      </w:r>
      <w:r>
        <w:rPr>
          <w:color w:val="231F20"/>
          <w:spacing w:val="-3"/>
        </w:rPr>
        <w:t> </w:t>
      </w:r>
      <w:r>
        <w:rPr>
          <w:color w:val="231F20"/>
        </w:rPr>
        <w:t>cả</w:t>
      </w:r>
      <w:r>
        <w:rPr>
          <w:color w:val="231F20"/>
          <w:spacing w:val="-2"/>
        </w:rPr>
        <w:t> </w:t>
      </w:r>
      <w:r>
        <w:rPr>
          <w:color w:val="231F20"/>
        </w:rPr>
        <w:t>trong</w:t>
      </w:r>
      <w:r>
        <w:rPr>
          <w:color w:val="231F20"/>
          <w:spacing w:val="-3"/>
        </w:rPr>
        <w:t> </w:t>
      </w:r>
      <w:r>
        <w:rPr>
          <w:color w:val="231F20"/>
        </w:rPr>
        <w:t>pháp</w:t>
      </w:r>
      <w:r>
        <w:rPr>
          <w:color w:val="231F20"/>
          <w:spacing w:val="-3"/>
        </w:rPr>
        <w:t> </w:t>
      </w:r>
      <w:r>
        <w:rPr>
          <w:color w:val="231F20"/>
        </w:rPr>
        <w:t>Nhất</w:t>
      </w:r>
      <w:r>
        <w:rPr>
          <w:color w:val="231F20"/>
          <w:spacing w:val="-3"/>
        </w:rPr>
        <w:t> </w:t>
      </w:r>
      <w:r>
        <w:rPr>
          <w:color w:val="231F20"/>
          <w:spacing w:val="-4"/>
        </w:rPr>
        <w:t>Thừa</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08"/>
      </w:pPr>
      <w:r>
        <w:rPr>
          <w:color w:val="231F20"/>
        </w:rPr>
        <w:t>cũng như thế. Pháp Nhất Thừa là </w:t>
      </w:r>
      <w:r>
        <w:rPr>
          <w:i/>
          <w:color w:val="231F20"/>
        </w:rPr>
        <w:t>Pháp Hoa </w:t>
      </w:r>
      <w:r>
        <w:rPr>
          <w:color w:val="231F20"/>
        </w:rPr>
        <w:t>và </w:t>
      </w:r>
      <w:r>
        <w:rPr>
          <w:i/>
          <w:color w:val="231F20"/>
        </w:rPr>
        <w:t>Hoa Nghiêm</w:t>
      </w:r>
      <w:r>
        <w:rPr>
          <w:color w:val="231F20"/>
        </w:rPr>
        <w:t>, trong ấy vừa có Tục Đế, vừa có Chân Đế, không hoàn toàn giảng Chân Đế.</w:t>
      </w:r>
    </w:p>
    <w:p>
      <w:pPr>
        <w:spacing w:line="278" w:lineRule="auto" w:before="144"/>
        <w:ind w:left="397" w:right="110" w:firstLine="453"/>
        <w:jc w:val="both"/>
        <w:rPr>
          <w:sz w:val="34"/>
        </w:rPr>
      </w:pPr>
      <w:r>
        <w:rPr>
          <w:color w:val="231F20"/>
          <w:w w:val="105"/>
          <w:sz w:val="34"/>
        </w:rPr>
        <w:t>“</w:t>
      </w:r>
      <w:r>
        <w:rPr>
          <w:i/>
          <w:color w:val="231F20"/>
          <w:w w:val="105"/>
          <w:sz w:val="34"/>
        </w:rPr>
        <w:t>Phù</w:t>
      </w:r>
      <w:r>
        <w:rPr>
          <w:i/>
          <w:color w:val="231F20"/>
          <w:spacing w:val="-21"/>
          <w:w w:val="105"/>
          <w:sz w:val="34"/>
        </w:rPr>
        <w:t> </w:t>
      </w:r>
      <w:r>
        <w:rPr>
          <w:i/>
          <w:color w:val="231F20"/>
          <w:w w:val="105"/>
          <w:sz w:val="34"/>
        </w:rPr>
        <w:t>Tịnh</w:t>
      </w:r>
      <w:r>
        <w:rPr>
          <w:i/>
          <w:color w:val="231F20"/>
          <w:spacing w:val="-21"/>
          <w:w w:val="105"/>
          <w:sz w:val="34"/>
        </w:rPr>
        <w:t> </w:t>
      </w:r>
      <w:r>
        <w:rPr>
          <w:i/>
          <w:color w:val="231F20"/>
          <w:w w:val="105"/>
          <w:sz w:val="34"/>
        </w:rPr>
        <w:t>Tông</w:t>
      </w:r>
      <w:r>
        <w:rPr>
          <w:i/>
          <w:color w:val="231F20"/>
          <w:spacing w:val="-21"/>
          <w:w w:val="105"/>
          <w:sz w:val="34"/>
        </w:rPr>
        <w:t> </w:t>
      </w:r>
      <w:r>
        <w:rPr>
          <w:i/>
          <w:color w:val="231F20"/>
          <w:w w:val="105"/>
          <w:sz w:val="34"/>
        </w:rPr>
        <w:t>chi</w:t>
      </w:r>
      <w:r>
        <w:rPr>
          <w:i/>
          <w:color w:val="231F20"/>
          <w:spacing w:val="-21"/>
          <w:w w:val="105"/>
          <w:sz w:val="34"/>
        </w:rPr>
        <w:t> </w:t>
      </w:r>
      <w:r>
        <w:rPr>
          <w:i/>
          <w:color w:val="231F20"/>
          <w:w w:val="105"/>
          <w:sz w:val="34"/>
        </w:rPr>
        <w:t>diệu,</w:t>
      </w:r>
      <w:r>
        <w:rPr>
          <w:i/>
          <w:color w:val="231F20"/>
          <w:spacing w:val="-21"/>
          <w:w w:val="105"/>
          <w:sz w:val="34"/>
        </w:rPr>
        <w:t> </w:t>
      </w:r>
      <w:r>
        <w:rPr>
          <w:i/>
          <w:color w:val="231F20"/>
          <w:w w:val="105"/>
          <w:sz w:val="34"/>
        </w:rPr>
        <w:t>tại</w:t>
      </w:r>
      <w:r>
        <w:rPr>
          <w:i/>
          <w:color w:val="231F20"/>
          <w:spacing w:val="-22"/>
          <w:w w:val="105"/>
          <w:sz w:val="34"/>
        </w:rPr>
        <w:t> </w:t>
      </w:r>
      <w:r>
        <w:rPr>
          <w:i/>
          <w:color w:val="231F20"/>
          <w:w w:val="105"/>
          <w:sz w:val="34"/>
        </w:rPr>
        <w:t>ư</w:t>
      </w:r>
      <w:r>
        <w:rPr>
          <w:i/>
          <w:color w:val="231F20"/>
          <w:spacing w:val="-21"/>
          <w:w w:val="105"/>
          <w:sz w:val="34"/>
        </w:rPr>
        <w:t> </w:t>
      </w:r>
      <w:r>
        <w:rPr>
          <w:i/>
          <w:color w:val="231F20"/>
          <w:w w:val="105"/>
          <w:sz w:val="34"/>
        </w:rPr>
        <w:t>bất</w:t>
      </w:r>
      <w:r>
        <w:rPr>
          <w:i/>
          <w:color w:val="231F20"/>
          <w:spacing w:val="-21"/>
          <w:w w:val="105"/>
          <w:sz w:val="34"/>
        </w:rPr>
        <w:t> </w:t>
      </w:r>
      <w:r>
        <w:rPr>
          <w:i/>
          <w:color w:val="231F20"/>
          <w:w w:val="105"/>
          <w:sz w:val="34"/>
        </w:rPr>
        <w:t>ly</w:t>
      </w:r>
      <w:r>
        <w:rPr>
          <w:i/>
          <w:color w:val="231F20"/>
          <w:spacing w:val="-21"/>
          <w:w w:val="105"/>
          <w:sz w:val="34"/>
        </w:rPr>
        <w:t> </w:t>
      </w:r>
      <w:r>
        <w:rPr>
          <w:i/>
          <w:color w:val="231F20"/>
          <w:w w:val="105"/>
          <w:sz w:val="34"/>
        </w:rPr>
        <w:t>Phật</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nhi</w:t>
      </w:r>
      <w:r>
        <w:rPr>
          <w:i/>
          <w:color w:val="231F20"/>
          <w:spacing w:val="-21"/>
          <w:w w:val="105"/>
          <w:sz w:val="34"/>
        </w:rPr>
        <w:t> </w:t>
      </w:r>
      <w:r>
        <w:rPr>
          <w:i/>
          <w:color w:val="231F20"/>
          <w:w w:val="105"/>
          <w:sz w:val="34"/>
        </w:rPr>
        <w:t>hành thế</w:t>
      </w:r>
      <w:r>
        <w:rPr>
          <w:i/>
          <w:color w:val="231F20"/>
          <w:spacing w:val="-17"/>
          <w:w w:val="105"/>
          <w:sz w:val="34"/>
        </w:rPr>
        <w:t> </w:t>
      </w:r>
      <w:r>
        <w:rPr>
          <w:i/>
          <w:color w:val="231F20"/>
          <w:w w:val="105"/>
          <w:sz w:val="34"/>
        </w:rPr>
        <w:t>pháp,</w:t>
      </w:r>
      <w:r>
        <w:rPr>
          <w:i/>
          <w:color w:val="231F20"/>
          <w:spacing w:val="-17"/>
          <w:w w:val="105"/>
          <w:sz w:val="34"/>
        </w:rPr>
        <w:t> </w:t>
      </w:r>
      <w:r>
        <w:rPr>
          <w:i/>
          <w:color w:val="231F20"/>
          <w:w w:val="105"/>
          <w:sz w:val="34"/>
        </w:rPr>
        <w:t>bất</w:t>
      </w:r>
      <w:r>
        <w:rPr>
          <w:i/>
          <w:color w:val="231F20"/>
          <w:spacing w:val="-17"/>
          <w:w w:val="105"/>
          <w:sz w:val="34"/>
        </w:rPr>
        <w:t> </w:t>
      </w:r>
      <w:r>
        <w:rPr>
          <w:i/>
          <w:color w:val="231F20"/>
          <w:w w:val="105"/>
          <w:sz w:val="34"/>
        </w:rPr>
        <w:t>phế</w:t>
      </w:r>
      <w:r>
        <w:rPr>
          <w:i/>
          <w:color w:val="231F20"/>
          <w:spacing w:val="-17"/>
          <w:w w:val="105"/>
          <w:sz w:val="34"/>
        </w:rPr>
        <w:t> </w:t>
      </w:r>
      <w:r>
        <w:rPr>
          <w:i/>
          <w:color w:val="231F20"/>
          <w:w w:val="105"/>
          <w:sz w:val="34"/>
        </w:rPr>
        <w:t>thế</w:t>
      </w:r>
      <w:r>
        <w:rPr>
          <w:i/>
          <w:color w:val="231F20"/>
          <w:spacing w:val="-17"/>
          <w:w w:val="105"/>
          <w:sz w:val="34"/>
        </w:rPr>
        <w:t> </w:t>
      </w:r>
      <w:r>
        <w:rPr>
          <w:i/>
          <w:color w:val="231F20"/>
          <w:w w:val="105"/>
          <w:sz w:val="34"/>
        </w:rPr>
        <w:t>pháp,</w:t>
      </w:r>
      <w:r>
        <w:rPr>
          <w:i/>
          <w:color w:val="231F20"/>
          <w:spacing w:val="-17"/>
          <w:w w:val="105"/>
          <w:sz w:val="34"/>
        </w:rPr>
        <w:t> </w:t>
      </w:r>
      <w:r>
        <w:rPr>
          <w:i/>
          <w:color w:val="231F20"/>
          <w:w w:val="105"/>
          <w:sz w:val="34"/>
        </w:rPr>
        <w:t>nhi</w:t>
      </w:r>
      <w:r>
        <w:rPr>
          <w:i/>
          <w:color w:val="231F20"/>
          <w:spacing w:val="-17"/>
          <w:w w:val="105"/>
          <w:sz w:val="34"/>
        </w:rPr>
        <w:t> </w:t>
      </w:r>
      <w:r>
        <w:rPr>
          <w:i/>
          <w:color w:val="231F20"/>
          <w:w w:val="105"/>
          <w:sz w:val="34"/>
        </w:rPr>
        <w:t>chứng</w:t>
      </w:r>
      <w:r>
        <w:rPr>
          <w:i/>
          <w:color w:val="231F20"/>
          <w:spacing w:val="-17"/>
          <w:w w:val="105"/>
          <w:sz w:val="34"/>
        </w:rPr>
        <w:t> </w:t>
      </w:r>
      <w:r>
        <w:rPr>
          <w:i/>
          <w:color w:val="231F20"/>
          <w:w w:val="105"/>
          <w:sz w:val="34"/>
        </w:rPr>
        <w:t>Phật</w:t>
      </w:r>
      <w:r>
        <w:rPr>
          <w:i/>
          <w:color w:val="231F20"/>
          <w:spacing w:val="-17"/>
          <w:w w:val="105"/>
          <w:sz w:val="34"/>
        </w:rPr>
        <w:t> </w:t>
      </w:r>
      <w:r>
        <w:rPr>
          <w:i/>
          <w:color w:val="231F20"/>
          <w:w w:val="105"/>
          <w:sz w:val="34"/>
        </w:rPr>
        <w:t>pháp</w:t>
      </w:r>
      <w:r>
        <w:rPr>
          <w:color w:val="231F20"/>
          <w:w w:val="105"/>
          <w:sz w:val="34"/>
        </w:rPr>
        <w:t>”</w:t>
      </w:r>
      <w:r>
        <w:rPr>
          <w:color w:val="231F20"/>
          <w:spacing w:val="-17"/>
          <w:w w:val="105"/>
          <w:sz w:val="34"/>
        </w:rPr>
        <w:t> </w:t>
      </w:r>
      <w:r>
        <w:rPr>
          <w:color w:val="231F20"/>
          <w:w w:val="105"/>
          <w:sz w:val="34"/>
        </w:rPr>
        <w:t>(Điều</w:t>
      </w:r>
      <w:r>
        <w:rPr>
          <w:color w:val="231F20"/>
          <w:spacing w:val="-17"/>
          <w:w w:val="105"/>
          <w:sz w:val="34"/>
        </w:rPr>
        <w:t> </w:t>
      </w:r>
      <w:r>
        <w:rPr>
          <w:color w:val="231F20"/>
          <w:w w:val="105"/>
          <w:sz w:val="34"/>
        </w:rPr>
        <w:t>hay tuyệt của Tịnh Tông là chẳng lìa Phật pháp mà hành pháp thế</w:t>
      </w:r>
      <w:r>
        <w:rPr>
          <w:color w:val="231F20"/>
          <w:spacing w:val="-6"/>
          <w:w w:val="105"/>
          <w:sz w:val="34"/>
        </w:rPr>
        <w:t> </w:t>
      </w:r>
      <w:r>
        <w:rPr>
          <w:color w:val="231F20"/>
          <w:w w:val="105"/>
          <w:sz w:val="34"/>
        </w:rPr>
        <w:t>gian,</w:t>
      </w:r>
      <w:r>
        <w:rPr>
          <w:color w:val="231F20"/>
          <w:spacing w:val="-6"/>
          <w:w w:val="105"/>
          <w:sz w:val="34"/>
        </w:rPr>
        <w:t> </w:t>
      </w:r>
      <w:r>
        <w:rPr>
          <w:color w:val="231F20"/>
          <w:w w:val="105"/>
          <w:sz w:val="34"/>
        </w:rPr>
        <w:t>chẳng</w:t>
      </w:r>
      <w:r>
        <w:rPr>
          <w:color w:val="231F20"/>
          <w:spacing w:val="-6"/>
          <w:w w:val="105"/>
          <w:sz w:val="34"/>
        </w:rPr>
        <w:t> </w:t>
      </w:r>
      <w:r>
        <w:rPr>
          <w:color w:val="231F20"/>
          <w:w w:val="105"/>
          <w:sz w:val="34"/>
        </w:rPr>
        <w:t>bỏ</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thế</w:t>
      </w:r>
      <w:r>
        <w:rPr>
          <w:color w:val="231F20"/>
          <w:spacing w:val="-6"/>
          <w:w w:val="105"/>
          <w:sz w:val="34"/>
        </w:rPr>
        <w:t> </w:t>
      </w:r>
      <w:r>
        <w:rPr>
          <w:color w:val="231F20"/>
          <w:w w:val="105"/>
          <w:sz w:val="34"/>
        </w:rPr>
        <w:t>gian</w:t>
      </w:r>
      <w:r>
        <w:rPr>
          <w:color w:val="231F20"/>
          <w:spacing w:val="-6"/>
          <w:w w:val="105"/>
          <w:sz w:val="34"/>
        </w:rPr>
        <w:t> </w:t>
      </w:r>
      <w:r>
        <w:rPr>
          <w:color w:val="231F20"/>
          <w:w w:val="105"/>
          <w:sz w:val="34"/>
        </w:rPr>
        <w:t>mà</w:t>
      </w:r>
      <w:r>
        <w:rPr>
          <w:color w:val="231F20"/>
          <w:spacing w:val="-6"/>
          <w:w w:val="105"/>
          <w:sz w:val="34"/>
        </w:rPr>
        <w:t> </w:t>
      </w:r>
      <w:r>
        <w:rPr>
          <w:color w:val="231F20"/>
          <w:w w:val="105"/>
          <w:sz w:val="34"/>
        </w:rPr>
        <w:t>chứng</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pháp).</w:t>
      </w:r>
      <w:r>
        <w:rPr>
          <w:color w:val="231F20"/>
          <w:spacing w:val="-3"/>
          <w:w w:val="105"/>
          <w:sz w:val="34"/>
        </w:rPr>
        <w:t> </w:t>
      </w:r>
      <w:r>
        <w:rPr>
          <w:color w:val="231F20"/>
          <w:w w:val="105"/>
          <w:sz w:val="34"/>
        </w:rPr>
        <w:t>Đây là chỗ thù thắng của Tịnh Tông. Đúng là xảo diệu!</w:t>
      </w:r>
    </w:p>
    <w:p>
      <w:pPr>
        <w:spacing w:line="278" w:lineRule="auto" w:before="146"/>
        <w:ind w:left="397" w:right="110" w:firstLine="453"/>
        <w:jc w:val="both"/>
        <w:rPr>
          <w:sz w:val="34"/>
        </w:rPr>
      </w:pPr>
      <w:r>
        <w:rPr>
          <w:color w:val="231F20"/>
          <w:w w:val="105"/>
          <w:sz w:val="34"/>
        </w:rPr>
        <w:t>“</w:t>
      </w:r>
      <w:r>
        <w:rPr>
          <w:i/>
          <w:color w:val="231F20"/>
          <w:w w:val="105"/>
          <w:sz w:val="34"/>
        </w:rPr>
        <w:t>Nhân trì danh chi pháp, tối vi phương tiện, tùy địa khả tu</w:t>
      </w:r>
      <w:r>
        <w:rPr>
          <w:color w:val="231F20"/>
          <w:w w:val="105"/>
          <w:sz w:val="34"/>
        </w:rPr>
        <w:t>” (Do pháp trì danh thuận tiện nhất, chỗ nào cũng có thể tu được). Có thể tu bất cứ lúc nào, tu ở bất cứ chỗ nào, một câu Phật hiệu trong tâm, phải thật sự làm được tiêu chuẩn “</w:t>
      </w:r>
      <w:r>
        <w:rPr>
          <w:i/>
          <w:color w:val="231F20"/>
          <w:w w:val="105"/>
          <w:sz w:val="34"/>
        </w:rPr>
        <w:t>nhiếp</w:t>
      </w:r>
      <w:r>
        <w:rPr>
          <w:i/>
          <w:color w:val="231F20"/>
          <w:spacing w:val="-4"/>
          <w:w w:val="105"/>
          <w:sz w:val="34"/>
        </w:rPr>
        <w:t> </w:t>
      </w:r>
      <w:r>
        <w:rPr>
          <w:i/>
          <w:color w:val="231F20"/>
          <w:w w:val="105"/>
          <w:sz w:val="34"/>
        </w:rPr>
        <w:t>trọn</w:t>
      </w:r>
      <w:r>
        <w:rPr>
          <w:i/>
          <w:color w:val="231F20"/>
          <w:spacing w:val="-4"/>
          <w:w w:val="105"/>
          <w:sz w:val="34"/>
        </w:rPr>
        <w:t> </w:t>
      </w:r>
      <w:r>
        <w:rPr>
          <w:i/>
          <w:color w:val="231F20"/>
          <w:w w:val="105"/>
          <w:sz w:val="34"/>
        </w:rPr>
        <w:t>sáu</w:t>
      </w:r>
      <w:r>
        <w:rPr>
          <w:i/>
          <w:color w:val="231F20"/>
          <w:spacing w:val="-4"/>
          <w:w w:val="105"/>
          <w:sz w:val="34"/>
        </w:rPr>
        <w:t> </w:t>
      </w:r>
      <w:r>
        <w:rPr>
          <w:i/>
          <w:color w:val="231F20"/>
          <w:w w:val="105"/>
          <w:sz w:val="34"/>
        </w:rPr>
        <w:t>căn,</w:t>
      </w:r>
      <w:r>
        <w:rPr>
          <w:i/>
          <w:color w:val="231F20"/>
          <w:spacing w:val="-4"/>
          <w:w w:val="105"/>
          <w:sz w:val="34"/>
        </w:rPr>
        <w:t> </w:t>
      </w:r>
      <w:r>
        <w:rPr>
          <w:i/>
          <w:color w:val="231F20"/>
          <w:w w:val="105"/>
          <w:sz w:val="34"/>
        </w:rPr>
        <w:t>tịnh</w:t>
      </w:r>
      <w:r>
        <w:rPr>
          <w:i/>
          <w:color w:val="231F20"/>
          <w:spacing w:val="-4"/>
          <w:w w:val="105"/>
          <w:sz w:val="34"/>
        </w:rPr>
        <w:t> </w:t>
      </w:r>
      <w:r>
        <w:rPr>
          <w:i/>
          <w:color w:val="231F20"/>
          <w:w w:val="105"/>
          <w:sz w:val="34"/>
        </w:rPr>
        <w:t>niệm</w:t>
      </w:r>
      <w:r>
        <w:rPr>
          <w:i/>
          <w:color w:val="231F20"/>
          <w:spacing w:val="-4"/>
          <w:w w:val="105"/>
          <w:sz w:val="34"/>
        </w:rPr>
        <w:t> </w:t>
      </w:r>
      <w:r>
        <w:rPr>
          <w:i/>
          <w:color w:val="231F20"/>
          <w:w w:val="105"/>
          <w:sz w:val="34"/>
        </w:rPr>
        <w:t>tiếp</w:t>
      </w:r>
      <w:r>
        <w:rPr>
          <w:i/>
          <w:color w:val="231F20"/>
          <w:spacing w:val="-4"/>
          <w:w w:val="105"/>
          <w:sz w:val="34"/>
        </w:rPr>
        <w:t> </w:t>
      </w:r>
      <w:r>
        <w:rPr>
          <w:i/>
          <w:color w:val="231F20"/>
          <w:w w:val="105"/>
          <w:sz w:val="34"/>
        </w:rPr>
        <w:t>nối</w:t>
      </w:r>
      <w:r>
        <w:rPr>
          <w:color w:val="231F20"/>
          <w:w w:val="105"/>
          <w:sz w:val="34"/>
        </w:rPr>
        <w:t>”</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Bồ</w:t>
      </w:r>
      <w:r>
        <w:rPr>
          <w:color w:val="231F20"/>
          <w:spacing w:val="-4"/>
          <w:w w:val="105"/>
          <w:sz w:val="34"/>
        </w:rPr>
        <w:t> </w:t>
      </w:r>
      <w:r>
        <w:rPr>
          <w:color w:val="231F20"/>
          <w:w w:val="105"/>
          <w:sz w:val="34"/>
        </w:rPr>
        <w:t>tát</w:t>
      </w:r>
      <w:r>
        <w:rPr>
          <w:color w:val="231F20"/>
          <w:spacing w:val="-4"/>
          <w:w w:val="105"/>
          <w:sz w:val="34"/>
        </w:rPr>
        <w:t> </w:t>
      </w:r>
      <w:r>
        <w:rPr>
          <w:color w:val="231F20"/>
          <w:w w:val="105"/>
          <w:sz w:val="34"/>
        </w:rPr>
        <w:t>Đại</w:t>
      </w:r>
      <w:r>
        <w:rPr>
          <w:color w:val="231F20"/>
          <w:spacing w:val="-4"/>
          <w:w w:val="105"/>
          <w:sz w:val="34"/>
        </w:rPr>
        <w:t> </w:t>
      </w:r>
      <w:r>
        <w:rPr>
          <w:color w:val="231F20"/>
          <w:w w:val="105"/>
          <w:sz w:val="34"/>
        </w:rPr>
        <w:t>Thế Chí</w:t>
      </w:r>
      <w:r>
        <w:rPr>
          <w:color w:val="231F20"/>
          <w:spacing w:val="-4"/>
          <w:w w:val="105"/>
          <w:sz w:val="34"/>
        </w:rPr>
        <w:t> </w:t>
      </w:r>
      <w:r>
        <w:rPr>
          <w:color w:val="231F20"/>
          <w:w w:val="105"/>
          <w:sz w:val="34"/>
        </w:rPr>
        <w:t>đã</w:t>
      </w:r>
      <w:r>
        <w:rPr>
          <w:color w:val="231F20"/>
          <w:spacing w:val="-3"/>
          <w:w w:val="105"/>
          <w:sz w:val="34"/>
        </w:rPr>
        <w:t> </w:t>
      </w:r>
      <w:r>
        <w:rPr>
          <w:color w:val="231F20"/>
          <w:w w:val="105"/>
          <w:sz w:val="34"/>
        </w:rPr>
        <w:t>nói.</w:t>
      </w:r>
      <w:r>
        <w:rPr>
          <w:color w:val="231F20"/>
          <w:spacing w:val="-3"/>
          <w:w w:val="105"/>
          <w:sz w:val="34"/>
        </w:rPr>
        <w:t> </w:t>
      </w:r>
      <w:r>
        <w:rPr>
          <w:color w:val="231F20"/>
          <w:w w:val="105"/>
          <w:sz w:val="34"/>
        </w:rPr>
        <w:t>Thật</w:t>
      </w:r>
      <w:r>
        <w:rPr>
          <w:color w:val="231F20"/>
          <w:spacing w:val="-3"/>
          <w:w w:val="105"/>
          <w:sz w:val="34"/>
        </w:rPr>
        <w:t> </w:t>
      </w:r>
      <w:r>
        <w:rPr>
          <w:color w:val="231F20"/>
          <w:w w:val="105"/>
          <w:sz w:val="34"/>
        </w:rPr>
        <w:t>sự,</w:t>
      </w:r>
      <w:r>
        <w:rPr>
          <w:color w:val="231F20"/>
          <w:spacing w:val="-3"/>
          <w:w w:val="105"/>
          <w:sz w:val="34"/>
        </w:rPr>
        <w:t> </w:t>
      </w:r>
      <w:r>
        <w:rPr>
          <w:color w:val="231F20"/>
          <w:w w:val="105"/>
          <w:sz w:val="34"/>
        </w:rPr>
        <w:t>chẳng</w:t>
      </w:r>
      <w:r>
        <w:rPr>
          <w:color w:val="231F20"/>
          <w:spacing w:val="-3"/>
          <w:w w:val="105"/>
          <w:sz w:val="34"/>
        </w:rPr>
        <w:t> </w:t>
      </w:r>
      <w:r>
        <w:rPr>
          <w:color w:val="231F20"/>
          <w:w w:val="105"/>
          <w:sz w:val="34"/>
        </w:rPr>
        <w:t>giả.</w:t>
      </w:r>
      <w:r>
        <w:rPr>
          <w:color w:val="231F20"/>
          <w:spacing w:val="-3"/>
          <w:w w:val="105"/>
          <w:sz w:val="34"/>
        </w:rPr>
        <w:t> </w:t>
      </w:r>
      <w:r>
        <w:rPr>
          <w:color w:val="231F20"/>
          <w:w w:val="105"/>
          <w:sz w:val="34"/>
        </w:rPr>
        <w:t>Giữ</w:t>
      </w:r>
      <w:r>
        <w:rPr>
          <w:color w:val="231F20"/>
          <w:spacing w:val="-3"/>
          <w:w w:val="105"/>
          <w:sz w:val="34"/>
        </w:rPr>
        <w:t> </w:t>
      </w:r>
      <w:r>
        <w:rPr>
          <w:color w:val="231F20"/>
          <w:w w:val="105"/>
          <w:sz w:val="34"/>
        </w:rPr>
        <w:t>vững</w:t>
      </w:r>
      <w:r>
        <w:rPr>
          <w:color w:val="231F20"/>
          <w:spacing w:val="-3"/>
          <w:w w:val="105"/>
          <w:sz w:val="34"/>
        </w:rPr>
        <w:t> </w:t>
      </w:r>
      <w:r>
        <w:rPr>
          <w:color w:val="231F20"/>
          <w:w w:val="105"/>
          <w:sz w:val="34"/>
        </w:rPr>
        <w:t>lục</w:t>
      </w:r>
      <w:r>
        <w:rPr>
          <w:color w:val="231F20"/>
          <w:spacing w:val="-3"/>
          <w:w w:val="105"/>
          <w:sz w:val="34"/>
        </w:rPr>
        <w:t> </w:t>
      </w:r>
      <w:r>
        <w:rPr>
          <w:color w:val="231F20"/>
          <w:w w:val="105"/>
          <w:sz w:val="34"/>
        </w:rPr>
        <w:t>căn</w:t>
      </w:r>
      <w:r>
        <w:rPr>
          <w:color w:val="231F20"/>
          <w:spacing w:val="-3"/>
          <w:w w:val="105"/>
          <w:sz w:val="34"/>
        </w:rPr>
        <w:t> </w:t>
      </w:r>
      <w:r>
        <w:rPr>
          <w:color w:val="231F20"/>
          <w:w w:val="105"/>
          <w:sz w:val="34"/>
        </w:rPr>
        <w:t>chẳng</w:t>
      </w:r>
      <w:r>
        <w:rPr>
          <w:color w:val="231F20"/>
          <w:spacing w:val="-3"/>
          <w:w w:val="105"/>
          <w:sz w:val="34"/>
        </w:rPr>
        <w:t> </w:t>
      </w:r>
      <w:r>
        <w:rPr>
          <w:color w:val="231F20"/>
          <w:w w:val="105"/>
          <w:sz w:val="34"/>
        </w:rPr>
        <w:t>cho chúng rong ruổi theo bên ngoài, “</w:t>
      </w:r>
      <w:r>
        <w:rPr>
          <w:i/>
          <w:color w:val="231F20"/>
          <w:w w:val="105"/>
          <w:sz w:val="34"/>
        </w:rPr>
        <w:t>phi lễ vật thị, phi lễ vật thính</w:t>
      </w:r>
      <w:r>
        <w:rPr>
          <w:color w:val="231F20"/>
          <w:w w:val="105"/>
          <w:sz w:val="34"/>
        </w:rPr>
        <w:t>” (phi lễ chớ nhìn, phi lễ chớ nghe), khống chế được!</w:t>
      </w:r>
    </w:p>
    <w:p>
      <w:pPr>
        <w:pStyle w:val="BodyText"/>
        <w:spacing w:line="278" w:lineRule="auto" w:before="148"/>
        <w:ind w:left="397" w:right="112" w:firstLine="453"/>
      </w:pPr>
      <w:r>
        <w:rPr>
          <w:color w:val="231F20"/>
          <w:w w:val="105"/>
        </w:rPr>
        <w:t>Lục</w:t>
      </w:r>
      <w:r>
        <w:rPr>
          <w:color w:val="231F20"/>
          <w:spacing w:val="-23"/>
          <w:w w:val="105"/>
        </w:rPr>
        <w:t> </w:t>
      </w:r>
      <w:r>
        <w:rPr>
          <w:color w:val="231F20"/>
          <w:w w:val="105"/>
        </w:rPr>
        <w:t>căn</w:t>
      </w:r>
      <w:r>
        <w:rPr>
          <w:color w:val="231F20"/>
          <w:spacing w:val="-22"/>
          <w:w w:val="105"/>
        </w:rPr>
        <w:t> </w:t>
      </w:r>
      <w:r>
        <w:rPr>
          <w:color w:val="231F20"/>
          <w:w w:val="105"/>
        </w:rPr>
        <w:t>chẳng</w:t>
      </w:r>
      <w:r>
        <w:rPr>
          <w:color w:val="231F20"/>
          <w:spacing w:val="-22"/>
          <w:w w:val="105"/>
        </w:rPr>
        <w:t> </w:t>
      </w:r>
      <w:r>
        <w:rPr>
          <w:color w:val="231F20"/>
          <w:w w:val="105"/>
        </w:rPr>
        <w:t>chạy</w:t>
      </w:r>
      <w:r>
        <w:rPr>
          <w:color w:val="231F20"/>
          <w:spacing w:val="-23"/>
          <w:w w:val="105"/>
        </w:rPr>
        <w:t> </w:t>
      </w:r>
      <w:r>
        <w:rPr>
          <w:color w:val="231F20"/>
          <w:w w:val="105"/>
        </w:rPr>
        <w:t>theo</w:t>
      </w:r>
      <w:r>
        <w:rPr>
          <w:color w:val="231F20"/>
          <w:spacing w:val="-22"/>
          <w:w w:val="105"/>
        </w:rPr>
        <w:t> </w:t>
      </w:r>
      <w:r>
        <w:rPr>
          <w:color w:val="231F20"/>
          <w:w w:val="105"/>
        </w:rPr>
        <w:t>cảnh</w:t>
      </w:r>
      <w:r>
        <w:rPr>
          <w:color w:val="231F20"/>
          <w:spacing w:val="-22"/>
          <w:w w:val="105"/>
        </w:rPr>
        <w:t> </w:t>
      </w:r>
      <w:r>
        <w:rPr>
          <w:color w:val="231F20"/>
          <w:w w:val="105"/>
        </w:rPr>
        <w:t>giới</w:t>
      </w:r>
      <w:r>
        <w:rPr>
          <w:color w:val="231F20"/>
          <w:spacing w:val="-23"/>
          <w:w w:val="105"/>
        </w:rPr>
        <w:t> </w:t>
      </w:r>
      <w:r>
        <w:rPr>
          <w:color w:val="231F20"/>
          <w:w w:val="105"/>
        </w:rPr>
        <w:t>lục</w:t>
      </w:r>
      <w:r>
        <w:rPr>
          <w:color w:val="231F20"/>
          <w:spacing w:val="-22"/>
          <w:w w:val="105"/>
        </w:rPr>
        <w:t> </w:t>
      </w:r>
      <w:r>
        <w:rPr>
          <w:color w:val="231F20"/>
          <w:w w:val="105"/>
        </w:rPr>
        <w:t>trần.</w:t>
      </w:r>
      <w:r>
        <w:rPr>
          <w:color w:val="231F20"/>
          <w:spacing w:val="-22"/>
          <w:w w:val="105"/>
        </w:rPr>
        <w:t> </w:t>
      </w:r>
      <w:r>
        <w:rPr>
          <w:color w:val="231F20"/>
          <w:w w:val="105"/>
        </w:rPr>
        <w:t>Đối</w:t>
      </w:r>
      <w:r>
        <w:rPr>
          <w:color w:val="231F20"/>
          <w:spacing w:val="-23"/>
          <w:w w:val="105"/>
        </w:rPr>
        <w:t> </w:t>
      </w:r>
      <w:r>
        <w:rPr>
          <w:color w:val="231F20"/>
          <w:w w:val="105"/>
        </w:rPr>
        <w:t>với</w:t>
      </w:r>
      <w:r>
        <w:rPr>
          <w:color w:val="231F20"/>
          <w:spacing w:val="-22"/>
          <w:w w:val="105"/>
        </w:rPr>
        <w:t> </w:t>
      </w:r>
      <w:r>
        <w:rPr>
          <w:color w:val="231F20"/>
          <w:w w:val="105"/>
        </w:rPr>
        <w:t>phàm phu,</w:t>
      </w:r>
      <w:r>
        <w:rPr>
          <w:color w:val="231F20"/>
          <w:spacing w:val="-6"/>
          <w:w w:val="105"/>
        </w:rPr>
        <w:t> </w:t>
      </w:r>
      <w:r>
        <w:rPr>
          <w:color w:val="231F20"/>
          <w:w w:val="105"/>
        </w:rPr>
        <w:t>cảnh</w:t>
      </w:r>
      <w:r>
        <w:rPr>
          <w:color w:val="231F20"/>
          <w:spacing w:val="-6"/>
          <w:w w:val="105"/>
        </w:rPr>
        <w:t> </w:t>
      </w:r>
      <w:r>
        <w:rPr>
          <w:color w:val="231F20"/>
          <w:w w:val="105"/>
        </w:rPr>
        <w:t>giới</w:t>
      </w:r>
      <w:r>
        <w:rPr>
          <w:color w:val="231F20"/>
          <w:spacing w:val="-6"/>
          <w:w w:val="105"/>
        </w:rPr>
        <w:t> </w:t>
      </w:r>
      <w:r>
        <w:rPr>
          <w:color w:val="231F20"/>
          <w:w w:val="105"/>
        </w:rPr>
        <w:t>lục</w:t>
      </w:r>
      <w:r>
        <w:rPr>
          <w:color w:val="231F20"/>
          <w:spacing w:val="-6"/>
          <w:w w:val="105"/>
        </w:rPr>
        <w:t> </w:t>
      </w:r>
      <w:r>
        <w:rPr>
          <w:color w:val="231F20"/>
          <w:w w:val="105"/>
        </w:rPr>
        <w:t>trần</w:t>
      </w:r>
      <w:r>
        <w:rPr>
          <w:color w:val="231F20"/>
          <w:spacing w:val="-6"/>
          <w:w w:val="105"/>
        </w:rPr>
        <w:t> </w:t>
      </w:r>
      <w:r>
        <w:rPr>
          <w:color w:val="231F20"/>
          <w:w w:val="105"/>
        </w:rPr>
        <w:t>bên</w:t>
      </w:r>
      <w:r>
        <w:rPr>
          <w:color w:val="231F20"/>
          <w:spacing w:val="-6"/>
          <w:w w:val="105"/>
        </w:rPr>
        <w:t> </w:t>
      </w:r>
      <w:r>
        <w:rPr>
          <w:color w:val="231F20"/>
          <w:w w:val="105"/>
        </w:rPr>
        <w:t>ngoài</w:t>
      </w:r>
      <w:r>
        <w:rPr>
          <w:color w:val="231F20"/>
          <w:spacing w:val="-6"/>
          <w:w w:val="105"/>
        </w:rPr>
        <w:t> </w:t>
      </w:r>
      <w:r>
        <w:rPr>
          <w:color w:val="231F20"/>
          <w:w w:val="105"/>
        </w:rPr>
        <w:t>dẫn</w:t>
      </w:r>
      <w:r>
        <w:rPr>
          <w:color w:val="231F20"/>
          <w:spacing w:val="-6"/>
          <w:w w:val="105"/>
        </w:rPr>
        <w:t> </w:t>
      </w:r>
      <w:r>
        <w:rPr>
          <w:color w:val="231F20"/>
          <w:w w:val="105"/>
        </w:rPr>
        <w:t>dụ</w:t>
      </w:r>
      <w:r>
        <w:rPr>
          <w:color w:val="231F20"/>
          <w:spacing w:val="-6"/>
          <w:w w:val="105"/>
        </w:rPr>
        <w:t> </w:t>
      </w:r>
      <w:r>
        <w:rPr>
          <w:color w:val="231F20"/>
          <w:w w:val="105"/>
        </w:rPr>
        <w:t>lục</w:t>
      </w:r>
      <w:r>
        <w:rPr>
          <w:color w:val="231F20"/>
          <w:spacing w:val="-6"/>
          <w:w w:val="105"/>
        </w:rPr>
        <w:t> </w:t>
      </w:r>
      <w:r>
        <w:rPr>
          <w:color w:val="231F20"/>
          <w:w w:val="105"/>
        </w:rPr>
        <w:t>căn,</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bèn tạo nghiệp. Thật sự có thể khống chế nó, thì có thấy cảnh giới bên ngoài hay không? Thấy chứ! Nhưng thấy ra sao? Chẳng</w:t>
      </w:r>
      <w:r>
        <w:rPr>
          <w:color w:val="231F20"/>
          <w:w w:val="105"/>
        </w:rPr>
        <w:t> để</w:t>
      </w:r>
      <w:r>
        <w:rPr>
          <w:color w:val="231F20"/>
          <w:w w:val="105"/>
        </w:rPr>
        <w:t> trong</w:t>
      </w:r>
      <w:r>
        <w:rPr>
          <w:color w:val="231F20"/>
          <w:w w:val="105"/>
        </w:rPr>
        <w:t> lòng,</w:t>
      </w:r>
      <w:r>
        <w:rPr>
          <w:color w:val="231F20"/>
          <w:w w:val="105"/>
        </w:rPr>
        <w:t> thấy</w:t>
      </w:r>
      <w:r>
        <w:rPr>
          <w:color w:val="231F20"/>
          <w:w w:val="105"/>
        </w:rPr>
        <w:t> mà</w:t>
      </w:r>
      <w:r>
        <w:rPr>
          <w:color w:val="231F20"/>
          <w:w w:val="105"/>
        </w:rPr>
        <w:t> như</w:t>
      </w:r>
      <w:r>
        <w:rPr>
          <w:color w:val="231F20"/>
          <w:w w:val="105"/>
        </w:rPr>
        <w:t> không</w:t>
      </w:r>
      <w:r>
        <w:rPr>
          <w:color w:val="231F20"/>
          <w:w w:val="105"/>
        </w:rPr>
        <w:t> thấy,</w:t>
      </w:r>
      <w:r>
        <w:rPr>
          <w:color w:val="231F20"/>
          <w:w w:val="105"/>
        </w:rPr>
        <w:t> nghe</w:t>
      </w:r>
      <w:r>
        <w:rPr>
          <w:color w:val="231F20"/>
          <w:w w:val="105"/>
        </w:rPr>
        <w:t> mà chẳng</w:t>
      </w:r>
      <w:r>
        <w:rPr>
          <w:color w:val="231F20"/>
          <w:spacing w:val="-2"/>
          <w:w w:val="105"/>
        </w:rPr>
        <w:t> </w:t>
      </w:r>
      <w:r>
        <w:rPr>
          <w:color w:val="231F20"/>
          <w:w w:val="105"/>
        </w:rPr>
        <w:t>nghe,</w:t>
      </w:r>
      <w:r>
        <w:rPr>
          <w:color w:val="231F20"/>
          <w:spacing w:val="-2"/>
          <w:w w:val="105"/>
        </w:rPr>
        <w:t> </w:t>
      </w:r>
      <w:r>
        <w:rPr>
          <w:color w:val="231F20"/>
          <w:w w:val="105"/>
        </w:rPr>
        <w:t>chẳng</w:t>
      </w:r>
      <w:r>
        <w:rPr>
          <w:color w:val="231F20"/>
          <w:spacing w:val="-2"/>
          <w:w w:val="105"/>
        </w:rPr>
        <w:t> </w:t>
      </w:r>
      <w:r>
        <w:rPr>
          <w:color w:val="231F20"/>
          <w:w w:val="105"/>
        </w:rPr>
        <w:t>bận</w:t>
      </w:r>
      <w:r>
        <w:rPr>
          <w:color w:val="231F20"/>
          <w:spacing w:val="-2"/>
          <w:w w:val="105"/>
        </w:rPr>
        <w:t> </w:t>
      </w:r>
      <w:r>
        <w:rPr>
          <w:color w:val="231F20"/>
          <w:w w:val="105"/>
        </w:rPr>
        <w:t>lòng. Đó</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công</w:t>
      </w:r>
      <w:r>
        <w:rPr>
          <w:color w:val="231F20"/>
          <w:spacing w:val="-2"/>
          <w:w w:val="105"/>
        </w:rPr>
        <w:t> </w:t>
      </w:r>
      <w:r>
        <w:rPr>
          <w:color w:val="231F20"/>
          <w:w w:val="105"/>
        </w:rPr>
        <w:t>phu.</w:t>
      </w:r>
    </w:p>
    <w:p>
      <w:pPr>
        <w:pStyle w:val="BodyText"/>
        <w:spacing w:line="278" w:lineRule="auto" w:before="146"/>
        <w:ind w:left="397" w:right="111" w:firstLine="453"/>
      </w:pPr>
      <w:r>
        <w:rPr>
          <w:color w:val="231F20"/>
        </w:rPr>
        <w:t>Trong</w:t>
      </w:r>
      <w:r>
        <w:rPr>
          <w:color w:val="231F20"/>
          <w:spacing w:val="-1"/>
        </w:rPr>
        <w:t> </w:t>
      </w:r>
      <w:r>
        <w:rPr>
          <w:color w:val="231F20"/>
        </w:rPr>
        <w:t>tâm</w:t>
      </w:r>
      <w:r>
        <w:rPr>
          <w:color w:val="231F20"/>
          <w:spacing w:val="-1"/>
        </w:rPr>
        <w:t> </w:t>
      </w:r>
      <w:r>
        <w:rPr>
          <w:color w:val="231F20"/>
        </w:rPr>
        <w:t>là</w:t>
      </w:r>
      <w:r>
        <w:rPr>
          <w:color w:val="231F20"/>
          <w:spacing w:val="-1"/>
        </w:rPr>
        <w:t> </w:t>
      </w:r>
      <w:r>
        <w:rPr>
          <w:color w:val="231F20"/>
        </w:rPr>
        <w:t>gì?</w:t>
      </w:r>
      <w:r>
        <w:rPr>
          <w:color w:val="231F20"/>
          <w:spacing w:val="-1"/>
        </w:rPr>
        <w:t> </w:t>
      </w:r>
      <w:r>
        <w:rPr>
          <w:color w:val="231F20"/>
        </w:rPr>
        <w:t>Trong</w:t>
      </w:r>
      <w:r>
        <w:rPr>
          <w:color w:val="231F20"/>
          <w:spacing w:val="-1"/>
        </w:rPr>
        <w:t> </w:t>
      </w:r>
      <w:r>
        <w:rPr>
          <w:color w:val="231F20"/>
        </w:rPr>
        <w:t>tâm</w:t>
      </w:r>
      <w:r>
        <w:rPr>
          <w:color w:val="231F20"/>
          <w:spacing w:val="-1"/>
        </w:rPr>
        <w:t> </w:t>
      </w:r>
      <w:r>
        <w:rPr>
          <w:color w:val="231F20"/>
        </w:rPr>
        <w:t>là</w:t>
      </w:r>
      <w:r>
        <w:rPr>
          <w:color w:val="231F20"/>
          <w:spacing w:val="-1"/>
        </w:rPr>
        <w:t> </w:t>
      </w:r>
      <w:r>
        <w:rPr>
          <w:color w:val="231F20"/>
        </w:rPr>
        <w:t>Phật</w:t>
      </w:r>
      <w:r>
        <w:rPr>
          <w:color w:val="231F20"/>
          <w:spacing w:val="-1"/>
        </w:rPr>
        <w:t> </w:t>
      </w:r>
      <w:r>
        <w:rPr>
          <w:color w:val="231F20"/>
        </w:rPr>
        <w:t>A</w:t>
      </w:r>
      <w:r>
        <w:rPr>
          <w:color w:val="231F20"/>
          <w:spacing w:val="-1"/>
        </w:rPr>
        <w:t> </w:t>
      </w:r>
      <w:r>
        <w:rPr>
          <w:color w:val="231F20"/>
        </w:rPr>
        <w:t>Di</w:t>
      </w:r>
      <w:r>
        <w:rPr>
          <w:color w:val="231F20"/>
          <w:spacing w:val="-1"/>
        </w:rPr>
        <w:t> </w:t>
      </w:r>
      <w:r>
        <w:rPr>
          <w:color w:val="231F20"/>
        </w:rPr>
        <w:t>Đà,</w:t>
      </w:r>
      <w:r>
        <w:rPr>
          <w:color w:val="231F20"/>
          <w:spacing w:val="-1"/>
        </w:rPr>
        <w:t> </w:t>
      </w:r>
      <w:r>
        <w:rPr>
          <w:color w:val="231F20"/>
        </w:rPr>
        <w:t>trừ</w:t>
      </w:r>
      <w:r>
        <w:rPr>
          <w:color w:val="231F20"/>
          <w:spacing w:val="-1"/>
        </w:rPr>
        <w:t> </w:t>
      </w:r>
      <w:r>
        <w:rPr>
          <w:color w:val="231F20"/>
        </w:rPr>
        <w:t>Phật</w:t>
      </w:r>
      <w:r>
        <w:rPr>
          <w:color w:val="231F20"/>
          <w:spacing w:val="-1"/>
        </w:rPr>
        <w:t> </w:t>
      </w:r>
      <w:r>
        <w:rPr>
          <w:color w:val="231F20"/>
        </w:rPr>
        <w:t>A</w:t>
      </w:r>
      <w:r>
        <w:rPr>
          <w:color w:val="231F20"/>
          <w:spacing w:val="-1"/>
        </w:rPr>
        <w:t> </w:t>
      </w:r>
      <w:r>
        <w:rPr>
          <w:color w:val="231F20"/>
        </w:rPr>
        <w:t>Di </w:t>
      </w:r>
      <w:r>
        <w:rPr>
          <w:color w:val="231F20"/>
          <w:w w:val="105"/>
        </w:rPr>
        <w:t>Đà</w:t>
      </w:r>
      <w:r>
        <w:rPr>
          <w:color w:val="231F20"/>
          <w:spacing w:val="-17"/>
          <w:w w:val="105"/>
        </w:rPr>
        <w:t> </w:t>
      </w:r>
      <w:r>
        <w:rPr>
          <w:color w:val="231F20"/>
          <w:w w:val="105"/>
        </w:rPr>
        <w:t>ra,</w:t>
      </w:r>
      <w:r>
        <w:rPr>
          <w:color w:val="231F20"/>
          <w:spacing w:val="-17"/>
          <w:w w:val="105"/>
        </w:rPr>
        <w:t> </w:t>
      </w:r>
      <w:r>
        <w:rPr>
          <w:color w:val="231F20"/>
          <w:w w:val="105"/>
        </w:rPr>
        <w:t>cái</w:t>
      </w:r>
      <w:r>
        <w:rPr>
          <w:color w:val="231F20"/>
          <w:spacing w:val="-17"/>
          <w:w w:val="105"/>
        </w:rPr>
        <w:t> </w:t>
      </w:r>
      <w:r>
        <w:rPr>
          <w:color w:val="231F20"/>
          <w:w w:val="105"/>
        </w:rPr>
        <w:t>gì</w:t>
      </w:r>
      <w:r>
        <w:rPr>
          <w:color w:val="231F20"/>
          <w:spacing w:val="-17"/>
          <w:w w:val="105"/>
        </w:rPr>
        <w:t> </w:t>
      </w:r>
      <w:r>
        <w:rPr>
          <w:color w:val="231F20"/>
          <w:w w:val="105"/>
        </w:rPr>
        <w:t>cũng</w:t>
      </w:r>
      <w:r>
        <w:rPr>
          <w:color w:val="231F20"/>
          <w:spacing w:val="-17"/>
          <w:w w:val="105"/>
        </w:rPr>
        <w:t> </w:t>
      </w:r>
      <w:r>
        <w:rPr>
          <w:color w:val="231F20"/>
          <w:w w:val="105"/>
        </w:rPr>
        <w:t>đều</w:t>
      </w:r>
      <w:r>
        <w:rPr>
          <w:color w:val="231F20"/>
          <w:spacing w:val="-18"/>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Trò</w:t>
      </w:r>
      <w:r>
        <w:rPr>
          <w:color w:val="231F20"/>
          <w:spacing w:val="-17"/>
          <w:w w:val="105"/>
        </w:rPr>
        <w:t> </w:t>
      </w:r>
      <w:r>
        <w:rPr>
          <w:color w:val="231F20"/>
          <w:w w:val="105"/>
        </w:rPr>
        <w:t>chuyện</w:t>
      </w:r>
      <w:r>
        <w:rPr>
          <w:color w:val="231F20"/>
          <w:spacing w:val="-17"/>
          <w:w w:val="105"/>
        </w:rPr>
        <w:t> </w:t>
      </w:r>
      <w:r>
        <w:rPr>
          <w:color w:val="231F20"/>
          <w:w w:val="105"/>
        </w:rPr>
        <w:t>trao</w:t>
      </w:r>
      <w:r>
        <w:rPr>
          <w:color w:val="231F20"/>
          <w:spacing w:val="-18"/>
          <w:w w:val="105"/>
        </w:rPr>
        <w:t> </w:t>
      </w:r>
      <w:r>
        <w:rPr>
          <w:color w:val="231F20"/>
          <w:w w:val="105"/>
        </w:rPr>
        <w:t>đổi</w:t>
      </w:r>
      <w:r>
        <w:rPr>
          <w:color w:val="231F20"/>
          <w:spacing w:val="-17"/>
          <w:w w:val="105"/>
        </w:rPr>
        <w:t> </w:t>
      </w:r>
      <w:r>
        <w:rPr>
          <w:color w:val="231F20"/>
          <w:w w:val="105"/>
        </w:rPr>
        <w:t>với</w:t>
      </w:r>
      <w:r>
        <w:rPr>
          <w:color w:val="231F20"/>
          <w:spacing w:val="-17"/>
          <w:w w:val="105"/>
        </w:rPr>
        <w:t> </w:t>
      </w:r>
      <w:r>
        <w:rPr>
          <w:color w:val="231F20"/>
          <w:w w:val="105"/>
        </w:rPr>
        <w:t>quý vị, đó là pháp thế gian, nhưng Phật hiệu trong tâm chẳng gián</w:t>
      </w:r>
      <w:r>
        <w:rPr>
          <w:color w:val="231F20"/>
          <w:spacing w:val="38"/>
          <w:w w:val="105"/>
        </w:rPr>
        <w:t> </w:t>
      </w:r>
      <w:r>
        <w:rPr>
          <w:color w:val="231F20"/>
          <w:w w:val="105"/>
        </w:rPr>
        <w:t>đoạn.</w:t>
      </w:r>
      <w:r>
        <w:rPr>
          <w:color w:val="231F20"/>
          <w:spacing w:val="39"/>
          <w:w w:val="105"/>
        </w:rPr>
        <w:t> </w:t>
      </w:r>
      <w:r>
        <w:rPr>
          <w:color w:val="231F20"/>
          <w:w w:val="105"/>
        </w:rPr>
        <w:t>Chẳng</w:t>
      </w:r>
      <w:r>
        <w:rPr>
          <w:color w:val="231F20"/>
          <w:spacing w:val="39"/>
          <w:w w:val="105"/>
        </w:rPr>
        <w:t> </w:t>
      </w:r>
      <w:r>
        <w:rPr>
          <w:color w:val="231F20"/>
          <w:w w:val="105"/>
        </w:rPr>
        <w:t>phải</w:t>
      </w:r>
      <w:r>
        <w:rPr>
          <w:color w:val="231F20"/>
          <w:spacing w:val="39"/>
          <w:w w:val="105"/>
        </w:rPr>
        <w:t> </w:t>
      </w:r>
      <w:r>
        <w:rPr>
          <w:color w:val="231F20"/>
          <w:w w:val="105"/>
        </w:rPr>
        <w:t>là</w:t>
      </w:r>
      <w:r>
        <w:rPr>
          <w:color w:val="231F20"/>
          <w:spacing w:val="39"/>
          <w:w w:val="105"/>
        </w:rPr>
        <w:t> </w:t>
      </w:r>
      <w:r>
        <w:rPr>
          <w:color w:val="231F20"/>
          <w:w w:val="105"/>
        </w:rPr>
        <w:t>nói</w:t>
      </w:r>
      <w:r>
        <w:rPr>
          <w:color w:val="231F20"/>
          <w:spacing w:val="39"/>
          <w:w w:val="105"/>
        </w:rPr>
        <w:t> </w:t>
      </w:r>
      <w:r>
        <w:rPr>
          <w:color w:val="231F20"/>
          <w:w w:val="105"/>
        </w:rPr>
        <w:t>tôi</w:t>
      </w:r>
      <w:r>
        <w:rPr>
          <w:color w:val="231F20"/>
          <w:spacing w:val="38"/>
          <w:w w:val="105"/>
        </w:rPr>
        <w:t> </w:t>
      </w:r>
      <w:r>
        <w:rPr>
          <w:color w:val="231F20"/>
          <w:w w:val="105"/>
        </w:rPr>
        <w:t>có</w:t>
      </w:r>
      <w:r>
        <w:rPr>
          <w:color w:val="231F20"/>
          <w:spacing w:val="39"/>
          <w:w w:val="105"/>
        </w:rPr>
        <w:t> </w:t>
      </w:r>
      <w:r>
        <w:rPr>
          <w:color w:val="231F20"/>
          <w:w w:val="105"/>
        </w:rPr>
        <w:t>chuyện</w:t>
      </w:r>
      <w:r>
        <w:rPr>
          <w:color w:val="231F20"/>
          <w:spacing w:val="39"/>
          <w:w w:val="105"/>
        </w:rPr>
        <w:t> </w:t>
      </w:r>
      <w:r>
        <w:rPr>
          <w:color w:val="231F20"/>
          <w:w w:val="105"/>
        </w:rPr>
        <w:t>phải</w:t>
      </w:r>
      <w:r>
        <w:rPr>
          <w:color w:val="231F20"/>
          <w:spacing w:val="39"/>
          <w:w w:val="105"/>
        </w:rPr>
        <w:t> </w:t>
      </w:r>
      <w:r>
        <w:rPr>
          <w:color w:val="231F20"/>
          <w:w w:val="105"/>
        </w:rPr>
        <w:t>làm,</w:t>
      </w:r>
      <w:r>
        <w:rPr>
          <w:color w:val="231F20"/>
          <w:spacing w:val="39"/>
          <w:w w:val="105"/>
        </w:rPr>
        <w:t> </w:t>
      </w:r>
      <w:r>
        <w:rPr>
          <w:color w:val="231F20"/>
          <w:spacing w:val="-5"/>
          <w:w w:val="105"/>
        </w:rPr>
        <w:t>tôi</w:t>
      </w:r>
    </w:p>
    <w:p>
      <w:pPr>
        <w:spacing w:after="0" w:line="278"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2"/>
      </w:pPr>
      <w:r>
        <w:rPr>
          <w:color w:val="231F20"/>
          <w:w w:val="105"/>
        </w:rPr>
        <w:t>buông</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6"/>
          <w:w w:val="105"/>
        </w:rPr>
        <w:t> </w:t>
      </w:r>
      <w:r>
        <w:rPr>
          <w:color w:val="231F20"/>
          <w:w w:val="105"/>
        </w:rPr>
        <w:t>xuống.</w:t>
      </w:r>
      <w:r>
        <w:rPr>
          <w:color w:val="231F20"/>
          <w:spacing w:val="-5"/>
          <w:w w:val="105"/>
        </w:rPr>
        <w:t> </w:t>
      </w:r>
      <w:r>
        <w:rPr>
          <w:color w:val="231F20"/>
          <w:w w:val="105"/>
        </w:rPr>
        <w:t>Đó</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6"/>
          <w:w w:val="105"/>
        </w:rPr>
        <w:t> </w:t>
      </w:r>
      <w:r>
        <w:rPr>
          <w:color w:val="231F20"/>
          <w:w w:val="105"/>
        </w:rPr>
        <w:t>Đó</w:t>
      </w:r>
      <w:r>
        <w:rPr>
          <w:color w:val="231F20"/>
          <w:spacing w:val="-7"/>
          <w:w w:val="105"/>
        </w:rPr>
        <w:t> </w:t>
      </w:r>
      <w:r>
        <w:rPr>
          <w:color w:val="231F20"/>
          <w:w w:val="105"/>
        </w:rPr>
        <w:t>là</w:t>
      </w:r>
      <w:r>
        <w:rPr>
          <w:color w:val="231F20"/>
          <w:spacing w:val="-7"/>
          <w:w w:val="105"/>
        </w:rPr>
        <w:t> </w:t>
      </w:r>
      <w:r>
        <w:rPr>
          <w:color w:val="231F20"/>
          <w:w w:val="105"/>
        </w:rPr>
        <w:t>công</w:t>
      </w:r>
      <w:r>
        <w:rPr>
          <w:color w:val="231F20"/>
          <w:spacing w:val="-7"/>
          <w:w w:val="105"/>
        </w:rPr>
        <w:t> </w:t>
      </w:r>
      <w:r>
        <w:rPr>
          <w:color w:val="231F20"/>
          <w:w w:val="105"/>
        </w:rPr>
        <w:t>phu</w:t>
      </w:r>
      <w:r>
        <w:rPr>
          <w:color w:val="231F20"/>
          <w:spacing w:val="-7"/>
          <w:w w:val="105"/>
        </w:rPr>
        <w:t> </w:t>
      </w:r>
      <w:r>
        <w:rPr>
          <w:color w:val="231F20"/>
          <w:w w:val="105"/>
        </w:rPr>
        <w:t>vẫn</w:t>
      </w:r>
      <w:r>
        <w:rPr>
          <w:color w:val="231F20"/>
          <w:spacing w:val="-7"/>
          <w:w w:val="105"/>
        </w:rPr>
        <w:t> </w:t>
      </w:r>
      <w:r>
        <w:rPr>
          <w:color w:val="231F20"/>
          <w:w w:val="105"/>
        </w:rPr>
        <w:t>chưa đủ,</w:t>
      </w:r>
      <w:r>
        <w:rPr>
          <w:color w:val="231F20"/>
          <w:spacing w:val="-20"/>
          <w:w w:val="105"/>
        </w:rPr>
        <w:t> </w:t>
      </w:r>
      <w:r>
        <w:rPr>
          <w:color w:val="231F20"/>
          <w:w w:val="105"/>
        </w:rPr>
        <w:t>chưa</w:t>
      </w:r>
      <w:r>
        <w:rPr>
          <w:color w:val="231F20"/>
          <w:spacing w:val="-20"/>
          <w:w w:val="105"/>
        </w:rPr>
        <w:t> </w:t>
      </w:r>
      <w:r>
        <w:rPr>
          <w:color w:val="231F20"/>
          <w:w w:val="105"/>
        </w:rPr>
        <w:t>đạt.</w:t>
      </w:r>
      <w:r>
        <w:rPr>
          <w:color w:val="231F20"/>
          <w:spacing w:val="-21"/>
          <w:w w:val="105"/>
        </w:rPr>
        <w:t> </w:t>
      </w:r>
      <w:r>
        <w:rPr>
          <w:color w:val="231F20"/>
          <w:w w:val="105"/>
        </w:rPr>
        <w:t>Người</w:t>
      </w:r>
      <w:r>
        <w:rPr>
          <w:color w:val="231F20"/>
          <w:spacing w:val="-20"/>
          <w:w w:val="105"/>
        </w:rPr>
        <w:t> </w:t>
      </w:r>
      <w:r>
        <w:rPr>
          <w:color w:val="231F20"/>
          <w:w w:val="105"/>
        </w:rPr>
        <w:t>mới</w:t>
      </w:r>
      <w:r>
        <w:rPr>
          <w:color w:val="231F20"/>
          <w:spacing w:val="-20"/>
          <w:w w:val="105"/>
        </w:rPr>
        <w:t> </w:t>
      </w:r>
      <w:r>
        <w:rPr>
          <w:color w:val="231F20"/>
          <w:w w:val="105"/>
        </w:rPr>
        <w:t>học</w:t>
      </w:r>
      <w:r>
        <w:rPr>
          <w:color w:val="231F20"/>
          <w:spacing w:val="-20"/>
          <w:w w:val="105"/>
        </w:rPr>
        <w:t> </w:t>
      </w:r>
      <w:r>
        <w:rPr>
          <w:color w:val="231F20"/>
          <w:w w:val="105"/>
        </w:rPr>
        <w:t>mới</w:t>
      </w:r>
      <w:r>
        <w:rPr>
          <w:color w:val="231F20"/>
          <w:spacing w:val="-20"/>
          <w:w w:val="105"/>
        </w:rPr>
        <w:t> </w:t>
      </w:r>
      <w:r>
        <w:rPr>
          <w:color w:val="231F20"/>
          <w:w w:val="105"/>
        </w:rPr>
        <w:t>phải</w:t>
      </w:r>
      <w:r>
        <w:rPr>
          <w:color w:val="231F20"/>
          <w:spacing w:val="-20"/>
          <w:w w:val="105"/>
        </w:rPr>
        <w:t> </w:t>
      </w:r>
      <w:r>
        <w:rPr>
          <w:color w:val="231F20"/>
          <w:w w:val="105"/>
        </w:rPr>
        <w:t>làm</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19"/>
          <w:w w:val="105"/>
        </w:rPr>
        <w:t> </w:t>
      </w:r>
      <w:r>
        <w:rPr>
          <w:color w:val="231F20"/>
          <w:w w:val="105"/>
        </w:rPr>
        <w:t>Đặc</w:t>
      </w:r>
      <w:r>
        <w:rPr>
          <w:color w:val="231F20"/>
          <w:spacing w:val="-20"/>
          <w:w w:val="105"/>
        </w:rPr>
        <w:t> </w:t>
      </w:r>
      <w:r>
        <w:rPr>
          <w:color w:val="231F20"/>
          <w:w w:val="105"/>
        </w:rPr>
        <w:t>biệt là</w:t>
      </w:r>
      <w:r>
        <w:rPr>
          <w:color w:val="231F20"/>
          <w:spacing w:val="-11"/>
          <w:w w:val="105"/>
        </w:rPr>
        <w:t> </w:t>
      </w:r>
      <w:r>
        <w:rPr>
          <w:color w:val="231F20"/>
          <w:w w:val="105"/>
        </w:rPr>
        <w:t>khi</w:t>
      </w:r>
      <w:r>
        <w:rPr>
          <w:color w:val="231F20"/>
          <w:spacing w:val="-11"/>
          <w:w w:val="105"/>
        </w:rPr>
        <w:t> </w:t>
      </w:r>
      <w:r>
        <w:rPr>
          <w:color w:val="231F20"/>
          <w:w w:val="105"/>
        </w:rPr>
        <w:t>phải</w:t>
      </w:r>
      <w:r>
        <w:rPr>
          <w:color w:val="231F20"/>
          <w:spacing w:val="-11"/>
          <w:w w:val="105"/>
        </w:rPr>
        <w:t> </w:t>
      </w:r>
      <w:r>
        <w:rPr>
          <w:color w:val="231F20"/>
          <w:w w:val="105"/>
        </w:rPr>
        <w:t>dùng</w:t>
      </w:r>
      <w:r>
        <w:rPr>
          <w:color w:val="231F20"/>
          <w:spacing w:val="-8"/>
          <w:w w:val="105"/>
        </w:rPr>
        <w:t> </w:t>
      </w:r>
      <w:r>
        <w:rPr>
          <w:color w:val="231F20"/>
          <w:w w:val="105"/>
        </w:rPr>
        <w:t>đến</w:t>
      </w:r>
      <w:r>
        <w:rPr>
          <w:color w:val="231F20"/>
          <w:spacing w:val="-11"/>
          <w:w w:val="105"/>
        </w:rPr>
        <w:t> </w:t>
      </w:r>
      <w:r>
        <w:rPr>
          <w:color w:val="231F20"/>
          <w:w w:val="105"/>
        </w:rPr>
        <w:t>đầu</w:t>
      </w:r>
      <w:r>
        <w:rPr>
          <w:color w:val="231F20"/>
          <w:spacing w:val="-11"/>
          <w:w w:val="105"/>
        </w:rPr>
        <w:t> </w:t>
      </w:r>
      <w:r>
        <w:rPr>
          <w:color w:val="231F20"/>
          <w:w w:val="105"/>
        </w:rPr>
        <w:t>óc</w:t>
      </w:r>
      <w:r>
        <w:rPr>
          <w:color w:val="231F20"/>
          <w:spacing w:val="-11"/>
          <w:w w:val="105"/>
        </w:rPr>
        <w:t> </w:t>
      </w:r>
      <w:r>
        <w:rPr>
          <w:color w:val="231F20"/>
          <w:w w:val="105"/>
        </w:rPr>
        <w:t>suy</w:t>
      </w:r>
      <w:r>
        <w:rPr>
          <w:color w:val="231F20"/>
          <w:spacing w:val="-9"/>
          <w:w w:val="105"/>
        </w:rPr>
        <w:t> </w:t>
      </w:r>
      <w:r>
        <w:rPr>
          <w:color w:val="231F20"/>
          <w:w w:val="105"/>
        </w:rPr>
        <w:t>nghĩ,</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tạm</w:t>
      </w:r>
      <w:r>
        <w:rPr>
          <w:color w:val="231F20"/>
          <w:spacing w:val="-9"/>
          <w:w w:val="105"/>
        </w:rPr>
        <w:t> </w:t>
      </w:r>
      <w:r>
        <w:rPr>
          <w:color w:val="231F20"/>
          <w:w w:val="105"/>
        </w:rPr>
        <w:t>thời</w:t>
      </w:r>
      <w:r>
        <w:rPr>
          <w:color w:val="231F20"/>
          <w:spacing w:val="-11"/>
          <w:w w:val="105"/>
        </w:rPr>
        <w:t> </w:t>
      </w:r>
      <w:r>
        <w:rPr>
          <w:color w:val="231F20"/>
          <w:w w:val="105"/>
        </w:rPr>
        <w:t>buông </w:t>
      </w:r>
      <w:r>
        <w:rPr>
          <w:color w:val="231F20"/>
          <w:spacing w:val="-2"/>
          <w:w w:val="105"/>
        </w:rPr>
        <w:t>Phật</w:t>
      </w:r>
      <w:r>
        <w:rPr>
          <w:color w:val="231F20"/>
          <w:spacing w:val="-19"/>
          <w:w w:val="105"/>
        </w:rPr>
        <w:t> </w:t>
      </w:r>
      <w:r>
        <w:rPr>
          <w:color w:val="231F20"/>
          <w:spacing w:val="-2"/>
          <w:w w:val="105"/>
        </w:rPr>
        <w:t>hiệu</w:t>
      </w:r>
      <w:r>
        <w:rPr>
          <w:color w:val="231F20"/>
          <w:spacing w:val="-20"/>
          <w:w w:val="105"/>
        </w:rPr>
        <w:t> </w:t>
      </w:r>
      <w:r>
        <w:rPr>
          <w:color w:val="231F20"/>
          <w:spacing w:val="-2"/>
          <w:w w:val="105"/>
        </w:rPr>
        <w:t>xuống</w:t>
      </w:r>
      <w:r>
        <w:rPr>
          <w:color w:val="231F20"/>
          <w:spacing w:val="-20"/>
          <w:w w:val="105"/>
        </w:rPr>
        <w:t> </w:t>
      </w:r>
      <w:r>
        <w:rPr>
          <w:color w:val="231F20"/>
          <w:spacing w:val="-2"/>
          <w:w w:val="105"/>
        </w:rPr>
        <w:t>để</w:t>
      </w:r>
      <w:r>
        <w:rPr>
          <w:color w:val="231F20"/>
          <w:spacing w:val="-20"/>
          <w:w w:val="105"/>
        </w:rPr>
        <w:t> </w:t>
      </w:r>
      <w:r>
        <w:rPr>
          <w:color w:val="231F20"/>
          <w:spacing w:val="-2"/>
          <w:w w:val="105"/>
        </w:rPr>
        <w:t>làm</w:t>
      </w:r>
      <w:r>
        <w:rPr>
          <w:color w:val="231F20"/>
          <w:spacing w:val="-20"/>
          <w:w w:val="105"/>
        </w:rPr>
        <w:t> </w:t>
      </w:r>
      <w:r>
        <w:rPr>
          <w:color w:val="231F20"/>
          <w:spacing w:val="-2"/>
          <w:w w:val="105"/>
        </w:rPr>
        <w:t>việc.</w:t>
      </w:r>
      <w:r>
        <w:rPr>
          <w:color w:val="231F20"/>
          <w:spacing w:val="-20"/>
          <w:w w:val="105"/>
        </w:rPr>
        <w:t> </w:t>
      </w:r>
      <w:r>
        <w:rPr>
          <w:color w:val="231F20"/>
          <w:spacing w:val="-2"/>
          <w:w w:val="105"/>
        </w:rPr>
        <w:t>Sau</w:t>
      </w:r>
      <w:r>
        <w:rPr>
          <w:color w:val="231F20"/>
          <w:spacing w:val="-20"/>
          <w:w w:val="105"/>
        </w:rPr>
        <w:t> </w:t>
      </w:r>
      <w:r>
        <w:rPr>
          <w:color w:val="231F20"/>
          <w:spacing w:val="-2"/>
          <w:w w:val="105"/>
        </w:rPr>
        <w:t>khi</w:t>
      </w:r>
      <w:r>
        <w:rPr>
          <w:color w:val="231F20"/>
          <w:spacing w:val="-20"/>
          <w:w w:val="105"/>
        </w:rPr>
        <w:t> </w:t>
      </w:r>
      <w:r>
        <w:rPr>
          <w:color w:val="231F20"/>
          <w:spacing w:val="-2"/>
          <w:w w:val="105"/>
        </w:rPr>
        <w:t>làm</w:t>
      </w:r>
      <w:r>
        <w:rPr>
          <w:color w:val="231F20"/>
          <w:spacing w:val="-20"/>
          <w:w w:val="105"/>
        </w:rPr>
        <w:t> </w:t>
      </w:r>
      <w:r>
        <w:rPr>
          <w:color w:val="231F20"/>
          <w:spacing w:val="-2"/>
          <w:w w:val="105"/>
        </w:rPr>
        <w:t>xong</w:t>
      </w:r>
      <w:r>
        <w:rPr>
          <w:color w:val="231F20"/>
          <w:spacing w:val="-20"/>
          <w:w w:val="105"/>
        </w:rPr>
        <w:t> </w:t>
      </w:r>
      <w:r>
        <w:rPr>
          <w:color w:val="231F20"/>
          <w:spacing w:val="-2"/>
          <w:w w:val="105"/>
        </w:rPr>
        <w:t>xuôi,</w:t>
      </w:r>
      <w:r>
        <w:rPr>
          <w:color w:val="231F20"/>
          <w:spacing w:val="-20"/>
          <w:w w:val="105"/>
        </w:rPr>
        <w:t> </w:t>
      </w:r>
      <w:r>
        <w:rPr>
          <w:color w:val="231F20"/>
          <w:spacing w:val="-2"/>
          <w:w w:val="105"/>
        </w:rPr>
        <w:t>lại</w:t>
      </w:r>
      <w:r>
        <w:rPr>
          <w:color w:val="231F20"/>
          <w:spacing w:val="-20"/>
          <w:w w:val="105"/>
        </w:rPr>
        <w:t> </w:t>
      </w:r>
      <w:r>
        <w:rPr>
          <w:color w:val="231F20"/>
          <w:spacing w:val="-2"/>
          <w:w w:val="105"/>
        </w:rPr>
        <w:t>niệm </w:t>
      </w:r>
      <w:r>
        <w:rPr>
          <w:color w:val="231F20"/>
          <w:w w:val="105"/>
        </w:rPr>
        <w:t>Phật.</w:t>
      </w:r>
      <w:r>
        <w:rPr>
          <w:color w:val="231F20"/>
          <w:spacing w:val="-7"/>
          <w:w w:val="105"/>
        </w:rPr>
        <w:t> </w:t>
      </w:r>
      <w:r>
        <w:rPr>
          <w:color w:val="231F20"/>
          <w:w w:val="105"/>
        </w:rPr>
        <w:t>Nếu</w:t>
      </w:r>
      <w:r>
        <w:rPr>
          <w:color w:val="231F20"/>
          <w:spacing w:val="-7"/>
          <w:w w:val="105"/>
        </w:rPr>
        <w:t> </w:t>
      </w:r>
      <w:r>
        <w:rPr>
          <w:color w:val="231F20"/>
          <w:w w:val="105"/>
        </w:rPr>
        <w:t>đã</w:t>
      </w:r>
      <w:r>
        <w:rPr>
          <w:color w:val="231F20"/>
          <w:spacing w:val="-7"/>
          <w:w w:val="105"/>
        </w:rPr>
        <w:t> </w:t>
      </w:r>
      <w:r>
        <w:rPr>
          <w:color w:val="231F20"/>
          <w:w w:val="105"/>
        </w:rPr>
        <w:t>đạt</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7"/>
          <w:w w:val="105"/>
        </w:rPr>
        <w:t> </w:t>
      </w:r>
      <w:r>
        <w:rPr>
          <w:color w:val="231F20"/>
          <w:w w:val="105"/>
        </w:rPr>
        <w:t>Tam</w:t>
      </w:r>
      <w:r>
        <w:rPr>
          <w:color w:val="231F20"/>
          <w:spacing w:val="-7"/>
          <w:w w:val="105"/>
        </w:rPr>
        <w:t> </w:t>
      </w:r>
      <w:r>
        <w:rPr>
          <w:color w:val="231F20"/>
          <w:w w:val="105"/>
        </w:rPr>
        <w:t>muội,</w:t>
      </w:r>
      <w:r>
        <w:rPr>
          <w:color w:val="231F20"/>
          <w:spacing w:val="-7"/>
          <w:w w:val="105"/>
        </w:rPr>
        <w:t> </w:t>
      </w:r>
      <w:r>
        <w:rPr>
          <w:color w:val="231F20"/>
          <w:w w:val="105"/>
        </w:rPr>
        <w:t>sẽ</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chướng ngại,</w:t>
      </w:r>
      <w:r>
        <w:rPr>
          <w:color w:val="231F20"/>
          <w:spacing w:val="-9"/>
          <w:w w:val="105"/>
        </w:rPr>
        <w:t> </w:t>
      </w:r>
      <w:r>
        <w:rPr>
          <w:color w:val="231F20"/>
          <w:w w:val="105"/>
        </w:rPr>
        <w:t>trong</w:t>
      </w:r>
      <w:r>
        <w:rPr>
          <w:color w:val="231F20"/>
          <w:spacing w:val="-9"/>
          <w:w w:val="105"/>
        </w:rPr>
        <w:t> </w:t>
      </w:r>
      <w:r>
        <w:rPr>
          <w:color w:val="231F20"/>
          <w:w w:val="105"/>
        </w:rPr>
        <w:t>mười</w:t>
      </w:r>
      <w:r>
        <w:rPr>
          <w:color w:val="231F20"/>
          <w:spacing w:val="-9"/>
          <w:w w:val="105"/>
        </w:rPr>
        <w:t> </w:t>
      </w:r>
      <w:r>
        <w:rPr>
          <w:color w:val="231F20"/>
          <w:w w:val="105"/>
        </w:rPr>
        <w:t>hai</w:t>
      </w:r>
      <w:r>
        <w:rPr>
          <w:color w:val="231F20"/>
          <w:spacing w:val="-9"/>
          <w:w w:val="105"/>
        </w:rPr>
        <w:t> </w:t>
      </w:r>
      <w:r>
        <w:rPr>
          <w:color w:val="231F20"/>
          <w:w w:val="105"/>
        </w:rPr>
        <w:t>thời</w:t>
      </w:r>
      <w:r>
        <w:rPr>
          <w:color w:val="231F20"/>
          <w:spacing w:val="-9"/>
          <w:w w:val="105"/>
        </w:rPr>
        <w:t> </w:t>
      </w:r>
      <w:r>
        <w:rPr>
          <w:color w:val="231F20"/>
          <w:w w:val="105"/>
        </w:rPr>
        <w:t>Phật</w:t>
      </w:r>
      <w:r>
        <w:rPr>
          <w:color w:val="231F20"/>
          <w:spacing w:val="-9"/>
          <w:w w:val="105"/>
        </w:rPr>
        <w:t> </w:t>
      </w:r>
      <w:r>
        <w:rPr>
          <w:color w:val="231F20"/>
          <w:w w:val="105"/>
        </w:rPr>
        <w:t>hiệu</w:t>
      </w:r>
      <w:r>
        <w:rPr>
          <w:color w:val="231F20"/>
          <w:spacing w:val="-9"/>
          <w:w w:val="105"/>
        </w:rPr>
        <w:t> </w:t>
      </w:r>
      <w:r>
        <w:rPr>
          <w:color w:val="231F20"/>
          <w:w w:val="105"/>
        </w:rPr>
        <w:t>chẳng</w:t>
      </w:r>
      <w:r>
        <w:rPr>
          <w:color w:val="231F20"/>
          <w:spacing w:val="-9"/>
          <w:w w:val="105"/>
        </w:rPr>
        <w:t> </w:t>
      </w:r>
      <w:r>
        <w:rPr>
          <w:color w:val="231F20"/>
          <w:w w:val="105"/>
        </w:rPr>
        <w:t>gián</w:t>
      </w:r>
      <w:r>
        <w:rPr>
          <w:color w:val="231F20"/>
          <w:spacing w:val="-9"/>
          <w:w w:val="105"/>
        </w:rPr>
        <w:t> </w:t>
      </w:r>
      <w:r>
        <w:rPr>
          <w:color w:val="231F20"/>
          <w:w w:val="105"/>
        </w:rPr>
        <w:t>đoạn.</w:t>
      </w:r>
      <w:r>
        <w:rPr>
          <w:color w:val="231F20"/>
          <w:spacing w:val="-9"/>
          <w:w w:val="105"/>
        </w:rPr>
        <w:t> </w:t>
      </w:r>
      <w:r>
        <w:rPr>
          <w:color w:val="231F20"/>
          <w:w w:val="105"/>
        </w:rPr>
        <w:t>Chúng ta làm được, chứ chẳng phải là không làm được!</w:t>
      </w:r>
    </w:p>
    <w:p>
      <w:pPr>
        <w:pStyle w:val="BodyText"/>
        <w:spacing w:line="285" w:lineRule="auto" w:before="145"/>
        <w:ind w:left="113" w:right="392" w:firstLine="453"/>
      </w:pPr>
      <w:r>
        <w:rPr>
          <w:color w:val="231F20"/>
          <w:spacing w:val="-2"/>
          <w:w w:val="105"/>
        </w:rPr>
        <w:t>Xưa</w:t>
      </w:r>
      <w:r>
        <w:rPr>
          <w:color w:val="231F20"/>
          <w:spacing w:val="-21"/>
          <w:w w:val="105"/>
        </w:rPr>
        <w:t> </w:t>
      </w:r>
      <w:r>
        <w:rPr>
          <w:color w:val="231F20"/>
          <w:spacing w:val="-2"/>
          <w:w w:val="105"/>
        </w:rPr>
        <w:t>kia,</w:t>
      </w:r>
      <w:r>
        <w:rPr>
          <w:color w:val="231F20"/>
          <w:spacing w:val="-20"/>
          <w:w w:val="105"/>
        </w:rPr>
        <w:t> </w:t>
      </w:r>
      <w:r>
        <w:rPr>
          <w:color w:val="231F20"/>
          <w:spacing w:val="-2"/>
          <w:w w:val="105"/>
        </w:rPr>
        <w:t>tôi</w:t>
      </w:r>
      <w:r>
        <w:rPr>
          <w:color w:val="231F20"/>
          <w:spacing w:val="-20"/>
          <w:w w:val="105"/>
        </w:rPr>
        <w:t> </w:t>
      </w:r>
      <w:r>
        <w:rPr>
          <w:color w:val="231F20"/>
          <w:spacing w:val="-2"/>
          <w:w w:val="105"/>
        </w:rPr>
        <w:t>ở</w:t>
      </w:r>
      <w:r>
        <w:rPr>
          <w:color w:val="231F20"/>
          <w:spacing w:val="-21"/>
          <w:w w:val="105"/>
        </w:rPr>
        <w:t> </w:t>
      </w:r>
      <w:r>
        <w:rPr>
          <w:color w:val="231F20"/>
          <w:spacing w:val="-2"/>
          <w:w w:val="105"/>
        </w:rPr>
        <w:t>Đài</w:t>
      </w:r>
      <w:r>
        <w:rPr>
          <w:color w:val="231F20"/>
          <w:spacing w:val="-20"/>
          <w:w w:val="105"/>
        </w:rPr>
        <w:t> </w:t>
      </w:r>
      <w:r>
        <w:rPr>
          <w:color w:val="231F20"/>
          <w:spacing w:val="-2"/>
          <w:w w:val="105"/>
        </w:rPr>
        <w:t>Loan,</w:t>
      </w:r>
      <w:r>
        <w:rPr>
          <w:color w:val="231F20"/>
          <w:spacing w:val="-20"/>
          <w:w w:val="105"/>
        </w:rPr>
        <w:t> </w:t>
      </w:r>
      <w:r>
        <w:rPr>
          <w:color w:val="231F20"/>
          <w:spacing w:val="-2"/>
          <w:w w:val="105"/>
        </w:rPr>
        <w:t>vào</w:t>
      </w:r>
      <w:r>
        <w:rPr>
          <w:color w:val="231F20"/>
          <w:spacing w:val="-21"/>
          <w:w w:val="105"/>
        </w:rPr>
        <w:t> </w:t>
      </w:r>
      <w:r>
        <w:rPr>
          <w:color w:val="231F20"/>
          <w:spacing w:val="-2"/>
          <w:w w:val="105"/>
        </w:rPr>
        <w:t>dịp</w:t>
      </w:r>
      <w:r>
        <w:rPr>
          <w:color w:val="231F20"/>
          <w:spacing w:val="-20"/>
          <w:w w:val="105"/>
        </w:rPr>
        <w:t> </w:t>
      </w:r>
      <w:r>
        <w:rPr>
          <w:color w:val="231F20"/>
          <w:spacing w:val="-2"/>
          <w:w w:val="105"/>
        </w:rPr>
        <w:t>Tết</w:t>
      </w:r>
      <w:r>
        <w:rPr>
          <w:color w:val="231F20"/>
          <w:spacing w:val="-20"/>
          <w:w w:val="105"/>
        </w:rPr>
        <w:t> </w:t>
      </w:r>
      <w:r>
        <w:rPr>
          <w:color w:val="231F20"/>
          <w:spacing w:val="-2"/>
          <w:w w:val="105"/>
        </w:rPr>
        <w:t>năm</w:t>
      </w:r>
      <w:r>
        <w:rPr>
          <w:color w:val="231F20"/>
          <w:spacing w:val="-21"/>
          <w:w w:val="105"/>
        </w:rPr>
        <w:t> </w:t>
      </w:r>
      <w:r>
        <w:rPr>
          <w:color w:val="231F20"/>
          <w:spacing w:val="-2"/>
          <w:w w:val="105"/>
        </w:rPr>
        <w:t>nọ,</w:t>
      </w:r>
      <w:r>
        <w:rPr>
          <w:color w:val="231F20"/>
          <w:spacing w:val="-20"/>
          <w:w w:val="105"/>
        </w:rPr>
        <w:t> </w:t>
      </w:r>
      <w:r>
        <w:rPr>
          <w:color w:val="231F20"/>
          <w:spacing w:val="-2"/>
          <w:w w:val="105"/>
        </w:rPr>
        <w:t>có</w:t>
      </w:r>
      <w:r>
        <w:rPr>
          <w:color w:val="231F20"/>
          <w:spacing w:val="-20"/>
          <w:w w:val="105"/>
        </w:rPr>
        <w:t> </w:t>
      </w:r>
      <w:r>
        <w:rPr>
          <w:color w:val="231F20"/>
          <w:spacing w:val="-2"/>
          <w:w w:val="105"/>
        </w:rPr>
        <w:t>một</w:t>
      </w:r>
      <w:r>
        <w:rPr>
          <w:color w:val="231F20"/>
          <w:spacing w:val="-21"/>
          <w:w w:val="105"/>
        </w:rPr>
        <w:t> </w:t>
      </w:r>
      <w:r>
        <w:rPr>
          <w:color w:val="231F20"/>
          <w:spacing w:val="-2"/>
          <w:w w:val="105"/>
        </w:rPr>
        <w:t>vị</w:t>
      </w:r>
      <w:r>
        <w:rPr>
          <w:color w:val="231F20"/>
          <w:spacing w:val="-20"/>
          <w:w w:val="105"/>
        </w:rPr>
        <w:t> </w:t>
      </w:r>
      <w:r>
        <w:rPr>
          <w:color w:val="231F20"/>
          <w:spacing w:val="-2"/>
          <w:w w:val="105"/>
        </w:rPr>
        <w:t>lão </w:t>
      </w:r>
      <w:r>
        <w:rPr>
          <w:color w:val="231F20"/>
          <w:w w:val="105"/>
        </w:rPr>
        <w:t>cư</w:t>
      </w:r>
      <w:r>
        <w:rPr>
          <w:color w:val="231F20"/>
          <w:spacing w:val="-20"/>
          <w:w w:val="105"/>
        </w:rPr>
        <w:t> </w:t>
      </w:r>
      <w:r>
        <w:rPr>
          <w:color w:val="231F20"/>
          <w:w w:val="105"/>
        </w:rPr>
        <w:t>sĩ</w:t>
      </w:r>
      <w:r>
        <w:rPr>
          <w:color w:val="231F20"/>
          <w:spacing w:val="-20"/>
          <w:w w:val="105"/>
        </w:rPr>
        <w:t> </w:t>
      </w:r>
      <w:r>
        <w:rPr>
          <w:color w:val="231F20"/>
          <w:w w:val="105"/>
        </w:rPr>
        <w:t>đến</w:t>
      </w:r>
      <w:r>
        <w:rPr>
          <w:color w:val="231F20"/>
          <w:spacing w:val="-20"/>
          <w:w w:val="105"/>
        </w:rPr>
        <w:t> </w:t>
      </w:r>
      <w:r>
        <w:rPr>
          <w:color w:val="231F20"/>
          <w:w w:val="105"/>
        </w:rPr>
        <w:t>chúc</w:t>
      </w:r>
      <w:r>
        <w:rPr>
          <w:color w:val="231F20"/>
          <w:spacing w:val="-20"/>
          <w:w w:val="105"/>
        </w:rPr>
        <w:t> </w:t>
      </w:r>
      <w:r>
        <w:rPr>
          <w:color w:val="231F20"/>
          <w:w w:val="105"/>
        </w:rPr>
        <w:t>Tết</w:t>
      </w:r>
      <w:r>
        <w:rPr>
          <w:color w:val="231F20"/>
          <w:spacing w:val="-19"/>
          <w:w w:val="105"/>
        </w:rPr>
        <w:t> </w:t>
      </w:r>
      <w:r>
        <w:rPr>
          <w:color w:val="231F20"/>
          <w:w w:val="105"/>
        </w:rPr>
        <w:t>tôi.</w:t>
      </w:r>
      <w:r>
        <w:rPr>
          <w:color w:val="231F20"/>
          <w:spacing w:val="-20"/>
          <w:w w:val="105"/>
        </w:rPr>
        <w:t> </w:t>
      </w:r>
      <w:r>
        <w:rPr>
          <w:color w:val="231F20"/>
          <w:w w:val="105"/>
        </w:rPr>
        <w:t>Cụ</w:t>
      </w:r>
      <w:r>
        <w:rPr>
          <w:color w:val="231F20"/>
          <w:spacing w:val="-20"/>
          <w:w w:val="105"/>
        </w:rPr>
        <w:t> </w:t>
      </w:r>
      <w:r>
        <w:rPr>
          <w:color w:val="231F20"/>
          <w:w w:val="105"/>
        </w:rPr>
        <w:t>cũng</w:t>
      </w:r>
      <w:r>
        <w:rPr>
          <w:color w:val="231F20"/>
          <w:spacing w:val="-19"/>
          <w:w w:val="105"/>
        </w:rPr>
        <w:t> </w:t>
      </w:r>
      <w:r>
        <w:rPr>
          <w:color w:val="231F20"/>
          <w:w w:val="105"/>
        </w:rPr>
        <w:t>là</w:t>
      </w:r>
      <w:r>
        <w:rPr>
          <w:color w:val="231F20"/>
          <w:spacing w:val="-20"/>
          <w:w w:val="105"/>
        </w:rPr>
        <w:t> </w:t>
      </w:r>
      <w:r>
        <w:rPr>
          <w:color w:val="231F20"/>
          <w:w w:val="105"/>
        </w:rPr>
        <w:t>tín</w:t>
      </w:r>
      <w:r>
        <w:rPr>
          <w:color w:val="231F20"/>
          <w:spacing w:val="-20"/>
          <w:w w:val="105"/>
        </w:rPr>
        <w:t> </w:t>
      </w:r>
      <w:r>
        <w:rPr>
          <w:color w:val="231F20"/>
          <w:w w:val="105"/>
        </w:rPr>
        <w:t>đồ</w:t>
      </w:r>
      <w:r>
        <w:rPr>
          <w:color w:val="231F20"/>
          <w:spacing w:val="-20"/>
          <w:w w:val="105"/>
        </w:rPr>
        <w:t> </w:t>
      </w:r>
      <w:r>
        <w:rPr>
          <w:color w:val="231F20"/>
          <w:w w:val="105"/>
        </w:rPr>
        <w:t>đã</w:t>
      </w:r>
      <w:r>
        <w:rPr>
          <w:color w:val="231F20"/>
          <w:spacing w:val="-20"/>
          <w:w w:val="105"/>
        </w:rPr>
        <w:t> </w:t>
      </w:r>
      <w:r>
        <w:rPr>
          <w:color w:val="231F20"/>
          <w:w w:val="105"/>
        </w:rPr>
        <w:t>lâu</w:t>
      </w:r>
      <w:r>
        <w:rPr>
          <w:color w:val="231F20"/>
          <w:spacing w:val="-20"/>
          <w:w w:val="105"/>
        </w:rPr>
        <w:t> </w:t>
      </w:r>
      <w:r>
        <w:rPr>
          <w:color w:val="231F20"/>
          <w:w w:val="105"/>
        </w:rPr>
        <w:t>của</w:t>
      </w:r>
      <w:r>
        <w:rPr>
          <w:color w:val="231F20"/>
          <w:spacing w:val="-19"/>
          <w:w w:val="105"/>
        </w:rPr>
        <w:t> </w:t>
      </w:r>
      <w:r>
        <w:rPr>
          <w:color w:val="231F20"/>
          <w:w w:val="105"/>
        </w:rPr>
        <w:t>Hoa</w:t>
      </w:r>
      <w:r>
        <w:rPr>
          <w:color w:val="231F20"/>
          <w:spacing w:val="-19"/>
          <w:w w:val="105"/>
        </w:rPr>
        <w:t> </w:t>
      </w:r>
      <w:r>
        <w:rPr>
          <w:color w:val="231F20"/>
          <w:w w:val="105"/>
        </w:rPr>
        <w:t>Tạng Đồ</w:t>
      </w:r>
      <w:r>
        <w:rPr>
          <w:color w:val="231F20"/>
          <w:spacing w:val="-9"/>
          <w:w w:val="105"/>
        </w:rPr>
        <w:t> </w:t>
      </w:r>
      <w:r>
        <w:rPr>
          <w:color w:val="231F20"/>
          <w:w w:val="105"/>
        </w:rPr>
        <w:t>Thư</w:t>
      </w:r>
      <w:r>
        <w:rPr>
          <w:color w:val="231F20"/>
          <w:spacing w:val="-10"/>
          <w:w w:val="105"/>
        </w:rPr>
        <w:t> </w:t>
      </w:r>
      <w:r>
        <w:rPr>
          <w:color w:val="231F20"/>
          <w:w w:val="105"/>
        </w:rPr>
        <w:t>Quán.</w:t>
      </w:r>
      <w:r>
        <w:rPr>
          <w:color w:val="231F20"/>
          <w:spacing w:val="-9"/>
          <w:w w:val="105"/>
        </w:rPr>
        <w:t> </w:t>
      </w:r>
      <w:r>
        <w:rPr>
          <w:color w:val="231F20"/>
          <w:w w:val="105"/>
        </w:rPr>
        <w:t>Bà</w:t>
      </w:r>
      <w:r>
        <w:rPr>
          <w:color w:val="231F20"/>
          <w:spacing w:val="-10"/>
          <w:w w:val="105"/>
        </w:rPr>
        <w:t> </w:t>
      </w:r>
      <w:r>
        <w:rPr>
          <w:color w:val="231F20"/>
          <w:w w:val="105"/>
        </w:rPr>
        <w:t>cụ</w:t>
      </w:r>
      <w:r>
        <w:rPr>
          <w:color w:val="231F20"/>
          <w:spacing w:val="-9"/>
          <w:w w:val="105"/>
        </w:rPr>
        <w:t> </w:t>
      </w:r>
      <w:r>
        <w:rPr>
          <w:color w:val="231F20"/>
          <w:w w:val="105"/>
        </w:rPr>
        <w:t>đến</w:t>
      </w:r>
      <w:r>
        <w:rPr>
          <w:color w:val="231F20"/>
          <w:spacing w:val="-10"/>
          <w:w w:val="105"/>
        </w:rPr>
        <w:t> </w:t>
      </w:r>
      <w:r>
        <w:rPr>
          <w:color w:val="231F20"/>
          <w:w w:val="105"/>
        </w:rPr>
        <w:t>bảo</w:t>
      </w:r>
      <w:r>
        <w:rPr>
          <w:color w:val="231F20"/>
          <w:spacing w:val="-10"/>
          <w:w w:val="105"/>
        </w:rPr>
        <w:t> </w:t>
      </w:r>
      <w:r>
        <w:rPr>
          <w:color w:val="231F20"/>
          <w:w w:val="105"/>
        </w:rPr>
        <w:t>tôi:</w:t>
      </w:r>
      <w:r>
        <w:rPr>
          <w:color w:val="231F20"/>
          <w:spacing w:val="-10"/>
          <w:w w:val="105"/>
        </w:rPr>
        <w:t> </w:t>
      </w:r>
      <w:r>
        <w:rPr>
          <w:color w:val="231F20"/>
          <w:w w:val="105"/>
        </w:rPr>
        <w:t>“Bạch</w:t>
      </w:r>
      <w:r>
        <w:rPr>
          <w:color w:val="231F20"/>
          <w:spacing w:val="-10"/>
          <w:w w:val="105"/>
        </w:rPr>
        <w:t> </w:t>
      </w:r>
      <w:r>
        <w:rPr>
          <w:color w:val="231F20"/>
          <w:w w:val="105"/>
        </w:rPr>
        <w:t>pháp</w:t>
      </w:r>
      <w:r>
        <w:rPr>
          <w:color w:val="231F20"/>
          <w:spacing w:val="-10"/>
          <w:w w:val="105"/>
        </w:rPr>
        <w:t> </w:t>
      </w:r>
      <w:r>
        <w:rPr>
          <w:color w:val="231F20"/>
          <w:w w:val="105"/>
        </w:rPr>
        <w:t>sư!</w:t>
      </w:r>
      <w:r>
        <w:rPr>
          <w:color w:val="231F20"/>
          <w:spacing w:val="-10"/>
          <w:w w:val="105"/>
        </w:rPr>
        <w:t> </w:t>
      </w:r>
      <w:r>
        <w:rPr>
          <w:color w:val="231F20"/>
          <w:w w:val="105"/>
        </w:rPr>
        <w:t>Nay</w:t>
      </w:r>
      <w:r>
        <w:rPr>
          <w:color w:val="231F20"/>
          <w:spacing w:val="-9"/>
          <w:w w:val="105"/>
        </w:rPr>
        <w:t> </w:t>
      </w:r>
      <w:r>
        <w:rPr>
          <w:color w:val="231F20"/>
          <w:w w:val="105"/>
        </w:rPr>
        <w:t>trong lòng</w:t>
      </w:r>
      <w:r>
        <w:rPr>
          <w:color w:val="231F20"/>
          <w:spacing w:val="-10"/>
          <w:w w:val="105"/>
        </w:rPr>
        <w:t> </w:t>
      </w:r>
      <w:r>
        <w:rPr>
          <w:color w:val="231F20"/>
          <w:w w:val="105"/>
        </w:rPr>
        <w:t>tôi</w:t>
      </w:r>
      <w:r>
        <w:rPr>
          <w:color w:val="231F20"/>
          <w:spacing w:val="-10"/>
          <w:w w:val="105"/>
        </w:rPr>
        <w:t> </w:t>
      </w:r>
      <w:r>
        <w:rPr>
          <w:color w:val="231F20"/>
          <w:w w:val="105"/>
        </w:rPr>
        <w:t>rất</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chuyện</w:t>
      </w:r>
      <w:r>
        <w:rPr>
          <w:color w:val="231F20"/>
          <w:spacing w:val="-10"/>
          <w:w w:val="105"/>
        </w:rPr>
        <w:t> </w:t>
      </w:r>
      <w:r>
        <w:rPr>
          <w:color w:val="231F20"/>
          <w:w w:val="105"/>
        </w:rPr>
        <w:t>gì</w:t>
      </w:r>
      <w:r>
        <w:rPr>
          <w:color w:val="231F20"/>
          <w:spacing w:val="-10"/>
          <w:w w:val="105"/>
        </w:rPr>
        <w:t> </w:t>
      </w:r>
      <w:r>
        <w:rPr>
          <w:color w:val="231F20"/>
          <w:w w:val="105"/>
        </w:rPr>
        <w:t>tôi</w:t>
      </w:r>
      <w:r>
        <w:rPr>
          <w:color w:val="231F20"/>
          <w:spacing w:val="-10"/>
          <w:w w:val="105"/>
        </w:rPr>
        <w:t> </w:t>
      </w:r>
      <w:r>
        <w:rPr>
          <w:color w:val="231F20"/>
          <w:w w:val="105"/>
        </w:rPr>
        <w:t>cũng</w:t>
      </w:r>
      <w:r>
        <w:rPr>
          <w:color w:val="231F20"/>
          <w:spacing w:val="-7"/>
          <w:w w:val="105"/>
        </w:rPr>
        <w:t> </w:t>
      </w:r>
      <w:r>
        <w:rPr>
          <w:color w:val="231F20"/>
          <w:w w:val="105"/>
        </w:rPr>
        <w:t>đều</w:t>
      </w:r>
      <w:r>
        <w:rPr>
          <w:color w:val="231F20"/>
          <w:spacing w:val="-10"/>
          <w:w w:val="105"/>
        </w:rPr>
        <w:t> </w:t>
      </w:r>
      <w:r>
        <w:rPr>
          <w:color w:val="231F20"/>
          <w:w w:val="105"/>
        </w:rPr>
        <w:t>buông</w:t>
      </w:r>
      <w:r>
        <w:rPr>
          <w:color w:val="231F20"/>
          <w:spacing w:val="-10"/>
          <w:w w:val="105"/>
        </w:rPr>
        <w:t> </w:t>
      </w:r>
      <w:r>
        <w:rPr>
          <w:color w:val="231F20"/>
          <w:w w:val="105"/>
        </w:rPr>
        <w:t>xuống, nhưng không thể bỏ cháu nội được!”. Công phu niệm Phật của</w:t>
      </w:r>
      <w:r>
        <w:rPr>
          <w:color w:val="231F20"/>
          <w:spacing w:val="-15"/>
          <w:w w:val="105"/>
        </w:rPr>
        <w:t> </w:t>
      </w:r>
      <w:r>
        <w:rPr>
          <w:color w:val="231F20"/>
          <w:w w:val="105"/>
        </w:rPr>
        <w:t>bà</w:t>
      </w:r>
      <w:r>
        <w:rPr>
          <w:color w:val="231F20"/>
          <w:spacing w:val="-15"/>
          <w:w w:val="105"/>
        </w:rPr>
        <w:t> </w:t>
      </w:r>
      <w:r>
        <w:rPr>
          <w:color w:val="231F20"/>
          <w:w w:val="105"/>
        </w:rPr>
        <w:t>cụ</w:t>
      </w:r>
      <w:r>
        <w:rPr>
          <w:color w:val="231F20"/>
          <w:spacing w:val="-15"/>
          <w:w w:val="105"/>
        </w:rPr>
        <w:t> </w:t>
      </w:r>
      <w:r>
        <w:rPr>
          <w:color w:val="231F20"/>
          <w:w w:val="105"/>
        </w:rPr>
        <w:t>rất</w:t>
      </w:r>
      <w:r>
        <w:rPr>
          <w:color w:val="231F20"/>
          <w:spacing w:val="-15"/>
          <w:w w:val="105"/>
        </w:rPr>
        <w:t> </w:t>
      </w:r>
      <w:r>
        <w:rPr>
          <w:color w:val="231F20"/>
          <w:w w:val="105"/>
        </w:rPr>
        <w:t>tốt,</w:t>
      </w:r>
      <w:r>
        <w:rPr>
          <w:color w:val="231F20"/>
          <w:spacing w:val="-15"/>
          <w:w w:val="105"/>
        </w:rPr>
        <w:t> </w:t>
      </w:r>
      <w:r>
        <w:rPr>
          <w:color w:val="231F20"/>
          <w:w w:val="105"/>
        </w:rPr>
        <w:t>không</w:t>
      </w:r>
      <w:r>
        <w:rPr>
          <w:color w:val="231F20"/>
          <w:spacing w:val="-16"/>
          <w:w w:val="105"/>
        </w:rPr>
        <w:t> </w:t>
      </w:r>
      <w:r>
        <w:rPr>
          <w:color w:val="231F20"/>
          <w:w w:val="105"/>
        </w:rPr>
        <w:t>buông</w:t>
      </w:r>
      <w:r>
        <w:rPr>
          <w:color w:val="231F20"/>
          <w:spacing w:val="-15"/>
          <w:w w:val="105"/>
        </w:rPr>
        <w:t> </w:t>
      </w:r>
      <w:r>
        <w:rPr>
          <w:color w:val="231F20"/>
          <w:w w:val="105"/>
        </w:rPr>
        <w:t>cháu</w:t>
      </w:r>
      <w:r>
        <w:rPr>
          <w:color w:val="231F20"/>
          <w:spacing w:val="-15"/>
          <w:w w:val="105"/>
        </w:rPr>
        <w:t> </w:t>
      </w:r>
      <w:r>
        <w:rPr>
          <w:color w:val="231F20"/>
          <w:w w:val="105"/>
        </w:rPr>
        <w:t>nội</w:t>
      </w:r>
      <w:r>
        <w:rPr>
          <w:color w:val="231F20"/>
          <w:spacing w:val="-15"/>
          <w:w w:val="105"/>
        </w:rPr>
        <w:t> </w:t>
      </w:r>
      <w:r>
        <w:rPr>
          <w:color w:val="231F20"/>
          <w:w w:val="105"/>
        </w:rPr>
        <w:t>xuống</w:t>
      </w:r>
      <w:r>
        <w:rPr>
          <w:color w:val="231F20"/>
          <w:spacing w:val="-12"/>
          <w:w w:val="105"/>
        </w:rPr>
        <w:t> </w:t>
      </w:r>
      <w:r>
        <w:rPr>
          <w:color w:val="231F20"/>
          <w:w w:val="105"/>
        </w:rPr>
        <w:t>được.</w:t>
      </w:r>
      <w:r>
        <w:rPr>
          <w:color w:val="231F20"/>
          <w:spacing w:val="-16"/>
          <w:w w:val="105"/>
        </w:rPr>
        <w:t> </w:t>
      </w:r>
      <w:r>
        <w:rPr>
          <w:color w:val="231F20"/>
          <w:w w:val="105"/>
        </w:rPr>
        <w:t>Tôi</w:t>
      </w:r>
      <w:r>
        <w:rPr>
          <w:color w:val="231F20"/>
          <w:spacing w:val="-15"/>
          <w:w w:val="105"/>
        </w:rPr>
        <w:t> </w:t>
      </w:r>
      <w:r>
        <w:rPr>
          <w:color w:val="231F20"/>
          <w:w w:val="105"/>
        </w:rPr>
        <w:t>nói với</w:t>
      </w:r>
      <w:r>
        <w:rPr>
          <w:color w:val="231F20"/>
          <w:spacing w:val="-3"/>
          <w:w w:val="105"/>
        </w:rPr>
        <w:t> </w:t>
      </w:r>
      <w:r>
        <w:rPr>
          <w:color w:val="231F20"/>
          <w:w w:val="105"/>
        </w:rPr>
        <w:t>cụ:</w:t>
      </w:r>
      <w:r>
        <w:rPr>
          <w:color w:val="231F20"/>
          <w:spacing w:val="-3"/>
          <w:w w:val="105"/>
        </w:rPr>
        <w:t> </w:t>
      </w:r>
      <w:r>
        <w:rPr>
          <w:color w:val="231F20"/>
          <w:w w:val="105"/>
        </w:rPr>
        <w:t>“Bà</w:t>
      </w:r>
      <w:r>
        <w:rPr>
          <w:color w:val="231F20"/>
          <w:spacing w:val="-3"/>
          <w:w w:val="105"/>
        </w:rPr>
        <w:t> </w:t>
      </w:r>
      <w:r>
        <w:rPr>
          <w:color w:val="231F20"/>
          <w:w w:val="105"/>
        </w:rPr>
        <w:t>hãy</w:t>
      </w:r>
      <w:r>
        <w:rPr>
          <w:color w:val="231F20"/>
          <w:spacing w:val="-3"/>
          <w:w w:val="105"/>
        </w:rPr>
        <w:t> </w:t>
      </w:r>
      <w:r>
        <w:rPr>
          <w:color w:val="231F20"/>
          <w:w w:val="105"/>
        </w:rPr>
        <w:t>tưởng</w:t>
      </w:r>
      <w:r>
        <w:rPr>
          <w:color w:val="231F20"/>
          <w:spacing w:val="-3"/>
          <w:w w:val="105"/>
        </w:rPr>
        <w:t> </w:t>
      </w:r>
      <w:r>
        <w:rPr>
          <w:color w:val="231F20"/>
          <w:w w:val="105"/>
        </w:rPr>
        <w:t>Phật</w:t>
      </w:r>
      <w:r>
        <w:rPr>
          <w:color w:val="231F20"/>
          <w:spacing w:val="-3"/>
          <w:w w:val="105"/>
        </w:rPr>
        <w:t> </w:t>
      </w:r>
      <w:r>
        <w:rPr>
          <w:color w:val="231F20"/>
          <w:w w:val="105"/>
        </w:rPr>
        <w:t>A</w:t>
      </w:r>
      <w:r>
        <w:rPr>
          <w:color w:val="231F20"/>
          <w:spacing w:val="-3"/>
          <w:w w:val="105"/>
        </w:rPr>
        <w:t> </w:t>
      </w:r>
      <w:r>
        <w:rPr>
          <w:color w:val="231F20"/>
          <w:w w:val="105"/>
        </w:rPr>
        <w:t>Di</w:t>
      </w:r>
      <w:r>
        <w:rPr>
          <w:color w:val="231F20"/>
          <w:spacing w:val="-3"/>
          <w:w w:val="105"/>
        </w:rPr>
        <w:t> </w:t>
      </w:r>
      <w:r>
        <w:rPr>
          <w:color w:val="231F20"/>
          <w:w w:val="105"/>
        </w:rPr>
        <w:t>Đà</w:t>
      </w:r>
      <w:r>
        <w:rPr>
          <w:color w:val="231F20"/>
          <w:spacing w:val="-3"/>
          <w:w w:val="105"/>
        </w:rPr>
        <w:t> </w:t>
      </w:r>
      <w:r>
        <w:rPr>
          <w:color w:val="231F20"/>
          <w:w w:val="105"/>
        </w:rPr>
        <w:t>là</w:t>
      </w:r>
      <w:r>
        <w:rPr>
          <w:color w:val="231F20"/>
          <w:spacing w:val="-3"/>
          <w:w w:val="105"/>
        </w:rPr>
        <w:t> </w:t>
      </w:r>
      <w:r>
        <w:rPr>
          <w:color w:val="231F20"/>
          <w:w w:val="105"/>
        </w:rPr>
        <w:t>cháu</w:t>
      </w:r>
      <w:r>
        <w:rPr>
          <w:color w:val="231F20"/>
          <w:spacing w:val="-3"/>
          <w:w w:val="105"/>
        </w:rPr>
        <w:t> </w:t>
      </w:r>
      <w:r>
        <w:rPr>
          <w:color w:val="231F20"/>
          <w:w w:val="105"/>
        </w:rPr>
        <w:t>bà,</w:t>
      </w:r>
      <w:r>
        <w:rPr>
          <w:color w:val="231F20"/>
          <w:spacing w:val="-3"/>
          <w:w w:val="105"/>
        </w:rPr>
        <w:t> </w:t>
      </w:r>
      <w:r>
        <w:rPr>
          <w:color w:val="231F20"/>
          <w:w w:val="105"/>
        </w:rPr>
        <w:t>bà</w:t>
      </w:r>
      <w:r>
        <w:rPr>
          <w:color w:val="231F20"/>
          <w:spacing w:val="-3"/>
          <w:w w:val="105"/>
        </w:rPr>
        <w:t> </w:t>
      </w:r>
      <w:r>
        <w:rPr>
          <w:color w:val="231F20"/>
          <w:w w:val="105"/>
        </w:rPr>
        <w:t>sẽ</w:t>
      </w:r>
      <w:r>
        <w:rPr>
          <w:color w:val="231F20"/>
          <w:spacing w:val="-3"/>
          <w:w w:val="105"/>
        </w:rPr>
        <w:t> </w:t>
      </w:r>
      <w:r>
        <w:rPr>
          <w:color w:val="231F20"/>
          <w:w w:val="105"/>
        </w:rPr>
        <w:t>thành công!”. Bà cụ chẳng nghĩ đến cháu, chẳng nghĩ tới, nhưng trong tâm thật sự có cháu, thời thời khắc khắc đều có bóng dáng của đứa cháu, Phật A Di Đà thường treo nơi miệng, trong tâm là cháu.</w:t>
      </w:r>
    </w:p>
    <w:p>
      <w:pPr>
        <w:pStyle w:val="BodyText"/>
        <w:spacing w:line="285" w:lineRule="auto" w:before="146"/>
        <w:ind w:left="113" w:right="393" w:firstLine="453"/>
      </w:pP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tôi</w:t>
      </w:r>
      <w:r>
        <w:rPr>
          <w:color w:val="231F20"/>
          <w:spacing w:val="-22"/>
          <w:w w:val="105"/>
        </w:rPr>
        <w:t> </w:t>
      </w:r>
      <w:r>
        <w:rPr>
          <w:color w:val="231F20"/>
          <w:w w:val="105"/>
        </w:rPr>
        <w:t>dạy</w:t>
      </w:r>
      <w:r>
        <w:rPr>
          <w:color w:val="231F20"/>
          <w:spacing w:val="-22"/>
          <w:w w:val="105"/>
        </w:rPr>
        <w:t> </w:t>
      </w:r>
      <w:r>
        <w:rPr>
          <w:color w:val="231F20"/>
          <w:w w:val="105"/>
        </w:rPr>
        <w:t>bà</w:t>
      </w:r>
      <w:r>
        <w:rPr>
          <w:color w:val="231F20"/>
          <w:spacing w:val="-22"/>
          <w:w w:val="105"/>
        </w:rPr>
        <w:t> </w:t>
      </w:r>
      <w:r>
        <w:rPr>
          <w:color w:val="231F20"/>
          <w:w w:val="105"/>
        </w:rPr>
        <w:t>cụ</w:t>
      </w:r>
      <w:r>
        <w:rPr>
          <w:color w:val="231F20"/>
          <w:spacing w:val="-22"/>
          <w:w w:val="105"/>
        </w:rPr>
        <w:t> </w:t>
      </w:r>
      <w:r>
        <w:rPr>
          <w:color w:val="231F20"/>
          <w:w w:val="105"/>
        </w:rPr>
        <w:t>một</w:t>
      </w:r>
      <w:r>
        <w:rPr>
          <w:color w:val="231F20"/>
          <w:spacing w:val="-22"/>
          <w:w w:val="105"/>
        </w:rPr>
        <w:t> </w:t>
      </w:r>
      <w:r>
        <w:rPr>
          <w:color w:val="231F20"/>
          <w:w w:val="105"/>
        </w:rPr>
        <w:t>phương</w:t>
      </w:r>
      <w:r>
        <w:rPr>
          <w:color w:val="231F20"/>
          <w:spacing w:val="-22"/>
          <w:w w:val="105"/>
        </w:rPr>
        <w:t> </w:t>
      </w:r>
      <w:r>
        <w:rPr>
          <w:color w:val="231F20"/>
          <w:w w:val="105"/>
        </w:rPr>
        <w:t>pháp</w:t>
      </w:r>
      <w:r>
        <w:rPr>
          <w:color w:val="231F20"/>
          <w:spacing w:val="-22"/>
          <w:w w:val="105"/>
        </w:rPr>
        <w:t> </w:t>
      </w:r>
      <w:r>
        <w:rPr>
          <w:color w:val="231F20"/>
          <w:w w:val="105"/>
        </w:rPr>
        <w:t>để</w:t>
      </w:r>
      <w:r>
        <w:rPr>
          <w:color w:val="231F20"/>
          <w:spacing w:val="-22"/>
          <w:w w:val="105"/>
        </w:rPr>
        <w:t> </w:t>
      </w:r>
      <w:r>
        <w:rPr>
          <w:color w:val="231F20"/>
          <w:w w:val="105"/>
        </w:rPr>
        <w:t>thay</w:t>
      </w:r>
      <w:r>
        <w:rPr>
          <w:color w:val="231F20"/>
          <w:spacing w:val="-22"/>
          <w:w w:val="105"/>
        </w:rPr>
        <w:t> </w:t>
      </w:r>
      <w:r>
        <w:rPr>
          <w:color w:val="231F20"/>
          <w:w w:val="105"/>
        </w:rPr>
        <w:t>đổi:</w:t>
      </w:r>
      <w:r>
        <w:rPr>
          <w:color w:val="231F20"/>
          <w:spacing w:val="-23"/>
          <w:w w:val="105"/>
        </w:rPr>
        <w:t> </w:t>
      </w:r>
      <w:r>
        <w:rPr>
          <w:color w:val="231F20"/>
          <w:w w:val="105"/>
        </w:rPr>
        <w:t>“Hãy đem cháu bà đổi thành Phật A Di Đà, bà sẽ thành công!”. Trong lòng thật sự có Phật A Di Đà! Đó là niệm Phật! “</w:t>
      </w:r>
      <w:r>
        <w:rPr>
          <w:i/>
          <w:color w:val="231F20"/>
          <w:w w:val="105"/>
        </w:rPr>
        <w:t>Ức </w:t>
      </w:r>
      <w:r>
        <w:rPr>
          <w:i/>
          <w:color w:val="231F20"/>
        </w:rPr>
        <w:t>Phật,</w:t>
      </w:r>
      <w:r>
        <w:rPr>
          <w:i/>
          <w:color w:val="231F20"/>
          <w:spacing w:val="-10"/>
        </w:rPr>
        <w:t> </w:t>
      </w:r>
      <w:r>
        <w:rPr>
          <w:i/>
          <w:color w:val="231F20"/>
        </w:rPr>
        <w:t>niệm</w:t>
      </w:r>
      <w:r>
        <w:rPr>
          <w:i/>
          <w:color w:val="231F20"/>
          <w:spacing w:val="-10"/>
        </w:rPr>
        <w:t> </w:t>
      </w:r>
      <w:r>
        <w:rPr>
          <w:i/>
          <w:color w:val="231F20"/>
        </w:rPr>
        <w:t>Phật,</w:t>
      </w:r>
      <w:r>
        <w:rPr>
          <w:i/>
          <w:color w:val="231F20"/>
          <w:spacing w:val="-10"/>
        </w:rPr>
        <w:t> </w:t>
      </w:r>
      <w:r>
        <w:rPr>
          <w:i/>
          <w:color w:val="231F20"/>
        </w:rPr>
        <w:t>hiện</w:t>
      </w:r>
      <w:r>
        <w:rPr>
          <w:i/>
          <w:color w:val="231F20"/>
          <w:spacing w:val="-10"/>
        </w:rPr>
        <w:t> </w:t>
      </w:r>
      <w:r>
        <w:rPr>
          <w:i/>
          <w:color w:val="231F20"/>
        </w:rPr>
        <w:t>tiền,</w:t>
      </w:r>
      <w:r>
        <w:rPr>
          <w:i/>
          <w:color w:val="231F20"/>
          <w:spacing w:val="-10"/>
        </w:rPr>
        <w:t> </w:t>
      </w:r>
      <w:r>
        <w:rPr>
          <w:i/>
          <w:color w:val="231F20"/>
        </w:rPr>
        <w:t>đương</w:t>
      </w:r>
      <w:r>
        <w:rPr>
          <w:i/>
          <w:color w:val="231F20"/>
          <w:spacing w:val="-10"/>
        </w:rPr>
        <w:t> </w:t>
      </w:r>
      <w:r>
        <w:rPr>
          <w:i/>
          <w:color w:val="231F20"/>
        </w:rPr>
        <w:t>lai,</w:t>
      </w:r>
      <w:r>
        <w:rPr>
          <w:i/>
          <w:color w:val="231F20"/>
          <w:spacing w:val="-10"/>
        </w:rPr>
        <w:t> </w:t>
      </w:r>
      <w:r>
        <w:rPr>
          <w:i/>
          <w:color w:val="231F20"/>
        </w:rPr>
        <w:t>tất</w:t>
      </w:r>
      <w:r>
        <w:rPr>
          <w:i/>
          <w:color w:val="231F20"/>
          <w:spacing w:val="-10"/>
        </w:rPr>
        <w:t> </w:t>
      </w:r>
      <w:r>
        <w:rPr>
          <w:i/>
          <w:color w:val="231F20"/>
        </w:rPr>
        <w:t>định</w:t>
      </w:r>
      <w:r>
        <w:rPr>
          <w:i/>
          <w:color w:val="231F20"/>
          <w:spacing w:val="-10"/>
        </w:rPr>
        <w:t> </w:t>
      </w:r>
      <w:r>
        <w:rPr>
          <w:i/>
          <w:color w:val="231F20"/>
        </w:rPr>
        <w:t>kiến</w:t>
      </w:r>
      <w:r>
        <w:rPr>
          <w:i/>
          <w:color w:val="231F20"/>
          <w:spacing w:val="-10"/>
        </w:rPr>
        <w:t> </w:t>
      </w:r>
      <w:r>
        <w:rPr>
          <w:i/>
          <w:color w:val="231F20"/>
        </w:rPr>
        <w:t>Phật</w:t>
      </w:r>
      <w:r>
        <w:rPr>
          <w:color w:val="231F20"/>
        </w:rPr>
        <w:t>”</w:t>
      </w:r>
      <w:r>
        <w:rPr>
          <w:color w:val="231F20"/>
          <w:spacing w:val="-10"/>
        </w:rPr>
        <w:t> </w:t>
      </w:r>
      <w:r>
        <w:rPr>
          <w:color w:val="231F20"/>
        </w:rPr>
        <w:t>(Nhớ </w:t>
      </w:r>
      <w:r>
        <w:rPr>
          <w:color w:val="231F20"/>
          <w:w w:val="105"/>
        </w:rPr>
        <w:t>Phật, niệm Phật, hiện tiền, tương lai, nhất định thấy Phật), Bồ</w:t>
      </w:r>
      <w:r>
        <w:rPr>
          <w:color w:val="231F20"/>
          <w:spacing w:val="-4"/>
          <w:w w:val="105"/>
        </w:rPr>
        <w:t> </w:t>
      </w:r>
      <w:r>
        <w:rPr>
          <w:color w:val="231F20"/>
          <w:w w:val="105"/>
        </w:rPr>
        <w:t>tát</w:t>
      </w:r>
      <w:r>
        <w:rPr>
          <w:color w:val="231F20"/>
          <w:spacing w:val="-4"/>
          <w:w w:val="105"/>
        </w:rPr>
        <w:t> </w:t>
      </w:r>
      <w:r>
        <w:rPr>
          <w:color w:val="231F20"/>
          <w:w w:val="105"/>
        </w:rPr>
        <w:t>Đại</w:t>
      </w:r>
      <w:r>
        <w:rPr>
          <w:color w:val="231F20"/>
          <w:spacing w:val="-3"/>
          <w:w w:val="105"/>
        </w:rPr>
        <w:t> </w:t>
      </w:r>
      <w:r>
        <w:rPr>
          <w:color w:val="231F20"/>
          <w:w w:val="105"/>
        </w:rPr>
        <w:t>Thế</w:t>
      </w:r>
      <w:r>
        <w:rPr>
          <w:color w:val="231F20"/>
          <w:spacing w:val="-4"/>
          <w:w w:val="105"/>
        </w:rPr>
        <w:t> </w:t>
      </w:r>
      <w:r>
        <w:rPr>
          <w:color w:val="231F20"/>
          <w:w w:val="105"/>
        </w:rPr>
        <w:t>Chí</w:t>
      </w:r>
      <w:r>
        <w:rPr>
          <w:color w:val="231F20"/>
          <w:spacing w:val="-4"/>
          <w:w w:val="105"/>
        </w:rPr>
        <w:t> </w:t>
      </w:r>
      <w:r>
        <w:rPr>
          <w:color w:val="231F20"/>
          <w:w w:val="105"/>
        </w:rPr>
        <w:t>nói</w:t>
      </w:r>
      <w:r>
        <w:rPr>
          <w:color w:val="231F20"/>
          <w:spacing w:val="-4"/>
          <w:w w:val="105"/>
        </w:rPr>
        <w:t> </w:t>
      </w:r>
      <w:r>
        <w:rPr>
          <w:color w:val="231F20"/>
          <w:w w:val="105"/>
        </w:rPr>
        <w:t>như</w:t>
      </w:r>
      <w:r>
        <w:rPr>
          <w:color w:val="231F20"/>
          <w:spacing w:val="-4"/>
          <w:w w:val="105"/>
        </w:rPr>
        <w:t> </w:t>
      </w:r>
      <w:r>
        <w:rPr>
          <w:color w:val="231F20"/>
          <w:w w:val="105"/>
        </w:rPr>
        <w:t>thế.</w:t>
      </w:r>
      <w:r>
        <w:rPr>
          <w:color w:val="231F20"/>
          <w:spacing w:val="-4"/>
          <w:w w:val="105"/>
        </w:rPr>
        <w:t> </w:t>
      </w:r>
      <w:r>
        <w:rPr>
          <w:color w:val="231F20"/>
          <w:w w:val="105"/>
        </w:rPr>
        <w:t>Nếu</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một</w:t>
      </w:r>
      <w:r>
        <w:rPr>
          <w:color w:val="231F20"/>
          <w:spacing w:val="-4"/>
          <w:w w:val="105"/>
        </w:rPr>
        <w:t> </w:t>
      </w:r>
      <w:r>
        <w:rPr>
          <w:color w:val="231F20"/>
          <w:w w:val="105"/>
        </w:rPr>
        <w:t>lòng</w:t>
      </w:r>
      <w:r>
        <w:rPr>
          <w:color w:val="231F20"/>
          <w:spacing w:val="-4"/>
          <w:w w:val="105"/>
        </w:rPr>
        <w:t> </w:t>
      </w:r>
      <w:r>
        <w:rPr>
          <w:color w:val="231F20"/>
          <w:w w:val="105"/>
        </w:rPr>
        <w:t>một dạ nghĩ tới thế giới Cực Lạc, mong vãng sinh. Chẳng vãng sinh</w:t>
      </w:r>
      <w:r>
        <w:rPr>
          <w:color w:val="231F20"/>
          <w:spacing w:val="-28"/>
          <w:w w:val="105"/>
        </w:rPr>
        <w:t> </w:t>
      </w:r>
      <w:r>
        <w:rPr>
          <w:color w:val="231F20"/>
          <w:w w:val="105"/>
        </w:rPr>
        <w:t>sẽ</w:t>
      </w:r>
      <w:r>
        <w:rPr>
          <w:color w:val="231F20"/>
          <w:spacing w:val="-27"/>
          <w:w w:val="105"/>
        </w:rPr>
        <w:t> </w:t>
      </w:r>
      <w:r>
        <w:rPr>
          <w:color w:val="231F20"/>
          <w:w w:val="105"/>
        </w:rPr>
        <w:t>phiền</w:t>
      </w:r>
      <w:r>
        <w:rPr>
          <w:color w:val="231F20"/>
          <w:spacing w:val="-27"/>
          <w:w w:val="105"/>
        </w:rPr>
        <w:t> </w:t>
      </w:r>
      <w:r>
        <w:rPr>
          <w:color w:val="231F20"/>
          <w:w w:val="105"/>
        </w:rPr>
        <w:t>phức</w:t>
      </w:r>
      <w:r>
        <w:rPr>
          <w:color w:val="231F20"/>
          <w:spacing w:val="-26"/>
          <w:w w:val="105"/>
        </w:rPr>
        <w:t> </w:t>
      </w:r>
      <w:r>
        <w:rPr>
          <w:color w:val="231F20"/>
          <w:w w:val="105"/>
        </w:rPr>
        <w:t>lớn</w:t>
      </w:r>
      <w:r>
        <w:rPr>
          <w:color w:val="231F20"/>
          <w:spacing w:val="-28"/>
          <w:w w:val="105"/>
        </w:rPr>
        <w:t> </w:t>
      </w:r>
      <w:r>
        <w:rPr>
          <w:color w:val="231F20"/>
          <w:w w:val="105"/>
        </w:rPr>
        <w:t>lắm.</w:t>
      </w:r>
      <w:r>
        <w:rPr>
          <w:color w:val="231F20"/>
          <w:spacing w:val="-27"/>
          <w:w w:val="105"/>
        </w:rPr>
        <w:t> </w:t>
      </w:r>
      <w:r>
        <w:rPr>
          <w:color w:val="231F20"/>
          <w:w w:val="105"/>
        </w:rPr>
        <w:t>Chẳng</w:t>
      </w:r>
      <w:r>
        <w:rPr>
          <w:color w:val="231F20"/>
          <w:spacing w:val="-26"/>
          <w:w w:val="105"/>
        </w:rPr>
        <w:t> </w:t>
      </w:r>
      <w:r>
        <w:rPr>
          <w:color w:val="231F20"/>
          <w:w w:val="105"/>
        </w:rPr>
        <w:t>vãng</w:t>
      </w:r>
      <w:r>
        <w:rPr>
          <w:color w:val="231F20"/>
          <w:spacing w:val="-26"/>
          <w:w w:val="105"/>
        </w:rPr>
        <w:t> </w:t>
      </w:r>
      <w:r>
        <w:rPr>
          <w:color w:val="231F20"/>
          <w:w w:val="105"/>
        </w:rPr>
        <w:t>sinh</w:t>
      </w:r>
      <w:r>
        <w:rPr>
          <w:color w:val="231F20"/>
          <w:spacing w:val="-27"/>
          <w:w w:val="105"/>
        </w:rPr>
        <w:t> </w:t>
      </w:r>
      <w:r>
        <w:rPr>
          <w:color w:val="231F20"/>
          <w:w w:val="105"/>
        </w:rPr>
        <w:t>sẽ</w:t>
      </w:r>
      <w:r>
        <w:rPr>
          <w:color w:val="231F20"/>
          <w:spacing w:val="-27"/>
          <w:w w:val="105"/>
        </w:rPr>
        <w:t> </w:t>
      </w:r>
      <w:r>
        <w:rPr>
          <w:color w:val="231F20"/>
          <w:w w:val="105"/>
        </w:rPr>
        <w:t>phải</w:t>
      </w:r>
      <w:r>
        <w:rPr>
          <w:color w:val="231F20"/>
          <w:spacing w:val="-27"/>
          <w:w w:val="105"/>
        </w:rPr>
        <w:t> </w:t>
      </w:r>
      <w:r>
        <w:rPr>
          <w:color w:val="231F20"/>
          <w:w w:val="105"/>
        </w:rPr>
        <w:t>luân</w:t>
      </w:r>
      <w:r>
        <w:rPr>
          <w:color w:val="231F20"/>
          <w:spacing w:val="-26"/>
          <w:w w:val="105"/>
        </w:rPr>
        <w:t> </w:t>
      </w:r>
      <w:r>
        <w:rPr>
          <w:color w:val="231F20"/>
          <w:spacing w:val="-5"/>
          <w:w w:val="105"/>
        </w:rPr>
        <w:t>hồi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trong</w:t>
      </w:r>
      <w:r>
        <w:rPr>
          <w:color w:val="231F20"/>
          <w:spacing w:val="-22"/>
          <w:w w:val="105"/>
        </w:rPr>
        <w:t> </w:t>
      </w:r>
      <w:r>
        <w:rPr>
          <w:color w:val="231F20"/>
          <w:w w:val="105"/>
        </w:rPr>
        <w:t>lục</w:t>
      </w:r>
      <w:r>
        <w:rPr>
          <w:color w:val="231F20"/>
          <w:spacing w:val="-21"/>
          <w:w w:val="105"/>
        </w:rPr>
        <w:t> </w:t>
      </w:r>
      <w:r>
        <w:rPr>
          <w:color w:val="231F20"/>
          <w:w w:val="105"/>
        </w:rPr>
        <w:t>đạo.</w:t>
      </w:r>
      <w:r>
        <w:rPr>
          <w:color w:val="231F20"/>
          <w:spacing w:val="-22"/>
          <w:w w:val="105"/>
        </w:rPr>
        <w:t> </w:t>
      </w:r>
      <w:r>
        <w:rPr>
          <w:color w:val="231F20"/>
          <w:w w:val="105"/>
        </w:rPr>
        <w:t>Luân</w:t>
      </w:r>
      <w:r>
        <w:rPr>
          <w:color w:val="231F20"/>
          <w:spacing w:val="-21"/>
          <w:w w:val="105"/>
        </w:rPr>
        <w:t> </w:t>
      </w:r>
      <w:r>
        <w:rPr>
          <w:color w:val="231F20"/>
          <w:w w:val="105"/>
        </w:rPr>
        <w:t>hồi</w:t>
      </w:r>
      <w:r>
        <w:rPr>
          <w:color w:val="231F20"/>
          <w:spacing w:val="-22"/>
          <w:w w:val="105"/>
        </w:rPr>
        <w:t> </w:t>
      </w:r>
      <w:r>
        <w:rPr>
          <w:color w:val="231F20"/>
          <w:w w:val="105"/>
        </w:rPr>
        <w:t>trong</w:t>
      </w:r>
      <w:r>
        <w:rPr>
          <w:color w:val="231F20"/>
          <w:spacing w:val="-22"/>
          <w:w w:val="105"/>
        </w:rPr>
        <w:t> </w:t>
      </w:r>
      <w:r>
        <w:rPr>
          <w:color w:val="231F20"/>
          <w:w w:val="105"/>
        </w:rPr>
        <w:t>lục</w:t>
      </w:r>
      <w:r>
        <w:rPr>
          <w:color w:val="231F20"/>
          <w:spacing w:val="-23"/>
          <w:w w:val="105"/>
        </w:rPr>
        <w:t> </w:t>
      </w:r>
      <w:r>
        <w:rPr>
          <w:color w:val="231F20"/>
          <w:w w:val="105"/>
        </w:rPr>
        <w:t>đạo</w:t>
      </w:r>
      <w:r>
        <w:rPr>
          <w:color w:val="231F20"/>
          <w:spacing w:val="-21"/>
          <w:w w:val="105"/>
        </w:rPr>
        <w:t> </w:t>
      </w:r>
      <w:r>
        <w:rPr>
          <w:color w:val="231F20"/>
          <w:w w:val="105"/>
        </w:rPr>
        <w:t>đúng</w:t>
      </w:r>
      <w:r>
        <w:rPr>
          <w:color w:val="231F20"/>
          <w:spacing w:val="-22"/>
          <w:w w:val="105"/>
        </w:rPr>
        <w:t> </w:t>
      </w:r>
      <w:r>
        <w:rPr>
          <w:color w:val="231F20"/>
          <w:w w:val="105"/>
        </w:rPr>
        <w:t>là</w:t>
      </w:r>
      <w:r>
        <w:rPr>
          <w:color w:val="231F20"/>
          <w:spacing w:val="-22"/>
          <w:w w:val="105"/>
        </w:rPr>
        <w:t> </w:t>
      </w:r>
      <w:r>
        <w:rPr>
          <w:color w:val="231F20"/>
          <w:w w:val="105"/>
        </w:rPr>
        <w:t>khổ</w:t>
      </w:r>
      <w:r>
        <w:rPr>
          <w:color w:val="231F20"/>
          <w:spacing w:val="-22"/>
          <w:w w:val="105"/>
        </w:rPr>
        <w:t> </w:t>
      </w:r>
      <w:r>
        <w:rPr>
          <w:color w:val="231F20"/>
          <w:w w:val="105"/>
        </w:rPr>
        <w:t>quá,</w:t>
      </w:r>
      <w:r>
        <w:rPr>
          <w:color w:val="231F20"/>
          <w:spacing w:val="-22"/>
          <w:w w:val="105"/>
        </w:rPr>
        <w:t> </w:t>
      </w:r>
      <w:r>
        <w:rPr>
          <w:color w:val="231F20"/>
          <w:w w:val="105"/>
        </w:rPr>
        <w:t>chẳng muốn</w:t>
      </w:r>
      <w:r>
        <w:rPr>
          <w:color w:val="231F20"/>
          <w:spacing w:val="-7"/>
          <w:w w:val="105"/>
        </w:rPr>
        <w:t> </w:t>
      </w:r>
      <w:r>
        <w:rPr>
          <w:color w:val="231F20"/>
          <w:w w:val="105"/>
        </w:rPr>
        <w:t>luân</w:t>
      </w:r>
      <w:r>
        <w:rPr>
          <w:color w:val="231F20"/>
          <w:spacing w:val="-7"/>
          <w:w w:val="105"/>
        </w:rPr>
        <w:t> </w:t>
      </w:r>
      <w:r>
        <w:rPr>
          <w:color w:val="231F20"/>
          <w:w w:val="105"/>
        </w:rPr>
        <w:t>hồi</w:t>
      </w:r>
      <w:r>
        <w:rPr>
          <w:color w:val="231F20"/>
          <w:spacing w:val="-7"/>
          <w:w w:val="105"/>
        </w:rPr>
        <w:t> </w:t>
      </w:r>
      <w:r>
        <w:rPr>
          <w:color w:val="231F20"/>
          <w:w w:val="105"/>
        </w:rPr>
        <w:t>nữa!</w:t>
      </w:r>
      <w:r>
        <w:rPr>
          <w:color w:val="231F20"/>
          <w:spacing w:val="-7"/>
          <w:w w:val="105"/>
        </w:rPr>
        <w:t> </w:t>
      </w:r>
      <w:r>
        <w:rPr>
          <w:color w:val="231F20"/>
          <w:w w:val="105"/>
        </w:rPr>
        <w:t>Chẳng</w:t>
      </w:r>
      <w:r>
        <w:rPr>
          <w:color w:val="231F20"/>
          <w:spacing w:val="-5"/>
          <w:w w:val="105"/>
        </w:rPr>
        <w:t> </w:t>
      </w:r>
      <w:r>
        <w:rPr>
          <w:color w:val="231F20"/>
          <w:w w:val="105"/>
        </w:rPr>
        <w:t>còn</w:t>
      </w:r>
      <w:r>
        <w:rPr>
          <w:color w:val="231F20"/>
          <w:spacing w:val="-7"/>
          <w:w w:val="105"/>
        </w:rPr>
        <w:t> </w:t>
      </w:r>
      <w:r>
        <w:rPr>
          <w:color w:val="231F20"/>
          <w:w w:val="105"/>
        </w:rPr>
        <w:t>tiêm</w:t>
      </w:r>
      <w:r>
        <w:rPr>
          <w:color w:val="231F20"/>
          <w:spacing w:val="-7"/>
          <w:w w:val="105"/>
        </w:rPr>
        <w:t> </w:t>
      </w:r>
      <w:r>
        <w:rPr>
          <w:color w:val="231F20"/>
          <w:w w:val="105"/>
        </w:rPr>
        <w:t>nhiễm</w:t>
      </w:r>
      <w:r>
        <w:rPr>
          <w:color w:val="231F20"/>
          <w:spacing w:val="-7"/>
          <w:w w:val="105"/>
        </w:rPr>
        <w:t> </w:t>
      </w:r>
      <w:r>
        <w:rPr>
          <w:color w:val="231F20"/>
          <w:w w:val="105"/>
        </w:rPr>
        <w:t>những</w:t>
      </w:r>
      <w:r>
        <w:rPr>
          <w:color w:val="231F20"/>
          <w:spacing w:val="-7"/>
          <w:w w:val="105"/>
        </w:rPr>
        <w:t> </w:t>
      </w:r>
      <w:r>
        <w:rPr>
          <w:color w:val="231F20"/>
          <w:w w:val="105"/>
        </w:rPr>
        <w:t>thứ</w:t>
      </w:r>
      <w:r>
        <w:rPr>
          <w:color w:val="231F20"/>
          <w:spacing w:val="-7"/>
          <w:w w:val="105"/>
        </w:rPr>
        <w:t> </w:t>
      </w:r>
      <w:r>
        <w:rPr>
          <w:color w:val="231F20"/>
          <w:w w:val="105"/>
        </w:rPr>
        <w:t>trong lục</w:t>
      </w:r>
      <w:r>
        <w:rPr>
          <w:color w:val="231F20"/>
          <w:spacing w:val="-15"/>
          <w:w w:val="105"/>
        </w:rPr>
        <w:t> </w:t>
      </w:r>
      <w:r>
        <w:rPr>
          <w:color w:val="231F20"/>
          <w:w w:val="105"/>
        </w:rPr>
        <w:t>đạo,</w:t>
      </w:r>
      <w:r>
        <w:rPr>
          <w:color w:val="231F20"/>
          <w:spacing w:val="-15"/>
          <w:w w:val="105"/>
        </w:rPr>
        <w:t> </w:t>
      </w:r>
      <w:r>
        <w:rPr>
          <w:color w:val="231F20"/>
          <w:w w:val="105"/>
        </w:rPr>
        <w:t>tâm</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bèn</w:t>
      </w:r>
      <w:r>
        <w:rPr>
          <w:color w:val="231F20"/>
          <w:spacing w:val="-14"/>
          <w:w w:val="105"/>
        </w:rPr>
        <w:t> </w:t>
      </w:r>
      <w:r>
        <w:rPr>
          <w:color w:val="231F20"/>
          <w:w w:val="105"/>
        </w:rPr>
        <w:t>định,</w:t>
      </w:r>
      <w:r>
        <w:rPr>
          <w:color w:val="231F20"/>
          <w:spacing w:val="-16"/>
          <w:w w:val="105"/>
        </w:rPr>
        <w:t> </w:t>
      </w:r>
      <w:r>
        <w:rPr>
          <w:color w:val="231F20"/>
          <w:w w:val="105"/>
        </w:rPr>
        <w:t>cái</w:t>
      </w:r>
      <w:r>
        <w:rPr>
          <w:color w:val="231F20"/>
          <w:spacing w:val="-15"/>
          <w:w w:val="105"/>
        </w:rPr>
        <w:t> </w:t>
      </w:r>
      <w:r>
        <w:rPr>
          <w:color w:val="231F20"/>
          <w:w w:val="105"/>
        </w:rPr>
        <w:t>gì</w:t>
      </w:r>
      <w:r>
        <w:rPr>
          <w:color w:val="231F20"/>
          <w:spacing w:val="-15"/>
          <w:w w:val="105"/>
        </w:rPr>
        <w:t> </w:t>
      </w:r>
      <w:r>
        <w:rPr>
          <w:color w:val="231F20"/>
          <w:w w:val="105"/>
        </w:rPr>
        <w:t>cũng</w:t>
      </w:r>
      <w:r>
        <w:rPr>
          <w:color w:val="231F20"/>
          <w:spacing w:val="-15"/>
          <w:w w:val="105"/>
        </w:rPr>
        <w:t> </w:t>
      </w:r>
      <w:r>
        <w:rPr>
          <w:color w:val="231F20"/>
          <w:w w:val="105"/>
        </w:rPr>
        <w:t>đều</w:t>
      </w:r>
      <w:r>
        <w:rPr>
          <w:color w:val="231F20"/>
          <w:spacing w:val="-15"/>
          <w:w w:val="105"/>
        </w:rPr>
        <w:t> </w:t>
      </w:r>
      <w:r>
        <w:rPr>
          <w:color w:val="231F20"/>
          <w:w w:val="105"/>
        </w:rPr>
        <w:t>chẳng</w:t>
      </w:r>
      <w:r>
        <w:rPr>
          <w:color w:val="231F20"/>
          <w:spacing w:val="-15"/>
          <w:w w:val="105"/>
        </w:rPr>
        <w:t> </w:t>
      </w:r>
      <w:r>
        <w:rPr>
          <w:color w:val="231F20"/>
          <w:w w:val="105"/>
        </w:rPr>
        <w:t>nghĩ</w:t>
      </w:r>
      <w:r>
        <w:rPr>
          <w:color w:val="231F20"/>
          <w:spacing w:val="-15"/>
          <w:w w:val="105"/>
        </w:rPr>
        <w:t> </w:t>
      </w:r>
      <w:r>
        <w:rPr>
          <w:color w:val="231F20"/>
          <w:w w:val="105"/>
        </w:rPr>
        <w:t>tới. Mỗi ngày ăn no ba bữa là được rồi, chuyện gì cũng không phải</w:t>
      </w:r>
      <w:r>
        <w:rPr>
          <w:color w:val="231F20"/>
          <w:spacing w:val="-6"/>
          <w:w w:val="105"/>
        </w:rPr>
        <w:t> </w:t>
      </w:r>
      <w:r>
        <w:rPr>
          <w:color w:val="231F20"/>
          <w:w w:val="105"/>
        </w:rPr>
        <w:t>truy</w:t>
      </w:r>
      <w:r>
        <w:rPr>
          <w:color w:val="231F20"/>
          <w:spacing w:val="-6"/>
          <w:w w:val="105"/>
        </w:rPr>
        <w:t> </w:t>
      </w:r>
      <w:r>
        <w:rPr>
          <w:color w:val="231F20"/>
          <w:w w:val="105"/>
        </w:rPr>
        <w:t>tìm.</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4"/>
          <w:w w:val="105"/>
        </w:rPr>
        <w:t> </w:t>
      </w:r>
      <w:r>
        <w:rPr>
          <w:color w:val="231F20"/>
          <w:w w:val="105"/>
        </w:rPr>
        <w:t>ăn</w:t>
      </w:r>
      <w:r>
        <w:rPr>
          <w:color w:val="231F20"/>
          <w:spacing w:val="-6"/>
          <w:w w:val="105"/>
        </w:rPr>
        <w:t> </w:t>
      </w:r>
      <w:r>
        <w:rPr>
          <w:color w:val="231F20"/>
          <w:w w:val="105"/>
        </w:rPr>
        <w:t>đủ</w:t>
      </w:r>
      <w:r>
        <w:rPr>
          <w:color w:val="231F20"/>
          <w:spacing w:val="-6"/>
          <w:w w:val="105"/>
        </w:rPr>
        <w:t> </w:t>
      </w:r>
      <w:r>
        <w:rPr>
          <w:color w:val="231F20"/>
          <w:w w:val="105"/>
        </w:rPr>
        <w:t>no,</w:t>
      </w:r>
      <w:r>
        <w:rPr>
          <w:color w:val="231F20"/>
          <w:spacing w:val="-6"/>
          <w:w w:val="105"/>
        </w:rPr>
        <w:t> </w:t>
      </w:r>
      <w:r>
        <w:rPr>
          <w:color w:val="231F20"/>
          <w:w w:val="105"/>
        </w:rPr>
        <w:t>quần</w:t>
      </w:r>
      <w:r>
        <w:rPr>
          <w:color w:val="231F20"/>
          <w:spacing w:val="-6"/>
          <w:w w:val="105"/>
        </w:rPr>
        <w:t> </w:t>
      </w:r>
      <w:r>
        <w:rPr>
          <w:color w:val="231F20"/>
          <w:w w:val="105"/>
        </w:rPr>
        <w:t>áo</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chống</w:t>
      </w:r>
      <w:r>
        <w:rPr>
          <w:color w:val="231F20"/>
          <w:spacing w:val="-6"/>
          <w:w w:val="105"/>
        </w:rPr>
        <w:t> </w:t>
      </w:r>
      <w:r>
        <w:rPr>
          <w:color w:val="231F20"/>
          <w:w w:val="105"/>
        </w:rPr>
        <w:t>lạnh</w:t>
      </w:r>
      <w:r>
        <w:rPr>
          <w:color w:val="231F20"/>
          <w:spacing w:val="-6"/>
          <w:w w:val="105"/>
        </w:rPr>
        <w:t> </w:t>
      </w:r>
      <w:r>
        <w:rPr>
          <w:color w:val="231F20"/>
          <w:w w:val="105"/>
        </w:rPr>
        <w:t>là được rồi, có một chỗ nhỏ bé để ngủ là đủ rồi, cần chi nữa?</w:t>
      </w:r>
    </w:p>
    <w:p>
      <w:pPr>
        <w:pStyle w:val="BodyText"/>
        <w:spacing w:line="283" w:lineRule="auto" w:before="134"/>
        <w:ind w:left="397" w:right="111" w:firstLine="453"/>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đã</w:t>
      </w:r>
      <w:r>
        <w:rPr>
          <w:color w:val="231F20"/>
          <w:spacing w:val="-14"/>
          <w:w w:val="105"/>
        </w:rPr>
        <w:t> </w:t>
      </w:r>
      <w:r>
        <w:rPr>
          <w:color w:val="231F20"/>
          <w:w w:val="105"/>
        </w:rPr>
        <w:t>biết</w:t>
      </w:r>
      <w:r>
        <w:rPr>
          <w:color w:val="231F20"/>
          <w:spacing w:val="-14"/>
          <w:w w:val="105"/>
        </w:rPr>
        <w:t> </w:t>
      </w:r>
      <w:r>
        <w:rPr>
          <w:color w:val="231F20"/>
          <w:w w:val="105"/>
        </w:rPr>
        <w:t>đủ,</w:t>
      </w:r>
      <w:r>
        <w:rPr>
          <w:color w:val="231F20"/>
          <w:spacing w:val="-15"/>
          <w:w w:val="105"/>
        </w:rPr>
        <w:t> </w:t>
      </w:r>
      <w:r>
        <w:rPr>
          <w:color w:val="231F20"/>
          <w:w w:val="105"/>
        </w:rPr>
        <w:t>biết</w:t>
      </w:r>
      <w:r>
        <w:rPr>
          <w:color w:val="231F20"/>
          <w:spacing w:val="-14"/>
          <w:w w:val="105"/>
        </w:rPr>
        <w:t> </w:t>
      </w:r>
      <w:r>
        <w:rPr>
          <w:color w:val="231F20"/>
          <w:w w:val="105"/>
        </w:rPr>
        <w:t>đủ</w:t>
      </w:r>
      <w:r>
        <w:rPr>
          <w:color w:val="231F20"/>
          <w:spacing w:val="-15"/>
          <w:w w:val="105"/>
        </w:rPr>
        <w:t> </w:t>
      </w:r>
      <w:r>
        <w:rPr>
          <w:color w:val="231F20"/>
          <w:w w:val="105"/>
        </w:rPr>
        <w:t>thường</w:t>
      </w:r>
      <w:r>
        <w:rPr>
          <w:color w:val="231F20"/>
          <w:spacing w:val="-15"/>
          <w:w w:val="105"/>
        </w:rPr>
        <w:t> </w:t>
      </w:r>
      <w:r>
        <w:rPr>
          <w:color w:val="231F20"/>
          <w:w w:val="105"/>
        </w:rPr>
        <w:t>vui.</w:t>
      </w:r>
      <w:r>
        <w:rPr>
          <w:color w:val="231F20"/>
          <w:spacing w:val="-15"/>
          <w:w w:val="105"/>
        </w:rPr>
        <w:t> </w:t>
      </w:r>
      <w:r>
        <w:rPr>
          <w:color w:val="231F20"/>
          <w:w w:val="105"/>
        </w:rPr>
        <w:t>Tâm</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mảy may gánh nặng nào, thân lẫn tâm đều chẳng có áp lực, quý vị nói có tự tại lắm hay không? Trong tâm thật sự có Phật, công phu như vậy nhanh là một năm, chậm thì tối đa là ba năm, quý vị sẽ đạt được Niệm Phật Tam muội.</w:t>
      </w:r>
    </w:p>
    <w:p>
      <w:pPr>
        <w:pStyle w:val="BodyText"/>
        <w:spacing w:line="283" w:lineRule="auto" w:before="134"/>
        <w:ind w:left="397" w:right="110" w:firstLine="453"/>
      </w:pPr>
      <w:r>
        <w:rPr>
          <w:color w:val="231F20"/>
          <w:w w:val="105"/>
        </w:rPr>
        <w:t>Niệm</w:t>
      </w:r>
      <w:r>
        <w:rPr>
          <w:color w:val="231F20"/>
          <w:spacing w:val="-4"/>
          <w:w w:val="105"/>
        </w:rPr>
        <w:t> </w:t>
      </w:r>
      <w:r>
        <w:rPr>
          <w:color w:val="231F20"/>
          <w:w w:val="105"/>
        </w:rPr>
        <w:t>Phật</w:t>
      </w:r>
      <w:r>
        <w:rPr>
          <w:color w:val="231F20"/>
          <w:spacing w:val="-4"/>
          <w:w w:val="105"/>
        </w:rPr>
        <w:t> </w:t>
      </w:r>
      <w:r>
        <w:rPr>
          <w:color w:val="231F20"/>
          <w:w w:val="105"/>
        </w:rPr>
        <w:t>Tam</w:t>
      </w:r>
      <w:r>
        <w:rPr>
          <w:color w:val="231F20"/>
          <w:spacing w:val="-4"/>
          <w:w w:val="105"/>
        </w:rPr>
        <w:t> </w:t>
      </w:r>
      <w:r>
        <w:rPr>
          <w:color w:val="231F20"/>
          <w:w w:val="105"/>
        </w:rPr>
        <w:t>muội</w:t>
      </w:r>
      <w:r>
        <w:rPr>
          <w:color w:val="231F20"/>
          <w:spacing w:val="-6"/>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Tâm</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Trong</w:t>
      </w:r>
      <w:r>
        <w:rPr>
          <w:color w:val="231F20"/>
          <w:spacing w:val="-4"/>
          <w:w w:val="105"/>
        </w:rPr>
        <w:t> </w:t>
      </w:r>
      <w:r>
        <w:rPr>
          <w:color w:val="231F20"/>
          <w:w w:val="105"/>
        </w:rPr>
        <w:t>nhan đề của kinh </w:t>
      </w:r>
      <w:r>
        <w:rPr>
          <w:i/>
          <w:color w:val="231F20"/>
          <w:w w:val="105"/>
        </w:rPr>
        <w:t>Vô Lượng Thọ </w:t>
      </w:r>
      <w:r>
        <w:rPr>
          <w:color w:val="231F20"/>
          <w:w w:val="105"/>
        </w:rPr>
        <w:t>có “</w:t>
      </w:r>
      <w:r>
        <w:rPr>
          <w:i/>
          <w:color w:val="231F20"/>
          <w:w w:val="105"/>
        </w:rPr>
        <w:t>thanh tịnh</w:t>
      </w:r>
      <w:r>
        <w:rPr>
          <w:color w:val="231F20"/>
          <w:w w:val="105"/>
        </w:rPr>
        <w:t>”, quý vị đã đạt được.</w:t>
      </w:r>
      <w:r>
        <w:rPr>
          <w:color w:val="231F20"/>
          <w:spacing w:val="-3"/>
          <w:w w:val="105"/>
        </w:rPr>
        <w:t> </w:t>
      </w:r>
      <w:r>
        <w:rPr>
          <w:color w:val="231F20"/>
          <w:w w:val="105"/>
        </w:rPr>
        <w:t>Tâm</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sinh</w:t>
      </w:r>
      <w:r>
        <w:rPr>
          <w:color w:val="231F20"/>
          <w:spacing w:val="-3"/>
          <w:w w:val="105"/>
        </w:rPr>
        <w:t> </w:t>
      </w:r>
      <w:r>
        <w:rPr>
          <w:color w:val="231F20"/>
          <w:w w:val="105"/>
        </w:rPr>
        <w:t>trí</w:t>
      </w:r>
      <w:r>
        <w:rPr>
          <w:color w:val="231F20"/>
          <w:spacing w:val="-3"/>
          <w:w w:val="105"/>
        </w:rPr>
        <w:t> </w:t>
      </w:r>
      <w:r>
        <w:rPr>
          <w:color w:val="231F20"/>
          <w:w w:val="105"/>
        </w:rPr>
        <w:t>tuệ,</w:t>
      </w:r>
      <w:r>
        <w:rPr>
          <w:color w:val="231F20"/>
          <w:spacing w:val="-3"/>
          <w:w w:val="105"/>
        </w:rPr>
        <w:t> </w:t>
      </w:r>
      <w:r>
        <w:rPr>
          <w:color w:val="231F20"/>
          <w:w w:val="105"/>
        </w:rPr>
        <w:t>chẳng</w:t>
      </w:r>
      <w:r>
        <w:rPr>
          <w:color w:val="231F20"/>
          <w:spacing w:val="-3"/>
          <w:w w:val="105"/>
        </w:rPr>
        <w:t> </w:t>
      </w:r>
      <w:r>
        <w:rPr>
          <w:color w:val="231F20"/>
          <w:w w:val="105"/>
        </w:rPr>
        <w:t>còn</w:t>
      </w:r>
      <w:r>
        <w:rPr>
          <w:color w:val="231F20"/>
          <w:spacing w:val="-3"/>
          <w:w w:val="105"/>
        </w:rPr>
        <w:t> </w:t>
      </w:r>
      <w:r>
        <w:rPr>
          <w:color w:val="231F20"/>
          <w:w w:val="105"/>
        </w:rPr>
        <w:t>sinh</w:t>
      </w:r>
      <w:r>
        <w:rPr>
          <w:color w:val="231F20"/>
          <w:spacing w:val="-3"/>
          <w:w w:val="105"/>
        </w:rPr>
        <w:t> </w:t>
      </w:r>
      <w:r>
        <w:rPr>
          <w:color w:val="231F20"/>
          <w:w w:val="105"/>
        </w:rPr>
        <w:t>phiền</w:t>
      </w:r>
      <w:r>
        <w:rPr>
          <w:color w:val="231F20"/>
          <w:spacing w:val="-3"/>
          <w:w w:val="105"/>
        </w:rPr>
        <w:t> </w:t>
      </w:r>
      <w:r>
        <w:rPr>
          <w:color w:val="231F20"/>
          <w:w w:val="105"/>
        </w:rPr>
        <w:t>não nữa. Khi nào sẽ vãng sinh? Trong cảnh giới ấy, muốn vãng sinh</w:t>
      </w:r>
      <w:r>
        <w:rPr>
          <w:color w:val="231F20"/>
          <w:spacing w:val="-9"/>
          <w:w w:val="105"/>
        </w:rPr>
        <w:t> </w:t>
      </w:r>
      <w:r>
        <w:rPr>
          <w:color w:val="231F20"/>
          <w:w w:val="105"/>
        </w:rPr>
        <w:t>lúc</w:t>
      </w:r>
      <w:r>
        <w:rPr>
          <w:color w:val="231F20"/>
          <w:spacing w:val="-9"/>
          <w:w w:val="105"/>
        </w:rPr>
        <w:t> </w:t>
      </w:r>
      <w:r>
        <w:rPr>
          <w:color w:val="231F20"/>
          <w:w w:val="105"/>
        </w:rPr>
        <w:t>nào</w:t>
      </w:r>
      <w:r>
        <w:rPr>
          <w:color w:val="231F20"/>
          <w:spacing w:val="-9"/>
          <w:w w:val="105"/>
        </w:rPr>
        <w:t> </w:t>
      </w:r>
      <w:r>
        <w:rPr>
          <w:color w:val="231F20"/>
          <w:w w:val="105"/>
        </w:rPr>
        <w:t>sẽ</w:t>
      </w:r>
      <w:r>
        <w:rPr>
          <w:color w:val="231F20"/>
          <w:spacing w:val="-9"/>
          <w:w w:val="105"/>
        </w:rPr>
        <w:t> </w:t>
      </w:r>
      <w:r>
        <w:rPr>
          <w:color w:val="231F20"/>
          <w:w w:val="105"/>
        </w:rPr>
        <w:t>vãng</w:t>
      </w:r>
      <w:r>
        <w:rPr>
          <w:color w:val="231F20"/>
          <w:spacing w:val="-8"/>
          <w:w w:val="105"/>
        </w:rPr>
        <w:t> </w:t>
      </w:r>
      <w:r>
        <w:rPr>
          <w:color w:val="231F20"/>
          <w:w w:val="105"/>
        </w:rPr>
        <w:t>sinh</w:t>
      </w:r>
      <w:r>
        <w:rPr>
          <w:color w:val="231F20"/>
          <w:spacing w:val="-9"/>
          <w:w w:val="105"/>
        </w:rPr>
        <w:t> </w:t>
      </w:r>
      <w:r>
        <w:rPr>
          <w:color w:val="231F20"/>
          <w:w w:val="105"/>
        </w:rPr>
        <w:t>khi</w:t>
      </w:r>
      <w:r>
        <w:rPr>
          <w:color w:val="231F20"/>
          <w:spacing w:val="-9"/>
          <w:w w:val="105"/>
        </w:rPr>
        <w:t> </w:t>
      </w:r>
      <w:r>
        <w:rPr>
          <w:color w:val="231F20"/>
          <w:w w:val="105"/>
        </w:rPr>
        <w:t>ấy;</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vừa</w:t>
      </w:r>
      <w:r>
        <w:rPr>
          <w:color w:val="231F20"/>
          <w:spacing w:val="-8"/>
          <w:w w:val="105"/>
        </w:rPr>
        <w:t> </w:t>
      </w:r>
      <w:r>
        <w:rPr>
          <w:color w:val="231F20"/>
          <w:w w:val="105"/>
        </w:rPr>
        <w:t>nghĩ,</w:t>
      </w:r>
      <w:r>
        <w:rPr>
          <w:color w:val="231F20"/>
          <w:spacing w:val="-9"/>
          <w:w w:val="105"/>
        </w:rPr>
        <w:t> </w:t>
      </w:r>
      <w:r>
        <w:rPr>
          <w:color w:val="231F20"/>
          <w:w w:val="105"/>
        </w:rPr>
        <w:t>Phật</w:t>
      </w:r>
      <w:r>
        <w:rPr>
          <w:color w:val="231F20"/>
          <w:spacing w:val="-8"/>
          <w:w w:val="105"/>
        </w:rPr>
        <w:t> </w:t>
      </w:r>
      <w:r>
        <w:rPr>
          <w:color w:val="231F20"/>
          <w:w w:val="105"/>
        </w:rPr>
        <w:t>A</w:t>
      </w:r>
      <w:r>
        <w:rPr>
          <w:color w:val="231F20"/>
          <w:spacing w:val="-9"/>
          <w:w w:val="105"/>
        </w:rPr>
        <w:t> </w:t>
      </w:r>
      <w:r>
        <w:rPr>
          <w:color w:val="231F20"/>
          <w:w w:val="105"/>
        </w:rPr>
        <w:t>Di Đà liền đến. Có thọ mạng, nhưng chẳng cần thọ mạng nữa, đi</w:t>
      </w:r>
      <w:r>
        <w:rPr>
          <w:color w:val="231F20"/>
          <w:spacing w:val="-23"/>
          <w:w w:val="105"/>
        </w:rPr>
        <w:t> </w:t>
      </w:r>
      <w:r>
        <w:rPr>
          <w:color w:val="231F20"/>
          <w:w w:val="105"/>
        </w:rPr>
        <w:t>ngay</w:t>
      </w:r>
      <w:r>
        <w:rPr>
          <w:color w:val="231F20"/>
          <w:spacing w:val="-22"/>
          <w:w w:val="105"/>
        </w:rPr>
        <w:t> </w:t>
      </w:r>
      <w:r>
        <w:rPr>
          <w:color w:val="231F20"/>
          <w:w w:val="105"/>
        </w:rPr>
        <w:t>bây</w:t>
      </w:r>
      <w:r>
        <w:rPr>
          <w:color w:val="231F20"/>
          <w:spacing w:val="-22"/>
          <w:w w:val="105"/>
        </w:rPr>
        <w:t> </w:t>
      </w:r>
      <w:r>
        <w:rPr>
          <w:color w:val="231F20"/>
          <w:w w:val="105"/>
        </w:rPr>
        <w:t>giờ</w:t>
      </w:r>
      <w:r>
        <w:rPr>
          <w:color w:val="231F20"/>
          <w:spacing w:val="-23"/>
          <w:w w:val="105"/>
        </w:rPr>
        <w:t> </w:t>
      </w:r>
      <w:r>
        <w:rPr>
          <w:color w:val="231F20"/>
          <w:w w:val="105"/>
        </w:rPr>
        <w:t>được</w:t>
      </w:r>
      <w:r>
        <w:rPr>
          <w:color w:val="231F20"/>
          <w:spacing w:val="-22"/>
          <w:w w:val="105"/>
        </w:rPr>
        <w:t> </w:t>
      </w:r>
      <w:r>
        <w:rPr>
          <w:color w:val="231F20"/>
          <w:w w:val="105"/>
        </w:rPr>
        <w:t>chăng?</w:t>
      </w:r>
      <w:r>
        <w:rPr>
          <w:color w:val="231F20"/>
          <w:spacing w:val="-22"/>
          <w:w w:val="105"/>
        </w:rPr>
        <w:t> </w:t>
      </w:r>
      <w:r>
        <w:rPr>
          <w:color w:val="231F20"/>
          <w:w w:val="105"/>
        </w:rPr>
        <w:t>Được!</w:t>
      </w:r>
      <w:r>
        <w:rPr>
          <w:color w:val="231F20"/>
          <w:spacing w:val="-23"/>
          <w:w w:val="105"/>
        </w:rPr>
        <w:t> </w:t>
      </w:r>
      <w:r>
        <w:rPr>
          <w:color w:val="231F20"/>
          <w:w w:val="105"/>
        </w:rPr>
        <w:t>Thông</w:t>
      </w:r>
      <w:r>
        <w:rPr>
          <w:color w:val="231F20"/>
          <w:spacing w:val="-22"/>
          <w:w w:val="105"/>
        </w:rPr>
        <w:t> </w:t>
      </w:r>
      <w:r>
        <w:rPr>
          <w:color w:val="231F20"/>
          <w:w w:val="105"/>
        </w:rPr>
        <w:t>tin</w:t>
      </w:r>
      <w:r>
        <w:rPr>
          <w:color w:val="231F20"/>
          <w:spacing w:val="-22"/>
          <w:w w:val="105"/>
        </w:rPr>
        <w:t> </w:t>
      </w:r>
      <w:r>
        <w:rPr>
          <w:color w:val="231F20"/>
          <w:w w:val="105"/>
        </w:rPr>
        <w:t>của</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gởi sang</w:t>
      </w:r>
      <w:r>
        <w:rPr>
          <w:color w:val="231F20"/>
          <w:spacing w:val="-5"/>
          <w:w w:val="105"/>
        </w:rPr>
        <w:t> </w:t>
      </w:r>
      <w:r>
        <w:rPr>
          <w:color w:val="231F20"/>
          <w:w w:val="105"/>
        </w:rPr>
        <w:t>Phật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w:t>
      </w:r>
      <w:r>
        <w:rPr>
          <w:color w:val="231F20"/>
          <w:spacing w:val="-7"/>
          <w:w w:val="105"/>
        </w:rPr>
        <w:t> </w:t>
      </w:r>
      <w:r>
        <w:rPr>
          <w:color w:val="231F20"/>
          <w:w w:val="105"/>
        </w:rPr>
        <w:t>Ở</w:t>
      </w:r>
      <w:r>
        <w:rPr>
          <w:color w:val="231F20"/>
          <w:spacing w:val="-5"/>
          <w:w w:val="105"/>
        </w:rPr>
        <w:t> </w:t>
      </w:r>
      <w:r>
        <w:rPr>
          <w:color w:val="231F20"/>
          <w:w w:val="105"/>
        </w:rPr>
        <w:t>nơi</w:t>
      </w:r>
      <w:r>
        <w:rPr>
          <w:color w:val="231F20"/>
          <w:spacing w:val="-5"/>
          <w:w w:val="105"/>
        </w:rPr>
        <w:t> </w:t>
      </w:r>
      <w:r>
        <w:rPr>
          <w:color w:val="231F20"/>
          <w:w w:val="105"/>
        </w:rPr>
        <w:t>đây</w:t>
      </w:r>
      <w:r>
        <w:rPr>
          <w:color w:val="231F20"/>
          <w:spacing w:val="-5"/>
          <w:w w:val="105"/>
        </w:rPr>
        <w:t> </w:t>
      </w:r>
      <w:r>
        <w:rPr>
          <w:color w:val="231F20"/>
          <w:w w:val="105"/>
        </w:rPr>
        <w:t>vừa</w:t>
      </w:r>
      <w:r>
        <w:rPr>
          <w:color w:val="231F20"/>
          <w:spacing w:val="-5"/>
          <w:w w:val="105"/>
        </w:rPr>
        <w:t> </w:t>
      </w:r>
      <w:r>
        <w:rPr>
          <w:color w:val="231F20"/>
          <w:w w:val="105"/>
        </w:rPr>
        <w:t>khởi</w:t>
      </w:r>
      <w:r>
        <w:rPr>
          <w:color w:val="231F20"/>
          <w:spacing w:val="-5"/>
          <w:w w:val="105"/>
        </w:rPr>
        <w:t> </w:t>
      </w:r>
      <w:r>
        <w:rPr>
          <w:color w:val="231F20"/>
          <w:w w:val="105"/>
        </w:rPr>
        <w:t>niệm,</w:t>
      </w:r>
      <w:r>
        <w:rPr>
          <w:color w:val="231F20"/>
          <w:spacing w:val="-5"/>
          <w:w w:val="105"/>
        </w:rPr>
        <w:t> </w:t>
      </w:r>
      <w:r>
        <w:rPr>
          <w:color w:val="231F20"/>
          <w:w w:val="105"/>
        </w:rPr>
        <w:t>Phật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 liền biết ngay, Phật đến tiếp dẫn.</w:t>
      </w:r>
    </w:p>
    <w:p>
      <w:pPr>
        <w:pStyle w:val="BodyText"/>
        <w:spacing w:line="283" w:lineRule="auto" w:before="130"/>
        <w:ind w:left="397" w:right="107" w:firstLine="453"/>
      </w:pPr>
      <w:r>
        <w:rPr>
          <w:color w:val="231F20"/>
          <w:w w:val="110"/>
        </w:rPr>
        <w:t>Chẳng</w:t>
      </w:r>
      <w:r>
        <w:rPr>
          <w:color w:val="231F20"/>
          <w:w w:val="110"/>
        </w:rPr>
        <w:t> có</w:t>
      </w:r>
      <w:r>
        <w:rPr>
          <w:color w:val="231F20"/>
          <w:w w:val="110"/>
        </w:rPr>
        <w:t> công</w:t>
      </w:r>
      <w:r>
        <w:rPr>
          <w:color w:val="231F20"/>
          <w:w w:val="110"/>
        </w:rPr>
        <w:t> phu</w:t>
      </w:r>
      <w:r>
        <w:rPr>
          <w:color w:val="231F20"/>
          <w:w w:val="110"/>
        </w:rPr>
        <w:t> ấy</w:t>
      </w:r>
      <w:r>
        <w:rPr>
          <w:color w:val="231F20"/>
          <w:w w:val="110"/>
        </w:rPr>
        <w:t> sẽ</w:t>
      </w:r>
      <w:r>
        <w:rPr>
          <w:color w:val="231F20"/>
          <w:w w:val="110"/>
        </w:rPr>
        <w:t> không</w:t>
      </w:r>
      <w:r>
        <w:rPr>
          <w:color w:val="231F20"/>
          <w:w w:val="110"/>
        </w:rPr>
        <w:t> được,</w:t>
      </w:r>
      <w:r>
        <w:rPr>
          <w:color w:val="231F20"/>
          <w:w w:val="110"/>
        </w:rPr>
        <w:t> nghĩ cách</w:t>
      </w:r>
      <w:r>
        <w:rPr>
          <w:color w:val="231F20"/>
          <w:w w:val="110"/>
        </w:rPr>
        <w:t> nào </w:t>
      </w:r>
      <w:r>
        <w:rPr>
          <w:color w:val="231F20"/>
          <w:w w:val="105"/>
        </w:rPr>
        <w:t>Phật cũng chẳng đến. Vì sao nghĩ mà Phật không đến? Do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vọng</w:t>
      </w:r>
      <w:r>
        <w:rPr>
          <w:color w:val="231F20"/>
          <w:spacing w:val="-9"/>
          <w:w w:val="110"/>
        </w:rPr>
        <w:t> </w:t>
      </w:r>
      <w:r>
        <w:rPr>
          <w:color w:val="231F20"/>
          <w:w w:val="110"/>
        </w:rPr>
        <w:t>tưởng,</w:t>
      </w:r>
      <w:r>
        <w:rPr>
          <w:color w:val="231F20"/>
          <w:spacing w:val="-9"/>
          <w:w w:val="110"/>
        </w:rPr>
        <w:t> </w:t>
      </w:r>
      <w:r>
        <w:rPr>
          <w:color w:val="231F20"/>
          <w:w w:val="110"/>
        </w:rPr>
        <w:t>nên</w:t>
      </w:r>
      <w:r>
        <w:rPr>
          <w:color w:val="231F20"/>
          <w:spacing w:val="-9"/>
          <w:w w:val="110"/>
        </w:rPr>
        <w:t> </w:t>
      </w:r>
      <w:r>
        <w:rPr>
          <w:color w:val="231F20"/>
          <w:w w:val="110"/>
        </w:rPr>
        <w:t>Phật</w:t>
      </w:r>
      <w:r>
        <w:rPr>
          <w:color w:val="231F20"/>
          <w:spacing w:val="-9"/>
          <w:w w:val="110"/>
        </w:rPr>
        <w:t> </w:t>
      </w:r>
      <w:r>
        <w:rPr>
          <w:color w:val="231F20"/>
          <w:w w:val="110"/>
        </w:rPr>
        <w:t>không</w:t>
      </w:r>
      <w:r>
        <w:rPr>
          <w:color w:val="231F20"/>
          <w:spacing w:val="-8"/>
          <w:w w:val="110"/>
        </w:rPr>
        <w:t> </w:t>
      </w:r>
      <w:r>
        <w:rPr>
          <w:color w:val="231F20"/>
          <w:w w:val="110"/>
        </w:rPr>
        <w:t>đến.</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vẫn</w:t>
      </w:r>
      <w:r>
        <w:rPr>
          <w:color w:val="231F20"/>
          <w:spacing w:val="-9"/>
          <w:w w:val="110"/>
        </w:rPr>
        <w:t> </w:t>
      </w:r>
      <w:r>
        <w:rPr>
          <w:color w:val="231F20"/>
          <w:w w:val="110"/>
        </w:rPr>
        <w:t>chưa buông</w:t>
      </w:r>
      <w:r>
        <w:rPr>
          <w:color w:val="231F20"/>
          <w:spacing w:val="-9"/>
          <w:w w:val="110"/>
        </w:rPr>
        <w:t> </w:t>
      </w:r>
      <w:r>
        <w:rPr>
          <w:color w:val="231F20"/>
          <w:w w:val="110"/>
        </w:rPr>
        <w:t>những</w:t>
      </w:r>
      <w:r>
        <w:rPr>
          <w:color w:val="231F20"/>
          <w:spacing w:val="-9"/>
          <w:w w:val="110"/>
        </w:rPr>
        <w:t> </w:t>
      </w:r>
      <w:r>
        <w:rPr>
          <w:color w:val="231F20"/>
          <w:w w:val="110"/>
        </w:rPr>
        <w:t>thứ</w:t>
      </w:r>
      <w:r>
        <w:rPr>
          <w:color w:val="231F20"/>
          <w:spacing w:val="-9"/>
          <w:w w:val="110"/>
        </w:rPr>
        <w:t> </w:t>
      </w:r>
      <w:r>
        <w:rPr>
          <w:color w:val="231F20"/>
          <w:w w:val="110"/>
        </w:rPr>
        <w:t>tạp</w:t>
      </w:r>
      <w:r>
        <w:rPr>
          <w:color w:val="231F20"/>
          <w:spacing w:val="-9"/>
          <w:w w:val="110"/>
        </w:rPr>
        <w:t> </w:t>
      </w:r>
      <w:r>
        <w:rPr>
          <w:color w:val="231F20"/>
          <w:w w:val="110"/>
        </w:rPr>
        <w:t>nhạp</w:t>
      </w:r>
      <w:r>
        <w:rPr>
          <w:color w:val="231F20"/>
          <w:spacing w:val="-9"/>
          <w:w w:val="110"/>
        </w:rPr>
        <w:t> </w:t>
      </w:r>
      <w:r>
        <w:rPr>
          <w:color w:val="231F20"/>
          <w:w w:val="110"/>
        </w:rPr>
        <w:t>trong</w:t>
      </w:r>
      <w:r>
        <w:rPr>
          <w:color w:val="231F20"/>
          <w:spacing w:val="-9"/>
          <w:w w:val="110"/>
        </w:rPr>
        <w:t> </w:t>
      </w:r>
      <w:r>
        <w:rPr>
          <w:color w:val="231F20"/>
          <w:w w:val="110"/>
        </w:rPr>
        <w:t>thế</w:t>
      </w:r>
      <w:r>
        <w:rPr>
          <w:color w:val="231F20"/>
          <w:spacing w:val="-9"/>
          <w:w w:val="110"/>
        </w:rPr>
        <w:t> </w:t>
      </w:r>
      <w:r>
        <w:rPr>
          <w:color w:val="231F20"/>
          <w:w w:val="110"/>
        </w:rPr>
        <w:t>gian</w:t>
      </w:r>
      <w:r>
        <w:rPr>
          <w:color w:val="231F20"/>
          <w:spacing w:val="-9"/>
          <w:w w:val="110"/>
        </w:rPr>
        <w:t> </w:t>
      </w:r>
      <w:r>
        <w:rPr>
          <w:color w:val="231F20"/>
          <w:w w:val="110"/>
        </w:rPr>
        <w:t>xuống</w:t>
      </w:r>
      <w:r>
        <w:rPr>
          <w:color w:val="231F20"/>
          <w:spacing w:val="-9"/>
          <w:w w:val="110"/>
        </w:rPr>
        <w:t> </w:t>
      </w:r>
      <w:r>
        <w:rPr>
          <w:color w:val="231F20"/>
          <w:w w:val="110"/>
        </w:rPr>
        <w:t>được,</w:t>
      </w:r>
      <w:r>
        <w:rPr>
          <w:color w:val="231F20"/>
          <w:spacing w:val="-9"/>
          <w:w w:val="110"/>
        </w:rPr>
        <w:t> </w:t>
      </w:r>
      <w:r>
        <w:rPr>
          <w:color w:val="231F20"/>
          <w:w w:val="110"/>
        </w:rPr>
        <w:t>thì Phật không đến. Thật sự buông xuống sẽ có thể ra đi bất cứ lúc nào!</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1" w:lineRule="auto" w:before="106"/>
        <w:ind w:left="113" w:right="393" w:firstLine="453"/>
      </w:pPr>
      <w:r>
        <w:rPr>
          <w:color w:val="231F20"/>
          <w:w w:val="105"/>
        </w:rPr>
        <w:t>Thế giới này khổ ngần ấy, chịu khổ nhiều năm ngần ấy, còn</w:t>
      </w:r>
      <w:r>
        <w:rPr>
          <w:color w:val="231F20"/>
          <w:spacing w:val="-15"/>
          <w:w w:val="105"/>
        </w:rPr>
        <w:t> </w:t>
      </w:r>
      <w:r>
        <w:rPr>
          <w:color w:val="231F20"/>
          <w:w w:val="105"/>
        </w:rPr>
        <w:t>có</w:t>
      </w:r>
      <w:r>
        <w:rPr>
          <w:color w:val="231F20"/>
          <w:spacing w:val="-15"/>
          <w:w w:val="105"/>
        </w:rPr>
        <w:t> </w:t>
      </w:r>
      <w:r>
        <w:rPr>
          <w:color w:val="231F20"/>
          <w:w w:val="105"/>
        </w:rPr>
        <w:t>gì</w:t>
      </w:r>
      <w:r>
        <w:rPr>
          <w:color w:val="231F20"/>
          <w:spacing w:val="-15"/>
          <w:w w:val="105"/>
        </w:rPr>
        <w:t> </w:t>
      </w:r>
      <w:r>
        <w:rPr>
          <w:color w:val="231F20"/>
          <w:w w:val="105"/>
        </w:rPr>
        <w:t>tốt</w:t>
      </w:r>
      <w:r>
        <w:rPr>
          <w:color w:val="231F20"/>
          <w:spacing w:val="-15"/>
          <w:w w:val="105"/>
        </w:rPr>
        <w:t> </w:t>
      </w:r>
      <w:r>
        <w:rPr>
          <w:color w:val="231F20"/>
          <w:w w:val="105"/>
        </w:rPr>
        <w:t>đẹp</w:t>
      </w:r>
      <w:r>
        <w:rPr>
          <w:color w:val="231F20"/>
          <w:spacing w:val="-15"/>
          <w:w w:val="105"/>
        </w:rPr>
        <w:t> </w:t>
      </w:r>
      <w:r>
        <w:rPr>
          <w:color w:val="231F20"/>
          <w:w w:val="105"/>
        </w:rPr>
        <w:t>để</w:t>
      </w:r>
      <w:r>
        <w:rPr>
          <w:color w:val="231F20"/>
          <w:spacing w:val="-15"/>
          <w:w w:val="105"/>
        </w:rPr>
        <w:t> </w:t>
      </w:r>
      <w:r>
        <w:rPr>
          <w:color w:val="231F20"/>
          <w:w w:val="105"/>
        </w:rPr>
        <w:t>lưu</w:t>
      </w:r>
      <w:r>
        <w:rPr>
          <w:color w:val="231F20"/>
          <w:spacing w:val="-15"/>
          <w:w w:val="105"/>
        </w:rPr>
        <w:t> </w:t>
      </w:r>
      <w:r>
        <w:rPr>
          <w:color w:val="231F20"/>
          <w:w w:val="105"/>
        </w:rPr>
        <w:t>luyến</w:t>
      </w:r>
      <w:r>
        <w:rPr>
          <w:color w:val="231F20"/>
          <w:spacing w:val="-15"/>
          <w:w w:val="105"/>
        </w:rPr>
        <w:t> </w:t>
      </w:r>
      <w:r>
        <w:rPr>
          <w:color w:val="231F20"/>
          <w:w w:val="105"/>
        </w:rPr>
        <w:t>nữa?</w:t>
      </w:r>
      <w:r>
        <w:rPr>
          <w:color w:val="231F20"/>
          <w:spacing w:val="-15"/>
          <w:w w:val="105"/>
        </w:rPr>
        <w:t> </w:t>
      </w:r>
      <w:r>
        <w:rPr>
          <w:color w:val="231F20"/>
          <w:w w:val="105"/>
        </w:rPr>
        <w:t>Sinh</w:t>
      </w:r>
      <w:r>
        <w:rPr>
          <w:color w:val="231F20"/>
          <w:spacing w:val="-15"/>
          <w:w w:val="105"/>
        </w:rPr>
        <w:t> </w:t>
      </w:r>
      <w:r>
        <w:rPr>
          <w:color w:val="231F20"/>
          <w:w w:val="105"/>
        </w:rPr>
        <w:t>về</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Lạc vĩnh</w:t>
      </w:r>
      <w:r>
        <w:rPr>
          <w:color w:val="231F20"/>
          <w:spacing w:val="-13"/>
          <w:w w:val="105"/>
        </w:rPr>
        <w:t> </w:t>
      </w:r>
      <w:r>
        <w:rPr>
          <w:color w:val="231F20"/>
          <w:w w:val="105"/>
        </w:rPr>
        <w:t>viễn</w:t>
      </w:r>
      <w:r>
        <w:rPr>
          <w:color w:val="231F20"/>
          <w:spacing w:val="-13"/>
          <w:w w:val="105"/>
        </w:rPr>
        <w:t> </w:t>
      </w:r>
      <w:r>
        <w:rPr>
          <w:color w:val="231F20"/>
          <w:w w:val="105"/>
        </w:rPr>
        <w:t>lìa</w:t>
      </w:r>
      <w:r>
        <w:rPr>
          <w:color w:val="231F20"/>
          <w:spacing w:val="-13"/>
          <w:w w:val="105"/>
        </w:rPr>
        <w:t> </w:t>
      </w:r>
      <w:r>
        <w:rPr>
          <w:color w:val="231F20"/>
          <w:w w:val="105"/>
        </w:rPr>
        <w:t>khổ,</w:t>
      </w:r>
      <w:r>
        <w:rPr>
          <w:color w:val="231F20"/>
          <w:spacing w:val="-12"/>
          <w:w w:val="105"/>
        </w:rPr>
        <w:t> </w:t>
      </w:r>
      <w:r>
        <w:rPr>
          <w:color w:val="231F20"/>
          <w:w w:val="105"/>
        </w:rPr>
        <w:t>được</w:t>
      </w:r>
      <w:r>
        <w:rPr>
          <w:color w:val="231F20"/>
          <w:spacing w:val="-13"/>
          <w:w w:val="105"/>
        </w:rPr>
        <w:t> </w:t>
      </w:r>
      <w:r>
        <w:rPr>
          <w:color w:val="231F20"/>
          <w:w w:val="105"/>
        </w:rPr>
        <w:t>vui.</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chẳng</w:t>
      </w:r>
      <w:r>
        <w:rPr>
          <w:color w:val="231F20"/>
          <w:spacing w:val="-13"/>
          <w:w w:val="105"/>
        </w:rPr>
        <w:t> </w:t>
      </w:r>
      <w:r>
        <w:rPr>
          <w:color w:val="231F20"/>
          <w:w w:val="105"/>
        </w:rPr>
        <w:t>làm?</w:t>
      </w:r>
      <w:r>
        <w:rPr>
          <w:color w:val="231F20"/>
          <w:spacing w:val="-13"/>
          <w:w w:val="105"/>
        </w:rPr>
        <w:t> </w:t>
      </w:r>
      <w:r>
        <w:rPr>
          <w:color w:val="231F20"/>
          <w:w w:val="105"/>
        </w:rPr>
        <w:t>Nói</w:t>
      </w:r>
      <w:r>
        <w:rPr>
          <w:color w:val="231F20"/>
          <w:spacing w:val="-13"/>
          <w:w w:val="105"/>
        </w:rPr>
        <w:t> </w:t>
      </w:r>
      <w:r>
        <w:rPr>
          <w:color w:val="231F20"/>
          <w:w w:val="105"/>
        </w:rPr>
        <w:t>thật</w:t>
      </w:r>
      <w:r>
        <w:rPr>
          <w:color w:val="231F20"/>
          <w:spacing w:val="-13"/>
          <w:w w:val="105"/>
        </w:rPr>
        <w:t> </w:t>
      </w:r>
      <w:r>
        <w:rPr>
          <w:color w:val="231F20"/>
          <w:w w:val="105"/>
        </w:rPr>
        <w:t>ra</w:t>
      </w:r>
      <w:r>
        <w:rPr>
          <w:color w:val="231F20"/>
          <w:spacing w:val="-13"/>
          <w:w w:val="105"/>
        </w:rPr>
        <w:t> </w:t>
      </w:r>
      <w:r>
        <w:rPr>
          <w:color w:val="231F20"/>
          <w:w w:val="105"/>
        </w:rPr>
        <w:t>là vì tham sống sợ chết! Nếu có Niệm Phật Đường nào mở ở đây,</w:t>
      </w:r>
      <w:r>
        <w:rPr>
          <w:color w:val="231F20"/>
          <w:spacing w:val="-5"/>
          <w:w w:val="105"/>
        </w:rPr>
        <w:t> </w:t>
      </w:r>
      <w:r>
        <w:rPr>
          <w:color w:val="231F20"/>
          <w:w w:val="105"/>
        </w:rPr>
        <w:t>bảo</w:t>
      </w:r>
      <w:r>
        <w:rPr>
          <w:color w:val="231F20"/>
          <w:spacing w:val="-5"/>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“Đến</w:t>
      </w:r>
      <w:r>
        <w:rPr>
          <w:color w:val="231F20"/>
          <w:spacing w:val="-5"/>
          <w:w w:val="105"/>
        </w:rPr>
        <w:t> </w:t>
      </w:r>
      <w:r>
        <w:rPr>
          <w:color w:val="231F20"/>
          <w:w w:val="105"/>
        </w:rPr>
        <w:t>chỗ</w:t>
      </w:r>
      <w:r>
        <w:rPr>
          <w:color w:val="231F20"/>
          <w:spacing w:val="-5"/>
          <w:w w:val="105"/>
        </w:rPr>
        <w:t> </w:t>
      </w:r>
      <w:r>
        <w:rPr>
          <w:color w:val="231F20"/>
          <w:w w:val="105"/>
        </w:rPr>
        <w:t>tôi</w:t>
      </w:r>
      <w:r>
        <w:rPr>
          <w:color w:val="231F20"/>
          <w:spacing w:val="-5"/>
          <w:w w:val="105"/>
        </w:rPr>
        <w:t> </w:t>
      </w:r>
      <w:r>
        <w:rPr>
          <w:color w:val="231F20"/>
          <w:w w:val="105"/>
        </w:rPr>
        <w:t>niệm</w:t>
      </w:r>
      <w:r>
        <w:rPr>
          <w:color w:val="231F20"/>
          <w:spacing w:val="-5"/>
          <w:w w:val="105"/>
        </w:rPr>
        <w:t> </w:t>
      </w:r>
      <w:r>
        <w:rPr>
          <w:color w:val="231F20"/>
          <w:w w:val="105"/>
        </w:rPr>
        <w:t>Phật,</w:t>
      </w:r>
      <w:r>
        <w:rPr>
          <w:color w:val="231F20"/>
          <w:spacing w:val="-5"/>
          <w:w w:val="105"/>
        </w:rPr>
        <w:t> </w:t>
      </w:r>
      <w:r>
        <w:rPr>
          <w:color w:val="231F20"/>
          <w:w w:val="105"/>
        </w:rPr>
        <w:t>chắc</w:t>
      </w:r>
      <w:r>
        <w:rPr>
          <w:color w:val="231F20"/>
          <w:spacing w:val="-5"/>
          <w:w w:val="105"/>
        </w:rPr>
        <w:t> </w:t>
      </w:r>
      <w:r>
        <w:rPr>
          <w:color w:val="231F20"/>
          <w:w w:val="105"/>
        </w:rPr>
        <w:t>chắn</w:t>
      </w:r>
      <w:r>
        <w:rPr>
          <w:color w:val="231F20"/>
          <w:spacing w:val="-5"/>
          <w:w w:val="105"/>
        </w:rPr>
        <w:t> </w:t>
      </w:r>
      <w:r>
        <w:rPr>
          <w:color w:val="231F20"/>
          <w:w w:val="105"/>
        </w:rPr>
        <w:t>bảy ngày sẽ vãng sinh”, quý vị thấy có ai dám tới hay không? Không</w:t>
      </w:r>
      <w:r>
        <w:rPr>
          <w:color w:val="231F20"/>
          <w:spacing w:val="-14"/>
          <w:w w:val="105"/>
        </w:rPr>
        <w:t> </w:t>
      </w:r>
      <w:r>
        <w:rPr>
          <w:color w:val="231F20"/>
          <w:w w:val="105"/>
        </w:rPr>
        <w:t>ai</w:t>
      </w:r>
      <w:r>
        <w:rPr>
          <w:color w:val="231F20"/>
          <w:spacing w:val="-14"/>
          <w:w w:val="105"/>
        </w:rPr>
        <w:t> </w:t>
      </w:r>
      <w:r>
        <w:rPr>
          <w:color w:val="231F20"/>
          <w:w w:val="105"/>
        </w:rPr>
        <w:t>dám</w:t>
      </w:r>
      <w:r>
        <w:rPr>
          <w:color w:val="231F20"/>
          <w:spacing w:val="-13"/>
          <w:w w:val="105"/>
        </w:rPr>
        <w:t> </w:t>
      </w:r>
      <w:r>
        <w:rPr>
          <w:color w:val="231F20"/>
          <w:w w:val="105"/>
        </w:rPr>
        <w:t>tới!</w:t>
      </w:r>
      <w:r>
        <w:rPr>
          <w:color w:val="231F20"/>
          <w:spacing w:val="-13"/>
          <w:w w:val="105"/>
        </w:rPr>
        <w:t> </w:t>
      </w:r>
      <w:r>
        <w:rPr>
          <w:color w:val="231F20"/>
          <w:w w:val="105"/>
        </w:rPr>
        <w:t>Mỗi</w:t>
      </w:r>
      <w:r>
        <w:rPr>
          <w:color w:val="231F20"/>
          <w:spacing w:val="-14"/>
          <w:w w:val="105"/>
        </w:rPr>
        <w:t> </w:t>
      </w:r>
      <w:r>
        <w:rPr>
          <w:color w:val="231F20"/>
          <w:w w:val="105"/>
        </w:rPr>
        <w:t>ngày</w:t>
      </w:r>
      <w:r>
        <w:rPr>
          <w:color w:val="231F20"/>
          <w:spacing w:val="-13"/>
          <w:w w:val="105"/>
        </w:rPr>
        <w:t> </w:t>
      </w:r>
      <w:r>
        <w:rPr>
          <w:color w:val="231F20"/>
          <w:w w:val="105"/>
        </w:rPr>
        <w:t>cầu</w:t>
      </w:r>
      <w:r>
        <w:rPr>
          <w:color w:val="231F20"/>
          <w:spacing w:val="-13"/>
          <w:w w:val="105"/>
        </w:rPr>
        <w:t> </w:t>
      </w:r>
      <w:r>
        <w:rPr>
          <w:color w:val="231F20"/>
          <w:w w:val="105"/>
        </w:rPr>
        <w:t>vãng</w:t>
      </w:r>
      <w:r>
        <w:rPr>
          <w:color w:val="231F20"/>
          <w:spacing w:val="-13"/>
          <w:w w:val="105"/>
        </w:rPr>
        <w:t> </w:t>
      </w:r>
      <w:r>
        <w:rPr>
          <w:color w:val="231F20"/>
          <w:w w:val="105"/>
        </w:rPr>
        <w:t>sinh,</w:t>
      </w:r>
      <w:r>
        <w:rPr>
          <w:color w:val="231F20"/>
          <w:spacing w:val="-13"/>
          <w:w w:val="105"/>
        </w:rPr>
        <w:t> </w:t>
      </w:r>
      <w:r>
        <w:rPr>
          <w:color w:val="231F20"/>
          <w:w w:val="105"/>
        </w:rPr>
        <w:t>nhưng</w:t>
      </w:r>
      <w:r>
        <w:rPr>
          <w:color w:val="231F20"/>
          <w:spacing w:val="-13"/>
          <w:w w:val="105"/>
        </w:rPr>
        <w:t> </w:t>
      </w:r>
      <w:r>
        <w:rPr>
          <w:color w:val="231F20"/>
          <w:w w:val="105"/>
        </w:rPr>
        <w:t>bảy</w:t>
      </w:r>
      <w:r>
        <w:rPr>
          <w:color w:val="231F20"/>
          <w:spacing w:val="-13"/>
          <w:w w:val="105"/>
        </w:rPr>
        <w:t> </w:t>
      </w:r>
      <w:r>
        <w:rPr>
          <w:color w:val="231F20"/>
          <w:w w:val="105"/>
        </w:rPr>
        <w:t>ngày chắc</w:t>
      </w:r>
      <w:r>
        <w:rPr>
          <w:color w:val="231F20"/>
          <w:spacing w:val="-12"/>
          <w:w w:val="105"/>
        </w:rPr>
        <w:t> </w:t>
      </w:r>
      <w:r>
        <w:rPr>
          <w:color w:val="231F20"/>
          <w:w w:val="105"/>
        </w:rPr>
        <w:t>chắn</w:t>
      </w:r>
      <w:r>
        <w:rPr>
          <w:color w:val="231F20"/>
          <w:spacing w:val="-12"/>
          <w:w w:val="105"/>
        </w:rPr>
        <w:t> </w:t>
      </w:r>
      <w:r>
        <w:rPr>
          <w:color w:val="231F20"/>
          <w:w w:val="105"/>
        </w:rPr>
        <w:t>vãng</w:t>
      </w:r>
      <w:r>
        <w:rPr>
          <w:color w:val="231F20"/>
          <w:spacing w:val="-12"/>
          <w:w w:val="105"/>
        </w:rPr>
        <w:t> </w:t>
      </w:r>
      <w:r>
        <w:rPr>
          <w:color w:val="231F20"/>
          <w:w w:val="105"/>
        </w:rPr>
        <w:t>sinh,</w:t>
      </w:r>
      <w:r>
        <w:rPr>
          <w:color w:val="231F20"/>
          <w:spacing w:val="-11"/>
          <w:w w:val="105"/>
        </w:rPr>
        <w:t> </w:t>
      </w:r>
      <w:r>
        <w:rPr>
          <w:color w:val="231F20"/>
          <w:w w:val="105"/>
        </w:rPr>
        <w:t>thì</w:t>
      </w:r>
      <w:r>
        <w:rPr>
          <w:color w:val="231F20"/>
          <w:spacing w:val="-12"/>
          <w:w w:val="105"/>
        </w:rPr>
        <w:t> </w:t>
      </w:r>
      <w:r>
        <w:rPr>
          <w:color w:val="231F20"/>
          <w:w w:val="105"/>
        </w:rPr>
        <w:t>chẳng</w:t>
      </w:r>
      <w:r>
        <w:rPr>
          <w:color w:val="231F20"/>
          <w:spacing w:val="-12"/>
          <w:w w:val="105"/>
        </w:rPr>
        <w:t> </w:t>
      </w:r>
      <w:r>
        <w:rPr>
          <w:color w:val="231F20"/>
          <w:w w:val="105"/>
        </w:rPr>
        <w:t>ai</w:t>
      </w:r>
      <w:r>
        <w:rPr>
          <w:color w:val="231F20"/>
          <w:spacing w:val="-12"/>
          <w:w w:val="105"/>
        </w:rPr>
        <w:t> </w:t>
      </w:r>
      <w:r>
        <w:rPr>
          <w:color w:val="231F20"/>
          <w:w w:val="105"/>
        </w:rPr>
        <w:t>dám</w:t>
      </w:r>
      <w:r>
        <w:rPr>
          <w:color w:val="231F20"/>
          <w:spacing w:val="-11"/>
          <w:w w:val="105"/>
        </w:rPr>
        <w:t> </w:t>
      </w:r>
      <w:r>
        <w:rPr>
          <w:color w:val="231F20"/>
          <w:w w:val="105"/>
        </w:rPr>
        <w:t>tới</w:t>
      </w:r>
      <w:r>
        <w:rPr>
          <w:color w:val="231F20"/>
          <w:spacing w:val="-12"/>
          <w:w w:val="105"/>
        </w:rPr>
        <w:t> </w:t>
      </w:r>
      <w:r>
        <w:rPr>
          <w:color w:val="231F20"/>
          <w:w w:val="105"/>
        </w:rPr>
        <w:t>Niệm</w:t>
      </w:r>
      <w:r>
        <w:rPr>
          <w:color w:val="231F20"/>
          <w:spacing w:val="-12"/>
          <w:w w:val="105"/>
        </w:rPr>
        <w:t> </w:t>
      </w:r>
      <w:r>
        <w:rPr>
          <w:color w:val="231F20"/>
          <w:w w:val="105"/>
        </w:rPr>
        <w:t>Phật</w:t>
      </w:r>
      <w:r>
        <w:rPr>
          <w:color w:val="231F20"/>
          <w:spacing w:val="-13"/>
          <w:w w:val="105"/>
        </w:rPr>
        <w:t> </w:t>
      </w:r>
      <w:r>
        <w:rPr>
          <w:color w:val="231F20"/>
          <w:w w:val="105"/>
        </w:rPr>
        <w:t>Đường ấy!</w:t>
      </w:r>
      <w:r>
        <w:rPr>
          <w:color w:val="231F20"/>
          <w:spacing w:val="-10"/>
          <w:w w:val="105"/>
        </w:rPr>
        <w:t> </w:t>
      </w:r>
      <w:r>
        <w:rPr>
          <w:color w:val="231F20"/>
          <w:w w:val="105"/>
        </w:rPr>
        <w:t>Miệng</w:t>
      </w:r>
      <w:r>
        <w:rPr>
          <w:color w:val="231F20"/>
          <w:spacing w:val="-9"/>
          <w:w w:val="105"/>
        </w:rPr>
        <w:t> </w:t>
      </w:r>
      <w:r>
        <w:rPr>
          <w:color w:val="231F20"/>
          <w:w w:val="105"/>
        </w:rPr>
        <w:t>đúng,</w:t>
      </w:r>
      <w:r>
        <w:rPr>
          <w:color w:val="231F20"/>
          <w:spacing w:val="-11"/>
          <w:w w:val="105"/>
        </w:rPr>
        <w:t> </w:t>
      </w:r>
      <w:r>
        <w:rPr>
          <w:color w:val="231F20"/>
          <w:w w:val="105"/>
        </w:rPr>
        <w:t>tâm</w:t>
      </w:r>
      <w:r>
        <w:rPr>
          <w:color w:val="231F20"/>
          <w:spacing w:val="-10"/>
          <w:w w:val="105"/>
        </w:rPr>
        <w:t> </w:t>
      </w:r>
      <w:r>
        <w:rPr>
          <w:color w:val="231F20"/>
          <w:w w:val="105"/>
        </w:rPr>
        <w:t>sai!</w:t>
      </w:r>
      <w:r>
        <w:rPr>
          <w:color w:val="231F20"/>
          <w:spacing w:val="-10"/>
          <w:w w:val="105"/>
        </w:rPr>
        <w:t> </w:t>
      </w:r>
      <w:r>
        <w:rPr>
          <w:color w:val="231F20"/>
          <w:w w:val="105"/>
        </w:rPr>
        <w:t>Sau</w:t>
      </w:r>
      <w:r>
        <w:rPr>
          <w:color w:val="231F20"/>
          <w:spacing w:val="-10"/>
          <w:w w:val="105"/>
        </w:rPr>
        <w:t> </w:t>
      </w:r>
      <w:r>
        <w:rPr>
          <w:color w:val="231F20"/>
          <w:w w:val="105"/>
        </w:rPr>
        <w:t>khi</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hiểu</w:t>
      </w:r>
      <w:r>
        <w:rPr>
          <w:color w:val="231F20"/>
          <w:spacing w:val="-10"/>
          <w:w w:val="105"/>
        </w:rPr>
        <w:t> </w:t>
      </w:r>
      <w:r>
        <w:rPr>
          <w:color w:val="231F20"/>
          <w:w w:val="105"/>
        </w:rPr>
        <w:t>rõ,</w:t>
      </w:r>
      <w:r>
        <w:rPr>
          <w:color w:val="231F20"/>
          <w:spacing w:val="-10"/>
          <w:w w:val="105"/>
        </w:rPr>
        <w:t> </w:t>
      </w:r>
      <w:r>
        <w:rPr>
          <w:color w:val="231F20"/>
          <w:w w:val="105"/>
        </w:rPr>
        <w:t>phải</w:t>
      </w:r>
      <w:r>
        <w:rPr>
          <w:color w:val="231F20"/>
          <w:spacing w:val="-10"/>
          <w:w w:val="105"/>
        </w:rPr>
        <w:t> </w:t>
      </w:r>
      <w:r>
        <w:rPr>
          <w:color w:val="231F20"/>
          <w:w w:val="105"/>
        </w:rPr>
        <w:t>thật sự làm, các đạo lý đều hiểu rõ ràng, minh bạch.</w:t>
      </w:r>
    </w:p>
    <w:p>
      <w:pPr>
        <w:pStyle w:val="BodyText"/>
        <w:spacing w:line="271" w:lineRule="auto" w:before="147"/>
        <w:ind w:left="113" w:right="394" w:firstLine="453"/>
      </w:pPr>
      <w:r>
        <w:rPr>
          <w:color w:val="231F20"/>
          <w:w w:val="105"/>
        </w:rPr>
        <w:t>Quả thật là chẳng lìa Phật pháp, mà hành pháp thế gian. Pháp thế gian và Phật pháp chẳng có một chút chướng ngại nào! Bất luận làm việc gì, trong tâm Phật hiệu chẳng gián đoạn, đó là “công phu thành phiến”, sinh vào Phàm Thánh Đồng</w:t>
      </w:r>
      <w:r>
        <w:rPr>
          <w:color w:val="231F20"/>
          <w:spacing w:val="-17"/>
          <w:w w:val="105"/>
        </w:rPr>
        <w:t> </w:t>
      </w:r>
      <w:r>
        <w:rPr>
          <w:color w:val="231F20"/>
          <w:w w:val="105"/>
        </w:rPr>
        <w:t>Cư</w:t>
      </w:r>
      <w:r>
        <w:rPr>
          <w:color w:val="231F20"/>
          <w:spacing w:val="-17"/>
          <w:w w:val="105"/>
        </w:rPr>
        <w:t> </w:t>
      </w:r>
      <w:r>
        <w:rPr>
          <w:color w:val="231F20"/>
          <w:w w:val="105"/>
        </w:rPr>
        <w:t>Độ</w:t>
      </w:r>
      <w:r>
        <w:rPr>
          <w:color w:val="231F20"/>
          <w:spacing w:val="-17"/>
          <w:w w:val="105"/>
        </w:rPr>
        <w:t> </w:t>
      </w:r>
      <w:r>
        <w:rPr>
          <w:color w:val="231F20"/>
          <w:w w:val="105"/>
        </w:rPr>
        <w:t>của</w:t>
      </w:r>
      <w:r>
        <w:rPr>
          <w:color w:val="231F20"/>
          <w:spacing w:val="-17"/>
          <w:w w:val="105"/>
        </w:rPr>
        <w:t> </w:t>
      </w:r>
      <w:r>
        <w:rPr>
          <w:color w:val="231F20"/>
          <w:w w:val="105"/>
        </w:rPr>
        <w:t>Tây</w:t>
      </w:r>
      <w:r>
        <w:rPr>
          <w:color w:val="231F20"/>
          <w:spacing w:val="-17"/>
          <w:w w:val="105"/>
        </w:rPr>
        <w:t> </w:t>
      </w:r>
      <w:r>
        <w:rPr>
          <w:color w:val="231F20"/>
          <w:w w:val="105"/>
        </w:rPr>
        <w:t>Phương</w:t>
      </w:r>
      <w:r>
        <w:rPr>
          <w:color w:val="231F20"/>
          <w:spacing w:val="-17"/>
          <w:w w:val="105"/>
        </w:rPr>
        <w:t> </w:t>
      </w:r>
      <w:r>
        <w:rPr>
          <w:color w:val="231F20"/>
          <w:w w:val="105"/>
        </w:rPr>
        <w:t>Cực</w:t>
      </w:r>
      <w:r>
        <w:rPr>
          <w:color w:val="231F20"/>
          <w:spacing w:val="-17"/>
          <w:w w:val="105"/>
        </w:rPr>
        <w:t> </w:t>
      </w:r>
      <w:r>
        <w:rPr>
          <w:color w:val="231F20"/>
          <w:w w:val="105"/>
        </w:rPr>
        <w:t>Lạc</w:t>
      </w:r>
      <w:r>
        <w:rPr>
          <w:color w:val="231F20"/>
          <w:spacing w:val="-17"/>
          <w:w w:val="105"/>
        </w:rPr>
        <w:t> </w:t>
      </w:r>
      <w:r>
        <w:rPr>
          <w:color w:val="231F20"/>
          <w:w w:val="105"/>
        </w:rPr>
        <w:t>thế</w:t>
      </w:r>
      <w:r>
        <w:rPr>
          <w:color w:val="231F20"/>
          <w:spacing w:val="-17"/>
          <w:w w:val="105"/>
        </w:rPr>
        <w:t> </w:t>
      </w:r>
      <w:r>
        <w:rPr>
          <w:color w:val="231F20"/>
          <w:w w:val="105"/>
        </w:rPr>
        <w:t>giới;</w:t>
      </w:r>
      <w:r>
        <w:rPr>
          <w:color w:val="231F20"/>
          <w:spacing w:val="-17"/>
          <w:w w:val="105"/>
        </w:rPr>
        <w:t> </w:t>
      </w:r>
      <w:r>
        <w:rPr>
          <w:color w:val="231F20"/>
          <w:w w:val="105"/>
        </w:rPr>
        <w:t>nhưng</w:t>
      </w:r>
      <w:r>
        <w:rPr>
          <w:color w:val="231F20"/>
          <w:spacing w:val="-17"/>
          <w:w w:val="105"/>
        </w:rPr>
        <w:t> </w:t>
      </w:r>
      <w:r>
        <w:rPr>
          <w:color w:val="231F20"/>
          <w:w w:val="105"/>
        </w:rPr>
        <w:t>[sinh vào</w:t>
      </w:r>
      <w:r>
        <w:rPr>
          <w:color w:val="231F20"/>
          <w:spacing w:val="-14"/>
          <w:w w:val="105"/>
        </w:rPr>
        <w:t> </w:t>
      </w:r>
      <w:r>
        <w:rPr>
          <w:color w:val="231F20"/>
          <w:w w:val="105"/>
        </w:rPr>
        <w:t>cõi</w:t>
      </w:r>
      <w:r>
        <w:rPr>
          <w:color w:val="231F20"/>
          <w:spacing w:val="-14"/>
          <w:w w:val="105"/>
        </w:rPr>
        <w:t> </w:t>
      </w:r>
      <w:r>
        <w:rPr>
          <w:color w:val="231F20"/>
          <w:w w:val="105"/>
        </w:rPr>
        <w:t>Phàm</w:t>
      </w:r>
      <w:r>
        <w:rPr>
          <w:color w:val="231F20"/>
          <w:spacing w:val="-14"/>
          <w:w w:val="105"/>
        </w:rPr>
        <w:t> </w:t>
      </w:r>
      <w:r>
        <w:rPr>
          <w:color w:val="231F20"/>
          <w:w w:val="105"/>
        </w:rPr>
        <w:t>Thánh</w:t>
      </w:r>
      <w:r>
        <w:rPr>
          <w:color w:val="231F20"/>
          <w:spacing w:val="-15"/>
          <w:w w:val="105"/>
        </w:rPr>
        <w:t> </w:t>
      </w:r>
      <w:r>
        <w:rPr>
          <w:color w:val="231F20"/>
          <w:w w:val="105"/>
        </w:rPr>
        <w:t>Đồng</w:t>
      </w:r>
      <w:r>
        <w:rPr>
          <w:color w:val="231F20"/>
          <w:spacing w:val="-14"/>
          <w:w w:val="105"/>
        </w:rPr>
        <w:t> </w:t>
      </w:r>
      <w:r>
        <w:rPr>
          <w:color w:val="231F20"/>
          <w:w w:val="105"/>
        </w:rPr>
        <w:t>Cư</w:t>
      </w:r>
      <w:r>
        <w:rPr>
          <w:color w:val="231F20"/>
          <w:spacing w:val="-14"/>
          <w:w w:val="105"/>
        </w:rPr>
        <w:t> </w:t>
      </w:r>
      <w:r>
        <w:rPr>
          <w:color w:val="231F20"/>
          <w:w w:val="105"/>
        </w:rPr>
        <w:t>cũng]</w:t>
      </w:r>
      <w:r>
        <w:rPr>
          <w:color w:val="231F20"/>
          <w:spacing w:val="-14"/>
          <w:w w:val="105"/>
        </w:rPr>
        <w:t> </w:t>
      </w:r>
      <w:r>
        <w:rPr>
          <w:color w:val="231F20"/>
          <w:w w:val="105"/>
        </w:rPr>
        <w:t>chẳng</w:t>
      </w:r>
      <w:r>
        <w:rPr>
          <w:color w:val="231F20"/>
          <w:spacing w:val="-14"/>
          <w:w w:val="105"/>
        </w:rPr>
        <w:t> </w:t>
      </w:r>
      <w:r>
        <w:rPr>
          <w:color w:val="231F20"/>
          <w:w w:val="105"/>
        </w:rPr>
        <w:t>sao</w:t>
      </w:r>
      <w:r>
        <w:rPr>
          <w:color w:val="231F20"/>
          <w:spacing w:val="-14"/>
          <w:w w:val="105"/>
        </w:rPr>
        <w:t> </w:t>
      </w:r>
      <w:r>
        <w:rPr>
          <w:color w:val="231F20"/>
          <w:w w:val="105"/>
        </w:rPr>
        <w:t>cả!</w:t>
      </w:r>
      <w:r>
        <w:rPr>
          <w:color w:val="231F20"/>
          <w:spacing w:val="-15"/>
          <w:w w:val="105"/>
        </w:rPr>
        <w:t> </w:t>
      </w:r>
      <w:r>
        <w:rPr>
          <w:color w:val="231F20"/>
          <w:w w:val="105"/>
        </w:rPr>
        <w:t>Đức</w:t>
      </w:r>
      <w:r>
        <w:rPr>
          <w:color w:val="231F20"/>
          <w:spacing w:val="-14"/>
          <w:w w:val="105"/>
        </w:rPr>
        <w:t> </w:t>
      </w:r>
      <w:r>
        <w:rPr>
          <w:color w:val="231F20"/>
          <w:w w:val="105"/>
        </w:rPr>
        <w:t>Thế Tôn đã nói minh bạch: Sinh đến Tây Phương Cực Lạc thế giới liền viên chứng bốn cõi.</w:t>
      </w:r>
    </w:p>
    <w:p>
      <w:pPr>
        <w:pStyle w:val="BodyText"/>
        <w:spacing w:line="271" w:lineRule="auto" w:before="145"/>
        <w:ind w:left="113" w:right="395" w:firstLine="453"/>
      </w:pPr>
      <w:r>
        <w:rPr>
          <w:color w:val="231F20"/>
          <w:w w:val="105"/>
        </w:rPr>
        <w:t>Quả đức thù thắng này đến đâu để cầu? Trong tám vạn bốn ngàn pháp môn, chỉ có một môn này là có, những môn khác chẳng có. Vì thế, gặp gỡ pháp môn rất khó có này, rất chẳng</w:t>
      </w:r>
      <w:r>
        <w:rPr>
          <w:color w:val="231F20"/>
          <w:spacing w:val="-2"/>
          <w:w w:val="105"/>
        </w:rPr>
        <w:t> </w:t>
      </w:r>
      <w:r>
        <w:rPr>
          <w:color w:val="231F20"/>
          <w:w w:val="105"/>
        </w:rPr>
        <w:t>dễ</w:t>
      </w:r>
      <w:r>
        <w:rPr>
          <w:color w:val="231F20"/>
          <w:spacing w:val="-2"/>
          <w:w w:val="105"/>
        </w:rPr>
        <w:t> </w:t>
      </w:r>
      <w:r>
        <w:rPr>
          <w:color w:val="231F20"/>
          <w:w w:val="105"/>
        </w:rPr>
        <w:t>dàng!</w:t>
      </w:r>
      <w:r>
        <w:rPr>
          <w:color w:val="231F20"/>
          <w:spacing w:val="-3"/>
          <w:w w:val="105"/>
        </w:rPr>
        <w:t> </w:t>
      </w:r>
      <w:r>
        <w:rPr>
          <w:color w:val="231F20"/>
          <w:w w:val="105"/>
        </w:rPr>
        <w:t>Đã</w:t>
      </w:r>
      <w:r>
        <w:rPr>
          <w:color w:val="231F20"/>
          <w:spacing w:val="-2"/>
          <w:w w:val="105"/>
        </w:rPr>
        <w:t> </w:t>
      </w:r>
      <w:r>
        <w:rPr>
          <w:color w:val="231F20"/>
          <w:w w:val="105"/>
        </w:rPr>
        <w:t>gặp</w:t>
      </w:r>
      <w:r>
        <w:rPr>
          <w:color w:val="231F20"/>
          <w:spacing w:val="-2"/>
          <w:w w:val="105"/>
        </w:rPr>
        <w:t> </w:t>
      </w:r>
      <w:r>
        <w:rPr>
          <w:color w:val="231F20"/>
          <w:w w:val="105"/>
        </w:rPr>
        <w:t>mà</w:t>
      </w:r>
      <w:r>
        <w:rPr>
          <w:color w:val="231F20"/>
          <w:spacing w:val="-2"/>
          <w:w w:val="105"/>
        </w:rPr>
        <w:t> </w:t>
      </w:r>
      <w:r>
        <w:rPr>
          <w:color w:val="231F20"/>
          <w:w w:val="105"/>
        </w:rPr>
        <w:t>không</w:t>
      </w:r>
      <w:r>
        <w:rPr>
          <w:color w:val="231F20"/>
          <w:spacing w:val="-2"/>
          <w:w w:val="105"/>
        </w:rPr>
        <w:t> </w:t>
      </w:r>
      <w:r>
        <w:rPr>
          <w:color w:val="231F20"/>
          <w:w w:val="105"/>
        </w:rPr>
        <w:t>chịu</w:t>
      </w:r>
      <w:r>
        <w:rPr>
          <w:color w:val="231F20"/>
          <w:spacing w:val="-2"/>
          <w:w w:val="105"/>
        </w:rPr>
        <w:t> </w:t>
      </w:r>
      <w:r>
        <w:rPr>
          <w:color w:val="231F20"/>
          <w:w w:val="105"/>
        </w:rPr>
        <w:t>tu,</w:t>
      </w:r>
      <w:r>
        <w:rPr>
          <w:color w:val="231F20"/>
          <w:spacing w:val="-2"/>
          <w:w w:val="105"/>
        </w:rPr>
        <w:t> </w:t>
      </w:r>
      <w:r>
        <w:rPr>
          <w:color w:val="231F20"/>
          <w:w w:val="105"/>
        </w:rPr>
        <w:t>ở</w:t>
      </w:r>
      <w:r>
        <w:rPr>
          <w:color w:val="231F20"/>
          <w:spacing w:val="-2"/>
          <w:w w:val="105"/>
        </w:rPr>
        <w:t> </w:t>
      </w:r>
      <w:r>
        <w:rPr>
          <w:color w:val="231F20"/>
          <w:w w:val="105"/>
        </w:rPr>
        <w:t>ngay</w:t>
      </w:r>
      <w:r>
        <w:rPr>
          <w:color w:val="231F20"/>
          <w:spacing w:val="-2"/>
          <w:w w:val="105"/>
        </w:rPr>
        <w:t> </w:t>
      </w:r>
      <w:r>
        <w:rPr>
          <w:color w:val="231F20"/>
          <w:w w:val="105"/>
        </w:rPr>
        <w:t>trước</w:t>
      </w:r>
      <w:r>
        <w:rPr>
          <w:color w:val="231F20"/>
          <w:spacing w:val="-2"/>
          <w:w w:val="105"/>
        </w:rPr>
        <w:t> </w:t>
      </w:r>
      <w:r>
        <w:rPr>
          <w:color w:val="231F20"/>
          <w:w w:val="105"/>
        </w:rPr>
        <w:t>mặt mà bỏ lỡ, tội ấy rất nặng, có lỗi với chính mình, có lỗi với </w:t>
      </w:r>
      <w:r>
        <w:rPr>
          <w:color w:val="231F20"/>
        </w:rPr>
        <w:t>chư Phật, Bồ tát, có lỗi với cha mẹ, tổ tiên; bởi lẽ, quý vị vãng </w:t>
      </w:r>
      <w:r>
        <w:rPr>
          <w:color w:val="231F20"/>
          <w:w w:val="105"/>
        </w:rPr>
        <w:t>sinh sẽ thành Phật, người nhà của quý vị sẽ đắc độ.</w:t>
      </w:r>
    </w:p>
    <w:p>
      <w:pPr>
        <w:pStyle w:val="BodyText"/>
        <w:spacing w:line="271" w:lineRule="auto" w:before="146"/>
        <w:ind w:left="113" w:right="396" w:firstLine="453"/>
      </w:pPr>
      <w:r>
        <w:rPr>
          <w:color w:val="231F20"/>
          <w:w w:val="105"/>
        </w:rPr>
        <w:t>Bất luận họ ở trong đường nào, quý vị đều thấy rõ ràng, họ</w:t>
      </w:r>
      <w:r>
        <w:rPr>
          <w:color w:val="231F20"/>
          <w:spacing w:val="-10"/>
          <w:w w:val="105"/>
        </w:rPr>
        <w:t> </w:t>
      </w:r>
      <w:r>
        <w:rPr>
          <w:color w:val="231F20"/>
          <w:w w:val="105"/>
        </w:rPr>
        <w:t>gặp</w:t>
      </w:r>
      <w:r>
        <w:rPr>
          <w:color w:val="231F20"/>
          <w:spacing w:val="-10"/>
          <w:w w:val="105"/>
        </w:rPr>
        <w:t> </w:t>
      </w:r>
      <w:r>
        <w:rPr>
          <w:color w:val="231F20"/>
          <w:w w:val="105"/>
        </w:rPr>
        <w:t>khổ</w:t>
      </w:r>
      <w:r>
        <w:rPr>
          <w:color w:val="231F20"/>
          <w:spacing w:val="-11"/>
          <w:w w:val="105"/>
        </w:rPr>
        <w:t> </w:t>
      </w:r>
      <w:r>
        <w:rPr>
          <w:color w:val="231F20"/>
          <w:w w:val="105"/>
        </w:rPr>
        <w:t>nạn,</w:t>
      </w:r>
      <w:r>
        <w:rPr>
          <w:color w:val="231F20"/>
          <w:spacing w:val="-9"/>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giúp</w:t>
      </w:r>
      <w:r>
        <w:rPr>
          <w:color w:val="231F20"/>
          <w:spacing w:val="-10"/>
          <w:w w:val="105"/>
        </w:rPr>
        <w:t> </w:t>
      </w:r>
      <w:r>
        <w:rPr>
          <w:color w:val="231F20"/>
          <w:w w:val="105"/>
        </w:rPr>
        <w:t>họ.</w:t>
      </w:r>
      <w:r>
        <w:rPr>
          <w:color w:val="231F20"/>
          <w:spacing w:val="-9"/>
          <w:w w:val="105"/>
        </w:rPr>
        <w:t> </w:t>
      </w:r>
      <w:r>
        <w:rPr>
          <w:color w:val="231F20"/>
          <w:w w:val="105"/>
        </w:rPr>
        <w:t>Họ</w:t>
      </w:r>
      <w:r>
        <w:rPr>
          <w:color w:val="231F20"/>
          <w:spacing w:val="-10"/>
          <w:w w:val="105"/>
        </w:rPr>
        <w:t> </w:t>
      </w:r>
      <w:r>
        <w:rPr>
          <w:color w:val="231F20"/>
          <w:w w:val="105"/>
        </w:rPr>
        <w:t>có</w:t>
      </w:r>
      <w:r>
        <w:rPr>
          <w:color w:val="231F20"/>
          <w:spacing w:val="-10"/>
          <w:w w:val="105"/>
        </w:rPr>
        <w:t> </w:t>
      </w:r>
      <w:r>
        <w:rPr>
          <w:color w:val="231F20"/>
          <w:w w:val="105"/>
        </w:rPr>
        <w:t>duyên</w:t>
      </w:r>
      <w:r>
        <w:rPr>
          <w:color w:val="231F20"/>
          <w:spacing w:val="-9"/>
          <w:w w:val="105"/>
        </w:rPr>
        <w:t> </w:t>
      </w:r>
      <w:r>
        <w:rPr>
          <w:color w:val="231F20"/>
          <w:w w:val="105"/>
        </w:rPr>
        <w:t>với</w:t>
      </w:r>
      <w:r>
        <w:rPr>
          <w:color w:val="231F20"/>
          <w:spacing w:val="-10"/>
          <w:w w:val="105"/>
        </w:rPr>
        <w:t> </w:t>
      </w:r>
      <w:r>
        <w:rPr>
          <w:color w:val="231F20"/>
          <w:spacing w:val="-5"/>
          <w:w w:val="105"/>
        </w:rPr>
        <w:t>quý</w:t>
      </w:r>
    </w:p>
    <w:p>
      <w:pPr>
        <w:spacing w:after="0" w:line="271" w:lineRule="auto"/>
        <w:sectPr>
          <w:pgSz w:w="11060" w:h="15030"/>
          <w:pgMar w:header="845" w:footer="767" w:top="1040" w:bottom="960" w:left="1020" w:right="1020"/>
        </w:sectPr>
      </w:pPr>
    </w:p>
    <w:p>
      <w:pPr>
        <w:pStyle w:val="BodyText"/>
        <w:spacing w:before="3"/>
        <w:jc w:val="left"/>
        <w:rPr>
          <w:sz w:val="23"/>
        </w:rPr>
      </w:pPr>
    </w:p>
    <w:p>
      <w:pPr>
        <w:pStyle w:val="BodyText"/>
        <w:spacing w:line="280" w:lineRule="auto" w:before="106"/>
        <w:ind w:left="397" w:right="110"/>
      </w:pPr>
      <w:r>
        <w:rPr>
          <w:color w:val="231F20"/>
          <w:w w:val="105"/>
        </w:rPr>
        <w:t>vị,</w:t>
      </w:r>
      <w:r>
        <w:rPr>
          <w:color w:val="231F20"/>
          <w:spacing w:val="-1"/>
          <w:w w:val="105"/>
        </w:rPr>
        <w:t> </w:t>
      </w:r>
      <w:r>
        <w:rPr>
          <w:color w:val="231F20"/>
          <w:w w:val="105"/>
        </w:rPr>
        <w:t>cho</w:t>
      </w:r>
      <w:r>
        <w:rPr>
          <w:color w:val="231F20"/>
          <w:spacing w:val="-1"/>
          <w:w w:val="105"/>
        </w:rPr>
        <w:t> </w:t>
      </w:r>
      <w:r>
        <w:rPr>
          <w:color w:val="231F20"/>
          <w:w w:val="105"/>
        </w:rPr>
        <w:t>nên</w:t>
      </w:r>
      <w:r>
        <w:rPr>
          <w:color w:val="231F20"/>
          <w:spacing w:val="-1"/>
          <w:w w:val="105"/>
        </w:rPr>
        <w:t> </w:t>
      </w:r>
      <w:r>
        <w:rPr>
          <w:color w:val="231F20"/>
          <w:w w:val="105"/>
        </w:rPr>
        <w:t>họ</w:t>
      </w:r>
      <w:r>
        <w:rPr>
          <w:color w:val="231F20"/>
          <w:spacing w:val="-1"/>
          <w:w w:val="105"/>
        </w:rPr>
        <w:t> </w:t>
      </w:r>
      <w:r>
        <w:rPr>
          <w:color w:val="231F20"/>
          <w:w w:val="105"/>
        </w:rPr>
        <w:t>có</w:t>
      </w:r>
      <w:r>
        <w:rPr>
          <w:color w:val="231F20"/>
          <w:spacing w:val="-1"/>
          <w:w w:val="105"/>
        </w:rPr>
        <w:t> </w:t>
      </w:r>
      <w:r>
        <w:rPr>
          <w:color w:val="231F20"/>
          <w:w w:val="105"/>
        </w:rPr>
        <w:t>cảm,</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sẽ</w:t>
      </w:r>
      <w:r>
        <w:rPr>
          <w:color w:val="231F20"/>
          <w:spacing w:val="-1"/>
          <w:w w:val="105"/>
        </w:rPr>
        <w:t> </w:t>
      </w:r>
      <w:r>
        <w:rPr>
          <w:color w:val="231F20"/>
          <w:w w:val="105"/>
        </w:rPr>
        <w:t>có</w:t>
      </w:r>
      <w:r>
        <w:rPr>
          <w:color w:val="231F20"/>
          <w:spacing w:val="-1"/>
          <w:w w:val="105"/>
        </w:rPr>
        <w:t> </w:t>
      </w:r>
      <w:r>
        <w:rPr>
          <w:color w:val="231F20"/>
          <w:w w:val="105"/>
        </w:rPr>
        <w:t>ứng.</w:t>
      </w:r>
      <w:r>
        <w:rPr>
          <w:color w:val="231F20"/>
          <w:spacing w:val="-1"/>
          <w:w w:val="105"/>
        </w:rPr>
        <w:t> </w:t>
      </w:r>
      <w:r>
        <w:rPr>
          <w:color w:val="231F20"/>
          <w:w w:val="105"/>
        </w:rPr>
        <w:t>Họ</w:t>
      </w:r>
      <w:r>
        <w:rPr>
          <w:color w:val="231F20"/>
          <w:spacing w:val="-1"/>
          <w:w w:val="105"/>
        </w:rPr>
        <w:t> </w:t>
      </w:r>
      <w:r>
        <w:rPr>
          <w:color w:val="231F20"/>
          <w:w w:val="105"/>
        </w:rPr>
        <w:t>đang</w:t>
      </w:r>
      <w:r>
        <w:rPr>
          <w:color w:val="231F20"/>
          <w:spacing w:val="-1"/>
          <w:w w:val="105"/>
        </w:rPr>
        <w:t> </w:t>
      </w:r>
      <w:r>
        <w:rPr>
          <w:color w:val="231F20"/>
          <w:w w:val="105"/>
        </w:rPr>
        <w:t>chịu</w:t>
      </w:r>
      <w:r>
        <w:rPr>
          <w:color w:val="231F20"/>
          <w:spacing w:val="-1"/>
          <w:w w:val="105"/>
        </w:rPr>
        <w:t> </w:t>
      </w:r>
      <w:r>
        <w:rPr>
          <w:color w:val="231F20"/>
          <w:w w:val="105"/>
        </w:rPr>
        <w:t>khổ, </w:t>
      </w:r>
      <w:r>
        <w:rPr>
          <w:color w:val="231F20"/>
          <w:spacing w:val="-2"/>
          <w:w w:val="105"/>
        </w:rPr>
        <w:t>chịu</w:t>
      </w:r>
      <w:r>
        <w:rPr>
          <w:color w:val="231F20"/>
          <w:spacing w:val="-20"/>
          <w:w w:val="105"/>
        </w:rPr>
        <w:t> </w:t>
      </w:r>
      <w:r>
        <w:rPr>
          <w:color w:val="231F20"/>
          <w:spacing w:val="-2"/>
          <w:w w:val="105"/>
        </w:rPr>
        <w:t>nạn,</w:t>
      </w:r>
      <w:r>
        <w:rPr>
          <w:color w:val="231F20"/>
          <w:spacing w:val="-19"/>
          <w:w w:val="105"/>
        </w:rPr>
        <w:t> </w:t>
      </w:r>
      <w:r>
        <w:rPr>
          <w:color w:val="231F20"/>
          <w:spacing w:val="-2"/>
          <w:w w:val="105"/>
        </w:rPr>
        <w:t>mong</w:t>
      </w:r>
      <w:r>
        <w:rPr>
          <w:color w:val="231F20"/>
          <w:spacing w:val="-19"/>
          <w:w w:val="105"/>
        </w:rPr>
        <w:t> </w:t>
      </w:r>
      <w:r>
        <w:rPr>
          <w:color w:val="231F20"/>
          <w:spacing w:val="-2"/>
          <w:w w:val="105"/>
        </w:rPr>
        <w:t>mỏi</w:t>
      </w:r>
      <w:r>
        <w:rPr>
          <w:color w:val="231F20"/>
          <w:spacing w:val="-20"/>
          <w:w w:val="105"/>
        </w:rPr>
        <w:t> </w:t>
      </w:r>
      <w:r>
        <w:rPr>
          <w:color w:val="231F20"/>
          <w:spacing w:val="-2"/>
          <w:w w:val="105"/>
        </w:rPr>
        <w:t>có</w:t>
      </w:r>
      <w:r>
        <w:rPr>
          <w:color w:val="231F20"/>
          <w:spacing w:val="-20"/>
          <w:w w:val="105"/>
        </w:rPr>
        <w:t> </w:t>
      </w:r>
      <w:r>
        <w:rPr>
          <w:color w:val="231F20"/>
          <w:spacing w:val="-2"/>
          <w:w w:val="105"/>
        </w:rPr>
        <w:t>người</w:t>
      </w:r>
      <w:r>
        <w:rPr>
          <w:color w:val="231F20"/>
          <w:spacing w:val="-20"/>
          <w:w w:val="105"/>
        </w:rPr>
        <w:t> </w:t>
      </w:r>
      <w:r>
        <w:rPr>
          <w:color w:val="231F20"/>
          <w:spacing w:val="-2"/>
          <w:w w:val="105"/>
        </w:rPr>
        <w:t>giúp</w:t>
      </w:r>
      <w:r>
        <w:rPr>
          <w:color w:val="231F20"/>
          <w:spacing w:val="-19"/>
          <w:w w:val="105"/>
        </w:rPr>
        <w:t> </w:t>
      </w:r>
      <w:r>
        <w:rPr>
          <w:color w:val="231F20"/>
          <w:spacing w:val="-2"/>
          <w:w w:val="105"/>
        </w:rPr>
        <w:t>đỡ.</w:t>
      </w:r>
      <w:r>
        <w:rPr>
          <w:color w:val="231F20"/>
          <w:spacing w:val="-20"/>
          <w:w w:val="105"/>
        </w:rPr>
        <w:t> </w:t>
      </w:r>
      <w:r>
        <w:rPr>
          <w:color w:val="231F20"/>
          <w:spacing w:val="-2"/>
          <w:w w:val="105"/>
        </w:rPr>
        <w:t>Đó</w:t>
      </w:r>
      <w:r>
        <w:rPr>
          <w:color w:val="231F20"/>
          <w:spacing w:val="-19"/>
          <w:w w:val="105"/>
        </w:rPr>
        <w:t> </w:t>
      </w:r>
      <w:r>
        <w:rPr>
          <w:color w:val="231F20"/>
          <w:spacing w:val="-2"/>
          <w:w w:val="105"/>
        </w:rPr>
        <w:t>chính</w:t>
      </w:r>
      <w:r>
        <w:rPr>
          <w:color w:val="231F20"/>
          <w:spacing w:val="-20"/>
          <w:w w:val="105"/>
        </w:rPr>
        <w:t> </w:t>
      </w:r>
      <w:r>
        <w:rPr>
          <w:color w:val="231F20"/>
          <w:spacing w:val="-2"/>
          <w:w w:val="105"/>
        </w:rPr>
        <w:t>là</w:t>
      </w:r>
      <w:r>
        <w:rPr>
          <w:color w:val="231F20"/>
          <w:spacing w:val="-20"/>
          <w:w w:val="105"/>
        </w:rPr>
        <w:t> </w:t>
      </w:r>
      <w:r>
        <w:rPr>
          <w:color w:val="231F20"/>
          <w:spacing w:val="-2"/>
          <w:w w:val="105"/>
        </w:rPr>
        <w:t>Cảm.</w:t>
      </w:r>
      <w:r>
        <w:rPr>
          <w:color w:val="231F20"/>
          <w:spacing w:val="-19"/>
          <w:w w:val="105"/>
        </w:rPr>
        <w:t> </w:t>
      </w:r>
      <w:r>
        <w:rPr>
          <w:color w:val="231F20"/>
          <w:spacing w:val="-2"/>
          <w:w w:val="105"/>
        </w:rPr>
        <w:t>Quý </w:t>
      </w:r>
      <w:r>
        <w:rPr>
          <w:color w:val="231F20"/>
          <w:w w:val="105"/>
        </w:rPr>
        <w:t>vị có duyên với họ, lập tức nhận được tin tức ấy, thật sự có thể giúp đỡ họ. Chẳng phế pháp thế gian, mà chứng Phật pháp.</w:t>
      </w:r>
      <w:r>
        <w:rPr>
          <w:color w:val="231F20"/>
          <w:spacing w:val="-12"/>
          <w:w w:val="105"/>
        </w:rPr>
        <w:t> </w:t>
      </w:r>
      <w:r>
        <w:rPr>
          <w:color w:val="231F20"/>
          <w:w w:val="105"/>
        </w:rPr>
        <w:t>“Chẳng</w:t>
      </w:r>
      <w:r>
        <w:rPr>
          <w:color w:val="231F20"/>
          <w:spacing w:val="-12"/>
          <w:w w:val="105"/>
        </w:rPr>
        <w:t> </w:t>
      </w:r>
      <w:r>
        <w:rPr>
          <w:color w:val="231F20"/>
          <w:w w:val="105"/>
        </w:rPr>
        <w:t>phế”</w:t>
      </w:r>
      <w:r>
        <w:rPr>
          <w:color w:val="231F20"/>
          <w:spacing w:val="-12"/>
          <w:w w:val="105"/>
        </w:rPr>
        <w:t> </w:t>
      </w:r>
      <w:r>
        <w:rPr>
          <w:color w:val="231F20"/>
          <w:w w:val="105"/>
        </w:rPr>
        <w:t>và</w:t>
      </w:r>
      <w:r>
        <w:rPr>
          <w:color w:val="231F20"/>
          <w:spacing w:val="-12"/>
          <w:w w:val="105"/>
        </w:rPr>
        <w:t> </w:t>
      </w:r>
      <w:r>
        <w:rPr>
          <w:color w:val="231F20"/>
          <w:w w:val="105"/>
        </w:rPr>
        <w:t>“chẳng</w:t>
      </w:r>
      <w:r>
        <w:rPr>
          <w:color w:val="231F20"/>
          <w:spacing w:val="-12"/>
          <w:w w:val="105"/>
        </w:rPr>
        <w:t> </w:t>
      </w:r>
      <w:r>
        <w:rPr>
          <w:color w:val="231F20"/>
          <w:w w:val="105"/>
        </w:rPr>
        <w:t>lìa”</w:t>
      </w:r>
      <w:r>
        <w:rPr>
          <w:color w:val="231F20"/>
          <w:spacing w:val="-12"/>
          <w:w w:val="105"/>
        </w:rPr>
        <w:t> </w:t>
      </w:r>
      <w:r>
        <w:rPr>
          <w:color w:val="231F20"/>
          <w:w w:val="105"/>
        </w:rPr>
        <w:t>có</w:t>
      </w:r>
      <w:r>
        <w:rPr>
          <w:color w:val="231F20"/>
          <w:spacing w:val="-12"/>
          <w:w w:val="105"/>
        </w:rPr>
        <w:t> </w:t>
      </w:r>
      <w:r>
        <w:rPr>
          <w:color w:val="231F20"/>
          <w:w w:val="105"/>
        </w:rPr>
        <w:t>cùng</w:t>
      </w:r>
      <w:r>
        <w:rPr>
          <w:color w:val="231F20"/>
          <w:spacing w:val="-12"/>
          <w:w w:val="105"/>
        </w:rPr>
        <w:t> </w:t>
      </w:r>
      <w:r>
        <w:rPr>
          <w:color w:val="231F20"/>
          <w:w w:val="105"/>
        </w:rPr>
        <w:t>một</w:t>
      </w:r>
      <w:r>
        <w:rPr>
          <w:color w:val="231F20"/>
          <w:spacing w:val="-12"/>
          <w:w w:val="105"/>
        </w:rPr>
        <w:t> </w:t>
      </w:r>
      <w:r>
        <w:rPr>
          <w:color w:val="231F20"/>
          <w:w w:val="105"/>
        </w:rPr>
        <w:t>ý</w:t>
      </w:r>
      <w:r>
        <w:rPr>
          <w:color w:val="231F20"/>
          <w:spacing w:val="-12"/>
          <w:w w:val="105"/>
        </w:rPr>
        <w:t> </w:t>
      </w:r>
      <w:r>
        <w:rPr>
          <w:color w:val="231F20"/>
          <w:w w:val="105"/>
        </w:rPr>
        <w:t>nghĩa.</w:t>
      </w:r>
      <w:r>
        <w:rPr>
          <w:color w:val="231F20"/>
          <w:spacing w:val="-12"/>
          <w:w w:val="105"/>
        </w:rPr>
        <w:t> </w:t>
      </w:r>
      <w:r>
        <w:rPr>
          <w:color w:val="231F20"/>
          <w:w w:val="105"/>
        </w:rPr>
        <w:t>Thế pháp (pháp thế gian) là gì?</w:t>
      </w:r>
    </w:p>
    <w:p>
      <w:pPr>
        <w:pStyle w:val="BodyText"/>
        <w:spacing w:line="288" w:lineRule="auto" w:before="153"/>
        <w:ind w:left="397" w:right="110" w:firstLine="453"/>
      </w:pPr>
      <w:r>
        <w:rPr>
          <w:color w:val="231F20"/>
        </w:rPr>
        <w:t>Thưa</w:t>
      </w:r>
      <w:r>
        <w:rPr>
          <w:color w:val="231F20"/>
          <w:spacing w:val="-5"/>
        </w:rPr>
        <w:t> </w:t>
      </w:r>
      <w:r>
        <w:rPr>
          <w:color w:val="231F20"/>
        </w:rPr>
        <w:t>cùng</w:t>
      </w:r>
      <w:r>
        <w:rPr>
          <w:color w:val="231F20"/>
          <w:spacing w:val="-5"/>
        </w:rPr>
        <w:t> </w:t>
      </w:r>
      <w:r>
        <w:rPr>
          <w:color w:val="231F20"/>
        </w:rPr>
        <w:t>quý</w:t>
      </w:r>
      <w:r>
        <w:rPr>
          <w:color w:val="231F20"/>
          <w:spacing w:val="-5"/>
        </w:rPr>
        <w:t> </w:t>
      </w:r>
      <w:r>
        <w:rPr>
          <w:color w:val="231F20"/>
        </w:rPr>
        <w:t>vị,</w:t>
      </w:r>
      <w:r>
        <w:rPr>
          <w:color w:val="231F20"/>
          <w:spacing w:val="-6"/>
        </w:rPr>
        <w:t> </w:t>
      </w:r>
      <w:r>
        <w:rPr>
          <w:color w:val="231F20"/>
        </w:rPr>
        <w:t>Đệ</w:t>
      </w:r>
      <w:r>
        <w:rPr>
          <w:color w:val="231F20"/>
          <w:spacing w:val="-5"/>
        </w:rPr>
        <w:t> </w:t>
      </w:r>
      <w:r>
        <w:rPr>
          <w:color w:val="231F20"/>
        </w:rPr>
        <w:t>Tử</w:t>
      </w:r>
      <w:r>
        <w:rPr>
          <w:color w:val="231F20"/>
          <w:spacing w:val="-5"/>
        </w:rPr>
        <w:t> </w:t>
      </w:r>
      <w:r>
        <w:rPr>
          <w:color w:val="231F20"/>
        </w:rPr>
        <w:t>Quy</w:t>
      </w:r>
      <w:r>
        <w:rPr>
          <w:color w:val="231F20"/>
          <w:spacing w:val="-5"/>
        </w:rPr>
        <w:t> </w:t>
      </w:r>
      <w:r>
        <w:rPr>
          <w:color w:val="231F20"/>
        </w:rPr>
        <w:t>là</w:t>
      </w:r>
      <w:r>
        <w:rPr>
          <w:color w:val="231F20"/>
          <w:spacing w:val="-5"/>
        </w:rPr>
        <w:t> </w:t>
      </w:r>
      <w:r>
        <w:rPr>
          <w:color w:val="231F20"/>
        </w:rPr>
        <w:t>thế</w:t>
      </w:r>
      <w:r>
        <w:rPr>
          <w:color w:val="231F20"/>
          <w:spacing w:val="-5"/>
        </w:rPr>
        <w:t> </w:t>
      </w:r>
      <w:r>
        <w:rPr>
          <w:color w:val="231F20"/>
        </w:rPr>
        <w:t>pháp,</w:t>
      </w:r>
      <w:r>
        <w:rPr>
          <w:color w:val="231F20"/>
          <w:spacing w:val="-5"/>
        </w:rPr>
        <w:t> </w:t>
      </w:r>
      <w:r>
        <w:rPr>
          <w:color w:val="231F20"/>
        </w:rPr>
        <w:t>Cảm</w:t>
      </w:r>
      <w:r>
        <w:rPr>
          <w:color w:val="231F20"/>
          <w:spacing w:val="-5"/>
        </w:rPr>
        <w:t> </w:t>
      </w:r>
      <w:r>
        <w:rPr>
          <w:color w:val="231F20"/>
        </w:rPr>
        <w:t>Ứng</w:t>
      </w:r>
      <w:r>
        <w:rPr>
          <w:color w:val="231F20"/>
          <w:spacing w:val="-5"/>
        </w:rPr>
        <w:t> </w:t>
      </w:r>
      <w:r>
        <w:rPr>
          <w:color w:val="231F20"/>
        </w:rPr>
        <w:t>Thiên là thế pháp, Thập Thiện Nghiệp cũng là thế pháp. Quý vị thấy </w:t>
      </w:r>
      <w:r>
        <w:rPr>
          <w:color w:val="231F20"/>
          <w:w w:val="105"/>
        </w:rPr>
        <w:t>đó,</w:t>
      </w:r>
      <w:r>
        <w:rPr>
          <w:color w:val="231F20"/>
          <w:spacing w:val="-23"/>
          <w:w w:val="105"/>
        </w:rPr>
        <w:t> </w:t>
      </w:r>
      <w:r>
        <w:rPr>
          <w:color w:val="231F20"/>
          <w:w w:val="105"/>
        </w:rPr>
        <w:t>vận</w:t>
      </w:r>
      <w:r>
        <w:rPr>
          <w:color w:val="231F20"/>
          <w:spacing w:val="-22"/>
          <w:w w:val="105"/>
        </w:rPr>
        <w:t> </w:t>
      </w:r>
      <w:r>
        <w:rPr>
          <w:color w:val="231F20"/>
          <w:w w:val="105"/>
        </w:rPr>
        <w:t>dụng</w:t>
      </w:r>
      <w:r>
        <w:rPr>
          <w:color w:val="231F20"/>
          <w:spacing w:val="-22"/>
          <w:w w:val="105"/>
        </w:rPr>
        <w:t> </w:t>
      </w:r>
      <w:r>
        <w:rPr>
          <w:color w:val="231F20"/>
          <w:w w:val="105"/>
        </w:rPr>
        <w:t>ba</w:t>
      </w:r>
      <w:r>
        <w:rPr>
          <w:color w:val="231F20"/>
          <w:spacing w:val="-23"/>
          <w:w w:val="105"/>
        </w:rPr>
        <w:t> </w:t>
      </w:r>
      <w:r>
        <w:rPr>
          <w:color w:val="231F20"/>
          <w:w w:val="105"/>
        </w:rPr>
        <w:t>thứ</w:t>
      </w:r>
      <w:r>
        <w:rPr>
          <w:color w:val="231F20"/>
          <w:spacing w:val="-22"/>
          <w:w w:val="105"/>
        </w:rPr>
        <w:t> </w:t>
      </w:r>
      <w:r>
        <w:rPr>
          <w:color w:val="231F20"/>
          <w:w w:val="105"/>
        </w:rPr>
        <w:t>này</w:t>
      </w:r>
      <w:r>
        <w:rPr>
          <w:color w:val="231F20"/>
          <w:spacing w:val="-22"/>
          <w:w w:val="105"/>
        </w:rPr>
        <w:t> </w:t>
      </w:r>
      <w:r>
        <w:rPr>
          <w:color w:val="231F20"/>
          <w:w w:val="105"/>
        </w:rPr>
        <w:t>ngay</w:t>
      </w:r>
      <w:r>
        <w:rPr>
          <w:color w:val="231F20"/>
          <w:spacing w:val="-23"/>
          <w:w w:val="105"/>
        </w:rPr>
        <w:t> </w:t>
      </w:r>
      <w:r>
        <w:rPr>
          <w:color w:val="231F20"/>
          <w:w w:val="105"/>
        </w:rPr>
        <w:t>trong</w:t>
      </w:r>
      <w:r>
        <w:rPr>
          <w:color w:val="231F20"/>
          <w:spacing w:val="-22"/>
          <w:w w:val="105"/>
        </w:rPr>
        <w:t> </w:t>
      </w:r>
      <w:r>
        <w:rPr>
          <w:color w:val="231F20"/>
          <w:w w:val="105"/>
        </w:rPr>
        <w:t>cuộc</w:t>
      </w:r>
      <w:r>
        <w:rPr>
          <w:color w:val="231F20"/>
          <w:spacing w:val="-22"/>
          <w:w w:val="105"/>
        </w:rPr>
        <w:t> </w:t>
      </w:r>
      <w:r>
        <w:rPr>
          <w:color w:val="231F20"/>
          <w:w w:val="105"/>
        </w:rPr>
        <w:t>sống</w:t>
      </w:r>
      <w:r>
        <w:rPr>
          <w:color w:val="231F20"/>
          <w:spacing w:val="-23"/>
          <w:w w:val="105"/>
        </w:rPr>
        <w:t> </w:t>
      </w:r>
      <w:r>
        <w:rPr>
          <w:color w:val="231F20"/>
          <w:w w:val="105"/>
        </w:rPr>
        <w:t>hằng</w:t>
      </w:r>
      <w:r>
        <w:rPr>
          <w:color w:val="231F20"/>
          <w:spacing w:val="-22"/>
          <w:w w:val="105"/>
        </w:rPr>
        <w:t> </w:t>
      </w:r>
      <w:r>
        <w:rPr>
          <w:color w:val="231F20"/>
          <w:w w:val="105"/>
        </w:rPr>
        <w:t>ngày</w:t>
      </w:r>
      <w:r>
        <w:rPr>
          <w:color w:val="231F20"/>
          <w:spacing w:val="-22"/>
          <w:w w:val="105"/>
        </w:rPr>
        <w:t> </w:t>
      </w:r>
      <w:r>
        <w:rPr>
          <w:color w:val="231F20"/>
          <w:w w:val="105"/>
        </w:rPr>
        <w:t>của </w:t>
      </w:r>
      <w:r>
        <w:rPr>
          <w:color w:val="231F20"/>
          <w:spacing w:val="-2"/>
          <w:w w:val="110"/>
        </w:rPr>
        <w:t>chính</w:t>
      </w:r>
      <w:r>
        <w:rPr>
          <w:color w:val="231F20"/>
          <w:spacing w:val="-19"/>
          <w:w w:val="110"/>
        </w:rPr>
        <w:t> </w:t>
      </w:r>
      <w:r>
        <w:rPr>
          <w:color w:val="231F20"/>
          <w:spacing w:val="-2"/>
          <w:w w:val="110"/>
        </w:rPr>
        <w:t>mình,</w:t>
      </w:r>
      <w:r>
        <w:rPr>
          <w:color w:val="231F20"/>
          <w:spacing w:val="-19"/>
          <w:w w:val="110"/>
        </w:rPr>
        <w:t> </w:t>
      </w:r>
      <w:r>
        <w:rPr>
          <w:color w:val="231F20"/>
          <w:spacing w:val="-2"/>
          <w:w w:val="110"/>
        </w:rPr>
        <w:t>vận</w:t>
      </w:r>
      <w:r>
        <w:rPr>
          <w:color w:val="231F20"/>
          <w:spacing w:val="-18"/>
          <w:w w:val="110"/>
        </w:rPr>
        <w:t> </w:t>
      </w:r>
      <w:r>
        <w:rPr>
          <w:color w:val="231F20"/>
          <w:spacing w:val="-2"/>
          <w:w w:val="110"/>
        </w:rPr>
        <w:t>dụng</w:t>
      </w:r>
      <w:r>
        <w:rPr>
          <w:color w:val="231F20"/>
          <w:spacing w:val="-18"/>
          <w:w w:val="110"/>
        </w:rPr>
        <w:t> </w:t>
      </w:r>
      <w:r>
        <w:rPr>
          <w:color w:val="231F20"/>
          <w:spacing w:val="-2"/>
          <w:w w:val="110"/>
        </w:rPr>
        <w:t>ngay</w:t>
      </w:r>
      <w:r>
        <w:rPr>
          <w:color w:val="231F20"/>
          <w:spacing w:val="-19"/>
          <w:w w:val="110"/>
        </w:rPr>
        <w:t> </w:t>
      </w:r>
      <w:r>
        <w:rPr>
          <w:color w:val="231F20"/>
          <w:spacing w:val="-2"/>
          <w:w w:val="110"/>
        </w:rPr>
        <w:t>vào</w:t>
      </w:r>
      <w:r>
        <w:rPr>
          <w:color w:val="231F20"/>
          <w:spacing w:val="-19"/>
          <w:w w:val="110"/>
        </w:rPr>
        <w:t> </w:t>
      </w:r>
      <w:r>
        <w:rPr>
          <w:color w:val="231F20"/>
          <w:spacing w:val="-2"/>
          <w:w w:val="110"/>
        </w:rPr>
        <w:t>công</w:t>
      </w:r>
      <w:r>
        <w:rPr>
          <w:color w:val="231F20"/>
          <w:spacing w:val="-19"/>
          <w:w w:val="110"/>
        </w:rPr>
        <w:t> </w:t>
      </w:r>
      <w:r>
        <w:rPr>
          <w:color w:val="231F20"/>
          <w:spacing w:val="-2"/>
          <w:w w:val="110"/>
        </w:rPr>
        <w:t>việc</w:t>
      </w:r>
      <w:r>
        <w:rPr>
          <w:color w:val="231F20"/>
          <w:spacing w:val="-19"/>
          <w:w w:val="110"/>
        </w:rPr>
        <w:t> </w:t>
      </w:r>
      <w:r>
        <w:rPr>
          <w:color w:val="231F20"/>
          <w:spacing w:val="-2"/>
          <w:w w:val="110"/>
        </w:rPr>
        <w:t>của</w:t>
      </w:r>
      <w:r>
        <w:rPr>
          <w:color w:val="231F20"/>
          <w:spacing w:val="-18"/>
          <w:w w:val="110"/>
        </w:rPr>
        <w:t> </w:t>
      </w:r>
      <w:r>
        <w:rPr>
          <w:color w:val="231F20"/>
          <w:spacing w:val="-2"/>
          <w:w w:val="110"/>
        </w:rPr>
        <w:t>chính</w:t>
      </w:r>
      <w:r>
        <w:rPr>
          <w:color w:val="231F20"/>
          <w:spacing w:val="-19"/>
          <w:w w:val="110"/>
        </w:rPr>
        <w:t> </w:t>
      </w:r>
      <w:r>
        <w:rPr>
          <w:color w:val="231F20"/>
          <w:spacing w:val="-2"/>
          <w:w w:val="110"/>
        </w:rPr>
        <w:t>mình, </w:t>
      </w:r>
      <w:r>
        <w:rPr>
          <w:color w:val="231F20"/>
          <w:w w:val="105"/>
        </w:rPr>
        <w:t>dùng</w:t>
      </w:r>
      <w:r>
        <w:rPr>
          <w:color w:val="231F20"/>
          <w:spacing w:val="-6"/>
          <w:w w:val="105"/>
        </w:rPr>
        <w:t> </w:t>
      </w:r>
      <w:r>
        <w:rPr>
          <w:color w:val="231F20"/>
          <w:w w:val="105"/>
        </w:rPr>
        <w:t>ngay</w:t>
      </w:r>
      <w:r>
        <w:rPr>
          <w:color w:val="231F20"/>
          <w:spacing w:val="-6"/>
          <w:w w:val="105"/>
        </w:rPr>
        <w:t> </w:t>
      </w:r>
      <w:r>
        <w:rPr>
          <w:color w:val="231F20"/>
          <w:w w:val="105"/>
        </w:rPr>
        <w:t>trong</w:t>
      </w:r>
      <w:r>
        <w:rPr>
          <w:color w:val="231F20"/>
          <w:spacing w:val="-6"/>
          <w:w w:val="105"/>
        </w:rPr>
        <w:t> </w:t>
      </w:r>
      <w:r>
        <w:rPr>
          <w:color w:val="231F20"/>
          <w:w w:val="105"/>
        </w:rPr>
        <w:t>sự</w:t>
      </w:r>
      <w:r>
        <w:rPr>
          <w:color w:val="231F20"/>
          <w:spacing w:val="-6"/>
          <w:w w:val="105"/>
        </w:rPr>
        <w:t> </w:t>
      </w:r>
      <w:r>
        <w:rPr>
          <w:color w:val="231F20"/>
          <w:w w:val="105"/>
        </w:rPr>
        <w:t>đãi</w:t>
      </w:r>
      <w:r>
        <w:rPr>
          <w:color w:val="231F20"/>
          <w:spacing w:val="-6"/>
          <w:w w:val="105"/>
        </w:rPr>
        <w:t> </w:t>
      </w:r>
      <w:r>
        <w:rPr>
          <w:color w:val="231F20"/>
          <w:w w:val="105"/>
        </w:rPr>
        <w:t>người</w:t>
      </w:r>
      <w:r>
        <w:rPr>
          <w:color w:val="231F20"/>
          <w:spacing w:val="-6"/>
          <w:w w:val="105"/>
        </w:rPr>
        <w:t> </w:t>
      </w:r>
      <w:r>
        <w:rPr>
          <w:color w:val="231F20"/>
          <w:w w:val="105"/>
        </w:rPr>
        <w:t>tiếp</w:t>
      </w:r>
      <w:r>
        <w:rPr>
          <w:color w:val="231F20"/>
          <w:spacing w:val="-6"/>
          <w:w w:val="105"/>
        </w:rPr>
        <w:t> </w:t>
      </w:r>
      <w:r>
        <w:rPr>
          <w:color w:val="231F20"/>
          <w:w w:val="105"/>
        </w:rPr>
        <w:t>vật</w:t>
      </w:r>
      <w:r>
        <w:rPr>
          <w:color w:val="231F20"/>
          <w:spacing w:val="-6"/>
          <w:w w:val="105"/>
        </w:rPr>
        <w:t> </w:t>
      </w:r>
      <w:r>
        <w:rPr>
          <w:color w:val="231F20"/>
          <w:w w:val="105"/>
        </w:rPr>
        <w:t>của</w:t>
      </w:r>
      <w:r>
        <w:rPr>
          <w:color w:val="231F20"/>
          <w:spacing w:val="-6"/>
          <w:w w:val="105"/>
        </w:rPr>
        <w:t> </w:t>
      </w:r>
      <w:r>
        <w:rPr>
          <w:color w:val="231F20"/>
          <w:w w:val="105"/>
        </w:rPr>
        <w:t>chính</w:t>
      </w:r>
      <w:r>
        <w:rPr>
          <w:color w:val="231F20"/>
          <w:spacing w:val="-6"/>
          <w:w w:val="105"/>
        </w:rPr>
        <w:t> </w:t>
      </w:r>
      <w:r>
        <w:rPr>
          <w:color w:val="231F20"/>
          <w:w w:val="105"/>
        </w:rPr>
        <w:t>mình,</w:t>
      </w:r>
      <w:r>
        <w:rPr>
          <w:color w:val="231F20"/>
          <w:spacing w:val="-6"/>
          <w:w w:val="105"/>
        </w:rPr>
        <w:t> </w:t>
      </w:r>
      <w:r>
        <w:rPr>
          <w:color w:val="231F20"/>
          <w:w w:val="105"/>
        </w:rPr>
        <w:t>đó</w:t>
      </w:r>
      <w:r>
        <w:rPr>
          <w:color w:val="231F20"/>
          <w:spacing w:val="-6"/>
          <w:w w:val="105"/>
        </w:rPr>
        <w:t> </w:t>
      </w:r>
      <w:r>
        <w:rPr>
          <w:color w:val="231F20"/>
          <w:w w:val="105"/>
        </w:rPr>
        <w:t>là thế</w:t>
      </w:r>
      <w:r>
        <w:rPr>
          <w:color w:val="231F20"/>
          <w:spacing w:val="-6"/>
          <w:w w:val="105"/>
        </w:rPr>
        <w:t> </w:t>
      </w:r>
      <w:r>
        <w:rPr>
          <w:color w:val="231F20"/>
          <w:w w:val="105"/>
        </w:rPr>
        <w:t>pháp</w:t>
      </w:r>
      <w:r>
        <w:rPr>
          <w:color w:val="231F20"/>
          <w:spacing w:val="-6"/>
          <w:w w:val="105"/>
        </w:rPr>
        <w:t> </w:t>
      </w:r>
      <w:r>
        <w:rPr>
          <w:color w:val="231F20"/>
          <w:w w:val="105"/>
        </w:rPr>
        <w:t>đấy!</w:t>
      </w:r>
      <w:r>
        <w:rPr>
          <w:color w:val="231F20"/>
          <w:spacing w:val="-6"/>
          <w:w w:val="105"/>
        </w:rPr>
        <w:t> </w:t>
      </w:r>
      <w:r>
        <w:rPr>
          <w:color w:val="231F20"/>
          <w:w w:val="105"/>
        </w:rPr>
        <w:t>Nêu</w:t>
      </w:r>
      <w:r>
        <w:rPr>
          <w:color w:val="231F20"/>
          <w:spacing w:val="-6"/>
          <w:w w:val="105"/>
        </w:rPr>
        <w:t> </w:t>
      </w:r>
      <w:r>
        <w:rPr>
          <w:color w:val="231F20"/>
          <w:w w:val="105"/>
        </w:rPr>
        <w:t>gương</w:t>
      </w:r>
      <w:r>
        <w:rPr>
          <w:color w:val="231F20"/>
          <w:spacing w:val="-6"/>
          <w:w w:val="105"/>
        </w:rPr>
        <w:t> </w:t>
      </w:r>
      <w:r>
        <w:rPr>
          <w:color w:val="231F20"/>
          <w:w w:val="105"/>
        </w:rPr>
        <w:t>tốt</w:t>
      </w:r>
      <w:r>
        <w:rPr>
          <w:color w:val="231F20"/>
          <w:spacing w:val="-6"/>
          <w:w w:val="105"/>
        </w:rPr>
        <w:t> </w:t>
      </w:r>
      <w:r>
        <w:rPr>
          <w:color w:val="231F20"/>
          <w:w w:val="105"/>
        </w:rPr>
        <w:t>cho</w:t>
      </w:r>
      <w:r>
        <w:rPr>
          <w:color w:val="231F20"/>
          <w:spacing w:val="-6"/>
          <w:w w:val="105"/>
        </w:rPr>
        <w:t> </w:t>
      </w:r>
      <w:r>
        <w:rPr>
          <w:color w:val="231F20"/>
          <w:w w:val="105"/>
        </w:rPr>
        <w:t>người</w:t>
      </w:r>
      <w:r>
        <w:rPr>
          <w:color w:val="231F20"/>
          <w:spacing w:val="-6"/>
          <w:w w:val="105"/>
        </w:rPr>
        <w:t> </w:t>
      </w:r>
      <w:r>
        <w:rPr>
          <w:color w:val="231F20"/>
          <w:w w:val="105"/>
        </w:rPr>
        <w:t>thế</w:t>
      </w:r>
      <w:r>
        <w:rPr>
          <w:color w:val="231F20"/>
          <w:spacing w:val="-6"/>
          <w:w w:val="105"/>
        </w:rPr>
        <w:t> </w:t>
      </w:r>
      <w:r>
        <w:rPr>
          <w:color w:val="231F20"/>
          <w:w w:val="105"/>
        </w:rPr>
        <w:t>gian.</w:t>
      </w:r>
      <w:r>
        <w:rPr>
          <w:color w:val="231F20"/>
          <w:spacing w:val="-6"/>
          <w:w w:val="105"/>
        </w:rPr>
        <w:t> </w:t>
      </w:r>
      <w:r>
        <w:rPr>
          <w:color w:val="231F20"/>
          <w:w w:val="105"/>
        </w:rPr>
        <w:t>Trong</w:t>
      </w:r>
      <w:r>
        <w:rPr>
          <w:color w:val="231F20"/>
          <w:spacing w:val="-6"/>
          <w:w w:val="105"/>
        </w:rPr>
        <w:t> </w:t>
      </w:r>
      <w:r>
        <w:rPr>
          <w:color w:val="231F20"/>
          <w:w w:val="105"/>
        </w:rPr>
        <w:t>tâm là</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thì</w:t>
      </w:r>
      <w:r>
        <w:rPr>
          <w:color w:val="231F20"/>
          <w:spacing w:val="-22"/>
          <w:w w:val="105"/>
        </w:rPr>
        <w:t> </w:t>
      </w:r>
      <w:r>
        <w:rPr>
          <w:color w:val="231F20"/>
          <w:w w:val="105"/>
        </w:rPr>
        <w:t>sẽ</w:t>
      </w:r>
      <w:r>
        <w:rPr>
          <w:color w:val="231F20"/>
          <w:spacing w:val="-23"/>
          <w:w w:val="105"/>
        </w:rPr>
        <w:t> </w:t>
      </w:r>
      <w:r>
        <w:rPr>
          <w:color w:val="231F20"/>
          <w:w w:val="105"/>
        </w:rPr>
        <w:t>thành</w:t>
      </w:r>
      <w:r>
        <w:rPr>
          <w:color w:val="231F20"/>
          <w:spacing w:val="-22"/>
          <w:w w:val="105"/>
        </w:rPr>
        <w:t> </w:t>
      </w:r>
      <w:r>
        <w:rPr>
          <w:color w:val="231F20"/>
          <w:w w:val="105"/>
        </w:rPr>
        <w:t>công.</w:t>
      </w:r>
      <w:r>
        <w:rPr>
          <w:color w:val="231F20"/>
          <w:spacing w:val="-22"/>
          <w:w w:val="105"/>
        </w:rPr>
        <w:t> </w:t>
      </w:r>
      <w:r>
        <w:rPr>
          <w:color w:val="231F20"/>
          <w:w w:val="105"/>
        </w:rPr>
        <w:t>Thế</w:t>
      </w:r>
      <w:r>
        <w:rPr>
          <w:color w:val="231F20"/>
          <w:spacing w:val="-23"/>
          <w:w w:val="105"/>
        </w:rPr>
        <w:t> </w:t>
      </w:r>
      <w:r>
        <w:rPr>
          <w:color w:val="231F20"/>
          <w:w w:val="105"/>
        </w:rPr>
        <w:t>pháp</w:t>
      </w:r>
      <w:r>
        <w:rPr>
          <w:color w:val="231F20"/>
          <w:spacing w:val="-22"/>
          <w:w w:val="105"/>
        </w:rPr>
        <w:t> </w:t>
      </w:r>
      <w:r>
        <w:rPr>
          <w:color w:val="231F20"/>
          <w:w w:val="105"/>
        </w:rPr>
        <w:t>không</w:t>
      </w:r>
      <w:r>
        <w:rPr>
          <w:color w:val="231F20"/>
          <w:spacing w:val="-22"/>
          <w:w w:val="105"/>
        </w:rPr>
        <w:t> </w:t>
      </w:r>
      <w:r>
        <w:rPr>
          <w:color w:val="231F20"/>
          <w:w w:val="105"/>
        </w:rPr>
        <w:t>chỉ</w:t>
      </w:r>
      <w:r>
        <w:rPr>
          <w:color w:val="231F20"/>
          <w:spacing w:val="-23"/>
          <w:w w:val="105"/>
        </w:rPr>
        <w:t> </w:t>
      </w:r>
      <w:r>
        <w:rPr>
          <w:color w:val="231F20"/>
          <w:w w:val="105"/>
        </w:rPr>
        <w:t>chẳng chướng</w:t>
      </w:r>
      <w:r>
        <w:rPr>
          <w:color w:val="231F20"/>
          <w:spacing w:val="-13"/>
          <w:w w:val="105"/>
        </w:rPr>
        <w:t> </w:t>
      </w:r>
      <w:r>
        <w:rPr>
          <w:color w:val="231F20"/>
          <w:w w:val="105"/>
        </w:rPr>
        <w:t>ngại</w:t>
      </w:r>
      <w:r>
        <w:rPr>
          <w:color w:val="231F20"/>
          <w:spacing w:val="-13"/>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mà</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còn</w:t>
      </w:r>
      <w:r>
        <w:rPr>
          <w:color w:val="231F20"/>
          <w:spacing w:val="-12"/>
          <w:w w:val="105"/>
        </w:rPr>
        <w:t> </w:t>
      </w:r>
      <w:r>
        <w:rPr>
          <w:color w:val="231F20"/>
          <w:w w:val="105"/>
        </w:rPr>
        <w:t>tích</w:t>
      </w:r>
      <w:r>
        <w:rPr>
          <w:color w:val="231F20"/>
          <w:spacing w:val="-13"/>
          <w:w w:val="105"/>
        </w:rPr>
        <w:t> </w:t>
      </w:r>
      <w:r>
        <w:rPr>
          <w:color w:val="231F20"/>
          <w:w w:val="105"/>
        </w:rPr>
        <w:t>lũy</w:t>
      </w:r>
      <w:r>
        <w:rPr>
          <w:color w:val="231F20"/>
          <w:spacing w:val="-12"/>
          <w:w w:val="105"/>
        </w:rPr>
        <w:t> </w:t>
      </w:r>
      <w:r>
        <w:rPr>
          <w:color w:val="231F20"/>
          <w:w w:val="105"/>
        </w:rPr>
        <w:t>công</w:t>
      </w:r>
      <w:r>
        <w:rPr>
          <w:color w:val="231F20"/>
          <w:spacing w:val="-12"/>
          <w:w w:val="105"/>
        </w:rPr>
        <w:t> </w:t>
      </w:r>
      <w:r>
        <w:rPr>
          <w:color w:val="231F20"/>
          <w:w w:val="105"/>
        </w:rPr>
        <w:t>đức</w:t>
      </w:r>
      <w:r>
        <w:rPr>
          <w:color w:val="231F20"/>
          <w:spacing w:val="-13"/>
          <w:w w:val="105"/>
        </w:rPr>
        <w:t> </w:t>
      </w:r>
      <w:r>
        <w:rPr>
          <w:color w:val="231F20"/>
          <w:w w:val="105"/>
        </w:rPr>
        <w:t>nơi</w:t>
      </w:r>
      <w:r>
        <w:rPr>
          <w:color w:val="231F20"/>
          <w:spacing w:val="-12"/>
          <w:w w:val="105"/>
        </w:rPr>
        <w:t> </w:t>
      </w:r>
      <w:r>
        <w:rPr>
          <w:color w:val="231F20"/>
          <w:w w:val="105"/>
        </w:rPr>
        <w:t>ấy, nâng cao phẩm vị khi sinh về thế giới Cực Lạc. Quý vị làm </w:t>
      </w:r>
      <w:r>
        <w:rPr>
          <w:color w:val="231F20"/>
          <w:w w:val="110"/>
        </w:rPr>
        <w:t>bao</w:t>
      </w:r>
      <w:r>
        <w:rPr>
          <w:color w:val="231F20"/>
          <w:spacing w:val="-17"/>
          <w:w w:val="110"/>
        </w:rPr>
        <w:t> </w:t>
      </w:r>
      <w:r>
        <w:rPr>
          <w:color w:val="231F20"/>
          <w:w w:val="110"/>
        </w:rPr>
        <w:t>nhiêu</w:t>
      </w:r>
      <w:r>
        <w:rPr>
          <w:color w:val="231F20"/>
          <w:spacing w:val="-17"/>
          <w:w w:val="110"/>
        </w:rPr>
        <w:t> </w:t>
      </w:r>
      <w:r>
        <w:rPr>
          <w:color w:val="231F20"/>
          <w:w w:val="110"/>
        </w:rPr>
        <w:t>chuyện</w:t>
      </w:r>
      <w:r>
        <w:rPr>
          <w:color w:val="231F20"/>
          <w:spacing w:val="-17"/>
          <w:w w:val="110"/>
        </w:rPr>
        <w:t> </w:t>
      </w:r>
      <w:r>
        <w:rPr>
          <w:color w:val="231F20"/>
          <w:w w:val="110"/>
        </w:rPr>
        <w:t>tốt,</w:t>
      </w:r>
      <w:r>
        <w:rPr>
          <w:color w:val="231F20"/>
          <w:spacing w:val="-17"/>
          <w:w w:val="110"/>
        </w:rPr>
        <w:t> </w:t>
      </w:r>
      <w:r>
        <w:rPr>
          <w:color w:val="231F20"/>
          <w:w w:val="110"/>
        </w:rPr>
        <w:t>nêu</w:t>
      </w:r>
      <w:r>
        <w:rPr>
          <w:color w:val="231F20"/>
          <w:spacing w:val="-17"/>
          <w:w w:val="110"/>
        </w:rPr>
        <w:t> </w:t>
      </w:r>
      <w:r>
        <w:rPr>
          <w:color w:val="231F20"/>
          <w:w w:val="110"/>
        </w:rPr>
        <w:t>gương</w:t>
      </w:r>
      <w:r>
        <w:rPr>
          <w:color w:val="231F20"/>
          <w:spacing w:val="-17"/>
          <w:w w:val="110"/>
        </w:rPr>
        <w:t> </w:t>
      </w:r>
      <w:r>
        <w:rPr>
          <w:color w:val="231F20"/>
          <w:w w:val="110"/>
        </w:rPr>
        <w:t>rất</w:t>
      </w:r>
      <w:r>
        <w:rPr>
          <w:color w:val="231F20"/>
          <w:spacing w:val="-17"/>
          <w:w w:val="110"/>
        </w:rPr>
        <w:t> </w:t>
      </w:r>
      <w:r>
        <w:rPr>
          <w:color w:val="231F20"/>
          <w:w w:val="110"/>
        </w:rPr>
        <w:t>tốt</w:t>
      </w:r>
      <w:r>
        <w:rPr>
          <w:color w:val="231F20"/>
          <w:spacing w:val="-17"/>
          <w:w w:val="110"/>
        </w:rPr>
        <w:t> </w:t>
      </w:r>
      <w:r>
        <w:rPr>
          <w:color w:val="231F20"/>
          <w:w w:val="110"/>
        </w:rPr>
        <w:t>trong</w:t>
      </w:r>
      <w:r>
        <w:rPr>
          <w:color w:val="231F20"/>
          <w:spacing w:val="-17"/>
          <w:w w:val="110"/>
        </w:rPr>
        <w:t> </w:t>
      </w:r>
      <w:r>
        <w:rPr>
          <w:color w:val="231F20"/>
          <w:w w:val="110"/>
        </w:rPr>
        <w:t>xã</w:t>
      </w:r>
      <w:r>
        <w:rPr>
          <w:color w:val="231F20"/>
          <w:spacing w:val="-17"/>
          <w:w w:val="110"/>
        </w:rPr>
        <w:t> </w:t>
      </w:r>
      <w:r>
        <w:rPr>
          <w:color w:val="231F20"/>
          <w:w w:val="110"/>
        </w:rPr>
        <w:t>hội.</w:t>
      </w:r>
    </w:p>
    <w:p>
      <w:pPr>
        <w:pStyle w:val="BodyText"/>
        <w:spacing w:line="288" w:lineRule="auto" w:before="127"/>
        <w:ind w:left="397" w:right="107" w:firstLine="453"/>
      </w:pPr>
      <w:r>
        <w:rPr>
          <w:color w:val="231F20"/>
          <w:w w:val="105"/>
        </w:rPr>
        <w:t>Tâm</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người</w:t>
      </w:r>
      <w:r>
        <w:rPr>
          <w:color w:val="231F20"/>
          <w:spacing w:val="-1"/>
          <w:w w:val="105"/>
        </w:rPr>
        <w:t> </w:t>
      </w:r>
      <w:r>
        <w:rPr>
          <w:color w:val="231F20"/>
          <w:w w:val="105"/>
        </w:rPr>
        <w:t>ta</w:t>
      </w:r>
      <w:r>
        <w:rPr>
          <w:color w:val="231F20"/>
          <w:spacing w:val="-1"/>
          <w:w w:val="105"/>
        </w:rPr>
        <w:t> </w:t>
      </w:r>
      <w:r>
        <w:rPr>
          <w:color w:val="231F20"/>
          <w:w w:val="105"/>
        </w:rPr>
        <w:t>nhìn</w:t>
      </w:r>
      <w:r>
        <w:rPr>
          <w:color w:val="231F20"/>
          <w:spacing w:val="-1"/>
          <w:w w:val="105"/>
        </w:rPr>
        <w:t> </w:t>
      </w:r>
      <w:r>
        <w:rPr>
          <w:color w:val="231F20"/>
          <w:w w:val="105"/>
        </w:rPr>
        <w:t>không</w:t>
      </w:r>
      <w:r>
        <w:rPr>
          <w:color w:val="231F20"/>
          <w:spacing w:val="-1"/>
          <w:w w:val="105"/>
        </w:rPr>
        <w:t> </w:t>
      </w:r>
      <w:r>
        <w:rPr>
          <w:color w:val="231F20"/>
          <w:w w:val="105"/>
        </w:rPr>
        <w:t>thấy,</w:t>
      </w:r>
      <w:r>
        <w:rPr>
          <w:color w:val="231F20"/>
          <w:spacing w:val="-1"/>
          <w:w w:val="105"/>
        </w:rPr>
        <w:t> </w:t>
      </w:r>
      <w:r>
        <w:rPr>
          <w:color w:val="231F20"/>
          <w:w w:val="105"/>
        </w:rPr>
        <w:t>nhưng Đệ</w:t>
      </w:r>
      <w:r>
        <w:rPr>
          <w:color w:val="231F20"/>
          <w:spacing w:val="-18"/>
          <w:w w:val="105"/>
        </w:rPr>
        <w:t> </w:t>
      </w:r>
      <w:r>
        <w:rPr>
          <w:color w:val="231F20"/>
          <w:w w:val="105"/>
        </w:rPr>
        <w:t>Tử</w:t>
      </w:r>
      <w:r>
        <w:rPr>
          <w:color w:val="231F20"/>
          <w:spacing w:val="-19"/>
          <w:w w:val="105"/>
        </w:rPr>
        <w:t> </w:t>
      </w:r>
      <w:r>
        <w:rPr>
          <w:color w:val="231F20"/>
          <w:w w:val="105"/>
        </w:rPr>
        <w:t>Quy,</w:t>
      </w:r>
      <w:r>
        <w:rPr>
          <w:color w:val="231F20"/>
          <w:spacing w:val="-19"/>
          <w:w w:val="105"/>
        </w:rPr>
        <w:t> </w:t>
      </w:r>
      <w:r>
        <w:rPr>
          <w:color w:val="231F20"/>
          <w:w w:val="105"/>
        </w:rPr>
        <w:t>Cảm</w:t>
      </w:r>
      <w:r>
        <w:rPr>
          <w:color w:val="231F20"/>
          <w:spacing w:val="-19"/>
          <w:w w:val="105"/>
        </w:rPr>
        <w:t> </w:t>
      </w:r>
      <w:r>
        <w:rPr>
          <w:color w:val="231F20"/>
          <w:w w:val="105"/>
        </w:rPr>
        <w:t>Ứng</w:t>
      </w:r>
      <w:r>
        <w:rPr>
          <w:color w:val="231F20"/>
          <w:spacing w:val="-19"/>
          <w:w w:val="105"/>
        </w:rPr>
        <w:t> </w:t>
      </w:r>
      <w:r>
        <w:rPr>
          <w:color w:val="231F20"/>
          <w:w w:val="105"/>
        </w:rPr>
        <w:t>Thiên,</w:t>
      </w:r>
      <w:r>
        <w:rPr>
          <w:color w:val="231F20"/>
          <w:spacing w:val="-18"/>
          <w:w w:val="105"/>
        </w:rPr>
        <w:t> </w:t>
      </w:r>
      <w:r>
        <w:rPr>
          <w:color w:val="231F20"/>
          <w:w w:val="105"/>
        </w:rPr>
        <w:t>Thập</w:t>
      </w:r>
      <w:r>
        <w:rPr>
          <w:color w:val="231F20"/>
          <w:spacing w:val="-18"/>
          <w:w w:val="105"/>
        </w:rPr>
        <w:t> </w:t>
      </w:r>
      <w:r>
        <w:rPr>
          <w:color w:val="231F20"/>
          <w:w w:val="105"/>
        </w:rPr>
        <w:t>Thiện</w:t>
      </w:r>
      <w:r>
        <w:rPr>
          <w:color w:val="231F20"/>
          <w:spacing w:val="-18"/>
          <w:w w:val="105"/>
        </w:rPr>
        <w:t> </w:t>
      </w:r>
      <w:r>
        <w:rPr>
          <w:color w:val="231F20"/>
          <w:w w:val="105"/>
        </w:rPr>
        <w:t>Nghiệp</w:t>
      </w:r>
      <w:r>
        <w:rPr>
          <w:color w:val="231F20"/>
          <w:spacing w:val="-18"/>
          <w:w w:val="105"/>
        </w:rPr>
        <w:t> </w:t>
      </w:r>
      <w:r>
        <w:rPr>
          <w:color w:val="231F20"/>
          <w:w w:val="105"/>
        </w:rPr>
        <w:t>của</w:t>
      </w:r>
      <w:r>
        <w:rPr>
          <w:color w:val="231F20"/>
          <w:spacing w:val="-18"/>
          <w:w w:val="105"/>
        </w:rPr>
        <w:t> </w:t>
      </w:r>
      <w:r>
        <w:rPr>
          <w:color w:val="231F20"/>
          <w:w w:val="105"/>
        </w:rPr>
        <w:t>quý</w:t>
      </w:r>
      <w:r>
        <w:rPr>
          <w:color w:val="231F20"/>
          <w:spacing w:val="-18"/>
          <w:w w:val="105"/>
        </w:rPr>
        <w:t> </w:t>
      </w:r>
      <w:r>
        <w:rPr>
          <w:color w:val="231F20"/>
          <w:w w:val="105"/>
        </w:rPr>
        <w:t>vị người</w:t>
      </w:r>
      <w:r>
        <w:rPr>
          <w:color w:val="231F20"/>
          <w:spacing w:val="-7"/>
          <w:w w:val="105"/>
        </w:rPr>
        <w:t> </w:t>
      </w:r>
      <w:r>
        <w:rPr>
          <w:color w:val="231F20"/>
          <w:w w:val="105"/>
        </w:rPr>
        <w:t>ta</w:t>
      </w:r>
      <w:r>
        <w:rPr>
          <w:color w:val="231F20"/>
          <w:spacing w:val="-7"/>
          <w:w w:val="105"/>
        </w:rPr>
        <w:t> </w:t>
      </w:r>
      <w:r>
        <w:rPr>
          <w:color w:val="231F20"/>
          <w:w w:val="105"/>
        </w:rPr>
        <w:t>sẽ</w:t>
      </w:r>
      <w:r>
        <w:rPr>
          <w:color w:val="231F20"/>
          <w:spacing w:val="-7"/>
          <w:w w:val="105"/>
        </w:rPr>
        <w:t> </w:t>
      </w:r>
      <w:r>
        <w:rPr>
          <w:color w:val="231F20"/>
          <w:w w:val="105"/>
        </w:rPr>
        <w:t>thấy,</w:t>
      </w:r>
      <w:r>
        <w:rPr>
          <w:color w:val="231F20"/>
          <w:spacing w:val="-7"/>
          <w:w w:val="105"/>
        </w:rPr>
        <w:t> </w:t>
      </w:r>
      <w:r>
        <w:rPr>
          <w:color w:val="231F20"/>
          <w:w w:val="105"/>
        </w:rPr>
        <w:t>để</w:t>
      </w:r>
      <w:r>
        <w:rPr>
          <w:color w:val="231F20"/>
          <w:spacing w:val="-7"/>
          <w:w w:val="105"/>
        </w:rPr>
        <w:t> </w:t>
      </w:r>
      <w:r>
        <w:rPr>
          <w:color w:val="231F20"/>
          <w:w w:val="105"/>
        </w:rPr>
        <w:t>thay</w:t>
      </w:r>
      <w:r>
        <w:rPr>
          <w:color w:val="231F20"/>
          <w:spacing w:val="-7"/>
          <w:w w:val="105"/>
        </w:rPr>
        <w:t> </w:t>
      </w:r>
      <w:r>
        <w:rPr>
          <w:color w:val="231F20"/>
          <w:w w:val="105"/>
        </w:rPr>
        <w:t>đổi</w:t>
      </w:r>
      <w:r>
        <w:rPr>
          <w:color w:val="231F20"/>
          <w:spacing w:val="-7"/>
          <w:w w:val="105"/>
        </w:rPr>
        <w:t> </w:t>
      </w:r>
      <w:r>
        <w:rPr>
          <w:color w:val="231F20"/>
          <w:w w:val="105"/>
        </w:rPr>
        <w:t>phong</w:t>
      </w:r>
      <w:r>
        <w:rPr>
          <w:color w:val="231F20"/>
          <w:spacing w:val="-7"/>
          <w:w w:val="105"/>
        </w:rPr>
        <w:t> </w:t>
      </w:r>
      <w:r>
        <w:rPr>
          <w:color w:val="231F20"/>
          <w:w w:val="105"/>
        </w:rPr>
        <w:t>thái</w:t>
      </w:r>
      <w:r>
        <w:rPr>
          <w:color w:val="231F20"/>
          <w:spacing w:val="-7"/>
          <w:w w:val="105"/>
        </w:rPr>
        <w:t> </w:t>
      </w:r>
      <w:r>
        <w:rPr>
          <w:color w:val="231F20"/>
          <w:w w:val="105"/>
        </w:rPr>
        <w:t>xã</w:t>
      </w:r>
      <w:r>
        <w:rPr>
          <w:color w:val="231F20"/>
          <w:spacing w:val="-7"/>
          <w:w w:val="105"/>
        </w:rPr>
        <w:t> </w:t>
      </w:r>
      <w:r>
        <w:rPr>
          <w:color w:val="231F20"/>
          <w:w w:val="105"/>
        </w:rPr>
        <w:t>hội</w:t>
      </w:r>
      <w:r>
        <w:rPr>
          <w:color w:val="231F20"/>
          <w:spacing w:val="-7"/>
          <w:w w:val="105"/>
        </w:rPr>
        <w:t> </w:t>
      </w:r>
      <w:r>
        <w:rPr>
          <w:color w:val="231F20"/>
          <w:w w:val="105"/>
        </w:rPr>
        <w:t>hiện</w:t>
      </w:r>
      <w:r>
        <w:rPr>
          <w:color w:val="231F20"/>
          <w:spacing w:val="-7"/>
          <w:w w:val="105"/>
        </w:rPr>
        <w:t> </w:t>
      </w:r>
      <w:r>
        <w:rPr>
          <w:color w:val="231F20"/>
          <w:w w:val="105"/>
        </w:rPr>
        <w:t>thời</w:t>
      </w:r>
      <w:r>
        <w:rPr>
          <w:color w:val="231F20"/>
          <w:spacing w:val="-7"/>
          <w:w w:val="105"/>
        </w:rPr>
        <w:t> </w:t>
      </w:r>
      <w:r>
        <w:rPr>
          <w:color w:val="231F20"/>
          <w:w w:val="105"/>
        </w:rPr>
        <w:t>cần phải</w:t>
      </w:r>
      <w:r>
        <w:rPr>
          <w:color w:val="231F20"/>
          <w:spacing w:val="-13"/>
          <w:w w:val="105"/>
        </w:rPr>
        <w:t> </w:t>
      </w:r>
      <w:r>
        <w:rPr>
          <w:color w:val="231F20"/>
          <w:w w:val="105"/>
        </w:rPr>
        <w:t>có</w:t>
      </w:r>
      <w:r>
        <w:rPr>
          <w:color w:val="231F20"/>
          <w:spacing w:val="-12"/>
          <w:w w:val="105"/>
        </w:rPr>
        <w:t> </w:t>
      </w:r>
      <w:r>
        <w:rPr>
          <w:color w:val="231F20"/>
          <w:w w:val="105"/>
        </w:rPr>
        <w:t>những</w:t>
      </w:r>
      <w:r>
        <w:rPr>
          <w:color w:val="231F20"/>
          <w:spacing w:val="-13"/>
          <w:w w:val="105"/>
        </w:rPr>
        <w:t> </w:t>
      </w:r>
      <w:r>
        <w:rPr>
          <w:color w:val="231F20"/>
          <w:w w:val="105"/>
        </w:rPr>
        <w:t>điều</w:t>
      </w:r>
      <w:r>
        <w:rPr>
          <w:color w:val="231F20"/>
          <w:spacing w:val="-12"/>
          <w:w w:val="105"/>
        </w:rPr>
        <w:t> </w:t>
      </w:r>
      <w:r>
        <w:rPr>
          <w:color w:val="231F20"/>
          <w:w w:val="105"/>
        </w:rPr>
        <w:t>này!</w:t>
      </w:r>
      <w:r>
        <w:rPr>
          <w:color w:val="231F20"/>
          <w:spacing w:val="-12"/>
          <w:w w:val="105"/>
        </w:rPr>
        <w:t> </w:t>
      </w:r>
      <w:r>
        <w:rPr>
          <w:color w:val="231F20"/>
          <w:w w:val="105"/>
        </w:rPr>
        <w:t>Cổ</w:t>
      </w:r>
      <w:r>
        <w:rPr>
          <w:color w:val="231F20"/>
          <w:spacing w:val="-12"/>
          <w:w w:val="105"/>
        </w:rPr>
        <w:t> </w:t>
      </w:r>
      <w:r>
        <w:rPr>
          <w:color w:val="231F20"/>
          <w:w w:val="105"/>
        </w:rPr>
        <w:t>đức</w:t>
      </w:r>
      <w:r>
        <w:rPr>
          <w:color w:val="231F20"/>
          <w:spacing w:val="-12"/>
          <w:w w:val="105"/>
        </w:rPr>
        <w:t> </w:t>
      </w:r>
      <w:r>
        <w:rPr>
          <w:color w:val="231F20"/>
          <w:w w:val="105"/>
        </w:rPr>
        <w:t>thánh</w:t>
      </w:r>
      <w:r>
        <w:rPr>
          <w:color w:val="231F20"/>
          <w:spacing w:val="-13"/>
          <w:w w:val="105"/>
        </w:rPr>
        <w:t> </w:t>
      </w:r>
      <w:r>
        <w:rPr>
          <w:color w:val="231F20"/>
          <w:w w:val="105"/>
        </w:rPr>
        <w:t>hiền</w:t>
      </w:r>
      <w:r>
        <w:rPr>
          <w:color w:val="231F20"/>
          <w:spacing w:val="-13"/>
          <w:w w:val="105"/>
        </w:rPr>
        <w:t> </w:t>
      </w:r>
      <w:r>
        <w:rPr>
          <w:color w:val="231F20"/>
          <w:w w:val="105"/>
        </w:rPr>
        <w:t>để</w:t>
      </w:r>
      <w:r>
        <w:rPr>
          <w:color w:val="231F20"/>
          <w:spacing w:val="-12"/>
          <w:w w:val="105"/>
        </w:rPr>
        <w:t> </w:t>
      </w:r>
      <w:r>
        <w:rPr>
          <w:color w:val="231F20"/>
          <w:w w:val="105"/>
        </w:rPr>
        <w:t>lại</w:t>
      </w:r>
      <w:r>
        <w:rPr>
          <w:color w:val="231F20"/>
          <w:spacing w:val="-13"/>
          <w:w w:val="105"/>
        </w:rPr>
        <w:t> </w:t>
      </w:r>
      <w:r>
        <w:rPr>
          <w:color w:val="231F20"/>
          <w:w w:val="105"/>
        </w:rPr>
        <w:t>cho</w:t>
      </w:r>
      <w:r>
        <w:rPr>
          <w:color w:val="231F20"/>
          <w:spacing w:val="-12"/>
          <w:w w:val="105"/>
        </w:rPr>
        <w:t> </w:t>
      </w:r>
      <w:r>
        <w:rPr>
          <w:color w:val="231F20"/>
          <w:w w:val="105"/>
        </w:rPr>
        <w:t>chúng ta những thứ tốt đẹp, yêu thương con cháu dường ấy, ân sâu đại đức khôn sánh! Nay chúng ta là con cháu bất hiếu trong đời này, chẳng hiểu lòng yêu thương của tiền nhân, gạt bỏ giáo huấn của họ sang một bên, lại còn chê họ lỗi thời.</w:t>
      </w:r>
      <w:r>
        <w:rPr>
          <w:color w:val="231F20"/>
          <w:spacing w:val="-18"/>
          <w:w w:val="105"/>
        </w:rPr>
        <w:t> </w:t>
      </w:r>
      <w:r>
        <w:rPr>
          <w:color w:val="231F20"/>
          <w:w w:val="105"/>
        </w:rPr>
        <w:t>Tâm</w:t>
      </w:r>
      <w:r>
        <w:rPr>
          <w:color w:val="231F20"/>
          <w:spacing w:val="-18"/>
          <w:w w:val="105"/>
        </w:rPr>
        <w:t> </w:t>
      </w:r>
      <w:r>
        <w:rPr>
          <w:color w:val="231F20"/>
          <w:w w:val="105"/>
        </w:rPr>
        <w:t>thái</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nói</w:t>
      </w:r>
      <w:r>
        <w:rPr>
          <w:color w:val="231F20"/>
          <w:spacing w:val="-18"/>
          <w:w w:val="105"/>
        </w:rPr>
        <w:t> </w:t>
      </w:r>
      <w:r>
        <w:rPr>
          <w:color w:val="231F20"/>
          <w:w w:val="105"/>
        </w:rPr>
        <w:t>xem:</w:t>
      </w:r>
      <w:r>
        <w:rPr>
          <w:color w:val="231F20"/>
          <w:spacing w:val="-18"/>
          <w:w w:val="105"/>
        </w:rPr>
        <w:t> </w:t>
      </w:r>
      <w:r>
        <w:rPr>
          <w:color w:val="231F20"/>
          <w:w w:val="105"/>
        </w:rPr>
        <w:t>Có</w:t>
      </w:r>
      <w:r>
        <w:rPr>
          <w:color w:val="231F20"/>
          <w:spacing w:val="-18"/>
          <w:w w:val="105"/>
        </w:rPr>
        <w:t> </w:t>
      </w:r>
      <w:r>
        <w:rPr>
          <w:color w:val="231F20"/>
          <w:w w:val="105"/>
        </w:rPr>
        <w:t>tránh</w:t>
      </w:r>
      <w:r>
        <w:rPr>
          <w:color w:val="231F20"/>
          <w:spacing w:val="-18"/>
          <w:w w:val="105"/>
        </w:rPr>
        <w:t> </w:t>
      </w:r>
      <w:r>
        <w:rPr>
          <w:color w:val="231F20"/>
          <w:w w:val="105"/>
        </w:rPr>
        <w:t>khỏi</w:t>
      </w:r>
      <w:r>
        <w:rPr>
          <w:color w:val="231F20"/>
          <w:spacing w:val="-18"/>
          <w:w w:val="105"/>
        </w:rPr>
        <w:t> </w:t>
      </w:r>
      <w:r>
        <w:rPr>
          <w:color w:val="231F20"/>
          <w:w w:val="105"/>
        </w:rPr>
        <w:t>chẳng bị báo ứng hay chăng?</w:t>
      </w:r>
    </w:p>
    <w:p>
      <w:pPr>
        <w:spacing w:after="0" w:line="288"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Chúng ta</w:t>
      </w:r>
      <w:r>
        <w:rPr>
          <w:color w:val="231F20"/>
          <w:spacing w:val="-2"/>
          <w:w w:val="105"/>
        </w:rPr>
        <w:t> </w:t>
      </w:r>
      <w:r>
        <w:rPr>
          <w:color w:val="231F20"/>
          <w:w w:val="105"/>
        </w:rPr>
        <w:t>đúng</w:t>
      </w:r>
      <w:r>
        <w:rPr>
          <w:color w:val="231F20"/>
          <w:spacing w:val="-1"/>
          <w:w w:val="105"/>
        </w:rPr>
        <w:t> </w:t>
      </w:r>
      <w:r>
        <w:rPr>
          <w:color w:val="231F20"/>
          <w:w w:val="105"/>
        </w:rPr>
        <w:t>là</w:t>
      </w:r>
      <w:r>
        <w:rPr>
          <w:color w:val="231F20"/>
          <w:spacing w:val="-1"/>
          <w:w w:val="105"/>
        </w:rPr>
        <w:t> </w:t>
      </w:r>
      <w:r>
        <w:rPr>
          <w:color w:val="231F20"/>
          <w:w w:val="105"/>
        </w:rPr>
        <w:t>khó</w:t>
      </w:r>
      <w:r>
        <w:rPr>
          <w:color w:val="231F20"/>
          <w:spacing w:val="-1"/>
          <w:w w:val="105"/>
        </w:rPr>
        <w:t> </w:t>
      </w:r>
      <w:r>
        <w:rPr>
          <w:color w:val="231F20"/>
          <w:w w:val="105"/>
        </w:rPr>
        <w:t>có,</w:t>
      </w:r>
      <w:r>
        <w:rPr>
          <w:color w:val="231F20"/>
          <w:spacing w:val="-1"/>
          <w:w w:val="105"/>
        </w:rPr>
        <w:t> </w:t>
      </w:r>
      <w:r>
        <w:rPr>
          <w:color w:val="231F20"/>
          <w:w w:val="105"/>
        </w:rPr>
        <w:t>trong</w:t>
      </w:r>
      <w:r>
        <w:rPr>
          <w:color w:val="231F20"/>
          <w:spacing w:val="-1"/>
          <w:w w:val="105"/>
        </w:rPr>
        <w:t> </w:t>
      </w:r>
      <w:r>
        <w:rPr>
          <w:color w:val="231F20"/>
          <w:w w:val="105"/>
        </w:rPr>
        <w:t>thời đại</w:t>
      </w:r>
      <w:r>
        <w:rPr>
          <w:color w:val="231F20"/>
          <w:spacing w:val="-1"/>
          <w:w w:val="105"/>
        </w:rPr>
        <w:t> </w:t>
      </w:r>
      <w:r>
        <w:rPr>
          <w:color w:val="231F20"/>
          <w:w w:val="105"/>
        </w:rPr>
        <w:t>này</w:t>
      </w:r>
      <w:r>
        <w:rPr>
          <w:color w:val="231F20"/>
          <w:spacing w:val="-1"/>
          <w:w w:val="105"/>
        </w:rPr>
        <w:t> </w:t>
      </w:r>
      <w:r>
        <w:rPr>
          <w:color w:val="231F20"/>
          <w:w w:val="105"/>
        </w:rPr>
        <w:t>và</w:t>
      </w:r>
      <w:r>
        <w:rPr>
          <w:color w:val="231F20"/>
          <w:spacing w:val="-1"/>
          <w:w w:val="105"/>
        </w:rPr>
        <w:t> </w:t>
      </w:r>
      <w:r>
        <w:rPr>
          <w:color w:val="231F20"/>
          <w:w w:val="105"/>
        </w:rPr>
        <w:t>trong</w:t>
      </w:r>
      <w:r>
        <w:rPr>
          <w:color w:val="231F20"/>
          <w:spacing w:val="-1"/>
          <w:w w:val="105"/>
        </w:rPr>
        <w:t> </w:t>
      </w:r>
      <w:r>
        <w:rPr>
          <w:color w:val="231F20"/>
          <w:w w:val="105"/>
        </w:rPr>
        <w:t>lứa tuổi như vậy mà được gặp gỡ pháp môn này, mới giác ngộ, mới hiểu rõ, nhanh chóng quay đầu sốt sắng học</w:t>
      </w:r>
      <w:r>
        <w:rPr>
          <w:color w:val="231F20"/>
          <w:spacing w:val="-2"/>
          <w:w w:val="105"/>
        </w:rPr>
        <w:t> </w:t>
      </w:r>
      <w:r>
        <w:rPr>
          <w:color w:val="231F20"/>
          <w:w w:val="105"/>
        </w:rPr>
        <w:t>tập, tự lợi, lợi tha; lợi tha là tự lợi. Bản thân quý vị chẳng sốt sắng học tập,</w:t>
      </w:r>
      <w:r>
        <w:rPr>
          <w:color w:val="231F20"/>
          <w:spacing w:val="-16"/>
          <w:w w:val="105"/>
        </w:rPr>
        <w:t> </w:t>
      </w:r>
      <w:r>
        <w:rPr>
          <w:color w:val="231F20"/>
          <w:w w:val="105"/>
        </w:rPr>
        <w:t>sẽ</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cách</w:t>
      </w:r>
      <w:r>
        <w:rPr>
          <w:color w:val="231F20"/>
          <w:spacing w:val="-16"/>
          <w:w w:val="105"/>
        </w:rPr>
        <w:t> </w:t>
      </w:r>
      <w:r>
        <w:rPr>
          <w:color w:val="231F20"/>
          <w:w w:val="105"/>
        </w:rPr>
        <w:t>nào</w:t>
      </w:r>
      <w:r>
        <w:rPr>
          <w:color w:val="231F20"/>
          <w:spacing w:val="-16"/>
          <w:w w:val="105"/>
        </w:rPr>
        <w:t> </w:t>
      </w:r>
      <w:r>
        <w:rPr>
          <w:color w:val="231F20"/>
          <w:w w:val="105"/>
        </w:rPr>
        <w:t>lợi</w:t>
      </w:r>
      <w:r>
        <w:rPr>
          <w:color w:val="231F20"/>
          <w:spacing w:val="-16"/>
          <w:w w:val="105"/>
        </w:rPr>
        <w:t> </w:t>
      </w:r>
      <w:r>
        <w:rPr>
          <w:color w:val="231F20"/>
          <w:w w:val="105"/>
        </w:rPr>
        <w:t>tha.</w:t>
      </w:r>
      <w:r>
        <w:rPr>
          <w:color w:val="231F20"/>
          <w:spacing w:val="-16"/>
          <w:w w:val="105"/>
        </w:rPr>
        <w:t> </w:t>
      </w:r>
      <w:r>
        <w:rPr>
          <w:color w:val="231F20"/>
          <w:w w:val="105"/>
        </w:rPr>
        <w:t>Chính</w:t>
      </w:r>
      <w:r>
        <w:rPr>
          <w:color w:val="231F20"/>
          <w:spacing w:val="-16"/>
          <w:w w:val="105"/>
        </w:rPr>
        <w:t> </w:t>
      </w:r>
      <w:r>
        <w:rPr>
          <w:color w:val="231F20"/>
          <w:w w:val="105"/>
        </w:rPr>
        <w:t>mình</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học,</w:t>
      </w:r>
      <w:r>
        <w:rPr>
          <w:color w:val="231F20"/>
          <w:spacing w:val="-16"/>
          <w:w w:val="105"/>
        </w:rPr>
        <w:t> </w:t>
      </w:r>
      <w:r>
        <w:rPr>
          <w:color w:val="231F20"/>
          <w:w w:val="105"/>
        </w:rPr>
        <w:t>sẽ thật sự đạt được lợi ích, người khác trông thấy sẽ học theo, do thấy chúng ta có biểu hiện tốt đẹp mà!</w:t>
      </w:r>
    </w:p>
    <w:p>
      <w:pPr>
        <w:pStyle w:val="BodyText"/>
        <w:spacing w:line="285" w:lineRule="auto" w:before="145"/>
        <w:ind w:left="113" w:right="393" w:firstLine="453"/>
      </w:pPr>
      <w:r>
        <w:rPr>
          <w:color w:val="231F20"/>
        </w:rPr>
        <w:t>Tôi</w:t>
      </w:r>
      <w:r>
        <w:rPr>
          <w:color w:val="231F20"/>
          <w:spacing w:val="-7"/>
        </w:rPr>
        <w:t> </w:t>
      </w:r>
      <w:r>
        <w:rPr>
          <w:color w:val="231F20"/>
        </w:rPr>
        <w:t>nhớ</w:t>
      </w:r>
      <w:r>
        <w:rPr>
          <w:color w:val="231F20"/>
          <w:spacing w:val="-7"/>
        </w:rPr>
        <w:t> </w:t>
      </w:r>
      <w:r>
        <w:rPr>
          <w:color w:val="231F20"/>
        </w:rPr>
        <w:t>năm</w:t>
      </w:r>
      <w:r>
        <w:rPr>
          <w:color w:val="231F20"/>
          <w:spacing w:val="-7"/>
        </w:rPr>
        <w:t> </w:t>
      </w:r>
      <w:r>
        <w:rPr>
          <w:color w:val="231F20"/>
        </w:rPr>
        <w:t>xưa,</w:t>
      </w:r>
      <w:r>
        <w:rPr>
          <w:color w:val="231F20"/>
          <w:spacing w:val="-7"/>
        </w:rPr>
        <w:t> </w:t>
      </w:r>
      <w:r>
        <w:rPr>
          <w:color w:val="231F20"/>
        </w:rPr>
        <w:t>chúng</w:t>
      </w:r>
      <w:r>
        <w:rPr>
          <w:color w:val="231F20"/>
          <w:spacing w:val="-7"/>
        </w:rPr>
        <w:t> </w:t>
      </w:r>
      <w:r>
        <w:rPr>
          <w:color w:val="231F20"/>
        </w:rPr>
        <w:t>tôi</w:t>
      </w:r>
      <w:r>
        <w:rPr>
          <w:color w:val="231F20"/>
          <w:spacing w:val="-7"/>
        </w:rPr>
        <w:t> </w:t>
      </w:r>
      <w:r>
        <w:rPr>
          <w:color w:val="231F20"/>
        </w:rPr>
        <w:t>ở</w:t>
      </w:r>
      <w:r>
        <w:rPr>
          <w:color w:val="231F20"/>
          <w:spacing w:val="-7"/>
        </w:rPr>
        <w:t> </w:t>
      </w:r>
      <w:r>
        <w:rPr>
          <w:color w:val="231F20"/>
        </w:rPr>
        <w:t>Mỹ.</w:t>
      </w:r>
      <w:r>
        <w:rPr>
          <w:color w:val="231F20"/>
          <w:spacing w:val="-7"/>
        </w:rPr>
        <w:t> </w:t>
      </w:r>
      <w:r>
        <w:rPr>
          <w:color w:val="231F20"/>
        </w:rPr>
        <w:t>Hàng</w:t>
      </w:r>
      <w:r>
        <w:rPr>
          <w:color w:val="231F20"/>
          <w:spacing w:val="-7"/>
        </w:rPr>
        <w:t> </w:t>
      </w:r>
      <w:r>
        <w:rPr>
          <w:color w:val="231F20"/>
        </w:rPr>
        <w:t>xóm</w:t>
      </w:r>
      <w:r>
        <w:rPr>
          <w:color w:val="231F20"/>
          <w:spacing w:val="-7"/>
        </w:rPr>
        <w:t> </w:t>
      </w:r>
      <w:r>
        <w:rPr>
          <w:color w:val="231F20"/>
        </w:rPr>
        <w:t>gần</w:t>
      </w:r>
      <w:r>
        <w:rPr>
          <w:color w:val="231F20"/>
          <w:spacing w:val="-10"/>
        </w:rPr>
        <w:t> </w:t>
      </w:r>
      <w:r>
        <w:rPr>
          <w:color w:val="231F20"/>
        </w:rPr>
        <w:t>đó</w:t>
      </w:r>
      <w:r>
        <w:rPr>
          <w:color w:val="231F20"/>
          <w:spacing w:val="-7"/>
        </w:rPr>
        <w:t> </w:t>
      </w:r>
      <w:r>
        <w:rPr>
          <w:color w:val="231F20"/>
        </w:rPr>
        <w:t>đều</w:t>
      </w:r>
      <w:r>
        <w:rPr>
          <w:color w:val="231F20"/>
          <w:spacing w:val="-7"/>
        </w:rPr>
        <w:t> </w:t>
      </w:r>
      <w:r>
        <w:rPr>
          <w:color w:val="231F20"/>
        </w:rPr>
        <w:t>là </w:t>
      </w:r>
      <w:r>
        <w:rPr>
          <w:color w:val="231F20"/>
          <w:w w:val="105"/>
        </w:rPr>
        <w:t>người</w:t>
      </w:r>
      <w:r>
        <w:rPr>
          <w:color w:val="231F20"/>
          <w:spacing w:val="-19"/>
          <w:w w:val="105"/>
        </w:rPr>
        <w:t> </w:t>
      </w:r>
      <w:r>
        <w:rPr>
          <w:color w:val="231F20"/>
          <w:w w:val="105"/>
        </w:rPr>
        <w:t>Mỹ.</w:t>
      </w:r>
      <w:r>
        <w:rPr>
          <w:color w:val="231F20"/>
          <w:spacing w:val="-19"/>
          <w:w w:val="105"/>
        </w:rPr>
        <w:t> </w:t>
      </w:r>
      <w:r>
        <w:rPr>
          <w:color w:val="231F20"/>
          <w:w w:val="105"/>
        </w:rPr>
        <w:t>Tôi</w:t>
      </w:r>
      <w:r>
        <w:rPr>
          <w:color w:val="231F20"/>
          <w:spacing w:val="-19"/>
          <w:w w:val="105"/>
        </w:rPr>
        <w:t> </w:t>
      </w:r>
      <w:r>
        <w:rPr>
          <w:color w:val="231F20"/>
          <w:w w:val="105"/>
        </w:rPr>
        <w:t>sống</w:t>
      </w:r>
      <w:r>
        <w:rPr>
          <w:color w:val="231F20"/>
          <w:spacing w:val="-19"/>
          <w:w w:val="105"/>
        </w:rPr>
        <w:t> </w:t>
      </w:r>
      <w:r>
        <w:rPr>
          <w:color w:val="231F20"/>
          <w:w w:val="105"/>
        </w:rPr>
        <w:t>trong</w:t>
      </w:r>
      <w:r>
        <w:rPr>
          <w:color w:val="231F20"/>
          <w:spacing w:val="-19"/>
          <w:w w:val="105"/>
        </w:rPr>
        <w:t> </w:t>
      </w:r>
      <w:r>
        <w:rPr>
          <w:color w:val="231F20"/>
          <w:w w:val="105"/>
        </w:rPr>
        <w:t>một</w:t>
      </w:r>
      <w:r>
        <w:rPr>
          <w:color w:val="231F20"/>
          <w:spacing w:val="-19"/>
          <w:w w:val="105"/>
        </w:rPr>
        <w:t> </w:t>
      </w:r>
      <w:r>
        <w:rPr>
          <w:color w:val="231F20"/>
          <w:w w:val="105"/>
        </w:rPr>
        <w:t>căn</w:t>
      </w:r>
      <w:r>
        <w:rPr>
          <w:color w:val="231F20"/>
          <w:spacing w:val="-19"/>
          <w:w w:val="105"/>
        </w:rPr>
        <w:t> </w:t>
      </w:r>
      <w:r>
        <w:rPr>
          <w:color w:val="231F20"/>
          <w:w w:val="105"/>
        </w:rPr>
        <w:t>nhà</w:t>
      </w:r>
      <w:r>
        <w:rPr>
          <w:color w:val="231F20"/>
          <w:spacing w:val="-19"/>
          <w:w w:val="105"/>
        </w:rPr>
        <w:t> </w:t>
      </w:r>
      <w:r>
        <w:rPr>
          <w:color w:val="231F20"/>
          <w:w w:val="105"/>
        </w:rPr>
        <w:t>nhỏ</w:t>
      </w:r>
      <w:r>
        <w:rPr>
          <w:color w:val="231F20"/>
          <w:spacing w:val="-20"/>
          <w:w w:val="105"/>
        </w:rPr>
        <w:t> </w:t>
      </w:r>
      <w:r>
        <w:rPr>
          <w:color w:val="231F20"/>
          <w:w w:val="105"/>
        </w:rPr>
        <w:t>đối</w:t>
      </w:r>
      <w:r>
        <w:rPr>
          <w:color w:val="231F20"/>
          <w:spacing w:val="-19"/>
          <w:w w:val="105"/>
        </w:rPr>
        <w:t> </w:t>
      </w:r>
      <w:r>
        <w:rPr>
          <w:color w:val="231F20"/>
          <w:w w:val="105"/>
        </w:rPr>
        <w:t>diện</w:t>
      </w:r>
      <w:r>
        <w:rPr>
          <w:color w:val="231F20"/>
          <w:spacing w:val="-19"/>
          <w:w w:val="105"/>
        </w:rPr>
        <w:t> </w:t>
      </w:r>
      <w:r>
        <w:rPr>
          <w:color w:val="231F20"/>
          <w:w w:val="105"/>
        </w:rPr>
        <w:t>nhà</w:t>
      </w:r>
      <w:r>
        <w:rPr>
          <w:color w:val="231F20"/>
          <w:spacing w:val="-19"/>
          <w:w w:val="105"/>
        </w:rPr>
        <w:t> </w:t>
      </w:r>
      <w:r>
        <w:rPr>
          <w:color w:val="231F20"/>
          <w:w w:val="105"/>
        </w:rPr>
        <w:t>Hàn Quán Trưởng. Những người hàng xóm rất hâm mộ chúng tôi. Có một buổi sáng, chúng tôi ra ngoài tản bộ, bên ngoài là</w:t>
      </w:r>
      <w:r>
        <w:rPr>
          <w:color w:val="231F20"/>
          <w:spacing w:val="-12"/>
          <w:w w:val="105"/>
        </w:rPr>
        <w:t> </w:t>
      </w:r>
      <w:r>
        <w:rPr>
          <w:color w:val="231F20"/>
          <w:w w:val="105"/>
        </w:rPr>
        <w:t>công</w:t>
      </w:r>
      <w:r>
        <w:rPr>
          <w:color w:val="231F20"/>
          <w:spacing w:val="-12"/>
          <w:w w:val="105"/>
        </w:rPr>
        <w:t> </w:t>
      </w:r>
      <w:r>
        <w:rPr>
          <w:color w:val="231F20"/>
          <w:w w:val="105"/>
        </w:rPr>
        <w:t>viên.</w:t>
      </w:r>
      <w:r>
        <w:rPr>
          <w:color w:val="231F20"/>
          <w:spacing w:val="-12"/>
          <w:w w:val="105"/>
        </w:rPr>
        <w:t> </w:t>
      </w:r>
      <w:r>
        <w:rPr>
          <w:color w:val="231F20"/>
          <w:w w:val="105"/>
        </w:rPr>
        <w:t>Những</w:t>
      </w:r>
      <w:r>
        <w:rPr>
          <w:color w:val="231F20"/>
          <w:spacing w:val="-12"/>
          <w:w w:val="105"/>
        </w:rPr>
        <w:t> </w:t>
      </w:r>
      <w:r>
        <w:rPr>
          <w:color w:val="231F20"/>
          <w:w w:val="105"/>
        </w:rPr>
        <w:t>người</w:t>
      </w:r>
      <w:r>
        <w:rPr>
          <w:color w:val="231F20"/>
          <w:spacing w:val="-12"/>
          <w:w w:val="105"/>
        </w:rPr>
        <w:t> </w:t>
      </w:r>
      <w:r>
        <w:rPr>
          <w:color w:val="231F20"/>
          <w:w w:val="105"/>
        </w:rPr>
        <w:t>hàng</w:t>
      </w:r>
      <w:r>
        <w:rPr>
          <w:color w:val="231F20"/>
          <w:spacing w:val="-12"/>
          <w:w w:val="105"/>
        </w:rPr>
        <w:t> </w:t>
      </w:r>
      <w:r>
        <w:rPr>
          <w:color w:val="231F20"/>
          <w:w w:val="105"/>
        </w:rPr>
        <w:t>xóm</w:t>
      </w:r>
      <w:r>
        <w:rPr>
          <w:color w:val="231F20"/>
          <w:spacing w:val="-12"/>
          <w:w w:val="105"/>
        </w:rPr>
        <w:t> </w:t>
      </w:r>
      <w:r>
        <w:rPr>
          <w:color w:val="231F20"/>
          <w:w w:val="105"/>
        </w:rPr>
        <w:t>trông</w:t>
      </w:r>
      <w:r>
        <w:rPr>
          <w:color w:val="231F20"/>
          <w:spacing w:val="-12"/>
          <w:w w:val="105"/>
        </w:rPr>
        <w:t> </w:t>
      </w:r>
      <w:r>
        <w:rPr>
          <w:color w:val="231F20"/>
          <w:w w:val="105"/>
        </w:rPr>
        <w:t>thấy</w:t>
      </w:r>
      <w:r>
        <w:rPr>
          <w:color w:val="231F20"/>
          <w:spacing w:val="-12"/>
          <w:w w:val="105"/>
        </w:rPr>
        <w:t> </w:t>
      </w:r>
      <w:r>
        <w:rPr>
          <w:color w:val="231F20"/>
          <w:w w:val="105"/>
        </w:rPr>
        <w:t>tôi,</w:t>
      </w:r>
      <w:r>
        <w:rPr>
          <w:color w:val="231F20"/>
          <w:spacing w:val="-12"/>
          <w:w w:val="105"/>
        </w:rPr>
        <w:t> </w:t>
      </w:r>
      <w:r>
        <w:rPr>
          <w:color w:val="231F20"/>
          <w:w w:val="105"/>
        </w:rPr>
        <w:t>bèn</w:t>
      </w:r>
      <w:r>
        <w:rPr>
          <w:color w:val="231F20"/>
          <w:spacing w:val="-12"/>
          <w:w w:val="105"/>
        </w:rPr>
        <w:t> </w:t>
      </w:r>
      <w:r>
        <w:rPr>
          <w:color w:val="231F20"/>
          <w:w w:val="105"/>
        </w:rPr>
        <w:t>nói họ</w:t>
      </w:r>
      <w:r>
        <w:rPr>
          <w:color w:val="231F20"/>
          <w:spacing w:val="-13"/>
          <w:w w:val="105"/>
        </w:rPr>
        <w:t> </w:t>
      </w:r>
      <w:r>
        <w:rPr>
          <w:color w:val="231F20"/>
          <w:w w:val="105"/>
        </w:rPr>
        <w:t>thấy</w:t>
      </w:r>
      <w:r>
        <w:rPr>
          <w:color w:val="231F20"/>
          <w:spacing w:val="-13"/>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mỗi</w:t>
      </w:r>
      <w:r>
        <w:rPr>
          <w:color w:val="231F20"/>
          <w:spacing w:val="-13"/>
          <w:w w:val="105"/>
        </w:rPr>
        <w:t> </w:t>
      </w:r>
      <w:r>
        <w:rPr>
          <w:color w:val="231F20"/>
          <w:w w:val="105"/>
        </w:rPr>
        <w:t>ngày</w:t>
      </w:r>
      <w:r>
        <w:rPr>
          <w:color w:val="231F20"/>
          <w:spacing w:val="-13"/>
          <w:w w:val="105"/>
        </w:rPr>
        <w:t> </w:t>
      </w:r>
      <w:r>
        <w:rPr>
          <w:color w:val="231F20"/>
          <w:w w:val="105"/>
        </w:rPr>
        <w:t>đều</w:t>
      </w:r>
      <w:r>
        <w:rPr>
          <w:color w:val="231F20"/>
          <w:spacing w:val="-13"/>
          <w:w w:val="105"/>
        </w:rPr>
        <w:t> </w:t>
      </w:r>
      <w:r>
        <w:rPr>
          <w:color w:val="231F20"/>
          <w:w w:val="105"/>
        </w:rPr>
        <w:t>vui</w:t>
      </w:r>
      <w:r>
        <w:rPr>
          <w:color w:val="231F20"/>
          <w:spacing w:val="-13"/>
          <w:w w:val="105"/>
        </w:rPr>
        <w:t> </w:t>
      </w:r>
      <w:r>
        <w:rPr>
          <w:color w:val="231F20"/>
          <w:w w:val="105"/>
        </w:rPr>
        <w:t>vẻ</w:t>
      </w:r>
      <w:r>
        <w:rPr>
          <w:color w:val="231F20"/>
          <w:spacing w:val="-13"/>
          <w:w w:val="105"/>
        </w:rPr>
        <w:t> </w:t>
      </w:r>
      <w:r>
        <w:rPr>
          <w:color w:val="231F20"/>
          <w:w w:val="105"/>
        </w:rPr>
        <w:t>dường</w:t>
      </w:r>
      <w:r>
        <w:rPr>
          <w:color w:val="231F20"/>
          <w:spacing w:val="-13"/>
          <w:w w:val="105"/>
        </w:rPr>
        <w:t> </w:t>
      </w:r>
      <w:r>
        <w:rPr>
          <w:color w:val="231F20"/>
          <w:w w:val="105"/>
        </w:rPr>
        <w:t>ấy,</w:t>
      </w:r>
      <w:r>
        <w:rPr>
          <w:color w:val="231F20"/>
          <w:spacing w:val="-13"/>
          <w:w w:val="105"/>
        </w:rPr>
        <w:t> </w:t>
      </w:r>
      <w:r>
        <w:rPr>
          <w:color w:val="231F20"/>
          <w:w w:val="105"/>
        </w:rPr>
        <w:t>khuôn</w:t>
      </w:r>
      <w:r>
        <w:rPr>
          <w:color w:val="231F20"/>
          <w:spacing w:val="-13"/>
          <w:w w:val="105"/>
        </w:rPr>
        <w:t> </w:t>
      </w:r>
      <w:r>
        <w:rPr>
          <w:color w:val="231F20"/>
          <w:w w:val="105"/>
        </w:rPr>
        <w:t>mặt tràn</w:t>
      </w:r>
      <w:r>
        <w:rPr>
          <w:color w:val="231F20"/>
          <w:spacing w:val="-14"/>
          <w:w w:val="105"/>
        </w:rPr>
        <w:t> </w:t>
      </w:r>
      <w:r>
        <w:rPr>
          <w:color w:val="231F20"/>
          <w:w w:val="105"/>
        </w:rPr>
        <w:t>đầy</w:t>
      </w:r>
      <w:r>
        <w:rPr>
          <w:color w:val="231F20"/>
          <w:spacing w:val="-14"/>
          <w:w w:val="105"/>
        </w:rPr>
        <w:t> </w:t>
      </w:r>
      <w:r>
        <w:rPr>
          <w:color w:val="231F20"/>
          <w:w w:val="105"/>
        </w:rPr>
        <w:t>dáng</w:t>
      </w:r>
      <w:r>
        <w:rPr>
          <w:color w:val="231F20"/>
          <w:spacing w:val="-15"/>
          <w:w w:val="105"/>
        </w:rPr>
        <w:t> </w:t>
      </w:r>
      <w:r>
        <w:rPr>
          <w:color w:val="231F20"/>
          <w:w w:val="105"/>
        </w:rPr>
        <w:t>vẻ</w:t>
      </w:r>
      <w:r>
        <w:rPr>
          <w:color w:val="231F20"/>
          <w:spacing w:val="-15"/>
          <w:w w:val="105"/>
        </w:rPr>
        <w:t> </w:t>
      </w:r>
      <w:r>
        <w:rPr>
          <w:color w:val="231F20"/>
          <w:w w:val="105"/>
        </w:rPr>
        <w:t>tươi</w:t>
      </w:r>
      <w:r>
        <w:rPr>
          <w:color w:val="231F20"/>
          <w:spacing w:val="-15"/>
          <w:w w:val="105"/>
        </w:rPr>
        <w:t> </w:t>
      </w:r>
      <w:r>
        <w:rPr>
          <w:color w:val="231F20"/>
          <w:w w:val="105"/>
        </w:rPr>
        <w:t>cười,</w:t>
      </w:r>
      <w:r>
        <w:rPr>
          <w:color w:val="231F20"/>
          <w:spacing w:val="-15"/>
          <w:w w:val="105"/>
        </w:rPr>
        <w:t> </w:t>
      </w:r>
      <w:r>
        <w:rPr>
          <w:color w:val="231F20"/>
          <w:w w:val="105"/>
        </w:rPr>
        <w:t>hỏi:</w:t>
      </w:r>
      <w:r>
        <w:rPr>
          <w:color w:val="231F20"/>
          <w:spacing w:val="-15"/>
          <w:w w:val="105"/>
        </w:rPr>
        <w:t> </w:t>
      </w:r>
      <w:r>
        <w:rPr>
          <w:color w:val="231F20"/>
          <w:w w:val="105"/>
        </w:rPr>
        <w:t>“Các</w:t>
      </w:r>
      <w:r>
        <w:rPr>
          <w:color w:val="231F20"/>
          <w:spacing w:val="-15"/>
          <w:w w:val="105"/>
        </w:rPr>
        <w:t> </w:t>
      </w:r>
      <w:r>
        <w:rPr>
          <w:color w:val="231F20"/>
          <w:w w:val="105"/>
        </w:rPr>
        <w:t>vị</w:t>
      </w:r>
      <w:r>
        <w:rPr>
          <w:color w:val="231F20"/>
          <w:spacing w:val="-15"/>
          <w:w w:val="105"/>
        </w:rPr>
        <w:t> </w:t>
      </w:r>
      <w:r>
        <w:rPr>
          <w:color w:val="231F20"/>
          <w:w w:val="105"/>
        </w:rPr>
        <w:t>làm</w:t>
      </w:r>
      <w:r>
        <w:rPr>
          <w:color w:val="231F20"/>
          <w:spacing w:val="-15"/>
          <w:w w:val="105"/>
        </w:rPr>
        <w:t> </w:t>
      </w:r>
      <w:r>
        <w:rPr>
          <w:color w:val="231F20"/>
          <w:w w:val="105"/>
        </w:rPr>
        <w:t>nghề</w:t>
      </w:r>
      <w:r>
        <w:rPr>
          <w:color w:val="231F20"/>
          <w:spacing w:val="-15"/>
          <w:w w:val="105"/>
        </w:rPr>
        <w:t> </w:t>
      </w:r>
      <w:r>
        <w:rPr>
          <w:color w:val="231F20"/>
          <w:w w:val="105"/>
        </w:rPr>
        <w:t>gì</w:t>
      </w:r>
      <w:r>
        <w:rPr>
          <w:color w:val="231F20"/>
          <w:spacing w:val="-15"/>
          <w:w w:val="105"/>
        </w:rPr>
        <w:t> </w:t>
      </w:r>
      <w:r>
        <w:rPr>
          <w:color w:val="231F20"/>
          <w:w w:val="105"/>
        </w:rPr>
        <w:t>vậy?</w:t>
      </w:r>
      <w:r>
        <w:rPr>
          <w:color w:val="231F20"/>
          <w:spacing w:val="-14"/>
          <w:w w:val="105"/>
        </w:rPr>
        <w:t> </w:t>
      </w:r>
      <w:r>
        <w:rPr>
          <w:color w:val="231F20"/>
          <w:w w:val="105"/>
        </w:rPr>
        <w:t>Vì sao vui sướng ngần ấy?”.</w:t>
      </w:r>
    </w:p>
    <w:p>
      <w:pPr>
        <w:pStyle w:val="BodyText"/>
        <w:spacing w:line="285" w:lineRule="auto" w:before="145"/>
        <w:ind w:left="113" w:right="393" w:firstLine="453"/>
      </w:pP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bảo</w:t>
      </w:r>
      <w:r>
        <w:rPr>
          <w:color w:val="231F20"/>
          <w:spacing w:val="-20"/>
          <w:w w:val="105"/>
        </w:rPr>
        <w:t> </w:t>
      </w:r>
      <w:r>
        <w:rPr>
          <w:color w:val="231F20"/>
          <w:w w:val="105"/>
        </w:rPr>
        <w:t>họ:</w:t>
      </w:r>
      <w:r>
        <w:rPr>
          <w:color w:val="231F20"/>
          <w:spacing w:val="-20"/>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niệm</w:t>
      </w:r>
      <w:r>
        <w:rPr>
          <w:color w:val="231F20"/>
          <w:spacing w:val="-20"/>
          <w:w w:val="105"/>
        </w:rPr>
        <w:t> </w:t>
      </w:r>
      <w:r>
        <w:rPr>
          <w:color w:val="231F20"/>
          <w:w w:val="105"/>
        </w:rPr>
        <w:t>Phật”.</w:t>
      </w:r>
      <w:r>
        <w:rPr>
          <w:color w:val="231F20"/>
          <w:spacing w:val="-20"/>
          <w:w w:val="105"/>
        </w:rPr>
        <w:t> </w:t>
      </w:r>
      <w:r>
        <w:rPr>
          <w:color w:val="231F20"/>
          <w:w w:val="105"/>
        </w:rPr>
        <w:t>Họ</w:t>
      </w:r>
      <w:r>
        <w:rPr>
          <w:color w:val="231F20"/>
          <w:spacing w:val="-20"/>
          <w:w w:val="105"/>
        </w:rPr>
        <w:t> </w:t>
      </w:r>
      <w:r>
        <w:rPr>
          <w:color w:val="231F20"/>
          <w:w w:val="105"/>
        </w:rPr>
        <w:t>hỏi:</w:t>
      </w:r>
      <w:r>
        <w:rPr>
          <w:color w:val="231F20"/>
          <w:spacing w:val="-20"/>
          <w:w w:val="105"/>
        </w:rPr>
        <w:t> </w:t>
      </w:r>
      <w:r>
        <w:rPr>
          <w:color w:val="231F20"/>
          <w:w w:val="105"/>
        </w:rPr>
        <w:t>“Niệm Phật</w:t>
      </w:r>
      <w:r>
        <w:rPr>
          <w:color w:val="231F20"/>
          <w:spacing w:val="-17"/>
          <w:w w:val="105"/>
        </w:rPr>
        <w:t> </w:t>
      </w:r>
      <w:r>
        <w:rPr>
          <w:color w:val="231F20"/>
          <w:w w:val="105"/>
        </w:rPr>
        <w:t>là</w:t>
      </w:r>
      <w:r>
        <w:rPr>
          <w:color w:val="231F20"/>
          <w:spacing w:val="-17"/>
          <w:w w:val="105"/>
        </w:rPr>
        <w:t> </w:t>
      </w:r>
      <w:r>
        <w:rPr>
          <w:color w:val="231F20"/>
          <w:w w:val="105"/>
        </w:rPr>
        <w:t>gì?”.</w:t>
      </w:r>
      <w:r>
        <w:rPr>
          <w:color w:val="231F20"/>
          <w:spacing w:val="-17"/>
          <w:w w:val="105"/>
        </w:rPr>
        <w:t> </w:t>
      </w:r>
      <w:r>
        <w:rPr>
          <w:color w:val="231F20"/>
          <w:w w:val="105"/>
        </w:rPr>
        <w:t>Có</w:t>
      </w:r>
      <w:r>
        <w:rPr>
          <w:color w:val="231F20"/>
          <w:spacing w:val="-17"/>
          <w:w w:val="105"/>
        </w:rPr>
        <w:t> </w:t>
      </w:r>
      <w:r>
        <w:rPr>
          <w:color w:val="231F20"/>
          <w:w w:val="105"/>
        </w:rPr>
        <w:t>cơ</w:t>
      </w:r>
      <w:r>
        <w:rPr>
          <w:color w:val="231F20"/>
          <w:spacing w:val="-17"/>
          <w:w w:val="105"/>
        </w:rPr>
        <w:t> </w:t>
      </w:r>
      <w:r>
        <w:rPr>
          <w:color w:val="231F20"/>
          <w:w w:val="105"/>
        </w:rPr>
        <w:t>hội</w:t>
      </w:r>
      <w:r>
        <w:rPr>
          <w:color w:val="231F20"/>
          <w:spacing w:val="-17"/>
          <w:w w:val="105"/>
        </w:rPr>
        <w:t> </w:t>
      </w:r>
      <w:r>
        <w:rPr>
          <w:color w:val="231F20"/>
          <w:w w:val="105"/>
        </w:rPr>
        <w:t>giáo</w:t>
      </w:r>
      <w:r>
        <w:rPr>
          <w:color w:val="231F20"/>
          <w:spacing w:val="-17"/>
          <w:w w:val="105"/>
        </w:rPr>
        <w:t> </w:t>
      </w:r>
      <w:r>
        <w:rPr>
          <w:color w:val="231F20"/>
          <w:w w:val="105"/>
        </w:rPr>
        <w:t>dục</w:t>
      </w:r>
      <w:r>
        <w:rPr>
          <w:color w:val="231F20"/>
          <w:spacing w:val="-17"/>
          <w:w w:val="105"/>
        </w:rPr>
        <w:t> </w:t>
      </w:r>
      <w:r>
        <w:rPr>
          <w:color w:val="231F20"/>
          <w:w w:val="105"/>
        </w:rPr>
        <w:t>rồi!</w:t>
      </w:r>
      <w:r>
        <w:rPr>
          <w:color w:val="231F20"/>
          <w:spacing w:val="-17"/>
          <w:w w:val="105"/>
        </w:rPr>
        <w:t> </w:t>
      </w:r>
      <w:r>
        <w:rPr>
          <w:color w:val="231F20"/>
          <w:w w:val="105"/>
        </w:rPr>
        <w:t>“Niệm</w:t>
      </w:r>
      <w:r>
        <w:rPr>
          <w:color w:val="231F20"/>
          <w:spacing w:val="-18"/>
          <w:w w:val="105"/>
        </w:rPr>
        <w:t> </w:t>
      </w:r>
      <w:r>
        <w:rPr>
          <w:color w:val="231F20"/>
          <w:w w:val="105"/>
        </w:rPr>
        <w:t>Phật</w:t>
      </w:r>
      <w:r>
        <w:rPr>
          <w:color w:val="231F20"/>
          <w:spacing w:val="-17"/>
          <w:w w:val="105"/>
        </w:rPr>
        <w:t> </w:t>
      </w:r>
      <w:r>
        <w:rPr>
          <w:color w:val="231F20"/>
          <w:w w:val="105"/>
        </w:rPr>
        <w:t>đích</w:t>
      </w:r>
      <w:r>
        <w:rPr>
          <w:color w:val="231F20"/>
          <w:spacing w:val="-17"/>
          <w:w w:val="105"/>
        </w:rPr>
        <w:t> </w:t>
      </w:r>
      <w:r>
        <w:rPr>
          <w:color w:val="231F20"/>
          <w:w w:val="105"/>
        </w:rPr>
        <w:t>thực</w:t>
      </w:r>
      <w:r>
        <w:rPr>
          <w:color w:val="231F20"/>
          <w:spacing w:val="-17"/>
          <w:w w:val="105"/>
        </w:rPr>
        <w:t> </w:t>
      </w:r>
      <w:r>
        <w:rPr>
          <w:color w:val="231F20"/>
          <w:w w:val="105"/>
        </w:rPr>
        <w:t>là học</w:t>
      </w:r>
      <w:r>
        <w:rPr>
          <w:color w:val="231F20"/>
          <w:spacing w:val="-16"/>
          <w:w w:val="105"/>
        </w:rPr>
        <w:t> </w:t>
      </w:r>
      <w:r>
        <w:rPr>
          <w:color w:val="231F20"/>
          <w:w w:val="105"/>
        </w:rPr>
        <w:t>điều</w:t>
      </w:r>
      <w:r>
        <w:rPr>
          <w:color w:val="231F20"/>
          <w:spacing w:val="-16"/>
          <w:w w:val="105"/>
        </w:rPr>
        <w:t> </w:t>
      </w:r>
      <w:r>
        <w:rPr>
          <w:color w:val="231F20"/>
          <w:w w:val="105"/>
        </w:rPr>
        <w:t>gì?”.</w:t>
      </w:r>
      <w:r>
        <w:rPr>
          <w:color w:val="231F20"/>
          <w:spacing w:val="-16"/>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bảo</w:t>
      </w:r>
      <w:r>
        <w:rPr>
          <w:color w:val="231F20"/>
          <w:spacing w:val="-16"/>
          <w:w w:val="105"/>
        </w:rPr>
        <w:t> </w:t>
      </w:r>
      <w:r>
        <w:rPr>
          <w:color w:val="231F20"/>
          <w:w w:val="105"/>
        </w:rPr>
        <w:t>họ:</w:t>
      </w:r>
      <w:r>
        <w:rPr>
          <w:color w:val="231F20"/>
          <w:spacing w:val="-16"/>
          <w:w w:val="105"/>
        </w:rPr>
        <w:t> </w:t>
      </w:r>
      <w:r>
        <w:rPr>
          <w:color w:val="231F20"/>
          <w:w w:val="105"/>
        </w:rPr>
        <w:t>“Niệm</w:t>
      </w:r>
      <w:r>
        <w:rPr>
          <w:color w:val="231F20"/>
          <w:spacing w:val="-16"/>
          <w:w w:val="105"/>
        </w:rPr>
        <w:t> </w:t>
      </w:r>
      <w:r>
        <w:rPr>
          <w:color w:val="231F20"/>
          <w:w w:val="105"/>
        </w:rPr>
        <w:t>Phật</w:t>
      </w:r>
      <w:r>
        <w:rPr>
          <w:color w:val="231F20"/>
          <w:spacing w:val="-16"/>
          <w:w w:val="105"/>
        </w:rPr>
        <w:t> </w:t>
      </w:r>
      <w:r>
        <w:rPr>
          <w:color w:val="231F20"/>
          <w:w w:val="105"/>
        </w:rPr>
        <w:t>chính</w:t>
      </w:r>
      <w:r>
        <w:rPr>
          <w:color w:val="231F20"/>
          <w:spacing w:val="-16"/>
          <w:w w:val="105"/>
        </w:rPr>
        <w:t> </w:t>
      </w:r>
      <w:r>
        <w:rPr>
          <w:color w:val="231F20"/>
          <w:w w:val="105"/>
        </w:rPr>
        <w:t>là</w:t>
      </w:r>
      <w:r>
        <w:rPr>
          <w:color w:val="231F20"/>
          <w:spacing w:val="-16"/>
          <w:w w:val="105"/>
        </w:rPr>
        <w:t> </w:t>
      </w:r>
      <w:r>
        <w:rPr>
          <w:color w:val="231F20"/>
          <w:w w:val="105"/>
        </w:rPr>
        <w:t>học</w:t>
      </w:r>
      <w:r>
        <w:rPr>
          <w:color w:val="231F20"/>
          <w:spacing w:val="-16"/>
          <w:w w:val="105"/>
        </w:rPr>
        <w:t> </w:t>
      </w:r>
      <w:r>
        <w:rPr>
          <w:color w:val="231F20"/>
          <w:w w:val="105"/>
        </w:rPr>
        <w:t>trí </w:t>
      </w:r>
      <w:r>
        <w:rPr>
          <w:color w:val="231F20"/>
        </w:rPr>
        <w:t>tuệ”. Họ nghe xong, bèn nói điều này cần thiết, tôi cũng muốn </w:t>
      </w:r>
      <w:r>
        <w:rPr>
          <w:color w:val="231F20"/>
          <w:spacing w:val="-2"/>
          <w:w w:val="105"/>
        </w:rPr>
        <w:t>học.</w:t>
      </w:r>
      <w:r>
        <w:rPr>
          <w:color w:val="231F20"/>
          <w:spacing w:val="-21"/>
          <w:w w:val="105"/>
        </w:rPr>
        <w:t> </w:t>
      </w:r>
      <w:r>
        <w:rPr>
          <w:color w:val="231F20"/>
          <w:spacing w:val="-2"/>
          <w:w w:val="105"/>
        </w:rPr>
        <w:t>Tôi</w:t>
      </w:r>
      <w:r>
        <w:rPr>
          <w:color w:val="231F20"/>
          <w:spacing w:val="-20"/>
          <w:w w:val="105"/>
        </w:rPr>
        <w:t> </w:t>
      </w:r>
      <w:r>
        <w:rPr>
          <w:color w:val="231F20"/>
          <w:spacing w:val="-2"/>
          <w:w w:val="105"/>
        </w:rPr>
        <w:t>nói:</w:t>
      </w:r>
      <w:r>
        <w:rPr>
          <w:color w:val="231F20"/>
          <w:spacing w:val="-20"/>
          <w:w w:val="105"/>
        </w:rPr>
        <w:t> </w:t>
      </w:r>
      <w:r>
        <w:rPr>
          <w:color w:val="231F20"/>
          <w:spacing w:val="-2"/>
          <w:w w:val="105"/>
        </w:rPr>
        <w:t>“Thứ</w:t>
      </w:r>
      <w:r>
        <w:rPr>
          <w:color w:val="231F20"/>
          <w:spacing w:val="-21"/>
          <w:w w:val="105"/>
        </w:rPr>
        <w:t> </w:t>
      </w:r>
      <w:r>
        <w:rPr>
          <w:color w:val="231F20"/>
          <w:spacing w:val="-2"/>
          <w:w w:val="105"/>
        </w:rPr>
        <w:t>hai</w:t>
      </w:r>
      <w:r>
        <w:rPr>
          <w:color w:val="231F20"/>
          <w:spacing w:val="-20"/>
          <w:w w:val="105"/>
        </w:rPr>
        <w:t> </w:t>
      </w:r>
      <w:r>
        <w:rPr>
          <w:color w:val="231F20"/>
          <w:spacing w:val="-2"/>
          <w:w w:val="105"/>
        </w:rPr>
        <w:t>là</w:t>
      </w:r>
      <w:r>
        <w:rPr>
          <w:color w:val="231F20"/>
          <w:spacing w:val="-20"/>
          <w:w w:val="105"/>
        </w:rPr>
        <w:t> </w:t>
      </w:r>
      <w:r>
        <w:rPr>
          <w:color w:val="231F20"/>
          <w:spacing w:val="-2"/>
          <w:w w:val="105"/>
        </w:rPr>
        <w:t>trường</w:t>
      </w:r>
      <w:r>
        <w:rPr>
          <w:color w:val="231F20"/>
          <w:spacing w:val="-21"/>
          <w:w w:val="105"/>
        </w:rPr>
        <w:t> </w:t>
      </w:r>
      <w:r>
        <w:rPr>
          <w:color w:val="231F20"/>
          <w:spacing w:val="-2"/>
          <w:w w:val="105"/>
        </w:rPr>
        <w:t>thọ,</w:t>
      </w:r>
      <w:r>
        <w:rPr>
          <w:color w:val="231F20"/>
          <w:spacing w:val="-20"/>
          <w:w w:val="105"/>
        </w:rPr>
        <w:t> </w:t>
      </w:r>
      <w:r>
        <w:rPr>
          <w:color w:val="231F20"/>
          <w:spacing w:val="-2"/>
          <w:w w:val="105"/>
        </w:rPr>
        <w:t>thứ</w:t>
      </w:r>
      <w:r>
        <w:rPr>
          <w:color w:val="231F20"/>
          <w:spacing w:val="-20"/>
          <w:w w:val="105"/>
        </w:rPr>
        <w:t> </w:t>
      </w:r>
      <w:r>
        <w:rPr>
          <w:color w:val="231F20"/>
          <w:spacing w:val="-2"/>
          <w:w w:val="105"/>
        </w:rPr>
        <w:t>ba</w:t>
      </w:r>
      <w:r>
        <w:rPr>
          <w:color w:val="231F20"/>
          <w:spacing w:val="-21"/>
          <w:w w:val="105"/>
        </w:rPr>
        <w:t> </w:t>
      </w:r>
      <w:r>
        <w:rPr>
          <w:color w:val="231F20"/>
          <w:spacing w:val="-2"/>
          <w:w w:val="105"/>
        </w:rPr>
        <w:t>là</w:t>
      </w:r>
      <w:r>
        <w:rPr>
          <w:color w:val="231F20"/>
          <w:spacing w:val="-20"/>
          <w:w w:val="105"/>
        </w:rPr>
        <w:t> </w:t>
      </w:r>
      <w:r>
        <w:rPr>
          <w:color w:val="231F20"/>
          <w:spacing w:val="-2"/>
          <w:w w:val="105"/>
        </w:rPr>
        <w:t>vui</w:t>
      </w:r>
      <w:r>
        <w:rPr>
          <w:color w:val="231F20"/>
          <w:spacing w:val="-20"/>
          <w:w w:val="105"/>
        </w:rPr>
        <w:t> </w:t>
      </w:r>
      <w:r>
        <w:rPr>
          <w:color w:val="231F20"/>
          <w:spacing w:val="-2"/>
          <w:w w:val="105"/>
        </w:rPr>
        <w:t>sướng”.</w:t>
      </w:r>
      <w:r>
        <w:rPr>
          <w:color w:val="231F20"/>
          <w:spacing w:val="-21"/>
          <w:w w:val="105"/>
        </w:rPr>
        <w:t> </w:t>
      </w:r>
      <w:r>
        <w:rPr>
          <w:color w:val="231F20"/>
          <w:spacing w:val="-2"/>
          <w:w w:val="105"/>
        </w:rPr>
        <w:t>Họ </w:t>
      </w:r>
      <w:r>
        <w:rPr>
          <w:color w:val="231F20"/>
          <w:w w:val="105"/>
        </w:rPr>
        <w:t>nói:</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7"/>
          <w:w w:val="105"/>
        </w:rPr>
        <w:t> </w:t>
      </w:r>
      <w:r>
        <w:rPr>
          <w:color w:val="231F20"/>
          <w:w w:val="105"/>
        </w:rPr>
        <w:t>cần</w:t>
      </w:r>
      <w:r>
        <w:rPr>
          <w:color w:val="231F20"/>
          <w:spacing w:val="-17"/>
          <w:w w:val="105"/>
        </w:rPr>
        <w:t> </w:t>
      </w:r>
      <w:r>
        <w:rPr>
          <w:color w:val="231F20"/>
          <w:w w:val="105"/>
        </w:rPr>
        <w:t>những</w:t>
      </w:r>
      <w:r>
        <w:rPr>
          <w:color w:val="231F20"/>
          <w:spacing w:val="-17"/>
          <w:w w:val="105"/>
        </w:rPr>
        <w:t> </w:t>
      </w:r>
      <w:r>
        <w:rPr>
          <w:color w:val="231F20"/>
          <w:w w:val="105"/>
        </w:rPr>
        <w:t>điều</w:t>
      </w:r>
      <w:r>
        <w:rPr>
          <w:color w:val="231F20"/>
          <w:spacing w:val="-17"/>
          <w:w w:val="105"/>
        </w:rPr>
        <w:t> </w:t>
      </w:r>
      <w:r>
        <w:rPr>
          <w:color w:val="231F20"/>
          <w:w w:val="105"/>
        </w:rPr>
        <w:t>ấy”.</w:t>
      </w:r>
      <w:r>
        <w:rPr>
          <w:color w:val="231F20"/>
          <w:spacing w:val="-17"/>
          <w:w w:val="105"/>
        </w:rPr>
        <w:t> </w:t>
      </w:r>
      <w:r>
        <w:rPr>
          <w:color w:val="231F20"/>
          <w:w w:val="105"/>
        </w:rPr>
        <w:t>Bọn</w:t>
      </w:r>
      <w:r>
        <w:rPr>
          <w:color w:val="231F20"/>
          <w:spacing w:val="-18"/>
          <w:w w:val="105"/>
        </w:rPr>
        <w:t> </w:t>
      </w:r>
      <w:r>
        <w:rPr>
          <w:color w:val="231F20"/>
          <w:w w:val="105"/>
        </w:rPr>
        <w:t>họ</w:t>
      </w:r>
      <w:r>
        <w:rPr>
          <w:color w:val="231F20"/>
          <w:spacing w:val="-17"/>
          <w:w w:val="105"/>
        </w:rPr>
        <w:t> </w:t>
      </w:r>
      <w:r>
        <w:rPr>
          <w:color w:val="231F20"/>
          <w:w w:val="105"/>
        </w:rPr>
        <w:t>đều</w:t>
      </w:r>
      <w:r>
        <w:rPr>
          <w:color w:val="231F20"/>
          <w:spacing w:val="-17"/>
          <w:w w:val="105"/>
        </w:rPr>
        <w:t> </w:t>
      </w:r>
      <w:r>
        <w:rPr>
          <w:color w:val="231F20"/>
          <w:w w:val="105"/>
        </w:rPr>
        <w:t>là</w:t>
      </w:r>
      <w:r>
        <w:rPr>
          <w:color w:val="231F20"/>
          <w:spacing w:val="-17"/>
          <w:w w:val="105"/>
        </w:rPr>
        <w:t> </w:t>
      </w:r>
      <w:r>
        <w:rPr>
          <w:color w:val="231F20"/>
          <w:w w:val="105"/>
        </w:rPr>
        <w:t>tín</w:t>
      </w:r>
      <w:r>
        <w:rPr>
          <w:color w:val="231F20"/>
          <w:spacing w:val="-15"/>
          <w:w w:val="105"/>
        </w:rPr>
        <w:t> </w:t>
      </w:r>
      <w:r>
        <w:rPr>
          <w:color w:val="231F20"/>
          <w:w w:val="105"/>
        </w:rPr>
        <w:t>đồ</w:t>
      </w:r>
      <w:r>
        <w:rPr>
          <w:color w:val="231F20"/>
          <w:spacing w:val="-18"/>
          <w:w w:val="105"/>
        </w:rPr>
        <w:t> </w:t>
      </w:r>
      <w:r>
        <w:rPr>
          <w:color w:val="231F20"/>
          <w:w w:val="105"/>
        </w:rPr>
        <w:t>Cơ Đốc,</w:t>
      </w:r>
      <w:r>
        <w:rPr>
          <w:color w:val="231F20"/>
          <w:spacing w:val="-21"/>
          <w:w w:val="105"/>
        </w:rPr>
        <w:t> </w:t>
      </w:r>
      <w:r>
        <w:rPr>
          <w:color w:val="231F20"/>
          <w:w w:val="105"/>
        </w:rPr>
        <w:t>mỗi</w:t>
      </w:r>
      <w:r>
        <w:rPr>
          <w:color w:val="231F20"/>
          <w:spacing w:val="-21"/>
          <w:w w:val="105"/>
        </w:rPr>
        <w:t> </w:t>
      </w:r>
      <w:r>
        <w:rPr>
          <w:color w:val="231F20"/>
          <w:w w:val="105"/>
        </w:rPr>
        <w:t>Chủ</w:t>
      </w:r>
      <w:r>
        <w:rPr>
          <w:color w:val="231F20"/>
          <w:spacing w:val="-21"/>
          <w:w w:val="105"/>
        </w:rPr>
        <w:t> </w:t>
      </w:r>
      <w:r>
        <w:rPr>
          <w:color w:val="231F20"/>
          <w:w w:val="105"/>
        </w:rPr>
        <w:t>nhật</w:t>
      </w:r>
      <w:r>
        <w:rPr>
          <w:color w:val="231F20"/>
          <w:spacing w:val="-21"/>
          <w:w w:val="105"/>
        </w:rPr>
        <w:t> </w:t>
      </w:r>
      <w:r>
        <w:rPr>
          <w:color w:val="231F20"/>
          <w:w w:val="105"/>
        </w:rPr>
        <w:t>đều</w:t>
      </w:r>
      <w:r>
        <w:rPr>
          <w:color w:val="231F20"/>
          <w:spacing w:val="-21"/>
          <w:w w:val="105"/>
        </w:rPr>
        <w:t> </w:t>
      </w:r>
      <w:r>
        <w:rPr>
          <w:color w:val="231F20"/>
          <w:w w:val="105"/>
        </w:rPr>
        <w:t>đi</w:t>
      </w:r>
      <w:r>
        <w:rPr>
          <w:color w:val="231F20"/>
          <w:spacing w:val="-21"/>
          <w:w w:val="105"/>
        </w:rPr>
        <w:t> </w:t>
      </w:r>
      <w:r>
        <w:rPr>
          <w:color w:val="231F20"/>
          <w:w w:val="105"/>
        </w:rPr>
        <w:t>nhà</w:t>
      </w:r>
      <w:r>
        <w:rPr>
          <w:color w:val="231F20"/>
          <w:spacing w:val="-21"/>
          <w:w w:val="105"/>
        </w:rPr>
        <w:t> </w:t>
      </w:r>
      <w:r>
        <w:rPr>
          <w:color w:val="231F20"/>
          <w:w w:val="105"/>
        </w:rPr>
        <w:t>thờ,</w:t>
      </w:r>
      <w:r>
        <w:rPr>
          <w:color w:val="231F20"/>
          <w:spacing w:val="-21"/>
          <w:w w:val="105"/>
        </w:rPr>
        <w:t> </w:t>
      </w:r>
      <w:r>
        <w:rPr>
          <w:color w:val="231F20"/>
          <w:w w:val="105"/>
        </w:rPr>
        <w:t>tôi</w:t>
      </w:r>
      <w:r>
        <w:rPr>
          <w:color w:val="231F20"/>
          <w:spacing w:val="-21"/>
          <w:w w:val="105"/>
        </w:rPr>
        <w:t> </w:t>
      </w:r>
      <w:r>
        <w:rPr>
          <w:color w:val="231F20"/>
          <w:w w:val="105"/>
        </w:rPr>
        <w:t>bèn</w:t>
      </w:r>
      <w:r>
        <w:rPr>
          <w:color w:val="231F20"/>
          <w:spacing w:val="-21"/>
          <w:w w:val="105"/>
        </w:rPr>
        <w:t> </w:t>
      </w:r>
      <w:r>
        <w:rPr>
          <w:color w:val="231F20"/>
          <w:w w:val="105"/>
        </w:rPr>
        <w:t>khuyên</w:t>
      </w:r>
      <w:r>
        <w:rPr>
          <w:color w:val="231F20"/>
          <w:spacing w:val="-21"/>
          <w:w w:val="105"/>
        </w:rPr>
        <w:t> </w:t>
      </w:r>
      <w:r>
        <w:rPr>
          <w:color w:val="231F20"/>
          <w:w w:val="105"/>
        </w:rPr>
        <w:t>họ:</w:t>
      </w:r>
      <w:r>
        <w:rPr>
          <w:color w:val="231F20"/>
          <w:spacing w:val="-21"/>
          <w:w w:val="105"/>
        </w:rPr>
        <w:t> </w:t>
      </w:r>
      <w:r>
        <w:rPr>
          <w:color w:val="231F20"/>
          <w:w w:val="105"/>
        </w:rPr>
        <w:t>“Ngày thứ Bảy các vị hãy đến Phật đường của chúng tôi để học trí tuệ,</w:t>
      </w:r>
      <w:r>
        <w:rPr>
          <w:color w:val="231F20"/>
          <w:spacing w:val="-21"/>
          <w:w w:val="105"/>
        </w:rPr>
        <w:t> </w:t>
      </w:r>
      <w:r>
        <w:rPr>
          <w:color w:val="231F20"/>
          <w:w w:val="105"/>
        </w:rPr>
        <w:t>học</w:t>
      </w:r>
      <w:r>
        <w:rPr>
          <w:color w:val="231F20"/>
          <w:spacing w:val="-21"/>
          <w:w w:val="105"/>
        </w:rPr>
        <w:t> </w:t>
      </w:r>
      <w:r>
        <w:rPr>
          <w:color w:val="231F20"/>
          <w:w w:val="105"/>
        </w:rPr>
        <w:t>trường</w:t>
      </w:r>
      <w:r>
        <w:rPr>
          <w:color w:val="231F20"/>
          <w:spacing w:val="-21"/>
          <w:w w:val="105"/>
        </w:rPr>
        <w:t> </w:t>
      </w:r>
      <w:r>
        <w:rPr>
          <w:color w:val="231F20"/>
          <w:w w:val="105"/>
        </w:rPr>
        <w:t>thọ,</w:t>
      </w:r>
      <w:r>
        <w:rPr>
          <w:color w:val="231F20"/>
          <w:spacing w:val="-21"/>
          <w:w w:val="105"/>
        </w:rPr>
        <w:t> </w:t>
      </w:r>
      <w:r>
        <w:rPr>
          <w:color w:val="231F20"/>
          <w:w w:val="105"/>
        </w:rPr>
        <w:t>học</w:t>
      </w:r>
      <w:r>
        <w:rPr>
          <w:color w:val="231F20"/>
          <w:spacing w:val="-21"/>
          <w:w w:val="105"/>
        </w:rPr>
        <w:t> </w:t>
      </w:r>
      <w:r>
        <w:rPr>
          <w:color w:val="231F20"/>
          <w:w w:val="105"/>
        </w:rPr>
        <w:t>vui</w:t>
      </w:r>
      <w:r>
        <w:rPr>
          <w:color w:val="231F20"/>
          <w:spacing w:val="-21"/>
          <w:w w:val="105"/>
        </w:rPr>
        <w:t> </w:t>
      </w:r>
      <w:r>
        <w:rPr>
          <w:color w:val="231F20"/>
          <w:w w:val="105"/>
        </w:rPr>
        <w:t>sướng.</w:t>
      </w:r>
      <w:r>
        <w:rPr>
          <w:color w:val="231F20"/>
          <w:spacing w:val="-21"/>
          <w:w w:val="105"/>
        </w:rPr>
        <w:t> </w:t>
      </w:r>
      <w:r>
        <w:rPr>
          <w:color w:val="231F20"/>
          <w:w w:val="105"/>
        </w:rPr>
        <w:t>Ngày</w:t>
      </w:r>
      <w:r>
        <w:rPr>
          <w:color w:val="231F20"/>
          <w:spacing w:val="-21"/>
          <w:w w:val="105"/>
        </w:rPr>
        <w:t> </w:t>
      </w:r>
      <w:r>
        <w:rPr>
          <w:color w:val="231F20"/>
          <w:w w:val="105"/>
        </w:rPr>
        <w:t>Chủ</w:t>
      </w:r>
      <w:r>
        <w:rPr>
          <w:color w:val="231F20"/>
          <w:spacing w:val="-21"/>
          <w:w w:val="105"/>
        </w:rPr>
        <w:t> </w:t>
      </w:r>
      <w:r>
        <w:rPr>
          <w:color w:val="231F20"/>
          <w:w w:val="105"/>
        </w:rPr>
        <w:t>nhật,</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đi nhà</w:t>
      </w:r>
      <w:r>
        <w:rPr>
          <w:color w:val="231F20"/>
          <w:spacing w:val="-8"/>
          <w:w w:val="105"/>
        </w:rPr>
        <w:t> </w:t>
      </w:r>
      <w:r>
        <w:rPr>
          <w:color w:val="231F20"/>
          <w:w w:val="105"/>
        </w:rPr>
        <w:t>thờ,</w:t>
      </w:r>
      <w:r>
        <w:rPr>
          <w:color w:val="231F20"/>
          <w:spacing w:val="-8"/>
          <w:w w:val="105"/>
        </w:rPr>
        <w:t> </w:t>
      </w:r>
      <w:r>
        <w:rPr>
          <w:color w:val="231F20"/>
          <w:w w:val="105"/>
        </w:rPr>
        <w:t>chẳng</w:t>
      </w:r>
      <w:r>
        <w:rPr>
          <w:color w:val="231F20"/>
          <w:spacing w:val="-8"/>
          <w:w w:val="105"/>
        </w:rPr>
        <w:t> </w:t>
      </w:r>
      <w:r>
        <w:rPr>
          <w:color w:val="231F20"/>
          <w:w w:val="105"/>
        </w:rPr>
        <w:t>vi</w:t>
      </w:r>
      <w:r>
        <w:rPr>
          <w:color w:val="231F20"/>
          <w:spacing w:val="-8"/>
          <w:w w:val="105"/>
        </w:rPr>
        <w:t> </w:t>
      </w:r>
      <w:r>
        <w:rPr>
          <w:color w:val="231F20"/>
          <w:w w:val="105"/>
        </w:rPr>
        <w:t>phạm</w:t>
      </w:r>
      <w:r>
        <w:rPr>
          <w:color w:val="231F20"/>
          <w:spacing w:val="-8"/>
          <w:w w:val="105"/>
        </w:rPr>
        <w:t> </w:t>
      </w:r>
      <w:r>
        <w:rPr>
          <w:color w:val="231F20"/>
          <w:w w:val="105"/>
        </w:rPr>
        <w:t>luật</w:t>
      </w:r>
      <w:r>
        <w:rPr>
          <w:color w:val="231F20"/>
          <w:spacing w:val="-8"/>
          <w:w w:val="105"/>
        </w:rPr>
        <w:t> </w:t>
      </w:r>
      <w:r>
        <w:rPr>
          <w:color w:val="231F20"/>
          <w:w w:val="105"/>
        </w:rPr>
        <w:t>đạo.</w:t>
      </w:r>
      <w:r>
        <w:rPr>
          <w:color w:val="231F20"/>
          <w:spacing w:val="-8"/>
          <w:w w:val="105"/>
        </w:rPr>
        <w:t> </w:t>
      </w:r>
      <w:r>
        <w:rPr>
          <w:color w:val="231F20"/>
          <w:w w:val="105"/>
        </w:rPr>
        <w:t>Ở</w:t>
      </w:r>
      <w:r>
        <w:rPr>
          <w:color w:val="231F20"/>
          <w:spacing w:val="-8"/>
          <w:w w:val="105"/>
        </w:rPr>
        <w:t> </w:t>
      </w:r>
      <w:r>
        <w:rPr>
          <w:color w:val="231F20"/>
          <w:w w:val="105"/>
        </w:rPr>
        <w:t>chỗ</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có</w:t>
      </w:r>
      <w:r>
        <w:rPr>
          <w:color w:val="231F20"/>
          <w:spacing w:val="-8"/>
          <w:w w:val="105"/>
        </w:rPr>
        <w:t> </w:t>
      </w:r>
      <w:r>
        <w:rPr>
          <w:color w:val="231F20"/>
          <w:w w:val="105"/>
        </w:rPr>
        <w:t>Chúa,</w:t>
      </w:r>
      <w:r>
        <w:rPr>
          <w:color w:val="231F20"/>
          <w:spacing w:val="-8"/>
          <w:w w:val="105"/>
        </w:rPr>
        <w:t> </w:t>
      </w:r>
      <w:r>
        <w:rPr>
          <w:color w:val="231F20"/>
          <w:w w:val="105"/>
        </w:rPr>
        <w:t>còn chúng tôi ở đây có thầy”.</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firstLine="453"/>
      </w:pPr>
      <w:r>
        <w:rPr>
          <w:color w:val="231F20"/>
          <w:spacing w:val="-2"/>
          <w:w w:val="110"/>
        </w:rPr>
        <w:t>Đức</w:t>
      </w:r>
      <w:r>
        <w:rPr>
          <w:color w:val="231F20"/>
          <w:spacing w:val="-20"/>
          <w:w w:val="110"/>
        </w:rPr>
        <w:t> </w:t>
      </w:r>
      <w:r>
        <w:rPr>
          <w:color w:val="231F20"/>
          <w:spacing w:val="-2"/>
          <w:w w:val="110"/>
        </w:rPr>
        <w:t>Phật</w:t>
      </w:r>
      <w:r>
        <w:rPr>
          <w:color w:val="231F20"/>
          <w:spacing w:val="-19"/>
          <w:w w:val="110"/>
        </w:rPr>
        <w:t> </w:t>
      </w:r>
      <w:r>
        <w:rPr>
          <w:color w:val="231F20"/>
          <w:spacing w:val="-2"/>
          <w:w w:val="110"/>
        </w:rPr>
        <w:t>là</w:t>
      </w:r>
      <w:r>
        <w:rPr>
          <w:color w:val="231F20"/>
          <w:spacing w:val="-20"/>
          <w:w w:val="110"/>
        </w:rPr>
        <w:t> </w:t>
      </w:r>
      <w:r>
        <w:rPr>
          <w:color w:val="231F20"/>
          <w:spacing w:val="-2"/>
          <w:w w:val="110"/>
        </w:rPr>
        <w:t>thầy</w:t>
      </w:r>
      <w:r>
        <w:rPr>
          <w:color w:val="231F20"/>
          <w:spacing w:val="-20"/>
          <w:w w:val="110"/>
        </w:rPr>
        <w:t> </w:t>
      </w:r>
      <w:r>
        <w:rPr>
          <w:color w:val="231F20"/>
          <w:spacing w:val="-2"/>
          <w:w w:val="110"/>
        </w:rPr>
        <w:t>của</w:t>
      </w:r>
      <w:r>
        <w:rPr>
          <w:color w:val="231F20"/>
          <w:spacing w:val="-19"/>
          <w:w w:val="110"/>
        </w:rPr>
        <w:t> </w:t>
      </w:r>
      <w:r>
        <w:rPr>
          <w:color w:val="231F20"/>
          <w:spacing w:val="-2"/>
          <w:w w:val="110"/>
        </w:rPr>
        <w:t>chúng</w:t>
      </w:r>
      <w:r>
        <w:rPr>
          <w:color w:val="231F20"/>
          <w:spacing w:val="-19"/>
          <w:w w:val="110"/>
        </w:rPr>
        <w:t> </w:t>
      </w:r>
      <w:r>
        <w:rPr>
          <w:color w:val="231F20"/>
          <w:spacing w:val="-2"/>
          <w:w w:val="110"/>
        </w:rPr>
        <w:t>ta,</w:t>
      </w:r>
      <w:r>
        <w:rPr>
          <w:color w:val="231F20"/>
          <w:spacing w:val="-20"/>
          <w:w w:val="110"/>
        </w:rPr>
        <w:t> </w:t>
      </w:r>
      <w:r>
        <w:rPr>
          <w:color w:val="231F20"/>
          <w:spacing w:val="-2"/>
          <w:w w:val="110"/>
        </w:rPr>
        <w:t>Ngài</w:t>
      </w:r>
      <w:r>
        <w:rPr>
          <w:color w:val="231F20"/>
          <w:spacing w:val="-20"/>
          <w:w w:val="110"/>
        </w:rPr>
        <w:t> </w:t>
      </w:r>
      <w:r>
        <w:rPr>
          <w:color w:val="231F20"/>
          <w:spacing w:val="-2"/>
          <w:w w:val="110"/>
        </w:rPr>
        <w:t>chẳng</w:t>
      </w:r>
      <w:r>
        <w:rPr>
          <w:color w:val="231F20"/>
          <w:spacing w:val="-19"/>
          <w:w w:val="110"/>
        </w:rPr>
        <w:t> </w:t>
      </w:r>
      <w:r>
        <w:rPr>
          <w:color w:val="231F20"/>
          <w:spacing w:val="-2"/>
          <w:w w:val="110"/>
        </w:rPr>
        <w:t>phải</w:t>
      </w:r>
      <w:r>
        <w:rPr>
          <w:color w:val="231F20"/>
          <w:spacing w:val="-20"/>
          <w:w w:val="110"/>
        </w:rPr>
        <w:t> </w:t>
      </w:r>
      <w:r>
        <w:rPr>
          <w:color w:val="231F20"/>
          <w:spacing w:val="-2"/>
          <w:w w:val="110"/>
        </w:rPr>
        <w:t>là</w:t>
      </w:r>
      <w:r>
        <w:rPr>
          <w:color w:val="231F20"/>
          <w:spacing w:val="-20"/>
          <w:w w:val="110"/>
        </w:rPr>
        <w:t> </w:t>
      </w:r>
      <w:r>
        <w:rPr>
          <w:color w:val="231F20"/>
          <w:spacing w:val="-2"/>
          <w:w w:val="110"/>
        </w:rPr>
        <w:t>thần. </w:t>
      </w:r>
      <w:r>
        <w:rPr>
          <w:color w:val="231F20"/>
          <w:w w:val="110"/>
        </w:rPr>
        <w:t>Đúng là sau đấy, dần dần người ta đến đông hơn, những vùng</w:t>
      </w:r>
      <w:r>
        <w:rPr>
          <w:color w:val="231F20"/>
          <w:spacing w:val="-9"/>
          <w:w w:val="110"/>
        </w:rPr>
        <w:t> </w:t>
      </w:r>
      <w:r>
        <w:rPr>
          <w:color w:val="231F20"/>
          <w:w w:val="110"/>
        </w:rPr>
        <w:t>phụ</w:t>
      </w:r>
      <w:r>
        <w:rPr>
          <w:color w:val="231F20"/>
          <w:spacing w:val="-10"/>
          <w:w w:val="110"/>
        </w:rPr>
        <w:t> </w:t>
      </w:r>
      <w:r>
        <w:rPr>
          <w:color w:val="231F20"/>
          <w:w w:val="110"/>
        </w:rPr>
        <w:t>cận</w:t>
      </w:r>
      <w:r>
        <w:rPr>
          <w:color w:val="231F20"/>
          <w:spacing w:val="-10"/>
          <w:w w:val="110"/>
        </w:rPr>
        <w:t> </w:t>
      </w:r>
      <w:r>
        <w:rPr>
          <w:color w:val="231F20"/>
          <w:w w:val="110"/>
        </w:rPr>
        <w:t>đều</w:t>
      </w:r>
      <w:r>
        <w:rPr>
          <w:color w:val="231F20"/>
          <w:spacing w:val="-10"/>
          <w:w w:val="110"/>
        </w:rPr>
        <w:t> </w:t>
      </w:r>
      <w:r>
        <w:rPr>
          <w:color w:val="231F20"/>
          <w:w w:val="110"/>
        </w:rPr>
        <w:t>đến.</w:t>
      </w:r>
      <w:r>
        <w:rPr>
          <w:color w:val="231F20"/>
          <w:spacing w:val="-10"/>
          <w:w w:val="110"/>
        </w:rPr>
        <w:t> </w:t>
      </w:r>
      <w:r>
        <w:rPr>
          <w:color w:val="231F20"/>
          <w:w w:val="110"/>
        </w:rPr>
        <w:t>Bởi</w:t>
      </w:r>
      <w:r>
        <w:rPr>
          <w:color w:val="231F20"/>
          <w:spacing w:val="-10"/>
          <w:w w:val="110"/>
        </w:rPr>
        <w:t> </w:t>
      </w:r>
      <w:r>
        <w:rPr>
          <w:color w:val="231F20"/>
          <w:w w:val="110"/>
        </w:rPr>
        <w:t>lẽ,</w:t>
      </w:r>
      <w:r>
        <w:rPr>
          <w:color w:val="231F20"/>
          <w:spacing w:val="-10"/>
          <w:w w:val="110"/>
        </w:rPr>
        <w:t> </w:t>
      </w:r>
      <w:r>
        <w:rPr>
          <w:color w:val="231F20"/>
          <w:w w:val="110"/>
        </w:rPr>
        <w:t>họ</w:t>
      </w:r>
      <w:r>
        <w:rPr>
          <w:color w:val="231F20"/>
          <w:spacing w:val="-10"/>
          <w:w w:val="110"/>
        </w:rPr>
        <w:t> </w:t>
      </w:r>
      <w:r>
        <w:rPr>
          <w:color w:val="231F20"/>
          <w:w w:val="110"/>
        </w:rPr>
        <w:t>quan</w:t>
      </w:r>
      <w:r>
        <w:rPr>
          <w:color w:val="231F20"/>
          <w:spacing w:val="-9"/>
          <w:w w:val="110"/>
        </w:rPr>
        <w:t> </w:t>
      </w:r>
      <w:r>
        <w:rPr>
          <w:color w:val="231F20"/>
          <w:w w:val="110"/>
        </w:rPr>
        <w:t>sát</w:t>
      </w:r>
      <w:r>
        <w:rPr>
          <w:color w:val="231F20"/>
          <w:spacing w:val="-9"/>
          <w:w w:val="110"/>
        </w:rPr>
        <w:t> </w:t>
      </w:r>
      <w:r>
        <w:rPr>
          <w:color w:val="231F20"/>
          <w:w w:val="110"/>
        </w:rPr>
        <w:t>trước,</w:t>
      </w:r>
      <w:r>
        <w:rPr>
          <w:color w:val="231F20"/>
          <w:spacing w:val="-10"/>
          <w:w w:val="110"/>
        </w:rPr>
        <w:t> </w:t>
      </w:r>
      <w:r>
        <w:rPr>
          <w:color w:val="231F20"/>
          <w:w w:val="110"/>
        </w:rPr>
        <w:t>quan</w:t>
      </w:r>
      <w:r>
        <w:rPr>
          <w:color w:val="231F20"/>
          <w:spacing w:val="-9"/>
          <w:w w:val="110"/>
        </w:rPr>
        <w:t> </w:t>
      </w:r>
      <w:r>
        <w:rPr>
          <w:color w:val="231F20"/>
          <w:w w:val="110"/>
        </w:rPr>
        <w:t>sát </w:t>
      </w:r>
      <w:r>
        <w:rPr>
          <w:color w:val="231F20"/>
          <w:w w:val="105"/>
        </w:rPr>
        <w:t>mấy tháng rồi mới tiếp cận chúng tôi, từ từ họ hiểu biết. Vì lẽ đó, tôi nói: Tín ngưỡng tôn giáo và học Phật chẳng xung </w:t>
      </w:r>
      <w:r>
        <w:rPr>
          <w:color w:val="231F20"/>
          <w:w w:val="110"/>
        </w:rPr>
        <w:t>đột.</w:t>
      </w:r>
      <w:r>
        <w:rPr>
          <w:color w:val="231F20"/>
          <w:spacing w:val="-20"/>
          <w:w w:val="110"/>
        </w:rPr>
        <w:t> </w:t>
      </w:r>
      <w:r>
        <w:rPr>
          <w:color w:val="231F20"/>
          <w:w w:val="110"/>
        </w:rPr>
        <w:t>Quý</w:t>
      </w:r>
      <w:r>
        <w:rPr>
          <w:color w:val="231F20"/>
          <w:spacing w:val="-20"/>
          <w:w w:val="110"/>
        </w:rPr>
        <w:t> </w:t>
      </w:r>
      <w:r>
        <w:rPr>
          <w:color w:val="231F20"/>
          <w:w w:val="110"/>
        </w:rPr>
        <w:t>vị</w:t>
      </w:r>
      <w:r>
        <w:rPr>
          <w:color w:val="231F20"/>
          <w:spacing w:val="-20"/>
          <w:w w:val="110"/>
        </w:rPr>
        <w:t> </w:t>
      </w:r>
      <w:r>
        <w:rPr>
          <w:color w:val="231F20"/>
          <w:w w:val="110"/>
        </w:rPr>
        <w:t>tín</w:t>
      </w:r>
      <w:r>
        <w:rPr>
          <w:color w:val="231F20"/>
          <w:spacing w:val="-20"/>
          <w:w w:val="110"/>
        </w:rPr>
        <w:t> </w:t>
      </w:r>
      <w:r>
        <w:rPr>
          <w:color w:val="231F20"/>
          <w:w w:val="110"/>
        </w:rPr>
        <w:t>ngưỡng</w:t>
      </w:r>
      <w:r>
        <w:rPr>
          <w:color w:val="231F20"/>
          <w:spacing w:val="-20"/>
          <w:w w:val="110"/>
        </w:rPr>
        <w:t> </w:t>
      </w:r>
      <w:r>
        <w:rPr>
          <w:color w:val="231F20"/>
          <w:w w:val="110"/>
        </w:rPr>
        <w:t>tôn</w:t>
      </w:r>
      <w:r>
        <w:rPr>
          <w:color w:val="231F20"/>
          <w:spacing w:val="-20"/>
          <w:w w:val="110"/>
        </w:rPr>
        <w:t> </w:t>
      </w:r>
      <w:r>
        <w:rPr>
          <w:color w:val="231F20"/>
          <w:w w:val="110"/>
        </w:rPr>
        <w:t>giáo,</w:t>
      </w:r>
      <w:r>
        <w:rPr>
          <w:color w:val="231F20"/>
          <w:spacing w:val="-20"/>
          <w:w w:val="110"/>
        </w:rPr>
        <w:t> </w:t>
      </w:r>
      <w:r>
        <w:rPr>
          <w:color w:val="231F20"/>
          <w:w w:val="110"/>
        </w:rPr>
        <w:t>thần</w:t>
      </w:r>
      <w:r>
        <w:rPr>
          <w:color w:val="231F20"/>
          <w:spacing w:val="-20"/>
          <w:w w:val="110"/>
        </w:rPr>
        <w:t> </w:t>
      </w:r>
      <w:r>
        <w:rPr>
          <w:color w:val="231F20"/>
          <w:w w:val="110"/>
        </w:rPr>
        <w:t>là</w:t>
      </w:r>
      <w:r>
        <w:rPr>
          <w:color w:val="231F20"/>
          <w:spacing w:val="-20"/>
          <w:w w:val="110"/>
        </w:rPr>
        <w:t> </w:t>
      </w:r>
      <w:r>
        <w:rPr>
          <w:color w:val="231F20"/>
          <w:w w:val="110"/>
        </w:rPr>
        <w:t>cha</w:t>
      </w:r>
      <w:r>
        <w:rPr>
          <w:color w:val="231F20"/>
          <w:spacing w:val="-20"/>
          <w:w w:val="110"/>
        </w:rPr>
        <w:t> </w:t>
      </w:r>
      <w:r>
        <w:rPr>
          <w:color w:val="231F20"/>
          <w:w w:val="110"/>
        </w:rPr>
        <w:t>của</w:t>
      </w:r>
      <w:r>
        <w:rPr>
          <w:color w:val="231F20"/>
          <w:spacing w:val="-20"/>
          <w:w w:val="110"/>
        </w:rPr>
        <w:t> </w:t>
      </w:r>
      <w:r>
        <w:rPr>
          <w:color w:val="231F20"/>
          <w:w w:val="110"/>
        </w:rPr>
        <w:t>quý</w:t>
      </w:r>
      <w:r>
        <w:rPr>
          <w:color w:val="231F20"/>
          <w:spacing w:val="-20"/>
          <w:w w:val="110"/>
        </w:rPr>
        <w:t> </w:t>
      </w:r>
      <w:r>
        <w:rPr>
          <w:color w:val="231F20"/>
          <w:w w:val="110"/>
        </w:rPr>
        <w:t>vị,</w:t>
      </w:r>
      <w:r>
        <w:rPr>
          <w:color w:val="231F20"/>
          <w:spacing w:val="-20"/>
          <w:w w:val="110"/>
        </w:rPr>
        <w:t> </w:t>
      </w:r>
      <w:r>
        <w:rPr>
          <w:color w:val="231F20"/>
          <w:w w:val="110"/>
        </w:rPr>
        <w:t>có quan</w:t>
      </w:r>
      <w:r>
        <w:rPr>
          <w:color w:val="231F20"/>
          <w:spacing w:val="-19"/>
          <w:w w:val="110"/>
        </w:rPr>
        <w:t> </w:t>
      </w:r>
      <w:r>
        <w:rPr>
          <w:color w:val="231F20"/>
          <w:w w:val="110"/>
        </w:rPr>
        <w:t>hệ</w:t>
      </w:r>
      <w:r>
        <w:rPr>
          <w:color w:val="231F20"/>
          <w:spacing w:val="-19"/>
          <w:w w:val="110"/>
        </w:rPr>
        <w:t> </w:t>
      </w:r>
      <w:r>
        <w:rPr>
          <w:color w:val="231F20"/>
          <w:w w:val="110"/>
        </w:rPr>
        <w:t>cha</w:t>
      </w:r>
      <w:r>
        <w:rPr>
          <w:color w:val="231F20"/>
          <w:spacing w:val="-19"/>
          <w:w w:val="110"/>
        </w:rPr>
        <w:t> </w:t>
      </w:r>
      <w:r>
        <w:rPr>
          <w:color w:val="231F20"/>
          <w:w w:val="110"/>
        </w:rPr>
        <w:t>con</w:t>
      </w:r>
      <w:r>
        <w:rPr>
          <w:color w:val="231F20"/>
          <w:spacing w:val="-19"/>
          <w:w w:val="110"/>
        </w:rPr>
        <w:t> </w:t>
      </w:r>
      <w:r>
        <w:rPr>
          <w:color w:val="231F20"/>
          <w:w w:val="110"/>
        </w:rPr>
        <w:t>hoặc</w:t>
      </w:r>
      <w:r>
        <w:rPr>
          <w:color w:val="231F20"/>
          <w:spacing w:val="-19"/>
          <w:w w:val="110"/>
        </w:rPr>
        <w:t> </w:t>
      </w:r>
      <w:r>
        <w:rPr>
          <w:color w:val="231F20"/>
          <w:w w:val="110"/>
        </w:rPr>
        <w:t>chủ</w:t>
      </w:r>
      <w:r>
        <w:rPr>
          <w:color w:val="231F20"/>
          <w:spacing w:val="-19"/>
          <w:w w:val="110"/>
        </w:rPr>
        <w:t> </w:t>
      </w:r>
      <w:r>
        <w:rPr>
          <w:color w:val="231F20"/>
          <w:w w:val="110"/>
        </w:rPr>
        <w:t>tớ</w:t>
      </w:r>
      <w:r>
        <w:rPr>
          <w:color w:val="231F20"/>
          <w:spacing w:val="-19"/>
          <w:w w:val="110"/>
        </w:rPr>
        <w:t> </w:t>
      </w:r>
      <w:r>
        <w:rPr>
          <w:color w:val="231F20"/>
          <w:w w:val="110"/>
        </w:rPr>
        <w:t>với</w:t>
      </w:r>
      <w:r>
        <w:rPr>
          <w:color w:val="231F20"/>
          <w:spacing w:val="-19"/>
          <w:w w:val="110"/>
        </w:rPr>
        <w:t> </w:t>
      </w:r>
      <w:r>
        <w:rPr>
          <w:color w:val="231F20"/>
          <w:w w:val="110"/>
        </w:rPr>
        <w:t>quý</w:t>
      </w:r>
      <w:r>
        <w:rPr>
          <w:color w:val="231F20"/>
          <w:spacing w:val="-19"/>
          <w:w w:val="110"/>
        </w:rPr>
        <w:t> </w:t>
      </w:r>
      <w:r>
        <w:rPr>
          <w:color w:val="231F20"/>
          <w:w w:val="110"/>
        </w:rPr>
        <w:t>vị.</w:t>
      </w:r>
    </w:p>
    <w:p>
      <w:pPr>
        <w:pStyle w:val="BodyText"/>
        <w:spacing w:line="295" w:lineRule="auto" w:before="130"/>
        <w:ind w:left="397" w:right="110" w:firstLine="453"/>
      </w:pPr>
      <w:r>
        <w:rPr>
          <w:color w:val="231F20"/>
          <w:w w:val="105"/>
        </w:rPr>
        <w:t>Quý vị đến chỗ chúng tôi, có quan hệ thầy trò với Phật Thích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Ở</w:t>
      </w:r>
      <w:r>
        <w:rPr>
          <w:color w:val="231F20"/>
          <w:spacing w:val="-22"/>
          <w:w w:val="105"/>
        </w:rPr>
        <w:t> </w:t>
      </w:r>
      <w:r>
        <w:rPr>
          <w:color w:val="231F20"/>
          <w:w w:val="105"/>
        </w:rPr>
        <w:t>nhà,</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cha</w:t>
      </w:r>
      <w:r>
        <w:rPr>
          <w:color w:val="231F20"/>
          <w:spacing w:val="-23"/>
          <w:w w:val="105"/>
        </w:rPr>
        <w:t> </w:t>
      </w:r>
      <w:r>
        <w:rPr>
          <w:color w:val="231F20"/>
          <w:w w:val="105"/>
        </w:rPr>
        <w:t>mẹ,</w:t>
      </w:r>
      <w:r>
        <w:rPr>
          <w:color w:val="231F20"/>
          <w:spacing w:val="-22"/>
          <w:w w:val="105"/>
        </w:rPr>
        <w:t> </w:t>
      </w:r>
      <w:r>
        <w:rPr>
          <w:color w:val="231F20"/>
          <w:w w:val="105"/>
        </w:rPr>
        <w:t>ở</w:t>
      </w:r>
      <w:r>
        <w:rPr>
          <w:color w:val="231F20"/>
          <w:spacing w:val="-22"/>
          <w:w w:val="105"/>
        </w:rPr>
        <w:t> </w:t>
      </w:r>
      <w:r>
        <w:rPr>
          <w:color w:val="231F20"/>
          <w:w w:val="105"/>
        </w:rPr>
        <w:t>trường</w:t>
      </w:r>
      <w:r>
        <w:rPr>
          <w:color w:val="231F20"/>
          <w:spacing w:val="-23"/>
          <w:w w:val="105"/>
        </w:rPr>
        <w:t> </w:t>
      </w:r>
      <w:r>
        <w:rPr>
          <w:color w:val="231F20"/>
          <w:w w:val="105"/>
        </w:rPr>
        <w:t>có</w:t>
      </w:r>
      <w:r>
        <w:rPr>
          <w:color w:val="231F20"/>
          <w:spacing w:val="-22"/>
          <w:w w:val="105"/>
        </w:rPr>
        <w:t> </w:t>
      </w:r>
      <w:r>
        <w:rPr>
          <w:color w:val="231F20"/>
          <w:w w:val="105"/>
        </w:rPr>
        <w:t>thầy, làm</w:t>
      </w:r>
      <w:r>
        <w:rPr>
          <w:color w:val="231F20"/>
          <w:spacing w:val="-21"/>
          <w:w w:val="105"/>
        </w:rPr>
        <w:t> </w:t>
      </w:r>
      <w:r>
        <w:rPr>
          <w:color w:val="231F20"/>
          <w:w w:val="105"/>
        </w:rPr>
        <w:t>sao</w:t>
      </w:r>
      <w:r>
        <w:rPr>
          <w:color w:val="231F20"/>
          <w:spacing w:val="-20"/>
          <w:w w:val="105"/>
        </w:rPr>
        <w:t> </w:t>
      </w:r>
      <w:r>
        <w:rPr>
          <w:color w:val="231F20"/>
          <w:w w:val="105"/>
        </w:rPr>
        <w:t>xung</w:t>
      </w:r>
      <w:r>
        <w:rPr>
          <w:color w:val="231F20"/>
          <w:spacing w:val="-20"/>
          <w:w w:val="105"/>
        </w:rPr>
        <w:t> </w:t>
      </w:r>
      <w:r>
        <w:rPr>
          <w:color w:val="231F20"/>
          <w:w w:val="105"/>
        </w:rPr>
        <w:t>đột</w:t>
      </w:r>
      <w:r>
        <w:rPr>
          <w:color w:val="231F20"/>
          <w:spacing w:val="-21"/>
          <w:w w:val="105"/>
        </w:rPr>
        <w:t> </w:t>
      </w:r>
      <w:r>
        <w:rPr>
          <w:color w:val="231F20"/>
          <w:w w:val="105"/>
        </w:rPr>
        <w:t>cho</w:t>
      </w:r>
      <w:r>
        <w:rPr>
          <w:color w:val="231F20"/>
          <w:spacing w:val="-21"/>
          <w:w w:val="105"/>
        </w:rPr>
        <w:t> </w:t>
      </w:r>
      <w:r>
        <w:rPr>
          <w:color w:val="231F20"/>
          <w:w w:val="105"/>
        </w:rPr>
        <w:t>được?</w:t>
      </w:r>
      <w:r>
        <w:rPr>
          <w:color w:val="231F20"/>
          <w:spacing w:val="-21"/>
          <w:w w:val="105"/>
        </w:rPr>
        <w:t> </w:t>
      </w:r>
      <w:r>
        <w:rPr>
          <w:color w:val="231F20"/>
          <w:w w:val="105"/>
        </w:rPr>
        <w:t>Họ</w:t>
      </w:r>
      <w:r>
        <w:rPr>
          <w:color w:val="231F20"/>
          <w:spacing w:val="-21"/>
          <w:w w:val="105"/>
        </w:rPr>
        <w:t> </w:t>
      </w:r>
      <w:r>
        <w:rPr>
          <w:color w:val="231F20"/>
          <w:w w:val="105"/>
        </w:rPr>
        <w:t>nghe</w:t>
      </w:r>
      <w:r>
        <w:rPr>
          <w:color w:val="231F20"/>
          <w:spacing w:val="-21"/>
          <w:w w:val="105"/>
        </w:rPr>
        <w:t> </w:t>
      </w:r>
      <w:r>
        <w:rPr>
          <w:color w:val="231F20"/>
          <w:w w:val="105"/>
        </w:rPr>
        <w:t>nói</w:t>
      </w:r>
      <w:r>
        <w:rPr>
          <w:color w:val="231F20"/>
          <w:spacing w:val="-21"/>
          <w:w w:val="105"/>
        </w:rPr>
        <w:t> </w:t>
      </w:r>
      <w:r>
        <w:rPr>
          <w:color w:val="231F20"/>
          <w:w w:val="105"/>
        </w:rPr>
        <w:t>rất</w:t>
      </w:r>
      <w:r>
        <w:rPr>
          <w:color w:val="231F20"/>
          <w:spacing w:val="-21"/>
          <w:w w:val="105"/>
        </w:rPr>
        <w:t> </w:t>
      </w:r>
      <w:r>
        <w:rPr>
          <w:color w:val="231F20"/>
          <w:w w:val="105"/>
        </w:rPr>
        <w:t>vui</w:t>
      </w:r>
      <w:r>
        <w:rPr>
          <w:color w:val="231F20"/>
          <w:spacing w:val="-21"/>
          <w:w w:val="105"/>
        </w:rPr>
        <w:t> </w:t>
      </w:r>
      <w:r>
        <w:rPr>
          <w:color w:val="231F20"/>
          <w:w w:val="105"/>
        </w:rPr>
        <w:t>thích,</w:t>
      </w:r>
      <w:r>
        <w:rPr>
          <w:color w:val="231F20"/>
          <w:spacing w:val="-21"/>
          <w:w w:val="105"/>
        </w:rPr>
        <w:t> </w:t>
      </w:r>
      <w:r>
        <w:rPr>
          <w:color w:val="231F20"/>
          <w:w w:val="105"/>
        </w:rPr>
        <w:t>chẳng xung đột nữa.</w:t>
      </w:r>
    </w:p>
    <w:p>
      <w:pPr>
        <w:pStyle w:val="BodyText"/>
        <w:spacing w:line="295" w:lineRule="auto" w:before="134"/>
        <w:ind w:left="397" w:right="114" w:firstLine="453"/>
      </w:pPr>
      <w:r>
        <w:rPr>
          <w:color w:val="231F20"/>
          <w:w w:val="105"/>
        </w:rPr>
        <w:t>Tiếp</w:t>
      </w:r>
      <w:r>
        <w:rPr>
          <w:color w:val="231F20"/>
          <w:spacing w:val="-22"/>
          <w:w w:val="105"/>
        </w:rPr>
        <w:t> </w:t>
      </w:r>
      <w:r>
        <w:rPr>
          <w:color w:val="231F20"/>
          <w:w w:val="105"/>
        </w:rPr>
        <w:t>đó,</w:t>
      </w:r>
      <w:r>
        <w:rPr>
          <w:color w:val="231F20"/>
          <w:spacing w:val="-22"/>
          <w:w w:val="105"/>
        </w:rPr>
        <w:t> </w:t>
      </w:r>
      <w:r>
        <w:rPr>
          <w:color w:val="231F20"/>
          <w:w w:val="105"/>
        </w:rPr>
        <w:t>cụ</w:t>
      </w:r>
      <w:r>
        <w:rPr>
          <w:color w:val="231F20"/>
          <w:spacing w:val="-22"/>
          <w:w w:val="105"/>
        </w:rPr>
        <w:t> </w:t>
      </w:r>
      <w:r>
        <w:rPr>
          <w:color w:val="231F20"/>
          <w:w w:val="105"/>
        </w:rPr>
        <w:t>Hoàng</w:t>
      </w:r>
      <w:r>
        <w:rPr>
          <w:color w:val="231F20"/>
          <w:spacing w:val="-22"/>
          <w:w w:val="105"/>
        </w:rPr>
        <w:t> </w:t>
      </w:r>
      <w:r>
        <w:rPr>
          <w:color w:val="231F20"/>
          <w:w w:val="105"/>
        </w:rPr>
        <w:t>nhắc</w:t>
      </w:r>
      <w:r>
        <w:rPr>
          <w:color w:val="231F20"/>
          <w:spacing w:val="-22"/>
          <w:w w:val="105"/>
        </w:rPr>
        <w:t> </w:t>
      </w:r>
      <w:r>
        <w:rPr>
          <w:color w:val="231F20"/>
          <w:w w:val="105"/>
        </w:rPr>
        <w:t>nhở</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w:t>
      </w:r>
      <w:r>
        <w:rPr>
          <w:i/>
          <w:color w:val="231F20"/>
          <w:w w:val="105"/>
        </w:rPr>
        <w:t>Tùy</w:t>
      </w:r>
      <w:r>
        <w:rPr>
          <w:i/>
          <w:color w:val="231F20"/>
          <w:spacing w:val="-22"/>
          <w:w w:val="105"/>
        </w:rPr>
        <w:t> </w:t>
      </w:r>
      <w:r>
        <w:rPr>
          <w:color w:val="231F20"/>
          <w:w w:val="105"/>
        </w:rPr>
        <w:t>địa</w:t>
      </w:r>
      <w:r>
        <w:rPr>
          <w:color w:val="231F20"/>
          <w:spacing w:val="-22"/>
          <w:w w:val="105"/>
        </w:rPr>
        <w:t> </w:t>
      </w:r>
      <w:r>
        <w:rPr>
          <w:i/>
          <w:color w:val="231F20"/>
          <w:w w:val="105"/>
        </w:rPr>
        <w:t>khả</w:t>
      </w:r>
      <w:r>
        <w:rPr>
          <w:i/>
          <w:color w:val="231F20"/>
          <w:spacing w:val="-22"/>
          <w:w w:val="105"/>
        </w:rPr>
        <w:t> </w:t>
      </w:r>
      <w:r>
        <w:rPr>
          <w:i/>
          <w:color w:val="231F20"/>
          <w:w w:val="105"/>
        </w:rPr>
        <w:t>tu,</w:t>
      </w:r>
      <w:r>
        <w:rPr>
          <w:i/>
          <w:color w:val="231F20"/>
          <w:spacing w:val="-22"/>
          <w:w w:val="105"/>
        </w:rPr>
        <w:t> </w:t>
      </w:r>
      <w:r>
        <w:rPr>
          <w:i/>
          <w:color w:val="231F20"/>
          <w:w w:val="105"/>
        </w:rPr>
        <w:t>hà đãi</w:t>
      </w:r>
      <w:r>
        <w:rPr>
          <w:i/>
          <w:color w:val="231F20"/>
          <w:spacing w:val="-23"/>
          <w:w w:val="105"/>
        </w:rPr>
        <w:t> </w:t>
      </w:r>
      <w:r>
        <w:rPr>
          <w:i/>
          <w:color w:val="231F20"/>
          <w:w w:val="105"/>
        </w:rPr>
        <w:t>độn</w:t>
      </w:r>
      <w:r>
        <w:rPr>
          <w:i/>
          <w:color w:val="231F20"/>
          <w:spacing w:val="-22"/>
          <w:w w:val="105"/>
        </w:rPr>
        <w:t> </w:t>
      </w:r>
      <w:r>
        <w:rPr>
          <w:i/>
          <w:color w:val="231F20"/>
          <w:w w:val="105"/>
        </w:rPr>
        <w:t>nhập</w:t>
      </w:r>
      <w:r>
        <w:rPr>
          <w:i/>
          <w:color w:val="231F20"/>
          <w:spacing w:val="-22"/>
          <w:w w:val="105"/>
        </w:rPr>
        <w:t> </w:t>
      </w:r>
      <w:r>
        <w:rPr>
          <w:i/>
          <w:color w:val="231F20"/>
          <w:w w:val="105"/>
        </w:rPr>
        <w:t>sơn</w:t>
      </w:r>
      <w:r>
        <w:rPr>
          <w:i/>
          <w:color w:val="231F20"/>
          <w:spacing w:val="-23"/>
          <w:w w:val="105"/>
        </w:rPr>
        <w:t> </w:t>
      </w:r>
      <w:r>
        <w:rPr>
          <w:i/>
          <w:color w:val="231F20"/>
          <w:w w:val="105"/>
        </w:rPr>
        <w:t>lâm,</w:t>
      </w:r>
      <w:r>
        <w:rPr>
          <w:i/>
          <w:color w:val="231F20"/>
          <w:spacing w:val="-22"/>
          <w:w w:val="105"/>
        </w:rPr>
        <w:t> </w:t>
      </w:r>
      <w:r>
        <w:rPr>
          <w:i/>
          <w:color w:val="231F20"/>
          <w:w w:val="105"/>
        </w:rPr>
        <w:t>tùy</w:t>
      </w:r>
      <w:r>
        <w:rPr>
          <w:i/>
          <w:color w:val="231F20"/>
          <w:spacing w:val="-22"/>
          <w:w w:val="105"/>
        </w:rPr>
        <w:t> </w:t>
      </w:r>
      <w:r>
        <w:rPr>
          <w:i/>
          <w:color w:val="231F20"/>
          <w:w w:val="105"/>
        </w:rPr>
        <w:t>thời</w:t>
      </w:r>
      <w:r>
        <w:rPr>
          <w:i/>
          <w:color w:val="231F20"/>
          <w:spacing w:val="-23"/>
          <w:w w:val="105"/>
        </w:rPr>
        <w:t> </w:t>
      </w:r>
      <w:r>
        <w:rPr>
          <w:i/>
          <w:color w:val="231F20"/>
          <w:w w:val="105"/>
        </w:rPr>
        <w:t>khả</w:t>
      </w:r>
      <w:r>
        <w:rPr>
          <w:i/>
          <w:color w:val="231F20"/>
          <w:spacing w:val="-22"/>
          <w:w w:val="105"/>
        </w:rPr>
        <w:t> </w:t>
      </w:r>
      <w:r>
        <w:rPr>
          <w:i/>
          <w:color w:val="231F20"/>
          <w:w w:val="105"/>
        </w:rPr>
        <w:t>niệm,</w:t>
      </w:r>
      <w:r>
        <w:rPr>
          <w:i/>
          <w:color w:val="231F20"/>
          <w:spacing w:val="-22"/>
          <w:w w:val="105"/>
        </w:rPr>
        <w:t> </w:t>
      </w:r>
      <w:r>
        <w:rPr>
          <w:i/>
          <w:color w:val="231F20"/>
          <w:w w:val="105"/>
        </w:rPr>
        <w:t>bất</w:t>
      </w:r>
      <w:r>
        <w:rPr>
          <w:i/>
          <w:color w:val="231F20"/>
          <w:spacing w:val="-23"/>
          <w:w w:val="105"/>
        </w:rPr>
        <w:t> </w:t>
      </w:r>
      <w:r>
        <w:rPr>
          <w:i/>
          <w:color w:val="231F20"/>
          <w:w w:val="105"/>
        </w:rPr>
        <w:t>lao</w:t>
      </w:r>
      <w:r>
        <w:rPr>
          <w:i/>
          <w:color w:val="231F20"/>
          <w:spacing w:val="-22"/>
          <w:w w:val="105"/>
        </w:rPr>
        <w:t> </w:t>
      </w:r>
      <w:r>
        <w:rPr>
          <w:i/>
          <w:color w:val="231F20"/>
          <w:w w:val="105"/>
        </w:rPr>
        <w:t>bế</w:t>
      </w:r>
      <w:r>
        <w:rPr>
          <w:i/>
          <w:color w:val="231F20"/>
          <w:spacing w:val="-22"/>
          <w:w w:val="105"/>
        </w:rPr>
        <w:t> </w:t>
      </w:r>
      <w:r>
        <w:rPr>
          <w:i/>
          <w:color w:val="231F20"/>
          <w:w w:val="105"/>
        </w:rPr>
        <w:t>quan</w:t>
      </w:r>
      <w:r>
        <w:rPr>
          <w:i/>
          <w:color w:val="231F20"/>
          <w:spacing w:val="-23"/>
          <w:w w:val="105"/>
        </w:rPr>
        <w:t> </w:t>
      </w:r>
      <w:r>
        <w:rPr>
          <w:i/>
          <w:color w:val="231F20"/>
          <w:w w:val="105"/>
        </w:rPr>
        <w:t>yến </w:t>
      </w:r>
      <w:r>
        <w:rPr>
          <w:i/>
          <w:color w:val="231F20"/>
          <w:spacing w:val="-2"/>
          <w:w w:val="105"/>
        </w:rPr>
        <w:t>tọa</w:t>
      </w:r>
      <w:r>
        <w:rPr>
          <w:color w:val="231F20"/>
          <w:spacing w:val="-2"/>
          <w:w w:val="105"/>
        </w:rPr>
        <w:t>”</w:t>
      </w:r>
      <w:r>
        <w:rPr>
          <w:color w:val="231F20"/>
          <w:spacing w:val="-21"/>
          <w:w w:val="105"/>
        </w:rPr>
        <w:t> </w:t>
      </w:r>
      <w:r>
        <w:rPr>
          <w:color w:val="231F20"/>
          <w:spacing w:val="-2"/>
          <w:w w:val="105"/>
        </w:rPr>
        <w:t>(Tu</w:t>
      </w:r>
      <w:r>
        <w:rPr>
          <w:color w:val="231F20"/>
          <w:spacing w:val="-20"/>
          <w:w w:val="105"/>
        </w:rPr>
        <w:t> </w:t>
      </w:r>
      <w:r>
        <w:rPr>
          <w:color w:val="231F20"/>
          <w:spacing w:val="-2"/>
          <w:w w:val="105"/>
        </w:rPr>
        <w:t>ở</w:t>
      </w:r>
      <w:r>
        <w:rPr>
          <w:color w:val="231F20"/>
          <w:spacing w:val="-20"/>
          <w:w w:val="105"/>
        </w:rPr>
        <w:t> </w:t>
      </w:r>
      <w:r>
        <w:rPr>
          <w:color w:val="231F20"/>
          <w:spacing w:val="-2"/>
          <w:w w:val="105"/>
        </w:rPr>
        <w:t>bất</w:t>
      </w:r>
      <w:r>
        <w:rPr>
          <w:color w:val="231F20"/>
          <w:spacing w:val="-21"/>
          <w:w w:val="105"/>
        </w:rPr>
        <w:t> </w:t>
      </w:r>
      <w:r>
        <w:rPr>
          <w:color w:val="231F20"/>
          <w:spacing w:val="-2"/>
          <w:w w:val="105"/>
        </w:rPr>
        <w:t>cứ</w:t>
      </w:r>
      <w:r>
        <w:rPr>
          <w:color w:val="231F20"/>
          <w:spacing w:val="-20"/>
          <w:w w:val="105"/>
        </w:rPr>
        <w:t> </w:t>
      </w:r>
      <w:r>
        <w:rPr>
          <w:color w:val="231F20"/>
          <w:spacing w:val="-2"/>
          <w:w w:val="105"/>
        </w:rPr>
        <w:t>chỗ</w:t>
      </w:r>
      <w:r>
        <w:rPr>
          <w:color w:val="231F20"/>
          <w:spacing w:val="-20"/>
          <w:w w:val="105"/>
        </w:rPr>
        <w:t> </w:t>
      </w:r>
      <w:r>
        <w:rPr>
          <w:color w:val="231F20"/>
          <w:spacing w:val="-2"/>
          <w:w w:val="105"/>
        </w:rPr>
        <w:t>nào</w:t>
      </w:r>
      <w:r>
        <w:rPr>
          <w:color w:val="231F20"/>
          <w:spacing w:val="-21"/>
          <w:w w:val="105"/>
        </w:rPr>
        <w:t> </w:t>
      </w:r>
      <w:r>
        <w:rPr>
          <w:color w:val="231F20"/>
          <w:spacing w:val="-2"/>
          <w:w w:val="105"/>
        </w:rPr>
        <w:t>cũng</w:t>
      </w:r>
      <w:r>
        <w:rPr>
          <w:color w:val="231F20"/>
          <w:spacing w:val="-20"/>
          <w:w w:val="105"/>
        </w:rPr>
        <w:t> </w:t>
      </w:r>
      <w:r>
        <w:rPr>
          <w:color w:val="231F20"/>
          <w:spacing w:val="-2"/>
          <w:w w:val="105"/>
        </w:rPr>
        <w:t>được,</w:t>
      </w:r>
      <w:r>
        <w:rPr>
          <w:color w:val="231F20"/>
          <w:spacing w:val="-20"/>
          <w:w w:val="105"/>
        </w:rPr>
        <w:t> </w:t>
      </w:r>
      <w:r>
        <w:rPr>
          <w:color w:val="231F20"/>
          <w:spacing w:val="-2"/>
          <w:w w:val="105"/>
        </w:rPr>
        <w:t>chẳng</w:t>
      </w:r>
      <w:r>
        <w:rPr>
          <w:color w:val="231F20"/>
          <w:spacing w:val="-21"/>
          <w:w w:val="105"/>
        </w:rPr>
        <w:t> </w:t>
      </w:r>
      <w:r>
        <w:rPr>
          <w:color w:val="231F20"/>
          <w:spacing w:val="-2"/>
          <w:w w:val="105"/>
        </w:rPr>
        <w:t>cần</w:t>
      </w:r>
      <w:r>
        <w:rPr>
          <w:color w:val="231F20"/>
          <w:spacing w:val="-20"/>
          <w:w w:val="105"/>
        </w:rPr>
        <w:t> </w:t>
      </w:r>
      <w:r>
        <w:rPr>
          <w:color w:val="231F20"/>
          <w:spacing w:val="-2"/>
          <w:w w:val="105"/>
        </w:rPr>
        <w:t>phải</w:t>
      </w:r>
      <w:r>
        <w:rPr>
          <w:color w:val="231F20"/>
          <w:spacing w:val="-20"/>
          <w:w w:val="105"/>
        </w:rPr>
        <w:t> </w:t>
      </w:r>
      <w:r>
        <w:rPr>
          <w:color w:val="231F20"/>
          <w:spacing w:val="-2"/>
          <w:w w:val="105"/>
        </w:rPr>
        <w:t>trốn</w:t>
      </w:r>
      <w:r>
        <w:rPr>
          <w:color w:val="231F20"/>
          <w:spacing w:val="-21"/>
          <w:w w:val="105"/>
        </w:rPr>
        <w:t> </w:t>
      </w:r>
      <w:r>
        <w:rPr>
          <w:color w:val="231F20"/>
          <w:spacing w:val="-2"/>
          <w:w w:val="105"/>
        </w:rPr>
        <w:t>vào </w:t>
      </w:r>
      <w:r>
        <w:rPr>
          <w:color w:val="231F20"/>
          <w:w w:val="105"/>
        </w:rPr>
        <w:t>núi</w:t>
      </w:r>
      <w:r>
        <w:rPr>
          <w:color w:val="231F20"/>
          <w:spacing w:val="-1"/>
          <w:w w:val="105"/>
        </w:rPr>
        <w:t> </w:t>
      </w:r>
      <w:r>
        <w:rPr>
          <w:color w:val="231F20"/>
          <w:w w:val="105"/>
        </w:rPr>
        <w:t>rừng.</w:t>
      </w:r>
      <w:r>
        <w:rPr>
          <w:color w:val="231F20"/>
          <w:spacing w:val="-1"/>
          <w:w w:val="105"/>
        </w:rPr>
        <w:t> </w:t>
      </w:r>
      <w:r>
        <w:rPr>
          <w:color w:val="231F20"/>
          <w:w w:val="105"/>
        </w:rPr>
        <w:t>Niệm</w:t>
      </w:r>
      <w:r>
        <w:rPr>
          <w:color w:val="231F20"/>
          <w:spacing w:val="-1"/>
          <w:w w:val="105"/>
        </w:rPr>
        <w:t> </w:t>
      </w:r>
      <w:r>
        <w:rPr>
          <w:color w:val="231F20"/>
          <w:w w:val="105"/>
        </w:rPr>
        <w:t>bất</w:t>
      </w:r>
      <w:r>
        <w:rPr>
          <w:color w:val="231F20"/>
          <w:spacing w:val="-2"/>
          <w:w w:val="105"/>
        </w:rPr>
        <w:t> </w:t>
      </w:r>
      <w:r>
        <w:rPr>
          <w:color w:val="231F20"/>
          <w:w w:val="105"/>
        </w:rPr>
        <w:t>cứ</w:t>
      </w:r>
      <w:r>
        <w:rPr>
          <w:color w:val="231F20"/>
          <w:spacing w:val="-1"/>
          <w:w w:val="105"/>
        </w:rPr>
        <w:t> </w:t>
      </w:r>
      <w:r>
        <w:rPr>
          <w:color w:val="231F20"/>
          <w:w w:val="105"/>
        </w:rPr>
        <w:t>lúc</w:t>
      </w:r>
      <w:r>
        <w:rPr>
          <w:color w:val="231F20"/>
          <w:spacing w:val="-2"/>
          <w:w w:val="105"/>
        </w:rPr>
        <w:t> </w:t>
      </w:r>
      <w:r>
        <w:rPr>
          <w:color w:val="231F20"/>
          <w:w w:val="105"/>
        </w:rPr>
        <w:t>nào</w:t>
      </w:r>
      <w:r>
        <w:rPr>
          <w:color w:val="231F20"/>
          <w:spacing w:val="-1"/>
          <w:w w:val="105"/>
        </w:rPr>
        <w:t> </w:t>
      </w:r>
      <w:r>
        <w:rPr>
          <w:color w:val="231F20"/>
          <w:w w:val="105"/>
        </w:rPr>
        <w:t>cũng</w:t>
      </w:r>
      <w:r>
        <w:rPr>
          <w:color w:val="231F20"/>
          <w:spacing w:val="-1"/>
          <w:w w:val="105"/>
        </w:rPr>
        <w:t> </w:t>
      </w:r>
      <w:r>
        <w:rPr>
          <w:color w:val="231F20"/>
          <w:w w:val="105"/>
        </w:rPr>
        <w:t>được,</w:t>
      </w:r>
      <w:r>
        <w:rPr>
          <w:color w:val="231F20"/>
          <w:spacing w:val="-1"/>
          <w:w w:val="105"/>
        </w:rPr>
        <w:t> </w:t>
      </w:r>
      <w:r>
        <w:rPr>
          <w:color w:val="231F20"/>
          <w:w w:val="105"/>
        </w:rPr>
        <w:t>chẳng</w:t>
      </w:r>
      <w:r>
        <w:rPr>
          <w:color w:val="231F20"/>
          <w:spacing w:val="-1"/>
          <w:w w:val="105"/>
        </w:rPr>
        <w:t> </w:t>
      </w:r>
      <w:r>
        <w:rPr>
          <w:color w:val="231F20"/>
          <w:w w:val="105"/>
        </w:rPr>
        <w:t>nhọc</w:t>
      </w:r>
      <w:r>
        <w:rPr>
          <w:color w:val="231F20"/>
          <w:spacing w:val="-1"/>
          <w:w w:val="105"/>
        </w:rPr>
        <w:t> </w:t>
      </w:r>
      <w:r>
        <w:rPr>
          <w:color w:val="231F20"/>
          <w:w w:val="105"/>
        </w:rPr>
        <w:t>công </w:t>
      </w:r>
      <w:r>
        <w:rPr>
          <w:color w:val="231F20"/>
        </w:rPr>
        <w:t>bế</w:t>
      </w:r>
      <w:r>
        <w:rPr>
          <w:color w:val="231F20"/>
          <w:spacing w:val="-10"/>
        </w:rPr>
        <w:t> </w:t>
      </w:r>
      <w:r>
        <w:rPr>
          <w:color w:val="231F20"/>
        </w:rPr>
        <w:t>quan,</w:t>
      </w:r>
      <w:r>
        <w:rPr>
          <w:color w:val="231F20"/>
          <w:spacing w:val="-10"/>
        </w:rPr>
        <w:t> </w:t>
      </w:r>
      <w:r>
        <w:rPr>
          <w:color w:val="231F20"/>
        </w:rPr>
        <w:t>ngồi</w:t>
      </w:r>
      <w:r>
        <w:rPr>
          <w:color w:val="231F20"/>
          <w:spacing w:val="-10"/>
        </w:rPr>
        <w:t> </w:t>
      </w:r>
      <w:r>
        <w:rPr>
          <w:color w:val="231F20"/>
        </w:rPr>
        <w:t>yên).</w:t>
      </w:r>
      <w:r>
        <w:rPr>
          <w:color w:val="231F20"/>
          <w:spacing w:val="-10"/>
        </w:rPr>
        <w:t> </w:t>
      </w:r>
      <w:r>
        <w:rPr>
          <w:color w:val="231F20"/>
        </w:rPr>
        <w:t>Ý</w:t>
      </w:r>
      <w:r>
        <w:rPr>
          <w:color w:val="231F20"/>
          <w:spacing w:val="-10"/>
        </w:rPr>
        <w:t> </w:t>
      </w:r>
      <w:r>
        <w:rPr>
          <w:color w:val="231F20"/>
        </w:rPr>
        <w:t>nói:</w:t>
      </w:r>
      <w:r>
        <w:rPr>
          <w:color w:val="231F20"/>
          <w:spacing w:val="-10"/>
        </w:rPr>
        <w:t> </w:t>
      </w:r>
      <w:r>
        <w:rPr>
          <w:color w:val="231F20"/>
        </w:rPr>
        <w:t>Chẳng</w:t>
      </w:r>
      <w:r>
        <w:rPr>
          <w:color w:val="231F20"/>
          <w:spacing w:val="-9"/>
        </w:rPr>
        <w:t> </w:t>
      </w:r>
      <w:r>
        <w:rPr>
          <w:color w:val="231F20"/>
        </w:rPr>
        <w:t>cần</w:t>
      </w:r>
      <w:r>
        <w:rPr>
          <w:color w:val="231F20"/>
          <w:spacing w:val="-10"/>
        </w:rPr>
        <w:t> </w:t>
      </w:r>
      <w:r>
        <w:rPr>
          <w:color w:val="231F20"/>
        </w:rPr>
        <w:t>phải</w:t>
      </w:r>
      <w:r>
        <w:rPr>
          <w:color w:val="231F20"/>
          <w:spacing w:val="-10"/>
        </w:rPr>
        <w:t> </w:t>
      </w:r>
      <w:r>
        <w:rPr>
          <w:color w:val="231F20"/>
        </w:rPr>
        <w:t>tìm</w:t>
      </w:r>
      <w:r>
        <w:rPr>
          <w:color w:val="231F20"/>
          <w:spacing w:val="-10"/>
        </w:rPr>
        <w:t> </w:t>
      </w:r>
      <w:r>
        <w:rPr>
          <w:color w:val="231F20"/>
        </w:rPr>
        <w:t>một</w:t>
      </w:r>
      <w:r>
        <w:rPr>
          <w:color w:val="231F20"/>
          <w:spacing w:val="-10"/>
        </w:rPr>
        <w:t> </w:t>
      </w:r>
      <w:r>
        <w:rPr>
          <w:color w:val="231F20"/>
        </w:rPr>
        <w:t>A</w:t>
      </w:r>
      <w:r>
        <w:rPr>
          <w:color w:val="231F20"/>
          <w:spacing w:val="-10"/>
        </w:rPr>
        <w:t> </w:t>
      </w:r>
      <w:r>
        <w:rPr>
          <w:color w:val="231F20"/>
        </w:rPr>
        <w:t>Lan</w:t>
      </w:r>
      <w:r>
        <w:rPr>
          <w:color w:val="231F20"/>
          <w:spacing w:val="-9"/>
        </w:rPr>
        <w:t> </w:t>
      </w:r>
      <w:r>
        <w:rPr>
          <w:color w:val="231F20"/>
        </w:rPr>
        <w:t>Nhã. </w:t>
      </w:r>
      <w:r>
        <w:rPr>
          <w:color w:val="231F20"/>
          <w:w w:val="105"/>
        </w:rPr>
        <w:t>A</w:t>
      </w:r>
      <w:r>
        <w:rPr>
          <w:color w:val="231F20"/>
          <w:spacing w:val="-7"/>
          <w:w w:val="105"/>
        </w:rPr>
        <w:t> </w:t>
      </w:r>
      <w:r>
        <w:rPr>
          <w:color w:val="231F20"/>
          <w:w w:val="105"/>
        </w:rPr>
        <w:t>Lan</w:t>
      </w:r>
      <w:r>
        <w:rPr>
          <w:color w:val="231F20"/>
          <w:spacing w:val="-7"/>
          <w:w w:val="105"/>
        </w:rPr>
        <w:t> </w:t>
      </w:r>
      <w:r>
        <w:rPr>
          <w:color w:val="231F20"/>
          <w:w w:val="105"/>
        </w:rPr>
        <w:t>Nhã</w:t>
      </w:r>
      <w:r>
        <w:rPr>
          <w:color w:val="231F20"/>
          <w:spacing w:val="-7"/>
          <w:w w:val="105"/>
        </w:rPr>
        <w:t> </w:t>
      </w:r>
      <w:r>
        <w:rPr>
          <w:color w:val="231F20"/>
          <w:w w:val="105"/>
        </w:rPr>
        <w:t>(Aranya)</w:t>
      </w:r>
      <w:r>
        <w:rPr>
          <w:color w:val="231F20"/>
          <w:spacing w:val="-7"/>
          <w:w w:val="105"/>
        </w:rPr>
        <w:t> </w:t>
      </w:r>
      <w:r>
        <w:rPr>
          <w:color w:val="231F20"/>
          <w:w w:val="105"/>
        </w:rPr>
        <w:t>là</w:t>
      </w:r>
      <w:r>
        <w:rPr>
          <w:color w:val="231F20"/>
          <w:spacing w:val="-7"/>
          <w:w w:val="105"/>
        </w:rPr>
        <w:t> </w:t>
      </w:r>
      <w:r>
        <w:rPr>
          <w:color w:val="231F20"/>
          <w:w w:val="105"/>
        </w:rPr>
        <w:t>tiếng</w:t>
      </w:r>
      <w:r>
        <w:rPr>
          <w:color w:val="231F20"/>
          <w:spacing w:val="-7"/>
          <w:w w:val="105"/>
        </w:rPr>
        <w:t> </w:t>
      </w:r>
      <w:r>
        <w:rPr>
          <w:color w:val="231F20"/>
          <w:w w:val="105"/>
        </w:rPr>
        <w:t>Phạn,</w:t>
      </w:r>
      <w:r>
        <w:rPr>
          <w:color w:val="231F20"/>
          <w:spacing w:val="-7"/>
          <w:w w:val="105"/>
        </w:rPr>
        <w:t> </w:t>
      </w:r>
      <w:r>
        <w:rPr>
          <w:color w:val="231F20"/>
          <w:w w:val="105"/>
        </w:rPr>
        <w:t>tức</w:t>
      </w:r>
      <w:r>
        <w:rPr>
          <w:color w:val="231F20"/>
          <w:spacing w:val="-7"/>
          <w:w w:val="105"/>
        </w:rPr>
        <w:t> </w:t>
      </w:r>
      <w:r>
        <w:rPr>
          <w:color w:val="231F20"/>
          <w:w w:val="105"/>
        </w:rPr>
        <w:t>là</w:t>
      </w:r>
      <w:r>
        <w:rPr>
          <w:color w:val="231F20"/>
          <w:spacing w:val="-7"/>
          <w:w w:val="105"/>
        </w:rPr>
        <w:t> </w:t>
      </w:r>
      <w:r>
        <w:rPr>
          <w:color w:val="231F20"/>
          <w:w w:val="105"/>
        </w:rPr>
        <w:t>tìm</w:t>
      </w:r>
      <w:r>
        <w:rPr>
          <w:color w:val="231F20"/>
          <w:spacing w:val="-7"/>
          <w:w w:val="105"/>
        </w:rPr>
        <w:t> </w:t>
      </w:r>
      <w:r>
        <w:rPr>
          <w:color w:val="231F20"/>
          <w:w w:val="105"/>
        </w:rPr>
        <w:t>một</w:t>
      </w:r>
      <w:r>
        <w:rPr>
          <w:color w:val="231F20"/>
          <w:spacing w:val="-7"/>
          <w:w w:val="105"/>
        </w:rPr>
        <w:t> </w:t>
      </w:r>
      <w:r>
        <w:rPr>
          <w:color w:val="231F20"/>
          <w:w w:val="105"/>
        </w:rPr>
        <w:t>nơi</w:t>
      </w:r>
      <w:r>
        <w:rPr>
          <w:color w:val="231F20"/>
          <w:spacing w:val="-7"/>
          <w:w w:val="105"/>
        </w:rPr>
        <w:t> </w:t>
      </w:r>
      <w:r>
        <w:rPr>
          <w:color w:val="231F20"/>
          <w:w w:val="105"/>
        </w:rPr>
        <w:t>thanh </w:t>
      </w:r>
      <w:r>
        <w:rPr>
          <w:color w:val="231F20"/>
          <w:spacing w:val="-4"/>
          <w:w w:val="105"/>
        </w:rPr>
        <w:t>tịnh.</w:t>
      </w:r>
      <w:r>
        <w:rPr>
          <w:color w:val="231F20"/>
          <w:spacing w:val="-19"/>
          <w:w w:val="105"/>
        </w:rPr>
        <w:t> </w:t>
      </w:r>
      <w:r>
        <w:rPr>
          <w:color w:val="231F20"/>
          <w:spacing w:val="-4"/>
          <w:w w:val="105"/>
        </w:rPr>
        <w:t>Pháp</w:t>
      </w:r>
      <w:r>
        <w:rPr>
          <w:color w:val="231F20"/>
          <w:spacing w:val="-18"/>
          <w:w w:val="105"/>
        </w:rPr>
        <w:t> </w:t>
      </w:r>
      <w:r>
        <w:rPr>
          <w:color w:val="231F20"/>
          <w:spacing w:val="-4"/>
          <w:w w:val="105"/>
        </w:rPr>
        <w:t>môn</w:t>
      </w:r>
      <w:r>
        <w:rPr>
          <w:color w:val="231F20"/>
          <w:spacing w:val="-18"/>
          <w:w w:val="105"/>
        </w:rPr>
        <w:t> </w:t>
      </w:r>
      <w:r>
        <w:rPr>
          <w:color w:val="231F20"/>
          <w:spacing w:val="-4"/>
          <w:w w:val="105"/>
        </w:rPr>
        <w:t>Tịnh</w:t>
      </w:r>
      <w:r>
        <w:rPr>
          <w:color w:val="231F20"/>
          <w:spacing w:val="-19"/>
          <w:w w:val="105"/>
        </w:rPr>
        <w:t> </w:t>
      </w:r>
      <w:r>
        <w:rPr>
          <w:color w:val="231F20"/>
          <w:spacing w:val="-4"/>
          <w:w w:val="105"/>
        </w:rPr>
        <w:t>Độ</w:t>
      </w:r>
      <w:r>
        <w:rPr>
          <w:color w:val="231F20"/>
          <w:spacing w:val="-18"/>
          <w:w w:val="105"/>
        </w:rPr>
        <w:t> </w:t>
      </w:r>
      <w:r>
        <w:rPr>
          <w:color w:val="231F20"/>
          <w:spacing w:val="-4"/>
          <w:w w:val="105"/>
        </w:rPr>
        <w:t>có</w:t>
      </w:r>
      <w:r>
        <w:rPr>
          <w:color w:val="231F20"/>
          <w:spacing w:val="-18"/>
          <w:w w:val="105"/>
        </w:rPr>
        <w:t> </w:t>
      </w:r>
      <w:r>
        <w:rPr>
          <w:color w:val="231F20"/>
          <w:spacing w:val="-4"/>
          <w:w w:val="105"/>
        </w:rPr>
        <w:t>thể</w:t>
      </w:r>
      <w:r>
        <w:rPr>
          <w:color w:val="231F20"/>
          <w:spacing w:val="-19"/>
          <w:w w:val="105"/>
        </w:rPr>
        <w:t> </w:t>
      </w:r>
      <w:r>
        <w:rPr>
          <w:color w:val="231F20"/>
          <w:spacing w:val="-4"/>
          <w:w w:val="105"/>
        </w:rPr>
        <w:t>tu</w:t>
      </w:r>
      <w:r>
        <w:rPr>
          <w:color w:val="231F20"/>
          <w:spacing w:val="-18"/>
          <w:w w:val="105"/>
        </w:rPr>
        <w:t> </w:t>
      </w:r>
      <w:r>
        <w:rPr>
          <w:color w:val="231F20"/>
          <w:spacing w:val="-4"/>
          <w:w w:val="105"/>
        </w:rPr>
        <w:t>trong</w:t>
      </w:r>
      <w:r>
        <w:rPr>
          <w:color w:val="231F20"/>
          <w:spacing w:val="-18"/>
          <w:w w:val="105"/>
        </w:rPr>
        <w:t> </w:t>
      </w:r>
      <w:r>
        <w:rPr>
          <w:color w:val="231F20"/>
          <w:spacing w:val="-4"/>
          <w:w w:val="105"/>
        </w:rPr>
        <w:t>bất</w:t>
      </w:r>
      <w:r>
        <w:rPr>
          <w:color w:val="231F20"/>
          <w:spacing w:val="-18"/>
          <w:w w:val="105"/>
        </w:rPr>
        <w:t> </w:t>
      </w:r>
      <w:r>
        <w:rPr>
          <w:color w:val="231F20"/>
          <w:spacing w:val="-4"/>
          <w:w w:val="105"/>
        </w:rPr>
        <w:t>cứ</w:t>
      </w:r>
      <w:r>
        <w:rPr>
          <w:color w:val="231F20"/>
          <w:spacing w:val="-19"/>
          <w:w w:val="105"/>
        </w:rPr>
        <w:t> </w:t>
      </w:r>
      <w:r>
        <w:rPr>
          <w:color w:val="231F20"/>
          <w:spacing w:val="-4"/>
          <w:w w:val="105"/>
        </w:rPr>
        <w:t>lúc</w:t>
      </w:r>
      <w:r>
        <w:rPr>
          <w:color w:val="231F20"/>
          <w:spacing w:val="-18"/>
          <w:w w:val="105"/>
        </w:rPr>
        <w:t> </w:t>
      </w:r>
      <w:r>
        <w:rPr>
          <w:color w:val="231F20"/>
          <w:spacing w:val="-4"/>
          <w:w w:val="105"/>
        </w:rPr>
        <w:t>nào.</w:t>
      </w:r>
      <w:r>
        <w:rPr>
          <w:color w:val="231F20"/>
          <w:spacing w:val="-18"/>
          <w:w w:val="105"/>
        </w:rPr>
        <w:t> </w:t>
      </w:r>
      <w:r>
        <w:rPr>
          <w:color w:val="231F20"/>
          <w:spacing w:val="-4"/>
          <w:w w:val="105"/>
        </w:rPr>
        <w:t>Hương </w:t>
      </w:r>
      <w:r>
        <w:rPr>
          <w:color w:val="231F20"/>
          <w:spacing w:val="-2"/>
          <w:w w:val="105"/>
        </w:rPr>
        <w:t>Cảng</w:t>
      </w:r>
      <w:r>
        <w:rPr>
          <w:color w:val="231F20"/>
          <w:spacing w:val="-21"/>
          <w:w w:val="105"/>
        </w:rPr>
        <w:t> </w:t>
      </w:r>
      <w:r>
        <w:rPr>
          <w:color w:val="231F20"/>
          <w:spacing w:val="-2"/>
          <w:w w:val="105"/>
        </w:rPr>
        <w:t>là</w:t>
      </w:r>
      <w:r>
        <w:rPr>
          <w:color w:val="231F20"/>
          <w:spacing w:val="-20"/>
          <w:w w:val="105"/>
        </w:rPr>
        <w:t> </w:t>
      </w:r>
      <w:r>
        <w:rPr>
          <w:color w:val="231F20"/>
          <w:spacing w:val="-2"/>
          <w:w w:val="105"/>
        </w:rPr>
        <w:t>nơi</w:t>
      </w:r>
      <w:r>
        <w:rPr>
          <w:color w:val="231F20"/>
          <w:spacing w:val="-20"/>
          <w:w w:val="105"/>
        </w:rPr>
        <w:t> </w:t>
      </w:r>
      <w:r>
        <w:rPr>
          <w:color w:val="231F20"/>
          <w:spacing w:val="-2"/>
          <w:w w:val="105"/>
        </w:rPr>
        <w:t>phồn</w:t>
      </w:r>
      <w:r>
        <w:rPr>
          <w:color w:val="231F20"/>
          <w:spacing w:val="-21"/>
          <w:w w:val="105"/>
        </w:rPr>
        <w:t> </w:t>
      </w:r>
      <w:r>
        <w:rPr>
          <w:color w:val="231F20"/>
          <w:spacing w:val="-2"/>
          <w:w w:val="105"/>
        </w:rPr>
        <w:t>hoa</w:t>
      </w:r>
      <w:r>
        <w:rPr>
          <w:color w:val="231F20"/>
          <w:spacing w:val="-20"/>
          <w:w w:val="105"/>
        </w:rPr>
        <w:t> </w:t>
      </w:r>
      <w:r>
        <w:rPr>
          <w:color w:val="231F20"/>
          <w:spacing w:val="-2"/>
          <w:w w:val="105"/>
        </w:rPr>
        <w:t>nhất,</w:t>
      </w:r>
      <w:r>
        <w:rPr>
          <w:color w:val="231F20"/>
          <w:spacing w:val="-20"/>
          <w:w w:val="105"/>
        </w:rPr>
        <w:t> </w:t>
      </w:r>
      <w:r>
        <w:rPr>
          <w:color w:val="231F20"/>
          <w:spacing w:val="-2"/>
          <w:w w:val="105"/>
        </w:rPr>
        <w:t>có</w:t>
      </w:r>
      <w:r>
        <w:rPr>
          <w:color w:val="231F20"/>
          <w:spacing w:val="-21"/>
          <w:w w:val="105"/>
        </w:rPr>
        <w:t> </w:t>
      </w:r>
      <w:r>
        <w:rPr>
          <w:color w:val="231F20"/>
          <w:spacing w:val="-2"/>
          <w:w w:val="105"/>
        </w:rPr>
        <w:t>thể</w:t>
      </w:r>
      <w:r>
        <w:rPr>
          <w:color w:val="231F20"/>
          <w:spacing w:val="-20"/>
          <w:w w:val="105"/>
        </w:rPr>
        <w:t> </w:t>
      </w:r>
      <w:r>
        <w:rPr>
          <w:color w:val="231F20"/>
          <w:spacing w:val="-2"/>
          <w:w w:val="105"/>
        </w:rPr>
        <w:t>tu</w:t>
      </w:r>
      <w:r>
        <w:rPr>
          <w:color w:val="231F20"/>
          <w:spacing w:val="-20"/>
          <w:w w:val="105"/>
        </w:rPr>
        <w:t> </w:t>
      </w:r>
      <w:r>
        <w:rPr>
          <w:color w:val="231F20"/>
          <w:spacing w:val="-2"/>
          <w:w w:val="105"/>
        </w:rPr>
        <w:t>được</w:t>
      </w:r>
      <w:r>
        <w:rPr>
          <w:color w:val="231F20"/>
          <w:spacing w:val="-21"/>
          <w:w w:val="105"/>
        </w:rPr>
        <w:t> </w:t>
      </w:r>
      <w:r>
        <w:rPr>
          <w:color w:val="231F20"/>
          <w:spacing w:val="-2"/>
          <w:w w:val="105"/>
        </w:rPr>
        <w:t>hay</w:t>
      </w:r>
      <w:r>
        <w:rPr>
          <w:color w:val="231F20"/>
          <w:spacing w:val="-20"/>
          <w:w w:val="105"/>
        </w:rPr>
        <w:t> </w:t>
      </w:r>
      <w:r>
        <w:rPr>
          <w:color w:val="231F20"/>
          <w:spacing w:val="-2"/>
          <w:w w:val="105"/>
        </w:rPr>
        <w:t>chăng?</w:t>
      </w:r>
      <w:r>
        <w:rPr>
          <w:color w:val="231F20"/>
          <w:spacing w:val="-20"/>
          <w:w w:val="105"/>
        </w:rPr>
        <w:t> </w:t>
      </w:r>
      <w:r>
        <w:rPr>
          <w:color w:val="231F20"/>
          <w:spacing w:val="-2"/>
          <w:w w:val="105"/>
        </w:rPr>
        <w:t>Có</w:t>
      </w:r>
      <w:r>
        <w:rPr>
          <w:color w:val="231F20"/>
          <w:spacing w:val="-21"/>
          <w:w w:val="105"/>
        </w:rPr>
        <w:t> </w:t>
      </w:r>
      <w:r>
        <w:rPr>
          <w:color w:val="231F20"/>
          <w:spacing w:val="-2"/>
          <w:w w:val="105"/>
        </w:rPr>
        <w:t>thể! </w:t>
      </w:r>
      <w:r>
        <w:rPr>
          <w:color w:val="231F20"/>
          <w:w w:val="105"/>
        </w:rPr>
        <w:t>Chẳng</w:t>
      </w:r>
      <w:r>
        <w:rPr>
          <w:color w:val="231F20"/>
          <w:spacing w:val="-6"/>
          <w:w w:val="105"/>
        </w:rPr>
        <w:t> </w:t>
      </w:r>
      <w:r>
        <w:rPr>
          <w:color w:val="231F20"/>
          <w:w w:val="105"/>
        </w:rPr>
        <w:t>bị</w:t>
      </w:r>
      <w:r>
        <w:rPr>
          <w:color w:val="231F20"/>
          <w:spacing w:val="-8"/>
          <w:w w:val="105"/>
        </w:rPr>
        <w:t> </w:t>
      </w:r>
      <w:r>
        <w:rPr>
          <w:color w:val="231F20"/>
          <w:w w:val="105"/>
        </w:rPr>
        <w:t>trở</w:t>
      </w:r>
      <w:r>
        <w:rPr>
          <w:color w:val="231F20"/>
          <w:spacing w:val="-8"/>
          <w:w w:val="105"/>
        </w:rPr>
        <w:t> </w:t>
      </w:r>
      <w:r>
        <w:rPr>
          <w:color w:val="231F20"/>
          <w:w w:val="105"/>
        </w:rPr>
        <w:t>ngại</w:t>
      </w:r>
      <w:r>
        <w:rPr>
          <w:color w:val="231F20"/>
          <w:spacing w:val="-8"/>
          <w:w w:val="105"/>
        </w:rPr>
        <w:t> </w:t>
      </w:r>
      <w:r>
        <w:rPr>
          <w:color w:val="231F20"/>
          <w:w w:val="105"/>
        </w:rPr>
        <w:t>gì,</w:t>
      </w:r>
      <w:r>
        <w:rPr>
          <w:color w:val="231F20"/>
          <w:spacing w:val="-8"/>
          <w:w w:val="105"/>
        </w:rPr>
        <w:t> </w:t>
      </w:r>
      <w:r>
        <w:rPr>
          <w:color w:val="231F20"/>
          <w:w w:val="105"/>
        </w:rPr>
        <w:t>thuận</w:t>
      </w:r>
      <w:r>
        <w:rPr>
          <w:color w:val="231F20"/>
          <w:spacing w:val="-8"/>
          <w:w w:val="105"/>
        </w:rPr>
        <w:t> </w:t>
      </w:r>
      <w:r>
        <w:rPr>
          <w:color w:val="231F20"/>
          <w:w w:val="105"/>
        </w:rPr>
        <w:t>tiện</w:t>
      </w:r>
      <w:r>
        <w:rPr>
          <w:color w:val="231F20"/>
          <w:spacing w:val="-8"/>
          <w:w w:val="105"/>
        </w:rPr>
        <w:t> </w:t>
      </w:r>
      <w:r>
        <w:rPr>
          <w:color w:val="231F20"/>
          <w:w w:val="105"/>
        </w:rPr>
        <w:t>hơn</w:t>
      </w:r>
      <w:r>
        <w:rPr>
          <w:color w:val="231F20"/>
          <w:spacing w:val="-6"/>
          <w:w w:val="105"/>
        </w:rPr>
        <w:t> </w:t>
      </w:r>
      <w:r>
        <w:rPr>
          <w:color w:val="231F20"/>
          <w:w w:val="105"/>
        </w:rPr>
        <w:t>các</w:t>
      </w:r>
      <w:r>
        <w:rPr>
          <w:color w:val="231F20"/>
          <w:spacing w:val="-6"/>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khác.</w:t>
      </w:r>
    </w:p>
    <w:p>
      <w:pPr>
        <w:pStyle w:val="BodyText"/>
        <w:spacing w:line="295" w:lineRule="auto" w:before="126"/>
        <w:ind w:left="397" w:right="111" w:firstLine="453"/>
      </w:pPr>
      <w:r>
        <w:rPr>
          <w:color w:val="231F20"/>
          <w:w w:val="105"/>
        </w:rPr>
        <w:t>Thí</w:t>
      </w:r>
      <w:r>
        <w:rPr>
          <w:color w:val="231F20"/>
          <w:spacing w:val="-15"/>
          <w:w w:val="105"/>
        </w:rPr>
        <w:t> </w:t>
      </w:r>
      <w:r>
        <w:rPr>
          <w:color w:val="231F20"/>
          <w:w w:val="105"/>
        </w:rPr>
        <w:t>dụ</w:t>
      </w:r>
      <w:r>
        <w:rPr>
          <w:color w:val="231F20"/>
          <w:spacing w:val="-15"/>
          <w:w w:val="105"/>
        </w:rPr>
        <w:t> </w:t>
      </w:r>
      <w:r>
        <w:rPr>
          <w:color w:val="231F20"/>
          <w:w w:val="105"/>
        </w:rPr>
        <w:t>như</w:t>
      </w:r>
      <w:r>
        <w:rPr>
          <w:color w:val="231F20"/>
          <w:spacing w:val="-15"/>
          <w:w w:val="105"/>
        </w:rPr>
        <w:t> </w:t>
      </w:r>
      <w:r>
        <w:rPr>
          <w:color w:val="231F20"/>
          <w:w w:val="105"/>
        </w:rPr>
        <w:t>học</w:t>
      </w:r>
      <w:r>
        <w:rPr>
          <w:color w:val="231F20"/>
          <w:spacing w:val="-15"/>
          <w:w w:val="105"/>
        </w:rPr>
        <w:t> </w:t>
      </w:r>
      <w:r>
        <w:rPr>
          <w:color w:val="231F20"/>
          <w:w w:val="105"/>
        </w:rPr>
        <w:t>Thiền,</w:t>
      </w:r>
      <w:r>
        <w:rPr>
          <w:color w:val="231F20"/>
          <w:spacing w:val="-15"/>
          <w:w w:val="105"/>
        </w:rPr>
        <w:t> </w:t>
      </w:r>
      <w:r>
        <w:rPr>
          <w:color w:val="231F20"/>
          <w:w w:val="105"/>
        </w:rPr>
        <w:t>học</w:t>
      </w:r>
      <w:r>
        <w:rPr>
          <w:color w:val="231F20"/>
          <w:spacing w:val="-15"/>
          <w:w w:val="105"/>
        </w:rPr>
        <w:t> </w:t>
      </w:r>
      <w:r>
        <w:rPr>
          <w:color w:val="231F20"/>
          <w:w w:val="105"/>
        </w:rPr>
        <w:t>Mật</w:t>
      </w:r>
      <w:r>
        <w:rPr>
          <w:color w:val="231F20"/>
          <w:spacing w:val="-15"/>
          <w:w w:val="105"/>
        </w:rPr>
        <w:t> </w:t>
      </w:r>
      <w:r>
        <w:rPr>
          <w:color w:val="231F20"/>
          <w:w w:val="105"/>
        </w:rPr>
        <w:t>sẽ</w:t>
      </w:r>
      <w:r>
        <w:rPr>
          <w:color w:val="231F20"/>
          <w:spacing w:val="-15"/>
          <w:w w:val="105"/>
        </w:rPr>
        <w:t> </w:t>
      </w:r>
      <w:r>
        <w:rPr>
          <w:color w:val="231F20"/>
          <w:w w:val="105"/>
        </w:rPr>
        <w:t>chịu</w:t>
      </w:r>
      <w:r>
        <w:rPr>
          <w:color w:val="231F20"/>
          <w:spacing w:val="-15"/>
          <w:w w:val="105"/>
        </w:rPr>
        <w:t> </w:t>
      </w:r>
      <w:r>
        <w:rPr>
          <w:color w:val="231F20"/>
          <w:w w:val="105"/>
        </w:rPr>
        <w:t>ảnh</w:t>
      </w:r>
      <w:r>
        <w:rPr>
          <w:color w:val="231F20"/>
          <w:spacing w:val="-15"/>
          <w:w w:val="105"/>
        </w:rPr>
        <w:t> </w:t>
      </w:r>
      <w:r>
        <w:rPr>
          <w:color w:val="231F20"/>
          <w:w w:val="105"/>
        </w:rPr>
        <w:t>hưởng</w:t>
      </w:r>
      <w:r>
        <w:rPr>
          <w:color w:val="231F20"/>
          <w:spacing w:val="-15"/>
          <w:w w:val="105"/>
        </w:rPr>
        <w:t> </w:t>
      </w:r>
      <w:r>
        <w:rPr>
          <w:color w:val="231F20"/>
          <w:w w:val="105"/>
        </w:rPr>
        <w:t>rất</w:t>
      </w:r>
      <w:r>
        <w:rPr>
          <w:color w:val="231F20"/>
          <w:spacing w:val="-15"/>
          <w:w w:val="105"/>
        </w:rPr>
        <w:t> </w:t>
      </w:r>
      <w:r>
        <w:rPr>
          <w:color w:val="231F20"/>
          <w:w w:val="105"/>
        </w:rPr>
        <w:t>lớn từ hoàn cảnh, đều phải tìm một nơi thanh tịnh, gọi là Lan Nhã, có nghĩa là thanh tịnh, rất an tĩnh. Tiêu chuẩn như thế nào? Vào thời cổ, chỗ ấy phải là nơi không nghe tiếng trâu kêu, lấy đó làm tiêu chuẩn.</w:t>
      </w:r>
    </w:p>
    <w:p>
      <w:pPr>
        <w:spacing w:after="0" w:line="295"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7" w:firstLine="453"/>
      </w:pPr>
      <w:r>
        <w:rPr>
          <w:color w:val="231F20"/>
          <w:w w:val="105"/>
        </w:rPr>
        <w:t>Tại</w:t>
      </w:r>
      <w:r>
        <w:rPr>
          <w:color w:val="231F20"/>
          <w:spacing w:val="-14"/>
          <w:w w:val="105"/>
        </w:rPr>
        <w:t> </w:t>
      </w:r>
      <w:r>
        <w:rPr>
          <w:color w:val="231F20"/>
          <w:w w:val="105"/>
        </w:rPr>
        <w:t>nông</w:t>
      </w:r>
      <w:r>
        <w:rPr>
          <w:color w:val="231F20"/>
          <w:spacing w:val="-14"/>
          <w:w w:val="105"/>
        </w:rPr>
        <w:t> </w:t>
      </w:r>
      <w:r>
        <w:rPr>
          <w:color w:val="231F20"/>
          <w:w w:val="105"/>
        </w:rPr>
        <w:t>thôn</w:t>
      </w:r>
      <w:r>
        <w:rPr>
          <w:color w:val="231F20"/>
          <w:spacing w:val="-14"/>
          <w:w w:val="105"/>
        </w:rPr>
        <w:t> </w:t>
      </w:r>
      <w:r>
        <w:rPr>
          <w:color w:val="231F20"/>
          <w:w w:val="105"/>
        </w:rPr>
        <w:t>nuôi</w:t>
      </w:r>
      <w:r>
        <w:rPr>
          <w:color w:val="231F20"/>
          <w:spacing w:val="-14"/>
          <w:w w:val="105"/>
        </w:rPr>
        <w:t> </w:t>
      </w:r>
      <w:r>
        <w:rPr>
          <w:color w:val="231F20"/>
          <w:w w:val="105"/>
        </w:rPr>
        <w:t>trâu,</w:t>
      </w:r>
      <w:r>
        <w:rPr>
          <w:color w:val="231F20"/>
          <w:spacing w:val="-14"/>
          <w:w w:val="105"/>
        </w:rPr>
        <w:t> </w:t>
      </w:r>
      <w:r>
        <w:rPr>
          <w:color w:val="231F20"/>
          <w:w w:val="105"/>
        </w:rPr>
        <w:t>tiếng</w:t>
      </w:r>
      <w:r>
        <w:rPr>
          <w:color w:val="231F20"/>
          <w:spacing w:val="-14"/>
          <w:w w:val="105"/>
        </w:rPr>
        <w:t> </w:t>
      </w:r>
      <w:r>
        <w:rPr>
          <w:color w:val="231F20"/>
          <w:w w:val="105"/>
        </w:rPr>
        <w:t>trâu</w:t>
      </w:r>
      <w:r>
        <w:rPr>
          <w:color w:val="231F20"/>
          <w:spacing w:val="-14"/>
          <w:w w:val="105"/>
        </w:rPr>
        <w:t> </w:t>
      </w:r>
      <w:r>
        <w:rPr>
          <w:color w:val="231F20"/>
          <w:w w:val="105"/>
        </w:rPr>
        <w:t>kêu</w:t>
      </w:r>
      <w:r>
        <w:rPr>
          <w:color w:val="231F20"/>
          <w:spacing w:val="-14"/>
          <w:w w:val="105"/>
        </w:rPr>
        <w:t> </w:t>
      </w:r>
      <w:r>
        <w:rPr>
          <w:color w:val="231F20"/>
          <w:w w:val="105"/>
        </w:rPr>
        <w:t>lớn</w:t>
      </w:r>
      <w:r>
        <w:rPr>
          <w:color w:val="231F20"/>
          <w:spacing w:val="-14"/>
          <w:w w:val="105"/>
        </w:rPr>
        <w:t> </w:t>
      </w:r>
      <w:r>
        <w:rPr>
          <w:color w:val="231F20"/>
          <w:w w:val="105"/>
        </w:rPr>
        <w:t>nhất.</w:t>
      </w:r>
      <w:r>
        <w:rPr>
          <w:color w:val="231F20"/>
          <w:spacing w:val="-14"/>
          <w:w w:val="105"/>
        </w:rPr>
        <w:t> </w:t>
      </w:r>
      <w:r>
        <w:rPr>
          <w:color w:val="231F20"/>
          <w:w w:val="105"/>
        </w:rPr>
        <w:t>Chỗ</w:t>
      </w:r>
      <w:r>
        <w:rPr>
          <w:color w:val="231F20"/>
          <w:spacing w:val="-14"/>
          <w:w w:val="105"/>
        </w:rPr>
        <w:t> </w:t>
      </w:r>
      <w:r>
        <w:rPr>
          <w:color w:val="231F20"/>
          <w:w w:val="105"/>
        </w:rPr>
        <w:t>quý </w:t>
      </w:r>
      <w:r>
        <w:rPr>
          <w:color w:val="231F20"/>
          <w:w w:val="110"/>
        </w:rPr>
        <w:t>vị tu Thiền hay tu Mật phải là nơi không nghe thấy tiếng </w:t>
      </w:r>
      <w:r>
        <w:rPr>
          <w:color w:val="231F20"/>
          <w:w w:val="105"/>
        </w:rPr>
        <w:t>trâu</w:t>
      </w:r>
      <w:r>
        <w:rPr>
          <w:color w:val="231F20"/>
          <w:spacing w:val="-10"/>
          <w:w w:val="105"/>
        </w:rPr>
        <w:t> </w:t>
      </w:r>
      <w:r>
        <w:rPr>
          <w:color w:val="231F20"/>
          <w:w w:val="105"/>
        </w:rPr>
        <w:t>kêu</w:t>
      </w:r>
      <w:r>
        <w:rPr>
          <w:color w:val="231F20"/>
          <w:spacing w:val="-10"/>
          <w:w w:val="105"/>
        </w:rPr>
        <w:t> </w:t>
      </w:r>
      <w:r>
        <w:rPr>
          <w:color w:val="231F20"/>
          <w:w w:val="105"/>
        </w:rPr>
        <w:t>trong</w:t>
      </w:r>
      <w:r>
        <w:rPr>
          <w:color w:val="231F20"/>
          <w:spacing w:val="-10"/>
          <w:w w:val="105"/>
        </w:rPr>
        <w:t> </w:t>
      </w:r>
      <w:r>
        <w:rPr>
          <w:color w:val="231F20"/>
          <w:w w:val="105"/>
        </w:rPr>
        <w:t>thôn</w:t>
      </w:r>
      <w:r>
        <w:rPr>
          <w:color w:val="231F20"/>
          <w:spacing w:val="-10"/>
          <w:w w:val="105"/>
        </w:rPr>
        <w:t> </w:t>
      </w:r>
      <w:r>
        <w:rPr>
          <w:color w:val="231F20"/>
          <w:w w:val="105"/>
        </w:rPr>
        <w:t>trang,</w:t>
      </w:r>
      <w:r>
        <w:rPr>
          <w:color w:val="231F20"/>
          <w:spacing w:val="-10"/>
          <w:w w:val="105"/>
        </w:rPr>
        <w:t> </w:t>
      </w:r>
      <w:r>
        <w:rPr>
          <w:color w:val="231F20"/>
          <w:w w:val="105"/>
        </w:rPr>
        <w:t>nơi</w:t>
      </w:r>
      <w:r>
        <w:rPr>
          <w:color w:val="231F20"/>
          <w:spacing w:val="-7"/>
          <w:w w:val="105"/>
        </w:rPr>
        <w:t> </w:t>
      </w:r>
      <w:r>
        <w:rPr>
          <w:color w:val="231F20"/>
          <w:w w:val="105"/>
        </w:rPr>
        <w:t>đó</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8"/>
          <w:w w:val="105"/>
        </w:rPr>
        <w:t> </w:t>
      </w:r>
      <w:r>
        <w:rPr>
          <w:color w:val="231F20"/>
          <w:w w:val="105"/>
        </w:rPr>
        <w:t>đạo</w:t>
      </w:r>
      <w:r>
        <w:rPr>
          <w:color w:val="231F20"/>
          <w:spacing w:val="-10"/>
          <w:w w:val="105"/>
        </w:rPr>
        <w:t> </w:t>
      </w:r>
      <w:r>
        <w:rPr>
          <w:color w:val="231F20"/>
          <w:w w:val="105"/>
        </w:rPr>
        <w:t>tràng</w:t>
      </w:r>
      <w:r>
        <w:rPr>
          <w:color w:val="231F20"/>
          <w:spacing w:val="-10"/>
          <w:w w:val="105"/>
        </w:rPr>
        <w:t> </w:t>
      </w:r>
      <w:r>
        <w:rPr>
          <w:color w:val="231F20"/>
          <w:w w:val="105"/>
        </w:rPr>
        <w:t>thanh</w:t>
      </w:r>
      <w:r>
        <w:rPr>
          <w:color w:val="231F20"/>
          <w:spacing w:val="-10"/>
          <w:w w:val="105"/>
        </w:rPr>
        <w:t> </w:t>
      </w:r>
      <w:r>
        <w:rPr>
          <w:color w:val="231F20"/>
          <w:w w:val="105"/>
        </w:rPr>
        <w:t>tịnh. </w:t>
      </w:r>
      <w:r>
        <w:rPr>
          <w:color w:val="231F20"/>
          <w:w w:val="110"/>
        </w:rPr>
        <w:t>Niệm</w:t>
      </w:r>
      <w:r>
        <w:rPr>
          <w:color w:val="231F20"/>
          <w:spacing w:val="-24"/>
          <w:w w:val="110"/>
        </w:rPr>
        <w:t> </w:t>
      </w:r>
      <w:r>
        <w:rPr>
          <w:color w:val="231F20"/>
          <w:w w:val="110"/>
        </w:rPr>
        <w:t>Phật</w:t>
      </w:r>
      <w:r>
        <w:rPr>
          <w:color w:val="231F20"/>
          <w:spacing w:val="-23"/>
          <w:w w:val="110"/>
        </w:rPr>
        <w:t> </w:t>
      </w:r>
      <w:r>
        <w:rPr>
          <w:color w:val="231F20"/>
          <w:w w:val="110"/>
        </w:rPr>
        <w:t>phải</w:t>
      </w:r>
      <w:r>
        <w:rPr>
          <w:color w:val="231F20"/>
          <w:spacing w:val="-24"/>
          <w:w w:val="110"/>
        </w:rPr>
        <w:t> </w:t>
      </w:r>
      <w:r>
        <w:rPr>
          <w:color w:val="231F20"/>
          <w:w w:val="110"/>
        </w:rPr>
        <w:t>có</w:t>
      </w:r>
      <w:r>
        <w:rPr>
          <w:color w:val="231F20"/>
          <w:spacing w:val="-23"/>
          <w:w w:val="110"/>
        </w:rPr>
        <w:t> </w:t>
      </w:r>
      <w:r>
        <w:rPr>
          <w:color w:val="231F20"/>
          <w:w w:val="110"/>
        </w:rPr>
        <w:t>phúc</w:t>
      </w:r>
      <w:r>
        <w:rPr>
          <w:color w:val="231F20"/>
          <w:spacing w:val="-23"/>
          <w:w w:val="110"/>
        </w:rPr>
        <w:t> </w:t>
      </w:r>
      <w:r>
        <w:rPr>
          <w:color w:val="231F20"/>
          <w:w w:val="110"/>
        </w:rPr>
        <w:t>báo;</w:t>
      </w:r>
      <w:r>
        <w:rPr>
          <w:color w:val="231F20"/>
          <w:spacing w:val="-24"/>
          <w:w w:val="110"/>
        </w:rPr>
        <w:t> </w:t>
      </w:r>
      <w:r>
        <w:rPr>
          <w:color w:val="231F20"/>
          <w:w w:val="110"/>
        </w:rPr>
        <w:t>nhưng</w:t>
      </w:r>
      <w:r>
        <w:rPr>
          <w:color w:val="231F20"/>
          <w:spacing w:val="-23"/>
          <w:w w:val="110"/>
        </w:rPr>
        <w:t> </w:t>
      </w:r>
      <w:r>
        <w:rPr>
          <w:color w:val="231F20"/>
          <w:w w:val="110"/>
        </w:rPr>
        <w:t>khi</w:t>
      </w:r>
      <w:r>
        <w:rPr>
          <w:color w:val="231F20"/>
          <w:spacing w:val="-23"/>
          <w:w w:val="110"/>
        </w:rPr>
        <w:t> </w:t>
      </w:r>
      <w:r>
        <w:rPr>
          <w:color w:val="231F20"/>
          <w:w w:val="110"/>
        </w:rPr>
        <w:t>tôi</w:t>
      </w:r>
      <w:r>
        <w:rPr>
          <w:color w:val="231F20"/>
          <w:spacing w:val="-24"/>
          <w:w w:val="110"/>
        </w:rPr>
        <w:t> </w:t>
      </w:r>
      <w:r>
        <w:rPr>
          <w:color w:val="231F20"/>
          <w:w w:val="110"/>
        </w:rPr>
        <w:t>thiếu</w:t>
      </w:r>
      <w:r>
        <w:rPr>
          <w:color w:val="231F20"/>
          <w:spacing w:val="-23"/>
          <w:w w:val="110"/>
        </w:rPr>
        <w:t> </w:t>
      </w:r>
      <w:r>
        <w:rPr>
          <w:color w:val="231F20"/>
          <w:w w:val="110"/>
        </w:rPr>
        <w:t>phúc</w:t>
      </w:r>
      <w:r>
        <w:rPr>
          <w:color w:val="231F20"/>
          <w:spacing w:val="-24"/>
          <w:w w:val="110"/>
        </w:rPr>
        <w:t> </w:t>
      </w:r>
      <w:r>
        <w:rPr>
          <w:color w:val="231F20"/>
          <w:w w:val="110"/>
        </w:rPr>
        <w:t>báo </w:t>
      </w:r>
      <w:r>
        <w:rPr>
          <w:color w:val="231F20"/>
          <w:w w:val="105"/>
        </w:rPr>
        <w:t>thì</w:t>
      </w:r>
      <w:r>
        <w:rPr>
          <w:color w:val="231F20"/>
          <w:spacing w:val="-14"/>
          <w:w w:val="105"/>
        </w:rPr>
        <w:t> </w:t>
      </w:r>
      <w:r>
        <w:rPr>
          <w:color w:val="231F20"/>
          <w:w w:val="105"/>
        </w:rPr>
        <w:t>ở</w:t>
      </w:r>
      <w:r>
        <w:rPr>
          <w:color w:val="231F20"/>
          <w:spacing w:val="-13"/>
          <w:w w:val="105"/>
        </w:rPr>
        <w:t> </w:t>
      </w:r>
      <w:r>
        <w:rPr>
          <w:color w:val="231F20"/>
          <w:w w:val="105"/>
        </w:rPr>
        <w:t>chốn</w:t>
      </w:r>
      <w:r>
        <w:rPr>
          <w:color w:val="231F20"/>
          <w:spacing w:val="-13"/>
          <w:w w:val="105"/>
        </w:rPr>
        <w:t> </w:t>
      </w:r>
      <w:r>
        <w:rPr>
          <w:color w:val="231F20"/>
          <w:w w:val="105"/>
        </w:rPr>
        <w:t>náo</w:t>
      </w:r>
      <w:r>
        <w:rPr>
          <w:color w:val="231F20"/>
          <w:spacing w:val="-12"/>
          <w:w w:val="105"/>
        </w:rPr>
        <w:t> </w:t>
      </w:r>
      <w:r>
        <w:rPr>
          <w:color w:val="231F20"/>
          <w:w w:val="105"/>
        </w:rPr>
        <w:t>nhiệt</w:t>
      </w:r>
      <w:r>
        <w:rPr>
          <w:color w:val="231F20"/>
          <w:spacing w:val="-13"/>
          <w:w w:val="105"/>
        </w:rPr>
        <w:t> </w:t>
      </w:r>
      <w:r>
        <w:rPr>
          <w:color w:val="231F20"/>
          <w:w w:val="105"/>
        </w:rPr>
        <w:t>vẫn</w:t>
      </w:r>
      <w:r>
        <w:rPr>
          <w:color w:val="231F20"/>
          <w:spacing w:val="-13"/>
          <w:w w:val="105"/>
        </w:rPr>
        <w:t> </w:t>
      </w:r>
      <w:r>
        <w:rPr>
          <w:color w:val="231F20"/>
          <w:w w:val="105"/>
        </w:rPr>
        <w:t>tu</w:t>
      </w:r>
      <w:r>
        <w:rPr>
          <w:color w:val="231F20"/>
          <w:spacing w:val="-11"/>
          <w:w w:val="105"/>
        </w:rPr>
        <w:t> </w:t>
      </w:r>
      <w:r>
        <w:rPr>
          <w:color w:val="231F20"/>
          <w:w w:val="105"/>
        </w:rPr>
        <w:t>được,</w:t>
      </w:r>
      <w:r>
        <w:rPr>
          <w:color w:val="231F20"/>
          <w:spacing w:val="-13"/>
          <w:w w:val="105"/>
        </w:rPr>
        <w:t> </w:t>
      </w:r>
      <w:r>
        <w:rPr>
          <w:color w:val="231F20"/>
          <w:w w:val="105"/>
        </w:rPr>
        <w:t>vẫn</w:t>
      </w:r>
      <w:r>
        <w:rPr>
          <w:color w:val="231F20"/>
          <w:spacing w:val="-11"/>
          <w:w w:val="105"/>
        </w:rPr>
        <w:t> </w:t>
      </w:r>
      <w:r>
        <w:rPr>
          <w:color w:val="231F20"/>
          <w:w w:val="105"/>
        </w:rPr>
        <w:t>có</w:t>
      </w:r>
      <w:r>
        <w:rPr>
          <w:color w:val="231F20"/>
          <w:spacing w:val="-14"/>
          <w:w w:val="105"/>
        </w:rPr>
        <w:t> </w:t>
      </w:r>
      <w:r>
        <w:rPr>
          <w:color w:val="231F20"/>
          <w:w w:val="105"/>
        </w:rPr>
        <w:t>thể</w:t>
      </w:r>
      <w:r>
        <w:rPr>
          <w:color w:val="231F20"/>
          <w:spacing w:val="-13"/>
          <w:w w:val="105"/>
        </w:rPr>
        <w:t> </w:t>
      </w:r>
      <w:r>
        <w:rPr>
          <w:color w:val="231F20"/>
          <w:w w:val="105"/>
        </w:rPr>
        <w:t>học</w:t>
      </w:r>
      <w:r>
        <w:rPr>
          <w:color w:val="231F20"/>
          <w:spacing w:val="-12"/>
          <w:w w:val="105"/>
        </w:rPr>
        <w:t> </w:t>
      </w:r>
      <w:r>
        <w:rPr>
          <w:color w:val="231F20"/>
          <w:w w:val="105"/>
        </w:rPr>
        <w:t>thành</w:t>
      </w:r>
      <w:r>
        <w:rPr>
          <w:color w:val="231F20"/>
          <w:spacing w:val="-13"/>
          <w:w w:val="105"/>
        </w:rPr>
        <w:t> </w:t>
      </w:r>
      <w:r>
        <w:rPr>
          <w:color w:val="231F20"/>
          <w:spacing w:val="-2"/>
          <w:w w:val="105"/>
        </w:rPr>
        <w:t>công.</w:t>
      </w:r>
    </w:p>
    <w:p>
      <w:pPr>
        <w:pStyle w:val="BodyText"/>
        <w:spacing w:line="283" w:lineRule="auto" w:before="150"/>
        <w:ind w:left="113" w:right="394" w:firstLine="453"/>
      </w:pPr>
      <w:r>
        <w:rPr>
          <w:color w:val="231F20"/>
          <w:w w:val="105"/>
        </w:rPr>
        <w:t>Do vậy, không cần phải lánh vào rừng núi, cũng không </w:t>
      </w:r>
      <w:r>
        <w:rPr>
          <w:color w:val="231F20"/>
        </w:rPr>
        <w:t>cần phải bế quan, yến tọa. “</w:t>
      </w:r>
      <w:r>
        <w:rPr>
          <w:i/>
          <w:color w:val="231F20"/>
        </w:rPr>
        <w:t>Yến tọa” </w:t>
      </w:r>
      <w:r>
        <w:rPr>
          <w:color w:val="231F20"/>
        </w:rPr>
        <w:t>là tĩnh tọa. Tiểu gia đình </w:t>
      </w:r>
      <w:r>
        <w:rPr>
          <w:color w:val="231F20"/>
          <w:w w:val="105"/>
        </w:rPr>
        <w:t>trong</w:t>
      </w:r>
      <w:r>
        <w:rPr>
          <w:color w:val="231F20"/>
          <w:spacing w:val="-10"/>
          <w:w w:val="105"/>
        </w:rPr>
        <w:t> </w:t>
      </w:r>
      <w:r>
        <w:rPr>
          <w:color w:val="231F20"/>
          <w:w w:val="105"/>
        </w:rPr>
        <w:t>xã</w:t>
      </w:r>
      <w:r>
        <w:rPr>
          <w:color w:val="231F20"/>
          <w:spacing w:val="-11"/>
          <w:w w:val="105"/>
        </w:rPr>
        <w:t> </w:t>
      </w:r>
      <w:r>
        <w:rPr>
          <w:color w:val="231F20"/>
          <w:w w:val="105"/>
        </w:rPr>
        <w:t>hội</w:t>
      </w:r>
      <w:r>
        <w:rPr>
          <w:color w:val="231F20"/>
          <w:spacing w:val="-11"/>
          <w:w w:val="105"/>
        </w:rPr>
        <w:t> </w:t>
      </w:r>
      <w:r>
        <w:rPr>
          <w:color w:val="231F20"/>
          <w:w w:val="105"/>
        </w:rPr>
        <w:t>hiện</w:t>
      </w:r>
      <w:r>
        <w:rPr>
          <w:color w:val="231F20"/>
          <w:spacing w:val="-10"/>
          <w:w w:val="105"/>
        </w:rPr>
        <w:t> </w:t>
      </w:r>
      <w:r>
        <w:rPr>
          <w:color w:val="231F20"/>
          <w:w w:val="105"/>
        </w:rPr>
        <w:t>thời,</w:t>
      </w:r>
      <w:r>
        <w:rPr>
          <w:color w:val="231F20"/>
          <w:spacing w:val="-11"/>
          <w:w w:val="105"/>
        </w:rPr>
        <w:t> </w:t>
      </w:r>
      <w:r>
        <w:rPr>
          <w:color w:val="231F20"/>
          <w:w w:val="105"/>
        </w:rPr>
        <w:t>công</w:t>
      </w:r>
      <w:r>
        <w:rPr>
          <w:color w:val="231F20"/>
          <w:spacing w:val="-10"/>
          <w:w w:val="105"/>
        </w:rPr>
        <w:t> </w:t>
      </w:r>
      <w:r>
        <w:rPr>
          <w:color w:val="231F20"/>
          <w:w w:val="105"/>
        </w:rPr>
        <w:t>việc</w:t>
      </w:r>
      <w:r>
        <w:rPr>
          <w:color w:val="231F20"/>
          <w:spacing w:val="-11"/>
          <w:w w:val="105"/>
        </w:rPr>
        <w:t> </w:t>
      </w:r>
      <w:r>
        <w:rPr>
          <w:color w:val="231F20"/>
          <w:w w:val="105"/>
        </w:rPr>
        <w:t>vô</w:t>
      </w:r>
      <w:r>
        <w:rPr>
          <w:color w:val="231F20"/>
          <w:spacing w:val="-10"/>
          <w:w w:val="105"/>
        </w:rPr>
        <w:t> </w:t>
      </w:r>
      <w:r>
        <w:rPr>
          <w:color w:val="231F20"/>
          <w:w w:val="105"/>
        </w:rPr>
        <w:t>cùng</w:t>
      </w:r>
      <w:r>
        <w:rPr>
          <w:color w:val="231F20"/>
          <w:spacing w:val="-10"/>
          <w:w w:val="105"/>
        </w:rPr>
        <w:t> </w:t>
      </w:r>
      <w:r>
        <w:rPr>
          <w:color w:val="231F20"/>
          <w:w w:val="105"/>
        </w:rPr>
        <w:t>bận</w:t>
      </w:r>
      <w:r>
        <w:rPr>
          <w:color w:val="231F20"/>
          <w:spacing w:val="-10"/>
          <w:w w:val="105"/>
        </w:rPr>
        <w:t> </w:t>
      </w:r>
      <w:r>
        <w:rPr>
          <w:color w:val="231F20"/>
          <w:w w:val="105"/>
        </w:rPr>
        <w:t>bịu,</w:t>
      </w:r>
      <w:r>
        <w:rPr>
          <w:color w:val="231F20"/>
          <w:spacing w:val="-11"/>
          <w:w w:val="105"/>
        </w:rPr>
        <w:t> </w:t>
      </w:r>
      <w:r>
        <w:rPr>
          <w:color w:val="231F20"/>
          <w:w w:val="105"/>
        </w:rPr>
        <w:t>lấy</w:t>
      </w:r>
      <w:r>
        <w:rPr>
          <w:color w:val="231F20"/>
          <w:spacing w:val="-9"/>
          <w:w w:val="105"/>
        </w:rPr>
        <w:t> </w:t>
      </w:r>
      <w:r>
        <w:rPr>
          <w:color w:val="231F20"/>
          <w:w w:val="105"/>
        </w:rPr>
        <w:t>đâu</w:t>
      </w:r>
      <w:r>
        <w:rPr>
          <w:color w:val="231F20"/>
          <w:spacing w:val="-11"/>
          <w:w w:val="105"/>
        </w:rPr>
        <w:t> </w:t>
      </w:r>
      <w:r>
        <w:rPr>
          <w:color w:val="231F20"/>
          <w:w w:val="105"/>
        </w:rPr>
        <w:t>ra thời</w:t>
      </w:r>
      <w:r>
        <w:rPr>
          <w:color w:val="231F20"/>
          <w:spacing w:val="-18"/>
          <w:w w:val="105"/>
        </w:rPr>
        <w:t> </w:t>
      </w:r>
      <w:r>
        <w:rPr>
          <w:color w:val="231F20"/>
          <w:w w:val="105"/>
        </w:rPr>
        <w:t>gian</w:t>
      </w:r>
      <w:r>
        <w:rPr>
          <w:color w:val="231F20"/>
          <w:spacing w:val="-16"/>
          <w:w w:val="105"/>
        </w:rPr>
        <w:t> </w:t>
      </w:r>
      <w:r>
        <w:rPr>
          <w:color w:val="231F20"/>
          <w:w w:val="105"/>
        </w:rPr>
        <w:t>để</w:t>
      </w:r>
      <w:r>
        <w:rPr>
          <w:color w:val="231F20"/>
          <w:spacing w:val="-18"/>
          <w:w w:val="105"/>
        </w:rPr>
        <w:t> </w:t>
      </w:r>
      <w:r>
        <w:rPr>
          <w:color w:val="231F20"/>
          <w:w w:val="105"/>
        </w:rPr>
        <w:t>tĩnh</w:t>
      </w:r>
      <w:r>
        <w:rPr>
          <w:color w:val="231F20"/>
          <w:spacing w:val="-18"/>
          <w:w w:val="105"/>
        </w:rPr>
        <w:t> </w:t>
      </w:r>
      <w:r>
        <w:rPr>
          <w:color w:val="231F20"/>
          <w:w w:val="105"/>
        </w:rPr>
        <w:t>tọa?</w:t>
      </w:r>
      <w:r>
        <w:rPr>
          <w:color w:val="231F20"/>
          <w:spacing w:val="-18"/>
          <w:w w:val="105"/>
        </w:rPr>
        <w:t> </w:t>
      </w: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pháp</w:t>
      </w:r>
      <w:r>
        <w:rPr>
          <w:color w:val="231F20"/>
          <w:spacing w:val="-18"/>
          <w:w w:val="105"/>
        </w:rPr>
        <w:t> </w:t>
      </w:r>
      <w:r>
        <w:rPr>
          <w:color w:val="231F20"/>
          <w:w w:val="105"/>
        </w:rPr>
        <w:t>môn</w:t>
      </w:r>
      <w:r>
        <w:rPr>
          <w:color w:val="231F20"/>
          <w:spacing w:val="-18"/>
          <w:w w:val="105"/>
        </w:rPr>
        <w:t> </w:t>
      </w:r>
      <w:r>
        <w:rPr>
          <w:color w:val="231F20"/>
          <w:w w:val="105"/>
        </w:rPr>
        <w:t>này</w:t>
      </w:r>
      <w:r>
        <w:rPr>
          <w:color w:val="231F20"/>
          <w:spacing w:val="-18"/>
          <w:w w:val="105"/>
        </w:rPr>
        <w:t> </w:t>
      </w:r>
      <w:r>
        <w:rPr>
          <w:color w:val="231F20"/>
          <w:w w:val="105"/>
        </w:rPr>
        <w:t>thù</w:t>
      </w:r>
      <w:r>
        <w:rPr>
          <w:color w:val="231F20"/>
          <w:spacing w:val="-18"/>
          <w:w w:val="105"/>
        </w:rPr>
        <w:t> </w:t>
      </w:r>
      <w:r>
        <w:rPr>
          <w:color w:val="231F20"/>
          <w:w w:val="105"/>
        </w:rPr>
        <w:t>thắng.</w:t>
      </w:r>
      <w:r>
        <w:rPr>
          <w:color w:val="231F20"/>
          <w:spacing w:val="-18"/>
          <w:w w:val="105"/>
        </w:rPr>
        <w:t> </w:t>
      </w:r>
      <w:r>
        <w:rPr>
          <w:color w:val="231F20"/>
          <w:w w:val="105"/>
        </w:rPr>
        <w:t>Pháp môn này chẳng có một tí chướng ngại nào!</w:t>
      </w:r>
    </w:p>
    <w:p>
      <w:pPr>
        <w:spacing w:line="283" w:lineRule="auto" w:before="141"/>
        <w:ind w:left="113" w:right="391" w:firstLine="453"/>
        <w:jc w:val="both"/>
        <w:rPr>
          <w:sz w:val="34"/>
        </w:rPr>
      </w:pPr>
      <w:r>
        <w:rPr>
          <w:color w:val="231F20"/>
          <w:w w:val="105"/>
          <w:sz w:val="34"/>
        </w:rPr>
        <w:t>“</w:t>
      </w:r>
      <w:r>
        <w:rPr>
          <w:i/>
          <w:color w:val="231F20"/>
          <w:w w:val="105"/>
          <w:sz w:val="34"/>
        </w:rPr>
        <w:t>Đản</w:t>
      </w:r>
      <w:r>
        <w:rPr>
          <w:i/>
          <w:color w:val="231F20"/>
          <w:spacing w:val="-5"/>
          <w:w w:val="105"/>
          <w:sz w:val="34"/>
        </w:rPr>
        <w:t> </w:t>
      </w:r>
      <w:r>
        <w:rPr>
          <w:i/>
          <w:color w:val="231F20"/>
          <w:w w:val="105"/>
          <w:sz w:val="34"/>
        </w:rPr>
        <w:t>phát</w:t>
      </w:r>
      <w:r>
        <w:rPr>
          <w:i/>
          <w:color w:val="231F20"/>
          <w:spacing w:val="-5"/>
          <w:w w:val="105"/>
          <w:sz w:val="34"/>
        </w:rPr>
        <w:t> </w:t>
      </w:r>
      <w:r>
        <w:rPr>
          <w:i/>
          <w:color w:val="231F20"/>
          <w:w w:val="105"/>
          <w:sz w:val="34"/>
        </w:rPr>
        <w:t>quảng</w:t>
      </w:r>
      <w:r>
        <w:rPr>
          <w:i/>
          <w:color w:val="231F20"/>
          <w:spacing w:val="-5"/>
          <w:w w:val="105"/>
          <w:sz w:val="34"/>
        </w:rPr>
        <w:t> </w:t>
      </w:r>
      <w:r>
        <w:rPr>
          <w:i/>
          <w:color w:val="231F20"/>
          <w:w w:val="105"/>
          <w:sz w:val="34"/>
        </w:rPr>
        <w:t>đại</w:t>
      </w:r>
      <w:r>
        <w:rPr>
          <w:i/>
          <w:color w:val="231F20"/>
          <w:spacing w:val="-5"/>
          <w:w w:val="105"/>
          <w:sz w:val="34"/>
        </w:rPr>
        <w:t> </w:t>
      </w:r>
      <w:r>
        <w:rPr>
          <w:i/>
          <w:color w:val="231F20"/>
          <w:w w:val="105"/>
          <w:sz w:val="34"/>
        </w:rPr>
        <w:t>giác</w:t>
      </w:r>
      <w:r>
        <w:rPr>
          <w:i/>
          <w:color w:val="231F20"/>
          <w:spacing w:val="-5"/>
          <w:w w:val="105"/>
          <w:sz w:val="34"/>
        </w:rPr>
        <w:t> </w:t>
      </w:r>
      <w:r>
        <w:rPr>
          <w:i/>
          <w:color w:val="231F20"/>
          <w:w w:val="105"/>
          <w:sz w:val="34"/>
        </w:rPr>
        <w:t>tâm,</w:t>
      </w:r>
      <w:r>
        <w:rPr>
          <w:i/>
          <w:color w:val="231F20"/>
          <w:spacing w:val="-5"/>
          <w:w w:val="105"/>
          <w:sz w:val="34"/>
        </w:rPr>
        <w:t> </w:t>
      </w:r>
      <w:r>
        <w:rPr>
          <w:i/>
          <w:color w:val="231F20"/>
          <w:w w:val="105"/>
          <w:sz w:val="34"/>
        </w:rPr>
        <w:t>nhất</w:t>
      </w:r>
      <w:r>
        <w:rPr>
          <w:i/>
          <w:color w:val="231F20"/>
          <w:spacing w:val="-5"/>
          <w:w w:val="105"/>
          <w:sz w:val="34"/>
        </w:rPr>
        <w:t> </w:t>
      </w:r>
      <w:r>
        <w:rPr>
          <w:i/>
          <w:color w:val="231F20"/>
          <w:w w:val="105"/>
          <w:sz w:val="34"/>
        </w:rPr>
        <w:t>hướng</w:t>
      </w:r>
      <w:r>
        <w:rPr>
          <w:i/>
          <w:color w:val="231F20"/>
          <w:spacing w:val="-5"/>
          <w:w w:val="105"/>
          <w:sz w:val="34"/>
        </w:rPr>
        <w:t> </w:t>
      </w:r>
      <w:r>
        <w:rPr>
          <w:i/>
          <w:color w:val="231F20"/>
          <w:w w:val="105"/>
          <w:sz w:val="34"/>
        </w:rPr>
        <w:t>chuyên</w:t>
      </w:r>
      <w:r>
        <w:rPr>
          <w:i/>
          <w:color w:val="231F20"/>
          <w:spacing w:val="-5"/>
          <w:w w:val="105"/>
          <w:sz w:val="34"/>
        </w:rPr>
        <w:t> </w:t>
      </w:r>
      <w:r>
        <w:rPr>
          <w:i/>
          <w:color w:val="231F20"/>
          <w:w w:val="105"/>
          <w:sz w:val="34"/>
        </w:rPr>
        <w:t>niệm danh</w:t>
      </w:r>
      <w:r>
        <w:rPr>
          <w:i/>
          <w:color w:val="231F20"/>
          <w:spacing w:val="-5"/>
          <w:w w:val="105"/>
          <w:sz w:val="34"/>
        </w:rPr>
        <w:t> </w:t>
      </w:r>
      <w:r>
        <w:rPr>
          <w:i/>
          <w:color w:val="231F20"/>
          <w:w w:val="105"/>
          <w:sz w:val="34"/>
        </w:rPr>
        <w:t>hiệu,</w:t>
      </w:r>
      <w:r>
        <w:rPr>
          <w:i/>
          <w:color w:val="231F20"/>
          <w:spacing w:val="-5"/>
          <w:w w:val="105"/>
          <w:sz w:val="34"/>
        </w:rPr>
        <w:t> </w:t>
      </w:r>
      <w:r>
        <w:rPr>
          <w:i/>
          <w:color w:val="231F20"/>
          <w:w w:val="105"/>
          <w:sz w:val="34"/>
        </w:rPr>
        <w:t>hạ</w:t>
      </w:r>
      <w:r>
        <w:rPr>
          <w:i/>
          <w:color w:val="231F20"/>
          <w:spacing w:val="-5"/>
          <w:w w:val="105"/>
          <w:sz w:val="34"/>
        </w:rPr>
        <w:t> </w:t>
      </w:r>
      <w:r>
        <w:rPr>
          <w:i/>
          <w:color w:val="231F20"/>
          <w:w w:val="105"/>
          <w:sz w:val="34"/>
        </w:rPr>
        <w:t>chí</w:t>
      </w:r>
      <w:r>
        <w:rPr>
          <w:i/>
          <w:color w:val="231F20"/>
          <w:spacing w:val="-5"/>
          <w:w w:val="105"/>
          <w:sz w:val="34"/>
        </w:rPr>
        <w:t> </w:t>
      </w:r>
      <w:r>
        <w:rPr>
          <w:i/>
          <w:color w:val="231F20"/>
          <w:w w:val="105"/>
          <w:sz w:val="34"/>
        </w:rPr>
        <w:t>thập</w:t>
      </w:r>
      <w:r>
        <w:rPr>
          <w:i/>
          <w:color w:val="231F20"/>
          <w:spacing w:val="-5"/>
          <w:w w:val="105"/>
          <w:sz w:val="34"/>
        </w:rPr>
        <w:t> </w:t>
      </w:r>
      <w:r>
        <w:rPr>
          <w:i/>
          <w:color w:val="231F20"/>
          <w:w w:val="105"/>
          <w:sz w:val="34"/>
        </w:rPr>
        <w:t>niệm,</w:t>
      </w:r>
      <w:r>
        <w:rPr>
          <w:i/>
          <w:color w:val="231F20"/>
          <w:spacing w:val="-5"/>
          <w:w w:val="105"/>
          <w:sz w:val="34"/>
        </w:rPr>
        <w:t> </w:t>
      </w:r>
      <w:r>
        <w:rPr>
          <w:i/>
          <w:color w:val="231F20"/>
          <w:w w:val="105"/>
          <w:sz w:val="34"/>
        </w:rPr>
        <w:t>nhất</w:t>
      </w:r>
      <w:r>
        <w:rPr>
          <w:i/>
          <w:color w:val="231F20"/>
          <w:spacing w:val="-5"/>
          <w:w w:val="105"/>
          <w:sz w:val="34"/>
        </w:rPr>
        <w:t> </w:t>
      </w:r>
      <w:r>
        <w:rPr>
          <w:i/>
          <w:color w:val="231F20"/>
          <w:w w:val="105"/>
          <w:sz w:val="34"/>
        </w:rPr>
        <w:t>niệm,</w:t>
      </w:r>
      <w:r>
        <w:rPr>
          <w:i/>
          <w:color w:val="231F20"/>
          <w:spacing w:val="-5"/>
          <w:w w:val="105"/>
          <w:sz w:val="34"/>
        </w:rPr>
        <w:t> </w:t>
      </w:r>
      <w:r>
        <w:rPr>
          <w:i/>
          <w:color w:val="231F20"/>
          <w:w w:val="105"/>
          <w:sz w:val="34"/>
        </w:rPr>
        <w:t>diệc</w:t>
      </w:r>
      <w:r>
        <w:rPr>
          <w:i/>
          <w:color w:val="231F20"/>
          <w:spacing w:val="-1"/>
          <w:w w:val="105"/>
          <w:sz w:val="34"/>
        </w:rPr>
        <w:t> </w:t>
      </w:r>
      <w:r>
        <w:rPr>
          <w:i/>
          <w:color w:val="231F20"/>
          <w:w w:val="105"/>
          <w:sz w:val="34"/>
        </w:rPr>
        <w:t>đắc</w:t>
      </w:r>
      <w:r>
        <w:rPr>
          <w:i/>
          <w:color w:val="231F20"/>
          <w:spacing w:val="-5"/>
          <w:w w:val="105"/>
          <w:sz w:val="34"/>
        </w:rPr>
        <w:t> </w:t>
      </w:r>
      <w:r>
        <w:rPr>
          <w:i/>
          <w:color w:val="231F20"/>
          <w:w w:val="105"/>
          <w:sz w:val="34"/>
        </w:rPr>
        <w:t>vãng</w:t>
      </w:r>
      <w:r>
        <w:rPr>
          <w:i/>
          <w:color w:val="231F20"/>
          <w:spacing w:val="-5"/>
          <w:w w:val="105"/>
          <w:sz w:val="34"/>
        </w:rPr>
        <w:t> </w:t>
      </w:r>
      <w:r>
        <w:rPr>
          <w:i/>
          <w:color w:val="231F20"/>
          <w:w w:val="105"/>
          <w:sz w:val="34"/>
        </w:rPr>
        <w:t>sinh. Bất</w:t>
      </w:r>
      <w:r>
        <w:rPr>
          <w:i/>
          <w:color w:val="231F20"/>
          <w:spacing w:val="-5"/>
          <w:w w:val="105"/>
          <w:sz w:val="34"/>
        </w:rPr>
        <w:t> </w:t>
      </w:r>
      <w:r>
        <w:rPr>
          <w:i/>
          <w:color w:val="231F20"/>
          <w:w w:val="105"/>
          <w:sz w:val="34"/>
        </w:rPr>
        <w:t>ngộ</w:t>
      </w:r>
      <w:r>
        <w:rPr>
          <w:i/>
          <w:color w:val="231F20"/>
          <w:spacing w:val="-4"/>
          <w:w w:val="105"/>
          <w:sz w:val="34"/>
        </w:rPr>
        <w:t> </w:t>
      </w:r>
      <w:r>
        <w:rPr>
          <w:i/>
          <w:color w:val="231F20"/>
          <w:w w:val="105"/>
          <w:sz w:val="34"/>
        </w:rPr>
        <w:t>thế</w:t>
      </w:r>
      <w:r>
        <w:rPr>
          <w:i/>
          <w:color w:val="231F20"/>
          <w:spacing w:val="-5"/>
          <w:w w:val="105"/>
          <w:sz w:val="34"/>
        </w:rPr>
        <w:t> </w:t>
      </w:r>
      <w:r>
        <w:rPr>
          <w:i/>
          <w:color w:val="231F20"/>
          <w:w w:val="105"/>
          <w:sz w:val="34"/>
        </w:rPr>
        <w:t>gian</w:t>
      </w:r>
      <w:r>
        <w:rPr>
          <w:i/>
          <w:color w:val="231F20"/>
          <w:spacing w:val="-5"/>
          <w:w w:val="105"/>
          <w:sz w:val="34"/>
        </w:rPr>
        <w:t> </w:t>
      </w:r>
      <w:r>
        <w:rPr>
          <w:i/>
          <w:color w:val="231F20"/>
          <w:w w:val="105"/>
          <w:sz w:val="34"/>
        </w:rPr>
        <w:t>công</w:t>
      </w:r>
      <w:r>
        <w:rPr>
          <w:i/>
          <w:color w:val="231F20"/>
          <w:spacing w:val="-4"/>
          <w:w w:val="105"/>
          <w:sz w:val="34"/>
        </w:rPr>
        <w:t> </w:t>
      </w:r>
      <w:r>
        <w:rPr>
          <w:i/>
          <w:color w:val="231F20"/>
          <w:w w:val="105"/>
          <w:sz w:val="34"/>
        </w:rPr>
        <w:t>tác,</w:t>
      </w:r>
      <w:r>
        <w:rPr>
          <w:i/>
          <w:color w:val="231F20"/>
          <w:spacing w:val="-4"/>
          <w:w w:val="105"/>
          <w:sz w:val="34"/>
        </w:rPr>
        <w:t> </w:t>
      </w:r>
      <w:r>
        <w:rPr>
          <w:i/>
          <w:color w:val="231F20"/>
          <w:w w:val="105"/>
          <w:sz w:val="34"/>
        </w:rPr>
        <w:t>y</w:t>
      </w:r>
      <w:r>
        <w:rPr>
          <w:i/>
          <w:color w:val="231F20"/>
          <w:spacing w:val="-5"/>
          <w:w w:val="105"/>
          <w:sz w:val="34"/>
        </w:rPr>
        <w:t> </w:t>
      </w:r>
      <w:r>
        <w:rPr>
          <w:i/>
          <w:color w:val="231F20"/>
          <w:w w:val="105"/>
          <w:sz w:val="34"/>
        </w:rPr>
        <w:t>cựu</w:t>
      </w:r>
      <w:r>
        <w:rPr>
          <w:i/>
          <w:color w:val="231F20"/>
          <w:spacing w:val="-3"/>
          <w:w w:val="105"/>
          <w:sz w:val="34"/>
        </w:rPr>
        <w:t> </w:t>
      </w:r>
      <w:r>
        <w:rPr>
          <w:i/>
          <w:color w:val="231F20"/>
          <w:w w:val="105"/>
          <w:sz w:val="34"/>
        </w:rPr>
        <w:t>đốn</w:t>
      </w:r>
      <w:r>
        <w:rPr>
          <w:i/>
          <w:color w:val="231F20"/>
          <w:spacing w:val="-5"/>
          <w:w w:val="105"/>
          <w:sz w:val="34"/>
        </w:rPr>
        <w:t> </w:t>
      </w:r>
      <w:r>
        <w:rPr>
          <w:i/>
          <w:color w:val="231F20"/>
          <w:w w:val="105"/>
          <w:sz w:val="34"/>
        </w:rPr>
        <w:t>thoát</w:t>
      </w:r>
      <w:r>
        <w:rPr>
          <w:i/>
          <w:color w:val="231F20"/>
          <w:spacing w:val="-5"/>
          <w:w w:val="105"/>
          <w:sz w:val="34"/>
        </w:rPr>
        <w:t> </w:t>
      </w:r>
      <w:r>
        <w:rPr>
          <w:i/>
          <w:color w:val="231F20"/>
          <w:w w:val="105"/>
          <w:sz w:val="34"/>
        </w:rPr>
        <w:t>sinh</w:t>
      </w:r>
      <w:r>
        <w:rPr>
          <w:i/>
          <w:color w:val="231F20"/>
          <w:spacing w:val="-4"/>
          <w:w w:val="105"/>
          <w:sz w:val="34"/>
        </w:rPr>
        <w:t> </w:t>
      </w:r>
      <w:r>
        <w:rPr>
          <w:i/>
          <w:color w:val="231F20"/>
          <w:w w:val="105"/>
          <w:sz w:val="34"/>
        </w:rPr>
        <w:t>tử.</w:t>
      </w:r>
      <w:r>
        <w:rPr>
          <w:i/>
          <w:color w:val="231F20"/>
          <w:spacing w:val="-5"/>
          <w:w w:val="105"/>
          <w:sz w:val="34"/>
        </w:rPr>
        <w:t> </w:t>
      </w:r>
      <w:r>
        <w:rPr>
          <w:i/>
          <w:color w:val="231F20"/>
          <w:w w:val="105"/>
          <w:sz w:val="34"/>
        </w:rPr>
        <w:t>Ký</w:t>
      </w:r>
      <w:r>
        <w:rPr>
          <w:i/>
          <w:color w:val="231F20"/>
          <w:spacing w:val="-5"/>
          <w:w w:val="105"/>
          <w:sz w:val="34"/>
        </w:rPr>
        <w:t> </w:t>
      </w:r>
      <w:r>
        <w:rPr>
          <w:i/>
          <w:color w:val="231F20"/>
          <w:w w:val="105"/>
          <w:sz w:val="34"/>
        </w:rPr>
        <w:t>năng tự giác, giác tha, quảng độ chúng sinh ư vị lai, diệc phục</w:t>
      </w:r>
      <w:r>
        <w:rPr>
          <w:i/>
          <w:color w:val="231F20"/>
          <w:spacing w:val="40"/>
          <w:w w:val="105"/>
          <w:sz w:val="34"/>
        </w:rPr>
        <w:t> </w:t>
      </w:r>
      <w:r>
        <w:rPr>
          <w:i/>
          <w:color w:val="231F20"/>
          <w:w w:val="105"/>
          <w:sz w:val="34"/>
        </w:rPr>
        <w:t>tự tha câu lợi, tạo phúc xã hội ư đương thế</w:t>
      </w:r>
      <w:r>
        <w:rPr>
          <w:color w:val="231F20"/>
          <w:w w:val="105"/>
          <w:sz w:val="34"/>
        </w:rPr>
        <w:t>” (Chỉ cần phát khởi giác tâm rộng lớn, một mực chuyên niệm danh hiệu, tối thiểu là mười niệm, hay một niệm cũng được vãng sinh, chẳng</w:t>
      </w:r>
      <w:r>
        <w:rPr>
          <w:color w:val="231F20"/>
          <w:w w:val="105"/>
          <w:sz w:val="34"/>
        </w:rPr>
        <w:t> trở</w:t>
      </w:r>
      <w:r>
        <w:rPr>
          <w:color w:val="231F20"/>
          <w:w w:val="105"/>
          <w:sz w:val="34"/>
        </w:rPr>
        <w:t> ngại</w:t>
      </w:r>
      <w:r>
        <w:rPr>
          <w:color w:val="231F20"/>
          <w:w w:val="105"/>
          <w:sz w:val="34"/>
        </w:rPr>
        <w:t> công</w:t>
      </w:r>
      <w:r>
        <w:rPr>
          <w:color w:val="231F20"/>
          <w:w w:val="105"/>
          <w:sz w:val="34"/>
        </w:rPr>
        <w:t> việc</w:t>
      </w:r>
      <w:r>
        <w:rPr>
          <w:color w:val="231F20"/>
          <w:w w:val="105"/>
          <w:sz w:val="34"/>
        </w:rPr>
        <w:t> trong</w:t>
      </w:r>
      <w:r>
        <w:rPr>
          <w:color w:val="231F20"/>
          <w:w w:val="105"/>
          <w:sz w:val="34"/>
        </w:rPr>
        <w:t> thế</w:t>
      </w:r>
      <w:r>
        <w:rPr>
          <w:color w:val="231F20"/>
          <w:w w:val="105"/>
          <w:sz w:val="34"/>
        </w:rPr>
        <w:t> gian,</w:t>
      </w:r>
      <w:r>
        <w:rPr>
          <w:color w:val="231F20"/>
          <w:w w:val="105"/>
          <w:sz w:val="34"/>
        </w:rPr>
        <w:t> mà</w:t>
      </w:r>
      <w:r>
        <w:rPr>
          <w:color w:val="231F20"/>
          <w:w w:val="105"/>
          <w:sz w:val="34"/>
        </w:rPr>
        <w:t> vẫn</w:t>
      </w:r>
      <w:r>
        <w:rPr>
          <w:color w:val="231F20"/>
          <w:w w:val="105"/>
          <w:sz w:val="34"/>
        </w:rPr>
        <w:t> nhanh chóng thoát khỏi sinh tử y như thế. Đã có thể tự giác, giác tha, rộng độ chúng sinh trong thời vị lai, lại còn khiến cho mình lẫn người đều được lợi lạc, tạo phúc cho xã hội trong đời hiện tại).</w:t>
      </w:r>
    </w:p>
    <w:p>
      <w:pPr>
        <w:pStyle w:val="BodyText"/>
        <w:spacing w:line="283" w:lineRule="auto" w:before="140"/>
        <w:ind w:left="113" w:right="398" w:firstLine="453"/>
      </w:pPr>
      <w:r>
        <w:rPr>
          <w:color w:val="231F20"/>
          <w:w w:val="110"/>
        </w:rPr>
        <w:t>Đây</w:t>
      </w:r>
      <w:r>
        <w:rPr>
          <w:color w:val="231F20"/>
          <w:spacing w:val="-12"/>
          <w:w w:val="110"/>
        </w:rPr>
        <w:t> </w:t>
      </w:r>
      <w:r>
        <w:rPr>
          <w:color w:val="231F20"/>
          <w:w w:val="110"/>
        </w:rPr>
        <w:t>là</w:t>
      </w:r>
      <w:r>
        <w:rPr>
          <w:color w:val="231F20"/>
          <w:spacing w:val="-13"/>
          <w:w w:val="110"/>
        </w:rPr>
        <w:t> </w:t>
      </w:r>
      <w:r>
        <w:rPr>
          <w:color w:val="231F20"/>
          <w:w w:val="110"/>
        </w:rPr>
        <w:t>sự</w:t>
      </w:r>
      <w:r>
        <w:rPr>
          <w:color w:val="231F20"/>
          <w:spacing w:val="-12"/>
          <w:w w:val="110"/>
        </w:rPr>
        <w:t> </w:t>
      </w:r>
      <w:r>
        <w:rPr>
          <w:color w:val="231F20"/>
          <w:w w:val="110"/>
        </w:rPr>
        <w:t>thật,</w:t>
      </w:r>
      <w:r>
        <w:rPr>
          <w:color w:val="231F20"/>
          <w:spacing w:val="-13"/>
          <w:w w:val="110"/>
        </w:rPr>
        <w:t> </w:t>
      </w:r>
      <w:r>
        <w:rPr>
          <w:color w:val="231F20"/>
          <w:w w:val="110"/>
        </w:rPr>
        <w:t>nói</w:t>
      </w:r>
      <w:r>
        <w:rPr>
          <w:color w:val="231F20"/>
          <w:spacing w:val="-13"/>
          <w:w w:val="110"/>
        </w:rPr>
        <w:t> </w:t>
      </w:r>
      <w:r>
        <w:rPr>
          <w:color w:val="231F20"/>
          <w:w w:val="110"/>
        </w:rPr>
        <w:t>rõ</w:t>
      </w:r>
      <w:r>
        <w:rPr>
          <w:color w:val="231F20"/>
          <w:spacing w:val="-13"/>
          <w:w w:val="110"/>
        </w:rPr>
        <w:t> </w:t>
      </w:r>
      <w:r>
        <w:rPr>
          <w:color w:val="231F20"/>
          <w:w w:val="110"/>
        </w:rPr>
        <w:t>pháp</w:t>
      </w:r>
      <w:r>
        <w:rPr>
          <w:color w:val="231F20"/>
          <w:spacing w:val="-13"/>
          <w:w w:val="110"/>
        </w:rPr>
        <w:t> </w:t>
      </w:r>
      <w:r>
        <w:rPr>
          <w:color w:val="231F20"/>
          <w:w w:val="110"/>
        </w:rPr>
        <w:t>môn</w:t>
      </w:r>
      <w:r>
        <w:rPr>
          <w:color w:val="231F20"/>
          <w:spacing w:val="-13"/>
          <w:w w:val="110"/>
        </w:rPr>
        <w:t> </w:t>
      </w:r>
      <w:r>
        <w:rPr>
          <w:color w:val="231F20"/>
          <w:w w:val="110"/>
        </w:rPr>
        <w:t>này</w:t>
      </w:r>
      <w:r>
        <w:rPr>
          <w:color w:val="231F20"/>
          <w:spacing w:val="-13"/>
          <w:w w:val="110"/>
        </w:rPr>
        <w:t> </w:t>
      </w:r>
      <w:r>
        <w:rPr>
          <w:color w:val="231F20"/>
          <w:w w:val="110"/>
        </w:rPr>
        <w:t>thích</w:t>
      </w:r>
      <w:r>
        <w:rPr>
          <w:color w:val="231F20"/>
          <w:spacing w:val="-13"/>
          <w:w w:val="110"/>
        </w:rPr>
        <w:t> </w:t>
      </w:r>
      <w:r>
        <w:rPr>
          <w:color w:val="231F20"/>
          <w:w w:val="110"/>
        </w:rPr>
        <w:t>hợp</w:t>
      </w:r>
      <w:r>
        <w:rPr>
          <w:color w:val="231F20"/>
          <w:spacing w:val="-12"/>
          <w:w w:val="110"/>
        </w:rPr>
        <w:t> </w:t>
      </w:r>
      <w:r>
        <w:rPr>
          <w:color w:val="231F20"/>
          <w:w w:val="110"/>
        </w:rPr>
        <w:t>bất</w:t>
      </w:r>
      <w:r>
        <w:rPr>
          <w:color w:val="231F20"/>
          <w:spacing w:val="-13"/>
          <w:w w:val="110"/>
        </w:rPr>
        <w:t> </w:t>
      </w:r>
      <w:r>
        <w:rPr>
          <w:color w:val="231F20"/>
          <w:w w:val="110"/>
        </w:rPr>
        <w:t>luận thời</w:t>
      </w:r>
      <w:r>
        <w:rPr>
          <w:color w:val="231F20"/>
          <w:spacing w:val="-19"/>
          <w:w w:val="110"/>
        </w:rPr>
        <w:t> </w:t>
      </w:r>
      <w:r>
        <w:rPr>
          <w:color w:val="231F20"/>
          <w:w w:val="110"/>
        </w:rPr>
        <w:t>đại</w:t>
      </w:r>
      <w:r>
        <w:rPr>
          <w:color w:val="231F20"/>
          <w:spacing w:val="-18"/>
          <w:w w:val="110"/>
        </w:rPr>
        <w:t> </w:t>
      </w:r>
      <w:r>
        <w:rPr>
          <w:color w:val="231F20"/>
          <w:w w:val="110"/>
        </w:rPr>
        <w:t>nào.</w:t>
      </w:r>
      <w:r>
        <w:rPr>
          <w:color w:val="231F20"/>
          <w:spacing w:val="-18"/>
          <w:w w:val="110"/>
        </w:rPr>
        <w:t> </w:t>
      </w:r>
      <w:r>
        <w:rPr>
          <w:color w:val="231F20"/>
          <w:w w:val="110"/>
        </w:rPr>
        <w:t>Đặc</w:t>
      </w:r>
      <w:r>
        <w:rPr>
          <w:color w:val="231F20"/>
          <w:spacing w:val="-18"/>
          <w:w w:val="110"/>
        </w:rPr>
        <w:t> </w:t>
      </w:r>
      <w:r>
        <w:rPr>
          <w:color w:val="231F20"/>
          <w:w w:val="110"/>
        </w:rPr>
        <w:t>biệt</w:t>
      </w:r>
      <w:r>
        <w:rPr>
          <w:color w:val="231F20"/>
          <w:spacing w:val="-18"/>
          <w:w w:val="110"/>
        </w:rPr>
        <w:t> </w:t>
      </w:r>
      <w:r>
        <w:rPr>
          <w:color w:val="231F20"/>
          <w:w w:val="110"/>
        </w:rPr>
        <w:t>là</w:t>
      </w:r>
      <w:r>
        <w:rPr>
          <w:color w:val="231F20"/>
          <w:spacing w:val="-18"/>
          <w:w w:val="110"/>
        </w:rPr>
        <w:t> </w:t>
      </w:r>
      <w:r>
        <w:rPr>
          <w:color w:val="231F20"/>
          <w:w w:val="110"/>
        </w:rPr>
        <w:t>trong</w:t>
      </w:r>
      <w:r>
        <w:rPr>
          <w:color w:val="231F20"/>
          <w:spacing w:val="-19"/>
          <w:w w:val="110"/>
        </w:rPr>
        <w:t> </w:t>
      </w:r>
      <w:r>
        <w:rPr>
          <w:color w:val="231F20"/>
          <w:w w:val="110"/>
        </w:rPr>
        <w:t>xã</w:t>
      </w:r>
      <w:r>
        <w:rPr>
          <w:color w:val="231F20"/>
          <w:spacing w:val="-18"/>
          <w:w w:val="110"/>
        </w:rPr>
        <w:t> </w:t>
      </w:r>
      <w:r>
        <w:rPr>
          <w:color w:val="231F20"/>
          <w:w w:val="110"/>
        </w:rPr>
        <w:t>hội</w:t>
      </w:r>
      <w:r>
        <w:rPr>
          <w:color w:val="231F20"/>
          <w:spacing w:val="-18"/>
          <w:w w:val="110"/>
        </w:rPr>
        <w:t> </w:t>
      </w:r>
      <w:r>
        <w:rPr>
          <w:color w:val="231F20"/>
          <w:w w:val="110"/>
        </w:rPr>
        <w:t>hiện</w:t>
      </w:r>
      <w:r>
        <w:rPr>
          <w:color w:val="231F20"/>
          <w:spacing w:val="-18"/>
          <w:w w:val="110"/>
        </w:rPr>
        <w:t> </w:t>
      </w:r>
      <w:r>
        <w:rPr>
          <w:color w:val="231F20"/>
          <w:w w:val="110"/>
        </w:rPr>
        <w:t>tại,</w:t>
      </w:r>
      <w:r>
        <w:rPr>
          <w:color w:val="231F20"/>
          <w:spacing w:val="-18"/>
          <w:w w:val="110"/>
        </w:rPr>
        <w:t> </w:t>
      </w:r>
      <w:r>
        <w:rPr>
          <w:color w:val="231F20"/>
          <w:w w:val="110"/>
        </w:rPr>
        <w:t>khoa</w:t>
      </w:r>
      <w:r>
        <w:rPr>
          <w:color w:val="231F20"/>
          <w:spacing w:val="-19"/>
          <w:w w:val="110"/>
        </w:rPr>
        <w:t> </w:t>
      </w:r>
      <w:r>
        <w:rPr>
          <w:color w:val="231F20"/>
          <w:w w:val="110"/>
        </w:rPr>
        <w:t>học</w:t>
      </w:r>
      <w:r>
        <w:rPr>
          <w:color w:val="231F20"/>
          <w:spacing w:val="-18"/>
          <w:w w:val="110"/>
        </w:rPr>
        <w:t> </w:t>
      </w:r>
      <w:r>
        <w:rPr>
          <w:color w:val="231F20"/>
          <w:w w:val="110"/>
        </w:rPr>
        <w:t>kỹ </w:t>
      </w:r>
      <w:r>
        <w:rPr>
          <w:color w:val="231F20"/>
          <w:w w:val="105"/>
        </w:rPr>
        <w:t>thuật phát triển, những người công việc bận rộn, phải tranh </w:t>
      </w:r>
      <w:r>
        <w:rPr>
          <w:color w:val="231F20"/>
          <w:w w:val="110"/>
        </w:rPr>
        <w:t>thủ</w:t>
      </w:r>
      <w:r>
        <w:rPr>
          <w:color w:val="231F20"/>
          <w:spacing w:val="-23"/>
          <w:w w:val="110"/>
        </w:rPr>
        <w:t> </w:t>
      </w:r>
      <w:r>
        <w:rPr>
          <w:color w:val="231F20"/>
          <w:w w:val="110"/>
        </w:rPr>
        <w:t>từng</w:t>
      </w:r>
      <w:r>
        <w:rPr>
          <w:color w:val="231F20"/>
          <w:spacing w:val="-22"/>
          <w:w w:val="110"/>
        </w:rPr>
        <w:t> </w:t>
      </w:r>
      <w:r>
        <w:rPr>
          <w:color w:val="231F20"/>
          <w:w w:val="110"/>
        </w:rPr>
        <w:t>phút,</w:t>
      </w:r>
      <w:r>
        <w:rPr>
          <w:color w:val="231F20"/>
          <w:spacing w:val="-21"/>
          <w:w w:val="110"/>
        </w:rPr>
        <w:t> </w:t>
      </w:r>
      <w:r>
        <w:rPr>
          <w:color w:val="231F20"/>
          <w:w w:val="110"/>
        </w:rPr>
        <w:t>từng</w:t>
      </w:r>
      <w:r>
        <w:rPr>
          <w:color w:val="231F20"/>
          <w:spacing w:val="-22"/>
          <w:w w:val="110"/>
        </w:rPr>
        <w:t> </w:t>
      </w:r>
      <w:r>
        <w:rPr>
          <w:color w:val="231F20"/>
          <w:w w:val="110"/>
        </w:rPr>
        <w:t>giây.</w:t>
      </w:r>
      <w:r>
        <w:rPr>
          <w:color w:val="231F20"/>
          <w:spacing w:val="-21"/>
          <w:w w:val="110"/>
        </w:rPr>
        <w:t> </w:t>
      </w:r>
      <w:r>
        <w:rPr>
          <w:color w:val="231F20"/>
          <w:w w:val="110"/>
        </w:rPr>
        <w:t>Khoa</w:t>
      </w:r>
      <w:r>
        <w:rPr>
          <w:color w:val="231F20"/>
          <w:spacing w:val="-22"/>
          <w:w w:val="110"/>
        </w:rPr>
        <w:t> </w:t>
      </w:r>
      <w:r>
        <w:rPr>
          <w:color w:val="231F20"/>
          <w:w w:val="110"/>
        </w:rPr>
        <w:t>học</w:t>
      </w:r>
      <w:r>
        <w:rPr>
          <w:color w:val="231F20"/>
          <w:spacing w:val="-22"/>
          <w:w w:val="110"/>
        </w:rPr>
        <w:t> </w:t>
      </w:r>
      <w:r>
        <w:rPr>
          <w:color w:val="231F20"/>
          <w:w w:val="110"/>
        </w:rPr>
        <w:t>kỹ</w:t>
      </w:r>
      <w:r>
        <w:rPr>
          <w:color w:val="231F20"/>
          <w:spacing w:val="-22"/>
          <w:w w:val="110"/>
        </w:rPr>
        <w:t> </w:t>
      </w:r>
      <w:r>
        <w:rPr>
          <w:color w:val="231F20"/>
          <w:w w:val="110"/>
        </w:rPr>
        <w:t>thuật</w:t>
      </w:r>
      <w:r>
        <w:rPr>
          <w:color w:val="231F20"/>
          <w:spacing w:val="-21"/>
          <w:w w:val="110"/>
        </w:rPr>
        <w:t> </w:t>
      </w:r>
      <w:r>
        <w:rPr>
          <w:color w:val="231F20"/>
          <w:w w:val="110"/>
        </w:rPr>
        <w:t>thay</w:t>
      </w:r>
      <w:r>
        <w:rPr>
          <w:color w:val="231F20"/>
          <w:spacing w:val="-22"/>
          <w:w w:val="110"/>
        </w:rPr>
        <w:t> </w:t>
      </w:r>
      <w:r>
        <w:rPr>
          <w:color w:val="231F20"/>
          <w:w w:val="110"/>
        </w:rPr>
        <w:t>đổi</w:t>
      </w:r>
      <w:r>
        <w:rPr>
          <w:color w:val="231F20"/>
          <w:spacing w:val="-22"/>
          <w:w w:val="110"/>
        </w:rPr>
        <w:t> </w:t>
      </w:r>
      <w:r>
        <w:rPr>
          <w:color w:val="231F20"/>
          <w:spacing w:val="-4"/>
          <w:w w:val="110"/>
        </w:rPr>
        <w:t>hằng</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7"/>
      </w:pPr>
      <w:r>
        <w:rPr>
          <w:color w:val="231F20"/>
          <w:w w:val="105"/>
        </w:rPr>
        <w:t>ngày, hằng tháng, nếu quý vị không nỗ lực học tập, sẽ trở thành</w:t>
      </w:r>
      <w:r>
        <w:rPr>
          <w:color w:val="231F20"/>
          <w:spacing w:val="-6"/>
          <w:w w:val="105"/>
        </w:rPr>
        <w:t> </w:t>
      </w:r>
      <w:r>
        <w:rPr>
          <w:color w:val="231F20"/>
          <w:w w:val="105"/>
        </w:rPr>
        <w:t>lạc</w:t>
      </w:r>
      <w:r>
        <w:rPr>
          <w:color w:val="231F20"/>
          <w:spacing w:val="-7"/>
          <w:w w:val="105"/>
        </w:rPr>
        <w:t> </w:t>
      </w:r>
      <w:r>
        <w:rPr>
          <w:color w:val="231F20"/>
          <w:w w:val="105"/>
        </w:rPr>
        <w:t>hậu!</w:t>
      </w:r>
      <w:r>
        <w:rPr>
          <w:color w:val="231F20"/>
          <w:spacing w:val="-7"/>
          <w:w w:val="105"/>
        </w:rPr>
        <w:t> </w:t>
      </w:r>
      <w:r>
        <w:rPr>
          <w:color w:val="231F20"/>
          <w:w w:val="105"/>
        </w:rPr>
        <w:t>Nhất</w:t>
      </w:r>
      <w:r>
        <w:rPr>
          <w:color w:val="231F20"/>
          <w:spacing w:val="-7"/>
          <w:w w:val="105"/>
        </w:rPr>
        <w:t> </w:t>
      </w:r>
      <w:r>
        <w:rPr>
          <w:color w:val="231F20"/>
          <w:w w:val="105"/>
        </w:rPr>
        <w:t>là</w:t>
      </w:r>
      <w:r>
        <w:rPr>
          <w:color w:val="231F20"/>
          <w:spacing w:val="-7"/>
          <w:w w:val="105"/>
        </w:rPr>
        <w:t> </w:t>
      </w:r>
      <w:r>
        <w:rPr>
          <w:color w:val="231F20"/>
          <w:w w:val="105"/>
        </w:rPr>
        <w:t>những</w:t>
      </w:r>
      <w:r>
        <w:rPr>
          <w:color w:val="231F20"/>
          <w:spacing w:val="-7"/>
          <w:w w:val="105"/>
        </w:rPr>
        <w:t> </w:t>
      </w:r>
      <w:r>
        <w:rPr>
          <w:color w:val="231F20"/>
          <w:w w:val="105"/>
        </w:rPr>
        <w:t>người</w:t>
      </w:r>
      <w:r>
        <w:rPr>
          <w:color w:val="231F20"/>
          <w:spacing w:val="-7"/>
          <w:w w:val="105"/>
        </w:rPr>
        <w:t> </w:t>
      </w:r>
      <w:r>
        <w:rPr>
          <w:color w:val="231F20"/>
          <w:w w:val="105"/>
        </w:rPr>
        <w:t>làm</w:t>
      </w:r>
      <w:r>
        <w:rPr>
          <w:color w:val="231F20"/>
          <w:spacing w:val="-7"/>
          <w:w w:val="105"/>
        </w:rPr>
        <w:t> </w:t>
      </w:r>
      <w:r>
        <w:rPr>
          <w:color w:val="231F20"/>
          <w:w w:val="105"/>
        </w:rPr>
        <w:t>việc</w:t>
      </w:r>
      <w:r>
        <w:rPr>
          <w:color w:val="231F20"/>
          <w:spacing w:val="-7"/>
          <w:w w:val="105"/>
        </w:rPr>
        <w:t> </w:t>
      </w:r>
      <w:r>
        <w:rPr>
          <w:color w:val="231F20"/>
          <w:w w:val="105"/>
        </w:rPr>
        <w:t>trong</w:t>
      </w:r>
      <w:r>
        <w:rPr>
          <w:color w:val="231F20"/>
          <w:spacing w:val="-7"/>
          <w:w w:val="105"/>
        </w:rPr>
        <w:t> </w:t>
      </w:r>
      <w:r>
        <w:rPr>
          <w:color w:val="231F20"/>
          <w:w w:val="105"/>
        </w:rPr>
        <w:t>lãnh</w:t>
      </w:r>
      <w:r>
        <w:rPr>
          <w:color w:val="231F20"/>
          <w:spacing w:val="-7"/>
          <w:w w:val="105"/>
        </w:rPr>
        <w:t> </w:t>
      </w:r>
      <w:r>
        <w:rPr>
          <w:color w:val="231F20"/>
          <w:w w:val="105"/>
        </w:rPr>
        <w:t>vực khoa học kỹ thuật, chúng ta thấy họ có lớp huấn luyện bổ túc, cứ mỗi nửa năm lại phải tái giáo dục. Những thứ mới mẻ hơn ra đời, họ phải đi học từ một tuần cho đến hai tuần, nhằm tiếp nhận những thứ mới mẻ. Đôi khi mỗi ba tháng lại</w:t>
      </w:r>
      <w:r>
        <w:rPr>
          <w:color w:val="231F20"/>
          <w:spacing w:val="-3"/>
          <w:w w:val="105"/>
        </w:rPr>
        <w:t> </w:t>
      </w:r>
      <w:r>
        <w:rPr>
          <w:color w:val="231F20"/>
          <w:w w:val="105"/>
        </w:rPr>
        <w:t>phải</w:t>
      </w:r>
      <w:r>
        <w:rPr>
          <w:color w:val="231F20"/>
          <w:spacing w:val="-3"/>
          <w:w w:val="105"/>
        </w:rPr>
        <w:t> </w:t>
      </w:r>
      <w:r>
        <w:rPr>
          <w:color w:val="231F20"/>
          <w:w w:val="105"/>
        </w:rPr>
        <w:t>học</w:t>
      </w:r>
      <w:r>
        <w:rPr>
          <w:color w:val="231F20"/>
          <w:spacing w:val="-3"/>
          <w:w w:val="105"/>
        </w:rPr>
        <w:t> </w:t>
      </w:r>
      <w:r>
        <w:rPr>
          <w:color w:val="231F20"/>
          <w:w w:val="105"/>
        </w:rPr>
        <w:t>huấn</w:t>
      </w:r>
      <w:r>
        <w:rPr>
          <w:color w:val="231F20"/>
          <w:spacing w:val="-3"/>
          <w:w w:val="105"/>
        </w:rPr>
        <w:t> </w:t>
      </w:r>
      <w:r>
        <w:rPr>
          <w:color w:val="231F20"/>
          <w:w w:val="105"/>
        </w:rPr>
        <w:t>luyện</w:t>
      </w:r>
      <w:r>
        <w:rPr>
          <w:color w:val="231F20"/>
          <w:spacing w:val="-3"/>
          <w:w w:val="105"/>
        </w:rPr>
        <w:t> </w:t>
      </w:r>
      <w:r>
        <w:rPr>
          <w:color w:val="231F20"/>
          <w:w w:val="105"/>
        </w:rPr>
        <w:t>bổ</w:t>
      </w:r>
      <w:r>
        <w:rPr>
          <w:color w:val="231F20"/>
          <w:spacing w:val="-3"/>
          <w:w w:val="105"/>
        </w:rPr>
        <w:t> </w:t>
      </w:r>
      <w:r>
        <w:rPr>
          <w:color w:val="231F20"/>
          <w:w w:val="105"/>
        </w:rPr>
        <w:t>túc</w:t>
      </w:r>
      <w:r>
        <w:rPr>
          <w:color w:val="231F20"/>
          <w:spacing w:val="-3"/>
          <w:w w:val="105"/>
        </w:rPr>
        <w:t> </w:t>
      </w:r>
      <w:r>
        <w:rPr>
          <w:color w:val="231F20"/>
          <w:w w:val="105"/>
        </w:rPr>
        <w:t>một</w:t>
      </w:r>
      <w:r>
        <w:rPr>
          <w:color w:val="231F20"/>
          <w:spacing w:val="-3"/>
          <w:w w:val="105"/>
        </w:rPr>
        <w:t> </w:t>
      </w:r>
      <w:r>
        <w:rPr>
          <w:color w:val="231F20"/>
          <w:w w:val="105"/>
        </w:rPr>
        <w:t>lần.</w:t>
      </w:r>
      <w:r>
        <w:rPr>
          <w:color w:val="231F20"/>
          <w:spacing w:val="-3"/>
          <w:w w:val="105"/>
        </w:rPr>
        <w:t> </w:t>
      </w:r>
      <w:r>
        <w:rPr>
          <w:color w:val="231F20"/>
          <w:w w:val="105"/>
        </w:rPr>
        <w:t>Mỗi</w:t>
      </w:r>
      <w:r>
        <w:rPr>
          <w:color w:val="231F20"/>
          <w:spacing w:val="-3"/>
          <w:w w:val="105"/>
        </w:rPr>
        <w:t> </w:t>
      </w:r>
      <w:r>
        <w:rPr>
          <w:color w:val="231F20"/>
          <w:w w:val="105"/>
        </w:rPr>
        <w:t>năm,</w:t>
      </w:r>
      <w:r>
        <w:rPr>
          <w:color w:val="231F20"/>
          <w:spacing w:val="-3"/>
          <w:w w:val="105"/>
        </w:rPr>
        <w:t> </w:t>
      </w:r>
      <w:r>
        <w:rPr>
          <w:color w:val="231F20"/>
          <w:w w:val="105"/>
        </w:rPr>
        <w:t>chẳng</w:t>
      </w:r>
      <w:r>
        <w:rPr>
          <w:color w:val="231F20"/>
          <w:spacing w:val="-3"/>
          <w:w w:val="105"/>
        </w:rPr>
        <w:t> </w:t>
      </w:r>
      <w:r>
        <w:rPr>
          <w:color w:val="231F20"/>
          <w:w w:val="105"/>
        </w:rPr>
        <w:t>thể thiếu hai hoặc ba lần huấn nghiệp như vậy. Quả thật cuộc sống trong xã hội này rất bận rộn, nếu quý vị muốn thành tựu đạo nghiệp sẽ chẳng dễ dàng. Nhưng Tịnh Độ đã tạo phương tiện cho quý vị, hóa giải vấn đề khó khăn này!</w:t>
      </w:r>
    </w:p>
    <w:p>
      <w:pPr>
        <w:spacing w:line="285" w:lineRule="auto" w:before="146"/>
        <w:ind w:left="397" w:right="109" w:firstLine="453"/>
        <w:jc w:val="both"/>
        <w:rPr>
          <w:sz w:val="34"/>
        </w:rPr>
      </w:pPr>
      <w:r>
        <w:rPr>
          <w:color w:val="231F20"/>
          <w:w w:val="105"/>
          <w:sz w:val="34"/>
        </w:rPr>
        <w:t>“</w:t>
      </w:r>
      <w:r>
        <w:rPr>
          <w:i/>
          <w:color w:val="231F20"/>
          <w:w w:val="105"/>
          <w:sz w:val="34"/>
        </w:rPr>
        <w:t>Thị</w:t>
      </w:r>
      <w:r>
        <w:rPr>
          <w:i/>
          <w:color w:val="231F20"/>
          <w:spacing w:val="-23"/>
          <w:w w:val="105"/>
          <w:sz w:val="34"/>
        </w:rPr>
        <w:t> </w:t>
      </w:r>
      <w:r>
        <w:rPr>
          <w:i/>
          <w:color w:val="231F20"/>
          <w:w w:val="105"/>
          <w:sz w:val="34"/>
        </w:rPr>
        <w:t>cố</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vân,</w:t>
      </w:r>
      <w:r>
        <w:rPr>
          <w:i/>
          <w:color w:val="231F20"/>
          <w:spacing w:val="-23"/>
          <w:w w:val="105"/>
          <w:sz w:val="34"/>
        </w:rPr>
        <w:t> </w:t>
      </w:r>
      <w:r>
        <w:rPr>
          <w:i/>
          <w:color w:val="231F20"/>
          <w:w w:val="105"/>
          <w:sz w:val="34"/>
        </w:rPr>
        <w:t>đương</w:t>
      </w:r>
      <w:r>
        <w:rPr>
          <w:i/>
          <w:color w:val="231F20"/>
          <w:spacing w:val="-22"/>
          <w:w w:val="105"/>
          <w:sz w:val="34"/>
        </w:rPr>
        <w:t> </w:t>
      </w:r>
      <w:r>
        <w:rPr>
          <w:i/>
          <w:color w:val="231F20"/>
          <w:w w:val="105"/>
          <w:sz w:val="34"/>
        </w:rPr>
        <w:t>lai</w:t>
      </w:r>
      <w:r>
        <w:rPr>
          <w:i/>
          <w:color w:val="231F20"/>
          <w:spacing w:val="-22"/>
          <w:w w:val="105"/>
          <w:sz w:val="34"/>
        </w:rPr>
        <w:t> </w:t>
      </w:r>
      <w:r>
        <w:rPr>
          <w:i/>
          <w:color w:val="231F20"/>
          <w:w w:val="105"/>
          <w:sz w:val="34"/>
        </w:rPr>
        <w:t>chi</w:t>
      </w:r>
      <w:r>
        <w:rPr>
          <w:i/>
          <w:color w:val="231F20"/>
          <w:spacing w:val="-23"/>
          <w:w w:val="105"/>
          <w:sz w:val="34"/>
        </w:rPr>
        <w:t> </w:t>
      </w:r>
      <w:r>
        <w:rPr>
          <w:i/>
          <w:color w:val="231F20"/>
          <w:w w:val="105"/>
          <w:sz w:val="34"/>
        </w:rPr>
        <w:t>thế,</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đạo</w:t>
      </w:r>
      <w:r>
        <w:rPr>
          <w:i/>
          <w:color w:val="231F20"/>
          <w:spacing w:val="-23"/>
          <w:w w:val="105"/>
          <w:sz w:val="34"/>
        </w:rPr>
        <w:t> </w:t>
      </w:r>
      <w:r>
        <w:rPr>
          <w:i/>
          <w:color w:val="231F20"/>
          <w:w w:val="105"/>
          <w:sz w:val="34"/>
        </w:rPr>
        <w:t>diệt</w:t>
      </w:r>
      <w:r>
        <w:rPr>
          <w:i/>
          <w:color w:val="231F20"/>
          <w:spacing w:val="-22"/>
          <w:w w:val="105"/>
          <w:sz w:val="34"/>
        </w:rPr>
        <w:t> </w:t>
      </w:r>
      <w:r>
        <w:rPr>
          <w:i/>
          <w:color w:val="231F20"/>
          <w:w w:val="105"/>
          <w:sz w:val="34"/>
        </w:rPr>
        <w:t>tận,</w:t>
      </w:r>
      <w:r>
        <w:rPr>
          <w:i/>
          <w:color w:val="231F20"/>
          <w:spacing w:val="-22"/>
          <w:w w:val="105"/>
          <w:sz w:val="34"/>
        </w:rPr>
        <w:t> </w:t>
      </w:r>
      <w:r>
        <w:rPr>
          <w:i/>
          <w:color w:val="231F20"/>
          <w:w w:val="105"/>
          <w:sz w:val="34"/>
        </w:rPr>
        <w:t>ngã dĩ từ bi ai mẫn, đặc lưu thử kinh chỉ trụ bách tuế, kỳ hữu chúng</w:t>
      </w:r>
      <w:r>
        <w:rPr>
          <w:i/>
          <w:color w:val="231F20"/>
          <w:spacing w:val="-15"/>
          <w:w w:val="105"/>
          <w:sz w:val="34"/>
        </w:rPr>
        <w:t> </w:t>
      </w:r>
      <w:r>
        <w:rPr>
          <w:i/>
          <w:color w:val="231F20"/>
          <w:w w:val="105"/>
          <w:sz w:val="34"/>
        </w:rPr>
        <w:t>sinh,</w:t>
      </w:r>
      <w:r>
        <w:rPr>
          <w:i/>
          <w:color w:val="231F20"/>
          <w:spacing w:val="-15"/>
          <w:w w:val="105"/>
          <w:sz w:val="34"/>
        </w:rPr>
        <w:t> </w:t>
      </w:r>
      <w:r>
        <w:rPr>
          <w:i/>
          <w:color w:val="231F20"/>
          <w:w w:val="105"/>
          <w:sz w:val="34"/>
        </w:rPr>
        <w:t>trị</w:t>
      </w:r>
      <w:r>
        <w:rPr>
          <w:i/>
          <w:color w:val="231F20"/>
          <w:spacing w:val="-15"/>
          <w:w w:val="105"/>
          <w:sz w:val="34"/>
        </w:rPr>
        <w:t> </w:t>
      </w:r>
      <w:r>
        <w:rPr>
          <w:i/>
          <w:color w:val="231F20"/>
          <w:w w:val="105"/>
          <w:sz w:val="34"/>
        </w:rPr>
        <w:t>tư</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giả,</w:t>
      </w:r>
      <w:r>
        <w:rPr>
          <w:i/>
          <w:color w:val="231F20"/>
          <w:spacing w:val="-15"/>
          <w:w w:val="105"/>
          <w:sz w:val="34"/>
        </w:rPr>
        <w:t> </w:t>
      </w:r>
      <w:r>
        <w:rPr>
          <w:i/>
          <w:color w:val="231F20"/>
          <w:w w:val="105"/>
          <w:sz w:val="34"/>
        </w:rPr>
        <w:t>tùy</w:t>
      </w:r>
      <w:r>
        <w:rPr>
          <w:i/>
          <w:color w:val="231F20"/>
          <w:spacing w:val="-14"/>
          <w:w w:val="105"/>
          <w:sz w:val="34"/>
        </w:rPr>
        <w:t> </w:t>
      </w:r>
      <w:r>
        <w:rPr>
          <w:color w:val="231F20"/>
          <w:w w:val="105"/>
          <w:sz w:val="34"/>
        </w:rPr>
        <w:t>ý</w:t>
      </w:r>
      <w:r>
        <w:rPr>
          <w:color w:val="231F20"/>
          <w:spacing w:val="-15"/>
          <w:w w:val="105"/>
          <w:sz w:val="34"/>
        </w:rPr>
        <w:t> </w:t>
      </w:r>
      <w:r>
        <w:rPr>
          <w:i/>
          <w:color w:val="231F20"/>
          <w:w w:val="105"/>
          <w:sz w:val="34"/>
        </w:rPr>
        <w:t>sở</w:t>
      </w:r>
      <w:r>
        <w:rPr>
          <w:i/>
          <w:color w:val="231F20"/>
          <w:spacing w:val="-15"/>
          <w:w w:val="105"/>
          <w:sz w:val="34"/>
        </w:rPr>
        <w:t> </w:t>
      </w:r>
      <w:r>
        <w:rPr>
          <w:i/>
          <w:color w:val="231F20"/>
          <w:w w:val="105"/>
          <w:sz w:val="34"/>
        </w:rPr>
        <w:t>nguyện,</w:t>
      </w:r>
      <w:r>
        <w:rPr>
          <w:i/>
          <w:color w:val="231F20"/>
          <w:spacing w:val="-15"/>
          <w:w w:val="105"/>
          <w:sz w:val="34"/>
        </w:rPr>
        <w:t> </w:t>
      </w:r>
      <w:r>
        <w:rPr>
          <w:i/>
          <w:color w:val="231F20"/>
          <w:w w:val="105"/>
          <w:sz w:val="34"/>
        </w:rPr>
        <w:t>giai</w:t>
      </w:r>
      <w:r>
        <w:rPr>
          <w:i/>
          <w:color w:val="231F20"/>
          <w:spacing w:val="-15"/>
          <w:w w:val="105"/>
          <w:sz w:val="34"/>
        </w:rPr>
        <w:t> </w:t>
      </w:r>
      <w:r>
        <w:rPr>
          <w:i/>
          <w:color w:val="231F20"/>
          <w:w w:val="105"/>
          <w:sz w:val="34"/>
        </w:rPr>
        <w:t>khả</w:t>
      </w:r>
      <w:r>
        <w:rPr>
          <w:i/>
          <w:color w:val="231F20"/>
          <w:spacing w:val="-14"/>
          <w:w w:val="105"/>
          <w:sz w:val="34"/>
        </w:rPr>
        <w:t> </w:t>
      </w:r>
      <w:r>
        <w:rPr>
          <w:color w:val="231F20"/>
          <w:w w:val="105"/>
          <w:sz w:val="34"/>
        </w:rPr>
        <w:t>đắc</w:t>
      </w:r>
      <w:r>
        <w:rPr>
          <w:color w:val="231F20"/>
          <w:spacing w:val="-15"/>
          <w:w w:val="105"/>
          <w:sz w:val="34"/>
        </w:rPr>
        <w:t> </w:t>
      </w:r>
      <w:r>
        <w:rPr>
          <w:color w:val="231F20"/>
          <w:w w:val="105"/>
          <w:sz w:val="34"/>
        </w:rPr>
        <w:t>độ” (Vì</w:t>
      </w:r>
      <w:r>
        <w:rPr>
          <w:color w:val="231F20"/>
          <w:spacing w:val="-23"/>
          <w:w w:val="105"/>
          <w:sz w:val="34"/>
        </w:rPr>
        <w:t> </w:t>
      </w:r>
      <w:r>
        <w:rPr>
          <w:color w:val="231F20"/>
          <w:w w:val="105"/>
          <w:sz w:val="34"/>
        </w:rPr>
        <w:t>thế,</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dạy:</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đời</w:t>
      </w:r>
      <w:r>
        <w:rPr>
          <w:color w:val="231F20"/>
          <w:spacing w:val="-22"/>
          <w:w w:val="105"/>
          <w:sz w:val="34"/>
        </w:rPr>
        <w:t> </w:t>
      </w:r>
      <w:r>
        <w:rPr>
          <w:color w:val="231F20"/>
          <w:w w:val="105"/>
          <w:sz w:val="34"/>
        </w:rPr>
        <w:t>tương</w:t>
      </w:r>
      <w:r>
        <w:rPr>
          <w:color w:val="231F20"/>
          <w:spacing w:val="-23"/>
          <w:w w:val="105"/>
          <w:sz w:val="34"/>
        </w:rPr>
        <w:t> </w:t>
      </w:r>
      <w:r>
        <w:rPr>
          <w:color w:val="231F20"/>
          <w:w w:val="105"/>
          <w:sz w:val="34"/>
        </w:rPr>
        <w:t>lai,</w:t>
      </w:r>
      <w:r>
        <w:rPr>
          <w:color w:val="231F20"/>
          <w:spacing w:val="-22"/>
          <w:w w:val="105"/>
          <w:sz w:val="34"/>
        </w:rPr>
        <w:t> </w:t>
      </w:r>
      <w:r>
        <w:rPr>
          <w:color w:val="231F20"/>
          <w:w w:val="105"/>
          <w:sz w:val="34"/>
        </w:rPr>
        <w:t>khi</w:t>
      </w:r>
      <w:r>
        <w:rPr>
          <w:color w:val="231F20"/>
          <w:spacing w:val="-22"/>
          <w:w w:val="105"/>
          <w:sz w:val="34"/>
        </w:rPr>
        <w:t> </w:t>
      </w:r>
      <w:r>
        <w:rPr>
          <w:color w:val="231F20"/>
          <w:w w:val="105"/>
          <w:sz w:val="34"/>
        </w:rPr>
        <w:t>kinh</w:t>
      </w:r>
      <w:r>
        <w:rPr>
          <w:color w:val="231F20"/>
          <w:spacing w:val="-23"/>
          <w:w w:val="105"/>
          <w:sz w:val="34"/>
        </w:rPr>
        <w:t> </w:t>
      </w:r>
      <w:r>
        <w:rPr>
          <w:color w:val="231F20"/>
          <w:w w:val="105"/>
          <w:sz w:val="34"/>
        </w:rPr>
        <w:t>đạo</w:t>
      </w:r>
      <w:r>
        <w:rPr>
          <w:color w:val="231F20"/>
          <w:spacing w:val="-22"/>
          <w:w w:val="105"/>
          <w:sz w:val="34"/>
        </w:rPr>
        <w:t> </w:t>
      </w:r>
      <w:r>
        <w:rPr>
          <w:color w:val="231F20"/>
          <w:w w:val="105"/>
          <w:sz w:val="34"/>
        </w:rPr>
        <w:t>diệt</w:t>
      </w:r>
      <w:r>
        <w:rPr>
          <w:color w:val="231F20"/>
          <w:spacing w:val="-22"/>
          <w:w w:val="105"/>
          <w:sz w:val="34"/>
        </w:rPr>
        <w:t> </w:t>
      </w:r>
      <w:r>
        <w:rPr>
          <w:color w:val="231F20"/>
          <w:w w:val="105"/>
          <w:sz w:val="34"/>
        </w:rPr>
        <w:t>hết, ta</w:t>
      </w:r>
      <w:r>
        <w:rPr>
          <w:color w:val="231F20"/>
          <w:spacing w:val="-6"/>
          <w:w w:val="105"/>
          <w:sz w:val="34"/>
        </w:rPr>
        <w:t> </w:t>
      </w:r>
      <w:r>
        <w:rPr>
          <w:color w:val="231F20"/>
          <w:w w:val="105"/>
          <w:sz w:val="34"/>
        </w:rPr>
        <w:t>do</w:t>
      </w:r>
      <w:r>
        <w:rPr>
          <w:color w:val="231F20"/>
          <w:spacing w:val="-6"/>
          <w:w w:val="105"/>
          <w:sz w:val="34"/>
        </w:rPr>
        <w:t> </w:t>
      </w:r>
      <w:r>
        <w:rPr>
          <w:color w:val="231F20"/>
          <w:w w:val="105"/>
          <w:sz w:val="34"/>
        </w:rPr>
        <w:t>lòng</w:t>
      </w:r>
      <w:r>
        <w:rPr>
          <w:color w:val="231F20"/>
          <w:spacing w:val="-6"/>
          <w:w w:val="105"/>
          <w:sz w:val="34"/>
        </w:rPr>
        <w:t> </w:t>
      </w:r>
      <w:r>
        <w:rPr>
          <w:color w:val="231F20"/>
          <w:w w:val="105"/>
          <w:sz w:val="34"/>
        </w:rPr>
        <w:t>từ</w:t>
      </w:r>
      <w:r>
        <w:rPr>
          <w:color w:val="231F20"/>
          <w:spacing w:val="-6"/>
          <w:w w:val="105"/>
          <w:sz w:val="34"/>
        </w:rPr>
        <w:t> </w:t>
      </w:r>
      <w:r>
        <w:rPr>
          <w:color w:val="231F20"/>
          <w:w w:val="105"/>
          <w:sz w:val="34"/>
        </w:rPr>
        <w:t>bi,</w:t>
      </w:r>
      <w:r>
        <w:rPr>
          <w:color w:val="231F20"/>
          <w:spacing w:val="-6"/>
          <w:w w:val="105"/>
          <w:sz w:val="34"/>
        </w:rPr>
        <w:t> </w:t>
      </w:r>
      <w:r>
        <w:rPr>
          <w:color w:val="231F20"/>
          <w:w w:val="105"/>
          <w:sz w:val="34"/>
        </w:rPr>
        <w:t>thương</w:t>
      </w:r>
      <w:r>
        <w:rPr>
          <w:color w:val="231F20"/>
          <w:spacing w:val="-5"/>
          <w:w w:val="105"/>
          <w:sz w:val="34"/>
        </w:rPr>
        <w:t> </w:t>
      </w:r>
      <w:r>
        <w:rPr>
          <w:color w:val="231F20"/>
          <w:w w:val="105"/>
          <w:sz w:val="34"/>
        </w:rPr>
        <w:t>xót,</w:t>
      </w:r>
      <w:r>
        <w:rPr>
          <w:color w:val="231F20"/>
          <w:spacing w:val="-2"/>
          <w:w w:val="105"/>
          <w:sz w:val="34"/>
        </w:rPr>
        <w:t> </w:t>
      </w:r>
      <w:r>
        <w:rPr>
          <w:color w:val="231F20"/>
          <w:w w:val="105"/>
          <w:sz w:val="34"/>
        </w:rPr>
        <w:t>đặc</w:t>
      </w:r>
      <w:r>
        <w:rPr>
          <w:color w:val="231F20"/>
          <w:spacing w:val="-6"/>
          <w:w w:val="105"/>
          <w:sz w:val="34"/>
        </w:rPr>
        <w:t> </w:t>
      </w:r>
      <w:r>
        <w:rPr>
          <w:color w:val="231F20"/>
          <w:w w:val="105"/>
          <w:sz w:val="34"/>
        </w:rPr>
        <w:t>biệt</w:t>
      </w:r>
      <w:r>
        <w:rPr>
          <w:color w:val="231F20"/>
          <w:spacing w:val="-6"/>
          <w:w w:val="105"/>
          <w:sz w:val="34"/>
        </w:rPr>
        <w:t> </w:t>
      </w:r>
      <w:r>
        <w:rPr>
          <w:color w:val="231F20"/>
          <w:w w:val="105"/>
          <w:sz w:val="34"/>
        </w:rPr>
        <w:t>lưu</w:t>
      </w:r>
      <w:r>
        <w:rPr>
          <w:color w:val="231F20"/>
          <w:spacing w:val="-6"/>
          <w:w w:val="105"/>
          <w:sz w:val="34"/>
        </w:rPr>
        <w:t> </w:t>
      </w:r>
      <w:r>
        <w:rPr>
          <w:color w:val="231F20"/>
          <w:w w:val="105"/>
          <w:sz w:val="34"/>
        </w:rPr>
        <w:t>lại</w:t>
      </w:r>
      <w:r>
        <w:rPr>
          <w:color w:val="231F20"/>
          <w:spacing w:val="-6"/>
          <w:w w:val="105"/>
          <w:sz w:val="34"/>
        </w:rPr>
        <w:t> </w:t>
      </w:r>
      <w:r>
        <w:rPr>
          <w:color w:val="231F20"/>
          <w:w w:val="105"/>
          <w:sz w:val="34"/>
        </w:rPr>
        <w:t>kinh</w:t>
      </w:r>
      <w:r>
        <w:rPr>
          <w:color w:val="231F20"/>
          <w:spacing w:val="-6"/>
          <w:w w:val="105"/>
          <w:sz w:val="34"/>
        </w:rPr>
        <w:t> </w:t>
      </w:r>
      <w:r>
        <w:rPr>
          <w:color w:val="231F20"/>
          <w:w w:val="105"/>
          <w:sz w:val="34"/>
        </w:rPr>
        <w:t>này</w:t>
      </w:r>
      <w:r>
        <w:rPr>
          <w:color w:val="231F20"/>
          <w:spacing w:val="-5"/>
          <w:w w:val="105"/>
          <w:sz w:val="34"/>
        </w:rPr>
        <w:t> </w:t>
      </w:r>
      <w:r>
        <w:rPr>
          <w:color w:val="231F20"/>
          <w:w w:val="105"/>
          <w:sz w:val="34"/>
        </w:rPr>
        <w:t>tồn</w:t>
      </w:r>
      <w:r>
        <w:rPr>
          <w:color w:val="231F20"/>
          <w:spacing w:val="-5"/>
          <w:w w:val="105"/>
          <w:sz w:val="34"/>
        </w:rPr>
        <w:t> </w:t>
      </w:r>
      <w:r>
        <w:rPr>
          <w:color w:val="231F20"/>
          <w:w w:val="105"/>
          <w:sz w:val="34"/>
        </w:rPr>
        <w:t>tại một trăm năm. Có chúng sinh nào gặp được kinh này, tùy theo sở nguyện đều có thể đắc độ”).</w:t>
      </w:r>
    </w:p>
    <w:p>
      <w:pPr>
        <w:pStyle w:val="BodyText"/>
        <w:spacing w:line="285" w:lineRule="auto" w:before="145"/>
        <w:ind w:left="397" w:right="110" w:firstLine="453"/>
      </w:pPr>
      <w:r>
        <w:rPr>
          <w:color w:val="231F20"/>
        </w:rPr>
        <w:t>Đây</w:t>
      </w:r>
      <w:r>
        <w:rPr>
          <w:color w:val="231F20"/>
          <w:spacing w:val="-8"/>
        </w:rPr>
        <w:t> </w:t>
      </w:r>
      <w:r>
        <w:rPr>
          <w:color w:val="231F20"/>
        </w:rPr>
        <w:t>là</w:t>
      </w:r>
      <w:r>
        <w:rPr>
          <w:color w:val="231F20"/>
          <w:spacing w:val="-10"/>
        </w:rPr>
        <w:t> </w:t>
      </w:r>
      <w:r>
        <w:rPr>
          <w:color w:val="231F20"/>
        </w:rPr>
        <w:t>kinh</w:t>
      </w:r>
      <w:r>
        <w:rPr>
          <w:color w:val="231F20"/>
          <w:spacing w:val="-10"/>
        </w:rPr>
        <w:t> </w:t>
      </w:r>
      <w:r>
        <w:rPr>
          <w:color w:val="231F20"/>
        </w:rPr>
        <w:t>văn</w:t>
      </w:r>
      <w:r>
        <w:rPr>
          <w:color w:val="231F20"/>
          <w:spacing w:val="-8"/>
        </w:rPr>
        <w:t> </w:t>
      </w:r>
      <w:r>
        <w:rPr>
          <w:color w:val="231F20"/>
        </w:rPr>
        <w:t>ở</w:t>
      </w:r>
      <w:r>
        <w:rPr>
          <w:color w:val="231F20"/>
          <w:spacing w:val="-8"/>
        </w:rPr>
        <w:t> </w:t>
      </w:r>
      <w:r>
        <w:rPr>
          <w:color w:val="231F20"/>
        </w:rPr>
        <w:t>phần</w:t>
      </w:r>
      <w:r>
        <w:rPr>
          <w:color w:val="231F20"/>
          <w:spacing w:val="-8"/>
        </w:rPr>
        <w:t> </w:t>
      </w:r>
      <w:r>
        <w:rPr>
          <w:color w:val="231F20"/>
        </w:rPr>
        <w:t>sau</w:t>
      </w:r>
      <w:r>
        <w:rPr>
          <w:color w:val="231F20"/>
          <w:spacing w:val="-8"/>
        </w:rPr>
        <w:t> </w:t>
      </w:r>
      <w:r>
        <w:rPr>
          <w:color w:val="231F20"/>
        </w:rPr>
        <w:t>kinh</w:t>
      </w:r>
      <w:r>
        <w:rPr>
          <w:color w:val="231F20"/>
          <w:spacing w:val="-6"/>
        </w:rPr>
        <w:t> </w:t>
      </w:r>
      <w:r>
        <w:rPr>
          <w:i/>
          <w:color w:val="231F20"/>
        </w:rPr>
        <w:t>Vô</w:t>
      </w:r>
      <w:r>
        <w:rPr>
          <w:i/>
          <w:color w:val="231F20"/>
          <w:spacing w:val="-8"/>
        </w:rPr>
        <w:t> </w:t>
      </w:r>
      <w:r>
        <w:rPr>
          <w:i/>
          <w:color w:val="231F20"/>
        </w:rPr>
        <w:t>Lượng</w:t>
      </w:r>
      <w:r>
        <w:rPr>
          <w:i/>
          <w:color w:val="231F20"/>
          <w:spacing w:val="-8"/>
        </w:rPr>
        <w:t> </w:t>
      </w:r>
      <w:r>
        <w:rPr>
          <w:i/>
          <w:color w:val="231F20"/>
        </w:rPr>
        <w:t>Thọ</w:t>
      </w:r>
      <w:r>
        <w:rPr>
          <w:color w:val="231F20"/>
        </w:rPr>
        <w:t>,</w:t>
      </w:r>
      <w:r>
        <w:rPr>
          <w:color w:val="231F20"/>
          <w:spacing w:val="-8"/>
        </w:rPr>
        <w:t> </w:t>
      </w:r>
      <w:r>
        <w:rPr>
          <w:color w:val="231F20"/>
        </w:rPr>
        <w:t>Phật</w:t>
      </w:r>
      <w:r>
        <w:rPr>
          <w:color w:val="231F20"/>
          <w:spacing w:val="-8"/>
        </w:rPr>
        <w:t> </w:t>
      </w:r>
      <w:r>
        <w:rPr>
          <w:color w:val="231F20"/>
        </w:rPr>
        <w:t>Thích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giới</w:t>
      </w:r>
      <w:r>
        <w:rPr>
          <w:color w:val="231F20"/>
          <w:spacing w:val="-16"/>
          <w:w w:val="105"/>
        </w:rPr>
        <w:t> </w:t>
      </w:r>
      <w:r>
        <w:rPr>
          <w:color w:val="231F20"/>
          <w:w w:val="105"/>
        </w:rPr>
        <w:t>thiệu:</w:t>
      </w:r>
      <w:r>
        <w:rPr>
          <w:color w:val="231F20"/>
          <w:spacing w:val="-16"/>
          <w:w w:val="105"/>
        </w:rPr>
        <w:t> </w:t>
      </w:r>
      <w:r>
        <w:rPr>
          <w:color w:val="231F20"/>
          <w:w w:val="105"/>
        </w:rPr>
        <w:t>“</w:t>
      </w:r>
      <w:r>
        <w:rPr>
          <w:i/>
          <w:color w:val="231F20"/>
          <w:w w:val="105"/>
        </w:rPr>
        <w:t>Đương</w:t>
      </w:r>
      <w:r>
        <w:rPr>
          <w:i/>
          <w:color w:val="231F20"/>
          <w:spacing w:val="-16"/>
          <w:w w:val="105"/>
        </w:rPr>
        <w:t> </w:t>
      </w:r>
      <w:r>
        <w:rPr>
          <w:i/>
          <w:color w:val="231F20"/>
          <w:w w:val="105"/>
        </w:rPr>
        <w:t>lai</w:t>
      </w:r>
      <w:r>
        <w:rPr>
          <w:i/>
          <w:color w:val="231F20"/>
          <w:spacing w:val="-16"/>
          <w:w w:val="105"/>
        </w:rPr>
        <w:t> </w:t>
      </w:r>
      <w:r>
        <w:rPr>
          <w:i/>
          <w:color w:val="231F20"/>
          <w:w w:val="105"/>
        </w:rPr>
        <w:t>chi</w:t>
      </w:r>
      <w:r>
        <w:rPr>
          <w:i/>
          <w:color w:val="231F20"/>
          <w:spacing w:val="-16"/>
          <w:w w:val="105"/>
        </w:rPr>
        <w:t> </w:t>
      </w:r>
      <w:r>
        <w:rPr>
          <w:i/>
          <w:color w:val="231F20"/>
          <w:w w:val="105"/>
        </w:rPr>
        <w:t>thế,</w:t>
      </w:r>
      <w:r>
        <w:rPr>
          <w:i/>
          <w:color w:val="231F20"/>
          <w:spacing w:val="-16"/>
          <w:w w:val="105"/>
        </w:rPr>
        <w:t> </w:t>
      </w:r>
      <w:r>
        <w:rPr>
          <w:i/>
          <w:color w:val="231F20"/>
          <w:w w:val="105"/>
        </w:rPr>
        <w:t>kinh</w:t>
      </w:r>
      <w:r>
        <w:rPr>
          <w:i/>
          <w:color w:val="231F20"/>
          <w:spacing w:val="-16"/>
          <w:w w:val="105"/>
        </w:rPr>
        <w:t> </w:t>
      </w:r>
      <w:r>
        <w:rPr>
          <w:i/>
          <w:color w:val="231F20"/>
          <w:w w:val="105"/>
        </w:rPr>
        <w:t>đạo</w:t>
      </w:r>
      <w:r>
        <w:rPr>
          <w:i/>
          <w:color w:val="231F20"/>
          <w:spacing w:val="-16"/>
          <w:w w:val="105"/>
        </w:rPr>
        <w:t> </w:t>
      </w:r>
      <w:r>
        <w:rPr>
          <w:i/>
          <w:color w:val="231F20"/>
          <w:w w:val="105"/>
        </w:rPr>
        <w:t>diệt</w:t>
      </w:r>
      <w:r>
        <w:rPr>
          <w:i/>
          <w:color w:val="231F20"/>
          <w:spacing w:val="-16"/>
          <w:w w:val="105"/>
        </w:rPr>
        <w:t> </w:t>
      </w:r>
      <w:r>
        <w:rPr>
          <w:i/>
          <w:color w:val="231F20"/>
          <w:w w:val="105"/>
        </w:rPr>
        <w:t>tận</w:t>
      </w:r>
      <w:r>
        <w:rPr>
          <w:color w:val="231F20"/>
          <w:w w:val="105"/>
        </w:rPr>
        <w:t>” (Trong đời tương lai, kinh đạo diệt hết), khẳng định chẳng phải</w:t>
      </w:r>
      <w:r>
        <w:rPr>
          <w:color w:val="231F20"/>
          <w:spacing w:val="-13"/>
          <w:w w:val="105"/>
        </w:rPr>
        <w:t> </w:t>
      </w:r>
      <w:r>
        <w:rPr>
          <w:color w:val="231F20"/>
          <w:w w:val="105"/>
        </w:rPr>
        <w:t>là</w:t>
      </w:r>
      <w:r>
        <w:rPr>
          <w:color w:val="231F20"/>
          <w:spacing w:val="-13"/>
          <w:w w:val="105"/>
        </w:rPr>
        <w:t> </w:t>
      </w:r>
      <w:r>
        <w:rPr>
          <w:color w:val="231F20"/>
          <w:w w:val="105"/>
        </w:rPr>
        <w:t>hiện</w:t>
      </w:r>
      <w:r>
        <w:rPr>
          <w:color w:val="231F20"/>
          <w:spacing w:val="-13"/>
          <w:w w:val="105"/>
        </w:rPr>
        <w:t> </w:t>
      </w:r>
      <w:r>
        <w:rPr>
          <w:color w:val="231F20"/>
          <w:w w:val="105"/>
        </w:rPr>
        <w:t>tại.</w:t>
      </w:r>
      <w:r>
        <w:rPr>
          <w:color w:val="231F20"/>
          <w:spacing w:val="-13"/>
          <w:w w:val="105"/>
        </w:rPr>
        <w:t> </w:t>
      </w:r>
      <w:r>
        <w:rPr>
          <w:color w:val="231F20"/>
          <w:w w:val="105"/>
        </w:rPr>
        <w:t>Do</w:t>
      </w:r>
      <w:r>
        <w:rPr>
          <w:color w:val="231F20"/>
          <w:spacing w:val="-13"/>
          <w:w w:val="105"/>
        </w:rPr>
        <w:t> </w:t>
      </w:r>
      <w:r>
        <w:rPr>
          <w:color w:val="231F20"/>
          <w:w w:val="105"/>
        </w:rPr>
        <w:t>trên</w:t>
      </w:r>
      <w:r>
        <w:rPr>
          <w:color w:val="231F20"/>
          <w:spacing w:val="-13"/>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có</w:t>
      </w:r>
      <w:r>
        <w:rPr>
          <w:color w:val="231F20"/>
          <w:spacing w:val="-13"/>
          <w:w w:val="105"/>
        </w:rPr>
        <w:t> </w:t>
      </w:r>
      <w:r>
        <w:rPr>
          <w:color w:val="231F20"/>
          <w:w w:val="105"/>
        </w:rPr>
        <w:t>nhiều</w:t>
      </w:r>
      <w:r>
        <w:rPr>
          <w:color w:val="231F20"/>
          <w:spacing w:val="-13"/>
          <w:w w:val="105"/>
        </w:rPr>
        <w:t> </w:t>
      </w:r>
      <w:r>
        <w:rPr>
          <w:color w:val="231F20"/>
          <w:w w:val="105"/>
        </w:rPr>
        <w:t>nhà</w:t>
      </w:r>
      <w:r>
        <w:rPr>
          <w:color w:val="231F20"/>
          <w:spacing w:val="-13"/>
          <w:w w:val="105"/>
        </w:rPr>
        <w:t> </w:t>
      </w:r>
      <w:r>
        <w:rPr>
          <w:color w:val="231F20"/>
          <w:w w:val="105"/>
        </w:rPr>
        <w:t>tiên</w:t>
      </w:r>
      <w:r>
        <w:rPr>
          <w:color w:val="231F20"/>
          <w:spacing w:val="-13"/>
          <w:w w:val="105"/>
        </w:rPr>
        <w:t> </w:t>
      </w:r>
      <w:r>
        <w:rPr>
          <w:color w:val="231F20"/>
          <w:w w:val="105"/>
        </w:rPr>
        <w:t>tri</w:t>
      </w:r>
      <w:r>
        <w:rPr>
          <w:color w:val="231F20"/>
          <w:spacing w:val="-13"/>
          <w:w w:val="105"/>
        </w:rPr>
        <w:t> </w:t>
      </w:r>
      <w:r>
        <w:rPr>
          <w:color w:val="231F20"/>
          <w:w w:val="105"/>
        </w:rPr>
        <w:t>nói</w:t>
      </w:r>
      <w:r>
        <w:rPr>
          <w:color w:val="231F20"/>
          <w:spacing w:val="-13"/>
          <w:w w:val="105"/>
        </w:rPr>
        <w:t> </w:t>
      </w:r>
      <w:r>
        <w:rPr>
          <w:color w:val="231F20"/>
          <w:w w:val="105"/>
        </w:rPr>
        <w:t>đến ngày</w:t>
      </w:r>
      <w:r>
        <w:rPr>
          <w:color w:val="231F20"/>
          <w:spacing w:val="-19"/>
          <w:w w:val="105"/>
        </w:rPr>
        <w:t> </w:t>
      </w:r>
      <w:r>
        <w:rPr>
          <w:color w:val="231F20"/>
          <w:w w:val="105"/>
        </w:rPr>
        <w:t>tận</w:t>
      </w:r>
      <w:r>
        <w:rPr>
          <w:color w:val="231F20"/>
          <w:spacing w:val="-19"/>
          <w:w w:val="105"/>
        </w:rPr>
        <w:t> </w:t>
      </w:r>
      <w:r>
        <w:rPr>
          <w:color w:val="231F20"/>
          <w:w w:val="105"/>
        </w:rPr>
        <w:t>thế,</w:t>
      </w:r>
      <w:r>
        <w:rPr>
          <w:color w:val="231F20"/>
          <w:spacing w:val="-20"/>
          <w:w w:val="105"/>
        </w:rPr>
        <w:t> </w:t>
      </w:r>
      <w:r>
        <w:rPr>
          <w:color w:val="231F20"/>
          <w:w w:val="105"/>
        </w:rPr>
        <w:t>một</w:t>
      </w:r>
      <w:r>
        <w:rPr>
          <w:color w:val="231F20"/>
          <w:spacing w:val="-19"/>
          <w:w w:val="105"/>
        </w:rPr>
        <w:t> </w:t>
      </w:r>
      <w:r>
        <w:rPr>
          <w:color w:val="231F20"/>
          <w:w w:val="105"/>
        </w:rPr>
        <w:t>số</w:t>
      </w:r>
      <w:r>
        <w:rPr>
          <w:color w:val="231F20"/>
          <w:spacing w:val="-19"/>
          <w:w w:val="105"/>
        </w:rPr>
        <w:t> </w:t>
      </w:r>
      <w:r>
        <w:rPr>
          <w:color w:val="231F20"/>
          <w:w w:val="105"/>
        </w:rPr>
        <w:t>tôn</w:t>
      </w:r>
      <w:r>
        <w:rPr>
          <w:color w:val="231F20"/>
          <w:spacing w:val="-19"/>
          <w:w w:val="105"/>
        </w:rPr>
        <w:t> </w:t>
      </w:r>
      <w:r>
        <w:rPr>
          <w:color w:val="231F20"/>
          <w:w w:val="105"/>
        </w:rPr>
        <w:t>giáo</w:t>
      </w:r>
      <w:r>
        <w:rPr>
          <w:color w:val="231F20"/>
          <w:spacing w:val="-19"/>
          <w:w w:val="105"/>
        </w:rPr>
        <w:t> </w:t>
      </w:r>
      <w:r>
        <w:rPr>
          <w:color w:val="231F20"/>
          <w:w w:val="105"/>
        </w:rPr>
        <w:t>cũng</w:t>
      </w:r>
      <w:r>
        <w:rPr>
          <w:color w:val="231F20"/>
          <w:spacing w:val="-19"/>
          <w:w w:val="105"/>
        </w:rPr>
        <w:t> </w:t>
      </w:r>
      <w:r>
        <w:rPr>
          <w:color w:val="231F20"/>
          <w:w w:val="105"/>
        </w:rPr>
        <w:t>nói</w:t>
      </w:r>
      <w:r>
        <w:rPr>
          <w:color w:val="231F20"/>
          <w:spacing w:val="-20"/>
          <w:w w:val="105"/>
        </w:rPr>
        <w:t> </w:t>
      </w:r>
      <w:r>
        <w:rPr>
          <w:color w:val="231F20"/>
          <w:w w:val="105"/>
        </w:rPr>
        <w:t>tới</w:t>
      </w:r>
      <w:r>
        <w:rPr>
          <w:color w:val="231F20"/>
          <w:spacing w:val="-19"/>
          <w:w w:val="105"/>
        </w:rPr>
        <w:t> </w:t>
      </w:r>
      <w:r>
        <w:rPr>
          <w:color w:val="231F20"/>
          <w:w w:val="105"/>
        </w:rPr>
        <w:t>tận</w:t>
      </w:r>
      <w:r>
        <w:rPr>
          <w:color w:val="231F20"/>
          <w:spacing w:val="-19"/>
          <w:w w:val="105"/>
        </w:rPr>
        <w:t> </w:t>
      </w:r>
      <w:r>
        <w:rPr>
          <w:color w:val="231F20"/>
          <w:w w:val="105"/>
        </w:rPr>
        <w:t>thế.</w:t>
      </w:r>
      <w:r>
        <w:rPr>
          <w:color w:val="231F20"/>
          <w:spacing w:val="-20"/>
          <w:w w:val="105"/>
        </w:rPr>
        <w:t> </w:t>
      </w:r>
      <w:r>
        <w:rPr>
          <w:color w:val="231F20"/>
          <w:w w:val="105"/>
        </w:rPr>
        <w:t>Có</w:t>
      </w:r>
      <w:r>
        <w:rPr>
          <w:color w:val="231F20"/>
          <w:spacing w:val="-19"/>
          <w:w w:val="105"/>
        </w:rPr>
        <w:t> </w:t>
      </w:r>
      <w:r>
        <w:rPr>
          <w:color w:val="231F20"/>
          <w:w w:val="105"/>
        </w:rPr>
        <w:t>đúng</w:t>
      </w:r>
      <w:r>
        <w:rPr>
          <w:color w:val="231F20"/>
          <w:spacing w:val="-19"/>
          <w:w w:val="105"/>
        </w:rPr>
        <w:t> </w:t>
      </w:r>
      <w:r>
        <w:rPr>
          <w:color w:val="231F20"/>
          <w:w w:val="105"/>
        </w:rPr>
        <w:t>là thế giới sẽ có ngày tận thế hay không? Đều có vấn đề! Phật pháp</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cách</w:t>
      </w:r>
      <w:r>
        <w:rPr>
          <w:color w:val="231F20"/>
          <w:spacing w:val="-3"/>
          <w:w w:val="105"/>
        </w:rPr>
        <w:t> </w:t>
      </w:r>
      <w:r>
        <w:rPr>
          <w:color w:val="231F20"/>
          <w:w w:val="105"/>
        </w:rPr>
        <w:t>nói</w:t>
      </w:r>
      <w:r>
        <w:rPr>
          <w:color w:val="231F20"/>
          <w:spacing w:val="-3"/>
          <w:w w:val="105"/>
        </w:rPr>
        <w:t> </w:t>
      </w:r>
      <w:r>
        <w:rPr>
          <w:color w:val="231F20"/>
          <w:w w:val="105"/>
        </w:rPr>
        <w:t>như</w:t>
      </w:r>
      <w:r>
        <w:rPr>
          <w:color w:val="231F20"/>
          <w:spacing w:val="-3"/>
          <w:w w:val="105"/>
        </w:rPr>
        <w:t> </w:t>
      </w:r>
      <w:r>
        <w:rPr>
          <w:color w:val="231F20"/>
          <w:w w:val="105"/>
        </w:rPr>
        <w:t>thế!</w:t>
      </w:r>
      <w:r>
        <w:rPr>
          <w:color w:val="231F20"/>
          <w:spacing w:val="-4"/>
          <w:w w:val="105"/>
        </w:rPr>
        <w:t> </w:t>
      </w: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nói</w:t>
      </w:r>
      <w:r>
        <w:rPr>
          <w:color w:val="231F20"/>
          <w:spacing w:val="-3"/>
          <w:w w:val="105"/>
        </w:rPr>
        <w:t> </w:t>
      </w:r>
      <w:r>
        <w:rPr>
          <w:color w:val="231F20"/>
          <w:w w:val="105"/>
        </w:rPr>
        <w:t>“</w:t>
      </w:r>
      <w:r>
        <w:rPr>
          <w:i/>
          <w:color w:val="231F20"/>
          <w:w w:val="105"/>
        </w:rPr>
        <w:t>pháp</w:t>
      </w:r>
      <w:r>
        <w:rPr>
          <w:i/>
          <w:color w:val="231F20"/>
          <w:spacing w:val="-3"/>
          <w:w w:val="105"/>
        </w:rPr>
        <w:t> </w:t>
      </w:r>
      <w:r>
        <w:rPr>
          <w:i/>
          <w:color w:val="231F20"/>
          <w:w w:val="105"/>
        </w:rPr>
        <w:t>vận</w:t>
      </w:r>
      <w:r>
        <w:rPr>
          <w:color w:val="231F20"/>
          <w:w w:val="105"/>
        </w:rPr>
        <w:t>”. Pháp</w:t>
      </w:r>
      <w:r>
        <w:rPr>
          <w:color w:val="231F20"/>
          <w:spacing w:val="-5"/>
          <w:w w:val="105"/>
        </w:rPr>
        <w:t> </w:t>
      </w:r>
      <w:r>
        <w:rPr>
          <w:color w:val="231F20"/>
          <w:w w:val="105"/>
        </w:rPr>
        <w:t>vận</w:t>
      </w:r>
      <w:r>
        <w:rPr>
          <w:color w:val="231F20"/>
          <w:spacing w:val="-5"/>
          <w:w w:val="105"/>
        </w:rPr>
        <w:t> </w:t>
      </w:r>
      <w:r>
        <w:rPr>
          <w:color w:val="231F20"/>
          <w:w w:val="105"/>
        </w:rPr>
        <w:t>của</w:t>
      </w:r>
      <w:r>
        <w:rPr>
          <w:color w:val="231F20"/>
          <w:spacing w:val="-5"/>
          <w:w w:val="105"/>
        </w:rPr>
        <w:t> </w:t>
      </w:r>
      <w:r>
        <w:rPr>
          <w:color w:val="231F20"/>
          <w:w w:val="105"/>
        </w:rPr>
        <w:t>Phật</w:t>
      </w:r>
      <w:r>
        <w:rPr>
          <w:color w:val="231F20"/>
          <w:spacing w:val="-5"/>
          <w:w w:val="105"/>
        </w:rPr>
        <w:t> </w:t>
      </w:r>
      <w:r>
        <w:rPr>
          <w:color w:val="231F20"/>
          <w:w w:val="105"/>
        </w:rPr>
        <w:t>Thích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w:t>
      </w:r>
      <w:r>
        <w:rPr>
          <w:color w:val="231F20"/>
          <w:spacing w:val="-4"/>
          <w:w w:val="105"/>
        </w:rPr>
        <w:t> </w:t>
      </w:r>
      <w:r>
        <w:rPr>
          <w:color w:val="231F20"/>
          <w:w w:val="105"/>
        </w:rPr>
        <w:t>là</w:t>
      </w:r>
      <w:r>
        <w:rPr>
          <w:color w:val="231F20"/>
          <w:spacing w:val="-5"/>
          <w:w w:val="105"/>
        </w:rPr>
        <w:t> </w:t>
      </w:r>
      <w:r>
        <w:rPr>
          <w:color w:val="231F20"/>
          <w:w w:val="105"/>
        </w:rPr>
        <w:t>mười</w:t>
      </w:r>
      <w:r>
        <w:rPr>
          <w:color w:val="231F20"/>
          <w:spacing w:val="-5"/>
          <w:w w:val="105"/>
        </w:rPr>
        <w:t> </w:t>
      </w:r>
      <w:r>
        <w:rPr>
          <w:color w:val="231F20"/>
          <w:w w:val="105"/>
        </w:rPr>
        <w:t>hai</w:t>
      </w:r>
      <w:r>
        <w:rPr>
          <w:color w:val="231F20"/>
          <w:spacing w:val="-5"/>
          <w:w w:val="105"/>
        </w:rPr>
        <w:t> </w:t>
      </w:r>
      <w:r>
        <w:rPr>
          <w:color w:val="231F20"/>
          <w:w w:val="105"/>
        </w:rPr>
        <w:t>ngàn</w:t>
      </w:r>
      <w:r>
        <w:rPr>
          <w:color w:val="231F20"/>
          <w:spacing w:val="-5"/>
          <w:w w:val="105"/>
        </w:rPr>
        <w:t> </w:t>
      </w:r>
      <w:r>
        <w:rPr>
          <w:color w:val="231F20"/>
          <w:w w:val="105"/>
        </w:rPr>
        <w:t>năm.</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71" w:lineRule="auto" w:before="106"/>
        <w:ind w:left="113" w:right="393" w:firstLine="453"/>
      </w:pPr>
      <w:r>
        <w:rPr>
          <w:color w:val="231F20"/>
          <w:w w:val="105"/>
        </w:rPr>
        <w:t>Thưa</w:t>
      </w:r>
      <w:r>
        <w:rPr>
          <w:color w:val="231F20"/>
          <w:spacing w:val="-19"/>
          <w:w w:val="105"/>
        </w:rPr>
        <w:t> </w:t>
      </w:r>
      <w:r>
        <w:rPr>
          <w:color w:val="231F20"/>
          <w:w w:val="105"/>
        </w:rPr>
        <w:t>cùng</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chư</w:t>
      </w:r>
      <w:r>
        <w:rPr>
          <w:color w:val="231F20"/>
          <w:spacing w:val="-19"/>
          <w:w w:val="105"/>
        </w:rPr>
        <w:t> </w:t>
      </w:r>
      <w:r>
        <w:rPr>
          <w:color w:val="231F20"/>
          <w:w w:val="105"/>
        </w:rPr>
        <w:t>Phật</w:t>
      </w:r>
      <w:r>
        <w:rPr>
          <w:color w:val="231F20"/>
          <w:spacing w:val="-19"/>
          <w:w w:val="105"/>
        </w:rPr>
        <w:t> </w:t>
      </w:r>
      <w:r>
        <w:rPr>
          <w:color w:val="231F20"/>
          <w:w w:val="105"/>
        </w:rPr>
        <w:t>xuất</w:t>
      </w:r>
      <w:r>
        <w:rPr>
          <w:color w:val="231F20"/>
          <w:spacing w:val="-19"/>
          <w:w w:val="105"/>
        </w:rPr>
        <w:t> </w:t>
      </w:r>
      <w:r>
        <w:rPr>
          <w:color w:val="231F20"/>
          <w:w w:val="105"/>
        </w:rPr>
        <w:t>thế</w:t>
      </w:r>
      <w:r>
        <w:rPr>
          <w:color w:val="231F20"/>
          <w:spacing w:val="-19"/>
          <w:w w:val="105"/>
        </w:rPr>
        <w:t> </w:t>
      </w:r>
      <w:r>
        <w:rPr>
          <w:color w:val="231F20"/>
          <w:w w:val="105"/>
        </w:rPr>
        <w:t>pháp</w:t>
      </w:r>
      <w:r>
        <w:rPr>
          <w:color w:val="231F20"/>
          <w:spacing w:val="-19"/>
          <w:w w:val="105"/>
        </w:rPr>
        <w:t> </w:t>
      </w:r>
      <w:r>
        <w:rPr>
          <w:color w:val="231F20"/>
          <w:w w:val="105"/>
        </w:rPr>
        <w:t>vận</w:t>
      </w:r>
      <w:r>
        <w:rPr>
          <w:color w:val="231F20"/>
          <w:spacing w:val="-19"/>
          <w:w w:val="105"/>
        </w:rPr>
        <w:t> </w:t>
      </w:r>
      <w:r>
        <w:rPr>
          <w:color w:val="231F20"/>
          <w:w w:val="105"/>
        </w:rPr>
        <w:t>khác</w:t>
      </w:r>
      <w:r>
        <w:rPr>
          <w:color w:val="231F20"/>
          <w:spacing w:val="-19"/>
          <w:w w:val="105"/>
        </w:rPr>
        <w:t> </w:t>
      </w:r>
      <w:r>
        <w:rPr>
          <w:color w:val="231F20"/>
          <w:w w:val="105"/>
        </w:rPr>
        <w:t>nhau; nói</w:t>
      </w:r>
      <w:r>
        <w:rPr>
          <w:color w:val="231F20"/>
          <w:spacing w:val="-22"/>
          <w:w w:val="105"/>
        </w:rPr>
        <w:t> </w:t>
      </w:r>
      <w:r>
        <w:rPr>
          <w:color w:val="231F20"/>
          <w:w w:val="105"/>
        </w:rPr>
        <w:t>thật</w:t>
      </w:r>
      <w:r>
        <w:rPr>
          <w:color w:val="231F20"/>
          <w:spacing w:val="-21"/>
          <w:w w:val="105"/>
        </w:rPr>
        <w:t> </w:t>
      </w:r>
      <w:r>
        <w:rPr>
          <w:color w:val="231F20"/>
          <w:w w:val="105"/>
        </w:rPr>
        <w:t>ra,</w:t>
      </w:r>
      <w:r>
        <w:rPr>
          <w:color w:val="231F20"/>
          <w:spacing w:val="-21"/>
          <w:w w:val="105"/>
        </w:rPr>
        <w:t> </w:t>
      </w:r>
      <w:r>
        <w:rPr>
          <w:color w:val="231F20"/>
          <w:w w:val="105"/>
        </w:rPr>
        <w:t>Phật</w:t>
      </w:r>
      <w:r>
        <w:rPr>
          <w:color w:val="231F20"/>
          <w:spacing w:val="-20"/>
          <w:w w:val="105"/>
        </w:rPr>
        <w:t> </w:t>
      </w:r>
      <w:r>
        <w:rPr>
          <w:color w:val="231F20"/>
          <w:w w:val="105"/>
        </w:rPr>
        <w:t>đâu</w:t>
      </w:r>
      <w:r>
        <w:rPr>
          <w:color w:val="231F20"/>
          <w:spacing w:val="-21"/>
          <w:w w:val="105"/>
        </w:rPr>
        <w:t> </w:t>
      </w:r>
      <w:r>
        <w:rPr>
          <w:color w:val="231F20"/>
          <w:w w:val="105"/>
        </w:rPr>
        <w:t>có</w:t>
      </w:r>
      <w:r>
        <w:rPr>
          <w:color w:val="231F20"/>
          <w:spacing w:val="-21"/>
          <w:w w:val="105"/>
        </w:rPr>
        <w:t> </w:t>
      </w:r>
      <w:r>
        <w:rPr>
          <w:color w:val="231F20"/>
          <w:w w:val="105"/>
        </w:rPr>
        <w:t>pháp</w:t>
      </w:r>
      <w:r>
        <w:rPr>
          <w:color w:val="231F20"/>
          <w:spacing w:val="-21"/>
          <w:w w:val="105"/>
        </w:rPr>
        <w:t> </w:t>
      </w:r>
      <w:r>
        <w:rPr>
          <w:color w:val="231F20"/>
          <w:w w:val="105"/>
        </w:rPr>
        <w:t>vận!</w:t>
      </w:r>
      <w:r>
        <w:rPr>
          <w:color w:val="231F20"/>
          <w:spacing w:val="-21"/>
          <w:w w:val="105"/>
        </w:rPr>
        <w:t> </w:t>
      </w:r>
      <w:r>
        <w:rPr>
          <w:color w:val="231F20"/>
          <w:w w:val="105"/>
        </w:rPr>
        <w:t>“</w:t>
      </w:r>
      <w:r>
        <w:rPr>
          <w:i/>
          <w:color w:val="231F20"/>
          <w:w w:val="105"/>
        </w:rPr>
        <w:t>Vận</w:t>
      </w:r>
      <w:r>
        <w:rPr>
          <w:color w:val="231F20"/>
          <w:w w:val="105"/>
        </w:rPr>
        <w:t>”</w:t>
      </w:r>
      <w:r>
        <w:rPr>
          <w:color w:val="231F20"/>
          <w:spacing w:val="-22"/>
          <w:w w:val="105"/>
        </w:rPr>
        <w:t> </w:t>
      </w:r>
      <w:r>
        <w:rPr>
          <w:color w:val="231F20"/>
          <w:w w:val="105"/>
        </w:rPr>
        <w:t>là</w:t>
      </w:r>
      <w:r>
        <w:rPr>
          <w:color w:val="231F20"/>
          <w:spacing w:val="-21"/>
          <w:w w:val="105"/>
        </w:rPr>
        <w:t> </w:t>
      </w:r>
      <w:r>
        <w:rPr>
          <w:color w:val="231F20"/>
          <w:w w:val="105"/>
        </w:rPr>
        <w:t>do</w:t>
      </w:r>
      <w:r>
        <w:rPr>
          <w:color w:val="231F20"/>
          <w:spacing w:val="-21"/>
          <w:w w:val="105"/>
        </w:rPr>
        <w:t> </w:t>
      </w:r>
      <w:r>
        <w:rPr>
          <w:color w:val="231F20"/>
          <w:w w:val="105"/>
        </w:rPr>
        <w:t>chúng</w:t>
      </w:r>
      <w:r>
        <w:rPr>
          <w:color w:val="231F20"/>
          <w:spacing w:val="-21"/>
          <w:w w:val="105"/>
        </w:rPr>
        <w:t> </w:t>
      </w:r>
      <w:r>
        <w:rPr>
          <w:color w:val="231F20"/>
          <w:w w:val="105"/>
        </w:rPr>
        <w:t>sinh</w:t>
      </w:r>
      <w:r>
        <w:rPr>
          <w:color w:val="231F20"/>
          <w:spacing w:val="-22"/>
          <w:w w:val="105"/>
        </w:rPr>
        <w:t> </w:t>
      </w:r>
      <w:r>
        <w:rPr>
          <w:color w:val="231F20"/>
          <w:w w:val="105"/>
        </w:rPr>
        <w:t>mà có; Chính pháp, Tượng pháp, Mạt pháp đều do chúng sinh. </w:t>
      </w:r>
      <w:r>
        <w:rPr>
          <w:color w:val="231F20"/>
          <w:spacing w:val="-2"/>
          <w:w w:val="105"/>
        </w:rPr>
        <w:t>Chúng</w:t>
      </w:r>
      <w:r>
        <w:rPr>
          <w:color w:val="231F20"/>
          <w:spacing w:val="-19"/>
          <w:w w:val="105"/>
        </w:rPr>
        <w:t> </w:t>
      </w:r>
      <w:r>
        <w:rPr>
          <w:color w:val="231F20"/>
          <w:spacing w:val="-2"/>
          <w:w w:val="105"/>
        </w:rPr>
        <w:t>ta</w:t>
      </w:r>
      <w:r>
        <w:rPr>
          <w:color w:val="231F20"/>
          <w:spacing w:val="-18"/>
          <w:w w:val="105"/>
        </w:rPr>
        <w:t> </w:t>
      </w:r>
      <w:r>
        <w:rPr>
          <w:color w:val="231F20"/>
          <w:spacing w:val="-2"/>
          <w:w w:val="105"/>
        </w:rPr>
        <w:t>sốt</w:t>
      </w:r>
      <w:r>
        <w:rPr>
          <w:color w:val="231F20"/>
          <w:spacing w:val="-18"/>
          <w:w w:val="105"/>
        </w:rPr>
        <w:t> </w:t>
      </w:r>
      <w:r>
        <w:rPr>
          <w:color w:val="231F20"/>
          <w:spacing w:val="-2"/>
          <w:w w:val="105"/>
        </w:rPr>
        <w:t>sắng</w:t>
      </w:r>
      <w:r>
        <w:rPr>
          <w:color w:val="231F20"/>
          <w:spacing w:val="-18"/>
          <w:w w:val="105"/>
        </w:rPr>
        <w:t> </w:t>
      </w:r>
      <w:r>
        <w:rPr>
          <w:color w:val="231F20"/>
          <w:spacing w:val="-2"/>
          <w:w w:val="105"/>
        </w:rPr>
        <w:t>chịu</w:t>
      </w:r>
      <w:r>
        <w:rPr>
          <w:color w:val="231F20"/>
          <w:spacing w:val="-18"/>
          <w:w w:val="105"/>
        </w:rPr>
        <w:t> </w:t>
      </w:r>
      <w:r>
        <w:rPr>
          <w:color w:val="231F20"/>
          <w:spacing w:val="-2"/>
          <w:w w:val="105"/>
        </w:rPr>
        <w:t>học,</w:t>
      </w:r>
      <w:r>
        <w:rPr>
          <w:color w:val="231F20"/>
          <w:spacing w:val="-21"/>
          <w:w w:val="105"/>
        </w:rPr>
        <w:t> </w:t>
      </w:r>
      <w:r>
        <w:rPr>
          <w:color w:val="231F20"/>
          <w:spacing w:val="-2"/>
          <w:w w:val="105"/>
        </w:rPr>
        <w:t>đấy</w:t>
      </w:r>
      <w:r>
        <w:rPr>
          <w:color w:val="231F20"/>
          <w:spacing w:val="-17"/>
          <w:w w:val="105"/>
        </w:rPr>
        <w:t> </w:t>
      </w:r>
      <w:r>
        <w:rPr>
          <w:color w:val="231F20"/>
          <w:spacing w:val="-2"/>
          <w:w w:val="105"/>
        </w:rPr>
        <w:t>chính</w:t>
      </w:r>
      <w:r>
        <w:rPr>
          <w:color w:val="231F20"/>
          <w:spacing w:val="-18"/>
          <w:w w:val="105"/>
        </w:rPr>
        <w:t> </w:t>
      </w:r>
      <w:r>
        <w:rPr>
          <w:color w:val="231F20"/>
          <w:spacing w:val="-2"/>
          <w:w w:val="105"/>
        </w:rPr>
        <w:t>là</w:t>
      </w:r>
      <w:r>
        <w:rPr>
          <w:color w:val="231F20"/>
          <w:spacing w:val="-18"/>
          <w:w w:val="105"/>
        </w:rPr>
        <w:t> </w:t>
      </w:r>
      <w:r>
        <w:rPr>
          <w:color w:val="231F20"/>
          <w:spacing w:val="-2"/>
          <w:w w:val="105"/>
        </w:rPr>
        <w:t>Chính</w:t>
      </w:r>
      <w:r>
        <w:rPr>
          <w:color w:val="231F20"/>
          <w:spacing w:val="-18"/>
          <w:w w:val="105"/>
        </w:rPr>
        <w:t> </w:t>
      </w:r>
      <w:r>
        <w:rPr>
          <w:color w:val="231F20"/>
          <w:spacing w:val="-2"/>
          <w:w w:val="105"/>
        </w:rPr>
        <w:t>pháp.</w:t>
      </w:r>
      <w:r>
        <w:rPr>
          <w:color w:val="231F20"/>
          <w:spacing w:val="-18"/>
          <w:w w:val="105"/>
        </w:rPr>
        <w:t> </w:t>
      </w:r>
      <w:r>
        <w:rPr>
          <w:color w:val="231F20"/>
          <w:spacing w:val="-2"/>
          <w:w w:val="105"/>
        </w:rPr>
        <w:t>Sau</w:t>
      </w:r>
      <w:r>
        <w:rPr>
          <w:color w:val="231F20"/>
          <w:spacing w:val="-18"/>
          <w:w w:val="105"/>
        </w:rPr>
        <w:t> </w:t>
      </w:r>
      <w:r>
        <w:rPr>
          <w:color w:val="231F20"/>
          <w:spacing w:val="-2"/>
          <w:w w:val="105"/>
        </w:rPr>
        <w:t>khi </w:t>
      </w:r>
      <w:r>
        <w:rPr>
          <w:color w:val="231F20"/>
          <w:w w:val="105"/>
        </w:rPr>
        <w:t>nghe</w:t>
      </w:r>
      <w:r>
        <w:rPr>
          <w:color w:val="231F20"/>
          <w:spacing w:val="-15"/>
          <w:w w:val="105"/>
        </w:rPr>
        <w:t> </w:t>
      </w:r>
      <w:r>
        <w:rPr>
          <w:color w:val="231F20"/>
          <w:w w:val="105"/>
        </w:rPr>
        <w:t>xong,</w:t>
      </w:r>
      <w:r>
        <w:rPr>
          <w:color w:val="231F20"/>
          <w:spacing w:val="-15"/>
          <w:w w:val="105"/>
        </w:rPr>
        <w:t> </w:t>
      </w:r>
      <w:r>
        <w:rPr>
          <w:color w:val="231F20"/>
          <w:w w:val="105"/>
        </w:rPr>
        <w:t>chẳng</w:t>
      </w:r>
      <w:r>
        <w:rPr>
          <w:color w:val="231F20"/>
          <w:spacing w:val="-15"/>
          <w:w w:val="105"/>
        </w:rPr>
        <w:t> </w:t>
      </w:r>
      <w:r>
        <w:rPr>
          <w:color w:val="231F20"/>
          <w:w w:val="105"/>
        </w:rPr>
        <w:t>muốn</w:t>
      </w:r>
      <w:r>
        <w:rPr>
          <w:color w:val="231F20"/>
          <w:spacing w:val="-15"/>
          <w:w w:val="105"/>
        </w:rPr>
        <w:t> </w:t>
      </w:r>
      <w:r>
        <w:rPr>
          <w:color w:val="231F20"/>
          <w:w w:val="105"/>
        </w:rPr>
        <w:t>thực</w:t>
      </w:r>
      <w:r>
        <w:rPr>
          <w:color w:val="231F20"/>
          <w:spacing w:val="-15"/>
          <w:w w:val="105"/>
        </w:rPr>
        <w:t> </w:t>
      </w:r>
      <w:r>
        <w:rPr>
          <w:color w:val="231F20"/>
          <w:w w:val="105"/>
        </w:rPr>
        <w:t>hành,</w:t>
      </w:r>
      <w:r>
        <w:rPr>
          <w:color w:val="231F20"/>
          <w:spacing w:val="-17"/>
          <w:w w:val="105"/>
        </w:rPr>
        <w:t> </w:t>
      </w:r>
      <w:r>
        <w:rPr>
          <w:color w:val="231F20"/>
          <w:w w:val="105"/>
        </w:rPr>
        <w:t>đó</w:t>
      </w:r>
      <w:r>
        <w:rPr>
          <w:color w:val="231F20"/>
          <w:spacing w:val="-15"/>
          <w:w w:val="105"/>
        </w:rPr>
        <w:t> </w:t>
      </w:r>
      <w:r>
        <w:rPr>
          <w:color w:val="231F20"/>
          <w:w w:val="105"/>
        </w:rPr>
        <w:t>chính</w:t>
      </w:r>
      <w:r>
        <w:rPr>
          <w:color w:val="231F20"/>
          <w:spacing w:val="-15"/>
          <w:w w:val="105"/>
        </w:rPr>
        <w:t> </w:t>
      </w:r>
      <w:r>
        <w:rPr>
          <w:color w:val="231F20"/>
          <w:w w:val="105"/>
        </w:rPr>
        <w:t>là</w:t>
      </w:r>
      <w:r>
        <w:rPr>
          <w:color w:val="231F20"/>
          <w:spacing w:val="-15"/>
          <w:w w:val="105"/>
        </w:rPr>
        <w:t> </w:t>
      </w:r>
      <w:r>
        <w:rPr>
          <w:color w:val="231F20"/>
          <w:w w:val="105"/>
        </w:rPr>
        <w:t>Tượng</w:t>
      </w:r>
      <w:r>
        <w:rPr>
          <w:color w:val="231F20"/>
          <w:spacing w:val="-15"/>
          <w:w w:val="105"/>
        </w:rPr>
        <w:t> </w:t>
      </w:r>
      <w:r>
        <w:rPr>
          <w:color w:val="231F20"/>
          <w:w w:val="105"/>
        </w:rPr>
        <w:t>pháp. Nghe</w:t>
      </w:r>
      <w:r>
        <w:rPr>
          <w:color w:val="231F20"/>
          <w:spacing w:val="-6"/>
          <w:w w:val="105"/>
        </w:rPr>
        <w:t> </w:t>
      </w:r>
      <w:r>
        <w:rPr>
          <w:color w:val="231F20"/>
          <w:w w:val="105"/>
        </w:rPr>
        <w:t>mà</w:t>
      </w:r>
      <w:r>
        <w:rPr>
          <w:color w:val="231F20"/>
          <w:spacing w:val="-6"/>
          <w:w w:val="105"/>
        </w:rPr>
        <w:t> </w:t>
      </w:r>
      <w:r>
        <w:rPr>
          <w:color w:val="231F20"/>
          <w:w w:val="105"/>
        </w:rPr>
        <w:t>cũng</w:t>
      </w:r>
      <w:r>
        <w:rPr>
          <w:color w:val="231F20"/>
          <w:spacing w:val="-6"/>
          <w:w w:val="105"/>
        </w:rPr>
        <w:t> </w:t>
      </w:r>
      <w:r>
        <w:rPr>
          <w:color w:val="231F20"/>
          <w:w w:val="105"/>
        </w:rPr>
        <w:t>chẳng</w:t>
      </w:r>
      <w:r>
        <w:rPr>
          <w:color w:val="231F20"/>
          <w:spacing w:val="-6"/>
          <w:w w:val="105"/>
        </w:rPr>
        <w:t> </w:t>
      </w:r>
      <w:r>
        <w:rPr>
          <w:color w:val="231F20"/>
          <w:w w:val="105"/>
        </w:rPr>
        <w:t>muốn</w:t>
      </w:r>
      <w:r>
        <w:rPr>
          <w:color w:val="231F20"/>
          <w:spacing w:val="-6"/>
          <w:w w:val="105"/>
        </w:rPr>
        <w:t> </w:t>
      </w:r>
      <w:r>
        <w:rPr>
          <w:color w:val="231F20"/>
          <w:w w:val="105"/>
        </w:rPr>
        <w:t>nghe,</w:t>
      </w:r>
      <w:r>
        <w:rPr>
          <w:color w:val="231F20"/>
          <w:spacing w:val="-6"/>
          <w:w w:val="105"/>
        </w:rPr>
        <w:t> </w:t>
      </w:r>
      <w:r>
        <w:rPr>
          <w:color w:val="231F20"/>
          <w:w w:val="105"/>
        </w:rPr>
        <w:t>đó</w:t>
      </w:r>
      <w:r>
        <w:rPr>
          <w:color w:val="231F20"/>
          <w:spacing w:val="-6"/>
          <w:w w:val="105"/>
        </w:rPr>
        <w:t> </w:t>
      </w:r>
      <w:r>
        <w:rPr>
          <w:color w:val="231F20"/>
          <w:w w:val="105"/>
        </w:rPr>
        <w:t>chính</w:t>
      </w:r>
      <w:r>
        <w:rPr>
          <w:color w:val="231F20"/>
          <w:spacing w:val="-6"/>
          <w:w w:val="105"/>
        </w:rPr>
        <w:t> </w:t>
      </w:r>
      <w:r>
        <w:rPr>
          <w:color w:val="231F20"/>
          <w:w w:val="105"/>
        </w:rPr>
        <w:t>là</w:t>
      </w:r>
      <w:r>
        <w:rPr>
          <w:color w:val="231F20"/>
          <w:spacing w:val="-6"/>
          <w:w w:val="105"/>
        </w:rPr>
        <w:t> </w:t>
      </w:r>
      <w:r>
        <w:rPr>
          <w:color w:val="231F20"/>
          <w:w w:val="105"/>
        </w:rPr>
        <w:t>Mạt</w:t>
      </w:r>
      <w:r>
        <w:rPr>
          <w:color w:val="231F20"/>
          <w:spacing w:val="-6"/>
          <w:w w:val="105"/>
        </w:rPr>
        <w:t> </w:t>
      </w:r>
      <w:r>
        <w:rPr>
          <w:color w:val="231F20"/>
          <w:w w:val="105"/>
        </w:rPr>
        <w:t>pháp.</w:t>
      </w:r>
      <w:r>
        <w:rPr>
          <w:color w:val="231F20"/>
          <w:spacing w:val="-6"/>
          <w:w w:val="105"/>
        </w:rPr>
        <w:t> </w:t>
      </w:r>
      <w:r>
        <w:rPr>
          <w:color w:val="231F20"/>
          <w:w w:val="105"/>
        </w:rPr>
        <w:t>Do vậy,</w:t>
      </w:r>
      <w:r>
        <w:rPr>
          <w:color w:val="231F20"/>
          <w:spacing w:val="-13"/>
          <w:w w:val="105"/>
        </w:rPr>
        <w:t> </w:t>
      </w:r>
      <w:r>
        <w:rPr>
          <w:color w:val="231F20"/>
          <w:w w:val="105"/>
        </w:rPr>
        <w:t>ba</w:t>
      </w:r>
      <w:r>
        <w:rPr>
          <w:color w:val="231F20"/>
          <w:spacing w:val="-13"/>
          <w:w w:val="105"/>
        </w:rPr>
        <w:t> </w:t>
      </w:r>
      <w:r>
        <w:rPr>
          <w:color w:val="231F20"/>
          <w:w w:val="105"/>
        </w:rPr>
        <w:t>thứ</w:t>
      </w:r>
      <w:r>
        <w:rPr>
          <w:color w:val="231F20"/>
          <w:spacing w:val="-13"/>
          <w:w w:val="105"/>
        </w:rPr>
        <w:t> </w:t>
      </w:r>
      <w:r>
        <w:rPr>
          <w:color w:val="231F20"/>
          <w:w w:val="105"/>
        </w:rPr>
        <w:t>pháp</w:t>
      </w:r>
      <w:r>
        <w:rPr>
          <w:color w:val="231F20"/>
          <w:spacing w:val="-11"/>
          <w:w w:val="105"/>
        </w:rPr>
        <w:t> </w:t>
      </w:r>
      <w:r>
        <w:rPr>
          <w:color w:val="231F20"/>
          <w:w w:val="105"/>
        </w:rPr>
        <w:t>vận</w:t>
      </w:r>
      <w:r>
        <w:rPr>
          <w:color w:val="231F20"/>
          <w:spacing w:val="-13"/>
          <w:w w:val="105"/>
        </w:rPr>
        <w:t> </w:t>
      </w:r>
      <w:r>
        <w:rPr>
          <w:color w:val="231F20"/>
          <w:w w:val="105"/>
        </w:rPr>
        <w:t>là</w:t>
      </w:r>
      <w:r>
        <w:rPr>
          <w:color w:val="231F20"/>
          <w:spacing w:val="-13"/>
          <w:w w:val="105"/>
        </w:rPr>
        <w:t> </w:t>
      </w:r>
      <w:r>
        <w:rPr>
          <w:color w:val="231F20"/>
          <w:w w:val="105"/>
        </w:rPr>
        <w:t>nói</w:t>
      </w:r>
      <w:r>
        <w:rPr>
          <w:color w:val="231F20"/>
          <w:spacing w:val="-13"/>
          <w:w w:val="105"/>
        </w:rPr>
        <w:t> </w:t>
      </w:r>
      <w:r>
        <w:rPr>
          <w:color w:val="231F20"/>
          <w:w w:val="105"/>
        </w:rPr>
        <w:t>theo</w:t>
      </w:r>
      <w:r>
        <w:rPr>
          <w:color w:val="231F20"/>
          <w:spacing w:val="-13"/>
          <w:w w:val="105"/>
        </w:rPr>
        <w:t> </w:t>
      </w:r>
      <w:r>
        <w:rPr>
          <w:color w:val="231F20"/>
          <w:w w:val="105"/>
        </w:rPr>
        <w:t>phía</w:t>
      </w:r>
      <w:r>
        <w:rPr>
          <w:color w:val="231F20"/>
          <w:spacing w:val="-13"/>
          <w:w w:val="105"/>
        </w:rPr>
        <w:t> </w:t>
      </w:r>
      <w:r>
        <w:rPr>
          <w:color w:val="231F20"/>
          <w:w w:val="105"/>
        </w:rPr>
        <w:t>chúng</w:t>
      </w:r>
      <w:r>
        <w:rPr>
          <w:color w:val="231F20"/>
          <w:spacing w:val="-11"/>
          <w:w w:val="105"/>
        </w:rPr>
        <w:t> </w:t>
      </w:r>
      <w:r>
        <w:rPr>
          <w:color w:val="231F20"/>
          <w:w w:val="105"/>
        </w:rPr>
        <w:t>sinh,</w:t>
      </w:r>
      <w:r>
        <w:rPr>
          <w:color w:val="231F20"/>
          <w:spacing w:val="-11"/>
          <w:w w:val="105"/>
        </w:rPr>
        <w:t> </w:t>
      </w:r>
      <w:r>
        <w:rPr>
          <w:color w:val="231F20"/>
          <w:w w:val="105"/>
        </w:rPr>
        <w:t>chứ</w:t>
      </w:r>
      <w:r>
        <w:rPr>
          <w:color w:val="231F20"/>
          <w:spacing w:val="-13"/>
          <w:w w:val="105"/>
        </w:rPr>
        <w:t> </w:t>
      </w:r>
      <w:r>
        <w:rPr>
          <w:color w:val="231F20"/>
          <w:w w:val="105"/>
        </w:rPr>
        <w:t>không nói theo Phật pháp. Phật chẳng có vấn đề, mà pháp cũng không có vấn đê. Thật sự là con người có vấn đề.</w:t>
      </w:r>
    </w:p>
    <w:p>
      <w:pPr>
        <w:pStyle w:val="BodyText"/>
        <w:spacing w:line="271" w:lineRule="auto" w:before="146"/>
        <w:ind w:left="113" w:right="395" w:firstLine="453"/>
      </w:pPr>
      <w:r>
        <w:rPr>
          <w:color w:val="231F20"/>
          <w:w w:val="105"/>
        </w:rPr>
        <w:t>Chúng ta có tâm ưa thích Phật pháp mạnh mẽ như vậy, đó là Chính pháp. Nay chúng ta học tập như vậy có khác gì thái độ học tập của mọi người thuở Phật Thích Ca Mâu Ni tại</w:t>
      </w:r>
      <w:r>
        <w:rPr>
          <w:color w:val="231F20"/>
          <w:spacing w:val="-17"/>
          <w:w w:val="105"/>
        </w:rPr>
        <w:t> </w:t>
      </w:r>
      <w:r>
        <w:rPr>
          <w:color w:val="231F20"/>
          <w:w w:val="105"/>
        </w:rPr>
        <w:t>thế</w:t>
      </w:r>
      <w:r>
        <w:rPr>
          <w:color w:val="231F20"/>
          <w:spacing w:val="-17"/>
          <w:w w:val="105"/>
        </w:rPr>
        <w:t> </w:t>
      </w:r>
      <w:r>
        <w:rPr>
          <w:color w:val="231F20"/>
          <w:w w:val="105"/>
        </w:rPr>
        <w:t>hay</w:t>
      </w:r>
      <w:r>
        <w:rPr>
          <w:color w:val="231F20"/>
          <w:spacing w:val="-16"/>
          <w:w w:val="105"/>
        </w:rPr>
        <w:t> </w:t>
      </w:r>
      <w:r>
        <w:rPr>
          <w:color w:val="231F20"/>
          <w:w w:val="105"/>
        </w:rPr>
        <w:t>không?</w:t>
      </w:r>
      <w:r>
        <w:rPr>
          <w:color w:val="231F20"/>
          <w:spacing w:val="-17"/>
          <w:w w:val="105"/>
        </w:rPr>
        <w:t> </w:t>
      </w:r>
      <w:r>
        <w:rPr>
          <w:color w:val="231F20"/>
          <w:w w:val="105"/>
        </w:rPr>
        <w:t>Chẳng</w:t>
      </w:r>
      <w:r>
        <w:rPr>
          <w:color w:val="231F20"/>
          <w:spacing w:val="-16"/>
          <w:w w:val="105"/>
        </w:rPr>
        <w:t> </w:t>
      </w:r>
      <w:r>
        <w:rPr>
          <w:color w:val="231F20"/>
          <w:w w:val="105"/>
        </w:rPr>
        <w:t>khác</w:t>
      </w:r>
      <w:r>
        <w:rPr>
          <w:color w:val="231F20"/>
          <w:spacing w:val="-17"/>
          <w:w w:val="105"/>
        </w:rPr>
        <w:t> </w:t>
      </w:r>
      <w:r>
        <w:rPr>
          <w:color w:val="231F20"/>
          <w:w w:val="105"/>
        </w:rPr>
        <w:t>gì</w:t>
      </w:r>
      <w:r>
        <w:rPr>
          <w:color w:val="231F20"/>
          <w:spacing w:val="-17"/>
          <w:w w:val="105"/>
        </w:rPr>
        <w:t> </w:t>
      </w:r>
      <w:r>
        <w:rPr>
          <w:color w:val="231F20"/>
          <w:w w:val="105"/>
        </w:rPr>
        <w:t>cả!</w:t>
      </w:r>
      <w:r>
        <w:rPr>
          <w:color w:val="231F20"/>
          <w:spacing w:val="-17"/>
          <w:w w:val="105"/>
        </w:rPr>
        <w:t> </w:t>
      </w:r>
      <w:r>
        <w:rPr>
          <w:color w:val="231F20"/>
          <w:w w:val="105"/>
        </w:rPr>
        <w:t>Họ</w:t>
      </w:r>
      <w:r>
        <w:rPr>
          <w:color w:val="231F20"/>
          <w:spacing w:val="-16"/>
          <w:w w:val="105"/>
        </w:rPr>
        <w:t> </w:t>
      </w:r>
      <w:r>
        <w:rPr>
          <w:color w:val="231F20"/>
          <w:w w:val="105"/>
        </w:rPr>
        <w:t>theo</w:t>
      </w:r>
      <w:r>
        <w:rPr>
          <w:color w:val="231F20"/>
          <w:spacing w:val="-17"/>
          <w:w w:val="105"/>
        </w:rPr>
        <w:t> </w:t>
      </w:r>
      <w:r>
        <w:rPr>
          <w:color w:val="231F20"/>
          <w:w w:val="105"/>
        </w:rPr>
        <w:t>Phật</w:t>
      </w:r>
      <w:r>
        <w:rPr>
          <w:color w:val="231F20"/>
          <w:spacing w:val="-17"/>
          <w:w w:val="105"/>
        </w:rPr>
        <w:t> </w:t>
      </w:r>
      <w:r>
        <w:rPr>
          <w:color w:val="231F20"/>
          <w:w w:val="105"/>
        </w:rPr>
        <w:t>Thích</w:t>
      </w:r>
      <w:r>
        <w:rPr>
          <w:color w:val="231F20"/>
          <w:spacing w:val="-16"/>
          <w:w w:val="105"/>
        </w:rPr>
        <w:t> </w:t>
      </w:r>
      <w:r>
        <w:rPr>
          <w:color w:val="231F20"/>
          <w:w w:val="105"/>
        </w:rPr>
        <w:t>Ca Mâu Ni có thể thành tựu trong một đời; nay chúng ta gặp pháp</w:t>
      </w:r>
      <w:r>
        <w:rPr>
          <w:color w:val="231F20"/>
          <w:spacing w:val="9"/>
          <w:w w:val="105"/>
        </w:rPr>
        <w:t> </w:t>
      </w:r>
      <w:r>
        <w:rPr>
          <w:color w:val="231F20"/>
          <w:w w:val="105"/>
        </w:rPr>
        <w:t>môn</w:t>
      </w:r>
      <w:r>
        <w:rPr>
          <w:color w:val="231F20"/>
          <w:spacing w:val="10"/>
          <w:w w:val="105"/>
        </w:rPr>
        <w:t> </w:t>
      </w:r>
      <w:r>
        <w:rPr>
          <w:color w:val="231F20"/>
          <w:w w:val="105"/>
        </w:rPr>
        <w:t>này,</w:t>
      </w:r>
      <w:r>
        <w:rPr>
          <w:color w:val="231F20"/>
          <w:spacing w:val="10"/>
          <w:w w:val="105"/>
        </w:rPr>
        <w:t> </w:t>
      </w:r>
      <w:r>
        <w:rPr>
          <w:color w:val="231F20"/>
          <w:w w:val="105"/>
        </w:rPr>
        <w:t>bảo</w:t>
      </w:r>
      <w:r>
        <w:rPr>
          <w:color w:val="231F20"/>
          <w:spacing w:val="9"/>
          <w:w w:val="105"/>
        </w:rPr>
        <w:t> </w:t>
      </w:r>
      <w:r>
        <w:rPr>
          <w:color w:val="231F20"/>
          <w:w w:val="105"/>
        </w:rPr>
        <w:t>đảm</w:t>
      </w:r>
      <w:r>
        <w:rPr>
          <w:color w:val="231F20"/>
          <w:spacing w:val="9"/>
          <w:w w:val="105"/>
        </w:rPr>
        <w:t> </w:t>
      </w:r>
      <w:r>
        <w:rPr>
          <w:color w:val="231F20"/>
          <w:w w:val="105"/>
        </w:rPr>
        <w:t>cũng</w:t>
      </w:r>
      <w:r>
        <w:rPr>
          <w:color w:val="231F20"/>
          <w:spacing w:val="10"/>
          <w:w w:val="105"/>
        </w:rPr>
        <w:t> </w:t>
      </w:r>
      <w:r>
        <w:rPr>
          <w:color w:val="231F20"/>
          <w:w w:val="105"/>
        </w:rPr>
        <w:t>thành</w:t>
      </w:r>
      <w:r>
        <w:rPr>
          <w:color w:val="231F20"/>
          <w:spacing w:val="9"/>
          <w:w w:val="105"/>
        </w:rPr>
        <w:t> </w:t>
      </w:r>
      <w:r>
        <w:rPr>
          <w:color w:val="231F20"/>
          <w:w w:val="105"/>
        </w:rPr>
        <w:t>tựu</w:t>
      </w:r>
      <w:r>
        <w:rPr>
          <w:color w:val="231F20"/>
          <w:spacing w:val="8"/>
          <w:w w:val="105"/>
        </w:rPr>
        <w:t> </w:t>
      </w:r>
      <w:r>
        <w:rPr>
          <w:color w:val="231F20"/>
          <w:w w:val="105"/>
        </w:rPr>
        <w:t>trong</w:t>
      </w:r>
      <w:r>
        <w:rPr>
          <w:color w:val="231F20"/>
          <w:spacing w:val="10"/>
          <w:w w:val="105"/>
        </w:rPr>
        <w:t> </w:t>
      </w:r>
      <w:r>
        <w:rPr>
          <w:color w:val="231F20"/>
          <w:w w:val="105"/>
        </w:rPr>
        <w:t>một</w:t>
      </w:r>
      <w:r>
        <w:rPr>
          <w:color w:val="231F20"/>
          <w:spacing w:val="10"/>
          <w:w w:val="105"/>
        </w:rPr>
        <w:t> </w:t>
      </w:r>
      <w:r>
        <w:rPr>
          <w:color w:val="231F20"/>
          <w:w w:val="105"/>
        </w:rPr>
        <w:t>đời</w:t>
      </w:r>
      <w:r>
        <w:rPr>
          <w:color w:val="231F20"/>
          <w:spacing w:val="10"/>
          <w:w w:val="105"/>
        </w:rPr>
        <w:t> </w:t>
      </w:r>
      <w:r>
        <w:rPr>
          <w:color w:val="231F20"/>
          <w:spacing w:val="-4"/>
          <w:w w:val="105"/>
        </w:rPr>
        <w:t>này.</w:t>
      </w:r>
    </w:p>
    <w:p>
      <w:pPr>
        <w:pStyle w:val="BodyText"/>
        <w:spacing w:line="271" w:lineRule="auto" w:before="145"/>
        <w:ind w:left="113" w:right="392" w:firstLine="453"/>
      </w:pPr>
      <w:r>
        <w:rPr>
          <w:color w:val="231F20"/>
          <w:w w:val="105"/>
        </w:rPr>
        <w:t>Đấy là Chính pháp. Nhưng đức Phật thấy căn tính con người, đời sau đúng là kém hơn đời trước. Đến chín ngàn năm</w:t>
      </w:r>
      <w:r>
        <w:rPr>
          <w:color w:val="231F20"/>
          <w:spacing w:val="-20"/>
          <w:w w:val="105"/>
        </w:rPr>
        <w:t> </w:t>
      </w:r>
      <w:r>
        <w:rPr>
          <w:color w:val="231F20"/>
          <w:w w:val="105"/>
        </w:rPr>
        <w:t>sau,</w:t>
      </w:r>
      <w:r>
        <w:rPr>
          <w:color w:val="231F20"/>
          <w:spacing w:val="-18"/>
          <w:w w:val="105"/>
        </w:rPr>
        <w:t> </w:t>
      </w:r>
      <w:r>
        <w:rPr>
          <w:color w:val="231F20"/>
          <w:w w:val="105"/>
        </w:rPr>
        <w:t>nay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dần</w:t>
      </w:r>
      <w:r>
        <w:rPr>
          <w:color w:val="231F20"/>
          <w:spacing w:val="-18"/>
          <w:w w:val="105"/>
        </w:rPr>
        <w:t> </w:t>
      </w:r>
      <w:r>
        <w:rPr>
          <w:color w:val="231F20"/>
          <w:w w:val="105"/>
        </w:rPr>
        <w:t>dần</w:t>
      </w:r>
      <w:r>
        <w:rPr>
          <w:color w:val="231F20"/>
          <w:spacing w:val="-18"/>
          <w:w w:val="105"/>
        </w:rPr>
        <w:t> </w:t>
      </w:r>
      <w:r>
        <w:rPr>
          <w:color w:val="231F20"/>
          <w:w w:val="105"/>
        </w:rPr>
        <w:t>nghĩ</w:t>
      </w:r>
      <w:r>
        <w:rPr>
          <w:color w:val="231F20"/>
          <w:spacing w:val="-22"/>
          <w:w w:val="105"/>
        </w:rPr>
        <w:t> </w:t>
      </w:r>
      <w:r>
        <w:rPr>
          <w:color w:val="231F20"/>
          <w:w w:val="105"/>
        </w:rPr>
        <w:t>đến</w:t>
      </w:r>
      <w:r>
        <w:rPr>
          <w:color w:val="231F20"/>
          <w:spacing w:val="-20"/>
          <w:w w:val="105"/>
        </w:rPr>
        <w:t> </w:t>
      </w:r>
      <w:r>
        <w:rPr>
          <w:color w:val="231F20"/>
          <w:w w:val="105"/>
        </w:rPr>
        <w:t>chuyện</w:t>
      </w:r>
      <w:r>
        <w:rPr>
          <w:color w:val="231F20"/>
          <w:spacing w:val="-20"/>
          <w:w w:val="105"/>
        </w:rPr>
        <w:t> </w:t>
      </w:r>
      <w:r>
        <w:rPr>
          <w:color w:val="231F20"/>
          <w:w w:val="105"/>
        </w:rPr>
        <w:t>này:</w:t>
      </w:r>
      <w:r>
        <w:rPr>
          <w:color w:val="231F20"/>
          <w:spacing w:val="-20"/>
          <w:w w:val="105"/>
        </w:rPr>
        <w:t> </w:t>
      </w:r>
      <w:r>
        <w:rPr>
          <w:color w:val="231F20"/>
          <w:w w:val="105"/>
        </w:rPr>
        <w:t>Nghiệp do chúng sinh đã tạo tích lũy lại. Tích lũy ác nghiệp càng nhiều, vận may của con người chẳng còn, hoàn cảnh cư trụ biến</w:t>
      </w:r>
      <w:r>
        <w:rPr>
          <w:color w:val="231F20"/>
          <w:spacing w:val="-23"/>
          <w:w w:val="105"/>
        </w:rPr>
        <w:t> </w:t>
      </w:r>
      <w:r>
        <w:rPr>
          <w:color w:val="231F20"/>
          <w:w w:val="105"/>
        </w:rPr>
        <w:t>đổi</w:t>
      </w:r>
      <w:r>
        <w:rPr>
          <w:color w:val="231F20"/>
          <w:spacing w:val="-22"/>
          <w:w w:val="105"/>
        </w:rPr>
        <w:t> </w:t>
      </w:r>
      <w:r>
        <w:rPr>
          <w:color w:val="231F20"/>
          <w:w w:val="105"/>
        </w:rPr>
        <w:t>theo.</w:t>
      </w:r>
      <w:r>
        <w:rPr>
          <w:color w:val="231F20"/>
          <w:spacing w:val="-22"/>
          <w:w w:val="105"/>
        </w:rPr>
        <w:t> </w:t>
      </w:r>
      <w:r>
        <w:rPr>
          <w:color w:val="231F20"/>
          <w:w w:val="105"/>
        </w:rPr>
        <w:t>Phong</w:t>
      </w:r>
      <w:r>
        <w:rPr>
          <w:color w:val="231F20"/>
          <w:spacing w:val="-23"/>
          <w:w w:val="105"/>
        </w:rPr>
        <w:t> </w:t>
      </w:r>
      <w:r>
        <w:rPr>
          <w:color w:val="231F20"/>
          <w:w w:val="105"/>
        </w:rPr>
        <w:t>thủy</w:t>
      </w:r>
      <w:r>
        <w:rPr>
          <w:color w:val="231F20"/>
          <w:spacing w:val="-22"/>
          <w:w w:val="105"/>
        </w:rPr>
        <w:t> </w:t>
      </w:r>
      <w:r>
        <w:rPr>
          <w:color w:val="231F20"/>
          <w:w w:val="105"/>
        </w:rPr>
        <w:t>luân</w:t>
      </w:r>
      <w:r>
        <w:rPr>
          <w:color w:val="231F20"/>
          <w:spacing w:val="-22"/>
          <w:w w:val="105"/>
        </w:rPr>
        <w:t> </w:t>
      </w:r>
      <w:r>
        <w:rPr>
          <w:color w:val="231F20"/>
          <w:w w:val="105"/>
        </w:rPr>
        <w:t>lưu</w:t>
      </w:r>
      <w:r>
        <w:rPr>
          <w:color w:val="231F20"/>
          <w:spacing w:val="-23"/>
          <w:w w:val="105"/>
        </w:rPr>
        <w:t> </w:t>
      </w:r>
      <w:r>
        <w:rPr>
          <w:color w:val="231F20"/>
          <w:w w:val="105"/>
        </w:rPr>
        <w:t>xoay</w:t>
      </w:r>
      <w:r>
        <w:rPr>
          <w:color w:val="231F20"/>
          <w:spacing w:val="-22"/>
          <w:w w:val="105"/>
        </w:rPr>
        <w:t> </w:t>
      </w:r>
      <w:r>
        <w:rPr>
          <w:color w:val="231F20"/>
          <w:w w:val="105"/>
        </w:rPr>
        <w:t>chuyển.</w:t>
      </w:r>
      <w:r>
        <w:rPr>
          <w:color w:val="231F20"/>
          <w:spacing w:val="-22"/>
          <w:w w:val="105"/>
        </w:rPr>
        <w:t> </w:t>
      </w:r>
      <w:r>
        <w:rPr>
          <w:color w:val="231F20"/>
          <w:w w:val="105"/>
        </w:rPr>
        <w:t>“</w:t>
      </w:r>
      <w:r>
        <w:rPr>
          <w:i/>
          <w:color w:val="231F20"/>
          <w:w w:val="105"/>
        </w:rPr>
        <w:t>Phúc</w:t>
      </w:r>
      <w:r>
        <w:rPr>
          <w:i/>
          <w:color w:val="231F20"/>
          <w:spacing w:val="-23"/>
          <w:w w:val="105"/>
        </w:rPr>
        <w:t> </w:t>
      </w:r>
      <w:r>
        <w:rPr>
          <w:i/>
          <w:color w:val="231F20"/>
          <w:w w:val="105"/>
        </w:rPr>
        <w:t>nhân </w:t>
      </w:r>
      <w:r>
        <w:rPr>
          <w:i/>
          <w:color w:val="231F20"/>
        </w:rPr>
        <w:t>cư phúc địa</w:t>
      </w:r>
      <w:r>
        <w:rPr>
          <w:color w:val="231F20"/>
        </w:rPr>
        <w:t>” (Người có phúc ở cuộc đất có phúc). Chỗ Phong </w:t>
      </w:r>
      <w:r>
        <w:rPr>
          <w:color w:val="231F20"/>
          <w:w w:val="105"/>
        </w:rPr>
        <w:t>thủy chẳng tốt, nhưng người có phúc báo đến ở nơi ấy; hai ba năm sau, Phong thủy sẽ biến thành tốt, sẽ biến chuyển. Nơi ấy trở thành đất báu trong Phong thủy.</w:t>
      </w:r>
    </w:p>
    <w:p>
      <w:pPr>
        <w:pStyle w:val="BodyText"/>
        <w:spacing w:line="271" w:lineRule="auto" w:before="147"/>
        <w:ind w:left="113" w:right="395" w:firstLine="453"/>
      </w:pPr>
      <w:r>
        <w:rPr>
          <w:color w:val="231F20"/>
          <w:w w:val="105"/>
        </w:rPr>
        <w:t>Kẻ thiếu đạo đức, tạo tác ác nghiệp, đến ở đó ba năm, Phong thủy đều</w:t>
      </w:r>
      <w:r>
        <w:rPr>
          <w:color w:val="231F20"/>
          <w:spacing w:val="1"/>
          <w:w w:val="105"/>
        </w:rPr>
        <w:t> </w:t>
      </w:r>
      <w:r>
        <w:rPr>
          <w:color w:val="231F20"/>
          <w:w w:val="105"/>
        </w:rPr>
        <w:t>biến</w:t>
      </w:r>
      <w:r>
        <w:rPr>
          <w:color w:val="231F20"/>
          <w:spacing w:val="-1"/>
          <w:w w:val="105"/>
        </w:rPr>
        <w:t> </w:t>
      </w:r>
      <w:r>
        <w:rPr>
          <w:color w:val="231F20"/>
          <w:w w:val="105"/>
        </w:rPr>
        <w:t>thành</w:t>
      </w:r>
      <w:r>
        <w:rPr>
          <w:color w:val="231F20"/>
          <w:spacing w:val="-1"/>
          <w:w w:val="105"/>
        </w:rPr>
        <w:t> </w:t>
      </w:r>
      <w:r>
        <w:rPr>
          <w:color w:val="231F20"/>
          <w:w w:val="105"/>
        </w:rPr>
        <w:t>xấu.</w:t>
      </w:r>
      <w:r>
        <w:rPr>
          <w:color w:val="231F20"/>
          <w:spacing w:val="1"/>
          <w:w w:val="105"/>
        </w:rPr>
        <w:t> </w:t>
      </w:r>
      <w:r>
        <w:rPr>
          <w:color w:val="231F20"/>
          <w:w w:val="105"/>
        </w:rPr>
        <w:t>Cảnh chuyển theo tâm </w:t>
      </w:r>
      <w:r>
        <w:rPr>
          <w:color w:val="231F20"/>
          <w:spacing w:val="-5"/>
          <w:w w:val="105"/>
        </w:rPr>
        <w:t>mà!</w:t>
      </w:r>
    </w:p>
    <w:p>
      <w:pPr>
        <w:spacing w:after="0" w:line="271" w:lineRule="auto"/>
        <w:sectPr>
          <w:pgSz w:w="11060" w:h="15030"/>
          <w:pgMar w:header="845" w:footer="767" w:top="1040" w:bottom="960" w:left="1020" w:right="1020"/>
        </w:sectPr>
      </w:pPr>
    </w:p>
    <w:p>
      <w:pPr>
        <w:pStyle w:val="BodyText"/>
        <w:spacing w:before="3"/>
        <w:jc w:val="left"/>
        <w:rPr>
          <w:sz w:val="23"/>
        </w:rPr>
      </w:pPr>
    </w:p>
    <w:p>
      <w:pPr>
        <w:pStyle w:val="BodyText"/>
        <w:spacing w:line="280" w:lineRule="auto" w:before="106"/>
        <w:ind w:left="397" w:right="111"/>
      </w:pPr>
      <w:r>
        <w:rPr>
          <w:color w:val="231F20"/>
          <w:w w:val="105"/>
        </w:rPr>
        <w:t>Địa cầu là một khối bảo địa. Người trên địa cầu đều có thể tùy thuận Tính đức, tu Thập Thiện, chẳng tạo Thập Ác, cả một khối bảo địa sẽ chẳng có tai nạn gì, sẽ trở thành giống như thế giới Cực Lạc.</w:t>
      </w:r>
    </w:p>
    <w:p>
      <w:pPr>
        <w:pStyle w:val="BodyText"/>
        <w:spacing w:line="285" w:lineRule="auto" w:before="149"/>
        <w:ind w:left="397" w:right="110" w:firstLine="453"/>
      </w:pP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thấy</w:t>
      </w:r>
      <w:r>
        <w:rPr>
          <w:color w:val="231F20"/>
          <w:spacing w:val="-20"/>
          <w:w w:val="105"/>
        </w:rPr>
        <w:t> </w:t>
      </w:r>
      <w:r>
        <w:rPr>
          <w:color w:val="231F20"/>
          <w:spacing w:val="-2"/>
          <w:w w:val="105"/>
        </w:rPr>
        <w:t>đức</w:t>
      </w:r>
      <w:r>
        <w:rPr>
          <w:color w:val="231F20"/>
          <w:spacing w:val="-21"/>
          <w:w w:val="105"/>
        </w:rPr>
        <w:t> </w:t>
      </w:r>
      <w:r>
        <w:rPr>
          <w:color w:val="231F20"/>
          <w:spacing w:val="-2"/>
          <w:w w:val="105"/>
        </w:rPr>
        <w:t>Thế</w:t>
      </w:r>
      <w:r>
        <w:rPr>
          <w:color w:val="231F20"/>
          <w:spacing w:val="-20"/>
          <w:w w:val="105"/>
        </w:rPr>
        <w:t> </w:t>
      </w:r>
      <w:r>
        <w:rPr>
          <w:color w:val="231F20"/>
          <w:spacing w:val="-2"/>
          <w:w w:val="105"/>
        </w:rPr>
        <w:t>Tôn</w:t>
      </w:r>
      <w:r>
        <w:rPr>
          <w:color w:val="231F20"/>
          <w:spacing w:val="-20"/>
          <w:w w:val="105"/>
        </w:rPr>
        <w:t> </w:t>
      </w:r>
      <w:r>
        <w:rPr>
          <w:color w:val="231F20"/>
          <w:spacing w:val="-2"/>
          <w:w w:val="105"/>
        </w:rPr>
        <w:t>giới</w:t>
      </w:r>
      <w:r>
        <w:rPr>
          <w:color w:val="231F20"/>
          <w:spacing w:val="-21"/>
          <w:w w:val="105"/>
        </w:rPr>
        <w:t> </w:t>
      </w:r>
      <w:r>
        <w:rPr>
          <w:color w:val="231F20"/>
          <w:spacing w:val="-2"/>
          <w:w w:val="105"/>
        </w:rPr>
        <w:t>thiệu</w:t>
      </w:r>
      <w:r>
        <w:rPr>
          <w:color w:val="231F20"/>
          <w:spacing w:val="-20"/>
          <w:w w:val="105"/>
        </w:rPr>
        <w:t> </w:t>
      </w:r>
      <w:r>
        <w:rPr>
          <w:color w:val="231F20"/>
          <w:spacing w:val="-2"/>
          <w:w w:val="105"/>
        </w:rPr>
        <w:t>thế</w:t>
      </w:r>
      <w:r>
        <w:rPr>
          <w:color w:val="231F20"/>
          <w:spacing w:val="-20"/>
          <w:w w:val="105"/>
        </w:rPr>
        <w:t> </w:t>
      </w:r>
      <w:r>
        <w:rPr>
          <w:color w:val="231F20"/>
          <w:spacing w:val="-2"/>
          <w:w w:val="105"/>
        </w:rPr>
        <w:t>giới</w:t>
      </w:r>
      <w:r>
        <w:rPr>
          <w:color w:val="231F20"/>
          <w:spacing w:val="-21"/>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kinh </w:t>
      </w:r>
      <w:r>
        <w:rPr>
          <w:i/>
          <w:color w:val="231F20"/>
          <w:w w:val="105"/>
        </w:rPr>
        <w:t>Di</w:t>
      </w:r>
      <w:r>
        <w:rPr>
          <w:i/>
          <w:color w:val="231F20"/>
          <w:spacing w:val="-1"/>
          <w:w w:val="105"/>
        </w:rPr>
        <w:t> </w:t>
      </w:r>
      <w:r>
        <w:rPr>
          <w:i/>
          <w:color w:val="231F20"/>
          <w:w w:val="105"/>
        </w:rPr>
        <w:t>Đà</w:t>
      </w:r>
      <w:r>
        <w:rPr>
          <w:i/>
          <w:color w:val="231F20"/>
          <w:spacing w:val="-1"/>
          <w:w w:val="105"/>
        </w:rPr>
        <w:t> </w:t>
      </w:r>
      <w:r>
        <w:rPr>
          <w:color w:val="231F20"/>
          <w:w w:val="105"/>
        </w:rPr>
        <w:t>nói</w:t>
      </w:r>
      <w:r>
        <w:rPr>
          <w:color w:val="231F20"/>
          <w:spacing w:val="-2"/>
          <w:w w:val="105"/>
        </w:rPr>
        <w:t> </w:t>
      </w:r>
      <w:r>
        <w:rPr>
          <w:color w:val="231F20"/>
          <w:w w:val="105"/>
        </w:rPr>
        <w:t>người</w:t>
      </w:r>
      <w:r>
        <w:rPr>
          <w:color w:val="231F20"/>
          <w:spacing w:val="-2"/>
          <w:w w:val="105"/>
        </w:rPr>
        <w:t> </w:t>
      </w:r>
      <w:r>
        <w:rPr>
          <w:color w:val="231F20"/>
          <w:w w:val="105"/>
        </w:rPr>
        <w:t>nơi</w:t>
      </w:r>
      <w:r>
        <w:rPr>
          <w:color w:val="231F20"/>
          <w:spacing w:val="-2"/>
          <w:w w:val="105"/>
        </w:rPr>
        <w:t> </w:t>
      </w:r>
      <w:r>
        <w:rPr>
          <w:color w:val="231F20"/>
          <w:w w:val="105"/>
        </w:rPr>
        <w:t>ấy</w:t>
      </w:r>
      <w:r>
        <w:rPr>
          <w:color w:val="231F20"/>
          <w:spacing w:val="-1"/>
          <w:w w:val="105"/>
        </w:rPr>
        <w:t> </w:t>
      </w:r>
      <w:r>
        <w:rPr>
          <w:color w:val="231F20"/>
          <w:w w:val="105"/>
        </w:rPr>
        <w:t>đều</w:t>
      </w:r>
      <w:r>
        <w:rPr>
          <w:color w:val="231F20"/>
          <w:spacing w:val="-1"/>
          <w:w w:val="105"/>
        </w:rPr>
        <w:t> </w:t>
      </w:r>
      <w:r>
        <w:rPr>
          <w:color w:val="231F20"/>
          <w:w w:val="105"/>
        </w:rPr>
        <w:t>là</w:t>
      </w:r>
      <w:r>
        <w:rPr>
          <w:color w:val="231F20"/>
          <w:spacing w:val="-2"/>
          <w:w w:val="105"/>
        </w:rPr>
        <w:t> </w:t>
      </w:r>
      <w:r>
        <w:rPr>
          <w:color w:val="231F20"/>
          <w:w w:val="105"/>
        </w:rPr>
        <w:t>bậc</w:t>
      </w:r>
      <w:r>
        <w:rPr>
          <w:color w:val="231F20"/>
          <w:spacing w:val="-2"/>
          <w:w w:val="105"/>
        </w:rPr>
        <w:t> </w:t>
      </w:r>
      <w:r>
        <w:rPr>
          <w:color w:val="231F20"/>
          <w:w w:val="105"/>
        </w:rPr>
        <w:t>thượng</w:t>
      </w:r>
      <w:r>
        <w:rPr>
          <w:color w:val="231F20"/>
          <w:spacing w:val="-2"/>
          <w:w w:val="105"/>
        </w:rPr>
        <w:t> </w:t>
      </w:r>
      <w:r>
        <w:rPr>
          <w:color w:val="231F20"/>
          <w:w w:val="105"/>
        </w:rPr>
        <w:t>thiện</w:t>
      </w:r>
      <w:r>
        <w:rPr>
          <w:color w:val="231F20"/>
          <w:spacing w:val="-2"/>
          <w:w w:val="105"/>
        </w:rPr>
        <w:t> </w:t>
      </w:r>
      <w:r>
        <w:rPr>
          <w:color w:val="231F20"/>
          <w:w w:val="105"/>
        </w:rPr>
        <w:t>cùng</w:t>
      </w:r>
      <w:r>
        <w:rPr>
          <w:color w:val="231F20"/>
          <w:spacing w:val="-1"/>
          <w:w w:val="105"/>
        </w:rPr>
        <w:t> </w:t>
      </w:r>
      <w:r>
        <w:rPr>
          <w:color w:val="231F20"/>
          <w:w w:val="105"/>
        </w:rPr>
        <w:t>ở</w:t>
      </w:r>
      <w:r>
        <w:rPr>
          <w:color w:val="231F20"/>
          <w:spacing w:val="-2"/>
          <w:w w:val="105"/>
        </w:rPr>
        <w:t> </w:t>
      </w:r>
      <w:r>
        <w:rPr>
          <w:color w:val="231F20"/>
          <w:w w:val="105"/>
        </w:rPr>
        <w:t>một chỗ, chẳng phải là thiện tầm thường, mà là thượng thiện! Tiêu</w:t>
      </w:r>
      <w:r>
        <w:rPr>
          <w:color w:val="231F20"/>
          <w:spacing w:val="-6"/>
          <w:w w:val="105"/>
        </w:rPr>
        <w:t> </w:t>
      </w:r>
      <w:r>
        <w:rPr>
          <w:color w:val="231F20"/>
          <w:w w:val="105"/>
        </w:rPr>
        <w:t>chuẩn</w:t>
      </w:r>
      <w:r>
        <w:rPr>
          <w:color w:val="231F20"/>
          <w:spacing w:val="-6"/>
          <w:w w:val="105"/>
        </w:rPr>
        <w:t> </w:t>
      </w:r>
      <w:r>
        <w:rPr>
          <w:color w:val="231F20"/>
          <w:w w:val="105"/>
        </w:rPr>
        <w:t>thượng</w:t>
      </w:r>
      <w:r>
        <w:rPr>
          <w:color w:val="231F20"/>
          <w:spacing w:val="-6"/>
          <w:w w:val="105"/>
        </w:rPr>
        <w:t> </w:t>
      </w:r>
      <w:r>
        <w:rPr>
          <w:color w:val="231F20"/>
          <w:w w:val="105"/>
        </w:rPr>
        <w:t>thiện</w:t>
      </w:r>
      <w:r>
        <w:rPr>
          <w:color w:val="231F20"/>
          <w:spacing w:val="-6"/>
          <w:w w:val="105"/>
        </w:rPr>
        <w:t> </w:t>
      </w:r>
      <w:r>
        <w:rPr>
          <w:color w:val="231F20"/>
          <w:w w:val="105"/>
        </w:rPr>
        <w:t>cũng</w:t>
      </w:r>
      <w:r>
        <w:rPr>
          <w:color w:val="231F20"/>
          <w:spacing w:val="-6"/>
          <w:w w:val="105"/>
        </w:rPr>
        <w:t> </w:t>
      </w:r>
      <w:r>
        <w:rPr>
          <w:color w:val="231F20"/>
          <w:w w:val="105"/>
        </w:rPr>
        <w:t>không</w:t>
      </w:r>
      <w:r>
        <w:rPr>
          <w:color w:val="231F20"/>
          <w:spacing w:val="-6"/>
          <w:w w:val="105"/>
        </w:rPr>
        <w:t> </w:t>
      </w:r>
      <w:r>
        <w:rPr>
          <w:color w:val="231F20"/>
          <w:w w:val="105"/>
        </w:rPr>
        <w:t>cao</w:t>
      </w:r>
      <w:r>
        <w:rPr>
          <w:color w:val="231F20"/>
          <w:spacing w:val="-6"/>
          <w:w w:val="105"/>
        </w:rPr>
        <w:t> </w:t>
      </w:r>
      <w:r>
        <w:rPr>
          <w:color w:val="231F20"/>
          <w:w w:val="105"/>
        </w:rPr>
        <w:t>lắm;</w:t>
      </w:r>
      <w:r>
        <w:rPr>
          <w:color w:val="231F20"/>
          <w:spacing w:val="-3"/>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bảo chúng ta tu Thượng Phẩm</w:t>
      </w:r>
      <w:r>
        <w:rPr>
          <w:color w:val="231F20"/>
          <w:spacing w:val="-1"/>
          <w:w w:val="105"/>
        </w:rPr>
        <w:t> </w:t>
      </w:r>
      <w:r>
        <w:rPr>
          <w:color w:val="231F20"/>
          <w:w w:val="105"/>
        </w:rPr>
        <w:t>Thập Thiện mà không muốn</w:t>
      </w:r>
      <w:r>
        <w:rPr>
          <w:color w:val="231F20"/>
          <w:spacing w:val="-1"/>
          <w:w w:val="105"/>
        </w:rPr>
        <w:t> </w:t>
      </w:r>
      <w:r>
        <w:rPr>
          <w:color w:val="231F20"/>
          <w:w w:val="105"/>
        </w:rPr>
        <w:t>đến </w:t>
      </w:r>
      <w:r>
        <w:rPr>
          <w:color w:val="231F20"/>
        </w:rPr>
        <w:t>thế giới Cực Lạc, thì sẽ sinh vào đâu? Sẽ sinh trong thiên đạo, </w:t>
      </w:r>
      <w:r>
        <w:rPr>
          <w:color w:val="231F20"/>
          <w:w w:val="105"/>
        </w:rPr>
        <w:t>từ</w:t>
      </w:r>
      <w:r>
        <w:rPr>
          <w:color w:val="231F20"/>
          <w:spacing w:val="-20"/>
          <w:w w:val="105"/>
        </w:rPr>
        <w:t> </w:t>
      </w:r>
      <w:r>
        <w:rPr>
          <w:color w:val="231F20"/>
          <w:w w:val="105"/>
        </w:rPr>
        <w:t>Đao</w:t>
      </w:r>
      <w:r>
        <w:rPr>
          <w:color w:val="231F20"/>
          <w:spacing w:val="-20"/>
          <w:w w:val="105"/>
        </w:rPr>
        <w:t> </w:t>
      </w:r>
      <w:r>
        <w:rPr>
          <w:color w:val="231F20"/>
          <w:w w:val="105"/>
        </w:rPr>
        <w:t>Lợi</w:t>
      </w:r>
      <w:r>
        <w:rPr>
          <w:color w:val="231F20"/>
          <w:spacing w:val="-20"/>
          <w:w w:val="105"/>
        </w:rPr>
        <w:t> </w:t>
      </w:r>
      <w:r>
        <w:rPr>
          <w:color w:val="231F20"/>
          <w:w w:val="105"/>
        </w:rPr>
        <w:t>Thiên</w:t>
      </w:r>
      <w:r>
        <w:rPr>
          <w:color w:val="231F20"/>
          <w:spacing w:val="-20"/>
          <w:w w:val="105"/>
        </w:rPr>
        <w:t> </w:t>
      </w:r>
      <w:r>
        <w:rPr>
          <w:color w:val="231F20"/>
          <w:w w:val="105"/>
        </w:rPr>
        <w:t>trở</w:t>
      </w:r>
      <w:r>
        <w:rPr>
          <w:color w:val="231F20"/>
          <w:spacing w:val="-20"/>
          <w:w w:val="105"/>
        </w:rPr>
        <w:t> </w:t>
      </w:r>
      <w:r>
        <w:rPr>
          <w:color w:val="231F20"/>
          <w:w w:val="105"/>
        </w:rPr>
        <w:t>lên</w:t>
      </w:r>
      <w:r>
        <w:rPr>
          <w:color w:val="231F20"/>
          <w:spacing w:val="-20"/>
          <w:w w:val="105"/>
        </w:rPr>
        <w:t> </w:t>
      </w:r>
      <w:r>
        <w:rPr>
          <w:color w:val="231F20"/>
          <w:w w:val="105"/>
        </w:rPr>
        <w:t>là</w:t>
      </w:r>
      <w:r>
        <w:rPr>
          <w:color w:val="231F20"/>
          <w:spacing w:val="-20"/>
          <w:w w:val="105"/>
        </w:rPr>
        <w:t> </w:t>
      </w:r>
      <w:r>
        <w:rPr>
          <w:color w:val="231F20"/>
          <w:w w:val="105"/>
        </w:rPr>
        <w:t>Thượng</w:t>
      </w:r>
      <w:r>
        <w:rPr>
          <w:color w:val="231F20"/>
          <w:spacing w:val="-20"/>
          <w:w w:val="105"/>
        </w:rPr>
        <w:t> </w:t>
      </w:r>
      <w:r>
        <w:rPr>
          <w:color w:val="231F20"/>
          <w:w w:val="105"/>
        </w:rPr>
        <w:t>Phẩm</w:t>
      </w:r>
      <w:r>
        <w:rPr>
          <w:color w:val="231F20"/>
          <w:spacing w:val="-20"/>
          <w:w w:val="105"/>
        </w:rPr>
        <w:t> </w:t>
      </w:r>
      <w:r>
        <w:rPr>
          <w:color w:val="231F20"/>
          <w:w w:val="105"/>
        </w:rPr>
        <w:t>Thập</w:t>
      </w:r>
      <w:r>
        <w:rPr>
          <w:color w:val="231F20"/>
          <w:spacing w:val="-20"/>
          <w:w w:val="105"/>
        </w:rPr>
        <w:t> </w:t>
      </w:r>
      <w:r>
        <w:rPr>
          <w:color w:val="231F20"/>
          <w:w w:val="105"/>
        </w:rPr>
        <w:t>Thiện.</w:t>
      </w:r>
      <w:r>
        <w:rPr>
          <w:color w:val="231F20"/>
          <w:spacing w:val="-20"/>
          <w:w w:val="105"/>
        </w:rPr>
        <w:t> </w:t>
      </w:r>
      <w:r>
        <w:rPr>
          <w:color w:val="231F20"/>
          <w:w w:val="105"/>
        </w:rPr>
        <w:t>Vãng sinh Phàm Thánh Đồng Cư Độ trong Tây Phương Cực Lạc thế giới là thượng thiện. Nơi ấy chẳng có tai nạn gì. Trung Phẩm</w:t>
      </w:r>
      <w:r>
        <w:rPr>
          <w:color w:val="231F20"/>
          <w:spacing w:val="-20"/>
          <w:w w:val="105"/>
        </w:rPr>
        <w:t> </w:t>
      </w:r>
      <w:r>
        <w:rPr>
          <w:color w:val="231F20"/>
          <w:w w:val="105"/>
        </w:rPr>
        <w:t>Thập</w:t>
      </w:r>
      <w:r>
        <w:rPr>
          <w:color w:val="231F20"/>
          <w:spacing w:val="-20"/>
          <w:w w:val="105"/>
        </w:rPr>
        <w:t> </w:t>
      </w:r>
      <w:r>
        <w:rPr>
          <w:color w:val="231F20"/>
          <w:w w:val="105"/>
        </w:rPr>
        <w:t>Thiện</w:t>
      </w:r>
      <w:r>
        <w:rPr>
          <w:color w:val="231F20"/>
          <w:spacing w:val="-20"/>
          <w:w w:val="105"/>
        </w:rPr>
        <w:t> </w:t>
      </w:r>
      <w:r>
        <w:rPr>
          <w:color w:val="231F20"/>
          <w:w w:val="105"/>
        </w:rPr>
        <w:t>là</w:t>
      </w:r>
      <w:r>
        <w:rPr>
          <w:color w:val="231F20"/>
          <w:spacing w:val="-20"/>
          <w:w w:val="105"/>
        </w:rPr>
        <w:t> </w:t>
      </w:r>
      <w:r>
        <w:rPr>
          <w:color w:val="231F20"/>
          <w:w w:val="105"/>
        </w:rPr>
        <w:t>nhân</w:t>
      </w:r>
      <w:r>
        <w:rPr>
          <w:color w:val="231F20"/>
          <w:spacing w:val="-21"/>
          <w:w w:val="105"/>
        </w:rPr>
        <w:t> </w:t>
      </w:r>
      <w:r>
        <w:rPr>
          <w:color w:val="231F20"/>
          <w:w w:val="105"/>
        </w:rPr>
        <w:t>đạo,</w:t>
      </w:r>
      <w:r>
        <w:rPr>
          <w:color w:val="231F20"/>
          <w:spacing w:val="-21"/>
          <w:w w:val="105"/>
        </w:rPr>
        <w:t> </w:t>
      </w:r>
      <w:r>
        <w:rPr>
          <w:color w:val="231F20"/>
          <w:w w:val="105"/>
        </w:rPr>
        <w:t>Hạ</w:t>
      </w:r>
      <w:r>
        <w:rPr>
          <w:color w:val="231F20"/>
          <w:spacing w:val="-20"/>
          <w:w w:val="105"/>
        </w:rPr>
        <w:t> </w:t>
      </w:r>
      <w:r>
        <w:rPr>
          <w:color w:val="231F20"/>
          <w:w w:val="105"/>
        </w:rPr>
        <w:t>Phẩm</w:t>
      </w:r>
      <w:r>
        <w:rPr>
          <w:color w:val="231F20"/>
          <w:spacing w:val="-20"/>
          <w:w w:val="105"/>
        </w:rPr>
        <w:t> </w:t>
      </w:r>
      <w:r>
        <w:rPr>
          <w:color w:val="231F20"/>
          <w:w w:val="105"/>
        </w:rPr>
        <w:t>Thập</w:t>
      </w:r>
      <w:r>
        <w:rPr>
          <w:color w:val="231F20"/>
          <w:spacing w:val="-20"/>
          <w:w w:val="105"/>
        </w:rPr>
        <w:t> </w:t>
      </w:r>
      <w:r>
        <w:rPr>
          <w:color w:val="231F20"/>
          <w:w w:val="105"/>
        </w:rPr>
        <w:t>Thiện</w:t>
      </w:r>
      <w:r>
        <w:rPr>
          <w:color w:val="231F20"/>
          <w:spacing w:val="-20"/>
          <w:w w:val="105"/>
        </w:rPr>
        <w:t> </w:t>
      </w:r>
      <w:r>
        <w:rPr>
          <w:color w:val="231F20"/>
          <w:w w:val="105"/>
        </w:rPr>
        <w:t>là</w:t>
      </w:r>
      <w:r>
        <w:rPr>
          <w:color w:val="231F20"/>
          <w:spacing w:val="-20"/>
          <w:w w:val="105"/>
        </w:rPr>
        <w:t> </w:t>
      </w:r>
      <w:r>
        <w:rPr>
          <w:color w:val="231F20"/>
          <w:w w:val="105"/>
        </w:rPr>
        <w:t>A</w:t>
      </w:r>
      <w:r>
        <w:rPr>
          <w:color w:val="231F20"/>
          <w:spacing w:val="-20"/>
          <w:w w:val="105"/>
        </w:rPr>
        <w:t> </w:t>
      </w:r>
      <w:r>
        <w:rPr>
          <w:color w:val="231F20"/>
          <w:w w:val="105"/>
        </w:rPr>
        <w:t>Tu La đạo. Đó là tam thiện đạo.</w:t>
      </w:r>
    </w:p>
    <w:p>
      <w:pPr>
        <w:pStyle w:val="BodyText"/>
        <w:spacing w:line="285" w:lineRule="auto" w:before="160"/>
        <w:ind w:left="397" w:right="114" w:firstLine="453"/>
      </w:pPr>
      <w:r>
        <w:rPr>
          <w:color w:val="231F20"/>
        </w:rPr>
        <w:t>Người</w:t>
      </w:r>
      <w:r>
        <w:rPr>
          <w:color w:val="231F20"/>
          <w:spacing w:val="-15"/>
        </w:rPr>
        <w:t> </w:t>
      </w:r>
      <w:r>
        <w:rPr>
          <w:color w:val="231F20"/>
        </w:rPr>
        <w:t>vãng</w:t>
      </w:r>
      <w:r>
        <w:rPr>
          <w:color w:val="231F20"/>
          <w:spacing w:val="-15"/>
        </w:rPr>
        <w:t> </w:t>
      </w:r>
      <w:r>
        <w:rPr>
          <w:color w:val="231F20"/>
        </w:rPr>
        <w:t>sinh</w:t>
      </w:r>
      <w:r>
        <w:rPr>
          <w:color w:val="231F20"/>
          <w:spacing w:val="-13"/>
        </w:rPr>
        <w:t> </w:t>
      </w:r>
      <w:r>
        <w:rPr>
          <w:color w:val="231F20"/>
        </w:rPr>
        <w:t>Tây</w:t>
      </w:r>
      <w:r>
        <w:rPr>
          <w:color w:val="231F20"/>
          <w:spacing w:val="-13"/>
        </w:rPr>
        <w:t> </w:t>
      </w:r>
      <w:r>
        <w:rPr>
          <w:color w:val="231F20"/>
        </w:rPr>
        <w:t>Phương</w:t>
      </w:r>
      <w:r>
        <w:rPr>
          <w:color w:val="231F20"/>
          <w:spacing w:val="-13"/>
        </w:rPr>
        <w:t> </w:t>
      </w:r>
      <w:r>
        <w:rPr>
          <w:color w:val="231F20"/>
        </w:rPr>
        <w:t>Cực</w:t>
      </w:r>
      <w:r>
        <w:rPr>
          <w:color w:val="231F20"/>
          <w:spacing w:val="-15"/>
        </w:rPr>
        <w:t> </w:t>
      </w:r>
      <w:r>
        <w:rPr>
          <w:color w:val="231F20"/>
        </w:rPr>
        <w:t>Lạc</w:t>
      </w:r>
      <w:r>
        <w:rPr>
          <w:color w:val="231F20"/>
          <w:spacing w:val="-13"/>
        </w:rPr>
        <w:t> </w:t>
      </w:r>
      <w:r>
        <w:rPr>
          <w:color w:val="231F20"/>
        </w:rPr>
        <w:t>thế</w:t>
      </w:r>
      <w:r>
        <w:rPr>
          <w:color w:val="231F20"/>
          <w:spacing w:val="-15"/>
        </w:rPr>
        <w:t> </w:t>
      </w:r>
      <w:r>
        <w:rPr>
          <w:color w:val="231F20"/>
        </w:rPr>
        <w:t>giới</w:t>
      </w:r>
      <w:r>
        <w:rPr>
          <w:color w:val="231F20"/>
          <w:spacing w:val="-15"/>
        </w:rPr>
        <w:t> </w:t>
      </w:r>
      <w:r>
        <w:rPr>
          <w:color w:val="231F20"/>
        </w:rPr>
        <w:t>không</w:t>
      </w:r>
      <w:r>
        <w:rPr>
          <w:color w:val="231F20"/>
          <w:spacing w:val="-15"/>
        </w:rPr>
        <w:t> </w:t>
      </w:r>
      <w:r>
        <w:rPr>
          <w:color w:val="231F20"/>
        </w:rPr>
        <w:t>chỉ</w:t>
      </w:r>
      <w:r>
        <w:rPr>
          <w:color w:val="231F20"/>
          <w:spacing w:val="-13"/>
        </w:rPr>
        <w:t> </w:t>
      </w:r>
      <w:r>
        <w:rPr>
          <w:color w:val="231F20"/>
        </w:rPr>
        <w:t>là </w:t>
      </w:r>
      <w:r>
        <w:rPr>
          <w:color w:val="231F20"/>
          <w:w w:val="105"/>
        </w:rPr>
        <w:t>thượng</w:t>
      </w:r>
      <w:r>
        <w:rPr>
          <w:color w:val="231F20"/>
          <w:spacing w:val="-5"/>
          <w:w w:val="105"/>
        </w:rPr>
        <w:t> </w:t>
      </w:r>
      <w:r>
        <w:rPr>
          <w:color w:val="231F20"/>
          <w:w w:val="105"/>
        </w:rPr>
        <w:t>thiện,</w:t>
      </w:r>
      <w:r>
        <w:rPr>
          <w:color w:val="231F20"/>
          <w:spacing w:val="-5"/>
          <w:w w:val="105"/>
        </w:rPr>
        <w:t> </w:t>
      </w:r>
      <w:r>
        <w:rPr>
          <w:color w:val="231F20"/>
          <w:w w:val="105"/>
        </w:rPr>
        <w:t>ngoài</w:t>
      </w:r>
      <w:r>
        <w:rPr>
          <w:color w:val="231F20"/>
          <w:spacing w:val="-5"/>
          <w:w w:val="105"/>
        </w:rPr>
        <w:t> </w:t>
      </w:r>
      <w:r>
        <w:rPr>
          <w:color w:val="231F20"/>
          <w:w w:val="105"/>
        </w:rPr>
        <w:t>thượng</w:t>
      </w:r>
      <w:r>
        <w:rPr>
          <w:color w:val="231F20"/>
          <w:spacing w:val="-5"/>
          <w:w w:val="105"/>
        </w:rPr>
        <w:t> </w:t>
      </w:r>
      <w:r>
        <w:rPr>
          <w:color w:val="231F20"/>
          <w:w w:val="105"/>
        </w:rPr>
        <w:t>thiện</w:t>
      </w:r>
      <w:r>
        <w:rPr>
          <w:color w:val="231F20"/>
          <w:spacing w:val="-5"/>
          <w:w w:val="105"/>
        </w:rPr>
        <w:t> </w:t>
      </w:r>
      <w:r>
        <w:rPr>
          <w:color w:val="231F20"/>
          <w:w w:val="105"/>
        </w:rPr>
        <w:t>ra,</w:t>
      </w:r>
      <w:r>
        <w:rPr>
          <w:color w:val="231F20"/>
          <w:spacing w:val="-4"/>
          <w:w w:val="105"/>
        </w:rPr>
        <w:t> </w:t>
      </w:r>
      <w:r>
        <w:rPr>
          <w:color w:val="231F20"/>
          <w:w w:val="105"/>
        </w:rPr>
        <w:t>người</w:t>
      </w:r>
      <w:r>
        <w:rPr>
          <w:color w:val="231F20"/>
          <w:spacing w:val="-5"/>
          <w:w w:val="105"/>
        </w:rPr>
        <w:t> </w:t>
      </w:r>
      <w:r>
        <w:rPr>
          <w:color w:val="231F20"/>
          <w:w w:val="105"/>
        </w:rPr>
        <w:t>ấy</w:t>
      </w:r>
      <w:r>
        <w:rPr>
          <w:color w:val="231F20"/>
          <w:spacing w:val="-5"/>
          <w:w w:val="105"/>
        </w:rPr>
        <w:t> </w:t>
      </w:r>
      <w:r>
        <w:rPr>
          <w:color w:val="231F20"/>
          <w:w w:val="105"/>
        </w:rPr>
        <w:t>còn</w:t>
      </w:r>
      <w:r>
        <w:rPr>
          <w:color w:val="231F20"/>
          <w:spacing w:val="-4"/>
          <w:w w:val="105"/>
        </w:rPr>
        <w:t> </w:t>
      </w:r>
      <w:r>
        <w:rPr>
          <w:color w:val="231F20"/>
          <w:w w:val="105"/>
        </w:rPr>
        <w:t>giác</w:t>
      </w:r>
      <w:r>
        <w:rPr>
          <w:color w:val="231F20"/>
          <w:spacing w:val="-5"/>
          <w:w w:val="105"/>
        </w:rPr>
        <w:t> </w:t>
      </w:r>
      <w:r>
        <w:rPr>
          <w:color w:val="231F20"/>
          <w:w w:val="105"/>
        </w:rPr>
        <w:t>ngộ, chẳng mê. Trong lục đạo, kẻ thượng thiện sinh lên cõi Trời vẫn là mê, chẳng giác, chưa ngộ. Vì sao biết là ngộ? Trong kinh</w:t>
      </w:r>
      <w:r>
        <w:rPr>
          <w:color w:val="231F20"/>
          <w:spacing w:val="-7"/>
          <w:w w:val="105"/>
        </w:rPr>
        <w:t> </w:t>
      </w:r>
      <w:r>
        <w:rPr>
          <w:color w:val="231F20"/>
          <w:w w:val="105"/>
        </w:rPr>
        <w:t>đã</w:t>
      </w:r>
      <w:r>
        <w:rPr>
          <w:color w:val="231F20"/>
          <w:spacing w:val="-6"/>
          <w:w w:val="105"/>
        </w:rPr>
        <w:t> </w:t>
      </w:r>
      <w:r>
        <w:rPr>
          <w:color w:val="231F20"/>
          <w:w w:val="105"/>
        </w:rPr>
        <w:t>nói</w:t>
      </w:r>
      <w:r>
        <w:rPr>
          <w:color w:val="231F20"/>
          <w:spacing w:val="-6"/>
          <w:w w:val="105"/>
        </w:rPr>
        <w:t> </w:t>
      </w:r>
      <w:r>
        <w:rPr>
          <w:color w:val="231F20"/>
          <w:w w:val="105"/>
        </w:rPr>
        <w:t>rất</w:t>
      </w:r>
      <w:r>
        <w:rPr>
          <w:color w:val="231F20"/>
          <w:spacing w:val="-6"/>
          <w:w w:val="105"/>
        </w:rPr>
        <w:t> </w:t>
      </w:r>
      <w:r>
        <w:rPr>
          <w:color w:val="231F20"/>
          <w:w w:val="105"/>
        </w:rPr>
        <w:t>rõ</w:t>
      </w:r>
      <w:r>
        <w:rPr>
          <w:color w:val="231F20"/>
          <w:spacing w:val="-6"/>
          <w:w w:val="105"/>
        </w:rPr>
        <w:t> </w:t>
      </w:r>
      <w:r>
        <w:rPr>
          <w:color w:val="231F20"/>
          <w:w w:val="105"/>
        </w:rPr>
        <w:t>ràng:</w:t>
      </w:r>
      <w:r>
        <w:rPr>
          <w:color w:val="231F20"/>
          <w:spacing w:val="-7"/>
          <w:w w:val="105"/>
        </w:rPr>
        <w:t> </w:t>
      </w:r>
      <w:r>
        <w:rPr>
          <w:color w:val="231F20"/>
          <w:w w:val="105"/>
        </w:rPr>
        <w:t>Một</w:t>
      </w:r>
      <w:r>
        <w:rPr>
          <w:color w:val="231F20"/>
          <w:spacing w:val="-7"/>
          <w:w w:val="105"/>
        </w:rPr>
        <w:t> </w:t>
      </w:r>
      <w:r>
        <w:rPr>
          <w:color w:val="231F20"/>
          <w:w w:val="105"/>
        </w:rPr>
        <w:t>người</w:t>
      </w:r>
      <w:r>
        <w:rPr>
          <w:color w:val="231F20"/>
          <w:spacing w:val="-6"/>
          <w:w w:val="105"/>
        </w:rPr>
        <w:t> </w:t>
      </w:r>
      <w:r>
        <w:rPr>
          <w:color w:val="231F20"/>
          <w:w w:val="105"/>
        </w:rPr>
        <w:t>thật</w:t>
      </w:r>
      <w:r>
        <w:rPr>
          <w:color w:val="231F20"/>
          <w:spacing w:val="-7"/>
          <w:w w:val="105"/>
        </w:rPr>
        <w:t> </w:t>
      </w:r>
      <w:r>
        <w:rPr>
          <w:color w:val="231F20"/>
          <w:w w:val="105"/>
        </w:rPr>
        <w:t>sự</w:t>
      </w:r>
      <w:r>
        <w:rPr>
          <w:color w:val="231F20"/>
          <w:spacing w:val="-6"/>
          <w:w w:val="105"/>
        </w:rPr>
        <w:t> </w:t>
      </w:r>
      <w:r>
        <w:rPr>
          <w:color w:val="231F20"/>
          <w:w w:val="105"/>
        </w:rPr>
        <w:t>phát</w:t>
      </w:r>
      <w:r>
        <w:rPr>
          <w:color w:val="231F20"/>
          <w:spacing w:val="-6"/>
          <w:w w:val="105"/>
        </w:rPr>
        <w:t> </w:t>
      </w:r>
      <w:r>
        <w:rPr>
          <w:color w:val="231F20"/>
          <w:w w:val="105"/>
        </w:rPr>
        <w:t>Bồ</w:t>
      </w:r>
      <w:r>
        <w:rPr>
          <w:color w:val="231F20"/>
          <w:spacing w:val="-7"/>
          <w:w w:val="105"/>
        </w:rPr>
        <w:t> </w:t>
      </w:r>
      <w:r>
        <w:rPr>
          <w:color w:val="231F20"/>
          <w:w w:val="105"/>
        </w:rPr>
        <w:t>đề</w:t>
      </w:r>
      <w:r>
        <w:rPr>
          <w:color w:val="231F20"/>
          <w:spacing w:val="-6"/>
          <w:w w:val="105"/>
        </w:rPr>
        <w:t> </w:t>
      </w:r>
      <w:r>
        <w:rPr>
          <w:color w:val="231F20"/>
          <w:w w:val="105"/>
        </w:rPr>
        <w:t>tâm</w:t>
      </w:r>
      <w:r>
        <w:rPr>
          <w:color w:val="231F20"/>
          <w:spacing w:val="-7"/>
          <w:w w:val="105"/>
        </w:rPr>
        <w:t> </w:t>
      </w:r>
      <w:r>
        <w:rPr>
          <w:color w:val="231F20"/>
          <w:w w:val="105"/>
        </w:rPr>
        <w:t>là giác</w:t>
      </w:r>
      <w:r>
        <w:rPr>
          <w:color w:val="231F20"/>
          <w:spacing w:val="-23"/>
          <w:w w:val="105"/>
        </w:rPr>
        <w:t> </w:t>
      </w:r>
      <w:r>
        <w:rPr>
          <w:color w:val="231F20"/>
          <w:w w:val="105"/>
        </w:rPr>
        <w:t>ngộ.</w:t>
      </w:r>
      <w:r>
        <w:rPr>
          <w:color w:val="231F20"/>
          <w:spacing w:val="-22"/>
          <w:w w:val="105"/>
        </w:rPr>
        <w:t> </w:t>
      </w:r>
      <w:r>
        <w:rPr>
          <w:color w:val="231F20"/>
          <w:w w:val="105"/>
        </w:rPr>
        <w:t>Phát</w:t>
      </w:r>
      <w:r>
        <w:rPr>
          <w:color w:val="231F20"/>
          <w:spacing w:val="-22"/>
          <w:w w:val="105"/>
        </w:rPr>
        <w:t> </w:t>
      </w:r>
      <w:r>
        <w:rPr>
          <w:color w:val="231F20"/>
          <w:w w:val="105"/>
        </w:rPr>
        <w:t>tâm</w:t>
      </w:r>
      <w:r>
        <w:rPr>
          <w:color w:val="231F20"/>
          <w:spacing w:val="-23"/>
          <w:w w:val="105"/>
        </w:rPr>
        <w:t> </w:t>
      </w:r>
      <w:r>
        <w:rPr>
          <w:color w:val="231F20"/>
          <w:w w:val="105"/>
        </w:rPr>
        <w:t>quyết</w:t>
      </w:r>
      <w:r>
        <w:rPr>
          <w:color w:val="231F20"/>
          <w:spacing w:val="-21"/>
          <w:w w:val="105"/>
        </w:rPr>
        <w:t> </w:t>
      </w:r>
      <w:r>
        <w:rPr>
          <w:color w:val="231F20"/>
          <w:w w:val="105"/>
        </w:rPr>
        <w:t>định</w:t>
      </w:r>
      <w:r>
        <w:rPr>
          <w:color w:val="231F20"/>
          <w:spacing w:val="-22"/>
          <w:w w:val="105"/>
        </w:rPr>
        <w:t> </w:t>
      </w:r>
      <w:r>
        <w:rPr>
          <w:color w:val="231F20"/>
          <w:w w:val="105"/>
        </w:rPr>
        <w:t>muốn</w:t>
      </w:r>
      <w:r>
        <w:rPr>
          <w:color w:val="231F20"/>
          <w:spacing w:val="-22"/>
          <w:w w:val="105"/>
        </w:rPr>
        <w:t> </w:t>
      </w:r>
      <w:r>
        <w:rPr>
          <w:color w:val="231F20"/>
          <w:w w:val="105"/>
        </w:rPr>
        <w:t>cầu</w:t>
      </w:r>
      <w:r>
        <w:rPr>
          <w:color w:val="231F20"/>
          <w:spacing w:val="-22"/>
          <w:w w:val="105"/>
        </w:rPr>
        <w:t> </w:t>
      </w:r>
      <w:r>
        <w:rPr>
          <w:color w:val="231F20"/>
          <w:w w:val="105"/>
        </w:rPr>
        <w:t>sinh</w:t>
      </w:r>
      <w:r>
        <w:rPr>
          <w:color w:val="231F20"/>
          <w:spacing w:val="-23"/>
          <w:w w:val="105"/>
        </w:rPr>
        <w:t> </w:t>
      </w:r>
      <w:r>
        <w:rPr>
          <w:color w:val="231F20"/>
          <w:w w:val="105"/>
        </w:rPr>
        <w:t>về</w:t>
      </w:r>
      <w:r>
        <w:rPr>
          <w:color w:val="231F20"/>
          <w:spacing w:val="-22"/>
          <w:w w:val="105"/>
        </w:rPr>
        <w:t> </w:t>
      </w:r>
      <w:r>
        <w:rPr>
          <w:color w:val="231F20"/>
          <w:w w:val="105"/>
        </w:rPr>
        <w:t>Tây</w:t>
      </w:r>
      <w:r>
        <w:rPr>
          <w:color w:val="231F20"/>
          <w:spacing w:val="-22"/>
          <w:w w:val="105"/>
        </w:rPr>
        <w:t> </w:t>
      </w:r>
      <w:r>
        <w:rPr>
          <w:color w:val="231F20"/>
          <w:w w:val="105"/>
        </w:rPr>
        <w:t>Phương </w:t>
      </w:r>
      <w:r>
        <w:rPr>
          <w:color w:val="231F20"/>
          <w:spacing w:val="-4"/>
          <w:w w:val="105"/>
        </w:rPr>
        <w:t>Tịnh</w:t>
      </w:r>
      <w:r>
        <w:rPr>
          <w:color w:val="231F20"/>
          <w:spacing w:val="-18"/>
          <w:w w:val="105"/>
        </w:rPr>
        <w:t> </w:t>
      </w:r>
      <w:r>
        <w:rPr>
          <w:color w:val="231F20"/>
          <w:spacing w:val="-4"/>
          <w:w w:val="105"/>
        </w:rPr>
        <w:t>Độ,</w:t>
      </w:r>
      <w:r>
        <w:rPr>
          <w:color w:val="231F20"/>
          <w:spacing w:val="-18"/>
          <w:w w:val="105"/>
        </w:rPr>
        <w:t> </w:t>
      </w:r>
      <w:r>
        <w:rPr>
          <w:color w:val="231F20"/>
          <w:spacing w:val="-4"/>
          <w:w w:val="105"/>
        </w:rPr>
        <w:t>ý</w:t>
      </w:r>
      <w:r>
        <w:rPr>
          <w:color w:val="231F20"/>
          <w:spacing w:val="-18"/>
          <w:w w:val="105"/>
        </w:rPr>
        <w:t> </w:t>
      </w:r>
      <w:r>
        <w:rPr>
          <w:color w:val="231F20"/>
          <w:spacing w:val="-4"/>
          <w:w w:val="105"/>
        </w:rPr>
        <w:t>niệm</w:t>
      </w:r>
      <w:r>
        <w:rPr>
          <w:color w:val="231F20"/>
          <w:spacing w:val="-18"/>
          <w:w w:val="105"/>
        </w:rPr>
        <w:t> </w:t>
      </w:r>
      <w:r>
        <w:rPr>
          <w:color w:val="231F20"/>
          <w:spacing w:val="-4"/>
          <w:w w:val="105"/>
        </w:rPr>
        <w:t>ấy</w:t>
      </w:r>
      <w:r>
        <w:rPr>
          <w:color w:val="231F20"/>
          <w:spacing w:val="-18"/>
          <w:w w:val="105"/>
        </w:rPr>
        <w:t> </w:t>
      </w:r>
      <w:r>
        <w:rPr>
          <w:color w:val="231F20"/>
          <w:spacing w:val="-4"/>
          <w:w w:val="105"/>
        </w:rPr>
        <w:t>là</w:t>
      </w:r>
      <w:r>
        <w:rPr>
          <w:color w:val="231F20"/>
          <w:spacing w:val="-18"/>
          <w:w w:val="105"/>
        </w:rPr>
        <w:t> </w:t>
      </w:r>
      <w:r>
        <w:rPr>
          <w:color w:val="231F20"/>
          <w:spacing w:val="-4"/>
          <w:w w:val="105"/>
        </w:rPr>
        <w:t>giác</w:t>
      </w:r>
      <w:r>
        <w:rPr>
          <w:color w:val="231F20"/>
          <w:spacing w:val="-18"/>
          <w:w w:val="105"/>
        </w:rPr>
        <w:t> </w:t>
      </w:r>
      <w:r>
        <w:rPr>
          <w:color w:val="231F20"/>
          <w:spacing w:val="-4"/>
          <w:w w:val="105"/>
        </w:rPr>
        <w:t>ngộ.</w:t>
      </w:r>
      <w:r>
        <w:rPr>
          <w:color w:val="231F20"/>
          <w:spacing w:val="-18"/>
          <w:w w:val="105"/>
        </w:rPr>
        <w:t> </w:t>
      </w:r>
      <w:r>
        <w:rPr>
          <w:color w:val="231F20"/>
          <w:spacing w:val="-4"/>
          <w:w w:val="105"/>
        </w:rPr>
        <w:t>Vì</w:t>
      </w:r>
      <w:r>
        <w:rPr>
          <w:color w:val="231F20"/>
          <w:spacing w:val="-18"/>
          <w:w w:val="105"/>
        </w:rPr>
        <w:t> </w:t>
      </w:r>
      <w:r>
        <w:rPr>
          <w:color w:val="231F20"/>
          <w:spacing w:val="-4"/>
          <w:w w:val="105"/>
        </w:rPr>
        <w:t>sao?</w:t>
      </w:r>
      <w:r>
        <w:rPr>
          <w:color w:val="231F20"/>
          <w:spacing w:val="-18"/>
          <w:w w:val="105"/>
        </w:rPr>
        <w:t> </w:t>
      </w:r>
      <w:r>
        <w:rPr>
          <w:color w:val="231F20"/>
          <w:spacing w:val="-4"/>
          <w:w w:val="105"/>
        </w:rPr>
        <w:t>Quý</w:t>
      </w:r>
      <w:r>
        <w:rPr>
          <w:color w:val="231F20"/>
          <w:spacing w:val="-18"/>
          <w:w w:val="105"/>
        </w:rPr>
        <w:t> </w:t>
      </w:r>
      <w:r>
        <w:rPr>
          <w:color w:val="231F20"/>
          <w:spacing w:val="-4"/>
          <w:w w:val="105"/>
        </w:rPr>
        <w:t>vị</w:t>
      </w:r>
      <w:r>
        <w:rPr>
          <w:color w:val="231F20"/>
          <w:spacing w:val="-18"/>
          <w:w w:val="105"/>
        </w:rPr>
        <w:t> </w:t>
      </w:r>
      <w:r>
        <w:rPr>
          <w:color w:val="231F20"/>
          <w:spacing w:val="-4"/>
          <w:w w:val="105"/>
        </w:rPr>
        <w:t>muốn</w:t>
      </w:r>
      <w:r>
        <w:rPr>
          <w:color w:val="231F20"/>
          <w:spacing w:val="-18"/>
          <w:w w:val="105"/>
        </w:rPr>
        <w:t> </w:t>
      </w:r>
      <w:r>
        <w:rPr>
          <w:color w:val="231F20"/>
          <w:spacing w:val="-4"/>
          <w:w w:val="105"/>
        </w:rPr>
        <w:t>rời</w:t>
      </w:r>
      <w:r>
        <w:rPr>
          <w:color w:val="231F20"/>
          <w:spacing w:val="-18"/>
          <w:w w:val="105"/>
        </w:rPr>
        <w:t> </w:t>
      </w:r>
      <w:r>
        <w:rPr>
          <w:color w:val="231F20"/>
          <w:spacing w:val="-4"/>
          <w:w w:val="105"/>
        </w:rPr>
        <w:t>khỏi </w:t>
      </w:r>
      <w:r>
        <w:rPr>
          <w:color w:val="231F20"/>
          <w:w w:val="105"/>
        </w:rPr>
        <w:t>lục</w:t>
      </w:r>
      <w:r>
        <w:rPr>
          <w:color w:val="231F20"/>
          <w:spacing w:val="-8"/>
          <w:w w:val="105"/>
        </w:rPr>
        <w:t> </w:t>
      </w:r>
      <w:r>
        <w:rPr>
          <w:color w:val="231F20"/>
          <w:w w:val="105"/>
        </w:rPr>
        <w:t>đạo</w:t>
      </w:r>
      <w:r>
        <w:rPr>
          <w:color w:val="231F20"/>
          <w:spacing w:val="-7"/>
          <w:w w:val="105"/>
        </w:rPr>
        <w:t> </w:t>
      </w:r>
      <w:r>
        <w:rPr>
          <w:color w:val="231F20"/>
          <w:w w:val="105"/>
        </w:rPr>
        <w:t>luân</w:t>
      </w:r>
      <w:r>
        <w:rPr>
          <w:color w:val="231F20"/>
          <w:spacing w:val="-7"/>
          <w:w w:val="105"/>
        </w:rPr>
        <w:t> </w:t>
      </w:r>
      <w:r>
        <w:rPr>
          <w:color w:val="231F20"/>
          <w:w w:val="105"/>
        </w:rPr>
        <w:t>hồi.</w:t>
      </w:r>
      <w:r>
        <w:rPr>
          <w:color w:val="231F20"/>
          <w:spacing w:val="-8"/>
          <w:w w:val="105"/>
        </w:rPr>
        <w:t> </w:t>
      </w:r>
      <w:r>
        <w:rPr>
          <w:color w:val="231F20"/>
          <w:w w:val="105"/>
        </w:rPr>
        <w:t>Không</w:t>
      </w:r>
      <w:r>
        <w:rPr>
          <w:color w:val="231F20"/>
          <w:spacing w:val="-8"/>
          <w:w w:val="105"/>
        </w:rPr>
        <w:t> </w:t>
      </w:r>
      <w:r>
        <w:rPr>
          <w:color w:val="231F20"/>
          <w:w w:val="105"/>
        </w:rPr>
        <w:t>chỉ</w:t>
      </w:r>
      <w:r>
        <w:rPr>
          <w:color w:val="231F20"/>
          <w:spacing w:val="-8"/>
          <w:w w:val="105"/>
        </w:rPr>
        <w:t> </w:t>
      </w:r>
      <w:r>
        <w:rPr>
          <w:color w:val="231F20"/>
          <w:w w:val="105"/>
        </w:rPr>
        <w:t>muốn</w:t>
      </w:r>
      <w:r>
        <w:rPr>
          <w:color w:val="231F20"/>
          <w:spacing w:val="-8"/>
          <w:w w:val="105"/>
        </w:rPr>
        <w:t> </w:t>
      </w:r>
      <w:r>
        <w:rPr>
          <w:color w:val="231F20"/>
          <w:w w:val="105"/>
        </w:rPr>
        <w:t>rời</w:t>
      </w:r>
      <w:r>
        <w:rPr>
          <w:color w:val="231F20"/>
          <w:spacing w:val="-8"/>
          <w:w w:val="105"/>
        </w:rPr>
        <w:t> </w:t>
      </w:r>
      <w:r>
        <w:rPr>
          <w:color w:val="231F20"/>
          <w:w w:val="105"/>
        </w:rPr>
        <w:t>khỏi</w:t>
      </w:r>
      <w:r>
        <w:rPr>
          <w:color w:val="231F20"/>
          <w:spacing w:val="-8"/>
          <w:w w:val="105"/>
        </w:rPr>
        <w:t> </w:t>
      </w:r>
      <w:r>
        <w:rPr>
          <w:color w:val="231F20"/>
          <w:w w:val="105"/>
        </w:rPr>
        <w:t>lục</w:t>
      </w:r>
      <w:r>
        <w:rPr>
          <w:color w:val="231F20"/>
          <w:spacing w:val="-5"/>
          <w:w w:val="105"/>
        </w:rPr>
        <w:t> </w:t>
      </w:r>
      <w:r>
        <w:rPr>
          <w:color w:val="231F20"/>
          <w:w w:val="105"/>
        </w:rPr>
        <w:t>đạo</w:t>
      </w:r>
      <w:r>
        <w:rPr>
          <w:color w:val="231F20"/>
          <w:spacing w:val="-8"/>
          <w:w w:val="105"/>
        </w:rPr>
        <w:t> </w:t>
      </w:r>
      <w:r>
        <w:rPr>
          <w:color w:val="231F20"/>
          <w:w w:val="105"/>
        </w:rPr>
        <w:t>luân</w:t>
      </w:r>
      <w:r>
        <w:rPr>
          <w:color w:val="231F20"/>
          <w:spacing w:val="-8"/>
          <w:w w:val="105"/>
        </w:rPr>
        <w:t> </w:t>
      </w:r>
      <w:r>
        <w:rPr>
          <w:color w:val="231F20"/>
          <w:w w:val="105"/>
        </w:rPr>
        <w:t>hồi, mà còn muốn thoát ly mười pháp giới. Thoát ly mười pháp </w:t>
      </w:r>
      <w:r>
        <w:rPr>
          <w:color w:val="231F20"/>
        </w:rPr>
        <w:t>giới</w:t>
      </w:r>
      <w:r>
        <w:rPr>
          <w:color w:val="231F20"/>
          <w:spacing w:val="-13"/>
        </w:rPr>
        <w:t> </w:t>
      </w:r>
      <w:r>
        <w:rPr>
          <w:color w:val="231F20"/>
        </w:rPr>
        <w:t>là</w:t>
      </w:r>
      <w:r>
        <w:rPr>
          <w:color w:val="231F20"/>
          <w:spacing w:val="-13"/>
        </w:rPr>
        <w:t> </w:t>
      </w:r>
      <w:r>
        <w:rPr>
          <w:color w:val="231F20"/>
        </w:rPr>
        <w:t>ai</w:t>
      </w:r>
      <w:r>
        <w:rPr>
          <w:color w:val="231F20"/>
          <w:spacing w:val="-13"/>
        </w:rPr>
        <w:t> </w:t>
      </w:r>
      <w:r>
        <w:rPr>
          <w:color w:val="231F20"/>
        </w:rPr>
        <w:t>vậy?</w:t>
      </w:r>
      <w:r>
        <w:rPr>
          <w:color w:val="231F20"/>
          <w:spacing w:val="-13"/>
        </w:rPr>
        <w:t> </w:t>
      </w:r>
      <w:r>
        <w:rPr>
          <w:color w:val="231F20"/>
        </w:rPr>
        <w:t>Bồ</w:t>
      </w:r>
      <w:r>
        <w:rPr>
          <w:color w:val="231F20"/>
          <w:spacing w:val="-13"/>
        </w:rPr>
        <w:t> </w:t>
      </w:r>
      <w:r>
        <w:rPr>
          <w:color w:val="231F20"/>
        </w:rPr>
        <w:t>tát!</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Hán</w:t>
      </w:r>
      <w:r>
        <w:rPr>
          <w:color w:val="231F20"/>
          <w:spacing w:val="-13"/>
        </w:rPr>
        <w:t> </w:t>
      </w:r>
      <w:r>
        <w:rPr>
          <w:color w:val="231F20"/>
        </w:rPr>
        <w:t>chưa</w:t>
      </w:r>
      <w:r>
        <w:rPr>
          <w:color w:val="231F20"/>
          <w:spacing w:val="-13"/>
        </w:rPr>
        <w:t> </w:t>
      </w:r>
      <w:r>
        <w:rPr>
          <w:color w:val="231F20"/>
        </w:rPr>
        <w:t>thoát</w:t>
      </w:r>
      <w:r>
        <w:rPr>
          <w:color w:val="231F20"/>
          <w:spacing w:val="-13"/>
        </w:rPr>
        <w:t> </w:t>
      </w:r>
      <w:r>
        <w:rPr>
          <w:color w:val="231F20"/>
        </w:rPr>
        <w:t>được.</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Hán</w:t>
      </w:r>
      <w:r>
        <w:rPr>
          <w:color w:val="231F20"/>
          <w:spacing w:val="-13"/>
        </w:rPr>
        <w:t> </w:t>
      </w:r>
      <w:r>
        <w:rPr>
          <w:color w:val="231F20"/>
        </w:rPr>
        <w:t>chỉ </w:t>
      </w:r>
      <w:r>
        <w:rPr>
          <w:color w:val="231F20"/>
          <w:w w:val="105"/>
        </w:rPr>
        <w:t>thoát</w:t>
      </w:r>
      <w:r>
        <w:rPr>
          <w:color w:val="231F20"/>
          <w:spacing w:val="-9"/>
          <w:w w:val="105"/>
        </w:rPr>
        <w:t> </w:t>
      </w:r>
      <w:r>
        <w:rPr>
          <w:color w:val="231F20"/>
          <w:w w:val="105"/>
        </w:rPr>
        <w:t>ly</w:t>
      </w:r>
      <w:r>
        <w:rPr>
          <w:color w:val="231F20"/>
          <w:spacing w:val="-8"/>
          <w:w w:val="105"/>
        </w:rPr>
        <w:t> </w:t>
      </w:r>
      <w:r>
        <w:rPr>
          <w:color w:val="231F20"/>
          <w:w w:val="105"/>
        </w:rPr>
        <w:t>lục</w:t>
      </w:r>
      <w:r>
        <w:rPr>
          <w:color w:val="231F20"/>
          <w:spacing w:val="-5"/>
          <w:w w:val="105"/>
        </w:rPr>
        <w:t> </w:t>
      </w:r>
      <w:r>
        <w:rPr>
          <w:color w:val="231F20"/>
          <w:w w:val="105"/>
        </w:rPr>
        <w:t>đạo</w:t>
      </w:r>
      <w:r>
        <w:rPr>
          <w:color w:val="231F20"/>
          <w:spacing w:val="-9"/>
          <w:w w:val="105"/>
        </w:rPr>
        <w:t> </w:t>
      </w:r>
      <w:r>
        <w:rPr>
          <w:color w:val="231F20"/>
          <w:w w:val="105"/>
        </w:rPr>
        <w:t>luân</w:t>
      </w:r>
      <w:r>
        <w:rPr>
          <w:color w:val="231F20"/>
          <w:spacing w:val="-9"/>
          <w:w w:val="105"/>
        </w:rPr>
        <w:t> </w:t>
      </w:r>
      <w:r>
        <w:rPr>
          <w:color w:val="231F20"/>
          <w:w w:val="105"/>
        </w:rPr>
        <w:t>hồi,</w:t>
      </w:r>
      <w:r>
        <w:rPr>
          <w:color w:val="231F20"/>
          <w:spacing w:val="-8"/>
          <w:w w:val="105"/>
        </w:rPr>
        <w:t> </w:t>
      </w:r>
      <w:r>
        <w:rPr>
          <w:color w:val="231F20"/>
          <w:w w:val="105"/>
        </w:rPr>
        <w:t>chẳng</w:t>
      </w:r>
      <w:r>
        <w:rPr>
          <w:color w:val="231F20"/>
          <w:spacing w:val="-8"/>
          <w:w w:val="105"/>
        </w:rPr>
        <w:t> </w:t>
      </w:r>
      <w:r>
        <w:rPr>
          <w:color w:val="231F20"/>
          <w:w w:val="105"/>
        </w:rPr>
        <w:t>thoát</w:t>
      </w:r>
      <w:r>
        <w:rPr>
          <w:color w:val="231F20"/>
          <w:spacing w:val="-9"/>
          <w:w w:val="105"/>
        </w:rPr>
        <w:t> </w:t>
      </w:r>
      <w:r>
        <w:rPr>
          <w:color w:val="231F20"/>
          <w:w w:val="105"/>
        </w:rPr>
        <w:t>ly</w:t>
      </w:r>
      <w:r>
        <w:rPr>
          <w:color w:val="231F20"/>
          <w:spacing w:val="-8"/>
          <w:w w:val="105"/>
        </w:rPr>
        <w:t> </w:t>
      </w:r>
      <w:r>
        <w:rPr>
          <w:color w:val="231F20"/>
          <w:w w:val="105"/>
        </w:rPr>
        <w:t>mười</w:t>
      </w:r>
      <w:r>
        <w:rPr>
          <w:color w:val="231F20"/>
          <w:spacing w:val="-9"/>
          <w:w w:val="105"/>
        </w:rPr>
        <w:t> </w:t>
      </w:r>
      <w:r>
        <w:rPr>
          <w:color w:val="231F20"/>
          <w:w w:val="105"/>
        </w:rPr>
        <w:t>pháp</w:t>
      </w:r>
      <w:r>
        <w:rPr>
          <w:color w:val="231F20"/>
          <w:spacing w:val="-9"/>
          <w:w w:val="105"/>
        </w:rPr>
        <w:t> </w:t>
      </w:r>
      <w:r>
        <w:rPr>
          <w:color w:val="231F20"/>
          <w:w w:val="105"/>
        </w:rPr>
        <w:t>giới.</w:t>
      </w:r>
    </w:p>
    <w:p>
      <w:pPr>
        <w:spacing w:after="0" w:line="285"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phát</w:t>
      </w:r>
      <w:r>
        <w:rPr>
          <w:color w:val="231F20"/>
          <w:spacing w:val="-7"/>
          <w:w w:val="105"/>
        </w:rPr>
        <w:t> </w:t>
      </w:r>
      <w:r>
        <w:rPr>
          <w:color w:val="231F20"/>
          <w:w w:val="105"/>
        </w:rPr>
        <w:t>cái</w:t>
      </w:r>
      <w:r>
        <w:rPr>
          <w:color w:val="231F20"/>
          <w:spacing w:val="-7"/>
          <w:w w:val="105"/>
        </w:rPr>
        <w:t> </w:t>
      </w:r>
      <w:r>
        <w:rPr>
          <w:color w:val="231F20"/>
          <w:w w:val="105"/>
        </w:rPr>
        <w:t>tâm</w:t>
      </w:r>
      <w:r>
        <w:rPr>
          <w:color w:val="231F20"/>
          <w:spacing w:val="-7"/>
          <w:w w:val="105"/>
        </w:rPr>
        <w:t> </w:t>
      </w:r>
      <w:r>
        <w:rPr>
          <w:color w:val="231F20"/>
          <w:w w:val="105"/>
        </w:rPr>
        <w:t>này,</w:t>
      </w:r>
      <w:r>
        <w:rPr>
          <w:color w:val="231F20"/>
          <w:spacing w:val="-7"/>
          <w:w w:val="105"/>
        </w:rPr>
        <w:t> </w:t>
      </w:r>
      <w:r>
        <w:rPr>
          <w:color w:val="231F20"/>
          <w:w w:val="105"/>
        </w:rPr>
        <w:t>muốn</w:t>
      </w:r>
      <w:r>
        <w:rPr>
          <w:color w:val="231F20"/>
          <w:spacing w:val="-7"/>
          <w:w w:val="105"/>
        </w:rPr>
        <w:t> </w:t>
      </w:r>
      <w:r>
        <w:rPr>
          <w:color w:val="231F20"/>
          <w:w w:val="105"/>
        </w:rPr>
        <w:t>sinh</w:t>
      </w:r>
      <w:r>
        <w:rPr>
          <w:color w:val="231F20"/>
          <w:spacing w:val="-7"/>
          <w:w w:val="105"/>
        </w:rPr>
        <w:t> </w:t>
      </w:r>
      <w:r>
        <w:rPr>
          <w:color w:val="231F20"/>
          <w:w w:val="105"/>
        </w:rPr>
        <w:t>về</w:t>
      </w:r>
      <w:r>
        <w:rPr>
          <w:color w:val="231F20"/>
          <w:spacing w:val="-7"/>
          <w:w w:val="105"/>
        </w:rPr>
        <w:t> </w:t>
      </w:r>
      <w:r>
        <w:rPr>
          <w:color w:val="231F20"/>
          <w:w w:val="105"/>
        </w:rPr>
        <w:t>thế</w:t>
      </w:r>
      <w:r>
        <w:rPr>
          <w:color w:val="231F20"/>
          <w:spacing w:val="-8"/>
          <w:w w:val="105"/>
        </w:rPr>
        <w:t> </w:t>
      </w:r>
      <w:r>
        <w:rPr>
          <w:color w:val="231F20"/>
          <w:w w:val="105"/>
        </w:rPr>
        <w:t>giới</w:t>
      </w:r>
      <w:r>
        <w:rPr>
          <w:color w:val="231F20"/>
          <w:spacing w:val="-7"/>
          <w:w w:val="105"/>
        </w:rPr>
        <w:t> </w:t>
      </w:r>
      <w:r>
        <w:rPr>
          <w:color w:val="231F20"/>
          <w:w w:val="105"/>
        </w:rPr>
        <w:t>Cực</w:t>
      </w:r>
      <w:r>
        <w:rPr>
          <w:color w:val="231F20"/>
          <w:spacing w:val="-7"/>
          <w:w w:val="105"/>
        </w:rPr>
        <w:t> </w:t>
      </w:r>
      <w:r>
        <w:rPr>
          <w:color w:val="231F20"/>
          <w:w w:val="105"/>
        </w:rPr>
        <w:t>Lạc, dẫu</w:t>
      </w:r>
      <w:r>
        <w:rPr>
          <w:color w:val="231F20"/>
          <w:spacing w:val="-23"/>
          <w:w w:val="105"/>
        </w:rPr>
        <w:t> </w:t>
      </w:r>
      <w:r>
        <w:rPr>
          <w:color w:val="231F20"/>
          <w:w w:val="105"/>
        </w:rPr>
        <w:t>là</w:t>
      </w:r>
      <w:r>
        <w:rPr>
          <w:color w:val="231F20"/>
          <w:spacing w:val="-22"/>
          <w:w w:val="105"/>
        </w:rPr>
        <w:t> </w:t>
      </w:r>
      <w:r>
        <w:rPr>
          <w:color w:val="231F20"/>
          <w:w w:val="105"/>
        </w:rPr>
        <w:t>hạ</w:t>
      </w:r>
      <w:r>
        <w:rPr>
          <w:color w:val="231F20"/>
          <w:spacing w:val="-22"/>
          <w:w w:val="105"/>
        </w:rPr>
        <w:t> </w:t>
      </w:r>
      <w:r>
        <w:rPr>
          <w:color w:val="231F20"/>
          <w:w w:val="105"/>
        </w:rPr>
        <w:t>hạ</w:t>
      </w:r>
      <w:r>
        <w:rPr>
          <w:color w:val="231F20"/>
          <w:spacing w:val="-23"/>
          <w:w w:val="105"/>
        </w:rPr>
        <w:t> </w:t>
      </w:r>
      <w:r>
        <w:rPr>
          <w:color w:val="231F20"/>
          <w:w w:val="105"/>
        </w:rPr>
        <w:t>phẩm</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3"/>
          <w:w w:val="105"/>
        </w:rPr>
        <w:t> </w:t>
      </w:r>
      <w:r>
        <w:rPr>
          <w:color w:val="231F20"/>
          <w:w w:val="105"/>
        </w:rPr>
        <w:t>trong</w:t>
      </w:r>
      <w:r>
        <w:rPr>
          <w:color w:val="231F20"/>
          <w:spacing w:val="-22"/>
          <w:w w:val="105"/>
        </w:rPr>
        <w:t> </w:t>
      </w:r>
      <w:r>
        <w:rPr>
          <w:color w:val="231F20"/>
          <w:w w:val="105"/>
        </w:rPr>
        <w:t>cõi</w:t>
      </w:r>
      <w:r>
        <w:rPr>
          <w:color w:val="231F20"/>
          <w:spacing w:val="-22"/>
          <w:w w:val="105"/>
        </w:rPr>
        <w:t> </w:t>
      </w:r>
      <w:r>
        <w:rPr>
          <w:color w:val="231F20"/>
          <w:w w:val="105"/>
        </w:rPr>
        <w:t>Phàm</w:t>
      </w:r>
      <w:r>
        <w:rPr>
          <w:color w:val="231F20"/>
          <w:spacing w:val="-22"/>
          <w:w w:val="105"/>
        </w:rPr>
        <w:t> </w:t>
      </w:r>
      <w:r>
        <w:rPr>
          <w:color w:val="231F20"/>
          <w:w w:val="105"/>
        </w:rPr>
        <w:t>Thánh</w:t>
      </w:r>
      <w:r>
        <w:rPr>
          <w:color w:val="231F20"/>
          <w:spacing w:val="-22"/>
          <w:w w:val="105"/>
        </w:rPr>
        <w:t> </w:t>
      </w:r>
      <w:r>
        <w:rPr>
          <w:color w:val="231F20"/>
          <w:w w:val="105"/>
        </w:rPr>
        <w:t>Đồng</w:t>
      </w:r>
      <w:r>
        <w:rPr>
          <w:color w:val="231F20"/>
          <w:spacing w:val="-23"/>
          <w:w w:val="105"/>
        </w:rPr>
        <w:t> </w:t>
      </w:r>
      <w:r>
        <w:rPr>
          <w:color w:val="231F20"/>
          <w:w w:val="105"/>
        </w:rPr>
        <w:t>Cư cũng thoát ly mười pháp giới. Tuy chưa phải là đại triệt đại ngộ, nhưng đã đạt được quả báo giống như người đại triệt đại ngộ. Đây là pháp môn hy hữu. Thật sự phát tâm, chẳng còn lưu luyến thế giới này.</w:t>
      </w:r>
    </w:p>
    <w:p>
      <w:pPr>
        <w:pStyle w:val="BodyText"/>
        <w:spacing w:line="285" w:lineRule="auto" w:before="144"/>
        <w:ind w:left="113" w:right="395" w:firstLine="453"/>
      </w:pPr>
      <w:r>
        <w:rPr>
          <w:color w:val="231F20"/>
          <w:w w:val="105"/>
        </w:rPr>
        <w:t>Không</w:t>
      </w:r>
      <w:r>
        <w:rPr>
          <w:color w:val="231F20"/>
          <w:spacing w:val="-12"/>
          <w:w w:val="105"/>
        </w:rPr>
        <w:t> </w:t>
      </w:r>
      <w:r>
        <w:rPr>
          <w:color w:val="231F20"/>
          <w:w w:val="105"/>
        </w:rPr>
        <w:t>chỉ</w:t>
      </w:r>
      <w:r>
        <w:rPr>
          <w:color w:val="231F20"/>
          <w:spacing w:val="-12"/>
          <w:w w:val="105"/>
        </w:rPr>
        <w:t> </w:t>
      </w:r>
      <w:r>
        <w:rPr>
          <w:color w:val="231F20"/>
          <w:w w:val="105"/>
        </w:rPr>
        <w:t>chẳng</w:t>
      </w:r>
      <w:r>
        <w:rPr>
          <w:color w:val="231F20"/>
          <w:spacing w:val="-12"/>
          <w:w w:val="105"/>
        </w:rPr>
        <w:t> </w:t>
      </w:r>
      <w:r>
        <w:rPr>
          <w:color w:val="231F20"/>
          <w:w w:val="105"/>
        </w:rPr>
        <w:t>lưu</w:t>
      </w:r>
      <w:r>
        <w:rPr>
          <w:color w:val="231F20"/>
          <w:spacing w:val="-12"/>
          <w:w w:val="105"/>
        </w:rPr>
        <w:t> </w:t>
      </w:r>
      <w:r>
        <w:rPr>
          <w:color w:val="231F20"/>
          <w:w w:val="105"/>
        </w:rPr>
        <w:t>luyến</w:t>
      </w:r>
      <w:r>
        <w:rPr>
          <w:color w:val="231F20"/>
          <w:spacing w:val="-12"/>
          <w:w w:val="105"/>
        </w:rPr>
        <w:t> </w:t>
      </w:r>
      <w:r>
        <w:rPr>
          <w:color w:val="231F20"/>
          <w:w w:val="105"/>
        </w:rPr>
        <w:t>thế</w:t>
      </w:r>
      <w:r>
        <w:rPr>
          <w:color w:val="231F20"/>
          <w:spacing w:val="-13"/>
          <w:w w:val="105"/>
        </w:rPr>
        <w:t> </w:t>
      </w:r>
      <w:r>
        <w:rPr>
          <w:color w:val="231F20"/>
          <w:w w:val="105"/>
        </w:rPr>
        <w:t>giới</w:t>
      </w:r>
      <w:r>
        <w:rPr>
          <w:color w:val="231F20"/>
          <w:spacing w:val="-12"/>
          <w:w w:val="105"/>
        </w:rPr>
        <w:t> </w:t>
      </w:r>
      <w:r>
        <w:rPr>
          <w:color w:val="231F20"/>
          <w:w w:val="105"/>
        </w:rPr>
        <w:t>này,</w:t>
      </w:r>
      <w:r>
        <w:rPr>
          <w:color w:val="231F20"/>
          <w:spacing w:val="-12"/>
          <w:w w:val="105"/>
        </w:rPr>
        <w:t> </w:t>
      </w:r>
      <w:r>
        <w:rPr>
          <w:color w:val="231F20"/>
          <w:w w:val="105"/>
        </w:rPr>
        <w:t>mà</w:t>
      </w:r>
      <w:r>
        <w:rPr>
          <w:color w:val="231F20"/>
          <w:spacing w:val="-12"/>
          <w:w w:val="105"/>
        </w:rPr>
        <w:t> </w:t>
      </w:r>
      <w:r>
        <w:rPr>
          <w:color w:val="231F20"/>
          <w:w w:val="105"/>
        </w:rPr>
        <w:t>thế</w:t>
      </w:r>
      <w:r>
        <w:rPr>
          <w:color w:val="231F20"/>
          <w:spacing w:val="-13"/>
          <w:w w:val="105"/>
        </w:rPr>
        <w:t> </w:t>
      </w:r>
      <w:r>
        <w:rPr>
          <w:color w:val="231F20"/>
          <w:w w:val="105"/>
        </w:rPr>
        <w:t>giới</w:t>
      </w:r>
      <w:r>
        <w:rPr>
          <w:color w:val="231F20"/>
          <w:spacing w:val="-12"/>
          <w:w w:val="105"/>
        </w:rPr>
        <w:t> </w:t>
      </w:r>
      <w:r>
        <w:rPr>
          <w:color w:val="231F20"/>
          <w:w w:val="105"/>
        </w:rPr>
        <w:t>Hoa Tạng cũng chẳng lưu luyến. Quý vị hướng tới thế giới Hoa Tạng, sẽ không sinh về đó được! Nếu quý vị thật sự không khởi tâm, không động niệm, chẳng phân biệt, chẳng chấp trước, thì mới có thể sinh về thế giới Hoa Tạng. Quý vị nói </w:t>
      </w:r>
      <w:r>
        <w:rPr>
          <w:color w:val="231F20"/>
        </w:rPr>
        <w:t>xem có khó khăn lắm hay không? Nhưng tới thế giới Cực Lạc </w:t>
      </w:r>
      <w:r>
        <w:rPr>
          <w:color w:val="231F20"/>
          <w:w w:val="105"/>
        </w:rPr>
        <w:t>là tới thế giới Hoa Tạng. Chỗ bảo địa thù thắng nhất trong thế</w:t>
      </w:r>
      <w:r>
        <w:rPr>
          <w:color w:val="231F20"/>
          <w:spacing w:val="-9"/>
          <w:w w:val="105"/>
        </w:rPr>
        <w:t> </w:t>
      </w:r>
      <w:r>
        <w:rPr>
          <w:color w:val="231F20"/>
          <w:w w:val="105"/>
        </w:rPr>
        <w:t>giới</w:t>
      </w:r>
      <w:r>
        <w:rPr>
          <w:color w:val="231F20"/>
          <w:spacing w:val="-9"/>
          <w:w w:val="105"/>
        </w:rPr>
        <w:t> </w:t>
      </w:r>
      <w:r>
        <w:rPr>
          <w:color w:val="231F20"/>
          <w:w w:val="105"/>
        </w:rPr>
        <w:t>Hoa</w:t>
      </w:r>
      <w:r>
        <w:rPr>
          <w:color w:val="231F20"/>
          <w:spacing w:val="-8"/>
          <w:w w:val="105"/>
        </w:rPr>
        <w:t> </w:t>
      </w:r>
      <w:r>
        <w:rPr>
          <w:color w:val="231F20"/>
          <w:w w:val="105"/>
        </w:rPr>
        <w:t>Tạng</w:t>
      </w:r>
      <w:r>
        <w:rPr>
          <w:color w:val="231F20"/>
          <w:spacing w:val="-9"/>
          <w:w w:val="105"/>
        </w:rPr>
        <w:t> </w:t>
      </w:r>
      <w:r>
        <w:rPr>
          <w:color w:val="231F20"/>
          <w:w w:val="105"/>
        </w:rPr>
        <w:t>là</w:t>
      </w:r>
      <w:r>
        <w:rPr>
          <w:color w:val="231F20"/>
          <w:spacing w:val="-9"/>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w:t>
      </w:r>
    </w:p>
    <w:p>
      <w:pPr>
        <w:pStyle w:val="BodyText"/>
        <w:spacing w:line="285" w:lineRule="auto" w:before="145"/>
        <w:ind w:left="113" w:right="389" w:firstLine="453"/>
      </w:pPr>
      <w:r>
        <w:rPr>
          <w:color w:val="231F20"/>
          <w:w w:val="105"/>
        </w:rPr>
        <w:t>Trước</w:t>
      </w:r>
      <w:r>
        <w:rPr>
          <w:color w:val="231F20"/>
          <w:spacing w:val="-8"/>
          <w:w w:val="105"/>
        </w:rPr>
        <w:t> </w:t>
      </w:r>
      <w:r>
        <w:rPr>
          <w:color w:val="231F20"/>
          <w:w w:val="105"/>
        </w:rPr>
        <w:t>kia,</w:t>
      </w:r>
      <w:r>
        <w:rPr>
          <w:color w:val="231F20"/>
          <w:spacing w:val="-8"/>
          <w:w w:val="105"/>
        </w:rPr>
        <w:t> </w:t>
      </w:r>
      <w:r>
        <w:rPr>
          <w:color w:val="231F20"/>
          <w:w w:val="105"/>
        </w:rPr>
        <w:t>tôi</w:t>
      </w:r>
      <w:r>
        <w:rPr>
          <w:color w:val="231F20"/>
          <w:spacing w:val="-8"/>
          <w:w w:val="105"/>
        </w:rPr>
        <w:t> </w:t>
      </w:r>
      <w:r>
        <w:rPr>
          <w:color w:val="231F20"/>
          <w:w w:val="105"/>
        </w:rPr>
        <w:t>giảng</w:t>
      </w:r>
      <w:r>
        <w:rPr>
          <w:color w:val="231F20"/>
          <w:spacing w:val="-8"/>
          <w:w w:val="105"/>
        </w:rPr>
        <w:t> </w:t>
      </w:r>
      <w:r>
        <w:rPr>
          <w:color w:val="231F20"/>
          <w:w w:val="105"/>
        </w:rPr>
        <w:t>kinh</w:t>
      </w:r>
      <w:r>
        <w:rPr>
          <w:color w:val="231F20"/>
          <w:spacing w:val="-8"/>
          <w:w w:val="105"/>
        </w:rPr>
        <w:t> </w:t>
      </w:r>
      <w:r>
        <w:rPr>
          <w:color w:val="231F20"/>
          <w:w w:val="105"/>
        </w:rPr>
        <w:t>này</w:t>
      </w:r>
      <w:r>
        <w:rPr>
          <w:color w:val="231F20"/>
          <w:spacing w:val="-8"/>
          <w:w w:val="105"/>
        </w:rPr>
        <w:t> </w:t>
      </w:r>
      <w:r>
        <w:rPr>
          <w:color w:val="231F20"/>
          <w:w w:val="105"/>
        </w:rPr>
        <w:t>tại</w:t>
      </w:r>
      <w:r>
        <w:rPr>
          <w:color w:val="231F20"/>
          <w:spacing w:val="-8"/>
          <w:w w:val="105"/>
        </w:rPr>
        <w:t> </w:t>
      </w:r>
      <w:r>
        <w:rPr>
          <w:color w:val="231F20"/>
          <w:w w:val="105"/>
        </w:rPr>
        <w:t>Tân</w:t>
      </w:r>
      <w:r>
        <w:rPr>
          <w:color w:val="231F20"/>
          <w:spacing w:val="-8"/>
          <w:w w:val="105"/>
        </w:rPr>
        <w:t> </w:t>
      </w:r>
      <w:r>
        <w:rPr>
          <w:color w:val="231F20"/>
          <w:w w:val="105"/>
        </w:rPr>
        <w:t>Gia</w:t>
      </w:r>
      <w:r>
        <w:rPr>
          <w:color w:val="231F20"/>
          <w:spacing w:val="-8"/>
          <w:w w:val="105"/>
        </w:rPr>
        <w:t> </w:t>
      </w:r>
      <w:r>
        <w:rPr>
          <w:color w:val="231F20"/>
          <w:w w:val="105"/>
        </w:rPr>
        <w:t>Ba,</w:t>
      </w:r>
      <w:r>
        <w:rPr>
          <w:color w:val="231F20"/>
          <w:spacing w:val="-5"/>
          <w:w w:val="105"/>
        </w:rPr>
        <w:t> </w:t>
      </w:r>
      <w:r>
        <w:rPr>
          <w:color w:val="231F20"/>
          <w:w w:val="105"/>
        </w:rPr>
        <w:t>đã</w:t>
      </w:r>
      <w:r>
        <w:rPr>
          <w:color w:val="231F20"/>
          <w:spacing w:val="-8"/>
          <w:w w:val="105"/>
        </w:rPr>
        <w:t> </w:t>
      </w:r>
      <w:r>
        <w:rPr>
          <w:color w:val="231F20"/>
          <w:w w:val="105"/>
        </w:rPr>
        <w:t>nêu</w:t>
      </w:r>
      <w:r>
        <w:rPr>
          <w:color w:val="231F20"/>
          <w:spacing w:val="-8"/>
          <w:w w:val="105"/>
        </w:rPr>
        <w:t> </w:t>
      </w:r>
      <w:r>
        <w:rPr>
          <w:color w:val="231F20"/>
          <w:w w:val="105"/>
        </w:rPr>
        <w:t>một tỷ</w:t>
      </w:r>
      <w:r>
        <w:rPr>
          <w:color w:val="231F20"/>
          <w:spacing w:val="-14"/>
          <w:w w:val="105"/>
        </w:rPr>
        <w:t> </w:t>
      </w:r>
      <w:r>
        <w:rPr>
          <w:color w:val="231F20"/>
          <w:w w:val="105"/>
        </w:rPr>
        <w:t>dụ</w:t>
      </w:r>
      <w:r>
        <w:rPr>
          <w:color w:val="231F20"/>
          <w:spacing w:val="-13"/>
          <w:w w:val="105"/>
        </w:rPr>
        <w:t> </w:t>
      </w:r>
      <w:r>
        <w:rPr>
          <w:color w:val="231F20"/>
          <w:w w:val="105"/>
        </w:rPr>
        <w:t>cho</w:t>
      </w:r>
      <w:r>
        <w:rPr>
          <w:color w:val="231F20"/>
          <w:spacing w:val="-14"/>
          <w:w w:val="105"/>
        </w:rPr>
        <w:t> </w:t>
      </w:r>
      <w:r>
        <w:rPr>
          <w:color w:val="231F20"/>
          <w:w w:val="105"/>
        </w:rPr>
        <w:t>các</w:t>
      </w:r>
      <w:r>
        <w:rPr>
          <w:color w:val="231F20"/>
          <w:spacing w:val="-14"/>
          <w:w w:val="105"/>
        </w:rPr>
        <w:t> </w:t>
      </w:r>
      <w:r>
        <w:rPr>
          <w:color w:val="231F20"/>
          <w:w w:val="105"/>
        </w:rPr>
        <w:t>đồng</w:t>
      </w:r>
      <w:r>
        <w:rPr>
          <w:color w:val="231F20"/>
          <w:spacing w:val="-13"/>
          <w:w w:val="105"/>
        </w:rPr>
        <w:t> </w:t>
      </w:r>
      <w:r>
        <w:rPr>
          <w:color w:val="231F20"/>
          <w:w w:val="105"/>
        </w:rPr>
        <w:t>học,</w:t>
      </w:r>
      <w:r>
        <w:rPr>
          <w:color w:val="231F20"/>
          <w:spacing w:val="-13"/>
          <w:w w:val="105"/>
        </w:rPr>
        <w:t> </w:t>
      </w:r>
      <w:r>
        <w:rPr>
          <w:color w:val="231F20"/>
          <w:w w:val="105"/>
        </w:rPr>
        <w:t>họ</w:t>
      </w:r>
      <w:r>
        <w:rPr>
          <w:color w:val="231F20"/>
          <w:spacing w:val="-13"/>
          <w:w w:val="105"/>
        </w:rPr>
        <w:t> </w:t>
      </w:r>
      <w:r>
        <w:rPr>
          <w:color w:val="231F20"/>
          <w:w w:val="105"/>
        </w:rPr>
        <w:t>nghĩ</w:t>
      </w:r>
      <w:r>
        <w:rPr>
          <w:color w:val="231F20"/>
          <w:spacing w:val="-15"/>
          <w:w w:val="105"/>
        </w:rPr>
        <w:t> </w:t>
      </w:r>
      <w:r>
        <w:rPr>
          <w:color w:val="231F20"/>
          <w:w w:val="105"/>
        </w:rPr>
        <w:t>Hoa</w:t>
      </w:r>
      <w:r>
        <w:rPr>
          <w:color w:val="231F20"/>
          <w:spacing w:val="-14"/>
          <w:w w:val="105"/>
        </w:rPr>
        <w:t> </w:t>
      </w:r>
      <w:r>
        <w:rPr>
          <w:color w:val="231F20"/>
          <w:w w:val="105"/>
        </w:rPr>
        <w:t>Tạng</w:t>
      </w:r>
      <w:r>
        <w:rPr>
          <w:color w:val="231F20"/>
          <w:spacing w:val="-14"/>
          <w:w w:val="105"/>
        </w:rPr>
        <w:t> </w:t>
      </w:r>
      <w:r>
        <w:rPr>
          <w:color w:val="231F20"/>
          <w:w w:val="105"/>
        </w:rPr>
        <w:t>và</w:t>
      </w:r>
      <w:r>
        <w:rPr>
          <w:color w:val="231F20"/>
          <w:spacing w:val="-14"/>
          <w:w w:val="105"/>
        </w:rPr>
        <w:t> </w:t>
      </w:r>
      <w:r>
        <w:rPr>
          <w:color w:val="231F20"/>
          <w:w w:val="105"/>
        </w:rPr>
        <w:t>Cực</w:t>
      </w:r>
      <w:r>
        <w:rPr>
          <w:color w:val="231F20"/>
          <w:spacing w:val="-14"/>
          <w:w w:val="105"/>
        </w:rPr>
        <w:t> </w:t>
      </w:r>
      <w:r>
        <w:rPr>
          <w:color w:val="231F20"/>
          <w:w w:val="105"/>
        </w:rPr>
        <w:t>Lạc</w:t>
      </w:r>
      <w:r>
        <w:rPr>
          <w:color w:val="231F20"/>
          <w:spacing w:val="-13"/>
          <w:w w:val="105"/>
        </w:rPr>
        <w:t> </w:t>
      </w:r>
      <w:r>
        <w:rPr>
          <w:color w:val="231F20"/>
          <w:w w:val="105"/>
        </w:rPr>
        <w:t>là</w:t>
      </w:r>
      <w:r>
        <w:rPr>
          <w:color w:val="231F20"/>
          <w:spacing w:val="-14"/>
          <w:w w:val="105"/>
        </w:rPr>
        <w:t> </w:t>
      </w:r>
      <w:r>
        <w:rPr>
          <w:color w:val="231F20"/>
          <w:w w:val="105"/>
        </w:rPr>
        <w:t>hai chỗ. Tôi bảo họ: Chẳng phải là hai chỗ, mà là một chỗ. Tôi nói thế giới Hoa Tạng giống như Tân Gia Ba, còn thế giới Cực Lạc giống như con đường Ô Tiết (Jalan Orchard). Con đường Ô Tiết là nơi phồn hoa nhất trong xứ họ, Cực Lạc là chỗ tinh hoa nhất trong thế giới Hoa Tạng. Sinh về thế giới Cực</w:t>
      </w:r>
      <w:r>
        <w:rPr>
          <w:color w:val="231F20"/>
          <w:spacing w:val="-18"/>
          <w:w w:val="105"/>
        </w:rPr>
        <w:t> </w:t>
      </w:r>
      <w:r>
        <w:rPr>
          <w:color w:val="231F20"/>
          <w:w w:val="105"/>
        </w:rPr>
        <w:t>Lạc</w:t>
      </w:r>
      <w:r>
        <w:rPr>
          <w:color w:val="231F20"/>
          <w:spacing w:val="-18"/>
          <w:w w:val="105"/>
        </w:rPr>
        <w:t> </w:t>
      </w:r>
      <w:r>
        <w:rPr>
          <w:color w:val="231F20"/>
          <w:w w:val="105"/>
        </w:rPr>
        <w:t>là</w:t>
      </w:r>
      <w:r>
        <w:rPr>
          <w:color w:val="231F20"/>
          <w:spacing w:val="-18"/>
          <w:w w:val="105"/>
        </w:rPr>
        <w:t> </w:t>
      </w:r>
      <w:r>
        <w:rPr>
          <w:color w:val="231F20"/>
          <w:w w:val="105"/>
        </w:rPr>
        <w:t>sinh</w:t>
      </w:r>
      <w:r>
        <w:rPr>
          <w:color w:val="231F20"/>
          <w:spacing w:val="-18"/>
          <w:w w:val="105"/>
        </w:rPr>
        <w:t> </w:t>
      </w:r>
      <w:r>
        <w:rPr>
          <w:color w:val="231F20"/>
          <w:w w:val="105"/>
        </w:rPr>
        <w:t>vào</w:t>
      </w:r>
      <w:r>
        <w:rPr>
          <w:color w:val="231F20"/>
          <w:spacing w:val="-18"/>
          <w:w w:val="105"/>
        </w:rPr>
        <w:t> </w:t>
      </w:r>
      <w:r>
        <w:rPr>
          <w:color w:val="231F20"/>
          <w:w w:val="105"/>
        </w:rPr>
        <w:t>Hoa</w:t>
      </w:r>
      <w:r>
        <w:rPr>
          <w:color w:val="231F20"/>
          <w:spacing w:val="-17"/>
          <w:w w:val="105"/>
        </w:rPr>
        <w:t> </w:t>
      </w:r>
      <w:r>
        <w:rPr>
          <w:color w:val="231F20"/>
          <w:w w:val="105"/>
        </w:rPr>
        <w:t>Tạng.</w:t>
      </w:r>
      <w:r>
        <w:rPr>
          <w:color w:val="231F20"/>
          <w:spacing w:val="-20"/>
          <w:w w:val="105"/>
        </w:rPr>
        <w:t> </w:t>
      </w:r>
      <w:r>
        <w:rPr>
          <w:color w:val="231F20"/>
          <w:w w:val="105"/>
        </w:rPr>
        <w:t>Sinh</w:t>
      </w:r>
      <w:r>
        <w:rPr>
          <w:color w:val="231F20"/>
          <w:spacing w:val="-18"/>
          <w:w w:val="105"/>
        </w:rPr>
        <w:t> </w:t>
      </w:r>
      <w:r>
        <w:rPr>
          <w:color w:val="231F20"/>
          <w:w w:val="105"/>
        </w:rPr>
        <w:t>vào</w:t>
      </w:r>
      <w:r>
        <w:rPr>
          <w:color w:val="231F20"/>
          <w:spacing w:val="-18"/>
          <w:w w:val="105"/>
        </w:rPr>
        <w:t> </w:t>
      </w:r>
      <w:r>
        <w:rPr>
          <w:color w:val="231F20"/>
          <w:w w:val="105"/>
        </w:rPr>
        <w:t>Hoa</w:t>
      </w:r>
      <w:r>
        <w:rPr>
          <w:color w:val="231F20"/>
          <w:spacing w:val="-17"/>
          <w:w w:val="105"/>
        </w:rPr>
        <w:t> </w:t>
      </w:r>
      <w:r>
        <w:rPr>
          <w:color w:val="231F20"/>
          <w:w w:val="105"/>
        </w:rPr>
        <w:t>Tạng</w:t>
      </w:r>
      <w:r>
        <w:rPr>
          <w:color w:val="231F20"/>
          <w:spacing w:val="-18"/>
          <w:w w:val="105"/>
        </w:rPr>
        <w:t> </w:t>
      </w:r>
      <w:r>
        <w:rPr>
          <w:color w:val="231F20"/>
          <w:w w:val="105"/>
        </w:rPr>
        <w:t>vẫn</w:t>
      </w:r>
      <w:r>
        <w:rPr>
          <w:color w:val="231F20"/>
          <w:spacing w:val="-18"/>
          <w:w w:val="105"/>
        </w:rPr>
        <w:t> </w:t>
      </w:r>
      <w:r>
        <w:rPr>
          <w:color w:val="231F20"/>
          <w:w w:val="105"/>
        </w:rPr>
        <w:t>chưa đến</w:t>
      </w:r>
      <w:r>
        <w:rPr>
          <w:color w:val="231F20"/>
          <w:spacing w:val="-9"/>
          <w:w w:val="105"/>
        </w:rPr>
        <w:t> </w:t>
      </w:r>
      <w:r>
        <w:rPr>
          <w:color w:val="231F20"/>
          <w:w w:val="105"/>
        </w:rPr>
        <w:t>thế</w:t>
      </w:r>
      <w:r>
        <w:rPr>
          <w:color w:val="231F20"/>
          <w:spacing w:val="-10"/>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w:t>
      </w:r>
      <w:r>
        <w:rPr>
          <w:color w:val="231F20"/>
          <w:spacing w:val="-9"/>
          <w:w w:val="105"/>
        </w:rPr>
        <w:t> </w:t>
      </w:r>
      <w:r>
        <w:rPr>
          <w:color w:val="231F20"/>
          <w:w w:val="105"/>
        </w:rPr>
        <w:t>nhưng</w:t>
      </w:r>
      <w:r>
        <w:rPr>
          <w:color w:val="231F20"/>
          <w:spacing w:val="-9"/>
          <w:w w:val="105"/>
        </w:rPr>
        <w:t> </w:t>
      </w:r>
      <w:r>
        <w:rPr>
          <w:color w:val="231F20"/>
          <w:w w:val="105"/>
        </w:rPr>
        <w:t>cũng</w:t>
      </w:r>
      <w:r>
        <w:rPr>
          <w:color w:val="231F20"/>
          <w:spacing w:val="-9"/>
          <w:w w:val="105"/>
        </w:rPr>
        <w:t> </w:t>
      </w:r>
      <w:r>
        <w:rPr>
          <w:color w:val="231F20"/>
          <w:w w:val="105"/>
        </w:rPr>
        <w:t>có</w:t>
      </w:r>
      <w:r>
        <w:rPr>
          <w:color w:val="231F20"/>
          <w:spacing w:val="-9"/>
          <w:w w:val="105"/>
        </w:rPr>
        <w:t> </w:t>
      </w:r>
      <w:r>
        <w:rPr>
          <w:color w:val="231F20"/>
          <w:w w:val="105"/>
        </w:rPr>
        <w:t>người</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đến!</w:t>
      </w:r>
      <w:r>
        <w:rPr>
          <w:color w:val="231F20"/>
          <w:spacing w:val="-10"/>
          <w:w w:val="105"/>
        </w:rPr>
        <w:t> </w:t>
      </w:r>
      <w:r>
        <w:rPr>
          <w:color w:val="231F20"/>
          <w:w w:val="105"/>
        </w:rPr>
        <w:t>Văn Thù, Phổ Hiền dùng mười đại nguyện vương dẫn về Cực Lạc, vẫn có thể đến, nhưng chẳng trực tiếp vãng sinh thỏa đáng</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Do</w:t>
      </w:r>
      <w:r>
        <w:rPr>
          <w:color w:val="231F20"/>
          <w:spacing w:val="16"/>
          <w:w w:val="105"/>
        </w:rPr>
        <w:t> </w:t>
      </w:r>
      <w:r>
        <w:rPr>
          <w:color w:val="231F20"/>
          <w:w w:val="105"/>
        </w:rPr>
        <w:t>vậy,</w:t>
      </w:r>
      <w:r>
        <w:rPr>
          <w:color w:val="231F20"/>
          <w:spacing w:val="14"/>
          <w:w w:val="105"/>
        </w:rPr>
        <w:t> </w:t>
      </w:r>
      <w:r>
        <w:rPr>
          <w:color w:val="231F20"/>
          <w:w w:val="105"/>
        </w:rPr>
        <w:t>chúng</w:t>
      </w:r>
      <w:r>
        <w:rPr>
          <w:color w:val="231F20"/>
          <w:spacing w:val="16"/>
          <w:w w:val="105"/>
        </w:rPr>
        <w:t> </w:t>
      </w:r>
      <w:r>
        <w:rPr>
          <w:color w:val="231F20"/>
          <w:w w:val="105"/>
        </w:rPr>
        <w:t>ta</w:t>
      </w:r>
      <w:r>
        <w:rPr>
          <w:color w:val="231F20"/>
          <w:spacing w:val="14"/>
          <w:w w:val="105"/>
        </w:rPr>
        <w:t> </w:t>
      </w:r>
      <w:r>
        <w:rPr>
          <w:color w:val="231F20"/>
          <w:w w:val="105"/>
        </w:rPr>
        <w:t>phải</w:t>
      </w:r>
      <w:r>
        <w:rPr>
          <w:color w:val="231F20"/>
          <w:spacing w:val="15"/>
          <w:w w:val="105"/>
        </w:rPr>
        <w:t> </w:t>
      </w:r>
      <w:r>
        <w:rPr>
          <w:color w:val="231F20"/>
          <w:w w:val="105"/>
        </w:rPr>
        <w:t>hiểu</w:t>
      </w:r>
      <w:r>
        <w:rPr>
          <w:color w:val="231F20"/>
          <w:spacing w:val="15"/>
          <w:w w:val="105"/>
        </w:rPr>
        <w:t> </w:t>
      </w:r>
      <w:r>
        <w:rPr>
          <w:color w:val="231F20"/>
          <w:w w:val="105"/>
        </w:rPr>
        <w:t>rõ</w:t>
      </w:r>
      <w:r>
        <w:rPr>
          <w:color w:val="231F20"/>
          <w:spacing w:val="16"/>
          <w:w w:val="105"/>
        </w:rPr>
        <w:t> </w:t>
      </w:r>
      <w:r>
        <w:rPr>
          <w:color w:val="231F20"/>
          <w:w w:val="105"/>
        </w:rPr>
        <w:t>điều</w:t>
      </w:r>
      <w:r>
        <w:rPr>
          <w:color w:val="231F20"/>
          <w:spacing w:val="15"/>
          <w:w w:val="105"/>
        </w:rPr>
        <w:t> </w:t>
      </w:r>
      <w:r>
        <w:rPr>
          <w:color w:val="231F20"/>
          <w:w w:val="105"/>
        </w:rPr>
        <w:t>này,</w:t>
      </w:r>
      <w:r>
        <w:rPr>
          <w:color w:val="231F20"/>
          <w:spacing w:val="15"/>
          <w:w w:val="105"/>
        </w:rPr>
        <w:t> </w:t>
      </w:r>
      <w:r>
        <w:rPr>
          <w:color w:val="231F20"/>
          <w:spacing w:val="-5"/>
          <w:w w:val="105"/>
        </w:rPr>
        <w:t>thì</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0"/>
      </w:pPr>
      <w:r>
        <w:rPr>
          <w:color w:val="231F20"/>
          <w:w w:val="105"/>
        </w:rPr>
        <w:t>mới thật sự buông xuống vạn duyên, nhất tâm quy y Di Đà Tịnh Độ.</w:t>
      </w:r>
    </w:p>
    <w:p>
      <w:pPr>
        <w:pStyle w:val="BodyText"/>
        <w:spacing w:line="278" w:lineRule="auto" w:before="143"/>
        <w:ind w:left="397" w:right="111" w:firstLine="453"/>
      </w:pPr>
      <w:r>
        <w:rPr>
          <w:color w:val="231F20"/>
          <w:w w:val="105"/>
        </w:rPr>
        <w:t>Trong</w:t>
      </w:r>
      <w:r>
        <w:rPr>
          <w:color w:val="231F20"/>
          <w:spacing w:val="-8"/>
          <w:w w:val="105"/>
        </w:rPr>
        <w:t> </w:t>
      </w:r>
      <w:r>
        <w:rPr>
          <w:color w:val="231F20"/>
          <w:w w:val="105"/>
        </w:rPr>
        <w:t>đoạn</w:t>
      </w:r>
      <w:r>
        <w:rPr>
          <w:color w:val="231F20"/>
          <w:spacing w:val="-8"/>
          <w:w w:val="105"/>
        </w:rPr>
        <w:t> </w:t>
      </w:r>
      <w:r>
        <w:rPr>
          <w:color w:val="231F20"/>
          <w:w w:val="105"/>
        </w:rPr>
        <w:t>này</w:t>
      </w:r>
      <w:r>
        <w:rPr>
          <w:color w:val="231F20"/>
          <w:spacing w:val="-8"/>
          <w:w w:val="105"/>
        </w:rPr>
        <w:t> </w:t>
      </w:r>
      <w:r>
        <w:rPr>
          <w:color w:val="231F20"/>
          <w:w w:val="105"/>
        </w:rPr>
        <w:t>đã</w:t>
      </w:r>
      <w:r>
        <w:rPr>
          <w:color w:val="231F20"/>
          <w:spacing w:val="-8"/>
          <w:w w:val="105"/>
        </w:rPr>
        <w:t> </w:t>
      </w:r>
      <w:r>
        <w:rPr>
          <w:color w:val="231F20"/>
          <w:w w:val="105"/>
        </w:rPr>
        <w:t>dẫn</w:t>
      </w:r>
      <w:r>
        <w:rPr>
          <w:color w:val="231F20"/>
          <w:spacing w:val="-8"/>
          <w:w w:val="105"/>
        </w:rPr>
        <w:t> </w:t>
      </w:r>
      <w:r>
        <w:rPr>
          <w:color w:val="231F20"/>
          <w:w w:val="105"/>
        </w:rPr>
        <w:t>một</w:t>
      </w:r>
      <w:r>
        <w:rPr>
          <w:color w:val="231F20"/>
          <w:spacing w:val="-8"/>
          <w:w w:val="105"/>
        </w:rPr>
        <w:t> </w:t>
      </w:r>
      <w:r>
        <w:rPr>
          <w:color w:val="231F20"/>
          <w:w w:val="105"/>
        </w:rPr>
        <w:t>đoạn</w:t>
      </w:r>
      <w:r>
        <w:rPr>
          <w:color w:val="231F20"/>
          <w:spacing w:val="-8"/>
          <w:w w:val="105"/>
        </w:rPr>
        <w:t> </w:t>
      </w:r>
      <w:r>
        <w:rPr>
          <w:color w:val="231F20"/>
          <w:w w:val="105"/>
        </w:rPr>
        <w:t>kinh</w:t>
      </w:r>
      <w:r>
        <w:rPr>
          <w:color w:val="231F20"/>
          <w:spacing w:val="-8"/>
          <w:w w:val="105"/>
        </w:rPr>
        <w:t> </w:t>
      </w:r>
      <w:r>
        <w:rPr>
          <w:color w:val="231F20"/>
          <w:w w:val="105"/>
        </w:rPr>
        <w:t>văn</w:t>
      </w:r>
      <w:r>
        <w:rPr>
          <w:color w:val="231F20"/>
          <w:spacing w:val="-8"/>
          <w:w w:val="105"/>
        </w:rPr>
        <w:t> </w:t>
      </w:r>
      <w:r>
        <w:rPr>
          <w:color w:val="231F20"/>
          <w:w w:val="105"/>
        </w:rPr>
        <w:t>trong</w:t>
      </w:r>
      <w:r>
        <w:rPr>
          <w:color w:val="231F20"/>
          <w:spacing w:val="-8"/>
          <w:w w:val="105"/>
        </w:rPr>
        <w:t> </w:t>
      </w:r>
      <w:r>
        <w:rPr>
          <w:color w:val="231F20"/>
          <w:w w:val="105"/>
        </w:rPr>
        <w:t>kinh</w:t>
      </w:r>
      <w:r>
        <w:rPr>
          <w:color w:val="231F20"/>
          <w:spacing w:val="-9"/>
          <w:w w:val="105"/>
        </w:rPr>
        <w:t> </w:t>
      </w:r>
      <w:r>
        <w:rPr>
          <w:i/>
          <w:color w:val="231F20"/>
          <w:w w:val="105"/>
        </w:rPr>
        <w:t>Vô Lượng</w:t>
      </w:r>
      <w:r>
        <w:rPr>
          <w:i/>
          <w:color w:val="231F20"/>
          <w:spacing w:val="-3"/>
          <w:w w:val="105"/>
        </w:rPr>
        <w:t> </w:t>
      </w:r>
      <w:r>
        <w:rPr>
          <w:i/>
          <w:color w:val="231F20"/>
          <w:w w:val="105"/>
        </w:rPr>
        <w:t>Thọ</w:t>
      </w:r>
      <w:r>
        <w:rPr>
          <w:color w:val="231F20"/>
          <w:w w:val="105"/>
        </w:rPr>
        <w:t>,</w:t>
      </w:r>
      <w:r>
        <w:rPr>
          <w:color w:val="231F20"/>
          <w:spacing w:val="-3"/>
          <w:w w:val="105"/>
        </w:rPr>
        <w:t> </w:t>
      </w:r>
      <w:r>
        <w:rPr>
          <w:color w:val="231F20"/>
          <w:w w:val="105"/>
        </w:rPr>
        <w:t>Phật</w:t>
      </w:r>
      <w:r>
        <w:rPr>
          <w:color w:val="231F20"/>
          <w:spacing w:val="-3"/>
          <w:w w:val="105"/>
        </w:rPr>
        <w:t> </w:t>
      </w:r>
      <w:r>
        <w:rPr>
          <w:color w:val="231F20"/>
          <w:w w:val="105"/>
        </w:rPr>
        <w:t>Thích</w:t>
      </w:r>
      <w:r>
        <w:rPr>
          <w:color w:val="231F20"/>
          <w:spacing w:val="-3"/>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nói:</w:t>
      </w:r>
      <w:r>
        <w:rPr>
          <w:color w:val="231F20"/>
          <w:spacing w:val="-3"/>
          <w:w w:val="105"/>
        </w:rPr>
        <w:t> </w:t>
      </w:r>
      <w:r>
        <w:rPr>
          <w:color w:val="231F20"/>
          <w:w w:val="105"/>
        </w:rPr>
        <w:t>“</w:t>
      </w:r>
      <w:r>
        <w:rPr>
          <w:i/>
          <w:color w:val="231F20"/>
          <w:w w:val="105"/>
        </w:rPr>
        <w:t>Đương</w:t>
      </w:r>
      <w:r>
        <w:rPr>
          <w:i/>
          <w:color w:val="231F20"/>
          <w:spacing w:val="-3"/>
          <w:w w:val="105"/>
        </w:rPr>
        <w:t> </w:t>
      </w:r>
      <w:r>
        <w:rPr>
          <w:i/>
          <w:color w:val="231F20"/>
          <w:w w:val="105"/>
        </w:rPr>
        <w:t>lai</w:t>
      </w:r>
      <w:r>
        <w:rPr>
          <w:i/>
          <w:color w:val="231F20"/>
          <w:spacing w:val="-3"/>
          <w:w w:val="105"/>
        </w:rPr>
        <w:t> </w:t>
      </w:r>
      <w:r>
        <w:rPr>
          <w:i/>
          <w:color w:val="231F20"/>
          <w:w w:val="105"/>
        </w:rPr>
        <w:t>chi</w:t>
      </w:r>
      <w:r>
        <w:rPr>
          <w:i/>
          <w:color w:val="231F20"/>
          <w:spacing w:val="-3"/>
          <w:w w:val="105"/>
        </w:rPr>
        <w:t> </w:t>
      </w:r>
      <w:r>
        <w:rPr>
          <w:i/>
          <w:color w:val="231F20"/>
          <w:w w:val="105"/>
        </w:rPr>
        <w:t>thế, kinh đạo diệt tận</w:t>
      </w:r>
      <w:r>
        <w:rPr>
          <w:color w:val="231F20"/>
          <w:w w:val="105"/>
        </w:rPr>
        <w:t>” (Trong đời tương lai, kinh đạo diệt hết), có</w:t>
      </w:r>
      <w:r>
        <w:rPr>
          <w:color w:val="231F20"/>
          <w:spacing w:val="-2"/>
          <w:w w:val="105"/>
        </w:rPr>
        <w:t> </w:t>
      </w:r>
      <w:r>
        <w:rPr>
          <w:color w:val="231F20"/>
          <w:w w:val="105"/>
        </w:rPr>
        <w:t>cùng</w:t>
      </w:r>
      <w:r>
        <w:rPr>
          <w:color w:val="231F20"/>
          <w:spacing w:val="-2"/>
          <w:w w:val="105"/>
        </w:rPr>
        <w:t> </w:t>
      </w:r>
      <w:r>
        <w:rPr>
          <w:color w:val="231F20"/>
          <w:w w:val="105"/>
        </w:rPr>
        <w:t>một</w:t>
      </w:r>
      <w:r>
        <w:rPr>
          <w:color w:val="231F20"/>
          <w:spacing w:val="-2"/>
          <w:w w:val="105"/>
        </w:rPr>
        <w:t> </w:t>
      </w:r>
      <w:r>
        <w:rPr>
          <w:color w:val="231F20"/>
          <w:w w:val="105"/>
        </w:rPr>
        <w:t>ý</w:t>
      </w:r>
      <w:r>
        <w:rPr>
          <w:color w:val="231F20"/>
          <w:spacing w:val="-2"/>
          <w:w w:val="105"/>
        </w:rPr>
        <w:t> </w:t>
      </w:r>
      <w:r>
        <w:rPr>
          <w:color w:val="231F20"/>
          <w:w w:val="105"/>
        </w:rPr>
        <w:t>nghĩa</w:t>
      </w:r>
      <w:r>
        <w:rPr>
          <w:color w:val="231F20"/>
          <w:spacing w:val="-2"/>
          <w:w w:val="105"/>
        </w:rPr>
        <w:t> </w:t>
      </w:r>
      <w:r>
        <w:rPr>
          <w:color w:val="231F20"/>
          <w:w w:val="105"/>
        </w:rPr>
        <w:t>như</w:t>
      </w:r>
      <w:r>
        <w:rPr>
          <w:color w:val="231F20"/>
          <w:spacing w:val="-3"/>
          <w:w w:val="105"/>
        </w:rPr>
        <w:t> </w:t>
      </w:r>
      <w:r>
        <w:rPr>
          <w:color w:val="231F20"/>
          <w:w w:val="105"/>
        </w:rPr>
        <w:t>đã</w:t>
      </w:r>
      <w:r>
        <w:rPr>
          <w:color w:val="231F20"/>
          <w:spacing w:val="-2"/>
          <w:w w:val="105"/>
        </w:rPr>
        <w:t> </w:t>
      </w:r>
      <w:r>
        <w:rPr>
          <w:color w:val="231F20"/>
          <w:w w:val="105"/>
        </w:rPr>
        <w:t>nói</w:t>
      </w:r>
      <w:r>
        <w:rPr>
          <w:color w:val="231F20"/>
          <w:spacing w:val="-3"/>
          <w:w w:val="105"/>
        </w:rPr>
        <w:t> </w:t>
      </w:r>
      <w:r>
        <w:rPr>
          <w:color w:val="231F20"/>
          <w:w w:val="105"/>
        </w:rPr>
        <w:t>trong</w:t>
      </w:r>
      <w:r>
        <w:rPr>
          <w:color w:val="231F20"/>
          <w:spacing w:val="-2"/>
          <w:w w:val="105"/>
        </w:rPr>
        <w:t> </w:t>
      </w:r>
      <w:r>
        <w:rPr>
          <w:color w:val="231F20"/>
          <w:w w:val="105"/>
        </w:rPr>
        <w:t>phần</w:t>
      </w:r>
      <w:r>
        <w:rPr>
          <w:color w:val="231F20"/>
          <w:spacing w:val="-2"/>
          <w:w w:val="105"/>
        </w:rPr>
        <w:t> </w:t>
      </w:r>
      <w:r>
        <w:rPr>
          <w:color w:val="231F20"/>
          <w:w w:val="105"/>
        </w:rPr>
        <w:t>trên:</w:t>
      </w:r>
      <w:r>
        <w:rPr>
          <w:color w:val="231F20"/>
          <w:spacing w:val="-2"/>
          <w:w w:val="105"/>
        </w:rPr>
        <w:t> </w:t>
      </w:r>
      <w:r>
        <w:rPr>
          <w:color w:val="231F20"/>
          <w:w w:val="105"/>
        </w:rPr>
        <w:t>“</w:t>
      </w:r>
      <w:r>
        <w:rPr>
          <w:i/>
          <w:color w:val="231F20"/>
          <w:w w:val="105"/>
        </w:rPr>
        <w:t>Ngã</w:t>
      </w:r>
      <w:r>
        <w:rPr>
          <w:i/>
          <w:color w:val="231F20"/>
          <w:spacing w:val="-2"/>
          <w:w w:val="105"/>
        </w:rPr>
        <w:t> </w:t>
      </w:r>
      <w:r>
        <w:rPr>
          <w:i/>
          <w:color w:val="231F20"/>
          <w:w w:val="105"/>
        </w:rPr>
        <w:t>dĩ</w:t>
      </w:r>
      <w:r>
        <w:rPr>
          <w:i/>
          <w:color w:val="231F20"/>
          <w:spacing w:val="-2"/>
          <w:w w:val="105"/>
        </w:rPr>
        <w:t> </w:t>
      </w:r>
      <w:r>
        <w:rPr>
          <w:i/>
          <w:color w:val="231F20"/>
          <w:w w:val="105"/>
        </w:rPr>
        <w:t>từ </w:t>
      </w:r>
      <w:r>
        <w:rPr>
          <w:i/>
          <w:color w:val="231F20"/>
          <w:spacing w:val="-2"/>
          <w:w w:val="105"/>
        </w:rPr>
        <w:t>bi</w:t>
      </w:r>
      <w:r>
        <w:rPr>
          <w:i/>
          <w:color w:val="231F20"/>
          <w:spacing w:val="-21"/>
          <w:w w:val="105"/>
        </w:rPr>
        <w:t> </w:t>
      </w:r>
      <w:r>
        <w:rPr>
          <w:i/>
          <w:color w:val="231F20"/>
          <w:spacing w:val="-2"/>
          <w:w w:val="105"/>
        </w:rPr>
        <w:t>ai</w:t>
      </w:r>
      <w:r>
        <w:rPr>
          <w:i/>
          <w:color w:val="231F20"/>
          <w:spacing w:val="-20"/>
          <w:w w:val="105"/>
        </w:rPr>
        <w:t> </w:t>
      </w:r>
      <w:r>
        <w:rPr>
          <w:i/>
          <w:color w:val="231F20"/>
          <w:spacing w:val="-2"/>
          <w:w w:val="105"/>
        </w:rPr>
        <w:t>mẫn,</w:t>
      </w:r>
      <w:r>
        <w:rPr>
          <w:i/>
          <w:color w:val="231F20"/>
          <w:spacing w:val="-20"/>
          <w:w w:val="105"/>
        </w:rPr>
        <w:t> </w:t>
      </w:r>
      <w:r>
        <w:rPr>
          <w:i/>
          <w:color w:val="231F20"/>
          <w:spacing w:val="-2"/>
          <w:w w:val="105"/>
        </w:rPr>
        <w:t>đặc</w:t>
      </w:r>
      <w:r>
        <w:rPr>
          <w:i/>
          <w:color w:val="231F20"/>
          <w:spacing w:val="-21"/>
          <w:w w:val="105"/>
        </w:rPr>
        <w:t> </w:t>
      </w:r>
      <w:r>
        <w:rPr>
          <w:i/>
          <w:color w:val="231F20"/>
          <w:spacing w:val="-2"/>
          <w:w w:val="105"/>
        </w:rPr>
        <w:t>lưu</w:t>
      </w:r>
      <w:r>
        <w:rPr>
          <w:i/>
          <w:color w:val="231F20"/>
          <w:spacing w:val="-20"/>
          <w:w w:val="105"/>
        </w:rPr>
        <w:t> </w:t>
      </w:r>
      <w:r>
        <w:rPr>
          <w:i/>
          <w:color w:val="231F20"/>
          <w:spacing w:val="-2"/>
          <w:w w:val="105"/>
        </w:rPr>
        <w:t>thử</w:t>
      </w:r>
      <w:r>
        <w:rPr>
          <w:i/>
          <w:color w:val="231F20"/>
          <w:spacing w:val="-20"/>
          <w:w w:val="105"/>
        </w:rPr>
        <w:t> </w:t>
      </w:r>
      <w:r>
        <w:rPr>
          <w:i/>
          <w:color w:val="231F20"/>
          <w:spacing w:val="-2"/>
          <w:w w:val="105"/>
        </w:rPr>
        <w:t>kinh</w:t>
      </w:r>
      <w:r>
        <w:rPr>
          <w:i/>
          <w:color w:val="231F20"/>
          <w:spacing w:val="-21"/>
          <w:w w:val="105"/>
        </w:rPr>
        <w:t> </w:t>
      </w:r>
      <w:r>
        <w:rPr>
          <w:i/>
          <w:color w:val="231F20"/>
          <w:spacing w:val="-2"/>
          <w:w w:val="105"/>
        </w:rPr>
        <w:t>chỉ</w:t>
      </w:r>
      <w:r>
        <w:rPr>
          <w:i/>
          <w:color w:val="231F20"/>
          <w:spacing w:val="-20"/>
          <w:w w:val="105"/>
        </w:rPr>
        <w:t> </w:t>
      </w:r>
      <w:r>
        <w:rPr>
          <w:i/>
          <w:color w:val="231F20"/>
          <w:spacing w:val="-2"/>
          <w:w w:val="105"/>
        </w:rPr>
        <w:t>trụ</w:t>
      </w:r>
      <w:r>
        <w:rPr>
          <w:i/>
          <w:color w:val="231F20"/>
          <w:spacing w:val="-20"/>
          <w:w w:val="105"/>
        </w:rPr>
        <w:t> </w:t>
      </w:r>
      <w:r>
        <w:rPr>
          <w:i/>
          <w:color w:val="231F20"/>
          <w:spacing w:val="-2"/>
          <w:w w:val="105"/>
        </w:rPr>
        <w:t>bách</w:t>
      </w:r>
      <w:r>
        <w:rPr>
          <w:i/>
          <w:color w:val="231F20"/>
          <w:spacing w:val="-21"/>
          <w:w w:val="105"/>
        </w:rPr>
        <w:t> </w:t>
      </w:r>
      <w:r>
        <w:rPr>
          <w:i/>
          <w:color w:val="231F20"/>
          <w:spacing w:val="-2"/>
          <w:w w:val="105"/>
        </w:rPr>
        <w:t>tuế</w:t>
      </w:r>
      <w:r>
        <w:rPr>
          <w:color w:val="231F20"/>
          <w:spacing w:val="-2"/>
          <w:w w:val="105"/>
        </w:rPr>
        <w:t>”</w:t>
      </w:r>
      <w:r>
        <w:rPr>
          <w:color w:val="231F20"/>
          <w:spacing w:val="-20"/>
          <w:w w:val="105"/>
        </w:rPr>
        <w:t> </w:t>
      </w:r>
      <w:r>
        <w:rPr>
          <w:color w:val="231F20"/>
          <w:spacing w:val="-2"/>
          <w:w w:val="105"/>
        </w:rPr>
        <w:t>(Ta</w:t>
      </w:r>
      <w:r>
        <w:rPr>
          <w:color w:val="231F20"/>
          <w:spacing w:val="-20"/>
          <w:w w:val="105"/>
        </w:rPr>
        <w:t> </w:t>
      </w:r>
      <w:r>
        <w:rPr>
          <w:color w:val="231F20"/>
          <w:spacing w:val="-2"/>
          <w:w w:val="105"/>
        </w:rPr>
        <w:t>do</w:t>
      </w:r>
      <w:r>
        <w:rPr>
          <w:color w:val="231F20"/>
          <w:spacing w:val="-20"/>
          <w:w w:val="105"/>
        </w:rPr>
        <w:t> </w:t>
      </w:r>
      <w:r>
        <w:rPr>
          <w:color w:val="231F20"/>
          <w:spacing w:val="-2"/>
          <w:w w:val="105"/>
        </w:rPr>
        <w:t>lòng</w:t>
      </w:r>
      <w:r>
        <w:rPr>
          <w:color w:val="231F20"/>
          <w:spacing w:val="-21"/>
          <w:w w:val="105"/>
        </w:rPr>
        <w:t> </w:t>
      </w:r>
      <w:r>
        <w:rPr>
          <w:color w:val="231F20"/>
          <w:spacing w:val="-2"/>
          <w:w w:val="105"/>
        </w:rPr>
        <w:t>từ</w:t>
      </w:r>
      <w:r>
        <w:rPr>
          <w:color w:val="231F20"/>
          <w:spacing w:val="-20"/>
          <w:w w:val="105"/>
        </w:rPr>
        <w:t> </w:t>
      </w:r>
      <w:r>
        <w:rPr>
          <w:color w:val="231F20"/>
          <w:spacing w:val="-2"/>
          <w:w w:val="105"/>
        </w:rPr>
        <w:t>bi </w:t>
      </w:r>
      <w:r>
        <w:rPr>
          <w:color w:val="231F20"/>
          <w:w w:val="105"/>
        </w:rPr>
        <w:t>thương</w:t>
      </w:r>
      <w:r>
        <w:rPr>
          <w:color w:val="231F20"/>
          <w:spacing w:val="-2"/>
          <w:w w:val="105"/>
        </w:rPr>
        <w:t> </w:t>
      </w:r>
      <w:r>
        <w:rPr>
          <w:color w:val="231F20"/>
          <w:w w:val="105"/>
        </w:rPr>
        <w:t>xót,</w:t>
      </w:r>
      <w:r>
        <w:rPr>
          <w:color w:val="231F20"/>
          <w:spacing w:val="-2"/>
          <w:w w:val="105"/>
        </w:rPr>
        <w:t> </w:t>
      </w:r>
      <w:r>
        <w:rPr>
          <w:color w:val="231F20"/>
          <w:w w:val="105"/>
        </w:rPr>
        <w:t>đặc</w:t>
      </w:r>
      <w:r>
        <w:rPr>
          <w:color w:val="231F20"/>
          <w:spacing w:val="-2"/>
          <w:w w:val="105"/>
        </w:rPr>
        <w:t> </w:t>
      </w:r>
      <w:r>
        <w:rPr>
          <w:color w:val="231F20"/>
          <w:w w:val="105"/>
        </w:rPr>
        <w:t>biệt</w:t>
      </w:r>
      <w:r>
        <w:rPr>
          <w:color w:val="231F20"/>
          <w:spacing w:val="-2"/>
          <w:w w:val="105"/>
        </w:rPr>
        <w:t> </w:t>
      </w:r>
      <w:r>
        <w:rPr>
          <w:color w:val="231F20"/>
          <w:w w:val="105"/>
        </w:rPr>
        <w:t>lưu</w:t>
      </w:r>
      <w:r>
        <w:rPr>
          <w:color w:val="231F20"/>
          <w:spacing w:val="-2"/>
          <w:w w:val="105"/>
        </w:rPr>
        <w:t> </w:t>
      </w:r>
      <w:r>
        <w:rPr>
          <w:color w:val="231F20"/>
          <w:w w:val="105"/>
        </w:rPr>
        <w:t>lại</w:t>
      </w:r>
      <w:r>
        <w:rPr>
          <w:color w:val="231F20"/>
          <w:spacing w:val="-2"/>
          <w:w w:val="105"/>
        </w:rPr>
        <w:t> </w:t>
      </w:r>
      <w:r>
        <w:rPr>
          <w:color w:val="231F20"/>
          <w:w w:val="105"/>
        </w:rPr>
        <w:t>kinh</w:t>
      </w:r>
      <w:r>
        <w:rPr>
          <w:color w:val="231F20"/>
          <w:spacing w:val="-2"/>
          <w:w w:val="105"/>
        </w:rPr>
        <w:t> </w:t>
      </w:r>
      <w:r>
        <w:rPr>
          <w:color w:val="231F20"/>
          <w:w w:val="105"/>
        </w:rPr>
        <w:t>này</w:t>
      </w:r>
      <w:r>
        <w:rPr>
          <w:color w:val="231F20"/>
          <w:spacing w:val="-2"/>
          <w:w w:val="105"/>
        </w:rPr>
        <w:t> </w:t>
      </w:r>
      <w:r>
        <w:rPr>
          <w:color w:val="231F20"/>
          <w:w w:val="105"/>
        </w:rPr>
        <w:t>tồn</w:t>
      </w:r>
      <w:r>
        <w:rPr>
          <w:color w:val="231F20"/>
          <w:spacing w:val="-2"/>
          <w:w w:val="105"/>
        </w:rPr>
        <w:t> </w:t>
      </w:r>
      <w:r>
        <w:rPr>
          <w:color w:val="231F20"/>
          <w:w w:val="105"/>
        </w:rPr>
        <w:t>tại</w:t>
      </w:r>
      <w:r>
        <w:rPr>
          <w:color w:val="231F20"/>
          <w:spacing w:val="-2"/>
          <w:w w:val="105"/>
        </w:rPr>
        <w:t> </w:t>
      </w:r>
      <w:r>
        <w:rPr>
          <w:color w:val="231F20"/>
          <w:w w:val="105"/>
        </w:rPr>
        <w:t>một</w:t>
      </w:r>
      <w:r>
        <w:rPr>
          <w:color w:val="231F20"/>
          <w:spacing w:val="-2"/>
          <w:w w:val="105"/>
        </w:rPr>
        <w:t> </w:t>
      </w:r>
      <w:r>
        <w:rPr>
          <w:color w:val="231F20"/>
          <w:w w:val="105"/>
        </w:rPr>
        <w:t>trăm</w:t>
      </w:r>
      <w:r>
        <w:rPr>
          <w:color w:val="231F20"/>
          <w:spacing w:val="-2"/>
          <w:w w:val="105"/>
        </w:rPr>
        <w:t> </w:t>
      </w:r>
      <w:r>
        <w:rPr>
          <w:color w:val="231F20"/>
          <w:w w:val="105"/>
        </w:rPr>
        <w:t>năm). Chúng</w:t>
      </w:r>
      <w:r>
        <w:rPr>
          <w:color w:val="231F20"/>
          <w:spacing w:val="-16"/>
          <w:w w:val="105"/>
        </w:rPr>
        <w:t> </w:t>
      </w:r>
      <w:r>
        <w:rPr>
          <w:color w:val="231F20"/>
          <w:w w:val="105"/>
        </w:rPr>
        <w:t>ta</w:t>
      </w:r>
      <w:r>
        <w:rPr>
          <w:color w:val="231F20"/>
          <w:spacing w:val="-16"/>
          <w:w w:val="105"/>
        </w:rPr>
        <w:t> </w:t>
      </w:r>
      <w:r>
        <w:rPr>
          <w:color w:val="231F20"/>
          <w:w w:val="105"/>
        </w:rPr>
        <w:t>phải</w:t>
      </w:r>
      <w:r>
        <w:rPr>
          <w:color w:val="231F20"/>
          <w:spacing w:val="-16"/>
          <w:w w:val="105"/>
        </w:rPr>
        <w:t> </w:t>
      </w:r>
      <w:r>
        <w:rPr>
          <w:color w:val="231F20"/>
          <w:w w:val="105"/>
        </w:rPr>
        <w:t>biết:</w:t>
      </w:r>
      <w:r>
        <w:rPr>
          <w:color w:val="231F20"/>
          <w:spacing w:val="-16"/>
          <w:w w:val="105"/>
        </w:rPr>
        <w:t> </w:t>
      </w:r>
      <w:r>
        <w:rPr>
          <w:color w:val="231F20"/>
          <w:w w:val="105"/>
        </w:rPr>
        <w:t>Thuở</w:t>
      </w:r>
      <w:r>
        <w:rPr>
          <w:color w:val="231F20"/>
          <w:spacing w:val="-16"/>
          <w:w w:val="105"/>
        </w:rPr>
        <w:t> </w:t>
      </w:r>
      <w:r>
        <w:rPr>
          <w:color w:val="231F20"/>
          <w:w w:val="105"/>
        </w:rPr>
        <w:t>đức</w:t>
      </w:r>
      <w:r>
        <w:rPr>
          <w:color w:val="231F20"/>
          <w:spacing w:val="-16"/>
          <w:w w:val="105"/>
        </w:rPr>
        <w:t> </w:t>
      </w:r>
      <w:r>
        <w:rPr>
          <w:color w:val="231F20"/>
          <w:w w:val="105"/>
        </w:rPr>
        <w:t>Thế</w:t>
      </w:r>
      <w:r>
        <w:rPr>
          <w:color w:val="231F20"/>
          <w:spacing w:val="-16"/>
          <w:w w:val="105"/>
        </w:rPr>
        <w:t> </w:t>
      </w:r>
      <w:r>
        <w:rPr>
          <w:color w:val="231F20"/>
          <w:w w:val="105"/>
        </w:rPr>
        <w:t>Tôn</w:t>
      </w:r>
      <w:r>
        <w:rPr>
          <w:color w:val="231F20"/>
          <w:spacing w:val="-16"/>
          <w:w w:val="105"/>
        </w:rPr>
        <w:t> </w:t>
      </w:r>
      <w:r>
        <w:rPr>
          <w:color w:val="231F20"/>
          <w:w w:val="105"/>
        </w:rPr>
        <w:t>tại</w:t>
      </w:r>
      <w:r>
        <w:rPr>
          <w:color w:val="231F20"/>
          <w:spacing w:val="-16"/>
          <w:w w:val="105"/>
        </w:rPr>
        <w:t> </w:t>
      </w:r>
      <w:r>
        <w:rPr>
          <w:color w:val="231F20"/>
          <w:w w:val="105"/>
        </w:rPr>
        <w:t>thế,</w:t>
      </w:r>
      <w:r>
        <w:rPr>
          <w:color w:val="231F20"/>
          <w:spacing w:val="-16"/>
          <w:w w:val="105"/>
        </w:rPr>
        <w:t> </w:t>
      </w:r>
      <w:r>
        <w:rPr>
          <w:color w:val="231F20"/>
          <w:w w:val="105"/>
        </w:rPr>
        <w:t>Ngài</w:t>
      </w:r>
      <w:r>
        <w:rPr>
          <w:color w:val="231F20"/>
          <w:spacing w:val="-16"/>
          <w:w w:val="105"/>
        </w:rPr>
        <w:t> </w:t>
      </w:r>
      <w:r>
        <w:rPr>
          <w:color w:val="231F20"/>
          <w:w w:val="105"/>
        </w:rPr>
        <w:t>đã</w:t>
      </w:r>
      <w:r>
        <w:rPr>
          <w:color w:val="231F20"/>
          <w:spacing w:val="-16"/>
          <w:w w:val="105"/>
        </w:rPr>
        <w:t> </w:t>
      </w:r>
      <w:r>
        <w:rPr>
          <w:color w:val="231F20"/>
          <w:w w:val="105"/>
        </w:rPr>
        <w:t>nhiều lần tuyên giảng bộ kinh này. Nhất định phải ghi nhớ điều này.</w:t>
      </w:r>
      <w:r>
        <w:rPr>
          <w:color w:val="231F20"/>
          <w:spacing w:val="-20"/>
          <w:w w:val="105"/>
        </w:rPr>
        <w:t> </w:t>
      </w:r>
      <w:r>
        <w:rPr>
          <w:color w:val="231F20"/>
          <w:w w:val="105"/>
        </w:rPr>
        <w:t>Thuở</w:t>
      </w:r>
      <w:r>
        <w:rPr>
          <w:color w:val="231F20"/>
          <w:spacing w:val="-19"/>
          <w:w w:val="105"/>
        </w:rPr>
        <w:t> </w:t>
      </w:r>
      <w:r>
        <w:rPr>
          <w:color w:val="231F20"/>
          <w:w w:val="105"/>
        </w:rPr>
        <w:t>Phật</w:t>
      </w:r>
      <w:r>
        <w:rPr>
          <w:color w:val="231F20"/>
          <w:spacing w:val="-19"/>
          <w:w w:val="105"/>
        </w:rPr>
        <w:t> </w:t>
      </w:r>
      <w:r>
        <w:rPr>
          <w:color w:val="231F20"/>
          <w:w w:val="105"/>
        </w:rPr>
        <w:t>tại</w:t>
      </w:r>
      <w:r>
        <w:rPr>
          <w:color w:val="231F20"/>
          <w:spacing w:val="-20"/>
          <w:w w:val="105"/>
        </w:rPr>
        <w:t> </w:t>
      </w:r>
      <w:r>
        <w:rPr>
          <w:color w:val="231F20"/>
          <w:w w:val="105"/>
        </w:rPr>
        <w:t>thế,</w:t>
      </w:r>
      <w:r>
        <w:rPr>
          <w:color w:val="231F20"/>
          <w:spacing w:val="-20"/>
          <w:w w:val="105"/>
        </w:rPr>
        <w:t> </w:t>
      </w:r>
      <w:r>
        <w:rPr>
          <w:color w:val="231F20"/>
          <w:w w:val="105"/>
        </w:rPr>
        <w:t>bất</w:t>
      </w:r>
      <w:r>
        <w:rPr>
          <w:color w:val="231F20"/>
          <w:spacing w:val="-19"/>
          <w:w w:val="105"/>
        </w:rPr>
        <w:t> </w:t>
      </w:r>
      <w:r>
        <w:rPr>
          <w:color w:val="231F20"/>
          <w:w w:val="105"/>
        </w:rPr>
        <w:t>luận</w:t>
      </w:r>
      <w:r>
        <w:rPr>
          <w:color w:val="231F20"/>
          <w:spacing w:val="-19"/>
          <w:w w:val="105"/>
        </w:rPr>
        <w:t> </w:t>
      </w:r>
      <w:r>
        <w:rPr>
          <w:color w:val="231F20"/>
          <w:w w:val="105"/>
        </w:rPr>
        <w:t>kinh</w:t>
      </w:r>
      <w:r>
        <w:rPr>
          <w:color w:val="231F20"/>
          <w:spacing w:val="-20"/>
          <w:w w:val="105"/>
        </w:rPr>
        <w:t> </w:t>
      </w:r>
      <w:r>
        <w:rPr>
          <w:color w:val="231F20"/>
          <w:w w:val="105"/>
        </w:rPr>
        <w:t>điển</w:t>
      </w:r>
      <w:r>
        <w:rPr>
          <w:color w:val="231F20"/>
          <w:spacing w:val="-19"/>
          <w:w w:val="105"/>
        </w:rPr>
        <w:t> </w:t>
      </w:r>
      <w:r>
        <w:rPr>
          <w:color w:val="231F20"/>
          <w:w w:val="105"/>
        </w:rPr>
        <w:t>nào</w:t>
      </w:r>
      <w:r>
        <w:rPr>
          <w:color w:val="231F20"/>
          <w:spacing w:val="-19"/>
          <w:w w:val="105"/>
        </w:rPr>
        <w:t> </w:t>
      </w:r>
      <w:r>
        <w:rPr>
          <w:color w:val="231F20"/>
          <w:w w:val="105"/>
        </w:rPr>
        <w:t>cũng</w:t>
      </w:r>
      <w:r>
        <w:rPr>
          <w:color w:val="231F20"/>
          <w:spacing w:val="-19"/>
          <w:w w:val="105"/>
        </w:rPr>
        <w:t> </w:t>
      </w:r>
      <w:r>
        <w:rPr>
          <w:color w:val="231F20"/>
          <w:w w:val="105"/>
        </w:rPr>
        <w:t>chỉ</w:t>
      </w:r>
      <w:r>
        <w:rPr>
          <w:color w:val="231F20"/>
          <w:spacing w:val="-20"/>
          <w:w w:val="105"/>
        </w:rPr>
        <w:t> </w:t>
      </w:r>
      <w:r>
        <w:rPr>
          <w:color w:val="231F20"/>
          <w:w w:val="105"/>
        </w:rPr>
        <w:t>giảng một lần, chẳng nhắc lại, chỉ riêng bộ kinh này được tuyên giảng</w:t>
      </w:r>
      <w:r>
        <w:rPr>
          <w:color w:val="231F20"/>
          <w:spacing w:val="-21"/>
          <w:w w:val="105"/>
        </w:rPr>
        <w:t> </w:t>
      </w:r>
      <w:r>
        <w:rPr>
          <w:color w:val="231F20"/>
          <w:w w:val="105"/>
        </w:rPr>
        <w:t>nhiều</w:t>
      </w:r>
      <w:r>
        <w:rPr>
          <w:color w:val="231F20"/>
          <w:spacing w:val="-21"/>
          <w:w w:val="105"/>
        </w:rPr>
        <w:t> </w:t>
      </w:r>
      <w:r>
        <w:rPr>
          <w:color w:val="231F20"/>
          <w:w w:val="105"/>
        </w:rPr>
        <w:t>lần.</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Là</w:t>
      </w:r>
      <w:r>
        <w:rPr>
          <w:color w:val="231F20"/>
          <w:spacing w:val="-21"/>
          <w:w w:val="105"/>
        </w:rPr>
        <w:t> </w:t>
      </w:r>
      <w:r>
        <w:rPr>
          <w:color w:val="231F20"/>
          <w:w w:val="105"/>
        </w:rPr>
        <w:t>do</w:t>
      </w:r>
      <w:r>
        <w:rPr>
          <w:color w:val="231F20"/>
          <w:spacing w:val="-21"/>
          <w:w w:val="105"/>
        </w:rPr>
        <w:t> </w:t>
      </w:r>
      <w:r>
        <w:rPr>
          <w:color w:val="231F20"/>
          <w:w w:val="105"/>
        </w:rPr>
        <w:t>mong</w:t>
      </w:r>
      <w:r>
        <w:rPr>
          <w:color w:val="231F20"/>
          <w:spacing w:val="-21"/>
          <w:w w:val="105"/>
        </w:rPr>
        <w:t> </w:t>
      </w:r>
      <w:r>
        <w:rPr>
          <w:color w:val="231F20"/>
          <w:w w:val="105"/>
        </w:rPr>
        <w:t>mỏi</w:t>
      </w:r>
      <w:r>
        <w:rPr>
          <w:color w:val="231F20"/>
          <w:spacing w:val="-21"/>
          <w:w w:val="105"/>
        </w:rPr>
        <w:t> </w:t>
      </w:r>
      <w:r>
        <w:rPr>
          <w:color w:val="231F20"/>
          <w:w w:val="105"/>
        </w:rPr>
        <w:t>kinh</w:t>
      </w:r>
      <w:r>
        <w:rPr>
          <w:color w:val="231F20"/>
          <w:spacing w:val="-21"/>
          <w:w w:val="105"/>
        </w:rPr>
        <w:t> </w:t>
      </w:r>
      <w:r>
        <w:rPr>
          <w:color w:val="231F20"/>
          <w:w w:val="105"/>
        </w:rPr>
        <w:t>này</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tồn tại đến khi pháp diệt tận, sẽ là bộ kinh bị diệt cuối cùng.</w:t>
      </w:r>
    </w:p>
    <w:p>
      <w:pPr>
        <w:pStyle w:val="BodyText"/>
        <w:spacing w:line="278" w:lineRule="auto" w:before="151"/>
        <w:ind w:left="397" w:right="112" w:firstLine="453"/>
      </w:pPr>
      <w:r>
        <w:rPr>
          <w:color w:val="231F20"/>
          <w:w w:val="105"/>
        </w:rPr>
        <w:t>“</w:t>
      </w:r>
      <w:r>
        <w:rPr>
          <w:i/>
          <w:color w:val="231F20"/>
          <w:w w:val="105"/>
        </w:rPr>
        <w:t>Kỳ hữu chúng sinh trị tư kinh giả</w:t>
      </w:r>
      <w:r>
        <w:rPr>
          <w:color w:val="231F20"/>
          <w:w w:val="105"/>
        </w:rPr>
        <w:t>” (Có chúng sinh nào gặp</w:t>
      </w:r>
      <w:r>
        <w:rPr>
          <w:color w:val="231F20"/>
          <w:spacing w:val="-1"/>
          <w:w w:val="105"/>
        </w:rPr>
        <w:t> </w:t>
      </w:r>
      <w:r>
        <w:rPr>
          <w:color w:val="231F20"/>
          <w:w w:val="105"/>
        </w:rPr>
        <w:t>được</w:t>
      </w:r>
      <w:r>
        <w:rPr>
          <w:color w:val="231F20"/>
          <w:spacing w:val="-1"/>
          <w:w w:val="105"/>
        </w:rPr>
        <w:t> </w:t>
      </w:r>
      <w:r>
        <w:rPr>
          <w:color w:val="231F20"/>
          <w:w w:val="105"/>
        </w:rPr>
        <w:t>kinh</w:t>
      </w:r>
      <w:r>
        <w:rPr>
          <w:color w:val="231F20"/>
          <w:spacing w:val="-1"/>
          <w:w w:val="105"/>
        </w:rPr>
        <w:t> </w:t>
      </w:r>
      <w:r>
        <w:rPr>
          <w:color w:val="231F20"/>
          <w:w w:val="105"/>
        </w:rPr>
        <w:t>này),</w:t>
      </w:r>
      <w:r>
        <w:rPr>
          <w:color w:val="231F20"/>
          <w:spacing w:val="-1"/>
          <w:w w:val="105"/>
        </w:rPr>
        <w:t> </w:t>
      </w:r>
      <w:r>
        <w:rPr>
          <w:color w:val="231F20"/>
          <w:w w:val="105"/>
        </w:rPr>
        <w:t>cũng có</w:t>
      </w:r>
      <w:r>
        <w:rPr>
          <w:color w:val="231F20"/>
          <w:spacing w:val="-1"/>
          <w:w w:val="105"/>
        </w:rPr>
        <w:t> </w:t>
      </w:r>
      <w:r>
        <w:rPr>
          <w:color w:val="231F20"/>
          <w:w w:val="105"/>
        </w:rPr>
        <w:t>nghĩa là đến</w:t>
      </w:r>
      <w:r>
        <w:rPr>
          <w:color w:val="231F20"/>
          <w:spacing w:val="-1"/>
          <w:w w:val="105"/>
        </w:rPr>
        <w:t> </w:t>
      </w:r>
      <w:r>
        <w:rPr>
          <w:color w:val="231F20"/>
          <w:w w:val="105"/>
        </w:rPr>
        <w:t>khi</w:t>
      </w:r>
      <w:r>
        <w:rPr>
          <w:color w:val="231F20"/>
          <w:spacing w:val="-1"/>
          <w:w w:val="105"/>
        </w:rPr>
        <w:t> </w:t>
      </w:r>
      <w:r>
        <w:rPr>
          <w:color w:val="231F20"/>
          <w:w w:val="105"/>
        </w:rPr>
        <w:t>pháp</w:t>
      </w:r>
      <w:r>
        <w:rPr>
          <w:color w:val="231F20"/>
          <w:spacing w:val="-1"/>
          <w:w w:val="105"/>
        </w:rPr>
        <w:t> </w:t>
      </w:r>
      <w:r>
        <w:rPr>
          <w:color w:val="231F20"/>
          <w:w w:val="105"/>
        </w:rPr>
        <w:t>gần</w:t>
      </w:r>
      <w:r>
        <w:rPr>
          <w:color w:val="231F20"/>
          <w:spacing w:val="-1"/>
          <w:w w:val="105"/>
        </w:rPr>
        <w:t> </w:t>
      </w:r>
      <w:r>
        <w:rPr>
          <w:color w:val="231F20"/>
          <w:w w:val="105"/>
        </w:rPr>
        <w:t>như bị</w:t>
      </w:r>
      <w:r>
        <w:rPr>
          <w:color w:val="231F20"/>
          <w:spacing w:val="-8"/>
          <w:w w:val="105"/>
        </w:rPr>
        <w:t> </w:t>
      </w:r>
      <w:r>
        <w:rPr>
          <w:color w:val="231F20"/>
          <w:w w:val="105"/>
        </w:rPr>
        <w:t>diệt</w:t>
      </w:r>
      <w:r>
        <w:rPr>
          <w:color w:val="231F20"/>
          <w:spacing w:val="-8"/>
          <w:w w:val="105"/>
        </w:rPr>
        <w:t> </w:t>
      </w:r>
      <w:r>
        <w:rPr>
          <w:color w:val="231F20"/>
          <w:w w:val="105"/>
        </w:rPr>
        <w:t>hết,</w:t>
      </w:r>
      <w:r>
        <w:rPr>
          <w:color w:val="231F20"/>
          <w:spacing w:val="-8"/>
          <w:w w:val="105"/>
        </w:rPr>
        <w:t> </w:t>
      </w:r>
      <w:r>
        <w:rPr>
          <w:color w:val="231F20"/>
          <w:w w:val="105"/>
        </w:rPr>
        <w:t>kinh</w:t>
      </w:r>
      <w:r>
        <w:rPr>
          <w:color w:val="231F20"/>
          <w:spacing w:val="-8"/>
          <w:w w:val="105"/>
        </w:rPr>
        <w:t> </w:t>
      </w:r>
      <w:r>
        <w:rPr>
          <w:color w:val="231F20"/>
          <w:w w:val="105"/>
        </w:rPr>
        <w:t>đạo</w:t>
      </w:r>
      <w:r>
        <w:rPr>
          <w:color w:val="231F20"/>
          <w:spacing w:val="-8"/>
          <w:w w:val="105"/>
        </w:rPr>
        <w:t> </w:t>
      </w:r>
      <w:r>
        <w:rPr>
          <w:color w:val="231F20"/>
          <w:w w:val="105"/>
        </w:rPr>
        <w:t>đều</w:t>
      </w:r>
      <w:r>
        <w:rPr>
          <w:color w:val="231F20"/>
          <w:spacing w:val="-8"/>
          <w:w w:val="105"/>
        </w:rPr>
        <w:t> </w:t>
      </w:r>
      <w:r>
        <w:rPr>
          <w:color w:val="231F20"/>
          <w:w w:val="105"/>
        </w:rPr>
        <w:t>chẳng</w:t>
      </w:r>
      <w:r>
        <w:rPr>
          <w:color w:val="231F20"/>
          <w:spacing w:val="-8"/>
          <w:w w:val="105"/>
        </w:rPr>
        <w:t> </w:t>
      </w:r>
      <w:r>
        <w:rPr>
          <w:color w:val="231F20"/>
          <w:w w:val="105"/>
        </w:rPr>
        <w:t>còn,</w:t>
      </w:r>
      <w:r>
        <w:rPr>
          <w:color w:val="231F20"/>
          <w:spacing w:val="-8"/>
          <w:w w:val="105"/>
        </w:rPr>
        <w:t> </w:t>
      </w:r>
      <w:r>
        <w:rPr>
          <w:color w:val="231F20"/>
          <w:w w:val="105"/>
        </w:rPr>
        <w:t>chỉ</w:t>
      </w:r>
      <w:r>
        <w:rPr>
          <w:color w:val="231F20"/>
          <w:spacing w:val="-8"/>
          <w:w w:val="105"/>
        </w:rPr>
        <w:t> </w:t>
      </w:r>
      <w:r>
        <w:rPr>
          <w:color w:val="231F20"/>
          <w:w w:val="105"/>
        </w:rPr>
        <w:t>còn</w:t>
      </w:r>
      <w:r>
        <w:rPr>
          <w:color w:val="231F20"/>
          <w:spacing w:val="-8"/>
          <w:w w:val="105"/>
        </w:rPr>
        <w:t> </w:t>
      </w:r>
      <w:r>
        <w:rPr>
          <w:color w:val="231F20"/>
          <w:w w:val="105"/>
        </w:rPr>
        <w:t>lại</w:t>
      </w:r>
      <w:r>
        <w:rPr>
          <w:color w:val="231F20"/>
          <w:spacing w:val="-8"/>
          <w:w w:val="105"/>
        </w:rPr>
        <w:t> </w:t>
      </w:r>
      <w:r>
        <w:rPr>
          <w:color w:val="231F20"/>
          <w:w w:val="105"/>
        </w:rPr>
        <w:t>một</w:t>
      </w:r>
      <w:r>
        <w:rPr>
          <w:color w:val="231F20"/>
          <w:spacing w:val="-8"/>
          <w:w w:val="105"/>
        </w:rPr>
        <w:t> </w:t>
      </w:r>
      <w:r>
        <w:rPr>
          <w:color w:val="231F20"/>
          <w:w w:val="105"/>
        </w:rPr>
        <w:t>bộ</w:t>
      </w:r>
      <w:r>
        <w:rPr>
          <w:color w:val="231F20"/>
          <w:spacing w:val="-8"/>
          <w:w w:val="105"/>
        </w:rPr>
        <w:t> </w:t>
      </w:r>
      <w:r>
        <w:rPr>
          <w:color w:val="231F20"/>
          <w:w w:val="105"/>
        </w:rPr>
        <w:t>kinh, mà nếu quý vị được gặp.</w:t>
      </w:r>
    </w:p>
    <w:p>
      <w:pPr>
        <w:pStyle w:val="BodyText"/>
        <w:spacing w:line="278" w:lineRule="auto" w:before="145"/>
        <w:ind w:left="397" w:right="111" w:firstLine="453"/>
      </w:pPr>
      <w:r>
        <w:rPr>
          <w:color w:val="231F20"/>
          <w:w w:val="105"/>
        </w:rPr>
        <w:t>“</w:t>
      </w:r>
      <w:r>
        <w:rPr>
          <w:i/>
          <w:color w:val="231F20"/>
          <w:w w:val="105"/>
        </w:rPr>
        <w:t>Tùy</w:t>
      </w:r>
      <w:r>
        <w:rPr>
          <w:i/>
          <w:color w:val="231F20"/>
          <w:spacing w:val="-16"/>
          <w:w w:val="105"/>
        </w:rPr>
        <w:t> </w:t>
      </w:r>
      <w:r>
        <w:rPr>
          <w:color w:val="231F20"/>
          <w:w w:val="105"/>
        </w:rPr>
        <w:t>ý</w:t>
      </w:r>
      <w:r>
        <w:rPr>
          <w:color w:val="231F20"/>
          <w:spacing w:val="-16"/>
          <w:w w:val="105"/>
        </w:rPr>
        <w:t> </w:t>
      </w:r>
      <w:r>
        <w:rPr>
          <w:i/>
          <w:color w:val="231F20"/>
          <w:w w:val="105"/>
        </w:rPr>
        <w:t>sở</w:t>
      </w:r>
      <w:r>
        <w:rPr>
          <w:i/>
          <w:color w:val="231F20"/>
          <w:spacing w:val="-16"/>
          <w:w w:val="105"/>
        </w:rPr>
        <w:t> </w:t>
      </w:r>
      <w:r>
        <w:rPr>
          <w:i/>
          <w:color w:val="231F20"/>
          <w:w w:val="105"/>
        </w:rPr>
        <w:t>nguyện,</w:t>
      </w:r>
      <w:r>
        <w:rPr>
          <w:i/>
          <w:color w:val="231F20"/>
          <w:spacing w:val="-15"/>
          <w:w w:val="105"/>
        </w:rPr>
        <w:t> </w:t>
      </w:r>
      <w:r>
        <w:rPr>
          <w:i/>
          <w:color w:val="231F20"/>
          <w:w w:val="105"/>
        </w:rPr>
        <w:t>giai</w:t>
      </w:r>
      <w:r>
        <w:rPr>
          <w:i/>
          <w:color w:val="231F20"/>
          <w:spacing w:val="-16"/>
          <w:w w:val="105"/>
        </w:rPr>
        <w:t> </w:t>
      </w:r>
      <w:r>
        <w:rPr>
          <w:i/>
          <w:color w:val="231F20"/>
          <w:w w:val="105"/>
        </w:rPr>
        <w:t>khả</w:t>
      </w:r>
      <w:r>
        <w:rPr>
          <w:i/>
          <w:color w:val="231F20"/>
          <w:spacing w:val="-15"/>
          <w:w w:val="105"/>
        </w:rPr>
        <w:t> </w:t>
      </w:r>
      <w:r>
        <w:rPr>
          <w:i/>
          <w:color w:val="231F20"/>
          <w:w w:val="105"/>
        </w:rPr>
        <w:t>đắc</w:t>
      </w:r>
      <w:r>
        <w:rPr>
          <w:i/>
          <w:color w:val="231F20"/>
          <w:spacing w:val="-16"/>
          <w:w w:val="105"/>
        </w:rPr>
        <w:t> </w:t>
      </w:r>
      <w:r>
        <w:rPr>
          <w:i/>
          <w:color w:val="231F20"/>
          <w:w w:val="105"/>
        </w:rPr>
        <w:t>độ</w:t>
      </w:r>
      <w:r>
        <w:rPr>
          <w:color w:val="231F20"/>
          <w:w w:val="105"/>
        </w:rPr>
        <w:t>”</w:t>
      </w:r>
      <w:r>
        <w:rPr>
          <w:color w:val="231F20"/>
          <w:spacing w:val="-16"/>
          <w:w w:val="105"/>
        </w:rPr>
        <w:t> </w:t>
      </w:r>
      <w:r>
        <w:rPr>
          <w:color w:val="231F20"/>
          <w:w w:val="105"/>
        </w:rPr>
        <w:t>(Tùy</w:t>
      </w:r>
      <w:r>
        <w:rPr>
          <w:color w:val="231F20"/>
          <w:spacing w:val="-16"/>
          <w:w w:val="105"/>
        </w:rPr>
        <w:t> </w:t>
      </w:r>
      <w:r>
        <w:rPr>
          <w:color w:val="231F20"/>
          <w:w w:val="105"/>
        </w:rPr>
        <w:t>theo</w:t>
      </w:r>
      <w:r>
        <w:rPr>
          <w:color w:val="231F20"/>
          <w:spacing w:val="-16"/>
          <w:w w:val="105"/>
        </w:rPr>
        <w:t> </w:t>
      </w:r>
      <w:r>
        <w:rPr>
          <w:color w:val="231F20"/>
          <w:w w:val="105"/>
        </w:rPr>
        <w:t>sở</w:t>
      </w:r>
      <w:r>
        <w:rPr>
          <w:color w:val="231F20"/>
          <w:spacing w:val="-15"/>
          <w:w w:val="105"/>
        </w:rPr>
        <w:t> </w:t>
      </w:r>
      <w:r>
        <w:rPr>
          <w:color w:val="231F20"/>
          <w:w w:val="105"/>
        </w:rPr>
        <w:t>nguyện, đều</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đắc</w:t>
      </w:r>
      <w:r>
        <w:rPr>
          <w:color w:val="231F20"/>
          <w:spacing w:val="-20"/>
          <w:w w:val="105"/>
        </w:rPr>
        <w:t> </w:t>
      </w:r>
      <w:r>
        <w:rPr>
          <w:color w:val="231F20"/>
          <w:w w:val="105"/>
        </w:rPr>
        <w:t>độ).</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nghĩ</w:t>
      </w:r>
      <w:r>
        <w:rPr>
          <w:color w:val="231F20"/>
          <w:spacing w:val="-20"/>
          <w:w w:val="105"/>
        </w:rPr>
        <w:t> </w:t>
      </w:r>
      <w:r>
        <w:rPr>
          <w:color w:val="231F20"/>
          <w:w w:val="105"/>
        </w:rPr>
        <w:t>đến</w:t>
      </w:r>
      <w:r>
        <w:rPr>
          <w:color w:val="231F20"/>
          <w:spacing w:val="-20"/>
          <w:w w:val="105"/>
        </w:rPr>
        <w:t> </w:t>
      </w:r>
      <w:r>
        <w:rPr>
          <w:color w:val="231F20"/>
          <w:w w:val="105"/>
        </w:rPr>
        <w:t>thế</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19"/>
          <w:w w:val="105"/>
        </w:rPr>
        <w:t> </w:t>
      </w:r>
      <w:r>
        <w:rPr>
          <w:color w:val="231F20"/>
          <w:w w:val="105"/>
        </w:rPr>
        <w:t>là</w:t>
      </w:r>
      <w:r>
        <w:rPr>
          <w:color w:val="231F20"/>
          <w:spacing w:val="-19"/>
          <w:w w:val="105"/>
        </w:rPr>
        <w:t> </w:t>
      </w:r>
      <w:r>
        <w:rPr>
          <w:color w:val="231F20"/>
          <w:w w:val="105"/>
        </w:rPr>
        <w:t>được rồi! Quý vị niệm Phật bèn có thể vãng sinh. Quý vị muốn sinh lên trời cũng được, muốn sinh trong loài người cũng được, thuận theo lòng mong mỏi, đều có thể mãn nguyện.</w:t>
      </w:r>
    </w:p>
    <w:p>
      <w:pPr>
        <w:spacing w:line="278" w:lineRule="auto" w:before="146"/>
        <w:ind w:left="397" w:right="112" w:firstLine="453"/>
        <w:jc w:val="both"/>
        <w:rPr>
          <w:i/>
          <w:sz w:val="34"/>
        </w:rPr>
      </w:pPr>
      <w:r>
        <w:rPr>
          <w:color w:val="231F20"/>
          <w:w w:val="105"/>
          <w:sz w:val="34"/>
        </w:rPr>
        <w:t>“</w:t>
      </w:r>
      <w:r>
        <w:rPr>
          <w:i/>
          <w:color w:val="231F20"/>
          <w:w w:val="105"/>
          <w:sz w:val="34"/>
        </w:rPr>
        <w:t>Lương</w:t>
      </w:r>
      <w:r>
        <w:rPr>
          <w:i/>
          <w:color w:val="231F20"/>
          <w:spacing w:val="-21"/>
          <w:w w:val="105"/>
          <w:sz w:val="34"/>
        </w:rPr>
        <w:t> </w:t>
      </w:r>
      <w:r>
        <w:rPr>
          <w:i/>
          <w:color w:val="231F20"/>
          <w:w w:val="105"/>
          <w:sz w:val="34"/>
        </w:rPr>
        <w:t>dĩ</w:t>
      </w:r>
      <w:r>
        <w:rPr>
          <w:i/>
          <w:color w:val="231F20"/>
          <w:spacing w:val="-21"/>
          <w:w w:val="105"/>
          <w:sz w:val="34"/>
        </w:rPr>
        <w:t> </w:t>
      </w:r>
      <w:r>
        <w:rPr>
          <w:i/>
          <w:color w:val="231F20"/>
          <w:w w:val="105"/>
          <w:sz w:val="34"/>
        </w:rPr>
        <w:t>thử</w:t>
      </w:r>
      <w:r>
        <w:rPr>
          <w:i/>
          <w:color w:val="231F20"/>
          <w:spacing w:val="-21"/>
          <w:w w:val="105"/>
          <w:sz w:val="34"/>
        </w:rPr>
        <w:t> </w:t>
      </w:r>
      <w:r>
        <w:rPr>
          <w:i/>
          <w:color w:val="231F20"/>
          <w:w w:val="105"/>
          <w:sz w:val="34"/>
        </w:rPr>
        <w:t>kinh</w:t>
      </w:r>
      <w:r>
        <w:rPr>
          <w:i/>
          <w:color w:val="231F20"/>
          <w:spacing w:val="-21"/>
          <w:w w:val="105"/>
          <w:sz w:val="34"/>
        </w:rPr>
        <w:t> </w:t>
      </w:r>
      <w:r>
        <w:rPr>
          <w:i/>
          <w:color w:val="231F20"/>
          <w:w w:val="105"/>
          <w:sz w:val="34"/>
        </w:rPr>
        <w:t>phù</w:t>
      </w:r>
      <w:r>
        <w:rPr>
          <w:i/>
          <w:color w:val="231F20"/>
          <w:spacing w:val="-21"/>
          <w:w w:val="105"/>
          <w:sz w:val="34"/>
        </w:rPr>
        <w:t> </w:t>
      </w:r>
      <w:r>
        <w:rPr>
          <w:i/>
          <w:color w:val="231F20"/>
          <w:w w:val="105"/>
          <w:sz w:val="34"/>
        </w:rPr>
        <w:t>hợp</w:t>
      </w:r>
      <w:r>
        <w:rPr>
          <w:i/>
          <w:color w:val="231F20"/>
          <w:spacing w:val="-22"/>
          <w:w w:val="105"/>
          <w:sz w:val="34"/>
        </w:rPr>
        <w:t> </w:t>
      </w:r>
      <w:r>
        <w:rPr>
          <w:i/>
          <w:color w:val="231F20"/>
          <w:w w:val="105"/>
          <w:sz w:val="34"/>
        </w:rPr>
        <w:t>xã</w:t>
      </w:r>
      <w:r>
        <w:rPr>
          <w:i/>
          <w:color w:val="231F20"/>
          <w:spacing w:val="-21"/>
          <w:w w:val="105"/>
          <w:sz w:val="34"/>
        </w:rPr>
        <w:t> </w:t>
      </w:r>
      <w:r>
        <w:rPr>
          <w:i/>
          <w:color w:val="231F20"/>
          <w:w w:val="105"/>
          <w:sz w:val="34"/>
        </w:rPr>
        <w:t>hội</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thật</w:t>
      </w:r>
      <w:r>
        <w:rPr>
          <w:i/>
          <w:color w:val="231F20"/>
          <w:spacing w:val="-21"/>
          <w:w w:val="105"/>
          <w:sz w:val="34"/>
        </w:rPr>
        <w:t> </w:t>
      </w:r>
      <w:r>
        <w:rPr>
          <w:i/>
          <w:color w:val="231F20"/>
          <w:w w:val="105"/>
          <w:sz w:val="34"/>
        </w:rPr>
        <w:t>huống</w:t>
      </w:r>
      <w:r>
        <w:rPr>
          <w:color w:val="231F20"/>
          <w:w w:val="105"/>
          <w:sz w:val="34"/>
        </w:rPr>
        <w:t>”</w:t>
      </w:r>
      <w:r>
        <w:rPr>
          <w:color w:val="231F20"/>
          <w:spacing w:val="-22"/>
          <w:w w:val="105"/>
          <w:sz w:val="34"/>
        </w:rPr>
        <w:t> </w:t>
      </w:r>
      <w:r>
        <w:rPr>
          <w:color w:val="231F20"/>
          <w:w w:val="105"/>
          <w:sz w:val="34"/>
        </w:rPr>
        <w:t>(Ấy</w:t>
      </w:r>
      <w:r>
        <w:rPr>
          <w:color w:val="231F20"/>
          <w:spacing w:val="-21"/>
          <w:w w:val="105"/>
          <w:sz w:val="34"/>
        </w:rPr>
        <w:t> </w:t>
      </w:r>
      <w:r>
        <w:rPr>
          <w:color w:val="231F20"/>
          <w:w w:val="105"/>
          <w:sz w:val="34"/>
        </w:rPr>
        <w:t>là vì kinh này phù hợp với tình huống thật sự trong xã hội). Đúng</w:t>
      </w:r>
      <w:r>
        <w:rPr>
          <w:color w:val="231F20"/>
          <w:spacing w:val="-19"/>
          <w:w w:val="105"/>
          <w:sz w:val="34"/>
        </w:rPr>
        <w:t> </w:t>
      </w:r>
      <w:r>
        <w:rPr>
          <w:color w:val="231F20"/>
          <w:w w:val="105"/>
          <w:sz w:val="34"/>
        </w:rPr>
        <w:t>như</w:t>
      </w:r>
      <w:r>
        <w:rPr>
          <w:color w:val="231F20"/>
          <w:spacing w:val="-18"/>
          <w:w w:val="105"/>
          <w:sz w:val="34"/>
        </w:rPr>
        <w:t> </w:t>
      </w:r>
      <w:r>
        <w:rPr>
          <w:color w:val="231F20"/>
          <w:w w:val="105"/>
          <w:sz w:val="34"/>
        </w:rPr>
        <w:t>kinh</w:t>
      </w:r>
      <w:r>
        <w:rPr>
          <w:color w:val="231F20"/>
          <w:spacing w:val="-18"/>
          <w:w w:val="105"/>
          <w:sz w:val="34"/>
        </w:rPr>
        <w:t> </w:t>
      </w:r>
      <w:r>
        <w:rPr>
          <w:i/>
          <w:color w:val="231F20"/>
          <w:w w:val="105"/>
          <w:sz w:val="34"/>
        </w:rPr>
        <w:t>Hoa</w:t>
      </w:r>
      <w:r>
        <w:rPr>
          <w:i/>
          <w:color w:val="231F20"/>
          <w:spacing w:val="-18"/>
          <w:w w:val="105"/>
          <w:sz w:val="34"/>
        </w:rPr>
        <w:t> </w:t>
      </w:r>
      <w:r>
        <w:rPr>
          <w:i/>
          <w:color w:val="231F20"/>
          <w:w w:val="105"/>
          <w:sz w:val="34"/>
        </w:rPr>
        <w:t>Nghiêm</w:t>
      </w:r>
      <w:r>
        <w:rPr>
          <w:i/>
          <w:color w:val="231F20"/>
          <w:spacing w:val="-19"/>
          <w:w w:val="105"/>
          <w:sz w:val="34"/>
        </w:rPr>
        <w:t> </w:t>
      </w:r>
      <w:r>
        <w:rPr>
          <w:color w:val="231F20"/>
          <w:w w:val="105"/>
          <w:sz w:val="34"/>
        </w:rPr>
        <w:t>đã</w:t>
      </w:r>
      <w:r>
        <w:rPr>
          <w:color w:val="231F20"/>
          <w:spacing w:val="-18"/>
          <w:w w:val="105"/>
          <w:sz w:val="34"/>
        </w:rPr>
        <w:t> </w:t>
      </w:r>
      <w:r>
        <w:rPr>
          <w:color w:val="231F20"/>
          <w:w w:val="105"/>
          <w:sz w:val="34"/>
        </w:rPr>
        <w:t>nói</w:t>
      </w:r>
      <w:r>
        <w:rPr>
          <w:color w:val="231F20"/>
          <w:spacing w:val="-19"/>
          <w:w w:val="105"/>
          <w:sz w:val="34"/>
        </w:rPr>
        <w:t> </w:t>
      </w:r>
      <w:r>
        <w:rPr>
          <w:color w:val="231F20"/>
          <w:w w:val="105"/>
          <w:sz w:val="34"/>
        </w:rPr>
        <w:t>“</w:t>
      </w:r>
      <w:r>
        <w:rPr>
          <w:i/>
          <w:color w:val="231F20"/>
          <w:w w:val="105"/>
          <w:sz w:val="34"/>
        </w:rPr>
        <w:t>Lý</w:t>
      </w:r>
      <w:r>
        <w:rPr>
          <w:i/>
          <w:color w:val="231F20"/>
          <w:spacing w:val="-18"/>
          <w:w w:val="105"/>
          <w:sz w:val="34"/>
        </w:rPr>
        <w:t> </w:t>
      </w:r>
      <w:r>
        <w:rPr>
          <w:i/>
          <w:color w:val="231F20"/>
          <w:w w:val="105"/>
          <w:sz w:val="34"/>
        </w:rPr>
        <w:t>Sự</w:t>
      </w:r>
      <w:r>
        <w:rPr>
          <w:i/>
          <w:color w:val="231F20"/>
          <w:spacing w:val="-19"/>
          <w:w w:val="105"/>
          <w:sz w:val="34"/>
        </w:rPr>
        <w:t> </w:t>
      </w:r>
      <w:r>
        <w:rPr>
          <w:i/>
          <w:color w:val="231F20"/>
          <w:w w:val="105"/>
          <w:sz w:val="34"/>
        </w:rPr>
        <w:t>vô</w:t>
      </w:r>
      <w:r>
        <w:rPr>
          <w:i/>
          <w:color w:val="231F20"/>
          <w:spacing w:val="-18"/>
          <w:w w:val="105"/>
          <w:sz w:val="34"/>
        </w:rPr>
        <w:t> </w:t>
      </w:r>
      <w:r>
        <w:rPr>
          <w:i/>
          <w:color w:val="231F20"/>
          <w:w w:val="105"/>
          <w:sz w:val="34"/>
        </w:rPr>
        <w:t>ngại,</w:t>
      </w:r>
      <w:r>
        <w:rPr>
          <w:i/>
          <w:color w:val="231F20"/>
          <w:spacing w:val="-18"/>
          <w:w w:val="105"/>
          <w:sz w:val="34"/>
        </w:rPr>
        <w:t> </w:t>
      </w:r>
      <w:r>
        <w:rPr>
          <w:i/>
          <w:color w:val="231F20"/>
          <w:w w:val="105"/>
          <w:sz w:val="34"/>
        </w:rPr>
        <w:t>Sự</w:t>
      </w:r>
      <w:r>
        <w:rPr>
          <w:i/>
          <w:color w:val="231F20"/>
          <w:spacing w:val="-19"/>
          <w:w w:val="105"/>
          <w:sz w:val="34"/>
        </w:rPr>
        <w:t> </w:t>
      </w:r>
      <w:r>
        <w:rPr>
          <w:i/>
          <w:color w:val="231F20"/>
          <w:w w:val="105"/>
          <w:sz w:val="34"/>
        </w:rPr>
        <w:t>Sự</w:t>
      </w:r>
      <w:r>
        <w:rPr>
          <w:i/>
          <w:color w:val="231F20"/>
          <w:spacing w:val="-18"/>
          <w:w w:val="105"/>
          <w:sz w:val="34"/>
        </w:rPr>
        <w:t> </w:t>
      </w:r>
      <w:r>
        <w:rPr>
          <w:i/>
          <w:color w:val="231F20"/>
          <w:spacing w:val="-5"/>
          <w:w w:val="105"/>
          <w:sz w:val="34"/>
        </w:rPr>
        <w:t>vô</w:t>
      </w:r>
    </w:p>
    <w:p>
      <w:pPr>
        <w:spacing w:after="0" w:line="278" w:lineRule="auto"/>
        <w:jc w:val="both"/>
        <w:rPr>
          <w:sz w:val="34"/>
        </w:rPr>
        <w:sectPr>
          <w:pgSz w:w="11060" w:h="15030"/>
          <w:pgMar w:header="832" w:footer="767" w:top="1040" w:bottom="960" w:left="1020" w:right="1020"/>
        </w:sectPr>
      </w:pPr>
    </w:p>
    <w:p>
      <w:pPr>
        <w:pStyle w:val="BodyText"/>
        <w:spacing w:before="6"/>
        <w:jc w:val="left"/>
        <w:rPr>
          <w:i/>
          <w:sz w:val="22"/>
        </w:rPr>
      </w:pPr>
    </w:p>
    <w:p>
      <w:pPr>
        <w:spacing w:line="288" w:lineRule="auto" w:before="106"/>
        <w:ind w:left="113" w:right="394" w:firstLine="0"/>
        <w:jc w:val="both"/>
        <w:rPr>
          <w:sz w:val="34"/>
        </w:rPr>
      </w:pPr>
      <w:r>
        <w:rPr>
          <w:i/>
          <w:color w:val="231F20"/>
          <w:sz w:val="34"/>
        </w:rPr>
        <w:t>ngại</w:t>
      </w:r>
      <w:r>
        <w:rPr>
          <w:color w:val="231F20"/>
          <w:sz w:val="34"/>
        </w:rPr>
        <w:t>”.</w:t>
      </w:r>
      <w:r>
        <w:rPr>
          <w:color w:val="231F20"/>
          <w:spacing w:val="-2"/>
          <w:sz w:val="34"/>
        </w:rPr>
        <w:t> </w:t>
      </w:r>
      <w:r>
        <w:rPr>
          <w:color w:val="231F20"/>
          <w:sz w:val="34"/>
        </w:rPr>
        <w:t>Pháp</w:t>
      </w:r>
      <w:r>
        <w:rPr>
          <w:color w:val="231F20"/>
          <w:spacing w:val="-2"/>
          <w:sz w:val="34"/>
        </w:rPr>
        <w:t> </w:t>
      </w:r>
      <w:r>
        <w:rPr>
          <w:color w:val="231F20"/>
          <w:sz w:val="34"/>
        </w:rPr>
        <w:t>môn</w:t>
      </w:r>
      <w:r>
        <w:rPr>
          <w:color w:val="231F20"/>
          <w:spacing w:val="-2"/>
          <w:sz w:val="34"/>
        </w:rPr>
        <w:t> </w:t>
      </w:r>
      <w:r>
        <w:rPr>
          <w:color w:val="231F20"/>
          <w:sz w:val="34"/>
        </w:rPr>
        <w:t>này</w:t>
      </w:r>
      <w:r>
        <w:rPr>
          <w:color w:val="231F20"/>
          <w:spacing w:val="-2"/>
          <w:sz w:val="34"/>
        </w:rPr>
        <w:t> </w:t>
      </w:r>
      <w:r>
        <w:rPr>
          <w:color w:val="231F20"/>
          <w:sz w:val="34"/>
        </w:rPr>
        <w:t>là</w:t>
      </w:r>
      <w:r>
        <w:rPr>
          <w:color w:val="231F20"/>
          <w:spacing w:val="-2"/>
          <w:sz w:val="34"/>
        </w:rPr>
        <w:t> </w:t>
      </w:r>
      <w:r>
        <w:rPr>
          <w:color w:val="231F20"/>
          <w:sz w:val="34"/>
        </w:rPr>
        <w:t>pháp</w:t>
      </w:r>
      <w:r>
        <w:rPr>
          <w:color w:val="231F20"/>
          <w:spacing w:val="-2"/>
          <w:sz w:val="34"/>
        </w:rPr>
        <w:t> </w:t>
      </w:r>
      <w:r>
        <w:rPr>
          <w:color w:val="231F20"/>
          <w:sz w:val="34"/>
        </w:rPr>
        <w:t>môn</w:t>
      </w:r>
      <w:r>
        <w:rPr>
          <w:color w:val="231F20"/>
          <w:spacing w:val="-2"/>
          <w:sz w:val="34"/>
        </w:rPr>
        <w:t> </w:t>
      </w:r>
      <w:r>
        <w:rPr>
          <w:color w:val="231F20"/>
          <w:sz w:val="34"/>
        </w:rPr>
        <w:t>vô</w:t>
      </w:r>
      <w:r>
        <w:rPr>
          <w:color w:val="231F20"/>
          <w:spacing w:val="-2"/>
          <w:sz w:val="34"/>
        </w:rPr>
        <w:t> </w:t>
      </w:r>
      <w:r>
        <w:rPr>
          <w:color w:val="231F20"/>
          <w:sz w:val="34"/>
        </w:rPr>
        <w:t>chướng</w:t>
      </w:r>
      <w:r>
        <w:rPr>
          <w:color w:val="231F20"/>
          <w:spacing w:val="-2"/>
          <w:sz w:val="34"/>
        </w:rPr>
        <w:t> </w:t>
      </w:r>
      <w:r>
        <w:rPr>
          <w:color w:val="231F20"/>
          <w:sz w:val="34"/>
        </w:rPr>
        <w:t>ngại.</w:t>
      </w:r>
      <w:r>
        <w:rPr>
          <w:color w:val="231F20"/>
          <w:spacing w:val="-2"/>
          <w:sz w:val="34"/>
        </w:rPr>
        <w:t> </w:t>
      </w:r>
      <w:r>
        <w:rPr>
          <w:color w:val="231F20"/>
          <w:sz w:val="34"/>
        </w:rPr>
        <w:t>“</w:t>
      </w:r>
      <w:r>
        <w:rPr>
          <w:i/>
          <w:color w:val="231F20"/>
          <w:sz w:val="34"/>
        </w:rPr>
        <w:t>Chân</w:t>
      </w:r>
      <w:r>
        <w:rPr>
          <w:i/>
          <w:color w:val="231F20"/>
          <w:spacing w:val="-2"/>
          <w:sz w:val="34"/>
        </w:rPr>
        <w:t> </w:t>
      </w:r>
      <w:r>
        <w:rPr>
          <w:i/>
          <w:color w:val="231F20"/>
          <w:sz w:val="34"/>
        </w:rPr>
        <w:t>Tục </w:t>
      </w:r>
      <w:r>
        <w:rPr>
          <w:i/>
          <w:color w:val="231F20"/>
          <w:w w:val="105"/>
          <w:sz w:val="34"/>
        </w:rPr>
        <w:t>tịnh chiếu, Lý Sự song dung, phàm thánh tề thâu, tâm Phật bất</w:t>
      </w:r>
      <w:r>
        <w:rPr>
          <w:i/>
          <w:color w:val="231F20"/>
          <w:spacing w:val="-4"/>
          <w:w w:val="105"/>
          <w:sz w:val="34"/>
        </w:rPr>
        <w:t> </w:t>
      </w:r>
      <w:r>
        <w:rPr>
          <w:i/>
          <w:color w:val="231F20"/>
          <w:w w:val="105"/>
          <w:sz w:val="34"/>
        </w:rPr>
        <w:t>nhị</w:t>
      </w:r>
      <w:r>
        <w:rPr>
          <w:color w:val="231F20"/>
          <w:w w:val="105"/>
          <w:sz w:val="34"/>
        </w:rPr>
        <w:t>”</w:t>
      </w:r>
      <w:r>
        <w:rPr>
          <w:color w:val="231F20"/>
          <w:spacing w:val="-5"/>
          <w:w w:val="105"/>
          <w:sz w:val="34"/>
        </w:rPr>
        <w:t> </w:t>
      </w:r>
      <w:r>
        <w:rPr>
          <w:color w:val="231F20"/>
          <w:w w:val="105"/>
          <w:sz w:val="34"/>
        </w:rPr>
        <w:t>(Chân</w:t>
      </w:r>
      <w:r>
        <w:rPr>
          <w:color w:val="231F20"/>
          <w:spacing w:val="-4"/>
          <w:w w:val="105"/>
          <w:sz w:val="34"/>
        </w:rPr>
        <w:t> </w:t>
      </w:r>
      <w:r>
        <w:rPr>
          <w:color w:val="231F20"/>
          <w:w w:val="105"/>
          <w:sz w:val="34"/>
        </w:rPr>
        <w:t>và</w:t>
      </w:r>
      <w:r>
        <w:rPr>
          <w:color w:val="231F20"/>
          <w:spacing w:val="-4"/>
          <w:w w:val="105"/>
          <w:sz w:val="34"/>
        </w:rPr>
        <w:t> </w:t>
      </w:r>
      <w:r>
        <w:rPr>
          <w:color w:val="231F20"/>
          <w:w w:val="105"/>
          <w:sz w:val="34"/>
        </w:rPr>
        <w:t>Tục</w:t>
      </w:r>
      <w:r>
        <w:rPr>
          <w:color w:val="231F20"/>
          <w:spacing w:val="-4"/>
          <w:w w:val="105"/>
          <w:sz w:val="34"/>
        </w:rPr>
        <w:t> </w:t>
      </w:r>
      <w:r>
        <w:rPr>
          <w:color w:val="231F20"/>
          <w:w w:val="105"/>
          <w:sz w:val="34"/>
        </w:rPr>
        <w:t>cùng</w:t>
      </w:r>
      <w:r>
        <w:rPr>
          <w:color w:val="231F20"/>
          <w:spacing w:val="-4"/>
          <w:w w:val="105"/>
          <w:sz w:val="34"/>
        </w:rPr>
        <w:t> </w:t>
      </w:r>
      <w:r>
        <w:rPr>
          <w:color w:val="231F20"/>
          <w:w w:val="105"/>
          <w:sz w:val="34"/>
        </w:rPr>
        <w:t>chiếu,</w:t>
      </w:r>
      <w:r>
        <w:rPr>
          <w:color w:val="231F20"/>
          <w:spacing w:val="-4"/>
          <w:w w:val="105"/>
          <w:sz w:val="34"/>
        </w:rPr>
        <w:t> </w:t>
      </w:r>
      <w:r>
        <w:rPr>
          <w:color w:val="231F20"/>
          <w:w w:val="105"/>
          <w:sz w:val="34"/>
        </w:rPr>
        <w:t>Lý</w:t>
      </w:r>
      <w:r>
        <w:rPr>
          <w:color w:val="231F20"/>
          <w:spacing w:val="-4"/>
          <w:w w:val="105"/>
          <w:sz w:val="34"/>
        </w:rPr>
        <w:t> </w:t>
      </w:r>
      <w:r>
        <w:rPr>
          <w:color w:val="231F20"/>
          <w:w w:val="105"/>
          <w:sz w:val="34"/>
        </w:rPr>
        <w:t>và</w:t>
      </w:r>
      <w:r>
        <w:rPr>
          <w:color w:val="231F20"/>
          <w:spacing w:val="-4"/>
          <w:w w:val="105"/>
          <w:sz w:val="34"/>
        </w:rPr>
        <w:t> </w:t>
      </w:r>
      <w:r>
        <w:rPr>
          <w:color w:val="231F20"/>
          <w:w w:val="105"/>
          <w:sz w:val="34"/>
        </w:rPr>
        <w:t>Sự</w:t>
      </w:r>
      <w:r>
        <w:rPr>
          <w:color w:val="231F20"/>
          <w:spacing w:val="-5"/>
          <w:w w:val="105"/>
          <w:sz w:val="34"/>
        </w:rPr>
        <w:t> </w:t>
      </w:r>
      <w:r>
        <w:rPr>
          <w:color w:val="231F20"/>
          <w:w w:val="105"/>
          <w:sz w:val="34"/>
        </w:rPr>
        <w:t>đều</w:t>
      </w:r>
      <w:r>
        <w:rPr>
          <w:color w:val="231F20"/>
          <w:spacing w:val="-5"/>
          <w:w w:val="105"/>
          <w:sz w:val="34"/>
        </w:rPr>
        <w:t> </w:t>
      </w:r>
      <w:r>
        <w:rPr>
          <w:color w:val="231F20"/>
          <w:w w:val="105"/>
          <w:sz w:val="34"/>
        </w:rPr>
        <w:t>viên</w:t>
      </w:r>
      <w:r>
        <w:rPr>
          <w:color w:val="231F20"/>
          <w:spacing w:val="-4"/>
          <w:w w:val="105"/>
          <w:sz w:val="34"/>
        </w:rPr>
        <w:t> </w:t>
      </w:r>
      <w:r>
        <w:rPr>
          <w:color w:val="231F20"/>
          <w:w w:val="105"/>
          <w:sz w:val="34"/>
        </w:rPr>
        <w:t>dung, gồm</w:t>
      </w:r>
      <w:r>
        <w:rPr>
          <w:color w:val="231F20"/>
          <w:spacing w:val="-15"/>
          <w:w w:val="105"/>
          <w:sz w:val="34"/>
        </w:rPr>
        <w:t> </w:t>
      </w:r>
      <w:r>
        <w:rPr>
          <w:color w:val="231F20"/>
          <w:w w:val="105"/>
          <w:sz w:val="34"/>
        </w:rPr>
        <w:t>thâu</w:t>
      </w:r>
      <w:r>
        <w:rPr>
          <w:color w:val="231F20"/>
          <w:spacing w:val="-15"/>
          <w:w w:val="105"/>
          <w:sz w:val="34"/>
        </w:rPr>
        <w:t> </w:t>
      </w:r>
      <w:r>
        <w:rPr>
          <w:color w:val="231F20"/>
          <w:w w:val="105"/>
          <w:sz w:val="34"/>
        </w:rPr>
        <w:t>phàm</w:t>
      </w:r>
      <w:r>
        <w:rPr>
          <w:color w:val="231F20"/>
          <w:spacing w:val="-15"/>
          <w:w w:val="105"/>
          <w:sz w:val="34"/>
        </w:rPr>
        <w:t> </w:t>
      </w:r>
      <w:r>
        <w:rPr>
          <w:color w:val="231F20"/>
          <w:w w:val="105"/>
          <w:sz w:val="34"/>
        </w:rPr>
        <w:t>lẫn</w:t>
      </w:r>
      <w:r>
        <w:rPr>
          <w:color w:val="231F20"/>
          <w:spacing w:val="-15"/>
          <w:w w:val="105"/>
          <w:sz w:val="34"/>
        </w:rPr>
        <w:t> </w:t>
      </w:r>
      <w:r>
        <w:rPr>
          <w:color w:val="231F20"/>
          <w:w w:val="105"/>
          <w:sz w:val="34"/>
        </w:rPr>
        <w:t>thánh,</w:t>
      </w:r>
      <w:r>
        <w:rPr>
          <w:color w:val="231F20"/>
          <w:spacing w:val="-15"/>
          <w:w w:val="105"/>
          <w:sz w:val="34"/>
        </w:rPr>
        <w:t> </w:t>
      </w:r>
      <w:r>
        <w:rPr>
          <w:color w:val="231F20"/>
          <w:w w:val="105"/>
          <w:sz w:val="34"/>
        </w:rPr>
        <w:t>tâm</w:t>
      </w:r>
      <w:r>
        <w:rPr>
          <w:color w:val="231F20"/>
          <w:spacing w:val="-15"/>
          <w:w w:val="105"/>
          <w:sz w:val="34"/>
        </w:rPr>
        <w:t> </w:t>
      </w:r>
      <w:r>
        <w:rPr>
          <w:color w:val="231F20"/>
          <w:w w:val="105"/>
          <w:sz w:val="34"/>
        </w:rPr>
        <w:t>và</w:t>
      </w:r>
      <w:r>
        <w:rPr>
          <w:color w:val="231F20"/>
          <w:spacing w:val="-15"/>
          <w:w w:val="105"/>
          <w:sz w:val="34"/>
        </w:rPr>
        <w:t> </w:t>
      </w:r>
      <w:r>
        <w:rPr>
          <w:color w:val="231F20"/>
          <w:w w:val="105"/>
          <w:sz w:val="34"/>
        </w:rPr>
        <w:t>Phật</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hai).</w:t>
      </w:r>
      <w:r>
        <w:rPr>
          <w:color w:val="231F20"/>
          <w:spacing w:val="-15"/>
          <w:w w:val="105"/>
          <w:sz w:val="34"/>
        </w:rPr>
        <w:t> </w:t>
      </w:r>
      <w:r>
        <w:rPr>
          <w:color w:val="231F20"/>
          <w:w w:val="105"/>
          <w:sz w:val="34"/>
        </w:rPr>
        <w:t>Tâm</w:t>
      </w:r>
      <w:r>
        <w:rPr>
          <w:color w:val="231F20"/>
          <w:spacing w:val="-15"/>
          <w:w w:val="105"/>
          <w:sz w:val="34"/>
        </w:rPr>
        <w:t> </w:t>
      </w:r>
      <w:r>
        <w:rPr>
          <w:color w:val="231F20"/>
          <w:w w:val="105"/>
          <w:sz w:val="34"/>
        </w:rPr>
        <w:t>Phật bất nhị là Thật Đế. Trong phần trước, tôi đã nói với quý vị: “</w:t>
      </w:r>
      <w:r>
        <w:rPr>
          <w:i/>
          <w:color w:val="231F20"/>
          <w:w w:val="105"/>
          <w:sz w:val="34"/>
        </w:rPr>
        <w:t>Phàm</w:t>
      </w:r>
      <w:r>
        <w:rPr>
          <w:i/>
          <w:color w:val="231F20"/>
          <w:spacing w:val="-11"/>
          <w:w w:val="105"/>
          <w:sz w:val="34"/>
        </w:rPr>
        <w:t> </w:t>
      </w:r>
      <w:r>
        <w:rPr>
          <w:i/>
          <w:color w:val="231F20"/>
          <w:w w:val="105"/>
          <w:sz w:val="34"/>
        </w:rPr>
        <w:t>thánh</w:t>
      </w:r>
      <w:r>
        <w:rPr>
          <w:i/>
          <w:color w:val="231F20"/>
          <w:spacing w:val="-11"/>
          <w:w w:val="105"/>
          <w:sz w:val="34"/>
        </w:rPr>
        <w:t> </w:t>
      </w:r>
      <w:r>
        <w:rPr>
          <w:i/>
          <w:color w:val="231F20"/>
          <w:w w:val="105"/>
          <w:sz w:val="34"/>
        </w:rPr>
        <w:t>tề</w:t>
      </w:r>
      <w:r>
        <w:rPr>
          <w:i/>
          <w:color w:val="231F20"/>
          <w:spacing w:val="-11"/>
          <w:w w:val="105"/>
          <w:sz w:val="34"/>
        </w:rPr>
        <w:t> </w:t>
      </w:r>
      <w:r>
        <w:rPr>
          <w:i/>
          <w:color w:val="231F20"/>
          <w:w w:val="105"/>
          <w:sz w:val="34"/>
        </w:rPr>
        <w:t>thâu</w:t>
      </w:r>
      <w:r>
        <w:rPr>
          <w:color w:val="231F20"/>
          <w:w w:val="105"/>
          <w:sz w:val="34"/>
        </w:rPr>
        <w:t>”</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Tục</w:t>
      </w:r>
      <w:r>
        <w:rPr>
          <w:color w:val="231F20"/>
          <w:spacing w:val="-11"/>
          <w:w w:val="105"/>
          <w:sz w:val="34"/>
        </w:rPr>
        <w:t> </w:t>
      </w:r>
      <w:r>
        <w:rPr>
          <w:color w:val="231F20"/>
          <w:w w:val="105"/>
          <w:sz w:val="34"/>
        </w:rPr>
        <w:t>Đế.</w:t>
      </w:r>
      <w:r>
        <w:rPr>
          <w:color w:val="231F20"/>
          <w:spacing w:val="-11"/>
          <w:w w:val="105"/>
          <w:sz w:val="34"/>
        </w:rPr>
        <w:t> </w:t>
      </w:r>
      <w:r>
        <w:rPr>
          <w:color w:val="231F20"/>
          <w:w w:val="105"/>
          <w:sz w:val="34"/>
        </w:rPr>
        <w:t>Đến</w:t>
      </w:r>
      <w:r>
        <w:rPr>
          <w:color w:val="231F20"/>
          <w:spacing w:val="-11"/>
          <w:w w:val="105"/>
          <w:sz w:val="34"/>
        </w:rPr>
        <w:t> </w:t>
      </w:r>
      <w:r>
        <w:rPr>
          <w:color w:val="231F20"/>
          <w:w w:val="105"/>
          <w:sz w:val="34"/>
        </w:rPr>
        <w:t>phần</w:t>
      </w:r>
      <w:r>
        <w:rPr>
          <w:color w:val="231F20"/>
          <w:spacing w:val="-11"/>
          <w:w w:val="105"/>
          <w:sz w:val="34"/>
        </w:rPr>
        <w:t> </w:t>
      </w:r>
      <w:r>
        <w:rPr>
          <w:color w:val="231F20"/>
          <w:w w:val="105"/>
          <w:sz w:val="34"/>
        </w:rPr>
        <w:t>sau</w:t>
      </w:r>
      <w:r>
        <w:rPr>
          <w:color w:val="231F20"/>
          <w:spacing w:val="-11"/>
          <w:w w:val="105"/>
          <w:sz w:val="34"/>
        </w:rPr>
        <w:t> </w:t>
      </w:r>
      <w:r>
        <w:rPr>
          <w:color w:val="231F20"/>
          <w:w w:val="105"/>
          <w:sz w:val="34"/>
        </w:rPr>
        <w:t>sẽ</w:t>
      </w:r>
      <w:r>
        <w:rPr>
          <w:color w:val="231F20"/>
          <w:spacing w:val="-11"/>
          <w:w w:val="105"/>
          <w:sz w:val="34"/>
        </w:rPr>
        <w:t> </w:t>
      </w:r>
      <w:r>
        <w:rPr>
          <w:color w:val="231F20"/>
          <w:w w:val="105"/>
          <w:sz w:val="34"/>
        </w:rPr>
        <w:t>nhắc</w:t>
      </w:r>
      <w:r>
        <w:rPr>
          <w:color w:val="231F20"/>
          <w:spacing w:val="-11"/>
          <w:w w:val="105"/>
          <w:sz w:val="34"/>
        </w:rPr>
        <w:t> </w:t>
      </w:r>
      <w:r>
        <w:rPr>
          <w:color w:val="231F20"/>
          <w:w w:val="105"/>
          <w:sz w:val="34"/>
        </w:rPr>
        <w:t>lại</w:t>
      </w:r>
      <w:r>
        <w:rPr>
          <w:color w:val="231F20"/>
          <w:spacing w:val="-11"/>
          <w:w w:val="105"/>
          <w:sz w:val="34"/>
        </w:rPr>
        <w:t> </w:t>
      </w:r>
      <w:r>
        <w:rPr>
          <w:color w:val="231F20"/>
          <w:w w:val="105"/>
          <w:sz w:val="34"/>
        </w:rPr>
        <w:t>ý nghĩa này, trong kinh nói đến điều này rất nhiều.</w:t>
      </w:r>
    </w:p>
    <w:p>
      <w:pPr>
        <w:spacing w:line="290" w:lineRule="auto" w:before="156"/>
        <w:ind w:left="113" w:right="395" w:firstLine="453"/>
        <w:jc w:val="both"/>
        <w:rPr>
          <w:sz w:val="34"/>
        </w:rPr>
      </w:pPr>
      <w:r>
        <w:rPr>
          <w:color w:val="231F20"/>
          <w:w w:val="105"/>
          <w:sz w:val="34"/>
        </w:rPr>
        <w:t>“</w:t>
      </w:r>
      <w:r>
        <w:rPr>
          <w:i/>
          <w:color w:val="231F20"/>
          <w:w w:val="105"/>
          <w:sz w:val="34"/>
        </w:rPr>
        <w:t>Cố năng trường tồn nhi </w:t>
      </w:r>
      <w:r>
        <w:rPr>
          <w:color w:val="231F20"/>
          <w:w w:val="105"/>
          <w:sz w:val="34"/>
        </w:rPr>
        <w:t>độc </w:t>
      </w:r>
      <w:r>
        <w:rPr>
          <w:i/>
          <w:color w:val="231F20"/>
          <w:w w:val="105"/>
          <w:sz w:val="34"/>
        </w:rPr>
        <w:t>lưu ư mạt thế</w:t>
      </w:r>
      <w:r>
        <w:rPr>
          <w:color w:val="231F20"/>
          <w:w w:val="105"/>
          <w:sz w:val="34"/>
        </w:rPr>
        <w:t>” (Vì thế, có thể</w:t>
      </w:r>
      <w:r>
        <w:rPr>
          <w:color w:val="231F20"/>
          <w:spacing w:val="-3"/>
          <w:w w:val="105"/>
          <w:sz w:val="34"/>
        </w:rPr>
        <w:t> </w:t>
      </w:r>
      <w:r>
        <w:rPr>
          <w:color w:val="231F20"/>
          <w:w w:val="105"/>
          <w:sz w:val="34"/>
        </w:rPr>
        <w:t>trường</w:t>
      </w:r>
      <w:r>
        <w:rPr>
          <w:color w:val="231F20"/>
          <w:spacing w:val="-3"/>
          <w:w w:val="105"/>
          <w:sz w:val="34"/>
        </w:rPr>
        <w:t> </w:t>
      </w:r>
      <w:r>
        <w:rPr>
          <w:color w:val="231F20"/>
          <w:w w:val="105"/>
          <w:sz w:val="34"/>
        </w:rPr>
        <w:t>tồn,</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mình</w:t>
      </w:r>
      <w:r>
        <w:rPr>
          <w:color w:val="231F20"/>
          <w:spacing w:val="-2"/>
          <w:w w:val="105"/>
          <w:sz w:val="34"/>
        </w:rPr>
        <w:t> </w:t>
      </w:r>
      <w:r>
        <w:rPr>
          <w:color w:val="231F20"/>
          <w:w w:val="105"/>
          <w:sz w:val="34"/>
        </w:rPr>
        <w:t>được</w:t>
      </w:r>
      <w:r>
        <w:rPr>
          <w:color w:val="231F20"/>
          <w:spacing w:val="-3"/>
          <w:w w:val="105"/>
          <w:sz w:val="34"/>
        </w:rPr>
        <w:t> </w:t>
      </w:r>
      <w:r>
        <w:rPr>
          <w:color w:val="231F20"/>
          <w:w w:val="105"/>
          <w:sz w:val="34"/>
        </w:rPr>
        <w:t>lưu</w:t>
      </w:r>
      <w:r>
        <w:rPr>
          <w:color w:val="231F20"/>
          <w:spacing w:val="-3"/>
          <w:w w:val="105"/>
          <w:sz w:val="34"/>
        </w:rPr>
        <w:t> </w:t>
      </w:r>
      <w:r>
        <w:rPr>
          <w:color w:val="231F20"/>
          <w:w w:val="105"/>
          <w:sz w:val="34"/>
        </w:rPr>
        <w:t>lại</w:t>
      </w:r>
      <w:r>
        <w:rPr>
          <w:color w:val="231F20"/>
          <w:spacing w:val="-3"/>
          <w:w w:val="105"/>
          <w:sz w:val="34"/>
        </w:rPr>
        <w:t> </w:t>
      </w:r>
      <w:r>
        <w:rPr>
          <w:color w:val="231F20"/>
          <w:w w:val="105"/>
          <w:sz w:val="34"/>
        </w:rPr>
        <w:t>trong đời</w:t>
      </w:r>
      <w:r>
        <w:rPr>
          <w:color w:val="231F20"/>
          <w:spacing w:val="-3"/>
          <w:w w:val="105"/>
          <w:sz w:val="34"/>
        </w:rPr>
        <w:t> </w:t>
      </w:r>
      <w:r>
        <w:rPr>
          <w:color w:val="231F20"/>
          <w:w w:val="105"/>
          <w:sz w:val="34"/>
        </w:rPr>
        <w:t>Mạt).</w:t>
      </w:r>
      <w:r>
        <w:rPr>
          <w:color w:val="231F20"/>
          <w:spacing w:val="-3"/>
          <w:w w:val="105"/>
          <w:sz w:val="34"/>
        </w:rPr>
        <w:t> </w:t>
      </w:r>
      <w:r>
        <w:rPr>
          <w:color w:val="231F20"/>
          <w:w w:val="105"/>
          <w:sz w:val="34"/>
        </w:rPr>
        <w:t>“</w:t>
      </w:r>
      <w:r>
        <w:rPr>
          <w:i/>
          <w:color w:val="231F20"/>
          <w:w w:val="105"/>
          <w:sz w:val="34"/>
        </w:rPr>
        <w:t>Mạt thế</w:t>
      </w:r>
      <w:r>
        <w:rPr>
          <w:color w:val="231F20"/>
          <w:w w:val="105"/>
          <w:sz w:val="34"/>
        </w:rPr>
        <w:t>” là thời đại Mạt pháp.</w:t>
      </w:r>
    </w:p>
    <w:p>
      <w:pPr>
        <w:spacing w:line="290" w:lineRule="auto" w:before="145"/>
        <w:ind w:left="113" w:right="394" w:firstLine="453"/>
        <w:jc w:val="both"/>
        <w:rPr>
          <w:sz w:val="34"/>
        </w:rPr>
      </w:pPr>
      <w:r>
        <w:rPr>
          <w:color w:val="231F20"/>
          <w:w w:val="105"/>
          <w:sz w:val="34"/>
        </w:rPr>
        <w:t>“</w:t>
      </w:r>
      <w:r>
        <w:rPr>
          <w:i/>
          <w:color w:val="231F20"/>
          <w:w w:val="105"/>
          <w:sz w:val="34"/>
        </w:rPr>
        <w:t>Lương</w:t>
      </w:r>
      <w:r>
        <w:rPr>
          <w:i/>
          <w:color w:val="231F20"/>
          <w:w w:val="105"/>
          <w:sz w:val="34"/>
        </w:rPr>
        <w:t> dĩ</w:t>
      </w:r>
      <w:r>
        <w:rPr>
          <w:i/>
          <w:color w:val="231F20"/>
          <w:w w:val="105"/>
          <w:sz w:val="34"/>
        </w:rPr>
        <w:t> thử</w:t>
      </w:r>
      <w:r>
        <w:rPr>
          <w:i/>
          <w:color w:val="231F20"/>
          <w:w w:val="105"/>
          <w:sz w:val="34"/>
        </w:rPr>
        <w:t> kinh</w:t>
      </w:r>
      <w:r>
        <w:rPr>
          <w:i/>
          <w:color w:val="231F20"/>
          <w:w w:val="105"/>
          <w:sz w:val="34"/>
        </w:rPr>
        <w:t> bất</w:t>
      </w:r>
      <w:r>
        <w:rPr>
          <w:i/>
          <w:color w:val="231F20"/>
          <w:w w:val="105"/>
          <w:sz w:val="34"/>
        </w:rPr>
        <w:t> đản</w:t>
      </w:r>
      <w:r>
        <w:rPr>
          <w:i/>
          <w:color w:val="231F20"/>
          <w:w w:val="105"/>
          <w:sz w:val="34"/>
        </w:rPr>
        <w:t> vi</w:t>
      </w:r>
      <w:r>
        <w:rPr>
          <w:i/>
          <w:color w:val="231F20"/>
          <w:w w:val="105"/>
          <w:sz w:val="34"/>
        </w:rPr>
        <w:t> Tịnh</w:t>
      </w:r>
      <w:r>
        <w:rPr>
          <w:i/>
          <w:color w:val="231F20"/>
          <w:w w:val="105"/>
          <w:sz w:val="34"/>
        </w:rPr>
        <w:t> Độ</w:t>
      </w:r>
      <w:r>
        <w:rPr>
          <w:i/>
          <w:color w:val="231F20"/>
          <w:w w:val="105"/>
          <w:sz w:val="34"/>
        </w:rPr>
        <w:t> quần</w:t>
      </w:r>
      <w:r>
        <w:rPr>
          <w:i/>
          <w:color w:val="231F20"/>
          <w:w w:val="105"/>
          <w:sz w:val="34"/>
        </w:rPr>
        <w:t> kinh</w:t>
      </w:r>
      <w:r>
        <w:rPr>
          <w:i/>
          <w:color w:val="231F20"/>
          <w:w w:val="105"/>
          <w:sz w:val="34"/>
        </w:rPr>
        <w:t> chi cương yếu, nhất Đại Tạng giáo chi chỉ quy, thật diệc vi thử giới</w:t>
      </w:r>
      <w:r>
        <w:rPr>
          <w:i/>
          <w:color w:val="231F20"/>
          <w:spacing w:val="-21"/>
          <w:w w:val="105"/>
          <w:sz w:val="34"/>
        </w:rPr>
        <w:t> </w:t>
      </w:r>
      <w:r>
        <w:rPr>
          <w:i/>
          <w:color w:val="231F20"/>
          <w:w w:val="105"/>
          <w:sz w:val="34"/>
        </w:rPr>
        <w:t>tha</w:t>
      </w:r>
      <w:r>
        <w:rPr>
          <w:i/>
          <w:color w:val="231F20"/>
          <w:spacing w:val="-21"/>
          <w:w w:val="105"/>
          <w:sz w:val="34"/>
        </w:rPr>
        <w:t> </w:t>
      </w:r>
      <w:r>
        <w:rPr>
          <w:i/>
          <w:color w:val="231F20"/>
          <w:w w:val="105"/>
          <w:sz w:val="34"/>
        </w:rPr>
        <w:t>phương,</w:t>
      </w:r>
      <w:r>
        <w:rPr>
          <w:i/>
          <w:color w:val="231F20"/>
          <w:spacing w:val="-20"/>
          <w:w w:val="105"/>
          <w:sz w:val="34"/>
        </w:rPr>
        <w:t> </w:t>
      </w:r>
      <w:r>
        <w:rPr>
          <w:i/>
          <w:color w:val="231F20"/>
          <w:w w:val="105"/>
          <w:sz w:val="34"/>
        </w:rPr>
        <w:t>hiện</w:t>
      </w:r>
      <w:r>
        <w:rPr>
          <w:i/>
          <w:color w:val="231F20"/>
          <w:spacing w:val="-21"/>
          <w:w w:val="105"/>
          <w:sz w:val="34"/>
        </w:rPr>
        <w:t> </w:t>
      </w:r>
      <w:r>
        <w:rPr>
          <w:i/>
          <w:color w:val="231F20"/>
          <w:w w:val="105"/>
          <w:sz w:val="34"/>
        </w:rPr>
        <w:t>tại,</w:t>
      </w:r>
      <w:r>
        <w:rPr>
          <w:i/>
          <w:color w:val="231F20"/>
          <w:spacing w:val="-20"/>
          <w:w w:val="105"/>
          <w:sz w:val="34"/>
        </w:rPr>
        <w:t> </w:t>
      </w:r>
      <w:r>
        <w:rPr>
          <w:i/>
          <w:color w:val="231F20"/>
          <w:w w:val="105"/>
          <w:sz w:val="34"/>
        </w:rPr>
        <w:t>vị</w:t>
      </w:r>
      <w:r>
        <w:rPr>
          <w:i/>
          <w:color w:val="231F20"/>
          <w:spacing w:val="-21"/>
          <w:w w:val="105"/>
          <w:sz w:val="34"/>
        </w:rPr>
        <w:t> </w:t>
      </w:r>
      <w:r>
        <w:rPr>
          <w:i/>
          <w:color w:val="231F20"/>
          <w:w w:val="105"/>
          <w:sz w:val="34"/>
        </w:rPr>
        <w:t>lai</w:t>
      </w:r>
      <w:r>
        <w:rPr>
          <w:i/>
          <w:color w:val="231F20"/>
          <w:spacing w:val="-21"/>
          <w:w w:val="105"/>
          <w:sz w:val="34"/>
        </w:rPr>
        <w:t> </w:t>
      </w:r>
      <w:r>
        <w:rPr>
          <w:i/>
          <w:color w:val="231F20"/>
          <w:w w:val="105"/>
          <w:sz w:val="34"/>
        </w:rPr>
        <w:t>nhất</w:t>
      </w:r>
      <w:r>
        <w:rPr>
          <w:i/>
          <w:color w:val="231F20"/>
          <w:spacing w:val="-21"/>
          <w:w w:val="105"/>
          <w:sz w:val="34"/>
        </w:rPr>
        <w:t> </w:t>
      </w:r>
      <w:r>
        <w:rPr>
          <w:i/>
          <w:color w:val="231F20"/>
          <w:w w:val="105"/>
          <w:sz w:val="34"/>
        </w:rPr>
        <w:t>thiết</w:t>
      </w:r>
      <w:r>
        <w:rPr>
          <w:i/>
          <w:color w:val="231F20"/>
          <w:spacing w:val="-21"/>
          <w:w w:val="105"/>
          <w:sz w:val="34"/>
        </w:rPr>
        <w:t> </w:t>
      </w:r>
      <w:r>
        <w:rPr>
          <w:i/>
          <w:color w:val="231F20"/>
          <w:w w:val="105"/>
          <w:sz w:val="34"/>
        </w:rPr>
        <w:t>hữu</w:t>
      </w:r>
      <w:r>
        <w:rPr>
          <w:i/>
          <w:color w:val="231F20"/>
          <w:spacing w:val="-21"/>
          <w:w w:val="105"/>
          <w:sz w:val="34"/>
        </w:rPr>
        <w:t> </w:t>
      </w:r>
      <w:r>
        <w:rPr>
          <w:i/>
          <w:color w:val="231F20"/>
          <w:w w:val="105"/>
          <w:sz w:val="34"/>
        </w:rPr>
        <w:t>tình</w:t>
      </w:r>
      <w:r>
        <w:rPr>
          <w:i/>
          <w:color w:val="231F20"/>
          <w:spacing w:val="-21"/>
          <w:w w:val="105"/>
          <w:sz w:val="34"/>
        </w:rPr>
        <w:t> </w:t>
      </w:r>
      <w:r>
        <w:rPr>
          <w:i/>
          <w:color w:val="231F20"/>
          <w:w w:val="105"/>
          <w:sz w:val="34"/>
        </w:rPr>
        <w:t>ly</w:t>
      </w:r>
      <w:r>
        <w:rPr>
          <w:i/>
          <w:color w:val="231F20"/>
          <w:spacing w:val="-21"/>
          <w:w w:val="105"/>
          <w:sz w:val="34"/>
        </w:rPr>
        <w:t> </w:t>
      </w:r>
      <w:r>
        <w:rPr>
          <w:i/>
          <w:color w:val="231F20"/>
          <w:w w:val="105"/>
          <w:sz w:val="34"/>
        </w:rPr>
        <w:t>khổ</w:t>
      </w:r>
      <w:r>
        <w:rPr>
          <w:i/>
          <w:color w:val="231F20"/>
          <w:spacing w:val="-19"/>
          <w:w w:val="105"/>
          <w:sz w:val="34"/>
        </w:rPr>
        <w:t> </w:t>
      </w:r>
      <w:r>
        <w:rPr>
          <w:color w:val="231F20"/>
          <w:w w:val="105"/>
          <w:sz w:val="34"/>
        </w:rPr>
        <w:t>đắc </w:t>
      </w:r>
      <w:r>
        <w:rPr>
          <w:i/>
          <w:color w:val="231F20"/>
          <w:sz w:val="34"/>
        </w:rPr>
        <w:t>lạc</w:t>
      </w:r>
      <w:r>
        <w:rPr>
          <w:i/>
          <w:color w:val="231F20"/>
          <w:spacing w:val="-8"/>
          <w:sz w:val="34"/>
        </w:rPr>
        <w:t> </w:t>
      </w:r>
      <w:r>
        <w:rPr>
          <w:i/>
          <w:color w:val="231F20"/>
          <w:sz w:val="34"/>
        </w:rPr>
        <w:t>cứu</w:t>
      </w:r>
      <w:r>
        <w:rPr>
          <w:i/>
          <w:color w:val="231F20"/>
          <w:spacing w:val="-9"/>
          <w:sz w:val="34"/>
        </w:rPr>
        <w:t> </w:t>
      </w:r>
      <w:r>
        <w:rPr>
          <w:i/>
          <w:color w:val="231F20"/>
          <w:sz w:val="34"/>
        </w:rPr>
        <w:t>cánh</w:t>
      </w:r>
      <w:r>
        <w:rPr>
          <w:i/>
          <w:color w:val="231F20"/>
          <w:spacing w:val="-8"/>
          <w:sz w:val="34"/>
        </w:rPr>
        <w:t> </w:t>
      </w:r>
      <w:r>
        <w:rPr>
          <w:i/>
          <w:color w:val="231F20"/>
          <w:sz w:val="34"/>
        </w:rPr>
        <w:t>Bồ</w:t>
      </w:r>
      <w:r>
        <w:rPr>
          <w:i/>
          <w:color w:val="231F20"/>
          <w:spacing w:val="-9"/>
          <w:sz w:val="34"/>
        </w:rPr>
        <w:t> </w:t>
      </w:r>
      <w:r>
        <w:rPr>
          <w:i/>
          <w:color w:val="231F20"/>
          <w:sz w:val="34"/>
        </w:rPr>
        <w:t>đề</w:t>
      </w:r>
      <w:r>
        <w:rPr>
          <w:i/>
          <w:color w:val="231F20"/>
          <w:spacing w:val="-8"/>
          <w:sz w:val="34"/>
        </w:rPr>
        <w:t> </w:t>
      </w:r>
      <w:r>
        <w:rPr>
          <w:i/>
          <w:color w:val="231F20"/>
          <w:sz w:val="34"/>
        </w:rPr>
        <w:t>chi</w:t>
      </w:r>
      <w:r>
        <w:rPr>
          <w:i/>
          <w:color w:val="231F20"/>
          <w:spacing w:val="-9"/>
          <w:sz w:val="34"/>
        </w:rPr>
        <w:t> </w:t>
      </w:r>
      <w:r>
        <w:rPr>
          <w:i/>
          <w:color w:val="231F20"/>
          <w:sz w:val="34"/>
        </w:rPr>
        <w:t>pháp</w:t>
      </w:r>
      <w:r>
        <w:rPr>
          <w:i/>
          <w:color w:val="231F20"/>
          <w:spacing w:val="-8"/>
          <w:sz w:val="34"/>
        </w:rPr>
        <w:t> </w:t>
      </w:r>
      <w:r>
        <w:rPr>
          <w:i/>
          <w:color w:val="231F20"/>
          <w:sz w:val="34"/>
        </w:rPr>
        <w:t>yếu</w:t>
      </w:r>
      <w:r>
        <w:rPr>
          <w:color w:val="231F20"/>
          <w:sz w:val="34"/>
        </w:rPr>
        <w:t>”</w:t>
      </w:r>
      <w:r>
        <w:rPr>
          <w:color w:val="231F20"/>
          <w:spacing w:val="-9"/>
          <w:sz w:val="34"/>
        </w:rPr>
        <w:t> </w:t>
      </w:r>
      <w:r>
        <w:rPr>
          <w:color w:val="231F20"/>
          <w:sz w:val="34"/>
        </w:rPr>
        <w:t>(Ấy</w:t>
      </w:r>
      <w:r>
        <w:rPr>
          <w:color w:val="231F20"/>
          <w:spacing w:val="-8"/>
          <w:sz w:val="34"/>
        </w:rPr>
        <w:t> </w:t>
      </w:r>
      <w:r>
        <w:rPr>
          <w:color w:val="231F20"/>
          <w:sz w:val="34"/>
        </w:rPr>
        <w:t>là</w:t>
      </w:r>
      <w:r>
        <w:rPr>
          <w:color w:val="231F20"/>
          <w:spacing w:val="-9"/>
          <w:sz w:val="34"/>
        </w:rPr>
        <w:t> </w:t>
      </w:r>
      <w:r>
        <w:rPr>
          <w:color w:val="231F20"/>
          <w:sz w:val="34"/>
        </w:rPr>
        <w:t>vì</w:t>
      </w:r>
      <w:r>
        <w:rPr>
          <w:color w:val="231F20"/>
          <w:spacing w:val="-8"/>
          <w:sz w:val="34"/>
        </w:rPr>
        <w:t> </w:t>
      </w:r>
      <w:r>
        <w:rPr>
          <w:color w:val="231F20"/>
          <w:sz w:val="34"/>
        </w:rPr>
        <w:t>kinh</w:t>
      </w:r>
      <w:r>
        <w:rPr>
          <w:color w:val="231F20"/>
          <w:spacing w:val="-9"/>
          <w:sz w:val="34"/>
        </w:rPr>
        <w:t> </w:t>
      </w:r>
      <w:r>
        <w:rPr>
          <w:color w:val="231F20"/>
          <w:sz w:val="34"/>
        </w:rPr>
        <w:t>này</w:t>
      </w:r>
      <w:r>
        <w:rPr>
          <w:color w:val="231F20"/>
          <w:spacing w:val="-8"/>
          <w:sz w:val="34"/>
        </w:rPr>
        <w:t> </w:t>
      </w:r>
      <w:r>
        <w:rPr>
          <w:color w:val="231F20"/>
          <w:sz w:val="34"/>
        </w:rPr>
        <w:t>không</w:t>
      </w:r>
      <w:r>
        <w:rPr>
          <w:color w:val="231F20"/>
          <w:spacing w:val="-9"/>
          <w:sz w:val="34"/>
        </w:rPr>
        <w:t> </w:t>
      </w:r>
      <w:r>
        <w:rPr>
          <w:color w:val="231F20"/>
          <w:sz w:val="34"/>
        </w:rPr>
        <w:t>chỉ </w:t>
      </w:r>
      <w:r>
        <w:rPr>
          <w:color w:val="231F20"/>
          <w:w w:val="105"/>
          <w:sz w:val="34"/>
        </w:rPr>
        <w:t>là</w:t>
      </w:r>
      <w:r>
        <w:rPr>
          <w:color w:val="231F20"/>
          <w:spacing w:val="-2"/>
          <w:w w:val="105"/>
          <w:sz w:val="34"/>
        </w:rPr>
        <w:t> </w:t>
      </w:r>
      <w:r>
        <w:rPr>
          <w:color w:val="231F20"/>
          <w:w w:val="105"/>
          <w:sz w:val="34"/>
        </w:rPr>
        <w:t>cương</w:t>
      </w:r>
      <w:r>
        <w:rPr>
          <w:color w:val="231F20"/>
          <w:spacing w:val="-2"/>
          <w:w w:val="105"/>
          <w:sz w:val="34"/>
        </w:rPr>
        <w:t> </w:t>
      </w:r>
      <w:r>
        <w:rPr>
          <w:color w:val="231F20"/>
          <w:w w:val="105"/>
          <w:sz w:val="34"/>
        </w:rPr>
        <w:t>yếu</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các</w:t>
      </w:r>
      <w:r>
        <w:rPr>
          <w:color w:val="231F20"/>
          <w:spacing w:val="-2"/>
          <w:w w:val="105"/>
          <w:sz w:val="34"/>
        </w:rPr>
        <w:t> </w:t>
      </w:r>
      <w:r>
        <w:rPr>
          <w:color w:val="231F20"/>
          <w:w w:val="105"/>
          <w:sz w:val="34"/>
        </w:rPr>
        <w:t>kinh</w:t>
      </w:r>
      <w:r>
        <w:rPr>
          <w:color w:val="231F20"/>
          <w:spacing w:val="-2"/>
          <w:w w:val="105"/>
          <w:sz w:val="34"/>
        </w:rPr>
        <w:t> </w:t>
      </w:r>
      <w:r>
        <w:rPr>
          <w:color w:val="231F20"/>
          <w:w w:val="105"/>
          <w:sz w:val="34"/>
        </w:rPr>
        <w:t>Tịnh</w:t>
      </w:r>
      <w:r>
        <w:rPr>
          <w:color w:val="231F20"/>
          <w:spacing w:val="-2"/>
          <w:w w:val="105"/>
          <w:sz w:val="34"/>
        </w:rPr>
        <w:t> </w:t>
      </w:r>
      <w:r>
        <w:rPr>
          <w:color w:val="231F20"/>
          <w:w w:val="105"/>
          <w:sz w:val="34"/>
        </w:rPr>
        <w:t>Độ,</w:t>
      </w:r>
      <w:r>
        <w:rPr>
          <w:color w:val="231F20"/>
          <w:spacing w:val="-2"/>
          <w:w w:val="105"/>
          <w:sz w:val="34"/>
        </w:rPr>
        <w:t> </w:t>
      </w:r>
      <w:r>
        <w:rPr>
          <w:color w:val="231F20"/>
          <w:w w:val="105"/>
          <w:sz w:val="34"/>
        </w:rPr>
        <w:t>là</w:t>
      </w:r>
      <w:r>
        <w:rPr>
          <w:color w:val="231F20"/>
          <w:spacing w:val="-2"/>
          <w:w w:val="105"/>
          <w:sz w:val="34"/>
        </w:rPr>
        <w:t> </w:t>
      </w:r>
      <w:r>
        <w:rPr>
          <w:color w:val="231F20"/>
          <w:w w:val="105"/>
          <w:sz w:val="34"/>
        </w:rPr>
        <w:t>chỗ</w:t>
      </w:r>
      <w:r>
        <w:rPr>
          <w:color w:val="231F20"/>
          <w:spacing w:val="-2"/>
          <w:w w:val="105"/>
          <w:sz w:val="34"/>
        </w:rPr>
        <w:t> </w:t>
      </w:r>
      <w:r>
        <w:rPr>
          <w:color w:val="231F20"/>
          <w:w w:val="105"/>
          <w:sz w:val="34"/>
        </w:rPr>
        <w:t>chỉ</w:t>
      </w:r>
      <w:r>
        <w:rPr>
          <w:color w:val="231F20"/>
          <w:spacing w:val="-2"/>
          <w:w w:val="105"/>
          <w:sz w:val="34"/>
        </w:rPr>
        <w:t> </w:t>
      </w:r>
      <w:r>
        <w:rPr>
          <w:color w:val="231F20"/>
          <w:w w:val="105"/>
          <w:sz w:val="34"/>
        </w:rPr>
        <w:t>quy</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toàn bộ</w:t>
      </w:r>
      <w:r>
        <w:rPr>
          <w:color w:val="231F20"/>
          <w:spacing w:val="-21"/>
          <w:w w:val="105"/>
          <w:sz w:val="34"/>
        </w:rPr>
        <w:t> </w:t>
      </w:r>
      <w:r>
        <w:rPr>
          <w:color w:val="231F20"/>
          <w:w w:val="105"/>
          <w:sz w:val="34"/>
        </w:rPr>
        <w:t>giáo</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trong</w:t>
      </w:r>
      <w:r>
        <w:rPr>
          <w:color w:val="231F20"/>
          <w:spacing w:val="-20"/>
          <w:w w:val="105"/>
          <w:sz w:val="34"/>
        </w:rPr>
        <w:t> </w:t>
      </w:r>
      <w:r>
        <w:rPr>
          <w:i/>
          <w:color w:val="231F20"/>
          <w:w w:val="105"/>
          <w:sz w:val="34"/>
        </w:rPr>
        <w:t>Đại</w:t>
      </w:r>
      <w:r>
        <w:rPr>
          <w:i/>
          <w:color w:val="231F20"/>
          <w:spacing w:val="-20"/>
          <w:w w:val="105"/>
          <w:sz w:val="34"/>
        </w:rPr>
        <w:t> </w:t>
      </w:r>
      <w:r>
        <w:rPr>
          <w:i/>
          <w:color w:val="231F20"/>
          <w:w w:val="105"/>
          <w:sz w:val="34"/>
        </w:rPr>
        <w:t>Tạng</w:t>
      </w:r>
      <w:r>
        <w:rPr>
          <w:i/>
          <w:color w:val="231F20"/>
          <w:spacing w:val="-20"/>
          <w:w w:val="105"/>
          <w:sz w:val="34"/>
        </w:rPr>
        <w:t> </w:t>
      </w:r>
      <w:r>
        <w:rPr>
          <w:i/>
          <w:color w:val="231F20"/>
          <w:w w:val="105"/>
          <w:sz w:val="34"/>
        </w:rPr>
        <w:t>Kinh</w:t>
      </w:r>
      <w:r>
        <w:rPr>
          <w:color w:val="231F20"/>
          <w:w w:val="105"/>
          <w:sz w:val="34"/>
        </w:rPr>
        <w:t>,</w:t>
      </w:r>
      <w:r>
        <w:rPr>
          <w:color w:val="231F20"/>
          <w:spacing w:val="-21"/>
          <w:w w:val="105"/>
          <w:sz w:val="34"/>
        </w:rPr>
        <w:t> </w:t>
      </w:r>
      <w:r>
        <w:rPr>
          <w:color w:val="231F20"/>
          <w:w w:val="105"/>
          <w:sz w:val="34"/>
        </w:rPr>
        <w:t>mà</w:t>
      </w:r>
      <w:r>
        <w:rPr>
          <w:color w:val="231F20"/>
          <w:spacing w:val="-21"/>
          <w:w w:val="105"/>
          <w:sz w:val="34"/>
        </w:rPr>
        <w:t> </w:t>
      </w:r>
      <w:r>
        <w:rPr>
          <w:color w:val="231F20"/>
          <w:w w:val="105"/>
          <w:sz w:val="34"/>
        </w:rPr>
        <w:t>còn</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trọng</w:t>
      </w:r>
      <w:r>
        <w:rPr>
          <w:color w:val="231F20"/>
          <w:spacing w:val="-21"/>
          <w:w w:val="105"/>
          <w:sz w:val="34"/>
        </w:rPr>
        <w:t> </w:t>
      </w:r>
      <w:r>
        <w:rPr>
          <w:color w:val="231F20"/>
          <w:w w:val="105"/>
          <w:sz w:val="34"/>
        </w:rPr>
        <w:t>yếu để hết thảy hữu tình trong cõi này, phương khác, hiện tại, tương lai, lìa khổ được vui, đạt đến Bồ đề rốt ráo).</w:t>
      </w:r>
    </w:p>
    <w:p>
      <w:pPr>
        <w:pStyle w:val="BodyText"/>
        <w:spacing w:line="290" w:lineRule="auto" w:before="150"/>
        <w:ind w:left="113" w:right="394" w:firstLine="453"/>
      </w:pPr>
      <w:r>
        <w:rPr>
          <w:color w:val="231F20"/>
        </w:rPr>
        <w:t>Kỳ</w:t>
      </w:r>
      <w:r>
        <w:rPr>
          <w:color w:val="231F20"/>
          <w:spacing w:val="-8"/>
        </w:rPr>
        <w:t> </w:t>
      </w:r>
      <w:r>
        <w:rPr>
          <w:color w:val="231F20"/>
        </w:rPr>
        <w:t>diệu</w:t>
      </w:r>
      <w:r>
        <w:rPr>
          <w:color w:val="231F20"/>
          <w:spacing w:val="-8"/>
        </w:rPr>
        <w:t> </w:t>
      </w:r>
      <w:r>
        <w:rPr>
          <w:color w:val="231F20"/>
        </w:rPr>
        <w:t>như</w:t>
      </w:r>
      <w:r>
        <w:rPr>
          <w:color w:val="231F20"/>
          <w:spacing w:val="-8"/>
        </w:rPr>
        <w:t> </w:t>
      </w:r>
      <w:r>
        <w:rPr>
          <w:color w:val="231F20"/>
        </w:rPr>
        <w:t>vậy</w:t>
      </w:r>
      <w:r>
        <w:rPr>
          <w:color w:val="231F20"/>
          <w:spacing w:val="-8"/>
        </w:rPr>
        <w:t> </w:t>
      </w:r>
      <w:r>
        <w:rPr>
          <w:color w:val="231F20"/>
        </w:rPr>
        <w:t>ư?</w:t>
      </w:r>
      <w:r>
        <w:rPr>
          <w:color w:val="231F20"/>
          <w:spacing w:val="-8"/>
        </w:rPr>
        <w:t> </w:t>
      </w:r>
      <w:r>
        <w:rPr>
          <w:color w:val="231F20"/>
        </w:rPr>
        <w:t>Thật</w:t>
      </w:r>
      <w:r>
        <w:rPr>
          <w:color w:val="231F20"/>
          <w:spacing w:val="-8"/>
        </w:rPr>
        <w:t> </w:t>
      </w:r>
      <w:r>
        <w:rPr>
          <w:color w:val="231F20"/>
        </w:rPr>
        <w:t>vậy.</w:t>
      </w:r>
      <w:r>
        <w:rPr>
          <w:color w:val="231F20"/>
          <w:spacing w:val="-8"/>
        </w:rPr>
        <w:t> </w:t>
      </w:r>
      <w:r>
        <w:rPr>
          <w:color w:val="231F20"/>
        </w:rPr>
        <w:t>Kinh</w:t>
      </w:r>
      <w:r>
        <w:rPr>
          <w:color w:val="231F20"/>
          <w:spacing w:val="-8"/>
        </w:rPr>
        <w:t> </w:t>
      </w:r>
      <w:r>
        <w:rPr>
          <w:color w:val="231F20"/>
        </w:rPr>
        <w:t>này</w:t>
      </w:r>
      <w:r>
        <w:rPr>
          <w:color w:val="231F20"/>
          <w:spacing w:val="-8"/>
        </w:rPr>
        <w:t> </w:t>
      </w:r>
      <w:r>
        <w:rPr>
          <w:color w:val="231F20"/>
        </w:rPr>
        <w:t>không</w:t>
      </w:r>
      <w:r>
        <w:rPr>
          <w:color w:val="231F20"/>
          <w:spacing w:val="-8"/>
        </w:rPr>
        <w:t> </w:t>
      </w:r>
      <w:r>
        <w:rPr>
          <w:color w:val="231F20"/>
        </w:rPr>
        <w:t>chỉ</w:t>
      </w:r>
      <w:r>
        <w:rPr>
          <w:color w:val="231F20"/>
          <w:spacing w:val="-8"/>
        </w:rPr>
        <w:t> </w:t>
      </w:r>
      <w:r>
        <w:rPr>
          <w:color w:val="231F20"/>
        </w:rPr>
        <w:t>là</w:t>
      </w:r>
      <w:r>
        <w:rPr>
          <w:color w:val="231F20"/>
          <w:spacing w:val="-8"/>
        </w:rPr>
        <w:t> </w:t>
      </w:r>
      <w:r>
        <w:rPr>
          <w:color w:val="231F20"/>
        </w:rPr>
        <w:t>cương </w:t>
      </w:r>
      <w:r>
        <w:rPr>
          <w:color w:val="231F20"/>
          <w:w w:val="105"/>
        </w:rPr>
        <w:t>lãnh và tinh yếu của Tịnh Tông, mà Tịnh Độ còn là chỗ chỉ quy cuối cùng của hết thảy các kinh do Phật Thích Ca Mâu Ni</w:t>
      </w:r>
      <w:r>
        <w:rPr>
          <w:color w:val="231F20"/>
          <w:spacing w:val="-7"/>
          <w:w w:val="105"/>
        </w:rPr>
        <w:t> </w:t>
      </w:r>
      <w:r>
        <w:rPr>
          <w:color w:val="231F20"/>
          <w:w w:val="105"/>
        </w:rPr>
        <w:t>đã</w:t>
      </w:r>
      <w:r>
        <w:rPr>
          <w:color w:val="231F20"/>
          <w:spacing w:val="-7"/>
          <w:w w:val="105"/>
        </w:rPr>
        <w:t> </w:t>
      </w:r>
      <w:r>
        <w:rPr>
          <w:color w:val="231F20"/>
          <w:w w:val="105"/>
        </w:rPr>
        <w:t>giảng</w:t>
      </w:r>
      <w:r>
        <w:rPr>
          <w:color w:val="231F20"/>
          <w:spacing w:val="-7"/>
          <w:w w:val="105"/>
        </w:rPr>
        <w:t> </w:t>
      </w:r>
      <w:r>
        <w:rPr>
          <w:color w:val="231F20"/>
          <w:w w:val="105"/>
        </w:rPr>
        <w:t>trong</w:t>
      </w:r>
      <w:r>
        <w:rPr>
          <w:color w:val="231F20"/>
          <w:spacing w:val="-7"/>
          <w:w w:val="105"/>
        </w:rPr>
        <w:t> </w:t>
      </w:r>
      <w:r>
        <w:rPr>
          <w:color w:val="231F20"/>
          <w:w w:val="105"/>
        </w:rPr>
        <w:t>49</w:t>
      </w:r>
      <w:r>
        <w:rPr>
          <w:color w:val="231F20"/>
          <w:spacing w:val="-7"/>
          <w:w w:val="105"/>
        </w:rPr>
        <w:t> </w:t>
      </w:r>
      <w:r>
        <w:rPr>
          <w:color w:val="231F20"/>
          <w:w w:val="105"/>
        </w:rPr>
        <w:t>năm.</w:t>
      </w:r>
      <w:r>
        <w:rPr>
          <w:color w:val="231F20"/>
          <w:spacing w:val="-7"/>
          <w:w w:val="105"/>
        </w:rPr>
        <w:t> </w:t>
      </w:r>
      <w:r>
        <w:rPr>
          <w:color w:val="231F20"/>
          <w:w w:val="105"/>
        </w:rPr>
        <w:t>Kinh</w:t>
      </w:r>
      <w:r>
        <w:rPr>
          <w:color w:val="231F20"/>
          <w:spacing w:val="-7"/>
          <w:w w:val="105"/>
        </w:rPr>
        <w:t> </w:t>
      </w:r>
      <w:r>
        <w:rPr>
          <w:i/>
          <w:color w:val="231F20"/>
          <w:w w:val="105"/>
        </w:rPr>
        <w:t>Hoa</w:t>
      </w:r>
      <w:r>
        <w:rPr>
          <w:i/>
          <w:color w:val="231F20"/>
          <w:spacing w:val="-7"/>
          <w:w w:val="105"/>
        </w:rPr>
        <w:t> </w:t>
      </w:r>
      <w:r>
        <w:rPr>
          <w:i/>
          <w:color w:val="231F20"/>
          <w:w w:val="105"/>
        </w:rPr>
        <w:t>Nghiêm</w:t>
      </w:r>
      <w:r>
        <w:rPr>
          <w:i/>
          <w:color w:val="231F20"/>
          <w:spacing w:val="-7"/>
          <w:w w:val="105"/>
        </w:rPr>
        <w:t> </w:t>
      </w:r>
      <w:r>
        <w:rPr>
          <w:color w:val="231F20"/>
          <w:w w:val="105"/>
        </w:rPr>
        <w:t>đến</w:t>
      </w:r>
      <w:r>
        <w:rPr>
          <w:color w:val="231F20"/>
          <w:spacing w:val="-7"/>
          <w:w w:val="105"/>
        </w:rPr>
        <w:t> </w:t>
      </w:r>
      <w:r>
        <w:rPr>
          <w:color w:val="231F20"/>
          <w:w w:val="105"/>
        </w:rPr>
        <w:t>cuối</w:t>
      </w:r>
      <w:r>
        <w:rPr>
          <w:color w:val="231F20"/>
          <w:spacing w:val="-7"/>
          <w:w w:val="105"/>
        </w:rPr>
        <w:t> </w:t>
      </w:r>
      <w:r>
        <w:rPr>
          <w:color w:val="231F20"/>
          <w:w w:val="105"/>
        </w:rPr>
        <w:t>cùng là</w:t>
      </w:r>
      <w:r>
        <w:rPr>
          <w:color w:val="231F20"/>
          <w:spacing w:val="-10"/>
          <w:w w:val="105"/>
        </w:rPr>
        <w:t> </w:t>
      </w:r>
      <w:r>
        <w:rPr>
          <w:color w:val="231F20"/>
          <w:w w:val="105"/>
        </w:rPr>
        <w:t>Tịnh</w:t>
      </w:r>
      <w:r>
        <w:rPr>
          <w:color w:val="231F20"/>
          <w:spacing w:val="-9"/>
          <w:w w:val="105"/>
        </w:rPr>
        <w:t> </w:t>
      </w:r>
      <w:r>
        <w:rPr>
          <w:color w:val="231F20"/>
          <w:w w:val="105"/>
        </w:rPr>
        <w:t>Độ.</w:t>
      </w:r>
      <w:r>
        <w:rPr>
          <w:color w:val="231F20"/>
          <w:spacing w:val="-10"/>
          <w:w w:val="105"/>
        </w:rPr>
        <w:t> </w:t>
      </w:r>
      <w:r>
        <w:rPr>
          <w:color w:val="231F20"/>
          <w:w w:val="105"/>
        </w:rPr>
        <w:t>Mười</w:t>
      </w:r>
      <w:r>
        <w:rPr>
          <w:color w:val="231F20"/>
          <w:spacing w:val="-9"/>
          <w:w w:val="105"/>
        </w:rPr>
        <w:t> </w:t>
      </w:r>
      <w:r>
        <w:rPr>
          <w:color w:val="231F20"/>
          <w:w w:val="105"/>
        </w:rPr>
        <w:t>đại</w:t>
      </w:r>
      <w:r>
        <w:rPr>
          <w:color w:val="231F20"/>
          <w:spacing w:val="-10"/>
          <w:w w:val="105"/>
        </w:rPr>
        <w:t> </w:t>
      </w:r>
      <w:r>
        <w:rPr>
          <w:color w:val="231F20"/>
          <w:w w:val="105"/>
        </w:rPr>
        <w:t>nguyện</w:t>
      </w:r>
      <w:r>
        <w:rPr>
          <w:color w:val="231F20"/>
          <w:spacing w:val="-10"/>
          <w:w w:val="105"/>
        </w:rPr>
        <w:t> </w:t>
      </w:r>
      <w:r>
        <w:rPr>
          <w:color w:val="231F20"/>
          <w:w w:val="105"/>
        </w:rPr>
        <w:t>vương</w:t>
      </w:r>
      <w:r>
        <w:rPr>
          <w:color w:val="231F20"/>
          <w:spacing w:val="-10"/>
          <w:w w:val="105"/>
        </w:rPr>
        <w:t> </w:t>
      </w:r>
      <w:r>
        <w:rPr>
          <w:color w:val="231F20"/>
          <w:w w:val="105"/>
        </w:rPr>
        <w:t>dẫn</w:t>
      </w:r>
      <w:r>
        <w:rPr>
          <w:color w:val="231F20"/>
          <w:spacing w:val="-9"/>
          <w:w w:val="105"/>
        </w:rPr>
        <w:t> </w:t>
      </w:r>
      <w:r>
        <w:rPr>
          <w:color w:val="231F20"/>
          <w:w w:val="105"/>
        </w:rPr>
        <w:t>về</w:t>
      </w:r>
      <w:r>
        <w:rPr>
          <w:color w:val="231F20"/>
          <w:spacing w:val="-10"/>
          <w:w w:val="105"/>
        </w:rPr>
        <w:t> </w:t>
      </w:r>
      <w:r>
        <w:rPr>
          <w:color w:val="231F20"/>
          <w:w w:val="105"/>
        </w:rPr>
        <w:t>Cực</w:t>
      </w:r>
      <w:r>
        <w:rPr>
          <w:color w:val="231F20"/>
          <w:spacing w:val="-10"/>
          <w:w w:val="105"/>
        </w:rPr>
        <w:t> </w:t>
      </w:r>
      <w:r>
        <w:rPr>
          <w:color w:val="231F20"/>
          <w:w w:val="105"/>
        </w:rPr>
        <w:t>Lạc.</w:t>
      </w:r>
    </w:p>
    <w:p>
      <w:pPr>
        <w:pStyle w:val="BodyText"/>
        <w:spacing w:line="290" w:lineRule="auto" w:before="146"/>
        <w:ind w:left="113" w:right="394" w:firstLine="453"/>
      </w:pPr>
      <w:r>
        <w:rPr>
          <w:color w:val="231F20"/>
          <w:w w:val="105"/>
        </w:rPr>
        <w:t>Trong</w:t>
      </w:r>
      <w:r>
        <w:rPr>
          <w:color w:val="231F20"/>
          <w:spacing w:val="-18"/>
          <w:w w:val="105"/>
        </w:rPr>
        <w:t> </w:t>
      </w:r>
      <w:r>
        <w:rPr>
          <w:color w:val="231F20"/>
          <w:w w:val="105"/>
        </w:rPr>
        <w:t>kinh</w:t>
      </w:r>
      <w:r>
        <w:rPr>
          <w:color w:val="231F20"/>
          <w:spacing w:val="-18"/>
          <w:w w:val="105"/>
        </w:rPr>
        <w:t> </w:t>
      </w:r>
      <w:r>
        <w:rPr>
          <w:i/>
          <w:color w:val="231F20"/>
          <w:w w:val="105"/>
        </w:rPr>
        <w:t>Pháp</w:t>
      </w:r>
      <w:r>
        <w:rPr>
          <w:i/>
          <w:color w:val="231F20"/>
          <w:spacing w:val="-18"/>
          <w:w w:val="105"/>
        </w:rPr>
        <w:t> </w:t>
      </w:r>
      <w:r>
        <w:rPr>
          <w:i/>
          <w:color w:val="231F20"/>
          <w:w w:val="105"/>
        </w:rPr>
        <w:t>Hoa</w:t>
      </w:r>
      <w:r>
        <w:rPr>
          <w:color w:val="231F20"/>
          <w:w w:val="105"/>
        </w:rPr>
        <w:t>,</w:t>
      </w:r>
      <w:r>
        <w:rPr>
          <w:color w:val="231F20"/>
          <w:spacing w:val="-18"/>
          <w:w w:val="105"/>
        </w:rPr>
        <w:t> </w:t>
      </w:r>
      <w:r>
        <w:rPr>
          <w:color w:val="231F20"/>
          <w:w w:val="105"/>
        </w:rPr>
        <w:t>Long</w:t>
      </w:r>
      <w:r>
        <w:rPr>
          <w:color w:val="231F20"/>
          <w:spacing w:val="-18"/>
          <w:w w:val="105"/>
        </w:rPr>
        <w:t> </w:t>
      </w:r>
      <w:r>
        <w:rPr>
          <w:color w:val="231F20"/>
          <w:w w:val="105"/>
        </w:rPr>
        <w:t>nữ</w:t>
      </w:r>
      <w:r>
        <w:rPr>
          <w:color w:val="231F20"/>
          <w:spacing w:val="-18"/>
          <w:w w:val="105"/>
        </w:rPr>
        <w:t> </w:t>
      </w:r>
      <w:r>
        <w:rPr>
          <w:color w:val="231F20"/>
          <w:w w:val="105"/>
        </w:rPr>
        <w:t>tám</w:t>
      </w:r>
      <w:r>
        <w:rPr>
          <w:color w:val="231F20"/>
          <w:spacing w:val="-18"/>
          <w:w w:val="105"/>
        </w:rPr>
        <w:t> </w:t>
      </w:r>
      <w:r>
        <w:rPr>
          <w:color w:val="231F20"/>
          <w:w w:val="105"/>
        </w:rPr>
        <w:t>tuổi</w:t>
      </w:r>
      <w:r>
        <w:rPr>
          <w:color w:val="231F20"/>
          <w:spacing w:val="-18"/>
          <w:w w:val="105"/>
        </w:rPr>
        <w:t> </w:t>
      </w:r>
      <w:r>
        <w:rPr>
          <w:color w:val="231F20"/>
          <w:w w:val="105"/>
        </w:rPr>
        <w:t>thành</w:t>
      </w:r>
      <w:r>
        <w:rPr>
          <w:color w:val="231F20"/>
          <w:spacing w:val="-18"/>
          <w:w w:val="105"/>
        </w:rPr>
        <w:t> </w:t>
      </w:r>
      <w:r>
        <w:rPr>
          <w:color w:val="231F20"/>
          <w:w w:val="105"/>
        </w:rPr>
        <w:t>Phật</w:t>
      </w:r>
      <w:r>
        <w:rPr>
          <w:color w:val="231F20"/>
          <w:spacing w:val="-18"/>
          <w:w w:val="105"/>
        </w:rPr>
        <w:t> </w:t>
      </w:r>
      <w:r>
        <w:rPr>
          <w:color w:val="231F20"/>
          <w:w w:val="105"/>
        </w:rPr>
        <w:t>cũng là</w:t>
      </w:r>
      <w:r>
        <w:rPr>
          <w:color w:val="231F20"/>
          <w:spacing w:val="-14"/>
          <w:w w:val="105"/>
        </w:rPr>
        <w:t> </w:t>
      </w:r>
      <w:r>
        <w:rPr>
          <w:color w:val="231F20"/>
          <w:w w:val="105"/>
        </w:rPr>
        <w:t>do</w:t>
      </w:r>
      <w:r>
        <w:rPr>
          <w:color w:val="231F20"/>
          <w:spacing w:val="-13"/>
          <w:w w:val="105"/>
        </w:rPr>
        <w:t> </w:t>
      </w:r>
      <w:r>
        <w:rPr>
          <w:color w:val="231F20"/>
          <w:w w:val="105"/>
        </w:rPr>
        <w:t>nghe</w:t>
      </w:r>
      <w:r>
        <w:rPr>
          <w:color w:val="231F20"/>
          <w:spacing w:val="-14"/>
          <w:w w:val="105"/>
        </w:rPr>
        <w:t> </w:t>
      </w:r>
      <w:r>
        <w:rPr>
          <w:color w:val="231F20"/>
          <w:w w:val="105"/>
        </w:rPr>
        <w:t>Bồ</w:t>
      </w:r>
      <w:r>
        <w:rPr>
          <w:color w:val="231F20"/>
          <w:spacing w:val="-13"/>
          <w:w w:val="105"/>
        </w:rPr>
        <w:t> </w:t>
      </w:r>
      <w:r>
        <w:rPr>
          <w:color w:val="231F20"/>
          <w:w w:val="105"/>
        </w:rPr>
        <w:t>tát</w:t>
      </w:r>
      <w:r>
        <w:rPr>
          <w:color w:val="231F20"/>
          <w:spacing w:val="-14"/>
          <w:w w:val="105"/>
        </w:rPr>
        <w:t> </w:t>
      </w:r>
      <w:r>
        <w:rPr>
          <w:color w:val="231F20"/>
          <w:w w:val="105"/>
        </w:rPr>
        <w:t>Văn</w:t>
      </w:r>
      <w:r>
        <w:rPr>
          <w:color w:val="231F20"/>
          <w:spacing w:val="-13"/>
          <w:w w:val="105"/>
        </w:rPr>
        <w:t> </w:t>
      </w:r>
      <w:r>
        <w:rPr>
          <w:color w:val="231F20"/>
          <w:w w:val="105"/>
        </w:rPr>
        <w:t>Thù</w:t>
      </w:r>
      <w:r>
        <w:rPr>
          <w:color w:val="231F20"/>
          <w:spacing w:val="-13"/>
          <w:w w:val="105"/>
        </w:rPr>
        <w:t> </w:t>
      </w:r>
      <w:r>
        <w:rPr>
          <w:color w:val="231F20"/>
          <w:w w:val="105"/>
        </w:rPr>
        <w:t>giảng</w:t>
      </w:r>
      <w:r>
        <w:rPr>
          <w:color w:val="231F20"/>
          <w:spacing w:val="-14"/>
          <w:w w:val="105"/>
        </w:rPr>
        <w:t> </w:t>
      </w:r>
      <w:r>
        <w:rPr>
          <w:color w:val="231F20"/>
          <w:w w:val="105"/>
        </w:rPr>
        <w:t>kinh</w:t>
      </w:r>
      <w:r>
        <w:rPr>
          <w:color w:val="231F20"/>
          <w:spacing w:val="-11"/>
          <w:w w:val="105"/>
        </w:rPr>
        <w:t> </w:t>
      </w:r>
      <w:r>
        <w:rPr>
          <w:i/>
          <w:color w:val="231F20"/>
          <w:w w:val="105"/>
        </w:rPr>
        <w:t>Pháp</w:t>
      </w:r>
      <w:r>
        <w:rPr>
          <w:i/>
          <w:color w:val="231F20"/>
          <w:spacing w:val="-14"/>
          <w:w w:val="105"/>
        </w:rPr>
        <w:t> </w:t>
      </w:r>
      <w:r>
        <w:rPr>
          <w:i/>
          <w:color w:val="231F20"/>
          <w:w w:val="105"/>
        </w:rPr>
        <w:t>Hoa</w:t>
      </w:r>
      <w:r>
        <w:rPr>
          <w:color w:val="231F20"/>
          <w:w w:val="105"/>
        </w:rPr>
        <w:t>.</w:t>
      </w:r>
      <w:r>
        <w:rPr>
          <w:color w:val="231F20"/>
          <w:spacing w:val="-13"/>
          <w:w w:val="105"/>
        </w:rPr>
        <w:t> </w:t>
      </w:r>
      <w:r>
        <w:rPr>
          <w:color w:val="231F20"/>
          <w:w w:val="105"/>
        </w:rPr>
        <w:t>Nghe</w:t>
      </w:r>
      <w:r>
        <w:rPr>
          <w:color w:val="231F20"/>
          <w:spacing w:val="-14"/>
          <w:w w:val="105"/>
        </w:rPr>
        <w:t> </w:t>
      </w:r>
      <w:r>
        <w:rPr>
          <w:color w:val="231F20"/>
          <w:spacing w:val="-4"/>
          <w:w w:val="105"/>
        </w:rPr>
        <w:t>hiểu</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09"/>
      </w:pPr>
      <w:r>
        <w:rPr>
          <w:color w:val="231F20"/>
          <w:w w:val="105"/>
        </w:rPr>
        <w:t>rồi bèn phát nguyện cầu sinh Tịnh Độ, thành Phật. Trong hết thảy các kinh, đức Phật chuyên giảng Tịnh Độ trong ba </w:t>
      </w:r>
      <w:r>
        <w:rPr>
          <w:color w:val="231F20"/>
          <w:spacing w:val="-2"/>
          <w:w w:val="105"/>
        </w:rPr>
        <w:t>bộ</w:t>
      </w:r>
      <w:r>
        <w:rPr>
          <w:color w:val="231F20"/>
          <w:spacing w:val="-21"/>
          <w:w w:val="105"/>
        </w:rPr>
        <w:t> </w:t>
      </w:r>
      <w:r>
        <w:rPr>
          <w:color w:val="231F20"/>
          <w:spacing w:val="-2"/>
          <w:w w:val="105"/>
        </w:rPr>
        <w:t>kinh,</w:t>
      </w:r>
      <w:r>
        <w:rPr>
          <w:color w:val="231F20"/>
          <w:spacing w:val="-20"/>
          <w:w w:val="105"/>
        </w:rPr>
        <w:t> </w:t>
      </w:r>
      <w:r>
        <w:rPr>
          <w:color w:val="231F20"/>
          <w:spacing w:val="-2"/>
          <w:w w:val="105"/>
        </w:rPr>
        <w:t>tức</w:t>
      </w:r>
      <w:r>
        <w:rPr>
          <w:color w:val="231F20"/>
          <w:spacing w:val="-20"/>
          <w:w w:val="105"/>
        </w:rPr>
        <w:t> </w:t>
      </w:r>
      <w:r>
        <w:rPr>
          <w:color w:val="231F20"/>
          <w:spacing w:val="-2"/>
          <w:w w:val="105"/>
        </w:rPr>
        <w:t>là</w:t>
      </w:r>
      <w:r>
        <w:rPr>
          <w:color w:val="231F20"/>
          <w:spacing w:val="-20"/>
          <w:w w:val="105"/>
        </w:rPr>
        <w:t> </w:t>
      </w:r>
      <w:r>
        <w:rPr>
          <w:color w:val="231F20"/>
          <w:spacing w:val="-2"/>
          <w:w w:val="105"/>
        </w:rPr>
        <w:t>kinh</w:t>
      </w:r>
      <w:r>
        <w:rPr>
          <w:color w:val="231F20"/>
          <w:spacing w:val="-17"/>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w:t>
      </w:r>
      <w:r>
        <w:rPr>
          <w:color w:val="231F20"/>
          <w:spacing w:val="-2"/>
          <w:w w:val="105"/>
        </w:rPr>
        <w:t>,</w:t>
      </w:r>
      <w:r>
        <w:rPr>
          <w:color w:val="231F20"/>
          <w:spacing w:val="-20"/>
          <w:w w:val="105"/>
        </w:rPr>
        <w:t> </w:t>
      </w:r>
      <w:r>
        <w:rPr>
          <w:color w:val="231F20"/>
          <w:spacing w:val="-2"/>
          <w:w w:val="105"/>
        </w:rPr>
        <w:t>kinh</w:t>
      </w:r>
      <w:r>
        <w:rPr>
          <w:color w:val="231F20"/>
          <w:spacing w:val="-19"/>
          <w:w w:val="105"/>
        </w:rPr>
        <w:t> </w:t>
      </w:r>
      <w:r>
        <w:rPr>
          <w:i/>
          <w:color w:val="231F20"/>
          <w:spacing w:val="-2"/>
          <w:w w:val="105"/>
        </w:rPr>
        <w:t>Quán</w:t>
      </w:r>
      <w:r>
        <w:rPr>
          <w:i/>
          <w:color w:val="231F20"/>
          <w:spacing w:val="-20"/>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 </w:t>
      </w:r>
      <w:r>
        <w:rPr>
          <w:i/>
          <w:color w:val="231F20"/>
          <w:w w:val="105"/>
        </w:rPr>
        <w:t>Phật</w:t>
      </w:r>
      <w:r>
        <w:rPr>
          <w:color w:val="231F20"/>
          <w:w w:val="105"/>
        </w:rPr>
        <w:t>,</w:t>
      </w:r>
      <w:r>
        <w:rPr>
          <w:color w:val="231F20"/>
          <w:spacing w:val="-15"/>
          <w:w w:val="105"/>
        </w:rPr>
        <w:t> </w:t>
      </w:r>
      <w:r>
        <w:rPr>
          <w:color w:val="231F20"/>
          <w:w w:val="105"/>
        </w:rPr>
        <w:t>kinh</w:t>
      </w:r>
      <w:r>
        <w:rPr>
          <w:color w:val="231F20"/>
          <w:spacing w:val="-14"/>
          <w:w w:val="105"/>
        </w:rPr>
        <w:t> </w:t>
      </w:r>
      <w:r>
        <w:rPr>
          <w:i/>
          <w:color w:val="231F20"/>
          <w:w w:val="105"/>
        </w:rPr>
        <w:t>A</w:t>
      </w:r>
      <w:r>
        <w:rPr>
          <w:i/>
          <w:color w:val="231F20"/>
          <w:spacing w:val="-15"/>
          <w:w w:val="105"/>
        </w:rPr>
        <w:t> </w:t>
      </w:r>
      <w:r>
        <w:rPr>
          <w:i/>
          <w:color w:val="231F20"/>
          <w:w w:val="105"/>
        </w:rPr>
        <w:t>Di</w:t>
      </w:r>
      <w:r>
        <w:rPr>
          <w:i/>
          <w:color w:val="231F20"/>
          <w:spacing w:val="-14"/>
          <w:w w:val="105"/>
        </w:rPr>
        <w:t> </w:t>
      </w:r>
      <w:r>
        <w:rPr>
          <w:i/>
          <w:color w:val="231F20"/>
          <w:w w:val="105"/>
        </w:rPr>
        <w:t>Đà</w:t>
      </w:r>
      <w:r>
        <w:rPr>
          <w:color w:val="231F20"/>
          <w:w w:val="105"/>
        </w:rPr>
        <w:t>.</w:t>
      </w:r>
      <w:r>
        <w:rPr>
          <w:color w:val="231F20"/>
          <w:spacing w:val="-15"/>
          <w:w w:val="105"/>
        </w:rPr>
        <w:t> </w:t>
      </w:r>
      <w:r>
        <w:rPr>
          <w:color w:val="231F20"/>
          <w:w w:val="105"/>
        </w:rPr>
        <w:t>Những</w:t>
      </w:r>
      <w:r>
        <w:rPr>
          <w:color w:val="231F20"/>
          <w:spacing w:val="-14"/>
          <w:w w:val="105"/>
        </w:rPr>
        <w:t> </w:t>
      </w:r>
      <w:r>
        <w:rPr>
          <w:color w:val="231F20"/>
          <w:w w:val="105"/>
        </w:rPr>
        <w:t>kinh</w:t>
      </w:r>
      <w:r>
        <w:rPr>
          <w:color w:val="231F20"/>
          <w:spacing w:val="-15"/>
          <w:w w:val="105"/>
        </w:rPr>
        <w:t> </w:t>
      </w:r>
      <w:r>
        <w:rPr>
          <w:color w:val="231F20"/>
          <w:w w:val="105"/>
        </w:rPr>
        <w:t>này</w:t>
      </w:r>
      <w:r>
        <w:rPr>
          <w:color w:val="231F20"/>
          <w:spacing w:val="-15"/>
          <w:w w:val="105"/>
        </w:rPr>
        <w:t> </w:t>
      </w:r>
      <w:r>
        <w:rPr>
          <w:color w:val="231F20"/>
          <w:w w:val="105"/>
        </w:rPr>
        <w:t>là</w:t>
      </w:r>
      <w:r>
        <w:rPr>
          <w:color w:val="231F20"/>
          <w:spacing w:val="-15"/>
          <w:w w:val="105"/>
        </w:rPr>
        <w:t> </w:t>
      </w:r>
      <w:r>
        <w:rPr>
          <w:color w:val="231F20"/>
          <w:w w:val="105"/>
        </w:rPr>
        <w:t>chuyên</w:t>
      </w:r>
      <w:r>
        <w:rPr>
          <w:color w:val="231F20"/>
          <w:spacing w:val="-15"/>
          <w:w w:val="105"/>
        </w:rPr>
        <w:t> </w:t>
      </w:r>
      <w:r>
        <w:rPr>
          <w:color w:val="231F20"/>
          <w:w w:val="105"/>
        </w:rPr>
        <w:t>giảng.</w:t>
      </w:r>
    </w:p>
    <w:p>
      <w:pPr>
        <w:pStyle w:val="BodyText"/>
        <w:spacing w:line="285" w:lineRule="auto" w:before="137"/>
        <w:ind w:left="397" w:right="111" w:firstLine="453"/>
      </w:pPr>
      <w:r>
        <w:rPr>
          <w:color w:val="231F20"/>
        </w:rPr>
        <w:t>Trong</w:t>
      </w:r>
      <w:r>
        <w:rPr>
          <w:color w:val="231F20"/>
          <w:spacing w:val="-3"/>
        </w:rPr>
        <w:t> </w:t>
      </w:r>
      <w:r>
        <w:rPr>
          <w:color w:val="231F20"/>
        </w:rPr>
        <w:t>ba</w:t>
      </w:r>
      <w:r>
        <w:rPr>
          <w:color w:val="231F20"/>
          <w:spacing w:val="-3"/>
        </w:rPr>
        <w:t> </w:t>
      </w:r>
      <w:r>
        <w:rPr>
          <w:color w:val="231F20"/>
        </w:rPr>
        <w:t>bộ</w:t>
      </w:r>
      <w:r>
        <w:rPr>
          <w:color w:val="231F20"/>
          <w:spacing w:val="-3"/>
        </w:rPr>
        <w:t> </w:t>
      </w:r>
      <w:r>
        <w:rPr>
          <w:color w:val="231F20"/>
        </w:rPr>
        <w:t>kinh</w:t>
      </w:r>
      <w:r>
        <w:rPr>
          <w:color w:val="231F20"/>
          <w:spacing w:val="-3"/>
        </w:rPr>
        <w:t> </w:t>
      </w:r>
      <w:r>
        <w:rPr>
          <w:color w:val="231F20"/>
        </w:rPr>
        <w:t>ấy,</w:t>
      </w:r>
      <w:r>
        <w:rPr>
          <w:color w:val="231F20"/>
          <w:spacing w:val="-3"/>
        </w:rPr>
        <w:t> </w:t>
      </w:r>
      <w:r>
        <w:rPr>
          <w:color w:val="231F20"/>
        </w:rPr>
        <w:t>kinh </w:t>
      </w:r>
      <w:r>
        <w:rPr>
          <w:i/>
          <w:color w:val="231F20"/>
        </w:rPr>
        <w:t>Vô</w:t>
      </w:r>
      <w:r>
        <w:rPr>
          <w:i/>
          <w:color w:val="231F20"/>
          <w:spacing w:val="-3"/>
        </w:rPr>
        <w:t> </w:t>
      </w:r>
      <w:r>
        <w:rPr>
          <w:i/>
          <w:color w:val="231F20"/>
        </w:rPr>
        <w:t>Lượng</w:t>
      </w:r>
      <w:r>
        <w:rPr>
          <w:i/>
          <w:color w:val="231F20"/>
          <w:spacing w:val="-3"/>
        </w:rPr>
        <w:t> </w:t>
      </w:r>
      <w:r>
        <w:rPr>
          <w:i/>
          <w:color w:val="231F20"/>
        </w:rPr>
        <w:t>Thọ</w:t>
      </w:r>
      <w:r>
        <w:rPr>
          <w:i/>
          <w:color w:val="231F20"/>
          <w:spacing w:val="-3"/>
        </w:rPr>
        <w:t> </w:t>
      </w:r>
      <w:r>
        <w:rPr>
          <w:color w:val="231F20"/>
        </w:rPr>
        <w:t>được</w:t>
      </w:r>
      <w:r>
        <w:rPr>
          <w:color w:val="231F20"/>
          <w:spacing w:val="-3"/>
        </w:rPr>
        <w:t> </w:t>
      </w:r>
      <w:r>
        <w:rPr>
          <w:color w:val="231F20"/>
        </w:rPr>
        <w:t>tuyên</w:t>
      </w:r>
      <w:r>
        <w:rPr>
          <w:color w:val="231F20"/>
          <w:spacing w:val="-3"/>
        </w:rPr>
        <w:t> </w:t>
      </w:r>
      <w:r>
        <w:rPr>
          <w:color w:val="231F20"/>
        </w:rPr>
        <w:t>giảng nhiều lần, còn hết thảy các kinh khác giảng kèm thêm về Tịnh </w:t>
      </w:r>
      <w:r>
        <w:rPr>
          <w:color w:val="231F20"/>
          <w:w w:val="105"/>
        </w:rPr>
        <w:t>Độ</w:t>
      </w:r>
      <w:r>
        <w:rPr>
          <w:color w:val="231F20"/>
          <w:spacing w:val="-17"/>
          <w:w w:val="105"/>
        </w:rPr>
        <w:t> </w:t>
      </w:r>
      <w:r>
        <w:rPr>
          <w:color w:val="231F20"/>
          <w:w w:val="105"/>
        </w:rPr>
        <w:t>có</w:t>
      </w:r>
      <w:r>
        <w:rPr>
          <w:color w:val="231F20"/>
          <w:spacing w:val="-17"/>
          <w:w w:val="105"/>
        </w:rPr>
        <w:t> </w:t>
      </w:r>
      <w:r>
        <w:rPr>
          <w:color w:val="231F20"/>
          <w:w w:val="105"/>
        </w:rPr>
        <w:t>hơn</w:t>
      </w:r>
      <w:r>
        <w:rPr>
          <w:color w:val="231F20"/>
          <w:spacing w:val="-17"/>
          <w:w w:val="105"/>
        </w:rPr>
        <w:t> </w:t>
      </w:r>
      <w:r>
        <w:rPr>
          <w:color w:val="231F20"/>
          <w:w w:val="105"/>
        </w:rPr>
        <w:t>một</w:t>
      </w:r>
      <w:r>
        <w:rPr>
          <w:color w:val="231F20"/>
          <w:spacing w:val="-17"/>
          <w:w w:val="105"/>
        </w:rPr>
        <w:t> </w:t>
      </w:r>
      <w:r>
        <w:rPr>
          <w:color w:val="231F20"/>
          <w:w w:val="105"/>
        </w:rPr>
        <w:t>trăm</w:t>
      </w:r>
      <w:r>
        <w:rPr>
          <w:color w:val="231F20"/>
          <w:spacing w:val="-17"/>
          <w:w w:val="105"/>
        </w:rPr>
        <w:t> </w:t>
      </w:r>
      <w:r>
        <w:rPr>
          <w:color w:val="231F20"/>
          <w:w w:val="105"/>
        </w:rPr>
        <w:t>bộ.</w:t>
      </w:r>
      <w:r>
        <w:rPr>
          <w:color w:val="231F20"/>
          <w:spacing w:val="-17"/>
          <w:w w:val="105"/>
        </w:rPr>
        <w:t> </w:t>
      </w:r>
      <w:r>
        <w:rPr>
          <w:color w:val="231F20"/>
          <w:w w:val="105"/>
        </w:rPr>
        <w:t>Do</w:t>
      </w:r>
      <w:r>
        <w:rPr>
          <w:color w:val="231F20"/>
          <w:spacing w:val="-16"/>
          <w:w w:val="105"/>
        </w:rPr>
        <w:t> </w:t>
      </w:r>
      <w:r>
        <w:rPr>
          <w:color w:val="231F20"/>
          <w:w w:val="105"/>
        </w:rPr>
        <w:t>vậy,</w:t>
      </w:r>
      <w:r>
        <w:rPr>
          <w:color w:val="231F20"/>
          <w:spacing w:val="-17"/>
          <w:w w:val="105"/>
        </w:rPr>
        <w:t> </w:t>
      </w:r>
      <w:r>
        <w:rPr>
          <w:color w:val="231F20"/>
          <w:w w:val="105"/>
        </w:rPr>
        <w:t>cổ</w:t>
      </w:r>
      <w:r>
        <w:rPr>
          <w:color w:val="231F20"/>
          <w:spacing w:val="-16"/>
          <w:w w:val="105"/>
        </w:rPr>
        <w:t> </w:t>
      </w:r>
      <w:r>
        <w:rPr>
          <w:color w:val="231F20"/>
          <w:w w:val="105"/>
        </w:rPr>
        <w:t>đại</w:t>
      </w:r>
      <w:r>
        <w:rPr>
          <w:color w:val="231F20"/>
          <w:spacing w:val="-17"/>
          <w:w w:val="105"/>
        </w:rPr>
        <w:t> </w:t>
      </w:r>
      <w:r>
        <w:rPr>
          <w:color w:val="231F20"/>
          <w:w w:val="105"/>
        </w:rPr>
        <w:t>đức</w:t>
      </w:r>
      <w:r>
        <w:rPr>
          <w:color w:val="231F20"/>
          <w:spacing w:val="-17"/>
          <w:w w:val="105"/>
        </w:rPr>
        <w:t> </w:t>
      </w:r>
      <w:r>
        <w:rPr>
          <w:color w:val="231F20"/>
          <w:w w:val="105"/>
        </w:rPr>
        <w:t>bảo:</w:t>
      </w:r>
      <w:r>
        <w:rPr>
          <w:color w:val="231F20"/>
          <w:spacing w:val="-17"/>
          <w:w w:val="105"/>
        </w:rPr>
        <w:t> </w:t>
      </w:r>
      <w:r>
        <w:rPr>
          <w:color w:val="231F20"/>
          <w:w w:val="105"/>
        </w:rPr>
        <w:t>“</w:t>
      </w:r>
      <w:r>
        <w:rPr>
          <w:i/>
          <w:color w:val="231F20"/>
          <w:w w:val="105"/>
        </w:rPr>
        <w:t>Thiên</w:t>
      </w:r>
      <w:r>
        <w:rPr>
          <w:i/>
          <w:color w:val="231F20"/>
          <w:spacing w:val="-17"/>
          <w:w w:val="105"/>
        </w:rPr>
        <w:t> </w:t>
      </w:r>
      <w:r>
        <w:rPr>
          <w:i/>
          <w:color w:val="231F20"/>
          <w:w w:val="105"/>
        </w:rPr>
        <w:t>kinh vạn</w:t>
      </w:r>
      <w:r>
        <w:rPr>
          <w:i/>
          <w:color w:val="231F20"/>
          <w:spacing w:val="-11"/>
          <w:w w:val="105"/>
        </w:rPr>
        <w:t> </w:t>
      </w:r>
      <w:r>
        <w:rPr>
          <w:i/>
          <w:color w:val="231F20"/>
          <w:w w:val="105"/>
        </w:rPr>
        <w:t>luận,</w:t>
      </w:r>
      <w:r>
        <w:rPr>
          <w:i/>
          <w:color w:val="231F20"/>
          <w:spacing w:val="-11"/>
          <w:w w:val="105"/>
        </w:rPr>
        <w:t> </w:t>
      </w:r>
      <w:r>
        <w:rPr>
          <w:i/>
          <w:color w:val="231F20"/>
          <w:w w:val="105"/>
        </w:rPr>
        <w:t>xứ</w:t>
      </w:r>
      <w:r>
        <w:rPr>
          <w:i/>
          <w:color w:val="231F20"/>
          <w:spacing w:val="-11"/>
          <w:w w:val="105"/>
        </w:rPr>
        <w:t> </w:t>
      </w:r>
      <w:r>
        <w:rPr>
          <w:i/>
          <w:color w:val="231F20"/>
          <w:w w:val="105"/>
        </w:rPr>
        <w:t>xứ</w:t>
      </w:r>
      <w:r>
        <w:rPr>
          <w:i/>
          <w:color w:val="231F20"/>
          <w:spacing w:val="-11"/>
          <w:w w:val="105"/>
        </w:rPr>
        <w:t> </w:t>
      </w:r>
      <w:r>
        <w:rPr>
          <w:i/>
          <w:color w:val="231F20"/>
          <w:w w:val="105"/>
        </w:rPr>
        <w:t>chỉ</w:t>
      </w:r>
      <w:r>
        <w:rPr>
          <w:i/>
          <w:color w:val="231F20"/>
          <w:spacing w:val="-11"/>
          <w:w w:val="105"/>
        </w:rPr>
        <w:t> </w:t>
      </w:r>
      <w:r>
        <w:rPr>
          <w:i/>
          <w:color w:val="231F20"/>
          <w:w w:val="105"/>
        </w:rPr>
        <w:t>quy</w:t>
      </w:r>
      <w:r>
        <w:rPr>
          <w:color w:val="231F20"/>
          <w:w w:val="105"/>
        </w:rPr>
        <w:t>”</w:t>
      </w:r>
      <w:r>
        <w:rPr>
          <w:color w:val="231F20"/>
          <w:spacing w:val="-11"/>
          <w:w w:val="105"/>
        </w:rPr>
        <w:t> </w:t>
      </w:r>
      <w:r>
        <w:rPr>
          <w:color w:val="231F20"/>
          <w:w w:val="105"/>
        </w:rPr>
        <w:t>(Ngàn</w:t>
      </w:r>
      <w:r>
        <w:rPr>
          <w:color w:val="231F20"/>
          <w:spacing w:val="-11"/>
          <w:w w:val="105"/>
        </w:rPr>
        <w:t> </w:t>
      </w:r>
      <w:r>
        <w:rPr>
          <w:color w:val="231F20"/>
          <w:w w:val="105"/>
        </w:rPr>
        <w:t>kinh</w:t>
      </w:r>
      <w:r>
        <w:rPr>
          <w:color w:val="231F20"/>
          <w:spacing w:val="-11"/>
          <w:w w:val="105"/>
        </w:rPr>
        <w:t> </w:t>
      </w:r>
      <w:r>
        <w:rPr>
          <w:color w:val="231F20"/>
          <w:w w:val="105"/>
        </w:rPr>
        <w:t>vạn</w:t>
      </w:r>
      <w:r>
        <w:rPr>
          <w:color w:val="231F20"/>
          <w:spacing w:val="-11"/>
          <w:w w:val="105"/>
        </w:rPr>
        <w:t> </w:t>
      </w:r>
      <w:r>
        <w:rPr>
          <w:color w:val="231F20"/>
          <w:w w:val="105"/>
        </w:rPr>
        <w:t>luận,</w:t>
      </w:r>
      <w:r>
        <w:rPr>
          <w:color w:val="231F20"/>
          <w:spacing w:val="-8"/>
          <w:w w:val="105"/>
        </w:rPr>
        <w:t> </w:t>
      </w:r>
      <w:r>
        <w:rPr>
          <w:color w:val="231F20"/>
          <w:w w:val="105"/>
        </w:rPr>
        <w:t>đâu</w:t>
      </w:r>
      <w:r>
        <w:rPr>
          <w:color w:val="231F20"/>
          <w:spacing w:val="-11"/>
          <w:w w:val="105"/>
        </w:rPr>
        <w:t> </w:t>
      </w:r>
      <w:r>
        <w:rPr>
          <w:color w:val="231F20"/>
          <w:w w:val="105"/>
        </w:rPr>
        <w:t>đâu</w:t>
      </w:r>
      <w:r>
        <w:rPr>
          <w:color w:val="231F20"/>
          <w:spacing w:val="-11"/>
          <w:w w:val="105"/>
        </w:rPr>
        <w:t> </w:t>
      </w:r>
      <w:r>
        <w:rPr>
          <w:color w:val="231F20"/>
          <w:w w:val="105"/>
        </w:rPr>
        <w:t>cũng chỉ về). Đặc biệt lịch đại tổ sư đại đức, chư đại Bồ tát, bất luận tuyên giảng pháp môn như thế nào, đều khuyên thêm </w:t>
      </w:r>
      <w:r>
        <w:rPr>
          <w:color w:val="231F20"/>
        </w:rPr>
        <w:t>mọi</w:t>
      </w:r>
      <w:r>
        <w:rPr>
          <w:color w:val="231F20"/>
          <w:spacing w:val="-1"/>
        </w:rPr>
        <w:t> </w:t>
      </w:r>
      <w:r>
        <w:rPr>
          <w:color w:val="231F20"/>
        </w:rPr>
        <w:t>người</w:t>
      </w:r>
      <w:r>
        <w:rPr>
          <w:color w:val="231F20"/>
          <w:spacing w:val="-1"/>
        </w:rPr>
        <w:t> </w:t>
      </w:r>
      <w:r>
        <w:rPr>
          <w:color w:val="231F20"/>
        </w:rPr>
        <w:t>hãy</w:t>
      </w:r>
      <w:r>
        <w:rPr>
          <w:color w:val="231F20"/>
          <w:spacing w:val="-1"/>
        </w:rPr>
        <w:t> </w:t>
      </w:r>
      <w:r>
        <w:rPr>
          <w:color w:val="231F20"/>
        </w:rPr>
        <w:t>niệm</w:t>
      </w:r>
      <w:r>
        <w:rPr>
          <w:color w:val="231F20"/>
          <w:spacing w:val="-1"/>
        </w:rPr>
        <w:t> </w:t>
      </w:r>
      <w:r>
        <w:rPr>
          <w:color w:val="231F20"/>
        </w:rPr>
        <w:t>Phật</w:t>
      </w:r>
      <w:r>
        <w:rPr>
          <w:color w:val="231F20"/>
          <w:spacing w:val="-1"/>
        </w:rPr>
        <w:t> </w:t>
      </w:r>
      <w:r>
        <w:rPr>
          <w:color w:val="231F20"/>
        </w:rPr>
        <w:t>cầu</w:t>
      </w:r>
      <w:r>
        <w:rPr>
          <w:color w:val="231F20"/>
          <w:spacing w:val="-1"/>
        </w:rPr>
        <w:t> </w:t>
      </w:r>
      <w:r>
        <w:rPr>
          <w:color w:val="231F20"/>
        </w:rPr>
        <w:t>sinh</w:t>
      </w:r>
      <w:r>
        <w:rPr>
          <w:color w:val="231F20"/>
          <w:spacing w:val="-1"/>
        </w:rPr>
        <w:t> </w:t>
      </w:r>
      <w:r>
        <w:rPr>
          <w:color w:val="231F20"/>
        </w:rPr>
        <w:t>Tịnh</w:t>
      </w:r>
      <w:r>
        <w:rPr>
          <w:color w:val="231F20"/>
          <w:spacing w:val="-4"/>
        </w:rPr>
        <w:t> </w:t>
      </w:r>
      <w:r>
        <w:rPr>
          <w:color w:val="231F20"/>
        </w:rPr>
        <w:t>Độ.</w:t>
      </w:r>
      <w:r>
        <w:rPr>
          <w:color w:val="231F20"/>
          <w:spacing w:val="-1"/>
        </w:rPr>
        <w:t> </w:t>
      </w:r>
      <w:r>
        <w:rPr>
          <w:color w:val="231F20"/>
        </w:rPr>
        <w:t>Chỉ</w:t>
      </w:r>
      <w:r>
        <w:rPr>
          <w:color w:val="231F20"/>
          <w:spacing w:val="-1"/>
        </w:rPr>
        <w:t> </w:t>
      </w:r>
      <w:r>
        <w:rPr>
          <w:color w:val="231F20"/>
        </w:rPr>
        <w:t>có</w:t>
      </w:r>
      <w:r>
        <w:rPr>
          <w:color w:val="231F20"/>
          <w:spacing w:val="-1"/>
        </w:rPr>
        <w:t> </w:t>
      </w:r>
      <w:r>
        <w:rPr>
          <w:color w:val="231F20"/>
        </w:rPr>
        <w:t>mình</w:t>
      </w:r>
      <w:r>
        <w:rPr>
          <w:color w:val="231F20"/>
          <w:spacing w:val="-1"/>
        </w:rPr>
        <w:t> </w:t>
      </w:r>
      <w:r>
        <w:rPr>
          <w:color w:val="231F20"/>
        </w:rPr>
        <w:t>pháp </w:t>
      </w:r>
      <w:r>
        <w:rPr>
          <w:color w:val="231F20"/>
          <w:w w:val="105"/>
        </w:rPr>
        <w:t>môn</w:t>
      </w:r>
      <w:r>
        <w:rPr>
          <w:color w:val="231F20"/>
          <w:spacing w:val="-22"/>
          <w:w w:val="105"/>
        </w:rPr>
        <w:t> </w:t>
      </w:r>
      <w:r>
        <w:rPr>
          <w:color w:val="231F20"/>
          <w:w w:val="105"/>
        </w:rPr>
        <w:t>này</w:t>
      </w:r>
      <w:r>
        <w:rPr>
          <w:color w:val="231F20"/>
          <w:spacing w:val="-22"/>
          <w:w w:val="105"/>
        </w:rPr>
        <w:t> </w:t>
      </w:r>
      <w:r>
        <w:rPr>
          <w:color w:val="231F20"/>
          <w:w w:val="105"/>
        </w:rPr>
        <w:t>Lý</w:t>
      </w:r>
      <w:r>
        <w:rPr>
          <w:color w:val="231F20"/>
          <w:spacing w:val="-22"/>
          <w:w w:val="105"/>
        </w:rPr>
        <w:t> </w:t>
      </w:r>
      <w:r>
        <w:rPr>
          <w:color w:val="231F20"/>
          <w:w w:val="105"/>
        </w:rPr>
        <w:t>Sự</w:t>
      </w:r>
      <w:r>
        <w:rPr>
          <w:color w:val="231F20"/>
          <w:spacing w:val="-22"/>
          <w:w w:val="105"/>
        </w:rPr>
        <w:t> </w:t>
      </w:r>
      <w:r>
        <w:rPr>
          <w:color w:val="231F20"/>
          <w:w w:val="105"/>
        </w:rPr>
        <w:t>vô</w:t>
      </w:r>
      <w:r>
        <w:rPr>
          <w:color w:val="231F20"/>
          <w:spacing w:val="-22"/>
          <w:w w:val="105"/>
        </w:rPr>
        <w:t> </w:t>
      </w:r>
      <w:r>
        <w:rPr>
          <w:color w:val="231F20"/>
          <w:w w:val="105"/>
        </w:rPr>
        <w:t>ngại,</w:t>
      </w:r>
      <w:r>
        <w:rPr>
          <w:color w:val="231F20"/>
          <w:spacing w:val="-22"/>
          <w:w w:val="105"/>
        </w:rPr>
        <w:t> </w:t>
      </w:r>
      <w:r>
        <w:rPr>
          <w:color w:val="231F20"/>
          <w:w w:val="105"/>
        </w:rPr>
        <w:t>Sự</w:t>
      </w:r>
      <w:r>
        <w:rPr>
          <w:color w:val="231F20"/>
          <w:spacing w:val="-22"/>
          <w:w w:val="105"/>
        </w:rPr>
        <w:t> </w:t>
      </w:r>
      <w:r>
        <w:rPr>
          <w:color w:val="231F20"/>
          <w:w w:val="105"/>
        </w:rPr>
        <w:t>Sự</w:t>
      </w:r>
      <w:r>
        <w:rPr>
          <w:color w:val="231F20"/>
          <w:spacing w:val="-22"/>
          <w:w w:val="105"/>
        </w:rPr>
        <w:t> </w:t>
      </w:r>
      <w:r>
        <w:rPr>
          <w:color w:val="231F20"/>
          <w:w w:val="105"/>
        </w:rPr>
        <w:t>vô</w:t>
      </w:r>
      <w:r>
        <w:rPr>
          <w:color w:val="231F20"/>
          <w:spacing w:val="-22"/>
          <w:w w:val="105"/>
        </w:rPr>
        <w:t> </w:t>
      </w:r>
      <w:r>
        <w:rPr>
          <w:color w:val="231F20"/>
          <w:w w:val="105"/>
        </w:rPr>
        <w:t>ngại.</w:t>
      </w:r>
      <w:r>
        <w:rPr>
          <w:color w:val="231F20"/>
          <w:spacing w:val="-22"/>
          <w:w w:val="105"/>
        </w:rPr>
        <w:t> </w:t>
      </w:r>
      <w:r>
        <w:rPr>
          <w:color w:val="231F20"/>
          <w:w w:val="105"/>
        </w:rPr>
        <w:t>Bất</w:t>
      </w:r>
      <w:r>
        <w:rPr>
          <w:color w:val="231F20"/>
          <w:spacing w:val="-22"/>
          <w:w w:val="105"/>
        </w:rPr>
        <w:t> </w:t>
      </w:r>
      <w:r>
        <w:rPr>
          <w:color w:val="231F20"/>
          <w:w w:val="105"/>
        </w:rPr>
        <w:t>luận</w:t>
      </w:r>
      <w:r>
        <w:rPr>
          <w:color w:val="231F20"/>
          <w:spacing w:val="-22"/>
          <w:w w:val="105"/>
        </w:rPr>
        <w:t> </w:t>
      </w:r>
      <w:r>
        <w:rPr>
          <w:color w:val="231F20"/>
          <w:w w:val="105"/>
        </w:rPr>
        <w:t>căn</w:t>
      </w:r>
      <w:r>
        <w:rPr>
          <w:color w:val="231F20"/>
          <w:spacing w:val="-22"/>
          <w:w w:val="105"/>
        </w:rPr>
        <w:t> </w:t>
      </w:r>
      <w:r>
        <w:rPr>
          <w:color w:val="231F20"/>
          <w:w w:val="105"/>
        </w:rPr>
        <w:t>tính</w:t>
      </w:r>
      <w:r>
        <w:rPr>
          <w:color w:val="231F20"/>
          <w:spacing w:val="-19"/>
          <w:w w:val="105"/>
        </w:rPr>
        <w:t> </w:t>
      </w:r>
      <w:r>
        <w:rPr>
          <w:color w:val="231F20"/>
          <w:w w:val="105"/>
        </w:rPr>
        <w:t>nào cũng đều có thể tu, đều có thể thành tựu, giống như Thiện Đạo Đại sư đã nói: “</w:t>
      </w:r>
      <w:r>
        <w:rPr>
          <w:i/>
          <w:color w:val="231F20"/>
          <w:w w:val="105"/>
        </w:rPr>
        <w:t>Vạn tu, vạn nhân khứ</w:t>
      </w:r>
      <w:r>
        <w:rPr>
          <w:color w:val="231F20"/>
          <w:w w:val="105"/>
        </w:rPr>
        <w:t>” (Vạn người tu, vạn người về). Muôn người căn tính khác nhau, không một ai</w:t>
      </w:r>
      <w:r>
        <w:rPr>
          <w:color w:val="231F20"/>
          <w:spacing w:val="-7"/>
          <w:w w:val="105"/>
        </w:rPr>
        <w:t> </w:t>
      </w:r>
      <w:r>
        <w:rPr>
          <w:color w:val="231F20"/>
          <w:w w:val="105"/>
        </w:rPr>
        <w:t>chẳng</w:t>
      </w:r>
      <w:r>
        <w:rPr>
          <w:color w:val="231F20"/>
          <w:spacing w:val="-7"/>
          <w:w w:val="105"/>
        </w:rPr>
        <w:t> </w:t>
      </w:r>
      <w:r>
        <w:rPr>
          <w:color w:val="231F20"/>
          <w:w w:val="105"/>
        </w:rPr>
        <w:t>thành</w:t>
      </w:r>
      <w:r>
        <w:rPr>
          <w:color w:val="231F20"/>
          <w:spacing w:val="-8"/>
          <w:w w:val="105"/>
        </w:rPr>
        <w:t> </w:t>
      </w:r>
      <w:r>
        <w:rPr>
          <w:color w:val="231F20"/>
          <w:w w:val="105"/>
        </w:rPr>
        <w:t>tựu.</w:t>
      </w:r>
      <w:r>
        <w:rPr>
          <w:color w:val="231F20"/>
          <w:spacing w:val="-8"/>
          <w:w w:val="105"/>
        </w:rPr>
        <w:t> </w:t>
      </w:r>
      <w:r>
        <w:rPr>
          <w:color w:val="231F20"/>
          <w:w w:val="105"/>
        </w:rPr>
        <w:t>Do</w:t>
      </w:r>
      <w:r>
        <w:rPr>
          <w:color w:val="231F20"/>
          <w:spacing w:val="-7"/>
          <w:w w:val="105"/>
        </w:rPr>
        <w:t> </w:t>
      </w:r>
      <w:r>
        <w:rPr>
          <w:color w:val="231F20"/>
          <w:w w:val="105"/>
        </w:rPr>
        <w:t>vậy,</w:t>
      </w:r>
      <w:r>
        <w:rPr>
          <w:color w:val="231F20"/>
          <w:spacing w:val="-6"/>
          <w:w w:val="105"/>
        </w:rPr>
        <w:t> </w:t>
      </w:r>
      <w:r>
        <w:rPr>
          <w:color w:val="231F20"/>
          <w:w w:val="105"/>
        </w:rPr>
        <w:t>đúng</w:t>
      </w:r>
      <w:r>
        <w:rPr>
          <w:color w:val="231F20"/>
          <w:spacing w:val="-8"/>
          <w:w w:val="105"/>
        </w:rPr>
        <w:t> </w:t>
      </w:r>
      <w:r>
        <w:rPr>
          <w:color w:val="231F20"/>
          <w:w w:val="105"/>
        </w:rPr>
        <w:t>là</w:t>
      </w:r>
      <w:r>
        <w:rPr>
          <w:color w:val="231F20"/>
          <w:spacing w:val="-8"/>
          <w:w w:val="105"/>
        </w:rPr>
        <w:t> </w:t>
      </w:r>
      <w:r>
        <w:rPr>
          <w:color w:val="231F20"/>
          <w:w w:val="105"/>
        </w:rPr>
        <w:t>“</w:t>
      </w:r>
      <w:r>
        <w:rPr>
          <w:i/>
          <w:color w:val="231F20"/>
          <w:w w:val="105"/>
        </w:rPr>
        <w:t>thử</w:t>
      </w:r>
      <w:r>
        <w:rPr>
          <w:i/>
          <w:color w:val="231F20"/>
          <w:spacing w:val="-7"/>
          <w:w w:val="105"/>
        </w:rPr>
        <w:t> </w:t>
      </w:r>
      <w:r>
        <w:rPr>
          <w:i/>
          <w:color w:val="231F20"/>
          <w:w w:val="105"/>
        </w:rPr>
        <w:t>giới,</w:t>
      </w:r>
      <w:r>
        <w:rPr>
          <w:i/>
          <w:color w:val="231F20"/>
          <w:spacing w:val="-7"/>
          <w:w w:val="105"/>
        </w:rPr>
        <w:t> </w:t>
      </w:r>
      <w:r>
        <w:rPr>
          <w:i/>
          <w:color w:val="231F20"/>
          <w:w w:val="105"/>
        </w:rPr>
        <w:t>tha</w:t>
      </w:r>
      <w:r>
        <w:rPr>
          <w:i/>
          <w:color w:val="231F20"/>
          <w:spacing w:val="-7"/>
          <w:w w:val="105"/>
        </w:rPr>
        <w:t> </w:t>
      </w:r>
      <w:r>
        <w:rPr>
          <w:i/>
          <w:color w:val="231F20"/>
          <w:w w:val="105"/>
        </w:rPr>
        <w:t>phương</w:t>
      </w:r>
      <w:r>
        <w:rPr>
          <w:color w:val="231F20"/>
          <w:w w:val="105"/>
        </w:rPr>
        <w:t>”. </w:t>
      </w:r>
      <w:r>
        <w:rPr>
          <w:color w:val="231F20"/>
        </w:rPr>
        <w:t>“</w:t>
      </w:r>
      <w:r>
        <w:rPr>
          <w:i/>
          <w:color w:val="231F20"/>
        </w:rPr>
        <w:t>Thử giới</w:t>
      </w:r>
      <w:r>
        <w:rPr>
          <w:color w:val="231F20"/>
        </w:rPr>
        <w:t>” chỉ thế giới Sa Bà. “</w:t>
      </w:r>
      <w:r>
        <w:rPr>
          <w:i/>
          <w:color w:val="231F20"/>
        </w:rPr>
        <w:t>Tha phương</w:t>
      </w:r>
      <w:r>
        <w:rPr>
          <w:color w:val="231F20"/>
        </w:rPr>
        <w:t>” chỉ cõi nước của </w:t>
      </w:r>
      <w:r>
        <w:rPr>
          <w:color w:val="231F20"/>
          <w:w w:val="105"/>
        </w:rPr>
        <w:t>hết thảy chư Phật. “</w:t>
      </w:r>
      <w:r>
        <w:rPr>
          <w:i/>
          <w:color w:val="231F20"/>
          <w:w w:val="105"/>
        </w:rPr>
        <w:t>Hiện tại, vị lai</w:t>
      </w:r>
      <w:r>
        <w:rPr>
          <w:color w:val="231F20"/>
          <w:w w:val="105"/>
        </w:rPr>
        <w:t>” là hiện tại và tương lai trong</w:t>
      </w:r>
      <w:r>
        <w:rPr>
          <w:color w:val="231F20"/>
          <w:spacing w:val="-14"/>
          <w:w w:val="105"/>
        </w:rPr>
        <w:t> </w:t>
      </w:r>
      <w:r>
        <w:rPr>
          <w:color w:val="231F20"/>
          <w:w w:val="105"/>
        </w:rPr>
        <w:t>thế</w:t>
      </w:r>
      <w:r>
        <w:rPr>
          <w:color w:val="231F20"/>
          <w:spacing w:val="-15"/>
          <w:w w:val="105"/>
        </w:rPr>
        <w:t> </w:t>
      </w:r>
      <w:r>
        <w:rPr>
          <w:color w:val="231F20"/>
          <w:w w:val="105"/>
        </w:rPr>
        <w:t>giới</w:t>
      </w:r>
      <w:r>
        <w:rPr>
          <w:color w:val="231F20"/>
          <w:spacing w:val="-14"/>
          <w:w w:val="105"/>
        </w:rPr>
        <w:t> </w:t>
      </w:r>
      <w:r>
        <w:rPr>
          <w:color w:val="231F20"/>
          <w:w w:val="105"/>
        </w:rPr>
        <w:t>này</w:t>
      </w:r>
      <w:r>
        <w:rPr>
          <w:color w:val="231F20"/>
          <w:spacing w:val="-14"/>
          <w:w w:val="105"/>
        </w:rPr>
        <w:t> </w:t>
      </w:r>
      <w:r>
        <w:rPr>
          <w:color w:val="231F20"/>
          <w:w w:val="105"/>
        </w:rPr>
        <w:t>và</w:t>
      </w:r>
      <w:r>
        <w:rPr>
          <w:color w:val="231F20"/>
          <w:spacing w:val="-14"/>
          <w:w w:val="105"/>
        </w:rPr>
        <w:t> </w:t>
      </w:r>
      <w:r>
        <w:rPr>
          <w:color w:val="231F20"/>
          <w:w w:val="105"/>
        </w:rPr>
        <w:t>các</w:t>
      </w:r>
      <w:r>
        <w:rPr>
          <w:color w:val="231F20"/>
          <w:spacing w:val="-14"/>
          <w:w w:val="105"/>
        </w:rPr>
        <w:t> </w:t>
      </w:r>
      <w:r>
        <w:rPr>
          <w:color w:val="231F20"/>
          <w:w w:val="105"/>
        </w:rPr>
        <w:t>phương</w:t>
      </w:r>
      <w:r>
        <w:rPr>
          <w:color w:val="231F20"/>
          <w:spacing w:val="-14"/>
          <w:w w:val="105"/>
        </w:rPr>
        <w:t> </w:t>
      </w:r>
      <w:r>
        <w:rPr>
          <w:color w:val="231F20"/>
          <w:w w:val="105"/>
        </w:rPr>
        <w:t>khác.</w:t>
      </w:r>
      <w:r>
        <w:rPr>
          <w:color w:val="231F20"/>
          <w:spacing w:val="-15"/>
          <w:w w:val="105"/>
        </w:rPr>
        <w:t> </w:t>
      </w:r>
      <w:r>
        <w:rPr>
          <w:color w:val="231F20"/>
          <w:w w:val="105"/>
        </w:rPr>
        <w:t>Pháp</w:t>
      </w:r>
      <w:r>
        <w:rPr>
          <w:color w:val="231F20"/>
          <w:spacing w:val="-14"/>
          <w:w w:val="105"/>
        </w:rPr>
        <w:t> </w:t>
      </w:r>
      <w:r>
        <w:rPr>
          <w:color w:val="231F20"/>
          <w:w w:val="105"/>
        </w:rPr>
        <w:t>yếu</w:t>
      </w:r>
      <w:r>
        <w:rPr>
          <w:color w:val="231F20"/>
          <w:spacing w:val="-12"/>
          <w:w w:val="105"/>
        </w:rPr>
        <w:t> </w:t>
      </w:r>
      <w:r>
        <w:rPr>
          <w:color w:val="231F20"/>
          <w:w w:val="105"/>
        </w:rPr>
        <w:t>để</w:t>
      </w:r>
      <w:r>
        <w:rPr>
          <w:color w:val="231F20"/>
          <w:spacing w:val="-14"/>
          <w:w w:val="105"/>
        </w:rPr>
        <w:t> </w:t>
      </w:r>
      <w:r>
        <w:rPr>
          <w:color w:val="231F20"/>
          <w:w w:val="105"/>
        </w:rPr>
        <w:t>hết</w:t>
      </w:r>
      <w:r>
        <w:rPr>
          <w:color w:val="231F20"/>
          <w:spacing w:val="-14"/>
          <w:w w:val="105"/>
        </w:rPr>
        <w:t> </w:t>
      </w:r>
      <w:r>
        <w:rPr>
          <w:color w:val="231F20"/>
          <w:w w:val="105"/>
        </w:rPr>
        <w:t>thảy hữu</w:t>
      </w:r>
      <w:r>
        <w:rPr>
          <w:color w:val="231F20"/>
          <w:spacing w:val="-3"/>
          <w:w w:val="105"/>
        </w:rPr>
        <w:t> </w:t>
      </w:r>
      <w:r>
        <w:rPr>
          <w:color w:val="231F20"/>
          <w:w w:val="105"/>
        </w:rPr>
        <w:t>tình</w:t>
      </w:r>
      <w:r>
        <w:rPr>
          <w:color w:val="231F20"/>
          <w:spacing w:val="-3"/>
          <w:w w:val="105"/>
        </w:rPr>
        <w:t> </w:t>
      </w:r>
      <w:r>
        <w:rPr>
          <w:color w:val="231F20"/>
          <w:w w:val="105"/>
        </w:rPr>
        <w:t>lìa</w:t>
      </w:r>
      <w:r>
        <w:rPr>
          <w:color w:val="231F20"/>
          <w:spacing w:val="-3"/>
          <w:w w:val="105"/>
        </w:rPr>
        <w:t> </w:t>
      </w:r>
      <w:r>
        <w:rPr>
          <w:color w:val="231F20"/>
          <w:w w:val="105"/>
        </w:rPr>
        <w:t>khổ</w:t>
      </w:r>
      <w:r>
        <w:rPr>
          <w:color w:val="231F20"/>
          <w:spacing w:val="-3"/>
          <w:w w:val="105"/>
        </w:rPr>
        <w:t> </w:t>
      </w:r>
      <w:r>
        <w:rPr>
          <w:color w:val="231F20"/>
          <w:w w:val="105"/>
        </w:rPr>
        <w:t>được</w:t>
      </w:r>
      <w:r>
        <w:rPr>
          <w:color w:val="231F20"/>
          <w:spacing w:val="-3"/>
          <w:w w:val="105"/>
        </w:rPr>
        <w:t> </w:t>
      </w:r>
      <w:r>
        <w:rPr>
          <w:color w:val="231F20"/>
          <w:w w:val="105"/>
        </w:rPr>
        <w:t>vui,</w:t>
      </w:r>
      <w:r>
        <w:rPr>
          <w:color w:val="231F20"/>
          <w:spacing w:val="-3"/>
          <w:w w:val="105"/>
        </w:rPr>
        <w:t> </w:t>
      </w:r>
      <w:r>
        <w:rPr>
          <w:color w:val="231F20"/>
          <w:w w:val="105"/>
        </w:rPr>
        <w:t>đạt</w:t>
      </w:r>
      <w:r>
        <w:rPr>
          <w:color w:val="231F20"/>
          <w:spacing w:val="-3"/>
          <w:w w:val="105"/>
        </w:rPr>
        <w:t> </w:t>
      </w:r>
      <w:r>
        <w:rPr>
          <w:color w:val="231F20"/>
          <w:w w:val="105"/>
        </w:rPr>
        <w:t>được</w:t>
      </w:r>
      <w:r>
        <w:rPr>
          <w:color w:val="231F20"/>
          <w:spacing w:val="-3"/>
          <w:w w:val="105"/>
        </w:rPr>
        <w:t> </w:t>
      </w:r>
      <w:r>
        <w:rPr>
          <w:color w:val="231F20"/>
          <w:w w:val="105"/>
        </w:rPr>
        <w:t>Bồ</w:t>
      </w:r>
      <w:r>
        <w:rPr>
          <w:color w:val="231F20"/>
          <w:spacing w:val="-3"/>
          <w:w w:val="105"/>
        </w:rPr>
        <w:t> </w:t>
      </w:r>
      <w:r>
        <w:rPr>
          <w:color w:val="231F20"/>
          <w:w w:val="105"/>
        </w:rPr>
        <w:t>đề</w:t>
      </w:r>
      <w:r>
        <w:rPr>
          <w:color w:val="231F20"/>
          <w:spacing w:val="-3"/>
          <w:w w:val="105"/>
        </w:rPr>
        <w:t> </w:t>
      </w:r>
      <w:r>
        <w:rPr>
          <w:color w:val="231F20"/>
          <w:w w:val="105"/>
        </w:rPr>
        <w:t>rốt</w:t>
      </w:r>
      <w:r>
        <w:rPr>
          <w:color w:val="231F20"/>
          <w:spacing w:val="-3"/>
          <w:w w:val="105"/>
        </w:rPr>
        <w:t> </w:t>
      </w:r>
      <w:r>
        <w:rPr>
          <w:color w:val="231F20"/>
          <w:w w:val="105"/>
        </w:rPr>
        <w:t>ráo.</w:t>
      </w:r>
      <w:r>
        <w:rPr>
          <w:color w:val="231F20"/>
          <w:spacing w:val="-3"/>
          <w:w w:val="105"/>
        </w:rPr>
        <w:t> </w:t>
      </w:r>
      <w:r>
        <w:rPr>
          <w:color w:val="231F20"/>
          <w:w w:val="105"/>
        </w:rPr>
        <w:t>Bồ</w:t>
      </w:r>
      <w:r>
        <w:rPr>
          <w:color w:val="231F20"/>
          <w:spacing w:val="-3"/>
          <w:w w:val="105"/>
        </w:rPr>
        <w:t> </w:t>
      </w:r>
      <w:r>
        <w:rPr>
          <w:color w:val="231F20"/>
          <w:w w:val="105"/>
        </w:rPr>
        <w:t>đề</w:t>
      </w:r>
      <w:r>
        <w:rPr>
          <w:color w:val="231F20"/>
          <w:spacing w:val="-3"/>
          <w:w w:val="105"/>
        </w:rPr>
        <w:t> </w:t>
      </w:r>
      <w:r>
        <w:rPr>
          <w:color w:val="231F20"/>
          <w:w w:val="105"/>
        </w:rPr>
        <w:t>rốt ráo là</w:t>
      </w:r>
      <w:r>
        <w:rPr>
          <w:color w:val="231F20"/>
          <w:spacing w:val="-1"/>
          <w:w w:val="105"/>
        </w:rPr>
        <w:t> </w:t>
      </w:r>
      <w:r>
        <w:rPr>
          <w:color w:val="231F20"/>
          <w:w w:val="105"/>
        </w:rPr>
        <w:t>thành Phật viên mãn. “</w:t>
      </w:r>
      <w:r>
        <w:rPr>
          <w:i/>
          <w:color w:val="231F20"/>
          <w:w w:val="105"/>
        </w:rPr>
        <w:t>Pháp</w:t>
      </w:r>
      <w:r>
        <w:rPr>
          <w:color w:val="231F20"/>
          <w:w w:val="105"/>
        </w:rPr>
        <w:t>”</w:t>
      </w:r>
      <w:r>
        <w:rPr>
          <w:color w:val="231F20"/>
          <w:spacing w:val="-1"/>
          <w:w w:val="105"/>
        </w:rPr>
        <w:t> </w:t>
      </w:r>
      <w:r>
        <w:rPr>
          <w:color w:val="231F20"/>
          <w:w w:val="105"/>
        </w:rPr>
        <w:t>là</w:t>
      </w:r>
      <w:r>
        <w:rPr>
          <w:color w:val="231F20"/>
          <w:spacing w:val="-1"/>
          <w:w w:val="105"/>
        </w:rPr>
        <w:t> </w:t>
      </w:r>
      <w:r>
        <w:rPr>
          <w:color w:val="231F20"/>
          <w:w w:val="105"/>
        </w:rPr>
        <w:t>phương pháp. “</w:t>
      </w:r>
      <w:r>
        <w:rPr>
          <w:i/>
          <w:color w:val="231F20"/>
          <w:w w:val="105"/>
        </w:rPr>
        <w:t>Pháp yếu</w:t>
      </w:r>
      <w:r>
        <w:rPr>
          <w:color w:val="231F20"/>
          <w:w w:val="105"/>
        </w:rPr>
        <w:t>”</w:t>
      </w:r>
      <w:r>
        <w:rPr>
          <w:color w:val="231F20"/>
          <w:spacing w:val="-10"/>
          <w:w w:val="105"/>
        </w:rPr>
        <w:t> </w:t>
      </w:r>
      <w:r>
        <w:rPr>
          <w:color w:val="231F20"/>
          <w:w w:val="105"/>
        </w:rPr>
        <w:t>là</w:t>
      </w:r>
      <w:r>
        <w:rPr>
          <w:color w:val="231F20"/>
          <w:spacing w:val="-10"/>
          <w:w w:val="105"/>
        </w:rPr>
        <w:t> </w:t>
      </w:r>
      <w:r>
        <w:rPr>
          <w:color w:val="231F20"/>
          <w:w w:val="105"/>
        </w:rPr>
        <w:t>phương</w:t>
      </w:r>
      <w:r>
        <w:rPr>
          <w:color w:val="231F20"/>
          <w:spacing w:val="-10"/>
          <w:w w:val="105"/>
        </w:rPr>
        <w:t> </w:t>
      </w:r>
      <w:r>
        <w:rPr>
          <w:color w:val="231F20"/>
          <w:w w:val="105"/>
        </w:rPr>
        <w:t>pháp</w:t>
      </w:r>
      <w:r>
        <w:rPr>
          <w:color w:val="231F20"/>
          <w:spacing w:val="-10"/>
          <w:w w:val="105"/>
        </w:rPr>
        <w:t> </w:t>
      </w:r>
      <w:r>
        <w:rPr>
          <w:color w:val="231F20"/>
          <w:w w:val="105"/>
        </w:rPr>
        <w:t>quan</w:t>
      </w:r>
      <w:r>
        <w:rPr>
          <w:color w:val="231F20"/>
          <w:spacing w:val="-10"/>
          <w:w w:val="105"/>
        </w:rPr>
        <w:t> </w:t>
      </w:r>
      <w:r>
        <w:rPr>
          <w:color w:val="231F20"/>
          <w:w w:val="105"/>
        </w:rPr>
        <w:t>trọng</w:t>
      </w:r>
      <w:r>
        <w:rPr>
          <w:color w:val="231F20"/>
          <w:spacing w:val="-10"/>
          <w:w w:val="105"/>
        </w:rPr>
        <w:t> </w:t>
      </w:r>
      <w:r>
        <w:rPr>
          <w:color w:val="231F20"/>
          <w:w w:val="105"/>
        </w:rPr>
        <w:t>nhất,</w:t>
      </w:r>
      <w:r>
        <w:rPr>
          <w:color w:val="231F20"/>
          <w:spacing w:val="-10"/>
          <w:w w:val="105"/>
        </w:rPr>
        <w:t> </w:t>
      </w:r>
      <w:r>
        <w:rPr>
          <w:color w:val="231F20"/>
          <w:w w:val="105"/>
        </w:rPr>
        <w:t>chẳng</w:t>
      </w:r>
      <w:r>
        <w:rPr>
          <w:color w:val="231F20"/>
          <w:spacing w:val="-10"/>
          <w:w w:val="105"/>
        </w:rPr>
        <w:t> </w:t>
      </w:r>
      <w:r>
        <w:rPr>
          <w:color w:val="231F20"/>
          <w:w w:val="105"/>
        </w:rPr>
        <w:t>dễ</w:t>
      </w:r>
      <w:r>
        <w:rPr>
          <w:color w:val="231F20"/>
          <w:spacing w:val="-10"/>
          <w:w w:val="105"/>
        </w:rPr>
        <w:t> </w:t>
      </w:r>
      <w:r>
        <w:rPr>
          <w:color w:val="231F20"/>
          <w:w w:val="105"/>
        </w:rPr>
        <w:t>gì</w:t>
      </w:r>
      <w:r>
        <w:rPr>
          <w:color w:val="231F20"/>
          <w:spacing w:val="-10"/>
          <w:w w:val="105"/>
        </w:rPr>
        <w:t> </w:t>
      </w:r>
      <w:r>
        <w:rPr>
          <w:color w:val="231F20"/>
          <w:w w:val="105"/>
        </w:rPr>
        <w:t>đạt</w:t>
      </w:r>
      <w:r>
        <w:rPr>
          <w:color w:val="231F20"/>
          <w:spacing w:val="-10"/>
          <w:w w:val="105"/>
        </w:rPr>
        <w:t> </w:t>
      </w:r>
      <w:r>
        <w:rPr>
          <w:color w:val="231F20"/>
          <w:spacing w:val="-2"/>
          <w:w w:val="105"/>
        </w:rPr>
        <w:t>được!</w:t>
      </w:r>
    </w:p>
    <w:p>
      <w:pPr>
        <w:spacing w:line="285" w:lineRule="auto" w:before="127"/>
        <w:ind w:left="397" w:right="109" w:firstLine="453"/>
        <w:jc w:val="both"/>
        <w:rPr>
          <w:sz w:val="34"/>
        </w:rPr>
      </w:pPr>
      <w:r>
        <w:rPr>
          <w:color w:val="231F20"/>
          <w:w w:val="105"/>
          <w:sz w:val="34"/>
        </w:rPr>
        <w:t>Tiếp</w:t>
      </w:r>
      <w:r>
        <w:rPr>
          <w:color w:val="231F20"/>
          <w:spacing w:val="-6"/>
          <w:w w:val="105"/>
          <w:sz w:val="34"/>
        </w:rPr>
        <w:t> </w:t>
      </w:r>
      <w:r>
        <w:rPr>
          <w:color w:val="231F20"/>
          <w:w w:val="105"/>
          <w:sz w:val="34"/>
        </w:rPr>
        <w:t>theo</w:t>
      </w:r>
      <w:r>
        <w:rPr>
          <w:color w:val="231F20"/>
          <w:spacing w:val="-5"/>
          <w:w w:val="105"/>
          <w:sz w:val="34"/>
        </w:rPr>
        <w:t> </w:t>
      </w:r>
      <w:r>
        <w:rPr>
          <w:color w:val="231F20"/>
          <w:w w:val="105"/>
          <w:sz w:val="34"/>
        </w:rPr>
        <w:t>đó,</w:t>
      </w:r>
      <w:r>
        <w:rPr>
          <w:color w:val="231F20"/>
          <w:spacing w:val="-6"/>
          <w:w w:val="105"/>
          <w:sz w:val="34"/>
        </w:rPr>
        <w:t> </w:t>
      </w:r>
      <w:r>
        <w:rPr>
          <w:color w:val="231F20"/>
          <w:w w:val="105"/>
          <w:sz w:val="34"/>
        </w:rPr>
        <w:t>lão</w:t>
      </w:r>
      <w:r>
        <w:rPr>
          <w:color w:val="231F20"/>
          <w:spacing w:val="-6"/>
          <w:w w:val="105"/>
          <w:sz w:val="34"/>
        </w:rPr>
        <w:t> </w:t>
      </w:r>
      <w:r>
        <w:rPr>
          <w:color w:val="231F20"/>
          <w:w w:val="105"/>
          <w:sz w:val="34"/>
        </w:rPr>
        <w:t>cư</w:t>
      </w:r>
      <w:r>
        <w:rPr>
          <w:color w:val="231F20"/>
          <w:spacing w:val="-6"/>
          <w:w w:val="105"/>
          <w:sz w:val="34"/>
        </w:rPr>
        <w:t> </w:t>
      </w:r>
      <w:r>
        <w:rPr>
          <w:color w:val="231F20"/>
          <w:w w:val="105"/>
          <w:sz w:val="34"/>
        </w:rPr>
        <w:t>sĩ</w:t>
      </w:r>
      <w:r>
        <w:rPr>
          <w:color w:val="231F20"/>
          <w:spacing w:val="-6"/>
          <w:w w:val="105"/>
          <w:sz w:val="34"/>
        </w:rPr>
        <w:t> </w:t>
      </w:r>
      <w:r>
        <w:rPr>
          <w:color w:val="231F20"/>
          <w:w w:val="105"/>
          <w:sz w:val="34"/>
        </w:rPr>
        <w:t>Hoàng</w:t>
      </w:r>
      <w:r>
        <w:rPr>
          <w:color w:val="231F20"/>
          <w:spacing w:val="-5"/>
          <w:w w:val="105"/>
          <w:sz w:val="34"/>
        </w:rPr>
        <w:t> </w:t>
      </w:r>
      <w:r>
        <w:rPr>
          <w:color w:val="231F20"/>
          <w:w w:val="105"/>
          <w:sz w:val="34"/>
        </w:rPr>
        <w:t>Niệm</w:t>
      </w:r>
      <w:r>
        <w:rPr>
          <w:color w:val="231F20"/>
          <w:spacing w:val="-6"/>
          <w:w w:val="105"/>
          <w:sz w:val="34"/>
        </w:rPr>
        <w:t> </w:t>
      </w:r>
      <w:r>
        <w:rPr>
          <w:color w:val="231F20"/>
          <w:w w:val="105"/>
          <w:sz w:val="34"/>
        </w:rPr>
        <w:t>Tổ</w:t>
      </w:r>
      <w:r>
        <w:rPr>
          <w:color w:val="231F20"/>
          <w:spacing w:val="-6"/>
          <w:w w:val="105"/>
          <w:sz w:val="34"/>
        </w:rPr>
        <w:t> </w:t>
      </w:r>
      <w:r>
        <w:rPr>
          <w:color w:val="231F20"/>
          <w:w w:val="105"/>
          <w:sz w:val="34"/>
        </w:rPr>
        <w:t>phát</w:t>
      </w:r>
      <w:r>
        <w:rPr>
          <w:color w:val="231F20"/>
          <w:spacing w:val="-6"/>
          <w:w w:val="105"/>
          <w:sz w:val="34"/>
        </w:rPr>
        <w:t> </w:t>
      </w:r>
      <w:r>
        <w:rPr>
          <w:color w:val="231F20"/>
          <w:w w:val="105"/>
          <w:sz w:val="34"/>
        </w:rPr>
        <w:t>nguyện,</w:t>
      </w:r>
      <w:r>
        <w:rPr>
          <w:color w:val="231F20"/>
          <w:spacing w:val="-6"/>
          <w:w w:val="105"/>
          <w:sz w:val="34"/>
        </w:rPr>
        <w:t> </w:t>
      </w:r>
      <w:r>
        <w:rPr>
          <w:color w:val="231F20"/>
          <w:w w:val="105"/>
          <w:sz w:val="34"/>
        </w:rPr>
        <w:t>hồi hướng: “</w:t>
      </w:r>
      <w:r>
        <w:rPr>
          <w:i/>
          <w:color w:val="231F20"/>
          <w:w w:val="105"/>
          <w:sz w:val="34"/>
        </w:rPr>
        <w:t>Niệm Tổ cảm ân đồ báo, phát vô thượng tâm, kính chú thử kinh, tục Phật tuệ mạng</w:t>
      </w:r>
      <w:r>
        <w:rPr>
          <w:color w:val="231F20"/>
          <w:w w:val="105"/>
          <w:sz w:val="34"/>
        </w:rPr>
        <w:t>” (Niệm Tổ cảm ơn, mong báo</w:t>
      </w:r>
      <w:r>
        <w:rPr>
          <w:color w:val="231F20"/>
          <w:spacing w:val="38"/>
          <w:w w:val="105"/>
          <w:sz w:val="34"/>
        </w:rPr>
        <w:t> </w:t>
      </w:r>
      <w:r>
        <w:rPr>
          <w:color w:val="231F20"/>
          <w:w w:val="105"/>
          <w:sz w:val="34"/>
        </w:rPr>
        <w:t>đáp,</w:t>
      </w:r>
      <w:r>
        <w:rPr>
          <w:color w:val="231F20"/>
          <w:spacing w:val="39"/>
          <w:w w:val="105"/>
          <w:sz w:val="34"/>
        </w:rPr>
        <w:t> </w:t>
      </w:r>
      <w:r>
        <w:rPr>
          <w:color w:val="231F20"/>
          <w:w w:val="105"/>
          <w:sz w:val="34"/>
        </w:rPr>
        <w:t>phát</w:t>
      </w:r>
      <w:r>
        <w:rPr>
          <w:color w:val="231F20"/>
          <w:spacing w:val="38"/>
          <w:w w:val="105"/>
          <w:sz w:val="34"/>
        </w:rPr>
        <w:t> </w:t>
      </w:r>
      <w:r>
        <w:rPr>
          <w:color w:val="231F20"/>
          <w:w w:val="105"/>
          <w:sz w:val="34"/>
        </w:rPr>
        <w:t>tâm</w:t>
      </w:r>
      <w:r>
        <w:rPr>
          <w:color w:val="231F20"/>
          <w:spacing w:val="38"/>
          <w:w w:val="105"/>
          <w:sz w:val="34"/>
        </w:rPr>
        <w:t> </w:t>
      </w:r>
      <w:r>
        <w:rPr>
          <w:color w:val="231F20"/>
          <w:w w:val="105"/>
          <w:sz w:val="34"/>
        </w:rPr>
        <w:t>vô</w:t>
      </w:r>
      <w:r>
        <w:rPr>
          <w:color w:val="231F20"/>
          <w:spacing w:val="38"/>
          <w:w w:val="105"/>
          <w:sz w:val="34"/>
        </w:rPr>
        <w:t> </w:t>
      </w:r>
      <w:r>
        <w:rPr>
          <w:color w:val="231F20"/>
          <w:w w:val="105"/>
          <w:sz w:val="34"/>
        </w:rPr>
        <w:t>thượng,</w:t>
      </w:r>
      <w:r>
        <w:rPr>
          <w:color w:val="231F20"/>
          <w:spacing w:val="38"/>
          <w:w w:val="105"/>
          <w:sz w:val="34"/>
        </w:rPr>
        <w:t> </w:t>
      </w:r>
      <w:r>
        <w:rPr>
          <w:color w:val="231F20"/>
          <w:w w:val="105"/>
          <w:sz w:val="34"/>
        </w:rPr>
        <w:t>kính</w:t>
      </w:r>
      <w:r>
        <w:rPr>
          <w:color w:val="231F20"/>
          <w:spacing w:val="38"/>
          <w:w w:val="105"/>
          <w:sz w:val="34"/>
        </w:rPr>
        <w:t> </w:t>
      </w:r>
      <w:r>
        <w:rPr>
          <w:color w:val="231F20"/>
          <w:w w:val="105"/>
          <w:sz w:val="34"/>
        </w:rPr>
        <w:t>cẩn</w:t>
      </w:r>
      <w:r>
        <w:rPr>
          <w:color w:val="231F20"/>
          <w:spacing w:val="39"/>
          <w:w w:val="105"/>
          <w:sz w:val="34"/>
        </w:rPr>
        <w:t> </w:t>
      </w:r>
      <w:r>
        <w:rPr>
          <w:color w:val="231F20"/>
          <w:w w:val="105"/>
          <w:sz w:val="34"/>
        </w:rPr>
        <w:t>chú</w:t>
      </w:r>
      <w:r>
        <w:rPr>
          <w:color w:val="231F20"/>
          <w:spacing w:val="38"/>
          <w:w w:val="105"/>
          <w:sz w:val="34"/>
        </w:rPr>
        <w:t> </w:t>
      </w:r>
      <w:r>
        <w:rPr>
          <w:color w:val="231F20"/>
          <w:w w:val="105"/>
          <w:sz w:val="34"/>
        </w:rPr>
        <w:t>giải</w:t>
      </w:r>
      <w:r>
        <w:rPr>
          <w:color w:val="231F20"/>
          <w:spacing w:val="38"/>
          <w:w w:val="105"/>
          <w:sz w:val="34"/>
        </w:rPr>
        <w:t> </w:t>
      </w:r>
      <w:r>
        <w:rPr>
          <w:color w:val="231F20"/>
          <w:w w:val="105"/>
          <w:sz w:val="34"/>
        </w:rPr>
        <w:t>kinh</w:t>
      </w:r>
      <w:r>
        <w:rPr>
          <w:color w:val="231F20"/>
          <w:spacing w:val="38"/>
          <w:w w:val="105"/>
          <w:sz w:val="34"/>
        </w:rPr>
        <w:t> </w:t>
      </w:r>
      <w:r>
        <w:rPr>
          <w:color w:val="231F20"/>
          <w:w w:val="105"/>
          <w:sz w:val="34"/>
        </w:rPr>
        <w:t>này</w:t>
      </w:r>
    </w:p>
    <w:p>
      <w:pPr>
        <w:spacing w:after="0" w:line="285"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nhằm duy trì tuệ mạng của Phật). Báo ân, gặp được pháp môn này. Tri ân, báo ân, vì sao mọi người chẳng thể dũng mãnh phát khởi như vậy? Do không biết ân đức.</w:t>
      </w:r>
    </w:p>
    <w:p>
      <w:pPr>
        <w:pStyle w:val="BodyText"/>
        <w:spacing w:line="295" w:lineRule="auto" w:before="137"/>
        <w:ind w:left="113" w:right="395" w:firstLine="453"/>
      </w:pPr>
      <w:r>
        <w:rPr>
          <w:color w:val="231F20"/>
          <w:w w:val="105"/>
        </w:rPr>
        <w:t>Thuở</w:t>
      </w:r>
      <w:r>
        <w:rPr>
          <w:color w:val="231F20"/>
          <w:spacing w:val="-17"/>
          <w:w w:val="105"/>
        </w:rPr>
        <w:t> </w:t>
      </w:r>
      <w:r>
        <w:rPr>
          <w:color w:val="231F20"/>
          <w:w w:val="105"/>
        </w:rPr>
        <w:t>ấy,</w:t>
      </w:r>
      <w:r>
        <w:rPr>
          <w:color w:val="231F20"/>
          <w:spacing w:val="-17"/>
          <w:w w:val="105"/>
        </w:rPr>
        <w:t> </w:t>
      </w:r>
      <w:r>
        <w:rPr>
          <w:color w:val="231F20"/>
          <w:w w:val="105"/>
        </w:rPr>
        <w:t>Phật</w:t>
      </w:r>
      <w:r>
        <w:rPr>
          <w:color w:val="231F20"/>
          <w:spacing w:val="-17"/>
          <w:w w:val="105"/>
        </w:rPr>
        <w:t> </w:t>
      </w:r>
      <w:r>
        <w:rPr>
          <w:color w:val="231F20"/>
          <w:w w:val="105"/>
        </w:rPr>
        <w:t>Thích</w:t>
      </w:r>
      <w:r>
        <w:rPr>
          <w:color w:val="231F20"/>
          <w:spacing w:val="-17"/>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8"/>
          <w:w w:val="105"/>
        </w:rPr>
        <w:t> </w:t>
      </w:r>
      <w:r>
        <w:rPr>
          <w:color w:val="231F20"/>
          <w:w w:val="105"/>
        </w:rPr>
        <w:t>đã</w:t>
      </w:r>
      <w:r>
        <w:rPr>
          <w:color w:val="231F20"/>
          <w:spacing w:val="-18"/>
          <w:w w:val="105"/>
        </w:rPr>
        <w:t> </w:t>
      </w:r>
      <w:r>
        <w:rPr>
          <w:color w:val="231F20"/>
          <w:w w:val="105"/>
        </w:rPr>
        <w:t>nhiều</w:t>
      </w:r>
      <w:r>
        <w:rPr>
          <w:color w:val="231F20"/>
          <w:spacing w:val="-18"/>
          <w:w w:val="105"/>
        </w:rPr>
        <w:t> </w:t>
      </w:r>
      <w:r>
        <w:rPr>
          <w:color w:val="231F20"/>
          <w:w w:val="105"/>
        </w:rPr>
        <w:t>lần</w:t>
      </w:r>
      <w:r>
        <w:rPr>
          <w:color w:val="231F20"/>
          <w:spacing w:val="-17"/>
          <w:w w:val="105"/>
        </w:rPr>
        <w:t> </w:t>
      </w:r>
      <w:r>
        <w:rPr>
          <w:color w:val="231F20"/>
          <w:w w:val="105"/>
        </w:rPr>
        <w:t>tuyên</w:t>
      </w:r>
      <w:r>
        <w:rPr>
          <w:color w:val="231F20"/>
          <w:spacing w:val="-17"/>
          <w:w w:val="105"/>
        </w:rPr>
        <w:t> </w:t>
      </w:r>
      <w:r>
        <w:rPr>
          <w:color w:val="231F20"/>
          <w:w w:val="105"/>
        </w:rPr>
        <w:t>giảng là</w:t>
      </w:r>
      <w:r>
        <w:rPr>
          <w:color w:val="231F20"/>
          <w:spacing w:val="-23"/>
          <w:w w:val="105"/>
        </w:rPr>
        <w:t> </w:t>
      </w:r>
      <w:r>
        <w:rPr>
          <w:color w:val="231F20"/>
          <w:w w:val="105"/>
        </w:rPr>
        <w:t>vì</w:t>
      </w:r>
      <w:r>
        <w:rPr>
          <w:color w:val="231F20"/>
          <w:spacing w:val="-22"/>
          <w:w w:val="105"/>
        </w:rPr>
        <w:t> </w:t>
      </w:r>
      <w:r>
        <w:rPr>
          <w:color w:val="231F20"/>
          <w:w w:val="105"/>
        </w:rPr>
        <w:t>ai?</w:t>
      </w:r>
      <w:r>
        <w:rPr>
          <w:color w:val="231F20"/>
          <w:spacing w:val="-22"/>
          <w:w w:val="105"/>
        </w:rPr>
        <w:t> </w:t>
      </w:r>
      <w:r>
        <w:rPr>
          <w:color w:val="231F20"/>
          <w:w w:val="105"/>
        </w:rPr>
        <w:t>Khi</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gặp</w:t>
      </w:r>
      <w:r>
        <w:rPr>
          <w:color w:val="231F20"/>
          <w:spacing w:val="-23"/>
          <w:w w:val="105"/>
        </w:rPr>
        <w:t> </w:t>
      </w:r>
      <w:r>
        <w:rPr>
          <w:color w:val="231F20"/>
          <w:w w:val="105"/>
        </w:rPr>
        <w:t>được,</w:t>
      </w:r>
      <w:r>
        <w:rPr>
          <w:color w:val="231F20"/>
          <w:spacing w:val="-22"/>
          <w:w w:val="105"/>
        </w:rPr>
        <w:t> </w:t>
      </w:r>
      <w:r>
        <w:rPr>
          <w:color w:val="231F20"/>
          <w:w w:val="105"/>
        </w:rPr>
        <w:t>chịu</w:t>
      </w:r>
      <w:r>
        <w:rPr>
          <w:color w:val="231F20"/>
          <w:spacing w:val="-22"/>
          <w:w w:val="105"/>
        </w:rPr>
        <w:t> </w:t>
      </w:r>
      <w:r>
        <w:rPr>
          <w:color w:val="231F20"/>
          <w:w w:val="105"/>
        </w:rPr>
        <w:t>tin</w:t>
      </w:r>
      <w:r>
        <w:rPr>
          <w:color w:val="231F20"/>
          <w:spacing w:val="-23"/>
          <w:w w:val="105"/>
        </w:rPr>
        <w:t> </w:t>
      </w:r>
      <w:r>
        <w:rPr>
          <w:color w:val="231F20"/>
          <w:w w:val="105"/>
        </w:rPr>
        <w:t>tưởng,</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lý</w:t>
      </w:r>
      <w:r>
        <w:rPr>
          <w:color w:val="231F20"/>
          <w:spacing w:val="-22"/>
          <w:w w:val="105"/>
        </w:rPr>
        <w:t> </w:t>
      </w:r>
      <w:r>
        <w:rPr>
          <w:color w:val="231F20"/>
          <w:w w:val="105"/>
        </w:rPr>
        <w:t>giải, phát</w:t>
      </w:r>
      <w:r>
        <w:rPr>
          <w:color w:val="231F20"/>
          <w:spacing w:val="-16"/>
          <w:w w:val="105"/>
        </w:rPr>
        <w:t> </w:t>
      </w:r>
      <w:r>
        <w:rPr>
          <w:color w:val="231F20"/>
          <w:w w:val="105"/>
        </w:rPr>
        <w:t>nguyện</w:t>
      </w:r>
      <w:r>
        <w:rPr>
          <w:color w:val="231F20"/>
          <w:spacing w:val="-16"/>
          <w:w w:val="105"/>
        </w:rPr>
        <w:t> </w:t>
      </w:r>
      <w:r>
        <w:rPr>
          <w:color w:val="231F20"/>
          <w:w w:val="105"/>
        </w:rPr>
        <w:t>cầu</w:t>
      </w:r>
      <w:r>
        <w:rPr>
          <w:color w:val="231F20"/>
          <w:spacing w:val="-16"/>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đó</w:t>
      </w:r>
      <w:r>
        <w:rPr>
          <w:color w:val="231F20"/>
          <w:spacing w:val="-17"/>
          <w:w w:val="105"/>
        </w:rPr>
        <w:t> </w:t>
      </w:r>
      <w:r>
        <w:rPr>
          <w:color w:val="231F20"/>
          <w:w w:val="105"/>
        </w:rPr>
        <w:t>chính</w:t>
      </w:r>
      <w:r>
        <w:rPr>
          <w:color w:val="231F20"/>
          <w:spacing w:val="-17"/>
          <w:w w:val="105"/>
        </w:rPr>
        <w:t> </w:t>
      </w:r>
      <w:r>
        <w:rPr>
          <w:color w:val="231F20"/>
          <w:w w:val="105"/>
        </w:rPr>
        <w:t>là</w:t>
      </w:r>
      <w:r>
        <w:rPr>
          <w:color w:val="231F20"/>
          <w:spacing w:val="-16"/>
          <w:w w:val="105"/>
        </w:rPr>
        <w:t> </w:t>
      </w:r>
      <w:r>
        <w:rPr>
          <w:color w:val="231F20"/>
          <w:w w:val="105"/>
        </w:rPr>
        <w:t>đức</w:t>
      </w:r>
      <w:r>
        <w:rPr>
          <w:color w:val="231F20"/>
          <w:spacing w:val="-17"/>
          <w:w w:val="105"/>
        </w:rPr>
        <w:t> </w:t>
      </w:r>
      <w:r>
        <w:rPr>
          <w:color w:val="231F20"/>
          <w:w w:val="105"/>
        </w:rPr>
        <w:t>Phật</w:t>
      </w:r>
      <w:r>
        <w:rPr>
          <w:color w:val="231F20"/>
          <w:spacing w:val="-17"/>
          <w:w w:val="105"/>
        </w:rPr>
        <w:t> </w:t>
      </w:r>
      <w:r>
        <w:rPr>
          <w:color w:val="231F20"/>
          <w:w w:val="105"/>
        </w:rPr>
        <w:t>đã</w:t>
      </w:r>
      <w:r>
        <w:rPr>
          <w:color w:val="231F20"/>
          <w:spacing w:val="-17"/>
          <w:w w:val="105"/>
        </w:rPr>
        <w:t> </w:t>
      </w:r>
      <w:r>
        <w:rPr>
          <w:color w:val="231F20"/>
          <w:w w:val="105"/>
        </w:rPr>
        <w:t>vì</w:t>
      </w:r>
      <w:r>
        <w:rPr>
          <w:color w:val="231F20"/>
          <w:spacing w:val="-17"/>
          <w:w w:val="105"/>
        </w:rPr>
        <w:t> </w:t>
      </w:r>
      <w:r>
        <w:rPr>
          <w:color w:val="231F20"/>
          <w:w w:val="105"/>
        </w:rPr>
        <w:t>chúng ta</w:t>
      </w:r>
      <w:r>
        <w:rPr>
          <w:color w:val="231F20"/>
          <w:spacing w:val="-15"/>
          <w:w w:val="105"/>
        </w:rPr>
        <w:t> </w:t>
      </w:r>
      <w:r>
        <w:rPr>
          <w:color w:val="231F20"/>
          <w:w w:val="105"/>
        </w:rPr>
        <w:t>mà</w:t>
      </w:r>
      <w:r>
        <w:rPr>
          <w:color w:val="231F20"/>
          <w:spacing w:val="-15"/>
          <w:w w:val="105"/>
        </w:rPr>
        <w:t> </w:t>
      </w:r>
      <w:r>
        <w:rPr>
          <w:color w:val="231F20"/>
          <w:w w:val="105"/>
        </w:rPr>
        <w:t>giảng.</w:t>
      </w:r>
      <w:r>
        <w:rPr>
          <w:color w:val="231F20"/>
          <w:spacing w:val="-15"/>
          <w:w w:val="105"/>
        </w:rPr>
        <w:t> </w:t>
      </w:r>
      <w:r>
        <w:rPr>
          <w:color w:val="231F20"/>
          <w:w w:val="105"/>
        </w:rPr>
        <w:t>Nếu</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hiểu</w:t>
      </w:r>
      <w:r>
        <w:rPr>
          <w:color w:val="231F20"/>
          <w:spacing w:val="-15"/>
          <w:w w:val="105"/>
        </w:rPr>
        <w:t> </w:t>
      </w:r>
      <w:r>
        <w:rPr>
          <w:color w:val="231F20"/>
          <w:w w:val="105"/>
        </w:rPr>
        <w:t>rõ,</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tiếp</w:t>
      </w:r>
      <w:r>
        <w:rPr>
          <w:color w:val="231F20"/>
          <w:spacing w:val="-15"/>
          <w:w w:val="105"/>
        </w:rPr>
        <w:t> </w:t>
      </w:r>
      <w:r>
        <w:rPr>
          <w:color w:val="231F20"/>
          <w:w w:val="105"/>
        </w:rPr>
        <w:t>nhận,</w:t>
      </w:r>
      <w:r>
        <w:rPr>
          <w:color w:val="231F20"/>
          <w:spacing w:val="-15"/>
          <w:w w:val="105"/>
        </w:rPr>
        <w:t> </w:t>
      </w:r>
      <w:r>
        <w:rPr>
          <w:color w:val="231F20"/>
          <w:w w:val="105"/>
        </w:rPr>
        <w:t>tức</w:t>
      </w:r>
      <w:r>
        <w:rPr>
          <w:color w:val="231F20"/>
          <w:spacing w:val="-15"/>
          <w:w w:val="105"/>
        </w:rPr>
        <w:t> </w:t>
      </w:r>
      <w:r>
        <w:rPr>
          <w:color w:val="231F20"/>
          <w:w w:val="105"/>
        </w:rPr>
        <w:t>là</w:t>
      </w:r>
      <w:r>
        <w:rPr>
          <w:color w:val="231F20"/>
          <w:spacing w:val="-15"/>
          <w:w w:val="105"/>
        </w:rPr>
        <w:t> </w:t>
      </w:r>
      <w:r>
        <w:rPr>
          <w:color w:val="231F20"/>
          <w:w w:val="105"/>
        </w:rPr>
        <w:t>Phật đã vì quý vị giảng kinh này.</w:t>
      </w:r>
    </w:p>
    <w:p>
      <w:pPr>
        <w:pStyle w:val="BodyText"/>
        <w:spacing w:line="295" w:lineRule="auto" w:before="133"/>
        <w:ind w:left="113" w:right="394" w:firstLine="453"/>
      </w:pPr>
      <w:r>
        <w:rPr>
          <w:color w:val="231F20"/>
          <w:w w:val="105"/>
        </w:rPr>
        <w:t>Ngay lập tức gánh vác mới là tri ân. Dùng phương pháp nào để báo ân? Chú giải kinh này. Thầy phó chúc, sau khi Hạ lão cư sĩ hội tập thành công bộ kinh này, đã tự giảng. Cư</w:t>
      </w:r>
      <w:r>
        <w:rPr>
          <w:color w:val="231F20"/>
          <w:spacing w:val="-2"/>
          <w:w w:val="105"/>
        </w:rPr>
        <w:t> </w:t>
      </w:r>
      <w:r>
        <w:rPr>
          <w:color w:val="231F20"/>
          <w:w w:val="105"/>
        </w:rPr>
        <w:t>sĩ</w:t>
      </w:r>
      <w:r>
        <w:rPr>
          <w:color w:val="231F20"/>
          <w:spacing w:val="-2"/>
          <w:w w:val="105"/>
        </w:rPr>
        <w:t> </w:t>
      </w:r>
      <w:r>
        <w:rPr>
          <w:color w:val="231F20"/>
          <w:w w:val="105"/>
        </w:rPr>
        <w:t>Hoàng</w:t>
      </w:r>
      <w:r>
        <w:rPr>
          <w:color w:val="231F20"/>
          <w:spacing w:val="-2"/>
          <w:w w:val="105"/>
        </w:rPr>
        <w:t> </w:t>
      </w:r>
      <w:r>
        <w:rPr>
          <w:color w:val="231F20"/>
          <w:w w:val="105"/>
        </w:rPr>
        <w:t>Niệm</w:t>
      </w:r>
      <w:r>
        <w:rPr>
          <w:color w:val="231F20"/>
          <w:spacing w:val="-2"/>
          <w:w w:val="105"/>
        </w:rPr>
        <w:t> </w:t>
      </w:r>
      <w:r>
        <w:rPr>
          <w:color w:val="231F20"/>
          <w:w w:val="105"/>
        </w:rPr>
        <w:t>Tổ</w:t>
      </w:r>
      <w:r>
        <w:rPr>
          <w:color w:val="231F20"/>
          <w:spacing w:val="-2"/>
          <w:w w:val="105"/>
        </w:rPr>
        <w:t> </w:t>
      </w:r>
      <w:r>
        <w:rPr>
          <w:color w:val="231F20"/>
          <w:w w:val="105"/>
        </w:rPr>
        <w:t>là</w:t>
      </w:r>
      <w:r>
        <w:rPr>
          <w:color w:val="231F20"/>
          <w:spacing w:val="-2"/>
          <w:w w:val="105"/>
        </w:rPr>
        <w:t> </w:t>
      </w:r>
      <w:r>
        <w:rPr>
          <w:color w:val="231F20"/>
          <w:w w:val="105"/>
        </w:rPr>
        <w:t>học</w:t>
      </w:r>
      <w:r>
        <w:rPr>
          <w:color w:val="231F20"/>
          <w:spacing w:val="-2"/>
          <w:w w:val="105"/>
        </w:rPr>
        <w:t> </w:t>
      </w:r>
      <w:r>
        <w:rPr>
          <w:color w:val="231F20"/>
          <w:w w:val="105"/>
        </w:rPr>
        <w:t>trò</w:t>
      </w:r>
      <w:r>
        <w:rPr>
          <w:color w:val="231F20"/>
          <w:spacing w:val="-2"/>
          <w:w w:val="105"/>
        </w:rPr>
        <w:t> </w:t>
      </w:r>
      <w:r>
        <w:rPr>
          <w:color w:val="231F20"/>
          <w:w w:val="105"/>
        </w:rPr>
        <w:t>của</w:t>
      </w:r>
      <w:r>
        <w:rPr>
          <w:color w:val="231F20"/>
          <w:spacing w:val="-2"/>
          <w:w w:val="105"/>
        </w:rPr>
        <w:t> </w:t>
      </w:r>
      <w:r>
        <w:rPr>
          <w:color w:val="231F20"/>
          <w:w w:val="105"/>
        </w:rPr>
        <w:t>cụ</w:t>
      </w:r>
      <w:r>
        <w:rPr>
          <w:color w:val="231F20"/>
          <w:spacing w:val="-2"/>
          <w:w w:val="105"/>
        </w:rPr>
        <w:t> </w:t>
      </w:r>
      <w:r>
        <w:rPr>
          <w:color w:val="231F20"/>
          <w:w w:val="105"/>
        </w:rPr>
        <w:t>Hạ,</w:t>
      </w:r>
      <w:r>
        <w:rPr>
          <w:color w:val="231F20"/>
          <w:spacing w:val="-5"/>
          <w:w w:val="105"/>
        </w:rPr>
        <w:t> </w:t>
      </w:r>
      <w:r>
        <w:rPr>
          <w:color w:val="231F20"/>
          <w:w w:val="105"/>
        </w:rPr>
        <w:t>đã</w:t>
      </w:r>
      <w:r>
        <w:rPr>
          <w:color w:val="231F20"/>
          <w:spacing w:val="-2"/>
          <w:w w:val="105"/>
        </w:rPr>
        <w:t> </w:t>
      </w:r>
      <w:r>
        <w:rPr>
          <w:color w:val="231F20"/>
          <w:w w:val="105"/>
        </w:rPr>
        <w:t>nghe</w:t>
      </w:r>
      <w:r>
        <w:rPr>
          <w:color w:val="231F20"/>
          <w:spacing w:val="-2"/>
          <w:w w:val="105"/>
        </w:rPr>
        <w:t> </w:t>
      </w:r>
      <w:r>
        <w:rPr>
          <w:color w:val="231F20"/>
          <w:w w:val="105"/>
        </w:rPr>
        <w:t>từ</w:t>
      </w:r>
      <w:r>
        <w:rPr>
          <w:color w:val="231F20"/>
          <w:spacing w:val="-2"/>
          <w:w w:val="105"/>
        </w:rPr>
        <w:t> </w:t>
      </w:r>
      <w:r>
        <w:rPr>
          <w:color w:val="231F20"/>
          <w:w w:val="105"/>
        </w:rPr>
        <w:t>đầu, chẳng sót buổi giảng nào. Cụ nghe rất nghiêm túc, thầy có thể nhìn thấy: Đứa học trò này đối với pháp môn này mười phần thành kính, nó sẽ được mười phần lợi ích; vì thế, để cho</w:t>
      </w:r>
      <w:r>
        <w:rPr>
          <w:color w:val="231F20"/>
          <w:spacing w:val="-1"/>
          <w:w w:val="105"/>
        </w:rPr>
        <w:t> </w:t>
      </w:r>
      <w:r>
        <w:rPr>
          <w:color w:val="231F20"/>
          <w:w w:val="105"/>
        </w:rPr>
        <w:t>trò</w:t>
      </w:r>
      <w:r>
        <w:rPr>
          <w:color w:val="231F20"/>
          <w:spacing w:val="-1"/>
          <w:w w:val="105"/>
        </w:rPr>
        <w:t> </w:t>
      </w:r>
      <w:r>
        <w:rPr>
          <w:color w:val="231F20"/>
          <w:w w:val="105"/>
        </w:rPr>
        <w:t>chú</w:t>
      </w:r>
      <w:r>
        <w:rPr>
          <w:color w:val="231F20"/>
          <w:spacing w:val="-1"/>
          <w:w w:val="105"/>
        </w:rPr>
        <w:t> </w:t>
      </w:r>
      <w:r>
        <w:rPr>
          <w:color w:val="231F20"/>
          <w:w w:val="105"/>
        </w:rPr>
        <w:t>giải,</w:t>
      </w:r>
      <w:r>
        <w:rPr>
          <w:color w:val="231F20"/>
          <w:spacing w:val="-1"/>
          <w:w w:val="105"/>
        </w:rPr>
        <w:t> </w:t>
      </w:r>
      <w:r>
        <w:rPr>
          <w:color w:val="231F20"/>
          <w:w w:val="105"/>
        </w:rPr>
        <w:t>là</w:t>
      </w:r>
      <w:r>
        <w:rPr>
          <w:color w:val="231F20"/>
          <w:spacing w:val="-1"/>
          <w:w w:val="105"/>
        </w:rPr>
        <w:t> </w:t>
      </w:r>
      <w:r>
        <w:rPr>
          <w:color w:val="231F20"/>
          <w:w w:val="105"/>
        </w:rPr>
        <w:t>thầy</w:t>
      </w:r>
      <w:r>
        <w:rPr>
          <w:color w:val="231F20"/>
          <w:spacing w:val="-1"/>
          <w:w w:val="105"/>
        </w:rPr>
        <w:t> </w:t>
      </w:r>
      <w:r>
        <w:rPr>
          <w:color w:val="231F20"/>
          <w:w w:val="105"/>
        </w:rPr>
        <w:t>tin</w:t>
      </w:r>
      <w:r>
        <w:rPr>
          <w:color w:val="231F20"/>
          <w:spacing w:val="-1"/>
          <w:w w:val="105"/>
        </w:rPr>
        <w:t> </w:t>
      </w:r>
      <w:r>
        <w:rPr>
          <w:color w:val="231F20"/>
          <w:w w:val="105"/>
        </w:rPr>
        <w:t>tưởng</w:t>
      </w:r>
      <w:r>
        <w:rPr>
          <w:color w:val="231F20"/>
          <w:spacing w:val="-1"/>
          <w:w w:val="105"/>
        </w:rPr>
        <w:t> </w:t>
      </w:r>
      <w:r>
        <w:rPr>
          <w:color w:val="231F20"/>
          <w:w w:val="105"/>
        </w:rPr>
        <w:t>trò. Đệ</w:t>
      </w:r>
      <w:r>
        <w:rPr>
          <w:color w:val="231F20"/>
          <w:spacing w:val="-1"/>
          <w:w w:val="105"/>
        </w:rPr>
        <w:t> </w:t>
      </w:r>
      <w:r>
        <w:rPr>
          <w:color w:val="231F20"/>
          <w:w w:val="105"/>
        </w:rPr>
        <w:t>tử</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của đức Phật phải báo ơn Phật.</w:t>
      </w:r>
    </w:p>
    <w:p>
      <w:pPr>
        <w:pStyle w:val="BodyText"/>
        <w:spacing w:line="295" w:lineRule="auto" w:before="126"/>
        <w:ind w:left="113" w:right="393" w:firstLine="453"/>
      </w:pPr>
      <w:r>
        <w:rPr>
          <w:color w:val="231F20"/>
          <w:w w:val="105"/>
        </w:rPr>
        <w:t>Câu</w:t>
      </w:r>
      <w:r>
        <w:rPr>
          <w:color w:val="231F20"/>
          <w:spacing w:val="-2"/>
          <w:w w:val="105"/>
        </w:rPr>
        <w:t> </w:t>
      </w:r>
      <w:r>
        <w:rPr>
          <w:color w:val="231F20"/>
          <w:w w:val="105"/>
        </w:rPr>
        <w:t>tiếp</w:t>
      </w:r>
      <w:r>
        <w:rPr>
          <w:color w:val="231F20"/>
          <w:spacing w:val="-3"/>
          <w:w w:val="105"/>
        </w:rPr>
        <w:t> </w:t>
      </w:r>
      <w:r>
        <w:rPr>
          <w:color w:val="231F20"/>
          <w:w w:val="105"/>
        </w:rPr>
        <w:t>theo</w:t>
      </w:r>
      <w:r>
        <w:rPr>
          <w:color w:val="231F20"/>
          <w:spacing w:val="-3"/>
          <w:w w:val="105"/>
        </w:rPr>
        <w:t> </w:t>
      </w:r>
      <w:r>
        <w:rPr>
          <w:color w:val="231F20"/>
          <w:w w:val="105"/>
        </w:rPr>
        <w:t>là</w:t>
      </w:r>
      <w:r>
        <w:rPr>
          <w:color w:val="231F20"/>
          <w:spacing w:val="-3"/>
          <w:w w:val="105"/>
        </w:rPr>
        <w:t> </w:t>
      </w:r>
      <w:r>
        <w:rPr>
          <w:color w:val="231F20"/>
          <w:w w:val="105"/>
        </w:rPr>
        <w:t>“</w:t>
      </w:r>
      <w:r>
        <w:rPr>
          <w:i/>
          <w:color w:val="231F20"/>
          <w:w w:val="105"/>
        </w:rPr>
        <w:t>Tục</w:t>
      </w:r>
      <w:r>
        <w:rPr>
          <w:i/>
          <w:color w:val="231F20"/>
          <w:spacing w:val="-3"/>
          <w:w w:val="105"/>
        </w:rPr>
        <w:t> </w:t>
      </w:r>
      <w:r>
        <w:rPr>
          <w:i/>
          <w:color w:val="231F20"/>
          <w:w w:val="105"/>
        </w:rPr>
        <w:t>Phật</w:t>
      </w:r>
      <w:r>
        <w:rPr>
          <w:i/>
          <w:color w:val="231F20"/>
          <w:spacing w:val="-3"/>
          <w:w w:val="105"/>
        </w:rPr>
        <w:t> </w:t>
      </w:r>
      <w:r>
        <w:rPr>
          <w:i/>
          <w:color w:val="231F20"/>
          <w:w w:val="105"/>
        </w:rPr>
        <w:t>tuệ</w:t>
      </w:r>
      <w:r>
        <w:rPr>
          <w:i/>
          <w:color w:val="231F20"/>
          <w:spacing w:val="-3"/>
          <w:w w:val="105"/>
        </w:rPr>
        <w:t> </w:t>
      </w:r>
      <w:r>
        <w:rPr>
          <w:i/>
          <w:color w:val="231F20"/>
          <w:w w:val="105"/>
        </w:rPr>
        <w:t>mạng</w:t>
      </w:r>
      <w:r>
        <w:rPr>
          <w:color w:val="231F20"/>
          <w:w w:val="105"/>
        </w:rPr>
        <w:t>”.</w:t>
      </w:r>
      <w:r>
        <w:rPr>
          <w:color w:val="231F20"/>
          <w:spacing w:val="-3"/>
          <w:w w:val="105"/>
        </w:rPr>
        <w:t> </w:t>
      </w:r>
      <w:r>
        <w:rPr>
          <w:color w:val="231F20"/>
          <w:w w:val="105"/>
        </w:rPr>
        <w:t>Niệm</w:t>
      </w:r>
      <w:r>
        <w:rPr>
          <w:color w:val="231F20"/>
          <w:spacing w:val="-3"/>
          <w:w w:val="105"/>
        </w:rPr>
        <w:t> </w:t>
      </w:r>
      <w:r>
        <w:rPr>
          <w:color w:val="231F20"/>
          <w:w w:val="105"/>
        </w:rPr>
        <w:t>niệm</w:t>
      </w:r>
      <w:r>
        <w:rPr>
          <w:color w:val="231F20"/>
          <w:spacing w:val="-3"/>
          <w:w w:val="105"/>
        </w:rPr>
        <w:t> </w:t>
      </w:r>
      <w:r>
        <w:rPr>
          <w:color w:val="231F20"/>
          <w:w w:val="105"/>
        </w:rPr>
        <w:t>mong cho chính pháp của Thích Ca Như Lai tồn tại lâu dài trong cõi đời. Muốn cho chính pháp tồn tại lâu dài trong cõi đời phải dùng đến phương cách nào? Chính mình phải nghiêm túc học tập, đời đời truyền thừa. Chúng ta học từ chỗ thầy, đạt được lợi ích thù thắng, phải truyền cho đời tiếp theo. Phật</w:t>
      </w:r>
      <w:r>
        <w:rPr>
          <w:color w:val="231F20"/>
          <w:spacing w:val="-15"/>
          <w:w w:val="105"/>
        </w:rPr>
        <w:t> </w:t>
      </w:r>
      <w:r>
        <w:rPr>
          <w:color w:val="231F20"/>
          <w:w w:val="105"/>
        </w:rPr>
        <w:t>môn</w:t>
      </w:r>
      <w:r>
        <w:rPr>
          <w:color w:val="231F20"/>
          <w:spacing w:val="-15"/>
          <w:w w:val="105"/>
        </w:rPr>
        <w:t> </w:t>
      </w:r>
      <w:r>
        <w:rPr>
          <w:color w:val="231F20"/>
          <w:w w:val="105"/>
        </w:rPr>
        <w:t>gọi</w:t>
      </w:r>
      <w:r>
        <w:rPr>
          <w:color w:val="231F20"/>
          <w:spacing w:val="-15"/>
          <w:w w:val="105"/>
        </w:rPr>
        <w:t> </w:t>
      </w:r>
      <w:r>
        <w:rPr>
          <w:color w:val="231F20"/>
          <w:w w:val="105"/>
        </w:rPr>
        <w:t>chuyện</w:t>
      </w:r>
      <w:r>
        <w:rPr>
          <w:color w:val="231F20"/>
          <w:spacing w:val="-15"/>
          <w:w w:val="105"/>
        </w:rPr>
        <w:t> </w:t>
      </w:r>
      <w:r>
        <w:rPr>
          <w:color w:val="231F20"/>
          <w:w w:val="105"/>
        </w:rPr>
        <w:t>này</w:t>
      </w:r>
      <w:r>
        <w:rPr>
          <w:color w:val="231F20"/>
          <w:spacing w:val="-15"/>
          <w:w w:val="105"/>
        </w:rPr>
        <w:t> </w:t>
      </w:r>
      <w:r>
        <w:rPr>
          <w:color w:val="231F20"/>
          <w:w w:val="105"/>
        </w:rPr>
        <w:t>là</w:t>
      </w:r>
      <w:r>
        <w:rPr>
          <w:color w:val="231F20"/>
          <w:spacing w:val="-15"/>
          <w:w w:val="105"/>
        </w:rPr>
        <w:t> </w:t>
      </w:r>
      <w:r>
        <w:rPr>
          <w:color w:val="231F20"/>
          <w:w w:val="105"/>
        </w:rPr>
        <w:t>“</w:t>
      </w:r>
      <w:r>
        <w:rPr>
          <w:i/>
          <w:color w:val="231F20"/>
          <w:w w:val="105"/>
        </w:rPr>
        <w:t>truyền</w:t>
      </w:r>
      <w:r>
        <w:rPr>
          <w:i/>
          <w:color w:val="231F20"/>
          <w:spacing w:val="-15"/>
          <w:w w:val="105"/>
        </w:rPr>
        <w:t> </w:t>
      </w:r>
      <w:r>
        <w:rPr>
          <w:i/>
          <w:color w:val="231F20"/>
          <w:w w:val="105"/>
        </w:rPr>
        <w:t>đăng</w:t>
      </w:r>
      <w:r>
        <w:rPr>
          <w:color w:val="231F20"/>
          <w:w w:val="105"/>
        </w:rPr>
        <w:t>”,</w:t>
      </w:r>
      <w:r>
        <w:rPr>
          <w:color w:val="231F20"/>
          <w:spacing w:val="-15"/>
          <w:w w:val="105"/>
        </w:rPr>
        <w:t> </w:t>
      </w:r>
      <w:r>
        <w:rPr>
          <w:color w:val="231F20"/>
          <w:w w:val="105"/>
        </w:rPr>
        <w:t>chớ</w:t>
      </w:r>
      <w:r>
        <w:rPr>
          <w:color w:val="231F20"/>
          <w:spacing w:val="-15"/>
          <w:w w:val="105"/>
        </w:rPr>
        <w:t> </w:t>
      </w:r>
      <w:r>
        <w:rPr>
          <w:color w:val="231F20"/>
          <w:w w:val="105"/>
        </w:rPr>
        <w:t>để</w:t>
      </w:r>
      <w:r>
        <w:rPr>
          <w:color w:val="231F20"/>
          <w:spacing w:val="-15"/>
          <w:w w:val="105"/>
        </w:rPr>
        <w:t> </w:t>
      </w:r>
      <w:r>
        <w:rPr>
          <w:color w:val="231F20"/>
          <w:w w:val="105"/>
        </w:rPr>
        <w:t>ngọn</w:t>
      </w:r>
      <w:r>
        <w:rPr>
          <w:color w:val="231F20"/>
          <w:spacing w:val="-15"/>
          <w:w w:val="105"/>
        </w:rPr>
        <w:t> </w:t>
      </w:r>
      <w:r>
        <w:rPr>
          <w:color w:val="231F20"/>
          <w:w w:val="105"/>
        </w:rPr>
        <w:t>đèn sáng ấy bị tiêu diệt.</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10" w:firstLine="453"/>
      </w:pP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chẳng</w:t>
      </w:r>
      <w:r>
        <w:rPr>
          <w:color w:val="231F20"/>
          <w:spacing w:val="-20"/>
          <w:w w:val="110"/>
        </w:rPr>
        <w:t> </w:t>
      </w:r>
      <w:r>
        <w:rPr>
          <w:color w:val="231F20"/>
          <w:spacing w:val="-2"/>
          <w:w w:val="110"/>
        </w:rPr>
        <w:t>truyền,</w:t>
      </w:r>
      <w:r>
        <w:rPr>
          <w:color w:val="231F20"/>
          <w:spacing w:val="-20"/>
          <w:w w:val="110"/>
        </w:rPr>
        <w:t> </w:t>
      </w:r>
      <w:r>
        <w:rPr>
          <w:color w:val="231F20"/>
          <w:spacing w:val="-2"/>
          <w:w w:val="110"/>
        </w:rPr>
        <w:t>thì</w:t>
      </w:r>
      <w:r>
        <w:rPr>
          <w:color w:val="231F20"/>
          <w:spacing w:val="-21"/>
          <w:w w:val="110"/>
        </w:rPr>
        <w:t> </w:t>
      </w:r>
      <w:r>
        <w:rPr>
          <w:color w:val="231F20"/>
          <w:spacing w:val="-2"/>
          <w:w w:val="110"/>
        </w:rPr>
        <w:t>chẳng</w:t>
      </w:r>
      <w:r>
        <w:rPr>
          <w:color w:val="231F20"/>
          <w:spacing w:val="-20"/>
          <w:w w:val="110"/>
        </w:rPr>
        <w:t> </w:t>
      </w:r>
      <w:r>
        <w:rPr>
          <w:color w:val="231F20"/>
          <w:spacing w:val="-2"/>
          <w:w w:val="110"/>
        </w:rPr>
        <w:t>truyền</w:t>
      </w:r>
      <w:r>
        <w:rPr>
          <w:color w:val="231F20"/>
          <w:spacing w:val="-20"/>
          <w:w w:val="110"/>
        </w:rPr>
        <w:t> </w:t>
      </w:r>
      <w:r>
        <w:rPr>
          <w:color w:val="231F20"/>
          <w:spacing w:val="-2"/>
          <w:w w:val="110"/>
        </w:rPr>
        <w:t>là</w:t>
      </w:r>
      <w:r>
        <w:rPr>
          <w:color w:val="231F20"/>
          <w:spacing w:val="-20"/>
          <w:w w:val="110"/>
        </w:rPr>
        <w:t> </w:t>
      </w:r>
      <w:r>
        <w:rPr>
          <w:color w:val="231F20"/>
          <w:spacing w:val="-2"/>
          <w:w w:val="110"/>
        </w:rPr>
        <w:t>tiêu</w:t>
      </w:r>
      <w:r>
        <w:rPr>
          <w:color w:val="231F20"/>
          <w:spacing w:val="-20"/>
          <w:w w:val="110"/>
        </w:rPr>
        <w:t> </w:t>
      </w:r>
      <w:r>
        <w:rPr>
          <w:color w:val="231F20"/>
          <w:spacing w:val="-2"/>
          <w:w w:val="110"/>
        </w:rPr>
        <w:t>diệt.</w:t>
      </w:r>
      <w:r>
        <w:rPr>
          <w:color w:val="231F20"/>
          <w:spacing w:val="-20"/>
          <w:w w:val="110"/>
        </w:rPr>
        <w:t> </w:t>
      </w:r>
      <w:r>
        <w:rPr>
          <w:color w:val="231F20"/>
          <w:spacing w:val="-2"/>
          <w:w w:val="110"/>
        </w:rPr>
        <w:t>Hễ </w:t>
      </w:r>
      <w:r>
        <w:rPr>
          <w:color w:val="231F20"/>
          <w:w w:val="110"/>
        </w:rPr>
        <w:t>bị</w:t>
      </w:r>
      <w:r>
        <w:rPr>
          <w:color w:val="231F20"/>
          <w:spacing w:val="-22"/>
          <w:w w:val="110"/>
        </w:rPr>
        <w:t> </w:t>
      </w:r>
      <w:r>
        <w:rPr>
          <w:color w:val="231F20"/>
          <w:w w:val="110"/>
        </w:rPr>
        <w:t>tiêu</w:t>
      </w:r>
      <w:r>
        <w:rPr>
          <w:color w:val="231F20"/>
          <w:spacing w:val="-22"/>
          <w:w w:val="110"/>
        </w:rPr>
        <w:t> </w:t>
      </w:r>
      <w:r>
        <w:rPr>
          <w:color w:val="231F20"/>
          <w:w w:val="110"/>
        </w:rPr>
        <w:t>diệt</w:t>
      </w:r>
      <w:r>
        <w:rPr>
          <w:color w:val="231F20"/>
          <w:spacing w:val="-22"/>
          <w:w w:val="110"/>
        </w:rPr>
        <w:t> </w:t>
      </w:r>
      <w:r>
        <w:rPr>
          <w:color w:val="231F20"/>
          <w:w w:val="110"/>
        </w:rPr>
        <w:t>tức</w:t>
      </w:r>
      <w:r>
        <w:rPr>
          <w:color w:val="231F20"/>
          <w:spacing w:val="-22"/>
          <w:w w:val="110"/>
        </w:rPr>
        <w:t> </w:t>
      </w:r>
      <w:r>
        <w:rPr>
          <w:color w:val="231F20"/>
          <w:w w:val="110"/>
        </w:rPr>
        <w:t>là</w:t>
      </w:r>
      <w:r>
        <w:rPr>
          <w:color w:val="231F20"/>
          <w:spacing w:val="-22"/>
          <w:w w:val="110"/>
        </w:rPr>
        <w:t> </w:t>
      </w:r>
      <w:r>
        <w:rPr>
          <w:color w:val="231F20"/>
          <w:w w:val="110"/>
        </w:rPr>
        <w:t>có</w:t>
      </w:r>
      <w:r>
        <w:rPr>
          <w:color w:val="231F20"/>
          <w:spacing w:val="-22"/>
          <w:w w:val="110"/>
        </w:rPr>
        <w:t> </w:t>
      </w:r>
      <w:r>
        <w:rPr>
          <w:color w:val="231F20"/>
          <w:w w:val="110"/>
        </w:rPr>
        <w:t>tội.</w:t>
      </w:r>
      <w:r>
        <w:rPr>
          <w:color w:val="231F20"/>
          <w:spacing w:val="-22"/>
          <w:w w:val="110"/>
        </w:rPr>
        <w:t> </w:t>
      </w:r>
      <w:r>
        <w:rPr>
          <w:color w:val="231F20"/>
          <w:w w:val="110"/>
        </w:rPr>
        <w:t>Tội</w:t>
      </w:r>
      <w:r>
        <w:rPr>
          <w:color w:val="231F20"/>
          <w:spacing w:val="-22"/>
          <w:w w:val="110"/>
        </w:rPr>
        <w:t> </w:t>
      </w:r>
      <w:r>
        <w:rPr>
          <w:color w:val="231F20"/>
          <w:w w:val="110"/>
        </w:rPr>
        <w:t>ấy</w:t>
      </w:r>
      <w:r>
        <w:rPr>
          <w:color w:val="231F20"/>
          <w:spacing w:val="-22"/>
          <w:w w:val="110"/>
        </w:rPr>
        <w:t> </w:t>
      </w:r>
      <w:r>
        <w:rPr>
          <w:color w:val="231F20"/>
          <w:w w:val="110"/>
        </w:rPr>
        <w:t>rất</w:t>
      </w:r>
      <w:r>
        <w:rPr>
          <w:color w:val="231F20"/>
          <w:spacing w:val="-22"/>
          <w:w w:val="110"/>
        </w:rPr>
        <w:t> </w:t>
      </w:r>
      <w:r>
        <w:rPr>
          <w:color w:val="231F20"/>
          <w:w w:val="110"/>
        </w:rPr>
        <w:t>nặng!</w:t>
      </w:r>
    </w:p>
    <w:p>
      <w:pPr>
        <w:pStyle w:val="BodyText"/>
        <w:spacing w:line="283" w:lineRule="auto" w:before="133"/>
        <w:ind w:left="397" w:right="106" w:firstLine="453"/>
      </w:pPr>
      <w:r>
        <w:rPr>
          <w:color w:val="231F20"/>
          <w:w w:val="105"/>
        </w:rPr>
        <w:t>Làm thế nào để thực hiện tốt đẹp công việc này, làm rất đúng pháp, khiến cho chư Phật Như Lai đều thỏa ý? Đầu tiên</w:t>
      </w:r>
      <w:r>
        <w:rPr>
          <w:color w:val="231F20"/>
          <w:spacing w:val="-12"/>
          <w:w w:val="105"/>
        </w:rPr>
        <w:t> </w:t>
      </w:r>
      <w:r>
        <w:rPr>
          <w:color w:val="231F20"/>
          <w:w w:val="105"/>
        </w:rPr>
        <w:t>là</w:t>
      </w:r>
      <w:r>
        <w:rPr>
          <w:color w:val="231F20"/>
          <w:spacing w:val="-10"/>
          <w:w w:val="105"/>
        </w:rPr>
        <w:t> </w:t>
      </w:r>
      <w:r>
        <w:rPr>
          <w:color w:val="231F20"/>
          <w:w w:val="105"/>
        </w:rPr>
        <w:t>đức</w:t>
      </w:r>
      <w:r>
        <w:rPr>
          <w:color w:val="231F20"/>
          <w:spacing w:val="-12"/>
          <w:w w:val="105"/>
        </w:rPr>
        <w:t> </w:t>
      </w:r>
      <w:r>
        <w:rPr>
          <w:color w:val="231F20"/>
          <w:w w:val="105"/>
        </w:rPr>
        <w:t>hạnh.</w:t>
      </w:r>
      <w:r>
        <w:rPr>
          <w:color w:val="231F20"/>
          <w:spacing w:val="-13"/>
          <w:w w:val="105"/>
        </w:rPr>
        <w:t> </w:t>
      </w:r>
      <w:r>
        <w:rPr>
          <w:color w:val="231F20"/>
          <w:w w:val="105"/>
        </w:rPr>
        <w:t>Đấy</w:t>
      </w:r>
      <w:r>
        <w:rPr>
          <w:color w:val="231F20"/>
          <w:spacing w:val="-12"/>
          <w:w w:val="105"/>
        </w:rPr>
        <w:t> </w:t>
      </w:r>
      <w:r>
        <w:rPr>
          <w:color w:val="231F20"/>
          <w:w w:val="105"/>
        </w:rPr>
        <w:t>là</w:t>
      </w:r>
      <w:r>
        <w:rPr>
          <w:color w:val="231F20"/>
          <w:spacing w:val="-12"/>
          <w:w w:val="105"/>
        </w:rPr>
        <w:t> </w:t>
      </w:r>
      <w:r>
        <w:rPr>
          <w:color w:val="231F20"/>
          <w:w w:val="105"/>
        </w:rPr>
        <w:t>điều</w:t>
      </w:r>
      <w:r>
        <w:rPr>
          <w:color w:val="231F20"/>
          <w:spacing w:val="-12"/>
          <w:w w:val="105"/>
        </w:rPr>
        <w:t> </w:t>
      </w:r>
      <w:r>
        <w:rPr>
          <w:color w:val="231F20"/>
          <w:w w:val="105"/>
        </w:rPr>
        <w:t>kiện</w:t>
      </w:r>
      <w:r>
        <w:rPr>
          <w:color w:val="231F20"/>
          <w:spacing w:val="-10"/>
          <w:w w:val="105"/>
        </w:rPr>
        <w:t> </w:t>
      </w:r>
      <w:r>
        <w:rPr>
          <w:color w:val="231F20"/>
          <w:w w:val="105"/>
        </w:rPr>
        <w:t>đầu</w:t>
      </w:r>
      <w:r>
        <w:rPr>
          <w:color w:val="231F20"/>
          <w:spacing w:val="-12"/>
          <w:w w:val="105"/>
        </w:rPr>
        <w:t> </w:t>
      </w:r>
      <w:r>
        <w:rPr>
          <w:color w:val="231F20"/>
          <w:w w:val="105"/>
        </w:rPr>
        <w:t>tiên</w:t>
      </w:r>
      <w:r>
        <w:rPr>
          <w:color w:val="231F20"/>
          <w:spacing w:val="-12"/>
          <w:w w:val="105"/>
        </w:rPr>
        <w:t> </w:t>
      </w:r>
      <w:r>
        <w:rPr>
          <w:color w:val="231F20"/>
          <w:w w:val="105"/>
        </w:rPr>
        <w:t>và</w:t>
      </w:r>
      <w:r>
        <w:rPr>
          <w:color w:val="231F20"/>
          <w:spacing w:val="-12"/>
          <w:w w:val="105"/>
        </w:rPr>
        <w:t> </w:t>
      </w:r>
      <w:r>
        <w:rPr>
          <w:color w:val="231F20"/>
          <w:w w:val="105"/>
        </w:rPr>
        <w:t>trọng</w:t>
      </w:r>
      <w:r>
        <w:rPr>
          <w:color w:val="231F20"/>
          <w:spacing w:val="-12"/>
          <w:w w:val="105"/>
        </w:rPr>
        <w:t> </w:t>
      </w:r>
      <w:r>
        <w:rPr>
          <w:color w:val="231F20"/>
          <w:w w:val="105"/>
        </w:rPr>
        <w:t>yếu</w:t>
      </w:r>
      <w:r>
        <w:rPr>
          <w:color w:val="231F20"/>
          <w:spacing w:val="-12"/>
          <w:w w:val="105"/>
        </w:rPr>
        <w:t> </w:t>
      </w:r>
      <w:r>
        <w:rPr>
          <w:color w:val="231F20"/>
          <w:w w:val="105"/>
        </w:rPr>
        <w:t>nhất trong</w:t>
      </w:r>
      <w:r>
        <w:rPr>
          <w:color w:val="231F20"/>
          <w:spacing w:val="-8"/>
          <w:w w:val="105"/>
        </w:rPr>
        <w:t> </w:t>
      </w:r>
      <w:r>
        <w:rPr>
          <w:color w:val="231F20"/>
          <w:w w:val="105"/>
        </w:rPr>
        <w:t>“</w:t>
      </w:r>
      <w:r>
        <w:rPr>
          <w:i/>
          <w:color w:val="231F20"/>
          <w:w w:val="105"/>
        </w:rPr>
        <w:t>tục</w:t>
      </w:r>
      <w:r>
        <w:rPr>
          <w:i/>
          <w:color w:val="231F20"/>
          <w:spacing w:val="-8"/>
          <w:w w:val="105"/>
        </w:rPr>
        <w:t> </w:t>
      </w:r>
      <w:r>
        <w:rPr>
          <w:i/>
          <w:color w:val="231F20"/>
          <w:w w:val="105"/>
        </w:rPr>
        <w:t>Phật</w:t>
      </w:r>
      <w:r>
        <w:rPr>
          <w:i/>
          <w:color w:val="231F20"/>
          <w:spacing w:val="-8"/>
          <w:w w:val="105"/>
        </w:rPr>
        <w:t> </w:t>
      </w:r>
      <w:r>
        <w:rPr>
          <w:i/>
          <w:color w:val="231F20"/>
          <w:w w:val="105"/>
        </w:rPr>
        <w:t>tuệ</w:t>
      </w:r>
      <w:r>
        <w:rPr>
          <w:i/>
          <w:color w:val="231F20"/>
          <w:spacing w:val="-9"/>
          <w:w w:val="105"/>
        </w:rPr>
        <w:t> </w:t>
      </w:r>
      <w:r>
        <w:rPr>
          <w:i/>
          <w:color w:val="231F20"/>
          <w:w w:val="105"/>
        </w:rPr>
        <w:t>mạng</w:t>
      </w:r>
      <w:r>
        <w:rPr>
          <w:color w:val="231F20"/>
          <w:w w:val="105"/>
        </w:rPr>
        <w:t>”.</w:t>
      </w:r>
      <w:r>
        <w:rPr>
          <w:color w:val="231F20"/>
          <w:spacing w:val="-8"/>
          <w:w w:val="105"/>
        </w:rPr>
        <w:t> </w:t>
      </w:r>
      <w:r>
        <w:rPr>
          <w:color w:val="231F20"/>
          <w:w w:val="105"/>
        </w:rPr>
        <w:t>Đây</w:t>
      </w:r>
      <w:r>
        <w:rPr>
          <w:color w:val="231F20"/>
          <w:spacing w:val="-8"/>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ba</w:t>
      </w:r>
      <w:r>
        <w:rPr>
          <w:color w:val="231F20"/>
          <w:spacing w:val="-8"/>
          <w:w w:val="105"/>
        </w:rPr>
        <w:t> </w:t>
      </w:r>
      <w:r>
        <w:rPr>
          <w:color w:val="231F20"/>
          <w:w w:val="105"/>
        </w:rPr>
        <w:t>hay</w:t>
      </w:r>
      <w:r>
        <w:rPr>
          <w:color w:val="231F20"/>
          <w:spacing w:val="-8"/>
          <w:w w:val="105"/>
        </w:rPr>
        <w:t> </w:t>
      </w:r>
      <w:r>
        <w:rPr>
          <w:color w:val="231F20"/>
          <w:w w:val="105"/>
        </w:rPr>
        <w:t>bốn</w:t>
      </w:r>
      <w:r>
        <w:rPr>
          <w:color w:val="231F20"/>
          <w:spacing w:val="-9"/>
          <w:w w:val="105"/>
        </w:rPr>
        <w:t> </w:t>
      </w:r>
      <w:r>
        <w:rPr>
          <w:color w:val="231F20"/>
          <w:w w:val="105"/>
        </w:rPr>
        <w:t>thứ</w:t>
      </w:r>
      <w:r>
        <w:rPr>
          <w:color w:val="231F20"/>
          <w:spacing w:val="-8"/>
          <w:w w:val="105"/>
        </w:rPr>
        <w:t> </w:t>
      </w:r>
      <w:r>
        <w:rPr>
          <w:color w:val="231F20"/>
          <w:w w:val="105"/>
        </w:rPr>
        <w:t>căn bản như chúng tôi đã nói trong hiện thời. Nếu quý vị chẳng </w:t>
      </w:r>
      <w:r>
        <w:rPr>
          <w:color w:val="231F20"/>
          <w:spacing w:val="-2"/>
          <w:w w:val="105"/>
        </w:rPr>
        <w:t>nghiêm</w:t>
      </w:r>
      <w:r>
        <w:rPr>
          <w:color w:val="231F20"/>
          <w:spacing w:val="-19"/>
          <w:w w:val="105"/>
        </w:rPr>
        <w:t> </w:t>
      </w:r>
      <w:r>
        <w:rPr>
          <w:color w:val="231F20"/>
          <w:spacing w:val="-2"/>
          <w:w w:val="105"/>
        </w:rPr>
        <w:t>túc</w:t>
      </w:r>
      <w:r>
        <w:rPr>
          <w:color w:val="231F20"/>
          <w:spacing w:val="-19"/>
          <w:w w:val="105"/>
        </w:rPr>
        <w:t> </w:t>
      </w:r>
      <w:r>
        <w:rPr>
          <w:color w:val="231F20"/>
          <w:spacing w:val="-2"/>
          <w:w w:val="105"/>
        </w:rPr>
        <w:t>và</w:t>
      </w:r>
      <w:r>
        <w:rPr>
          <w:color w:val="231F20"/>
          <w:spacing w:val="-19"/>
          <w:w w:val="105"/>
        </w:rPr>
        <w:t> </w:t>
      </w:r>
      <w:r>
        <w:rPr>
          <w:color w:val="231F20"/>
          <w:spacing w:val="-2"/>
          <w:w w:val="105"/>
        </w:rPr>
        <w:t>thật</w:t>
      </w:r>
      <w:r>
        <w:rPr>
          <w:color w:val="231F20"/>
          <w:spacing w:val="-19"/>
          <w:w w:val="105"/>
        </w:rPr>
        <w:t> </w:t>
      </w:r>
      <w:r>
        <w:rPr>
          <w:color w:val="231F20"/>
          <w:spacing w:val="-2"/>
          <w:w w:val="105"/>
        </w:rPr>
        <w:t>sự</w:t>
      </w:r>
      <w:r>
        <w:rPr>
          <w:color w:val="231F20"/>
          <w:spacing w:val="-19"/>
          <w:w w:val="105"/>
        </w:rPr>
        <w:t> </w:t>
      </w:r>
      <w:r>
        <w:rPr>
          <w:color w:val="231F20"/>
          <w:spacing w:val="-2"/>
          <w:w w:val="105"/>
        </w:rPr>
        <w:t>thực</w:t>
      </w:r>
      <w:r>
        <w:rPr>
          <w:color w:val="231F20"/>
          <w:spacing w:val="-19"/>
          <w:w w:val="105"/>
        </w:rPr>
        <w:t> </w:t>
      </w:r>
      <w:r>
        <w:rPr>
          <w:color w:val="231F20"/>
          <w:spacing w:val="-2"/>
          <w:w w:val="105"/>
        </w:rPr>
        <w:t>hiện</w:t>
      </w:r>
      <w:r>
        <w:rPr>
          <w:color w:val="231F20"/>
          <w:spacing w:val="-19"/>
          <w:w w:val="105"/>
        </w:rPr>
        <w:t> </w:t>
      </w:r>
      <w:r>
        <w:rPr>
          <w:color w:val="231F20"/>
          <w:spacing w:val="-2"/>
          <w:w w:val="105"/>
        </w:rPr>
        <w:t>Đệ</w:t>
      </w:r>
      <w:r>
        <w:rPr>
          <w:color w:val="231F20"/>
          <w:spacing w:val="-19"/>
          <w:w w:val="105"/>
        </w:rPr>
        <w:t> </w:t>
      </w:r>
      <w:r>
        <w:rPr>
          <w:color w:val="231F20"/>
          <w:spacing w:val="-2"/>
          <w:w w:val="105"/>
        </w:rPr>
        <w:t>Tử</w:t>
      </w:r>
      <w:r>
        <w:rPr>
          <w:color w:val="231F20"/>
          <w:spacing w:val="-19"/>
          <w:w w:val="105"/>
        </w:rPr>
        <w:t> </w:t>
      </w:r>
      <w:r>
        <w:rPr>
          <w:color w:val="231F20"/>
          <w:spacing w:val="-2"/>
          <w:w w:val="105"/>
        </w:rPr>
        <w:t>Quy,</w:t>
      </w:r>
      <w:r>
        <w:rPr>
          <w:color w:val="231F20"/>
          <w:spacing w:val="-19"/>
          <w:w w:val="105"/>
        </w:rPr>
        <w:t> </w:t>
      </w:r>
      <w:r>
        <w:rPr>
          <w:color w:val="231F20"/>
          <w:spacing w:val="-2"/>
          <w:w w:val="105"/>
        </w:rPr>
        <w:t>Cảm</w:t>
      </w:r>
      <w:r>
        <w:rPr>
          <w:color w:val="231F20"/>
          <w:spacing w:val="-18"/>
          <w:w w:val="105"/>
        </w:rPr>
        <w:t> </w:t>
      </w:r>
      <w:r>
        <w:rPr>
          <w:color w:val="231F20"/>
          <w:spacing w:val="-2"/>
          <w:w w:val="105"/>
        </w:rPr>
        <w:t>Ứng</w:t>
      </w:r>
      <w:r>
        <w:rPr>
          <w:color w:val="231F20"/>
          <w:spacing w:val="-19"/>
          <w:w w:val="105"/>
        </w:rPr>
        <w:t> </w:t>
      </w:r>
      <w:r>
        <w:rPr>
          <w:color w:val="231F20"/>
          <w:spacing w:val="-2"/>
          <w:w w:val="105"/>
        </w:rPr>
        <w:t>Thiên, </w:t>
      </w:r>
      <w:r>
        <w:rPr>
          <w:color w:val="231F20"/>
        </w:rPr>
        <w:t>Thập</w:t>
      </w:r>
      <w:r>
        <w:rPr>
          <w:color w:val="231F20"/>
          <w:spacing w:val="-4"/>
        </w:rPr>
        <w:t> </w:t>
      </w:r>
      <w:r>
        <w:rPr>
          <w:color w:val="231F20"/>
        </w:rPr>
        <w:t>Thiện</w:t>
      </w:r>
      <w:r>
        <w:rPr>
          <w:color w:val="231F20"/>
          <w:spacing w:val="-5"/>
        </w:rPr>
        <w:t> </w:t>
      </w:r>
      <w:r>
        <w:rPr>
          <w:color w:val="231F20"/>
        </w:rPr>
        <w:t>Nghiệp</w:t>
      </w:r>
      <w:r>
        <w:rPr>
          <w:color w:val="231F20"/>
          <w:spacing w:val="-4"/>
        </w:rPr>
        <w:t> </w:t>
      </w:r>
      <w:r>
        <w:rPr>
          <w:color w:val="231F20"/>
        </w:rPr>
        <w:t>Đạo,</w:t>
      </w:r>
      <w:r>
        <w:rPr>
          <w:color w:val="231F20"/>
          <w:spacing w:val="-4"/>
        </w:rPr>
        <w:t> </w:t>
      </w:r>
      <w:r>
        <w:rPr>
          <w:color w:val="231F20"/>
        </w:rPr>
        <w:t>Sa</w:t>
      </w:r>
      <w:r>
        <w:rPr>
          <w:color w:val="231F20"/>
          <w:spacing w:val="-4"/>
        </w:rPr>
        <w:t> </w:t>
      </w:r>
      <w:r>
        <w:rPr>
          <w:color w:val="231F20"/>
        </w:rPr>
        <w:t>Di</w:t>
      </w:r>
      <w:r>
        <w:rPr>
          <w:color w:val="231F20"/>
          <w:spacing w:val="-4"/>
        </w:rPr>
        <w:t> </w:t>
      </w:r>
      <w:r>
        <w:rPr>
          <w:color w:val="231F20"/>
        </w:rPr>
        <w:t>Luật</w:t>
      </w:r>
      <w:r>
        <w:rPr>
          <w:color w:val="231F20"/>
          <w:spacing w:val="-4"/>
        </w:rPr>
        <w:t> </w:t>
      </w:r>
      <w:r>
        <w:rPr>
          <w:color w:val="231F20"/>
        </w:rPr>
        <w:t>Nghi,</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sẽ</w:t>
      </w:r>
      <w:r>
        <w:rPr>
          <w:color w:val="231F20"/>
          <w:spacing w:val="-4"/>
        </w:rPr>
        <w:t> </w:t>
      </w:r>
      <w:r>
        <w:rPr>
          <w:color w:val="231F20"/>
        </w:rPr>
        <w:t>chẳng</w:t>
      </w:r>
      <w:r>
        <w:rPr>
          <w:color w:val="231F20"/>
          <w:spacing w:val="-4"/>
        </w:rPr>
        <w:t> </w:t>
      </w:r>
      <w:r>
        <w:rPr>
          <w:color w:val="231F20"/>
        </w:rPr>
        <w:t>thể </w:t>
      </w:r>
      <w:r>
        <w:rPr>
          <w:color w:val="231F20"/>
          <w:w w:val="105"/>
        </w:rPr>
        <w:t>nối tiếp huệ mạng của Phật. Điều kiện đầu tiên là thành tựu đức</w:t>
      </w:r>
      <w:r>
        <w:rPr>
          <w:color w:val="231F20"/>
          <w:spacing w:val="-8"/>
          <w:w w:val="105"/>
        </w:rPr>
        <w:t> </w:t>
      </w:r>
      <w:r>
        <w:rPr>
          <w:color w:val="231F20"/>
          <w:w w:val="105"/>
        </w:rPr>
        <w:t>hạnh,</w:t>
      </w:r>
      <w:r>
        <w:rPr>
          <w:color w:val="231F20"/>
          <w:spacing w:val="-8"/>
          <w:w w:val="105"/>
        </w:rPr>
        <w:t> </w:t>
      </w:r>
      <w:r>
        <w:rPr>
          <w:color w:val="231F20"/>
          <w:w w:val="105"/>
        </w:rPr>
        <w:t>sau</w:t>
      </w:r>
      <w:r>
        <w:rPr>
          <w:color w:val="231F20"/>
          <w:spacing w:val="-10"/>
          <w:w w:val="105"/>
        </w:rPr>
        <w:t> </w:t>
      </w:r>
      <w:r>
        <w:rPr>
          <w:color w:val="231F20"/>
          <w:w w:val="105"/>
        </w:rPr>
        <w:t>đó</w:t>
      </w:r>
      <w:r>
        <w:rPr>
          <w:color w:val="231F20"/>
          <w:spacing w:val="-9"/>
          <w:w w:val="105"/>
        </w:rPr>
        <w:t> </w:t>
      </w:r>
      <w:r>
        <w:rPr>
          <w:color w:val="231F20"/>
          <w:w w:val="105"/>
        </w:rPr>
        <w:t>mới</w:t>
      </w:r>
      <w:r>
        <w:rPr>
          <w:color w:val="231F20"/>
          <w:spacing w:val="-8"/>
          <w:w w:val="105"/>
        </w:rPr>
        <w:t> </w:t>
      </w:r>
      <w:r>
        <w:rPr>
          <w:color w:val="231F20"/>
          <w:w w:val="105"/>
        </w:rPr>
        <w:t>là</w:t>
      </w:r>
      <w:r>
        <w:rPr>
          <w:color w:val="231F20"/>
          <w:spacing w:val="-9"/>
          <w:w w:val="105"/>
        </w:rPr>
        <w:t> </w:t>
      </w:r>
      <w:r>
        <w:rPr>
          <w:color w:val="231F20"/>
          <w:w w:val="105"/>
        </w:rPr>
        <w:t>học</w:t>
      </w:r>
      <w:r>
        <w:rPr>
          <w:color w:val="231F20"/>
          <w:spacing w:val="-9"/>
          <w:w w:val="105"/>
        </w:rPr>
        <w:t> </w:t>
      </w:r>
      <w:r>
        <w:rPr>
          <w:color w:val="231F20"/>
          <w:w w:val="105"/>
        </w:rPr>
        <w:t>vấn.</w:t>
      </w:r>
      <w:r>
        <w:rPr>
          <w:color w:val="231F20"/>
          <w:spacing w:val="-9"/>
          <w:w w:val="105"/>
        </w:rPr>
        <w:t> </w:t>
      </w:r>
      <w:r>
        <w:rPr>
          <w:color w:val="231F20"/>
          <w:w w:val="105"/>
        </w:rPr>
        <w:t>Học</w:t>
      </w:r>
      <w:r>
        <w:rPr>
          <w:color w:val="231F20"/>
          <w:spacing w:val="-8"/>
          <w:w w:val="105"/>
        </w:rPr>
        <w:t> </w:t>
      </w:r>
      <w:r>
        <w:rPr>
          <w:color w:val="231F20"/>
          <w:w w:val="105"/>
        </w:rPr>
        <w:t>vấn</w:t>
      </w:r>
      <w:r>
        <w:rPr>
          <w:color w:val="231F20"/>
          <w:spacing w:val="-9"/>
          <w:w w:val="105"/>
        </w:rPr>
        <w:t> </w:t>
      </w:r>
      <w:r>
        <w:rPr>
          <w:color w:val="231F20"/>
          <w:w w:val="105"/>
        </w:rPr>
        <w:t>là</w:t>
      </w:r>
      <w:r>
        <w:rPr>
          <w:color w:val="231F20"/>
          <w:spacing w:val="-9"/>
          <w:w w:val="105"/>
        </w:rPr>
        <w:t> </w:t>
      </w:r>
      <w:r>
        <w:rPr>
          <w:color w:val="231F20"/>
          <w:w w:val="105"/>
        </w:rPr>
        <w:t>thâm</w:t>
      </w:r>
      <w:r>
        <w:rPr>
          <w:color w:val="231F20"/>
          <w:spacing w:val="-9"/>
          <w:w w:val="105"/>
        </w:rPr>
        <w:t> </w:t>
      </w:r>
      <w:r>
        <w:rPr>
          <w:color w:val="231F20"/>
          <w:w w:val="105"/>
        </w:rPr>
        <w:t>nhập</w:t>
      </w:r>
      <w:r>
        <w:rPr>
          <w:color w:val="231F20"/>
          <w:spacing w:val="-8"/>
          <w:w w:val="105"/>
        </w:rPr>
        <w:t> </w:t>
      </w:r>
      <w:r>
        <w:rPr>
          <w:color w:val="231F20"/>
          <w:w w:val="105"/>
        </w:rPr>
        <w:t>một môn, trường thời huân tu.</w:t>
      </w:r>
    </w:p>
    <w:p>
      <w:pPr>
        <w:pStyle w:val="BodyText"/>
        <w:spacing w:line="283" w:lineRule="auto" w:before="124"/>
        <w:ind w:left="397" w:right="110" w:firstLine="453"/>
      </w:pPr>
      <w:r>
        <w:rPr>
          <w:color w:val="231F20"/>
          <w:w w:val="105"/>
        </w:rPr>
        <w:t>Nho</w:t>
      </w:r>
      <w:r>
        <w:rPr>
          <w:color w:val="231F20"/>
          <w:spacing w:val="-10"/>
          <w:w w:val="105"/>
        </w:rPr>
        <w:t> </w:t>
      </w:r>
      <w:r>
        <w:rPr>
          <w:color w:val="231F20"/>
          <w:w w:val="105"/>
        </w:rPr>
        <w:t>và</w:t>
      </w:r>
      <w:r>
        <w:rPr>
          <w:color w:val="231F20"/>
          <w:spacing w:val="-10"/>
          <w:w w:val="105"/>
        </w:rPr>
        <w:t> </w:t>
      </w:r>
      <w:r>
        <w:rPr>
          <w:color w:val="231F20"/>
          <w:w w:val="105"/>
        </w:rPr>
        <w:t>Phật</w:t>
      </w:r>
      <w:r>
        <w:rPr>
          <w:color w:val="231F20"/>
          <w:spacing w:val="-10"/>
          <w:w w:val="105"/>
        </w:rPr>
        <w:t> </w:t>
      </w:r>
      <w:r>
        <w:rPr>
          <w:color w:val="231F20"/>
          <w:w w:val="105"/>
        </w:rPr>
        <w:t>đều</w:t>
      </w:r>
      <w:r>
        <w:rPr>
          <w:color w:val="231F20"/>
          <w:spacing w:val="-10"/>
          <w:w w:val="105"/>
        </w:rPr>
        <w:t> </w:t>
      </w:r>
      <w:r>
        <w:rPr>
          <w:color w:val="231F20"/>
          <w:w w:val="105"/>
        </w:rPr>
        <w:t>dạy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chẳng</w:t>
      </w:r>
      <w:r>
        <w:rPr>
          <w:color w:val="231F20"/>
          <w:spacing w:val="-10"/>
          <w:w w:val="105"/>
        </w:rPr>
        <w:t> </w:t>
      </w:r>
      <w:r>
        <w:rPr>
          <w:color w:val="231F20"/>
          <w:w w:val="105"/>
        </w:rPr>
        <w:t>dạy</w:t>
      </w:r>
      <w:r>
        <w:rPr>
          <w:color w:val="231F20"/>
          <w:spacing w:val="-10"/>
          <w:w w:val="105"/>
        </w:rPr>
        <w:t> </w:t>
      </w:r>
      <w:r>
        <w:rPr>
          <w:color w:val="231F20"/>
          <w:w w:val="105"/>
        </w:rPr>
        <w:t>chúng ta học rộng nghe nhiều. Học rộng nghe nhiều khi nào? Sau khi</w:t>
      </w:r>
      <w:r>
        <w:rPr>
          <w:color w:val="231F20"/>
          <w:spacing w:val="-7"/>
          <w:w w:val="105"/>
        </w:rPr>
        <w:t> </w:t>
      </w:r>
      <w:r>
        <w:rPr>
          <w:color w:val="231F20"/>
          <w:w w:val="105"/>
        </w:rPr>
        <w:t>khai</w:t>
      </w:r>
      <w:r>
        <w:rPr>
          <w:color w:val="231F20"/>
          <w:spacing w:val="-7"/>
          <w:w w:val="105"/>
        </w:rPr>
        <w:t> </w:t>
      </w:r>
      <w:r>
        <w:rPr>
          <w:color w:val="231F20"/>
          <w:w w:val="105"/>
        </w:rPr>
        <w:t>ngộ.</w:t>
      </w:r>
      <w:r>
        <w:rPr>
          <w:color w:val="231F20"/>
          <w:spacing w:val="-7"/>
          <w:w w:val="105"/>
        </w:rPr>
        <w:t> </w:t>
      </w:r>
      <w:r>
        <w:rPr>
          <w:color w:val="231F20"/>
          <w:w w:val="105"/>
        </w:rPr>
        <w:t>Khi</w:t>
      </w:r>
      <w:r>
        <w:rPr>
          <w:color w:val="231F20"/>
          <w:spacing w:val="-7"/>
          <w:w w:val="105"/>
        </w:rPr>
        <w:t> </w:t>
      </w:r>
      <w:r>
        <w:rPr>
          <w:color w:val="231F20"/>
          <w:w w:val="105"/>
        </w:rPr>
        <w:t>chưa</w:t>
      </w:r>
      <w:r>
        <w:rPr>
          <w:color w:val="231F20"/>
          <w:spacing w:val="-7"/>
          <w:w w:val="105"/>
        </w:rPr>
        <w:t> </w:t>
      </w:r>
      <w:r>
        <w:rPr>
          <w:color w:val="231F20"/>
          <w:w w:val="105"/>
        </w:rPr>
        <w:t>khai</w:t>
      </w:r>
      <w:r>
        <w:rPr>
          <w:color w:val="231F20"/>
          <w:spacing w:val="-7"/>
          <w:w w:val="105"/>
        </w:rPr>
        <w:t> </w:t>
      </w:r>
      <w:r>
        <w:rPr>
          <w:color w:val="231F20"/>
          <w:w w:val="105"/>
        </w:rPr>
        <w:t>ngộ,</w:t>
      </w:r>
      <w:r>
        <w:rPr>
          <w:color w:val="231F20"/>
          <w:spacing w:val="-7"/>
          <w:w w:val="105"/>
        </w:rPr>
        <w:t> </w:t>
      </w:r>
      <w:r>
        <w:rPr>
          <w:color w:val="231F20"/>
          <w:w w:val="105"/>
        </w:rPr>
        <w:t>mục</w:t>
      </w:r>
      <w:r>
        <w:rPr>
          <w:color w:val="231F20"/>
          <w:spacing w:val="-7"/>
          <w:w w:val="105"/>
        </w:rPr>
        <w:t> </w:t>
      </w:r>
      <w:r>
        <w:rPr>
          <w:color w:val="231F20"/>
          <w:w w:val="105"/>
        </w:rPr>
        <w:t>tiêu</w:t>
      </w:r>
      <w:r>
        <w:rPr>
          <w:color w:val="231F20"/>
          <w:spacing w:val="-2"/>
          <w:w w:val="105"/>
        </w:rPr>
        <w:t> </w:t>
      </w:r>
      <w:r>
        <w:rPr>
          <w:color w:val="231F20"/>
          <w:w w:val="105"/>
        </w:rPr>
        <w:t>đặt</w:t>
      </w:r>
      <w:r>
        <w:rPr>
          <w:color w:val="231F20"/>
          <w:spacing w:val="-7"/>
          <w:w w:val="105"/>
        </w:rPr>
        <w:t> </w:t>
      </w:r>
      <w:r>
        <w:rPr>
          <w:color w:val="231F20"/>
          <w:w w:val="105"/>
        </w:rPr>
        <w:t>chắc</w:t>
      </w:r>
      <w:r>
        <w:rPr>
          <w:color w:val="231F20"/>
          <w:spacing w:val="-7"/>
          <w:w w:val="105"/>
        </w:rPr>
        <w:t> </w:t>
      </w:r>
      <w:r>
        <w:rPr>
          <w:color w:val="231F20"/>
          <w:w w:val="105"/>
        </w:rPr>
        <w:t>nơi</w:t>
      </w:r>
      <w:r>
        <w:rPr>
          <w:color w:val="231F20"/>
          <w:spacing w:val="-7"/>
          <w:w w:val="105"/>
        </w:rPr>
        <w:t> </w:t>
      </w:r>
      <w:r>
        <w:rPr>
          <w:color w:val="231F20"/>
          <w:w w:val="105"/>
        </w:rPr>
        <w:t>khai ngộ,</w:t>
      </w:r>
      <w:r>
        <w:rPr>
          <w:color w:val="231F20"/>
          <w:spacing w:val="-10"/>
          <w:w w:val="105"/>
        </w:rPr>
        <w:t> </w:t>
      </w:r>
      <w:r>
        <w:rPr>
          <w:color w:val="231F20"/>
          <w:w w:val="105"/>
        </w:rPr>
        <w:t>chẳng</w:t>
      </w:r>
      <w:r>
        <w:rPr>
          <w:color w:val="231F20"/>
          <w:spacing w:val="-9"/>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học</w:t>
      </w:r>
      <w:r>
        <w:rPr>
          <w:color w:val="231F20"/>
          <w:spacing w:val="-10"/>
          <w:w w:val="105"/>
        </w:rPr>
        <w:t> </w:t>
      </w:r>
      <w:r>
        <w:rPr>
          <w:color w:val="231F20"/>
          <w:w w:val="105"/>
        </w:rPr>
        <w:t>rộng</w:t>
      </w:r>
      <w:r>
        <w:rPr>
          <w:color w:val="231F20"/>
          <w:spacing w:val="-9"/>
          <w:w w:val="105"/>
        </w:rPr>
        <w:t> </w:t>
      </w:r>
      <w:r>
        <w:rPr>
          <w:color w:val="231F20"/>
          <w:w w:val="105"/>
        </w:rPr>
        <w:t>nghe</w:t>
      </w:r>
      <w:r>
        <w:rPr>
          <w:color w:val="231F20"/>
          <w:spacing w:val="-10"/>
          <w:w w:val="105"/>
        </w:rPr>
        <w:t> </w:t>
      </w:r>
      <w:r>
        <w:rPr>
          <w:color w:val="231F20"/>
          <w:w w:val="105"/>
        </w:rPr>
        <w:t>nhiều.</w:t>
      </w:r>
      <w:r>
        <w:rPr>
          <w:color w:val="231F20"/>
          <w:spacing w:val="-10"/>
          <w:w w:val="105"/>
        </w:rPr>
        <w:t> </w:t>
      </w:r>
      <w:r>
        <w:rPr>
          <w:color w:val="231F20"/>
          <w:w w:val="105"/>
        </w:rPr>
        <w:t>Học</w:t>
      </w:r>
      <w:r>
        <w:rPr>
          <w:color w:val="231F20"/>
          <w:spacing w:val="-10"/>
          <w:w w:val="105"/>
        </w:rPr>
        <w:t> </w:t>
      </w:r>
      <w:r>
        <w:rPr>
          <w:color w:val="231F20"/>
          <w:w w:val="105"/>
        </w:rPr>
        <w:t>rộng</w:t>
      </w:r>
      <w:r>
        <w:rPr>
          <w:color w:val="231F20"/>
          <w:spacing w:val="-9"/>
          <w:w w:val="105"/>
        </w:rPr>
        <w:t> </w:t>
      </w:r>
      <w:r>
        <w:rPr>
          <w:color w:val="231F20"/>
          <w:w w:val="105"/>
        </w:rPr>
        <w:t>nhất</w:t>
      </w:r>
      <w:r>
        <w:rPr>
          <w:color w:val="231F20"/>
          <w:spacing w:val="-10"/>
          <w:w w:val="105"/>
        </w:rPr>
        <w:t> </w:t>
      </w:r>
      <w:r>
        <w:rPr>
          <w:color w:val="231F20"/>
          <w:w w:val="105"/>
        </w:rPr>
        <w:t>định chướng</w:t>
      </w:r>
      <w:r>
        <w:rPr>
          <w:color w:val="231F20"/>
          <w:spacing w:val="-18"/>
          <w:w w:val="105"/>
        </w:rPr>
        <w:t> </w:t>
      </w:r>
      <w:r>
        <w:rPr>
          <w:color w:val="231F20"/>
          <w:w w:val="105"/>
        </w:rPr>
        <w:t>ngại</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Tâm</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chẳng</w:t>
      </w:r>
      <w:r>
        <w:rPr>
          <w:color w:val="231F20"/>
          <w:spacing w:val="-18"/>
          <w:w w:val="105"/>
        </w:rPr>
        <w:t> </w:t>
      </w:r>
      <w:r>
        <w:rPr>
          <w:color w:val="231F20"/>
          <w:w w:val="105"/>
        </w:rPr>
        <w:t>thanh</w:t>
      </w:r>
      <w:r>
        <w:rPr>
          <w:color w:val="231F20"/>
          <w:spacing w:val="-18"/>
          <w:w w:val="105"/>
        </w:rPr>
        <w:t> </w:t>
      </w:r>
      <w:r>
        <w:rPr>
          <w:color w:val="231F20"/>
          <w:w w:val="105"/>
        </w:rPr>
        <w:t>tịnh, vì</w:t>
      </w:r>
      <w:r>
        <w:rPr>
          <w:color w:val="231F20"/>
          <w:spacing w:val="-1"/>
          <w:w w:val="105"/>
        </w:rPr>
        <w:t> </w:t>
      </w:r>
      <w:r>
        <w:rPr>
          <w:color w:val="231F20"/>
          <w:w w:val="105"/>
        </w:rPr>
        <w:t>quá</w:t>
      </w:r>
      <w:r>
        <w:rPr>
          <w:color w:val="231F20"/>
          <w:spacing w:val="-1"/>
          <w:w w:val="105"/>
        </w:rPr>
        <w:t> </w:t>
      </w:r>
      <w:r>
        <w:rPr>
          <w:color w:val="231F20"/>
          <w:w w:val="105"/>
        </w:rPr>
        <w:t>tạp,</w:t>
      </w:r>
      <w:r>
        <w:rPr>
          <w:color w:val="231F20"/>
          <w:spacing w:val="-1"/>
          <w:w w:val="105"/>
        </w:rPr>
        <w:t> </w:t>
      </w:r>
      <w:r>
        <w:rPr>
          <w:color w:val="231F20"/>
          <w:w w:val="105"/>
        </w:rPr>
        <w:t>quá</w:t>
      </w:r>
      <w:r>
        <w:rPr>
          <w:color w:val="231F20"/>
          <w:spacing w:val="-1"/>
          <w:w w:val="105"/>
        </w:rPr>
        <w:t> </w:t>
      </w:r>
      <w:r>
        <w:rPr>
          <w:color w:val="231F20"/>
          <w:w w:val="105"/>
        </w:rPr>
        <w:t>nhiều</w:t>
      </w:r>
      <w:r>
        <w:rPr>
          <w:color w:val="231F20"/>
          <w:spacing w:val="-2"/>
          <w:w w:val="105"/>
        </w:rPr>
        <w:t> </w:t>
      </w:r>
      <w:r>
        <w:rPr>
          <w:color w:val="231F20"/>
          <w:w w:val="105"/>
        </w:rPr>
        <w:t>thứ.</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phải</w:t>
      </w:r>
      <w:r>
        <w:rPr>
          <w:color w:val="231F20"/>
          <w:spacing w:val="-2"/>
          <w:w w:val="105"/>
        </w:rPr>
        <w:t> </w:t>
      </w:r>
      <w:r>
        <w:rPr>
          <w:color w:val="231F20"/>
          <w:w w:val="105"/>
        </w:rPr>
        <w:t>biết:</w:t>
      </w:r>
      <w:r>
        <w:rPr>
          <w:color w:val="231F20"/>
          <w:spacing w:val="-2"/>
          <w:w w:val="105"/>
        </w:rPr>
        <w:t> </w:t>
      </w:r>
      <w:r>
        <w:rPr>
          <w:color w:val="231F20"/>
          <w:w w:val="105"/>
        </w:rPr>
        <w:t>Thâm</w:t>
      </w:r>
      <w:r>
        <w:rPr>
          <w:color w:val="231F20"/>
          <w:spacing w:val="-1"/>
          <w:w w:val="105"/>
        </w:rPr>
        <w:t> </w:t>
      </w:r>
      <w:r>
        <w:rPr>
          <w:color w:val="231F20"/>
          <w:w w:val="105"/>
        </w:rPr>
        <w:t>nhập</w:t>
      </w:r>
      <w:r>
        <w:rPr>
          <w:color w:val="231F20"/>
          <w:spacing w:val="-1"/>
          <w:w w:val="105"/>
        </w:rPr>
        <w:t> </w:t>
      </w:r>
      <w:r>
        <w:rPr>
          <w:color w:val="231F20"/>
          <w:w w:val="105"/>
        </w:rPr>
        <w:t>một môn</w:t>
      </w:r>
      <w:r>
        <w:rPr>
          <w:color w:val="231F20"/>
          <w:spacing w:val="-8"/>
          <w:w w:val="105"/>
        </w:rPr>
        <w:t> </w:t>
      </w:r>
      <w:r>
        <w:rPr>
          <w:color w:val="231F20"/>
          <w:w w:val="105"/>
        </w:rPr>
        <w:t>là</w:t>
      </w:r>
      <w:r>
        <w:rPr>
          <w:color w:val="231F20"/>
          <w:spacing w:val="-8"/>
          <w:w w:val="105"/>
        </w:rPr>
        <w:t> </w:t>
      </w:r>
      <w:r>
        <w:rPr>
          <w:color w:val="231F20"/>
          <w:w w:val="105"/>
        </w:rPr>
        <w:t>dốc</w:t>
      </w:r>
      <w:r>
        <w:rPr>
          <w:color w:val="231F20"/>
          <w:spacing w:val="-8"/>
          <w:w w:val="105"/>
        </w:rPr>
        <w:t> </w:t>
      </w:r>
      <w:r>
        <w:rPr>
          <w:color w:val="231F20"/>
          <w:w w:val="105"/>
        </w:rPr>
        <w:t>sức</w:t>
      </w:r>
      <w:r>
        <w:rPr>
          <w:color w:val="231F20"/>
          <w:spacing w:val="-8"/>
          <w:w w:val="105"/>
        </w:rPr>
        <w:t> </w:t>
      </w:r>
      <w:r>
        <w:rPr>
          <w:color w:val="231F20"/>
          <w:w w:val="105"/>
        </w:rPr>
        <w:t>nơi</w:t>
      </w:r>
      <w:r>
        <w:rPr>
          <w:color w:val="231F20"/>
          <w:spacing w:val="-8"/>
          <w:w w:val="105"/>
        </w:rPr>
        <w:t> </w:t>
      </w:r>
      <w:r>
        <w:rPr>
          <w:color w:val="231F20"/>
          <w:w w:val="105"/>
        </w:rPr>
        <w:t>một</w:t>
      </w:r>
      <w:r>
        <w:rPr>
          <w:color w:val="231F20"/>
          <w:spacing w:val="-8"/>
          <w:w w:val="105"/>
        </w:rPr>
        <w:t> </w:t>
      </w:r>
      <w:r>
        <w:rPr>
          <w:color w:val="231F20"/>
          <w:w w:val="105"/>
        </w:rPr>
        <w:t>bộ</w:t>
      </w:r>
      <w:r>
        <w:rPr>
          <w:color w:val="231F20"/>
          <w:spacing w:val="-8"/>
          <w:w w:val="105"/>
        </w:rPr>
        <w:t> </w:t>
      </w:r>
      <w:r>
        <w:rPr>
          <w:color w:val="231F20"/>
          <w:w w:val="105"/>
        </w:rPr>
        <w:t>kinh.</w:t>
      </w:r>
      <w:r>
        <w:rPr>
          <w:color w:val="231F20"/>
          <w:spacing w:val="-8"/>
          <w:w w:val="105"/>
        </w:rPr>
        <w:t> </w:t>
      </w:r>
      <w:r>
        <w:rPr>
          <w:color w:val="231F20"/>
          <w:w w:val="105"/>
        </w:rPr>
        <w:t>Tôi</w:t>
      </w:r>
      <w:r>
        <w:rPr>
          <w:color w:val="231F20"/>
          <w:spacing w:val="-8"/>
          <w:w w:val="105"/>
        </w:rPr>
        <w:t> </w:t>
      </w:r>
      <w:r>
        <w:rPr>
          <w:color w:val="231F20"/>
          <w:w w:val="105"/>
        </w:rPr>
        <w:t>nói</w:t>
      </w:r>
      <w:r>
        <w:rPr>
          <w:color w:val="231F20"/>
          <w:spacing w:val="-8"/>
          <w:w w:val="105"/>
        </w:rPr>
        <w:t> </w:t>
      </w:r>
      <w:r>
        <w:rPr>
          <w:color w:val="231F20"/>
          <w:w w:val="105"/>
        </w:rPr>
        <w:t>với</w:t>
      </w:r>
      <w:r>
        <w:rPr>
          <w:color w:val="231F20"/>
          <w:spacing w:val="-8"/>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Tôi giảng ở đây, giảng xong một bộ kinh, sẽ làm như thế nào? Chẳng coi như đã xong, giảng lần thứ hai. Giảng xong lần thứ hai, bèn giảng lần thứ ba.</w:t>
      </w:r>
    </w:p>
    <w:p>
      <w:pPr>
        <w:pStyle w:val="BodyText"/>
        <w:spacing w:line="283" w:lineRule="auto" w:before="124"/>
        <w:ind w:left="397" w:right="110" w:firstLine="453"/>
      </w:pPr>
      <w:r>
        <w:rPr>
          <w:color w:val="231F20"/>
          <w:w w:val="105"/>
        </w:rPr>
        <w:t>Cổ nhân giảng kinh </w:t>
      </w:r>
      <w:r>
        <w:rPr>
          <w:i/>
          <w:color w:val="231F20"/>
          <w:w w:val="105"/>
        </w:rPr>
        <w:t>Di Đà</w:t>
      </w:r>
      <w:r>
        <w:rPr>
          <w:color w:val="231F20"/>
          <w:w w:val="105"/>
        </w:rPr>
        <w:t>, trong một đời giảng hơn hai trăm lượt. Thính chúng nghe có hứng thú hay chăng? Họ giảng mỗi biến mỗi khác. Cảnh giới khác nhau, càng nghe càng</w:t>
      </w:r>
      <w:r>
        <w:rPr>
          <w:color w:val="231F20"/>
          <w:spacing w:val="-22"/>
          <w:w w:val="105"/>
        </w:rPr>
        <w:t> </w:t>
      </w:r>
      <w:r>
        <w:rPr>
          <w:color w:val="231F20"/>
          <w:w w:val="105"/>
        </w:rPr>
        <w:t>hoan</w:t>
      </w:r>
      <w:r>
        <w:rPr>
          <w:color w:val="231F20"/>
          <w:spacing w:val="-22"/>
          <w:w w:val="105"/>
        </w:rPr>
        <w:t> </w:t>
      </w:r>
      <w:r>
        <w:rPr>
          <w:color w:val="231F20"/>
          <w:w w:val="105"/>
        </w:rPr>
        <w:t>hỷ.</w:t>
      </w:r>
      <w:r>
        <w:rPr>
          <w:color w:val="231F20"/>
          <w:spacing w:val="-22"/>
          <w:w w:val="105"/>
        </w:rPr>
        <w:t> </w:t>
      </w:r>
      <w:r>
        <w:rPr>
          <w:color w:val="231F20"/>
          <w:w w:val="105"/>
        </w:rPr>
        <w:t>Cảnh</w:t>
      </w:r>
      <w:r>
        <w:rPr>
          <w:color w:val="231F20"/>
          <w:spacing w:val="-21"/>
          <w:w w:val="105"/>
        </w:rPr>
        <w:t> </w:t>
      </w:r>
      <w:r>
        <w:rPr>
          <w:color w:val="231F20"/>
          <w:w w:val="105"/>
        </w:rPr>
        <w:t>giới</w:t>
      </w:r>
      <w:r>
        <w:rPr>
          <w:color w:val="231F20"/>
          <w:spacing w:val="-22"/>
          <w:w w:val="105"/>
        </w:rPr>
        <w:t> </w:t>
      </w:r>
      <w:r>
        <w:rPr>
          <w:color w:val="231F20"/>
          <w:w w:val="105"/>
        </w:rPr>
        <w:t>của</w:t>
      </w:r>
      <w:r>
        <w:rPr>
          <w:color w:val="231F20"/>
          <w:spacing w:val="-21"/>
          <w:w w:val="105"/>
        </w:rPr>
        <w:t> </w:t>
      </w:r>
      <w:r>
        <w:rPr>
          <w:color w:val="231F20"/>
          <w:w w:val="105"/>
        </w:rPr>
        <w:t>người</w:t>
      </w:r>
      <w:r>
        <w:rPr>
          <w:color w:val="231F20"/>
          <w:spacing w:val="-22"/>
          <w:w w:val="105"/>
        </w:rPr>
        <w:t> </w:t>
      </w:r>
      <w:r>
        <w:rPr>
          <w:color w:val="231F20"/>
          <w:w w:val="105"/>
        </w:rPr>
        <w:t>giảng</w:t>
      </w:r>
      <w:r>
        <w:rPr>
          <w:color w:val="231F20"/>
          <w:spacing w:val="-22"/>
          <w:w w:val="105"/>
        </w:rPr>
        <w:t> </w:t>
      </w:r>
      <w:r>
        <w:rPr>
          <w:color w:val="231F20"/>
          <w:w w:val="105"/>
        </w:rPr>
        <w:t>không</w:t>
      </w:r>
      <w:r>
        <w:rPr>
          <w:color w:val="231F20"/>
          <w:spacing w:val="-22"/>
          <w:w w:val="105"/>
        </w:rPr>
        <w:t> </w:t>
      </w:r>
      <w:r>
        <w:rPr>
          <w:color w:val="231F20"/>
          <w:w w:val="105"/>
        </w:rPr>
        <w:t>ngừng</w:t>
      </w:r>
      <w:r>
        <w:rPr>
          <w:color w:val="231F20"/>
          <w:spacing w:val="-22"/>
          <w:w w:val="105"/>
        </w:rPr>
        <w:t> </w:t>
      </w:r>
      <w:r>
        <w:rPr>
          <w:color w:val="231F20"/>
          <w:spacing w:val="-4"/>
          <w:w w:val="105"/>
        </w:rPr>
        <w:t>nâng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spacing w:val="-2"/>
          <w:w w:val="105"/>
        </w:rPr>
        <w:t>cao,</w:t>
      </w:r>
      <w:r>
        <w:rPr>
          <w:color w:val="231F20"/>
          <w:spacing w:val="-20"/>
          <w:w w:val="105"/>
        </w:rPr>
        <w:t> </w:t>
      </w:r>
      <w:r>
        <w:rPr>
          <w:color w:val="231F20"/>
          <w:spacing w:val="-2"/>
          <w:w w:val="105"/>
        </w:rPr>
        <w:t>người</w:t>
      </w:r>
      <w:r>
        <w:rPr>
          <w:color w:val="231F20"/>
          <w:spacing w:val="-20"/>
          <w:w w:val="105"/>
        </w:rPr>
        <w:t> </w:t>
      </w:r>
      <w:r>
        <w:rPr>
          <w:color w:val="231F20"/>
          <w:spacing w:val="-2"/>
          <w:w w:val="105"/>
        </w:rPr>
        <w:t>nghe</w:t>
      </w:r>
      <w:r>
        <w:rPr>
          <w:color w:val="231F20"/>
          <w:spacing w:val="-20"/>
          <w:w w:val="105"/>
        </w:rPr>
        <w:t> </w:t>
      </w:r>
      <w:r>
        <w:rPr>
          <w:color w:val="231F20"/>
          <w:spacing w:val="-2"/>
          <w:w w:val="105"/>
        </w:rPr>
        <w:t>cũng</w:t>
      </w:r>
      <w:r>
        <w:rPr>
          <w:color w:val="231F20"/>
          <w:spacing w:val="-19"/>
          <w:w w:val="105"/>
        </w:rPr>
        <w:t> </w:t>
      </w:r>
      <w:r>
        <w:rPr>
          <w:color w:val="231F20"/>
          <w:spacing w:val="-2"/>
          <w:w w:val="105"/>
        </w:rPr>
        <w:t>tiến</w:t>
      </w:r>
      <w:r>
        <w:rPr>
          <w:color w:val="231F20"/>
          <w:spacing w:val="-20"/>
          <w:w w:val="105"/>
        </w:rPr>
        <w:t> </w:t>
      </w:r>
      <w:r>
        <w:rPr>
          <w:color w:val="231F20"/>
          <w:spacing w:val="-2"/>
          <w:w w:val="105"/>
        </w:rPr>
        <w:t>lên</w:t>
      </w:r>
      <w:r>
        <w:rPr>
          <w:color w:val="231F20"/>
          <w:spacing w:val="-20"/>
          <w:w w:val="105"/>
        </w:rPr>
        <w:t> </w:t>
      </w:r>
      <w:r>
        <w:rPr>
          <w:color w:val="231F20"/>
          <w:spacing w:val="-2"/>
          <w:w w:val="105"/>
        </w:rPr>
        <w:t>không</w:t>
      </w:r>
      <w:r>
        <w:rPr>
          <w:color w:val="231F20"/>
          <w:spacing w:val="-20"/>
          <w:w w:val="105"/>
        </w:rPr>
        <w:t> </w:t>
      </w:r>
      <w:r>
        <w:rPr>
          <w:color w:val="231F20"/>
          <w:spacing w:val="-2"/>
          <w:w w:val="105"/>
        </w:rPr>
        <w:t>ngừng.</w:t>
      </w:r>
      <w:r>
        <w:rPr>
          <w:color w:val="231F20"/>
          <w:spacing w:val="-19"/>
          <w:w w:val="105"/>
        </w:rPr>
        <w:t> </w:t>
      </w:r>
      <w:r>
        <w:rPr>
          <w:color w:val="231F20"/>
          <w:spacing w:val="-2"/>
          <w:w w:val="105"/>
        </w:rPr>
        <w:t>Giảng</w:t>
      </w:r>
      <w:r>
        <w:rPr>
          <w:color w:val="231F20"/>
          <w:spacing w:val="-19"/>
          <w:w w:val="105"/>
        </w:rPr>
        <w:t> </w:t>
      </w:r>
      <w:r>
        <w:rPr>
          <w:color w:val="231F20"/>
          <w:spacing w:val="-2"/>
          <w:w w:val="105"/>
        </w:rPr>
        <w:t>tràn</w:t>
      </w:r>
      <w:r>
        <w:rPr>
          <w:color w:val="231F20"/>
          <w:spacing w:val="-16"/>
          <w:w w:val="105"/>
        </w:rPr>
        <w:t> </w:t>
      </w:r>
      <w:r>
        <w:rPr>
          <w:color w:val="231F20"/>
          <w:spacing w:val="-2"/>
          <w:w w:val="105"/>
        </w:rPr>
        <w:t>đầy</w:t>
      </w:r>
      <w:r>
        <w:rPr>
          <w:color w:val="231F20"/>
          <w:spacing w:val="-20"/>
          <w:w w:val="105"/>
        </w:rPr>
        <w:t> </w:t>
      </w:r>
      <w:r>
        <w:rPr>
          <w:color w:val="231F20"/>
          <w:spacing w:val="-2"/>
          <w:w w:val="105"/>
        </w:rPr>
        <w:t>ý </w:t>
      </w:r>
      <w:r>
        <w:rPr>
          <w:color w:val="231F20"/>
          <w:w w:val="105"/>
        </w:rPr>
        <w:t>vị,</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thực</w:t>
      </w:r>
      <w:r>
        <w:rPr>
          <w:color w:val="231F20"/>
          <w:spacing w:val="-12"/>
          <w:w w:val="105"/>
        </w:rPr>
        <w:t> </w:t>
      </w:r>
      <w:r>
        <w:rPr>
          <w:color w:val="231F20"/>
          <w:w w:val="105"/>
        </w:rPr>
        <w:t>hiện,</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tu,</w:t>
      </w:r>
      <w:r>
        <w:rPr>
          <w:color w:val="231F20"/>
          <w:spacing w:val="-11"/>
          <w:w w:val="105"/>
        </w:rPr>
        <w:t> </w:t>
      </w:r>
      <w:r>
        <w:rPr>
          <w:color w:val="231F20"/>
          <w:w w:val="105"/>
        </w:rPr>
        <w:t>được</w:t>
      </w:r>
      <w:r>
        <w:rPr>
          <w:color w:val="231F20"/>
          <w:spacing w:val="-13"/>
          <w:w w:val="105"/>
        </w:rPr>
        <w:t> </w:t>
      </w:r>
      <w:r>
        <w:rPr>
          <w:color w:val="231F20"/>
          <w:w w:val="105"/>
        </w:rPr>
        <w:t>Tam</w:t>
      </w:r>
      <w:r>
        <w:rPr>
          <w:color w:val="231F20"/>
          <w:spacing w:val="-12"/>
          <w:w w:val="105"/>
        </w:rPr>
        <w:t> </w:t>
      </w:r>
      <w:r>
        <w:rPr>
          <w:color w:val="231F20"/>
          <w:w w:val="105"/>
        </w:rPr>
        <w:t>Bảo</w:t>
      </w:r>
      <w:r>
        <w:rPr>
          <w:color w:val="231F20"/>
          <w:spacing w:val="-12"/>
          <w:w w:val="105"/>
        </w:rPr>
        <w:t> </w:t>
      </w:r>
      <w:r>
        <w:rPr>
          <w:color w:val="231F20"/>
          <w:w w:val="105"/>
        </w:rPr>
        <w:t>gia</w:t>
      </w:r>
      <w:r>
        <w:rPr>
          <w:color w:val="231F20"/>
          <w:spacing w:val="-12"/>
          <w:w w:val="105"/>
        </w:rPr>
        <w:t> </w:t>
      </w:r>
      <w:r>
        <w:rPr>
          <w:color w:val="231F20"/>
          <w:w w:val="105"/>
        </w:rPr>
        <w:t>trì.</w:t>
      </w:r>
      <w:r>
        <w:rPr>
          <w:color w:val="231F20"/>
          <w:spacing w:val="-13"/>
          <w:w w:val="105"/>
        </w:rPr>
        <w:t> </w:t>
      </w:r>
      <w:r>
        <w:rPr>
          <w:color w:val="231F20"/>
          <w:w w:val="105"/>
        </w:rPr>
        <w:t>Trong quá</w:t>
      </w:r>
      <w:r>
        <w:rPr>
          <w:color w:val="231F20"/>
          <w:spacing w:val="-21"/>
          <w:w w:val="105"/>
        </w:rPr>
        <w:t> </w:t>
      </w:r>
      <w:r>
        <w:rPr>
          <w:color w:val="231F20"/>
          <w:w w:val="105"/>
        </w:rPr>
        <w:t>khứ,</w:t>
      </w:r>
      <w:r>
        <w:rPr>
          <w:color w:val="231F20"/>
          <w:spacing w:val="-21"/>
          <w:w w:val="105"/>
        </w:rPr>
        <w:t> </w:t>
      </w:r>
      <w:r>
        <w:rPr>
          <w:color w:val="231F20"/>
          <w:w w:val="105"/>
        </w:rPr>
        <w:t>tôi</w:t>
      </w:r>
      <w:r>
        <w:rPr>
          <w:color w:val="231F20"/>
          <w:spacing w:val="-21"/>
          <w:w w:val="105"/>
        </w:rPr>
        <w:t> </w:t>
      </w:r>
      <w:r>
        <w:rPr>
          <w:color w:val="231F20"/>
          <w:w w:val="105"/>
        </w:rPr>
        <w:t>ở</w:t>
      </w:r>
      <w:r>
        <w:rPr>
          <w:color w:val="231F20"/>
          <w:spacing w:val="-21"/>
          <w:w w:val="105"/>
        </w:rPr>
        <w:t> </w:t>
      </w:r>
      <w:r>
        <w:rPr>
          <w:color w:val="231F20"/>
          <w:w w:val="105"/>
        </w:rPr>
        <w:t>Đài</w:t>
      </w:r>
      <w:r>
        <w:rPr>
          <w:color w:val="231F20"/>
          <w:spacing w:val="-21"/>
          <w:w w:val="105"/>
        </w:rPr>
        <w:t> </w:t>
      </w:r>
      <w:r>
        <w:rPr>
          <w:color w:val="231F20"/>
          <w:w w:val="105"/>
        </w:rPr>
        <w:t>Trung,</w:t>
      </w:r>
      <w:r>
        <w:rPr>
          <w:color w:val="231F20"/>
          <w:spacing w:val="-21"/>
          <w:w w:val="105"/>
        </w:rPr>
        <w:t> </w:t>
      </w:r>
      <w:r>
        <w:rPr>
          <w:color w:val="231F20"/>
          <w:w w:val="105"/>
        </w:rPr>
        <w:t>thầy</w:t>
      </w:r>
      <w:r>
        <w:rPr>
          <w:color w:val="231F20"/>
          <w:spacing w:val="-21"/>
          <w:w w:val="105"/>
        </w:rPr>
        <w:t> </w:t>
      </w:r>
      <w:r>
        <w:rPr>
          <w:color w:val="231F20"/>
          <w:w w:val="105"/>
        </w:rPr>
        <w:t>Lý</w:t>
      </w:r>
      <w:r>
        <w:rPr>
          <w:color w:val="231F20"/>
          <w:spacing w:val="-21"/>
          <w:w w:val="105"/>
        </w:rPr>
        <w:t> </w:t>
      </w:r>
      <w:r>
        <w:rPr>
          <w:color w:val="231F20"/>
          <w:w w:val="105"/>
        </w:rPr>
        <w:t>cho</w:t>
      </w:r>
      <w:r>
        <w:rPr>
          <w:color w:val="231F20"/>
          <w:spacing w:val="-21"/>
          <w:w w:val="105"/>
        </w:rPr>
        <w:t> </w:t>
      </w:r>
      <w:r>
        <w:rPr>
          <w:color w:val="231F20"/>
          <w:w w:val="105"/>
        </w:rPr>
        <w:t>tôi</w:t>
      </w:r>
      <w:r>
        <w:rPr>
          <w:color w:val="231F20"/>
          <w:spacing w:val="-21"/>
          <w:w w:val="105"/>
        </w:rPr>
        <w:t> </w:t>
      </w:r>
      <w:r>
        <w:rPr>
          <w:color w:val="231F20"/>
          <w:w w:val="105"/>
        </w:rPr>
        <w:t>biết:</w:t>
      </w:r>
      <w:r>
        <w:rPr>
          <w:color w:val="231F20"/>
          <w:spacing w:val="-21"/>
          <w:w w:val="105"/>
        </w:rPr>
        <w:t> </w:t>
      </w:r>
      <w:r>
        <w:rPr>
          <w:color w:val="231F20"/>
          <w:w w:val="105"/>
        </w:rPr>
        <w:t>Cụ</w:t>
      </w:r>
      <w:r>
        <w:rPr>
          <w:color w:val="231F20"/>
          <w:spacing w:val="-21"/>
          <w:w w:val="105"/>
        </w:rPr>
        <w:t> </w:t>
      </w:r>
      <w:r>
        <w:rPr>
          <w:color w:val="231F20"/>
          <w:w w:val="105"/>
        </w:rPr>
        <w:t>giảng</w:t>
      </w:r>
      <w:r>
        <w:rPr>
          <w:color w:val="231F20"/>
          <w:spacing w:val="-21"/>
          <w:w w:val="105"/>
        </w:rPr>
        <w:t> </w:t>
      </w:r>
      <w:r>
        <w:rPr>
          <w:color w:val="231F20"/>
          <w:w w:val="105"/>
        </w:rPr>
        <w:t>kinh </w:t>
      </w:r>
      <w:r>
        <w:rPr>
          <w:i/>
          <w:color w:val="231F20"/>
          <w:w w:val="105"/>
        </w:rPr>
        <w:t>Di</w:t>
      </w:r>
      <w:r>
        <w:rPr>
          <w:i/>
          <w:color w:val="231F20"/>
          <w:spacing w:val="-21"/>
          <w:w w:val="105"/>
        </w:rPr>
        <w:t> </w:t>
      </w:r>
      <w:r>
        <w:rPr>
          <w:i/>
          <w:color w:val="231F20"/>
          <w:w w:val="105"/>
        </w:rPr>
        <w:t>Đà</w:t>
      </w:r>
      <w:r>
        <w:rPr>
          <w:i/>
          <w:color w:val="231F20"/>
          <w:spacing w:val="-22"/>
          <w:w w:val="105"/>
        </w:rPr>
        <w:t> </w:t>
      </w:r>
      <w:r>
        <w:rPr>
          <w:color w:val="231F20"/>
          <w:w w:val="105"/>
        </w:rPr>
        <w:t>6</w:t>
      </w:r>
      <w:r>
        <w:rPr>
          <w:color w:val="231F20"/>
          <w:spacing w:val="-22"/>
          <w:w w:val="105"/>
        </w:rPr>
        <w:t> </w:t>
      </w:r>
      <w:r>
        <w:rPr>
          <w:color w:val="231F20"/>
          <w:w w:val="105"/>
        </w:rPr>
        <w:t>lần,</w:t>
      </w:r>
      <w:r>
        <w:rPr>
          <w:color w:val="231F20"/>
          <w:spacing w:val="-22"/>
          <w:w w:val="105"/>
        </w:rPr>
        <w:t> </w:t>
      </w:r>
      <w:r>
        <w:rPr>
          <w:color w:val="231F20"/>
          <w:w w:val="105"/>
        </w:rPr>
        <w:t>biểu</w:t>
      </w:r>
      <w:r>
        <w:rPr>
          <w:color w:val="231F20"/>
          <w:spacing w:val="-22"/>
          <w:w w:val="105"/>
        </w:rPr>
        <w:t> </w:t>
      </w:r>
      <w:r>
        <w:rPr>
          <w:color w:val="231F20"/>
          <w:w w:val="105"/>
        </w:rPr>
        <w:t>hiện</w:t>
      </w:r>
      <w:r>
        <w:rPr>
          <w:color w:val="231F20"/>
          <w:spacing w:val="-22"/>
          <w:w w:val="105"/>
        </w:rPr>
        <w:t> </w:t>
      </w:r>
      <w:r>
        <w:rPr>
          <w:color w:val="231F20"/>
          <w:w w:val="105"/>
        </w:rPr>
        <w:t>sáu</w:t>
      </w:r>
      <w:r>
        <w:rPr>
          <w:color w:val="231F20"/>
          <w:spacing w:val="-21"/>
          <w:w w:val="105"/>
        </w:rPr>
        <w:t> </w:t>
      </w:r>
      <w:r>
        <w:rPr>
          <w:color w:val="231F20"/>
          <w:w w:val="105"/>
        </w:rPr>
        <w:t>cách</w:t>
      </w:r>
      <w:r>
        <w:rPr>
          <w:color w:val="231F20"/>
          <w:spacing w:val="-22"/>
          <w:w w:val="105"/>
        </w:rPr>
        <w:t> </w:t>
      </w:r>
      <w:r>
        <w:rPr>
          <w:color w:val="231F20"/>
          <w:w w:val="105"/>
        </w:rPr>
        <w:t>[khác</w:t>
      </w:r>
      <w:r>
        <w:rPr>
          <w:color w:val="231F20"/>
          <w:spacing w:val="-22"/>
          <w:w w:val="105"/>
        </w:rPr>
        <w:t> </w:t>
      </w:r>
      <w:r>
        <w:rPr>
          <w:color w:val="231F20"/>
          <w:w w:val="105"/>
        </w:rPr>
        <w:t>nhau].</w:t>
      </w:r>
      <w:r>
        <w:rPr>
          <w:color w:val="231F20"/>
          <w:spacing w:val="-22"/>
          <w:w w:val="105"/>
        </w:rPr>
        <w:t> </w:t>
      </w:r>
      <w:r>
        <w:rPr>
          <w:color w:val="231F20"/>
          <w:w w:val="105"/>
        </w:rPr>
        <w:t>Thật</w:t>
      </w:r>
      <w:r>
        <w:rPr>
          <w:color w:val="231F20"/>
          <w:spacing w:val="-22"/>
          <w:w w:val="105"/>
        </w:rPr>
        <w:t> </w:t>
      </w:r>
      <w:r>
        <w:rPr>
          <w:color w:val="231F20"/>
          <w:w w:val="105"/>
        </w:rPr>
        <w:t>đấy,</w:t>
      </w:r>
      <w:r>
        <w:rPr>
          <w:color w:val="231F20"/>
          <w:spacing w:val="-22"/>
          <w:w w:val="105"/>
        </w:rPr>
        <w:t> </w:t>
      </w:r>
      <w:r>
        <w:rPr>
          <w:color w:val="231F20"/>
          <w:w w:val="105"/>
        </w:rPr>
        <w:t>chẳng giả đâu! Tôi học kinh </w:t>
      </w:r>
      <w:r>
        <w:rPr>
          <w:i/>
          <w:color w:val="231F20"/>
          <w:w w:val="105"/>
        </w:rPr>
        <w:t>Lăng Nghiêm </w:t>
      </w:r>
      <w:r>
        <w:rPr>
          <w:color w:val="231F20"/>
          <w:w w:val="105"/>
        </w:rPr>
        <w:t>từ cụ. Tôi giảng kinh </w:t>
      </w:r>
      <w:r>
        <w:rPr>
          <w:i/>
          <w:color w:val="231F20"/>
          <w:w w:val="105"/>
        </w:rPr>
        <w:t>Lăng</w:t>
      </w:r>
      <w:r>
        <w:rPr>
          <w:i/>
          <w:color w:val="231F20"/>
          <w:spacing w:val="-4"/>
          <w:w w:val="105"/>
        </w:rPr>
        <w:t> </w:t>
      </w:r>
      <w:r>
        <w:rPr>
          <w:i/>
          <w:color w:val="231F20"/>
          <w:w w:val="105"/>
        </w:rPr>
        <w:t>Nghiêm</w:t>
      </w:r>
      <w:r>
        <w:rPr>
          <w:i/>
          <w:color w:val="231F20"/>
          <w:spacing w:val="-5"/>
          <w:w w:val="105"/>
        </w:rPr>
        <w:t> </w:t>
      </w:r>
      <w:r>
        <w:rPr>
          <w:color w:val="231F20"/>
          <w:w w:val="105"/>
        </w:rPr>
        <w:t>7</w:t>
      </w:r>
      <w:r>
        <w:rPr>
          <w:color w:val="231F20"/>
          <w:spacing w:val="-4"/>
          <w:w w:val="105"/>
        </w:rPr>
        <w:t> </w:t>
      </w:r>
      <w:r>
        <w:rPr>
          <w:color w:val="231F20"/>
          <w:w w:val="105"/>
        </w:rPr>
        <w:t>lần.</w:t>
      </w:r>
      <w:r>
        <w:rPr>
          <w:color w:val="231F20"/>
          <w:spacing w:val="-4"/>
          <w:w w:val="105"/>
        </w:rPr>
        <w:t> </w:t>
      </w:r>
      <w:r>
        <w:rPr>
          <w:color w:val="231F20"/>
          <w:w w:val="105"/>
        </w:rPr>
        <w:t>Kinh</w:t>
      </w:r>
      <w:r>
        <w:rPr>
          <w:color w:val="231F20"/>
          <w:spacing w:val="-4"/>
          <w:w w:val="105"/>
        </w:rPr>
        <w:t> </w:t>
      </w:r>
      <w:r>
        <w:rPr>
          <w:color w:val="231F20"/>
          <w:w w:val="105"/>
        </w:rPr>
        <w:t>ấy</w:t>
      </w:r>
      <w:r>
        <w:rPr>
          <w:color w:val="231F20"/>
          <w:spacing w:val="-4"/>
          <w:w w:val="105"/>
        </w:rPr>
        <w:t> </w:t>
      </w:r>
      <w:r>
        <w:rPr>
          <w:color w:val="231F20"/>
          <w:w w:val="105"/>
        </w:rPr>
        <w:t>quá</w:t>
      </w:r>
      <w:r>
        <w:rPr>
          <w:color w:val="231F20"/>
          <w:spacing w:val="-4"/>
          <w:w w:val="105"/>
        </w:rPr>
        <w:t> </w:t>
      </w:r>
      <w:r>
        <w:rPr>
          <w:color w:val="231F20"/>
          <w:w w:val="105"/>
        </w:rPr>
        <w:t>dài,</w:t>
      </w:r>
      <w:r>
        <w:rPr>
          <w:color w:val="231F20"/>
          <w:spacing w:val="-4"/>
          <w:w w:val="105"/>
        </w:rPr>
        <w:t> </w:t>
      </w:r>
      <w:r>
        <w:rPr>
          <w:color w:val="231F20"/>
          <w:w w:val="105"/>
        </w:rPr>
        <w:t>phải</w:t>
      </w:r>
      <w:r>
        <w:rPr>
          <w:color w:val="231F20"/>
          <w:spacing w:val="-4"/>
          <w:w w:val="105"/>
        </w:rPr>
        <w:t> </w:t>
      </w:r>
      <w:r>
        <w:rPr>
          <w:color w:val="231F20"/>
          <w:w w:val="105"/>
        </w:rPr>
        <w:t>tốn</w:t>
      </w:r>
      <w:r>
        <w:rPr>
          <w:color w:val="231F20"/>
          <w:spacing w:val="-4"/>
          <w:w w:val="105"/>
        </w:rPr>
        <w:t> </w:t>
      </w:r>
      <w:r>
        <w:rPr>
          <w:color w:val="231F20"/>
          <w:w w:val="105"/>
        </w:rPr>
        <w:t>rất</w:t>
      </w:r>
      <w:r>
        <w:rPr>
          <w:color w:val="231F20"/>
          <w:spacing w:val="-4"/>
          <w:w w:val="105"/>
        </w:rPr>
        <w:t> </w:t>
      </w:r>
      <w:r>
        <w:rPr>
          <w:color w:val="231F20"/>
          <w:w w:val="105"/>
        </w:rPr>
        <w:t>nhiều</w:t>
      </w:r>
      <w:r>
        <w:rPr>
          <w:color w:val="231F20"/>
          <w:spacing w:val="-4"/>
          <w:w w:val="105"/>
        </w:rPr>
        <w:t> </w:t>
      </w:r>
      <w:r>
        <w:rPr>
          <w:color w:val="231F20"/>
          <w:w w:val="105"/>
        </w:rPr>
        <w:t>thời gian. Tôi nhớ đã giảng viên mãn từ đầu đến cuối chỉ có 2 lượt. Năm lần giảng khác đều chưa viên mãn.</w:t>
      </w:r>
    </w:p>
    <w:p>
      <w:pPr>
        <w:pStyle w:val="BodyText"/>
        <w:spacing w:line="285" w:lineRule="auto" w:before="145"/>
        <w:ind w:left="113" w:right="391" w:firstLine="453"/>
      </w:pPr>
      <w:r>
        <w:rPr>
          <w:color w:val="231F20"/>
          <w:w w:val="105"/>
        </w:rPr>
        <w:t>Tứ Hoằng Thệ Nguyện là cương lãnh chỉ đạo tu học tối cao</w:t>
      </w:r>
      <w:r>
        <w:rPr>
          <w:color w:val="231F20"/>
          <w:spacing w:val="-1"/>
          <w:w w:val="105"/>
        </w:rPr>
        <w:t> </w:t>
      </w:r>
      <w:r>
        <w:rPr>
          <w:color w:val="231F20"/>
          <w:w w:val="105"/>
        </w:rPr>
        <w:t>của</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thấy</w:t>
      </w:r>
      <w:r>
        <w:rPr>
          <w:color w:val="231F20"/>
          <w:spacing w:val="-1"/>
          <w:w w:val="105"/>
        </w:rPr>
        <w:t> </w:t>
      </w:r>
      <w:r>
        <w:rPr>
          <w:color w:val="231F20"/>
          <w:w w:val="105"/>
        </w:rPr>
        <w:t>điều</w:t>
      </w:r>
      <w:r>
        <w:rPr>
          <w:color w:val="231F20"/>
          <w:spacing w:val="-1"/>
          <w:w w:val="105"/>
        </w:rPr>
        <w:t> </w:t>
      </w:r>
      <w:r>
        <w:rPr>
          <w:color w:val="231F20"/>
          <w:w w:val="105"/>
        </w:rPr>
        <w:t>thứ</w:t>
      </w:r>
      <w:r>
        <w:rPr>
          <w:color w:val="231F20"/>
          <w:spacing w:val="-1"/>
          <w:w w:val="105"/>
        </w:rPr>
        <w:t> </w:t>
      </w:r>
      <w:r>
        <w:rPr>
          <w:color w:val="231F20"/>
          <w:w w:val="105"/>
        </w:rPr>
        <w:t>nhất</w:t>
      </w:r>
      <w:r>
        <w:rPr>
          <w:color w:val="231F20"/>
          <w:spacing w:val="-1"/>
          <w:w w:val="105"/>
        </w:rPr>
        <w:t> </w:t>
      </w:r>
      <w:r>
        <w:rPr>
          <w:color w:val="231F20"/>
          <w:w w:val="105"/>
        </w:rPr>
        <w:t>là</w:t>
      </w:r>
      <w:r>
        <w:rPr>
          <w:color w:val="231F20"/>
          <w:spacing w:val="-1"/>
          <w:w w:val="105"/>
        </w:rPr>
        <w:t> </w:t>
      </w:r>
      <w:r>
        <w:rPr>
          <w:color w:val="231F20"/>
          <w:w w:val="105"/>
        </w:rPr>
        <w:t>dạy</w:t>
      </w:r>
      <w:r>
        <w:rPr>
          <w:color w:val="231F20"/>
          <w:spacing w:val="-1"/>
          <w:w w:val="105"/>
        </w:rPr>
        <w:t> </w:t>
      </w:r>
      <w:r>
        <w:rPr>
          <w:color w:val="231F20"/>
          <w:w w:val="105"/>
        </w:rPr>
        <w:t>chúng</w:t>
      </w:r>
      <w:r>
        <w:rPr>
          <w:color w:val="231F20"/>
          <w:spacing w:val="-1"/>
          <w:w w:val="105"/>
        </w:rPr>
        <w:t> </w:t>
      </w:r>
      <w:r>
        <w:rPr>
          <w:color w:val="231F20"/>
          <w:w w:val="105"/>
        </w:rPr>
        <w:t>ta </w:t>
      </w:r>
      <w:r>
        <w:rPr>
          <w:color w:val="231F20"/>
        </w:rPr>
        <w:t>phát Bồ đề tâm: “</w:t>
      </w:r>
      <w:r>
        <w:rPr>
          <w:i/>
          <w:color w:val="231F20"/>
        </w:rPr>
        <w:t>Chúng sinh vô biên thệ nguyện độ</w:t>
      </w:r>
      <w:r>
        <w:rPr>
          <w:color w:val="231F20"/>
        </w:rPr>
        <w:t>”. Phát Bồ </w:t>
      </w:r>
      <w:r>
        <w:rPr>
          <w:color w:val="231F20"/>
          <w:w w:val="105"/>
        </w:rPr>
        <w:t>đề tâm, vì chúng sinh, chứ không phải vì chính mình. Thực hiện</w:t>
      </w:r>
      <w:r>
        <w:rPr>
          <w:color w:val="231F20"/>
          <w:spacing w:val="-13"/>
          <w:w w:val="105"/>
        </w:rPr>
        <w:t> </w:t>
      </w:r>
      <w:r>
        <w:rPr>
          <w:color w:val="231F20"/>
          <w:w w:val="105"/>
        </w:rPr>
        <w:t>từ</w:t>
      </w:r>
      <w:r>
        <w:rPr>
          <w:color w:val="231F20"/>
          <w:spacing w:val="-13"/>
          <w:w w:val="105"/>
        </w:rPr>
        <w:t> </w:t>
      </w:r>
      <w:r>
        <w:rPr>
          <w:color w:val="231F20"/>
          <w:w w:val="105"/>
        </w:rPr>
        <w:t>chỗ</w:t>
      </w:r>
      <w:r>
        <w:rPr>
          <w:color w:val="231F20"/>
          <w:spacing w:val="-13"/>
          <w:w w:val="105"/>
        </w:rPr>
        <w:t> </w:t>
      </w:r>
      <w:r>
        <w:rPr>
          <w:color w:val="231F20"/>
          <w:w w:val="105"/>
        </w:rPr>
        <w:t>nào?</w:t>
      </w:r>
      <w:r>
        <w:rPr>
          <w:color w:val="231F20"/>
          <w:spacing w:val="-12"/>
          <w:w w:val="105"/>
        </w:rPr>
        <w:t> </w:t>
      </w:r>
      <w:r>
        <w:rPr>
          <w:color w:val="231F20"/>
          <w:w w:val="105"/>
        </w:rPr>
        <w:t>“</w:t>
      </w:r>
      <w:r>
        <w:rPr>
          <w:i/>
          <w:color w:val="231F20"/>
          <w:w w:val="105"/>
        </w:rPr>
        <w:t>Phiền</w:t>
      </w:r>
      <w:r>
        <w:rPr>
          <w:i/>
          <w:color w:val="231F20"/>
          <w:spacing w:val="-12"/>
          <w:w w:val="105"/>
        </w:rPr>
        <w:t> </w:t>
      </w:r>
      <w:r>
        <w:rPr>
          <w:i/>
          <w:color w:val="231F20"/>
          <w:w w:val="105"/>
        </w:rPr>
        <w:t>não</w:t>
      </w:r>
      <w:r>
        <w:rPr>
          <w:i/>
          <w:color w:val="231F20"/>
          <w:spacing w:val="-13"/>
          <w:w w:val="105"/>
        </w:rPr>
        <w:t> </w:t>
      </w:r>
      <w:r>
        <w:rPr>
          <w:i/>
          <w:color w:val="231F20"/>
          <w:w w:val="105"/>
        </w:rPr>
        <w:t>vô</w:t>
      </w:r>
      <w:r>
        <w:rPr>
          <w:i/>
          <w:color w:val="231F20"/>
          <w:spacing w:val="-12"/>
          <w:w w:val="105"/>
        </w:rPr>
        <w:t> </w:t>
      </w:r>
      <w:r>
        <w:rPr>
          <w:i/>
          <w:color w:val="231F20"/>
          <w:w w:val="105"/>
        </w:rPr>
        <w:t>tận</w:t>
      </w:r>
      <w:r>
        <w:rPr>
          <w:i/>
          <w:color w:val="231F20"/>
          <w:spacing w:val="-12"/>
          <w:w w:val="105"/>
        </w:rPr>
        <w:t> </w:t>
      </w:r>
      <w:r>
        <w:rPr>
          <w:i/>
          <w:color w:val="231F20"/>
          <w:w w:val="105"/>
        </w:rPr>
        <w:t>thệ</w:t>
      </w:r>
      <w:r>
        <w:rPr>
          <w:i/>
          <w:color w:val="231F20"/>
          <w:spacing w:val="-13"/>
          <w:w w:val="105"/>
        </w:rPr>
        <w:t> </w:t>
      </w:r>
      <w:r>
        <w:rPr>
          <w:i/>
          <w:color w:val="231F20"/>
          <w:w w:val="105"/>
        </w:rPr>
        <w:t>nguyện</w:t>
      </w:r>
      <w:r>
        <w:rPr>
          <w:i/>
          <w:color w:val="231F20"/>
          <w:spacing w:val="-12"/>
          <w:w w:val="105"/>
        </w:rPr>
        <w:t> </w:t>
      </w:r>
      <w:r>
        <w:rPr>
          <w:i/>
          <w:color w:val="231F20"/>
          <w:w w:val="105"/>
        </w:rPr>
        <w:t>đoạn</w:t>
      </w:r>
      <w:r>
        <w:rPr>
          <w:color w:val="231F20"/>
          <w:w w:val="105"/>
        </w:rPr>
        <w:t>”</w:t>
      </w:r>
      <w:r>
        <w:rPr>
          <w:color w:val="231F20"/>
          <w:spacing w:val="-13"/>
          <w:w w:val="105"/>
        </w:rPr>
        <w:t> </w:t>
      </w:r>
      <w:r>
        <w:rPr>
          <w:color w:val="231F20"/>
          <w:w w:val="105"/>
        </w:rPr>
        <w:t>là</w:t>
      </w:r>
      <w:r>
        <w:rPr>
          <w:color w:val="231F20"/>
          <w:spacing w:val="-12"/>
          <w:w w:val="105"/>
        </w:rPr>
        <w:t> </w:t>
      </w:r>
      <w:r>
        <w:rPr>
          <w:color w:val="231F20"/>
          <w:w w:val="105"/>
        </w:rPr>
        <w:t>đức hạnh. Trước hết, quý vị phải đoạn hết phiền não, sau đấy mới</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6"/>
          <w:w w:val="105"/>
        </w:rPr>
        <w:t> </w:t>
      </w:r>
      <w:r>
        <w:rPr>
          <w:color w:val="231F20"/>
          <w:w w:val="105"/>
        </w:rPr>
        <w:t>học</w:t>
      </w:r>
      <w:r>
        <w:rPr>
          <w:color w:val="231F20"/>
          <w:spacing w:val="-5"/>
          <w:w w:val="105"/>
        </w:rPr>
        <w:t> </w:t>
      </w:r>
      <w:r>
        <w:rPr>
          <w:color w:val="231F20"/>
          <w:w w:val="105"/>
        </w:rPr>
        <w:t>pháp</w:t>
      </w:r>
      <w:r>
        <w:rPr>
          <w:color w:val="231F20"/>
          <w:spacing w:val="-5"/>
          <w:w w:val="105"/>
        </w:rPr>
        <w:t> </w:t>
      </w:r>
      <w:r>
        <w:rPr>
          <w:color w:val="231F20"/>
          <w:w w:val="105"/>
        </w:rPr>
        <w:t>môn.</w:t>
      </w:r>
      <w:r>
        <w:rPr>
          <w:color w:val="231F20"/>
          <w:spacing w:val="-5"/>
          <w:w w:val="105"/>
        </w:rPr>
        <w:t> </w:t>
      </w:r>
      <w:r>
        <w:rPr>
          <w:color w:val="231F20"/>
          <w:w w:val="105"/>
        </w:rPr>
        <w:t>Nếu</w:t>
      </w:r>
      <w:r>
        <w:rPr>
          <w:color w:val="231F20"/>
          <w:spacing w:val="-5"/>
          <w:w w:val="105"/>
        </w:rPr>
        <w:t> </w:t>
      </w:r>
      <w:r>
        <w:rPr>
          <w:color w:val="231F20"/>
          <w:w w:val="105"/>
        </w:rPr>
        <w:t>phiền</w:t>
      </w:r>
      <w:r>
        <w:rPr>
          <w:color w:val="231F20"/>
          <w:spacing w:val="-5"/>
          <w:w w:val="105"/>
        </w:rPr>
        <w:t> </w:t>
      </w:r>
      <w:r>
        <w:rPr>
          <w:color w:val="231F20"/>
          <w:w w:val="105"/>
        </w:rPr>
        <w:t>não</w:t>
      </w:r>
      <w:r>
        <w:rPr>
          <w:color w:val="231F20"/>
          <w:spacing w:val="-5"/>
          <w:w w:val="105"/>
        </w:rPr>
        <w:t> </w:t>
      </w:r>
      <w:r>
        <w:rPr>
          <w:color w:val="231F20"/>
          <w:w w:val="105"/>
        </w:rPr>
        <w:t>chưa</w:t>
      </w:r>
      <w:r>
        <w:rPr>
          <w:color w:val="231F20"/>
          <w:spacing w:val="-5"/>
          <w:w w:val="105"/>
        </w:rPr>
        <w:t> </w:t>
      </w:r>
      <w:r>
        <w:rPr>
          <w:color w:val="231F20"/>
          <w:w w:val="105"/>
        </w:rPr>
        <w:t>đoạn,</w:t>
      </w:r>
      <w:r>
        <w:rPr>
          <w:color w:val="231F20"/>
          <w:spacing w:val="-6"/>
          <w:w w:val="105"/>
        </w:rPr>
        <w:t> </w:t>
      </w:r>
      <w:r>
        <w:rPr>
          <w:color w:val="231F20"/>
          <w:w w:val="105"/>
        </w:rPr>
        <w:t>quý</w:t>
      </w:r>
      <w:r>
        <w:rPr>
          <w:color w:val="231F20"/>
          <w:spacing w:val="-5"/>
          <w:w w:val="105"/>
        </w:rPr>
        <w:t> </w:t>
      </w:r>
      <w:r>
        <w:rPr>
          <w:color w:val="231F20"/>
          <w:w w:val="105"/>
        </w:rPr>
        <w:t>vị tu học pháp môn sẽ xen tạp phiền não, rất khó thành tựu.</w:t>
      </w:r>
    </w:p>
    <w:p>
      <w:pPr>
        <w:pStyle w:val="BodyText"/>
        <w:spacing w:line="285" w:lineRule="auto" w:before="145"/>
        <w:ind w:left="113" w:right="391" w:firstLine="453"/>
      </w:pPr>
      <w:r>
        <w:rPr>
          <w:color w:val="231F20"/>
          <w:w w:val="105"/>
        </w:rPr>
        <w:t>Do vậy, thâm nhập một môn, trường thời huân tu là gì? </w:t>
      </w:r>
      <w:r>
        <w:rPr>
          <w:color w:val="231F20"/>
          <w:w w:val="110"/>
        </w:rPr>
        <w:t>Là</w:t>
      </w:r>
      <w:r>
        <w:rPr>
          <w:color w:val="231F20"/>
          <w:spacing w:val="-14"/>
          <w:w w:val="110"/>
        </w:rPr>
        <w:t> </w:t>
      </w:r>
      <w:r>
        <w:rPr>
          <w:color w:val="231F20"/>
          <w:w w:val="110"/>
        </w:rPr>
        <w:t>đoạn</w:t>
      </w:r>
      <w:r>
        <w:rPr>
          <w:color w:val="231F20"/>
          <w:spacing w:val="-14"/>
          <w:w w:val="110"/>
        </w:rPr>
        <w:t> </w:t>
      </w:r>
      <w:r>
        <w:rPr>
          <w:color w:val="231F20"/>
          <w:w w:val="110"/>
        </w:rPr>
        <w:t>phiền</w:t>
      </w:r>
      <w:r>
        <w:rPr>
          <w:color w:val="231F20"/>
          <w:spacing w:val="-15"/>
          <w:w w:val="110"/>
        </w:rPr>
        <w:t> </w:t>
      </w:r>
      <w:r>
        <w:rPr>
          <w:color w:val="231F20"/>
          <w:w w:val="110"/>
        </w:rPr>
        <w:t>não;</w:t>
      </w:r>
      <w:r>
        <w:rPr>
          <w:color w:val="231F20"/>
          <w:spacing w:val="-15"/>
          <w:w w:val="110"/>
        </w:rPr>
        <w:t> </w:t>
      </w:r>
      <w:r>
        <w:rPr>
          <w:color w:val="231F20"/>
          <w:w w:val="110"/>
        </w:rPr>
        <w:t>dùng</w:t>
      </w:r>
      <w:r>
        <w:rPr>
          <w:color w:val="231F20"/>
          <w:spacing w:val="-15"/>
          <w:w w:val="110"/>
        </w:rPr>
        <w:t> </w:t>
      </w:r>
      <w:r>
        <w:rPr>
          <w:color w:val="231F20"/>
          <w:w w:val="110"/>
        </w:rPr>
        <w:t>một</w:t>
      </w:r>
      <w:r>
        <w:rPr>
          <w:color w:val="231F20"/>
          <w:spacing w:val="-15"/>
          <w:w w:val="110"/>
        </w:rPr>
        <w:t> </w:t>
      </w:r>
      <w:r>
        <w:rPr>
          <w:color w:val="231F20"/>
          <w:w w:val="110"/>
        </w:rPr>
        <w:t>bộ</w:t>
      </w:r>
      <w:r>
        <w:rPr>
          <w:color w:val="231F20"/>
          <w:spacing w:val="-15"/>
          <w:w w:val="110"/>
        </w:rPr>
        <w:t> </w:t>
      </w:r>
      <w:r>
        <w:rPr>
          <w:color w:val="231F20"/>
          <w:w w:val="110"/>
        </w:rPr>
        <w:t>kinh,</w:t>
      </w:r>
      <w:r>
        <w:rPr>
          <w:color w:val="231F20"/>
          <w:spacing w:val="-15"/>
          <w:w w:val="110"/>
        </w:rPr>
        <w:t> </w:t>
      </w:r>
      <w:r>
        <w:rPr>
          <w:color w:val="231F20"/>
          <w:w w:val="110"/>
        </w:rPr>
        <w:t>dùng</w:t>
      </w:r>
      <w:r>
        <w:rPr>
          <w:color w:val="231F20"/>
          <w:spacing w:val="-15"/>
          <w:w w:val="110"/>
        </w:rPr>
        <w:t> </w:t>
      </w:r>
      <w:r>
        <w:rPr>
          <w:color w:val="231F20"/>
          <w:w w:val="110"/>
        </w:rPr>
        <w:t>phương</w:t>
      </w:r>
      <w:r>
        <w:rPr>
          <w:color w:val="231F20"/>
          <w:spacing w:val="-15"/>
          <w:w w:val="110"/>
        </w:rPr>
        <w:t> </w:t>
      </w:r>
      <w:r>
        <w:rPr>
          <w:color w:val="231F20"/>
          <w:w w:val="110"/>
        </w:rPr>
        <w:t>pháp này</w:t>
      </w:r>
      <w:r>
        <w:rPr>
          <w:color w:val="231F20"/>
          <w:spacing w:val="-6"/>
          <w:w w:val="110"/>
        </w:rPr>
        <w:t> </w:t>
      </w:r>
      <w:r>
        <w:rPr>
          <w:color w:val="231F20"/>
          <w:w w:val="110"/>
        </w:rPr>
        <w:t>để</w:t>
      </w:r>
      <w:r>
        <w:rPr>
          <w:color w:val="231F20"/>
          <w:spacing w:val="-5"/>
          <w:w w:val="110"/>
        </w:rPr>
        <w:t> </w:t>
      </w:r>
      <w:r>
        <w:rPr>
          <w:color w:val="231F20"/>
          <w:w w:val="110"/>
        </w:rPr>
        <w:t>đoạn</w:t>
      </w:r>
      <w:r>
        <w:rPr>
          <w:color w:val="231F20"/>
          <w:spacing w:val="-6"/>
          <w:w w:val="110"/>
        </w:rPr>
        <w:t> </w:t>
      </w:r>
      <w:r>
        <w:rPr>
          <w:color w:val="231F20"/>
          <w:w w:val="110"/>
        </w:rPr>
        <w:t>phiền</w:t>
      </w:r>
      <w:r>
        <w:rPr>
          <w:color w:val="231F20"/>
          <w:spacing w:val="-6"/>
          <w:w w:val="110"/>
        </w:rPr>
        <w:t> </w:t>
      </w:r>
      <w:r>
        <w:rPr>
          <w:color w:val="231F20"/>
          <w:w w:val="110"/>
        </w:rPr>
        <w:t>não.</w:t>
      </w:r>
      <w:r>
        <w:rPr>
          <w:color w:val="231F20"/>
          <w:spacing w:val="-6"/>
          <w:w w:val="110"/>
        </w:rPr>
        <w:t> </w:t>
      </w:r>
      <w:r>
        <w:rPr>
          <w:color w:val="231F20"/>
          <w:w w:val="110"/>
        </w:rPr>
        <w:t>Đối</w:t>
      </w:r>
      <w:r>
        <w:rPr>
          <w:color w:val="231F20"/>
          <w:spacing w:val="-6"/>
          <w:w w:val="110"/>
        </w:rPr>
        <w:t> </w:t>
      </w:r>
      <w:r>
        <w:rPr>
          <w:color w:val="231F20"/>
          <w:w w:val="110"/>
        </w:rPr>
        <w:t>với</w:t>
      </w:r>
      <w:r>
        <w:rPr>
          <w:color w:val="231F20"/>
          <w:spacing w:val="-6"/>
          <w:w w:val="110"/>
        </w:rPr>
        <w:t> </w:t>
      </w:r>
      <w:r>
        <w:rPr>
          <w:color w:val="231F20"/>
          <w:w w:val="110"/>
        </w:rPr>
        <w:t>tám</w:t>
      </w:r>
      <w:r>
        <w:rPr>
          <w:color w:val="231F20"/>
          <w:spacing w:val="-6"/>
          <w:w w:val="110"/>
        </w:rPr>
        <w:t> </w:t>
      </w:r>
      <w:r>
        <w:rPr>
          <w:color w:val="231F20"/>
          <w:w w:val="110"/>
        </w:rPr>
        <w:t>mươi</w:t>
      </w:r>
      <w:r>
        <w:rPr>
          <w:color w:val="231F20"/>
          <w:spacing w:val="-6"/>
          <w:w w:val="110"/>
        </w:rPr>
        <w:t> </w:t>
      </w:r>
      <w:r>
        <w:rPr>
          <w:color w:val="231F20"/>
          <w:w w:val="110"/>
        </w:rPr>
        <w:t>bốn</w:t>
      </w:r>
      <w:r>
        <w:rPr>
          <w:color w:val="231F20"/>
          <w:spacing w:val="-6"/>
          <w:w w:val="110"/>
        </w:rPr>
        <w:t> </w:t>
      </w:r>
      <w:r>
        <w:rPr>
          <w:color w:val="231F20"/>
          <w:w w:val="110"/>
        </w:rPr>
        <w:t>ngàn</w:t>
      </w:r>
      <w:r>
        <w:rPr>
          <w:color w:val="231F20"/>
          <w:spacing w:val="-6"/>
          <w:w w:val="110"/>
        </w:rPr>
        <w:t> </w:t>
      </w:r>
      <w:r>
        <w:rPr>
          <w:color w:val="231F20"/>
          <w:w w:val="110"/>
        </w:rPr>
        <w:t>pháp môn,</w:t>
      </w:r>
      <w:r>
        <w:rPr>
          <w:color w:val="231F20"/>
          <w:spacing w:val="-20"/>
          <w:w w:val="110"/>
        </w:rPr>
        <w:t> </w:t>
      </w:r>
      <w:r>
        <w:rPr>
          <w:color w:val="231F20"/>
          <w:w w:val="110"/>
        </w:rPr>
        <w:t>dùng</w:t>
      </w:r>
      <w:r>
        <w:rPr>
          <w:color w:val="231F20"/>
          <w:spacing w:val="-19"/>
          <w:w w:val="110"/>
        </w:rPr>
        <w:t> </w:t>
      </w:r>
      <w:r>
        <w:rPr>
          <w:color w:val="231F20"/>
          <w:w w:val="110"/>
        </w:rPr>
        <w:t>kinh</w:t>
      </w:r>
      <w:r>
        <w:rPr>
          <w:color w:val="231F20"/>
          <w:spacing w:val="-20"/>
          <w:w w:val="110"/>
        </w:rPr>
        <w:t> </w:t>
      </w:r>
      <w:r>
        <w:rPr>
          <w:color w:val="231F20"/>
          <w:w w:val="110"/>
        </w:rPr>
        <w:t>giáo</w:t>
      </w:r>
      <w:r>
        <w:rPr>
          <w:color w:val="231F20"/>
          <w:spacing w:val="-20"/>
          <w:w w:val="110"/>
        </w:rPr>
        <w:t> </w:t>
      </w:r>
      <w:r>
        <w:rPr>
          <w:color w:val="231F20"/>
          <w:w w:val="110"/>
        </w:rPr>
        <w:t>này,</w:t>
      </w:r>
      <w:r>
        <w:rPr>
          <w:color w:val="231F20"/>
          <w:spacing w:val="-20"/>
          <w:w w:val="110"/>
        </w:rPr>
        <w:t> </w:t>
      </w:r>
      <w:r>
        <w:rPr>
          <w:color w:val="231F20"/>
          <w:w w:val="110"/>
        </w:rPr>
        <w:t>quý</w:t>
      </w:r>
      <w:r>
        <w:rPr>
          <w:color w:val="231F20"/>
          <w:spacing w:val="-20"/>
          <w:w w:val="110"/>
        </w:rPr>
        <w:t> </w:t>
      </w:r>
      <w:r>
        <w:rPr>
          <w:color w:val="231F20"/>
          <w:w w:val="110"/>
        </w:rPr>
        <w:t>vị</w:t>
      </w:r>
      <w:r>
        <w:rPr>
          <w:color w:val="231F20"/>
          <w:spacing w:val="-20"/>
          <w:w w:val="110"/>
        </w:rPr>
        <w:t> </w:t>
      </w:r>
      <w:r>
        <w:rPr>
          <w:color w:val="231F20"/>
          <w:w w:val="110"/>
        </w:rPr>
        <w:t>đọc</w:t>
      </w:r>
      <w:r>
        <w:rPr>
          <w:color w:val="231F20"/>
          <w:spacing w:val="-19"/>
          <w:w w:val="110"/>
        </w:rPr>
        <w:t> </w:t>
      </w:r>
      <w:r>
        <w:rPr>
          <w:color w:val="231F20"/>
          <w:w w:val="110"/>
        </w:rPr>
        <w:t>mỗi</w:t>
      </w:r>
      <w:r>
        <w:rPr>
          <w:color w:val="231F20"/>
          <w:spacing w:val="-20"/>
          <w:w w:val="110"/>
        </w:rPr>
        <w:t> </w:t>
      </w:r>
      <w:r>
        <w:rPr>
          <w:color w:val="231F20"/>
          <w:w w:val="110"/>
        </w:rPr>
        <w:t>ngày,</w:t>
      </w:r>
      <w:r>
        <w:rPr>
          <w:color w:val="231F20"/>
          <w:spacing w:val="-20"/>
          <w:w w:val="110"/>
        </w:rPr>
        <w:t> </w:t>
      </w:r>
      <w:r>
        <w:rPr>
          <w:color w:val="231F20"/>
          <w:w w:val="110"/>
        </w:rPr>
        <w:t>giảng</w:t>
      </w:r>
      <w:r>
        <w:rPr>
          <w:color w:val="231F20"/>
          <w:spacing w:val="-20"/>
          <w:w w:val="110"/>
        </w:rPr>
        <w:t> </w:t>
      </w:r>
      <w:r>
        <w:rPr>
          <w:color w:val="231F20"/>
          <w:w w:val="110"/>
        </w:rPr>
        <w:t>mỗi </w:t>
      </w:r>
      <w:r>
        <w:rPr>
          <w:color w:val="231F20"/>
          <w:w w:val="105"/>
        </w:rPr>
        <w:t>ngày, dùng biện pháp này, tâm quý vị sẽ định. Một bộ, tâm sẽ định, càng giảng, càng thuần thục, tâm càng định. Định </w:t>
      </w:r>
      <w:r>
        <w:rPr>
          <w:color w:val="231F20"/>
          <w:w w:val="110"/>
        </w:rPr>
        <w:t>sinh tuệ, từ một bộ kinh mà đắc tâm thanh tịnh và tâm </w:t>
      </w:r>
      <w:r>
        <w:rPr>
          <w:color w:val="231F20"/>
          <w:w w:val="105"/>
        </w:rPr>
        <w:t>bình</w:t>
      </w:r>
      <w:r>
        <w:rPr>
          <w:color w:val="231F20"/>
          <w:spacing w:val="-3"/>
          <w:w w:val="105"/>
        </w:rPr>
        <w:t> </w:t>
      </w:r>
      <w:r>
        <w:rPr>
          <w:color w:val="231F20"/>
          <w:w w:val="105"/>
        </w:rPr>
        <w:t>đẳng.</w:t>
      </w:r>
      <w:r>
        <w:rPr>
          <w:color w:val="231F20"/>
          <w:spacing w:val="-4"/>
          <w:w w:val="105"/>
        </w:rPr>
        <w:t> </w:t>
      </w:r>
      <w:r>
        <w:rPr>
          <w:color w:val="231F20"/>
          <w:w w:val="105"/>
        </w:rPr>
        <w:t>Chỉ</w:t>
      </w:r>
      <w:r>
        <w:rPr>
          <w:color w:val="231F20"/>
          <w:spacing w:val="-4"/>
          <w:w w:val="105"/>
        </w:rPr>
        <w:t> </w:t>
      </w:r>
      <w:r>
        <w:rPr>
          <w:color w:val="231F20"/>
          <w:w w:val="105"/>
        </w:rPr>
        <w:t>cần</w:t>
      </w:r>
      <w:r>
        <w:rPr>
          <w:color w:val="231F20"/>
          <w:spacing w:val="-4"/>
          <w:w w:val="105"/>
        </w:rPr>
        <w:t> </w:t>
      </w:r>
      <w:r>
        <w:rPr>
          <w:color w:val="231F20"/>
          <w:w w:val="105"/>
        </w:rPr>
        <w:t>đạt</w:t>
      </w:r>
      <w:r>
        <w:rPr>
          <w:color w:val="231F20"/>
          <w:spacing w:val="-4"/>
          <w:w w:val="105"/>
        </w:rPr>
        <w:t> </w:t>
      </w:r>
      <w:r>
        <w:rPr>
          <w:color w:val="231F20"/>
          <w:w w:val="105"/>
        </w:rPr>
        <w:t>được</w:t>
      </w:r>
      <w:r>
        <w:rPr>
          <w:color w:val="231F20"/>
          <w:spacing w:val="-4"/>
          <w:w w:val="105"/>
        </w:rPr>
        <w:t> </w:t>
      </w:r>
      <w:r>
        <w:rPr>
          <w:color w:val="231F20"/>
          <w:w w:val="105"/>
        </w:rPr>
        <w:t>hai</w:t>
      </w:r>
      <w:r>
        <w:rPr>
          <w:color w:val="231F20"/>
          <w:spacing w:val="-4"/>
          <w:w w:val="105"/>
        </w:rPr>
        <w:t> </w:t>
      </w:r>
      <w:r>
        <w:rPr>
          <w:color w:val="231F20"/>
          <w:w w:val="105"/>
        </w:rPr>
        <w:t>thứ</w:t>
      </w:r>
      <w:r>
        <w:rPr>
          <w:color w:val="231F20"/>
          <w:spacing w:val="-4"/>
          <w:w w:val="105"/>
        </w:rPr>
        <w:t> </w:t>
      </w:r>
      <w:r>
        <w:rPr>
          <w:color w:val="231F20"/>
          <w:w w:val="105"/>
        </w:rPr>
        <w:t>ấy</w:t>
      </w:r>
      <w:r>
        <w:rPr>
          <w:color w:val="231F20"/>
          <w:spacing w:val="-4"/>
          <w:w w:val="105"/>
        </w:rPr>
        <w:t> </w:t>
      </w:r>
      <w:r>
        <w:rPr>
          <w:color w:val="231F20"/>
          <w:w w:val="105"/>
        </w:rPr>
        <w:t>sẽ</w:t>
      </w:r>
      <w:r>
        <w:rPr>
          <w:color w:val="231F20"/>
          <w:spacing w:val="-4"/>
          <w:w w:val="105"/>
        </w:rPr>
        <w:t> </w:t>
      </w:r>
      <w:r>
        <w:rPr>
          <w:color w:val="231F20"/>
          <w:w w:val="105"/>
        </w:rPr>
        <w:t>khai</w:t>
      </w:r>
      <w:r>
        <w:rPr>
          <w:color w:val="231F20"/>
          <w:spacing w:val="-4"/>
          <w:w w:val="105"/>
        </w:rPr>
        <w:t> </w:t>
      </w:r>
      <w:r>
        <w:rPr>
          <w:color w:val="231F20"/>
          <w:w w:val="105"/>
        </w:rPr>
        <w:t>ngộ.</w:t>
      </w:r>
      <w:r>
        <w:rPr>
          <w:color w:val="231F20"/>
          <w:spacing w:val="-4"/>
          <w:w w:val="105"/>
        </w:rPr>
        <w:t> </w:t>
      </w:r>
      <w:r>
        <w:rPr>
          <w:color w:val="231F20"/>
          <w:w w:val="105"/>
        </w:rPr>
        <w:t>Sau</w:t>
      </w:r>
      <w:r>
        <w:rPr>
          <w:color w:val="231F20"/>
          <w:spacing w:val="-4"/>
          <w:w w:val="105"/>
        </w:rPr>
        <w:t> </w:t>
      </w:r>
      <w:r>
        <w:rPr>
          <w:color w:val="231F20"/>
          <w:w w:val="105"/>
        </w:rPr>
        <w:t>khi ngộ</w:t>
      </w:r>
      <w:r>
        <w:rPr>
          <w:color w:val="231F20"/>
          <w:spacing w:val="-1"/>
          <w:w w:val="105"/>
        </w:rPr>
        <w:t> </w:t>
      </w:r>
      <w:r>
        <w:rPr>
          <w:color w:val="231F20"/>
          <w:w w:val="105"/>
        </w:rPr>
        <w:t>sẽ</w:t>
      </w:r>
      <w:r>
        <w:rPr>
          <w:color w:val="231F20"/>
          <w:spacing w:val="-1"/>
          <w:w w:val="105"/>
        </w:rPr>
        <w:t> </w:t>
      </w:r>
      <w:r>
        <w:rPr>
          <w:color w:val="231F20"/>
          <w:w w:val="105"/>
        </w:rPr>
        <w:t>như</w:t>
      </w:r>
      <w:r>
        <w:rPr>
          <w:color w:val="231F20"/>
          <w:spacing w:val="-1"/>
          <w:w w:val="105"/>
        </w:rPr>
        <w:t> </w:t>
      </w:r>
      <w:r>
        <w:rPr>
          <w:color w:val="231F20"/>
          <w:w w:val="105"/>
        </w:rPr>
        <w:t>thế</w:t>
      </w:r>
      <w:r>
        <w:rPr>
          <w:color w:val="231F20"/>
          <w:spacing w:val="-2"/>
          <w:w w:val="105"/>
        </w:rPr>
        <w:t> </w:t>
      </w:r>
      <w:r>
        <w:rPr>
          <w:color w:val="231F20"/>
          <w:w w:val="105"/>
        </w:rPr>
        <w:t>nào?</w:t>
      </w:r>
      <w:r>
        <w:rPr>
          <w:color w:val="231F20"/>
          <w:spacing w:val="-1"/>
          <w:w w:val="105"/>
        </w:rPr>
        <w:t> </w:t>
      </w:r>
      <w:r>
        <w:rPr>
          <w:color w:val="231F20"/>
          <w:w w:val="105"/>
        </w:rPr>
        <w:t>Hết</w:t>
      </w:r>
      <w:r>
        <w:rPr>
          <w:color w:val="231F20"/>
          <w:spacing w:val="-1"/>
          <w:w w:val="105"/>
        </w:rPr>
        <w:t> </w:t>
      </w:r>
      <w:r>
        <w:rPr>
          <w:color w:val="231F20"/>
          <w:w w:val="105"/>
        </w:rPr>
        <w:t>thảy</w:t>
      </w:r>
      <w:r>
        <w:rPr>
          <w:color w:val="231F20"/>
          <w:spacing w:val="-1"/>
          <w:w w:val="105"/>
        </w:rPr>
        <w:t> </w:t>
      </w:r>
      <w:r>
        <w:rPr>
          <w:color w:val="231F20"/>
          <w:w w:val="105"/>
        </w:rPr>
        <w:t>các</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color w:val="231F20"/>
          <w:w w:val="105"/>
        </w:rPr>
        <w:t>hễ</w:t>
      </w:r>
      <w:r>
        <w:rPr>
          <w:color w:val="231F20"/>
          <w:spacing w:val="-4"/>
          <w:w w:val="105"/>
        </w:rPr>
        <w:t> </w:t>
      </w:r>
      <w:r>
        <w:rPr>
          <w:color w:val="231F20"/>
          <w:w w:val="105"/>
        </w:rPr>
        <w:t>tiếp</w:t>
      </w:r>
      <w:r>
        <w:rPr>
          <w:color w:val="231F20"/>
          <w:spacing w:val="-2"/>
          <w:w w:val="105"/>
        </w:rPr>
        <w:t> </w:t>
      </w:r>
      <w:r>
        <w:rPr>
          <w:color w:val="231F20"/>
          <w:w w:val="105"/>
        </w:rPr>
        <w:t>xúc</w:t>
      </w:r>
      <w:r>
        <w:rPr>
          <w:color w:val="231F20"/>
          <w:spacing w:val="-2"/>
          <w:w w:val="105"/>
        </w:rPr>
        <w:t> </w:t>
      </w:r>
      <w:r>
        <w:rPr>
          <w:color w:val="231F20"/>
          <w:w w:val="105"/>
        </w:rPr>
        <w:t>bèn </w:t>
      </w:r>
      <w:r>
        <w:rPr>
          <w:color w:val="231F20"/>
          <w:w w:val="110"/>
        </w:rPr>
        <w:t>thông suốt.</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2" w:firstLine="453"/>
      </w:pPr>
      <w:r>
        <w:rPr>
          <w:color w:val="231F20"/>
          <w:w w:val="105"/>
        </w:rPr>
        <w:t>Vì</w:t>
      </w:r>
      <w:r>
        <w:rPr>
          <w:color w:val="231F20"/>
          <w:spacing w:val="-10"/>
          <w:w w:val="105"/>
        </w:rPr>
        <w:t> </w:t>
      </w:r>
      <w:r>
        <w:rPr>
          <w:color w:val="231F20"/>
          <w:w w:val="105"/>
        </w:rPr>
        <w:t>thế,</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Long</w:t>
      </w:r>
      <w:r>
        <w:rPr>
          <w:color w:val="231F20"/>
          <w:spacing w:val="-10"/>
          <w:w w:val="105"/>
        </w:rPr>
        <w:t> </w:t>
      </w:r>
      <w:r>
        <w:rPr>
          <w:color w:val="231F20"/>
          <w:w w:val="105"/>
        </w:rPr>
        <w:t>Thọ</w:t>
      </w:r>
      <w:r>
        <w:rPr>
          <w:color w:val="231F20"/>
          <w:spacing w:val="-9"/>
          <w:w w:val="105"/>
        </w:rPr>
        <w:t> </w:t>
      </w:r>
      <w:r>
        <w:rPr>
          <w:color w:val="231F20"/>
          <w:w w:val="105"/>
        </w:rPr>
        <w:t>đã</w:t>
      </w:r>
      <w:r>
        <w:rPr>
          <w:color w:val="231F20"/>
          <w:spacing w:val="-10"/>
          <w:w w:val="105"/>
        </w:rPr>
        <w:t> </w:t>
      </w:r>
      <w:r>
        <w:rPr>
          <w:color w:val="231F20"/>
          <w:w w:val="105"/>
        </w:rPr>
        <w:t>nêu</w:t>
      </w:r>
      <w:r>
        <w:rPr>
          <w:color w:val="231F20"/>
          <w:spacing w:val="-10"/>
          <w:w w:val="105"/>
        </w:rPr>
        <w:t> </w:t>
      </w:r>
      <w:r>
        <w:rPr>
          <w:color w:val="231F20"/>
          <w:w w:val="105"/>
        </w:rPr>
        <w:t>gương</w:t>
      </w:r>
      <w:r>
        <w:rPr>
          <w:color w:val="231F20"/>
          <w:spacing w:val="-10"/>
          <w:w w:val="105"/>
        </w:rPr>
        <w:t> </w:t>
      </w:r>
      <w:r>
        <w:rPr>
          <w:color w:val="231F20"/>
          <w:w w:val="105"/>
        </w:rPr>
        <w:t>cho</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Lão nhân gia chứng đắc Sơ Địa Bồ tát. Sơ Địa trong Biệt Giáo </w:t>
      </w:r>
      <w:r>
        <w:rPr>
          <w:color w:val="231F20"/>
        </w:rPr>
        <w:t>giống Sơ Trụ trong Viên Giáo. Tại Trung Quốc, nói tới những </w:t>
      </w:r>
      <w:r>
        <w:rPr>
          <w:color w:val="231F20"/>
          <w:w w:val="105"/>
        </w:rPr>
        <w:t>vị đại triệt đại ngộ, minh tâm kiến tính, thì vị đại biểu trọn vẹn</w:t>
      </w:r>
      <w:r>
        <w:rPr>
          <w:color w:val="231F20"/>
          <w:spacing w:val="-15"/>
          <w:w w:val="105"/>
        </w:rPr>
        <w:t> </w:t>
      </w:r>
      <w:r>
        <w:rPr>
          <w:color w:val="231F20"/>
          <w:w w:val="105"/>
        </w:rPr>
        <w:t>nhất</w:t>
      </w:r>
      <w:r>
        <w:rPr>
          <w:color w:val="231F20"/>
          <w:spacing w:val="-16"/>
          <w:w w:val="105"/>
        </w:rPr>
        <w:t> </w:t>
      </w:r>
      <w:r>
        <w:rPr>
          <w:color w:val="231F20"/>
          <w:w w:val="105"/>
        </w:rPr>
        <w:t>của</w:t>
      </w:r>
      <w:r>
        <w:rPr>
          <w:color w:val="231F20"/>
          <w:spacing w:val="-15"/>
          <w:w w:val="105"/>
        </w:rPr>
        <w:t> </w:t>
      </w:r>
      <w:r>
        <w:rPr>
          <w:color w:val="231F20"/>
          <w:w w:val="105"/>
        </w:rPr>
        <w:t>Trung</w:t>
      </w:r>
      <w:r>
        <w:rPr>
          <w:color w:val="231F20"/>
          <w:spacing w:val="-15"/>
          <w:w w:val="105"/>
        </w:rPr>
        <w:t> </w:t>
      </w:r>
      <w:r>
        <w:rPr>
          <w:color w:val="231F20"/>
          <w:w w:val="105"/>
        </w:rPr>
        <w:t>Quốc</w:t>
      </w:r>
      <w:r>
        <w:rPr>
          <w:color w:val="231F20"/>
          <w:spacing w:val="-16"/>
          <w:w w:val="105"/>
        </w:rPr>
        <w:t> </w:t>
      </w:r>
      <w:r>
        <w:rPr>
          <w:color w:val="231F20"/>
          <w:w w:val="105"/>
        </w:rPr>
        <w:t>là</w:t>
      </w:r>
      <w:r>
        <w:rPr>
          <w:color w:val="231F20"/>
          <w:spacing w:val="-16"/>
          <w:w w:val="105"/>
        </w:rPr>
        <w:t> </w:t>
      </w:r>
      <w:r>
        <w:rPr>
          <w:color w:val="231F20"/>
          <w:w w:val="105"/>
        </w:rPr>
        <w:t>Huệ</w:t>
      </w:r>
      <w:r>
        <w:rPr>
          <w:color w:val="231F20"/>
          <w:spacing w:val="-16"/>
          <w:w w:val="105"/>
        </w:rPr>
        <w:t> </w:t>
      </w:r>
      <w:r>
        <w:rPr>
          <w:color w:val="231F20"/>
          <w:w w:val="105"/>
        </w:rPr>
        <w:t>Năng</w:t>
      </w:r>
      <w:r>
        <w:rPr>
          <w:color w:val="231F20"/>
          <w:spacing w:val="-16"/>
          <w:w w:val="105"/>
        </w:rPr>
        <w:t> </w:t>
      </w:r>
      <w:r>
        <w:rPr>
          <w:color w:val="231F20"/>
          <w:w w:val="105"/>
        </w:rPr>
        <w:t>Đại</w:t>
      </w:r>
      <w:r>
        <w:rPr>
          <w:color w:val="231F20"/>
          <w:spacing w:val="-15"/>
          <w:w w:val="105"/>
        </w:rPr>
        <w:t> </w:t>
      </w:r>
      <w:r>
        <w:rPr>
          <w:color w:val="231F20"/>
          <w:w w:val="105"/>
        </w:rPr>
        <w:t>sư.</w:t>
      </w:r>
      <w:r>
        <w:rPr>
          <w:color w:val="231F20"/>
          <w:spacing w:val="-16"/>
          <w:w w:val="105"/>
        </w:rPr>
        <w:t> </w:t>
      </w:r>
      <w:r>
        <w:rPr>
          <w:color w:val="231F20"/>
          <w:w w:val="105"/>
        </w:rPr>
        <w:t>Long</w:t>
      </w:r>
      <w:r>
        <w:rPr>
          <w:color w:val="231F20"/>
          <w:spacing w:val="-15"/>
          <w:w w:val="105"/>
        </w:rPr>
        <w:t> </w:t>
      </w:r>
      <w:r>
        <w:rPr>
          <w:color w:val="231F20"/>
          <w:w w:val="105"/>
        </w:rPr>
        <w:t>Thọ</w:t>
      </w:r>
      <w:r>
        <w:rPr>
          <w:color w:val="231F20"/>
          <w:spacing w:val="-15"/>
          <w:w w:val="105"/>
        </w:rPr>
        <w:t> </w:t>
      </w:r>
      <w:r>
        <w:rPr>
          <w:color w:val="231F20"/>
          <w:w w:val="105"/>
        </w:rPr>
        <w:t>Bồ tát</w:t>
      </w:r>
      <w:r>
        <w:rPr>
          <w:color w:val="231F20"/>
          <w:spacing w:val="-10"/>
          <w:w w:val="105"/>
        </w:rPr>
        <w:t> </w:t>
      </w:r>
      <w:r>
        <w:rPr>
          <w:color w:val="231F20"/>
          <w:w w:val="105"/>
        </w:rPr>
        <w:t>chứng</w:t>
      </w:r>
      <w:r>
        <w:rPr>
          <w:color w:val="231F20"/>
          <w:spacing w:val="-9"/>
          <w:w w:val="105"/>
        </w:rPr>
        <w:t> </w:t>
      </w:r>
      <w:r>
        <w:rPr>
          <w:color w:val="231F20"/>
          <w:w w:val="105"/>
        </w:rPr>
        <w:t>đắc</w:t>
      </w:r>
      <w:r>
        <w:rPr>
          <w:color w:val="231F20"/>
          <w:spacing w:val="-10"/>
          <w:w w:val="105"/>
        </w:rPr>
        <w:t> </w:t>
      </w:r>
      <w:r>
        <w:rPr>
          <w:color w:val="231F20"/>
          <w:w w:val="105"/>
        </w:rPr>
        <w:t>cùng</w:t>
      </w:r>
      <w:r>
        <w:rPr>
          <w:color w:val="231F20"/>
          <w:spacing w:val="-9"/>
          <w:w w:val="105"/>
        </w:rPr>
        <w:t> </w:t>
      </w:r>
      <w:r>
        <w:rPr>
          <w:color w:val="231F20"/>
          <w:w w:val="105"/>
        </w:rPr>
        <w:t>một</w:t>
      </w:r>
      <w:r>
        <w:rPr>
          <w:color w:val="231F20"/>
          <w:spacing w:val="-9"/>
          <w:w w:val="105"/>
        </w:rPr>
        <w:t> </w:t>
      </w:r>
      <w:r>
        <w:rPr>
          <w:color w:val="231F20"/>
          <w:w w:val="105"/>
        </w:rPr>
        <w:t>cảnh</w:t>
      </w:r>
      <w:r>
        <w:rPr>
          <w:color w:val="231F20"/>
          <w:spacing w:val="-9"/>
          <w:w w:val="105"/>
        </w:rPr>
        <w:t> </w:t>
      </w:r>
      <w:r>
        <w:rPr>
          <w:color w:val="231F20"/>
          <w:w w:val="105"/>
        </w:rPr>
        <w:t>giới</w:t>
      </w:r>
      <w:r>
        <w:rPr>
          <w:color w:val="231F20"/>
          <w:spacing w:val="-10"/>
          <w:w w:val="105"/>
        </w:rPr>
        <w:t> </w:t>
      </w:r>
      <w:r>
        <w:rPr>
          <w:color w:val="231F20"/>
          <w:w w:val="105"/>
        </w:rPr>
        <w:t>như</w:t>
      </w:r>
      <w:r>
        <w:rPr>
          <w:color w:val="231F20"/>
          <w:spacing w:val="-10"/>
          <w:w w:val="105"/>
        </w:rPr>
        <w:t> </w:t>
      </w:r>
      <w:r>
        <w:rPr>
          <w:color w:val="231F20"/>
          <w:w w:val="105"/>
        </w:rPr>
        <w:t>thế</w:t>
      </w:r>
      <w:r>
        <w:rPr>
          <w:color w:val="231F20"/>
          <w:spacing w:val="-9"/>
          <w:w w:val="105"/>
        </w:rPr>
        <w:t> </w:t>
      </w:r>
      <w:r>
        <w:rPr>
          <w:color w:val="231F20"/>
          <w:w w:val="105"/>
        </w:rPr>
        <w:t>đó.</w:t>
      </w:r>
      <w:r>
        <w:rPr>
          <w:color w:val="231F20"/>
          <w:spacing w:val="-10"/>
          <w:w w:val="105"/>
        </w:rPr>
        <w:t> </w:t>
      </w:r>
      <w:r>
        <w:rPr>
          <w:color w:val="231F20"/>
          <w:w w:val="105"/>
        </w:rPr>
        <w:t>Thuở</w:t>
      </w:r>
      <w:r>
        <w:rPr>
          <w:color w:val="231F20"/>
          <w:spacing w:val="-10"/>
          <w:w w:val="105"/>
        </w:rPr>
        <w:t> </w:t>
      </w:r>
      <w:r>
        <w:rPr>
          <w:color w:val="231F20"/>
          <w:w w:val="105"/>
        </w:rPr>
        <w:t>đức</w:t>
      </w:r>
      <w:r>
        <w:rPr>
          <w:color w:val="231F20"/>
          <w:spacing w:val="-10"/>
          <w:w w:val="105"/>
        </w:rPr>
        <w:t> </w:t>
      </w:r>
      <w:r>
        <w:rPr>
          <w:color w:val="231F20"/>
          <w:w w:val="105"/>
        </w:rPr>
        <w:t>Thế Tôn tại thế, giảng kinh 49 năm, Bồ tát Long Thọ dùng bao nhiêu</w:t>
      </w:r>
      <w:r>
        <w:rPr>
          <w:color w:val="231F20"/>
          <w:spacing w:val="-19"/>
          <w:w w:val="105"/>
        </w:rPr>
        <w:t> </w:t>
      </w:r>
      <w:r>
        <w:rPr>
          <w:color w:val="231F20"/>
          <w:w w:val="105"/>
        </w:rPr>
        <w:t>thời</w:t>
      </w:r>
      <w:r>
        <w:rPr>
          <w:color w:val="231F20"/>
          <w:spacing w:val="-21"/>
          <w:w w:val="105"/>
        </w:rPr>
        <w:t> </w:t>
      </w:r>
      <w:r>
        <w:rPr>
          <w:color w:val="231F20"/>
          <w:w w:val="105"/>
        </w:rPr>
        <w:t>gian</w:t>
      </w:r>
      <w:r>
        <w:rPr>
          <w:color w:val="231F20"/>
          <w:spacing w:val="-18"/>
          <w:w w:val="105"/>
        </w:rPr>
        <w:t> </w:t>
      </w:r>
      <w:r>
        <w:rPr>
          <w:color w:val="231F20"/>
          <w:w w:val="105"/>
        </w:rPr>
        <w:t>để</w:t>
      </w:r>
      <w:r>
        <w:rPr>
          <w:color w:val="231F20"/>
          <w:spacing w:val="-19"/>
          <w:w w:val="105"/>
        </w:rPr>
        <w:t> </w:t>
      </w:r>
      <w:r>
        <w:rPr>
          <w:color w:val="231F20"/>
          <w:w w:val="105"/>
        </w:rPr>
        <w:t>học</w:t>
      </w:r>
      <w:r>
        <w:rPr>
          <w:color w:val="231F20"/>
          <w:spacing w:val="-19"/>
          <w:w w:val="105"/>
        </w:rPr>
        <w:t> </w:t>
      </w:r>
      <w:r>
        <w:rPr>
          <w:color w:val="231F20"/>
          <w:w w:val="105"/>
        </w:rPr>
        <w:t>xong</w:t>
      </w:r>
      <w:r>
        <w:rPr>
          <w:color w:val="231F20"/>
          <w:spacing w:val="-19"/>
          <w:w w:val="105"/>
        </w:rPr>
        <w:t> </w:t>
      </w:r>
      <w:r>
        <w:rPr>
          <w:color w:val="231F20"/>
          <w:w w:val="105"/>
        </w:rPr>
        <w:t>toàn</w:t>
      </w:r>
      <w:r>
        <w:rPr>
          <w:color w:val="231F20"/>
          <w:spacing w:val="-19"/>
          <w:w w:val="105"/>
        </w:rPr>
        <w:t> </w:t>
      </w:r>
      <w:r>
        <w:rPr>
          <w:color w:val="231F20"/>
          <w:w w:val="105"/>
        </w:rPr>
        <w:t>bộ</w:t>
      </w:r>
      <w:r>
        <w:rPr>
          <w:color w:val="231F20"/>
          <w:spacing w:val="-21"/>
          <w:w w:val="105"/>
        </w:rPr>
        <w:t> </w:t>
      </w:r>
      <w:r>
        <w:rPr>
          <w:color w:val="231F20"/>
          <w:w w:val="105"/>
        </w:rPr>
        <w:t>hết</w:t>
      </w:r>
      <w:r>
        <w:rPr>
          <w:color w:val="231F20"/>
          <w:spacing w:val="-19"/>
          <w:w w:val="105"/>
        </w:rPr>
        <w:t> </w:t>
      </w:r>
      <w:r>
        <w:rPr>
          <w:color w:val="231F20"/>
          <w:w w:val="105"/>
        </w:rPr>
        <w:t>thảy</w:t>
      </w:r>
      <w:r>
        <w:rPr>
          <w:color w:val="231F20"/>
          <w:spacing w:val="-19"/>
          <w:w w:val="105"/>
        </w:rPr>
        <w:t> </w:t>
      </w:r>
      <w:r>
        <w:rPr>
          <w:color w:val="231F20"/>
          <w:w w:val="105"/>
        </w:rPr>
        <w:t>các</w:t>
      </w:r>
      <w:r>
        <w:rPr>
          <w:color w:val="231F20"/>
          <w:spacing w:val="-19"/>
          <w:w w:val="105"/>
        </w:rPr>
        <w:t> </w:t>
      </w:r>
      <w:r>
        <w:rPr>
          <w:color w:val="231F20"/>
          <w:w w:val="105"/>
        </w:rPr>
        <w:t>kinh</w:t>
      </w:r>
      <w:r>
        <w:rPr>
          <w:color w:val="231F20"/>
          <w:spacing w:val="-21"/>
          <w:w w:val="105"/>
        </w:rPr>
        <w:t> </w:t>
      </w:r>
      <w:r>
        <w:rPr>
          <w:color w:val="231F20"/>
          <w:w w:val="105"/>
        </w:rPr>
        <w:t>do</w:t>
      </w:r>
      <w:r>
        <w:rPr>
          <w:color w:val="231F20"/>
          <w:spacing w:val="-21"/>
          <w:w w:val="105"/>
        </w:rPr>
        <w:t> </w:t>
      </w:r>
      <w:r>
        <w:rPr>
          <w:color w:val="231F20"/>
          <w:w w:val="105"/>
        </w:rPr>
        <w:t>đức Phật</w:t>
      </w:r>
      <w:r>
        <w:rPr>
          <w:color w:val="231F20"/>
          <w:spacing w:val="-23"/>
          <w:w w:val="105"/>
        </w:rPr>
        <w:t> </w:t>
      </w:r>
      <w:r>
        <w:rPr>
          <w:color w:val="231F20"/>
          <w:w w:val="105"/>
        </w:rPr>
        <w:t>đã</w:t>
      </w:r>
      <w:r>
        <w:rPr>
          <w:color w:val="231F20"/>
          <w:spacing w:val="-22"/>
          <w:w w:val="105"/>
        </w:rPr>
        <w:t> </w:t>
      </w:r>
      <w:r>
        <w:rPr>
          <w:color w:val="231F20"/>
          <w:w w:val="105"/>
        </w:rPr>
        <w:t>nói?</w:t>
      </w:r>
      <w:r>
        <w:rPr>
          <w:color w:val="231F20"/>
          <w:spacing w:val="-22"/>
          <w:w w:val="105"/>
        </w:rPr>
        <w:t> </w:t>
      </w:r>
      <w:r>
        <w:rPr>
          <w:color w:val="231F20"/>
          <w:w w:val="105"/>
        </w:rPr>
        <w:t>Ba</w:t>
      </w:r>
      <w:r>
        <w:rPr>
          <w:color w:val="231F20"/>
          <w:spacing w:val="-23"/>
          <w:w w:val="105"/>
        </w:rPr>
        <w:t> </w:t>
      </w:r>
      <w:r>
        <w:rPr>
          <w:color w:val="231F20"/>
          <w:w w:val="105"/>
        </w:rPr>
        <w:t>tháng!</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3"/>
          <w:w w:val="105"/>
        </w:rPr>
        <w:t> </w:t>
      </w:r>
      <w:r>
        <w:rPr>
          <w:color w:val="231F20"/>
          <w:w w:val="105"/>
        </w:rPr>
        <w:t>cái</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3"/>
          <w:w w:val="105"/>
        </w:rPr>
        <w:t> </w:t>
      </w:r>
      <w:r>
        <w:rPr>
          <w:i/>
          <w:color w:val="231F20"/>
          <w:w w:val="105"/>
        </w:rPr>
        <w:t>Đại</w:t>
      </w:r>
      <w:r>
        <w:rPr>
          <w:i/>
          <w:color w:val="231F20"/>
          <w:spacing w:val="-22"/>
          <w:w w:val="105"/>
        </w:rPr>
        <w:t> </w:t>
      </w:r>
      <w:r>
        <w:rPr>
          <w:i/>
          <w:color w:val="231F20"/>
          <w:w w:val="105"/>
        </w:rPr>
        <w:t>Tạng</w:t>
      </w:r>
      <w:r>
        <w:rPr>
          <w:i/>
          <w:color w:val="231F20"/>
          <w:spacing w:val="-22"/>
          <w:w w:val="105"/>
        </w:rPr>
        <w:t> </w:t>
      </w:r>
      <w:r>
        <w:rPr>
          <w:i/>
          <w:color w:val="231F20"/>
          <w:w w:val="105"/>
        </w:rPr>
        <w:t>Kinh</w:t>
      </w:r>
      <w:r>
        <w:rPr>
          <w:i/>
          <w:color w:val="231F20"/>
          <w:spacing w:val="-23"/>
          <w:w w:val="105"/>
        </w:rPr>
        <w:t> </w:t>
      </w:r>
      <w:r>
        <w:rPr>
          <w:color w:val="231F20"/>
          <w:w w:val="105"/>
        </w:rPr>
        <w:t>hiện thời, Ngài học xong trong ba tháng. Vì sao Ngài học nhanh như</w:t>
      </w:r>
      <w:r>
        <w:rPr>
          <w:color w:val="231F20"/>
          <w:spacing w:val="-22"/>
          <w:w w:val="105"/>
        </w:rPr>
        <w:t> </w:t>
      </w:r>
      <w:r>
        <w:rPr>
          <w:color w:val="231F20"/>
          <w:w w:val="105"/>
        </w:rPr>
        <w:t>vậy?</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đọc</w:t>
      </w:r>
      <w:r>
        <w:rPr>
          <w:color w:val="231F20"/>
          <w:spacing w:val="-22"/>
          <w:w w:val="105"/>
        </w:rPr>
        <w:t> </w:t>
      </w:r>
      <w:r>
        <w:rPr>
          <w:i/>
          <w:color w:val="231F20"/>
          <w:w w:val="105"/>
        </w:rPr>
        <w:t>Lục</w:t>
      </w:r>
      <w:r>
        <w:rPr>
          <w:i/>
          <w:color w:val="231F20"/>
          <w:spacing w:val="-22"/>
          <w:w w:val="105"/>
        </w:rPr>
        <w:t> </w:t>
      </w:r>
      <w:r>
        <w:rPr>
          <w:i/>
          <w:color w:val="231F20"/>
          <w:w w:val="105"/>
        </w:rPr>
        <w:t>Tổ</w:t>
      </w:r>
      <w:r>
        <w:rPr>
          <w:i/>
          <w:color w:val="231F20"/>
          <w:spacing w:val="-22"/>
          <w:w w:val="105"/>
        </w:rPr>
        <w:t> </w:t>
      </w:r>
      <w:r>
        <w:rPr>
          <w:i/>
          <w:color w:val="231F20"/>
          <w:w w:val="105"/>
        </w:rPr>
        <w:t>Đàn</w:t>
      </w:r>
      <w:r>
        <w:rPr>
          <w:i/>
          <w:color w:val="231F20"/>
          <w:spacing w:val="-22"/>
          <w:w w:val="105"/>
        </w:rPr>
        <w:t> </w:t>
      </w:r>
      <w:r>
        <w:rPr>
          <w:i/>
          <w:color w:val="231F20"/>
          <w:w w:val="105"/>
        </w:rPr>
        <w:t>Kinh</w:t>
      </w:r>
      <w:r>
        <w:rPr>
          <w:i/>
          <w:color w:val="231F20"/>
          <w:spacing w:val="-22"/>
          <w:w w:val="105"/>
        </w:rPr>
        <w:t> </w:t>
      </w:r>
      <w:r>
        <w:rPr>
          <w:color w:val="231F20"/>
          <w:w w:val="105"/>
        </w:rPr>
        <w:t>sẽ</w:t>
      </w:r>
      <w:r>
        <w:rPr>
          <w:color w:val="231F20"/>
          <w:spacing w:val="-22"/>
          <w:w w:val="105"/>
        </w:rPr>
        <w:t> </w:t>
      </w:r>
      <w:r>
        <w:rPr>
          <w:color w:val="231F20"/>
          <w:w w:val="105"/>
        </w:rPr>
        <w:t>hiểu</w:t>
      </w:r>
      <w:r>
        <w:rPr>
          <w:color w:val="231F20"/>
          <w:spacing w:val="-22"/>
          <w:w w:val="105"/>
        </w:rPr>
        <w:t> </w:t>
      </w:r>
      <w:r>
        <w:rPr>
          <w:color w:val="231F20"/>
          <w:w w:val="105"/>
        </w:rPr>
        <w:t>rõ.</w:t>
      </w:r>
    </w:p>
    <w:p>
      <w:pPr>
        <w:pStyle w:val="BodyText"/>
        <w:spacing w:line="285" w:lineRule="auto" w:before="146"/>
        <w:ind w:left="397" w:right="111" w:firstLine="453"/>
      </w:pPr>
      <w:r>
        <w:rPr>
          <w:color w:val="231F20"/>
          <w:w w:val="105"/>
        </w:rPr>
        <w:t>Quý vị thấy </w:t>
      </w:r>
      <w:r>
        <w:rPr>
          <w:i/>
          <w:color w:val="231F20"/>
          <w:w w:val="105"/>
        </w:rPr>
        <w:t>Lục Tổ Đàn Kin</w:t>
      </w:r>
      <w:r>
        <w:rPr>
          <w:color w:val="231F20"/>
          <w:w w:val="105"/>
        </w:rPr>
        <w:t>h có chép một câu chuyện, </w:t>
      </w:r>
      <w:r>
        <w:rPr>
          <w:color w:val="231F20"/>
        </w:rPr>
        <w:t>trong</w:t>
      </w:r>
      <w:r>
        <w:rPr>
          <w:color w:val="231F20"/>
          <w:spacing w:val="-6"/>
        </w:rPr>
        <w:t> </w:t>
      </w:r>
      <w:r>
        <w:rPr>
          <w:color w:val="231F20"/>
        </w:rPr>
        <w:t>Phật</w:t>
      </w:r>
      <w:r>
        <w:rPr>
          <w:color w:val="231F20"/>
          <w:spacing w:val="-6"/>
        </w:rPr>
        <w:t> </w:t>
      </w:r>
      <w:r>
        <w:rPr>
          <w:color w:val="231F20"/>
        </w:rPr>
        <w:t>môn</w:t>
      </w:r>
      <w:r>
        <w:rPr>
          <w:color w:val="231F20"/>
          <w:spacing w:val="-6"/>
        </w:rPr>
        <w:t> </w:t>
      </w:r>
      <w:r>
        <w:rPr>
          <w:color w:val="231F20"/>
        </w:rPr>
        <w:t>gọi</w:t>
      </w:r>
      <w:r>
        <w:rPr>
          <w:color w:val="231F20"/>
          <w:spacing w:val="-6"/>
        </w:rPr>
        <w:t> </w:t>
      </w:r>
      <w:r>
        <w:rPr>
          <w:color w:val="231F20"/>
        </w:rPr>
        <w:t>là</w:t>
      </w:r>
      <w:r>
        <w:rPr>
          <w:color w:val="231F20"/>
          <w:spacing w:val="-7"/>
        </w:rPr>
        <w:t> </w:t>
      </w:r>
      <w:r>
        <w:rPr>
          <w:color w:val="231F20"/>
        </w:rPr>
        <w:t>“</w:t>
      </w:r>
      <w:r>
        <w:rPr>
          <w:i/>
          <w:color w:val="231F20"/>
        </w:rPr>
        <w:t>công</w:t>
      </w:r>
      <w:r>
        <w:rPr>
          <w:i/>
          <w:color w:val="231F20"/>
          <w:spacing w:val="-7"/>
        </w:rPr>
        <w:t> </w:t>
      </w:r>
      <w:r>
        <w:rPr>
          <w:i/>
          <w:color w:val="231F20"/>
        </w:rPr>
        <w:t>án</w:t>
      </w:r>
      <w:r>
        <w:rPr>
          <w:color w:val="231F20"/>
        </w:rPr>
        <w:t>”,</w:t>
      </w:r>
      <w:r>
        <w:rPr>
          <w:color w:val="231F20"/>
          <w:spacing w:val="-6"/>
        </w:rPr>
        <w:t> </w:t>
      </w:r>
      <w:r>
        <w:rPr>
          <w:color w:val="231F20"/>
        </w:rPr>
        <w:t>tức</w:t>
      </w:r>
      <w:r>
        <w:rPr>
          <w:color w:val="231F20"/>
          <w:spacing w:val="-6"/>
        </w:rPr>
        <w:t> </w:t>
      </w:r>
      <w:r>
        <w:rPr>
          <w:color w:val="231F20"/>
        </w:rPr>
        <w:t>là</w:t>
      </w:r>
      <w:r>
        <w:rPr>
          <w:color w:val="231F20"/>
          <w:spacing w:val="-7"/>
        </w:rPr>
        <w:t> </w:t>
      </w:r>
      <w:r>
        <w:rPr>
          <w:color w:val="231F20"/>
        </w:rPr>
        <w:t>thí</w:t>
      </w:r>
      <w:r>
        <w:rPr>
          <w:color w:val="231F20"/>
          <w:spacing w:val="-4"/>
        </w:rPr>
        <w:t> </w:t>
      </w:r>
      <w:r>
        <w:rPr>
          <w:color w:val="231F20"/>
        </w:rPr>
        <w:t>dụ</w:t>
      </w:r>
      <w:r>
        <w:rPr>
          <w:color w:val="231F20"/>
          <w:spacing w:val="-4"/>
        </w:rPr>
        <w:t> </w:t>
      </w:r>
      <w:r>
        <w:rPr>
          <w:color w:val="231F20"/>
        </w:rPr>
        <w:t>điển</w:t>
      </w:r>
      <w:r>
        <w:rPr>
          <w:color w:val="231F20"/>
          <w:spacing w:val="-7"/>
        </w:rPr>
        <w:t> </w:t>
      </w:r>
      <w:r>
        <w:rPr>
          <w:color w:val="231F20"/>
        </w:rPr>
        <w:t>hình.</w:t>
      </w:r>
      <w:r>
        <w:rPr>
          <w:color w:val="231F20"/>
          <w:spacing w:val="-6"/>
        </w:rPr>
        <w:t> </w:t>
      </w:r>
      <w:r>
        <w:rPr>
          <w:color w:val="231F20"/>
        </w:rPr>
        <w:t>Thiền </w:t>
      </w:r>
      <w:r>
        <w:rPr>
          <w:color w:val="231F20"/>
          <w:w w:val="105"/>
        </w:rPr>
        <w:t>sư</w:t>
      </w:r>
      <w:r>
        <w:rPr>
          <w:color w:val="231F20"/>
          <w:spacing w:val="-7"/>
          <w:w w:val="105"/>
        </w:rPr>
        <w:t> </w:t>
      </w:r>
      <w:r>
        <w:rPr>
          <w:color w:val="231F20"/>
          <w:w w:val="105"/>
        </w:rPr>
        <w:t>Pháp</w:t>
      </w:r>
      <w:r>
        <w:rPr>
          <w:color w:val="231F20"/>
          <w:spacing w:val="-7"/>
          <w:w w:val="105"/>
        </w:rPr>
        <w:t> </w:t>
      </w:r>
      <w:r>
        <w:rPr>
          <w:color w:val="231F20"/>
          <w:w w:val="105"/>
        </w:rPr>
        <w:t>Đạt</w:t>
      </w:r>
      <w:r>
        <w:rPr>
          <w:color w:val="231F20"/>
          <w:spacing w:val="-7"/>
          <w:w w:val="105"/>
        </w:rPr>
        <w:t> </w:t>
      </w:r>
      <w:r>
        <w:rPr>
          <w:color w:val="231F20"/>
          <w:w w:val="105"/>
        </w:rPr>
        <w:t>học</w:t>
      </w:r>
      <w:r>
        <w:rPr>
          <w:color w:val="231F20"/>
          <w:spacing w:val="-7"/>
          <w:w w:val="105"/>
        </w:rPr>
        <w:t> </w:t>
      </w:r>
      <w:r>
        <w:rPr>
          <w:color w:val="231F20"/>
          <w:w w:val="105"/>
        </w:rPr>
        <w:t>kinh</w:t>
      </w:r>
      <w:r>
        <w:rPr>
          <w:color w:val="231F20"/>
          <w:spacing w:val="-7"/>
          <w:w w:val="105"/>
        </w:rPr>
        <w:t> </w:t>
      </w:r>
      <w:r>
        <w:rPr>
          <w:i/>
          <w:color w:val="231F20"/>
          <w:w w:val="105"/>
        </w:rPr>
        <w:t>Pháp</w:t>
      </w:r>
      <w:r>
        <w:rPr>
          <w:i/>
          <w:color w:val="231F20"/>
          <w:spacing w:val="-7"/>
          <w:w w:val="105"/>
        </w:rPr>
        <w:t> </w:t>
      </w:r>
      <w:r>
        <w:rPr>
          <w:i/>
          <w:color w:val="231F20"/>
          <w:w w:val="105"/>
        </w:rPr>
        <w:t>Hoa</w:t>
      </w:r>
      <w:r>
        <w:rPr>
          <w:color w:val="231F20"/>
          <w:w w:val="105"/>
        </w:rPr>
        <w:t>,</w:t>
      </w:r>
      <w:r>
        <w:rPr>
          <w:color w:val="231F20"/>
          <w:spacing w:val="-7"/>
          <w:w w:val="105"/>
        </w:rPr>
        <w:t> </w:t>
      </w:r>
      <w:r>
        <w:rPr>
          <w:color w:val="231F20"/>
          <w:w w:val="105"/>
        </w:rPr>
        <w:t>đến</w:t>
      </w:r>
      <w:r>
        <w:rPr>
          <w:color w:val="231F20"/>
          <w:spacing w:val="-7"/>
          <w:w w:val="105"/>
        </w:rPr>
        <w:t> </w:t>
      </w:r>
      <w:r>
        <w:rPr>
          <w:color w:val="231F20"/>
          <w:w w:val="105"/>
        </w:rPr>
        <w:t>gặp</w:t>
      </w:r>
      <w:r>
        <w:rPr>
          <w:color w:val="231F20"/>
          <w:spacing w:val="-7"/>
          <w:w w:val="105"/>
        </w:rPr>
        <w:t> </w:t>
      </w:r>
      <w:r>
        <w:rPr>
          <w:color w:val="231F20"/>
          <w:w w:val="105"/>
        </w:rPr>
        <w:t>Lục</w:t>
      </w:r>
      <w:r>
        <w:rPr>
          <w:color w:val="231F20"/>
          <w:spacing w:val="-7"/>
          <w:w w:val="105"/>
        </w:rPr>
        <w:t> </w:t>
      </w:r>
      <w:r>
        <w:rPr>
          <w:color w:val="231F20"/>
          <w:w w:val="105"/>
        </w:rPr>
        <w:t>Tổ,</w:t>
      </w:r>
      <w:r>
        <w:rPr>
          <w:color w:val="231F20"/>
          <w:spacing w:val="-7"/>
          <w:w w:val="105"/>
        </w:rPr>
        <w:t> </w:t>
      </w:r>
      <w:r>
        <w:rPr>
          <w:color w:val="231F20"/>
          <w:w w:val="105"/>
        </w:rPr>
        <w:t>khi</w:t>
      </w:r>
      <w:r>
        <w:rPr>
          <w:color w:val="231F20"/>
          <w:spacing w:val="-7"/>
          <w:w w:val="105"/>
        </w:rPr>
        <w:t> </w:t>
      </w:r>
      <w:r>
        <w:rPr>
          <w:color w:val="231F20"/>
          <w:w w:val="105"/>
        </w:rPr>
        <w:t>lễ</w:t>
      </w:r>
      <w:r>
        <w:rPr>
          <w:color w:val="231F20"/>
          <w:spacing w:val="-6"/>
          <w:w w:val="105"/>
        </w:rPr>
        <w:t> </w:t>
      </w:r>
      <w:r>
        <w:rPr>
          <w:color w:val="231F20"/>
          <w:w w:val="105"/>
        </w:rPr>
        <w:t>bái </w:t>
      </w:r>
      <w:r>
        <w:rPr>
          <w:color w:val="231F20"/>
          <w:spacing w:val="-6"/>
          <w:w w:val="105"/>
        </w:rPr>
        <w:t>đầu</w:t>
      </w:r>
      <w:r>
        <w:rPr>
          <w:color w:val="231F20"/>
          <w:spacing w:val="-14"/>
          <w:w w:val="105"/>
        </w:rPr>
        <w:t> </w:t>
      </w:r>
      <w:r>
        <w:rPr>
          <w:color w:val="231F20"/>
          <w:spacing w:val="-6"/>
          <w:w w:val="105"/>
        </w:rPr>
        <w:t>chẳng</w:t>
      </w:r>
      <w:r>
        <w:rPr>
          <w:color w:val="231F20"/>
          <w:spacing w:val="-14"/>
          <w:w w:val="105"/>
        </w:rPr>
        <w:t> </w:t>
      </w:r>
      <w:r>
        <w:rPr>
          <w:color w:val="231F20"/>
          <w:spacing w:val="-6"/>
          <w:w w:val="105"/>
        </w:rPr>
        <w:t>chạm</w:t>
      </w:r>
      <w:r>
        <w:rPr>
          <w:color w:val="231F20"/>
          <w:spacing w:val="-14"/>
          <w:w w:val="105"/>
        </w:rPr>
        <w:t> </w:t>
      </w:r>
      <w:r>
        <w:rPr>
          <w:color w:val="231F20"/>
          <w:spacing w:val="-6"/>
          <w:w w:val="105"/>
        </w:rPr>
        <w:t>đất.</w:t>
      </w:r>
      <w:r>
        <w:rPr>
          <w:color w:val="231F20"/>
          <w:spacing w:val="-14"/>
          <w:w w:val="105"/>
        </w:rPr>
        <w:t> </w:t>
      </w:r>
      <w:r>
        <w:rPr>
          <w:color w:val="231F20"/>
          <w:spacing w:val="-6"/>
          <w:w w:val="105"/>
        </w:rPr>
        <w:t>Lục</w:t>
      </w:r>
      <w:r>
        <w:rPr>
          <w:color w:val="231F20"/>
          <w:spacing w:val="-14"/>
          <w:w w:val="105"/>
        </w:rPr>
        <w:t> </w:t>
      </w:r>
      <w:r>
        <w:rPr>
          <w:color w:val="231F20"/>
          <w:spacing w:val="-6"/>
          <w:w w:val="105"/>
        </w:rPr>
        <w:t>Tổ</w:t>
      </w:r>
      <w:r>
        <w:rPr>
          <w:color w:val="231F20"/>
          <w:spacing w:val="-14"/>
          <w:w w:val="105"/>
        </w:rPr>
        <w:t> </w:t>
      </w:r>
      <w:r>
        <w:rPr>
          <w:color w:val="231F20"/>
          <w:spacing w:val="-6"/>
          <w:w w:val="105"/>
        </w:rPr>
        <w:t>thấy</w:t>
      </w:r>
      <w:r>
        <w:rPr>
          <w:color w:val="231F20"/>
          <w:spacing w:val="-14"/>
          <w:w w:val="105"/>
        </w:rPr>
        <w:t> </w:t>
      </w:r>
      <w:r>
        <w:rPr>
          <w:color w:val="231F20"/>
          <w:spacing w:val="-6"/>
          <w:w w:val="105"/>
        </w:rPr>
        <w:t>Sư</w:t>
      </w:r>
      <w:r>
        <w:rPr>
          <w:color w:val="231F20"/>
          <w:spacing w:val="-14"/>
          <w:w w:val="105"/>
        </w:rPr>
        <w:t> </w:t>
      </w:r>
      <w:r>
        <w:rPr>
          <w:color w:val="231F20"/>
          <w:spacing w:val="-6"/>
          <w:w w:val="105"/>
        </w:rPr>
        <w:t>lạy</w:t>
      </w:r>
      <w:r>
        <w:rPr>
          <w:color w:val="231F20"/>
          <w:spacing w:val="-14"/>
          <w:w w:val="105"/>
        </w:rPr>
        <w:t> </w:t>
      </w:r>
      <w:r>
        <w:rPr>
          <w:color w:val="231F20"/>
          <w:spacing w:val="-6"/>
          <w:w w:val="105"/>
        </w:rPr>
        <w:t>Tam</w:t>
      </w:r>
      <w:r>
        <w:rPr>
          <w:color w:val="231F20"/>
          <w:spacing w:val="-15"/>
          <w:w w:val="105"/>
        </w:rPr>
        <w:t> </w:t>
      </w:r>
      <w:r>
        <w:rPr>
          <w:color w:val="231F20"/>
          <w:spacing w:val="-6"/>
          <w:w w:val="105"/>
        </w:rPr>
        <w:t>Bảo</w:t>
      </w:r>
      <w:r>
        <w:rPr>
          <w:color w:val="231F20"/>
          <w:spacing w:val="-15"/>
          <w:w w:val="105"/>
        </w:rPr>
        <w:t> </w:t>
      </w:r>
      <w:r>
        <w:rPr>
          <w:color w:val="231F20"/>
          <w:spacing w:val="-6"/>
          <w:w w:val="105"/>
        </w:rPr>
        <w:t>mà</w:t>
      </w:r>
      <w:r>
        <w:rPr>
          <w:color w:val="231F20"/>
          <w:spacing w:val="-15"/>
          <w:w w:val="105"/>
        </w:rPr>
        <w:t> </w:t>
      </w:r>
      <w:r>
        <w:rPr>
          <w:color w:val="231F20"/>
          <w:spacing w:val="-6"/>
          <w:w w:val="105"/>
        </w:rPr>
        <w:t>đầu</w:t>
      </w:r>
      <w:r>
        <w:rPr>
          <w:color w:val="231F20"/>
          <w:spacing w:val="-15"/>
          <w:w w:val="105"/>
        </w:rPr>
        <w:t> </w:t>
      </w:r>
      <w:r>
        <w:rPr>
          <w:color w:val="231F20"/>
          <w:spacing w:val="-6"/>
          <w:w w:val="105"/>
        </w:rPr>
        <w:t>vẫn </w:t>
      </w:r>
      <w:r>
        <w:rPr>
          <w:color w:val="231F20"/>
          <w:w w:val="105"/>
        </w:rPr>
        <w:t>chẳng chạm sát đất, bèn đứng dậy hỏi Sư: “Ông có điều gì </w:t>
      </w:r>
      <w:r>
        <w:rPr>
          <w:color w:val="231F20"/>
        </w:rPr>
        <w:t>đáng</w:t>
      </w:r>
      <w:r>
        <w:rPr>
          <w:color w:val="231F20"/>
          <w:spacing w:val="-9"/>
        </w:rPr>
        <w:t> </w:t>
      </w:r>
      <w:r>
        <w:rPr>
          <w:color w:val="231F20"/>
        </w:rPr>
        <w:t>để</w:t>
      </w:r>
      <w:r>
        <w:rPr>
          <w:color w:val="231F20"/>
          <w:spacing w:val="-9"/>
        </w:rPr>
        <w:t> </w:t>
      </w:r>
      <w:r>
        <w:rPr>
          <w:color w:val="231F20"/>
        </w:rPr>
        <w:t>kiêu</w:t>
      </w:r>
      <w:r>
        <w:rPr>
          <w:color w:val="231F20"/>
          <w:spacing w:val="-9"/>
        </w:rPr>
        <w:t> </w:t>
      </w:r>
      <w:r>
        <w:rPr>
          <w:color w:val="231F20"/>
        </w:rPr>
        <w:t>ngạo</w:t>
      </w:r>
      <w:r>
        <w:rPr>
          <w:color w:val="231F20"/>
          <w:spacing w:val="-9"/>
        </w:rPr>
        <w:t> </w:t>
      </w:r>
      <w:r>
        <w:rPr>
          <w:color w:val="231F20"/>
        </w:rPr>
        <w:t>vậy?”.</w:t>
      </w:r>
      <w:r>
        <w:rPr>
          <w:color w:val="231F20"/>
          <w:spacing w:val="-9"/>
        </w:rPr>
        <w:t> </w:t>
      </w:r>
      <w:r>
        <w:rPr>
          <w:color w:val="231F20"/>
        </w:rPr>
        <w:t>Nói</w:t>
      </w:r>
      <w:r>
        <w:rPr>
          <w:color w:val="231F20"/>
          <w:spacing w:val="-9"/>
        </w:rPr>
        <w:t> </w:t>
      </w:r>
      <w:r>
        <w:rPr>
          <w:color w:val="231F20"/>
        </w:rPr>
        <w:t>theo</w:t>
      </w:r>
      <w:r>
        <w:rPr>
          <w:color w:val="231F20"/>
          <w:spacing w:val="-9"/>
        </w:rPr>
        <w:t> </w:t>
      </w:r>
      <w:r>
        <w:rPr>
          <w:color w:val="231F20"/>
        </w:rPr>
        <w:t>cách</w:t>
      </w:r>
      <w:r>
        <w:rPr>
          <w:color w:val="231F20"/>
          <w:spacing w:val="-9"/>
        </w:rPr>
        <w:t> </w:t>
      </w:r>
      <w:r>
        <w:rPr>
          <w:color w:val="231F20"/>
        </w:rPr>
        <w:t>hiện</w:t>
      </w:r>
      <w:r>
        <w:rPr>
          <w:color w:val="231F20"/>
          <w:spacing w:val="-9"/>
        </w:rPr>
        <w:t> </w:t>
      </w:r>
      <w:r>
        <w:rPr>
          <w:color w:val="231F20"/>
        </w:rPr>
        <w:t>thời,</w:t>
      </w:r>
      <w:r>
        <w:rPr>
          <w:color w:val="231F20"/>
          <w:spacing w:val="-9"/>
        </w:rPr>
        <w:t> </w:t>
      </w:r>
      <w:r>
        <w:rPr>
          <w:color w:val="231F20"/>
        </w:rPr>
        <w:t>ngươi</w:t>
      </w:r>
      <w:r>
        <w:rPr>
          <w:color w:val="231F20"/>
          <w:spacing w:val="-9"/>
        </w:rPr>
        <w:t> </w:t>
      </w:r>
      <w:r>
        <w:rPr>
          <w:color w:val="231F20"/>
        </w:rPr>
        <w:t>có</w:t>
      </w:r>
      <w:r>
        <w:rPr>
          <w:color w:val="231F20"/>
          <w:spacing w:val="-9"/>
        </w:rPr>
        <w:t> </w:t>
      </w:r>
      <w:r>
        <w:rPr>
          <w:color w:val="231F20"/>
        </w:rPr>
        <w:t>cái </w:t>
      </w:r>
      <w:r>
        <w:rPr>
          <w:color w:val="231F20"/>
          <w:spacing w:val="-4"/>
          <w:w w:val="105"/>
        </w:rPr>
        <w:t>gì</w:t>
      </w:r>
      <w:r>
        <w:rPr>
          <w:color w:val="231F20"/>
          <w:spacing w:val="-18"/>
          <w:w w:val="105"/>
        </w:rPr>
        <w:t> </w:t>
      </w:r>
      <w:r>
        <w:rPr>
          <w:color w:val="231F20"/>
          <w:spacing w:val="-4"/>
          <w:w w:val="105"/>
        </w:rPr>
        <w:t>đáng</w:t>
      </w:r>
      <w:r>
        <w:rPr>
          <w:color w:val="231F20"/>
          <w:spacing w:val="-18"/>
          <w:w w:val="105"/>
        </w:rPr>
        <w:t> </w:t>
      </w:r>
      <w:r>
        <w:rPr>
          <w:color w:val="231F20"/>
          <w:spacing w:val="-4"/>
          <w:w w:val="105"/>
        </w:rPr>
        <w:t>để</w:t>
      </w:r>
      <w:r>
        <w:rPr>
          <w:color w:val="231F20"/>
          <w:spacing w:val="-18"/>
          <w:w w:val="105"/>
        </w:rPr>
        <w:t> </w:t>
      </w:r>
      <w:r>
        <w:rPr>
          <w:color w:val="231F20"/>
          <w:spacing w:val="-4"/>
          <w:w w:val="105"/>
        </w:rPr>
        <w:t>ngông</w:t>
      </w:r>
      <w:r>
        <w:rPr>
          <w:color w:val="231F20"/>
          <w:spacing w:val="-18"/>
          <w:w w:val="105"/>
        </w:rPr>
        <w:t> </w:t>
      </w:r>
      <w:r>
        <w:rPr>
          <w:color w:val="231F20"/>
          <w:spacing w:val="-4"/>
          <w:w w:val="105"/>
        </w:rPr>
        <w:t>nghênh</w:t>
      </w:r>
      <w:r>
        <w:rPr>
          <w:color w:val="231F20"/>
          <w:spacing w:val="-18"/>
          <w:w w:val="105"/>
        </w:rPr>
        <w:t> </w:t>
      </w:r>
      <w:r>
        <w:rPr>
          <w:color w:val="231F20"/>
          <w:spacing w:val="-4"/>
          <w:w w:val="105"/>
        </w:rPr>
        <w:t>như</w:t>
      </w:r>
      <w:r>
        <w:rPr>
          <w:color w:val="231F20"/>
          <w:spacing w:val="-18"/>
          <w:w w:val="105"/>
        </w:rPr>
        <w:t> </w:t>
      </w:r>
      <w:r>
        <w:rPr>
          <w:color w:val="231F20"/>
          <w:spacing w:val="-4"/>
          <w:w w:val="105"/>
        </w:rPr>
        <w:t>thế?</w:t>
      </w:r>
      <w:r>
        <w:rPr>
          <w:color w:val="231F20"/>
          <w:spacing w:val="-18"/>
          <w:w w:val="105"/>
        </w:rPr>
        <w:t> </w:t>
      </w:r>
      <w:r>
        <w:rPr>
          <w:color w:val="231F20"/>
          <w:spacing w:val="-4"/>
          <w:w w:val="105"/>
        </w:rPr>
        <w:t>Lễ</w:t>
      </w:r>
      <w:r>
        <w:rPr>
          <w:color w:val="231F20"/>
          <w:spacing w:val="-18"/>
          <w:w w:val="105"/>
        </w:rPr>
        <w:t> </w:t>
      </w:r>
      <w:r>
        <w:rPr>
          <w:color w:val="231F20"/>
          <w:spacing w:val="-4"/>
          <w:w w:val="105"/>
        </w:rPr>
        <w:t>bái</w:t>
      </w:r>
      <w:r>
        <w:rPr>
          <w:color w:val="231F20"/>
          <w:spacing w:val="-18"/>
          <w:w w:val="105"/>
        </w:rPr>
        <w:t> </w:t>
      </w:r>
      <w:r>
        <w:rPr>
          <w:color w:val="231F20"/>
          <w:spacing w:val="-4"/>
          <w:w w:val="105"/>
        </w:rPr>
        <w:t>mà</w:t>
      </w:r>
      <w:r>
        <w:rPr>
          <w:color w:val="231F20"/>
          <w:spacing w:val="-18"/>
          <w:w w:val="105"/>
        </w:rPr>
        <w:t> </w:t>
      </w:r>
      <w:r>
        <w:rPr>
          <w:color w:val="231F20"/>
          <w:spacing w:val="-4"/>
          <w:w w:val="105"/>
        </w:rPr>
        <w:t>đầu</w:t>
      </w:r>
      <w:r>
        <w:rPr>
          <w:color w:val="231F20"/>
          <w:spacing w:val="-18"/>
          <w:w w:val="105"/>
        </w:rPr>
        <w:t> </w:t>
      </w:r>
      <w:r>
        <w:rPr>
          <w:color w:val="231F20"/>
          <w:spacing w:val="-4"/>
          <w:w w:val="105"/>
        </w:rPr>
        <w:t>chẳng</w:t>
      </w:r>
      <w:r>
        <w:rPr>
          <w:color w:val="231F20"/>
          <w:spacing w:val="-18"/>
          <w:w w:val="105"/>
        </w:rPr>
        <w:t> </w:t>
      </w:r>
      <w:r>
        <w:rPr>
          <w:color w:val="231F20"/>
          <w:spacing w:val="-4"/>
          <w:w w:val="105"/>
        </w:rPr>
        <w:t>chạm </w:t>
      </w:r>
      <w:r>
        <w:rPr>
          <w:color w:val="231F20"/>
          <w:w w:val="105"/>
        </w:rPr>
        <w:t>sát đất. Sư thưa: “Đã niệm tới ba ngàn bộ kinh </w:t>
      </w:r>
      <w:r>
        <w:rPr>
          <w:i/>
          <w:color w:val="231F20"/>
          <w:w w:val="105"/>
        </w:rPr>
        <w:t>Pháp Hoa</w:t>
      </w:r>
      <w:r>
        <w:rPr>
          <w:color w:val="231F20"/>
          <w:w w:val="105"/>
        </w:rPr>
        <w:t>”. Kinh</w:t>
      </w:r>
      <w:r>
        <w:rPr>
          <w:color w:val="231F20"/>
          <w:spacing w:val="-19"/>
          <w:w w:val="105"/>
        </w:rPr>
        <w:t> </w:t>
      </w:r>
      <w:r>
        <w:rPr>
          <w:i/>
          <w:color w:val="231F20"/>
          <w:w w:val="105"/>
        </w:rPr>
        <w:t>Pháp</w:t>
      </w:r>
      <w:r>
        <w:rPr>
          <w:i/>
          <w:color w:val="231F20"/>
          <w:spacing w:val="-20"/>
          <w:w w:val="105"/>
        </w:rPr>
        <w:t> </w:t>
      </w:r>
      <w:r>
        <w:rPr>
          <w:i/>
          <w:color w:val="231F20"/>
          <w:w w:val="105"/>
        </w:rPr>
        <w:t>Hoa</w:t>
      </w:r>
      <w:r>
        <w:rPr>
          <w:i/>
          <w:color w:val="231F20"/>
          <w:spacing w:val="-19"/>
          <w:w w:val="105"/>
        </w:rPr>
        <w:t> </w:t>
      </w:r>
      <w:r>
        <w:rPr>
          <w:color w:val="231F20"/>
          <w:w w:val="105"/>
        </w:rPr>
        <w:t>rất</w:t>
      </w:r>
      <w:r>
        <w:rPr>
          <w:color w:val="231F20"/>
          <w:spacing w:val="-20"/>
          <w:w w:val="105"/>
        </w:rPr>
        <w:t> </w:t>
      </w:r>
      <w:r>
        <w:rPr>
          <w:color w:val="231F20"/>
          <w:w w:val="105"/>
        </w:rPr>
        <w:t>dài,</w:t>
      </w:r>
      <w:r>
        <w:rPr>
          <w:color w:val="231F20"/>
          <w:spacing w:val="-19"/>
          <w:w w:val="105"/>
        </w:rPr>
        <w:t> </w:t>
      </w:r>
      <w:r>
        <w:rPr>
          <w:color w:val="231F20"/>
          <w:w w:val="105"/>
        </w:rPr>
        <w:t>ba</w:t>
      </w:r>
      <w:r>
        <w:rPr>
          <w:color w:val="231F20"/>
          <w:spacing w:val="-20"/>
          <w:w w:val="105"/>
        </w:rPr>
        <w:t> </w:t>
      </w:r>
      <w:r>
        <w:rPr>
          <w:color w:val="231F20"/>
          <w:w w:val="105"/>
        </w:rPr>
        <w:t>ngàn</w:t>
      </w:r>
      <w:r>
        <w:rPr>
          <w:color w:val="231F20"/>
          <w:spacing w:val="-20"/>
          <w:w w:val="105"/>
        </w:rPr>
        <w:t> </w:t>
      </w:r>
      <w:r>
        <w:rPr>
          <w:color w:val="231F20"/>
          <w:w w:val="105"/>
        </w:rPr>
        <w:t>bộ</w:t>
      </w:r>
      <w:r>
        <w:rPr>
          <w:color w:val="231F20"/>
          <w:spacing w:val="-20"/>
          <w:w w:val="105"/>
        </w:rPr>
        <w:t> </w:t>
      </w:r>
      <w:r>
        <w:rPr>
          <w:color w:val="231F20"/>
          <w:w w:val="105"/>
        </w:rPr>
        <w:t>tối</w:t>
      </w:r>
      <w:r>
        <w:rPr>
          <w:color w:val="231F20"/>
          <w:spacing w:val="-19"/>
          <w:w w:val="105"/>
        </w:rPr>
        <w:t> </w:t>
      </w:r>
      <w:r>
        <w:rPr>
          <w:color w:val="231F20"/>
          <w:w w:val="105"/>
        </w:rPr>
        <w:t>thiểu</w:t>
      </w:r>
      <w:r>
        <w:rPr>
          <w:color w:val="231F20"/>
          <w:spacing w:val="-20"/>
          <w:w w:val="105"/>
        </w:rPr>
        <w:t> </w:t>
      </w:r>
      <w:r>
        <w:rPr>
          <w:color w:val="231F20"/>
          <w:w w:val="105"/>
        </w:rPr>
        <w:t>là</w:t>
      </w:r>
      <w:r>
        <w:rPr>
          <w:color w:val="231F20"/>
          <w:spacing w:val="-20"/>
          <w:w w:val="105"/>
        </w:rPr>
        <w:t> </w:t>
      </w:r>
      <w:r>
        <w:rPr>
          <w:color w:val="231F20"/>
          <w:w w:val="105"/>
        </w:rPr>
        <w:t>ba</w:t>
      </w:r>
      <w:r>
        <w:rPr>
          <w:color w:val="231F20"/>
          <w:spacing w:val="-20"/>
          <w:w w:val="105"/>
        </w:rPr>
        <w:t> </w:t>
      </w:r>
      <w:r>
        <w:rPr>
          <w:color w:val="231F20"/>
          <w:w w:val="105"/>
        </w:rPr>
        <w:t>ngàn</w:t>
      </w:r>
      <w:r>
        <w:rPr>
          <w:color w:val="231F20"/>
          <w:spacing w:val="-20"/>
          <w:w w:val="105"/>
        </w:rPr>
        <w:t> </w:t>
      </w:r>
      <w:r>
        <w:rPr>
          <w:color w:val="231F20"/>
          <w:w w:val="105"/>
        </w:rPr>
        <w:t>ngày.</w:t>
      </w:r>
    </w:p>
    <w:p>
      <w:pPr>
        <w:pStyle w:val="BodyText"/>
        <w:spacing w:line="285" w:lineRule="auto" w:before="145"/>
        <w:ind w:left="397" w:right="112" w:firstLine="453"/>
        <w:rPr>
          <w:i/>
        </w:rPr>
      </w:pPr>
      <w:r>
        <w:rPr>
          <w:color w:val="231F20"/>
          <w:w w:val="105"/>
        </w:rPr>
        <w:t>Nói</w:t>
      </w:r>
      <w:r>
        <w:rPr>
          <w:color w:val="231F20"/>
          <w:spacing w:val="-23"/>
          <w:w w:val="105"/>
        </w:rPr>
        <w:t> </w:t>
      </w:r>
      <w:r>
        <w:rPr>
          <w:color w:val="231F20"/>
          <w:w w:val="105"/>
        </w:rPr>
        <w:t>cách</w:t>
      </w:r>
      <w:r>
        <w:rPr>
          <w:color w:val="231F20"/>
          <w:spacing w:val="-22"/>
          <w:w w:val="105"/>
        </w:rPr>
        <w:t> </w:t>
      </w:r>
      <w:r>
        <w:rPr>
          <w:color w:val="231F20"/>
          <w:w w:val="105"/>
        </w:rPr>
        <w:t>khác</w:t>
      </w:r>
      <w:r>
        <w:rPr>
          <w:color w:val="231F20"/>
          <w:spacing w:val="-22"/>
          <w:w w:val="105"/>
        </w:rPr>
        <w:t> </w:t>
      </w:r>
      <w:r>
        <w:rPr>
          <w:color w:val="231F20"/>
          <w:w w:val="105"/>
        </w:rPr>
        <w:t>là</w:t>
      </w:r>
      <w:r>
        <w:rPr>
          <w:color w:val="231F20"/>
          <w:spacing w:val="-23"/>
          <w:w w:val="105"/>
        </w:rPr>
        <w:t> </w:t>
      </w:r>
      <w:r>
        <w:rPr>
          <w:color w:val="231F20"/>
          <w:w w:val="105"/>
        </w:rPr>
        <w:t>mười</w:t>
      </w:r>
      <w:r>
        <w:rPr>
          <w:color w:val="231F20"/>
          <w:spacing w:val="-22"/>
          <w:w w:val="105"/>
        </w:rPr>
        <w:t> </w:t>
      </w:r>
      <w:r>
        <w:rPr>
          <w:color w:val="231F20"/>
          <w:w w:val="105"/>
        </w:rPr>
        <w:t>năm,</w:t>
      </w:r>
      <w:r>
        <w:rPr>
          <w:color w:val="231F20"/>
          <w:spacing w:val="-22"/>
          <w:w w:val="105"/>
        </w:rPr>
        <w:t> </w:t>
      </w:r>
      <w:r>
        <w:rPr>
          <w:color w:val="231F20"/>
          <w:w w:val="105"/>
        </w:rPr>
        <w:t>mười</w:t>
      </w:r>
      <w:r>
        <w:rPr>
          <w:color w:val="231F20"/>
          <w:spacing w:val="-23"/>
          <w:w w:val="105"/>
        </w:rPr>
        <w:t> </w:t>
      </w:r>
      <w:r>
        <w:rPr>
          <w:color w:val="231F20"/>
          <w:w w:val="105"/>
        </w:rPr>
        <w:t>năm</w:t>
      </w:r>
      <w:r>
        <w:rPr>
          <w:color w:val="231F20"/>
          <w:spacing w:val="-22"/>
          <w:w w:val="105"/>
        </w:rPr>
        <w:t> </w:t>
      </w:r>
      <w:r>
        <w:rPr>
          <w:color w:val="231F20"/>
          <w:w w:val="105"/>
        </w:rPr>
        <w:t>niệm</w:t>
      </w:r>
      <w:r>
        <w:rPr>
          <w:color w:val="231F20"/>
          <w:spacing w:val="-22"/>
          <w:w w:val="105"/>
        </w:rPr>
        <w:t> </w:t>
      </w:r>
      <w:r>
        <w:rPr>
          <w:color w:val="231F20"/>
          <w:w w:val="105"/>
        </w:rPr>
        <w:t>một</w:t>
      </w:r>
      <w:r>
        <w:rPr>
          <w:color w:val="231F20"/>
          <w:spacing w:val="-23"/>
          <w:w w:val="105"/>
        </w:rPr>
        <w:t> </w:t>
      </w:r>
      <w:r>
        <w:rPr>
          <w:color w:val="231F20"/>
          <w:w w:val="105"/>
        </w:rPr>
        <w:t>bộ</w:t>
      </w:r>
      <w:r>
        <w:rPr>
          <w:color w:val="231F20"/>
          <w:spacing w:val="-22"/>
          <w:w w:val="105"/>
        </w:rPr>
        <w:t> </w:t>
      </w:r>
      <w:r>
        <w:rPr>
          <w:color w:val="231F20"/>
          <w:w w:val="105"/>
        </w:rPr>
        <w:t>kinh, đáng nên kiêu ngạo lắm chứ! Lục Tổ bèn khảo Sư: “Kinh </w:t>
      </w:r>
      <w:r>
        <w:rPr>
          <w:i/>
          <w:color w:val="231F20"/>
          <w:spacing w:val="-2"/>
          <w:w w:val="105"/>
        </w:rPr>
        <w:t>Pháp</w:t>
      </w:r>
      <w:r>
        <w:rPr>
          <w:i/>
          <w:color w:val="231F20"/>
          <w:spacing w:val="-19"/>
          <w:w w:val="105"/>
        </w:rPr>
        <w:t> </w:t>
      </w:r>
      <w:r>
        <w:rPr>
          <w:i/>
          <w:color w:val="231F20"/>
          <w:spacing w:val="-2"/>
          <w:w w:val="105"/>
        </w:rPr>
        <w:t>Hoa</w:t>
      </w:r>
      <w:r>
        <w:rPr>
          <w:i/>
          <w:color w:val="231F20"/>
          <w:spacing w:val="-19"/>
          <w:w w:val="105"/>
        </w:rPr>
        <w:t> </w:t>
      </w:r>
      <w:r>
        <w:rPr>
          <w:color w:val="231F20"/>
          <w:spacing w:val="-2"/>
          <w:w w:val="105"/>
        </w:rPr>
        <w:t>giảng</w:t>
      </w:r>
      <w:r>
        <w:rPr>
          <w:color w:val="231F20"/>
          <w:spacing w:val="-19"/>
          <w:w w:val="105"/>
        </w:rPr>
        <w:t> </w:t>
      </w:r>
      <w:r>
        <w:rPr>
          <w:color w:val="231F20"/>
          <w:spacing w:val="-2"/>
          <w:w w:val="105"/>
        </w:rPr>
        <w:t>những</w:t>
      </w:r>
      <w:r>
        <w:rPr>
          <w:color w:val="231F20"/>
          <w:spacing w:val="-19"/>
          <w:w w:val="105"/>
        </w:rPr>
        <w:t> </w:t>
      </w:r>
      <w:r>
        <w:rPr>
          <w:color w:val="231F20"/>
          <w:spacing w:val="-2"/>
          <w:w w:val="105"/>
        </w:rPr>
        <w:t>gì?”.</w:t>
      </w:r>
      <w:r>
        <w:rPr>
          <w:color w:val="231F20"/>
          <w:spacing w:val="-19"/>
          <w:w w:val="105"/>
        </w:rPr>
        <w:t> </w:t>
      </w:r>
      <w:r>
        <w:rPr>
          <w:color w:val="231F20"/>
          <w:spacing w:val="-2"/>
          <w:w w:val="105"/>
        </w:rPr>
        <w:t>Nói</w:t>
      </w:r>
      <w:r>
        <w:rPr>
          <w:color w:val="231F20"/>
          <w:spacing w:val="-19"/>
          <w:w w:val="105"/>
        </w:rPr>
        <w:t> </w:t>
      </w:r>
      <w:r>
        <w:rPr>
          <w:color w:val="231F20"/>
          <w:spacing w:val="-2"/>
          <w:w w:val="105"/>
        </w:rPr>
        <w:t>không</w:t>
      </w:r>
      <w:r>
        <w:rPr>
          <w:color w:val="231F20"/>
          <w:spacing w:val="-19"/>
          <w:w w:val="105"/>
        </w:rPr>
        <w:t> </w:t>
      </w:r>
      <w:r>
        <w:rPr>
          <w:color w:val="231F20"/>
          <w:spacing w:val="-2"/>
          <w:w w:val="105"/>
        </w:rPr>
        <w:t>được,</w:t>
      </w:r>
      <w:r>
        <w:rPr>
          <w:color w:val="231F20"/>
          <w:spacing w:val="-19"/>
          <w:w w:val="105"/>
        </w:rPr>
        <w:t> </w:t>
      </w:r>
      <w:r>
        <w:rPr>
          <w:color w:val="231F20"/>
          <w:spacing w:val="-2"/>
          <w:w w:val="105"/>
        </w:rPr>
        <w:t>bèn</w:t>
      </w:r>
      <w:r>
        <w:rPr>
          <w:color w:val="231F20"/>
          <w:spacing w:val="-19"/>
          <w:w w:val="105"/>
        </w:rPr>
        <w:t> </w:t>
      </w:r>
      <w:r>
        <w:rPr>
          <w:color w:val="231F20"/>
          <w:spacing w:val="-2"/>
          <w:w w:val="105"/>
        </w:rPr>
        <w:t>quay</w:t>
      </w:r>
      <w:r>
        <w:rPr>
          <w:color w:val="231F20"/>
          <w:spacing w:val="-19"/>
          <w:w w:val="105"/>
        </w:rPr>
        <w:t> </w:t>
      </w:r>
      <w:r>
        <w:rPr>
          <w:color w:val="231F20"/>
          <w:spacing w:val="-2"/>
          <w:w w:val="105"/>
        </w:rPr>
        <w:t>sang </w:t>
      </w:r>
      <w:r>
        <w:rPr>
          <w:color w:val="231F20"/>
          <w:w w:val="105"/>
        </w:rPr>
        <w:t>thỉnh</w:t>
      </w:r>
      <w:r>
        <w:rPr>
          <w:color w:val="231F20"/>
          <w:spacing w:val="-23"/>
          <w:w w:val="105"/>
        </w:rPr>
        <w:t> </w:t>
      </w:r>
      <w:r>
        <w:rPr>
          <w:color w:val="231F20"/>
          <w:w w:val="105"/>
        </w:rPr>
        <w:t>giáo</w:t>
      </w:r>
      <w:r>
        <w:rPr>
          <w:color w:val="231F20"/>
          <w:spacing w:val="-22"/>
          <w:w w:val="105"/>
        </w:rPr>
        <w:t> </w:t>
      </w:r>
      <w:r>
        <w:rPr>
          <w:color w:val="231F20"/>
          <w:w w:val="105"/>
        </w:rPr>
        <w:t>Lục</w:t>
      </w:r>
      <w:r>
        <w:rPr>
          <w:color w:val="231F20"/>
          <w:spacing w:val="-22"/>
          <w:w w:val="105"/>
        </w:rPr>
        <w:t> </w:t>
      </w:r>
      <w:r>
        <w:rPr>
          <w:color w:val="231F20"/>
          <w:w w:val="105"/>
        </w:rPr>
        <w:t>Tổ.</w:t>
      </w:r>
      <w:r>
        <w:rPr>
          <w:color w:val="231F20"/>
          <w:spacing w:val="-23"/>
          <w:w w:val="105"/>
        </w:rPr>
        <w:t> </w:t>
      </w:r>
      <w:r>
        <w:rPr>
          <w:color w:val="231F20"/>
          <w:w w:val="105"/>
        </w:rPr>
        <w:t>Lục</w:t>
      </w:r>
      <w:r>
        <w:rPr>
          <w:color w:val="231F20"/>
          <w:spacing w:val="-22"/>
          <w:w w:val="105"/>
        </w:rPr>
        <w:t> </w:t>
      </w:r>
      <w:r>
        <w:rPr>
          <w:color w:val="231F20"/>
          <w:w w:val="105"/>
        </w:rPr>
        <w:t>Tổ</w:t>
      </w:r>
      <w:r>
        <w:rPr>
          <w:color w:val="231F20"/>
          <w:spacing w:val="-22"/>
          <w:w w:val="105"/>
        </w:rPr>
        <w:t> </w:t>
      </w:r>
      <w:r>
        <w:rPr>
          <w:color w:val="231F20"/>
          <w:w w:val="105"/>
        </w:rPr>
        <w:t>nói:</w:t>
      </w:r>
      <w:r>
        <w:rPr>
          <w:color w:val="231F20"/>
          <w:spacing w:val="-23"/>
          <w:w w:val="105"/>
        </w:rPr>
        <w:t> </w:t>
      </w:r>
      <w:r>
        <w:rPr>
          <w:color w:val="231F20"/>
          <w:w w:val="105"/>
        </w:rPr>
        <w:t>“Ta</w:t>
      </w:r>
      <w:r>
        <w:rPr>
          <w:color w:val="231F20"/>
          <w:spacing w:val="-22"/>
          <w:w w:val="105"/>
        </w:rPr>
        <w:t> </w:t>
      </w:r>
      <w:r>
        <w:rPr>
          <w:color w:val="231F20"/>
          <w:w w:val="105"/>
        </w:rPr>
        <w:t>không</w:t>
      </w:r>
      <w:r>
        <w:rPr>
          <w:color w:val="231F20"/>
          <w:spacing w:val="-22"/>
          <w:w w:val="105"/>
        </w:rPr>
        <w:t> </w:t>
      </w:r>
      <w:r>
        <w:rPr>
          <w:color w:val="231F20"/>
          <w:w w:val="105"/>
        </w:rPr>
        <w:t>biết</w:t>
      </w:r>
      <w:r>
        <w:rPr>
          <w:color w:val="231F20"/>
          <w:spacing w:val="-23"/>
          <w:w w:val="105"/>
        </w:rPr>
        <w:t> </w:t>
      </w:r>
      <w:r>
        <w:rPr>
          <w:color w:val="231F20"/>
          <w:w w:val="105"/>
        </w:rPr>
        <w:t>chữ,</w:t>
      </w:r>
      <w:r>
        <w:rPr>
          <w:color w:val="231F20"/>
          <w:spacing w:val="-22"/>
          <w:w w:val="105"/>
        </w:rPr>
        <w:t> </w:t>
      </w:r>
      <w:r>
        <w:rPr>
          <w:color w:val="231F20"/>
          <w:w w:val="105"/>
        </w:rPr>
        <w:t>nên</w:t>
      </w:r>
      <w:r>
        <w:rPr>
          <w:color w:val="231F20"/>
          <w:spacing w:val="-22"/>
          <w:w w:val="105"/>
        </w:rPr>
        <w:t> </w:t>
      </w:r>
      <w:r>
        <w:rPr>
          <w:color w:val="231F20"/>
          <w:w w:val="105"/>
        </w:rPr>
        <w:t>chưa </w:t>
      </w:r>
      <w:r>
        <w:rPr>
          <w:color w:val="231F20"/>
        </w:rPr>
        <w:t>đọc kinh ấy, mà cũng chưa nghe qua”. Ngài bảo: “Nếu ông đã </w:t>
      </w:r>
      <w:r>
        <w:rPr>
          <w:color w:val="231F20"/>
          <w:w w:val="105"/>
        </w:rPr>
        <w:t>niệm thuần thục như vậy,</w:t>
      </w:r>
      <w:r>
        <w:rPr>
          <w:color w:val="231F20"/>
          <w:spacing w:val="1"/>
          <w:w w:val="105"/>
        </w:rPr>
        <w:t> </w:t>
      </w:r>
      <w:r>
        <w:rPr>
          <w:color w:val="231F20"/>
          <w:w w:val="105"/>
        </w:rPr>
        <w:t>hãy đọc cho ta nghe”.</w:t>
      </w:r>
      <w:r>
        <w:rPr>
          <w:color w:val="231F20"/>
          <w:spacing w:val="1"/>
          <w:w w:val="105"/>
        </w:rPr>
        <w:t> </w:t>
      </w:r>
      <w:r>
        <w:rPr>
          <w:color w:val="231F20"/>
          <w:w w:val="105"/>
        </w:rPr>
        <w:t>Kinh</w:t>
      </w:r>
      <w:r>
        <w:rPr>
          <w:color w:val="231F20"/>
          <w:spacing w:val="3"/>
          <w:w w:val="105"/>
        </w:rPr>
        <w:t> </w:t>
      </w:r>
      <w:r>
        <w:rPr>
          <w:i/>
          <w:color w:val="231F20"/>
          <w:spacing w:val="-4"/>
          <w:w w:val="105"/>
        </w:rPr>
        <w:t>Pháp</w:t>
      </w:r>
    </w:p>
    <w:p>
      <w:pPr>
        <w:spacing w:after="0" w:line="285" w:lineRule="auto"/>
        <w:sectPr>
          <w:pgSz w:w="11060" w:h="15030"/>
          <w:pgMar w:header="832" w:footer="767" w:top="1040" w:bottom="960" w:left="1020" w:right="1020"/>
        </w:sectPr>
      </w:pPr>
    </w:p>
    <w:p>
      <w:pPr>
        <w:pStyle w:val="BodyText"/>
        <w:spacing w:before="6"/>
        <w:jc w:val="left"/>
        <w:rPr>
          <w:i/>
          <w:sz w:val="22"/>
        </w:rPr>
      </w:pPr>
    </w:p>
    <w:p>
      <w:pPr>
        <w:pStyle w:val="BodyText"/>
        <w:spacing w:line="285" w:lineRule="auto" w:before="106"/>
        <w:ind w:left="113" w:right="394"/>
      </w:pPr>
      <w:r>
        <w:rPr>
          <w:i/>
          <w:color w:val="231F20"/>
          <w:w w:val="105"/>
        </w:rPr>
        <w:t>Hoa </w:t>
      </w:r>
      <w:r>
        <w:rPr>
          <w:color w:val="231F20"/>
          <w:w w:val="105"/>
        </w:rPr>
        <w:t>gồm hai mươi tám phẩm, Sư đọc đến phẩm thứ hai là </w:t>
      </w:r>
      <w:r>
        <w:rPr>
          <w:color w:val="231F20"/>
        </w:rPr>
        <w:t>phẩm</w:t>
      </w:r>
      <w:r>
        <w:rPr>
          <w:color w:val="231F20"/>
          <w:spacing w:val="-10"/>
        </w:rPr>
        <w:t> </w:t>
      </w:r>
      <w:r>
        <w:rPr>
          <w:i/>
          <w:color w:val="231F20"/>
        </w:rPr>
        <w:t>Phương</w:t>
      </w:r>
      <w:r>
        <w:rPr>
          <w:i/>
          <w:color w:val="231F20"/>
          <w:spacing w:val="-10"/>
        </w:rPr>
        <w:t> </w:t>
      </w:r>
      <w:r>
        <w:rPr>
          <w:i/>
          <w:color w:val="231F20"/>
        </w:rPr>
        <w:t>Tiện</w:t>
      </w:r>
      <w:r>
        <w:rPr>
          <w:color w:val="231F20"/>
        </w:rPr>
        <w:t>.</w:t>
      </w:r>
      <w:r>
        <w:rPr>
          <w:color w:val="231F20"/>
          <w:spacing w:val="-10"/>
        </w:rPr>
        <w:t> </w:t>
      </w:r>
      <w:r>
        <w:rPr>
          <w:color w:val="231F20"/>
        </w:rPr>
        <w:t>Đọc</w:t>
      </w:r>
      <w:r>
        <w:rPr>
          <w:color w:val="231F20"/>
          <w:spacing w:val="-10"/>
        </w:rPr>
        <w:t> </w:t>
      </w:r>
      <w:r>
        <w:rPr>
          <w:color w:val="231F20"/>
        </w:rPr>
        <w:t>đến</w:t>
      </w:r>
      <w:r>
        <w:rPr>
          <w:color w:val="231F20"/>
          <w:spacing w:val="-10"/>
        </w:rPr>
        <w:t> </w:t>
      </w:r>
      <w:r>
        <w:rPr>
          <w:color w:val="231F20"/>
        </w:rPr>
        <w:t>phẩm</w:t>
      </w:r>
      <w:r>
        <w:rPr>
          <w:color w:val="231F20"/>
          <w:spacing w:val="-10"/>
        </w:rPr>
        <w:t> </w:t>
      </w:r>
      <w:r>
        <w:rPr>
          <w:color w:val="231F20"/>
        </w:rPr>
        <w:t>thứ</w:t>
      </w:r>
      <w:r>
        <w:rPr>
          <w:color w:val="231F20"/>
          <w:spacing w:val="-10"/>
        </w:rPr>
        <w:t> </w:t>
      </w:r>
      <w:r>
        <w:rPr>
          <w:color w:val="231F20"/>
        </w:rPr>
        <w:t>hai,</w:t>
      </w:r>
      <w:r>
        <w:rPr>
          <w:color w:val="231F20"/>
          <w:spacing w:val="-10"/>
        </w:rPr>
        <w:t> </w:t>
      </w:r>
      <w:r>
        <w:rPr>
          <w:color w:val="231F20"/>
        </w:rPr>
        <w:t>Lục</w:t>
      </w:r>
      <w:r>
        <w:rPr>
          <w:color w:val="231F20"/>
          <w:spacing w:val="-10"/>
        </w:rPr>
        <w:t> </w:t>
      </w:r>
      <w:r>
        <w:rPr>
          <w:color w:val="231F20"/>
        </w:rPr>
        <w:t>Tổ</w:t>
      </w:r>
      <w:r>
        <w:rPr>
          <w:color w:val="231F20"/>
          <w:spacing w:val="-10"/>
        </w:rPr>
        <w:t> </w:t>
      </w:r>
      <w:r>
        <w:rPr>
          <w:color w:val="231F20"/>
        </w:rPr>
        <w:t>nói:</w:t>
      </w:r>
      <w:r>
        <w:rPr>
          <w:color w:val="231F20"/>
          <w:spacing w:val="-10"/>
        </w:rPr>
        <w:t> </w:t>
      </w:r>
      <w:r>
        <w:rPr>
          <w:color w:val="231F20"/>
        </w:rPr>
        <w:t>“Được </w:t>
      </w:r>
      <w:r>
        <w:rPr>
          <w:color w:val="231F20"/>
          <w:w w:val="105"/>
        </w:rPr>
        <w:t>rồi,</w:t>
      </w:r>
      <w:r>
        <w:rPr>
          <w:color w:val="231F20"/>
          <w:spacing w:val="-3"/>
          <w:w w:val="105"/>
        </w:rPr>
        <w:t> </w:t>
      </w:r>
      <w:r>
        <w:rPr>
          <w:color w:val="231F20"/>
          <w:w w:val="105"/>
        </w:rPr>
        <w:t>chẳng</w:t>
      </w:r>
      <w:r>
        <w:rPr>
          <w:color w:val="231F20"/>
          <w:spacing w:val="-3"/>
          <w:w w:val="105"/>
        </w:rPr>
        <w:t> </w:t>
      </w:r>
      <w:r>
        <w:rPr>
          <w:color w:val="231F20"/>
          <w:w w:val="105"/>
        </w:rPr>
        <w:t>cần</w:t>
      </w:r>
      <w:r>
        <w:rPr>
          <w:color w:val="231F20"/>
          <w:spacing w:val="-3"/>
          <w:w w:val="105"/>
        </w:rPr>
        <w:t> </w:t>
      </w:r>
      <w:r>
        <w:rPr>
          <w:color w:val="231F20"/>
          <w:w w:val="105"/>
        </w:rPr>
        <w:t>niệm</w:t>
      </w:r>
      <w:r>
        <w:rPr>
          <w:color w:val="231F20"/>
          <w:spacing w:val="-3"/>
          <w:w w:val="105"/>
        </w:rPr>
        <w:t> </w:t>
      </w:r>
      <w:r>
        <w:rPr>
          <w:color w:val="231F20"/>
          <w:w w:val="105"/>
        </w:rPr>
        <w:t>nữa,</w:t>
      </w:r>
      <w:r>
        <w:rPr>
          <w:color w:val="231F20"/>
          <w:spacing w:val="-3"/>
          <w:w w:val="105"/>
        </w:rPr>
        <w:t> </w:t>
      </w:r>
      <w:r>
        <w:rPr>
          <w:color w:val="231F20"/>
          <w:w w:val="105"/>
        </w:rPr>
        <w:t>ta</w:t>
      </w:r>
      <w:r>
        <w:rPr>
          <w:color w:val="231F20"/>
          <w:spacing w:val="-3"/>
          <w:w w:val="105"/>
        </w:rPr>
        <w:t> </w:t>
      </w:r>
      <w:r>
        <w:rPr>
          <w:color w:val="231F20"/>
          <w:w w:val="105"/>
        </w:rPr>
        <w:t>biết</w:t>
      </w:r>
      <w:r>
        <w:rPr>
          <w:color w:val="231F20"/>
          <w:spacing w:val="-3"/>
          <w:w w:val="105"/>
        </w:rPr>
        <w:t> </w:t>
      </w:r>
      <w:r>
        <w:rPr>
          <w:color w:val="231F20"/>
          <w:w w:val="105"/>
        </w:rPr>
        <w:t>hết</w:t>
      </w:r>
      <w:r>
        <w:rPr>
          <w:color w:val="231F20"/>
          <w:spacing w:val="-3"/>
          <w:w w:val="105"/>
        </w:rPr>
        <w:t> </w:t>
      </w:r>
      <w:r>
        <w:rPr>
          <w:color w:val="231F20"/>
          <w:w w:val="105"/>
        </w:rPr>
        <w:t>rồi”.</w:t>
      </w:r>
      <w:r>
        <w:rPr>
          <w:color w:val="231F20"/>
          <w:spacing w:val="-3"/>
          <w:w w:val="105"/>
        </w:rPr>
        <w:t> </w:t>
      </w:r>
      <w:r>
        <w:rPr>
          <w:color w:val="231F20"/>
          <w:w w:val="105"/>
        </w:rPr>
        <w:t>Ngài</w:t>
      </w:r>
      <w:r>
        <w:rPr>
          <w:color w:val="231F20"/>
          <w:spacing w:val="-3"/>
          <w:w w:val="105"/>
        </w:rPr>
        <w:t> </w:t>
      </w:r>
      <w:r>
        <w:rPr>
          <w:color w:val="231F20"/>
          <w:w w:val="105"/>
        </w:rPr>
        <w:t>giảng</w:t>
      </w:r>
      <w:r>
        <w:rPr>
          <w:color w:val="231F20"/>
          <w:spacing w:val="-3"/>
          <w:w w:val="105"/>
        </w:rPr>
        <w:t> </w:t>
      </w:r>
      <w:r>
        <w:rPr>
          <w:color w:val="231F20"/>
          <w:w w:val="105"/>
        </w:rPr>
        <w:t>cho</w:t>
      </w:r>
      <w:r>
        <w:rPr>
          <w:color w:val="231F20"/>
          <w:spacing w:val="-3"/>
          <w:w w:val="105"/>
        </w:rPr>
        <w:t> </w:t>
      </w:r>
      <w:r>
        <w:rPr>
          <w:color w:val="231F20"/>
          <w:w w:val="105"/>
        </w:rPr>
        <w:t>Sư nghe, Sư bèn khai ngộ, khi lễ bái, đầu bèn dập sát đất. Quý vị</w:t>
      </w:r>
      <w:r>
        <w:rPr>
          <w:color w:val="231F20"/>
          <w:spacing w:val="-11"/>
          <w:w w:val="105"/>
        </w:rPr>
        <w:t> </w:t>
      </w:r>
      <w:r>
        <w:rPr>
          <w:color w:val="231F20"/>
          <w:w w:val="105"/>
        </w:rPr>
        <w:t>hiểu:</w:t>
      </w:r>
      <w:r>
        <w:rPr>
          <w:color w:val="231F20"/>
          <w:spacing w:val="-11"/>
          <w:w w:val="105"/>
        </w:rPr>
        <w:t> </w:t>
      </w:r>
      <w:r>
        <w:rPr>
          <w:color w:val="231F20"/>
          <w:w w:val="105"/>
        </w:rPr>
        <w:t>Người</w:t>
      </w:r>
      <w:r>
        <w:rPr>
          <w:color w:val="231F20"/>
          <w:spacing w:val="-11"/>
          <w:w w:val="105"/>
        </w:rPr>
        <w:t> </w:t>
      </w:r>
      <w:r>
        <w:rPr>
          <w:color w:val="231F20"/>
          <w:w w:val="105"/>
        </w:rPr>
        <w:t>khai</w:t>
      </w:r>
      <w:r>
        <w:rPr>
          <w:color w:val="231F20"/>
          <w:spacing w:val="-11"/>
          <w:w w:val="105"/>
        </w:rPr>
        <w:t> </w:t>
      </w:r>
      <w:r>
        <w:rPr>
          <w:color w:val="231F20"/>
          <w:w w:val="105"/>
        </w:rPr>
        <w:t>ngộ</w:t>
      </w:r>
      <w:r>
        <w:rPr>
          <w:color w:val="231F20"/>
          <w:spacing w:val="-11"/>
          <w:w w:val="105"/>
        </w:rPr>
        <w:t> </w:t>
      </w:r>
      <w:r>
        <w:rPr>
          <w:color w:val="231F20"/>
          <w:w w:val="105"/>
        </w:rPr>
        <w:t>có</w:t>
      </w:r>
      <w:r>
        <w:rPr>
          <w:color w:val="231F20"/>
          <w:spacing w:val="-11"/>
          <w:w w:val="105"/>
        </w:rPr>
        <w:t> </w:t>
      </w:r>
      <w:r>
        <w:rPr>
          <w:color w:val="231F20"/>
          <w:w w:val="105"/>
        </w:rPr>
        <w:t>cần</w:t>
      </w:r>
      <w:r>
        <w:rPr>
          <w:color w:val="231F20"/>
          <w:spacing w:val="-10"/>
          <w:w w:val="105"/>
        </w:rPr>
        <w:t> </w:t>
      </w:r>
      <w:r>
        <w:rPr>
          <w:color w:val="231F20"/>
          <w:w w:val="105"/>
        </w:rPr>
        <w:t>phải</w:t>
      </w:r>
      <w:r>
        <w:rPr>
          <w:color w:val="231F20"/>
          <w:spacing w:val="-9"/>
          <w:w w:val="105"/>
        </w:rPr>
        <w:t> </w:t>
      </w:r>
      <w:r>
        <w:rPr>
          <w:color w:val="231F20"/>
          <w:w w:val="105"/>
        </w:rPr>
        <w:t>đọc</w:t>
      </w:r>
      <w:r>
        <w:rPr>
          <w:color w:val="231F20"/>
          <w:spacing w:val="-11"/>
          <w:w w:val="105"/>
        </w:rPr>
        <w:t> </w:t>
      </w:r>
      <w:r>
        <w:rPr>
          <w:color w:val="231F20"/>
          <w:w w:val="105"/>
        </w:rPr>
        <w:t>toàn</w:t>
      </w:r>
      <w:r>
        <w:rPr>
          <w:color w:val="231F20"/>
          <w:spacing w:val="-10"/>
          <w:w w:val="105"/>
        </w:rPr>
        <w:t> </w:t>
      </w:r>
      <w:r>
        <w:rPr>
          <w:color w:val="231F20"/>
          <w:w w:val="105"/>
        </w:rPr>
        <w:t>bộ</w:t>
      </w:r>
      <w:r>
        <w:rPr>
          <w:color w:val="231F20"/>
          <w:spacing w:val="-11"/>
          <w:w w:val="105"/>
        </w:rPr>
        <w:t> </w:t>
      </w:r>
      <w:r>
        <w:rPr>
          <w:color w:val="231F20"/>
          <w:w w:val="105"/>
        </w:rPr>
        <w:t>hay</w:t>
      </w:r>
      <w:r>
        <w:rPr>
          <w:color w:val="231F20"/>
          <w:spacing w:val="-10"/>
          <w:w w:val="105"/>
        </w:rPr>
        <w:t> </w:t>
      </w:r>
      <w:r>
        <w:rPr>
          <w:color w:val="231F20"/>
          <w:w w:val="105"/>
        </w:rPr>
        <w:t>chăng? Không</w:t>
      </w:r>
      <w:r>
        <w:rPr>
          <w:color w:val="231F20"/>
          <w:spacing w:val="-23"/>
          <w:w w:val="105"/>
        </w:rPr>
        <w:t> </w:t>
      </w:r>
      <w:r>
        <w:rPr>
          <w:color w:val="231F20"/>
          <w:w w:val="105"/>
        </w:rPr>
        <w:t>cần!</w:t>
      </w:r>
      <w:r>
        <w:rPr>
          <w:color w:val="231F20"/>
          <w:spacing w:val="-22"/>
          <w:w w:val="105"/>
        </w:rPr>
        <w:t> </w:t>
      </w:r>
      <w:r>
        <w:rPr>
          <w:color w:val="231F20"/>
          <w:w w:val="105"/>
        </w:rPr>
        <w:t>Xem</w:t>
      </w:r>
      <w:r>
        <w:rPr>
          <w:color w:val="231F20"/>
          <w:spacing w:val="-22"/>
          <w:w w:val="105"/>
        </w:rPr>
        <w:t> </w:t>
      </w:r>
      <w:r>
        <w:rPr>
          <w:color w:val="231F20"/>
          <w:w w:val="105"/>
        </w:rPr>
        <w:t>một</w:t>
      </w:r>
      <w:r>
        <w:rPr>
          <w:color w:val="231F20"/>
          <w:spacing w:val="-23"/>
          <w:w w:val="105"/>
        </w:rPr>
        <w:t> </w:t>
      </w:r>
      <w:r>
        <w:rPr>
          <w:color w:val="231F20"/>
          <w:w w:val="105"/>
        </w:rPr>
        <w:t>quyển,</w:t>
      </w:r>
      <w:r>
        <w:rPr>
          <w:color w:val="231F20"/>
          <w:spacing w:val="-22"/>
          <w:w w:val="105"/>
        </w:rPr>
        <w:t> </w:t>
      </w:r>
      <w:r>
        <w:rPr>
          <w:color w:val="231F20"/>
          <w:w w:val="105"/>
        </w:rPr>
        <w:t>đọc</w:t>
      </w:r>
      <w:r>
        <w:rPr>
          <w:color w:val="231F20"/>
          <w:spacing w:val="-22"/>
          <w:w w:val="105"/>
        </w:rPr>
        <w:t> </w:t>
      </w:r>
      <w:r>
        <w:rPr>
          <w:color w:val="231F20"/>
          <w:w w:val="105"/>
        </w:rPr>
        <w:t>một</w:t>
      </w:r>
      <w:r>
        <w:rPr>
          <w:color w:val="231F20"/>
          <w:spacing w:val="-23"/>
          <w:w w:val="105"/>
        </w:rPr>
        <w:t> </w:t>
      </w:r>
      <w:r>
        <w:rPr>
          <w:color w:val="231F20"/>
          <w:w w:val="105"/>
        </w:rPr>
        <w:t>đoạn,</w:t>
      </w:r>
      <w:r>
        <w:rPr>
          <w:color w:val="231F20"/>
          <w:spacing w:val="-22"/>
          <w:w w:val="105"/>
        </w:rPr>
        <w:t> </w:t>
      </w:r>
      <w:r>
        <w:rPr>
          <w:color w:val="231F20"/>
          <w:w w:val="105"/>
        </w:rPr>
        <w:t>bèn</w:t>
      </w:r>
      <w:r>
        <w:rPr>
          <w:color w:val="231F20"/>
          <w:spacing w:val="-22"/>
          <w:w w:val="105"/>
        </w:rPr>
        <w:t> </w:t>
      </w:r>
      <w:r>
        <w:rPr>
          <w:color w:val="231F20"/>
          <w:w w:val="105"/>
        </w:rPr>
        <w:t>hiểu</w:t>
      </w:r>
      <w:r>
        <w:rPr>
          <w:color w:val="231F20"/>
          <w:spacing w:val="-23"/>
          <w:w w:val="105"/>
        </w:rPr>
        <w:t> </w:t>
      </w:r>
      <w:r>
        <w:rPr>
          <w:color w:val="231F20"/>
          <w:w w:val="105"/>
        </w:rPr>
        <w:t>toàn</w:t>
      </w:r>
      <w:r>
        <w:rPr>
          <w:color w:val="231F20"/>
          <w:spacing w:val="-22"/>
          <w:w w:val="105"/>
        </w:rPr>
        <w:t> </w:t>
      </w:r>
      <w:r>
        <w:rPr>
          <w:color w:val="231F20"/>
          <w:w w:val="105"/>
        </w:rPr>
        <w:t>bộ giảng về pháp nào, hoàn toàn thông suốt! Vì thế, ba tháng đọc</w:t>
      </w:r>
      <w:r>
        <w:rPr>
          <w:color w:val="231F20"/>
          <w:spacing w:val="-3"/>
          <w:w w:val="105"/>
        </w:rPr>
        <w:t> </w:t>
      </w:r>
      <w:r>
        <w:rPr>
          <w:color w:val="231F20"/>
          <w:w w:val="105"/>
        </w:rPr>
        <w:t>hết</w:t>
      </w:r>
      <w:r>
        <w:rPr>
          <w:color w:val="231F20"/>
          <w:spacing w:val="-3"/>
          <w:w w:val="105"/>
        </w:rPr>
        <w:t> </w:t>
      </w:r>
      <w:r>
        <w:rPr>
          <w:color w:val="231F20"/>
          <w:w w:val="105"/>
        </w:rPr>
        <w:t>một</w:t>
      </w:r>
      <w:r>
        <w:rPr>
          <w:color w:val="231F20"/>
          <w:spacing w:val="-3"/>
          <w:w w:val="105"/>
        </w:rPr>
        <w:t> </w:t>
      </w:r>
      <w:r>
        <w:rPr>
          <w:color w:val="231F20"/>
          <w:w w:val="105"/>
        </w:rPr>
        <w:t>bộ</w:t>
      </w:r>
      <w:r>
        <w:rPr>
          <w:color w:val="231F20"/>
          <w:spacing w:val="-3"/>
          <w:w w:val="105"/>
        </w:rPr>
        <w:t> </w:t>
      </w:r>
      <w:r>
        <w:rPr>
          <w:i/>
          <w:color w:val="231F20"/>
          <w:w w:val="105"/>
        </w:rPr>
        <w:t>Đại</w:t>
      </w:r>
      <w:r>
        <w:rPr>
          <w:i/>
          <w:color w:val="231F20"/>
          <w:spacing w:val="-2"/>
          <w:w w:val="105"/>
        </w:rPr>
        <w:t> </w:t>
      </w:r>
      <w:r>
        <w:rPr>
          <w:i/>
          <w:color w:val="231F20"/>
          <w:w w:val="105"/>
        </w:rPr>
        <w:t>Tạng</w:t>
      </w:r>
      <w:r>
        <w:rPr>
          <w:i/>
          <w:color w:val="231F20"/>
          <w:spacing w:val="-3"/>
          <w:w w:val="105"/>
        </w:rPr>
        <w:t> </w:t>
      </w:r>
      <w:r>
        <w:rPr>
          <w:i/>
          <w:color w:val="231F20"/>
          <w:w w:val="105"/>
        </w:rPr>
        <w:t>Kinh</w:t>
      </w:r>
      <w:r>
        <w:rPr>
          <w:i/>
          <w:color w:val="231F20"/>
          <w:spacing w:val="-3"/>
          <w:w w:val="105"/>
        </w:rPr>
        <w:t> </w:t>
      </w:r>
      <w:r>
        <w:rPr>
          <w:color w:val="231F20"/>
          <w:w w:val="105"/>
        </w:rPr>
        <w:t>là</w:t>
      </w:r>
      <w:r>
        <w:rPr>
          <w:color w:val="231F20"/>
          <w:spacing w:val="-3"/>
          <w:w w:val="105"/>
        </w:rPr>
        <w:t> </w:t>
      </w:r>
      <w:r>
        <w:rPr>
          <w:color w:val="231F20"/>
          <w:w w:val="105"/>
        </w:rPr>
        <w:t>thật,</w:t>
      </w:r>
      <w:r>
        <w:rPr>
          <w:color w:val="231F20"/>
          <w:spacing w:val="-3"/>
          <w:w w:val="105"/>
        </w:rPr>
        <w:t> </w:t>
      </w:r>
      <w:r>
        <w:rPr>
          <w:color w:val="231F20"/>
          <w:w w:val="105"/>
        </w:rPr>
        <w:t>chẳng</w:t>
      </w:r>
      <w:r>
        <w:rPr>
          <w:color w:val="231F20"/>
          <w:spacing w:val="-3"/>
          <w:w w:val="105"/>
        </w:rPr>
        <w:t> </w:t>
      </w:r>
      <w:r>
        <w:rPr>
          <w:color w:val="231F20"/>
          <w:w w:val="105"/>
        </w:rPr>
        <w:t>giả!</w:t>
      </w:r>
    </w:p>
    <w:p>
      <w:pPr>
        <w:pStyle w:val="BodyText"/>
        <w:spacing w:line="285" w:lineRule="auto" w:before="145"/>
        <w:ind w:left="113" w:right="395" w:firstLine="453"/>
      </w:pPr>
      <w:r>
        <w:rPr>
          <w:color w:val="231F20"/>
          <w:w w:val="105"/>
        </w:rPr>
        <w:t>Thiền</w:t>
      </w:r>
      <w:r>
        <w:rPr>
          <w:color w:val="231F20"/>
          <w:spacing w:val="-17"/>
          <w:w w:val="105"/>
        </w:rPr>
        <w:t> </w:t>
      </w:r>
      <w:r>
        <w:rPr>
          <w:color w:val="231F20"/>
          <w:w w:val="105"/>
        </w:rPr>
        <w:t>Tông</w:t>
      </w:r>
      <w:r>
        <w:rPr>
          <w:color w:val="231F20"/>
          <w:spacing w:val="-17"/>
          <w:w w:val="105"/>
        </w:rPr>
        <w:t> </w:t>
      </w:r>
      <w:r>
        <w:rPr>
          <w:color w:val="231F20"/>
          <w:w w:val="105"/>
        </w:rPr>
        <w:t>nói</w:t>
      </w:r>
      <w:r>
        <w:rPr>
          <w:color w:val="231F20"/>
          <w:spacing w:val="-17"/>
          <w:w w:val="105"/>
        </w:rPr>
        <w:t> </w:t>
      </w:r>
      <w:r>
        <w:rPr>
          <w:color w:val="231F20"/>
          <w:w w:val="105"/>
        </w:rPr>
        <w:t>“</w:t>
      </w:r>
      <w:r>
        <w:rPr>
          <w:i/>
          <w:color w:val="231F20"/>
          <w:w w:val="105"/>
        </w:rPr>
        <w:t>ngộ</w:t>
      </w:r>
      <w:r>
        <w:rPr>
          <w:i/>
          <w:color w:val="231F20"/>
          <w:spacing w:val="-17"/>
          <w:w w:val="105"/>
        </w:rPr>
        <w:t> </w:t>
      </w:r>
      <w:r>
        <w:rPr>
          <w:i/>
          <w:color w:val="231F20"/>
          <w:w w:val="105"/>
        </w:rPr>
        <w:t>hậu</w:t>
      </w:r>
      <w:r>
        <w:rPr>
          <w:i/>
          <w:color w:val="231F20"/>
          <w:spacing w:val="-17"/>
          <w:w w:val="105"/>
        </w:rPr>
        <w:t> </w:t>
      </w:r>
      <w:r>
        <w:rPr>
          <w:i/>
          <w:color w:val="231F20"/>
          <w:w w:val="105"/>
        </w:rPr>
        <w:t>khởi</w:t>
      </w:r>
      <w:r>
        <w:rPr>
          <w:i/>
          <w:color w:val="231F20"/>
          <w:spacing w:val="-17"/>
          <w:w w:val="105"/>
        </w:rPr>
        <w:t> </w:t>
      </w:r>
      <w:r>
        <w:rPr>
          <w:i/>
          <w:color w:val="231F20"/>
          <w:w w:val="105"/>
        </w:rPr>
        <w:t>tu</w:t>
      </w:r>
      <w:r>
        <w:rPr>
          <w:color w:val="231F20"/>
          <w:w w:val="105"/>
        </w:rPr>
        <w:t>”</w:t>
      </w:r>
      <w:r>
        <w:rPr>
          <w:color w:val="231F20"/>
          <w:spacing w:val="-17"/>
          <w:w w:val="105"/>
        </w:rPr>
        <w:t> </w:t>
      </w:r>
      <w:r>
        <w:rPr>
          <w:color w:val="231F20"/>
          <w:w w:val="105"/>
        </w:rPr>
        <w:t>(sau</w:t>
      </w:r>
      <w:r>
        <w:rPr>
          <w:color w:val="231F20"/>
          <w:spacing w:val="-17"/>
          <w:w w:val="105"/>
        </w:rPr>
        <w:t> </w:t>
      </w:r>
      <w:r>
        <w:rPr>
          <w:color w:val="231F20"/>
          <w:w w:val="105"/>
        </w:rPr>
        <w:t>khi</w:t>
      </w:r>
      <w:r>
        <w:rPr>
          <w:color w:val="231F20"/>
          <w:spacing w:val="-18"/>
          <w:w w:val="105"/>
        </w:rPr>
        <w:t> </w:t>
      </w:r>
      <w:r>
        <w:rPr>
          <w:color w:val="231F20"/>
          <w:w w:val="105"/>
        </w:rPr>
        <w:t>ngộ</w:t>
      </w:r>
      <w:r>
        <w:rPr>
          <w:color w:val="231F20"/>
          <w:spacing w:val="-17"/>
          <w:w w:val="105"/>
        </w:rPr>
        <w:t> </w:t>
      </w:r>
      <w:r>
        <w:rPr>
          <w:color w:val="231F20"/>
          <w:w w:val="105"/>
        </w:rPr>
        <w:t>bắt</w:t>
      </w:r>
      <w:r>
        <w:rPr>
          <w:color w:val="231F20"/>
          <w:spacing w:val="-16"/>
          <w:w w:val="105"/>
        </w:rPr>
        <w:t> </w:t>
      </w:r>
      <w:r>
        <w:rPr>
          <w:color w:val="231F20"/>
          <w:w w:val="105"/>
        </w:rPr>
        <w:t>đầu</w:t>
      </w:r>
      <w:r>
        <w:rPr>
          <w:color w:val="231F20"/>
          <w:spacing w:val="-17"/>
          <w:w w:val="105"/>
        </w:rPr>
        <w:t> </w:t>
      </w:r>
      <w:r>
        <w:rPr>
          <w:color w:val="231F20"/>
          <w:w w:val="105"/>
        </w:rPr>
        <w:t>tu tập).</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0"/>
          <w:w w:val="105"/>
        </w:rPr>
        <w:t> </w:t>
      </w:r>
      <w:r>
        <w:rPr>
          <w:color w:val="231F20"/>
          <w:w w:val="105"/>
        </w:rPr>
        <w:t>Tông</w:t>
      </w:r>
      <w:r>
        <w:rPr>
          <w:color w:val="231F20"/>
          <w:spacing w:val="-10"/>
          <w:w w:val="105"/>
        </w:rPr>
        <w:t> </w:t>
      </w:r>
      <w:r>
        <w:rPr>
          <w:color w:val="231F20"/>
          <w:w w:val="105"/>
        </w:rPr>
        <w:t>Môn</w:t>
      </w:r>
      <w:r>
        <w:rPr>
          <w:color w:val="231F20"/>
          <w:spacing w:val="-11"/>
          <w:w w:val="105"/>
        </w:rPr>
        <w:t> </w:t>
      </w:r>
      <w:r>
        <w:rPr>
          <w:color w:val="231F20"/>
          <w:w w:val="105"/>
        </w:rPr>
        <w:t>và</w:t>
      </w:r>
      <w:r>
        <w:rPr>
          <w:color w:val="231F20"/>
          <w:spacing w:val="-11"/>
          <w:w w:val="105"/>
        </w:rPr>
        <w:t> </w:t>
      </w:r>
      <w:r>
        <w:rPr>
          <w:color w:val="231F20"/>
          <w:w w:val="105"/>
        </w:rPr>
        <w:t>Giáo</w:t>
      </w:r>
      <w:r>
        <w:rPr>
          <w:color w:val="231F20"/>
          <w:spacing w:val="-11"/>
          <w:w w:val="105"/>
        </w:rPr>
        <w:t> </w:t>
      </w:r>
      <w:r>
        <w:rPr>
          <w:color w:val="231F20"/>
          <w:w w:val="105"/>
        </w:rPr>
        <w:t>Hạ</w:t>
      </w:r>
      <w:r>
        <w:rPr>
          <w:color w:val="231F20"/>
          <w:spacing w:val="-10"/>
          <w:w w:val="105"/>
        </w:rPr>
        <w:t> </w:t>
      </w:r>
      <w:r>
        <w:rPr>
          <w:color w:val="231F20"/>
          <w:w w:val="105"/>
        </w:rPr>
        <w:t>khác</w:t>
      </w:r>
      <w:r>
        <w:rPr>
          <w:color w:val="231F20"/>
          <w:spacing w:val="-11"/>
          <w:w w:val="105"/>
        </w:rPr>
        <w:t> </w:t>
      </w:r>
      <w:r>
        <w:rPr>
          <w:color w:val="231F20"/>
          <w:w w:val="105"/>
        </w:rPr>
        <w:t>nhau?</w:t>
      </w:r>
      <w:r>
        <w:rPr>
          <w:color w:val="231F20"/>
          <w:spacing w:val="-10"/>
          <w:w w:val="105"/>
        </w:rPr>
        <w:t> </w:t>
      </w:r>
      <w:r>
        <w:rPr>
          <w:color w:val="231F20"/>
          <w:w w:val="105"/>
        </w:rPr>
        <w:t>Giáo</w:t>
      </w:r>
      <w:r>
        <w:rPr>
          <w:color w:val="231F20"/>
          <w:spacing w:val="-11"/>
          <w:w w:val="105"/>
        </w:rPr>
        <w:t> </w:t>
      </w:r>
      <w:r>
        <w:rPr>
          <w:color w:val="231F20"/>
          <w:w w:val="105"/>
        </w:rPr>
        <w:t>Hạ</w:t>
      </w:r>
      <w:r>
        <w:rPr>
          <w:color w:val="231F20"/>
          <w:spacing w:val="-10"/>
          <w:w w:val="105"/>
        </w:rPr>
        <w:t> </w:t>
      </w:r>
      <w:r>
        <w:rPr>
          <w:color w:val="231F20"/>
          <w:w w:val="105"/>
        </w:rPr>
        <w:t>vừa bắt</w:t>
      </w:r>
      <w:r>
        <w:rPr>
          <w:color w:val="231F20"/>
          <w:spacing w:val="-1"/>
          <w:w w:val="105"/>
        </w:rPr>
        <w:t> </w:t>
      </w:r>
      <w:r>
        <w:rPr>
          <w:color w:val="231F20"/>
          <w:w w:val="105"/>
        </w:rPr>
        <w:t>đầu</w:t>
      </w:r>
      <w:r>
        <w:rPr>
          <w:color w:val="231F20"/>
          <w:spacing w:val="-1"/>
          <w:w w:val="105"/>
        </w:rPr>
        <w:t> </w:t>
      </w:r>
      <w:r>
        <w:rPr>
          <w:color w:val="231F20"/>
          <w:w w:val="105"/>
        </w:rPr>
        <w:t>bèn</w:t>
      </w:r>
      <w:r>
        <w:rPr>
          <w:color w:val="231F20"/>
          <w:spacing w:val="-1"/>
          <w:w w:val="105"/>
        </w:rPr>
        <w:t> </w:t>
      </w:r>
      <w:r>
        <w:rPr>
          <w:color w:val="231F20"/>
          <w:w w:val="105"/>
        </w:rPr>
        <w:t>học</w:t>
      </w:r>
      <w:r>
        <w:rPr>
          <w:color w:val="231F20"/>
          <w:spacing w:val="-1"/>
          <w:w w:val="105"/>
        </w:rPr>
        <w:t> </w:t>
      </w:r>
      <w:r>
        <w:rPr>
          <w:color w:val="231F20"/>
          <w:w w:val="105"/>
        </w:rPr>
        <w:t>tập</w:t>
      </w:r>
      <w:r>
        <w:rPr>
          <w:color w:val="231F20"/>
          <w:spacing w:val="-1"/>
          <w:w w:val="105"/>
        </w:rPr>
        <w:t> </w:t>
      </w:r>
      <w:r>
        <w:rPr>
          <w:color w:val="231F20"/>
          <w:w w:val="105"/>
        </w:rPr>
        <w:t>kinh</w:t>
      </w:r>
      <w:r>
        <w:rPr>
          <w:color w:val="231F20"/>
          <w:spacing w:val="-1"/>
          <w:w w:val="105"/>
        </w:rPr>
        <w:t> </w:t>
      </w:r>
      <w:r>
        <w:rPr>
          <w:color w:val="231F20"/>
          <w:w w:val="105"/>
        </w:rPr>
        <w:t>giáo,</w:t>
      </w:r>
      <w:r>
        <w:rPr>
          <w:color w:val="231F20"/>
          <w:spacing w:val="-1"/>
          <w:w w:val="105"/>
        </w:rPr>
        <w:t> </w:t>
      </w:r>
      <w:r>
        <w:rPr>
          <w:color w:val="231F20"/>
          <w:w w:val="105"/>
        </w:rPr>
        <w:t>còn</w:t>
      </w:r>
      <w:r>
        <w:rPr>
          <w:color w:val="231F20"/>
          <w:spacing w:val="-1"/>
          <w:w w:val="105"/>
        </w:rPr>
        <w:t> </w:t>
      </w:r>
      <w:r>
        <w:rPr>
          <w:color w:val="231F20"/>
          <w:w w:val="105"/>
        </w:rPr>
        <w:t>Tông</w:t>
      </w:r>
      <w:r>
        <w:rPr>
          <w:color w:val="231F20"/>
          <w:spacing w:val="-1"/>
          <w:w w:val="105"/>
        </w:rPr>
        <w:t> </w:t>
      </w:r>
      <w:r>
        <w:rPr>
          <w:color w:val="231F20"/>
          <w:w w:val="105"/>
        </w:rPr>
        <w:t>Môn</w:t>
      </w:r>
      <w:r>
        <w:rPr>
          <w:color w:val="231F20"/>
          <w:spacing w:val="-1"/>
          <w:w w:val="105"/>
        </w:rPr>
        <w:t> </w:t>
      </w:r>
      <w:r>
        <w:rPr>
          <w:color w:val="231F20"/>
          <w:w w:val="105"/>
        </w:rPr>
        <w:t>thì</w:t>
      </w:r>
      <w:r>
        <w:rPr>
          <w:color w:val="231F20"/>
          <w:spacing w:val="-1"/>
          <w:w w:val="105"/>
        </w:rPr>
        <w:t> </w:t>
      </w:r>
      <w:r>
        <w:rPr>
          <w:color w:val="231F20"/>
          <w:w w:val="105"/>
        </w:rPr>
        <w:t>chắc</w:t>
      </w:r>
      <w:r>
        <w:rPr>
          <w:color w:val="231F20"/>
          <w:spacing w:val="-1"/>
          <w:w w:val="105"/>
        </w:rPr>
        <w:t> </w:t>
      </w:r>
      <w:r>
        <w:rPr>
          <w:color w:val="231F20"/>
          <w:w w:val="105"/>
        </w:rPr>
        <w:t>chắn là</w:t>
      </w:r>
      <w:r>
        <w:rPr>
          <w:color w:val="231F20"/>
          <w:spacing w:val="-12"/>
          <w:w w:val="105"/>
        </w:rPr>
        <w:t> </w:t>
      </w:r>
      <w:r>
        <w:rPr>
          <w:color w:val="231F20"/>
          <w:w w:val="105"/>
        </w:rPr>
        <w:t>chưa</w:t>
      </w:r>
      <w:r>
        <w:rPr>
          <w:color w:val="231F20"/>
          <w:spacing w:val="-12"/>
          <w:w w:val="105"/>
        </w:rPr>
        <w:t> </w:t>
      </w:r>
      <w:r>
        <w:rPr>
          <w:color w:val="231F20"/>
          <w:w w:val="105"/>
        </w:rPr>
        <w:t>khai</w:t>
      </w:r>
      <w:r>
        <w:rPr>
          <w:color w:val="231F20"/>
          <w:spacing w:val="-13"/>
          <w:w w:val="105"/>
        </w:rPr>
        <w:t> </w:t>
      </w:r>
      <w:r>
        <w:rPr>
          <w:color w:val="231F20"/>
          <w:w w:val="105"/>
        </w:rPr>
        <w:t>ngộ</w:t>
      </w:r>
      <w:r>
        <w:rPr>
          <w:color w:val="231F20"/>
          <w:spacing w:val="-12"/>
          <w:w w:val="105"/>
        </w:rPr>
        <w:t> </w:t>
      </w:r>
      <w:r>
        <w:rPr>
          <w:color w:val="231F20"/>
          <w:w w:val="105"/>
        </w:rPr>
        <w:t>sẽ</w:t>
      </w:r>
      <w:r>
        <w:rPr>
          <w:color w:val="231F20"/>
          <w:spacing w:val="-12"/>
          <w:w w:val="105"/>
        </w:rPr>
        <w:t> </w:t>
      </w:r>
      <w:r>
        <w:rPr>
          <w:color w:val="231F20"/>
          <w:w w:val="105"/>
        </w:rPr>
        <w:t>không</w:t>
      </w:r>
      <w:r>
        <w:rPr>
          <w:color w:val="231F20"/>
          <w:spacing w:val="-12"/>
          <w:w w:val="105"/>
        </w:rPr>
        <w:t> </w:t>
      </w:r>
      <w:r>
        <w:rPr>
          <w:color w:val="231F20"/>
          <w:w w:val="105"/>
        </w:rPr>
        <w:t>cho</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2"/>
          <w:w w:val="105"/>
        </w:rPr>
        <w:t> </w:t>
      </w:r>
      <w:r>
        <w:rPr>
          <w:color w:val="231F20"/>
          <w:w w:val="105"/>
        </w:rPr>
        <w:t>kinh,</w:t>
      </w:r>
      <w:r>
        <w:rPr>
          <w:color w:val="231F20"/>
          <w:spacing w:val="-12"/>
          <w:w w:val="105"/>
        </w:rPr>
        <w:t> </w:t>
      </w:r>
      <w:r>
        <w:rPr>
          <w:color w:val="231F20"/>
          <w:w w:val="105"/>
        </w:rPr>
        <w:t>cũng</w:t>
      </w:r>
      <w:r>
        <w:rPr>
          <w:color w:val="231F20"/>
          <w:spacing w:val="-12"/>
          <w:w w:val="105"/>
        </w:rPr>
        <w:t> </w:t>
      </w:r>
      <w:r>
        <w:rPr>
          <w:color w:val="231F20"/>
          <w:w w:val="105"/>
        </w:rPr>
        <w:t>không </w:t>
      </w:r>
      <w:r>
        <w:rPr>
          <w:color w:val="231F20"/>
        </w:rPr>
        <w:t>cho</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nghe</w:t>
      </w:r>
      <w:r>
        <w:rPr>
          <w:color w:val="231F20"/>
          <w:spacing w:val="-3"/>
        </w:rPr>
        <w:t> </w:t>
      </w:r>
      <w:r>
        <w:rPr>
          <w:color w:val="231F20"/>
        </w:rPr>
        <w:t>gì</w:t>
      </w:r>
      <w:r>
        <w:rPr>
          <w:color w:val="231F20"/>
          <w:spacing w:val="-3"/>
        </w:rPr>
        <w:t> </w:t>
      </w:r>
      <w:r>
        <w:rPr>
          <w:color w:val="231F20"/>
        </w:rPr>
        <w:t>khác,</w:t>
      </w:r>
      <w:r>
        <w:rPr>
          <w:color w:val="231F20"/>
          <w:spacing w:val="-3"/>
        </w:rPr>
        <w:t> </w:t>
      </w:r>
      <w:r>
        <w:rPr>
          <w:color w:val="231F20"/>
        </w:rPr>
        <w:t>nhằm</w:t>
      </w:r>
      <w:r>
        <w:rPr>
          <w:color w:val="231F20"/>
          <w:spacing w:val="-3"/>
        </w:rPr>
        <w:t> </w:t>
      </w:r>
      <w:r>
        <w:rPr>
          <w:color w:val="231F20"/>
        </w:rPr>
        <w:t>khiến</w:t>
      </w:r>
      <w:r>
        <w:rPr>
          <w:color w:val="231F20"/>
          <w:spacing w:val="-4"/>
        </w:rPr>
        <w:t> </w:t>
      </w:r>
      <w:r>
        <w:rPr>
          <w:color w:val="231F20"/>
        </w:rPr>
        <w:t>cho</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buông</w:t>
      </w:r>
      <w:r>
        <w:rPr>
          <w:color w:val="231F20"/>
          <w:spacing w:val="-3"/>
        </w:rPr>
        <w:t> </w:t>
      </w:r>
      <w:r>
        <w:rPr>
          <w:color w:val="231F20"/>
        </w:rPr>
        <w:t>xuống. </w:t>
      </w:r>
      <w:r>
        <w:rPr>
          <w:color w:val="231F20"/>
          <w:w w:val="105"/>
        </w:rPr>
        <w:t>Buông</w:t>
      </w:r>
      <w:r>
        <w:rPr>
          <w:color w:val="231F20"/>
          <w:spacing w:val="-18"/>
          <w:w w:val="105"/>
        </w:rPr>
        <w:t> </w:t>
      </w:r>
      <w:r>
        <w:rPr>
          <w:color w:val="231F20"/>
          <w:w w:val="105"/>
        </w:rPr>
        <w:t>phân</w:t>
      </w:r>
      <w:r>
        <w:rPr>
          <w:color w:val="231F20"/>
          <w:spacing w:val="-18"/>
          <w:w w:val="105"/>
        </w:rPr>
        <w:t> </w:t>
      </w:r>
      <w:r>
        <w:rPr>
          <w:color w:val="231F20"/>
          <w:w w:val="105"/>
        </w:rPr>
        <w:t>biệt</w:t>
      </w:r>
      <w:r>
        <w:rPr>
          <w:color w:val="231F20"/>
          <w:spacing w:val="-18"/>
          <w:w w:val="105"/>
        </w:rPr>
        <w:t> </w:t>
      </w:r>
      <w:r>
        <w:rPr>
          <w:color w:val="231F20"/>
          <w:w w:val="105"/>
        </w:rPr>
        <w:t>xuống,</w:t>
      </w:r>
      <w:r>
        <w:rPr>
          <w:color w:val="231F20"/>
          <w:spacing w:val="-18"/>
          <w:w w:val="105"/>
        </w:rPr>
        <w:t> </w:t>
      </w:r>
      <w:r>
        <w:rPr>
          <w:color w:val="231F20"/>
          <w:w w:val="105"/>
        </w:rPr>
        <w:t>buông</w:t>
      </w:r>
      <w:r>
        <w:rPr>
          <w:color w:val="231F20"/>
          <w:spacing w:val="-18"/>
          <w:w w:val="105"/>
        </w:rPr>
        <w:t> </w:t>
      </w:r>
      <w:r>
        <w:rPr>
          <w:color w:val="231F20"/>
          <w:w w:val="105"/>
        </w:rPr>
        <w:t>chấp</w:t>
      </w:r>
      <w:r>
        <w:rPr>
          <w:color w:val="231F20"/>
          <w:spacing w:val="-18"/>
          <w:w w:val="105"/>
        </w:rPr>
        <w:t> </w:t>
      </w:r>
      <w:r>
        <w:rPr>
          <w:color w:val="231F20"/>
          <w:w w:val="105"/>
        </w:rPr>
        <w:t>trước</w:t>
      </w:r>
      <w:r>
        <w:rPr>
          <w:color w:val="231F20"/>
          <w:spacing w:val="-18"/>
          <w:w w:val="105"/>
        </w:rPr>
        <w:t> </w:t>
      </w:r>
      <w:r>
        <w:rPr>
          <w:color w:val="231F20"/>
          <w:w w:val="105"/>
        </w:rPr>
        <w:t>xuống,</w:t>
      </w:r>
      <w:r>
        <w:rPr>
          <w:color w:val="231F20"/>
          <w:spacing w:val="-18"/>
          <w:w w:val="105"/>
        </w:rPr>
        <w:t> </w:t>
      </w:r>
      <w:r>
        <w:rPr>
          <w:color w:val="231F20"/>
          <w:w w:val="105"/>
        </w:rPr>
        <w:t>khi</w:t>
      </w:r>
      <w:r>
        <w:rPr>
          <w:color w:val="231F20"/>
          <w:spacing w:val="-18"/>
          <w:w w:val="105"/>
        </w:rPr>
        <w:t> </w:t>
      </w:r>
      <w:r>
        <w:rPr>
          <w:color w:val="231F20"/>
          <w:w w:val="105"/>
        </w:rPr>
        <w:t>ngộ</w:t>
      </w:r>
      <w:r>
        <w:rPr>
          <w:color w:val="231F20"/>
          <w:spacing w:val="-18"/>
          <w:w w:val="105"/>
        </w:rPr>
        <w:t> </w:t>
      </w:r>
      <w:r>
        <w:rPr>
          <w:color w:val="231F20"/>
          <w:w w:val="105"/>
        </w:rPr>
        <w:t>sẽ là thanh tịnh, bình đẳng, giác.</w:t>
      </w:r>
    </w:p>
    <w:p>
      <w:pPr>
        <w:pStyle w:val="BodyText"/>
        <w:spacing w:line="285" w:lineRule="auto" w:before="145"/>
        <w:ind w:left="113" w:right="391" w:firstLine="453"/>
      </w:pPr>
      <w:r>
        <w:rPr>
          <w:color w:val="231F20"/>
          <w:w w:val="105"/>
        </w:rPr>
        <w:t>Giác là giác ngộ. Giác ngộ ắt phải</w:t>
      </w:r>
      <w:r>
        <w:rPr>
          <w:color w:val="231F20"/>
          <w:w w:val="105"/>
        </w:rPr>
        <w:t> đoạn hết vô thỉ vô minh</w:t>
      </w:r>
      <w:r>
        <w:rPr>
          <w:color w:val="231F20"/>
          <w:w w:val="105"/>
        </w:rPr>
        <w:t> phiền</w:t>
      </w:r>
      <w:r>
        <w:rPr>
          <w:color w:val="231F20"/>
          <w:w w:val="105"/>
        </w:rPr>
        <w:t> não.</w:t>
      </w:r>
      <w:r>
        <w:rPr>
          <w:color w:val="231F20"/>
          <w:w w:val="105"/>
        </w:rPr>
        <w:t> Vô</w:t>
      </w:r>
      <w:r>
        <w:rPr>
          <w:color w:val="231F20"/>
          <w:w w:val="105"/>
        </w:rPr>
        <w:t> thỉ</w:t>
      </w:r>
      <w:r>
        <w:rPr>
          <w:color w:val="231F20"/>
          <w:w w:val="105"/>
        </w:rPr>
        <w:t> vô</w:t>
      </w:r>
      <w:r>
        <w:rPr>
          <w:color w:val="231F20"/>
          <w:w w:val="105"/>
        </w:rPr>
        <w:t> minh</w:t>
      </w:r>
      <w:r>
        <w:rPr>
          <w:color w:val="231F20"/>
          <w:w w:val="105"/>
        </w:rPr>
        <w:t> phiền</w:t>
      </w:r>
      <w:r>
        <w:rPr>
          <w:color w:val="231F20"/>
          <w:w w:val="105"/>
        </w:rPr>
        <w:t> não</w:t>
      </w:r>
      <w:r>
        <w:rPr>
          <w:color w:val="231F20"/>
          <w:w w:val="105"/>
        </w:rPr>
        <w:t> là</w:t>
      </w:r>
      <w:r>
        <w:rPr>
          <w:color w:val="231F20"/>
          <w:w w:val="105"/>
        </w:rPr>
        <w:t> khởi</w:t>
      </w:r>
      <w:r>
        <w:rPr>
          <w:color w:val="231F20"/>
          <w:w w:val="105"/>
        </w:rPr>
        <w:t> tâm động niệm. Lục căn tiếp xúc cảnh giới lục trần chẳng khởi tâm, không động niệm. Khởi tâm động niệm còn chẳng có, đương nhiên chẳng có phân biệt, chấp trước, đạt đến cảnh giới này. Giác tính, tức tự tính giác hiện tiền. Hễ hiện tiền, thì lục căn tiếp xúc cảnh giới. Vừa tiếp xúc bèn thông đạt, hiểu rõ, học nhanh lắm! Lục Tổ chẳng biết chữ, chưa từng nghe</w:t>
      </w:r>
      <w:r>
        <w:rPr>
          <w:color w:val="231F20"/>
          <w:spacing w:val="-5"/>
          <w:w w:val="105"/>
        </w:rPr>
        <w:t> </w:t>
      </w:r>
      <w:r>
        <w:rPr>
          <w:color w:val="231F20"/>
          <w:w w:val="105"/>
        </w:rPr>
        <w:t>kinh.</w:t>
      </w:r>
      <w:r>
        <w:rPr>
          <w:color w:val="231F20"/>
          <w:spacing w:val="-5"/>
          <w:w w:val="105"/>
        </w:rPr>
        <w:t> </w:t>
      </w:r>
      <w:r>
        <w:rPr>
          <w:color w:val="231F20"/>
          <w:w w:val="105"/>
        </w:rPr>
        <w:t>Nếu</w:t>
      </w:r>
      <w:r>
        <w:rPr>
          <w:color w:val="231F20"/>
          <w:spacing w:val="-5"/>
          <w:w w:val="105"/>
        </w:rPr>
        <w:t> </w:t>
      </w:r>
      <w:r>
        <w:rPr>
          <w:color w:val="231F20"/>
          <w:w w:val="105"/>
        </w:rPr>
        <w:t>nói</w:t>
      </w:r>
      <w:r>
        <w:rPr>
          <w:color w:val="231F20"/>
          <w:spacing w:val="-5"/>
          <w:w w:val="105"/>
        </w:rPr>
        <w:t> </w:t>
      </w:r>
      <w:r>
        <w:rPr>
          <w:color w:val="231F20"/>
          <w:w w:val="105"/>
        </w:rPr>
        <w:t>Ngài</w:t>
      </w:r>
      <w:r>
        <w:rPr>
          <w:color w:val="231F20"/>
          <w:spacing w:val="-5"/>
          <w:w w:val="105"/>
        </w:rPr>
        <w:t> </w:t>
      </w:r>
      <w:r>
        <w:rPr>
          <w:color w:val="231F20"/>
          <w:w w:val="105"/>
        </w:rPr>
        <w:t>nghe</w:t>
      </w:r>
      <w:r>
        <w:rPr>
          <w:color w:val="231F20"/>
          <w:spacing w:val="-5"/>
          <w:w w:val="105"/>
        </w:rPr>
        <w:t> </w:t>
      </w:r>
      <w:r>
        <w:rPr>
          <w:color w:val="231F20"/>
          <w:w w:val="105"/>
        </w:rPr>
        <w:t>kinh,</w:t>
      </w:r>
      <w:r>
        <w:rPr>
          <w:color w:val="231F20"/>
          <w:spacing w:val="-5"/>
          <w:w w:val="105"/>
        </w:rPr>
        <w:t> </w:t>
      </w:r>
      <w:r>
        <w:rPr>
          <w:color w:val="231F20"/>
          <w:w w:val="105"/>
        </w:rPr>
        <w:t>thì</w:t>
      </w:r>
      <w:r>
        <w:rPr>
          <w:color w:val="231F20"/>
          <w:spacing w:val="-5"/>
          <w:w w:val="105"/>
        </w:rPr>
        <w:t> </w:t>
      </w:r>
      <w:r>
        <w:rPr>
          <w:color w:val="231F20"/>
          <w:w w:val="105"/>
        </w:rPr>
        <w:t>chính</w:t>
      </w:r>
      <w:r>
        <w:rPr>
          <w:color w:val="231F20"/>
          <w:spacing w:val="-5"/>
          <w:w w:val="105"/>
        </w:rPr>
        <w:t> </w:t>
      </w:r>
      <w:r>
        <w:rPr>
          <w:color w:val="231F20"/>
          <w:w w:val="105"/>
        </w:rPr>
        <w:t>là</w:t>
      </w:r>
      <w:r>
        <w:rPr>
          <w:color w:val="231F20"/>
          <w:spacing w:val="-5"/>
          <w:w w:val="105"/>
        </w:rPr>
        <w:t> </w:t>
      </w:r>
      <w:r>
        <w:rPr>
          <w:color w:val="231F20"/>
          <w:w w:val="105"/>
        </w:rPr>
        <w:t>lúc</w:t>
      </w:r>
      <w:r>
        <w:rPr>
          <w:color w:val="231F20"/>
          <w:spacing w:val="-5"/>
          <w:w w:val="105"/>
        </w:rPr>
        <w:t> </w:t>
      </w:r>
      <w:r>
        <w:rPr>
          <w:color w:val="231F20"/>
          <w:w w:val="105"/>
        </w:rPr>
        <w:t>canh</w:t>
      </w:r>
      <w:r>
        <w:rPr>
          <w:color w:val="231F20"/>
          <w:spacing w:val="-5"/>
          <w:w w:val="105"/>
        </w:rPr>
        <w:t> </w:t>
      </w:r>
      <w:r>
        <w:rPr>
          <w:color w:val="231F20"/>
          <w:w w:val="105"/>
        </w:rPr>
        <w:t>ba nửa</w:t>
      </w:r>
      <w:r>
        <w:rPr>
          <w:color w:val="231F20"/>
          <w:spacing w:val="-6"/>
          <w:w w:val="105"/>
        </w:rPr>
        <w:t> </w:t>
      </w:r>
      <w:r>
        <w:rPr>
          <w:color w:val="231F20"/>
          <w:w w:val="105"/>
        </w:rPr>
        <w:t>đêm,</w:t>
      </w:r>
      <w:r>
        <w:rPr>
          <w:color w:val="231F20"/>
          <w:spacing w:val="-5"/>
          <w:w w:val="105"/>
        </w:rPr>
        <w:t> </w:t>
      </w:r>
      <w:r>
        <w:rPr>
          <w:color w:val="231F20"/>
          <w:w w:val="105"/>
        </w:rPr>
        <w:t>Hòa</w:t>
      </w:r>
      <w:r>
        <w:rPr>
          <w:color w:val="231F20"/>
          <w:spacing w:val="-5"/>
          <w:w w:val="105"/>
        </w:rPr>
        <w:t> </w:t>
      </w:r>
      <w:r>
        <w:rPr>
          <w:color w:val="231F20"/>
          <w:w w:val="105"/>
        </w:rPr>
        <w:t>thượng</w:t>
      </w:r>
      <w:r>
        <w:rPr>
          <w:color w:val="231F20"/>
          <w:spacing w:val="-6"/>
          <w:w w:val="105"/>
        </w:rPr>
        <w:t> </w:t>
      </w:r>
      <w:r>
        <w:rPr>
          <w:color w:val="231F20"/>
          <w:w w:val="105"/>
        </w:rPr>
        <w:t>Ngũ</w:t>
      </w:r>
      <w:r>
        <w:rPr>
          <w:color w:val="231F20"/>
          <w:spacing w:val="-5"/>
          <w:w w:val="105"/>
        </w:rPr>
        <w:t> </w:t>
      </w:r>
      <w:r>
        <w:rPr>
          <w:color w:val="231F20"/>
          <w:w w:val="105"/>
        </w:rPr>
        <w:t>Tổ</w:t>
      </w:r>
      <w:r>
        <w:rPr>
          <w:color w:val="231F20"/>
          <w:spacing w:val="-5"/>
          <w:w w:val="105"/>
        </w:rPr>
        <w:t> </w:t>
      </w:r>
      <w:r>
        <w:rPr>
          <w:color w:val="231F20"/>
          <w:w w:val="105"/>
        </w:rPr>
        <w:t>Nhẫn</w:t>
      </w:r>
      <w:r>
        <w:rPr>
          <w:color w:val="231F20"/>
          <w:spacing w:val="-5"/>
          <w:w w:val="105"/>
        </w:rPr>
        <w:t> </w:t>
      </w:r>
      <w:r>
        <w:rPr>
          <w:color w:val="231F20"/>
          <w:w w:val="105"/>
        </w:rPr>
        <w:t>giảng</w:t>
      </w:r>
      <w:r>
        <w:rPr>
          <w:color w:val="231F20"/>
          <w:spacing w:val="-6"/>
          <w:w w:val="105"/>
        </w:rPr>
        <w:t> </w:t>
      </w:r>
      <w:r>
        <w:rPr>
          <w:color w:val="231F20"/>
          <w:w w:val="105"/>
        </w:rPr>
        <w:t>kinh</w:t>
      </w:r>
      <w:r>
        <w:rPr>
          <w:color w:val="231F20"/>
          <w:spacing w:val="-6"/>
          <w:w w:val="105"/>
        </w:rPr>
        <w:t> </w:t>
      </w:r>
      <w:r>
        <w:rPr>
          <w:i/>
          <w:color w:val="231F20"/>
          <w:w w:val="105"/>
        </w:rPr>
        <w:t>Kim</w:t>
      </w:r>
      <w:r>
        <w:rPr>
          <w:i/>
          <w:color w:val="231F20"/>
          <w:spacing w:val="-5"/>
          <w:w w:val="105"/>
        </w:rPr>
        <w:t> </w:t>
      </w:r>
      <w:r>
        <w:rPr>
          <w:i/>
          <w:color w:val="231F20"/>
          <w:w w:val="105"/>
        </w:rPr>
        <w:t>Cương </w:t>
      </w:r>
      <w:r>
        <w:rPr>
          <w:color w:val="231F20"/>
          <w:w w:val="105"/>
        </w:rPr>
        <w:t>cho</w:t>
      </w:r>
      <w:r>
        <w:rPr>
          <w:color w:val="231F20"/>
          <w:spacing w:val="3"/>
          <w:w w:val="105"/>
        </w:rPr>
        <w:t> </w:t>
      </w:r>
      <w:r>
        <w:rPr>
          <w:color w:val="231F20"/>
          <w:w w:val="105"/>
        </w:rPr>
        <w:t>Ngài</w:t>
      </w:r>
      <w:r>
        <w:rPr>
          <w:color w:val="231F20"/>
          <w:spacing w:val="4"/>
          <w:w w:val="105"/>
        </w:rPr>
        <w:t> </w:t>
      </w:r>
      <w:r>
        <w:rPr>
          <w:color w:val="231F20"/>
          <w:w w:val="105"/>
        </w:rPr>
        <w:t>tại</w:t>
      </w:r>
      <w:r>
        <w:rPr>
          <w:color w:val="231F20"/>
          <w:spacing w:val="3"/>
          <w:w w:val="105"/>
        </w:rPr>
        <w:t> </w:t>
      </w:r>
      <w:r>
        <w:rPr>
          <w:color w:val="231F20"/>
          <w:w w:val="105"/>
        </w:rPr>
        <w:t>phương</w:t>
      </w:r>
      <w:r>
        <w:rPr>
          <w:color w:val="231F20"/>
          <w:spacing w:val="4"/>
          <w:w w:val="105"/>
        </w:rPr>
        <w:t> </w:t>
      </w:r>
      <w:r>
        <w:rPr>
          <w:color w:val="231F20"/>
          <w:w w:val="105"/>
        </w:rPr>
        <w:t>trượng</w:t>
      </w:r>
      <w:r>
        <w:rPr>
          <w:color w:val="231F20"/>
          <w:spacing w:val="3"/>
          <w:w w:val="105"/>
        </w:rPr>
        <w:t> </w:t>
      </w:r>
      <w:r>
        <w:rPr>
          <w:color w:val="231F20"/>
          <w:w w:val="105"/>
        </w:rPr>
        <w:t>thất.</w:t>
      </w:r>
      <w:r>
        <w:rPr>
          <w:color w:val="231F20"/>
          <w:spacing w:val="6"/>
          <w:w w:val="105"/>
        </w:rPr>
        <w:t> </w:t>
      </w:r>
      <w:r>
        <w:rPr>
          <w:color w:val="231F20"/>
          <w:w w:val="105"/>
        </w:rPr>
        <w:t>Đương</w:t>
      </w:r>
      <w:r>
        <w:rPr>
          <w:color w:val="231F20"/>
          <w:spacing w:val="4"/>
          <w:w w:val="105"/>
        </w:rPr>
        <w:t> </w:t>
      </w:r>
      <w:r>
        <w:rPr>
          <w:color w:val="231F20"/>
          <w:w w:val="105"/>
        </w:rPr>
        <w:t>nhiên</w:t>
      </w:r>
      <w:r>
        <w:rPr>
          <w:color w:val="231F20"/>
          <w:spacing w:val="3"/>
          <w:w w:val="105"/>
        </w:rPr>
        <w:t> </w:t>
      </w:r>
      <w:r>
        <w:rPr>
          <w:color w:val="231F20"/>
          <w:w w:val="105"/>
        </w:rPr>
        <w:t>là</w:t>
      </w:r>
      <w:r>
        <w:rPr>
          <w:color w:val="231F20"/>
          <w:spacing w:val="3"/>
          <w:w w:val="105"/>
        </w:rPr>
        <w:t> </w:t>
      </w:r>
      <w:r>
        <w:rPr>
          <w:color w:val="231F20"/>
          <w:w w:val="105"/>
        </w:rPr>
        <w:t>giảng</w:t>
      </w:r>
      <w:r>
        <w:rPr>
          <w:color w:val="231F20"/>
          <w:spacing w:val="3"/>
          <w:w w:val="105"/>
        </w:rPr>
        <w:t> </w:t>
      </w:r>
      <w:r>
        <w:rPr>
          <w:color w:val="231F20"/>
          <w:spacing w:val="-5"/>
          <w:w w:val="105"/>
        </w:rPr>
        <w:t>đại</w:t>
      </w:r>
    </w:p>
    <w:p>
      <w:pPr>
        <w:spacing w:after="0" w:line="285" w:lineRule="auto"/>
        <w:sectPr>
          <w:pgSz w:w="11060" w:h="15030"/>
          <w:pgMar w:header="845" w:footer="767" w:top="1040" w:bottom="960" w:left="1020" w:right="1020"/>
        </w:sectPr>
      </w:pPr>
    </w:p>
    <w:p>
      <w:pPr>
        <w:pStyle w:val="BodyText"/>
        <w:spacing w:before="3"/>
        <w:jc w:val="left"/>
        <w:rPr>
          <w:sz w:val="23"/>
        </w:rPr>
      </w:pPr>
    </w:p>
    <w:p>
      <w:pPr>
        <w:spacing w:line="283" w:lineRule="auto" w:before="106"/>
        <w:ind w:left="397" w:right="107" w:firstLine="0"/>
        <w:jc w:val="both"/>
        <w:rPr>
          <w:sz w:val="34"/>
        </w:rPr>
      </w:pPr>
      <w:r>
        <w:rPr>
          <w:color w:val="231F20"/>
          <w:sz w:val="34"/>
        </w:rPr>
        <w:t>ý. Giảng đến câu “</w:t>
      </w:r>
      <w:r>
        <w:rPr>
          <w:i/>
          <w:color w:val="231F20"/>
          <w:sz w:val="34"/>
        </w:rPr>
        <w:t>Ưng vô sở trụ, nhi sinh kỳ tâm</w:t>
      </w:r>
      <w:r>
        <w:rPr>
          <w:color w:val="231F20"/>
          <w:sz w:val="34"/>
        </w:rPr>
        <w:t>” (Đừng nên </w:t>
      </w:r>
      <w:r>
        <w:rPr>
          <w:color w:val="231F20"/>
          <w:w w:val="105"/>
          <w:sz w:val="34"/>
        </w:rPr>
        <w:t>trụ vào đâu để sinh tâm), Ngài bèn kiến tính, nói ra cảnh giới gồm năm câu: “</w:t>
      </w:r>
      <w:r>
        <w:rPr>
          <w:i/>
          <w:color w:val="231F20"/>
          <w:w w:val="105"/>
          <w:sz w:val="34"/>
        </w:rPr>
        <w:t>Hà kỳ tự tính bản tự thanh tịnh. Bản bất sinh diệt. Bản tự cụ túc. Bản bất dao động</w:t>
      </w:r>
      <w:r>
        <w:rPr>
          <w:color w:val="231F20"/>
          <w:w w:val="105"/>
          <w:sz w:val="34"/>
        </w:rPr>
        <w:t>. </w:t>
      </w:r>
      <w:r>
        <w:rPr>
          <w:i/>
          <w:color w:val="231F20"/>
          <w:w w:val="105"/>
          <w:sz w:val="34"/>
        </w:rPr>
        <w:t>Năng sinh vạn pháp</w:t>
      </w:r>
      <w:r>
        <w:rPr>
          <w:color w:val="231F20"/>
          <w:w w:val="105"/>
          <w:sz w:val="34"/>
        </w:rPr>
        <w:t>” (Nào ngờ tự tính vốn tự thanh tịnh. Vốn chẳng sinh diệt. Vốn tự trọn đủ. Vốn chẳng dao</w:t>
      </w:r>
      <w:r>
        <w:rPr>
          <w:color w:val="231F20"/>
          <w:spacing w:val="-2"/>
          <w:w w:val="105"/>
          <w:sz w:val="34"/>
        </w:rPr>
        <w:t> </w:t>
      </w:r>
      <w:r>
        <w:rPr>
          <w:color w:val="231F20"/>
          <w:w w:val="105"/>
          <w:sz w:val="34"/>
        </w:rPr>
        <w:t>động. Có thể sinh ra vạn pháp).</w:t>
      </w:r>
    </w:p>
    <w:p>
      <w:pPr>
        <w:pStyle w:val="BodyText"/>
        <w:spacing w:line="283" w:lineRule="auto" w:before="132"/>
        <w:ind w:left="397" w:right="109" w:firstLine="453"/>
      </w:pPr>
      <w:r>
        <w:rPr>
          <w:color w:val="231F20"/>
          <w:w w:val="105"/>
        </w:rPr>
        <w:t>Hòa thượng Ngũ Tổ Nhẫn nói: “Được rồi, những điều sau đó không cần phải nói nữa!”. Trao y bát cho Ngài, giục Ngài hãy đi cho nhanh. Vì sao phải đi? [Sẽ bị] người khác ganh</w:t>
      </w:r>
      <w:r>
        <w:rPr>
          <w:color w:val="231F20"/>
          <w:spacing w:val="-14"/>
          <w:w w:val="105"/>
        </w:rPr>
        <w:t> </w:t>
      </w:r>
      <w:r>
        <w:rPr>
          <w:color w:val="231F20"/>
          <w:w w:val="105"/>
        </w:rPr>
        <w:t>ghét,</w:t>
      </w:r>
      <w:r>
        <w:rPr>
          <w:color w:val="231F20"/>
          <w:spacing w:val="-14"/>
          <w:w w:val="105"/>
        </w:rPr>
        <w:t> </w:t>
      </w:r>
      <w:r>
        <w:rPr>
          <w:color w:val="231F20"/>
          <w:w w:val="105"/>
        </w:rPr>
        <w:t>chướng</w:t>
      </w:r>
      <w:r>
        <w:rPr>
          <w:color w:val="231F20"/>
          <w:spacing w:val="-14"/>
          <w:w w:val="105"/>
        </w:rPr>
        <w:t> </w:t>
      </w:r>
      <w:r>
        <w:rPr>
          <w:color w:val="231F20"/>
          <w:w w:val="105"/>
        </w:rPr>
        <w:t>ngại,</w:t>
      </w:r>
      <w:r>
        <w:rPr>
          <w:color w:val="231F20"/>
          <w:spacing w:val="-14"/>
          <w:w w:val="105"/>
        </w:rPr>
        <w:t> </w:t>
      </w:r>
      <w:r>
        <w:rPr>
          <w:color w:val="231F20"/>
          <w:w w:val="105"/>
        </w:rPr>
        <w:t>chẳng</w:t>
      </w:r>
      <w:r>
        <w:rPr>
          <w:color w:val="231F20"/>
          <w:spacing w:val="-14"/>
          <w:w w:val="105"/>
        </w:rPr>
        <w:t> </w:t>
      </w:r>
      <w:r>
        <w:rPr>
          <w:color w:val="231F20"/>
          <w:w w:val="105"/>
        </w:rPr>
        <w:t>phục.</w:t>
      </w:r>
      <w:r>
        <w:rPr>
          <w:color w:val="231F20"/>
          <w:spacing w:val="-14"/>
          <w:w w:val="105"/>
        </w:rPr>
        <w:t> </w:t>
      </w:r>
      <w:r>
        <w:rPr>
          <w:color w:val="231F20"/>
          <w:w w:val="105"/>
        </w:rPr>
        <w:t>Người</w:t>
      </w:r>
      <w:r>
        <w:rPr>
          <w:color w:val="231F20"/>
          <w:spacing w:val="-14"/>
          <w:w w:val="105"/>
        </w:rPr>
        <w:t> </w:t>
      </w:r>
      <w:r>
        <w:rPr>
          <w:color w:val="231F20"/>
          <w:w w:val="105"/>
        </w:rPr>
        <w:t>khác</w:t>
      </w:r>
      <w:r>
        <w:rPr>
          <w:color w:val="231F20"/>
          <w:spacing w:val="-14"/>
          <w:w w:val="105"/>
        </w:rPr>
        <w:t> </w:t>
      </w:r>
      <w:r>
        <w:rPr>
          <w:color w:val="231F20"/>
          <w:w w:val="105"/>
        </w:rPr>
        <w:t>hằng</w:t>
      </w:r>
      <w:r>
        <w:rPr>
          <w:color w:val="231F20"/>
          <w:spacing w:val="-14"/>
          <w:w w:val="105"/>
        </w:rPr>
        <w:t> </w:t>
      </w:r>
      <w:r>
        <w:rPr>
          <w:color w:val="231F20"/>
          <w:w w:val="105"/>
        </w:rPr>
        <w:t>ngày nghe</w:t>
      </w:r>
      <w:r>
        <w:rPr>
          <w:color w:val="231F20"/>
          <w:spacing w:val="-16"/>
          <w:w w:val="105"/>
        </w:rPr>
        <w:t> </w:t>
      </w:r>
      <w:r>
        <w:rPr>
          <w:color w:val="231F20"/>
          <w:w w:val="105"/>
        </w:rPr>
        <w:t>kinh</w:t>
      </w:r>
      <w:r>
        <w:rPr>
          <w:color w:val="231F20"/>
          <w:spacing w:val="-16"/>
          <w:w w:val="105"/>
        </w:rPr>
        <w:t> </w:t>
      </w:r>
      <w:r>
        <w:rPr>
          <w:color w:val="231F20"/>
          <w:w w:val="105"/>
        </w:rPr>
        <w:t>tại</w:t>
      </w:r>
      <w:r>
        <w:rPr>
          <w:color w:val="231F20"/>
          <w:spacing w:val="-16"/>
          <w:w w:val="105"/>
        </w:rPr>
        <w:t> </w:t>
      </w:r>
      <w:r>
        <w:rPr>
          <w:color w:val="231F20"/>
          <w:w w:val="105"/>
        </w:rPr>
        <w:t>giảng</w:t>
      </w:r>
      <w:r>
        <w:rPr>
          <w:color w:val="231F20"/>
          <w:spacing w:val="-13"/>
          <w:w w:val="105"/>
        </w:rPr>
        <w:t> </w:t>
      </w:r>
      <w:r>
        <w:rPr>
          <w:color w:val="231F20"/>
          <w:w w:val="105"/>
        </w:rPr>
        <w:t>đường,</w:t>
      </w:r>
      <w:r>
        <w:rPr>
          <w:color w:val="231F20"/>
          <w:spacing w:val="-16"/>
          <w:w w:val="105"/>
        </w:rPr>
        <w:t> </w:t>
      </w:r>
      <w:r>
        <w:rPr>
          <w:color w:val="231F20"/>
          <w:w w:val="105"/>
        </w:rPr>
        <w:t>hằng</w:t>
      </w:r>
      <w:r>
        <w:rPr>
          <w:color w:val="231F20"/>
          <w:spacing w:val="-15"/>
          <w:w w:val="105"/>
        </w:rPr>
        <w:t> </w:t>
      </w:r>
      <w:r>
        <w:rPr>
          <w:color w:val="231F20"/>
          <w:w w:val="105"/>
        </w:rPr>
        <w:t>ngày</w:t>
      </w:r>
      <w:r>
        <w:rPr>
          <w:color w:val="231F20"/>
          <w:spacing w:val="-16"/>
          <w:w w:val="105"/>
        </w:rPr>
        <w:t> </w:t>
      </w:r>
      <w:r>
        <w:rPr>
          <w:color w:val="231F20"/>
          <w:w w:val="105"/>
        </w:rPr>
        <w:t>tọa</w:t>
      </w:r>
      <w:r>
        <w:rPr>
          <w:color w:val="231F20"/>
          <w:spacing w:val="-15"/>
          <w:w w:val="105"/>
        </w:rPr>
        <w:t> </w:t>
      </w:r>
      <w:r>
        <w:rPr>
          <w:color w:val="231F20"/>
          <w:w w:val="105"/>
        </w:rPr>
        <w:t>Thiền</w:t>
      </w:r>
      <w:r>
        <w:rPr>
          <w:color w:val="231F20"/>
          <w:spacing w:val="-16"/>
          <w:w w:val="105"/>
        </w:rPr>
        <w:t> </w:t>
      </w:r>
      <w:r>
        <w:rPr>
          <w:color w:val="231F20"/>
          <w:w w:val="105"/>
        </w:rPr>
        <w:t>trong</w:t>
      </w:r>
      <w:r>
        <w:rPr>
          <w:color w:val="231F20"/>
          <w:spacing w:val="-15"/>
          <w:w w:val="105"/>
        </w:rPr>
        <w:t> </w:t>
      </w:r>
      <w:r>
        <w:rPr>
          <w:color w:val="231F20"/>
          <w:w w:val="105"/>
        </w:rPr>
        <w:t>Thiền đường, đều chẳng được truyền y bát. Thế mà gã này đến đây,</w:t>
      </w:r>
      <w:r>
        <w:rPr>
          <w:color w:val="231F20"/>
          <w:spacing w:val="-4"/>
          <w:w w:val="105"/>
        </w:rPr>
        <w:t> </w:t>
      </w:r>
      <w:r>
        <w:rPr>
          <w:color w:val="231F20"/>
          <w:w w:val="105"/>
        </w:rPr>
        <w:t>chưa</w:t>
      </w:r>
      <w:r>
        <w:rPr>
          <w:color w:val="231F20"/>
          <w:spacing w:val="-3"/>
          <w:w w:val="105"/>
        </w:rPr>
        <w:t> </w:t>
      </w:r>
      <w:r>
        <w:rPr>
          <w:color w:val="231F20"/>
          <w:w w:val="105"/>
        </w:rPr>
        <w:t>từng</w:t>
      </w:r>
      <w:r>
        <w:rPr>
          <w:color w:val="231F20"/>
          <w:spacing w:val="-4"/>
          <w:w w:val="105"/>
        </w:rPr>
        <w:t> </w:t>
      </w:r>
      <w:r>
        <w:rPr>
          <w:color w:val="231F20"/>
          <w:w w:val="105"/>
        </w:rPr>
        <w:t>vào</w:t>
      </w:r>
      <w:r>
        <w:rPr>
          <w:color w:val="231F20"/>
          <w:spacing w:val="-4"/>
          <w:w w:val="105"/>
        </w:rPr>
        <w:t> </w:t>
      </w:r>
      <w:r>
        <w:rPr>
          <w:color w:val="231F20"/>
          <w:w w:val="105"/>
        </w:rPr>
        <w:t>Thiền</w:t>
      </w:r>
      <w:r>
        <w:rPr>
          <w:color w:val="231F20"/>
          <w:spacing w:val="-3"/>
          <w:w w:val="105"/>
        </w:rPr>
        <w:t> </w:t>
      </w:r>
      <w:r>
        <w:rPr>
          <w:color w:val="231F20"/>
          <w:w w:val="105"/>
        </w:rPr>
        <w:t>đường</w:t>
      </w:r>
      <w:r>
        <w:rPr>
          <w:color w:val="231F20"/>
          <w:spacing w:val="-4"/>
          <w:w w:val="105"/>
        </w:rPr>
        <w:t> </w:t>
      </w:r>
      <w:r>
        <w:rPr>
          <w:color w:val="231F20"/>
          <w:w w:val="105"/>
        </w:rPr>
        <w:t>một</w:t>
      </w:r>
      <w:r>
        <w:rPr>
          <w:color w:val="231F20"/>
          <w:spacing w:val="-3"/>
          <w:w w:val="105"/>
        </w:rPr>
        <w:t> </w:t>
      </w:r>
      <w:r>
        <w:rPr>
          <w:color w:val="231F20"/>
          <w:w w:val="105"/>
        </w:rPr>
        <w:t>ngày</w:t>
      </w:r>
      <w:r>
        <w:rPr>
          <w:color w:val="231F20"/>
          <w:spacing w:val="-3"/>
          <w:w w:val="105"/>
        </w:rPr>
        <w:t> </w:t>
      </w:r>
      <w:r>
        <w:rPr>
          <w:color w:val="231F20"/>
          <w:w w:val="105"/>
        </w:rPr>
        <w:t>nào,</w:t>
      </w:r>
      <w:r>
        <w:rPr>
          <w:color w:val="231F20"/>
          <w:spacing w:val="-3"/>
          <w:w w:val="105"/>
        </w:rPr>
        <w:t> </w:t>
      </w:r>
      <w:r>
        <w:rPr>
          <w:color w:val="231F20"/>
          <w:w w:val="105"/>
        </w:rPr>
        <w:t>cũng</w:t>
      </w:r>
      <w:r>
        <w:rPr>
          <w:color w:val="231F20"/>
          <w:spacing w:val="-3"/>
          <w:w w:val="105"/>
        </w:rPr>
        <w:t> </w:t>
      </w:r>
      <w:r>
        <w:rPr>
          <w:color w:val="231F20"/>
          <w:w w:val="105"/>
        </w:rPr>
        <w:t>chẳng tới giảng đường bữa nào.</w:t>
      </w:r>
    </w:p>
    <w:p>
      <w:pPr>
        <w:pStyle w:val="BodyText"/>
        <w:spacing w:line="283" w:lineRule="auto" w:before="131"/>
        <w:ind w:left="397" w:right="111" w:firstLine="453"/>
      </w:pPr>
      <w:r>
        <w:rPr>
          <w:color w:val="231F20"/>
          <w:spacing w:val="-2"/>
          <w:w w:val="105"/>
        </w:rPr>
        <w:t>Ngũ</w:t>
      </w:r>
      <w:r>
        <w:rPr>
          <w:color w:val="231F20"/>
          <w:spacing w:val="-19"/>
          <w:w w:val="105"/>
        </w:rPr>
        <w:t> </w:t>
      </w:r>
      <w:r>
        <w:rPr>
          <w:color w:val="231F20"/>
          <w:spacing w:val="-2"/>
          <w:w w:val="105"/>
        </w:rPr>
        <w:t>Tổ</w:t>
      </w:r>
      <w:r>
        <w:rPr>
          <w:color w:val="231F20"/>
          <w:spacing w:val="-19"/>
          <w:w w:val="105"/>
        </w:rPr>
        <w:t> </w:t>
      </w:r>
      <w:r>
        <w:rPr>
          <w:color w:val="231F20"/>
          <w:spacing w:val="-2"/>
          <w:w w:val="105"/>
        </w:rPr>
        <w:t>chỉ</w:t>
      </w:r>
      <w:r>
        <w:rPr>
          <w:color w:val="231F20"/>
          <w:spacing w:val="-19"/>
          <w:w w:val="105"/>
        </w:rPr>
        <w:t> </w:t>
      </w:r>
      <w:r>
        <w:rPr>
          <w:color w:val="231F20"/>
          <w:spacing w:val="-2"/>
          <w:w w:val="105"/>
        </w:rPr>
        <w:t>giao</w:t>
      </w:r>
      <w:r>
        <w:rPr>
          <w:color w:val="231F20"/>
          <w:spacing w:val="-19"/>
          <w:w w:val="105"/>
        </w:rPr>
        <w:t> </w:t>
      </w:r>
      <w:r>
        <w:rPr>
          <w:color w:val="231F20"/>
          <w:spacing w:val="-2"/>
          <w:w w:val="105"/>
        </w:rPr>
        <w:t>cho</w:t>
      </w:r>
      <w:r>
        <w:rPr>
          <w:color w:val="231F20"/>
          <w:spacing w:val="-19"/>
          <w:w w:val="105"/>
        </w:rPr>
        <w:t> </w:t>
      </w:r>
      <w:r>
        <w:rPr>
          <w:color w:val="231F20"/>
          <w:spacing w:val="-2"/>
          <w:w w:val="105"/>
        </w:rPr>
        <w:t>hắn</w:t>
      </w:r>
      <w:r>
        <w:rPr>
          <w:color w:val="231F20"/>
          <w:spacing w:val="-19"/>
          <w:w w:val="105"/>
        </w:rPr>
        <w:t> </w:t>
      </w:r>
      <w:r>
        <w:rPr>
          <w:color w:val="231F20"/>
          <w:spacing w:val="-2"/>
          <w:w w:val="105"/>
        </w:rPr>
        <w:t>giã</w:t>
      </w:r>
      <w:r>
        <w:rPr>
          <w:color w:val="231F20"/>
          <w:spacing w:val="-19"/>
          <w:w w:val="105"/>
        </w:rPr>
        <w:t> </w:t>
      </w:r>
      <w:r>
        <w:rPr>
          <w:color w:val="231F20"/>
          <w:spacing w:val="-2"/>
          <w:w w:val="105"/>
        </w:rPr>
        <w:t>gạo,</w:t>
      </w:r>
      <w:r>
        <w:rPr>
          <w:color w:val="231F20"/>
          <w:spacing w:val="-19"/>
          <w:w w:val="105"/>
        </w:rPr>
        <w:t> </w:t>
      </w:r>
      <w:r>
        <w:rPr>
          <w:color w:val="231F20"/>
          <w:spacing w:val="-2"/>
          <w:w w:val="105"/>
        </w:rPr>
        <w:t>bửa</w:t>
      </w:r>
      <w:r>
        <w:rPr>
          <w:color w:val="231F20"/>
          <w:spacing w:val="-19"/>
          <w:w w:val="105"/>
        </w:rPr>
        <w:t> </w:t>
      </w:r>
      <w:r>
        <w:rPr>
          <w:color w:val="231F20"/>
          <w:spacing w:val="-2"/>
          <w:w w:val="105"/>
        </w:rPr>
        <w:t>củi</w:t>
      </w:r>
      <w:r>
        <w:rPr>
          <w:color w:val="231F20"/>
          <w:spacing w:val="-19"/>
          <w:w w:val="105"/>
        </w:rPr>
        <w:t> </w:t>
      </w:r>
      <w:r>
        <w:rPr>
          <w:color w:val="231F20"/>
          <w:spacing w:val="-2"/>
          <w:w w:val="105"/>
        </w:rPr>
        <w:t>trong</w:t>
      </w:r>
      <w:r>
        <w:rPr>
          <w:color w:val="231F20"/>
          <w:spacing w:val="-19"/>
          <w:w w:val="105"/>
        </w:rPr>
        <w:t> </w:t>
      </w:r>
      <w:r>
        <w:rPr>
          <w:color w:val="231F20"/>
          <w:spacing w:val="-2"/>
          <w:w w:val="105"/>
        </w:rPr>
        <w:t>phòng</w:t>
      </w:r>
      <w:r>
        <w:rPr>
          <w:color w:val="231F20"/>
          <w:spacing w:val="-19"/>
          <w:w w:val="105"/>
        </w:rPr>
        <w:t> </w:t>
      </w:r>
      <w:r>
        <w:rPr>
          <w:color w:val="231F20"/>
          <w:spacing w:val="-2"/>
          <w:w w:val="105"/>
        </w:rPr>
        <w:t>xay </w:t>
      </w:r>
      <w:r>
        <w:rPr>
          <w:color w:val="231F20"/>
          <w:w w:val="105"/>
        </w:rPr>
        <w:t>xát,</w:t>
      </w:r>
      <w:r>
        <w:rPr>
          <w:color w:val="231F20"/>
          <w:spacing w:val="-4"/>
          <w:w w:val="105"/>
        </w:rPr>
        <w:t> </w:t>
      </w:r>
      <w:r>
        <w:rPr>
          <w:color w:val="231F20"/>
          <w:w w:val="105"/>
        </w:rPr>
        <w:t>làm</w:t>
      </w:r>
      <w:r>
        <w:rPr>
          <w:color w:val="231F20"/>
          <w:spacing w:val="-4"/>
          <w:w w:val="105"/>
        </w:rPr>
        <w:t> </w:t>
      </w:r>
      <w:r>
        <w:rPr>
          <w:color w:val="231F20"/>
          <w:w w:val="105"/>
        </w:rPr>
        <w:t>suốt</w:t>
      </w:r>
      <w:r>
        <w:rPr>
          <w:color w:val="231F20"/>
          <w:spacing w:val="-4"/>
          <w:w w:val="105"/>
        </w:rPr>
        <w:t> </w:t>
      </w:r>
      <w:r>
        <w:rPr>
          <w:color w:val="231F20"/>
          <w:w w:val="105"/>
        </w:rPr>
        <w:t>8</w:t>
      </w:r>
      <w:r>
        <w:rPr>
          <w:color w:val="231F20"/>
          <w:spacing w:val="-4"/>
          <w:w w:val="105"/>
        </w:rPr>
        <w:t> </w:t>
      </w:r>
      <w:r>
        <w:rPr>
          <w:color w:val="231F20"/>
          <w:w w:val="105"/>
        </w:rPr>
        <w:t>tháng,</w:t>
      </w:r>
      <w:r>
        <w:rPr>
          <w:color w:val="231F20"/>
          <w:spacing w:val="-4"/>
          <w:w w:val="105"/>
        </w:rPr>
        <w:t> </w:t>
      </w:r>
      <w:r>
        <w:rPr>
          <w:color w:val="231F20"/>
          <w:w w:val="105"/>
        </w:rPr>
        <w:t>kết</w:t>
      </w:r>
      <w:r>
        <w:rPr>
          <w:color w:val="231F20"/>
          <w:spacing w:val="-4"/>
          <w:w w:val="105"/>
        </w:rPr>
        <w:t> </w:t>
      </w:r>
      <w:r>
        <w:rPr>
          <w:color w:val="231F20"/>
          <w:w w:val="105"/>
        </w:rPr>
        <w:t>quả</w:t>
      </w:r>
      <w:r>
        <w:rPr>
          <w:color w:val="231F20"/>
          <w:spacing w:val="-4"/>
          <w:w w:val="105"/>
        </w:rPr>
        <w:t> </w:t>
      </w:r>
      <w:r>
        <w:rPr>
          <w:color w:val="231F20"/>
          <w:w w:val="105"/>
        </w:rPr>
        <w:t>là</w:t>
      </w:r>
      <w:r>
        <w:rPr>
          <w:color w:val="231F20"/>
          <w:spacing w:val="-4"/>
          <w:w w:val="105"/>
        </w:rPr>
        <w:t> </w:t>
      </w:r>
      <w:r>
        <w:rPr>
          <w:color w:val="231F20"/>
          <w:w w:val="105"/>
        </w:rPr>
        <w:t>y</w:t>
      </w:r>
      <w:r>
        <w:rPr>
          <w:color w:val="231F20"/>
          <w:spacing w:val="-4"/>
          <w:w w:val="105"/>
        </w:rPr>
        <w:t> </w:t>
      </w:r>
      <w:r>
        <w:rPr>
          <w:color w:val="231F20"/>
          <w:w w:val="105"/>
        </w:rPr>
        <w:t>bát</w:t>
      </w:r>
      <w:r>
        <w:rPr>
          <w:color w:val="231F20"/>
          <w:spacing w:val="-4"/>
          <w:w w:val="105"/>
        </w:rPr>
        <w:t> </w:t>
      </w:r>
      <w:r>
        <w:rPr>
          <w:color w:val="231F20"/>
          <w:w w:val="105"/>
        </w:rPr>
        <w:t>bị</w:t>
      </w:r>
      <w:r>
        <w:rPr>
          <w:color w:val="231F20"/>
          <w:spacing w:val="-5"/>
          <w:w w:val="105"/>
        </w:rPr>
        <w:t> </w:t>
      </w:r>
      <w:r>
        <w:rPr>
          <w:color w:val="231F20"/>
          <w:w w:val="105"/>
        </w:rPr>
        <w:t>hắn</w:t>
      </w:r>
      <w:r>
        <w:rPr>
          <w:color w:val="231F20"/>
          <w:spacing w:val="-3"/>
          <w:w w:val="105"/>
        </w:rPr>
        <w:t> </w:t>
      </w:r>
      <w:r>
        <w:rPr>
          <w:color w:val="231F20"/>
          <w:w w:val="105"/>
        </w:rPr>
        <w:t>ôm</w:t>
      </w:r>
      <w:r>
        <w:rPr>
          <w:color w:val="231F20"/>
          <w:spacing w:val="-4"/>
          <w:w w:val="105"/>
        </w:rPr>
        <w:t> </w:t>
      </w:r>
      <w:r>
        <w:rPr>
          <w:color w:val="231F20"/>
          <w:w w:val="105"/>
        </w:rPr>
        <w:t>đi,</w:t>
      </w:r>
      <w:r>
        <w:rPr>
          <w:color w:val="231F20"/>
          <w:spacing w:val="-5"/>
          <w:w w:val="105"/>
        </w:rPr>
        <w:t> </w:t>
      </w:r>
      <w:r>
        <w:rPr>
          <w:color w:val="231F20"/>
          <w:w w:val="105"/>
        </w:rPr>
        <w:t>cho</w:t>
      </w:r>
      <w:r>
        <w:rPr>
          <w:color w:val="231F20"/>
          <w:spacing w:val="-5"/>
          <w:w w:val="105"/>
        </w:rPr>
        <w:t> </w:t>
      </w:r>
      <w:r>
        <w:rPr>
          <w:color w:val="231F20"/>
          <w:w w:val="105"/>
        </w:rPr>
        <w:t>nên chẳng có ai phục. Đến hôm sau, họ truy tìm khắp nơi, toan bắt Ngài về. Phật, Bồ tát gia hộ, Ngài ẩn núp trong phường thợ săn 15 năm. Mười lăm năm khiến mọi người quên dần chuyện này, lúc ấy mới xuất hiện.</w:t>
      </w:r>
    </w:p>
    <w:p>
      <w:pPr>
        <w:pStyle w:val="BodyText"/>
        <w:spacing w:line="283" w:lineRule="auto" w:before="134"/>
        <w:ind w:left="397" w:right="110" w:firstLine="453"/>
      </w:pPr>
      <w:r>
        <w:rPr>
          <w:color w:val="231F20"/>
          <w:w w:val="105"/>
        </w:rPr>
        <w:t>Trên</w:t>
      </w:r>
      <w:r>
        <w:rPr>
          <w:color w:val="231F20"/>
          <w:spacing w:val="-9"/>
          <w:w w:val="105"/>
        </w:rPr>
        <w:t> </w:t>
      </w:r>
      <w:r>
        <w:rPr>
          <w:color w:val="231F20"/>
          <w:w w:val="105"/>
        </w:rPr>
        <w:t>đường</w:t>
      </w:r>
      <w:r>
        <w:rPr>
          <w:color w:val="231F20"/>
          <w:spacing w:val="-11"/>
          <w:w w:val="105"/>
        </w:rPr>
        <w:t> </w:t>
      </w:r>
      <w:r>
        <w:rPr>
          <w:color w:val="231F20"/>
          <w:w w:val="105"/>
        </w:rPr>
        <w:t>lánh</w:t>
      </w:r>
      <w:r>
        <w:rPr>
          <w:color w:val="231F20"/>
          <w:spacing w:val="-9"/>
          <w:w w:val="105"/>
        </w:rPr>
        <w:t> </w:t>
      </w:r>
      <w:r>
        <w:rPr>
          <w:color w:val="231F20"/>
          <w:w w:val="105"/>
        </w:rPr>
        <w:t>nạn,</w:t>
      </w:r>
      <w:r>
        <w:rPr>
          <w:color w:val="231F20"/>
          <w:spacing w:val="-9"/>
          <w:w w:val="105"/>
        </w:rPr>
        <w:t> </w:t>
      </w:r>
      <w:r>
        <w:rPr>
          <w:color w:val="231F20"/>
          <w:w w:val="105"/>
        </w:rPr>
        <w:t>tại</w:t>
      </w:r>
      <w:r>
        <w:rPr>
          <w:color w:val="231F20"/>
          <w:spacing w:val="-9"/>
          <w:w w:val="105"/>
        </w:rPr>
        <w:t> </w:t>
      </w:r>
      <w:r>
        <w:rPr>
          <w:color w:val="231F20"/>
          <w:w w:val="105"/>
        </w:rPr>
        <w:t>thôn</w:t>
      </w:r>
      <w:r>
        <w:rPr>
          <w:color w:val="231F20"/>
          <w:spacing w:val="-11"/>
          <w:w w:val="105"/>
        </w:rPr>
        <w:t> </w:t>
      </w:r>
      <w:r>
        <w:rPr>
          <w:color w:val="231F20"/>
          <w:w w:val="105"/>
        </w:rPr>
        <w:t>Tào</w:t>
      </w:r>
      <w:r>
        <w:rPr>
          <w:color w:val="231F20"/>
          <w:spacing w:val="-9"/>
          <w:w w:val="105"/>
        </w:rPr>
        <w:t> </w:t>
      </w:r>
      <w:r>
        <w:rPr>
          <w:color w:val="231F20"/>
          <w:w w:val="105"/>
        </w:rPr>
        <w:t>Hầu,</w:t>
      </w:r>
      <w:r>
        <w:rPr>
          <w:color w:val="231F20"/>
          <w:spacing w:val="-9"/>
          <w:w w:val="105"/>
        </w:rPr>
        <w:t> </w:t>
      </w:r>
      <w:r>
        <w:rPr>
          <w:color w:val="231F20"/>
          <w:w w:val="105"/>
        </w:rPr>
        <w:t>Sư</w:t>
      </w:r>
      <w:r>
        <w:rPr>
          <w:color w:val="231F20"/>
          <w:spacing w:val="-9"/>
          <w:w w:val="105"/>
        </w:rPr>
        <w:t> </w:t>
      </w:r>
      <w:r>
        <w:rPr>
          <w:color w:val="231F20"/>
          <w:w w:val="105"/>
        </w:rPr>
        <w:t>gặp</w:t>
      </w:r>
      <w:r>
        <w:rPr>
          <w:color w:val="231F20"/>
          <w:spacing w:val="-9"/>
          <w:w w:val="105"/>
        </w:rPr>
        <w:t> </w:t>
      </w:r>
      <w:r>
        <w:rPr>
          <w:color w:val="231F20"/>
          <w:w w:val="105"/>
        </w:rPr>
        <w:t>Tỷ</w:t>
      </w:r>
      <w:r>
        <w:rPr>
          <w:color w:val="231F20"/>
          <w:spacing w:val="-9"/>
          <w:w w:val="105"/>
        </w:rPr>
        <w:t> </w:t>
      </w:r>
      <w:r>
        <w:rPr>
          <w:color w:val="231F20"/>
          <w:w w:val="105"/>
        </w:rPr>
        <w:t>khiêu ni</w:t>
      </w:r>
      <w:r>
        <w:rPr>
          <w:color w:val="231F20"/>
          <w:spacing w:val="-7"/>
          <w:w w:val="105"/>
        </w:rPr>
        <w:t> </w:t>
      </w:r>
      <w:r>
        <w:rPr>
          <w:color w:val="231F20"/>
          <w:w w:val="105"/>
        </w:rPr>
        <w:t>Vô</w:t>
      </w:r>
      <w:r>
        <w:rPr>
          <w:color w:val="231F20"/>
          <w:spacing w:val="-7"/>
          <w:w w:val="105"/>
        </w:rPr>
        <w:t> </w:t>
      </w:r>
      <w:r>
        <w:rPr>
          <w:color w:val="231F20"/>
          <w:w w:val="105"/>
        </w:rPr>
        <w:t>Tận</w:t>
      </w:r>
      <w:r>
        <w:rPr>
          <w:color w:val="231F20"/>
          <w:spacing w:val="-7"/>
          <w:w w:val="105"/>
        </w:rPr>
        <w:t> </w:t>
      </w:r>
      <w:r>
        <w:rPr>
          <w:color w:val="231F20"/>
          <w:w w:val="105"/>
        </w:rPr>
        <w:t>Tạng.</w:t>
      </w:r>
      <w:r>
        <w:rPr>
          <w:color w:val="231F20"/>
          <w:spacing w:val="-7"/>
          <w:w w:val="105"/>
        </w:rPr>
        <w:t> </w:t>
      </w:r>
      <w:r>
        <w:rPr>
          <w:color w:val="231F20"/>
          <w:w w:val="105"/>
        </w:rPr>
        <w:t>Cô</w:t>
      </w:r>
      <w:r>
        <w:rPr>
          <w:color w:val="231F20"/>
          <w:spacing w:val="-7"/>
          <w:w w:val="105"/>
        </w:rPr>
        <w:t> </w:t>
      </w:r>
      <w:r>
        <w:rPr>
          <w:color w:val="231F20"/>
          <w:w w:val="105"/>
        </w:rPr>
        <w:t>này</w:t>
      </w:r>
      <w:r>
        <w:rPr>
          <w:color w:val="231F20"/>
          <w:spacing w:val="-7"/>
          <w:w w:val="105"/>
        </w:rPr>
        <w:t> </w:t>
      </w:r>
      <w:r>
        <w:rPr>
          <w:color w:val="231F20"/>
          <w:w w:val="105"/>
        </w:rPr>
        <w:t>thọ</w:t>
      </w:r>
      <w:r>
        <w:rPr>
          <w:color w:val="231F20"/>
          <w:spacing w:val="-7"/>
          <w:w w:val="105"/>
        </w:rPr>
        <w:t> </w:t>
      </w:r>
      <w:r>
        <w:rPr>
          <w:color w:val="231F20"/>
          <w:w w:val="105"/>
        </w:rPr>
        <w:t>trì</w:t>
      </w:r>
      <w:r>
        <w:rPr>
          <w:color w:val="231F20"/>
          <w:spacing w:val="-7"/>
          <w:w w:val="105"/>
        </w:rPr>
        <w:t> </w:t>
      </w:r>
      <w:r>
        <w:rPr>
          <w:color w:val="231F20"/>
          <w:w w:val="105"/>
        </w:rPr>
        <w:t>kinh</w:t>
      </w:r>
      <w:r>
        <w:rPr>
          <w:color w:val="231F20"/>
          <w:spacing w:val="-5"/>
          <w:w w:val="105"/>
        </w:rPr>
        <w:t> </w:t>
      </w:r>
      <w:r>
        <w:rPr>
          <w:i/>
          <w:color w:val="231F20"/>
          <w:w w:val="105"/>
        </w:rPr>
        <w:t>Đại</w:t>
      </w:r>
      <w:r>
        <w:rPr>
          <w:i/>
          <w:color w:val="231F20"/>
          <w:spacing w:val="-6"/>
          <w:w w:val="105"/>
        </w:rPr>
        <w:t> </w:t>
      </w:r>
      <w:r>
        <w:rPr>
          <w:i/>
          <w:color w:val="231F20"/>
          <w:w w:val="105"/>
        </w:rPr>
        <w:t>Bát</w:t>
      </w:r>
      <w:r>
        <w:rPr>
          <w:i/>
          <w:color w:val="231F20"/>
          <w:spacing w:val="-7"/>
          <w:w w:val="105"/>
        </w:rPr>
        <w:t> </w:t>
      </w:r>
      <w:r>
        <w:rPr>
          <w:i/>
          <w:color w:val="231F20"/>
          <w:w w:val="105"/>
        </w:rPr>
        <w:t>Niết</w:t>
      </w:r>
      <w:r>
        <w:rPr>
          <w:i/>
          <w:color w:val="231F20"/>
          <w:spacing w:val="-7"/>
          <w:w w:val="105"/>
        </w:rPr>
        <w:t> </w:t>
      </w:r>
      <w:r>
        <w:rPr>
          <w:i/>
          <w:color w:val="231F20"/>
          <w:w w:val="105"/>
        </w:rPr>
        <w:t>bàn</w:t>
      </w:r>
      <w:r>
        <w:rPr>
          <w:color w:val="231F20"/>
          <w:w w:val="105"/>
        </w:rPr>
        <w:t>.</w:t>
      </w:r>
      <w:r>
        <w:rPr>
          <w:color w:val="231F20"/>
          <w:spacing w:val="-7"/>
          <w:w w:val="105"/>
        </w:rPr>
        <w:t> </w:t>
      </w:r>
      <w:r>
        <w:rPr>
          <w:color w:val="231F20"/>
          <w:w w:val="105"/>
        </w:rPr>
        <w:t>Kinh </w:t>
      </w:r>
      <w:r>
        <w:rPr>
          <w:i/>
          <w:color w:val="231F20"/>
          <w:w w:val="105"/>
        </w:rPr>
        <w:t>Đại Bát Niết bàn </w:t>
      </w:r>
      <w:r>
        <w:rPr>
          <w:color w:val="231F20"/>
          <w:w w:val="105"/>
        </w:rPr>
        <w:t>có phân lượng lớn, có hai phiên bản, một </w:t>
      </w:r>
      <w:r>
        <w:rPr>
          <w:color w:val="231F20"/>
          <w:spacing w:val="-2"/>
          <w:w w:val="105"/>
        </w:rPr>
        <w:t>bản</w:t>
      </w:r>
      <w:r>
        <w:rPr>
          <w:color w:val="231F20"/>
          <w:spacing w:val="-19"/>
          <w:w w:val="105"/>
        </w:rPr>
        <w:t> </w:t>
      </w:r>
      <w:r>
        <w:rPr>
          <w:color w:val="231F20"/>
          <w:spacing w:val="-2"/>
          <w:w w:val="105"/>
        </w:rPr>
        <w:t>là</w:t>
      </w:r>
      <w:r>
        <w:rPr>
          <w:color w:val="231F20"/>
          <w:spacing w:val="-19"/>
          <w:w w:val="105"/>
        </w:rPr>
        <w:t> </w:t>
      </w:r>
      <w:r>
        <w:rPr>
          <w:color w:val="231F20"/>
          <w:spacing w:val="-2"/>
          <w:w w:val="105"/>
        </w:rPr>
        <w:t>40</w:t>
      </w:r>
      <w:r>
        <w:rPr>
          <w:color w:val="231F20"/>
          <w:spacing w:val="-19"/>
          <w:w w:val="105"/>
        </w:rPr>
        <w:t> </w:t>
      </w:r>
      <w:r>
        <w:rPr>
          <w:color w:val="231F20"/>
          <w:spacing w:val="-2"/>
          <w:w w:val="105"/>
        </w:rPr>
        <w:t>quyển,</w:t>
      </w:r>
      <w:r>
        <w:rPr>
          <w:color w:val="231F20"/>
          <w:spacing w:val="-19"/>
          <w:w w:val="105"/>
        </w:rPr>
        <w:t> </w:t>
      </w:r>
      <w:r>
        <w:rPr>
          <w:color w:val="231F20"/>
          <w:spacing w:val="-2"/>
          <w:w w:val="105"/>
        </w:rPr>
        <w:t>bản</w:t>
      </w:r>
      <w:r>
        <w:rPr>
          <w:color w:val="231F20"/>
          <w:spacing w:val="-19"/>
          <w:w w:val="105"/>
        </w:rPr>
        <w:t> </w:t>
      </w:r>
      <w:r>
        <w:rPr>
          <w:color w:val="231F20"/>
          <w:spacing w:val="-2"/>
          <w:w w:val="105"/>
        </w:rPr>
        <w:t>kia</w:t>
      </w:r>
      <w:r>
        <w:rPr>
          <w:color w:val="231F20"/>
          <w:spacing w:val="-19"/>
          <w:w w:val="105"/>
        </w:rPr>
        <w:t> </w:t>
      </w:r>
      <w:r>
        <w:rPr>
          <w:color w:val="231F20"/>
          <w:spacing w:val="-2"/>
          <w:w w:val="105"/>
        </w:rPr>
        <w:t>gồm</w:t>
      </w:r>
      <w:r>
        <w:rPr>
          <w:color w:val="231F20"/>
          <w:spacing w:val="-19"/>
          <w:w w:val="105"/>
        </w:rPr>
        <w:t> </w:t>
      </w:r>
      <w:r>
        <w:rPr>
          <w:color w:val="231F20"/>
          <w:spacing w:val="-2"/>
          <w:w w:val="105"/>
        </w:rPr>
        <w:t>36</w:t>
      </w:r>
      <w:r>
        <w:rPr>
          <w:color w:val="231F20"/>
          <w:spacing w:val="-19"/>
          <w:w w:val="105"/>
        </w:rPr>
        <w:t> </w:t>
      </w:r>
      <w:r>
        <w:rPr>
          <w:color w:val="231F20"/>
          <w:spacing w:val="-2"/>
          <w:w w:val="105"/>
        </w:rPr>
        <w:t>quyển.</w:t>
      </w:r>
      <w:r>
        <w:rPr>
          <w:color w:val="231F20"/>
          <w:spacing w:val="-19"/>
          <w:w w:val="105"/>
        </w:rPr>
        <w:t> </w:t>
      </w:r>
      <w:r>
        <w:rPr>
          <w:color w:val="231F20"/>
          <w:spacing w:val="-2"/>
          <w:w w:val="105"/>
        </w:rPr>
        <w:t>Huệ</w:t>
      </w:r>
      <w:r>
        <w:rPr>
          <w:color w:val="231F20"/>
          <w:spacing w:val="-19"/>
          <w:w w:val="105"/>
        </w:rPr>
        <w:t> </w:t>
      </w:r>
      <w:r>
        <w:rPr>
          <w:color w:val="231F20"/>
          <w:spacing w:val="-2"/>
          <w:w w:val="105"/>
        </w:rPr>
        <w:t>Năng</w:t>
      </w:r>
      <w:r>
        <w:rPr>
          <w:color w:val="231F20"/>
          <w:spacing w:val="-19"/>
          <w:w w:val="105"/>
        </w:rPr>
        <w:t> </w:t>
      </w:r>
      <w:r>
        <w:rPr>
          <w:color w:val="231F20"/>
          <w:spacing w:val="-2"/>
          <w:w w:val="105"/>
        </w:rPr>
        <w:t>Đại</w:t>
      </w:r>
      <w:r>
        <w:rPr>
          <w:color w:val="231F20"/>
          <w:spacing w:val="-19"/>
          <w:w w:val="105"/>
        </w:rPr>
        <w:t> </w:t>
      </w:r>
      <w:r>
        <w:rPr>
          <w:color w:val="231F20"/>
          <w:spacing w:val="-2"/>
          <w:w w:val="105"/>
        </w:rPr>
        <w:t>sư</w:t>
      </w:r>
      <w:r>
        <w:rPr>
          <w:color w:val="231F20"/>
          <w:spacing w:val="-19"/>
          <w:w w:val="105"/>
        </w:rPr>
        <w:t> </w:t>
      </w:r>
      <w:r>
        <w:rPr>
          <w:color w:val="231F20"/>
          <w:spacing w:val="-2"/>
          <w:w w:val="105"/>
        </w:rPr>
        <w:t>lúc </w:t>
      </w:r>
      <w:r>
        <w:rPr>
          <w:color w:val="231F20"/>
          <w:w w:val="105"/>
        </w:rPr>
        <w:t>ấy</w:t>
      </w:r>
      <w:r>
        <w:rPr>
          <w:color w:val="231F20"/>
          <w:spacing w:val="7"/>
          <w:w w:val="105"/>
        </w:rPr>
        <w:t> </w:t>
      </w:r>
      <w:r>
        <w:rPr>
          <w:color w:val="231F20"/>
          <w:w w:val="105"/>
        </w:rPr>
        <w:t>24</w:t>
      </w:r>
      <w:r>
        <w:rPr>
          <w:color w:val="231F20"/>
          <w:spacing w:val="8"/>
          <w:w w:val="105"/>
        </w:rPr>
        <w:t> </w:t>
      </w:r>
      <w:r>
        <w:rPr>
          <w:color w:val="231F20"/>
          <w:w w:val="105"/>
        </w:rPr>
        <w:t>tuổi,</w:t>
      </w:r>
      <w:r>
        <w:rPr>
          <w:color w:val="231F20"/>
          <w:spacing w:val="6"/>
          <w:w w:val="105"/>
        </w:rPr>
        <w:t> </w:t>
      </w:r>
      <w:r>
        <w:rPr>
          <w:color w:val="231F20"/>
          <w:w w:val="105"/>
        </w:rPr>
        <w:t>khi</w:t>
      </w:r>
      <w:r>
        <w:rPr>
          <w:color w:val="231F20"/>
          <w:spacing w:val="7"/>
          <w:w w:val="105"/>
        </w:rPr>
        <w:t> </w:t>
      </w:r>
      <w:r>
        <w:rPr>
          <w:color w:val="231F20"/>
          <w:w w:val="105"/>
        </w:rPr>
        <w:t>mới</w:t>
      </w:r>
      <w:r>
        <w:rPr>
          <w:color w:val="231F20"/>
          <w:spacing w:val="7"/>
          <w:w w:val="105"/>
        </w:rPr>
        <w:t> </w:t>
      </w:r>
      <w:r>
        <w:rPr>
          <w:color w:val="231F20"/>
          <w:w w:val="105"/>
        </w:rPr>
        <w:t>vừa</w:t>
      </w:r>
      <w:r>
        <w:rPr>
          <w:color w:val="231F20"/>
          <w:spacing w:val="8"/>
          <w:w w:val="105"/>
        </w:rPr>
        <w:t> </w:t>
      </w:r>
      <w:r>
        <w:rPr>
          <w:color w:val="231F20"/>
          <w:w w:val="105"/>
        </w:rPr>
        <w:t>bỏ</w:t>
      </w:r>
      <w:r>
        <w:rPr>
          <w:color w:val="231F20"/>
          <w:spacing w:val="6"/>
          <w:w w:val="105"/>
        </w:rPr>
        <w:t> </w:t>
      </w:r>
      <w:r>
        <w:rPr>
          <w:color w:val="231F20"/>
          <w:w w:val="105"/>
        </w:rPr>
        <w:t>trốn,</w:t>
      </w:r>
      <w:r>
        <w:rPr>
          <w:color w:val="231F20"/>
          <w:spacing w:val="8"/>
          <w:w w:val="105"/>
        </w:rPr>
        <w:t> </w:t>
      </w:r>
      <w:r>
        <w:rPr>
          <w:color w:val="231F20"/>
          <w:w w:val="105"/>
        </w:rPr>
        <w:t>còn</w:t>
      </w:r>
      <w:r>
        <w:rPr>
          <w:color w:val="231F20"/>
          <w:spacing w:val="7"/>
          <w:w w:val="105"/>
        </w:rPr>
        <w:t> </w:t>
      </w:r>
      <w:r>
        <w:rPr>
          <w:color w:val="231F20"/>
          <w:w w:val="105"/>
        </w:rPr>
        <w:t>chưa</w:t>
      </w:r>
      <w:r>
        <w:rPr>
          <w:color w:val="231F20"/>
          <w:spacing w:val="8"/>
          <w:w w:val="105"/>
        </w:rPr>
        <w:t> </w:t>
      </w:r>
      <w:r>
        <w:rPr>
          <w:color w:val="231F20"/>
          <w:w w:val="105"/>
        </w:rPr>
        <w:t>đến</w:t>
      </w:r>
      <w:r>
        <w:rPr>
          <w:color w:val="231F20"/>
          <w:spacing w:val="7"/>
          <w:w w:val="105"/>
        </w:rPr>
        <w:t> </w:t>
      </w:r>
      <w:r>
        <w:rPr>
          <w:color w:val="231F20"/>
          <w:w w:val="105"/>
        </w:rPr>
        <w:t>chỗ</w:t>
      </w:r>
      <w:r>
        <w:rPr>
          <w:color w:val="231F20"/>
          <w:spacing w:val="7"/>
          <w:w w:val="105"/>
        </w:rPr>
        <w:t> </w:t>
      </w:r>
      <w:r>
        <w:rPr>
          <w:color w:val="231F20"/>
          <w:spacing w:val="-2"/>
          <w:w w:val="105"/>
        </w:rPr>
        <w:t>phường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8" w:lineRule="auto" w:before="106"/>
        <w:ind w:left="113" w:right="397"/>
      </w:pPr>
      <w:r>
        <w:rPr>
          <w:color w:val="231F20"/>
          <w:w w:val="105"/>
        </w:rPr>
        <w:t>thợ</w:t>
      </w:r>
      <w:r>
        <w:rPr>
          <w:color w:val="231F20"/>
          <w:spacing w:val="-8"/>
          <w:w w:val="105"/>
        </w:rPr>
        <w:t> </w:t>
      </w:r>
      <w:r>
        <w:rPr>
          <w:color w:val="231F20"/>
          <w:w w:val="105"/>
        </w:rPr>
        <w:t>săn,</w:t>
      </w:r>
      <w:r>
        <w:rPr>
          <w:color w:val="231F20"/>
          <w:spacing w:val="-8"/>
          <w:w w:val="105"/>
        </w:rPr>
        <w:t> </w:t>
      </w:r>
      <w:r>
        <w:rPr>
          <w:color w:val="231F20"/>
          <w:w w:val="105"/>
        </w:rPr>
        <w:t>tại</w:t>
      </w:r>
      <w:r>
        <w:rPr>
          <w:color w:val="231F20"/>
          <w:spacing w:val="-8"/>
          <w:w w:val="105"/>
        </w:rPr>
        <w:t> </w:t>
      </w:r>
      <w:r>
        <w:rPr>
          <w:color w:val="231F20"/>
          <w:w w:val="105"/>
        </w:rPr>
        <w:t>thôn</w:t>
      </w:r>
      <w:r>
        <w:rPr>
          <w:color w:val="231F20"/>
          <w:spacing w:val="-8"/>
          <w:w w:val="105"/>
        </w:rPr>
        <w:t> </w:t>
      </w:r>
      <w:r>
        <w:rPr>
          <w:color w:val="231F20"/>
          <w:w w:val="105"/>
        </w:rPr>
        <w:t>Tào</w:t>
      </w:r>
      <w:r>
        <w:rPr>
          <w:color w:val="231F20"/>
          <w:spacing w:val="-8"/>
          <w:w w:val="105"/>
        </w:rPr>
        <w:t> </w:t>
      </w:r>
      <w:r>
        <w:rPr>
          <w:color w:val="231F20"/>
          <w:w w:val="105"/>
        </w:rPr>
        <w:t>Hầu</w:t>
      </w:r>
      <w:r>
        <w:rPr>
          <w:color w:val="231F20"/>
          <w:spacing w:val="-8"/>
          <w:w w:val="105"/>
        </w:rPr>
        <w:t> </w:t>
      </w:r>
      <w:r>
        <w:rPr>
          <w:color w:val="231F20"/>
          <w:w w:val="105"/>
        </w:rPr>
        <w:t>gặp</w:t>
      </w:r>
      <w:r>
        <w:rPr>
          <w:color w:val="231F20"/>
          <w:spacing w:val="-8"/>
          <w:w w:val="105"/>
        </w:rPr>
        <w:t> </w:t>
      </w:r>
      <w:r>
        <w:rPr>
          <w:color w:val="231F20"/>
          <w:w w:val="105"/>
        </w:rPr>
        <w:t>vị</w:t>
      </w:r>
      <w:r>
        <w:rPr>
          <w:color w:val="231F20"/>
          <w:spacing w:val="-8"/>
          <w:w w:val="105"/>
        </w:rPr>
        <w:t> </w:t>
      </w:r>
      <w:r>
        <w:rPr>
          <w:color w:val="231F20"/>
          <w:w w:val="105"/>
        </w:rPr>
        <w:t>Tỷ</w:t>
      </w:r>
      <w:r>
        <w:rPr>
          <w:color w:val="231F20"/>
          <w:spacing w:val="-8"/>
          <w:w w:val="105"/>
        </w:rPr>
        <w:t> </w:t>
      </w:r>
      <w:r>
        <w:rPr>
          <w:color w:val="231F20"/>
          <w:w w:val="105"/>
        </w:rPr>
        <w:t>khiêu</w:t>
      </w:r>
      <w:r>
        <w:rPr>
          <w:color w:val="231F20"/>
          <w:spacing w:val="-8"/>
          <w:w w:val="105"/>
        </w:rPr>
        <w:t> </w:t>
      </w:r>
      <w:r>
        <w:rPr>
          <w:color w:val="231F20"/>
          <w:w w:val="105"/>
        </w:rPr>
        <w:t>ni</w:t>
      </w:r>
      <w:r>
        <w:rPr>
          <w:color w:val="231F20"/>
          <w:spacing w:val="-8"/>
          <w:w w:val="105"/>
        </w:rPr>
        <w:t> </w:t>
      </w:r>
      <w:r>
        <w:rPr>
          <w:color w:val="231F20"/>
          <w:w w:val="105"/>
        </w:rPr>
        <w:t>này,</w:t>
      </w:r>
      <w:r>
        <w:rPr>
          <w:color w:val="231F20"/>
          <w:spacing w:val="-8"/>
          <w:w w:val="105"/>
        </w:rPr>
        <w:t> </w:t>
      </w:r>
      <w:r>
        <w:rPr>
          <w:color w:val="231F20"/>
          <w:w w:val="105"/>
        </w:rPr>
        <w:t>nghe</w:t>
      </w:r>
      <w:r>
        <w:rPr>
          <w:color w:val="231F20"/>
          <w:spacing w:val="-8"/>
          <w:w w:val="105"/>
        </w:rPr>
        <w:t> </w:t>
      </w:r>
      <w:r>
        <w:rPr>
          <w:color w:val="231F20"/>
          <w:w w:val="105"/>
        </w:rPr>
        <w:t>cô</w:t>
      </w:r>
      <w:r>
        <w:rPr>
          <w:color w:val="231F20"/>
          <w:spacing w:val="-8"/>
          <w:w w:val="105"/>
        </w:rPr>
        <w:t> </w:t>
      </w:r>
      <w:r>
        <w:rPr>
          <w:color w:val="231F20"/>
          <w:w w:val="105"/>
        </w:rPr>
        <w:t>ta niệm kinh </w:t>
      </w:r>
      <w:r>
        <w:rPr>
          <w:i/>
          <w:color w:val="231F20"/>
          <w:w w:val="105"/>
        </w:rPr>
        <w:t>Niết Bàn</w:t>
      </w:r>
      <w:r>
        <w:rPr>
          <w:color w:val="231F20"/>
          <w:w w:val="105"/>
        </w:rPr>
        <w:t>.</w:t>
      </w:r>
    </w:p>
    <w:p>
      <w:pPr>
        <w:pStyle w:val="BodyText"/>
        <w:spacing w:line="288" w:lineRule="auto" w:before="142"/>
        <w:ind w:left="113" w:right="395" w:firstLine="453"/>
      </w:pPr>
      <w:r>
        <w:rPr>
          <w:color w:val="231F20"/>
          <w:w w:val="105"/>
        </w:rPr>
        <w:t>Nghe</w:t>
      </w:r>
      <w:r>
        <w:rPr>
          <w:color w:val="231F20"/>
          <w:spacing w:val="-10"/>
          <w:w w:val="105"/>
        </w:rPr>
        <w:t> </w:t>
      </w:r>
      <w:r>
        <w:rPr>
          <w:color w:val="231F20"/>
          <w:w w:val="105"/>
        </w:rPr>
        <w:t>xong,</w:t>
      </w:r>
      <w:r>
        <w:rPr>
          <w:color w:val="231F20"/>
          <w:spacing w:val="-10"/>
          <w:w w:val="105"/>
        </w:rPr>
        <w:t> </w:t>
      </w:r>
      <w:r>
        <w:rPr>
          <w:color w:val="231F20"/>
          <w:w w:val="105"/>
        </w:rPr>
        <w:t>bèn</w:t>
      </w:r>
      <w:r>
        <w:rPr>
          <w:color w:val="231F20"/>
          <w:spacing w:val="-10"/>
          <w:w w:val="105"/>
        </w:rPr>
        <w:t> </w:t>
      </w:r>
      <w:r>
        <w:rPr>
          <w:color w:val="231F20"/>
          <w:w w:val="105"/>
        </w:rPr>
        <w:t>giảng</w:t>
      </w:r>
      <w:r>
        <w:rPr>
          <w:color w:val="231F20"/>
          <w:spacing w:val="-10"/>
          <w:w w:val="105"/>
        </w:rPr>
        <w:t> </w:t>
      </w:r>
      <w:r>
        <w:rPr>
          <w:color w:val="231F20"/>
          <w:w w:val="105"/>
        </w:rPr>
        <w:t>giải</w:t>
      </w:r>
      <w:r>
        <w:rPr>
          <w:color w:val="231F20"/>
          <w:spacing w:val="-10"/>
          <w:w w:val="105"/>
        </w:rPr>
        <w:t> </w:t>
      </w:r>
      <w:r>
        <w:rPr>
          <w:color w:val="231F20"/>
          <w:w w:val="105"/>
        </w:rPr>
        <w:t>cho</w:t>
      </w:r>
      <w:r>
        <w:rPr>
          <w:color w:val="231F20"/>
          <w:spacing w:val="-10"/>
          <w:w w:val="105"/>
        </w:rPr>
        <w:t> </w:t>
      </w:r>
      <w:r>
        <w:rPr>
          <w:color w:val="231F20"/>
          <w:w w:val="105"/>
        </w:rPr>
        <w:t>cô</w:t>
      </w:r>
      <w:r>
        <w:rPr>
          <w:color w:val="231F20"/>
          <w:spacing w:val="-10"/>
          <w:w w:val="105"/>
        </w:rPr>
        <w:t> </w:t>
      </w:r>
      <w:r>
        <w:rPr>
          <w:color w:val="231F20"/>
          <w:w w:val="105"/>
        </w:rPr>
        <w:t>ta</w:t>
      </w:r>
      <w:r>
        <w:rPr>
          <w:color w:val="231F20"/>
          <w:spacing w:val="-10"/>
          <w:w w:val="105"/>
        </w:rPr>
        <w:t> </w:t>
      </w:r>
      <w:r>
        <w:rPr>
          <w:color w:val="231F20"/>
          <w:w w:val="105"/>
        </w:rPr>
        <w:t>nghe,</w:t>
      </w:r>
      <w:r>
        <w:rPr>
          <w:color w:val="231F20"/>
          <w:spacing w:val="-10"/>
          <w:w w:val="105"/>
        </w:rPr>
        <w:t> </w:t>
      </w:r>
      <w:r>
        <w:rPr>
          <w:color w:val="231F20"/>
          <w:w w:val="105"/>
        </w:rPr>
        <w:t>vị</w:t>
      </w:r>
      <w:r>
        <w:rPr>
          <w:color w:val="231F20"/>
          <w:spacing w:val="-10"/>
          <w:w w:val="105"/>
        </w:rPr>
        <w:t> </w:t>
      </w:r>
      <w:r>
        <w:rPr>
          <w:color w:val="231F20"/>
          <w:w w:val="105"/>
        </w:rPr>
        <w:t>Tỷ</w:t>
      </w:r>
      <w:r>
        <w:rPr>
          <w:color w:val="231F20"/>
          <w:spacing w:val="-10"/>
          <w:w w:val="105"/>
        </w:rPr>
        <w:t> </w:t>
      </w:r>
      <w:r>
        <w:rPr>
          <w:color w:val="231F20"/>
          <w:w w:val="105"/>
        </w:rPr>
        <w:t>khiêu</w:t>
      </w:r>
      <w:r>
        <w:rPr>
          <w:color w:val="231F20"/>
          <w:spacing w:val="-10"/>
          <w:w w:val="105"/>
        </w:rPr>
        <w:t> </w:t>
      </w:r>
      <w:r>
        <w:rPr>
          <w:color w:val="231F20"/>
          <w:w w:val="105"/>
        </w:rPr>
        <w:t>ni ấy</w:t>
      </w:r>
      <w:r>
        <w:rPr>
          <w:color w:val="231F20"/>
          <w:spacing w:val="-6"/>
          <w:w w:val="105"/>
        </w:rPr>
        <w:t> </w:t>
      </w:r>
      <w:r>
        <w:rPr>
          <w:color w:val="231F20"/>
          <w:w w:val="105"/>
        </w:rPr>
        <w:t>bội</w:t>
      </w:r>
      <w:r>
        <w:rPr>
          <w:color w:val="231F20"/>
          <w:spacing w:val="-6"/>
          <w:w w:val="105"/>
        </w:rPr>
        <w:t> </w:t>
      </w:r>
      <w:r>
        <w:rPr>
          <w:color w:val="231F20"/>
          <w:w w:val="105"/>
        </w:rPr>
        <w:t>phục</w:t>
      </w:r>
      <w:r>
        <w:rPr>
          <w:color w:val="231F20"/>
          <w:spacing w:val="-6"/>
          <w:w w:val="105"/>
        </w:rPr>
        <w:t> </w:t>
      </w:r>
      <w:r>
        <w:rPr>
          <w:color w:val="231F20"/>
          <w:w w:val="105"/>
        </w:rPr>
        <w:t>năm</w:t>
      </w:r>
      <w:r>
        <w:rPr>
          <w:color w:val="231F20"/>
          <w:spacing w:val="-6"/>
          <w:w w:val="105"/>
        </w:rPr>
        <w:t> </w:t>
      </w:r>
      <w:r>
        <w:rPr>
          <w:color w:val="231F20"/>
          <w:w w:val="105"/>
        </w:rPr>
        <w:t>vóc</w:t>
      </w:r>
      <w:r>
        <w:rPr>
          <w:color w:val="231F20"/>
          <w:spacing w:val="-6"/>
          <w:w w:val="105"/>
        </w:rPr>
        <w:t> </w:t>
      </w:r>
      <w:r>
        <w:rPr>
          <w:color w:val="231F20"/>
          <w:w w:val="105"/>
        </w:rPr>
        <w:t>sát</w:t>
      </w:r>
      <w:r>
        <w:rPr>
          <w:color w:val="231F20"/>
          <w:spacing w:val="-6"/>
          <w:w w:val="105"/>
        </w:rPr>
        <w:t> </w:t>
      </w:r>
      <w:r>
        <w:rPr>
          <w:color w:val="231F20"/>
          <w:w w:val="105"/>
        </w:rPr>
        <w:t>đất.</w:t>
      </w:r>
      <w:r>
        <w:rPr>
          <w:color w:val="231F20"/>
          <w:spacing w:val="-6"/>
          <w:w w:val="105"/>
        </w:rPr>
        <w:t> </w:t>
      </w:r>
      <w:r>
        <w:rPr>
          <w:color w:val="231F20"/>
          <w:w w:val="105"/>
        </w:rPr>
        <w:t>Giảng</w:t>
      </w:r>
      <w:r>
        <w:rPr>
          <w:color w:val="231F20"/>
          <w:spacing w:val="-6"/>
          <w:w w:val="105"/>
        </w:rPr>
        <w:t> </w:t>
      </w:r>
      <w:r>
        <w:rPr>
          <w:color w:val="231F20"/>
          <w:w w:val="105"/>
        </w:rPr>
        <w:t>quá</w:t>
      </w:r>
      <w:r>
        <w:rPr>
          <w:color w:val="231F20"/>
          <w:spacing w:val="-6"/>
          <w:w w:val="105"/>
        </w:rPr>
        <w:t> </w:t>
      </w:r>
      <w:r>
        <w:rPr>
          <w:color w:val="231F20"/>
          <w:w w:val="105"/>
        </w:rPr>
        <w:t>hay,</w:t>
      </w:r>
      <w:r>
        <w:rPr>
          <w:color w:val="231F20"/>
          <w:spacing w:val="-6"/>
          <w:w w:val="105"/>
        </w:rPr>
        <w:t> </w:t>
      </w:r>
      <w:r>
        <w:rPr>
          <w:color w:val="231F20"/>
          <w:w w:val="105"/>
        </w:rPr>
        <w:t>giảng</w:t>
      </w:r>
      <w:r>
        <w:rPr>
          <w:color w:val="231F20"/>
          <w:spacing w:val="-7"/>
          <w:w w:val="105"/>
        </w:rPr>
        <w:t> </w:t>
      </w:r>
      <w:r>
        <w:rPr>
          <w:color w:val="231F20"/>
          <w:w w:val="105"/>
        </w:rPr>
        <w:t>đến</w:t>
      </w:r>
      <w:r>
        <w:rPr>
          <w:color w:val="231F20"/>
          <w:spacing w:val="-6"/>
          <w:w w:val="105"/>
        </w:rPr>
        <w:t> </w:t>
      </w:r>
      <w:r>
        <w:rPr>
          <w:color w:val="231F20"/>
          <w:w w:val="105"/>
        </w:rPr>
        <w:t>mức </w:t>
      </w:r>
      <w:r>
        <w:rPr>
          <w:color w:val="231F20"/>
        </w:rPr>
        <w:t>cô ta khai</w:t>
      </w:r>
      <w:r>
        <w:rPr>
          <w:color w:val="231F20"/>
          <w:spacing w:val="-1"/>
        </w:rPr>
        <w:t> </w:t>
      </w:r>
      <w:r>
        <w:rPr>
          <w:color w:val="231F20"/>
        </w:rPr>
        <w:t>ngộ. Cô ta</w:t>
      </w:r>
      <w:r>
        <w:rPr>
          <w:color w:val="231F20"/>
          <w:spacing w:val="-1"/>
        </w:rPr>
        <w:t> </w:t>
      </w:r>
      <w:r>
        <w:rPr>
          <w:color w:val="231F20"/>
        </w:rPr>
        <w:t>cũng là</w:t>
      </w:r>
      <w:r>
        <w:rPr>
          <w:color w:val="231F20"/>
          <w:spacing w:val="-1"/>
        </w:rPr>
        <w:t> </w:t>
      </w:r>
      <w:r>
        <w:rPr>
          <w:color w:val="231F20"/>
        </w:rPr>
        <w:t>“</w:t>
      </w:r>
      <w:r>
        <w:rPr>
          <w:i/>
          <w:color w:val="231F20"/>
        </w:rPr>
        <w:t>nhất tâm thọ trì, thâm</w:t>
      </w:r>
      <w:r>
        <w:rPr>
          <w:i/>
          <w:color w:val="231F20"/>
          <w:spacing w:val="-1"/>
        </w:rPr>
        <w:t> </w:t>
      </w:r>
      <w:r>
        <w:rPr>
          <w:i/>
          <w:color w:val="231F20"/>
        </w:rPr>
        <w:t>nhập một </w:t>
      </w:r>
      <w:r>
        <w:rPr>
          <w:i/>
          <w:color w:val="231F20"/>
          <w:w w:val="105"/>
        </w:rPr>
        <w:t>môn, trường thời huân tu</w:t>
      </w:r>
      <w:r>
        <w:rPr>
          <w:color w:val="231F20"/>
          <w:w w:val="105"/>
        </w:rPr>
        <w:t>”, nên đắc Tam muội, khi Tổ vừa giảng bèn khai ngộ. Cầm kinh điển hướng về Lục Tổ thỉnh </w:t>
      </w:r>
      <w:r>
        <w:rPr>
          <w:color w:val="231F20"/>
        </w:rPr>
        <w:t>giáo,</w:t>
      </w:r>
      <w:r>
        <w:rPr>
          <w:color w:val="231F20"/>
          <w:spacing w:val="-8"/>
        </w:rPr>
        <w:t> </w:t>
      </w:r>
      <w:r>
        <w:rPr>
          <w:color w:val="231F20"/>
        </w:rPr>
        <w:t>Lục</w:t>
      </w:r>
      <w:r>
        <w:rPr>
          <w:color w:val="231F20"/>
          <w:spacing w:val="-8"/>
        </w:rPr>
        <w:t> </w:t>
      </w:r>
      <w:r>
        <w:rPr>
          <w:color w:val="231F20"/>
        </w:rPr>
        <w:t>Tổ</w:t>
      </w:r>
      <w:r>
        <w:rPr>
          <w:color w:val="231F20"/>
          <w:spacing w:val="-8"/>
        </w:rPr>
        <w:t> </w:t>
      </w:r>
      <w:r>
        <w:rPr>
          <w:color w:val="231F20"/>
        </w:rPr>
        <w:t>nói:</w:t>
      </w:r>
      <w:r>
        <w:rPr>
          <w:color w:val="231F20"/>
          <w:spacing w:val="-9"/>
        </w:rPr>
        <w:t> </w:t>
      </w:r>
      <w:r>
        <w:rPr>
          <w:color w:val="231F20"/>
        </w:rPr>
        <w:t>“Ta</w:t>
      </w:r>
      <w:r>
        <w:rPr>
          <w:color w:val="231F20"/>
          <w:spacing w:val="-8"/>
        </w:rPr>
        <w:t> </w:t>
      </w:r>
      <w:r>
        <w:rPr>
          <w:color w:val="231F20"/>
        </w:rPr>
        <w:t>không</w:t>
      </w:r>
      <w:r>
        <w:rPr>
          <w:color w:val="231F20"/>
          <w:spacing w:val="-9"/>
        </w:rPr>
        <w:t> </w:t>
      </w:r>
      <w:r>
        <w:rPr>
          <w:color w:val="231F20"/>
        </w:rPr>
        <w:t>biết</w:t>
      </w:r>
      <w:r>
        <w:rPr>
          <w:color w:val="231F20"/>
          <w:spacing w:val="-8"/>
        </w:rPr>
        <w:t> </w:t>
      </w:r>
      <w:r>
        <w:rPr>
          <w:color w:val="231F20"/>
        </w:rPr>
        <w:t>chữ”.</w:t>
      </w:r>
      <w:r>
        <w:rPr>
          <w:color w:val="231F20"/>
          <w:spacing w:val="-8"/>
        </w:rPr>
        <w:t> </w:t>
      </w:r>
      <w:r>
        <w:rPr>
          <w:color w:val="231F20"/>
        </w:rPr>
        <w:t>Cô</w:t>
      </w:r>
      <w:r>
        <w:rPr>
          <w:color w:val="231F20"/>
          <w:spacing w:val="-8"/>
        </w:rPr>
        <w:t> </w:t>
      </w:r>
      <w:r>
        <w:rPr>
          <w:color w:val="231F20"/>
        </w:rPr>
        <w:t>ta</w:t>
      </w:r>
      <w:r>
        <w:rPr>
          <w:color w:val="231F20"/>
          <w:spacing w:val="-8"/>
        </w:rPr>
        <w:t> </w:t>
      </w:r>
      <w:r>
        <w:rPr>
          <w:color w:val="231F20"/>
        </w:rPr>
        <w:t>hỏi:</w:t>
      </w:r>
      <w:r>
        <w:rPr>
          <w:color w:val="231F20"/>
          <w:spacing w:val="-8"/>
        </w:rPr>
        <w:t> </w:t>
      </w:r>
      <w:r>
        <w:rPr>
          <w:color w:val="231F20"/>
        </w:rPr>
        <w:t>“Ngài</w:t>
      </w:r>
      <w:r>
        <w:rPr>
          <w:color w:val="231F20"/>
          <w:spacing w:val="-8"/>
        </w:rPr>
        <w:t> </w:t>
      </w:r>
      <w:r>
        <w:rPr>
          <w:color w:val="231F20"/>
        </w:rPr>
        <w:t>không </w:t>
      </w:r>
      <w:r>
        <w:rPr>
          <w:color w:val="231F20"/>
          <w:w w:val="105"/>
        </w:rPr>
        <w:t>biết chữ, sao có thể giảng được ý nghĩa?”. Tổ nói: “Chẳng dính dáng gì đến văn tự!”.</w:t>
      </w:r>
    </w:p>
    <w:p>
      <w:pPr>
        <w:pStyle w:val="BodyText"/>
        <w:spacing w:line="288" w:lineRule="auto" w:before="142"/>
        <w:ind w:left="113" w:right="393" w:firstLine="453"/>
      </w:pPr>
      <w:r>
        <w:rPr>
          <w:color w:val="231F20"/>
          <w:w w:val="105"/>
        </w:rPr>
        <w:t>Chúng ta chớ nên không hiểu,</w:t>
      </w:r>
      <w:r>
        <w:rPr>
          <w:color w:val="231F20"/>
          <w:spacing w:val="-1"/>
          <w:w w:val="105"/>
        </w:rPr>
        <w:t> </w:t>
      </w:r>
      <w:r>
        <w:rPr>
          <w:color w:val="231F20"/>
          <w:w w:val="105"/>
        </w:rPr>
        <w:t>đúng là chẳng dính dáng! Vì thế, cổ nhân thâm nhập một môn, trường thời huân tu,</w:t>
      </w:r>
      <w:r>
        <w:rPr>
          <w:color w:val="231F20"/>
          <w:spacing w:val="80"/>
          <w:w w:val="150"/>
        </w:rPr>
        <w:t> </w:t>
      </w:r>
      <w:r>
        <w:rPr>
          <w:color w:val="231F20"/>
          <w:w w:val="105"/>
        </w:rPr>
        <w:t>ở</w:t>
      </w:r>
      <w:r>
        <w:rPr>
          <w:color w:val="231F20"/>
          <w:spacing w:val="-6"/>
          <w:w w:val="105"/>
        </w:rPr>
        <w:t> </w:t>
      </w:r>
      <w:r>
        <w:rPr>
          <w:color w:val="231F20"/>
          <w:w w:val="105"/>
        </w:rPr>
        <w:t>đây</w:t>
      </w:r>
      <w:r>
        <w:rPr>
          <w:color w:val="231F20"/>
          <w:spacing w:val="-6"/>
          <w:w w:val="105"/>
        </w:rPr>
        <w:t> </w:t>
      </w:r>
      <w:r>
        <w:rPr>
          <w:color w:val="231F20"/>
          <w:w w:val="105"/>
        </w:rPr>
        <w:t>có</w:t>
      </w:r>
      <w:r>
        <w:rPr>
          <w:color w:val="231F20"/>
          <w:spacing w:val="-6"/>
          <w:w w:val="105"/>
        </w:rPr>
        <w:t> </w:t>
      </w:r>
      <w:r>
        <w:rPr>
          <w:color w:val="231F20"/>
          <w:w w:val="105"/>
        </w:rPr>
        <w:t>đạo</w:t>
      </w:r>
      <w:r>
        <w:rPr>
          <w:color w:val="231F20"/>
          <w:spacing w:val="-6"/>
          <w:w w:val="105"/>
        </w:rPr>
        <w:t> </w:t>
      </w:r>
      <w:r>
        <w:rPr>
          <w:color w:val="231F20"/>
          <w:w w:val="105"/>
        </w:rPr>
        <w:t>lý</w:t>
      </w:r>
      <w:r>
        <w:rPr>
          <w:color w:val="231F20"/>
          <w:spacing w:val="-6"/>
          <w:w w:val="105"/>
        </w:rPr>
        <w:t> </w:t>
      </w:r>
      <w:r>
        <w:rPr>
          <w:color w:val="231F20"/>
          <w:w w:val="105"/>
        </w:rPr>
        <w:t>to</w:t>
      </w:r>
      <w:r>
        <w:rPr>
          <w:color w:val="231F20"/>
          <w:spacing w:val="-6"/>
          <w:w w:val="105"/>
        </w:rPr>
        <w:t> </w:t>
      </w:r>
      <w:r>
        <w:rPr>
          <w:color w:val="231F20"/>
          <w:w w:val="105"/>
        </w:rPr>
        <w:t>lớn!</w:t>
      </w:r>
      <w:r>
        <w:rPr>
          <w:color w:val="231F20"/>
          <w:spacing w:val="-6"/>
          <w:w w:val="105"/>
        </w:rPr>
        <w:t> </w:t>
      </w:r>
      <w:r>
        <w:rPr>
          <w:color w:val="231F20"/>
          <w:w w:val="105"/>
        </w:rPr>
        <w:t>Tại</w:t>
      </w:r>
      <w:r>
        <w:rPr>
          <w:color w:val="231F20"/>
          <w:spacing w:val="-6"/>
          <w:w w:val="105"/>
        </w:rPr>
        <w:t> </w:t>
      </w:r>
      <w:r>
        <w:rPr>
          <w:color w:val="231F20"/>
          <w:w w:val="105"/>
        </w:rPr>
        <w:t>Trung</w:t>
      </w:r>
      <w:r>
        <w:rPr>
          <w:color w:val="231F20"/>
          <w:spacing w:val="-6"/>
          <w:w w:val="105"/>
        </w:rPr>
        <w:t> </w:t>
      </w:r>
      <w:r>
        <w:rPr>
          <w:color w:val="231F20"/>
          <w:w w:val="105"/>
        </w:rPr>
        <w:t>Quốc,</w:t>
      </w:r>
      <w:r>
        <w:rPr>
          <w:color w:val="231F20"/>
          <w:spacing w:val="-6"/>
          <w:w w:val="105"/>
        </w:rPr>
        <w:t> </w:t>
      </w:r>
      <w:r>
        <w:rPr>
          <w:color w:val="231F20"/>
          <w:w w:val="105"/>
        </w:rPr>
        <w:t>không</w:t>
      </w:r>
      <w:r>
        <w:rPr>
          <w:color w:val="231F20"/>
          <w:spacing w:val="-6"/>
          <w:w w:val="105"/>
        </w:rPr>
        <w:t> </w:t>
      </w:r>
      <w:r>
        <w:rPr>
          <w:color w:val="231F20"/>
          <w:w w:val="105"/>
        </w:rPr>
        <w:t>chỉ</w:t>
      </w:r>
      <w:r>
        <w:rPr>
          <w:color w:val="231F20"/>
          <w:spacing w:val="-6"/>
          <w:w w:val="105"/>
        </w:rPr>
        <w:t> </w:t>
      </w:r>
      <w:r>
        <w:rPr>
          <w:color w:val="231F20"/>
          <w:w w:val="105"/>
        </w:rPr>
        <w:t>học</w:t>
      </w:r>
      <w:r>
        <w:rPr>
          <w:color w:val="231F20"/>
          <w:spacing w:val="-6"/>
          <w:w w:val="105"/>
        </w:rPr>
        <w:t> </w:t>
      </w:r>
      <w:r>
        <w:rPr>
          <w:color w:val="231F20"/>
          <w:w w:val="105"/>
        </w:rPr>
        <w:t>Phật là</w:t>
      </w:r>
      <w:r>
        <w:rPr>
          <w:color w:val="231F20"/>
          <w:spacing w:val="-1"/>
          <w:w w:val="105"/>
        </w:rPr>
        <w:t> </w:t>
      </w:r>
      <w:r>
        <w:rPr>
          <w:color w:val="231F20"/>
          <w:w w:val="105"/>
        </w:rPr>
        <w:t>như</w:t>
      </w:r>
      <w:r>
        <w:rPr>
          <w:color w:val="231F20"/>
          <w:spacing w:val="-1"/>
          <w:w w:val="105"/>
        </w:rPr>
        <w:t> </w:t>
      </w:r>
      <w:r>
        <w:rPr>
          <w:color w:val="231F20"/>
          <w:w w:val="105"/>
        </w:rPr>
        <w:t>thế,</w:t>
      </w:r>
      <w:r>
        <w:rPr>
          <w:color w:val="231F20"/>
          <w:spacing w:val="-2"/>
          <w:w w:val="105"/>
        </w:rPr>
        <w:t> </w:t>
      </w:r>
      <w:r>
        <w:rPr>
          <w:color w:val="231F20"/>
          <w:w w:val="105"/>
        </w:rPr>
        <w:t>mà</w:t>
      </w:r>
      <w:r>
        <w:rPr>
          <w:color w:val="231F20"/>
          <w:spacing w:val="-1"/>
          <w:w w:val="105"/>
        </w:rPr>
        <w:t> </w:t>
      </w:r>
      <w:r>
        <w:rPr>
          <w:color w:val="231F20"/>
          <w:w w:val="105"/>
        </w:rPr>
        <w:t>học Đạo,</w:t>
      </w:r>
      <w:r>
        <w:rPr>
          <w:color w:val="231F20"/>
          <w:spacing w:val="-2"/>
          <w:w w:val="105"/>
        </w:rPr>
        <w:t> </w:t>
      </w:r>
      <w:r>
        <w:rPr>
          <w:color w:val="231F20"/>
          <w:w w:val="105"/>
        </w:rPr>
        <w:t>học</w:t>
      </w:r>
      <w:r>
        <w:rPr>
          <w:color w:val="231F20"/>
          <w:spacing w:val="-1"/>
          <w:w w:val="105"/>
        </w:rPr>
        <w:t> </w:t>
      </w:r>
      <w:r>
        <w:rPr>
          <w:color w:val="231F20"/>
          <w:w w:val="105"/>
        </w:rPr>
        <w:t>Nho</w:t>
      </w:r>
      <w:r>
        <w:rPr>
          <w:color w:val="231F20"/>
          <w:spacing w:val="-1"/>
          <w:w w:val="105"/>
        </w:rPr>
        <w:t> </w:t>
      </w:r>
      <w:r>
        <w:rPr>
          <w:color w:val="231F20"/>
          <w:w w:val="105"/>
        </w:rPr>
        <w:t>cũng</w:t>
      </w:r>
      <w:r>
        <w:rPr>
          <w:color w:val="231F20"/>
          <w:spacing w:val="-2"/>
          <w:w w:val="105"/>
        </w:rPr>
        <w:t> </w:t>
      </w:r>
      <w:r>
        <w:rPr>
          <w:color w:val="231F20"/>
          <w:w w:val="105"/>
        </w:rPr>
        <w:t>đều</w:t>
      </w:r>
      <w:r>
        <w:rPr>
          <w:color w:val="231F20"/>
          <w:spacing w:val="-2"/>
          <w:w w:val="105"/>
        </w:rPr>
        <w:t> </w:t>
      </w:r>
      <w:r>
        <w:rPr>
          <w:color w:val="231F20"/>
          <w:w w:val="105"/>
        </w:rPr>
        <w:t>là</w:t>
      </w:r>
      <w:r>
        <w:rPr>
          <w:color w:val="231F20"/>
          <w:spacing w:val="-1"/>
          <w:w w:val="105"/>
        </w:rPr>
        <w:t> </w:t>
      </w:r>
      <w:r>
        <w:rPr>
          <w:color w:val="231F20"/>
          <w:w w:val="105"/>
        </w:rPr>
        <w:t>như</w:t>
      </w:r>
      <w:r>
        <w:rPr>
          <w:color w:val="231F20"/>
          <w:spacing w:val="-1"/>
          <w:w w:val="105"/>
        </w:rPr>
        <w:t> </w:t>
      </w:r>
      <w:r>
        <w:rPr>
          <w:color w:val="231F20"/>
          <w:w w:val="105"/>
        </w:rPr>
        <w:t>thế.</w:t>
      </w:r>
      <w:r>
        <w:rPr>
          <w:color w:val="231F20"/>
          <w:spacing w:val="-2"/>
          <w:w w:val="105"/>
        </w:rPr>
        <w:t> </w:t>
      </w:r>
      <w:r>
        <w:rPr>
          <w:color w:val="231F20"/>
          <w:w w:val="105"/>
        </w:rPr>
        <w:t>Thời cổ, trường tư thục dạy học trò, điều quan trọng là khơi gợi, phát khởi ngộ tính của trò, coi đó là điều quan trọng nhất, những</w:t>
      </w:r>
      <w:r>
        <w:rPr>
          <w:color w:val="231F20"/>
          <w:spacing w:val="-12"/>
          <w:w w:val="105"/>
        </w:rPr>
        <w:t> </w:t>
      </w:r>
      <w:r>
        <w:rPr>
          <w:color w:val="231F20"/>
          <w:w w:val="105"/>
        </w:rPr>
        <w:t>điều</w:t>
      </w:r>
      <w:r>
        <w:rPr>
          <w:color w:val="231F20"/>
          <w:spacing w:val="-12"/>
          <w:w w:val="105"/>
        </w:rPr>
        <w:t> </w:t>
      </w:r>
      <w:r>
        <w:rPr>
          <w:color w:val="231F20"/>
          <w:w w:val="105"/>
        </w:rPr>
        <w:t>khác</w:t>
      </w:r>
      <w:r>
        <w:rPr>
          <w:color w:val="231F20"/>
          <w:spacing w:val="-11"/>
          <w:w w:val="105"/>
        </w:rPr>
        <w:t> </w:t>
      </w:r>
      <w:r>
        <w:rPr>
          <w:color w:val="231F20"/>
          <w:w w:val="105"/>
        </w:rPr>
        <w:t>đều</w:t>
      </w:r>
      <w:r>
        <w:rPr>
          <w:color w:val="231F20"/>
          <w:spacing w:val="-12"/>
          <w:w w:val="105"/>
        </w:rPr>
        <w:t> </w:t>
      </w:r>
      <w:r>
        <w:rPr>
          <w:color w:val="231F20"/>
          <w:w w:val="105"/>
        </w:rPr>
        <w:t>là</w:t>
      </w:r>
      <w:r>
        <w:rPr>
          <w:color w:val="231F20"/>
          <w:spacing w:val="-12"/>
          <w:w w:val="105"/>
        </w:rPr>
        <w:t> </w:t>
      </w:r>
      <w:r>
        <w:rPr>
          <w:color w:val="231F20"/>
          <w:w w:val="105"/>
        </w:rPr>
        <w:t>hạng</w:t>
      </w:r>
      <w:r>
        <w:rPr>
          <w:color w:val="231F20"/>
          <w:spacing w:val="-12"/>
          <w:w w:val="105"/>
        </w:rPr>
        <w:t> </w:t>
      </w:r>
      <w:r>
        <w:rPr>
          <w:color w:val="231F20"/>
          <w:w w:val="105"/>
        </w:rPr>
        <w:t>hai,</w:t>
      </w:r>
      <w:r>
        <w:rPr>
          <w:color w:val="231F20"/>
          <w:spacing w:val="-12"/>
          <w:w w:val="105"/>
        </w:rPr>
        <w:t> </w:t>
      </w:r>
      <w:r>
        <w:rPr>
          <w:color w:val="231F20"/>
          <w:w w:val="105"/>
        </w:rPr>
        <w:t>hạng</w:t>
      </w:r>
      <w:r>
        <w:rPr>
          <w:color w:val="231F20"/>
          <w:spacing w:val="-12"/>
          <w:w w:val="105"/>
        </w:rPr>
        <w:t> </w:t>
      </w:r>
      <w:r>
        <w:rPr>
          <w:color w:val="231F20"/>
          <w:w w:val="105"/>
        </w:rPr>
        <w:t>ba!</w:t>
      </w:r>
      <w:r>
        <w:rPr>
          <w:color w:val="231F20"/>
          <w:spacing w:val="-12"/>
          <w:w w:val="105"/>
        </w:rPr>
        <w:t> </w:t>
      </w:r>
      <w:r>
        <w:rPr>
          <w:color w:val="231F20"/>
          <w:w w:val="105"/>
        </w:rPr>
        <w:t>Xếp</w:t>
      </w:r>
      <w:r>
        <w:rPr>
          <w:color w:val="231F20"/>
          <w:spacing w:val="-12"/>
          <w:w w:val="105"/>
        </w:rPr>
        <w:t> </w:t>
      </w:r>
      <w:r>
        <w:rPr>
          <w:color w:val="231F20"/>
          <w:w w:val="105"/>
        </w:rPr>
        <w:t>ngộ</w:t>
      </w:r>
      <w:r>
        <w:rPr>
          <w:color w:val="231F20"/>
          <w:spacing w:val="-12"/>
          <w:w w:val="105"/>
        </w:rPr>
        <w:t> </w:t>
      </w:r>
      <w:r>
        <w:rPr>
          <w:color w:val="231F20"/>
          <w:w w:val="105"/>
        </w:rPr>
        <w:t>tính</w:t>
      </w:r>
      <w:r>
        <w:rPr>
          <w:color w:val="231F20"/>
          <w:spacing w:val="-12"/>
          <w:w w:val="105"/>
        </w:rPr>
        <w:t> </w:t>
      </w:r>
      <w:r>
        <w:rPr>
          <w:color w:val="231F20"/>
          <w:w w:val="105"/>
        </w:rPr>
        <w:t>vào bậc nhất, chớ nên ngăn lấp ngộ tính của người ta.</w:t>
      </w:r>
    </w:p>
    <w:p>
      <w:pPr>
        <w:pStyle w:val="BodyText"/>
        <w:jc w:val="left"/>
        <w:rPr>
          <w:sz w:val="20"/>
        </w:rPr>
      </w:pPr>
    </w:p>
    <w:p>
      <w:pPr>
        <w:pStyle w:val="BodyText"/>
        <w:spacing w:before="6"/>
        <w:jc w:val="left"/>
        <w:rPr>
          <w:sz w:val="24"/>
        </w:rPr>
      </w:pPr>
      <w:r>
        <w:rPr/>
        <w:pict>
          <v:group style="position:absolute;margin-left:220.079803pt;margin-top:15.321328pt;width:109.8pt;height:128.9pt;mso-position-horizontal-relative:page;mso-position-vertical-relative:paragraph;z-index:-15693312;mso-wrap-distance-left:0;mso-wrap-distance-right:0" id="docshapegroup114" coordorigin="4402,306" coordsize="2196,2578">
            <v:rect style="position:absolute;left:4423;top:327;width:2175;height:2556" id="docshape115" filled="true" fillcolor="#231f20" stroked="false">
              <v:fill opacity="49152f" type="solid"/>
            </v:rect>
            <v:shape style="position:absolute;left:4406;top:311;width:1959;height:2343" type="#_x0000_t75" id="docshape116" stroked="false">
              <v:imagedata r:id="rId91" o:title=""/>
            </v:shape>
            <v:shape style="position:absolute;left:4404;top:308;width:1964;height:2348" id="docshape117" coordorigin="4404,309" coordsize="1964,2348" path="m4623,309l4545,324,4480,357,4427,422,4404,528,4404,2438,4419,2516,4452,2580,4517,2634,4623,2657,6149,2657,6227,2642,6291,2608,6345,2544,6368,2438,6368,528,6353,450,6319,385,6255,331,6149,309,4623,309xe" filled="false" stroked="true" strokeweight=".255pt" strokecolor="#000000">
              <v:path arrowok="t"/>
              <v:stroke dashstyle="solid"/>
            </v:shape>
            <w10:wrap type="topAndBottom"/>
          </v:group>
        </w:pict>
      </w:r>
    </w:p>
    <w:p>
      <w:pPr>
        <w:spacing w:after="0"/>
        <w:jc w:val="left"/>
        <w:rPr>
          <w:sz w:val="24"/>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64480">
            <wp:simplePos x="0" y="0"/>
            <wp:positionH relativeFrom="page">
              <wp:posOffset>4951298</wp:posOffset>
            </wp:positionH>
            <wp:positionV relativeFrom="page">
              <wp:posOffset>8105813</wp:posOffset>
            </wp:positionV>
            <wp:extent cx="2068702" cy="1434185"/>
            <wp:effectExtent l="0" t="0" r="0" b="0"/>
            <wp:wrapNone/>
            <wp:docPr id="81" name="image4.png"/>
            <wp:cNvGraphicFramePr>
              <a:graphicFrameLocks noChangeAspect="1"/>
            </wp:cNvGraphicFramePr>
            <a:graphic>
              <a:graphicData uri="http://schemas.openxmlformats.org/drawingml/2006/picture">
                <pic:pic>
                  <pic:nvPicPr>
                    <pic:cNvPr id="82" name="image4.png"/>
                    <pic:cNvPicPr/>
                  </pic:nvPicPr>
                  <pic:blipFill>
                    <a:blip r:embed="rId8"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1"/>
        </w:rPr>
      </w:pPr>
    </w:p>
    <w:p>
      <w:pPr>
        <w:spacing w:line="608" w:lineRule="exact" w:before="0"/>
        <w:ind w:left="499" w:right="21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35"/>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ind w:left="3977"/>
        <w:jc w:val="left"/>
        <w:rPr>
          <w:rFonts w:ascii="Aachen"/>
          <w:sz w:val="20"/>
        </w:rPr>
      </w:pPr>
      <w:r>
        <w:rPr>
          <w:rFonts w:ascii="Aachen"/>
          <w:sz w:val="20"/>
        </w:rPr>
        <w:drawing>
          <wp:inline distT="0" distB="0" distL="0" distR="0">
            <wp:extent cx="855722" cy="242125"/>
            <wp:effectExtent l="0" t="0" r="0" b="0"/>
            <wp:docPr id="83" name="image5.png"/>
            <wp:cNvGraphicFramePr>
              <a:graphicFrameLocks noChangeAspect="1"/>
            </wp:cNvGraphicFramePr>
            <a:graphic>
              <a:graphicData uri="http://schemas.openxmlformats.org/drawingml/2006/picture">
                <pic:pic>
                  <pic:nvPicPr>
                    <pic:cNvPr id="84" name="image5.png"/>
                    <pic:cNvPicPr/>
                  </pic:nvPicPr>
                  <pic:blipFill>
                    <a:blip r:embed="rId9" cstate="print"/>
                    <a:stretch>
                      <a:fillRect/>
                    </a:stretch>
                  </pic:blipFill>
                  <pic:spPr>
                    <a:xfrm>
                      <a:off x="0" y="0"/>
                      <a:ext cx="855722" cy="242125"/>
                    </a:xfrm>
                    <a:prstGeom prst="rect">
                      <a:avLst/>
                    </a:prstGeom>
                  </pic:spPr>
                </pic:pic>
              </a:graphicData>
            </a:graphic>
          </wp:inline>
        </w:drawing>
      </w:r>
      <w:r>
        <w:rPr>
          <w:rFonts w:ascii="Aachen"/>
          <w:sz w:val="20"/>
        </w:rPr>
      </w:r>
    </w:p>
    <w:p>
      <w:pPr>
        <w:spacing w:before="140"/>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10</w:t>
      </w:r>
    </w:p>
    <w:p>
      <w:pPr>
        <w:spacing w:after="0"/>
        <w:jc w:val="center"/>
        <w:rPr>
          <w:rFonts w:ascii="Aachen" w:hAnsi="Aachen"/>
          <w:sz w:val="28"/>
        </w:rPr>
        <w:sectPr>
          <w:headerReference w:type="default" r:id="rId92"/>
          <w:footerReference w:type="default" r:id="rId93"/>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94"/>
          <w:footerReference w:type="even" r:id="rId95"/>
          <w:pgSz w:w="11060" w:h="15030"/>
          <w:pgMar w:header="0" w:footer="0" w:top="1720" w:bottom="280" w:left="1020" w:right="1020"/>
        </w:sectPr>
      </w:pPr>
    </w:p>
    <w:p>
      <w:pPr>
        <w:pStyle w:val="BodyText"/>
        <w:spacing w:before="3"/>
        <w:jc w:val="left"/>
        <w:rPr>
          <w:rFonts w:ascii="Aachen"/>
          <w:b/>
          <w:sz w:val="21"/>
        </w:rPr>
      </w:pPr>
    </w:p>
    <w:p>
      <w:pPr>
        <w:pStyle w:val="BodyText"/>
        <w:spacing w:line="276" w:lineRule="auto" w:before="106"/>
        <w:ind w:left="1932" w:right="110"/>
      </w:pPr>
      <w:r>
        <w:rPr/>
        <w:pict>
          <v:shape style="position:absolute;margin-left:91.479897pt;margin-top:-14.13611pt;width:56.2pt;height:99.1pt;mso-position-horizontal-relative:page;mso-position-vertical-relative:paragraph;z-index:-17654784" type="#_x0000_t202" id="docshape123" filled="false" stroked="false">
            <v:textbox inset="0,0,0,0">
              <w:txbxContent>
                <w:p>
                  <w:pPr>
                    <w:spacing w:before="28"/>
                    <w:ind w:left="0" w:right="0" w:firstLine="0"/>
                    <w:jc w:val="left"/>
                    <w:rPr>
                      <w:sz w:val="169"/>
                    </w:rPr>
                  </w:pPr>
                  <w:r>
                    <w:rPr>
                      <w:color w:val="231F20"/>
                      <w:w w:val="92"/>
                      <w:sz w:val="169"/>
                    </w:rPr>
                    <w:t>Đ</w:t>
                  </w:r>
                </w:p>
              </w:txbxContent>
            </v:textbox>
            <w10:wrap type="none"/>
          </v:shape>
        </w:pict>
      </w:r>
      <w:r>
        <w:rPr>
          <w:color w:val="231F20"/>
          <w:w w:val="105"/>
        </w:rPr>
        <w:t>oạn</w:t>
      </w:r>
      <w:r>
        <w:rPr>
          <w:color w:val="231F20"/>
          <w:spacing w:val="-2"/>
          <w:w w:val="105"/>
        </w:rPr>
        <w:t> </w:t>
      </w:r>
      <w:r>
        <w:rPr>
          <w:color w:val="231F20"/>
          <w:w w:val="105"/>
        </w:rPr>
        <w:t>trước</w:t>
      </w:r>
      <w:r>
        <w:rPr>
          <w:color w:val="231F20"/>
          <w:spacing w:val="-3"/>
          <w:w w:val="105"/>
        </w:rPr>
        <w:t> </w:t>
      </w:r>
      <w:r>
        <w:rPr>
          <w:color w:val="231F20"/>
          <w:w w:val="105"/>
        </w:rPr>
        <w:t>là</w:t>
      </w:r>
      <w:r>
        <w:rPr>
          <w:color w:val="231F20"/>
          <w:spacing w:val="-3"/>
          <w:w w:val="105"/>
        </w:rPr>
        <w:t> </w:t>
      </w:r>
      <w:r>
        <w:rPr>
          <w:color w:val="231F20"/>
          <w:w w:val="105"/>
        </w:rPr>
        <w:t>phần</w:t>
      </w:r>
      <w:r>
        <w:rPr>
          <w:color w:val="231F20"/>
          <w:spacing w:val="-3"/>
          <w:w w:val="105"/>
        </w:rPr>
        <w:t> </w:t>
      </w:r>
      <w:r>
        <w:rPr>
          <w:color w:val="231F20"/>
          <w:w w:val="105"/>
        </w:rPr>
        <w:t>thưa</w:t>
      </w:r>
      <w:r>
        <w:rPr>
          <w:color w:val="231F20"/>
          <w:spacing w:val="-3"/>
          <w:w w:val="105"/>
        </w:rPr>
        <w:t> </w:t>
      </w:r>
      <w:r>
        <w:rPr>
          <w:color w:val="231F20"/>
          <w:w w:val="105"/>
        </w:rPr>
        <w:t>bày</w:t>
      </w:r>
      <w:r>
        <w:rPr>
          <w:color w:val="231F20"/>
          <w:spacing w:val="-3"/>
          <w:w w:val="105"/>
        </w:rPr>
        <w:t> </w:t>
      </w:r>
      <w:r>
        <w:rPr>
          <w:color w:val="231F20"/>
          <w:w w:val="105"/>
        </w:rPr>
        <w:t>tâm</w:t>
      </w:r>
      <w:r>
        <w:rPr>
          <w:color w:val="231F20"/>
          <w:spacing w:val="-3"/>
          <w:w w:val="105"/>
        </w:rPr>
        <w:t> </w:t>
      </w:r>
      <w:r>
        <w:rPr>
          <w:color w:val="231F20"/>
          <w:w w:val="105"/>
        </w:rPr>
        <w:t>nguyện,</w:t>
      </w:r>
      <w:r>
        <w:rPr>
          <w:color w:val="231F20"/>
          <w:spacing w:val="-3"/>
          <w:w w:val="105"/>
        </w:rPr>
        <w:t> </w:t>
      </w:r>
      <w:r>
        <w:rPr>
          <w:color w:val="231F20"/>
          <w:w w:val="105"/>
        </w:rPr>
        <w:t>mấy</w:t>
      </w:r>
      <w:r>
        <w:rPr>
          <w:color w:val="231F20"/>
          <w:spacing w:val="-3"/>
          <w:w w:val="105"/>
        </w:rPr>
        <w:t> </w:t>
      </w:r>
      <w:r>
        <w:rPr>
          <w:color w:val="231F20"/>
          <w:w w:val="105"/>
        </w:rPr>
        <w:t>câu cuối cùng của cụ nhằm hồi hướng, vừa cảm ân vừa</w:t>
      </w:r>
      <w:r>
        <w:rPr>
          <w:color w:val="231F20"/>
          <w:spacing w:val="5"/>
          <w:w w:val="105"/>
        </w:rPr>
        <w:t> </w:t>
      </w:r>
      <w:r>
        <w:rPr>
          <w:color w:val="231F20"/>
          <w:w w:val="105"/>
        </w:rPr>
        <w:t>hồi</w:t>
      </w:r>
      <w:r>
        <w:rPr>
          <w:color w:val="231F20"/>
          <w:spacing w:val="6"/>
          <w:w w:val="105"/>
        </w:rPr>
        <w:t> </w:t>
      </w:r>
      <w:r>
        <w:rPr>
          <w:color w:val="231F20"/>
          <w:w w:val="105"/>
        </w:rPr>
        <w:t>hướng.</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sau</w:t>
      </w:r>
      <w:r>
        <w:rPr>
          <w:color w:val="231F20"/>
          <w:spacing w:val="6"/>
          <w:w w:val="105"/>
        </w:rPr>
        <w:t> </w:t>
      </w:r>
      <w:r>
        <w:rPr>
          <w:color w:val="231F20"/>
          <w:w w:val="105"/>
        </w:rPr>
        <w:t>khi</w:t>
      </w:r>
      <w:r>
        <w:rPr>
          <w:color w:val="231F20"/>
          <w:spacing w:val="4"/>
          <w:w w:val="105"/>
        </w:rPr>
        <w:t> </w:t>
      </w:r>
      <w:r>
        <w:rPr>
          <w:color w:val="231F20"/>
          <w:w w:val="105"/>
        </w:rPr>
        <w:t>đọc,</w:t>
      </w:r>
      <w:r>
        <w:rPr>
          <w:color w:val="231F20"/>
          <w:spacing w:val="6"/>
          <w:w w:val="105"/>
        </w:rPr>
        <w:t> </w:t>
      </w:r>
      <w:r>
        <w:rPr>
          <w:color w:val="231F20"/>
          <w:w w:val="105"/>
        </w:rPr>
        <w:t>cũng</w:t>
      </w:r>
      <w:r>
        <w:rPr>
          <w:color w:val="231F20"/>
          <w:spacing w:val="5"/>
          <w:w w:val="105"/>
        </w:rPr>
        <w:t> </w:t>
      </w:r>
      <w:r>
        <w:rPr>
          <w:color w:val="231F20"/>
          <w:spacing w:val="-4"/>
          <w:w w:val="105"/>
        </w:rPr>
        <w:t>phải</w:t>
      </w:r>
    </w:p>
    <w:p>
      <w:pPr>
        <w:pStyle w:val="BodyText"/>
        <w:spacing w:line="384" w:lineRule="exact"/>
        <w:ind w:left="397"/>
      </w:pPr>
      <w:r>
        <w:rPr>
          <w:color w:val="231F20"/>
          <w:w w:val="105"/>
        </w:rPr>
        <w:t>biết</w:t>
      </w:r>
      <w:r>
        <w:rPr>
          <w:color w:val="231F20"/>
          <w:spacing w:val="-7"/>
          <w:w w:val="105"/>
        </w:rPr>
        <w:t> </w:t>
      </w:r>
      <w:r>
        <w:rPr>
          <w:color w:val="231F20"/>
          <w:w w:val="105"/>
        </w:rPr>
        <w:t>cảm</w:t>
      </w:r>
      <w:r>
        <w:rPr>
          <w:color w:val="231F20"/>
          <w:spacing w:val="-7"/>
          <w:w w:val="105"/>
        </w:rPr>
        <w:t> </w:t>
      </w:r>
      <w:r>
        <w:rPr>
          <w:color w:val="231F20"/>
          <w:w w:val="105"/>
        </w:rPr>
        <w:t>ơn,</w:t>
      </w:r>
      <w:r>
        <w:rPr>
          <w:color w:val="231F20"/>
          <w:spacing w:val="-6"/>
          <w:w w:val="105"/>
        </w:rPr>
        <w:t> </w:t>
      </w:r>
      <w:r>
        <w:rPr>
          <w:color w:val="231F20"/>
          <w:w w:val="105"/>
        </w:rPr>
        <w:t>có</w:t>
      </w:r>
      <w:r>
        <w:rPr>
          <w:color w:val="231F20"/>
          <w:spacing w:val="-7"/>
          <w:w w:val="105"/>
        </w:rPr>
        <w:t> </w:t>
      </w:r>
      <w:r>
        <w:rPr>
          <w:color w:val="231F20"/>
          <w:w w:val="105"/>
        </w:rPr>
        <w:t>biết</w:t>
      </w:r>
      <w:r>
        <w:rPr>
          <w:color w:val="231F20"/>
          <w:spacing w:val="-6"/>
          <w:w w:val="105"/>
        </w:rPr>
        <w:t> </w:t>
      </w:r>
      <w:r>
        <w:rPr>
          <w:color w:val="231F20"/>
          <w:w w:val="105"/>
        </w:rPr>
        <w:t>ơn</w:t>
      </w:r>
      <w:r>
        <w:rPr>
          <w:color w:val="231F20"/>
          <w:spacing w:val="-7"/>
          <w:w w:val="105"/>
        </w:rPr>
        <w:t> </w:t>
      </w:r>
      <w:r>
        <w:rPr>
          <w:color w:val="231F20"/>
          <w:w w:val="105"/>
        </w:rPr>
        <w:t>mới</w:t>
      </w:r>
      <w:r>
        <w:rPr>
          <w:color w:val="231F20"/>
          <w:spacing w:val="-6"/>
          <w:w w:val="105"/>
        </w:rPr>
        <w:t> </w:t>
      </w:r>
      <w:r>
        <w:rPr>
          <w:color w:val="231F20"/>
          <w:w w:val="105"/>
        </w:rPr>
        <w:t>có</w:t>
      </w:r>
      <w:r>
        <w:rPr>
          <w:color w:val="231F20"/>
          <w:spacing w:val="-7"/>
          <w:w w:val="105"/>
        </w:rPr>
        <w:t> </w:t>
      </w:r>
      <w:r>
        <w:rPr>
          <w:color w:val="231F20"/>
          <w:w w:val="105"/>
        </w:rPr>
        <w:t>thể</w:t>
      </w:r>
      <w:r>
        <w:rPr>
          <w:color w:val="231F20"/>
          <w:spacing w:val="-6"/>
          <w:w w:val="105"/>
        </w:rPr>
        <w:t> </w:t>
      </w:r>
      <w:r>
        <w:rPr>
          <w:color w:val="231F20"/>
          <w:w w:val="105"/>
        </w:rPr>
        <w:t>cảm</w:t>
      </w:r>
      <w:r>
        <w:rPr>
          <w:color w:val="231F20"/>
          <w:spacing w:val="-7"/>
          <w:w w:val="105"/>
        </w:rPr>
        <w:t> </w:t>
      </w:r>
      <w:r>
        <w:rPr>
          <w:color w:val="231F20"/>
          <w:spacing w:val="-5"/>
          <w:w w:val="105"/>
        </w:rPr>
        <w:t>ơn.</w:t>
      </w:r>
    </w:p>
    <w:p>
      <w:pPr>
        <w:pStyle w:val="BodyText"/>
        <w:spacing w:line="271" w:lineRule="auto" w:before="193"/>
        <w:ind w:left="397" w:right="112" w:firstLine="453"/>
      </w:pPr>
      <w:r>
        <w:rPr>
          <w:color w:val="231F20"/>
          <w:w w:val="105"/>
        </w:rPr>
        <w:t>Nếu chẳng biết ân đức, thì tâm báo ân chẳng thể sinh khởi.</w:t>
      </w:r>
      <w:r>
        <w:rPr>
          <w:color w:val="231F20"/>
          <w:spacing w:val="-12"/>
          <w:w w:val="105"/>
        </w:rPr>
        <w:t> </w:t>
      </w:r>
      <w:r>
        <w:rPr>
          <w:color w:val="231F20"/>
          <w:w w:val="105"/>
        </w:rPr>
        <w:t>Đặc</w:t>
      </w:r>
      <w:r>
        <w:rPr>
          <w:color w:val="231F20"/>
          <w:spacing w:val="-12"/>
          <w:w w:val="105"/>
        </w:rPr>
        <w:t> </w:t>
      </w:r>
      <w:r>
        <w:rPr>
          <w:color w:val="231F20"/>
          <w:w w:val="105"/>
        </w:rPr>
        <w:t>biệt</w:t>
      </w:r>
      <w:r>
        <w:rPr>
          <w:color w:val="231F20"/>
          <w:spacing w:val="-12"/>
          <w:w w:val="105"/>
        </w:rPr>
        <w:t> </w:t>
      </w:r>
      <w:r>
        <w:rPr>
          <w:color w:val="231F20"/>
          <w:w w:val="105"/>
        </w:rPr>
        <w:t>là</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sinh</w:t>
      </w:r>
      <w:r>
        <w:rPr>
          <w:color w:val="231F20"/>
          <w:spacing w:val="-12"/>
          <w:w w:val="105"/>
        </w:rPr>
        <w:t> </w:t>
      </w:r>
      <w:r>
        <w:rPr>
          <w:color w:val="231F20"/>
          <w:w w:val="105"/>
        </w:rPr>
        <w:t>nhằm</w:t>
      </w:r>
      <w:r>
        <w:rPr>
          <w:color w:val="231F20"/>
          <w:spacing w:val="-12"/>
          <w:w w:val="105"/>
        </w:rPr>
        <w:t> </w:t>
      </w:r>
      <w:r>
        <w:rPr>
          <w:color w:val="231F20"/>
          <w:w w:val="105"/>
        </w:rPr>
        <w:t>thời</w:t>
      </w:r>
      <w:r>
        <w:rPr>
          <w:color w:val="231F20"/>
          <w:spacing w:val="-10"/>
          <w:w w:val="105"/>
        </w:rPr>
        <w:t> </w:t>
      </w:r>
      <w:r>
        <w:rPr>
          <w:color w:val="231F20"/>
          <w:w w:val="105"/>
        </w:rPr>
        <w:t>đại</w:t>
      </w:r>
      <w:r>
        <w:rPr>
          <w:color w:val="231F20"/>
          <w:spacing w:val="-12"/>
          <w:w w:val="105"/>
        </w:rPr>
        <w:t> </w:t>
      </w:r>
      <w:r>
        <w:rPr>
          <w:color w:val="231F20"/>
          <w:w w:val="105"/>
        </w:rPr>
        <w:t>này,</w:t>
      </w:r>
      <w:r>
        <w:rPr>
          <w:color w:val="231F20"/>
          <w:spacing w:val="-12"/>
          <w:w w:val="105"/>
        </w:rPr>
        <w:t> </w:t>
      </w:r>
      <w:r>
        <w:rPr>
          <w:color w:val="231F20"/>
          <w:w w:val="105"/>
        </w:rPr>
        <w:t>gặp</w:t>
      </w:r>
      <w:r>
        <w:rPr>
          <w:color w:val="231F20"/>
          <w:spacing w:val="-12"/>
          <w:w w:val="105"/>
        </w:rPr>
        <w:t> </w:t>
      </w:r>
      <w:r>
        <w:rPr>
          <w:color w:val="231F20"/>
          <w:w w:val="105"/>
        </w:rPr>
        <w:t>nhiều khổ nạn rất ít thấy xảy ra trong lịch sử, cũng có thể nói là: Không</w:t>
      </w:r>
      <w:r>
        <w:rPr>
          <w:color w:val="231F20"/>
          <w:w w:val="105"/>
        </w:rPr>
        <w:t> chỉ</w:t>
      </w:r>
      <w:r>
        <w:rPr>
          <w:color w:val="231F20"/>
          <w:w w:val="105"/>
        </w:rPr>
        <w:t> chưa</w:t>
      </w:r>
      <w:r>
        <w:rPr>
          <w:color w:val="231F20"/>
          <w:w w:val="105"/>
        </w:rPr>
        <w:t> thấy,</w:t>
      </w:r>
      <w:r>
        <w:rPr>
          <w:color w:val="231F20"/>
          <w:w w:val="105"/>
        </w:rPr>
        <w:t> mà</w:t>
      </w:r>
      <w:r>
        <w:rPr>
          <w:color w:val="231F20"/>
          <w:w w:val="105"/>
        </w:rPr>
        <w:t> cũng</w:t>
      </w:r>
      <w:r>
        <w:rPr>
          <w:color w:val="231F20"/>
          <w:w w:val="105"/>
        </w:rPr>
        <w:t> chưa</w:t>
      </w:r>
      <w:r>
        <w:rPr>
          <w:color w:val="231F20"/>
          <w:w w:val="105"/>
        </w:rPr>
        <w:t> từng</w:t>
      </w:r>
      <w:r>
        <w:rPr>
          <w:color w:val="231F20"/>
          <w:w w:val="105"/>
        </w:rPr>
        <w:t> nghe</w:t>
      </w:r>
      <w:r>
        <w:rPr>
          <w:color w:val="231F20"/>
          <w:w w:val="105"/>
        </w:rPr>
        <w:t> nói</w:t>
      </w:r>
      <w:r>
        <w:rPr>
          <w:color w:val="231F20"/>
          <w:w w:val="105"/>
        </w:rPr>
        <w:t> đến! Nguyên nhân vô cùng phức tạp, như trong kinh Phật đã nói là</w:t>
      </w:r>
      <w:r>
        <w:rPr>
          <w:color w:val="231F20"/>
          <w:spacing w:val="-14"/>
          <w:w w:val="105"/>
        </w:rPr>
        <w:t> </w:t>
      </w:r>
      <w:r>
        <w:rPr>
          <w:color w:val="231F20"/>
          <w:w w:val="105"/>
        </w:rPr>
        <w:t>“</w:t>
      </w:r>
      <w:r>
        <w:rPr>
          <w:i/>
          <w:color w:val="231F20"/>
          <w:w w:val="105"/>
        </w:rPr>
        <w:t>vô</w:t>
      </w:r>
      <w:r>
        <w:rPr>
          <w:i/>
          <w:color w:val="231F20"/>
          <w:spacing w:val="-14"/>
          <w:w w:val="105"/>
        </w:rPr>
        <w:t> </w:t>
      </w:r>
      <w:r>
        <w:rPr>
          <w:i/>
          <w:color w:val="231F20"/>
          <w:w w:val="105"/>
        </w:rPr>
        <w:t>lượng</w:t>
      </w:r>
      <w:r>
        <w:rPr>
          <w:i/>
          <w:color w:val="231F20"/>
          <w:spacing w:val="-13"/>
          <w:w w:val="105"/>
        </w:rPr>
        <w:t> </w:t>
      </w:r>
      <w:r>
        <w:rPr>
          <w:i/>
          <w:color w:val="231F20"/>
          <w:w w:val="105"/>
        </w:rPr>
        <w:t>nhân</w:t>
      </w:r>
      <w:r>
        <w:rPr>
          <w:i/>
          <w:color w:val="231F20"/>
          <w:spacing w:val="-14"/>
          <w:w w:val="105"/>
        </w:rPr>
        <w:t> </w:t>
      </w:r>
      <w:r>
        <w:rPr>
          <w:i/>
          <w:color w:val="231F20"/>
          <w:w w:val="105"/>
        </w:rPr>
        <w:t>duyên</w:t>
      </w:r>
      <w:r>
        <w:rPr>
          <w:color w:val="231F20"/>
          <w:w w:val="105"/>
        </w:rPr>
        <w:t>”.</w:t>
      </w:r>
    </w:p>
    <w:p>
      <w:pPr>
        <w:pStyle w:val="BodyText"/>
        <w:spacing w:line="271" w:lineRule="auto" w:before="140"/>
        <w:ind w:left="397" w:right="109" w:firstLine="453"/>
      </w:pPr>
      <w:r>
        <w:rPr>
          <w:color w:val="231F20"/>
          <w:w w:val="105"/>
        </w:rPr>
        <w:t>Chắc</w:t>
      </w:r>
      <w:r>
        <w:rPr>
          <w:color w:val="231F20"/>
          <w:spacing w:val="-20"/>
          <w:w w:val="105"/>
        </w:rPr>
        <w:t> </w:t>
      </w:r>
      <w:r>
        <w:rPr>
          <w:color w:val="231F20"/>
          <w:w w:val="105"/>
        </w:rPr>
        <w:t>chắn</w:t>
      </w:r>
      <w:r>
        <w:rPr>
          <w:color w:val="231F20"/>
          <w:spacing w:val="-20"/>
          <w:w w:val="105"/>
        </w:rPr>
        <w:t> </w:t>
      </w:r>
      <w:r>
        <w:rPr>
          <w:color w:val="231F20"/>
          <w:w w:val="105"/>
        </w:rPr>
        <w:t>không</w:t>
      </w:r>
      <w:r>
        <w:rPr>
          <w:color w:val="231F20"/>
          <w:spacing w:val="-21"/>
          <w:w w:val="105"/>
        </w:rPr>
        <w:t> </w:t>
      </w:r>
      <w:r>
        <w:rPr>
          <w:color w:val="231F20"/>
          <w:w w:val="105"/>
        </w:rPr>
        <w:t>thể</w:t>
      </w:r>
      <w:r>
        <w:rPr>
          <w:color w:val="231F20"/>
          <w:spacing w:val="-21"/>
          <w:w w:val="105"/>
        </w:rPr>
        <w:t> </w:t>
      </w:r>
      <w:r>
        <w:rPr>
          <w:color w:val="231F20"/>
          <w:w w:val="105"/>
        </w:rPr>
        <w:t>oán</w:t>
      </w:r>
      <w:r>
        <w:rPr>
          <w:color w:val="231F20"/>
          <w:spacing w:val="-20"/>
          <w:w w:val="105"/>
        </w:rPr>
        <w:t> </w:t>
      </w:r>
      <w:r>
        <w:rPr>
          <w:color w:val="231F20"/>
          <w:w w:val="105"/>
        </w:rPr>
        <w:t>trời</w:t>
      </w:r>
      <w:r>
        <w:rPr>
          <w:color w:val="231F20"/>
          <w:spacing w:val="-20"/>
          <w:w w:val="105"/>
        </w:rPr>
        <w:t> </w:t>
      </w:r>
      <w:r>
        <w:rPr>
          <w:color w:val="231F20"/>
          <w:w w:val="105"/>
        </w:rPr>
        <w:t>hờn</w:t>
      </w:r>
      <w:r>
        <w:rPr>
          <w:color w:val="231F20"/>
          <w:spacing w:val="-20"/>
          <w:w w:val="105"/>
        </w:rPr>
        <w:t> </w:t>
      </w:r>
      <w:r>
        <w:rPr>
          <w:color w:val="231F20"/>
          <w:w w:val="105"/>
        </w:rPr>
        <w:t>người.</w:t>
      </w:r>
      <w:r>
        <w:rPr>
          <w:color w:val="231F20"/>
          <w:spacing w:val="-20"/>
          <w:w w:val="105"/>
        </w:rPr>
        <w:t> </w:t>
      </w:r>
      <w:r>
        <w:rPr>
          <w:color w:val="231F20"/>
          <w:w w:val="105"/>
        </w:rPr>
        <w:t>Nói</w:t>
      </w:r>
      <w:r>
        <w:rPr>
          <w:color w:val="231F20"/>
          <w:spacing w:val="-20"/>
          <w:w w:val="105"/>
        </w:rPr>
        <w:t> </w:t>
      </w:r>
      <w:r>
        <w:rPr>
          <w:color w:val="231F20"/>
          <w:w w:val="105"/>
        </w:rPr>
        <w:t>chung</w:t>
      </w:r>
      <w:r>
        <w:rPr>
          <w:color w:val="231F20"/>
          <w:spacing w:val="-20"/>
          <w:w w:val="105"/>
        </w:rPr>
        <w:t> </w:t>
      </w:r>
      <w:r>
        <w:rPr>
          <w:color w:val="231F20"/>
          <w:w w:val="105"/>
        </w:rPr>
        <w:t>là</w:t>
      </w:r>
      <w:r>
        <w:rPr>
          <w:color w:val="231F20"/>
          <w:spacing w:val="-20"/>
          <w:w w:val="105"/>
        </w:rPr>
        <w:t> </w:t>
      </w:r>
      <w:r>
        <w:rPr>
          <w:color w:val="231F20"/>
          <w:w w:val="105"/>
        </w:rPr>
        <w:t>do nghiệp lực của chính mình cảm vời. Sống trong hoàn cảnh khổ</w:t>
      </w:r>
      <w:r>
        <w:rPr>
          <w:color w:val="231F20"/>
          <w:spacing w:val="-10"/>
          <w:w w:val="105"/>
        </w:rPr>
        <w:t> </w:t>
      </w:r>
      <w:r>
        <w:rPr>
          <w:color w:val="231F20"/>
          <w:w w:val="105"/>
        </w:rPr>
        <w:t>nạn,</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cũng</w:t>
      </w:r>
      <w:r>
        <w:rPr>
          <w:color w:val="231F20"/>
          <w:spacing w:val="-9"/>
          <w:w w:val="105"/>
        </w:rPr>
        <w:t> </w:t>
      </w:r>
      <w:r>
        <w:rPr>
          <w:color w:val="231F20"/>
          <w:w w:val="105"/>
        </w:rPr>
        <w:t>phải</w:t>
      </w:r>
      <w:r>
        <w:rPr>
          <w:color w:val="231F20"/>
          <w:spacing w:val="-10"/>
          <w:w w:val="105"/>
        </w:rPr>
        <w:t> </w:t>
      </w:r>
      <w:r>
        <w:rPr>
          <w:color w:val="231F20"/>
          <w:w w:val="105"/>
        </w:rPr>
        <w:t>cảm</w:t>
      </w:r>
      <w:r>
        <w:rPr>
          <w:color w:val="231F20"/>
          <w:spacing w:val="-10"/>
          <w:w w:val="105"/>
        </w:rPr>
        <w:t> </w:t>
      </w:r>
      <w:r>
        <w:rPr>
          <w:color w:val="231F20"/>
          <w:w w:val="105"/>
        </w:rPr>
        <w:t>thấy</w:t>
      </w:r>
      <w:r>
        <w:rPr>
          <w:color w:val="231F20"/>
          <w:spacing w:val="-10"/>
          <w:w w:val="105"/>
        </w:rPr>
        <w:t> </w:t>
      </w:r>
      <w:r>
        <w:rPr>
          <w:color w:val="231F20"/>
          <w:w w:val="105"/>
        </w:rPr>
        <w:t>may</w:t>
      </w:r>
      <w:r>
        <w:rPr>
          <w:color w:val="231F20"/>
          <w:spacing w:val="-10"/>
          <w:w w:val="105"/>
        </w:rPr>
        <w:t> </w:t>
      </w:r>
      <w:r>
        <w:rPr>
          <w:color w:val="231F20"/>
          <w:w w:val="105"/>
        </w:rPr>
        <w:t>mắn,</w:t>
      </w:r>
      <w:r>
        <w:rPr>
          <w:color w:val="231F20"/>
          <w:spacing w:val="-10"/>
          <w:w w:val="105"/>
        </w:rPr>
        <w:t> </w:t>
      </w:r>
      <w:r>
        <w:rPr>
          <w:color w:val="231F20"/>
          <w:w w:val="105"/>
        </w:rPr>
        <w:t>vì</w:t>
      </w:r>
      <w:r>
        <w:rPr>
          <w:color w:val="231F20"/>
          <w:spacing w:val="-10"/>
          <w:w w:val="105"/>
        </w:rPr>
        <w:t> </w:t>
      </w:r>
      <w:r>
        <w:rPr>
          <w:color w:val="231F20"/>
          <w:w w:val="105"/>
        </w:rPr>
        <w:t>chúng</w:t>
      </w:r>
      <w:r>
        <w:rPr>
          <w:color w:val="231F20"/>
          <w:spacing w:val="-10"/>
          <w:w w:val="105"/>
        </w:rPr>
        <w:t> </w:t>
      </w:r>
      <w:r>
        <w:rPr>
          <w:color w:val="231F20"/>
          <w:w w:val="105"/>
        </w:rPr>
        <w:t>ta biết dùng thân người để nghe Phật pháp, có thể nghe kinh </w:t>
      </w:r>
      <w:r>
        <w:rPr>
          <w:i/>
          <w:color w:val="231F20"/>
          <w:w w:val="105"/>
        </w:rPr>
        <w:t>Hoa</w:t>
      </w:r>
      <w:r>
        <w:rPr>
          <w:i/>
          <w:color w:val="231F20"/>
          <w:spacing w:val="-23"/>
          <w:w w:val="105"/>
        </w:rPr>
        <w:t> </w:t>
      </w:r>
      <w:r>
        <w:rPr>
          <w:i/>
          <w:color w:val="231F20"/>
          <w:w w:val="105"/>
        </w:rPr>
        <w:t>Nghiêm</w:t>
      </w:r>
      <w:r>
        <w:rPr>
          <w:i/>
          <w:color w:val="231F20"/>
          <w:spacing w:val="-22"/>
          <w:w w:val="105"/>
        </w:rPr>
        <w:t> </w:t>
      </w:r>
      <w:r>
        <w:rPr>
          <w:color w:val="231F20"/>
          <w:w w:val="105"/>
        </w:rPr>
        <w:t>và</w:t>
      </w:r>
      <w:r>
        <w:rPr>
          <w:color w:val="231F20"/>
          <w:spacing w:val="-22"/>
          <w:w w:val="105"/>
        </w:rPr>
        <w:t> </w:t>
      </w:r>
      <w:r>
        <w:rPr>
          <w:i/>
          <w:color w:val="231F20"/>
          <w:w w:val="105"/>
        </w:rPr>
        <w:t>Tịnh</w:t>
      </w:r>
      <w:r>
        <w:rPr>
          <w:i/>
          <w:color w:val="231F20"/>
          <w:spacing w:val="-23"/>
          <w:w w:val="105"/>
        </w:rPr>
        <w:t> </w:t>
      </w:r>
      <w:r>
        <w:rPr>
          <w:i/>
          <w:color w:val="231F20"/>
          <w:w w:val="105"/>
        </w:rPr>
        <w:t>Độ</w:t>
      </w:r>
      <w:r>
        <w:rPr>
          <w:color w:val="231F20"/>
          <w:w w:val="105"/>
        </w:rPr>
        <w:t>.</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đã</w:t>
      </w:r>
      <w:r>
        <w:rPr>
          <w:color w:val="231F20"/>
          <w:spacing w:val="-22"/>
          <w:w w:val="105"/>
        </w:rPr>
        <w:t> </w:t>
      </w:r>
      <w:r>
        <w:rPr>
          <w:color w:val="231F20"/>
          <w:w w:val="105"/>
        </w:rPr>
        <w:t>gặp</w:t>
      </w:r>
      <w:r>
        <w:rPr>
          <w:color w:val="231F20"/>
          <w:spacing w:val="-22"/>
          <w:w w:val="105"/>
        </w:rPr>
        <w:t> </w:t>
      </w:r>
      <w:r>
        <w:rPr>
          <w:color w:val="231F20"/>
          <w:w w:val="105"/>
        </w:rPr>
        <w:t>gỡ</w:t>
      </w:r>
      <w:r>
        <w:rPr>
          <w:color w:val="231F20"/>
          <w:spacing w:val="-23"/>
          <w:w w:val="105"/>
        </w:rPr>
        <w:t> </w:t>
      </w:r>
      <w:r>
        <w:rPr>
          <w:color w:val="231F20"/>
          <w:w w:val="105"/>
        </w:rPr>
        <w:t>nhân</w:t>
      </w:r>
      <w:r>
        <w:rPr>
          <w:color w:val="231F20"/>
          <w:spacing w:val="-22"/>
          <w:w w:val="105"/>
        </w:rPr>
        <w:t> </w:t>
      </w:r>
      <w:r>
        <w:rPr>
          <w:color w:val="231F20"/>
          <w:w w:val="105"/>
        </w:rPr>
        <w:t>duyên</w:t>
      </w:r>
      <w:r>
        <w:rPr>
          <w:color w:val="231F20"/>
          <w:spacing w:val="-22"/>
          <w:w w:val="105"/>
        </w:rPr>
        <w:t> </w:t>
      </w:r>
      <w:r>
        <w:rPr>
          <w:color w:val="231F20"/>
          <w:w w:val="105"/>
        </w:rPr>
        <w:t>hy</w:t>
      </w:r>
      <w:r>
        <w:rPr>
          <w:color w:val="231F20"/>
          <w:spacing w:val="-23"/>
          <w:w w:val="105"/>
        </w:rPr>
        <w:t> </w:t>
      </w:r>
      <w:r>
        <w:rPr>
          <w:color w:val="231F20"/>
          <w:w w:val="105"/>
        </w:rPr>
        <w:t>hữu khôn sánh! Được gặp gỡ, chúng ta đều phải sinh tâm cảm ơn.</w:t>
      </w:r>
      <w:r>
        <w:rPr>
          <w:color w:val="231F20"/>
          <w:spacing w:val="-10"/>
          <w:w w:val="105"/>
        </w:rPr>
        <w:t> </w:t>
      </w:r>
      <w:r>
        <w:rPr>
          <w:color w:val="231F20"/>
          <w:w w:val="105"/>
        </w:rPr>
        <w:t>Tịnh</w:t>
      </w:r>
      <w:r>
        <w:rPr>
          <w:color w:val="231F20"/>
          <w:spacing w:val="-10"/>
          <w:w w:val="105"/>
        </w:rPr>
        <w:t> </w:t>
      </w:r>
      <w:r>
        <w:rPr>
          <w:color w:val="231F20"/>
          <w:w w:val="105"/>
        </w:rPr>
        <w:t>Tông</w:t>
      </w:r>
      <w:r>
        <w:rPr>
          <w:color w:val="231F20"/>
          <w:spacing w:val="-9"/>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gặp</w:t>
      </w:r>
      <w:r>
        <w:rPr>
          <w:color w:val="231F20"/>
          <w:spacing w:val="-10"/>
          <w:w w:val="105"/>
        </w:rPr>
        <w:t> </w:t>
      </w:r>
      <w:r>
        <w:rPr>
          <w:color w:val="231F20"/>
          <w:w w:val="105"/>
        </w:rPr>
        <w:t>được</w:t>
      </w:r>
      <w:r>
        <w:rPr>
          <w:color w:val="231F20"/>
          <w:spacing w:val="-10"/>
          <w:w w:val="105"/>
        </w:rPr>
        <w:t> </w:t>
      </w:r>
      <w:r>
        <w:rPr>
          <w:color w:val="231F20"/>
          <w:w w:val="105"/>
        </w:rPr>
        <w:t>bản</w:t>
      </w:r>
      <w:r>
        <w:rPr>
          <w:color w:val="231F20"/>
          <w:spacing w:val="-10"/>
          <w:w w:val="105"/>
        </w:rPr>
        <w:t> </w:t>
      </w:r>
      <w:r>
        <w:rPr>
          <w:color w:val="231F20"/>
          <w:w w:val="105"/>
        </w:rPr>
        <w:t>hội</w:t>
      </w:r>
      <w:r>
        <w:rPr>
          <w:color w:val="231F20"/>
          <w:spacing w:val="-10"/>
          <w:w w:val="105"/>
        </w:rPr>
        <w:t> </w:t>
      </w:r>
      <w:r>
        <w:rPr>
          <w:color w:val="231F20"/>
          <w:w w:val="105"/>
        </w:rPr>
        <w:t>tập</w:t>
      </w:r>
      <w:r>
        <w:rPr>
          <w:color w:val="231F20"/>
          <w:spacing w:val="-10"/>
          <w:w w:val="105"/>
        </w:rPr>
        <w:t> </w:t>
      </w:r>
      <w:r>
        <w:rPr>
          <w:color w:val="231F20"/>
          <w:w w:val="105"/>
        </w:rPr>
        <w:t>này</w:t>
      </w:r>
      <w:r>
        <w:rPr>
          <w:color w:val="231F20"/>
          <w:spacing w:val="-10"/>
          <w:w w:val="105"/>
        </w:rPr>
        <w:t> </w:t>
      </w:r>
      <w:r>
        <w:rPr>
          <w:color w:val="231F20"/>
          <w:w w:val="105"/>
        </w:rPr>
        <w:t>của </w:t>
      </w:r>
      <w:r>
        <w:rPr>
          <w:color w:val="231F20"/>
        </w:rPr>
        <w:t>lão</w:t>
      </w:r>
      <w:r>
        <w:rPr>
          <w:color w:val="231F20"/>
          <w:spacing w:val="-1"/>
        </w:rPr>
        <w:t> </w:t>
      </w:r>
      <w:r>
        <w:rPr>
          <w:color w:val="231F20"/>
        </w:rPr>
        <w:t>cư</w:t>
      </w:r>
      <w:r>
        <w:rPr>
          <w:color w:val="231F20"/>
          <w:spacing w:val="-1"/>
        </w:rPr>
        <w:t> </w:t>
      </w:r>
      <w:r>
        <w:rPr>
          <w:color w:val="231F20"/>
        </w:rPr>
        <w:t>sĩ</w:t>
      </w:r>
      <w:r>
        <w:rPr>
          <w:color w:val="231F20"/>
          <w:spacing w:val="-1"/>
        </w:rPr>
        <w:t> </w:t>
      </w:r>
      <w:r>
        <w:rPr>
          <w:color w:val="231F20"/>
        </w:rPr>
        <w:t>Hạ</w:t>
      </w:r>
      <w:r>
        <w:rPr>
          <w:color w:val="231F20"/>
          <w:spacing w:val="-1"/>
        </w:rPr>
        <w:t> </w:t>
      </w:r>
      <w:r>
        <w:rPr>
          <w:color w:val="231F20"/>
        </w:rPr>
        <w:t>Liên</w:t>
      </w:r>
      <w:r>
        <w:rPr>
          <w:color w:val="231F20"/>
          <w:spacing w:val="-1"/>
        </w:rPr>
        <w:t> </w:t>
      </w:r>
      <w:r>
        <w:rPr>
          <w:color w:val="231F20"/>
        </w:rPr>
        <w:t>Cư,</w:t>
      </w:r>
      <w:r>
        <w:rPr>
          <w:color w:val="231F20"/>
          <w:spacing w:val="-1"/>
        </w:rPr>
        <w:t> </w:t>
      </w:r>
      <w:r>
        <w:rPr>
          <w:color w:val="231F20"/>
        </w:rPr>
        <w:t>là</w:t>
      </w:r>
      <w:r>
        <w:rPr>
          <w:color w:val="231F20"/>
          <w:spacing w:val="-1"/>
        </w:rPr>
        <w:t> </w:t>
      </w:r>
      <w:r>
        <w:rPr>
          <w:color w:val="231F20"/>
        </w:rPr>
        <w:t>bản</w:t>
      </w:r>
      <w:r>
        <w:rPr>
          <w:color w:val="231F20"/>
          <w:spacing w:val="-1"/>
        </w:rPr>
        <w:t> </w:t>
      </w:r>
      <w:r>
        <w:rPr>
          <w:color w:val="231F20"/>
        </w:rPr>
        <w:t>tiêu</w:t>
      </w:r>
      <w:r>
        <w:rPr>
          <w:color w:val="231F20"/>
          <w:spacing w:val="-1"/>
        </w:rPr>
        <w:t> </w:t>
      </w:r>
      <w:r>
        <w:rPr>
          <w:color w:val="231F20"/>
        </w:rPr>
        <w:t>chuẩn</w:t>
      </w:r>
      <w:r>
        <w:rPr>
          <w:color w:val="231F20"/>
          <w:spacing w:val="-1"/>
        </w:rPr>
        <w:t> </w:t>
      </w:r>
      <w:r>
        <w:rPr>
          <w:color w:val="231F20"/>
        </w:rPr>
        <w:t>của</w:t>
      </w:r>
      <w:r>
        <w:rPr>
          <w:color w:val="231F20"/>
          <w:spacing w:val="-1"/>
        </w:rPr>
        <w:t> </w:t>
      </w:r>
      <w:r>
        <w:rPr>
          <w:color w:val="231F20"/>
        </w:rPr>
        <w:t>Tịnh</w:t>
      </w:r>
      <w:r>
        <w:rPr>
          <w:color w:val="231F20"/>
          <w:spacing w:val="-1"/>
        </w:rPr>
        <w:t> </w:t>
      </w:r>
      <w:r>
        <w:rPr>
          <w:color w:val="231F20"/>
        </w:rPr>
        <w:t>Tông.</w:t>
      </w:r>
      <w:r>
        <w:rPr>
          <w:color w:val="231F20"/>
          <w:spacing w:val="-1"/>
        </w:rPr>
        <w:t> </w:t>
      </w:r>
      <w:r>
        <w:rPr>
          <w:color w:val="231F20"/>
        </w:rPr>
        <w:t>Chúng </w:t>
      </w:r>
      <w:r>
        <w:rPr>
          <w:color w:val="231F20"/>
          <w:w w:val="105"/>
        </w:rPr>
        <w:t>ta có thể tin tưởng là trong chín ngàn năm về sau này, có nhiều người sẽ nhờ bộ kinh này mà đắc độ.</w:t>
      </w:r>
    </w:p>
    <w:p>
      <w:pPr>
        <w:pStyle w:val="BodyText"/>
        <w:spacing w:line="271" w:lineRule="auto" w:before="141"/>
        <w:ind w:left="397" w:right="110" w:firstLine="453"/>
      </w:pPr>
      <w:r>
        <w:rPr>
          <w:color w:val="231F20"/>
          <w:w w:val="105"/>
        </w:rPr>
        <w:t>Lại</w:t>
      </w:r>
      <w:r>
        <w:rPr>
          <w:color w:val="231F20"/>
          <w:spacing w:val="-10"/>
          <w:w w:val="105"/>
        </w:rPr>
        <w:t> </w:t>
      </w:r>
      <w:r>
        <w:rPr>
          <w:color w:val="231F20"/>
          <w:w w:val="105"/>
        </w:rPr>
        <w:t>gặp</w:t>
      </w:r>
      <w:r>
        <w:rPr>
          <w:color w:val="231F20"/>
          <w:spacing w:val="-10"/>
          <w:w w:val="105"/>
        </w:rPr>
        <w:t> </w:t>
      </w:r>
      <w:r>
        <w:rPr>
          <w:color w:val="231F20"/>
          <w:w w:val="105"/>
        </w:rPr>
        <w:t>lão</w:t>
      </w:r>
      <w:r>
        <w:rPr>
          <w:color w:val="231F20"/>
          <w:spacing w:val="-10"/>
          <w:w w:val="105"/>
        </w:rPr>
        <w:t> </w:t>
      </w:r>
      <w:r>
        <w:rPr>
          <w:color w:val="231F20"/>
          <w:w w:val="105"/>
        </w:rPr>
        <w:t>cư</w:t>
      </w:r>
      <w:r>
        <w:rPr>
          <w:color w:val="231F20"/>
          <w:spacing w:val="-10"/>
          <w:w w:val="105"/>
        </w:rPr>
        <w:t> </w:t>
      </w:r>
      <w:r>
        <w:rPr>
          <w:color w:val="231F20"/>
          <w:w w:val="105"/>
        </w:rPr>
        <w:t>sĩ</w:t>
      </w:r>
      <w:r>
        <w:rPr>
          <w:color w:val="231F20"/>
          <w:spacing w:val="-10"/>
          <w:w w:val="105"/>
        </w:rPr>
        <w:t> </w:t>
      </w:r>
      <w:r>
        <w:rPr>
          <w:color w:val="231F20"/>
          <w:w w:val="105"/>
        </w:rPr>
        <w:t>Hoàng</w:t>
      </w:r>
      <w:r>
        <w:rPr>
          <w:color w:val="231F20"/>
          <w:spacing w:val="-10"/>
          <w:w w:val="105"/>
        </w:rPr>
        <w:t> </w:t>
      </w:r>
      <w:r>
        <w:rPr>
          <w:color w:val="231F20"/>
          <w:w w:val="105"/>
        </w:rPr>
        <w:t>Niệm</w:t>
      </w:r>
      <w:r>
        <w:rPr>
          <w:color w:val="231F20"/>
          <w:spacing w:val="-10"/>
          <w:w w:val="105"/>
        </w:rPr>
        <w:t> </w:t>
      </w:r>
      <w:r>
        <w:rPr>
          <w:color w:val="231F20"/>
          <w:w w:val="105"/>
        </w:rPr>
        <w:t>Tổ</w:t>
      </w:r>
      <w:r>
        <w:rPr>
          <w:color w:val="231F20"/>
          <w:spacing w:val="-10"/>
          <w:w w:val="105"/>
        </w:rPr>
        <w:t> </w:t>
      </w:r>
      <w:r>
        <w:rPr>
          <w:color w:val="231F20"/>
          <w:w w:val="105"/>
        </w:rPr>
        <w:t>vâng</w:t>
      </w:r>
      <w:r>
        <w:rPr>
          <w:color w:val="231F20"/>
          <w:spacing w:val="-10"/>
          <w:w w:val="105"/>
        </w:rPr>
        <w:t> </w:t>
      </w:r>
      <w:r>
        <w:rPr>
          <w:color w:val="231F20"/>
          <w:w w:val="105"/>
        </w:rPr>
        <w:t>lãnh</w:t>
      </w:r>
      <w:r>
        <w:rPr>
          <w:color w:val="231F20"/>
          <w:spacing w:val="-10"/>
          <w:w w:val="105"/>
        </w:rPr>
        <w:t> </w:t>
      </w:r>
      <w:r>
        <w:rPr>
          <w:color w:val="231F20"/>
          <w:w w:val="105"/>
        </w:rPr>
        <w:t>lời</w:t>
      </w:r>
      <w:r>
        <w:rPr>
          <w:color w:val="231F20"/>
          <w:spacing w:val="-10"/>
          <w:w w:val="105"/>
        </w:rPr>
        <w:t> </w:t>
      </w:r>
      <w:r>
        <w:rPr>
          <w:color w:val="231F20"/>
          <w:w w:val="105"/>
        </w:rPr>
        <w:t>phó</w:t>
      </w:r>
      <w:r>
        <w:rPr>
          <w:color w:val="231F20"/>
          <w:spacing w:val="-11"/>
          <w:w w:val="105"/>
        </w:rPr>
        <w:t> </w:t>
      </w:r>
      <w:r>
        <w:rPr>
          <w:color w:val="231F20"/>
          <w:w w:val="105"/>
        </w:rPr>
        <w:t>chúc của</w:t>
      </w:r>
      <w:r>
        <w:rPr>
          <w:color w:val="231F20"/>
          <w:spacing w:val="-7"/>
          <w:w w:val="105"/>
        </w:rPr>
        <w:t> </w:t>
      </w:r>
      <w:r>
        <w:rPr>
          <w:color w:val="231F20"/>
          <w:w w:val="105"/>
        </w:rPr>
        <w:t>thầy,</w:t>
      </w:r>
      <w:r>
        <w:rPr>
          <w:color w:val="231F20"/>
          <w:spacing w:val="-7"/>
          <w:w w:val="105"/>
        </w:rPr>
        <w:t> </w:t>
      </w:r>
      <w:r>
        <w:rPr>
          <w:color w:val="231F20"/>
          <w:w w:val="105"/>
        </w:rPr>
        <w:t>chú</w:t>
      </w:r>
      <w:r>
        <w:rPr>
          <w:color w:val="231F20"/>
          <w:spacing w:val="-7"/>
          <w:w w:val="105"/>
        </w:rPr>
        <w:t> </w:t>
      </w:r>
      <w:r>
        <w:rPr>
          <w:color w:val="231F20"/>
          <w:w w:val="105"/>
        </w:rPr>
        <w:t>giải</w:t>
      </w:r>
      <w:r>
        <w:rPr>
          <w:color w:val="231F20"/>
          <w:spacing w:val="-7"/>
          <w:w w:val="105"/>
        </w:rPr>
        <w:t> </w:t>
      </w:r>
      <w:r>
        <w:rPr>
          <w:color w:val="231F20"/>
          <w:w w:val="105"/>
        </w:rPr>
        <w:t>cặn</w:t>
      </w:r>
      <w:r>
        <w:rPr>
          <w:color w:val="231F20"/>
          <w:spacing w:val="-7"/>
          <w:w w:val="105"/>
        </w:rPr>
        <w:t> </w:t>
      </w:r>
      <w:r>
        <w:rPr>
          <w:color w:val="231F20"/>
          <w:w w:val="105"/>
        </w:rPr>
        <w:t>kẽ</w:t>
      </w:r>
      <w:r>
        <w:rPr>
          <w:color w:val="231F20"/>
          <w:spacing w:val="-7"/>
          <w:w w:val="105"/>
        </w:rPr>
        <w:t> </w:t>
      </w:r>
      <w:r>
        <w:rPr>
          <w:color w:val="231F20"/>
          <w:w w:val="105"/>
        </w:rPr>
        <w:t>kinh</w:t>
      </w:r>
      <w:r>
        <w:rPr>
          <w:color w:val="231F20"/>
          <w:spacing w:val="-7"/>
          <w:w w:val="105"/>
        </w:rPr>
        <w:t> </w:t>
      </w:r>
      <w:r>
        <w:rPr>
          <w:color w:val="231F20"/>
          <w:w w:val="105"/>
        </w:rPr>
        <w:t>này.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biết</w:t>
      </w:r>
      <w:r>
        <w:rPr>
          <w:color w:val="231F20"/>
          <w:spacing w:val="-7"/>
          <w:w w:val="105"/>
        </w:rPr>
        <w:t> </w:t>
      </w:r>
      <w:r>
        <w:rPr>
          <w:color w:val="231F20"/>
          <w:w w:val="105"/>
        </w:rPr>
        <w:t>khi</w:t>
      </w:r>
      <w:r>
        <w:rPr>
          <w:color w:val="231F20"/>
          <w:spacing w:val="-7"/>
          <w:w w:val="105"/>
        </w:rPr>
        <w:t> </w:t>
      </w:r>
      <w:r>
        <w:rPr>
          <w:color w:val="231F20"/>
          <w:w w:val="105"/>
        </w:rPr>
        <w:t>cụ</w:t>
      </w:r>
      <w:r>
        <w:rPr>
          <w:color w:val="231F20"/>
          <w:spacing w:val="-7"/>
          <w:w w:val="105"/>
        </w:rPr>
        <w:t> </w:t>
      </w:r>
      <w:r>
        <w:rPr>
          <w:color w:val="231F20"/>
          <w:w w:val="105"/>
        </w:rPr>
        <w:t>viết chú giải, thứ nhất là tuổi tác đã già, thứ hai là thân thể lắm bệnh. Trong tình trạng ấy, cụ chẳng nề hà nhọc nhằn, cay </w:t>
      </w:r>
      <w:r>
        <w:rPr>
          <w:color w:val="231F20"/>
          <w:spacing w:val="-2"/>
          <w:w w:val="105"/>
        </w:rPr>
        <w:t>đắng,</w:t>
      </w:r>
      <w:r>
        <w:rPr>
          <w:color w:val="231F20"/>
          <w:spacing w:val="-18"/>
          <w:w w:val="105"/>
        </w:rPr>
        <w:t> </w:t>
      </w:r>
      <w:r>
        <w:rPr>
          <w:color w:val="231F20"/>
          <w:spacing w:val="-2"/>
          <w:w w:val="105"/>
        </w:rPr>
        <w:t>hoàn</w:t>
      </w:r>
      <w:r>
        <w:rPr>
          <w:color w:val="231F20"/>
          <w:spacing w:val="-18"/>
          <w:w w:val="105"/>
        </w:rPr>
        <w:t> </w:t>
      </w:r>
      <w:r>
        <w:rPr>
          <w:color w:val="231F20"/>
          <w:spacing w:val="-2"/>
          <w:w w:val="105"/>
        </w:rPr>
        <w:t>thành</w:t>
      </w:r>
      <w:r>
        <w:rPr>
          <w:color w:val="231F20"/>
          <w:spacing w:val="-18"/>
          <w:w w:val="105"/>
        </w:rPr>
        <w:t> </w:t>
      </w:r>
      <w:r>
        <w:rPr>
          <w:color w:val="231F20"/>
          <w:spacing w:val="-2"/>
          <w:w w:val="105"/>
        </w:rPr>
        <w:t>công</w:t>
      </w:r>
      <w:r>
        <w:rPr>
          <w:color w:val="231F20"/>
          <w:spacing w:val="-18"/>
          <w:w w:val="105"/>
        </w:rPr>
        <w:t> </w:t>
      </w:r>
      <w:r>
        <w:rPr>
          <w:color w:val="231F20"/>
          <w:spacing w:val="-2"/>
          <w:w w:val="105"/>
        </w:rPr>
        <w:t>tác</w:t>
      </w:r>
      <w:r>
        <w:rPr>
          <w:color w:val="231F20"/>
          <w:spacing w:val="-18"/>
          <w:w w:val="105"/>
        </w:rPr>
        <w:t> </w:t>
      </w:r>
      <w:r>
        <w:rPr>
          <w:color w:val="231F20"/>
          <w:spacing w:val="-2"/>
          <w:w w:val="105"/>
        </w:rPr>
        <w:t>gian</w:t>
      </w:r>
      <w:r>
        <w:rPr>
          <w:color w:val="231F20"/>
          <w:spacing w:val="-18"/>
          <w:w w:val="105"/>
        </w:rPr>
        <w:t> </w:t>
      </w:r>
      <w:r>
        <w:rPr>
          <w:color w:val="231F20"/>
          <w:spacing w:val="-2"/>
          <w:w w:val="105"/>
        </w:rPr>
        <w:t>nan,</w:t>
      </w:r>
      <w:r>
        <w:rPr>
          <w:color w:val="231F20"/>
          <w:spacing w:val="-18"/>
          <w:w w:val="105"/>
        </w:rPr>
        <w:t> </w:t>
      </w:r>
      <w:r>
        <w:rPr>
          <w:color w:val="231F20"/>
          <w:spacing w:val="-2"/>
          <w:w w:val="105"/>
        </w:rPr>
        <w:t>to</w:t>
      </w:r>
      <w:r>
        <w:rPr>
          <w:color w:val="231F20"/>
          <w:spacing w:val="-18"/>
          <w:w w:val="105"/>
        </w:rPr>
        <w:t> </w:t>
      </w:r>
      <w:r>
        <w:rPr>
          <w:color w:val="231F20"/>
          <w:spacing w:val="-2"/>
          <w:w w:val="105"/>
        </w:rPr>
        <w:t>lớn,</w:t>
      </w:r>
      <w:r>
        <w:rPr>
          <w:color w:val="231F20"/>
          <w:spacing w:val="-18"/>
          <w:w w:val="105"/>
        </w:rPr>
        <w:t> </w:t>
      </w:r>
      <w:r>
        <w:rPr>
          <w:color w:val="231F20"/>
          <w:spacing w:val="-2"/>
          <w:w w:val="105"/>
        </w:rPr>
        <w:t>vô</w:t>
      </w:r>
      <w:r>
        <w:rPr>
          <w:color w:val="231F20"/>
          <w:spacing w:val="-18"/>
          <w:w w:val="105"/>
        </w:rPr>
        <w:t> </w:t>
      </w:r>
      <w:r>
        <w:rPr>
          <w:color w:val="231F20"/>
          <w:spacing w:val="-2"/>
          <w:w w:val="105"/>
        </w:rPr>
        <w:t>cùng</w:t>
      </w:r>
      <w:r>
        <w:rPr>
          <w:color w:val="231F20"/>
          <w:spacing w:val="-18"/>
          <w:w w:val="105"/>
        </w:rPr>
        <w:t> </w:t>
      </w:r>
      <w:r>
        <w:rPr>
          <w:color w:val="231F20"/>
          <w:spacing w:val="-2"/>
          <w:w w:val="105"/>
        </w:rPr>
        <w:t>khó</w:t>
      </w:r>
      <w:r>
        <w:rPr>
          <w:color w:val="231F20"/>
          <w:spacing w:val="-18"/>
          <w:w w:val="105"/>
        </w:rPr>
        <w:t> </w:t>
      </w:r>
      <w:r>
        <w:rPr>
          <w:color w:val="231F20"/>
          <w:spacing w:val="-2"/>
          <w:w w:val="105"/>
        </w:rPr>
        <w:t>khăn </w:t>
      </w:r>
      <w:r>
        <w:rPr>
          <w:color w:val="231F20"/>
        </w:rPr>
        <w:t>này! Tôi không chỉ là nghe nói, mà ở Bắc Kinh, tôi đã tận mắt </w:t>
      </w:r>
      <w:r>
        <w:rPr>
          <w:color w:val="231F20"/>
          <w:w w:val="105"/>
        </w:rPr>
        <w:t>thấy.</w:t>
      </w:r>
      <w:r>
        <w:rPr>
          <w:color w:val="231F20"/>
          <w:spacing w:val="-16"/>
          <w:w w:val="105"/>
        </w:rPr>
        <w:t> </w:t>
      </w:r>
      <w:r>
        <w:rPr>
          <w:color w:val="231F20"/>
          <w:w w:val="105"/>
        </w:rPr>
        <w:t>Thấy</w:t>
      </w:r>
      <w:r>
        <w:rPr>
          <w:color w:val="231F20"/>
          <w:spacing w:val="-16"/>
          <w:w w:val="105"/>
        </w:rPr>
        <w:t> </w:t>
      </w:r>
      <w:r>
        <w:rPr>
          <w:color w:val="231F20"/>
          <w:w w:val="105"/>
        </w:rPr>
        <w:t>sự</w:t>
      </w:r>
      <w:r>
        <w:rPr>
          <w:color w:val="231F20"/>
          <w:spacing w:val="-15"/>
          <w:w w:val="105"/>
        </w:rPr>
        <w:t> </w:t>
      </w:r>
      <w:r>
        <w:rPr>
          <w:color w:val="231F20"/>
          <w:w w:val="105"/>
        </w:rPr>
        <w:t>tình</w:t>
      </w:r>
      <w:r>
        <w:rPr>
          <w:color w:val="231F20"/>
          <w:spacing w:val="-16"/>
          <w:w w:val="105"/>
        </w:rPr>
        <w:t> </w:t>
      </w:r>
      <w:r>
        <w:rPr>
          <w:color w:val="231F20"/>
          <w:w w:val="105"/>
        </w:rPr>
        <w:t>ấy,</w:t>
      </w:r>
      <w:r>
        <w:rPr>
          <w:color w:val="231F20"/>
          <w:spacing w:val="-16"/>
          <w:w w:val="105"/>
        </w:rPr>
        <w:t> </w:t>
      </w:r>
      <w:r>
        <w:rPr>
          <w:color w:val="231F20"/>
          <w:w w:val="105"/>
        </w:rPr>
        <w:t>đương</w:t>
      </w:r>
      <w:r>
        <w:rPr>
          <w:color w:val="231F20"/>
          <w:spacing w:val="-15"/>
          <w:w w:val="105"/>
        </w:rPr>
        <w:t> </w:t>
      </w:r>
      <w:r>
        <w:rPr>
          <w:color w:val="231F20"/>
          <w:w w:val="105"/>
        </w:rPr>
        <w:t>nhiên</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5"/>
          <w:w w:val="105"/>
        </w:rPr>
        <w:t> </w:t>
      </w:r>
      <w:r>
        <w:rPr>
          <w:color w:val="231F20"/>
          <w:w w:val="105"/>
        </w:rPr>
        <w:t>sẽ</w:t>
      </w:r>
      <w:r>
        <w:rPr>
          <w:color w:val="231F20"/>
          <w:spacing w:val="-16"/>
          <w:w w:val="105"/>
        </w:rPr>
        <w:t> </w:t>
      </w:r>
      <w:r>
        <w:rPr>
          <w:color w:val="231F20"/>
          <w:w w:val="105"/>
        </w:rPr>
        <w:t>cảm</w:t>
      </w:r>
      <w:r>
        <w:rPr>
          <w:color w:val="231F20"/>
          <w:spacing w:val="-16"/>
          <w:w w:val="105"/>
        </w:rPr>
        <w:t> </w:t>
      </w:r>
      <w:r>
        <w:rPr>
          <w:color w:val="231F20"/>
          <w:w w:val="105"/>
        </w:rPr>
        <w:t>động,</w:t>
      </w:r>
      <w:r>
        <w:rPr>
          <w:color w:val="231F20"/>
          <w:spacing w:val="-15"/>
          <w:w w:val="105"/>
        </w:rPr>
        <w:t> </w:t>
      </w:r>
      <w:r>
        <w:rPr>
          <w:color w:val="231F20"/>
          <w:spacing w:val="-5"/>
          <w:w w:val="105"/>
        </w:rPr>
        <w:t>cảm</w:t>
      </w:r>
    </w:p>
    <w:p>
      <w:pPr>
        <w:spacing w:after="0" w:line="271" w:lineRule="auto"/>
        <w:sectPr>
          <w:headerReference w:type="default" r:id="rId96"/>
          <w:headerReference w:type="even" r:id="rId97"/>
          <w:footerReference w:type="default" r:id="rId98"/>
          <w:footerReference w:type="even" r:id="rId99"/>
          <w:pgSz w:w="11060" w:h="15030"/>
          <w:pgMar w:header="832" w:footer="767" w:top="1020" w:bottom="960" w:left="1020" w:right="1020"/>
          <w:pgNumType w:start="379"/>
        </w:sectPr>
      </w:pPr>
    </w:p>
    <w:p>
      <w:pPr>
        <w:pStyle w:val="BodyText"/>
        <w:spacing w:before="6"/>
        <w:jc w:val="left"/>
        <w:rPr>
          <w:sz w:val="22"/>
        </w:rPr>
      </w:pPr>
    </w:p>
    <w:p>
      <w:pPr>
        <w:pStyle w:val="BodyText"/>
        <w:spacing w:line="278" w:lineRule="auto" w:before="106"/>
        <w:ind w:left="113" w:right="396"/>
      </w:pPr>
      <w:r>
        <w:rPr>
          <w:color w:val="231F20"/>
          <w:w w:val="105"/>
        </w:rPr>
        <w:t>nhận một phen khổ tâm của lão nhân. Vì sao? Vì chín ngàn năm</w:t>
      </w:r>
      <w:r>
        <w:rPr>
          <w:color w:val="231F20"/>
          <w:spacing w:val="-8"/>
          <w:w w:val="105"/>
        </w:rPr>
        <w:t> </w:t>
      </w:r>
      <w:r>
        <w:rPr>
          <w:color w:val="231F20"/>
          <w:w w:val="105"/>
        </w:rPr>
        <w:t>sau</w:t>
      </w:r>
      <w:r>
        <w:rPr>
          <w:color w:val="231F20"/>
          <w:spacing w:val="-8"/>
          <w:w w:val="105"/>
        </w:rPr>
        <w:t> </w:t>
      </w:r>
      <w:r>
        <w:rPr>
          <w:color w:val="231F20"/>
          <w:w w:val="105"/>
        </w:rPr>
        <w:t>trong</w:t>
      </w:r>
      <w:r>
        <w:rPr>
          <w:color w:val="231F20"/>
          <w:spacing w:val="-8"/>
          <w:w w:val="105"/>
        </w:rPr>
        <w:t> </w:t>
      </w:r>
      <w:r>
        <w:rPr>
          <w:color w:val="231F20"/>
          <w:w w:val="105"/>
        </w:rPr>
        <w:t>thời</w:t>
      </w:r>
      <w:r>
        <w:rPr>
          <w:color w:val="231F20"/>
          <w:spacing w:val="-9"/>
          <w:w w:val="105"/>
        </w:rPr>
        <w:t> </w:t>
      </w:r>
      <w:r>
        <w:rPr>
          <w:color w:val="231F20"/>
          <w:w w:val="105"/>
        </w:rPr>
        <w:t>kỳ</w:t>
      </w:r>
      <w:r>
        <w:rPr>
          <w:color w:val="231F20"/>
          <w:spacing w:val="-9"/>
          <w:w w:val="105"/>
        </w:rPr>
        <w:t> </w:t>
      </w:r>
      <w:r>
        <w:rPr>
          <w:color w:val="231F20"/>
          <w:w w:val="105"/>
        </w:rPr>
        <w:t>Mạt</w:t>
      </w:r>
      <w:r>
        <w:rPr>
          <w:color w:val="231F20"/>
          <w:spacing w:val="-8"/>
          <w:w w:val="105"/>
        </w:rPr>
        <w:t> </w:t>
      </w:r>
      <w:r>
        <w:rPr>
          <w:color w:val="231F20"/>
          <w:w w:val="105"/>
        </w:rPr>
        <w:t>pháp,</w:t>
      </w:r>
      <w:r>
        <w:rPr>
          <w:color w:val="231F20"/>
          <w:spacing w:val="-8"/>
          <w:w w:val="105"/>
        </w:rPr>
        <w:t> </w:t>
      </w:r>
      <w:r>
        <w:rPr>
          <w:color w:val="231F20"/>
          <w:w w:val="105"/>
        </w:rPr>
        <w:t>các</w:t>
      </w:r>
      <w:r>
        <w:rPr>
          <w:color w:val="231F20"/>
          <w:spacing w:val="-7"/>
          <w:w w:val="105"/>
        </w:rPr>
        <w:t> </w:t>
      </w:r>
      <w:r>
        <w:rPr>
          <w:color w:val="231F20"/>
          <w:w w:val="105"/>
        </w:rPr>
        <w:t>đồng</w:t>
      </w:r>
      <w:r>
        <w:rPr>
          <w:color w:val="231F20"/>
          <w:spacing w:val="-9"/>
          <w:w w:val="105"/>
        </w:rPr>
        <w:t> </w:t>
      </w:r>
      <w:r>
        <w:rPr>
          <w:color w:val="231F20"/>
          <w:w w:val="105"/>
        </w:rPr>
        <w:t>học</w:t>
      </w:r>
      <w:r>
        <w:rPr>
          <w:color w:val="231F20"/>
          <w:spacing w:val="-9"/>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lý</w:t>
      </w:r>
      <w:r>
        <w:rPr>
          <w:color w:val="231F20"/>
          <w:spacing w:val="-8"/>
          <w:w w:val="105"/>
        </w:rPr>
        <w:t> </w:t>
      </w:r>
      <w:r>
        <w:rPr>
          <w:color w:val="231F20"/>
          <w:w w:val="105"/>
        </w:rPr>
        <w:t>giải chính xác bản kinh này.</w:t>
      </w:r>
    </w:p>
    <w:p>
      <w:pPr>
        <w:pStyle w:val="BodyText"/>
        <w:spacing w:line="278" w:lineRule="auto" w:before="144"/>
        <w:ind w:left="113" w:right="393" w:firstLine="453"/>
      </w:pPr>
      <w:r>
        <w:rPr>
          <w:color w:val="231F20"/>
          <w:w w:val="105"/>
        </w:rPr>
        <w:t>Sau</w:t>
      </w:r>
      <w:r>
        <w:rPr>
          <w:color w:val="231F20"/>
          <w:spacing w:val="-20"/>
          <w:w w:val="105"/>
        </w:rPr>
        <w:t> </w:t>
      </w:r>
      <w:r>
        <w:rPr>
          <w:color w:val="231F20"/>
          <w:w w:val="105"/>
        </w:rPr>
        <w:t>khi</w:t>
      </w:r>
      <w:r>
        <w:rPr>
          <w:color w:val="231F20"/>
          <w:spacing w:val="-21"/>
          <w:w w:val="105"/>
        </w:rPr>
        <w:t> </w:t>
      </w:r>
      <w:r>
        <w:rPr>
          <w:color w:val="231F20"/>
          <w:w w:val="105"/>
        </w:rPr>
        <w:t>hiểu</w:t>
      </w:r>
      <w:r>
        <w:rPr>
          <w:color w:val="231F20"/>
          <w:spacing w:val="-20"/>
          <w:w w:val="105"/>
        </w:rPr>
        <w:t> </w:t>
      </w:r>
      <w:r>
        <w:rPr>
          <w:color w:val="231F20"/>
          <w:w w:val="105"/>
        </w:rPr>
        <w:t>rõ,</w:t>
      </w:r>
      <w:r>
        <w:rPr>
          <w:color w:val="231F20"/>
          <w:spacing w:val="-21"/>
          <w:w w:val="105"/>
        </w:rPr>
        <w:t> </w:t>
      </w:r>
      <w:r>
        <w:rPr>
          <w:color w:val="231F20"/>
          <w:w w:val="105"/>
        </w:rPr>
        <w:t>mới</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phát</w:t>
      </w:r>
      <w:r>
        <w:rPr>
          <w:color w:val="231F20"/>
          <w:spacing w:val="-21"/>
          <w:w w:val="105"/>
        </w:rPr>
        <w:t> </w:t>
      </w:r>
      <w:r>
        <w:rPr>
          <w:color w:val="231F20"/>
          <w:w w:val="105"/>
        </w:rPr>
        <w:t>khởi</w:t>
      </w:r>
      <w:r>
        <w:rPr>
          <w:color w:val="231F20"/>
          <w:spacing w:val="-21"/>
          <w:w w:val="105"/>
        </w:rPr>
        <w:t> </w:t>
      </w:r>
      <w:r>
        <w:rPr>
          <w:color w:val="231F20"/>
          <w:w w:val="105"/>
        </w:rPr>
        <w:t>lòng</w:t>
      </w:r>
      <w:r>
        <w:rPr>
          <w:color w:val="231F20"/>
          <w:spacing w:val="-21"/>
          <w:w w:val="105"/>
        </w:rPr>
        <w:t> </w:t>
      </w:r>
      <w:r>
        <w:rPr>
          <w:color w:val="231F20"/>
          <w:w w:val="105"/>
        </w:rPr>
        <w:t>tin.</w:t>
      </w:r>
      <w:r>
        <w:rPr>
          <w:color w:val="231F20"/>
          <w:spacing w:val="-21"/>
          <w:w w:val="105"/>
        </w:rPr>
        <w:t> </w:t>
      </w:r>
      <w:r>
        <w:rPr>
          <w:color w:val="231F20"/>
          <w:w w:val="105"/>
        </w:rPr>
        <w:t>Có</w:t>
      </w:r>
      <w:r>
        <w:rPr>
          <w:color w:val="231F20"/>
          <w:spacing w:val="-21"/>
          <w:w w:val="105"/>
        </w:rPr>
        <w:t> </w:t>
      </w:r>
      <w:r>
        <w:rPr>
          <w:color w:val="231F20"/>
          <w:w w:val="105"/>
        </w:rPr>
        <w:t>lòng</w:t>
      </w:r>
      <w:r>
        <w:rPr>
          <w:color w:val="231F20"/>
          <w:spacing w:val="-21"/>
          <w:w w:val="105"/>
        </w:rPr>
        <w:t> </w:t>
      </w:r>
      <w:r>
        <w:rPr>
          <w:color w:val="231F20"/>
          <w:w w:val="105"/>
        </w:rPr>
        <w:t>tin thì mới có thể thật sự phát nguyện cầu sinh Tịnh Độ, vâng theo lý luận và phương pháp trong kinh này để tu học. Ân đức ấy to lớn lắm! Thù thắng khôn sánh, công đức viết chú giải</w:t>
      </w:r>
      <w:r>
        <w:rPr>
          <w:color w:val="231F20"/>
          <w:spacing w:val="-23"/>
          <w:w w:val="105"/>
        </w:rPr>
        <w:t> </w:t>
      </w:r>
      <w:r>
        <w:rPr>
          <w:color w:val="231F20"/>
          <w:w w:val="105"/>
        </w:rPr>
        <w:t>trọn</w:t>
      </w:r>
      <w:r>
        <w:rPr>
          <w:color w:val="231F20"/>
          <w:spacing w:val="-22"/>
          <w:w w:val="105"/>
        </w:rPr>
        <w:t> </w:t>
      </w:r>
      <w:r>
        <w:rPr>
          <w:color w:val="231F20"/>
          <w:w w:val="105"/>
        </w:rPr>
        <w:t>chẳng</w:t>
      </w:r>
      <w:r>
        <w:rPr>
          <w:color w:val="231F20"/>
          <w:spacing w:val="-22"/>
          <w:w w:val="105"/>
        </w:rPr>
        <w:t> </w:t>
      </w:r>
      <w:r>
        <w:rPr>
          <w:color w:val="231F20"/>
          <w:w w:val="105"/>
        </w:rPr>
        <w:t>kém</w:t>
      </w:r>
      <w:r>
        <w:rPr>
          <w:color w:val="231F20"/>
          <w:spacing w:val="-23"/>
          <w:w w:val="105"/>
        </w:rPr>
        <w:t> </w:t>
      </w:r>
      <w:r>
        <w:rPr>
          <w:color w:val="231F20"/>
          <w:w w:val="105"/>
        </w:rPr>
        <w:t>công</w:t>
      </w:r>
      <w:r>
        <w:rPr>
          <w:color w:val="231F20"/>
          <w:spacing w:val="-22"/>
          <w:w w:val="105"/>
        </w:rPr>
        <w:t> </w:t>
      </w:r>
      <w:r>
        <w:rPr>
          <w:color w:val="231F20"/>
          <w:w w:val="105"/>
        </w:rPr>
        <w:t>hội</w:t>
      </w:r>
      <w:r>
        <w:rPr>
          <w:color w:val="231F20"/>
          <w:spacing w:val="-22"/>
          <w:w w:val="105"/>
        </w:rPr>
        <w:t> </w:t>
      </w:r>
      <w:r>
        <w:rPr>
          <w:color w:val="231F20"/>
          <w:w w:val="105"/>
        </w:rPr>
        <w:t>tập</w:t>
      </w:r>
      <w:r>
        <w:rPr>
          <w:color w:val="231F20"/>
          <w:spacing w:val="-23"/>
          <w:w w:val="105"/>
        </w:rPr>
        <w:t> </w:t>
      </w:r>
      <w:r>
        <w:rPr>
          <w:color w:val="231F20"/>
          <w:w w:val="105"/>
        </w:rPr>
        <w:t>của</w:t>
      </w:r>
      <w:r>
        <w:rPr>
          <w:color w:val="231F20"/>
          <w:spacing w:val="-22"/>
          <w:w w:val="105"/>
        </w:rPr>
        <w:t> </w:t>
      </w:r>
      <w:r>
        <w:rPr>
          <w:color w:val="231F20"/>
          <w:w w:val="105"/>
        </w:rPr>
        <w:t>thầy</w:t>
      </w:r>
      <w:r>
        <w:rPr>
          <w:color w:val="231F20"/>
          <w:spacing w:val="-22"/>
          <w:w w:val="105"/>
        </w:rPr>
        <w:t> </w:t>
      </w:r>
      <w:r>
        <w:rPr>
          <w:color w:val="231F20"/>
          <w:w w:val="105"/>
        </w:rPr>
        <w:t>Ngài</w:t>
      </w:r>
      <w:r>
        <w:rPr>
          <w:color w:val="231F20"/>
          <w:spacing w:val="-23"/>
          <w:w w:val="105"/>
        </w:rPr>
        <w:t> </w:t>
      </w:r>
      <w:r>
        <w:rPr>
          <w:color w:val="231F20"/>
          <w:w w:val="105"/>
        </w:rPr>
        <w:t>là</w:t>
      </w:r>
      <w:r>
        <w:rPr>
          <w:color w:val="231F20"/>
          <w:spacing w:val="-22"/>
          <w:w w:val="105"/>
        </w:rPr>
        <w:t> </w:t>
      </w:r>
      <w:r>
        <w:rPr>
          <w:color w:val="231F20"/>
          <w:w w:val="105"/>
        </w:rPr>
        <w:t>cụ</w:t>
      </w:r>
      <w:r>
        <w:rPr>
          <w:color w:val="231F20"/>
          <w:spacing w:val="-22"/>
          <w:w w:val="105"/>
        </w:rPr>
        <w:t> </w:t>
      </w:r>
      <w:r>
        <w:rPr>
          <w:color w:val="231F20"/>
          <w:w w:val="105"/>
        </w:rPr>
        <w:t>Hạ</w:t>
      </w:r>
      <w:r>
        <w:rPr>
          <w:color w:val="231F20"/>
          <w:spacing w:val="-23"/>
          <w:w w:val="105"/>
        </w:rPr>
        <w:t> </w:t>
      </w:r>
      <w:r>
        <w:rPr>
          <w:color w:val="231F20"/>
          <w:w w:val="105"/>
        </w:rPr>
        <w:t>Liên Cư,</w:t>
      </w:r>
      <w:r>
        <w:rPr>
          <w:color w:val="231F20"/>
          <w:spacing w:val="-21"/>
          <w:w w:val="105"/>
        </w:rPr>
        <w:t> </w:t>
      </w:r>
      <w:r>
        <w:rPr>
          <w:color w:val="231F20"/>
          <w:w w:val="105"/>
        </w:rPr>
        <w:t>có</w:t>
      </w:r>
      <w:r>
        <w:rPr>
          <w:color w:val="231F20"/>
          <w:spacing w:val="-21"/>
          <w:w w:val="105"/>
        </w:rPr>
        <w:t> </w:t>
      </w:r>
      <w:r>
        <w:rPr>
          <w:color w:val="231F20"/>
          <w:w w:val="105"/>
        </w:rPr>
        <w:t>cùng</w:t>
      </w:r>
      <w:r>
        <w:rPr>
          <w:color w:val="231F20"/>
          <w:spacing w:val="-21"/>
          <w:w w:val="105"/>
        </w:rPr>
        <w:t> </w:t>
      </w:r>
      <w:r>
        <w:rPr>
          <w:color w:val="231F20"/>
          <w:w w:val="105"/>
        </w:rPr>
        <w:t>một</w:t>
      </w:r>
      <w:r>
        <w:rPr>
          <w:color w:val="231F20"/>
          <w:spacing w:val="-21"/>
          <w:w w:val="105"/>
        </w:rPr>
        <w:t> </w:t>
      </w:r>
      <w:r>
        <w:rPr>
          <w:color w:val="231F20"/>
          <w:w w:val="105"/>
        </w:rPr>
        <w:t>công</w:t>
      </w:r>
      <w:r>
        <w:rPr>
          <w:color w:val="231F20"/>
          <w:spacing w:val="-21"/>
          <w:w w:val="105"/>
        </w:rPr>
        <w:t> </w:t>
      </w:r>
      <w:r>
        <w:rPr>
          <w:color w:val="231F20"/>
          <w:w w:val="105"/>
        </w:rPr>
        <w:t>đức.</w:t>
      </w:r>
      <w:r>
        <w:rPr>
          <w:color w:val="231F20"/>
          <w:spacing w:val="-21"/>
          <w:w w:val="105"/>
        </w:rPr>
        <w:t> </w:t>
      </w:r>
      <w:r>
        <w:rPr>
          <w:color w:val="231F20"/>
          <w:w w:val="105"/>
        </w:rPr>
        <w:t>Do</w:t>
      </w:r>
      <w:r>
        <w:rPr>
          <w:color w:val="231F20"/>
          <w:spacing w:val="-21"/>
          <w:w w:val="105"/>
        </w:rPr>
        <w:t> </w:t>
      </w:r>
      <w:r>
        <w:rPr>
          <w:color w:val="231F20"/>
          <w:w w:val="105"/>
        </w:rPr>
        <w:t>vậy,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học</w:t>
      </w:r>
      <w:r>
        <w:rPr>
          <w:color w:val="231F20"/>
          <w:spacing w:val="-21"/>
          <w:w w:val="105"/>
        </w:rPr>
        <w:t> </w:t>
      </w:r>
      <w:r>
        <w:rPr>
          <w:color w:val="231F20"/>
          <w:w w:val="105"/>
        </w:rPr>
        <w:t>tập</w:t>
      </w:r>
      <w:r>
        <w:rPr>
          <w:color w:val="231F20"/>
          <w:spacing w:val="-21"/>
          <w:w w:val="105"/>
        </w:rPr>
        <w:t> </w:t>
      </w:r>
      <w:r>
        <w:rPr>
          <w:color w:val="231F20"/>
          <w:w w:val="105"/>
        </w:rPr>
        <w:t>lần</w:t>
      </w:r>
      <w:r>
        <w:rPr>
          <w:color w:val="231F20"/>
          <w:spacing w:val="-21"/>
          <w:w w:val="105"/>
        </w:rPr>
        <w:t> </w:t>
      </w:r>
      <w:r>
        <w:rPr>
          <w:color w:val="231F20"/>
          <w:w w:val="105"/>
        </w:rPr>
        <w:t>này, đặc</w:t>
      </w:r>
      <w:r>
        <w:rPr>
          <w:color w:val="231F20"/>
          <w:spacing w:val="-6"/>
          <w:w w:val="105"/>
        </w:rPr>
        <w:t> </w:t>
      </w:r>
      <w:r>
        <w:rPr>
          <w:color w:val="231F20"/>
          <w:w w:val="105"/>
        </w:rPr>
        <w:t>biệt</w:t>
      </w:r>
      <w:r>
        <w:rPr>
          <w:color w:val="231F20"/>
          <w:spacing w:val="-6"/>
          <w:w w:val="105"/>
        </w:rPr>
        <w:t> </w:t>
      </w:r>
      <w:r>
        <w:rPr>
          <w:color w:val="231F20"/>
          <w:w w:val="105"/>
        </w:rPr>
        <w:t>chọn</w:t>
      </w:r>
      <w:r>
        <w:rPr>
          <w:color w:val="231F20"/>
          <w:spacing w:val="-6"/>
          <w:w w:val="105"/>
        </w:rPr>
        <w:t> </w:t>
      </w:r>
      <w:r>
        <w:rPr>
          <w:color w:val="231F20"/>
          <w:w w:val="105"/>
        </w:rPr>
        <w:t>bản</w:t>
      </w:r>
      <w:r>
        <w:rPr>
          <w:color w:val="231F20"/>
          <w:spacing w:val="-4"/>
          <w:w w:val="105"/>
        </w:rPr>
        <w:t> </w:t>
      </w:r>
      <w:r>
        <w:rPr>
          <w:i/>
          <w:color w:val="231F20"/>
          <w:w w:val="105"/>
        </w:rPr>
        <w:t>Đại</w:t>
      </w:r>
      <w:r>
        <w:rPr>
          <w:i/>
          <w:color w:val="231F20"/>
          <w:spacing w:val="-5"/>
          <w:w w:val="105"/>
        </w:rPr>
        <w:t> </w:t>
      </w:r>
      <w:r>
        <w:rPr>
          <w:i/>
          <w:color w:val="231F20"/>
          <w:w w:val="105"/>
        </w:rPr>
        <w:t>Kinh</w:t>
      </w:r>
      <w:r>
        <w:rPr>
          <w:i/>
          <w:color w:val="231F20"/>
          <w:spacing w:val="-6"/>
          <w:w w:val="105"/>
        </w:rPr>
        <w:t> </w:t>
      </w:r>
      <w:r>
        <w:rPr>
          <w:i/>
          <w:color w:val="231F20"/>
          <w:w w:val="105"/>
        </w:rPr>
        <w:t>Giải</w:t>
      </w:r>
      <w:r>
        <w:rPr>
          <w:i/>
          <w:color w:val="231F20"/>
          <w:spacing w:val="-6"/>
          <w:w w:val="105"/>
        </w:rPr>
        <w:t> </w:t>
      </w:r>
      <w:r>
        <w:rPr>
          <w:color w:val="231F20"/>
          <w:w w:val="105"/>
        </w:rPr>
        <w:t>nhằm</w:t>
      </w:r>
      <w:r>
        <w:rPr>
          <w:color w:val="231F20"/>
          <w:spacing w:val="-6"/>
          <w:w w:val="105"/>
        </w:rPr>
        <w:t> </w:t>
      </w:r>
      <w:r>
        <w:rPr>
          <w:color w:val="231F20"/>
          <w:w w:val="105"/>
        </w:rPr>
        <w:t>tri</w:t>
      </w:r>
      <w:r>
        <w:rPr>
          <w:color w:val="231F20"/>
          <w:spacing w:val="-5"/>
          <w:w w:val="105"/>
        </w:rPr>
        <w:t> </w:t>
      </w:r>
      <w:r>
        <w:rPr>
          <w:color w:val="231F20"/>
          <w:w w:val="105"/>
        </w:rPr>
        <w:t>ân,</w:t>
      </w:r>
      <w:r>
        <w:rPr>
          <w:color w:val="231F20"/>
          <w:spacing w:val="-6"/>
          <w:w w:val="105"/>
        </w:rPr>
        <w:t> </w:t>
      </w:r>
      <w:r>
        <w:rPr>
          <w:color w:val="231F20"/>
          <w:w w:val="105"/>
        </w:rPr>
        <w:t>báo</w:t>
      </w:r>
      <w:r>
        <w:rPr>
          <w:color w:val="231F20"/>
          <w:spacing w:val="-6"/>
          <w:w w:val="105"/>
        </w:rPr>
        <w:t> </w:t>
      </w:r>
      <w:r>
        <w:rPr>
          <w:color w:val="231F20"/>
          <w:w w:val="105"/>
        </w:rPr>
        <w:t>ân.</w:t>
      </w:r>
      <w:r>
        <w:rPr>
          <w:color w:val="231F20"/>
          <w:spacing w:val="-6"/>
          <w:w w:val="105"/>
        </w:rPr>
        <w:t> </w:t>
      </w:r>
      <w:r>
        <w:rPr>
          <w:color w:val="231F20"/>
          <w:w w:val="105"/>
        </w:rPr>
        <w:t>Trước hết, chúng tôi giải thích đơn giản đoạn văn này.</w:t>
      </w:r>
    </w:p>
    <w:p>
      <w:pPr>
        <w:pStyle w:val="BodyText"/>
        <w:spacing w:line="278" w:lineRule="auto" w:before="148"/>
        <w:ind w:left="113" w:right="395" w:firstLine="453"/>
      </w:pPr>
      <w:r>
        <w:rPr>
          <w:color w:val="231F20"/>
          <w:w w:val="105"/>
        </w:rPr>
        <w:t>“</w:t>
      </w:r>
      <w:r>
        <w:rPr>
          <w:i/>
          <w:color w:val="231F20"/>
          <w:w w:val="105"/>
        </w:rPr>
        <w:t>Cảm</w:t>
      </w:r>
      <w:r>
        <w:rPr>
          <w:i/>
          <w:color w:val="231F20"/>
          <w:spacing w:val="-9"/>
          <w:w w:val="105"/>
        </w:rPr>
        <w:t> </w:t>
      </w:r>
      <w:r>
        <w:rPr>
          <w:i/>
          <w:color w:val="231F20"/>
          <w:w w:val="105"/>
        </w:rPr>
        <w:t>ân</w:t>
      </w:r>
      <w:r>
        <w:rPr>
          <w:i/>
          <w:color w:val="231F20"/>
          <w:spacing w:val="-9"/>
          <w:w w:val="105"/>
        </w:rPr>
        <w:t> </w:t>
      </w:r>
      <w:r>
        <w:rPr>
          <w:i/>
          <w:color w:val="231F20"/>
          <w:w w:val="105"/>
        </w:rPr>
        <w:t>đồ</w:t>
      </w:r>
      <w:r>
        <w:rPr>
          <w:i/>
          <w:color w:val="231F20"/>
          <w:spacing w:val="-9"/>
          <w:w w:val="105"/>
        </w:rPr>
        <w:t> </w:t>
      </w:r>
      <w:r>
        <w:rPr>
          <w:i/>
          <w:color w:val="231F20"/>
          <w:w w:val="105"/>
        </w:rPr>
        <w:t>báo</w:t>
      </w:r>
      <w:r>
        <w:rPr>
          <w:color w:val="231F20"/>
          <w:w w:val="105"/>
        </w:rPr>
        <w:t>”</w:t>
      </w:r>
      <w:r>
        <w:rPr>
          <w:color w:val="231F20"/>
          <w:spacing w:val="-9"/>
          <w:w w:val="105"/>
        </w:rPr>
        <w:t> </w:t>
      </w:r>
      <w:r>
        <w:rPr>
          <w:color w:val="231F20"/>
          <w:w w:val="105"/>
        </w:rPr>
        <w:t>(Cảm</w:t>
      </w:r>
      <w:r>
        <w:rPr>
          <w:color w:val="231F20"/>
          <w:spacing w:val="-9"/>
          <w:w w:val="105"/>
        </w:rPr>
        <w:t> </w:t>
      </w:r>
      <w:r>
        <w:rPr>
          <w:color w:val="231F20"/>
          <w:w w:val="105"/>
        </w:rPr>
        <w:t>ơn,</w:t>
      </w:r>
      <w:r>
        <w:rPr>
          <w:color w:val="231F20"/>
          <w:spacing w:val="-9"/>
          <w:w w:val="105"/>
        </w:rPr>
        <w:t> </w:t>
      </w:r>
      <w:r>
        <w:rPr>
          <w:color w:val="231F20"/>
          <w:w w:val="105"/>
        </w:rPr>
        <w:t>mong</w:t>
      </w:r>
      <w:r>
        <w:rPr>
          <w:color w:val="231F20"/>
          <w:spacing w:val="-9"/>
          <w:w w:val="105"/>
        </w:rPr>
        <w:t> </w:t>
      </w:r>
      <w:r>
        <w:rPr>
          <w:color w:val="231F20"/>
          <w:w w:val="105"/>
        </w:rPr>
        <w:t>báo</w:t>
      </w:r>
      <w:r>
        <w:rPr>
          <w:color w:val="231F20"/>
          <w:spacing w:val="-8"/>
          <w:w w:val="105"/>
        </w:rPr>
        <w:t> </w:t>
      </w:r>
      <w:r>
        <w:rPr>
          <w:color w:val="231F20"/>
          <w:w w:val="105"/>
        </w:rPr>
        <w:t>đáp).</w:t>
      </w:r>
      <w:r>
        <w:rPr>
          <w:color w:val="231F20"/>
          <w:spacing w:val="-9"/>
          <w:w w:val="105"/>
        </w:rPr>
        <w:t> </w:t>
      </w:r>
      <w:r>
        <w:rPr>
          <w:color w:val="231F20"/>
          <w:w w:val="105"/>
        </w:rPr>
        <w:t>Cảm</w:t>
      </w:r>
      <w:r>
        <w:rPr>
          <w:color w:val="231F20"/>
          <w:spacing w:val="-10"/>
          <w:w w:val="105"/>
        </w:rPr>
        <w:t> </w:t>
      </w:r>
      <w:r>
        <w:rPr>
          <w:color w:val="231F20"/>
          <w:w w:val="105"/>
        </w:rPr>
        <w:t>ơn</w:t>
      </w:r>
      <w:r>
        <w:rPr>
          <w:color w:val="231F20"/>
          <w:spacing w:val="-9"/>
          <w:w w:val="105"/>
        </w:rPr>
        <w:t> </w:t>
      </w:r>
      <w:r>
        <w:rPr>
          <w:color w:val="231F20"/>
          <w:w w:val="105"/>
        </w:rPr>
        <w:t>như thế</w:t>
      </w:r>
      <w:r>
        <w:rPr>
          <w:color w:val="231F20"/>
          <w:spacing w:val="-7"/>
          <w:w w:val="105"/>
        </w:rPr>
        <w:t> </w:t>
      </w:r>
      <w:r>
        <w:rPr>
          <w:color w:val="231F20"/>
          <w:w w:val="105"/>
        </w:rPr>
        <w:t>nào?</w:t>
      </w:r>
      <w:r>
        <w:rPr>
          <w:color w:val="231F20"/>
          <w:spacing w:val="-6"/>
          <w:w w:val="105"/>
        </w:rPr>
        <w:t> </w:t>
      </w:r>
      <w:r>
        <w:rPr>
          <w:color w:val="231F20"/>
          <w:w w:val="105"/>
        </w:rPr>
        <w:t>Báo</w:t>
      </w:r>
      <w:r>
        <w:rPr>
          <w:color w:val="231F20"/>
          <w:spacing w:val="-6"/>
          <w:w w:val="105"/>
        </w:rPr>
        <w:t> </w:t>
      </w:r>
      <w:r>
        <w:rPr>
          <w:color w:val="231F20"/>
          <w:w w:val="105"/>
        </w:rPr>
        <w:t>ơn</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7"/>
          <w:w w:val="105"/>
        </w:rPr>
        <w:t> </w:t>
      </w:r>
      <w:r>
        <w:rPr>
          <w:color w:val="231F20"/>
          <w:w w:val="105"/>
        </w:rPr>
        <w:t>nào?</w:t>
      </w:r>
      <w:r>
        <w:rPr>
          <w:color w:val="231F20"/>
          <w:spacing w:val="-6"/>
          <w:w w:val="105"/>
        </w:rPr>
        <w:t> </w:t>
      </w:r>
      <w:r>
        <w:rPr>
          <w:color w:val="231F20"/>
          <w:w w:val="105"/>
        </w:rPr>
        <w:t>Đó</w:t>
      </w:r>
      <w:r>
        <w:rPr>
          <w:color w:val="231F20"/>
          <w:spacing w:val="-6"/>
          <w:w w:val="105"/>
        </w:rPr>
        <w:t> </w:t>
      </w:r>
      <w:r>
        <w:rPr>
          <w:color w:val="231F20"/>
          <w:w w:val="105"/>
        </w:rPr>
        <w:t>chính</w:t>
      </w:r>
      <w:r>
        <w:rPr>
          <w:color w:val="231F20"/>
          <w:spacing w:val="-6"/>
          <w:w w:val="105"/>
        </w:rPr>
        <w:t> </w:t>
      </w:r>
      <w:r>
        <w:rPr>
          <w:color w:val="231F20"/>
          <w:w w:val="105"/>
        </w:rPr>
        <w:t>là</w:t>
      </w:r>
      <w:r>
        <w:rPr>
          <w:color w:val="231F20"/>
          <w:spacing w:val="-6"/>
          <w:w w:val="105"/>
        </w:rPr>
        <w:t> </w:t>
      </w:r>
      <w:r>
        <w:rPr>
          <w:color w:val="231F20"/>
          <w:w w:val="105"/>
        </w:rPr>
        <w:t>lão</w:t>
      </w:r>
      <w:r>
        <w:rPr>
          <w:color w:val="231F20"/>
          <w:spacing w:val="-7"/>
          <w:w w:val="105"/>
        </w:rPr>
        <w:t> </w:t>
      </w:r>
      <w:r>
        <w:rPr>
          <w:color w:val="231F20"/>
          <w:w w:val="105"/>
        </w:rPr>
        <w:t>nhân</w:t>
      </w:r>
      <w:r>
        <w:rPr>
          <w:color w:val="231F20"/>
          <w:spacing w:val="-6"/>
          <w:w w:val="105"/>
        </w:rPr>
        <w:t> </w:t>
      </w:r>
      <w:r>
        <w:rPr>
          <w:color w:val="231F20"/>
          <w:w w:val="105"/>
        </w:rPr>
        <w:t>gia</w:t>
      </w:r>
      <w:r>
        <w:rPr>
          <w:color w:val="231F20"/>
          <w:spacing w:val="-6"/>
          <w:w w:val="105"/>
        </w:rPr>
        <w:t> </w:t>
      </w:r>
      <w:r>
        <w:rPr>
          <w:color w:val="231F20"/>
          <w:w w:val="105"/>
        </w:rPr>
        <w:t>phát vô thượng tâm, cung kính chú giải kinh này, nhằm tiếp nối huệ mạng của Phật. Nay, chúng ta báo ân bằng cách nào? Nay, chúng ta hãy khéo chiếu theo kinh, nương theo chú giải,</w:t>
      </w:r>
      <w:r>
        <w:rPr>
          <w:color w:val="231F20"/>
          <w:spacing w:val="-1"/>
          <w:w w:val="105"/>
        </w:rPr>
        <w:t> </w:t>
      </w:r>
      <w:r>
        <w:rPr>
          <w:color w:val="231F20"/>
          <w:w w:val="105"/>
        </w:rPr>
        <w:t>sốt</w:t>
      </w:r>
      <w:r>
        <w:rPr>
          <w:color w:val="231F20"/>
          <w:spacing w:val="-1"/>
          <w:w w:val="105"/>
        </w:rPr>
        <w:t> </w:t>
      </w:r>
      <w:r>
        <w:rPr>
          <w:color w:val="231F20"/>
          <w:w w:val="105"/>
        </w:rPr>
        <w:t>sắng</w:t>
      </w:r>
      <w:r>
        <w:rPr>
          <w:color w:val="231F20"/>
          <w:spacing w:val="-1"/>
          <w:w w:val="105"/>
        </w:rPr>
        <w:t> </w:t>
      </w:r>
      <w:r>
        <w:rPr>
          <w:color w:val="231F20"/>
          <w:w w:val="105"/>
        </w:rPr>
        <w:t>học</w:t>
      </w:r>
      <w:r>
        <w:rPr>
          <w:color w:val="231F20"/>
          <w:spacing w:val="-1"/>
          <w:w w:val="105"/>
        </w:rPr>
        <w:t> </w:t>
      </w:r>
      <w:r>
        <w:rPr>
          <w:color w:val="231F20"/>
          <w:w w:val="105"/>
        </w:rPr>
        <w:t>tập,</w:t>
      </w:r>
      <w:r>
        <w:rPr>
          <w:color w:val="231F20"/>
          <w:spacing w:val="-1"/>
          <w:w w:val="105"/>
        </w:rPr>
        <w:t> </w:t>
      </w:r>
      <w:r>
        <w:rPr>
          <w:color w:val="231F20"/>
          <w:w w:val="105"/>
        </w:rPr>
        <w:t>y</w:t>
      </w:r>
      <w:r>
        <w:rPr>
          <w:color w:val="231F20"/>
          <w:spacing w:val="-1"/>
          <w:w w:val="105"/>
        </w:rPr>
        <w:t> </w:t>
      </w:r>
      <w:r>
        <w:rPr>
          <w:color w:val="231F20"/>
          <w:w w:val="105"/>
        </w:rPr>
        <w:t>giáo</w:t>
      </w:r>
      <w:r>
        <w:rPr>
          <w:color w:val="231F20"/>
          <w:spacing w:val="-1"/>
          <w:w w:val="105"/>
        </w:rPr>
        <w:t> </w:t>
      </w:r>
      <w:r>
        <w:rPr>
          <w:color w:val="231F20"/>
          <w:w w:val="105"/>
        </w:rPr>
        <w:t>phụng</w:t>
      </w:r>
      <w:r>
        <w:rPr>
          <w:color w:val="231F20"/>
          <w:spacing w:val="-1"/>
          <w:w w:val="105"/>
        </w:rPr>
        <w:t> </w:t>
      </w:r>
      <w:r>
        <w:rPr>
          <w:color w:val="231F20"/>
          <w:w w:val="105"/>
        </w:rPr>
        <w:t>hành,</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1"/>
          <w:w w:val="105"/>
        </w:rPr>
        <w:t> </w:t>
      </w:r>
      <w:r>
        <w:rPr>
          <w:color w:val="231F20"/>
          <w:w w:val="105"/>
        </w:rPr>
        <w:t>tiếp</w:t>
      </w:r>
      <w:r>
        <w:rPr>
          <w:color w:val="231F20"/>
          <w:spacing w:val="-2"/>
          <w:w w:val="105"/>
        </w:rPr>
        <w:t> </w:t>
      </w:r>
      <w:r>
        <w:rPr>
          <w:color w:val="231F20"/>
          <w:w w:val="105"/>
        </w:rPr>
        <w:t>nối</w:t>
      </w:r>
      <w:r>
        <w:rPr>
          <w:color w:val="231F20"/>
          <w:spacing w:val="-2"/>
          <w:w w:val="105"/>
        </w:rPr>
        <w:t> </w:t>
      </w:r>
      <w:r>
        <w:rPr>
          <w:color w:val="231F20"/>
          <w:w w:val="105"/>
        </w:rPr>
        <w:t>huệ mạng của Phật.</w:t>
      </w:r>
    </w:p>
    <w:p>
      <w:pPr>
        <w:pStyle w:val="BodyText"/>
        <w:spacing w:line="278" w:lineRule="auto" w:before="147"/>
        <w:ind w:left="113" w:right="392" w:firstLine="453"/>
      </w:pPr>
      <w:r>
        <w:rPr>
          <w:color w:val="231F20"/>
          <w:w w:val="105"/>
        </w:rPr>
        <w:t>Chúng ta phải tham cứu thấu triệt đạo lý trong kinh và trong</w:t>
      </w:r>
      <w:r>
        <w:rPr>
          <w:color w:val="231F20"/>
          <w:spacing w:val="-7"/>
          <w:w w:val="105"/>
        </w:rPr>
        <w:t> </w:t>
      </w:r>
      <w:r>
        <w:rPr>
          <w:color w:val="231F20"/>
          <w:w w:val="105"/>
        </w:rPr>
        <w:t>bản</w:t>
      </w:r>
      <w:r>
        <w:rPr>
          <w:color w:val="231F20"/>
          <w:spacing w:val="-7"/>
          <w:w w:val="105"/>
        </w:rPr>
        <w:t> </w:t>
      </w:r>
      <w:r>
        <w:rPr>
          <w:color w:val="231F20"/>
          <w:w w:val="105"/>
        </w:rPr>
        <w:t>chú</w:t>
      </w:r>
      <w:r>
        <w:rPr>
          <w:color w:val="231F20"/>
          <w:spacing w:val="-7"/>
          <w:w w:val="105"/>
        </w:rPr>
        <w:t> </w:t>
      </w:r>
      <w:r>
        <w:rPr>
          <w:color w:val="231F20"/>
          <w:w w:val="105"/>
        </w:rPr>
        <w:t>giải,</w:t>
      </w:r>
      <w:r>
        <w:rPr>
          <w:color w:val="231F20"/>
          <w:spacing w:val="-7"/>
          <w:w w:val="105"/>
        </w:rPr>
        <w:t> </w:t>
      </w:r>
      <w:r>
        <w:rPr>
          <w:color w:val="231F20"/>
          <w:w w:val="105"/>
        </w:rPr>
        <w:t>phải</w:t>
      </w:r>
      <w:r>
        <w:rPr>
          <w:color w:val="231F20"/>
          <w:spacing w:val="-7"/>
          <w:w w:val="105"/>
        </w:rPr>
        <w:t> </w:t>
      </w:r>
      <w:r>
        <w:rPr>
          <w:color w:val="231F20"/>
          <w:w w:val="105"/>
        </w:rPr>
        <w:t>vận</w:t>
      </w:r>
      <w:r>
        <w:rPr>
          <w:color w:val="231F20"/>
          <w:spacing w:val="-7"/>
          <w:w w:val="105"/>
        </w:rPr>
        <w:t> </w:t>
      </w:r>
      <w:r>
        <w:rPr>
          <w:color w:val="231F20"/>
          <w:w w:val="105"/>
        </w:rPr>
        <w:t>dụng</w:t>
      </w:r>
      <w:r>
        <w:rPr>
          <w:color w:val="231F20"/>
          <w:spacing w:val="-7"/>
          <w:w w:val="105"/>
        </w:rPr>
        <w:t> </w:t>
      </w:r>
      <w:r>
        <w:rPr>
          <w:color w:val="231F20"/>
          <w:w w:val="105"/>
        </w:rPr>
        <w:t>những</w:t>
      </w:r>
      <w:r>
        <w:rPr>
          <w:color w:val="231F20"/>
          <w:spacing w:val="-7"/>
          <w:w w:val="105"/>
        </w:rPr>
        <w:t> </w:t>
      </w:r>
      <w:r>
        <w:rPr>
          <w:color w:val="231F20"/>
          <w:w w:val="105"/>
        </w:rPr>
        <w:t>đạo</w:t>
      </w:r>
      <w:r>
        <w:rPr>
          <w:color w:val="231F20"/>
          <w:spacing w:val="-7"/>
          <w:w w:val="105"/>
        </w:rPr>
        <w:t> </w:t>
      </w:r>
      <w:r>
        <w:rPr>
          <w:color w:val="231F20"/>
          <w:w w:val="105"/>
        </w:rPr>
        <w:t>lý</w:t>
      </w:r>
      <w:r>
        <w:rPr>
          <w:color w:val="231F20"/>
          <w:spacing w:val="-7"/>
          <w:w w:val="105"/>
        </w:rPr>
        <w:t> </w:t>
      </w:r>
      <w:r>
        <w:rPr>
          <w:color w:val="231F20"/>
          <w:w w:val="105"/>
        </w:rPr>
        <w:t>ấy</w:t>
      </w:r>
      <w:r>
        <w:rPr>
          <w:color w:val="231F20"/>
          <w:spacing w:val="-7"/>
          <w:w w:val="105"/>
        </w:rPr>
        <w:t> </w:t>
      </w:r>
      <w:r>
        <w:rPr>
          <w:color w:val="231F20"/>
          <w:w w:val="105"/>
        </w:rPr>
        <w:t>vào</w:t>
      </w:r>
      <w:r>
        <w:rPr>
          <w:color w:val="231F20"/>
          <w:spacing w:val="-7"/>
          <w:w w:val="105"/>
        </w:rPr>
        <w:t> </w:t>
      </w:r>
      <w:r>
        <w:rPr>
          <w:color w:val="231F20"/>
          <w:w w:val="105"/>
        </w:rPr>
        <w:t>cuộc sống hằng ngày, thực hiện trong công việc, thực hiện trong xử</w:t>
      </w:r>
      <w:r>
        <w:rPr>
          <w:color w:val="231F20"/>
          <w:spacing w:val="-7"/>
          <w:w w:val="105"/>
        </w:rPr>
        <w:t> </w:t>
      </w:r>
      <w:r>
        <w:rPr>
          <w:color w:val="231F20"/>
          <w:w w:val="105"/>
        </w:rPr>
        <w:t>sự,</w:t>
      </w:r>
      <w:r>
        <w:rPr>
          <w:color w:val="231F20"/>
          <w:spacing w:val="-7"/>
          <w:w w:val="105"/>
        </w:rPr>
        <w:t> </w:t>
      </w:r>
      <w:r>
        <w:rPr>
          <w:color w:val="231F20"/>
          <w:w w:val="105"/>
        </w:rPr>
        <w:t>đãi</w:t>
      </w:r>
      <w:r>
        <w:rPr>
          <w:color w:val="231F20"/>
          <w:spacing w:val="-7"/>
          <w:w w:val="105"/>
        </w:rPr>
        <w:t> </w:t>
      </w:r>
      <w:r>
        <w:rPr>
          <w:color w:val="231F20"/>
          <w:w w:val="105"/>
        </w:rPr>
        <w:t>người,</w:t>
      </w:r>
      <w:r>
        <w:rPr>
          <w:color w:val="231F20"/>
          <w:spacing w:val="-7"/>
          <w:w w:val="105"/>
        </w:rPr>
        <w:t> </w:t>
      </w:r>
      <w:r>
        <w:rPr>
          <w:color w:val="231F20"/>
          <w:w w:val="105"/>
        </w:rPr>
        <w:t>tiếp</w:t>
      </w:r>
      <w:r>
        <w:rPr>
          <w:color w:val="231F20"/>
          <w:spacing w:val="-7"/>
          <w:w w:val="105"/>
        </w:rPr>
        <w:t> </w:t>
      </w:r>
      <w:r>
        <w:rPr>
          <w:color w:val="231F20"/>
          <w:w w:val="105"/>
        </w:rPr>
        <w:t>vật.</w:t>
      </w:r>
      <w:r>
        <w:rPr>
          <w:color w:val="231F20"/>
          <w:spacing w:val="-7"/>
          <w:w w:val="105"/>
        </w:rPr>
        <w:t> </w:t>
      </w:r>
      <w:r>
        <w:rPr>
          <w:color w:val="231F20"/>
          <w:w w:val="105"/>
        </w:rPr>
        <w:t>Mục</w:t>
      </w:r>
      <w:r>
        <w:rPr>
          <w:color w:val="231F20"/>
          <w:spacing w:val="-7"/>
          <w:w w:val="105"/>
        </w:rPr>
        <w:t> </w:t>
      </w:r>
      <w:r>
        <w:rPr>
          <w:color w:val="231F20"/>
          <w:w w:val="105"/>
        </w:rPr>
        <w:t>tiêu</w:t>
      </w:r>
      <w:r>
        <w:rPr>
          <w:color w:val="231F20"/>
          <w:spacing w:val="-7"/>
          <w:w w:val="105"/>
        </w:rPr>
        <w:t> </w:t>
      </w:r>
      <w:r>
        <w:rPr>
          <w:color w:val="231F20"/>
          <w:w w:val="105"/>
        </w:rPr>
        <w:t>chung</w:t>
      </w:r>
      <w:r>
        <w:rPr>
          <w:color w:val="231F20"/>
          <w:spacing w:val="-7"/>
          <w:w w:val="105"/>
        </w:rPr>
        <w:t> </w:t>
      </w:r>
      <w:r>
        <w:rPr>
          <w:color w:val="231F20"/>
          <w:w w:val="105"/>
        </w:rPr>
        <w:t>cực</w:t>
      </w:r>
      <w:r>
        <w:rPr>
          <w:color w:val="231F20"/>
          <w:spacing w:val="-7"/>
          <w:w w:val="105"/>
        </w:rPr>
        <w:t> </w:t>
      </w:r>
      <w:r>
        <w:rPr>
          <w:color w:val="231F20"/>
          <w:w w:val="105"/>
        </w:rPr>
        <w:t>là</w:t>
      </w:r>
      <w:r>
        <w:rPr>
          <w:color w:val="231F20"/>
          <w:spacing w:val="-7"/>
          <w:w w:val="105"/>
        </w:rPr>
        <w:t> </w:t>
      </w:r>
      <w:r>
        <w:rPr>
          <w:color w:val="231F20"/>
          <w:w w:val="105"/>
        </w:rPr>
        <w:t>quyết</w:t>
      </w:r>
      <w:r>
        <w:rPr>
          <w:color w:val="231F20"/>
          <w:spacing w:val="-4"/>
          <w:w w:val="105"/>
        </w:rPr>
        <w:t> </w:t>
      </w:r>
      <w:r>
        <w:rPr>
          <w:color w:val="231F20"/>
          <w:w w:val="105"/>
        </w:rPr>
        <w:t>định vãng sinh Tịnh Độ, nghiêm túc báo ân, thật sự tiếp nối huệ mạng của đức Phật.</w:t>
      </w:r>
    </w:p>
    <w:p>
      <w:pPr>
        <w:pStyle w:val="BodyText"/>
        <w:spacing w:line="278" w:lineRule="auto" w:before="147"/>
        <w:ind w:left="113" w:right="394" w:firstLine="453"/>
      </w:pPr>
      <w:r>
        <w:rPr>
          <w:color w:val="231F20"/>
        </w:rPr>
        <w:t>Tiếp đó, cụ cầu gia</w:t>
      </w:r>
      <w:r>
        <w:rPr>
          <w:color w:val="231F20"/>
          <w:spacing w:val="-1"/>
        </w:rPr>
        <w:t> </w:t>
      </w:r>
      <w:r>
        <w:rPr>
          <w:color w:val="231F20"/>
        </w:rPr>
        <w:t>bị,</w:t>
      </w:r>
      <w:r>
        <w:rPr>
          <w:color w:val="231F20"/>
          <w:spacing w:val="-1"/>
        </w:rPr>
        <w:t> </w:t>
      </w:r>
      <w:r>
        <w:rPr>
          <w:color w:val="231F20"/>
        </w:rPr>
        <w:t>“</w:t>
      </w:r>
      <w:r>
        <w:rPr>
          <w:i/>
          <w:color w:val="231F20"/>
        </w:rPr>
        <w:t>Kiền kỳ</w:t>
      </w:r>
      <w:r>
        <w:rPr>
          <w:i/>
          <w:color w:val="231F20"/>
          <w:spacing w:val="-1"/>
        </w:rPr>
        <w:t> </w:t>
      </w:r>
      <w:r>
        <w:rPr>
          <w:i/>
          <w:color w:val="231F20"/>
        </w:rPr>
        <w:t>lưỡng độ đạo</w:t>
      </w:r>
      <w:r>
        <w:rPr>
          <w:i/>
          <w:color w:val="231F20"/>
          <w:spacing w:val="-1"/>
        </w:rPr>
        <w:t> </w:t>
      </w:r>
      <w:r>
        <w:rPr>
          <w:i/>
          <w:color w:val="231F20"/>
        </w:rPr>
        <w:t>sư</w:t>
      </w:r>
      <w:r>
        <w:rPr>
          <w:color w:val="231F20"/>
        </w:rPr>
        <w:t>”, nghĩa là kiền</w:t>
      </w:r>
      <w:r>
        <w:rPr>
          <w:color w:val="231F20"/>
          <w:spacing w:val="-4"/>
        </w:rPr>
        <w:t> </w:t>
      </w:r>
      <w:r>
        <w:rPr>
          <w:color w:val="231F20"/>
        </w:rPr>
        <w:t>thành</w:t>
      </w:r>
      <w:r>
        <w:rPr>
          <w:color w:val="231F20"/>
          <w:spacing w:val="-3"/>
        </w:rPr>
        <w:t> </w:t>
      </w:r>
      <w:r>
        <w:rPr>
          <w:color w:val="231F20"/>
        </w:rPr>
        <w:t>khẩn</w:t>
      </w:r>
      <w:r>
        <w:rPr>
          <w:color w:val="231F20"/>
          <w:spacing w:val="-2"/>
        </w:rPr>
        <w:t> </w:t>
      </w:r>
      <w:r>
        <w:rPr>
          <w:color w:val="231F20"/>
        </w:rPr>
        <w:t>cầu</w:t>
      </w:r>
      <w:r>
        <w:rPr>
          <w:color w:val="231F20"/>
          <w:spacing w:val="-1"/>
        </w:rPr>
        <w:t> </w:t>
      </w:r>
      <w:r>
        <w:rPr>
          <w:color w:val="231F20"/>
        </w:rPr>
        <w:t>Bản</w:t>
      </w:r>
      <w:r>
        <w:rPr>
          <w:color w:val="231F20"/>
          <w:spacing w:val="2"/>
        </w:rPr>
        <w:t> </w:t>
      </w:r>
      <w:r>
        <w:rPr>
          <w:color w:val="231F20"/>
        </w:rPr>
        <w:t>Sư</w:t>
      </w:r>
      <w:r>
        <w:rPr>
          <w:color w:val="231F20"/>
          <w:spacing w:val="-2"/>
        </w:rPr>
        <w:t> </w:t>
      </w:r>
      <w:r>
        <w:rPr>
          <w:color w:val="231F20"/>
        </w:rPr>
        <w:t>Phật</w:t>
      </w:r>
      <w:r>
        <w:rPr>
          <w:color w:val="231F20"/>
          <w:spacing w:val="-1"/>
        </w:rPr>
        <w:t> </w:t>
      </w:r>
      <w:r>
        <w:rPr>
          <w:color w:val="231F20"/>
        </w:rPr>
        <w:t>Thích</w:t>
      </w:r>
      <w:r>
        <w:rPr>
          <w:color w:val="231F20"/>
          <w:spacing w:val="-2"/>
        </w:rPr>
        <w:t> </w:t>
      </w:r>
      <w:r>
        <w:rPr>
          <w:color w:val="231F20"/>
        </w:rPr>
        <w:t>Ca</w:t>
      </w:r>
      <w:r>
        <w:rPr>
          <w:color w:val="231F20"/>
          <w:spacing w:val="-2"/>
        </w:rPr>
        <w:t> </w:t>
      </w:r>
      <w:r>
        <w:rPr>
          <w:color w:val="231F20"/>
        </w:rPr>
        <w:t>Mâu</w:t>
      </w:r>
      <w:r>
        <w:rPr>
          <w:color w:val="231F20"/>
          <w:spacing w:val="-2"/>
        </w:rPr>
        <w:t> </w:t>
      </w:r>
      <w:r>
        <w:rPr>
          <w:color w:val="231F20"/>
        </w:rPr>
        <w:t>Ni</w:t>
      </w:r>
      <w:r>
        <w:rPr>
          <w:color w:val="231F20"/>
          <w:spacing w:val="-1"/>
        </w:rPr>
        <w:t> </w:t>
      </w:r>
      <w:r>
        <w:rPr>
          <w:color w:val="231F20"/>
        </w:rPr>
        <w:t>ở</w:t>
      </w:r>
      <w:r>
        <w:rPr>
          <w:color w:val="231F20"/>
          <w:spacing w:val="-2"/>
        </w:rPr>
        <w:t> phương</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71" w:lineRule="auto" w:before="106"/>
        <w:ind w:left="397" w:right="109"/>
      </w:pPr>
      <w:r>
        <w:rPr>
          <w:color w:val="231F20"/>
          <w:w w:val="105"/>
        </w:rPr>
        <w:t>này</w:t>
      </w:r>
      <w:r>
        <w:rPr>
          <w:color w:val="231F20"/>
          <w:spacing w:val="-5"/>
          <w:w w:val="105"/>
        </w:rPr>
        <w:t> </w:t>
      </w:r>
      <w:r>
        <w:rPr>
          <w:color w:val="231F20"/>
          <w:w w:val="105"/>
        </w:rPr>
        <w:t>và</w:t>
      </w:r>
      <w:r>
        <w:rPr>
          <w:color w:val="231F20"/>
          <w:spacing w:val="-5"/>
          <w:w w:val="105"/>
        </w:rPr>
        <w:t> </w:t>
      </w:r>
      <w:r>
        <w:rPr>
          <w:color w:val="231F20"/>
          <w:w w:val="105"/>
        </w:rPr>
        <w:t>Bản</w:t>
      </w:r>
      <w:r>
        <w:rPr>
          <w:color w:val="231F20"/>
          <w:spacing w:val="-5"/>
          <w:w w:val="105"/>
        </w:rPr>
        <w:t> </w:t>
      </w:r>
      <w:r>
        <w:rPr>
          <w:color w:val="231F20"/>
          <w:w w:val="105"/>
        </w:rPr>
        <w:t>Sư</w:t>
      </w:r>
      <w:r>
        <w:rPr>
          <w:color w:val="231F20"/>
          <w:spacing w:val="-5"/>
          <w:w w:val="105"/>
        </w:rPr>
        <w:t> </w:t>
      </w:r>
      <w:r>
        <w:rPr>
          <w:color w:val="231F20"/>
          <w:w w:val="105"/>
        </w:rPr>
        <w:t>Phật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6"/>
          <w:w w:val="105"/>
        </w:rPr>
        <w:t> </w:t>
      </w:r>
      <w:r>
        <w:rPr>
          <w:color w:val="231F20"/>
          <w:w w:val="105"/>
        </w:rPr>
        <w:t>Đà</w:t>
      </w:r>
      <w:r>
        <w:rPr>
          <w:color w:val="231F20"/>
          <w:spacing w:val="-5"/>
          <w:w w:val="105"/>
        </w:rPr>
        <w:t> </w:t>
      </w:r>
      <w:r>
        <w:rPr>
          <w:color w:val="231F20"/>
          <w:w w:val="105"/>
        </w:rPr>
        <w:t>trong</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w:t>
      </w:r>
      <w:r>
        <w:rPr>
          <w:color w:val="231F20"/>
          <w:spacing w:val="-5"/>
          <w:w w:val="105"/>
        </w:rPr>
        <w:t> </w:t>
      </w:r>
      <w:r>
        <w:rPr>
          <w:color w:val="231F20"/>
          <w:w w:val="105"/>
        </w:rPr>
        <w:t>hai</w:t>
      </w:r>
      <w:r>
        <w:rPr>
          <w:color w:val="231F20"/>
          <w:spacing w:val="-5"/>
          <w:w w:val="105"/>
        </w:rPr>
        <w:t> </w:t>
      </w:r>
      <w:r>
        <w:rPr>
          <w:color w:val="231F20"/>
          <w:w w:val="105"/>
        </w:rPr>
        <w:t>vị đạo sư trong hai cõi. “</w:t>
      </w:r>
      <w:r>
        <w:rPr>
          <w:i/>
          <w:color w:val="231F20"/>
          <w:w w:val="105"/>
        </w:rPr>
        <w:t>Thập phương Như Lai</w:t>
      </w:r>
      <w:r>
        <w:rPr>
          <w:color w:val="231F20"/>
          <w:w w:val="105"/>
        </w:rPr>
        <w:t>”. Trong kinh </w:t>
      </w:r>
      <w:r>
        <w:rPr>
          <w:i/>
          <w:color w:val="231F20"/>
          <w:w w:val="105"/>
        </w:rPr>
        <w:t>Di Đà</w:t>
      </w:r>
      <w:r>
        <w:rPr>
          <w:color w:val="231F20"/>
          <w:w w:val="105"/>
        </w:rPr>
        <w:t>, chúng ta thấy chư Phật trong sáu phương tán thán, còn trong bản kinh này là chư Phật mười phương tán thán. “</w:t>
      </w:r>
      <w:r>
        <w:rPr>
          <w:i/>
          <w:color w:val="231F20"/>
          <w:w w:val="105"/>
        </w:rPr>
        <w:t>Thượng</w:t>
      </w:r>
      <w:r>
        <w:rPr>
          <w:i/>
          <w:color w:val="231F20"/>
          <w:spacing w:val="-18"/>
          <w:w w:val="105"/>
        </w:rPr>
        <w:t> </w:t>
      </w:r>
      <w:r>
        <w:rPr>
          <w:i/>
          <w:color w:val="231F20"/>
          <w:w w:val="105"/>
        </w:rPr>
        <w:t>sư</w:t>
      </w:r>
      <w:r>
        <w:rPr>
          <w:i/>
          <w:color w:val="231F20"/>
          <w:spacing w:val="-18"/>
          <w:w w:val="105"/>
        </w:rPr>
        <w:t> </w:t>
      </w:r>
      <w:r>
        <w:rPr>
          <w:i/>
          <w:color w:val="231F20"/>
          <w:w w:val="105"/>
        </w:rPr>
        <w:t>bản</w:t>
      </w:r>
      <w:r>
        <w:rPr>
          <w:i/>
          <w:color w:val="231F20"/>
          <w:spacing w:val="-19"/>
          <w:w w:val="105"/>
        </w:rPr>
        <w:t> </w:t>
      </w:r>
      <w:r>
        <w:rPr>
          <w:i/>
          <w:color w:val="231F20"/>
          <w:w w:val="105"/>
        </w:rPr>
        <w:t>tôn</w:t>
      </w:r>
      <w:r>
        <w:rPr>
          <w:color w:val="231F20"/>
          <w:w w:val="105"/>
        </w:rPr>
        <w:t>”</w:t>
      </w:r>
      <w:r>
        <w:rPr>
          <w:color w:val="231F20"/>
          <w:spacing w:val="-18"/>
          <w:w w:val="105"/>
        </w:rPr>
        <w:t> </w:t>
      </w:r>
      <w:r>
        <w:rPr>
          <w:color w:val="231F20"/>
          <w:w w:val="105"/>
        </w:rPr>
        <w:t>là</w:t>
      </w:r>
      <w:r>
        <w:rPr>
          <w:color w:val="231F20"/>
          <w:spacing w:val="-18"/>
          <w:w w:val="105"/>
        </w:rPr>
        <w:t> </w:t>
      </w:r>
      <w:r>
        <w:rPr>
          <w:color w:val="231F20"/>
          <w:w w:val="105"/>
        </w:rPr>
        <w:t>thầy.</w:t>
      </w:r>
      <w:r>
        <w:rPr>
          <w:color w:val="231F20"/>
          <w:spacing w:val="-18"/>
          <w:w w:val="105"/>
        </w:rPr>
        <w:t> </w:t>
      </w:r>
      <w:r>
        <w:rPr>
          <w:color w:val="231F20"/>
          <w:w w:val="105"/>
        </w:rPr>
        <w:t>Cụ</w:t>
      </w:r>
      <w:r>
        <w:rPr>
          <w:color w:val="231F20"/>
          <w:spacing w:val="-18"/>
          <w:w w:val="105"/>
        </w:rPr>
        <w:t> </w:t>
      </w:r>
      <w:r>
        <w:rPr>
          <w:color w:val="231F20"/>
          <w:w w:val="105"/>
        </w:rPr>
        <w:t>Hoàng,</w:t>
      </w:r>
      <w:r>
        <w:rPr>
          <w:color w:val="231F20"/>
          <w:spacing w:val="-18"/>
          <w:w w:val="105"/>
        </w:rPr>
        <w:t> </w:t>
      </w:r>
      <w:r>
        <w:rPr>
          <w:color w:val="231F20"/>
          <w:w w:val="105"/>
        </w:rPr>
        <w:t>cụ</w:t>
      </w:r>
      <w:r>
        <w:rPr>
          <w:color w:val="231F20"/>
          <w:spacing w:val="-18"/>
          <w:w w:val="105"/>
        </w:rPr>
        <w:t> </w:t>
      </w:r>
      <w:r>
        <w:rPr>
          <w:color w:val="231F20"/>
          <w:w w:val="105"/>
        </w:rPr>
        <w:t>Hạ</w:t>
      </w:r>
      <w:r>
        <w:rPr>
          <w:color w:val="231F20"/>
          <w:spacing w:val="-18"/>
          <w:w w:val="105"/>
        </w:rPr>
        <w:t> </w:t>
      </w:r>
      <w:r>
        <w:rPr>
          <w:color w:val="231F20"/>
          <w:w w:val="105"/>
        </w:rPr>
        <w:t>đều</w:t>
      </w:r>
      <w:r>
        <w:rPr>
          <w:color w:val="231F20"/>
          <w:spacing w:val="-18"/>
          <w:w w:val="105"/>
        </w:rPr>
        <w:t> </w:t>
      </w:r>
      <w:r>
        <w:rPr>
          <w:color w:val="231F20"/>
          <w:w w:val="105"/>
        </w:rPr>
        <w:t>từng</w:t>
      </w:r>
      <w:r>
        <w:rPr>
          <w:color w:val="231F20"/>
          <w:spacing w:val="-18"/>
          <w:w w:val="105"/>
        </w:rPr>
        <w:t> </w:t>
      </w:r>
      <w:r>
        <w:rPr>
          <w:color w:val="231F20"/>
          <w:w w:val="105"/>
        </w:rPr>
        <w:t>học Thiền</w:t>
      </w:r>
      <w:r>
        <w:rPr>
          <w:color w:val="231F20"/>
          <w:spacing w:val="-4"/>
          <w:w w:val="105"/>
        </w:rPr>
        <w:t> </w:t>
      </w:r>
      <w:r>
        <w:rPr>
          <w:color w:val="231F20"/>
          <w:w w:val="105"/>
        </w:rPr>
        <w:t>Tông,</w:t>
      </w:r>
      <w:r>
        <w:rPr>
          <w:color w:val="231F20"/>
          <w:spacing w:val="-4"/>
          <w:w w:val="105"/>
        </w:rPr>
        <w:t> </w:t>
      </w:r>
      <w:r>
        <w:rPr>
          <w:color w:val="231F20"/>
          <w:w w:val="105"/>
        </w:rPr>
        <w:t>mà</w:t>
      </w:r>
      <w:r>
        <w:rPr>
          <w:color w:val="231F20"/>
          <w:spacing w:val="-4"/>
          <w:w w:val="105"/>
        </w:rPr>
        <w:t> </w:t>
      </w:r>
      <w:r>
        <w:rPr>
          <w:color w:val="231F20"/>
          <w:w w:val="105"/>
        </w:rPr>
        <w:t>cũng</w:t>
      </w:r>
      <w:r>
        <w:rPr>
          <w:color w:val="231F20"/>
          <w:spacing w:val="-4"/>
          <w:w w:val="105"/>
        </w:rPr>
        <w:t> </w:t>
      </w:r>
      <w:r>
        <w:rPr>
          <w:color w:val="231F20"/>
          <w:w w:val="105"/>
        </w:rPr>
        <w:t>đã</w:t>
      </w:r>
      <w:r>
        <w:rPr>
          <w:color w:val="231F20"/>
          <w:spacing w:val="-3"/>
          <w:w w:val="105"/>
        </w:rPr>
        <w:t> </w:t>
      </w:r>
      <w:r>
        <w:rPr>
          <w:color w:val="231F20"/>
          <w:w w:val="105"/>
        </w:rPr>
        <w:t>học</w:t>
      </w:r>
      <w:r>
        <w:rPr>
          <w:color w:val="231F20"/>
          <w:spacing w:val="-4"/>
          <w:w w:val="105"/>
        </w:rPr>
        <w:t> </w:t>
      </w:r>
      <w:r>
        <w:rPr>
          <w:color w:val="231F20"/>
          <w:w w:val="105"/>
        </w:rPr>
        <w:t>Mật</w:t>
      </w:r>
      <w:r>
        <w:rPr>
          <w:color w:val="231F20"/>
          <w:spacing w:val="-4"/>
          <w:w w:val="105"/>
        </w:rPr>
        <w:t> </w:t>
      </w:r>
      <w:r>
        <w:rPr>
          <w:color w:val="231F20"/>
          <w:w w:val="105"/>
        </w:rPr>
        <w:t>Tông.</w:t>
      </w:r>
    </w:p>
    <w:p>
      <w:pPr>
        <w:pStyle w:val="BodyText"/>
        <w:spacing w:line="271" w:lineRule="auto" w:before="142"/>
        <w:ind w:left="397" w:right="107" w:firstLine="453"/>
      </w:pPr>
      <w:r>
        <w:rPr>
          <w:color w:val="231F20"/>
        </w:rPr>
        <w:t>Tông Môn, Giáo Hạ, Hiển, Mật viên dung, thảy đều thông đạt, cuối cùng quy hướng Tịnh Độ. Đây đều là biểu thị pháp cho chúng ta thấy: Bất luận học Giáo hay tham Thiền, hay tu Mật, đến cuối cùng thì sao? Cuối cùng vẫn phải niệm Phật A Di Đà cầu sinh Tịnh Độ. Điều này, khiến cho chúng ta nhìn vào hai vị lão nhân. Họ đã làm như thế nào? Trên thực tế, họ hoàn toàn học theo hai vị Bồ tát Văn Thù và Phổ Hiền trong hội Hoa Nghiêm, đến cuối cùng đều phát nguyện cầu sinh Tịnh Độ, thật sự sinh về Tịnh Độ.</w:t>
      </w:r>
    </w:p>
    <w:p>
      <w:pPr>
        <w:pStyle w:val="BodyText"/>
        <w:spacing w:line="271" w:lineRule="auto" w:before="143"/>
        <w:ind w:left="397" w:right="111" w:firstLine="453"/>
      </w:pPr>
      <w:r>
        <w:rPr>
          <w:color w:val="231F20"/>
          <w:w w:val="105"/>
        </w:rPr>
        <w:t>Họ nêu gương cho chúng ta xem, khiến cho chúng ta là những</w:t>
      </w:r>
      <w:r>
        <w:rPr>
          <w:color w:val="231F20"/>
          <w:spacing w:val="-1"/>
          <w:w w:val="105"/>
        </w:rPr>
        <w:t> </w:t>
      </w:r>
      <w:r>
        <w:rPr>
          <w:color w:val="231F20"/>
          <w:w w:val="105"/>
        </w:rPr>
        <w:t>kẻ</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căn</w:t>
      </w:r>
      <w:r>
        <w:rPr>
          <w:color w:val="231F20"/>
          <w:spacing w:val="-1"/>
          <w:w w:val="105"/>
        </w:rPr>
        <w:t> </w:t>
      </w:r>
      <w:r>
        <w:rPr>
          <w:color w:val="231F20"/>
          <w:w w:val="105"/>
        </w:rPr>
        <w:t>khí</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họ.</w:t>
      </w:r>
      <w:r>
        <w:rPr>
          <w:color w:val="231F20"/>
          <w:spacing w:val="-1"/>
          <w:w w:val="105"/>
        </w:rPr>
        <w:t> </w:t>
      </w:r>
      <w:r>
        <w:rPr>
          <w:color w:val="231F20"/>
          <w:w w:val="105"/>
        </w:rPr>
        <w:t>Họ</w:t>
      </w:r>
      <w:r>
        <w:rPr>
          <w:color w:val="231F20"/>
          <w:spacing w:val="-1"/>
          <w:w w:val="105"/>
        </w:rPr>
        <w:t> </w:t>
      </w:r>
      <w:r>
        <w:rPr>
          <w:color w:val="231F20"/>
          <w:w w:val="105"/>
        </w:rPr>
        <w:t>là</w:t>
      </w:r>
      <w:r>
        <w:rPr>
          <w:color w:val="231F20"/>
          <w:spacing w:val="-1"/>
          <w:w w:val="105"/>
        </w:rPr>
        <w:t> </w:t>
      </w:r>
      <w:r>
        <w:rPr>
          <w:color w:val="231F20"/>
          <w:w w:val="105"/>
        </w:rPr>
        <w:t>bậc</w:t>
      </w:r>
      <w:r>
        <w:rPr>
          <w:color w:val="231F20"/>
          <w:spacing w:val="-1"/>
          <w:w w:val="105"/>
        </w:rPr>
        <w:t> </w:t>
      </w:r>
      <w:r>
        <w:rPr>
          <w:color w:val="231F20"/>
          <w:w w:val="105"/>
        </w:rPr>
        <w:t>thượng thượng căn, chúng ta là kẻ trung hạ căn hay hạ hạ căn, hãy nên khăng khăng một mực nhất tâm quy mạng Phật A Di Đà, suốt đời tuân theo một phương hướng là Tây Phương, một</w:t>
      </w:r>
      <w:r>
        <w:rPr>
          <w:color w:val="231F20"/>
          <w:spacing w:val="-19"/>
          <w:w w:val="105"/>
        </w:rPr>
        <w:t> </w:t>
      </w:r>
      <w:r>
        <w:rPr>
          <w:color w:val="231F20"/>
          <w:w w:val="105"/>
        </w:rPr>
        <w:t>mục</w:t>
      </w:r>
      <w:r>
        <w:rPr>
          <w:color w:val="231F20"/>
          <w:spacing w:val="-19"/>
          <w:w w:val="105"/>
        </w:rPr>
        <w:t> </w:t>
      </w:r>
      <w:r>
        <w:rPr>
          <w:color w:val="231F20"/>
          <w:w w:val="105"/>
        </w:rPr>
        <w:t>tiêu</w:t>
      </w:r>
      <w:r>
        <w:rPr>
          <w:color w:val="231F20"/>
          <w:spacing w:val="-19"/>
          <w:w w:val="105"/>
        </w:rPr>
        <w:t> </w:t>
      </w:r>
      <w:r>
        <w:rPr>
          <w:color w:val="231F20"/>
          <w:w w:val="105"/>
        </w:rPr>
        <w:t>là</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thân</w:t>
      </w:r>
      <w:r>
        <w:rPr>
          <w:color w:val="231F20"/>
          <w:spacing w:val="-19"/>
          <w:w w:val="105"/>
        </w:rPr>
        <w:t> </w:t>
      </w:r>
      <w:r>
        <w:rPr>
          <w:color w:val="231F20"/>
          <w:w w:val="105"/>
        </w:rPr>
        <w:t>cận</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8"/>
          <w:w w:val="105"/>
        </w:rPr>
        <w:t> </w:t>
      </w:r>
      <w:r>
        <w:rPr>
          <w:color w:val="231F20"/>
          <w:w w:val="105"/>
        </w:rPr>
        <w:t>Đà.</w:t>
      </w:r>
      <w:r>
        <w:rPr>
          <w:color w:val="231F20"/>
          <w:spacing w:val="-19"/>
          <w:w w:val="105"/>
        </w:rPr>
        <w:t> </w:t>
      </w:r>
      <w:r>
        <w:rPr>
          <w:color w:val="231F20"/>
          <w:w w:val="105"/>
        </w:rPr>
        <w:t>Đó là đúng, thật sự tiếp nối huệ mạng của Phật! Chúng ta làm như vậy cũng sẽ ảnh hưởng nhiều người. Những người ấy sẽ tiếp tục làm theo.</w:t>
      </w:r>
    </w:p>
    <w:p>
      <w:pPr>
        <w:spacing w:line="273" w:lineRule="auto" w:before="143"/>
        <w:ind w:left="397" w:right="111" w:firstLine="453"/>
        <w:jc w:val="both"/>
        <w:rPr>
          <w:sz w:val="34"/>
        </w:rPr>
      </w:pPr>
      <w:r>
        <w:rPr>
          <w:color w:val="231F20"/>
          <w:sz w:val="34"/>
        </w:rPr>
        <w:t>Nói</w:t>
      </w:r>
      <w:r>
        <w:rPr>
          <w:color w:val="231F20"/>
          <w:spacing w:val="-1"/>
          <w:sz w:val="34"/>
        </w:rPr>
        <w:t> </w:t>
      </w:r>
      <w:r>
        <w:rPr>
          <w:color w:val="231F20"/>
          <w:sz w:val="34"/>
        </w:rPr>
        <w:t>“</w:t>
      </w:r>
      <w:r>
        <w:rPr>
          <w:i/>
          <w:color w:val="231F20"/>
          <w:sz w:val="34"/>
        </w:rPr>
        <w:t>Kim</w:t>
      </w:r>
      <w:r>
        <w:rPr>
          <w:i/>
          <w:color w:val="231F20"/>
          <w:spacing w:val="-1"/>
          <w:sz w:val="34"/>
        </w:rPr>
        <w:t> </w:t>
      </w:r>
      <w:r>
        <w:rPr>
          <w:i/>
          <w:color w:val="231F20"/>
          <w:sz w:val="34"/>
        </w:rPr>
        <w:t>Cương</w:t>
      </w:r>
      <w:r>
        <w:rPr>
          <w:i/>
          <w:color w:val="231F20"/>
          <w:spacing w:val="-1"/>
          <w:sz w:val="34"/>
        </w:rPr>
        <w:t> </w:t>
      </w:r>
      <w:r>
        <w:rPr>
          <w:i/>
          <w:color w:val="231F20"/>
          <w:sz w:val="34"/>
        </w:rPr>
        <w:t>hộ</w:t>
      </w:r>
      <w:r>
        <w:rPr>
          <w:i/>
          <w:color w:val="231F20"/>
          <w:spacing w:val="-1"/>
          <w:sz w:val="34"/>
        </w:rPr>
        <w:t> </w:t>
      </w:r>
      <w:r>
        <w:rPr>
          <w:i/>
          <w:color w:val="231F20"/>
          <w:sz w:val="34"/>
        </w:rPr>
        <w:t>pháp</w:t>
      </w:r>
      <w:r>
        <w:rPr>
          <w:color w:val="231F20"/>
          <w:sz w:val="34"/>
        </w:rPr>
        <w:t>”</w:t>
      </w:r>
      <w:r>
        <w:rPr>
          <w:color w:val="231F20"/>
          <w:spacing w:val="-1"/>
          <w:sz w:val="34"/>
        </w:rPr>
        <w:t> </w:t>
      </w:r>
      <w:r>
        <w:rPr>
          <w:color w:val="231F20"/>
          <w:sz w:val="34"/>
        </w:rPr>
        <w:t>là</w:t>
      </w:r>
      <w:r>
        <w:rPr>
          <w:color w:val="231F20"/>
          <w:spacing w:val="-1"/>
          <w:sz w:val="34"/>
        </w:rPr>
        <w:t> </w:t>
      </w:r>
      <w:r>
        <w:rPr>
          <w:color w:val="231F20"/>
          <w:sz w:val="34"/>
        </w:rPr>
        <w:t>cầu</w:t>
      </w:r>
      <w:r>
        <w:rPr>
          <w:color w:val="231F20"/>
          <w:spacing w:val="-1"/>
          <w:sz w:val="34"/>
        </w:rPr>
        <w:t> </w:t>
      </w:r>
      <w:r>
        <w:rPr>
          <w:color w:val="231F20"/>
          <w:sz w:val="34"/>
        </w:rPr>
        <w:t>thần</w:t>
      </w:r>
      <w:r>
        <w:rPr>
          <w:color w:val="231F20"/>
          <w:spacing w:val="-1"/>
          <w:sz w:val="34"/>
        </w:rPr>
        <w:t> </w:t>
      </w:r>
      <w:r>
        <w:rPr>
          <w:color w:val="231F20"/>
          <w:sz w:val="34"/>
        </w:rPr>
        <w:t>hộ</w:t>
      </w:r>
      <w:r>
        <w:rPr>
          <w:color w:val="231F20"/>
          <w:spacing w:val="-1"/>
          <w:sz w:val="34"/>
        </w:rPr>
        <w:t> </w:t>
      </w:r>
      <w:r>
        <w:rPr>
          <w:color w:val="231F20"/>
          <w:sz w:val="34"/>
        </w:rPr>
        <w:t>pháp</w:t>
      </w:r>
      <w:r>
        <w:rPr>
          <w:color w:val="231F20"/>
          <w:spacing w:val="-1"/>
          <w:sz w:val="34"/>
        </w:rPr>
        <w:t> </w:t>
      </w:r>
      <w:r>
        <w:rPr>
          <w:color w:val="231F20"/>
          <w:sz w:val="34"/>
        </w:rPr>
        <w:t>gia</w:t>
      </w:r>
      <w:r>
        <w:rPr>
          <w:color w:val="231F20"/>
          <w:spacing w:val="-1"/>
          <w:sz w:val="34"/>
        </w:rPr>
        <w:t> </w:t>
      </w:r>
      <w:r>
        <w:rPr>
          <w:color w:val="231F20"/>
          <w:sz w:val="34"/>
        </w:rPr>
        <w:t>hộ.</w:t>
      </w:r>
      <w:r>
        <w:rPr>
          <w:color w:val="231F20"/>
          <w:spacing w:val="-1"/>
          <w:sz w:val="34"/>
        </w:rPr>
        <w:t> </w:t>
      </w:r>
      <w:r>
        <w:rPr>
          <w:color w:val="231F20"/>
          <w:sz w:val="34"/>
        </w:rPr>
        <w:t>“</w:t>
      </w:r>
      <w:r>
        <w:rPr>
          <w:i/>
          <w:color w:val="231F20"/>
          <w:sz w:val="34"/>
        </w:rPr>
        <w:t>Từ ân</w:t>
      </w:r>
      <w:r>
        <w:rPr>
          <w:i/>
          <w:color w:val="231F20"/>
          <w:spacing w:val="-1"/>
          <w:sz w:val="34"/>
        </w:rPr>
        <w:t> </w:t>
      </w:r>
      <w:r>
        <w:rPr>
          <w:i/>
          <w:color w:val="231F20"/>
          <w:sz w:val="34"/>
        </w:rPr>
        <w:t>phù</w:t>
      </w:r>
      <w:r>
        <w:rPr>
          <w:i/>
          <w:color w:val="231F20"/>
          <w:spacing w:val="-1"/>
          <w:sz w:val="34"/>
        </w:rPr>
        <w:t> </w:t>
      </w:r>
      <w:r>
        <w:rPr>
          <w:i/>
          <w:color w:val="231F20"/>
          <w:sz w:val="34"/>
        </w:rPr>
        <w:t>hộ</w:t>
      </w:r>
      <w:r>
        <w:rPr>
          <w:color w:val="231F20"/>
          <w:sz w:val="34"/>
        </w:rPr>
        <w:t>”</w:t>
      </w:r>
      <w:r>
        <w:rPr>
          <w:color w:val="231F20"/>
          <w:spacing w:val="-3"/>
          <w:sz w:val="34"/>
        </w:rPr>
        <w:t> </w:t>
      </w:r>
      <w:r>
        <w:rPr>
          <w:color w:val="231F20"/>
          <w:sz w:val="34"/>
        </w:rPr>
        <w:t>(Từ</w:t>
      </w:r>
      <w:r>
        <w:rPr>
          <w:color w:val="231F20"/>
          <w:spacing w:val="-3"/>
          <w:sz w:val="34"/>
        </w:rPr>
        <w:t> </w:t>
      </w:r>
      <w:r>
        <w:rPr>
          <w:color w:val="231F20"/>
          <w:sz w:val="34"/>
        </w:rPr>
        <w:t>ân</w:t>
      </w:r>
      <w:r>
        <w:rPr>
          <w:color w:val="231F20"/>
          <w:spacing w:val="-3"/>
          <w:sz w:val="34"/>
        </w:rPr>
        <w:t> </w:t>
      </w:r>
      <w:r>
        <w:rPr>
          <w:color w:val="231F20"/>
          <w:sz w:val="34"/>
        </w:rPr>
        <w:t>che</w:t>
      </w:r>
      <w:r>
        <w:rPr>
          <w:color w:val="231F20"/>
          <w:spacing w:val="-3"/>
          <w:sz w:val="34"/>
        </w:rPr>
        <w:t> </w:t>
      </w:r>
      <w:r>
        <w:rPr>
          <w:color w:val="231F20"/>
          <w:sz w:val="34"/>
        </w:rPr>
        <w:t>chở,</w:t>
      </w:r>
      <w:r>
        <w:rPr>
          <w:color w:val="231F20"/>
          <w:spacing w:val="-3"/>
          <w:sz w:val="34"/>
        </w:rPr>
        <w:t> </w:t>
      </w:r>
      <w:r>
        <w:rPr>
          <w:color w:val="231F20"/>
          <w:sz w:val="34"/>
        </w:rPr>
        <w:t>hộ</w:t>
      </w:r>
      <w:r>
        <w:rPr>
          <w:color w:val="231F20"/>
          <w:spacing w:val="-1"/>
          <w:sz w:val="34"/>
        </w:rPr>
        <w:t> </w:t>
      </w:r>
      <w:r>
        <w:rPr>
          <w:color w:val="231F20"/>
          <w:sz w:val="34"/>
        </w:rPr>
        <w:t>trì),</w:t>
      </w:r>
      <w:r>
        <w:rPr>
          <w:color w:val="231F20"/>
          <w:spacing w:val="-3"/>
          <w:sz w:val="34"/>
        </w:rPr>
        <w:t> </w:t>
      </w:r>
      <w:r>
        <w:rPr>
          <w:color w:val="231F20"/>
          <w:sz w:val="34"/>
        </w:rPr>
        <w:t>đó</w:t>
      </w:r>
      <w:r>
        <w:rPr>
          <w:color w:val="231F20"/>
          <w:spacing w:val="-1"/>
          <w:sz w:val="34"/>
        </w:rPr>
        <w:t> </w:t>
      </w:r>
      <w:r>
        <w:rPr>
          <w:color w:val="231F20"/>
          <w:sz w:val="34"/>
        </w:rPr>
        <w:t>là</w:t>
      </w:r>
      <w:r>
        <w:rPr>
          <w:color w:val="231F20"/>
          <w:spacing w:val="-3"/>
          <w:sz w:val="34"/>
        </w:rPr>
        <w:t> </w:t>
      </w:r>
      <w:r>
        <w:rPr>
          <w:color w:val="231F20"/>
          <w:sz w:val="34"/>
        </w:rPr>
        <w:t>hộ</w:t>
      </w:r>
      <w:r>
        <w:rPr>
          <w:color w:val="231F20"/>
          <w:spacing w:val="-3"/>
          <w:sz w:val="34"/>
        </w:rPr>
        <w:t> </w:t>
      </w:r>
      <w:r>
        <w:rPr>
          <w:color w:val="231F20"/>
          <w:sz w:val="34"/>
        </w:rPr>
        <w:t>trì.</w:t>
      </w:r>
      <w:r>
        <w:rPr>
          <w:color w:val="231F20"/>
          <w:spacing w:val="-3"/>
          <w:sz w:val="34"/>
        </w:rPr>
        <w:t> </w:t>
      </w:r>
      <w:r>
        <w:rPr>
          <w:color w:val="231F20"/>
          <w:sz w:val="34"/>
        </w:rPr>
        <w:t>“</w:t>
      </w:r>
      <w:r>
        <w:rPr>
          <w:i/>
          <w:color w:val="231F20"/>
          <w:sz w:val="34"/>
        </w:rPr>
        <w:t>Oai</w:t>
      </w:r>
      <w:r>
        <w:rPr>
          <w:i/>
          <w:color w:val="231F20"/>
          <w:spacing w:val="-3"/>
          <w:sz w:val="34"/>
        </w:rPr>
        <w:t> </w:t>
      </w:r>
      <w:r>
        <w:rPr>
          <w:i/>
          <w:color w:val="231F20"/>
          <w:sz w:val="34"/>
        </w:rPr>
        <w:t>đức</w:t>
      </w:r>
      <w:r>
        <w:rPr>
          <w:i/>
          <w:color w:val="231F20"/>
          <w:spacing w:val="-3"/>
          <w:sz w:val="34"/>
        </w:rPr>
        <w:t> </w:t>
      </w:r>
      <w:r>
        <w:rPr>
          <w:i/>
          <w:color w:val="231F20"/>
          <w:sz w:val="34"/>
        </w:rPr>
        <w:t>minh gia</w:t>
      </w:r>
      <w:r>
        <w:rPr>
          <w:color w:val="231F20"/>
          <w:sz w:val="34"/>
        </w:rPr>
        <w:t>” là ngấm ngầm gia hộ.</w:t>
      </w:r>
    </w:p>
    <w:p>
      <w:pPr>
        <w:spacing w:after="0" w:line="273" w:lineRule="auto"/>
        <w:jc w:val="both"/>
        <w:rPr>
          <w:sz w:val="34"/>
        </w:rPr>
        <w:sectPr>
          <w:pgSz w:w="11060" w:h="15030"/>
          <w:pgMar w:header="832" w:footer="767" w:top="1040" w:bottom="960" w:left="1020" w:right="1020"/>
        </w:sectPr>
      </w:pPr>
    </w:p>
    <w:p>
      <w:pPr>
        <w:pStyle w:val="BodyText"/>
        <w:spacing w:before="6"/>
        <w:jc w:val="left"/>
        <w:rPr>
          <w:sz w:val="22"/>
        </w:rPr>
      </w:pPr>
    </w:p>
    <w:p>
      <w:pPr>
        <w:spacing w:line="271" w:lineRule="auto" w:before="106"/>
        <w:ind w:left="113" w:right="394" w:firstLine="453"/>
        <w:jc w:val="both"/>
        <w:rPr>
          <w:sz w:val="34"/>
        </w:rPr>
      </w:pPr>
      <w:r>
        <w:rPr>
          <w:color w:val="231F20"/>
          <w:sz w:val="34"/>
        </w:rPr>
        <w:t>“</w:t>
      </w:r>
      <w:r>
        <w:rPr>
          <w:i/>
          <w:color w:val="231F20"/>
          <w:sz w:val="34"/>
        </w:rPr>
        <w:t>Ký</w:t>
      </w:r>
      <w:r>
        <w:rPr>
          <w:i/>
          <w:color w:val="231F20"/>
          <w:spacing w:val="-15"/>
          <w:sz w:val="34"/>
        </w:rPr>
        <w:t> </w:t>
      </w:r>
      <w:r>
        <w:rPr>
          <w:i/>
          <w:color w:val="231F20"/>
          <w:sz w:val="34"/>
        </w:rPr>
        <w:t>thử</w:t>
      </w:r>
      <w:r>
        <w:rPr>
          <w:i/>
          <w:color w:val="231F20"/>
          <w:spacing w:val="-15"/>
          <w:sz w:val="34"/>
        </w:rPr>
        <w:t> </w:t>
      </w:r>
      <w:r>
        <w:rPr>
          <w:i/>
          <w:color w:val="231F20"/>
          <w:sz w:val="34"/>
        </w:rPr>
        <w:t>chú</w:t>
      </w:r>
      <w:r>
        <w:rPr>
          <w:i/>
          <w:color w:val="231F20"/>
          <w:spacing w:val="-15"/>
          <w:sz w:val="34"/>
        </w:rPr>
        <w:t> </w:t>
      </w:r>
      <w:r>
        <w:rPr>
          <w:i/>
          <w:color w:val="231F20"/>
          <w:sz w:val="34"/>
        </w:rPr>
        <w:t>thích,</w:t>
      </w:r>
      <w:r>
        <w:rPr>
          <w:i/>
          <w:color w:val="231F20"/>
          <w:spacing w:val="-15"/>
          <w:sz w:val="34"/>
        </w:rPr>
        <w:t> </w:t>
      </w:r>
      <w:r>
        <w:rPr>
          <w:i/>
          <w:color w:val="231F20"/>
          <w:sz w:val="34"/>
        </w:rPr>
        <w:t>thượng</w:t>
      </w:r>
      <w:r>
        <w:rPr>
          <w:i/>
          <w:color w:val="231F20"/>
          <w:spacing w:val="-15"/>
          <w:sz w:val="34"/>
        </w:rPr>
        <w:t> </w:t>
      </w:r>
      <w:r>
        <w:rPr>
          <w:i/>
          <w:color w:val="231F20"/>
          <w:sz w:val="34"/>
        </w:rPr>
        <w:t>khế</w:t>
      </w:r>
      <w:r>
        <w:rPr>
          <w:i/>
          <w:color w:val="231F20"/>
          <w:spacing w:val="-15"/>
          <w:sz w:val="34"/>
        </w:rPr>
        <w:t> </w:t>
      </w:r>
      <w:r>
        <w:rPr>
          <w:i/>
          <w:color w:val="231F20"/>
          <w:sz w:val="34"/>
        </w:rPr>
        <w:t>thánh</w:t>
      </w:r>
      <w:r>
        <w:rPr>
          <w:i/>
          <w:color w:val="231F20"/>
          <w:spacing w:val="-15"/>
          <w:sz w:val="34"/>
        </w:rPr>
        <w:t> </w:t>
      </w:r>
      <w:r>
        <w:rPr>
          <w:i/>
          <w:color w:val="231F20"/>
          <w:sz w:val="34"/>
        </w:rPr>
        <w:t>tâm,</w:t>
      </w:r>
      <w:r>
        <w:rPr>
          <w:i/>
          <w:color w:val="231F20"/>
          <w:spacing w:val="-15"/>
          <w:sz w:val="34"/>
        </w:rPr>
        <w:t> </w:t>
      </w:r>
      <w:r>
        <w:rPr>
          <w:i/>
          <w:color w:val="231F20"/>
          <w:sz w:val="34"/>
        </w:rPr>
        <w:t>quảng</w:t>
      </w:r>
      <w:r>
        <w:rPr>
          <w:i/>
          <w:color w:val="231F20"/>
          <w:spacing w:val="-15"/>
          <w:sz w:val="34"/>
        </w:rPr>
        <w:t> </w:t>
      </w:r>
      <w:r>
        <w:rPr>
          <w:i/>
          <w:color w:val="231F20"/>
          <w:sz w:val="34"/>
        </w:rPr>
        <w:t>khải</w:t>
      </w:r>
      <w:r>
        <w:rPr>
          <w:i/>
          <w:color w:val="231F20"/>
          <w:spacing w:val="-15"/>
          <w:sz w:val="34"/>
        </w:rPr>
        <w:t> </w:t>
      </w:r>
      <w:r>
        <w:rPr>
          <w:i/>
          <w:color w:val="231F20"/>
          <w:sz w:val="34"/>
        </w:rPr>
        <w:t>chúng </w:t>
      </w:r>
      <w:r>
        <w:rPr>
          <w:i/>
          <w:color w:val="231F20"/>
          <w:w w:val="105"/>
          <w:sz w:val="34"/>
        </w:rPr>
        <w:t>tín,</w:t>
      </w:r>
      <w:r>
        <w:rPr>
          <w:i/>
          <w:color w:val="231F20"/>
          <w:spacing w:val="-20"/>
          <w:w w:val="105"/>
          <w:sz w:val="34"/>
        </w:rPr>
        <w:t> </w:t>
      </w:r>
      <w:r>
        <w:rPr>
          <w:i/>
          <w:color w:val="231F20"/>
          <w:w w:val="105"/>
          <w:sz w:val="34"/>
        </w:rPr>
        <w:t>phàm</w:t>
      </w:r>
      <w:r>
        <w:rPr>
          <w:i/>
          <w:color w:val="231F20"/>
          <w:spacing w:val="-20"/>
          <w:w w:val="105"/>
          <w:sz w:val="34"/>
        </w:rPr>
        <w:t> </w:t>
      </w:r>
      <w:r>
        <w:rPr>
          <w:i/>
          <w:color w:val="231F20"/>
          <w:w w:val="105"/>
          <w:sz w:val="34"/>
        </w:rPr>
        <w:t>hữu</w:t>
      </w:r>
      <w:r>
        <w:rPr>
          <w:i/>
          <w:color w:val="231F20"/>
          <w:spacing w:val="-20"/>
          <w:w w:val="105"/>
          <w:sz w:val="34"/>
        </w:rPr>
        <w:t> </w:t>
      </w:r>
      <w:r>
        <w:rPr>
          <w:i/>
          <w:color w:val="231F20"/>
          <w:w w:val="105"/>
          <w:sz w:val="34"/>
        </w:rPr>
        <w:t>kiến</w:t>
      </w:r>
      <w:r>
        <w:rPr>
          <w:i/>
          <w:color w:val="231F20"/>
          <w:spacing w:val="-20"/>
          <w:w w:val="105"/>
          <w:sz w:val="34"/>
        </w:rPr>
        <w:t> </w:t>
      </w:r>
      <w:r>
        <w:rPr>
          <w:i/>
          <w:color w:val="231F20"/>
          <w:w w:val="105"/>
          <w:sz w:val="34"/>
        </w:rPr>
        <w:t>văn,</w:t>
      </w:r>
      <w:r>
        <w:rPr>
          <w:i/>
          <w:color w:val="231F20"/>
          <w:spacing w:val="-20"/>
          <w:w w:val="105"/>
          <w:sz w:val="34"/>
        </w:rPr>
        <w:t> </w:t>
      </w:r>
      <w:r>
        <w:rPr>
          <w:i/>
          <w:color w:val="231F20"/>
          <w:w w:val="105"/>
          <w:sz w:val="34"/>
        </w:rPr>
        <w:t>đồng</w:t>
      </w:r>
      <w:r>
        <w:rPr>
          <w:i/>
          <w:color w:val="231F20"/>
          <w:spacing w:val="-20"/>
          <w:w w:val="105"/>
          <w:sz w:val="34"/>
        </w:rPr>
        <w:t> </w:t>
      </w:r>
      <w:r>
        <w:rPr>
          <w:i/>
          <w:color w:val="231F20"/>
          <w:w w:val="105"/>
          <w:sz w:val="34"/>
        </w:rPr>
        <w:t>nhập</w:t>
      </w:r>
      <w:r>
        <w:rPr>
          <w:i/>
          <w:color w:val="231F20"/>
          <w:spacing w:val="-20"/>
          <w:w w:val="105"/>
          <w:sz w:val="34"/>
        </w:rPr>
        <w:t> </w:t>
      </w:r>
      <w:r>
        <w:rPr>
          <w:i/>
          <w:color w:val="231F20"/>
          <w:w w:val="105"/>
          <w:sz w:val="34"/>
        </w:rPr>
        <w:t>Di</w:t>
      </w:r>
      <w:r>
        <w:rPr>
          <w:i/>
          <w:color w:val="231F20"/>
          <w:spacing w:val="-20"/>
          <w:w w:val="105"/>
          <w:sz w:val="34"/>
        </w:rPr>
        <w:t> </w:t>
      </w:r>
      <w:r>
        <w:rPr>
          <w:i/>
          <w:color w:val="231F20"/>
          <w:w w:val="105"/>
          <w:sz w:val="34"/>
        </w:rPr>
        <w:t>Đà</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Thừa</w:t>
      </w:r>
      <w:r>
        <w:rPr>
          <w:i/>
          <w:color w:val="231F20"/>
          <w:spacing w:val="-20"/>
          <w:w w:val="105"/>
          <w:sz w:val="34"/>
        </w:rPr>
        <w:t> </w:t>
      </w:r>
      <w:r>
        <w:rPr>
          <w:i/>
          <w:color w:val="231F20"/>
          <w:w w:val="105"/>
          <w:sz w:val="34"/>
        </w:rPr>
        <w:t>nguyện hải</w:t>
      </w:r>
      <w:r>
        <w:rPr>
          <w:color w:val="231F20"/>
          <w:w w:val="105"/>
          <w:sz w:val="34"/>
        </w:rPr>
        <w:t>” (Mong sao bản chú thích này trên khế hợp thánh tâm, khơi</w:t>
      </w:r>
      <w:r>
        <w:rPr>
          <w:color w:val="231F20"/>
          <w:spacing w:val="-23"/>
          <w:w w:val="105"/>
          <w:sz w:val="34"/>
        </w:rPr>
        <w:t> </w:t>
      </w:r>
      <w:r>
        <w:rPr>
          <w:color w:val="231F20"/>
          <w:w w:val="105"/>
          <w:sz w:val="34"/>
        </w:rPr>
        <w:t>gợi</w:t>
      </w:r>
      <w:r>
        <w:rPr>
          <w:color w:val="231F20"/>
          <w:spacing w:val="-22"/>
          <w:w w:val="105"/>
          <w:sz w:val="34"/>
        </w:rPr>
        <w:t> </w:t>
      </w:r>
      <w:r>
        <w:rPr>
          <w:color w:val="231F20"/>
          <w:w w:val="105"/>
          <w:sz w:val="34"/>
        </w:rPr>
        <w:t>rộng</w:t>
      </w:r>
      <w:r>
        <w:rPr>
          <w:color w:val="231F20"/>
          <w:spacing w:val="-22"/>
          <w:w w:val="105"/>
          <w:sz w:val="34"/>
        </w:rPr>
        <w:t> </w:t>
      </w:r>
      <w:r>
        <w:rPr>
          <w:color w:val="231F20"/>
          <w:w w:val="105"/>
          <w:sz w:val="34"/>
        </w:rPr>
        <w:t>rãi</w:t>
      </w:r>
      <w:r>
        <w:rPr>
          <w:color w:val="231F20"/>
          <w:spacing w:val="-23"/>
          <w:w w:val="105"/>
          <w:sz w:val="34"/>
        </w:rPr>
        <w:t> </w:t>
      </w:r>
      <w:r>
        <w:rPr>
          <w:color w:val="231F20"/>
          <w:w w:val="105"/>
          <w:sz w:val="34"/>
        </w:rPr>
        <w:t>lòng</w:t>
      </w:r>
      <w:r>
        <w:rPr>
          <w:color w:val="231F20"/>
          <w:spacing w:val="-22"/>
          <w:w w:val="105"/>
          <w:sz w:val="34"/>
        </w:rPr>
        <w:t> </w:t>
      </w:r>
      <w:r>
        <w:rPr>
          <w:color w:val="231F20"/>
          <w:w w:val="105"/>
          <w:sz w:val="34"/>
        </w:rPr>
        <w:t>tin</w:t>
      </w:r>
      <w:r>
        <w:rPr>
          <w:color w:val="231F20"/>
          <w:spacing w:val="-22"/>
          <w:w w:val="105"/>
          <w:sz w:val="34"/>
        </w:rPr>
        <w:t> </w:t>
      </w:r>
      <w:r>
        <w:rPr>
          <w:color w:val="231F20"/>
          <w:w w:val="105"/>
          <w:sz w:val="34"/>
        </w:rPr>
        <w:t>của</w:t>
      </w:r>
      <w:r>
        <w:rPr>
          <w:color w:val="231F20"/>
          <w:spacing w:val="-23"/>
          <w:w w:val="105"/>
          <w:sz w:val="34"/>
        </w:rPr>
        <w:t> </w:t>
      </w:r>
      <w:r>
        <w:rPr>
          <w:color w:val="231F20"/>
          <w:w w:val="105"/>
          <w:sz w:val="34"/>
        </w:rPr>
        <w:t>mọi</w:t>
      </w:r>
      <w:r>
        <w:rPr>
          <w:color w:val="231F20"/>
          <w:spacing w:val="-22"/>
          <w:w w:val="105"/>
          <w:sz w:val="34"/>
        </w:rPr>
        <w:t> </w:t>
      </w:r>
      <w:r>
        <w:rPr>
          <w:color w:val="231F20"/>
          <w:w w:val="105"/>
          <w:sz w:val="34"/>
        </w:rPr>
        <w:t>người.</w:t>
      </w:r>
      <w:r>
        <w:rPr>
          <w:color w:val="231F20"/>
          <w:spacing w:val="-22"/>
          <w:w w:val="105"/>
          <w:sz w:val="34"/>
        </w:rPr>
        <w:t> </w:t>
      </w:r>
      <w:r>
        <w:rPr>
          <w:color w:val="231F20"/>
          <w:w w:val="105"/>
          <w:sz w:val="34"/>
        </w:rPr>
        <w:t>Có</w:t>
      </w:r>
      <w:r>
        <w:rPr>
          <w:color w:val="231F20"/>
          <w:spacing w:val="-23"/>
          <w:w w:val="105"/>
          <w:sz w:val="34"/>
        </w:rPr>
        <w:t> </w:t>
      </w:r>
      <w:r>
        <w:rPr>
          <w:color w:val="231F20"/>
          <w:w w:val="105"/>
          <w:sz w:val="34"/>
        </w:rPr>
        <w:t>ai</w:t>
      </w:r>
      <w:r>
        <w:rPr>
          <w:color w:val="231F20"/>
          <w:spacing w:val="-22"/>
          <w:w w:val="105"/>
          <w:sz w:val="34"/>
        </w:rPr>
        <w:t> </w:t>
      </w:r>
      <w:r>
        <w:rPr>
          <w:color w:val="231F20"/>
          <w:w w:val="105"/>
          <w:sz w:val="34"/>
        </w:rPr>
        <w:t>thấy</w:t>
      </w:r>
      <w:r>
        <w:rPr>
          <w:color w:val="231F20"/>
          <w:spacing w:val="-22"/>
          <w:w w:val="105"/>
          <w:sz w:val="34"/>
        </w:rPr>
        <w:t> </w:t>
      </w:r>
      <w:r>
        <w:rPr>
          <w:color w:val="231F20"/>
          <w:w w:val="105"/>
          <w:sz w:val="34"/>
        </w:rPr>
        <w:t>nghe</w:t>
      </w:r>
      <w:r>
        <w:rPr>
          <w:color w:val="231F20"/>
          <w:spacing w:val="-23"/>
          <w:w w:val="105"/>
          <w:sz w:val="34"/>
        </w:rPr>
        <w:t> </w:t>
      </w:r>
      <w:r>
        <w:rPr>
          <w:color w:val="231F20"/>
          <w:w w:val="105"/>
          <w:sz w:val="34"/>
        </w:rPr>
        <w:t>đều cùng nhập biển nguyện Nhất Thừa của Phật Di Đà). Mong cho</w:t>
      </w:r>
      <w:r>
        <w:rPr>
          <w:color w:val="231F20"/>
          <w:spacing w:val="-15"/>
          <w:w w:val="105"/>
          <w:sz w:val="34"/>
        </w:rPr>
        <w:t> </w:t>
      </w:r>
      <w:r>
        <w:rPr>
          <w:color w:val="231F20"/>
          <w:w w:val="105"/>
          <w:sz w:val="34"/>
        </w:rPr>
        <w:t>bản</w:t>
      </w:r>
      <w:r>
        <w:rPr>
          <w:color w:val="231F20"/>
          <w:spacing w:val="-15"/>
          <w:w w:val="105"/>
          <w:sz w:val="34"/>
        </w:rPr>
        <w:t> </w:t>
      </w:r>
      <w:r>
        <w:rPr>
          <w:color w:val="231F20"/>
          <w:w w:val="105"/>
          <w:sz w:val="34"/>
        </w:rPr>
        <w:t>chú</w:t>
      </w:r>
      <w:r>
        <w:rPr>
          <w:color w:val="231F20"/>
          <w:spacing w:val="-15"/>
          <w:w w:val="105"/>
          <w:sz w:val="34"/>
        </w:rPr>
        <w:t> </w:t>
      </w:r>
      <w:r>
        <w:rPr>
          <w:color w:val="231F20"/>
          <w:w w:val="105"/>
          <w:sz w:val="34"/>
        </w:rPr>
        <w:t>giải</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được</w:t>
      </w:r>
      <w:r>
        <w:rPr>
          <w:color w:val="231F20"/>
          <w:spacing w:val="-15"/>
          <w:w w:val="105"/>
          <w:sz w:val="34"/>
        </w:rPr>
        <w:t> </w:t>
      </w:r>
      <w:r>
        <w:rPr>
          <w:color w:val="231F20"/>
          <w:w w:val="105"/>
          <w:sz w:val="34"/>
        </w:rPr>
        <w:t>Thích</w:t>
      </w:r>
      <w:r>
        <w:rPr>
          <w:color w:val="231F20"/>
          <w:spacing w:val="-15"/>
          <w:w w:val="105"/>
          <w:sz w:val="34"/>
        </w:rPr>
        <w:t> </w:t>
      </w:r>
      <w:r>
        <w:rPr>
          <w:color w:val="231F20"/>
          <w:w w:val="105"/>
          <w:sz w:val="34"/>
        </w:rPr>
        <w:t>Ca,</w:t>
      </w:r>
      <w:r>
        <w:rPr>
          <w:color w:val="231F20"/>
          <w:spacing w:val="-15"/>
          <w:w w:val="105"/>
          <w:sz w:val="34"/>
        </w:rPr>
        <w:t> </w:t>
      </w:r>
      <w:r>
        <w:rPr>
          <w:color w:val="231F20"/>
          <w:w w:val="105"/>
          <w:sz w:val="34"/>
        </w:rPr>
        <w:t>Di</w:t>
      </w:r>
      <w:r>
        <w:rPr>
          <w:color w:val="231F20"/>
          <w:spacing w:val="-15"/>
          <w:w w:val="105"/>
          <w:sz w:val="34"/>
        </w:rPr>
        <w:t> </w:t>
      </w:r>
      <w:r>
        <w:rPr>
          <w:color w:val="231F20"/>
          <w:w w:val="105"/>
          <w:sz w:val="34"/>
        </w:rPr>
        <w:t>Đà</w:t>
      </w:r>
      <w:r>
        <w:rPr>
          <w:color w:val="231F20"/>
          <w:spacing w:val="-15"/>
          <w:w w:val="105"/>
          <w:sz w:val="34"/>
        </w:rPr>
        <w:t> </w:t>
      </w:r>
      <w:r>
        <w:rPr>
          <w:color w:val="231F20"/>
          <w:w w:val="105"/>
          <w:sz w:val="34"/>
        </w:rPr>
        <w:t>gia</w:t>
      </w:r>
      <w:r>
        <w:rPr>
          <w:color w:val="231F20"/>
          <w:spacing w:val="-15"/>
          <w:w w:val="105"/>
          <w:sz w:val="34"/>
        </w:rPr>
        <w:t> </w:t>
      </w:r>
      <w:r>
        <w:rPr>
          <w:color w:val="231F20"/>
          <w:w w:val="105"/>
          <w:sz w:val="34"/>
        </w:rPr>
        <w:t>trì,</w:t>
      </w:r>
      <w:r>
        <w:rPr>
          <w:color w:val="231F20"/>
          <w:spacing w:val="-15"/>
          <w:w w:val="105"/>
          <w:sz w:val="34"/>
        </w:rPr>
        <w:t> </w:t>
      </w:r>
      <w:r>
        <w:rPr>
          <w:color w:val="231F20"/>
          <w:w w:val="105"/>
          <w:sz w:val="34"/>
        </w:rPr>
        <w:t>được</w:t>
      </w:r>
      <w:r>
        <w:rPr>
          <w:color w:val="231F20"/>
          <w:spacing w:val="-15"/>
          <w:w w:val="105"/>
          <w:sz w:val="34"/>
        </w:rPr>
        <w:t> </w:t>
      </w:r>
      <w:r>
        <w:rPr>
          <w:color w:val="231F20"/>
          <w:w w:val="105"/>
          <w:sz w:val="34"/>
        </w:rPr>
        <w:t>chư Phật mười phương hộ niệm, chẳng chú giải sai lầm. Những câu chữ đã chú giải đều hợp với ý nghĩa giáo hóa của Như Lai.</w:t>
      </w:r>
      <w:r>
        <w:rPr>
          <w:color w:val="231F20"/>
          <w:spacing w:val="-11"/>
          <w:w w:val="105"/>
          <w:sz w:val="34"/>
        </w:rPr>
        <w:t> </w:t>
      </w:r>
      <w:r>
        <w:rPr>
          <w:color w:val="231F20"/>
          <w:w w:val="105"/>
          <w:sz w:val="34"/>
        </w:rPr>
        <w:t>Quan</w:t>
      </w:r>
      <w:r>
        <w:rPr>
          <w:color w:val="231F20"/>
          <w:spacing w:val="-12"/>
          <w:w w:val="105"/>
          <w:sz w:val="34"/>
        </w:rPr>
        <w:t> </w:t>
      </w:r>
      <w:r>
        <w:rPr>
          <w:color w:val="231F20"/>
          <w:w w:val="105"/>
          <w:sz w:val="34"/>
        </w:rPr>
        <w:t>trọng</w:t>
      </w:r>
      <w:r>
        <w:rPr>
          <w:color w:val="231F20"/>
          <w:spacing w:val="-11"/>
          <w:w w:val="105"/>
          <w:sz w:val="34"/>
        </w:rPr>
        <w:t> </w:t>
      </w:r>
      <w:r>
        <w:rPr>
          <w:color w:val="231F20"/>
          <w:w w:val="105"/>
          <w:sz w:val="34"/>
        </w:rPr>
        <w:t>nhất</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người</w:t>
      </w:r>
      <w:r>
        <w:rPr>
          <w:color w:val="231F20"/>
          <w:spacing w:val="-12"/>
          <w:w w:val="105"/>
          <w:sz w:val="34"/>
        </w:rPr>
        <w:t> </w:t>
      </w:r>
      <w:r>
        <w:rPr>
          <w:color w:val="231F20"/>
          <w:w w:val="105"/>
          <w:sz w:val="34"/>
        </w:rPr>
        <w:t>đời</w:t>
      </w:r>
      <w:r>
        <w:rPr>
          <w:color w:val="231F20"/>
          <w:spacing w:val="-11"/>
          <w:w w:val="105"/>
          <w:sz w:val="34"/>
        </w:rPr>
        <w:t> </w:t>
      </w:r>
      <w:r>
        <w:rPr>
          <w:color w:val="231F20"/>
          <w:w w:val="105"/>
          <w:sz w:val="34"/>
        </w:rPr>
        <w:t>sau</w:t>
      </w:r>
      <w:r>
        <w:rPr>
          <w:color w:val="231F20"/>
          <w:spacing w:val="-11"/>
          <w:w w:val="105"/>
          <w:sz w:val="34"/>
        </w:rPr>
        <w:t> </w:t>
      </w:r>
      <w:r>
        <w:rPr>
          <w:color w:val="231F20"/>
          <w:w w:val="105"/>
          <w:sz w:val="34"/>
        </w:rPr>
        <w:t>sẽ</w:t>
      </w:r>
      <w:r>
        <w:rPr>
          <w:color w:val="231F20"/>
          <w:spacing w:val="-11"/>
          <w:w w:val="105"/>
          <w:sz w:val="34"/>
        </w:rPr>
        <w:t> </w:t>
      </w:r>
      <w:r>
        <w:rPr>
          <w:color w:val="231F20"/>
          <w:w w:val="105"/>
          <w:sz w:val="34"/>
        </w:rPr>
        <w:t>đối</w:t>
      </w:r>
      <w:r>
        <w:rPr>
          <w:color w:val="231F20"/>
          <w:spacing w:val="-11"/>
          <w:w w:val="105"/>
          <w:sz w:val="34"/>
        </w:rPr>
        <w:t> </w:t>
      </w:r>
      <w:r>
        <w:rPr>
          <w:color w:val="231F20"/>
          <w:w w:val="105"/>
          <w:sz w:val="34"/>
        </w:rPr>
        <w:t>với</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này</w:t>
      </w:r>
      <w:r>
        <w:rPr>
          <w:color w:val="231F20"/>
          <w:spacing w:val="-12"/>
          <w:w w:val="105"/>
          <w:sz w:val="34"/>
        </w:rPr>
        <w:t> </w:t>
      </w:r>
      <w:r>
        <w:rPr>
          <w:color w:val="231F20"/>
          <w:w w:val="105"/>
          <w:sz w:val="34"/>
        </w:rPr>
        <w:t>và bản</w:t>
      </w:r>
      <w:r>
        <w:rPr>
          <w:color w:val="231F20"/>
          <w:spacing w:val="-7"/>
          <w:w w:val="105"/>
          <w:sz w:val="34"/>
        </w:rPr>
        <w:t> </w:t>
      </w:r>
      <w:r>
        <w:rPr>
          <w:color w:val="231F20"/>
          <w:w w:val="105"/>
          <w:sz w:val="34"/>
        </w:rPr>
        <w:t>chú</w:t>
      </w:r>
      <w:r>
        <w:rPr>
          <w:color w:val="231F20"/>
          <w:spacing w:val="-7"/>
          <w:w w:val="105"/>
          <w:sz w:val="34"/>
        </w:rPr>
        <w:t> </w:t>
      </w:r>
      <w:r>
        <w:rPr>
          <w:color w:val="231F20"/>
          <w:w w:val="105"/>
          <w:sz w:val="34"/>
        </w:rPr>
        <w:t>giải</w:t>
      </w:r>
      <w:r>
        <w:rPr>
          <w:color w:val="231F20"/>
          <w:spacing w:val="-7"/>
          <w:w w:val="105"/>
          <w:sz w:val="34"/>
        </w:rPr>
        <w:t> </w:t>
      </w:r>
      <w:r>
        <w:rPr>
          <w:color w:val="231F20"/>
          <w:w w:val="105"/>
          <w:sz w:val="34"/>
        </w:rPr>
        <w:t>này</w:t>
      </w:r>
      <w:r>
        <w:rPr>
          <w:color w:val="231F20"/>
          <w:spacing w:val="-7"/>
          <w:w w:val="105"/>
          <w:sz w:val="34"/>
        </w:rPr>
        <w:t> </w:t>
      </w:r>
      <w:r>
        <w:rPr>
          <w:color w:val="231F20"/>
          <w:w w:val="105"/>
          <w:sz w:val="34"/>
        </w:rPr>
        <w:t>tin</w:t>
      </w:r>
      <w:r>
        <w:rPr>
          <w:color w:val="231F20"/>
          <w:spacing w:val="-7"/>
          <w:w w:val="105"/>
          <w:sz w:val="34"/>
        </w:rPr>
        <w:t> </w:t>
      </w:r>
      <w:r>
        <w:rPr>
          <w:color w:val="231F20"/>
          <w:w w:val="105"/>
          <w:sz w:val="34"/>
        </w:rPr>
        <w:t>sâu</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nghi,</w:t>
      </w:r>
      <w:r>
        <w:rPr>
          <w:color w:val="231F20"/>
          <w:spacing w:val="-7"/>
          <w:w w:val="105"/>
          <w:sz w:val="34"/>
        </w:rPr>
        <w:t> </w:t>
      </w:r>
      <w:r>
        <w:rPr>
          <w:color w:val="231F20"/>
          <w:w w:val="105"/>
          <w:sz w:val="34"/>
        </w:rPr>
        <w:t>quý</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đạt</w:t>
      </w:r>
      <w:r>
        <w:rPr>
          <w:color w:val="231F20"/>
          <w:spacing w:val="-7"/>
          <w:w w:val="105"/>
          <w:sz w:val="34"/>
        </w:rPr>
        <w:t> </w:t>
      </w:r>
      <w:r>
        <w:rPr>
          <w:color w:val="231F20"/>
          <w:w w:val="105"/>
          <w:sz w:val="34"/>
        </w:rPr>
        <w:t>được</w:t>
      </w:r>
      <w:r>
        <w:rPr>
          <w:color w:val="231F20"/>
          <w:spacing w:val="-7"/>
          <w:w w:val="105"/>
          <w:sz w:val="34"/>
        </w:rPr>
        <w:t> </w:t>
      </w:r>
      <w:r>
        <w:rPr>
          <w:color w:val="231F20"/>
          <w:w w:val="105"/>
          <w:sz w:val="34"/>
        </w:rPr>
        <w:t>lợi</w:t>
      </w:r>
      <w:r>
        <w:rPr>
          <w:color w:val="231F20"/>
          <w:spacing w:val="-7"/>
          <w:w w:val="105"/>
          <w:sz w:val="34"/>
        </w:rPr>
        <w:t> </w:t>
      </w:r>
      <w:r>
        <w:rPr>
          <w:color w:val="231F20"/>
          <w:w w:val="105"/>
          <w:sz w:val="34"/>
        </w:rPr>
        <w:t>ích. Tổ</w:t>
      </w:r>
      <w:r>
        <w:rPr>
          <w:color w:val="231F20"/>
          <w:spacing w:val="-8"/>
          <w:w w:val="105"/>
          <w:sz w:val="34"/>
        </w:rPr>
        <w:t> </w:t>
      </w:r>
      <w:r>
        <w:rPr>
          <w:color w:val="231F20"/>
          <w:w w:val="105"/>
          <w:sz w:val="34"/>
        </w:rPr>
        <w:t>Ấn</w:t>
      </w:r>
      <w:r>
        <w:rPr>
          <w:color w:val="231F20"/>
          <w:spacing w:val="-8"/>
          <w:w w:val="105"/>
          <w:sz w:val="34"/>
        </w:rPr>
        <w:t> </w:t>
      </w:r>
      <w:r>
        <w:rPr>
          <w:color w:val="231F20"/>
          <w:w w:val="105"/>
          <w:sz w:val="34"/>
        </w:rPr>
        <w:t>Quang</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w:t>
      </w:r>
      <w:r>
        <w:rPr>
          <w:i/>
          <w:color w:val="231F20"/>
          <w:w w:val="105"/>
          <w:sz w:val="34"/>
        </w:rPr>
        <w:t>Một</w:t>
      </w:r>
      <w:r>
        <w:rPr>
          <w:i/>
          <w:color w:val="231F20"/>
          <w:spacing w:val="-8"/>
          <w:w w:val="105"/>
          <w:sz w:val="34"/>
        </w:rPr>
        <w:t> </w:t>
      </w:r>
      <w:r>
        <w:rPr>
          <w:i/>
          <w:color w:val="231F20"/>
          <w:w w:val="105"/>
          <w:sz w:val="34"/>
        </w:rPr>
        <w:t>phần</w:t>
      </w:r>
      <w:r>
        <w:rPr>
          <w:i/>
          <w:color w:val="231F20"/>
          <w:spacing w:val="-8"/>
          <w:w w:val="105"/>
          <w:sz w:val="34"/>
        </w:rPr>
        <w:t> </w:t>
      </w:r>
      <w:r>
        <w:rPr>
          <w:i/>
          <w:color w:val="231F20"/>
          <w:w w:val="105"/>
          <w:sz w:val="34"/>
        </w:rPr>
        <w:t>thành</w:t>
      </w:r>
      <w:r>
        <w:rPr>
          <w:i/>
          <w:color w:val="231F20"/>
          <w:spacing w:val="-8"/>
          <w:w w:val="105"/>
          <w:sz w:val="34"/>
        </w:rPr>
        <w:t> </w:t>
      </w:r>
      <w:r>
        <w:rPr>
          <w:i/>
          <w:color w:val="231F20"/>
          <w:w w:val="105"/>
          <w:sz w:val="34"/>
        </w:rPr>
        <w:t>kính</w:t>
      </w:r>
      <w:r>
        <w:rPr>
          <w:i/>
          <w:color w:val="231F20"/>
          <w:spacing w:val="-7"/>
          <w:w w:val="105"/>
          <w:sz w:val="34"/>
        </w:rPr>
        <w:t> </w:t>
      </w:r>
      <w:r>
        <w:rPr>
          <w:i/>
          <w:color w:val="231F20"/>
          <w:w w:val="105"/>
          <w:sz w:val="34"/>
        </w:rPr>
        <w:t>được</w:t>
      </w:r>
      <w:r>
        <w:rPr>
          <w:i/>
          <w:color w:val="231F20"/>
          <w:spacing w:val="-8"/>
          <w:w w:val="105"/>
          <w:sz w:val="34"/>
        </w:rPr>
        <w:t> </w:t>
      </w:r>
      <w:r>
        <w:rPr>
          <w:i/>
          <w:color w:val="231F20"/>
          <w:w w:val="105"/>
          <w:sz w:val="34"/>
        </w:rPr>
        <w:t>một</w:t>
      </w:r>
      <w:r>
        <w:rPr>
          <w:i/>
          <w:color w:val="231F20"/>
          <w:spacing w:val="-8"/>
          <w:w w:val="105"/>
          <w:sz w:val="34"/>
        </w:rPr>
        <w:t> </w:t>
      </w:r>
      <w:r>
        <w:rPr>
          <w:i/>
          <w:color w:val="231F20"/>
          <w:w w:val="105"/>
          <w:sz w:val="34"/>
        </w:rPr>
        <w:t>phần</w:t>
      </w:r>
      <w:r>
        <w:rPr>
          <w:i/>
          <w:color w:val="231F20"/>
          <w:spacing w:val="-8"/>
          <w:w w:val="105"/>
          <w:sz w:val="34"/>
        </w:rPr>
        <w:t> </w:t>
      </w:r>
      <w:r>
        <w:rPr>
          <w:i/>
          <w:color w:val="231F20"/>
          <w:w w:val="105"/>
          <w:sz w:val="34"/>
        </w:rPr>
        <w:t>lợi ích,</w:t>
      </w:r>
      <w:r>
        <w:rPr>
          <w:i/>
          <w:color w:val="231F20"/>
          <w:spacing w:val="-16"/>
          <w:w w:val="105"/>
          <w:sz w:val="34"/>
        </w:rPr>
        <w:t> </w:t>
      </w:r>
      <w:r>
        <w:rPr>
          <w:i/>
          <w:color w:val="231F20"/>
          <w:w w:val="105"/>
          <w:sz w:val="34"/>
        </w:rPr>
        <w:t>mười</w:t>
      </w:r>
      <w:r>
        <w:rPr>
          <w:i/>
          <w:color w:val="231F20"/>
          <w:spacing w:val="-16"/>
          <w:w w:val="105"/>
          <w:sz w:val="34"/>
        </w:rPr>
        <w:t> </w:t>
      </w:r>
      <w:r>
        <w:rPr>
          <w:i/>
          <w:color w:val="231F20"/>
          <w:w w:val="105"/>
          <w:sz w:val="34"/>
        </w:rPr>
        <w:t>phần</w:t>
      </w:r>
      <w:r>
        <w:rPr>
          <w:i/>
          <w:color w:val="231F20"/>
          <w:spacing w:val="-16"/>
          <w:w w:val="105"/>
          <w:sz w:val="34"/>
        </w:rPr>
        <w:t> </w:t>
      </w:r>
      <w:r>
        <w:rPr>
          <w:i/>
          <w:color w:val="231F20"/>
          <w:w w:val="105"/>
          <w:sz w:val="34"/>
        </w:rPr>
        <w:t>thành</w:t>
      </w:r>
      <w:r>
        <w:rPr>
          <w:i/>
          <w:color w:val="231F20"/>
          <w:spacing w:val="-16"/>
          <w:w w:val="105"/>
          <w:sz w:val="34"/>
        </w:rPr>
        <w:t> </w:t>
      </w:r>
      <w:r>
        <w:rPr>
          <w:i/>
          <w:color w:val="231F20"/>
          <w:w w:val="105"/>
          <w:sz w:val="34"/>
        </w:rPr>
        <w:t>kính</w:t>
      </w:r>
      <w:r>
        <w:rPr>
          <w:i/>
          <w:color w:val="231F20"/>
          <w:spacing w:val="-16"/>
          <w:w w:val="105"/>
          <w:sz w:val="34"/>
        </w:rPr>
        <w:t> </w:t>
      </w:r>
      <w:r>
        <w:rPr>
          <w:i/>
          <w:color w:val="231F20"/>
          <w:w w:val="105"/>
          <w:sz w:val="34"/>
        </w:rPr>
        <w:t>được</w:t>
      </w:r>
      <w:r>
        <w:rPr>
          <w:i/>
          <w:color w:val="231F20"/>
          <w:spacing w:val="-16"/>
          <w:w w:val="105"/>
          <w:sz w:val="34"/>
        </w:rPr>
        <w:t> </w:t>
      </w:r>
      <w:r>
        <w:rPr>
          <w:i/>
          <w:color w:val="231F20"/>
          <w:w w:val="105"/>
          <w:sz w:val="34"/>
        </w:rPr>
        <w:t>mười</w:t>
      </w:r>
      <w:r>
        <w:rPr>
          <w:i/>
          <w:color w:val="231F20"/>
          <w:spacing w:val="-16"/>
          <w:w w:val="105"/>
          <w:sz w:val="34"/>
        </w:rPr>
        <w:t> </w:t>
      </w:r>
      <w:r>
        <w:rPr>
          <w:i/>
          <w:color w:val="231F20"/>
          <w:w w:val="105"/>
          <w:sz w:val="34"/>
        </w:rPr>
        <w:t>phần</w:t>
      </w:r>
      <w:r>
        <w:rPr>
          <w:i/>
          <w:color w:val="231F20"/>
          <w:spacing w:val="-16"/>
          <w:w w:val="105"/>
          <w:sz w:val="34"/>
        </w:rPr>
        <w:t> </w:t>
      </w:r>
      <w:r>
        <w:rPr>
          <w:i/>
          <w:color w:val="231F20"/>
          <w:w w:val="105"/>
          <w:sz w:val="34"/>
        </w:rPr>
        <w:t>lợi</w:t>
      </w:r>
      <w:r>
        <w:rPr>
          <w:i/>
          <w:color w:val="231F20"/>
          <w:spacing w:val="-16"/>
          <w:w w:val="105"/>
          <w:sz w:val="34"/>
        </w:rPr>
        <w:t> </w:t>
      </w:r>
      <w:r>
        <w:rPr>
          <w:i/>
          <w:color w:val="231F20"/>
          <w:w w:val="105"/>
          <w:sz w:val="34"/>
        </w:rPr>
        <w:t>ích</w:t>
      </w:r>
      <w:r>
        <w:rPr>
          <w:color w:val="231F20"/>
          <w:w w:val="105"/>
          <w:sz w:val="34"/>
        </w:rPr>
        <w:t>”.</w:t>
      </w:r>
    </w:p>
    <w:p>
      <w:pPr>
        <w:pStyle w:val="BodyText"/>
        <w:spacing w:line="271" w:lineRule="auto" w:before="156"/>
        <w:ind w:left="113" w:right="389" w:firstLine="453"/>
      </w:pPr>
      <w:r>
        <w:rPr>
          <w:color w:val="231F20"/>
          <w:w w:val="105"/>
        </w:rPr>
        <w:t>“</w:t>
      </w:r>
      <w:r>
        <w:rPr>
          <w:i/>
          <w:color w:val="231F20"/>
          <w:w w:val="105"/>
        </w:rPr>
        <w:t>Phàm</w:t>
      </w:r>
      <w:r>
        <w:rPr>
          <w:i/>
          <w:color w:val="231F20"/>
          <w:spacing w:val="-16"/>
          <w:w w:val="105"/>
        </w:rPr>
        <w:t> </w:t>
      </w:r>
      <w:r>
        <w:rPr>
          <w:i/>
          <w:color w:val="231F20"/>
          <w:w w:val="105"/>
        </w:rPr>
        <w:t>có</w:t>
      </w:r>
      <w:r>
        <w:rPr>
          <w:i/>
          <w:color w:val="231F20"/>
          <w:spacing w:val="-16"/>
          <w:w w:val="105"/>
        </w:rPr>
        <w:t> </w:t>
      </w:r>
      <w:r>
        <w:rPr>
          <w:i/>
          <w:color w:val="231F20"/>
          <w:w w:val="105"/>
        </w:rPr>
        <w:t>ai</w:t>
      </w:r>
      <w:r>
        <w:rPr>
          <w:i/>
          <w:color w:val="231F20"/>
          <w:spacing w:val="-16"/>
          <w:w w:val="105"/>
        </w:rPr>
        <w:t> </w:t>
      </w:r>
      <w:r>
        <w:rPr>
          <w:i/>
          <w:color w:val="231F20"/>
          <w:w w:val="105"/>
        </w:rPr>
        <w:t>thấy</w:t>
      </w:r>
      <w:r>
        <w:rPr>
          <w:i/>
          <w:color w:val="231F20"/>
          <w:spacing w:val="-16"/>
          <w:w w:val="105"/>
        </w:rPr>
        <w:t> </w:t>
      </w:r>
      <w:r>
        <w:rPr>
          <w:i/>
          <w:color w:val="231F20"/>
          <w:w w:val="105"/>
        </w:rPr>
        <w:t>nghe</w:t>
      </w:r>
      <w:r>
        <w:rPr>
          <w:color w:val="231F20"/>
          <w:w w:val="105"/>
        </w:rPr>
        <w:t>”</w:t>
      </w:r>
      <w:r>
        <w:rPr>
          <w:color w:val="231F20"/>
          <w:spacing w:val="-16"/>
          <w:w w:val="105"/>
        </w:rPr>
        <w:t> </w:t>
      </w:r>
      <w:r>
        <w:rPr>
          <w:color w:val="231F20"/>
          <w:w w:val="105"/>
        </w:rPr>
        <w:t>là</w:t>
      </w:r>
      <w:r>
        <w:rPr>
          <w:color w:val="231F20"/>
          <w:spacing w:val="-16"/>
          <w:w w:val="105"/>
        </w:rPr>
        <w:t> </w:t>
      </w:r>
      <w:r>
        <w:rPr>
          <w:color w:val="231F20"/>
          <w:w w:val="105"/>
        </w:rPr>
        <w:t>nói</w:t>
      </w:r>
      <w:r>
        <w:rPr>
          <w:color w:val="231F20"/>
          <w:spacing w:val="-16"/>
          <w:w w:val="105"/>
        </w:rPr>
        <w:t> </w:t>
      </w:r>
      <w:r>
        <w:rPr>
          <w:color w:val="231F20"/>
          <w:w w:val="105"/>
        </w:rPr>
        <w:t>đến</w:t>
      </w:r>
      <w:r>
        <w:rPr>
          <w:color w:val="231F20"/>
          <w:spacing w:val="-16"/>
          <w:w w:val="105"/>
        </w:rPr>
        <w:t> </w:t>
      </w:r>
      <w:r>
        <w:rPr>
          <w:color w:val="231F20"/>
          <w:w w:val="105"/>
        </w:rPr>
        <w:t>kẻ</w:t>
      </w:r>
      <w:r>
        <w:rPr>
          <w:color w:val="231F20"/>
          <w:spacing w:val="-16"/>
          <w:w w:val="105"/>
        </w:rPr>
        <w:t> </w:t>
      </w:r>
      <w:r>
        <w:rPr>
          <w:color w:val="231F20"/>
          <w:w w:val="105"/>
        </w:rPr>
        <w:t>hữu</w:t>
      </w:r>
      <w:r>
        <w:rPr>
          <w:color w:val="231F20"/>
          <w:spacing w:val="-16"/>
          <w:w w:val="105"/>
        </w:rPr>
        <w:t> </w:t>
      </w:r>
      <w:r>
        <w:rPr>
          <w:color w:val="231F20"/>
          <w:w w:val="105"/>
        </w:rPr>
        <w:t>duyên.</w:t>
      </w:r>
      <w:r>
        <w:rPr>
          <w:color w:val="231F20"/>
          <w:spacing w:val="-16"/>
          <w:w w:val="105"/>
        </w:rPr>
        <w:t> </w:t>
      </w:r>
      <w:r>
        <w:rPr>
          <w:color w:val="231F20"/>
          <w:w w:val="105"/>
        </w:rPr>
        <w:t>Phật</w:t>
      </w:r>
      <w:r>
        <w:rPr>
          <w:color w:val="231F20"/>
          <w:spacing w:val="-16"/>
          <w:w w:val="105"/>
        </w:rPr>
        <w:t> </w:t>
      </w:r>
      <w:r>
        <w:rPr>
          <w:color w:val="231F20"/>
          <w:w w:val="105"/>
        </w:rPr>
        <w:t>độ kẻ</w:t>
      </w:r>
      <w:r>
        <w:rPr>
          <w:color w:val="231F20"/>
          <w:spacing w:val="-8"/>
          <w:w w:val="105"/>
        </w:rPr>
        <w:t> </w:t>
      </w:r>
      <w:r>
        <w:rPr>
          <w:color w:val="231F20"/>
          <w:w w:val="105"/>
        </w:rPr>
        <w:t>hữu</w:t>
      </w:r>
      <w:r>
        <w:rPr>
          <w:color w:val="231F20"/>
          <w:spacing w:val="-8"/>
          <w:w w:val="105"/>
        </w:rPr>
        <w:t> </w:t>
      </w:r>
      <w:r>
        <w:rPr>
          <w:color w:val="231F20"/>
          <w:w w:val="105"/>
        </w:rPr>
        <w:t>duyên.</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thấy</w:t>
      </w:r>
      <w:r>
        <w:rPr>
          <w:color w:val="231F20"/>
          <w:spacing w:val="-8"/>
          <w:w w:val="105"/>
        </w:rPr>
        <w:t> </w:t>
      </w:r>
      <w:r>
        <w:rPr>
          <w:color w:val="231F20"/>
          <w:w w:val="105"/>
        </w:rPr>
        <w:t>kinh</w:t>
      </w:r>
      <w:r>
        <w:rPr>
          <w:color w:val="231F20"/>
          <w:spacing w:val="-9"/>
          <w:w w:val="105"/>
        </w:rPr>
        <w:t> </w:t>
      </w:r>
      <w:r>
        <w:rPr>
          <w:color w:val="231F20"/>
          <w:w w:val="105"/>
        </w:rPr>
        <w:t>và</w:t>
      </w:r>
      <w:r>
        <w:rPr>
          <w:color w:val="231F20"/>
          <w:spacing w:val="-9"/>
          <w:w w:val="105"/>
        </w:rPr>
        <w:t> </w:t>
      </w:r>
      <w:r>
        <w:rPr>
          <w:color w:val="231F20"/>
          <w:w w:val="105"/>
        </w:rPr>
        <w:t>bản</w:t>
      </w:r>
      <w:r>
        <w:rPr>
          <w:color w:val="231F20"/>
          <w:spacing w:val="-9"/>
          <w:w w:val="105"/>
        </w:rPr>
        <w:t> </w:t>
      </w:r>
      <w:r>
        <w:rPr>
          <w:color w:val="231F20"/>
          <w:w w:val="105"/>
        </w:rPr>
        <w:t>chú</w:t>
      </w:r>
      <w:r>
        <w:rPr>
          <w:color w:val="231F20"/>
          <w:spacing w:val="-8"/>
          <w:w w:val="105"/>
        </w:rPr>
        <w:t> </w:t>
      </w:r>
      <w:r>
        <w:rPr>
          <w:color w:val="231F20"/>
          <w:w w:val="105"/>
        </w:rPr>
        <w:t>giải</w:t>
      </w:r>
      <w:r>
        <w:rPr>
          <w:color w:val="231F20"/>
          <w:spacing w:val="-8"/>
          <w:w w:val="105"/>
        </w:rPr>
        <w:t> </w:t>
      </w:r>
      <w:r>
        <w:rPr>
          <w:color w:val="231F20"/>
          <w:w w:val="105"/>
        </w:rPr>
        <w:t>này</w:t>
      </w:r>
      <w:r>
        <w:rPr>
          <w:color w:val="231F20"/>
          <w:spacing w:val="-8"/>
          <w:w w:val="105"/>
        </w:rPr>
        <w:t> </w:t>
      </w:r>
      <w:r>
        <w:rPr>
          <w:color w:val="231F20"/>
          <w:w w:val="105"/>
        </w:rPr>
        <w:t>chính</w:t>
      </w:r>
      <w:r>
        <w:rPr>
          <w:color w:val="231F20"/>
          <w:spacing w:val="-9"/>
          <w:w w:val="105"/>
        </w:rPr>
        <w:t> </w:t>
      </w:r>
      <w:r>
        <w:rPr>
          <w:color w:val="231F20"/>
          <w:w w:val="105"/>
        </w:rPr>
        <w:t>là kẻ có thể tham dự pháp hội này, sẽ cùng nhập biển nguyện </w:t>
      </w:r>
      <w:r>
        <w:rPr>
          <w:color w:val="231F20"/>
        </w:rPr>
        <w:t>Nhất</w:t>
      </w:r>
      <w:r>
        <w:rPr>
          <w:color w:val="231F20"/>
          <w:spacing w:val="-4"/>
        </w:rPr>
        <w:t> </w:t>
      </w:r>
      <w:r>
        <w:rPr>
          <w:color w:val="231F20"/>
        </w:rPr>
        <w:t>Thừa</w:t>
      </w:r>
      <w:r>
        <w:rPr>
          <w:color w:val="231F20"/>
          <w:spacing w:val="-4"/>
        </w:rPr>
        <w:t> </w:t>
      </w:r>
      <w:r>
        <w:rPr>
          <w:color w:val="231F20"/>
        </w:rPr>
        <w:t>của</w:t>
      </w:r>
      <w:r>
        <w:rPr>
          <w:color w:val="231F20"/>
          <w:spacing w:val="-4"/>
        </w:rPr>
        <w:t> </w:t>
      </w:r>
      <w:r>
        <w:rPr>
          <w:color w:val="231F20"/>
        </w:rPr>
        <w:t>Phật</w:t>
      </w:r>
      <w:r>
        <w:rPr>
          <w:color w:val="231F20"/>
          <w:spacing w:val="-4"/>
        </w:rPr>
        <w:t> </w:t>
      </w:r>
      <w:r>
        <w:rPr>
          <w:color w:val="231F20"/>
        </w:rPr>
        <w:t>Di</w:t>
      </w:r>
      <w:r>
        <w:rPr>
          <w:color w:val="231F20"/>
          <w:spacing w:val="-4"/>
        </w:rPr>
        <w:t> </w:t>
      </w:r>
      <w:r>
        <w:rPr>
          <w:color w:val="231F20"/>
        </w:rPr>
        <w:t>Đà.</w:t>
      </w:r>
      <w:r>
        <w:rPr>
          <w:color w:val="231F20"/>
          <w:spacing w:val="-4"/>
        </w:rPr>
        <w:t> </w:t>
      </w:r>
      <w:r>
        <w:rPr>
          <w:color w:val="231F20"/>
        </w:rPr>
        <w:t>Niệm</w:t>
      </w:r>
      <w:r>
        <w:rPr>
          <w:color w:val="231F20"/>
          <w:spacing w:val="-4"/>
        </w:rPr>
        <w:t> </w:t>
      </w:r>
      <w:r>
        <w:rPr>
          <w:color w:val="231F20"/>
        </w:rPr>
        <w:t>Phật</w:t>
      </w:r>
      <w:r>
        <w:rPr>
          <w:color w:val="231F20"/>
          <w:spacing w:val="-4"/>
        </w:rPr>
        <w:t> </w:t>
      </w:r>
      <w:r>
        <w:rPr>
          <w:color w:val="231F20"/>
        </w:rPr>
        <w:t>Đường</w:t>
      </w:r>
      <w:r>
        <w:rPr>
          <w:color w:val="231F20"/>
          <w:spacing w:val="-4"/>
        </w:rPr>
        <w:t> </w:t>
      </w:r>
      <w:r>
        <w:rPr>
          <w:color w:val="231F20"/>
        </w:rPr>
        <w:t>là</w:t>
      </w:r>
      <w:r>
        <w:rPr>
          <w:color w:val="231F20"/>
          <w:spacing w:val="-4"/>
        </w:rPr>
        <w:t> </w:t>
      </w:r>
      <w:r>
        <w:rPr>
          <w:color w:val="231F20"/>
        </w:rPr>
        <w:t>Phật</w:t>
      </w:r>
      <w:r>
        <w:rPr>
          <w:color w:val="231F20"/>
          <w:spacing w:val="-4"/>
        </w:rPr>
        <w:t> </w:t>
      </w:r>
      <w:r>
        <w:rPr>
          <w:color w:val="231F20"/>
        </w:rPr>
        <w:t>A</w:t>
      </w:r>
      <w:r>
        <w:rPr>
          <w:color w:val="231F20"/>
          <w:spacing w:val="-4"/>
        </w:rPr>
        <w:t> </w:t>
      </w:r>
      <w:r>
        <w:rPr>
          <w:color w:val="231F20"/>
        </w:rPr>
        <w:t>Di</w:t>
      </w:r>
      <w:r>
        <w:rPr>
          <w:color w:val="231F20"/>
          <w:spacing w:val="-4"/>
        </w:rPr>
        <w:t> </w:t>
      </w:r>
      <w:r>
        <w:rPr>
          <w:color w:val="231F20"/>
        </w:rPr>
        <w:t>Đà </w:t>
      </w:r>
      <w:r>
        <w:rPr>
          <w:color w:val="231F20"/>
          <w:w w:val="105"/>
        </w:rPr>
        <w:t>Nhất Thừa nguyện hải.</w:t>
      </w:r>
    </w:p>
    <w:p>
      <w:pPr>
        <w:pStyle w:val="BodyText"/>
        <w:spacing w:line="271" w:lineRule="auto" w:before="148"/>
        <w:ind w:left="113" w:right="396" w:firstLine="453"/>
      </w:pPr>
      <w:r>
        <w:rPr>
          <w:color w:val="231F20"/>
          <w:w w:val="105"/>
        </w:rPr>
        <w:t>Nhất</w:t>
      </w:r>
      <w:r>
        <w:rPr>
          <w:color w:val="231F20"/>
          <w:spacing w:val="-22"/>
          <w:w w:val="105"/>
        </w:rPr>
        <w:t> </w:t>
      </w:r>
      <w:r>
        <w:rPr>
          <w:color w:val="231F20"/>
          <w:w w:val="105"/>
        </w:rPr>
        <w:t>Thừa</w:t>
      </w:r>
      <w:r>
        <w:rPr>
          <w:color w:val="231F20"/>
          <w:spacing w:val="-22"/>
          <w:w w:val="105"/>
        </w:rPr>
        <w:t> </w:t>
      </w:r>
      <w:r>
        <w:rPr>
          <w:color w:val="231F20"/>
          <w:w w:val="105"/>
        </w:rPr>
        <w:t>là</w:t>
      </w:r>
      <w:r>
        <w:rPr>
          <w:color w:val="231F20"/>
          <w:spacing w:val="-22"/>
          <w:w w:val="105"/>
        </w:rPr>
        <w:t> </w:t>
      </w:r>
      <w:r>
        <w:rPr>
          <w:color w:val="231F20"/>
          <w:w w:val="105"/>
        </w:rPr>
        <w:t>thành</w:t>
      </w:r>
      <w:r>
        <w:rPr>
          <w:color w:val="231F20"/>
          <w:spacing w:val="-23"/>
          <w:w w:val="105"/>
        </w:rPr>
        <w:t> </w:t>
      </w:r>
      <w:r>
        <w:rPr>
          <w:color w:val="231F20"/>
          <w:w w:val="105"/>
        </w:rPr>
        <w:t>Phật,</w:t>
      </w:r>
      <w:r>
        <w:rPr>
          <w:color w:val="231F20"/>
          <w:spacing w:val="-21"/>
          <w:w w:val="105"/>
        </w:rPr>
        <w:t> </w:t>
      </w:r>
      <w:r>
        <w:rPr>
          <w:color w:val="231F20"/>
          <w:w w:val="105"/>
        </w:rPr>
        <w:t>chẳng</w:t>
      </w:r>
      <w:r>
        <w:rPr>
          <w:color w:val="231F20"/>
          <w:spacing w:val="-22"/>
          <w:w w:val="105"/>
        </w:rPr>
        <w:t> </w:t>
      </w:r>
      <w:r>
        <w:rPr>
          <w:color w:val="231F20"/>
          <w:w w:val="105"/>
        </w:rPr>
        <w:t>phải</w:t>
      </w:r>
      <w:r>
        <w:rPr>
          <w:color w:val="231F20"/>
          <w:spacing w:val="-23"/>
          <w:w w:val="105"/>
        </w:rPr>
        <w:t> </w:t>
      </w:r>
      <w:r>
        <w:rPr>
          <w:color w:val="231F20"/>
          <w:w w:val="105"/>
        </w:rPr>
        <w:t>là</w:t>
      </w:r>
      <w:r>
        <w:rPr>
          <w:color w:val="231F20"/>
          <w:spacing w:val="-21"/>
          <w:w w:val="105"/>
        </w:rPr>
        <w:t> </w:t>
      </w:r>
      <w:r>
        <w:rPr>
          <w:color w:val="231F20"/>
          <w:w w:val="105"/>
        </w:rPr>
        <w:t>Bồ</w:t>
      </w:r>
      <w:r>
        <w:rPr>
          <w:color w:val="231F20"/>
          <w:spacing w:val="-23"/>
          <w:w w:val="105"/>
        </w:rPr>
        <w:t> </w:t>
      </w:r>
      <w:r>
        <w:rPr>
          <w:color w:val="231F20"/>
          <w:w w:val="105"/>
        </w:rPr>
        <w:t>tát,</w:t>
      </w:r>
      <w:r>
        <w:rPr>
          <w:color w:val="231F20"/>
          <w:spacing w:val="-21"/>
          <w:w w:val="105"/>
        </w:rPr>
        <w:t> </w:t>
      </w:r>
      <w:r>
        <w:rPr>
          <w:color w:val="231F20"/>
          <w:w w:val="105"/>
        </w:rPr>
        <w:t>chẳng</w:t>
      </w:r>
      <w:r>
        <w:rPr>
          <w:color w:val="231F20"/>
          <w:spacing w:val="-22"/>
          <w:w w:val="105"/>
        </w:rPr>
        <w:t> </w:t>
      </w:r>
      <w:r>
        <w:rPr>
          <w:color w:val="231F20"/>
          <w:w w:val="105"/>
        </w:rPr>
        <w:t>phải là Nhị Thừa, hay Tam Thừa.</w:t>
      </w:r>
    </w:p>
    <w:p>
      <w:pPr>
        <w:pStyle w:val="BodyText"/>
        <w:spacing w:before="144"/>
        <w:ind w:left="567"/>
      </w:pPr>
      <w:r>
        <w:rPr>
          <w:color w:val="231F20"/>
          <w:w w:val="105"/>
        </w:rPr>
        <w:t>Nhị</w:t>
      </w:r>
      <w:r>
        <w:rPr>
          <w:color w:val="231F20"/>
          <w:spacing w:val="-16"/>
          <w:w w:val="105"/>
        </w:rPr>
        <w:t> </w:t>
      </w:r>
      <w:r>
        <w:rPr>
          <w:color w:val="231F20"/>
          <w:w w:val="105"/>
        </w:rPr>
        <w:t>Thừa</w:t>
      </w:r>
      <w:r>
        <w:rPr>
          <w:color w:val="231F20"/>
          <w:spacing w:val="-17"/>
          <w:w w:val="105"/>
        </w:rPr>
        <w:t> </w:t>
      </w:r>
      <w:r>
        <w:rPr>
          <w:color w:val="231F20"/>
          <w:w w:val="105"/>
        </w:rPr>
        <w:t>là</w:t>
      </w:r>
      <w:r>
        <w:rPr>
          <w:color w:val="231F20"/>
          <w:spacing w:val="-17"/>
          <w:w w:val="105"/>
        </w:rPr>
        <w:t> </w:t>
      </w:r>
      <w:r>
        <w:rPr>
          <w:color w:val="231F20"/>
          <w:w w:val="105"/>
        </w:rPr>
        <w:t>Đại</w:t>
      </w:r>
      <w:r>
        <w:rPr>
          <w:color w:val="231F20"/>
          <w:spacing w:val="-17"/>
          <w:w w:val="105"/>
        </w:rPr>
        <w:t> </w:t>
      </w:r>
      <w:r>
        <w:rPr>
          <w:color w:val="231F20"/>
          <w:w w:val="105"/>
        </w:rPr>
        <w:t>thừa</w:t>
      </w:r>
      <w:r>
        <w:rPr>
          <w:color w:val="231F20"/>
          <w:spacing w:val="-17"/>
          <w:w w:val="105"/>
        </w:rPr>
        <w:t> </w:t>
      </w:r>
      <w:r>
        <w:rPr>
          <w:color w:val="231F20"/>
          <w:w w:val="105"/>
        </w:rPr>
        <w:t>và</w:t>
      </w:r>
      <w:r>
        <w:rPr>
          <w:color w:val="231F20"/>
          <w:spacing w:val="-16"/>
          <w:w w:val="105"/>
        </w:rPr>
        <w:t> </w:t>
      </w:r>
      <w:r>
        <w:rPr>
          <w:color w:val="231F20"/>
          <w:w w:val="105"/>
        </w:rPr>
        <w:t>Tiểu</w:t>
      </w:r>
      <w:r>
        <w:rPr>
          <w:color w:val="231F20"/>
          <w:spacing w:val="-17"/>
          <w:w w:val="105"/>
        </w:rPr>
        <w:t> </w:t>
      </w:r>
      <w:r>
        <w:rPr>
          <w:color w:val="231F20"/>
          <w:spacing w:val="-2"/>
          <w:w w:val="105"/>
        </w:rPr>
        <w:t>thừa.</w:t>
      </w:r>
    </w:p>
    <w:p>
      <w:pPr>
        <w:pStyle w:val="BodyText"/>
        <w:spacing w:line="271" w:lineRule="auto" w:before="193"/>
        <w:ind w:left="113" w:right="205" w:firstLine="453"/>
        <w:jc w:val="left"/>
      </w:pPr>
      <w:r>
        <w:rPr>
          <w:color w:val="231F20"/>
        </w:rPr>
        <w:t>Tam</w:t>
      </w:r>
      <w:r>
        <w:rPr>
          <w:color w:val="231F20"/>
          <w:spacing w:val="-9"/>
        </w:rPr>
        <w:t> </w:t>
      </w:r>
      <w:r>
        <w:rPr>
          <w:color w:val="231F20"/>
        </w:rPr>
        <w:t>Thừa</w:t>
      </w:r>
      <w:r>
        <w:rPr>
          <w:color w:val="231F20"/>
          <w:spacing w:val="-9"/>
        </w:rPr>
        <w:t> </w:t>
      </w:r>
      <w:r>
        <w:rPr>
          <w:color w:val="231F20"/>
        </w:rPr>
        <w:t>là</w:t>
      </w:r>
      <w:r>
        <w:rPr>
          <w:color w:val="231F20"/>
          <w:spacing w:val="-9"/>
        </w:rPr>
        <w:t> </w:t>
      </w:r>
      <w:r>
        <w:rPr>
          <w:color w:val="231F20"/>
        </w:rPr>
        <w:t>Thanh</w:t>
      </w:r>
      <w:r>
        <w:rPr>
          <w:color w:val="231F20"/>
          <w:spacing w:val="-9"/>
        </w:rPr>
        <w:t> </w:t>
      </w:r>
      <w:r>
        <w:rPr>
          <w:color w:val="231F20"/>
        </w:rPr>
        <w:t>Văn,</w:t>
      </w:r>
      <w:r>
        <w:rPr>
          <w:color w:val="231F20"/>
          <w:spacing w:val="-9"/>
        </w:rPr>
        <w:t> </w:t>
      </w:r>
      <w:r>
        <w:rPr>
          <w:color w:val="231F20"/>
        </w:rPr>
        <w:t>Duyên</w:t>
      </w:r>
      <w:r>
        <w:rPr>
          <w:color w:val="231F20"/>
          <w:spacing w:val="-9"/>
        </w:rPr>
        <w:t> </w:t>
      </w:r>
      <w:r>
        <w:rPr>
          <w:color w:val="231F20"/>
        </w:rPr>
        <w:t>Giác</w:t>
      </w:r>
      <w:r>
        <w:rPr>
          <w:color w:val="231F20"/>
          <w:spacing w:val="-9"/>
        </w:rPr>
        <w:t> </w:t>
      </w:r>
      <w:r>
        <w:rPr>
          <w:color w:val="231F20"/>
        </w:rPr>
        <w:t>và</w:t>
      </w:r>
      <w:r>
        <w:rPr>
          <w:color w:val="231F20"/>
          <w:spacing w:val="-9"/>
        </w:rPr>
        <w:t> </w:t>
      </w:r>
      <w:r>
        <w:rPr>
          <w:color w:val="231F20"/>
        </w:rPr>
        <w:t>Bồ</w:t>
      </w:r>
      <w:r>
        <w:rPr>
          <w:color w:val="231F20"/>
          <w:spacing w:val="-9"/>
        </w:rPr>
        <w:t> </w:t>
      </w:r>
      <w:r>
        <w:rPr>
          <w:color w:val="231F20"/>
        </w:rPr>
        <w:t>tát;</w:t>
      </w:r>
      <w:r>
        <w:rPr>
          <w:color w:val="231F20"/>
          <w:spacing w:val="-9"/>
        </w:rPr>
        <w:t> </w:t>
      </w:r>
      <w:r>
        <w:rPr>
          <w:color w:val="231F20"/>
        </w:rPr>
        <w:t>Nhất</w:t>
      </w:r>
      <w:r>
        <w:rPr>
          <w:color w:val="231F20"/>
          <w:spacing w:val="-9"/>
        </w:rPr>
        <w:t> </w:t>
      </w:r>
      <w:r>
        <w:rPr>
          <w:color w:val="231F20"/>
        </w:rPr>
        <w:t>Thừa </w:t>
      </w:r>
      <w:r>
        <w:rPr>
          <w:color w:val="231F20"/>
          <w:w w:val="105"/>
        </w:rPr>
        <w:t>là thành Phật.</w:t>
      </w:r>
    </w:p>
    <w:p>
      <w:pPr>
        <w:pStyle w:val="BodyText"/>
        <w:spacing w:line="271" w:lineRule="auto" w:before="145"/>
        <w:ind w:left="113" w:right="205" w:firstLine="453"/>
        <w:jc w:val="left"/>
      </w:pPr>
      <w:r>
        <w:rPr>
          <w:color w:val="231F20"/>
          <w:w w:val="105"/>
        </w:rPr>
        <w:t>Pháp môn này thẳng chóng, ổn thỏa, là pháp môn thành Phật</w:t>
      </w:r>
      <w:r>
        <w:rPr>
          <w:color w:val="231F20"/>
          <w:spacing w:val="-9"/>
          <w:w w:val="105"/>
        </w:rPr>
        <w:t> </w:t>
      </w:r>
      <w:r>
        <w:rPr>
          <w:color w:val="231F20"/>
          <w:w w:val="105"/>
        </w:rPr>
        <w:t>trong</w:t>
      </w:r>
      <w:r>
        <w:rPr>
          <w:color w:val="231F20"/>
          <w:spacing w:val="-9"/>
          <w:w w:val="105"/>
        </w:rPr>
        <w:t> </w:t>
      </w:r>
      <w:r>
        <w:rPr>
          <w:color w:val="231F20"/>
          <w:w w:val="105"/>
        </w:rPr>
        <w:t>một</w:t>
      </w:r>
      <w:r>
        <w:rPr>
          <w:color w:val="231F20"/>
          <w:spacing w:val="-9"/>
          <w:w w:val="105"/>
        </w:rPr>
        <w:t> </w:t>
      </w:r>
      <w:r>
        <w:rPr>
          <w:color w:val="231F20"/>
          <w:w w:val="105"/>
        </w:rPr>
        <w:t>đời,</w:t>
      </w:r>
      <w:r>
        <w:rPr>
          <w:color w:val="231F20"/>
          <w:spacing w:val="-8"/>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w:t>
      </w:r>
      <w:r>
        <w:rPr>
          <w:i/>
          <w:color w:val="231F20"/>
          <w:w w:val="105"/>
        </w:rPr>
        <w:t>Nhất</w:t>
      </w:r>
      <w:r>
        <w:rPr>
          <w:i/>
          <w:color w:val="231F20"/>
          <w:spacing w:val="-9"/>
          <w:w w:val="105"/>
        </w:rPr>
        <w:t> </w:t>
      </w:r>
      <w:r>
        <w:rPr>
          <w:i/>
          <w:color w:val="231F20"/>
          <w:w w:val="105"/>
        </w:rPr>
        <w:t>Thừa</w:t>
      </w:r>
      <w:r>
        <w:rPr>
          <w:i/>
          <w:color w:val="231F20"/>
          <w:spacing w:val="-9"/>
          <w:w w:val="105"/>
        </w:rPr>
        <w:t> </w:t>
      </w:r>
      <w:r>
        <w:rPr>
          <w:i/>
          <w:color w:val="231F20"/>
          <w:w w:val="105"/>
        </w:rPr>
        <w:t>nguyện</w:t>
      </w:r>
      <w:r>
        <w:rPr>
          <w:i/>
          <w:color w:val="231F20"/>
          <w:spacing w:val="-9"/>
          <w:w w:val="105"/>
        </w:rPr>
        <w:t> </w:t>
      </w:r>
      <w:r>
        <w:rPr>
          <w:i/>
          <w:color w:val="231F20"/>
          <w:w w:val="105"/>
        </w:rPr>
        <w:t>hải</w:t>
      </w:r>
      <w:r>
        <w:rPr>
          <w:color w:val="231F20"/>
          <w:w w:val="105"/>
        </w:rPr>
        <w:t>”.</w:t>
      </w:r>
    </w:p>
    <w:p>
      <w:pPr>
        <w:pStyle w:val="BodyText"/>
        <w:spacing w:line="271" w:lineRule="auto" w:before="144"/>
        <w:ind w:left="113" w:right="205" w:firstLine="453"/>
        <w:jc w:val="left"/>
      </w:pPr>
      <w:r>
        <w:rPr>
          <w:color w:val="231F20"/>
          <w:w w:val="105"/>
        </w:rPr>
        <w:t>“Nguyện</w:t>
      </w:r>
      <w:r>
        <w:rPr>
          <w:color w:val="231F20"/>
          <w:spacing w:val="-1"/>
          <w:w w:val="105"/>
        </w:rPr>
        <w:t> </w:t>
      </w:r>
      <w:r>
        <w:rPr>
          <w:color w:val="231F20"/>
          <w:w w:val="105"/>
        </w:rPr>
        <w:t>hải”</w:t>
      </w:r>
      <w:r>
        <w:rPr>
          <w:color w:val="231F20"/>
          <w:spacing w:val="-1"/>
          <w:w w:val="105"/>
        </w:rPr>
        <w:t> </w:t>
      </w:r>
      <w:r>
        <w:rPr>
          <w:color w:val="231F20"/>
          <w:w w:val="105"/>
        </w:rPr>
        <w:t>là</w:t>
      </w:r>
      <w:r>
        <w:rPr>
          <w:color w:val="231F20"/>
          <w:spacing w:val="-1"/>
          <w:w w:val="105"/>
        </w:rPr>
        <w:t> </w:t>
      </w:r>
      <w:r>
        <w:rPr>
          <w:color w:val="231F20"/>
          <w:w w:val="105"/>
        </w:rPr>
        <w:t>cảm</w:t>
      </w:r>
      <w:r>
        <w:rPr>
          <w:color w:val="231F20"/>
          <w:spacing w:val="-1"/>
          <w:w w:val="105"/>
        </w:rPr>
        <w:t> </w:t>
      </w:r>
      <w:r>
        <w:rPr>
          <w:color w:val="231F20"/>
          <w:w w:val="105"/>
        </w:rPr>
        <w:t>ơn,</w:t>
      </w:r>
      <w:r>
        <w:rPr>
          <w:color w:val="231F20"/>
          <w:spacing w:val="-1"/>
          <w:w w:val="105"/>
        </w:rPr>
        <w:t> </w:t>
      </w:r>
      <w:r>
        <w:rPr>
          <w:color w:val="231F20"/>
          <w:w w:val="105"/>
        </w:rPr>
        <w:t>tức</w:t>
      </w:r>
      <w:r>
        <w:rPr>
          <w:color w:val="231F20"/>
          <w:spacing w:val="-1"/>
          <w:w w:val="105"/>
        </w:rPr>
        <w:t> </w:t>
      </w:r>
      <w:r>
        <w:rPr>
          <w:color w:val="231F20"/>
          <w:w w:val="105"/>
        </w:rPr>
        <w:t>là</w:t>
      </w:r>
      <w:r>
        <w:rPr>
          <w:color w:val="231F20"/>
          <w:spacing w:val="-1"/>
          <w:w w:val="105"/>
        </w:rPr>
        <w:t> </w:t>
      </w:r>
      <w:r>
        <w:rPr>
          <w:color w:val="231F20"/>
          <w:w w:val="105"/>
        </w:rPr>
        <w:t>cảm</w:t>
      </w:r>
      <w:r>
        <w:rPr>
          <w:color w:val="231F20"/>
          <w:spacing w:val="-1"/>
          <w:w w:val="105"/>
        </w:rPr>
        <w:t> </w:t>
      </w:r>
      <w:r>
        <w:rPr>
          <w:color w:val="231F20"/>
          <w:w w:val="105"/>
        </w:rPr>
        <w:t>ơn</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Đà</w:t>
      </w:r>
      <w:r>
        <w:rPr>
          <w:color w:val="231F20"/>
          <w:spacing w:val="-1"/>
          <w:w w:val="105"/>
        </w:rPr>
        <w:t> </w:t>
      </w:r>
      <w:r>
        <w:rPr>
          <w:color w:val="231F20"/>
          <w:w w:val="105"/>
        </w:rPr>
        <w:t>đã dùng</w:t>
      </w:r>
      <w:r>
        <w:rPr>
          <w:color w:val="231F20"/>
          <w:spacing w:val="17"/>
          <w:w w:val="105"/>
        </w:rPr>
        <w:t> </w:t>
      </w:r>
      <w:r>
        <w:rPr>
          <w:color w:val="231F20"/>
          <w:w w:val="105"/>
        </w:rPr>
        <w:t>bốn</w:t>
      </w:r>
      <w:r>
        <w:rPr>
          <w:color w:val="231F20"/>
          <w:spacing w:val="16"/>
          <w:w w:val="105"/>
        </w:rPr>
        <w:t> </w:t>
      </w:r>
      <w:r>
        <w:rPr>
          <w:color w:val="231F20"/>
          <w:w w:val="105"/>
        </w:rPr>
        <w:t>mươi</w:t>
      </w:r>
      <w:r>
        <w:rPr>
          <w:color w:val="231F20"/>
          <w:spacing w:val="17"/>
          <w:w w:val="105"/>
        </w:rPr>
        <w:t> </w:t>
      </w:r>
      <w:r>
        <w:rPr>
          <w:color w:val="231F20"/>
          <w:w w:val="105"/>
        </w:rPr>
        <w:t>tám</w:t>
      </w:r>
      <w:r>
        <w:rPr>
          <w:color w:val="231F20"/>
          <w:spacing w:val="16"/>
          <w:w w:val="105"/>
        </w:rPr>
        <w:t> </w:t>
      </w:r>
      <w:r>
        <w:rPr>
          <w:color w:val="231F20"/>
          <w:w w:val="105"/>
        </w:rPr>
        <w:t>nguyện</w:t>
      </w:r>
      <w:r>
        <w:rPr>
          <w:color w:val="231F20"/>
          <w:spacing w:val="17"/>
          <w:w w:val="105"/>
        </w:rPr>
        <w:t> </w:t>
      </w:r>
      <w:r>
        <w:rPr>
          <w:color w:val="231F20"/>
          <w:w w:val="105"/>
        </w:rPr>
        <w:t>nhiếp</w:t>
      </w:r>
      <w:r>
        <w:rPr>
          <w:color w:val="231F20"/>
          <w:spacing w:val="16"/>
          <w:w w:val="105"/>
        </w:rPr>
        <w:t> </w:t>
      </w:r>
      <w:r>
        <w:rPr>
          <w:color w:val="231F20"/>
          <w:w w:val="105"/>
        </w:rPr>
        <w:t>thọ</w:t>
      </w:r>
      <w:r>
        <w:rPr>
          <w:color w:val="231F20"/>
          <w:spacing w:val="16"/>
          <w:w w:val="105"/>
        </w:rPr>
        <w:t> </w:t>
      </w:r>
      <w:r>
        <w:rPr>
          <w:color w:val="231F20"/>
          <w:w w:val="105"/>
        </w:rPr>
        <w:t>hết</w:t>
      </w:r>
      <w:r>
        <w:rPr>
          <w:color w:val="231F20"/>
          <w:spacing w:val="17"/>
          <w:w w:val="105"/>
        </w:rPr>
        <w:t> </w:t>
      </w:r>
      <w:r>
        <w:rPr>
          <w:color w:val="231F20"/>
          <w:w w:val="105"/>
        </w:rPr>
        <w:t>thảy</w:t>
      </w:r>
      <w:r>
        <w:rPr>
          <w:color w:val="231F20"/>
          <w:spacing w:val="16"/>
          <w:w w:val="105"/>
        </w:rPr>
        <w:t> </w:t>
      </w:r>
      <w:r>
        <w:rPr>
          <w:color w:val="231F20"/>
          <w:w w:val="105"/>
        </w:rPr>
        <w:t>chúng</w:t>
      </w:r>
      <w:r>
        <w:rPr>
          <w:color w:val="231F20"/>
          <w:spacing w:val="16"/>
          <w:w w:val="105"/>
        </w:rPr>
        <w:t> </w:t>
      </w:r>
      <w:r>
        <w:rPr>
          <w:color w:val="231F20"/>
          <w:spacing w:val="-4"/>
          <w:w w:val="105"/>
        </w:rPr>
        <w:t>sinh</w:t>
      </w:r>
    </w:p>
    <w:p>
      <w:pPr>
        <w:spacing w:after="0" w:line="271" w:lineRule="auto"/>
        <w:jc w:val="left"/>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3"/>
      </w:pPr>
      <w:r>
        <w:rPr>
          <w:color w:val="231F20"/>
          <w:w w:val="105"/>
        </w:rPr>
        <w:t>trong</w:t>
      </w:r>
      <w:r>
        <w:rPr>
          <w:color w:val="231F20"/>
          <w:spacing w:val="-12"/>
          <w:w w:val="105"/>
        </w:rPr>
        <w:t> </w:t>
      </w:r>
      <w:r>
        <w:rPr>
          <w:color w:val="231F20"/>
          <w:w w:val="105"/>
        </w:rPr>
        <w:t>khắp</w:t>
      </w:r>
      <w:r>
        <w:rPr>
          <w:color w:val="231F20"/>
          <w:spacing w:val="-13"/>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hư</w:t>
      </w:r>
      <w:r>
        <w:rPr>
          <w:color w:val="231F20"/>
          <w:spacing w:val="-13"/>
          <w:w w:val="105"/>
        </w:rPr>
        <w:t> </w:t>
      </w:r>
      <w:r>
        <w:rPr>
          <w:color w:val="231F20"/>
          <w:w w:val="105"/>
        </w:rPr>
        <w:t>không</w:t>
      </w:r>
      <w:r>
        <w:rPr>
          <w:color w:val="231F20"/>
          <w:spacing w:val="-13"/>
          <w:w w:val="105"/>
        </w:rPr>
        <w:t> </w:t>
      </w:r>
      <w:r>
        <w:rPr>
          <w:color w:val="231F20"/>
          <w:w w:val="105"/>
        </w:rPr>
        <w:t>giới.</w:t>
      </w:r>
      <w:r>
        <w:rPr>
          <w:color w:val="231F20"/>
          <w:spacing w:val="-13"/>
          <w:w w:val="105"/>
        </w:rPr>
        <w:t> </w:t>
      </w:r>
      <w:r>
        <w:rPr>
          <w:color w:val="231F20"/>
          <w:w w:val="105"/>
        </w:rPr>
        <w:t>Những</w:t>
      </w:r>
      <w:r>
        <w:rPr>
          <w:color w:val="231F20"/>
          <w:spacing w:val="-13"/>
          <w:w w:val="105"/>
        </w:rPr>
        <w:t> </w:t>
      </w:r>
      <w:r>
        <w:rPr>
          <w:color w:val="231F20"/>
          <w:w w:val="105"/>
        </w:rPr>
        <w:t>lời</w:t>
      </w:r>
      <w:r>
        <w:rPr>
          <w:color w:val="231F20"/>
          <w:spacing w:val="-13"/>
          <w:w w:val="105"/>
        </w:rPr>
        <w:t> </w:t>
      </w:r>
      <w:r>
        <w:rPr>
          <w:color w:val="231F20"/>
          <w:w w:val="105"/>
        </w:rPr>
        <w:t>mào</w:t>
      </w:r>
      <w:r>
        <w:rPr>
          <w:color w:val="231F20"/>
          <w:spacing w:val="-13"/>
          <w:w w:val="105"/>
        </w:rPr>
        <w:t> </w:t>
      </w:r>
      <w:r>
        <w:rPr>
          <w:color w:val="231F20"/>
          <w:w w:val="105"/>
        </w:rPr>
        <w:t>đầu</w:t>
      </w:r>
      <w:r>
        <w:rPr>
          <w:color w:val="231F20"/>
          <w:spacing w:val="-12"/>
          <w:w w:val="105"/>
        </w:rPr>
        <w:t> </w:t>
      </w:r>
      <w:r>
        <w:rPr>
          <w:color w:val="231F20"/>
          <w:w w:val="105"/>
        </w:rPr>
        <w:t>của cụ Hoàng đến đây là hết.</w:t>
      </w:r>
    </w:p>
    <w:p>
      <w:pPr>
        <w:pStyle w:val="BodyText"/>
        <w:spacing w:line="290" w:lineRule="auto" w:before="142"/>
        <w:ind w:left="397" w:right="112" w:firstLine="453"/>
      </w:pPr>
      <w:r>
        <w:rPr>
          <w:color w:val="231F20"/>
          <w:w w:val="105"/>
        </w:rPr>
        <w:t>Tiếp</w:t>
      </w:r>
      <w:r>
        <w:rPr>
          <w:color w:val="231F20"/>
          <w:spacing w:val="-9"/>
          <w:w w:val="105"/>
        </w:rPr>
        <w:t> </w:t>
      </w:r>
      <w:r>
        <w:rPr>
          <w:color w:val="231F20"/>
          <w:w w:val="105"/>
        </w:rPr>
        <w:t>đây</w:t>
      </w:r>
      <w:r>
        <w:rPr>
          <w:color w:val="231F20"/>
          <w:spacing w:val="-9"/>
          <w:w w:val="105"/>
        </w:rPr>
        <w:t> </w:t>
      </w:r>
      <w:r>
        <w:rPr>
          <w:color w:val="231F20"/>
          <w:w w:val="105"/>
        </w:rPr>
        <w:t>là</w:t>
      </w:r>
      <w:r>
        <w:rPr>
          <w:color w:val="231F20"/>
          <w:spacing w:val="-9"/>
          <w:w w:val="105"/>
        </w:rPr>
        <w:t> </w:t>
      </w:r>
      <w:r>
        <w:rPr>
          <w:color w:val="231F20"/>
          <w:w w:val="105"/>
        </w:rPr>
        <w:t>phần</w:t>
      </w:r>
      <w:r>
        <w:rPr>
          <w:color w:val="231F20"/>
          <w:spacing w:val="-9"/>
          <w:w w:val="105"/>
        </w:rPr>
        <w:t> </w:t>
      </w:r>
      <w:r>
        <w:rPr>
          <w:color w:val="231F20"/>
          <w:w w:val="105"/>
        </w:rPr>
        <w:t>giải</w:t>
      </w:r>
      <w:r>
        <w:rPr>
          <w:color w:val="231F20"/>
          <w:spacing w:val="-9"/>
          <w:w w:val="105"/>
        </w:rPr>
        <w:t> </w:t>
      </w:r>
      <w:r>
        <w:rPr>
          <w:color w:val="231F20"/>
          <w:w w:val="105"/>
        </w:rPr>
        <w:t>thích</w:t>
      </w:r>
      <w:r>
        <w:rPr>
          <w:color w:val="231F20"/>
          <w:spacing w:val="-9"/>
          <w:w w:val="105"/>
        </w:rPr>
        <w:t> </w:t>
      </w:r>
      <w:r>
        <w:rPr>
          <w:color w:val="231F20"/>
          <w:w w:val="105"/>
        </w:rPr>
        <w:t>bộ</w:t>
      </w:r>
      <w:r>
        <w:rPr>
          <w:color w:val="231F20"/>
          <w:spacing w:val="-9"/>
          <w:w w:val="105"/>
        </w:rPr>
        <w:t> </w:t>
      </w:r>
      <w:r>
        <w:rPr>
          <w:color w:val="231F20"/>
          <w:w w:val="105"/>
        </w:rPr>
        <w:t>kinh</w:t>
      </w:r>
      <w:r>
        <w:rPr>
          <w:color w:val="231F20"/>
          <w:spacing w:val="-9"/>
          <w:w w:val="105"/>
        </w:rPr>
        <w:t> </w:t>
      </w:r>
      <w:r>
        <w:rPr>
          <w:color w:val="231F20"/>
          <w:w w:val="105"/>
        </w:rPr>
        <w:t>này;</w:t>
      </w:r>
      <w:r>
        <w:rPr>
          <w:color w:val="231F20"/>
          <w:spacing w:val="-4"/>
          <w:w w:val="105"/>
        </w:rPr>
        <w:t> </w:t>
      </w:r>
      <w:r>
        <w:rPr>
          <w:color w:val="231F20"/>
          <w:w w:val="105"/>
        </w:rPr>
        <w:t>đoạn</w:t>
      </w:r>
      <w:r>
        <w:rPr>
          <w:color w:val="231F20"/>
          <w:spacing w:val="-9"/>
          <w:w w:val="105"/>
        </w:rPr>
        <w:t> </w:t>
      </w:r>
      <w:r>
        <w:rPr>
          <w:color w:val="231F20"/>
          <w:w w:val="105"/>
        </w:rPr>
        <w:t>lớn</w:t>
      </w:r>
      <w:r>
        <w:rPr>
          <w:color w:val="231F20"/>
          <w:spacing w:val="-9"/>
          <w:w w:val="105"/>
        </w:rPr>
        <w:t> </w:t>
      </w:r>
      <w:r>
        <w:rPr>
          <w:color w:val="231F20"/>
          <w:w w:val="105"/>
        </w:rPr>
        <w:t>thứ</w:t>
      </w:r>
      <w:r>
        <w:rPr>
          <w:color w:val="231F20"/>
          <w:spacing w:val="-9"/>
          <w:w w:val="105"/>
        </w:rPr>
        <w:t> </w:t>
      </w:r>
      <w:r>
        <w:rPr>
          <w:color w:val="231F20"/>
          <w:w w:val="105"/>
        </w:rPr>
        <w:t>hai </w:t>
      </w:r>
      <w:r>
        <w:rPr>
          <w:color w:val="231F20"/>
          <w:w w:val="110"/>
        </w:rPr>
        <w:t>là</w:t>
      </w:r>
      <w:r>
        <w:rPr>
          <w:color w:val="231F20"/>
          <w:spacing w:val="-23"/>
          <w:w w:val="110"/>
        </w:rPr>
        <w:t> </w:t>
      </w:r>
      <w:r>
        <w:rPr>
          <w:i/>
          <w:color w:val="231F20"/>
          <w:w w:val="110"/>
        </w:rPr>
        <w:t>Khái</w:t>
      </w:r>
      <w:r>
        <w:rPr>
          <w:i/>
          <w:color w:val="231F20"/>
          <w:spacing w:val="-24"/>
          <w:w w:val="110"/>
        </w:rPr>
        <w:t> </w:t>
      </w:r>
      <w:r>
        <w:rPr>
          <w:i/>
          <w:color w:val="231F20"/>
          <w:w w:val="110"/>
        </w:rPr>
        <w:t>Yếu</w:t>
      </w:r>
      <w:r>
        <w:rPr>
          <w:color w:val="231F20"/>
          <w:w w:val="110"/>
        </w:rPr>
        <w:t>.</w:t>
      </w:r>
    </w:p>
    <w:p>
      <w:pPr>
        <w:pStyle w:val="BodyText"/>
        <w:spacing w:line="290" w:lineRule="auto" w:before="142"/>
        <w:ind w:left="397" w:right="109" w:firstLine="453"/>
      </w:pPr>
      <w:r>
        <w:rPr>
          <w:color w:val="231F20"/>
          <w:w w:val="105"/>
        </w:rPr>
        <w:t>“</w:t>
      </w:r>
      <w:r>
        <w:rPr>
          <w:i/>
          <w:color w:val="231F20"/>
          <w:w w:val="105"/>
        </w:rPr>
        <w:t>Thập môn phân liệt trung tiền cửu môn. Cẩn thích thử </w:t>
      </w:r>
      <w:r>
        <w:rPr>
          <w:i/>
          <w:color w:val="231F20"/>
        </w:rPr>
        <w:t>kinh,</w:t>
      </w:r>
      <w:r>
        <w:rPr>
          <w:i/>
          <w:color w:val="231F20"/>
          <w:spacing w:val="-1"/>
        </w:rPr>
        <w:t> </w:t>
      </w:r>
      <w:r>
        <w:rPr>
          <w:i/>
          <w:color w:val="231F20"/>
        </w:rPr>
        <w:t>y</w:t>
      </w:r>
      <w:r>
        <w:rPr>
          <w:i/>
          <w:color w:val="231F20"/>
          <w:spacing w:val="-1"/>
        </w:rPr>
        <w:t> </w:t>
      </w:r>
      <w:r>
        <w:rPr>
          <w:i/>
          <w:color w:val="231F20"/>
        </w:rPr>
        <w:t>Hoa</w:t>
      </w:r>
      <w:r>
        <w:rPr>
          <w:i/>
          <w:color w:val="231F20"/>
          <w:spacing w:val="-1"/>
        </w:rPr>
        <w:t> </w:t>
      </w:r>
      <w:r>
        <w:rPr>
          <w:i/>
          <w:color w:val="231F20"/>
        </w:rPr>
        <w:t>Nghiêm</w:t>
      </w:r>
      <w:r>
        <w:rPr>
          <w:i/>
          <w:color w:val="231F20"/>
          <w:spacing w:val="-1"/>
        </w:rPr>
        <w:t> </w:t>
      </w:r>
      <w:r>
        <w:rPr>
          <w:i/>
          <w:color w:val="231F20"/>
        </w:rPr>
        <w:t>tông</w:t>
      </w:r>
      <w:r>
        <w:rPr>
          <w:i/>
          <w:color w:val="231F20"/>
          <w:spacing w:val="-1"/>
        </w:rPr>
        <w:t> </w:t>
      </w:r>
      <w:r>
        <w:rPr>
          <w:i/>
          <w:color w:val="231F20"/>
        </w:rPr>
        <w:t>pháp</w:t>
      </w:r>
      <w:r>
        <w:rPr>
          <w:i/>
          <w:color w:val="231F20"/>
          <w:spacing w:val="-1"/>
        </w:rPr>
        <w:t> </w:t>
      </w:r>
      <w:r>
        <w:rPr>
          <w:i/>
          <w:color w:val="231F20"/>
        </w:rPr>
        <w:t>cập</w:t>
      </w:r>
      <w:r>
        <w:rPr>
          <w:i/>
          <w:color w:val="231F20"/>
          <w:spacing w:val="-1"/>
        </w:rPr>
        <w:t> </w:t>
      </w:r>
      <w:r>
        <w:rPr>
          <w:i/>
          <w:color w:val="231F20"/>
        </w:rPr>
        <w:t>Di</w:t>
      </w:r>
      <w:r>
        <w:rPr>
          <w:i/>
          <w:color w:val="231F20"/>
          <w:spacing w:val="-3"/>
        </w:rPr>
        <w:t> </w:t>
      </w:r>
      <w:r>
        <w:rPr>
          <w:i/>
          <w:color w:val="231F20"/>
        </w:rPr>
        <w:t>Đà</w:t>
      </w:r>
      <w:r>
        <w:rPr>
          <w:i/>
          <w:color w:val="231F20"/>
          <w:spacing w:val="-1"/>
        </w:rPr>
        <w:t> </w:t>
      </w:r>
      <w:r>
        <w:rPr>
          <w:i/>
          <w:color w:val="231F20"/>
        </w:rPr>
        <w:t>Sớ</w:t>
      </w:r>
      <w:r>
        <w:rPr>
          <w:i/>
          <w:color w:val="231F20"/>
          <w:spacing w:val="-2"/>
        </w:rPr>
        <w:t> </w:t>
      </w:r>
      <w:r>
        <w:rPr>
          <w:i/>
          <w:color w:val="231F20"/>
        </w:rPr>
        <w:t>Sao</w:t>
      </w:r>
      <w:r>
        <w:rPr>
          <w:i/>
          <w:color w:val="231F20"/>
          <w:spacing w:val="-2"/>
        </w:rPr>
        <w:t> </w:t>
      </w:r>
      <w:r>
        <w:rPr>
          <w:i/>
          <w:color w:val="231F20"/>
        </w:rPr>
        <w:t>lệ,</w:t>
      </w:r>
      <w:r>
        <w:rPr>
          <w:i/>
          <w:color w:val="231F20"/>
          <w:spacing w:val="-1"/>
        </w:rPr>
        <w:t> </w:t>
      </w:r>
      <w:r>
        <w:rPr>
          <w:i/>
          <w:color w:val="231F20"/>
        </w:rPr>
        <w:t>tổng</w:t>
      </w:r>
      <w:r>
        <w:rPr>
          <w:i/>
          <w:color w:val="231F20"/>
          <w:spacing w:val="-1"/>
        </w:rPr>
        <w:t> </w:t>
      </w:r>
      <w:r>
        <w:rPr>
          <w:i/>
          <w:color w:val="231F20"/>
        </w:rPr>
        <w:t>khai </w:t>
      </w:r>
      <w:r>
        <w:rPr>
          <w:i/>
          <w:color w:val="231F20"/>
          <w:w w:val="105"/>
        </w:rPr>
        <w:t>thập môn</w:t>
      </w:r>
      <w:r>
        <w:rPr>
          <w:color w:val="231F20"/>
          <w:w w:val="105"/>
        </w:rPr>
        <w:t>” (Chín môn đầu trong cách phân chia, sắp xếp thành</w:t>
      </w:r>
      <w:r>
        <w:rPr>
          <w:color w:val="231F20"/>
          <w:spacing w:val="-18"/>
          <w:w w:val="105"/>
        </w:rPr>
        <w:t> </w:t>
      </w:r>
      <w:r>
        <w:rPr>
          <w:color w:val="231F20"/>
          <w:w w:val="105"/>
        </w:rPr>
        <w:t>mười</w:t>
      </w:r>
      <w:r>
        <w:rPr>
          <w:color w:val="231F20"/>
          <w:spacing w:val="-18"/>
          <w:w w:val="105"/>
        </w:rPr>
        <w:t> </w:t>
      </w:r>
      <w:r>
        <w:rPr>
          <w:color w:val="231F20"/>
          <w:w w:val="105"/>
        </w:rPr>
        <w:t>môn,</w:t>
      </w:r>
      <w:r>
        <w:rPr>
          <w:color w:val="231F20"/>
          <w:spacing w:val="-18"/>
          <w:w w:val="105"/>
        </w:rPr>
        <w:t> </w:t>
      </w:r>
      <w:r>
        <w:rPr>
          <w:color w:val="231F20"/>
          <w:w w:val="105"/>
        </w:rPr>
        <w:t>kính</w:t>
      </w:r>
      <w:r>
        <w:rPr>
          <w:color w:val="231F20"/>
          <w:spacing w:val="-18"/>
          <w:w w:val="105"/>
        </w:rPr>
        <w:t> </w:t>
      </w:r>
      <w:r>
        <w:rPr>
          <w:color w:val="231F20"/>
          <w:w w:val="105"/>
        </w:rPr>
        <w:t>cẩn</w:t>
      </w:r>
      <w:r>
        <w:rPr>
          <w:color w:val="231F20"/>
          <w:spacing w:val="-18"/>
          <w:w w:val="105"/>
        </w:rPr>
        <w:t> </w:t>
      </w:r>
      <w:r>
        <w:rPr>
          <w:color w:val="231F20"/>
          <w:w w:val="105"/>
        </w:rPr>
        <w:t>giải</w:t>
      </w:r>
      <w:r>
        <w:rPr>
          <w:color w:val="231F20"/>
          <w:spacing w:val="-18"/>
          <w:w w:val="105"/>
        </w:rPr>
        <w:t> </w:t>
      </w:r>
      <w:r>
        <w:rPr>
          <w:color w:val="231F20"/>
          <w:w w:val="105"/>
        </w:rPr>
        <w:t>thích</w:t>
      </w:r>
      <w:r>
        <w:rPr>
          <w:color w:val="231F20"/>
          <w:spacing w:val="-18"/>
          <w:w w:val="105"/>
        </w:rPr>
        <w:t> </w:t>
      </w:r>
      <w:r>
        <w:rPr>
          <w:color w:val="231F20"/>
          <w:w w:val="105"/>
        </w:rPr>
        <w:t>kinh</w:t>
      </w:r>
      <w:r>
        <w:rPr>
          <w:color w:val="231F20"/>
          <w:spacing w:val="-18"/>
          <w:w w:val="105"/>
        </w:rPr>
        <w:t> </w:t>
      </w:r>
      <w:r>
        <w:rPr>
          <w:color w:val="231F20"/>
          <w:w w:val="105"/>
        </w:rPr>
        <w:t>này</w:t>
      </w:r>
      <w:r>
        <w:rPr>
          <w:color w:val="231F20"/>
          <w:spacing w:val="-18"/>
          <w:w w:val="105"/>
        </w:rPr>
        <w:t> </w:t>
      </w:r>
      <w:r>
        <w:rPr>
          <w:color w:val="231F20"/>
          <w:w w:val="105"/>
        </w:rPr>
        <w:t>tuân</w:t>
      </w:r>
      <w:r>
        <w:rPr>
          <w:color w:val="231F20"/>
          <w:spacing w:val="-18"/>
          <w:w w:val="105"/>
        </w:rPr>
        <w:t> </w:t>
      </w:r>
      <w:r>
        <w:rPr>
          <w:color w:val="231F20"/>
          <w:w w:val="105"/>
        </w:rPr>
        <w:t>theo</w:t>
      </w:r>
      <w:r>
        <w:rPr>
          <w:color w:val="231F20"/>
          <w:spacing w:val="-18"/>
          <w:w w:val="105"/>
        </w:rPr>
        <w:t> </w:t>
      </w:r>
      <w:r>
        <w:rPr>
          <w:color w:val="231F20"/>
          <w:w w:val="105"/>
        </w:rPr>
        <w:t>cách chú</w:t>
      </w:r>
      <w:r>
        <w:rPr>
          <w:color w:val="231F20"/>
          <w:spacing w:val="-8"/>
          <w:w w:val="105"/>
        </w:rPr>
        <w:t> </w:t>
      </w:r>
      <w:r>
        <w:rPr>
          <w:color w:val="231F20"/>
          <w:w w:val="105"/>
        </w:rPr>
        <w:t>giải</w:t>
      </w:r>
      <w:r>
        <w:rPr>
          <w:color w:val="231F20"/>
          <w:spacing w:val="-9"/>
          <w:w w:val="105"/>
        </w:rPr>
        <w:t> </w:t>
      </w:r>
      <w:r>
        <w:rPr>
          <w:color w:val="231F20"/>
          <w:w w:val="105"/>
        </w:rPr>
        <w:t>kinh</w:t>
      </w:r>
      <w:r>
        <w:rPr>
          <w:color w:val="231F20"/>
          <w:spacing w:val="-7"/>
          <w:w w:val="105"/>
        </w:rPr>
        <w:t> </w:t>
      </w:r>
      <w:r>
        <w:rPr>
          <w:color w:val="231F20"/>
          <w:w w:val="105"/>
        </w:rPr>
        <w:t>điển</w:t>
      </w:r>
      <w:r>
        <w:rPr>
          <w:color w:val="231F20"/>
          <w:spacing w:val="-9"/>
          <w:w w:val="105"/>
        </w:rPr>
        <w:t> </w:t>
      </w:r>
      <w:r>
        <w:rPr>
          <w:color w:val="231F20"/>
          <w:w w:val="105"/>
        </w:rPr>
        <w:t>của</w:t>
      </w:r>
      <w:r>
        <w:rPr>
          <w:color w:val="231F20"/>
          <w:spacing w:val="-8"/>
          <w:w w:val="105"/>
        </w:rPr>
        <w:t> </w:t>
      </w:r>
      <w:r>
        <w:rPr>
          <w:color w:val="231F20"/>
          <w:w w:val="105"/>
        </w:rPr>
        <w:t>tông</w:t>
      </w:r>
      <w:r>
        <w:rPr>
          <w:color w:val="231F20"/>
          <w:spacing w:val="-8"/>
          <w:w w:val="105"/>
        </w:rPr>
        <w:t> </w:t>
      </w:r>
      <w:r>
        <w:rPr>
          <w:color w:val="231F20"/>
          <w:w w:val="105"/>
        </w:rPr>
        <w:t>Hoa</w:t>
      </w:r>
      <w:r>
        <w:rPr>
          <w:color w:val="231F20"/>
          <w:spacing w:val="-8"/>
          <w:w w:val="105"/>
        </w:rPr>
        <w:t> </w:t>
      </w:r>
      <w:r>
        <w:rPr>
          <w:color w:val="231F20"/>
          <w:w w:val="105"/>
        </w:rPr>
        <w:t>Nghiêm</w:t>
      </w:r>
      <w:r>
        <w:rPr>
          <w:color w:val="231F20"/>
          <w:spacing w:val="-8"/>
          <w:w w:val="105"/>
        </w:rPr>
        <w:t> </w:t>
      </w:r>
      <w:r>
        <w:rPr>
          <w:color w:val="231F20"/>
          <w:w w:val="105"/>
        </w:rPr>
        <w:t>và</w:t>
      </w:r>
      <w:r>
        <w:rPr>
          <w:color w:val="231F20"/>
          <w:spacing w:val="-9"/>
          <w:w w:val="105"/>
        </w:rPr>
        <w:t> </w:t>
      </w:r>
      <w:r>
        <w:rPr>
          <w:color w:val="231F20"/>
          <w:w w:val="105"/>
        </w:rPr>
        <w:t>thể</w:t>
      </w:r>
      <w:r>
        <w:rPr>
          <w:color w:val="231F20"/>
          <w:spacing w:val="-9"/>
          <w:w w:val="105"/>
        </w:rPr>
        <w:t> </w:t>
      </w:r>
      <w:r>
        <w:rPr>
          <w:color w:val="231F20"/>
          <w:w w:val="105"/>
        </w:rPr>
        <w:t>lệ</w:t>
      </w:r>
      <w:r>
        <w:rPr>
          <w:color w:val="231F20"/>
          <w:spacing w:val="-9"/>
          <w:w w:val="105"/>
        </w:rPr>
        <w:t> </w:t>
      </w:r>
      <w:r>
        <w:rPr>
          <w:color w:val="231F20"/>
          <w:w w:val="105"/>
        </w:rPr>
        <w:t>của</w:t>
      </w:r>
      <w:r>
        <w:rPr>
          <w:color w:val="231F20"/>
          <w:spacing w:val="-8"/>
          <w:w w:val="105"/>
        </w:rPr>
        <w:t> </w:t>
      </w:r>
      <w:r>
        <w:rPr>
          <w:color w:val="231F20"/>
          <w:w w:val="105"/>
        </w:rPr>
        <w:t>bộ</w:t>
      </w:r>
      <w:r>
        <w:rPr>
          <w:color w:val="231F20"/>
          <w:spacing w:val="-9"/>
          <w:w w:val="105"/>
        </w:rPr>
        <w:t> </w:t>
      </w:r>
      <w:r>
        <w:rPr>
          <w:i/>
          <w:color w:val="231F20"/>
          <w:w w:val="105"/>
        </w:rPr>
        <w:t>Di Đà</w:t>
      </w:r>
      <w:r>
        <w:rPr>
          <w:i/>
          <w:color w:val="231F20"/>
          <w:spacing w:val="-14"/>
          <w:w w:val="105"/>
        </w:rPr>
        <w:t> </w:t>
      </w:r>
      <w:r>
        <w:rPr>
          <w:i/>
          <w:color w:val="231F20"/>
          <w:w w:val="105"/>
        </w:rPr>
        <w:t>Sớ</w:t>
      </w:r>
      <w:r>
        <w:rPr>
          <w:i/>
          <w:color w:val="231F20"/>
          <w:spacing w:val="-15"/>
          <w:w w:val="105"/>
        </w:rPr>
        <w:t> </w:t>
      </w:r>
      <w:r>
        <w:rPr>
          <w:i/>
          <w:color w:val="231F20"/>
          <w:w w:val="105"/>
        </w:rPr>
        <w:t>Sao</w:t>
      </w:r>
      <w:r>
        <w:rPr>
          <w:color w:val="231F20"/>
          <w:w w:val="105"/>
        </w:rPr>
        <w:t>,</w:t>
      </w:r>
      <w:r>
        <w:rPr>
          <w:color w:val="231F20"/>
          <w:spacing w:val="-14"/>
          <w:w w:val="105"/>
        </w:rPr>
        <w:t> </w:t>
      </w:r>
      <w:r>
        <w:rPr>
          <w:color w:val="231F20"/>
          <w:w w:val="105"/>
        </w:rPr>
        <w:t>chia</w:t>
      </w:r>
      <w:r>
        <w:rPr>
          <w:color w:val="231F20"/>
          <w:spacing w:val="-14"/>
          <w:w w:val="105"/>
        </w:rPr>
        <w:t> </w:t>
      </w:r>
      <w:r>
        <w:rPr>
          <w:color w:val="231F20"/>
          <w:w w:val="105"/>
        </w:rPr>
        <w:t>nội</w:t>
      </w:r>
      <w:r>
        <w:rPr>
          <w:color w:val="231F20"/>
          <w:spacing w:val="-14"/>
          <w:w w:val="105"/>
        </w:rPr>
        <w:t> </w:t>
      </w:r>
      <w:r>
        <w:rPr>
          <w:color w:val="231F20"/>
          <w:w w:val="105"/>
        </w:rPr>
        <w:t>dung</w:t>
      </w:r>
      <w:r>
        <w:rPr>
          <w:color w:val="231F20"/>
          <w:spacing w:val="-14"/>
          <w:w w:val="105"/>
        </w:rPr>
        <w:t> </w:t>
      </w:r>
      <w:r>
        <w:rPr>
          <w:color w:val="231F20"/>
          <w:w w:val="105"/>
        </w:rPr>
        <w:t>bản</w:t>
      </w:r>
      <w:r>
        <w:rPr>
          <w:color w:val="231F20"/>
          <w:spacing w:val="-14"/>
          <w:w w:val="105"/>
        </w:rPr>
        <w:t> </w:t>
      </w:r>
      <w:r>
        <w:rPr>
          <w:color w:val="231F20"/>
          <w:w w:val="105"/>
        </w:rPr>
        <w:t>chú</w:t>
      </w:r>
      <w:r>
        <w:rPr>
          <w:color w:val="231F20"/>
          <w:spacing w:val="-14"/>
          <w:w w:val="105"/>
        </w:rPr>
        <w:t> </w:t>
      </w:r>
      <w:r>
        <w:rPr>
          <w:color w:val="231F20"/>
          <w:w w:val="105"/>
        </w:rPr>
        <w:t>giải</w:t>
      </w:r>
      <w:r>
        <w:rPr>
          <w:color w:val="231F20"/>
          <w:spacing w:val="-14"/>
          <w:w w:val="105"/>
        </w:rPr>
        <w:t> </w:t>
      </w:r>
      <w:r>
        <w:rPr>
          <w:color w:val="231F20"/>
          <w:w w:val="105"/>
        </w:rPr>
        <w:t>tổng</w:t>
      </w:r>
      <w:r>
        <w:rPr>
          <w:color w:val="231F20"/>
          <w:spacing w:val="-14"/>
          <w:w w:val="105"/>
        </w:rPr>
        <w:t> </w:t>
      </w:r>
      <w:r>
        <w:rPr>
          <w:color w:val="231F20"/>
          <w:w w:val="105"/>
        </w:rPr>
        <w:t>quát</w:t>
      </w:r>
      <w:r>
        <w:rPr>
          <w:color w:val="231F20"/>
          <w:spacing w:val="-14"/>
          <w:w w:val="105"/>
        </w:rPr>
        <w:t> </w:t>
      </w:r>
      <w:r>
        <w:rPr>
          <w:color w:val="231F20"/>
          <w:w w:val="105"/>
        </w:rPr>
        <w:t>thành</w:t>
      </w:r>
      <w:r>
        <w:rPr>
          <w:color w:val="231F20"/>
          <w:spacing w:val="-14"/>
          <w:w w:val="105"/>
        </w:rPr>
        <w:t> </w:t>
      </w:r>
      <w:r>
        <w:rPr>
          <w:color w:val="231F20"/>
          <w:w w:val="105"/>
        </w:rPr>
        <w:t>mười môn). Trước hết, nói rõ cách thức mà cụ đã tuân theo trong bản</w:t>
      </w:r>
      <w:r>
        <w:rPr>
          <w:color w:val="231F20"/>
          <w:spacing w:val="-15"/>
          <w:w w:val="105"/>
        </w:rPr>
        <w:t> </w:t>
      </w:r>
      <w:r>
        <w:rPr>
          <w:color w:val="231F20"/>
          <w:w w:val="105"/>
        </w:rPr>
        <w:t>chú</w:t>
      </w:r>
      <w:r>
        <w:rPr>
          <w:color w:val="231F20"/>
          <w:spacing w:val="-15"/>
          <w:w w:val="105"/>
        </w:rPr>
        <w:t> </w:t>
      </w:r>
      <w:r>
        <w:rPr>
          <w:color w:val="231F20"/>
          <w:w w:val="105"/>
        </w:rPr>
        <w:t>giải</w:t>
      </w:r>
      <w:r>
        <w:rPr>
          <w:color w:val="231F20"/>
          <w:spacing w:val="-15"/>
          <w:w w:val="105"/>
        </w:rPr>
        <w:t> </w:t>
      </w:r>
      <w:r>
        <w:rPr>
          <w:color w:val="231F20"/>
          <w:w w:val="105"/>
        </w:rPr>
        <w:t>này:</w:t>
      </w:r>
      <w:r>
        <w:rPr>
          <w:color w:val="231F20"/>
          <w:spacing w:val="-15"/>
          <w:w w:val="105"/>
        </w:rPr>
        <w:t> </w:t>
      </w:r>
      <w:r>
        <w:rPr>
          <w:color w:val="231F20"/>
          <w:w w:val="105"/>
        </w:rPr>
        <w:t>Dựa</w:t>
      </w:r>
      <w:r>
        <w:rPr>
          <w:color w:val="231F20"/>
          <w:spacing w:val="-15"/>
          <w:w w:val="105"/>
        </w:rPr>
        <w:t> </w:t>
      </w:r>
      <w:r>
        <w:rPr>
          <w:color w:val="231F20"/>
          <w:w w:val="105"/>
        </w:rPr>
        <w:t>theo</w:t>
      </w:r>
      <w:r>
        <w:rPr>
          <w:color w:val="231F20"/>
          <w:spacing w:val="-16"/>
          <w:w w:val="105"/>
        </w:rPr>
        <w:t> </w:t>
      </w:r>
      <w:r>
        <w:rPr>
          <w:color w:val="231F20"/>
          <w:w w:val="105"/>
        </w:rPr>
        <w:t>cách</w:t>
      </w:r>
      <w:r>
        <w:rPr>
          <w:color w:val="231F20"/>
          <w:spacing w:val="-15"/>
          <w:w w:val="105"/>
        </w:rPr>
        <w:t> </w:t>
      </w:r>
      <w:r>
        <w:rPr>
          <w:color w:val="231F20"/>
          <w:w w:val="105"/>
        </w:rPr>
        <w:t>thức</w:t>
      </w:r>
      <w:r>
        <w:rPr>
          <w:color w:val="231F20"/>
          <w:spacing w:val="-15"/>
          <w:w w:val="105"/>
        </w:rPr>
        <w:t> </w:t>
      </w:r>
      <w:r>
        <w:rPr>
          <w:color w:val="231F20"/>
          <w:w w:val="105"/>
        </w:rPr>
        <w:t>của</w:t>
      </w:r>
      <w:r>
        <w:rPr>
          <w:color w:val="231F20"/>
          <w:spacing w:val="-15"/>
          <w:w w:val="105"/>
        </w:rPr>
        <w:t> </w:t>
      </w:r>
      <w:r>
        <w:rPr>
          <w:color w:val="231F20"/>
          <w:w w:val="105"/>
        </w:rPr>
        <w:t>tông</w:t>
      </w:r>
      <w:r>
        <w:rPr>
          <w:color w:val="231F20"/>
          <w:spacing w:val="-15"/>
          <w:w w:val="105"/>
        </w:rPr>
        <w:t> </w:t>
      </w:r>
      <w:r>
        <w:rPr>
          <w:color w:val="231F20"/>
          <w:w w:val="105"/>
        </w:rPr>
        <w:t>Hoa</w:t>
      </w:r>
      <w:r>
        <w:rPr>
          <w:color w:val="231F20"/>
          <w:spacing w:val="-15"/>
          <w:w w:val="105"/>
        </w:rPr>
        <w:t> </w:t>
      </w:r>
      <w:r>
        <w:rPr>
          <w:color w:val="231F20"/>
          <w:w w:val="105"/>
        </w:rPr>
        <w:t>Nghiêm. Tông</w:t>
      </w:r>
      <w:r>
        <w:rPr>
          <w:color w:val="231F20"/>
          <w:spacing w:val="-5"/>
          <w:w w:val="105"/>
        </w:rPr>
        <w:t> </w:t>
      </w:r>
      <w:r>
        <w:rPr>
          <w:color w:val="231F20"/>
          <w:w w:val="105"/>
        </w:rPr>
        <w:t>Hoa</w:t>
      </w:r>
      <w:r>
        <w:rPr>
          <w:color w:val="231F20"/>
          <w:spacing w:val="-5"/>
          <w:w w:val="105"/>
        </w:rPr>
        <w:t> </w:t>
      </w:r>
      <w:r>
        <w:rPr>
          <w:color w:val="231F20"/>
          <w:w w:val="105"/>
        </w:rPr>
        <w:t>Nghiêm</w:t>
      </w:r>
      <w:r>
        <w:rPr>
          <w:color w:val="231F20"/>
          <w:spacing w:val="-5"/>
          <w:w w:val="105"/>
        </w:rPr>
        <w:t> </w:t>
      </w:r>
      <w:r>
        <w:rPr>
          <w:color w:val="231F20"/>
          <w:w w:val="105"/>
        </w:rPr>
        <w:t>dùng</w:t>
      </w:r>
      <w:r>
        <w:rPr>
          <w:color w:val="231F20"/>
          <w:spacing w:val="-5"/>
          <w:w w:val="105"/>
        </w:rPr>
        <w:t> </w:t>
      </w:r>
      <w:r>
        <w:rPr>
          <w:color w:val="231F20"/>
          <w:w w:val="105"/>
        </w:rPr>
        <w:t>“</w:t>
      </w:r>
      <w:r>
        <w:rPr>
          <w:i/>
          <w:color w:val="231F20"/>
          <w:w w:val="105"/>
        </w:rPr>
        <w:t>thập</w:t>
      </w:r>
      <w:r>
        <w:rPr>
          <w:i/>
          <w:color w:val="231F20"/>
          <w:spacing w:val="-5"/>
          <w:w w:val="105"/>
        </w:rPr>
        <w:t> </w:t>
      </w:r>
      <w:r>
        <w:rPr>
          <w:i/>
          <w:color w:val="231F20"/>
          <w:w w:val="105"/>
        </w:rPr>
        <w:t>môn</w:t>
      </w:r>
      <w:r>
        <w:rPr>
          <w:i/>
          <w:color w:val="231F20"/>
          <w:spacing w:val="-5"/>
          <w:w w:val="105"/>
        </w:rPr>
        <w:t> </w:t>
      </w:r>
      <w:r>
        <w:rPr>
          <w:i/>
          <w:color w:val="231F20"/>
          <w:w w:val="105"/>
        </w:rPr>
        <w:t>khai</w:t>
      </w:r>
      <w:r>
        <w:rPr>
          <w:i/>
          <w:color w:val="231F20"/>
          <w:spacing w:val="-5"/>
          <w:w w:val="105"/>
        </w:rPr>
        <w:t> </w:t>
      </w:r>
      <w:r>
        <w:rPr>
          <w:i/>
          <w:color w:val="231F20"/>
          <w:w w:val="105"/>
        </w:rPr>
        <w:t>khải</w:t>
      </w:r>
      <w:r>
        <w:rPr>
          <w:color w:val="231F20"/>
          <w:w w:val="105"/>
        </w:rPr>
        <w:t>”</w:t>
      </w:r>
      <w:r>
        <w:rPr>
          <w:color w:val="231F20"/>
          <w:spacing w:val="-5"/>
          <w:w w:val="105"/>
        </w:rPr>
        <w:t> </w:t>
      </w:r>
      <w:r>
        <w:rPr>
          <w:color w:val="231F20"/>
          <w:w w:val="105"/>
        </w:rPr>
        <w:t>để</w:t>
      </w:r>
      <w:r>
        <w:rPr>
          <w:color w:val="231F20"/>
          <w:spacing w:val="-5"/>
          <w:w w:val="105"/>
        </w:rPr>
        <w:t> </w:t>
      </w:r>
      <w:r>
        <w:rPr>
          <w:color w:val="231F20"/>
          <w:w w:val="105"/>
        </w:rPr>
        <w:t>giới</w:t>
      </w:r>
      <w:r>
        <w:rPr>
          <w:color w:val="231F20"/>
          <w:spacing w:val="-5"/>
          <w:w w:val="105"/>
        </w:rPr>
        <w:t> </w:t>
      </w:r>
      <w:r>
        <w:rPr>
          <w:color w:val="231F20"/>
          <w:w w:val="105"/>
        </w:rPr>
        <w:t>thiệu đại ý của cả bản kinh, rồi mới giải thích chi tiết kinh văn. Trong mười môn ở trước phần giải thích chính kinh, đặc biệt</w:t>
      </w:r>
      <w:r>
        <w:rPr>
          <w:color w:val="231F20"/>
          <w:spacing w:val="-11"/>
          <w:w w:val="105"/>
        </w:rPr>
        <w:t> </w:t>
      </w:r>
      <w:r>
        <w:rPr>
          <w:color w:val="231F20"/>
          <w:w w:val="105"/>
        </w:rPr>
        <w:t>là</w:t>
      </w:r>
      <w:r>
        <w:rPr>
          <w:color w:val="231F20"/>
          <w:spacing w:val="-11"/>
          <w:w w:val="105"/>
        </w:rPr>
        <w:t> </w:t>
      </w:r>
      <w:r>
        <w:rPr>
          <w:color w:val="231F20"/>
          <w:w w:val="105"/>
        </w:rPr>
        <w:t>chín</w:t>
      </w:r>
      <w:r>
        <w:rPr>
          <w:color w:val="231F20"/>
          <w:spacing w:val="-11"/>
          <w:w w:val="105"/>
        </w:rPr>
        <w:t> </w:t>
      </w:r>
      <w:r>
        <w:rPr>
          <w:color w:val="231F20"/>
          <w:w w:val="105"/>
        </w:rPr>
        <w:t>môn</w:t>
      </w:r>
      <w:r>
        <w:rPr>
          <w:color w:val="231F20"/>
          <w:spacing w:val="-10"/>
          <w:w w:val="105"/>
        </w:rPr>
        <w:t> </w:t>
      </w:r>
      <w:r>
        <w:rPr>
          <w:color w:val="231F20"/>
          <w:w w:val="105"/>
        </w:rPr>
        <w:t>đầu,</w:t>
      </w:r>
      <w:r>
        <w:rPr>
          <w:color w:val="231F20"/>
          <w:spacing w:val="-11"/>
          <w:w w:val="105"/>
        </w:rPr>
        <w:t> </w:t>
      </w:r>
      <w:r>
        <w:rPr>
          <w:color w:val="231F20"/>
          <w:w w:val="105"/>
        </w:rPr>
        <w:t>nhằm</w:t>
      </w:r>
      <w:r>
        <w:rPr>
          <w:color w:val="231F20"/>
          <w:spacing w:val="-11"/>
          <w:w w:val="105"/>
        </w:rPr>
        <w:t> </w:t>
      </w:r>
      <w:r>
        <w:rPr>
          <w:color w:val="231F20"/>
          <w:w w:val="105"/>
        </w:rPr>
        <w:t>làm</w:t>
      </w:r>
      <w:r>
        <w:rPr>
          <w:color w:val="231F20"/>
          <w:spacing w:val="-11"/>
          <w:w w:val="105"/>
        </w:rPr>
        <w:t> </w:t>
      </w:r>
      <w:r>
        <w:rPr>
          <w:color w:val="231F20"/>
          <w:w w:val="105"/>
        </w:rPr>
        <w:t>cho</w:t>
      </w:r>
      <w:r>
        <w:rPr>
          <w:color w:val="231F20"/>
          <w:spacing w:val="-11"/>
          <w:w w:val="105"/>
        </w:rPr>
        <w:t> </w:t>
      </w:r>
      <w:r>
        <w:rPr>
          <w:color w:val="231F20"/>
          <w:w w:val="105"/>
        </w:rPr>
        <w:t>người</w:t>
      </w:r>
      <w:r>
        <w:rPr>
          <w:color w:val="231F20"/>
          <w:spacing w:val="-11"/>
          <w:w w:val="105"/>
        </w:rPr>
        <w:t> </w:t>
      </w:r>
      <w:r>
        <w:rPr>
          <w:color w:val="231F20"/>
          <w:w w:val="105"/>
        </w:rPr>
        <w:t>học</w:t>
      </w:r>
      <w:r>
        <w:rPr>
          <w:color w:val="231F20"/>
          <w:spacing w:val="-11"/>
          <w:w w:val="105"/>
        </w:rPr>
        <w:t> </w:t>
      </w:r>
      <w:r>
        <w:rPr>
          <w:color w:val="231F20"/>
          <w:w w:val="105"/>
        </w:rPr>
        <w:t>tập</w:t>
      </w:r>
      <w:r>
        <w:rPr>
          <w:color w:val="231F20"/>
          <w:spacing w:val="-11"/>
          <w:w w:val="105"/>
        </w:rPr>
        <w:t> </w:t>
      </w:r>
      <w:r>
        <w:rPr>
          <w:color w:val="231F20"/>
          <w:w w:val="105"/>
        </w:rPr>
        <w:t>kinh</w:t>
      </w:r>
      <w:r>
        <w:rPr>
          <w:color w:val="231F20"/>
          <w:spacing w:val="-11"/>
          <w:w w:val="105"/>
        </w:rPr>
        <w:t> </w:t>
      </w:r>
      <w:r>
        <w:rPr>
          <w:color w:val="231F20"/>
          <w:w w:val="105"/>
        </w:rPr>
        <w:t>giáo chúng ta, trước khi đọc đến phần chính kinh, đã hiểu rõ đại ý của cả bản kinh. Ở đây, có hai tầng ý nghĩa:</w:t>
      </w:r>
    </w:p>
    <w:p>
      <w:pPr>
        <w:pStyle w:val="ListParagraph"/>
        <w:numPr>
          <w:ilvl w:val="0"/>
          <w:numId w:val="2"/>
        </w:numPr>
        <w:tabs>
          <w:tab w:pos="1269" w:val="left" w:leader="none"/>
        </w:tabs>
        <w:spacing w:line="290" w:lineRule="auto" w:before="144" w:after="0"/>
        <w:ind w:left="397" w:right="113" w:firstLine="453"/>
        <w:jc w:val="both"/>
        <w:rPr>
          <w:sz w:val="34"/>
        </w:rPr>
      </w:pPr>
      <w:r>
        <w:rPr>
          <w:color w:val="231F20"/>
          <w:w w:val="105"/>
          <w:sz w:val="34"/>
        </w:rPr>
        <w:t>Tầng ý nghĩa thứ nhất là trước hết khiến cho quý vị liễu giải đại ý của cả bản kinh, khơi gợi hứng thú học tập pháp môn này. Đấy là điều cần phải có.</w:t>
      </w:r>
    </w:p>
    <w:p>
      <w:pPr>
        <w:pStyle w:val="ListParagraph"/>
        <w:numPr>
          <w:ilvl w:val="0"/>
          <w:numId w:val="2"/>
        </w:numPr>
        <w:tabs>
          <w:tab w:pos="1237" w:val="left" w:leader="none"/>
        </w:tabs>
        <w:spacing w:line="290" w:lineRule="auto" w:before="142" w:after="0"/>
        <w:ind w:left="397" w:right="112" w:firstLine="453"/>
        <w:jc w:val="both"/>
        <w:rPr>
          <w:sz w:val="34"/>
        </w:rPr>
      </w:pPr>
      <w:r>
        <w:rPr>
          <w:color w:val="231F20"/>
          <w:w w:val="105"/>
          <w:sz w:val="34"/>
        </w:rPr>
        <w:t>Những</w:t>
      </w:r>
      <w:r>
        <w:rPr>
          <w:color w:val="231F20"/>
          <w:spacing w:val="-14"/>
          <w:w w:val="105"/>
          <w:sz w:val="34"/>
        </w:rPr>
        <w:t> </w:t>
      </w:r>
      <w:r>
        <w:rPr>
          <w:color w:val="231F20"/>
          <w:w w:val="105"/>
          <w:sz w:val="34"/>
        </w:rPr>
        <w:t>vị</w:t>
      </w:r>
      <w:r>
        <w:rPr>
          <w:color w:val="231F20"/>
          <w:spacing w:val="-14"/>
          <w:w w:val="105"/>
          <w:sz w:val="34"/>
        </w:rPr>
        <w:t> </w:t>
      </w:r>
      <w:r>
        <w:rPr>
          <w:color w:val="231F20"/>
          <w:w w:val="105"/>
          <w:sz w:val="34"/>
        </w:rPr>
        <w:t>lão</w:t>
      </w:r>
      <w:r>
        <w:rPr>
          <w:color w:val="231F20"/>
          <w:spacing w:val="-14"/>
          <w:w w:val="105"/>
          <w:sz w:val="34"/>
        </w:rPr>
        <w:t> </w:t>
      </w:r>
      <w:r>
        <w:rPr>
          <w:color w:val="231F20"/>
          <w:w w:val="105"/>
          <w:sz w:val="34"/>
        </w:rPr>
        <w:t>tham,</w:t>
      </w:r>
      <w:r>
        <w:rPr>
          <w:color w:val="231F20"/>
          <w:spacing w:val="-14"/>
          <w:w w:val="105"/>
          <w:sz w:val="34"/>
        </w:rPr>
        <w:t> </w:t>
      </w:r>
      <w:r>
        <w:rPr>
          <w:color w:val="231F20"/>
          <w:w w:val="105"/>
          <w:sz w:val="34"/>
        </w:rPr>
        <w:t>tức</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những</w:t>
      </w:r>
      <w:r>
        <w:rPr>
          <w:color w:val="231F20"/>
          <w:spacing w:val="-14"/>
          <w:w w:val="105"/>
          <w:sz w:val="34"/>
        </w:rPr>
        <w:t> </w:t>
      </w:r>
      <w:r>
        <w:rPr>
          <w:color w:val="231F20"/>
          <w:w w:val="105"/>
          <w:sz w:val="34"/>
        </w:rPr>
        <w:t>người</w:t>
      </w:r>
      <w:r>
        <w:rPr>
          <w:color w:val="231F20"/>
          <w:spacing w:val="-14"/>
          <w:w w:val="105"/>
          <w:sz w:val="34"/>
        </w:rPr>
        <w:t> </w:t>
      </w:r>
      <w:r>
        <w:rPr>
          <w:color w:val="231F20"/>
          <w:w w:val="105"/>
          <w:sz w:val="34"/>
        </w:rPr>
        <w:t>tu</w:t>
      </w:r>
      <w:r>
        <w:rPr>
          <w:color w:val="231F20"/>
          <w:spacing w:val="-14"/>
          <w:w w:val="105"/>
          <w:sz w:val="34"/>
        </w:rPr>
        <w:t> </w:t>
      </w:r>
      <w:r>
        <w:rPr>
          <w:color w:val="231F20"/>
          <w:w w:val="105"/>
          <w:sz w:val="34"/>
        </w:rPr>
        <w:t>hành</w:t>
      </w:r>
      <w:r>
        <w:rPr>
          <w:color w:val="231F20"/>
          <w:spacing w:val="-14"/>
          <w:w w:val="105"/>
          <w:sz w:val="34"/>
        </w:rPr>
        <w:t> </w:t>
      </w:r>
      <w:r>
        <w:rPr>
          <w:color w:val="231F20"/>
          <w:w w:val="105"/>
          <w:sz w:val="34"/>
        </w:rPr>
        <w:t>đã</w:t>
      </w:r>
      <w:r>
        <w:rPr>
          <w:color w:val="231F20"/>
          <w:spacing w:val="-14"/>
          <w:w w:val="105"/>
          <w:sz w:val="34"/>
        </w:rPr>
        <w:t> </w:t>
      </w:r>
      <w:r>
        <w:rPr>
          <w:color w:val="231F20"/>
          <w:w w:val="105"/>
          <w:sz w:val="34"/>
        </w:rPr>
        <w:t>lâu, đối</w:t>
      </w:r>
      <w:r>
        <w:rPr>
          <w:color w:val="231F20"/>
          <w:spacing w:val="-22"/>
          <w:w w:val="105"/>
          <w:sz w:val="34"/>
        </w:rPr>
        <w:t> </w:t>
      </w:r>
      <w:r>
        <w:rPr>
          <w:color w:val="231F20"/>
          <w:w w:val="105"/>
          <w:sz w:val="34"/>
        </w:rPr>
        <w:t>với</w:t>
      </w:r>
      <w:r>
        <w:rPr>
          <w:color w:val="231F20"/>
          <w:spacing w:val="-22"/>
          <w:w w:val="105"/>
          <w:sz w:val="34"/>
        </w:rPr>
        <w:t> </w:t>
      </w:r>
      <w:r>
        <w:rPr>
          <w:color w:val="231F20"/>
          <w:w w:val="105"/>
          <w:sz w:val="34"/>
        </w:rPr>
        <w:t>bộ</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họ</w:t>
      </w:r>
      <w:r>
        <w:rPr>
          <w:color w:val="231F20"/>
          <w:spacing w:val="-19"/>
          <w:w w:val="105"/>
          <w:sz w:val="34"/>
        </w:rPr>
        <w:t> </w:t>
      </w:r>
      <w:r>
        <w:rPr>
          <w:color w:val="231F20"/>
          <w:w w:val="105"/>
          <w:sz w:val="34"/>
        </w:rPr>
        <w:t>đã</w:t>
      </w:r>
      <w:r>
        <w:rPr>
          <w:color w:val="231F20"/>
          <w:spacing w:val="-22"/>
          <w:w w:val="105"/>
          <w:sz w:val="34"/>
        </w:rPr>
        <w:t> </w:t>
      </w:r>
      <w:r>
        <w:rPr>
          <w:color w:val="231F20"/>
          <w:w w:val="105"/>
          <w:sz w:val="34"/>
        </w:rPr>
        <w:t>rất</w:t>
      </w:r>
      <w:r>
        <w:rPr>
          <w:color w:val="231F20"/>
          <w:spacing w:val="-22"/>
          <w:w w:val="105"/>
          <w:sz w:val="34"/>
        </w:rPr>
        <w:t> </w:t>
      </w:r>
      <w:r>
        <w:rPr>
          <w:color w:val="231F20"/>
          <w:w w:val="105"/>
          <w:sz w:val="34"/>
        </w:rPr>
        <w:t>thuần</w:t>
      </w:r>
      <w:r>
        <w:rPr>
          <w:color w:val="231F20"/>
          <w:spacing w:val="-22"/>
          <w:w w:val="105"/>
          <w:sz w:val="34"/>
        </w:rPr>
        <w:t> </w:t>
      </w:r>
      <w:r>
        <w:rPr>
          <w:color w:val="231F20"/>
          <w:w w:val="105"/>
          <w:sz w:val="34"/>
        </w:rPr>
        <w:t>thục,</w:t>
      </w:r>
      <w:r>
        <w:rPr>
          <w:color w:val="231F20"/>
          <w:spacing w:val="-22"/>
          <w:w w:val="105"/>
          <w:sz w:val="34"/>
        </w:rPr>
        <w:t> </w:t>
      </w:r>
      <w:r>
        <w:rPr>
          <w:color w:val="231F20"/>
          <w:w w:val="105"/>
          <w:sz w:val="34"/>
        </w:rPr>
        <w:t>nhưng</w:t>
      </w:r>
      <w:r>
        <w:rPr>
          <w:color w:val="231F20"/>
          <w:spacing w:val="-22"/>
          <w:w w:val="105"/>
          <w:sz w:val="34"/>
        </w:rPr>
        <w:t> </w:t>
      </w:r>
      <w:r>
        <w:rPr>
          <w:color w:val="231F20"/>
          <w:w w:val="105"/>
          <w:sz w:val="34"/>
        </w:rPr>
        <w:t>họ</w:t>
      </w:r>
      <w:r>
        <w:rPr>
          <w:color w:val="231F20"/>
          <w:spacing w:val="-18"/>
          <w:w w:val="105"/>
          <w:sz w:val="34"/>
        </w:rPr>
        <w:t> </w:t>
      </w:r>
      <w:r>
        <w:rPr>
          <w:color w:val="231F20"/>
          <w:w w:val="105"/>
          <w:sz w:val="34"/>
        </w:rPr>
        <w:t>đến</w:t>
      </w:r>
      <w:r>
        <w:rPr>
          <w:color w:val="231F20"/>
          <w:spacing w:val="-22"/>
          <w:w w:val="105"/>
          <w:sz w:val="34"/>
        </w:rPr>
        <w:t> </w:t>
      </w:r>
      <w:r>
        <w:rPr>
          <w:color w:val="231F20"/>
          <w:w w:val="105"/>
          <w:sz w:val="34"/>
        </w:rPr>
        <w:t>tham dự pháp hội để làm Ảnh Hưởng Chúng. Họ nghe gì? Nghe </w:t>
      </w:r>
      <w:r>
        <w:rPr>
          <w:color w:val="231F20"/>
          <w:sz w:val="34"/>
        </w:rPr>
        <w:t>Huyền</w:t>
      </w:r>
      <w:r>
        <w:rPr>
          <w:color w:val="231F20"/>
          <w:spacing w:val="-18"/>
          <w:sz w:val="34"/>
        </w:rPr>
        <w:t> </w:t>
      </w:r>
      <w:r>
        <w:rPr>
          <w:color w:val="231F20"/>
          <w:sz w:val="34"/>
        </w:rPr>
        <w:t>Nghĩa!</w:t>
      </w:r>
      <w:r>
        <w:rPr>
          <w:color w:val="231F20"/>
          <w:spacing w:val="-18"/>
          <w:sz w:val="34"/>
        </w:rPr>
        <w:t> </w:t>
      </w:r>
      <w:r>
        <w:rPr>
          <w:color w:val="231F20"/>
          <w:sz w:val="34"/>
        </w:rPr>
        <w:t>Phần</w:t>
      </w:r>
      <w:r>
        <w:rPr>
          <w:color w:val="231F20"/>
          <w:spacing w:val="-19"/>
          <w:sz w:val="34"/>
        </w:rPr>
        <w:t> </w:t>
      </w:r>
      <w:r>
        <w:rPr>
          <w:i/>
          <w:color w:val="231F20"/>
          <w:sz w:val="34"/>
        </w:rPr>
        <w:t>Khái</w:t>
      </w:r>
      <w:r>
        <w:rPr>
          <w:i/>
          <w:color w:val="231F20"/>
          <w:spacing w:val="-17"/>
          <w:sz w:val="34"/>
        </w:rPr>
        <w:t> </w:t>
      </w:r>
      <w:r>
        <w:rPr>
          <w:i/>
          <w:color w:val="231F20"/>
          <w:sz w:val="34"/>
        </w:rPr>
        <w:t>Yếu</w:t>
      </w:r>
      <w:r>
        <w:rPr>
          <w:i/>
          <w:color w:val="231F20"/>
          <w:spacing w:val="-18"/>
          <w:sz w:val="34"/>
        </w:rPr>
        <w:t> </w:t>
      </w:r>
      <w:r>
        <w:rPr>
          <w:color w:val="231F20"/>
          <w:sz w:val="34"/>
        </w:rPr>
        <w:t>chính</w:t>
      </w:r>
      <w:r>
        <w:rPr>
          <w:color w:val="231F20"/>
          <w:spacing w:val="-18"/>
          <w:sz w:val="34"/>
        </w:rPr>
        <w:t> </w:t>
      </w:r>
      <w:r>
        <w:rPr>
          <w:color w:val="231F20"/>
          <w:sz w:val="34"/>
        </w:rPr>
        <w:t>là</w:t>
      </w:r>
      <w:r>
        <w:rPr>
          <w:color w:val="231F20"/>
          <w:spacing w:val="-18"/>
          <w:sz w:val="34"/>
        </w:rPr>
        <w:t> </w:t>
      </w:r>
      <w:r>
        <w:rPr>
          <w:color w:val="231F20"/>
          <w:sz w:val="34"/>
        </w:rPr>
        <w:t>Huyền</w:t>
      </w:r>
      <w:r>
        <w:rPr>
          <w:color w:val="231F20"/>
          <w:spacing w:val="-17"/>
          <w:sz w:val="34"/>
        </w:rPr>
        <w:t> </w:t>
      </w:r>
      <w:r>
        <w:rPr>
          <w:color w:val="231F20"/>
          <w:sz w:val="34"/>
        </w:rPr>
        <w:t>Nghĩa.</w:t>
      </w:r>
      <w:r>
        <w:rPr>
          <w:color w:val="231F20"/>
          <w:spacing w:val="-18"/>
          <w:sz w:val="34"/>
        </w:rPr>
        <w:t> </w:t>
      </w:r>
      <w:r>
        <w:rPr>
          <w:color w:val="231F20"/>
          <w:sz w:val="34"/>
        </w:rPr>
        <w:t>Vì</w:t>
      </w:r>
      <w:r>
        <w:rPr>
          <w:color w:val="231F20"/>
          <w:spacing w:val="-18"/>
          <w:sz w:val="34"/>
        </w:rPr>
        <w:t> </w:t>
      </w:r>
      <w:r>
        <w:rPr>
          <w:color w:val="231F20"/>
          <w:spacing w:val="-2"/>
          <w:sz w:val="34"/>
        </w:rPr>
        <w:t>Huyền</w:t>
      </w:r>
    </w:p>
    <w:p>
      <w:pPr>
        <w:spacing w:after="0" w:line="290" w:lineRule="auto"/>
        <w:jc w:val="both"/>
        <w:rPr>
          <w:sz w:val="34"/>
        </w:rPr>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spacing w:val="-2"/>
          <w:w w:val="105"/>
        </w:rPr>
        <w:t>Nghĩa</w:t>
      </w:r>
      <w:r>
        <w:rPr>
          <w:color w:val="231F20"/>
          <w:spacing w:val="-21"/>
          <w:w w:val="105"/>
        </w:rPr>
        <w:t> </w:t>
      </w:r>
      <w:r>
        <w:rPr>
          <w:color w:val="231F20"/>
          <w:spacing w:val="-2"/>
          <w:w w:val="105"/>
        </w:rPr>
        <w:t>là</w:t>
      </w:r>
      <w:r>
        <w:rPr>
          <w:color w:val="231F20"/>
          <w:spacing w:val="-20"/>
          <w:w w:val="105"/>
        </w:rPr>
        <w:t> </w:t>
      </w:r>
      <w:r>
        <w:rPr>
          <w:color w:val="231F20"/>
          <w:spacing w:val="-2"/>
          <w:w w:val="105"/>
        </w:rPr>
        <w:t>sự</w:t>
      </w:r>
      <w:r>
        <w:rPr>
          <w:color w:val="231F20"/>
          <w:spacing w:val="-20"/>
          <w:w w:val="105"/>
        </w:rPr>
        <w:t> </w:t>
      </w:r>
      <w:r>
        <w:rPr>
          <w:color w:val="231F20"/>
          <w:spacing w:val="-2"/>
          <w:w w:val="105"/>
        </w:rPr>
        <w:t>“</w:t>
      </w:r>
      <w:r>
        <w:rPr>
          <w:i/>
          <w:color w:val="231F20"/>
          <w:spacing w:val="-2"/>
          <w:w w:val="105"/>
        </w:rPr>
        <w:t>thể</w:t>
      </w:r>
      <w:r>
        <w:rPr>
          <w:i/>
          <w:color w:val="231F20"/>
          <w:spacing w:val="-21"/>
          <w:w w:val="105"/>
        </w:rPr>
        <w:t> </w:t>
      </w:r>
      <w:r>
        <w:rPr>
          <w:i/>
          <w:color w:val="231F20"/>
          <w:spacing w:val="-2"/>
          <w:w w:val="105"/>
        </w:rPr>
        <w:t>ngộ</w:t>
      </w:r>
      <w:r>
        <w:rPr>
          <w:color w:val="231F20"/>
          <w:spacing w:val="-2"/>
          <w:w w:val="105"/>
        </w:rPr>
        <w:t>”</w:t>
      </w:r>
      <w:r>
        <w:rPr>
          <w:color w:val="231F20"/>
          <w:spacing w:val="-20"/>
          <w:w w:val="105"/>
        </w:rPr>
        <w:t> </w:t>
      </w:r>
      <w:r>
        <w:rPr>
          <w:color w:val="231F20"/>
          <w:spacing w:val="-2"/>
          <w:w w:val="105"/>
        </w:rPr>
        <w:t>(thấu</w:t>
      </w:r>
      <w:r>
        <w:rPr>
          <w:color w:val="231F20"/>
          <w:spacing w:val="-20"/>
          <w:w w:val="105"/>
        </w:rPr>
        <w:t> </w:t>
      </w:r>
      <w:r>
        <w:rPr>
          <w:color w:val="231F20"/>
          <w:spacing w:val="-2"/>
          <w:w w:val="105"/>
        </w:rPr>
        <w:t>hiểu,</w:t>
      </w:r>
      <w:r>
        <w:rPr>
          <w:color w:val="231F20"/>
          <w:spacing w:val="-21"/>
          <w:w w:val="105"/>
        </w:rPr>
        <w:t> </w:t>
      </w:r>
      <w:r>
        <w:rPr>
          <w:color w:val="231F20"/>
          <w:spacing w:val="-2"/>
          <w:w w:val="105"/>
        </w:rPr>
        <w:t>lãnh</w:t>
      </w:r>
      <w:r>
        <w:rPr>
          <w:color w:val="231F20"/>
          <w:spacing w:val="-20"/>
          <w:w w:val="105"/>
        </w:rPr>
        <w:t> </w:t>
      </w:r>
      <w:r>
        <w:rPr>
          <w:color w:val="231F20"/>
          <w:spacing w:val="-2"/>
          <w:w w:val="105"/>
        </w:rPr>
        <w:t>ngộ)</w:t>
      </w:r>
      <w:r>
        <w:rPr>
          <w:color w:val="231F20"/>
          <w:spacing w:val="-20"/>
          <w:w w:val="105"/>
        </w:rPr>
        <w:t> </w:t>
      </w:r>
      <w:r>
        <w:rPr>
          <w:color w:val="231F20"/>
          <w:spacing w:val="-2"/>
          <w:w w:val="105"/>
        </w:rPr>
        <w:t>của</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đối</w:t>
      </w:r>
      <w:r>
        <w:rPr>
          <w:color w:val="231F20"/>
          <w:spacing w:val="-21"/>
          <w:w w:val="105"/>
        </w:rPr>
        <w:t> </w:t>
      </w:r>
      <w:r>
        <w:rPr>
          <w:color w:val="231F20"/>
          <w:spacing w:val="-2"/>
          <w:w w:val="105"/>
        </w:rPr>
        <w:t>với </w:t>
      </w:r>
      <w:r>
        <w:rPr>
          <w:color w:val="231F20"/>
          <w:w w:val="105"/>
        </w:rPr>
        <w:t>cả bản kinh sẽ được biểu lộ trong ấy. Cũng có nghĩa là nói: Từ</w:t>
      </w:r>
      <w:r>
        <w:rPr>
          <w:color w:val="231F20"/>
          <w:spacing w:val="-16"/>
          <w:w w:val="105"/>
        </w:rPr>
        <w:t> </w:t>
      </w:r>
      <w:r>
        <w:rPr>
          <w:color w:val="231F20"/>
          <w:w w:val="105"/>
        </w:rPr>
        <w:t>đoạn</w:t>
      </w:r>
      <w:r>
        <w:rPr>
          <w:color w:val="231F20"/>
          <w:spacing w:val="-16"/>
          <w:w w:val="105"/>
        </w:rPr>
        <w:t> </w:t>
      </w:r>
      <w:r>
        <w:rPr>
          <w:color w:val="231F20"/>
          <w:w w:val="105"/>
        </w:rPr>
        <w:t>này,</w:t>
      </w:r>
      <w:r>
        <w:rPr>
          <w:color w:val="231F20"/>
          <w:spacing w:val="-16"/>
          <w:w w:val="105"/>
        </w:rPr>
        <w:t> </w:t>
      </w:r>
      <w:r>
        <w:rPr>
          <w:color w:val="231F20"/>
          <w:w w:val="105"/>
        </w:rPr>
        <w:t>sẽ</w:t>
      </w:r>
      <w:r>
        <w:rPr>
          <w:color w:val="231F20"/>
          <w:spacing w:val="-15"/>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hoàn</w:t>
      </w:r>
      <w:r>
        <w:rPr>
          <w:color w:val="231F20"/>
          <w:spacing w:val="-16"/>
          <w:w w:val="105"/>
        </w:rPr>
        <w:t> </w:t>
      </w:r>
      <w:r>
        <w:rPr>
          <w:color w:val="231F20"/>
          <w:w w:val="105"/>
        </w:rPr>
        <w:t>toàn</w:t>
      </w:r>
      <w:r>
        <w:rPr>
          <w:color w:val="231F20"/>
          <w:spacing w:val="-16"/>
          <w:w w:val="105"/>
        </w:rPr>
        <w:t> </w:t>
      </w:r>
      <w:r>
        <w:rPr>
          <w:color w:val="231F20"/>
          <w:w w:val="105"/>
        </w:rPr>
        <w:t>thấu</w:t>
      </w:r>
      <w:r>
        <w:rPr>
          <w:color w:val="231F20"/>
          <w:spacing w:val="-16"/>
          <w:w w:val="105"/>
        </w:rPr>
        <w:t> </w:t>
      </w:r>
      <w:r>
        <w:rPr>
          <w:color w:val="231F20"/>
          <w:w w:val="105"/>
        </w:rPr>
        <w:t>hiểu</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tu</w:t>
      </w:r>
      <w:r>
        <w:rPr>
          <w:color w:val="231F20"/>
          <w:spacing w:val="-16"/>
          <w:w w:val="105"/>
        </w:rPr>
        <w:t> </w:t>
      </w:r>
      <w:r>
        <w:rPr>
          <w:color w:val="231F20"/>
          <w:w w:val="105"/>
        </w:rPr>
        <w:t>học</w:t>
      </w:r>
      <w:r>
        <w:rPr>
          <w:color w:val="231F20"/>
          <w:spacing w:val="-16"/>
          <w:w w:val="105"/>
        </w:rPr>
        <w:t> </w:t>
      </w:r>
      <w:r>
        <w:rPr>
          <w:color w:val="231F20"/>
          <w:w w:val="105"/>
        </w:rPr>
        <w:t>đến tầng</w:t>
      </w:r>
      <w:r>
        <w:rPr>
          <w:color w:val="231F20"/>
          <w:spacing w:val="-20"/>
          <w:w w:val="105"/>
        </w:rPr>
        <w:t> </w:t>
      </w:r>
      <w:r>
        <w:rPr>
          <w:color w:val="231F20"/>
          <w:w w:val="105"/>
        </w:rPr>
        <w:t>lớp,</w:t>
      </w:r>
      <w:r>
        <w:rPr>
          <w:color w:val="231F20"/>
          <w:spacing w:val="-20"/>
          <w:w w:val="105"/>
        </w:rPr>
        <w:t> </w:t>
      </w:r>
      <w:r>
        <w:rPr>
          <w:color w:val="231F20"/>
          <w:w w:val="105"/>
        </w:rPr>
        <w:t>giai</w:t>
      </w:r>
      <w:r>
        <w:rPr>
          <w:color w:val="231F20"/>
          <w:spacing w:val="-20"/>
          <w:w w:val="105"/>
        </w:rPr>
        <w:t> </w:t>
      </w:r>
      <w:r>
        <w:rPr>
          <w:color w:val="231F20"/>
          <w:w w:val="105"/>
        </w:rPr>
        <w:t>đoạn</w:t>
      </w:r>
      <w:r>
        <w:rPr>
          <w:color w:val="231F20"/>
          <w:spacing w:val="-20"/>
          <w:w w:val="105"/>
        </w:rPr>
        <w:t> </w:t>
      </w:r>
      <w:r>
        <w:rPr>
          <w:color w:val="231F20"/>
          <w:w w:val="105"/>
        </w:rPr>
        <w:t>nào.</w:t>
      </w:r>
      <w:r>
        <w:rPr>
          <w:color w:val="231F20"/>
          <w:spacing w:val="-20"/>
          <w:w w:val="105"/>
        </w:rPr>
        <w:t> </w:t>
      </w:r>
      <w:r>
        <w:rPr>
          <w:color w:val="231F20"/>
          <w:w w:val="105"/>
        </w:rPr>
        <w:t>Nếu</w:t>
      </w:r>
      <w:r>
        <w:rPr>
          <w:color w:val="231F20"/>
          <w:spacing w:val="-20"/>
          <w:w w:val="105"/>
        </w:rPr>
        <w:t> </w:t>
      </w:r>
      <w:r>
        <w:rPr>
          <w:color w:val="231F20"/>
          <w:w w:val="105"/>
        </w:rPr>
        <w:t>người</w:t>
      </w:r>
      <w:r>
        <w:rPr>
          <w:color w:val="231F20"/>
          <w:spacing w:val="-20"/>
          <w:w w:val="105"/>
        </w:rPr>
        <w:t> </w:t>
      </w:r>
      <w:r>
        <w:rPr>
          <w:color w:val="231F20"/>
          <w:w w:val="105"/>
        </w:rPr>
        <w:t>tu</w:t>
      </w:r>
      <w:r>
        <w:rPr>
          <w:color w:val="231F20"/>
          <w:spacing w:val="-20"/>
          <w:w w:val="105"/>
        </w:rPr>
        <w:t> </w:t>
      </w:r>
      <w:r>
        <w:rPr>
          <w:color w:val="231F20"/>
          <w:w w:val="105"/>
        </w:rPr>
        <w:t>hành</w:t>
      </w:r>
      <w:r>
        <w:rPr>
          <w:color w:val="231F20"/>
          <w:spacing w:val="-20"/>
          <w:w w:val="105"/>
        </w:rPr>
        <w:t> </w:t>
      </w:r>
      <w:r>
        <w:rPr>
          <w:color w:val="231F20"/>
          <w:w w:val="105"/>
        </w:rPr>
        <w:t>đã</w:t>
      </w:r>
      <w:r>
        <w:rPr>
          <w:color w:val="231F20"/>
          <w:spacing w:val="-20"/>
          <w:w w:val="105"/>
        </w:rPr>
        <w:t> </w:t>
      </w:r>
      <w:r>
        <w:rPr>
          <w:color w:val="231F20"/>
          <w:w w:val="105"/>
        </w:rPr>
        <w:t>lâu</w:t>
      </w:r>
      <w:r>
        <w:rPr>
          <w:color w:val="231F20"/>
          <w:spacing w:val="-20"/>
          <w:w w:val="105"/>
        </w:rPr>
        <w:t> </w:t>
      </w:r>
      <w:r>
        <w:rPr>
          <w:color w:val="231F20"/>
          <w:w w:val="105"/>
        </w:rPr>
        <w:t>mà</w:t>
      </w:r>
      <w:r>
        <w:rPr>
          <w:color w:val="231F20"/>
          <w:spacing w:val="-20"/>
          <w:w w:val="105"/>
        </w:rPr>
        <w:t> </w:t>
      </w:r>
      <w:r>
        <w:rPr>
          <w:color w:val="231F20"/>
          <w:w w:val="105"/>
        </w:rPr>
        <w:t>nghe</w:t>
      </w:r>
      <w:r>
        <w:rPr>
          <w:color w:val="231F20"/>
          <w:spacing w:val="-20"/>
          <w:w w:val="105"/>
        </w:rPr>
        <w:t> </w:t>
      </w:r>
      <w:r>
        <w:rPr>
          <w:color w:val="231F20"/>
          <w:w w:val="105"/>
        </w:rPr>
        <w:t>là nghe</w:t>
      </w:r>
      <w:r>
        <w:rPr>
          <w:color w:val="231F20"/>
          <w:spacing w:val="-11"/>
          <w:w w:val="105"/>
        </w:rPr>
        <w:t> </w:t>
      </w:r>
      <w:r>
        <w:rPr>
          <w:color w:val="231F20"/>
          <w:w w:val="105"/>
        </w:rPr>
        <w:t>chỗ</w:t>
      </w:r>
      <w:r>
        <w:rPr>
          <w:color w:val="231F20"/>
          <w:spacing w:val="-11"/>
          <w:w w:val="105"/>
        </w:rPr>
        <w:t> </w:t>
      </w:r>
      <w:r>
        <w:rPr>
          <w:color w:val="231F20"/>
          <w:w w:val="105"/>
        </w:rPr>
        <w:t>này;</w:t>
      </w:r>
      <w:r>
        <w:rPr>
          <w:color w:val="231F20"/>
          <w:spacing w:val="-12"/>
          <w:w w:val="105"/>
        </w:rPr>
        <w:t> </w:t>
      </w:r>
      <w:r>
        <w:rPr>
          <w:color w:val="231F20"/>
          <w:w w:val="105"/>
        </w:rPr>
        <w:t>đây</w:t>
      </w:r>
      <w:r>
        <w:rPr>
          <w:color w:val="231F20"/>
          <w:spacing w:val="-11"/>
          <w:w w:val="105"/>
        </w:rPr>
        <w:t> </w:t>
      </w:r>
      <w:r>
        <w:rPr>
          <w:color w:val="231F20"/>
          <w:w w:val="105"/>
        </w:rPr>
        <w:t>cũng</w:t>
      </w:r>
      <w:r>
        <w:rPr>
          <w:color w:val="231F20"/>
          <w:spacing w:val="-11"/>
          <w:w w:val="105"/>
        </w:rPr>
        <w:t> </w:t>
      </w:r>
      <w:r>
        <w:rPr>
          <w:color w:val="231F20"/>
          <w:w w:val="105"/>
        </w:rPr>
        <w:t>là</w:t>
      </w:r>
      <w:r>
        <w:rPr>
          <w:color w:val="231F20"/>
          <w:spacing w:val="-11"/>
          <w:w w:val="105"/>
        </w:rPr>
        <w:t> </w:t>
      </w:r>
      <w:r>
        <w:rPr>
          <w:color w:val="231F20"/>
          <w:w w:val="105"/>
        </w:rPr>
        <w:t>nói</w:t>
      </w:r>
      <w:r>
        <w:rPr>
          <w:color w:val="231F20"/>
          <w:spacing w:val="-11"/>
          <w:w w:val="105"/>
        </w:rPr>
        <w:t> </w:t>
      </w:r>
      <w:r>
        <w:rPr>
          <w:color w:val="231F20"/>
          <w:w w:val="105"/>
        </w:rPr>
        <w:t>theo</w:t>
      </w:r>
      <w:r>
        <w:rPr>
          <w:color w:val="231F20"/>
          <w:spacing w:val="-11"/>
          <w:w w:val="105"/>
        </w:rPr>
        <w:t> </w:t>
      </w:r>
      <w:r>
        <w:rPr>
          <w:color w:val="231F20"/>
          <w:w w:val="105"/>
        </w:rPr>
        <w:t>kiểu</w:t>
      </w:r>
      <w:r>
        <w:rPr>
          <w:color w:val="231F20"/>
          <w:spacing w:val="-11"/>
          <w:w w:val="105"/>
        </w:rPr>
        <w:t> </w:t>
      </w:r>
      <w:r>
        <w:rPr>
          <w:color w:val="231F20"/>
          <w:w w:val="105"/>
        </w:rPr>
        <w:t>hiện</w:t>
      </w:r>
      <w:r>
        <w:rPr>
          <w:color w:val="231F20"/>
          <w:spacing w:val="-11"/>
          <w:w w:val="105"/>
        </w:rPr>
        <w:t> </w:t>
      </w:r>
      <w:r>
        <w:rPr>
          <w:color w:val="231F20"/>
          <w:w w:val="105"/>
        </w:rPr>
        <w:t>thời</w:t>
      </w:r>
      <w:r>
        <w:rPr>
          <w:color w:val="231F20"/>
          <w:spacing w:val="-11"/>
          <w:w w:val="105"/>
        </w:rPr>
        <w:t> </w:t>
      </w:r>
      <w:r>
        <w:rPr>
          <w:color w:val="231F20"/>
          <w:w w:val="105"/>
        </w:rPr>
        <w:t>của</w:t>
      </w:r>
      <w:r>
        <w:rPr>
          <w:color w:val="231F20"/>
          <w:spacing w:val="-11"/>
          <w:w w:val="105"/>
        </w:rPr>
        <w:t> </w:t>
      </w:r>
      <w:r>
        <w:rPr>
          <w:color w:val="231F20"/>
          <w:w w:val="105"/>
        </w:rPr>
        <w:t>chúng ta:</w:t>
      </w:r>
      <w:r>
        <w:rPr>
          <w:color w:val="231F20"/>
          <w:spacing w:val="-23"/>
          <w:w w:val="105"/>
        </w:rPr>
        <w:t> </w:t>
      </w:r>
      <w:r>
        <w:rPr>
          <w:color w:val="231F20"/>
          <w:w w:val="105"/>
        </w:rPr>
        <w:t>Huyền</w:t>
      </w:r>
      <w:r>
        <w:rPr>
          <w:color w:val="231F20"/>
          <w:spacing w:val="-22"/>
          <w:w w:val="105"/>
        </w:rPr>
        <w:t> </w:t>
      </w:r>
      <w:r>
        <w:rPr>
          <w:color w:val="231F20"/>
          <w:w w:val="105"/>
        </w:rPr>
        <w:t>Nghĩa</w:t>
      </w:r>
      <w:r>
        <w:rPr>
          <w:color w:val="231F20"/>
          <w:spacing w:val="-22"/>
          <w:w w:val="105"/>
        </w:rPr>
        <w:t> </w:t>
      </w:r>
      <w:r>
        <w:rPr>
          <w:color w:val="231F20"/>
          <w:w w:val="105"/>
        </w:rPr>
        <w:t>là</w:t>
      </w:r>
      <w:r>
        <w:rPr>
          <w:color w:val="231F20"/>
          <w:spacing w:val="-23"/>
          <w:w w:val="105"/>
        </w:rPr>
        <w:t> </w:t>
      </w:r>
      <w:r>
        <w:rPr>
          <w:color w:val="231F20"/>
          <w:w w:val="105"/>
        </w:rPr>
        <w:t>tâm</w:t>
      </w:r>
      <w:r>
        <w:rPr>
          <w:color w:val="231F20"/>
          <w:spacing w:val="-22"/>
          <w:w w:val="105"/>
        </w:rPr>
        <w:t> </w:t>
      </w:r>
      <w:r>
        <w:rPr>
          <w:color w:val="231F20"/>
          <w:w w:val="105"/>
        </w:rPr>
        <w:t>đắc</w:t>
      </w:r>
      <w:r>
        <w:rPr>
          <w:color w:val="231F20"/>
          <w:spacing w:val="-22"/>
          <w:w w:val="105"/>
        </w:rPr>
        <w:t> </w:t>
      </w:r>
      <w:r>
        <w:rPr>
          <w:color w:val="231F20"/>
          <w:w w:val="105"/>
        </w:rPr>
        <w:t>tu</w:t>
      </w:r>
      <w:r>
        <w:rPr>
          <w:color w:val="231F20"/>
          <w:spacing w:val="-23"/>
          <w:w w:val="105"/>
        </w:rPr>
        <w:t> </w:t>
      </w:r>
      <w:r>
        <w:rPr>
          <w:color w:val="231F20"/>
          <w:w w:val="105"/>
        </w:rPr>
        <w:t>học.</w:t>
      </w:r>
      <w:r>
        <w:rPr>
          <w:color w:val="231F20"/>
          <w:spacing w:val="-22"/>
          <w:w w:val="105"/>
        </w:rPr>
        <w:t> </w:t>
      </w:r>
      <w:r>
        <w:rPr>
          <w:color w:val="231F20"/>
          <w:w w:val="105"/>
        </w:rPr>
        <w:t>Nghe</w:t>
      </w:r>
      <w:r>
        <w:rPr>
          <w:color w:val="231F20"/>
          <w:spacing w:val="-22"/>
          <w:w w:val="105"/>
        </w:rPr>
        <w:t> </w:t>
      </w:r>
      <w:r>
        <w:rPr>
          <w:color w:val="231F20"/>
          <w:w w:val="105"/>
        </w:rPr>
        <w:t>giảng</w:t>
      </w:r>
      <w:r>
        <w:rPr>
          <w:color w:val="231F20"/>
          <w:spacing w:val="-23"/>
          <w:w w:val="105"/>
        </w:rPr>
        <w:t> </w:t>
      </w:r>
      <w:r>
        <w:rPr>
          <w:color w:val="231F20"/>
          <w:w w:val="105"/>
        </w:rPr>
        <w:t>Huyền</w:t>
      </w:r>
      <w:r>
        <w:rPr>
          <w:color w:val="231F20"/>
          <w:spacing w:val="-22"/>
          <w:w w:val="105"/>
        </w:rPr>
        <w:t> </w:t>
      </w:r>
      <w:r>
        <w:rPr>
          <w:color w:val="231F20"/>
          <w:w w:val="105"/>
        </w:rPr>
        <w:t>Nghĩa là</w:t>
      </w:r>
      <w:r>
        <w:rPr>
          <w:color w:val="231F20"/>
          <w:spacing w:val="-15"/>
          <w:w w:val="105"/>
        </w:rPr>
        <w:t> </w:t>
      </w:r>
      <w:r>
        <w:rPr>
          <w:color w:val="231F20"/>
          <w:w w:val="105"/>
        </w:rPr>
        <w:t>nghe</w:t>
      </w:r>
      <w:r>
        <w:rPr>
          <w:color w:val="231F20"/>
          <w:spacing w:val="-15"/>
          <w:w w:val="105"/>
        </w:rPr>
        <w:t> </w:t>
      </w:r>
      <w:r>
        <w:rPr>
          <w:color w:val="231F20"/>
          <w:w w:val="105"/>
        </w:rPr>
        <w:t>báo</w:t>
      </w:r>
      <w:r>
        <w:rPr>
          <w:color w:val="231F20"/>
          <w:spacing w:val="-15"/>
          <w:w w:val="105"/>
        </w:rPr>
        <w:t> </w:t>
      </w:r>
      <w:r>
        <w:rPr>
          <w:color w:val="231F20"/>
          <w:w w:val="105"/>
        </w:rPr>
        <w:t>cáo</w:t>
      </w:r>
      <w:r>
        <w:rPr>
          <w:color w:val="231F20"/>
          <w:spacing w:val="-15"/>
          <w:w w:val="105"/>
        </w:rPr>
        <w:t> </w:t>
      </w:r>
      <w:r>
        <w:rPr>
          <w:color w:val="231F20"/>
          <w:w w:val="105"/>
        </w:rPr>
        <w:t>tâm</w:t>
      </w:r>
      <w:r>
        <w:rPr>
          <w:color w:val="231F20"/>
          <w:spacing w:val="-14"/>
          <w:w w:val="105"/>
        </w:rPr>
        <w:t> </w:t>
      </w:r>
      <w:r>
        <w:rPr>
          <w:color w:val="231F20"/>
          <w:w w:val="105"/>
        </w:rPr>
        <w:t>đắc</w:t>
      </w:r>
      <w:r>
        <w:rPr>
          <w:color w:val="231F20"/>
          <w:spacing w:val="-15"/>
          <w:w w:val="105"/>
        </w:rPr>
        <w:t> </w:t>
      </w:r>
      <w:r>
        <w:rPr>
          <w:color w:val="231F20"/>
          <w:w w:val="105"/>
        </w:rPr>
        <w:t>của</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Phần</w:t>
      </w:r>
      <w:r>
        <w:rPr>
          <w:color w:val="231F20"/>
          <w:spacing w:val="-15"/>
          <w:w w:val="105"/>
        </w:rPr>
        <w:t> </w:t>
      </w:r>
      <w:r>
        <w:rPr>
          <w:color w:val="231F20"/>
          <w:w w:val="105"/>
        </w:rPr>
        <w:t>giải</w:t>
      </w:r>
      <w:r>
        <w:rPr>
          <w:color w:val="231F20"/>
          <w:spacing w:val="-15"/>
          <w:w w:val="105"/>
        </w:rPr>
        <w:t> </w:t>
      </w:r>
      <w:r>
        <w:rPr>
          <w:color w:val="231F20"/>
          <w:w w:val="105"/>
        </w:rPr>
        <w:t>thích</w:t>
      </w:r>
      <w:r>
        <w:rPr>
          <w:color w:val="231F20"/>
          <w:spacing w:val="-15"/>
          <w:w w:val="105"/>
        </w:rPr>
        <w:t> </w:t>
      </w:r>
      <w:r>
        <w:rPr>
          <w:color w:val="231F20"/>
          <w:w w:val="105"/>
        </w:rPr>
        <w:t>kinh</w:t>
      </w:r>
      <w:r>
        <w:rPr>
          <w:color w:val="231F20"/>
          <w:spacing w:val="-15"/>
          <w:w w:val="105"/>
        </w:rPr>
        <w:t> </w:t>
      </w:r>
      <w:r>
        <w:rPr>
          <w:color w:val="231F20"/>
          <w:w w:val="105"/>
        </w:rPr>
        <w:t>văn ở phía sau không cần nghe, họ đã hiểu rất rõ.</w:t>
      </w:r>
    </w:p>
    <w:p>
      <w:pPr>
        <w:pStyle w:val="BodyText"/>
        <w:spacing w:line="285" w:lineRule="auto" w:before="145"/>
        <w:ind w:left="113" w:right="389" w:firstLine="453"/>
      </w:pPr>
      <w:r>
        <w:rPr>
          <w:color w:val="231F20"/>
          <w:w w:val="105"/>
        </w:rPr>
        <w:t>Tuy</w:t>
      </w:r>
      <w:r>
        <w:rPr>
          <w:color w:val="231F20"/>
          <w:spacing w:val="-10"/>
          <w:w w:val="105"/>
        </w:rPr>
        <w:t> </w:t>
      </w:r>
      <w:r>
        <w:rPr>
          <w:color w:val="231F20"/>
          <w:w w:val="105"/>
        </w:rPr>
        <w:t>đã</w:t>
      </w:r>
      <w:r>
        <w:rPr>
          <w:color w:val="231F20"/>
          <w:spacing w:val="-10"/>
          <w:w w:val="105"/>
        </w:rPr>
        <w:t> </w:t>
      </w:r>
      <w:r>
        <w:rPr>
          <w:color w:val="231F20"/>
          <w:w w:val="105"/>
        </w:rPr>
        <w:t>hiểu</w:t>
      </w:r>
      <w:r>
        <w:rPr>
          <w:color w:val="231F20"/>
          <w:spacing w:val="-10"/>
          <w:w w:val="105"/>
        </w:rPr>
        <w:t> </w:t>
      </w:r>
      <w:r>
        <w:rPr>
          <w:color w:val="231F20"/>
          <w:w w:val="105"/>
        </w:rPr>
        <w:t>rất</w:t>
      </w:r>
      <w:r>
        <w:rPr>
          <w:color w:val="231F20"/>
          <w:spacing w:val="-10"/>
          <w:w w:val="105"/>
        </w:rPr>
        <w:t> </w:t>
      </w:r>
      <w:r>
        <w:rPr>
          <w:color w:val="231F20"/>
          <w:w w:val="105"/>
        </w:rPr>
        <w:t>rõ</w:t>
      </w:r>
      <w:r>
        <w:rPr>
          <w:color w:val="231F20"/>
          <w:spacing w:val="-10"/>
          <w:w w:val="105"/>
        </w:rPr>
        <w:t> </w:t>
      </w:r>
      <w:r>
        <w:rPr>
          <w:color w:val="231F20"/>
          <w:w w:val="105"/>
        </w:rPr>
        <w:t>ràng,</w:t>
      </w:r>
      <w:r>
        <w:rPr>
          <w:color w:val="231F20"/>
          <w:spacing w:val="-10"/>
          <w:w w:val="105"/>
        </w:rPr>
        <w:t> </w:t>
      </w:r>
      <w:r>
        <w:rPr>
          <w:color w:val="231F20"/>
          <w:w w:val="105"/>
        </w:rPr>
        <w:t>nhưng</w:t>
      </w:r>
      <w:r>
        <w:rPr>
          <w:color w:val="231F20"/>
          <w:spacing w:val="-10"/>
          <w:w w:val="105"/>
        </w:rPr>
        <w:t> </w:t>
      </w:r>
      <w:r>
        <w:rPr>
          <w:color w:val="231F20"/>
          <w:w w:val="105"/>
        </w:rPr>
        <w:t>đúng</w:t>
      </w:r>
      <w:r>
        <w:rPr>
          <w:color w:val="231F20"/>
          <w:spacing w:val="-10"/>
          <w:w w:val="105"/>
        </w:rPr>
        <w:t> </w:t>
      </w:r>
      <w:r>
        <w:rPr>
          <w:color w:val="231F20"/>
          <w:w w:val="105"/>
        </w:rPr>
        <w:t>là</w:t>
      </w:r>
      <w:r>
        <w:rPr>
          <w:color w:val="231F20"/>
          <w:spacing w:val="-10"/>
          <w:w w:val="105"/>
        </w:rPr>
        <w:t> </w:t>
      </w:r>
      <w:r>
        <w:rPr>
          <w:color w:val="231F20"/>
          <w:w w:val="105"/>
        </w:rPr>
        <w:t>có</w:t>
      </w:r>
      <w:r>
        <w:rPr>
          <w:color w:val="231F20"/>
          <w:spacing w:val="-10"/>
          <w:w w:val="105"/>
        </w:rPr>
        <w:t> </w:t>
      </w:r>
      <w:r>
        <w:rPr>
          <w:color w:val="231F20"/>
          <w:w w:val="105"/>
        </w:rPr>
        <w:t>không</w:t>
      </w:r>
      <w:r>
        <w:rPr>
          <w:color w:val="231F20"/>
          <w:spacing w:val="-10"/>
          <w:w w:val="105"/>
        </w:rPr>
        <w:t> </w:t>
      </w:r>
      <w:r>
        <w:rPr>
          <w:color w:val="231F20"/>
          <w:w w:val="105"/>
        </w:rPr>
        <w:t>ít</w:t>
      </w:r>
      <w:r>
        <w:rPr>
          <w:color w:val="231F20"/>
          <w:spacing w:val="-10"/>
          <w:w w:val="105"/>
        </w:rPr>
        <w:t> </w:t>
      </w:r>
      <w:r>
        <w:rPr>
          <w:color w:val="231F20"/>
          <w:w w:val="105"/>
        </w:rPr>
        <w:t>người từ đầu đến cuối vẫn nghe hết sức nghiêm túc, hết sức cung kính.</w:t>
      </w:r>
      <w:r>
        <w:rPr>
          <w:color w:val="231F20"/>
          <w:spacing w:val="-13"/>
          <w:w w:val="105"/>
        </w:rPr>
        <w:t> </w:t>
      </w:r>
      <w:r>
        <w:rPr>
          <w:color w:val="231F20"/>
          <w:w w:val="105"/>
        </w:rPr>
        <w:t>Đó</w:t>
      </w:r>
      <w:r>
        <w:rPr>
          <w:color w:val="231F20"/>
          <w:spacing w:val="-14"/>
          <w:w w:val="105"/>
        </w:rPr>
        <w:t> </w:t>
      </w:r>
      <w:r>
        <w:rPr>
          <w:color w:val="231F20"/>
          <w:w w:val="105"/>
        </w:rPr>
        <w:t>là</w:t>
      </w:r>
      <w:r>
        <w:rPr>
          <w:color w:val="231F20"/>
          <w:spacing w:val="-15"/>
          <w:w w:val="105"/>
        </w:rPr>
        <w:t> </w:t>
      </w:r>
      <w:r>
        <w:rPr>
          <w:color w:val="231F20"/>
          <w:w w:val="105"/>
        </w:rPr>
        <w:t>gì?</w:t>
      </w:r>
      <w:r>
        <w:rPr>
          <w:color w:val="231F20"/>
          <w:spacing w:val="-14"/>
          <w:w w:val="105"/>
        </w:rPr>
        <w:t> </w:t>
      </w:r>
      <w:r>
        <w:rPr>
          <w:color w:val="231F20"/>
          <w:w w:val="105"/>
        </w:rPr>
        <w:t>Làm</w:t>
      </w:r>
      <w:r>
        <w:rPr>
          <w:color w:val="231F20"/>
          <w:spacing w:val="-14"/>
          <w:w w:val="105"/>
        </w:rPr>
        <w:t> </w:t>
      </w:r>
      <w:r>
        <w:rPr>
          <w:color w:val="231F20"/>
          <w:w w:val="105"/>
        </w:rPr>
        <w:t>Ảnh</w:t>
      </w:r>
      <w:r>
        <w:rPr>
          <w:color w:val="231F20"/>
          <w:spacing w:val="-14"/>
          <w:w w:val="105"/>
        </w:rPr>
        <w:t> </w:t>
      </w:r>
      <w:r>
        <w:rPr>
          <w:color w:val="231F20"/>
          <w:w w:val="105"/>
        </w:rPr>
        <w:t>Hưởng</w:t>
      </w:r>
      <w:r>
        <w:rPr>
          <w:color w:val="231F20"/>
          <w:spacing w:val="-14"/>
          <w:w w:val="105"/>
        </w:rPr>
        <w:t> </w:t>
      </w:r>
      <w:r>
        <w:rPr>
          <w:color w:val="231F20"/>
          <w:w w:val="105"/>
        </w:rPr>
        <w:t>Chúng,</w:t>
      </w:r>
      <w:r>
        <w:rPr>
          <w:color w:val="231F20"/>
          <w:spacing w:val="-14"/>
          <w:w w:val="105"/>
        </w:rPr>
        <w:t> </w:t>
      </w:r>
      <w:r>
        <w:rPr>
          <w:color w:val="231F20"/>
          <w:w w:val="105"/>
        </w:rPr>
        <w:t>nhằm</w:t>
      </w:r>
      <w:r>
        <w:rPr>
          <w:color w:val="231F20"/>
          <w:spacing w:val="-14"/>
          <w:w w:val="105"/>
        </w:rPr>
        <w:t> </w:t>
      </w:r>
      <w:r>
        <w:rPr>
          <w:color w:val="231F20"/>
          <w:w w:val="105"/>
        </w:rPr>
        <w:t>dẫn</w:t>
      </w:r>
      <w:r>
        <w:rPr>
          <w:color w:val="231F20"/>
          <w:spacing w:val="-14"/>
          <w:w w:val="105"/>
        </w:rPr>
        <w:t> </w:t>
      </w:r>
      <w:r>
        <w:rPr>
          <w:color w:val="231F20"/>
          <w:w w:val="105"/>
        </w:rPr>
        <w:t>dắt</w:t>
      </w:r>
      <w:r>
        <w:rPr>
          <w:color w:val="231F20"/>
          <w:spacing w:val="-14"/>
          <w:w w:val="105"/>
        </w:rPr>
        <w:t> </w:t>
      </w:r>
      <w:r>
        <w:rPr>
          <w:color w:val="231F20"/>
          <w:w w:val="105"/>
        </w:rPr>
        <w:t>kẻ</w:t>
      </w:r>
      <w:r>
        <w:rPr>
          <w:color w:val="231F20"/>
          <w:spacing w:val="-14"/>
          <w:w w:val="105"/>
        </w:rPr>
        <w:t> </w:t>
      </w:r>
      <w:r>
        <w:rPr>
          <w:color w:val="231F20"/>
          <w:w w:val="105"/>
        </w:rPr>
        <w:t>sơ học. Kẻ sơ học đối với kinh này chưa có tín tâm, hoài nghi, nghe</w:t>
      </w:r>
      <w:r>
        <w:rPr>
          <w:color w:val="231F20"/>
          <w:spacing w:val="40"/>
          <w:w w:val="105"/>
        </w:rPr>
        <w:t> </w:t>
      </w:r>
      <w:r>
        <w:rPr>
          <w:color w:val="231F20"/>
          <w:w w:val="105"/>
        </w:rPr>
        <w:t>chẳng</w:t>
      </w:r>
      <w:r>
        <w:rPr>
          <w:color w:val="231F20"/>
          <w:spacing w:val="40"/>
          <w:w w:val="105"/>
        </w:rPr>
        <w:t> </w:t>
      </w:r>
      <w:r>
        <w:rPr>
          <w:color w:val="231F20"/>
          <w:w w:val="105"/>
        </w:rPr>
        <w:t>lọt</w:t>
      </w:r>
      <w:r>
        <w:rPr>
          <w:color w:val="231F20"/>
          <w:spacing w:val="40"/>
          <w:w w:val="105"/>
        </w:rPr>
        <w:t> </w:t>
      </w:r>
      <w:r>
        <w:rPr>
          <w:color w:val="231F20"/>
          <w:w w:val="105"/>
        </w:rPr>
        <w:t>tai,</w:t>
      </w:r>
      <w:r>
        <w:rPr>
          <w:color w:val="231F20"/>
          <w:spacing w:val="40"/>
          <w:w w:val="105"/>
        </w:rPr>
        <w:t> </w:t>
      </w:r>
      <w:r>
        <w:rPr>
          <w:color w:val="231F20"/>
          <w:w w:val="105"/>
        </w:rPr>
        <w:t>nhưng</w:t>
      </w:r>
      <w:r>
        <w:rPr>
          <w:color w:val="231F20"/>
          <w:spacing w:val="40"/>
          <w:w w:val="105"/>
        </w:rPr>
        <w:t> </w:t>
      </w:r>
      <w:r>
        <w:rPr>
          <w:color w:val="231F20"/>
          <w:w w:val="105"/>
        </w:rPr>
        <w:t>thấy</w:t>
      </w:r>
      <w:r>
        <w:rPr>
          <w:color w:val="231F20"/>
          <w:spacing w:val="40"/>
          <w:w w:val="105"/>
        </w:rPr>
        <w:t> </w:t>
      </w:r>
      <w:r>
        <w:rPr>
          <w:color w:val="231F20"/>
          <w:w w:val="105"/>
        </w:rPr>
        <w:t>những</w:t>
      </w:r>
      <w:r>
        <w:rPr>
          <w:color w:val="231F20"/>
          <w:spacing w:val="40"/>
          <w:w w:val="105"/>
        </w:rPr>
        <w:t> </w:t>
      </w:r>
      <w:r>
        <w:rPr>
          <w:color w:val="231F20"/>
          <w:w w:val="105"/>
        </w:rPr>
        <w:t>vị</w:t>
      </w:r>
      <w:r>
        <w:rPr>
          <w:color w:val="231F20"/>
          <w:spacing w:val="40"/>
          <w:w w:val="105"/>
        </w:rPr>
        <w:t> </w:t>
      </w:r>
      <w:r>
        <w:rPr>
          <w:color w:val="231F20"/>
          <w:w w:val="105"/>
        </w:rPr>
        <w:t>tu</w:t>
      </w:r>
      <w:r>
        <w:rPr>
          <w:color w:val="231F20"/>
          <w:spacing w:val="40"/>
          <w:w w:val="105"/>
        </w:rPr>
        <w:t> </w:t>
      </w:r>
      <w:r>
        <w:rPr>
          <w:color w:val="231F20"/>
          <w:w w:val="105"/>
        </w:rPr>
        <w:t>hành</w:t>
      </w:r>
      <w:r>
        <w:rPr>
          <w:color w:val="231F20"/>
          <w:spacing w:val="40"/>
          <w:w w:val="105"/>
        </w:rPr>
        <w:t> </w:t>
      </w:r>
      <w:r>
        <w:rPr>
          <w:color w:val="231F20"/>
          <w:w w:val="105"/>
        </w:rPr>
        <w:t>đã</w:t>
      </w:r>
      <w:r>
        <w:rPr>
          <w:color w:val="231F20"/>
          <w:spacing w:val="40"/>
          <w:w w:val="105"/>
        </w:rPr>
        <w:t> </w:t>
      </w:r>
      <w:r>
        <w:rPr>
          <w:color w:val="231F20"/>
          <w:w w:val="105"/>
        </w:rPr>
        <w:t>lâu đều nghe nghiêm túc như thế, lòng tin của họ được tăng trưởng. Các vị ấy đã nêu gương, làm mẫu cho họ. Người thật sự học Phật bèn hiểu rõ: Bất luận quý vị nghe hiểu hay không, vẫn một mực kiên trì nghe, thì quý vị mới có thể nhập môn.</w:t>
      </w:r>
    </w:p>
    <w:p>
      <w:pPr>
        <w:pStyle w:val="BodyText"/>
        <w:spacing w:line="285" w:lineRule="auto" w:before="146"/>
        <w:ind w:left="113" w:right="393" w:firstLine="453"/>
      </w:pPr>
      <w:r>
        <w:rPr>
          <w:color w:val="231F20"/>
          <w:w w:val="105"/>
        </w:rPr>
        <w:t>Bản chú giải kinh </w:t>
      </w:r>
      <w:r>
        <w:rPr>
          <w:i/>
          <w:color w:val="231F20"/>
          <w:w w:val="105"/>
        </w:rPr>
        <w:t>A Di Đà </w:t>
      </w:r>
      <w:r>
        <w:rPr>
          <w:color w:val="231F20"/>
          <w:w w:val="105"/>
        </w:rPr>
        <w:t>của Liên Trì Đại sư có phân lượng</w:t>
      </w:r>
      <w:r>
        <w:rPr>
          <w:color w:val="231F20"/>
          <w:spacing w:val="-23"/>
          <w:w w:val="105"/>
        </w:rPr>
        <w:t> </w:t>
      </w:r>
      <w:r>
        <w:rPr>
          <w:color w:val="231F20"/>
          <w:w w:val="105"/>
        </w:rPr>
        <w:t>rất</w:t>
      </w:r>
      <w:r>
        <w:rPr>
          <w:color w:val="231F20"/>
          <w:spacing w:val="-22"/>
          <w:w w:val="105"/>
        </w:rPr>
        <w:t> </w:t>
      </w:r>
      <w:r>
        <w:rPr>
          <w:color w:val="231F20"/>
          <w:w w:val="105"/>
        </w:rPr>
        <w:t>lớn.</w:t>
      </w:r>
      <w:r>
        <w:rPr>
          <w:color w:val="231F20"/>
          <w:spacing w:val="-22"/>
          <w:w w:val="105"/>
        </w:rPr>
        <w:t> </w:t>
      </w:r>
      <w:r>
        <w:rPr>
          <w:color w:val="231F20"/>
          <w:w w:val="105"/>
        </w:rPr>
        <w:t>Bản</w:t>
      </w:r>
      <w:r>
        <w:rPr>
          <w:color w:val="231F20"/>
          <w:spacing w:val="-22"/>
          <w:w w:val="105"/>
        </w:rPr>
        <w:t> </w:t>
      </w:r>
      <w:r>
        <w:rPr>
          <w:color w:val="231F20"/>
          <w:w w:val="105"/>
        </w:rPr>
        <w:t>chú</w:t>
      </w:r>
      <w:r>
        <w:rPr>
          <w:color w:val="231F20"/>
          <w:spacing w:val="-22"/>
          <w:w w:val="105"/>
        </w:rPr>
        <w:t> </w:t>
      </w:r>
      <w:r>
        <w:rPr>
          <w:color w:val="231F20"/>
          <w:w w:val="105"/>
        </w:rPr>
        <w:t>giải</w:t>
      </w:r>
      <w:r>
        <w:rPr>
          <w:color w:val="231F20"/>
          <w:spacing w:val="-22"/>
          <w:w w:val="105"/>
        </w:rPr>
        <w:t> </w:t>
      </w:r>
      <w:r>
        <w:rPr>
          <w:color w:val="231F20"/>
          <w:w w:val="105"/>
        </w:rPr>
        <w:t>ấy</w:t>
      </w:r>
      <w:r>
        <w:rPr>
          <w:color w:val="231F20"/>
          <w:spacing w:val="-22"/>
          <w:w w:val="105"/>
        </w:rPr>
        <w:t> </w:t>
      </w:r>
      <w:r>
        <w:rPr>
          <w:color w:val="231F20"/>
          <w:w w:val="105"/>
        </w:rPr>
        <w:t>có</w:t>
      </w:r>
      <w:r>
        <w:rPr>
          <w:color w:val="231F20"/>
          <w:spacing w:val="-22"/>
          <w:w w:val="105"/>
        </w:rPr>
        <w:t> </w:t>
      </w:r>
      <w:r>
        <w:rPr>
          <w:color w:val="231F20"/>
          <w:w w:val="105"/>
        </w:rPr>
        <w:t>tên</w:t>
      </w:r>
      <w:r>
        <w:rPr>
          <w:color w:val="231F20"/>
          <w:spacing w:val="-22"/>
          <w:w w:val="105"/>
        </w:rPr>
        <w:t> </w:t>
      </w:r>
      <w:r>
        <w:rPr>
          <w:color w:val="231F20"/>
          <w:w w:val="105"/>
        </w:rPr>
        <w:t>là</w:t>
      </w:r>
      <w:r>
        <w:rPr>
          <w:color w:val="231F20"/>
          <w:spacing w:val="-22"/>
          <w:w w:val="105"/>
        </w:rPr>
        <w:t> </w:t>
      </w:r>
      <w:r>
        <w:rPr>
          <w:i/>
          <w:color w:val="231F20"/>
          <w:w w:val="105"/>
        </w:rPr>
        <w:t>A</w:t>
      </w:r>
      <w:r>
        <w:rPr>
          <w:i/>
          <w:color w:val="231F20"/>
          <w:spacing w:val="-22"/>
          <w:w w:val="105"/>
        </w:rPr>
        <w:t> </w:t>
      </w:r>
      <w:r>
        <w:rPr>
          <w:i/>
          <w:color w:val="231F20"/>
          <w:w w:val="105"/>
        </w:rPr>
        <w:t>Di</w:t>
      </w:r>
      <w:r>
        <w:rPr>
          <w:i/>
          <w:color w:val="231F20"/>
          <w:spacing w:val="-22"/>
          <w:w w:val="105"/>
        </w:rPr>
        <w:t> </w:t>
      </w:r>
      <w:r>
        <w:rPr>
          <w:i/>
          <w:color w:val="231F20"/>
          <w:w w:val="105"/>
        </w:rPr>
        <w:t>Đà</w:t>
      </w:r>
      <w:r>
        <w:rPr>
          <w:i/>
          <w:color w:val="231F20"/>
          <w:spacing w:val="-22"/>
          <w:w w:val="105"/>
        </w:rPr>
        <w:t> </w:t>
      </w:r>
      <w:r>
        <w:rPr>
          <w:i/>
          <w:color w:val="231F20"/>
          <w:w w:val="105"/>
        </w:rPr>
        <w:t>Kinh</w:t>
      </w:r>
      <w:r>
        <w:rPr>
          <w:i/>
          <w:color w:val="231F20"/>
          <w:spacing w:val="-22"/>
          <w:w w:val="105"/>
        </w:rPr>
        <w:t> </w:t>
      </w:r>
      <w:r>
        <w:rPr>
          <w:i/>
          <w:color w:val="231F20"/>
          <w:w w:val="105"/>
        </w:rPr>
        <w:t>Sớ</w:t>
      </w:r>
      <w:r>
        <w:rPr>
          <w:i/>
          <w:color w:val="231F20"/>
          <w:spacing w:val="-23"/>
          <w:w w:val="105"/>
        </w:rPr>
        <w:t> </w:t>
      </w:r>
      <w:r>
        <w:rPr>
          <w:i/>
          <w:color w:val="231F20"/>
          <w:w w:val="105"/>
        </w:rPr>
        <w:t>Sao</w:t>
      </w:r>
      <w:r>
        <w:rPr>
          <w:color w:val="231F20"/>
          <w:w w:val="105"/>
        </w:rPr>
        <w:t>. </w:t>
      </w:r>
      <w:r>
        <w:rPr>
          <w:color w:val="231F20"/>
          <w:spacing w:val="-2"/>
          <w:w w:val="105"/>
        </w:rPr>
        <w:t>“</w:t>
      </w:r>
      <w:r>
        <w:rPr>
          <w:i/>
          <w:color w:val="231F20"/>
          <w:spacing w:val="-2"/>
          <w:w w:val="105"/>
        </w:rPr>
        <w:t>Sớ</w:t>
      </w:r>
      <w:r>
        <w:rPr>
          <w:color w:val="231F20"/>
          <w:spacing w:val="-2"/>
          <w:w w:val="105"/>
        </w:rPr>
        <w:t>”</w:t>
      </w:r>
      <w:r>
        <w:rPr>
          <w:color w:val="231F20"/>
          <w:spacing w:val="-20"/>
          <w:w w:val="105"/>
        </w:rPr>
        <w:t> </w:t>
      </w:r>
      <w:r>
        <w:rPr>
          <w:color w:val="231F20"/>
          <w:spacing w:val="-2"/>
          <w:w w:val="105"/>
        </w:rPr>
        <w:t>là</w:t>
      </w:r>
      <w:r>
        <w:rPr>
          <w:color w:val="231F20"/>
          <w:spacing w:val="-19"/>
          <w:w w:val="105"/>
        </w:rPr>
        <w:t> </w:t>
      </w:r>
      <w:r>
        <w:rPr>
          <w:color w:val="231F20"/>
          <w:spacing w:val="-2"/>
          <w:w w:val="105"/>
        </w:rPr>
        <w:t>giải</w:t>
      </w:r>
      <w:r>
        <w:rPr>
          <w:color w:val="231F20"/>
          <w:spacing w:val="-19"/>
          <w:w w:val="105"/>
        </w:rPr>
        <w:t> </w:t>
      </w:r>
      <w:r>
        <w:rPr>
          <w:color w:val="231F20"/>
          <w:spacing w:val="-2"/>
          <w:w w:val="105"/>
        </w:rPr>
        <w:t>thích</w:t>
      </w:r>
      <w:r>
        <w:rPr>
          <w:color w:val="231F20"/>
          <w:spacing w:val="-20"/>
          <w:w w:val="105"/>
        </w:rPr>
        <w:t> </w:t>
      </w:r>
      <w:r>
        <w:rPr>
          <w:color w:val="231F20"/>
          <w:spacing w:val="-2"/>
          <w:w w:val="105"/>
        </w:rPr>
        <w:t>kinh,</w:t>
      </w:r>
      <w:r>
        <w:rPr>
          <w:color w:val="231F20"/>
          <w:spacing w:val="-20"/>
          <w:w w:val="105"/>
        </w:rPr>
        <w:t> </w:t>
      </w:r>
      <w:r>
        <w:rPr>
          <w:color w:val="231F20"/>
          <w:spacing w:val="-2"/>
          <w:w w:val="105"/>
        </w:rPr>
        <w:t>“</w:t>
      </w:r>
      <w:r>
        <w:rPr>
          <w:i/>
          <w:color w:val="231F20"/>
          <w:spacing w:val="-2"/>
          <w:w w:val="105"/>
        </w:rPr>
        <w:t>Sao</w:t>
      </w:r>
      <w:r>
        <w:rPr>
          <w:color w:val="231F20"/>
          <w:spacing w:val="-2"/>
          <w:w w:val="105"/>
        </w:rPr>
        <w:t>”</w:t>
      </w:r>
      <w:r>
        <w:rPr>
          <w:color w:val="231F20"/>
          <w:spacing w:val="-20"/>
          <w:w w:val="105"/>
        </w:rPr>
        <w:t> </w:t>
      </w:r>
      <w:r>
        <w:rPr>
          <w:color w:val="231F20"/>
          <w:spacing w:val="-2"/>
          <w:w w:val="105"/>
        </w:rPr>
        <w:t>là</w:t>
      </w:r>
      <w:r>
        <w:rPr>
          <w:color w:val="231F20"/>
          <w:spacing w:val="-19"/>
          <w:w w:val="105"/>
        </w:rPr>
        <w:t> </w:t>
      </w:r>
      <w:r>
        <w:rPr>
          <w:color w:val="231F20"/>
          <w:spacing w:val="-2"/>
          <w:w w:val="105"/>
        </w:rPr>
        <w:t>giải</w:t>
      </w:r>
      <w:r>
        <w:rPr>
          <w:color w:val="231F20"/>
          <w:spacing w:val="-19"/>
          <w:w w:val="105"/>
        </w:rPr>
        <w:t> </w:t>
      </w:r>
      <w:r>
        <w:rPr>
          <w:color w:val="231F20"/>
          <w:spacing w:val="-2"/>
          <w:w w:val="105"/>
        </w:rPr>
        <w:t>thích</w:t>
      </w:r>
      <w:r>
        <w:rPr>
          <w:color w:val="231F20"/>
          <w:spacing w:val="-20"/>
          <w:w w:val="105"/>
        </w:rPr>
        <w:t> </w:t>
      </w:r>
      <w:r>
        <w:rPr>
          <w:color w:val="231F20"/>
          <w:spacing w:val="-2"/>
          <w:w w:val="105"/>
        </w:rPr>
        <w:t>lời</w:t>
      </w:r>
      <w:r>
        <w:rPr>
          <w:color w:val="231F20"/>
          <w:spacing w:val="-20"/>
          <w:w w:val="105"/>
        </w:rPr>
        <w:t> </w:t>
      </w:r>
      <w:r>
        <w:rPr>
          <w:color w:val="231F20"/>
          <w:spacing w:val="-2"/>
          <w:w w:val="105"/>
        </w:rPr>
        <w:t>“</w:t>
      </w:r>
      <w:r>
        <w:rPr>
          <w:i/>
          <w:color w:val="231F20"/>
          <w:spacing w:val="-2"/>
          <w:w w:val="105"/>
        </w:rPr>
        <w:t>Sớ</w:t>
      </w:r>
      <w:r>
        <w:rPr>
          <w:color w:val="231F20"/>
          <w:spacing w:val="-2"/>
          <w:w w:val="105"/>
        </w:rPr>
        <w:t>”,</w:t>
      </w:r>
      <w:r>
        <w:rPr>
          <w:color w:val="231F20"/>
          <w:spacing w:val="-19"/>
          <w:w w:val="105"/>
        </w:rPr>
        <w:t> </w:t>
      </w:r>
      <w:r>
        <w:rPr>
          <w:color w:val="231F20"/>
          <w:spacing w:val="-2"/>
          <w:w w:val="105"/>
        </w:rPr>
        <w:t>tức</w:t>
      </w:r>
      <w:r>
        <w:rPr>
          <w:color w:val="231F20"/>
          <w:spacing w:val="-19"/>
          <w:w w:val="105"/>
        </w:rPr>
        <w:t> </w:t>
      </w:r>
      <w:r>
        <w:rPr>
          <w:color w:val="231F20"/>
          <w:spacing w:val="-2"/>
          <w:w w:val="105"/>
        </w:rPr>
        <w:t>là</w:t>
      </w:r>
      <w:r>
        <w:rPr>
          <w:color w:val="231F20"/>
          <w:spacing w:val="-19"/>
          <w:w w:val="105"/>
        </w:rPr>
        <w:t> </w:t>
      </w:r>
      <w:r>
        <w:rPr>
          <w:color w:val="231F20"/>
          <w:spacing w:val="-2"/>
          <w:w w:val="105"/>
        </w:rPr>
        <w:t>chú </w:t>
      </w:r>
      <w:r>
        <w:rPr>
          <w:color w:val="231F20"/>
          <w:w w:val="105"/>
        </w:rPr>
        <w:t>giải</w:t>
      </w:r>
      <w:r>
        <w:rPr>
          <w:color w:val="231F20"/>
          <w:spacing w:val="-12"/>
          <w:w w:val="105"/>
        </w:rPr>
        <w:t> </w:t>
      </w:r>
      <w:r>
        <w:rPr>
          <w:color w:val="231F20"/>
          <w:w w:val="105"/>
        </w:rPr>
        <w:t>lời</w:t>
      </w:r>
      <w:r>
        <w:rPr>
          <w:color w:val="231F20"/>
          <w:spacing w:val="-12"/>
          <w:w w:val="105"/>
        </w:rPr>
        <w:t> </w:t>
      </w:r>
      <w:r>
        <w:rPr>
          <w:color w:val="231F20"/>
          <w:w w:val="105"/>
        </w:rPr>
        <w:t>chú</w:t>
      </w:r>
      <w:r>
        <w:rPr>
          <w:color w:val="231F20"/>
          <w:spacing w:val="-11"/>
          <w:w w:val="105"/>
        </w:rPr>
        <w:t> </w:t>
      </w:r>
      <w:r>
        <w:rPr>
          <w:color w:val="231F20"/>
          <w:w w:val="105"/>
        </w:rPr>
        <w:t>giải.</w:t>
      </w:r>
      <w:r>
        <w:rPr>
          <w:color w:val="231F20"/>
          <w:spacing w:val="-10"/>
          <w:w w:val="105"/>
        </w:rPr>
        <w:t> </w:t>
      </w:r>
      <w:r>
        <w:rPr>
          <w:i/>
          <w:color w:val="231F20"/>
          <w:w w:val="105"/>
        </w:rPr>
        <w:t>Sớ</w:t>
      </w:r>
      <w:r>
        <w:rPr>
          <w:i/>
          <w:color w:val="231F20"/>
          <w:spacing w:val="-11"/>
          <w:w w:val="105"/>
        </w:rPr>
        <w:t> </w:t>
      </w:r>
      <w:r>
        <w:rPr>
          <w:color w:val="231F20"/>
          <w:w w:val="105"/>
        </w:rPr>
        <w:t>do</w:t>
      </w:r>
      <w:r>
        <w:rPr>
          <w:color w:val="231F20"/>
          <w:spacing w:val="-11"/>
          <w:w w:val="105"/>
        </w:rPr>
        <w:t> </w:t>
      </w:r>
      <w:r>
        <w:rPr>
          <w:color w:val="231F20"/>
          <w:w w:val="105"/>
        </w:rPr>
        <w:t>Liên</w:t>
      </w:r>
      <w:r>
        <w:rPr>
          <w:color w:val="231F20"/>
          <w:spacing w:val="-11"/>
          <w:w w:val="105"/>
        </w:rPr>
        <w:t> </w:t>
      </w:r>
      <w:r>
        <w:rPr>
          <w:color w:val="231F20"/>
          <w:w w:val="105"/>
        </w:rPr>
        <w:t>Trì</w:t>
      </w:r>
      <w:r>
        <w:rPr>
          <w:color w:val="231F20"/>
          <w:spacing w:val="-13"/>
          <w:w w:val="105"/>
        </w:rPr>
        <w:t> </w:t>
      </w:r>
      <w:r>
        <w:rPr>
          <w:color w:val="231F20"/>
          <w:w w:val="105"/>
        </w:rPr>
        <w:t>Đại</w:t>
      </w:r>
      <w:r>
        <w:rPr>
          <w:color w:val="231F20"/>
          <w:spacing w:val="-12"/>
          <w:w w:val="105"/>
        </w:rPr>
        <w:t> </w:t>
      </w:r>
      <w:r>
        <w:rPr>
          <w:color w:val="231F20"/>
          <w:w w:val="105"/>
        </w:rPr>
        <w:t>sư</w:t>
      </w:r>
      <w:r>
        <w:rPr>
          <w:color w:val="231F20"/>
          <w:spacing w:val="-11"/>
          <w:w w:val="105"/>
        </w:rPr>
        <w:t> </w:t>
      </w:r>
      <w:r>
        <w:rPr>
          <w:color w:val="231F20"/>
          <w:w w:val="105"/>
        </w:rPr>
        <w:t>viết,</w:t>
      </w:r>
      <w:r>
        <w:rPr>
          <w:color w:val="231F20"/>
          <w:spacing w:val="-11"/>
          <w:w w:val="105"/>
        </w:rPr>
        <w:t> </w:t>
      </w:r>
      <w:r>
        <w:rPr>
          <w:color w:val="231F20"/>
          <w:w w:val="105"/>
        </w:rPr>
        <w:t>mà</w:t>
      </w:r>
      <w:r>
        <w:rPr>
          <w:color w:val="231F20"/>
          <w:spacing w:val="-12"/>
          <w:w w:val="105"/>
        </w:rPr>
        <w:t> </w:t>
      </w:r>
      <w:r>
        <w:rPr>
          <w:i/>
          <w:color w:val="231F20"/>
          <w:w w:val="105"/>
        </w:rPr>
        <w:t>Sao</w:t>
      </w:r>
      <w:r>
        <w:rPr>
          <w:i/>
          <w:color w:val="231F20"/>
          <w:spacing w:val="-11"/>
          <w:w w:val="105"/>
        </w:rPr>
        <w:t> </w:t>
      </w:r>
      <w:r>
        <w:rPr>
          <w:color w:val="231F20"/>
          <w:w w:val="105"/>
        </w:rPr>
        <w:t>cũng</w:t>
      </w:r>
      <w:r>
        <w:rPr>
          <w:color w:val="231F20"/>
          <w:spacing w:val="-11"/>
          <w:w w:val="105"/>
        </w:rPr>
        <w:t> </w:t>
      </w:r>
      <w:r>
        <w:rPr>
          <w:color w:val="231F20"/>
          <w:w w:val="105"/>
        </w:rPr>
        <w:t>do Ngài</w:t>
      </w:r>
      <w:r>
        <w:rPr>
          <w:color w:val="231F20"/>
          <w:spacing w:val="-3"/>
          <w:w w:val="105"/>
        </w:rPr>
        <w:t> </w:t>
      </w:r>
      <w:r>
        <w:rPr>
          <w:color w:val="231F20"/>
          <w:w w:val="105"/>
        </w:rPr>
        <w:t>viết.</w:t>
      </w:r>
      <w:r>
        <w:rPr>
          <w:color w:val="231F20"/>
          <w:spacing w:val="-3"/>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đã</w:t>
      </w:r>
      <w:r>
        <w:rPr>
          <w:color w:val="231F20"/>
          <w:spacing w:val="-3"/>
          <w:w w:val="105"/>
        </w:rPr>
        <w:t> </w:t>
      </w:r>
      <w:r>
        <w:rPr>
          <w:color w:val="231F20"/>
          <w:w w:val="105"/>
        </w:rPr>
        <w:t>viết</w:t>
      </w:r>
      <w:r>
        <w:rPr>
          <w:color w:val="231F20"/>
          <w:spacing w:val="-3"/>
          <w:w w:val="105"/>
        </w:rPr>
        <w:t> </w:t>
      </w:r>
      <w:r>
        <w:rPr>
          <w:color w:val="231F20"/>
          <w:w w:val="105"/>
        </w:rPr>
        <w:t>lời</w:t>
      </w:r>
      <w:r>
        <w:rPr>
          <w:color w:val="231F20"/>
          <w:spacing w:val="-3"/>
          <w:w w:val="105"/>
        </w:rPr>
        <w:t> </w:t>
      </w:r>
      <w:r>
        <w:rPr>
          <w:color w:val="231F20"/>
          <w:w w:val="105"/>
        </w:rPr>
        <w:t>chú</w:t>
      </w:r>
      <w:r>
        <w:rPr>
          <w:color w:val="231F20"/>
          <w:spacing w:val="-3"/>
          <w:w w:val="105"/>
        </w:rPr>
        <w:t> </w:t>
      </w:r>
      <w:r>
        <w:rPr>
          <w:color w:val="231F20"/>
          <w:w w:val="105"/>
        </w:rPr>
        <w:t>giải,</w:t>
      </w:r>
      <w:r>
        <w:rPr>
          <w:color w:val="231F20"/>
          <w:spacing w:val="-3"/>
          <w:w w:val="105"/>
        </w:rPr>
        <w:t> </w:t>
      </w:r>
      <w:r>
        <w:rPr>
          <w:color w:val="231F20"/>
          <w:w w:val="105"/>
        </w:rPr>
        <w:t>văn</w:t>
      </w:r>
      <w:r>
        <w:rPr>
          <w:color w:val="231F20"/>
          <w:spacing w:val="-3"/>
          <w:w w:val="105"/>
        </w:rPr>
        <w:t> </w:t>
      </w:r>
      <w:r>
        <w:rPr>
          <w:color w:val="231F20"/>
          <w:w w:val="105"/>
        </w:rPr>
        <w:t>tự</w:t>
      </w:r>
      <w:r>
        <w:rPr>
          <w:color w:val="231F20"/>
          <w:spacing w:val="-3"/>
          <w:w w:val="105"/>
        </w:rPr>
        <w:t> </w:t>
      </w:r>
      <w:r>
        <w:rPr>
          <w:color w:val="231F20"/>
          <w:w w:val="105"/>
        </w:rPr>
        <w:t>còn</w:t>
      </w:r>
      <w:r>
        <w:rPr>
          <w:color w:val="231F20"/>
          <w:spacing w:val="-3"/>
          <w:w w:val="105"/>
        </w:rPr>
        <w:t> </w:t>
      </w:r>
      <w:r>
        <w:rPr>
          <w:color w:val="231F20"/>
          <w:w w:val="105"/>
        </w:rPr>
        <w:t>có</w:t>
      </w:r>
      <w:r>
        <w:rPr>
          <w:color w:val="231F20"/>
          <w:spacing w:val="-3"/>
          <w:w w:val="105"/>
        </w:rPr>
        <w:t> </w:t>
      </w:r>
      <w:r>
        <w:rPr>
          <w:color w:val="231F20"/>
          <w:w w:val="105"/>
        </w:rPr>
        <w:t>chỗ</w:t>
      </w:r>
      <w:r>
        <w:rPr>
          <w:color w:val="231F20"/>
          <w:spacing w:val="-3"/>
          <w:w w:val="105"/>
        </w:rPr>
        <w:t> </w:t>
      </w:r>
      <w:r>
        <w:rPr>
          <w:color w:val="231F20"/>
          <w:w w:val="105"/>
        </w:rPr>
        <w:t>rất sâu,</w:t>
      </w:r>
      <w:r>
        <w:rPr>
          <w:color w:val="231F20"/>
          <w:spacing w:val="-5"/>
          <w:w w:val="105"/>
        </w:rPr>
        <w:t> </w:t>
      </w:r>
      <w:r>
        <w:rPr>
          <w:color w:val="231F20"/>
          <w:w w:val="105"/>
        </w:rPr>
        <w:t>sợ</w:t>
      </w:r>
      <w:r>
        <w:rPr>
          <w:color w:val="231F20"/>
          <w:spacing w:val="-5"/>
          <w:w w:val="105"/>
        </w:rPr>
        <w:t> </w:t>
      </w:r>
      <w:r>
        <w:rPr>
          <w:color w:val="231F20"/>
          <w:w w:val="105"/>
        </w:rPr>
        <w:t>người</w:t>
      </w:r>
      <w:r>
        <w:rPr>
          <w:color w:val="231F20"/>
          <w:spacing w:val="-6"/>
          <w:w w:val="105"/>
        </w:rPr>
        <w:t> </w:t>
      </w:r>
      <w:r>
        <w:rPr>
          <w:color w:val="231F20"/>
          <w:w w:val="105"/>
        </w:rPr>
        <w:t>đời</w:t>
      </w:r>
      <w:r>
        <w:rPr>
          <w:color w:val="231F20"/>
          <w:spacing w:val="-5"/>
          <w:w w:val="105"/>
        </w:rPr>
        <w:t> </w:t>
      </w:r>
      <w:r>
        <w:rPr>
          <w:color w:val="231F20"/>
          <w:w w:val="105"/>
        </w:rPr>
        <w:t>sau</w:t>
      </w:r>
      <w:r>
        <w:rPr>
          <w:color w:val="231F20"/>
          <w:spacing w:val="-5"/>
          <w:w w:val="105"/>
        </w:rPr>
        <w:t> </w:t>
      </w:r>
      <w:r>
        <w:rPr>
          <w:color w:val="231F20"/>
          <w:w w:val="105"/>
        </w:rPr>
        <w:t>khó</w:t>
      </w:r>
      <w:r>
        <w:rPr>
          <w:color w:val="231F20"/>
          <w:spacing w:val="-6"/>
          <w:w w:val="105"/>
        </w:rPr>
        <w:t> </w:t>
      </w:r>
      <w:r>
        <w:rPr>
          <w:color w:val="231F20"/>
          <w:w w:val="105"/>
        </w:rPr>
        <w:t>hiểu,</w:t>
      </w:r>
      <w:r>
        <w:rPr>
          <w:color w:val="231F20"/>
          <w:spacing w:val="-5"/>
          <w:w w:val="105"/>
        </w:rPr>
        <w:t> </w:t>
      </w:r>
      <w:r>
        <w:rPr>
          <w:color w:val="231F20"/>
          <w:w w:val="105"/>
        </w:rPr>
        <w:t>nên</w:t>
      </w:r>
      <w:r>
        <w:rPr>
          <w:color w:val="231F20"/>
          <w:spacing w:val="-5"/>
          <w:w w:val="105"/>
        </w:rPr>
        <w:t> </w:t>
      </w:r>
      <w:r>
        <w:rPr>
          <w:color w:val="231F20"/>
          <w:w w:val="105"/>
        </w:rPr>
        <w:t>Ngài</w:t>
      </w:r>
      <w:r>
        <w:rPr>
          <w:color w:val="231F20"/>
          <w:spacing w:val="-5"/>
          <w:w w:val="105"/>
        </w:rPr>
        <w:t> </w:t>
      </w:r>
      <w:r>
        <w:rPr>
          <w:color w:val="231F20"/>
          <w:w w:val="105"/>
        </w:rPr>
        <w:t>lại</w:t>
      </w:r>
      <w:r>
        <w:rPr>
          <w:color w:val="231F20"/>
          <w:spacing w:val="-5"/>
          <w:w w:val="105"/>
        </w:rPr>
        <w:t> </w:t>
      </w:r>
      <w:r>
        <w:rPr>
          <w:color w:val="231F20"/>
          <w:w w:val="105"/>
        </w:rPr>
        <w:t>chú</w:t>
      </w:r>
      <w:r>
        <w:rPr>
          <w:color w:val="231F20"/>
          <w:spacing w:val="-5"/>
          <w:w w:val="105"/>
        </w:rPr>
        <w:t> </w:t>
      </w:r>
      <w:r>
        <w:rPr>
          <w:color w:val="231F20"/>
          <w:w w:val="105"/>
        </w:rPr>
        <w:t>giải</w:t>
      </w:r>
      <w:r>
        <w:rPr>
          <w:color w:val="231F20"/>
          <w:spacing w:val="-5"/>
          <w:w w:val="105"/>
        </w:rPr>
        <w:t> </w:t>
      </w:r>
      <w:r>
        <w:rPr>
          <w:color w:val="231F20"/>
          <w:w w:val="105"/>
        </w:rPr>
        <w:t>lời</w:t>
      </w:r>
      <w:r>
        <w:rPr>
          <w:color w:val="231F20"/>
          <w:spacing w:val="-4"/>
          <w:w w:val="105"/>
        </w:rPr>
        <w:t> </w:t>
      </w:r>
      <w:r>
        <w:rPr>
          <w:i/>
          <w:color w:val="231F20"/>
          <w:w w:val="105"/>
        </w:rPr>
        <w:t>Sớ</w:t>
      </w:r>
      <w:r>
        <w:rPr>
          <w:color w:val="231F20"/>
          <w:w w:val="105"/>
        </w:rPr>
        <w:t>. Từ</w:t>
      </w:r>
      <w:r>
        <w:rPr>
          <w:color w:val="231F20"/>
          <w:spacing w:val="-17"/>
          <w:w w:val="105"/>
        </w:rPr>
        <w:t> </w:t>
      </w:r>
      <w:r>
        <w:rPr>
          <w:color w:val="231F20"/>
          <w:w w:val="105"/>
        </w:rPr>
        <w:t>bi</w:t>
      </w:r>
      <w:r>
        <w:rPr>
          <w:color w:val="231F20"/>
          <w:spacing w:val="-16"/>
          <w:w w:val="105"/>
        </w:rPr>
        <w:t> </w:t>
      </w:r>
      <w:r>
        <w:rPr>
          <w:color w:val="231F20"/>
          <w:w w:val="105"/>
        </w:rPr>
        <w:t>đến</w:t>
      </w:r>
      <w:r>
        <w:rPr>
          <w:color w:val="231F20"/>
          <w:spacing w:val="-17"/>
          <w:w w:val="105"/>
        </w:rPr>
        <w:t> </w:t>
      </w:r>
      <w:r>
        <w:rPr>
          <w:color w:val="231F20"/>
          <w:w w:val="105"/>
        </w:rPr>
        <w:t>mức</w:t>
      </w:r>
      <w:r>
        <w:rPr>
          <w:color w:val="231F20"/>
          <w:spacing w:val="-17"/>
          <w:w w:val="105"/>
        </w:rPr>
        <w:t> </w:t>
      </w:r>
      <w:r>
        <w:rPr>
          <w:color w:val="231F20"/>
          <w:w w:val="105"/>
        </w:rPr>
        <w:t>cùng</w:t>
      </w:r>
      <w:r>
        <w:rPr>
          <w:color w:val="231F20"/>
          <w:spacing w:val="-17"/>
          <w:w w:val="105"/>
        </w:rPr>
        <w:t> </w:t>
      </w:r>
      <w:r>
        <w:rPr>
          <w:color w:val="231F20"/>
          <w:w w:val="105"/>
        </w:rPr>
        <w:t>cực!</w:t>
      </w:r>
      <w:r>
        <w:rPr>
          <w:color w:val="231F20"/>
          <w:spacing w:val="-17"/>
          <w:w w:val="105"/>
        </w:rPr>
        <w:t> </w:t>
      </w:r>
      <w:r>
        <w:rPr>
          <w:color w:val="231F20"/>
          <w:w w:val="105"/>
        </w:rPr>
        <w:t>Đệ</w:t>
      </w:r>
      <w:r>
        <w:rPr>
          <w:color w:val="231F20"/>
          <w:spacing w:val="-17"/>
          <w:w w:val="105"/>
        </w:rPr>
        <w:t> </w:t>
      </w:r>
      <w:r>
        <w:rPr>
          <w:color w:val="231F20"/>
          <w:w w:val="105"/>
        </w:rPr>
        <w:t>tử</w:t>
      </w:r>
      <w:r>
        <w:rPr>
          <w:color w:val="231F20"/>
          <w:spacing w:val="-17"/>
          <w:w w:val="105"/>
        </w:rPr>
        <w:t> </w:t>
      </w:r>
      <w:r>
        <w:rPr>
          <w:color w:val="231F20"/>
          <w:w w:val="105"/>
        </w:rPr>
        <w:t>của</w:t>
      </w:r>
      <w:r>
        <w:rPr>
          <w:color w:val="231F20"/>
          <w:spacing w:val="-16"/>
          <w:w w:val="105"/>
        </w:rPr>
        <w:t> </w:t>
      </w:r>
      <w:r>
        <w:rPr>
          <w:color w:val="231F20"/>
          <w:w w:val="105"/>
        </w:rPr>
        <w:t>Ngài</w:t>
      </w:r>
      <w:r>
        <w:rPr>
          <w:color w:val="231F20"/>
          <w:spacing w:val="-17"/>
          <w:w w:val="105"/>
        </w:rPr>
        <w:t> </w:t>
      </w:r>
      <w:r>
        <w:rPr>
          <w:color w:val="231F20"/>
          <w:w w:val="105"/>
        </w:rPr>
        <w:t>là</w:t>
      </w:r>
      <w:r>
        <w:rPr>
          <w:color w:val="231F20"/>
          <w:spacing w:val="-17"/>
          <w:w w:val="105"/>
        </w:rPr>
        <w:t> </w:t>
      </w:r>
      <w:r>
        <w:rPr>
          <w:color w:val="231F20"/>
          <w:w w:val="105"/>
        </w:rPr>
        <w:t>pháp</w:t>
      </w:r>
      <w:r>
        <w:rPr>
          <w:color w:val="231F20"/>
          <w:spacing w:val="-17"/>
          <w:w w:val="105"/>
        </w:rPr>
        <w:t> </w:t>
      </w:r>
      <w:r>
        <w:rPr>
          <w:color w:val="231F20"/>
          <w:w w:val="105"/>
        </w:rPr>
        <w:t>sư</w:t>
      </w:r>
      <w:r>
        <w:rPr>
          <w:color w:val="231F20"/>
          <w:spacing w:val="-17"/>
          <w:w w:val="105"/>
        </w:rPr>
        <w:t> </w:t>
      </w:r>
      <w:r>
        <w:rPr>
          <w:color w:val="231F20"/>
          <w:w w:val="105"/>
        </w:rPr>
        <w:t>Cổ</w:t>
      </w:r>
      <w:r>
        <w:rPr>
          <w:color w:val="231F20"/>
          <w:spacing w:val="-16"/>
          <w:w w:val="105"/>
        </w:rPr>
        <w:t> </w:t>
      </w:r>
      <w:r>
        <w:rPr>
          <w:color w:val="231F20"/>
          <w:w w:val="105"/>
        </w:rPr>
        <w:t>Đức. Sau</w:t>
      </w:r>
      <w:r>
        <w:rPr>
          <w:color w:val="231F20"/>
          <w:spacing w:val="-3"/>
          <w:w w:val="105"/>
        </w:rPr>
        <w:t> </w:t>
      </w:r>
      <w:r>
        <w:rPr>
          <w:color w:val="231F20"/>
          <w:w w:val="105"/>
        </w:rPr>
        <w:t>khi</w:t>
      </w:r>
      <w:r>
        <w:rPr>
          <w:color w:val="231F20"/>
          <w:spacing w:val="-3"/>
          <w:w w:val="105"/>
        </w:rPr>
        <w:t> </w:t>
      </w:r>
      <w:r>
        <w:rPr>
          <w:color w:val="231F20"/>
          <w:w w:val="105"/>
        </w:rPr>
        <w:t>Liên</w:t>
      </w:r>
      <w:r>
        <w:rPr>
          <w:color w:val="231F20"/>
          <w:spacing w:val="-3"/>
          <w:w w:val="105"/>
        </w:rPr>
        <w:t> </w:t>
      </w:r>
      <w:r>
        <w:rPr>
          <w:color w:val="231F20"/>
          <w:w w:val="105"/>
        </w:rPr>
        <w:t>Trì</w:t>
      </w:r>
      <w:r>
        <w:rPr>
          <w:color w:val="231F20"/>
          <w:spacing w:val="-2"/>
          <w:w w:val="105"/>
        </w:rPr>
        <w:t> </w:t>
      </w:r>
      <w:r>
        <w:rPr>
          <w:color w:val="231F20"/>
          <w:w w:val="105"/>
        </w:rPr>
        <w:t>Đại</w:t>
      </w:r>
      <w:r>
        <w:rPr>
          <w:color w:val="231F20"/>
          <w:spacing w:val="-3"/>
          <w:w w:val="105"/>
        </w:rPr>
        <w:t> </w:t>
      </w:r>
      <w:r>
        <w:rPr>
          <w:color w:val="231F20"/>
          <w:w w:val="105"/>
        </w:rPr>
        <w:t>sư</w:t>
      </w:r>
      <w:r>
        <w:rPr>
          <w:color w:val="231F20"/>
          <w:spacing w:val="-2"/>
          <w:w w:val="105"/>
        </w:rPr>
        <w:t> </w:t>
      </w:r>
      <w:r>
        <w:rPr>
          <w:color w:val="231F20"/>
          <w:w w:val="105"/>
        </w:rPr>
        <w:t>vãng</w:t>
      </w:r>
      <w:r>
        <w:rPr>
          <w:color w:val="231F20"/>
          <w:spacing w:val="-5"/>
          <w:w w:val="105"/>
        </w:rPr>
        <w:t> </w:t>
      </w:r>
      <w:r>
        <w:rPr>
          <w:color w:val="231F20"/>
          <w:w w:val="105"/>
        </w:rPr>
        <w:t>sinh,</w:t>
      </w:r>
      <w:r>
        <w:rPr>
          <w:color w:val="231F20"/>
          <w:spacing w:val="-2"/>
          <w:w w:val="105"/>
        </w:rPr>
        <w:t> </w:t>
      </w:r>
      <w:r>
        <w:rPr>
          <w:color w:val="231F20"/>
          <w:w w:val="105"/>
        </w:rPr>
        <w:t>pháp</w:t>
      </w:r>
      <w:r>
        <w:rPr>
          <w:color w:val="231F20"/>
          <w:spacing w:val="-3"/>
          <w:w w:val="105"/>
        </w:rPr>
        <w:t> </w:t>
      </w:r>
      <w:r>
        <w:rPr>
          <w:color w:val="231F20"/>
          <w:w w:val="105"/>
        </w:rPr>
        <w:t>sư</w:t>
      </w:r>
      <w:r>
        <w:rPr>
          <w:color w:val="231F20"/>
          <w:spacing w:val="-2"/>
          <w:w w:val="105"/>
        </w:rPr>
        <w:t> </w:t>
      </w:r>
      <w:r>
        <w:rPr>
          <w:color w:val="231F20"/>
          <w:w w:val="105"/>
        </w:rPr>
        <w:t>Cổ</w:t>
      </w:r>
      <w:r>
        <w:rPr>
          <w:color w:val="231F20"/>
          <w:spacing w:val="-3"/>
          <w:w w:val="105"/>
        </w:rPr>
        <w:t> </w:t>
      </w:r>
      <w:r>
        <w:rPr>
          <w:color w:val="231F20"/>
          <w:w w:val="105"/>
        </w:rPr>
        <w:t>Đức</w:t>
      </w:r>
      <w:r>
        <w:rPr>
          <w:color w:val="231F20"/>
          <w:spacing w:val="-2"/>
          <w:w w:val="105"/>
        </w:rPr>
        <w:t> </w:t>
      </w:r>
      <w:r>
        <w:rPr>
          <w:color w:val="231F20"/>
          <w:w w:val="105"/>
        </w:rPr>
        <w:t>đã</w:t>
      </w:r>
      <w:r>
        <w:rPr>
          <w:color w:val="231F20"/>
          <w:spacing w:val="-3"/>
          <w:w w:val="105"/>
        </w:rPr>
        <w:t> </w:t>
      </w:r>
      <w:r>
        <w:rPr>
          <w:color w:val="231F20"/>
          <w:spacing w:val="-4"/>
          <w:w w:val="105"/>
        </w:rPr>
        <w:t>biên</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2"/>
      </w:pPr>
      <w:r>
        <w:rPr>
          <w:color w:val="231F20"/>
          <w:w w:val="105"/>
        </w:rPr>
        <w:t>tập, chỉnh lý hết thảy các trước tác của lão nhân gia, đem xuất bản, lưu truyền đến hiện tại. Bản sách in hiện thời gần như là dùng 4 cuốn in chung thành một bộ.</w:t>
      </w:r>
    </w:p>
    <w:p>
      <w:pPr>
        <w:pStyle w:val="BodyText"/>
        <w:spacing w:line="290" w:lineRule="auto" w:before="142"/>
        <w:ind w:left="397" w:right="109" w:firstLine="453"/>
      </w:pPr>
      <w:r>
        <w:rPr>
          <w:color w:val="231F20"/>
          <w:w w:val="105"/>
        </w:rPr>
        <w:t>Bốn</w:t>
      </w:r>
      <w:r>
        <w:rPr>
          <w:color w:val="231F20"/>
          <w:spacing w:val="-23"/>
          <w:w w:val="105"/>
        </w:rPr>
        <w:t> </w:t>
      </w:r>
      <w:r>
        <w:rPr>
          <w:color w:val="231F20"/>
          <w:w w:val="105"/>
        </w:rPr>
        <w:t>quyển</w:t>
      </w:r>
      <w:r>
        <w:rPr>
          <w:color w:val="231F20"/>
          <w:spacing w:val="-22"/>
          <w:w w:val="105"/>
        </w:rPr>
        <w:t> </w:t>
      </w:r>
      <w:r>
        <w:rPr>
          <w:color w:val="231F20"/>
          <w:w w:val="105"/>
        </w:rPr>
        <w:t>sách</w:t>
      </w:r>
      <w:r>
        <w:rPr>
          <w:color w:val="231F20"/>
          <w:spacing w:val="-22"/>
          <w:w w:val="105"/>
        </w:rPr>
        <w:t> </w:t>
      </w:r>
      <w:r>
        <w:rPr>
          <w:color w:val="231F20"/>
          <w:w w:val="105"/>
        </w:rPr>
        <w:t>dày</w:t>
      </w:r>
      <w:r>
        <w:rPr>
          <w:color w:val="231F20"/>
          <w:spacing w:val="-23"/>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do</w:t>
      </w:r>
      <w:r>
        <w:rPr>
          <w:color w:val="231F20"/>
          <w:spacing w:val="-23"/>
          <w:w w:val="105"/>
        </w:rPr>
        <w:t> </w:t>
      </w:r>
      <w:r>
        <w:rPr>
          <w:color w:val="231F20"/>
          <w:w w:val="105"/>
        </w:rPr>
        <w:t>Liên</w:t>
      </w:r>
      <w:r>
        <w:rPr>
          <w:color w:val="231F20"/>
          <w:spacing w:val="-22"/>
          <w:w w:val="105"/>
        </w:rPr>
        <w:t> </w:t>
      </w:r>
      <w:r>
        <w:rPr>
          <w:color w:val="231F20"/>
          <w:w w:val="105"/>
        </w:rPr>
        <w:t>Trì</w:t>
      </w:r>
      <w:r>
        <w:rPr>
          <w:color w:val="231F20"/>
          <w:spacing w:val="-22"/>
          <w:w w:val="105"/>
        </w:rPr>
        <w:t> </w:t>
      </w:r>
      <w:r>
        <w:rPr>
          <w:color w:val="231F20"/>
          <w:w w:val="105"/>
        </w:rPr>
        <w:t>Đại</w:t>
      </w:r>
      <w:r>
        <w:rPr>
          <w:color w:val="231F20"/>
          <w:spacing w:val="-23"/>
          <w:w w:val="105"/>
        </w:rPr>
        <w:t> </w:t>
      </w:r>
      <w:r>
        <w:rPr>
          <w:color w:val="231F20"/>
          <w:w w:val="105"/>
        </w:rPr>
        <w:t>sư</w:t>
      </w:r>
      <w:r>
        <w:rPr>
          <w:color w:val="231F20"/>
          <w:spacing w:val="-22"/>
          <w:w w:val="105"/>
        </w:rPr>
        <w:t> </w:t>
      </w:r>
      <w:r>
        <w:rPr>
          <w:color w:val="231F20"/>
          <w:w w:val="105"/>
        </w:rPr>
        <w:t>trước</w:t>
      </w:r>
      <w:r>
        <w:rPr>
          <w:color w:val="231F20"/>
          <w:spacing w:val="-22"/>
          <w:w w:val="105"/>
        </w:rPr>
        <w:t> </w:t>
      </w:r>
      <w:r>
        <w:rPr>
          <w:color w:val="231F20"/>
          <w:w w:val="105"/>
        </w:rPr>
        <w:t>tác, chúng</w:t>
      </w:r>
      <w:r>
        <w:rPr>
          <w:color w:val="231F20"/>
          <w:spacing w:val="-18"/>
          <w:w w:val="105"/>
        </w:rPr>
        <w:t> </w:t>
      </w:r>
      <w:r>
        <w:rPr>
          <w:color w:val="231F20"/>
          <w:w w:val="105"/>
        </w:rPr>
        <w:t>ta</w:t>
      </w:r>
      <w:r>
        <w:rPr>
          <w:color w:val="231F20"/>
          <w:spacing w:val="-18"/>
          <w:w w:val="105"/>
        </w:rPr>
        <w:t> </w:t>
      </w:r>
      <w:r>
        <w:rPr>
          <w:color w:val="231F20"/>
          <w:w w:val="105"/>
        </w:rPr>
        <w:t>phải</w:t>
      </w:r>
      <w:r>
        <w:rPr>
          <w:color w:val="231F20"/>
          <w:spacing w:val="-18"/>
          <w:w w:val="105"/>
        </w:rPr>
        <w:t> </w:t>
      </w:r>
      <w:r>
        <w:rPr>
          <w:color w:val="231F20"/>
          <w:w w:val="105"/>
        </w:rPr>
        <w:t>cảm</w:t>
      </w:r>
      <w:r>
        <w:rPr>
          <w:color w:val="231F20"/>
          <w:spacing w:val="-18"/>
          <w:w w:val="105"/>
        </w:rPr>
        <w:t> </w:t>
      </w:r>
      <w:r>
        <w:rPr>
          <w:color w:val="231F20"/>
          <w:w w:val="105"/>
        </w:rPr>
        <w:t>kích</w:t>
      </w:r>
      <w:r>
        <w:rPr>
          <w:color w:val="231F20"/>
          <w:spacing w:val="-19"/>
          <w:w w:val="105"/>
        </w:rPr>
        <w:t> </w:t>
      </w:r>
      <w:r>
        <w:rPr>
          <w:color w:val="231F20"/>
          <w:w w:val="105"/>
        </w:rPr>
        <w:t>pháp</w:t>
      </w:r>
      <w:r>
        <w:rPr>
          <w:color w:val="231F20"/>
          <w:spacing w:val="-18"/>
          <w:w w:val="105"/>
        </w:rPr>
        <w:t> </w:t>
      </w:r>
      <w:r>
        <w:rPr>
          <w:color w:val="231F20"/>
          <w:w w:val="105"/>
        </w:rPr>
        <w:t>sư</w:t>
      </w:r>
      <w:r>
        <w:rPr>
          <w:color w:val="231F20"/>
          <w:spacing w:val="-18"/>
          <w:w w:val="105"/>
        </w:rPr>
        <w:t> </w:t>
      </w:r>
      <w:r>
        <w:rPr>
          <w:color w:val="231F20"/>
          <w:w w:val="105"/>
        </w:rPr>
        <w:t>Cổ</w:t>
      </w:r>
      <w:r>
        <w:rPr>
          <w:color w:val="231F20"/>
          <w:spacing w:val="-18"/>
          <w:w w:val="105"/>
        </w:rPr>
        <w:t> </w:t>
      </w:r>
      <w:r>
        <w:rPr>
          <w:color w:val="231F20"/>
          <w:w w:val="105"/>
        </w:rPr>
        <w:t>Đức.</w:t>
      </w:r>
      <w:r>
        <w:rPr>
          <w:color w:val="231F20"/>
          <w:spacing w:val="-18"/>
          <w:w w:val="105"/>
        </w:rPr>
        <w:t> </w:t>
      </w:r>
      <w:r>
        <w:rPr>
          <w:color w:val="231F20"/>
          <w:w w:val="105"/>
        </w:rPr>
        <w:t>Pháp</w:t>
      </w:r>
      <w:r>
        <w:rPr>
          <w:color w:val="231F20"/>
          <w:spacing w:val="-18"/>
          <w:w w:val="105"/>
        </w:rPr>
        <w:t> </w:t>
      </w:r>
      <w:r>
        <w:rPr>
          <w:color w:val="231F20"/>
          <w:w w:val="105"/>
        </w:rPr>
        <w:t>sư</w:t>
      </w:r>
      <w:r>
        <w:rPr>
          <w:color w:val="231F20"/>
          <w:spacing w:val="-18"/>
          <w:w w:val="105"/>
        </w:rPr>
        <w:t> </w:t>
      </w:r>
      <w:r>
        <w:rPr>
          <w:color w:val="231F20"/>
          <w:w w:val="105"/>
        </w:rPr>
        <w:t>Cổ</w:t>
      </w:r>
      <w:r>
        <w:rPr>
          <w:color w:val="231F20"/>
          <w:spacing w:val="-18"/>
          <w:w w:val="105"/>
        </w:rPr>
        <w:t> </w:t>
      </w:r>
      <w:r>
        <w:rPr>
          <w:color w:val="231F20"/>
          <w:w w:val="105"/>
        </w:rPr>
        <w:t>Đức</w:t>
      </w:r>
      <w:r>
        <w:rPr>
          <w:color w:val="231F20"/>
          <w:spacing w:val="-18"/>
          <w:w w:val="105"/>
        </w:rPr>
        <w:t> </w:t>
      </w:r>
      <w:r>
        <w:rPr>
          <w:color w:val="231F20"/>
          <w:w w:val="105"/>
        </w:rPr>
        <w:t>rất từ bi, sợ </w:t>
      </w:r>
      <w:r>
        <w:rPr>
          <w:i/>
          <w:color w:val="231F20"/>
          <w:w w:val="105"/>
        </w:rPr>
        <w:t>Sớ Sao </w:t>
      </w:r>
      <w:r>
        <w:rPr>
          <w:color w:val="231F20"/>
          <w:w w:val="105"/>
        </w:rPr>
        <w:t>vẫn còn có những chỗ rất sâu, luôn mong cho người đời sau hễ đọc sẽ hiểu rất dễ dàng, nên lại viết một</w:t>
      </w:r>
      <w:r>
        <w:rPr>
          <w:color w:val="231F20"/>
          <w:spacing w:val="-7"/>
          <w:w w:val="105"/>
        </w:rPr>
        <w:t> </w:t>
      </w:r>
      <w:r>
        <w:rPr>
          <w:color w:val="231F20"/>
          <w:w w:val="105"/>
        </w:rPr>
        <w:t>bản</w:t>
      </w:r>
      <w:r>
        <w:rPr>
          <w:color w:val="231F20"/>
          <w:spacing w:val="-7"/>
          <w:w w:val="105"/>
        </w:rPr>
        <w:t> </w:t>
      </w:r>
      <w:r>
        <w:rPr>
          <w:color w:val="231F20"/>
          <w:w w:val="105"/>
        </w:rPr>
        <w:t>chú</w:t>
      </w:r>
      <w:r>
        <w:rPr>
          <w:color w:val="231F20"/>
          <w:spacing w:val="-7"/>
          <w:w w:val="105"/>
        </w:rPr>
        <w:t> </w:t>
      </w:r>
      <w:r>
        <w:rPr>
          <w:color w:val="231F20"/>
          <w:w w:val="105"/>
        </w:rPr>
        <w:t>giải</w:t>
      </w:r>
      <w:r>
        <w:rPr>
          <w:color w:val="231F20"/>
          <w:spacing w:val="-7"/>
          <w:w w:val="105"/>
        </w:rPr>
        <w:t> </w:t>
      </w:r>
      <w:r>
        <w:rPr>
          <w:color w:val="231F20"/>
          <w:w w:val="105"/>
        </w:rPr>
        <w:t>sách</w:t>
      </w:r>
      <w:r>
        <w:rPr>
          <w:color w:val="231F20"/>
          <w:spacing w:val="-6"/>
          <w:w w:val="105"/>
        </w:rPr>
        <w:t> </w:t>
      </w:r>
      <w:r>
        <w:rPr>
          <w:i/>
          <w:color w:val="231F20"/>
          <w:w w:val="105"/>
        </w:rPr>
        <w:t>Sớ</w:t>
      </w:r>
      <w:r>
        <w:rPr>
          <w:i/>
          <w:color w:val="231F20"/>
          <w:spacing w:val="-7"/>
          <w:w w:val="105"/>
        </w:rPr>
        <w:t> </w:t>
      </w:r>
      <w:r>
        <w:rPr>
          <w:i/>
          <w:color w:val="231F20"/>
          <w:w w:val="105"/>
        </w:rPr>
        <w:t>Sao</w:t>
      </w:r>
      <w:r>
        <w:rPr>
          <w:i/>
          <w:color w:val="231F20"/>
          <w:spacing w:val="-5"/>
          <w:w w:val="105"/>
        </w:rPr>
        <w:t> </w:t>
      </w:r>
      <w:r>
        <w:rPr>
          <w:color w:val="231F20"/>
          <w:w w:val="105"/>
        </w:rPr>
        <w:t>gọi</w:t>
      </w:r>
      <w:r>
        <w:rPr>
          <w:color w:val="231F20"/>
          <w:spacing w:val="-7"/>
          <w:w w:val="105"/>
        </w:rPr>
        <w:t> </w:t>
      </w:r>
      <w:r>
        <w:rPr>
          <w:color w:val="231F20"/>
          <w:w w:val="105"/>
        </w:rPr>
        <w:t>là</w:t>
      </w:r>
      <w:r>
        <w:rPr>
          <w:color w:val="231F20"/>
          <w:spacing w:val="-6"/>
          <w:w w:val="105"/>
        </w:rPr>
        <w:t> </w:t>
      </w:r>
      <w:r>
        <w:rPr>
          <w:i/>
          <w:color w:val="231F20"/>
          <w:w w:val="105"/>
        </w:rPr>
        <w:t>Diễn</w:t>
      </w:r>
      <w:r>
        <w:rPr>
          <w:i/>
          <w:color w:val="231F20"/>
          <w:spacing w:val="-7"/>
          <w:w w:val="105"/>
        </w:rPr>
        <w:t> </w:t>
      </w:r>
      <w:r>
        <w:rPr>
          <w:i/>
          <w:color w:val="231F20"/>
          <w:w w:val="105"/>
        </w:rPr>
        <w:t>Nghĩa</w:t>
      </w:r>
      <w:r>
        <w:rPr>
          <w:color w:val="231F20"/>
          <w:w w:val="105"/>
        </w:rPr>
        <w:t>.</w:t>
      </w:r>
    </w:p>
    <w:p>
      <w:pPr>
        <w:spacing w:line="290" w:lineRule="auto" w:before="143"/>
        <w:ind w:left="397" w:right="110" w:firstLine="453"/>
        <w:jc w:val="both"/>
        <w:rPr>
          <w:sz w:val="34"/>
        </w:rPr>
      </w:pPr>
      <w:r>
        <w:rPr>
          <w:color w:val="231F20"/>
          <w:w w:val="105"/>
          <w:sz w:val="34"/>
        </w:rPr>
        <w:t>Vì</w:t>
      </w:r>
      <w:r>
        <w:rPr>
          <w:color w:val="231F20"/>
          <w:spacing w:val="-8"/>
          <w:w w:val="105"/>
          <w:sz w:val="34"/>
        </w:rPr>
        <w:t> </w:t>
      </w:r>
      <w:r>
        <w:rPr>
          <w:color w:val="231F20"/>
          <w:w w:val="105"/>
          <w:sz w:val="34"/>
        </w:rPr>
        <w:t>thế,</w:t>
      </w:r>
      <w:r>
        <w:rPr>
          <w:color w:val="231F20"/>
          <w:spacing w:val="-8"/>
          <w:w w:val="105"/>
          <w:sz w:val="34"/>
        </w:rPr>
        <w:t> </w:t>
      </w:r>
      <w:r>
        <w:rPr>
          <w:color w:val="231F20"/>
          <w:w w:val="105"/>
          <w:sz w:val="34"/>
        </w:rPr>
        <w:t>quý</w:t>
      </w:r>
      <w:r>
        <w:rPr>
          <w:color w:val="231F20"/>
          <w:spacing w:val="-8"/>
          <w:w w:val="105"/>
          <w:sz w:val="34"/>
        </w:rPr>
        <w:t> </w:t>
      </w:r>
      <w:r>
        <w:rPr>
          <w:color w:val="231F20"/>
          <w:w w:val="105"/>
          <w:sz w:val="34"/>
        </w:rPr>
        <w:t>vị</w:t>
      </w:r>
      <w:r>
        <w:rPr>
          <w:color w:val="231F20"/>
          <w:spacing w:val="-8"/>
          <w:w w:val="105"/>
          <w:sz w:val="34"/>
        </w:rPr>
        <w:t> </w:t>
      </w:r>
      <w:r>
        <w:rPr>
          <w:color w:val="231F20"/>
          <w:w w:val="105"/>
          <w:sz w:val="34"/>
        </w:rPr>
        <w:t>thấy</w:t>
      </w:r>
      <w:r>
        <w:rPr>
          <w:color w:val="231F20"/>
          <w:spacing w:val="-7"/>
          <w:w w:val="105"/>
          <w:sz w:val="34"/>
        </w:rPr>
        <w:t> </w:t>
      </w:r>
      <w:r>
        <w:rPr>
          <w:i/>
          <w:color w:val="231F20"/>
          <w:w w:val="105"/>
          <w:sz w:val="34"/>
        </w:rPr>
        <w:t>A</w:t>
      </w:r>
      <w:r>
        <w:rPr>
          <w:i/>
          <w:color w:val="231F20"/>
          <w:spacing w:val="-8"/>
          <w:w w:val="105"/>
          <w:sz w:val="34"/>
        </w:rPr>
        <w:t> </w:t>
      </w:r>
      <w:r>
        <w:rPr>
          <w:i/>
          <w:color w:val="231F20"/>
          <w:w w:val="105"/>
          <w:sz w:val="34"/>
        </w:rPr>
        <w:t>Di</w:t>
      </w:r>
      <w:r>
        <w:rPr>
          <w:i/>
          <w:color w:val="231F20"/>
          <w:spacing w:val="-7"/>
          <w:w w:val="105"/>
          <w:sz w:val="34"/>
        </w:rPr>
        <w:t> </w:t>
      </w:r>
      <w:r>
        <w:rPr>
          <w:i/>
          <w:color w:val="231F20"/>
          <w:w w:val="105"/>
          <w:sz w:val="34"/>
        </w:rPr>
        <w:t>Đà</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Sớ</w:t>
      </w:r>
      <w:r>
        <w:rPr>
          <w:i/>
          <w:color w:val="231F20"/>
          <w:spacing w:val="-8"/>
          <w:w w:val="105"/>
          <w:sz w:val="34"/>
        </w:rPr>
        <w:t> </w:t>
      </w:r>
      <w:r>
        <w:rPr>
          <w:i/>
          <w:color w:val="231F20"/>
          <w:w w:val="105"/>
          <w:sz w:val="34"/>
        </w:rPr>
        <w:t>Sao</w:t>
      </w:r>
      <w:r>
        <w:rPr>
          <w:i/>
          <w:color w:val="231F20"/>
          <w:spacing w:val="-8"/>
          <w:w w:val="105"/>
          <w:sz w:val="34"/>
        </w:rPr>
        <w:t> </w:t>
      </w:r>
      <w:r>
        <w:rPr>
          <w:i/>
          <w:color w:val="231F20"/>
          <w:w w:val="105"/>
          <w:sz w:val="34"/>
        </w:rPr>
        <w:t>Diễn</w:t>
      </w:r>
      <w:r>
        <w:rPr>
          <w:i/>
          <w:color w:val="231F20"/>
          <w:spacing w:val="-8"/>
          <w:w w:val="105"/>
          <w:sz w:val="34"/>
        </w:rPr>
        <w:t> </w:t>
      </w:r>
      <w:r>
        <w:rPr>
          <w:i/>
          <w:color w:val="231F20"/>
          <w:w w:val="105"/>
          <w:sz w:val="34"/>
        </w:rPr>
        <w:t>Nghĩa,</w:t>
      </w:r>
      <w:r>
        <w:rPr>
          <w:i/>
          <w:color w:val="231F20"/>
          <w:spacing w:val="-7"/>
          <w:w w:val="105"/>
          <w:sz w:val="34"/>
        </w:rPr>
        <w:t> </w:t>
      </w:r>
      <w:r>
        <w:rPr>
          <w:color w:val="231F20"/>
          <w:w w:val="105"/>
          <w:sz w:val="34"/>
        </w:rPr>
        <w:t>thì phần</w:t>
      </w:r>
      <w:r>
        <w:rPr>
          <w:color w:val="231F20"/>
          <w:spacing w:val="-15"/>
          <w:w w:val="105"/>
          <w:sz w:val="34"/>
        </w:rPr>
        <w:t> </w:t>
      </w:r>
      <w:r>
        <w:rPr>
          <w:i/>
          <w:color w:val="231F20"/>
          <w:w w:val="105"/>
          <w:sz w:val="34"/>
        </w:rPr>
        <w:t>Diễn</w:t>
      </w:r>
      <w:r>
        <w:rPr>
          <w:i/>
          <w:color w:val="231F20"/>
          <w:spacing w:val="-15"/>
          <w:w w:val="105"/>
          <w:sz w:val="34"/>
        </w:rPr>
        <w:t> </w:t>
      </w:r>
      <w:r>
        <w:rPr>
          <w:i/>
          <w:color w:val="231F20"/>
          <w:w w:val="105"/>
          <w:sz w:val="34"/>
        </w:rPr>
        <w:t>Nghĩa</w:t>
      </w:r>
      <w:r>
        <w:rPr>
          <w:i/>
          <w:color w:val="231F20"/>
          <w:spacing w:val="-15"/>
          <w:w w:val="105"/>
          <w:sz w:val="34"/>
        </w:rPr>
        <w:t> </w:t>
      </w:r>
      <w:r>
        <w:rPr>
          <w:color w:val="231F20"/>
          <w:w w:val="105"/>
          <w:sz w:val="34"/>
        </w:rPr>
        <w:t>là</w:t>
      </w:r>
      <w:r>
        <w:rPr>
          <w:color w:val="231F20"/>
          <w:spacing w:val="-16"/>
          <w:w w:val="105"/>
          <w:sz w:val="34"/>
        </w:rPr>
        <w:t> </w:t>
      </w:r>
      <w:r>
        <w:rPr>
          <w:color w:val="231F20"/>
          <w:w w:val="105"/>
          <w:sz w:val="34"/>
        </w:rPr>
        <w:t>của</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sư</w:t>
      </w:r>
      <w:r>
        <w:rPr>
          <w:color w:val="231F20"/>
          <w:spacing w:val="-15"/>
          <w:w w:val="105"/>
          <w:sz w:val="34"/>
        </w:rPr>
        <w:t> </w:t>
      </w:r>
      <w:r>
        <w:rPr>
          <w:color w:val="231F20"/>
          <w:w w:val="105"/>
          <w:sz w:val="34"/>
        </w:rPr>
        <w:t>Cổ</w:t>
      </w:r>
      <w:r>
        <w:rPr>
          <w:color w:val="231F20"/>
          <w:spacing w:val="-15"/>
          <w:w w:val="105"/>
          <w:sz w:val="34"/>
        </w:rPr>
        <w:t> </w:t>
      </w:r>
      <w:r>
        <w:rPr>
          <w:color w:val="231F20"/>
          <w:w w:val="105"/>
          <w:sz w:val="34"/>
        </w:rPr>
        <w:t>Đức.</w:t>
      </w:r>
      <w:r>
        <w:rPr>
          <w:color w:val="231F20"/>
          <w:spacing w:val="-16"/>
          <w:w w:val="105"/>
          <w:sz w:val="34"/>
        </w:rPr>
        <w:t> </w:t>
      </w:r>
      <w:r>
        <w:rPr>
          <w:i/>
          <w:color w:val="231F20"/>
          <w:w w:val="105"/>
          <w:sz w:val="34"/>
        </w:rPr>
        <w:t>Sớ</w:t>
      </w:r>
      <w:r>
        <w:rPr>
          <w:i/>
          <w:color w:val="231F20"/>
          <w:spacing w:val="-16"/>
          <w:w w:val="105"/>
          <w:sz w:val="34"/>
        </w:rPr>
        <w:t> </w:t>
      </w:r>
      <w:r>
        <w:rPr>
          <w:i/>
          <w:color w:val="231F20"/>
          <w:w w:val="105"/>
          <w:sz w:val="34"/>
        </w:rPr>
        <w:t>Sao</w:t>
      </w:r>
      <w:r>
        <w:rPr>
          <w:i/>
          <w:color w:val="231F20"/>
          <w:spacing w:val="-14"/>
          <w:w w:val="105"/>
          <w:sz w:val="34"/>
        </w:rPr>
        <w:t> </w:t>
      </w:r>
      <w:r>
        <w:rPr>
          <w:color w:val="231F20"/>
          <w:w w:val="105"/>
          <w:sz w:val="34"/>
        </w:rPr>
        <w:t>do</w:t>
      </w:r>
      <w:r>
        <w:rPr>
          <w:color w:val="231F20"/>
          <w:spacing w:val="-15"/>
          <w:w w:val="105"/>
          <w:sz w:val="34"/>
        </w:rPr>
        <w:t> </w:t>
      </w:r>
      <w:r>
        <w:rPr>
          <w:color w:val="231F20"/>
          <w:w w:val="105"/>
          <w:sz w:val="34"/>
        </w:rPr>
        <w:t>Liên</w:t>
      </w:r>
      <w:r>
        <w:rPr>
          <w:color w:val="231F20"/>
          <w:spacing w:val="-15"/>
          <w:w w:val="105"/>
          <w:sz w:val="34"/>
        </w:rPr>
        <w:t> </w:t>
      </w:r>
      <w:r>
        <w:rPr>
          <w:color w:val="231F20"/>
          <w:w w:val="105"/>
          <w:sz w:val="34"/>
        </w:rPr>
        <w:t>Trì Đại sư viết. Lão nhân gia viết </w:t>
      </w:r>
      <w:r>
        <w:rPr>
          <w:i/>
          <w:color w:val="231F20"/>
          <w:w w:val="105"/>
          <w:sz w:val="34"/>
        </w:rPr>
        <w:t>Sớ Sao</w:t>
      </w:r>
      <w:r>
        <w:rPr>
          <w:color w:val="231F20"/>
          <w:w w:val="105"/>
          <w:sz w:val="34"/>
        </w:rPr>
        <w:t>, cũng dùng thập môn </w:t>
      </w:r>
      <w:r>
        <w:rPr>
          <w:color w:val="231F20"/>
          <w:spacing w:val="-2"/>
          <w:w w:val="105"/>
          <w:sz w:val="34"/>
        </w:rPr>
        <w:t>khai</w:t>
      </w:r>
      <w:r>
        <w:rPr>
          <w:color w:val="231F20"/>
          <w:spacing w:val="-19"/>
          <w:w w:val="105"/>
          <w:sz w:val="34"/>
        </w:rPr>
        <w:t> </w:t>
      </w:r>
      <w:r>
        <w:rPr>
          <w:color w:val="231F20"/>
          <w:spacing w:val="-2"/>
          <w:w w:val="105"/>
          <w:sz w:val="34"/>
        </w:rPr>
        <w:t>khải</w:t>
      </w:r>
      <w:r>
        <w:rPr>
          <w:color w:val="231F20"/>
          <w:spacing w:val="-19"/>
          <w:w w:val="105"/>
          <w:sz w:val="34"/>
        </w:rPr>
        <w:t> </w:t>
      </w:r>
      <w:r>
        <w:rPr>
          <w:color w:val="231F20"/>
          <w:spacing w:val="-2"/>
          <w:w w:val="105"/>
          <w:sz w:val="34"/>
        </w:rPr>
        <w:t>của</w:t>
      </w:r>
      <w:r>
        <w:rPr>
          <w:color w:val="231F20"/>
          <w:spacing w:val="-18"/>
          <w:w w:val="105"/>
          <w:sz w:val="34"/>
        </w:rPr>
        <w:t> </w:t>
      </w:r>
      <w:r>
        <w:rPr>
          <w:color w:val="231F20"/>
          <w:spacing w:val="-2"/>
          <w:w w:val="105"/>
          <w:sz w:val="34"/>
        </w:rPr>
        <w:t>tông</w:t>
      </w:r>
      <w:r>
        <w:rPr>
          <w:color w:val="231F20"/>
          <w:spacing w:val="-18"/>
          <w:w w:val="105"/>
          <w:sz w:val="34"/>
        </w:rPr>
        <w:t> </w:t>
      </w:r>
      <w:r>
        <w:rPr>
          <w:color w:val="231F20"/>
          <w:spacing w:val="-2"/>
          <w:w w:val="105"/>
          <w:sz w:val="34"/>
        </w:rPr>
        <w:t>Hoa</w:t>
      </w:r>
      <w:r>
        <w:rPr>
          <w:color w:val="231F20"/>
          <w:spacing w:val="-18"/>
          <w:w w:val="105"/>
          <w:sz w:val="34"/>
        </w:rPr>
        <w:t> </w:t>
      </w:r>
      <w:r>
        <w:rPr>
          <w:color w:val="231F20"/>
          <w:spacing w:val="-2"/>
          <w:w w:val="105"/>
          <w:sz w:val="34"/>
        </w:rPr>
        <w:t>Nghiêm,</w:t>
      </w:r>
      <w:r>
        <w:rPr>
          <w:color w:val="231F20"/>
          <w:spacing w:val="-18"/>
          <w:w w:val="105"/>
          <w:sz w:val="34"/>
        </w:rPr>
        <w:t> </w:t>
      </w:r>
      <w:r>
        <w:rPr>
          <w:color w:val="231F20"/>
          <w:spacing w:val="-2"/>
          <w:w w:val="105"/>
          <w:sz w:val="34"/>
        </w:rPr>
        <w:t>không</w:t>
      </w:r>
      <w:r>
        <w:rPr>
          <w:color w:val="231F20"/>
          <w:spacing w:val="-19"/>
          <w:w w:val="105"/>
          <w:sz w:val="34"/>
        </w:rPr>
        <w:t> </w:t>
      </w:r>
      <w:r>
        <w:rPr>
          <w:color w:val="231F20"/>
          <w:spacing w:val="-2"/>
          <w:w w:val="105"/>
          <w:sz w:val="34"/>
        </w:rPr>
        <w:t>dễ</w:t>
      </w:r>
      <w:r>
        <w:rPr>
          <w:color w:val="231F20"/>
          <w:spacing w:val="-18"/>
          <w:w w:val="105"/>
          <w:sz w:val="34"/>
        </w:rPr>
        <w:t> </w:t>
      </w:r>
      <w:r>
        <w:rPr>
          <w:color w:val="231F20"/>
          <w:spacing w:val="-2"/>
          <w:w w:val="105"/>
          <w:sz w:val="34"/>
        </w:rPr>
        <w:t>dàng!</w:t>
      </w:r>
      <w:r>
        <w:rPr>
          <w:color w:val="231F20"/>
          <w:spacing w:val="-18"/>
          <w:w w:val="105"/>
          <w:sz w:val="34"/>
        </w:rPr>
        <w:t> </w:t>
      </w:r>
      <w:r>
        <w:rPr>
          <w:color w:val="231F20"/>
          <w:spacing w:val="-2"/>
          <w:w w:val="105"/>
          <w:sz w:val="34"/>
        </w:rPr>
        <w:t>Chúng</w:t>
      </w:r>
      <w:r>
        <w:rPr>
          <w:color w:val="231F20"/>
          <w:spacing w:val="-18"/>
          <w:w w:val="105"/>
          <w:sz w:val="34"/>
        </w:rPr>
        <w:t> </w:t>
      </w:r>
      <w:r>
        <w:rPr>
          <w:color w:val="231F20"/>
          <w:spacing w:val="-2"/>
          <w:w w:val="105"/>
          <w:sz w:val="34"/>
        </w:rPr>
        <w:t>ta</w:t>
      </w:r>
      <w:r>
        <w:rPr>
          <w:color w:val="231F20"/>
          <w:spacing w:val="-18"/>
          <w:w w:val="105"/>
          <w:sz w:val="34"/>
        </w:rPr>
        <w:t> </w:t>
      </w:r>
      <w:r>
        <w:rPr>
          <w:color w:val="231F20"/>
          <w:spacing w:val="-2"/>
          <w:w w:val="105"/>
          <w:sz w:val="34"/>
        </w:rPr>
        <w:t>có </w:t>
      </w:r>
      <w:r>
        <w:rPr>
          <w:color w:val="231F20"/>
          <w:w w:val="105"/>
          <w:sz w:val="34"/>
        </w:rPr>
        <w:t>thể hiểu nỗi khổ tâm của lão nhân gia.</w:t>
      </w:r>
    </w:p>
    <w:p>
      <w:pPr>
        <w:pStyle w:val="BodyText"/>
        <w:spacing w:line="290" w:lineRule="auto" w:before="142"/>
        <w:ind w:left="397" w:right="110" w:firstLine="453"/>
      </w:pPr>
      <w:r>
        <w:rPr>
          <w:color w:val="231F20"/>
          <w:w w:val="105"/>
        </w:rPr>
        <w:t>Trong thời đại của Ngài, có thể nói là tại Trung Quốc, Thiền Tông phổ cập khắp nước, phong khí nhà Thiền hưng thịnh, nhưng sự hưng thịnh ấy chỉ ở bề ngoài! Trên thực tế, Thiền hưng thịnh nhất trong hai triều đại Đường và Tống, còn họ (những người đồng thời với ngài Liên Trì) là người đời Minh. Tổ sư thấy tham Thiền công phu chẳng đắc lực, nếu muốn vượt thoát lục đạo chẳng dễ dàng!</w:t>
      </w:r>
    </w:p>
    <w:p>
      <w:pPr>
        <w:pStyle w:val="BodyText"/>
        <w:spacing w:line="290" w:lineRule="auto" w:before="143"/>
        <w:ind w:left="397" w:right="112" w:firstLine="453"/>
      </w:pPr>
      <w:r>
        <w:rPr>
          <w:color w:val="231F20"/>
          <w:w w:val="105"/>
        </w:rPr>
        <w:t>Tu học Phật pháp, vượt thoát lục đạo được coi là tiểu thành tựu, quý vị chứng đắc tiểu quả. Nếu chẳng thoát khỏi lục đạo luân hồi, chẳng có thành tựu, chỉ có thể nói là tăng trưởng thiện căn trong A Lại Da, chẳng thể tính là thành tựu!</w:t>
      </w:r>
      <w:r>
        <w:rPr>
          <w:color w:val="231F20"/>
          <w:spacing w:val="-21"/>
          <w:w w:val="105"/>
        </w:rPr>
        <w:t> </w:t>
      </w:r>
      <w:r>
        <w:rPr>
          <w:color w:val="231F20"/>
          <w:w w:val="105"/>
        </w:rPr>
        <w:t>Do</w:t>
      </w:r>
      <w:r>
        <w:rPr>
          <w:color w:val="231F20"/>
          <w:spacing w:val="-20"/>
          <w:w w:val="105"/>
        </w:rPr>
        <w:t> </w:t>
      </w:r>
      <w:r>
        <w:rPr>
          <w:color w:val="231F20"/>
          <w:w w:val="105"/>
        </w:rPr>
        <w:t>vậy,</w:t>
      </w:r>
      <w:r>
        <w:rPr>
          <w:color w:val="231F20"/>
          <w:spacing w:val="-21"/>
          <w:w w:val="105"/>
        </w:rPr>
        <w:t> </w:t>
      </w:r>
      <w:r>
        <w:rPr>
          <w:color w:val="231F20"/>
          <w:w w:val="105"/>
        </w:rPr>
        <w:t>Ngài</w:t>
      </w:r>
      <w:r>
        <w:rPr>
          <w:color w:val="231F20"/>
          <w:spacing w:val="-20"/>
          <w:w w:val="105"/>
        </w:rPr>
        <w:t> </w:t>
      </w:r>
      <w:r>
        <w:rPr>
          <w:color w:val="231F20"/>
          <w:w w:val="105"/>
        </w:rPr>
        <w:t>đề</w:t>
      </w:r>
      <w:r>
        <w:rPr>
          <w:color w:val="231F20"/>
          <w:spacing w:val="-21"/>
          <w:w w:val="105"/>
        </w:rPr>
        <w:t> </w:t>
      </w:r>
      <w:r>
        <w:rPr>
          <w:color w:val="231F20"/>
          <w:w w:val="105"/>
        </w:rPr>
        <w:t>xuất</w:t>
      </w:r>
      <w:r>
        <w:rPr>
          <w:color w:val="231F20"/>
          <w:spacing w:val="-20"/>
          <w:w w:val="105"/>
        </w:rPr>
        <w:t> </w:t>
      </w:r>
      <w:r>
        <w:rPr>
          <w:color w:val="231F20"/>
          <w:w w:val="105"/>
        </w:rPr>
        <w:t>pháp</w:t>
      </w:r>
      <w:r>
        <w:rPr>
          <w:color w:val="231F20"/>
          <w:spacing w:val="-21"/>
          <w:w w:val="105"/>
        </w:rPr>
        <w:t> </w:t>
      </w:r>
      <w:r>
        <w:rPr>
          <w:color w:val="231F20"/>
          <w:w w:val="105"/>
        </w:rPr>
        <w:t>môn</w:t>
      </w:r>
      <w:r>
        <w:rPr>
          <w:color w:val="231F20"/>
          <w:spacing w:val="-20"/>
          <w:w w:val="105"/>
        </w:rPr>
        <w:t> </w:t>
      </w:r>
      <w:r>
        <w:rPr>
          <w:color w:val="231F20"/>
          <w:w w:val="105"/>
        </w:rPr>
        <w:t>Tịnh</w:t>
      </w:r>
      <w:r>
        <w:rPr>
          <w:color w:val="231F20"/>
          <w:spacing w:val="-21"/>
          <w:w w:val="105"/>
        </w:rPr>
        <w:t> </w:t>
      </w:r>
      <w:r>
        <w:rPr>
          <w:color w:val="231F20"/>
          <w:w w:val="105"/>
        </w:rPr>
        <w:t>Tông,</w:t>
      </w:r>
      <w:r>
        <w:rPr>
          <w:color w:val="231F20"/>
          <w:spacing w:val="-20"/>
          <w:w w:val="105"/>
        </w:rPr>
        <w:t> </w:t>
      </w:r>
      <w:r>
        <w:rPr>
          <w:color w:val="231F20"/>
          <w:w w:val="105"/>
        </w:rPr>
        <w:t>chẳng</w:t>
      </w:r>
      <w:r>
        <w:rPr>
          <w:color w:val="231F20"/>
          <w:spacing w:val="-21"/>
          <w:w w:val="105"/>
        </w:rPr>
        <w:t> </w:t>
      </w:r>
      <w:r>
        <w:rPr>
          <w:color w:val="231F20"/>
          <w:w w:val="105"/>
        </w:rPr>
        <w:t>ai</w:t>
      </w:r>
      <w:r>
        <w:rPr>
          <w:color w:val="231F20"/>
          <w:spacing w:val="-20"/>
          <w:w w:val="105"/>
        </w:rPr>
        <w:t> </w:t>
      </w:r>
      <w:r>
        <w:rPr>
          <w:color w:val="231F20"/>
          <w:spacing w:val="-5"/>
          <w:w w:val="105"/>
        </w:rPr>
        <w:t>tin</w:t>
      </w:r>
    </w:p>
    <w:p>
      <w:pPr>
        <w:spacing w:after="0" w:line="290" w:lineRule="auto"/>
        <w:sectPr>
          <w:pgSz w:w="11060" w:h="15030"/>
          <w:pgMar w:header="832" w:footer="767" w:top="1040" w:bottom="960" w:left="1020" w:right="1020"/>
        </w:sectPr>
      </w:pPr>
    </w:p>
    <w:p>
      <w:pPr>
        <w:pStyle w:val="BodyText"/>
        <w:spacing w:before="6"/>
        <w:jc w:val="left"/>
        <w:rPr>
          <w:sz w:val="22"/>
        </w:rPr>
      </w:pPr>
    </w:p>
    <w:p>
      <w:pPr>
        <w:pStyle w:val="BodyText"/>
        <w:spacing w:line="290" w:lineRule="auto" w:before="106"/>
        <w:ind w:left="113" w:right="395"/>
      </w:pPr>
      <w:r>
        <w:rPr>
          <w:color w:val="231F20"/>
          <w:w w:val="105"/>
        </w:rPr>
        <w:t>tưởng.</w:t>
      </w:r>
      <w:r>
        <w:rPr>
          <w:color w:val="231F20"/>
          <w:spacing w:val="-4"/>
          <w:w w:val="105"/>
        </w:rPr>
        <w:t> </w:t>
      </w:r>
      <w:r>
        <w:rPr>
          <w:color w:val="231F20"/>
          <w:w w:val="105"/>
        </w:rPr>
        <w:t>Đã</w:t>
      </w:r>
      <w:r>
        <w:rPr>
          <w:color w:val="231F20"/>
          <w:spacing w:val="-4"/>
          <w:w w:val="105"/>
        </w:rPr>
        <w:t> </w:t>
      </w:r>
      <w:r>
        <w:rPr>
          <w:color w:val="231F20"/>
          <w:w w:val="105"/>
        </w:rPr>
        <w:t>thế,</w:t>
      </w:r>
      <w:r>
        <w:rPr>
          <w:color w:val="231F20"/>
          <w:spacing w:val="-4"/>
          <w:w w:val="105"/>
        </w:rPr>
        <w:t> </w:t>
      </w:r>
      <w:r>
        <w:rPr>
          <w:color w:val="231F20"/>
          <w:w w:val="105"/>
        </w:rPr>
        <w:t>mọi</w:t>
      </w:r>
      <w:r>
        <w:rPr>
          <w:color w:val="231F20"/>
          <w:spacing w:val="-4"/>
          <w:w w:val="105"/>
        </w:rPr>
        <w:t> </w:t>
      </w:r>
      <w:r>
        <w:rPr>
          <w:color w:val="231F20"/>
          <w:w w:val="105"/>
        </w:rPr>
        <w:t>người</w:t>
      </w:r>
      <w:r>
        <w:rPr>
          <w:color w:val="231F20"/>
          <w:spacing w:val="-4"/>
          <w:w w:val="105"/>
        </w:rPr>
        <w:t> </w:t>
      </w:r>
      <w:r>
        <w:rPr>
          <w:color w:val="231F20"/>
          <w:w w:val="105"/>
        </w:rPr>
        <w:t>coi</w:t>
      </w:r>
      <w:r>
        <w:rPr>
          <w:color w:val="231F20"/>
          <w:spacing w:val="-4"/>
          <w:w w:val="105"/>
        </w:rPr>
        <w:t> </w:t>
      </w:r>
      <w:r>
        <w:rPr>
          <w:color w:val="231F20"/>
          <w:w w:val="105"/>
        </w:rPr>
        <w:t>rẻ</w:t>
      </w:r>
      <w:r>
        <w:rPr>
          <w:color w:val="231F20"/>
          <w:spacing w:val="-4"/>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Tịnh</w:t>
      </w:r>
      <w:r>
        <w:rPr>
          <w:color w:val="231F20"/>
          <w:spacing w:val="-2"/>
          <w:w w:val="105"/>
        </w:rPr>
        <w:t> </w:t>
      </w:r>
      <w:r>
        <w:rPr>
          <w:color w:val="231F20"/>
          <w:w w:val="105"/>
        </w:rPr>
        <w:t>Độ,</w:t>
      </w:r>
      <w:r>
        <w:rPr>
          <w:color w:val="231F20"/>
          <w:spacing w:val="-4"/>
          <w:w w:val="105"/>
        </w:rPr>
        <w:t> </w:t>
      </w:r>
      <w:r>
        <w:rPr>
          <w:color w:val="231F20"/>
          <w:w w:val="105"/>
        </w:rPr>
        <w:t>thường </w:t>
      </w:r>
      <w:r>
        <w:rPr>
          <w:color w:val="231F20"/>
          <w:spacing w:val="-2"/>
          <w:w w:val="110"/>
        </w:rPr>
        <w:t>nghĩ</w:t>
      </w:r>
      <w:r>
        <w:rPr>
          <w:color w:val="231F20"/>
          <w:spacing w:val="-20"/>
          <w:w w:val="110"/>
        </w:rPr>
        <w:t> </w:t>
      </w:r>
      <w:r>
        <w:rPr>
          <w:color w:val="231F20"/>
          <w:spacing w:val="-2"/>
          <w:w w:val="110"/>
        </w:rPr>
        <w:t>pháp</w:t>
      </w:r>
      <w:r>
        <w:rPr>
          <w:color w:val="231F20"/>
          <w:spacing w:val="-20"/>
          <w:w w:val="110"/>
        </w:rPr>
        <w:t> </w:t>
      </w:r>
      <w:r>
        <w:rPr>
          <w:color w:val="231F20"/>
          <w:spacing w:val="-2"/>
          <w:w w:val="110"/>
        </w:rPr>
        <w:t>môn</w:t>
      </w:r>
      <w:r>
        <w:rPr>
          <w:color w:val="231F20"/>
          <w:spacing w:val="-20"/>
          <w:w w:val="110"/>
        </w:rPr>
        <w:t> </w:t>
      </w:r>
      <w:r>
        <w:rPr>
          <w:color w:val="231F20"/>
          <w:spacing w:val="-2"/>
          <w:w w:val="110"/>
        </w:rPr>
        <w:t>Tịnh</w:t>
      </w:r>
      <w:r>
        <w:rPr>
          <w:color w:val="231F20"/>
          <w:spacing w:val="-20"/>
          <w:w w:val="110"/>
        </w:rPr>
        <w:t> </w:t>
      </w:r>
      <w:r>
        <w:rPr>
          <w:color w:val="231F20"/>
          <w:spacing w:val="-2"/>
          <w:w w:val="110"/>
        </w:rPr>
        <w:t>Độ</w:t>
      </w:r>
      <w:r>
        <w:rPr>
          <w:color w:val="231F20"/>
          <w:spacing w:val="-20"/>
          <w:w w:val="110"/>
        </w:rPr>
        <w:t> </w:t>
      </w:r>
      <w:r>
        <w:rPr>
          <w:color w:val="231F20"/>
          <w:spacing w:val="-2"/>
          <w:w w:val="110"/>
        </w:rPr>
        <w:t>dành</w:t>
      </w:r>
      <w:r>
        <w:rPr>
          <w:color w:val="231F20"/>
          <w:spacing w:val="-20"/>
          <w:w w:val="110"/>
        </w:rPr>
        <w:t> </w:t>
      </w:r>
      <w:r>
        <w:rPr>
          <w:color w:val="231F20"/>
          <w:spacing w:val="-2"/>
          <w:w w:val="110"/>
        </w:rPr>
        <w:t>để</w:t>
      </w:r>
      <w:r>
        <w:rPr>
          <w:color w:val="231F20"/>
          <w:spacing w:val="-19"/>
          <w:w w:val="110"/>
        </w:rPr>
        <w:t> </w:t>
      </w:r>
      <w:r>
        <w:rPr>
          <w:color w:val="231F20"/>
          <w:spacing w:val="-2"/>
          <w:w w:val="110"/>
        </w:rPr>
        <w:t>dạy</w:t>
      </w:r>
      <w:r>
        <w:rPr>
          <w:color w:val="231F20"/>
          <w:spacing w:val="-20"/>
          <w:w w:val="110"/>
        </w:rPr>
        <w:t> </w:t>
      </w:r>
      <w:r>
        <w:rPr>
          <w:color w:val="231F20"/>
          <w:spacing w:val="-2"/>
          <w:w w:val="110"/>
        </w:rPr>
        <w:t>cho</w:t>
      </w:r>
      <w:r>
        <w:rPr>
          <w:color w:val="231F20"/>
          <w:spacing w:val="-20"/>
          <w:w w:val="110"/>
        </w:rPr>
        <w:t> </w:t>
      </w:r>
      <w:r>
        <w:rPr>
          <w:color w:val="231F20"/>
          <w:spacing w:val="-2"/>
          <w:w w:val="110"/>
        </w:rPr>
        <w:t>các</w:t>
      </w:r>
      <w:r>
        <w:rPr>
          <w:color w:val="231F20"/>
          <w:spacing w:val="-20"/>
          <w:w w:val="110"/>
        </w:rPr>
        <w:t> </w:t>
      </w:r>
      <w:r>
        <w:rPr>
          <w:color w:val="231F20"/>
          <w:spacing w:val="-2"/>
          <w:w w:val="110"/>
        </w:rPr>
        <w:t>bà</w:t>
      </w:r>
      <w:r>
        <w:rPr>
          <w:color w:val="231F20"/>
          <w:spacing w:val="-20"/>
          <w:w w:val="110"/>
        </w:rPr>
        <w:t> </w:t>
      </w:r>
      <w:r>
        <w:rPr>
          <w:color w:val="231F20"/>
          <w:spacing w:val="-2"/>
          <w:w w:val="110"/>
        </w:rPr>
        <w:t>lão.</w:t>
      </w:r>
    </w:p>
    <w:p>
      <w:pPr>
        <w:pStyle w:val="BodyText"/>
        <w:spacing w:line="290" w:lineRule="auto" w:before="142"/>
        <w:ind w:left="113" w:right="393" w:firstLine="453"/>
      </w:pPr>
      <w:r>
        <w:rPr>
          <w:color w:val="231F20"/>
          <w:w w:val="105"/>
        </w:rPr>
        <w:t>Hiểu lầm là Phật Thích Ca Mâu Ni vì tiếp dẫn những kẻ chẳng có kiến thức, nên khuyên họ niệm Phật. Toàn là tâm lý</w:t>
      </w:r>
      <w:r>
        <w:rPr>
          <w:color w:val="231F20"/>
          <w:spacing w:val="-23"/>
          <w:w w:val="105"/>
        </w:rPr>
        <w:t> </w:t>
      </w:r>
      <w:r>
        <w:rPr>
          <w:color w:val="231F20"/>
          <w:w w:val="105"/>
        </w:rPr>
        <w:t>và</w:t>
      </w:r>
      <w:r>
        <w:rPr>
          <w:color w:val="231F20"/>
          <w:spacing w:val="-22"/>
          <w:w w:val="105"/>
        </w:rPr>
        <w:t> </w:t>
      </w:r>
      <w:r>
        <w:rPr>
          <w:color w:val="231F20"/>
          <w:w w:val="105"/>
        </w:rPr>
        <w:t>quan</w:t>
      </w:r>
      <w:r>
        <w:rPr>
          <w:color w:val="231F20"/>
          <w:spacing w:val="-22"/>
          <w:w w:val="105"/>
        </w:rPr>
        <w:t> </w:t>
      </w:r>
      <w:r>
        <w:rPr>
          <w:color w:val="231F20"/>
          <w:w w:val="105"/>
        </w:rPr>
        <w:t>niệm</w:t>
      </w:r>
      <w:r>
        <w:rPr>
          <w:color w:val="231F20"/>
          <w:spacing w:val="-23"/>
          <w:w w:val="105"/>
        </w:rPr>
        <w:t> </w:t>
      </w:r>
      <w:r>
        <w:rPr>
          <w:color w:val="231F20"/>
          <w:w w:val="105"/>
        </w:rPr>
        <w:t>sai</w:t>
      </w:r>
      <w:r>
        <w:rPr>
          <w:color w:val="231F20"/>
          <w:spacing w:val="-22"/>
          <w:w w:val="105"/>
        </w:rPr>
        <w:t> </w:t>
      </w:r>
      <w:r>
        <w:rPr>
          <w:color w:val="231F20"/>
          <w:w w:val="105"/>
        </w:rPr>
        <w:t>lầm</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Làm</w:t>
      </w:r>
      <w:r>
        <w:rPr>
          <w:color w:val="231F20"/>
          <w:spacing w:val="-22"/>
          <w:w w:val="105"/>
        </w:rPr>
        <w:t> </w:t>
      </w:r>
      <w:r>
        <w:rPr>
          <w:color w:val="231F20"/>
          <w:w w:val="105"/>
        </w:rPr>
        <w:t>thế</w:t>
      </w:r>
      <w:r>
        <w:rPr>
          <w:color w:val="231F20"/>
          <w:spacing w:val="-23"/>
          <w:w w:val="105"/>
        </w:rPr>
        <w:t> </w:t>
      </w:r>
      <w:r>
        <w:rPr>
          <w:color w:val="231F20"/>
          <w:w w:val="105"/>
        </w:rPr>
        <w:t>nào</w:t>
      </w:r>
      <w:r>
        <w:rPr>
          <w:color w:val="231F20"/>
          <w:spacing w:val="-22"/>
          <w:w w:val="105"/>
        </w:rPr>
        <w:t> </w:t>
      </w:r>
      <w:r>
        <w:rPr>
          <w:color w:val="231F20"/>
          <w:w w:val="105"/>
        </w:rPr>
        <w:t>để</w:t>
      </w:r>
      <w:r>
        <w:rPr>
          <w:color w:val="231F20"/>
          <w:spacing w:val="-22"/>
          <w:w w:val="105"/>
        </w:rPr>
        <w:t> </w:t>
      </w:r>
      <w:r>
        <w:rPr>
          <w:color w:val="231F20"/>
          <w:w w:val="105"/>
        </w:rPr>
        <w:t>đề</w:t>
      </w:r>
      <w:r>
        <w:rPr>
          <w:color w:val="231F20"/>
          <w:spacing w:val="-23"/>
          <w:w w:val="105"/>
        </w:rPr>
        <w:t> </w:t>
      </w:r>
      <w:r>
        <w:rPr>
          <w:color w:val="231F20"/>
          <w:w w:val="105"/>
        </w:rPr>
        <w:t>cao</w:t>
      </w:r>
      <w:r>
        <w:rPr>
          <w:color w:val="231F20"/>
          <w:spacing w:val="-22"/>
          <w:w w:val="105"/>
        </w:rPr>
        <w:t> </w:t>
      </w:r>
      <w:r>
        <w:rPr>
          <w:color w:val="231F20"/>
          <w:w w:val="105"/>
        </w:rPr>
        <w:t>Tịnh Độ?</w:t>
      </w:r>
      <w:r>
        <w:rPr>
          <w:color w:val="231F20"/>
          <w:spacing w:val="-3"/>
          <w:w w:val="105"/>
        </w:rPr>
        <w:t> </w:t>
      </w:r>
      <w:r>
        <w:rPr>
          <w:color w:val="231F20"/>
          <w:w w:val="105"/>
        </w:rPr>
        <w:t>Đối</w:t>
      </w:r>
      <w:r>
        <w:rPr>
          <w:color w:val="231F20"/>
          <w:spacing w:val="-3"/>
          <w:w w:val="105"/>
        </w:rPr>
        <w:t> </w:t>
      </w:r>
      <w:r>
        <w:rPr>
          <w:color w:val="231F20"/>
          <w:w w:val="105"/>
        </w:rPr>
        <w:t>với</w:t>
      </w:r>
      <w:r>
        <w:rPr>
          <w:color w:val="231F20"/>
          <w:spacing w:val="-3"/>
          <w:w w:val="105"/>
        </w:rPr>
        <w:t> </w:t>
      </w:r>
      <w:r>
        <w:rPr>
          <w:color w:val="231F20"/>
          <w:w w:val="105"/>
        </w:rPr>
        <w:t>kinh</w:t>
      </w:r>
      <w:r>
        <w:rPr>
          <w:color w:val="231F20"/>
          <w:spacing w:val="-2"/>
          <w:w w:val="105"/>
        </w:rPr>
        <w:t> </w:t>
      </w:r>
      <w:r>
        <w:rPr>
          <w:i/>
          <w:color w:val="231F20"/>
          <w:w w:val="105"/>
        </w:rPr>
        <w:t>Hoa</w:t>
      </w:r>
      <w:r>
        <w:rPr>
          <w:i/>
          <w:color w:val="231F20"/>
          <w:spacing w:val="-3"/>
          <w:w w:val="105"/>
        </w:rPr>
        <w:t> </w:t>
      </w:r>
      <w:r>
        <w:rPr>
          <w:i/>
          <w:color w:val="231F20"/>
          <w:w w:val="105"/>
        </w:rPr>
        <w:t>Nghiêm</w:t>
      </w:r>
      <w:r>
        <w:rPr>
          <w:color w:val="231F20"/>
          <w:w w:val="105"/>
        </w:rPr>
        <w:t>,</w:t>
      </w:r>
      <w:r>
        <w:rPr>
          <w:color w:val="231F20"/>
          <w:spacing w:val="-3"/>
          <w:w w:val="105"/>
        </w:rPr>
        <w:t> </w:t>
      </w:r>
      <w:r>
        <w:rPr>
          <w:color w:val="231F20"/>
          <w:w w:val="105"/>
        </w:rPr>
        <w:t>chẳng</w:t>
      </w:r>
      <w:r>
        <w:rPr>
          <w:color w:val="231F20"/>
          <w:spacing w:val="-3"/>
          <w:w w:val="105"/>
        </w:rPr>
        <w:t> </w:t>
      </w:r>
      <w:r>
        <w:rPr>
          <w:color w:val="231F20"/>
          <w:w w:val="105"/>
        </w:rPr>
        <w:t>ai</w:t>
      </w:r>
      <w:r>
        <w:rPr>
          <w:color w:val="231F20"/>
          <w:spacing w:val="-3"/>
          <w:w w:val="105"/>
        </w:rPr>
        <w:t> </w:t>
      </w:r>
      <w:r>
        <w:rPr>
          <w:color w:val="231F20"/>
          <w:w w:val="105"/>
        </w:rPr>
        <w:t>bàn</w:t>
      </w:r>
      <w:r>
        <w:rPr>
          <w:color w:val="231F20"/>
          <w:spacing w:val="-3"/>
          <w:w w:val="105"/>
        </w:rPr>
        <w:t> </w:t>
      </w:r>
      <w:r>
        <w:rPr>
          <w:color w:val="231F20"/>
          <w:w w:val="105"/>
        </w:rPr>
        <w:t>cãi!</w:t>
      </w:r>
      <w:r>
        <w:rPr>
          <w:color w:val="231F20"/>
          <w:spacing w:val="-3"/>
          <w:w w:val="105"/>
        </w:rPr>
        <w:t> </w:t>
      </w:r>
      <w:r>
        <w:rPr>
          <w:color w:val="231F20"/>
          <w:w w:val="105"/>
        </w:rPr>
        <w:t>Kẻ</w:t>
      </w:r>
      <w:r>
        <w:rPr>
          <w:color w:val="231F20"/>
          <w:spacing w:val="-3"/>
          <w:w w:val="105"/>
        </w:rPr>
        <w:t> </w:t>
      </w:r>
      <w:r>
        <w:rPr>
          <w:color w:val="231F20"/>
          <w:w w:val="105"/>
        </w:rPr>
        <w:t>không hiểu Phật pháp, nghe kinh </w:t>
      </w:r>
      <w:r>
        <w:rPr>
          <w:i/>
          <w:color w:val="231F20"/>
          <w:w w:val="105"/>
        </w:rPr>
        <w:t>Hoa Nghiêm </w:t>
      </w:r>
      <w:r>
        <w:rPr>
          <w:color w:val="231F20"/>
          <w:w w:val="105"/>
        </w:rPr>
        <w:t>cũng bội phục năm vóc sát đất.</w:t>
      </w:r>
    </w:p>
    <w:p>
      <w:pPr>
        <w:spacing w:line="290" w:lineRule="auto" w:before="143"/>
        <w:ind w:left="113" w:right="395" w:firstLine="453"/>
        <w:jc w:val="both"/>
        <w:rPr>
          <w:sz w:val="34"/>
        </w:rPr>
      </w:pPr>
      <w:r>
        <w:rPr>
          <w:color w:val="231F20"/>
          <w:w w:val="105"/>
          <w:sz w:val="34"/>
        </w:rPr>
        <w:t>Do</w:t>
      </w:r>
      <w:r>
        <w:rPr>
          <w:color w:val="231F20"/>
          <w:w w:val="105"/>
          <w:sz w:val="34"/>
        </w:rPr>
        <w:t> vậy,</w:t>
      </w:r>
      <w:r>
        <w:rPr>
          <w:color w:val="231F20"/>
          <w:w w:val="105"/>
          <w:sz w:val="34"/>
        </w:rPr>
        <w:t> Ngài</w:t>
      </w:r>
      <w:r>
        <w:rPr>
          <w:color w:val="231F20"/>
          <w:w w:val="105"/>
          <w:sz w:val="34"/>
        </w:rPr>
        <w:t> bèn</w:t>
      </w:r>
      <w:r>
        <w:rPr>
          <w:color w:val="231F20"/>
          <w:w w:val="105"/>
          <w:sz w:val="34"/>
        </w:rPr>
        <w:t> dùng</w:t>
      </w:r>
      <w:r>
        <w:rPr>
          <w:color w:val="231F20"/>
          <w:w w:val="105"/>
          <w:sz w:val="34"/>
        </w:rPr>
        <w:t> thập</w:t>
      </w:r>
      <w:r>
        <w:rPr>
          <w:color w:val="231F20"/>
          <w:w w:val="105"/>
          <w:sz w:val="34"/>
        </w:rPr>
        <w:t> môn</w:t>
      </w:r>
      <w:r>
        <w:rPr>
          <w:color w:val="231F20"/>
          <w:w w:val="105"/>
          <w:sz w:val="34"/>
        </w:rPr>
        <w:t> khai</w:t>
      </w:r>
      <w:r>
        <w:rPr>
          <w:color w:val="231F20"/>
          <w:w w:val="105"/>
          <w:sz w:val="34"/>
        </w:rPr>
        <w:t> khải</w:t>
      </w:r>
      <w:r>
        <w:rPr>
          <w:color w:val="231F20"/>
          <w:w w:val="105"/>
          <w:sz w:val="34"/>
        </w:rPr>
        <w:t> của</w:t>
      </w:r>
      <w:r>
        <w:rPr>
          <w:color w:val="231F20"/>
          <w:w w:val="105"/>
          <w:sz w:val="34"/>
        </w:rPr>
        <w:t> Hoa </w:t>
      </w:r>
      <w:r>
        <w:rPr>
          <w:color w:val="231F20"/>
          <w:sz w:val="34"/>
        </w:rPr>
        <w:t>Nghiêm</w:t>
      </w:r>
      <w:r>
        <w:rPr>
          <w:color w:val="231F20"/>
          <w:spacing w:val="-12"/>
          <w:sz w:val="34"/>
        </w:rPr>
        <w:t> </w:t>
      </w:r>
      <w:r>
        <w:rPr>
          <w:color w:val="231F20"/>
          <w:sz w:val="34"/>
        </w:rPr>
        <w:t>để</w:t>
      </w:r>
      <w:r>
        <w:rPr>
          <w:color w:val="231F20"/>
          <w:spacing w:val="-12"/>
          <w:sz w:val="34"/>
        </w:rPr>
        <w:t> </w:t>
      </w:r>
      <w:r>
        <w:rPr>
          <w:color w:val="231F20"/>
          <w:sz w:val="34"/>
        </w:rPr>
        <w:t>giảng</w:t>
      </w:r>
      <w:r>
        <w:rPr>
          <w:color w:val="231F20"/>
          <w:spacing w:val="-13"/>
          <w:sz w:val="34"/>
        </w:rPr>
        <w:t> </w:t>
      </w:r>
      <w:r>
        <w:rPr>
          <w:i/>
          <w:color w:val="231F20"/>
          <w:sz w:val="34"/>
        </w:rPr>
        <w:t>Phật</w:t>
      </w:r>
      <w:r>
        <w:rPr>
          <w:i/>
          <w:color w:val="231F20"/>
          <w:spacing w:val="-12"/>
          <w:sz w:val="34"/>
        </w:rPr>
        <w:t> </w:t>
      </w:r>
      <w:r>
        <w:rPr>
          <w:i/>
          <w:color w:val="231F20"/>
          <w:sz w:val="34"/>
        </w:rPr>
        <w:t>Thuyết</w:t>
      </w:r>
      <w:r>
        <w:rPr>
          <w:i/>
          <w:color w:val="231F20"/>
          <w:spacing w:val="-12"/>
          <w:sz w:val="34"/>
        </w:rPr>
        <w:t> </w:t>
      </w:r>
      <w:r>
        <w:rPr>
          <w:i/>
          <w:color w:val="231F20"/>
          <w:sz w:val="34"/>
        </w:rPr>
        <w:t>A</w:t>
      </w:r>
      <w:r>
        <w:rPr>
          <w:i/>
          <w:color w:val="231F20"/>
          <w:spacing w:val="-12"/>
          <w:sz w:val="34"/>
        </w:rPr>
        <w:t> </w:t>
      </w:r>
      <w:r>
        <w:rPr>
          <w:i/>
          <w:color w:val="231F20"/>
          <w:sz w:val="34"/>
        </w:rPr>
        <w:t>Di</w:t>
      </w:r>
      <w:r>
        <w:rPr>
          <w:i/>
          <w:color w:val="231F20"/>
          <w:spacing w:val="-12"/>
          <w:sz w:val="34"/>
        </w:rPr>
        <w:t> </w:t>
      </w:r>
      <w:r>
        <w:rPr>
          <w:i/>
          <w:color w:val="231F20"/>
          <w:sz w:val="34"/>
        </w:rPr>
        <w:t>Đà</w:t>
      </w:r>
      <w:r>
        <w:rPr>
          <w:i/>
          <w:color w:val="231F20"/>
          <w:spacing w:val="-12"/>
          <w:sz w:val="34"/>
        </w:rPr>
        <w:t> </w:t>
      </w:r>
      <w:r>
        <w:rPr>
          <w:i/>
          <w:color w:val="231F20"/>
          <w:sz w:val="34"/>
        </w:rPr>
        <w:t>Kinh</w:t>
      </w:r>
      <w:r>
        <w:rPr>
          <w:color w:val="231F20"/>
          <w:sz w:val="34"/>
        </w:rPr>
        <w:t>,</w:t>
      </w:r>
      <w:r>
        <w:rPr>
          <w:color w:val="231F20"/>
          <w:spacing w:val="-12"/>
          <w:sz w:val="34"/>
        </w:rPr>
        <w:t> </w:t>
      </w:r>
      <w:r>
        <w:rPr>
          <w:color w:val="231F20"/>
          <w:sz w:val="34"/>
        </w:rPr>
        <w:t>đưa</w:t>
      </w:r>
      <w:r>
        <w:rPr>
          <w:color w:val="231F20"/>
          <w:spacing w:val="-12"/>
          <w:sz w:val="34"/>
        </w:rPr>
        <w:t> </w:t>
      </w:r>
      <w:r>
        <w:rPr>
          <w:color w:val="231F20"/>
          <w:sz w:val="34"/>
        </w:rPr>
        <w:t>kinh</w:t>
      </w:r>
      <w:r>
        <w:rPr>
          <w:color w:val="231F20"/>
          <w:spacing w:val="-12"/>
          <w:sz w:val="34"/>
        </w:rPr>
        <w:t> </w:t>
      </w:r>
      <w:r>
        <w:rPr>
          <w:i/>
          <w:color w:val="231F20"/>
          <w:sz w:val="34"/>
        </w:rPr>
        <w:t>A</w:t>
      </w:r>
      <w:r>
        <w:rPr>
          <w:i/>
          <w:color w:val="231F20"/>
          <w:spacing w:val="-12"/>
          <w:sz w:val="34"/>
        </w:rPr>
        <w:t> </w:t>
      </w:r>
      <w:r>
        <w:rPr>
          <w:i/>
          <w:color w:val="231F20"/>
          <w:sz w:val="34"/>
        </w:rPr>
        <w:t>Di</w:t>
      </w:r>
      <w:r>
        <w:rPr>
          <w:i/>
          <w:color w:val="231F20"/>
          <w:spacing w:val="-12"/>
          <w:sz w:val="34"/>
        </w:rPr>
        <w:t> </w:t>
      </w:r>
      <w:r>
        <w:rPr>
          <w:i/>
          <w:color w:val="231F20"/>
          <w:sz w:val="34"/>
        </w:rPr>
        <w:t>Đà </w:t>
      </w:r>
      <w:r>
        <w:rPr>
          <w:color w:val="231F20"/>
          <w:w w:val="105"/>
          <w:sz w:val="34"/>
        </w:rPr>
        <w:t>lên</w:t>
      </w:r>
      <w:r>
        <w:rPr>
          <w:color w:val="231F20"/>
          <w:spacing w:val="-23"/>
          <w:w w:val="105"/>
          <w:sz w:val="34"/>
        </w:rPr>
        <w:t> </w:t>
      </w:r>
      <w:r>
        <w:rPr>
          <w:color w:val="231F20"/>
          <w:w w:val="105"/>
          <w:sz w:val="34"/>
        </w:rPr>
        <w:t>ngang</w:t>
      </w:r>
      <w:r>
        <w:rPr>
          <w:color w:val="231F20"/>
          <w:spacing w:val="-22"/>
          <w:w w:val="105"/>
          <w:sz w:val="34"/>
        </w:rPr>
        <w:t> </w:t>
      </w:r>
      <w:r>
        <w:rPr>
          <w:color w:val="231F20"/>
          <w:w w:val="105"/>
          <w:sz w:val="34"/>
        </w:rPr>
        <w:t>tầm</w:t>
      </w:r>
      <w:r>
        <w:rPr>
          <w:color w:val="231F20"/>
          <w:spacing w:val="-22"/>
          <w:w w:val="105"/>
          <w:sz w:val="34"/>
        </w:rPr>
        <w:t> </w:t>
      </w:r>
      <w:r>
        <w:rPr>
          <w:color w:val="231F20"/>
          <w:w w:val="105"/>
          <w:sz w:val="34"/>
        </w:rPr>
        <w:t>kinh</w:t>
      </w:r>
      <w:r>
        <w:rPr>
          <w:color w:val="231F20"/>
          <w:spacing w:val="-20"/>
          <w:w w:val="105"/>
          <w:sz w:val="34"/>
        </w:rPr>
        <w:t> </w:t>
      </w:r>
      <w:r>
        <w:rPr>
          <w:i/>
          <w:color w:val="231F20"/>
          <w:w w:val="105"/>
          <w:sz w:val="34"/>
        </w:rPr>
        <w:t>Hoa</w:t>
      </w:r>
      <w:r>
        <w:rPr>
          <w:i/>
          <w:color w:val="231F20"/>
          <w:spacing w:val="-22"/>
          <w:w w:val="105"/>
          <w:sz w:val="34"/>
        </w:rPr>
        <w:t> </w:t>
      </w:r>
      <w:r>
        <w:rPr>
          <w:i/>
          <w:color w:val="231F20"/>
          <w:w w:val="105"/>
          <w:sz w:val="34"/>
        </w:rPr>
        <w:t>Nghiêm</w:t>
      </w:r>
      <w:r>
        <w:rPr>
          <w:color w:val="231F20"/>
          <w:w w:val="105"/>
          <w:sz w:val="34"/>
        </w:rPr>
        <w:t>.</w:t>
      </w:r>
      <w:r>
        <w:rPr>
          <w:color w:val="231F20"/>
          <w:spacing w:val="-23"/>
          <w:w w:val="105"/>
          <w:sz w:val="34"/>
        </w:rPr>
        <w:t> </w:t>
      </w:r>
      <w:r>
        <w:rPr>
          <w:color w:val="231F20"/>
          <w:w w:val="105"/>
          <w:sz w:val="34"/>
        </w:rPr>
        <w:t>Đó</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nỗi</w:t>
      </w:r>
      <w:r>
        <w:rPr>
          <w:color w:val="231F20"/>
          <w:spacing w:val="-22"/>
          <w:w w:val="105"/>
          <w:sz w:val="34"/>
        </w:rPr>
        <w:t> </w:t>
      </w:r>
      <w:r>
        <w:rPr>
          <w:color w:val="231F20"/>
          <w:w w:val="105"/>
          <w:sz w:val="34"/>
        </w:rPr>
        <w:t>khổ</w:t>
      </w:r>
      <w:r>
        <w:rPr>
          <w:color w:val="231F20"/>
          <w:spacing w:val="-23"/>
          <w:w w:val="105"/>
          <w:sz w:val="34"/>
        </w:rPr>
        <w:t> </w:t>
      </w:r>
      <w:r>
        <w:rPr>
          <w:color w:val="231F20"/>
          <w:w w:val="105"/>
          <w:sz w:val="34"/>
        </w:rPr>
        <w:t>tâm</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Liên Trì</w:t>
      </w:r>
      <w:r>
        <w:rPr>
          <w:color w:val="231F20"/>
          <w:spacing w:val="-6"/>
          <w:w w:val="105"/>
          <w:sz w:val="34"/>
        </w:rPr>
        <w:t> </w:t>
      </w:r>
      <w:r>
        <w:rPr>
          <w:color w:val="231F20"/>
          <w:w w:val="105"/>
          <w:sz w:val="34"/>
        </w:rPr>
        <w:t>Đại</w:t>
      </w:r>
      <w:r>
        <w:rPr>
          <w:color w:val="231F20"/>
          <w:spacing w:val="-6"/>
          <w:w w:val="105"/>
          <w:sz w:val="34"/>
        </w:rPr>
        <w:t> </w:t>
      </w:r>
      <w:r>
        <w:rPr>
          <w:color w:val="231F20"/>
          <w:w w:val="105"/>
          <w:sz w:val="34"/>
        </w:rPr>
        <w:t>sư.</w:t>
      </w:r>
      <w:r>
        <w:rPr>
          <w:color w:val="231F20"/>
          <w:spacing w:val="-6"/>
          <w:w w:val="105"/>
          <w:sz w:val="34"/>
        </w:rPr>
        <w:t> </w:t>
      </w:r>
      <w:r>
        <w:rPr>
          <w:color w:val="231F20"/>
          <w:w w:val="105"/>
          <w:sz w:val="34"/>
        </w:rPr>
        <w:t>Quý</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chẳng</w:t>
      </w:r>
      <w:r>
        <w:rPr>
          <w:color w:val="231F20"/>
          <w:spacing w:val="-6"/>
          <w:w w:val="105"/>
          <w:sz w:val="34"/>
        </w:rPr>
        <w:t> </w:t>
      </w:r>
      <w:r>
        <w:rPr>
          <w:color w:val="231F20"/>
          <w:w w:val="105"/>
          <w:sz w:val="34"/>
        </w:rPr>
        <w:t>phải</w:t>
      </w:r>
      <w:r>
        <w:rPr>
          <w:color w:val="231F20"/>
          <w:spacing w:val="-6"/>
          <w:w w:val="105"/>
          <w:sz w:val="34"/>
        </w:rPr>
        <w:t> </w:t>
      </w:r>
      <w:r>
        <w:rPr>
          <w:color w:val="231F20"/>
          <w:w w:val="105"/>
          <w:sz w:val="34"/>
        </w:rPr>
        <w:t>là</w:t>
      </w:r>
      <w:r>
        <w:rPr>
          <w:color w:val="231F20"/>
          <w:spacing w:val="-6"/>
          <w:w w:val="105"/>
          <w:sz w:val="34"/>
        </w:rPr>
        <w:t> </w:t>
      </w:r>
      <w:r>
        <w:rPr>
          <w:color w:val="231F20"/>
          <w:w w:val="105"/>
          <w:sz w:val="34"/>
        </w:rPr>
        <w:t>tin</w:t>
      </w:r>
      <w:r>
        <w:rPr>
          <w:color w:val="231F20"/>
          <w:spacing w:val="-6"/>
          <w:w w:val="105"/>
          <w:sz w:val="34"/>
        </w:rPr>
        <w:t> </w:t>
      </w:r>
      <w:r>
        <w:rPr>
          <w:color w:val="231F20"/>
          <w:w w:val="105"/>
          <w:sz w:val="34"/>
        </w:rPr>
        <w:t>tưởng</w:t>
      </w:r>
      <w:r>
        <w:rPr>
          <w:color w:val="231F20"/>
          <w:spacing w:val="-5"/>
          <w:w w:val="105"/>
          <w:sz w:val="34"/>
        </w:rPr>
        <w:t> </w:t>
      </w:r>
      <w:r>
        <w:rPr>
          <w:i/>
          <w:color w:val="231F20"/>
          <w:w w:val="105"/>
          <w:sz w:val="34"/>
        </w:rPr>
        <w:t>Hoa</w:t>
      </w:r>
      <w:r>
        <w:rPr>
          <w:i/>
          <w:color w:val="231F20"/>
          <w:spacing w:val="-6"/>
          <w:w w:val="105"/>
          <w:sz w:val="34"/>
        </w:rPr>
        <w:t> </w:t>
      </w:r>
      <w:r>
        <w:rPr>
          <w:i/>
          <w:color w:val="231F20"/>
          <w:w w:val="105"/>
          <w:sz w:val="34"/>
        </w:rPr>
        <w:t>Nghiêm</w:t>
      </w:r>
      <w:r>
        <w:rPr>
          <w:i/>
          <w:color w:val="231F20"/>
          <w:spacing w:val="-6"/>
          <w:w w:val="105"/>
          <w:sz w:val="34"/>
        </w:rPr>
        <w:t> </w:t>
      </w:r>
      <w:r>
        <w:rPr>
          <w:color w:val="231F20"/>
          <w:w w:val="105"/>
          <w:sz w:val="34"/>
        </w:rPr>
        <w:t>lắm ư?</w:t>
      </w:r>
      <w:r>
        <w:rPr>
          <w:color w:val="231F20"/>
          <w:spacing w:val="-13"/>
          <w:w w:val="105"/>
          <w:sz w:val="34"/>
        </w:rPr>
        <w:t> </w:t>
      </w:r>
      <w:r>
        <w:rPr>
          <w:color w:val="231F20"/>
          <w:w w:val="105"/>
          <w:sz w:val="34"/>
        </w:rPr>
        <w:t>Kinh</w:t>
      </w:r>
      <w:r>
        <w:rPr>
          <w:color w:val="231F20"/>
          <w:spacing w:val="-13"/>
          <w:w w:val="105"/>
          <w:sz w:val="34"/>
        </w:rPr>
        <w:t> </w:t>
      </w:r>
      <w:r>
        <w:rPr>
          <w:i/>
          <w:color w:val="231F20"/>
          <w:w w:val="105"/>
          <w:sz w:val="34"/>
        </w:rPr>
        <w:t>Di</w:t>
      </w:r>
      <w:r>
        <w:rPr>
          <w:i/>
          <w:color w:val="231F20"/>
          <w:spacing w:val="-13"/>
          <w:w w:val="105"/>
          <w:sz w:val="34"/>
        </w:rPr>
        <w:t> </w:t>
      </w:r>
      <w:r>
        <w:rPr>
          <w:i/>
          <w:color w:val="231F20"/>
          <w:w w:val="105"/>
          <w:sz w:val="34"/>
        </w:rPr>
        <w:t>Đà</w:t>
      </w:r>
      <w:r>
        <w:rPr>
          <w:i/>
          <w:color w:val="231F20"/>
          <w:spacing w:val="-13"/>
          <w:w w:val="105"/>
          <w:sz w:val="34"/>
        </w:rPr>
        <w:t> </w:t>
      </w:r>
      <w:r>
        <w:rPr>
          <w:color w:val="231F20"/>
          <w:w w:val="105"/>
          <w:sz w:val="34"/>
        </w:rPr>
        <w:t>chẳng</w:t>
      </w:r>
      <w:r>
        <w:rPr>
          <w:color w:val="231F20"/>
          <w:spacing w:val="-13"/>
          <w:w w:val="105"/>
          <w:sz w:val="34"/>
        </w:rPr>
        <w:t> </w:t>
      </w:r>
      <w:r>
        <w:rPr>
          <w:color w:val="231F20"/>
          <w:w w:val="105"/>
          <w:sz w:val="34"/>
        </w:rPr>
        <w:t>khác</w:t>
      </w:r>
      <w:r>
        <w:rPr>
          <w:color w:val="231F20"/>
          <w:spacing w:val="-13"/>
          <w:w w:val="105"/>
          <w:sz w:val="34"/>
        </w:rPr>
        <w:t> </w:t>
      </w:r>
      <w:r>
        <w:rPr>
          <w:color w:val="231F20"/>
          <w:w w:val="105"/>
          <w:sz w:val="34"/>
        </w:rPr>
        <w:t>gì</w:t>
      </w:r>
      <w:r>
        <w:rPr>
          <w:color w:val="231F20"/>
          <w:spacing w:val="-13"/>
          <w:w w:val="105"/>
          <w:sz w:val="34"/>
        </w:rPr>
        <w:t> </w:t>
      </w:r>
      <w:r>
        <w:rPr>
          <w:color w:val="231F20"/>
          <w:w w:val="105"/>
          <w:sz w:val="34"/>
        </w:rPr>
        <w:t>kinh</w:t>
      </w:r>
      <w:r>
        <w:rPr>
          <w:color w:val="231F20"/>
          <w:spacing w:val="-12"/>
          <w:w w:val="105"/>
          <w:sz w:val="34"/>
        </w:rPr>
        <w:t> </w:t>
      </w:r>
      <w:r>
        <w:rPr>
          <w:i/>
          <w:color w:val="231F20"/>
          <w:w w:val="105"/>
          <w:sz w:val="34"/>
        </w:rPr>
        <w:t>Hoa</w:t>
      </w:r>
      <w:r>
        <w:rPr>
          <w:i/>
          <w:color w:val="231F20"/>
          <w:spacing w:val="-13"/>
          <w:w w:val="105"/>
          <w:sz w:val="34"/>
        </w:rPr>
        <w:t> </w:t>
      </w:r>
      <w:r>
        <w:rPr>
          <w:i/>
          <w:color w:val="231F20"/>
          <w:w w:val="105"/>
          <w:sz w:val="34"/>
        </w:rPr>
        <w:t>Nghiêm</w:t>
      </w:r>
      <w:r>
        <w:rPr>
          <w:color w:val="231F20"/>
          <w:w w:val="105"/>
          <w:sz w:val="34"/>
        </w:rPr>
        <w:t>!</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giáo pháp</w:t>
      </w:r>
      <w:r>
        <w:rPr>
          <w:color w:val="231F20"/>
          <w:spacing w:val="-6"/>
          <w:w w:val="105"/>
          <w:sz w:val="34"/>
        </w:rPr>
        <w:t> </w:t>
      </w:r>
      <w:r>
        <w:rPr>
          <w:color w:val="231F20"/>
          <w:w w:val="105"/>
          <w:sz w:val="34"/>
        </w:rPr>
        <w:t>Đại</w:t>
      </w:r>
      <w:r>
        <w:rPr>
          <w:color w:val="231F20"/>
          <w:spacing w:val="-6"/>
          <w:w w:val="105"/>
          <w:sz w:val="34"/>
        </w:rPr>
        <w:t> </w:t>
      </w:r>
      <w:r>
        <w:rPr>
          <w:color w:val="231F20"/>
          <w:w w:val="105"/>
          <w:sz w:val="34"/>
        </w:rPr>
        <w:t>thừa</w:t>
      </w:r>
      <w:r>
        <w:rPr>
          <w:color w:val="231F20"/>
          <w:spacing w:val="-6"/>
          <w:w w:val="105"/>
          <w:sz w:val="34"/>
        </w:rPr>
        <w:t> </w:t>
      </w:r>
      <w:r>
        <w:rPr>
          <w:color w:val="231F20"/>
          <w:w w:val="105"/>
          <w:sz w:val="34"/>
        </w:rPr>
        <w:t>có</w:t>
      </w:r>
      <w:r>
        <w:rPr>
          <w:color w:val="231F20"/>
          <w:spacing w:val="-6"/>
          <w:w w:val="105"/>
          <w:sz w:val="34"/>
        </w:rPr>
        <w:t> </w:t>
      </w:r>
      <w:r>
        <w:rPr>
          <w:color w:val="231F20"/>
          <w:w w:val="105"/>
          <w:sz w:val="34"/>
        </w:rPr>
        <w:t>câu</w:t>
      </w:r>
      <w:r>
        <w:rPr>
          <w:color w:val="231F20"/>
          <w:spacing w:val="-6"/>
          <w:w w:val="105"/>
          <w:sz w:val="34"/>
        </w:rPr>
        <w:t> </w:t>
      </w:r>
      <w:r>
        <w:rPr>
          <w:color w:val="231F20"/>
          <w:w w:val="105"/>
          <w:sz w:val="34"/>
        </w:rPr>
        <w:t>ngạn</w:t>
      </w:r>
      <w:r>
        <w:rPr>
          <w:color w:val="231F20"/>
          <w:spacing w:val="-6"/>
          <w:w w:val="105"/>
          <w:sz w:val="34"/>
        </w:rPr>
        <w:t> </w:t>
      </w:r>
      <w:r>
        <w:rPr>
          <w:color w:val="231F20"/>
          <w:w w:val="105"/>
          <w:sz w:val="34"/>
        </w:rPr>
        <w:t>ngữ:</w:t>
      </w:r>
      <w:r>
        <w:rPr>
          <w:color w:val="231F20"/>
          <w:spacing w:val="-6"/>
          <w:w w:val="105"/>
          <w:sz w:val="34"/>
        </w:rPr>
        <w:t> </w:t>
      </w:r>
      <w:r>
        <w:rPr>
          <w:color w:val="231F20"/>
          <w:w w:val="105"/>
          <w:sz w:val="34"/>
        </w:rPr>
        <w:t>“</w:t>
      </w:r>
      <w:r>
        <w:rPr>
          <w:i/>
          <w:color w:val="231F20"/>
          <w:w w:val="105"/>
          <w:sz w:val="34"/>
        </w:rPr>
        <w:t>Viên</w:t>
      </w:r>
      <w:r>
        <w:rPr>
          <w:i/>
          <w:color w:val="231F20"/>
          <w:spacing w:val="-6"/>
          <w:w w:val="105"/>
          <w:sz w:val="34"/>
        </w:rPr>
        <w:t> </w:t>
      </w:r>
      <w:r>
        <w:rPr>
          <w:i/>
          <w:color w:val="231F20"/>
          <w:w w:val="105"/>
          <w:sz w:val="34"/>
        </w:rPr>
        <w:t>nhân</w:t>
      </w:r>
      <w:r>
        <w:rPr>
          <w:i/>
          <w:color w:val="231F20"/>
          <w:spacing w:val="-6"/>
          <w:w w:val="105"/>
          <w:sz w:val="34"/>
        </w:rPr>
        <w:t> </w:t>
      </w:r>
      <w:r>
        <w:rPr>
          <w:i/>
          <w:color w:val="231F20"/>
          <w:w w:val="105"/>
          <w:sz w:val="34"/>
        </w:rPr>
        <w:t>thuyết</w:t>
      </w:r>
      <w:r>
        <w:rPr>
          <w:i/>
          <w:color w:val="231F20"/>
          <w:spacing w:val="-6"/>
          <w:w w:val="105"/>
          <w:sz w:val="34"/>
        </w:rPr>
        <w:t> </w:t>
      </w:r>
      <w:r>
        <w:rPr>
          <w:i/>
          <w:color w:val="231F20"/>
          <w:w w:val="105"/>
          <w:sz w:val="34"/>
        </w:rPr>
        <w:t>pháp,</w:t>
      </w:r>
      <w:r>
        <w:rPr>
          <w:i/>
          <w:color w:val="231F20"/>
          <w:spacing w:val="-6"/>
          <w:w w:val="105"/>
          <w:sz w:val="34"/>
        </w:rPr>
        <w:t> </w:t>
      </w:r>
      <w:r>
        <w:rPr>
          <w:i/>
          <w:color w:val="231F20"/>
          <w:w w:val="105"/>
          <w:sz w:val="34"/>
        </w:rPr>
        <w:t>vô pháp bất viên</w:t>
      </w:r>
      <w:r>
        <w:rPr>
          <w:color w:val="231F20"/>
          <w:w w:val="105"/>
          <w:sz w:val="34"/>
        </w:rPr>
        <w:t>” (Người viên mãn thuyết pháp, không pháp nào chẳng viên mãn).</w:t>
      </w:r>
    </w:p>
    <w:p>
      <w:pPr>
        <w:pStyle w:val="BodyText"/>
        <w:spacing w:line="290" w:lineRule="auto" w:before="143"/>
        <w:ind w:left="113" w:right="396" w:firstLine="453"/>
      </w:pPr>
      <w:r>
        <w:rPr>
          <w:color w:val="231F20"/>
          <w:w w:val="105"/>
        </w:rPr>
        <w:t>Viên nhân là gì? Người kiến tính. Người minh tâm kiến tính, tùy tiện lấy một pháp nào, cũng đều có thể tương ứng </w:t>
      </w:r>
      <w:r>
        <w:rPr>
          <w:color w:val="231F20"/>
        </w:rPr>
        <w:t>với</w:t>
      </w:r>
      <w:r>
        <w:rPr>
          <w:color w:val="231F20"/>
          <w:spacing w:val="-9"/>
        </w:rPr>
        <w:t> </w:t>
      </w:r>
      <w:r>
        <w:rPr>
          <w:i/>
          <w:color w:val="231F20"/>
        </w:rPr>
        <w:t>Hoa</w:t>
      </w:r>
      <w:r>
        <w:rPr>
          <w:i/>
          <w:color w:val="231F20"/>
          <w:spacing w:val="-9"/>
        </w:rPr>
        <w:t> </w:t>
      </w:r>
      <w:r>
        <w:rPr>
          <w:i/>
          <w:color w:val="231F20"/>
        </w:rPr>
        <w:t>Nghiêm</w:t>
      </w:r>
      <w:r>
        <w:rPr>
          <w:color w:val="231F20"/>
        </w:rPr>
        <w:t>.</w:t>
      </w:r>
      <w:r>
        <w:rPr>
          <w:color w:val="231F20"/>
          <w:spacing w:val="-9"/>
        </w:rPr>
        <w:t> </w:t>
      </w:r>
      <w:r>
        <w:rPr>
          <w:color w:val="231F20"/>
        </w:rPr>
        <w:t>Nhìn</w:t>
      </w:r>
      <w:r>
        <w:rPr>
          <w:color w:val="231F20"/>
          <w:spacing w:val="-9"/>
        </w:rPr>
        <w:t> </w:t>
      </w:r>
      <w:r>
        <w:rPr>
          <w:color w:val="231F20"/>
        </w:rPr>
        <w:t>từ</w:t>
      </w:r>
      <w:r>
        <w:rPr>
          <w:color w:val="231F20"/>
          <w:spacing w:val="-9"/>
        </w:rPr>
        <w:t> </w:t>
      </w:r>
      <w:r>
        <w:rPr>
          <w:color w:val="231F20"/>
        </w:rPr>
        <w:t>chỗ</w:t>
      </w:r>
      <w:r>
        <w:rPr>
          <w:color w:val="231F20"/>
          <w:spacing w:val="-9"/>
        </w:rPr>
        <w:t> </w:t>
      </w:r>
      <w:r>
        <w:rPr>
          <w:color w:val="231F20"/>
        </w:rPr>
        <w:t>này,</w:t>
      </w:r>
      <w:r>
        <w:rPr>
          <w:color w:val="231F20"/>
          <w:spacing w:val="-9"/>
        </w:rPr>
        <w:t> </w:t>
      </w:r>
      <w:r>
        <w:rPr>
          <w:color w:val="231F20"/>
        </w:rPr>
        <w:t>Liên</w:t>
      </w:r>
      <w:r>
        <w:rPr>
          <w:color w:val="231F20"/>
          <w:spacing w:val="-9"/>
        </w:rPr>
        <w:t> </w:t>
      </w:r>
      <w:r>
        <w:rPr>
          <w:color w:val="231F20"/>
        </w:rPr>
        <w:t>Trì</w:t>
      </w:r>
      <w:r>
        <w:rPr>
          <w:color w:val="231F20"/>
          <w:spacing w:val="-12"/>
        </w:rPr>
        <w:t> </w:t>
      </w:r>
      <w:r>
        <w:rPr>
          <w:color w:val="231F20"/>
        </w:rPr>
        <w:t>Đại</w:t>
      </w:r>
      <w:r>
        <w:rPr>
          <w:color w:val="231F20"/>
          <w:spacing w:val="-9"/>
        </w:rPr>
        <w:t> </w:t>
      </w:r>
      <w:r>
        <w:rPr>
          <w:color w:val="231F20"/>
        </w:rPr>
        <w:t>sư</w:t>
      </w:r>
      <w:r>
        <w:rPr>
          <w:color w:val="231F20"/>
          <w:spacing w:val="-9"/>
        </w:rPr>
        <w:t> </w:t>
      </w:r>
      <w:r>
        <w:rPr>
          <w:color w:val="231F20"/>
        </w:rPr>
        <w:t>cũng</w:t>
      </w:r>
      <w:r>
        <w:rPr>
          <w:color w:val="231F20"/>
          <w:spacing w:val="-9"/>
        </w:rPr>
        <w:t> </w:t>
      </w:r>
      <w:r>
        <w:rPr>
          <w:color w:val="231F20"/>
        </w:rPr>
        <w:t>không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kẻ</w:t>
      </w:r>
      <w:r>
        <w:rPr>
          <w:color w:val="231F20"/>
          <w:spacing w:val="-14"/>
          <w:w w:val="105"/>
        </w:rPr>
        <w:t> </w:t>
      </w:r>
      <w:r>
        <w:rPr>
          <w:color w:val="231F20"/>
          <w:w w:val="105"/>
        </w:rPr>
        <w:t>bình</w:t>
      </w:r>
      <w:r>
        <w:rPr>
          <w:color w:val="231F20"/>
          <w:spacing w:val="-13"/>
          <w:w w:val="105"/>
        </w:rPr>
        <w:t> </w:t>
      </w:r>
      <w:r>
        <w:rPr>
          <w:color w:val="231F20"/>
          <w:w w:val="105"/>
        </w:rPr>
        <w:t>phàm.</w:t>
      </w:r>
      <w:r>
        <w:rPr>
          <w:color w:val="231F20"/>
          <w:spacing w:val="-14"/>
          <w:w w:val="105"/>
        </w:rPr>
        <w:t> </w:t>
      </w:r>
      <w:r>
        <w:rPr>
          <w:color w:val="231F20"/>
          <w:w w:val="105"/>
        </w:rPr>
        <w:t>Kẻ</w:t>
      </w:r>
      <w:r>
        <w:rPr>
          <w:color w:val="231F20"/>
          <w:spacing w:val="-14"/>
          <w:w w:val="105"/>
        </w:rPr>
        <w:t> </w:t>
      </w:r>
      <w:r>
        <w:rPr>
          <w:color w:val="231F20"/>
          <w:w w:val="105"/>
        </w:rPr>
        <w:t>bình</w:t>
      </w:r>
      <w:r>
        <w:rPr>
          <w:color w:val="231F20"/>
          <w:spacing w:val="-14"/>
          <w:w w:val="105"/>
        </w:rPr>
        <w:t> </w:t>
      </w:r>
      <w:r>
        <w:rPr>
          <w:color w:val="231F20"/>
          <w:w w:val="105"/>
        </w:rPr>
        <w:t>phàm</w:t>
      </w:r>
      <w:r>
        <w:rPr>
          <w:color w:val="231F20"/>
          <w:spacing w:val="-13"/>
          <w:w w:val="105"/>
        </w:rPr>
        <w:t> </w:t>
      </w:r>
      <w:r>
        <w:rPr>
          <w:color w:val="231F20"/>
          <w:w w:val="105"/>
        </w:rPr>
        <w:t>sẽ</w:t>
      </w:r>
      <w:r>
        <w:rPr>
          <w:color w:val="231F20"/>
          <w:spacing w:val="-14"/>
          <w:w w:val="105"/>
        </w:rPr>
        <w:t> </w:t>
      </w:r>
      <w:r>
        <w:rPr>
          <w:color w:val="231F20"/>
          <w:w w:val="105"/>
        </w:rPr>
        <w:t>chẳng</w:t>
      </w:r>
      <w:r>
        <w:rPr>
          <w:color w:val="231F20"/>
          <w:spacing w:val="-14"/>
          <w:w w:val="105"/>
        </w:rPr>
        <w:t> </w:t>
      </w:r>
      <w:r>
        <w:rPr>
          <w:color w:val="231F20"/>
          <w:w w:val="105"/>
        </w:rPr>
        <w:t>thể</w:t>
      </w:r>
      <w:r>
        <w:rPr>
          <w:color w:val="231F20"/>
          <w:spacing w:val="-14"/>
          <w:w w:val="105"/>
        </w:rPr>
        <w:t> </w:t>
      </w:r>
      <w:r>
        <w:rPr>
          <w:color w:val="231F20"/>
          <w:w w:val="105"/>
        </w:rPr>
        <w:t>làm</w:t>
      </w:r>
      <w:r>
        <w:rPr>
          <w:color w:val="231F20"/>
          <w:spacing w:val="-13"/>
          <w:w w:val="105"/>
        </w:rPr>
        <w:t> </w:t>
      </w:r>
      <w:r>
        <w:rPr>
          <w:color w:val="231F20"/>
          <w:spacing w:val="-2"/>
          <w:w w:val="105"/>
        </w:rPr>
        <w:t>được!</w:t>
      </w:r>
    </w:p>
    <w:p>
      <w:pPr>
        <w:pStyle w:val="BodyText"/>
        <w:spacing w:line="290" w:lineRule="auto" w:before="142"/>
        <w:ind w:left="113" w:right="393" w:firstLine="453"/>
      </w:pPr>
      <w:r>
        <w:rPr>
          <w:color w:val="231F20"/>
          <w:w w:val="105"/>
        </w:rPr>
        <w:t>Ngẫu Ích Đại sư là đệ tử tư thục của Liên Trì Đại sư, có </w:t>
      </w:r>
      <w:r>
        <w:rPr>
          <w:color w:val="231F20"/>
        </w:rPr>
        <w:t>quan hệ giống như quan hệ giữa Mạnh Tử và Khổng Tử. Ngài </w:t>
      </w:r>
      <w:r>
        <w:rPr>
          <w:color w:val="231F20"/>
          <w:w w:val="105"/>
        </w:rPr>
        <w:t>Ngẫu Ích muốn tìm một vị thầy, nhưng tìm không ra! Quý vị đọc sách do Ngài trước tác, sẽ thấy: Khi ấy, Ngài chẳng vừa</w:t>
      </w:r>
      <w:r>
        <w:rPr>
          <w:color w:val="231F20"/>
          <w:spacing w:val="-2"/>
          <w:w w:val="105"/>
        </w:rPr>
        <w:t> </w:t>
      </w:r>
      <w:r>
        <w:rPr>
          <w:color w:val="231F20"/>
          <w:w w:val="105"/>
        </w:rPr>
        <w:t>ý</w:t>
      </w:r>
      <w:r>
        <w:rPr>
          <w:color w:val="231F20"/>
          <w:spacing w:val="-2"/>
          <w:w w:val="105"/>
        </w:rPr>
        <w:t> </w:t>
      </w:r>
      <w:r>
        <w:rPr>
          <w:color w:val="231F20"/>
          <w:w w:val="105"/>
        </w:rPr>
        <w:t>lắm</w:t>
      </w:r>
      <w:r>
        <w:rPr>
          <w:color w:val="231F20"/>
          <w:spacing w:val="-2"/>
          <w:w w:val="105"/>
        </w:rPr>
        <w:t> </w:t>
      </w:r>
      <w:r>
        <w:rPr>
          <w:color w:val="231F20"/>
          <w:w w:val="105"/>
        </w:rPr>
        <w:t>với</w:t>
      </w:r>
      <w:r>
        <w:rPr>
          <w:color w:val="231F20"/>
          <w:spacing w:val="-2"/>
          <w:w w:val="105"/>
        </w:rPr>
        <w:t> </w:t>
      </w:r>
      <w:r>
        <w:rPr>
          <w:color w:val="231F20"/>
          <w:w w:val="105"/>
        </w:rPr>
        <w:t>những</w:t>
      </w:r>
      <w:r>
        <w:rPr>
          <w:color w:val="231F20"/>
          <w:spacing w:val="-2"/>
          <w:w w:val="105"/>
        </w:rPr>
        <w:t> </w:t>
      </w:r>
      <w:r>
        <w:rPr>
          <w:color w:val="231F20"/>
          <w:w w:val="105"/>
        </w:rPr>
        <w:t>kẻ</w:t>
      </w:r>
      <w:r>
        <w:rPr>
          <w:color w:val="231F20"/>
          <w:spacing w:val="-2"/>
          <w:w w:val="105"/>
        </w:rPr>
        <w:t> </w:t>
      </w:r>
      <w:r>
        <w:rPr>
          <w:color w:val="231F20"/>
          <w:w w:val="105"/>
        </w:rPr>
        <w:t>tu</w:t>
      </w:r>
      <w:r>
        <w:rPr>
          <w:color w:val="231F20"/>
          <w:spacing w:val="-2"/>
          <w:w w:val="105"/>
        </w:rPr>
        <w:t> </w:t>
      </w:r>
      <w:r>
        <w:rPr>
          <w:color w:val="231F20"/>
          <w:w w:val="105"/>
        </w:rPr>
        <w:t>hành</w:t>
      </w:r>
      <w:r>
        <w:rPr>
          <w:color w:val="231F20"/>
          <w:spacing w:val="-2"/>
          <w:w w:val="105"/>
        </w:rPr>
        <w:t> </w:t>
      </w:r>
      <w:r>
        <w:rPr>
          <w:color w:val="231F20"/>
          <w:w w:val="105"/>
        </w:rPr>
        <w:t>trong</w:t>
      </w:r>
      <w:r>
        <w:rPr>
          <w:color w:val="231F20"/>
          <w:spacing w:val="-2"/>
          <w:w w:val="105"/>
        </w:rPr>
        <w:t> </w:t>
      </w:r>
      <w:r>
        <w:rPr>
          <w:color w:val="231F20"/>
          <w:w w:val="105"/>
        </w:rPr>
        <w:t>Phật</w:t>
      </w:r>
      <w:r>
        <w:rPr>
          <w:color w:val="231F20"/>
          <w:spacing w:val="-2"/>
          <w:w w:val="105"/>
        </w:rPr>
        <w:t> </w:t>
      </w:r>
      <w:r>
        <w:rPr>
          <w:color w:val="231F20"/>
          <w:w w:val="105"/>
        </w:rPr>
        <w:t>môn,</w:t>
      </w:r>
      <w:r>
        <w:rPr>
          <w:color w:val="231F20"/>
          <w:spacing w:val="-2"/>
          <w:w w:val="105"/>
        </w:rPr>
        <w:t> </w:t>
      </w:r>
      <w:r>
        <w:rPr>
          <w:color w:val="231F20"/>
          <w:w w:val="105"/>
        </w:rPr>
        <w:t>nên</w:t>
      </w:r>
      <w:r>
        <w:rPr>
          <w:color w:val="231F20"/>
          <w:spacing w:val="-2"/>
          <w:w w:val="105"/>
        </w:rPr>
        <w:t> </w:t>
      </w:r>
      <w:r>
        <w:rPr>
          <w:color w:val="231F20"/>
          <w:w w:val="105"/>
        </w:rPr>
        <w:t>đã</w:t>
      </w:r>
      <w:r>
        <w:rPr>
          <w:color w:val="231F20"/>
          <w:spacing w:val="-2"/>
          <w:w w:val="105"/>
        </w:rPr>
        <w:t> </w:t>
      </w:r>
      <w:r>
        <w:rPr>
          <w:color w:val="231F20"/>
          <w:spacing w:val="-5"/>
          <w:w w:val="105"/>
        </w:rPr>
        <w:t>lấy</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1"/>
      </w:pPr>
      <w:r>
        <w:rPr>
          <w:color w:val="231F20"/>
          <w:w w:val="105"/>
        </w:rPr>
        <w:t>biệt</w:t>
      </w:r>
      <w:r>
        <w:rPr>
          <w:color w:val="231F20"/>
          <w:spacing w:val="-19"/>
          <w:w w:val="105"/>
        </w:rPr>
        <w:t> </w:t>
      </w:r>
      <w:r>
        <w:rPr>
          <w:color w:val="231F20"/>
          <w:w w:val="105"/>
        </w:rPr>
        <w:t>hiệu</w:t>
      </w:r>
      <w:r>
        <w:rPr>
          <w:color w:val="231F20"/>
          <w:spacing w:val="-19"/>
          <w:w w:val="105"/>
        </w:rPr>
        <w:t> </w:t>
      </w:r>
      <w:r>
        <w:rPr>
          <w:color w:val="231F20"/>
          <w:w w:val="105"/>
        </w:rPr>
        <w:t>là</w:t>
      </w:r>
      <w:r>
        <w:rPr>
          <w:color w:val="231F20"/>
          <w:spacing w:val="-19"/>
          <w:w w:val="105"/>
        </w:rPr>
        <w:t> </w:t>
      </w:r>
      <w:r>
        <w:rPr>
          <w:color w:val="231F20"/>
          <w:w w:val="105"/>
        </w:rPr>
        <w:t>Bát</w:t>
      </w:r>
      <w:r>
        <w:rPr>
          <w:color w:val="231F20"/>
          <w:spacing w:val="-19"/>
          <w:w w:val="105"/>
        </w:rPr>
        <w:t> </w:t>
      </w:r>
      <w:r>
        <w:rPr>
          <w:color w:val="231F20"/>
          <w:w w:val="105"/>
        </w:rPr>
        <w:t>Bất</w:t>
      </w:r>
      <w:r>
        <w:rPr>
          <w:color w:val="231F20"/>
          <w:spacing w:val="-18"/>
          <w:w w:val="105"/>
        </w:rPr>
        <w:t> </w:t>
      </w:r>
      <w:r>
        <w:rPr>
          <w:color w:val="231F20"/>
          <w:w w:val="105"/>
        </w:rPr>
        <w:t>Đạo</w:t>
      </w:r>
      <w:r>
        <w:rPr>
          <w:color w:val="231F20"/>
          <w:spacing w:val="-20"/>
          <w:w w:val="105"/>
        </w:rPr>
        <w:t> </w:t>
      </w:r>
      <w:r>
        <w:rPr>
          <w:color w:val="231F20"/>
          <w:w w:val="105"/>
        </w:rPr>
        <w:t>Nhân,</w:t>
      </w:r>
      <w:r>
        <w:rPr>
          <w:color w:val="231F20"/>
          <w:spacing w:val="-19"/>
          <w:w w:val="105"/>
        </w:rPr>
        <w:t> </w:t>
      </w:r>
      <w:r>
        <w:rPr>
          <w:color w:val="231F20"/>
          <w:w w:val="105"/>
        </w:rPr>
        <w:t>chẳng</w:t>
      </w:r>
      <w:r>
        <w:rPr>
          <w:color w:val="231F20"/>
          <w:spacing w:val="-19"/>
          <w:w w:val="105"/>
        </w:rPr>
        <w:t> </w:t>
      </w:r>
      <w:r>
        <w:rPr>
          <w:color w:val="231F20"/>
          <w:w w:val="105"/>
        </w:rPr>
        <w:t>thường</w:t>
      </w:r>
      <w:r>
        <w:rPr>
          <w:color w:val="231F20"/>
          <w:spacing w:val="-19"/>
          <w:w w:val="105"/>
        </w:rPr>
        <w:t> </w:t>
      </w:r>
      <w:r>
        <w:rPr>
          <w:color w:val="231F20"/>
          <w:w w:val="105"/>
        </w:rPr>
        <w:t>qua</w:t>
      </w:r>
      <w:r>
        <w:rPr>
          <w:color w:val="231F20"/>
          <w:spacing w:val="-19"/>
          <w:w w:val="105"/>
        </w:rPr>
        <w:t> </w:t>
      </w:r>
      <w:r>
        <w:rPr>
          <w:color w:val="231F20"/>
          <w:w w:val="105"/>
        </w:rPr>
        <w:t>lại</w:t>
      </w:r>
      <w:r>
        <w:rPr>
          <w:color w:val="231F20"/>
          <w:spacing w:val="-19"/>
          <w:w w:val="105"/>
        </w:rPr>
        <w:t> </w:t>
      </w:r>
      <w:r>
        <w:rPr>
          <w:color w:val="231F20"/>
          <w:w w:val="105"/>
        </w:rPr>
        <w:t>với</w:t>
      </w:r>
      <w:r>
        <w:rPr>
          <w:color w:val="231F20"/>
          <w:spacing w:val="-19"/>
          <w:w w:val="105"/>
        </w:rPr>
        <w:t> </w:t>
      </w:r>
      <w:r>
        <w:rPr>
          <w:color w:val="231F20"/>
          <w:w w:val="105"/>
        </w:rPr>
        <w:t>mọi người, chẳng hợp tính với họ, bị những kẻ tu hành đương thời coi là một quái nhân trong Phật môn.</w:t>
      </w:r>
    </w:p>
    <w:p>
      <w:pPr>
        <w:pStyle w:val="BodyText"/>
        <w:spacing w:line="271" w:lineRule="auto" w:before="120"/>
        <w:ind w:left="397" w:right="112" w:firstLine="453"/>
      </w:pPr>
      <w:r>
        <w:rPr>
          <w:color w:val="231F20"/>
          <w:w w:val="105"/>
        </w:rPr>
        <w:t>Khi</w:t>
      </w:r>
      <w:r>
        <w:rPr>
          <w:color w:val="231F20"/>
          <w:spacing w:val="-21"/>
          <w:w w:val="105"/>
        </w:rPr>
        <w:t> </w:t>
      </w:r>
      <w:r>
        <w:rPr>
          <w:color w:val="231F20"/>
          <w:w w:val="105"/>
        </w:rPr>
        <w:t>ấy,</w:t>
      </w:r>
      <w:r>
        <w:rPr>
          <w:color w:val="231F20"/>
          <w:spacing w:val="-21"/>
          <w:w w:val="105"/>
        </w:rPr>
        <w:t> </w:t>
      </w:r>
      <w:r>
        <w:rPr>
          <w:color w:val="231F20"/>
          <w:w w:val="105"/>
        </w:rPr>
        <w:t>Liên</w:t>
      </w:r>
      <w:r>
        <w:rPr>
          <w:color w:val="231F20"/>
          <w:spacing w:val="-21"/>
          <w:w w:val="105"/>
        </w:rPr>
        <w:t> </w:t>
      </w:r>
      <w:r>
        <w:rPr>
          <w:color w:val="231F20"/>
          <w:w w:val="105"/>
        </w:rPr>
        <w:t>Trì</w:t>
      </w:r>
      <w:r>
        <w:rPr>
          <w:color w:val="231F20"/>
          <w:spacing w:val="-21"/>
          <w:w w:val="105"/>
        </w:rPr>
        <w:t> </w:t>
      </w:r>
      <w:r>
        <w:rPr>
          <w:color w:val="231F20"/>
          <w:w w:val="105"/>
        </w:rPr>
        <w:t>Đại</w:t>
      </w:r>
      <w:r>
        <w:rPr>
          <w:color w:val="231F20"/>
          <w:spacing w:val="-20"/>
          <w:w w:val="105"/>
        </w:rPr>
        <w:t> </w:t>
      </w:r>
      <w:r>
        <w:rPr>
          <w:color w:val="231F20"/>
          <w:w w:val="105"/>
        </w:rPr>
        <w:t>sư</w:t>
      </w:r>
      <w:r>
        <w:rPr>
          <w:color w:val="231F20"/>
          <w:spacing w:val="-21"/>
          <w:w w:val="105"/>
        </w:rPr>
        <w:t> </w:t>
      </w:r>
      <w:r>
        <w:rPr>
          <w:color w:val="231F20"/>
          <w:w w:val="105"/>
        </w:rPr>
        <w:t>đã</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nhưng</w:t>
      </w:r>
      <w:r>
        <w:rPr>
          <w:color w:val="231F20"/>
          <w:spacing w:val="-21"/>
          <w:w w:val="105"/>
        </w:rPr>
        <w:t> </w:t>
      </w:r>
      <w:r>
        <w:rPr>
          <w:color w:val="231F20"/>
          <w:w w:val="105"/>
        </w:rPr>
        <w:t>trước</w:t>
      </w:r>
      <w:r>
        <w:rPr>
          <w:color w:val="231F20"/>
          <w:spacing w:val="-21"/>
          <w:w w:val="105"/>
        </w:rPr>
        <w:t> </w:t>
      </w:r>
      <w:r>
        <w:rPr>
          <w:color w:val="231F20"/>
          <w:w w:val="105"/>
        </w:rPr>
        <w:t>tác</w:t>
      </w:r>
      <w:r>
        <w:rPr>
          <w:color w:val="231F20"/>
          <w:spacing w:val="-21"/>
          <w:w w:val="105"/>
        </w:rPr>
        <w:t> </w:t>
      </w:r>
      <w:r>
        <w:rPr>
          <w:color w:val="231F20"/>
          <w:w w:val="105"/>
        </w:rPr>
        <w:t>của Ngài</w:t>
      </w:r>
      <w:r>
        <w:rPr>
          <w:color w:val="231F20"/>
          <w:spacing w:val="-23"/>
          <w:w w:val="105"/>
        </w:rPr>
        <w:t> </w:t>
      </w:r>
      <w:r>
        <w:rPr>
          <w:color w:val="231F20"/>
          <w:w w:val="105"/>
        </w:rPr>
        <w:t>còn</w:t>
      </w:r>
      <w:r>
        <w:rPr>
          <w:color w:val="231F20"/>
          <w:spacing w:val="-22"/>
          <w:w w:val="105"/>
        </w:rPr>
        <w:t> </w:t>
      </w:r>
      <w:r>
        <w:rPr>
          <w:color w:val="231F20"/>
          <w:w w:val="105"/>
        </w:rPr>
        <w:t>đó.</w:t>
      </w:r>
      <w:r>
        <w:rPr>
          <w:color w:val="231F20"/>
          <w:spacing w:val="-22"/>
          <w:w w:val="105"/>
        </w:rPr>
        <w:t> </w:t>
      </w: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Ngài</w:t>
      </w:r>
      <w:r>
        <w:rPr>
          <w:color w:val="231F20"/>
          <w:spacing w:val="-22"/>
          <w:w w:val="105"/>
        </w:rPr>
        <w:t> </w:t>
      </w:r>
      <w:r>
        <w:rPr>
          <w:color w:val="231F20"/>
          <w:w w:val="105"/>
        </w:rPr>
        <w:t>làm</w:t>
      </w:r>
      <w:r>
        <w:rPr>
          <w:color w:val="231F20"/>
          <w:spacing w:val="-23"/>
          <w:w w:val="105"/>
        </w:rPr>
        <w:t> </w:t>
      </w:r>
      <w:r>
        <w:rPr>
          <w:color w:val="231F20"/>
          <w:w w:val="105"/>
        </w:rPr>
        <w:t>đệ</w:t>
      </w:r>
      <w:r>
        <w:rPr>
          <w:color w:val="231F20"/>
          <w:spacing w:val="-22"/>
          <w:w w:val="105"/>
        </w:rPr>
        <w:t> </w:t>
      </w:r>
      <w:r>
        <w:rPr>
          <w:color w:val="231F20"/>
          <w:w w:val="105"/>
        </w:rPr>
        <w:t>tử</w:t>
      </w:r>
      <w:r>
        <w:rPr>
          <w:color w:val="231F20"/>
          <w:spacing w:val="-22"/>
          <w:w w:val="105"/>
        </w:rPr>
        <w:t> </w:t>
      </w:r>
      <w:r>
        <w:rPr>
          <w:color w:val="231F20"/>
          <w:w w:val="105"/>
        </w:rPr>
        <w:t>tư</w:t>
      </w:r>
      <w:r>
        <w:rPr>
          <w:color w:val="231F20"/>
          <w:spacing w:val="-23"/>
          <w:w w:val="105"/>
        </w:rPr>
        <w:t> </w:t>
      </w:r>
      <w:r>
        <w:rPr>
          <w:color w:val="231F20"/>
          <w:w w:val="105"/>
        </w:rPr>
        <w:t>thục</w:t>
      </w:r>
      <w:r>
        <w:rPr>
          <w:color w:val="231F20"/>
          <w:spacing w:val="-22"/>
          <w:w w:val="105"/>
        </w:rPr>
        <w:t> </w:t>
      </w:r>
      <w:r>
        <w:rPr>
          <w:color w:val="231F20"/>
          <w:w w:val="105"/>
        </w:rPr>
        <w:t>của</w:t>
      </w:r>
      <w:r>
        <w:rPr>
          <w:color w:val="231F20"/>
          <w:spacing w:val="-22"/>
          <w:w w:val="105"/>
        </w:rPr>
        <w:t> </w:t>
      </w:r>
      <w:r>
        <w:rPr>
          <w:color w:val="231F20"/>
          <w:w w:val="105"/>
        </w:rPr>
        <w:t>Tổ</w:t>
      </w:r>
      <w:r>
        <w:rPr>
          <w:color w:val="231F20"/>
          <w:spacing w:val="-23"/>
          <w:w w:val="105"/>
        </w:rPr>
        <w:t> </w:t>
      </w:r>
      <w:r>
        <w:rPr>
          <w:color w:val="231F20"/>
          <w:w w:val="105"/>
        </w:rPr>
        <w:t>Liên</w:t>
      </w:r>
      <w:r>
        <w:rPr>
          <w:color w:val="231F20"/>
          <w:spacing w:val="-22"/>
          <w:w w:val="105"/>
        </w:rPr>
        <w:t> </w:t>
      </w:r>
      <w:r>
        <w:rPr>
          <w:color w:val="231F20"/>
          <w:w w:val="105"/>
        </w:rPr>
        <w:t>Trì, cũng nghĩa là nói Ngài tôn Liên Trì Đại sư làm thầy. Thầy không còn trên đời, nhưng trước tác của thầy còn đó, bèn dựa</w:t>
      </w:r>
      <w:r>
        <w:rPr>
          <w:color w:val="231F20"/>
          <w:spacing w:val="-8"/>
          <w:w w:val="105"/>
        </w:rPr>
        <w:t> </w:t>
      </w:r>
      <w:r>
        <w:rPr>
          <w:color w:val="231F20"/>
          <w:w w:val="105"/>
        </w:rPr>
        <w:t>theo</w:t>
      </w:r>
      <w:r>
        <w:rPr>
          <w:color w:val="231F20"/>
          <w:spacing w:val="-9"/>
          <w:w w:val="105"/>
        </w:rPr>
        <w:t> </w:t>
      </w:r>
      <w:r>
        <w:rPr>
          <w:color w:val="231F20"/>
          <w:w w:val="105"/>
        </w:rPr>
        <w:t>trước</w:t>
      </w:r>
      <w:r>
        <w:rPr>
          <w:color w:val="231F20"/>
          <w:spacing w:val="-9"/>
          <w:w w:val="105"/>
        </w:rPr>
        <w:t> </w:t>
      </w:r>
      <w:r>
        <w:rPr>
          <w:color w:val="231F20"/>
          <w:w w:val="105"/>
        </w:rPr>
        <w:t>tác</w:t>
      </w:r>
      <w:r>
        <w:rPr>
          <w:color w:val="231F20"/>
          <w:spacing w:val="-9"/>
          <w:w w:val="105"/>
        </w:rPr>
        <w:t> </w:t>
      </w:r>
      <w:r>
        <w:rPr>
          <w:color w:val="231F20"/>
          <w:w w:val="105"/>
        </w:rPr>
        <w:t>của</w:t>
      </w:r>
      <w:r>
        <w:rPr>
          <w:color w:val="231F20"/>
          <w:spacing w:val="-6"/>
          <w:w w:val="105"/>
        </w:rPr>
        <w:t> </w:t>
      </w:r>
      <w:r>
        <w:rPr>
          <w:color w:val="231F20"/>
          <w:w w:val="105"/>
        </w:rPr>
        <w:t>thầy</w:t>
      </w:r>
      <w:r>
        <w:rPr>
          <w:color w:val="231F20"/>
          <w:spacing w:val="-8"/>
          <w:w w:val="105"/>
        </w:rPr>
        <w:t> </w:t>
      </w:r>
      <w:r>
        <w:rPr>
          <w:color w:val="231F20"/>
          <w:w w:val="105"/>
        </w:rPr>
        <w:t>để</w:t>
      </w:r>
      <w:r>
        <w:rPr>
          <w:color w:val="231F20"/>
          <w:spacing w:val="-9"/>
          <w:w w:val="105"/>
        </w:rPr>
        <w:t> </w:t>
      </w:r>
      <w:r>
        <w:rPr>
          <w:color w:val="231F20"/>
          <w:w w:val="105"/>
        </w:rPr>
        <w:t>học</w:t>
      </w:r>
      <w:r>
        <w:rPr>
          <w:color w:val="231F20"/>
          <w:spacing w:val="-8"/>
          <w:w w:val="105"/>
        </w:rPr>
        <w:t> </w:t>
      </w:r>
      <w:r>
        <w:rPr>
          <w:color w:val="231F20"/>
          <w:w w:val="105"/>
        </w:rPr>
        <w:t>tập.</w:t>
      </w:r>
      <w:r>
        <w:rPr>
          <w:color w:val="231F20"/>
          <w:spacing w:val="-9"/>
          <w:w w:val="105"/>
        </w:rPr>
        <w:t> </w:t>
      </w:r>
      <w:r>
        <w:rPr>
          <w:color w:val="231F20"/>
          <w:w w:val="105"/>
        </w:rPr>
        <w:t>Giống</w:t>
      </w:r>
      <w:r>
        <w:rPr>
          <w:color w:val="231F20"/>
          <w:spacing w:val="-8"/>
          <w:w w:val="105"/>
        </w:rPr>
        <w:t> </w:t>
      </w:r>
      <w:r>
        <w:rPr>
          <w:color w:val="231F20"/>
          <w:w w:val="105"/>
        </w:rPr>
        <w:t>như</w:t>
      </w:r>
      <w:r>
        <w:rPr>
          <w:color w:val="231F20"/>
          <w:spacing w:val="-9"/>
          <w:w w:val="105"/>
        </w:rPr>
        <w:t> </w:t>
      </w:r>
      <w:r>
        <w:rPr>
          <w:color w:val="231F20"/>
          <w:w w:val="105"/>
        </w:rPr>
        <w:t>Mạnh</w:t>
      </w:r>
      <w:r>
        <w:rPr>
          <w:color w:val="231F20"/>
          <w:spacing w:val="-9"/>
          <w:w w:val="105"/>
        </w:rPr>
        <w:t> </w:t>
      </w:r>
      <w:r>
        <w:rPr>
          <w:color w:val="231F20"/>
          <w:w w:val="105"/>
        </w:rPr>
        <w:t>Tử thời</w:t>
      </w:r>
      <w:r>
        <w:rPr>
          <w:color w:val="231F20"/>
          <w:spacing w:val="-22"/>
          <w:w w:val="105"/>
        </w:rPr>
        <w:t> </w:t>
      </w:r>
      <w:r>
        <w:rPr>
          <w:color w:val="231F20"/>
          <w:w w:val="105"/>
        </w:rPr>
        <w:t>xưa,</w:t>
      </w:r>
      <w:r>
        <w:rPr>
          <w:color w:val="231F20"/>
          <w:spacing w:val="-21"/>
          <w:w w:val="105"/>
        </w:rPr>
        <w:t> </w:t>
      </w:r>
      <w:r>
        <w:rPr>
          <w:color w:val="231F20"/>
          <w:w w:val="105"/>
        </w:rPr>
        <w:t>Mạnh</w:t>
      </w:r>
      <w:r>
        <w:rPr>
          <w:color w:val="231F20"/>
          <w:spacing w:val="-22"/>
          <w:w w:val="105"/>
        </w:rPr>
        <w:t> </w:t>
      </w:r>
      <w:r>
        <w:rPr>
          <w:color w:val="231F20"/>
          <w:w w:val="105"/>
        </w:rPr>
        <w:t>Tử</w:t>
      </w:r>
      <w:r>
        <w:rPr>
          <w:color w:val="231F20"/>
          <w:spacing w:val="-21"/>
          <w:w w:val="105"/>
        </w:rPr>
        <w:t> </w:t>
      </w:r>
      <w:r>
        <w:rPr>
          <w:color w:val="231F20"/>
          <w:w w:val="105"/>
        </w:rPr>
        <w:t>học</w:t>
      </w:r>
      <w:r>
        <w:rPr>
          <w:color w:val="231F20"/>
          <w:spacing w:val="-21"/>
          <w:w w:val="105"/>
        </w:rPr>
        <w:t> </w:t>
      </w:r>
      <w:r>
        <w:rPr>
          <w:color w:val="231F20"/>
          <w:w w:val="105"/>
        </w:rPr>
        <w:t>Khổng</w:t>
      </w:r>
      <w:r>
        <w:rPr>
          <w:color w:val="231F20"/>
          <w:spacing w:val="-22"/>
          <w:w w:val="105"/>
        </w:rPr>
        <w:t> </w:t>
      </w:r>
      <w:r>
        <w:rPr>
          <w:color w:val="231F20"/>
          <w:w w:val="105"/>
        </w:rPr>
        <w:t>Tử,</w:t>
      </w:r>
      <w:r>
        <w:rPr>
          <w:color w:val="231F20"/>
          <w:spacing w:val="-21"/>
          <w:w w:val="105"/>
        </w:rPr>
        <w:t> </w:t>
      </w:r>
      <w:r>
        <w:rPr>
          <w:color w:val="231F20"/>
          <w:w w:val="105"/>
        </w:rPr>
        <w:t>Khổng</w:t>
      </w:r>
      <w:r>
        <w:rPr>
          <w:color w:val="231F20"/>
          <w:spacing w:val="-22"/>
          <w:w w:val="105"/>
        </w:rPr>
        <w:t> </w:t>
      </w:r>
      <w:r>
        <w:rPr>
          <w:color w:val="231F20"/>
          <w:w w:val="105"/>
        </w:rPr>
        <w:t>Tử</w:t>
      </w:r>
      <w:r>
        <w:rPr>
          <w:color w:val="231F20"/>
          <w:spacing w:val="-21"/>
          <w:w w:val="105"/>
        </w:rPr>
        <w:t> </w:t>
      </w:r>
      <w:r>
        <w:rPr>
          <w:color w:val="231F20"/>
          <w:w w:val="105"/>
        </w:rPr>
        <w:t>cũng</w:t>
      </w:r>
      <w:r>
        <w:rPr>
          <w:color w:val="231F20"/>
          <w:spacing w:val="-18"/>
          <w:w w:val="105"/>
        </w:rPr>
        <w:t> </w:t>
      </w:r>
      <w:r>
        <w:rPr>
          <w:color w:val="231F20"/>
          <w:w w:val="105"/>
        </w:rPr>
        <w:t>đã</w:t>
      </w:r>
      <w:r>
        <w:rPr>
          <w:color w:val="231F20"/>
          <w:spacing w:val="-21"/>
          <w:w w:val="105"/>
        </w:rPr>
        <w:t> </w:t>
      </w:r>
      <w:r>
        <w:rPr>
          <w:color w:val="231F20"/>
          <w:w w:val="105"/>
        </w:rPr>
        <w:t>khuất, nhưng</w:t>
      </w:r>
      <w:r>
        <w:rPr>
          <w:color w:val="231F20"/>
          <w:spacing w:val="-19"/>
          <w:w w:val="105"/>
        </w:rPr>
        <w:t> </w:t>
      </w:r>
      <w:r>
        <w:rPr>
          <w:color w:val="231F20"/>
          <w:w w:val="105"/>
        </w:rPr>
        <w:t>trước</w:t>
      </w:r>
      <w:r>
        <w:rPr>
          <w:color w:val="231F20"/>
          <w:spacing w:val="-19"/>
          <w:w w:val="105"/>
        </w:rPr>
        <w:t> </w:t>
      </w:r>
      <w:r>
        <w:rPr>
          <w:color w:val="231F20"/>
          <w:w w:val="105"/>
        </w:rPr>
        <w:t>tác</w:t>
      </w:r>
      <w:r>
        <w:rPr>
          <w:color w:val="231F20"/>
          <w:spacing w:val="-20"/>
          <w:w w:val="105"/>
        </w:rPr>
        <w:t> </w:t>
      </w:r>
      <w:r>
        <w:rPr>
          <w:color w:val="231F20"/>
          <w:w w:val="105"/>
        </w:rPr>
        <w:t>của</w:t>
      </w:r>
      <w:r>
        <w:rPr>
          <w:color w:val="231F20"/>
          <w:spacing w:val="-19"/>
          <w:w w:val="105"/>
        </w:rPr>
        <w:t> </w:t>
      </w:r>
      <w:r>
        <w:rPr>
          <w:color w:val="231F20"/>
          <w:w w:val="105"/>
        </w:rPr>
        <w:t>Khổng</w:t>
      </w:r>
      <w:r>
        <w:rPr>
          <w:color w:val="231F20"/>
          <w:spacing w:val="-20"/>
          <w:w w:val="105"/>
        </w:rPr>
        <w:t> </w:t>
      </w:r>
      <w:r>
        <w:rPr>
          <w:color w:val="231F20"/>
          <w:w w:val="105"/>
        </w:rPr>
        <w:t>Tử</w:t>
      </w:r>
      <w:r>
        <w:rPr>
          <w:color w:val="231F20"/>
          <w:spacing w:val="-19"/>
          <w:w w:val="105"/>
        </w:rPr>
        <w:t> </w:t>
      </w:r>
      <w:r>
        <w:rPr>
          <w:color w:val="231F20"/>
          <w:w w:val="105"/>
        </w:rPr>
        <w:t>còn</w:t>
      </w:r>
      <w:r>
        <w:rPr>
          <w:color w:val="231F20"/>
          <w:spacing w:val="-16"/>
          <w:w w:val="105"/>
        </w:rPr>
        <w:t> </w:t>
      </w:r>
      <w:r>
        <w:rPr>
          <w:color w:val="231F20"/>
          <w:w w:val="105"/>
        </w:rPr>
        <w:t>đó,</w:t>
      </w:r>
      <w:r>
        <w:rPr>
          <w:color w:val="231F20"/>
          <w:spacing w:val="-20"/>
          <w:w w:val="105"/>
        </w:rPr>
        <w:t> </w:t>
      </w:r>
      <w:r>
        <w:rPr>
          <w:color w:val="231F20"/>
          <w:w w:val="105"/>
        </w:rPr>
        <w:t>ông</w:t>
      </w:r>
      <w:r>
        <w:rPr>
          <w:color w:val="231F20"/>
          <w:spacing w:val="-19"/>
          <w:w w:val="105"/>
        </w:rPr>
        <w:t> </w:t>
      </w:r>
      <w:r>
        <w:rPr>
          <w:color w:val="231F20"/>
          <w:w w:val="105"/>
        </w:rPr>
        <w:t>bèn</w:t>
      </w:r>
      <w:r>
        <w:rPr>
          <w:color w:val="231F20"/>
          <w:spacing w:val="-19"/>
          <w:w w:val="105"/>
        </w:rPr>
        <w:t> </w:t>
      </w:r>
      <w:r>
        <w:rPr>
          <w:color w:val="231F20"/>
          <w:w w:val="105"/>
        </w:rPr>
        <w:t>đọc</w:t>
      </w:r>
      <w:r>
        <w:rPr>
          <w:color w:val="231F20"/>
          <w:spacing w:val="-20"/>
          <w:w w:val="105"/>
        </w:rPr>
        <w:t> </w:t>
      </w:r>
      <w:r>
        <w:rPr>
          <w:color w:val="231F20"/>
          <w:w w:val="105"/>
        </w:rPr>
        <w:t>sách</w:t>
      </w:r>
      <w:r>
        <w:rPr>
          <w:color w:val="231F20"/>
          <w:spacing w:val="-19"/>
          <w:w w:val="105"/>
        </w:rPr>
        <w:t> </w:t>
      </w:r>
      <w:r>
        <w:rPr>
          <w:color w:val="231F20"/>
          <w:w w:val="105"/>
        </w:rPr>
        <w:t>của Khổng</w:t>
      </w:r>
      <w:r>
        <w:rPr>
          <w:color w:val="231F20"/>
          <w:spacing w:val="-23"/>
          <w:w w:val="105"/>
        </w:rPr>
        <w:t> </w:t>
      </w:r>
      <w:r>
        <w:rPr>
          <w:color w:val="231F20"/>
          <w:w w:val="105"/>
        </w:rPr>
        <w:t>Tử,</w:t>
      </w:r>
      <w:r>
        <w:rPr>
          <w:color w:val="231F20"/>
          <w:spacing w:val="-22"/>
          <w:w w:val="105"/>
        </w:rPr>
        <w:t> </w:t>
      </w:r>
      <w:r>
        <w:rPr>
          <w:color w:val="231F20"/>
          <w:w w:val="105"/>
        </w:rPr>
        <w:t>chỗ</w:t>
      </w:r>
      <w:r>
        <w:rPr>
          <w:color w:val="231F20"/>
          <w:spacing w:val="-22"/>
          <w:w w:val="105"/>
        </w:rPr>
        <w:t> </w:t>
      </w:r>
      <w:r>
        <w:rPr>
          <w:color w:val="231F20"/>
          <w:w w:val="105"/>
        </w:rPr>
        <w:t>nào</w:t>
      </w:r>
      <w:r>
        <w:rPr>
          <w:color w:val="231F20"/>
          <w:spacing w:val="-23"/>
          <w:w w:val="105"/>
        </w:rPr>
        <w:t> </w:t>
      </w:r>
      <w:r>
        <w:rPr>
          <w:color w:val="231F20"/>
          <w:w w:val="105"/>
        </w:rPr>
        <w:t>chẳng</w:t>
      </w:r>
      <w:r>
        <w:rPr>
          <w:color w:val="231F20"/>
          <w:spacing w:val="-22"/>
          <w:w w:val="105"/>
        </w:rPr>
        <w:t> </w:t>
      </w:r>
      <w:r>
        <w:rPr>
          <w:color w:val="231F20"/>
          <w:w w:val="105"/>
        </w:rPr>
        <w:t>thấu</w:t>
      </w:r>
      <w:r>
        <w:rPr>
          <w:color w:val="231F20"/>
          <w:spacing w:val="-22"/>
          <w:w w:val="105"/>
        </w:rPr>
        <w:t> </w:t>
      </w:r>
      <w:r>
        <w:rPr>
          <w:color w:val="231F20"/>
          <w:w w:val="105"/>
        </w:rPr>
        <w:t>hiểu,</w:t>
      </w:r>
      <w:r>
        <w:rPr>
          <w:color w:val="231F20"/>
          <w:spacing w:val="-23"/>
          <w:w w:val="105"/>
        </w:rPr>
        <w:t> </w:t>
      </w:r>
      <w:r>
        <w:rPr>
          <w:color w:val="231F20"/>
          <w:w w:val="105"/>
        </w:rPr>
        <w:t>bèn</w:t>
      </w:r>
      <w:r>
        <w:rPr>
          <w:color w:val="231F20"/>
          <w:spacing w:val="-22"/>
          <w:w w:val="105"/>
        </w:rPr>
        <w:t> </w:t>
      </w:r>
      <w:r>
        <w:rPr>
          <w:color w:val="231F20"/>
          <w:w w:val="105"/>
        </w:rPr>
        <w:t>thưa</w:t>
      </w:r>
      <w:r>
        <w:rPr>
          <w:color w:val="231F20"/>
          <w:spacing w:val="-22"/>
          <w:w w:val="105"/>
        </w:rPr>
        <w:t> </w:t>
      </w:r>
      <w:r>
        <w:rPr>
          <w:color w:val="231F20"/>
          <w:w w:val="105"/>
        </w:rPr>
        <w:t>hỏi</w:t>
      </w:r>
      <w:r>
        <w:rPr>
          <w:color w:val="231F20"/>
          <w:spacing w:val="-23"/>
          <w:w w:val="105"/>
        </w:rPr>
        <w:t> </w:t>
      </w:r>
      <w:r>
        <w:rPr>
          <w:color w:val="231F20"/>
          <w:w w:val="105"/>
        </w:rPr>
        <w:t>học</w:t>
      </w:r>
      <w:r>
        <w:rPr>
          <w:color w:val="231F20"/>
          <w:spacing w:val="-22"/>
          <w:w w:val="105"/>
        </w:rPr>
        <w:t> </w:t>
      </w:r>
      <w:r>
        <w:rPr>
          <w:color w:val="231F20"/>
          <w:w w:val="105"/>
        </w:rPr>
        <w:t>trò</w:t>
      </w:r>
      <w:r>
        <w:rPr>
          <w:color w:val="231F20"/>
          <w:spacing w:val="-22"/>
          <w:w w:val="105"/>
        </w:rPr>
        <w:t> </w:t>
      </w:r>
      <w:r>
        <w:rPr>
          <w:color w:val="231F20"/>
          <w:w w:val="105"/>
        </w:rPr>
        <w:t>của Khổng Tử. Ông học thành tựu, học còn giỏi hơn đệ tử của Khổng Tử.</w:t>
      </w:r>
    </w:p>
    <w:p>
      <w:pPr>
        <w:pStyle w:val="BodyText"/>
        <w:spacing w:line="271" w:lineRule="auto" w:before="131"/>
        <w:ind w:left="397" w:right="109" w:firstLine="453"/>
      </w:pPr>
      <w:r>
        <w:rPr>
          <w:color w:val="231F20"/>
        </w:rPr>
        <w:t>Do</w:t>
      </w:r>
      <w:r>
        <w:rPr>
          <w:color w:val="231F20"/>
          <w:spacing w:val="-6"/>
        </w:rPr>
        <w:t> </w:t>
      </w:r>
      <w:r>
        <w:rPr>
          <w:color w:val="231F20"/>
        </w:rPr>
        <w:t>vậy,</w:t>
      </w:r>
      <w:r>
        <w:rPr>
          <w:color w:val="231F20"/>
          <w:spacing w:val="-6"/>
        </w:rPr>
        <w:t> </w:t>
      </w:r>
      <w:r>
        <w:rPr>
          <w:color w:val="231F20"/>
        </w:rPr>
        <w:t>hễ</w:t>
      </w:r>
      <w:r>
        <w:rPr>
          <w:color w:val="231F20"/>
          <w:spacing w:val="-8"/>
        </w:rPr>
        <w:t> </w:t>
      </w:r>
      <w:r>
        <w:rPr>
          <w:color w:val="231F20"/>
        </w:rPr>
        <w:t>nói</w:t>
      </w:r>
      <w:r>
        <w:rPr>
          <w:color w:val="231F20"/>
          <w:spacing w:val="-8"/>
        </w:rPr>
        <w:t> </w:t>
      </w:r>
      <w:r>
        <w:rPr>
          <w:color w:val="231F20"/>
        </w:rPr>
        <w:t>tới</w:t>
      </w:r>
      <w:r>
        <w:rPr>
          <w:color w:val="231F20"/>
          <w:spacing w:val="-8"/>
        </w:rPr>
        <w:t> </w:t>
      </w:r>
      <w:r>
        <w:rPr>
          <w:color w:val="231F20"/>
        </w:rPr>
        <w:t>Nho</w:t>
      </w:r>
      <w:r>
        <w:rPr>
          <w:color w:val="231F20"/>
          <w:spacing w:val="-8"/>
        </w:rPr>
        <w:t> </w:t>
      </w:r>
      <w:r>
        <w:rPr>
          <w:color w:val="231F20"/>
        </w:rPr>
        <w:t>gia,</w:t>
      </w:r>
      <w:r>
        <w:rPr>
          <w:color w:val="231F20"/>
          <w:spacing w:val="-6"/>
        </w:rPr>
        <w:t> </w:t>
      </w:r>
      <w:r>
        <w:rPr>
          <w:color w:val="231F20"/>
        </w:rPr>
        <w:t>toàn</w:t>
      </w:r>
      <w:r>
        <w:rPr>
          <w:color w:val="231F20"/>
          <w:spacing w:val="-6"/>
        </w:rPr>
        <w:t> </w:t>
      </w:r>
      <w:r>
        <w:rPr>
          <w:color w:val="231F20"/>
        </w:rPr>
        <w:t>là</w:t>
      </w:r>
      <w:r>
        <w:rPr>
          <w:color w:val="231F20"/>
          <w:spacing w:val="-8"/>
        </w:rPr>
        <w:t> </w:t>
      </w:r>
      <w:r>
        <w:rPr>
          <w:color w:val="231F20"/>
        </w:rPr>
        <w:t>nói</w:t>
      </w:r>
      <w:r>
        <w:rPr>
          <w:color w:val="231F20"/>
          <w:spacing w:val="-8"/>
        </w:rPr>
        <w:t> </w:t>
      </w:r>
      <w:r>
        <w:rPr>
          <w:color w:val="231F20"/>
        </w:rPr>
        <w:t>Khổng</w:t>
      </w:r>
      <w:r>
        <w:rPr>
          <w:color w:val="231F20"/>
          <w:spacing w:val="-8"/>
        </w:rPr>
        <w:t> </w:t>
      </w:r>
      <w:r>
        <w:rPr>
          <w:color w:val="231F20"/>
        </w:rPr>
        <w:t>Mạnh,</w:t>
      </w:r>
      <w:r>
        <w:rPr>
          <w:color w:val="231F20"/>
          <w:spacing w:val="-8"/>
        </w:rPr>
        <w:t> </w:t>
      </w:r>
      <w:r>
        <w:rPr>
          <w:color w:val="231F20"/>
        </w:rPr>
        <w:t>chẳng </w:t>
      </w:r>
      <w:r>
        <w:rPr>
          <w:color w:val="231F20"/>
          <w:w w:val="105"/>
        </w:rPr>
        <w:t>nhắc tới ai khác. Điều này cho thấy: Tuy ông chẳng được chính</w:t>
      </w:r>
      <w:r>
        <w:rPr>
          <w:color w:val="231F20"/>
          <w:w w:val="105"/>
        </w:rPr>
        <w:t> Khổng</w:t>
      </w:r>
      <w:r>
        <w:rPr>
          <w:color w:val="231F20"/>
          <w:w w:val="105"/>
        </w:rPr>
        <w:t> Tử</w:t>
      </w:r>
      <w:r>
        <w:rPr>
          <w:color w:val="231F20"/>
          <w:w w:val="105"/>
        </w:rPr>
        <w:t> truyền</w:t>
      </w:r>
      <w:r>
        <w:rPr>
          <w:color w:val="231F20"/>
          <w:w w:val="105"/>
        </w:rPr>
        <w:t> dạy,</w:t>
      </w:r>
      <w:r>
        <w:rPr>
          <w:color w:val="231F20"/>
          <w:w w:val="105"/>
        </w:rPr>
        <w:t> nhưng</w:t>
      </w:r>
      <w:r>
        <w:rPr>
          <w:color w:val="231F20"/>
          <w:w w:val="105"/>
        </w:rPr>
        <w:t> chiếu</w:t>
      </w:r>
      <w:r>
        <w:rPr>
          <w:color w:val="231F20"/>
          <w:w w:val="105"/>
        </w:rPr>
        <w:t> theo</w:t>
      </w:r>
      <w:r>
        <w:rPr>
          <w:color w:val="231F20"/>
          <w:w w:val="105"/>
        </w:rPr>
        <w:t> sách</w:t>
      </w:r>
      <w:r>
        <w:rPr>
          <w:color w:val="231F20"/>
          <w:w w:val="105"/>
        </w:rPr>
        <w:t> của Khổng</w:t>
      </w:r>
      <w:r>
        <w:rPr>
          <w:color w:val="231F20"/>
          <w:spacing w:val="-7"/>
          <w:w w:val="105"/>
        </w:rPr>
        <w:t> </w:t>
      </w:r>
      <w:r>
        <w:rPr>
          <w:color w:val="231F20"/>
          <w:w w:val="105"/>
        </w:rPr>
        <w:t>Tử</w:t>
      </w:r>
      <w:r>
        <w:rPr>
          <w:color w:val="231F20"/>
          <w:spacing w:val="-7"/>
          <w:w w:val="105"/>
        </w:rPr>
        <w:t> </w:t>
      </w:r>
      <w:r>
        <w:rPr>
          <w:color w:val="231F20"/>
          <w:w w:val="105"/>
        </w:rPr>
        <w:t>để</w:t>
      </w:r>
      <w:r>
        <w:rPr>
          <w:color w:val="231F20"/>
          <w:spacing w:val="-7"/>
          <w:w w:val="105"/>
        </w:rPr>
        <w:t> </w:t>
      </w:r>
      <w:r>
        <w:rPr>
          <w:color w:val="231F20"/>
          <w:w w:val="105"/>
        </w:rPr>
        <w:t>học,</w:t>
      </w:r>
      <w:r>
        <w:rPr>
          <w:color w:val="231F20"/>
          <w:spacing w:val="-7"/>
          <w:w w:val="105"/>
        </w:rPr>
        <w:t> </w:t>
      </w:r>
      <w:r>
        <w:rPr>
          <w:color w:val="231F20"/>
          <w:w w:val="105"/>
        </w:rPr>
        <w:t>trọn</w:t>
      </w:r>
      <w:r>
        <w:rPr>
          <w:color w:val="231F20"/>
          <w:spacing w:val="-7"/>
          <w:w w:val="105"/>
        </w:rPr>
        <w:t> </w:t>
      </w:r>
      <w:r>
        <w:rPr>
          <w:color w:val="231F20"/>
          <w:w w:val="105"/>
        </w:rPr>
        <w:t>chẳng</w:t>
      </w:r>
      <w:r>
        <w:rPr>
          <w:color w:val="231F20"/>
          <w:spacing w:val="-7"/>
          <w:w w:val="105"/>
        </w:rPr>
        <w:t> </w:t>
      </w:r>
      <w:r>
        <w:rPr>
          <w:color w:val="231F20"/>
          <w:w w:val="105"/>
        </w:rPr>
        <w:t>thua</w:t>
      </w:r>
      <w:r>
        <w:rPr>
          <w:color w:val="231F20"/>
          <w:spacing w:val="-7"/>
          <w:w w:val="105"/>
        </w:rPr>
        <w:t> </w:t>
      </w:r>
      <w:r>
        <w:rPr>
          <w:color w:val="231F20"/>
          <w:w w:val="105"/>
        </w:rPr>
        <w:t>kém</w:t>
      </w:r>
      <w:r>
        <w:rPr>
          <w:color w:val="231F20"/>
          <w:spacing w:val="-7"/>
          <w:w w:val="105"/>
        </w:rPr>
        <w:t> </w:t>
      </w:r>
      <w:r>
        <w:rPr>
          <w:color w:val="231F20"/>
          <w:w w:val="105"/>
        </w:rPr>
        <w:t>học</w:t>
      </w:r>
      <w:r>
        <w:rPr>
          <w:color w:val="231F20"/>
          <w:spacing w:val="-7"/>
          <w:w w:val="105"/>
        </w:rPr>
        <w:t> </w:t>
      </w:r>
      <w:r>
        <w:rPr>
          <w:color w:val="231F20"/>
          <w:w w:val="105"/>
        </w:rPr>
        <w:t>trò</w:t>
      </w:r>
      <w:r>
        <w:rPr>
          <w:color w:val="231F20"/>
          <w:spacing w:val="-7"/>
          <w:w w:val="105"/>
        </w:rPr>
        <w:t> </w:t>
      </w:r>
      <w:r>
        <w:rPr>
          <w:color w:val="231F20"/>
          <w:w w:val="105"/>
        </w:rPr>
        <w:t>do</w:t>
      </w:r>
      <w:r>
        <w:rPr>
          <w:color w:val="231F20"/>
          <w:spacing w:val="-6"/>
          <w:w w:val="105"/>
        </w:rPr>
        <w:t> </w:t>
      </w:r>
      <w:r>
        <w:rPr>
          <w:color w:val="231F20"/>
          <w:w w:val="105"/>
        </w:rPr>
        <w:t>đích</w:t>
      </w:r>
      <w:r>
        <w:rPr>
          <w:color w:val="231F20"/>
          <w:spacing w:val="-7"/>
          <w:w w:val="105"/>
        </w:rPr>
        <w:t> </w:t>
      </w:r>
      <w:r>
        <w:rPr>
          <w:color w:val="231F20"/>
          <w:w w:val="105"/>
        </w:rPr>
        <w:t>thân Khổng Tử đã truyền dạy. Thành tích hết sức ưu tú, đấy là người</w:t>
      </w:r>
      <w:r>
        <w:rPr>
          <w:color w:val="231F20"/>
          <w:spacing w:val="-6"/>
          <w:w w:val="105"/>
        </w:rPr>
        <w:t> </w:t>
      </w:r>
      <w:r>
        <w:rPr>
          <w:color w:val="231F20"/>
          <w:w w:val="105"/>
        </w:rPr>
        <w:t>đầu</w:t>
      </w:r>
      <w:r>
        <w:rPr>
          <w:color w:val="231F20"/>
          <w:spacing w:val="-5"/>
          <w:w w:val="105"/>
        </w:rPr>
        <w:t> </w:t>
      </w:r>
      <w:r>
        <w:rPr>
          <w:color w:val="231F20"/>
          <w:w w:val="105"/>
        </w:rPr>
        <w:t>tiên</w:t>
      </w:r>
      <w:r>
        <w:rPr>
          <w:color w:val="231F20"/>
          <w:spacing w:val="-6"/>
          <w:w w:val="105"/>
        </w:rPr>
        <w:t> </w:t>
      </w:r>
      <w:r>
        <w:rPr>
          <w:color w:val="231F20"/>
          <w:w w:val="105"/>
        </w:rPr>
        <w:t>lập</w:t>
      </w:r>
      <w:r>
        <w:rPr>
          <w:color w:val="231F20"/>
          <w:spacing w:val="-6"/>
          <w:w w:val="105"/>
        </w:rPr>
        <w:t> </w:t>
      </w:r>
      <w:r>
        <w:rPr>
          <w:color w:val="231F20"/>
          <w:w w:val="105"/>
        </w:rPr>
        <w:t>ra</w:t>
      </w:r>
      <w:r>
        <w:rPr>
          <w:color w:val="231F20"/>
          <w:spacing w:val="-6"/>
          <w:w w:val="105"/>
        </w:rPr>
        <w:t> </w:t>
      </w:r>
      <w:r>
        <w:rPr>
          <w:color w:val="231F20"/>
          <w:w w:val="105"/>
        </w:rPr>
        <w:t>thể</w:t>
      </w:r>
      <w:r>
        <w:rPr>
          <w:color w:val="231F20"/>
          <w:spacing w:val="-6"/>
          <w:w w:val="105"/>
        </w:rPr>
        <w:t> </w:t>
      </w:r>
      <w:r>
        <w:rPr>
          <w:color w:val="231F20"/>
          <w:w w:val="105"/>
        </w:rPr>
        <w:t>lệ</w:t>
      </w:r>
      <w:r>
        <w:rPr>
          <w:color w:val="231F20"/>
          <w:spacing w:val="-6"/>
          <w:w w:val="105"/>
        </w:rPr>
        <w:t> </w:t>
      </w:r>
      <w:r>
        <w:rPr>
          <w:color w:val="231F20"/>
          <w:w w:val="105"/>
        </w:rPr>
        <w:t>“tư</w:t>
      </w:r>
      <w:r>
        <w:rPr>
          <w:color w:val="231F20"/>
          <w:spacing w:val="-6"/>
          <w:w w:val="105"/>
        </w:rPr>
        <w:t> </w:t>
      </w:r>
      <w:r>
        <w:rPr>
          <w:color w:val="231F20"/>
          <w:w w:val="105"/>
        </w:rPr>
        <w:t>thục</w:t>
      </w:r>
      <w:r>
        <w:rPr>
          <w:color w:val="231F20"/>
          <w:spacing w:val="-2"/>
          <w:w w:val="105"/>
        </w:rPr>
        <w:t> </w:t>
      </w:r>
      <w:r>
        <w:rPr>
          <w:color w:val="231F20"/>
          <w:w w:val="105"/>
        </w:rPr>
        <w:t>đệ</w:t>
      </w:r>
      <w:r>
        <w:rPr>
          <w:color w:val="231F20"/>
          <w:spacing w:val="-6"/>
          <w:w w:val="105"/>
        </w:rPr>
        <w:t> </w:t>
      </w:r>
      <w:r>
        <w:rPr>
          <w:color w:val="231F20"/>
          <w:w w:val="105"/>
        </w:rPr>
        <w:t>tử”</w:t>
      </w:r>
      <w:r>
        <w:rPr>
          <w:color w:val="231F20"/>
          <w:spacing w:val="-6"/>
          <w:w w:val="105"/>
        </w:rPr>
        <w:t> </w:t>
      </w:r>
      <w:r>
        <w:rPr>
          <w:color w:val="231F20"/>
          <w:w w:val="105"/>
        </w:rPr>
        <w:t>của</w:t>
      </w:r>
      <w:r>
        <w:rPr>
          <w:color w:val="231F20"/>
          <w:spacing w:val="-6"/>
          <w:w w:val="105"/>
        </w:rPr>
        <w:t> </w:t>
      </w:r>
      <w:r>
        <w:rPr>
          <w:color w:val="231F20"/>
          <w:w w:val="105"/>
        </w:rPr>
        <w:t>Trung</w:t>
      </w:r>
      <w:r>
        <w:rPr>
          <w:color w:val="231F20"/>
          <w:spacing w:val="-5"/>
          <w:w w:val="105"/>
        </w:rPr>
        <w:t> </w:t>
      </w:r>
      <w:r>
        <w:rPr>
          <w:color w:val="231F20"/>
          <w:w w:val="105"/>
        </w:rPr>
        <w:t>Quốc. </w:t>
      </w:r>
      <w:r>
        <w:rPr>
          <w:color w:val="231F20"/>
          <w:spacing w:val="-2"/>
          <w:w w:val="105"/>
        </w:rPr>
        <w:t>Trong</w:t>
      </w:r>
      <w:r>
        <w:rPr>
          <w:color w:val="231F20"/>
          <w:spacing w:val="-18"/>
          <w:w w:val="105"/>
        </w:rPr>
        <w:t> </w:t>
      </w:r>
      <w:r>
        <w:rPr>
          <w:color w:val="231F20"/>
          <w:spacing w:val="-2"/>
          <w:w w:val="105"/>
        </w:rPr>
        <w:t>Phật</w:t>
      </w:r>
      <w:r>
        <w:rPr>
          <w:color w:val="231F20"/>
          <w:spacing w:val="-18"/>
          <w:w w:val="105"/>
        </w:rPr>
        <w:t> </w:t>
      </w:r>
      <w:r>
        <w:rPr>
          <w:color w:val="231F20"/>
          <w:spacing w:val="-2"/>
          <w:w w:val="105"/>
        </w:rPr>
        <w:t>môn,</w:t>
      </w:r>
      <w:r>
        <w:rPr>
          <w:color w:val="231F20"/>
          <w:spacing w:val="-18"/>
          <w:w w:val="105"/>
        </w:rPr>
        <w:t> </w:t>
      </w:r>
      <w:r>
        <w:rPr>
          <w:color w:val="231F20"/>
          <w:spacing w:val="-2"/>
          <w:w w:val="105"/>
        </w:rPr>
        <w:t>Ngẫu</w:t>
      </w:r>
      <w:r>
        <w:rPr>
          <w:color w:val="231F20"/>
          <w:spacing w:val="-18"/>
          <w:w w:val="105"/>
        </w:rPr>
        <w:t> </w:t>
      </w:r>
      <w:r>
        <w:rPr>
          <w:color w:val="231F20"/>
          <w:spacing w:val="-2"/>
          <w:w w:val="105"/>
        </w:rPr>
        <w:t>Ích</w:t>
      </w:r>
      <w:r>
        <w:rPr>
          <w:color w:val="231F20"/>
          <w:spacing w:val="-18"/>
          <w:w w:val="105"/>
        </w:rPr>
        <w:t> </w:t>
      </w:r>
      <w:r>
        <w:rPr>
          <w:color w:val="231F20"/>
          <w:spacing w:val="-2"/>
          <w:w w:val="105"/>
        </w:rPr>
        <w:t>Đại</w:t>
      </w:r>
      <w:r>
        <w:rPr>
          <w:color w:val="231F20"/>
          <w:spacing w:val="-18"/>
          <w:w w:val="105"/>
        </w:rPr>
        <w:t> </w:t>
      </w:r>
      <w:r>
        <w:rPr>
          <w:color w:val="231F20"/>
          <w:spacing w:val="-2"/>
          <w:w w:val="105"/>
        </w:rPr>
        <w:t>sư</w:t>
      </w:r>
      <w:r>
        <w:rPr>
          <w:color w:val="231F20"/>
          <w:spacing w:val="-18"/>
          <w:w w:val="105"/>
        </w:rPr>
        <w:t> </w:t>
      </w:r>
      <w:r>
        <w:rPr>
          <w:color w:val="231F20"/>
          <w:spacing w:val="-2"/>
          <w:w w:val="105"/>
        </w:rPr>
        <w:t>học</w:t>
      </w:r>
      <w:r>
        <w:rPr>
          <w:color w:val="231F20"/>
          <w:spacing w:val="-18"/>
          <w:w w:val="105"/>
        </w:rPr>
        <w:t> </w:t>
      </w:r>
      <w:r>
        <w:rPr>
          <w:color w:val="231F20"/>
          <w:spacing w:val="-2"/>
          <w:w w:val="105"/>
        </w:rPr>
        <w:t>theo</w:t>
      </w:r>
      <w:r>
        <w:rPr>
          <w:color w:val="231F20"/>
          <w:spacing w:val="-18"/>
          <w:w w:val="105"/>
        </w:rPr>
        <w:t> </w:t>
      </w:r>
      <w:r>
        <w:rPr>
          <w:color w:val="231F20"/>
          <w:spacing w:val="-2"/>
          <w:w w:val="105"/>
        </w:rPr>
        <w:t>Tổ</w:t>
      </w:r>
      <w:r>
        <w:rPr>
          <w:color w:val="231F20"/>
          <w:spacing w:val="-18"/>
          <w:w w:val="105"/>
        </w:rPr>
        <w:t> </w:t>
      </w:r>
      <w:r>
        <w:rPr>
          <w:color w:val="231F20"/>
          <w:spacing w:val="-2"/>
          <w:w w:val="105"/>
        </w:rPr>
        <w:t>Liên</w:t>
      </w:r>
      <w:r>
        <w:rPr>
          <w:color w:val="231F20"/>
          <w:spacing w:val="-18"/>
          <w:w w:val="105"/>
        </w:rPr>
        <w:t> </w:t>
      </w:r>
      <w:r>
        <w:rPr>
          <w:color w:val="231F20"/>
          <w:spacing w:val="-2"/>
          <w:w w:val="105"/>
        </w:rPr>
        <w:t>Trì.</w:t>
      </w:r>
      <w:r>
        <w:rPr>
          <w:color w:val="231F20"/>
          <w:spacing w:val="-18"/>
          <w:w w:val="105"/>
        </w:rPr>
        <w:t> </w:t>
      </w:r>
      <w:r>
        <w:rPr>
          <w:color w:val="231F20"/>
          <w:spacing w:val="-2"/>
          <w:w w:val="105"/>
        </w:rPr>
        <w:t>Ngài </w:t>
      </w:r>
      <w:r>
        <w:rPr>
          <w:color w:val="231F20"/>
          <w:w w:val="105"/>
        </w:rPr>
        <w:t>bội</w:t>
      </w:r>
      <w:r>
        <w:rPr>
          <w:color w:val="231F20"/>
          <w:spacing w:val="-1"/>
          <w:w w:val="105"/>
        </w:rPr>
        <w:t> </w:t>
      </w:r>
      <w:r>
        <w:rPr>
          <w:color w:val="231F20"/>
          <w:w w:val="105"/>
        </w:rPr>
        <w:t>phục</w:t>
      </w:r>
      <w:r>
        <w:rPr>
          <w:color w:val="231F20"/>
          <w:spacing w:val="-1"/>
          <w:w w:val="105"/>
        </w:rPr>
        <w:t> </w:t>
      </w:r>
      <w:r>
        <w:rPr>
          <w:color w:val="231F20"/>
          <w:w w:val="105"/>
        </w:rPr>
        <w:t>Liên</w:t>
      </w:r>
      <w:r>
        <w:rPr>
          <w:color w:val="231F20"/>
          <w:spacing w:val="-1"/>
          <w:w w:val="105"/>
        </w:rPr>
        <w:t> </w:t>
      </w:r>
      <w:r>
        <w:rPr>
          <w:color w:val="231F20"/>
          <w:w w:val="105"/>
        </w:rPr>
        <w:t>Trì</w:t>
      </w:r>
      <w:r>
        <w:rPr>
          <w:color w:val="231F20"/>
          <w:spacing w:val="-1"/>
          <w:w w:val="105"/>
        </w:rPr>
        <w:t> </w:t>
      </w:r>
      <w:r>
        <w:rPr>
          <w:color w:val="231F20"/>
          <w:w w:val="105"/>
        </w:rPr>
        <w:t>Đại</w:t>
      </w:r>
      <w:r>
        <w:rPr>
          <w:color w:val="231F20"/>
          <w:spacing w:val="-1"/>
          <w:w w:val="105"/>
        </w:rPr>
        <w:t> </w:t>
      </w:r>
      <w:r>
        <w:rPr>
          <w:color w:val="231F20"/>
          <w:w w:val="105"/>
        </w:rPr>
        <w:t>sư</w:t>
      </w:r>
      <w:r>
        <w:rPr>
          <w:color w:val="231F20"/>
          <w:spacing w:val="-1"/>
          <w:w w:val="105"/>
        </w:rPr>
        <w:t> </w:t>
      </w:r>
      <w:r>
        <w:rPr>
          <w:color w:val="231F20"/>
          <w:w w:val="105"/>
        </w:rPr>
        <w:t>nhất,</w:t>
      </w:r>
      <w:r>
        <w:rPr>
          <w:color w:val="231F20"/>
          <w:spacing w:val="-1"/>
          <w:w w:val="105"/>
        </w:rPr>
        <w:t> </w:t>
      </w:r>
      <w:r>
        <w:rPr>
          <w:color w:val="231F20"/>
          <w:w w:val="105"/>
        </w:rPr>
        <w:t>cũng</w:t>
      </w:r>
      <w:r>
        <w:rPr>
          <w:color w:val="231F20"/>
          <w:spacing w:val="-1"/>
          <w:w w:val="105"/>
        </w:rPr>
        <w:t> </w:t>
      </w:r>
      <w:r>
        <w:rPr>
          <w:color w:val="231F20"/>
          <w:w w:val="105"/>
        </w:rPr>
        <w:t>học</w:t>
      </w:r>
      <w:r>
        <w:rPr>
          <w:color w:val="231F20"/>
          <w:spacing w:val="-1"/>
          <w:w w:val="105"/>
        </w:rPr>
        <w:t> </w:t>
      </w:r>
      <w:r>
        <w:rPr>
          <w:color w:val="231F20"/>
          <w:w w:val="105"/>
        </w:rPr>
        <w:t>theo</w:t>
      </w:r>
      <w:r>
        <w:rPr>
          <w:color w:val="231F20"/>
          <w:spacing w:val="-1"/>
          <w:w w:val="105"/>
        </w:rPr>
        <w:t> </w:t>
      </w:r>
      <w:r>
        <w:rPr>
          <w:color w:val="231F20"/>
          <w:w w:val="105"/>
        </w:rPr>
        <w:t>rất</w:t>
      </w:r>
      <w:r>
        <w:rPr>
          <w:color w:val="231F20"/>
          <w:spacing w:val="-1"/>
          <w:w w:val="105"/>
        </w:rPr>
        <w:t> </w:t>
      </w:r>
      <w:r>
        <w:rPr>
          <w:color w:val="231F20"/>
          <w:w w:val="105"/>
        </w:rPr>
        <w:t>giống,</w:t>
      </w:r>
      <w:r>
        <w:rPr>
          <w:color w:val="231F20"/>
          <w:spacing w:val="-1"/>
          <w:w w:val="105"/>
        </w:rPr>
        <w:t> </w:t>
      </w:r>
      <w:r>
        <w:rPr>
          <w:color w:val="231F20"/>
          <w:w w:val="105"/>
        </w:rPr>
        <w:t>cho nên</w:t>
      </w:r>
      <w:r>
        <w:rPr>
          <w:color w:val="231F20"/>
          <w:spacing w:val="-14"/>
          <w:w w:val="105"/>
        </w:rPr>
        <w:t> </w:t>
      </w:r>
      <w:r>
        <w:rPr>
          <w:color w:val="231F20"/>
          <w:w w:val="105"/>
        </w:rPr>
        <w:t>Ngài</w:t>
      </w:r>
      <w:r>
        <w:rPr>
          <w:color w:val="231F20"/>
          <w:spacing w:val="-14"/>
          <w:w w:val="105"/>
        </w:rPr>
        <w:t> </w:t>
      </w:r>
      <w:r>
        <w:rPr>
          <w:color w:val="231F20"/>
          <w:w w:val="105"/>
        </w:rPr>
        <w:t>Liên</w:t>
      </w:r>
      <w:r>
        <w:rPr>
          <w:color w:val="231F20"/>
          <w:spacing w:val="-14"/>
          <w:w w:val="105"/>
        </w:rPr>
        <w:t> </w:t>
      </w:r>
      <w:r>
        <w:rPr>
          <w:color w:val="231F20"/>
          <w:w w:val="105"/>
        </w:rPr>
        <w:t>Trì</w:t>
      </w:r>
      <w:r>
        <w:rPr>
          <w:color w:val="231F20"/>
          <w:spacing w:val="-14"/>
          <w:w w:val="105"/>
        </w:rPr>
        <w:t> </w:t>
      </w:r>
      <w:r>
        <w:rPr>
          <w:color w:val="231F20"/>
          <w:w w:val="105"/>
        </w:rPr>
        <w:t>là</w:t>
      </w:r>
      <w:r>
        <w:rPr>
          <w:color w:val="231F20"/>
          <w:spacing w:val="-14"/>
          <w:w w:val="105"/>
        </w:rPr>
        <w:t> </w:t>
      </w:r>
      <w:r>
        <w:rPr>
          <w:color w:val="231F20"/>
          <w:w w:val="105"/>
        </w:rPr>
        <w:t>Tổ</w:t>
      </w:r>
      <w:r>
        <w:rPr>
          <w:color w:val="231F20"/>
          <w:spacing w:val="-14"/>
          <w:w w:val="105"/>
        </w:rPr>
        <w:t> </w:t>
      </w:r>
      <w:r>
        <w:rPr>
          <w:color w:val="231F20"/>
          <w:w w:val="105"/>
        </w:rPr>
        <w:t>sư</w:t>
      </w:r>
      <w:r>
        <w:rPr>
          <w:color w:val="231F20"/>
          <w:spacing w:val="-14"/>
          <w:w w:val="105"/>
        </w:rPr>
        <w:t> </w:t>
      </w:r>
      <w:r>
        <w:rPr>
          <w:color w:val="231F20"/>
          <w:w w:val="105"/>
        </w:rPr>
        <w:t>Tịnh</w:t>
      </w:r>
      <w:r>
        <w:rPr>
          <w:color w:val="231F20"/>
          <w:spacing w:val="-15"/>
          <w:w w:val="105"/>
        </w:rPr>
        <w:t> </w:t>
      </w:r>
      <w:r>
        <w:rPr>
          <w:color w:val="231F20"/>
          <w:w w:val="105"/>
        </w:rPr>
        <w:t>Độ</w:t>
      </w:r>
      <w:r>
        <w:rPr>
          <w:color w:val="231F20"/>
          <w:spacing w:val="-14"/>
          <w:w w:val="105"/>
        </w:rPr>
        <w:t> </w:t>
      </w:r>
      <w:r>
        <w:rPr>
          <w:color w:val="231F20"/>
          <w:w w:val="105"/>
        </w:rPr>
        <w:t>Tông</w:t>
      </w:r>
      <w:r>
        <w:rPr>
          <w:color w:val="231F20"/>
          <w:spacing w:val="-14"/>
          <w:w w:val="105"/>
        </w:rPr>
        <w:t> </w:t>
      </w:r>
      <w:r>
        <w:rPr>
          <w:color w:val="231F20"/>
          <w:w w:val="105"/>
        </w:rPr>
        <w:t>đời</w:t>
      </w:r>
      <w:r>
        <w:rPr>
          <w:color w:val="231F20"/>
          <w:spacing w:val="-14"/>
          <w:w w:val="105"/>
        </w:rPr>
        <w:t> </w:t>
      </w:r>
      <w:r>
        <w:rPr>
          <w:color w:val="231F20"/>
          <w:w w:val="105"/>
        </w:rPr>
        <w:t>thứ</w:t>
      </w:r>
      <w:r>
        <w:rPr>
          <w:color w:val="231F20"/>
          <w:spacing w:val="-14"/>
          <w:w w:val="105"/>
        </w:rPr>
        <w:t> </w:t>
      </w:r>
      <w:r>
        <w:rPr>
          <w:color w:val="231F20"/>
          <w:w w:val="105"/>
        </w:rPr>
        <w:t>tám,</w:t>
      </w:r>
      <w:r>
        <w:rPr>
          <w:color w:val="231F20"/>
          <w:spacing w:val="-14"/>
          <w:w w:val="105"/>
        </w:rPr>
        <w:t> </w:t>
      </w:r>
      <w:r>
        <w:rPr>
          <w:color w:val="231F20"/>
          <w:w w:val="105"/>
        </w:rPr>
        <w:t>Ngẫu Ích Đại sư là tổ sư đời thứ chín.</w:t>
      </w:r>
    </w:p>
    <w:p>
      <w:pPr>
        <w:pStyle w:val="BodyText"/>
        <w:spacing w:line="271" w:lineRule="auto" w:before="131"/>
        <w:ind w:left="397" w:right="110" w:firstLine="453"/>
      </w:pP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đều</w:t>
      </w:r>
      <w:r>
        <w:rPr>
          <w:color w:val="231F20"/>
          <w:spacing w:val="-15"/>
          <w:w w:val="105"/>
        </w:rPr>
        <w:t> </w:t>
      </w:r>
      <w:r>
        <w:rPr>
          <w:color w:val="231F20"/>
          <w:w w:val="105"/>
        </w:rPr>
        <w:t>nên</w:t>
      </w:r>
      <w:r>
        <w:rPr>
          <w:color w:val="231F20"/>
          <w:spacing w:val="-15"/>
          <w:w w:val="105"/>
        </w:rPr>
        <w:t> </w:t>
      </w:r>
      <w:r>
        <w:rPr>
          <w:color w:val="231F20"/>
          <w:w w:val="105"/>
        </w:rPr>
        <w:t>học</w:t>
      </w:r>
      <w:r>
        <w:rPr>
          <w:color w:val="231F20"/>
          <w:spacing w:val="-15"/>
          <w:w w:val="105"/>
        </w:rPr>
        <w:t> </w:t>
      </w:r>
      <w:r>
        <w:rPr>
          <w:color w:val="231F20"/>
          <w:w w:val="105"/>
        </w:rPr>
        <w:t>tập</w:t>
      </w:r>
      <w:r>
        <w:rPr>
          <w:color w:val="231F20"/>
          <w:spacing w:val="-15"/>
          <w:w w:val="105"/>
        </w:rPr>
        <w:t> </w:t>
      </w:r>
      <w:r>
        <w:rPr>
          <w:color w:val="231F20"/>
          <w:w w:val="105"/>
        </w:rPr>
        <w:t>những</w:t>
      </w:r>
      <w:r>
        <w:rPr>
          <w:color w:val="231F20"/>
          <w:spacing w:val="-15"/>
          <w:w w:val="105"/>
        </w:rPr>
        <w:t> </w:t>
      </w:r>
      <w:r>
        <w:rPr>
          <w:color w:val="231F20"/>
          <w:w w:val="105"/>
        </w:rPr>
        <w:t>điều</w:t>
      </w:r>
      <w:r>
        <w:rPr>
          <w:color w:val="231F20"/>
          <w:spacing w:val="-15"/>
          <w:w w:val="105"/>
        </w:rPr>
        <w:t> </w:t>
      </w:r>
      <w:r>
        <w:rPr>
          <w:color w:val="231F20"/>
          <w:w w:val="105"/>
        </w:rPr>
        <w:t>này.</w:t>
      </w:r>
      <w:r>
        <w:rPr>
          <w:color w:val="231F20"/>
          <w:spacing w:val="-15"/>
          <w:w w:val="105"/>
        </w:rPr>
        <w:t> </w:t>
      </w:r>
      <w:r>
        <w:rPr>
          <w:color w:val="231F20"/>
          <w:w w:val="105"/>
        </w:rPr>
        <w:t>Trong</w:t>
      </w:r>
      <w:r>
        <w:rPr>
          <w:color w:val="231F20"/>
          <w:spacing w:val="-15"/>
          <w:w w:val="105"/>
        </w:rPr>
        <w:t> </w:t>
      </w:r>
      <w:r>
        <w:rPr>
          <w:color w:val="231F20"/>
          <w:w w:val="105"/>
        </w:rPr>
        <w:t>thời</w:t>
      </w:r>
      <w:r>
        <w:rPr>
          <w:color w:val="231F20"/>
          <w:spacing w:val="-15"/>
          <w:w w:val="105"/>
        </w:rPr>
        <w:t> </w:t>
      </w:r>
      <w:r>
        <w:rPr>
          <w:color w:val="231F20"/>
          <w:w w:val="105"/>
        </w:rPr>
        <w:t>đại hiện</w:t>
      </w:r>
      <w:r>
        <w:rPr>
          <w:color w:val="231F20"/>
          <w:spacing w:val="-1"/>
          <w:w w:val="105"/>
        </w:rPr>
        <w:t> </w:t>
      </w:r>
      <w:r>
        <w:rPr>
          <w:color w:val="231F20"/>
          <w:w w:val="105"/>
        </w:rPr>
        <w:t>tại,</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không</w:t>
      </w:r>
      <w:r>
        <w:rPr>
          <w:color w:val="231F20"/>
          <w:spacing w:val="-1"/>
          <w:w w:val="105"/>
        </w:rPr>
        <w:t> </w:t>
      </w:r>
      <w:r>
        <w:rPr>
          <w:color w:val="231F20"/>
          <w:w w:val="105"/>
        </w:rPr>
        <w:t>tìm</w:t>
      </w:r>
      <w:r>
        <w:rPr>
          <w:color w:val="231F20"/>
          <w:spacing w:val="-1"/>
          <w:w w:val="105"/>
        </w:rPr>
        <w:t> </w:t>
      </w:r>
      <w:r>
        <w:rPr>
          <w:color w:val="231F20"/>
          <w:w w:val="105"/>
        </w:rPr>
        <w:t>được</w:t>
      </w:r>
      <w:r>
        <w:rPr>
          <w:color w:val="231F20"/>
          <w:spacing w:val="-1"/>
          <w:w w:val="105"/>
        </w:rPr>
        <w:t> </w:t>
      </w:r>
      <w:r>
        <w:rPr>
          <w:color w:val="231F20"/>
          <w:w w:val="105"/>
        </w:rPr>
        <w:t>thiện</w:t>
      </w:r>
      <w:r>
        <w:rPr>
          <w:color w:val="231F20"/>
          <w:spacing w:val="-1"/>
          <w:w w:val="105"/>
        </w:rPr>
        <w:t> </w:t>
      </w:r>
      <w:r>
        <w:rPr>
          <w:color w:val="231F20"/>
          <w:w w:val="105"/>
        </w:rPr>
        <w:t>tri</w:t>
      </w:r>
      <w:r>
        <w:rPr>
          <w:color w:val="231F20"/>
          <w:spacing w:val="-1"/>
          <w:w w:val="105"/>
        </w:rPr>
        <w:t> </w:t>
      </w:r>
      <w:r>
        <w:rPr>
          <w:color w:val="231F20"/>
          <w:w w:val="105"/>
        </w:rPr>
        <w:t>thức</w:t>
      </w:r>
      <w:r>
        <w:rPr>
          <w:color w:val="231F20"/>
          <w:spacing w:val="-1"/>
          <w:w w:val="105"/>
        </w:rPr>
        <w:t> </w:t>
      </w:r>
      <w:r>
        <w:rPr>
          <w:color w:val="231F20"/>
          <w:w w:val="105"/>
        </w:rPr>
        <w:t>chân</w:t>
      </w:r>
      <w:r>
        <w:rPr>
          <w:color w:val="231F20"/>
          <w:spacing w:val="-1"/>
          <w:w w:val="105"/>
        </w:rPr>
        <w:t> </w:t>
      </w:r>
      <w:r>
        <w:rPr>
          <w:color w:val="231F20"/>
          <w:w w:val="105"/>
        </w:rPr>
        <w:t>chính, </w:t>
      </w:r>
      <w:r>
        <w:rPr>
          <w:color w:val="231F20"/>
        </w:rPr>
        <w:t>hãy</w:t>
      </w:r>
      <w:r>
        <w:rPr>
          <w:color w:val="231F20"/>
          <w:spacing w:val="-8"/>
        </w:rPr>
        <w:t> </w:t>
      </w:r>
      <w:r>
        <w:rPr>
          <w:color w:val="231F20"/>
        </w:rPr>
        <w:t>tìm</w:t>
      </w:r>
      <w:r>
        <w:rPr>
          <w:color w:val="231F20"/>
          <w:spacing w:val="-8"/>
        </w:rPr>
        <w:t> </w:t>
      </w:r>
      <w:r>
        <w:rPr>
          <w:color w:val="231F20"/>
        </w:rPr>
        <w:t>cổ</w:t>
      </w:r>
      <w:r>
        <w:rPr>
          <w:color w:val="231F20"/>
          <w:spacing w:val="-8"/>
        </w:rPr>
        <w:t> </w:t>
      </w:r>
      <w:r>
        <w:rPr>
          <w:color w:val="231F20"/>
        </w:rPr>
        <w:t>nhân!</w:t>
      </w:r>
      <w:r>
        <w:rPr>
          <w:color w:val="231F20"/>
          <w:spacing w:val="-8"/>
        </w:rPr>
        <w:t> </w:t>
      </w:r>
      <w:r>
        <w:rPr>
          <w:color w:val="231F20"/>
        </w:rPr>
        <w:t>Học</w:t>
      </w:r>
      <w:r>
        <w:rPr>
          <w:color w:val="231F20"/>
          <w:spacing w:val="-8"/>
        </w:rPr>
        <w:t> </w:t>
      </w:r>
      <w:r>
        <w:rPr>
          <w:color w:val="231F20"/>
        </w:rPr>
        <w:t>kinh</w:t>
      </w:r>
      <w:r>
        <w:rPr>
          <w:color w:val="231F20"/>
          <w:spacing w:val="-7"/>
        </w:rPr>
        <w:t> </w:t>
      </w:r>
      <w:r>
        <w:rPr>
          <w:i/>
          <w:color w:val="231F20"/>
        </w:rPr>
        <w:t>A</w:t>
      </w:r>
      <w:r>
        <w:rPr>
          <w:i/>
          <w:color w:val="231F20"/>
          <w:spacing w:val="-8"/>
        </w:rPr>
        <w:t> </w:t>
      </w:r>
      <w:r>
        <w:rPr>
          <w:i/>
          <w:color w:val="231F20"/>
        </w:rPr>
        <w:t>Di</w:t>
      </w:r>
      <w:r>
        <w:rPr>
          <w:i/>
          <w:color w:val="231F20"/>
          <w:spacing w:val="-8"/>
        </w:rPr>
        <w:t> </w:t>
      </w:r>
      <w:r>
        <w:rPr>
          <w:i/>
          <w:color w:val="231F20"/>
        </w:rPr>
        <w:t>Đà</w:t>
      </w:r>
      <w:r>
        <w:rPr>
          <w:i/>
          <w:color w:val="231F20"/>
          <w:spacing w:val="-7"/>
        </w:rPr>
        <w:t> </w:t>
      </w:r>
      <w:r>
        <w:rPr>
          <w:color w:val="231F20"/>
        </w:rPr>
        <w:t>có</w:t>
      </w:r>
      <w:r>
        <w:rPr>
          <w:color w:val="231F20"/>
          <w:spacing w:val="-8"/>
        </w:rPr>
        <w:t> </w:t>
      </w:r>
      <w:r>
        <w:rPr>
          <w:color w:val="231F20"/>
        </w:rPr>
        <w:t>thể</w:t>
      </w:r>
      <w:r>
        <w:rPr>
          <w:color w:val="231F20"/>
          <w:spacing w:val="-8"/>
        </w:rPr>
        <w:t> </w:t>
      </w:r>
      <w:r>
        <w:rPr>
          <w:color w:val="231F20"/>
        </w:rPr>
        <w:t>tìm</w:t>
      </w:r>
      <w:r>
        <w:rPr>
          <w:color w:val="231F20"/>
          <w:spacing w:val="-8"/>
        </w:rPr>
        <w:t> </w:t>
      </w:r>
      <w:r>
        <w:rPr>
          <w:color w:val="231F20"/>
        </w:rPr>
        <w:t>Liên</w:t>
      </w:r>
      <w:r>
        <w:rPr>
          <w:color w:val="231F20"/>
          <w:spacing w:val="-8"/>
        </w:rPr>
        <w:t> </w:t>
      </w:r>
      <w:r>
        <w:rPr>
          <w:color w:val="231F20"/>
        </w:rPr>
        <w:t>Trì</w:t>
      </w:r>
      <w:r>
        <w:rPr>
          <w:color w:val="231F20"/>
          <w:spacing w:val="-7"/>
        </w:rPr>
        <w:t> </w:t>
      </w:r>
      <w:r>
        <w:rPr>
          <w:color w:val="231F20"/>
        </w:rPr>
        <w:t>Đại</w:t>
      </w:r>
      <w:r>
        <w:rPr>
          <w:color w:val="231F20"/>
          <w:spacing w:val="-8"/>
        </w:rPr>
        <w:t> </w:t>
      </w:r>
      <w:r>
        <w:rPr>
          <w:color w:val="231F20"/>
        </w:rPr>
        <w:t>sư; </w:t>
      </w:r>
      <w:r>
        <w:rPr>
          <w:color w:val="231F20"/>
          <w:w w:val="105"/>
        </w:rPr>
        <w:t>học</w:t>
      </w:r>
      <w:r>
        <w:rPr>
          <w:color w:val="231F20"/>
          <w:spacing w:val="-16"/>
          <w:w w:val="105"/>
        </w:rPr>
        <w:t> </w:t>
      </w:r>
      <w:r>
        <w:rPr>
          <w:color w:val="231F20"/>
          <w:w w:val="105"/>
        </w:rPr>
        <w:t>kinh</w:t>
      </w:r>
      <w:r>
        <w:rPr>
          <w:color w:val="231F20"/>
          <w:spacing w:val="-15"/>
          <w:w w:val="105"/>
        </w:rPr>
        <w:t> </w:t>
      </w:r>
      <w:r>
        <w:rPr>
          <w:i/>
          <w:color w:val="231F20"/>
          <w:w w:val="105"/>
        </w:rPr>
        <w:t>Vô</w:t>
      </w:r>
      <w:r>
        <w:rPr>
          <w:i/>
          <w:color w:val="231F20"/>
          <w:spacing w:val="-16"/>
          <w:w w:val="105"/>
        </w:rPr>
        <w:t> </w:t>
      </w:r>
      <w:r>
        <w:rPr>
          <w:i/>
          <w:color w:val="231F20"/>
          <w:w w:val="105"/>
        </w:rPr>
        <w:t>Lượng</w:t>
      </w:r>
      <w:r>
        <w:rPr>
          <w:i/>
          <w:color w:val="231F20"/>
          <w:spacing w:val="-16"/>
          <w:w w:val="105"/>
        </w:rPr>
        <w:t> </w:t>
      </w:r>
      <w:r>
        <w:rPr>
          <w:i/>
          <w:color w:val="231F20"/>
          <w:w w:val="105"/>
        </w:rPr>
        <w:t>Thọ</w:t>
      </w:r>
      <w:r>
        <w:rPr>
          <w:i/>
          <w:color w:val="231F20"/>
          <w:spacing w:val="-17"/>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tìm</w:t>
      </w:r>
      <w:r>
        <w:rPr>
          <w:color w:val="231F20"/>
          <w:spacing w:val="-16"/>
          <w:w w:val="105"/>
        </w:rPr>
        <w:t> </w:t>
      </w:r>
      <w:r>
        <w:rPr>
          <w:color w:val="231F20"/>
          <w:w w:val="105"/>
        </w:rPr>
        <w:t>lão</w:t>
      </w:r>
      <w:r>
        <w:rPr>
          <w:color w:val="231F20"/>
          <w:spacing w:val="-16"/>
          <w:w w:val="105"/>
        </w:rPr>
        <w:t> </w:t>
      </w:r>
      <w:r>
        <w:rPr>
          <w:color w:val="231F20"/>
          <w:w w:val="105"/>
        </w:rPr>
        <w:t>cư</w:t>
      </w:r>
      <w:r>
        <w:rPr>
          <w:color w:val="231F20"/>
          <w:spacing w:val="-16"/>
          <w:w w:val="105"/>
        </w:rPr>
        <w:t> </w:t>
      </w:r>
      <w:r>
        <w:rPr>
          <w:color w:val="231F20"/>
          <w:w w:val="105"/>
        </w:rPr>
        <w:t>sĩ</w:t>
      </w:r>
      <w:r>
        <w:rPr>
          <w:color w:val="231F20"/>
          <w:spacing w:val="-16"/>
          <w:w w:val="105"/>
        </w:rPr>
        <w:t> </w:t>
      </w:r>
      <w:r>
        <w:rPr>
          <w:color w:val="231F20"/>
          <w:w w:val="105"/>
        </w:rPr>
        <w:t>Hoàng</w:t>
      </w:r>
      <w:r>
        <w:rPr>
          <w:color w:val="231F20"/>
          <w:spacing w:val="-16"/>
          <w:w w:val="105"/>
        </w:rPr>
        <w:t> </w:t>
      </w:r>
      <w:r>
        <w:rPr>
          <w:color w:val="231F20"/>
          <w:w w:val="105"/>
        </w:rPr>
        <w:t>Niệm</w:t>
      </w:r>
      <w:r>
        <w:rPr>
          <w:color w:val="231F20"/>
          <w:spacing w:val="-16"/>
          <w:w w:val="105"/>
        </w:rPr>
        <w:t> </w:t>
      </w:r>
      <w:r>
        <w:rPr>
          <w:color w:val="231F20"/>
          <w:spacing w:val="-5"/>
          <w:w w:val="105"/>
        </w:rPr>
        <w:t>Tổ.</w:t>
      </w:r>
    </w:p>
    <w:p>
      <w:pPr>
        <w:spacing w:after="0" w:line="271"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w w:val="105"/>
        </w:rPr>
        <w:t>Lão</w:t>
      </w:r>
      <w:r>
        <w:rPr>
          <w:color w:val="231F20"/>
          <w:spacing w:val="-11"/>
          <w:w w:val="105"/>
        </w:rPr>
        <w:t> </w:t>
      </w:r>
      <w:r>
        <w:rPr>
          <w:color w:val="231F20"/>
          <w:w w:val="105"/>
        </w:rPr>
        <w:t>cư</w:t>
      </w:r>
      <w:r>
        <w:rPr>
          <w:color w:val="231F20"/>
          <w:spacing w:val="-11"/>
          <w:w w:val="105"/>
        </w:rPr>
        <w:t> </w:t>
      </w:r>
      <w:r>
        <w:rPr>
          <w:color w:val="231F20"/>
          <w:w w:val="105"/>
        </w:rPr>
        <w:t>sĩ</w:t>
      </w:r>
      <w:r>
        <w:rPr>
          <w:color w:val="231F20"/>
          <w:spacing w:val="-12"/>
          <w:w w:val="105"/>
        </w:rPr>
        <w:t> </w:t>
      </w:r>
      <w:r>
        <w:rPr>
          <w:color w:val="231F20"/>
          <w:w w:val="105"/>
        </w:rPr>
        <w:t>Hoàng</w:t>
      </w:r>
      <w:r>
        <w:rPr>
          <w:color w:val="231F20"/>
          <w:spacing w:val="-11"/>
          <w:w w:val="105"/>
        </w:rPr>
        <w:t> </w:t>
      </w:r>
      <w:r>
        <w:rPr>
          <w:color w:val="231F20"/>
          <w:w w:val="105"/>
        </w:rPr>
        <w:t>Niệm</w:t>
      </w:r>
      <w:r>
        <w:rPr>
          <w:color w:val="231F20"/>
          <w:spacing w:val="-11"/>
          <w:w w:val="105"/>
        </w:rPr>
        <w:t> </w:t>
      </w:r>
      <w:r>
        <w:rPr>
          <w:color w:val="231F20"/>
          <w:w w:val="105"/>
        </w:rPr>
        <w:t>Tổ</w:t>
      </w:r>
      <w:r>
        <w:rPr>
          <w:color w:val="231F20"/>
          <w:spacing w:val="-11"/>
          <w:w w:val="105"/>
        </w:rPr>
        <w:t> </w:t>
      </w:r>
      <w:r>
        <w:rPr>
          <w:color w:val="231F20"/>
          <w:w w:val="105"/>
        </w:rPr>
        <w:t>là</w:t>
      </w:r>
      <w:r>
        <w:rPr>
          <w:color w:val="231F20"/>
          <w:spacing w:val="-12"/>
          <w:w w:val="105"/>
        </w:rPr>
        <w:t> </w:t>
      </w:r>
      <w:r>
        <w:rPr>
          <w:color w:val="231F20"/>
          <w:w w:val="105"/>
        </w:rPr>
        <w:t>Kim</w:t>
      </w:r>
      <w:r>
        <w:rPr>
          <w:color w:val="231F20"/>
          <w:spacing w:val="-12"/>
          <w:w w:val="105"/>
        </w:rPr>
        <w:t> </w:t>
      </w:r>
      <w:r>
        <w:rPr>
          <w:color w:val="231F20"/>
          <w:w w:val="105"/>
        </w:rPr>
        <w:t>Cương</w:t>
      </w:r>
      <w:r>
        <w:rPr>
          <w:color w:val="231F20"/>
          <w:spacing w:val="-12"/>
          <w:w w:val="105"/>
        </w:rPr>
        <w:t> </w:t>
      </w:r>
      <w:r>
        <w:rPr>
          <w:color w:val="231F20"/>
          <w:w w:val="105"/>
        </w:rPr>
        <w:t>thượng</w:t>
      </w:r>
      <w:r>
        <w:rPr>
          <w:color w:val="231F20"/>
          <w:spacing w:val="-12"/>
          <w:w w:val="105"/>
        </w:rPr>
        <w:t> </w:t>
      </w:r>
      <w:r>
        <w:rPr>
          <w:color w:val="231F20"/>
          <w:w w:val="105"/>
        </w:rPr>
        <w:t>sư</w:t>
      </w:r>
      <w:r>
        <w:rPr>
          <w:color w:val="231F20"/>
          <w:w w:val="105"/>
          <w:position w:val="11"/>
          <w:sz w:val="20"/>
        </w:rPr>
        <w:t>[45</w:t>
      </w:r>
      <w:r>
        <w:rPr>
          <w:color w:val="231F20"/>
          <w:w w:val="105"/>
          <w:position w:val="10"/>
          <w:sz w:val="22"/>
        </w:rPr>
        <w:t>]</w:t>
      </w:r>
      <w:r>
        <w:rPr>
          <w:color w:val="231F20"/>
          <w:spacing w:val="19"/>
          <w:w w:val="105"/>
          <w:position w:val="10"/>
          <w:sz w:val="22"/>
        </w:rPr>
        <w:t> </w:t>
      </w:r>
      <w:r>
        <w:rPr>
          <w:color w:val="231F20"/>
          <w:w w:val="105"/>
        </w:rPr>
        <w:t>trong Mật Tông.</w:t>
      </w:r>
    </w:p>
    <w:p>
      <w:pPr>
        <w:pStyle w:val="BodyText"/>
        <w:spacing w:line="292" w:lineRule="auto" w:before="152"/>
        <w:ind w:left="113" w:right="393" w:firstLine="453"/>
      </w:pPr>
      <w:r>
        <w:rPr>
          <w:color w:val="231F20"/>
          <w:w w:val="105"/>
        </w:rPr>
        <w:t>Vì thế, ở đây Ngài có thượng sư bản tôn</w:t>
      </w:r>
      <w:r>
        <w:rPr>
          <w:color w:val="231F20"/>
          <w:w w:val="105"/>
          <w:position w:val="11"/>
          <w:sz w:val="20"/>
        </w:rPr>
        <w:t>[</w:t>
      </w:r>
      <w:r>
        <w:rPr>
          <w:color w:val="231F20"/>
          <w:w w:val="105"/>
          <w:position w:val="10"/>
          <w:sz w:val="22"/>
        </w:rPr>
        <w:t>46</w:t>
      </w:r>
      <w:r>
        <w:rPr>
          <w:color w:val="231F20"/>
          <w:w w:val="105"/>
          <w:position w:val="11"/>
          <w:sz w:val="20"/>
        </w:rPr>
        <w:t>]</w:t>
      </w:r>
      <w:r>
        <w:rPr>
          <w:color w:val="231F20"/>
          <w:w w:val="105"/>
        </w:rPr>
        <w:t>. Cụ Hoàng cũng đã vãng sinh. Lão nhân gia niệm Phật vãng sinh. Khi bệnh</w:t>
      </w:r>
      <w:r>
        <w:rPr>
          <w:color w:val="231F20"/>
          <w:spacing w:val="-23"/>
          <w:w w:val="105"/>
        </w:rPr>
        <w:t> </w:t>
      </w:r>
      <w:r>
        <w:rPr>
          <w:color w:val="231F20"/>
          <w:w w:val="105"/>
        </w:rPr>
        <w:t>nặng,</w:t>
      </w:r>
      <w:r>
        <w:rPr>
          <w:color w:val="231F20"/>
          <w:spacing w:val="-22"/>
          <w:w w:val="105"/>
        </w:rPr>
        <w:t> </w:t>
      </w:r>
      <w:r>
        <w:rPr>
          <w:color w:val="231F20"/>
          <w:w w:val="105"/>
        </w:rPr>
        <w:t>cụ</w:t>
      </w:r>
      <w:r>
        <w:rPr>
          <w:color w:val="231F20"/>
          <w:spacing w:val="-22"/>
          <w:w w:val="105"/>
        </w:rPr>
        <w:t> </w:t>
      </w:r>
      <w:r>
        <w:rPr>
          <w:color w:val="231F20"/>
          <w:w w:val="105"/>
        </w:rPr>
        <w:t>đã</w:t>
      </w:r>
      <w:r>
        <w:rPr>
          <w:color w:val="231F20"/>
          <w:spacing w:val="-23"/>
          <w:w w:val="105"/>
        </w:rPr>
        <w:t> </w:t>
      </w:r>
      <w:r>
        <w:rPr>
          <w:color w:val="231F20"/>
          <w:w w:val="105"/>
        </w:rPr>
        <w:t>báo</w:t>
      </w:r>
      <w:r>
        <w:rPr>
          <w:color w:val="231F20"/>
          <w:spacing w:val="-22"/>
          <w:w w:val="105"/>
        </w:rPr>
        <w:t> </w:t>
      </w:r>
      <w:r>
        <w:rPr>
          <w:color w:val="231F20"/>
          <w:w w:val="105"/>
        </w:rPr>
        <w:t>tin</w:t>
      </w:r>
      <w:r>
        <w:rPr>
          <w:color w:val="231F20"/>
          <w:spacing w:val="-22"/>
          <w:w w:val="105"/>
        </w:rPr>
        <w:t> </w:t>
      </w:r>
      <w:r>
        <w:rPr>
          <w:color w:val="231F20"/>
          <w:w w:val="105"/>
        </w:rPr>
        <w:t>cho</w:t>
      </w:r>
      <w:r>
        <w:rPr>
          <w:color w:val="231F20"/>
          <w:spacing w:val="-23"/>
          <w:w w:val="105"/>
        </w:rPr>
        <w:t> </w:t>
      </w:r>
      <w:r>
        <w:rPr>
          <w:color w:val="231F20"/>
          <w:w w:val="105"/>
        </w:rPr>
        <w:t>tôi</w:t>
      </w:r>
      <w:r>
        <w:rPr>
          <w:color w:val="231F20"/>
          <w:spacing w:val="-22"/>
          <w:w w:val="105"/>
        </w:rPr>
        <w:t> </w:t>
      </w:r>
      <w:r>
        <w:rPr>
          <w:color w:val="231F20"/>
          <w:w w:val="105"/>
        </w:rPr>
        <w:t>biết.</w:t>
      </w:r>
      <w:r>
        <w:rPr>
          <w:color w:val="231F20"/>
          <w:spacing w:val="-22"/>
          <w:w w:val="105"/>
        </w:rPr>
        <w:t> </w:t>
      </w:r>
      <w:r>
        <w:rPr>
          <w:color w:val="231F20"/>
          <w:w w:val="105"/>
        </w:rPr>
        <w:t>Mỗi</w:t>
      </w:r>
      <w:r>
        <w:rPr>
          <w:color w:val="231F20"/>
          <w:spacing w:val="-23"/>
          <w:w w:val="105"/>
        </w:rPr>
        <w:t> </w:t>
      </w:r>
      <w:r>
        <w:rPr>
          <w:color w:val="231F20"/>
          <w:w w:val="105"/>
        </w:rPr>
        <w:t>ngày,</w:t>
      </w:r>
      <w:r>
        <w:rPr>
          <w:color w:val="231F20"/>
          <w:spacing w:val="-22"/>
          <w:w w:val="105"/>
        </w:rPr>
        <w:t> </w:t>
      </w:r>
      <w:r>
        <w:rPr>
          <w:color w:val="231F20"/>
          <w:w w:val="105"/>
        </w:rPr>
        <w:t>cụ</w:t>
      </w:r>
      <w:r>
        <w:rPr>
          <w:color w:val="231F20"/>
          <w:spacing w:val="-22"/>
          <w:w w:val="105"/>
        </w:rPr>
        <w:t> </w:t>
      </w:r>
      <w:r>
        <w:rPr>
          <w:color w:val="231F20"/>
          <w:w w:val="105"/>
        </w:rPr>
        <w:t>niệm</w:t>
      </w:r>
      <w:r>
        <w:rPr>
          <w:color w:val="231F20"/>
          <w:spacing w:val="-23"/>
          <w:w w:val="105"/>
        </w:rPr>
        <w:t> </w:t>
      </w:r>
      <w:r>
        <w:rPr>
          <w:color w:val="231F20"/>
          <w:w w:val="105"/>
        </w:rPr>
        <w:t>Phật hiệu mười bốn vạn câu, ngủ rất ít, Phật hiệu không ngừng, thật sự vãng sinh.</w:t>
      </w:r>
    </w:p>
    <w:p>
      <w:pPr>
        <w:spacing w:line="292" w:lineRule="auto" w:before="132"/>
        <w:ind w:left="113" w:right="394" w:firstLine="453"/>
        <w:jc w:val="both"/>
        <w:rPr>
          <w:sz w:val="34"/>
        </w:rPr>
      </w:pPr>
      <w:r>
        <w:rPr>
          <w:color w:val="231F20"/>
          <w:w w:val="105"/>
          <w:sz w:val="34"/>
        </w:rPr>
        <w:t>“Mười môn” là báo cáo tâm đắc của cụ được chia thành mười đoạn, nói như vậy mọi người sẽ dễ hiểu. Tiếp đó, cụ nêu ra mười đề mục, tức là mỗi đoạn có một tiêu đề. “</w:t>
      </w:r>
      <w:r>
        <w:rPr>
          <w:i/>
          <w:color w:val="231F20"/>
          <w:w w:val="105"/>
          <w:sz w:val="34"/>
        </w:rPr>
        <w:t>Kế vi nhất, giáo khởi nhân duyên</w:t>
      </w:r>
      <w:r>
        <w:rPr>
          <w:color w:val="231F20"/>
          <w:w w:val="105"/>
          <w:sz w:val="34"/>
        </w:rPr>
        <w:t>” (Mục thứ nhất là nhân duyên khiến cho giáo pháp phát khởi), thứ hai là “</w:t>
      </w:r>
      <w:r>
        <w:rPr>
          <w:i/>
          <w:color w:val="231F20"/>
          <w:w w:val="105"/>
          <w:sz w:val="34"/>
        </w:rPr>
        <w:t>Bản kinh Thể Tính</w:t>
      </w:r>
      <w:r>
        <w:rPr>
          <w:color w:val="231F20"/>
          <w:w w:val="105"/>
          <w:sz w:val="34"/>
        </w:rPr>
        <w:t>”</w:t>
      </w:r>
      <w:r>
        <w:rPr>
          <w:color w:val="231F20"/>
          <w:spacing w:val="-1"/>
          <w:w w:val="105"/>
          <w:sz w:val="34"/>
        </w:rPr>
        <w:t> </w:t>
      </w:r>
      <w:r>
        <w:rPr>
          <w:color w:val="231F20"/>
          <w:w w:val="105"/>
          <w:sz w:val="34"/>
        </w:rPr>
        <w:t>(Thể</w:t>
      </w:r>
      <w:r>
        <w:rPr>
          <w:color w:val="231F20"/>
          <w:spacing w:val="-1"/>
          <w:w w:val="105"/>
          <w:sz w:val="34"/>
        </w:rPr>
        <w:t> </w:t>
      </w:r>
      <w:r>
        <w:rPr>
          <w:color w:val="231F20"/>
          <w:w w:val="105"/>
          <w:sz w:val="34"/>
        </w:rPr>
        <w:t>và</w:t>
      </w:r>
      <w:r>
        <w:rPr>
          <w:color w:val="231F20"/>
          <w:spacing w:val="-1"/>
          <w:w w:val="105"/>
          <w:sz w:val="34"/>
        </w:rPr>
        <w:t> </w:t>
      </w:r>
      <w:r>
        <w:rPr>
          <w:color w:val="231F20"/>
          <w:w w:val="105"/>
          <w:sz w:val="34"/>
        </w:rPr>
        <w:t>Tính</w:t>
      </w:r>
      <w:r>
        <w:rPr>
          <w:color w:val="231F20"/>
          <w:spacing w:val="-1"/>
          <w:w w:val="105"/>
          <w:sz w:val="34"/>
        </w:rPr>
        <w:t> </w:t>
      </w:r>
      <w:r>
        <w:rPr>
          <w:color w:val="231F20"/>
          <w:w w:val="105"/>
          <w:sz w:val="34"/>
        </w:rPr>
        <w:t>của bản</w:t>
      </w:r>
      <w:r>
        <w:rPr>
          <w:color w:val="231F20"/>
          <w:spacing w:val="-1"/>
          <w:w w:val="105"/>
          <w:sz w:val="34"/>
        </w:rPr>
        <w:t> </w:t>
      </w:r>
      <w:r>
        <w:rPr>
          <w:color w:val="231F20"/>
          <w:w w:val="105"/>
          <w:sz w:val="34"/>
        </w:rPr>
        <w:t>kinh</w:t>
      </w:r>
      <w:r>
        <w:rPr>
          <w:color w:val="231F20"/>
          <w:spacing w:val="-1"/>
          <w:w w:val="105"/>
          <w:sz w:val="34"/>
        </w:rPr>
        <w:t> </w:t>
      </w:r>
      <w:r>
        <w:rPr>
          <w:color w:val="231F20"/>
          <w:w w:val="105"/>
          <w:sz w:val="34"/>
        </w:rPr>
        <w:t>này),</w:t>
      </w:r>
      <w:r>
        <w:rPr>
          <w:color w:val="231F20"/>
          <w:spacing w:val="-1"/>
          <w:w w:val="105"/>
          <w:sz w:val="34"/>
        </w:rPr>
        <w:t> </w:t>
      </w:r>
      <w:r>
        <w:rPr>
          <w:color w:val="231F20"/>
          <w:w w:val="105"/>
          <w:sz w:val="34"/>
        </w:rPr>
        <w:t>thứ</w:t>
      </w:r>
      <w:r>
        <w:rPr>
          <w:color w:val="231F20"/>
          <w:spacing w:val="-1"/>
          <w:w w:val="105"/>
          <w:sz w:val="34"/>
        </w:rPr>
        <w:t> </w:t>
      </w:r>
      <w:r>
        <w:rPr>
          <w:color w:val="231F20"/>
          <w:w w:val="105"/>
          <w:sz w:val="34"/>
        </w:rPr>
        <w:t>ba</w:t>
      </w:r>
      <w:r>
        <w:rPr>
          <w:color w:val="231F20"/>
          <w:spacing w:val="-1"/>
          <w:w w:val="105"/>
          <w:sz w:val="34"/>
        </w:rPr>
        <w:t> </w:t>
      </w:r>
      <w:r>
        <w:rPr>
          <w:color w:val="231F20"/>
          <w:w w:val="105"/>
          <w:sz w:val="34"/>
        </w:rPr>
        <w:t>là</w:t>
      </w:r>
      <w:r>
        <w:rPr>
          <w:color w:val="231F20"/>
          <w:spacing w:val="-1"/>
          <w:w w:val="105"/>
          <w:sz w:val="34"/>
        </w:rPr>
        <w:t> </w:t>
      </w:r>
      <w:r>
        <w:rPr>
          <w:color w:val="231F20"/>
          <w:w w:val="105"/>
          <w:sz w:val="34"/>
        </w:rPr>
        <w:t>“</w:t>
      </w:r>
      <w:r>
        <w:rPr>
          <w:i/>
          <w:color w:val="231F20"/>
          <w:w w:val="105"/>
          <w:sz w:val="34"/>
        </w:rPr>
        <w:t>Nhất kinh Tông Thú</w:t>
      </w:r>
      <w:r>
        <w:rPr>
          <w:color w:val="231F20"/>
          <w:w w:val="105"/>
          <w:sz w:val="34"/>
        </w:rPr>
        <w:t>” (Tông và Thú của kinh), thứ tư là “</w:t>
      </w:r>
      <w:r>
        <w:rPr>
          <w:i/>
          <w:color w:val="231F20"/>
          <w:w w:val="105"/>
          <w:sz w:val="34"/>
        </w:rPr>
        <w:t>Phương tiện lực</w:t>
      </w:r>
      <w:r>
        <w:rPr>
          <w:i/>
          <w:color w:val="231F20"/>
          <w:spacing w:val="-17"/>
          <w:w w:val="105"/>
          <w:sz w:val="34"/>
        </w:rPr>
        <w:t> </w:t>
      </w:r>
      <w:r>
        <w:rPr>
          <w:i/>
          <w:color w:val="231F20"/>
          <w:w w:val="105"/>
          <w:sz w:val="34"/>
        </w:rPr>
        <w:t>dụng</w:t>
      </w:r>
      <w:r>
        <w:rPr>
          <w:color w:val="231F20"/>
          <w:w w:val="105"/>
          <w:sz w:val="34"/>
        </w:rPr>
        <w:t>”,</w:t>
      </w:r>
      <w:r>
        <w:rPr>
          <w:color w:val="231F20"/>
          <w:spacing w:val="-17"/>
          <w:w w:val="105"/>
          <w:sz w:val="34"/>
        </w:rPr>
        <w:t> </w:t>
      </w:r>
      <w:r>
        <w:rPr>
          <w:color w:val="231F20"/>
          <w:w w:val="105"/>
          <w:sz w:val="34"/>
        </w:rPr>
        <w:t>thứ</w:t>
      </w:r>
      <w:r>
        <w:rPr>
          <w:color w:val="231F20"/>
          <w:spacing w:val="-18"/>
          <w:w w:val="105"/>
          <w:sz w:val="34"/>
        </w:rPr>
        <w:t> </w:t>
      </w:r>
      <w:r>
        <w:rPr>
          <w:color w:val="231F20"/>
          <w:w w:val="105"/>
          <w:sz w:val="34"/>
        </w:rPr>
        <w:t>năm</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w:t>
      </w:r>
      <w:r>
        <w:rPr>
          <w:i/>
          <w:color w:val="231F20"/>
          <w:w w:val="105"/>
          <w:sz w:val="34"/>
        </w:rPr>
        <w:t>Sở</w:t>
      </w:r>
      <w:r>
        <w:rPr>
          <w:i/>
          <w:color w:val="231F20"/>
          <w:spacing w:val="-18"/>
          <w:w w:val="105"/>
          <w:sz w:val="34"/>
        </w:rPr>
        <w:t> </w:t>
      </w:r>
      <w:r>
        <w:rPr>
          <w:i/>
          <w:color w:val="231F20"/>
          <w:w w:val="105"/>
          <w:sz w:val="34"/>
        </w:rPr>
        <w:t>bị</w:t>
      </w:r>
      <w:r>
        <w:rPr>
          <w:i/>
          <w:color w:val="231F20"/>
          <w:spacing w:val="-17"/>
          <w:w w:val="105"/>
          <w:sz w:val="34"/>
        </w:rPr>
        <w:t> </w:t>
      </w:r>
      <w:r>
        <w:rPr>
          <w:i/>
          <w:color w:val="231F20"/>
          <w:w w:val="105"/>
          <w:sz w:val="34"/>
        </w:rPr>
        <w:t>căn</w:t>
      </w:r>
      <w:r>
        <w:rPr>
          <w:i/>
          <w:color w:val="231F20"/>
          <w:spacing w:val="-17"/>
          <w:w w:val="105"/>
          <w:sz w:val="34"/>
        </w:rPr>
        <w:t> </w:t>
      </w:r>
      <w:r>
        <w:rPr>
          <w:i/>
          <w:color w:val="231F20"/>
          <w:w w:val="105"/>
          <w:sz w:val="34"/>
        </w:rPr>
        <w:t>khí</w:t>
      </w:r>
      <w:r>
        <w:rPr>
          <w:color w:val="231F20"/>
          <w:w w:val="105"/>
          <w:sz w:val="34"/>
        </w:rPr>
        <w:t>”</w:t>
      </w:r>
      <w:r>
        <w:rPr>
          <w:color w:val="231F20"/>
          <w:spacing w:val="-18"/>
          <w:w w:val="105"/>
          <w:sz w:val="34"/>
        </w:rPr>
        <w:t> </w:t>
      </w:r>
      <w:r>
        <w:rPr>
          <w:color w:val="231F20"/>
          <w:w w:val="105"/>
          <w:sz w:val="34"/>
        </w:rPr>
        <w:t>(Căn</w:t>
      </w:r>
      <w:r>
        <w:rPr>
          <w:color w:val="231F20"/>
          <w:spacing w:val="-17"/>
          <w:w w:val="105"/>
          <w:sz w:val="34"/>
        </w:rPr>
        <w:t> </w:t>
      </w:r>
      <w:r>
        <w:rPr>
          <w:color w:val="231F20"/>
          <w:w w:val="105"/>
          <w:sz w:val="34"/>
        </w:rPr>
        <w:t>tính</w:t>
      </w:r>
      <w:r>
        <w:rPr>
          <w:color w:val="231F20"/>
          <w:spacing w:val="-17"/>
          <w:w w:val="105"/>
          <w:sz w:val="34"/>
        </w:rPr>
        <w:t> </w:t>
      </w:r>
      <w:r>
        <w:rPr>
          <w:color w:val="231F20"/>
          <w:w w:val="105"/>
          <w:sz w:val="34"/>
        </w:rPr>
        <w:t>được</w:t>
      </w:r>
      <w:r>
        <w:rPr>
          <w:color w:val="231F20"/>
          <w:spacing w:val="-18"/>
          <w:w w:val="105"/>
          <w:sz w:val="34"/>
        </w:rPr>
        <w:t> </w:t>
      </w:r>
      <w:r>
        <w:rPr>
          <w:color w:val="231F20"/>
          <w:w w:val="105"/>
          <w:sz w:val="34"/>
        </w:rPr>
        <w:t>tiếp</w:t>
      </w:r>
      <w:r>
        <w:rPr>
          <w:color w:val="231F20"/>
          <w:spacing w:val="-17"/>
          <w:w w:val="105"/>
          <w:sz w:val="34"/>
        </w:rPr>
        <w:t> </w:t>
      </w:r>
      <w:r>
        <w:rPr>
          <w:color w:val="231F20"/>
          <w:w w:val="105"/>
          <w:sz w:val="34"/>
        </w:rPr>
        <w:t>độ </w:t>
      </w:r>
      <w:r>
        <w:rPr>
          <w:color w:val="231F20"/>
          <w:spacing w:val="-2"/>
          <w:w w:val="105"/>
          <w:sz w:val="34"/>
        </w:rPr>
        <w:t>bởi</w:t>
      </w:r>
      <w:r>
        <w:rPr>
          <w:color w:val="231F20"/>
          <w:spacing w:val="-18"/>
          <w:w w:val="105"/>
          <w:sz w:val="34"/>
        </w:rPr>
        <w:t> </w:t>
      </w:r>
      <w:r>
        <w:rPr>
          <w:color w:val="231F20"/>
          <w:spacing w:val="-2"/>
          <w:w w:val="105"/>
          <w:sz w:val="34"/>
        </w:rPr>
        <w:t>bản</w:t>
      </w:r>
      <w:r>
        <w:rPr>
          <w:color w:val="231F20"/>
          <w:spacing w:val="-18"/>
          <w:w w:val="105"/>
          <w:sz w:val="34"/>
        </w:rPr>
        <w:t> </w:t>
      </w:r>
      <w:r>
        <w:rPr>
          <w:color w:val="231F20"/>
          <w:spacing w:val="-2"/>
          <w:w w:val="105"/>
          <w:sz w:val="34"/>
        </w:rPr>
        <w:t>kinh</w:t>
      </w:r>
      <w:r>
        <w:rPr>
          <w:color w:val="231F20"/>
          <w:spacing w:val="-18"/>
          <w:w w:val="105"/>
          <w:sz w:val="34"/>
        </w:rPr>
        <w:t> </w:t>
      </w:r>
      <w:r>
        <w:rPr>
          <w:color w:val="231F20"/>
          <w:spacing w:val="-2"/>
          <w:w w:val="105"/>
          <w:sz w:val="34"/>
        </w:rPr>
        <w:t>này),</w:t>
      </w:r>
      <w:r>
        <w:rPr>
          <w:color w:val="231F20"/>
          <w:spacing w:val="-18"/>
          <w:w w:val="105"/>
          <w:sz w:val="34"/>
        </w:rPr>
        <w:t> </w:t>
      </w:r>
      <w:r>
        <w:rPr>
          <w:color w:val="231F20"/>
          <w:spacing w:val="-2"/>
          <w:w w:val="105"/>
          <w:sz w:val="34"/>
        </w:rPr>
        <w:t>thứ</w:t>
      </w:r>
      <w:r>
        <w:rPr>
          <w:color w:val="231F20"/>
          <w:spacing w:val="-18"/>
          <w:w w:val="105"/>
          <w:sz w:val="34"/>
        </w:rPr>
        <w:t> </w:t>
      </w:r>
      <w:r>
        <w:rPr>
          <w:color w:val="231F20"/>
          <w:spacing w:val="-2"/>
          <w:w w:val="105"/>
          <w:sz w:val="34"/>
        </w:rPr>
        <w:t>sáu</w:t>
      </w:r>
      <w:r>
        <w:rPr>
          <w:color w:val="231F20"/>
          <w:spacing w:val="-17"/>
          <w:w w:val="105"/>
          <w:sz w:val="34"/>
        </w:rPr>
        <w:t> </w:t>
      </w:r>
      <w:r>
        <w:rPr>
          <w:color w:val="231F20"/>
          <w:spacing w:val="-2"/>
          <w:w w:val="105"/>
          <w:sz w:val="34"/>
        </w:rPr>
        <w:t>là</w:t>
      </w:r>
      <w:r>
        <w:rPr>
          <w:color w:val="231F20"/>
          <w:spacing w:val="-18"/>
          <w:w w:val="105"/>
          <w:sz w:val="34"/>
        </w:rPr>
        <w:t> </w:t>
      </w:r>
      <w:r>
        <w:rPr>
          <w:color w:val="231F20"/>
          <w:spacing w:val="-2"/>
          <w:w w:val="105"/>
          <w:sz w:val="34"/>
        </w:rPr>
        <w:t>“</w:t>
      </w:r>
      <w:r>
        <w:rPr>
          <w:i/>
          <w:color w:val="231F20"/>
          <w:spacing w:val="-2"/>
          <w:w w:val="105"/>
          <w:sz w:val="34"/>
        </w:rPr>
        <w:t>Tạng</w:t>
      </w:r>
      <w:r>
        <w:rPr>
          <w:i/>
          <w:color w:val="231F20"/>
          <w:spacing w:val="-17"/>
          <w:w w:val="105"/>
          <w:sz w:val="34"/>
        </w:rPr>
        <w:t> </w:t>
      </w:r>
      <w:r>
        <w:rPr>
          <w:i/>
          <w:color w:val="231F20"/>
          <w:spacing w:val="-2"/>
          <w:w w:val="105"/>
          <w:sz w:val="34"/>
        </w:rPr>
        <w:t>giáo</w:t>
      </w:r>
      <w:r>
        <w:rPr>
          <w:i/>
          <w:color w:val="231F20"/>
          <w:spacing w:val="-18"/>
          <w:w w:val="105"/>
          <w:sz w:val="34"/>
        </w:rPr>
        <w:t> </w:t>
      </w:r>
      <w:r>
        <w:rPr>
          <w:i/>
          <w:color w:val="231F20"/>
          <w:spacing w:val="-2"/>
          <w:w w:val="105"/>
          <w:sz w:val="34"/>
        </w:rPr>
        <w:t>sở</w:t>
      </w:r>
      <w:r>
        <w:rPr>
          <w:i/>
          <w:color w:val="231F20"/>
          <w:spacing w:val="-18"/>
          <w:w w:val="105"/>
          <w:sz w:val="34"/>
        </w:rPr>
        <w:t> </w:t>
      </w:r>
      <w:r>
        <w:rPr>
          <w:i/>
          <w:color w:val="231F20"/>
          <w:spacing w:val="-2"/>
          <w:w w:val="105"/>
          <w:sz w:val="34"/>
        </w:rPr>
        <w:t>nhiếp</w:t>
      </w:r>
      <w:r>
        <w:rPr>
          <w:color w:val="231F20"/>
          <w:spacing w:val="-2"/>
          <w:w w:val="105"/>
          <w:sz w:val="34"/>
        </w:rPr>
        <w:t>”</w:t>
      </w:r>
      <w:r>
        <w:rPr>
          <w:color w:val="231F20"/>
          <w:spacing w:val="-18"/>
          <w:w w:val="105"/>
          <w:sz w:val="34"/>
        </w:rPr>
        <w:t> </w:t>
      </w:r>
      <w:r>
        <w:rPr>
          <w:color w:val="231F20"/>
          <w:spacing w:val="-2"/>
          <w:w w:val="105"/>
          <w:sz w:val="34"/>
        </w:rPr>
        <w:t>(Kinh</w:t>
      </w:r>
      <w:r>
        <w:rPr>
          <w:color w:val="231F20"/>
          <w:spacing w:val="-18"/>
          <w:w w:val="105"/>
          <w:sz w:val="34"/>
        </w:rPr>
        <w:t> </w:t>
      </w:r>
      <w:r>
        <w:rPr>
          <w:color w:val="231F20"/>
          <w:spacing w:val="-2"/>
          <w:w w:val="105"/>
          <w:sz w:val="34"/>
        </w:rPr>
        <w:t>này thuộc</w:t>
      </w:r>
      <w:r>
        <w:rPr>
          <w:color w:val="231F20"/>
          <w:spacing w:val="-21"/>
          <w:w w:val="105"/>
          <w:sz w:val="34"/>
        </w:rPr>
        <w:t> </w:t>
      </w:r>
      <w:r>
        <w:rPr>
          <w:color w:val="231F20"/>
          <w:spacing w:val="-2"/>
          <w:w w:val="105"/>
          <w:sz w:val="34"/>
        </w:rPr>
        <w:t>về</w:t>
      </w:r>
      <w:r>
        <w:rPr>
          <w:color w:val="231F20"/>
          <w:spacing w:val="-20"/>
          <w:w w:val="105"/>
          <w:sz w:val="34"/>
        </w:rPr>
        <w:t> </w:t>
      </w:r>
      <w:r>
        <w:rPr>
          <w:color w:val="231F20"/>
          <w:spacing w:val="-2"/>
          <w:w w:val="105"/>
          <w:sz w:val="34"/>
        </w:rPr>
        <w:t>Tạng</w:t>
      </w:r>
      <w:r>
        <w:rPr>
          <w:color w:val="231F20"/>
          <w:spacing w:val="-20"/>
          <w:w w:val="105"/>
          <w:sz w:val="34"/>
        </w:rPr>
        <w:t> </w:t>
      </w:r>
      <w:r>
        <w:rPr>
          <w:color w:val="231F20"/>
          <w:spacing w:val="-2"/>
          <w:w w:val="105"/>
          <w:sz w:val="34"/>
        </w:rPr>
        <w:t>nào</w:t>
      </w:r>
      <w:r>
        <w:rPr>
          <w:color w:val="231F20"/>
          <w:spacing w:val="-21"/>
          <w:w w:val="105"/>
          <w:sz w:val="34"/>
        </w:rPr>
        <w:t> </w:t>
      </w:r>
      <w:r>
        <w:rPr>
          <w:color w:val="231F20"/>
          <w:spacing w:val="-2"/>
          <w:w w:val="105"/>
          <w:sz w:val="34"/>
        </w:rPr>
        <w:t>và</w:t>
      </w:r>
      <w:r>
        <w:rPr>
          <w:color w:val="231F20"/>
          <w:spacing w:val="-20"/>
          <w:w w:val="105"/>
          <w:sz w:val="34"/>
        </w:rPr>
        <w:t> </w:t>
      </w:r>
      <w:r>
        <w:rPr>
          <w:color w:val="231F20"/>
          <w:spacing w:val="-2"/>
          <w:w w:val="105"/>
          <w:sz w:val="34"/>
        </w:rPr>
        <w:t>Giáo</w:t>
      </w:r>
      <w:r>
        <w:rPr>
          <w:color w:val="231F20"/>
          <w:spacing w:val="-20"/>
          <w:w w:val="105"/>
          <w:sz w:val="34"/>
        </w:rPr>
        <w:t> </w:t>
      </w:r>
      <w:r>
        <w:rPr>
          <w:color w:val="231F20"/>
          <w:spacing w:val="-2"/>
          <w:w w:val="105"/>
          <w:sz w:val="34"/>
        </w:rPr>
        <w:t>nào),</w:t>
      </w:r>
      <w:r>
        <w:rPr>
          <w:color w:val="231F20"/>
          <w:spacing w:val="-21"/>
          <w:w w:val="105"/>
          <w:sz w:val="34"/>
        </w:rPr>
        <w:t> </w:t>
      </w:r>
      <w:r>
        <w:rPr>
          <w:color w:val="231F20"/>
          <w:spacing w:val="-2"/>
          <w:w w:val="105"/>
          <w:sz w:val="34"/>
        </w:rPr>
        <w:t>thứ</w:t>
      </w:r>
      <w:r>
        <w:rPr>
          <w:color w:val="231F20"/>
          <w:spacing w:val="-20"/>
          <w:w w:val="105"/>
          <w:sz w:val="34"/>
        </w:rPr>
        <w:t> </w:t>
      </w:r>
      <w:r>
        <w:rPr>
          <w:color w:val="231F20"/>
          <w:spacing w:val="-2"/>
          <w:w w:val="105"/>
          <w:sz w:val="34"/>
        </w:rPr>
        <w:t>bảy</w:t>
      </w:r>
      <w:r>
        <w:rPr>
          <w:color w:val="231F20"/>
          <w:spacing w:val="-20"/>
          <w:w w:val="105"/>
          <w:sz w:val="34"/>
        </w:rPr>
        <w:t> </w:t>
      </w:r>
      <w:r>
        <w:rPr>
          <w:color w:val="231F20"/>
          <w:spacing w:val="-2"/>
          <w:w w:val="105"/>
          <w:sz w:val="34"/>
        </w:rPr>
        <w:t>là</w:t>
      </w:r>
      <w:r>
        <w:rPr>
          <w:color w:val="231F20"/>
          <w:spacing w:val="-21"/>
          <w:w w:val="105"/>
          <w:sz w:val="34"/>
        </w:rPr>
        <w:t> </w:t>
      </w:r>
      <w:r>
        <w:rPr>
          <w:color w:val="231F20"/>
          <w:spacing w:val="-2"/>
          <w:w w:val="105"/>
          <w:sz w:val="34"/>
        </w:rPr>
        <w:t>“</w:t>
      </w:r>
      <w:r>
        <w:rPr>
          <w:i/>
          <w:color w:val="231F20"/>
          <w:spacing w:val="-2"/>
          <w:w w:val="105"/>
          <w:sz w:val="34"/>
        </w:rPr>
        <w:t>Bộ</w:t>
      </w:r>
      <w:r>
        <w:rPr>
          <w:i/>
          <w:color w:val="231F20"/>
          <w:spacing w:val="-20"/>
          <w:w w:val="105"/>
          <w:sz w:val="34"/>
        </w:rPr>
        <w:t> </w:t>
      </w:r>
      <w:r>
        <w:rPr>
          <w:i/>
          <w:color w:val="231F20"/>
          <w:spacing w:val="-2"/>
          <w:w w:val="105"/>
          <w:sz w:val="34"/>
        </w:rPr>
        <w:t>loại</w:t>
      </w:r>
      <w:r>
        <w:rPr>
          <w:i/>
          <w:color w:val="231F20"/>
          <w:spacing w:val="-20"/>
          <w:w w:val="105"/>
          <w:sz w:val="34"/>
        </w:rPr>
        <w:t> </w:t>
      </w:r>
      <w:r>
        <w:rPr>
          <w:i/>
          <w:color w:val="231F20"/>
          <w:spacing w:val="-2"/>
          <w:w w:val="105"/>
          <w:sz w:val="34"/>
        </w:rPr>
        <w:t>sai</w:t>
      </w:r>
      <w:r>
        <w:rPr>
          <w:i/>
          <w:color w:val="231F20"/>
          <w:spacing w:val="-21"/>
          <w:w w:val="105"/>
          <w:sz w:val="34"/>
        </w:rPr>
        <w:t> </w:t>
      </w:r>
      <w:r>
        <w:rPr>
          <w:i/>
          <w:color w:val="231F20"/>
          <w:spacing w:val="-2"/>
          <w:w w:val="105"/>
          <w:sz w:val="34"/>
        </w:rPr>
        <w:t>biệt</w:t>
      </w:r>
      <w:r>
        <w:rPr>
          <w:color w:val="231F20"/>
          <w:spacing w:val="-2"/>
          <w:w w:val="105"/>
          <w:sz w:val="34"/>
        </w:rPr>
        <w:t>”, </w:t>
      </w:r>
      <w:r>
        <w:rPr>
          <w:color w:val="231F20"/>
          <w:w w:val="105"/>
          <w:sz w:val="34"/>
        </w:rPr>
        <w:t>thứ</w:t>
      </w:r>
      <w:r>
        <w:rPr>
          <w:color w:val="231F20"/>
          <w:spacing w:val="-16"/>
          <w:w w:val="105"/>
          <w:sz w:val="34"/>
        </w:rPr>
        <w:t> </w:t>
      </w:r>
      <w:r>
        <w:rPr>
          <w:color w:val="231F20"/>
          <w:w w:val="105"/>
          <w:sz w:val="34"/>
        </w:rPr>
        <w:t>tám</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w:t>
      </w:r>
      <w:r>
        <w:rPr>
          <w:i/>
          <w:color w:val="231F20"/>
          <w:w w:val="105"/>
          <w:sz w:val="34"/>
        </w:rPr>
        <w:t>Dịch</w:t>
      </w:r>
      <w:r>
        <w:rPr>
          <w:i/>
          <w:color w:val="231F20"/>
          <w:spacing w:val="-16"/>
          <w:w w:val="105"/>
          <w:sz w:val="34"/>
        </w:rPr>
        <w:t> </w:t>
      </w:r>
      <w:r>
        <w:rPr>
          <w:i/>
          <w:color w:val="231F20"/>
          <w:w w:val="105"/>
          <w:sz w:val="34"/>
        </w:rPr>
        <w:t>hội</w:t>
      </w:r>
      <w:r>
        <w:rPr>
          <w:i/>
          <w:color w:val="231F20"/>
          <w:spacing w:val="-16"/>
          <w:w w:val="105"/>
          <w:sz w:val="34"/>
        </w:rPr>
        <w:t> </w:t>
      </w:r>
      <w:r>
        <w:rPr>
          <w:i/>
          <w:color w:val="231F20"/>
          <w:w w:val="105"/>
          <w:sz w:val="34"/>
        </w:rPr>
        <w:t>hiệu</w:t>
      </w:r>
      <w:r>
        <w:rPr>
          <w:i/>
          <w:color w:val="231F20"/>
          <w:spacing w:val="-16"/>
          <w:w w:val="105"/>
          <w:sz w:val="34"/>
        </w:rPr>
        <w:t> </w:t>
      </w:r>
      <w:r>
        <w:rPr>
          <w:i/>
          <w:color w:val="231F20"/>
          <w:w w:val="105"/>
          <w:sz w:val="34"/>
        </w:rPr>
        <w:t>thích</w:t>
      </w:r>
      <w:r>
        <w:rPr>
          <w:color w:val="231F20"/>
          <w:w w:val="105"/>
          <w:sz w:val="34"/>
        </w:rPr>
        <w:t>”.</w:t>
      </w:r>
    </w:p>
    <w:p>
      <w:pPr>
        <w:pStyle w:val="BodyText"/>
        <w:jc w:val="left"/>
        <w:rPr>
          <w:sz w:val="12"/>
        </w:rPr>
      </w:pPr>
      <w:r>
        <w:rPr/>
        <w:pict>
          <v:shape style="position:absolute;margin-left:56.692902pt;margin-top:8.145216pt;width:72pt;height:.1pt;mso-position-horizontal-relative:page;mso-position-vertical-relative:paragraph;z-index:-15691776;mso-wrap-distance-left:0;mso-wrap-distance-right:0" id="docshape124" coordorigin="1134,163" coordsize="1440,0" path="m1134,163l2574,163e" filled="false" stroked="true" strokeweight="1pt" strokecolor="#231f20">
            <v:path arrowok="t"/>
            <v:stroke dashstyle="solid"/>
            <w10:wrap type="topAndBottom"/>
          </v:shape>
        </w:pict>
      </w:r>
    </w:p>
    <w:p>
      <w:pPr>
        <w:pStyle w:val="ListParagraph"/>
        <w:numPr>
          <w:ilvl w:val="0"/>
          <w:numId w:val="1"/>
        </w:numPr>
        <w:tabs>
          <w:tab w:pos="970" w:val="left" w:leader="none"/>
        </w:tabs>
        <w:spacing w:line="249" w:lineRule="auto" w:before="43" w:after="0"/>
        <w:ind w:left="113" w:right="393" w:firstLine="453"/>
        <w:jc w:val="both"/>
        <w:rPr>
          <w:sz w:val="20"/>
        </w:rPr>
      </w:pPr>
      <w:r>
        <w:rPr>
          <w:color w:val="221F1F"/>
          <w:w w:val="110"/>
          <w:sz w:val="20"/>
        </w:rPr>
        <w:t>Kim</w:t>
      </w:r>
      <w:r>
        <w:rPr>
          <w:color w:val="221F1F"/>
          <w:spacing w:val="-14"/>
          <w:w w:val="110"/>
          <w:sz w:val="20"/>
        </w:rPr>
        <w:t> </w:t>
      </w:r>
      <w:r>
        <w:rPr>
          <w:color w:val="221F1F"/>
          <w:w w:val="110"/>
          <w:sz w:val="20"/>
        </w:rPr>
        <w:t>Cương</w:t>
      </w:r>
      <w:r>
        <w:rPr>
          <w:color w:val="221F1F"/>
          <w:spacing w:val="-14"/>
          <w:w w:val="110"/>
          <w:sz w:val="20"/>
        </w:rPr>
        <w:t> </w:t>
      </w:r>
      <w:r>
        <w:rPr>
          <w:color w:val="221F1F"/>
          <w:w w:val="110"/>
          <w:sz w:val="20"/>
        </w:rPr>
        <w:t>thượng</w:t>
      </w:r>
      <w:r>
        <w:rPr>
          <w:color w:val="221F1F"/>
          <w:spacing w:val="-14"/>
          <w:w w:val="110"/>
          <w:sz w:val="20"/>
        </w:rPr>
        <w:t> </w:t>
      </w:r>
      <w:r>
        <w:rPr>
          <w:color w:val="221F1F"/>
          <w:w w:val="110"/>
          <w:sz w:val="20"/>
        </w:rPr>
        <w:t>sư</w:t>
      </w:r>
      <w:r>
        <w:rPr>
          <w:color w:val="221F1F"/>
          <w:spacing w:val="-13"/>
          <w:w w:val="110"/>
          <w:sz w:val="20"/>
        </w:rPr>
        <w:t> </w:t>
      </w:r>
      <w:r>
        <w:rPr>
          <w:color w:val="221F1F"/>
          <w:w w:val="110"/>
          <w:sz w:val="20"/>
        </w:rPr>
        <w:t>(Vajra</w:t>
      </w:r>
      <w:r>
        <w:rPr>
          <w:color w:val="221F1F"/>
          <w:spacing w:val="-14"/>
          <w:w w:val="110"/>
          <w:sz w:val="20"/>
        </w:rPr>
        <w:t> </w:t>
      </w:r>
      <w:r>
        <w:rPr>
          <w:color w:val="221F1F"/>
          <w:w w:val="110"/>
          <w:sz w:val="20"/>
        </w:rPr>
        <w:t>Guru):</w:t>
      </w:r>
      <w:r>
        <w:rPr>
          <w:color w:val="221F1F"/>
          <w:spacing w:val="-14"/>
          <w:w w:val="110"/>
          <w:sz w:val="20"/>
        </w:rPr>
        <w:t> </w:t>
      </w:r>
      <w:r>
        <w:rPr>
          <w:color w:val="221F1F"/>
          <w:w w:val="110"/>
          <w:sz w:val="20"/>
        </w:rPr>
        <w:t>Mật</w:t>
      </w:r>
      <w:r>
        <w:rPr>
          <w:color w:val="221F1F"/>
          <w:spacing w:val="-14"/>
          <w:w w:val="110"/>
          <w:sz w:val="20"/>
        </w:rPr>
        <w:t> </w:t>
      </w:r>
      <w:r>
        <w:rPr>
          <w:color w:val="221F1F"/>
          <w:w w:val="110"/>
          <w:sz w:val="20"/>
        </w:rPr>
        <w:t>Tông</w:t>
      </w:r>
      <w:r>
        <w:rPr>
          <w:color w:val="221F1F"/>
          <w:spacing w:val="-13"/>
          <w:w w:val="110"/>
          <w:sz w:val="20"/>
        </w:rPr>
        <w:t> </w:t>
      </w:r>
      <w:r>
        <w:rPr>
          <w:color w:val="221F1F"/>
          <w:w w:val="110"/>
          <w:sz w:val="20"/>
        </w:rPr>
        <w:t>dùng</w:t>
      </w:r>
      <w:r>
        <w:rPr>
          <w:color w:val="221F1F"/>
          <w:spacing w:val="-14"/>
          <w:w w:val="110"/>
          <w:sz w:val="20"/>
        </w:rPr>
        <w:t> </w:t>
      </w:r>
      <w:r>
        <w:rPr>
          <w:color w:val="221F1F"/>
          <w:w w:val="110"/>
          <w:sz w:val="20"/>
        </w:rPr>
        <w:t>Kim</w:t>
      </w:r>
      <w:r>
        <w:rPr>
          <w:color w:val="221F1F"/>
          <w:spacing w:val="-8"/>
          <w:w w:val="110"/>
          <w:sz w:val="20"/>
        </w:rPr>
        <w:t> </w:t>
      </w:r>
      <w:r>
        <w:rPr>
          <w:color w:val="221F1F"/>
          <w:w w:val="110"/>
          <w:sz w:val="20"/>
        </w:rPr>
        <w:t>Cương</w:t>
      </w:r>
      <w:r>
        <w:rPr>
          <w:color w:val="221F1F"/>
          <w:spacing w:val="-3"/>
          <w:w w:val="110"/>
          <w:sz w:val="20"/>
        </w:rPr>
        <w:t> </w:t>
      </w:r>
      <w:r>
        <w:rPr>
          <w:color w:val="221F1F"/>
          <w:w w:val="110"/>
          <w:sz w:val="20"/>
        </w:rPr>
        <w:t>làm</w:t>
      </w:r>
      <w:r>
        <w:rPr>
          <w:color w:val="221F1F"/>
          <w:spacing w:val="-14"/>
          <w:w w:val="110"/>
          <w:sz w:val="20"/>
        </w:rPr>
        <w:t> </w:t>
      </w:r>
      <w:r>
        <w:rPr>
          <w:color w:val="221F1F"/>
          <w:w w:val="110"/>
          <w:sz w:val="20"/>
        </w:rPr>
        <w:t>biểu</w:t>
      </w:r>
      <w:r>
        <w:rPr>
          <w:color w:val="221F1F"/>
          <w:spacing w:val="-14"/>
          <w:w w:val="110"/>
          <w:sz w:val="20"/>
        </w:rPr>
        <w:t> </w:t>
      </w:r>
      <w:r>
        <w:rPr>
          <w:color w:val="221F1F"/>
          <w:w w:val="110"/>
          <w:sz w:val="20"/>
        </w:rPr>
        <w:t>tượng,</w:t>
      </w:r>
      <w:r>
        <w:rPr>
          <w:color w:val="221F1F"/>
          <w:spacing w:val="-14"/>
          <w:w w:val="110"/>
          <w:sz w:val="20"/>
        </w:rPr>
        <w:t> </w:t>
      </w:r>
      <w:r>
        <w:rPr>
          <w:color w:val="221F1F"/>
          <w:w w:val="110"/>
          <w:sz w:val="20"/>
        </w:rPr>
        <w:t>tượng trưng cho chân tâm </w:t>
      </w:r>
      <w:r>
        <w:rPr>
          <w:color w:val="231F20"/>
          <w:w w:val="110"/>
          <w:sz w:val="20"/>
        </w:rPr>
        <w:t>vĩnh viễn bất sinh, bất diệt, có thể xuyên thấu hết thảy mọi thứ. Thượng sư (Guru)</w:t>
      </w:r>
      <w:r>
        <w:rPr>
          <w:color w:val="231F20"/>
          <w:spacing w:val="-5"/>
          <w:w w:val="110"/>
          <w:sz w:val="20"/>
        </w:rPr>
        <w:t> </w:t>
      </w:r>
      <w:r>
        <w:rPr>
          <w:color w:val="231F20"/>
          <w:w w:val="110"/>
          <w:sz w:val="20"/>
        </w:rPr>
        <w:t>vốn</w:t>
      </w:r>
      <w:r>
        <w:rPr>
          <w:color w:val="231F20"/>
          <w:spacing w:val="-5"/>
          <w:w w:val="110"/>
          <w:sz w:val="20"/>
        </w:rPr>
        <w:t> </w:t>
      </w:r>
      <w:r>
        <w:rPr>
          <w:color w:val="231F20"/>
          <w:w w:val="110"/>
          <w:sz w:val="20"/>
        </w:rPr>
        <w:t>có</w:t>
      </w:r>
      <w:r>
        <w:rPr>
          <w:color w:val="231F20"/>
          <w:spacing w:val="-3"/>
          <w:w w:val="110"/>
          <w:sz w:val="20"/>
        </w:rPr>
        <w:t> </w:t>
      </w:r>
      <w:r>
        <w:rPr>
          <w:color w:val="231F20"/>
          <w:w w:val="110"/>
          <w:sz w:val="20"/>
        </w:rPr>
        <w:t>nghĩa</w:t>
      </w:r>
      <w:r>
        <w:rPr>
          <w:color w:val="231F20"/>
          <w:spacing w:val="-9"/>
          <w:w w:val="110"/>
          <w:sz w:val="20"/>
        </w:rPr>
        <w:t> </w:t>
      </w:r>
      <w:r>
        <w:rPr>
          <w:color w:val="231F20"/>
          <w:w w:val="110"/>
          <w:sz w:val="20"/>
        </w:rPr>
        <w:t>gốc</w:t>
      </w:r>
      <w:r>
        <w:rPr>
          <w:color w:val="231F20"/>
          <w:spacing w:val="-9"/>
          <w:w w:val="110"/>
          <w:sz w:val="20"/>
        </w:rPr>
        <w:t> </w:t>
      </w:r>
      <w:r>
        <w:rPr>
          <w:color w:val="231F20"/>
          <w:w w:val="110"/>
          <w:sz w:val="20"/>
        </w:rPr>
        <w:t>là</w:t>
      </w:r>
      <w:r>
        <w:rPr>
          <w:color w:val="231F20"/>
          <w:spacing w:val="-7"/>
          <w:w w:val="110"/>
          <w:sz w:val="20"/>
        </w:rPr>
        <w:t> </w:t>
      </w:r>
      <w:r>
        <w:rPr>
          <w:color w:val="231F20"/>
          <w:w w:val="110"/>
          <w:sz w:val="20"/>
        </w:rPr>
        <w:t>một</w:t>
      </w:r>
      <w:r>
        <w:rPr>
          <w:color w:val="231F20"/>
          <w:spacing w:val="-8"/>
          <w:w w:val="110"/>
          <w:sz w:val="20"/>
        </w:rPr>
        <w:t> </w:t>
      </w:r>
      <w:r>
        <w:rPr>
          <w:color w:val="231F20"/>
          <w:w w:val="110"/>
          <w:sz w:val="20"/>
        </w:rPr>
        <w:t>vị</w:t>
      </w:r>
      <w:r>
        <w:rPr>
          <w:color w:val="231F20"/>
          <w:spacing w:val="-7"/>
          <w:w w:val="110"/>
          <w:sz w:val="20"/>
        </w:rPr>
        <w:t> </w:t>
      </w:r>
      <w:r>
        <w:rPr>
          <w:color w:val="231F20"/>
          <w:w w:val="110"/>
          <w:sz w:val="20"/>
        </w:rPr>
        <w:t>thầy</w:t>
      </w:r>
      <w:r>
        <w:rPr>
          <w:color w:val="231F20"/>
          <w:spacing w:val="-8"/>
          <w:w w:val="110"/>
          <w:sz w:val="20"/>
        </w:rPr>
        <w:t> </w:t>
      </w:r>
      <w:r>
        <w:rPr>
          <w:color w:val="231F20"/>
          <w:w w:val="110"/>
          <w:sz w:val="20"/>
        </w:rPr>
        <w:t>đầy</w:t>
      </w:r>
      <w:r>
        <w:rPr>
          <w:color w:val="231F20"/>
          <w:spacing w:val="-7"/>
          <w:w w:val="110"/>
          <w:sz w:val="20"/>
        </w:rPr>
        <w:t> </w:t>
      </w:r>
      <w:r>
        <w:rPr>
          <w:color w:val="231F20"/>
          <w:w w:val="110"/>
          <w:sz w:val="20"/>
        </w:rPr>
        <w:t>kinh</w:t>
      </w:r>
      <w:r>
        <w:rPr>
          <w:color w:val="231F20"/>
          <w:spacing w:val="-9"/>
          <w:w w:val="110"/>
          <w:sz w:val="20"/>
        </w:rPr>
        <w:t> </w:t>
      </w:r>
      <w:r>
        <w:rPr>
          <w:color w:val="231F20"/>
          <w:w w:val="110"/>
          <w:sz w:val="20"/>
        </w:rPr>
        <w:t>nghiệm</w:t>
      </w:r>
      <w:r>
        <w:rPr>
          <w:color w:val="231F20"/>
          <w:spacing w:val="-7"/>
          <w:w w:val="110"/>
          <w:sz w:val="20"/>
        </w:rPr>
        <w:t> </w:t>
      </w:r>
      <w:r>
        <w:rPr>
          <w:color w:val="231F20"/>
          <w:w w:val="110"/>
          <w:sz w:val="20"/>
        </w:rPr>
        <w:t>trong</w:t>
      </w:r>
      <w:r>
        <w:rPr>
          <w:color w:val="231F20"/>
          <w:spacing w:val="-8"/>
          <w:w w:val="110"/>
          <w:sz w:val="20"/>
        </w:rPr>
        <w:t> </w:t>
      </w:r>
      <w:r>
        <w:rPr>
          <w:color w:val="231F20"/>
          <w:w w:val="110"/>
          <w:sz w:val="20"/>
        </w:rPr>
        <w:t>một</w:t>
      </w:r>
      <w:r>
        <w:rPr>
          <w:color w:val="231F20"/>
          <w:spacing w:val="-7"/>
          <w:w w:val="110"/>
          <w:sz w:val="20"/>
        </w:rPr>
        <w:t> </w:t>
      </w:r>
      <w:r>
        <w:rPr>
          <w:color w:val="231F20"/>
          <w:w w:val="110"/>
          <w:sz w:val="20"/>
        </w:rPr>
        <w:t>lãnh</w:t>
      </w:r>
      <w:r>
        <w:rPr>
          <w:color w:val="231F20"/>
          <w:spacing w:val="-9"/>
          <w:w w:val="110"/>
          <w:sz w:val="20"/>
        </w:rPr>
        <w:t> </w:t>
      </w:r>
      <w:r>
        <w:rPr>
          <w:color w:val="231F20"/>
          <w:w w:val="110"/>
          <w:sz w:val="20"/>
        </w:rPr>
        <w:t>vực</w:t>
      </w:r>
      <w:r>
        <w:rPr>
          <w:color w:val="231F20"/>
          <w:spacing w:val="-7"/>
          <w:w w:val="110"/>
          <w:sz w:val="20"/>
        </w:rPr>
        <w:t> </w:t>
      </w:r>
      <w:r>
        <w:rPr>
          <w:color w:val="231F20"/>
          <w:w w:val="110"/>
          <w:sz w:val="20"/>
        </w:rPr>
        <w:t>nào</w:t>
      </w:r>
      <w:r>
        <w:rPr>
          <w:color w:val="231F20"/>
          <w:spacing w:val="-6"/>
          <w:w w:val="110"/>
          <w:sz w:val="20"/>
        </w:rPr>
        <w:t> </w:t>
      </w:r>
      <w:r>
        <w:rPr>
          <w:color w:val="231F20"/>
          <w:w w:val="110"/>
          <w:sz w:val="20"/>
        </w:rPr>
        <w:t>đó,</w:t>
      </w:r>
      <w:r>
        <w:rPr>
          <w:color w:val="231F20"/>
          <w:spacing w:val="-7"/>
          <w:w w:val="110"/>
          <w:sz w:val="20"/>
        </w:rPr>
        <w:t> </w:t>
      </w:r>
      <w:r>
        <w:rPr>
          <w:color w:val="231F20"/>
          <w:w w:val="110"/>
          <w:sz w:val="20"/>
        </w:rPr>
        <w:t>có</w:t>
      </w:r>
      <w:r>
        <w:rPr>
          <w:color w:val="231F20"/>
          <w:spacing w:val="-8"/>
          <w:w w:val="110"/>
          <w:sz w:val="20"/>
        </w:rPr>
        <w:t> </w:t>
      </w:r>
      <w:r>
        <w:rPr>
          <w:color w:val="231F20"/>
          <w:w w:val="110"/>
          <w:sz w:val="20"/>
        </w:rPr>
        <w:t>thể</w:t>
      </w:r>
      <w:r>
        <w:rPr>
          <w:color w:val="231F20"/>
          <w:spacing w:val="-9"/>
          <w:w w:val="110"/>
          <w:sz w:val="20"/>
        </w:rPr>
        <w:t> </w:t>
      </w:r>
      <w:r>
        <w:rPr>
          <w:color w:val="231F20"/>
          <w:w w:val="110"/>
          <w:sz w:val="20"/>
        </w:rPr>
        <w:t>hướng dẫn học trò không sai lạc. Về sau, chữ </w:t>
      </w:r>
      <w:r>
        <w:rPr>
          <w:color w:val="221F1F"/>
          <w:w w:val="110"/>
          <w:sz w:val="20"/>
        </w:rPr>
        <w:t>Guru thường được dùng để chỉ một bậc thầy hướng dẫn tâm</w:t>
      </w:r>
      <w:r>
        <w:rPr>
          <w:color w:val="221F1F"/>
          <w:spacing w:val="-11"/>
          <w:w w:val="110"/>
          <w:sz w:val="20"/>
        </w:rPr>
        <w:t> </w:t>
      </w:r>
      <w:r>
        <w:rPr>
          <w:color w:val="221F1F"/>
          <w:w w:val="110"/>
          <w:sz w:val="20"/>
        </w:rPr>
        <w:t>linh.</w:t>
      </w:r>
      <w:r>
        <w:rPr>
          <w:color w:val="221F1F"/>
          <w:spacing w:val="-2"/>
          <w:w w:val="110"/>
          <w:sz w:val="20"/>
        </w:rPr>
        <w:t> </w:t>
      </w:r>
      <w:r>
        <w:rPr>
          <w:color w:val="221F1F"/>
          <w:w w:val="110"/>
          <w:sz w:val="20"/>
        </w:rPr>
        <w:t>Gu</w:t>
      </w:r>
      <w:r>
        <w:rPr>
          <w:color w:val="221F1F"/>
          <w:spacing w:val="-1"/>
          <w:w w:val="110"/>
          <w:sz w:val="20"/>
        </w:rPr>
        <w:t> </w:t>
      </w:r>
      <w:r>
        <w:rPr>
          <w:color w:val="221F1F"/>
          <w:w w:val="110"/>
          <w:sz w:val="20"/>
        </w:rPr>
        <w:t>có</w:t>
      </w:r>
      <w:r>
        <w:rPr>
          <w:color w:val="221F1F"/>
          <w:spacing w:val="-1"/>
          <w:w w:val="110"/>
          <w:sz w:val="20"/>
        </w:rPr>
        <w:t> </w:t>
      </w:r>
      <w:r>
        <w:rPr>
          <w:color w:val="221F1F"/>
          <w:w w:val="110"/>
          <w:sz w:val="20"/>
        </w:rPr>
        <w:t>nghĩa</w:t>
      </w:r>
      <w:r>
        <w:rPr>
          <w:color w:val="221F1F"/>
          <w:spacing w:val="-1"/>
          <w:w w:val="110"/>
          <w:sz w:val="20"/>
        </w:rPr>
        <w:t> </w:t>
      </w:r>
      <w:r>
        <w:rPr>
          <w:color w:val="221F1F"/>
          <w:w w:val="110"/>
          <w:sz w:val="20"/>
        </w:rPr>
        <w:t>là</w:t>
      </w:r>
      <w:r>
        <w:rPr>
          <w:color w:val="221F1F"/>
          <w:spacing w:val="-1"/>
          <w:w w:val="110"/>
          <w:sz w:val="20"/>
        </w:rPr>
        <w:t> </w:t>
      </w:r>
      <w:r>
        <w:rPr>
          <w:color w:val="221F1F"/>
          <w:w w:val="110"/>
          <w:sz w:val="20"/>
        </w:rPr>
        <w:t>tối</w:t>
      </w:r>
      <w:r>
        <w:rPr>
          <w:color w:val="221F1F"/>
          <w:spacing w:val="-14"/>
          <w:w w:val="110"/>
          <w:sz w:val="20"/>
        </w:rPr>
        <w:t> </w:t>
      </w:r>
      <w:r>
        <w:rPr>
          <w:color w:val="221F1F"/>
          <w:w w:val="110"/>
          <w:sz w:val="20"/>
        </w:rPr>
        <w:t>tăm,</w:t>
      </w:r>
      <w:r>
        <w:rPr>
          <w:color w:val="221F1F"/>
          <w:spacing w:val="-14"/>
          <w:w w:val="110"/>
          <w:sz w:val="20"/>
        </w:rPr>
        <w:t> </w:t>
      </w:r>
      <w:r>
        <w:rPr>
          <w:color w:val="221F1F"/>
          <w:w w:val="110"/>
          <w:sz w:val="20"/>
        </w:rPr>
        <w:t>Ru</w:t>
      </w:r>
      <w:r>
        <w:rPr>
          <w:color w:val="221F1F"/>
          <w:spacing w:val="-14"/>
          <w:w w:val="110"/>
          <w:sz w:val="20"/>
        </w:rPr>
        <w:t> </w:t>
      </w:r>
      <w:r>
        <w:rPr>
          <w:color w:val="221F1F"/>
          <w:w w:val="110"/>
          <w:sz w:val="20"/>
        </w:rPr>
        <w:t>là</w:t>
      </w:r>
      <w:r>
        <w:rPr>
          <w:color w:val="221F1F"/>
          <w:spacing w:val="-13"/>
          <w:w w:val="110"/>
          <w:sz w:val="20"/>
        </w:rPr>
        <w:t> </w:t>
      </w:r>
      <w:r>
        <w:rPr>
          <w:color w:val="221F1F"/>
          <w:w w:val="110"/>
          <w:sz w:val="20"/>
        </w:rPr>
        <w:t>một</w:t>
      </w:r>
      <w:r>
        <w:rPr>
          <w:color w:val="221F1F"/>
          <w:spacing w:val="-13"/>
          <w:w w:val="110"/>
          <w:sz w:val="20"/>
        </w:rPr>
        <w:t> </w:t>
      </w:r>
      <w:r>
        <w:rPr>
          <w:color w:val="221F1F"/>
          <w:w w:val="110"/>
          <w:sz w:val="20"/>
        </w:rPr>
        <w:t>ánh</w:t>
      </w:r>
      <w:r>
        <w:rPr>
          <w:color w:val="221F1F"/>
          <w:spacing w:val="-14"/>
          <w:w w:val="110"/>
          <w:sz w:val="20"/>
        </w:rPr>
        <w:t> </w:t>
      </w:r>
      <w:r>
        <w:rPr>
          <w:color w:val="221F1F"/>
          <w:w w:val="110"/>
          <w:sz w:val="20"/>
        </w:rPr>
        <w:t>sáng.</w:t>
      </w:r>
      <w:r>
        <w:rPr>
          <w:color w:val="221F1F"/>
          <w:spacing w:val="-14"/>
          <w:w w:val="110"/>
          <w:sz w:val="20"/>
        </w:rPr>
        <w:t> </w:t>
      </w:r>
      <w:r>
        <w:rPr>
          <w:color w:val="221F1F"/>
          <w:w w:val="110"/>
          <w:sz w:val="20"/>
        </w:rPr>
        <w:t>Như</w:t>
      </w:r>
      <w:r>
        <w:rPr>
          <w:color w:val="221F1F"/>
          <w:spacing w:val="-14"/>
          <w:w w:val="110"/>
          <w:sz w:val="20"/>
        </w:rPr>
        <w:t> </w:t>
      </w:r>
      <w:r>
        <w:rPr>
          <w:color w:val="221F1F"/>
          <w:w w:val="110"/>
          <w:sz w:val="20"/>
        </w:rPr>
        <w:t>vậy,</w:t>
      </w:r>
      <w:r>
        <w:rPr>
          <w:color w:val="221F1F"/>
          <w:spacing w:val="-13"/>
          <w:w w:val="110"/>
          <w:sz w:val="20"/>
        </w:rPr>
        <w:t> </w:t>
      </w:r>
      <w:r>
        <w:rPr>
          <w:color w:val="221F1F"/>
          <w:w w:val="110"/>
          <w:sz w:val="20"/>
        </w:rPr>
        <w:t>Guru</w:t>
      </w:r>
      <w:r>
        <w:rPr>
          <w:color w:val="221F1F"/>
          <w:spacing w:val="-14"/>
          <w:w w:val="110"/>
          <w:sz w:val="20"/>
        </w:rPr>
        <w:t> </w:t>
      </w:r>
      <w:r>
        <w:rPr>
          <w:color w:val="221F1F"/>
          <w:w w:val="110"/>
          <w:sz w:val="20"/>
        </w:rPr>
        <w:t>là</w:t>
      </w:r>
      <w:r>
        <w:rPr>
          <w:color w:val="221F1F"/>
          <w:spacing w:val="-14"/>
          <w:w w:val="110"/>
          <w:sz w:val="20"/>
        </w:rPr>
        <w:t> </w:t>
      </w:r>
      <w:r>
        <w:rPr>
          <w:color w:val="221F1F"/>
          <w:w w:val="110"/>
          <w:sz w:val="20"/>
        </w:rPr>
        <w:t>“ánh</w:t>
      </w:r>
      <w:r>
        <w:rPr>
          <w:color w:val="221F1F"/>
          <w:spacing w:val="-14"/>
          <w:w w:val="110"/>
          <w:sz w:val="20"/>
        </w:rPr>
        <w:t> </w:t>
      </w:r>
      <w:r>
        <w:rPr>
          <w:color w:val="221F1F"/>
          <w:w w:val="110"/>
          <w:sz w:val="20"/>
        </w:rPr>
        <w:t>sáng</w:t>
      </w:r>
      <w:r>
        <w:rPr>
          <w:color w:val="221F1F"/>
          <w:spacing w:val="-13"/>
          <w:w w:val="110"/>
          <w:sz w:val="20"/>
        </w:rPr>
        <w:t> </w:t>
      </w:r>
      <w:r>
        <w:rPr>
          <w:color w:val="221F1F"/>
          <w:w w:val="110"/>
          <w:sz w:val="20"/>
        </w:rPr>
        <w:t>dẫn</w:t>
      </w:r>
      <w:r>
        <w:rPr>
          <w:color w:val="221F1F"/>
          <w:spacing w:val="-14"/>
          <w:w w:val="110"/>
          <w:sz w:val="20"/>
        </w:rPr>
        <w:t> </w:t>
      </w:r>
      <w:r>
        <w:rPr>
          <w:color w:val="221F1F"/>
          <w:w w:val="110"/>
          <w:sz w:val="20"/>
        </w:rPr>
        <w:t>đường</w:t>
      </w:r>
      <w:r>
        <w:rPr>
          <w:color w:val="221F1F"/>
          <w:spacing w:val="-14"/>
          <w:w w:val="110"/>
          <w:sz w:val="20"/>
        </w:rPr>
        <w:t> </w:t>
      </w:r>
      <w:r>
        <w:rPr>
          <w:color w:val="221F1F"/>
          <w:w w:val="110"/>
          <w:sz w:val="20"/>
        </w:rPr>
        <w:t>trong </w:t>
      </w:r>
      <w:r>
        <w:rPr>
          <w:color w:val="221F1F"/>
          <w:spacing w:val="-2"/>
          <w:w w:val="110"/>
          <w:sz w:val="20"/>
        </w:rPr>
        <w:t>đêm</w:t>
      </w:r>
      <w:r>
        <w:rPr>
          <w:color w:val="221F1F"/>
          <w:spacing w:val="-10"/>
          <w:w w:val="110"/>
          <w:sz w:val="20"/>
        </w:rPr>
        <w:t> </w:t>
      </w:r>
      <w:r>
        <w:rPr>
          <w:color w:val="221F1F"/>
          <w:spacing w:val="-2"/>
          <w:w w:val="110"/>
          <w:sz w:val="20"/>
        </w:rPr>
        <w:t>tối”.</w:t>
      </w:r>
      <w:r>
        <w:rPr>
          <w:color w:val="221F1F"/>
          <w:spacing w:val="-10"/>
          <w:w w:val="110"/>
          <w:sz w:val="20"/>
        </w:rPr>
        <w:t> </w:t>
      </w:r>
      <w:r>
        <w:rPr>
          <w:color w:val="221F1F"/>
          <w:spacing w:val="-2"/>
          <w:w w:val="110"/>
          <w:sz w:val="20"/>
        </w:rPr>
        <w:t>Ngoài</w:t>
      </w:r>
      <w:r>
        <w:rPr>
          <w:color w:val="221F1F"/>
          <w:spacing w:val="-10"/>
          <w:w w:val="110"/>
          <w:sz w:val="20"/>
        </w:rPr>
        <w:t> </w:t>
      </w:r>
      <w:r>
        <w:rPr>
          <w:color w:val="221F1F"/>
          <w:spacing w:val="-2"/>
          <w:w w:val="110"/>
          <w:sz w:val="20"/>
        </w:rPr>
        <w:t>chữ</w:t>
      </w:r>
      <w:r>
        <w:rPr>
          <w:color w:val="221F1F"/>
          <w:spacing w:val="-10"/>
          <w:w w:val="110"/>
          <w:sz w:val="20"/>
        </w:rPr>
        <w:t> </w:t>
      </w:r>
      <w:r>
        <w:rPr>
          <w:color w:val="221F1F"/>
          <w:spacing w:val="-2"/>
          <w:w w:val="110"/>
          <w:sz w:val="20"/>
        </w:rPr>
        <w:t>Thượng Sư,</w:t>
      </w:r>
      <w:r>
        <w:rPr>
          <w:color w:val="221F1F"/>
          <w:spacing w:val="-9"/>
          <w:w w:val="110"/>
          <w:sz w:val="20"/>
        </w:rPr>
        <w:t> </w:t>
      </w:r>
      <w:r>
        <w:rPr>
          <w:color w:val="221F1F"/>
          <w:spacing w:val="-2"/>
          <w:w w:val="110"/>
          <w:sz w:val="20"/>
        </w:rPr>
        <w:t>các</w:t>
      </w:r>
      <w:r>
        <w:rPr>
          <w:color w:val="221F1F"/>
          <w:spacing w:val="-9"/>
          <w:w w:val="110"/>
          <w:sz w:val="20"/>
        </w:rPr>
        <w:t> </w:t>
      </w:r>
      <w:r>
        <w:rPr>
          <w:color w:val="221F1F"/>
          <w:spacing w:val="-2"/>
          <w:w w:val="110"/>
          <w:sz w:val="20"/>
        </w:rPr>
        <w:t>danh</w:t>
      </w:r>
      <w:r>
        <w:rPr>
          <w:color w:val="221F1F"/>
          <w:spacing w:val="-9"/>
          <w:w w:val="110"/>
          <w:sz w:val="20"/>
        </w:rPr>
        <w:t> </w:t>
      </w:r>
      <w:r>
        <w:rPr>
          <w:color w:val="221F1F"/>
          <w:spacing w:val="-2"/>
          <w:w w:val="110"/>
          <w:sz w:val="20"/>
        </w:rPr>
        <w:t>xưng</w:t>
      </w:r>
      <w:r>
        <w:rPr>
          <w:color w:val="221F1F"/>
          <w:spacing w:val="-9"/>
          <w:w w:val="110"/>
          <w:sz w:val="20"/>
        </w:rPr>
        <w:t> </w:t>
      </w:r>
      <w:r>
        <w:rPr>
          <w:color w:val="221F1F"/>
          <w:spacing w:val="-2"/>
          <w:w w:val="110"/>
          <w:sz w:val="20"/>
        </w:rPr>
        <w:t>Hòa</w:t>
      </w:r>
      <w:r>
        <w:rPr>
          <w:color w:val="221F1F"/>
          <w:spacing w:val="-9"/>
          <w:w w:val="110"/>
          <w:sz w:val="20"/>
        </w:rPr>
        <w:t> </w:t>
      </w:r>
      <w:r>
        <w:rPr>
          <w:color w:val="221F1F"/>
          <w:spacing w:val="-2"/>
          <w:w w:val="110"/>
          <w:sz w:val="20"/>
        </w:rPr>
        <w:t>thượng,</w:t>
      </w:r>
      <w:r>
        <w:rPr>
          <w:color w:val="221F1F"/>
          <w:spacing w:val="-9"/>
          <w:w w:val="110"/>
          <w:sz w:val="20"/>
        </w:rPr>
        <w:t> </w:t>
      </w:r>
      <w:r>
        <w:rPr>
          <w:color w:val="221F1F"/>
          <w:spacing w:val="-2"/>
          <w:w w:val="110"/>
          <w:sz w:val="20"/>
        </w:rPr>
        <w:t>A</w:t>
      </w:r>
      <w:r>
        <w:rPr>
          <w:color w:val="221F1F"/>
          <w:spacing w:val="-9"/>
          <w:w w:val="110"/>
          <w:sz w:val="20"/>
        </w:rPr>
        <w:t> </w:t>
      </w:r>
      <w:r>
        <w:rPr>
          <w:color w:val="221F1F"/>
          <w:spacing w:val="-2"/>
          <w:w w:val="110"/>
          <w:sz w:val="20"/>
        </w:rPr>
        <w:t>Xà</w:t>
      </w:r>
      <w:r>
        <w:rPr>
          <w:color w:val="221F1F"/>
          <w:spacing w:val="-9"/>
          <w:w w:val="110"/>
          <w:sz w:val="20"/>
        </w:rPr>
        <w:t> </w:t>
      </w:r>
      <w:r>
        <w:rPr>
          <w:color w:val="221F1F"/>
          <w:spacing w:val="-2"/>
          <w:w w:val="110"/>
          <w:sz w:val="20"/>
        </w:rPr>
        <w:t>Lê,</w:t>
      </w:r>
      <w:r>
        <w:rPr>
          <w:color w:val="221F1F"/>
          <w:spacing w:val="-9"/>
          <w:w w:val="110"/>
          <w:sz w:val="20"/>
        </w:rPr>
        <w:t> </w:t>
      </w:r>
      <w:r>
        <w:rPr>
          <w:color w:val="221F1F"/>
          <w:spacing w:val="-2"/>
          <w:w w:val="110"/>
          <w:sz w:val="20"/>
        </w:rPr>
        <w:t>Lạt</w:t>
      </w:r>
      <w:r>
        <w:rPr>
          <w:color w:val="221F1F"/>
          <w:spacing w:val="-9"/>
          <w:w w:val="110"/>
          <w:sz w:val="20"/>
        </w:rPr>
        <w:t> </w:t>
      </w:r>
      <w:r>
        <w:rPr>
          <w:color w:val="221F1F"/>
          <w:spacing w:val="-2"/>
          <w:w w:val="110"/>
          <w:sz w:val="20"/>
        </w:rPr>
        <w:t>Ma,</w:t>
      </w:r>
      <w:r>
        <w:rPr>
          <w:color w:val="221F1F"/>
          <w:spacing w:val="-9"/>
          <w:w w:val="110"/>
          <w:sz w:val="20"/>
        </w:rPr>
        <w:t> </w:t>
      </w:r>
      <w:r>
        <w:rPr>
          <w:color w:val="221F1F"/>
          <w:spacing w:val="-2"/>
          <w:w w:val="110"/>
          <w:sz w:val="20"/>
        </w:rPr>
        <w:t>A</w:t>
      </w:r>
      <w:r>
        <w:rPr>
          <w:color w:val="221F1F"/>
          <w:spacing w:val="-9"/>
          <w:w w:val="110"/>
          <w:sz w:val="20"/>
        </w:rPr>
        <w:t> </w:t>
      </w:r>
      <w:r>
        <w:rPr>
          <w:color w:val="221F1F"/>
          <w:spacing w:val="-2"/>
          <w:w w:val="110"/>
          <w:sz w:val="20"/>
        </w:rPr>
        <w:t>Khương</w:t>
      </w:r>
      <w:r>
        <w:rPr>
          <w:color w:val="221F1F"/>
          <w:spacing w:val="-9"/>
          <w:w w:val="110"/>
          <w:sz w:val="20"/>
        </w:rPr>
        <w:t> </w:t>
      </w:r>
      <w:r>
        <w:rPr>
          <w:color w:val="221F1F"/>
          <w:spacing w:val="-2"/>
          <w:w w:val="110"/>
          <w:sz w:val="20"/>
        </w:rPr>
        <w:t>(Achan, </w:t>
      </w:r>
      <w:r>
        <w:rPr>
          <w:color w:val="221F1F"/>
          <w:w w:val="110"/>
          <w:sz w:val="20"/>
        </w:rPr>
        <w:t>Ajahn,</w:t>
      </w:r>
      <w:r>
        <w:rPr>
          <w:color w:val="221F1F"/>
          <w:spacing w:val="-16"/>
          <w:w w:val="110"/>
          <w:sz w:val="20"/>
        </w:rPr>
        <w:t> </w:t>
      </w:r>
      <w:r>
        <w:rPr>
          <w:color w:val="221F1F"/>
          <w:w w:val="110"/>
          <w:sz w:val="20"/>
        </w:rPr>
        <w:t>Acharn,</w:t>
      </w:r>
      <w:r>
        <w:rPr>
          <w:color w:val="221F1F"/>
          <w:spacing w:val="-16"/>
          <w:w w:val="110"/>
          <w:sz w:val="20"/>
        </w:rPr>
        <w:t> </w:t>
      </w:r>
      <w:r>
        <w:rPr>
          <w:color w:val="221F1F"/>
          <w:w w:val="110"/>
          <w:sz w:val="20"/>
        </w:rPr>
        <w:t>biến</w:t>
      </w:r>
      <w:r>
        <w:rPr>
          <w:color w:val="221F1F"/>
          <w:spacing w:val="-15"/>
          <w:w w:val="110"/>
          <w:sz w:val="20"/>
        </w:rPr>
        <w:t> </w:t>
      </w:r>
      <w:r>
        <w:rPr>
          <w:color w:val="221F1F"/>
          <w:w w:val="110"/>
          <w:sz w:val="20"/>
        </w:rPr>
        <w:t>âm</w:t>
      </w:r>
      <w:r>
        <w:rPr>
          <w:color w:val="221F1F"/>
          <w:spacing w:val="-16"/>
          <w:w w:val="110"/>
          <w:sz w:val="20"/>
        </w:rPr>
        <w:t> </w:t>
      </w:r>
      <w:r>
        <w:rPr>
          <w:color w:val="221F1F"/>
          <w:w w:val="110"/>
          <w:sz w:val="20"/>
        </w:rPr>
        <w:t>của</w:t>
      </w:r>
      <w:r>
        <w:rPr>
          <w:color w:val="221F1F"/>
          <w:spacing w:val="-16"/>
          <w:w w:val="110"/>
          <w:sz w:val="20"/>
        </w:rPr>
        <w:t> </w:t>
      </w:r>
      <w:r>
        <w:rPr>
          <w:color w:val="221F1F"/>
          <w:w w:val="110"/>
          <w:sz w:val="20"/>
        </w:rPr>
        <w:t>chữ</w:t>
      </w:r>
      <w:r>
        <w:rPr>
          <w:color w:val="221F1F"/>
          <w:spacing w:val="-3"/>
          <w:w w:val="110"/>
          <w:sz w:val="20"/>
        </w:rPr>
        <w:t> </w:t>
      </w:r>
      <w:r>
        <w:rPr>
          <w:color w:val="221F1F"/>
          <w:w w:val="110"/>
          <w:sz w:val="20"/>
        </w:rPr>
        <w:t>Acariya)</w:t>
      </w:r>
      <w:r>
        <w:rPr>
          <w:color w:val="221F1F"/>
          <w:spacing w:val="-3"/>
          <w:w w:val="110"/>
          <w:sz w:val="20"/>
        </w:rPr>
        <w:t> </w:t>
      </w:r>
      <w:r>
        <w:rPr>
          <w:color w:val="221F1F"/>
          <w:w w:val="110"/>
          <w:sz w:val="20"/>
        </w:rPr>
        <w:t>đều</w:t>
      </w:r>
      <w:r>
        <w:rPr>
          <w:color w:val="221F1F"/>
          <w:spacing w:val="-3"/>
          <w:w w:val="110"/>
          <w:sz w:val="20"/>
        </w:rPr>
        <w:t> </w:t>
      </w:r>
      <w:r>
        <w:rPr>
          <w:color w:val="221F1F"/>
          <w:w w:val="110"/>
          <w:sz w:val="20"/>
        </w:rPr>
        <w:t>được</w:t>
      </w:r>
      <w:r>
        <w:rPr>
          <w:color w:val="221F1F"/>
          <w:spacing w:val="-3"/>
          <w:w w:val="110"/>
          <w:sz w:val="20"/>
        </w:rPr>
        <w:t> </w:t>
      </w:r>
      <w:r>
        <w:rPr>
          <w:color w:val="221F1F"/>
          <w:w w:val="110"/>
          <w:sz w:val="20"/>
        </w:rPr>
        <w:t>coi</w:t>
      </w:r>
      <w:r>
        <w:rPr>
          <w:color w:val="221F1F"/>
          <w:spacing w:val="-3"/>
          <w:w w:val="110"/>
          <w:sz w:val="20"/>
        </w:rPr>
        <w:t> </w:t>
      </w:r>
      <w:r>
        <w:rPr>
          <w:color w:val="221F1F"/>
          <w:w w:val="110"/>
          <w:sz w:val="20"/>
        </w:rPr>
        <w:t>là</w:t>
      </w:r>
      <w:r>
        <w:rPr>
          <w:color w:val="221F1F"/>
          <w:spacing w:val="-3"/>
          <w:w w:val="110"/>
          <w:sz w:val="20"/>
        </w:rPr>
        <w:t> </w:t>
      </w:r>
      <w:r>
        <w:rPr>
          <w:color w:val="221F1F"/>
          <w:w w:val="110"/>
          <w:sz w:val="20"/>
        </w:rPr>
        <w:t>tương</w:t>
      </w:r>
      <w:r>
        <w:rPr>
          <w:color w:val="221F1F"/>
          <w:spacing w:val="-3"/>
          <w:w w:val="110"/>
          <w:sz w:val="20"/>
        </w:rPr>
        <w:t> </w:t>
      </w:r>
      <w:r>
        <w:rPr>
          <w:color w:val="221F1F"/>
          <w:w w:val="110"/>
          <w:sz w:val="20"/>
        </w:rPr>
        <w:t>đồng</w:t>
      </w:r>
      <w:r>
        <w:rPr>
          <w:color w:val="221F1F"/>
          <w:spacing w:val="-3"/>
          <w:w w:val="110"/>
          <w:sz w:val="20"/>
        </w:rPr>
        <w:t> </w:t>
      </w:r>
      <w:r>
        <w:rPr>
          <w:color w:val="221F1F"/>
          <w:w w:val="110"/>
          <w:sz w:val="20"/>
        </w:rPr>
        <w:t>với</w:t>
      </w:r>
      <w:r>
        <w:rPr>
          <w:color w:val="221F1F"/>
          <w:spacing w:val="-3"/>
          <w:w w:val="110"/>
          <w:sz w:val="20"/>
        </w:rPr>
        <w:t> </w:t>
      </w:r>
      <w:r>
        <w:rPr>
          <w:color w:val="221F1F"/>
          <w:w w:val="110"/>
          <w:sz w:val="20"/>
        </w:rPr>
        <w:t>danh</w:t>
      </w:r>
      <w:r>
        <w:rPr>
          <w:color w:val="221F1F"/>
          <w:spacing w:val="-3"/>
          <w:w w:val="110"/>
          <w:sz w:val="20"/>
        </w:rPr>
        <w:t> </w:t>
      </w:r>
      <w:r>
        <w:rPr>
          <w:color w:val="221F1F"/>
          <w:w w:val="110"/>
          <w:sz w:val="20"/>
        </w:rPr>
        <w:t>xưng</w:t>
      </w:r>
      <w:r>
        <w:rPr>
          <w:color w:val="221F1F"/>
          <w:spacing w:val="-3"/>
          <w:w w:val="110"/>
          <w:sz w:val="20"/>
        </w:rPr>
        <w:t> </w:t>
      </w:r>
      <w:r>
        <w:rPr>
          <w:color w:val="221F1F"/>
          <w:w w:val="110"/>
          <w:sz w:val="20"/>
        </w:rPr>
        <w:t>Thượng</w:t>
      </w:r>
      <w:r>
        <w:rPr>
          <w:color w:val="221F1F"/>
          <w:spacing w:val="-3"/>
          <w:w w:val="110"/>
          <w:sz w:val="20"/>
        </w:rPr>
        <w:t> </w:t>
      </w:r>
      <w:r>
        <w:rPr>
          <w:color w:val="221F1F"/>
          <w:w w:val="110"/>
          <w:sz w:val="20"/>
        </w:rPr>
        <w:t>Sư.</w:t>
      </w:r>
    </w:p>
    <w:p>
      <w:pPr>
        <w:pStyle w:val="ListParagraph"/>
        <w:numPr>
          <w:ilvl w:val="0"/>
          <w:numId w:val="1"/>
        </w:numPr>
        <w:tabs>
          <w:tab w:pos="965" w:val="left" w:leader="none"/>
        </w:tabs>
        <w:spacing w:line="249" w:lineRule="auto" w:before="119" w:after="0"/>
        <w:ind w:left="113" w:right="394" w:firstLine="453"/>
        <w:jc w:val="both"/>
        <w:rPr>
          <w:sz w:val="20"/>
        </w:rPr>
      </w:pPr>
      <w:r>
        <w:rPr>
          <w:color w:val="221F1F"/>
          <w:spacing w:val="-2"/>
          <w:w w:val="110"/>
          <w:sz w:val="20"/>
        </w:rPr>
        <w:t>Bản</w:t>
      </w:r>
      <w:r>
        <w:rPr>
          <w:color w:val="221F1F"/>
          <w:spacing w:val="-12"/>
          <w:w w:val="110"/>
          <w:sz w:val="20"/>
        </w:rPr>
        <w:t> </w:t>
      </w:r>
      <w:r>
        <w:rPr>
          <w:color w:val="221F1F"/>
          <w:spacing w:val="-2"/>
          <w:w w:val="110"/>
          <w:sz w:val="20"/>
        </w:rPr>
        <w:t>Tôn</w:t>
      </w:r>
      <w:r>
        <w:rPr>
          <w:color w:val="221F1F"/>
          <w:spacing w:val="-10"/>
          <w:w w:val="110"/>
          <w:sz w:val="20"/>
        </w:rPr>
        <w:t> </w:t>
      </w:r>
      <w:r>
        <w:rPr>
          <w:color w:val="221F1F"/>
          <w:spacing w:val="-2"/>
          <w:w w:val="110"/>
          <w:sz w:val="20"/>
        </w:rPr>
        <w:t>(Ishta-devata,</w:t>
      </w:r>
      <w:r>
        <w:rPr>
          <w:color w:val="221F1F"/>
          <w:spacing w:val="-10"/>
          <w:w w:val="110"/>
          <w:sz w:val="20"/>
        </w:rPr>
        <w:t> </w:t>
      </w:r>
      <w:r>
        <w:rPr>
          <w:color w:val="221F1F"/>
          <w:spacing w:val="-2"/>
          <w:w w:val="110"/>
          <w:sz w:val="20"/>
        </w:rPr>
        <w:t>hoặc</w:t>
      </w:r>
      <w:r>
        <w:rPr>
          <w:color w:val="221F1F"/>
          <w:spacing w:val="-10"/>
          <w:w w:val="110"/>
          <w:sz w:val="20"/>
        </w:rPr>
        <w:t> </w:t>
      </w:r>
      <w:r>
        <w:rPr>
          <w:color w:val="221F1F"/>
          <w:spacing w:val="-2"/>
          <w:w w:val="110"/>
          <w:sz w:val="20"/>
        </w:rPr>
        <w:t>Yidam)</w:t>
      </w:r>
      <w:r>
        <w:rPr>
          <w:color w:val="221F1F"/>
          <w:spacing w:val="-10"/>
          <w:w w:val="110"/>
          <w:sz w:val="20"/>
        </w:rPr>
        <w:t> </w:t>
      </w:r>
      <w:r>
        <w:rPr>
          <w:color w:val="221F1F"/>
          <w:spacing w:val="-2"/>
          <w:w w:val="110"/>
          <w:sz w:val="20"/>
        </w:rPr>
        <w:t>là</w:t>
      </w:r>
      <w:r>
        <w:rPr>
          <w:color w:val="221F1F"/>
          <w:spacing w:val="-10"/>
          <w:w w:val="110"/>
          <w:sz w:val="20"/>
        </w:rPr>
        <w:t> </w:t>
      </w:r>
      <w:r>
        <w:rPr>
          <w:color w:val="221F1F"/>
          <w:spacing w:val="-2"/>
          <w:w w:val="110"/>
          <w:sz w:val="20"/>
        </w:rPr>
        <w:t>một</w:t>
      </w:r>
      <w:r>
        <w:rPr>
          <w:color w:val="221F1F"/>
          <w:spacing w:val="-10"/>
          <w:w w:val="110"/>
          <w:sz w:val="20"/>
        </w:rPr>
        <w:t> </w:t>
      </w:r>
      <w:r>
        <w:rPr>
          <w:color w:val="221F1F"/>
          <w:spacing w:val="-2"/>
          <w:w w:val="110"/>
          <w:sz w:val="20"/>
        </w:rPr>
        <w:t>thuật</w:t>
      </w:r>
      <w:r>
        <w:rPr>
          <w:color w:val="221F1F"/>
          <w:spacing w:val="-10"/>
          <w:w w:val="110"/>
          <w:sz w:val="20"/>
        </w:rPr>
        <w:t> </w:t>
      </w:r>
      <w:r>
        <w:rPr>
          <w:color w:val="221F1F"/>
          <w:spacing w:val="-2"/>
          <w:w w:val="110"/>
          <w:sz w:val="20"/>
        </w:rPr>
        <w:t>ngữ</w:t>
      </w:r>
      <w:r>
        <w:rPr>
          <w:color w:val="221F1F"/>
          <w:spacing w:val="-10"/>
          <w:w w:val="110"/>
          <w:sz w:val="20"/>
        </w:rPr>
        <w:t> </w:t>
      </w:r>
      <w:r>
        <w:rPr>
          <w:color w:val="221F1F"/>
          <w:spacing w:val="-2"/>
          <w:w w:val="110"/>
          <w:sz w:val="20"/>
        </w:rPr>
        <w:t>trong</w:t>
      </w:r>
      <w:r>
        <w:rPr>
          <w:color w:val="221F1F"/>
          <w:spacing w:val="-10"/>
          <w:w w:val="110"/>
          <w:sz w:val="20"/>
        </w:rPr>
        <w:t> </w:t>
      </w:r>
      <w:r>
        <w:rPr>
          <w:color w:val="221F1F"/>
          <w:spacing w:val="-2"/>
          <w:w w:val="110"/>
          <w:sz w:val="20"/>
        </w:rPr>
        <w:t>Mật</w:t>
      </w:r>
      <w:r>
        <w:rPr>
          <w:color w:val="221F1F"/>
          <w:spacing w:val="-10"/>
          <w:w w:val="110"/>
          <w:sz w:val="20"/>
        </w:rPr>
        <w:t> </w:t>
      </w:r>
      <w:r>
        <w:rPr>
          <w:color w:val="221F1F"/>
          <w:spacing w:val="-2"/>
          <w:w w:val="110"/>
          <w:sz w:val="20"/>
        </w:rPr>
        <w:t>Tông,</w:t>
      </w:r>
      <w:r>
        <w:rPr>
          <w:color w:val="221F1F"/>
          <w:spacing w:val="-10"/>
          <w:w w:val="110"/>
          <w:sz w:val="20"/>
        </w:rPr>
        <w:t> </w:t>
      </w:r>
      <w:r>
        <w:rPr>
          <w:color w:val="221F1F"/>
          <w:spacing w:val="-2"/>
          <w:w w:val="110"/>
          <w:sz w:val="20"/>
        </w:rPr>
        <w:t>là</w:t>
      </w:r>
      <w:r>
        <w:rPr>
          <w:color w:val="221F1F"/>
          <w:spacing w:val="-9"/>
          <w:w w:val="110"/>
          <w:sz w:val="20"/>
        </w:rPr>
        <w:t> </w:t>
      </w:r>
      <w:r>
        <w:rPr>
          <w:color w:val="221F1F"/>
          <w:spacing w:val="-2"/>
          <w:w w:val="110"/>
          <w:sz w:val="20"/>
        </w:rPr>
        <w:t>đối</w:t>
      </w:r>
      <w:r>
        <w:rPr>
          <w:color w:val="221F1F"/>
          <w:spacing w:val="-10"/>
          <w:w w:val="110"/>
          <w:sz w:val="20"/>
        </w:rPr>
        <w:t> </w:t>
      </w:r>
      <w:r>
        <w:rPr>
          <w:color w:val="221F1F"/>
          <w:spacing w:val="-2"/>
          <w:w w:val="110"/>
          <w:sz w:val="20"/>
        </w:rPr>
        <w:t>tượng</w:t>
      </w:r>
      <w:r>
        <w:rPr>
          <w:color w:val="221F1F"/>
          <w:spacing w:val="-10"/>
          <w:w w:val="110"/>
          <w:sz w:val="20"/>
        </w:rPr>
        <w:t> </w:t>
      </w:r>
      <w:r>
        <w:rPr>
          <w:color w:val="221F1F"/>
          <w:spacing w:val="-2"/>
          <w:w w:val="110"/>
          <w:sz w:val="20"/>
        </w:rPr>
        <w:t>Thiền Quán</w:t>
      </w:r>
      <w:r>
        <w:rPr>
          <w:color w:val="221F1F"/>
          <w:spacing w:val="-9"/>
          <w:w w:val="110"/>
          <w:sz w:val="20"/>
        </w:rPr>
        <w:t> </w:t>
      </w:r>
      <w:r>
        <w:rPr>
          <w:color w:val="221F1F"/>
          <w:spacing w:val="-2"/>
          <w:w w:val="110"/>
          <w:sz w:val="20"/>
        </w:rPr>
        <w:t>của</w:t>
      </w:r>
      <w:r>
        <w:rPr>
          <w:color w:val="221F1F"/>
          <w:spacing w:val="-9"/>
          <w:w w:val="110"/>
          <w:sz w:val="20"/>
        </w:rPr>
        <w:t> </w:t>
      </w:r>
      <w:r>
        <w:rPr>
          <w:color w:val="221F1F"/>
          <w:spacing w:val="-2"/>
          <w:w w:val="110"/>
          <w:sz w:val="20"/>
        </w:rPr>
        <w:t>người</w:t>
      </w:r>
      <w:r>
        <w:rPr>
          <w:color w:val="221F1F"/>
          <w:spacing w:val="-9"/>
          <w:w w:val="110"/>
          <w:sz w:val="20"/>
        </w:rPr>
        <w:t> </w:t>
      </w:r>
      <w:r>
        <w:rPr>
          <w:color w:val="221F1F"/>
          <w:spacing w:val="-2"/>
          <w:w w:val="110"/>
          <w:sz w:val="20"/>
        </w:rPr>
        <w:t>tu</w:t>
      </w:r>
      <w:r>
        <w:rPr>
          <w:color w:val="221F1F"/>
          <w:spacing w:val="-9"/>
          <w:w w:val="110"/>
          <w:sz w:val="20"/>
        </w:rPr>
        <w:t> </w:t>
      </w:r>
      <w:r>
        <w:rPr>
          <w:color w:val="221F1F"/>
          <w:spacing w:val="-2"/>
          <w:w w:val="110"/>
          <w:sz w:val="20"/>
        </w:rPr>
        <w:t>Mật</w:t>
      </w:r>
      <w:r>
        <w:rPr>
          <w:color w:val="221F1F"/>
          <w:spacing w:val="-9"/>
          <w:w w:val="110"/>
          <w:sz w:val="20"/>
        </w:rPr>
        <w:t> </w:t>
      </w:r>
      <w:r>
        <w:rPr>
          <w:color w:val="221F1F"/>
          <w:spacing w:val="-2"/>
          <w:w w:val="110"/>
          <w:sz w:val="20"/>
        </w:rPr>
        <w:t>pháp.</w:t>
      </w:r>
      <w:r>
        <w:rPr>
          <w:color w:val="221F1F"/>
          <w:spacing w:val="-9"/>
          <w:w w:val="110"/>
          <w:sz w:val="20"/>
        </w:rPr>
        <w:t> </w:t>
      </w:r>
      <w:r>
        <w:rPr>
          <w:color w:val="221F1F"/>
          <w:spacing w:val="-2"/>
          <w:w w:val="110"/>
          <w:sz w:val="20"/>
        </w:rPr>
        <w:t>Bản</w:t>
      </w:r>
      <w:r>
        <w:rPr>
          <w:color w:val="221F1F"/>
          <w:spacing w:val="-9"/>
          <w:w w:val="110"/>
          <w:sz w:val="20"/>
        </w:rPr>
        <w:t> </w:t>
      </w:r>
      <w:r>
        <w:rPr>
          <w:color w:val="221F1F"/>
          <w:spacing w:val="-2"/>
          <w:w w:val="110"/>
          <w:sz w:val="20"/>
        </w:rPr>
        <w:t>Tôn</w:t>
      </w:r>
      <w:r>
        <w:rPr>
          <w:color w:val="221F1F"/>
          <w:spacing w:val="-9"/>
          <w:w w:val="110"/>
          <w:sz w:val="20"/>
        </w:rPr>
        <w:t> </w:t>
      </w:r>
      <w:r>
        <w:rPr>
          <w:color w:val="221F1F"/>
          <w:spacing w:val="-2"/>
          <w:w w:val="110"/>
          <w:sz w:val="20"/>
        </w:rPr>
        <w:t>thường</w:t>
      </w:r>
      <w:r>
        <w:rPr>
          <w:color w:val="221F1F"/>
          <w:spacing w:val="-9"/>
          <w:w w:val="110"/>
          <w:sz w:val="20"/>
        </w:rPr>
        <w:t> </w:t>
      </w:r>
      <w:r>
        <w:rPr>
          <w:color w:val="221F1F"/>
          <w:spacing w:val="-2"/>
          <w:w w:val="110"/>
          <w:sz w:val="20"/>
        </w:rPr>
        <w:t>là</w:t>
      </w:r>
      <w:r>
        <w:rPr>
          <w:color w:val="221F1F"/>
          <w:spacing w:val="-9"/>
          <w:w w:val="110"/>
          <w:sz w:val="20"/>
        </w:rPr>
        <w:t> </w:t>
      </w:r>
      <w:r>
        <w:rPr>
          <w:color w:val="221F1F"/>
          <w:spacing w:val="-2"/>
          <w:w w:val="110"/>
          <w:sz w:val="20"/>
        </w:rPr>
        <w:t>Phật,</w:t>
      </w:r>
      <w:r>
        <w:rPr>
          <w:color w:val="221F1F"/>
          <w:spacing w:val="-9"/>
          <w:w w:val="110"/>
          <w:sz w:val="20"/>
        </w:rPr>
        <w:t> </w:t>
      </w:r>
      <w:r>
        <w:rPr>
          <w:color w:val="221F1F"/>
          <w:spacing w:val="-2"/>
          <w:w w:val="110"/>
          <w:sz w:val="20"/>
        </w:rPr>
        <w:t>Bồ</w:t>
      </w:r>
      <w:r>
        <w:rPr>
          <w:color w:val="221F1F"/>
          <w:spacing w:val="-9"/>
          <w:w w:val="110"/>
          <w:sz w:val="20"/>
        </w:rPr>
        <w:t> </w:t>
      </w:r>
      <w:r>
        <w:rPr>
          <w:color w:val="221F1F"/>
          <w:spacing w:val="-2"/>
          <w:w w:val="110"/>
          <w:sz w:val="20"/>
        </w:rPr>
        <w:t>Tát,</w:t>
      </w:r>
      <w:r>
        <w:rPr>
          <w:color w:val="221F1F"/>
          <w:spacing w:val="-9"/>
          <w:w w:val="110"/>
          <w:sz w:val="20"/>
        </w:rPr>
        <w:t> </w:t>
      </w:r>
      <w:r>
        <w:rPr>
          <w:color w:val="221F1F"/>
          <w:spacing w:val="-2"/>
          <w:w w:val="110"/>
          <w:sz w:val="20"/>
        </w:rPr>
        <w:t>Minh</w:t>
      </w:r>
      <w:r>
        <w:rPr>
          <w:color w:val="221F1F"/>
          <w:spacing w:val="-9"/>
          <w:w w:val="110"/>
          <w:sz w:val="20"/>
        </w:rPr>
        <w:t> </w:t>
      </w:r>
      <w:r>
        <w:rPr>
          <w:color w:val="221F1F"/>
          <w:spacing w:val="-2"/>
          <w:w w:val="110"/>
          <w:sz w:val="20"/>
        </w:rPr>
        <w:t>Vương</w:t>
      </w:r>
      <w:r>
        <w:rPr>
          <w:color w:val="221F1F"/>
          <w:spacing w:val="-9"/>
          <w:w w:val="110"/>
          <w:sz w:val="20"/>
        </w:rPr>
        <w:t> </w:t>
      </w:r>
      <w:r>
        <w:rPr>
          <w:color w:val="221F1F"/>
          <w:spacing w:val="-2"/>
          <w:w w:val="110"/>
          <w:sz w:val="20"/>
        </w:rPr>
        <w:t>v.v...</w:t>
      </w:r>
      <w:r>
        <w:rPr>
          <w:color w:val="221F1F"/>
          <w:spacing w:val="-9"/>
          <w:w w:val="110"/>
          <w:sz w:val="20"/>
        </w:rPr>
        <w:t> </w:t>
      </w:r>
      <w:r>
        <w:rPr>
          <w:color w:val="221F1F"/>
          <w:spacing w:val="-2"/>
          <w:w w:val="110"/>
          <w:sz w:val="20"/>
        </w:rPr>
        <w:t>tức</w:t>
      </w:r>
      <w:r>
        <w:rPr>
          <w:color w:val="221F1F"/>
          <w:spacing w:val="-9"/>
          <w:w w:val="110"/>
          <w:sz w:val="20"/>
        </w:rPr>
        <w:t> </w:t>
      </w:r>
      <w:r>
        <w:rPr>
          <w:color w:val="221F1F"/>
          <w:spacing w:val="-2"/>
          <w:w w:val="110"/>
          <w:sz w:val="20"/>
        </w:rPr>
        <w:t>là</w:t>
      </w:r>
      <w:r>
        <w:rPr>
          <w:color w:val="221F1F"/>
          <w:spacing w:val="-9"/>
          <w:w w:val="110"/>
          <w:sz w:val="20"/>
        </w:rPr>
        <w:t> </w:t>
      </w:r>
      <w:r>
        <w:rPr>
          <w:color w:val="221F1F"/>
          <w:spacing w:val="-2"/>
          <w:w w:val="110"/>
          <w:sz w:val="20"/>
        </w:rPr>
        <w:t>vị</w:t>
      </w:r>
      <w:r>
        <w:rPr>
          <w:color w:val="221F1F"/>
          <w:spacing w:val="-6"/>
          <w:w w:val="110"/>
          <w:sz w:val="20"/>
        </w:rPr>
        <w:t> </w:t>
      </w:r>
      <w:r>
        <w:rPr>
          <w:color w:val="221F1F"/>
          <w:spacing w:val="-2"/>
          <w:w w:val="110"/>
          <w:sz w:val="20"/>
        </w:rPr>
        <w:t>đã</w:t>
      </w:r>
      <w:r>
        <w:rPr>
          <w:color w:val="221F1F"/>
          <w:spacing w:val="-9"/>
          <w:w w:val="110"/>
          <w:sz w:val="20"/>
        </w:rPr>
        <w:t> </w:t>
      </w:r>
      <w:r>
        <w:rPr>
          <w:color w:val="221F1F"/>
          <w:spacing w:val="-2"/>
          <w:w w:val="110"/>
          <w:sz w:val="20"/>
        </w:rPr>
        <w:t>nói</w:t>
      </w:r>
      <w:r>
        <w:rPr>
          <w:color w:val="221F1F"/>
          <w:spacing w:val="-9"/>
          <w:w w:val="110"/>
          <w:sz w:val="20"/>
        </w:rPr>
        <w:t> </w:t>
      </w:r>
      <w:r>
        <w:rPr>
          <w:color w:val="221F1F"/>
          <w:spacing w:val="-2"/>
          <w:w w:val="110"/>
          <w:sz w:val="20"/>
        </w:rPr>
        <w:t>ra </w:t>
      </w:r>
      <w:r>
        <w:rPr>
          <w:color w:val="221F1F"/>
          <w:w w:val="110"/>
          <w:sz w:val="20"/>
        </w:rPr>
        <w:t>bài</w:t>
      </w:r>
      <w:r>
        <w:rPr>
          <w:color w:val="221F1F"/>
          <w:spacing w:val="-12"/>
          <w:w w:val="110"/>
          <w:sz w:val="20"/>
        </w:rPr>
        <w:t> </w:t>
      </w:r>
      <w:r>
        <w:rPr>
          <w:color w:val="221F1F"/>
          <w:w w:val="110"/>
          <w:sz w:val="20"/>
        </w:rPr>
        <w:t>chú</w:t>
      </w:r>
      <w:r>
        <w:rPr>
          <w:color w:val="221F1F"/>
          <w:spacing w:val="-12"/>
          <w:w w:val="110"/>
          <w:sz w:val="20"/>
        </w:rPr>
        <w:t> </w:t>
      </w:r>
      <w:r>
        <w:rPr>
          <w:color w:val="221F1F"/>
          <w:w w:val="110"/>
          <w:sz w:val="20"/>
        </w:rPr>
        <w:t>hay</w:t>
      </w:r>
      <w:r>
        <w:rPr>
          <w:color w:val="221F1F"/>
          <w:spacing w:val="-12"/>
          <w:w w:val="110"/>
          <w:sz w:val="20"/>
        </w:rPr>
        <w:t> </w:t>
      </w:r>
      <w:r>
        <w:rPr>
          <w:color w:val="221F1F"/>
          <w:w w:val="110"/>
          <w:sz w:val="20"/>
        </w:rPr>
        <w:t>Mật</w:t>
      </w:r>
      <w:r>
        <w:rPr>
          <w:color w:val="221F1F"/>
          <w:spacing w:val="-12"/>
          <w:w w:val="110"/>
          <w:sz w:val="20"/>
        </w:rPr>
        <w:t> </w:t>
      </w:r>
      <w:r>
        <w:rPr>
          <w:color w:val="221F1F"/>
          <w:w w:val="110"/>
          <w:sz w:val="20"/>
        </w:rPr>
        <w:t>pháp</w:t>
      </w:r>
      <w:r>
        <w:rPr>
          <w:color w:val="221F1F"/>
          <w:spacing w:val="-12"/>
          <w:w w:val="110"/>
          <w:sz w:val="20"/>
        </w:rPr>
        <w:t> </w:t>
      </w:r>
      <w:r>
        <w:rPr>
          <w:color w:val="221F1F"/>
          <w:w w:val="110"/>
          <w:sz w:val="20"/>
        </w:rPr>
        <w:t>ấy.</w:t>
      </w:r>
      <w:r>
        <w:rPr>
          <w:color w:val="221F1F"/>
          <w:spacing w:val="-12"/>
          <w:w w:val="110"/>
          <w:sz w:val="20"/>
        </w:rPr>
        <w:t> </w:t>
      </w:r>
      <w:r>
        <w:rPr>
          <w:color w:val="221F1F"/>
          <w:w w:val="110"/>
          <w:sz w:val="20"/>
        </w:rPr>
        <w:t>Thông</w:t>
      </w:r>
      <w:r>
        <w:rPr>
          <w:color w:val="221F1F"/>
          <w:spacing w:val="-12"/>
          <w:w w:val="110"/>
          <w:sz w:val="20"/>
        </w:rPr>
        <w:t> </w:t>
      </w:r>
      <w:r>
        <w:rPr>
          <w:color w:val="221F1F"/>
          <w:w w:val="110"/>
          <w:sz w:val="20"/>
        </w:rPr>
        <w:t>thường,</w:t>
      </w:r>
      <w:r>
        <w:rPr>
          <w:color w:val="221F1F"/>
          <w:spacing w:val="-12"/>
          <w:w w:val="110"/>
          <w:sz w:val="20"/>
        </w:rPr>
        <w:t> </w:t>
      </w:r>
      <w:r>
        <w:rPr>
          <w:color w:val="221F1F"/>
          <w:w w:val="110"/>
          <w:sz w:val="20"/>
        </w:rPr>
        <w:t>các</w:t>
      </w:r>
      <w:r>
        <w:rPr>
          <w:color w:val="221F1F"/>
          <w:spacing w:val="-12"/>
          <w:w w:val="110"/>
          <w:sz w:val="20"/>
        </w:rPr>
        <w:t> </w:t>
      </w:r>
      <w:r>
        <w:rPr>
          <w:color w:val="221F1F"/>
          <w:w w:val="110"/>
          <w:sz w:val="20"/>
        </w:rPr>
        <w:t>vị</w:t>
      </w:r>
      <w:r>
        <w:rPr>
          <w:color w:val="221F1F"/>
          <w:spacing w:val="-12"/>
          <w:w w:val="110"/>
          <w:sz w:val="20"/>
        </w:rPr>
        <w:t> </w:t>
      </w:r>
      <w:r>
        <w:rPr>
          <w:color w:val="221F1F"/>
          <w:w w:val="110"/>
          <w:sz w:val="20"/>
        </w:rPr>
        <w:t>nữ</w:t>
      </w:r>
      <w:r>
        <w:rPr>
          <w:color w:val="221F1F"/>
          <w:spacing w:val="-12"/>
          <w:w w:val="110"/>
          <w:sz w:val="20"/>
        </w:rPr>
        <w:t> </w:t>
      </w:r>
      <w:r>
        <w:rPr>
          <w:color w:val="221F1F"/>
          <w:w w:val="110"/>
          <w:sz w:val="20"/>
        </w:rPr>
        <w:t>Bản</w:t>
      </w:r>
      <w:r>
        <w:rPr>
          <w:color w:val="221F1F"/>
          <w:spacing w:val="-12"/>
          <w:w w:val="110"/>
          <w:sz w:val="20"/>
        </w:rPr>
        <w:t> </w:t>
      </w:r>
      <w:r>
        <w:rPr>
          <w:color w:val="221F1F"/>
          <w:w w:val="110"/>
          <w:sz w:val="20"/>
        </w:rPr>
        <w:t>Tôn</w:t>
      </w:r>
      <w:r>
        <w:rPr>
          <w:color w:val="221F1F"/>
          <w:spacing w:val="-12"/>
          <w:w w:val="110"/>
          <w:sz w:val="20"/>
        </w:rPr>
        <w:t> </w:t>
      </w:r>
      <w:r>
        <w:rPr>
          <w:color w:val="221F1F"/>
          <w:w w:val="110"/>
          <w:sz w:val="20"/>
        </w:rPr>
        <w:t>sẽ</w:t>
      </w:r>
      <w:r>
        <w:rPr>
          <w:color w:val="221F1F"/>
          <w:spacing w:val="-12"/>
          <w:w w:val="110"/>
          <w:sz w:val="20"/>
        </w:rPr>
        <w:t> </w:t>
      </w:r>
      <w:r>
        <w:rPr>
          <w:color w:val="221F1F"/>
          <w:w w:val="110"/>
          <w:sz w:val="20"/>
        </w:rPr>
        <w:t>được</w:t>
      </w:r>
      <w:r>
        <w:rPr>
          <w:color w:val="221F1F"/>
          <w:spacing w:val="-12"/>
          <w:w w:val="110"/>
          <w:sz w:val="20"/>
        </w:rPr>
        <w:t> </w:t>
      </w:r>
      <w:r>
        <w:rPr>
          <w:color w:val="221F1F"/>
          <w:w w:val="110"/>
          <w:sz w:val="20"/>
        </w:rPr>
        <w:t>gọi</w:t>
      </w:r>
      <w:r>
        <w:rPr>
          <w:color w:val="221F1F"/>
          <w:spacing w:val="-12"/>
          <w:w w:val="110"/>
          <w:sz w:val="20"/>
        </w:rPr>
        <w:t> </w:t>
      </w:r>
      <w:r>
        <w:rPr>
          <w:color w:val="221F1F"/>
          <w:w w:val="110"/>
          <w:sz w:val="20"/>
        </w:rPr>
        <w:t>là</w:t>
      </w:r>
      <w:r>
        <w:rPr>
          <w:color w:val="221F1F"/>
          <w:spacing w:val="-12"/>
          <w:w w:val="110"/>
          <w:sz w:val="20"/>
        </w:rPr>
        <w:t> </w:t>
      </w:r>
      <w:r>
        <w:rPr>
          <w:color w:val="221F1F"/>
          <w:w w:val="110"/>
          <w:sz w:val="20"/>
        </w:rPr>
        <w:t>Phật</w:t>
      </w:r>
      <w:r>
        <w:rPr>
          <w:color w:val="221F1F"/>
          <w:spacing w:val="-12"/>
          <w:w w:val="110"/>
          <w:sz w:val="20"/>
        </w:rPr>
        <w:t> </w:t>
      </w:r>
      <w:r>
        <w:rPr>
          <w:color w:val="221F1F"/>
          <w:w w:val="110"/>
          <w:sz w:val="20"/>
        </w:rPr>
        <w:t>Mẫu,</w:t>
      </w:r>
      <w:r>
        <w:rPr>
          <w:color w:val="221F1F"/>
          <w:spacing w:val="-12"/>
          <w:w w:val="110"/>
          <w:sz w:val="20"/>
        </w:rPr>
        <w:t> </w:t>
      </w:r>
      <w:r>
        <w:rPr>
          <w:color w:val="221F1F"/>
          <w:w w:val="110"/>
          <w:sz w:val="20"/>
        </w:rPr>
        <w:t>Không</w:t>
      </w:r>
      <w:r>
        <w:rPr>
          <w:color w:val="221F1F"/>
          <w:spacing w:val="-12"/>
          <w:w w:val="110"/>
          <w:sz w:val="20"/>
        </w:rPr>
        <w:t> </w:t>
      </w:r>
      <w:r>
        <w:rPr>
          <w:color w:val="221F1F"/>
          <w:w w:val="110"/>
          <w:sz w:val="20"/>
        </w:rPr>
        <w:t>Hành </w:t>
      </w:r>
      <w:r>
        <w:rPr>
          <w:color w:val="221F1F"/>
          <w:w w:val="105"/>
          <w:sz w:val="20"/>
        </w:rPr>
        <w:t>Mẫu (Dakini), hoặc</w:t>
      </w:r>
      <w:r>
        <w:rPr>
          <w:color w:val="221F1F"/>
          <w:spacing w:val="-1"/>
          <w:w w:val="105"/>
          <w:sz w:val="20"/>
        </w:rPr>
        <w:t> </w:t>
      </w:r>
      <w:r>
        <w:rPr>
          <w:color w:val="221F1F"/>
          <w:w w:val="105"/>
          <w:sz w:val="20"/>
        </w:rPr>
        <w:t>Minh</w:t>
      </w:r>
      <w:r>
        <w:rPr>
          <w:color w:val="221F1F"/>
          <w:spacing w:val="-3"/>
          <w:w w:val="105"/>
          <w:sz w:val="20"/>
        </w:rPr>
        <w:t> </w:t>
      </w:r>
      <w:r>
        <w:rPr>
          <w:color w:val="221F1F"/>
          <w:w w:val="105"/>
          <w:sz w:val="20"/>
        </w:rPr>
        <w:t>Phi.</w:t>
      </w:r>
      <w:r>
        <w:rPr>
          <w:color w:val="221F1F"/>
          <w:spacing w:val="-1"/>
          <w:w w:val="105"/>
          <w:sz w:val="20"/>
        </w:rPr>
        <w:t> </w:t>
      </w:r>
      <w:r>
        <w:rPr>
          <w:color w:val="221F1F"/>
          <w:w w:val="105"/>
          <w:sz w:val="20"/>
        </w:rPr>
        <w:t>Trong</w:t>
      </w:r>
      <w:r>
        <w:rPr>
          <w:color w:val="221F1F"/>
          <w:spacing w:val="-1"/>
          <w:w w:val="105"/>
          <w:sz w:val="20"/>
        </w:rPr>
        <w:t> </w:t>
      </w:r>
      <w:r>
        <w:rPr>
          <w:color w:val="221F1F"/>
          <w:w w:val="105"/>
          <w:sz w:val="20"/>
        </w:rPr>
        <w:t>Mạn</w:t>
      </w:r>
      <w:r>
        <w:rPr>
          <w:color w:val="221F1F"/>
          <w:spacing w:val="-1"/>
          <w:w w:val="105"/>
          <w:sz w:val="20"/>
        </w:rPr>
        <w:t> </w:t>
      </w:r>
      <w:r>
        <w:rPr>
          <w:color w:val="221F1F"/>
          <w:w w:val="105"/>
          <w:sz w:val="20"/>
        </w:rPr>
        <w:t>Đà</w:t>
      </w:r>
      <w:r>
        <w:rPr>
          <w:color w:val="221F1F"/>
          <w:spacing w:val="-1"/>
          <w:w w:val="105"/>
          <w:sz w:val="20"/>
        </w:rPr>
        <w:t> </w:t>
      </w:r>
      <w:r>
        <w:rPr>
          <w:color w:val="221F1F"/>
          <w:w w:val="105"/>
          <w:sz w:val="20"/>
        </w:rPr>
        <w:t>La,</w:t>
      </w:r>
      <w:r>
        <w:rPr>
          <w:color w:val="221F1F"/>
          <w:spacing w:val="-1"/>
          <w:w w:val="105"/>
          <w:sz w:val="20"/>
        </w:rPr>
        <w:t> </w:t>
      </w:r>
      <w:r>
        <w:rPr>
          <w:color w:val="221F1F"/>
          <w:w w:val="105"/>
          <w:sz w:val="20"/>
        </w:rPr>
        <w:t>nếu</w:t>
      </w:r>
      <w:r>
        <w:rPr>
          <w:color w:val="221F1F"/>
          <w:spacing w:val="-1"/>
          <w:w w:val="105"/>
          <w:sz w:val="20"/>
        </w:rPr>
        <w:t> </w:t>
      </w:r>
      <w:r>
        <w:rPr>
          <w:color w:val="221F1F"/>
          <w:w w:val="105"/>
          <w:sz w:val="20"/>
        </w:rPr>
        <w:t>Bản</w:t>
      </w:r>
      <w:r>
        <w:rPr>
          <w:color w:val="221F1F"/>
          <w:spacing w:val="-1"/>
          <w:w w:val="105"/>
          <w:sz w:val="20"/>
        </w:rPr>
        <w:t> </w:t>
      </w:r>
      <w:r>
        <w:rPr>
          <w:color w:val="221F1F"/>
          <w:w w:val="105"/>
          <w:sz w:val="20"/>
        </w:rPr>
        <w:t>Tôn</w:t>
      </w:r>
      <w:r>
        <w:rPr>
          <w:color w:val="221F1F"/>
          <w:spacing w:val="-3"/>
          <w:w w:val="105"/>
          <w:sz w:val="20"/>
        </w:rPr>
        <w:t> </w:t>
      </w:r>
      <w:r>
        <w:rPr>
          <w:color w:val="221F1F"/>
          <w:w w:val="105"/>
          <w:sz w:val="20"/>
        </w:rPr>
        <w:t>được</w:t>
      </w:r>
      <w:r>
        <w:rPr>
          <w:color w:val="221F1F"/>
          <w:spacing w:val="-1"/>
          <w:w w:val="105"/>
          <w:sz w:val="20"/>
        </w:rPr>
        <w:t> </w:t>
      </w:r>
      <w:r>
        <w:rPr>
          <w:color w:val="221F1F"/>
          <w:w w:val="105"/>
          <w:sz w:val="20"/>
        </w:rPr>
        <w:t>mô</w:t>
      </w:r>
      <w:r>
        <w:rPr>
          <w:color w:val="221F1F"/>
          <w:spacing w:val="-1"/>
          <w:w w:val="105"/>
          <w:sz w:val="20"/>
        </w:rPr>
        <w:t> </w:t>
      </w:r>
      <w:r>
        <w:rPr>
          <w:color w:val="221F1F"/>
          <w:w w:val="105"/>
          <w:sz w:val="20"/>
        </w:rPr>
        <w:t>tả</w:t>
      </w:r>
      <w:r>
        <w:rPr>
          <w:color w:val="221F1F"/>
          <w:spacing w:val="-1"/>
          <w:w w:val="105"/>
          <w:sz w:val="20"/>
        </w:rPr>
        <w:t> </w:t>
      </w:r>
      <w:r>
        <w:rPr>
          <w:color w:val="221F1F"/>
          <w:w w:val="105"/>
          <w:sz w:val="20"/>
        </w:rPr>
        <w:t>dưới</w:t>
      </w:r>
      <w:r>
        <w:rPr>
          <w:color w:val="221F1F"/>
          <w:spacing w:val="-1"/>
          <w:w w:val="105"/>
          <w:sz w:val="20"/>
        </w:rPr>
        <w:t> </w:t>
      </w:r>
      <w:r>
        <w:rPr>
          <w:color w:val="221F1F"/>
          <w:w w:val="105"/>
          <w:sz w:val="20"/>
        </w:rPr>
        <w:t>dạng</w:t>
      </w:r>
      <w:r>
        <w:rPr>
          <w:color w:val="221F1F"/>
          <w:spacing w:val="-1"/>
          <w:w w:val="105"/>
          <w:sz w:val="20"/>
        </w:rPr>
        <w:t> </w:t>
      </w:r>
      <w:r>
        <w:rPr>
          <w:color w:val="221F1F"/>
          <w:w w:val="105"/>
          <w:sz w:val="20"/>
        </w:rPr>
        <w:t>an</w:t>
      </w:r>
      <w:r>
        <w:rPr>
          <w:color w:val="221F1F"/>
          <w:spacing w:val="-1"/>
          <w:w w:val="105"/>
          <w:sz w:val="20"/>
        </w:rPr>
        <w:t> </w:t>
      </w:r>
      <w:r>
        <w:rPr>
          <w:color w:val="221F1F"/>
          <w:w w:val="105"/>
          <w:sz w:val="20"/>
        </w:rPr>
        <w:t>tường,</w:t>
      </w:r>
      <w:r>
        <w:rPr>
          <w:color w:val="221F1F"/>
          <w:spacing w:val="-1"/>
          <w:w w:val="105"/>
          <w:sz w:val="20"/>
        </w:rPr>
        <w:t> </w:t>
      </w:r>
      <w:r>
        <w:rPr>
          <w:color w:val="221F1F"/>
          <w:w w:val="105"/>
          <w:sz w:val="20"/>
        </w:rPr>
        <w:t>ngồi </w:t>
      </w:r>
      <w:r>
        <w:rPr>
          <w:color w:val="221F1F"/>
          <w:w w:val="110"/>
          <w:sz w:val="20"/>
        </w:rPr>
        <w:t>trong</w:t>
      </w:r>
      <w:r>
        <w:rPr>
          <w:color w:val="221F1F"/>
          <w:spacing w:val="-10"/>
          <w:w w:val="110"/>
          <w:sz w:val="20"/>
        </w:rPr>
        <w:t> </w:t>
      </w:r>
      <w:r>
        <w:rPr>
          <w:color w:val="221F1F"/>
          <w:w w:val="110"/>
          <w:sz w:val="20"/>
        </w:rPr>
        <w:t>tư</w:t>
      </w:r>
      <w:r>
        <w:rPr>
          <w:color w:val="221F1F"/>
          <w:spacing w:val="-14"/>
          <w:w w:val="110"/>
          <w:sz w:val="20"/>
        </w:rPr>
        <w:t> </w:t>
      </w:r>
      <w:r>
        <w:rPr>
          <w:color w:val="221F1F"/>
          <w:w w:val="110"/>
          <w:sz w:val="20"/>
        </w:rPr>
        <w:t>thế</w:t>
      </w:r>
      <w:r>
        <w:rPr>
          <w:color w:val="221F1F"/>
          <w:spacing w:val="-13"/>
          <w:w w:val="110"/>
          <w:sz w:val="20"/>
        </w:rPr>
        <w:t> </w:t>
      </w:r>
      <w:r>
        <w:rPr>
          <w:color w:val="221F1F"/>
          <w:w w:val="110"/>
          <w:sz w:val="20"/>
        </w:rPr>
        <w:t>Thiền</w:t>
      </w:r>
      <w:r>
        <w:rPr>
          <w:color w:val="221F1F"/>
          <w:spacing w:val="-14"/>
          <w:w w:val="110"/>
          <w:sz w:val="20"/>
        </w:rPr>
        <w:t> </w:t>
      </w:r>
      <w:r>
        <w:rPr>
          <w:color w:val="221F1F"/>
          <w:w w:val="110"/>
          <w:sz w:val="20"/>
        </w:rPr>
        <w:t>Định</w:t>
      </w:r>
      <w:r>
        <w:rPr>
          <w:color w:val="221F1F"/>
          <w:spacing w:val="-14"/>
          <w:w w:val="110"/>
          <w:sz w:val="20"/>
        </w:rPr>
        <w:t> </w:t>
      </w:r>
      <w:r>
        <w:rPr>
          <w:color w:val="221F1F"/>
          <w:w w:val="110"/>
          <w:sz w:val="20"/>
        </w:rPr>
        <w:t>sẽ</w:t>
      </w:r>
      <w:r>
        <w:rPr>
          <w:color w:val="221F1F"/>
          <w:spacing w:val="-14"/>
          <w:w w:val="110"/>
          <w:sz w:val="20"/>
        </w:rPr>
        <w:t> </w:t>
      </w:r>
      <w:r>
        <w:rPr>
          <w:color w:val="221F1F"/>
          <w:w w:val="110"/>
          <w:sz w:val="20"/>
        </w:rPr>
        <w:t>gọi</w:t>
      </w:r>
      <w:r>
        <w:rPr>
          <w:color w:val="221F1F"/>
          <w:spacing w:val="-13"/>
          <w:w w:val="110"/>
          <w:sz w:val="20"/>
        </w:rPr>
        <w:t> </w:t>
      </w:r>
      <w:r>
        <w:rPr>
          <w:color w:val="221F1F"/>
          <w:w w:val="110"/>
          <w:sz w:val="20"/>
        </w:rPr>
        <w:t>là</w:t>
      </w:r>
      <w:r>
        <w:rPr>
          <w:color w:val="221F1F"/>
          <w:spacing w:val="-14"/>
          <w:w w:val="110"/>
          <w:sz w:val="20"/>
        </w:rPr>
        <w:t> </w:t>
      </w:r>
      <w:r>
        <w:rPr>
          <w:color w:val="221F1F"/>
          <w:w w:val="110"/>
          <w:sz w:val="20"/>
        </w:rPr>
        <w:t>Tịch</w:t>
      </w:r>
      <w:r>
        <w:rPr>
          <w:color w:val="221F1F"/>
          <w:spacing w:val="-14"/>
          <w:w w:val="110"/>
          <w:sz w:val="20"/>
        </w:rPr>
        <w:t> </w:t>
      </w:r>
      <w:r>
        <w:rPr>
          <w:color w:val="221F1F"/>
          <w:w w:val="110"/>
          <w:sz w:val="20"/>
        </w:rPr>
        <w:t>Tĩnh</w:t>
      </w:r>
      <w:r>
        <w:rPr>
          <w:color w:val="221F1F"/>
          <w:spacing w:val="-14"/>
          <w:w w:val="110"/>
          <w:sz w:val="20"/>
        </w:rPr>
        <w:t> </w:t>
      </w:r>
      <w:r>
        <w:rPr>
          <w:color w:val="221F1F"/>
          <w:w w:val="110"/>
          <w:sz w:val="20"/>
        </w:rPr>
        <w:t>Tôn,</w:t>
      </w:r>
      <w:r>
        <w:rPr>
          <w:color w:val="221F1F"/>
          <w:spacing w:val="-12"/>
          <w:w w:val="110"/>
          <w:sz w:val="20"/>
        </w:rPr>
        <w:t> </w:t>
      </w:r>
      <w:r>
        <w:rPr>
          <w:color w:val="221F1F"/>
          <w:w w:val="110"/>
          <w:sz w:val="20"/>
        </w:rPr>
        <w:t>còn</w:t>
      </w:r>
      <w:r>
        <w:rPr>
          <w:color w:val="221F1F"/>
          <w:spacing w:val="-13"/>
          <w:w w:val="110"/>
          <w:sz w:val="20"/>
        </w:rPr>
        <w:t> </w:t>
      </w:r>
      <w:r>
        <w:rPr>
          <w:color w:val="221F1F"/>
          <w:w w:val="110"/>
          <w:sz w:val="20"/>
        </w:rPr>
        <w:t>nếu</w:t>
      </w:r>
      <w:r>
        <w:rPr>
          <w:color w:val="221F1F"/>
          <w:spacing w:val="-14"/>
          <w:w w:val="110"/>
          <w:sz w:val="20"/>
        </w:rPr>
        <w:t> </w:t>
      </w:r>
      <w:r>
        <w:rPr>
          <w:color w:val="221F1F"/>
          <w:w w:val="110"/>
          <w:sz w:val="20"/>
        </w:rPr>
        <w:t>hiện</w:t>
      </w:r>
      <w:r>
        <w:rPr>
          <w:color w:val="221F1F"/>
          <w:spacing w:val="-14"/>
          <w:w w:val="110"/>
          <w:sz w:val="20"/>
        </w:rPr>
        <w:t> </w:t>
      </w:r>
      <w:r>
        <w:rPr>
          <w:color w:val="221F1F"/>
          <w:w w:val="110"/>
          <w:sz w:val="20"/>
        </w:rPr>
        <w:t>tướng</w:t>
      </w:r>
      <w:r>
        <w:rPr>
          <w:color w:val="221F1F"/>
          <w:spacing w:val="-14"/>
          <w:w w:val="110"/>
          <w:sz w:val="20"/>
        </w:rPr>
        <w:t> </w:t>
      </w:r>
      <w:r>
        <w:rPr>
          <w:color w:val="221F1F"/>
          <w:w w:val="110"/>
          <w:sz w:val="20"/>
        </w:rPr>
        <w:t>dữ</w:t>
      </w:r>
      <w:r>
        <w:rPr>
          <w:color w:val="221F1F"/>
          <w:spacing w:val="-12"/>
          <w:w w:val="110"/>
          <w:sz w:val="20"/>
        </w:rPr>
        <w:t> </w:t>
      </w:r>
      <w:r>
        <w:rPr>
          <w:color w:val="221F1F"/>
          <w:w w:val="110"/>
          <w:sz w:val="20"/>
        </w:rPr>
        <w:t>dội,</w:t>
      </w:r>
      <w:r>
        <w:rPr>
          <w:color w:val="221F1F"/>
          <w:spacing w:val="-14"/>
          <w:w w:val="110"/>
          <w:sz w:val="20"/>
        </w:rPr>
        <w:t> </w:t>
      </w:r>
      <w:r>
        <w:rPr>
          <w:color w:val="221F1F"/>
          <w:w w:val="110"/>
          <w:sz w:val="20"/>
        </w:rPr>
        <w:t>đáng</w:t>
      </w:r>
      <w:r>
        <w:rPr>
          <w:color w:val="221F1F"/>
          <w:spacing w:val="-13"/>
          <w:w w:val="110"/>
          <w:sz w:val="20"/>
        </w:rPr>
        <w:t> </w:t>
      </w:r>
      <w:r>
        <w:rPr>
          <w:color w:val="221F1F"/>
          <w:w w:val="110"/>
          <w:sz w:val="20"/>
        </w:rPr>
        <w:t>sợ</w:t>
      </w:r>
      <w:r>
        <w:rPr>
          <w:color w:val="221F1F"/>
          <w:spacing w:val="-13"/>
          <w:w w:val="110"/>
          <w:sz w:val="20"/>
        </w:rPr>
        <w:t> </w:t>
      </w:r>
      <w:r>
        <w:rPr>
          <w:color w:val="221F1F"/>
          <w:w w:val="110"/>
          <w:sz w:val="20"/>
        </w:rPr>
        <w:t>thì</w:t>
      </w:r>
      <w:r>
        <w:rPr>
          <w:color w:val="221F1F"/>
          <w:spacing w:val="-14"/>
          <w:w w:val="110"/>
          <w:sz w:val="20"/>
        </w:rPr>
        <w:t> </w:t>
      </w:r>
      <w:r>
        <w:rPr>
          <w:color w:val="221F1F"/>
          <w:w w:val="110"/>
          <w:sz w:val="20"/>
        </w:rPr>
        <w:t>gọi</w:t>
      </w:r>
      <w:r>
        <w:rPr>
          <w:color w:val="221F1F"/>
          <w:spacing w:val="-14"/>
          <w:w w:val="110"/>
          <w:sz w:val="20"/>
        </w:rPr>
        <w:t> </w:t>
      </w:r>
      <w:r>
        <w:rPr>
          <w:color w:val="221F1F"/>
          <w:w w:val="110"/>
          <w:sz w:val="20"/>
        </w:rPr>
        <w:t>là</w:t>
      </w:r>
      <w:r>
        <w:rPr>
          <w:color w:val="221F1F"/>
          <w:spacing w:val="-14"/>
          <w:w w:val="110"/>
          <w:sz w:val="20"/>
        </w:rPr>
        <w:t> </w:t>
      </w:r>
      <w:r>
        <w:rPr>
          <w:color w:val="221F1F"/>
          <w:w w:val="110"/>
          <w:sz w:val="20"/>
        </w:rPr>
        <w:t>Phẫn Nộ</w:t>
      </w:r>
      <w:r>
        <w:rPr>
          <w:color w:val="221F1F"/>
          <w:spacing w:val="-17"/>
          <w:w w:val="110"/>
          <w:sz w:val="20"/>
        </w:rPr>
        <w:t> </w:t>
      </w:r>
      <w:r>
        <w:rPr>
          <w:color w:val="221F1F"/>
          <w:w w:val="110"/>
          <w:sz w:val="20"/>
        </w:rPr>
        <w:t>Tôn.</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11" w:firstLine="453"/>
      </w:pPr>
      <w:r>
        <w:rPr>
          <w:color w:val="231F20"/>
          <w:w w:val="105"/>
        </w:rPr>
        <w:t>“</w:t>
      </w:r>
      <w:r>
        <w:rPr>
          <w:i/>
          <w:color w:val="231F20"/>
          <w:w w:val="105"/>
        </w:rPr>
        <w:t>Dịch</w:t>
      </w:r>
      <w:r>
        <w:rPr>
          <w:color w:val="231F20"/>
          <w:w w:val="105"/>
        </w:rPr>
        <w:t>” là phiên dịch, “</w:t>
      </w:r>
      <w:r>
        <w:rPr>
          <w:i/>
          <w:color w:val="231F20"/>
          <w:w w:val="105"/>
        </w:rPr>
        <w:t>hội</w:t>
      </w:r>
      <w:r>
        <w:rPr>
          <w:color w:val="231F20"/>
          <w:w w:val="105"/>
        </w:rPr>
        <w:t>” là hội tập, “</w:t>
      </w:r>
      <w:r>
        <w:rPr>
          <w:i/>
          <w:color w:val="231F20"/>
          <w:w w:val="105"/>
        </w:rPr>
        <w:t>hiệu</w:t>
      </w:r>
      <w:r>
        <w:rPr>
          <w:color w:val="231F20"/>
          <w:w w:val="105"/>
        </w:rPr>
        <w:t>” còn đọc là giảo, là do Bành Tế Thanh thực hiện. Ông ta đã soạn một bản</w:t>
      </w:r>
      <w:r>
        <w:rPr>
          <w:color w:val="231F20"/>
          <w:spacing w:val="40"/>
          <w:w w:val="105"/>
        </w:rPr>
        <w:t> </w:t>
      </w:r>
      <w:r>
        <w:rPr>
          <w:color w:val="231F20"/>
          <w:w w:val="105"/>
        </w:rPr>
        <w:t>tiết</w:t>
      </w:r>
      <w:r>
        <w:rPr>
          <w:color w:val="231F20"/>
          <w:spacing w:val="40"/>
          <w:w w:val="105"/>
        </w:rPr>
        <w:t> </w:t>
      </w:r>
      <w:r>
        <w:rPr>
          <w:color w:val="231F20"/>
          <w:w w:val="105"/>
        </w:rPr>
        <w:t>hiệu</w:t>
      </w:r>
      <w:r>
        <w:rPr>
          <w:color w:val="231F20"/>
          <w:spacing w:val="40"/>
          <w:w w:val="105"/>
        </w:rPr>
        <w:t> </w:t>
      </w:r>
      <w:r>
        <w:rPr>
          <w:color w:val="231F20"/>
          <w:w w:val="105"/>
        </w:rPr>
        <w:t>(trích</w:t>
      </w:r>
      <w:r>
        <w:rPr>
          <w:color w:val="231F20"/>
          <w:spacing w:val="40"/>
          <w:w w:val="105"/>
        </w:rPr>
        <w:t> </w:t>
      </w:r>
      <w:r>
        <w:rPr>
          <w:color w:val="231F20"/>
          <w:w w:val="105"/>
        </w:rPr>
        <w:t>lục,</w:t>
      </w:r>
      <w:r>
        <w:rPr>
          <w:color w:val="231F20"/>
          <w:spacing w:val="40"/>
          <w:w w:val="105"/>
        </w:rPr>
        <w:t> </w:t>
      </w:r>
      <w:r>
        <w:rPr>
          <w:color w:val="231F20"/>
          <w:w w:val="105"/>
        </w:rPr>
        <w:t>phân</w:t>
      </w:r>
      <w:r>
        <w:rPr>
          <w:color w:val="231F20"/>
          <w:spacing w:val="40"/>
          <w:w w:val="105"/>
        </w:rPr>
        <w:t> </w:t>
      </w:r>
      <w:r>
        <w:rPr>
          <w:color w:val="231F20"/>
          <w:w w:val="105"/>
        </w:rPr>
        <w:t>đoạn,</w:t>
      </w:r>
      <w:r>
        <w:rPr>
          <w:color w:val="231F20"/>
          <w:spacing w:val="40"/>
          <w:w w:val="105"/>
        </w:rPr>
        <w:t> </w:t>
      </w:r>
      <w:r>
        <w:rPr>
          <w:color w:val="231F20"/>
          <w:w w:val="105"/>
        </w:rPr>
        <w:t>chỉnh</w:t>
      </w:r>
      <w:r>
        <w:rPr>
          <w:color w:val="231F20"/>
          <w:spacing w:val="40"/>
          <w:w w:val="105"/>
        </w:rPr>
        <w:t> </w:t>
      </w:r>
      <w:r>
        <w:rPr>
          <w:color w:val="231F20"/>
          <w:w w:val="105"/>
        </w:rPr>
        <w:t>sửa</w:t>
      </w:r>
      <w:r>
        <w:rPr>
          <w:color w:val="231F20"/>
          <w:spacing w:val="40"/>
          <w:w w:val="105"/>
        </w:rPr>
        <w:t> </w:t>
      </w:r>
      <w:r>
        <w:rPr>
          <w:color w:val="231F20"/>
          <w:w w:val="105"/>
        </w:rPr>
        <w:t>những</w:t>
      </w:r>
      <w:r>
        <w:rPr>
          <w:color w:val="231F20"/>
          <w:spacing w:val="40"/>
          <w:w w:val="105"/>
        </w:rPr>
        <w:t> </w:t>
      </w:r>
      <w:r>
        <w:rPr>
          <w:color w:val="231F20"/>
          <w:w w:val="105"/>
        </w:rPr>
        <w:t>chữ bị</w:t>
      </w:r>
      <w:r>
        <w:rPr>
          <w:color w:val="231F20"/>
          <w:spacing w:val="-1"/>
          <w:w w:val="105"/>
        </w:rPr>
        <w:t> </w:t>
      </w:r>
      <w:r>
        <w:rPr>
          <w:color w:val="231F20"/>
          <w:w w:val="105"/>
        </w:rPr>
        <w:t>chép</w:t>
      </w:r>
      <w:r>
        <w:rPr>
          <w:color w:val="231F20"/>
          <w:spacing w:val="-1"/>
          <w:w w:val="105"/>
        </w:rPr>
        <w:t> </w:t>
      </w:r>
      <w:r>
        <w:rPr>
          <w:color w:val="231F20"/>
          <w:w w:val="105"/>
        </w:rPr>
        <w:t>lầm).</w:t>
      </w:r>
      <w:r>
        <w:rPr>
          <w:color w:val="231F20"/>
          <w:spacing w:val="-1"/>
          <w:w w:val="105"/>
        </w:rPr>
        <w:t> </w:t>
      </w:r>
      <w:r>
        <w:rPr>
          <w:color w:val="231F20"/>
          <w:w w:val="105"/>
        </w:rPr>
        <w:t>“</w:t>
      </w:r>
      <w:r>
        <w:rPr>
          <w:i/>
          <w:color w:val="231F20"/>
          <w:w w:val="105"/>
        </w:rPr>
        <w:t>Thích</w:t>
      </w:r>
      <w:r>
        <w:rPr>
          <w:color w:val="231F20"/>
          <w:w w:val="105"/>
        </w:rPr>
        <w:t>”</w:t>
      </w:r>
      <w:r>
        <w:rPr>
          <w:color w:val="231F20"/>
          <w:spacing w:val="-1"/>
          <w:w w:val="105"/>
        </w:rPr>
        <w:t> </w:t>
      </w:r>
      <w:r>
        <w:rPr>
          <w:color w:val="231F20"/>
          <w:w w:val="105"/>
        </w:rPr>
        <w:t>là</w:t>
      </w:r>
      <w:r>
        <w:rPr>
          <w:color w:val="231F20"/>
          <w:spacing w:val="-1"/>
          <w:w w:val="105"/>
        </w:rPr>
        <w:t> </w:t>
      </w:r>
      <w:r>
        <w:rPr>
          <w:color w:val="231F20"/>
          <w:w w:val="105"/>
        </w:rPr>
        <w:t>giải</w:t>
      </w:r>
      <w:r>
        <w:rPr>
          <w:color w:val="231F20"/>
          <w:spacing w:val="-1"/>
          <w:w w:val="105"/>
        </w:rPr>
        <w:t> </w:t>
      </w:r>
      <w:r>
        <w:rPr>
          <w:color w:val="231F20"/>
          <w:w w:val="105"/>
        </w:rPr>
        <w:t>thích.</w:t>
      </w:r>
      <w:r>
        <w:rPr>
          <w:color w:val="231F20"/>
          <w:spacing w:val="-1"/>
          <w:w w:val="105"/>
        </w:rPr>
        <w:t> </w:t>
      </w:r>
      <w:r>
        <w:rPr>
          <w:color w:val="231F20"/>
          <w:w w:val="105"/>
        </w:rPr>
        <w:t>Thứ</w:t>
      </w:r>
      <w:r>
        <w:rPr>
          <w:color w:val="231F20"/>
          <w:spacing w:val="-1"/>
          <w:w w:val="105"/>
        </w:rPr>
        <w:t> </w:t>
      </w:r>
      <w:r>
        <w:rPr>
          <w:color w:val="231F20"/>
          <w:w w:val="105"/>
        </w:rPr>
        <w:t>chín</w:t>
      </w:r>
      <w:r>
        <w:rPr>
          <w:color w:val="231F20"/>
          <w:spacing w:val="-1"/>
          <w:w w:val="105"/>
        </w:rPr>
        <w:t> </w:t>
      </w:r>
      <w:r>
        <w:rPr>
          <w:color w:val="231F20"/>
          <w:w w:val="105"/>
        </w:rPr>
        <w:t>là</w:t>
      </w:r>
      <w:r>
        <w:rPr>
          <w:color w:val="231F20"/>
          <w:spacing w:val="-1"/>
          <w:w w:val="105"/>
        </w:rPr>
        <w:t> </w:t>
      </w:r>
      <w:r>
        <w:rPr>
          <w:color w:val="231F20"/>
          <w:w w:val="105"/>
        </w:rPr>
        <w:t>“</w:t>
      </w:r>
      <w:r>
        <w:rPr>
          <w:i/>
          <w:color w:val="231F20"/>
          <w:w w:val="105"/>
        </w:rPr>
        <w:t>Tổng thích danh</w:t>
      </w:r>
      <w:r>
        <w:rPr>
          <w:i/>
          <w:color w:val="231F20"/>
          <w:spacing w:val="-11"/>
          <w:w w:val="105"/>
        </w:rPr>
        <w:t> </w:t>
      </w:r>
      <w:r>
        <w:rPr>
          <w:i/>
          <w:color w:val="231F20"/>
          <w:w w:val="105"/>
        </w:rPr>
        <w:t>đề</w:t>
      </w:r>
      <w:r>
        <w:rPr>
          <w:color w:val="231F20"/>
          <w:w w:val="105"/>
        </w:rPr>
        <w:t>”,</w:t>
      </w:r>
      <w:r>
        <w:rPr>
          <w:color w:val="231F20"/>
          <w:spacing w:val="-11"/>
          <w:w w:val="105"/>
        </w:rPr>
        <w:t> </w:t>
      </w:r>
      <w:r>
        <w:rPr>
          <w:color w:val="231F20"/>
          <w:w w:val="105"/>
        </w:rPr>
        <w:t>tức</w:t>
      </w:r>
      <w:r>
        <w:rPr>
          <w:color w:val="231F20"/>
          <w:spacing w:val="-11"/>
          <w:w w:val="105"/>
        </w:rPr>
        <w:t> </w:t>
      </w:r>
      <w:r>
        <w:rPr>
          <w:color w:val="231F20"/>
          <w:w w:val="105"/>
        </w:rPr>
        <w:t>là</w:t>
      </w:r>
      <w:r>
        <w:rPr>
          <w:color w:val="231F20"/>
          <w:spacing w:val="-11"/>
          <w:w w:val="105"/>
        </w:rPr>
        <w:t> </w:t>
      </w:r>
      <w:r>
        <w:rPr>
          <w:color w:val="231F20"/>
          <w:w w:val="105"/>
        </w:rPr>
        <w:t>giải</w:t>
      </w:r>
      <w:r>
        <w:rPr>
          <w:color w:val="231F20"/>
          <w:spacing w:val="-11"/>
          <w:w w:val="105"/>
        </w:rPr>
        <w:t> </w:t>
      </w:r>
      <w:r>
        <w:rPr>
          <w:color w:val="231F20"/>
          <w:w w:val="105"/>
        </w:rPr>
        <w:t>thích</w:t>
      </w:r>
      <w:r>
        <w:rPr>
          <w:color w:val="231F20"/>
          <w:spacing w:val="-10"/>
          <w:w w:val="105"/>
        </w:rPr>
        <w:t> </w:t>
      </w:r>
      <w:r>
        <w:rPr>
          <w:color w:val="231F20"/>
          <w:w w:val="105"/>
        </w:rPr>
        <w:t>đề</w:t>
      </w:r>
      <w:r>
        <w:rPr>
          <w:color w:val="231F20"/>
          <w:spacing w:val="-11"/>
          <w:w w:val="105"/>
        </w:rPr>
        <w:t> </w:t>
      </w:r>
      <w:r>
        <w:rPr>
          <w:color w:val="231F20"/>
          <w:w w:val="105"/>
        </w:rPr>
        <w:t>mục</w:t>
      </w:r>
      <w:r>
        <w:rPr>
          <w:color w:val="231F20"/>
          <w:spacing w:val="-11"/>
          <w:w w:val="105"/>
        </w:rPr>
        <w:t> </w:t>
      </w:r>
      <w:r>
        <w:rPr>
          <w:color w:val="231F20"/>
          <w:w w:val="105"/>
        </w:rPr>
        <w:t>bản</w:t>
      </w:r>
      <w:r>
        <w:rPr>
          <w:color w:val="231F20"/>
          <w:spacing w:val="-11"/>
          <w:w w:val="105"/>
        </w:rPr>
        <w:t> </w:t>
      </w:r>
      <w:r>
        <w:rPr>
          <w:color w:val="231F20"/>
          <w:w w:val="105"/>
        </w:rPr>
        <w:t>kinh.</w:t>
      </w:r>
      <w:r>
        <w:rPr>
          <w:color w:val="231F20"/>
          <w:spacing w:val="-10"/>
          <w:w w:val="105"/>
        </w:rPr>
        <w:t> </w:t>
      </w:r>
      <w:r>
        <w:rPr>
          <w:color w:val="231F20"/>
          <w:w w:val="105"/>
        </w:rPr>
        <w:t>Đoạn</w:t>
      </w:r>
      <w:r>
        <w:rPr>
          <w:color w:val="231F20"/>
          <w:spacing w:val="-12"/>
          <w:w w:val="105"/>
        </w:rPr>
        <w:t> </w:t>
      </w:r>
      <w:r>
        <w:rPr>
          <w:color w:val="231F20"/>
          <w:w w:val="105"/>
        </w:rPr>
        <w:t>cuối</w:t>
      </w:r>
      <w:r>
        <w:rPr>
          <w:color w:val="231F20"/>
          <w:spacing w:val="-11"/>
          <w:w w:val="105"/>
        </w:rPr>
        <w:t> </w:t>
      </w:r>
      <w:r>
        <w:rPr>
          <w:color w:val="231F20"/>
          <w:w w:val="105"/>
        </w:rPr>
        <w:t>cùng </w:t>
      </w:r>
      <w:r>
        <w:rPr>
          <w:color w:val="231F20"/>
          <w:spacing w:val="-2"/>
          <w:w w:val="105"/>
        </w:rPr>
        <w:t>là</w:t>
      </w:r>
      <w:r>
        <w:rPr>
          <w:color w:val="231F20"/>
          <w:spacing w:val="-21"/>
          <w:w w:val="105"/>
        </w:rPr>
        <w:t> </w:t>
      </w:r>
      <w:r>
        <w:rPr>
          <w:color w:val="231F20"/>
          <w:spacing w:val="-2"/>
          <w:w w:val="105"/>
        </w:rPr>
        <w:t>“</w:t>
      </w:r>
      <w:r>
        <w:rPr>
          <w:i/>
          <w:color w:val="231F20"/>
          <w:spacing w:val="-2"/>
          <w:w w:val="105"/>
        </w:rPr>
        <w:t>Chính</w:t>
      </w:r>
      <w:r>
        <w:rPr>
          <w:i/>
          <w:color w:val="231F20"/>
          <w:spacing w:val="-20"/>
          <w:w w:val="105"/>
        </w:rPr>
        <w:t> </w:t>
      </w:r>
      <w:r>
        <w:rPr>
          <w:i/>
          <w:color w:val="231F20"/>
          <w:spacing w:val="-2"/>
          <w:w w:val="105"/>
        </w:rPr>
        <w:t>thích</w:t>
      </w:r>
      <w:r>
        <w:rPr>
          <w:i/>
          <w:color w:val="231F20"/>
          <w:spacing w:val="-20"/>
          <w:w w:val="105"/>
        </w:rPr>
        <w:t> </w:t>
      </w:r>
      <w:r>
        <w:rPr>
          <w:i/>
          <w:color w:val="231F20"/>
          <w:spacing w:val="-2"/>
          <w:w w:val="105"/>
        </w:rPr>
        <w:t>kinh</w:t>
      </w:r>
      <w:r>
        <w:rPr>
          <w:i/>
          <w:color w:val="231F20"/>
          <w:spacing w:val="-21"/>
          <w:w w:val="105"/>
        </w:rPr>
        <w:t> </w:t>
      </w:r>
      <w:r>
        <w:rPr>
          <w:i/>
          <w:color w:val="231F20"/>
          <w:spacing w:val="-2"/>
          <w:w w:val="105"/>
        </w:rPr>
        <w:t>nghĩa</w:t>
      </w:r>
      <w:r>
        <w:rPr>
          <w:color w:val="231F20"/>
          <w:spacing w:val="-2"/>
          <w:w w:val="105"/>
        </w:rPr>
        <w:t>”,</w:t>
      </w:r>
      <w:r>
        <w:rPr>
          <w:color w:val="231F20"/>
          <w:spacing w:val="-20"/>
          <w:w w:val="105"/>
        </w:rPr>
        <w:t> </w:t>
      </w:r>
      <w:r>
        <w:rPr>
          <w:color w:val="231F20"/>
          <w:spacing w:val="-2"/>
          <w:w w:val="105"/>
        </w:rPr>
        <w:t>bắt</w:t>
      </w:r>
      <w:r>
        <w:rPr>
          <w:color w:val="231F20"/>
          <w:spacing w:val="-20"/>
          <w:w w:val="105"/>
        </w:rPr>
        <w:t> </w:t>
      </w:r>
      <w:r>
        <w:rPr>
          <w:color w:val="231F20"/>
          <w:spacing w:val="-2"/>
          <w:w w:val="105"/>
        </w:rPr>
        <w:t>đầu</w:t>
      </w:r>
      <w:r>
        <w:rPr>
          <w:color w:val="231F20"/>
          <w:spacing w:val="-21"/>
          <w:w w:val="105"/>
        </w:rPr>
        <w:t> </w:t>
      </w:r>
      <w:r>
        <w:rPr>
          <w:color w:val="231F20"/>
          <w:spacing w:val="-2"/>
          <w:w w:val="105"/>
        </w:rPr>
        <w:t>giải</w:t>
      </w:r>
      <w:r>
        <w:rPr>
          <w:color w:val="231F20"/>
          <w:spacing w:val="-20"/>
          <w:w w:val="105"/>
        </w:rPr>
        <w:t> </w:t>
      </w:r>
      <w:r>
        <w:rPr>
          <w:color w:val="231F20"/>
          <w:spacing w:val="-2"/>
          <w:w w:val="105"/>
        </w:rPr>
        <w:t>thích</w:t>
      </w:r>
      <w:r>
        <w:rPr>
          <w:color w:val="231F20"/>
          <w:spacing w:val="-20"/>
          <w:w w:val="105"/>
        </w:rPr>
        <w:t> </w:t>
      </w:r>
      <w:r>
        <w:rPr>
          <w:color w:val="231F20"/>
          <w:spacing w:val="-2"/>
          <w:w w:val="105"/>
        </w:rPr>
        <w:t>kinh</w:t>
      </w:r>
      <w:r>
        <w:rPr>
          <w:color w:val="231F20"/>
          <w:spacing w:val="-21"/>
          <w:w w:val="105"/>
        </w:rPr>
        <w:t> </w:t>
      </w:r>
      <w:r>
        <w:rPr>
          <w:color w:val="231F20"/>
          <w:spacing w:val="-2"/>
          <w:w w:val="105"/>
        </w:rPr>
        <w:t>văn.</w:t>
      </w:r>
      <w:r>
        <w:rPr>
          <w:color w:val="231F20"/>
          <w:spacing w:val="-20"/>
          <w:w w:val="105"/>
        </w:rPr>
        <w:t> </w:t>
      </w:r>
      <w:r>
        <w:rPr>
          <w:color w:val="231F20"/>
          <w:spacing w:val="-2"/>
          <w:w w:val="105"/>
        </w:rPr>
        <w:t>Kinh </w:t>
      </w:r>
      <w:r>
        <w:rPr>
          <w:color w:val="231F20"/>
          <w:w w:val="105"/>
        </w:rPr>
        <w:t>văn có hết thảy 48 phẩm.</w:t>
      </w:r>
    </w:p>
    <w:p>
      <w:pPr>
        <w:spacing w:line="280" w:lineRule="auto" w:before="121"/>
        <w:ind w:left="397" w:right="106" w:firstLine="453"/>
        <w:jc w:val="both"/>
        <w:rPr>
          <w:sz w:val="34"/>
        </w:rPr>
      </w:pPr>
      <w:r>
        <w:rPr>
          <w:color w:val="231F20"/>
          <w:w w:val="105"/>
          <w:sz w:val="34"/>
        </w:rPr>
        <w:t>“</w:t>
      </w:r>
      <w:r>
        <w:rPr>
          <w:i/>
          <w:color w:val="231F20"/>
          <w:w w:val="105"/>
          <w:sz w:val="34"/>
        </w:rPr>
        <w:t>Tiền cửu môn tổng luận toàn kinh cương tông bộ loại, </w:t>
      </w:r>
      <w:r>
        <w:rPr>
          <w:i/>
          <w:color w:val="231F20"/>
          <w:sz w:val="34"/>
        </w:rPr>
        <w:t>thử dữ Thiên Thai tông chi Ngũ Trùng Huyền Nghĩa,</w:t>
      </w:r>
      <w:r>
        <w:rPr>
          <w:i/>
          <w:color w:val="231F20"/>
          <w:spacing w:val="-3"/>
          <w:sz w:val="34"/>
        </w:rPr>
        <w:t> </w:t>
      </w:r>
      <w:r>
        <w:rPr>
          <w:i/>
          <w:color w:val="231F20"/>
          <w:sz w:val="34"/>
        </w:rPr>
        <w:t>đại đồng </w:t>
      </w:r>
      <w:r>
        <w:rPr>
          <w:i/>
          <w:color w:val="231F20"/>
          <w:w w:val="105"/>
          <w:sz w:val="34"/>
        </w:rPr>
        <w:t>tiểu dị</w:t>
      </w:r>
      <w:r>
        <w:rPr>
          <w:color w:val="231F20"/>
          <w:w w:val="105"/>
          <w:sz w:val="34"/>
        </w:rPr>
        <w:t>” (Chín môn trước là luận định chung về cương lĩnh, tông</w:t>
      </w:r>
      <w:r>
        <w:rPr>
          <w:color w:val="231F20"/>
          <w:spacing w:val="-5"/>
          <w:w w:val="105"/>
          <w:sz w:val="34"/>
        </w:rPr>
        <w:t> </w:t>
      </w:r>
      <w:r>
        <w:rPr>
          <w:color w:val="231F20"/>
          <w:w w:val="105"/>
          <w:sz w:val="34"/>
        </w:rPr>
        <w:t>chỉ,</w:t>
      </w:r>
      <w:r>
        <w:rPr>
          <w:color w:val="231F20"/>
          <w:spacing w:val="-5"/>
          <w:w w:val="105"/>
          <w:sz w:val="34"/>
        </w:rPr>
        <w:t> </w:t>
      </w:r>
      <w:r>
        <w:rPr>
          <w:color w:val="231F20"/>
          <w:w w:val="105"/>
          <w:sz w:val="34"/>
        </w:rPr>
        <w:t>bộ</w:t>
      </w:r>
      <w:r>
        <w:rPr>
          <w:color w:val="231F20"/>
          <w:spacing w:val="-5"/>
          <w:w w:val="105"/>
          <w:sz w:val="34"/>
        </w:rPr>
        <w:t> </w:t>
      </w:r>
      <w:r>
        <w:rPr>
          <w:color w:val="231F20"/>
          <w:w w:val="105"/>
          <w:sz w:val="34"/>
        </w:rPr>
        <w:t>loại</w:t>
      </w:r>
      <w:r>
        <w:rPr>
          <w:color w:val="231F20"/>
          <w:spacing w:val="-5"/>
          <w:w w:val="105"/>
          <w:sz w:val="34"/>
        </w:rPr>
        <w:t> </w:t>
      </w:r>
      <w:r>
        <w:rPr>
          <w:color w:val="231F20"/>
          <w:w w:val="105"/>
          <w:sz w:val="34"/>
        </w:rPr>
        <w:t>của</w:t>
      </w:r>
      <w:r>
        <w:rPr>
          <w:color w:val="231F20"/>
          <w:spacing w:val="-5"/>
          <w:w w:val="105"/>
          <w:sz w:val="34"/>
        </w:rPr>
        <w:t> </w:t>
      </w:r>
      <w:r>
        <w:rPr>
          <w:color w:val="231F20"/>
          <w:w w:val="105"/>
          <w:sz w:val="34"/>
        </w:rPr>
        <w:t>cả</w:t>
      </w:r>
      <w:r>
        <w:rPr>
          <w:color w:val="231F20"/>
          <w:spacing w:val="-5"/>
          <w:w w:val="105"/>
          <w:sz w:val="34"/>
        </w:rPr>
        <w:t> </w:t>
      </w:r>
      <w:r>
        <w:rPr>
          <w:color w:val="231F20"/>
          <w:w w:val="105"/>
          <w:sz w:val="34"/>
        </w:rPr>
        <w:t>bản</w:t>
      </w:r>
      <w:r>
        <w:rPr>
          <w:color w:val="231F20"/>
          <w:spacing w:val="-5"/>
          <w:w w:val="105"/>
          <w:sz w:val="34"/>
        </w:rPr>
        <w:t> </w:t>
      </w:r>
      <w:r>
        <w:rPr>
          <w:color w:val="231F20"/>
          <w:w w:val="105"/>
          <w:sz w:val="34"/>
        </w:rPr>
        <w:t>kinh.</w:t>
      </w:r>
      <w:r>
        <w:rPr>
          <w:color w:val="231F20"/>
          <w:spacing w:val="-3"/>
          <w:w w:val="105"/>
          <w:sz w:val="34"/>
        </w:rPr>
        <w:t> </w:t>
      </w:r>
      <w:r>
        <w:rPr>
          <w:color w:val="231F20"/>
          <w:w w:val="105"/>
          <w:sz w:val="34"/>
        </w:rPr>
        <w:t>Điều</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giống</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phần </w:t>
      </w:r>
      <w:r>
        <w:rPr>
          <w:i/>
          <w:color w:val="231F20"/>
          <w:sz w:val="34"/>
        </w:rPr>
        <w:t>Năm Tầng Huyền Nghĩa </w:t>
      </w:r>
      <w:r>
        <w:rPr>
          <w:color w:val="231F20"/>
          <w:sz w:val="34"/>
        </w:rPr>
        <w:t>của tông Thiên Thai, chỉ là khác biệt </w:t>
      </w:r>
      <w:r>
        <w:rPr>
          <w:color w:val="231F20"/>
          <w:w w:val="105"/>
          <w:sz w:val="34"/>
        </w:rPr>
        <w:t>đôi chút). Tông Thiên Thai dựa trên kinh </w:t>
      </w:r>
      <w:r>
        <w:rPr>
          <w:i/>
          <w:color w:val="231F20"/>
          <w:w w:val="105"/>
          <w:sz w:val="34"/>
        </w:rPr>
        <w:t>Pháp Hoa</w:t>
      </w:r>
      <w:r>
        <w:rPr>
          <w:color w:val="231F20"/>
          <w:w w:val="105"/>
          <w:sz w:val="34"/>
        </w:rPr>
        <w:t>. </w:t>
      </w:r>
      <w:r>
        <w:rPr>
          <w:i/>
          <w:color w:val="231F20"/>
          <w:w w:val="105"/>
          <w:sz w:val="34"/>
        </w:rPr>
        <w:t>Pháp Hoa </w:t>
      </w:r>
      <w:r>
        <w:rPr>
          <w:color w:val="231F20"/>
          <w:w w:val="105"/>
          <w:sz w:val="34"/>
        </w:rPr>
        <w:t>cũng là kinh điển Nhất thừa. Báo cáo tâm đắc của họ được</w:t>
      </w:r>
      <w:r>
        <w:rPr>
          <w:color w:val="231F20"/>
          <w:spacing w:val="-20"/>
          <w:w w:val="105"/>
          <w:sz w:val="34"/>
        </w:rPr>
        <w:t> </w:t>
      </w:r>
      <w:r>
        <w:rPr>
          <w:color w:val="231F20"/>
          <w:w w:val="105"/>
          <w:sz w:val="34"/>
        </w:rPr>
        <w:t>chia</w:t>
      </w:r>
      <w:r>
        <w:rPr>
          <w:color w:val="231F20"/>
          <w:spacing w:val="-20"/>
          <w:w w:val="105"/>
          <w:sz w:val="34"/>
        </w:rPr>
        <w:t> </w:t>
      </w:r>
      <w:r>
        <w:rPr>
          <w:color w:val="231F20"/>
          <w:w w:val="105"/>
          <w:sz w:val="34"/>
        </w:rPr>
        <w:t>thành</w:t>
      </w:r>
      <w:r>
        <w:rPr>
          <w:color w:val="231F20"/>
          <w:spacing w:val="-20"/>
          <w:w w:val="105"/>
          <w:sz w:val="34"/>
        </w:rPr>
        <w:t> </w:t>
      </w:r>
      <w:r>
        <w:rPr>
          <w:color w:val="231F20"/>
          <w:w w:val="105"/>
          <w:sz w:val="34"/>
        </w:rPr>
        <w:t>5</w:t>
      </w:r>
      <w:r>
        <w:rPr>
          <w:color w:val="231F20"/>
          <w:spacing w:val="-19"/>
          <w:w w:val="105"/>
          <w:sz w:val="34"/>
        </w:rPr>
        <w:t> </w:t>
      </w:r>
      <w:r>
        <w:rPr>
          <w:color w:val="231F20"/>
          <w:w w:val="105"/>
          <w:sz w:val="34"/>
        </w:rPr>
        <w:t>đoạn,</w:t>
      </w:r>
      <w:r>
        <w:rPr>
          <w:color w:val="231F20"/>
          <w:spacing w:val="-21"/>
          <w:w w:val="105"/>
          <w:sz w:val="34"/>
        </w:rPr>
        <w:t> </w:t>
      </w:r>
      <w:r>
        <w:rPr>
          <w:color w:val="231F20"/>
          <w:w w:val="105"/>
          <w:sz w:val="34"/>
        </w:rPr>
        <w:t>còn</w:t>
      </w:r>
      <w:r>
        <w:rPr>
          <w:color w:val="231F20"/>
          <w:spacing w:val="-20"/>
          <w:w w:val="105"/>
          <w:sz w:val="34"/>
        </w:rPr>
        <w:t> </w:t>
      </w:r>
      <w:r>
        <w:rPr>
          <w:color w:val="231F20"/>
          <w:w w:val="105"/>
          <w:sz w:val="34"/>
        </w:rPr>
        <w:t>tông</w:t>
      </w:r>
      <w:r>
        <w:rPr>
          <w:color w:val="231F20"/>
          <w:spacing w:val="-20"/>
          <w:w w:val="105"/>
          <w:sz w:val="34"/>
        </w:rPr>
        <w:t> </w:t>
      </w:r>
      <w:r>
        <w:rPr>
          <w:color w:val="231F20"/>
          <w:w w:val="105"/>
          <w:sz w:val="34"/>
        </w:rPr>
        <w:t>Hoa</w:t>
      </w:r>
      <w:r>
        <w:rPr>
          <w:color w:val="231F20"/>
          <w:spacing w:val="-20"/>
          <w:w w:val="105"/>
          <w:sz w:val="34"/>
        </w:rPr>
        <w:t> </w:t>
      </w:r>
      <w:r>
        <w:rPr>
          <w:color w:val="231F20"/>
          <w:w w:val="105"/>
          <w:sz w:val="34"/>
        </w:rPr>
        <w:t>Nghiêm</w:t>
      </w:r>
      <w:r>
        <w:rPr>
          <w:color w:val="231F20"/>
          <w:spacing w:val="-20"/>
          <w:w w:val="105"/>
          <w:sz w:val="34"/>
        </w:rPr>
        <w:t> </w:t>
      </w:r>
      <w:r>
        <w:rPr>
          <w:color w:val="231F20"/>
          <w:w w:val="105"/>
          <w:sz w:val="34"/>
        </w:rPr>
        <w:t>chia</w:t>
      </w:r>
      <w:r>
        <w:rPr>
          <w:color w:val="231F20"/>
          <w:spacing w:val="-20"/>
          <w:w w:val="105"/>
          <w:sz w:val="34"/>
        </w:rPr>
        <w:t> </w:t>
      </w:r>
      <w:r>
        <w:rPr>
          <w:color w:val="231F20"/>
          <w:w w:val="105"/>
          <w:sz w:val="34"/>
        </w:rPr>
        <w:t>thành</w:t>
      </w:r>
      <w:r>
        <w:rPr>
          <w:color w:val="231F20"/>
          <w:spacing w:val="-20"/>
          <w:w w:val="105"/>
          <w:sz w:val="34"/>
        </w:rPr>
        <w:t> </w:t>
      </w:r>
      <w:r>
        <w:rPr>
          <w:color w:val="231F20"/>
          <w:w w:val="105"/>
          <w:sz w:val="34"/>
        </w:rPr>
        <w:t>10 đoạn.</w:t>
      </w:r>
      <w:r>
        <w:rPr>
          <w:color w:val="231F20"/>
          <w:spacing w:val="-16"/>
          <w:w w:val="105"/>
          <w:sz w:val="34"/>
        </w:rPr>
        <w:t> </w:t>
      </w:r>
      <w:r>
        <w:rPr>
          <w:color w:val="231F20"/>
          <w:w w:val="105"/>
          <w:sz w:val="34"/>
        </w:rPr>
        <w:t>Hoa</w:t>
      </w:r>
      <w:r>
        <w:rPr>
          <w:color w:val="231F20"/>
          <w:spacing w:val="-16"/>
          <w:w w:val="105"/>
          <w:sz w:val="34"/>
        </w:rPr>
        <w:t> </w:t>
      </w:r>
      <w:r>
        <w:rPr>
          <w:color w:val="231F20"/>
          <w:w w:val="105"/>
          <w:sz w:val="34"/>
        </w:rPr>
        <w:t>Nghiêm</w:t>
      </w:r>
      <w:r>
        <w:rPr>
          <w:color w:val="231F20"/>
          <w:spacing w:val="-17"/>
          <w:w w:val="105"/>
          <w:sz w:val="34"/>
        </w:rPr>
        <w:t> </w:t>
      </w:r>
      <w:r>
        <w:rPr>
          <w:color w:val="231F20"/>
          <w:w w:val="105"/>
          <w:sz w:val="34"/>
        </w:rPr>
        <w:t>dùng</w:t>
      </w:r>
      <w:r>
        <w:rPr>
          <w:color w:val="231F20"/>
          <w:spacing w:val="-16"/>
          <w:w w:val="105"/>
          <w:sz w:val="34"/>
        </w:rPr>
        <w:t> </w:t>
      </w:r>
      <w:r>
        <w:rPr>
          <w:color w:val="231F20"/>
          <w:w w:val="105"/>
          <w:sz w:val="34"/>
        </w:rPr>
        <w:t>“</w:t>
      </w:r>
      <w:r>
        <w:rPr>
          <w:i/>
          <w:color w:val="231F20"/>
          <w:w w:val="105"/>
          <w:sz w:val="34"/>
        </w:rPr>
        <w:t>thập</w:t>
      </w:r>
      <w:r>
        <w:rPr>
          <w:color w:val="231F20"/>
          <w:w w:val="105"/>
          <w:sz w:val="34"/>
        </w:rPr>
        <w:t>”</w:t>
      </w:r>
      <w:r>
        <w:rPr>
          <w:color w:val="231F20"/>
          <w:spacing w:val="-17"/>
          <w:w w:val="105"/>
          <w:sz w:val="34"/>
        </w:rPr>
        <w:t> </w:t>
      </w:r>
      <w:r>
        <w:rPr>
          <w:color w:val="231F20"/>
          <w:w w:val="105"/>
          <w:sz w:val="34"/>
        </w:rPr>
        <w:t>để</w:t>
      </w:r>
      <w:r>
        <w:rPr>
          <w:color w:val="231F20"/>
          <w:spacing w:val="-17"/>
          <w:w w:val="105"/>
          <w:sz w:val="34"/>
        </w:rPr>
        <w:t> </w:t>
      </w:r>
      <w:r>
        <w:rPr>
          <w:color w:val="231F20"/>
          <w:w w:val="105"/>
          <w:sz w:val="34"/>
        </w:rPr>
        <w:t>biểu</w:t>
      </w:r>
      <w:r>
        <w:rPr>
          <w:color w:val="231F20"/>
          <w:spacing w:val="-17"/>
          <w:w w:val="105"/>
          <w:sz w:val="34"/>
        </w:rPr>
        <w:t> </w:t>
      </w:r>
      <w:r>
        <w:rPr>
          <w:color w:val="231F20"/>
          <w:w w:val="105"/>
          <w:sz w:val="34"/>
        </w:rPr>
        <w:t>pháp.</w:t>
      </w:r>
      <w:r>
        <w:rPr>
          <w:color w:val="231F20"/>
          <w:spacing w:val="-16"/>
          <w:w w:val="105"/>
          <w:sz w:val="34"/>
        </w:rPr>
        <w:t> </w:t>
      </w:r>
      <w:r>
        <w:rPr>
          <w:color w:val="231F20"/>
          <w:w w:val="105"/>
          <w:sz w:val="34"/>
        </w:rPr>
        <w:t>“</w:t>
      </w:r>
      <w:r>
        <w:rPr>
          <w:i/>
          <w:color w:val="231F20"/>
          <w:w w:val="105"/>
          <w:sz w:val="34"/>
        </w:rPr>
        <w:t>Thập</w:t>
      </w:r>
      <w:r>
        <w:rPr>
          <w:color w:val="231F20"/>
          <w:w w:val="105"/>
          <w:sz w:val="34"/>
        </w:rPr>
        <w:t>”</w:t>
      </w:r>
      <w:r>
        <w:rPr>
          <w:color w:val="231F20"/>
          <w:spacing w:val="-17"/>
          <w:w w:val="105"/>
          <w:sz w:val="34"/>
        </w:rPr>
        <w:t> </w:t>
      </w:r>
      <w:r>
        <w:rPr>
          <w:color w:val="231F20"/>
          <w:w w:val="105"/>
          <w:sz w:val="34"/>
        </w:rPr>
        <w:t>tượng trưng viên mãn.</w:t>
      </w:r>
    </w:p>
    <w:p>
      <w:pPr>
        <w:pStyle w:val="BodyText"/>
        <w:spacing w:line="280" w:lineRule="auto" w:before="143"/>
        <w:ind w:left="397" w:right="108" w:firstLine="453"/>
      </w:pPr>
      <w:r>
        <w:rPr>
          <w:color w:val="231F20"/>
          <w:w w:val="105"/>
        </w:rPr>
        <w:t>Nói</w:t>
      </w:r>
      <w:r>
        <w:rPr>
          <w:color w:val="231F20"/>
          <w:spacing w:val="-4"/>
          <w:w w:val="105"/>
        </w:rPr>
        <w:t> </w:t>
      </w:r>
      <w:r>
        <w:rPr>
          <w:color w:val="231F20"/>
          <w:w w:val="105"/>
        </w:rPr>
        <w:t>chung,</w:t>
      </w:r>
      <w:r>
        <w:rPr>
          <w:color w:val="231F20"/>
          <w:spacing w:val="-4"/>
          <w:w w:val="105"/>
        </w:rPr>
        <w:t> </w:t>
      </w:r>
      <w:r>
        <w:rPr>
          <w:color w:val="231F20"/>
          <w:w w:val="105"/>
        </w:rPr>
        <w:t>vì</w:t>
      </w:r>
      <w:r>
        <w:rPr>
          <w:color w:val="231F20"/>
          <w:spacing w:val="-4"/>
          <w:w w:val="105"/>
        </w:rPr>
        <w:t> </w:t>
      </w:r>
      <w:r>
        <w:rPr>
          <w:color w:val="231F20"/>
          <w:w w:val="105"/>
        </w:rPr>
        <w:t>10</w:t>
      </w:r>
      <w:r>
        <w:rPr>
          <w:color w:val="231F20"/>
          <w:spacing w:val="-4"/>
          <w:w w:val="105"/>
        </w:rPr>
        <w:t> </w:t>
      </w:r>
      <w:r>
        <w:rPr>
          <w:color w:val="231F20"/>
          <w:w w:val="105"/>
        </w:rPr>
        <w:t>môn</w:t>
      </w:r>
      <w:r>
        <w:rPr>
          <w:color w:val="231F20"/>
          <w:spacing w:val="-4"/>
          <w:w w:val="105"/>
        </w:rPr>
        <w:t> </w:t>
      </w:r>
      <w:r>
        <w:rPr>
          <w:color w:val="231F20"/>
          <w:w w:val="105"/>
        </w:rPr>
        <w:t>rắc</w:t>
      </w:r>
      <w:r>
        <w:rPr>
          <w:color w:val="231F20"/>
          <w:spacing w:val="-4"/>
          <w:w w:val="105"/>
        </w:rPr>
        <w:t> </w:t>
      </w:r>
      <w:r>
        <w:rPr>
          <w:color w:val="231F20"/>
          <w:w w:val="105"/>
        </w:rPr>
        <w:t>rối,</w:t>
      </w:r>
      <w:r>
        <w:rPr>
          <w:color w:val="231F20"/>
          <w:spacing w:val="-4"/>
          <w:w w:val="105"/>
        </w:rPr>
        <w:t> </w:t>
      </w:r>
      <w:r>
        <w:rPr>
          <w:color w:val="231F20"/>
          <w:w w:val="105"/>
        </w:rPr>
        <w:t>nên</w:t>
      </w:r>
      <w:r>
        <w:rPr>
          <w:color w:val="231F20"/>
          <w:spacing w:val="-4"/>
          <w:w w:val="105"/>
        </w:rPr>
        <w:t> </w:t>
      </w:r>
      <w:r>
        <w:rPr>
          <w:color w:val="231F20"/>
          <w:w w:val="105"/>
        </w:rPr>
        <w:t>lịch</w:t>
      </w:r>
      <w:r>
        <w:rPr>
          <w:color w:val="231F20"/>
          <w:spacing w:val="-3"/>
          <w:w w:val="105"/>
        </w:rPr>
        <w:t> </w:t>
      </w:r>
      <w:r>
        <w:rPr>
          <w:color w:val="231F20"/>
          <w:w w:val="105"/>
        </w:rPr>
        <w:t>đại</w:t>
      </w:r>
      <w:r>
        <w:rPr>
          <w:color w:val="231F20"/>
          <w:spacing w:val="-4"/>
          <w:w w:val="105"/>
        </w:rPr>
        <w:t> </w:t>
      </w:r>
      <w:r>
        <w:rPr>
          <w:color w:val="231F20"/>
          <w:w w:val="105"/>
        </w:rPr>
        <w:t>pháp</w:t>
      </w:r>
      <w:r>
        <w:rPr>
          <w:color w:val="231F20"/>
          <w:spacing w:val="-4"/>
          <w:w w:val="105"/>
        </w:rPr>
        <w:t> </w:t>
      </w:r>
      <w:r>
        <w:rPr>
          <w:color w:val="231F20"/>
          <w:w w:val="105"/>
        </w:rPr>
        <w:t>sư</w:t>
      </w:r>
      <w:r>
        <w:rPr>
          <w:color w:val="231F20"/>
          <w:spacing w:val="-4"/>
          <w:w w:val="105"/>
        </w:rPr>
        <w:t> </w:t>
      </w:r>
      <w:r>
        <w:rPr>
          <w:color w:val="231F20"/>
          <w:w w:val="105"/>
        </w:rPr>
        <w:t>giảng </w:t>
      </w:r>
      <w:r>
        <w:rPr>
          <w:color w:val="231F20"/>
          <w:spacing w:val="-2"/>
          <w:w w:val="110"/>
        </w:rPr>
        <w:t>kinh,</w:t>
      </w:r>
      <w:r>
        <w:rPr>
          <w:color w:val="231F20"/>
          <w:spacing w:val="-20"/>
          <w:w w:val="110"/>
        </w:rPr>
        <w:t> </w:t>
      </w:r>
      <w:r>
        <w:rPr>
          <w:color w:val="231F20"/>
          <w:spacing w:val="-2"/>
          <w:w w:val="110"/>
        </w:rPr>
        <w:t>khi</w:t>
      </w:r>
      <w:r>
        <w:rPr>
          <w:color w:val="231F20"/>
          <w:spacing w:val="-20"/>
          <w:w w:val="110"/>
        </w:rPr>
        <w:t> </w:t>
      </w:r>
      <w:r>
        <w:rPr>
          <w:color w:val="231F20"/>
          <w:spacing w:val="-2"/>
          <w:w w:val="110"/>
        </w:rPr>
        <w:t>báo</w:t>
      </w:r>
      <w:r>
        <w:rPr>
          <w:color w:val="231F20"/>
          <w:spacing w:val="-20"/>
          <w:w w:val="110"/>
        </w:rPr>
        <w:t> </w:t>
      </w:r>
      <w:r>
        <w:rPr>
          <w:color w:val="231F20"/>
          <w:spacing w:val="-2"/>
          <w:w w:val="110"/>
        </w:rPr>
        <w:t>cáo</w:t>
      </w:r>
      <w:r>
        <w:rPr>
          <w:color w:val="231F20"/>
          <w:spacing w:val="-20"/>
          <w:w w:val="110"/>
        </w:rPr>
        <w:t> </w:t>
      </w:r>
      <w:r>
        <w:rPr>
          <w:color w:val="231F20"/>
          <w:spacing w:val="-2"/>
          <w:w w:val="110"/>
        </w:rPr>
        <w:t>như</w:t>
      </w:r>
      <w:r>
        <w:rPr>
          <w:color w:val="231F20"/>
          <w:spacing w:val="-20"/>
          <w:w w:val="110"/>
        </w:rPr>
        <w:t> </w:t>
      </w:r>
      <w:r>
        <w:rPr>
          <w:color w:val="231F20"/>
          <w:spacing w:val="-2"/>
          <w:w w:val="110"/>
        </w:rPr>
        <w:t>vậy</w:t>
      </w:r>
      <w:r>
        <w:rPr>
          <w:color w:val="231F20"/>
          <w:spacing w:val="-20"/>
          <w:w w:val="110"/>
        </w:rPr>
        <w:t> </w:t>
      </w:r>
      <w:r>
        <w:rPr>
          <w:color w:val="231F20"/>
          <w:spacing w:val="-2"/>
          <w:w w:val="110"/>
        </w:rPr>
        <w:t>quá</w:t>
      </w:r>
      <w:r>
        <w:rPr>
          <w:color w:val="231F20"/>
          <w:spacing w:val="-19"/>
          <w:w w:val="110"/>
        </w:rPr>
        <w:t> </w:t>
      </w:r>
      <w:r>
        <w:rPr>
          <w:color w:val="231F20"/>
          <w:spacing w:val="-2"/>
          <w:w w:val="110"/>
        </w:rPr>
        <w:t>nửa</w:t>
      </w:r>
      <w:r>
        <w:rPr>
          <w:color w:val="231F20"/>
          <w:spacing w:val="-20"/>
          <w:w w:val="110"/>
        </w:rPr>
        <w:t> </w:t>
      </w:r>
      <w:r>
        <w:rPr>
          <w:color w:val="231F20"/>
          <w:spacing w:val="-2"/>
          <w:w w:val="110"/>
        </w:rPr>
        <w:t>đều</w:t>
      </w:r>
      <w:r>
        <w:rPr>
          <w:color w:val="231F20"/>
          <w:spacing w:val="-19"/>
          <w:w w:val="110"/>
        </w:rPr>
        <w:t> </w:t>
      </w:r>
      <w:r>
        <w:rPr>
          <w:color w:val="231F20"/>
          <w:spacing w:val="-2"/>
          <w:w w:val="110"/>
        </w:rPr>
        <w:t>tuân</w:t>
      </w:r>
      <w:r>
        <w:rPr>
          <w:color w:val="231F20"/>
          <w:spacing w:val="-20"/>
          <w:w w:val="110"/>
        </w:rPr>
        <w:t> </w:t>
      </w:r>
      <w:r>
        <w:rPr>
          <w:color w:val="231F20"/>
          <w:spacing w:val="-2"/>
          <w:w w:val="110"/>
        </w:rPr>
        <w:t>theo</w:t>
      </w:r>
      <w:r>
        <w:rPr>
          <w:color w:val="231F20"/>
          <w:spacing w:val="-20"/>
          <w:w w:val="110"/>
        </w:rPr>
        <w:t> </w:t>
      </w:r>
      <w:r>
        <w:rPr>
          <w:color w:val="231F20"/>
          <w:spacing w:val="-2"/>
          <w:w w:val="110"/>
        </w:rPr>
        <w:t>cách</w:t>
      </w:r>
      <w:r>
        <w:rPr>
          <w:color w:val="231F20"/>
          <w:spacing w:val="-20"/>
          <w:w w:val="110"/>
        </w:rPr>
        <w:t> </w:t>
      </w:r>
      <w:r>
        <w:rPr>
          <w:color w:val="231F20"/>
          <w:spacing w:val="-2"/>
          <w:w w:val="110"/>
        </w:rPr>
        <w:t>thức </w:t>
      </w:r>
      <w:r>
        <w:rPr>
          <w:color w:val="231F20"/>
          <w:w w:val="105"/>
        </w:rPr>
        <w:t>của</w:t>
      </w:r>
      <w:r>
        <w:rPr>
          <w:color w:val="231F20"/>
          <w:spacing w:val="-3"/>
          <w:w w:val="105"/>
        </w:rPr>
        <w:t> </w:t>
      </w:r>
      <w:r>
        <w:rPr>
          <w:color w:val="231F20"/>
          <w:w w:val="105"/>
        </w:rPr>
        <w:t>tông</w:t>
      </w:r>
      <w:r>
        <w:rPr>
          <w:color w:val="231F20"/>
          <w:spacing w:val="-4"/>
          <w:w w:val="105"/>
        </w:rPr>
        <w:t> </w:t>
      </w:r>
      <w:r>
        <w:rPr>
          <w:color w:val="231F20"/>
          <w:w w:val="105"/>
        </w:rPr>
        <w:t>Thiên</w:t>
      </w:r>
      <w:r>
        <w:rPr>
          <w:color w:val="231F20"/>
          <w:spacing w:val="-4"/>
          <w:w w:val="105"/>
        </w:rPr>
        <w:t> </w:t>
      </w:r>
      <w:r>
        <w:rPr>
          <w:color w:val="231F20"/>
          <w:w w:val="105"/>
        </w:rPr>
        <w:t>Thai,</w:t>
      </w:r>
      <w:r>
        <w:rPr>
          <w:color w:val="231F20"/>
          <w:spacing w:val="-4"/>
          <w:w w:val="105"/>
        </w:rPr>
        <w:t> </w:t>
      </w:r>
      <w:r>
        <w:rPr>
          <w:color w:val="231F20"/>
          <w:w w:val="105"/>
        </w:rPr>
        <w:t>đơn</w:t>
      </w:r>
      <w:r>
        <w:rPr>
          <w:color w:val="231F20"/>
          <w:spacing w:val="-4"/>
          <w:w w:val="105"/>
        </w:rPr>
        <w:t> </w:t>
      </w:r>
      <w:r>
        <w:rPr>
          <w:color w:val="231F20"/>
          <w:w w:val="105"/>
        </w:rPr>
        <w:t>giản,</w:t>
      </w:r>
      <w:r>
        <w:rPr>
          <w:color w:val="231F20"/>
          <w:spacing w:val="-4"/>
          <w:w w:val="105"/>
        </w:rPr>
        <w:t> </w:t>
      </w:r>
      <w:r>
        <w:rPr>
          <w:color w:val="231F20"/>
          <w:w w:val="105"/>
        </w:rPr>
        <w:t>rất</w:t>
      </w:r>
      <w:r>
        <w:rPr>
          <w:color w:val="231F20"/>
          <w:spacing w:val="-3"/>
          <w:w w:val="105"/>
        </w:rPr>
        <w:t> </w:t>
      </w:r>
      <w:r>
        <w:rPr>
          <w:color w:val="231F20"/>
          <w:w w:val="105"/>
        </w:rPr>
        <w:t>ít</w:t>
      </w:r>
      <w:r>
        <w:rPr>
          <w:color w:val="231F20"/>
          <w:spacing w:val="-4"/>
          <w:w w:val="105"/>
        </w:rPr>
        <w:t> </w:t>
      </w:r>
      <w:r>
        <w:rPr>
          <w:color w:val="231F20"/>
          <w:w w:val="105"/>
        </w:rPr>
        <w:t>dùng</w:t>
      </w:r>
      <w:r>
        <w:rPr>
          <w:color w:val="231F20"/>
          <w:spacing w:val="-3"/>
          <w:w w:val="105"/>
        </w:rPr>
        <w:t> </w:t>
      </w:r>
      <w:r>
        <w:rPr>
          <w:color w:val="231F20"/>
          <w:w w:val="105"/>
        </w:rPr>
        <w:t>phương</w:t>
      </w:r>
      <w:r>
        <w:rPr>
          <w:color w:val="231F20"/>
          <w:spacing w:val="-8"/>
          <w:w w:val="105"/>
        </w:rPr>
        <w:t> </w:t>
      </w:r>
      <w:r>
        <w:rPr>
          <w:color w:val="231F20"/>
          <w:w w:val="105"/>
        </w:rPr>
        <w:t>pháp</w:t>
      </w:r>
      <w:r>
        <w:rPr>
          <w:color w:val="231F20"/>
          <w:spacing w:val="-4"/>
          <w:w w:val="105"/>
        </w:rPr>
        <w:t> </w:t>
      </w:r>
      <w:r>
        <w:rPr>
          <w:color w:val="231F20"/>
          <w:w w:val="105"/>
        </w:rPr>
        <w:t>của </w:t>
      </w:r>
      <w:r>
        <w:rPr>
          <w:color w:val="231F20"/>
          <w:w w:val="110"/>
        </w:rPr>
        <w:t>tông</w:t>
      </w:r>
      <w:r>
        <w:rPr>
          <w:color w:val="231F20"/>
          <w:spacing w:val="-24"/>
          <w:w w:val="110"/>
        </w:rPr>
        <w:t> </w:t>
      </w:r>
      <w:r>
        <w:rPr>
          <w:color w:val="231F20"/>
          <w:w w:val="110"/>
        </w:rPr>
        <w:t>Hoa</w:t>
      </w:r>
      <w:r>
        <w:rPr>
          <w:color w:val="231F20"/>
          <w:spacing w:val="-23"/>
          <w:w w:val="110"/>
        </w:rPr>
        <w:t> </w:t>
      </w:r>
      <w:r>
        <w:rPr>
          <w:color w:val="231F20"/>
          <w:w w:val="110"/>
        </w:rPr>
        <w:t>Nghiêm.</w:t>
      </w:r>
      <w:r>
        <w:rPr>
          <w:color w:val="231F20"/>
          <w:spacing w:val="-24"/>
          <w:w w:val="110"/>
        </w:rPr>
        <w:t> </w:t>
      </w:r>
      <w:r>
        <w:rPr>
          <w:color w:val="231F20"/>
          <w:w w:val="110"/>
        </w:rPr>
        <w:t>Cách</w:t>
      </w:r>
      <w:r>
        <w:rPr>
          <w:color w:val="231F20"/>
          <w:spacing w:val="-23"/>
          <w:w w:val="110"/>
        </w:rPr>
        <w:t> </w:t>
      </w:r>
      <w:r>
        <w:rPr>
          <w:color w:val="231F20"/>
          <w:w w:val="110"/>
        </w:rPr>
        <w:t>của</w:t>
      </w:r>
      <w:r>
        <w:rPr>
          <w:color w:val="231F20"/>
          <w:spacing w:val="-23"/>
          <w:w w:val="110"/>
        </w:rPr>
        <w:t> </w:t>
      </w:r>
      <w:r>
        <w:rPr>
          <w:color w:val="231F20"/>
          <w:w w:val="110"/>
        </w:rPr>
        <w:t>Hoa</w:t>
      </w:r>
      <w:r>
        <w:rPr>
          <w:color w:val="231F20"/>
          <w:spacing w:val="-24"/>
          <w:w w:val="110"/>
        </w:rPr>
        <w:t> </w:t>
      </w:r>
      <w:r>
        <w:rPr>
          <w:color w:val="231F20"/>
          <w:w w:val="110"/>
        </w:rPr>
        <w:t>Nghiêm</w:t>
      </w:r>
      <w:r>
        <w:rPr>
          <w:color w:val="231F20"/>
          <w:spacing w:val="-23"/>
          <w:w w:val="110"/>
        </w:rPr>
        <w:t> </w:t>
      </w:r>
      <w:r>
        <w:rPr>
          <w:color w:val="231F20"/>
          <w:w w:val="110"/>
        </w:rPr>
        <w:t>hay</w:t>
      </w:r>
      <w:r>
        <w:rPr>
          <w:color w:val="231F20"/>
          <w:spacing w:val="-23"/>
          <w:w w:val="110"/>
        </w:rPr>
        <w:t> </w:t>
      </w:r>
      <w:r>
        <w:rPr>
          <w:color w:val="231F20"/>
          <w:w w:val="110"/>
        </w:rPr>
        <w:t>lắm,</w:t>
      </w:r>
      <w:r>
        <w:rPr>
          <w:color w:val="231F20"/>
          <w:spacing w:val="-24"/>
          <w:w w:val="110"/>
        </w:rPr>
        <w:t> </w:t>
      </w:r>
      <w:r>
        <w:rPr>
          <w:color w:val="231F20"/>
          <w:w w:val="110"/>
        </w:rPr>
        <w:t>nhưng phải</w:t>
      </w:r>
      <w:r>
        <w:rPr>
          <w:color w:val="231F20"/>
          <w:spacing w:val="-24"/>
          <w:w w:val="110"/>
        </w:rPr>
        <w:t> </w:t>
      </w:r>
      <w:r>
        <w:rPr>
          <w:color w:val="231F20"/>
          <w:w w:val="110"/>
        </w:rPr>
        <w:t>tốn</w:t>
      </w:r>
      <w:r>
        <w:rPr>
          <w:color w:val="231F20"/>
          <w:spacing w:val="-23"/>
          <w:w w:val="110"/>
        </w:rPr>
        <w:t> </w:t>
      </w:r>
      <w:r>
        <w:rPr>
          <w:color w:val="231F20"/>
          <w:w w:val="110"/>
        </w:rPr>
        <w:t>nhiều</w:t>
      </w:r>
      <w:r>
        <w:rPr>
          <w:color w:val="231F20"/>
          <w:spacing w:val="-24"/>
          <w:w w:val="110"/>
        </w:rPr>
        <w:t> </w:t>
      </w:r>
      <w:r>
        <w:rPr>
          <w:color w:val="231F20"/>
          <w:w w:val="110"/>
        </w:rPr>
        <w:t>thời</w:t>
      </w:r>
      <w:r>
        <w:rPr>
          <w:color w:val="231F20"/>
          <w:spacing w:val="-23"/>
          <w:w w:val="110"/>
        </w:rPr>
        <w:t> </w:t>
      </w:r>
      <w:r>
        <w:rPr>
          <w:color w:val="231F20"/>
          <w:w w:val="110"/>
        </w:rPr>
        <w:t>gian</w:t>
      </w:r>
      <w:r>
        <w:rPr>
          <w:color w:val="231F20"/>
          <w:spacing w:val="-23"/>
          <w:w w:val="110"/>
        </w:rPr>
        <w:t> </w:t>
      </w:r>
      <w:r>
        <w:rPr>
          <w:color w:val="231F20"/>
          <w:w w:val="110"/>
        </w:rPr>
        <w:t>hơn.</w:t>
      </w:r>
      <w:r>
        <w:rPr>
          <w:color w:val="231F20"/>
          <w:spacing w:val="-24"/>
          <w:w w:val="110"/>
        </w:rPr>
        <w:t> </w:t>
      </w:r>
      <w:r>
        <w:rPr>
          <w:color w:val="231F20"/>
          <w:w w:val="110"/>
        </w:rPr>
        <w:t>Hiện</w:t>
      </w:r>
      <w:r>
        <w:rPr>
          <w:color w:val="231F20"/>
          <w:spacing w:val="-23"/>
          <w:w w:val="110"/>
        </w:rPr>
        <w:t> </w:t>
      </w:r>
      <w:r>
        <w:rPr>
          <w:color w:val="231F20"/>
          <w:w w:val="110"/>
        </w:rPr>
        <w:t>thời,</w:t>
      </w:r>
      <w:r>
        <w:rPr>
          <w:color w:val="231F20"/>
          <w:spacing w:val="-23"/>
          <w:w w:val="110"/>
        </w:rPr>
        <w:t> </w:t>
      </w:r>
      <w:r>
        <w:rPr>
          <w:i/>
          <w:color w:val="231F20"/>
          <w:w w:val="110"/>
        </w:rPr>
        <w:t>Ngũ</w:t>
      </w:r>
      <w:r>
        <w:rPr>
          <w:i/>
          <w:color w:val="231F20"/>
          <w:spacing w:val="-24"/>
          <w:w w:val="110"/>
        </w:rPr>
        <w:t> </w:t>
      </w:r>
      <w:r>
        <w:rPr>
          <w:i/>
          <w:color w:val="231F20"/>
          <w:w w:val="110"/>
        </w:rPr>
        <w:t>Trùng</w:t>
      </w:r>
      <w:r>
        <w:rPr>
          <w:i/>
          <w:color w:val="231F20"/>
          <w:spacing w:val="-23"/>
          <w:w w:val="110"/>
        </w:rPr>
        <w:t> </w:t>
      </w:r>
      <w:r>
        <w:rPr>
          <w:i/>
          <w:color w:val="231F20"/>
          <w:w w:val="110"/>
        </w:rPr>
        <w:t>Huyền Nghĩa</w:t>
      </w:r>
      <w:r>
        <w:rPr>
          <w:i/>
          <w:color w:val="231F20"/>
          <w:spacing w:val="-24"/>
          <w:w w:val="110"/>
        </w:rPr>
        <w:t> </w:t>
      </w:r>
      <w:r>
        <w:rPr>
          <w:color w:val="231F20"/>
          <w:w w:val="110"/>
        </w:rPr>
        <w:t>dường</w:t>
      </w:r>
      <w:r>
        <w:rPr>
          <w:color w:val="231F20"/>
          <w:spacing w:val="-23"/>
          <w:w w:val="110"/>
        </w:rPr>
        <w:t> </w:t>
      </w:r>
      <w:r>
        <w:rPr>
          <w:color w:val="231F20"/>
          <w:w w:val="110"/>
        </w:rPr>
        <w:t>như</w:t>
      </w:r>
      <w:r>
        <w:rPr>
          <w:color w:val="231F20"/>
          <w:spacing w:val="-24"/>
          <w:w w:val="110"/>
        </w:rPr>
        <w:t> </w:t>
      </w:r>
      <w:r>
        <w:rPr>
          <w:color w:val="231F20"/>
          <w:w w:val="110"/>
        </w:rPr>
        <w:t>cũng</w:t>
      </w:r>
      <w:r>
        <w:rPr>
          <w:color w:val="231F20"/>
          <w:spacing w:val="-23"/>
          <w:w w:val="110"/>
        </w:rPr>
        <w:t> </w:t>
      </w:r>
      <w:r>
        <w:rPr>
          <w:color w:val="231F20"/>
          <w:w w:val="110"/>
        </w:rPr>
        <w:t>không</w:t>
      </w:r>
      <w:r>
        <w:rPr>
          <w:color w:val="231F20"/>
          <w:spacing w:val="-23"/>
          <w:w w:val="110"/>
        </w:rPr>
        <w:t> </w:t>
      </w:r>
      <w:r>
        <w:rPr>
          <w:color w:val="231F20"/>
          <w:w w:val="110"/>
        </w:rPr>
        <w:t>phổ</w:t>
      </w:r>
      <w:r>
        <w:rPr>
          <w:color w:val="231F20"/>
          <w:spacing w:val="-24"/>
          <w:w w:val="110"/>
        </w:rPr>
        <w:t> </w:t>
      </w:r>
      <w:r>
        <w:rPr>
          <w:color w:val="231F20"/>
          <w:w w:val="110"/>
        </w:rPr>
        <w:t>biến</w:t>
      </w:r>
      <w:r>
        <w:rPr>
          <w:color w:val="231F20"/>
          <w:spacing w:val="-23"/>
          <w:w w:val="110"/>
        </w:rPr>
        <w:t> </w:t>
      </w:r>
      <w:r>
        <w:rPr>
          <w:color w:val="231F20"/>
          <w:w w:val="110"/>
        </w:rPr>
        <w:t>lắm!</w:t>
      </w:r>
    </w:p>
    <w:p>
      <w:pPr>
        <w:pStyle w:val="BodyText"/>
        <w:spacing w:line="280" w:lineRule="auto" w:before="142"/>
        <w:ind w:left="397" w:right="112" w:firstLine="453"/>
      </w:pPr>
      <w:r>
        <w:rPr>
          <w:color w:val="231F20"/>
          <w:w w:val="105"/>
        </w:rPr>
        <w:t>Các</w:t>
      </w:r>
      <w:r>
        <w:rPr>
          <w:color w:val="231F20"/>
          <w:spacing w:val="-6"/>
          <w:w w:val="105"/>
        </w:rPr>
        <w:t> </w:t>
      </w:r>
      <w:r>
        <w:rPr>
          <w:color w:val="231F20"/>
          <w:w w:val="105"/>
        </w:rPr>
        <w:t>báo</w:t>
      </w:r>
      <w:r>
        <w:rPr>
          <w:color w:val="231F20"/>
          <w:spacing w:val="-7"/>
          <w:w w:val="105"/>
        </w:rPr>
        <w:t> </w:t>
      </w:r>
      <w:r>
        <w:rPr>
          <w:color w:val="231F20"/>
          <w:w w:val="105"/>
        </w:rPr>
        <w:t>cáo</w:t>
      </w:r>
      <w:r>
        <w:rPr>
          <w:color w:val="231F20"/>
          <w:spacing w:val="-7"/>
          <w:w w:val="105"/>
        </w:rPr>
        <w:t> </w:t>
      </w:r>
      <w:r>
        <w:rPr>
          <w:color w:val="231F20"/>
          <w:w w:val="105"/>
        </w:rPr>
        <w:t>hiện</w:t>
      </w:r>
      <w:r>
        <w:rPr>
          <w:color w:val="231F20"/>
          <w:spacing w:val="-7"/>
          <w:w w:val="105"/>
        </w:rPr>
        <w:t> </w:t>
      </w:r>
      <w:r>
        <w:rPr>
          <w:color w:val="231F20"/>
          <w:w w:val="105"/>
        </w:rPr>
        <w:t>thời,</w:t>
      </w:r>
      <w:r>
        <w:rPr>
          <w:color w:val="231F20"/>
          <w:spacing w:val="-7"/>
          <w:w w:val="105"/>
        </w:rPr>
        <w:t> </w:t>
      </w:r>
      <w:r>
        <w:rPr>
          <w:color w:val="231F20"/>
          <w:w w:val="105"/>
        </w:rPr>
        <w:t>trước</w:t>
      </w:r>
      <w:r>
        <w:rPr>
          <w:color w:val="231F20"/>
          <w:spacing w:val="-7"/>
          <w:w w:val="105"/>
        </w:rPr>
        <w:t> </w:t>
      </w:r>
      <w:r>
        <w:rPr>
          <w:color w:val="231F20"/>
          <w:w w:val="105"/>
        </w:rPr>
        <w:t>hết</w:t>
      </w:r>
      <w:r>
        <w:rPr>
          <w:color w:val="231F20"/>
          <w:spacing w:val="-6"/>
          <w:w w:val="105"/>
        </w:rPr>
        <w:t> </w:t>
      </w:r>
      <w:r>
        <w:rPr>
          <w:color w:val="231F20"/>
          <w:w w:val="105"/>
        </w:rPr>
        <w:t>là</w:t>
      </w:r>
      <w:r>
        <w:rPr>
          <w:color w:val="231F20"/>
          <w:spacing w:val="-7"/>
          <w:w w:val="105"/>
        </w:rPr>
        <w:t> </w:t>
      </w:r>
      <w:r>
        <w:rPr>
          <w:color w:val="231F20"/>
          <w:w w:val="105"/>
        </w:rPr>
        <w:t>nói</w:t>
      </w:r>
      <w:r>
        <w:rPr>
          <w:color w:val="231F20"/>
          <w:spacing w:val="-7"/>
          <w:w w:val="105"/>
        </w:rPr>
        <w:t> </w:t>
      </w:r>
      <w:r>
        <w:rPr>
          <w:color w:val="231F20"/>
          <w:w w:val="105"/>
        </w:rPr>
        <w:t>nhân</w:t>
      </w:r>
      <w:r>
        <w:rPr>
          <w:color w:val="231F20"/>
          <w:spacing w:val="-7"/>
          <w:w w:val="105"/>
        </w:rPr>
        <w:t> </w:t>
      </w:r>
      <w:r>
        <w:rPr>
          <w:color w:val="231F20"/>
          <w:w w:val="105"/>
        </w:rPr>
        <w:t>duyên</w:t>
      </w:r>
      <w:r>
        <w:rPr>
          <w:color w:val="231F20"/>
          <w:spacing w:val="-7"/>
          <w:w w:val="105"/>
        </w:rPr>
        <w:t> </w:t>
      </w:r>
      <w:r>
        <w:rPr>
          <w:color w:val="231F20"/>
          <w:w w:val="105"/>
        </w:rPr>
        <w:t>giảng kinh là đủ rồi. Sau khi đã trình bày xong nhân duyên giảng kinh,</w:t>
      </w:r>
      <w:r>
        <w:rPr>
          <w:color w:val="231F20"/>
          <w:spacing w:val="11"/>
          <w:w w:val="105"/>
        </w:rPr>
        <w:t> </w:t>
      </w:r>
      <w:r>
        <w:rPr>
          <w:color w:val="231F20"/>
          <w:w w:val="105"/>
        </w:rPr>
        <w:t>đại</w:t>
      </w:r>
      <w:r>
        <w:rPr>
          <w:color w:val="231F20"/>
          <w:spacing w:val="13"/>
          <w:w w:val="105"/>
        </w:rPr>
        <w:t> </w:t>
      </w:r>
      <w:r>
        <w:rPr>
          <w:color w:val="231F20"/>
          <w:w w:val="105"/>
        </w:rPr>
        <w:t>khái</w:t>
      </w:r>
      <w:r>
        <w:rPr>
          <w:color w:val="231F20"/>
          <w:spacing w:val="12"/>
          <w:w w:val="105"/>
        </w:rPr>
        <w:t> </w:t>
      </w:r>
      <w:r>
        <w:rPr>
          <w:color w:val="231F20"/>
          <w:w w:val="105"/>
        </w:rPr>
        <w:t>là</w:t>
      </w:r>
      <w:r>
        <w:rPr>
          <w:color w:val="231F20"/>
          <w:spacing w:val="13"/>
          <w:w w:val="105"/>
        </w:rPr>
        <w:t> </w:t>
      </w:r>
      <w:r>
        <w:rPr>
          <w:color w:val="231F20"/>
          <w:w w:val="105"/>
        </w:rPr>
        <w:t>nói</w:t>
      </w:r>
      <w:r>
        <w:rPr>
          <w:color w:val="231F20"/>
          <w:spacing w:val="13"/>
          <w:w w:val="105"/>
        </w:rPr>
        <w:t> </w:t>
      </w:r>
      <w:r>
        <w:rPr>
          <w:color w:val="231F20"/>
          <w:w w:val="105"/>
        </w:rPr>
        <w:t>về</w:t>
      </w:r>
      <w:r>
        <w:rPr>
          <w:color w:val="231F20"/>
          <w:spacing w:val="15"/>
          <w:w w:val="105"/>
        </w:rPr>
        <w:t> </w:t>
      </w:r>
      <w:r>
        <w:rPr>
          <w:color w:val="231F20"/>
          <w:w w:val="105"/>
        </w:rPr>
        <w:t>đề</w:t>
      </w:r>
      <w:r>
        <w:rPr>
          <w:color w:val="231F20"/>
          <w:spacing w:val="12"/>
          <w:w w:val="105"/>
        </w:rPr>
        <w:t> </w:t>
      </w:r>
      <w:r>
        <w:rPr>
          <w:color w:val="231F20"/>
          <w:w w:val="105"/>
        </w:rPr>
        <w:t>mục</w:t>
      </w:r>
      <w:r>
        <w:rPr>
          <w:color w:val="231F20"/>
          <w:spacing w:val="13"/>
          <w:w w:val="105"/>
        </w:rPr>
        <w:t> </w:t>
      </w:r>
      <w:r>
        <w:rPr>
          <w:color w:val="231F20"/>
          <w:w w:val="105"/>
        </w:rPr>
        <w:t>của</w:t>
      </w:r>
      <w:r>
        <w:rPr>
          <w:color w:val="231F20"/>
          <w:spacing w:val="13"/>
          <w:w w:val="105"/>
        </w:rPr>
        <w:t> </w:t>
      </w:r>
      <w:r>
        <w:rPr>
          <w:color w:val="231F20"/>
          <w:w w:val="105"/>
        </w:rPr>
        <w:t>bộ</w:t>
      </w:r>
      <w:r>
        <w:rPr>
          <w:color w:val="231F20"/>
          <w:spacing w:val="11"/>
          <w:w w:val="105"/>
        </w:rPr>
        <w:t> </w:t>
      </w:r>
      <w:r>
        <w:rPr>
          <w:color w:val="231F20"/>
          <w:w w:val="105"/>
        </w:rPr>
        <w:t>kinh</w:t>
      </w:r>
      <w:r>
        <w:rPr>
          <w:color w:val="231F20"/>
          <w:spacing w:val="12"/>
          <w:w w:val="105"/>
        </w:rPr>
        <w:t> </w:t>
      </w:r>
      <w:r>
        <w:rPr>
          <w:color w:val="231F20"/>
          <w:w w:val="105"/>
        </w:rPr>
        <w:t>sẽ</w:t>
      </w:r>
      <w:r>
        <w:rPr>
          <w:color w:val="231F20"/>
          <w:spacing w:val="14"/>
          <w:w w:val="105"/>
        </w:rPr>
        <w:t> </w:t>
      </w:r>
      <w:r>
        <w:rPr>
          <w:color w:val="231F20"/>
          <w:w w:val="105"/>
        </w:rPr>
        <w:t>được</w:t>
      </w:r>
      <w:r>
        <w:rPr>
          <w:color w:val="231F20"/>
          <w:spacing w:val="11"/>
          <w:w w:val="105"/>
        </w:rPr>
        <w:t> </w:t>
      </w:r>
      <w:r>
        <w:rPr>
          <w:color w:val="231F20"/>
          <w:spacing w:val="-2"/>
          <w:w w:val="105"/>
        </w:rPr>
        <w:t>giảng,</w:t>
      </w:r>
    </w:p>
    <w:p>
      <w:pPr>
        <w:spacing w:after="0" w:line="280"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3"/>
      </w:pPr>
      <w:r>
        <w:rPr>
          <w:color w:val="231F20"/>
          <w:spacing w:val="-2"/>
          <w:w w:val="105"/>
        </w:rPr>
        <w:t>rồi</w:t>
      </w:r>
      <w:r>
        <w:rPr>
          <w:color w:val="231F20"/>
          <w:spacing w:val="-21"/>
          <w:w w:val="105"/>
        </w:rPr>
        <w:t> </w:t>
      </w:r>
      <w:r>
        <w:rPr>
          <w:color w:val="231F20"/>
          <w:spacing w:val="-2"/>
          <w:w w:val="105"/>
        </w:rPr>
        <w:t>bước</w:t>
      </w:r>
      <w:r>
        <w:rPr>
          <w:color w:val="231F20"/>
          <w:spacing w:val="-20"/>
          <w:w w:val="105"/>
        </w:rPr>
        <w:t> </w:t>
      </w:r>
      <w:r>
        <w:rPr>
          <w:color w:val="231F20"/>
          <w:spacing w:val="-2"/>
          <w:w w:val="105"/>
        </w:rPr>
        <w:t>vào</w:t>
      </w:r>
      <w:r>
        <w:rPr>
          <w:color w:val="231F20"/>
          <w:spacing w:val="-20"/>
          <w:w w:val="105"/>
        </w:rPr>
        <w:t> </w:t>
      </w:r>
      <w:r>
        <w:rPr>
          <w:color w:val="231F20"/>
          <w:spacing w:val="-2"/>
          <w:w w:val="105"/>
        </w:rPr>
        <w:t>kinh</w:t>
      </w:r>
      <w:r>
        <w:rPr>
          <w:color w:val="231F20"/>
          <w:spacing w:val="-21"/>
          <w:w w:val="105"/>
        </w:rPr>
        <w:t> </w:t>
      </w:r>
      <w:r>
        <w:rPr>
          <w:color w:val="231F20"/>
          <w:spacing w:val="-2"/>
          <w:w w:val="105"/>
        </w:rPr>
        <w:t>văn,</w:t>
      </w:r>
      <w:r>
        <w:rPr>
          <w:color w:val="231F20"/>
          <w:spacing w:val="-20"/>
          <w:w w:val="105"/>
        </w:rPr>
        <w:t> </w:t>
      </w:r>
      <w:r>
        <w:rPr>
          <w:color w:val="231F20"/>
          <w:spacing w:val="-2"/>
          <w:w w:val="105"/>
        </w:rPr>
        <w:t>ngày</w:t>
      </w:r>
      <w:r>
        <w:rPr>
          <w:color w:val="231F20"/>
          <w:spacing w:val="-20"/>
          <w:w w:val="105"/>
        </w:rPr>
        <w:t> </w:t>
      </w:r>
      <w:r>
        <w:rPr>
          <w:color w:val="231F20"/>
          <w:spacing w:val="-2"/>
          <w:w w:val="105"/>
        </w:rPr>
        <w:t>càng</w:t>
      </w:r>
      <w:r>
        <w:rPr>
          <w:color w:val="231F20"/>
          <w:spacing w:val="-19"/>
          <w:w w:val="105"/>
        </w:rPr>
        <w:t> </w:t>
      </w:r>
      <w:r>
        <w:rPr>
          <w:color w:val="231F20"/>
          <w:spacing w:val="-2"/>
          <w:w w:val="105"/>
        </w:rPr>
        <w:t>đơn</w:t>
      </w:r>
      <w:r>
        <w:rPr>
          <w:color w:val="231F20"/>
          <w:spacing w:val="-20"/>
          <w:w w:val="105"/>
        </w:rPr>
        <w:t> </w:t>
      </w:r>
      <w:r>
        <w:rPr>
          <w:color w:val="231F20"/>
          <w:spacing w:val="-2"/>
          <w:w w:val="105"/>
        </w:rPr>
        <w:t>giản</w:t>
      </w:r>
      <w:r>
        <w:rPr>
          <w:color w:val="231F20"/>
          <w:spacing w:val="-20"/>
          <w:w w:val="105"/>
        </w:rPr>
        <w:t> </w:t>
      </w:r>
      <w:r>
        <w:rPr>
          <w:color w:val="231F20"/>
          <w:spacing w:val="-2"/>
          <w:w w:val="105"/>
        </w:rPr>
        <w:t>hóa.</w:t>
      </w:r>
      <w:r>
        <w:rPr>
          <w:color w:val="231F20"/>
          <w:spacing w:val="-20"/>
          <w:w w:val="105"/>
        </w:rPr>
        <w:t> </w:t>
      </w:r>
      <w:r>
        <w:rPr>
          <w:color w:val="231F20"/>
          <w:spacing w:val="-2"/>
          <w:w w:val="105"/>
        </w:rPr>
        <w:t>Nhưng</w:t>
      </w:r>
      <w:r>
        <w:rPr>
          <w:color w:val="231F20"/>
          <w:spacing w:val="-20"/>
          <w:w w:val="105"/>
        </w:rPr>
        <w:t> </w:t>
      </w:r>
      <w:r>
        <w:rPr>
          <w:color w:val="231F20"/>
          <w:spacing w:val="-2"/>
          <w:w w:val="105"/>
        </w:rPr>
        <w:t>muốn </w:t>
      </w:r>
      <w:r>
        <w:rPr>
          <w:color w:val="231F20"/>
          <w:w w:val="105"/>
        </w:rPr>
        <w:t>thật sự nghiên cứu, thì phương pháp của tông Hoa Nghiêm hay lắm.</w:t>
      </w:r>
    </w:p>
    <w:p>
      <w:pPr>
        <w:pStyle w:val="BodyText"/>
        <w:spacing w:line="278" w:lineRule="auto" w:before="144"/>
        <w:ind w:left="113" w:right="393" w:firstLine="453"/>
      </w:pPr>
      <w:r>
        <w:rPr>
          <w:color w:val="231F20"/>
          <w:w w:val="110"/>
        </w:rPr>
        <w:t>Chúng ta tự mình tu học, chớ nên dùng phương pháp </w:t>
      </w:r>
      <w:r>
        <w:rPr>
          <w:color w:val="231F20"/>
          <w:spacing w:val="-2"/>
          <w:w w:val="110"/>
        </w:rPr>
        <w:t>ngắn</w:t>
      </w:r>
      <w:r>
        <w:rPr>
          <w:color w:val="231F20"/>
          <w:spacing w:val="-21"/>
          <w:w w:val="110"/>
        </w:rPr>
        <w:t> </w:t>
      </w:r>
      <w:r>
        <w:rPr>
          <w:color w:val="231F20"/>
          <w:spacing w:val="-2"/>
          <w:w w:val="110"/>
        </w:rPr>
        <w:t>gọn</w:t>
      </w:r>
      <w:r>
        <w:rPr>
          <w:color w:val="231F20"/>
          <w:spacing w:val="-22"/>
          <w:w w:val="110"/>
        </w:rPr>
        <w:t> </w:t>
      </w:r>
      <w:r>
        <w:rPr>
          <w:color w:val="231F20"/>
          <w:spacing w:val="-2"/>
          <w:w w:val="110"/>
        </w:rPr>
        <w:t>ấy,</w:t>
      </w:r>
      <w:r>
        <w:rPr>
          <w:color w:val="231F20"/>
          <w:spacing w:val="-20"/>
          <w:w w:val="110"/>
        </w:rPr>
        <w:t> </w:t>
      </w:r>
      <w:r>
        <w:rPr>
          <w:color w:val="231F20"/>
          <w:spacing w:val="-2"/>
          <w:w w:val="110"/>
        </w:rPr>
        <w:t>không</w:t>
      </w:r>
      <w:r>
        <w:rPr>
          <w:color w:val="231F20"/>
          <w:spacing w:val="-22"/>
          <w:w w:val="110"/>
        </w:rPr>
        <w:t> </w:t>
      </w:r>
      <w:r>
        <w:rPr>
          <w:color w:val="231F20"/>
          <w:spacing w:val="-2"/>
          <w:w w:val="110"/>
        </w:rPr>
        <w:t>cần</w:t>
      </w:r>
      <w:r>
        <w:rPr>
          <w:color w:val="231F20"/>
          <w:spacing w:val="-20"/>
          <w:w w:val="110"/>
        </w:rPr>
        <w:t> </w:t>
      </w:r>
      <w:r>
        <w:rPr>
          <w:color w:val="231F20"/>
          <w:spacing w:val="-2"/>
          <w:w w:val="110"/>
        </w:rPr>
        <w:t>thiết,</w:t>
      </w:r>
      <w:r>
        <w:rPr>
          <w:color w:val="231F20"/>
          <w:spacing w:val="-21"/>
          <w:w w:val="110"/>
        </w:rPr>
        <w:t> </w:t>
      </w:r>
      <w:r>
        <w:rPr>
          <w:color w:val="231F20"/>
          <w:spacing w:val="-2"/>
          <w:w w:val="110"/>
        </w:rPr>
        <w:t>nhưng</w:t>
      </w:r>
      <w:r>
        <w:rPr>
          <w:color w:val="231F20"/>
          <w:spacing w:val="-21"/>
          <w:w w:val="110"/>
        </w:rPr>
        <w:t> </w:t>
      </w:r>
      <w:r>
        <w:rPr>
          <w:color w:val="231F20"/>
          <w:spacing w:val="-2"/>
          <w:w w:val="110"/>
        </w:rPr>
        <w:t>nếu</w:t>
      </w:r>
      <w:r>
        <w:rPr>
          <w:color w:val="231F20"/>
          <w:spacing w:val="-19"/>
          <w:w w:val="110"/>
        </w:rPr>
        <w:t> </w:t>
      </w:r>
      <w:r>
        <w:rPr>
          <w:color w:val="231F20"/>
          <w:spacing w:val="-2"/>
          <w:w w:val="110"/>
        </w:rPr>
        <w:t>đi</w:t>
      </w:r>
      <w:r>
        <w:rPr>
          <w:color w:val="231F20"/>
          <w:spacing w:val="-22"/>
          <w:w w:val="110"/>
        </w:rPr>
        <w:t> </w:t>
      </w:r>
      <w:r>
        <w:rPr>
          <w:color w:val="231F20"/>
          <w:spacing w:val="-2"/>
          <w:w w:val="110"/>
        </w:rPr>
        <w:t>giảng</w:t>
      </w:r>
      <w:r>
        <w:rPr>
          <w:color w:val="231F20"/>
          <w:spacing w:val="-20"/>
          <w:w w:val="110"/>
        </w:rPr>
        <w:t> </w:t>
      </w:r>
      <w:r>
        <w:rPr>
          <w:color w:val="231F20"/>
          <w:spacing w:val="-2"/>
          <w:w w:val="110"/>
        </w:rPr>
        <w:t>kinh</w:t>
      </w:r>
      <w:r>
        <w:rPr>
          <w:color w:val="231F20"/>
          <w:spacing w:val="-22"/>
          <w:w w:val="110"/>
        </w:rPr>
        <w:t> </w:t>
      </w:r>
      <w:r>
        <w:rPr>
          <w:color w:val="231F20"/>
          <w:spacing w:val="-2"/>
          <w:w w:val="110"/>
        </w:rPr>
        <w:t>bên </w:t>
      </w:r>
      <w:r>
        <w:rPr>
          <w:color w:val="231F20"/>
          <w:w w:val="105"/>
        </w:rPr>
        <w:t>ngoài thì có thể. Đối với người hiện thời, nếu dùng phương </w:t>
      </w:r>
      <w:r>
        <w:rPr>
          <w:color w:val="231F20"/>
          <w:w w:val="110"/>
        </w:rPr>
        <w:t>pháp “thập môn khai khải” này</w:t>
      </w:r>
      <w:r>
        <w:rPr>
          <w:color w:val="231F20"/>
          <w:w w:val="110"/>
        </w:rPr>
        <w:t> để giảng, giảng một thời gian</w:t>
      </w:r>
      <w:r>
        <w:rPr>
          <w:color w:val="231F20"/>
          <w:spacing w:val="-19"/>
          <w:w w:val="110"/>
        </w:rPr>
        <w:t> </w:t>
      </w:r>
      <w:r>
        <w:rPr>
          <w:color w:val="231F20"/>
          <w:w w:val="110"/>
        </w:rPr>
        <w:t>rất</w:t>
      </w:r>
      <w:r>
        <w:rPr>
          <w:color w:val="231F20"/>
          <w:spacing w:val="-19"/>
          <w:w w:val="110"/>
        </w:rPr>
        <w:t> </w:t>
      </w:r>
      <w:r>
        <w:rPr>
          <w:color w:val="231F20"/>
          <w:w w:val="110"/>
        </w:rPr>
        <w:t>dài</w:t>
      </w:r>
      <w:r>
        <w:rPr>
          <w:color w:val="231F20"/>
          <w:spacing w:val="-19"/>
          <w:w w:val="110"/>
        </w:rPr>
        <w:t> </w:t>
      </w:r>
      <w:r>
        <w:rPr>
          <w:color w:val="231F20"/>
          <w:w w:val="110"/>
        </w:rPr>
        <w:t>mà</w:t>
      </w:r>
      <w:r>
        <w:rPr>
          <w:color w:val="231F20"/>
          <w:spacing w:val="-19"/>
          <w:w w:val="110"/>
        </w:rPr>
        <w:t> </w:t>
      </w:r>
      <w:r>
        <w:rPr>
          <w:color w:val="231F20"/>
          <w:w w:val="110"/>
        </w:rPr>
        <w:t>vẫn</w:t>
      </w:r>
      <w:r>
        <w:rPr>
          <w:color w:val="231F20"/>
          <w:spacing w:val="-19"/>
          <w:w w:val="110"/>
        </w:rPr>
        <w:t> </w:t>
      </w:r>
      <w:r>
        <w:rPr>
          <w:color w:val="231F20"/>
          <w:w w:val="110"/>
        </w:rPr>
        <w:t>chưa</w:t>
      </w:r>
      <w:r>
        <w:rPr>
          <w:color w:val="231F20"/>
          <w:spacing w:val="-19"/>
          <w:w w:val="110"/>
        </w:rPr>
        <w:t> </w:t>
      </w:r>
      <w:r>
        <w:rPr>
          <w:color w:val="231F20"/>
          <w:w w:val="110"/>
        </w:rPr>
        <w:t>được</w:t>
      </w:r>
      <w:r>
        <w:rPr>
          <w:color w:val="231F20"/>
          <w:spacing w:val="-19"/>
          <w:w w:val="110"/>
        </w:rPr>
        <w:t> </w:t>
      </w:r>
      <w:r>
        <w:rPr>
          <w:color w:val="231F20"/>
          <w:w w:val="110"/>
        </w:rPr>
        <w:t>nghe</w:t>
      </w:r>
      <w:r>
        <w:rPr>
          <w:color w:val="231F20"/>
          <w:spacing w:val="-19"/>
          <w:w w:val="110"/>
        </w:rPr>
        <w:t> </w:t>
      </w:r>
      <w:r>
        <w:rPr>
          <w:color w:val="231F20"/>
          <w:w w:val="110"/>
        </w:rPr>
        <w:t>kinh</w:t>
      </w:r>
      <w:r>
        <w:rPr>
          <w:color w:val="231F20"/>
          <w:spacing w:val="-19"/>
          <w:w w:val="110"/>
        </w:rPr>
        <w:t> </w:t>
      </w:r>
      <w:r>
        <w:rPr>
          <w:color w:val="231F20"/>
          <w:w w:val="110"/>
        </w:rPr>
        <w:t>văn,</w:t>
      </w:r>
      <w:r>
        <w:rPr>
          <w:color w:val="231F20"/>
          <w:spacing w:val="-19"/>
          <w:w w:val="110"/>
        </w:rPr>
        <w:t> </w:t>
      </w:r>
      <w:r>
        <w:rPr>
          <w:color w:val="231F20"/>
          <w:w w:val="110"/>
        </w:rPr>
        <w:t>họ</w:t>
      </w:r>
      <w:r>
        <w:rPr>
          <w:color w:val="231F20"/>
          <w:spacing w:val="-19"/>
          <w:w w:val="110"/>
        </w:rPr>
        <w:t> </w:t>
      </w:r>
      <w:r>
        <w:rPr>
          <w:color w:val="231F20"/>
          <w:w w:val="110"/>
        </w:rPr>
        <w:t>sẽ</w:t>
      </w:r>
      <w:r>
        <w:rPr>
          <w:color w:val="231F20"/>
          <w:spacing w:val="-19"/>
          <w:w w:val="110"/>
        </w:rPr>
        <w:t> </w:t>
      </w:r>
      <w:r>
        <w:rPr>
          <w:color w:val="231F20"/>
          <w:w w:val="110"/>
        </w:rPr>
        <w:t>chẳng </w:t>
      </w:r>
      <w:r>
        <w:rPr>
          <w:color w:val="231F20"/>
          <w:spacing w:val="-2"/>
          <w:w w:val="105"/>
        </w:rPr>
        <w:t>có</w:t>
      </w:r>
      <w:r>
        <w:rPr>
          <w:color w:val="231F20"/>
          <w:spacing w:val="-20"/>
          <w:w w:val="105"/>
        </w:rPr>
        <w:t> </w:t>
      </w:r>
      <w:r>
        <w:rPr>
          <w:color w:val="231F20"/>
          <w:spacing w:val="-2"/>
          <w:w w:val="105"/>
        </w:rPr>
        <w:t>hứng</w:t>
      </w:r>
      <w:r>
        <w:rPr>
          <w:color w:val="231F20"/>
          <w:spacing w:val="-20"/>
          <w:w w:val="105"/>
        </w:rPr>
        <w:t> </w:t>
      </w:r>
      <w:r>
        <w:rPr>
          <w:color w:val="231F20"/>
          <w:spacing w:val="-2"/>
          <w:w w:val="105"/>
        </w:rPr>
        <w:t>thú,</w:t>
      </w:r>
      <w:r>
        <w:rPr>
          <w:color w:val="231F20"/>
          <w:spacing w:val="-20"/>
          <w:w w:val="105"/>
        </w:rPr>
        <w:t> </w:t>
      </w:r>
      <w:r>
        <w:rPr>
          <w:color w:val="231F20"/>
          <w:spacing w:val="-2"/>
          <w:w w:val="105"/>
        </w:rPr>
        <w:t>và</w:t>
      </w:r>
      <w:r>
        <w:rPr>
          <w:color w:val="231F20"/>
          <w:spacing w:val="-20"/>
          <w:w w:val="105"/>
        </w:rPr>
        <w:t> </w:t>
      </w:r>
      <w:r>
        <w:rPr>
          <w:color w:val="231F20"/>
          <w:spacing w:val="-2"/>
          <w:w w:val="105"/>
        </w:rPr>
        <w:t>sẽ</w:t>
      </w:r>
      <w:r>
        <w:rPr>
          <w:color w:val="231F20"/>
          <w:spacing w:val="-20"/>
          <w:w w:val="105"/>
        </w:rPr>
        <w:t> </w:t>
      </w:r>
      <w:r>
        <w:rPr>
          <w:color w:val="231F20"/>
          <w:spacing w:val="-2"/>
          <w:w w:val="105"/>
        </w:rPr>
        <w:t>rút</w:t>
      </w:r>
      <w:r>
        <w:rPr>
          <w:color w:val="231F20"/>
          <w:spacing w:val="-20"/>
          <w:w w:val="105"/>
        </w:rPr>
        <w:t> </w:t>
      </w:r>
      <w:r>
        <w:rPr>
          <w:color w:val="231F20"/>
          <w:spacing w:val="-2"/>
          <w:w w:val="105"/>
        </w:rPr>
        <w:t>lui!</w:t>
      </w:r>
      <w:r>
        <w:rPr>
          <w:color w:val="231F20"/>
          <w:spacing w:val="-20"/>
          <w:w w:val="105"/>
        </w:rPr>
        <w:t> </w:t>
      </w:r>
      <w:r>
        <w:rPr>
          <w:color w:val="231F20"/>
          <w:spacing w:val="-2"/>
          <w:w w:val="105"/>
        </w:rPr>
        <w:t>Vì</w:t>
      </w:r>
      <w:r>
        <w:rPr>
          <w:color w:val="231F20"/>
          <w:spacing w:val="-20"/>
          <w:w w:val="105"/>
        </w:rPr>
        <w:t> </w:t>
      </w:r>
      <w:r>
        <w:rPr>
          <w:color w:val="231F20"/>
          <w:spacing w:val="-2"/>
          <w:w w:val="105"/>
        </w:rPr>
        <w:t>thế,</w:t>
      </w:r>
      <w:r>
        <w:rPr>
          <w:color w:val="231F20"/>
          <w:spacing w:val="-20"/>
          <w:w w:val="105"/>
        </w:rPr>
        <w:t> </w:t>
      </w:r>
      <w:r>
        <w:rPr>
          <w:color w:val="231F20"/>
          <w:spacing w:val="-2"/>
          <w:w w:val="105"/>
        </w:rPr>
        <w:t>càng</w:t>
      </w:r>
      <w:r>
        <w:rPr>
          <w:color w:val="231F20"/>
          <w:spacing w:val="-20"/>
          <w:w w:val="105"/>
        </w:rPr>
        <w:t> </w:t>
      </w:r>
      <w:r>
        <w:rPr>
          <w:color w:val="231F20"/>
          <w:spacing w:val="-2"/>
          <w:w w:val="105"/>
        </w:rPr>
        <w:t>nói</w:t>
      </w:r>
      <w:r>
        <w:rPr>
          <w:color w:val="231F20"/>
          <w:spacing w:val="-19"/>
          <w:w w:val="105"/>
        </w:rPr>
        <w:t> </w:t>
      </w:r>
      <w:r>
        <w:rPr>
          <w:color w:val="231F20"/>
          <w:spacing w:val="-2"/>
          <w:w w:val="105"/>
        </w:rPr>
        <w:t>đơn</w:t>
      </w:r>
      <w:r>
        <w:rPr>
          <w:color w:val="231F20"/>
          <w:spacing w:val="-20"/>
          <w:w w:val="105"/>
        </w:rPr>
        <w:t> </w:t>
      </w:r>
      <w:r>
        <w:rPr>
          <w:color w:val="231F20"/>
          <w:spacing w:val="-2"/>
          <w:w w:val="105"/>
        </w:rPr>
        <w:t>giản</w:t>
      </w:r>
      <w:r>
        <w:rPr>
          <w:color w:val="231F20"/>
          <w:spacing w:val="-20"/>
          <w:w w:val="105"/>
        </w:rPr>
        <w:t> </w:t>
      </w:r>
      <w:r>
        <w:rPr>
          <w:color w:val="231F20"/>
          <w:spacing w:val="-2"/>
          <w:w w:val="105"/>
        </w:rPr>
        <w:t>càng</w:t>
      </w:r>
      <w:r>
        <w:rPr>
          <w:color w:val="231F20"/>
          <w:spacing w:val="-20"/>
          <w:w w:val="105"/>
        </w:rPr>
        <w:t> </w:t>
      </w:r>
      <w:r>
        <w:rPr>
          <w:color w:val="231F20"/>
          <w:spacing w:val="-2"/>
          <w:w w:val="105"/>
        </w:rPr>
        <w:t>hay. </w:t>
      </w:r>
      <w:r>
        <w:rPr>
          <w:color w:val="231F20"/>
          <w:spacing w:val="-2"/>
          <w:w w:val="110"/>
        </w:rPr>
        <w:t>Trước</w:t>
      </w:r>
      <w:r>
        <w:rPr>
          <w:color w:val="231F20"/>
          <w:spacing w:val="-18"/>
          <w:w w:val="110"/>
        </w:rPr>
        <w:t> </w:t>
      </w:r>
      <w:r>
        <w:rPr>
          <w:color w:val="231F20"/>
          <w:spacing w:val="-2"/>
          <w:w w:val="110"/>
        </w:rPr>
        <w:t>đây,</w:t>
      </w:r>
      <w:r>
        <w:rPr>
          <w:color w:val="231F20"/>
          <w:spacing w:val="-18"/>
          <w:w w:val="110"/>
        </w:rPr>
        <w:t> </w:t>
      </w:r>
      <w:r>
        <w:rPr>
          <w:color w:val="231F20"/>
          <w:spacing w:val="-2"/>
          <w:w w:val="110"/>
        </w:rPr>
        <w:t>chúng</w:t>
      </w:r>
      <w:r>
        <w:rPr>
          <w:color w:val="231F20"/>
          <w:spacing w:val="-18"/>
          <w:w w:val="110"/>
        </w:rPr>
        <w:t> </w:t>
      </w:r>
      <w:r>
        <w:rPr>
          <w:color w:val="231F20"/>
          <w:spacing w:val="-2"/>
          <w:w w:val="110"/>
        </w:rPr>
        <w:t>tôi</w:t>
      </w:r>
      <w:r>
        <w:rPr>
          <w:color w:val="231F20"/>
          <w:spacing w:val="-18"/>
          <w:w w:val="110"/>
        </w:rPr>
        <w:t> </w:t>
      </w:r>
      <w:r>
        <w:rPr>
          <w:color w:val="231F20"/>
          <w:spacing w:val="-2"/>
          <w:w w:val="110"/>
        </w:rPr>
        <w:t>học</w:t>
      </w:r>
      <w:r>
        <w:rPr>
          <w:color w:val="231F20"/>
          <w:spacing w:val="-18"/>
          <w:w w:val="110"/>
        </w:rPr>
        <w:t> </w:t>
      </w:r>
      <w:r>
        <w:rPr>
          <w:color w:val="231F20"/>
          <w:spacing w:val="-2"/>
          <w:w w:val="110"/>
        </w:rPr>
        <w:t>tập</w:t>
      </w:r>
      <w:r>
        <w:rPr>
          <w:color w:val="231F20"/>
          <w:spacing w:val="-18"/>
          <w:w w:val="110"/>
        </w:rPr>
        <w:t> </w:t>
      </w:r>
      <w:r>
        <w:rPr>
          <w:color w:val="231F20"/>
          <w:spacing w:val="-2"/>
          <w:w w:val="110"/>
        </w:rPr>
        <w:t>kinh</w:t>
      </w:r>
      <w:r>
        <w:rPr>
          <w:color w:val="231F20"/>
          <w:spacing w:val="-18"/>
          <w:w w:val="110"/>
        </w:rPr>
        <w:t> </w:t>
      </w:r>
      <w:r>
        <w:rPr>
          <w:color w:val="231F20"/>
          <w:spacing w:val="-2"/>
          <w:w w:val="110"/>
        </w:rPr>
        <w:t>giáo</w:t>
      </w:r>
      <w:r>
        <w:rPr>
          <w:color w:val="231F20"/>
          <w:spacing w:val="-18"/>
          <w:w w:val="110"/>
        </w:rPr>
        <w:t> </w:t>
      </w:r>
      <w:r>
        <w:rPr>
          <w:color w:val="231F20"/>
          <w:spacing w:val="-2"/>
          <w:w w:val="110"/>
        </w:rPr>
        <w:t>tại</w:t>
      </w:r>
      <w:r>
        <w:rPr>
          <w:color w:val="231F20"/>
          <w:spacing w:val="-17"/>
          <w:w w:val="110"/>
        </w:rPr>
        <w:t> </w:t>
      </w:r>
      <w:r>
        <w:rPr>
          <w:color w:val="231F20"/>
          <w:spacing w:val="-2"/>
          <w:w w:val="110"/>
        </w:rPr>
        <w:t>Đài</w:t>
      </w:r>
      <w:r>
        <w:rPr>
          <w:color w:val="231F20"/>
          <w:spacing w:val="-18"/>
          <w:w w:val="110"/>
        </w:rPr>
        <w:t> </w:t>
      </w:r>
      <w:r>
        <w:rPr>
          <w:color w:val="231F20"/>
          <w:spacing w:val="-2"/>
          <w:w w:val="110"/>
        </w:rPr>
        <w:t>Trung,</w:t>
      </w:r>
      <w:r>
        <w:rPr>
          <w:color w:val="231F20"/>
          <w:spacing w:val="-18"/>
          <w:w w:val="110"/>
        </w:rPr>
        <w:t> </w:t>
      </w:r>
      <w:r>
        <w:rPr>
          <w:color w:val="231F20"/>
          <w:spacing w:val="-2"/>
          <w:w w:val="110"/>
        </w:rPr>
        <w:t>thầy </w:t>
      </w:r>
      <w:r>
        <w:rPr>
          <w:color w:val="231F20"/>
          <w:w w:val="110"/>
        </w:rPr>
        <w:t>luôn</w:t>
      </w:r>
      <w:r>
        <w:rPr>
          <w:color w:val="231F20"/>
          <w:spacing w:val="-5"/>
          <w:w w:val="110"/>
        </w:rPr>
        <w:t> </w:t>
      </w:r>
      <w:r>
        <w:rPr>
          <w:color w:val="231F20"/>
          <w:w w:val="110"/>
        </w:rPr>
        <w:t>giảng</w:t>
      </w:r>
      <w:r>
        <w:rPr>
          <w:color w:val="231F20"/>
          <w:spacing w:val="-5"/>
          <w:w w:val="110"/>
        </w:rPr>
        <w:t> </w:t>
      </w:r>
      <w:r>
        <w:rPr>
          <w:color w:val="231F20"/>
          <w:w w:val="110"/>
        </w:rPr>
        <w:t>những</w:t>
      </w:r>
      <w:r>
        <w:rPr>
          <w:color w:val="231F20"/>
          <w:spacing w:val="-3"/>
          <w:w w:val="110"/>
        </w:rPr>
        <w:t> </w:t>
      </w:r>
      <w:r>
        <w:rPr>
          <w:color w:val="231F20"/>
          <w:w w:val="110"/>
        </w:rPr>
        <w:t>điều</w:t>
      </w:r>
      <w:r>
        <w:rPr>
          <w:color w:val="231F20"/>
          <w:spacing w:val="-5"/>
          <w:w w:val="110"/>
        </w:rPr>
        <w:t> </w:t>
      </w:r>
      <w:r>
        <w:rPr>
          <w:color w:val="231F20"/>
          <w:w w:val="110"/>
        </w:rPr>
        <w:t>này,</w:t>
      </w:r>
      <w:r>
        <w:rPr>
          <w:color w:val="231F20"/>
          <w:spacing w:val="-5"/>
          <w:w w:val="110"/>
        </w:rPr>
        <w:t> </w:t>
      </w:r>
      <w:r>
        <w:rPr>
          <w:color w:val="231F20"/>
          <w:w w:val="110"/>
        </w:rPr>
        <w:t>nhưng</w:t>
      </w:r>
      <w:r>
        <w:rPr>
          <w:color w:val="231F20"/>
          <w:spacing w:val="-5"/>
          <w:w w:val="110"/>
        </w:rPr>
        <w:t> </w:t>
      </w:r>
      <w:r>
        <w:rPr>
          <w:color w:val="231F20"/>
          <w:w w:val="110"/>
        </w:rPr>
        <w:t>vì</w:t>
      </w:r>
      <w:r>
        <w:rPr>
          <w:color w:val="231F20"/>
          <w:spacing w:val="-5"/>
          <w:w w:val="110"/>
        </w:rPr>
        <w:t> </w:t>
      </w:r>
      <w:r>
        <w:rPr>
          <w:color w:val="231F20"/>
          <w:w w:val="110"/>
        </w:rPr>
        <w:t>khế</w:t>
      </w:r>
      <w:r>
        <w:rPr>
          <w:color w:val="231F20"/>
          <w:spacing w:val="-5"/>
          <w:w w:val="110"/>
        </w:rPr>
        <w:t> </w:t>
      </w:r>
      <w:r>
        <w:rPr>
          <w:color w:val="231F20"/>
          <w:w w:val="110"/>
        </w:rPr>
        <w:t>cơ</w:t>
      </w:r>
      <w:r>
        <w:rPr>
          <w:color w:val="231F20"/>
          <w:spacing w:val="-5"/>
          <w:w w:val="110"/>
        </w:rPr>
        <w:t> </w:t>
      </w:r>
      <w:r>
        <w:rPr>
          <w:color w:val="231F20"/>
          <w:w w:val="110"/>
        </w:rPr>
        <w:t>trong</w:t>
      </w:r>
      <w:r>
        <w:rPr>
          <w:color w:val="231F20"/>
          <w:spacing w:val="-5"/>
          <w:w w:val="110"/>
        </w:rPr>
        <w:t> </w:t>
      </w:r>
      <w:r>
        <w:rPr>
          <w:color w:val="231F20"/>
          <w:w w:val="110"/>
        </w:rPr>
        <w:t>xã</w:t>
      </w:r>
      <w:r>
        <w:rPr>
          <w:color w:val="231F20"/>
          <w:spacing w:val="-5"/>
          <w:w w:val="110"/>
        </w:rPr>
        <w:t> </w:t>
      </w:r>
      <w:r>
        <w:rPr>
          <w:color w:val="231F20"/>
          <w:w w:val="110"/>
        </w:rPr>
        <w:t>hội </w:t>
      </w:r>
      <w:r>
        <w:rPr>
          <w:color w:val="231F20"/>
          <w:spacing w:val="-2"/>
          <w:w w:val="110"/>
        </w:rPr>
        <w:t>hiện</w:t>
      </w:r>
      <w:r>
        <w:rPr>
          <w:color w:val="231F20"/>
          <w:spacing w:val="-19"/>
          <w:w w:val="110"/>
        </w:rPr>
        <w:t> </w:t>
      </w:r>
      <w:r>
        <w:rPr>
          <w:color w:val="231F20"/>
          <w:spacing w:val="-2"/>
          <w:w w:val="110"/>
        </w:rPr>
        <w:t>đại,</w:t>
      </w:r>
      <w:r>
        <w:rPr>
          <w:color w:val="231F20"/>
          <w:spacing w:val="-19"/>
          <w:w w:val="110"/>
        </w:rPr>
        <w:t> </w:t>
      </w:r>
      <w:r>
        <w:rPr>
          <w:color w:val="231F20"/>
          <w:spacing w:val="-2"/>
          <w:w w:val="110"/>
        </w:rPr>
        <w:t>cũng</w:t>
      </w:r>
      <w:r>
        <w:rPr>
          <w:color w:val="231F20"/>
          <w:spacing w:val="-19"/>
          <w:w w:val="110"/>
        </w:rPr>
        <w:t> </w:t>
      </w:r>
      <w:r>
        <w:rPr>
          <w:color w:val="231F20"/>
          <w:spacing w:val="-2"/>
          <w:w w:val="110"/>
        </w:rPr>
        <w:t>không</w:t>
      </w:r>
      <w:r>
        <w:rPr>
          <w:color w:val="231F20"/>
          <w:spacing w:val="-19"/>
          <w:w w:val="110"/>
        </w:rPr>
        <w:t> </w:t>
      </w:r>
      <w:r>
        <w:rPr>
          <w:color w:val="231F20"/>
          <w:spacing w:val="-2"/>
          <w:w w:val="110"/>
        </w:rPr>
        <w:t>dùng</w:t>
      </w:r>
      <w:r>
        <w:rPr>
          <w:color w:val="231F20"/>
          <w:spacing w:val="-18"/>
          <w:w w:val="110"/>
        </w:rPr>
        <w:t> </w:t>
      </w:r>
      <w:r>
        <w:rPr>
          <w:color w:val="231F20"/>
          <w:spacing w:val="-2"/>
          <w:w w:val="110"/>
        </w:rPr>
        <w:t>tới</w:t>
      </w:r>
      <w:r>
        <w:rPr>
          <w:color w:val="231F20"/>
          <w:spacing w:val="-19"/>
          <w:w w:val="110"/>
        </w:rPr>
        <w:t> </w:t>
      </w:r>
      <w:r>
        <w:rPr>
          <w:color w:val="231F20"/>
          <w:spacing w:val="-2"/>
          <w:w w:val="110"/>
        </w:rPr>
        <w:t>cách</w:t>
      </w:r>
      <w:r>
        <w:rPr>
          <w:color w:val="231F20"/>
          <w:spacing w:val="-19"/>
          <w:w w:val="110"/>
        </w:rPr>
        <w:t> </w:t>
      </w:r>
      <w:r>
        <w:rPr>
          <w:color w:val="231F20"/>
          <w:spacing w:val="-2"/>
          <w:w w:val="110"/>
        </w:rPr>
        <w:t>này.</w:t>
      </w:r>
    </w:p>
    <w:p>
      <w:pPr>
        <w:pStyle w:val="BodyText"/>
        <w:spacing w:line="278" w:lineRule="auto" w:before="149"/>
        <w:ind w:left="113" w:right="395" w:firstLine="453"/>
      </w:pPr>
      <w:r>
        <w:rPr>
          <w:color w:val="231F20"/>
          <w:w w:val="105"/>
        </w:rPr>
        <w:t>Chúng</w:t>
      </w:r>
      <w:r>
        <w:rPr>
          <w:color w:val="231F20"/>
          <w:w w:val="105"/>
        </w:rPr>
        <w:t> tôi</w:t>
      </w:r>
      <w:r>
        <w:rPr>
          <w:color w:val="231F20"/>
          <w:w w:val="105"/>
        </w:rPr>
        <w:t> không</w:t>
      </w:r>
      <w:r>
        <w:rPr>
          <w:color w:val="231F20"/>
          <w:w w:val="105"/>
        </w:rPr>
        <w:t> dùng</w:t>
      </w:r>
      <w:r>
        <w:rPr>
          <w:color w:val="231F20"/>
          <w:w w:val="105"/>
        </w:rPr>
        <w:t> những</w:t>
      </w:r>
      <w:r>
        <w:rPr>
          <w:color w:val="231F20"/>
          <w:w w:val="105"/>
        </w:rPr>
        <w:t> đề</w:t>
      </w:r>
      <w:r>
        <w:rPr>
          <w:color w:val="231F20"/>
          <w:w w:val="105"/>
        </w:rPr>
        <w:t> mục</w:t>
      </w:r>
      <w:r>
        <w:rPr>
          <w:color w:val="231F20"/>
          <w:w w:val="105"/>
        </w:rPr>
        <w:t> này,</w:t>
      </w:r>
      <w:r>
        <w:rPr>
          <w:color w:val="231F20"/>
          <w:w w:val="105"/>
        </w:rPr>
        <w:t> nhưng</w:t>
      </w:r>
      <w:r>
        <w:rPr>
          <w:color w:val="231F20"/>
          <w:w w:val="105"/>
        </w:rPr>
        <w:t> nội dung giảng giống hệt, nêu nhân duyên giảng kinh: Vì sao muốn chọn giảng bộ kinh này? Tiếp đó, giảng đề mục của kinh. Sau đấy mới giảng thẳng vào chính kinh, tức là tiếp theo phần giảng đề mục bèn giảng kinh văn.</w:t>
      </w:r>
    </w:p>
    <w:p>
      <w:pPr>
        <w:spacing w:line="278" w:lineRule="auto" w:before="146"/>
        <w:ind w:left="113" w:right="393" w:firstLine="453"/>
        <w:jc w:val="both"/>
        <w:rPr>
          <w:sz w:val="34"/>
        </w:rPr>
      </w:pPr>
      <w:r>
        <w:rPr>
          <w:color w:val="231F20"/>
          <w:w w:val="105"/>
          <w:sz w:val="34"/>
        </w:rPr>
        <w:t>“</w:t>
      </w:r>
      <w:r>
        <w:rPr>
          <w:i/>
          <w:color w:val="231F20"/>
          <w:w w:val="105"/>
          <w:sz w:val="34"/>
        </w:rPr>
        <w:t>Tổng chi, giai tương nhất kinh cương yếu, tổng luận ư tiền, phát huy minh liễu, sử độc giả tiên thức tổng thể, hậu nghiên kinh văn, cương cử</w:t>
      </w:r>
      <w:r>
        <w:rPr>
          <w:i/>
          <w:color w:val="231F20"/>
          <w:spacing w:val="-1"/>
          <w:w w:val="105"/>
          <w:sz w:val="34"/>
        </w:rPr>
        <w:t> </w:t>
      </w:r>
      <w:r>
        <w:rPr>
          <w:i/>
          <w:color w:val="231F20"/>
          <w:w w:val="105"/>
          <w:sz w:val="34"/>
        </w:rPr>
        <w:t>mục trương, dị ư lãnh hội</w:t>
      </w:r>
      <w:r>
        <w:rPr>
          <w:color w:val="231F20"/>
          <w:w w:val="105"/>
          <w:sz w:val="34"/>
        </w:rPr>
        <w:t>”</w:t>
      </w:r>
      <w:r>
        <w:rPr>
          <w:color w:val="231F20"/>
          <w:spacing w:val="-1"/>
          <w:w w:val="105"/>
          <w:sz w:val="34"/>
        </w:rPr>
        <w:t> </w:t>
      </w:r>
      <w:r>
        <w:rPr>
          <w:color w:val="231F20"/>
          <w:w w:val="105"/>
          <w:sz w:val="34"/>
        </w:rPr>
        <w:t>(Nói chung,</w:t>
      </w:r>
      <w:r>
        <w:rPr>
          <w:color w:val="231F20"/>
          <w:spacing w:val="-22"/>
          <w:w w:val="105"/>
          <w:sz w:val="34"/>
        </w:rPr>
        <w:t> </w:t>
      </w:r>
      <w:r>
        <w:rPr>
          <w:color w:val="231F20"/>
          <w:w w:val="105"/>
          <w:sz w:val="34"/>
        </w:rPr>
        <w:t>đem</w:t>
      </w:r>
      <w:r>
        <w:rPr>
          <w:color w:val="231F20"/>
          <w:spacing w:val="-22"/>
          <w:w w:val="105"/>
          <w:sz w:val="34"/>
        </w:rPr>
        <w:t> </w:t>
      </w:r>
      <w:r>
        <w:rPr>
          <w:color w:val="231F20"/>
          <w:w w:val="105"/>
          <w:sz w:val="34"/>
        </w:rPr>
        <w:t>cương</w:t>
      </w:r>
      <w:r>
        <w:rPr>
          <w:color w:val="231F20"/>
          <w:spacing w:val="-22"/>
          <w:w w:val="105"/>
          <w:sz w:val="34"/>
        </w:rPr>
        <w:t> </w:t>
      </w:r>
      <w:r>
        <w:rPr>
          <w:color w:val="231F20"/>
          <w:w w:val="105"/>
          <w:sz w:val="34"/>
        </w:rPr>
        <w:t>yếu</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toàn</w:t>
      </w:r>
      <w:r>
        <w:rPr>
          <w:color w:val="231F20"/>
          <w:spacing w:val="-22"/>
          <w:w w:val="105"/>
          <w:sz w:val="34"/>
        </w:rPr>
        <w:t> </w:t>
      </w:r>
      <w:r>
        <w:rPr>
          <w:color w:val="231F20"/>
          <w:w w:val="105"/>
          <w:sz w:val="34"/>
        </w:rPr>
        <w:t>bộ</w:t>
      </w:r>
      <w:r>
        <w:rPr>
          <w:color w:val="231F20"/>
          <w:spacing w:val="-22"/>
          <w:w w:val="105"/>
          <w:sz w:val="34"/>
        </w:rPr>
        <w:t> </w:t>
      </w:r>
      <w:r>
        <w:rPr>
          <w:color w:val="231F20"/>
          <w:w w:val="105"/>
          <w:sz w:val="34"/>
        </w:rPr>
        <w:t>bản</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luận</w:t>
      </w:r>
      <w:r>
        <w:rPr>
          <w:color w:val="231F20"/>
          <w:spacing w:val="-22"/>
          <w:w w:val="105"/>
          <w:sz w:val="34"/>
        </w:rPr>
        <w:t> </w:t>
      </w:r>
      <w:r>
        <w:rPr>
          <w:color w:val="231F20"/>
          <w:w w:val="105"/>
          <w:sz w:val="34"/>
        </w:rPr>
        <w:t>định</w:t>
      </w:r>
      <w:r>
        <w:rPr>
          <w:color w:val="231F20"/>
          <w:spacing w:val="-22"/>
          <w:w w:val="105"/>
          <w:sz w:val="34"/>
        </w:rPr>
        <w:t> </w:t>
      </w:r>
      <w:r>
        <w:rPr>
          <w:color w:val="231F20"/>
          <w:w w:val="105"/>
          <w:sz w:val="34"/>
        </w:rPr>
        <w:t>chung ở đầu sách, nêu bày sáng tỏ, khiến cho độc giả trước hết nhận</w:t>
      </w:r>
      <w:r>
        <w:rPr>
          <w:color w:val="231F20"/>
          <w:spacing w:val="-3"/>
          <w:w w:val="105"/>
          <w:sz w:val="34"/>
        </w:rPr>
        <w:t> </w:t>
      </w:r>
      <w:r>
        <w:rPr>
          <w:color w:val="231F20"/>
          <w:w w:val="105"/>
          <w:sz w:val="34"/>
        </w:rPr>
        <w:t>biết</w:t>
      </w:r>
      <w:r>
        <w:rPr>
          <w:color w:val="231F20"/>
          <w:spacing w:val="-3"/>
          <w:w w:val="105"/>
          <w:sz w:val="34"/>
        </w:rPr>
        <w:t> </w:t>
      </w:r>
      <w:r>
        <w:rPr>
          <w:color w:val="231F20"/>
          <w:w w:val="105"/>
          <w:sz w:val="34"/>
        </w:rPr>
        <w:t>tổng</w:t>
      </w:r>
      <w:r>
        <w:rPr>
          <w:color w:val="231F20"/>
          <w:spacing w:val="-3"/>
          <w:w w:val="105"/>
          <w:sz w:val="34"/>
        </w:rPr>
        <w:t> </w:t>
      </w:r>
      <w:r>
        <w:rPr>
          <w:color w:val="231F20"/>
          <w:w w:val="105"/>
          <w:sz w:val="34"/>
        </w:rPr>
        <w:t>thể,</w:t>
      </w:r>
      <w:r>
        <w:rPr>
          <w:color w:val="231F20"/>
          <w:spacing w:val="-3"/>
          <w:w w:val="105"/>
          <w:sz w:val="34"/>
        </w:rPr>
        <w:t> </w:t>
      </w:r>
      <w:r>
        <w:rPr>
          <w:color w:val="231F20"/>
          <w:w w:val="105"/>
          <w:sz w:val="34"/>
        </w:rPr>
        <w:t>sau</w:t>
      </w:r>
      <w:r>
        <w:rPr>
          <w:color w:val="231F20"/>
          <w:spacing w:val="-3"/>
          <w:w w:val="105"/>
          <w:sz w:val="34"/>
        </w:rPr>
        <w:t> </w:t>
      </w:r>
      <w:r>
        <w:rPr>
          <w:color w:val="231F20"/>
          <w:w w:val="105"/>
          <w:sz w:val="34"/>
        </w:rPr>
        <w:t>đó</w:t>
      </w:r>
      <w:r>
        <w:rPr>
          <w:color w:val="231F20"/>
          <w:spacing w:val="-3"/>
          <w:w w:val="105"/>
          <w:sz w:val="34"/>
        </w:rPr>
        <w:t> </w:t>
      </w:r>
      <w:r>
        <w:rPr>
          <w:color w:val="231F20"/>
          <w:w w:val="105"/>
          <w:sz w:val="34"/>
        </w:rPr>
        <w:t>nghiên</w:t>
      </w:r>
      <w:r>
        <w:rPr>
          <w:color w:val="231F20"/>
          <w:spacing w:val="-3"/>
          <w:w w:val="105"/>
          <w:sz w:val="34"/>
        </w:rPr>
        <w:t> </w:t>
      </w:r>
      <w:r>
        <w:rPr>
          <w:color w:val="231F20"/>
          <w:w w:val="105"/>
          <w:sz w:val="34"/>
        </w:rPr>
        <w:t>cứu</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văn,</w:t>
      </w:r>
      <w:r>
        <w:rPr>
          <w:color w:val="231F20"/>
          <w:spacing w:val="-3"/>
          <w:w w:val="105"/>
          <w:sz w:val="34"/>
        </w:rPr>
        <w:t> </w:t>
      </w:r>
      <w:r>
        <w:rPr>
          <w:color w:val="231F20"/>
          <w:w w:val="105"/>
          <w:sz w:val="34"/>
        </w:rPr>
        <w:t>cái</w:t>
      </w:r>
      <w:r>
        <w:rPr>
          <w:color w:val="231F20"/>
          <w:spacing w:val="-3"/>
          <w:w w:val="105"/>
          <w:sz w:val="34"/>
        </w:rPr>
        <w:t> </w:t>
      </w:r>
      <w:r>
        <w:rPr>
          <w:color w:val="231F20"/>
          <w:w w:val="105"/>
          <w:sz w:val="34"/>
        </w:rPr>
        <w:t>lưới</w:t>
      </w:r>
      <w:r>
        <w:rPr>
          <w:color w:val="231F20"/>
          <w:spacing w:val="-3"/>
          <w:w w:val="105"/>
          <w:sz w:val="34"/>
        </w:rPr>
        <w:t> </w:t>
      </w:r>
      <w:r>
        <w:rPr>
          <w:color w:val="231F20"/>
          <w:w w:val="105"/>
          <w:sz w:val="34"/>
        </w:rPr>
        <w:t>giơ lên, các mắt lưới căng ra, sẽ dễ lãnh hội).</w:t>
      </w:r>
    </w:p>
    <w:p>
      <w:pPr>
        <w:pStyle w:val="BodyText"/>
        <w:spacing w:line="278" w:lineRule="auto" w:before="147"/>
        <w:ind w:left="113" w:right="396" w:firstLine="453"/>
      </w:pPr>
      <w:r>
        <w:rPr>
          <w:color w:val="231F20"/>
          <w:w w:val="105"/>
        </w:rPr>
        <w:t>Chúng ta nhìn từ chỗ này, có thể thấy được khuôn mẫu giảng</w:t>
      </w:r>
      <w:r>
        <w:rPr>
          <w:color w:val="231F20"/>
          <w:spacing w:val="71"/>
          <w:w w:val="105"/>
        </w:rPr>
        <w:t> </w:t>
      </w:r>
      <w:r>
        <w:rPr>
          <w:color w:val="231F20"/>
          <w:w w:val="105"/>
        </w:rPr>
        <w:t>kinh</w:t>
      </w:r>
      <w:r>
        <w:rPr>
          <w:color w:val="231F20"/>
          <w:spacing w:val="71"/>
          <w:w w:val="105"/>
        </w:rPr>
        <w:t> </w:t>
      </w:r>
      <w:r>
        <w:rPr>
          <w:color w:val="231F20"/>
          <w:w w:val="105"/>
        </w:rPr>
        <w:t>giáo</w:t>
      </w:r>
      <w:r>
        <w:rPr>
          <w:color w:val="231F20"/>
          <w:spacing w:val="72"/>
          <w:w w:val="105"/>
        </w:rPr>
        <w:t> </w:t>
      </w:r>
      <w:r>
        <w:rPr>
          <w:color w:val="231F20"/>
          <w:w w:val="105"/>
        </w:rPr>
        <w:t>học</w:t>
      </w:r>
      <w:r>
        <w:rPr>
          <w:color w:val="231F20"/>
          <w:spacing w:val="71"/>
          <w:w w:val="105"/>
        </w:rPr>
        <w:t> </w:t>
      </w:r>
      <w:r>
        <w:rPr>
          <w:color w:val="231F20"/>
          <w:w w:val="105"/>
        </w:rPr>
        <w:t>trong</w:t>
      </w:r>
      <w:r>
        <w:rPr>
          <w:color w:val="231F20"/>
          <w:spacing w:val="71"/>
          <w:w w:val="105"/>
        </w:rPr>
        <w:t> </w:t>
      </w:r>
      <w:r>
        <w:rPr>
          <w:color w:val="231F20"/>
          <w:w w:val="105"/>
        </w:rPr>
        <w:t>tòng</w:t>
      </w:r>
      <w:r>
        <w:rPr>
          <w:color w:val="231F20"/>
          <w:spacing w:val="71"/>
          <w:w w:val="105"/>
        </w:rPr>
        <w:t> </w:t>
      </w:r>
      <w:r>
        <w:rPr>
          <w:color w:val="231F20"/>
          <w:w w:val="105"/>
        </w:rPr>
        <w:t>lâm</w:t>
      </w:r>
      <w:r>
        <w:rPr>
          <w:color w:val="231F20"/>
          <w:spacing w:val="72"/>
          <w:w w:val="105"/>
        </w:rPr>
        <w:t> </w:t>
      </w:r>
      <w:r>
        <w:rPr>
          <w:color w:val="231F20"/>
          <w:w w:val="105"/>
        </w:rPr>
        <w:t>vào</w:t>
      </w:r>
      <w:r>
        <w:rPr>
          <w:color w:val="231F20"/>
          <w:spacing w:val="71"/>
          <w:w w:val="105"/>
        </w:rPr>
        <w:t> </w:t>
      </w:r>
      <w:r>
        <w:rPr>
          <w:color w:val="231F20"/>
          <w:w w:val="105"/>
        </w:rPr>
        <w:t>thời</w:t>
      </w:r>
      <w:r>
        <w:rPr>
          <w:color w:val="231F20"/>
          <w:spacing w:val="71"/>
          <w:w w:val="105"/>
        </w:rPr>
        <w:t> </w:t>
      </w:r>
      <w:r>
        <w:rPr>
          <w:color w:val="231F20"/>
          <w:w w:val="105"/>
        </w:rPr>
        <w:t>cổ.</w:t>
      </w:r>
      <w:r>
        <w:rPr>
          <w:color w:val="231F20"/>
          <w:spacing w:val="72"/>
          <w:w w:val="105"/>
        </w:rPr>
        <w:t> </w:t>
      </w:r>
      <w:r>
        <w:rPr>
          <w:color w:val="231F20"/>
          <w:spacing w:val="-4"/>
          <w:w w:val="105"/>
        </w:rPr>
        <w:t>Trong</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before="106"/>
        <w:ind w:left="397"/>
      </w:pPr>
      <w:r>
        <w:rPr>
          <w:color w:val="231F20"/>
          <w:w w:val="105"/>
        </w:rPr>
        <w:t>Phật</w:t>
      </w:r>
      <w:r>
        <w:rPr>
          <w:color w:val="231F20"/>
          <w:spacing w:val="-7"/>
          <w:w w:val="105"/>
        </w:rPr>
        <w:t> </w:t>
      </w:r>
      <w:r>
        <w:rPr>
          <w:color w:val="231F20"/>
          <w:w w:val="105"/>
        </w:rPr>
        <w:t>môn,</w:t>
      </w:r>
      <w:r>
        <w:rPr>
          <w:color w:val="231F20"/>
          <w:spacing w:val="-7"/>
          <w:w w:val="105"/>
        </w:rPr>
        <w:t> </w:t>
      </w:r>
      <w:r>
        <w:rPr>
          <w:color w:val="231F20"/>
          <w:w w:val="105"/>
        </w:rPr>
        <w:t>gọi</w:t>
      </w:r>
      <w:r>
        <w:rPr>
          <w:color w:val="231F20"/>
          <w:spacing w:val="-6"/>
          <w:w w:val="105"/>
        </w:rPr>
        <w:t> </w:t>
      </w:r>
      <w:r>
        <w:rPr>
          <w:color w:val="231F20"/>
          <w:w w:val="105"/>
        </w:rPr>
        <w:t>cách</w:t>
      </w:r>
      <w:r>
        <w:rPr>
          <w:color w:val="231F20"/>
          <w:spacing w:val="-7"/>
          <w:w w:val="105"/>
        </w:rPr>
        <w:t> </w:t>
      </w:r>
      <w:r>
        <w:rPr>
          <w:color w:val="231F20"/>
          <w:w w:val="105"/>
        </w:rPr>
        <w:t>thức</w:t>
      </w:r>
      <w:r>
        <w:rPr>
          <w:color w:val="231F20"/>
          <w:spacing w:val="-7"/>
          <w:w w:val="105"/>
        </w:rPr>
        <w:t> </w:t>
      </w:r>
      <w:r>
        <w:rPr>
          <w:color w:val="231F20"/>
          <w:w w:val="105"/>
        </w:rPr>
        <w:t>này</w:t>
      </w:r>
      <w:r>
        <w:rPr>
          <w:color w:val="231F20"/>
          <w:spacing w:val="-6"/>
          <w:w w:val="105"/>
        </w:rPr>
        <w:t> </w:t>
      </w:r>
      <w:r>
        <w:rPr>
          <w:color w:val="231F20"/>
          <w:w w:val="105"/>
        </w:rPr>
        <w:t>là</w:t>
      </w:r>
      <w:r>
        <w:rPr>
          <w:color w:val="231F20"/>
          <w:spacing w:val="-7"/>
          <w:w w:val="105"/>
        </w:rPr>
        <w:t> </w:t>
      </w:r>
      <w:r>
        <w:rPr>
          <w:color w:val="231F20"/>
          <w:w w:val="105"/>
        </w:rPr>
        <w:t>“</w:t>
      </w:r>
      <w:r>
        <w:rPr>
          <w:i/>
          <w:color w:val="231F20"/>
          <w:w w:val="105"/>
        </w:rPr>
        <w:t>nghi</w:t>
      </w:r>
      <w:r>
        <w:rPr>
          <w:i/>
          <w:color w:val="231F20"/>
          <w:spacing w:val="-6"/>
          <w:w w:val="105"/>
        </w:rPr>
        <w:t> </w:t>
      </w:r>
      <w:r>
        <w:rPr>
          <w:i/>
          <w:color w:val="231F20"/>
          <w:w w:val="105"/>
        </w:rPr>
        <w:t>thức</w:t>
      </w:r>
      <w:r>
        <w:rPr>
          <w:color w:val="231F20"/>
          <w:w w:val="105"/>
        </w:rPr>
        <w:t>”,</w:t>
      </w:r>
      <w:r>
        <w:rPr>
          <w:color w:val="231F20"/>
          <w:spacing w:val="-7"/>
          <w:w w:val="105"/>
        </w:rPr>
        <w:t> </w:t>
      </w:r>
      <w:r>
        <w:rPr>
          <w:color w:val="231F20"/>
          <w:w w:val="105"/>
        </w:rPr>
        <w:t>hiện</w:t>
      </w:r>
      <w:r>
        <w:rPr>
          <w:color w:val="231F20"/>
          <w:spacing w:val="-7"/>
          <w:w w:val="105"/>
        </w:rPr>
        <w:t> </w:t>
      </w:r>
      <w:r>
        <w:rPr>
          <w:color w:val="231F20"/>
          <w:w w:val="105"/>
        </w:rPr>
        <w:t>thời</w:t>
      </w:r>
      <w:r>
        <w:rPr>
          <w:color w:val="231F20"/>
          <w:spacing w:val="-6"/>
          <w:w w:val="105"/>
        </w:rPr>
        <w:t> </w:t>
      </w:r>
      <w:r>
        <w:rPr>
          <w:color w:val="231F20"/>
          <w:w w:val="105"/>
        </w:rPr>
        <w:t>gọi</w:t>
      </w:r>
      <w:r>
        <w:rPr>
          <w:color w:val="231F20"/>
          <w:spacing w:val="-7"/>
          <w:w w:val="105"/>
        </w:rPr>
        <w:t> </w:t>
      </w:r>
      <w:r>
        <w:rPr>
          <w:color w:val="231F20"/>
          <w:spacing w:val="-5"/>
          <w:w w:val="105"/>
        </w:rPr>
        <w:t>là</w:t>
      </w:r>
    </w:p>
    <w:p>
      <w:pPr>
        <w:spacing w:before="51"/>
        <w:ind w:left="397" w:right="0" w:firstLine="0"/>
        <w:jc w:val="both"/>
        <w:rPr>
          <w:sz w:val="34"/>
        </w:rPr>
      </w:pPr>
      <w:r>
        <w:rPr>
          <w:color w:val="231F20"/>
          <w:sz w:val="34"/>
        </w:rPr>
        <w:t>“</w:t>
      </w:r>
      <w:r>
        <w:rPr>
          <w:i/>
          <w:color w:val="231F20"/>
          <w:sz w:val="34"/>
        </w:rPr>
        <w:t>phương</w:t>
      </w:r>
      <w:r>
        <w:rPr>
          <w:i/>
          <w:color w:val="231F20"/>
          <w:spacing w:val="8"/>
          <w:sz w:val="34"/>
        </w:rPr>
        <w:t> </w:t>
      </w:r>
      <w:r>
        <w:rPr>
          <w:i/>
          <w:color w:val="231F20"/>
          <w:sz w:val="34"/>
        </w:rPr>
        <w:t>thức</w:t>
      </w:r>
      <w:r>
        <w:rPr>
          <w:color w:val="231F20"/>
          <w:sz w:val="34"/>
        </w:rPr>
        <w:t>”,</w:t>
      </w:r>
      <w:r>
        <w:rPr>
          <w:color w:val="231F20"/>
          <w:spacing w:val="7"/>
          <w:sz w:val="34"/>
        </w:rPr>
        <w:t> </w:t>
      </w:r>
      <w:r>
        <w:rPr>
          <w:color w:val="231F20"/>
          <w:sz w:val="34"/>
        </w:rPr>
        <w:t>đều</w:t>
      </w:r>
      <w:r>
        <w:rPr>
          <w:color w:val="231F20"/>
          <w:spacing w:val="8"/>
          <w:sz w:val="34"/>
        </w:rPr>
        <w:t> </w:t>
      </w:r>
      <w:r>
        <w:rPr>
          <w:color w:val="231F20"/>
          <w:sz w:val="34"/>
        </w:rPr>
        <w:t>có</w:t>
      </w:r>
      <w:r>
        <w:rPr>
          <w:color w:val="231F20"/>
          <w:spacing w:val="7"/>
          <w:sz w:val="34"/>
        </w:rPr>
        <w:t> </w:t>
      </w:r>
      <w:r>
        <w:rPr>
          <w:color w:val="231F20"/>
          <w:sz w:val="34"/>
        </w:rPr>
        <w:t>ý</w:t>
      </w:r>
      <w:r>
        <w:rPr>
          <w:color w:val="231F20"/>
          <w:spacing w:val="7"/>
          <w:sz w:val="34"/>
        </w:rPr>
        <w:t> </w:t>
      </w:r>
      <w:r>
        <w:rPr>
          <w:color w:val="231F20"/>
          <w:sz w:val="34"/>
        </w:rPr>
        <w:t>nghĩa</w:t>
      </w:r>
      <w:r>
        <w:rPr>
          <w:color w:val="231F20"/>
          <w:spacing w:val="7"/>
          <w:sz w:val="34"/>
        </w:rPr>
        <w:t> </w:t>
      </w:r>
      <w:r>
        <w:rPr>
          <w:color w:val="231F20"/>
          <w:sz w:val="34"/>
        </w:rPr>
        <w:t>giống</w:t>
      </w:r>
      <w:r>
        <w:rPr>
          <w:color w:val="231F20"/>
          <w:spacing w:val="7"/>
          <w:sz w:val="34"/>
        </w:rPr>
        <w:t> </w:t>
      </w:r>
      <w:r>
        <w:rPr>
          <w:color w:val="231F20"/>
          <w:spacing w:val="-2"/>
          <w:sz w:val="34"/>
        </w:rPr>
        <w:t>nhau.</w:t>
      </w:r>
    </w:p>
    <w:p>
      <w:pPr>
        <w:pStyle w:val="BodyText"/>
        <w:spacing w:line="271" w:lineRule="auto" w:before="193"/>
        <w:ind w:left="397" w:right="110" w:firstLine="453"/>
      </w:pPr>
      <w:r>
        <w:rPr>
          <w:color w:val="231F20"/>
          <w:w w:val="105"/>
        </w:rPr>
        <w:t>Trong</w:t>
      </w:r>
      <w:r>
        <w:rPr>
          <w:color w:val="231F20"/>
          <w:spacing w:val="-15"/>
          <w:w w:val="105"/>
        </w:rPr>
        <w:t> </w:t>
      </w:r>
      <w:r>
        <w:rPr>
          <w:color w:val="231F20"/>
          <w:w w:val="105"/>
        </w:rPr>
        <w:t>quá</w:t>
      </w:r>
      <w:r>
        <w:rPr>
          <w:color w:val="231F20"/>
          <w:spacing w:val="-15"/>
          <w:w w:val="105"/>
        </w:rPr>
        <w:t> </w:t>
      </w:r>
      <w:r>
        <w:rPr>
          <w:color w:val="231F20"/>
          <w:w w:val="105"/>
        </w:rPr>
        <w:t>khứ,</w:t>
      </w:r>
      <w:r>
        <w:rPr>
          <w:color w:val="231F20"/>
          <w:spacing w:val="-15"/>
          <w:w w:val="105"/>
        </w:rPr>
        <w:t> </w:t>
      </w:r>
      <w:r>
        <w:rPr>
          <w:color w:val="231F20"/>
          <w:w w:val="105"/>
        </w:rPr>
        <w:t>chùa,</w:t>
      </w:r>
      <w:r>
        <w:rPr>
          <w:color w:val="231F20"/>
          <w:spacing w:val="-15"/>
          <w:w w:val="105"/>
        </w:rPr>
        <w:t> </w:t>
      </w:r>
      <w:r>
        <w:rPr>
          <w:color w:val="231F20"/>
          <w:w w:val="105"/>
        </w:rPr>
        <w:t>viện,</w:t>
      </w:r>
      <w:r>
        <w:rPr>
          <w:color w:val="231F20"/>
          <w:spacing w:val="-15"/>
          <w:w w:val="105"/>
        </w:rPr>
        <w:t> </w:t>
      </w:r>
      <w:r>
        <w:rPr>
          <w:color w:val="231F20"/>
          <w:w w:val="105"/>
        </w:rPr>
        <w:t>am,</w:t>
      </w:r>
      <w:r>
        <w:rPr>
          <w:color w:val="231F20"/>
          <w:spacing w:val="-15"/>
          <w:w w:val="105"/>
        </w:rPr>
        <w:t> </w:t>
      </w:r>
      <w:r>
        <w:rPr>
          <w:color w:val="231F20"/>
          <w:w w:val="105"/>
        </w:rPr>
        <w:t>đường</w:t>
      </w:r>
      <w:r>
        <w:rPr>
          <w:color w:val="231F20"/>
          <w:spacing w:val="-14"/>
          <w:w w:val="105"/>
        </w:rPr>
        <w:t> </w:t>
      </w:r>
      <w:r>
        <w:rPr>
          <w:color w:val="231F20"/>
          <w:w w:val="105"/>
        </w:rPr>
        <w:t>đều</w:t>
      </w:r>
      <w:r>
        <w:rPr>
          <w:color w:val="231F20"/>
          <w:spacing w:val="-14"/>
          <w:w w:val="105"/>
        </w:rPr>
        <w:t> </w:t>
      </w:r>
      <w:r>
        <w:rPr>
          <w:color w:val="231F20"/>
          <w:w w:val="105"/>
        </w:rPr>
        <w:t>là</w:t>
      </w:r>
      <w:r>
        <w:rPr>
          <w:color w:val="231F20"/>
          <w:spacing w:val="-15"/>
          <w:w w:val="105"/>
        </w:rPr>
        <w:t> </w:t>
      </w:r>
      <w:r>
        <w:rPr>
          <w:color w:val="231F20"/>
          <w:w w:val="105"/>
        </w:rPr>
        <w:t>trường</w:t>
      </w:r>
      <w:r>
        <w:rPr>
          <w:color w:val="231F20"/>
          <w:spacing w:val="-15"/>
          <w:w w:val="105"/>
        </w:rPr>
        <w:t> </w:t>
      </w:r>
      <w:r>
        <w:rPr>
          <w:color w:val="231F20"/>
          <w:w w:val="105"/>
        </w:rPr>
        <w:t>học, quý</w:t>
      </w:r>
      <w:r>
        <w:rPr>
          <w:color w:val="231F20"/>
          <w:spacing w:val="-19"/>
          <w:w w:val="105"/>
        </w:rPr>
        <w:t> </w:t>
      </w:r>
      <w:r>
        <w:rPr>
          <w:color w:val="231F20"/>
          <w:w w:val="105"/>
        </w:rPr>
        <w:t>vị</w:t>
      </w:r>
      <w:r>
        <w:rPr>
          <w:color w:val="231F20"/>
          <w:spacing w:val="-20"/>
          <w:w w:val="105"/>
        </w:rPr>
        <w:t> </w:t>
      </w:r>
      <w:r>
        <w:rPr>
          <w:color w:val="231F20"/>
          <w:w w:val="105"/>
        </w:rPr>
        <w:t>phải</w:t>
      </w:r>
      <w:r>
        <w:rPr>
          <w:color w:val="231F20"/>
          <w:spacing w:val="-20"/>
          <w:w w:val="105"/>
        </w:rPr>
        <w:t> </w:t>
      </w:r>
      <w:r>
        <w:rPr>
          <w:color w:val="231F20"/>
          <w:w w:val="105"/>
        </w:rPr>
        <w:t>biết</w:t>
      </w:r>
      <w:r>
        <w:rPr>
          <w:color w:val="231F20"/>
          <w:spacing w:val="-20"/>
          <w:w w:val="105"/>
        </w:rPr>
        <w:t> </w:t>
      </w:r>
      <w:r>
        <w:rPr>
          <w:color w:val="231F20"/>
          <w:w w:val="105"/>
        </w:rPr>
        <w:t>điều</w:t>
      </w:r>
      <w:r>
        <w:rPr>
          <w:color w:val="231F20"/>
          <w:spacing w:val="-19"/>
          <w:w w:val="105"/>
        </w:rPr>
        <w:t> </w:t>
      </w:r>
      <w:r>
        <w:rPr>
          <w:color w:val="231F20"/>
          <w:w w:val="105"/>
        </w:rPr>
        <w:t>này.</w:t>
      </w:r>
      <w:r>
        <w:rPr>
          <w:color w:val="231F20"/>
          <w:spacing w:val="-20"/>
          <w:w w:val="105"/>
        </w:rPr>
        <w:t> </w:t>
      </w:r>
      <w:r>
        <w:rPr>
          <w:color w:val="231F20"/>
          <w:w w:val="105"/>
        </w:rPr>
        <w:t>Phật</w:t>
      </w:r>
      <w:r>
        <w:rPr>
          <w:color w:val="231F20"/>
          <w:spacing w:val="-19"/>
          <w:w w:val="105"/>
        </w:rPr>
        <w:t> </w:t>
      </w:r>
      <w:r>
        <w:rPr>
          <w:color w:val="231F20"/>
          <w:w w:val="105"/>
        </w:rPr>
        <w:t>Thích</w:t>
      </w:r>
      <w:r>
        <w:rPr>
          <w:color w:val="231F20"/>
          <w:spacing w:val="-19"/>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đi</w:t>
      </w:r>
      <w:r>
        <w:rPr>
          <w:color w:val="231F20"/>
          <w:spacing w:val="-20"/>
          <w:w w:val="105"/>
        </w:rPr>
        <w:t> </w:t>
      </w:r>
      <w:r>
        <w:rPr>
          <w:color w:val="231F20"/>
          <w:w w:val="105"/>
        </w:rPr>
        <w:t>tham</w:t>
      </w:r>
      <w:r>
        <w:rPr>
          <w:color w:val="231F20"/>
          <w:spacing w:val="-20"/>
          <w:w w:val="105"/>
        </w:rPr>
        <w:t> </w:t>
      </w:r>
      <w:r>
        <w:rPr>
          <w:color w:val="231F20"/>
          <w:w w:val="105"/>
        </w:rPr>
        <w:t>học năm 19 tuổi. Chúng ta nhất định phải biết điều này: Trước khi tròn 19 tuổi, Ngài nhất định đã có cơ sở khá vững vàng nên mới có thể đi tham học; nếu chẳng có, Ngài sẽ không thể đi.</w:t>
      </w:r>
    </w:p>
    <w:p>
      <w:pPr>
        <w:pStyle w:val="BodyText"/>
        <w:spacing w:line="271" w:lineRule="auto" w:before="145"/>
        <w:ind w:left="397" w:right="109" w:firstLine="453"/>
      </w:pPr>
      <w:r>
        <w:rPr>
          <w:color w:val="231F20"/>
          <w:w w:val="105"/>
        </w:rPr>
        <w:t>Tại</w:t>
      </w:r>
      <w:r>
        <w:rPr>
          <w:color w:val="231F20"/>
          <w:w w:val="105"/>
        </w:rPr>
        <w:t> Trung</w:t>
      </w:r>
      <w:r>
        <w:rPr>
          <w:color w:val="231F20"/>
          <w:w w:val="105"/>
        </w:rPr>
        <w:t> Quốc,</w:t>
      </w:r>
      <w:r>
        <w:rPr>
          <w:color w:val="231F20"/>
          <w:w w:val="105"/>
        </w:rPr>
        <w:t> chúng</w:t>
      </w:r>
      <w:r>
        <w:rPr>
          <w:color w:val="231F20"/>
          <w:w w:val="105"/>
        </w:rPr>
        <w:t> ta</w:t>
      </w:r>
      <w:r>
        <w:rPr>
          <w:color w:val="231F20"/>
          <w:w w:val="105"/>
        </w:rPr>
        <w:t> thấy</w:t>
      </w:r>
      <w:r>
        <w:rPr>
          <w:color w:val="231F20"/>
          <w:w w:val="105"/>
        </w:rPr>
        <w:t> chính</w:t>
      </w:r>
      <w:r>
        <w:rPr>
          <w:color w:val="231F20"/>
          <w:w w:val="105"/>
        </w:rPr>
        <w:t> Khổng</w:t>
      </w:r>
      <w:r>
        <w:rPr>
          <w:color w:val="231F20"/>
          <w:w w:val="105"/>
        </w:rPr>
        <w:t> Tử</w:t>
      </w:r>
      <w:r>
        <w:rPr>
          <w:color w:val="231F20"/>
          <w:w w:val="105"/>
        </w:rPr>
        <w:t> đã</w:t>
      </w:r>
      <w:r>
        <w:rPr>
          <w:color w:val="231F20"/>
          <w:w w:val="105"/>
        </w:rPr>
        <w:t> tự thuật trong </w:t>
      </w:r>
      <w:r>
        <w:rPr>
          <w:i/>
          <w:color w:val="231F20"/>
          <w:w w:val="105"/>
        </w:rPr>
        <w:t>Luận Ngữ </w:t>
      </w:r>
      <w:r>
        <w:rPr>
          <w:color w:val="231F20"/>
          <w:w w:val="105"/>
        </w:rPr>
        <w:t>như sau: “</w:t>
      </w:r>
      <w:r>
        <w:rPr>
          <w:i/>
          <w:color w:val="231F20"/>
          <w:w w:val="105"/>
        </w:rPr>
        <w:t>Thập ngũ hữu chí ư học</w:t>
      </w:r>
      <w:r>
        <w:rPr>
          <w:color w:val="231F20"/>
          <w:w w:val="105"/>
        </w:rPr>
        <w:t>” (Mười</w:t>
      </w:r>
      <w:r>
        <w:rPr>
          <w:color w:val="231F20"/>
          <w:spacing w:val="-15"/>
          <w:w w:val="105"/>
        </w:rPr>
        <w:t> </w:t>
      </w:r>
      <w:r>
        <w:rPr>
          <w:color w:val="231F20"/>
          <w:w w:val="105"/>
        </w:rPr>
        <w:t>lăm</w:t>
      </w:r>
      <w:r>
        <w:rPr>
          <w:color w:val="231F20"/>
          <w:spacing w:val="-15"/>
          <w:w w:val="105"/>
        </w:rPr>
        <w:t> </w:t>
      </w:r>
      <w:r>
        <w:rPr>
          <w:color w:val="231F20"/>
          <w:w w:val="105"/>
        </w:rPr>
        <w:t>tuổi</w:t>
      </w:r>
      <w:r>
        <w:rPr>
          <w:color w:val="231F20"/>
          <w:spacing w:val="-14"/>
          <w:w w:val="105"/>
        </w:rPr>
        <w:t> </w:t>
      </w:r>
      <w:r>
        <w:rPr>
          <w:color w:val="231F20"/>
          <w:w w:val="105"/>
        </w:rPr>
        <w:t>đã</w:t>
      </w:r>
      <w:r>
        <w:rPr>
          <w:color w:val="231F20"/>
          <w:spacing w:val="-15"/>
          <w:w w:val="105"/>
        </w:rPr>
        <w:t> </w:t>
      </w:r>
      <w:r>
        <w:rPr>
          <w:color w:val="231F20"/>
          <w:w w:val="105"/>
        </w:rPr>
        <w:t>có</w:t>
      </w:r>
      <w:r>
        <w:rPr>
          <w:color w:val="231F20"/>
          <w:spacing w:val="-15"/>
          <w:w w:val="105"/>
        </w:rPr>
        <w:t> </w:t>
      </w:r>
      <w:r>
        <w:rPr>
          <w:color w:val="231F20"/>
          <w:w w:val="105"/>
        </w:rPr>
        <w:t>chí</w:t>
      </w:r>
      <w:r>
        <w:rPr>
          <w:color w:val="231F20"/>
          <w:spacing w:val="-15"/>
          <w:w w:val="105"/>
        </w:rPr>
        <w:t> </w:t>
      </w:r>
      <w:r>
        <w:rPr>
          <w:color w:val="231F20"/>
          <w:w w:val="105"/>
        </w:rPr>
        <w:t>dốc</w:t>
      </w:r>
      <w:r>
        <w:rPr>
          <w:color w:val="231F20"/>
          <w:spacing w:val="-15"/>
          <w:w w:val="105"/>
        </w:rPr>
        <w:t> </w:t>
      </w:r>
      <w:r>
        <w:rPr>
          <w:color w:val="231F20"/>
          <w:w w:val="105"/>
        </w:rPr>
        <w:t>sức</w:t>
      </w:r>
      <w:r>
        <w:rPr>
          <w:color w:val="231F20"/>
          <w:spacing w:val="-15"/>
          <w:w w:val="105"/>
        </w:rPr>
        <w:t> </w:t>
      </w:r>
      <w:r>
        <w:rPr>
          <w:color w:val="231F20"/>
          <w:w w:val="105"/>
        </w:rPr>
        <w:t>nơi</w:t>
      </w:r>
      <w:r>
        <w:rPr>
          <w:color w:val="231F20"/>
          <w:spacing w:val="-15"/>
          <w:w w:val="105"/>
        </w:rPr>
        <w:t> </w:t>
      </w:r>
      <w:r>
        <w:rPr>
          <w:color w:val="231F20"/>
          <w:w w:val="105"/>
        </w:rPr>
        <w:t>việc</w:t>
      </w:r>
      <w:r>
        <w:rPr>
          <w:color w:val="231F20"/>
          <w:spacing w:val="-15"/>
          <w:w w:val="105"/>
        </w:rPr>
        <w:t> </w:t>
      </w:r>
      <w:r>
        <w:rPr>
          <w:color w:val="231F20"/>
          <w:w w:val="105"/>
        </w:rPr>
        <w:t>học).</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tin tưởng</w:t>
      </w:r>
      <w:r>
        <w:rPr>
          <w:color w:val="231F20"/>
          <w:spacing w:val="-13"/>
          <w:w w:val="105"/>
        </w:rPr>
        <w:t> </w:t>
      </w:r>
      <w:r>
        <w:rPr>
          <w:color w:val="231F20"/>
          <w:w w:val="105"/>
        </w:rPr>
        <w:t>Phật</w:t>
      </w:r>
      <w:r>
        <w:rPr>
          <w:color w:val="231F20"/>
          <w:spacing w:val="-13"/>
          <w:w w:val="105"/>
        </w:rPr>
        <w:t> </w:t>
      </w:r>
      <w:r>
        <w:rPr>
          <w:color w:val="231F20"/>
          <w:w w:val="105"/>
        </w:rPr>
        <w:t>Thích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nhất</w:t>
      </w:r>
      <w:r>
        <w:rPr>
          <w:color w:val="231F20"/>
          <w:spacing w:val="-13"/>
          <w:w w:val="105"/>
        </w:rPr>
        <w:t> </w:t>
      </w:r>
      <w:r>
        <w:rPr>
          <w:color w:val="231F20"/>
          <w:w w:val="105"/>
        </w:rPr>
        <w:t>định</w:t>
      </w:r>
      <w:r>
        <w:rPr>
          <w:color w:val="231F20"/>
          <w:spacing w:val="-13"/>
          <w:w w:val="105"/>
        </w:rPr>
        <w:t> </w:t>
      </w:r>
      <w:r>
        <w:rPr>
          <w:color w:val="231F20"/>
          <w:w w:val="105"/>
        </w:rPr>
        <w:t>có</w:t>
      </w:r>
      <w:r>
        <w:rPr>
          <w:color w:val="231F20"/>
          <w:spacing w:val="-13"/>
          <w:w w:val="105"/>
        </w:rPr>
        <w:t> </w:t>
      </w:r>
      <w:r>
        <w:rPr>
          <w:color w:val="231F20"/>
          <w:w w:val="105"/>
        </w:rPr>
        <w:t>chí</w:t>
      </w:r>
      <w:r>
        <w:rPr>
          <w:color w:val="231F20"/>
          <w:spacing w:val="-13"/>
          <w:w w:val="105"/>
        </w:rPr>
        <w:t> </w:t>
      </w:r>
      <w:r>
        <w:rPr>
          <w:color w:val="231F20"/>
          <w:w w:val="105"/>
        </w:rPr>
        <w:t>học</w:t>
      </w:r>
      <w:r>
        <w:rPr>
          <w:color w:val="231F20"/>
          <w:spacing w:val="-13"/>
          <w:w w:val="105"/>
        </w:rPr>
        <w:t> </w:t>
      </w:r>
      <w:r>
        <w:rPr>
          <w:color w:val="231F20"/>
          <w:w w:val="105"/>
        </w:rPr>
        <w:t>hành</w:t>
      </w:r>
      <w:r>
        <w:rPr>
          <w:color w:val="231F20"/>
          <w:spacing w:val="-13"/>
          <w:w w:val="105"/>
        </w:rPr>
        <w:t> </w:t>
      </w:r>
      <w:r>
        <w:rPr>
          <w:color w:val="231F20"/>
          <w:w w:val="105"/>
        </w:rPr>
        <w:t>sớm hơn</w:t>
      </w:r>
      <w:r>
        <w:rPr>
          <w:color w:val="231F20"/>
          <w:spacing w:val="-10"/>
          <w:w w:val="105"/>
        </w:rPr>
        <w:t> </w:t>
      </w:r>
      <w:r>
        <w:rPr>
          <w:color w:val="231F20"/>
          <w:w w:val="105"/>
        </w:rPr>
        <w:t>Khổng</w:t>
      </w:r>
      <w:r>
        <w:rPr>
          <w:color w:val="231F20"/>
          <w:spacing w:val="-11"/>
          <w:w w:val="105"/>
        </w:rPr>
        <w:t> </w:t>
      </w:r>
      <w:r>
        <w:rPr>
          <w:color w:val="231F20"/>
          <w:w w:val="105"/>
        </w:rPr>
        <w:t>Tử.</w:t>
      </w:r>
      <w:r>
        <w:rPr>
          <w:color w:val="231F20"/>
          <w:spacing w:val="-11"/>
          <w:w w:val="105"/>
        </w:rPr>
        <w:t> </w:t>
      </w:r>
      <w:r>
        <w:rPr>
          <w:color w:val="231F20"/>
          <w:w w:val="105"/>
        </w:rPr>
        <w:t>Ngài</w:t>
      </w:r>
      <w:r>
        <w:rPr>
          <w:color w:val="231F20"/>
          <w:spacing w:val="-11"/>
          <w:w w:val="105"/>
        </w:rPr>
        <w:t> </w:t>
      </w:r>
      <w:r>
        <w:rPr>
          <w:color w:val="231F20"/>
          <w:w w:val="105"/>
        </w:rPr>
        <w:t>đã</w:t>
      </w:r>
      <w:r>
        <w:rPr>
          <w:color w:val="231F20"/>
          <w:spacing w:val="-10"/>
          <w:w w:val="105"/>
        </w:rPr>
        <w:t> </w:t>
      </w:r>
      <w:r>
        <w:rPr>
          <w:color w:val="231F20"/>
          <w:w w:val="105"/>
        </w:rPr>
        <w:t>có</w:t>
      </w:r>
      <w:r>
        <w:rPr>
          <w:color w:val="231F20"/>
          <w:spacing w:val="-11"/>
          <w:w w:val="105"/>
        </w:rPr>
        <w:t> </w:t>
      </w:r>
      <w:r>
        <w:rPr>
          <w:color w:val="231F20"/>
          <w:w w:val="105"/>
        </w:rPr>
        <w:t>cơ</w:t>
      </w:r>
      <w:r>
        <w:rPr>
          <w:color w:val="231F20"/>
          <w:spacing w:val="-11"/>
          <w:w w:val="105"/>
        </w:rPr>
        <w:t> </w:t>
      </w:r>
      <w:r>
        <w:rPr>
          <w:color w:val="231F20"/>
          <w:w w:val="105"/>
        </w:rPr>
        <w:t>sở</w:t>
      </w:r>
      <w:r>
        <w:rPr>
          <w:color w:val="231F20"/>
          <w:spacing w:val="-10"/>
          <w:w w:val="105"/>
        </w:rPr>
        <w:t> </w:t>
      </w:r>
      <w:r>
        <w:rPr>
          <w:color w:val="231F20"/>
          <w:w w:val="105"/>
        </w:rPr>
        <w:t>kha</w:t>
      </w:r>
      <w:r>
        <w:rPr>
          <w:color w:val="231F20"/>
          <w:spacing w:val="-11"/>
          <w:w w:val="105"/>
        </w:rPr>
        <w:t> </w:t>
      </w:r>
      <w:r>
        <w:rPr>
          <w:color w:val="231F20"/>
          <w:w w:val="105"/>
        </w:rPr>
        <w:t>khá,</w:t>
      </w:r>
      <w:r>
        <w:rPr>
          <w:color w:val="231F20"/>
          <w:spacing w:val="-11"/>
          <w:w w:val="105"/>
        </w:rPr>
        <w:t> </w:t>
      </w:r>
      <w:r>
        <w:rPr>
          <w:color w:val="231F20"/>
          <w:w w:val="105"/>
        </w:rPr>
        <w:t>thì</w:t>
      </w:r>
      <w:r>
        <w:rPr>
          <w:color w:val="231F20"/>
          <w:spacing w:val="-11"/>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tìm thầy, hỏi bạn. Mười chín tuổi đi tham học. Hết thảy các vị đại</w:t>
      </w:r>
      <w:r>
        <w:rPr>
          <w:color w:val="231F20"/>
          <w:spacing w:val="-8"/>
          <w:w w:val="105"/>
        </w:rPr>
        <w:t> </w:t>
      </w:r>
      <w:r>
        <w:rPr>
          <w:color w:val="231F20"/>
          <w:w w:val="105"/>
        </w:rPr>
        <w:t>đức</w:t>
      </w:r>
      <w:r>
        <w:rPr>
          <w:color w:val="231F20"/>
          <w:spacing w:val="-8"/>
          <w:w w:val="105"/>
        </w:rPr>
        <w:t> </w:t>
      </w:r>
      <w:r>
        <w:rPr>
          <w:color w:val="231F20"/>
          <w:w w:val="105"/>
        </w:rPr>
        <w:t>trong</w:t>
      </w:r>
      <w:r>
        <w:rPr>
          <w:color w:val="231F20"/>
          <w:spacing w:val="-7"/>
          <w:w w:val="105"/>
        </w:rPr>
        <w:t> </w:t>
      </w:r>
      <w:r>
        <w:rPr>
          <w:color w:val="231F20"/>
          <w:w w:val="105"/>
        </w:rPr>
        <w:t>các</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8"/>
          <w:w w:val="105"/>
        </w:rPr>
        <w:t> </w:t>
      </w:r>
      <w:r>
        <w:rPr>
          <w:color w:val="231F20"/>
          <w:w w:val="105"/>
        </w:rPr>
        <w:t>và</w:t>
      </w:r>
      <w:r>
        <w:rPr>
          <w:color w:val="231F20"/>
          <w:spacing w:val="-8"/>
          <w:w w:val="105"/>
        </w:rPr>
        <w:t> </w:t>
      </w:r>
      <w:r>
        <w:rPr>
          <w:color w:val="231F20"/>
          <w:w w:val="105"/>
        </w:rPr>
        <w:t>học</w:t>
      </w:r>
      <w:r>
        <w:rPr>
          <w:color w:val="231F20"/>
          <w:spacing w:val="-7"/>
          <w:w w:val="105"/>
        </w:rPr>
        <w:t> </w:t>
      </w:r>
      <w:r>
        <w:rPr>
          <w:color w:val="231F20"/>
          <w:w w:val="105"/>
        </w:rPr>
        <w:t>phái</w:t>
      </w:r>
      <w:r>
        <w:rPr>
          <w:color w:val="231F20"/>
          <w:spacing w:val="-8"/>
          <w:w w:val="105"/>
        </w:rPr>
        <w:t> </w:t>
      </w:r>
      <w:r>
        <w:rPr>
          <w:color w:val="231F20"/>
          <w:w w:val="105"/>
        </w:rPr>
        <w:t>của</w:t>
      </w:r>
      <w:r>
        <w:rPr>
          <w:color w:val="231F20"/>
          <w:spacing w:val="-7"/>
          <w:w w:val="105"/>
        </w:rPr>
        <w:t> </w:t>
      </w:r>
      <w:r>
        <w:rPr>
          <w:color w:val="231F20"/>
          <w:w w:val="105"/>
        </w:rPr>
        <w:t>Ấn</w:t>
      </w:r>
      <w:r>
        <w:rPr>
          <w:color w:val="231F20"/>
          <w:spacing w:val="-8"/>
          <w:w w:val="105"/>
        </w:rPr>
        <w:t> </w:t>
      </w:r>
      <w:r>
        <w:rPr>
          <w:color w:val="231F20"/>
          <w:w w:val="105"/>
        </w:rPr>
        <w:t>Độ,</w:t>
      </w:r>
      <w:r>
        <w:rPr>
          <w:color w:val="231F20"/>
          <w:spacing w:val="-8"/>
          <w:w w:val="105"/>
        </w:rPr>
        <w:t> </w:t>
      </w:r>
      <w:r>
        <w:rPr>
          <w:color w:val="231F20"/>
          <w:w w:val="105"/>
        </w:rPr>
        <w:t>Ngài</w:t>
      </w:r>
      <w:r>
        <w:rPr>
          <w:color w:val="231F20"/>
          <w:spacing w:val="-7"/>
          <w:w w:val="105"/>
        </w:rPr>
        <w:t> </w:t>
      </w:r>
      <w:r>
        <w:rPr>
          <w:color w:val="231F20"/>
          <w:w w:val="105"/>
        </w:rPr>
        <w:t>đều thân</w:t>
      </w:r>
      <w:r>
        <w:rPr>
          <w:color w:val="231F20"/>
          <w:spacing w:val="-18"/>
          <w:w w:val="105"/>
        </w:rPr>
        <w:t> </w:t>
      </w:r>
      <w:r>
        <w:rPr>
          <w:color w:val="231F20"/>
          <w:w w:val="105"/>
        </w:rPr>
        <w:t>cận,</w:t>
      </w:r>
      <w:r>
        <w:rPr>
          <w:color w:val="231F20"/>
          <w:spacing w:val="-18"/>
          <w:w w:val="105"/>
        </w:rPr>
        <w:t> </w:t>
      </w:r>
      <w:r>
        <w:rPr>
          <w:color w:val="231F20"/>
          <w:w w:val="105"/>
        </w:rPr>
        <w:t>chẳng</w:t>
      </w:r>
      <w:r>
        <w:rPr>
          <w:color w:val="231F20"/>
          <w:spacing w:val="-18"/>
          <w:w w:val="105"/>
        </w:rPr>
        <w:t> </w:t>
      </w:r>
      <w:r>
        <w:rPr>
          <w:color w:val="231F20"/>
          <w:w w:val="105"/>
        </w:rPr>
        <w:t>sót</w:t>
      </w:r>
      <w:r>
        <w:rPr>
          <w:color w:val="231F20"/>
          <w:spacing w:val="-18"/>
          <w:w w:val="105"/>
        </w:rPr>
        <w:t> </w:t>
      </w:r>
      <w:r>
        <w:rPr>
          <w:color w:val="231F20"/>
          <w:w w:val="105"/>
        </w:rPr>
        <w:t>một</w:t>
      </w:r>
      <w:r>
        <w:rPr>
          <w:color w:val="231F20"/>
          <w:spacing w:val="-18"/>
          <w:w w:val="105"/>
        </w:rPr>
        <w:t> </w:t>
      </w:r>
      <w:r>
        <w:rPr>
          <w:color w:val="231F20"/>
          <w:w w:val="105"/>
        </w:rPr>
        <w:t>vị</w:t>
      </w:r>
      <w:r>
        <w:rPr>
          <w:color w:val="231F20"/>
          <w:spacing w:val="-18"/>
          <w:w w:val="105"/>
        </w:rPr>
        <w:t> </w:t>
      </w:r>
      <w:r>
        <w:rPr>
          <w:color w:val="231F20"/>
          <w:w w:val="105"/>
        </w:rPr>
        <w:t>nào!</w:t>
      </w:r>
      <w:r>
        <w:rPr>
          <w:color w:val="231F20"/>
          <w:spacing w:val="-18"/>
          <w:w w:val="105"/>
        </w:rPr>
        <w:t> </w:t>
      </w:r>
      <w:r>
        <w:rPr>
          <w:color w:val="231F20"/>
          <w:w w:val="105"/>
        </w:rPr>
        <w:t>Tham</w:t>
      </w:r>
      <w:r>
        <w:rPr>
          <w:color w:val="231F20"/>
          <w:spacing w:val="-18"/>
          <w:w w:val="105"/>
        </w:rPr>
        <w:t> </w:t>
      </w:r>
      <w:r>
        <w:rPr>
          <w:color w:val="231F20"/>
          <w:w w:val="105"/>
        </w:rPr>
        <w:t>học</w:t>
      </w:r>
      <w:r>
        <w:rPr>
          <w:color w:val="231F20"/>
          <w:spacing w:val="-18"/>
          <w:w w:val="105"/>
        </w:rPr>
        <w:t> </w:t>
      </w:r>
      <w:r>
        <w:rPr>
          <w:color w:val="231F20"/>
          <w:w w:val="105"/>
        </w:rPr>
        <w:t>12</w:t>
      </w:r>
      <w:r>
        <w:rPr>
          <w:color w:val="231F20"/>
          <w:spacing w:val="-18"/>
          <w:w w:val="105"/>
        </w:rPr>
        <w:t> </w:t>
      </w:r>
      <w:r>
        <w:rPr>
          <w:color w:val="231F20"/>
          <w:w w:val="105"/>
        </w:rPr>
        <w:t>năm,</w:t>
      </w:r>
      <w:r>
        <w:rPr>
          <w:color w:val="231F20"/>
          <w:spacing w:val="-18"/>
          <w:w w:val="105"/>
        </w:rPr>
        <w:t> </w:t>
      </w:r>
      <w:r>
        <w:rPr>
          <w:color w:val="231F20"/>
          <w:w w:val="105"/>
        </w:rPr>
        <w:t>Ngài</w:t>
      </w:r>
      <w:r>
        <w:rPr>
          <w:color w:val="231F20"/>
          <w:spacing w:val="-18"/>
          <w:w w:val="105"/>
        </w:rPr>
        <w:t> </w:t>
      </w:r>
      <w:r>
        <w:rPr>
          <w:color w:val="231F20"/>
          <w:w w:val="105"/>
        </w:rPr>
        <w:t>tròn 30 tuổi. Chúng tôi tin rằng trong 12 năm ấy, thành tựu của Ngài</w:t>
      </w:r>
      <w:r>
        <w:rPr>
          <w:color w:val="231F20"/>
          <w:spacing w:val="-7"/>
          <w:w w:val="105"/>
        </w:rPr>
        <w:t> </w:t>
      </w:r>
      <w:r>
        <w:rPr>
          <w:color w:val="231F20"/>
          <w:w w:val="105"/>
        </w:rPr>
        <w:t>vô</w:t>
      </w:r>
      <w:r>
        <w:rPr>
          <w:color w:val="231F20"/>
          <w:spacing w:val="-6"/>
          <w:w w:val="105"/>
        </w:rPr>
        <w:t> </w:t>
      </w:r>
      <w:r>
        <w:rPr>
          <w:color w:val="231F20"/>
          <w:w w:val="105"/>
        </w:rPr>
        <w:t>cùng</w:t>
      </w:r>
      <w:r>
        <w:rPr>
          <w:color w:val="231F20"/>
          <w:spacing w:val="-7"/>
          <w:w w:val="105"/>
        </w:rPr>
        <w:t> </w:t>
      </w:r>
      <w:r>
        <w:rPr>
          <w:color w:val="231F20"/>
          <w:w w:val="105"/>
        </w:rPr>
        <w:t>ưu</w:t>
      </w:r>
      <w:r>
        <w:rPr>
          <w:color w:val="231F20"/>
          <w:spacing w:val="-6"/>
          <w:w w:val="105"/>
        </w:rPr>
        <w:t> </w:t>
      </w:r>
      <w:r>
        <w:rPr>
          <w:color w:val="231F20"/>
          <w:w w:val="105"/>
        </w:rPr>
        <w:t>tú.</w:t>
      </w:r>
      <w:r>
        <w:rPr>
          <w:color w:val="231F20"/>
          <w:spacing w:val="-6"/>
          <w:w w:val="105"/>
        </w:rPr>
        <w:t> </w:t>
      </w:r>
      <w:r>
        <w:rPr>
          <w:color w:val="231F20"/>
          <w:w w:val="105"/>
        </w:rPr>
        <w:t>Ngài</w:t>
      </w:r>
      <w:r>
        <w:rPr>
          <w:color w:val="231F20"/>
          <w:spacing w:val="-7"/>
          <w:w w:val="105"/>
        </w:rPr>
        <w:t> </w:t>
      </w:r>
      <w:r>
        <w:rPr>
          <w:color w:val="231F20"/>
          <w:w w:val="105"/>
        </w:rPr>
        <w:t>hiếu</w:t>
      </w:r>
      <w:r>
        <w:rPr>
          <w:color w:val="231F20"/>
          <w:spacing w:val="-6"/>
          <w:w w:val="105"/>
        </w:rPr>
        <w:t> </w:t>
      </w:r>
      <w:r>
        <w:rPr>
          <w:color w:val="231F20"/>
          <w:w w:val="105"/>
        </w:rPr>
        <w:t>học,</w:t>
      </w:r>
      <w:r>
        <w:rPr>
          <w:color w:val="231F20"/>
          <w:spacing w:val="-6"/>
          <w:w w:val="105"/>
        </w:rPr>
        <w:t> </w:t>
      </w:r>
      <w:r>
        <w:rPr>
          <w:color w:val="231F20"/>
          <w:w w:val="105"/>
        </w:rPr>
        <w:t>lại</w:t>
      </w:r>
      <w:r>
        <w:rPr>
          <w:color w:val="231F20"/>
          <w:spacing w:val="-7"/>
          <w:w w:val="105"/>
        </w:rPr>
        <w:t> </w:t>
      </w:r>
      <w:r>
        <w:rPr>
          <w:color w:val="231F20"/>
          <w:w w:val="105"/>
        </w:rPr>
        <w:t>thông</w:t>
      </w:r>
      <w:r>
        <w:rPr>
          <w:color w:val="231F20"/>
          <w:spacing w:val="-7"/>
          <w:w w:val="105"/>
        </w:rPr>
        <w:t> </w:t>
      </w:r>
      <w:r>
        <w:rPr>
          <w:color w:val="231F20"/>
          <w:w w:val="105"/>
        </w:rPr>
        <w:t>minh,</w:t>
      </w:r>
      <w:r>
        <w:rPr>
          <w:color w:val="231F20"/>
          <w:spacing w:val="-6"/>
          <w:w w:val="105"/>
        </w:rPr>
        <w:t> </w:t>
      </w:r>
      <w:r>
        <w:rPr>
          <w:color w:val="231F20"/>
          <w:w w:val="105"/>
        </w:rPr>
        <w:t>mang</w:t>
      </w:r>
      <w:r>
        <w:rPr>
          <w:color w:val="231F20"/>
          <w:spacing w:val="-6"/>
          <w:w w:val="105"/>
        </w:rPr>
        <w:t> </w:t>
      </w:r>
      <w:r>
        <w:rPr>
          <w:color w:val="231F20"/>
          <w:w w:val="105"/>
        </w:rPr>
        <w:t>tư cách vương tử là một thân phận đặc thù, đến chỗ nào cũng đều được đối xử lễ độ. Ai mà chẳng ưa thích một người như vậy?</w:t>
      </w:r>
    </w:p>
    <w:p>
      <w:pPr>
        <w:pStyle w:val="BodyText"/>
        <w:spacing w:line="271" w:lineRule="auto" w:before="148"/>
        <w:ind w:left="397" w:right="110" w:firstLine="453"/>
      </w:pPr>
      <w:r>
        <w:rPr>
          <w:color w:val="231F20"/>
          <w:w w:val="105"/>
        </w:rPr>
        <w:t>Ở</w:t>
      </w:r>
      <w:r>
        <w:rPr>
          <w:color w:val="231F20"/>
          <w:w w:val="105"/>
        </w:rPr>
        <w:t> Ấn</w:t>
      </w:r>
      <w:r>
        <w:rPr>
          <w:color w:val="231F20"/>
          <w:w w:val="105"/>
        </w:rPr>
        <w:t> Độ</w:t>
      </w:r>
      <w:r>
        <w:rPr>
          <w:color w:val="231F20"/>
          <w:w w:val="105"/>
        </w:rPr>
        <w:t> vào</w:t>
      </w:r>
      <w:r>
        <w:rPr>
          <w:color w:val="231F20"/>
          <w:w w:val="105"/>
        </w:rPr>
        <w:t> thời</w:t>
      </w:r>
      <w:r>
        <w:rPr>
          <w:color w:val="231F20"/>
          <w:w w:val="105"/>
        </w:rPr>
        <w:t> cổ,</w:t>
      </w:r>
      <w:r>
        <w:rPr>
          <w:color w:val="231F20"/>
          <w:w w:val="105"/>
        </w:rPr>
        <w:t> tôn</w:t>
      </w:r>
      <w:r>
        <w:rPr>
          <w:color w:val="231F20"/>
          <w:w w:val="105"/>
        </w:rPr>
        <w:t> giáo</w:t>
      </w:r>
      <w:r>
        <w:rPr>
          <w:color w:val="231F20"/>
          <w:w w:val="105"/>
        </w:rPr>
        <w:t> lẫn</w:t>
      </w:r>
      <w:r>
        <w:rPr>
          <w:color w:val="231F20"/>
          <w:w w:val="105"/>
        </w:rPr>
        <w:t> học</w:t>
      </w:r>
      <w:r>
        <w:rPr>
          <w:color w:val="231F20"/>
          <w:w w:val="105"/>
        </w:rPr>
        <w:t> thuật</w:t>
      </w:r>
      <w:r>
        <w:rPr>
          <w:color w:val="231F20"/>
          <w:w w:val="105"/>
        </w:rPr>
        <w:t> đều</w:t>
      </w:r>
      <w:r>
        <w:rPr>
          <w:color w:val="231F20"/>
          <w:w w:val="105"/>
        </w:rPr>
        <w:t> đề xướng Thiền Định. Tứ Thiền Bát Định được kinh Phật nói nhắc đến, chẳng phải do Phật Thích Ca Mâu Ni sáng tạo. Các</w:t>
      </w:r>
      <w:r>
        <w:rPr>
          <w:color w:val="231F20"/>
          <w:spacing w:val="-23"/>
          <w:w w:val="105"/>
        </w:rPr>
        <w:t> </w:t>
      </w:r>
      <w:r>
        <w:rPr>
          <w:color w:val="231F20"/>
          <w:w w:val="105"/>
        </w:rPr>
        <w:t>Bà</w:t>
      </w:r>
      <w:r>
        <w:rPr>
          <w:color w:val="231F20"/>
          <w:spacing w:val="-22"/>
          <w:w w:val="105"/>
        </w:rPr>
        <w:t> </w:t>
      </w:r>
      <w:r>
        <w:rPr>
          <w:color w:val="231F20"/>
          <w:w w:val="105"/>
        </w:rPr>
        <w:t>La</w:t>
      </w:r>
      <w:r>
        <w:rPr>
          <w:color w:val="231F20"/>
          <w:spacing w:val="-22"/>
          <w:w w:val="105"/>
        </w:rPr>
        <w:t> </w:t>
      </w:r>
      <w:r>
        <w:rPr>
          <w:color w:val="231F20"/>
          <w:w w:val="105"/>
        </w:rPr>
        <w:t>Môn</w:t>
      </w:r>
      <w:r>
        <w:rPr>
          <w:color w:val="231F20"/>
          <w:spacing w:val="-23"/>
          <w:w w:val="105"/>
        </w:rPr>
        <w:t> </w:t>
      </w:r>
      <w:r>
        <w:rPr>
          <w:color w:val="231F20"/>
          <w:w w:val="105"/>
        </w:rPr>
        <w:t>của</w:t>
      </w:r>
      <w:r>
        <w:rPr>
          <w:color w:val="231F20"/>
          <w:spacing w:val="-22"/>
          <w:w w:val="105"/>
        </w:rPr>
        <w:t> </w:t>
      </w:r>
      <w:r>
        <w:rPr>
          <w:color w:val="231F20"/>
          <w:w w:val="105"/>
        </w:rPr>
        <w:t>Cổ</w:t>
      </w:r>
      <w:r>
        <w:rPr>
          <w:color w:val="231F20"/>
          <w:spacing w:val="-22"/>
          <w:w w:val="105"/>
        </w:rPr>
        <w:t> </w:t>
      </w:r>
      <w:r>
        <w:rPr>
          <w:color w:val="231F20"/>
          <w:w w:val="105"/>
        </w:rPr>
        <w:t>Ấn</w:t>
      </w:r>
      <w:r>
        <w:rPr>
          <w:color w:val="231F20"/>
          <w:spacing w:val="-23"/>
          <w:w w:val="105"/>
        </w:rPr>
        <w:t> </w:t>
      </w:r>
      <w:r>
        <w:rPr>
          <w:color w:val="231F20"/>
          <w:w w:val="105"/>
        </w:rPr>
        <w:t>Độ</w:t>
      </w:r>
      <w:r>
        <w:rPr>
          <w:color w:val="231F20"/>
          <w:spacing w:val="-22"/>
          <w:w w:val="105"/>
        </w:rPr>
        <w:t> </w:t>
      </w:r>
      <w:r>
        <w:rPr>
          <w:color w:val="231F20"/>
          <w:w w:val="105"/>
        </w:rPr>
        <w:t>đã</w:t>
      </w:r>
      <w:r>
        <w:rPr>
          <w:color w:val="231F20"/>
          <w:spacing w:val="-22"/>
          <w:w w:val="105"/>
        </w:rPr>
        <w:t> </w:t>
      </w:r>
      <w:r>
        <w:rPr>
          <w:color w:val="231F20"/>
          <w:w w:val="105"/>
        </w:rPr>
        <w:t>tu</w:t>
      </w:r>
      <w:r>
        <w:rPr>
          <w:color w:val="231F20"/>
          <w:spacing w:val="-23"/>
          <w:w w:val="105"/>
        </w:rPr>
        <w:t> </w:t>
      </w:r>
      <w:r>
        <w:rPr>
          <w:color w:val="231F20"/>
          <w:w w:val="105"/>
        </w:rPr>
        <w:t>trước</w:t>
      </w:r>
      <w:r>
        <w:rPr>
          <w:color w:val="231F20"/>
          <w:spacing w:val="-22"/>
          <w:w w:val="105"/>
        </w:rPr>
        <w:t> </w:t>
      </w:r>
      <w:r>
        <w:rPr>
          <w:color w:val="231F20"/>
          <w:w w:val="105"/>
        </w:rPr>
        <w:t>đó</w:t>
      </w:r>
      <w:r>
        <w:rPr>
          <w:color w:val="231F20"/>
          <w:spacing w:val="-22"/>
          <w:w w:val="105"/>
        </w:rPr>
        <w:t> </w:t>
      </w:r>
      <w:r>
        <w:rPr>
          <w:color w:val="231F20"/>
          <w:w w:val="105"/>
        </w:rPr>
        <w:t>rồi!</w:t>
      </w:r>
      <w:r>
        <w:rPr>
          <w:color w:val="231F20"/>
          <w:spacing w:val="-23"/>
          <w:w w:val="105"/>
        </w:rPr>
        <w:t> </w:t>
      </w:r>
      <w:r>
        <w:rPr>
          <w:color w:val="231F20"/>
          <w:w w:val="105"/>
        </w:rPr>
        <w:t>Bà</w:t>
      </w:r>
      <w:r>
        <w:rPr>
          <w:color w:val="231F20"/>
          <w:spacing w:val="-22"/>
          <w:w w:val="105"/>
        </w:rPr>
        <w:t> </w:t>
      </w:r>
      <w:r>
        <w:rPr>
          <w:color w:val="231F20"/>
          <w:w w:val="105"/>
        </w:rPr>
        <w:t>La</w:t>
      </w:r>
      <w:r>
        <w:rPr>
          <w:color w:val="231F20"/>
          <w:spacing w:val="-22"/>
          <w:w w:val="105"/>
        </w:rPr>
        <w:t> </w:t>
      </w:r>
      <w:r>
        <w:rPr>
          <w:color w:val="231F20"/>
          <w:w w:val="105"/>
        </w:rPr>
        <w:t>Môn giáo</w:t>
      </w:r>
      <w:r>
        <w:rPr>
          <w:color w:val="231F20"/>
          <w:w w:val="105"/>
        </w:rPr>
        <w:t> (Brahmanism)</w:t>
      </w:r>
      <w:r>
        <w:rPr>
          <w:color w:val="231F20"/>
          <w:w w:val="105"/>
        </w:rPr>
        <w:t> chính</w:t>
      </w:r>
      <w:r>
        <w:rPr>
          <w:color w:val="231F20"/>
          <w:w w:val="105"/>
        </w:rPr>
        <w:t> là</w:t>
      </w:r>
      <w:r>
        <w:rPr>
          <w:color w:val="231F20"/>
          <w:w w:val="105"/>
        </w:rPr>
        <w:t> Hưng</w:t>
      </w:r>
      <w:r>
        <w:rPr>
          <w:color w:val="231F20"/>
          <w:w w:val="105"/>
        </w:rPr>
        <w:t> Đô</w:t>
      </w:r>
      <w:r>
        <w:rPr>
          <w:color w:val="231F20"/>
          <w:w w:val="105"/>
        </w:rPr>
        <w:t> giáo</w:t>
      </w:r>
      <w:r>
        <w:rPr>
          <w:color w:val="231F20"/>
          <w:w w:val="105"/>
        </w:rPr>
        <w:t> (Ấn</w:t>
      </w:r>
      <w:r>
        <w:rPr>
          <w:color w:val="231F20"/>
          <w:w w:val="105"/>
        </w:rPr>
        <w:t> Độ</w:t>
      </w:r>
      <w:r>
        <w:rPr>
          <w:color w:val="231F20"/>
          <w:w w:val="105"/>
        </w:rPr>
        <w:t> Giáo, Hinduism)</w:t>
      </w:r>
      <w:r>
        <w:rPr>
          <w:color w:val="231F20"/>
          <w:spacing w:val="-26"/>
          <w:w w:val="105"/>
        </w:rPr>
        <w:t> </w:t>
      </w:r>
      <w:r>
        <w:rPr>
          <w:color w:val="231F20"/>
          <w:w w:val="105"/>
        </w:rPr>
        <w:t>hiện</w:t>
      </w:r>
      <w:r>
        <w:rPr>
          <w:color w:val="231F20"/>
          <w:spacing w:val="-26"/>
          <w:w w:val="105"/>
        </w:rPr>
        <w:t> </w:t>
      </w:r>
      <w:r>
        <w:rPr>
          <w:color w:val="231F20"/>
          <w:w w:val="105"/>
        </w:rPr>
        <w:t>thời.</w:t>
      </w:r>
      <w:r>
        <w:rPr>
          <w:color w:val="231F20"/>
          <w:spacing w:val="-25"/>
          <w:w w:val="105"/>
        </w:rPr>
        <w:t> </w:t>
      </w:r>
      <w:r>
        <w:rPr>
          <w:color w:val="231F20"/>
          <w:w w:val="105"/>
        </w:rPr>
        <w:t>Tôi</w:t>
      </w:r>
      <w:r>
        <w:rPr>
          <w:color w:val="231F20"/>
          <w:spacing w:val="-26"/>
          <w:w w:val="105"/>
        </w:rPr>
        <w:t> </w:t>
      </w:r>
      <w:r>
        <w:rPr>
          <w:color w:val="231F20"/>
          <w:w w:val="105"/>
        </w:rPr>
        <w:t>qua</w:t>
      </w:r>
      <w:r>
        <w:rPr>
          <w:color w:val="231F20"/>
          <w:spacing w:val="-25"/>
          <w:w w:val="105"/>
        </w:rPr>
        <w:t> </w:t>
      </w:r>
      <w:r>
        <w:rPr>
          <w:color w:val="231F20"/>
          <w:w w:val="105"/>
        </w:rPr>
        <w:t>lại</w:t>
      </w:r>
      <w:r>
        <w:rPr>
          <w:color w:val="231F20"/>
          <w:spacing w:val="-26"/>
          <w:w w:val="105"/>
        </w:rPr>
        <w:t> </w:t>
      </w:r>
      <w:r>
        <w:rPr>
          <w:color w:val="231F20"/>
          <w:w w:val="105"/>
        </w:rPr>
        <w:t>với</w:t>
      </w:r>
      <w:r>
        <w:rPr>
          <w:color w:val="231F20"/>
          <w:spacing w:val="-25"/>
          <w:w w:val="105"/>
        </w:rPr>
        <w:t> </w:t>
      </w:r>
      <w:r>
        <w:rPr>
          <w:color w:val="231F20"/>
          <w:w w:val="105"/>
        </w:rPr>
        <w:t>họ</w:t>
      </w:r>
      <w:r>
        <w:rPr>
          <w:color w:val="231F20"/>
          <w:spacing w:val="-26"/>
          <w:w w:val="105"/>
        </w:rPr>
        <w:t> </w:t>
      </w:r>
      <w:r>
        <w:rPr>
          <w:color w:val="231F20"/>
          <w:w w:val="105"/>
        </w:rPr>
        <w:t>rất</w:t>
      </w:r>
      <w:r>
        <w:rPr>
          <w:color w:val="231F20"/>
          <w:spacing w:val="-25"/>
          <w:w w:val="105"/>
        </w:rPr>
        <w:t> </w:t>
      </w:r>
      <w:r>
        <w:rPr>
          <w:color w:val="231F20"/>
          <w:w w:val="105"/>
        </w:rPr>
        <w:t>nhiều,</w:t>
      </w:r>
      <w:r>
        <w:rPr>
          <w:color w:val="231F20"/>
          <w:spacing w:val="-26"/>
          <w:w w:val="105"/>
        </w:rPr>
        <w:t> </w:t>
      </w:r>
      <w:r>
        <w:rPr>
          <w:color w:val="231F20"/>
          <w:w w:val="105"/>
        </w:rPr>
        <w:t>các</w:t>
      </w:r>
      <w:r>
        <w:rPr>
          <w:color w:val="231F20"/>
          <w:spacing w:val="-25"/>
          <w:w w:val="105"/>
        </w:rPr>
        <w:t> </w:t>
      </w:r>
      <w:r>
        <w:rPr>
          <w:color w:val="231F20"/>
          <w:spacing w:val="-2"/>
          <w:w w:val="105"/>
        </w:rPr>
        <w:t>trưởng</w:t>
      </w:r>
    </w:p>
    <w:p>
      <w:pPr>
        <w:spacing w:after="0" w:line="271" w:lineRule="auto"/>
        <w:sectPr>
          <w:pgSz w:w="11060" w:h="15030"/>
          <w:pgMar w:header="832" w:footer="767" w:top="1040" w:bottom="960" w:left="1020" w:right="1020"/>
        </w:sectPr>
      </w:pPr>
    </w:p>
    <w:p>
      <w:pPr>
        <w:pStyle w:val="BodyText"/>
        <w:spacing w:before="6"/>
        <w:jc w:val="left"/>
        <w:rPr>
          <w:sz w:val="22"/>
        </w:rPr>
      </w:pPr>
    </w:p>
    <w:p>
      <w:pPr>
        <w:pStyle w:val="BodyText"/>
        <w:spacing w:line="271" w:lineRule="auto" w:before="106"/>
        <w:ind w:left="113" w:right="395"/>
      </w:pPr>
      <w:r>
        <w:rPr>
          <w:color w:val="231F20"/>
          <w:spacing w:val="-2"/>
          <w:w w:val="110"/>
        </w:rPr>
        <w:t>lão</w:t>
      </w:r>
      <w:r>
        <w:rPr>
          <w:color w:val="231F20"/>
          <w:spacing w:val="-21"/>
          <w:w w:val="110"/>
        </w:rPr>
        <w:t> </w:t>
      </w:r>
      <w:r>
        <w:rPr>
          <w:color w:val="231F20"/>
          <w:spacing w:val="-2"/>
          <w:w w:val="110"/>
        </w:rPr>
        <w:t>bảo</w:t>
      </w:r>
      <w:r>
        <w:rPr>
          <w:color w:val="231F20"/>
          <w:spacing w:val="-21"/>
          <w:w w:val="110"/>
        </w:rPr>
        <w:t> </w:t>
      </w:r>
      <w:r>
        <w:rPr>
          <w:color w:val="231F20"/>
          <w:spacing w:val="-2"/>
          <w:w w:val="110"/>
        </w:rPr>
        <w:t>tôi:</w:t>
      </w:r>
      <w:r>
        <w:rPr>
          <w:color w:val="231F20"/>
          <w:spacing w:val="-21"/>
          <w:w w:val="110"/>
        </w:rPr>
        <w:t> </w:t>
      </w:r>
      <w:r>
        <w:rPr>
          <w:color w:val="231F20"/>
          <w:spacing w:val="-2"/>
          <w:w w:val="110"/>
        </w:rPr>
        <w:t>Giáo</w:t>
      </w:r>
      <w:r>
        <w:rPr>
          <w:color w:val="231F20"/>
          <w:spacing w:val="-21"/>
          <w:w w:val="110"/>
        </w:rPr>
        <w:t> </w:t>
      </w:r>
      <w:r>
        <w:rPr>
          <w:color w:val="231F20"/>
          <w:spacing w:val="-2"/>
          <w:w w:val="110"/>
        </w:rPr>
        <w:t>lý</w:t>
      </w:r>
      <w:r>
        <w:rPr>
          <w:color w:val="231F20"/>
          <w:spacing w:val="-21"/>
          <w:w w:val="110"/>
        </w:rPr>
        <w:t> </w:t>
      </w:r>
      <w:r>
        <w:rPr>
          <w:color w:val="231F20"/>
          <w:spacing w:val="-2"/>
          <w:w w:val="110"/>
        </w:rPr>
        <w:t>của</w:t>
      </w:r>
      <w:r>
        <w:rPr>
          <w:color w:val="231F20"/>
          <w:spacing w:val="-20"/>
          <w:w w:val="110"/>
        </w:rPr>
        <w:t> </w:t>
      </w:r>
      <w:r>
        <w:rPr>
          <w:color w:val="231F20"/>
          <w:spacing w:val="-2"/>
          <w:w w:val="110"/>
        </w:rPr>
        <w:t>họ</w:t>
      </w:r>
      <w:r>
        <w:rPr>
          <w:color w:val="231F20"/>
          <w:spacing w:val="-21"/>
          <w:w w:val="110"/>
        </w:rPr>
        <w:t> </w:t>
      </w:r>
      <w:r>
        <w:rPr>
          <w:color w:val="231F20"/>
          <w:spacing w:val="-2"/>
          <w:w w:val="110"/>
        </w:rPr>
        <w:t>truyền</w:t>
      </w:r>
      <w:r>
        <w:rPr>
          <w:color w:val="231F20"/>
          <w:spacing w:val="-21"/>
          <w:w w:val="110"/>
        </w:rPr>
        <w:t> </w:t>
      </w:r>
      <w:r>
        <w:rPr>
          <w:color w:val="231F20"/>
          <w:spacing w:val="-2"/>
          <w:w w:val="110"/>
        </w:rPr>
        <w:t>thừa</w:t>
      </w:r>
      <w:r>
        <w:rPr>
          <w:color w:val="231F20"/>
          <w:spacing w:val="-21"/>
          <w:w w:val="110"/>
        </w:rPr>
        <w:t> </w:t>
      </w:r>
      <w:r>
        <w:rPr>
          <w:color w:val="231F20"/>
          <w:spacing w:val="-2"/>
          <w:w w:val="110"/>
        </w:rPr>
        <w:t>từ</w:t>
      </w:r>
      <w:r>
        <w:rPr>
          <w:color w:val="231F20"/>
          <w:spacing w:val="-21"/>
          <w:w w:val="110"/>
        </w:rPr>
        <w:t> </w:t>
      </w:r>
      <w:r>
        <w:rPr>
          <w:color w:val="231F20"/>
          <w:spacing w:val="-2"/>
          <w:w w:val="110"/>
        </w:rPr>
        <w:t>thời</w:t>
      </w:r>
      <w:r>
        <w:rPr>
          <w:color w:val="231F20"/>
          <w:spacing w:val="-21"/>
          <w:w w:val="110"/>
        </w:rPr>
        <w:t> </w:t>
      </w:r>
      <w:r>
        <w:rPr>
          <w:color w:val="231F20"/>
          <w:spacing w:val="-2"/>
          <w:w w:val="110"/>
        </w:rPr>
        <w:t>cổ</w:t>
      </w:r>
      <w:r>
        <w:rPr>
          <w:color w:val="231F20"/>
          <w:spacing w:val="-18"/>
          <w:w w:val="110"/>
        </w:rPr>
        <w:t> </w:t>
      </w:r>
      <w:r>
        <w:rPr>
          <w:color w:val="231F20"/>
          <w:spacing w:val="-2"/>
          <w:w w:val="110"/>
        </w:rPr>
        <w:t>đã</w:t>
      </w:r>
      <w:r>
        <w:rPr>
          <w:color w:val="231F20"/>
          <w:spacing w:val="-21"/>
          <w:w w:val="110"/>
        </w:rPr>
        <w:t> </w:t>
      </w:r>
      <w:r>
        <w:rPr>
          <w:color w:val="231F20"/>
          <w:spacing w:val="-2"/>
          <w:w w:val="110"/>
        </w:rPr>
        <w:t>có</w:t>
      </w:r>
      <w:r>
        <w:rPr>
          <w:color w:val="231F20"/>
          <w:spacing w:val="-21"/>
          <w:w w:val="110"/>
        </w:rPr>
        <w:t> </w:t>
      </w:r>
      <w:r>
        <w:rPr>
          <w:color w:val="231F20"/>
          <w:spacing w:val="-2"/>
          <w:w w:val="110"/>
        </w:rPr>
        <w:t>lịch sử</w:t>
      </w:r>
      <w:r>
        <w:rPr>
          <w:color w:val="231F20"/>
          <w:spacing w:val="-21"/>
          <w:w w:val="110"/>
        </w:rPr>
        <w:t> </w:t>
      </w:r>
      <w:r>
        <w:rPr>
          <w:color w:val="231F20"/>
          <w:spacing w:val="-2"/>
          <w:w w:val="110"/>
        </w:rPr>
        <w:t>tối</w:t>
      </w:r>
      <w:r>
        <w:rPr>
          <w:color w:val="231F20"/>
          <w:spacing w:val="-21"/>
          <w:w w:val="110"/>
        </w:rPr>
        <w:t> </w:t>
      </w:r>
      <w:r>
        <w:rPr>
          <w:color w:val="231F20"/>
          <w:spacing w:val="-2"/>
          <w:w w:val="110"/>
        </w:rPr>
        <w:t>thiểu</w:t>
      </w:r>
      <w:r>
        <w:rPr>
          <w:color w:val="231F20"/>
          <w:spacing w:val="-21"/>
          <w:w w:val="110"/>
        </w:rPr>
        <w:t> </w:t>
      </w:r>
      <w:r>
        <w:rPr>
          <w:color w:val="231F20"/>
          <w:spacing w:val="-2"/>
          <w:w w:val="110"/>
        </w:rPr>
        <w:t>trên</w:t>
      </w:r>
      <w:r>
        <w:rPr>
          <w:color w:val="231F20"/>
          <w:spacing w:val="-21"/>
          <w:w w:val="110"/>
        </w:rPr>
        <w:t> </w:t>
      </w:r>
      <w:r>
        <w:rPr>
          <w:color w:val="231F20"/>
          <w:spacing w:val="-2"/>
          <w:w w:val="110"/>
        </w:rPr>
        <w:t>mười</w:t>
      </w:r>
      <w:r>
        <w:rPr>
          <w:color w:val="231F20"/>
          <w:spacing w:val="-21"/>
          <w:w w:val="110"/>
        </w:rPr>
        <w:t> </w:t>
      </w:r>
      <w:r>
        <w:rPr>
          <w:color w:val="231F20"/>
          <w:spacing w:val="-2"/>
          <w:w w:val="110"/>
        </w:rPr>
        <w:t>ngàn</w:t>
      </w:r>
      <w:r>
        <w:rPr>
          <w:color w:val="231F20"/>
          <w:spacing w:val="-21"/>
          <w:w w:val="110"/>
        </w:rPr>
        <w:t> </w:t>
      </w:r>
      <w:r>
        <w:rPr>
          <w:color w:val="231F20"/>
          <w:spacing w:val="-2"/>
          <w:w w:val="110"/>
        </w:rPr>
        <w:t>năm.</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có</w:t>
      </w:r>
      <w:r>
        <w:rPr>
          <w:color w:val="231F20"/>
          <w:spacing w:val="-21"/>
          <w:w w:val="110"/>
        </w:rPr>
        <w:t> </w:t>
      </w:r>
      <w:r>
        <w:rPr>
          <w:color w:val="231F20"/>
          <w:spacing w:val="-2"/>
          <w:w w:val="110"/>
        </w:rPr>
        <w:t>thể</w:t>
      </w:r>
      <w:r>
        <w:rPr>
          <w:color w:val="231F20"/>
          <w:spacing w:val="-21"/>
          <w:w w:val="110"/>
        </w:rPr>
        <w:t> </w:t>
      </w:r>
      <w:r>
        <w:rPr>
          <w:color w:val="231F20"/>
          <w:spacing w:val="-2"/>
          <w:w w:val="110"/>
        </w:rPr>
        <w:t>tin</w:t>
      </w:r>
      <w:r>
        <w:rPr>
          <w:color w:val="231F20"/>
          <w:spacing w:val="-21"/>
          <w:w w:val="110"/>
        </w:rPr>
        <w:t> </w:t>
      </w:r>
      <w:r>
        <w:rPr>
          <w:color w:val="231F20"/>
          <w:spacing w:val="-2"/>
          <w:w w:val="110"/>
        </w:rPr>
        <w:t>tưởng </w:t>
      </w:r>
      <w:r>
        <w:rPr>
          <w:color w:val="231F20"/>
          <w:w w:val="110"/>
        </w:rPr>
        <w:t>điều này.</w:t>
      </w:r>
    </w:p>
    <w:p>
      <w:pPr>
        <w:pStyle w:val="BodyText"/>
        <w:spacing w:line="271" w:lineRule="auto" w:before="143"/>
        <w:ind w:left="113" w:right="394" w:firstLine="453"/>
      </w:pPr>
      <w:r>
        <w:rPr>
          <w:color w:val="231F20"/>
          <w:w w:val="105"/>
        </w:rPr>
        <w:t>Thời đại thượng cổ không có văn tự ghi chép, đến khi có</w:t>
      </w:r>
      <w:r>
        <w:rPr>
          <w:color w:val="231F20"/>
          <w:spacing w:val="-21"/>
          <w:w w:val="105"/>
        </w:rPr>
        <w:t> </w:t>
      </w:r>
      <w:r>
        <w:rPr>
          <w:color w:val="231F20"/>
          <w:w w:val="105"/>
        </w:rPr>
        <w:t>văn</w:t>
      </w:r>
      <w:r>
        <w:rPr>
          <w:color w:val="231F20"/>
          <w:spacing w:val="-21"/>
          <w:w w:val="105"/>
        </w:rPr>
        <w:t> </w:t>
      </w:r>
      <w:r>
        <w:rPr>
          <w:color w:val="231F20"/>
          <w:w w:val="105"/>
        </w:rPr>
        <w:t>tự,</w:t>
      </w:r>
      <w:r>
        <w:rPr>
          <w:color w:val="231F20"/>
          <w:spacing w:val="-21"/>
          <w:w w:val="105"/>
        </w:rPr>
        <w:t> </w:t>
      </w:r>
      <w:r>
        <w:rPr>
          <w:color w:val="231F20"/>
          <w:w w:val="105"/>
        </w:rPr>
        <w:t>người</w:t>
      </w:r>
      <w:r>
        <w:rPr>
          <w:color w:val="231F20"/>
          <w:spacing w:val="-21"/>
          <w:w w:val="105"/>
        </w:rPr>
        <w:t> </w:t>
      </w:r>
      <w:r>
        <w:rPr>
          <w:color w:val="231F20"/>
          <w:w w:val="105"/>
        </w:rPr>
        <w:t>Ấn</w:t>
      </w:r>
      <w:r>
        <w:rPr>
          <w:color w:val="231F20"/>
          <w:spacing w:val="-20"/>
          <w:w w:val="105"/>
        </w:rPr>
        <w:t> </w:t>
      </w:r>
      <w:r>
        <w:rPr>
          <w:color w:val="231F20"/>
          <w:w w:val="105"/>
        </w:rPr>
        <w:t>Độ</w:t>
      </w:r>
      <w:r>
        <w:rPr>
          <w:color w:val="231F20"/>
          <w:spacing w:val="-21"/>
          <w:w w:val="105"/>
        </w:rPr>
        <w:t> </w:t>
      </w:r>
      <w:r>
        <w:rPr>
          <w:color w:val="231F20"/>
          <w:w w:val="105"/>
        </w:rPr>
        <w:t>không</w:t>
      </w:r>
      <w:r>
        <w:rPr>
          <w:color w:val="231F20"/>
          <w:spacing w:val="-20"/>
          <w:w w:val="105"/>
        </w:rPr>
        <w:t> </w:t>
      </w:r>
      <w:r>
        <w:rPr>
          <w:color w:val="231F20"/>
          <w:w w:val="105"/>
        </w:rPr>
        <w:t>coi</w:t>
      </w:r>
      <w:r>
        <w:rPr>
          <w:color w:val="231F20"/>
          <w:spacing w:val="-21"/>
          <w:w w:val="105"/>
        </w:rPr>
        <w:t> </w:t>
      </w:r>
      <w:r>
        <w:rPr>
          <w:color w:val="231F20"/>
          <w:w w:val="105"/>
        </w:rPr>
        <w:t>trọng</w:t>
      </w:r>
      <w:r>
        <w:rPr>
          <w:color w:val="231F20"/>
          <w:spacing w:val="-20"/>
          <w:w w:val="105"/>
        </w:rPr>
        <w:t> </w:t>
      </w:r>
      <w:r>
        <w:rPr>
          <w:color w:val="231F20"/>
          <w:w w:val="105"/>
        </w:rPr>
        <w:t>lịch</w:t>
      </w:r>
      <w:r>
        <w:rPr>
          <w:color w:val="231F20"/>
          <w:spacing w:val="-21"/>
          <w:w w:val="105"/>
        </w:rPr>
        <w:t> </w:t>
      </w:r>
      <w:r>
        <w:rPr>
          <w:color w:val="231F20"/>
          <w:w w:val="105"/>
        </w:rPr>
        <w:t>sử,</w:t>
      </w:r>
      <w:r>
        <w:rPr>
          <w:color w:val="231F20"/>
          <w:spacing w:val="-21"/>
          <w:w w:val="105"/>
        </w:rPr>
        <w:t> </w:t>
      </w:r>
      <w:r>
        <w:rPr>
          <w:color w:val="231F20"/>
          <w:w w:val="105"/>
        </w:rPr>
        <w:t>chẳng</w:t>
      </w:r>
      <w:r>
        <w:rPr>
          <w:color w:val="231F20"/>
          <w:spacing w:val="-21"/>
          <w:w w:val="105"/>
        </w:rPr>
        <w:t> </w:t>
      </w:r>
      <w:r>
        <w:rPr>
          <w:color w:val="231F20"/>
          <w:w w:val="105"/>
        </w:rPr>
        <w:t>giống như người Hoa! Người Hoa hết sức coi trọng lịch sử, năm, tháng,</w:t>
      </w:r>
      <w:r>
        <w:rPr>
          <w:color w:val="231F20"/>
          <w:spacing w:val="-13"/>
          <w:w w:val="105"/>
        </w:rPr>
        <w:t> </w:t>
      </w:r>
      <w:r>
        <w:rPr>
          <w:color w:val="231F20"/>
          <w:w w:val="105"/>
        </w:rPr>
        <w:t>ngày</w:t>
      </w:r>
      <w:r>
        <w:rPr>
          <w:color w:val="231F20"/>
          <w:spacing w:val="-11"/>
          <w:w w:val="105"/>
        </w:rPr>
        <w:t> </w:t>
      </w:r>
      <w:r>
        <w:rPr>
          <w:color w:val="231F20"/>
          <w:w w:val="105"/>
        </w:rPr>
        <w:t>được</w:t>
      </w:r>
      <w:r>
        <w:rPr>
          <w:color w:val="231F20"/>
          <w:spacing w:val="-13"/>
          <w:w w:val="105"/>
        </w:rPr>
        <w:t> </w:t>
      </w:r>
      <w:r>
        <w:rPr>
          <w:color w:val="231F20"/>
          <w:w w:val="105"/>
        </w:rPr>
        <w:t>ghi</w:t>
      </w:r>
      <w:r>
        <w:rPr>
          <w:color w:val="231F20"/>
          <w:spacing w:val="-13"/>
          <w:w w:val="105"/>
        </w:rPr>
        <w:t> </w:t>
      </w:r>
      <w:r>
        <w:rPr>
          <w:color w:val="231F20"/>
          <w:w w:val="105"/>
        </w:rPr>
        <w:t>chép</w:t>
      </w:r>
      <w:r>
        <w:rPr>
          <w:color w:val="231F20"/>
          <w:spacing w:val="-13"/>
          <w:w w:val="105"/>
        </w:rPr>
        <w:t> </w:t>
      </w:r>
      <w:r>
        <w:rPr>
          <w:color w:val="231F20"/>
          <w:w w:val="105"/>
        </w:rPr>
        <w:t>rõ</w:t>
      </w:r>
      <w:r>
        <w:rPr>
          <w:color w:val="231F20"/>
          <w:spacing w:val="-13"/>
          <w:w w:val="105"/>
        </w:rPr>
        <w:t> </w:t>
      </w:r>
      <w:r>
        <w:rPr>
          <w:color w:val="231F20"/>
          <w:w w:val="105"/>
        </w:rPr>
        <w:t>ràng.</w:t>
      </w:r>
      <w:r>
        <w:rPr>
          <w:color w:val="231F20"/>
          <w:spacing w:val="-13"/>
          <w:w w:val="105"/>
        </w:rPr>
        <w:t> </w:t>
      </w:r>
      <w:r>
        <w:rPr>
          <w:color w:val="231F20"/>
          <w:w w:val="105"/>
        </w:rPr>
        <w:t>Người</w:t>
      </w:r>
      <w:r>
        <w:rPr>
          <w:color w:val="231F20"/>
          <w:spacing w:val="-13"/>
          <w:w w:val="105"/>
        </w:rPr>
        <w:t> </w:t>
      </w:r>
      <w:r>
        <w:rPr>
          <w:color w:val="231F20"/>
          <w:w w:val="105"/>
        </w:rPr>
        <w:t>Ấn</w:t>
      </w:r>
      <w:r>
        <w:rPr>
          <w:color w:val="231F20"/>
          <w:spacing w:val="-13"/>
          <w:w w:val="105"/>
        </w:rPr>
        <w:t> </w:t>
      </w:r>
      <w:r>
        <w:rPr>
          <w:color w:val="231F20"/>
          <w:w w:val="105"/>
        </w:rPr>
        <w:t>Độ</w:t>
      </w:r>
      <w:r>
        <w:rPr>
          <w:color w:val="231F20"/>
          <w:spacing w:val="-13"/>
          <w:w w:val="105"/>
        </w:rPr>
        <w:t> </w:t>
      </w:r>
      <w:r>
        <w:rPr>
          <w:color w:val="231F20"/>
          <w:w w:val="105"/>
        </w:rPr>
        <w:t>chẳng</w:t>
      </w:r>
      <w:r>
        <w:rPr>
          <w:color w:val="231F20"/>
          <w:spacing w:val="-13"/>
          <w:w w:val="105"/>
        </w:rPr>
        <w:t> </w:t>
      </w:r>
      <w:r>
        <w:rPr>
          <w:color w:val="231F20"/>
          <w:w w:val="105"/>
        </w:rPr>
        <w:t>làm chuyện</w:t>
      </w:r>
      <w:r>
        <w:rPr>
          <w:color w:val="231F20"/>
          <w:spacing w:val="-23"/>
          <w:w w:val="105"/>
        </w:rPr>
        <w:t> </w:t>
      </w:r>
      <w:r>
        <w:rPr>
          <w:color w:val="231F20"/>
          <w:w w:val="105"/>
        </w:rPr>
        <w:t>này,</w:t>
      </w:r>
      <w:r>
        <w:rPr>
          <w:color w:val="231F20"/>
          <w:spacing w:val="-22"/>
          <w:w w:val="105"/>
        </w:rPr>
        <w:t> </w:t>
      </w:r>
      <w:r>
        <w:rPr>
          <w:color w:val="231F20"/>
          <w:w w:val="105"/>
        </w:rPr>
        <w:t>họ</w:t>
      </w:r>
      <w:r>
        <w:rPr>
          <w:color w:val="231F20"/>
          <w:spacing w:val="-22"/>
          <w:w w:val="105"/>
        </w:rPr>
        <w:t> </w:t>
      </w:r>
      <w:r>
        <w:rPr>
          <w:color w:val="231F20"/>
          <w:w w:val="105"/>
        </w:rPr>
        <w:t>coi</w:t>
      </w:r>
      <w:r>
        <w:rPr>
          <w:color w:val="231F20"/>
          <w:spacing w:val="-23"/>
          <w:w w:val="105"/>
        </w:rPr>
        <w:t> </w:t>
      </w:r>
      <w:r>
        <w:rPr>
          <w:color w:val="231F20"/>
          <w:w w:val="105"/>
        </w:rPr>
        <w:t>trọng</w:t>
      </w:r>
      <w:r>
        <w:rPr>
          <w:color w:val="231F20"/>
          <w:spacing w:val="-22"/>
          <w:w w:val="105"/>
        </w:rPr>
        <w:t> </w:t>
      </w:r>
      <w:r>
        <w:rPr>
          <w:color w:val="231F20"/>
          <w:w w:val="105"/>
        </w:rPr>
        <w:t>khai</w:t>
      </w:r>
      <w:r>
        <w:rPr>
          <w:color w:val="231F20"/>
          <w:spacing w:val="-22"/>
          <w:w w:val="105"/>
        </w:rPr>
        <w:t> </w:t>
      </w:r>
      <w:r>
        <w:rPr>
          <w:color w:val="231F20"/>
          <w:w w:val="105"/>
        </w:rPr>
        <w:t>ngộ,</w:t>
      </w:r>
      <w:r>
        <w:rPr>
          <w:color w:val="231F20"/>
          <w:spacing w:val="-23"/>
          <w:w w:val="105"/>
        </w:rPr>
        <w:t> </w:t>
      </w:r>
      <w:r>
        <w:rPr>
          <w:color w:val="231F20"/>
          <w:w w:val="105"/>
        </w:rPr>
        <w:t>không</w:t>
      </w:r>
      <w:r>
        <w:rPr>
          <w:color w:val="231F20"/>
          <w:spacing w:val="-22"/>
          <w:w w:val="105"/>
        </w:rPr>
        <w:t> </w:t>
      </w:r>
      <w:r>
        <w:rPr>
          <w:color w:val="231F20"/>
          <w:w w:val="105"/>
        </w:rPr>
        <w:t>đặt</w:t>
      </w:r>
      <w:r>
        <w:rPr>
          <w:color w:val="231F20"/>
          <w:spacing w:val="-22"/>
          <w:w w:val="105"/>
        </w:rPr>
        <w:t> </w:t>
      </w:r>
      <w:r>
        <w:rPr>
          <w:color w:val="231F20"/>
          <w:w w:val="105"/>
        </w:rPr>
        <w:t>nặng</w:t>
      </w:r>
      <w:r>
        <w:rPr>
          <w:color w:val="231F20"/>
          <w:spacing w:val="-23"/>
          <w:w w:val="105"/>
        </w:rPr>
        <w:t> </w:t>
      </w:r>
      <w:r>
        <w:rPr>
          <w:color w:val="231F20"/>
          <w:w w:val="105"/>
        </w:rPr>
        <w:t>lịch</w:t>
      </w:r>
      <w:r>
        <w:rPr>
          <w:color w:val="231F20"/>
          <w:spacing w:val="-22"/>
          <w:w w:val="105"/>
        </w:rPr>
        <w:t> </w:t>
      </w:r>
      <w:r>
        <w:rPr>
          <w:color w:val="231F20"/>
          <w:w w:val="105"/>
        </w:rPr>
        <w:t>sử;</w:t>
      </w:r>
      <w:r>
        <w:rPr>
          <w:color w:val="231F20"/>
          <w:spacing w:val="-22"/>
          <w:w w:val="105"/>
        </w:rPr>
        <w:t> </w:t>
      </w:r>
      <w:r>
        <w:rPr>
          <w:color w:val="231F20"/>
          <w:w w:val="105"/>
        </w:rPr>
        <w:t>vì thế,</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tin</w:t>
      </w:r>
      <w:r>
        <w:rPr>
          <w:color w:val="231F20"/>
          <w:spacing w:val="-13"/>
          <w:w w:val="105"/>
        </w:rPr>
        <w:t> </w:t>
      </w:r>
      <w:r>
        <w:rPr>
          <w:color w:val="231F20"/>
          <w:w w:val="105"/>
        </w:rPr>
        <w:t>lời</w:t>
      </w:r>
      <w:r>
        <w:rPr>
          <w:color w:val="231F20"/>
          <w:spacing w:val="-13"/>
          <w:w w:val="105"/>
        </w:rPr>
        <w:t> </w:t>
      </w:r>
      <w:r>
        <w:rPr>
          <w:color w:val="231F20"/>
          <w:w w:val="105"/>
        </w:rPr>
        <w:t>các</w:t>
      </w:r>
      <w:r>
        <w:rPr>
          <w:color w:val="231F20"/>
          <w:spacing w:val="-13"/>
          <w:w w:val="105"/>
        </w:rPr>
        <w:t> </w:t>
      </w:r>
      <w:r>
        <w:rPr>
          <w:color w:val="231F20"/>
          <w:w w:val="105"/>
        </w:rPr>
        <w:t>trưởng</w:t>
      </w:r>
      <w:r>
        <w:rPr>
          <w:color w:val="231F20"/>
          <w:spacing w:val="-13"/>
          <w:w w:val="105"/>
        </w:rPr>
        <w:t> </w:t>
      </w:r>
      <w:r>
        <w:rPr>
          <w:color w:val="231F20"/>
          <w:w w:val="105"/>
        </w:rPr>
        <w:t>lão</w:t>
      </w:r>
      <w:r>
        <w:rPr>
          <w:color w:val="231F20"/>
          <w:spacing w:val="-13"/>
          <w:w w:val="105"/>
        </w:rPr>
        <w:t> </w:t>
      </w:r>
      <w:r>
        <w:rPr>
          <w:color w:val="231F20"/>
          <w:w w:val="105"/>
        </w:rPr>
        <w:t>Bà</w:t>
      </w:r>
      <w:r>
        <w:rPr>
          <w:color w:val="231F20"/>
          <w:spacing w:val="-13"/>
          <w:w w:val="105"/>
        </w:rPr>
        <w:t> </w:t>
      </w:r>
      <w:r>
        <w:rPr>
          <w:color w:val="231F20"/>
          <w:w w:val="105"/>
        </w:rPr>
        <w:t>La</w:t>
      </w:r>
      <w:r>
        <w:rPr>
          <w:color w:val="231F20"/>
          <w:spacing w:val="-13"/>
          <w:w w:val="105"/>
        </w:rPr>
        <w:t> </w:t>
      </w:r>
      <w:r>
        <w:rPr>
          <w:color w:val="231F20"/>
          <w:w w:val="105"/>
        </w:rPr>
        <w:t>Môn.</w:t>
      </w:r>
      <w:r>
        <w:rPr>
          <w:color w:val="231F20"/>
          <w:spacing w:val="-13"/>
          <w:w w:val="105"/>
        </w:rPr>
        <w:t> </w:t>
      </w:r>
      <w:r>
        <w:rPr>
          <w:color w:val="231F20"/>
          <w:w w:val="105"/>
        </w:rPr>
        <w:t>Trước khi văn tự được phát minh những dữ kiện lịch sử được các sử gia coi là truyền thuyết.</w:t>
      </w:r>
    </w:p>
    <w:p>
      <w:pPr>
        <w:pStyle w:val="BodyText"/>
        <w:spacing w:line="271" w:lineRule="auto" w:before="146"/>
        <w:ind w:left="113" w:right="394" w:firstLine="453"/>
      </w:pPr>
      <w:r>
        <w:rPr>
          <w:color w:val="231F20"/>
          <w:w w:val="105"/>
        </w:rPr>
        <w:t>Khổng Tử lão nhân gia nói Ngài suốt đời “</w:t>
      </w:r>
      <w:r>
        <w:rPr>
          <w:i/>
          <w:color w:val="231F20"/>
          <w:w w:val="105"/>
        </w:rPr>
        <w:t>thuật nhi bất tác</w:t>
      </w:r>
      <w:r>
        <w:rPr>
          <w:color w:val="231F20"/>
          <w:w w:val="105"/>
        </w:rPr>
        <w:t>”. “</w:t>
      </w:r>
      <w:r>
        <w:rPr>
          <w:i/>
          <w:color w:val="231F20"/>
          <w:w w:val="105"/>
        </w:rPr>
        <w:t>Thuật</w:t>
      </w:r>
      <w:r>
        <w:rPr>
          <w:color w:val="231F20"/>
          <w:w w:val="105"/>
        </w:rPr>
        <w:t>” là những điều ta nói vốn do người khác nói, do</w:t>
      </w:r>
      <w:r>
        <w:rPr>
          <w:color w:val="231F20"/>
          <w:spacing w:val="-3"/>
          <w:w w:val="105"/>
        </w:rPr>
        <w:t> </w:t>
      </w:r>
      <w:r>
        <w:rPr>
          <w:color w:val="231F20"/>
          <w:w w:val="105"/>
        </w:rPr>
        <w:t>cổ</w:t>
      </w:r>
      <w:r>
        <w:rPr>
          <w:color w:val="231F20"/>
          <w:spacing w:val="-3"/>
          <w:w w:val="105"/>
        </w:rPr>
        <w:t> </w:t>
      </w:r>
      <w:r>
        <w:rPr>
          <w:color w:val="231F20"/>
          <w:w w:val="105"/>
        </w:rPr>
        <w:t>thánh</w:t>
      </w:r>
      <w:r>
        <w:rPr>
          <w:color w:val="231F20"/>
          <w:spacing w:val="-3"/>
          <w:w w:val="105"/>
        </w:rPr>
        <w:t> </w:t>
      </w:r>
      <w:r>
        <w:rPr>
          <w:color w:val="231F20"/>
          <w:w w:val="105"/>
        </w:rPr>
        <w:t>tiên</w:t>
      </w:r>
      <w:r>
        <w:rPr>
          <w:color w:val="231F20"/>
          <w:spacing w:val="-3"/>
          <w:w w:val="105"/>
        </w:rPr>
        <w:t> </w:t>
      </w:r>
      <w:r>
        <w:rPr>
          <w:color w:val="231F20"/>
          <w:w w:val="105"/>
        </w:rPr>
        <w:t>hiền</w:t>
      </w:r>
      <w:r>
        <w:rPr>
          <w:color w:val="231F20"/>
          <w:spacing w:val="-3"/>
          <w:w w:val="105"/>
        </w:rPr>
        <w:t> </w:t>
      </w:r>
      <w:r>
        <w:rPr>
          <w:color w:val="231F20"/>
          <w:w w:val="105"/>
        </w:rPr>
        <w:t>đã</w:t>
      </w:r>
      <w:r>
        <w:rPr>
          <w:color w:val="231F20"/>
          <w:spacing w:val="-3"/>
          <w:w w:val="105"/>
        </w:rPr>
        <w:t> </w:t>
      </w:r>
      <w:r>
        <w:rPr>
          <w:color w:val="231F20"/>
          <w:w w:val="105"/>
        </w:rPr>
        <w:t>nói,</w:t>
      </w:r>
      <w:r>
        <w:rPr>
          <w:color w:val="231F20"/>
          <w:spacing w:val="-3"/>
          <w:w w:val="105"/>
        </w:rPr>
        <w:t> </w:t>
      </w:r>
      <w:r>
        <w:rPr>
          <w:color w:val="231F20"/>
          <w:w w:val="105"/>
        </w:rPr>
        <w:t>chứ</w:t>
      </w:r>
      <w:r>
        <w:rPr>
          <w:color w:val="231F20"/>
          <w:spacing w:val="-3"/>
          <w:w w:val="105"/>
        </w:rPr>
        <w:t> </w:t>
      </w:r>
      <w:r>
        <w:rPr>
          <w:color w:val="231F20"/>
          <w:w w:val="105"/>
        </w:rPr>
        <w:t>không</w:t>
      </w:r>
      <w:r>
        <w:rPr>
          <w:color w:val="231F20"/>
          <w:spacing w:val="-3"/>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chính</w:t>
      </w:r>
      <w:r>
        <w:rPr>
          <w:color w:val="231F20"/>
          <w:spacing w:val="-3"/>
          <w:w w:val="105"/>
        </w:rPr>
        <w:t> </w:t>
      </w:r>
      <w:r>
        <w:rPr>
          <w:color w:val="231F20"/>
          <w:w w:val="105"/>
        </w:rPr>
        <w:t>mình. Chính mình chẳng sáng tạo hay phát minh. “</w:t>
      </w:r>
      <w:r>
        <w:rPr>
          <w:i/>
          <w:color w:val="231F20"/>
          <w:w w:val="105"/>
        </w:rPr>
        <w:t>Tín nhi hiếu cổ</w:t>
      </w:r>
      <w:r>
        <w:rPr>
          <w:color w:val="231F20"/>
          <w:w w:val="105"/>
        </w:rPr>
        <w:t>” (Tin tưởng, chuộng cổ), đối với truyền thuyết, Ngài tin </w:t>
      </w:r>
      <w:r>
        <w:rPr>
          <w:color w:val="231F20"/>
        </w:rPr>
        <w:t>tưởng,</w:t>
      </w:r>
      <w:r>
        <w:rPr>
          <w:color w:val="231F20"/>
          <w:spacing w:val="-9"/>
        </w:rPr>
        <w:t> </w:t>
      </w:r>
      <w:r>
        <w:rPr>
          <w:color w:val="231F20"/>
        </w:rPr>
        <w:t>ưa</w:t>
      </w:r>
      <w:r>
        <w:rPr>
          <w:color w:val="231F20"/>
          <w:spacing w:val="-9"/>
        </w:rPr>
        <w:t> </w:t>
      </w:r>
      <w:r>
        <w:rPr>
          <w:color w:val="231F20"/>
        </w:rPr>
        <w:t>thích.</w:t>
      </w:r>
      <w:r>
        <w:rPr>
          <w:color w:val="231F20"/>
          <w:spacing w:val="-9"/>
        </w:rPr>
        <w:t> </w:t>
      </w:r>
      <w:r>
        <w:rPr>
          <w:color w:val="231F20"/>
        </w:rPr>
        <w:t>Do</w:t>
      </w:r>
      <w:r>
        <w:rPr>
          <w:color w:val="231F20"/>
          <w:spacing w:val="-9"/>
        </w:rPr>
        <w:t> </w:t>
      </w:r>
      <w:r>
        <w:rPr>
          <w:color w:val="231F20"/>
        </w:rPr>
        <w:t>vậy,</w:t>
      </w:r>
      <w:r>
        <w:rPr>
          <w:color w:val="231F20"/>
          <w:spacing w:val="-9"/>
        </w:rPr>
        <w:t> </w:t>
      </w:r>
      <w:r>
        <w:rPr>
          <w:color w:val="231F20"/>
        </w:rPr>
        <w:t>Ngũ</w:t>
      </w:r>
      <w:r>
        <w:rPr>
          <w:color w:val="231F20"/>
          <w:spacing w:val="-8"/>
        </w:rPr>
        <w:t> </w:t>
      </w:r>
      <w:r>
        <w:rPr>
          <w:color w:val="231F20"/>
        </w:rPr>
        <w:t>Luân,</w:t>
      </w:r>
      <w:r>
        <w:rPr>
          <w:color w:val="231F20"/>
          <w:spacing w:val="-8"/>
        </w:rPr>
        <w:t> </w:t>
      </w:r>
      <w:r>
        <w:rPr>
          <w:color w:val="231F20"/>
        </w:rPr>
        <w:t>Ngũ</w:t>
      </w:r>
      <w:r>
        <w:rPr>
          <w:color w:val="231F20"/>
          <w:spacing w:val="-8"/>
        </w:rPr>
        <w:t> </w:t>
      </w:r>
      <w:r>
        <w:rPr>
          <w:color w:val="231F20"/>
        </w:rPr>
        <w:t>Thường,</w:t>
      </w:r>
      <w:r>
        <w:rPr>
          <w:color w:val="231F20"/>
          <w:spacing w:val="-9"/>
        </w:rPr>
        <w:t> </w:t>
      </w:r>
      <w:r>
        <w:rPr>
          <w:color w:val="231F20"/>
        </w:rPr>
        <w:t>Tứ</w:t>
      </w:r>
      <w:r>
        <w:rPr>
          <w:color w:val="231F20"/>
          <w:spacing w:val="-9"/>
        </w:rPr>
        <w:t> </w:t>
      </w:r>
      <w:r>
        <w:rPr>
          <w:color w:val="231F20"/>
        </w:rPr>
        <w:t>Duy,</w:t>
      </w:r>
      <w:r>
        <w:rPr>
          <w:color w:val="231F20"/>
          <w:spacing w:val="-9"/>
        </w:rPr>
        <w:t> </w:t>
      </w:r>
      <w:r>
        <w:rPr>
          <w:color w:val="231F20"/>
        </w:rPr>
        <w:t>Bát </w:t>
      </w:r>
      <w:r>
        <w:rPr>
          <w:color w:val="231F20"/>
          <w:w w:val="105"/>
        </w:rPr>
        <w:t>Đức, trọn chẳng phải là đến thời Ngài mới có. Chúng ta có lý do để tin những thứ ấy phải từ một vạn năm trở lên. Cổ nhân</w:t>
      </w:r>
      <w:r>
        <w:rPr>
          <w:color w:val="231F20"/>
          <w:spacing w:val="-10"/>
          <w:w w:val="105"/>
        </w:rPr>
        <w:t> </w:t>
      </w:r>
      <w:r>
        <w:rPr>
          <w:color w:val="231F20"/>
          <w:w w:val="105"/>
        </w:rPr>
        <w:t>truyền</w:t>
      </w:r>
      <w:r>
        <w:rPr>
          <w:color w:val="231F20"/>
          <w:spacing w:val="-10"/>
          <w:w w:val="105"/>
        </w:rPr>
        <w:t> </w:t>
      </w:r>
      <w:r>
        <w:rPr>
          <w:color w:val="231F20"/>
          <w:w w:val="105"/>
        </w:rPr>
        <w:t>lại</w:t>
      </w:r>
      <w:r>
        <w:rPr>
          <w:color w:val="231F20"/>
          <w:spacing w:val="-10"/>
          <w:w w:val="105"/>
        </w:rPr>
        <w:t> </w:t>
      </w:r>
      <w:r>
        <w:rPr>
          <w:color w:val="231F20"/>
          <w:w w:val="105"/>
        </w:rPr>
        <w:t>những</w:t>
      </w:r>
      <w:r>
        <w:rPr>
          <w:color w:val="231F20"/>
          <w:spacing w:val="-10"/>
          <w:w w:val="105"/>
        </w:rPr>
        <w:t> </w:t>
      </w:r>
      <w:r>
        <w:rPr>
          <w:color w:val="231F20"/>
          <w:w w:val="105"/>
        </w:rPr>
        <w:t>thứ</w:t>
      </w:r>
      <w:r>
        <w:rPr>
          <w:color w:val="231F20"/>
          <w:spacing w:val="-11"/>
          <w:w w:val="105"/>
        </w:rPr>
        <w:t> </w:t>
      </w:r>
      <w:r>
        <w:rPr>
          <w:color w:val="231F20"/>
          <w:w w:val="105"/>
        </w:rPr>
        <w:t>tinh</w:t>
      </w:r>
      <w:r>
        <w:rPr>
          <w:color w:val="231F20"/>
          <w:spacing w:val="-11"/>
          <w:w w:val="105"/>
        </w:rPr>
        <w:t> </w:t>
      </w:r>
      <w:r>
        <w:rPr>
          <w:color w:val="231F20"/>
          <w:w w:val="105"/>
        </w:rPr>
        <w:t>giản,</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mới</w:t>
      </w:r>
      <w:r>
        <w:rPr>
          <w:color w:val="231F20"/>
          <w:spacing w:val="-10"/>
          <w:w w:val="105"/>
        </w:rPr>
        <w:t> </w:t>
      </w:r>
      <w:r>
        <w:rPr>
          <w:color w:val="231F20"/>
          <w:w w:val="105"/>
        </w:rPr>
        <w:t>dễ</w:t>
      </w:r>
      <w:r>
        <w:rPr>
          <w:color w:val="231F20"/>
          <w:spacing w:val="-10"/>
          <w:w w:val="105"/>
        </w:rPr>
        <w:t> </w:t>
      </w:r>
      <w:r>
        <w:rPr>
          <w:color w:val="231F20"/>
          <w:w w:val="105"/>
        </w:rPr>
        <w:t>nhớ,</w:t>
      </w:r>
      <w:r>
        <w:rPr>
          <w:color w:val="231F20"/>
          <w:spacing w:val="-10"/>
          <w:w w:val="105"/>
        </w:rPr>
        <w:t> </w:t>
      </w:r>
      <w:r>
        <w:rPr>
          <w:color w:val="231F20"/>
          <w:w w:val="105"/>
        </w:rPr>
        <w:t>mới không bị biến chất.</w:t>
      </w:r>
    </w:p>
    <w:p>
      <w:pPr>
        <w:spacing w:line="271" w:lineRule="auto" w:before="147"/>
        <w:ind w:left="113" w:right="395" w:firstLine="453"/>
        <w:jc w:val="both"/>
        <w:rPr>
          <w:sz w:val="34"/>
        </w:rPr>
      </w:pPr>
      <w:r>
        <w:rPr>
          <w:color w:val="231F20"/>
          <w:w w:val="110"/>
          <w:sz w:val="34"/>
        </w:rPr>
        <w:t>Ngũ</w:t>
      </w:r>
      <w:r>
        <w:rPr>
          <w:color w:val="231F20"/>
          <w:spacing w:val="-19"/>
          <w:w w:val="110"/>
          <w:sz w:val="34"/>
        </w:rPr>
        <w:t> </w:t>
      </w:r>
      <w:r>
        <w:rPr>
          <w:color w:val="231F20"/>
          <w:w w:val="110"/>
          <w:sz w:val="34"/>
        </w:rPr>
        <w:t>Luân</w:t>
      </w:r>
      <w:r>
        <w:rPr>
          <w:color w:val="231F20"/>
          <w:spacing w:val="-19"/>
          <w:w w:val="110"/>
          <w:sz w:val="34"/>
        </w:rPr>
        <w:t> </w:t>
      </w:r>
      <w:r>
        <w:rPr>
          <w:color w:val="231F20"/>
          <w:w w:val="110"/>
          <w:sz w:val="34"/>
        </w:rPr>
        <w:t>là</w:t>
      </w:r>
      <w:r>
        <w:rPr>
          <w:color w:val="231F20"/>
          <w:spacing w:val="-19"/>
          <w:w w:val="110"/>
          <w:sz w:val="34"/>
        </w:rPr>
        <w:t> </w:t>
      </w:r>
      <w:r>
        <w:rPr>
          <w:color w:val="231F20"/>
          <w:w w:val="110"/>
          <w:sz w:val="34"/>
        </w:rPr>
        <w:t>“</w:t>
      </w:r>
      <w:r>
        <w:rPr>
          <w:i/>
          <w:color w:val="231F20"/>
          <w:w w:val="110"/>
          <w:sz w:val="34"/>
        </w:rPr>
        <w:t>Phụ</w:t>
      </w:r>
      <w:r>
        <w:rPr>
          <w:i/>
          <w:color w:val="231F20"/>
          <w:spacing w:val="-19"/>
          <w:w w:val="110"/>
          <w:sz w:val="34"/>
        </w:rPr>
        <w:t> </w:t>
      </w:r>
      <w:r>
        <w:rPr>
          <w:i/>
          <w:color w:val="231F20"/>
          <w:w w:val="110"/>
          <w:sz w:val="34"/>
        </w:rPr>
        <w:t>tử</w:t>
      </w:r>
      <w:r>
        <w:rPr>
          <w:i/>
          <w:color w:val="231F20"/>
          <w:spacing w:val="-19"/>
          <w:w w:val="110"/>
          <w:sz w:val="34"/>
        </w:rPr>
        <w:t> </w:t>
      </w:r>
      <w:r>
        <w:rPr>
          <w:i/>
          <w:color w:val="231F20"/>
          <w:w w:val="110"/>
          <w:sz w:val="34"/>
        </w:rPr>
        <w:t>hữu</w:t>
      </w:r>
      <w:r>
        <w:rPr>
          <w:i/>
          <w:color w:val="231F20"/>
          <w:spacing w:val="-19"/>
          <w:w w:val="110"/>
          <w:sz w:val="34"/>
        </w:rPr>
        <w:t> </w:t>
      </w:r>
      <w:r>
        <w:rPr>
          <w:i/>
          <w:color w:val="231F20"/>
          <w:w w:val="110"/>
          <w:sz w:val="34"/>
        </w:rPr>
        <w:t>thân,</w:t>
      </w:r>
      <w:r>
        <w:rPr>
          <w:i/>
          <w:color w:val="231F20"/>
          <w:spacing w:val="-19"/>
          <w:w w:val="110"/>
          <w:sz w:val="34"/>
        </w:rPr>
        <w:t> </w:t>
      </w:r>
      <w:r>
        <w:rPr>
          <w:i/>
          <w:color w:val="231F20"/>
          <w:w w:val="110"/>
          <w:sz w:val="34"/>
        </w:rPr>
        <w:t>phu</w:t>
      </w:r>
      <w:r>
        <w:rPr>
          <w:i/>
          <w:color w:val="231F20"/>
          <w:spacing w:val="-19"/>
          <w:w w:val="110"/>
          <w:sz w:val="34"/>
        </w:rPr>
        <w:t> </w:t>
      </w:r>
      <w:r>
        <w:rPr>
          <w:i/>
          <w:color w:val="231F20"/>
          <w:w w:val="110"/>
          <w:sz w:val="34"/>
        </w:rPr>
        <w:t>phụ</w:t>
      </w:r>
      <w:r>
        <w:rPr>
          <w:i/>
          <w:color w:val="231F20"/>
          <w:spacing w:val="-19"/>
          <w:w w:val="110"/>
          <w:sz w:val="34"/>
        </w:rPr>
        <w:t> </w:t>
      </w:r>
      <w:r>
        <w:rPr>
          <w:i/>
          <w:color w:val="231F20"/>
          <w:w w:val="110"/>
          <w:sz w:val="34"/>
        </w:rPr>
        <w:t>hữu</w:t>
      </w:r>
      <w:r>
        <w:rPr>
          <w:i/>
          <w:color w:val="231F20"/>
          <w:spacing w:val="-19"/>
          <w:w w:val="110"/>
          <w:sz w:val="34"/>
        </w:rPr>
        <w:t> </w:t>
      </w:r>
      <w:r>
        <w:rPr>
          <w:i/>
          <w:color w:val="231F20"/>
          <w:w w:val="110"/>
          <w:sz w:val="34"/>
        </w:rPr>
        <w:t>biệt,</w:t>
      </w:r>
      <w:r>
        <w:rPr>
          <w:i/>
          <w:color w:val="231F20"/>
          <w:spacing w:val="-19"/>
          <w:w w:val="110"/>
          <w:sz w:val="34"/>
        </w:rPr>
        <w:t> </w:t>
      </w:r>
      <w:r>
        <w:rPr>
          <w:i/>
          <w:color w:val="231F20"/>
          <w:w w:val="110"/>
          <w:sz w:val="34"/>
        </w:rPr>
        <w:t>quân </w:t>
      </w:r>
      <w:r>
        <w:rPr>
          <w:i/>
          <w:color w:val="231F20"/>
          <w:spacing w:val="-2"/>
          <w:w w:val="110"/>
          <w:sz w:val="34"/>
        </w:rPr>
        <w:t>thần</w:t>
      </w:r>
      <w:r>
        <w:rPr>
          <w:i/>
          <w:color w:val="231F20"/>
          <w:spacing w:val="-21"/>
          <w:w w:val="110"/>
          <w:sz w:val="34"/>
        </w:rPr>
        <w:t> </w:t>
      </w:r>
      <w:r>
        <w:rPr>
          <w:i/>
          <w:color w:val="231F20"/>
          <w:spacing w:val="-2"/>
          <w:w w:val="110"/>
          <w:sz w:val="34"/>
        </w:rPr>
        <w:t>hữu</w:t>
      </w:r>
      <w:r>
        <w:rPr>
          <w:i/>
          <w:color w:val="231F20"/>
          <w:spacing w:val="-21"/>
          <w:w w:val="110"/>
          <w:sz w:val="34"/>
        </w:rPr>
        <w:t> </w:t>
      </w:r>
      <w:r>
        <w:rPr>
          <w:i/>
          <w:color w:val="231F20"/>
          <w:spacing w:val="-2"/>
          <w:w w:val="110"/>
          <w:sz w:val="34"/>
        </w:rPr>
        <w:t>nghĩa,</w:t>
      </w:r>
      <w:r>
        <w:rPr>
          <w:i/>
          <w:color w:val="231F20"/>
          <w:spacing w:val="-20"/>
          <w:w w:val="110"/>
          <w:sz w:val="34"/>
        </w:rPr>
        <w:t> </w:t>
      </w:r>
      <w:r>
        <w:rPr>
          <w:i/>
          <w:color w:val="231F20"/>
          <w:spacing w:val="-2"/>
          <w:w w:val="110"/>
          <w:sz w:val="34"/>
        </w:rPr>
        <w:t>trưởng</w:t>
      </w:r>
      <w:r>
        <w:rPr>
          <w:i/>
          <w:color w:val="231F20"/>
          <w:spacing w:val="-21"/>
          <w:w w:val="110"/>
          <w:sz w:val="34"/>
        </w:rPr>
        <w:t> </w:t>
      </w:r>
      <w:r>
        <w:rPr>
          <w:i/>
          <w:color w:val="231F20"/>
          <w:spacing w:val="-2"/>
          <w:w w:val="110"/>
          <w:sz w:val="34"/>
        </w:rPr>
        <w:t>ấu</w:t>
      </w:r>
      <w:r>
        <w:rPr>
          <w:i/>
          <w:color w:val="231F20"/>
          <w:spacing w:val="-21"/>
          <w:w w:val="110"/>
          <w:sz w:val="34"/>
        </w:rPr>
        <w:t> </w:t>
      </w:r>
      <w:r>
        <w:rPr>
          <w:i/>
          <w:color w:val="231F20"/>
          <w:spacing w:val="-2"/>
          <w:w w:val="110"/>
          <w:sz w:val="34"/>
        </w:rPr>
        <w:t>hữu</w:t>
      </w:r>
      <w:r>
        <w:rPr>
          <w:i/>
          <w:color w:val="231F20"/>
          <w:spacing w:val="-21"/>
          <w:w w:val="110"/>
          <w:sz w:val="34"/>
        </w:rPr>
        <w:t> </w:t>
      </w:r>
      <w:r>
        <w:rPr>
          <w:i/>
          <w:color w:val="231F20"/>
          <w:spacing w:val="-2"/>
          <w:w w:val="110"/>
          <w:sz w:val="34"/>
        </w:rPr>
        <w:t>tự,</w:t>
      </w:r>
      <w:r>
        <w:rPr>
          <w:i/>
          <w:color w:val="231F20"/>
          <w:spacing w:val="-21"/>
          <w:w w:val="110"/>
          <w:sz w:val="34"/>
        </w:rPr>
        <w:t> </w:t>
      </w:r>
      <w:r>
        <w:rPr>
          <w:i/>
          <w:color w:val="231F20"/>
          <w:spacing w:val="-2"/>
          <w:w w:val="110"/>
          <w:sz w:val="34"/>
        </w:rPr>
        <w:t>bằng</w:t>
      </w:r>
      <w:r>
        <w:rPr>
          <w:i/>
          <w:color w:val="231F20"/>
          <w:spacing w:val="-21"/>
          <w:w w:val="110"/>
          <w:sz w:val="34"/>
        </w:rPr>
        <w:t> </w:t>
      </w:r>
      <w:r>
        <w:rPr>
          <w:i/>
          <w:color w:val="231F20"/>
          <w:spacing w:val="-2"/>
          <w:w w:val="110"/>
          <w:sz w:val="34"/>
        </w:rPr>
        <w:t>hữu</w:t>
      </w:r>
      <w:r>
        <w:rPr>
          <w:i/>
          <w:color w:val="231F20"/>
          <w:spacing w:val="-21"/>
          <w:w w:val="110"/>
          <w:sz w:val="34"/>
        </w:rPr>
        <w:t> </w:t>
      </w:r>
      <w:r>
        <w:rPr>
          <w:i/>
          <w:color w:val="231F20"/>
          <w:spacing w:val="-2"/>
          <w:w w:val="110"/>
          <w:sz w:val="34"/>
        </w:rPr>
        <w:t>hữu</w:t>
      </w:r>
      <w:r>
        <w:rPr>
          <w:i/>
          <w:color w:val="231F20"/>
          <w:spacing w:val="-21"/>
          <w:w w:val="110"/>
          <w:sz w:val="34"/>
        </w:rPr>
        <w:t> </w:t>
      </w:r>
      <w:r>
        <w:rPr>
          <w:i/>
          <w:color w:val="231F20"/>
          <w:spacing w:val="-2"/>
          <w:w w:val="110"/>
          <w:sz w:val="34"/>
        </w:rPr>
        <w:t>tín</w:t>
      </w:r>
      <w:r>
        <w:rPr>
          <w:color w:val="231F20"/>
          <w:spacing w:val="-2"/>
          <w:w w:val="110"/>
          <w:sz w:val="34"/>
        </w:rPr>
        <w:t>”</w:t>
      </w:r>
      <w:r>
        <w:rPr>
          <w:color w:val="231F20"/>
          <w:spacing w:val="-21"/>
          <w:w w:val="110"/>
          <w:sz w:val="34"/>
        </w:rPr>
        <w:t> </w:t>
      </w:r>
      <w:r>
        <w:rPr>
          <w:color w:val="231F20"/>
          <w:spacing w:val="-2"/>
          <w:w w:val="110"/>
          <w:sz w:val="34"/>
        </w:rPr>
        <w:t>(Cha </w:t>
      </w:r>
      <w:r>
        <w:rPr>
          <w:color w:val="231F20"/>
          <w:w w:val="110"/>
          <w:sz w:val="34"/>
        </w:rPr>
        <w:t>con có quan hệ thân thiết, vợ chồng có trách nhiệm khác nhau,</w:t>
      </w:r>
      <w:r>
        <w:rPr>
          <w:color w:val="231F20"/>
          <w:spacing w:val="-23"/>
          <w:w w:val="110"/>
          <w:sz w:val="34"/>
        </w:rPr>
        <w:t> </w:t>
      </w:r>
      <w:r>
        <w:rPr>
          <w:color w:val="231F20"/>
          <w:w w:val="110"/>
          <w:sz w:val="34"/>
        </w:rPr>
        <w:t>vua</w:t>
      </w:r>
      <w:r>
        <w:rPr>
          <w:color w:val="231F20"/>
          <w:spacing w:val="-23"/>
          <w:w w:val="110"/>
          <w:sz w:val="34"/>
        </w:rPr>
        <w:t> </w:t>
      </w:r>
      <w:r>
        <w:rPr>
          <w:color w:val="231F20"/>
          <w:w w:val="110"/>
          <w:sz w:val="34"/>
        </w:rPr>
        <w:t>tôi</w:t>
      </w:r>
      <w:r>
        <w:rPr>
          <w:color w:val="231F20"/>
          <w:spacing w:val="-23"/>
          <w:w w:val="110"/>
          <w:sz w:val="34"/>
        </w:rPr>
        <w:t> </w:t>
      </w:r>
      <w:r>
        <w:rPr>
          <w:color w:val="231F20"/>
          <w:w w:val="110"/>
          <w:sz w:val="34"/>
        </w:rPr>
        <w:t>có</w:t>
      </w:r>
      <w:r>
        <w:rPr>
          <w:color w:val="231F20"/>
          <w:spacing w:val="-23"/>
          <w:w w:val="110"/>
          <w:sz w:val="34"/>
        </w:rPr>
        <w:t> </w:t>
      </w:r>
      <w:r>
        <w:rPr>
          <w:color w:val="231F20"/>
          <w:w w:val="110"/>
          <w:sz w:val="34"/>
        </w:rPr>
        <w:t>nghĩa,</w:t>
      </w:r>
      <w:r>
        <w:rPr>
          <w:color w:val="231F20"/>
          <w:spacing w:val="-23"/>
          <w:w w:val="110"/>
          <w:sz w:val="34"/>
        </w:rPr>
        <w:t> </w:t>
      </w:r>
      <w:r>
        <w:rPr>
          <w:color w:val="231F20"/>
          <w:w w:val="110"/>
          <w:sz w:val="34"/>
        </w:rPr>
        <w:t>lớn</w:t>
      </w:r>
      <w:r>
        <w:rPr>
          <w:color w:val="231F20"/>
          <w:spacing w:val="-23"/>
          <w:w w:val="110"/>
          <w:sz w:val="34"/>
        </w:rPr>
        <w:t> </w:t>
      </w:r>
      <w:r>
        <w:rPr>
          <w:color w:val="231F20"/>
          <w:w w:val="110"/>
          <w:sz w:val="34"/>
        </w:rPr>
        <w:t>nhỏ</w:t>
      </w:r>
      <w:r>
        <w:rPr>
          <w:color w:val="231F20"/>
          <w:spacing w:val="-23"/>
          <w:w w:val="110"/>
          <w:sz w:val="34"/>
        </w:rPr>
        <w:t> </w:t>
      </w:r>
      <w:r>
        <w:rPr>
          <w:color w:val="231F20"/>
          <w:w w:val="110"/>
          <w:sz w:val="34"/>
        </w:rPr>
        <w:t>có</w:t>
      </w:r>
      <w:r>
        <w:rPr>
          <w:color w:val="231F20"/>
          <w:spacing w:val="-23"/>
          <w:w w:val="110"/>
          <w:sz w:val="34"/>
        </w:rPr>
        <w:t> </w:t>
      </w:r>
      <w:r>
        <w:rPr>
          <w:color w:val="231F20"/>
          <w:w w:val="110"/>
          <w:sz w:val="34"/>
        </w:rPr>
        <w:t>tôn</w:t>
      </w:r>
      <w:r>
        <w:rPr>
          <w:color w:val="231F20"/>
          <w:spacing w:val="-23"/>
          <w:w w:val="110"/>
          <w:sz w:val="34"/>
        </w:rPr>
        <w:t> </w:t>
      </w:r>
      <w:r>
        <w:rPr>
          <w:color w:val="231F20"/>
          <w:w w:val="110"/>
          <w:sz w:val="34"/>
        </w:rPr>
        <w:t>ty</w:t>
      </w:r>
      <w:r>
        <w:rPr>
          <w:color w:val="231F20"/>
          <w:spacing w:val="-23"/>
          <w:w w:val="110"/>
          <w:sz w:val="34"/>
        </w:rPr>
        <w:t> </w:t>
      </w:r>
      <w:r>
        <w:rPr>
          <w:color w:val="231F20"/>
          <w:w w:val="110"/>
          <w:sz w:val="34"/>
        </w:rPr>
        <w:t>thứ</w:t>
      </w:r>
      <w:r>
        <w:rPr>
          <w:color w:val="231F20"/>
          <w:spacing w:val="-23"/>
          <w:w w:val="110"/>
          <w:sz w:val="34"/>
        </w:rPr>
        <w:t> </w:t>
      </w:r>
      <w:r>
        <w:rPr>
          <w:color w:val="231F20"/>
          <w:w w:val="110"/>
          <w:sz w:val="34"/>
        </w:rPr>
        <w:t>tự,</w:t>
      </w:r>
      <w:r>
        <w:rPr>
          <w:color w:val="231F20"/>
          <w:spacing w:val="-23"/>
          <w:w w:val="110"/>
          <w:sz w:val="34"/>
        </w:rPr>
        <w:t> </w:t>
      </w:r>
      <w:r>
        <w:rPr>
          <w:color w:val="231F20"/>
          <w:w w:val="110"/>
          <w:sz w:val="34"/>
        </w:rPr>
        <w:t>bạn</w:t>
      </w:r>
      <w:r>
        <w:rPr>
          <w:color w:val="231F20"/>
          <w:spacing w:val="-23"/>
          <w:w w:val="110"/>
          <w:sz w:val="34"/>
        </w:rPr>
        <w:t> </w:t>
      </w:r>
      <w:r>
        <w:rPr>
          <w:color w:val="231F20"/>
          <w:w w:val="110"/>
          <w:sz w:val="34"/>
        </w:rPr>
        <w:t>bè</w:t>
      </w:r>
      <w:r>
        <w:rPr>
          <w:color w:val="231F20"/>
          <w:spacing w:val="-23"/>
          <w:w w:val="110"/>
          <w:sz w:val="34"/>
        </w:rPr>
        <w:t> </w:t>
      </w:r>
      <w:r>
        <w:rPr>
          <w:color w:val="231F20"/>
          <w:w w:val="110"/>
          <w:sz w:val="34"/>
        </w:rPr>
        <w:t>giữ chữ</w:t>
      </w:r>
      <w:r>
        <w:rPr>
          <w:color w:val="231F20"/>
          <w:spacing w:val="-13"/>
          <w:w w:val="110"/>
          <w:sz w:val="34"/>
        </w:rPr>
        <w:t> </w:t>
      </w:r>
      <w:r>
        <w:rPr>
          <w:color w:val="231F20"/>
          <w:w w:val="110"/>
          <w:sz w:val="34"/>
        </w:rPr>
        <w:t>tín).</w:t>
      </w:r>
      <w:r>
        <w:rPr>
          <w:color w:val="231F20"/>
          <w:spacing w:val="-13"/>
          <w:w w:val="110"/>
          <w:sz w:val="34"/>
        </w:rPr>
        <w:t> </w:t>
      </w:r>
      <w:r>
        <w:rPr>
          <w:color w:val="231F20"/>
          <w:w w:val="110"/>
          <w:sz w:val="34"/>
        </w:rPr>
        <w:t>Quý</w:t>
      </w:r>
      <w:r>
        <w:rPr>
          <w:color w:val="231F20"/>
          <w:spacing w:val="-13"/>
          <w:w w:val="110"/>
          <w:sz w:val="34"/>
        </w:rPr>
        <w:t> </w:t>
      </w:r>
      <w:r>
        <w:rPr>
          <w:color w:val="231F20"/>
          <w:w w:val="110"/>
          <w:sz w:val="34"/>
        </w:rPr>
        <w:t>vị</w:t>
      </w:r>
      <w:r>
        <w:rPr>
          <w:color w:val="231F20"/>
          <w:spacing w:val="-13"/>
          <w:w w:val="110"/>
          <w:sz w:val="34"/>
        </w:rPr>
        <w:t> </w:t>
      </w:r>
      <w:r>
        <w:rPr>
          <w:color w:val="231F20"/>
          <w:w w:val="110"/>
          <w:sz w:val="34"/>
        </w:rPr>
        <w:t>thấy</w:t>
      </w:r>
      <w:r>
        <w:rPr>
          <w:color w:val="231F20"/>
          <w:spacing w:val="-13"/>
          <w:w w:val="110"/>
          <w:sz w:val="34"/>
        </w:rPr>
        <w:t> </w:t>
      </w:r>
      <w:r>
        <w:rPr>
          <w:color w:val="231F20"/>
          <w:w w:val="110"/>
          <w:sz w:val="34"/>
        </w:rPr>
        <w:t>rất</w:t>
      </w:r>
      <w:r>
        <w:rPr>
          <w:color w:val="231F20"/>
          <w:spacing w:val="-13"/>
          <w:w w:val="110"/>
          <w:sz w:val="34"/>
        </w:rPr>
        <w:t> </w:t>
      </w:r>
      <w:r>
        <w:rPr>
          <w:color w:val="231F20"/>
          <w:w w:val="110"/>
          <w:sz w:val="34"/>
        </w:rPr>
        <w:t>dễ</w:t>
      </w:r>
      <w:r>
        <w:rPr>
          <w:color w:val="231F20"/>
          <w:spacing w:val="-13"/>
          <w:w w:val="110"/>
          <w:sz w:val="34"/>
        </w:rPr>
        <w:t> </w:t>
      </w:r>
      <w:r>
        <w:rPr>
          <w:color w:val="231F20"/>
          <w:w w:val="110"/>
          <w:sz w:val="34"/>
        </w:rPr>
        <w:t>truyền,</w:t>
      </w:r>
      <w:r>
        <w:rPr>
          <w:color w:val="231F20"/>
          <w:spacing w:val="-13"/>
          <w:w w:val="110"/>
          <w:sz w:val="34"/>
        </w:rPr>
        <w:t> </w:t>
      </w:r>
      <w:r>
        <w:rPr>
          <w:color w:val="231F20"/>
          <w:w w:val="110"/>
          <w:sz w:val="34"/>
        </w:rPr>
        <w:t>sẽ</w:t>
      </w:r>
      <w:r>
        <w:rPr>
          <w:color w:val="231F20"/>
          <w:spacing w:val="-13"/>
          <w:w w:val="110"/>
          <w:sz w:val="34"/>
        </w:rPr>
        <w:t> </w:t>
      </w:r>
      <w:r>
        <w:rPr>
          <w:color w:val="231F20"/>
          <w:w w:val="110"/>
          <w:sz w:val="34"/>
        </w:rPr>
        <w:t>chẳng</w:t>
      </w:r>
      <w:r>
        <w:rPr>
          <w:color w:val="231F20"/>
          <w:spacing w:val="-13"/>
          <w:w w:val="110"/>
          <w:sz w:val="34"/>
        </w:rPr>
        <w:t> </w:t>
      </w:r>
      <w:r>
        <w:rPr>
          <w:color w:val="231F20"/>
          <w:w w:val="110"/>
          <w:sz w:val="34"/>
        </w:rPr>
        <w:t>bị</w:t>
      </w:r>
      <w:r>
        <w:rPr>
          <w:color w:val="231F20"/>
          <w:spacing w:val="-13"/>
          <w:w w:val="110"/>
          <w:sz w:val="34"/>
        </w:rPr>
        <w:t> </w:t>
      </w:r>
      <w:r>
        <w:rPr>
          <w:color w:val="231F20"/>
          <w:w w:val="110"/>
          <w:sz w:val="34"/>
        </w:rPr>
        <w:t>truyền</w:t>
      </w:r>
      <w:r>
        <w:rPr>
          <w:color w:val="231F20"/>
          <w:spacing w:val="-13"/>
          <w:w w:val="110"/>
          <w:sz w:val="34"/>
        </w:rPr>
        <w:t> </w:t>
      </w:r>
      <w:r>
        <w:rPr>
          <w:color w:val="231F20"/>
          <w:w w:val="110"/>
          <w:sz w:val="34"/>
        </w:rPr>
        <w:t>sai. Ngàn</w:t>
      </w:r>
      <w:r>
        <w:rPr>
          <w:color w:val="231F20"/>
          <w:spacing w:val="10"/>
          <w:w w:val="110"/>
          <w:sz w:val="34"/>
        </w:rPr>
        <w:t> </w:t>
      </w:r>
      <w:r>
        <w:rPr>
          <w:color w:val="231F20"/>
          <w:w w:val="110"/>
          <w:sz w:val="34"/>
        </w:rPr>
        <w:t>vạn</w:t>
      </w:r>
      <w:r>
        <w:rPr>
          <w:color w:val="231F20"/>
          <w:spacing w:val="13"/>
          <w:w w:val="110"/>
          <w:sz w:val="34"/>
        </w:rPr>
        <w:t> </w:t>
      </w:r>
      <w:r>
        <w:rPr>
          <w:color w:val="231F20"/>
          <w:w w:val="110"/>
          <w:sz w:val="34"/>
        </w:rPr>
        <w:t>năm</w:t>
      </w:r>
      <w:r>
        <w:rPr>
          <w:color w:val="231F20"/>
          <w:spacing w:val="13"/>
          <w:w w:val="110"/>
          <w:sz w:val="34"/>
        </w:rPr>
        <w:t> </w:t>
      </w:r>
      <w:r>
        <w:rPr>
          <w:color w:val="231F20"/>
          <w:w w:val="110"/>
          <w:sz w:val="34"/>
        </w:rPr>
        <w:t>vẫn</w:t>
      </w:r>
      <w:r>
        <w:rPr>
          <w:color w:val="231F20"/>
          <w:spacing w:val="13"/>
          <w:w w:val="110"/>
          <w:sz w:val="34"/>
        </w:rPr>
        <w:t> </w:t>
      </w:r>
      <w:r>
        <w:rPr>
          <w:color w:val="231F20"/>
          <w:w w:val="110"/>
          <w:sz w:val="34"/>
        </w:rPr>
        <w:t>một</w:t>
      </w:r>
      <w:r>
        <w:rPr>
          <w:color w:val="231F20"/>
          <w:spacing w:val="13"/>
          <w:w w:val="110"/>
          <w:sz w:val="34"/>
        </w:rPr>
        <w:t> </w:t>
      </w:r>
      <w:r>
        <w:rPr>
          <w:color w:val="231F20"/>
          <w:w w:val="110"/>
          <w:sz w:val="34"/>
        </w:rPr>
        <w:t>mực</w:t>
      </w:r>
      <w:r>
        <w:rPr>
          <w:color w:val="231F20"/>
          <w:spacing w:val="13"/>
          <w:w w:val="110"/>
          <w:sz w:val="34"/>
        </w:rPr>
        <w:t> </w:t>
      </w:r>
      <w:r>
        <w:rPr>
          <w:color w:val="231F20"/>
          <w:w w:val="110"/>
          <w:sz w:val="34"/>
        </w:rPr>
        <w:t>truyền</w:t>
      </w:r>
      <w:r>
        <w:rPr>
          <w:color w:val="231F20"/>
          <w:spacing w:val="13"/>
          <w:w w:val="110"/>
          <w:sz w:val="34"/>
        </w:rPr>
        <w:t> </w:t>
      </w:r>
      <w:r>
        <w:rPr>
          <w:color w:val="231F20"/>
          <w:w w:val="110"/>
          <w:sz w:val="34"/>
        </w:rPr>
        <w:t>xuống</w:t>
      </w:r>
      <w:r>
        <w:rPr>
          <w:color w:val="231F20"/>
          <w:spacing w:val="13"/>
          <w:w w:val="110"/>
          <w:sz w:val="34"/>
        </w:rPr>
        <w:t> </w:t>
      </w:r>
      <w:r>
        <w:rPr>
          <w:color w:val="231F20"/>
          <w:w w:val="110"/>
          <w:sz w:val="34"/>
        </w:rPr>
        <w:t>như</w:t>
      </w:r>
      <w:r>
        <w:rPr>
          <w:color w:val="231F20"/>
          <w:spacing w:val="13"/>
          <w:w w:val="110"/>
          <w:sz w:val="34"/>
        </w:rPr>
        <w:t> </w:t>
      </w:r>
      <w:r>
        <w:rPr>
          <w:color w:val="231F20"/>
          <w:w w:val="110"/>
          <w:sz w:val="34"/>
        </w:rPr>
        <w:t>thế.</w:t>
      </w:r>
      <w:r>
        <w:rPr>
          <w:color w:val="231F20"/>
          <w:spacing w:val="13"/>
          <w:w w:val="110"/>
          <w:sz w:val="34"/>
        </w:rPr>
        <w:t> </w:t>
      </w:r>
      <w:r>
        <w:rPr>
          <w:color w:val="231F20"/>
          <w:spacing w:val="-5"/>
          <w:w w:val="110"/>
          <w:sz w:val="34"/>
        </w:rPr>
        <w:t>Ngũ</w:t>
      </w:r>
    </w:p>
    <w:p>
      <w:pPr>
        <w:spacing w:after="0" w:line="271" w:lineRule="auto"/>
        <w:jc w:val="both"/>
        <w:rPr>
          <w:sz w:val="34"/>
        </w:rPr>
        <w:sectPr>
          <w:pgSz w:w="11060" w:h="15030"/>
          <w:pgMar w:header="845" w:footer="767" w:top="1040" w:bottom="960" w:left="1020" w:right="1020"/>
        </w:sectPr>
      </w:pPr>
    </w:p>
    <w:p>
      <w:pPr>
        <w:pStyle w:val="BodyText"/>
        <w:spacing w:before="3"/>
        <w:jc w:val="left"/>
        <w:rPr>
          <w:sz w:val="23"/>
        </w:rPr>
      </w:pPr>
    </w:p>
    <w:p>
      <w:pPr>
        <w:spacing w:line="283" w:lineRule="auto" w:before="106"/>
        <w:ind w:left="397" w:right="110" w:firstLine="0"/>
        <w:jc w:val="both"/>
        <w:rPr>
          <w:sz w:val="34"/>
        </w:rPr>
      </w:pPr>
      <w:r>
        <w:rPr>
          <w:color w:val="231F20"/>
          <w:w w:val="105"/>
          <w:sz w:val="34"/>
        </w:rPr>
        <w:t>Thường là thường đạo (đạo nghĩa thường hằng), vĩnh viễn chẳng thể</w:t>
      </w:r>
      <w:r>
        <w:rPr>
          <w:color w:val="231F20"/>
          <w:spacing w:val="-1"/>
          <w:w w:val="105"/>
          <w:sz w:val="34"/>
        </w:rPr>
        <w:t> </w:t>
      </w:r>
      <w:r>
        <w:rPr>
          <w:color w:val="231F20"/>
          <w:w w:val="105"/>
          <w:sz w:val="34"/>
        </w:rPr>
        <w:t>thay đổi. Đó là</w:t>
      </w:r>
      <w:r>
        <w:rPr>
          <w:color w:val="231F20"/>
          <w:spacing w:val="-1"/>
          <w:w w:val="105"/>
          <w:sz w:val="34"/>
        </w:rPr>
        <w:t> </w:t>
      </w:r>
      <w:r>
        <w:rPr>
          <w:color w:val="231F20"/>
          <w:w w:val="105"/>
          <w:sz w:val="34"/>
        </w:rPr>
        <w:t>đạo, tức 5 từ</w:t>
      </w:r>
      <w:r>
        <w:rPr>
          <w:color w:val="231F20"/>
          <w:spacing w:val="-1"/>
          <w:w w:val="105"/>
          <w:sz w:val="34"/>
        </w:rPr>
        <w:t> </w:t>
      </w:r>
      <w:r>
        <w:rPr>
          <w:color w:val="231F20"/>
          <w:w w:val="105"/>
          <w:sz w:val="34"/>
        </w:rPr>
        <w:t>“</w:t>
      </w:r>
      <w:r>
        <w:rPr>
          <w:i/>
          <w:color w:val="231F20"/>
          <w:w w:val="105"/>
          <w:sz w:val="34"/>
        </w:rPr>
        <w:t>nhân, nghĩa, lễ,</w:t>
      </w:r>
      <w:r>
        <w:rPr>
          <w:i/>
          <w:color w:val="231F20"/>
          <w:spacing w:val="-1"/>
          <w:w w:val="105"/>
          <w:sz w:val="34"/>
        </w:rPr>
        <w:t> </w:t>
      </w:r>
      <w:r>
        <w:rPr>
          <w:i/>
          <w:color w:val="231F20"/>
          <w:w w:val="105"/>
          <w:sz w:val="34"/>
        </w:rPr>
        <w:t>trí, tín</w:t>
      </w:r>
      <w:r>
        <w:rPr>
          <w:color w:val="231F20"/>
          <w:w w:val="105"/>
          <w:sz w:val="34"/>
        </w:rPr>
        <w:t>”, đều được đời đời truyền thừa trước khi có văn tự. Tứ Duy là “</w:t>
      </w:r>
      <w:r>
        <w:rPr>
          <w:i/>
          <w:color w:val="231F20"/>
          <w:w w:val="105"/>
          <w:sz w:val="34"/>
        </w:rPr>
        <w:t>lễ, nghĩa, liêm, sỉ</w:t>
      </w:r>
      <w:r>
        <w:rPr>
          <w:color w:val="231F20"/>
          <w:w w:val="105"/>
          <w:sz w:val="34"/>
        </w:rPr>
        <w:t>”, 4 từ ấy. Bát Đức là</w:t>
      </w:r>
      <w:r>
        <w:rPr>
          <w:color w:val="231F20"/>
          <w:spacing w:val="-1"/>
          <w:w w:val="105"/>
          <w:sz w:val="34"/>
        </w:rPr>
        <w:t> </w:t>
      </w:r>
      <w:r>
        <w:rPr>
          <w:color w:val="231F20"/>
          <w:w w:val="105"/>
          <w:sz w:val="34"/>
        </w:rPr>
        <w:t>8 từ “</w:t>
      </w:r>
      <w:r>
        <w:rPr>
          <w:i/>
          <w:color w:val="231F20"/>
          <w:w w:val="105"/>
          <w:sz w:val="34"/>
        </w:rPr>
        <w:t>trung, </w:t>
      </w:r>
      <w:r>
        <w:rPr>
          <w:i/>
          <w:color w:val="231F20"/>
          <w:spacing w:val="-2"/>
          <w:w w:val="105"/>
          <w:sz w:val="34"/>
        </w:rPr>
        <w:t>hiếu,</w:t>
      </w:r>
      <w:r>
        <w:rPr>
          <w:i/>
          <w:color w:val="231F20"/>
          <w:spacing w:val="-21"/>
          <w:w w:val="105"/>
          <w:sz w:val="34"/>
        </w:rPr>
        <w:t> </w:t>
      </w:r>
      <w:r>
        <w:rPr>
          <w:i/>
          <w:color w:val="231F20"/>
          <w:spacing w:val="-2"/>
          <w:w w:val="105"/>
          <w:sz w:val="34"/>
        </w:rPr>
        <w:t>nhân,</w:t>
      </w:r>
      <w:r>
        <w:rPr>
          <w:i/>
          <w:color w:val="231F20"/>
          <w:spacing w:val="-20"/>
          <w:w w:val="105"/>
          <w:sz w:val="34"/>
        </w:rPr>
        <w:t> </w:t>
      </w:r>
      <w:r>
        <w:rPr>
          <w:i/>
          <w:color w:val="231F20"/>
          <w:spacing w:val="-2"/>
          <w:w w:val="105"/>
          <w:sz w:val="34"/>
        </w:rPr>
        <w:t>ái</w:t>
      </w:r>
      <w:r>
        <w:rPr>
          <w:color w:val="231F20"/>
          <w:spacing w:val="-2"/>
          <w:w w:val="105"/>
          <w:sz w:val="34"/>
        </w:rPr>
        <w:t>,</w:t>
      </w:r>
      <w:r>
        <w:rPr>
          <w:color w:val="231F20"/>
          <w:spacing w:val="-20"/>
          <w:w w:val="105"/>
          <w:sz w:val="34"/>
        </w:rPr>
        <w:t> </w:t>
      </w:r>
      <w:r>
        <w:rPr>
          <w:i/>
          <w:color w:val="231F20"/>
          <w:spacing w:val="-2"/>
          <w:w w:val="105"/>
          <w:sz w:val="34"/>
        </w:rPr>
        <w:t>tín,</w:t>
      </w:r>
      <w:r>
        <w:rPr>
          <w:i/>
          <w:color w:val="231F20"/>
          <w:spacing w:val="-21"/>
          <w:w w:val="105"/>
          <w:sz w:val="34"/>
        </w:rPr>
        <w:t> </w:t>
      </w:r>
      <w:r>
        <w:rPr>
          <w:i/>
          <w:color w:val="231F20"/>
          <w:spacing w:val="-2"/>
          <w:w w:val="105"/>
          <w:sz w:val="34"/>
        </w:rPr>
        <w:t>nghĩa,</w:t>
      </w:r>
      <w:r>
        <w:rPr>
          <w:i/>
          <w:color w:val="231F20"/>
          <w:spacing w:val="-20"/>
          <w:w w:val="105"/>
          <w:sz w:val="34"/>
        </w:rPr>
        <w:t> </w:t>
      </w:r>
      <w:r>
        <w:rPr>
          <w:i/>
          <w:color w:val="231F20"/>
          <w:spacing w:val="-2"/>
          <w:w w:val="105"/>
          <w:sz w:val="34"/>
        </w:rPr>
        <w:t>hòa,</w:t>
      </w:r>
      <w:r>
        <w:rPr>
          <w:i/>
          <w:color w:val="231F20"/>
          <w:spacing w:val="-20"/>
          <w:w w:val="105"/>
          <w:sz w:val="34"/>
        </w:rPr>
        <w:t> </w:t>
      </w:r>
      <w:r>
        <w:rPr>
          <w:i/>
          <w:color w:val="231F20"/>
          <w:spacing w:val="-2"/>
          <w:w w:val="105"/>
          <w:sz w:val="34"/>
        </w:rPr>
        <w:t>bình</w:t>
      </w:r>
      <w:r>
        <w:rPr>
          <w:color w:val="231F20"/>
          <w:spacing w:val="-2"/>
          <w:w w:val="105"/>
          <w:sz w:val="34"/>
        </w:rPr>
        <w:t>”.</w:t>
      </w:r>
    </w:p>
    <w:p>
      <w:pPr>
        <w:pStyle w:val="BodyText"/>
        <w:spacing w:line="283" w:lineRule="auto" w:before="135"/>
        <w:ind w:left="397" w:right="107" w:firstLine="453"/>
      </w:pPr>
      <w:r>
        <w:rPr>
          <w:color w:val="231F20"/>
          <w:w w:val="105"/>
        </w:rPr>
        <w:t>Đó là văn hóa truyền thống phát triển cho đến hiện tại. </w:t>
      </w:r>
      <w:r>
        <w:rPr>
          <w:i/>
          <w:color w:val="231F20"/>
          <w:w w:val="105"/>
        </w:rPr>
        <w:t>Tứ Khố Toàn Thư </w:t>
      </w:r>
      <w:r>
        <w:rPr>
          <w:color w:val="231F20"/>
          <w:w w:val="105"/>
        </w:rPr>
        <w:t>được biên soạn vào thời đại Càn Long, chính</w:t>
      </w:r>
      <w:r>
        <w:rPr>
          <w:color w:val="231F20"/>
          <w:spacing w:val="-17"/>
          <w:w w:val="105"/>
        </w:rPr>
        <w:t> </w:t>
      </w:r>
      <w:r>
        <w:rPr>
          <w:color w:val="231F20"/>
          <w:w w:val="105"/>
        </w:rPr>
        <w:t>là</w:t>
      </w:r>
      <w:r>
        <w:rPr>
          <w:color w:val="231F20"/>
          <w:spacing w:val="-17"/>
          <w:w w:val="105"/>
        </w:rPr>
        <w:t> </w:t>
      </w:r>
      <w:r>
        <w:rPr>
          <w:color w:val="231F20"/>
          <w:w w:val="105"/>
        </w:rPr>
        <w:t>sách</w:t>
      </w:r>
      <w:r>
        <w:rPr>
          <w:color w:val="231F20"/>
          <w:spacing w:val="-17"/>
          <w:w w:val="105"/>
        </w:rPr>
        <w:t> </w:t>
      </w:r>
      <w:r>
        <w:rPr>
          <w:color w:val="231F20"/>
          <w:w w:val="105"/>
        </w:rPr>
        <w:t>vở</w:t>
      </w:r>
      <w:r>
        <w:rPr>
          <w:color w:val="231F20"/>
          <w:spacing w:val="-17"/>
          <w:w w:val="105"/>
        </w:rPr>
        <w:t> </w:t>
      </w:r>
      <w:r>
        <w:rPr>
          <w:color w:val="231F20"/>
          <w:w w:val="105"/>
        </w:rPr>
        <w:t>các</w:t>
      </w:r>
      <w:r>
        <w:rPr>
          <w:color w:val="231F20"/>
          <w:spacing w:val="-17"/>
          <w:w w:val="105"/>
        </w:rPr>
        <w:t> </w:t>
      </w:r>
      <w:r>
        <w:rPr>
          <w:color w:val="231F20"/>
          <w:w w:val="105"/>
        </w:rPr>
        <w:t>đời</w:t>
      </w:r>
      <w:r>
        <w:rPr>
          <w:color w:val="231F20"/>
          <w:spacing w:val="-17"/>
          <w:w w:val="105"/>
        </w:rPr>
        <w:t> </w:t>
      </w:r>
      <w:r>
        <w:rPr>
          <w:color w:val="231F20"/>
          <w:w w:val="105"/>
        </w:rPr>
        <w:t>tích</w:t>
      </w:r>
      <w:r>
        <w:rPr>
          <w:color w:val="231F20"/>
          <w:spacing w:val="-17"/>
          <w:w w:val="105"/>
        </w:rPr>
        <w:t> </w:t>
      </w:r>
      <w:r>
        <w:rPr>
          <w:color w:val="231F20"/>
          <w:w w:val="105"/>
        </w:rPr>
        <w:t>lũy</w:t>
      </w:r>
      <w:r>
        <w:rPr>
          <w:color w:val="231F20"/>
          <w:spacing w:val="-17"/>
          <w:w w:val="105"/>
        </w:rPr>
        <w:t> </w:t>
      </w:r>
      <w:r>
        <w:rPr>
          <w:color w:val="231F20"/>
          <w:w w:val="105"/>
        </w:rPr>
        <w:t>lại.</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hãy</w:t>
      </w:r>
      <w:r>
        <w:rPr>
          <w:color w:val="231F20"/>
          <w:spacing w:val="-17"/>
          <w:w w:val="105"/>
        </w:rPr>
        <w:t> </w:t>
      </w:r>
      <w:r>
        <w:rPr>
          <w:color w:val="231F20"/>
          <w:w w:val="105"/>
        </w:rPr>
        <w:t>xem,</w:t>
      </w:r>
      <w:r>
        <w:rPr>
          <w:color w:val="231F20"/>
          <w:spacing w:val="-17"/>
          <w:w w:val="105"/>
        </w:rPr>
        <w:t> </w:t>
      </w:r>
      <w:r>
        <w:rPr>
          <w:color w:val="231F20"/>
          <w:w w:val="105"/>
        </w:rPr>
        <w:t>sẽ</w:t>
      </w:r>
      <w:r>
        <w:rPr>
          <w:color w:val="231F20"/>
          <w:spacing w:val="-17"/>
          <w:w w:val="105"/>
        </w:rPr>
        <w:t> </w:t>
      </w:r>
      <w:r>
        <w:rPr>
          <w:color w:val="231F20"/>
          <w:w w:val="105"/>
        </w:rPr>
        <w:t>thấy bất luận ai soạn sách, đều chẳng tách rời những nguyên tắc </w:t>
      </w:r>
      <w:r>
        <w:rPr>
          <w:color w:val="231F20"/>
        </w:rPr>
        <w:t>này. Do vậy, chúng ta dùng Ngũ Luân, Ngũ Thường, Tứ Duy, </w:t>
      </w:r>
      <w:r>
        <w:rPr>
          <w:color w:val="231F20"/>
          <w:w w:val="105"/>
        </w:rPr>
        <w:t>Bát Đức để khái quát toàn bộ văn hóa truyền thống từ xưa đến</w:t>
      </w:r>
      <w:r>
        <w:rPr>
          <w:color w:val="231F20"/>
          <w:spacing w:val="2"/>
          <w:w w:val="105"/>
        </w:rPr>
        <w:t> </w:t>
      </w:r>
      <w:r>
        <w:rPr>
          <w:color w:val="231F20"/>
          <w:w w:val="105"/>
        </w:rPr>
        <w:t>nay,</w:t>
      </w:r>
      <w:r>
        <w:rPr>
          <w:color w:val="231F20"/>
          <w:spacing w:val="3"/>
          <w:w w:val="105"/>
        </w:rPr>
        <w:t> </w:t>
      </w:r>
      <w:r>
        <w:rPr>
          <w:color w:val="231F20"/>
          <w:w w:val="105"/>
        </w:rPr>
        <w:t>chẳng</w:t>
      </w:r>
      <w:r>
        <w:rPr>
          <w:color w:val="231F20"/>
          <w:spacing w:val="2"/>
          <w:w w:val="105"/>
        </w:rPr>
        <w:t> </w:t>
      </w:r>
      <w:r>
        <w:rPr>
          <w:color w:val="231F20"/>
          <w:w w:val="105"/>
        </w:rPr>
        <w:t>thể</w:t>
      </w:r>
      <w:r>
        <w:rPr>
          <w:color w:val="231F20"/>
          <w:spacing w:val="3"/>
          <w:w w:val="105"/>
        </w:rPr>
        <w:t> </w:t>
      </w:r>
      <w:r>
        <w:rPr>
          <w:color w:val="231F20"/>
          <w:w w:val="105"/>
        </w:rPr>
        <w:t>nào</w:t>
      </w:r>
      <w:r>
        <w:rPr>
          <w:color w:val="231F20"/>
          <w:spacing w:val="2"/>
          <w:w w:val="105"/>
        </w:rPr>
        <w:t> </w:t>
      </w:r>
      <w:r>
        <w:rPr>
          <w:color w:val="231F20"/>
          <w:w w:val="105"/>
        </w:rPr>
        <w:t>vượt</w:t>
      </w:r>
      <w:r>
        <w:rPr>
          <w:color w:val="231F20"/>
          <w:spacing w:val="3"/>
          <w:w w:val="105"/>
        </w:rPr>
        <w:t> </w:t>
      </w:r>
      <w:r>
        <w:rPr>
          <w:color w:val="231F20"/>
          <w:w w:val="105"/>
        </w:rPr>
        <w:t>ra</w:t>
      </w:r>
      <w:r>
        <w:rPr>
          <w:color w:val="231F20"/>
          <w:spacing w:val="2"/>
          <w:w w:val="105"/>
        </w:rPr>
        <w:t> </w:t>
      </w:r>
      <w:r>
        <w:rPr>
          <w:color w:val="231F20"/>
          <w:w w:val="105"/>
        </w:rPr>
        <w:t>khỏi</w:t>
      </w:r>
      <w:r>
        <w:rPr>
          <w:color w:val="231F20"/>
          <w:spacing w:val="3"/>
          <w:w w:val="105"/>
        </w:rPr>
        <w:t> </w:t>
      </w:r>
      <w:r>
        <w:rPr>
          <w:color w:val="231F20"/>
          <w:w w:val="105"/>
        </w:rPr>
        <w:t>những</w:t>
      </w:r>
      <w:r>
        <w:rPr>
          <w:color w:val="231F20"/>
          <w:spacing w:val="2"/>
          <w:w w:val="105"/>
        </w:rPr>
        <w:t> </w:t>
      </w:r>
      <w:r>
        <w:rPr>
          <w:color w:val="231F20"/>
          <w:w w:val="105"/>
        </w:rPr>
        <w:t>nguyên</w:t>
      </w:r>
      <w:r>
        <w:rPr>
          <w:color w:val="231F20"/>
          <w:spacing w:val="3"/>
          <w:w w:val="105"/>
        </w:rPr>
        <w:t> </w:t>
      </w:r>
      <w:r>
        <w:rPr>
          <w:color w:val="231F20"/>
          <w:w w:val="105"/>
        </w:rPr>
        <w:t>tắc</w:t>
      </w:r>
      <w:r>
        <w:rPr>
          <w:color w:val="231F20"/>
          <w:spacing w:val="2"/>
          <w:w w:val="105"/>
        </w:rPr>
        <w:t> </w:t>
      </w:r>
      <w:r>
        <w:rPr>
          <w:color w:val="231F20"/>
          <w:spacing w:val="-4"/>
          <w:w w:val="105"/>
        </w:rPr>
        <w:t>này.</w:t>
      </w:r>
    </w:p>
    <w:p>
      <w:pPr>
        <w:spacing w:line="283" w:lineRule="auto" w:before="132"/>
        <w:ind w:left="397" w:right="110" w:firstLine="453"/>
        <w:jc w:val="both"/>
        <w:rPr>
          <w:sz w:val="34"/>
        </w:rPr>
      </w:pPr>
      <w:r>
        <w:rPr>
          <w:color w:val="231F20"/>
          <w:w w:val="105"/>
          <w:sz w:val="34"/>
        </w:rPr>
        <w:t>Đến</w:t>
      </w:r>
      <w:r>
        <w:rPr>
          <w:color w:val="231F20"/>
          <w:w w:val="105"/>
          <w:sz w:val="34"/>
        </w:rPr>
        <w:t> đời</w:t>
      </w:r>
      <w:r>
        <w:rPr>
          <w:color w:val="231F20"/>
          <w:w w:val="105"/>
          <w:sz w:val="34"/>
        </w:rPr>
        <w:t> Hán,</w:t>
      </w:r>
      <w:r>
        <w:rPr>
          <w:color w:val="231F20"/>
          <w:w w:val="105"/>
          <w:sz w:val="34"/>
        </w:rPr>
        <w:t> Phật</w:t>
      </w:r>
      <w:r>
        <w:rPr>
          <w:color w:val="231F20"/>
          <w:w w:val="105"/>
          <w:sz w:val="34"/>
        </w:rPr>
        <w:t> pháp</w:t>
      </w:r>
      <w:r>
        <w:rPr>
          <w:color w:val="231F20"/>
          <w:w w:val="105"/>
          <w:sz w:val="34"/>
        </w:rPr>
        <w:t> truyền</w:t>
      </w:r>
      <w:r>
        <w:rPr>
          <w:color w:val="231F20"/>
          <w:w w:val="105"/>
          <w:sz w:val="34"/>
        </w:rPr>
        <w:t> vào</w:t>
      </w:r>
      <w:r>
        <w:rPr>
          <w:color w:val="231F20"/>
          <w:w w:val="105"/>
          <w:sz w:val="34"/>
        </w:rPr>
        <w:t> Trung</w:t>
      </w:r>
      <w:r>
        <w:rPr>
          <w:color w:val="231F20"/>
          <w:w w:val="105"/>
          <w:sz w:val="34"/>
        </w:rPr>
        <w:t> Quốc.</w:t>
      </w:r>
      <w:r>
        <w:rPr>
          <w:color w:val="231F20"/>
          <w:w w:val="105"/>
          <w:sz w:val="34"/>
        </w:rPr>
        <w:t> Tuy chẳng phải là văn hóa bản thổ, nhưng người Trung Quốc tâm lượng lớn, có thể bao dung, có thể dung hợp Phật pháp và văn hóa bản thổ thành một thể, như ông Thang Ân Tỷ (Arnodl</w:t>
      </w:r>
      <w:r>
        <w:rPr>
          <w:color w:val="231F20"/>
          <w:spacing w:val="-7"/>
          <w:w w:val="105"/>
          <w:sz w:val="34"/>
        </w:rPr>
        <w:t> </w:t>
      </w:r>
      <w:r>
        <w:rPr>
          <w:color w:val="231F20"/>
          <w:w w:val="105"/>
          <w:sz w:val="34"/>
        </w:rPr>
        <w:t>J.</w:t>
      </w:r>
      <w:r>
        <w:rPr>
          <w:color w:val="231F20"/>
          <w:spacing w:val="-6"/>
          <w:w w:val="105"/>
          <w:sz w:val="34"/>
        </w:rPr>
        <w:t> </w:t>
      </w:r>
      <w:r>
        <w:rPr>
          <w:color w:val="231F20"/>
          <w:w w:val="105"/>
          <w:sz w:val="34"/>
        </w:rPr>
        <w:t>Toynbee)</w:t>
      </w:r>
      <w:r>
        <w:rPr>
          <w:color w:val="231F20"/>
          <w:spacing w:val="-7"/>
          <w:w w:val="105"/>
          <w:sz w:val="34"/>
        </w:rPr>
        <w:t> </w:t>
      </w:r>
      <w:r>
        <w:rPr>
          <w:color w:val="231F20"/>
          <w:w w:val="105"/>
          <w:sz w:val="34"/>
        </w:rPr>
        <w:t>đã</w:t>
      </w:r>
      <w:r>
        <w:rPr>
          <w:color w:val="231F20"/>
          <w:spacing w:val="-7"/>
          <w:w w:val="105"/>
          <w:sz w:val="34"/>
        </w:rPr>
        <w:t> </w:t>
      </w:r>
      <w:r>
        <w:rPr>
          <w:color w:val="231F20"/>
          <w:w w:val="105"/>
          <w:sz w:val="34"/>
        </w:rPr>
        <w:t>nói:</w:t>
      </w:r>
      <w:r>
        <w:rPr>
          <w:color w:val="231F20"/>
          <w:spacing w:val="-7"/>
          <w:w w:val="105"/>
          <w:sz w:val="34"/>
        </w:rPr>
        <w:t> </w:t>
      </w:r>
      <w:r>
        <w:rPr>
          <w:color w:val="231F20"/>
          <w:w w:val="105"/>
          <w:sz w:val="34"/>
        </w:rPr>
        <w:t>“</w:t>
      </w:r>
      <w:r>
        <w:rPr>
          <w:i/>
          <w:color w:val="231F20"/>
          <w:w w:val="105"/>
          <w:sz w:val="34"/>
        </w:rPr>
        <w:t>Phật</w:t>
      </w:r>
      <w:r>
        <w:rPr>
          <w:i/>
          <w:color w:val="231F20"/>
          <w:spacing w:val="-6"/>
          <w:w w:val="105"/>
          <w:sz w:val="34"/>
        </w:rPr>
        <w:t> </w:t>
      </w:r>
      <w:r>
        <w:rPr>
          <w:i/>
          <w:color w:val="231F20"/>
          <w:w w:val="105"/>
          <w:sz w:val="34"/>
        </w:rPr>
        <w:t>pháp</w:t>
      </w:r>
      <w:r>
        <w:rPr>
          <w:i/>
          <w:color w:val="231F20"/>
          <w:spacing w:val="-7"/>
          <w:w w:val="105"/>
          <w:sz w:val="34"/>
        </w:rPr>
        <w:t> </w:t>
      </w:r>
      <w:r>
        <w:rPr>
          <w:i/>
          <w:color w:val="231F20"/>
          <w:w w:val="105"/>
          <w:sz w:val="34"/>
        </w:rPr>
        <w:t>phong</w:t>
      </w:r>
      <w:r>
        <w:rPr>
          <w:i/>
          <w:color w:val="231F20"/>
          <w:spacing w:val="-6"/>
          <w:w w:val="105"/>
          <w:sz w:val="34"/>
        </w:rPr>
        <w:t> </w:t>
      </w:r>
      <w:r>
        <w:rPr>
          <w:i/>
          <w:color w:val="231F20"/>
          <w:w w:val="105"/>
          <w:sz w:val="34"/>
        </w:rPr>
        <w:t>phú</w:t>
      </w:r>
      <w:r>
        <w:rPr>
          <w:i/>
          <w:color w:val="231F20"/>
          <w:spacing w:val="-6"/>
          <w:w w:val="105"/>
          <w:sz w:val="34"/>
        </w:rPr>
        <w:t> </w:t>
      </w:r>
      <w:r>
        <w:rPr>
          <w:i/>
          <w:color w:val="231F20"/>
          <w:w w:val="105"/>
          <w:sz w:val="34"/>
        </w:rPr>
        <w:t>văn</w:t>
      </w:r>
      <w:r>
        <w:rPr>
          <w:i/>
          <w:color w:val="231F20"/>
          <w:spacing w:val="-6"/>
          <w:w w:val="105"/>
          <w:sz w:val="34"/>
        </w:rPr>
        <w:t> </w:t>
      </w:r>
      <w:r>
        <w:rPr>
          <w:i/>
          <w:color w:val="231F20"/>
          <w:w w:val="105"/>
          <w:sz w:val="34"/>
        </w:rPr>
        <w:t>hóa bản</w:t>
      </w:r>
      <w:r>
        <w:rPr>
          <w:i/>
          <w:color w:val="231F20"/>
          <w:spacing w:val="-23"/>
          <w:w w:val="105"/>
          <w:sz w:val="34"/>
        </w:rPr>
        <w:t> </w:t>
      </w:r>
      <w:r>
        <w:rPr>
          <w:i/>
          <w:color w:val="231F20"/>
          <w:w w:val="105"/>
          <w:sz w:val="34"/>
        </w:rPr>
        <w:t>thổ</w:t>
      </w:r>
      <w:r>
        <w:rPr>
          <w:i/>
          <w:color w:val="231F20"/>
          <w:spacing w:val="-22"/>
          <w:w w:val="105"/>
          <w:sz w:val="34"/>
        </w:rPr>
        <w:t> </w:t>
      </w:r>
      <w:r>
        <w:rPr>
          <w:i/>
          <w:color w:val="231F20"/>
          <w:w w:val="105"/>
          <w:sz w:val="34"/>
        </w:rPr>
        <w:t>của</w:t>
      </w:r>
      <w:r>
        <w:rPr>
          <w:i/>
          <w:color w:val="231F20"/>
          <w:spacing w:val="-22"/>
          <w:w w:val="105"/>
          <w:sz w:val="34"/>
        </w:rPr>
        <w:t> </w:t>
      </w:r>
      <w:r>
        <w:rPr>
          <w:i/>
          <w:color w:val="231F20"/>
          <w:w w:val="105"/>
          <w:sz w:val="34"/>
        </w:rPr>
        <w:t>Trung</w:t>
      </w:r>
      <w:r>
        <w:rPr>
          <w:i/>
          <w:color w:val="231F20"/>
          <w:spacing w:val="-23"/>
          <w:w w:val="105"/>
          <w:sz w:val="34"/>
        </w:rPr>
        <w:t> </w:t>
      </w:r>
      <w:r>
        <w:rPr>
          <w:i/>
          <w:color w:val="231F20"/>
          <w:w w:val="105"/>
          <w:sz w:val="34"/>
        </w:rPr>
        <w:t>Quốc,</w:t>
      </w:r>
      <w:r>
        <w:rPr>
          <w:i/>
          <w:color w:val="231F20"/>
          <w:spacing w:val="-22"/>
          <w:w w:val="105"/>
          <w:sz w:val="34"/>
        </w:rPr>
        <w:t> </w:t>
      </w:r>
      <w:r>
        <w:rPr>
          <w:i/>
          <w:color w:val="231F20"/>
          <w:w w:val="105"/>
          <w:sz w:val="34"/>
        </w:rPr>
        <w:t>nâng</w:t>
      </w:r>
      <w:r>
        <w:rPr>
          <w:i/>
          <w:color w:val="231F20"/>
          <w:spacing w:val="-22"/>
          <w:w w:val="105"/>
          <w:sz w:val="34"/>
        </w:rPr>
        <w:t> </w:t>
      </w:r>
      <w:r>
        <w:rPr>
          <w:i/>
          <w:color w:val="231F20"/>
          <w:w w:val="105"/>
          <w:sz w:val="34"/>
        </w:rPr>
        <w:t>cảnh</w:t>
      </w:r>
      <w:r>
        <w:rPr>
          <w:i/>
          <w:color w:val="231F20"/>
          <w:spacing w:val="-23"/>
          <w:w w:val="105"/>
          <w:sz w:val="34"/>
        </w:rPr>
        <w:t> </w:t>
      </w:r>
      <w:r>
        <w:rPr>
          <w:i/>
          <w:color w:val="231F20"/>
          <w:w w:val="105"/>
          <w:sz w:val="34"/>
        </w:rPr>
        <w:t>giới</w:t>
      </w:r>
      <w:r>
        <w:rPr>
          <w:i/>
          <w:color w:val="231F20"/>
          <w:spacing w:val="-22"/>
          <w:w w:val="105"/>
          <w:sz w:val="34"/>
        </w:rPr>
        <w:t> </w:t>
      </w:r>
      <w:r>
        <w:rPr>
          <w:i/>
          <w:color w:val="231F20"/>
          <w:w w:val="105"/>
          <w:sz w:val="34"/>
        </w:rPr>
        <w:t>lên</w:t>
      </w:r>
      <w:r>
        <w:rPr>
          <w:i/>
          <w:color w:val="231F20"/>
          <w:spacing w:val="-22"/>
          <w:w w:val="105"/>
          <w:sz w:val="34"/>
        </w:rPr>
        <w:t> </w:t>
      </w:r>
      <w:r>
        <w:rPr>
          <w:i/>
          <w:color w:val="231F20"/>
          <w:w w:val="105"/>
          <w:sz w:val="34"/>
        </w:rPr>
        <w:t>cao</w:t>
      </w:r>
      <w:r>
        <w:rPr>
          <w:i/>
          <w:color w:val="231F20"/>
          <w:spacing w:val="-23"/>
          <w:w w:val="105"/>
          <w:sz w:val="34"/>
        </w:rPr>
        <w:t> </w:t>
      </w:r>
      <w:r>
        <w:rPr>
          <w:i/>
          <w:color w:val="231F20"/>
          <w:w w:val="105"/>
          <w:sz w:val="34"/>
        </w:rPr>
        <w:t>hơn</w:t>
      </w:r>
      <w:r>
        <w:rPr>
          <w:color w:val="231F20"/>
          <w:w w:val="105"/>
          <w:sz w:val="34"/>
        </w:rPr>
        <w:t>”.</w:t>
      </w:r>
    </w:p>
    <w:p>
      <w:pPr>
        <w:pStyle w:val="BodyText"/>
        <w:spacing w:line="283" w:lineRule="auto" w:before="134"/>
        <w:ind w:left="397" w:right="111" w:firstLine="453"/>
      </w:pPr>
      <w:r>
        <w:rPr>
          <w:color w:val="231F20"/>
          <w:w w:val="105"/>
        </w:rPr>
        <w:t>Phật pháp biến thành văn hóa của Trung Quốc. Nói tới </w:t>
      </w:r>
      <w:r>
        <w:rPr>
          <w:color w:val="231F20"/>
          <w:spacing w:val="-2"/>
          <w:w w:val="105"/>
        </w:rPr>
        <w:t>văn</w:t>
      </w:r>
      <w:r>
        <w:rPr>
          <w:color w:val="231F20"/>
          <w:spacing w:val="-21"/>
          <w:w w:val="105"/>
        </w:rPr>
        <w:t> </w:t>
      </w:r>
      <w:r>
        <w:rPr>
          <w:color w:val="231F20"/>
          <w:spacing w:val="-2"/>
          <w:w w:val="105"/>
        </w:rPr>
        <w:t>hóa</w:t>
      </w:r>
      <w:r>
        <w:rPr>
          <w:color w:val="231F20"/>
          <w:spacing w:val="-19"/>
          <w:w w:val="105"/>
        </w:rPr>
        <w:t> </w:t>
      </w:r>
      <w:r>
        <w:rPr>
          <w:color w:val="231F20"/>
          <w:spacing w:val="-2"/>
          <w:w w:val="105"/>
        </w:rPr>
        <w:t>Trung</w:t>
      </w:r>
      <w:r>
        <w:rPr>
          <w:color w:val="231F20"/>
          <w:spacing w:val="-19"/>
          <w:w w:val="105"/>
        </w:rPr>
        <w:t> </w:t>
      </w:r>
      <w:r>
        <w:rPr>
          <w:color w:val="231F20"/>
          <w:spacing w:val="-2"/>
          <w:w w:val="105"/>
        </w:rPr>
        <w:t>Quốc,</w:t>
      </w:r>
      <w:r>
        <w:rPr>
          <w:color w:val="231F20"/>
          <w:spacing w:val="-21"/>
          <w:w w:val="105"/>
        </w:rPr>
        <w:t> </w:t>
      </w:r>
      <w:r>
        <w:rPr>
          <w:color w:val="231F20"/>
          <w:spacing w:val="-2"/>
          <w:w w:val="105"/>
        </w:rPr>
        <w:t>chắc</w:t>
      </w:r>
      <w:r>
        <w:rPr>
          <w:color w:val="231F20"/>
          <w:spacing w:val="-19"/>
          <w:w w:val="105"/>
        </w:rPr>
        <w:t> </w:t>
      </w:r>
      <w:r>
        <w:rPr>
          <w:color w:val="231F20"/>
          <w:spacing w:val="-2"/>
          <w:w w:val="105"/>
        </w:rPr>
        <w:t>chắn</w:t>
      </w:r>
      <w:r>
        <w:rPr>
          <w:color w:val="231F20"/>
          <w:spacing w:val="-19"/>
          <w:w w:val="105"/>
        </w:rPr>
        <w:t> </w:t>
      </w:r>
      <w:r>
        <w:rPr>
          <w:color w:val="231F20"/>
          <w:spacing w:val="-2"/>
          <w:w w:val="105"/>
        </w:rPr>
        <w:t>chẳng</w:t>
      </w:r>
      <w:r>
        <w:rPr>
          <w:color w:val="231F20"/>
          <w:spacing w:val="-19"/>
          <w:w w:val="105"/>
        </w:rPr>
        <w:t> </w:t>
      </w:r>
      <w:r>
        <w:rPr>
          <w:color w:val="231F20"/>
          <w:spacing w:val="-2"/>
          <w:w w:val="105"/>
        </w:rPr>
        <w:t>thể</w:t>
      </w:r>
      <w:r>
        <w:rPr>
          <w:color w:val="231F20"/>
          <w:spacing w:val="-21"/>
          <w:w w:val="105"/>
        </w:rPr>
        <w:t> </w:t>
      </w:r>
      <w:r>
        <w:rPr>
          <w:color w:val="231F20"/>
          <w:spacing w:val="-2"/>
          <w:w w:val="105"/>
        </w:rPr>
        <w:t>tách</w:t>
      </w:r>
      <w:r>
        <w:rPr>
          <w:color w:val="231F20"/>
          <w:spacing w:val="-20"/>
          <w:w w:val="105"/>
        </w:rPr>
        <w:t> </w:t>
      </w:r>
      <w:r>
        <w:rPr>
          <w:color w:val="231F20"/>
          <w:spacing w:val="-2"/>
          <w:w w:val="105"/>
        </w:rPr>
        <w:t>rời</w:t>
      </w:r>
      <w:r>
        <w:rPr>
          <w:color w:val="231F20"/>
          <w:spacing w:val="-20"/>
          <w:w w:val="105"/>
        </w:rPr>
        <w:t> </w:t>
      </w:r>
      <w:r>
        <w:rPr>
          <w:color w:val="231F20"/>
          <w:spacing w:val="-2"/>
          <w:w w:val="105"/>
        </w:rPr>
        <w:t>Phật</w:t>
      </w:r>
      <w:r>
        <w:rPr>
          <w:color w:val="231F20"/>
          <w:spacing w:val="-19"/>
          <w:w w:val="105"/>
        </w:rPr>
        <w:t> </w:t>
      </w:r>
      <w:r>
        <w:rPr>
          <w:color w:val="231F20"/>
          <w:spacing w:val="-2"/>
          <w:w w:val="105"/>
        </w:rPr>
        <w:t>pháp. </w:t>
      </w:r>
      <w:r>
        <w:rPr>
          <w:color w:val="231F20"/>
          <w:w w:val="105"/>
        </w:rPr>
        <w:t>Chúng ta có hiểu điều này mới yêu quý. Đặt Phật pháp qua một bên khoan nói tới, đối với những thứ của chúng ta, tức là</w:t>
      </w:r>
      <w:r>
        <w:rPr>
          <w:color w:val="231F20"/>
          <w:spacing w:val="-4"/>
          <w:w w:val="105"/>
        </w:rPr>
        <w:t> </w:t>
      </w:r>
      <w:r>
        <w:rPr>
          <w:color w:val="231F20"/>
          <w:w w:val="105"/>
        </w:rPr>
        <w:t>nói</w:t>
      </w:r>
      <w:r>
        <w:rPr>
          <w:color w:val="231F20"/>
          <w:spacing w:val="-4"/>
          <w:w w:val="105"/>
        </w:rPr>
        <w:t> </w:t>
      </w:r>
      <w:r>
        <w:rPr>
          <w:color w:val="231F20"/>
          <w:w w:val="105"/>
        </w:rPr>
        <w:t>Ngũ</w:t>
      </w:r>
      <w:r>
        <w:rPr>
          <w:color w:val="231F20"/>
          <w:spacing w:val="-4"/>
          <w:w w:val="105"/>
        </w:rPr>
        <w:t> </w:t>
      </w:r>
      <w:r>
        <w:rPr>
          <w:color w:val="231F20"/>
          <w:w w:val="105"/>
        </w:rPr>
        <w:t>Luân,</w:t>
      </w:r>
      <w:r>
        <w:rPr>
          <w:color w:val="231F20"/>
          <w:spacing w:val="-4"/>
          <w:w w:val="105"/>
        </w:rPr>
        <w:t> </w:t>
      </w:r>
      <w:r>
        <w:rPr>
          <w:color w:val="231F20"/>
          <w:w w:val="105"/>
        </w:rPr>
        <w:t>Ngũ</w:t>
      </w:r>
      <w:r>
        <w:rPr>
          <w:color w:val="231F20"/>
          <w:spacing w:val="-4"/>
          <w:w w:val="105"/>
        </w:rPr>
        <w:t> </w:t>
      </w:r>
      <w:r>
        <w:rPr>
          <w:color w:val="231F20"/>
          <w:w w:val="105"/>
        </w:rPr>
        <w:t>Thường,</w:t>
      </w:r>
      <w:r>
        <w:rPr>
          <w:color w:val="231F20"/>
          <w:spacing w:val="-4"/>
          <w:w w:val="105"/>
        </w:rPr>
        <w:t> </w:t>
      </w:r>
      <w:r>
        <w:rPr>
          <w:color w:val="231F20"/>
          <w:w w:val="105"/>
        </w:rPr>
        <w:t>Tứ</w:t>
      </w:r>
      <w:r>
        <w:rPr>
          <w:color w:val="231F20"/>
          <w:spacing w:val="-4"/>
          <w:w w:val="105"/>
        </w:rPr>
        <w:t> </w:t>
      </w:r>
      <w:r>
        <w:rPr>
          <w:color w:val="231F20"/>
          <w:w w:val="105"/>
        </w:rPr>
        <w:t>Duy,</w:t>
      </w:r>
      <w:r>
        <w:rPr>
          <w:color w:val="231F20"/>
          <w:spacing w:val="-4"/>
          <w:w w:val="105"/>
        </w:rPr>
        <w:t> </w:t>
      </w:r>
      <w:r>
        <w:rPr>
          <w:color w:val="231F20"/>
          <w:w w:val="105"/>
        </w:rPr>
        <w:t>Bát</w:t>
      </w:r>
      <w:r>
        <w:rPr>
          <w:color w:val="231F20"/>
          <w:spacing w:val="-6"/>
          <w:w w:val="105"/>
        </w:rPr>
        <w:t> </w:t>
      </w:r>
      <w:r>
        <w:rPr>
          <w:color w:val="231F20"/>
          <w:w w:val="105"/>
        </w:rPr>
        <w:t>Đức</w:t>
      </w:r>
      <w:r>
        <w:rPr>
          <w:color w:val="231F20"/>
          <w:spacing w:val="-5"/>
          <w:w w:val="105"/>
        </w:rPr>
        <w:t> </w:t>
      </w:r>
      <w:r>
        <w:rPr>
          <w:color w:val="231F20"/>
          <w:w w:val="105"/>
        </w:rPr>
        <w:t>trong</w:t>
      </w:r>
      <w:r>
        <w:rPr>
          <w:color w:val="231F20"/>
          <w:spacing w:val="-4"/>
          <w:w w:val="105"/>
        </w:rPr>
        <w:t> </w:t>
      </w:r>
      <w:r>
        <w:rPr>
          <w:color w:val="231F20"/>
          <w:w w:val="105"/>
        </w:rPr>
        <w:t>thời đại hiện tại, đi khắp địa cầu, bất luận nơi nào, những quốc gia,</w:t>
      </w:r>
      <w:r>
        <w:rPr>
          <w:color w:val="231F20"/>
          <w:spacing w:val="-10"/>
          <w:w w:val="105"/>
        </w:rPr>
        <w:t> </w:t>
      </w:r>
      <w:r>
        <w:rPr>
          <w:color w:val="231F20"/>
          <w:w w:val="105"/>
        </w:rPr>
        <w:t>dân</w:t>
      </w:r>
      <w:r>
        <w:rPr>
          <w:color w:val="231F20"/>
          <w:spacing w:val="-10"/>
          <w:w w:val="105"/>
        </w:rPr>
        <w:t> </w:t>
      </w:r>
      <w:r>
        <w:rPr>
          <w:color w:val="231F20"/>
          <w:w w:val="105"/>
        </w:rPr>
        <w:t>tộc</w:t>
      </w:r>
      <w:r>
        <w:rPr>
          <w:color w:val="231F20"/>
          <w:spacing w:val="-10"/>
          <w:w w:val="105"/>
        </w:rPr>
        <w:t> </w:t>
      </w:r>
      <w:r>
        <w:rPr>
          <w:color w:val="231F20"/>
          <w:w w:val="105"/>
        </w:rPr>
        <w:t>khác</w:t>
      </w:r>
      <w:r>
        <w:rPr>
          <w:color w:val="231F20"/>
          <w:spacing w:val="-10"/>
          <w:w w:val="105"/>
        </w:rPr>
        <w:t> </w:t>
      </w:r>
      <w:r>
        <w:rPr>
          <w:color w:val="231F20"/>
          <w:w w:val="105"/>
        </w:rPr>
        <w:t>biệt,</w:t>
      </w:r>
      <w:r>
        <w:rPr>
          <w:color w:val="231F20"/>
          <w:spacing w:val="-10"/>
          <w:w w:val="105"/>
        </w:rPr>
        <w:t> </w:t>
      </w:r>
      <w:r>
        <w:rPr>
          <w:color w:val="231F20"/>
          <w:w w:val="105"/>
        </w:rPr>
        <w:t>tín</w:t>
      </w:r>
      <w:r>
        <w:rPr>
          <w:color w:val="231F20"/>
          <w:spacing w:val="-10"/>
          <w:w w:val="105"/>
        </w:rPr>
        <w:t> </w:t>
      </w:r>
      <w:r>
        <w:rPr>
          <w:color w:val="231F20"/>
          <w:w w:val="105"/>
        </w:rPr>
        <w:t>ngưỡng,</w:t>
      </w:r>
      <w:r>
        <w:rPr>
          <w:color w:val="231F20"/>
          <w:spacing w:val="-10"/>
          <w:w w:val="105"/>
        </w:rPr>
        <w:t> </w:t>
      </w:r>
      <w:r>
        <w:rPr>
          <w:color w:val="231F20"/>
          <w:w w:val="105"/>
        </w:rPr>
        <w:t>văn</w:t>
      </w:r>
      <w:r>
        <w:rPr>
          <w:color w:val="231F20"/>
          <w:spacing w:val="-10"/>
          <w:w w:val="105"/>
        </w:rPr>
        <w:t> </w:t>
      </w:r>
      <w:r>
        <w:rPr>
          <w:color w:val="231F20"/>
          <w:w w:val="105"/>
        </w:rPr>
        <w:t>hóa</w:t>
      </w:r>
      <w:r>
        <w:rPr>
          <w:color w:val="231F20"/>
          <w:spacing w:val="-10"/>
          <w:w w:val="105"/>
        </w:rPr>
        <w:t> </w:t>
      </w:r>
      <w:r>
        <w:rPr>
          <w:color w:val="231F20"/>
          <w:w w:val="105"/>
        </w:rPr>
        <w:t>khác</w:t>
      </w:r>
      <w:r>
        <w:rPr>
          <w:color w:val="231F20"/>
          <w:spacing w:val="-10"/>
          <w:w w:val="105"/>
        </w:rPr>
        <w:t> </w:t>
      </w:r>
      <w:r>
        <w:rPr>
          <w:color w:val="231F20"/>
          <w:w w:val="105"/>
        </w:rPr>
        <w:t>biệt,</w:t>
      </w:r>
      <w:r>
        <w:rPr>
          <w:color w:val="231F20"/>
          <w:spacing w:val="-10"/>
          <w:w w:val="105"/>
        </w:rPr>
        <w:t> </w:t>
      </w:r>
      <w:r>
        <w:rPr>
          <w:color w:val="231F20"/>
          <w:w w:val="105"/>
        </w:rPr>
        <w:t>đều</w:t>
      </w:r>
      <w:r>
        <w:rPr>
          <w:color w:val="231F20"/>
          <w:spacing w:val="-10"/>
          <w:w w:val="105"/>
        </w:rPr>
        <w:t> </w:t>
      </w:r>
      <w:r>
        <w:rPr>
          <w:color w:val="231F20"/>
          <w:w w:val="105"/>
        </w:rPr>
        <w:t>có thể dung hội, chẳng chướng ngại.</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71" w:lineRule="auto" w:before="106"/>
        <w:ind w:left="113" w:right="396" w:firstLine="453"/>
      </w:pPr>
      <w:r>
        <w:rPr>
          <w:color w:val="231F20"/>
          <w:w w:val="105"/>
        </w:rPr>
        <w:t>Đây là kinh nghiệm của bản thân chúng tôi trong mấy chục năm gần đây nhất, chúng ta nói rõ ràng, minh bạch, không ai chẳng ưa thích, đều tiếp nhận.</w:t>
      </w:r>
    </w:p>
    <w:p>
      <w:pPr>
        <w:pStyle w:val="BodyText"/>
        <w:spacing w:line="271" w:lineRule="auto" w:before="143"/>
        <w:ind w:left="113" w:right="394" w:firstLine="453"/>
      </w:pPr>
      <w:r>
        <w:rPr>
          <w:color w:val="231F20"/>
          <w:spacing w:val="-4"/>
          <w:w w:val="105"/>
        </w:rPr>
        <w:t>Phải</w:t>
      </w:r>
      <w:r>
        <w:rPr>
          <w:color w:val="231F20"/>
          <w:spacing w:val="-19"/>
          <w:w w:val="105"/>
        </w:rPr>
        <w:t> </w:t>
      </w:r>
      <w:r>
        <w:rPr>
          <w:color w:val="231F20"/>
          <w:spacing w:val="-4"/>
          <w:w w:val="105"/>
        </w:rPr>
        <w:t>giống</w:t>
      </w:r>
      <w:r>
        <w:rPr>
          <w:color w:val="231F20"/>
          <w:spacing w:val="-18"/>
          <w:w w:val="105"/>
        </w:rPr>
        <w:t> </w:t>
      </w:r>
      <w:r>
        <w:rPr>
          <w:color w:val="231F20"/>
          <w:spacing w:val="-4"/>
          <w:w w:val="105"/>
        </w:rPr>
        <w:t>như</w:t>
      </w:r>
      <w:r>
        <w:rPr>
          <w:color w:val="231F20"/>
          <w:spacing w:val="-18"/>
          <w:w w:val="105"/>
        </w:rPr>
        <w:t> </w:t>
      </w:r>
      <w:r>
        <w:rPr>
          <w:color w:val="231F20"/>
          <w:spacing w:val="-4"/>
          <w:w w:val="105"/>
        </w:rPr>
        <w:t>lão</w:t>
      </w:r>
      <w:r>
        <w:rPr>
          <w:color w:val="231F20"/>
          <w:spacing w:val="-19"/>
          <w:w w:val="105"/>
        </w:rPr>
        <w:t> </w:t>
      </w:r>
      <w:r>
        <w:rPr>
          <w:color w:val="231F20"/>
          <w:spacing w:val="-4"/>
          <w:w w:val="105"/>
        </w:rPr>
        <w:t>cư</w:t>
      </w:r>
      <w:r>
        <w:rPr>
          <w:color w:val="231F20"/>
          <w:spacing w:val="-18"/>
          <w:w w:val="105"/>
        </w:rPr>
        <w:t> </w:t>
      </w:r>
      <w:r>
        <w:rPr>
          <w:color w:val="231F20"/>
          <w:spacing w:val="-4"/>
          <w:w w:val="105"/>
        </w:rPr>
        <w:t>sĩ</w:t>
      </w:r>
      <w:r>
        <w:rPr>
          <w:color w:val="231F20"/>
          <w:spacing w:val="-18"/>
          <w:w w:val="105"/>
        </w:rPr>
        <w:t> </w:t>
      </w:r>
      <w:r>
        <w:rPr>
          <w:color w:val="231F20"/>
          <w:spacing w:val="-4"/>
          <w:w w:val="105"/>
        </w:rPr>
        <w:t>Hoàng</w:t>
      </w:r>
      <w:r>
        <w:rPr>
          <w:color w:val="231F20"/>
          <w:spacing w:val="-18"/>
          <w:w w:val="105"/>
        </w:rPr>
        <w:t> </w:t>
      </w:r>
      <w:r>
        <w:rPr>
          <w:color w:val="231F20"/>
          <w:spacing w:val="-4"/>
          <w:w w:val="105"/>
        </w:rPr>
        <w:t>Niệm</w:t>
      </w:r>
      <w:r>
        <w:rPr>
          <w:color w:val="231F20"/>
          <w:spacing w:val="-19"/>
          <w:w w:val="105"/>
        </w:rPr>
        <w:t> </w:t>
      </w:r>
      <w:r>
        <w:rPr>
          <w:color w:val="231F20"/>
          <w:spacing w:val="-4"/>
          <w:w w:val="105"/>
        </w:rPr>
        <w:t>Tổ,</w:t>
      </w:r>
      <w:r>
        <w:rPr>
          <w:color w:val="231F20"/>
          <w:spacing w:val="-18"/>
          <w:w w:val="105"/>
        </w:rPr>
        <w:t> </w:t>
      </w:r>
      <w:r>
        <w:rPr>
          <w:color w:val="231F20"/>
          <w:spacing w:val="-4"/>
          <w:w w:val="105"/>
        </w:rPr>
        <w:t>phải</w:t>
      </w:r>
      <w:r>
        <w:rPr>
          <w:color w:val="231F20"/>
          <w:spacing w:val="-18"/>
          <w:w w:val="105"/>
        </w:rPr>
        <w:t> </w:t>
      </w:r>
      <w:r>
        <w:rPr>
          <w:color w:val="231F20"/>
          <w:spacing w:val="-4"/>
          <w:w w:val="105"/>
        </w:rPr>
        <w:t>biết</w:t>
      </w:r>
      <w:r>
        <w:rPr>
          <w:color w:val="231F20"/>
          <w:spacing w:val="-18"/>
          <w:w w:val="105"/>
        </w:rPr>
        <w:t> </w:t>
      </w:r>
      <w:r>
        <w:rPr>
          <w:color w:val="231F20"/>
          <w:spacing w:val="-4"/>
          <w:w w:val="105"/>
        </w:rPr>
        <w:t>báo</w:t>
      </w:r>
      <w:r>
        <w:rPr>
          <w:color w:val="231F20"/>
          <w:spacing w:val="-18"/>
          <w:w w:val="105"/>
        </w:rPr>
        <w:t> </w:t>
      </w:r>
      <w:r>
        <w:rPr>
          <w:color w:val="231F20"/>
          <w:spacing w:val="-4"/>
          <w:w w:val="105"/>
        </w:rPr>
        <w:t>ân. </w:t>
      </w:r>
      <w:r>
        <w:rPr>
          <w:color w:val="231F20"/>
          <w:spacing w:val="-2"/>
          <w:w w:val="105"/>
        </w:rPr>
        <w:t>Báo</w:t>
      </w:r>
      <w:r>
        <w:rPr>
          <w:color w:val="231F20"/>
          <w:spacing w:val="-18"/>
          <w:w w:val="105"/>
        </w:rPr>
        <w:t> </w:t>
      </w:r>
      <w:r>
        <w:rPr>
          <w:color w:val="231F20"/>
          <w:spacing w:val="-2"/>
          <w:w w:val="105"/>
        </w:rPr>
        <w:t>bằng</w:t>
      </w:r>
      <w:r>
        <w:rPr>
          <w:color w:val="231F20"/>
          <w:spacing w:val="-18"/>
          <w:w w:val="105"/>
        </w:rPr>
        <w:t> </w:t>
      </w:r>
      <w:r>
        <w:rPr>
          <w:color w:val="231F20"/>
          <w:spacing w:val="-2"/>
          <w:w w:val="105"/>
        </w:rPr>
        <w:t>cách</w:t>
      </w:r>
      <w:r>
        <w:rPr>
          <w:color w:val="231F20"/>
          <w:spacing w:val="-17"/>
          <w:w w:val="105"/>
        </w:rPr>
        <w:t> </w:t>
      </w:r>
      <w:r>
        <w:rPr>
          <w:color w:val="231F20"/>
          <w:spacing w:val="-2"/>
          <w:w w:val="105"/>
        </w:rPr>
        <w:t>nào?</w:t>
      </w:r>
      <w:r>
        <w:rPr>
          <w:color w:val="231F20"/>
          <w:spacing w:val="-17"/>
          <w:w w:val="105"/>
        </w:rPr>
        <w:t> </w:t>
      </w:r>
      <w:r>
        <w:rPr>
          <w:color w:val="231F20"/>
          <w:spacing w:val="-2"/>
          <w:w w:val="105"/>
        </w:rPr>
        <w:t>Phải</w:t>
      </w:r>
      <w:r>
        <w:rPr>
          <w:color w:val="231F20"/>
          <w:spacing w:val="-17"/>
          <w:w w:val="105"/>
        </w:rPr>
        <w:t> </w:t>
      </w:r>
      <w:r>
        <w:rPr>
          <w:color w:val="231F20"/>
          <w:spacing w:val="-2"/>
          <w:w w:val="105"/>
        </w:rPr>
        <w:t>thực</w:t>
      </w:r>
      <w:r>
        <w:rPr>
          <w:color w:val="231F20"/>
          <w:spacing w:val="-17"/>
          <w:w w:val="105"/>
        </w:rPr>
        <w:t> </w:t>
      </w:r>
      <w:r>
        <w:rPr>
          <w:color w:val="231F20"/>
          <w:spacing w:val="-2"/>
          <w:w w:val="105"/>
        </w:rPr>
        <w:t>hiện</w:t>
      </w:r>
      <w:r>
        <w:rPr>
          <w:color w:val="231F20"/>
          <w:spacing w:val="-17"/>
          <w:w w:val="105"/>
        </w:rPr>
        <w:t> </w:t>
      </w:r>
      <w:r>
        <w:rPr>
          <w:color w:val="231F20"/>
          <w:spacing w:val="-2"/>
          <w:w w:val="105"/>
        </w:rPr>
        <w:t>văn</w:t>
      </w:r>
      <w:r>
        <w:rPr>
          <w:color w:val="231F20"/>
          <w:spacing w:val="-18"/>
          <w:w w:val="105"/>
        </w:rPr>
        <w:t> </w:t>
      </w:r>
      <w:r>
        <w:rPr>
          <w:color w:val="231F20"/>
          <w:spacing w:val="-2"/>
          <w:w w:val="105"/>
        </w:rPr>
        <w:t>hóa</w:t>
      </w:r>
      <w:r>
        <w:rPr>
          <w:color w:val="231F20"/>
          <w:spacing w:val="-17"/>
          <w:w w:val="105"/>
        </w:rPr>
        <w:t> </w:t>
      </w:r>
      <w:r>
        <w:rPr>
          <w:color w:val="231F20"/>
          <w:spacing w:val="-2"/>
          <w:w w:val="105"/>
        </w:rPr>
        <w:t>truyền</w:t>
      </w:r>
      <w:r>
        <w:rPr>
          <w:color w:val="231F20"/>
          <w:spacing w:val="-17"/>
          <w:w w:val="105"/>
        </w:rPr>
        <w:t> </w:t>
      </w:r>
      <w:r>
        <w:rPr>
          <w:color w:val="231F20"/>
          <w:spacing w:val="-2"/>
          <w:w w:val="105"/>
        </w:rPr>
        <w:t>thống,</w:t>
      </w:r>
      <w:r>
        <w:rPr>
          <w:color w:val="231F20"/>
          <w:spacing w:val="-18"/>
          <w:w w:val="105"/>
        </w:rPr>
        <w:t> </w:t>
      </w:r>
      <w:r>
        <w:rPr>
          <w:color w:val="231F20"/>
          <w:spacing w:val="-2"/>
          <w:w w:val="105"/>
        </w:rPr>
        <w:t>tức </w:t>
      </w:r>
      <w:r>
        <w:rPr>
          <w:color w:val="231F20"/>
          <w:w w:val="105"/>
        </w:rPr>
        <w:t>là</w:t>
      </w:r>
      <w:r>
        <w:rPr>
          <w:color w:val="231F20"/>
          <w:spacing w:val="-20"/>
          <w:w w:val="105"/>
        </w:rPr>
        <w:t> </w:t>
      </w:r>
      <w:r>
        <w:rPr>
          <w:color w:val="231F20"/>
          <w:w w:val="105"/>
        </w:rPr>
        <w:t>phải</w:t>
      </w:r>
      <w:r>
        <w:rPr>
          <w:color w:val="231F20"/>
          <w:spacing w:val="-20"/>
          <w:w w:val="105"/>
        </w:rPr>
        <w:t> </w:t>
      </w:r>
      <w:r>
        <w:rPr>
          <w:color w:val="231F20"/>
          <w:w w:val="105"/>
        </w:rPr>
        <w:t>thực</w:t>
      </w:r>
      <w:r>
        <w:rPr>
          <w:color w:val="231F20"/>
          <w:spacing w:val="-20"/>
          <w:w w:val="105"/>
        </w:rPr>
        <w:t> </w:t>
      </w:r>
      <w:r>
        <w:rPr>
          <w:color w:val="231F20"/>
          <w:w w:val="105"/>
        </w:rPr>
        <w:t>hiện</w:t>
      </w:r>
      <w:r>
        <w:rPr>
          <w:color w:val="231F20"/>
          <w:spacing w:val="-20"/>
          <w:w w:val="105"/>
        </w:rPr>
        <w:t> </w:t>
      </w:r>
      <w:r>
        <w:rPr>
          <w:color w:val="231F20"/>
          <w:w w:val="105"/>
        </w:rPr>
        <w:t>Ngũ</w:t>
      </w:r>
      <w:r>
        <w:rPr>
          <w:color w:val="231F20"/>
          <w:spacing w:val="-20"/>
          <w:w w:val="105"/>
        </w:rPr>
        <w:t> </w:t>
      </w:r>
      <w:r>
        <w:rPr>
          <w:color w:val="231F20"/>
          <w:w w:val="105"/>
        </w:rPr>
        <w:t>Luân,</w:t>
      </w:r>
      <w:r>
        <w:rPr>
          <w:color w:val="231F20"/>
          <w:spacing w:val="-20"/>
          <w:w w:val="105"/>
        </w:rPr>
        <w:t> </w:t>
      </w:r>
      <w:r>
        <w:rPr>
          <w:color w:val="231F20"/>
          <w:w w:val="105"/>
        </w:rPr>
        <w:t>Ngũ</w:t>
      </w:r>
      <w:r>
        <w:rPr>
          <w:color w:val="231F20"/>
          <w:spacing w:val="-20"/>
          <w:w w:val="105"/>
        </w:rPr>
        <w:t> </w:t>
      </w:r>
      <w:r>
        <w:rPr>
          <w:color w:val="231F20"/>
          <w:w w:val="105"/>
        </w:rPr>
        <w:t>Thường,</w:t>
      </w:r>
      <w:r>
        <w:rPr>
          <w:color w:val="231F20"/>
          <w:spacing w:val="-20"/>
          <w:w w:val="105"/>
        </w:rPr>
        <w:t> </w:t>
      </w:r>
      <w:r>
        <w:rPr>
          <w:color w:val="231F20"/>
          <w:w w:val="105"/>
        </w:rPr>
        <w:t>Tứ</w:t>
      </w:r>
      <w:r>
        <w:rPr>
          <w:color w:val="231F20"/>
          <w:spacing w:val="-20"/>
          <w:w w:val="105"/>
        </w:rPr>
        <w:t> </w:t>
      </w:r>
      <w:r>
        <w:rPr>
          <w:color w:val="231F20"/>
          <w:w w:val="105"/>
        </w:rPr>
        <w:t>Duy,</w:t>
      </w:r>
      <w:r>
        <w:rPr>
          <w:color w:val="231F20"/>
          <w:spacing w:val="-20"/>
          <w:w w:val="105"/>
        </w:rPr>
        <w:t> </w:t>
      </w:r>
      <w:r>
        <w:rPr>
          <w:color w:val="231F20"/>
          <w:w w:val="105"/>
        </w:rPr>
        <w:t>Bát</w:t>
      </w:r>
      <w:r>
        <w:rPr>
          <w:color w:val="231F20"/>
          <w:spacing w:val="-21"/>
          <w:w w:val="105"/>
        </w:rPr>
        <w:t> </w:t>
      </w:r>
      <w:r>
        <w:rPr>
          <w:color w:val="231F20"/>
          <w:w w:val="105"/>
        </w:rPr>
        <w:t>Đức, phải nghiêm túc thực hiện. Có như vậy mới là báo ân chân chánh. Quý vị thật sự làm được, hiệu quả sẽ vô cùng rõ rệt, thứ nhất là thân tâm khỏe mạnh. Phật pháp nói: “</w:t>
      </w:r>
      <w:r>
        <w:rPr>
          <w:i/>
          <w:color w:val="231F20"/>
          <w:w w:val="105"/>
        </w:rPr>
        <w:t>Tướng do tâm chuyển</w:t>
      </w:r>
      <w:r>
        <w:rPr>
          <w:color w:val="231F20"/>
          <w:w w:val="105"/>
        </w:rPr>
        <w:t>”. Thân tâm khỏe mạnh, gia đình hạnh phúc, sự </w:t>
      </w:r>
      <w:r>
        <w:rPr>
          <w:color w:val="231F20"/>
          <w:spacing w:val="-2"/>
          <w:w w:val="105"/>
        </w:rPr>
        <w:t>nghiệp</w:t>
      </w:r>
      <w:r>
        <w:rPr>
          <w:color w:val="231F20"/>
          <w:spacing w:val="-21"/>
          <w:w w:val="105"/>
        </w:rPr>
        <w:t> </w:t>
      </w:r>
      <w:r>
        <w:rPr>
          <w:color w:val="231F20"/>
          <w:spacing w:val="-2"/>
          <w:w w:val="105"/>
        </w:rPr>
        <w:t>thuận</w:t>
      </w:r>
      <w:r>
        <w:rPr>
          <w:color w:val="231F20"/>
          <w:spacing w:val="-20"/>
          <w:w w:val="105"/>
        </w:rPr>
        <w:t> </w:t>
      </w:r>
      <w:r>
        <w:rPr>
          <w:color w:val="231F20"/>
          <w:spacing w:val="-2"/>
          <w:w w:val="105"/>
        </w:rPr>
        <w:t>lợi,</w:t>
      </w:r>
      <w:r>
        <w:rPr>
          <w:color w:val="231F20"/>
          <w:spacing w:val="-20"/>
          <w:w w:val="105"/>
        </w:rPr>
        <w:t> </w:t>
      </w:r>
      <w:r>
        <w:rPr>
          <w:color w:val="231F20"/>
          <w:spacing w:val="-2"/>
          <w:w w:val="105"/>
        </w:rPr>
        <w:t>xã</w:t>
      </w:r>
      <w:r>
        <w:rPr>
          <w:color w:val="231F20"/>
          <w:spacing w:val="-21"/>
          <w:w w:val="105"/>
        </w:rPr>
        <w:t> </w:t>
      </w:r>
      <w:r>
        <w:rPr>
          <w:color w:val="231F20"/>
          <w:spacing w:val="-2"/>
          <w:w w:val="105"/>
        </w:rPr>
        <w:t>hội</w:t>
      </w:r>
      <w:r>
        <w:rPr>
          <w:color w:val="231F20"/>
          <w:spacing w:val="-20"/>
          <w:w w:val="105"/>
        </w:rPr>
        <w:t> </w:t>
      </w:r>
      <w:r>
        <w:rPr>
          <w:color w:val="231F20"/>
          <w:spacing w:val="-2"/>
          <w:w w:val="105"/>
        </w:rPr>
        <w:t>an</w:t>
      </w:r>
      <w:r>
        <w:rPr>
          <w:color w:val="231F20"/>
          <w:spacing w:val="-20"/>
          <w:w w:val="105"/>
        </w:rPr>
        <w:t> </w:t>
      </w:r>
      <w:r>
        <w:rPr>
          <w:color w:val="231F20"/>
          <w:spacing w:val="-2"/>
          <w:w w:val="105"/>
        </w:rPr>
        <w:t>định,</w:t>
      </w:r>
      <w:r>
        <w:rPr>
          <w:color w:val="231F20"/>
          <w:spacing w:val="-21"/>
          <w:w w:val="105"/>
        </w:rPr>
        <w:t> </w:t>
      </w:r>
      <w:r>
        <w:rPr>
          <w:color w:val="231F20"/>
          <w:spacing w:val="-2"/>
          <w:w w:val="105"/>
        </w:rPr>
        <w:t>tiếp</w:t>
      </w:r>
      <w:r>
        <w:rPr>
          <w:color w:val="231F20"/>
          <w:spacing w:val="-20"/>
          <w:w w:val="105"/>
        </w:rPr>
        <w:t> </w:t>
      </w:r>
      <w:r>
        <w:rPr>
          <w:color w:val="231F20"/>
          <w:spacing w:val="-2"/>
          <w:w w:val="105"/>
        </w:rPr>
        <w:t>đó</w:t>
      </w:r>
      <w:r>
        <w:rPr>
          <w:color w:val="231F20"/>
          <w:spacing w:val="-20"/>
          <w:w w:val="105"/>
        </w:rPr>
        <w:t> </w:t>
      </w:r>
      <w:r>
        <w:rPr>
          <w:color w:val="231F20"/>
          <w:spacing w:val="-2"/>
          <w:w w:val="105"/>
        </w:rPr>
        <w:t>là</w:t>
      </w:r>
      <w:r>
        <w:rPr>
          <w:color w:val="231F20"/>
          <w:spacing w:val="-21"/>
          <w:w w:val="105"/>
        </w:rPr>
        <w:t> </w:t>
      </w:r>
      <w:r>
        <w:rPr>
          <w:color w:val="231F20"/>
          <w:spacing w:val="-2"/>
          <w:w w:val="105"/>
        </w:rPr>
        <w:t>trị</w:t>
      </w:r>
      <w:r>
        <w:rPr>
          <w:color w:val="231F20"/>
          <w:spacing w:val="-20"/>
          <w:w w:val="105"/>
        </w:rPr>
        <w:t> </w:t>
      </w:r>
      <w:r>
        <w:rPr>
          <w:color w:val="231F20"/>
          <w:spacing w:val="-2"/>
          <w:w w:val="105"/>
        </w:rPr>
        <w:t>quốc,</w:t>
      </w:r>
      <w:r>
        <w:rPr>
          <w:color w:val="231F20"/>
          <w:spacing w:val="-20"/>
          <w:w w:val="105"/>
        </w:rPr>
        <w:t> </w:t>
      </w:r>
      <w:r>
        <w:rPr>
          <w:color w:val="231F20"/>
          <w:spacing w:val="-2"/>
          <w:w w:val="105"/>
        </w:rPr>
        <w:t>bình</w:t>
      </w:r>
      <w:r>
        <w:rPr>
          <w:color w:val="231F20"/>
          <w:spacing w:val="-21"/>
          <w:w w:val="105"/>
        </w:rPr>
        <w:t> </w:t>
      </w:r>
      <w:r>
        <w:rPr>
          <w:color w:val="231F20"/>
          <w:spacing w:val="-2"/>
          <w:w w:val="105"/>
        </w:rPr>
        <w:t>thiên </w:t>
      </w:r>
      <w:r>
        <w:rPr>
          <w:color w:val="231F20"/>
        </w:rPr>
        <w:t>hạ.</w:t>
      </w:r>
      <w:r>
        <w:rPr>
          <w:color w:val="231F20"/>
          <w:spacing w:val="-9"/>
        </w:rPr>
        <w:t> </w:t>
      </w:r>
      <w:r>
        <w:rPr>
          <w:color w:val="231F20"/>
        </w:rPr>
        <w:t>Thiên</w:t>
      </w:r>
      <w:r>
        <w:rPr>
          <w:color w:val="231F20"/>
          <w:spacing w:val="-9"/>
        </w:rPr>
        <w:t> </w:t>
      </w:r>
      <w:r>
        <w:rPr>
          <w:color w:val="231F20"/>
        </w:rPr>
        <w:t>hạ</w:t>
      </w:r>
      <w:r>
        <w:rPr>
          <w:color w:val="231F20"/>
          <w:spacing w:val="-9"/>
        </w:rPr>
        <w:t> </w:t>
      </w:r>
      <w:r>
        <w:rPr>
          <w:color w:val="231F20"/>
        </w:rPr>
        <w:t>bình,</w:t>
      </w:r>
      <w:r>
        <w:rPr>
          <w:color w:val="231F20"/>
          <w:spacing w:val="-11"/>
        </w:rPr>
        <w:t> </w:t>
      </w:r>
      <w:r>
        <w:rPr>
          <w:color w:val="231F20"/>
        </w:rPr>
        <w:t>“</w:t>
      </w:r>
      <w:r>
        <w:rPr>
          <w:i/>
          <w:color w:val="231F20"/>
        </w:rPr>
        <w:t>bình</w:t>
      </w:r>
      <w:r>
        <w:rPr>
          <w:color w:val="231F20"/>
        </w:rPr>
        <w:t>”</w:t>
      </w:r>
      <w:r>
        <w:rPr>
          <w:color w:val="231F20"/>
          <w:spacing w:val="-11"/>
        </w:rPr>
        <w:t> </w:t>
      </w:r>
      <w:r>
        <w:rPr>
          <w:color w:val="231F20"/>
        </w:rPr>
        <w:t>là</w:t>
      </w:r>
      <w:r>
        <w:rPr>
          <w:color w:val="231F20"/>
          <w:spacing w:val="-11"/>
        </w:rPr>
        <w:t> </w:t>
      </w:r>
      <w:r>
        <w:rPr>
          <w:color w:val="231F20"/>
        </w:rPr>
        <w:t>bình</w:t>
      </w:r>
      <w:r>
        <w:rPr>
          <w:color w:val="231F20"/>
          <w:spacing w:val="-11"/>
        </w:rPr>
        <w:t> </w:t>
      </w:r>
      <w:r>
        <w:rPr>
          <w:color w:val="231F20"/>
        </w:rPr>
        <w:t>đẳng,</w:t>
      </w:r>
      <w:r>
        <w:rPr>
          <w:color w:val="231F20"/>
          <w:spacing w:val="-9"/>
        </w:rPr>
        <w:t> </w:t>
      </w:r>
      <w:r>
        <w:rPr>
          <w:color w:val="231F20"/>
        </w:rPr>
        <w:t>là</w:t>
      </w:r>
      <w:r>
        <w:rPr>
          <w:color w:val="231F20"/>
          <w:spacing w:val="-11"/>
        </w:rPr>
        <w:t> </w:t>
      </w:r>
      <w:r>
        <w:rPr>
          <w:color w:val="231F20"/>
        </w:rPr>
        <w:t>đối</w:t>
      </w:r>
      <w:r>
        <w:rPr>
          <w:color w:val="231F20"/>
          <w:spacing w:val="-9"/>
        </w:rPr>
        <w:t> </w:t>
      </w:r>
      <w:r>
        <w:rPr>
          <w:color w:val="231F20"/>
        </w:rPr>
        <w:t>đãi</w:t>
      </w:r>
      <w:r>
        <w:rPr>
          <w:color w:val="231F20"/>
          <w:spacing w:val="-9"/>
        </w:rPr>
        <w:t> </w:t>
      </w:r>
      <w:r>
        <w:rPr>
          <w:color w:val="231F20"/>
        </w:rPr>
        <w:t>bình</w:t>
      </w:r>
      <w:r>
        <w:rPr>
          <w:color w:val="231F20"/>
          <w:spacing w:val="-11"/>
        </w:rPr>
        <w:t> </w:t>
      </w:r>
      <w:r>
        <w:rPr>
          <w:color w:val="231F20"/>
        </w:rPr>
        <w:t>đẳng,</w:t>
      </w:r>
      <w:r>
        <w:rPr>
          <w:color w:val="231F20"/>
          <w:spacing w:val="-9"/>
        </w:rPr>
        <w:t> </w:t>
      </w:r>
      <w:r>
        <w:rPr>
          <w:color w:val="231F20"/>
        </w:rPr>
        <w:t>cư </w:t>
      </w:r>
      <w:r>
        <w:rPr>
          <w:color w:val="231F20"/>
          <w:w w:val="105"/>
        </w:rPr>
        <w:t>xử</w:t>
      </w:r>
      <w:r>
        <w:rPr>
          <w:color w:val="231F20"/>
          <w:spacing w:val="-11"/>
          <w:w w:val="105"/>
        </w:rPr>
        <w:t> </w:t>
      </w:r>
      <w:r>
        <w:rPr>
          <w:color w:val="231F20"/>
          <w:w w:val="105"/>
        </w:rPr>
        <w:t>hòa</w:t>
      </w:r>
      <w:r>
        <w:rPr>
          <w:color w:val="231F20"/>
          <w:spacing w:val="-11"/>
          <w:w w:val="105"/>
        </w:rPr>
        <w:t> </w:t>
      </w:r>
      <w:r>
        <w:rPr>
          <w:color w:val="231F20"/>
          <w:w w:val="105"/>
        </w:rPr>
        <w:t>thuận.</w:t>
      </w:r>
      <w:r>
        <w:rPr>
          <w:color w:val="231F20"/>
          <w:spacing w:val="-11"/>
          <w:w w:val="105"/>
        </w:rPr>
        <w:t> </w:t>
      </w:r>
      <w:r>
        <w:rPr>
          <w:color w:val="231F20"/>
          <w:w w:val="105"/>
        </w:rPr>
        <w:t>Vì</w:t>
      </w:r>
      <w:r>
        <w:rPr>
          <w:color w:val="231F20"/>
          <w:spacing w:val="-11"/>
          <w:w w:val="105"/>
        </w:rPr>
        <w:t> </w:t>
      </w:r>
      <w:r>
        <w:rPr>
          <w:color w:val="231F20"/>
          <w:w w:val="105"/>
        </w:rPr>
        <w:t>vậy,</w:t>
      </w:r>
      <w:r>
        <w:rPr>
          <w:color w:val="231F20"/>
          <w:spacing w:val="-11"/>
          <w:w w:val="105"/>
        </w:rPr>
        <w:t> </w:t>
      </w:r>
      <w:r>
        <w:rPr>
          <w:color w:val="231F20"/>
          <w:w w:val="105"/>
        </w:rPr>
        <w:t>xã</w:t>
      </w:r>
      <w:r>
        <w:rPr>
          <w:color w:val="231F20"/>
          <w:spacing w:val="-11"/>
          <w:w w:val="105"/>
        </w:rPr>
        <w:t> </w:t>
      </w:r>
      <w:r>
        <w:rPr>
          <w:color w:val="231F20"/>
          <w:w w:val="105"/>
        </w:rPr>
        <w:t>hội</w:t>
      </w:r>
      <w:r>
        <w:rPr>
          <w:color w:val="231F20"/>
          <w:spacing w:val="-11"/>
          <w:w w:val="105"/>
        </w:rPr>
        <w:t> </w:t>
      </w:r>
      <w:r>
        <w:rPr>
          <w:color w:val="231F20"/>
          <w:w w:val="105"/>
        </w:rPr>
        <w:t>trong</w:t>
      </w:r>
      <w:r>
        <w:rPr>
          <w:color w:val="231F20"/>
          <w:spacing w:val="-11"/>
          <w:w w:val="105"/>
        </w:rPr>
        <w:t> </w:t>
      </w:r>
      <w:r>
        <w:rPr>
          <w:color w:val="231F20"/>
          <w:w w:val="105"/>
        </w:rPr>
        <w:t>thế</w:t>
      </w:r>
      <w:r>
        <w:rPr>
          <w:color w:val="231F20"/>
          <w:spacing w:val="-11"/>
          <w:w w:val="105"/>
        </w:rPr>
        <w:t> </w:t>
      </w:r>
      <w:r>
        <w:rPr>
          <w:color w:val="231F20"/>
          <w:w w:val="105"/>
        </w:rPr>
        <w:t>kỷ</w:t>
      </w:r>
      <w:r>
        <w:rPr>
          <w:color w:val="231F20"/>
          <w:spacing w:val="-11"/>
          <w:w w:val="105"/>
        </w:rPr>
        <w:t> </w:t>
      </w:r>
      <w:r>
        <w:rPr>
          <w:color w:val="231F20"/>
          <w:w w:val="105"/>
        </w:rPr>
        <w:t>21</w:t>
      </w:r>
      <w:r>
        <w:rPr>
          <w:color w:val="231F20"/>
          <w:spacing w:val="-11"/>
          <w:w w:val="105"/>
        </w:rPr>
        <w:t> </w:t>
      </w:r>
      <w:r>
        <w:rPr>
          <w:color w:val="231F20"/>
          <w:w w:val="105"/>
        </w:rPr>
        <w:t>hết</w:t>
      </w:r>
      <w:r>
        <w:rPr>
          <w:color w:val="231F20"/>
          <w:spacing w:val="-11"/>
          <w:w w:val="105"/>
        </w:rPr>
        <w:t> </w:t>
      </w:r>
      <w:r>
        <w:rPr>
          <w:color w:val="231F20"/>
          <w:w w:val="105"/>
        </w:rPr>
        <w:t>sức</w:t>
      </w:r>
      <w:r>
        <w:rPr>
          <w:color w:val="231F20"/>
          <w:spacing w:val="-11"/>
          <w:w w:val="105"/>
        </w:rPr>
        <w:t> </w:t>
      </w:r>
      <w:r>
        <w:rPr>
          <w:color w:val="231F20"/>
          <w:w w:val="105"/>
        </w:rPr>
        <w:t>cần</w:t>
      </w:r>
      <w:r>
        <w:rPr>
          <w:color w:val="231F20"/>
          <w:spacing w:val="-11"/>
          <w:w w:val="105"/>
        </w:rPr>
        <w:t> </w:t>
      </w:r>
      <w:r>
        <w:rPr>
          <w:color w:val="231F20"/>
          <w:w w:val="105"/>
        </w:rPr>
        <w:t>đến học</w:t>
      </w:r>
      <w:r>
        <w:rPr>
          <w:color w:val="231F20"/>
          <w:spacing w:val="-9"/>
          <w:w w:val="105"/>
        </w:rPr>
        <w:t> </w:t>
      </w:r>
      <w:r>
        <w:rPr>
          <w:color w:val="231F20"/>
          <w:w w:val="105"/>
        </w:rPr>
        <w:t>thuyết</w:t>
      </w:r>
      <w:r>
        <w:rPr>
          <w:color w:val="231F20"/>
          <w:spacing w:val="-9"/>
          <w:w w:val="105"/>
        </w:rPr>
        <w:t> </w:t>
      </w:r>
      <w:r>
        <w:rPr>
          <w:color w:val="231F20"/>
          <w:w w:val="105"/>
        </w:rPr>
        <w:t>Khổng</w:t>
      </w:r>
      <w:r>
        <w:rPr>
          <w:color w:val="231F20"/>
          <w:spacing w:val="-10"/>
          <w:w w:val="105"/>
        </w:rPr>
        <w:t> </w:t>
      </w:r>
      <w:r>
        <w:rPr>
          <w:color w:val="231F20"/>
          <w:w w:val="105"/>
        </w:rPr>
        <w:t>Mạnh</w:t>
      </w:r>
      <w:r>
        <w:rPr>
          <w:color w:val="231F20"/>
          <w:spacing w:val="-10"/>
          <w:w w:val="105"/>
        </w:rPr>
        <w:t> </w:t>
      </w:r>
      <w:r>
        <w:rPr>
          <w:color w:val="231F20"/>
          <w:w w:val="105"/>
        </w:rPr>
        <w:t>và</w:t>
      </w:r>
      <w:r>
        <w:rPr>
          <w:color w:val="231F20"/>
          <w:spacing w:val="-10"/>
          <w:w w:val="105"/>
        </w:rPr>
        <w:t> </w:t>
      </w:r>
      <w:r>
        <w:rPr>
          <w:color w:val="231F20"/>
          <w:w w:val="105"/>
        </w:rPr>
        <w:t>Đại</w:t>
      </w:r>
      <w:r>
        <w:rPr>
          <w:color w:val="231F20"/>
          <w:spacing w:val="-9"/>
          <w:w w:val="105"/>
        </w:rPr>
        <w:t> </w:t>
      </w:r>
      <w:r>
        <w:rPr>
          <w:color w:val="231F20"/>
          <w:w w:val="105"/>
        </w:rPr>
        <w:t>thừa</w:t>
      </w:r>
      <w:r>
        <w:rPr>
          <w:color w:val="231F20"/>
          <w:spacing w:val="-10"/>
          <w:w w:val="105"/>
        </w:rPr>
        <w:t> </w:t>
      </w:r>
      <w:r>
        <w:rPr>
          <w:color w:val="231F20"/>
          <w:w w:val="105"/>
        </w:rPr>
        <w:t>Phật</w:t>
      </w:r>
      <w:r>
        <w:rPr>
          <w:color w:val="231F20"/>
          <w:spacing w:val="-9"/>
          <w:w w:val="105"/>
        </w:rPr>
        <w:t> </w:t>
      </w:r>
      <w:r>
        <w:rPr>
          <w:color w:val="231F20"/>
          <w:w w:val="105"/>
        </w:rPr>
        <w:t>pháp.</w:t>
      </w:r>
    </w:p>
    <w:p>
      <w:pPr>
        <w:spacing w:line="271" w:lineRule="auto" w:before="148"/>
        <w:ind w:left="113" w:right="393" w:firstLine="453"/>
        <w:jc w:val="both"/>
        <w:rPr>
          <w:sz w:val="34"/>
        </w:rPr>
      </w:pPr>
      <w:r>
        <w:rPr>
          <w:color w:val="231F20"/>
          <w:w w:val="105"/>
          <w:sz w:val="34"/>
        </w:rPr>
        <w:t>Đoạn thứ nhất trong phần </w:t>
      </w:r>
      <w:r>
        <w:rPr>
          <w:i/>
          <w:color w:val="231F20"/>
          <w:w w:val="105"/>
          <w:sz w:val="34"/>
        </w:rPr>
        <w:t>Khái Yếu </w:t>
      </w:r>
      <w:r>
        <w:rPr>
          <w:color w:val="231F20"/>
          <w:w w:val="105"/>
          <w:sz w:val="34"/>
        </w:rPr>
        <w:t>là “</w:t>
      </w:r>
      <w:r>
        <w:rPr>
          <w:i/>
          <w:color w:val="231F20"/>
          <w:w w:val="105"/>
          <w:sz w:val="34"/>
        </w:rPr>
        <w:t>Giáo khởi nhân duyên</w:t>
      </w:r>
      <w:r>
        <w:rPr>
          <w:color w:val="231F20"/>
          <w:w w:val="105"/>
          <w:sz w:val="34"/>
        </w:rPr>
        <w:t>”.</w:t>
      </w:r>
      <w:r>
        <w:rPr>
          <w:color w:val="231F20"/>
          <w:w w:val="105"/>
          <w:sz w:val="34"/>
        </w:rPr>
        <w:t> Nay,</w:t>
      </w:r>
      <w:r>
        <w:rPr>
          <w:color w:val="231F20"/>
          <w:w w:val="105"/>
          <w:sz w:val="34"/>
        </w:rPr>
        <w:t> chúng</w:t>
      </w:r>
      <w:r>
        <w:rPr>
          <w:color w:val="231F20"/>
          <w:w w:val="105"/>
          <w:sz w:val="34"/>
        </w:rPr>
        <w:t> ta</w:t>
      </w:r>
      <w:r>
        <w:rPr>
          <w:color w:val="231F20"/>
          <w:w w:val="105"/>
          <w:sz w:val="34"/>
        </w:rPr>
        <w:t> học</w:t>
      </w:r>
      <w:r>
        <w:rPr>
          <w:color w:val="231F20"/>
          <w:w w:val="105"/>
          <w:sz w:val="34"/>
        </w:rPr>
        <w:t> tập</w:t>
      </w:r>
      <w:r>
        <w:rPr>
          <w:color w:val="231F20"/>
          <w:w w:val="105"/>
          <w:sz w:val="34"/>
        </w:rPr>
        <w:t> đoạn</w:t>
      </w:r>
      <w:r>
        <w:rPr>
          <w:color w:val="231F20"/>
          <w:w w:val="105"/>
          <w:sz w:val="34"/>
        </w:rPr>
        <w:t> này.</w:t>
      </w:r>
      <w:r>
        <w:rPr>
          <w:color w:val="231F20"/>
          <w:w w:val="105"/>
          <w:sz w:val="34"/>
        </w:rPr>
        <w:t> “</w:t>
      </w:r>
      <w:r>
        <w:rPr>
          <w:i/>
          <w:color w:val="231F20"/>
          <w:w w:val="105"/>
          <w:sz w:val="34"/>
        </w:rPr>
        <w:t>Giáo</w:t>
      </w:r>
      <w:r>
        <w:rPr>
          <w:i/>
          <w:color w:val="231F20"/>
          <w:w w:val="105"/>
          <w:sz w:val="34"/>
        </w:rPr>
        <w:t> khởi</w:t>
      </w:r>
      <w:r>
        <w:rPr>
          <w:i/>
          <w:color w:val="231F20"/>
          <w:w w:val="105"/>
          <w:sz w:val="34"/>
        </w:rPr>
        <w:t> nhân duyên giả, minh đại giáo sở dĩ hưng khởi chi nhân duyên</w:t>
      </w:r>
      <w:r>
        <w:rPr>
          <w:color w:val="231F20"/>
          <w:w w:val="105"/>
          <w:sz w:val="34"/>
        </w:rPr>
        <w:t>” (Giáo khởi nhân duyên là nói rõ nhân duyên khiến cho đại giáo hưng khởi). “</w:t>
      </w:r>
      <w:r>
        <w:rPr>
          <w:i/>
          <w:color w:val="231F20"/>
          <w:w w:val="105"/>
          <w:sz w:val="34"/>
        </w:rPr>
        <w:t>Minh</w:t>
      </w:r>
      <w:r>
        <w:rPr>
          <w:color w:val="231F20"/>
          <w:w w:val="105"/>
          <w:sz w:val="34"/>
        </w:rPr>
        <w:t>” là nói rõ. “</w:t>
      </w:r>
      <w:r>
        <w:rPr>
          <w:i/>
          <w:color w:val="231F20"/>
          <w:w w:val="105"/>
          <w:sz w:val="34"/>
        </w:rPr>
        <w:t>Đại giáo</w:t>
      </w:r>
      <w:r>
        <w:rPr>
          <w:color w:val="231F20"/>
          <w:w w:val="105"/>
          <w:sz w:val="34"/>
        </w:rPr>
        <w:t>” là Đại thừa. Tịnh Tông thuộc Đại thừa. Giáo khởi nhân duyên là lý do vì</w:t>
      </w:r>
      <w:r>
        <w:rPr>
          <w:color w:val="231F20"/>
          <w:spacing w:val="-1"/>
          <w:w w:val="105"/>
          <w:sz w:val="34"/>
        </w:rPr>
        <w:t> </w:t>
      </w:r>
      <w:r>
        <w:rPr>
          <w:color w:val="231F20"/>
          <w:w w:val="105"/>
          <w:sz w:val="34"/>
        </w:rPr>
        <w:t>sao</w:t>
      </w:r>
      <w:r>
        <w:rPr>
          <w:color w:val="231F20"/>
          <w:spacing w:val="-1"/>
          <w:w w:val="105"/>
          <w:sz w:val="34"/>
        </w:rPr>
        <w:t> </w:t>
      </w:r>
      <w:r>
        <w:rPr>
          <w:color w:val="231F20"/>
          <w:w w:val="105"/>
          <w:sz w:val="34"/>
        </w:rPr>
        <w:t>Đại</w:t>
      </w:r>
      <w:r>
        <w:rPr>
          <w:color w:val="231F20"/>
          <w:spacing w:val="-1"/>
          <w:w w:val="105"/>
          <w:sz w:val="34"/>
        </w:rPr>
        <w:t> </w:t>
      </w:r>
      <w:r>
        <w:rPr>
          <w:color w:val="231F20"/>
          <w:w w:val="105"/>
          <w:sz w:val="34"/>
        </w:rPr>
        <w:t>thừa</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hưng</w:t>
      </w:r>
      <w:r>
        <w:rPr>
          <w:color w:val="231F20"/>
          <w:spacing w:val="-1"/>
          <w:w w:val="105"/>
          <w:sz w:val="34"/>
        </w:rPr>
        <w:t> </w:t>
      </w:r>
      <w:r>
        <w:rPr>
          <w:color w:val="231F20"/>
          <w:w w:val="105"/>
          <w:sz w:val="34"/>
        </w:rPr>
        <w:t>khởi.</w:t>
      </w:r>
      <w:r>
        <w:rPr>
          <w:color w:val="231F20"/>
          <w:spacing w:val="-1"/>
          <w:w w:val="105"/>
          <w:sz w:val="34"/>
        </w:rPr>
        <w:t> </w:t>
      </w:r>
      <w:r>
        <w:rPr>
          <w:color w:val="231F20"/>
          <w:w w:val="105"/>
          <w:sz w:val="34"/>
        </w:rPr>
        <w:t>Vì</w:t>
      </w:r>
      <w:r>
        <w:rPr>
          <w:color w:val="231F20"/>
          <w:spacing w:val="-1"/>
          <w:w w:val="105"/>
          <w:sz w:val="34"/>
        </w:rPr>
        <w:t> </w:t>
      </w:r>
      <w:r>
        <w:rPr>
          <w:color w:val="231F20"/>
          <w:w w:val="105"/>
          <w:sz w:val="34"/>
        </w:rPr>
        <w:t>sao</w:t>
      </w:r>
      <w:r>
        <w:rPr>
          <w:color w:val="231F20"/>
          <w:spacing w:val="-1"/>
          <w:w w:val="105"/>
          <w:sz w:val="34"/>
        </w:rPr>
        <w:t> </w:t>
      </w:r>
      <w:r>
        <w:rPr>
          <w:color w:val="231F20"/>
          <w:w w:val="105"/>
          <w:sz w:val="34"/>
        </w:rPr>
        <w:t>nó</w:t>
      </w:r>
      <w:r>
        <w:rPr>
          <w:color w:val="231F20"/>
          <w:spacing w:val="-1"/>
          <w:w w:val="105"/>
          <w:sz w:val="34"/>
        </w:rPr>
        <w:t> </w:t>
      </w:r>
      <w:r>
        <w:rPr>
          <w:color w:val="231F20"/>
          <w:w w:val="105"/>
          <w:sz w:val="34"/>
        </w:rPr>
        <w:t>hưng</w:t>
      </w:r>
      <w:r>
        <w:rPr>
          <w:color w:val="231F20"/>
          <w:spacing w:val="-1"/>
          <w:w w:val="105"/>
          <w:sz w:val="34"/>
        </w:rPr>
        <w:t> </w:t>
      </w:r>
      <w:r>
        <w:rPr>
          <w:color w:val="231F20"/>
          <w:w w:val="105"/>
          <w:sz w:val="34"/>
        </w:rPr>
        <w:t>khởi? Chúng ta học Phật, phải hiểu rõ điều này trước tiên. Trong phần này, chia thành hai đoạn.</w:t>
      </w:r>
    </w:p>
    <w:p>
      <w:pPr>
        <w:spacing w:line="271" w:lineRule="auto" w:before="146"/>
        <w:ind w:left="113" w:right="395" w:firstLine="453"/>
        <w:jc w:val="both"/>
        <w:rPr>
          <w:sz w:val="34"/>
        </w:rPr>
      </w:pPr>
      <w:r>
        <w:rPr>
          <w:color w:val="231F20"/>
          <w:w w:val="105"/>
          <w:sz w:val="34"/>
        </w:rPr>
        <w:t>Đoạn</w:t>
      </w:r>
      <w:r>
        <w:rPr>
          <w:color w:val="231F20"/>
          <w:spacing w:val="-23"/>
          <w:w w:val="105"/>
          <w:sz w:val="34"/>
        </w:rPr>
        <w:t> </w:t>
      </w:r>
      <w:r>
        <w:rPr>
          <w:color w:val="231F20"/>
          <w:w w:val="105"/>
          <w:sz w:val="34"/>
        </w:rPr>
        <w:t>thứ</w:t>
      </w:r>
      <w:r>
        <w:rPr>
          <w:color w:val="231F20"/>
          <w:spacing w:val="-22"/>
          <w:w w:val="105"/>
          <w:sz w:val="34"/>
        </w:rPr>
        <w:t> </w:t>
      </w:r>
      <w:r>
        <w:rPr>
          <w:color w:val="231F20"/>
          <w:w w:val="105"/>
          <w:sz w:val="34"/>
        </w:rPr>
        <w:t>nhất</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w:t>
      </w:r>
      <w:r>
        <w:rPr>
          <w:i/>
          <w:color w:val="231F20"/>
          <w:w w:val="105"/>
          <w:sz w:val="34"/>
        </w:rPr>
        <w:t>Sơ</w:t>
      </w:r>
      <w:r>
        <w:rPr>
          <w:i/>
          <w:color w:val="231F20"/>
          <w:spacing w:val="-22"/>
          <w:w w:val="105"/>
          <w:sz w:val="34"/>
        </w:rPr>
        <w:t> </w:t>
      </w:r>
      <w:r>
        <w:rPr>
          <w:i/>
          <w:color w:val="231F20"/>
          <w:w w:val="105"/>
          <w:sz w:val="34"/>
        </w:rPr>
        <w:t>minh</w:t>
      </w:r>
      <w:r>
        <w:rPr>
          <w:i/>
          <w:color w:val="231F20"/>
          <w:spacing w:val="-22"/>
          <w:w w:val="105"/>
          <w:sz w:val="34"/>
        </w:rPr>
        <w:t> </w:t>
      </w:r>
      <w:r>
        <w:rPr>
          <w:i/>
          <w:color w:val="231F20"/>
          <w:w w:val="105"/>
          <w:sz w:val="34"/>
        </w:rPr>
        <w:t>đại</w:t>
      </w:r>
      <w:r>
        <w:rPr>
          <w:i/>
          <w:color w:val="231F20"/>
          <w:spacing w:val="-23"/>
          <w:w w:val="105"/>
          <w:sz w:val="34"/>
        </w:rPr>
        <w:t> </w:t>
      </w:r>
      <w:r>
        <w:rPr>
          <w:i/>
          <w:color w:val="231F20"/>
          <w:w w:val="105"/>
          <w:sz w:val="34"/>
        </w:rPr>
        <w:t>giáo</w:t>
      </w:r>
      <w:r>
        <w:rPr>
          <w:i/>
          <w:color w:val="231F20"/>
          <w:spacing w:val="-22"/>
          <w:w w:val="105"/>
          <w:sz w:val="34"/>
        </w:rPr>
        <w:t> </w:t>
      </w:r>
      <w:r>
        <w:rPr>
          <w:i/>
          <w:color w:val="231F20"/>
          <w:w w:val="105"/>
          <w:sz w:val="34"/>
        </w:rPr>
        <w:t>dữ</w:t>
      </w:r>
      <w:r>
        <w:rPr>
          <w:i/>
          <w:color w:val="231F20"/>
          <w:spacing w:val="-22"/>
          <w:w w:val="105"/>
          <w:sz w:val="34"/>
        </w:rPr>
        <w:t> </w:t>
      </w:r>
      <w:r>
        <w:rPr>
          <w:i/>
          <w:color w:val="231F20"/>
          <w:w w:val="105"/>
          <w:sz w:val="34"/>
        </w:rPr>
        <w:t>Tịnh</w:t>
      </w:r>
      <w:r>
        <w:rPr>
          <w:i/>
          <w:color w:val="231F20"/>
          <w:spacing w:val="-23"/>
          <w:w w:val="105"/>
          <w:sz w:val="34"/>
        </w:rPr>
        <w:t> </w:t>
      </w:r>
      <w:r>
        <w:rPr>
          <w:i/>
          <w:color w:val="231F20"/>
          <w:w w:val="105"/>
          <w:sz w:val="34"/>
        </w:rPr>
        <w:t>Độ</w:t>
      </w:r>
      <w:r>
        <w:rPr>
          <w:i/>
          <w:color w:val="231F20"/>
          <w:spacing w:val="-22"/>
          <w:w w:val="105"/>
          <w:sz w:val="34"/>
        </w:rPr>
        <w:t> </w:t>
      </w:r>
      <w:r>
        <w:rPr>
          <w:i/>
          <w:color w:val="231F20"/>
          <w:w w:val="105"/>
          <w:sz w:val="34"/>
        </w:rPr>
        <w:t>pháp</w:t>
      </w:r>
      <w:r>
        <w:rPr>
          <w:i/>
          <w:color w:val="231F20"/>
          <w:spacing w:val="-22"/>
          <w:w w:val="105"/>
          <w:sz w:val="34"/>
        </w:rPr>
        <w:t> </w:t>
      </w:r>
      <w:r>
        <w:rPr>
          <w:i/>
          <w:color w:val="231F20"/>
          <w:w w:val="105"/>
          <w:sz w:val="34"/>
        </w:rPr>
        <w:t>môn chi hưng khởi</w:t>
      </w:r>
      <w:r>
        <w:rPr>
          <w:color w:val="231F20"/>
          <w:w w:val="105"/>
          <w:sz w:val="34"/>
        </w:rPr>
        <w:t>” (Trước hết, nêu rõ sự hưng khởi của giáo pháp</w:t>
      </w:r>
      <w:r>
        <w:rPr>
          <w:color w:val="231F20"/>
          <w:spacing w:val="-8"/>
          <w:w w:val="105"/>
          <w:sz w:val="34"/>
        </w:rPr>
        <w:t> </w:t>
      </w:r>
      <w:r>
        <w:rPr>
          <w:color w:val="231F20"/>
          <w:w w:val="105"/>
          <w:sz w:val="34"/>
        </w:rPr>
        <w:t>Đại</w:t>
      </w:r>
      <w:r>
        <w:rPr>
          <w:color w:val="231F20"/>
          <w:spacing w:val="-8"/>
          <w:w w:val="105"/>
          <w:sz w:val="34"/>
        </w:rPr>
        <w:t> </w:t>
      </w:r>
      <w:r>
        <w:rPr>
          <w:color w:val="231F20"/>
          <w:w w:val="105"/>
          <w:sz w:val="34"/>
        </w:rPr>
        <w:t>thừa</w:t>
      </w:r>
      <w:r>
        <w:rPr>
          <w:color w:val="231F20"/>
          <w:spacing w:val="-8"/>
          <w:w w:val="105"/>
          <w:sz w:val="34"/>
        </w:rPr>
        <w:t> </w:t>
      </w:r>
      <w:r>
        <w:rPr>
          <w:color w:val="231F20"/>
          <w:w w:val="105"/>
          <w:sz w:val="34"/>
        </w:rPr>
        <w:t>và</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môn</w:t>
      </w:r>
      <w:r>
        <w:rPr>
          <w:color w:val="231F20"/>
          <w:spacing w:val="-8"/>
          <w:w w:val="105"/>
          <w:sz w:val="34"/>
        </w:rPr>
        <w:t> </w:t>
      </w:r>
      <w:r>
        <w:rPr>
          <w:color w:val="231F20"/>
          <w:w w:val="105"/>
          <w:sz w:val="34"/>
        </w:rPr>
        <w:t>Tịnh</w:t>
      </w:r>
      <w:r>
        <w:rPr>
          <w:color w:val="231F20"/>
          <w:spacing w:val="-8"/>
          <w:w w:val="105"/>
          <w:sz w:val="34"/>
        </w:rPr>
        <w:t> </w:t>
      </w:r>
      <w:r>
        <w:rPr>
          <w:color w:val="231F20"/>
          <w:w w:val="105"/>
          <w:sz w:val="34"/>
        </w:rPr>
        <w:t>Độ).</w:t>
      </w:r>
      <w:r>
        <w:rPr>
          <w:color w:val="231F20"/>
          <w:spacing w:val="-8"/>
          <w:w w:val="105"/>
          <w:sz w:val="34"/>
        </w:rPr>
        <w:t> </w:t>
      </w:r>
      <w:r>
        <w:rPr>
          <w:color w:val="231F20"/>
          <w:w w:val="105"/>
          <w:sz w:val="34"/>
        </w:rPr>
        <w:t>Vì</w:t>
      </w:r>
      <w:r>
        <w:rPr>
          <w:color w:val="231F20"/>
          <w:spacing w:val="-8"/>
          <w:w w:val="105"/>
          <w:sz w:val="34"/>
        </w:rPr>
        <w:t> </w:t>
      </w:r>
      <w:r>
        <w:rPr>
          <w:color w:val="231F20"/>
          <w:w w:val="105"/>
          <w:sz w:val="34"/>
        </w:rPr>
        <w:t>sao</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Đại</w:t>
      </w:r>
      <w:r>
        <w:rPr>
          <w:color w:val="231F20"/>
          <w:spacing w:val="-8"/>
          <w:w w:val="105"/>
          <w:sz w:val="34"/>
        </w:rPr>
        <w:t> </w:t>
      </w:r>
      <w:r>
        <w:rPr>
          <w:color w:val="231F20"/>
          <w:w w:val="105"/>
          <w:sz w:val="34"/>
        </w:rPr>
        <w:t>thừa và pháp môn Tịnh Độ hưng khởi?</w:t>
      </w:r>
    </w:p>
    <w:p>
      <w:pPr>
        <w:spacing w:after="0" w:line="271" w:lineRule="auto"/>
        <w:jc w:val="both"/>
        <w:rPr>
          <w:sz w:val="34"/>
        </w:rPr>
        <w:sectPr>
          <w:pgSz w:w="11060" w:h="15030"/>
          <w:pgMar w:header="845" w:footer="767" w:top="1040" w:bottom="960" w:left="1020" w:right="1020"/>
        </w:sectPr>
      </w:pPr>
    </w:p>
    <w:p>
      <w:pPr>
        <w:pStyle w:val="BodyText"/>
        <w:spacing w:before="3"/>
        <w:jc w:val="left"/>
        <w:rPr>
          <w:sz w:val="23"/>
        </w:rPr>
      </w:pPr>
    </w:p>
    <w:p>
      <w:pPr>
        <w:spacing w:line="271" w:lineRule="auto" w:before="106"/>
        <w:ind w:left="397" w:right="109" w:firstLine="453"/>
        <w:jc w:val="both"/>
        <w:rPr>
          <w:sz w:val="34"/>
        </w:rPr>
      </w:pPr>
      <w:r>
        <w:rPr>
          <w:color w:val="231F20"/>
          <w:w w:val="105"/>
          <w:sz w:val="34"/>
        </w:rPr>
        <w:t>Đoạn</w:t>
      </w:r>
      <w:r>
        <w:rPr>
          <w:color w:val="231F20"/>
          <w:spacing w:val="-11"/>
          <w:w w:val="105"/>
          <w:sz w:val="34"/>
        </w:rPr>
        <w:t> </w:t>
      </w:r>
      <w:r>
        <w:rPr>
          <w:color w:val="231F20"/>
          <w:w w:val="105"/>
          <w:sz w:val="34"/>
        </w:rPr>
        <w:t>thứ</w:t>
      </w:r>
      <w:r>
        <w:rPr>
          <w:color w:val="231F20"/>
          <w:spacing w:val="-11"/>
          <w:w w:val="105"/>
          <w:sz w:val="34"/>
        </w:rPr>
        <w:t> </w:t>
      </w:r>
      <w:r>
        <w:rPr>
          <w:color w:val="231F20"/>
          <w:w w:val="105"/>
          <w:sz w:val="34"/>
        </w:rPr>
        <w:t>hai</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w:t>
      </w:r>
      <w:r>
        <w:rPr>
          <w:i/>
          <w:color w:val="231F20"/>
          <w:w w:val="105"/>
          <w:sz w:val="34"/>
        </w:rPr>
        <w:t>Tắc</w:t>
      </w:r>
      <w:r>
        <w:rPr>
          <w:i/>
          <w:color w:val="231F20"/>
          <w:spacing w:val="-11"/>
          <w:w w:val="105"/>
          <w:sz w:val="34"/>
        </w:rPr>
        <w:t> </w:t>
      </w:r>
      <w:r>
        <w:rPr>
          <w:i/>
          <w:color w:val="231F20"/>
          <w:w w:val="105"/>
          <w:sz w:val="34"/>
        </w:rPr>
        <w:t>tường</w:t>
      </w:r>
      <w:r>
        <w:rPr>
          <w:i/>
          <w:color w:val="231F20"/>
          <w:spacing w:val="-10"/>
          <w:w w:val="105"/>
          <w:sz w:val="34"/>
        </w:rPr>
        <w:t> </w:t>
      </w:r>
      <w:r>
        <w:rPr>
          <w:i/>
          <w:color w:val="231F20"/>
          <w:w w:val="105"/>
          <w:sz w:val="34"/>
        </w:rPr>
        <w:t>thuật</w:t>
      </w:r>
      <w:r>
        <w:rPr>
          <w:i/>
          <w:color w:val="231F20"/>
          <w:spacing w:val="-11"/>
          <w:w w:val="105"/>
          <w:sz w:val="34"/>
        </w:rPr>
        <w:t> </w:t>
      </w:r>
      <w:r>
        <w:rPr>
          <w:i/>
          <w:color w:val="231F20"/>
          <w:w w:val="105"/>
          <w:sz w:val="34"/>
        </w:rPr>
        <w:t>bản</w:t>
      </w:r>
      <w:r>
        <w:rPr>
          <w:i/>
          <w:color w:val="231F20"/>
          <w:spacing w:val="-11"/>
          <w:w w:val="105"/>
          <w:sz w:val="34"/>
        </w:rPr>
        <w:t> </w:t>
      </w:r>
      <w:r>
        <w:rPr>
          <w:i/>
          <w:color w:val="231F20"/>
          <w:w w:val="105"/>
          <w:sz w:val="34"/>
        </w:rPr>
        <w:t>kinh</w:t>
      </w:r>
      <w:r>
        <w:rPr>
          <w:i/>
          <w:color w:val="231F20"/>
          <w:spacing w:val="-11"/>
          <w:w w:val="105"/>
          <w:sz w:val="34"/>
        </w:rPr>
        <w:t> </w:t>
      </w:r>
      <w:r>
        <w:rPr>
          <w:i/>
          <w:color w:val="231F20"/>
          <w:w w:val="105"/>
          <w:sz w:val="34"/>
        </w:rPr>
        <w:t>hưng</w:t>
      </w:r>
      <w:r>
        <w:rPr>
          <w:i/>
          <w:color w:val="231F20"/>
          <w:spacing w:val="-11"/>
          <w:w w:val="105"/>
          <w:sz w:val="34"/>
        </w:rPr>
        <w:t> </w:t>
      </w:r>
      <w:r>
        <w:rPr>
          <w:i/>
          <w:color w:val="231F20"/>
          <w:w w:val="105"/>
          <w:sz w:val="34"/>
        </w:rPr>
        <w:t>khởi</w:t>
      </w:r>
      <w:r>
        <w:rPr>
          <w:i/>
          <w:color w:val="231F20"/>
          <w:spacing w:val="-11"/>
          <w:w w:val="105"/>
          <w:sz w:val="34"/>
        </w:rPr>
        <w:t> </w:t>
      </w:r>
      <w:r>
        <w:rPr>
          <w:i/>
          <w:color w:val="231F20"/>
          <w:w w:val="105"/>
          <w:sz w:val="34"/>
        </w:rPr>
        <w:t>chi nhân duyên</w:t>
      </w:r>
      <w:r>
        <w:rPr>
          <w:color w:val="231F20"/>
          <w:w w:val="105"/>
          <w:sz w:val="34"/>
        </w:rPr>
        <w:t>” (Trình bày cặn kẽ nhân duyên khiến cho kinh này xuất hiện). Đây là nói về nhân duyên hưng khởi của bộ </w:t>
      </w:r>
      <w:r>
        <w:rPr>
          <w:color w:val="231F20"/>
          <w:sz w:val="34"/>
        </w:rPr>
        <w:t>kinh này, tức </w:t>
      </w:r>
      <w:r>
        <w:rPr>
          <w:i/>
          <w:color w:val="231F20"/>
          <w:sz w:val="34"/>
        </w:rPr>
        <w:t>Đại thừa Vô Lượng Thọ Kinh</w:t>
      </w:r>
      <w:r>
        <w:rPr>
          <w:color w:val="231F20"/>
          <w:sz w:val="34"/>
        </w:rPr>
        <w:t>. Chúng ta đọc câu </w:t>
      </w:r>
      <w:r>
        <w:rPr>
          <w:color w:val="231F20"/>
          <w:w w:val="105"/>
          <w:sz w:val="34"/>
        </w:rPr>
        <w:t>văn kế tiếp: “</w:t>
      </w:r>
      <w:r>
        <w:rPr>
          <w:i/>
          <w:color w:val="231F20"/>
          <w:w w:val="105"/>
          <w:sz w:val="34"/>
        </w:rPr>
        <w:t>Phù nhất thiết pháp, bất ly nhân duyên</w:t>
      </w:r>
      <w:r>
        <w:rPr>
          <w:color w:val="231F20"/>
          <w:w w:val="105"/>
          <w:sz w:val="34"/>
        </w:rPr>
        <w:t>” (Hết thảy các pháp chẳng lìa nhân duyên).</w:t>
      </w:r>
    </w:p>
    <w:p>
      <w:pPr>
        <w:pStyle w:val="BodyText"/>
        <w:spacing w:line="271" w:lineRule="auto" w:before="145"/>
        <w:ind w:left="397" w:right="111" w:firstLine="453"/>
      </w:pPr>
      <w:r>
        <w:rPr>
          <w:color w:val="231F20"/>
          <w:w w:val="105"/>
        </w:rPr>
        <w:t>“</w:t>
      </w:r>
      <w:r>
        <w:rPr>
          <w:i/>
          <w:color w:val="231F20"/>
          <w:w w:val="105"/>
        </w:rPr>
        <w:t>Phù</w:t>
      </w:r>
      <w:r>
        <w:rPr>
          <w:color w:val="231F20"/>
          <w:w w:val="105"/>
        </w:rPr>
        <w:t>” là trợ từ, tuy lão cư sĩ dùng văn tự rất minh bạch để viết lời chú giải, nhưng vẫn theo quy củ của Văn Ngôn. Chữ</w:t>
      </w:r>
      <w:r>
        <w:rPr>
          <w:color w:val="231F20"/>
          <w:spacing w:val="-13"/>
          <w:w w:val="105"/>
        </w:rPr>
        <w:t> </w:t>
      </w:r>
      <w:r>
        <w:rPr>
          <w:color w:val="231F20"/>
          <w:w w:val="105"/>
        </w:rPr>
        <w:t>“</w:t>
      </w:r>
      <w:r>
        <w:rPr>
          <w:i/>
          <w:color w:val="231F20"/>
          <w:w w:val="105"/>
        </w:rPr>
        <w:t>phù</w:t>
      </w:r>
      <w:r>
        <w:rPr>
          <w:color w:val="231F20"/>
          <w:w w:val="105"/>
        </w:rPr>
        <w:t>”</w:t>
      </w:r>
      <w:r>
        <w:rPr>
          <w:color w:val="231F20"/>
          <w:spacing w:val="-13"/>
          <w:w w:val="105"/>
        </w:rPr>
        <w:t> </w:t>
      </w:r>
      <w:r>
        <w:rPr>
          <w:color w:val="231F20"/>
          <w:w w:val="105"/>
        </w:rPr>
        <w:t>này</w:t>
      </w:r>
      <w:r>
        <w:rPr>
          <w:color w:val="231F20"/>
          <w:spacing w:val="-13"/>
          <w:w w:val="105"/>
        </w:rPr>
        <w:t> </w:t>
      </w:r>
      <w:r>
        <w:rPr>
          <w:color w:val="231F20"/>
          <w:w w:val="105"/>
        </w:rPr>
        <w:t>là</w:t>
      </w:r>
      <w:r>
        <w:rPr>
          <w:color w:val="231F20"/>
          <w:spacing w:val="-13"/>
          <w:w w:val="105"/>
        </w:rPr>
        <w:t> </w:t>
      </w:r>
      <w:r>
        <w:rPr>
          <w:color w:val="231F20"/>
          <w:w w:val="105"/>
        </w:rPr>
        <w:t>“ngữ</w:t>
      </w:r>
      <w:r>
        <w:rPr>
          <w:color w:val="231F20"/>
          <w:spacing w:val="-13"/>
          <w:w w:val="105"/>
        </w:rPr>
        <w:t> </w:t>
      </w:r>
      <w:r>
        <w:rPr>
          <w:color w:val="231F20"/>
          <w:w w:val="105"/>
        </w:rPr>
        <w:t>trợ</w:t>
      </w:r>
      <w:r>
        <w:rPr>
          <w:color w:val="231F20"/>
          <w:spacing w:val="-13"/>
          <w:w w:val="105"/>
        </w:rPr>
        <w:t> </w:t>
      </w:r>
      <w:r>
        <w:rPr>
          <w:color w:val="231F20"/>
          <w:w w:val="105"/>
        </w:rPr>
        <w:t>từ”</w:t>
      </w:r>
      <w:r>
        <w:rPr>
          <w:color w:val="231F20"/>
          <w:spacing w:val="-13"/>
          <w:w w:val="105"/>
        </w:rPr>
        <w:t> </w:t>
      </w:r>
      <w:r>
        <w:rPr>
          <w:color w:val="231F20"/>
          <w:w w:val="105"/>
        </w:rPr>
        <w:t>trong</w:t>
      </w:r>
      <w:r>
        <w:rPr>
          <w:color w:val="231F20"/>
          <w:spacing w:val="-13"/>
          <w:w w:val="105"/>
        </w:rPr>
        <w:t> </w:t>
      </w:r>
      <w:r>
        <w:rPr>
          <w:color w:val="231F20"/>
          <w:w w:val="105"/>
        </w:rPr>
        <w:t>văn</w:t>
      </w:r>
      <w:r>
        <w:rPr>
          <w:color w:val="231F20"/>
          <w:spacing w:val="-13"/>
          <w:w w:val="105"/>
        </w:rPr>
        <w:t> </w:t>
      </w:r>
      <w:r>
        <w:rPr>
          <w:color w:val="231F20"/>
          <w:w w:val="105"/>
        </w:rPr>
        <w:t>chương</w:t>
      </w:r>
      <w:r>
        <w:rPr>
          <w:color w:val="231F20"/>
          <w:spacing w:val="-13"/>
          <w:w w:val="105"/>
        </w:rPr>
        <w:t> </w:t>
      </w:r>
      <w:r>
        <w:rPr>
          <w:color w:val="231F20"/>
          <w:w w:val="105"/>
        </w:rPr>
        <w:t>Văn</w:t>
      </w:r>
      <w:r>
        <w:rPr>
          <w:color w:val="231F20"/>
          <w:spacing w:val="-13"/>
          <w:w w:val="105"/>
        </w:rPr>
        <w:t> </w:t>
      </w:r>
      <w:r>
        <w:rPr>
          <w:color w:val="231F20"/>
          <w:w w:val="105"/>
        </w:rPr>
        <w:t>Ngôn, không</w:t>
      </w:r>
      <w:r>
        <w:rPr>
          <w:color w:val="231F20"/>
          <w:spacing w:val="-17"/>
          <w:w w:val="105"/>
        </w:rPr>
        <w:t> </w:t>
      </w:r>
      <w:r>
        <w:rPr>
          <w:color w:val="231F20"/>
          <w:w w:val="105"/>
        </w:rPr>
        <w:t>có</w:t>
      </w:r>
      <w:r>
        <w:rPr>
          <w:color w:val="231F20"/>
          <w:spacing w:val="-17"/>
          <w:w w:val="105"/>
        </w:rPr>
        <w:t> </w:t>
      </w:r>
      <w:r>
        <w:rPr>
          <w:color w:val="231F20"/>
          <w:w w:val="105"/>
        </w:rPr>
        <w:t>ý</w:t>
      </w:r>
      <w:r>
        <w:rPr>
          <w:color w:val="231F20"/>
          <w:spacing w:val="-17"/>
          <w:w w:val="105"/>
        </w:rPr>
        <w:t> </w:t>
      </w:r>
      <w:r>
        <w:rPr>
          <w:color w:val="231F20"/>
          <w:w w:val="105"/>
        </w:rPr>
        <w:t>nghĩa,</w:t>
      </w:r>
      <w:r>
        <w:rPr>
          <w:color w:val="231F20"/>
          <w:spacing w:val="-17"/>
          <w:w w:val="105"/>
        </w:rPr>
        <w:t> </w:t>
      </w:r>
      <w:r>
        <w:rPr>
          <w:color w:val="231F20"/>
          <w:w w:val="105"/>
        </w:rPr>
        <w:t>là</w:t>
      </w:r>
      <w:r>
        <w:rPr>
          <w:color w:val="231F20"/>
          <w:spacing w:val="-17"/>
          <w:w w:val="105"/>
        </w:rPr>
        <w:t> </w:t>
      </w:r>
      <w:r>
        <w:rPr>
          <w:color w:val="231F20"/>
          <w:w w:val="105"/>
        </w:rPr>
        <w:t>tiếng</w:t>
      </w:r>
      <w:r>
        <w:rPr>
          <w:color w:val="231F20"/>
          <w:spacing w:val="-15"/>
          <w:w w:val="105"/>
        </w:rPr>
        <w:t> </w:t>
      </w:r>
      <w:r>
        <w:rPr>
          <w:color w:val="231F20"/>
          <w:w w:val="105"/>
        </w:rPr>
        <w:t>đệm,</w:t>
      </w:r>
      <w:r>
        <w:rPr>
          <w:color w:val="231F20"/>
          <w:spacing w:val="-17"/>
          <w:w w:val="105"/>
        </w:rPr>
        <w:t> </w:t>
      </w:r>
      <w:r>
        <w:rPr>
          <w:color w:val="231F20"/>
          <w:w w:val="105"/>
        </w:rPr>
        <w:t>tức</w:t>
      </w:r>
      <w:r>
        <w:rPr>
          <w:color w:val="231F20"/>
          <w:spacing w:val="-17"/>
          <w:w w:val="105"/>
        </w:rPr>
        <w:t> </w:t>
      </w:r>
      <w:r>
        <w:rPr>
          <w:color w:val="231F20"/>
          <w:w w:val="105"/>
        </w:rPr>
        <w:t>là</w:t>
      </w:r>
      <w:r>
        <w:rPr>
          <w:color w:val="231F20"/>
          <w:spacing w:val="-17"/>
          <w:w w:val="105"/>
        </w:rPr>
        <w:t> </w:t>
      </w:r>
      <w:r>
        <w:rPr>
          <w:color w:val="231F20"/>
          <w:w w:val="105"/>
        </w:rPr>
        <w:t>nói:</w:t>
      </w:r>
      <w:r>
        <w:rPr>
          <w:color w:val="231F20"/>
          <w:spacing w:val="-17"/>
          <w:w w:val="105"/>
        </w:rPr>
        <w:t> </w:t>
      </w:r>
      <w:r>
        <w:rPr>
          <w:color w:val="231F20"/>
          <w:w w:val="105"/>
        </w:rPr>
        <w:t>Hết</w:t>
      </w:r>
      <w:r>
        <w:rPr>
          <w:color w:val="231F20"/>
          <w:spacing w:val="-16"/>
          <w:w w:val="105"/>
        </w:rPr>
        <w:t> </w:t>
      </w:r>
      <w:r>
        <w:rPr>
          <w:color w:val="231F20"/>
          <w:w w:val="105"/>
        </w:rPr>
        <w:t>thảy</w:t>
      </w:r>
      <w:r>
        <w:rPr>
          <w:color w:val="231F20"/>
          <w:spacing w:val="-17"/>
          <w:w w:val="105"/>
        </w:rPr>
        <w:t> </w:t>
      </w:r>
      <w:r>
        <w:rPr>
          <w:color w:val="231F20"/>
          <w:w w:val="105"/>
        </w:rPr>
        <w:t>các</w:t>
      </w:r>
      <w:r>
        <w:rPr>
          <w:color w:val="231F20"/>
          <w:spacing w:val="-17"/>
          <w:w w:val="105"/>
        </w:rPr>
        <w:t> </w:t>
      </w:r>
      <w:r>
        <w:rPr>
          <w:color w:val="231F20"/>
          <w:w w:val="105"/>
        </w:rPr>
        <w:t>pháp thế</w:t>
      </w:r>
      <w:r>
        <w:rPr>
          <w:color w:val="231F20"/>
          <w:spacing w:val="-18"/>
          <w:w w:val="105"/>
        </w:rPr>
        <w:t> </w:t>
      </w:r>
      <w:r>
        <w:rPr>
          <w:color w:val="231F20"/>
          <w:w w:val="105"/>
        </w:rPr>
        <w:t>gian</w:t>
      </w:r>
      <w:r>
        <w:rPr>
          <w:color w:val="231F20"/>
          <w:spacing w:val="-18"/>
          <w:w w:val="105"/>
        </w:rPr>
        <w:t> </w:t>
      </w:r>
      <w:r>
        <w:rPr>
          <w:color w:val="231F20"/>
          <w:w w:val="105"/>
        </w:rPr>
        <w:t>lẫn</w:t>
      </w:r>
      <w:r>
        <w:rPr>
          <w:color w:val="231F20"/>
          <w:spacing w:val="-18"/>
          <w:w w:val="105"/>
        </w:rPr>
        <w:t> </w:t>
      </w:r>
      <w:r>
        <w:rPr>
          <w:color w:val="231F20"/>
          <w:w w:val="105"/>
        </w:rPr>
        <w:t>xuất</w:t>
      </w:r>
      <w:r>
        <w:rPr>
          <w:color w:val="231F20"/>
          <w:spacing w:val="-18"/>
          <w:w w:val="105"/>
        </w:rPr>
        <w:t> </w:t>
      </w:r>
      <w:r>
        <w:rPr>
          <w:color w:val="231F20"/>
          <w:w w:val="105"/>
        </w:rPr>
        <w:t>thế</w:t>
      </w:r>
      <w:r>
        <w:rPr>
          <w:color w:val="231F20"/>
          <w:spacing w:val="-18"/>
          <w:w w:val="105"/>
        </w:rPr>
        <w:t> </w:t>
      </w:r>
      <w:r>
        <w:rPr>
          <w:color w:val="231F20"/>
          <w:w w:val="105"/>
        </w:rPr>
        <w:t>gian</w:t>
      </w:r>
      <w:r>
        <w:rPr>
          <w:color w:val="231F20"/>
          <w:spacing w:val="-18"/>
          <w:w w:val="105"/>
        </w:rPr>
        <w:t> </w:t>
      </w:r>
      <w:r>
        <w:rPr>
          <w:color w:val="231F20"/>
          <w:w w:val="105"/>
        </w:rPr>
        <w:t>đều</w:t>
      </w:r>
      <w:r>
        <w:rPr>
          <w:color w:val="231F20"/>
          <w:spacing w:val="-18"/>
          <w:w w:val="105"/>
        </w:rPr>
        <w:t> </w:t>
      </w:r>
      <w:r>
        <w:rPr>
          <w:color w:val="231F20"/>
          <w:w w:val="105"/>
        </w:rPr>
        <w:t>chẳng</w:t>
      </w:r>
      <w:r>
        <w:rPr>
          <w:color w:val="231F20"/>
          <w:spacing w:val="-18"/>
          <w:w w:val="105"/>
        </w:rPr>
        <w:t> </w:t>
      </w:r>
      <w:r>
        <w:rPr>
          <w:color w:val="231F20"/>
          <w:w w:val="105"/>
        </w:rPr>
        <w:t>tách</w:t>
      </w:r>
      <w:r>
        <w:rPr>
          <w:color w:val="231F20"/>
          <w:spacing w:val="-18"/>
          <w:w w:val="105"/>
        </w:rPr>
        <w:t> </w:t>
      </w:r>
      <w:r>
        <w:rPr>
          <w:color w:val="231F20"/>
          <w:w w:val="105"/>
        </w:rPr>
        <w:t>rời</w:t>
      </w:r>
      <w:r>
        <w:rPr>
          <w:color w:val="231F20"/>
          <w:spacing w:val="-18"/>
          <w:w w:val="105"/>
        </w:rPr>
        <w:t> </w:t>
      </w:r>
      <w:r>
        <w:rPr>
          <w:color w:val="231F20"/>
          <w:w w:val="105"/>
        </w:rPr>
        <w:t>nhân</w:t>
      </w:r>
      <w:r>
        <w:rPr>
          <w:color w:val="231F20"/>
          <w:spacing w:val="-18"/>
          <w:w w:val="105"/>
        </w:rPr>
        <w:t> </w:t>
      </w:r>
      <w:r>
        <w:rPr>
          <w:color w:val="231F20"/>
          <w:w w:val="105"/>
        </w:rPr>
        <w:t>duyên.</w:t>
      </w:r>
      <w:r>
        <w:rPr>
          <w:color w:val="231F20"/>
          <w:spacing w:val="-18"/>
          <w:w w:val="105"/>
        </w:rPr>
        <w:t> </w:t>
      </w:r>
      <w:r>
        <w:rPr>
          <w:color w:val="231F20"/>
          <w:w w:val="105"/>
        </w:rPr>
        <w:t>Nó được</w:t>
      </w:r>
      <w:r>
        <w:rPr>
          <w:color w:val="231F20"/>
          <w:spacing w:val="-3"/>
          <w:w w:val="105"/>
        </w:rPr>
        <w:t> </w:t>
      </w:r>
      <w:r>
        <w:rPr>
          <w:color w:val="231F20"/>
          <w:w w:val="105"/>
        </w:rPr>
        <w:t>hưng</w:t>
      </w:r>
      <w:r>
        <w:rPr>
          <w:color w:val="231F20"/>
          <w:spacing w:val="-2"/>
          <w:w w:val="105"/>
        </w:rPr>
        <w:t> </w:t>
      </w:r>
      <w:r>
        <w:rPr>
          <w:color w:val="231F20"/>
          <w:w w:val="105"/>
        </w:rPr>
        <w:t>khởi,</w:t>
      </w:r>
      <w:r>
        <w:rPr>
          <w:color w:val="231F20"/>
          <w:spacing w:val="-3"/>
          <w:w w:val="105"/>
        </w:rPr>
        <w:t> </w:t>
      </w:r>
      <w:r>
        <w:rPr>
          <w:color w:val="231F20"/>
          <w:w w:val="105"/>
        </w:rPr>
        <w:t>“</w:t>
      </w:r>
      <w:r>
        <w:rPr>
          <w:i/>
          <w:color w:val="231F20"/>
          <w:w w:val="105"/>
        </w:rPr>
        <w:t>Đại</w:t>
      </w:r>
      <w:r>
        <w:rPr>
          <w:i/>
          <w:color w:val="231F20"/>
          <w:spacing w:val="-3"/>
          <w:w w:val="105"/>
        </w:rPr>
        <w:t> </w:t>
      </w:r>
      <w:r>
        <w:rPr>
          <w:i/>
          <w:color w:val="231F20"/>
          <w:w w:val="105"/>
        </w:rPr>
        <w:t>giáo</w:t>
      </w:r>
      <w:r>
        <w:rPr>
          <w:i/>
          <w:color w:val="231F20"/>
          <w:spacing w:val="-3"/>
          <w:w w:val="105"/>
        </w:rPr>
        <w:t> </w:t>
      </w:r>
      <w:r>
        <w:rPr>
          <w:i/>
          <w:color w:val="231F20"/>
          <w:w w:val="105"/>
        </w:rPr>
        <w:t>chi</w:t>
      </w:r>
      <w:r>
        <w:rPr>
          <w:i/>
          <w:color w:val="231F20"/>
          <w:spacing w:val="-3"/>
          <w:w w:val="105"/>
        </w:rPr>
        <w:t> </w:t>
      </w:r>
      <w:r>
        <w:rPr>
          <w:i/>
          <w:color w:val="231F20"/>
          <w:w w:val="105"/>
        </w:rPr>
        <w:t>hưng,</w:t>
      </w:r>
      <w:r>
        <w:rPr>
          <w:i/>
          <w:color w:val="231F20"/>
          <w:spacing w:val="-3"/>
          <w:w w:val="105"/>
        </w:rPr>
        <w:t> </w:t>
      </w:r>
      <w:r>
        <w:rPr>
          <w:i/>
          <w:color w:val="231F20"/>
          <w:w w:val="105"/>
        </w:rPr>
        <w:t>nhân</w:t>
      </w:r>
      <w:r>
        <w:rPr>
          <w:i/>
          <w:color w:val="231F20"/>
          <w:spacing w:val="-2"/>
          <w:w w:val="105"/>
        </w:rPr>
        <w:t> </w:t>
      </w:r>
      <w:r>
        <w:rPr>
          <w:i/>
          <w:color w:val="231F20"/>
          <w:w w:val="105"/>
        </w:rPr>
        <w:t>duyên</w:t>
      </w:r>
      <w:r>
        <w:rPr>
          <w:i/>
          <w:color w:val="231F20"/>
          <w:spacing w:val="-2"/>
          <w:w w:val="105"/>
        </w:rPr>
        <w:t> </w:t>
      </w:r>
      <w:r>
        <w:rPr>
          <w:i/>
          <w:color w:val="231F20"/>
          <w:w w:val="105"/>
        </w:rPr>
        <w:t>vô</w:t>
      </w:r>
      <w:r>
        <w:rPr>
          <w:i/>
          <w:color w:val="231F20"/>
          <w:spacing w:val="-2"/>
          <w:w w:val="105"/>
        </w:rPr>
        <w:t> </w:t>
      </w:r>
      <w:r>
        <w:rPr>
          <w:i/>
          <w:color w:val="231F20"/>
          <w:w w:val="105"/>
        </w:rPr>
        <w:t>lượng, nhi</w:t>
      </w:r>
      <w:r>
        <w:rPr>
          <w:i/>
          <w:color w:val="231F20"/>
          <w:spacing w:val="-5"/>
          <w:w w:val="105"/>
        </w:rPr>
        <w:t> </w:t>
      </w:r>
      <w:r>
        <w:rPr>
          <w:i/>
          <w:color w:val="231F20"/>
          <w:w w:val="105"/>
        </w:rPr>
        <w:t>vô</w:t>
      </w:r>
      <w:r>
        <w:rPr>
          <w:i/>
          <w:color w:val="231F20"/>
          <w:spacing w:val="-5"/>
          <w:w w:val="105"/>
        </w:rPr>
        <w:t> </w:t>
      </w:r>
      <w:r>
        <w:rPr>
          <w:i/>
          <w:color w:val="231F20"/>
          <w:w w:val="105"/>
        </w:rPr>
        <w:t>lượng</w:t>
      </w:r>
      <w:r>
        <w:rPr>
          <w:i/>
          <w:color w:val="231F20"/>
          <w:spacing w:val="-5"/>
          <w:w w:val="105"/>
        </w:rPr>
        <w:t> </w:t>
      </w:r>
      <w:r>
        <w:rPr>
          <w:i/>
          <w:color w:val="231F20"/>
          <w:w w:val="105"/>
        </w:rPr>
        <w:t>nhân</w:t>
      </w:r>
      <w:r>
        <w:rPr>
          <w:i/>
          <w:color w:val="231F20"/>
          <w:spacing w:val="-5"/>
          <w:w w:val="105"/>
        </w:rPr>
        <w:t> </w:t>
      </w:r>
      <w:r>
        <w:rPr>
          <w:i/>
          <w:color w:val="231F20"/>
          <w:w w:val="105"/>
        </w:rPr>
        <w:t>duyên</w:t>
      </w:r>
      <w:r>
        <w:rPr>
          <w:i/>
          <w:color w:val="231F20"/>
          <w:spacing w:val="-5"/>
          <w:w w:val="105"/>
        </w:rPr>
        <w:t> </w:t>
      </w:r>
      <w:r>
        <w:rPr>
          <w:i/>
          <w:color w:val="231F20"/>
          <w:w w:val="105"/>
        </w:rPr>
        <w:t>duy</w:t>
      </w:r>
      <w:r>
        <w:rPr>
          <w:i/>
          <w:color w:val="231F20"/>
          <w:spacing w:val="-5"/>
          <w:w w:val="105"/>
        </w:rPr>
        <w:t> </w:t>
      </w:r>
      <w:r>
        <w:rPr>
          <w:i/>
          <w:color w:val="231F20"/>
          <w:w w:val="105"/>
        </w:rPr>
        <w:t>vi</w:t>
      </w:r>
      <w:r>
        <w:rPr>
          <w:i/>
          <w:color w:val="231F20"/>
          <w:spacing w:val="-5"/>
          <w:w w:val="105"/>
        </w:rPr>
        <w:t> </w:t>
      </w:r>
      <w:r>
        <w:rPr>
          <w:i/>
          <w:color w:val="231F20"/>
          <w:w w:val="105"/>
        </w:rPr>
        <w:t>nhất</w:t>
      </w:r>
      <w:r>
        <w:rPr>
          <w:i/>
          <w:color w:val="231F20"/>
          <w:spacing w:val="-6"/>
          <w:w w:val="105"/>
        </w:rPr>
        <w:t> </w:t>
      </w:r>
      <w:r>
        <w:rPr>
          <w:i/>
          <w:color w:val="231F20"/>
          <w:w w:val="105"/>
        </w:rPr>
        <w:t>đại</w:t>
      </w:r>
      <w:r>
        <w:rPr>
          <w:i/>
          <w:color w:val="231F20"/>
          <w:spacing w:val="-6"/>
          <w:w w:val="105"/>
        </w:rPr>
        <w:t> </w:t>
      </w:r>
      <w:r>
        <w:rPr>
          <w:i/>
          <w:color w:val="231F20"/>
          <w:w w:val="105"/>
        </w:rPr>
        <w:t>sự</w:t>
      </w:r>
      <w:r>
        <w:rPr>
          <w:i/>
          <w:color w:val="231F20"/>
          <w:spacing w:val="-6"/>
          <w:w w:val="105"/>
        </w:rPr>
        <w:t> </w:t>
      </w:r>
      <w:r>
        <w:rPr>
          <w:i/>
          <w:color w:val="231F20"/>
          <w:w w:val="105"/>
        </w:rPr>
        <w:t>nhân</w:t>
      </w:r>
      <w:r>
        <w:rPr>
          <w:i/>
          <w:color w:val="231F20"/>
          <w:spacing w:val="-5"/>
          <w:w w:val="105"/>
        </w:rPr>
        <w:t> </w:t>
      </w:r>
      <w:r>
        <w:rPr>
          <w:i/>
          <w:color w:val="231F20"/>
          <w:w w:val="105"/>
        </w:rPr>
        <w:t>duyên</w:t>
      </w:r>
      <w:r>
        <w:rPr>
          <w:i/>
          <w:color w:val="231F20"/>
          <w:spacing w:val="-5"/>
          <w:w w:val="105"/>
        </w:rPr>
        <w:t> </w:t>
      </w:r>
      <w:r>
        <w:rPr>
          <w:i/>
          <w:color w:val="231F20"/>
          <w:w w:val="105"/>
        </w:rPr>
        <w:t>cố</w:t>
      </w:r>
      <w:r>
        <w:rPr>
          <w:color w:val="231F20"/>
          <w:w w:val="105"/>
        </w:rPr>
        <w:t>” (Đại giáo được hưng khởi bởi vô lượng nhân duyên, nhưng vô lượng nhân duyên chỉ là một đại sự nhân duyên). Quả thật nhân duyên phát khởi của vạn vật trong vũ trụ đều là </w:t>
      </w:r>
      <w:r>
        <w:rPr>
          <w:color w:val="231F20"/>
          <w:spacing w:val="-2"/>
          <w:w w:val="105"/>
        </w:rPr>
        <w:t>vô</w:t>
      </w:r>
      <w:r>
        <w:rPr>
          <w:color w:val="231F20"/>
          <w:spacing w:val="-18"/>
          <w:w w:val="105"/>
        </w:rPr>
        <w:t> </w:t>
      </w:r>
      <w:r>
        <w:rPr>
          <w:color w:val="231F20"/>
          <w:spacing w:val="-2"/>
          <w:w w:val="105"/>
        </w:rPr>
        <w:t>lượng,</w:t>
      </w:r>
      <w:r>
        <w:rPr>
          <w:color w:val="231F20"/>
          <w:spacing w:val="-18"/>
          <w:w w:val="105"/>
        </w:rPr>
        <w:t> </w:t>
      </w:r>
      <w:r>
        <w:rPr>
          <w:color w:val="231F20"/>
          <w:spacing w:val="-2"/>
          <w:w w:val="105"/>
        </w:rPr>
        <w:t>vô</w:t>
      </w:r>
      <w:r>
        <w:rPr>
          <w:color w:val="231F20"/>
          <w:spacing w:val="-18"/>
          <w:w w:val="105"/>
        </w:rPr>
        <w:t> </w:t>
      </w:r>
      <w:r>
        <w:rPr>
          <w:color w:val="231F20"/>
          <w:spacing w:val="-2"/>
          <w:w w:val="105"/>
        </w:rPr>
        <w:t>tận,</w:t>
      </w:r>
      <w:r>
        <w:rPr>
          <w:color w:val="231F20"/>
          <w:spacing w:val="-18"/>
          <w:w w:val="105"/>
        </w:rPr>
        <w:t> </w:t>
      </w:r>
      <w:r>
        <w:rPr>
          <w:color w:val="231F20"/>
          <w:spacing w:val="-2"/>
          <w:w w:val="105"/>
        </w:rPr>
        <w:t>vô</w:t>
      </w:r>
      <w:r>
        <w:rPr>
          <w:color w:val="231F20"/>
          <w:spacing w:val="-18"/>
          <w:w w:val="105"/>
        </w:rPr>
        <w:t> </w:t>
      </w:r>
      <w:r>
        <w:rPr>
          <w:color w:val="231F20"/>
          <w:spacing w:val="-2"/>
          <w:w w:val="105"/>
        </w:rPr>
        <w:t>số,</w:t>
      </w:r>
      <w:r>
        <w:rPr>
          <w:color w:val="231F20"/>
          <w:spacing w:val="-18"/>
          <w:w w:val="105"/>
        </w:rPr>
        <w:t> </w:t>
      </w:r>
      <w:r>
        <w:rPr>
          <w:color w:val="231F20"/>
          <w:spacing w:val="-2"/>
          <w:w w:val="105"/>
        </w:rPr>
        <w:t>chẳng</w:t>
      </w:r>
      <w:r>
        <w:rPr>
          <w:color w:val="231F20"/>
          <w:spacing w:val="-18"/>
          <w:w w:val="105"/>
        </w:rPr>
        <w:t> </w:t>
      </w:r>
      <w:r>
        <w:rPr>
          <w:color w:val="231F20"/>
          <w:spacing w:val="-2"/>
          <w:w w:val="105"/>
        </w:rPr>
        <w:t>phải</w:t>
      </w:r>
      <w:r>
        <w:rPr>
          <w:color w:val="231F20"/>
          <w:spacing w:val="-18"/>
          <w:w w:val="105"/>
        </w:rPr>
        <w:t> </w:t>
      </w:r>
      <w:r>
        <w:rPr>
          <w:color w:val="231F20"/>
          <w:spacing w:val="-2"/>
          <w:w w:val="105"/>
        </w:rPr>
        <w:t>là</w:t>
      </w:r>
      <w:r>
        <w:rPr>
          <w:color w:val="231F20"/>
          <w:spacing w:val="-18"/>
          <w:w w:val="105"/>
        </w:rPr>
        <w:t> </w:t>
      </w:r>
      <w:r>
        <w:rPr>
          <w:color w:val="231F20"/>
          <w:spacing w:val="-2"/>
          <w:w w:val="105"/>
        </w:rPr>
        <w:t>ngẫu</w:t>
      </w:r>
      <w:r>
        <w:rPr>
          <w:color w:val="231F20"/>
          <w:spacing w:val="-18"/>
          <w:w w:val="105"/>
        </w:rPr>
        <w:t> </w:t>
      </w:r>
      <w:r>
        <w:rPr>
          <w:color w:val="231F20"/>
          <w:spacing w:val="-2"/>
          <w:w w:val="105"/>
        </w:rPr>
        <w:t>nhiên.</w:t>
      </w:r>
      <w:r>
        <w:rPr>
          <w:color w:val="231F20"/>
          <w:spacing w:val="-17"/>
          <w:w w:val="105"/>
        </w:rPr>
        <w:t> </w:t>
      </w:r>
      <w:r>
        <w:rPr>
          <w:color w:val="231F20"/>
          <w:spacing w:val="-2"/>
          <w:w w:val="105"/>
        </w:rPr>
        <w:t>Đúng</w:t>
      </w:r>
      <w:r>
        <w:rPr>
          <w:color w:val="231F20"/>
          <w:spacing w:val="-18"/>
          <w:w w:val="105"/>
        </w:rPr>
        <w:t> </w:t>
      </w:r>
      <w:r>
        <w:rPr>
          <w:color w:val="231F20"/>
          <w:spacing w:val="-2"/>
          <w:w w:val="105"/>
        </w:rPr>
        <w:t>là</w:t>
      </w:r>
      <w:r>
        <w:rPr>
          <w:color w:val="231F20"/>
          <w:spacing w:val="-18"/>
          <w:w w:val="105"/>
        </w:rPr>
        <w:t> </w:t>
      </w:r>
      <w:r>
        <w:rPr>
          <w:color w:val="231F20"/>
          <w:spacing w:val="-2"/>
          <w:w w:val="105"/>
        </w:rPr>
        <w:t>vô </w:t>
      </w:r>
      <w:r>
        <w:rPr>
          <w:color w:val="231F20"/>
          <w:w w:val="105"/>
        </w:rPr>
        <w:t>lượng nhân duyên.</w:t>
      </w:r>
    </w:p>
    <w:p>
      <w:pPr>
        <w:pStyle w:val="BodyText"/>
        <w:spacing w:line="271" w:lineRule="auto" w:before="147"/>
        <w:ind w:left="397" w:right="111" w:firstLine="453"/>
      </w:pPr>
      <w:r>
        <w:rPr>
          <w:color w:val="231F20"/>
          <w:w w:val="105"/>
        </w:rPr>
        <w:t>Đức Phật dạy học, đặc biệt là dạy kẻ mới học, đã quy nạp vô lượng nhân duyên thành 4 loại lớn. Nói khéo lắm. Trong 4 loại lớn, </w:t>
      </w:r>
      <w:r>
        <w:rPr>
          <w:i/>
          <w:color w:val="231F20"/>
          <w:w w:val="105"/>
        </w:rPr>
        <w:t>thứ nhất </w:t>
      </w:r>
      <w:r>
        <w:rPr>
          <w:color w:val="231F20"/>
          <w:w w:val="105"/>
        </w:rPr>
        <w:t>là Thân Nhân Duyên, </w:t>
      </w:r>
      <w:r>
        <w:rPr>
          <w:i/>
          <w:color w:val="231F20"/>
          <w:w w:val="105"/>
        </w:rPr>
        <w:t>thứ hai </w:t>
      </w:r>
      <w:r>
        <w:rPr>
          <w:color w:val="231F20"/>
          <w:w w:val="105"/>
        </w:rPr>
        <w:t>là Sở Duyên Duyên,</w:t>
      </w:r>
      <w:r>
        <w:rPr>
          <w:color w:val="231F20"/>
          <w:spacing w:val="-1"/>
          <w:w w:val="105"/>
        </w:rPr>
        <w:t> </w:t>
      </w:r>
      <w:r>
        <w:rPr>
          <w:i/>
          <w:color w:val="231F20"/>
          <w:w w:val="105"/>
        </w:rPr>
        <w:t>thứ ba </w:t>
      </w:r>
      <w:r>
        <w:rPr>
          <w:color w:val="231F20"/>
          <w:w w:val="105"/>
        </w:rPr>
        <w:t>là Vô Gián Duyên, </w:t>
      </w:r>
      <w:r>
        <w:rPr>
          <w:i/>
          <w:color w:val="231F20"/>
          <w:w w:val="105"/>
        </w:rPr>
        <w:t>thứ tư </w:t>
      </w:r>
      <w:r>
        <w:rPr>
          <w:color w:val="231F20"/>
          <w:w w:val="105"/>
        </w:rPr>
        <w:t>là Tăng Thượng Duyên. Đức Phật chia vô lượng nhân duyên thành 4 loại lớn.</w:t>
      </w:r>
    </w:p>
    <w:p>
      <w:pPr>
        <w:pStyle w:val="BodyText"/>
        <w:spacing w:line="271" w:lineRule="auto" w:before="145"/>
        <w:ind w:left="397" w:right="111" w:firstLine="453"/>
      </w:pPr>
      <w:r>
        <w:rPr>
          <w:color w:val="231F20"/>
          <w:w w:val="105"/>
        </w:rPr>
        <w:t>Quý vị phải biết, mỗi loại trong 4 loại lớn này đều là vô lượng nhân duyên. Trong sự giảng học ấy có pháp phương tiện,</w:t>
      </w:r>
      <w:r>
        <w:rPr>
          <w:color w:val="231F20"/>
          <w:spacing w:val="-13"/>
          <w:w w:val="105"/>
        </w:rPr>
        <w:t> </w:t>
      </w:r>
      <w:r>
        <w:rPr>
          <w:color w:val="231F20"/>
          <w:w w:val="105"/>
        </w:rPr>
        <w:t>tức</w:t>
      </w:r>
      <w:r>
        <w:rPr>
          <w:color w:val="231F20"/>
          <w:spacing w:val="-12"/>
          <w:w w:val="105"/>
        </w:rPr>
        <w:t> </w:t>
      </w:r>
      <w:r>
        <w:rPr>
          <w:color w:val="231F20"/>
          <w:w w:val="105"/>
        </w:rPr>
        <w:t>là</w:t>
      </w:r>
      <w:r>
        <w:rPr>
          <w:color w:val="231F20"/>
          <w:spacing w:val="-14"/>
          <w:w w:val="105"/>
        </w:rPr>
        <w:t> </w:t>
      </w:r>
      <w:r>
        <w:rPr>
          <w:color w:val="231F20"/>
          <w:w w:val="105"/>
        </w:rPr>
        <w:t>nói</w:t>
      </w:r>
      <w:r>
        <w:rPr>
          <w:color w:val="231F20"/>
          <w:spacing w:val="-10"/>
          <w:w w:val="105"/>
        </w:rPr>
        <w:t> </w:t>
      </w:r>
      <w:r>
        <w:rPr>
          <w:color w:val="231F20"/>
          <w:w w:val="105"/>
        </w:rPr>
        <w:t>đại</w:t>
      </w:r>
      <w:r>
        <w:rPr>
          <w:color w:val="231F20"/>
          <w:spacing w:val="-14"/>
          <w:w w:val="105"/>
        </w:rPr>
        <w:t> </w:t>
      </w:r>
      <w:r>
        <w:rPr>
          <w:color w:val="231F20"/>
          <w:w w:val="105"/>
        </w:rPr>
        <w:t>lược.</w:t>
      </w:r>
      <w:r>
        <w:rPr>
          <w:color w:val="231F20"/>
          <w:spacing w:val="-12"/>
          <w:w w:val="105"/>
        </w:rPr>
        <w:t> </w:t>
      </w:r>
      <w:r>
        <w:rPr>
          <w:color w:val="231F20"/>
          <w:w w:val="105"/>
        </w:rPr>
        <w:t>Giống</w:t>
      </w:r>
      <w:r>
        <w:rPr>
          <w:color w:val="231F20"/>
          <w:spacing w:val="-13"/>
          <w:w w:val="105"/>
        </w:rPr>
        <w:t> </w:t>
      </w:r>
      <w:r>
        <w:rPr>
          <w:color w:val="231F20"/>
          <w:w w:val="105"/>
        </w:rPr>
        <w:t>như</w:t>
      </w:r>
      <w:r>
        <w:rPr>
          <w:color w:val="231F20"/>
          <w:spacing w:val="-12"/>
          <w:w w:val="105"/>
        </w:rPr>
        <w:t> </w:t>
      </w:r>
      <w:r>
        <w:rPr>
          <w:color w:val="231F20"/>
          <w:w w:val="105"/>
        </w:rPr>
        <w:t>thực</w:t>
      </w:r>
      <w:r>
        <w:rPr>
          <w:color w:val="231F20"/>
          <w:spacing w:val="-12"/>
          <w:w w:val="105"/>
        </w:rPr>
        <w:t> </w:t>
      </w:r>
      <w:r>
        <w:rPr>
          <w:color w:val="231F20"/>
          <w:w w:val="105"/>
        </w:rPr>
        <w:t>vật,</w:t>
      </w:r>
      <w:r>
        <w:rPr>
          <w:color w:val="231F20"/>
          <w:spacing w:val="-13"/>
          <w:w w:val="105"/>
        </w:rPr>
        <w:t> </w:t>
      </w:r>
      <w:r>
        <w:rPr>
          <w:color w:val="231F20"/>
          <w:w w:val="105"/>
        </w:rPr>
        <w:t>nó</w:t>
      </w:r>
      <w:r>
        <w:rPr>
          <w:color w:val="231F20"/>
          <w:spacing w:val="-12"/>
          <w:w w:val="105"/>
        </w:rPr>
        <w:t> </w:t>
      </w:r>
      <w:r>
        <w:rPr>
          <w:color w:val="231F20"/>
          <w:w w:val="105"/>
        </w:rPr>
        <w:t>sinh</w:t>
      </w:r>
      <w:r>
        <w:rPr>
          <w:color w:val="231F20"/>
          <w:spacing w:val="-13"/>
          <w:w w:val="105"/>
        </w:rPr>
        <w:t> </w:t>
      </w:r>
      <w:r>
        <w:rPr>
          <w:color w:val="231F20"/>
          <w:spacing w:val="-2"/>
          <w:w w:val="105"/>
        </w:rPr>
        <w:t>trưởng</w:t>
      </w:r>
    </w:p>
    <w:p>
      <w:pPr>
        <w:spacing w:after="0" w:line="271" w:lineRule="auto"/>
        <w:sectPr>
          <w:pgSz w:w="11060" w:h="15030"/>
          <w:pgMar w:header="832" w:footer="767" w:top="1040" w:bottom="960" w:left="1020" w:right="1020"/>
        </w:sectPr>
      </w:pPr>
    </w:p>
    <w:p>
      <w:pPr>
        <w:pStyle w:val="BodyText"/>
        <w:spacing w:before="6"/>
        <w:jc w:val="left"/>
        <w:rPr>
          <w:sz w:val="22"/>
        </w:rPr>
      </w:pPr>
    </w:p>
    <w:p>
      <w:pPr>
        <w:pStyle w:val="BodyText"/>
        <w:spacing w:line="276" w:lineRule="auto" w:before="106"/>
        <w:ind w:left="113" w:right="393"/>
      </w:pPr>
      <w:r>
        <w:rPr>
          <w:color w:val="231F20"/>
        </w:rPr>
        <w:t>như</w:t>
      </w:r>
      <w:r>
        <w:rPr>
          <w:color w:val="231F20"/>
          <w:spacing w:val="-7"/>
        </w:rPr>
        <w:t> </w:t>
      </w:r>
      <w:r>
        <w:rPr>
          <w:color w:val="231F20"/>
        </w:rPr>
        <w:t>thế</w:t>
      </w:r>
      <w:r>
        <w:rPr>
          <w:color w:val="231F20"/>
          <w:spacing w:val="-7"/>
        </w:rPr>
        <w:t> </w:t>
      </w:r>
      <w:r>
        <w:rPr>
          <w:color w:val="231F20"/>
        </w:rPr>
        <w:t>nào?</w:t>
      </w:r>
      <w:r>
        <w:rPr>
          <w:color w:val="231F20"/>
          <w:spacing w:val="-7"/>
        </w:rPr>
        <w:t> </w:t>
      </w:r>
      <w:r>
        <w:rPr>
          <w:color w:val="231F20"/>
        </w:rPr>
        <w:t>Nó</w:t>
      </w:r>
      <w:r>
        <w:rPr>
          <w:color w:val="231F20"/>
          <w:spacing w:val="-7"/>
        </w:rPr>
        <w:t> </w:t>
      </w:r>
      <w:r>
        <w:rPr>
          <w:color w:val="231F20"/>
        </w:rPr>
        <w:t>có</w:t>
      </w:r>
      <w:r>
        <w:rPr>
          <w:color w:val="231F20"/>
          <w:spacing w:val="-7"/>
        </w:rPr>
        <w:t> </w:t>
      </w:r>
      <w:r>
        <w:rPr>
          <w:color w:val="231F20"/>
        </w:rPr>
        <w:t>hạt</w:t>
      </w:r>
      <w:r>
        <w:rPr>
          <w:color w:val="231F20"/>
          <w:spacing w:val="-7"/>
        </w:rPr>
        <w:t> </w:t>
      </w:r>
      <w:r>
        <w:rPr>
          <w:color w:val="231F20"/>
        </w:rPr>
        <w:t>giống.</w:t>
      </w:r>
      <w:r>
        <w:rPr>
          <w:color w:val="231F20"/>
          <w:spacing w:val="-7"/>
        </w:rPr>
        <w:t> </w:t>
      </w:r>
      <w:r>
        <w:rPr>
          <w:color w:val="231F20"/>
        </w:rPr>
        <w:t>Hạt</w:t>
      </w:r>
      <w:r>
        <w:rPr>
          <w:color w:val="231F20"/>
          <w:spacing w:val="-5"/>
        </w:rPr>
        <w:t> </w:t>
      </w:r>
      <w:r>
        <w:rPr>
          <w:color w:val="231F20"/>
        </w:rPr>
        <w:t>giống</w:t>
      </w:r>
      <w:r>
        <w:rPr>
          <w:color w:val="231F20"/>
          <w:spacing w:val="-7"/>
        </w:rPr>
        <w:t> </w:t>
      </w:r>
      <w:r>
        <w:rPr>
          <w:color w:val="231F20"/>
        </w:rPr>
        <w:t>là</w:t>
      </w:r>
      <w:r>
        <w:rPr>
          <w:color w:val="231F20"/>
          <w:spacing w:val="-7"/>
        </w:rPr>
        <w:t> </w:t>
      </w:r>
      <w:r>
        <w:rPr>
          <w:color w:val="231F20"/>
        </w:rPr>
        <w:t>Thân</w:t>
      </w:r>
      <w:r>
        <w:rPr>
          <w:color w:val="231F20"/>
          <w:spacing w:val="-7"/>
        </w:rPr>
        <w:t> </w:t>
      </w:r>
      <w:r>
        <w:rPr>
          <w:color w:val="231F20"/>
        </w:rPr>
        <w:t>Nhân</w:t>
      </w:r>
      <w:r>
        <w:rPr>
          <w:color w:val="231F20"/>
          <w:spacing w:val="-7"/>
        </w:rPr>
        <w:t> </w:t>
      </w:r>
      <w:r>
        <w:rPr>
          <w:color w:val="231F20"/>
        </w:rPr>
        <w:t>Duyên. Chẳng có hạt giống, làm sao nó sinh trưởng được? Nhưng chỉ </w:t>
      </w:r>
      <w:r>
        <w:rPr>
          <w:color w:val="231F20"/>
          <w:w w:val="105"/>
        </w:rPr>
        <w:t>có</w:t>
      </w:r>
      <w:r>
        <w:rPr>
          <w:color w:val="231F20"/>
          <w:spacing w:val="-14"/>
          <w:w w:val="105"/>
        </w:rPr>
        <w:t> </w:t>
      </w:r>
      <w:r>
        <w:rPr>
          <w:color w:val="231F20"/>
          <w:w w:val="105"/>
        </w:rPr>
        <w:t>mình</w:t>
      </w:r>
      <w:r>
        <w:rPr>
          <w:color w:val="231F20"/>
          <w:spacing w:val="-14"/>
          <w:w w:val="105"/>
        </w:rPr>
        <w:t> </w:t>
      </w:r>
      <w:r>
        <w:rPr>
          <w:color w:val="231F20"/>
          <w:w w:val="105"/>
        </w:rPr>
        <w:t>hạt</w:t>
      </w:r>
      <w:r>
        <w:rPr>
          <w:color w:val="231F20"/>
          <w:spacing w:val="-13"/>
          <w:w w:val="105"/>
        </w:rPr>
        <w:t> </w:t>
      </w:r>
      <w:r>
        <w:rPr>
          <w:color w:val="231F20"/>
          <w:w w:val="105"/>
        </w:rPr>
        <w:t>giống,</w:t>
      </w:r>
      <w:r>
        <w:rPr>
          <w:color w:val="231F20"/>
          <w:spacing w:val="-14"/>
          <w:w w:val="105"/>
        </w:rPr>
        <w:t> </w:t>
      </w:r>
      <w:r>
        <w:rPr>
          <w:color w:val="231F20"/>
          <w:w w:val="105"/>
        </w:rPr>
        <w:t>mà</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4"/>
          <w:w w:val="105"/>
        </w:rPr>
        <w:t> </w:t>
      </w:r>
      <w:r>
        <w:rPr>
          <w:color w:val="231F20"/>
          <w:w w:val="105"/>
        </w:rPr>
        <w:t>những</w:t>
      </w:r>
      <w:r>
        <w:rPr>
          <w:color w:val="231F20"/>
          <w:spacing w:val="-14"/>
          <w:w w:val="105"/>
        </w:rPr>
        <w:t> </w:t>
      </w:r>
      <w:r>
        <w:rPr>
          <w:color w:val="231F20"/>
          <w:w w:val="105"/>
        </w:rPr>
        <w:t>duyên</w:t>
      </w:r>
      <w:r>
        <w:rPr>
          <w:color w:val="231F20"/>
          <w:spacing w:val="-13"/>
          <w:w w:val="105"/>
        </w:rPr>
        <w:t> </w:t>
      </w:r>
      <w:r>
        <w:rPr>
          <w:color w:val="231F20"/>
          <w:w w:val="105"/>
        </w:rPr>
        <w:t>khác;</w:t>
      </w:r>
      <w:r>
        <w:rPr>
          <w:color w:val="231F20"/>
          <w:spacing w:val="-13"/>
          <w:w w:val="105"/>
        </w:rPr>
        <w:t> </w:t>
      </w:r>
      <w:r>
        <w:rPr>
          <w:color w:val="231F20"/>
          <w:w w:val="105"/>
        </w:rPr>
        <w:t>đem</w:t>
      </w:r>
      <w:r>
        <w:rPr>
          <w:color w:val="231F20"/>
          <w:spacing w:val="-14"/>
          <w:w w:val="105"/>
        </w:rPr>
        <w:t> </w:t>
      </w:r>
      <w:r>
        <w:rPr>
          <w:color w:val="231F20"/>
          <w:w w:val="105"/>
        </w:rPr>
        <w:t>hạt giống ấy bỏ trong chén trà, để cả trăm năm, nó cũng chẳng thể</w:t>
      </w:r>
      <w:r>
        <w:rPr>
          <w:color w:val="231F20"/>
          <w:spacing w:val="-2"/>
          <w:w w:val="105"/>
        </w:rPr>
        <w:t> </w:t>
      </w:r>
      <w:r>
        <w:rPr>
          <w:color w:val="231F20"/>
          <w:w w:val="105"/>
        </w:rPr>
        <w:t>mọc</w:t>
      </w:r>
      <w:r>
        <w:rPr>
          <w:color w:val="231F20"/>
          <w:spacing w:val="-2"/>
          <w:w w:val="105"/>
        </w:rPr>
        <w:t> </w:t>
      </w:r>
      <w:r>
        <w:rPr>
          <w:color w:val="231F20"/>
          <w:w w:val="105"/>
        </w:rPr>
        <w:t>thành</w:t>
      </w:r>
      <w:r>
        <w:rPr>
          <w:color w:val="231F20"/>
          <w:spacing w:val="-2"/>
          <w:w w:val="105"/>
        </w:rPr>
        <w:t> </w:t>
      </w:r>
      <w:r>
        <w:rPr>
          <w:color w:val="231F20"/>
          <w:w w:val="105"/>
        </w:rPr>
        <w:t>cây.</w:t>
      </w:r>
      <w:r>
        <w:rPr>
          <w:color w:val="231F20"/>
          <w:spacing w:val="-2"/>
          <w:w w:val="105"/>
        </w:rPr>
        <w:t> </w:t>
      </w:r>
      <w:r>
        <w:rPr>
          <w:color w:val="231F20"/>
          <w:w w:val="105"/>
        </w:rPr>
        <w:t>Vì</w:t>
      </w:r>
      <w:r>
        <w:rPr>
          <w:color w:val="231F20"/>
          <w:spacing w:val="-2"/>
          <w:w w:val="105"/>
        </w:rPr>
        <w:t> </w:t>
      </w:r>
      <w:r>
        <w:rPr>
          <w:color w:val="231F20"/>
          <w:w w:val="105"/>
        </w:rPr>
        <w:t>thế,</w:t>
      </w:r>
      <w:r>
        <w:rPr>
          <w:color w:val="231F20"/>
          <w:spacing w:val="-2"/>
          <w:w w:val="105"/>
        </w:rPr>
        <w:t> </w:t>
      </w:r>
      <w:r>
        <w:rPr>
          <w:color w:val="231F20"/>
          <w:w w:val="105"/>
        </w:rPr>
        <w:t>nó</w:t>
      </w:r>
      <w:r>
        <w:rPr>
          <w:color w:val="231F20"/>
          <w:spacing w:val="-2"/>
          <w:w w:val="105"/>
        </w:rPr>
        <w:t> </w:t>
      </w:r>
      <w:r>
        <w:rPr>
          <w:color w:val="231F20"/>
          <w:w w:val="105"/>
        </w:rPr>
        <w:t>phải</w:t>
      </w:r>
      <w:r>
        <w:rPr>
          <w:color w:val="231F20"/>
          <w:spacing w:val="-2"/>
          <w:w w:val="105"/>
        </w:rPr>
        <w:t> </w:t>
      </w:r>
      <w:r>
        <w:rPr>
          <w:color w:val="231F20"/>
          <w:w w:val="105"/>
        </w:rPr>
        <w:t>có</w:t>
      </w:r>
      <w:r>
        <w:rPr>
          <w:color w:val="231F20"/>
          <w:spacing w:val="-2"/>
          <w:w w:val="105"/>
        </w:rPr>
        <w:t> </w:t>
      </w:r>
      <w:r>
        <w:rPr>
          <w:color w:val="231F20"/>
          <w:w w:val="105"/>
        </w:rPr>
        <w:t>Sở</w:t>
      </w:r>
      <w:r>
        <w:rPr>
          <w:color w:val="231F20"/>
          <w:spacing w:val="-2"/>
          <w:w w:val="105"/>
        </w:rPr>
        <w:t> </w:t>
      </w:r>
      <w:r>
        <w:rPr>
          <w:color w:val="231F20"/>
          <w:w w:val="105"/>
        </w:rPr>
        <w:t>Duyên</w:t>
      </w:r>
      <w:r>
        <w:rPr>
          <w:color w:val="231F20"/>
          <w:spacing w:val="-1"/>
          <w:w w:val="105"/>
        </w:rPr>
        <w:t> </w:t>
      </w:r>
      <w:r>
        <w:rPr>
          <w:color w:val="231F20"/>
          <w:w w:val="105"/>
        </w:rPr>
        <w:t>Duyên.</w:t>
      </w:r>
      <w:r>
        <w:rPr>
          <w:color w:val="231F20"/>
          <w:spacing w:val="-1"/>
          <w:w w:val="105"/>
        </w:rPr>
        <w:t> </w:t>
      </w:r>
      <w:r>
        <w:rPr>
          <w:color w:val="231F20"/>
          <w:w w:val="105"/>
        </w:rPr>
        <w:t>Có Sở</w:t>
      </w:r>
      <w:r>
        <w:rPr>
          <w:color w:val="231F20"/>
          <w:spacing w:val="-19"/>
          <w:w w:val="105"/>
        </w:rPr>
        <w:t> </w:t>
      </w:r>
      <w:r>
        <w:rPr>
          <w:color w:val="231F20"/>
          <w:w w:val="105"/>
        </w:rPr>
        <w:t>Duyên</w:t>
      </w:r>
      <w:r>
        <w:rPr>
          <w:color w:val="231F20"/>
          <w:spacing w:val="-19"/>
          <w:w w:val="105"/>
        </w:rPr>
        <w:t> </w:t>
      </w:r>
      <w:r>
        <w:rPr>
          <w:color w:val="231F20"/>
          <w:w w:val="105"/>
        </w:rPr>
        <w:t>Duyên,</w:t>
      </w:r>
      <w:r>
        <w:rPr>
          <w:color w:val="231F20"/>
          <w:spacing w:val="-19"/>
          <w:w w:val="105"/>
        </w:rPr>
        <w:t> </w:t>
      </w:r>
      <w:r>
        <w:rPr>
          <w:color w:val="231F20"/>
          <w:w w:val="105"/>
        </w:rPr>
        <w:t>hạt</w:t>
      </w:r>
      <w:r>
        <w:rPr>
          <w:color w:val="231F20"/>
          <w:spacing w:val="-19"/>
          <w:w w:val="105"/>
        </w:rPr>
        <w:t> </w:t>
      </w:r>
      <w:r>
        <w:rPr>
          <w:color w:val="231F20"/>
          <w:w w:val="105"/>
        </w:rPr>
        <w:t>giống</w:t>
      </w:r>
      <w:r>
        <w:rPr>
          <w:color w:val="231F20"/>
          <w:spacing w:val="-19"/>
          <w:w w:val="105"/>
        </w:rPr>
        <w:t> </w:t>
      </w:r>
      <w:r>
        <w:rPr>
          <w:color w:val="231F20"/>
          <w:w w:val="105"/>
        </w:rPr>
        <w:t>nhất</w:t>
      </w:r>
      <w:r>
        <w:rPr>
          <w:color w:val="231F20"/>
          <w:spacing w:val="-20"/>
          <w:w w:val="105"/>
        </w:rPr>
        <w:t> </w:t>
      </w:r>
      <w:r>
        <w:rPr>
          <w:color w:val="231F20"/>
          <w:w w:val="105"/>
        </w:rPr>
        <w:t>định</w:t>
      </w:r>
      <w:r>
        <w:rPr>
          <w:color w:val="231F20"/>
          <w:spacing w:val="-19"/>
          <w:w w:val="105"/>
        </w:rPr>
        <w:t> </w:t>
      </w:r>
      <w:r>
        <w:rPr>
          <w:color w:val="231F20"/>
          <w:w w:val="105"/>
        </w:rPr>
        <w:t>có</w:t>
      </w:r>
      <w:r>
        <w:rPr>
          <w:color w:val="231F20"/>
          <w:spacing w:val="-19"/>
          <w:w w:val="105"/>
        </w:rPr>
        <w:t> </w:t>
      </w:r>
      <w:r>
        <w:rPr>
          <w:color w:val="231F20"/>
          <w:w w:val="105"/>
        </w:rPr>
        <w:t>hy</w:t>
      </w:r>
      <w:r>
        <w:rPr>
          <w:color w:val="231F20"/>
          <w:spacing w:val="-19"/>
          <w:w w:val="105"/>
        </w:rPr>
        <w:t> </w:t>
      </w:r>
      <w:r>
        <w:rPr>
          <w:color w:val="231F20"/>
          <w:w w:val="105"/>
        </w:rPr>
        <w:t>vọng</w:t>
      </w:r>
      <w:r>
        <w:rPr>
          <w:color w:val="231F20"/>
          <w:spacing w:val="-19"/>
          <w:w w:val="105"/>
        </w:rPr>
        <w:t> </w:t>
      </w:r>
      <w:r>
        <w:rPr>
          <w:color w:val="231F20"/>
          <w:w w:val="105"/>
        </w:rPr>
        <w:t>mọc</w:t>
      </w:r>
      <w:r>
        <w:rPr>
          <w:color w:val="231F20"/>
          <w:spacing w:val="-19"/>
          <w:w w:val="105"/>
        </w:rPr>
        <w:t> </w:t>
      </w:r>
      <w:r>
        <w:rPr>
          <w:color w:val="231F20"/>
          <w:w w:val="105"/>
        </w:rPr>
        <w:t>thành cây, đơm hoa, kết quả, nó có một mục tiêu để duyên vào.</w:t>
      </w:r>
    </w:p>
    <w:p>
      <w:pPr>
        <w:pStyle w:val="BodyText"/>
        <w:spacing w:line="276" w:lineRule="auto" w:before="129"/>
        <w:ind w:left="113" w:right="392" w:firstLine="453"/>
      </w:pPr>
      <w:r>
        <w:rPr>
          <w:color w:val="231F20"/>
          <w:w w:val="105"/>
        </w:rPr>
        <w:t>Cũng</w:t>
      </w:r>
      <w:r>
        <w:rPr>
          <w:color w:val="231F20"/>
          <w:spacing w:val="-1"/>
          <w:w w:val="105"/>
        </w:rPr>
        <w:t> </w:t>
      </w:r>
      <w:r>
        <w:rPr>
          <w:color w:val="231F20"/>
          <w:w w:val="105"/>
        </w:rPr>
        <w:t>giống</w:t>
      </w:r>
      <w:r>
        <w:rPr>
          <w:color w:val="231F20"/>
          <w:spacing w:val="-3"/>
          <w:w w:val="105"/>
        </w:rPr>
        <w:t> </w:t>
      </w:r>
      <w:r>
        <w:rPr>
          <w:color w:val="231F20"/>
          <w:w w:val="105"/>
        </w:rPr>
        <w:t>như</w:t>
      </w:r>
      <w:r>
        <w:rPr>
          <w:color w:val="231F20"/>
          <w:spacing w:val="-1"/>
          <w:w w:val="105"/>
        </w:rPr>
        <w:t> </w:t>
      </w:r>
      <w:r>
        <w:rPr>
          <w:color w:val="231F20"/>
          <w:w w:val="105"/>
        </w:rPr>
        <w:t>động</w:t>
      </w:r>
      <w:r>
        <w:rPr>
          <w:color w:val="231F20"/>
          <w:spacing w:val="-2"/>
          <w:w w:val="105"/>
        </w:rPr>
        <w:t> </w:t>
      </w:r>
      <w:r>
        <w:rPr>
          <w:color w:val="231F20"/>
          <w:w w:val="105"/>
        </w:rPr>
        <w:t>vật,</w:t>
      </w:r>
      <w:r>
        <w:rPr>
          <w:color w:val="231F20"/>
          <w:spacing w:val="-1"/>
          <w:w w:val="105"/>
        </w:rPr>
        <w:t> </w:t>
      </w:r>
      <w:r>
        <w:rPr>
          <w:color w:val="231F20"/>
          <w:w w:val="105"/>
        </w:rPr>
        <w:t>chúng</w:t>
      </w:r>
      <w:r>
        <w:rPr>
          <w:color w:val="231F20"/>
          <w:spacing w:val="-1"/>
          <w:w w:val="105"/>
        </w:rPr>
        <w:t> </w:t>
      </w:r>
      <w:r>
        <w:rPr>
          <w:color w:val="231F20"/>
          <w:w w:val="105"/>
        </w:rPr>
        <w:t>có</w:t>
      </w:r>
      <w:r>
        <w:rPr>
          <w:color w:val="231F20"/>
          <w:spacing w:val="-1"/>
          <w:w w:val="105"/>
        </w:rPr>
        <w:t> </w:t>
      </w:r>
      <w:r>
        <w:rPr>
          <w:color w:val="231F20"/>
          <w:w w:val="105"/>
        </w:rPr>
        <w:t>Sở</w:t>
      </w:r>
      <w:r>
        <w:rPr>
          <w:color w:val="231F20"/>
          <w:spacing w:val="-1"/>
          <w:w w:val="105"/>
        </w:rPr>
        <w:t> </w:t>
      </w:r>
      <w:r>
        <w:rPr>
          <w:color w:val="231F20"/>
          <w:w w:val="105"/>
        </w:rPr>
        <w:t>Duyên</w:t>
      </w:r>
      <w:r>
        <w:rPr>
          <w:color w:val="231F20"/>
          <w:spacing w:val="-1"/>
          <w:w w:val="105"/>
        </w:rPr>
        <w:t> </w:t>
      </w:r>
      <w:r>
        <w:rPr>
          <w:color w:val="231F20"/>
          <w:w w:val="105"/>
        </w:rPr>
        <w:t>Duyên</w:t>
      </w:r>
      <w:r>
        <w:rPr>
          <w:color w:val="231F20"/>
          <w:spacing w:val="-1"/>
          <w:w w:val="105"/>
        </w:rPr>
        <w:t> </w:t>
      </w:r>
      <w:r>
        <w:rPr>
          <w:color w:val="231F20"/>
          <w:w w:val="105"/>
        </w:rPr>
        <w:t>là nhất định muốn được sinh tồn, còn mong mỏi sẽ sinh sôi nảy</w:t>
      </w:r>
      <w:r>
        <w:rPr>
          <w:color w:val="231F20"/>
          <w:w w:val="105"/>
        </w:rPr>
        <w:t> nở</w:t>
      </w:r>
      <w:r>
        <w:rPr>
          <w:color w:val="231F20"/>
          <w:w w:val="105"/>
        </w:rPr>
        <w:t> thành</w:t>
      </w:r>
      <w:r>
        <w:rPr>
          <w:color w:val="231F20"/>
          <w:w w:val="105"/>
        </w:rPr>
        <w:t> đời</w:t>
      </w:r>
      <w:r>
        <w:rPr>
          <w:color w:val="231F20"/>
          <w:w w:val="105"/>
        </w:rPr>
        <w:t> sau.</w:t>
      </w:r>
      <w:r>
        <w:rPr>
          <w:color w:val="231F20"/>
          <w:w w:val="105"/>
        </w:rPr>
        <w:t> Đấy</w:t>
      </w:r>
      <w:r>
        <w:rPr>
          <w:color w:val="231F20"/>
          <w:w w:val="105"/>
        </w:rPr>
        <w:t> là</w:t>
      </w:r>
      <w:r>
        <w:rPr>
          <w:color w:val="231F20"/>
          <w:w w:val="105"/>
        </w:rPr>
        <w:t> bản</w:t>
      </w:r>
      <w:r>
        <w:rPr>
          <w:color w:val="231F20"/>
          <w:w w:val="105"/>
        </w:rPr>
        <w:t> năng.</w:t>
      </w:r>
      <w:r>
        <w:rPr>
          <w:color w:val="231F20"/>
          <w:w w:val="105"/>
        </w:rPr>
        <w:t> “</w:t>
      </w:r>
      <w:r>
        <w:rPr>
          <w:i/>
          <w:color w:val="231F20"/>
          <w:w w:val="105"/>
        </w:rPr>
        <w:t>Bản</w:t>
      </w:r>
      <w:r>
        <w:rPr>
          <w:i/>
          <w:color w:val="231F20"/>
          <w:w w:val="105"/>
        </w:rPr>
        <w:t> năng</w:t>
      </w:r>
      <w:r>
        <w:rPr>
          <w:color w:val="231F20"/>
          <w:w w:val="105"/>
        </w:rPr>
        <w:t>”</w:t>
      </w:r>
      <w:r>
        <w:rPr>
          <w:color w:val="231F20"/>
          <w:w w:val="105"/>
        </w:rPr>
        <w:t> như chúng</w:t>
      </w:r>
      <w:r>
        <w:rPr>
          <w:color w:val="231F20"/>
          <w:spacing w:val="-22"/>
          <w:w w:val="105"/>
        </w:rPr>
        <w:t> </w:t>
      </w:r>
      <w:r>
        <w:rPr>
          <w:color w:val="231F20"/>
          <w:w w:val="105"/>
        </w:rPr>
        <w:t>ta</w:t>
      </w:r>
      <w:r>
        <w:rPr>
          <w:color w:val="231F20"/>
          <w:spacing w:val="-22"/>
          <w:w w:val="105"/>
        </w:rPr>
        <w:t> </w:t>
      </w:r>
      <w:r>
        <w:rPr>
          <w:color w:val="231F20"/>
          <w:w w:val="105"/>
        </w:rPr>
        <w:t>đã</w:t>
      </w:r>
      <w:r>
        <w:rPr>
          <w:color w:val="231F20"/>
          <w:spacing w:val="-22"/>
          <w:w w:val="105"/>
        </w:rPr>
        <w:t> </w:t>
      </w:r>
      <w:r>
        <w:rPr>
          <w:color w:val="231F20"/>
          <w:w w:val="105"/>
        </w:rPr>
        <w:t>nói,</w:t>
      </w:r>
      <w:r>
        <w:rPr>
          <w:color w:val="231F20"/>
          <w:spacing w:val="-22"/>
          <w:w w:val="105"/>
        </w:rPr>
        <w:t> </w:t>
      </w:r>
      <w:r>
        <w:rPr>
          <w:color w:val="231F20"/>
          <w:w w:val="105"/>
        </w:rPr>
        <w:t>chính</w:t>
      </w:r>
      <w:r>
        <w:rPr>
          <w:color w:val="231F20"/>
          <w:spacing w:val="-22"/>
          <w:w w:val="105"/>
        </w:rPr>
        <w:t> </w:t>
      </w:r>
      <w:r>
        <w:rPr>
          <w:color w:val="231F20"/>
          <w:w w:val="105"/>
        </w:rPr>
        <w:t>là</w:t>
      </w:r>
      <w:r>
        <w:rPr>
          <w:color w:val="231F20"/>
          <w:spacing w:val="-22"/>
          <w:w w:val="105"/>
        </w:rPr>
        <w:t> </w:t>
      </w:r>
      <w:r>
        <w:rPr>
          <w:color w:val="231F20"/>
          <w:w w:val="105"/>
        </w:rPr>
        <w:t>Sở</w:t>
      </w:r>
      <w:r>
        <w:rPr>
          <w:color w:val="231F20"/>
          <w:spacing w:val="-22"/>
          <w:w w:val="105"/>
        </w:rPr>
        <w:t> </w:t>
      </w:r>
      <w:r>
        <w:rPr>
          <w:color w:val="231F20"/>
          <w:w w:val="105"/>
        </w:rPr>
        <w:t>Duyên</w:t>
      </w:r>
      <w:r>
        <w:rPr>
          <w:color w:val="231F20"/>
          <w:spacing w:val="-22"/>
          <w:w w:val="105"/>
        </w:rPr>
        <w:t> </w:t>
      </w:r>
      <w:r>
        <w:rPr>
          <w:color w:val="231F20"/>
          <w:w w:val="105"/>
        </w:rPr>
        <w:t>Duyên.</w:t>
      </w:r>
      <w:r>
        <w:rPr>
          <w:color w:val="231F20"/>
          <w:spacing w:val="-22"/>
          <w:w w:val="105"/>
        </w:rPr>
        <w:t> </w:t>
      </w:r>
      <w:r>
        <w:rPr>
          <w:color w:val="231F20"/>
          <w:w w:val="105"/>
        </w:rPr>
        <w:t>Sở</w:t>
      </w:r>
      <w:r>
        <w:rPr>
          <w:color w:val="231F20"/>
          <w:spacing w:val="-22"/>
          <w:w w:val="105"/>
        </w:rPr>
        <w:t> </w:t>
      </w:r>
      <w:r>
        <w:rPr>
          <w:color w:val="231F20"/>
          <w:w w:val="105"/>
        </w:rPr>
        <w:t>Duyên</w:t>
      </w:r>
      <w:r>
        <w:rPr>
          <w:color w:val="231F20"/>
          <w:spacing w:val="-22"/>
          <w:w w:val="105"/>
        </w:rPr>
        <w:t> </w:t>
      </w:r>
      <w:r>
        <w:rPr>
          <w:color w:val="231F20"/>
          <w:w w:val="105"/>
        </w:rPr>
        <w:t>Duyên chẳng thể gián đoạn; hễ gián đoạn, nó sẽ hủy diệt. Vì vậy, quý vị nhìn vào ba món duyên đầu tiên, ba thứ hiện tượng </w:t>
      </w:r>
      <w:r>
        <w:rPr>
          <w:color w:val="231F20"/>
        </w:rPr>
        <w:t>có cùng một Thể. Duyên sau cùng là Tăng Thượng Duyên, nó </w:t>
      </w:r>
      <w:r>
        <w:rPr>
          <w:color w:val="231F20"/>
          <w:w w:val="105"/>
        </w:rPr>
        <w:t>cũng</w:t>
      </w:r>
      <w:r>
        <w:rPr>
          <w:color w:val="231F20"/>
          <w:spacing w:val="-20"/>
          <w:w w:val="105"/>
        </w:rPr>
        <w:t> </w:t>
      </w:r>
      <w:r>
        <w:rPr>
          <w:color w:val="231F20"/>
          <w:w w:val="105"/>
        </w:rPr>
        <w:t>chẳng</w:t>
      </w:r>
      <w:r>
        <w:rPr>
          <w:color w:val="231F20"/>
          <w:spacing w:val="-20"/>
          <w:w w:val="105"/>
        </w:rPr>
        <w:t> </w:t>
      </w:r>
      <w:r>
        <w:rPr>
          <w:color w:val="231F20"/>
          <w:w w:val="105"/>
        </w:rPr>
        <w:t>thể</w:t>
      </w:r>
      <w:r>
        <w:rPr>
          <w:color w:val="231F20"/>
          <w:spacing w:val="-20"/>
          <w:w w:val="105"/>
        </w:rPr>
        <w:t> </w:t>
      </w:r>
      <w:r>
        <w:rPr>
          <w:color w:val="231F20"/>
          <w:w w:val="105"/>
        </w:rPr>
        <w:t>thiếu.</w:t>
      </w:r>
      <w:r>
        <w:rPr>
          <w:color w:val="231F20"/>
          <w:spacing w:val="-20"/>
          <w:w w:val="105"/>
        </w:rPr>
        <w:t> </w:t>
      </w:r>
      <w:r>
        <w:rPr>
          <w:color w:val="231F20"/>
          <w:w w:val="105"/>
        </w:rPr>
        <w:t>Tăng</w:t>
      </w:r>
      <w:r>
        <w:rPr>
          <w:color w:val="231F20"/>
          <w:spacing w:val="-20"/>
          <w:w w:val="105"/>
        </w:rPr>
        <w:t> </w:t>
      </w:r>
      <w:r>
        <w:rPr>
          <w:color w:val="231F20"/>
          <w:w w:val="105"/>
        </w:rPr>
        <w:t>Thượng</w:t>
      </w:r>
      <w:r>
        <w:rPr>
          <w:color w:val="231F20"/>
          <w:spacing w:val="-20"/>
          <w:w w:val="105"/>
        </w:rPr>
        <w:t> </w:t>
      </w:r>
      <w:r>
        <w:rPr>
          <w:color w:val="231F20"/>
          <w:w w:val="105"/>
        </w:rPr>
        <w:t>Duyên:</w:t>
      </w:r>
      <w:r>
        <w:rPr>
          <w:color w:val="231F20"/>
          <w:spacing w:val="-20"/>
          <w:w w:val="105"/>
        </w:rPr>
        <w:t> </w:t>
      </w:r>
      <w:r>
        <w:rPr>
          <w:color w:val="231F20"/>
          <w:w w:val="105"/>
        </w:rPr>
        <w:t>Hạt</w:t>
      </w:r>
      <w:r>
        <w:rPr>
          <w:color w:val="231F20"/>
          <w:spacing w:val="-20"/>
          <w:w w:val="105"/>
        </w:rPr>
        <w:t> </w:t>
      </w:r>
      <w:r>
        <w:rPr>
          <w:color w:val="231F20"/>
          <w:w w:val="105"/>
        </w:rPr>
        <w:t>giống</w:t>
      </w:r>
      <w:r>
        <w:rPr>
          <w:color w:val="231F20"/>
          <w:spacing w:val="-20"/>
          <w:w w:val="105"/>
        </w:rPr>
        <w:t> </w:t>
      </w:r>
      <w:r>
        <w:rPr>
          <w:color w:val="231F20"/>
          <w:w w:val="105"/>
        </w:rPr>
        <w:t>muốn trưởng</w:t>
      </w:r>
      <w:r>
        <w:rPr>
          <w:color w:val="231F20"/>
          <w:spacing w:val="-10"/>
          <w:w w:val="105"/>
        </w:rPr>
        <w:t> </w:t>
      </w:r>
      <w:r>
        <w:rPr>
          <w:color w:val="231F20"/>
          <w:w w:val="105"/>
        </w:rPr>
        <w:t>thành,</w:t>
      </w:r>
      <w:r>
        <w:rPr>
          <w:color w:val="231F20"/>
          <w:spacing w:val="-12"/>
          <w:w w:val="105"/>
        </w:rPr>
        <w:t> </w:t>
      </w:r>
      <w:r>
        <w:rPr>
          <w:color w:val="231F20"/>
          <w:w w:val="105"/>
        </w:rPr>
        <w:t>cần</w:t>
      </w:r>
      <w:r>
        <w:rPr>
          <w:color w:val="231F20"/>
          <w:spacing w:val="-10"/>
          <w:w w:val="105"/>
        </w:rPr>
        <w:t> </w:t>
      </w:r>
      <w:r>
        <w:rPr>
          <w:color w:val="231F20"/>
          <w:w w:val="105"/>
        </w:rPr>
        <w:t>phải</w:t>
      </w:r>
      <w:r>
        <w:rPr>
          <w:color w:val="231F20"/>
          <w:spacing w:val="-12"/>
          <w:w w:val="105"/>
        </w:rPr>
        <w:t> </w:t>
      </w:r>
      <w:r>
        <w:rPr>
          <w:color w:val="231F20"/>
          <w:w w:val="105"/>
        </w:rPr>
        <w:t>có</w:t>
      </w:r>
      <w:r>
        <w:rPr>
          <w:color w:val="231F20"/>
          <w:spacing w:val="-8"/>
          <w:w w:val="105"/>
        </w:rPr>
        <w:t> </w:t>
      </w:r>
      <w:r>
        <w:rPr>
          <w:color w:val="231F20"/>
          <w:w w:val="105"/>
        </w:rPr>
        <w:t>đất</w:t>
      </w:r>
      <w:r>
        <w:rPr>
          <w:color w:val="231F20"/>
          <w:spacing w:val="-12"/>
          <w:w w:val="105"/>
        </w:rPr>
        <w:t> </w:t>
      </w:r>
      <w:r>
        <w:rPr>
          <w:color w:val="231F20"/>
          <w:w w:val="105"/>
        </w:rPr>
        <w:t>đai,</w:t>
      </w:r>
      <w:r>
        <w:rPr>
          <w:color w:val="231F20"/>
          <w:spacing w:val="-12"/>
          <w:w w:val="105"/>
        </w:rPr>
        <w:t> </w:t>
      </w:r>
      <w:r>
        <w:rPr>
          <w:color w:val="231F20"/>
          <w:w w:val="105"/>
        </w:rPr>
        <w:t>cần</w:t>
      </w:r>
      <w:r>
        <w:rPr>
          <w:color w:val="231F20"/>
          <w:spacing w:val="-12"/>
          <w:w w:val="105"/>
        </w:rPr>
        <w:t> </w:t>
      </w:r>
      <w:r>
        <w:rPr>
          <w:color w:val="231F20"/>
          <w:w w:val="105"/>
        </w:rPr>
        <w:t>đến</w:t>
      </w:r>
      <w:r>
        <w:rPr>
          <w:color w:val="231F20"/>
          <w:spacing w:val="-12"/>
          <w:w w:val="105"/>
        </w:rPr>
        <w:t> </w:t>
      </w:r>
      <w:r>
        <w:rPr>
          <w:color w:val="231F20"/>
          <w:w w:val="105"/>
        </w:rPr>
        <w:t>không</w:t>
      </w:r>
      <w:r>
        <w:rPr>
          <w:color w:val="231F20"/>
          <w:spacing w:val="-12"/>
          <w:w w:val="105"/>
        </w:rPr>
        <w:t> </w:t>
      </w:r>
      <w:r>
        <w:rPr>
          <w:color w:val="231F20"/>
          <w:w w:val="105"/>
        </w:rPr>
        <w:t>khí,</w:t>
      </w:r>
      <w:r>
        <w:rPr>
          <w:color w:val="231F20"/>
          <w:spacing w:val="-12"/>
          <w:w w:val="105"/>
        </w:rPr>
        <w:t> </w:t>
      </w:r>
      <w:r>
        <w:rPr>
          <w:color w:val="231F20"/>
          <w:w w:val="105"/>
        </w:rPr>
        <w:t>cần</w:t>
      </w:r>
      <w:r>
        <w:rPr>
          <w:color w:val="231F20"/>
          <w:spacing w:val="-10"/>
          <w:w w:val="105"/>
        </w:rPr>
        <w:t> </w:t>
      </w:r>
      <w:r>
        <w:rPr>
          <w:color w:val="231F20"/>
          <w:w w:val="105"/>
        </w:rPr>
        <w:t>có nước,</w:t>
      </w:r>
      <w:r>
        <w:rPr>
          <w:color w:val="231F20"/>
          <w:spacing w:val="-17"/>
          <w:w w:val="105"/>
        </w:rPr>
        <w:t> </w:t>
      </w:r>
      <w:r>
        <w:rPr>
          <w:color w:val="231F20"/>
          <w:w w:val="105"/>
        </w:rPr>
        <w:t>thậm</w:t>
      </w:r>
      <w:r>
        <w:rPr>
          <w:color w:val="231F20"/>
          <w:spacing w:val="-17"/>
          <w:w w:val="105"/>
        </w:rPr>
        <w:t> </w:t>
      </w:r>
      <w:r>
        <w:rPr>
          <w:color w:val="231F20"/>
          <w:w w:val="105"/>
        </w:rPr>
        <w:t>chí</w:t>
      </w:r>
      <w:r>
        <w:rPr>
          <w:color w:val="231F20"/>
          <w:spacing w:val="-17"/>
          <w:w w:val="105"/>
        </w:rPr>
        <w:t> </w:t>
      </w:r>
      <w:r>
        <w:rPr>
          <w:color w:val="231F20"/>
          <w:w w:val="105"/>
        </w:rPr>
        <w:t>còn</w:t>
      </w:r>
      <w:r>
        <w:rPr>
          <w:color w:val="231F20"/>
          <w:spacing w:val="-17"/>
          <w:w w:val="105"/>
        </w:rPr>
        <w:t> </w:t>
      </w:r>
      <w:r>
        <w:rPr>
          <w:color w:val="231F20"/>
          <w:w w:val="105"/>
        </w:rPr>
        <w:t>phải</w:t>
      </w:r>
      <w:r>
        <w:rPr>
          <w:color w:val="231F20"/>
          <w:spacing w:val="-17"/>
          <w:w w:val="105"/>
        </w:rPr>
        <w:t> </w:t>
      </w:r>
      <w:r>
        <w:rPr>
          <w:color w:val="231F20"/>
          <w:w w:val="105"/>
        </w:rPr>
        <w:t>có</w:t>
      </w:r>
      <w:r>
        <w:rPr>
          <w:color w:val="231F20"/>
          <w:spacing w:val="-17"/>
          <w:w w:val="105"/>
        </w:rPr>
        <w:t> </w:t>
      </w:r>
      <w:r>
        <w:rPr>
          <w:color w:val="231F20"/>
          <w:w w:val="105"/>
        </w:rPr>
        <w:t>sức</w:t>
      </w:r>
      <w:r>
        <w:rPr>
          <w:color w:val="231F20"/>
          <w:spacing w:val="-17"/>
          <w:w w:val="105"/>
        </w:rPr>
        <w:t> </w:t>
      </w:r>
      <w:r>
        <w:rPr>
          <w:color w:val="231F20"/>
          <w:w w:val="105"/>
        </w:rPr>
        <w:t>người</w:t>
      </w:r>
      <w:r>
        <w:rPr>
          <w:color w:val="231F20"/>
          <w:spacing w:val="-17"/>
          <w:w w:val="105"/>
        </w:rPr>
        <w:t> </w:t>
      </w:r>
      <w:r>
        <w:rPr>
          <w:color w:val="231F20"/>
          <w:w w:val="105"/>
        </w:rPr>
        <w:t>giúp</w:t>
      </w:r>
      <w:r>
        <w:rPr>
          <w:color w:val="231F20"/>
          <w:spacing w:val="-17"/>
          <w:w w:val="105"/>
        </w:rPr>
        <w:t> </w:t>
      </w:r>
      <w:r>
        <w:rPr>
          <w:color w:val="231F20"/>
          <w:w w:val="105"/>
        </w:rPr>
        <w:t>nó,</w:t>
      </w:r>
      <w:r>
        <w:rPr>
          <w:color w:val="231F20"/>
          <w:spacing w:val="-17"/>
          <w:w w:val="105"/>
        </w:rPr>
        <w:t> </w:t>
      </w:r>
      <w:r>
        <w:rPr>
          <w:color w:val="231F20"/>
          <w:w w:val="105"/>
        </w:rPr>
        <w:t>nó</w:t>
      </w:r>
      <w:r>
        <w:rPr>
          <w:color w:val="231F20"/>
          <w:spacing w:val="-17"/>
          <w:w w:val="105"/>
        </w:rPr>
        <w:t> </w:t>
      </w:r>
      <w:r>
        <w:rPr>
          <w:color w:val="231F20"/>
          <w:w w:val="105"/>
        </w:rPr>
        <w:t>mới</w:t>
      </w:r>
      <w:r>
        <w:rPr>
          <w:color w:val="231F20"/>
          <w:spacing w:val="-17"/>
          <w:w w:val="105"/>
        </w:rPr>
        <w:t> </w:t>
      </w:r>
      <w:r>
        <w:rPr>
          <w:color w:val="231F20"/>
          <w:w w:val="105"/>
        </w:rPr>
        <w:t>có</w:t>
      </w:r>
      <w:r>
        <w:rPr>
          <w:color w:val="231F20"/>
          <w:spacing w:val="-17"/>
          <w:w w:val="105"/>
        </w:rPr>
        <w:t> </w:t>
      </w:r>
      <w:r>
        <w:rPr>
          <w:color w:val="231F20"/>
          <w:w w:val="105"/>
        </w:rPr>
        <w:t>thể phát triển.</w:t>
      </w:r>
    </w:p>
    <w:p>
      <w:pPr>
        <w:pStyle w:val="BodyText"/>
        <w:spacing w:line="276" w:lineRule="auto" w:before="121"/>
        <w:ind w:left="113" w:right="396" w:firstLine="453"/>
      </w:pPr>
      <w:r>
        <w:rPr>
          <w:color w:val="231F20"/>
          <w:w w:val="105"/>
        </w:rPr>
        <w:t>Toàn</w:t>
      </w:r>
      <w:r>
        <w:rPr>
          <w:color w:val="231F20"/>
          <w:spacing w:val="-4"/>
          <w:w w:val="105"/>
        </w:rPr>
        <w:t> </w:t>
      </w:r>
      <w:r>
        <w:rPr>
          <w:color w:val="231F20"/>
          <w:w w:val="105"/>
        </w:rPr>
        <w:t>bộ</w:t>
      </w:r>
      <w:r>
        <w:rPr>
          <w:color w:val="231F20"/>
          <w:spacing w:val="-4"/>
          <w:w w:val="105"/>
        </w:rPr>
        <w:t> </w:t>
      </w:r>
      <w:r>
        <w:rPr>
          <w:color w:val="231F20"/>
          <w:w w:val="105"/>
        </w:rPr>
        <w:t>những</w:t>
      </w:r>
      <w:r>
        <w:rPr>
          <w:color w:val="231F20"/>
          <w:spacing w:val="-4"/>
          <w:w w:val="105"/>
        </w:rPr>
        <w:t> </w:t>
      </w:r>
      <w:r>
        <w:rPr>
          <w:color w:val="231F20"/>
          <w:w w:val="105"/>
        </w:rPr>
        <w:t>thứ</w:t>
      </w:r>
      <w:r>
        <w:rPr>
          <w:color w:val="231F20"/>
          <w:spacing w:val="-4"/>
          <w:w w:val="105"/>
        </w:rPr>
        <w:t> </w:t>
      </w:r>
      <w:r>
        <w:rPr>
          <w:color w:val="231F20"/>
          <w:w w:val="105"/>
        </w:rPr>
        <w:t>ấy</w:t>
      </w:r>
      <w:r>
        <w:rPr>
          <w:color w:val="231F20"/>
          <w:spacing w:val="-4"/>
          <w:w w:val="105"/>
        </w:rPr>
        <w:t> </w:t>
      </w:r>
      <w:r>
        <w:rPr>
          <w:color w:val="231F20"/>
          <w:w w:val="105"/>
        </w:rPr>
        <w:t>gọi</w:t>
      </w:r>
      <w:r>
        <w:rPr>
          <w:color w:val="231F20"/>
          <w:spacing w:val="-4"/>
          <w:w w:val="105"/>
        </w:rPr>
        <w:t> </w:t>
      </w:r>
      <w:r>
        <w:rPr>
          <w:color w:val="231F20"/>
          <w:w w:val="105"/>
        </w:rPr>
        <w:t>là</w:t>
      </w:r>
      <w:r>
        <w:rPr>
          <w:color w:val="231F20"/>
          <w:spacing w:val="-4"/>
          <w:w w:val="105"/>
        </w:rPr>
        <w:t> </w:t>
      </w:r>
      <w:r>
        <w:rPr>
          <w:color w:val="231F20"/>
          <w:w w:val="105"/>
        </w:rPr>
        <w:t>Tăng</w:t>
      </w:r>
      <w:r>
        <w:rPr>
          <w:color w:val="231F20"/>
          <w:spacing w:val="-4"/>
          <w:w w:val="105"/>
        </w:rPr>
        <w:t> </w:t>
      </w:r>
      <w:r>
        <w:rPr>
          <w:color w:val="231F20"/>
          <w:w w:val="105"/>
        </w:rPr>
        <w:t>Thượng</w:t>
      </w:r>
      <w:r>
        <w:rPr>
          <w:color w:val="231F20"/>
          <w:spacing w:val="-4"/>
          <w:w w:val="105"/>
        </w:rPr>
        <w:t> </w:t>
      </w:r>
      <w:r>
        <w:rPr>
          <w:color w:val="231F20"/>
          <w:w w:val="105"/>
        </w:rPr>
        <w:t>Duyên.</w:t>
      </w:r>
      <w:r>
        <w:rPr>
          <w:color w:val="231F20"/>
          <w:spacing w:val="-4"/>
          <w:w w:val="105"/>
        </w:rPr>
        <w:t> </w:t>
      </w:r>
      <w:r>
        <w:rPr>
          <w:color w:val="231F20"/>
          <w:w w:val="105"/>
        </w:rPr>
        <w:t>Tăng Thượng</w:t>
      </w:r>
      <w:r>
        <w:rPr>
          <w:color w:val="231F20"/>
          <w:spacing w:val="-13"/>
          <w:w w:val="105"/>
        </w:rPr>
        <w:t> </w:t>
      </w:r>
      <w:r>
        <w:rPr>
          <w:color w:val="231F20"/>
          <w:w w:val="105"/>
        </w:rPr>
        <w:t>Duyên</w:t>
      </w:r>
      <w:r>
        <w:rPr>
          <w:color w:val="231F20"/>
          <w:spacing w:val="-12"/>
          <w:w w:val="105"/>
        </w:rPr>
        <w:t> </w:t>
      </w:r>
      <w:r>
        <w:rPr>
          <w:color w:val="231F20"/>
          <w:w w:val="105"/>
        </w:rPr>
        <w:t>là</w:t>
      </w:r>
      <w:r>
        <w:rPr>
          <w:color w:val="231F20"/>
          <w:spacing w:val="-13"/>
          <w:w w:val="105"/>
        </w:rPr>
        <w:t> </w:t>
      </w:r>
      <w:r>
        <w:rPr>
          <w:color w:val="231F20"/>
          <w:w w:val="105"/>
        </w:rPr>
        <w:t>sức</w:t>
      </w:r>
      <w:r>
        <w:rPr>
          <w:color w:val="231F20"/>
          <w:spacing w:val="-12"/>
          <w:w w:val="105"/>
        </w:rPr>
        <w:t> </w:t>
      </w:r>
      <w:r>
        <w:rPr>
          <w:color w:val="231F20"/>
          <w:w w:val="105"/>
        </w:rPr>
        <w:t>mạnh</w:t>
      </w:r>
      <w:r>
        <w:rPr>
          <w:color w:val="231F20"/>
          <w:spacing w:val="-13"/>
          <w:w w:val="105"/>
        </w:rPr>
        <w:t> </w:t>
      </w:r>
      <w:r>
        <w:rPr>
          <w:color w:val="231F20"/>
          <w:w w:val="105"/>
        </w:rPr>
        <w:t>bên</w:t>
      </w:r>
      <w:r>
        <w:rPr>
          <w:color w:val="231F20"/>
          <w:spacing w:val="-13"/>
          <w:w w:val="105"/>
        </w:rPr>
        <w:t> </w:t>
      </w:r>
      <w:r>
        <w:rPr>
          <w:color w:val="231F20"/>
          <w:w w:val="105"/>
        </w:rPr>
        <w:t>ngoài</w:t>
      </w:r>
      <w:r>
        <w:rPr>
          <w:color w:val="231F20"/>
          <w:spacing w:val="-13"/>
          <w:w w:val="105"/>
        </w:rPr>
        <w:t> </w:t>
      </w:r>
      <w:r>
        <w:rPr>
          <w:color w:val="231F20"/>
          <w:w w:val="105"/>
        </w:rPr>
        <w:t>giúp</w:t>
      </w:r>
      <w:r>
        <w:rPr>
          <w:color w:val="231F20"/>
          <w:spacing w:val="-13"/>
          <w:w w:val="105"/>
        </w:rPr>
        <w:t> </w:t>
      </w:r>
      <w:r>
        <w:rPr>
          <w:color w:val="231F20"/>
          <w:w w:val="105"/>
        </w:rPr>
        <w:t>đỡ,</w:t>
      </w:r>
      <w:r>
        <w:rPr>
          <w:color w:val="231F20"/>
          <w:spacing w:val="-13"/>
          <w:w w:val="105"/>
        </w:rPr>
        <w:t> </w:t>
      </w:r>
      <w:r>
        <w:rPr>
          <w:color w:val="231F20"/>
          <w:w w:val="105"/>
        </w:rPr>
        <w:t>là</w:t>
      </w:r>
      <w:r>
        <w:rPr>
          <w:color w:val="231F20"/>
          <w:spacing w:val="-13"/>
          <w:w w:val="105"/>
        </w:rPr>
        <w:t> </w:t>
      </w:r>
      <w:r>
        <w:rPr>
          <w:color w:val="231F20"/>
          <w:w w:val="105"/>
        </w:rPr>
        <w:t>ngoại</w:t>
      </w:r>
      <w:r>
        <w:rPr>
          <w:color w:val="231F20"/>
          <w:spacing w:val="-13"/>
          <w:w w:val="105"/>
        </w:rPr>
        <w:t> </w:t>
      </w:r>
      <w:r>
        <w:rPr>
          <w:color w:val="231F20"/>
          <w:w w:val="105"/>
        </w:rPr>
        <w:t>lực. Ba</w:t>
      </w:r>
      <w:r>
        <w:rPr>
          <w:color w:val="231F20"/>
          <w:spacing w:val="-9"/>
          <w:w w:val="105"/>
        </w:rPr>
        <w:t> </w:t>
      </w:r>
      <w:r>
        <w:rPr>
          <w:color w:val="231F20"/>
          <w:w w:val="105"/>
        </w:rPr>
        <w:t>thứ</w:t>
      </w:r>
      <w:r>
        <w:rPr>
          <w:color w:val="231F20"/>
          <w:spacing w:val="-9"/>
          <w:w w:val="105"/>
        </w:rPr>
        <w:t> </w:t>
      </w:r>
      <w:r>
        <w:rPr>
          <w:color w:val="231F20"/>
          <w:w w:val="105"/>
        </w:rPr>
        <w:t>duyên</w:t>
      </w:r>
      <w:r>
        <w:rPr>
          <w:color w:val="231F20"/>
          <w:spacing w:val="-9"/>
          <w:w w:val="105"/>
        </w:rPr>
        <w:t> </w:t>
      </w:r>
      <w:r>
        <w:rPr>
          <w:color w:val="231F20"/>
          <w:w w:val="105"/>
        </w:rPr>
        <w:t>trước</w:t>
      </w:r>
      <w:r>
        <w:rPr>
          <w:color w:val="231F20"/>
          <w:spacing w:val="-9"/>
          <w:w w:val="105"/>
        </w:rPr>
        <w:t> </w:t>
      </w:r>
      <w:r>
        <w:rPr>
          <w:color w:val="231F20"/>
          <w:w w:val="105"/>
        </w:rPr>
        <w:t>đó,</w:t>
      </w:r>
      <w:r>
        <w:rPr>
          <w:color w:val="231F20"/>
          <w:spacing w:val="-9"/>
          <w:w w:val="105"/>
        </w:rPr>
        <w:t> </w:t>
      </w:r>
      <w:r>
        <w:rPr>
          <w:color w:val="231F20"/>
          <w:w w:val="105"/>
        </w:rPr>
        <w:t>chính</w:t>
      </w:r>
      <w:r>
        <w:rPr>
          <w:color w:val="231F20"/>
          <w:spacing w:val="-9"/>
          <w:w w:val="105"/>
        </w:rPr>
        <w:t> </w:t>
      </w:r>
      <w:r>
        <w:rPr>
          <w:color w:val="231F20"/>
          <w:w w:val="105"/>
        </w:rPr>
        <w:t>mình</w:t>
      </w:r>
      <w:r>
        <w:rPr>
          <w:color w:val="231F20"/>
          <w:spacing w:val="-9"/>
          <w:w w:val="105"/>
        </w:rPr>
        <w:t> </w:t>
      </w:r>
      <w:r>
        <w:rPr>
          <w:color w:val="231F20"/>
          <w:w w:val="105"/>
        </w:rPr>
        <w:t>vốn</w:t>
      </w:r>
      <w:r>
        <w:rPr>
          <w:color w:val="231F20"/>
          <w:spacing w:val="-9"/>
          <w:w w:val="105"/>
        </w:rPr>
        <w:t> </w:t>
      </w:r>
      <w:r>
        <w:rPr>
          <w:color w:val="231F20"/>
          <w:w w:val="105"/>
        </w:rPr>
        <w:t>sẵn</w:t>
      </w:r>
      <w:r>
        <w:rPr>
          <w:color w:val="231F20"/>
          <w:spacing w:val="-9"/>
          <w:w w:val="105"/>
        </w:rPr>
        <w:t> </w:t>
      </w:r>
      <w:r>
        <w:rPr>
          <w:color w:val="231F20"/>
          <w:w w:val="105"/>
        </w:rPr>
        <w:t>có.</w:t>
      </w:r>
      <w:r>
        <w:rPr>
          <w:color w:val="231F20"/>
          <w:spacing w:val="-9"/>
          <w:w w:val="105"/>
        </w:rPr>
        <w:t> </w:t>
      </w:r>
      <w:r>
        <w:rPr>
          <w:color w:val="231F20"/>
          <w:w w:val="105"/>
        </w:rPr>
        <w:t>Phật</w:t>
      </w:r>
      <w:r>
        <w:rPr>
          <w:color w:val="231F20"/>
          <w:spacing w:val="-9"/>
          <w:w w:val="105"/>
        </w:rPr>
        <w:t> </w:t>
      </w:r>
      <w:r>
        <w:rPr>
          <w:color w:val="231F20"/>
          <w:w w:val="105"/>
        </w:rPr>
        <w:t>pháp</w:t>
      </w:r>
      <w:r>
        <w:rPr>
          <w:color w:val="231F20"/>
          <w:spacing w:val="-9"/>
          <w:w w:val="105"/>
        </w:rPr>
        <w:t> </w:t>
      </w:r>
      <w:r>
        <w:rPr>
          <w:color w:val="231F20"/>
          <w:w w:val="105"/>
        </w:rPr>
        <w:t>là nhân</w:t>
      </w:r>
      <w:r>
        <w:rPr>
          <w:color w:val="231F20"/>
          <w:spacing w:val="-17"/>
          <w:w w:val="105"/>
        </w:rPr>
        <w:t> </w:t>
      </w:r>
      <w:r>
        <w:rPr>
          <w:color w:val="231F20"/>
          <w:w w:val="105"/>
        </w:rPr>
        <w:t>duyên</w:t>
      </w:r>
      <w:r>
        <w:rPr>
          <w:color w:val="231F20"/>
          <w:spacing w:val="-17"/>
          <w:w w:val="105"/>
        </w:rPr>
        <w:t> </w:t>
      </w:r>
      <w:r>
        <w:rPr>
          <w:color w:val="231F20"/>
          <w:w w:val="105"/>
        </w:rPr>
        <w:t>sinh,</w:t>
      </w:r>
      <w:r>
        <w:rPr>
          <w:color w:val="231F20"/>
          <w:spacing w:val="-17"/>
          <w:w w:val="105"/>
        </w:rPr>
        <w:t> </w:t>
      </w:r>
      <w:r>
        <w:rPr>
          <w:color w:val="231F20"/>
          <w:w w:val="105"/>
        </w:rPr>
        <w:t>cho</w:t>
      </w:r>
      <w:r>
        <w:rPr>
          <w:color w:val="231F20"/>
          <w:spacing w:val="-17"/>
          <w:w w:val="105"/>
        </w:rPr>
        <w:t> </w:t>
      </w:r>
      <w:r>
        <w:rPr>
          <w:color w:val="231F20"/>
          <w:w w:val="105"/>
        </w:rPr>
        <w:t>nên</w:t>
      </w:r>
      <w:r>
        <w:rPr>
          <w:color w:val="231F20"/>
          <w:spacing w:val="-19"/>
          <w:w w:val="105"/>
        </w:rPr>
        <w:t> </w:t>
      </w:r>
      <w:r>
        <w:rPr>
          <w:color w:val="231F20"/>
          <w:w w:val="105"/>
        </w:rPr>
        <w:t>ý</w:t>
      </w:r>
      <w:r>
        <w:rPr>
          <w:color w:val="231F20"/>
          <w:spacing w:val="-17"/>
          <w:w w:val="105"/>
        </w:rPr>
        <w:t> </w:t>
      </w:r>
      <w:r>
        <w:rPr>
          <w:color w:val="231F20"/>
          <w:w w:val="105"/>
        </w:rPr>
        <w:t>nghĩa</w:t>
      </w:r>
      <w:r>
        <w:rPr>
          <w:color w:val="231F20"/>
          <w:spacing w:val="-17"/>
          <w:w w:val="105"/>
        </w:rPr>
        <w:t> </w:t>
      </w:r>
      <w:r>
        <w:rPr>
          <w:color w:val="231F20"/>
          <w:w w:val="105"/>
        </w:rPr>
        <w:t>này</w:t>
      </w:r>
      <w:r>
        <w:rPr>
          <w:color w:val="231F20"/>
          <w:spacing w:val="-17"/>
          <w:w w:val="105"/>
        </w:rPr>
        <w:t> </w:t>
      </w:r>
      <w:r>
        <w:rPr>
          <w:color w:val="231F20"/>
          <w:w w:val="105"/>
        </w:rPr>
        <w:t>rất</w:t>
      </w:r>
      <w:r>
        <w:rPr>
          <w:color w:val="231F20"/>
          <w:spacing w:val="-17"/>
          <w:w w:val="105"/>
        </w:rPr>
        <w:t> </w:t>
      </w:r>
      <w:r>
        <w:rPr>
          <w:color w:val="231F20"/>
          <w:w w:val="105"/>
        </w:rPr>
        <w:t>sâu.</w:t>
      </w:r>
      <w:r>
        <w:rPr>
          <w:color w:val="231F20"/>
          <w:spacing w:val="-17"/>
          <w:w w:val="105"/>
        </w:rPr>
        <w:t> </w:t>
      </w:r>
      <w:r>
        <w:rPr>
          <w:color w:val="231F20"/>
          <w:w w:val="105"/>
        </w:rPr>
        <w:t>Phàm</w:t>
      </w:r>
      <w:r>
        <w:rPr>
          <w:color w:val="231F20"/>
          <w:spacing w:val="-17"/>
          <w:w w:val="105"/>
        </w:rPr>
        <w:t> </w:t>
      </w:r>
      <w:r>
        <w:rPr>
          <w:color w:val="231F20"/>
          <w:w w:val="105"/>
        </w:rPr>
        <w:t>thứ</w:t>
      </w:r>
      <w:r>
        <w:rPr>
          <w:color w:val="231F20"/>
          <w:spacing w:val="-17"/>
          <w:w w:val="105"/>
        </w:rPr>
        <w:t> </w:t>
      </w:r>
      <w:r>
        <w:rPr>
          <w:color w:val="231F20"/>
          <w:w w:val="105"/>
        </w:rPr>
        <w:t>gì</w:t>
      </w:r>
      <w:r>
        <w:rPr>
          <w:color w:val="231F20"/>
          <w:spacing w:val="-17"/>
          <w:w w:val="105"/>
        </w:rPr>
        <w:t> </w:t>
      </w:r>
      <w:r>
        <w:rPr>
          <w:color w:val="231F20"/>
          <w:w w:val="105"/>
        </w:rPr>
        <w:t>là nhân</w:t>
      </w:r>
      <w:r>
        <w:rPr>
          <w:color w:val="231F20"/>
          <w:spacing w:val="-3"/>
          <w:w w:val="105"/>
        </w:rPr>
        <w:t> </w:t>
      </w:r>
      <w:r>
        <w:rPr>
          <w:color w:val="231F20"/>
          <w:w w:val="105"/>
        </w:rPr>
        <w:t>duyên</w:t>
      </w:r>
      <w:r>
        <w:rPr>
          <w:color w:val="231F20"/>
          <w:spacing w:val="-3"/>
          <w:w w:val="105"/>
        </w:rPr>
        <w:t> </w:t>
      </w:r>
      <w:r>
        <w:rPr>
          <w:color w:val="231F20"/>
          <w:w w:val="105"/>
        </w:rPr>
        <w:t>sinh</w:t>
      </w:r>
      <w:r>
        <w:rPr>
          <w:color w:val="231F20"/>
          <w:spacing w:val="-3"/>
          <w:w w:val="105"/>
        </w:rPr>
        <w:t> </w:t>
      </w:r>
      <w:r>
        <w:rPr>
          <w:color w:val="231F20"/>
          <w:w w:val="105"/>
        </w:rPr>
        <w:t>(do</w:t>
      </w:r>
      <w:r>
        <w:rPr>
          <w:color w:val="231F20"/>
          <w:spacing w:val="-3"/>
          <w:w w:val="105"/>
        </w:rPr>
        <w:t> </w:t>
      </w:r>
      <w:r>
        <w:rPr>
          <w:color w:val="231F20"/>
          <w:w w:val="105"/>
        </w:rPr>
        <w:t>nhân</w:t>
      </w:r>
      <w:r>
        <w:rPr>
          <w:color w:val="231F20"/>
          <w:spacing w:val="-3"/>
          <w:w w:val="105"/>
        </w:rPr>
        <w:t> </w:t>
      </w:r>
      <w:r>
        <w:rPr>
          <w:color w:val="231F20"/>
          <w:w w:val="105"/>
        </w:rPr>
        <w:t>duyên</w:t>
      </w:r>
      <w:r>
        <w:rPr>
          <w:color w:val="231F20"/>
          <w:spacing w:val="-3"/>
          <w:w w:val="105"/>
        </w:rPr>
        <w:t> </w:t>
      </w:r>
      <w:r>
        <w:rPr>
          <w:color w:val="231F20"/>
          <w:w w:val="105"/>
        </w:rPr>
        <w:t>sinh</w:t>
      </w:r>
      <w:r>
        <w:rPr>
          <w:color w:val="231F20"/>
          <w:spacing w:val="-3"/>
          <w:w w:val="105"/>
        </w:rPr>
        <w:t> </w:t>
      </w:r>
      <w:r>
        <w:rPr>
          <w:color w:val="231F20"/>
          <w:w w:val="105"/>
        </w:rPr>
        <w:t>ra)</w:t>
      </w:r>
      <w:r>
        <w:rPr>
          <w:color w:val="231F20"/>
          <w:spacing w:val="-3"/>
          <w:w w:val="105"/>
        </w:rPr>
        <w:t> </w:t>
      </w:r>
      <w:r>
        <w:rPr>
          <w:color w:val="231F20"/>
          <w:w w:val="105"/>
        </w:rPr>
        <w:t>sẽ</w:t>
      </w:r>
      <w:r>
        <w:rPr>
          <w:color w:val="231F20"/>
          <w:spacing w:val="-5"/>
          <w:w w:val="105"/>
        </w:rPr>
        <w:t> </w:t>
      </w:r>
      <w:r>
        <w:rPr>
          <w:color w:val="231F20"/>
          <w:w w:val="105"/>
        </w:rPr>
        <w:t>đều</w:t>
      </w:r>
      <w:r>
        <w:rPr>
          <w:color w:val="231F20"/>
          <w:spacing w:val="-3"/>
          <w:w w:val="105"/>
        </w:rPr>
        <w:t> </w:t>
      </w:r>
      <w:r>
        <w:rPr>
          <w:color w:val="231F20"/>
          <w:w w:val="105"/>
        </w:rPr>
        <w:t>chẳng</w:t>
      </w:r>
      <w:r>
        <w:rPr>
          <w:color w:val="231F20"/>
          <w:spacing w:val="-3"/>
          <w:w w:val="105"/>
        </w:rPr>
        <w:t> </w:t>
      </w:r>
      <w:r>
        <w:rPr>
          <w:color w:val="231F20"/>
          <w:w w:val="105"/>
        </w:rPr>
        <w:t>thật! </w:t>
      </w:r>
      <w:r>
        <w:rPr>
          <w:color w:val="231F20"/>
        </w:rPr>
        <w:t>Pháp</w:t>
      </w:r>
      <w:r>
        <w:rPr>
          <w:color w:val="231F20"/>
          <w:spacing w:val="-8"/>
        </w:rPr>
        <w:t> </w:t>
      </w:r>
      <w:r>
        <w:rPr>
          <w:color w:val="231F20"/>
        </w:rPr>
        <w:t>được</w:t>
      </w:r>
      <w:r>
        <w:rPr>
          <w:color w:val="231F20"/>
          <w:spacing w:val="-8"/>
        </w:rPr>
        <w:t> </w:t>
      </w:r>
      <w:r>
        <w:rPr>
          <w:color w:val="231F20"/>
        </w:rPr>
        <w:t>sinh</w:t>
      </w:r>
      <w:r>
        <w:rPr>
          <w:color w:val="231F20"/>
          <w:spacing w:val="-8"/>
        </w:rPr>
        <w:t> </w:t>
      </w:r>
      <w:r>
        <w:rPr>
          <w:color w:val="231F20"/>
        </w:rPr>
        <w:t>bởi</w:t>
      </w:r>
      <w:r>
        <w:rPr>
          <w:color w:val="231F20"/>
          <w:spacing w:val="-8"/>
        </w:rPr>
        <w:t> </w:t>
      </w:r>
      <w:r>
        <w:rPr>
          <w:color w:val="231F20"/>
        </w:rPr>
        <w:t>duyên</w:t>
      </w:r>
      <w:r>
        <w:rPr>
          <w:color w:val="231F20"/>
          <w:spacing w:val="-8"/>
        </w:rPr>
        <w:t> </w:t>
      </w:r>
      <w:r>
        <w:rPr>
          <w:color w:val="231F20"/>
        </w:rPr>
        <w:t>sẽ</w:t>
      </w:r>
      <w:r>
        <w:rPr>
          <w:color w:val="231F20"/>
          <w:spacing w:val="-8"/>
        </w:rPr>
        <w:t> </w:t>
      </w:r>
      <w:r>
        <w:rPr>
          <w:color w:val="231F20"/>
        </w:rPr>
        <w:t>có</w:t>
      </w:r>
      <w:r>
        <w:rPr>
          <w:color w:val="231F20"/>
          <w:spacing w:val="-8"/>
        </w:rPr>
        <w:t> </w:t>
      </w:r>
      <w:r>
        <w:rPr>
          <w:color w:val="231F20"/>
        </w:rPr>
        <w:t>sinh,</w:t>
      </w:r>
      <w:r>
        <w:rPr>
          <w:color w:val="231F20"/>
          <w:spacing w:val="-8"/>
        </w:rPr>
        <w:t> </w:t>
      </w:r>
      <w:r>
        <w:rPr>
          <w:color w:val="231F20"/>
        </w:rPr>
        <w:t>có</w:t>
      </w:r>
      <w:r>
        <w:rPr>
          <w:color w:val="231F20"/>
          <w:spacing w:val="-8"/>
        </w:rPr>
        <w:t> </w:t>
      </w:r>
      <w:r>
        <w:rPr>
          <w:color w:val="231F20"/>
        </w:rPr>
        <w:t>diệt;</w:t>
      </w:r>
      <w:r>
        <w:rPr>
          <w:color w:val="231F20"/>
          <w:spacing w:val="-8"/>
        </w:rPr>
        <w:t> </w:t>
      </w:r>
      <w:r>
        <w:rPr>
          <w:color w:val="231F20"/>
        </w:rPr>
        <w:t>có</w:t>
      </w:r>
      <w:r>
        <w:rPr>
          <w:color w:val="231F20"/>
          <w:spacing w:val="-8"/>
        </w:rPr>
        <w:t> </w:t>
      </w:r>
      <w:r>
        <w:rPr>
          <w:color w:val="231F20"/>
        </w:rPr>
        <w:t>sinh</w:t>
      </w:r>
      <w:r>
        <w:rPr>
          <w:color w:val="231F20"/>
          <w:spacing w:val="-14"/>
        </w:rPr>
        <w:t> </w:t>
      </w:r>
      <w:r>
        <w:rPr>
          <w:color w:val="231F20"/>
        </w:rPr>
        <w:t>có</w:t>
      </w:r>
      <w:r>
        <w:rPr>
          <w:color w:val="231F20"/>
          <w:spacing w:val="-8"/>
        </w:rPr>
        <w:t> </w:t>
      </w:r>
      <w:r>
        <w:rPr>
          <w:color w:val="231F20"/>
        </w:rPr>
        <w:t>diệt</w:t>
      </w:r>
      <w:r>
        <w:rPr>
          <w:color w:val="231F20"/>
          <w:spacing w:val="-8"/>
        </w:rPr>
        <w:t> </w:t>
      </w:r>
      <w:r>
        <w:rPr>
          <w:color w:val="231F20"/>
        </w:rPr>
        <w:t>sẽ </w:t>
      </w:r>
      <w:r>
        <w:rPr>
          <w:color w:val="231F20"/>
          <w:w w:val="105"/>
        </w:rPr>
        <w:t>chẳng</w:t>
      </w:r>
      <w:r>
        <w:rPr>
          <w:color w:val="231F20"/>
          <w:spacing w:val="-23"/>
          <w:w w:val="105"/>
        </w:rPr>
        <w:t> </w:t>
      </w:r>
      <w:r>
        <w:rPr>
          <w:color w:val="231F20"/>
          <w:w w:val="105"/>
        </w:rPr>
        <w:t>thật.</w:t>
      </w:r>
      <w:r>
        <w:rPr>
          <w:color w:val="231F20"/>
          <w:spacing w:val="-22"/>
          <w:w w:val="105"/>
        </w:rPr>
        <w:t> </w:t>
      </w:r>
      <w:r>
        <w:rPr>
          <w:color w:val="231F20"/>
          <w:w w:val="105"/>
        </w:rPr>
        <w:t>Vì</w:t>
      </w:r>
      <w:r>
        <w:rPr>
          <w:color w:val="231F20"/>
          <w:spacing w:val="-22"/>
          <w:w w:val="105"/>
        </w:rPr>
        <w:t> </w:t>
      </w:r>
      <w:r>
        <w:rPr>
          <w:color w:val="231F20"/>
          <w:w w:val="105"/>
        </w:rPr>
        <w:t>thế,</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bảo</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w:t>
      </w:r>
      <w:r>
        <w:rPr>
          <w:i/>
          <w:color w:val="231F20"/>
          <w:w w:val="105"/>
        </w:rPr>
        <w:t>Pháp</w:t>
      </w:r>
      <w:r>
        <w:rPr>
          <w:i/>
          <w:color w:val="231F20"/>
          <w:spacing w:val="-23"/>
          <w:w w:val="105"/>
        </w:rPr>
        <w:t> </w:t>
      </w:r>
      <w:r>
        <w:rPr>
          <w:i/>
          <w:color w:val="231F20"/>
          <w:w w:val="105"/>
        </w:rPr>
        <w:t>thượng</w:t>
      </w:r>
      <w:r>
        <w:rPr>
          <w:i/>
          <w:color w:val="231F20"/>
          <w:spacing w:val="-22"/>
          <w:w w:val="105"/>
        </w:rPr>
        <w:t> </w:t>
      </w:r>
      <w:r>
        <w:rPr>
          <w:i/>
          <w:color w:val="231F20"/>
          <w:w w:val="105"/>
        </w:rPr>
        <w:t>ưng </w:t>
      </w:r>
      <w:r>
        <w:rPr>
          <w:i/>
          <w:color w:val="231F20"/>
        </w:rPr>
        <w:t>xả,</w:t>
      </w:r>
      <w:r>
        <w:rPr>
          <w:i/>
          <w:color w:val="231F20"/>
          <w:spacing w:val="-9"/>
        </w:rPr>
        <w:t> </w:t>
      </w:r>
      <w:r>
        <w:rPr>
          <w:i/>
          <w:color w:val="231F20"/>
        </w:rPr>
        <w:t>hà</w:t>
      </w:r>
      <w:r>
        <w:rPr>
          <w:i/>
          <w:color w:val="231F20"/>
          <w:spacing w:val="-9"/>
        </w:rPr>
        <w:t> </w:t>
      </w:r>
      <w:r>
        <w:rPr>
          <w:i/>
          <w:color w:val="231F20"/>
        </w:rPr>
        <w:t>huống</w:t>
      </w:r>
      <w:r>
        <w:rPr>
          <w:i/>
          <w:color w:val="231F20"/>
          <w:spacing w:val="-9"/>
        </w:rPr>
        <w:t> </w:t>
      </w:r>
      <w:r>
        <w:rPr>
          <w:i/>
          <w:color w:val="231F20"/>
        </w:rPr>
        <w:t>phi</w:t>
      </w:r>
      <w:r>
        <w:rPr>
          <w:i/>
          <w:color w:val="231F20"/>
          <w:spacing w:val="-8"/>
        </w:rPr>
        <w:t> </w:t>
      </w:r>
      <w:r>
        <w:rPr>
          <w:i/>
          <w:color w:val="231F20"/>
        </w:rPr>
        <w:t>pháp</w:t>
      </w:r>
      <w:r>
        <w:rPr>
          <w:color w:val="231F20"/>
        </w:rPr>
        <w:t>”</w:t>
      </w:r>
      <w:r>
        <w:rPr>
          <w:color w:val="231F20"/>
          <w:spacing w:val="-9"/>
        </w:rPr>
        <w:t> </w:t>
      </w:r>
      <w:r>
        <w:rPr>
          <w:color w:val="231F20"/>
        </w:rPr>
        <w:t>(Pháp</w:t>
      </w:r>
      <w:r>
        <w:rPr>
          <w:color w:val="231F20"/>
          <w:spacing w:val="-8"/>
        </w:rPr>
        <w:t> </w:t>
      </w:r>
      <w:r>
        <w:rPr>
          <w:color w:val="231F20"/>
        </w:rPr>
        <w:t>còn</w:t>
      </w:r>
      <w:r>
        <w:rPr>
          <w:color w:val="231F20"/>
          <w:spacing w:val="-8"/>
        </w:rPr>
        <w:t> </w:t>
      </w:r>
      <w:r>
        <w:rPr>
          <w:color w:val="231F20"/>
        </w:rPr>
        <w:t>nên</w:t>
      </w:r>
      <w:r>
        <w:rPr>
          <w:color w:val="231F20"/>
          <w:spacing w:val="-8"/>
        </w:rPr>
        <w:t> </w:t>
      </w:r>
      <w:r>
        <w:rPr>
          <w:color w:val="231F20"/>
        </w:rPr>
        <w:t>bỏ,</w:t>
      </w:r>
      <w:r>
        <w:rPr>
          <w:color w:val="231F20"/>
          <w:spacing w:val="-9"/>
        </w:rPr>
        <w:t> </w:t>
      </w:r>
      <w:r>
        <w:rPr>
          <w:color w:val="231F20"/>
        </w:rPr>
        <w:t>huống</w:t>
      </w:r>
      <w:r>
        <w:rPr>
          <w:color w:val="231F20"/>
          <w:spacing w:val="-8"/>
        </w:rPr>
        <w:t> </w:t>
      </w:r>
      <w:r>
        <w:rPr>
          <w:color w:val="231F20"/>
        </w:rPr>
        <w:t>hồ</w:t>
      </w:r>
      <w:r>
        <w:rPr>
          <w:color w:val="231F20"/>
          <w:spacing w:val="-8"/>
        </w:rPr>
        <w:t> </w:t>
      </w:r>
      <w:r>
        <w:rPr>
          <w:color w:val="231F20"/>
        </w:rPr>
        <w:t>phi</w:t>
      </w:r>
      <w:r>
        <w:rPr>
          <w:color w:val="231F20"/>
          <w:spacing w:val="-9"/>
        </w:rPr>
        <w:t> </w:t>
      </w:r>
      <w:r>
        <w:rPr>
          <w:color w:val="231F20"/>
        </w:rPr>
        <w:t>pháp). </w:t>
      </w:r>
      <w:r>
        <w:rPr>
          <w:color w:val="231F20"/>
          <w:w w:val="105"/>
        </w:rPr>
        <w:t>Quý</w:t>
      </w:r>
      <w:r>
        <w:rPr>
          <w:color w:val="231F20"/>
          <w:spacing w:val="-30"/>
          <w:w w:val="105"/>
        </w:rPr>
        <w:t> </w:t>
      </w:r>
      <w:r>
        <w:rPr>
          <w:color w:val="231F20"/>
          <w:w w:val="105"/>
        </w:rPr>
        <w:t>vị</w:t>
      </w:r>
      <w:r>
        <w:rPr>
          <w:color w:val="231F20"/>
          <w:spacing w:val="-30"/>
          <w:w w:val="105"/>
        </w:rPr>
        <w:t> </w:t>
      </w:r>
      <w:r>
        <w:rPr>
          <w:color w:val="231F20"/>
          <w:w w:val="105"/>
        </w:rPr>
        <w:t>chớ</w:t>
      </w:r>
      <w:r>
        <w:rPr>
          <w:color w:val="231F20"/>
          <w:spacing w:val="-30"/>
          <w:w w:val="105"/>
        </w:rPr>
        <w:t> </w:t>
      </w:r>
      <w:r>
        <w:rPr>
          <w:color w:val="231F20"/>
          <w:w w:val="105"/>
        </w:rPr>
        <w:t>nên</w:t>
      </w:r>
      <w:r>
        <w:rPr>
          <w:color w:val="231F20"/>
          <w:spacing w:val="-31"/>
          <w:w w:val="105"/>
        </w:rPr>
        <w:t> </w:t>
      </w:r>
      <w:r>
        <w:rPr>
          <w:color w:val="231F20"/>
          <w:w w:val="105"/>
        </w:rPr>
        <w:t>chấp</w:t>
      </w:r>
      <w:r>
        <w:rPr>
          <w:color w:val="231F20"/>
          <w:spacing w:val="-30"/>
          <w:w w:val="105"/>
        </w:rPr>
        <w:t> </w:t>
      </w:r>
      <w:r>
        <w:rPr>
          <w:color w:val="231F20"/>
          <w:w w:val="105"/>
        </w:rPr>
        <w:t>trước</w:t>
      </w:r>
      <w:r>
        <w:rPr>
          <w:color w:val="231F20"/>
          <w:spacing w:val="-31"/>
          <w:w w:val="105"/>
        </w:rPr>
        <w:t> </w:t>
      </w:r>
      <w:r>
        <w:rPr>
          <w:color w:val="231F20"/>
          <w:w w:val="105"/>
        </w:rPr>
        <w:t>Phật</w:t>
      </w:r>
      <w:r>
        <w:rPr>
          <w:color w:val="231F20"/>
          <w:spacing w:val="-31"/>
          <w:w w:val="105"/>
        </w:rPr>
        <w:t> </w:t>
      </w:r>
      <w:r>
        <w:rPr>
          <w:color w:val="231F20"/>
          <w:w w:val="105"/>
        </w:rPr>
        <w:t>pháp.</w:t>
      </w:r>
      <w:r>
        <w:rPr>
          <w:color w:val="231F20"/>
          <w:spacing w:val="-31"/>
          <w:w w:val="105"/>
        </w:rPr>
        <w:t> </w:t>
      </w:r>
      <w:r>
        <w:rPr>
          <w:color w:val="231F20"/>
          <w:w w:val="105"/>
        </w:rPr>
        <w:t>Hễ</w:t>
      </w:r>
      <w:r>
        <w:rPr>
          <w:color w:val="231F20"/>
          <w:spacing w:val="-30"/>
          <w:w w:val="105"/>
        </w:rPr>
        <w:t> </w:t>
      </w:r>
      <w:r>
        <w:rPr>
          <w:color w:val="231F20"/>
          <w:w w:val="105"/>
        </w:rPr>
        <w:t>chấp</w:t>
      </w:r>
      <w:r>
        <w:rPr>
          <w:color w:val="231F20"/>
          <w:spacing w:val="-31"/>
          <w:w w:val="105"/>
        </w:rPr>
        <w:t> </w:t>
      </w:r>
      <w:r>
        <w:rPr>
          <w:color w:val="231F20"/>
          <w:w w:val="105"/>
        </w:rPr>
        <w:t>trước</w:t>
      </w:r>
      <w:r>
        <w:rPr>
          <w:color w:val="231F20"/>
          <w:spacing w:val="-31"/>
          <w:w w:val="105"/>
        </w:rPr>
        <w:t> </w:t>
      </w:r>
      <w:r>
        <w:rPr>
          <w:color w:val="231F20"/>
          <w:w w:val="105"/>
        </w:rPr>
        <w:t>thân</w:t>
      </w:r>
      <w:r>
        <w:rPr>
          <w:color w:val="231F20"/>
          <w:spacing w:val="-31"/>
          <w:w w:val="105"/>
        </w:rPr>
        <w:t> </w:t>
      </w:r>
      <w:r>
        <w:rPr>
          <w:color w:val="231F20"/>
          <w:w w:val="105"/>
        </w:rPr>
        <w:t>này</w:t>
      </w:r>
    </w:p>
    <w:p>
      <w:pPr>
        <w:spacing w:after="0" w:line="276"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5"/>
      </w:pPr>
      <w:r>
        <w:rPr>
          <w:color w:val="231F20"/>
          <w:w w:val="105"/>
        </w:rPr>
        <w:t>là Ngã, thì trật rồi! Nếu quý vị chấp trước kinh điển là Phật </w:t>
      </w:r>
      <w:r>
        <w:rPr>
          <w:color w:val="231F20"/>
        </w:rPr>
        <w:t>pháp,</w:t>
      </w:r>
      <w:r>
        <w:rPr>
          <w:color w:val="231F20"/>
          <w:spacing w:val="-7"/>
        </w:rPr>
        <w:t> </w:t>
      </w:r>
      <w:r>
        <w:rPr>
          <w:color w:val="231F20"/>
        </w:rPr>
        <w:t>cũng</w:t>
      </w:r>
      <w:r>
        <w:rPr>
          <w:color w:val="231F20"/>
          <w:spacing w:val="-7"/>
        </w:rPr>
        <w:t> </w:t>
      </w:r>
      <w:r>
        <w:rPr>
          <w:color w:val="231F20"/>
        </w:rPr>
        <w:t>trật</w:t>
      </w:r>
      <w:r>
        <w:rPr>
          <w:color w:val="231F20"/>
          <w:spacing w:val="-7"/>
        </w:rPr>
        <w:t> </w:t>
      </w:r>
      <w:r>
        <w:rPr>
          <w:color w:val="231F20"/>
        </w:rPr>
        <w:t>luôn!</w:t>
      </w:r>
      <w:r>
        <w:rPr>
          <w:color w:val="231F20"/>
          <w:spacing w:val="-9"/>
        </w:rPr>
        <w:t> </w:t>
      </w:r>
      <w:r>
        <w:rPr>
          <w:color w:val="231F20"/>
        </w:rPr>
        <w:t>Nó</w:t>
      </w:r>
      <w:r>
        <w:rPr>
          <w:color w:val="231F20"/>
          <w:spacing w:val="-7"/>
        </w:rPr>
        <w:t> </w:t>
      </w:r>
      <w:r>
        <w:rPr>
          <w:color w:val="231F20"/>
        </w:rPr>
        <w:t>là</w:t>
      </w:r>
      <w:r>
        <w:rPr>
          <w:color w:val="231F20"/>
          <w:spacing w:val="-9"/>
        </w:rPr>
        <w:t> </w:t>
      </w:r>
      <w:r>
        <w:rPr>
          <w:color w:val="231F20"/>
        </w:rPr>
        <w:t>pháp</w:t>
      </w:r>
      <w:r>
        <w:rPr>
          <w:color w:val="231F20"/>
          <w:spacing w:val="-2"/>
        </w:rPr>
        <w:t> </w:t>
      </w:r>
      <w:r>
        <w:rPr>
          <w:color w:val="231F20"/>
        </w:rPr>
        <w:t>được</w:t>
      </w:r>
      <w:r>
        <w:rPr>
          <w:color w:val="231F20"/>
          <w:spacing w:val="-9"/>
        </w:rPr>
        <w:t> </w:t>
      </w:r>
      <w:r>
        <w:rPr>
          <w:color w:val="231F20"/>
        </w:rPr>
        <w:t>sinh</w:t>
      </w:r>
      <w:r>
        <w:rPr>
          <w:color w:val="231F20"/>
          <w:spacing w:val="-7"/>
        </w:rPr>
        <w:t> </w:t>
      </w:r>
      <w:r>
        <w:rPr>
          <w:color w:val="231F20"/>
        </w:rPr>
        <w:t>bởi</w:t>
      </w:r>
      <w:r>
        <w:rPr>
          <w:color w:val="231F20"/>
          <w:spacing w:val="-7"/>
        </w:rPr>
        <w:t> </w:t>
      </w:r>
      <w:r>
        <w:rPr>
          <w:color w:val="231F20"/>
        </w:rPr>
        <w:t>các</w:t>
      </w:r>
      <w:r>
        <w:rPr>
          <w:color w:val="231F20"/>
          <w:spacing w:val="-7"/>
        </w:rPr>
        <w:t> </w:t>
      </w:r>
      <w:r>
        <w:rPr>
          <w:color w:val="231F20"/>
        </w:rPr>
        <w:t>duyên.</w:t>
      </w:r>
      <w:r>
        <w:rPr>
          <w:color w:val="231F20"/>
          <w:spacing w:val="-7"/>
        </w:rPr>
        <w:t> </w:t>
      </w:r>
      <w:r>
        <w:rPr>
          <w:color w:val="231F20"/>
        </w:rPr>
        <w:t>Thứ </w:t>
      </w:r>
      <w:r>
        <w:rPr>
          <w:color w:val="231F20"/>
          <w:w w:val="105"/>
        </w:rPr>
        <w:t>nào</w:t>
      </w:r>
      <w:r>
        <w:rPr>
          <w:color w:val="231F20"/>
          <w:spacing w:val="-17"/>
          <w:w w:val="105"/>
        </w:rPr>
        <w:t> </w:t>
      </w:r>
      <w:r>
        <w:rPr>
          <w:color w:val="231F20"/>
          <w:w w:val="105"/>
        </w:rPr>
        <w:t>chân</w:t>
      </w:r>
      <w:r>
        <w:rPr>
          <w:color w:val="231F20"/>
          <w:spacing w:val="-17"/>
          <w:w w:val="105"/>
        </w:rPr>
        <w:t> </w:t>
      </w:r>
      <w:r>
        <w:rPr>
          <w:color w:val="231F20"/>
          <w:w w:val="105"/>
        </w:rPr>
        <w:t>thật</w:t>
      </w:r>
      <w:r>
        <w:rPr>
          <w:color w:val="231F20"/>
          <w:spacing w:val="-17"/>
          <w:w w:val="105"/>
        </w:rPr>
        <w:t> </w:t>
      </w:r>
      <w:r>
        <w:rPr>
          <w:color w:val="231F20"/>
          <w:w w:val="105"/>
        </w:rPr>
        <w:t>sẽ</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duyên</w:t>
      </w:r>
      <w:r>
        <w:rPr>
          <w:color w:val="231F20"/>
          <w:spacing w:val="-17"/>
          <w:w w:val="105"/>
        </w:rPr>
        <w:t> </w:t>
      </w:r>
      <w:r>
        <w:rPr>
          <w:color w:val="231F20"/>
          <w:w w:val="105"/>
        </w:rPr>
        <w:t>sinh,</w:t>
      </w:r>
      <w:r>
        <w:rPr>
          <w:color w:val="231F20"/>
          <w:spacing w:val="-17"/>
          <w:w w:val="105"/>
        </w:rPr>
        <w:t> </w:t>
      </w:r>
      <w:r>
        <w:rPr>
          <w:color w:val="231F20"/>
          <w:w w:val="105"/>
        </w:rPr>
        <w:t>vì</w:t>
      </w:r>
      <w:r>
        <w:rPr>
          <w:color w:val="231F20"/>
          <w:spacing w:val="-17"/>
          <w:w w:val="105"/>
        </w:rPr>
        <w:t> </w:t>
      </w:r>
      <w:r>
        <w:rPr>
          <w:color w:val="231F20"/>
          <w:w w:val="105"/>
        </w:rPr>
        <w:t>nó</w:t>
      </w:r>
      <w:r>
        <w:rPr>
          <w:color w:val="231F20"/>
          <w:spacing w:val="-17"/>
          <w:w w:val="105"/>
        </w:rPr>
        <w:t> </w:t>
      </w:r>
      <w:r>
        <w:rPr>
          <w:color w:val="231F20"/>
          <w:w w:val="105"/>
        </w:rPr>
        <w:t>vốn</w:t>
      </w:r>
      <w:r>
        <w:rPr>
          <w:color w:val="231F20"/>
          <w:spacing w:val="-17"/>
          <w:w w:val="105"/>
        </w:rPr>
        <w:t> </w:t>
      </w:r>
      <w:r>
        <w:rPr>
          <w:color w:val="231F20"/>
          <w:w w:val="105"/>
        </w:rPr>
        <w:t>có.</w:t>
      </w:r>
    </w:p>
    <w:p>
      <w:pPr>
        <w:pStyle w:val="BodyText"/>
        <w:spacing w:line="283" w:lineRule="auto" w:before="138"/>
        <w:ind w:left="397" w:right="110" w:firstLine="453"/>
      </w:pPr>
      <w:r>
        <w:rPr>
          <w:color w:val="231F20"/>
        </w:rPr>
        <w:t>Tự tính là vốn có. Tính đức trong tự tính là vốn có. Trí</w:t>
      </w:r>
      <w:r>
        <w:rPr>
          <w:color w:val="231F20"/>
          <w:spacing w:val="80"/>
        </w:rPr>
        <w:t> </w:t>
      </w:r>
      <w:r>
        <w:rPr>
          <w:color w:val="231F20"/>
        </w:rPr>
        <w:t>tuệ, đức năng, và tướng hảo vốn sẵn có trong tự tính. Ý nghĩa này sâu lắm, nó biến thành cái được gọi là Triết học cao cấp và</w:t>
      </w:r>
      <w:r>
        <w:rPr>
          <w:color w:val="231F20"/>
          <w:spacing w:val="40"/>
        </w:rPr>
        <w:t> </w:t>
      </w:r>
      <w:r>
        <w:rPr>
          <w:color w:val="231F20"/>
        </w:rPr>
        <w:t>khoa</w:t>
      </w:r>
      <w:r>
        <w:rPr>
          <w:color w:val="231F20"/>
          <w:spacing w:val="40"/>
        </w:rPr>
        <w:t> </w:t>
      </w:r>
      <w:r>
        <w:rPr>
          <w:color w:val="231F20"/>
        </w:rPr>
        <w:t>học</w:t>
      </w:r>
      <w:r>
        <w:rPr>
          <w:color w:val="231F20"/>
          <w:spacing w:val="40"/>
        </w:rPr>
        <w:t> </w:t>
      </w:r>
      <w:r>
        <w:rPr>
          <w:color w:val="231F20"/>
        </w:rPr>
        <w:t>trong</w:t>
      </w:r>
      <w:r>
        <w:rPr>
          <w:color w:val="231F20"/>
          <w:spacing w:val="40"/>
        </w:rPr>
        <w:t> </w:t>
      </w:r>
      <w:r>
        <w:rPr>
          <w:color w:val="231F20"/>
        </w:rPr>
        <w:t>hiện</w:t>
      </w:r>
      <w:r>
        <w:rPr>
          <w:color w:val="231F20"/>
          <w:spacing w:val="40"/>
        </w:rPr>
        <w:t> </w:t>
      </w:r>
      <w:r>
        <w:rPr>
          <w:color w:val="231F20"/>
        </w:rPr>
        <w:t>thời.</w:t>
      </w:r>
      <w:r>
        <w:rPr>
          <w:color w:val="231F20"/>
          <w:spacing w:val="40"/>
        </w:rPr>
        <w:t> </w:t>
      </w:r>
      <w:r>
        <w:rPr>
          <w:color w:val="231F20"/>
        </w:rPr>
        <w:t>Nói</w:t>
      </w:r>
      <w:r>
        <w:rPr>
          <w:color w:val="231F20"/>
          <w:spacing w:val="40"/>
        </w:rPr>
        <w:t> </w:t>
      </w:r>
      <w:r>
        <w:rPr>
          <w:color w:val="231F20"/>
        </w:rPr>
        <w:t>pháp</w:t>
      </w:r>
      <w:r>
        <w:rPr>
          <w:color w:val="231F20"/>
          <w:spacing w:val="40"/>
        </w:rPr>
        <w:t> </w:t>
      </w:r>
      <w:r>
        <w:rPr>
          <w:color w:val="231F20"/>
        </w:rPr>
        <w:t>duyên</w:t>
      </w:r>
      <w:r>
        <w:rPr>
          <w:color w:val="231F20"/>
          <w:spacing w:val="40"/>
        </w:rPr>
        <w:t> </w:t>
      </w:r>
      <w:r>
        <w:rPr>
          <w:color w:val="231F20"/>
        </w:rPr>
        <w:t>sinh</w:t>
      </w:r>
      <w:r>
        <w:rPr>
          <w:color w:val="231F20"/>
          <w:spacing w:val="40"/>
        </w:rPr>
        <w:t> </w:t>
      </w:r>
      <w:r>
        <w:rPr>
          <w:color w:val="231F20"/>
        </w:rPr>
        <w:t>với</w:t>
      </w:r>
      <w:r>
        <w:rPr>
          <w:color w:val="231F20"/>
          <w:spacing w:val="40"/>
        </w:rPr>
        <w:t> </w:t>
      </w:r>
      <w:r>
        <w:rPr>
          <w:color w:val="231F20"/>
        </w:rPr>
        <w:t>quý vị, đó là sơ cấp, Tiểu học và Trung học đều có thể học. Sở dĩ, vô lượng nhân duyên chỉ là một đại sự nhân duyên là vì nếu chúng ta tổng quy nạp vô lượng nhân duyên lại. Chúng ta sẽ tìm ra nhân duyên quan trọng nhất là gì? Vì sao phải xuất sinh?</w:t>
      </w:r>
      <w:r>
        <w:rPr>
          <w:color w:val="231F20"/>
          <w:spacing w:val="40"/>
        </w:rPr>
        <w:t> </w:t>
      </w:r>
      <w:r>
        <w:rPr>
          <w:color w:val="231F20"/>
        </w:rPr>
        <w:t>Đó</w:t>
      </w:r>
      <w:r>
        <w:rPr>
          <w:color w:val="231F20"/>
          <w:spacing w:val="40"/>
        </w:rPr>
        <w:t> </w:t>
      </w:r>
      <w:r>
        <w:rPr>
          <w:color w:val="231F20"/>
        </w:rPr>
        <w:t>là</w:t>
      </w:r>
      <w:r>
        <w:rPr>
          <w:color w:val="231F20"/>
          <w:spacing w:val="40"/>
        </w:rPr>
        <w:t> </w:t>
      </w:r>
      <w:r>
        <w:rPr>
          <w:color w:val="231F20"/>
        </w:rPr>
        <w:t>một</w:t>
      </w:r>
      <w:r>
        <w:rPr>
          <w:color w:val="231F20"/>
          <w:spacing w:val="40"/>
        </w:rPr>
        <w:t> </w:t>
      </w:r>
      <w:r>
        <w:rPr>
          <w:color w:val="231F20"/>
        </w:rPr>
        <w:t>đại</w:t>
      </w:r>
      <w:r>
        <w:rPr>
          <w:color w:val="231F20"/>
          <w:spacing w:val="40"/>
        </w:rPr>
        <w:t> </w:t>
      </w:r>
      <w:r>
        <w:rPr>
          <w:color w:val="231F20"/>
        </w:rPr>
        <w:t>sự</w:t>
      </w:r>
      <w:r>
        <w:rPr>
          <w:color w:val="231F20"/>
          <w:spacing w:val="40"/>
        </w:rPr>
        <w:t> </w:t>
      </w:r>
      <w:r>
        <w:rPr>
          <w:color w:val="231F20"/>
        </w:rPr>
        <w:t>nhân</w:t>
      </w:r>
      <w:r>
        <w:rPr>
          <w:color w:val="231F20"/>
          <w:spacing w:val="40"/>
        </w:rPr>
        <w:t> </w:t>
      </w:r>
      <w:r>
        <w:rPr>
          <w:color w:val="231F20"/>
        </w:rPr>
        <w:t>duyên.</w:t>
      </w:r>
    </w:p>
    <w:p>
      <w:pPr>
        <w:spacing w:line="283" w:lineRule="auto" w:before="129"/>
        <w:ind w:left="397" w:right="111" w:firstLine="453"/>
        <w:jc w:val="both"/>
        <w:rPr>
          <w:sz w:val="34"/>
        </w:rPr>
      </w:pPr>
      <w:r>
        <w:rPr>
          <w:color w:val="231F20"/>
          <w:w w:val="105"/>
          <w:sz w:val="34"/>
        </w:rPr>
        <w:t>Một đại sự nhân duyên là như trong kinh </w:t>
      </w:r>
      <w:r>
        <w:rPr>
          <w:i/>
          <w:color w:val="231F20"/>
          <w:w w:val="105"/>
          <w:sz w:val="34"/>
        </w:rPr>
        <w:t>Pháp Hoa </w:t>
      </w:r>
      <w:r>
        <w:rPr>
          <w:color w:val="231F20"/>
          <w:w w:val="105"/>
          <w:sz w:val="34"/>
        </w:rPr>
        <w:t>đức Phật đã dạy: “</w:t>
      </w:r>
      <w:r>
        <w:rPr>
          <w:i/>
          <w:color w:val="231F20"/>
          <w:w w:val="105"/>
          <w:sz w:val="34"/>
        </w:rPr>
        <w:t>Chư Phật Thế Tôn duy dĩ nhất đại sự nhân duyên</w:t>
      </w:r>
      <w:r>
        <w:rPr>
          <w:i/>
          <w:color w:val="231F20"/>
          <w:spacing w:val="-15"/>
          <w:w w:val="105"/>
          <w:sz w:val="34"/>
        </w:rPr>
        <w:t> </w:t>
      </w:r>
      <w:r>
        <w:rPr>
          <w:i/>
          <w:color w:val="231F20"/>
          <w:w w:val="105"/>
          <w:sz w:val="34"/>
        </w:rPr>
        <w:t>cố,</w:t>
      </w:r>
      <w:r>
        <w:rPr>
          <w:i/>
          <w:color w:val="231F20"/>
          <w:spacing w:val="-15"/>
          <w:w w:val="105"/>
          <w:sz w:val="34"/>
        </w:rPr>
        <w:t> </w:t>
      </w:r>
      <w:r>
        <w:rPr>
          <w:i/>
          <w:color w:val="231F20"/>
          <w:w w:val="105"/>
          <w:sz w:val="34"/>
        </w:rPr>
        <w:t>xuất</w:t>
      </w:r>
      <w:r>
        <w:rPr>
          <w:i/>
          <w:color w:val="231F20"/>
          <w:spacing w:val="-15"/>
          <w:w w:val="105"/>
          <w:sz w:val="34"/>
        </w:rPr>
        <w:t> </w:t>
      </w:r>
      <w:r>
        <w:rPr>
          <w:i/>
          <w:color w:val="231F20"/>
          <w:w w:val="105"/>
          <w:sz w:val="34"/>
        </w:rPr>
        <w:t>hiện</w:t>
      </w:r>
      <w:r>
        <w:rPr>
          <w:i/>
          <w:color w:val="231F20"/>
          <w:spacing w:val="-14"/>
          <w:w w:val="105"/>
          <w:sz w:val="34"/>
        </w:rPr>
        <w:t> </w:t>
      </w:r>
      <w:r>
        <w:rPr>
          <w:i/>
          <w:color w:val="231F20"/>
          <w:w w:val="105"/>
          <w:sz w:val="34"/>
        </w:rPr>
        <w:t>ư</w:t>
      </w:r>
      <w:r>
        <w:rPr>
          <w:i/>
          <w:color w:val="231F20"/>
          <w:spacing w:val="-15"/>
          <w:w w:val="105"/>
          <w:sz w:val="34"/>
        </w:rPr>
        <w:t> </w:t>
      </w:r>
      <w:r>
        <w:rPr>
          <w:i/>
          <w:color w:val="231F20"/>
          <w:w w:val="105"/>
          <w:sz w:val="34"/>
        </w:rPr>
        <w:t>thế</w:t>
      </w:r>
      <w:r>
        <w:rPr>
          <w:color w:val="231F20"/>
          <w:w w:val="105"/>
          <w:sz w:val="34"/>
        </w:rPr>
        <w:t>”</w:t>
      </w:r>
      <w:r>
        <w:rPr>
          <w:color w:val="231F20"/>
          <w:spacing w:val="-15"/>
          <w:w w:val="105"/>
          <w:sz w:val="34"/>
        </w:rPr>
        <w:t> </w:t>
      </w:r>
      <w:r>
        <w:rPr>
          <w:color w:val="231F20"/>
          <w:w w:val="105"/>
          <w:sz w:val="34"/>
        </w:rPr>
        <w:t>(Chư</w:t>
      </w:r>
      <w:r>
        <w:rPr>
          <w:color w:val="231F20"/>
          <w:spacing w:val="-15"/>
          <w:w w:val="105"/>
          <w:sz w:val="34"/>
        </w:rPr>
        <w:t> </w:t>
      </w:r>
      <w:r>
        <w:rPr>
          <w:color w:val="231F20"/>
          <w:w w:val="105"/>
          <w:sz w:val="34"/>
        </w:rPr>
        <w:t>Phật</w:t>
      </w:r>
      <w:r>
        <w:rPr>
          <w:color w:val="231F20"/>
          <w:spacing w:val="-15"/>
          <w:w w:val="105"/>
          <w:sz w:val="34"/>
        </w:rPr>
        <w:t> </w:t>
      </w:r>
      <w:r>
        <w:rPr>
          <w:color w:val="231F20"/>
          <w:w w:val="105"/>
          <w:sz w:val="34"/>
        </w:rPr>
        <w:t>Thế</w:t>
      </w:r>
      <w:r>
        <w:rPr>
          <w:color w:val="231F20"/>
          <w:spacing w:val="-15"/>
          <w:w w:val="105"/>
          <w:sz w:val="34"/>
        </w:rPr>
        <w:t> </w:t>
      </w:r>
      <w:r>
        <w:rPr>
          <w:color w:val="231F20"/>
          <w:w w:val="105"/>
          <w:sz w:val="34"/>
        </w:rPr>
        <w:t>Tôn</w:t>
      </w:r>
      <w:r>
        <w:rPr>
          <w:color w:val="231F20"/>
          <w:spacing w:val="-15"/>
          <w:w w:val="105"/>
          <w:sz w:val="34"/>
        </w:rPr>
        <w:t> </w:t>
      </w:r>
      <w:r>
        <w:rPr>
          <w:color w:val="231F20"/>
          <w:w w:val="105"/>
          <w:sz w:val="34"/>
        </w:rPr>
        <w:t>chỉ</w:t>
      </w:r>
      <w:r>
        <w:rPr>
          <w:color w:val="231F20"/>
          <w:spacing w:val="-15"/>
          <w:w w:val="105"/>
          <w:sz w:val="34"/>
        </w:rPr>
        <w:t> </w:t>
      </w:r>
      <w:r>
        <w:rPr>
          <w:color w:val="231F20"/>
          <w:w w:val="105"/>
          <w:sz w:val="34"/>
        </w:rPr>
        <w:t>vì</w:t>
      </w:r>
      <w:r>
        <w:rPr>
          <w:color w:val="231F20"/>
          <w:spacing w:val="-15"/>
          <w:w w:val="105"/>
          <w:sz w:val="34"/>
        </w:rPr>
        <w:t> </w:t>
      </w:r>
      <w:r>
        <w:rPr>
          <w:color w:val="231F20"/>
          <w:w w:val="105"/>
          <w:sz w:val="34"/>
        </w:rPr>
        <w:t>một</w:t>
      </w:r>
      <w:r>
        <w:rPr>
          <w:color w:val="231F20"/>
          <w:spacing w:val="-16"/>
          <w:w w:val="105"/>
          <w:sz w:val="34"/>
        </w:rPr>
        <w:t> </w:t>
      </w:r>
      <w:r>
        <w:rPr>
          <w:color w:val="231F20"/>
          <w:w w:val="105"/>
          <w:sz w:val="34"/>
        </w:rPr>
        <w:t>đại sự nhân duyên mà xuất hiện trong cõi đời). “</w:t>
      </w:r>
      <w:r>
        <w:rPr>
          <w:i/>
          <w:color w:val="231F20"/>
          <w:w w:val="105"/>
          <w:sz w:val="34"/>
        </w:rPr>
        <w:t>Duy dĩ Phật chi</w:t>
      </w:r>
      <w:r>
        <w:rPr>
          <w:i/>
          <w:color w:val="231F20"/>
          <w:spacing w:val="-14"/>
          <w:w w:val="105"/>
          <w:sz w:val="34"/>
        </w:rPr>
        <w:t> </w:t>
      </w:r>
      <w:r>
        <w:rPr>
          <w:i/>
          <w:color w:val="231F20"/>
          <w:w w:val="105"/>
          <w:sz w:val="34"/>
        </w:rPr>
        <w:t>tri</w:t>
      </w:r>
      <w:r>
        <w:rPr>
          <w:i/>
          <w:color w:val="231F20"/>
          <w:spacing w:val="-14"/>
          <w:w w:val="105"/>
          <w:sz w:val="34"/>
        </w:rPr>
        <w:t> </w:t>
      </w:r>
      <w:r>
        <w:rPr>
          <w:i/>
          <w:color w:val="231F20"/>
          <w:w w:val="105"/>
          <w:sz w:val="34"/>
        </w:rPr>
        <w:t>kiến,</w:t>
      </w:r>
      <w:r>
        <w:rPr>
          <w:i/>
          <w:color w:val="231F20"/>
          <w:spacing w:val="-14"/>
          <w:w w:val="105"/>
          <w:sz w:val="34"/>
        </w:rPr>
        <w:t> </w:t>
      </w:r>
      <w:r>
        <w:rPr>
          <w:i/>
          <w:color w:val="231F20"/>
          <w:w w:val="105"/>
          <w:sz w:val="34"/>
        </w:rPr>
        <w:t>thị</w:t>
      </w:r>
      <w:r>
        <w:rPr>
          <w:i/>
          <w:color w:val="231F20"/>
          <w:spacing w:val="-14"/>
          <w:w w:val="105"/>
          <w:sz w:val="34"/>
        </w:rPr>
        <w:t> </w:t>
      </w:r>
      <w:r>
        <w:rPr>
          <w:i/>
          <w:color w:val="231F20"/>
          <w:w w:val="105"/>
          <w:sz w:val="34"/>
        </w:rPr>
        <w:t>ngộ</w:t>
      </w:r>
      <w:r>
        <w:rPr>
          <w:i/>
          <w:color w:val="231F20"/>
          <w:spacing w:val="-14"/>
          <w:w w:val="105"/>
          <w:sz w:val="34"/>
        </w:rPr>
        <w:t> </w:t>
      </w:r>
      <w:r>
        <w:rPr>
          <w:i/>
          <w:color w:val="231F20"/>
          <w:w w:val="105"/>
          <w:sz w:val="34"/>
        </w:rPr>
        <w:t>chúng</w:t>
      </w:r>
      <w:r>
        <w:rPr>
          <w:i/>
          <w:color w:val="231F20"/>
          <w:spacing w:val="-14"/>
          <w:w w:val="105"/>
          <w:sz w:val="34"/>
        </w:rPr>
        <w:t> </w:t>
      </w:r>
      <w:r>
        <w:rPr>
          <w:i/>
          <w:color w:val="231F20"/>
          <w:w w:val="105"/>
          <w:sz w:val="34"/>
        </w:rPr>
        <w:t>sinh</w:t>
      </w:r>
      <w:r>
        <w:rPr>
          <w:color w:val="231F20"/>
          <w:w w:val="105"/>
          <w:sz w:val="34"/>
        </w:rPr>
        <w:t>”</w:t>
      </w:r>
      <w:r>
        <w:rPr>
          <w:color w:val="231F20"/>
          <w:spacing w:val="-14"/>
          <w:w w:val="105"/>
          <w:sz w:val="34"/>
        </w:rPr>
        <w:t> </w:t>
      </w:r>
      <w:r>
        <w:rPr>
          <w:color w:val="231F20"/>
          <w:w w:val="105"/>
          <w:sz w:val="34"/>
        </w:rPr>
        <w:t>(Chỉ</w:t>
      </w:r>
      <w:r>
        <w:rPr>
          <w:color w:val="231F20"/>
          <w:spacing w:val="-14"/>
          <w:w w:val="105"/>
          <w:sz w:val="34"/>
        </w:rPr>
        <w:t> </w:t>
      </w:r>
      <w:r>
        <w:rPr>
          <w:color w:val="231F20"/>
          <w:w w:val="105"/>
          <w:sz w:val="34"/>
        </w:rPr>
        <w:t>nhằm</w:t>
      </w:r>
      <w:r>
        <w:rPr>
          <w:color w:val="231F20"/>
          <w:spacing w:val="-14"/>
          <w:w w:val="105"/>
          <w:sz w:val="34"/>
        </w:rPr>
        <w:t> </w:t>
      </w:r>
      <w:r>
        <w:rPr>
          <w:color w:val="231F20"/>
          <w:w w:val="105"/>
          <w:sz w:val="34"/>
        </w:rPr>
        <w:t>dùng</w:t>
      </w:r>
      <w:r>
        <w:rPr>
          <w:color w:val="231F20"/>
          <w:spacing w:val="-14"/>
          <w:w w:val="105"/>
          <w:sz w:val="34"/>
        </w:rPr>
        <w:t> </w:t>
      </w:r>
      <w:r>
        <w:rPr>
          <w:color w:val="231F20"/>
          <w:w w:val="105"/>
          <w:sz w:val="34"/>
        </w:rPr>
        <w:t>tri</w:t>
      </w:r>
      <w:r>
        <w:rPr>
          <w:color w:val="231F20"/>
          <w:spacing w:val="-15"/>
          <w:w w:val="105"/>
          <w:sz w:val="34"/>
        </w:rPr>
        <w:t> </w:t>
      </w:r>
      <w:r>
        <w:rPr>
          <w:color w:val="231F20"/>
          <w:w w:val="105"/>
          <w:sz w:val="34"/>
        </w:rPr>
        <w:t>kiến</w:t>
      </w:r>
      <w:r>
        <w:rPr>
          <w:color w:val="231F20"/>
          <w:spacing w:val="-14"/>
          <w:w w:val="105"/>
          <w:sz w:val="34"/>
        </w:rPr>
        <w:t> </w:t>
      </w:r>
      <w:r>
        <w:rPr>
          <w:color w:val="231F20"/>
          <w:w w:val="105"/>
          <w:sz w:val="34"/>
        </w:rPr>
        <w:t>của Phật để chỉ bày, khiến cho chúng sinh khai ngộ).</w:t>
      </w:r>
    </w:p>
    <w:p>
      <w:pPr>
        <w:pStyle w:val="BodyText"/>
        <w:spacing w:line="283" w:lineRule="auto" w:before="134"/>
        <w:ind w:left="397" w:right="109" w:firstLine="453"/>
      </w:pPr>
      <w:r>
        <w:rPr>
          <w:color w:val="231F20"/>
          <w:w w:val="105"/>
        </w:rPr>
        <w:t>Trong</w:t>
      </w:r>
      <w:r>
        <w:rPr>
          <w:color w:val="231F20"/>
          <w:w w:val="105"/>
        </w:rPr>
        <w:t> kinh</w:t>
      </w:r>
      <w:r>
        <w:rPr>
          <w:color w:val="231F20"/>
          <w:w w:val="105"/>
        </w:rPr>
        <w:t> </w:t>
      </w:r>
      <w:r>
        <w:rPr>
          <w:i/>
          <w:color w:val="231F20"/>
          <w:w w:val="105"/>
        </w:rPr>
        <w:t>Pháp</w:t>
      </w:r>
      <w:r>
        <w:rPr>
          <w:i/>
          <w:color w:val="231F20"/>
          <w:w w:val="105"/>
        </w:rPr>
        <w:t> Hoa</w:t>
      </w:r>
      <w:r>
        <w:rPr>
          <w:i/>
          <w:color w:val="231F20"/>
          <w:w w:val="105"/>
        </w:rPr>
        <w:t> </w:t>
      </w:r>
      <w:r>
        <w:rPr>
          <w:color w:val="231F20"/>
          <w:w w:val="105"/>
        </w:rPr>
        <w:t>có</w:t>
      </w:r>
      <w:r>
        <w:rPr>
          <w:color w:val="231F20"/>
          <w:w w:val="105"/>
        </w:rPr>
        <w:t> một</w:t>
      </w:r>
      <w:r>
        <w:rPr>
          <w:color w:val="231F20"/>
          <w:w w:val="105"/>
        </w:rPr>
        <w:t> câu</w:t>
      </w:r>
      <w:r>
        <w:rPr>
          <w:color w:val="231F20"/>
          <w:w w:val="105"/>
        </w:rPr>
        <w:t> nói</w:t>
      </w:r>
      <w:r>
        <w:rPr>
          <w:color w:val="231F20"/>
          <w:w w:val="105"/>
        </w:rPr>
        <w:t> về</w:t>
      </w:r>
      <w:r>
        <w:rPr>
          <w:color w:val="231F20"/>
          <w:w w:val="105"/>
        </w:rPr>
        <w:t> đại</w:t>
      </w:r>
      <w:r>
        <w:rPr>
          <w:color w:val="231F20"/>
          <w:w w:val="105"/>
        </w:rPr>
        <w:t> sự</w:t>
      </w:r>
      <w:r>
        <w:rPr>
          <w:color w:val="231F20"/>
          <w:w w:val="105"/>
        </w:rPr>
        <w:t> nhân duyên</w:t>
      </w:r>
      <w:r>
        <w:rPr>
          <w:color w:val="231F20"/>
          <w:spacing w:val="-17"/>
          <w:w w:val="105"/>
        </w:rPr>
        <w:t> </w:t>
      </w:r>
      <w:r>
        <w:rPr>
          <w:color w:val="231F20"/>
          <w:w w:val="105"/>
        </w:rPr>
        <w:t>như</w:t>
      </w:r>
      <w:r>
        <w:rPr>
          <w:color w:val="231F20"/>
          <w:spacing w:val="-17"/>
          <w:w w:val="105"/>
        </w:rPr>
        <w:t> </w:t>
      </w:r>
      <w:r>
        <w:rPr>
          <w:color w:val="231F20"/>
          <w:w w:val="105"/>
        </w:rPr>
        <w:t>sau:</w:t>
      </w:r>
      <w:r>
        <w:rPr>
          <w:color w:val="231F20"/>
          <w:spacing w:val="-17"/>
          <w:w w:val="105"/>
        </w:rPr>
        <w:t> </w:t>
      </w:r>
      <w:r>
        <w:rPr>
          <w:color w:val="231F20"/>
          <w:w w:val="105"/>
        </w:rPr>
        <w:t>“</w:t>
      </w:r>
      <w:r>
        <w:rPr>
          <w:i/>
          <w:color w:val="231F20"/>
          <w:w w:val="105"/>
        </w:rPr>
        <w:t>Khai</w:t>
      </w:r>
      <w:r>
        <w:rPr>
          <w:i/>
          <w:color w:val="231F20"/>
          <w:spacing w:val="-17"/>
          <w:w w:val="105"/>
        </w:rPr>
        <w:t> </w:t>
      </w:r>
      <w:r>
        <w:rPr>
          <w:i/>
          <w:color w:val="231F20"/>
          <w:w w:val="105"/>
        </w:rPr>
        <w:t>thị</w:t>
      </w:r>
      <w:r>
        <w:rPr>
          <w:i/>
          <w:color w:val="231F20"/>
          <w:spacing w:val="-17"/>
          <w:w w:val="105"/>
        </w:rPr>
        <w:t> </w:t>
      </w:r>
      <w:r>
        <w:rPr>
          <w:i/>
          <w:color w:val="231F20"/>
          <w:w w:val="105"/>
        </w:rPr>
        <w:t>ngộ</w:t>
      </w:r>
      <w:r>
        <w:rPr>
          <w:i/>
          <w:color w:val="231F20"/>
          <w:spacing w:val="-17"/>
          <w:w w:val="105"/>
        </w:rPr>
        <w:t> </w:t>
      </w:r>
      <w:r>
        <w:rPr>
          <w:i/>
          <w:color w:val="231F20"/>
          <w:w w:val="105"/>
        </w:rPr>
        <w:t>nhập</w:t>
      </w:r>
      <w:r>
        <w:rPr>
          <w:i/>
          <w:color w:val="231F20"/>
          <w:spacing w:val="-17"/>
          <w:w w:val="105"/>
        </w:rPr>
        <w:t> </w:t>
      </w:r>
      <w:r>
        <w:rPr>
          <w:i/>
          <w:color w:val="231F20"/>
          <w:w w:val="105"/>
        </w:rPr>
        <w:t>Phật</w:t>
      </w:r>
      <w:r>
        <w:rPr>
          <w:i/>
          <w:color w:val="231F20"/>
          <w:spacing w:val="-17"/>
          <w:w w:val="105"/>
        </w:rPr>
        <w:t> </w:t>
      </w:r>
      <w:r>
        <w:rPr>
          <w:i/>
          <w:color w:val="231F20"/>
          <w:w w:val="105"/>
        </w:rPr>
        <w:t>chi</w:t>
      </w:r>
      <w:r>
        <w:rPr>
          <w:i/>
          <w:color w:val="231F20"/>
          <w:spacing w:val="-17"/>
          <w:w w:val="105"/>
        </w:rPr>
        <w:t> </w:t>
      </w:r>
      <w:r>
        <w:rPr>
          <w:i/>
          <w:color w:val="231F20"/>
          <w:w w:val="105"/>
        </w:rPr>
        <w:t>tri</w:t>
      </w:r>
      <w:r>
        <w:rPr>
          <w:i/>
          <w:color w:val="231F20"/>
          <w:spacing w:val="-17"/>
          <w:w w:val="105"/>
        </w:rPr>
        <w:t> </w:t>
      </w:r>
      <w:r>
        <w:rPr>
          <w:i/>
          <w:color w:val="231F20"/>
          <w:w w:val="105"/>
        </w:rPr>
        <w:t>kiến</w:t>
      </w:r>
      <w:r>
        <w:rPr>
          <w:color w:val="231F20"/>
          <w:w w:val="105"/>
        </w:rPr>
        <w:t>”.</w:t>
      </w:r>
      <w:r>
        <w:rPr>
          <w:color w:val="231F20"/>
          <w:spacing w:val="-17"/>
          <w:w w:val="105"/>
        </w:rPr>
        <w:t> </w:t>
      </w:r>
      <w:r>
        <w:rPr>
          <w:color w:val="231F20"/>
          <w:w w:val="105"/>
        </w:rPr>
        <w:t>Vì</w:t>
      </w:r>
      <w:r>
        <w:rPr>
          <w:color w:val="231F20"/>
          <w:spacing w:val="-17"/>
          <w:w w:val="105"/>
        </w:rPr>
        <w:t> </w:t>
      </w:r>
      <w:r>
        <w:rPr>
          <w:color w:val="231F20"/>
          <w:w w:val="105"/>
        </w:rPr>
        <w:t>sao mười</w:t>
      </w:r>
      <w:r>
        <w:rPr>
          <w:color w:val="231F20"/>
          <w:spacing w:val="-3"/>
          <w:w w:val="105"/>
        </w:rPr>
        <w:t> </w:t>
      </w:r>
      <w:r>
        <w:rPr>
          <w:color w:val="231F20"/>
          <w:w w:val="105"/>
        </w:rPr>
        <w:t>phương</w:t>
      </w:r>
      <w:r>
        <w:rPr>
          <w:color w:val="231F20"/>
          <w:spacing w:val="-3"/>
          <w:w w:val="105"/>
        </w:rPr>
        <w:t>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đến</w:t>
      </w:r>
      <w:r>
        <w:rPr>
          <w:color w:val="231F20"/>
          <w:spacing w:val="-3"/>
          <w:w w:val="105"/>
        </w:rPr>
        <w:t> </w:t>
      </w:r>
      <w:r>
        <w:rPr>
          <w:color w:val="231F20"/>
          <w:w w:val="105"/>
        </w:rPr>
        <w:t>ứng</w:t>
      </w:r>
      <w:r>
        <w:rPr>
          <w:color w:val="231F20"/>
          <w:spacing w:val="-3"/>
          <w:w w:val="105"/>
        </w:rPr>
        <w:t> </w:t>
      </w:r>
      <w:r>
        <w:rPr>
          <w:color w:val="231F20"/>
          <w:w w:val="105"/>
        </w:rPr>
        <w:t>hóa</w:t>
      </w:r>
      <w:r>
        <w:rPr>
          <w:color w:val="231F20"/>
          <w:spacing w:val="-3"/>
          <w:w w:val="105"/>
        </w:rPr>
        <w:t> </w:t>
      </w:r>
      <w:r>
        <w:rPr>
          <w:color w:val="231F20"/>
          <w:w w:val="105"/>
        </w:rPr>
        <w:t>trong</w:t>
      </w:r>
      <w:r>
        <w:rPr>
          <w:color w:val="231F20"/>
          <w:spacing w:val="-3"/>
          <w:w w:val="105"/>
        </w:rPr>
        <w:t> </w:t>
      </w:r>
      <w:r>
        <w:rPr>
          <w:color w:val="231F20"/>
          <w:w w:val="105"/>
        </w:rPr>
        <w:t>thế</w:t>
      </w:r>
      <w:r>
        <w:rPr>
          <w:color w:val="231F20"/>
          <w:spacing w:val="-3"/>
          <w:w w:val="105"/>
        </w:rPr>
        <w:t> </w:t>
      </w:r>
      <w:r>
        <w:rPr>
          <w:color w:val="231F20"/>
          <w:w w:val="105"/>
        </w:rPr>
        <w:t>gian? Vì</w:t>
      </w:r>
      <w:r>
        <w:rPr>
          <w:color w:val="231F20"/>
          <w:spacing w:val="-10"/>
          <w:w w:val="105"/>
        </w:rPr>
        <w:t> </w:t>
      </w:r>
      <w:r>
        <w:rPr>
          <w:color w:val="231F20"/>
          <w:w w:val="105"/>
        </w:rPr>
        <w:t>chuyện</w:t>
      </w:r>
      <w:r>
        <w:rPr>
          <w:color w:val="231F20"/>
          <w:spacing w:val="-10"/>
          <w:w w:val="105"/>
        </w:rPr>
        <w:t> </w:t>
      </w:r>
      <w:r>
        <w:rPr>
          <w:color w:val="231F20"/>
          <w:w w:val="105"/>
        </w:rPr>
        <w:t>này!</w:t>
      </w:r>
      <w:r>
        <w:rPr>
          <w:color w:val="231F20"/>
          <w:spacing w:val="-10"/>
          <w:w w:val="105"/>
        </w:rPr>
        <w:t> </w:t>
      </w:r>
      <w:r>
        <w:rPr>
          <w:color w:val="231F20"/>
          <w:w w:val="105"/>
        </w:rPr>
        <w:t>Bởi</w:t>
      </w:r>
      <w:r>
        <w:rPr>
          <w:color w:val="231F20"/>
          <w:spacing w:val="-11"/>
          <w:w w:val="105"/>
        </w:rPr>
        <w:t> </w:t>
      </w:r>
      <w:r>
        <w:rPr>
          <w:color w:val="231F20"/>
          <w:w w:val="105"/>
        </w:rPr>
        <w:t>lẽ,</w:t>
      </w:r>
      <w:r>
        <w:rPr>
          <w:color w:val="231F20"/>
          <w:spacing w:val="-11"/>
          <w:w w:val="105"/>
        </w:rPr>
        <w:t> </w:t>
      </w:r>
      <w:r>
        <w:rPr>
          <w:color w:val="231F20"/>
          <w:w w:val="105"/>
        </w:rPr>
        <w:t>Phật</w:t>
      </w:r>
      <w:r>
        <w:rPr>
          <w:color w:val="231F20"/>
          <w:spacing w:val="-10"/>
          <w:w w:val="105"/>
        </w:rPr>
        <w:t> </w:t>
      </w:r>
      <w:r>
        <w:rPr>
          <w:color w:val="231F20"/>
          <w:w w:val="105"/>
        </w:rPr>
        <w:t>tri</w:t>
      </w:r>
      <w:r>
        <w:rPr>
          <w:color w:val="231F20"/>
          <w:spacing w:val="-11"/>
          <w:w w:val="105"/>
        </w:rPr>
        <w:t> </w:t>
      </w:r>
      <w:r>
        <w:rPr>
          <w:color w:val="231F20"/>
          <w:w w:val="105"/>
        </w:rPr>
        <w:t>Phật</w:t>
      </w:r>
      <w:r>
        <w:rPr>
          <w:color w:val="231F20"/>
          <w:spacing w:val="-10"/>
          <w:w w:val="105"/>
        </w:rPr>
        <w:t> </w:t>
      </w:r>
      <w:r>
        <w:rPr>
          <w:color w:val="231F20"/>
          <w:w w:val="105"/>
        </w:rPr>
        <w:t>kiến</w:t>
      </w:r>
      <w:r>
        <w:rPr>
          <w:color w:val="231F20"/>
          <w:spacing w:val="-11"/>
          <w:w w:val="105"/>
        </w:rPr>
        <w:t> </w:t>
      </w:r>
      <w:r>
        <w:rPr>
          <w:color w:val="231F20"/>
          <w:w w:val="105"/>
        </w:rPr>
        <w:t>chính</w:t>
      </w:r>
      <w:r>
        <w:rPr>
          <w:color w:val="231F20"/>
          <w:spacing w:val="-10"/>
          <w:w w:val="105"/>
        </w:rPr>
        <w:t> </w:t>
      </w:r>
      <w:r>
        <w:rPr>
          <w:color w:val="231F20"/>
          <w:w w:val="105"/>
        </w:rPr>
        <w:t>là</w:t>
      </w:r>
      <w:r>
        <w:rPr>
          <w:color w:val="231F20"/>
          <w:spacing w:val="-10"/>
          <w:w w:val="105"/>
        </w:rPr>
        <w:t> </w:t>
      </w:r>
      <w:r>
        <w:rPr>
          <w:color w:val="231F20"/>
          <w:w w:val="105"/>
        </w:rPr>
        <w:t>cái</w:t>
      </w:r>
      <w:r>
        <w:rPr>
          <w:color w:val="231F20"/>
          <w:spacing w:val="-10"/>
          <w:w w:val="105"/>
        </w:rPr>
        <w:t> </w:t>
      </w:r>
      <w:r>
        <w:rPr>
          <w:color w:val="231F20"/>
          <w:w w:val="105"/>
        </w:rPr>
        <w:t>mà</w:t>
      </w:r>
      <w:r>
        <w:rPr>
          <w:color w:val="231F20"/>
          <w:spacing w:val="-10"/>
          <w:w w:val="105"/>
        </w:rPr>
        <w:t> </w:t>
      </w:r>
      <w:r>
        <w:rPr>
          <w:color w:val="231F20"/>
          <w:w w:val="105"/>
        </w:rPr>
        <w:t>hết thảy</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vốn</w:t>
      </w:r>
      <w:r>
        <w:rPr>
          <w:color w:val="231F20"/>
          <w:spacing w:val="-2"/>
          <w:w w:val="105"/>
        </w:rPr>
        <w:t> </w:t>
      </w:r>
      <w:r>
        <w:rPr>
          <w:color w:val="231F20"/>
          <w:w w:val="105"/>
        </w:rPr>
        <w:t>có.</w:t>
      </w:r>
      <w:r>
        <w:rPr>
          <w:color w:val="231F20"/>
          <w:spacing w:val="-2"/>
          <w:w w:val="105"/>
        </w:rPr>
        <w:t> </w:t>
      </w: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Phật</w:t>
      </w:r>
      <w:r>
        <w:rPr>
          <w:color w:val="231F20"/>
          <w:spacing w:val="-2"/>
          <w:w w:val="105"/>
        </w:rPr>
        <w:t> </w:t>
      </w:r>
      <w:r>
        <w:rPr>
          <w:color w:val="231F20"/>
          <w:w w:val="105"/>
        </w:rPr>
        <w:t>chẳng</w:t>
      </w:r>
      <w:r>
        <w:rPr>
          <w:color w:val="231F20"/>
          <w:spacing w:val="-4"/>
          <w:w w:val="105"/>
        </w:rPr>
        <w:t> </w:t>
      </w:r>
      <w:r>
        <w:rPr>
          <w:color w:val="231F20"/>
          <w:w w:val="105"/>
        </w:rPr>
        <w:t>độ</w:t>
      </w:r>
      <w:r>
        <w:rPr>
          <w:color w:val="231F20"/>
          <w:spacing w:val="-2"/>
          <w:w w:val="105"/>
        </w:rPr>
        <w:t> </w:t>
      </w:r>
      <w:r>
        <w:rPr>
          <w:color w:val="231F20"/>
          <w:w w:val="105"/>
        </w:rPr>
        <w:t>chúng</w:t>
      </w:r>
      <w:r>
        <w:rPr>
          <w:color w:val="231F20"/>
          <w:spacing w:val="-2"/>
          <w:w w:val="105"/>
        </w:rPr>
        <w:t> </w:t>
      </w:r>
      <w:r>
        <w:rPr>
          <w:color w:val="231F20"/>
          <w:w w:val="105"/>
        </w:rPr>
        <w:t>sinh! Phật ban cho</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cái gì?</w:t>
      </w:r>
      <w:r>
        <w:rPr>
          <w:color w:val="231F20"/>
          <w:spacing w:val="-1"/>
          <w:w w:val="105"/>
        </w:rPr>
        <w:t> </w:t>
      </w:r>
      <w:r>
        <w:rPr>
          <w:color w:val="231F20"/>
          <w:w w:val="105"/>
        </w:rPr>
        <w:t>Cái gì</w:t>
      </w:r>
      <w:r>
        <w:rPr>
          <w:color w:val="231F20"/>
          <w:spacing w:val="-1"/>
          <w:w w:val="105"/>
        </w:rPr>
        <w:t> </w:t>
      </w:r>
      <w:r>
        <w:rPr>
          <w:color w:val="231F20"/>
          <w:w w:val="105"/>
        </w:rPr>
        <w:t>Phật cũng chẳng ban</w:t>
      </w:r>
      <w:r>
        <w:rPr>
          <w:color w:val="231F20"/>
          <w:spacing w:val="-1"/>
          <w:w w:val="105"/>
        </w:rPr>
        <w:t> </w:t>
      </w:r>
      <w:r>
        <w:rPr>
          <w:color w:val="231F20"/>
          <w:w w:val="105"/>
        </w:rPr>
        <w:t>cho </w:t>
      </w:r>
      <w:r>
        <w:rPr>
          <w:color w:val="231F20"/>
        </w:rPr>
        <w:t>quý</w:t>
      </w:r>
      <w:r>
        <w:rPr>
          <w:color w:val="231F20"/>
          <w:spacing w:val="-5"/>
        </w:rPr>
        <w:t> </w:t>
      </w:r>
      <w:r>
        <w:rPr>
          <w:color w:val="231F20"/>
        </w:rPr>
        <w:t>vị</w:t>
      </w:r>
      <w:r>
        <w:rPr>
          <w:color w:val="231F20"/>
          <w:spacing w:val="-5"/>
        </w:rPr>
        <w:t> </w:t>
      </w:r>
      <w:r>
        <w:rPr>
          <w:color w:val="231F20"/>
        </w:rPr>
        <w:t>cái</w:t>
      </w:r>
      <w:r>
        <w:rPr>
          <w:color w:val="231F20"/>
          <w:spacing w:val="-5"/>
        </w:rPr>
        <w:t> </w:t>
      </w:r>
      <w:r>
        <w:rPr>
          <w:color w:val="231F20"/>
        </w:rPr>
        <w:t>gì,</w:t>
      </w:r>
      <w:r>
        <w:rPr>
          <w:color w:val="231F20"/>
          <w:spacing w:val="-5"/>
        </w:rPr>
        <w:t> </w:t>
      </w:r>
      <w:r>
        <w:rPr>
          <w:color w:val="231F20"/>
        </w:rPr>
        <w:t>vì</w:t>
      </w:r>
      <w:r>
        <w:rPr>
          <w:color w:val="231F20"/>
          <w:spacing w:val="-5"/>
        </w:rPr>
        <w:t> </w:t>
      </w:r>
      <w:r>
        <w:rPr>
          <w:color w:val="231F20"/>
        </w:rPr>
        <w:t>bản</w:t>
      </w:r>
      <w:r>
        <w:rPr>
          <w:color w:val="231F20"/>
          <w:spacing w:val="-5"/>
        </w:rPr>
        <w:t> </w:t>
      </w:r>
      <w:r>
        <w:rPr>
          <w:color w:val="231F20"/>
        </w:rPr>
        <w:t>thân</w:t>
      </w:r>
      <w:r>
        <w:rPr>
          <w:color w:val="231F20"/>
          <w:spacing w:val="-5"/>
        </w:rPr>
        <w:t> </w:t>
      </w:r>
      <w:r>
        <w:rPr>
          <w:color w:val="231F20"/>
        </w:rPr>
        <w:t>quý</w:t>
      </w:r>
      <w:r>
        <w:rPr>
          <w:color w:val="231F20"/>
          <w:spacing w:val="-5"/>
        </w:rPr>
        <w:t> </w:t>
      </w:r>
      <w:r>
        <w:rPr>
          <w:color w:val="231F20"/>
        </w:rPr>
        <w:t>vị</w:t>
      </w:r>
      <w:r>
        <w:rPr>
          <w:color w:val="231F20"/>
          <w:spacing w:val="-4"/>
        </w:rPr>
        <w:t> </w:t>
      </w:r>
      <w:r>
        <w:rPr>
          <w:color w:val="231F20"/>
        </w:rPr>
        <w:t>đã</w:t>
      </w:r>
      <w:r>
        <w:rPr>
          <w:color w:val="231F20"/>
          <w:spacing w:val="-5"/>
        </w:rPr>
        <w:t> </w:t>
      </w:r>
      <w:r>
        <w:rPr>
          <w:color w:val="231F20"/>
        </w:rPr>
        <w:t>vốn</w:t>
      </w:r>
      <w:r>
        <w:rPr>
          <w:color w:val="231F20"/>
          <w:spacing w:val="-5"/>
        </w:rPr>
        <w:t> </w:t>
      </w:r>
      <w:r>
        <w:rPr>
          <w:color w:val="231F20"/>
        </w:rPr>
        <w:t>có!</w:t>
      </w:r>
      <w:r>
        <w:rPr>
          <w:color w:val="231F20"/>
          <w:spacing w:val="-5"/>
        </w:rPr>
        <w:t> </w:t>
      </w:r>
      <w:r>
        <w:rPr>
          <w:color w:val="231F20"/>
        </w:rPr>
        <w:t>Vốn</w:t>
      </w:r>
      <w:r>
        <w:rPr>
          <w:color w:val="231F20"/>
          <w:spacing w:val="-5"/>
        </w:rPr>
        <w:t> </w:t>
      </w:r>
      <w:r>
        <w:rPr>
          <w:color w:val="231F20"/>
        </w:rPr>
        <w:t>có,</w:t>
      </w:r>
      <w:r>
        <w:rPr>
          <w:color w:val="231F20"/>
          <w:spacing w:val="-5"/>
        </w:rPr>
        <w:t> </w:t>
      </w:r>
      <w:r>
        <w:rPr>
          <w:color w:val="231F20"/>
        </w:rPr>
        <w:t>nhưng</w:t>
      </w:r>
      <w:r>
        <w:rPr>
          <w:color w:val="231F20"/>
          <w:spacing w:val="-5"/>
        </w:rPr>
        <w:t> </w:t>
      </w:r>
      <w:r>
        <w:rPr>
          <w:color w:val="231F20"/>
        </w:rPr>
        <w:t>quý </w:t>
      </w:r>
      <w:r>
        <w:rPr>
          <w:color w:val="231F20"/>
          <w:w w:val="105"/>
        </w:rPr>
        <w:t>vị mê rồi, chẳng thể thụ hưởng.</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rPr>
        <w:t>Đang mê hoặc, điên đảo, đang luân hồi trong lục đạo, sống </w:t>
      </w:r>
      <w:r>
        <w:rPr>
          <w:color w:val="231F20"/>
          <w:w w:val="105"/>
        </w:rPr>
        <w:t>cuộc</w:t>
      </w:r>
      <w:r>
        <w:rPr>
          <w:color w:val="231F20"/>
          <w:spacing w:val="-2"/>
          <w:w w:val="105"/>
        </w:rPr>
        <w:t> </w:t>
      </w:r>
      <w:r>
        <w:rPr>
          <w:color w:val="231F20"/>
          <w:w w:val="105"/>
        </w:rPr>
        <w:t>đời</w:t>
      </w:r>
      <w:r>
        <w:rPr>
          <w:color w:val="231F20"/>
          <w:spacing w:val="-2"/>
          <w:w w:val="105"/>
        </w:rPr>
        <w:t> </w:t>
      </w:r>
      <w:r>
        <w:rPr>
          <w:color w:val="231F20"/>
          <w:w w:val="105"/>
        </w:rPr>
        <w:t>thê</w:t>
      </w:r>
      <w:r>
        <w:rPr>
          <w:color w:val="231F20"/>
          <w:spacing w:val="-4"/>
          <w:w w:val="105"/>
        </w:rPr>
        <w:t> </w:t>
      </w:r>
      <w:r>
        <w:rPr>
          <w:color w:val="231F20"/>
          <w:w w:val="105"/>
        </w:rPr>
        <w:t>thảm,</w:t>
      </w:r>
      <w:r>
        <w:rPr>
          <w:color w:val="231F20"/>
          <w:spacing w:val="-4"/>
          <w:w w:val="105"/>
        </w:rPr>
        <w:t> </w:t>
      </w:r>
      <w:r>
        <w:rPr>
          <w:color w:val="231F20"/>
          <w:w w:val="105"/>
        </w:rPr>
        <w:t>khổ</w:t>
      </w:r>
      <w:r>
        <w:rPr>
          <w:color w:val="231F20"/>
          <w:spacing w:val="-4"/>
          <w:w w:val="105"/>
        </w:rPr>
        <w:t> </w:t>
      </w:r>
      <w:r>
        <w:rPr>
          <w:color w:val="231F20"/>
          <w:w w:val="105"/>
        </w:rPr>
        <w:t>nạn</w:t>
      </w:r>
      <w:r>
        <w:rPr>
          <w:color w:val="231F20"/>
          <w:spacing w:val="-4"/>
          <w:w w:val="105"/>
        </w:rPr>
        <w:t> </w:t>
      </w:r>
      <w:r>
        <w:rPr>
          <w:color w:val="231F20"/>
          <w:w w:val="105"/>
        </w:rPr>
        <w:t>như</w:t>
      </w:r>
      <w:r>
        <w:rPr>
          <w:color w:val="231F20"/>
          <w:spacing w:val="-4"/>
          <w:w w:val="105"/>
        </w:rPr>
        <w:t> </w:t>
      </w:r>
      <w:r>
        <w:rPr>
          <w:color w:val="231F20"/>
          <w:w w:val="105"/>
        </w:rPr>
        <w:t>thế;</w:t>
      </w:r>
      <w:r>
        <w:rPr>
          <w:color w:val="231F20"/>
          <w:spacing w:val="-4"/>
          <w:w w:val="105"/>
        </w:rPr>
        <w:t> </w:t>
      </w:r>
      <w:r>
        <w:rPr>
          <w:color w:val="231F20"/>
          <w:w w:val="105"/>
        </w:rPr>
        <w:t>Phật</w:t>
      </w:r>
      <w:r>
        <w:rPr>
          <w:color w:val="231F20"/>
          <w:spacing w:val="-2"/>
          <w:w w:val="105"/>
        </w:rPr>
        <w:t> </w:t>
      </w:r>
      <w:r>
        <w:rPr>
          <w:color w:val="231F20"/>
          <w:w w:val="105"/>
        </w:rPr>
        <w:t>đến</w:t>
      </w:r>
      <w:r>
        <w:rPr>
          <w:color w:val="231F20"/>
          <w:spacing w:val="-2"/>
          <w:w w:val="105"/>
        </w:rPr>
        <w:t> </w:t>
      </w:r>
      <w:r>
        <w:rPr>
          <w:color w:val="231F20"/>
          <w:w w:val="105"/>
        </w:rPr>
        <w:t>điểm</w:t>
      </w:r>
      <w:r>
        <w:rPr>
          <w:color w:val="231F20"/>
          <w:spacing w:val="-2"/>
          <w:w w:val="105"/>
        </w:rPr>
        <w:t> </w:t>
      </w:r>
      <w:r>
        <w:rPr>
          <w:color w:val="231F20"/>
          <w:w w:val="105"/>
        </w:rPr>
        <w:t>hóa</w:t>
      </w:r>
      <w:r>
        <w:rPr>
          <w:color w:val="231F20"/>
          <w:spacing w:val="-2"/>
          <w:w w:val="105"/>
        </w:rPr>
        <w:t> </w:t>
      </w:r>
      <w:r>
        <w:rPr>
          <w:color w:val="231F20"/>
          <w:w w:val="105"/>
        </w:rPr>
        <w:t>quý vị.</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Phật</w:t>
      </w:r>
      <w:r>
        <w:rPr>
          <w:color w:val="231F20"/>
          <w:spacing w:val="-22"/>
          <w:w w:val="105"/>
        </w:rPr>
        <w:t> </w:t>
      </w:r>
      <w:r>
        <w:rPr>
          <w:color w:val="231F20"/>
          <w:w w:val="105"/>
        </w:rPr>
        <w:t>tri</w:t>
      </w:r>
      <w:r>
        <w:rPr>
          <w:color w:val="231F20"/>
          <w:spacing w:val="-22"/>
          <w:w w:val="105"/>
        </w:rPr>
        <w:t> </w:t>
      </w:r>
      <w:r>
        <w:rPr>
          <w:color w:val="231F20"/>
          <w:w w:val="105"/>
        </w:rPr>
        <w:t>Phật</w:t>
      </w:r>
      <w:r>
        <w:rPr>
          <w:color w:val="231F20"/>
          <w:spacing w:val="-23"/>
          <w:w w:val="105"/>
        </w:rPr>
        <w:t> </w:t>
      </w:r>
      <w:r>
        <w:rPr>
          <w:color w:val="231F20"/>
          <w:w w:val="105"/>
        </w:rPr>
        <w:t>kiến,</w:t>
      </w:r>
      <w:r>
        <w:rPr>
          <w:color w:val="231F20"/>
          <w:spacing w:val="-22"/>
          <w:w w:val="105"/>
        </w:rPr>
        <w:t> </w:t>
      </w:r>
      <w:r>
        <w:rPr>
          <w:color w:val="231F20"/>
          <w:w w:val="105"/>
        </w:rPr>
        <w:t>vốn</w:t>
      </w:r>
      <w:r>
        <w:rPr>
          <w:color w:val="231F20"/>
          <w:spacing w:val="-22"/>
          <w:w w:val="105"/>
        </w:rPr>
        <w:t> </w:t>
      </w:r>
      <w:r>
        <w:rPr>
          <w:color w:val="231F20"/>
          <w:w w:val="105"/>
        </w:rPr>
        <w:t>là</w:t>
      </w:r>
      <w:r>
        <w:rPr>
          <w:color w:val="231F20"/>
          <w:spacing w:val="-23"/>
          <w:w w:val="105"/>
        </w:rPr>
        <w:t> </w:t>
      </w:r>
      <w:r>
        <w:rPr>
          <w:color w:val="231F20"/>
          <w:w w:val="105"/>
        </w:rPr>
        <w:t>Phật,</w:t>
      </w:r>
      <w:r>
        <w:rPr>
          <w:color w:val="231F20"/>
          <w:spacing w:val="-22"/>
          <w:w w:val="105"/>
        </w:rPr>
        <w:t> </w:t>
      </w:r>
      <w:r>
        <w:rPr>
          <w:color w:val="231F20"/>
          <w:w w:val="105"/>
        </w:rPr>
        <w:t>nhưng</w:t>
      </w:r>
      <w:r>
        <w:rPr>
          <w:color w:val="231F20"/>
          <w:spacing w:val="-22"/>
          <w:w w:val="105"/>
        </w:rPr>
        <w:t> </w:t>
      </w:r>
      <w:r>
        <w:rPr>
          <w:color w:val="231F20"/>
          <w:w w:val="105"/>
        </w:rPr>
        <w:t>bị</w:t>
      </w:r>
      <w:r>
        <w:rPr>
          <w:color w:val="231F20"/>
          <w:spacing w:val="-23"/>
          <w:w w:val="105"/>
        </w:rPr>
        <w:t> </w:t>
      </w:r>
      <w:r>
        <w:rPr>
          <w:color w:val="231F20"/>
          <w:w w:val="105"/>
        </w:rPr>
        <w:t>mê,</w:t>
      </w:r>
      <w:r>
        <w:rPr>
          <w:color w:val="231F20"/>
          <w:spacing w:val="-22"/>
          <w:w w:val="105"/>
        </w:rPr>
        <w:t> </w:t>
      </w:r>
      <w:r>
        <w:rPr>
          <w:color w:val="231F20"/>
          <w:w w:val="105"/>
        </w:rPr>
        <w:t>mê mất</w:t>
      </w:r>
      <w:r>
        <w:rPr>
          <w:color w:val="231F20"/>
          <w:spacing w:val="-5"/>
          <w:w w:val="105"/>
        </w:rPr>
        <w:t> </w:t>
      </w:r>
      <w:r>
        <w:rPr>
          <w:color w:val="231F20"/>
          <w:w w:val="105"/>
        </w:rPr>
        <w:t>tự</w:t>
      </w:r>
      <w:r>
        <w:rPr>
          <w:color w:val="231F20"/>
          <w:spacing w:val="-5"/>
          <w:w w:val="105"/>
        </w:rPr>
        <w:t> </w:t>
      </w:r>
      <w:r>
        <w:rPr>
          <w:color w:val="231F20"/>
          <w:w w:val="105"/>
        </w:rPr>
        <w:t>tính.</w:t>
      </w:r>
      <w:r>
        <w:rPr>
          <w:color w:val="231F20"/>
          <w:spacing w:val="-5"/>
          <w:w w:val="105"/>
        </w:rPr>
        <w:t> </w:t>
      </w:r>
      <w:r>
        <w:rPr>
          <w:color w:val="231F20"/>
          <w:w w:val="105"/>
        </w:rPr>
        <w:t>Do</w:t>
      </w:r>
      <w:r>
        <w:rPr>
          <w:color w:val="231F20"/>
          <w:spacing w:val="-4"/>
          <w:w w:val="105"/>
        </w:rPr>
        <w:t> </w:t>
      </w:r>
      <w:r>
        <w:rPr>
          <w:color w:val="231F20"/>
          <w:w w:val="105"/>
        </w:rPr>
        <w:t>vậy,</w:t>
      </w:r>
      <w:r>
        <w:rPr>
          <w:color w:val="231F20"/>
          <w:spacing w:val="-3"/>
          <w:w w:val="105"/>
        </w:rPr>
        <w:t> </w:t>
      </w:r>
      <w:r>
        <w:rPr>
          <w:color w:val="231F20"/>
          <w:w w:val="105"/>
        </w:rPr>
        <w:t>đối</w:t>
      </w:r>
      <w:r>
        <w:rPr>
          <w:color w:val="231F20"/>
          <w:spacing w:val="-5"/>
          <w:w w:val="105"/>
        </w:rPr>
        <w:t> </w:t>
      </w:r>
      <w:r>
        <w:rPr>
          <w:color w:val="231F20"/>
          <w:w w:val="105"/>
        </w:rPr>
        <w:t>với</w:t>
      </w:r>
      <w:r>
        <w:rPr>
          <w:color w:val="231F20"/>
          <w:spacing w:val="-5"/>
          <w:w w:val="105"/>
        </w:rPr>
        <w:t> </w:t>
      </w:r>
      <w:r>
        <w:rPr>
          <w:color w:val="231F20"/>
          <w:w w:val="105"/>
        </w:rPr>
        <w:t>chúng</w:t>
      </w:r>
      <w:r>
        <w:rPr>
          <w:color w:val="231F20"/>
          <w:spacing w:val="-4"/>
          <w:w w:val="105"/>
        </w:rPr>
        <w:t> </w:t>
      </w:r>
      <w:r>
        <w:rPr>
          <w:color w:val="231F20"/>
          <w:w w:val="105"/>
        </w:rPr>
        <w:t>sinh,</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4"/>
          <w:w w:val="105"/>
        </w:rPr>
        <w:t> </w:t>
      </w:r>
      <w:r>
        <w:rPr>
          <w:color w:val="231F20"/>
          <w:w w:val="105"/>
        </w:rPr>
        <w:t>chỉ</w:t>
      </w:r>
      <w:r>
        <w:rPr>
          <w:color w:val="231F20"/>
          <w:spacing w:val="-4"/>
          <w:w w:val="105"/>
        </w:rPr>
        <w:t> </w:t>
      </w:r>
      <w:r>
        <w:rPr>
          <w:color w:val="231F20"/>
          <w:w w:val="105"/>
        </w:rPr>
        <w:t>có</w:t>
      </w:r>
      <w:r>
        <w:rPr>
          <w:color w:val="231F20"/>
          <w:spacing w:val="-4"/>
          <w:w w:val="105"/>
        </w:rPr>
        <w:t> </w:t>
      </w:r>
      <w:r>
        <w:rPr>
          <w:color w:val="231F20"/>
          <w:w w:val="105"/>
        </w:rPr>
        <w:t>thể làm</w:t>
      </w:r>
      <w:r>
        <w:rPr>
          <w:color w:val="231F20"/>
          <w:spacing w:val="-4"/>
          <w:w w:val="105"/>
        </w:rPr>
        <w:t> </w:t>
      </w:r>
      <w:r>
        <w:rPr>
          <w:color w:val="231F20"/>
          <w:w w:val="105"/>
        </w:rPr>
        <w:t>được</w:t>
      </w:r>
      <w:r>
        <w:rPr>
          <w:color w:val="231F20"/>
          <w:spacing w:val="-5"/>
          <w:w w:val="105"/>
        </w:rPr>
        <w:t> </w:t>
      </w:r>
      <w:r>
        <w:rPr>
          <w:color w:val="231F20"/>
          <w:w w:val="105"/>
        </w:rPr>
        <w:t>hai</w:t>
      </w:r>
      <w:r>
        <w:rPr>
          <w:color w:val="231F20"/>
          <w:spacing w:val="-4"/>
          <w:w w:val="105"/>
        </w:rPr>
        <w:t> </w:t>
      </w:r>
      <w:r>
        <w:rPr>
          <w:color w:val="231F20"/>
          <w:w w:val="105"/>
        </w:rPr>
        <w:t>từ:</w:t>
      </w:r>
      <w:r>
        <w:rPr>
          <w:color w:val="231F20"/>
          <w:spacing w:val="-5"/>
          <w:w w:val="105"/>
        </w:rPr>
        <w:t> </w:t>
      </w:r>
      <w:r>
        <w:rPr>
          <w:color w:val="231F20"/>
          <w:w w:val="105"/>
        </w:rPr>
        <w:t>“</w:t>
      </w:r>
      <w:r>
        <w:rPr>
          <w:i/>
          <w:color w:val="231F20"/>
          <w:w w:val="105"/>
        </w:rPr>
        <w:t>Khai</w:t>
      </w:r>
      <w:r>
        <w:rPr>
          <w:i/>
          <w:color w:val="231F20"/>
          <w:spacing w:val="-4"/>
          <w:w w:val="105"/>
        </w:rPr>
        <w:t> </w:t>
      </w:r>
      <w:r>
        <w:rPr>
          <w:i/>
          <w:color w:val="231F20"/>
          <w:w w:val="105"/>
        </w:rPr>
        <w:t>thị</w:t>
      </w:r>
      <w:r>
        <w:rPr>
          <w:color w:val="231F20"/>
          <w:w w:val="105"/>
        </w:rPr>
        <w:t>”.</w:t>
      </w:r>
      <w:r>
        <w:rPr>
          <w:color w:val="231F20"/>
          <w:spacing w:val="-4"/>
          <w:w w:val="105"/>
        </w:rPr>
        <w:t> </w:t>
      </w:r>
      <w:r>
        <w:rPr>
          <w:color w:val="231F20"/>
          <w:w w:val="105"/>
        </w:rPr>
        <w:t>Dùng</w:t>
      </w:r>
      <w:r>
        <w:rPr>
          <w:color w:val="231F20"/>
          <w:spacing w:val="-4"/>
          <w:w w:val="105"/>
        </w:rPr>
        <w:t> </w:t>
      </w:r>
      <w:r>
        <w:rPr>
          <w:color w:val="231F20"/>
          <w:w w:val="105"/>
        </w:rPr>
        <w:t>phương</w:t>
      </w:r>
      <w:r>
        <w:rPr>
          <w:color w:val="231F20"/>
          <w:spacing w:val="-4"/>
          <w:w w:val="105"/>
        </w:rPr>
        <w:t> </w:t>
      </w:r>
      <w:r>
        <w:rPr>
          <w:color w:val="231F20"/>
          <w:w w:val="105"/>
        </w:rPr>
        <w:t>tiện</w:t>
      </w:r>
      <w:r>
        <w:rPr>
          <w:color w:val="231F20"/>
          <w:spacing w:val="-5"/>
          <w:w w:val="105"/>
        </w:rPr>
        <w:t> </w:t>
      </w:r>
      <w:r>
        <w:rPr>
          <w:color w:val="231F20"/>
          <w:w w:val="105"/>
        </w:rPr>
        <w:t>nào</w:t>
      </w:r>
      <w:r>
        <w:rPr>
          <w:color w:val="231F20"/>
          <w:spacing w:val="-4"/>
          <w:w w:val="105"/>
        </w:rPr>
        <w:t> </w:t>
      </w:r>
      <w:r>
        <w:rPr>
          <w:color w:val="231F20"/>
          <w:w w:val="105"/>
        </w:rPr>
        <w:t>để</w:t>
      </w:r>
      <w:r>
        <w:rPr>
          <w:color w:val="231F20"/>
          <w:spacing w:val="-4"/>
          <w:w w:val="105"/>
        </w:rPr>
        <w:t> </w:t>
      </w:r>
      <w:r>
        <w:rPr>
          <w:color w:val="231F20"/>
          <w:w w:val="105"/>
        </w:rPr>
        <w:t>hoàn </w:t>
      </w:r>
      <w:r>
        <w:rPr>
          <w:color w:val="231F20"/>
          <w:spacing w:val="-4"/>
          <w:w w:val="105"/>
        </w:rPr>
        <w:t>thành</w:t>
      </w:r>
      <w:r>
        <w:rPr>
          <w:color w:val="231F20"/>
          <w:spacing w:val="-19"/>
          <w:w w:val="105"/>
        </w:rPr>
        <w:t> </w:t>
      </w:r>
      <w:r>
        <w:rPr>
          <w:color w:val="231F20"/>
          <w:spacing w:val="-4"/>
          <w:w w:val="105"/>
        </w:rPr>
        <w:t>hai</w:t>
      </w:r>
      <w:r>
        <w:rPr>
          <w:color w:val="231F20"/>
          <w:spacing w:val="-18"/>
          <w:w w:val="105"/>
        </w:rPr>
        <w:t> </w:t>
      </w:r>
      <w:r>
        <w:rPr>
          <w:color w:val="231F20"/>
          <w:spacing w:val="-4"/>
          <w:w w:val="105"/>
        </w:rPr>
        <w:t>từ</w:t>
      </w:r>
      <w:r>
        <w:rPr>
          <w:color w:val="231F20"/>
          <w:spacing w:val="-18"/>
          <w:w w:val="105"/>
        </w:rPr>
        <w:t> </w:t>
      </w:r>
      <w:r>
        <w:rPr>
          <w:color w:val="231F20"/>
          <w:spacing w:val="-4"/>
          <w:w w:val="105"/>
        </w:rPr>
        <w:t>này?</w:t>
      </w:r>
      <w:r>
        <w:rPr>
          <w:color w:val="231F20"/>
          <w:spacing w:val="-19"/>
          <w:w w:val="105"/>
        </w:rPr>
        <w:t> </w:t>
      </w:r>
      <w:r>
        <w:rPr>
          <w:color w:val="231F20"/>
          <w:spacing w:val="-4"/>
          <w:w w:val="105"/>
        </w:rPr>
        <w:t>Thân</w:t>
      </w:r>
      <w:r>
        <w:rPr>
          <w:color w:val="231F20"/>
          <w:spacing w:val="-18"/>
          <w:w w:val="105"/>
        </w:rPr>
        <w:t> </w:t>
      </w:r>
      <w:r>
        <w:rPr>
          <w:color w:val="231F20"/>
          <w:spacing w:val="-4"/>
          <w:w w:val="105"/>
        </w:rPr>
        <w:t>hành</w:t>
      </w:r>
      <w:r>
        <w:rPr>
          <w:color w:val="231F20"/>
          <w:spacing w:val="-18"/>
          <w:w w:val="105"/>
        </w:rPr>
        <w:t> </w:t>
      </w:r>
      <w:r>
        <w:rPr>
          <w:color w:val="231F20"/>
          <w:spacing w:val="-4"/>
          <w:w w:val="105"/>
        </w:rPr>
        <w:t>và</w:t>
      </w:r>
      <w:r>
        <w:rPr>
          <w:color w:val="231F20"/>
          <w:spacing w:val="-19"/>
          <w:w w:val="105"/>
        </w:rPr>
        <w:t> </w:t>
      </w:r>
      <w:r>
        <w:rPr>
          <w:color w:val="231F20"/>
          <w:spacing w:val="-4"/>
          <w:w w:val="105"/>
        </w:rPr>
        <w:t>ngôn</w:t>
      </w:r>
      <w:r>
        <w:rPr>
          <w:color w:val="231F20"/>
          <w:spacing w:val="-18"/>
          <w:w w:val="105"/>
        </w:rPr>
        <w:t> </w:t>
      </w:r>
      <w:r>
        <w:rPr>
          <w:color w:val="231F20"/>
          <w:spacing w:val="-4"/>
          <w:w w:val="105"/>
        </w:rPr>
        <w:t>giáo.</w:t>
      </w:r>
      <w:r>
        <w:rPr>
          <w:color w:val="231F20"/>
          <w:spacing w:val="-18"/>
          <w:w w:val="105"/>
        </w:rPr>
        <w:t> </w:t>
      </w:r>
      <w:r>
        <w:rPr>
          <w:color w:val="231F20"/>
          <w:spacing w:val="-4"/>
          <w:w w:val="105"/>
        </w:rPr>
        <w:t>Thân</w:t>
      </w:r>
      <w:r>
        <w:rPr>
          <w:color w:val="231F20"/>
          <w:spacing w:val="-19"/>
          <w:w w:val="105"/>
        </w:rPr>
        <w:t> </w:t>
      </w:r>
      <w:r>
        <w:rPr>
          <w:color w:val="231F20"/>
          <w:spacing w:val="-4"/>
          <w:w w:val="105"/>
        </w:rPr>
        <w:t>hành</w:t>
      </w:r>
      <w:r>
        <w:rPr>
          <w:color w:val="231F20"/>
          <w:spacing w:val="-18"/>
          <w:w w:val="105"/>
        </w:rPr>
        <w:t> </w:t>
      </w:r>
      <w:r>
        <w:rPr>
          <w:color w:val="231F20"/>
          <w:spacing w:val="-4"/>
          <w:w w:val="105"/>
        </w:rPr>
        <w:t>là</w:t>
      </w:r>
      <w:r>
        <w:rPr>
          <w:color w:val="231F20"/>
          <w:spacing w:val="-18"/>
          <w:w w:val="105"/>
        </w:rPr>
        <w:t> </w:t>
      </w:r>
      <w:r>
        <w:rPr>
          <w:color w:val="231F20"/>
          <w:spacing w:val="-4"/>
          <w:w w:val="105"/>
        </w:rPr>
        <w:t>“</w:t>
      </w:r>
      <w:r>
        <w:rPr>
          <w:i/>
          <w:color w:val="231F20"/>
          <w:spacing w:val="-4"/>
          <w:w w:val="105"/>
        </w:rPr>
        <w:t>thị</w:t>
      </w:r>
      <w:r>
        <w:rPr>
          <w:color w:val="231F20"/>
          <w:spacing w:val="-4"/>
          <w:w w:val="105"/>
        </w:rPr>
        <w:t>”. </w:t>
      </w:r>
      <w:r>
        <w:rPr>
          <w:color w:val="231F20"/>
          <w:spacing w:val="-2"/>
          <w:w w:val="105"/>
        </w:rPr>
        <w:t>“</w:t>
      </w:r>
      <w:r>
        <w:rPr>
          <w:i/>
          <w:color w:val="231F20"/>
          <w:spacing w:val="-2"/>
          <w:w w:val="105"/>
        </w:rPr>
        <w:t>Thị</w:t>
      </w:r>
      <w:r>
        <w:rPr>
          <w:color w:val="231F20"/>
          <w:spacing w:val="-2"/>
          <w:w w:val="105"/>
        </w:rPr>
        <w:t>”</w:t>
      </w:r>
      <w:r>
        <w:rPr>
          <w:color w:val="231F20"/>
          <w:spacing w:val="-20"/>
          <w:w w:val="105"/>
        </w:rPr>
        <w:t> </w:t>
      </w:r>
      <w:r>
        <w:rPr>
          <w:color w:val="231F20"/>
          <w:spacing w:val="-2"/>
          <w:w w:val="105"/>
        </w:rPr>
        <w:t>làm</w:t>
      </w:r>
      <w:r>
        <w:rPr>
          <w:color w:val="231F20"/>
          <w:spacing w:val="-20"/>
          <w:w w:val="105"/>
        </w:rPr>
        <w:t> </w:t>
      </w:r>
      <w:r>
        <w:rPr>
          <w:color w:val="231F20"/>
          <w:spacing w:val="-2"/>
          <w:w w:val="105"/>
        </w:rPr>
        <w:t>mẫu</w:t>
      </w:r>
      <w:r>
        <w:rPr>
          <w:color w:val="231F20"/>
          <w:spacing w:val="-20"/>
          <w:w w:val="105"/>
        </w:rPr>
        <w:t> </w:t>
      </w:r>
      <w:r>
        <w:rPr>
          <w:color w:val="231F20"/>
          <w:spacing w:val="-2"/>
          <w:w w:val="105"/>
        </w:rPr>
        <w:t>cho</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xem;</w:t>
      </w:r>
      <w:r>
        <w:rPr>
          <w:color w:val="231F20"/>
          <w:spacing w:val="-20"/>
          <w:w w:val="105"/>
        </w:rPr>
        <w:t> </w:t>
      </w:r>
      <w:r>
        <w:rPr>
          <w:color w:val="231F20"/>
          <w:spacing w:val="-2"/>
          <w:w w:val="105"/>
        </w:rPr>
        <w:t>“</w:t>
      </w:r>
      <w:r>
        <w:rPr>
          <w:i/>
          <w:color w:val="231F20"/>
          <w:spacing w:val="-2"/>
          <w:w w:val="105"/>
        </w:rPr>
        <w:t>ngôn</w:t>
      </w:r>
      <w:r>
        <w:rPr>
          <w:i/>
          <w:color w:val="231F20"/>
          <w:spacing w:val="-20"/>
          <w:w w:val="105"/>
        </w:rPr>
        <w:t> </w:t>
      </w:r>
      <w:r>
        <w:rPr>
          <w:i/>
          <w:color w:val="231F20"/>
          <w:spacing w:val="-2"/>
          <w:w w:val="105"/>
        </w:rPr>
        <w:t>giáo</w:t>
      </w:r>
      <w:r>
        <w:rPr>
          <w:color w:val="231F20"/>
          <w:spacing w:val="-2"/>
          <w:w w:val="105"/>
        </w:rPr>
        <w:t>”</w:t>
      </w:r>
      <w:r>
        <w:rPr>
          <w:color w:val="231F20"/>
          <w:spacing w:val="-20"/>
          <w:w w:val="105"/>
        </w:rPr>
        <w:t> </w:t>
      </w:r>
      <w:r>
        <w:rPr>
          <w:color w:val="231F20"/>
          <w:spacing w:val="-2"/>
          <w:w w:val="105"/>
        </w:rPr>
        <w:t>là</w:t>
      </w:r>
      <w:r>
        <w:rPr>
          <w:color w:val="231F20"/>
          <w:spacing w:val="-20"/>
          <w:w w:val="105"/>
        </w:rPr>
        <w:t> </w:t>
      </w:r>
      <w:r>
        <w:rPr>
          <w:color w:val="231F20"/>
          <w:spacing w:val="-2"/>
          <w:w w:val="105"/>
        </w:rPr>
        <w:t>giáo</w:t>
      </w:r>
      <w:r>
        <w:rPr>
          <w:color w:val="231F20"/>
          <w:spacing w:val="-20"/>
          <w:w w:val="105"/>
        </w:rPr>
        <w:t> </w:t>
      </w:r>
      <w:r>
        <w:rPr>
          <w:color w:val="231F20"/>
          <w:spacing w:val="-2"/>
          <w:w w:val="105"/>
        </w:rPr>
        <w:t>hóa</w:t>
      </w:r>
      <w:r>
        <w:rPr>
          <w:color w:val="231F20"/>
          <w:spacing w:val="-20"/>
          <w:w w:val="105"/>
        </w:rPr>
        <w:t> </w:t>
      </w:r>
      <w:r>
        <w:rPr>
          <w:color w:val="231F20"/>
          <w:spacing w:val="-2"/>
          <w:w w:val="105"/>
        </w:rPr>
        <w:t>bằng </w:t>
      </w:r>
      <w:r>
        <w:rPr>
          <w:color w:val="231F20"/>
          <w:w w:val="105"/>
        </w:rPr>
        <w:t>lời</w:t>
      </w:r>
      <w:r>
        <w:rPr>
          <w:color w:val="231F20"/>
          <w:spacing w:val="-16"/>
          <w:w w:val="105"/>
        </w:rPr>
        <w:t> </w:t>
      </w:r>
      <w:r>
        <w:rPr>
          <w:color w:val="231F20"/>
          <w:w w:val="105"/>
        </w:rPr>
        <w:t>nói.</w:t>
      </w:r>
      <w:r>
        <w:rPr>
          <w:color w:val="231F20"/>
          <w:spacing w:val="-14"/>
          <w:w w:val="105"/>
        </w:rPr>
        <w:t> </w:t>
      </w: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coi</w:t>
      </w:r>
      <w:r>
        <w:rPr>
          <w:color w:val="231F20"/>
          <w:spacing w:val="-15"/>
          <w:w w:val="105"/>
        </w:rPr>
        <w:t> </w:t>
      </w:r>
      <w:r>
        <w:rPr>
          <w:color w:val="231F20"/>
          <w:w w:val="105"/>
        </w:rPr>
        <w:t>“</w:t>
      </w:r>
      <w:r>
        <w:rPr>
          <w:i/>
          <w:color w:val="231F20"/>
          <w:w w:val="105"/>
        </w:rPr>
        <w:t>thị</w:t>
      </w:r>
      <w:r>
        <w:rPr>
          <w:color w:val="231F20"/>
          <w:w w:val="105"/>
        </w:rPr>
        <w:t>”</w:t>
      </w:r>
      <w:r>
        <w:rPr>
          <w:color w:val="231F20"/>
          <w:spacing w:val="-16"/>
          <w:w w:val="105"/>
        </w:rPr>
        <w:t> </w:t>
      </w:r>
      <w:r>
        <w:rPr>
          <w:color w:val="231F20"/>
          <w:w w:val="105"/>
        </w:rPr>
        <w:t>là</w:t>
      </w:r>
      <w:r>
        <w:rPr>
          <w:color w:val="231F20"/>
          <w:spacing w:val="-16"/>
          <w:w w:val="105"/>
        </w:rPr>
        <w:t> </w:t>
      </w:r>
      <w:r>
        <w:rPr>
          <w:color w:val="231F20"/>
          <w:w w:val="105"/>
        </w:rPr>
        <w:t>phương</w:t>
      </w:r>
      <w:r>
        <w:rPr>
          <w:color w:val="231F20"/>
          <w:spacing w:val="-16"/>
          <w:w w:val="105"/>
        </w:rPr>
        <w:t> </w:t>
      </w:r>
      <w:r>
        <w:rPr>
          <w:color w:val="231F20"/>
          <w:w w:val="105"/>
        </w:rPr>
        <w:t>pháp</w:t>
      </w:r>
      <w:r>
        <w:rPr>
          <w:color w:val="231F20"/>
          <w:spacing w:val="-16"/>
          <w:w w:val="105"/>
        </w:rPr>
        <w:t> </w:t>
      </w:r>
      <w:r>
        <w:rPr>
          <w:color w:val="231F20"/>
          <w:w w:val="105"/>
        </w:rPr>
        <w:t>trọng</w:t>
      </w:r>
      <w:r>
        <w:rPr>
          <w:color w:val="231F20"/>
          <w:spacing w:val="-15"/>
          <w:w w:val="105"/>
        </w:rPr>
        <w:t> </w:t>
      </w:r>
      <w:r>
        <w:rPr>
          <w:color w:val="231F20"/>
          <w:w w:val="105"/>
        </w:rPr>
        <w:t>yếu</w:t>
      </w:r>
      <w:r>
        <w:rPr>
          <w:color w:val="231F20"/>
          <w:spacing w:val="-14"/>
          <w:w w:val="105"/>
        </w:rPr>
        <w:t> </w:t>
      </w:r>
      <w:r>
        <w:rPr>
          <w:color w:val="231F20"/>
          <w:w w:val="105"/>
        </w:rPr>
        <w:t>để</w:t>
      </w:r>
      <w:r>
        <w:rPr>
          <w:color w:val="231F20"/>
          <w:spacing w:val="-16"/>
          <w:w w:val="105"/>
        </w:rPr>
        <w:t> </w:t>
      </w:r>
      <w:r>
        <w:rPr>
          <w:color w:val="231F20"/>
          <w:w w:val="105"/>
        </w:rPr>
        <w:t>giáo hóa chúng sinh, “</w:t>
      </w:r>
      <w:r>
        <w:rPr>
          <w:i/>
          <w:color w:val="231F20"/>
          <w:w w:val="105"/>
        </w:rPr>
        <w:t>ngôn</w:t>
      </w:r>
      <w:r>
        <w:rPr>
          <w:color w:val="231F20"/>
          <w:w w:val="105"/>
        </w:rPr>
        <w:t>” nhằm bổ sung những chỗ thiếu sót trong</w:t>
      </w:r>
      <w:r>
        <w:rPr>
          <w:color w:val="231F20"/>
          <w:spacing w:val="-18"/>
          <w:w w:val="105"/>
        </w:rPr>
        <w:t> </w:t>
      </w:r>
      <w:r>
        <w:rPr>
          <w:color w:val="231F20"/>
          <w:w w:val="105"/>
        </w:rPr>
        <w:t>“</w:t>
      </w:r>
      <w:r>
        <w:rPr>
          <w:i/>
          <w:color w:val="231F20"/>
          <w:w w:val="105"/>
        </w:rPr>
        <w:t>thị</w:t>
      </w:r>
      <w:r>
        <w:rPr>
          <w:color w:val="231F20"/>
          <w:w w:val="105"/>
        </w:rPr>
        <w:t>”.</w:t>
      </w:r>
      <w:r>
        <w:rPr>
          <w:color w:val="231F20"/>
          <w:spacing w:val="-18"/>
          <w:w w:val="105"/>
        </w:rPr>
        <w:t> </w:t>
      </w:r>
      <w:r>
        <w:rPr>
          <w:color w:val="231F20"/>
          <w:w w:val="105"/>
        </w:rPr>
        <w:t>Vì</w:t>
      </w:r>
      <w:r>
        <w:rPr>
          <w:color w:val="231F20"/>
          <w:spacing w:val="-18"/>
          <w:w w:val="105"/>
        </w:rPr>
        <w:t> </w:t>
      </w:r>
      <w:r>
        <w:rPr>
          <w:color w:val="231F20"/>
          <w:w w:val="105"/>
        </w:rPr>
        <w:t>thế,</w:t>
      </w:r>
      <w:r>
        <w:rPr>
          <w:color w:val="231F20"/>
          <w:spacing w:val="-19"/>
          <w:w w:val="105"/>
        </w:rPr>
        <w:t> </w:t>
      </w:r>
      <w:r>
        <w:rPr>
          <w:color w:val="231F20"/>
          <w:w w:val="105"/>
        </w:rPr>
        <w:t>trước</w:t>
      </w:r>
      <w:r>
        <w:rPr>
          <w:color w:val="231F20"/>
          <w:spacing w:val="-18"/>
          <w:w w:val="105"/>
        </w:rPr>
        <w:t> </w:t>
      </w:r>
      <w:r>
        <w:rPr>
          <w:color w:val="231F20"/>
          <w:w w:val="105"/>
        </w:rPr>
        <w:t>hết</w:t>
      </w:r>
      <w:r>
        <w:rPr>
          <w:color w:val="231F20"/>
          <w:spacing w:val="-18"/>
          <w:w w:val="105"/>
        </w:rPr>
        <w:t> </w:t>
      </w:r>
      <w:r>
        <w:rPr>
          <w:color w:val="231F20"/>
          <w:w w:val="105"/>
        </w:rPr>
        <w:t>nêu</w:t>
      </w:r>
      <w:r>
        <w:rPr>
          <w:color w:val="231F20"/>
          <w:spacing w:val="-18"/>
          <w:w w:val="105"/>
        </w:rPr>
        <w:t> </w:t>
      </w:r>
      <w:r>
        <w:rPr>
          <w:color w:val="231F20"/>
          <w:w w:val="105"/>
        </w:rPr>
        <w:t>gương</w:t>
      </w:r>
      <w:r>
        <w:rPr>
          <w:color w:val="231F20"/>
          <w:spacing w:val="-19"/>
          <w:w w:val="105"/>
        </w:rPr>
        <w:t> </w:t>
      </w:r>
      <w:r>
        <w:rPr>
          <w:color w:val="231F20"/>
          <w:w w:val="105"/>
        </w:rPr>
        <w:t>cho</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xem.</w:t>
      </w:r>
      <w:r>
        <w:rPr>
          <w:color w:val="231F20"/>
          <w:spacing w:val="-18"/>
          <w:w w:val="105"/>
        </w:rPr>
        <w:t> </w:t>
      </w:r>
      <w:r>
        <w:rPr>
          <w:color w:val="231F20"/>
          <w:w w:val="105"/>
        </w:rPr>
        <w:t>Sau khi</w:t>
      </w:r>
      <w:r>
        <w:rPr>
          <w:color w:val="231F20"/>
          <w:spacing w:val="-11"/>
          <w:w w:val="105"/>
        </w:rPr>
        <w:t> </w:t>
      </w:r>
      <w:r>
        <w:rPr>
          <w:color w:val="231F20"/>
          <w:w w:val="105"/>
        </w:rPr>
        <w:t>xem</w:t>
      </w:r>
      <w:r>
        <w:rPr>
          <w:color w:val="231F20"/>
          <w:spacing w:val="-11"/>
          <w:w w:val="105"/>
        </w:rPr>
        <w:t> </w:t>
      </w:r>
      <w:r>
        <w:rPr>
          <w:color w:val="231F20"/>
          <w:w w:val="105"/>
        </w:rPr>
        <w:t>xong,</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sẽ</w:t>
      </w:r>
      <w:r>
        <w:rPr>
          <w:color w:val="231F20"/>
          <w:spacing w:val="-11"/>
          <w:w w:val="105"/>
        </w:rPr>
        <w:t> </w:t>
      </w:r>
      <w:r>
        <w:rPr>
          <w:color w:val="231F20"/>
          <w:w w:val="105"/>
        </w:rPr>
        <w:t>cảm</w:t>
      </w:r>
      <w:r>
        <w:rPr>
          <w:color w:val="231F20"/>
          <w:spacing w:val="-11"/>
          <w:w w:val="105"/>
        </w:rPr>
        <w:t> </w:t>
      </w:r>
      <w:r>
        <w:rPr>
          <w:color w:val="231F20"/>
          <w:w w:val="105"/>
        </w:rPr>
        <w:t>động,</w:t>
      </w:r>
      <w:r>
        <w:rPr>
          <w:color w:val="231F20"/>
          <w:spacing w:val="-11"/>
          <w:w w:val="105"/>
        </w:rPr>
        <w:t> </w:t>
      </w:r>
      <w:r>
        <w:rPr>
          <w:color w:val="231F20"/>
          <w:w w:val="105"/>
        </w:rPr>
        <w:t>lãnh</w:t>
      </w:r>
      <w:r>
        <w:rPr>
          <w:color w:val="231F20"/>
          <w:spacing w:val="-11"/>
          <w:w w:val="105"/>
        </w:rPr>
        <w:t> </w:t>
      </w:r>
      <w:r>
        <w:rPr>
          <w:color w:val="231F20"/>
          <w:w w:val="105"/>
        </w:rPr>
        <w:t>hội.</w:t>
      </w:r>
    </w:p>
    <w:p>
      <w:pPr>
        <w:pStyle w:val="BodyText"/>
        <w:spacing w:line="285" w:lineRule="auto" w:before="146"/>
        <w:ind w:left="113" w:right="392" w:firstLine="453"/>
      </w:pPr>
      <w:r>
        <w:rPr>
          <w:color w:val="231F20"/>
          <w:w w:val="105"/>
        </w:rPr>
        <w:t>Sau</w:t>
      </w:r>
      <w:r>
        <w:rPr>
          <w:color w:val="231F20"/>
          <w:spacing w:val="-3"/>
          <w:w w:val="105"/>
        </w:rPr>
        <w:t> </w:t>
      </w:r>
      <w:r>
        <w:rPr>
          <w:color w:val="231F20"/>
          <w:w w:val="105"/>
        </w:rPr>
        <w:t>khi</w:t>
      </w:r>
      <w:r>
        <w:rPr>
          <w:color w:val="231F20"/>
          <w:spacing w:val="-3"/>
          <w:w w:val="105"/>
        </w:rPr>
        <w:t> </w:t>
      </w:r>
      <w:r>
        <w:rPr>
          <w:color w:val="231F20"/>
          <w:w w:val="105"/>
        </w:rPr>
        <w:t>nhìn</w:t>
      </w:r>
      <w:r>
        <w:rPr>
          <w:color w:val="231F20"/>
          <w:spacing w:val="-3"/>
          <w:w w:val="105"/>
        </w:rPr>
        <w:t> </w:t>
      </w:r>
      <w:r>
        <w:rPr>
          <w:color w:val="231F20"/>
          <w:w w:val="105"/>
        </w:rPr>
        <w:t>thấy</w:t>
      </w:r>
      <w:r>
        <w:rPr>
          <w:color w:val="231F20"/>
          <w:spacing w:val="-3"/>
          <w:w w:val="105"/>
        </w:rPr>
        <w:t> </w:t>
      </w:r>
      <w:r>
        <w:rPr>
          <w:color w:val="231F20"/>
          <w:w w:val="105"/>
        </w:rPr>
        <w:t>sẽ</w:t>
      </w:r>
      <w:r>
        <w:rPr>
          <w:color w:val="231F20"/>
          <w:spacing w:val="-3"/>
          <w:w w:val="105"/>
        </w:rPr>
        <w:t> </w:t>
      </w:r>
      <w:r>
        <w:rPr>
          <w:color w:val="231F20"/>
          <w:w w:val="105"/>
        </w:rPr>
        <w:t>cảm</w:t>
      </w:r>
      <w:r>
        <w:rPr>
          <w:color w:val="231F20"/>
          <w:spacing w:val="-3"/>
          <w:w w:val="105"/>
        </w:rPr>
        <w:t> </w:t>
      </w:r>
      <w:r>
        <w:rPr>
          <w:color w:val="231F20"/>
          <w:w w:val="105"/>
        </w:rPr>
        <w:t>động,</w:t>
      </w:r>
      <w:r>
        <w:rPr>
          <w:color w:val="231F20"/>
          <w:spacing w:val="-3"/>
          <w:w w:val="105"/>
        </w:rPr>
        <w:t> </w:t>
      </w:r>
      <w:r>
        <w:rPr>
          <w:color w:val="231F20"/>
          <w:w w:val="105"/>
        </w:rPr>
        <w:t>nhưng</w:t>
      </w:r>
      <w:r>
        <w:rPr>
          <w:color w:val="231F20"/>
          <w:spacing w:val="-3"/>
          <w:w w:val="105"/>
        </w:rPr>
        <w:t> </w:t>
      </w:r>
      <w:r>
        <w:rPr>
          <w:color w:val="231F20"/>
          <w:w w:val="105"/>
        </w:rPr>
        <w:t>chưa</w:t>
      </w:r>
      <w:r>
        <w:rPr>
          <w:color w:val="231F20"/>
          <w:spacing w:val="-3"/>
          <w:w w:val="105"/>
        </w:rPr>
        <w:t> </w:t>
      </w:r>
      <w:r>
        <w:rPr>
          <w:color w:val="231F20"/>
          <w:w w:val="105"/>
        </w:rPr>
        <w:t>hiểu</w:t>
      </w:r>
      <w:r>
        <w:rPr>
          <w:color w:val="231F20"/>
          <w:spacing w:val="-3"/>
          <w:w w:val="105"/>
        </w:rPr>
        <w:t> </w:t>
      </w:r>
      <w:r>
        <w:rPr>
          <w:color w:val="231F20"/>
          <w:w w:val="105"/>
        </w:rPr>
        <w:t>rõ</w:t>
      </w:r>
      <w:r>
        <w:rPr>
          <w:color w:val="231F20"/>
          <w:spacing w:val="-3"/>
          <w:w w:val="105"/>
        </w:rPr>
        <w:t> </w:t>
      </w:r>
      <w:r>
        <w:rPr>
          <w:color w:val="231F20"/>
          <w:w w:val="105"/>
        </w:rPr>
        <w:t>lắm, quý</w:t>
      </w:r>
      <w:r>
        <w:rPr>
          <w:color w:val="231F20"/>
          <w:spacing w:val="-23"/>
          <w:w w:val="105"/>
        </w:rPr>
        <w:t> </w:t>
      </w:r>
      <w:r>
        <w:rPr>
          <w:color w:val="231F20"/>
          <w:w w:val="105"/>
        </w:rPr>
        <w:t>vị</w:t>
      </w:r>
      <w:r>
        <w:rPr>
          <w:color w:val="231F20"/>
          <w:spacing w:val="-22"/>
          <w:w w:val="105"/>
        </w:rPr>
        <w:t> </w:t>
      </w:r>
      <w:r>
        <w:rPr>
          <w:color w:val="231F20"/>
          <w:w w:val="105"/>
        </w:rPr>
        <w:t>lại</w:t>
      </w:r>
      <w:r>
        <w:rPr>
          <w:color w:val="231F20"/>
          <w:spacing w:val="-22"/>
          <w:w w:val="105"/>
        </w:rPr>
        <w:t> </w:t>
      </w:r>
      <w:r>
        <w:rPr>
          <w:color w:val="231F20"/>
          <w:w w:val="105"/>
        </w:rPr>
        <w:t>hỏi,</w:t>
      </w:r>
      <w:r>
        <w:rPr>
          <w:color w:val="231F20"/>
          <w:spacing w:val="-23"/>
          <w:w w:val="105"/>
        </w:rPr>
        <w:t> </w:t>
      </w:r>
      <w:r>
        <w:rPr>
          <w:color w:val="231F20"/>
          <w:w w:val="105"/>
        </w:rPr>
        <w:t>khi</w:t>
      </w:r>
      <w:r>
        <w:rPr>
          <w:color w:val="231F20"/>
          <w:spacing w:val="-22"/>
          <w:w w:val="105"/>
        </w:rPr>
        <w:t> </w:t>
      </w:r>
      <w:r>
        <w:rPr>
          <w:color w:val="231F20"/>
          <w:w w:val="105"/>
        </w:rPr>
        <w:t>được</w:t>
      </w:r>
      <w:r>
        <w:rPr>
          <w:color w:val="231F20"/>
          <w:spacing w:val="-22"/>
          <w:w w:val="105"/>
        </w:rPr>
        <w:t> </w:t>
      </w:r>
      <w:r>
        <w:rPr>
          <w:color w:val="231F20"/>
          <w:w w:val="105"/>
        </w:rPr>
        <w:t>hỏi</w:t>
      </w:r>
      <w:r>
        <w:rPr>
          <w:color w:val="231F20"/>
          <w:spacing w:val="-23"/>
          <w:w w:val="105"/>
        </w:rPr>
        <w:t> </w:t>
      </w:r>
      <w:r>
        <w:rPr>
          <w:color w:val="231F20"/>
          <w:w w:val="105"/>
        </w:rPr>
        <w:t>sẽ</w:t>
      </w:r>
      <w:r>
        <w:rPr>
          <w:color w:val="231F20"/>
          <w:spacing w:val="-22"/>
          <w:w w:val="105"/>
        </w:rPr>
        <w:t> </w:t>
      </w:r>
      <w:r>
        <w:rPr>
          <w:color w:val="231F20"/>
          <w:w w:val="105"/>
        </w:rPr>
        <w:t>giải</w:t>
      </w:r>
      <w:r>
        <w:rPr>
          <w:color w:val="231F20"/>
          <w:spacing w:val="-22"/>
          <w:w w:val="105"/>
        </w:rPr>
        <w:t> </w:t>
      </w:r>
      <w:r>
        <w:rPr>
          <w:color w:val="231F20"/>
          <w:w w:val="105"/>
        </w:rPr>
        <w:t>thích</w:t>
      </w:r>
      <w:r>
        <w:rPr>
          <w:color w:val="231F20"/>
          <w:spacing w:val="-23"/>
          <w:w w:val="105"/>
        </w:rPr>
        <w:t> </w:t>
      </w:r>
      <w:r>
        <w:rPr>
          <w:color w:val="231F20"/>
          <w:w w:val="105"/>
        </w:rPr>
        <w:t>cho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Đức</w:t>
      </w:r>
      <w:r>
        <w:rPr>
          <w:color w:val="231F20"/>
          <w:spacing w:val="-22"/>
          <w:w w:val="105"/>
        </w:rPr>
        <w:t> </w:t>
      </w:r>
      <w:r>
        <w:rPr>
          <w:color w:val="231F20"/>
          <w:w w:val="105"/>
        </w:rPr>
        <w:t>Phật </w:t>
      </w:r>
      <w:r>
        <w:rPr>
          <w:color w:val="231F20"/>
          <w:w w:val="110"/>
        </w:rPr>
        <w:t>làm</w:t>
      </w:r>
      <w:r>
        <w:rPr>
          <w:color w:val="231F20"/>
          <w:spacing w:val="-9"/>
          <w:w w:val="110"/>
        </w:rPr>
        <w:t> </w:t>
      </w:r>
      <w:r>
        <w:rPr>
          <w:color w:val="231F20"/>
          <w:w w:val="110"/>
        </w:rPr>
        <w:t>trước!</w:t>
      </w:r>
      <w:r>
        <w:rPr>
          <w:color w:val="231F20"/>
          <w:spacing w:val="-9"/>
          <w:w w:val="110"/>
        </w:rPr>
        <w:t> </w:t>
      </w:r>
      <w:r>
        <w:rPr>
          <w:color w:val="231F20"/>
          <w:w w:val="110"/>
        </w:rPr>
        <w:t>Vì</w:t>
      </w:r>
      <w:r>
        <w:rPr>
          <w:color w:val="231F20"/>
          <w:spacing w:val="-9"/>
          <w:w w:val="110"/>
        </w:rPr>
        <w:t> </w:t>
      </w:r>
      <w:r>
        <w:rPr>
          <w:color w:val="231F20"/>
          <w:w w:val="110"/>
        </w:rPr>
        <w:t>sao</w:t>
      </w:r>
      <w:r>
        <w:rPr>
          <w:color w:val="231F20"/>
          <w:spacing w:val="-9"/>
          <w:w w:val="110"/>
        </w:rPr>
        <w:t> </w:t>
      </w:r>
      <w:r>
        <w:rPr>
          <w:color w:val="231F20"/>
          <w:w w:val="110"/>
        </w:rPr>
        <w:t>đức</w:t>
      </w:r>
      <w:r>
        <w:rPr>
          <w:color w:val="231F20"/>
          <w:spacing w:val="-9"/>
          <w:w w:val="110"/>
        </w:rPr>
        <w:t> </w:t>
      </w:r>
      <w:r>
        <w:rPr>
          <w:color w:val="231F20"/>
          <w:w w:val="110"/>
        </w:rPr>
        <w:t>Phật</w:t>
      </w:r>
      <w:r>
        <w:rPr>
          <w:color w:val="231F20"/>
          <w:spacing w:val="-9"/>
          <w:w w:val="110"/>
        </w:rPr>
        <w:t> </w:t>
      </w:r>
      <w:r>
        <w:rPr>
          <w:color w:val="231F20"/>
          <w:w w:val="110"/>
        </w:rPr>
        <w:t>phải</w:t>
      </w:r>
      <w:r>
        <w:rPr>
          <w:color w:val="231F20"/>
          <w:spacing w:val="-9"/>
          <w:w w:val="110"/>
        </w:rPr>
        <w:t> </w:t>
      </w:r>
      <w:r>
        <w:rPr>
          <w:color w:val="231F20"/>
          <w:w w:val="110"/>
        </w:rPr>
        <w:t>thị</w:t>
      </w:r>
      <w:r>
        <w:rPr>
          <w:color w:val="231F20"/>
          <w:spacing w:val="-9"/>
          <w:w w:val="110"/>
        </w:rPr>
        <w:t> </w:t>
      </w:r>
      <w:r>
        <w:rPr>
          <w:color w:val="231F20"/>
          <w:w w:val="110"/>
        </w:rPr>
        <w:t>hiện</w:t>
      </w:r>
      <w:r>
        <w:rPr>
          <w:color w:val="231F20"/>
          <w:spacing w:val="-9"/>
          <w:w w:val="110"/>
        </w:rPr>
        <w:t> </w:t>
      </w:r>
      <w:r>
        <w:rPr>
          <w:color w:val="231F20"/>
          <w:w w:val="110"/>
        </w:rPr>
        <w:t>làm</w:t>
      </w:r>
      <w:r>
        <w:rPr>
          <w:color w:val="231F20"/>
          <w:spacing w:val="-9"/>
          <w:w w:val="110"/>
        </w:rPr>
        <w:t> </w:t>
      </w:r>
      <w:r>
        <w:rPr>
          <w:color w:val="231F20"/>
          <w:w w:val="110"/>
        </w:rPr>
        <w:t>một</w:t>
      </w:r>
      <w:r>
        <w:rPr>
          <w:color w:val="231F20"/>
          <w:spacing w:val="-9"/>
          <w:w w:val="110"/>
        </w:rPr>
        <w:t> </w:t>
      </w:r>
      <w:r>
        <w:rPr>
          <w:color w:val="231F20"/>
          <w:w w:val="110"/>
        </w:rPr>
        <w:t>vị</w:t>
      </w:r>
      <w:r>
        <w:rPr>
          <w:color w:val="231F20"/>
          <w:spacing w:val="-9"/>
          <w:w w:val="110"/>
        </w:rPr>
        <w:t> </w:t>
      </w:r>
      <w:r>
        <w:rPr>
          <w:color w:val="231F20"/>
          <w:w w:val="110"/>
        </w:rPr>
        <w:t>Tăng khổ</w:t>
      </w:r>
      <w:r>
        <w:rPr>
          <w:color w:val="231F20"/>
          <w:spacing w:val="-18"/>
          <w:w w:val="110"/>
        </w:rPr>
        <w:t> </w:t>
      </w:r>
      <w:r>
        <w:rPr>
          <w:color w:val="231F20"/>
          <w:w w:val="110"/>
        </w:rPr>
        <w:t>hạnh,</w:t>
      </w:r>
      <w:r>
        <w:rPr>
          <w:color w:val="231F20"/>
          <w:spacing w:val="-17"/>
          <w:w w:val="110"/>
        </w:rPr>
        <w:t> </w:t>
      </w:r>
      <w:r>
        <w:rPr>
          <w:color w:val="231F20"/>
          <w:w w:val="110"/>
        </w:rPr>
        <w:t>tam</w:t>
      </w:r>
      <w:r>
        <w:rPr>
          <w:color w:val="231F20"/>
          <w:spacing w:val="-17"/>
          <w:w w:val="110"/>
        </w:rPr>
        <w:t> </w:t>
      </w:r>
      <w:r>
        <w:rPr>
          <w:color w:val="231F20"/>
          <w:w w:val="110"/>
        </w:rPr>
        <w:t>y</w:t>
      </w:r>
      <w:r>
        <w:rPr>
          <w:color w:val="231F20"/>
          <w:spacing w:val="-17"/>
          <w:w w:val="110"/>
        </w:rPr>
        <w:t> </w:t>
      </w:r>
      <w:r>
        <w:rPr>
          <w:color w:val="231F20"/>
          <w:w w:val="110"/>
        </w:rPr>
        <w:t>nhất</w:t>
      </w:r>
      <w:r>
        <w:rPr>
          <w:color w:val="231F20"/>
          <w:spacing w:val="-17"/>
          <w:w w:val="110"/>
        </w:rPr>
        <w:t> </w:t>
      </w:r>
      <w:r>
        <w:rPr>
          <w:color w:val="231F20"/>
          <w:w w:val="110"/>
        </w:rPr>
        <w:t>bát,</w:t>
      </w:r>
      <w:r>
        <w:rPr>
          <w:color w:val="231F20"/>
          <w:spacing w:val="-17"/>
          <w:w w:val="110"/>
        </w:rPr>
        <w:t> </w:t>
      </w:r>
      <w:r>
        <w:rPr>
          <w:color w:val="231F20"/>
          <w:w w:val="110"/>
        </w:rPr>
        <w:t>đêm</w:t>
      </w:r>
      <w:r>
        <w:rPr>
          <w:color w:val="231F20"/>
          <w:spacing w:val="-18"/>
          <w:w w:val="110"/>
        </w:rPr>
        <w:t> </w:t>
      </w:r>
      <w:r>
        <w:rPr>
          <w:color w:val="231F20"/>
          <w:w w:val="110"/>
        </w:rPr>
        <w:t>nghỉ</w:t>
      </w:r>
      <w:r>
        <w:rPr>
          <w:color w:val="231F20"/>
          <w:spacing w:val="-17"/>
          <w:w w:val="110"/>
        </w:rPr>
        <w:t> </w:t>
      </w:r>
      <w:r>
        <w:rPr>
          <w:color w:val="231F20"/>
          <w:w w:val="110"/>
        </w:rPr>
        <w:t>dưới</w:t>
      </w:r>
      <w:r>
        <w:rPr>
          <w:color w:val="231F20"/>
          <w:spacing w:val="-17"/>
          <w:w w:val="110"/>
        </w:rPr>
        <w:t> </w:t>
      </w:r>
      <w:r>
        <w:rPr>
          <w:color w:val="231F20"/>
          <w:w w:val="110"/>
        </w:rPr>
        <w:t>gốc</w:t>
      </w:r>
      <w:r>
        <w:rPr>
          <w:color w:val="231F20"/>
          <w:spacing w:val="-18"/>
          <w:w w:val="110"/>
        </w:rPr>
        <w:t> </w:t>
      </w:r>
      <w:r>
        <w:rPr>
          <w:color w:val="231F20"/>
          <w:w w:val="110"/>
        </w:rPr>
        <w:t>cây,</w:t>
      </w:r>
      <w:r>
        <w:rPr>
          <w:color w:val="231F20"/>
          <w:spacing w:val="-17"/>
          <w:w w:val="110"/>
        </w:rPr>
        <w:t> </w:t>
      </w:r>
      <w:r>
        <w:rPr>
          <w:color w:val="231F20"/>
          <w:w w:val="110"/>
        </w:rPr>
        <w:t>ngày</w:t>
      </w:r>
      <w:r>
        <w:rPr>
          <w:color w:val="231F20"/>
          <w:spacing w:val="-17"/>
          <w:w w:val="110"/>
        </w:rPr>
        <w:t> </w:t>
      </w:r>
      <w:r>
        <w:rPr>
          <w:color w:val="231F20"/>
          <w:w w:val="110"/>
        </w:rPr>
        <w:t>ăn </w:t>
      </w:r>
      <w:r>
        <w:rPr>
          <w:color w:val="231F20"/>
          <w:w w:val="105"/>
        </w:rPr>
        <w:t>một bữa Ngọ, để làm gì vậy? Có ý nghĩa gì? Chúng tôi học nhiều</w:t>
      </w:r>
      <w:r>
        <w:rPr>
          <w:color w:val="231F20"/>
          <w:spacing w:val="-10"/>
          <w:w w:val="105"/>
        </w:rPr>
        <w:t> </w:t>
      </w:r>
      <w:r>
        <w:rPr>
          <w:color w:val="231F20"/>
          <w:w w:val="105"/>
        </w:rPr>
        <w:t>năm</w:t>
      </w:r>
      <w:r>
        <w:rPr>
          <w:color w:val="231F20"/>
          <w:spacing w:val="-10"/>
          <w:w w:val="105"/>
        </w:rPr>
        <w:t> </w:t>
      </w:r>
      <w:r>
        <w:rPr>
          <w:color w:val="231F20"/>
          <w:w w:val="105"/>
        </w:rPr>
        <w:t>như</w:t>
      </w:r>
      <w:r>
        <w:rPr>
          <w:color w:val="231F20"/>
          <w:spacing w:val="-10"/>
          <w:w w:val="105"/>
        </w:rPr>
        <w:t> </w:t>
      </w:r>
      <w:r>
        <w:rPr>
          <w:color w:val="231F20"/>
          <w:w w:val="105"/>
        </w:rPr>
        <w:t>thế,</w:t>
      </w:r>
      <w:r>
        <w:rPr>
          <w:color w:val="231F20"/>
          <w:spacing w:val="-7"/>
          <w:w w:val="105"/>
        </w:rPr>
        <w:t> </w:t>
      </w:r>
      <w:r>
        <w:rPr>
          <w:color w:val="231F20"/>
          <w:w w:val="105"/>
        </w:rPr>
        <w:t>đã</w:t>
      </w:r>
      <w:r>
        <w:rPr>
          <w:color w:val="231F20"/>
          <w:spacing w:val="-10"/>
          <w:w w:val="105"/>
        </w:rPr>
        <w:t> </w:t>
      </w:r>
      <w:r>
        <w:rPr>
          <w:color w:val="231F20"/>
          <w:w w:val="105"/>
        </w:rPr>
        <w:t>hiểu</w:t>
      </w:r>
      <w:r>
        <w:rPr>
          <w:color w:val="231F20"/>
          <w:spacing w:val="-10"/>
          <w:w w:val="105"/>
        </w:rPr>
        <w:t> </w:t>
      </w:r>
      <w:r>
        <w:rPr>
          <w:color w:val="231F20"/>
          <w:w w:val="105"/>
        </w:rPr>
        <w:t>ý</w:t>
      </w:r>
      <w:r>
        <w:rPr>
          <w:color w:val="231F20"/>
          <w:spacing w:val="-10"/>
          <w:w w:val="105"/>
        </w:rPr>
        <w:t> </w:t>
      </w:r>
      <w:r>
        <w:rPr>
          <w:color w:val="231F20"/>
          <w:w w:val="105"/>
        </w:rPr>
        <w:t>nghĩa,</w:t>
      </w:r>
      <w:r>
        <w:rPr>
          <w:color w:val="231F20"/>
          <w:spacing w:val="-10"/>
          <w:w w:val="105"/>
        </w:rPr>
        <w:t> </w:t>
      </w:r>
      <w:r>
        <w:rPr>
          <w:color w:val="231F20"/>
          <w:w w:val="105"/>
        </w:rPr>
        <w:t>nhằm</w:t>
      </w:r>
      <w:r>
        <w:rPr>
          <w:color w:val="231F20"/>
          <w:spacing w:val="-10"/>
          <w:w w:val="105"/>
        </w:rPr>
        <w:t> </w:t>
      </w:r>
      <w:r>
        <w:rPr>
          <w:color w:val="231F20"/>
          <w:w w:val="105"/>
        </w:rPr>
        <w:t>dạy</w:t>
      </w:r>
      <w:r>
        <w:rPr>
          <w:color w:val="231F20"/>
          <w:spacing w:val="-10"/>
          <w:w w:val="105"/>
        </w:rPr>
        <w:t> </w:t>
      </w:r>
      <w:r>
        <w:rPr>
          <w:color w:val="231F20"/>
          <w:w w:val="105"/>
        </w:rPr>
        <w:t>người</w:t>
      </w:r>
      <w:r>
        <w:rPr>
          <w:color w:val="231F20"/>
          <w:spacing w:val="-10"/>
          <w:w w:val="105"/>
        </w:rPr>
        <w:t> </w:t>
      </w:r>
      <w:r>
        <w:rPr>
          <w:color w:val="231F20"/>
          <w:w w:val="105"/>
        </w:rPr>
        <w:t>ta</w:t>
      </w:r>
      <w:r>
        <w:rPr>
          <w:color w:val="231F20"/>
          <w:spacing w:val="-10"/>
          <w:w w:val="105"/>
        </w:rPr>
        <w:t> </w:t>
      </w:r>
      <w:r>
        <w:rPr>
          <w:color w:val="231F20"/>
          <w:w w:val="105"/>
        </w:rPr>
        <w:t>điều </w:t>
      </w:r>
      <w:r>
        <w:rPr>
          <w:color w:val="231F20"/>
          <w:w w:val="110"/>
        </w:rPr>
        <w:t>gì?</w:t>
      </w:r>
      <w:r>
        <w:rPr>
          <w:color w:val="231F20"/>
          <w:spacing w:val="-17"/>
          <w:w w:val="110"/>
        </w:rPr>
        <w:t> </w:t>
      </w:r>
      <w:r>
        <w:rPr>
          <w:color w:val="231F20"/>
          <w:w w:val="110"/>
        </w:rPr>
        <w:t>Buông</w:t>
      </w:r>
      <w:r>
        <w:rPr>
          <w:color w:val="231F20"/>
          <w:spacing w:val="-17"/>
          <w:w w:val="110"/>
        </w:rPr>
        <w:t> </w:t>
      </w:r>
      <w:r>
        <w:rPr>
          <w:color w:val="231F20"/>
          <w:w w:val="110"/>
        </w:rPr>
        <w:t>xuống!</w:t>
      </w:r>
      <w:r>
        <w:rPr>
          <w:color w:val="231F20"/>
          <w:spacing w:val="-17"/>
          <w:w w:val="110"/>
        </w:rPr>
        <w:t> </w:t>
      </w:r>
      <w:r>
        <w:rPr>
          <w:color w:val="231F20"/>
          <w:w w:val="110"/>
        </w:rPr>
        <w:t>Buông</w:t>
      </w:r>
      <w:r>
        <w:rPr>
          <w:color w:val="231F20"/>
          <w:spacing w:val="-14"/>
          <w:w w:val="110"/>
        </w:rPr>
        <w:t> </w:t>
      </w:r>
      <w:r>
        <w:rPr>
          <w:color w:val="231F20"/>
          <w:w w:val="110"/>
        </w:rPr>
        <w:t>xuống</w:t>
      </w:r>
      <w:r>
        <w:rPr>
          <w:color w:val="231F20"/>
          <w:spacing w:val="-17"/>
          <w:w w:val="110"/>
        </w:rPr>
        <w:t> </w:t>
      </w:r>
      <w:r>
        <w:rPr>
          <w:color w:val="231F20"/>
          <w:w w:val="110"/>
        </w:rPr>
        <w:t>bèn</w:t>
      </w:r>
      <w:r>
        <w:rPr>
          <w:color w:val="231F20"/>
          <w:spacing w:val="-17"/>
          <w:w w:val="110"/>
        </w:rPr>
        <w:t> </w:t>
      </w:r>
      <w:r>
        <w:rPr>
          <w:color w:val="231F20"/>
          <w:w w:val="110"/>
        </w:rPr>
        <w:t>trở</w:t>
      </w:r>
      <w:r>
        <w:rPr>
          <w:color w:val="231F20"/>
          <w:spacing w:val="-17"/>
          <w:w w:val="110"/>
        </w:rPr>
        <w:t> </w:t>
      </w:r>
      <w:r>
        <w:rPr>
          <w:color w:val="231F20"/>
          <w:w w:val="110"/>
        </w:rPr>
        <w:t>về</w:t>
      </w:r>
      <w:r>
        <w:rPr>
          <w:color w:val="231F20"/>
          <w:spacing w:val="-17"/>
          <w:w w:val="110"/>
        </w:rPr>
        <w:t> </w:t>
      </w:r>
      <w:r>
        <w:rPr>
          <w:color w:val="231F20"/>
          <w:w w:val="110"/>
        </w:rPr>
        <w:t>tự</w:t>
      </w:r>
      <w:r>
        <w:rPr>
          <w:color w:val="231F20"/>
          <w:spacing w:val="-17"/>
          <w:w w:val="110"/>
        </w:rPr>
        <w:t> </w:t>
      </w:r>
      <w:r>
        <w:rPr>
          <w:color w:val="231F20"/>
          <w:w w:val="110"/>
        </w:rPr>
        <w:t>tính.</w:t>
      </w:r>
      <w:r>
        <w:rPr>
          <w:color w:val="231F20"/>
          <w:spacing w:val="-17"/>
          <w:w w:val="110"/>
        </w:rPr>
        <w:t> </w:t>
      </w:r>
      <w:r>
        <w:rPr>
          <w:color w:val="231F20"/>
          <w:w w:val="110"/>
        </w:rPr>
        <w:t>Vì</w:t>
      </w:r>
      <w:r>
        <w:rPr>
          <w:color w:val="231F20"/>
          <w:spacing w:val="-17"/>
          <w:w w:val="110"/>
        </w:rPr>
        <w:t> </w:t>
      </w:r>
      <w:r>
        <w:rPr>
          <w:color w:val="231F20"/>
          <w:w w:val="110"/>
        </w:rPr>
        <w:t>sao </w:t>
      </w:r>
      <w:r>
        <w:rPr>
          <w:color w:val="231F20"/>
        </w:rPr>
        <w:t>quý vị mê? Do quý vị tự tư, tự lợi, có tham, sân, si, mạn, tham </w:t>
      </w:r>
      <w:r>
        <w:rPr>
          <w:color w:val="231F20"/>
          <w:w w:val="110"/>
        </w:rPr>
        <w:t>ái</w:t>
      </w:r>
      <w:r>
        <w:rPr>
          <w:color w:val="231F20"/>
          <w:spacing w:val="-24"/>
          <w:w w:val="110"/>
        </w:rPr>
        <w:t> </w:t>
      </w:r>
      <w:r>
        <w:rPr>
          <w:color w:val="231F20"/>
          <w:w w:val="110"/>
        </w:rPr>
        <w:t>hưởng</w:t>
      </w:r>
      <w:r>
        <w:rPr>
          <w:color w:val="231F20"/>
          <w:spacing w:val="-23"/>
          <w:w w:val="110"/>
        </w:rPr>
        <w:t> </w:t>
      </w:r>
      <w:r>
        <w:rPr>
          <w:color w:val="231F20"/>
          <w:w w:val="110"/>
        </w:rPr>
        <w:t>thụ</w:t>
      </w:r>
      <w:r>
        <w:rPr>
          <w:color w:val="231F20"/>
          <w:spacing w:val="-24"/>
          <w:w w:val="110"/>
        </w:rPr>
        <w:t> </w:t>
      </w:r>
      <w:r>
        <w:rPr>
          <w:color w:val="231F20"/>
          <w:w w:val="110"/>
        </w:rPr>
        <w:t>ngũ</w:t>
      </w:r>
      <w:r>
        <w:rPr>
          <w:color w:val="231F20"/>
          <w:spacing w:val="-23"/>
          <w:w w:val="110"/>
        </w:rPr>
        <w:t> </w:t>
      </w:r>
      <w:r>
        <w:rPr>
          <w:color w:val="231F20"/>
          <w:w w:val="110"/>
        </w:rPr>
        <w:t>dục,</w:t>
      </w:r>
      <w:r>
        <w:rPr>
          <w:color w:val="231F20"/>
          <w:spacing w:val="-23"/>
          <w:w w:val="110"/>
        </w:rPr>
        <w:t> </w:t>
      </w:r>
      <w:r>
        <w:rPr>
          <w:color w:val="231F20"/>
          <w:w w:val="110"/>
        </w:rPr>
        <w:t>lục</w:t>
      </w:r>
      <w:r>
        <w:rPr>
          <w:color w:val="231F20"/>
          <w:spacing w:val="-24"/>
          <w:w w:val="110"/>
        </w:rPr>
        <w:t> </w:t>
      </w:r>
      <w:r>
        <w:rPr>
          <w:color w:val="231F20"/>
          <w:w w:val="110"/>
        </w:rPr>
        <w:t>trần.</w:t>
      </w:r>
      <w:r>
        <w:rPr>
          <w:color w:val="231F20"/>
          <w:spacing w:val="-23"/>
          <w:w w:val="110"/>
        </w:rPr>
        <w:t> </w:t>
      </w:r>
      <w:r>
        <w:rPr>
          <w:color w:val="231F20"/>
          <w:w w:val="110"/>
        </w:rPr>
        <w:t>Do</w:t>
      </w:r>
      <w:r>
        <w:rPr>
          <w:color w:val="231F20"/>
          <w:spacing w:val="-23"/>
          <w:w w:val="110"/>
        </w:rPr>
        <w:t> </w:t>
      </w:r>
      <w:r>
        <w:rPr>
          <w:color w:val="231F20"/>
          <w:w w:val="110"/>
        </w:rPr>
        <w:t>làm</w:t>
      </w:r>
      <w:r>
        <w:rPr>
          <w:color w:val="231F20"/>
          <w:spacing w:val="-24"/>
          <w:w w:val="110"/>
        </w:rPr>
        <w:t> </w:t>
      </w:r>
      <w:r>
        <w:rPr>
          <w:color w:val="231F20"/>
          <w:w w:val="110"/>
        </w:rPr>
        <w:t>những</w:t>
      </w:r>
      <w:r>
        <w:rPr>
          <w:color w:val="231F20"/>
          <w:spacing w:val="-23"/>
          <w:w w:val="110"/>
        </w:rPr>
        <w:t> </w:t>
      </w:r>
      <w:r>
        <w:rPr>
          <w:color w:val="231F20"/>
          <w:w w:val="110"/>
        </w:rPr>
        <w:t>chuyện</w:t>
      </w:r>
      <w:r>
        <w:rPr>
          <w:color w:val="231F20"/>
          <w:spacing w:val="-24"/>
          <w:w w:val="110"/>
        </w:rPr>
        <w:t> </w:t>
      </w:r>
      <w:r>
        <w:rPr>
          <w:color w:val="231F20"/>
          <w:w w:val="110"/>
        </w:rPr>
        <w:t>này, cho</w:t>
      </w:r>
      <w:r>
        <w:rPr>
          <w:color w:val="231F20"/>
          <w:spacing w:val="-5"/>
          <w:w w:val="110"/>
        </w:rPr>
        <w:t> </w:t>
      </w:r>
      <w:r>
        <w:rPr>
          <w:color w:val="231F20"/>
          <w:w w:val="110"/>
        </w:rPr>
        <w:t>nên</w:t>
      </w:r>
      <w:r>
        <w:rPr>
          <w:color w:val="231F20"/>
          <w:spacing w:val="-5"/>
          <w:w w:val="110"/>
        </w:rPr>
        <w:t> </w:t>
      </w:r>
      <w:r>
        <w:rPr>
          <w:color w:val="231F20"/>
          <w:w w:val="110"/>
        </w:rPr>
        <w:t>quý</w:t>
      </w:r>
      <w:r>
        <w:rPr>
          <w:color w:val="231F20"/>
          <w:spacing w:val="-5"/>
          <w:w w:val="110"/>
        </w:rPr>
        <w:t> </w:t>
      </w:r>
      <w:r>
        <w:rPr>
          <w:color w:val="231F20"/>
          <w:w w:val="110"/>
        </w:rPr>
        <w:t>vị</w:t>
      </w:r>
      <w:r>
        <w:rPr>
          <w:color w:val="231F20"/>
          <w:spacing w:val="-5"/>
          <w:w w:val="110"/>
        </w:rPr>
        <w:t> </w:t>
      </w:r>
      <w:r>
        <w:rPr>
          <w:color w:val="231F20"/>
          <w:w w:val="110"/>
        </w:rPr>
        <w:t>mê.</w:t>
      </w:r>
    </w:p>
    <w:p>
      <w:pPr>
        <w:pStyle w:val="BodyText"/>
        <w:spacing w:line="285" w:lineRule="auto" w:before="146"/>
        <w:ind w:left="113" w:right="395" w:firstLine="453"/>
      </w:pPr>
      <w:r>
        <w:rPr>
          <w:color w:val="231F20"/>
          <w:w w:val="105"/>
        </w:rPr>
        <w:t>Trên</w:t>
      </w:r>
      <w:r>
        <w:rPr>
          <w:color w:val="231F20"/>
          <w:w w:val="105"/>
        </w:rPr>
        <w:t> thực</w:t>
      </w:r>
      <w:r>
        <w:rPr>
          <w:color w:val="231F20"/>
          <w:w w:val="105"/>
        </w:rPr>
        <w:t> tế,</w:t>
      </w:r>
      <w:r>
        <w:rPr>
          <w:color w:val="231F20"/>
          <w:w w:val="105"/>
        </w:rPr>
        <w:t> có</w:t>
      </w:r>
      <w:r>
        <w:rPr>
          <w:color w:val="231F20"/>
          <w:w w:val="105"/>
        </w:rPr>
        <w:t> thể</w:t>
      </w:r>
      <w:r>
        <w:rPr>
          <w:color w:val="231F20"/>
          <w:w w:val="105"/>
        </w:rPr>
        <w:t> hưởng</w:t>
      </w:r>
      <w:r>
        <w:rPr>
          <w:color w:val="231F20"/>
          <w:w w:val="105"/>
        </w:rPr>
        <w:t> thụ</w:t>
      </w:r>
      <w:r>
        <w:rPr>
          <w:color w:val="231F20"/>
          <w:w w:val="105"/>
        </w:rPr>
        <w:t> ngũ</w:t>
      </w:r>
      <w:r>
        <w:rPr>
          <w:color w:val="231F20"/>
          <w:w w:val="105"/>
        </w:rPr>
        <w:t> dục,</w:t>
      </w:r>
      <w:r>
        <w:rPr>
          <w:color w:val="231F20"/>
          <w:w w:val="105"/>
        </w:rPr>
        <w:t> lục</w:t>
      </w:r>
      <w:r>
        <w:rPr>
          <w:color w:val="231F20"/>
          <w:w w:val="105"/>
        </w:rPr>
        <w:t> trần</w:t>
      </w:r>
      <w:r>
        <w:rPr>
          <w:color w:val="231F20"/>
          <w:w w:val="105"/>
        </w:rPr>
        <w:t> hay chăng?</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không</w:t>
      </w:r>
      <w:r>
        <w:rPr>
          <w:color w:val="231F20"/>
          <w:spacing w:val="-8"/>
          <w:w w:val="105"/>
        </w:rPr>
        <w:t> </w:t>
      </w:r>
      <w:r>
        <w:rPr>
          <w:color w:val="231F20"/>
          <w:w w:val="105"/>
        </w:rPr>
        <w:t>thể?</w:t>
      </w:r>
      <w:r>
        <w:rPr>
          <w:color w:val="231F20"/>
          <w:spacing w:val="-8"/>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hưởng</w:t>
      </w:r>
      <w:r>
        <w:rPr>
          <w:color w:val="231F20"/>
          <w:spacing w:val="-7"/>
          <w:w w:val="105"/>
        </w:rPr>
        <w:t> </w:t>
      </w:r>
      <w:r>
        <w:rPr>
          <w:color w:val="231F20"/>
          <w:w w:val="105"/>
        </w:rPr>
        <w:t>thụ,</w:t>
      </w:r>
      <w:r>
        <w:rPr>
          <w:color w:val="231F20"/>
          <w:spacing w:val="-8"/>
          <w:w w:val="105"/>
        </w:rPr>
        <w:t> </w:t>
      </w:r>
      <w:r>
        <w:rPr>
          <w:color w:val="231F20"/>
          <w:w w:val="105"/>
        </w:rPr>
        <w:t>nhưng trong</w:t>
      </w:r>
      <w:r>
        <w:rPr>
          <w:color w:val="231F20"/>
          <w:spacing w:val="-18"/>
          <w:w w:val="105"/>
        </w:rPr>
        <w:t> </w:t>
      </w:r>
      <w:r>
        <w:rPr>
          <w:color w:val="231F20"/>
          <w:w w:val="105"/>
        </w:rPr>
        <w:t>lúc</w:t>
      </w:r>
      <w:r>
        <w:rPr>
          <w:color w:val="231F20"/>
          <w:spacing w:val="-19"/>
          <w:w w:val="105"/>
        </w:rPr>
        <w:t> </w:t>
      </w:r>
      <w:r>
        <w:rPr>
          <w:color w:val="231F20"/>
          <w:w w:val="105"/>
        </w:rPr>
        <w:t>ấy</w:t>
      </w:r>
      <w:r>
        <w:rPr>
          <w:color w:val="231F20"/>
          <w:spacing w:val="-19"/>
          <w:w w:val="105"/>
        </w:rPr>
        <w:t> </w:t>
      </w:r>
      <w:r>
        <w:rPr>
          <w:color w:val="231F20"/>
          <w:w w:val="105"/>
        </w:rPr>
        <w:t>chẳng</w:t>
      </w:r>
      <w:r>
        <w:rPr>
          <w:color w:val="231F20"/>
          <w:spacing w:val="-18"/>
          <w:w w:val="105"/>
        </w:rPr>
        <w:t> </w:t>
      </w:r>
      <w:r>
        <w:rPr>
          <w:color w:val="231F20"/>
          <w:w w:val="105"/>
        </w:rPr>
        <w:t>khởi</w:t>
      </w:r>
      <w:r>
        <w:rPr>
          <w:color w:val="231F20"/>
          <w:spacing w:val="-19"/>
          <w:w w:val="105"/>
        </w:rPr>
        <w:t> </w:t>
      </w:r>
      <w:r>
        <w:rPr>
          <w:color w:val="231F20"/>
          <w:w w:val="105"/>
        </w:rPr>
        <w:t>phân</w:t>
      </w:r>
      <w:r>
        <w:rPr>
          <w:color w:val="231F20"/>
          <w:spacing w:val="-19"/>
          <w:w w:val="105"/>
        </w:rPr>
        <w:t> </w:t>
      </w:r>
      <w:r>
        <w:rPr>
          <w:color w:val="231F20"/>
          <w:w w:val="105"/>
        </w:rPr>
        <w:t>biệt,</w:t>
      </w:r>
      <w:r>
        <w:rPr>
          <w:color w:val="231F20"/>
          <w:spacing w:val="-19"/>
          <w:w w:val="105"/>
        </w:rPr>
        <w:t> </w:t>
      </w:r>
      <w:r>
        <w:rPr>
          <w:color w:val="231F20"/>
          <w:w w:val="105"/>
        </w:rPr>
        <w:t>dấy</w:t>
      </w:r>
      <w:r>
        <w:rPr>
          <w:color w:val="231F20"/>
          <w:spacing w:val="-19"/>
          <w:w w:val="105"/>
        </w:rPr>
        <w:t> </w:t>
      </w:r>
      <w:r>
        <w:rPr>
          <w:color w:val="231F20"/>
          <w:w w:val="105"/>
        </w:rPr>
        <w:t>chấp</w:t>
      </w:r>
      <w:r>
        <w:rPr>
          <w:color w:val="231F20"/>
          <w:spacing w:val="-18"/>
          <w:w w:val="105"/>
        </w:rPr>
        <w:t> </w:t>
      </w:r>
      <w:r>
        <w:rPr>
          <w:color w:val="231F20"/>
          <w:w w:val="105"/>
        </w:rPr>
        <w:t>trước</w:t>
      </w:r>
      <w:r>
        <w:rPr>
          <w:color w:val="231F20"/>
          <w:spacing w:val="-19"/>
          <w:w w:val="105"/>
        </w:rPr>
        <w:t> </w:t>
      </w:r>
      <w:r>
        <w:rPr>
          <w:color w:val="231F20"/>
          <w:w w:val="105"/>
        </w:rPr>
        <w:t>nơi</w:t>
      </w:r>
      <w:r>
        <w:rPr>
          <w:color w:val="231F20"/>
          <w:spacing w:val="-19"/>
          <w:w w:val="105"/>
        </w:rPr>
        <w:t> </w:t>
      </w:r>
      <w:r>
        <w:rPr>
          <w:color w:val="231F20"/>
          <w:w w:val="105"/>
        </w:rPr>
        <w:t>ấy.</w:t>
      </w:r>
      <w:r>
        <w:rPr>
          <w:color w:val="231F20"/>
          <w:spacing w:val="-17"/>
          <w:w w:val="105"/>
        </w:rPr>
        <w:t> </w:t>
      </w:r>
      <w:r>
        <w:rPr>
          <w:color w:val="231F20"/>
          <w:w w:val="105"/>
        </w:rPr>
        <w:t>Đó là đúng. Nhưng khi quý vị hưởng thụ, bèn khởi phân biệt, dấy</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khởi</w:t>
      </w:r>
      <w:r>
        <w:rPr>
          <w:color w:val="231F20"/>
          <w:spacing w:val="-8"/>
          <w:w w:val="105"/>
        </w:rPr>
        <w:t> </w:t>
      </w:r>
      <w:r>
        <w:rPr>
          <w:color w:val="231F20"/>
          <w:w w:val="105"/>
        </w:rPr>
        <w:t>lên</w:t>
      </w:r>
      <w:r>
        <w:rPr>
          <w:color w:val="231F20"/>
          <w:spacing w:val="-7"/>
          <w:w w:val="105"/>
        </w:rPr>
        <w:t> </w:t>
      </w:r>
      <w:r>
        <w:rPr>
          <w:color w:val="231F20"/>
          <w:w w:val="105"/>
        </w:rPr>
        <w:t>thất</w:t>
      </w:r>
      <w:r>
        <w:rPr>
          <w:color w:val="231F20"/>
          <w:spacing w:val="-6"/>
          <w:w w:val="105"/>
        </w:rPr>
        <w:t> </w:t>
      </w:r>
      <w:r>
        <w:rPr>
          <w:color w:val="231F20"/>
          <w:w w:val="105"/>
        </w:rPr>
        <w:t>tình,</w:t>
      </w:r>
      <w:r>
        <w:rPr>
          <w:color w:val="231F20"/>
          <w:spacing w:val="-7"/>
          <w:w w:val="105"/>
        </w:rPr>
        <w:t> </w:t>
      </w:r>
      <w:r>
        <w:rPr>
          <w:color w:val="231F20"/>
          <w:w w:val="105"/>
        </w:rPr>
        <w:t>ngũ</w:t>
      </w:r>
      <w:r>
        <w:rPr>
          <w:color w:val="231F20"/>
          <w:spacing w:val="-6"/>
          <w:w w:val="105"/>
        </w:rPr>
        <w:t> </w:t>
      </w:r>
      <w:r>
        <w:rPr>
          <w:color w:val="231F20"/>
          <w:w w:val="105"/>
        </w:rPr>
        <w:t>dục,</w:t>
      </w:r>
      <w:r>
        <w:rPr>
          <w:color w:val="231F20"/>
          <w:spacing w:val="-6"/>
          <w:w w:val="105"/>
        </w:rPr>
        <w:t> </w:t>
      </w:r>
      <w:r>
        <w:rPr>
          <w:color w:val="231F20"/>
          <w:w w:val="105"/>
        </w:rPr>
        <w:t>là</w:t>
      </w:r>
      <w:r>
        <w:rPr>
          <w:color w:val="231F20"/>
          <w:spacing w:val="-6"/>
          <w:w w:val="105"/>
        </w:rPr>
        <w:t> </w:t>
      </w:r>
      <w:r>
        <w:rPr>
          <w:color w:val="231F20"/>
          <w:w w:val="105"/>
        </w:rPr>
        <w:t>hỏng</w:t>
      </w:r>
      <w:r>
        <w:rPr>
          <w:color w:val="231F20"/>
          <w:spacing w:val="-6"/>
          <w:w w:val="105"/>
        </w:rPr>
        <w:t> </w:t>
      </w:r>
      <w:r>
        <w:rPr>
          <w:color w:val="231F20"/>
          <w:w w:val="105"/>
        </w:rPr>
        <w:t>rồi!</w:t>
      </w:r>
      <w:r>
        <w:rPr>
          <w:color w:val="231F20"/>
          <w:spacing w:val="-7"/>
          <w:w w:val="105"/>
        </w:rPr>
        <w:t> </w:t>
      </w:r>
      <w:r>
        <w:rPr>
          <w:color w:val="231F20"/>
          <w:spacing w:val="-5"/>
          <w:w w:val="105"/>
        </w:rPr>
        <w:t>Lúc</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8" w:lineRule="auto" w:before="106"/>
        <w:ind w:left="397" w:right="113"/>
      </w:pPr>
      <w:r>
        <w:rPr>
          <w:color w:val="231F20"/>
          <w:w w:val="105"/>
        </w:rPr>
        <w:t>đó, sẽ sinh ra nhiều tác dụng phụ. Đó là tạo nghiệt</w:t>
      </w:r>
      <w:r>
        <w:rPr>
          <w:color w:val="231F20"/>
          <w:w w:val="105"/>
          <w:position w:val="11"/>
          <w:sz w:val="20"/>
        </w:rPr>
        <w:t>[</w:t>
      </w:r>
      <w:r>
        <w:rPr>
          <w:color w:val="231F20"/>
          <w:w w:val="105"/>
          <w:position w:val="10"/>
          <w:sz w:val="22"/>
        </w:rPr>
        <w:t>47</w:t>
      </w:r>
      <w:r>
        <w:rPr>
          <w:color w:val="231F20"/>
          <w:w w:val="105"/>
          <w:position w:val="11"/>
          <w:sz w:val="20"/>
        </w:rPr>
        <w:t>]</w:t>
      </w:r>
      <w:r>
        <w:rPr>
          <w:color w:val="231F20"/>
          <w:w w:val="105"/>
        </w:rPr>
        <w:t>! Sinh ra</w:t>
      </w:r>
      <w:r>
        <w:rPr>
          <w:color w:val="231F20"/>
          <w:spacing w:val="-11"/>
          <w:w w:val="105"/>
        </w:rPr>
        <w:t> </w:t>
      </w:r>
      <w:r>
        <w:rPr>
          <w:color w:val="231F20"/>
          <w:w w:val="105"/>
        </w:rPr>
        <w:t>những</w:t>
      </w:r>
      <w:r>
        <w:rPr>
          <w:color w:val="231F20"/>
          <w:spacing w:val="-10"/>
          <w:w w:val="105"/>
        </w:rPr>
        <w:t> </w:t>
      </w:r>
      <w:r>
        <w:rPr>
          <w:color w:val="231F20"/>
          <w:w w:val="105"/>
        </w:rPr>
        <w:t>thứ</w:t>
      </w:r>
      <w:r>
        <w:rPr>
          <w:color w:val="231F20"/>
          <w:spacing w:val="-11"/>
          <w:w w:val="105"/>
        </w:rPr>
        <w:t> </w:t>
      </w:r>
      <w:r>
        <w:rPr>
          <w:color w:val="231F20"/>
          <w:w w:val="105"/>
        </w:rPr>
        <w:t>ấy,</w:t>
      </w:r>
      <w:r>
        <w:rPr>
          <w:color w:val="231F20"/>
          <w:spacing w:val="-10"/>
          <w:w w:val="105"/>
        </w:rPr>
        <w:t> </w:t>
      </w:r>
      <w:r>
        <w:rPr>
          <w:color w:val="231F20"/>
          <w:w w:val="105"/>
        </w:rPr>
        <w:t>những</w:t>
      </w:r>
      <w:r>
        <w:rPr>
          <w:color w:val="231F20"/>
          <w:spacing w:val="-10"/>
          <w:w w:val="105"/>
        </w:rPr>
        <w:t> </w:t>
      </w:r>
      <w:r>
        <w:rPr>
          <w:color w:val="231F20"/>
          <w:w w:val="105"/>
        </w:rPr>
        <w:t>thứ</w:t>
      </w:r>
      <w:r>
        <w:rPr>
          <w:color w:val="231F20"/>
          <w:spacing w:val="-11"/>
          <w:w w:val="105"/>
        </w:rPr>
        <w:t> </w:t>
      </w:r>
      <w:r>
        <w:rPr>
          <w:color w:val="231F20"/>
          <w:w w:val="105"/>
        </w:rPr>
        <w:t>đó</w:t>
      </w:r>
      <w:r>
        <w:rPr>
          <w:color w:val="231F20"/>
          <w:spacing w:val="-10"/>
          <w:w w:val="105"/>
        </w:rPr>
        <w:t> </w:t>
      </w:r>
      <w:r>
        <w:rPr>
          <w:color w:val="231F20"/>
          <w:w w:val="105"/>
        </w:rPr>
        <w:t>lại</w:t>
      </w:r>
      <w:r>
        <w:rPr>
          <w:color w:val="231F20"/>
          <w:spacing w:val="-11"/>
          <w:w w:val="105"/>
        </w:rPr>
        <w:t> </w:t>
      </w:r>
      <w:r>
        <w:rPr>
          <w:color w:val="231F20"/>
          <w:w w:val="105"/>
        </w:rPr>
        <w:t>chuốc</w:t>
      </w:r>
      <w:r>
        <w:rPr>
          <w:color w:val="231F20"/>
          <w:spacing w:val="-10"/>
          <w:w w:val="105"/>
        </w:rPr>
        <w:t> </w:t>
      </w:r>
      <w:r>
        <w:rPr>
          <w:color w:val="231F20"/>
          <w:w w:val="105"/>
        </w:rPr>
        <w:t>lấy</w:t>
      </w:r>
      <w:r>
        <w:rPr>
          <w:color w:val="231F20"/>
          <w:spacing w:val="-10"/>
          <w:w w:val="105"/>
        </w:rPr>
        <w:t> </w:t>
      </w:r>
      <w:r>
        <w:rPr>
          <w:color w:val="231F20"/>
          <w:w w:val="105"/>
        </w:rPr>
        <w:t>quả</w:t>
      </w:r>
      <w:r>
        <w:rPr>
          <w:color w:val="231F20"/>
          <w:spacing w:val="-10"/>
          <w:w w:val="105"/>
        </w:rPr>
        <w:t> </w:t>
      </w:r>
      <w:r>
        <w:rPr>
          <w:color w:val="231F20"/>
          <w:w w:val="105"/>
        </w:rPr>
        <w:t>báo.</w:t>
      </w:r>
      <w:r>
        <w:rPr>
          <w:color w:val="231F20"/>
          <w:spacing w:val="-11"/>
          <w:w w:val="105"/>
        </w:rPr>
        <w:t> </w:t>
      </w:r>
      <w:r>
        <w:rPr>
          <w:color w:val="231F20"/>
          <w:w w:val="105"/>
        </w:rPr>
        <w:t>Do</w:t>
      </w:r>
      <w:r>
        <w:rPr>
          <w:color w:val="231F20"/>
          <w:spacing w:val="-10"/>
          <w:w w:val="105"/>
        </w:rPr>
        <w:t> </w:t>
      </w:r>
      <w:r>
        <w:rPr>
          <w:color w:val="231F20"/>
          <w:w w:val="105"/>
        </w:rPr>
        <w:t>cái nhân chẳng thiện, nên chẳng đạt được thiện quả, thọ sinh trong lục đạo tam đồ.</w:t>
      </w:r>
    </w:p>
    <w:p>
      <w:pPr>
        <w:pStyle w:val="BodyText"/>
        <w:spacing w:line="278" w:lineRule="auto" w:before="148"/>
        <w:ind w:left="397" w:right="109" w:firstLine="453"/>
      </w:pP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phải</w:t>
      </w:r>
      <w:r>
        <w:rPr>
          <w:color w:val="231F20"/>
          <w:spacing w:val="-10"/>
          <w:w w:val="105"/>
        </w:rPr>
        <w:t> </w:t>
      </w:r>
      <w:r>
        <w:rPr>
          <w:color w:val="231F20"/>
          <w:w w:val="105"/>
        </w:rPr>
        <w:t>hiểu:</w:t>
      </w:r>
      <w:r>
        <w:rPr>
          <w:color w:val="231F20"/>
          <w:spacing w:val="-10"/>
          <w:w w:val="105"/>
        </w:rPr>
        <w:t> </w:t>
      </w:r>
      <w:r>
        <w:rPr>
          <w:color w:val="231F20"/>
          <w:w w:val="105"/>
        </w:rPr>
        <w:t>Lục</w:t>
      </w:r>
      <w:r>
        <w:rPr>
          <w:color w:val="231F20"/>
          <w:spacing w:val="-10"/>
          <w:w w:val="105"/>
        </w:rPr>
        <w:t> </w:t>
      </w:r>
      <w:r>
        <w:rPr>
          <w:color w:val="231F20"/>
          <w:w w:val="105"/>
        </w:rPr>
        <w:t>đạo</w:t>
      </w:r>
      <w:r>
        <w:rPr>
          <w:color w:val="231F20"/>
          <w:spacing w:val="-10"/>
          <w:w w:val="105"/>
        </w:rPr>
        <w:t> </w:t>
      </w:r>
      <w:r>
        <w:rPr>
          <w:color w:val="231F20"/>
          <w:w w:val="105"/>
        </w:rPr>
        <w:t>tam</w:t>
      </w:r>
      <w:r>
        <w:rPr>
          <w:color w:val="231F20"/>
          <w:spacing w:val="-11"/>
          <w:w w:val="105"/>
        </w:rPr>
        <w:t> </w:t>
      </w:r>
      <w:r>
        <w:rPr>
          <w:color w:val="231F20"/>
          <w:w w:val="105"/>
        </w:rPr>
        <w:t>đồ</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trong</w:t>
      </w:r>
      <w:r>
        <w:rPr>
          <w:color w:val="231F20"/>
          <w:spacing w:val="-10"/>
          <w:w w:val="105"/>
        </w:rPr>
        <w:t> </w:t>
      </w:r>
      <w:r>
        <w:rPr>
          <w:color w:val="231F20"/>
          <w:w w:val="105"/>
        </w:rPr>
        <w:t>tự</w:t>
      </w:r>
      <w:r>
        <w:rPr>
          <w:color w:val="231F20"/>
          <w:spacing w:val="-11"/>
          <w:w w:val="105"/>
        </w:rPr>
        <w:t> </w:t>
      </w:r>
      <w:r>
        <w:rPr>
          <w:color w:val="231F20"/>
          <w:w w:val="105"/>
        </w:rPr>
        <w:t>tính chẳng có, vốn chẳng có, nhưng hiện thời là có hay không? Hiện tại vẫn là chẳng có, nói với quý vị, quý vị đâu có tin! </w:t>
      </w:r>
      <w:r>
        <w:rPr>
          <w:color w:val="231F20"/>
        </w:rPr>
        <w:t>Nói “hiện tại có”, quý vị sẽ tin tưởng; nói “hiện tại chẳng có”,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không</w:t>
      </w:r>
      <w:r>
        <w:rPr>
          <w:color w:val="231F20"/>
          <w:spacing w:val="-5"/>
          <w:w w:val="105"/>
        </w:rPr>
        <w:t> </w:t>
      </w:r>
      <w:r>
        <w:rPr>
          <w:color w:val="231F20"/>
          <w:w w:val="105"/>
        </w:rPr>
        <w:t>tin.</w:t>
      </w:r>
      <w:r>
        <w:rPr>
          <w:color w:val="231F20"/>
          <w:spacing w:val="-5"/>
          <w:w w:val="105"/>
        </w:rPr>
        <w:t> </w:t>
      </w:r>
      <w:r>
        <w:rPr>
          <w:color w:val="231F20"/>
          <w:w w:val="105"/>
        </w:rPr>
        <w:t>Trong</w:t>
      </w:r>
      <w:r>
        <w:rPr>
          <w:color w:val="231F20"/>
          <w:spacing w:val="-5"/>
          <w:w w:val="105"/>
        </w:rPr>
        <w:t> </w:t>
      </w:r>
      <w:r>
        <w:rPr>
          <w:color w:val="231F20"/>
          <w:w w:val="105"/>
        </w:rPr>
        <w:t>sự</w:t>
      </w:r>
      <w:r>
        <w:rPr>
          <w:color w:val="231F20"/>
          <w:spacing w:val="-5"/>
          <w:w w:val="105"/>
        </w:rPr>
        <w:t> </w:t>
      </w:r>
      <w:r>
        <w:rPr>
          <w:color w:val="231F20"/>
          <w:w w:val="105"/>
        </w:rPr>
        <w:t>cảm</w:t>
      </w:r>
      <w:r>
        <w:rPr>
          <w:color w:val="231F20"/>
          <w:spacing w:val="-5"/>
          <w:w w:val="105"/>
        </w:rPr>
        <w:t> </w:t>
      </w:r>
      <w:r>
        <w:rPr>
          <w:color w:val="231F20"/>
          <w:w w:val="105"/>
        </w:rPr>
        <w:t>nhận</w:t>
      </w:r>
      <w:r>
        <w:rPr>
          <w:color w:val="231F20"/>
          <w:spacing w:val="-5"/>
          <w:w w:val="105"/>
        </w:rPr>
        <w:t> </w:t>
      </w:r>
      <w:r>
        <w:rPr>
          <w:color w:val="231F20"/>
          <w:w w:val="105"/>
        </w:rPr>
        <w:t>của</w:t>
      </w:r>
      <w:r>
        <w:rPr>
          <w:color w:val="231F20"/>
          <w:spacing w:val="-5"/>
          <w:w w:val="105"/>
        </w:rPr>
        <w:t> </w:t>
      </w:r>
      <w:r>
        <w:rPr>
          <w:color w:val="231F20"/>
          <w:w w:val="105"/>
        </w:rPr>
        <w:t>Phật,</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đúng là chẳng có, chẳng phải là giả! “</w:t>
      </w:r>
      <w:r>
        <w:rPr>
          <w:i/>
          <w:color w:val="231F20"/>
          <w:w w:val="105"/>
        </w:rPr>
        <w:t>Đương tướng tức không, liễu</w:t>
      </w:r>
      <w:r>
        <w:rPr>
          <w:i/>
          <w:color w:val="231F20"/>
          <w:spacing w:val="40"/>
          <w:w w:val="105"/>
        </w:rPr>
        <w:t> </w:t>
      </w:r>
      <w:r>
        <w:rPr>
          <w:i/>
          <w:color w:val="231F20"/>
          <w:w w:val="105"/>
        </w:rPr>
        <w:t>bất</w:t>
      </w:r>
      <w:r>
        <w:rPr>
          <w:i/>
          <w:color w:val="231F20"/>
          <w:spacing w:val="40"/>
          <w:w w:val="105"/>
        </w:rPr>
        <w:t> </w:t>
      </w:r>
      <w:r>
        <w:rPr>
          <w:i/>
          <w:color w:val="231F20"/>
          <w:w w:val="105"/>
        </w:rPr>
        <w:t>khả</w:t>
      </w:r>
      <w:r>
        <w:rPr>
          <w:i/>
          <w:color w:val="231F20"/>
          <w:spacing w:val="40"/>
          <w:w w:val="105"/>
        </w:rPr>
        <w:t> </w:t>
      </w:r>
      <w:r>
        <w:rPr>
          <w:i/>
          <w:color w:val="231F20"/>
          <w:w w:val="105"/>
        </w:rPr>
        <w:t>đắc</w:t>
      </w:r>
      <w:r>
        <w:rPr>
          <w:color w:val="231F20"/>
          <w:w w:val="105"/>
        </w:rPr>
        <w:t>”</w:t>
      </w:r>
      <w:r>
        <w:rPr>
          <w:color w:val="231F20"/>
          <w:spacing w:val="40"/>
          <w:w w:val="105"/>
        </w:rPr>
        <w:t> </w:t>
      </w:r>
      <w:r>
        <w:rPr>
          <w:color w:val="231F20"/>
          <w:w w:val="105"/>
        </w:rPr>
        <w:t>(Chính</w:t>
      </w:r>
      <w:r>
        <w:rPr>
          <w:color w:val="231F20"/>
          <w:spacing w:val="40"/>
          <w:w w:val="105"/>
        </w:rPr>
        <w:t> </w:t>
      </w:r>
      <w:r>
        <w:rPr>
          <w:color w:val="231F20"/>
          <w:w w:val="105"/>
        </w:rPr>
        <w:t>tướng</w:t>
      </w:r>
      <w:r>
        <w:rPr>
          <w:color w:val="231F20"/>
          <w:spacing w:val="40"/>
          <w:w w:val="105"/>
        </w:rPr>
        <w:t> </w:t>
      </w:r>
      <w:r>
        <w:rPr>
          <w:color w:val="231F20"/>
          <w:w w:val="105"/>
        </w:rPr>
        <w:t>ấy</w:t>
      </w:r>
      <w:r>
        <w:rPr>
          <w:color w:val="231F20"/>
          <w:spacing w:val="40"/>
          <w:w w:val="105"/>
        </w:rPr>
        <w:t> </w:t>
      </w:r>
      <w:r>
        <w:rPr>
          <w:color w:val="231F20"/>
          <w:w w:val="105"/>
        </w:rPr>
        <w:t>là</w:t>
      </w:r>
      <w:r>
        <w:rPr>
          <w:color w:val="231F20"/>
          <w:spacing w:val="40"/>
          <w:w w:val="105"/>
        </w:rPr>
        <w:t> </w:t>
      </w:r>
      <w:r>
        <w:rPr>
          <w:color w:val="231F20"/>
          <w:w w:val="105"/>
        </w:rPr>
        <w:t>không,</w:t>
      </w:r>
      <w:r>
        <w:rPr>
          <w:color w:val="231F20"/>
          <w:spacing w:val="40"/>
          <w:w w:val="105"/>
        </w:rPr>
        <w:t> </w:t>
      </w:r>
      <w:r>
        <w:rPr>
          <w:color w:val="231F20"/>
          <w:w w:val="105"/>
        </w:rPr>
        <w:t>trọn</w:t>
      </w:r>
      <w:r>
        <w:rPr>
          <w:color w:val="231F20"/>
          <w:spacing w:val="40"/>
          <w:w w:val="105"/>
        </w:rPr>
        <w:t> </w:t>
      </w:r>
      <w:r>
        <w:rPr>
          <w:color w:val="231F20"/>
          <w:w w:val="105"/>
        </w:rPr>
        <w:t>chẳng thể được). Có ở chỗ nào? Trong kinh, đức Phật thường nói “</w:t>
      </w:r>
      <w:r>
        <w:rPr>
          <w:i/>
          <w:color w:val="231F20"/>
          <w:w w:val="105"/>
        </w:rPr>
        <w:t>phàm</w:t>
      </w:r>
      <w:r>
        <w:rPr>
          <w:i/>
          <w:color w:val="231F20"/>
          <w:spacing w:val="-1"/>
          <w:w w:val="105"/>
        </w:rPr>
        <w:t> </w:t>
      </w:r>
      <w:r>
        <w:rPr>
          <w:i/>
          <w:color w:val="231F20"/>
          <w:w w:val="105"/>
        </w:rPr>
        <w:t>những</w:t>
      </w:r>
      <w:r>
        <w:rPr>
          <w:i/>
          <w:color w:val="231F20"/>
          <w:spacing w:val="-1"/>
          <w:w w:val="105"/>
        </w:rPr>
        <w:t> </w:t>
      </w:r>
      <w:r>
        <w:rPr>
          <w:i/>
          <w:color w:val="231F20"/>
          <w:w w:val="105"/>
        </w:rPr>
        <w:t>gì</w:t>
      </w:r>
      <w:r>
        <w:rPr>
          <w:i/>
          <w:color w:val="231F20"/>
          <w:spacing w:val="-3"/>
          <w:w w:val="105"/>
        </w:rPr>
        <w:t> </w:t>
      </w:r>
      <w:r>
        <w:rPr>
          <w:i/>
          <w:color w:val="231F20"/>
          <w:w w:val="105"/>
        </w:rPr>
        <w:t>có</w:t>
      </w:r>
      <w:r>
        <w:rPr>
          <w:i/>
          <w:color w:val="231F20"/>
          <w:spacing w:val="-1"/>
          <w:w w:val="105"/>
        </w:rPr>
        <w:t> </w:t>
      </w:r>
      <w:r>
        <w:rPr>
          <w:i/>
          <w:color w:val="231F20"/>
          <w:w w:val="105"/>
        </w:rPr>
        <w:t>tướng đều</w:t>
      </w:r>
      <w:r>
        <w:rPr>
          <w:i/>
          <w:color w:val="231F20"/>
          <w:spacing w:val="-1"/>
          <w:w w:val="105"/>
        </w:rPr>
        <w:t> </w:t>
      </w:r>
      <w:r>
        <w:rPr>
          <w:i/>
          <w:color w:val="231F20"/>
          <w:w w:val="105"/>
        </w:rPr>
        <w:t>là</w:t>
      </w:r>
      <w:r>
        <w:rPr>
          <w:i/>
          <w:color w:val="231F20"/>
          <w:spacing w:val="-1"/>
          <w:w w:val="105"/>
        </w:rPr>
        <w:t> </w:t>
      </w:r>
      <w:r>
        <w:rPr>
          <w:i/>
          <w:color w:val="231F20"/>
          <w:w w:val="105"/>
        </w:rPr>
        <w:t>hư</w:t>
      </w:r>
      <w:r>
        <w:rPr>
          <w:i/>
          <w:color w:val="231F20"/>
          <w:spacing w:val="-1"/>
          <w:w w:val="105"/>
        </w:rPr>
        <w:t> </w:t>
      </w:r>
      <w:r>
        <w:rPr>
          <w:i/>
          <w:color w:val="231F20"/>
          <w:w w:val="105"/>
        </w:rPr>
        <w:t>vọng</w:t>
      </w:r>
      <w:r>
        <w:rPr>
          <w:color w:val="231F20"/>
          <w:w w:val="105"/>
        </w:rPr>
        <w:t>”.</w:t>
      </w:r>
    </w:p>
    <w:p>
      <w:pPr>
        <w:spacing w:line="278" w:lineRule="auto" w:before="154"/>
        <w:ind w:left="397" w:right="110" w:firstLine="453"/>
        <w:jc w:val="both"/>
        <w:rPr>
          <w:sz w:val="34"/>
        </w:rPr>
      </w:pPr>
      <w:r>
        <w:rPr>
          <w:color w:val="231F20"/>
          <w:w w:val="105"/>
          <w:sz w:val="34"/>
        </w:rPr>
        <w:t>Nói tổng kết về kinh </w:t>
      </w:r>
      <w:r>
        <w:rPr>
          <w:i/>
          <w:color w:val="231F20"/>
          <w:w w:val="105"/>
          <w:sz w:val="34"/>
        </w:rPr>
        <w:t>Đại Bát Nhã </w:t>
      </w:r>
      <w:r>
        <w:rPr>
          <w:color w:val="231F20"/>
          <w:w w:val="105"/>
          <w:sz w:val="34"/>
        </w:rPr>
        <w:t>thì bộ kinh </w:t>
      </w:r>
      <w:r>
        <w:rPr>
          <w:i/>
          <w:color w:val="231F20"/>
          <w:w w:val="105"/>
          <w:sz w:val="34"/>
        </w:rPr>
        <w:t>Đại Bát </w:t>
      </w:r>
      <w:r>
        <w:rPr>
          <w:i/>
          <w:color w:val="231F20"/>
          <w:sz w:val="34"/>
        </w:rPr>
        <w:t>Nhã </w:t>
      </w:r>
      <w:r>
        <w:rPr>
          <w:color w:val="231F20"/>
          <w:sz w:val="34"/>
        </w:rPr>
        <w:t>gồm 600 quyển đã giảng điều gì? Nhằm giảng câu: “</w:t>
      </w:r>
      <w:r>
        <w:rPr>
          <w:i/>
          <w:color w:val="231F20"/>
          <w:sz w:val="34"/>
        </w:rPr>
        <w:t>Hết </w:t>
      </w:r>
      <w:r>
        <w:rPr>
          <w:i/>
          <w:color w:val="231F20"/>
          <w:w w:val="105"/>
          <w:sz w:val="34"/>
        </w:rPr>
        <w:t>thảy các pháp vô sở hữu, rốt ráo không, chẳng thể được</w:t>
      </w:r>
      <w:r>
        <w:rPr>
          <w:color w:val="231F20"/>
          <w:w w:val="105"/>
          <w:sz w:val="34"/>
        </w:rPr>
        <w:t>”. Phật Thích Ca Mâu Ni giảng </w:t>
      </w:r>
      <w:r>
        <w:rPr>
          <w:i/>
          <w:color w:val="231F20"/>
          <w:w w:val="105"/>
          <w:sz w:val="34"/>
        </w:rPr>
        <w:t>Bát Nhã </w:t>
      </w:r>
      <w:r>
        <w:rPr>
          <w:color w:val="231F20"/>
          <w:w w:val="105"/>
          <w:sz w:val="34"/>
        </w:rPr>
        <w:t>22 năm, nhằm dạy chúng ta chân tướng sự thật là như vậy đó.</w:t>
      </w:r>
    </w:p>
    <w:p>
      <w:pPr>
        <w:pStyle w:val="BodyText"/>
        <w:spacing w:line="278" w:lineRule="auto" w:before="149"/>
        <w:ind w:left="397" w:right="111" w:firstLine="453"/>
      </w:pP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chẳng</w:t>
      </w:r>
      <w:r>
        <w:rPr>
          <w:color w:val="231F20"/>
          <w:spacing w:val="-4"/>
          <w:w w:val="105"/>
        </w:rPr>
        <w:t> </w:t>
      </w:r>
      <w:r>
        <w:rPr>
          <w:color w:val="231F20"/>
          <w:w w:val="105"/>
        </w:rPr>
        <w:t>liễu</w:t>
      </w:r>
      <w:r>
        <w:rPr>
          <w:color w:val="231F20"/>
          <w:spacing w:val="-5"/>
          <w:w w:val="105"/>
        </w:rPr>
        <w:t> </w:t>
      </w:r>
      <w:r>
        <w:rPr>
          <w:color w:val="231F20"/>
          <w:w w:val="105"/>
        </w:rPr>
        <w:t>giải</w:t>
      </w:r>
      <w:r>
        <w:rPr>
          <w:color w:val="231F20"/>
          <w:spacing w:val="-5"/>
          <w:w w:val="105"/>
        </w:rPr>
        <w:t> </w:t>
      </w:r>
      <w:r>
        <w:rPr>
          <w:color w:val="231F20"/>
          <w:w w:val="105"/>
        </w:rPr>
        <w:t>chân</w:t>
      </w:r>
      <w:r>
        <w:rPr>
          <w:color w:val="231F20"/>
          <w:spacing w:val="-4"/>
          <w:w w:val="105"/>
        </w:rPr>
        <w:t> </w:t>
      </w:r>
      <w:r>
        <w:rPr>
          <w:color w:val="231F20"/>
          <w:w w:val="105"/>
        </w:rPr>
        <w:t>tướng</w:t>
      </w:r>
      <w:r>
        <w:rPr>
          <w:color w:val="231F20"/>
          <w:spacing w:val="-4"/>
          <w:w w:val="105"/>
        </w:rPr>
        <w:t> </w:t>
      </w:r>
      <w:r>
        <w:rPr>
          <w:color w:val="231F20"/>
          <w:w w:val="105"/>
        </w:rPr>
        <w:t>sự</w:t>
      </w:r>
      <w:r>
        <w:rPr>
          <w:color w:val="231F20"/>
          <w:spacing w:val="-4"/>
          <w:w w:val="105"/>
        </w:rPr>
        <w:t> </w:t>
      </w:r>
      <w:r>
        <w:rPr>
          <w:color w:val="231F20"/>
          <w:w w:val="105"/>
        </w:rPr>
        <w:t>thật,</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4"/>
          <w:w w:val="105"/>
        </w:rPr>
        <w:t> </w:t>
      </w:r>
      <w:r>
        <w:rPr>
          <w:color w:val="231F20"/>
          <w:w w:val="105"/>
        </w:rPr>
        <w:t>nó </w:t>
      </w:r>
      <w:r>
        <w:rPr>
          <w:color w:val="231F20"/>
          <w:spacing w:val="-4"/>
          <w:w w:val="105"/>
        </w:rPr>
        <w:t>là</w:t>
      </w:r>
      <w:r>
        <w:rPr>
          <w:color w:val="231F20"/>
          <w:spacing w:val="-16"/>
          <w:w w:val="105"/>
        </w:rPr>
        <w:t> </w:t>
      </w:r>
      <w:r>
        <w:rPr>
          <w:color w:val="231F20"/>
          <w:spacing w:val="-4"/>
          <w:w w:val="105"/>
        </w:rPr>
        <w:t>có</w:t>
      </w:r>
      <w:r>
        <w:rPr>
          <w:color w:val="231F20"/>
          <w:spacing w:val="-16"/>
          <w:w w:val="105"/>
        </w:rPr>
        <w:t> </w:t>
      </w:r>
      <w:r>
        <w:rPr>
          <w:color w:val="231F20"/>
          <w:spacing w:val="-4"/>
          <w:w w:val="105"/>
        </w:rPr>
        <w:t>thật,</w:t>
      </w:r>
      <w:r>
        <w:rPr>
          <w:color w:val="231F20"/>
          <w:spacing w:val="-16"/>
          <w:w w:val="105"/>
        </w:rPr>
        <w:t> </w:t>
      </w:r>
      <w:r>
        <w:rPr>
          <w:color w:val="231F20"/>
          <w:spacing w:val="-4"/>
          <w:w w:val="105"/>
        </w:rPr>
        <w:t>là</w:t>
      </w:r>
      <w:r>
        <w:rPr>
          <w:color w:val="231F20"/>
          <w:spacing w:val="-16"/>
          <w:w w:val="105"/>
        </w:rPr>
        <w:t> </w:t>
      </w:r>
      <w:r>
        <w:rPr>
          <w:color w:val="231F20"/>
          <w:spacing w:val="-4"/>
          <w:w w:val="105"/>
        </w:rPr>
        <w:t>trật</w:t>
      </w:r>
      <w:r>
        <w:rPr>
          <w:color w:val="231F20"/>
          <w:spacing w:val="-16"/>
          <w:w w:val="105"/>
        </w:rPr>
        <w:t> </w:t>
      </w:r>
      <w:r>
        <w:rPr>
          <w:color w:val="231F20"/>
          <w:spacing w:val="-4"/>
          <w:w w:val="105"/>
        </w:rPr>
        <w:t>rồi!</w:t>
      </w:r>
      <w:r>
        <w:rPr>
          <w:color w:val="231F20"/>
          <w:spacing w:val="-16"/>
          <w:w w:val="105"/>
        </w:rPr>
        <w:t> </w:t>
      </w:r>
      <w:r>
        <w:rPr>
          <w:color w:val="231F20"/>
          <w:spacing w:val="-4"/>
          <w:w w:val="105"/>
        </w:rPr>
        <w:t>Trong</w:t>
      </w:r>
      <w:r>
        <w:rPr>
          <w:color w:val="231F20"/>
          <w:spacing w:val="-16"/>
          <w:w w:val="105"/>
        </w:rPr>
        <w:t> </w:t>
      </w:r>
      <w:r>
        <w:rPr>
          <w:color w:val="231F20"/>
          <w:spacing w:val="-4"/>
          <w:w w:val="105"/>
        </w:rPr>
        <w:t>các</w:t>
      </w:r>
      <w:r>
        <w:rPr>
          <w:color w:val="231F20"/>
          <w:spacing w:val="-16"/>
          <w:w w:val="105"/>
        </w:rPr>
        <w:t> </w:t>
      </w:r>
      <w:r>
        <w:rPr>
          <w:color w:val="231F20"/>
          <w:spacing w:val="-4"/>
          <w:w w:val="105"/>
        </w:rPr>
        <w:t>cảnh</w:t>
      </w:r>
      <w:r>
        <w:rPr>
          <w:color w:val="231F20"/>
          <w:spacing w:val="-16"/>
          <w:w w:val="105"/>
        </w:rPr>
        <w:t> </w:t>
      </w:r>
      <w:r>
        <w:rPr>
          <w:color w:val="231F20"/>
          <w:spacing w:val="-4"/>
          <w:w w:val="105"/>
        </w:rPr>
        <w:t>giới,</w:t>
      </w:r>
      <w:r>
        <w:rPr>
          <w:color w:val="231F20"/>
          <w:spacing w:val="-16"/>
          <w:w w:val="105"/>
        </w:rPr>
        <w:t> </w:t>
      </w:r>
      <w:r>
        <w:rPr>
          <w:color w:val="231F20"/>
          <w:spacing w:val="-4"/>
          <w:w w:val="105"/>
        </w:rPr>
        <w:t>cảnh</w:t>
      </w:r>
      <w:r>
        <w:rPr>
          <w:color w:val="231F20"/>
          <w:spacing w:val="-16"/>
          <w:w w:val="105"/>
        </w:rPr>
        <w:t> </w:t>
      </w:r>
      <w:r>
        <w:rPr>
          <w:color w:val="231F20"/>
          <w:spacing w:val="-4"/>
          <w:w w:val="105"/>
        </w:rPr>
        <w:t>giới</w:t>
      </w:r>
      <w:r>
        <w:rPr>
          <w:color w:val="231F20"/>
          <w:spacing w:val="-16"/>
          <w:w w:val="105"/>
        </w:rPr>
        <w:t> </w:t>
      </w:r>
      <w:r>
        <w:rPr>
          <w:color w:val="231F20"/>
          <w:spacing w:val="-4"/>
          <w:w w:val="105"/>
        </w:rPr>
        <w:t>hư</w:t>
      </w:r>
      <w:r>
        <w:rPr>
          <w:color w:val="231F20"/>
          <w:spacing w:val="-16"/>
          <w:w w:val="105"/>
        </w:rPr>
        <w:t> </w:t>
      </w:r>
      <w:r>
        <w:rPr>
          <w:color w:val="231F20"/>
          <w:spacing w:val="-4"/>
          <w:w w:val="105"/>
        </w:rPr>
        <w:t>huyễn,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dấy</w:t>
      </w:r>
      <w:r>
        <w:rPr>
          <w:color w:val="231F20"/>
          <w:spacing w:val="-9"/>
          <w:w w:val="105"/>
        </w:rPr>
        <w:t> </w:t>
      </w:r>
      <w:r>
        <w:rPr>
          <w:color w:val="231F20"/>
          <w:w w:val="105"/>
        </w:rPr>
        <w:t>lên</w:t>
      </w:r>
      <w:r>
        <w:rPr>
          <w:color w:val="231F20"/>
          <w:spacing w:val="-10"/>
          <w:w w:val="105"/>
        </w:rPr>
        <w:t> </w:t>
      </w:r>
      <w:r>
        <w:rPr>
          <w:color w:val="231F20"/>
          <w:w w:val="105"/>
        </w:rPr>
        <w:t>ý</w:t>
      </w:r>
      <w:r>
        <w:rPr>
          <w:color w:val="231F20"/>
          <w:spacing w:val="-9"/>
          <w:w w:val="105"/>
        </w:rPr>
        <w:t> </w:t>
      </w:r>
      <w:r>
        <w:rPr>
          <w:color w:val="231F20"/>
          <w:w w:val="105"/>
        </w:rPr>
        <w:t>niệm</w:t>
      </w:r>
      <w:r>
        <w:rPr>
          <w:color w:val="231F20"/>
          <w:spacing w:val="-9"/>
          <w:w w:val="105"/>
        </w:rPr>
        <w:t> </w:t>
      </w:r>
      <w:r>
        <w:rPr>
          <w:color w:val="231F20"/>
          <w:w w:val="105"/>
        </w:rPr>
        <w:t>khống</w:t>
      </w:r>
      <w:r>
        <w:rPr>
          <w:color w:val="231F20"/>
          <w:spacing w:val="-10"/>
          <w:w w:val="105"/>
        </w:rPr>
        <w:t> </w:t>
      </w:r>
      <w:r>
        <w:rPr>
          <w:color w:val="231F20"/>
          <w:w w:val="105"/>
        </w:rPr>
        <w:t>chế,</w:t>
      </w:r>
      <w:r>
        <w:rPr>
          <w:color w:val="231F20"/>
          <w:spacing w:val="-9"/>
          <w:w w:val="105"/>
        </w:rPr>
        <w:t> </w:t>
      </w:r>
      <w:r>
        <w:rPr>
          <w:color w:val="231F20"/>
          <w:w w:val="105"/>
        </w:rPr>
        <w:t>chiếm</w:t>
      </w:r>
      <w:r>
        <w:rPr>
          <w:color w:val="231F20"/>
          <w:spacing w:val="-9"/>
          <w:w w:val="105"/>
        </w:rPr>
        <w:t> </w:t>
      </w:r>
      <w:r>
        <w:rPr>
          <w:color w:val="231F20"/>
          <w:w w:val="105"/>
        </w:rPr>
        <w:t>hữu,</w:t>
      </w:r>
      <w:r>
        <w:rPr>
          <w:color w:val="231F20"/>
          <w:spacing w:val="-9"/>
          <w:w w:val="105"/>
        </w:rPr>
        <w:t> </w:t>
      </w:r>
      <w:r>
        <w:rPr>
          <w:color w:val="231F20"/>
          <w:w w:val="105"/>
        </w:rPr>
        <w:t>là</w:t>
      </w:r>
      <w:r>
        <w:rPr>
          <w:color w:val="231F20"/>
          <w:spacing w:val="-10"/>
          <w:w w:val="105"/>
        </w:rPr>
        <w:t> </w:t>
      </w:r>
      <w:r>
        <w:rPr>
          <w:color w:val="231F20"/>
          <w:w w:val="105"/>
        </w:rPr>
        <w:t>sai</w:t>
      </w:r>
      <w:r>
        <w:rPr>
          <w:color w:val="231F20"/>
          <w:spacing w:val="-9"/>
          <w:w w:val="105"/>
        </w:rPr>
        <w:t> </w:t>
      </w:r>
      <w:r>
        <w:rPr>
          <w:color w:val="231F20"/>
          <w:w w:val="105"/>
        </w:rPr>
        <w:t>rồi!</w:t>
      </w:r>
      <w:r>
        <w:rPr>
          <w:color w:val="231F20"/>
          <w:spacing w:val="-9"/>
          <w:w w:val="105"/>
        </w:rPr>
        <w:t> </w:t>
      </w:r>
      <w:r>
        <w:rPr>
          <w:color w:val="231F20"/>
          <w:w w:val="105"/>
        </w:rPr>
        <w:t>Quý vị đã tạo tội nghiệp! Nếu quý vị thụ dụng, nhưng chẳng có ý niệm, chẳng phân biệt, chẳng chấp trước, chẳng khởi tâm động niệm, sự thụ dụng của quý vị là sự thụ dụng của chư Phật Như Lai.</w:t>
      </w:r>
    </w:p>
    <w:p>
      <w:pPr>
        <w:pStyle w:val="BodyText"/>
        <w:spacing w:before="5"/>
        <w:jc w:val="left"/>
        <w:rPr>
          <w:sz w:val="16"/>
        </w:rPr>
      </w:pPr>
      <w:r>
        <w:rPr/>
        <w:pict>
          <v:shape style="position:absolute;margin-left:70.866096pt;margin-top:10.663052pt;width:72pt;height:.1pt;mso-position-horizontal-relative:page;mso-position-vertical-relative:paragraph;z-index:-15691264;mso-wrap-distance-left:0;mso-wrap-distance-right:0" id="docshape125" coordorigin="1417,213" coordsize="1440,0" path="m1417,213l2857,213e" filled="false" stroked="true" strokeweight="1pt" strokecolor="#231f20">
            <v:path arrowok="t"/>
            <v:stroke dashstyle="solid"/>
            <w10:wrap type="topAndBottom"/>
          </v:shape>
        </w:pict>
      </w:r>
    </w:p>
    <w:p>
      <w:pPr>
        <w:pStyle w:val="ListParagraph"/>
        <w:numPr>
          <w:ilvl w:val="0"/>
          <w:numId w:val="1"/>
        </w:numPr>
        <w:tabs>
          <w:tab w:pos="1254" w:val="left" w:leader="none"/>
        </w:tabs>
        <w:spacing w:line="240" w:lineRule="auto" w:before="16" w:after="0"/>
        <w:ind w:left="1253" w:right="0" w:hanging="404"/>
        <w:jc w:val="left"/>
        <w:rPr>
          <w:sz w:val="20"/>
        </w:rPr>
      </w:pPr>
      <w:r>
        <w:rPr>
          <w:color w:val="221F1F"/>
          <w:w w:val="110"/>
          <w:sz w:val="20"/>
        </w:rPr>
        <w:t>Nghiệt</w:t>
      </w:r>
      <w:r>
        <w:rPr>
          <w:color w:val="221F1F"/>
          <w:spacing w:val="-5"/>
          <w:w w:val="110"/>
          <w:sz w:val="20"/>
        </w:rPr>
        <w:t> (</w:t>
      </w:r>
      <w:r>
        <w:rPr>
          <w:rFonts w:ascii="Arial Unicode MS" w:hAnsi="Arial Unicode MS" w:eastAsia="Arial Unicode MS" w:hint="eastAsia"/>
          <w:color w:val="221F1F"/>
          <w:w w:val="110"/>
          <w:sz w:val="20"/>
        </w:rPr>
        <w:t>孽</w:t>
      </w:r>
      <w:r>
        <w:rPr>
          <w:color w:val="221F1F"/>
          <w:spacing w:val="-6"/>
          <w:w w:val="110"/>
          <w:sz w:val="20"/>
        </w:rPr>
        <w:t>) </w:t>
      </w:r>
      <w:r>
        <w:rPr>
          <w:color w:val="221F1F"/>
          <w:w w:val="110"/>
          <w:sz w:val="20"/>
        </w:rPr>
        <w:t>ở</w:t>
      </w:r>
      <w:r>
        <w:rPr>
          <w:color w:val="221F1F"/>
          <w:spacing w:val="-15"/>
          <w:w w:val="110"/>
          <w:sz w:val="20"/>
        </w:rPr>
        <w:t> </w:t>
      </w:r>
      <w:r>
        <w:rPr>
          <w:color w:val="221F1F"/>
          <w:w w:val="110"/>
          <w:sz w:val="20"/>
        </w:rPr>
        <w:t>đây</w:t>
      </w:r>
      <w:r>
        <w:rPr>
          <w:color w:val="221F1F"/>
          <w:spacing w:val="-13"/>
          <w:w w:val="110"/>
          <w:sz w:val="20"/>
        </w:rPr>
        <w:t> </w:t>
      </w:r>
      <w:r>
        <w:rPr>
          <w:color w:val="221F1F"/>
          <w:w w:val="110"/>
          <w:sz w:val="20"/>
        </w:rPr>
        <w:t>là</w:t>
      </w:r>
      <w:r>
        <w:rPr>
          <w:color w:val="221F1F"/>
          <w:spacing w:val="-13"/>
          <w:w w:val="110"/>
          <w:sz w:val="20"/>
        </w:rPr>
        <w:t> </w:t>
      </w:r>
      <w:r>
        <w:rPr>
          <w:color w:val="221F1F"/>
          <w:w w:val="110"/>
          <w:sz w:val="20"/>
        </w:rPr>
        <w:t>đầu</w:t>
      </w:r>
      <w:r>
        <w:rPr>
          <w:color w:val="221F1F"/>
          <w:spacing w:val="-13"/>
          <w:w w:val="110"/>
          <w:sz w:val="20"/>
        </w:rPr>
        <w:t> </w:t>
      </w:r>
      <w:r>
        <w:rPr>
          <w:color w:val="221F1F"/>
          <w:w w:val="110"/>
          <w:sz w:val="20"/>
        </w:rPr>
        <w:t>mối</w:t>
      </w:r>
      <w:r>
        <w:rPr>
          <w:color w:val="221F1F"/>
          <w:spacing w:val="-14"/>
          <w:w w:val="110"/>
          <w:sz w:val="20"/>
        </w:rPr>
        <w:t> </w:t>
      </w:r>
      <w:r>
        <w:rPr>
          <w:color w:val="221F1F"/>
          <w:w w:val="110"/>
          <w:sz w:val="20"/>
        </w:rPr>
        <w:t>tội</w:t>
      </w:r>
      <w:r>
        <w:rPr>
          <w:color w:val="221F1F"/>
          <w:spacing w:val="-13"/>
          <w:w w:val="110"/>
          <w:sz w:val="20"/>
        </w:rPr>
        <w:t> </w:t>
      </w:r>
      <w:r>
        <w:rPr>
          <w:color w:val="221F1F"/>
          <w:w w:val="110"/>
          <w:sz w:val="20"/>
        </w:rPr>
        <w:t>chướng</w:t>
      </w:r>
      <w:r>
        <w:rPr>
          <w:color w:val="221F1F"/>
          <w:spacing w:val="-8"/>
          <w:w w:val="110"/>
          <w:sz w:val="20"/>
        </w:rPr>
        <w:t>, </w:t>
      </w:r>
      <w:r>
        <w:rPr>
          <w:color w:val="221F1F"/>
          <w:w w:val="110"/>
          <w:sz w:val="20"/>
        </w:rPr>
        <w:t>không</w:t>
      </w:r>
      <w:r>
        <w:rPr>
          <w:color w:val="221F1F"/>
          <w:spacing w:val="-14"/>
          <w:w w:val="110"/>
          <w:sz w:val="20"/>
        </w:rPr>
        <w:t> </w:t>
      </w:r>
      <w:r>
        <w:rPr>
          <w:color w:val="221F1F"/>
          <w:w w:val="110"/>
          <w:sz w:val="20"/>
        </w:rPr>
        <w:t>phải</w:t>
      </w:r>
      <w:r>
        <w:rPr>
          <w:color w:val="221F1F"/>
          <w:spacing w:val="-8"/>
          <w:w w:val="110"/>
          <w:sz w:val="20"/>
        </w:rPr>
        <w:t> “</w:t>
      </w:r>
      <w:r>
        <w:rPr>
          <w:color w:val="221F1F"/>
          <w:spacing w:val="-2"/>
          <w:w w:val="110"/>
          <w:sz w:val="20"/>
        </w:rPr>
        <w:t>nghiệp”.</w:t>
      </w:r>
    </w:p>
    <w:p>
      <w:pPr>
        <w:spacing w:after="0" w:line="240" w:lineRule="auto"/>
        <w:jc w:val="left"/>
        <w:rPr>
          <w:sz w:val="20"/>
        </w:rPr>
        <w:sectPr>
          <w:pgSz w:w="11060" w:h="15030"/>
          <w:pgMar w:header="832" w:footer="767" w:top="1040" w:bottom="960" w:left="1020" w:right="1020"/>
        </w:sectPr>
      </w:pPr>
    </w:p>
    <w:p>
      <w:pPr>
        <w:pStyle w:val="BodyText"/>
        <w:spacing w:before="6"/>
        <w:jc w:val="left"/>
        <w:rPr>
          <w:sz w:val="22"/>
        </w:rPr>
      </w:pPr>
    </w:p>
    <w:p>
      <w:pPr>
        <w:pStyle w:val="BodyText"/>
        <w:spacing w:line="271" w:lineRule="auto" w:before="106"/>
        <w:ind w:left="113" w:right="395" w:firstLine="453"/>
      </w:pPr>
      <w:r>
        <w:rPr>
          <w:color w:val="231F20"/>
        </w:rPr>
        <w:t>Thưa</w:t>
      </w:r>
      <w:r>
        <w:rPr>
          <w:color w:val="231F20"/>
          <w:spacing w:val="-15"/>
        </w:rPr>
        <w:t> </w:t>
      </w:r>
      <w:r>
        <w:rPr>
          <w:color w:val="231F20"/>
        </w:rPr>
        <w:t>quý</w:t>
      </w:r>
      <w:r>
        <w:rPr>
          <w:color w:val="231F20"/>
          <w:spacing w:val="-15"/>
        </w:rPr>
        <w:t> </w:t>
      </w:r>
      <w:r>
        <w:rPr>
          <w:color w:val="231F20"/>
        </w:rPr>
        <w:t>vị,</w:t>
      </w:r>
      <w:r>
        <w:rPr>
          <w:color w:val="231F20"/>
          <w:spacing w:val="-15"/>
        </w:rPr>
        <w:t> </w:t>
      </w:r>
      <w:r>
        <w:rPr>
          <w:color w:val="231F20"/>
        </w:rPr>
        <w:t>cõi</w:t>
      </w:r>
      <w:r>
        <w:rPr>
          <w:color w:val="231F20"/>
          <w:spacing w:val="-15"/>
        </w:rPr>
        <w:t> </w:t>
      </w:r>
      <w:r>
        <w:rPr>
          <w:color w:val="231F20"/>
        </w:rPr>
        <w:t>Thật</w:t>
      </w:r>
      <w:r>
        <w:rPr>
          <w:color w:val="231F20"/>
          <w:spacing w:val="-15"/>
        </w:rPr>
        <w:t> </w:t>
      </w:r>
      <w:r>
        <w:rPr>
          <w:color w:val="231F20"/>
        </w:rPr>
        <w:t>Báo</w:t>
      </w:r>
      <w:r>
        <w:rPr>
          <w:color w:val="231F20"/>
          <w:spacing w:val="-15"/>
        </w:rPr>
        <w:t> </w:t>
      </w:r>
      <w:r>
        <w:rPr>
          <w:color w:val="231F20"/>
        </w:rPr>
        <w:t>Trang</w:t>
      </w:r>
      <w:r>
        <w:rPr>
          <w:color w:val="231F20"/>
          <w:spacing w:val="-15"/>
        </w:rPr>
        <w:t> </w:t>
      </w:r>
      <w:r>
        <w:rPr>
          <w:color w:val="231F20"/>
        </w:rPr>
        <w:t>Nghiêm</w:t>
      </w:r>
      <w:r>
        <w:rPr>
          <w:color w:val="231F20"/>
          <w:spacing w:val="-15"/>
        </w:rPr>
        <w:t> </w:t>
      </w:r>
      <w:r>
        <w:rPr>
          <w:color w:val="231F20"/>
        </w:rPr>
        <w:t>của</w:t>
      </w:r>
      <w:r>
        <w:rPr>
          <w:color w:val="231F20"/>
          <w:spacing w:val="-15"/>
        </w:rPr>
        <w:t> </w:t>
      </w:r>
      <w:r>
        <w:rPr>
          <w:color w:val="231F20"/>
        </w:rPr>
        <w:t>chư</w:t>
      </w:r>
      <w:r>
        <w:rPr>
          <w:color w:val="231F20"/>
          <w:spacing w:val="-15"/>
        </w:rPr>
        <w:t> </w:t>
      </w:r>
      <w:r>
        <w:rPr>
          <w:color w:val="231F20"/>
        </w:rPr>
        <w:t>Phật</w:t>
      </w:r>
      <w:r>
        <w:rPr>
          <w:color w:val="231F20"/>
          <w:spacing w:val="-15"/>
        </w:rPr>
        <w:t> </w:t>
      </w:r>
      <w:r>
        <w:rPr>
          <w:color w:val="231F20"/>
        </w:rPr>
        <w:t>Như Lai</w:t>
      </w:r>
      <w:r>
        <w:rPr>
          <w:color w:val="231F20"/>
          <w:spacing w:val="-14"/>
        </w:rPr>
        <w:t> </w:t>
      </w:r>
      <w:r>
        <w:rPr>
          <w:color w:val="231F20"/>
        </w:rPr>
        <w:t>là</w:t>
      </w:r>
      <w:r>
        <w:rPr>
          <w:color w:val="231F20"/>
          <w:spacing w:val="-15"/>
        </w:rPr>
        <w:t> </w:t>
      </w:r>
      <w:r>
        <w:rPr>
          <w:color w:val="231F20"/>
        </w:rPr>
        <w:t>sự</w:t>
      </w:r>
      <w:r>
        <w:rPr>
          <w:color w:val="231F20"/>
          <w:spacing w:val="-14"/>
        </w:rPr>
        <w:t> </w:t>
      </w:r>
      <w:r>
        <w:rPr>
          <w:color w:val="231F20"/>
        </w:rPr>
        <w:t>thụ</w:t>
      </w:r>
      <w:r>
        <w:rPr>
          <w:color w:val="231F20"/>
          <w:spacing w:val="-15"/>
        </w:rPr>
        <w:t> </w:t>
      </w:r>
      <w:r>
        <w:rPr>
          <w:color w:val="231F20"/>
        </w:rPr>
        <w:t>dụng</w:t>
      </w:r>
      <w:r>
        <w:rPr>
          <w:color w:val="231F20"/>
          <w:spacing w:val="-14"/>
        </w:rPr>
        <w:t> </w:t>
      </w:r>
      <w:r>
        <w:rPr>
          <w:color w:val="231F20"/>
        </w:rPr>
        <w:t>ấy.</w:t>
      </w:r>
      <w:r>
        <w:rPr>
          <w:color w:val="231F20"/>
          <w:spacing w:val="-15"/>
        </w:rPr>
        <w:t> </w:t>
      </w:r>
      <w:r>
        <w:rPr>
          <w:color w:val="231F20"/>
        </w:rPr>
        <w:t>Người</w:t>
      </w:r>
      <w:r>
        <w:rPr>
          <w:color w:val="231F20"/>
          <w:spacing w:val="-15"/>
        </w:rPr>
        <w:t> </w:t>
      </w:r>
      <w:r>
        <w:rPr>
          <w:color w:val="231F20"/>
        </w:rPr>
        <w:t>trong</w:t>
      </w:r>
      <w:r>
        <w:rPr>
          <w:color w:val="231F20"/>
          <w:spacing w:val="-14"/>
        </w:rPr>
        <w:t> </w:t>
      </w:r>
      <w:r>
        <w:rPr>
          <w:color w:val="231F20"/>
        </w:rPr>
        <w:t>cõi</w:t>
      </w:r>
      <w:r>
        <w:rPr>
          <w:color w:val="231F20"/>
          <w:spacing w:val="-15"/>
        </w:rPr>
        <w:t> </w:t>
      </w:r>
      <w:r>
        <w:rPr>
          <w:color w:val="231F20"/>
        </w:rPr>
        <w:t>Thật</w:t>
      </w:r>
      <w:r>
        <w:rPr>
          <w:color w:val="231F20"/>
          <w:spacing w:val="-14"/>
        </w:rPr>
        <w:t> </w:t>
      </w:r>
      <w:r>
        <w:rPr>
          <w:color w:val="231F20"/>
        </w:rPr>
        <w:t>Báo</w:t>
      </w:r>
      <w:r>
        <w:rPr>
          <w:color w:val="231F20"/>
          <w:spacing w:val="-15"/>
        </w:rPr>
        <w:t> </w:t>
      </w:r>
      <w:r>
        <w:rPr>
          <w:color w:val="231F20"/>
        </w:rPr>
        <w:t>Trang</w:t>
      </w:r>
      <w:r>
        <w:rPr>
          <w:color w:val="231F20"/>
          <w:spacing w:val="-15"/>
        </w:rPr>
        <w:t> </w:t>
      </w:r>
      <w:r>
        <w:rPr>
          <w:color w:val="231F20"/>
        </w:rPr>
        <w:t>Nghiêm </w:t>
      </w:r>
      <w:r>
        <w:rPr>
          <w:color w:val="231F20"/>
          <w:w w:val="105"/>
        </w:rPr>
        <w:t>có thụ dụng, nhưng chẳng có phân biệt, chấp trước, chẳng khởi</w:t>
      </w:r>
      <w:r>
        <w:rPr>
          <w:color w:val="231F20"/>
          <w:spacing w:val="-14"/>
          <w:w w:val="105"/>
        </w:rPr>
        <w:t> </w:t>
      </w:r>
      <w:r>
        <w:rPr>
          <w:color w:val="231F20"/>
          <w:w w:val="105"/>
        </w:rPr>
        <w:t>tâm,</w:t>
      </w:r>
      <w:r>
        <w:rPr>
          <w:color w:val="231F20"/>
          <w:spacing w:val="-14"/>
          <w:w w:val="105"/>
        </w:rPr>
        <w:t> </w:t>
      </w:r>
      <w:r>
        <w:rPr>
          <w:color w:val="231F20"/>
          <w:w w:val="105"/>
        </w:rPr>
        <w:t>chẳng</w:t>
      </w:r>
      <w:r>
        <w:rPr>
          <w:color w:val="231F20"/>
          <w:spacing w:val="-12"/>
          <w:w w:val="105"/>
        </w:rPr>
        <w:t> </w:t>
      </w:r>
      <w:r>
        <w:rPr>
          <w:color w:val="231F20"/>
          <w:w w:val="105"/>
        </w:rPr>
        <w:t>động</w:t>
      </w:r>
      <w:r>
        <w:rPr>
          <w:color w:val="231F20"/>
          <w:spacing w:val="-14"/>
          <w:w w:val="105"/>
        </w:rPr>
        <w:t> </w:t>
      </w:r>
      <w:r>
        <w:rPr>
          <w:color w:val="231F20"/>
          <w:w w:val="105"/>
        </w:rPr>
        <w:t>niệm.</w:t>
      </w:r>
      <w:r>
        <w:rPr>
          <w:color w:val="231F20"/>
          <w:spacing w:val="-13"/>
          <w:w w:val="105"/>
        </w:rPr>
        <w:t> </w:t>
      </w:r>
      <w:r>
        <w:rPr>
          <w:color w:val="231F20"/>
          <w:w w:val="105"/>
        </w:rPr>
        <w:t>Đó</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hưởng</w:t>
      </w:r>
      <w:r>
        <w:rPr>
          <w:color w:val="231F20"/>
          <w:spacing w:val="-14"/>
          <w:w w:val="105"/>
        </w:rPr>
        <w:t> </w:t>
      </w:r>
      <w:r>
        <w:rPr>
          <w:color w:val="231F20"/>
          <w:w w:val="105"/>
        </w:rPr>
        <w:t>thụ</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1"/>
          <w:w w:val="105"/>
        </w:rPr>
        <w:t> </w:t>
      </w:r>
      <w:r>
        <w:rPr>
          <w:color w:val="231F20"/>
          <w:w w:val="105"/>
        </w:rPr>
        <w:t>Đó gọi</w:t>
      </w:r>
      <w:r>
        <w:rPr>
          <w:color w:val="231F20"/>
          <w:spacing w:val="-5"/>
          <w:w w:val="105"/>
        </w:rPr>
        <w:t> </w:t>
      </w:r>
      <w:r>
        <w:rPr>
          <w:color w:val="231F20"/>
          <w:w w:val="105"/>
        </w:rPr>
        <w:t>là</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Chẳng</w:t>
      </w:r>
      <w:r>
        <w:rPr>
          <w:color w:val="231F20"/>
          <w:spacing w:val="-5"/>
          <w:w w:val="105"/>
        </w:rPr>
        <w:t> </w:t>
      </w:r>
      <w:r>
        <w:rPr>
          <w:color w:val="231F20"/>
          <w:w w:val="105"/>
        </w:rPr>
        <w:t>khởi</w:t>
      </w:r>
      <w:r>
        <w:rPr>
          <w:color w:val="231F20"/>
          <w:spacing w:val="-5"/>
          <w:w w:val="105"/>
        </w:rPr>
        <w:t> </w:t>
      </w:r>
      <w:r>
        <w:rPr>
          <w:color w:val="231F20"/>
          <w:w w:val="105"/>
        </w:rPr>
        <w:t>tâm,</w:t>
      </w:r>
      <w:r>
        <w:rPr>
          <w:color w:val="231F20"/>
          <w:spacing w:val="-5"/>
          <w:w w:val="105"/>
        </w:rPr>
        <w:t> </w:t>
      </w:r>
      <w:r>
        <w:rPr>
          <w:color w:val="231F20"/>
          <w:w w:val="105"/>
        </w:rPr>
        <w:t>không</w:t>
      </w:r>
      <w:r>
        <w:rPr>
          <w:color w:val="231F20"/>
          <w:spacing w:val="-5"/>
          <w:w w:val="105"/>
        </w:rPr>
        <w:t> </w:t>
      </w:r>
      <w:r>
        <w:rPr>
          <w:color w:val="231F20"/>
          <w:w w:val="105"/>
        </w:rPr>
        <w:t>động</w:t>
      </w:r>
      <w:r>
        <w:rPr>
          <w:color w:val="231F20"/>
          <w:spacing w:val="-5"/>
          <w:w w:val="105"/>
        </w:rPr>
        <w:t> </w:t>
      </w:r>
      <w:r>
        <w:rPr>
          <w:color w:val="231F20"/>
          <w:w w:val="105"/>
        </w:rPr>
        <w:t>niệm, cho</w:t>
      </w:r>
      <w:r>
        <w:rPr>
          <w:color w:val="231F20"/>
          <w:spacing w:val="-1"/>
          <w:w w:val="105"/>
        </w:rPr>
        <w:t> </w:t>
      </w:r>
      <w:r>
        <w:rPr>
          <w:color w:val="231F20"/>
          <w:w w:val="105"/>
        </w:rPr>
        <w:t>nên</w:t>
      </w:r>
      <w:r>
        <w:rPr>
          <w:color w:val="231F20"/>
          <w:spacing w:val="-2"/>
          <w:w w:val="105"/>
        </w:rPr>
        <w:t> </w:t>
      </w:r>
      <w:r>
        <w:rPr>
          <w:color w:val="231F20"/>
          <w:w w:val="105"/>
        </w:rPr>
        <w:t>sự</w:t>
      </w:r>
      <w:r>
        <w:rPr>
          <w:color w:val="231F20"/>
          <w:spacing w:val="-1"/>
          <w:w w:val="105"/>
        </w:rPr>
        <w:t> </w:t>
      </w:r>
      <w:r>
        <w:rPr>
          <w:color w:val="231F20"/>
          <w:w w:val="105"/>
        </w:rPr>
        <w:t>hưởng</w:t>
      </w:r>
      <w:r>
        <w:rPr>
          <w:color w:val="231F20"/>
          <w:spacing w:val="-2"/>
          <w:w w:val="105"/>
        </w:rPr>
        <w:t> </w:t>
      </w:r>
      <w:r>
        <w:rPr>
          <w:color w:val="231F20"/>
          <w:w w:val="105"/>
        </w:rPr>
        <w:t>thụ</w:t>
      </w:r>
      <w:r>
        <w:rPr>
          <w:color w:val="231F20"/>
          <w:spacing w:val="-2"/>
          <w:w w:val="105"/>
        </w:rPr>
        <w:t> </w:t>
      </w:r>
      <w:r>
        <w:rPr>
          <w:color w:val="231F20"/>
          <w:w w:val="105"/>
        </w:rPr>
        <w:t>của</w:t>
      </w:r>
      <w:r>
        <w:rPr>
          <w:color w:val="231F20"/>
          <w:spacing w:val="-1"/>
          <w:w w:val="105"/>
        </w:rPr>
        <w:t> </w:t>
      </w:r>
      <w:r>
        <w:rPr>
          <w:color w:val="231F20"/>
          <w:w w:val="105"/>
        </w:rPr>
        <w:t>họ</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một</w:t>
      </w:r>
      <w:r>
        <w:rPr>
          <w:color w:val="231F20"/>
          <w:spacing w:val="-2"/>
          <w:w w:val="105"/>
        </w:rPr>
        <w:t> </w:t>
      </w:r>
      <w:r>
        <w:rPr>
          <w:color w:val="231F20"/>
          <w:w w:val="105"/>
        </w:rPr>
        <w:t>tí trở</w:t>
      </w:r>
      <w:r>
        <w:rPr>
          <w:color w:val="231F20"/>
          <w:spacing w:val="-2"/>
          <w:w w:val="105"/>
        </w:rPr>
        <w:t> </w:t>
      </w:r>
      <w:r>
        <w:rPr>
          <w:color w:val="231F20"/>
          <w:w w:val="105"/>
        </w:rPr>
        <w:t>ngại</w:t>
      </w:r>
      <w:r>
        <w:rPr>
          <w:color w:val="231F20"/>
          <w:spacing w:val="-2"/>
          <w:w w:val="105"/>
        </w:rPr>
        <w:t> </w:t>
      </w:r>
      <w:r>
        <w:rPr>
          <w:color w:val="231F20"/>
          <w:w w:val="105"/>
        </w:rPr>
        <w:t>nào.</w:t>
      </w:r>
    </w:p>
    <w:p>
      <w:pPr>
        <w:pStyle w:val="BodyText"/>
        <w:spacing w:line="271" w:lineRule="auto" w:before="145"/>
        <w:ind w:left="113" w:right="395" w:firstLine="453"/>
      </w:pP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hưởng</w:t>
      </w:r>
      <w:r>
        <w:rPr>
          <w:color w:val="231F20"/>
          <w:spacing w:val="-6"/>
          <w:w w:val="105"/>
        </w:rPr>
        <w:t> </w:t>
      </w:r>
      <w:r>
        <w:rPr>
          <w:color w:val="231F20"/>
          <w:w w:val="105"/>
        </w:rPr>
        <w:t>thụ,</w:t>
      </w:r>
      <w:r>
        <w:rPr>
          <w:color w:val="231F20"/>
          <w:spacing w:val="-6"/>
          <w:w w:val="105"/>
        </w:rPr>
        <w:t> </w:t>
      </w:r>
      <w:r>
        <w:rPr>
          <w:color w:val="231F20"/>
          <w:w w:val="105"/>
        </w:rPr>
        <w:t>bèn</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6"/>
          <w:w w:val="105"/>
        </w:rPr>
        <w:t> </w:t>
      </w:r>
      <w:r>
        <w:rPr>
          <w:color w:val="231F20"/>
          <w:w w:val="105"/>
        </w:rPr>
        <w:t>động</w:t>
      </w:r>
      <w:r>
        <w:rPr>
          <w:color w:val="231F20"/>
          <w:spacing w:val="-6"/>
          <w:w w:val="105"/>
        </w:rPr>
        <w:t> </w:t>
      </w:r>
      <w:r>
        <w:rPr>
          <w:color w:val="231F20"/>
          <w:w w:val="105"/>
        </w:rPr>
        <w:t>niệm,</w:t>
      </w:r>
      <w:r>
        <w:rPr>
          <w:color w:val="231F20"/>
          <w:spacing w:val="-6"/>
          <w:w w:val="105"/>
        </w:rPr>
        <w:t> </w:t>
      </w:r>
      <w:r>
        <w:rPr>
          <w:color w:val="231F20"/>
          <w:w w:val="105"/>
        </w:rPr>
        <w:t>phân biệt,</w:t>
      </w:r>
      <w:r>
        <w:rPr>
          <w:color w:val="231F20"/>
          <w:spacing w:val="-3"/>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phiền</w:t>
      </w:r>
      <w:r>
        <w:rPr>
          <w:color w:val="231F20"/>
          <w:spacing w:val="-4"/>
          <w:w w:val="105"/>
        </w:rPr>
        <w:t> </w:t>
      </w:r>
      <w:r>
        <w:rPr>
          <w:color w:val="231F20"/>
          <w:w w:val="105"/>
        </w:rPr>
        <w:t>phức</w:t>
      </w:r>
      <w:r>
        <w:rPr>
          <w:color w:val="231F20"/>
          <w:spacing w:val="-3"/>
          <w:w w:val="105"/>
        </w:rPr>
        <w:t> </w:t>
      </w:r>
      <w:r>
        <w:rPr>
          <w:color w:val="231F20"/>
          <w:w w:val="105"/>
        </w:rPr>
        <w:t>ở</w:t>
      </w:r>
      <w:r>
        <w:rPr>
          <w:color w:val="231F20"/>
          <w:spacing w:val="-3"/>
          <w:w w:val="105"/>
        </w:rPr>
        <w:t> </w:t>
      </w:r>
      <w:r>
        <w:rPr>
          <w:color w:val="231F20"/>
          <w:w w:val="105"/>
        </w:rPr>
        <w:t>chỗ</w:t>
      </w:r>
      <w:r>
        <w:rPr>
          <w:color w:val="231F20"/>
          <w:spacing w:val="-4"/>
          <w:w w:val="105"/>
        </w:rPr>
        <w:t> </w:t>
      </w:r>
      <w:r>
        <w:rPr>
          <w:color w:val="231F20"/>
          <w:w w:val="105"/>
        </w:rPr>
        <w:t>này!</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nói:</w:t>
      </w:r>
      <w:r>
        <w:rPr>
          <w:color w:val="231F20"/>
          <w:spacing w:val="-4"/>
          <w:w w:val="105"/>
        </w:rPr>
        <w:t> </w:t>
      </w:r>
      <w:r>
        <w:rPr>
          <w:color w:val="231F20"/>
          <w:w w:val="105"/>
        </w:rPr>
        <w:t>Chẳng có</w:t>
      </w:r>
      <w:r>
        <w:rPr>
          <w:color w:val="231F20"/>
          <w:spacing w:val="-2"/>
          <w:w w:val="105"/>
        </w:rPr>
        <w:t> </w:t>
      </w:r>
      <w:r>
        <w:rPr>
          <w:color w:val="231F20"/>
          <w:w w:val="105"/>
        </w:rPr>
        <w:t>luân hồi</w:t>
      </w:r>
      <w:r>
        <w:rPr>
          <w:color w:val="231F20"/>
          <w:spacing w:val="-2"/>
          <w:w w:val="105"/>
        </w:rPr>
        <w:t> </w:t>
      </w:r>
      <w:r>
        <w:rPr>
          <w:color w:val="231F20"/>
          <w:w w:val="105"/>
        </w:rPr>
        <w:t>mà tạo</w:t>
      </w:r>
      <w:r>
        <w:rPr>
          <w:color w:val="231F20"/>
          <w:spacing w:val="-2"/>
          <w:w w:val="105"/>
        </w:rPr>
        <w:t> </w:t>
      </w:r>
      <w:r>
        <w:rPr>
          <w:color w:val="231F20"/>
          <w:w w:val="105"/>
        </w:rPr>
        <w:t>tác</w:t>
      </w:r>
      <w:r>
        <w:rPr>
          <w:color w:val="231F20"/>
          <w:spacing w:val="-2"/>
          <w:w w:val="105"/>
        </w:rPr>
        <w:t> </w:t>
      </w:r>
      <w:r>
        <w:rPr>
          <w:color w:val="231F20"/>
          <w:w w:val="105"/>
        </w:rPr>
        <w:t>thành</w:t>
      </w:r>
      <w:r>
        <w:rPr>
          <w:color w:val="231F20"/>
          <w:spacing w:val="-2"/>
          <w:w w:val="105"/>
        </w:rPr>
        <w:t> </w:t>
      </w:r>
      <w:r>
        <w:rPr>
          <w:color w:val="231F20"/>
          <w:w w:val="105"/>
        </w:rPr>
        <w:t>luân hồi.</w:t>
      </w:r>
      <w:r>
        <w:rPr>
          <w:color w:val="231F20"/>
          <w:spacing w:val="-2"/>
          <w:w w:val="105"/>
        </w:rPr>
        <w:t> </w:t>
      </w:r>
      <w:r>
        <w:rPr>
          <w:color w:val="231F20"/>
          <w:w w:val="105"/>
        </w:rPr>
        <w:t>Luân hồi</w:t>
      </w:r>
      <w:r>
        <w:rPr>
          <w:color w:val="231F20"/>
          <w:spacing w:val="-2"/>
          <w:w w:val="105"/>
        </w:rPr>
        <w:t> </w:t>
      </w:r>
      <w:r>
        <w:rPr>
          <w:color w:val="231F20"/>
          <w:w w:val="105"/>
        </w:rPr>
        <w:t>là ác mộng. </w:t>
      </w:r>
      <w:r>
        <w:rPr>
          <w:color w:val="231F20"/>
        </w:rPr>
        <w:t>Quý vị đi ngủ vốn chẳng có mộng. Mỗi ngày gặp ác mộng, thì </w:t>
      </w:r>
      <w:r>
        <w:rPr>
          <w:color w:val="231F20"/>
          <w:w w:val="105"/>
        </w:rPr>
        <w:t>ác mộng do chính quý vị tạo tác, chẳng phải do người khác tặng cho quý vị.</w:t>
      </w:r>
    </w:p>
    <w:p>
      <w:pPr>
        <w:pStyle w:val="BodyText"/>
        <w:spacing w:line="271" w:lineRule="auto" w:before="145"/>
        <w:ind w:left="113" w:right="395" w:firstLine="453"/>
      </w:pPr>
      <w:r>
        <w:rPr>
          <w:color w:val="231F20"/>
          <w:w w:val="105"/>
        </w:rPr>
        <w:t>Đại</w:t>
      </w:r>
      <w:r>
        <w:rPr>
          <w:color w:val="231F20"/>
          <w:spacing w:val="-6"/>
          <w:w w:val="105"/>
        </w:rPr>
        <w:t> </w:t>
      </w:r>
      <w:r>
        <w:rPr>
          <w:color w:val="231F20"/>
          <w:w w:val="105"/>
        </w:rPr>
        <w:t>sự</w:t>
      </w:r>
      <w:r>
        <w:rPr>
          <w:color w:val="231F20"/>
          <w:spacing w:val="-5"/>
          <w:w w:val="105"/>
        </w:rPr>
        <w:t> </w:t>
      </w:r>
      <w:r>
        <w:rPr>
          <w:color w:val="231F20"/>
          <w:w w:val="105"/>
        </w:rPr>
        <w:t>nhân</w:t>
      </w:r>
      <w:r>
        <w:rPr>
          <w:color w:val="231F20"/>
          <w:spacing w:val="-5"/>
          <w:w w:val="105"/>
        </w:rPr>
        <w:t> </w:t>
      </w:r>
      <w:r>
        <w:rPr>
          <w:color w:val="231F20"/>
          <w:w w:val="105"/>
        </w:rPr>
        <w:t>duyên</w:t>
      </w:r>
      <w:r>
        <w:rPr>
          <w:color w:val="231F20"/>
          <w:spacing w:val="-5"/>
          <w:w w:val="105"/>
        </w:rPr>
        <w:t> </w:t>
      </w:r>
      <w:r>
        <w:rPr>
          <w:color w:val="231F20"/>
          <w:w w:val="105"/>
        </w:rPr>
        <w:t>là</w:t>
      </w:r>
      <w:r>
        <w:rPr>
          <w:color w:val="231F20"/>
          <w:spacing w:val="-5"/>
          <w:w w:val="105"/>
        </w:rPr>
        <w:t> </w:t>
      </w:r>
      <w:r>
        <w:rPr>
          <w:color w:val="231F20"/>
          <w:w w:val="105"/>
        </w:rPr>
        <w:t>khai</w:t>
      </w:r>
      <w:r>
        <w:rPr>
          <w:color w:val="231F20"/>
          <w:spacing w:val="-6"/>
          <w:w w:val="105"/>
        </w:rPr>
        <w:t> </w:t>
      </w:r>
      <w:r>
        <w:rPr>
          <w:color w:val="231F20"/>
          <w:w w:val="105"/>
        </w:rPr>
        <w:t>thị</w:t>
      </w:r>
      <w:r>
        <w:rPr>
          <w:color w:val="231F20"/>
          <w:spacing w:val="-6"/>
          <w:w w:val="105"/>
        </w:rPr>
        <w:t> </w:t>
      </w:r>
      <w:r>
        <w:rPr>
          <w:color w:val="231F20"/>
          <w:w w:val="105"/>
        </w:rPr>
        <w:t>ngộ</w:t>
      </w:r>
      <w:r>
        <w:rPr>
          <w:color w:val="231F20"/>
          <w:spacing w:val="-6"/>
          <w:w w:val="105"/>
        </w:rPr>
        <w:t> </w:t>
      </w:r>
      <w:r>
        <w:rPr>
          <w:color w:val="231F20"/>
          <w:w w:val="105"/>
        </w:rPr>
        <w:t>nhập.</w:t>
      </w:r>
      <w:r>
        <w:rPr>
          <w:color w:val="231F20"/>
          <w:spacing w:val="-2"/>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có</w:t>
      </w:r>
      <w:r>
        <w:rPr>
          <w:color w:val="231F20"/>
          <w:spacing w:val="-5"/>
          <w:w w:val="105"/>
        </w:rPr>
        <w:t> </w:t>
      </w:r>
      <w:r>
        <w:rPr>
          <w:color w:val="231F20"/>
          <w:w w:val="105"/>
        </w:rPr>
        <w:t>thể làm được hai từ “</w:t>
      </w:r>
      <w:r>
        <w:rPr>
          <w:i/>
          <w:color w:val="231F20"/>
          <w:w w:val="105"/>
        </w:rPr>
        <w:t>khai thị</w:t>
      </w:r>
      <w:r>
        <w:rPr>
          <w:color w:val="231F20"/>
          <w:w w:val="105"/>
        </w:rPr>
        <w:t>”, nhưng chúng sinh tiếp xúc sự </w:t>
      </w:r>
      <w:r>
        <w:rPr>
          <w:color w:val="231F20"/>
        </w:rPr>
        <w:t>khai thị ấy, phải ngộ nhập! “</w:t>
      </w:r>
      <w:r>
        <w:rPr>
          <w:i/>
          <w:color w:val="231F20"/>
        </w:rPr>
        <w:t>Ngộ</w:t>
      </w:r>
      <w:r>
        <w:rPr>
          <w:color w:val="231F20"/>
        </w:rPr>
        <w:t>” là hiểu rõ, giống như chúng </w:t>
      </w:r>
      <w:r>
        <w:rPr>
          <w:color w:val="231F20"/>
          <w:w w:val="105"/>
        </w:rPr>
        <w:t>ta thường nói là “</w:t>
      </w:r>
      <w:r>
        <w:rPr>
          <w:i/>
          <w:color w:val="231F20"/>
          <w:w w:val="105"/>
        </w:rPr>
        <w:t>thấy thấu suốt</w:t>
      </w:r>
      <w:r>
        <w:rPr>
          <w:color w:val="231F20"/>
          <w:w w:val="105"/>
        </w:rPr>
        <w:t>”. “</w:t>
      </w:r>
      <w:r>
        <w:rPr>
          <w:i/>
          <w:color w:val="231F20"/>
          <w:w w:val="105"/>
        </w:rPr>
        <w:t>Nhập</w:t>
      </w:r>
      <w:r>
        <w:rPr>
          <w:color w:val="231F20"/>
          <w:w w:val="105"/>
        </w:rPr>
        <w:t>” thế nào? Nhập là buông xuống. Buông xuống là nhập.</w:t>
      </w:r>
    </w:p>
    <w:p>
      <w:pPr>
        <w:pStyle w:val="BodyText"/>
        <w:spacing w:line="271" w:lineRule="auto" w:before="144"/>
        <w:ind w:left="113" w:right="393" w:firstLine="453"/>
      </w:pPr>
      <w:r>
        <w:rPr>
          <w:color w:val="231F20"/>
        </w:rPr>
        <w:t>Quý vị chẳng buông xuống được, sẽ chẳng nhập cảnh giới; </w:t>
      </w:r>
      <w:r>
        <w:rPr>
          <w:color w:val="231F20"/>
          <w:w w:val="105"/>
        </w:rPr>
        <w:t>hễ</w:t>
      </w:r>
      <w:r>
        <w:rPr>
          <w:color w:val="231F20"/>
          <w:spacing w:val="-7"/>
          <w:w w:val="105"/>
        </w:rPr>
        <w:t> </w:t>
      </w:r>
      <w:r>
        <w:rPr>
          <w:color w:val="231F20"/>
          <w:w w:val="105"/>
        </w:rPr>
        <w:t>buông</w:t>
      </w:r>
      <w:r>
        <w:rPr>
          <w:color w:val="231F20"/>
          <w:spacing w:val="-7"/>
          <w:w w:val="105"/>
        </w:rPr>
        <w:t> </w:t>
      </w:r>
      <w:r>
        <w:rPr>
          <w:color w:val="231F20"/>
          <w:w w:val="105"/>
        </w:rPr>
        <w:t>xuống</w:t>
      </w:r>
      <w:r>
        <w:rPr>
          <w:color w:val="231F20"/>
          <w:spacing w:val="-7"/>
          <w:w w:val="105"/>
        </w:rPr>
        <w:t> </w:t>
      </w:r>
      <w:r>
        <w:rPr>
          <w:color w:val="231F20"/>
          <w:w w:val="105"/>
        </w:rPr>
        <w:t>liền</w:t>
      </w:r>
      <w:r>
        <w:rPr>
          <w:color w:val="231F20"/>
          <w:spacing w:val="-7"/>
          <w:w w:val="105"/>
        </w:rPr>
        <w:t> </w:t>
      </w:r>
      <w:r>
        <w:rPr>
          <w:color w:val="231F20"/>
          <w:w w:val="105"/>
        </w:rPr>
        <w:t>nhập.</w:t>
      </w:r>
      <w:r>
        <w:rPr>
          <w:color w:val="231F20"/>
          <w:spacing w:val="-7"/>
          <w:w w:val="105"/>
        </w:rPr>
        <w:t> </w:t>
      </w:r>
      <w:r>
        <w:rPr>
          <w:color w:val="231F20"/>
          <w:w w:val="105"/>
        </w:rPr>
        <w:t>Cận</w:t>
      </w:r>
      <w:r>
        <w:rPr>
          <w:color w:val="231F20"/>
          <w:spacing w:val="-6"/>
          <w:w w:val="105"/>
        </w:rPr>
        <w:t> </w:t>
      </w:r>
      <w:r>
        <w:rPr>
          <w:color w:val="231F20"/>
          <w:w w:val="105"/>
        </w:rPr>
        <w:t>đại,</w:t>
      </w:r>
      <w:r>
        <w:rPr>
          <w:color w:val="231F20"/>
          <w:spacing w:val="-7"/>
          <w:w w:val="105"/>
        </w:rPr>
        <w:t> </w:t>
      </w:r>
      <w:r>
        <w:rPr>
          <w:color w:val="231F20"/>
          <w:w w:val="105"/>
        </w:rPr>
        <w:t>Ấn</w:t>
      </w:r>
      <w:r>
        <w:rPr>
          <w:color w:val="231F20"/>
          <w:spacing w:val="-7"/>
          <w:w w:val="105"/>
        </w:rPr>
        <w:t> </w:t>
      </w:r>
      <w:r>
        <w:rPr>
          <w:color w:val="231F20"/>
          <w:w w:val="105"/>
        </w:rPr>
        <w:t>Quang</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Ngài bế</w:t>
      </w:r>
      <w:r>
        <w:rPr>
          <w:color w:val="231F20"/>
          <w:spacing w:val="-19"/>
          <w:w w:val="105"/>
        </w:rPr>
        <w:t> </w:t>
      </w:r>
      <w:r>
        <w:rPr>
          <w:color w:val="231F20"/>
          <w:w w:val="105"/>
        </w:rPr>
        <w:t>quan</w:t>
      </w:r>
      <w:r>
        <w:rPr>
          <w:color w:val="231F20"/>
          <w:spacing w:val="-18"/>
          <w:w w:val="105"/>
        </w:rPr>
        <w:t> </w:t>
      </w:r>
      <w:r>
        <w:rPr>
          <w:color w:val="231F20"/>
          <w:w w:val="105"/>
        </w:rPr>
        <w:t>tại</w:t>
      </w:r>
      <w:r>
        <w:rPr>
          <w:color w:val="231F20"/>
          <w:spacing w:val="-19"/>
          <w:w w:val="105"/>
        </w:rPr>
        <w:t> </w:t>
      </w:r>
      <w:r>
        <w:rPr>
          <w:color w:val="231F20"/>
          <w:w w:val="105"/>
        </w:rPr>
        <w:t>Linh</w:t>
      </w:r>
      <w:r>
        <w:rPr>
          <w:color w:val="231F20"/>
          <w:spacing w:val="-18"/>
          <w:w w:val="105"/>
        </w:rPr>
        <w:t> </w:t>
      </w:r>
      <w:r>
        <w:rPr>
          <w:color w:val="231F20"/>
          <w:w w:val="105"/>
        </w:rPr>
        <w:t>Nham</w:t>
      </w:r>
      <w:r>
        <w:rPr>
          <w:color w:val="231F20"/>
          <w:spacing w:val="-18"/>
          <w:w w:val="105"/>
        </w:rPr>
        <w:t> </w:t>
      </w:r>
      <w:r>
        <w:rPr>
          <w:color w:val="231F20"/>
          <w:w w:val="105"/>
        </w:rPr>
        <w:t>Sơn</w:t>
      </w:r>
      <w:r>
        <w:rPr>
          <w:color w:val="231F20"/>
          <w:spacing w:val="-18"/>
          <w:w w:val="105"/>
        </w:rPr>
        <w:t> </w:t>
      </w:r>
      <w:r>
        <w:rPr>
          <w:color w:val="231F20"/>
          <w:w w:val="105"/>
        </w:rPr>
        <w:t>Tự</w:t>
      </w:r>
      <w:r>
        <w:rPr>
          <w:color w:val="231F20"/>
          <w:spacing w:val="-18"/>
          <w:w w:val="105"/>
        </w:rPr>
        <w:t> </w:t>
      </w:r>
      <w:r>
        <w:rPr>
          <w:color w:val="231F20"/>
          <w:w w:val="105"/>
        </w:rPr>
        <w:t>ở</w:t>
      </w:r>
      <w:r>
        <w:rPr>
          <w:color w:val="231F20"/>
          <w:spacing w:val="-18"/>
          <w:w w:val="105"/>
        </w:rPr>
        <w:t> </w:t>
      </w:r>
      <w:r>
        <w:rPr>
          <w:color w:val="231F20"/>
          <w:w w:val="105"/>
        </w:rPr>
        <w:t>Tô</w:t>
      </w:r>
      <w:r>
        <w:rPr>
          <w:color w:val="231F20"/>
          <w:spacing w:val="-18"/>
          <w:w w:val="105"/>
        </w:rPr>
        <w:t> </w:t>
      </w:r>
      <w:r>
        <w:rPr>
          <w:color w:val="231F20"/>
          <w:w w:val="105"/>
        </w:rPr>
        <w:t>Châu,</w:t>
      </w:r>
      <w:r>
        <w:rPr>
          <w:color w:val="231F20"/>
          <w:spacing w:val="-22"/>
          <w:w w:val="105"/>
        </w:rPr>
        <w:t> </w:t>
      </w:r>
      <w:r>
        <w:rPr>
          <w:color w:val="231F20"/>
          <w:w w:val="105"/>
        </w:rPr>
        <w:t>đó</w:t>
      </w:r>
      <w:r>
        <w:rPr>
          <w:color w:val="231F20"/>
          <w:spacing w:val="-19"/>
          <w:w w:val="105"/>
        </w:rPr>
        <w:t> </w:t>
      </w:r>
      <w:r>
        <w:rPr>
          <w:color w:val="231F20"/>
          <w:w w:val="105"/>
        </w:rPr>
        <w:t>là</w:t>
      </w:r>
      <w:r>
        <w:rPr>
          <w:color w:val="231F20"/>
          <w:spacing w:val="-18"/>
          <w:w w:val="105"/>
        </w:rPr>
        <w:t> </w:t>
      </w:r>
      <w:r>
        <w:rPr>
          <w:color w:val="231F20"/>
          <w:w w:val="105"/>
        </w:rPr>
        <w:t>đạo</w:t>
      </w:r>
      <w:r>
        <w:rPr>
          <w:color w:val="231F20"/>
          <w:spacing w:val="-19"/>
          <w:w w:val="105"/>
        </w:rPr>
        <w:t> </w:t>
      </w:r>
      <w:r>
        <w:rPr>
          <w:color w:val="231F20"/>
          <w:w w:val="105"/>
        </w:rPr>
        <w:t>tràng</w:t>
      </w:r>
      <w:r>
        <w:rPr>
          <w:color w:val="231F20"/>
          <w:spacing w:val="-18"/>
          <w:w w:val="105"/>
        </w:rPr>
        <w:t> </w:t>
      </w:r>
      <w:r>
        <w:rPr>
          <w:color w:val="231F20"/>
          <w:w w:val="105"/>
        </w:rPr>
        <w:t>tu học</w:t>
      </w:r>
      <w:r>
        <w:rPr>
          <w:color w:val="231F20"/>
          <w:spacing w:val="-19"/>
          <w:w w:val="105"/>
        </w:rPr>
        <w:t> </w:t>
      </w:r>
      <w:r>
        <w:rPr>
          <w:color w:val="231F20"/>
          <w:w w:val="105"/>
        </w:rPr>
        <w:t>cuối</w:t>
      </w:r>
      <w:r>
        <w:rPr>
          <w:color w:val="231F20"/>
          <w:spacing w:val="-19"/>
          <w:w w:val="105"/>
        </w:rPr>
        <w:t> </w:t>
      </w:r>
      <w:r>
        <w:rPr>
          <w:color w:val="231F20"/>
          <w:w w:val="105"/>
        </w:rPr>
        <w:t>cùng</w:t>
      </w:r>
      <w:r>
        <w:rPr>
          <w:color w:val="231F20"/>
          <w:spacing w:val="-19"/>
          <w:w w:val="105"/>
        </w:rPr>
        <w:t> </w:t>
      </w:r>
      <w:r>
        <w:rPr>
          <w:color w:val="231F20"/>
          <w:w w:val="105"/>
        </w:rPr>
        <w:t>của</w:t>
      </w:r>
      <w:r>
        <w:rPr>
          <w:color w:val="231F20"/>
          <w:spacing w:val="-19"/>
          <w:w w:val="105"/>
        </w:rPr>
        <w:t> </w:t>
      </w:r>
      <w:r>
        <w:rPr>
          <w:color w:val="231F20"/>
          <w:w w:val="105"/>
        </w:rPr>
        <w:t>lão</w:t>
      </w:r>
      <w:r>
        <w:rPr>
          <w:color w:val="231F20"/>
          <w:spacing w:val="-19"/>
          <w:w w:val="105"/>
        </w:rPr>
        <w:t> </w:t>
      </w:r>
      <w:r>
        <w:rPr>
          <w:color w:val="231F20"/>
          <w:w w:val="105"/>
        </w:rPr>
        <w:t>nhân</w:t>
      </w:r>
      <w:r>
        <w:rPr>
          <w:color w:val="231F20"/>
          <w:spacing w:val="-19"/>
          <w:w w:val="105"/>
        </w:rPr>
        <w:t> </w:t>
      </w:r>
      <w:r>
        <w:rPr>
          <w:color w:val="231F20"/>
          <w:w w:val="105"/>
        </w:rPr>
        <w:t>gia.</w:t>
      </w:r>
      <w:r>
        <w:rPr>
          <w:color w:val="231F20"/>
          <w:spacing w:val="-19"/>
          <w:w w:val="105"/>
        </w:rPr>
        <w:t> </w:t>
      </w:r>
      <w:r>
        <w:rPr>
          <w:color w:val="231F20"/>
          <w:w w:val="105"/>
        </w:rPr>
        <w:t>Tôi</w:t>
      </w:r>
      <w:r>
        <w:rPr>
          <w:color w:val="231F20"/>
          <w:spacing w:val="-19"/>
          <w:w w:val="105"/>
        </w:rPr>
        <w:t> </w:t>
      </w:r>
      <w:r>
        <w:rPr>
          <w:color w:val="231F20"/>
          <w:w w:val="105"/>
        </w:rPr>
        <w:t>đã</w:t>
      </w:r>
      <w:r>
        <w:rPr>
          <w:color w:val="231F20"/>
          <w:spacing w:val="-19"/>
          <w:w w:val="105"/>
        </w:rPr>
        <w:t> </w:t>
      </w:r>
      <w:r>
        <w:rPr>
          <w:color w:val="231F20"/>
          <w:w w:val="105"/>
        </w:rPr>
        <w:t>đến</w:t>
      </w:r>
      <w:r>
        <w:rPr>
          <w:color w:val="231F20"/>
          <w:spacing w:val="-19"/>
          <w:w w:val="105"/>
        </w:rPr>
        <w:t> </w:t>
      </w:r>
      <w:r>
        <w:rPr>
          <w:color w:val="231F20"/>
          <w:w w:val="105"/>
        </w:rPr>
        <w:t>thăm</w:t>
      </w:r>
      <w:r>
        <w:rPr>
          <w:color w:val="231F20"/>
          <w:spacing w:val="-19"/>
          <w:w w:val="105"/>
        </w:rPr>
        <w:t> </w:t>
      </w:r>
      <w:r>
        <w:rPr>
          <w:color w:val="231F20"/>
          <w:w w:val="105"/>
        </w:rPr>
        <w:t>quan</w:t>
      </w:r>
      <w:r>
        <w:rPr>
          <w:color w:val="231F20"/>
          <w:spacing w:val="-19"/>
          <w:w w:val="105"/>
        </w:rPr>
        <w:t> </w:t>
      </w:r>
      <w:r>
        <w:rPr>
          <w:color w:val="231F20"/>
          <w:w w:val="105"/>
        </w:rPr>
        <w:t>phòng (gian</w:t>
      </w:r>
      <w:r>
        <w:rPr>
          <w:color w:val="231F20"/>
          <w:spacing w:val="-13"/>
          <w:w w:val="105"/>
        </w:rPr>
        <w:t> </w:t>
      </w:r>
      <w:r>
        <w:rPr>
          <w:color w:val="231F20"/>
          <w:w w:val="105"/>
        </w:rPr>
        <w:t>phòng</w:t>
      </w:r>
      <w:r>
        <w:rPr>
          <w:color w:val="231F20"/>
          <w:spacing w:val="-13"/>
          <w:w w:val="105"/>
        </w:rPr>
        <w:t> </w:t>
      </w:r>
      <w:r>
        <w:rPr>
          <w:color w:val="231F20"/>
          <w:w w:val="105"/>
        </w:rPr>
        <w:t>dùng</w:t>
      </w:r>
      <w:r>
        <w:rPr>
          <w:color w:val="231F20"/>
          <w:spacing w:val="-13"/>
          <w:w w:val="105"/>
        </w:rPr>
        <w:t> </w:t>
      </w:r>
      <w:r>
        <w:rPr>
          <w:color w:val="231F20"/>
          <w:w w:val="105"/>
        </w:rPr>
        <w:t>để</w:t>
      </w:r>
      <w:r>
        <w:rPr>
          <w:color w:val="231F20"/>
          <w:spacing w:val="-13"/>
          <w:w w:val="105"/>
        </w:rPr>
        <w:t> </w:t>
      </w:r>
      <w:r>
        <w:rPr>
          <w:color w:val="231F20"/>
          <w:w w:val="105"/>
        </w:rPr>
        <w:t>bế</w:t>
      </w:r>
      <w:r>
        <w:rPr>
          <w:color w:val="231F20"/>
          <w:spacing w:val="-13"/>
          <w:w w:val="105"/>
        </w:rPr>
        <w:t> </w:t>
      </w:r>
      <w:r>
        <w:rPr>
          <w:color w:val="231F20"/>
          <w:w w:val="105"/>
        </w:rPr>
        <w:t>quan)</w:t>
      </w:r>
      <w:r>
        <w:rPr>
          <w:color w:val="231F20"/>
          <w:spacing w:val="-13"/>
          <w:w w:val="105"/>
        </w:rPr>
        <w:t> </w:t>
      </w:r>
      <w:r>
        <w:rPr>
          <w:color w:val="231F20"/>
          <w:w w:val="105"/>
        </w:rPr>
        <w:t>ấy.</w:t>
      </w:r>
      <w:r>
        <w:rPr>
          <w:color w:val="231F20"/>
          <w:spacing w:val="-13"/>
          <w:w w:val="105"/>
        </w:rPr>
        <w:t> </w:t>
      </w:r>
      <w:r>
        <w:rPr>
          <w:color w:val="231F20"/>
          <w:w w:val="105"/>
        </w:rPr>
        <w:t>Rất</w:t>
      </w:r>
      <w:r>
        <w:rPr>
          <w:color w:val="231F20"/>
          <w:spacing w:val="-13"/>
          <w:w w:val="105"/>
        </w:rPr>
        <w:t> </w:t>
      </w:r>
      <w:r>
        <w:rPr>
          <w:color w:val="231F20"/>
          <w:w w:val="105"/>
        </w:rPr>
        <w:t>nhỏ,</w:t>
      </w:r>
      <w:r>
        <w:rPr>
          <w:color w:val="231F20"/>
          <w:spacing w:val="-13"/>
          <w:w w:val="105"/>
        </w:rPr>
        <w:t> </w:t>
      </w:r>
      <w:r>
        <w:rPr>
          <w:color w:val="231F20"/>
          <w:w w:val="105"/>
        </w:rPr>
        <w:t>hết</w:t>
      </w:r>
      <w:r>
        <w:rPr>
          <w:color w:val="231F20"/>
          <w:spacing w:val="-13"/>
          <w:w w:val="105"/>
        </w:rPr>
        <w:t> </w:t>
      </w:r>
      <w:r>
        <w:rPr>
          <w:color w:val="231F20"/>
          <w:w w:val="105"/>
        </w:rPr>
        <w:t>sức</w:t>
      </w:r>
      <w:r>
        <w:rPr>
          <w:color w:val="231F20"/>
          <w:spacing w:val="-13"/>
          <w:w w:val="105"/>
        </w:rPr>
        <w:t> </w:t>
      </w:r>
      <w:r>
        <w:rPr>
          <w:color w:val="231F20"/>
          <w:w w:val="105"/>
        </w:rPr>
        <w:t>đơn</w:t>
      </w:r>
      <w:r>
        <w:rPr>
          <w:color w:val="231F20"/>
          <w:spacing w:val="-13"/>
          <w:w w:val="105"/>
        </w:rPr>
        <w:t> </w:t>
      </w:r>
      <w:r>
        <w:rPr>
          <w:color w:val="231F20"/>
          <w:w w:val="105"/>
        </w:rPr>
        <w:t>giản, chỉ</w:t>
      </w:r>
      <w:r>
        <w:rPr>
          <w:color w:val="231F20"/>
          <w:spacing w:val="-4"/>
          <w:w w:val="105"/>
        </w:rPr>
        <w:t> </w:t>
      </w:r>
      <w:r>
        <w:rPr>
          <w:color w:val="231F20"/>
          <w:w w:val="105"/>
        </w:rPr>
        <w:t>có</w:t>
      </w:r>
      <w:r>
        <w:rPr>
          <w:color w:val="231F20"/>
          <w:spacing w:val="-3"/>
          <w:w w:val="105"/>
        </w:rPr>
        <w:t> </w:t>
      </w:r>
      <w:r>
        <w:rPr>
          <w:color w:val="231F20"/>
          <w:w w:val="105"/>
        </w:rPr>
        <w:t>một</w:t>
      </w:r>
      <w:r>
        <w:rPr>
          <w:color w:val="231F20"/>
          <w:spacing w:val="-3"/>
          <w:w w:val="105"/>
        </w:rPr>
        <w:t> </w:t>
      </w:r>
      <w:r>
        <w:rPr>
          <w:color w:val="231F20"/>
          <w:w w:val="105"/>
        </w:rPr>
        <w:t>cái</w:t>
      </w:r>
      <w:r>
        <w:rPr>
          <w:color w:val="231F20"/>
          <w:spacing w:val="-3"/>
          <w:w w:val="105"/>
        </w:rPr>
        <w:t> </w:t>
      </w:r>
      <w:r>
        <w:rPr>
          <w:color w:val="231F20"/>
          <w:w w:val="105"/>
        </w:rPr>
        <w:t>bàn</w:t>
      </w:r>
      <w:r>
        <w:rPr>
          <w:color w:val="231F20"/>
          <w:spacing w:val="-3"/>
          <w:w w:val="105"/>
        </w:rPr>
        <w:t> </w:t>
      </w:r>
      <w:r>
        <w:rPr>
          <w:color w:val="231F20"/>
          <w:w w:val="105"/>
        </w:rPr>
        <w:t>vuông,</w:t>
      </w:r>
      <w:r>
        <w:rPr>
          <w:color w:val="231F20"/>
          <w:spacing w:val="-3"/>
          <w:w w:val="105"/>
        </w:rPr>
        <w:t> </w:t>
      </w:r>
      <w:r>
        <w:rPr>
          <w:color w:val="231F20"/>
          <w:w w:val="105"/>
        </w:rPr>
        <w:t>trên</w:t>
      </w:r>
      <w:r>
        <w:rPr>
          <w:color w:val="231F20"/>
          <w:spacing w:val="-4"/>
          <w:w w:val="105"/>
        </w:rPr>
        <w:t> </w:t>
      </w:r>
      <w:r>
        <w:rPr>
          <w:color w:val="231F20"/>
          <w:w w:val="105"/>
        </w:rPr>
        <w:t>bàn</w:t>
      </w:r>
      <w:r>
        <w:rPr>
          <w:color w:val="231F20"/>
          <w:spacing w:val="-3"/>
          <w:w w:val="105"/>
        </w:rPr>
        <w:t> </w:t>
      </w:r>
      <w:r>
        <w:rPr>
          <w:color w:val="231F20"/>
          <w:w w:val="105"/>
        </w:rPr>
        <w:t>thờ</w:t>
      </w:r>
      <w:r>
        <w:rPr>
          <w:color w:val="231F20"/>
          <w:spacing w:val="-4"/>
          <w:w w:val="105"/>
        </w:rPr>
        <w:t> </w:t>
      </w:r>
      <w:r>
        <w:rPr>
          <w:color w:val="231F20"/>
          <w:w w:val="105"/>
        </w:rPr>
        <w:t>một</w:t>
      </w:r>
      <w:r>
        <w:rPr>
          <w:color w:val="231F20"/>
          <w:spacing w:val="-3"/>
          <w:w w:val="105"/>
        </w:rPr>
        <w:t> </w:t>
      </w:r>
      <w:r>
        <w:rPr>
          <w:color w:val="231F20"/>
          <w:w w:val="105"/>
        </w:rPr>
        <w:t>pho</w:t>
      </w:r>
      <w:r>
        <w:rPr>
          <w:color w:val="231F20"/>
          <w:spacing w:val="-4"/>
          <w:w w:val="105"/>
        </w:rPr>
        <w:t> </w:t>
      </w:r>
      <w:r>
        <w:rPr>
          <w:color w:val="231F20"/>
          <w:w w:val="105"/>
        </w:rPr>
        <w:t>tượng</w:t>
      </w:r>
      <w:r>
        <w:rPr>
          <w:color w:val="231F20"/>
          <w:spacing w:val="-3"/>
          <w:w w:val="105"/>
        </w:rPr>
        <w:t> </w:t>
      </w:r>
      <w:r>
        <w:rPr>
          <w:color w:val="231F20"/>
          <w:w w:val="105"/>
        </w:rPr>
        <w:t>Phật, thứ</w:t>
      </w:r>
      <w:r>
        <w:rPr>
          <w:color w:val="231F20"/>
          <w:spacing w:val="-16"/>
          <w:w w:val="105"/>
        </w:rPr>
        <w:t> </w:t>
      </w:r>
      <w:r>
        <w:rPr>
          <w:color w:val="231F20"/>
          <w:w w:val="105"/>
        </w:rPr>
        <w:t>gì</w:t>
      </w:r>
      <w:r>
        <w:rPr>
          <w:color w:val="231F20"/>
          <w:spacing w:val="-16"/>
          <w:w w:val="105"/>
        </w:rPr>
        <w:t> </w:t>
      </w:r>
      <w:r>
        <w:rPr>
          <w:color w:val="231F20"/>
          <w:w w:val="105"/>
        </w:rPr>
        <w:t>cũng</w:t>
      </w:r>
      <w:r>
        <w:rPr>
          <w:color w:val="231F20"/>
          <w:spacing w:val="-16"/>
          <w:w w:val="105"/>
        </w:rPr>
        <w:t> </w:t>
      </w:r>
      <w:r>
        <w:rPr>
          <w:color w:val="231F20"/>
          <w:w w:val="105"/>
        </w:rPr>
        <w:t>đều</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rất</w:t>
      </w:r>
      <w:r>
        <w:rPr>
          <w:color w:val="231F20"/>
          <w:spacing w:val="-16"/>
          <w:w w:val="105"/>
        </w:rPr>
        <w:t> </w:t>
      </w:r>
      <w:r>
        <w:rPr>
          <w:color w:val="231F20"/>
          <w:w w:val="105"/>
        </w:rPr>
        <w:t>đơn</w:t>
      </w:r>
      <w:r>
        <w:rPr>
          <w:color w:val="231F20"/>
          <w:spacing w:val="-16"/>
          <w:w w:val="105"/>
        </w:rPr>
        <w:t> </w:t>
      </w:r>
      <w:r>
        <w:rPr>
          <w:color w:val="231F20"/>
          <w:w w:val="105"/>
        </w:rPr>
        <w:t>giản!</w:t>
      </w:r>
      <w:r>
        <w:rPr>
          <w:color w:val="231F20"/>
          <w:spacing w:val="-16"/>
          <w:w w:val="105"/>
        </w:rPr>
        <w:t> </w:t>
      </w:r>
      <w:r>
        <w:rPr>
          <w:color w:val="231F20"/>
          <w:w w:val="105"/>
        </w:rPr>
        <w:t>Một</w:t>
      </w:r>
      <w:r>
        <w:rPr>
          <w:color w:val="231F20"/>
          <w:spacing w:val="-16"/>
          <w:w w:val="105"/>
        </w:rPr>
        <w:t> </w:t>
      </w:r>
      <w:r>
        <w:rPr>
          <w:color w:val="231F20"/>
          <w:w w:val="105"/>
        </w:rPr>
        <w:t>pho</w:t>
      </w:r>
      <w:r>
        <w:rPr>
          <w:color w:val="231F20"/>
          <w:spacing w:val="-16"/>
          <w:w w:val="105"/>
        </w:rPr>
        <w:t> </w:t>
      </w:r>
      <w:r>
        <w:rPr>
          <w:color w:val="231F20"/>
          <w:w w:val="105"/>
        </w:rPr>
        <w:t>tượng</w:t>
      </w:r>
      <w:r>
        <w:rPr>
          <w:color w:val="231F20"/>
          <w:spacing w:val="-16"/>
          <w:w w:val="105"/>
        </w:rPr>
        <w:t> </w:t>
      </w:r>
      <w:r>
        <w:rPr>
          <w:color w:val="231F20"/>
          <w:w w:val="105"/>
        </w:rPr>
        <w:t>Phật, một cặp chân đèn, một lư hương, một cái dẫn khánh, một cái mõ nhỏ. Phía sau tượng Phật viết một chữ to, do chính lão</w:t>
      </w:r>
      <w:r>
        <w:rPr>
          <w:color w:val="231F20"/>
          <w:spacing w:val="-17"/>
          <w:w w:val="105"/>
        </w:rPr>
        <w:t> </w:t>
      </w:r>
      <w:r>
        <w:rPr>
          <w:color w:val="231F20"/>
          <w:w w:val="105"/>
        </w:rPr>
        <w:t>nhân</w:t>
      </w:r>
      <w:r>
        <w:rPr>
          <w:color w:val="231F20"/>
          <w:spacing w:val="-17"/>
          <w:w w:val="105"/>
        </w:rPr>
        <w:t> </w:t>
      </w:r>
      <w:r>
        <w:rPr>
          <w:color w:val="231F20"/>
          <w:w w:val="105"/>
        </w:rPr>
        <w:t>gia</w:t>
      </w:r>
      <w:r>
        <w:rPr>
          <w:color w:val="231F20"/>
          <w:spacing w:val="-16"/>
          <w:w w:val="105"/>
        </w:rPr>
        <w:t> </w:t>
      </w:r>
      <w:r>
        <w:rPr>
          <w:color w:val="231F20"/>
          <w:w w:val="105"/>
        </w:rPr>
        <w:t>viết.</w:t>
      </w:r>
      <w:r>
        <w:rPr>
          <w:color w:val="231F20"/>
          <w:spacing w:val="-17"/>
          <w:w w:val="105"/>
        </w:rPr>
        <w:t> </w:t>
      </w:r>
      <w:r>
        <w:rPr>
          <w:color w:val="231F20"/>
          <w:w w:val="105"/>
        </w:rPr>
        <w:t>Ngài</w:t>
      </w:r>
      <w:r>
        <w:rPr>
          <w:color w:val="231F20"/>
          <w:spacing w:val="-17"/>
          <w:w w:val="105"/>
        </w:rPr>
        <w:t> </w:t>
      </w:r>
      <w:r>
        <w:rPr>
          <w:color w:val="231F20"/>
          <w:w w:val="105"/>
        </w:rPr>
        <w:t>viết</w:t>
      </w:r>
      <w:r>
        <w:rPr>
          <w:color w:val="231F20"/>
          <w:spacing w:val="-16"/>
          <w:w w:val="105"/>
        </w:rPr>
        <w:t> </w:t>
      </w:r>
      <w:r>
        <w:rPr>
          <w:color w:val="231F20"/>
          <w:w w:val="105"/>
        </w:rPr>
        <w:t>một</w:t>
      </w:r>
      <w:r>
        <w:rPr>
          <w:color w:val="231F20"/>
          <w:spacing w:val="-17"/>
          <w:w w:val="105"/>
        </w:rPr>
        <w:t> </w:t>
      </w:r>
      <w:r>
        <w:rPr>
          <w:color w:val="231F20"/>
          <w:w w:val="105"/>
        </w:rPr>
        <w:t>chữ</w:t>
      </w:r>
      <w:r>
        <w:rPr>
          <w:color w:val="231F20"/>
          <w:spacing w:val="-17"/>
          <w:w w:val="105"/>
        </w:rPr>
        <w:t> </w:t>
      </w:r>
      <w:r>
        <w:rPr>
          <w:color w:val="231F20"/>
          <w:w w:val="105"/>
        </w:rPr>
        <w:t>“Tử”.</w:t>
      </w:r>
      <w:r>
        <w:rPr>
          <w:color w:val="231F20"/>
          <w:spacing w:val="-16"/>
          <w:w w:val="105"/>
        </w:rPr>
        <w:t> </w:t>
      </w:r>
      <w:r>
        <w:rPr>
          <w:color w:val="231F20"/>
          <w:w w:val="105"/>
        </w:rPr>
        <w:t>Phương</w:t>
      </w:r>
      <w:r>
        <w:rPr>
          <w:color w:val="231F20"/>
          <w:spacing w:val="-17"/>
          <w:w w:val="105"/>
        </w:rPr>
        <w:t> </w:t>
      </w:r>
      <w:r>
        <w:rPr>
          <w:color w:val="231F20"/>
          <w:w w:val="105"/>
        </w:rPr>
        <w:t>pháp</w:t>
      </w:r>
      <w:r>
        <w:rPr>
          <w:color w:val="231F20"/>
          <w:spacing w:val="-17"/>
          <w:w w:val="105"/>
        </w:rPr>
        <w:t> </w:t>
      </w:r>
      <w:r>
        <w:rPr>
          <w:color w:val="231F20"/>
          <w:spacing w:val="-5"/>
          <w:w w:val="105"/>
        </w:rPr>
        <w:t>này</w:t>
      </w:r>
    </w:p>
    <w:p>
      <w:pPr>
        <w:spacing w:after="0" w:line="271" w:lineRule="auto"/>
        <w:sectPr>
          <w:pgSz w:w="11060" w:h="15030"/>
          <w:pgMar w:header="845" w:footer="767" w:top="1040" w:bottom="960" w:left="1020" w:right="1020"/>
        </w:sectPr>
      </w:pPr>
    </w:p>
    <w:p>
      <w:pPr>
        <w:pStyle w:val="BodyText"/>
        <w:spacing w:before="3"/>
        <w:jc w:val="left"/>
        <w:rPr>
          <w:sz w:val="23"/>
        </w:rPr>
      </w:pPr>
    </w:p>
    <w:p>
      <w:pPr>
        <w:pStyle w:val="BodyText"/>
        <w:spacing w:line="271" w:lineRule="auto" w:before="106"/>
        <w:ind w:left="397" w:right="110"/>
      </w:pPr>
      <w:r>
        <w:rPr>
          <w:color w:val="231F20"/>
          <w:w w:val="105"/>
        </w:rPr>
        <w:t>khéo lắm! Khiến cho quý vị vừa trông thấy, cái chết đã cận kề, thử hỏi quý vị còn có điều gì chẳng buông xuống được chăng? Vì thế, trong thời đại hiện tại, bản thân tôi thường nghĩ: Thọ mạng của chúng ta tới hôm nay là hết, ngày hôm nay phải chết, còn có gì để mơ tưởng nữa?</w:t>
      </w:r>
    </w:p>
    <w:p>
      <w:pPr>
        <w:pStyle w:val="BodyText"/>
        <w:spacing w:line="271" w:lineRule="auto" w:before="144"/>
        <w:ind w:left="397" w:right="108" w:firstLine="453"/>
      </w:pPr>
      <w:r>
        <w:rPr>
          <w:color w:val="231F20"/>
          <w:w w:val="105"/>
        </w:rPr>
        <w:t>Do vậy, chúng ta sẽ sốt sắng, nghĩ đến cái chết, đã chết rồi,</w:t>
      </w:r>
      <w:r>
        <w:rPr>
          <w:color w:val="231F20"/>
          <w:spacing w:val="-6"/>
          <w:w w:val="105"/>
        </w:rPr>
        <w:t> </w:t>
      </w:r>
      <w:r>
        <w:rPr>
          <w:color w:val="231F20"/>
          <w:w w:val="105"/>
        </w:rPr>
        <w:t>cái</w:t>
      </w:r>
      <w:r>
        <w:rPr>
          <w:color w:val="231F20"/>
          <w:spacing w:val="-6"/>
          <w:w w:val="105"/>
        </w:rPr>
        <w:t> </w:t>
      </w:r>
      <w:r>
        <w:rPr>
          <w:color w:val="231F20"/>
          <w:w w:val="105"/>
        </w:rPr>
        <w:t>chết</w:t>
      </w:r>
      <w:r>
        <w:rPr>
          <w:color w:val="231F20"/>
          <w:spacing w:val="-6"/>
          <w:w w:val="105"/>
        </w:rPr>
        <w:t> </w:t>
      </w:r>
      <w:r>
        <w:rPr>
          <w:color w:val="231F20"/>
          <w:w w:val="105"/>
        </w:rPr>
        <w:t>đang</w:t>
      </w:r>
      <w:r>
        <w:rPr>
          <w:color w:val="231F20"/>
          <w:spacing w:val="-6"/>
          <w:w w:val="105"/>
        </w:rPr>
        <w:t> </w:t>
      </w:r>
      <w:r>
        <w:rPr>
          <w:color w:val="231F20"/>
          <w:w w:val="105"/>
        </w:rPr>
        <w:t>đón</w:t>
      </w:r>
      <w:r>
        <w:rPr>
          <w:color w:val="231F20"/>
          <w:spacing w:val="-6"/>
          <w:w w:val="105"/>
        </w:rPr>
        <w:t> </w:t>
      </w:r>
      <w:r>
        <w:rPr>
          <w:color w:val="231F20"/>
          <w:w w:val="105"/>
        </w:rPr>
        <w:t>đầu,</w:t>
      </w:r>
      <w:r>
        <w:rPr>
          <w:color w:val="231F20"/>
          <w:spacing w:val="-6"/>
          <w:w w:val="105"/>
        </w:rPr>
        <w:t> </w:t>
      </w:r>
      <w:r>
        <w:rPr>
          <w:color w:val="231F20"/>
          <w:w w:val="105"/>
        </w:rPr>
        <w:t>còn</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nghĩ</w:t>
      </w:r>
      <w:r>
        <w:rPr>
          <w:color w:val="231F20"/>
          <w:spacing w:val="-6"/>
          <w:w w:val="105"/>
        </w:rPr>
        <w:t> </w:t>
      </w:r>
      <w:r>
        <w:rPr>
          <w:color w:val="231F20"/>
          <w:w w:val="105"/>
        </w:rPr>
        <w:t>tới</w:t>
      </w:r>
      <w:r>
        <w:rPr>
          <w:color w:val="231F20"/>
          <w:spacing w:val="-6"/>
          <w:w w:val="105"/>
        </w:rPr>
        <w:t> </w:t>
      </w:r>
      <w:r>
        <w:rPr>
          <w:color w:val="231F20"/>
          <w:w w:val="105"/>
        </w:rPr>
        <w:t>ăn,</w:t>
      </w:r>
      <w:r>
        <w:rPr>
          <w:color w:val="231F20"/>
          <w:spacing w:val="-6"/>
          <w:w w:val="105"/>
        </w:rPr>
        <w:t> </w:t>
      </w:r>
      <w:r>
        <w:rPr>
          <w:color w:val="231F20"/>
          <w:w w:val="105"/>
        </w:rPr>
        <w:t>mặc,</w:t>
      </w:r>
      <w:r>
        <w:rPr>
          <w:color w:val="231F20"/>
          <w:spacing w:val="-6"/>
          <w:w w:val="105"/>
        </w:rPr>
        <w:t> </w:t>
      </w:r>
      <w:r>
        <w:rPr>
          <w:color w:val="231F20"/>
          <w:w w:val="105"/>
        </w:rPr>
        <w:t>ở,</w:t>
      </w:r>
      <w:r>
        <w:rPr>
          <w:color w:val="231F20"/>
          <w:spacing w:val="-6"/>
          <w:w w:val="105"/>
        </w:rPr>
        <w:t> </w:t>
      </w:r>
      <w:r>
        <w:rPr>
          <w:color w:val="231F20"/>
          <w:w w:val="105"/>
        </w:rPr>
        <w:t>đi nữa chăng? Còn có thể mong hưởng thụ hay chăng? Chẳng có! Hiện thời, chỉ còn sót lại một ý niệm cầu sinh Tịnh Độ. Điều</w:t>
      </w:r>
      <w:r>
        <w:rPr>
          <w:color w:val="231F20"/>
          <w:spacing w:val="-1"/>
          <w:w w:val="105"/>
        </w:rPr>
        <w:t> </w:t>
      </w:r>
      <w:r>
        <w:rPr>
          <w:color w:val="231F20"/>
          <w:w w:val="105"/>
        </w:rPr>
        <w:t>gì</w:t>
      </w:r>
      <w:r>
        <w:rPr>
          <w:color w:val="231F20"/>
          <w:spacing w:val="-1"/>
          <w:w w:val="105"/>
        </w:rPr>
        <w:t> </w:t>
      </w:r>
      <w:r>
        <w:rPr>
          <w:color w:val="231F20"/>
          <w:w w:val="105"/>
        </w:rPr>
        <w:t>cũng đều</w:t>
      </w:r>
      <w:r>
        <w:rPr>
          <w:color w:val="231F20"/>
          <w:spacing w:val="-1"/>
          <w:w w:val="105"/>
        </w:rPr>
        <w:t> </w:t>
      </w:r>
      <w:r>
        <w:rPr>
          <w:color w:val="231F20"/>
          <w:w w:val="105"/>
        </w:rPr>
        <w:t>buông</w:t>
      </w:r>
      <w:r>
        <w:rPr>
          <w:color w:val="231F20"/>
          <w:spacing w:val="-1"/>
          <w:w w:val="105"/>
        </w:rPr>
        <w:t> </w:t>
      </w:r>
      <w:r>
        <w:rPr>
          <w:color w:val="231F20"/>
          <w:w w:val="105"/>
        </w:rPr>
        <w:t>xuống,</w:t>
      </w:r>
      <w:r>
        <w:rPr>
          <w:color w:val="231F20"/>
          <w:spacing w:val="-1"/>
          <w:w w:val="105"/>
        </w:rPr>
        <w:t> </w:t>
      </w:r>
      <w:r>
        <w:rPr>
          <w:color w:val="231F20"/>
          <w:w w:val="105"/>
        </w:rPr>
        <w:t>chỉ</w:t>
      </w:r>
      <w:r>
        <w:rPr>
          <w:color w:val="231F20"/>
          <w:spacing w:val="-1"/>
          <w:w w:val="105"/>
        </w:rPr>
        <w:t> </w:t>
      </w:r>
      <w:r>
        <w:rPr>
          <w:color w:val="231F20"/>
          <w:w w:val="105"/>
        </w:rPr>
        <w:t>nghĩ</w:t>
      </w:r>
      <w:r>
        <w:rPr>
          <w:color w:val="231F20"/>
          <w:spacing w:val="-1"/>
          <w:w w:val="105"/>
        </w:rPr>
        <w:t> </w:t>
      </w:r>
      <w:r>
        <w:rPr>
          <w:color w:val="231F20"/>
          <w:w w:val="105"/>
        </w:rPr>
        <w:t>đến</w:t>
      </w:r>
      <w:r>
        <w:rPr>
          <w:color w:val="231F20"/>
          <w:spacing w:val="-1"/>
          <w:w w:val="105"/>
        </w:rPr>
        <w:t> </w:t>
      </w:r>
      <w:r>
        <w:rPr>
          <w:color w:val="231F20"/>
          <w:w w:val="105"/>
        </w:rPr>
        <w:t>Phật A</w:t>
      </w:r>
      <w:r>
        <w:rPr>
          <w:color w:val="231F20"/>
          <w:spacing w:val="-1"/>
          <w:w w:val="105"/>
        </w:rPr>
        <w:t> </w:t>
      </w:r>
      <w:r>
        <w:rPr>
          <w:color w:val="231F20"/>
          <w:w w:val="105"/>
        </w:rPr>
        <w:t>Di</w:t>
      </w:r>
      <w:r>
        <w:rPr>
          <w:color w:val="231F20"/>
          <w:spacing w:val="-1"/>
          <w:w w:val="105"/>
        </w:rPr>
        <w:t> </w:t>
      </w:r>
      <w:r>
        <w:rPr>
          <w:color w:val="231F20"/>
          <w:w w:val="105"/>
        </w:rPr>
        <w:t>Đà: “Con ở đây chờ Ngài. Ngài hãy đến tiếp dẫn con”. Trừ một niệm này ra, ý niệm gì cũng đều chẳng có.</w:t>
      </w:r>
    </w:p>
    <w:p>
      <w:pPr>
        <w:pStyle w:val="BodyText"/>
        <w:spacing w:line="271" w:lineRule="auto" w:before="145"/>
        <w:ind w:left="397" w:right="111" w:firstLine="453"/>
      </w:pPr>
      <w:r>
        <w:rPr>
          <w:color w:val="231F20"/>
          <w:w w:val="105"/>
        </w:rPr>
        <w:t>Có thứ gì trong thế gian này là của ta? Ngay cả cái thân cũng chẳng phải! Chúng ta phải dùng tâm thái ấy để niệm </w:t>
      </w:r>
      <w:r>
        <w:rPr>
          <w:color w:val="231F20"/>
          <w:spacing w:val="-2"/>
          <w:w w:val="105"/>
        </w:rPr>
        <w:t>Phật,</w:t>
      </w:r>
      <w:r>
        <w:rPr>
          <w:color w:val="231F20"/>
          <w:spacing w:val="-19"/>
          <w:w w:val="105"/>
        </w:rPr>
        <w:t> </w:t>
      </w:r>
      <w:r>
        <w:rPr>
          <w:color w:val="231F20"/>
          <w:spacing w:val="-2"/>
          <w:w w:val="105"/>
        </w:rPr>
        <w:t>đúng</w:t>
      </w:r>
      <w:r>
        <w:rPr>
          <w:color w:val="231F20"/>
          <w:spacing w:val="-19"/>
          <w:w w:val="105"/>
        </w:rPr>
        <w:t> </w:t>
      </w:r>
      <w:r>
        <w:rPr>
          <w:color w:val="231F20"/>
          <w:spacing w:val="-2"/>
          <w:w w:val="105"/>
        </w:rPr>
        <w:t>như</w:t>
      </w:r>
      <w:r>
        <w:rPr>
          <w:color w:val="231F20"/>
          <w:spacing w:val="-19"/>
          <w:w w:val="105"/>
        </w:rPr>
        <w:t> </w:t>
      </w:r>
      <w:r>
        <w:rPr>
          <w:color w:val="231F20"/>
          <w:spacing w:val="-2"/>
          <w:w w:val="105"/>
        </w:rPr>
        <w:t>kinh</w:t>
      </w:r>
      <w:r>
        <w:rPr>
          <w:color w:val="231F20"/>
          <w:spacing w:val="-18"/>
          <w:w w:val="105"/>
        </w:rPr>
        <w:t> </w:t>
      </w:r>
      <w:r>
        <w:rPr>
          <w:i/>
          <w:color w:val="231F20"/>
          <w:spacing w:val="-2"/>
          <w:w w:val="105"/>
        </w:rPr>
        <w:t>Di</w:t>
      </w:r>
      <w:r>
        <w:rPr>
          <w:i/>
          <w:color w:val="231F20"/>
          <w:spacing w:val="-19"/>
          <w:w w:val="105"/>
        </w:rPr>
        <w:t> </w:t>
      </w:r>
      <w:r>
        <w:rPr>
          <w:i/>
          <w:color w:val="231F20"/>
          <w:spacing w:val="-2"/>
          <w:w w:val="105"/>
        </w:rPr>
        <w:t>Đà</w:t>
      </w:r>
      <w:r>
        <w:rPr>
          <w:i/>
          <w:color w:val="231F20"/>
          <w:spacing w:val="-19"/>
          <w:w w:val="105"/>
        </w:rPr>
        <w:t> </w:t>
      </w:r>
      <w:r>
        <w:rPr>
          <w:color w:val="231F20"/>
          <w:spacing w:val="-2"/>
          <w:w w:val="105"/>
        </w:rPr>
        <w:t>đã</w:t>
      </w:r>
      <w:r>
        <w:rPr>
          <w:color w:val="231F20"/>
          <w:spacing w:val="-19"/>
          <w:w w:val="105"/>
        </w:rPr>
        <w:t> </w:t>
      </w:r>
      <w:r>
        <w:rPr>
          <w:color w:val="231F20"/>
          <w:spacing w:val="-2"/>
          <w:w w:val="105"/>
        </w:rPr>
        <w:t>nói:</w:t>
      </w:r>
      <w:r>
        <w:rPr>
          <w:color w:val="231F20"/>
          <w:spacing w:val="-19"/>
          <w:w w:val="105"/>
        </w:rPr>
        <w:t> </w:t>
      </w:r>
      <w:r>
        <w:rPr>
          <w:color w:val="231F20"/>
          <w:spacing w:val="-2"/>
          <w:w w:val="105"/>
        </w:rPr>
        <w:t>“</w:t>
      </w:r>
      <w:r>
        <w:rPr>
          <w:i/>
          <w:color w:val="231F20"/>
          <w:spacing w:val="-2"/>
          <w:w w:val="105"/>
        </w:rPr>
        <w:t>Hoặc</w:t>
      </w:r>
      <w:r>
        <w:rPr>
          <w:i/>
          <w:color w:val="231F20"/>
          <w:spacing w:val="-19"/>
          <w:w w:val="105"/>
        </w:rPr>
        <w:t> </w:t>
      </w:r>
      <w:r>
        <w:rPr>
          <w:i/>
          <w:color w:val="231F20"/>
          <w:spacing w:val="-2"/>
          <w:w w:val="105"/>
        </w:rPr>
        <w:t>một</w:t>
      </w:r>
      <w:r>
        <w:rPr>
          <w:i/>
          <w:color w:val="231F20"/>
          <w:spacing w:val="-19"/>
          <w:w w:val="105"/>
        </w:rPr>
        <w:t> </w:t>
      </w:r>
      <w:r>
        <w:rPr>
          <w:i/>
          <w:color w:val="231F20"/>
          <w:spacing w:val="-2"/>
          <w:w w:val="105"/>
        </w:rPr>
        <w:t>ngày,</w:t>
      </w:r>
      <w:r>
        <w:rPr>
          <w:i/>
          <w:color w:val="231F20"/>
          <w:spacing w:val="-19"/>
          <w:w w:val="105"/>
        </w:rPr>
        <w:t> </w:t>
      </w:r>
      <w:r>
        <w:rPr>
          <w:i/>
          <w:color w:val="231F20"/>
          <w:spacing w:val="-2"/>
          <w:w w:val="105"/>
        </w:rPr>
        <w:t>hoặc</w:t>
      </w:r>
      <w:r>
        <w:rPr>
          <w:i/>
          <w:color w:val="231F20"/>
          <w:spacing w:val="-19"/>
          <w:w w:val="105"/>
        </w:rPr>
        <w:t> </w:t>
      </w:r>
      <w:r>
        <w:rPr>
          <w:i/>
          <w:color w:val="231F20"/>
          <w:spacing w:val="-2"/>
          <w:w w:val="105"/>
        </w:rPr>
        <w:t>hai </w:t>
      </w:r>
      <w:r>
        <w:rPr>
          <w:i/>
          <w:color w:val="231F20"/>
          <w:w w:val="105"/>
        </w:rPr>
        <w:t>ngày, cho </w:t>
      </w:r>
      <w:r>
        <w:rPr>
          <w:color w:val="231F20"/>
          <w:w w:val="105"/>
        </w:rPr>
        <w:t>đến </w:t>
      </w:r>
      <w:r>
        <w:rPr>
          <w:i/>
          <w:color w:val="231F20"/>
          <w:w w:val="105"/>
        </w:rPr>
        <w:t>bảy ngày</w:t>
      </w:r>
      <w:r>
        <w:rPr>
          <w:color w:val="231F20"/>
          <w:w w:val="105"/>
        </w:rPr>
        <w:t>” sẽ vãng sinh. Thật đấy, chẳng giả đâu!</w:t>
      </w:r>
      <w:r>
        <w:rPr>
          <w:color w:val="231F20"/>
          <w:spacing w:val="-15"/>
          <w:w w:val="105"/>
        </w:rPr>
        <w:t> </w:t>
      </w:r>
      <w:r>
        <w:rPr>
          <w:color w:val="231F20"/>
          <w:w w:val="105"/>
        </w:rPr>
        <w:t>Hôm</w:t>
      </w:r>
      <w:r>
        <w:rPr>
          <w:color w:val="231F20"/>
          <w:spacing w:val="-14"/>
          <w:w w:val="105"/>
        </w:rPr>
        <w:t> </w:t>
      </w:r>
      <w:r>
        <w:rPr>
          <w:color w:val="231F20"/>
          <w:w w:val="105"/>
        </w:rPr>
        <w:t>nay,</w:t>
      </w:r>
      <w:r>
        <w:rPr>
          <w:color w:val="231F20"/>
          <w:spacing w:val="-15"/>
          <w:w w:val="105"/>
        </w:rPr>
        <w:t> </w:t>
      </w:r>
      <w:r>
        <w:rPr>
          <w:color w:val="231F20"/>
          <w:w w:val="105"/>
        </w:rPr>
        <w:t>Phật</w:t>
      </w:r>
      <w:r>
        <w:rPr>
          <w:color w:val="231F20"/>
          <w:spacing w:val="-14"/>
          <w:w w:val="105"/>
        </w:rPr>
        <w:t> </w:t>
      </w:r>
      <w:r>
        <w:rPr>
          <w:color w:val="231F20"/>
          <w:w w:val="105"/>
        </w:rPr>
        <w:t>A</w:t>
      </w:r>
      <w:r>
        <w:rPr>
          <w:color w:val="231F20"/>
          <w:spacing w:val="-15"/>
          <w:w w:val="105"/>
        </w:rPr>
        <w:t> </w:t>
      </w:r>
      <w:r>
        <w:rPr>
          <w:color w:val="231F20"/>
          <w:w w:val="105"/>
        </w:rPr>
        <w:t>Di</w:t>
      </w:r>
      <w:r>
        <w:rPr>
          <w:color w:val="231F20"/>
          <w:spacing w:val="-16"/>
          <w:w w:val="105"/>
        </w:rPr>
        <w:t> </w:t>
      </w:r>
      <w:r>
        <w:rPr>
          <w:color w:val="231F20"/>
          <w:w w:val="105"/>
        </w:rPr>
        <w:t>Đà</w:t>
      </w:r>
      <w:r>
        <w:rPr>
          <w:color w:val="231F20"/>
          <w:spacing w:val="-15"/>
          <w:w w:val="105"/>
        </w:rPr>
        <w:t> </w:t>
      </w:r>
      <w:r>
        <w:rPr>
          <w:color w:val="231F20"/>
          <w:w w:val="105"/>
        </w:rPr>
        <w:t>chưa</w:t>
      </w:r>
      <w:r>
        <w:rPr>
          <w:color w:val="231F20"/>
          <w:spacing w:val="-15"/>
          <w:w w:val="105"/>
        </w:rPr>
        <w:t> </w:t>
      </w:r>
      <w:r>
        <w:rPr>
          <w:color w:val="231F20"/>
          <w:w w:val="105"/>
        </w:rPr>
        <w:t>đến,</w:t>
      </w:r>
      <w:r>
        <w:rPr>
          <w:color w:val="231F20"/>
          <w:spacing w:val="-15"/>
          <w:w w:val="105"/>
        </w:rPr>
        <w:t> </w:t>
      </w:r>
      <w:r>
        <w:rPr>
          <w:color w:val="231F20"/>
          <w:w w:val="105"/>
        </w:rPr>
        <w:t>coi</w:t>
      </w:r>
      <w:r>
        <w:rPr>
          <w:color w:val="231F20"/>
          <w:spacing w:val="-15"/>
          <w:w w:val="105"/>
        </w:rPr>
        <w:t> </w:t>
      </w:r>
      <w:r>
        <w:rPr>
          <w:color w:val="231F20"/>
          <w:w w:val="105"/>
        </w:rPr>
        <w:t>như</w:t>
      </w:r>
      <w:r>
        <w:rPr>
          <w:color w:val="231F20"/>
          <w:spacing w:val="-15"/>
          <w:w w:val="105"/>
        </w:rPr>
        <w:t> </w:t>
      </w:r>
      <w:r>
        <w:rPr>
          <w:color w:val="231F20"/>
          <w:w w:val="105"/>
        </w:rPr>
        <w:t>chưa</w:t>
      </w:r>
      <w:r>
        <w:rPr>
          <w:color w:val="231F20"/>
          <w:spacing w:val="-15"/>
          <w:w w:val="105"/>
        </w:rPr>
        <w:t> </w:t>
      </w:r>
      <w:r>
        <w:rPr>
          <w:color w:val="231F20"/>
          <w:w w:val="105"/>
        </w:rPr>
        <w:t>tới</w:t>
      </w:r>
      <w:r>
        <w:rPr>
          <w:color w:val="231F20"/>
          <w:spacing w:val="-15"/>
          <w:w w:val="105"/>
        </w:rPr>
        <w:t> </w:t>
      </w:r>
      <w:r>
        <w:rPr>
          <w:color w:val="231F20"/>
          <w:w w:val="105"/>
        </w:rPr>
        <w:t>lúc, ngày mai vẫn nghĩ như thế, mỗi ngày đều nghĩ như thế, có nghĩa là gì? Nêu gương cho các đồng học học Phật, khẳng định</w:t>
      </w:r>
      <w:r>
        <w:rPr>
          <w:color w:val="231F20"/>
          <w:spacing w:val="-19"/>
          <w:w w:val="105"/>
        </w:rPr>
        <w:t> </w:t>
      </w:r>
      <w:r>
        <w:rPr>
          <w:color w:val="231F20"/>
          <w:w w:val="105"/>
        </w:rPr>
        <w:t>có</w:t>
      </w:r>
      <w:r>
        <w:rPr>
          <w:color w:val="231F20"/>
          <w:spacing w:val="-19"/>
          <w:w w:val="105"/>
        </w:rPr>
        <w:t> </w:t>
      </w:r>
      <w:r>
        <w:rPr>
          <w:color w:val="231F20"/>
          <w:w w:val="105"/>
        </w:rPr>
        <w:t>một</w:t>
      </w:r>
      <w:r>
        <w:rPr>
          <w:color w:val="231F20"/>
          <w:spacing w:val="-19"/>
          <w:w w:val="105"/>
        </w:rPr>
        <w:t> </w:t>
      </w:r>
      <w:r>
        <w:rPr>
          <w:color w:val="231F20"/>
          <w:w w:val="105"/>
        </w:rPr>
        <w:t>ngày</w:t>
      </w:r>
      <w:r>
        <w:rPr>
          <w:color w:val="231F20"/>
          <w:spacing w:val="-19"/>
          <w:w w:val="105"/>
        </w:rPr>
        <w:t> </w:t>
      </w:r>
      <w:r>
        <w:rPr>
          <w:color w:val="231F20"/>
          <w:w w:val="105"/>
        </w:rPr>
        <w:t>nào</w:t>
      </w:r>
      <w:r>
        <w:rPr>
          <w:color w:val="231F20"/>
          <w:spacing w:val="-19"/>
          <w:w w:val="105"/>
        </w:rPr>
        <w:t> </w:t>
      </w:r>
      <w:r>
        <w:rPr>
          <w:color w:val="231F20"/>
          <w:w w:val="105"/>
        </w:rPr>
        <w:t>đó,</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20"/>
          <w:w w:val="105"/>
        </w:rPr>
        <w:t> </w:t>
      </w:r>
      <w:r>
        <w:rPr>
          <w:color w:val="231F20"/>
          <w:w w:val="105"/>
        </w:rPr>
        <w:t>Đà</w:t>
      </w:r>
      <w:r>
        <w:rPr>
          <w:color w:val="231F20"/>
          <w:spacing w:val="-19"/>
          <w:w w:val="105"/>
        </w:rPr>
        <w:t> </w:t>
      </w:r>
      <w:r>
        <w:rPr>
          <w:color w:val="231F20"/>
          <w:w w:val="105"/>
        </w:rPr>
        <w:t>sẽ</w:t>
      </w:r>
      <w:r>
        <w:rPr>
          <w:color w:val="231F20"/>
          <w:spacing w:val="-19"/>
          <w:w w:val="105"/>
        </w:rPr>
        <w:t> </w:t>
      </w:r>
      <w:r>
        <w:rPr>
          <w:color w:val="231F20"/>
          <w:w w:val="105"/>
        </w:rPr>
        <w:t>đến.</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20"/>
          <w:w w:val="105"/>
        </w:rPr>
        <w:t> </w:t>
      </w:r>
      <w:r>
        <w:rPr>
          <w:color w:val="231F20"/>
          <w:w w:val="105"/>
        </w:rPr>
        <w:t>Đà nói:</w:t>
      </w:r>
      <w:r>
        <w:rPr>
          <w:color w:val="231F20"/>
          <w:spacing w:val="-21"/>
          <w:w w:val="105"/>
        </w:rPr>
        <w:t> </w:t>
      </w:r>
      <w:r>
        <w:rPr>
          <w:color w:val="231F20"/>
          <w:w w:val="105"/>
        </w:rPr>
        <w:t>“</w:t>
      </w:r>
      <w:r>
        <w:rPr>
          <w:i/>
          <w:color w:val="231F20"/>
          <w:w w:val="105"/>
        </w:rPr>
        <w:t>Ngươi</w:t>
      </w:r>
      <w:r>
        <w:rPr>
          <w:i/>
          <w:color w:val="231F20"/>
          <w:spacing w:val="-21"/>
          <w:w w:val="105"/>
        </w:rPr>
        <w:t> </w:t>
      </w:r>
      <w:r>
        <w:rPr>
          <w:i/>
          <w:color w:val="231F20"/>
          <w:w w:val="105"/>
        </w:rPr>
        <w:t>đã</w:t>
      </w:r>
      <w:r>
        <w:rPr>
          <w:i/>
          <w:color w:val="231F20"/>
          <w:spacing w:val="-21"/>
          <w:w w:val="105"/>
        </w:rPr>
        <w:t> </w:t>
      </w:r>
      <w:r>
        <w:rPr>
          <w:i/>
          <w:color w:val="231F20"/>
          <w:w w:val="105"/>
        </w:rPr>
        <w:t>nêu</w:t>
      </w:r>
      <w:r>
        <w:rPr>
          <w:i/>
          <w:color w:val="231F20"/>
          <w:spacing w:val="-21"/>
          <w:w w:val="105"/>
        </w:rPr>
        <w:t> </w:t>
      </w:r>
      <w:r>
        <w:rPr>
          <w:i/>
          <w:color w:val="231F20"/>
          <w:w w:val="105"/>
        </w:rPr>
        <w:t>gương,</w:t>
      </w:r>
      <w:r>
        <w:rPr>
          <w:i/>
          <w:color w:val="231F20"/>
          <w:spacing w:val="-20"/>
          <w:w w:val="105"/>
        </w:rPr>
        <w:t> </w:t>
      </w:r>
      <w:r>
        <w:rPr>
          <w:i/>
          <w:color w:val="231F20"/>
          <w:w w:val="105"/>
        </w:rPr>
        <w:t>có</w:t>
      </w:r>
      <w:r>
        <w:rPr>
          <w:i/>
          <w:color w:val="231F20"/>
          <w:spacing w:val="-21"/>
          <w:w w:val="105"/>
        </w:rPr>
        <w:t> </w:t>
      </w:r>
      <w:r>
        <w:rPr>
          <w:i/>
          <w:color w:val="231F20"/>
          <w:w w:val="105"/>
        </w:rPr>
        <w:t>thể</w:t>
      </w:r>
      <w:r>
        <w:rPr>
          <w:i/>
          <w:color w:val="231F20"/>
          <w:spacing w:val="-21"/>
          <w:w w:val="105"/>
        </w:rPr>
        <w:t> </w:t>
      </w:r>
      <w:r>
        <w:rPr>
          <w:color w:val="231F20"/>
          <w:w w:val="105"/>
        </w:rPr>
        <w:t>đến</w:t>
      </w:r>
      <w:r>
        <w:rPr>
          <w:color w:val="231F20"/>
          <w:spacing w:val="-21"/>
          <w:w w:val="105"/>
        </w:rPr>
        <w:t> </w:t>
      </w:r>
      <w:r>
        <w:rPr>
          <w:i/>
          <w:color w:val="231F20"/>
          <w:w w:val="105"/>
        </w:rPr>
        <w:t>thế</w:t>
      </w:r>
      <w:r>
        <w:rPr>
          <w:i/>
          <w:color w:val="231F20"/>
          <w:spacing w:val="-21"/>
          <w:w w:val="105"/>
        </w:rPr>
        <w:t> </w:t>
      </w:r>
      <w:r>
        <w:rPr>
          <w:i/>
          <w:color w:val="231F20"/>
          <w:w w:val="105"/>
        </w:rPr>
        <w:t>giới</w:t>
      </w:r>
      <w:r>
        <w:rPr>
          <w:i/>
          <w:color w:val="231F20"/>
          <w:spacing w:val="-21"/>
          <w:w w:val="105"/>
        </w:rPr>
        <w:t> </w:t>
      </w:r>
      <w:r>
        <w:rPr>
          <w:i/>
          <w:color w:val="231F20"/>
          <w:w w:val="105"/>
        </w:rPr>
        <w:t>Cực</w:t>
      </w:r>
      <w:r>
        <w:rPr>
          <w:i/>
          <w:color w:val="231F20"/>
          <w:spacing w:val="-21"/>
          <w:w w:val="105"/>
        </w:rPr>
        <w:t> </w:t>
      </w:r>
      <w:r>
        <w:rPr>
          <w:i/>
          <w:color w:val="231F20"/>
          <w:w w:val="105"/>
        </w:rPr>
        <w:t>Lạc</w:t>
      </w:r>
      <w:r>
        <w:rPr>
          <w:color w:val="231F20"/>
          <w:w w:val="105"/>
        </w:rPr>
        <w:t>”.</w:t>
      </w:r>
    </w:p>
    <w:p>
      <w:pPr>
        <w:pStyle w:val="BodyText"/>
        <w:spacing w:line="271" w:lineRule="auto" w:before="147"/>
        <w:ind w:left="397" w:right="110" w:firstLine="453"/>
      </w:pP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gì</w:t>
      </w:r>
      <w:r>
        <w:rPr>
          <w:color w:val="231F20"/>
          <w:spacing w:val="-8"/>
          <w:w w:val="105"/>
        </w:rPr>
        <w:t> </w:t>
      </w:r>
      <w:r>
        <w:rPr>
          <w:color w:val="231F20"/>
          <w:w w:val="105"/>
        </w:rPr>
        <w:t>khác,</w:t>
      </w:r>
      <w:r>
        <w:rPr>
          <w:color w:val="231F20"/>
          <w:spacing w:val="-8"/>
          <w:w w:val="105"/>
        </w:rPr>
        <w:t> </w:t>
      </w:r>
      <w:r>
        <w:rPr>
          <w:color w:val="231F20"/>
          <w:w w:val="105"/>
        </w:rPr>
        <w:t>triệt</w:t>
      </w:r>
      <w:r>
        <w:rPr>
          <w:color w:val="231F20"/>
          <w:spacing w:val="-8"/>
          <w:w w:val="105"/>
        </w:rPr>
        <w:t> </w:t>
      </w:r>
      <w:r>
        <w:rPr>
          <w:color w:val="231F20"/>
          <w:w w:val="105"/>
        </w:rPr>
        <w:t>để</w:t>
      </w:r>
      <w:r>
        <w:rPr>
          <w:color w:val="231F20"/>
          <w:spacing w:val="-8"/>
          <w:w w:val="105"/>
        </w:rPr>
        <w:t> </w:t>
      </w:r>
      <w:r>
        <w:rPr>
          <w:color w:val="231F20"/>
          <w:w w:val="105"/>
        </w:rPr>
        <w:t>buông</w:t>
      </w:r>
      <w:r>
        <w:rPr>
          <w:color w:val="231F20"/>
          <w:spacing w:val="-8"/>
          <w:w w:val="105"/>
        </w:rPr>
        <w:t> </w:t>
      </w:r>
      <w:r>
        <w:rPr>
          <w:color w:val="231F20"/>
          <w:w w:val="105"/>
        </w:rPr>
        <w:t>xuống!</w:t>
      </w:r>
      <w:r>
        <w:rPr>
          <w:color w:val="231F20"/>
          <w:spacing w:val="-8"/>
          <w:w w:val="105"/>
        </w:rPr>
        <w:t> </w:t>
      </w:r>
      <w:r>
        <w:rPr>
          <w:color w:val="231F20"/>
          <w:w w:val="105"/>
        </w:rPr>
        <w:t>“Buông</w:t>
      </w:r>
      <w:r>
        <w:rPr>
          <w:color w:val="231F20"/>
          <w:spacing w:val="-8"/>
          <w:w w:val="105"/>
        </w:rPr>
        <w:t> </w:t>
      </w:r>
      <w:r>
        <w:rPr>
          <w:color w:val="231F20"/>
          <w:w w:val="105"/>
        </w:rPr>
        <w:t>xuống” chẳng phải là bỏ hết mọi việc, chẳng phải vậy! Mọi sự vẫn phải</w:t>
      </w:r>
      <w:r>
        <w:rPr>
          <w:color w:val="231F20"/>
          <w:spacing w:val="-11"/>
          <w:w w:val="105"/>
        </w:rPr>
        <w:t> </w:t>
      </w:r>
      <w:r>
        <w:rPr>
          <w:color w:val="231F20"/>
          <w:w w:val="105"/>
        </w:rPr>
        <w:t>làm,</w:t>
      </w:r>
      <w:r>
        <w:rPr>
          <w:color w:val="231F20"/>
          <w:spacing w:val="-11"/>
          <w:w w:val="105"/>
        </w:rPr>
        <w:t> </w:t>
      </w:r>
      <w:r>
        <w:rPr>
          <w:color w:val="231F20"/>
          <w:w w:val="105"/>
        </w:rPr>
        <w:t>chuyện</w:t>
      </w:r>
      <w:r>
        <w:rPr>
          <w:color w:val="231F20"/>
          <w:spacing w:val="-11"/>
          <w:w w:val="105"/>
        </w:rPr>
        <w:t> </w:t>
      </w:r>
      <w:r>
        <w:rPr>
          <w:color w:val="231F20"/>
          <w:w w:val="105"/>
        </w:rPr>
        <w:t>trong</w:t>
      </w:r>
      <w:r>
        <w:rPr>
          <w:color w:val="231F20"/>
          <w:spacing w:val="-11"/>
          <w:w w:val="105"/>
        </w:rPr>
        <w:t> </w:t>
      </w:r>
      <w:r>
        <w:rPr>
          <w:color w:val="231F20"/>
          <w:w w:val="105"/>
        </w:rPr>
        <w:t>ngày</w:t>
      </w:r>
      <w:r>
        <w:rPr>
          <w:color w:val="231F20"/>
          <w:spacing w:val="-11"/>
          <w:w w:val="105"/>
        </w:rPr>
        <w:t> </w:t>
      </w:r>
      <w:r>
        <w:rPr>
          <w:color w:val="231F20"/>
          <w:w w:val="105"/>
        </w:rPr>
        <w:t>hôm</w:t>
      </w:r>
      <w:r>
        <w:rPr>
          <w:color w:val="231F20"/>
          <w:spacing w:val="-11"/>
          <w:w w:val="105"/>
        </w:rPr>
        <w:t> </w:t>
      </w:r>
      <w:r>
        <w:rPr>
          <w:color w:val="231F20"/>
          <w:w w:val="105"/>
        </w:rPr>
        <w:t>nay</w:t>
      </w:r>
      <w:r>
        <w:rPr>
          <w:color w:val="231F20"/>
          <w:spacing w:val="-11"/>
          <w:w w:val="105"/>
        </w:rPr>
        <w:t> </w:t>
      </w:r>
      <w:r>
        <w:rPr>
          <w:color w:val="231F20"/>
          <w:w w:val="105"/>
        </w:rPr>
        <w:t>vẫn</w:t>
      </w:r>
      <w:r>
        <w:rPr>
          <w:color w:val="231F20"/>
          <w:spacing w:val="-11"/>
          <w:w w:val="105"/>
        </w:rPr>
        <w:t> </w:t>
      </w:r>
      <w:r>
        <w:rPr>
          <w:color w:val="231F20"/>
          <w:w w:val="105"/>
        </w:rPr>
        <w:t>phải</w:t>
      </w:r>
      <w:r>
        <w:rPr>
          <w:color w:val="231F20"/>
          <w:spacing w:val="-11"/>
          <w:w w:val="105"/>
        </w:rPr>
        <w:t> </w:t>
      </w:r>
      <w:r>
        <w:rPr>
          <w:color w:val="231F20"/>
          <w:w w:val="105"/>
        </w:rPr>
        <w:t>làm</w:t>
      </w:r>
      <w:r>
        <w:rPr>
          <w:color w:val="231F20"/>
          <w:spacing w:val="-11"/>
          <w:w w:val="105"/>
        </w:rPr>
        <w:t> </w:t>
      </w:r>
      <w:r>
        <w:rPr>
          <w:color w:val="231F20"/>
          <w:w w:val="105"/>
        </w:rPr>
        <w:t>như</w:t>
      </w:r>
      <w:r>
        <w:rPr>
          <w:color w:val="231F20"/>
          <w:spacing w:val="-11"/>
          <w:w w:val="105"/>
        </w:rPr>
        <w:t> </w:t>
      </w:r>
      <w:r>
        <w:rPr>
          <w:color w:val="231F20"/>
          <w:w w:val="105"/>
        </w:rPr>
        <w:t>thế, nhưng</w:t>
      </w:r>
      <w:r>
        <w:rPr>
          <w:color w:val="231F20"/>
          <w:spacing w:val="-10"/>
          <w:w w:val="105"/>
        </w:rPr>
        <w:t> </w:t>
      </w:r>
      <w:r>
        <w:rPr>
          <w:color w:val="231F20"/>
          <w:w w:val="105"/>
        </w:rPr>
        <w:t>trong</w:t>
      </w:r>
      <w:r>
        <w:rPr>
          <w:color w:val="231F20"/>
          <w:spacing w:val="-10"/>
          <w:w w:val="105"/>
        </w:rPr>
        <w:t> </w:t>
      </w:r>
      <w:r>
        <w:rPr>
          <w:color w:val="231F20"/>
          <w:w w:val="105"/>
        </w:rPr>
        <w:t>tâm</w:t>
      </w:r>
      <w:r>
        <w:rPr>
          <w:color w:val="231F20"/>
          <w:spacing w:val="-10"/>
          <w:w w:val="105"/>
        </w:rPr>
        <w:t> </w:t>
      </w:r>
      <w:r>
        <w:rPr>
          <w:color w:val="231F20"/>
          <w:w w:val="105"/>
        </w:rPr>
        <w:t>không</w:t>
      </w:r>
      <w:r>
        <w:rPr>
          <w:color w:val="231F20"/>
          <w:spacing w:val="-11"/>
          <w:w w:val="105"/>
        </w:rPr>
        <w:t> </w:t>
      </w:r>
      <w:r>
        <w:rPr>
          <w:color w:val="231F20"/>
          <w:w w:val="105"/>
        </w:rPr>
        <w:t>in</w:t>
      </w:r>
      <w:r>
        <w:rPr>
          <w:color w:val="231F20"/>
          <w:spacing w:val="-10"/>
          <w:w w:val="105"/>
        </w:rPr>
        <w:t> </w:t>
      </w:r>
      <w:r>
        <w:rPr>
          <w:color w:val="231F20"/>
          <w:w w:val="105"/>
        </w:rPr>
        <w:t>dấu</w:t>
      </w:r>
      <w:r>
        <w:rPr>
          <w:color w:val="231F20"/>
          <w:spacing w:val="-10"/>
          <w:w w:val="105"/>
        </w:rPr>
        <w:t> </w:t>
      </w:r>
      <w:r>
        <w:rPr>
          <w:color w:val="231F20"/>
          <w:w w:val="105"/>
        </w:rPr>
        <w:t>vết.</w:t>
      </w:r>
      <w:r>
        <w:rPr>
          <w:color w:val="231F20"/>
          <w:spacing w:val="-10"/>
          <w:w w:val="105"/>
        </w:rPr>
        <w:t> </w:t>
      </w:r>
      <w:r>
        <w:rPr>
          <w:color w:val="231F20"/>
          <w:w w:val="105"/>
        </w:rPr>
        <w:t>Tâm</w:t>
      </w:r>
      <w:r>
        <w:rPr>
          <w:color w:val="231F20"/>
          <w:spacing w:val="-10"/>
          <w:w w:val="105"/>
        </w:rPr>
        <w:t> </w:t>
      </w:r>
      <w:r>
        <w:rPr>
          <w:color w:val="231F20"/>
          <w:w w:val="105"/>
        </w:rPr>
        <w:t>như</w:t>
      </w:r>
      <w:r>
        <w:rPr>
          <w:color w:val="231F20"/>
          <w:spacing w:val="-10"/>
          <w:w w:val="105"/>
        </w:rPr>
        <w:t> </w:t>
      </w:r>
      <w:r>
        <w:rPr>
          <w:color w:val="231F20"/>
          <w:w w:val="105"/>
        </w:rPr>
        <w:t>thế</w:t>
      </w:r>
      <w:r>
        <w:rPr>
          <w:color w:val="231F20"/>
          <w:spacing w:val="-11"/>
          <w:w w:val="105"/>
        </w:rPr>
        <w:t> </w:t>
      </w:r>
      <w:r>
        <w:rPr>
          <w:color w:val="231F20"/>
          <w:w w:val="105"/>
        </w:rPr>
        <w:t>nào?</w:t>
      </w:r>
      <w:r>
        <w:rPr>
          <w:color w:val="231F20"/>
          <w:spacing w:val="-10"/>
          <w:w w:val="105"/>
        </w:rPr>
        <w:t> </w:t>
      </w:r>
      <w:r>
        <w:rPr>
          <w:color w:val="231F20"/>
          <w:w w:val="105"/>
        </w:rPr>
        <w:t>Trong tâm</w:t>
      </w:r>
      <w:r>
        <w:rPr>
          <w:color w:val="231F20"/>
          <w:spacing w:val="-23"/>
          <w:w w:val="105"/>
        </w:rPr>
        <w:t> </w:t>
      </w:r>
      <w:r>
        <w:rPr>
          <w:color w:val="231F20"/>
          <w:w w:val="105"/>
        </w:rPr>
        <w:t>là</w:t>
      </w:r>
      <w:r>
        <w:rPr>
          <w:color w:val="231F20"/>
          <w:spacing w:val="-22"/>
          <w:w w:val="105"/>
        </w:rPr>
        <w:t> </w:t>
      </w:r>
      <w:r>
        <w:rPr>
          <w:color w:val="231F20"/>
          <w:w w:val="105"/>
        </w:rPr>
        <w:t>một</w:t>
      </w:r>
      <w:r>
        <w:rPr>
          <w:color w:val="231F20"/>
          <w:spacing w:val="-22"/>
          <w:w w:val="105"/>
        </w:rPr>
        <w:t> </w:t>
      </w:r>
      <w:r>
        <w:rPr>
          <w:color w:val="231F20"/>
          <w:w w:val="105"/>
        </w:rPr>
        <w:t>câu</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tưởng</w:t>
      </w:r>
      <w:r>
        <w:rPr>
          <w:color w:val="231F20"/>
          <w:spacing w:val="-22"/>
          <w:w w:val="105"/>
        </w:rPr>
        <w:t> </w:t>
      </w:r>
      <w:r>
        <w:rPr>
          <w:color w:val="231F20"/>
          <w:w w:val="105"/>
        </w:rPr>
        <w:t>Phật </w:t>
      </w:r>
      <w:r>
        <w:rPr>
          <w:color w:val="231F20"/>
        </w:rPr>
        <w:t>A</w:t>
      </w:r>
      <w:r>
        <w:rPr>
          <w:color w:val="231F20"/>
          <w:spacing w:val="-7"/>
        </w:rPr>
        <w:t> </w:t>
      </w:r>
      <w:r>
        <w:rPr>
          <w:color w:val="231F20"/>
        </w:rPr>
        <w:t>Di</w:t>
      </w:r>
      <w:r>
        <w:rPr>
          <w:color w:val="231F20"/>
          <w:spacing w:val="-5"/>
        </w:rPr>
        <w:t> </w:t>
      </w:r>
      <w:r>
        <w:rPr>
          <w:color w:val="231F20"/>
        </w:rPr>
        <w:t>Đà,</w:t>
      </w:r>
      <w:r>
        <w:rPr>
          <w:color w:val="231F20"/>
          <w:spacing w:val="-5"/>
        </w:rPr>
        <w:t> </w:t>
      </w:r>
      <w:r>
        <w:rPr>
          <w:color w:val="231F20"/>
        </w:rPr>
        <w:t>thật</w:t>
      </w:r>
      <w:r>
        <w:rPr>
          <w:color w:val="231F20"/>
          <w:spacing w:val="-6"/>
        </w:rPr>
        <w:t> </w:t>
      </w:r>
      <w:r>
        <w:rPr>
          <w:color w:val="231F20"/>
        </w:rPr>
        <w:t>sự</w:t>
      </w:r>
      <w:r>
        <w:rPr>
          <w:color w:val="231F20"/>
          <w:spacing w:val="-7"/>
        </w:rPr>
        <w:t> </w:t>
      </w:r>
      <w:r>
        <w:rPr>
          <w:color w:val="231F20"/>
        </w:rPr>
        <w:t>niệm</w:t>
      </w:r>
      <w:r>
        <w:rPr>
          <w:color w:val="231F20"/>
          <w:spacing w:val="-6"/>
        </w:rPr>
        <w:t> </w:t>
      </w:r>
      <w:r>
        <w:rPr>
          <w:color w:val="231F20"/>
        </w:rPr>
        <w:t>Phật,</w:t>
      </w:r>
      <w:r>
        <w:rPr>
          <w:color w:val="231F20"/>
          <w:spacing w:val="-6"/>
        </w:rPr>
        <w:t> </w:t>
      </w:r>
      <w:r>
        <w:rPr>
          <w:color w:val="231F20"/>
        </w:rPr>
        <w:t>chẳng</w:t>
      </w:r>
      <w:r>
        <w:rPr>
          <w:color w:val="231F20"/>
          <w:spacing w:val="-7"/>
        </w:rPr>
        <w:t> </w:t>
      </w:r>
      <w:r>
        <w:rPr>
          <w:color w:val="231F20"/>
        </w:rPr>
        <w:t>giả</w:t>
      </w:r>
      <w:r>
        <w:rPr>
          <w:color w:val="231F20"/>
          <w:spacing w:val="-6"/>
        </w:rPr>
        <w:t> </w:t>
      </w:r>
      <w:r>
        <w:rPr>
          <w:color w:val="231F20"/>
        </w:rPr>
        <w:t>vờ.</w:t>
      </w:r>
      <w:r>
        <w:rPr>
          <w:color w:val="231F20"/>
          <w:spacing w:val="-6"/>
        </w:rPr>
        <w:t> </w:t>
      </w:r>
      <w:r>
        <w:rPr>
          <w:color w:val="231F20"/>
        </w:rPr>
        <w:t>Đấy</w:t>
      </w:r>
      <w:r>
        <w:rPr>
          <w:color w:val="231F20"/>
          <w:spacing w:val="-7"/>
        </w:rPr>
        <w:t> </w:t>
      </w:r>
      <w:r>
        <w:rPr>
          <w:color w:val="231F20"/>
        </w:rPr>
        <w:t>là</w:t>
      </w:r>
      <w:r>
        <w:rPr>
          <w:color w:val="231F20"/>
          <w:spacing w:val="-6"/>
        </w:rPr>
        <w:t> </w:t>
      </w:r>
      <w:r>
        <w:rPr>
          <w:color w:val="231F20"/>
        </w:rPr>
        <w:t>gì?</w:t>
      </w:r>
      <w:r>
        <w:rPr>
          <w:color w:val="231F20"/>
          <w:spacing w:val="-6"/>
        </w:rPr>
        <w:t> </w:t>
      </w:r>
      <w:r>
        <w:rPr>
          <w:color w:val="231F20"/>
        </w:rPr>
        <w:t>Vì</w:t>
      </w:r>
      <w:r>
        <w:rPr>
          <w:color w:val="231F20"/>
          <w:spacing w:val="-7"/>
        </w:rPr>
        <w:t> </w:t>
      </w:r>
      <w:r>
        <w:rPr>
          <w:color w:val="231F20"/>
        </w:rPr>
        <w:t>đại</w:t>
      </w:r>
      <w:r>
        <w:rPr>
          <w:color w:val="231F20"/>
          <w:spacing w:val="-6"/>
        </w:rPr>
        <w:t> </w:t>
      </w:r>
      <w:r>
        <w:rPr>
          <w:color w:val="231F20"/>
          <w:spacing w:val="-5"/>
        </w:rPr>
        <w:t>sự</w:t>
      </w:r>
    </w:p>
    <w:p>
      <w:pPr>
        <w:spacing w:after="0" w:line="271" w:lineRule="auto"/>
        <w:sectPr>
          <w:pgSz w:w="11060" w:h="15030"/>
          <w:pgMar w:header="832" w:footer="767" w:top="1040" w:bottom="960" w:left="1020" w:right="1020"/>
        </w:sectPr>
      </w:pPr>
    </w:p>
    <w:p>
      <w:pPr>
        <w:pStyle w:val="BodyText"/>
        <w:spacing w:before="6"/>
        <w:jc w:val="left"/>
        <w:rPr>
          <w:sz w:val="22"/>
        </w:rPr>
      </w:pPr>
    </w:p>
    <w:p>
      <w:pPr>
        <w:pStyle w:val="BodyText"/>
        <w:spacing w:line="280" w:lineRule="auto" w:before="106"/>
        <w:ind w:left="113" w:right="395"/>
      </w:pPr>
      <w:r>
        <w:rPr>
          <w:color w:val="231F20"/>
          <w:w w:val="105"/>
        </w:rPr>
        <w:t>này,</w:t>
      </w:r>
      <w:r>
        <w:rPr>
          <w:color w:val="231F20"/>
          <w:spacing w:val="-12"/>
          <w:w w:val="105"/>
        </w:rPr>
        <w:t> </w:t>
      </w:r>
      <w:r>
        <w:rPr>
          <w:color w:val="231F20"/>
          <w:w w:val="105"/>
        </w:rPr>
        <w:t>mà</w:t>
      </w:r>
      <w:r>
        <w:rPr>
          <w:color w:val="231F20"/>
          <w:spacing w:val="-11"/>
          <w:w w:val="105"/>
        </w:rPr>
        <w:t> </w:t>
      </w:r>
      <w:r>
        <w:rPr>
          <w:color w:val="231F20"/>
          <w:w w:val="105"/>
        </w:rPr>
        <w:t>chư</w:t>
      </w:r>
      <w:r>
        <w:rPr>
          <w:color w:val="231F20"/>
          <w:spacing w:val="-12"/>
          <w:w w:val="105"/>
        </w:rPr>
        <w:t> </w:t>
      </w:r>
      <w:r>
        <w:rPr>
          <w:color w:val="231F20"/>
          <w:w w:val="105"/>
        </w:rPr>
        <w:t>Phật</w:t>
      </w:r>
      <w:r>
        <w:rPr>
          <w:color w:val="231F20"/>
          <w:spacing w:val="-11"/>
          <w:w w:val="105"/>
        </w:rPr>
        <w:t> </w:t>
      </w:r>
      <w:r>
        <w:rPr>
          <w:color w:val="231F20"/>
          <w:w w:val="105"/>
        </w:rPr>
        <w:t>Như</w:t>
      </w:r>
      <w:r>
        <w:rPr>
          <w:color w:val="231F20"/>
          <w:spacing w:val="-11"/>
          <w:w w:val="105"/>
        </w:rPr>
        <w:t> </w:t>
      </w:r>
      <w:r>
        <w:rPr>
          <w:color w:val="231F20"/>
          <w:w w:val="105"/>
        </w:rPr>
        <w:t>Lai</w:t>
      </w:r>
      <w:r>
        <w:rPr>
          <w:color w:val="231F20"/>
          <w:spacing w:val="-11"/>
          <w:w w:val="105"/>
        </w:rPr>
        <w:t> </w:t>
      </w:r>
      <w:r>
        <w:rPr>
          <w:color w:val="231F20"/>
          <w:w w:val="105"/>
        </w:rPr>
        <w:t>tới</w:t>
      </w:r>
      <w:r>
        <w:rPr>
          <w:color w:val="231F20"/>
          <w:spacing w:val="-12"/>
          <w:w w:val="105"/>
        </w:rPr>
        <w:t> </w:t>
      </w:r>
      <w:r>
        <w:rPr>
          <w:color w:val="231F20"/>
          <w:w w:val="105"/>
        </w:rPr>
        <w:t>thế</w:t>
      </w:r>
      <w:r>
        <w:rPr>
          <w:color w:val="231F20"/>
          <w:spacing w:val="-12"/>
          <w:w w:val="105"/>
        </w:rPr>
        <w:t> </w:t>
      </w:r>
      <w:r>
        <w:rPr>
          <w:color w:val="231F20"/>
          <w:w w:val="105"/>
        </w:rPr>
        <w:t>gian</w:t>
      </w:r>
      <w:r>
        <w:rPr>
          <w:color w:val="231F20"/>
          <w:spacing w:val="-11"/>
          <w:w w:val="105"/>
        </w:rPr>
        <w:t> </w:t>
      </w:r>
      <w:r>
        <w:rPr>
          <w:color w:val="231F20"/>
          <w:w w:val="105"/>
        </w:rPr>
        <w:t>này.</w:t>
      </w:r>
      <w:r>
        <w:rPr>
          <w:color w:val="231F20"/>
          <w:spacing w:val="-12"/>
          <w:w w:val="105"/>
        </w:rPr>
        <w:t> </w:t>
      </w:r>
      <w:r>
        <w:rPr>
          <w:color w:val="231F20"/>
          <w:w w:val="105"/>
        </w:rPr>
        <w:t>Để</w:t>
      </w:r>
      <w:r>
        <w:rPr>
          <w:color w:val="231F20"/>
          <w:spacing w:val="-11"/>
          <w:w w:val="105"/>
        </w:rPr>
        <w:t> </w:t>
      </w:r>
      <w:r>
        <w:rPr>
          <w:color w:val="231F20"/>
          <w:w w:val="105"/>
        </w:rPr>
        <w:t>làm</w:t>
      </w:r>
      <w:r>
        <w:rPr>
          <w:color w:val="231F20"/>
          <w:spacing w:val="-12"/>
          <w:w w:val="105"/>
        </w:rPr>
        <w:t> </w:t>
      </w:r>
      <w:r>
        <w:rPr>
          <w:color w:val="231F20"/>
          <w:w w:val="105"/>
        </w:rPr>
        <w:t>gì?</w:t>
      </w:r>
      <w:r>
        <w:rPr>
          <w:color w:val="231F20"/>
          <w:spacing w:val="-11"/>
          <w:w w:val="105"/>
        </w:rPr>
        <w:t> </w:t>
      </w:r>
      <w:r>
        <w:rPr>
          <w:color w:val="231F20"/>
          <w:w w:val="105"/>
        </w:rPr>
        <w:t>Giúp chúng sinh nhanh chóng thành Phật.</w:t>
      </w:r>
    </w:p>
    <w:p>
      <w:pPr>
        <w:pStyle w:val="BodyText"/>
        <w:spacing w:line="285" w:lineRule="auto" w:before="149"/>
        <w:ind w:left="113" w:right="394" w:firstLine="453"/>
      </w:pP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vốn</w:t>
      </w:r>
      <w:r>
        <w:rPr>
          <w:color w:val="231F20"/>
          <w:spacing w:val="-8"/>
          <w:w w:val="105"/>
        </w:rPr>
        <w: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nay</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chắc</w:t>
      </w:r>
      <w:r>
        <w:rPr>
          <w:color w:val="231F20"/>
          <w:spacing w:val="-8"/>
          <w:w w:val="105"/>
        </w:rPr>
        <w:t> </w:t>
      </w:r>
      <w:r>
        <w:rPr>
          <w:color w:val="231F20"/>
          <w:w w:val="105"/>
        </w:rPr>
        <w:t>chắn</w:t>
      </w:r>
      <w:r>
        <w:rPr>
          <w:color w:val="231F20"/>
          <w:spacing w:val="-8"/>
          <w:w w:val="105"/>
        </w:rPr>
        <w:t> </w:t>
      </w:r>
      <w:r>
        <w:rPr>
          <w:color w:val="231F20"/>
          <w:w w:val="105"/>
        </w:rPr>
        <w:t>làm Phật.</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vốn</w:t>
      </w:r>
      <w:r>
        <w:rPr>
          <w:color w:val="231F20"/>
          <w:spacing w:val="-14"/>
          <w:w w:val="105"/>
        </w:rPr>
        <w:t> </w:t>
      </w:r>
      <w:r>
        <w:rPr>
          <w:color w:val="231F20"/>
          <w:w w:val="105"/>
        </w:rPr>
        <w:t>là</w:t>
      </w:r>
      <w:r>
        <w:rPr>
          <w:color w:val="231F20"/>
          <w:spacing w:val="-14"/>
          <w:w w:val="105"/>
        </w:rPr>
        <w:t> </w:t>
      </w:r>
      <w:r>
        <w:rPr>
          <w:color w:val="231F20"/>
          <w:w w:val="105"/>
        </w:rPr>
        <w:t>Phật</w:t>
      </w:r>
      <w:r>
        <w:rPr>
          <w:color w:val="231F20"/>
          <w:spacing w:val="-14"/>
          <w:w w:val="105"/>
        </w:rPr>
        <w:t> </w:t>
      </w:r>
      <w:r>
        <w:rPr>
          <w:color w:val="231F20"/>
          <w:w w:val="105"/>
        </w:rPr>
        <w:t>mà!</w:t>
      </w:r>
      <w:r>
        <w:rPr>
          <w:color w:val="231F20"/>
          <w:spacing w:val="-14"/>
          <w:w w:val="105"/>
        </w:rPr>
        <w:t> </w:t>
      </w:r>
      <w:r>
        <w:rPr>
          <w:color w:val="231F20"/>
          <w:w w:val="105"/>
        </w:rPr>
        <w:t>Chuyện</w:t>
      </w:r>
      <w:r>
        <w:rPr>
          <w:color w:val="231F20"/>
          <w:spacing w:val="-14"/>
          <w:w w:val="105"/>
        </w:rPr>
        <w:t> </w:t>
      </w:r>
      <w:r>
        <w:rPr>
          <w:color w:val="231F20"/>
          <w:w w:val="105"/>
        </w:rPr>
        <w:t>thế</w:t>
      </w:r>
      <w:r>
        <w:rPr>
          <w:color w:val="231F20"/>
          <w:spacing w:val="-14"/>
          <w:w w:val="105"/>
        </w:rPr>
        <w:t> </w:t>
      </w:r>
      <w:r>
        <w:rPr>
          <w:color w:val="231F20"/>
          <w:w w:val="105"/>
        </w:rPr>
        <w:t>gian,</w:t>
      </w:r>
      <w:r>
        <w:rPr>
          <w:color w:val="231F20"/>
          <w:spacing w:val="-14"/>
          <w:w w:val="105"/>
        </w:rPr>
        <w:t> </w:t>
      </w:r>
      <w:r>
        <w:rPr>
          <w:color w:val="231F20"/>
          <w:w w:val="105"/>
        </w:rPr>
        <w:t>chuyện</w:t>
      </w:r>
      <w:r>
        <w:rPr>
          <w:color w:val="231F20"/>
          <w:spacing w:val="-14"/>
          <w:w w:val="105"/>
        </w:rPr>
        <w:t> </w:t>
      </w:r>
      <w:r>
        <w:rPr>
          <w:color w:val="231F20"/>
          <w:w w:val="105"/>
        </w:rPr>
        <w:t>trong </w:t>
      </w:r>
      <w:r>
        <w:rPr>
          <w:color w:val="231F20"/>
        </w:rPr>
        <w:t>mười pháp giới đừng quan tâm tới, tùy duyên là tốt rồi, không </w:t>
      </w:r>
      <w:r>
        <w:rPr>
          <w:color w:val="231F20"/>
          <w:w w:val="105"/>
        </w:rPr>
        <w:t>nên phan duyên! Cổ đại đức dạy chúng ta: “</w:t>
      </w:r>
      <w:r>
        <w:rPr>
          <w:i/>
          <w:color w:val="231F20"/>
          <w:w w:val="105"/>
        </w:rPr>
        <w:t>Tùy duyên tiêu cựu nghiệp, mạc tái tạo tân ương</w:t>
      </w:r>
      <w:r>
        <w:rPr>
          <w:color w:val="231F20"/>
          <w:w w:val="105"/>
        </w:rPr>
        <w:t>” (Tùy duyên tiêu nghiệp cũ, đừng tạo ương họa mới). Nếu chúng ta không biết, đối với</w:t>
      </w:r>
      <w:r>
        <w:rPr>
          <w:color w:val="231F20"/>
          <w:spacing w:val="-5"/>
          <w:w w:val="105"/>
        </w:rPr>
        <w:t> </w:t>
      </w:r>
      <w:r>
        <w:rPr>
          <w:color w:val="231F20"/>
          <w:w w:val="105"/>
        </w:rPr>
        <w:t>hết</w:t>
      </w:r>
      <w:r>
        <w:rPr>
          <w:color w:val="231F20"/>
          <w:spacing w:val="-5"/>
          <w:w w:val="105"/>
        </w:rPr>
        <w:t> </w:t>
      </w:r>
      <w:r>
        <w:rPr>
          <w:color w:val="231F20"/>
          <w:w w:val="105"/>
        </w:rPr>
        <w:t>thảy</w:t>
      </w:r>
      <w:r>
        <w:rPr>
          <w:color w:val="231F20"/>
          <w:spacing w:val="-5"/>
          <w:w w:val="105"/>
        </w:rPr>
        <w:t> </w:t>
      </w:r>
      <w:r>
        <w:rPr>
          <w:color w:val="231F20"/>
          <w:w w:val="105"/>
        </w:rPr>
        <w:t>người</w:t>
      </w:r>
      <w:r>
        <w:rPr>
          <w:color w:val="231F20"/>
          <w:spacing w:val="-5"/>
          <w:w w:val="105"/>
        </w:rPr>
        <w:t> </w:t>
      </w:r>
      <w:r>
        <w:rPr>
          <w:color w:val="231F20"/>
          <w:w w:val="105"/>
        </w:rPr>
        <w:t>và</w:t>
      </w:r>
      <w:r>
        <w:rPr>
          <w:color w:val="231F20"/>
          <w:spacing w:val="-5"/>
          <w:w w:val="105"/>
        </w:rPr>
        <w:t> </w:t>
      </w:r>
      <w:r>
        <w:rPr>
          <w:color w:val="231F20"/>
          <w:w w:val="105"/>
        </w:rPr>
        <w:t>sự</w:t>
      </w:r>
      <w:r>
        <w:rPr>
          <w:color w:val="231F20"/>
          <w:spacing w:val="-5"/>
          <w:w w:val="105"/>
        </w:rPr>
        <w:t> </w:t>
      </w:r>
      <w:r>
        <w:rPr>
          <w:color w:val="231F20"/>
          <w:w w:val="105"/>
        </w:rPr>
        <w:t>vật</w:t>
      </w:r>
      <w:r>
        <w:rPr>
          <w:color w:val="231F20"/>
          <w:spacing w:val="-5"/>
          <w:w w:val="105"/>
        </w:rPr>
        <w:t> </w:t>
      </w:r>
      <w:r>
        <w:rPr>
          <w:color w:val="231F20"/>
          <w:w w:val="105"/>
        </w:rPr>
        <w:t>xung</w:t>
      </w:r>
      <w:r>
        <w:rPr>
          <w:color w:val="231F20"/>
          <w:spacing w:val="-5"/>
          <w:w w:val="105"/>
        </w:rPr>
        <w:t> </w:t>
      </w:r>
      <w:r>
        <w:rPr>
          <w:color w:val="231F20"/>
          <w:w w:val="105"/>
        </w:rPr>
        <w:t>quanh</w:t>
      </w:r>
      <w:r>
        <w:rPr>
          <w:color w:val="231F20"/>
          <w:spacing w:val="-5"/>
          <w:w w:val="105"/>
        </w:rPr>
        <w:t> </w:t>
      </w:r>
      <w:r>
        <w:rPr>
          <w:color w:val="231F20"/>
          <w:w w:val="105"/>
        </w:rPr>
        <w:t>vẫn</w:t>
      </w:r>
      <w:r>
        <w:rPr>
          <w:color w:val="231F20"/>
          <w:spacing w:val="-5"/>
          <w:w w:val="105"/>
        </w:rPr>
        <w:t> </w:t>
      </w:r>
      <w:r>
        <w:rPr>
          <w:color w:val="231F20"/>
          <w:w w:val="105"/>
        </w:rPr>
        <w:t>khởi</w:t>
      </w:r>
      <w:r>
        <w:rPr>
          <w:color w:val="231F20"/>
          <w:spacing w:val="-5"/>
          <w:w w:val="105"/>
        </w:rPr>
        <w:t> </w:t>
      </w:r>
      <w:r>
        <w:rPr>
          <w:color w:val="231F20"/>
          <w:w w:val="105"/>
        </w:rPr>
        <w:t>tâm</w:t>
      </w:r>
      <w:r>
        <w:rPr>
          <w:color w:val="231F20"/>
          <w:spacing w:val="-3"/>
          <w:w w:val="105"/>
        </w:rPr>
        <w:t> </w:t>
      </w:r>
      <w:r>
        <w:rPr>
          <w:color w:val="231F20"/>
          <w:w w:val="105"/>
        </w:rPr>
        <w:t>động niệm, vẫn còn phân biệt, chấp trước, đấy là quý vị đang tạo ương</w:t>
      </w:r>
      <w:r>
        <w:rPr>
          <w:color w:val="231F20"/>
          <w:spacing w:val="-22"/>
          <w:w w:val="105"/>
        </w:rPr>
        <w:t> </w:t>
      </w:r>
      <w:r>
        <w:rPr>
          <w:color w:val="231F20"/>
          <w:w w:val="105"/>
        </w:rPr>
        <w:t>họa</w:t>
      </w:r>
      <w:r>
        <w:rPr>
          <w:color w:val="231F20"/>
          <w:spacing w:val="-22"/>
          <w:w w:val="105"/>
        </w:rPr>
        <w:t> </w:t>
      </w:r>
      <w:r>
        <w:rPr>
          <w:color w:val="231F20"/>
          <w:w w:val="105"/>
        </w:rPr>
        <w:t>mới,</w:t>
      </w:r>
      <w:r>
        <w:rPr>
          <w:color w:val="231F20"/>
          <w:spacing w:val="-22"/>
          <w:w w:val="105"/>
        </w:rPr>
        <w:t> </w:t>
      </w:r>
      <w:r>
        <w:rPr>
          <w:color w:val="231F20"/>
          <w:w w:val="105"/>
        </w:rPr>
        <w:t>tạo</w:t>
      </w:r>
      <w:r>
        <w:rPr>
          <w:color w:val="231F20"/>
          <w:spacing w:val="-22"/>
          <w:w w:val="105"/>
        </w:rPr>
        <w:t> </w:t>
      </w:r>
      <w:r>
        <w:rPr>
          <w:color w:val="231F20"/>
          <w:w w:val="105"/>
        </w:rPr>
        <w:t>nghiệp!</w:t>
      </w:r>
      <w:r>
        <w:rPr>
          <w:color w:val="231F20"/>
          <w:spacing w:val="-22"/>
          <w:w w:val="105"/>
        </w:rPr>
        <w:t> </w:t>
      </w:r>
      <w:r>
        <w:rPr>
          <w:color w:val="231F20"/>
          <w:w w:val="105"/>
        </w:rPr>
        <w:t>Trên</w:t>
      </w:r>
      <w:r>
        <w:rPr>
          <w:color w:val="231F20"/>
          <w:spacing w:val="-22"/>
          <w:w w:val="105"/>
        </w:rPr>
        <w:t> </w:t>
      </w:r>
      <w:r>
        <w:rPr>
          <w:color w:val="231F20"/>
          <w:w w:val="105"/>
        </w:rPr>
        <w:t>mặt</w:t>
      </w:r>
      <w:r>
        <w:rPr>
          <w:color w:val="231F20"/>
          <w:spacing w:val="-22"/>
          <w:w w:val="105"/>
        </w:rPr>
        <w:t> </w:t>
      </w:r>
      <w:r>
        <w:rPr>
          <w:color w:val="231F20"/>
          <w:w w:val="105"/>
        </w:rPr>
        <w:t>Sự</w:t>
      </w:r>
      <w:r>
        <w:rPr>
          <w:color w:val="231F20"/>
          <w:spacing w:val="-22"/>
          <w:w w:val="105"/>
        </w:rPr>
        <w:t> </w:t>
      </w:r>
      <w:r>
        <w:rPr>
          <w:color w:val="231F20"/>
          <w:w w:val="105"/>
        </w:rPr>
        <w:t>bèn</w:t>
      </w:r>
      <w:r>
        <w:rPr>
          <w:color w:val="231F20"/>
          <w:spacing w:val="-22"/>
          <w:w w:val="105"/>
        </w:rPr>
        <w:t> </w:t>
      </w:r>
      <w:r>
        <w:rPr>
          <w:color w:val="231F20"/>
          <w:w w:val="105"/>
        </w:rPr>
        <w:t>tùy</w:t>
      </w:r>
      <w:r>
        <w:rPr>
          <w:color w:val="231F20"/>
          <w:spacing w:val="-22"/>
          <w:w w:val="105"/>
        </w:rPr>
        <w:t> </w:t>
      </w:r>
      <w:r>
        <w:rPr>
          <w:color w:val="231F20"/>
          <w:w w:val="105"/>
        </w:rPr>
        <w:t>duyên,</w:t>
      </w:r>
      <w:r>
        <w:rPr>
          <w:color w:val="231F20"/>
          <w:spacing w:val="-22"/>
          <w:w w:val="105"/>
        </w:rPr>
        <w:t> </w:t>
      </w:r>
      <w:r>
        <w:rPr>
          <w:color w:val="231F20"/>
          <w:w w:val="105"/>
        </w:rPr>
        <w:t>trong lòng</w:t>
      </w:r>
      <w:r>
        <w:rPr>
          <w:color w:val="231F20"/>
          <w:spacing w:val="-13"/>
          <w:w w:val="105"/>
        </w:rPr>
        <w:t> </w:t>
      </w:r>
      <w:r>
        <w:rPr>
          <w:color w:val="231F20"/>
          <w:w w:val="105"/>
        </w:rPr>
        <w:t>phải</w:t>
      </w:r>
      <w:r>
        <w:rPr>
          <w:color w:val="231F20"/>
          <w:spacing w:val="-13"/>
          <w:w w:val="105"/>
        </w:rPr>
        <w:t> </w:t>
      </w:r>
      <w:r>
        <w:rPr>
          <w:color w:val="231F20"/>
          <w:w w:val="105"/>
        </w:rPr>
        <w:t>tinh</w:t>
      </w:r>
      <w:r>
        <w:rPr>
          <w:color w:val="231F20"/>
          <w:spacing w:val="-13"/>
          <w:w w:val="105"/>
        </w:rPr>
        <w:t> </w:t>
      </w:r>
      <w:r>
        <w:rPr>
          <w:color w:val="231F20"/>
          <w:w w:val="105"/>
        </w:rPr>
        <w:t>sạch.</w:t>
      </w:r>
      <w:r>
        <w:rPr>
          <w:color w:val="231F20"/>
          <w:spacing w:val="-13"/>
          <w:w w:val="105"/>
        </w:rPr>
        <w:t> </w:t>
      </w:r>
      <w:r>
        <w:rPr>
          <w:color w:val="231F20"/>
          <w:w w:val="105"/>
        </w:rPr>
        <w:t>Sự</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Là</w:t>
      </w:r>
      <w:r>
        <w:rPr>
          <w:color w:val="231F20"/>
          <w:spacing w:val="-13"/>
          <w:w w:val="105"/>
        </w:rPr>
        <w:t> </w:t>
      </w:r>
      <w:r>
        <w:rPr>
          <w:color w:val="231F20"/>
          <w:w w:val="105"/>
        </w:rPr>
        <w:t>giả,</w:t>
      </w:r>
      <w:r>
        <w:rPr>
          <w:color w:val="231F20"/>
          <w:spacing w:val="-13"/>
          <w:w w:val="105"/>
        </w:rPr>
        <w:t> </w:t>
      </w:r>
      <w:r>
        <w:rPr>
          <w:color w:val="231F20"/>
          <w:w w:val="105"/>
        </w:rPr>
        <w:t>Sự</w:t>
      </w:r>
      <w:r>
        <w:rPr>
          <w:color w:val="231F20"/>
          <w:spacing w:val="-13"/>
          <w:w w:val="105"/>
        </w:rPr>
        <w:t> </w:t>
      </w:r>
      <w:r>
        <w:rPr>
          <w:color w:val="231F20"/>
          <w:w w:val="105"/>
        </w:rPr>
        <w:t>Sự</w:t>
      </w:r>
      <w:r>
        <w:rPr>
          <w:color w:val="231F20"/>
          <w:spacing w:val="-13"/>
          <w:w w:val="105"/>
        </w:rPr>
        <w:t> </w:t>
      </w:r>
      <w:r>
        <w:rPr>
          <w:color w:val="231F20"/>
          <w:w w:val="105"/>
        </w:rPr>
        <w:t>vô</w:t>
      </w:r>
      <w:r>
        <w:rPr>
          <w:color w:val="231F20"/>
          <w:spacing w:val="-13"/>
          <w:w w:val="105"/>
        </w:rPr>
        <w:t> </w:t>
      </w:r>
      <w:r>
        <w:rPr>
          <w:color w:val="231F20"/>
          <w:w w:val="105"/>
        </w:rPr>
        <w:t>ngại!</w:t>
      </w:r>
      <w:r>
        <w:rPr>
          <w:color w:val="231F20"/>
          <w:spacing w:val="-13"/>
          <w:w w:val="105"/>
        </w:rPr>
        <w:t> </w:t>
      </w:r>
      <w:r>
        <w:rPr>
          <w:color w:val="231F20"/>
          <w:w w:val="105"/>
        </w:rPr>
        <w:t>Chỉ</w:t>
      </w:r>
      <w:r>
        <w:rPr>
          <w:color w:val="231F20"/>
          <w:spacing w:val="-13"/>
          <w:w w:val="105"/>
        </w:rPr>
        <w:t> </w:t>
      </w:r>
      <w:r>
        <w:rPr>
          <w:color w:val="231F20"/>
          <w:w w:val="105"/>
        </w:rPr>
        <w:t>cần chẳng khởi tâm, không động niệm, chẳng phân biệt, chẳng chấp</w:t>
      </w:r>
      <w:r>
        <w:rPr>
          <w:color w:val="231F20"/>
          <w:spacing w:val="-17"/>
          <w:w w:val="105"/>
        </w:rPr>
        <w:t> </w:t>
      </w:r>
      <w:r>
        <w:rPr>
          <w:color w:val="231F20"/>
          <w:w w:val="105"/>
        </w:rPr>
        <w:t>trước,</w:t>
      </w:r>
      <w:r>
        <w:rPr>
          <w:color w:val="231F20"/>
          <w:spacing w:val="-17"/>
          <w:w w:val="105"/>
        </w:rPr>
        <w:t> </w:t>
      </w:r>
      <w:r>
        <w:rPr>
          <w:color w:val="231F20"/>
          <w:w w:val="105"/>
        </w:rPr>
        <w:t>chướng</w:t>
      </w:r>
      <w:r>
        <w:rPr>
          <w:color w:val="231F20"/>
          <w:spacing w:val="-17"/>
          <w:w w:val="105"/>
        </w:rPr>
        <w:t> </w:t>
      </w:r>
      <w:r>
        <w:rPr>
          <w:color w:val="231F20"/>
          <w:w w:val="105"/>
        </w:rPr>
        <w:t>ngại</w:t>
      </w:r>
      <w:r>
        <w:rPr>
          <w:color w:val="231F20"/>
          <w:spacing w:val="-17"/>
          <w:w w:val="105"/>
        </w:rPr>
        <w:t> </w:t>
      </w:r>
      <w:r>
        <w:rPr>
          <w:color w:val="231F20"/>
          <w:w w:val="105"/>
        </w:rPr>
        <w:t>gì</w:t>
      </w:r>
      <w:r>
        <w:rPr>
          <w:color w:val="231F20"/>
          <w:spacing w:val="-17"/>
          <w:w w:val="105"/>
        </w:rPr>
        <w:t> </w:t>
      </w:r>
      <w:r>
        <w:rPr>
          <w:color w:val="231F20"/>
          <w:w w:val="105"/>
        </w:rPr>
        <w:t>cũng</w:t>
      </w:r>
      <w:r>
        <w:rPr>
          <w:color w:val="231F20"/>
          <w:spacing w:val="-16"/>
          <w:w w:val="105"/>
        </w:rPr>
        <w:t> </w:t>
      </w:r>
      <w:r>
        <w:rPr>
          <w:color w:val="231F20"/>
          <w:w w:val="105"/>
        </w:rPr>
        <w:t>đều</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Chướng</w:t>
      </w:r>
      <w:r>
        <w:rPr>
          <w:color w:val="231F20"/>
          <w:spacing w:val="-17"/>
          <w:w w:val="105"/>
        </w:rPr>
        <w:t> </w:t>
      </w:r>
      <w:r>
        <w:rPr>
          <w:color w:val="231F20"/>
          <w:w w:val="105"/>
        </w:rPr>
        <w:t>ngại là khởi tâm động niệm!</w:t>
      </w:r>
    </w:p>
    <w:p>
      <w:pPr>
        <w:pStyle w:val="BodyText"/>
        <w:spacing w:line="285" w:lineRule="auto" w:before="152"/>
        <w:ind w:left="113" w:right="392" w:firstLine="453"/>
      </w:pPr>
      <w:r>
        <w:rPr>
          <w:color w:val="231F20"/>
          <w:w w:val="105"/>
        </w:rPr>
        <w:t>Khởi tâm động niệm là chướng ngại nghiêm trọng nhất. Thứ</w:t>
      </w:r>
      <w:r>
        <w:rPr>
          <w:color w:val="231F20"/>
          <w:spacing w:val="-3"/>
          <w:w w:val="105"/>
        </w:rPr>
        <w:t> </w:t>
      </w:r>
      <w:r>
        <w:rPr>
          <w:color w:val="231F20"/>
          <w:w w:val="105"/>
        </w:rPr>
        <w:t>nhất</w:t>
      </w:r>
      <w:r>
        <w:rPr>
          <w:color w:val="231F20"/>
          <w:spacing w:val="-3"/>
          <w:w w:val="105"/>
        </w:rPr>
        <w:t> </w:t>
      </w:r>
      <w:r>
        <w:rPr>
          <w:color w:val="231F20"/>
          <w:w w:val="105"/>
        </w:rPr>
        <w:t>là</w:t>
      </w:r>
      <w:r>
        <w:rPr>
          <w:color w:val="231F20"/>
          <w:spacing w:val="-3"/>
          <w:w w:val="105"/>
        </w:rPr>
        <w:t> </w:t>
      </w:r>
      <w:r>
        <w:rPr>
          <w:color w:val="231F20"/>
          <w:w w:val="105"/>
        </w:rPr>
        <w:t>đối</w:t>
      </w:r>
      <w:r>
        <w:rPr>
          <w:color w:val="231F20"/>
          <w:spacing w:val="-3"/>
          <w:w w:val="105"/>
        </w:rPr>
        <w:t> </w:t>
      </w:r>
      <w:r>
        <w:rPr>
          <w:color w:val="231F20"/>
          <w:w w:val="105"/>
        </w:rPr>
        <w:t>lập.</w:t>
      </w:r>
      <w:r>
        <w:rPr>
          <w:color w:val="231F20"/>
          <w:spacing w:val="-3"/>
          <w:w w:val="105"/>
        </w:rPr>
        <w:t> </w:t>
      </w:r>
      <w:r>
        <w:rPr>
          <w:color w:val="231F20"/>
          <w:w w:val="105"/>
        </w:rPr>
        <w:t>Quyết</w:t>
      </w:r>
      <w:r>
        <w:rPr>
          <w:color w:val="231F20"/>
          <w:spacing w:val="-3"/>
          <w:w w:val="105"/>
        </w:rPr>
        <w:t> </w:t>
      </w:r>
      <w:r>
        <w:rPr>
          <w:color w:val="231F20"/>
          <w:w w:val="105"/>
        </w:rPr>
        <w:t>định</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đối</w:t>
      </w:r>
      <w:r>
        <w:rPr>
          <w:color w:val="231F20"/>
          <w:spacing w:val="-3"/>
          <w:w w:val="105"/>
        </w:rPr>
        <w:t> </w:t>
      </w:r>
      <w:r>
        <w:rPr>
          <w:color w:val="231F20"/>
          <w:w w:val="105"/>
        </w:rPr>
        <w:t>lập</w:t>
      </w:r>
      <w:r>
        <w:rPr>
          <w:color w:val="231F20"/>
          <w:spacing w:val="-3"/>
          <w:w w:val="105"/>
        </w:rPr>
        <w:t> </w:t>
      </w:r>
      <w:r>
        <w:rPr>
          <w:color w:val="231F20"/>
          <w:w w:val="105"/>
        </w:rPr>
        <w:t>với</w:t>
      </w:r>
      <w:r>
        <w:rPr>
          <w:color w:val="231F20"/>
          <w:spacing w:val="-3"/>
          <w:w w:val="105"/>
        </w:rPr>
        <w:t> </w:t>
      </w:r>
      <w:r>
        <w:rPr>
          <w:color w:val="231F20"/>
          <w:w w:val="105"/>
        </w:rPr>
        <w:t>người khác. Chớ nên đối lập với Sự. Chớ nên đối lập hết thảy vạn vật. Trước hết, phải tiêu trừ điều này, thì thành tựu viên mãn đạo nghiệp của chính mình trong một đời này. Quyết định chớ nên có ý niệm khống chế, càng không nên có ý niệm chiếm hữu. Hãy học điều này, thực hiện từ chỗ này. Làm</w:t>
      </w:r>
      <w:r>
        <w:rPr>
          <w:color w:val="231F20"/>
          <w:spacing w:val="-9"/>
          <w:w w:val="105"/>
        </w:rPr>
        <w:t> </w:t>
      </w:r>
      <w:r>
        <w:rPr>
          <w:color w:val="231F20"/>
          <w:w w:val="105"/>
        </w:rPr>
        <w:t>thế</w:t>
      </w:r>
      <w:r>
        <w:rPr>
          <w:color w:val="231F20"/>
          <w:spacing w:val="-10"/>
          <w:w w:val="105"/>
        </w:rPr>
        <w:t> </w:t>
      </w:r>
      <w:r>
        <w:rPr>
          <w:color w:val="231F20"/>
          <w:w w:val="105"/>
        </w:rPr>
        <w:t>nào</w:t>
      </w:r>
      <w:r>
        <w:rPr>
          <w:color w:val="231F20"/>
          <w:spacing w:val="-9"/>
          <w:w w:val="105"/>
        </w:rPr>
        <w:t> </w:t>
      </w:r>
      <w:r>
        <w:rPr>
          <w:color w:val="231F20"/>
          <w:w w:val="105"/>
        </w:rPr>
        <w:t>để</w:t>
      </w:r>
      <w:r>
        <w:rPr>
          <w:color w:val="231F20"/>
          <w:spacing w:val="-10"/>
          <w:w w:val="105"/>
        </w:rPr>
        <w:t> </w:t>
      </w:r>
      <w:r>
        <w:rPr>
          <w:color w:val="231F20"/>
          <w:w w:val="105"/>
        </w:rPr>
        <w:t>hóa</w:t>
      </w:r>
      <w:r>
        <w:rPr>
          <w:color w:val="231F20"/>
          <w:spacing w:val="-10"/>
          <w:w w:val="105"/>
        </w:rPr>
        <w:t> </w:t>
      </w:r>
      <w:r>
        <w:rPr>
          <w:color w:val="231F20"/>
          <w:w w:val="105"/>
        </w:rPr>
        <w:t>giải</w:t>
      </w:r>
      <w:r>
        <w:rPr>
          <w:color w:val="231F20"/>
          <w:spacing w:val="-9"/>
          <w:w w:val="105"/>
        </w:rPr>
        <w:t> </w:t>
      </w:r>
      <w:r>
        <w:rPr>
          <w:color w:val="231F20"/>
          <w:w w:val="105"/>
        </w:rPr>
        <w:t>ý</w:t>
      </w:r>
      <w:r>
        <w:rPr>
          <w:color w:val="231F20"/>
          <w:spacing w:val="-10"/>
          <w:w w:val="105"/>
        </w:rPr>
        <w:t> </w:t>
      </w:r>
      <w:r>
        <w:rPr>
          <w:color w:val="231F20"/>
          <w:w w:val="105"/>
        </w:rPr>
        <w:t>niệm?</w:t>
      </w:r>
      <w:r>
        <w:rPr>
          <w:color w:val="231F20"/>
          <w:spacing w:val="-10"/>
          <w:w w:val="105"/>
        </w:rPr>
        <w:t> </w:t>
      </w:r>
      <w:r>
        <w:rPr>
          <w:color w:val="231F20"/>
          <w:w w:val="105"/>
        </w:rPr>
        <w:t>Niệm</w:t>
      </w:r>
      <w:r>
        <w:rPr>
          <w:color w:val="231F20"/>
          <w:spacing w:val="-10"/>
          <w:w w:val="105"/>
        </w:rPr>
        <w:t> </w:t>
      </w:r>
      <w:r>
        <w:rPr>
          <w:color w:val="231F20"/>
          <w:w w:val="105"/>
        </w:rPr>
        <w:t>Phật</w:t>
      </w:r>
      <w:r>
        <w:rPr>
          <w:color w:val="231F20"/>
          <w:spacing w:val="-9"/>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để</w:t>
      </w:r>
      <w:r>
        <w:rPr>
          <w:color w:val="231F20"/>
          <w:spacing w:val="-10"/>
          <w:w w:val="105"/>
        </w:rPr>
        <w:t> </w:t>
      </w:r>
      <w:r>
        <w:rPr>
          <w:color w:val="231F20"/>
          <w:w w:val="105"/>
        </w:rPr>
        <w:t>hóa </w:t>
      </w:r>
      <w:r>
        <w:rPr>
          <w:color w:val="231F20"/>
        </w:rPr>
        <w:t>giải.</w:t>
      </w:r>
      <w:r>
        <w:rPr>
          <w:color w:val="231F20"/>
          <w:spacing w:val="-6"/>
        </w:rPr>
        <w:t> </w:t>
      </w:r>
      <w:r>
        <w:rPr>
          <w:color w:val="231F20"/>
        </w:rPr>
        <w:t>Trong</w:t>
      </w:r>
      <w:r>
        <w:rPr>
          <w:color w:val="231F20"/>
          <w:spacing w:val="-6"/>
        </w:rPr>
        <w:t> </w:t>
      </w:r>
      <w:r>
        <w:rPr>
          <w:color w:val="231F20"/>
        </w:rPr>
        <w:t>tâm</w:t>
      </w:r>
      <w:r>
        <w:rPr>
          <w:color w:val="231F20"/>
          <w:spacing w:val="-6"/>
        </w:rPr>
        <w:t> </w:t>
      </w:r>
      <w:r>
        <w:rPr>
          <w:color w:val="231F20"/>
        </w:rPr>
        <w:t>ta</w:t>
      </w:r>
      <w:r>
        <w:rPr>
          <w:color w:val="231F20"/>
          <w:spacing w:val="-6"/>
        </w:rPr>
        <w:t> </w:t>
      </w:r>
      <w:r>
        <w:rPr>
          <w:color w:val="231F20"/>
        </w:rPr>
        <w:t>chỉ</w:t>
      </w:r>
      <w:r>
        <w:rPr>
          <w:color w:val="231F20"/>
          <w:spacing w:val="-6"/>
        </w:rPr>
        <w:t> </w:t>
      </w:r>
      <w:r>
        <w:rPr>
          <w:color w:val="231F20"/>
        </w:rPr>
        <w:t>có</w:t>
      </w:r>
      <w:r>
        <w:rPr>
          <w:color w:val="231F20"/>
          <w:spacing w:val="-6"/>
        </w:rPr>
        <w:t> </w:t>
      </w:r>
      <w:r>
        <w:rPr>
          <w:color w:val="231F20"/>
        </w:rPr>
        <w:t>Phật</w:t>
      </w:r>
      <w:r>
        <w:rPr>
          <w:color w:val="231F20"/>
          <w:spacing w:val="-6"/>
        </w:rPr>
        <w:t> </w:t>
      </w:r>
      <w:r>
        <w:rPr>
          <w:color w:val="231F20"/>
        </w:rPr>
        <w:t>A</w:t>
      </w:r>
      <w:r>
        <w:rPr>
          <w:color w:val="231F20"/>
          <w:spacing w:val="-6"/>
        </w:rPr>
        <w:t> </w:t>
      </w:r>
      <w:r>
        <w:rPr>
          <w:color w:val="231F20"/>
        </w:rPr>
        <w:t>Di</w:t>
      </w:r>
      <w:r>
        <w:rPr>
          <w:color w:val="231F20"/>
          <w:spacing w:val="-6"/>
        </w:rPr>
        <w:t> </w:t>
      </w:r>
      <w:r>
        <w:rPr>
          <w:color w:val="231F20"/>
        </w:rPr>
        <w:t>Đà,</w:t>
      </w:r>
      <w:r>
        <w:rPr>
          <w:color w:val="231F20"/>
          <w:spacing w:val="-8"/>
        </w:rPr>
        <w:t> </w:t>
      </w:r>
      <w:r>
        <w:rPr>
          <w:color w:val="231F20"/>
        </w:rPr>
        <w:t>chỉ</w:t>
      </w:r>
      <w:r>
        <w:rPr>
          <w:color w:val="231F20"/>
          <w:spacing w:val="-6"/>
        </w:rPr>
        <w:t> </w:t>
      </w:r>
      <w:r>
        <w:rPr>
          <w:color w:val="231F20"/>
        </w:rPr>
        <w:t>nghĩ</w:t>
      </w:r>
      <w:r>
        <w:rPr>
          <w:color w:val="231F20"/>
          <w:spacing w:val="-6"/>
        </w:rPr>
        <w:t> </w:t>
      </w:r>
      <w:r>
        <w:rPr>
          <w:color w:val="231F20"/>
        </w:rPr>
        <w:t>đến</w:t>
      </w:r>
      <w:r>
        <w:rPr>
          <w:color w:val="231F20"/>
          <w:spacing w:val="-6"/>
        </w:rPr>
        <w:t> </w:t>
      </w:r>
      <w:r>
        <w:rPr>
          <w:color w:val="231F20"/>
        </w:rPr>
        <w:t>Phật</w:t>
      </w:r>
      <w:r>
        <w:rPr>
          <w:color w:val="231F20"/>
          <w:spacing w:val="-6"/>
        </w:rPr>
        <w:t> </w:t>
      </w:r>
      <w:r>
        <w:rPr>
          <w:color w:val="231F20"/>
        </w:rPr>
        <w:t>A</w:t>
      </w:r>
      <w:r>
        <w:rPr>
          <w:color w:val="231F20"/>
          <w:spacing w:val="-6"/>
        </w:rPr>
        <w:t> </w:t>
      </w:r>
      <w:r>
        <w:rPr>
          <w:color w:val="231F20"/>
        </w:rPr>
        <w:t>Di </w:t>
      </w:r>
      <w:r>
        <w:rPr>
          <w:color w:val="231F20"/>
          <w:w w:val="105"/>
        </w:rPr>
        <w:t>Đà, nhất tâm mong quay về thế giới Cực Lạc sớm hơn một chút, đến thế giới Cực Lạc để thành Phật.</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76" w:lineRule="auto" w:before="106"/>
        <w:ind w:left="397" w:right="108" w:firstLine="453"/>
      </w:pPr>
      <w:r>
        <w:rPr>
          <w:color w:val="231F20"/>
          <w:w w:val="110"/>
        </w:rPr>
        <w:t>Hoàn</w:t>
      </w:r>
      <w:r>
        <w:rPr>
          <w:color w:val="231F20"/>
          <w:spacing w:val="-24"/>
          <w:w w:val="110"/>
        </w:rPr>
        <w:t> </w:t>
      </w:r>
      <w:r>
        <w:rPr>
          <w:color w:val="231F20"/>
          <w:w w:val="110"/>
        </w:rPr>
        <w:t>cảnh</w:t>
      </w:r>
      <w:r>
        <w:rPr>
          <w:color w:val="231F20"/>
          <w:spacing w:val="-23"/>
          <w:w w:val="110"/>
        </w:rPr>
        <w:t> </w:t>
      </w:r>
      <w:r>
        <w:rPr>
          <w:color w:val="231F20"/>
          <w:w w:val="110"/>
        </w:rPr>
        <w:t>tu</w:t>
      </w:r>
      <w:r>
        <w:rPr>
          <w:color w:val="231F20"/>
          <w:spacing w:val="-24"/>
          <w:w w:val="110"/>
        </w:rPr>
        <w:t> </w:t>
      </w:r>
      <w:r>
        <w:rPr>
          <w:color w:val="231F20"/>
          <w:w w:val="110"/>
        </w:rPr>
        <w:t>học</w:t>
      </w:r>
      <w:r>
        <w:rPr>
          <w:color w:val="231F20"/>
          <w:spacing w:val="-23"/>
          <w:w w:val="110"/>
        </w:rPr>
        <w:t> </w:t>
      </w:r>
      <w:r>
        <w:rPr>
          <w:color w:val="231F20"/>
          <w:w w:val="110"/>
        </w:rPr>
        <w:t>ở</w:t>
      </w:r>
      <w:r>
        <w:rPr>
          <w:color w:val="231F20"/>
          <w:spacing w:val="-23"/>
          <w:w w:val="110"/>
        </w:rPr>
        <w:t> </w:t>
      </w:r>
      <w:r>
        <w:rPr>
          <w:color w:val="231F20"/>
          <w:w w:val="110"/>
        </w:rPr>
        <w:t>bên</w:t>
      </w:r>
      <w:r>
        <w:rPr>
          <w:color w:val="231F20"/>
          <w:spacing w:val="-24"/>
          <w:w w:val="110"/>
        </w:rPr>
        <w:t> </w:t>
      </w:r>
      <w:r>
        <w:rPr>
          <w:color w:val="231F20"/>
          <w:w w:val="110"/>
        </w:rPr>
        <w:t>ấy</w:t>
      </w:r>
      <w:r>
        <w:rPr>
          <w:color w:val="231F20"/>
          <w:spacing w:val="-23"/>
          <w:w w:val="110"/>
        </w:rPr>
        <w:t> </w:t>
      </w:r>
      <w:r>
        <w:rPr>
          <w:color w:val="231F20"/>
          <w:w w:val="110"/>
        </w:rPr>
        <w:t>tốt</w:t>
      </w:r>
      <w:r>
        <w:rPr>
          <w:color w:val="231F20"/>
          <w:spacing w:val="-23"/>
          <w:w w:val="110"/>
        </w:rPr>
        <w:t> </w:t>
      </w:r>
      <w:r>
        <w:rPr>
          <w:color w:val="231F20"/>
          <w:w w:val="110"/>
        </w:rPr>
        <w:t>đẹp,</w:t>
      </w:r>
      <w:r>
        <w:rPr>
          <w:color w:val="231F20"/>
          <w:spacing w:val="-24"/>
          <w:w w:val="110"/>
        </w:rPr>
        <w:t> </w:t>
      </w:r>
      <w:r>
        <w:rPr>
          <w:color w:val="231F20"/>
          <w:w w:val="110"/>
        </w:rPr>
        <w:t>thọ</w:t>
      </w:r>
      <w:r>
        <w:rPr>
          <w:color w:val="231F20"/>
          <w:spacing w:val="-23"/>
          <w:w w:val="110"/>
        </w:rPr>
        <w:t> </w:t>
      </w:r>
      <w:r>
        <w:rPr>
          <w:color w:val="231F20"/>
          <w:w w:val="110"/>
        </w:rPr>
        <w:t>mạng</w:t>
      </w:r>
      <w:r>
        <w:rPr>
          <w:color w:val="231F20"/>
          <w:spacing w:val="-24"/>
          <w:w w:val="110"/>
        </w:rPr>
        <w:t> </w:t>
      </w:r>
      <w:r>
        <w:rPr>
          <w:color w:val="231F20"/>
          <w:w w:val="110"/>
        </w:rPr>
        <w:t>con</w:t>
      </w:r>
      <w:r>
        <w:rPr>
          <w:color w:val="231F20"/>
          <w:spacing w:val="-23"/>
          <w:w w:val="110"/>
        </w:rPr>
        <w:t> </w:t>
      </w:r>
      <w:r>
        <w:rPr>
          <w:color w:val="231F20"/>
          <w:w w:val="110"/>
        </w:rPr>
        <w:t>người lâu</w:t>
      </w:r>
      <w:r>
        <w:rPr>
          <w:color w:val="231F20"/>
          <w:spacing w:val="-4"/>
          <w:w w:val="110"/>
        </w:rPr>
        <w:t> </w:t>
      </w:r>
      <w:r>
        <w:rPr>
          <w:color w:val="231F20"/>
          <w:w w:val="110"/>
        </w:rPr>
        <w:t>dài,</w:t>
      </w:r>
      <w:r>
        <w:rPr>
          <w:color w:val="231F20"/>
          <w:spacing w:val="-4"/>
          <w:w w:val="110"/>
        </w:rPr>
        <w:t> </w:t>
      </w:r>
      <w:r>
        <w:rPr>
          <w:color w:val="231F20"/>
          <w:w w:val="110"/>
        </w:rPr>
        <w:t>vô</w:t>
      </w:r>
      <w:r>
        <w:rPr>
          <w:color w:val="231F20"/>
          <w:spacing w:val="-4"/>
          <w:w w:val="110"/>
        </w:rPr>
        <w:t> </w:t>
      </w:r>
      <w:r>
        <w:rPr>
          <w:color w:val="231F20"/>
          <w:w w:val="110"/>
        </w:rPr>
        <w:t>lượng</w:t>
      </w:r>
      <w:r>
        <w:rPr>
          <w:color w:val="231F20"/>
          <w:spacing w:val="-4"/>
          <w:w w:val="110"/>
        </w:rPr>
        <w:t> </w:t>
      </w:r>
      <w:r>
        <w:rPr>
          <w:color w:val="231F20"/>
          <w:w w:val="110"/>
        </w:rPr>
        <w:t>thọ,</w:t>
      </w:r>
      <w:r>
        <w:rPr>
          <w:color w:val="231F20"/>
          <w:spacing w:val="-4"/>
          <w:w w:val="110"/>
        </w:rPr>
        <w:t> </w:t>
      </w:r>
      <w:r>
        <w:rPr>
          <w:color w:val="231F20"/>
          <w:w w:val="110"/>
        </w:rPr>
        <w:t>lại</w:t>
      </w:r>
      <w:r>
        <w:rPr>
          <w:color w:val="231F20"/>
          <w:spacing w:val="-4"/>
          <w:w w:val="110"/>
        </w:rPr>
        <w:t> </w:t>
      </w:r>
      <w:r>
        <w:rPr>
          <w:color w:val="231F20"/>
          <w:w w:val="110"/>
        </w:rPr>
        <w:t>thành</w:t>
      </w:r>
      <w:r>
        <w:rPr>
          <w:color w:val="231F20"/>
          <w:spacing w:val="-4"/>
          <w:w w:val="110"/>
        </w:rPr>
        <w:t> </w:t>
      </w:r>
      <w:r>
        <w:rPr>
          <w:color w:val="231F20"/>
          <w:w w:val="110"/>
        </w:rPr>
        <w:t>tựu</w:t>
      </w:r>
      <w:r>
        <w:rPr>
          <w:color w:val="231F20"/>
          <w:spacing w:val="-4"/>
          <w:w w:val="110"/>
        </w:rPr>
        <w:t> </w:t>
      </w:r>
      <w:r>
        <w:rPr>
          <w:color w:val="231F20"/>
          <w:w w:val="110"/>
        </w:rPr>
        <w:t>nhanh</w:t>
      </w:r>
      <w:r>
        <w:rPr>
          <w:color w:val="231F20"/>
          <w:spacing w:val="-4"/>
          <w:w w:val="110"/>
        </w:rPr>
        <w:t> </w:t>
      </w:r>
      <w:r>
        <w:rPr>
          <w:color w:val="231F20"/>
          <w:w w:val="110"/>
        </w:rPr>
        <w:t>chóng.</w:t>
      </w:r>
      <w:r>
        <w:rPr>
          <w:color w:val="231F20"/>
          <w:spacing w:val="-4"/>
          <w:w w:val="110"/>
        </w:rPr>
        <w:t> </w:t>
      </w:r>
      <w:r>
        <w:rPr>
          <w:color w:val="231F20"/>
          <w:w w:val="110"/>
        </w:rPr>
        <w:t>Vì</w:t>
      </w:r>
      <w:r>
        <w:rPr>
          <w:color w:val="231F20"/>
          <w:spacing w:val="-4"/>
          <w:w w:val="110"/>
        </w:rPr>
        <w:t> </w:t>
      </w:r>
      <w:r>
        <w:rPr>
          <w:color w:val="231F20"/>
          <w:w w:val="110"/>
        </w:rPr>
        <w:t>sao? </w:t>
      </w:r>
      <w:r>
        <w:rPr>
          <w:color w:val="231F20"/>
          <w:w w:val="105"/>
        </w:rPr>
        <w:t>Hoàn</w:t>
      </w:r>
      <w:r>
        <w:rPr>
          <w:color w:val="231F20"/>
          <w:spacing w:val="-16"/>
          <w:w w:val="105"/>
        </w:rPr>
        <w:t> </w:t>
      </w:r>
      <w:r>
        <w:rPr>
          <w:color w:val="231F20"/>
          <w:w w:val="105"/>
        </w:rPr>
        <w:t>cảnh</w:t>
      </w:r>
      <w:r>
        <w:rPr>
          <w:color w:val="231F20"/>
          <w:spacing w:val="-17"/>
          <w:w w:val="105"/>
        </w:rPr>
        <w:t> </w:t>
      </w:r>
      <w:r>
        <w:rPr>
          <w:color w:val="231F20"/>
          <w:w w:val="105"/>
        </w:rPr>
        <w:t>tu</w:t>
      </w:r>
      <w:r>
        <w:rPr>
          <w:color w:val="231F20"/>
          <w:spacing w:val="-17"/>
          <w:w w:val="105"/>
        </w:rPr>
        <w:t> </w:t>
      </w:r>
      <w:r>
        <w:rPr>
          <w:color w:val="231F20"/>
          <w:w w:val="105"/>
        </w:rPr>
        <w:t>học</w:t>
      </w:r>
      <w:r>
        <w:rPr>
          <w:color w:val="231F20"/>
          <w:spacing w:val="-17"/>
          <w:w w:val="105"/>
        </w:rPr>
        <w:t> </w:t>
      </w:r>
      <w:r>
        <w:rPr>
          <w:color w:val="231F20"/>
          <w:w w:val="105"/>
        </w:rPr>
        <w:t>tốt</w:t>
      </w:r>
      <w:r>
        <w:rPr>
          <w:color w:val="231F20"/>
          <w:spacing w:val="-17"/>
          <w:w w:val="105"/>
        </w:rPr>
        <w:t> </w:t>
      </w:r>
      <w:r>
        <w:rPr>
          <w:color w:val="231F20"/>
          <w:w w:val="105"/>
        </w:rPr>
        <w:t>đẹp,</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chắc</w:t>
      </w:r>
      <w:r>
        <w:rPr>
          <w:color w:val="231F20"/>
          <w:spacing w:val="-17"/>
          <w:w w:val="105"/>
        </w:rPr>
        <w:t> </w:t>
      </w:r>
      <w:r>
        <w:rPr>
          <w:color w:val="231F20"/>
          <w:w w:val="105"/>
        </w:rPr>
        <w:t>chắn</w:t>
      </w:r>
      <w:r>
        <w:rPr>
          <w:color w:val="231F20"/>
          <w:spacing w:val="-17"/>
          <w:w w:val="105"/>
        </w:rPr>
        <w:t> </w:t>
      </w:r>
      <w:r>
        <w:rPr>
          <w:color w:val="231F20"/>
          <w:w w:val="105"/>
        </w:rPr>
        <w:t>chẳng</w:t>
      </w:r>
      <w:r>
        <w:rPr>
          <w:color w:val="231F20"/>
          <w:spacing w:val="-17"/>
          <w:w w:val="105"/>
        </w:rPr>
        <w:t> </w:t>
      </w:r>
      <w:r>
        <w:rPr>
          <w:color w:val="231F20"/>
          <w:w w:val="105"/>
        </w:rPr>
        <w:t>gặp</w:t>
      </w:r>
      <w:r>
        <w:rPr>
          <w:color w:val="231F20"/>
          <w:spacing w:val="-17"/>
          <w:w w:val="105"/>
        </w:rPr>
        <w:t> </w:t>
      </w:r>
      <w:r>
        <w:rPr>
          <w:color w:val="231F20"/>
          <w:w w:val="105"/>
        </w:rPr>
        <w:t>duyên </w:t>
      </w:r>
      <w:r>
        <w:rPr>
          <w:color w:val="231F20"/>
          <w:w w:val="110"/>
        </w:rPr>
        <w:t>gây</w:t>
      </w:r>
      <w:r>
        <w:rPr>
          <w:color w:val="231F20"/>
          <w:spacing w:val="-4"/>
          <w:w w:val="110"/>
        </w:rPr>
        <w:t> </w:t>
      </w:r>
      <w:r>
        <w:rPr>
          <w:color w:val="231F20"/>
          <w:w w:val="110"/>
        </w:rPr>
        <w:t>chướng</w:t>
      </w:r>
      <w:r>
        <w:rPr>
          <w:color w:val="231F20"/>
          <w:spacing w:val="-4"/>
          <w:w w:val="110"/>
        </w:rPr>
        <w:t> </w:t>
      </w:r>
      <w:r>
        <w:rPr>
          <w:color w:val="231F20"/>
          <w:w w:val="110"/>
        </w:rPr>
        <w:t>ngại.</w:t>
      </w:r>
      <w:r>
        <w:rPr>
          <w:color w:val="231F20"/>
          <w:spacing w:val="-4"/>
          <w:w w:val="110"/>
        </w:rPr>
        <w:t>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tìm</w:t>
      </w:r>
      <w:r>
        <w:rPr>
          <w:color w:val="231F20"/>
          <w:spacing w:val="-4"/>
          <w:w w:val="110"/>
        </w:rPr>
        <w:t> </w:t>
      </w:r>
      <w:r>
        <w:rPr>
          <w:color w:val="231F20"/>
          <w:w w:val="110"/>
        </w:rPr>
        <w:t>ở</w:t>
      </w:r>
      <w:r>
        <w:rPr>
          <w:color w:val="231F20"/>
          <w:spacing w:val="-4"/>
          <w:w w:val="110"/>
        </w:rPr>
        <w:t> </w:t>
      </w:r>
      <w:r>
        <w:rPr>
          <w:color w:val="231F20"/>
          <w:w w:val="110"/>
        </w:rPr>
        <w:t>nơi</w:t>
      </w:r>
      <w:r>
        <w:rPr>
          <w:color w:val="231F20"/>
          <w:spacing w:val="-4"/>
          <w:w w:val="110"/>
        </w:rPr>
        <w:t> </w:t>
      </w:r>
      <w:r>
        <w:rPr>
          <w:color w:val="231F20"/>
          <w:w w:val="110"/>
        </w:rPr>
        <w:t>đâu</w:t>
      </w:r>
      <w:r>
        <w:rPr>
          <w:color w:val="231F20"/>
          <w:spacing w:val="-3"/>
          <w:w w:val="110"/>
        </w:rPr>
        <w:t> </w:t>
      </w:r>
      <w:r>
        <w:rPr>
          <w:color w:val="231F20"/>
          <w:w w:val="110"/>
        </w:rPr>
        <w:t>không</w:t>
      </w:r>
      <w:r>
        <w:rPr>
          <w:color w:val="231F20"/>
          <w:spacing w:val="-4"/>
          <w:w w:val="110"/>
        </w:rPr>
        <w:t> </w:t>
      </w:r>
      <w:r>
        <w:rPr>
          <w:color w:val="231F20"/>
          <w:w w:val="110"/>
        </w:rPr>
        <w:t>có</w:t>
      </w:r>
      <w:r>
        <w:rPr>
          <w:color w:val="231F20"/>
          <w:spacing w:val="-4"/>
          <w:w w:val="110"/>
        </w:rPr>
        <w:t> </w:t>
      </w:r>
      <w:r>
        <w:rPr>
          <w:color w:val="231F20"/>
          <w:w w:val="110"/>
        </w:rPr>
        <w:t>chướng </w:t>
      </w:r>
      <w:r>
        <w:rPr>
          <w:color w:val="231F20"/>
          <w:w w:val="105"/>
        </w:rPr>
        <w:t>ngại?</w:t>
      </w:r>
      <w:r>
        <w:rPr>
          <w:color w:val="231F20"/>
          <w:spacing w:val="-3"/>
          <w:w w:val="105"/>
        </w:rPr>
        <w:t> </w:t>
      </w:r>
      <w:r>
        <w:rPr>
          <w:color w:val="231F20"/>
          <w:w w:val="105"/>
        </w:rPr>
        <w:t>Các</w:t>
      </w:r>
      <w:r>
        <w:rPr>
          <w:color w:val="231F20"/>
          <w:spacing w:val="-2"/>
          <w:w w:val="105"/>
        </w:rPr>
        <w:t> </w:t>
      </w:r>
      <w:r>
        <w:rPr>
          <w:color w:val="231F20"/>
          <w:w w:val="105"/>
        </w:rPr>
        <w:t>duyên</w:t>
      </w:r>
      <w:r>
        <w:rPr>
          <w:color w:val="231F20"/>
          <w:spacing w:val="-2"/>
          <w:w w:val="105"/>
        </w:rPr>
        <w:t> </w:t>
      </w:r>
      <w:r>
        <w:rPr>
          <w:color w:val="231F20"/>
          <w:w w:val="105"/>
        </w:rPr>
        <w:t>trong</w:t>
      </w:r>
      <w:r>
        <w:rPr>
          <w:color w:val="231F20"/>
          <w:spacing w:val="-2"/>
          <w:w w:val="105"/>
        </w:rPr>
        <w:t> </w:t>
      </w:r>
      <w:r>
        <w:rPr>
          <w:color w:val="231F20"/>
          <w:w w:val="105"/>
        </w:rPr>
        <w:t>thế</w:t>
      </w:r>
      <w:r>
        <w:rPr>
          <w:color w:val="231F20"/>
          <w:spacing w:val="-3"/>
          <w:w w:val="105"/>
        </w:rPr>
        <w:t> </w:t>
      </w:r>
      <w:r>
        <w:rPr>
          <w:color w:val="231F20"/>
          <w:w w:val="105"/>
        </w:rPr>
        <w:t>giới</w:t>
      </w:r>
      <w:r>
        <w:rPr>
          <w:color w:val="231F20"/>
          <w:spacing w:val="-3"/>
          <w:w w:val="105"/>
        </w:rPr>
        <w:t> </w:t>
      </w:r>
      <w:r>
        <w:rPr>
          <w:color w:val="231F20"/>
          <w:w w:val="105"/>
        </w:rPr>
        <w:t>Cực</w:t>
      </w:r>
      <w:r>
        <w:rPr>
          <w:color w:val="231F20"/>
          <w:spacing w:val="-3"/>
          <w:w w:val="105"/>
        </w:rPr>
        <w:t> </w:t>
      </w:r>
      <w:r>
        <w:rPr>
          <w:color w:val="231F20"/>
          <w:w w:val="105"/>
        </w:rPr>
        <w:t>Lạc</w:t>
      </w:r>
      <w:r>
        <w:rPr>
          <w:color w:val="231F20"/>
          <w:spacing w:val="-3"/>
          <w:w w:val="105"/>
        </w:rPr>
        <w:t> </w:t>
      </w:r>
      <w:r>
        <w:rPr>
          <w:color w:val="231F20"/>
          <w:w w:val="105"/>
        </w:rPr>
        <w:t>đều</w:t>
      </w:r>
      <w:r>
        <w:rPr>
          <w:color w:val="231F20"/>
          <w:spacing w:val="-3"/>
          <w:w w:val="105"/>
        </w:rPr>
        <w:t> </w:t>
      </w:r>
      <w:r>
        <w:rPr>
          <w:color w:val="231F20"/>
          <w:w w:val="105"/>
        </w:rPr>
        <w:t>là</w:t>
      </w:r>
      <w:r>
        <w:rPr>
          <w:color w:val="231F20"/>
          <w:spacing w:val="-3"/>
          <w:w w:val="105"/>
        </w:rPr>
        <w:t> </w:t>
      </w:r>
      <w:r>
        <w:rPr>
          <w:color w:val="231F20"/>
          <w:w w:val="105"/>
        </w:rPr>
        <w:t>duyên</w:t>
      </w:r>
      <w:r>
        <w:rPr>
          <w:color w:val="231F20"/>
          <w:spacing w:val="-2"/>
          <w:w w:val="105"/>
        </w:rPr>
        <w:t> </w:t>
      </w:r>
      <w:r>
        <w:rPr>
          <w:color w:val="231F20"/>
          <w:w w:val="105"/>
        </w:rPr>
        <w:t>thành </w:t>
      </w:r>
      <w:r>
        <w:rPr>
          <w:color w:val="231F20"/>
          <w:w w:val="110"/>
        </w:rPr>
        <w:t>tựu.</w:t>
      </w:r>
      <w:r>
        <w:rPr>
          <w:color w:val="231F20"/>
          <w:spacing w:val="-10"/>
          <w:w w:val="110"/>
        </w:rPr>
        <w:t> </w:t>
      </w:r>
      <w:r>
        <w:rPr>
          <w:color w:val="231F20"/>
          <w:w w:val="110"/>
        </w:rPr>
        <w:t>Do</w:t>
      </w:r>
      <w:r>
        <w:rPr>
          <w:color w:val="231F20"/>
          <w:spacing w:val="-10"/>
          <w:w w:val="110"/>
        </w:rPr>
        <w:t> </w:t>
      </w:r>
      <w:r>
        <w:rPr>
          <w:color w:val="231F20"/>
          <w:w w:val="110"/>
        </w:rPr>
        <w:t>vì</w:t>
      </w:r>
      <w:r>
        <w:rPr>
          <w:color w:val="231F20"/>
          <w:spacing w:val="-11"/>
          <w:w w:val="110"/>
        </w:rPr>
        <w:t> </w:t>
      </w:r>
      <w:r>
        <w:rPr>
          <w:color w:val="231F20"/>
          <w:w w:val="110"/>
        </w:rPr>
        <w:t>quý</w:t>
      </w:r>
      <w:r>
        <w:rPr>
          <w:color w:val="231F20"/>
          <w:spacing w:val="-10"/>
          <w:w w:val="110"/>
        </w:rPr>
        <w:t> </w:t>
      </w:r>
      <w:r>
        <w:rPr>
          <w:color w:val="231F20"/>
          <w:w w:val="110"/>
        </w:rPr>
        <w:t>vị</w:t>
      </w:r>
      <w:r>
        <w:rPr>
          <w:color w:val="231F20"/>
          <w:spacing w:val="-10"/>
          <w:w w:val="110"/>
        </w:rPr>
        <w:t> </w:t>
      </w:r>
      <w:r>
        <w:rPr>
          <w:color w:val="231F20"/>
          <w:w w:val="110"/>
        </w:rPr>
        <w:t>ở</w:t>
      </w:r>
      <w:r>
        <w:rPr>
          <w:color w:val="231F20"/>
          <w:spacing w:val="-11"/>
          <w:w w:val="110"/>
        </w:rPr>
        <w:t> </w:t>
      </w:r>
      <w:r>
        <w:rPr>
          <w:color w:val="231F20"/>
          <w:w w:val="110"/>
        </w:rPr>
        <w:t>bên</w:t>
      </w:r>
      <w:r>
        <w:rPr>
          <w:color w:val="231F20"/>
          <w:spacing w:val="-10"/>
          <w:w w:val="110"/>
        </w:rPr>
        <w:t> </w:t>
      </w:r>
      <w:r>
        <w:rPr>
          <w:color w:val="231F20"/>
          <w:w w:val="110"/>
        </w:rPr>
        <w:t>đó,</w:t>
      </w:r>
      <w:r>
        <w:rPr>
          <w:color w:val="231F20"/>
          <w:spacing w:val="-11"/>
          <w:w w:val="110"/>
        </w:rPr>
        <w:t> </w:t>
      </w:r>
      <w:r>
        <w:rPr>
          <w:color w:val="231F20"/>
          <w:w w:val="110"/>
        </w:rPr>
        <w:t>những</w:t>
      </w:r>
      <w:r>
        <w:rPr>
          <w:color w:val="231F20"/>
          <w:spacing w:val="-10"/>
          <w:w w:val="110"/>
        </w:rPr>
        <w:t> </w:t>
      </w:r>
      <w:r>
        <w:rPr>
          <w:color w:val="231F20"/>
          <w:w w:val="110"/>
        </w:rPr>
        <w:t>người</w:t>
      </w:r>
      <w:r>
        <w:rPr>
          <w:color w:val="231F20"/>
          <w:spacing w:val="-11"/>
          <w:w w:val="110"/>
        </w:rPr>
        <w:t> </w:t>
      </w:r>
      <w:r>
        <w:rPr>
          <w:color w:val="231F20"/>
          <w:w w:val="110"/>
        </w:rPr>
        <w:t>quý</w:t>
      </w:r>
      <w:r>
        <w:rPr>
          <w:color w:val="231F20"/>
          <w:spacing w:val="-10"/>
          <w:w w:val="110"/>
        </w:rPr>
        <w:t> </w:t>
      </w:r>
      <w:r>
        <w:rPr>
          <w:color w:val="231F20"/>
          <w:w w:val="110"/>
        </w:rPr>
        <w:t>vị</w:t>
      </w:r>
      <w:r>
        <w:rPr>
          <w:color w:val="231F20"/>
          <w:spacing w:val="-10"/>
          <w:w w:val="110"/>
        </w:rPr>
        <w:t> </w:t>
      </w:r>
      <w:r>
        <w:rPr>
          <w:color w:val="231F20"/>
          <w:w w:val="110"/>
        </w:rPr>
        <w:t>được</w:t>
      </w:r>
      <w:r>
        <w:rPr>
          <w:color w:val="231F20"/>
          <w:spacing w:val="-11"/>
          <w:w w:val="110"/>
        </w:rPr>
        <w:t> </w:t>
      </w:r>
      <w:r>
        <w:rPr>
          <w:color w:val="231F20"/>
          <w:w w:val="110"/>
        </w:rPr>
        <w:t>tiếp </w:t>
      </w:r>
      <w:r>
        <w:rPr>
          <w:color w:val="231F20"/>
          <w:w w:val="105"/>
        </w:rPr>
        <w:t>xúc</w:t>
      </w:r>
      <w:r>
        <w:rPr>
          <w:color w:val="231F20"/>
          <w:spacing w:val="-9"/>
          <w:w w:val="105"/>
        </w:rPr>
        <w:t> </w:t>
      </w:r>
      <w:r>
        <w:rPr>
          <w:color w:val="231F20"/>
          <w:w w:val="105"/>
        </w:rPr>
        <w:t>đều</w:t>
      </w:r>
      <w:r>
        <w:rPr>
          <w:color w:val="231F20"/>
          <w:spacing w:val="-9"/>
          <w:w w:val="105"/>
        </w:rPr>
        <w:t> </w:t>
      </w:r>
      <w:r>
        <w:rPr>
          <w:color w:val="231F20"/>
          <w:w w:val="105"/>
        </w:rPr>
        <w:t>là</w:t>
      </w:r>
      <w:r>
        <w:rPr>
          <w:color w:val="231F20"/>
          <w:spacing w:val="-9"/>
          <w:w w:val="105"/>
        </w:rPr>
        <w:t> </w:t>
      </w:r>
      <w:r>
        <w:rPr>
          <w:color w:val="231F20"/>
          <w:w w:val="105"/>
        </w:rPr>
        <w:t>chư</w:t>
      </w:r>
      <w:r>
        <w:rPr>
          <w:color w:val="231F20"/>
          <w:spacing w:val="-9"/>
          <w:w w:val="105"/>
        </w:rPr>
        <w:t> </w:t>
      </w:r>
      <w:r>
        <w:rPr>
          <w:color w:val="231F20"/>
          <w:w w:val="105"/>
        </w:rPr>
        <w:t>Phật</w:t>
      </w:r>
      <w:r>
        <w:rPr>
          <w:color w:val="231F20"/>
          <w:spacing w:val="-9"/>
          <w:w w:val="105"/>
        </w:rPr>
        <w:t> </w:t>
      </w:r>
      <w:r>
        <w:rPr>
          <w:color w:val="231F20"/>
          <w:w w:val="105"/>
        </w:rPr>
        <w:t>Như</w:t>
      </w:r>
      <w:r>
        <w:rPr>
          <w:color w:val="231F20"/>
          <w:spacing w:val="-9"/>
          <w:w w:val="105"/>
        </w:rPr>
        <w:t> </w:t>
      </w:r>
      <w:r>
        <w:rPr>
          <w:color w:val="231F20"/>
          <w:w w:val="105"/>
        </w:rPr>
        <w:t>Lai,</w:t>
      </w:r>
      <w:r>
        <w:rPr>
          <w:color w:val="231F20"/>
          <w:spacing w:val="-9"/>
          <w:w w:val="105"/>
        </w:rPr>
        <w:t> </w:t>
      </w:r>
      <w:r>
        <w:rPr>
          <w:color w:val="231F20"/>
          <w:w w:val="105"/>
        </w:rPr>
        <w:t>chư</w:t>
      </w:r>
      <w:r>
        <w:rPr>
          <w:color w:val="231F20"/>
          <w:spacing w:val="-9"/>
          <w:w w:val="105"/>
        </w:rPr>
        <w:t> </w:t>
      </w:r>
      <w:r>
        <w:rPr>
          <w:color w:val="231F20"/>
          <w:w w:val="105"/>
        </w:rPr>
        <w:t>đại</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Phải</w:t>
      </w:r>
      <w:r>
        <w:rPr>
          <w:color w:val="231F20"/>
          <w:spacing w:val="-9"/>
          <w:w w:val="105"/>
        </w:rPr>
        <w:t> </w:t>
      </w:r>
      <w:r>
        <w:rPr>
          <w:color w:val="231F20"/>
          <w:w w:val="105"/>
        </w:rPr>
        <w:t>hiểu:</w:t>
      </w:r>
      <w:r>
        <w:rPr>
          <w:color w:val="231F20"/>
          <w:spacing w:val="-9"/>
          <w:w w:val="105"/>
        </w:rPr>
        <w:t> </w:t>
      </w:r>
      <w:r>
        <w:rPr>
          <w:color w:val="231F20"/>
          <w:w w:val="105"/>
        </w:rPr>
        <w:t>Đến </w:t>
      </w:r>
      <w:r>
        <w:rPr>
          <w:color w:val="231F20"/>
          <w:w w:val="110"/>
        </w:rPr>
        <w:t>Tây</w:t>
      </w:r>
      <w:r>
        <w:rPr>
          <w:color w:val="231F20"/>
          <w:spacing w:val="-23"/>
          <w:w w:val="110"/>
        </w:rPr>
        <w:t> </w:t>
      </w:r>
      <w:r>
        <w:rPr>
          <w:color w:val="231F20"/>
          <w:w w:val="110"/>
        </w:rPr>
        <w:t>Phương</w:t>
      </w:r>
      <w:r>
        <w:rPr>
          <w:color w:val="231F20"/>
          <w:spacing w:val="-23"/>
          <w:w w:val="110"/>
        </w:rPr>
        <w:t> </w:t>
      </w:r>
      <w:r>
        <w:rPr>
          <w:color w:val="231F20"/>
          <w:w w:val="110"/>
        </w:rPr>
        <w:t>Cực</w:t>
      </w:r>
      <w:r>
        <w:rPr>
          <w:color w:val="231F20"/>
          <w:spacing w:val="-23"/>
          <w:w w:val="110"/>
        </w:rPr>
        <w:t> </w:t>
      </w:r>
      <w:r>
        <w:rPr>
          <w:color w:val="231F20"/>
          <w:w w:val="110"/>
        </w:rPr>
        <w:t>Lạc</w:t>
      </w:r>
      <w:r>
        <w:rPr>
          <w:color w:val="231F20"/>
          <w:spacing w:val="-23"/>
          <w:w w:val="110"/>
        </w:rPr>
        <w:t> </w:t>
      </w:r>
      <w:r>
        <w:rPr>
          <w:color w:val="231F20"/>
          <w:w w:val="110"/>
        </w:rPr>
        <w:t>thế</w:t>
      </w:r>
      <w:r>
        <w:rPr>
          <w:color w:val="231F20"/>
          <w:spacing w:val="-24"/>
          <w:w w:val="110"/>
        </w:rPr>
        <w:t> </w:t>
      </w:r>
      <w:r>
        <w:rPr>
          <w:color w:val="231F20"/>
          <w:w w:val="110"/>
        </w:rPr>
        <w:t>giới,</w:t>
      </w:r>
      <w:r>
        <w:rPr>
          <w:color w:val="231F20"/>
          <w:spacing w:val="-22"/>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có</w:t>
      </w:r>
      <w:r>
        <w:rPr>
          <w:color w:val="231F20"/>
          <w:spacing w:val="-23"/>
          <w:w w:val="110"/>
        </w:rPr>
        <w:t> </w:t>
      </w:r>
      <w:r>
        <w:rPr>
          <w:color w:val="231F20"/>
          <w:w w:val="110"/>
        </w:rPr>
        <w:t>thể</w:t>
      </w:r>
      <w:r>
        <w:rPr>
          <w:color w:val="231F20"/>
          <w:spacing w:val="-24"/>
          <w:w w:val="110"/>
        </w:rPr>
        <w:t> </w:t>
      </w:r>
      <w:r>
        <w:rPr>
          <w:color w:val="231F20"/>
          <w:w w:val="110"/>
        </w:rPr>
        <w:t>thời</w:t>
      </w:r>
      <w:r>
        <w:rPr>
          <w:color w:val="231F20"/>
          <w:spacing w:val="-22"/>
          <w:w w:val="110"/>
        </w:rPr>
        <w:t> </w:t>
      </w:r>
      <w:r>
        <w:rPr>
          <w:color w:val="231F20"/>
          <w:w w:val="110"/>
        </w:rPr>
        <w:t>thời</w:t>
      </w:r>
      <w:r>
        <w:rPr>
          <w:color w:val="231F20"/>
          <w:spacing w:val="-23"/>
          <w:w w:val="110"/>
        </w:rPr>
        <w:t> </w:t>
      </w:r>
      <w:r>
        <w:rPr>
          <w:color w:val="231F20"/>
          <w:w w:val="110"/>
        </w:rPr>
        <w:t>khắc khắc</w:t>
      </w:r>
      <w:r>
        <w:rPr>
          <w:color w:val="231F20"/>
          <w:spacing w:val="-24"/>
          <w:w w:val="110"/>
        </w:rPr>
        <w:t> </w:t>
      </w:r>
      <w:r>
        <w:rPr>
          <w:color w:val="231F20"/>
          <w:w w:val="110"/>
        </w:rPr>
        <w:t>tiếp</w:t>
      </w:r>
      <w:r>
        <w:rPr>
          <w:color w:val="231F20"/>
          <w:spacing w:val="-23"/>
          <w:w w:val="110"/>
        </w:rPr>
        <w:t> </w:t>
      </w:r>
      <w:r>
        <w:rPr>
          <w:color w:val="231F20"/>
          <w:w w:val="110"/>
        </w:rPr>
        <w:t>xúc</w:t>
      </w:r>
      <w:r>
        <w:rPr>
          <w:color w:val="231F20"/>
          <w:spacing w:val="-24"/>
          <w:w w:val="110"/>
        </w:rPr>
        <w:t> </w:t>
      </w:r>
      <w:r>
        <w:rPr>
          <w:color w:val="231F20"/>
          <w:w w:val="110"/>
        </w:rPr>
        <w:t>mười</w:t>
      </w:r>
      <w:r>
        <w:rPr>
          <w:color w:val="231F20"/>
          <w:spacing w:val="-23"/>
          <w:w w:val="110"/>
        </w:rPr>
        <w:t> </w:t>
      </w:r>
      <w:r>
        <w:rPr>
          <w:color w:val="231F20"/>
          <w:w w:val="110"/>
        </w:rPr>
        <w:t>phương</w:t>
      </w:r>
      <w:r>
        <w:rPr>
          <w:color w:val="231F20"/>
          <w:spacing w:val="-23"/>
          <w:w w:val="110"/>
        </w:rPr>
        <w:t> </w:t>
      </w:r>
      <w:r>
        <w:rPr>
          <w:color w:val="231F20"/>
          <w:w w:val="110"/>
        </w:rPr>
        <w:t>hết</w:t>
      </w:r>
      <w:r>
        <w:rPr>
          <w:color w:val="231F20"/>
          <w:spacing w:val="-24"/>
          <w:w w:val="110"/>
        </w:rPr>
        <w:t> </w:t>
      </w:r>
      <w:r>
        <w:rPr>
          <w:color w:val="231F20"/>
          <w:w w:val="110"/>
        </w:rPr>
        <w:t>thảy</w:t>
      </w:r>
      <w:r>
        <w:rPr>
          <w:color w:val="231F20"/>
          <w:spacing w:val="-23"/>
          <w:w w:val="110"/>
        </w:rPr>
        <w:t> </w:t>
      </w:r>
      <w:r>
        <w:rPr>
          <w:color w:val="231F20"/>
          <w:w w:val="110"/>
        </w:rPr>
        <w:t>chư</w:t>
      </w:r>
      <w:r>
        <w:rPr>
          <w:color w:val="231F20"/>
          <w:spacing w:val="-23"/>
          <w:w w:val="110"/>
        </w:rPr>
        <w:t> </w:t>
      </w:r>
      <w:r>
        <w:rPr>
          <w:color w:val="231F20"/>
          <w:w w:val="110"/>
        </w:rPr>
        <w:t>Phật</w:t>
      </w:r>
      <w:r>
        <w:rPr>
          <w:color w:val="231F20"/>
          <w:spacing w:val="-24"/>
          <w:w w:val="110"/>
        </w:rPr>
        <w:t> </w:t>
      </w:r>
      <w:r>
        <w:rPr>
          <w:color w:val="231F20"/>
          <w:w w:val="110"/>
        </w:rPr>
        <w:t>Như</w:t>
      </w:r>
      <w:r>
        <w:rPr>
          <w:color w:val="231F20"/>
          <w:spacing w:val="-23"/>
          <w:w w:val="110"/>
        </w:rPr>
        <w:t> </w:t>
      </w:r>
      <w:r>
        <w:rPr>
          <w:color w:val="231F20"/>
          <w:w w:val="110"/>
        </w:rPr>
        <w:t>Lai.</w:t>
      </w:r>
    </w:p>
    <w:p>
      <w:pPr>
        <w:pStyle w:val="BodyText"/>
        <w:spacing w:line="276" w:lineRule="auto" w:before="125"/>
        <w:ind w:left="397" w:right="110" w:firstLine="453"/>
      </w:pPr>
      <w:r>
        <w:rPr>
          <w:color w:val="231F20"/>
          <w:w w:val="105"/>
        </w:rPr>
        <w:t>Quý vị có năng lực phân thân, ngồi nơi đó nghe Phật A Di</w:t>
      </w:r>
      <w:r>
        <w:rPr>
          <w:color w:val="231F20"/>
          <w:spacing w:val="-2"/>
          <w:w w:val="105"/>
        </w:rPr>
        <w:t> </w:t>
      </w:r>
      <w:r>
        <w:rPr>
          <w:color w:val="231F20"/>
          <w:w w:val="105"/>
        </w:rPr>
        <w:t>Đà</w:t>
      </w:r>
      <w:r>
        <w:rPr>
          <w:color w:val="231F20"/>
          <w:spacing w:val="-1"/>
          <w:w w:val="105"/>
        </w:rPr>
        <w:t> </w:t>
      </w:r>
      <w:r>
        <w:rPr>
          <w:color w:val="231F20"/>
          <w:w w:val="105"/>
        </w:rPr>
        <w:t>giảng</w:t>
      </w:r>
      <w:r>
        <w:rPr>
          <w:color w:val="231F20"/>
          <w:spacing w:val="-1"/>
          <w:w w:val="105"/>
        </w:rPr>
        <w:t> </w:t>
      </w:r>
      <w:r>
        <w:rPr>
          <w:color w:val="231F20"/>
          <w:w w:val="105"/>
        </w:rPr>
        <w:t>kinh,</w:t>
      </w:r>
      <w:r>
        <w:rPr>
          <w:color w:val="231F20"/>
          <w:spacing w:val="-1"/>
          <w:w w:val="105"/>
        </w:rPr>
        <w:t> </w:t>
      </w:r>
      <w:r>
        <w:rPr>
          <w:color w:val="231F20"/>
          <w:w w:val="105"/>
        </w:rPr>
        <w:t>thuyết</w:t>
      </w:r>
      <w:r>
        <w:rPr>
          <w:color w:val="231F20"/>
          <w:spacing w:val="-1"/>
          <w:w w:val="105"/>
        </w:rPr>
        <w:t> </w:t>
      </w:r>
      <w:r>
        <w:rPr>
          <w:color w:val="231F20"/>
          <w:w w:val="105"/>
        </w:rPr>
        <w:t>pháp, đồng</w:t>
      </w:r>
      <w:r>
        <w:rPr>
          <w:color w:val="231F20"/>
          <w:spacing w:val="-1"/>
          <w:w w:val="105"/>
        </w:rPr>
        <w:t> </w:t>
      </w:r>
      <w:r>
        <w:rPr>
          <w:color w:val="231F20"/>
          <w:w w:val="105"/>
        </w:rPr>
        <w:t>thời</w:t>
      </w:r>
      <w:r>
        <w:rPr>
          <w:color w:val="231F20"/>
          <w:spacing w:val="-1"/>
          <w:w w:val="105"/>
        </w:rPr>
        <w:t> </w:t>
      </w:r>
      <w:r>
        <w:rPr>
          <w:color w:val="231F20"/>
          <w:w w:val="105"/>
        </w:rPr>
        <w:t>phân</w:t>
      </w:r>
      <w:r>
        <w:rPr>
          <w:color w:val="231F20"/>
          <w:spacing w:val="-1"/>
          <w:w w:val="105"/>
        </w:rPr>
        <w:t> </w:t>
      </w:r>
      <w:r>
        <w:rPr>
          <w:color w:val="231F20"/>
          <w:w w:val="105"/>
        </w:rPr>
        <w:t>vô</w:t>
      </w:r>
      <w:r>
        <w:rPr>
          <w:color w:val="231F20"/>
          <w:spacing w:val="-1"/>
          <w:w w:val="105"/>
        </w:rPr>
        <w:t> </w:t>
      </w:r>
      <w:r>
        <w:rPr>
          <w:color w:val="231F20"/>
          <w:w w:val="105"/>
        </w:rPr>
        <w:t>lượng</w:t>
      </w:r>
      <w:r>
        <w:rPr>
          <w:color w:val="231F20"/>
          <w:spacing w:val="-1"/>
          <w:w w:val="105"/>
        </w:rPr>
        <w:t> </w:t>
      </w:r>
      <w:r>
        <w:rPr>
          <w:color w:val="231F20"/>
          <w:w w:val="105"/>
        </w:rPr>
        <w:t>vô biên thân đến thập phương thế giới lễ Phật, cúng dường, nghe Phật thuyết pháp. Trong mười phương thế giới chẳng có</w:t>
      </w:r>
      <w:r>
        <w:rPr>
          <w:color w:val="231F20"/>
          <w:spacing w:val="-17"/>
          <w:w w:val="105"/>
        </w:rPr>
        <w:t> </w:t>
      </w:r>
      <w:r>
        <w:rPr>
          <w:color w:val="231F20"/>
          <w:w w:val="105"/>
        </w:rPr>
        <w:t>duyên</w:t>
      </w:r>
      <w:r>
        <w:rPr>
          <w:color w:val="231F20"/>
          <w:spacing w:val="-17"/>
          <w:w w:val="105"/>
        </w:rPr>
        <w:t> </w:t>
      </w:r>
      <w:r>
        <w:rPr>
          <w:color w:val="231F20"/>
          <w:w w:val="105"/>
        </w:rPr>
        <w:t>phận</w:t>
      </w:r>
      <w:r>
        <w:rPr>
          <w:color w:val="231F20"/>
          <w:spacing w:val="-17"/>
          <w:w w:val="105"/>
        </w:rPr>
        <w:t> </w:t>
      </w:r>
      <w:r>
        <w:rPr>
          <w:color w:val="231F20"/>
          <w:w w:val="105"/>
        </w:rPr>
        <w:t>này,</w:t>
      </w:r>
      <w:r>
        <w:rPr>
          <w:color w:val="231F20"/>
          <w:spacing w:val="-17"/>
          <w:w w:val="105"/>
        </w:rPr>
        <w:t> </w:t>
      </w:r>
      <w:r>
        <w:rPr>
          <w:color w:val="231F20"/>
          <w:w w:val="105"/>
        </w:rPr>
        <w:t>nhưng</w:t>
      </w:r>
      <w:r>
        <w:rPr>
          <w:color w:val="231F20"/>
          <w:spacing w:val="-17"/>
          <w:w w:val="105"/>
        </w:rPr>
        <w:t> </w:t>
      </w:r>
      <w:r>
        <w:rPr>
          <w:color w:val="231F20"/>
          <w:w w:val="105"/>
        </w:rPr>
        <w:t>thế</w:t>
      </w:r>
      <w:r>
        <w:rPr>
          <w:color w:val="231F20"/>
          <w:spacing w:val="-17"/>
          <w:w w:val="105"/>
        </w:rPr>
        <w:t> </w:t>
      </w:r>
      <w:r>
        <w:rPr>
          <w:color w:val="231F20"/>
          <w:w w:val="105"/>
        </w:rPr>
        <w:t>giới</w:t>
      </w:r>
      <w:r>
        <w:rPr>
          <w:color w:val="231F20"/>
          <w:spacing w:val="-17"/>
          <w:w w:val="105"/>
        </w:rPr>
        <w:t> </w:t>
      </w:r>
      <w:r>
        <w:rPr>
          <w:color w:val="231F20"/>
          <w:w w:val="105"/>
        </w:rPr>
        <w:t>Cực</w:t>
      </w:r>
      <w:r>
        <w:rPr>
          <w:color w:val="231F20"/>
          <w:spacing w:val="-17"/>
          <w:w w:val="105"/>
        </w:rPr>
        <w:t> </w:t>
      </w:r>
      <w:r>
        <w:rPr>
          <w:color w:val="231F20"/>
          <w:w w:val="105"/>
        </w:rPr>
        <w:t>Lạc</w:t>
      </w:r>
      <w:r>
        <w:rPr>
          <w:color w:val="231F20"/>
          <w:spacing w:val="-17"/>
          <w:w w:val="105"/>
        </w:rPr>
        <w:t> </w:t>
      </w:r>
      <w:r>
        <w:rPr>
          <w:color w:val="231F20"/>
          <w:w w:val="105"/>
        </w:rPr>
        <w:t>trọn</w:t>
      </w:r>
      <w:r>
        <w:rPr>
          <w:color w:val="231F20"/>
          <w:spacing w:val="-17"/>
          <w:w w:val="105"/>
        </w:rPr>
        <w:t> </w:t>
      </w:r>
      <w:r>
        <w:rPr>
          <w:color w:val="231F20"/>
          <w:w w:val="105"/>
        </w:rPr>
        <w:t>đủ.</w:t>
      </w:r>
      <w:r>
        <w:rPr>
          <w:color w:val="231F20"/>
          <w:spacing w:val="-17"/>
          <w:w w:val="105"/>
        </w:rPr>
        <w:t> </w:t>
      </w:r>
      <w:r>
        <w:rPr>
          <w:color w:val="231F20"/>
          <w:w w:val="105"/>
        </w:rPr>
        <w:t>Do</w:t>
      </w:r>
      <w:r>
        <w:rPr>
          <w:color w:val="231F20"/>
          <w:spacing w:val="-17"/>
          <w:w w:val="105"/>
        </w:rPr>
        <w:t> </w:t>
      </w:r>
      <w:r>
        <w:rPr>
          <w:color w:val="231F20"/>
          <w:w w:val="105"/>
        </w:rPr>
        <w:t>vậy, muốn</w:t>
      </w:r>
      <w:r>
        <w:rPr>
          <w:color w:val="231F20"/>
          <w:spacing w:val="-1"/>
          <w:w w:val="105"/>
        </w:rPr>
        <w:t> </w:t>
      </w:r>
      <w:r>
        <w:rPr>
          <w:color w:val="231F20"/>
          <w:w w:val="105"/>
        </w:rPr>
        <w:t>học</w:t>
      </w:r>
      <w:r>
        <w:rPr>
          <w:color w:val="231F20"/>
          <w:spacing w:val="-1"/>
          <w:w w:val="105"/>
        </w:rPr>
        <w:t> </w:t>
      </w:r>
      <w:r>
        <w:rPr>
          <w:color w:val="231F20"/>
          <w:w w:val="105"/>
        </w:rPr>
        <w:t>rộng</w:t>
      </w:r>
      <w:r>
        <w:rPr>
          <w:color w:val="231F20"/>
          <w:spacing w:val="-1"/>
          <w:w w:val="105"/>
        </w:rPr>
        <w:t> </w:t>
      </w:r>
      <w:r>
        <w:rPr>
          <w:color w:val="231F20"/>
          <w:w w:val="105"/>
        </w:rPr>
        <w:t>nghe</w:t>
      </w:r>
      <w:r>
        <w:rPr>
          <w:color w:val="231F20"/>
          <w:spacing w:val="-1"/>
          <w:w w:val="105"/>
        </w:rPr>
        <w:t> </w:t>
      </w:r>
      <w:r>
        <w:rPr>
          <w:color w:val="231F20"/>
          <w:w w:val="105"/>
        </w:rPr>
        <w:t>nhiều,</w:t>
      </w:r>
      <w:r>
        <w:rPr>
          <w:color w:val="231F20"/>
          <w:spacing w:val="-1"/>
          <w:w w:val="105"/>
        </w:rPr>
        <w:t> </w:t>
      </w:r>
      <w:r>
        <w:rPr>
          <w:color w:val="231F20"/>
          <w:w w:val="105"/>
        </w:rPr>
        <w:t>thì</w:t>
      </w:r>
      <w:r>
        <w:rPr>
          <w:color w:val="231F20"/>
          <w:spacing w:val="-1"/>
          <w:w w:val="105"/>
        </w:rPr>
        <w:t> </w:t>
      </w:r>
      <w:r>
        <w:rPr>
          <w:color w:val="231F20"/>
          <w:w w:val="105"/>
        </w:rPr>
        <w:t>đến</w:t>
      </w:r>
      <w:r>
        <w:rPr>
          <w:color w:val="231F20"/>
          <w:spacing w:val="-1"/>
          <w:w w:val="105"/>
        </w:rPr>
        <w:t> </w:t>
      </w:r>
      <w:r>
        <w:rPr>
          <w:color w:val="231F20"/>
          <w:w w:val="105"/>
        </w:rPr>
        <w:t>thế</w:t>
      </w:r>
      <w:r>
        <w:rPr>
          <w:color w:val="231F20"/>
          <w:spacing w:val="-1"/>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Lạc</w:t>
      </w:r>
      <w:r>
        <w:rPr>
          <w:color w:val="231F20"/>
          <w:spacing w:val="-1"/>
          <w:w w:val="105"/>
        </w:rPr>
        <w:t> </w:t>
      </w:r>
      <w:r>
        <w:rPr>
          <w:color w:val="231F20"/>
          <w:w w:val="105"/>
        </w:rPr>
        <w:t>sẽ</w:t>
      </w:r>
      <w:r>
        <w:rPr>
          <w:color w:val="231F20"/>
          <w:spacing w:val="-1"/>
          <w:w w:val="105"/>
        </w:rPr>
        <w:t> </w:t>
      </w:r>
      <w:r>
        <w:rPr>
          <w:color w:val="231F20"/>
          <w:w w:val="105"/>
        </w:rPr>
        <w:t>thật sự học rộng nghe nhiều, chư Phật đích thân giáo huấn. Quý vị có năng lực phân thân.</w:t>
      </w:r>
    </w:p>
    <w:p>
      <w:pPr>
        <w:pStyle w:val="BodyText"/>
        <w:spacing w:line="276" w:lineRule="auto" w:before="127"/>
        <w:ind w:left="397" w:right="110" w:firstLine="453"/>
      </w:pPr>
      <w:r>
        <w:rPr>
          <w:color w:val="231F20"/>
          <w:w w:val="105"/>
        </w:rPr>
        <w:t>Quý vị nói xem: Nhân duyên và hoàn cảnh học tập thù thắng như vậy, có thể nào không đến đó? Cớ gì tham luyến nơi</w:t>
      </w:r>
      <w:r>
        <w:rPr>
          <w:color w:val="231F20"/>
          <w:spacing w:val="-17"/>
          <w:w w:val="105"/>
        </w:rPr>
        <w:t> </w:t>
      </w:r>
      <w:r>
        <w:rPr>
          <w:color w:val="231F20"/>
          <w:w w:val="105"/>
        </w:rPr>
        <w:t>đây?</w:t>
      </w:r>
      <w:r>
        <w:rPr>
          <w:color w:val="231F20"/>
          <w:spacing w:val="-17"/>
          <w:w w:val="105"/>
        </w:rPr>
        <w:t> </w:t>
      </w:r>
      <w:r>
        <w:rPr>
          <w:color w:val="231F20"/>
          <w:w w:val="105"/>
        </w:rPr>
        <w:t>Phật</w:t>
      </w:r>
      <w:r>
        <w:rPr>
          <w:color w:val="231F20"/>
          <w:spacing w:val="-17"/>
          <w:w w:val="105"/>
        </w:rPr>
        <w:t> </w:t>
      </w:r>
      <w:r>
        <w:rPr>
          <w:color w:val="231F20"/>
          <w:w w:val="105"/>
        </w:rPr>
        <w:t>Thích</w:t>
      </w:r>
      <w:r>
        <w:rPr>
          <w:color w:val="231F20"/>
          <w:spacing w:val="-17"/>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sợ</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ở</w:t>
      </w:r>
      <w:r>
        <w:rPr>
          <w:color w:val="231F20"/>
          <w:spacing w:val="-17"/>
          <w:w w:val="105"/>
        </w:rPr>
        <w:t> </w:t>
      </w:r>
      <w:r>
        <w:rPr>
          <w:color w:val="231F20"/>
          <w:w w:val="105"/>
        </w:rPr>
        <w:t>nơi</w:t>
      </w:r>
      <w:r>
        <w:rPr>
          <w:color w:val="231F20"/>
          <w:spacing w:val="-18"/>
          <w:w w:val="105"/>
        </w:rPr>
        <w:t> </w:t>
      </w:r>
      <w:r>
        <w:rPr>
          <w:color w:val="231F20"/>
          <w:w w:val="105"/>
        </w:rPr>
        <w:t>đây</w:t>
      </w:r>
      <w:r>
        <w:rPr>
          <w:color w:val="231F20"/>
          <w:spacing w:val="-17"/>
          <w:w w:val="105"/>
        </w:rPr>
        <w:t> </w:t>
      </w:r>
      <w:r>
        <w:rPr>
          <w:color w:val="231F20"/>
          <w:w w:val="105"/>
        </w:rPr>
        <w:t>sẽ</w:t>
      </w:r>
      <w:r>
        <w:rPr>
          <w:color w:val="231F20"/>
          <w:spacing w:val="-17"/>
          <w:w w:val="105"/>
        </w:rPr>
        <w:t> </w:t>
      </w:r>
      <w:r>
        <w:rPr>
          <w:color w:val="231F20"/>
          <w:w w:val="105"/>
        </w:rPr>
        <w:t>dấy động ý niệm tham luyến, cho nên suốt đời chẳng lập đạo tràng,</w:t>
      </w:r>
      <w:r>
        <w:rPr>
          <w:color w:val="231F20"/>
          <w:spacing w:val="-18"/>
          <w:w w:val="105"/>
        </w:rPr>
        <w:t> </w:t>
      </w:r>
      <w:r>
        <w:rPr>
          <w:color w:val="231F20"/>
          <w:w w:val="105"/>
        </w:rPr>
        <w:t>chẳng</w:t>
      </w:r>
      <w:r>
        <w:rPr>
          <w:color w:val="231F20"/>
          <w:spacing w:val="-17"/>
          <w:w w:val="105"/>
        </w:rPr>
        <w:t> </w:t>
      </w:r>
      <w:r>
        <w:rPr>
          <w:color w:val="231F20"/>
          <w:w w:val="105"/>
        </w:rPr>
        <w:t>tham</w:t>
      </w:r>
      <w:r>
        <w:rPr>
          <w:color w:val="231F20"/>
          <w:spacing w:val="-18"/>
          <w:w w:val="105"/>
        </w:rPr>
        <w:t> </w:t>
      </w:r>
      <w:r>
        <w:rPr>
          <w:color w:val="231F20"/>
          <w:w w:val="105"/>
        </w:rPr>
        <w:t>luyến,</w:t>
      </w:r>
      <w:r>
        <w:rPr>
          <w:color w:val="231F20"/>
          <w:spacing w:val="-17"/>
          <w:w w:val="105"/>
        </w:rPr>
        <w:t> </w:t>
      </w:r>
      <w:r>
        <w:rPr>
          <w:color w:val="231F20"/>
          <w:w w:val="105"/>
        </w:rPr>
        <w:t>chỉ</w:t>
      </w:r>
      <w:r>
        <w:rPr>
          <w:color w:val="231F20"/>
          <w:spacing w:val="-18"/>
          <w:w w:val="105"/>
        </w:rPr>
        <w:t> </w:t>
      </w:r>
      <w:r>
        <w:rPr>
          <w:color w:val="231F20"/>
          <w:w w:val="105"/>
        </w:rPr>
        <w:t>cho</w:t>
      </w:r>
      <w:r>
        <w:rPr>
          <w:color w:val="231F20"/>
          <w:spacing w:val="-18"/>
          <w:w w:val="105"/>
        </w:rPr>
        <w:t> </w:t>
      </w:r>
      <w:r>
        <w:rPr>
          <w:color w:val="231F20"/>
          <w:w w:val="105"/>
        </w:rPr>
        <w:t>phép</w:t>
      </w:r>
      <w:r>
        <w:rPr>
          <w:color w:val="231F20"/>
          <w:spacing w:val="-18"/>
          <w:w w:val="105"/>
        </w:rPr>
        <w:t> </w:t>
      </w:r>
      <w:r>
        <w:rPr>
          <w:color w:val="231F20"/>
          <w:w w:val="105"/>
        </w:rPr>
        <w:t>ngủ</w:t>
      </w:r>
      <w:r>
        <w:rPr>
          <w:color w:val="231F20"/>
          <w:spacing w:val="-17"/>
          <w:w w:val="105"/>
        </w:rPr>
        <w:t> </w:t>
      </w:r>
      <w:r>
        <w:rPr>
          <w:color w:val="231F20"/>
          <w:w w:val="105"/>
        </w:rPr>
        <w:t>dưới</w:t>
      </w:r>
      <w:r>
        <w:rPr>
          <w:color w:val="231F20"/>
          <w:spacing w:val="-18"/>
          <w:w w:val="105"/>
        </w:rPr>
        <w:t> </w:t>
      </w:r>
      <w:r>
        <w:rPr>
          <w:color w:val="231F20"/>
          <w:w w:val="105"/>
        </w:rPr>
        <w:t>mỗi</w:t>
      </w:r>
      <w:r>
        <w:rPr>
          <w:color w:val="231F20"/>
          <w:spacing w:val="-18"/>
          <w:w w:val="105"/>
        </w:rPr>
        <w:t> </w:t>
      </w:r>
      <w:r>
        <w:rPr>
          <w:color w:val="231F20"/>
          <w:w w:val="105"/>
        </w:rPr>
        <w:t>gốc</w:t>
      </w:r>
      <w:r>
        <w:rPr>
          <w:color w:val="231F20"/>
          <w:spacing w:val="-18"/>
          <w:w w:val="105"/>
        </w:rPr>
        <w:t> </w:t>
      </w:r>
      <w:r>
        <w:rPr>
          <w:color w:val="231F20"/>
          <w:w w:val="105"/>
        </w:rPr>
        <w:t>cây một</w:t>
      </w:r>
      <w:r>
        <w:rPr>
          <w:color w:val="231F20"/>
          <w:spacing w:val="-19"/>
          <w:w w:val="105"/>
        </w:rPr>
        <w:t> </w:t>
      </w:r>
      <w:r>
        <w:rPr>
          <w:color w:val="231F20"/>
          <w:w w:val="105"/>
        </w:rPr>
        <w:t>đêm.</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Bóng</w:t>
      </w:r>
      <w:r>
        <w:rPr>
          <w:color w:val="231F20"/>
          <w:spacing w:val="-19"/>
          <w:w w:val="105"/>
        </w:rPr>
        <w:t> </w:t>
      </w:r>
      <w:r>
        <w:rPr>
          <w:color w:val="231F20"/>
          <w:w w:val="105"/>
        </w:rPr>
        <w:t>cây</w:t>
      </w:r>
      <w:r>
        <w:rPr>
          <w:color w:val="231F20"/>
          <w:spacing w:val="-19"/>
          <w:w w:val="105"/>
        </w:rPr>
        <w:t> </w:t>
      </w:r>
      <w:r>
        <w:rPr>
          <w:color w:val="231F20"/>
          <w:w w:val="105"/>
        </w:rPr>
        <w:t>rất</w:t>
      </w:r>
      <w:r>
        <w:rPr>
          <w:color w:val="231F20"/>
          <w:spacing w:val="-19"/>
          <w:w w:val="105"/>
        </w:rPr>
        <w:t> </w:t>
      </w:r>
      <w:r>
        <w:rPr>
          <w:color w:val="231F20"/>
          <w:w w:val="105"/>
        </w:rPr>
        <w:t>lớn,</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dấy</w:t>
      </w:r>
      <w:r>
        <w:rPr>
          <w:color w:val="231F20"/>
          <w:spacing w:val="-19"/>
          <w:w w:val="105"/>
        </w:rPr>
        <w:t> </w:t>
      </w:r>
      <w:r>
        <w:rPr>
          <w:color w:val="231F20"/>
          <w:w w:val="105"/>
        </w:rPr>
        <w:t>lên</w:t>
      </w:r>
      <w:r>
        <w:rPr>
          <w:color w:val="231F20"/>
          <w:spacing w:val="-19"/>
          <w:w w:val="105"/>
        </w:rPr>
        <w:t> </w:t>
      </w:r>
      <w:r>
        <w:rPr>
          <w:color w:val="231F20"/>
          <w:w w:val="105"/>
        </w:rPr>
        <w:t>tâm</w:t>
      </w:r>
      <w:r>
        <w:rPr>
          <w:color w:val="231F20"/>
          <w:spacing w:val="-19"/>
          <w:w w:val="105"/>
        </w:rPr>
        <w:t> </w:t>
      </w:r>
      <w:r>
        <w:rPr>
          <w:color w:val="231F20"/>
          <w:w w:val="105"/>
        </w:rPr>
        <w:t>tham, nên chỉ có thể ngủ một đêm, ngày hôm sau sang chỗ khác, chế định như vậy nhằm đoạn tâm tham của quý vị. Đúng là phương tiện thiện xảo, giúp cho chúng ta chẳng sinh phiền não, giúp chúng ta chẳng tạo tội nghiệp.</w:t>
      </w:r>
    </w:p>
    <w:p>
      <w:pPr>
        <w:spacing w:after="0" w:line="276" w:lineRule="auto"/>
        <w:sectPr>
          <w:pgSz w:w="11060" w:h="15030"/>
          <w:pgMar w:header="832" w:footer="767" w:top="1040" w:bottom="960" w:left="1020" w:right="1020"/>
        </w:sectPr>
      </w:pPr>
    </w:p>
    <w:p>
      <w:pPr>
        <w:pStyle w:val="BodyText"/>
        <w:spacing w:before="6"/>
        <w:jc w:val="left"/>
        <w:rPr>
          <w:sz w:val="22"/>
        </w:rPr>
      </w:pPr>
    </w:p>
    <w:p>
      <w:pPr>
        <w:pStyle w:val="BodyText"/>
        <w:spacing w:line="271" w:lineRule="auto" w:before="106"/>
        <w:ind w:left="113" w:right="394" w:firstLine="453"/>
      </w:pPr>
      <w:r>
        <w:rPr>
          <w:color w:val="231F20"/>
          <w:w w:val="105"/>
        </w:rPr>
        <w:t>Cũng</w:t>
      </w:r>
      <w:r>
        <w:rPr>
          <w:color w:val="231F20"/>
          <w:spacing w:val="-6"/>
          <w:w w:val="105"/>
        </w:rPr>
        <w:t> </w:t>
      </w:r>
      <w:r>
        <w:rPr>
          <w:color w:val="231F20"/>
          <w:w w:val="105"/>
        </w:rPr>
        <w:t>có</w:t>
      </w:r>
      <w:r>
        <w:rPr>
          <w:color w:val="231F20"/>
          <w:spacing w:val="-6"/>
          <w:w w:val="105"/>
        </w:rPr>
        <w:t> </w:t>
      </w:r>
      <w:r>
        <w:rPr>
          <w:color w:val="231F20"/>
          <w:w w:val="105"/>
        </w:rPr>
        <w:t>người</w:t>
      </w:r>
      <w:r>
        <w:rPr>
          <w:color w:val="231F20"/>
          <w:spacing w:val="-6"/>
          <w:w w:val="105"/>
        </w:rPr>
        <w:t> </w:t>
      </w:r>
      <w:r>
        <w:rPr>
          <w:color w:val="231F20"/>
          <w:w w:val="105"/>
        </w:rPr>
        <w:t>nói:</w:t>
      </w:r>
      <w:r>
        <w:rPr>
          <w:color w:val="231F20"/>
          <w:spacing w:val="-6"/>
          <w:w w:val="105"/>
        </w:rPr>
        <w:t> </w:t>
      </w:r>
      <w:r>
        <w:rPr>
          <w:color w:val="231F20"/>
          <w:w w:val="105"/>
        </w:rPr>
        <w:t>Một</w:t>
      </w:r>
      <w:r>
        <w:rPr>
          <w:color w:val="231F20"/>
          <w:spacing w:val="-4"/>
          <w:w w:val="105"/>
        </w:rPr>
        <w:t> </w:t>
      </w:r>
      <w:r>
        <w:rPr>
          <w:color w:val="231F20"/>
          <w:w w:val="105"/>
        </w:rPr>
        <w:t>đại</w:t>
      </w:r>
      <w:r>
        <w:rPr>
          <w:color w:val="231F20"/>
          <w:spacing w:val="-6"/>
          <w:w w:val="105"/>
        </w:rPr>
        <w:t> </w:t>
      </w:r>
      <w:r>
        <w:rPr>
          <w:color w:val="231F20"/>
          <w:w w:val="105"/>
        </w:rPr>
        <w:t>sự</w:t>
      </w:r>
      <w:r>
        <w:rPr>
          <w:color w:val="231F20"/>
          <w:spacing w:val="-5"/>
          <w:w w:val="105"/>
        </w:rPr>
        <w:t> </w:t>
      </w:r>
      <w:r>
        <w:rPr>
          <w:color w:val="231F20"/>
          <w:w w:val="105"/>
        </w:rPr>
        <w:t>nhân</w:t>
      </w:r>
      <w:r>
        <w:rPr>
          <w:color w:val="231F20"/>
          <w:spacing w:val="-6"/>
          <w:w w:val="105"/>
        </w:rPr>
        <w:t> </w:t>
      </w:r>
      <w:r>
        <w:rPr>
          <w:color w:val="231F20"/>
          <w:w w:val="105"/>
        </w:rPr>
        <w:t>duyên</w:t>
      </w:r>
      <w:r>
        <w:rPr>
          <w:color w:val="231F20"/>
          <w:spacing w:val="-5"/>
          <w:w w:val="105"/>
        </w:rPr>
        <w:t> </w:t>
      </w:r>
      <w:r>
        <w:rPr>
          <w:color w:val="231F20"/>
          <w:w w:val="105"/>
        </w:rPr>
        <w:t>này,</w:t>
      </w:r>
      <w:r>
        <w:rPr>
          <w:color w:val="231F20"/>
          <w:spacing w:val="-6"/>
          <w:w w:val="105"/>
        </w:rPr>
        <w:t> </w:t>
      </w:r>
      <w:r>
        <w:rPr>
          <w:color w:val="231F20"/>
          <w:w w:val="105"/>
        </w:rPr>
        <w:t>chính</w:t>
      </w:r>
      <w:r>
        <w:rPr>
          <w:color w:val="231F20"/>
          <w:spacing w:val="-6"/>
          <w:w w:val="105"/>
        </w:rPr>
        <w:t> </w:t>
      </w:r>
      <w:r>
        <w:rPr>
          <w:color w:val="231F20"/>
          <w:w w:val="105"/>
        </w:rPr>
        <w:t>là sinh tử đại sự. Nếu hiểu theo ý nghĩa ấy, thì chưa đủ thấu triệt!</w:t>
      </w:r>
      <w:r>
        <w:rPr>
          <w:color w:val="231F20"/>
          <w:spacing w:val="-20"/>
          <w:w w:val="105"/>
        </w:rPr>
        <w:t> </w:t>
      </w:r>
      <w:r>
        <w:rPr>
          <w:color w:val="231F20"/>
          <w:w w:val="105"/>
        </w:rPr>
        <w:t>Thấu</w:t>
      </w:r>
      <w:r>
        <w:rPr>
          <w:color w:val="231F20"/>
          <w:spacing w:val="-19"/>
          <w:w w:val="105"/>
        </w:rPr>
        <w:t> </w:t>
      </w:r>
      <w:r>
        <w:rPr>
          <w:color w:val="231F20"/>
          <w:w w:val="105"/>
        </w:rPr>
        <w:t>triệt</w:t>
      </w:r>
      <w:r>
        <w:rPr>
          <w:color w:val="231F20"/>
          <w:spacing w:val="-20"/>
          <w:w w:val="105"/>
        </w:rPr>
        <w:t> </w:t>
      </w:r>
      <w:r>
        <w:rPr>
          <w:color w:val="231F20"/>
          <w:w w:val="105"/>
        </w:rPr>
        <w:t>vẫn</w:t>
      </w:r>
      <w:r>
        <w:rPr>
          <w:color w:val="231F20"/>
          <w:spacing w:val="-19"/>
          <w:w w:val="105"/>
        </w:rPr>
        <w:t>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tuân</w:t>
      </w:r>
      <w:r>
        <w:rPr>
          <w:color w:val="231F20"/>
          <w:spacing w:val="-19"/>
          <w:w w:val="105"/>
        </w:rPr>
        <w:t> </w:t>
      </w:r>
      <w:r>
        <w:rPr>
          <w:color w:val="231F20"/>
          <w:w w:val="105"/>
        </w:rPr>
        <w:t>theo</w:t>
      </w:r>
      <w:r>
        <w:rPr>
          <w:color w:val="231F20"/>
          <w:spacing w:val="-20"/>
          <w:w w:val="105"/>
        </w:rPr>
        <w:t> </w:t>
      </w:r>
      <w:r>
        <w:rPr>
          <w:color w:val="231F20"/>
          <w:w w:val="105"/>
        </w:rPr>
        <w:t>kinh</w:t>
      </w:r>
      <w:r>
        <w:rPr>
          <w:color w:val="231F20"/>
          <w:spacing w:val="-11"/>
          <w:w w:val="105"/>
        </w:rPr>
        <w:t> </w:t>
      </w:r>
      <w:r>
        <w:rPr>
          <w:color w:val="231F20"/>
          <w:w w:val="105"/>
        </w:rPr>
        <w:t>điển</w:t>
      </w:r>
      <w:r>
        <w:rPr>
          <w:color w:val="231F20"/>
          <w:spacing w:val="-20"/>
          <w:w w:val="105"/>
        </w:rPr>
        <w:t> </w:t>
      </w:r>
      <w:r>
        <w:rPr>
          <w:color w:val="231F20"/>
          <w:w w:val="105"/>
        </w:rPr>
        <w:t>để</w:t>
      </w:r>
      <w:r>
        <w:rPr>
          <w:color w:val="231F20"/>
          <w:spacing w:val="-19"/>
          <w:w w:val="105"/>
        </w:rPr>
        <w:t> </w:t>
      </w:r>
      <w:r>
        <w:rPr>
          <w:color w:val="231F20"/>
          <w:w w:val="105"/>
        </w:rPr>
        <w:t>nói.</w:t>
      </w:r>
      <w:r>
        <w:rPr>
          <w:color w:val="231F20"/>
          <w:spacing w:val="-20"/>
          <w:w w:val="105"/>
        </w:rPr>
        <w:t> </w:t>
      </w:r>
      <w:r>
        <w:rPr>
          <w:color w:val="231F20"/>
          <w:w w:val="105"/>
        </w:rPr>
        <w:t>Trong </w:t>
      </w:r>
      <w:r>
        <w:rPr>
          <w:color w:val="231F20"/>
          <w:spacing w:val="-2"/>
          <w:w w:val="105"/>
        </w:rPr>
        <w:t>kinh</w:t>
      </w:r>
      <w:r>
        <w:rPr>
          <w:color w:val="231F20"/>
          <w:spacing w:val="-19"/>
          <w:w w:val="105"/>
        </w:rPr>
        <w:t> </w:t>
      </w:r>
      <w:r>
        <w:rPr>
          <w:color w:val="231F20"/>
          <w:spacing w:val="-2"/>
          <w:w w:val="105"/>
        </w:rPr>
        <w:t>điển</w:t>
      </w:r>
      <w:r>
        <w:rPr>
          <w:color w:val="231F20"/>
          <w:spacing w:val="-20"/>
          <w:w w:val="105"/>
        </w:rPr>
        <w:t> </w:t>
      </w:r>
      <w:r>
        <w:rPr>
          <w:color w:val="231F20"/>
          <w:spacing w:val="-2"/>
          <w:w w:val="105"/>
        </w:rPr>
        <w:t>đã</w:t>
      </w:r>
      <w:r>
        <w:rPr>
          <w:color w:val="231F20"/>
          <w:spacing w:val="-19"/>
          <w:w w:val="105"/>
        </w:rPr>
        <w:t> </w:t>
      </w:r>
      <w:r>
        <w:rPr>
          <w:color w:val="231F20"/>
          <w:spacing w:val="-2"/>
          <w:w w:val="105"/>
        </w:rPr>
        <w:t>nói</w:t>
      </w:r>
      <w:r>
        <w:rPr>
          <w:color w:val="231F20"/>
          <w:spacing w:val="-20"/>
          <w:w w:val="105"/>
        </w:rPr>
        <w:t> </w:t>
      </w:r>
      <w:r>
        <w:rPr>
          <w:color w:val="231F20"/>
          <w:spacing w:val="-2"/>
          <w:w w:val="105"/>
        </w:rPr>
        <w:t>“</w:t>
      </w:r>
      <w:r>
        <w:rPr>
          <w:i/>
          <w:color w:val="231F20"/>
          <w:spacing w:val="-2"/>
          <w:w w:val="105"/>
        </w:rPr>
        <w:t>Khai</w:t>
      </w:r>
      <w:r>
        <w:rPr>
          <w:i/>
          <w:color w:val="231F20"/>
          <w:spacing w:val="-19"/>
          <w:w w:val="105"/>
        </w:rPr>
        <w:t> </w:t>
      </w:r>
      <w:r>
        <w:rPr>
          <w:i/>
          <w:color w:val="231F20"/>
          <w:spacing w:val="-2"/>
          <w:w w:val="105"/>
        </w:rPr>
        <w:t>thị</w:t>
      </w:r>
      <w:r>
        <w:rPr>
          <w:i/>
          <w:color w:val="231F20"/>
          <w:spacing w:val="-19"/>
          <w:w w:val="105"/>
        </w:rPr>
        <w:t> </w:t>
      </w:r>
      <w:r>
        <w:rPr>
          <w:i/>
          <w:color w:val="231F20"/>
          <w:spacing w:val="-2"/>
          <w:w w:val="105"/>
        </w:rPr>
        <w:t>ngộ</w:t>
      </w:r>
      <w:r>
        <w:rPr>
          <w:i/>
          <w:color w:val="231F20"/>
          <w:spacing w:val="-19"/>
          <w:w w:val="105"/>
        </w:rPr>
        <w:t> </w:t>
      </w:r>
      <w:r>
        <w:rPr>
          <w:i/>
          <w:color w:val="231F20"/>
          <w:spacing w:val="-2"/>
          <w:w w:val="105"/>
        </w:rPr>
        <w:t>nhập</w:t>
      </w:r>
      <w:r>
        <w:rPr>
          <w:i/>
          <w:color w:val="231F20"/>
          <w:spacing w:val="-19"/>
          <w:w w:val="105"/>
        </w:rPr>
        <w:t> </w:t>
      </w:r>
      <w:r>
        <w:rPr>
          <w:i/>
          <w:color w:val="231F20"/>
          <w:spacing w:val="-2"/>
          <w:w w:val="105"/>
        </w:rPr>
        <w:t>Phật</w:t>
      </w:r>
      <w:r>
        <w:rPr>
          <w:i/>
          <w:color w:val="231F20"/>
          <w:spacing w:val="-19"/>
          <w:w w:val="105"/>
        </w:rPr>
        <w:t> </w:t>
      </w:r>
      <w:r>
        <w:rPr>
          <w:i/>
          <w:color w:val="231F20"/>
          <w:spacing w:val="-2"/>
          <w:w w:val="105"/>
        </w:rPr>
        <w:t>chi</w:t>
      </w:r>
      <w:r>
        <w:rPr>
          <w:i/>
          <w:color w:val="231F20"/>
          <w:spacing w:val="-19"/>
          <w:w w:val="105"/>
        </w:rPr>
        <w:t> </w:t>
      </w:r>
      <w:r>
        <w:rPr>
          <w:i/>
          <w:color w:val="231F20"/>
          <w:spacing w:val="-2"/>
          <w:w w:val="105"/>
        </w:rPr>
        <w:t>tri</w:t>
      </w:r>
      <w:r>
        <w:rPr>
          <w:i/>
          <w:color w:val="231F20"/>
          <w:spacing w:val="-19"/>
          <w:w w:val="105"/>
        </w:rPr>
        <w:t> </w:t>
      </w:r>
      <w:r>
        <w:rPr>
          <w:i/>
          <w:color w:val="231F20"/>
          <w:spacing w:val="-2"/>
          <w:w w:val="105"/>
        </w:rPr>
        <w:t>kiến</w:t>
      </w:r>
      <w:r>
        <w:rPr>
          <w:color w:val="231F20"/>
          <w:spacing w:val="-2"/>
          <w:w w:val="105"/>
        </w:rPr>
        <w:t>”.</w:t>
      </w:r>
      <w:r>
        <w:rPr>
          <w:color w:val="231F20"/>
          <w:spacing w:val="-19"/>
          <w:w w:val="105"/>
        </w:rPr>
        <w:t> </w:t>
      </w:r>
      <w:r>
        <w:rPr>
          <w:color w:val="231F20"/>
          <w:spacing w:val="-2"/>
          <w:w w:val="105"/>
        </w:rPr>
        <w:t>Đại</w:t>
      </w:r>
      <w:r>
        <w:rPr>
          <w:color w:val="231F20"/>
          <w:spacing w:val="-19"/>
          <w:w w:val="105"/>
        </w:rPr>
        <w:t> </w:t>
      </w:r>
      <w:r>
        <w:rPr>
          <w:color w:val="231F20"/>
          <w:spacing w:val="-2"/>
          <w:w w:val="105"/>
        </w:rPr>
        <w:t>sự </w:t>
      </w:r>
      <w:r>
        <w:rPr>
          <w:color w:val="231F20"/>
          <w:w w:val="105"/>
        </w:rPr>
        <w:t>nhân duyên là chuyện ấy.</w:t>
      </w:r>
    </w:p>
    <w:p>
      <w:pPr>
        <w:pStyle w:val="BodyText"/>
        <w:spacing w:line="271" w:lineRule="auto" w:before="144"/>
        <w:ind w:left="113" w:right="393" w:firstLine="453"/>
      </w:pPr>
      <w:r>
        <w:rPr>
          <w:color w:val="231F20"/>
          <w:w w:val="105"/>
        </w:rPr>
        <w:t>Trong toàn bộ sự giáo học của Phật pháp, chuyện này </w:t>
      </w:r>
      <w:r>
        <w:rPr>
          <w:color w:val="231F20"/>
          <w:spacing w:val="-2"/>
          <w:w w:val="105"/>
        </w:rPr>
        <w:t>gồm</w:t>
      </w:r>
      <w:r>
        <w:rPr>
          <w:color w:val="231F20"/>
          <w:spacing w:val="-18"/>
          <w:w w:val="105"/>
        </w:rPr>
        <w:t> </w:t>
      </w:r>
      <w:r>
        <w:rPr>
          <w:color w:val="231F20"/>
          <w:spacing w:val="-2"/>
          <w:w w:val="105"/>
        </w:rPr>
        <w:t>ba</w:t>
      </w:r>
      <w:r>
        <w:rPr>
          <w:color w:val="231F20"/>
          <w:spacing w:val="-18"/>
          <w:w w:val="105"/>
        </w:rPr>
        <w:t> </w:t>
      </w:r>
      <w:r>
        <w:rPr>
          <w:color w:val="231F20"/>
          <w:spacing w:val="-2"/>
          <w:w w:val="105"/>
        </w:rPr>
        <w:t>giai</w:t>
      </w:r>
      <w:r>
        <w:rPr>
          <w:color w:val="231F20"/>
          <w:spacing w:val="-17"/>
          <w:w w:val="105"/>
        </w:rPr>
        <w:t> </w:t>
      </w:r>
      <w:r>
        <w:rPr>
          <w:color w:val="231F20"/>
          <w:spacing w:val="-2"/>
          <w:w w:val="105"/>
        </w:rPr>
        <w:t>đoạn</w:t>
      </w:r>
      <w:r>
        <w:rPr>
          <w:color w:val="231F20"/>
          <w:spacing w:val="-18"/>
          <w:w w:val="105"/>
        </w:rPr>
        <w:t> </w:t>
      </w:r>
      <w:r>
        <w:rPr>
          <w:color w:val="231F20"/>
          <w:spacing w:val="-2"/>
          <w:w w:val="105"/>
        </w:rPr>
        <w:t>phải</w:t>
      </w:r>
      <w:r>
        <w:rPr>
          <w:color w:val="231F20"/>
          <w:spacing w:val="-18"/>
          <w:w w:val="105"/>
        </w:rPr>
        <w:t> </w:t>
      </w:r>
      <w:r>
        <w:rPr>
          <w:color w:val="231F20"/>
          <w:spacing w:val="-2"/>
          <w:w w:val="105"/>
        </w:rPr>
        <w:t>hoàn</w:t>
      </w:r>
      <w:r>
        <w:rPr>
          <w:color w:val="231F20"/>
          <w:spacing w:val="-18"/>
          <w:w w:val="105"/>
        </w:rPr>
        <w:t> </w:t>
      </w:r>
      <w:r>
        <w:rPr>
          <w:color w:val="231F20"/>
          <w:spacing w:val="-2"/>
          <w:w w:val="105"/>
        </w:rPr>
        <w:t>thành.</w:t>
      </w:r>
      <w:r>
        <w:rPr>
          <w:color w:val="231F20"/>
          <w:spacing w:val="-18"/>
          <w:w w:val="105"/>
        </w:rPr>
        <w:t> </w:t>
      </w:r>
      <w:r>
        <w:rPr>
          <w:color w:val="231F20"/>
          <w:spacing w:val="-2"/>
          <w:w w:val="105"/>
        </w:rPr>
        <w:t>Học</w:t>
      </w:r>
      <w:r>
        <w:rPr>
          <w:color w:val="231F20"/>
          <w:spacing w:val="-18"/>
          <w:w w:val="105"/>
        </w:rPr>
        <w:t> </w:t>
      </w:r>
      <w:r>
        <w:rPr>
          <w:color w:val="231F20"/>
          <w:spacing w:val="-2"/>
          <w:w w:val="105"/>
        </w:rPr>
        <w:t>Phật</w:t>
      </w:r>
      <w:r>
        <w:rPr>
          <w:color w:val="231F20"/>
          <w:spacing w:val="-18"/>
          <w:w w:val="105"/>
        </w:rPr>
        <w:t> </w:t>
      </w:r>
      <w:r>
        <w:rPr>
          <w:color w:val="231F20"/>
          <w:spacing w:val="-2"/>
          <w:w w:val="105"/>
        </w:rPr>
        <w:t>là</w:t>
      </w:r>
      <w:r>
        <w:rPr>
          <w:color w:val="231F20"/>
          <w:spacing w:val="-18"/>
          <w:w w:val="105"/>
        </w:rPr>
        <w:t> </w:t>
      </w:r>
      <w:r>
        <w:rPr>
          <w:color w:val="231F20"/>
          <w:spacing w:val="-2"/>
          <w:w w:val="105"/>
        </w:rPr>
        <w:t>học</w:t>
      </w:r>
      <w:r>
        <w:rPr>
          <w:color w:val="231F20"/>
          <w:spacing w:val="-18"/>
          <w:w w:val="105"/>
        </w:rPr>
        <w:t> </w:t>
      </w:r>
      <w:r>
        <w:rPr>
          <w:color w:val="231F20"/>
          <w:spacing w:val="-2"/>
          <w:w w:val="105"/>
        </w:rPr>
        <w:t>gì?</w:t>
      </w:r>
      <w:r>
        <w:rPr>
          <w:color w:val="231F20"/>
          <w:spacing w:val="-18"/>
          <w:w w:val="105"/>
        </w:rPr>
        <w:t> </w:t>
      </w:r>
      <w:r>
        <w:rPr>
          <w:color w:val="231F20"/>
          <w:spacing w:val="-2"/>
          <w:w w:val="105"/>
        </w:rPr>
        <w:t>Trong </w:t>
      </w:r>
      <w:r>
        <w:rPr>
          <w:color w:val="231F20"/>
          <w:w w:val="105"/>
        </w:rPr>
        <w:t>kinh</w:t>
      </w:r>
      <w:r>
        <w:rPr>
          <w:color w:val="231F20"/>
          <w:spacing w:val="-10"/>
          <w:w w:val="105"/>
        </w:rPr>
        <w:t> </w:t>
      </w:r>
      <w:r>
        <w:rPr>
          <w:color w:val="231F20"/>
          <w:w w:val="105"/>
        </w:rPr>
        <w:t>điển,</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thường</w:t>
      </w:r>
      <w:r>
        <w:rPr>
          <w:color w:val="231F20"/>
          <w:spacing w:val="-10"/>
          <w:w w:val="105"/>
        </w:rPr>
        <w:t> </w:t>
      </w:r>
      <w:r>
        <w:rPr>
          <w:color w:val="231F20"/>
          <w:w w:val="105"/>
        </w:rPr>
        <w:t>đọc</w:t>
      </w:r>
      <w:r>
        <w:rPr>
          <w:color w:val="231F20"/>
          <w:spacing w:val="-11"/>
          <w:w w:val="105"/>
        </w:rPr>
        <w:t> </w:t>
      </w:r>
      <w:r>
        <w:rPr>
          <w:color w:val="231F20"/>
          <w:w w:val="105"/>
        </w:rPr>
        <w:t>thấy</w:t>
      </w:r>
      <w:r>
        <w:rPr>
          <w:color w:val="231F20"/>
          <w:spacing w:val="-11"/>
          <w:w w:val="105"/>
        </w:rPr>
        <w:t> </w:t>
      </w:r>
      <w:r>
        <w:rPr>
          <w:color w:val="231F20"/>
          <w:w w:val="105"/>
        </w:rPr>
        <w:t>câu</w:t>
      </w:r>
      <w:r>
        <w:rPr>
          <w:color w:val="231F20"/>
          <w:spacing w:val="-11"/>
          <w:w w:val="105"/>
        </w:rPr>
        <w:t> </w:t>
      </w:r>
      <w:r>
        <w:rPr>
          <w:color w:val="231F20"/>
          <w:w w:val="105"/>
        </w:rPr>
        <w:t>“</w:t>
      </w:r>
      <w:r>
        <w:rPr>
          <w:i/>
          <w:color w:val="231F20"/>
          <w:w w:val="105"/>
        </w:rPr>
        <w:t>A</w:t>
      </w:r>
      <w:r>
        <w:rPr>
          <w:i/>
          <w:color w:val="231F20"/>
          <w:spacing w:val="-11"/>
          <w:w w:val="105"/>
        </w:rPr>
        <w:t> </w:t>
      </w:r>
      <w:r>
        <w:rPr>
          <w:i/>
          <w:color w:val="231F20"/>
          <w:w w:val="105"/>
        </w:rPr>
        <w:t>Nậu</w:t>
      </w:r>
      <w:r>
        <w:rPr>
          <w:i/>
          <w:color w:val="231F20"/>
          <w:spacing w:val="-11"/>
          <w:w w:val="105"/>
        </w:rPr>
        <w:t> </w:t>
      </w:r>
      <w:r>
        <w:rPr>
          <w:i/>
          <w:color w:val="231F20"/>
          <w:w w:val="105"/>
        </w:rPr>
        <w:t>Đa</w:t>
      </w:r>
      <w:r>
        <w:rPr>
          <w:i/>
          <w:color w:val="231F20"/>
          <w:spacing w:val="-11"/>
          <w:w w:val="105"/>
        </w:rPr>
        <w:t> </w:t>
      </w:r>
      <w:r>
        <w:rPr>
          <w:i/>
          <w:color w:val="231F20"/>
          <w:w w:val="105"/>
        </w:rPr>
        <w:t>La</w:t>
      </w:r>
      <w:r>
        <w:rPr>
          <w:i/>
          <w:color w:val="231F20"/>
          <w:spacing w:val="-11"/>
          <w:w w:val="105"/>
        </w:rPr>
        <w:t> </w:t>
      </w:r>
      <w:r>
        <w:rPr>
          <w:i/>
          <w:color w:val="231F20"/>
          <w:w w:val="105"/>
        </w:rPr>
        <w:t>Tam Miệu Tam Bồ đề</w:t>
      </w:r>
      <w:r>
        <w:rPr>
          <w:color w:val="231F20"/>
          <w:w w:val="105"/>
        </w:rPr>
        <w:t>”. Câu này cũng là tiếng Phạn dịch âm, có thể phiên dịch, nhưng vì sao chẳng dịch? Do tôn trọng nên chẳng dịch, do nó là mục tiêu tu học chung cực của quý vị. Vì</w:t>
      </w:r>
      <w:r>
        <w:rPr>
          <w:color w:val="231F20"/>
          <w:spacing w:val="-17"/>
          <w:w w:val="105"/>
        </w:rPr>
        <w:t> </w:t>
      </w:r>
      <w:r>
        <w:rPr>
          <w:color w:val="231F20"/>
          <w:w w:val="105"/>
        </w:rPr>
        <w:t>thế,</w:t>
      </w:r>
      <w:r>
        <w:rPr>
          <w:color w:val="231F20"/>
          <w:spacing w:val="-18"/>
          <w:w w:val="105"/>
        </w:rPr>
        <w:t> </w:t>
      </w:r>
      <w:r>
        <w:rPr>
          <w:color w:val="231F20"/>
          <w:w w:val="105"/>
        </w:rPr>
        <w:t>giữ</w:t>
      </w:r>
      <w:r>
        <w:rPr>
          <w:color w:val="231F20"/>
          <w:spacing w:val="-17"/>
          <w:w w:val="105"/>
        </w:rPr>
        <w:t> </w:t>
      </w:r>
      <w:r>
        <w:rPr>
          <w:color w:val="231F20"/>
          <w:w w:val="105"/>
        </w:rPr>
        <w:t>nguyên</w:t>
      </w:r>
      <w:r>
        <w:rPr>
          <w:color w:val="231F20"/>
          <w:spacing w:val="-16"/>
          <w:w w:val="105"/>
        </w:rPr>
        <w:t> </w:t>
      </w:r>
      <w:r>
        <w:rPr>
          <w:color w:val="231F20"/>
          <w:w w:val="105"/>
        </w:rPr>
        <w:t>âm</w:t>
      </w:r>
      <w:r>
        <w:rPr>
          <w:color w:val="231F20"/>
          <w:spacing w:val="-17"/>
          <w:w w:val="105"/>
        </w:rPr>
        <w:t> </w:t>
      </w:r>
      <w:r>
        <w:rPr>
          <w:color w:val="231F20"/>
          <w:w w:val="105"/>
        </w:rPr>
        <w:t>tiếng</w:t>
      </w:r>
      <w:r>
        <w:rPr>
          <w:color w:val="231F20"/>
          <w:spacing w:val="-17"/>
          <w:w w:val="105"/>
        </w:rPr>
        <w:t> </w:t>
      </w:r>
      <w:r>
        <w:rPr>
          <w:color w:val="231F20"/>
          <w:w w:val="105"/>
        </w:rPr>
        <w:t>Phạn,</w:t>
      </w:r>
      <w:r>
        <w:rPr>
          <w:color w:val="231F20"/>
          <w:spacing w:val="-17"/>
          <w:w w:val="105"/>
        </w:rPr>
        <w:t> </w:t>
      </w:r>
      <w:r>
        <w:rPr>
          <w:color w:val="231F20"/>
          <w:w w:val="105"/>
        </w:rPr>
        <w:t>nhằm</w:t>
      </w:r>
      <w:r>
        <w:rPr>
          <w:color w:val="231F20"/>
          <w:spacing w:val="-17"/>
          <w:w w:val="105"/>
        </w:rPr>
        <w:t> </w:t>
      </w:r>
      <w:r>
        <w:rPr>
          <w:color w:val="231F20"/>
          <w:w w:val="105"/>
        </w:rPr>
        <w:t>tỏ</w:t>
      </w:r>
      <w:r>
        <w:rPr>
          <w:color w:val="231F20"/>
          <w:spacing w:val="-16"/>
          <w:w w:val="105"/>
        </w:rPr>
        <w:t> </w:t>
      </w:r>
      <w:r>
        <w:rPr>
          <w:color w:val="231F20"/>
          <w:w w:val="105"/>
        </w:rPr>
        <w:t>ý</w:t>
      </w:r>
      <w:r>
        <w:rPr>
          <w:color w:val="231F20"/>
          <w:spacing w:val="-17"/>
          <w:w w:val="105"/>
        </w:rPr>
        <w:t> </w:t>
      </w:r>
      <w:r>
        <w:rPr>
          <w:color w:val="231F20"/>
          <w:w w:val="105"/>
        </w:rPr>
        <w:t>tôn</w:t>
      </w:r>
      <w:r>
        <w:rPr>
          <w:color w:val="231F20"/>
          <w:spacing w:val="-17"/>
          <w:w w:val="105"/>
        </w:rPr>
        <w:t> </w:t>
      </w:r>
      <w:r>
        <w:rPr>
          <w:color w:val="231F20"/>
          <w:w w:val="105"/>
        </w:rPr>
        <w:t>trọng.</w:t>
      </w:r>
      <w:r>
        <w:rPr>
          <w:color w:val="231F20"/>
          <w:spacing w:val="-17"/>
          <w:w w:val="105"/>
        </w:rPr>
        <w:t> </w:t>
      </w:r>
      <w:r>
        <w:rPr>
          <w:color w:val="231F20"/>
          <w:w w:val="105"/>
        </w:rPr>
        <w:t>Dịch </w:t>
      </w:r>
      <w:r>
        <w:rPr>
          <w:color w:val="231F20"/>
          <w:spacing w:val="-2"/>
          <w:w w:val="105"/>
        </w:rPr>
        <w:t>sang</w:t>
      </w:r>
      <w:r>
        <w:rPr>
          <w:color w:val="231F20"/>
          <w:spacing w:val="-17"/>
          <w:w w:val="105"/>
        </w:rPr>
        <w:t> </w:t>
      </w:r>
      <w:r>
        <w:rPr>
          <w:color w:val="231F20"/>
          <w:spacing w:val="-2"/>
          <w:w w:val="105"/>
        </w:rPr>
        <w:t>tiếng</w:t>
      </w:r>
      <w:r>
        <w:rPr>
          <w:color w:val="231F20"/>
          <w:spacing w:val="-17"/>
          <w:w w:val="105"/>
        </w:rPr>
        <w:t> </w:t>
      </w:r>
      <w:r>
        <w:rPr>
          <w:color w:val="231F20"/>
          <w:spacing w:val="-2"/>
          <w:w w:val="105"/>
        </w:rPr>
        <w:t>Hán</w:t>
      </w:r>
      <w:r>
        <w:rPr>
          <w:color w:val="231F20"/>
          <w:spacing w:val="-17"/>
          <w:w w:val="105"/>
        </w:rPr>
        <w:t> </w:t>
      </w:r>
      <w:r>
        <w:rPr>
          <w:color w:val="231F20"/>
          <w:spacing w:val="-2"/>
          <w:w w:val="105"/>
        </w:rPr>
        <w:t>là</w:t>
      </w:r>
      <w:r>
        <w:rPr>
          <w:color w:val="231F20"/>
          <w:spacing w:val="-17"/>
          <w:w w:val="105"/>
        </w:rPr>
        <w:t> </w:t>
      </w:r>
      <w:r>
        <w:rPr>
          <w:color w:val="231F20"/>
          <w:spacing w:val="-2"/>
          <w:w w:val="105"/>
        </w:rPr>
        <w:t>Vô</w:t>
      </w:r>
      <w:r>
        <w:rPr>
          <w:color w:val="231F20"/>
          <w:spacing w:val="-17"/>
          <w:w w:val="105"/>
        </w:rPr>
        <w:t> </w:t>
      </w:r>
      <w:r>
        <w:rPr>
          <w:color w:val="231F20"/>
          <w:spacing w:val="-2"/>
          <w:w w:val="105"/>
        </w:rPr>
        <w:t>Thượng</w:t>
      </w:r>
      <w:r>
        <w:rPr>
          <w:color w:val="231F20"/>
          <w:spacing w:val="-17"/>
          <w:w w:val="105"/>
        </w:rPr>
        <w:t> </w:t>
      </w:r>
      <w:r>
        <w:rPr>
          <w:color w:val="231F20"/>
          <w:spacing w:val="-2"/>
          <w:w w:val="105"/>
        </w:rPr>
        <w:t>Chính</w:t>
      </w:r>
      <w:r>
        <w:rPr>
          <w:color w:val="231F20"/>
          <w:spacing w:val="-18"/>
          <w:w w:val="105"/>
        </w:rPr>
        <w:t> </w:t>
      </w:r>
      <w:r>
        <w:rPr>
          <w:color w:val="231F20"/>
          <w:spacing w:val="-2"/>
          <w:w w:val="105"/>
        </w:rPr>
        <w:t>Đẳng</w:t>
      </w:r>
      <w:r>
        <w:rPr>
          <w:color w:val="231F20"/>
          <w:spacing w:val="-17"/>
          <w:w w:val="105"/>
        </w:rPr>
        <w:t> </w:t>
      </w:r>
      <w:r>
        <w:rPr>
          <w:color w:val="231F20"/>
          <w:spacing w:val="-2"/>
          <w:w w:val="105"/>
        </w:rPr>
        <w:t>Chính</w:t>
      </w:r>
      <w:r>
        <w:rPr>
          <w:color w:val="231F20"/>
          <w:spacing w:val="-17"/>
          <w:w w:val="105"/>
        </w:rPr>
        <w:t> </w:t>
      </w:r>
      <w:r>
        <w:rPr>
          <w:color w:val="231F20"/>
          <w:spacing w:val="-2"/>
          <w:w w:val="105"/>
        </w:rPr>
        <w:t>Giác.</w:t>
      </w:r>
      <w:r>
        <w:rPr>
          <w:color w:val="231F20"/>
          <w:spacing w:val="-19"/>
          <w:w w:val="105"/>
        </w:rPr>
        <w:t> </w:t>
      </w:r>
      <w:r>
        <w:rPr>
          <w:color w:val="231F20"/>
          <w:spacing w:val="-2"/>
          <w:w w:val="105"/>
        </w:rPr>
        <w:t>Đó</w:t>
      </w:r>
      <w:r>
        <w:rPr>
          <w:color w:val="231F20"/>
          <w:spacing w:val="-17"/>
          <w:w w:val="105"/>
        </w:rPr>
        <w:t> </w:t>
      </w:r>
      <w:r>
        <w:rPr>
          <w:color w:val="231F20"/>
          <w:spacing w:val="-2"/>
          <w:w w:val="105"/>
        </w:rPr>
        <w:t>là </w:t>
      </w:r>
      <w:r>
        <w:rPr>
          <w:color w:val="231F20"/>
          <w:w w:val="105"/>
        </w:rPr>
        <w:t>tri kiến Phật, mà chúng ta phải viên mãn.</w:t>
      </w:r>
    </w:p>
    <w:p>
      <w:pPr>
        <w:pStyle w:val="BodyText"/>
        <w:spacing w:line="271" w:lineRule="auto" w:before="147"/>
        <w:ind w:left="113" w:right="390" w:firstLine="453"/>
      </w:pPr>
      <w:r>
        <w:rPr>
          <w:color w:val="231F20"/>
          <w:w w:val="105"/>
        </w:rPr>
        <w:t>Trong</w:t>
      </w:r>
      <w:r>
        <w:rPr>
          <w:color w:val="231F20"/>
          <w:spacing w:val="-23"/>
          <w:w w:val="105"/>
        </w:rPr>
        <w:t> </w:t>
      </w:r>
      <w:r>
        <w:rPr>
          <w:color w:val="231F20"/>
          <w:w w:val="105"/>
        </w:rPr>
        <w:t>ba</w:t>
      </w:r>
      <w:r>
        <w:rPr>
          <w:color w:val="231F20"/>
          <w:spacing w:val="-22"/>
          <w:w w:val="105"/>
        </w:rPr>
        <w:t> </w:t>
      </w:r>
      <w:r>
        <w:rPr>
          <w:color w:val="231F20"/>
          <w:w w:val="105"/>
        </w:rPr>
        <w:t>giai</w:t>
      </w:r>
      <w:r>
        <w:rPr>
          <w:color w:val="231F20"/>
          <w:spacing w:val="-22"/>
          <w:w w:val="105"/>
        </w:rPr>
        <w:t> </w:t>
      </w:r>
      <w:r>
        <w:rPr>
          <w:color w:val="231F20"/>
          <w:w w:val="105"/>
        </w:rPr>
        <w:t>đoạn</w:t>
      </w:r>
      <w:r>
        <w:rPr>
          <w:color w:val="231F20"/>
          <w:spacing w:val="-23"/>
          <w:w w:val="105"/>
        </w:rPr>
        <w:t> </w:t>
      </w:r>
      <w:r>
        <w:rPr>
          <w:color w:val="231F20"/>
          <w:w w:val="105"/>
        </w:rPr>
        <w:t>này,</w:t>
      </w:r>
      <w:r>
        <w:rPr>
          <w:color w:val="231F20"/>
          <w:spacing w:val="-22"/>
          <w:w w:val="105"/>
        </w:rPr>
        <w:t> </w:t>
      </w:r>
      <w:r>
        <w:rPr>
          <w:color w:val="231F20"/>
          <w:w w:val="105"/>
        </w:rPr>
        <w:t>trước</w:t>
      </w:r>
      <w:r>
        <w:rPr>
          <w:color w:val="231F20"/>
          <w:spacing w:val="-22"/>
          <w:w w:val="105"/>
        </w:rPr>
        <w:t> </w:t>
      </w:r>
      <w:r>
        <w:rPr>
          <w:color w:val="231F20"/>
          <w:w w:val="105"/>
        </w:rPr>
        <w:t>hết</w:t>
      </w:r>
      <w:r>
        <w:rPr>
          <w:color w:val="231F20"/>
          <w:spacing w:val="-23"/>
          <w:w w:val="105"/>
        </w:rPr>
        <w:t> </w:t>
      </w:r>
      <w:r>
        <w:rPr>
          <w:color w:val="231F20"/>
          <w:w w:val="105"/>
        </w:rPr>
        <w:t>là</w:t>
      </w:r>
      <w:r>
        <w:rPr>
          <w:color w:val="231F20"/>
          <w:spacing w:val="-22"/>
          <w:w w:val="105"/>
        </w:rPr>
        <w:t> </w:t>
      </w:r>
      <w:r>
        <w:rPr>
          <w:color w:val="231F20"/>
          <w:w w:val="105"/>
        </w:rPr>
        <w:t>cầu</w:t>
      </w:r>
      <w:r>
        <w:rPr>
          <w:color w:val="231F20"/>
          <w:spacing w:val="-22"/>
          <w:w w:val="105"/>
        </w:rPr>
        <w:t> </w:t>
      </w:r>
      <w:r>
        <w:rPr>
          <w:color w:val="231F20"/>
          <w:w w:val="105"/>
        </w:rPr>
        <w:t>Chính</w:t>
      </w:r>
      <w:r>
        <w:rPr>
          <w:color w:val="231F20"/>
          <w:spacing w:val="-23"/>
          <w:w w:val="105"/>
        </w:rPr>
        <w:t> </w:t>
      </w:r>
      <w:r>
        <w:rPr>
          <w:color w:val="231F20"/>
          <w:w w:val="105"/>
        </w:rPr>
        <w:t>Giác.</w:t>
      </w:r>
      <w:r>
        <w:rPr>
          <w:color w:val="231F20"/>
          <w:spacing w:val="-22"/>
          <w:w w:val="105"/>
        </w:rPr>
        <w:t> </w:t>
      </w:r>
      <w:r>
        <w:rPr>
          <w:color w:val="231F20"/>
          <w:w w:val="105"/>
        </w:rPr>
        <w:t>Giác ngộ,</w:t>
      </w:r>
      <w:r>
        <w:rPr>
          <w:color w:val="231F20"/>
          <w:spacing w:val="-11"/>
          <w:w w:val="105"/>
        </w:rPr>
        <w:t> </w:t>
      </w:r>
      <w:r>
        <w:rPr>
          <w:color w:val="231F20"/>
          <w:w w:val="105"/>
        </w:rPr>
        <w:t>giác</w:t>
      </w:r>
      <w:r>
        <w:rPr>
          <w:color w:val="231F20"/>
          <w:spacing w:val="-11"/>
          <w:w w:val="105"/>
        </w:rPr>
        <w:t> </w:t>
      </w:r>
      <w:r>
        <w:rPr>
          <w:color w:val="231F20"/>
          <w:w w:val="105"/>
        </w:rPr>
        <w:t>ngộ</w:t>
      </w:r>
      <w:r>
        <w:rPr>
          <w:color w:val="231F20"/>
          <w:spacing w:val="-11"/>
          <w:w w:val="105"/>
        </w:rPr>
        <w:t> </w:t>
      </w:r>
      <w:r>
        <w:rPr>
          <w:color w:val="231F20"/>
          <w:w w:val="105"/>
        </w:rPr>
        <w:t>chính</w:t>
      </w:r>
      <w:r>
        <w:rPr>
          <w:color w:val="231F20"/>
          <w:spacing w:val="-11"/>
          <w:w w:val="105"/>
        </w:rPr>
        <w:t> </w:t>
      </w:r>
      <w:r>
        <w:rPr>
          <w:color w:val="231F20"/>
          <w:w w:val="105"/>
        </w:rPr>
        <w:t>xác,</w:t>
      </w:r>
      <w:r>
        <w:rPr>
          <w:color w:val="231F20"/>
          <w:spacing w:val="-11"/>
          <w:w w:val="105"/>
        </w:rPr>
        <w:t> </w:t>
      </w:r>
      <w:r>
        <w:rPr>
          <w:color w:val="231F20"/>
          <w:w w:val="105"/>
        </w:rPr>
        <w:t>chẳng</w:t>
      </w:r>
      <w:r>
        <w:rPr>
          <w:color w:val="231F20"/>
          <w:spacing w:val="-11"/>
          <w:w w:val="105"/>
        </w:rPr>
        <w:t> </w:t>
      </w:r>
      <w:r>
        <w:rPr>
          <w:color w:val="231F20"/>
          <w:w w:val="105"/>
        </w:rPr>
        <w:t>lệch</w:t>
      </w:r>
      <w:r>
        <w:rPr>
          <w:color w:val="231F20"/>
          <w:spacing w:val="-12"/>
          <w:w w:val="105"/>
        </w:rPr>
        <w:t> </w:t>
      </w:r>
      <w:r>
        <w:rPr>
          <w:color w:val="231F20"/>
          <w:w w:val="105"/>
        </w:rPr>
        <w:t>lạc,</w:t>
      </w:r>
      <w:r>
        <w:rPr>
          <w:color w:val="231F20"/>
          <w:spacing w:val="-11"/>
          <w:w w:val="105"/>
        </w:rPr>
        <w:t> </w:t>
      </w:r>
      <w:r>
        <w:rPr>
          <w:color w:val="231F20"/>
          <w:w w:val="105"/>
        </w:rPr>
        <w:t>chẳng</w:t>
      </w:r>
      <w:r>
        <w:rPr>
          <w:color w:val="231F20"/>
          <w:spacing w:val="-11"/>
          <w:w w:val="105"/>
        </w:rPr>
        <w:t> </w:t>
      </w:r>
      <w:r>
        <w:rPr>
          <w:color w:val="231F20"/>
          <w:w w:val="105"/>
        </w:rPr>
        <w:t>tà,</w:t>
      </w:r>
      <w:r>
        <w:rPr>
          <w:color w:val="231F20"/>
          <w:spacing w:val="-8"/>
          <w:w w:val="105"/>
        </w:rPr>
        <w:t> </w:t>
      </w:r>
      <w:r>
        <w:rPr>
          <w:color w:val="231F20"/>
          <w:w w:val="105"/>
        </w:rPr>
        <w:t>đều</w:t>
      </w:r>
      <w:r>
        <w:rPr>
          <w:color w:val="231F20"/>
          <w:spacing w:val="-11"/>
          <w:w w:val="105"/>
        </w:rPr>
        <w:t> </w:t>
      </w:r>
      <w:r>
        <w:rPr>
          <w:color w:val="231F20"/>
          <w:w w:val="105"/>
        </w:rPr>
        <w:t>là</w:t>
      </w:r>
      <w:r>
        <w:rPr>
          <w:color w:val="231F20"/>
          <w:spacing w:val="-11"/>
          <w:w w:val="105"/>
        </w:rPr>
        <w:t> </w:t>
      </w:r>
      <w:r>
        <w:rPr>
          <w:color w:val="231F20"/>
          <w:w w:val="105"/>
        </w:rPr>
        <w:t>sẵn có trong tự tính. Làm thế nào để có thể thành Chính Giác? Chỉ cần chẳng chấp trước. Hết thảy các pháp thế gian và xuất</w:t>
      </w:r>
      <w:r>
        <w:rPr>
          <w:color w:val="231F20"/>
          <w:spacing w:val="-12"/>
          <w:w w:val="105"/>
        </w:rPr>
        <w:t> </w:t>
      </w:r>
      <w:r>
        <w:rPr>
          <w:color w:val="231F20"/>
          <w:w w:val="105"/>
        </w:rPr>
        <w:t>thế</w:t>
      </w:r>
      <w:r>
        <w:rPr>
          <w:color w:val="231F20"/>
          <w:spacing w:val="-12"/>
          <w:w w:val="105"/>
        </w:rPr>
        <w:t> </w:t>
      </w:r>
      <w:r>
        <w:rPr>
          <w:color w:val="231F20"/>
          <w:w w:val="105"/>
        </w:rPr>
        <w:t>gian,</w:t>
      </w:r>
      <w:r>
        <w:rPr>
          <w:color w:val="231F20"/>
          <w:spacing w:val="-12"/>
          <w:w w:val="105"/>
        </w:rPr>
        <w:t> </w:t>
      </w:r>
      <w:r>
        <w:rPr>
          <w:color w:val="231F20"/>
          <w:w w:val="105"/>
        </w:rPr>
        <w:t>buông</w:t>
      </w:r>
      <w:r>
        <w:rPr>
          <w:color w:val="231F20"/>
          <w:spacing w:val="-12"/>
          <w:w w:val="105"/>
        </w:rPr>
        <w:t> </w:t>
      </w:r>
      <w:r>
        <w:rPr>
          <w:color w:val="231F20"/>
          <w:w w:val="105"/>
        </w:rPr>
        <w:t>chấp</w:t>
      </w:r>
      <w:r>
        <w:rPr>
          <w:color w:val="231F20"/>
          <w:spacing w:val="-12"/>
          <w:w w:val="105"/>
        </w:rPr>
        <w:t> </w:t>
      </w:r>
      <w:r>
        <w:rPr>
          <w:color w:val="231F20"/>
          <w:w w:val="105"/>
        </w:rPr>
        <w:t>trước</w:t>
      </w:r>
      <w:r>
        <w:rPr>
          <w:color w:val="231F20"/>
          <w:spacing w:val="-12"/>
          <w:w w:val="105"/>
        </w:rPr>
        <w:t> </w:t>
      </w:r>
      <w:r>
        <w:rPr>
          <w:color w:val="231F20"/>
          <w:w w:val="105"/>
        </w:rPr>
        <w:t>xuống</w:t>
      </w:r>
      <w:r>
        <w:rPr>
          <w:color w:val="231F20"/>
          <w:spacing w:val="-12"/>
          <w:w w:val="105"/>
        </w:rPr>
        <w:t> </w:t>
      </w:r>
      <w:r>
        <w:rPr>
          <w:color w:val="231F20"/>
          <w:w w:val="105"/>
        </w:rPr>
        <w:t>sẽ</w:t>
      </w:r>
      <w:r>
        <w:rPr>
          <w:color w:val="231F20"/>
          <w:spacing w:val="-12"/>
          <w:w w:val="105"/>
        </w:rPr>
        <w:t> </w:t>
      </w:r>
      <w:r>
        <w:rPr>
          <w:color w:val="231F20"/>
          <w:w w:val="105"/>
        </w:rPr>
        <w:t>thành</w:t>
      </w:r>
      <w:r>
        <w:rPr>
          <w:color w:val="231F20"/>
          <w:spacing w:val="-12"/>
          <w:w w:val="105"/>
        </w:rPr>
        <w:t> </w:t>
      </w:r>
      <w:r>
        <w:rPr>
          <w:color w:val="231F20"/>
          <w:w w:val="105"/>
        </w:rPr>
        <w:t>Chính</w:t>
      </w:r>
      <w:r>
        <w:rPr>
          <w:color w:val="231F20"/>
          <w:spacing w:val="-12"/>
          <w:w w:val="105"/>
        </w:rPr>
        <w:t> </w:t>
      </w:r>
      <w:r>
        <w:rPr>
          <w:color w:val="231F20"/>
          <w:w w:val="105"/>
        </w:rPr>
        <w:t>Giác. </w:t>
      </w:r>
      <w:r>
        <w:rPr>
          <w:color w:val="231F20"/>
        </w:rPr>
        <w:t>Thành</w:t>
      </w:r>
      <w:r>
        <w:rPr>
          <w:color w:val="231F20"/>
          <w:spacing w:val="-1"/>
        </w:rPr>
        <w:t> </w:t>
      </w:r>
      <w:r>
        <w:rPr>
          <w:color w:val="231F20"/>
        </w:rPr>
        <w:t>Chính</w:t>
      </w:r>
      <w:r>
        <w:rPr>
          <w:color w:val="231F20"/>
          <w:spacing w:val="-2"/>
        </w:rPr>
        <w:t> </w:t>
      </w:r>
      <w:r>
        <w:rPr>
          <w:color w:val="231F20"/>
        </w:rPr>
        <w:t>Giác</w:t>
      </w:r>
      <w:r>
        <w:rPr>
          <w:color w:val="231F20"/>
          <w:spacing w:val="-1"/>
        </w:rPr>
        <w:t> </w:t>
      </w:r>
      <w:r>
        <w:rPr>
          <w:color w:val="231F20"/>
        </w:rPr>
        <w:t>có</w:t>
      </w:r>
      <w:r>
        <w:rPr>
          <w:color w:val="231F20"/>
          <w:spacing w:val="-2"/>
        </w:rPr>
        <w:t> </w:t>
      </w:r>
      <w:r>
        <w:rPr>
          <w:color w:val="231F20"/>
        </w:rPr>
        <w:t>một</w:t>
      </w:r>
      <w:r>
        <w:rPr>
          <w:color w:val="231F20"/>
          <w:spacing w:val="-1"/>
        </w:rPr>
        <w:t> </w:t>
      </w:r>
      <w:r>
        <w:rPr>
          <w:color w:val="231F20"/>
        </w:rPr>
        <w:t>danh</w:t>
      </w:r>
      <w:r>
        <w:rPr>
          <w:color w:val="231F20"/>
          <w:spacing w:val="-1"/>
        </w:rPr>
        <w:t> </w:t>
      </w:r>
      <w:r>
        <w:rPr>
          <w:color w:val="231F20"/>
        </w:rPr>
        <w:t>xưng</w:t>
      </w:r>
      <w:r>
        <w:rPr>
          <w:color w:val="231F20"/>
          <w:spacing w:val="-2"/>
        </w:rPr>
        <w:t> </w:t>
      </w:r>
      <w:r>
        <w:rPr>
          <w:color w:val="231F20"/>
        </w:rPr>
        <w:t>học</w:t>
      </w:r>
      <w:r>
        <w:rPr>
          <w:color w:val="231F20"/>
          <w:spacing w:val="-1"/>
        </w:rPr>
        <w:t> </w:t>
      </w:r>
      <w:r>
        <w:rPr>
          <w:color w:val="231F20"/>
        </w:rPr>
        <w:t>vị</w:t>
      </w:r>
      <w:r>
        <w:rPr>
          <w:color w:val="231F20"/>
          <w:spacing w:val="-2"/>
        </w:rPr>
        <w:t> </w:t>
      </w:r>
      <w:r>
        <w:rPr>
          <w:color w:val="231F20"/>
        </w:rPr>
        <w:t>là</w:t>
      </w:r>
      <w:r>
        <w:rPr>
          <w:color w:val="231F20"/>
          <w:spacing w:val="-2"/>
        </w:rPr>
        <w:t> </w:t>
      </w:r>
      <w:r>
        <w:rPr>
          <w:color w:val="231F20"/>
        </w:rPr>
        <w:t>A</w:t>
      </w:r>
      <w:r>
        <w:rPr>
          <w:color w:val="231F20"/>
          <w:spacing w:val="-2"/>
        </w:rPr>
        <w:t> </w:t>
      </w:r>
      <w:r>
        <w:rPr>
          <w:color w:val="231F20"/>
        </w:rPr>
        <w:t>La</w:t>
      </w:r>
      <w:r>
        <w:rPr>
          <w:color w:val="231F20"/>
          <w:spacing w:val="-1"/>
        </w:rPr>
        <w:t> </w:t>
      </w:r>
      <w:r>
        <w:rPr>
          <w:color w:val="231F20"/>
        </w:rPr>
        <w:t>Hán.</w:t>
      </w:r>
      <w:r>
        <w:rPr>
          <w:color w:val="231F20"/>
          <w:spacing w:val="-1"/>
        </w:rPr>
        <w:t> </w:t>
      </w:r>
      <w:r>
        <w:rPr>
          <w:color w:val="231F20"/>
        </w:rPr>
        <w:t>Quý vị</w:t>
      </w:r>
      <w:r>
        <w:rPr>
          <w:color w:val="231F20"/>
          <w:spacing w:val="-5"/>
        </w:rPr>
        <w:t> </w:t>
      </w:r>
      <w:r>
        <w:rPr>
          <w:color w:val="231F20"/>
        </w:rPr>
        <w:t>chứng</w:t>
      </w:r>
      <w:r>
        <w:rPr>
          <w:color w:val="231F20"/>
          <w:spacing w:val="-6"/>
        </w:rPr>
        <w:t> </w:t>
      </w:r>
      <w:r>
        <w:rPr>
          <w:color w:val="231F20"/>
        </w:rPr>
        <w:t>đắc</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Hán.</w:t>
      </w:r>
      <w:r>
        <w:rPr>
          <w:color w:val="231F20"/>
          <w:spacing w:val="-5"/>
        </w:rPr>
        <w:t> </w:t>
      </w:r>
      <w:r>
        <w:rPr>
          <w:color w:val="231F20"/>
        </w:rPr>
        <w:t>Vì</w:t>
      </w:r>
      <w:r>
        <w:rPr>
          <w:color w:val="231F20"/>
          <w:spacing w:val="-5"/>
        </w:rPr>
        <w:t> </w:t>
      </w:r>
      <w:r>
        <w:rPr>
          <w:color w:val="231F20"/>
        </w:rPr>
        <w:t>thế,</w:t>
      </w:r>
      <w:r>
        <w:rPr>
          <w:color w:val="231F20"/>
          <w:spacing w:val="-6"/>
        </w:rPr>
        <w:t> </w:t>
      </w:r>
      <w:r>
        <w:rPr>
          <w:color w:val="231F20"/>
        </w:rPr>
        <w:t>quý</w:t>
      </w:r>
      <w:r>
        <w:rPr>
          <w:color w:val="231F20"/>
          <w:spacing w:val="-5"/>
        </w:rPr>
        <w:t> </w:t>
      </w:r>
      <w:r>
        <w:rPr>
          <w:color w:val="231F20"/>
        </w:rPr>
        <w:t>vị</w:t>
      </w:r>
      <w:r>
        <w:rPr>
          <w:color w:val="231F20"/>
          <w:spacing w:val="-5"/>
        </w:rPr>
        <w:t> </w:t>
      </w:r>
      <w:r>
        <w:rPr>
          <w:color w:val="231F20"/>
        </w:rPr>
        <w:t>phải</w:t>
      </w:r>
      <w:r>
        <w:rPr>
          <w:color w:val="231F20"/>
          <w:spacing w:val="-6"/>
        </w:rPr>
        <w:t> </w:t>
      </w:r>
      <w:r>
        <w:rPr>
          <w:color w:val="231F20"/>
        </w:rPr>
        <w:t>hiểu:</w:t>
      </w:r>
      <w:r>
        <w:rPr>
          <w:color w:val="231F20"/>
          <w:spacing w:val="-6"/>
        </w:rPr>
        <w:t> </w:t>
      </w:r>
      <w:r>
        <w:rPr>
          <w:color w:val="231F20"/>
        </w:rPr>
        <w:t>Chứng</w:t>
      </w:r>
      <w:r>
        <w:rPr>
          <w:color w:val="231F20"/>
          <w:spacing w:val="-8"/>
        </w:rPr>
        <w:t> </w:t>
      </w:r>
      <w:r>
        <w:rPr>
          <w:color w:val="231F20"/>
        </w:rPr>
        <w:t>đắc</w:t>
      </w:r>
      <w:r>
        <w:rPr>
          <w:color w:val="231F20"/>
          <w:spacing w:val="-6"/>
        </w:rPr>
        <w:t> </w:t>
      </w:r>
      <w:r>
        <w:rPr>
          <w:color w:val="231F20"/>
        </w:rPr>
        <w:t>A </w:t>
      </w:r>
      <w:r>
        <w:rPr>
          <w:color w:val="231F20"/>
          <w:w w:val="105"/>
        </w:rPr>
        <w:t>La</w:t>
      </w:r>
      <w:r>
        <w:rPr>
          <w:color w:val="231F20"/>
          <w:spacing w:val="-23"/>
          <w:w w:val="105"/>
        </w:rPr>
        <w:t> </w:t>
      </w:r>
      <w:r>
        <w:rPr>
          <w:color w:val="231F20"/>
          <w:w w:val="105"/>
        </w:rPr>
        <w:t>Hán</w:t>
      </w:r>
      <w:r>
        <w:rPr>
          <w:color w:val="231F20"/>
          <w:spacing w:val="-22"/>
          <w:w w:val="105"/>
        </w:rPr>
        <w:t> </w:t>
      </w:r>
      <w:r>
        <w:rPr>
          <w:color w:val="231F20"/>
          <w:w w:val="105"/>
        </w:rPr>
        <w:t>là</w:t>
      </w:r>
      <w:r>
        <w:rPr>
          <w:color w:val="231F20"/>
          <w:spacing w:val="-22"/>
          <w:w w:val="105"/>
        </w:rPr>
        <w:t> </w:t>
      </w:r>
      <w:r>
        <w:rPr>
          <w:color w:val="231F20"/>
          <w:w w:val="105"/>
        </w:rPr>
        <w:t>thành</w:t>
      </w:r>
      <w:r>
        <w:rPr>
          <w:color w:val="231F20"/>
          <w:spacing w:val="-23"/>
          <w:w w:val="105"/>
        </w:rPr>
        <w:t> </w:t>
      </w:r>
      <w:r>
        <w:rPr>
          <w:color w:val="231F20"/>
          <w:w w:val="105"/>
        </w:rPr>
        <w:t>Chính</w:t>
      </w:r>
      <w:r>
        <w:rPr>
          <w:color w:val="231F20"/>
          <w:spacing w:val="-22"/>
          <w:w w:val="105"/>
        </w:rPr>
        <w:t> </w:t>
      </w:r>
      <w:r>
        <w:rPr>
          <w:color w:val="231F20"/>
          <w:w w:val="105"/>
        </w:rPr>
        <w:t>Giác.</w:t>
      </w:r>
      <w:r>
        <w:rPr>
          <w:color w:val="231F20"/>
          <w:spacing w:val="-22"/>
          <w:w w:val="105"/>
        </w:rPr>
        <w:t> </w:t>
      </w:r>
      <w:r>
        <w:rPr>
          <w:color w:val="231F20"/>
          <w:w w:val="105"/>
        </w:rPr>
        <w:t>Trong</w:t>
      </w:r>
      <w:r>
        <w:rPr>
          <w:color w:val="231F20"/>
          <w:spacing w:val="-23"/>
          <w:w w:val="105"/>
        </w:rPr>
        <w:t> </w:t>
      </w:r>
      <w:r>
        <w:rPr>
          <w:color w:val="231F20"/>
          <w:w w:val="105"/>
        </w:rPr>
        <w:t>khai</w:t>
      </w:r>
      <w:r>
        <w:rPr>
          <w:color w:val="231F20"/>
          <w:spacing w:val="-22"/>
          <w:w w:val="105"/>
        </w:rPr>
        <w:t> </w:t>
      </w:r>
      <w:r>
        <w:rPr>
          <w:color w:val="231F20"/>
          <w:w w:val="105"/>
        </w:rPr>
        <w:t>thị</w:t>
      </w:r>
      <w:r>
        <w:rPr>
          <w:color w:val="231F20"/>
          <w:spacing w:val="-22"/>
          <w:w w:val="105"/>
        </w:rPr>
        <w:t> </w:t>
      </w:r>
      <w:r>
        <w:rPr>
          <w:color w:val="231F20"/>
          <w:w w:val="105"/>
        </w:rPr>
        <w:t>ngộ</w:t>
      </w:r>
      <w:r>
        <w:rPr>
          <w:color w:val="231F20"/>
          <w:spacing w:val="-23"/>
          <w:w w:val="105"/>
        </w:rPr>
        <w:t> </w:t>
      </w:r>
      <w:r>
        <w:rPr>
          <w:color w:val="231F20"/>
          <w:w w:val="105"/>
        </w:rPr>
        <w:t>nhập</w:t>
      </w:r>
      <w:r>
        <w:rPr>
          <w:color w:val="231F20"/>
          <w:spacing w:val="-22"/>
          <w:w w:val="105"/>
        </w:rPr>
        <w:t> </w:t>
      </w:r>
      <w:r>
        <w:rPr>
          <w:color w:val="231F20"/>
          <w:w w:val="105"/>
        </w:rPr>
        <w:t>tri</w:t>
      </w:r>
      <w:r>
        <w:rPr>
          <w:color w:val="231F20"/>
          <w:spacing w:val="-22"/>
          <w:w w:val="105"/>
        </w:rPr>
        <w:t> </w:t>
      </w:r>
      <w:r>
        <w:rPr>
          <w:color w:val="231F20"/>
          <w:w w:val="105"/>
        </w:rPr>
        <w:t>kiến Phật, quý vị đạt tới giai đoạn thứ nhất.</w:t>
      </w:r>
    </w:p>
    <w:p>
      <w:pPr>
        <w:pStyle w:val="BodyText"/>
        <w:spacing w:line="271" w:lineRule="auto" w:before="146"/>
        <w:ind w:left="113" w:right="395" w:firstLine="453"/>
      </w:pPr>
      <w:r>
        <w:rPr>
          <w:color w:val="231F20"/>
          <w:w w:val="105"/>
        </w:rPr>
        <w:t>Giai đoạn thứ hai là phải tiếp tục buông xuống, buông phân</w:t>
      </w:r>
      <w:r>
        <w:rPr>
          <w:color w:val="231F20"/>
          <w:spacing w:val="-2"/>
          <w:w w:val="105"/>
        </w:rPr>
        <w:t> </w:t>
      </w:r>
      <w:r>
        <w:rPr>
          <w:color w:val="231F20"/>
          <w:w w:val="105"/>
        </w:rPr>
        <w:t>biệt</w:t>
      </w:r>
      <w:r>
        <w:rPr>
          <w:color w:val="231F20"/>
          <w:spacing w:val="-4"/>
          <w:w w:val="105"/>
        </w:rPr>
        <w:t> </w:t>
      </w:r>
      <w:r>
        <w:rPr>
          <w:color w:val="231F20"/>
          <w:w w:val="105"/>
        </w:rPr>
        <w:t>xuống,</w:t>
      </w:r>
      <w:r>
        <w:rPr>
          <w:color w:val="231F20"/>
          <w:spacing w:val="-4"/>
          <w:w w:val="105"/>
        </w:rPr>
        <w:t> </w:t>
      </w:r>
      <w:r>
        <w:rPr>
          <w:color w:val="231F20"/>
          <w:w w:val="105"/>
        </w:rPr>
        <w:t>nhưng</w:t>
      </w:r>
      <w:r>
        <w:rPr>
          <w:color w:val="231F20"/>
          <w:spacing w:val="-2"/>
          <w:w w:val="105"/>
        </w:rPr>
        <w:t> </w:t>
      </w:r>
      <w:r>
        <w:rPr>
          <w:color w:val="231F20"/>
          <w:w w:val="105"/>
        </w:rPr>
        <w:t>phân</w:t>
      </w:r>
      <w:r>
        <w:rPr>
          <w:color w:val="231F20"/>
          <w:spacing w:val="-2"/>
          <w:w w:val="105"/>
        </w:rPr>
        <w:t> </w:t>
      </w:r>
      <w:r>
        <w:rPr>
          <w:color w:val="231F20"/>
          <w:w w:val="105"/>
        </w:rPr>
        <w:t>biệt</w:t>
      </w:r>
      <w:r>
        <w:rPr>
          <w:color w:val="231F20"/>
          <w:spacing w:val="-4"/>
          <w:w w:val="105"/>
        </w:rPr>
        <w:t> </w:t>
      </w:r>
      <w:r>
        <w:rPr>
          <w:color w:val="231F20"/>
          <w:w w:val="105"/>
        </w:rPr>
        <w:t>nhẹ</w:t>
      </w:r>
      <w:r>
        <w:rPr>
          <w:color w:val="231F20"/>
          <w:spacing w:val="-4"/>
          <w:w w:val="105"/>
        </w:rPr>
        <w:t> </w:t>
      </w:r>
      <w:r>
        <w:rPr>
          <w:color w:val="231F20"/>
          <w:w w:val="105"/>
        </w:rPr>
        <w:t>hơn</w:t>
      </w:r>
      <w:r>
        <w:rPr>
          <w:color w:val="231F20"/>
          <w:spacing w:val="-2"/>
          <w:w w:val="105"/>
        </w:rPr>
        <w:t> </w:t>
      </w:r>
      <w:r>
        <w:rPr>
          <w:color w:val="231F20"/>
          <w:w w:val="105"/>
        </w:rPr>
        <w:t>chấp</w:t>
      </w:r>
      <w:r>
        <w:rPr>
          <w:color w:val="231F20"/>
          <w:spacing w:val="-2"/>
          <w:w w:val="105"/>
        </w:rPr>
        <w:t> </w:t>
      </w:r>
      <w:r>
        <w:rPr>
          <w:color w:val="231F20"/>
          <w:w w:val="105"/>
        </w:rPr>
        <w:t>trước,</w:t>
      </w:r>
      <w:r>
        <w:rPr>
          <w:color w:val="231F20"/>
          <w:spacing w:val="-2"/>
          <w:w w:val="105"/>
        </w:rPr>
        <w:t> </w:t>
      </w:r>
      <w:r>
        <w:rPr>
          <w:color w:val="231F20"/>
          <w:w w:val="105"/>
        </w:rPr>
        <w:t>chấp trước rất nghiêm trọng. Do chấp trước mới có lục đạo luân hồi.</w:t>
      </w:r>
      <w:r>
        <w:rPr>
          <w:color w:val="231F20"/>
          <w:spacing w:val="29"/>
          <w:w w:val="105"/>
        </w:rPr>
        <w:t> </w:t>
      </w:r>
      <w:r>
        <w:rPr>
          <w:color w:val="231F20"/>
          <w:w w:val="105"/>
        </w:rPr>
        <w:t>Buông</w:t>
      </w:r>
      <w:r>
        <w:rPr>
          <w:color w:val="231F20"/>
          <w:spacing w:val="29"/>
          <w:w w:val="105"/>
        </w:rPr>
        <w:t> </w:t>
      </w:r>
      <w:r>
        <w:rPr>
          <w:color w:val="231F20"/>
          <w:w w:val="105"/>
        </w:rPr>
        <w:t>chấp</w:t>
      </w:r>
      <w:r>
        <w:rPr>
          <w:color w:val="231F20"/>
          <w:spacing w:val="29"/>
          <w:w w:val="105"/>
        </w:rPr>
        <w:t> </w:t>
      </w:r>
      <w:r>
        <w:rPr>
          <w:color w:val="231F20"/>
          <w:w w:val="105"/>
        </w:rPr>
        <w:t>trước</w:t>
      </w:r>
      <w:r>
        <w:rPr>
          <w:color w:val="231F20"/>
          <w:spacing w:val="30"/>
          <w:w w:val="105"/>
        </w:rPr>
        <w:t> </w:t>
      </w:r>
      <w:r>
        <w:rPr>
          <w:color w:val="231F20"/>
          <w:w w:val="105"/>
        </w:rPr>
        <w:t>xuống,</w:t>
      </w:r>
      <w:r>
        <w:rPr>
          <w:color w:val="231F20"/>
          <w:spacing w:val="29"/>
          <w:w w:val="105"/>
        </w:rPr>
        <w:t> </w:t>
      </w:r>
      <w:r>
        <w:rPr>
          <w:color w:val="231F20"/>
          <w:w w:val="105"/>
        </w:rPr>
        <w:t>lục</w:t>
      </w:r>
      <w:r>
        <w:rPr>
          <w:color w:val="231F20"/>
          <w:spacing w:val="29"/>
          <w:w w:val="105"/>
        </w:rPr>
        <w:t> </w:t>
      </w:r>
      <w:r>
        <w:rPr>
          <w:color w:val="231F20"/>
          <w:w w:val="105"/>
        </w:rPr>
        <w:t>đạo</w:t>
      </w:r>
      <w:r>
        <w:rPr>
          <w:color w:val="231F20"/>
          <w:spacing w:val="30"/>
          <w:w w:val="105"/>
        </w:rPr>
        <w:t> </w:t>
      </w:r>
      <w:r>
        <w:rPr>
          <w:color w:val="231F20"/>
          <w:w w:val="105"/>
        </w:rPr>
        <w:t>chẳng</w:t>
      </w:r>
      <w:r>
        <w:rPr>
          <w:color w:val="231F20"/>
          <w:spacing w:val="29"/>
          <w:w w:val="105"/>
        </w:rPr>
        <w:t> </w:t>
      </w:r>
      <w:r>
        <w:rPr>
          <w:color w:val="231F20"/>
          <w:w w:val="105"/>
        </w:rPr>
        <w:t>còn</w:t>
      </w:r>
      <w:r>
        <w:rPr>
          <w:color w:val="231F20"/>
          <w:spacing w:val="29"/>
          <w:w w:val="105"/>
        </w:rPr>
        <w:t> </w:t>
      </w:r>
      <w:r>
        <w:rPr>
          <w:color w:val="231F20"/>
          <w:w w:val="105"/>
        </w:rPr>
        <w:t>nữa.</w:t>
      </w:r>
      <w:r>
        <w:rPr>
          <w:color w:val="231F20"/>
          <w:spacing w:val="31"/>
          <w:w w:val="105"/>
        </w:rPr>
        <w:t> </w:t>
      </w:r>
      <w:r>
        <w:rPr>
          <w:color w:val="231F20"/>
          <w:spacing w:val="-5"/>
          <w:w w:val="105"/>
        </w:rPr>
        <w:t>Đó</w:t>
      </w:r>
    </w:p>
    <w:p>
      <w:pPr>
        <w:spacing w:after="0" w:line="271" w:lineRule="auto"/>
        <w:sectPr>
          <w:pgSz w:w="11060" w:h="15030"/>
          <w:pgMar w:header="845" w:footer="767" w:top="1040" w:bottom="960" w:left="1020" w:right="1020"/>
        </w:sectPr>
      </w:pPr>
    </w:p>
    <w:p>
      <w:pPr>
        <w:pStyle w:val="BodyText"/>
        <w:spacing w:before="3"/>
        <w:jc w:val="left"/>
        <w:rPr>
          <w:sz w:val="23"/>
        </w:rPr>
      </w:pPr>
    </w:p>
    <w:p>
      <w:pPr>
        <w:pStyle w:val="BodyText"/>
        <w:spacing w:line="271" w:lineRule="auto" w:before="106"/>
        <w:ind w:left="397" w:right="112"/>
      </w:pPr>
      <w:r>
        <w:rPr>
          <w:color w:val="231F20"/>
          <w:w w:val="105"/>
        </w:rPr>
        <w:t>gọi là vượt thoát lục đạo luân hồi, chẳng còn nữa. Lục đạo chẳng có, là giả, giống như nằm mộng, tỉnh giấc thì mộng cảnh chẳng tồn tại nữa!</w:t>
      </w:r>
    </w:p>
    <w:p>
      <w:pPr>
        <w:pStyle w:val="BodyText"/>
        <w:spacing w:line="271" w:lineRule="auto" w:before="143"/>
        <w:ind w:left="397" w:right="113" w:firstLine="453"/>
      </w:pPr>
      <w:r>
        <w:rPr>
          <w:color w:val="231F20"/>
          <w:w w:val="105"/>
        </w:rPr>
        <w:t>Nếu quý vị buông phân biệt xuống, đối với hết thảy các pháp</w:t>
      </w:r>
      <w:r>
        <w:rPr>
          <w:color w:val="231F20"/>
          <w:spacing w:val="-22"/>
          <w:w w:val="105"/>
        </w:rPr>
        <w:t> </w:t>
      </w:r>
      <w:r>
        <w:rPr>
          <w:color w:val="231F20"/>
          <w:w w:val="105"/>
        </w:rPr>
        <w:t>thế</w:t>
      </w:r>
      <w:r>
        <w:rPr>
          <w:color w:val="231F20"/>
          <w:spacing w:val="-22"/>
          <w:w w:val="105"/>
        </w:rPr>
        <w:t> </w:t>
      </w:r>
      <w:r>
        <w:rPr>
          <w:color w:val="231F20"/>
          <w:w w:val="105"/>
        </w:rPr>
        <w:t>gian</w:t>
      </w:r>
      <w:r>
        <w:rPr>
          <w:color w:val="231F20"/>
          <w:spacing w:val="-22"/>
          <w:w w:val="105"/>
        </w:rPr>
        <w:t> </w:t>
      </w:r>
      <w:r>
        <w:rPr>
          <w:color w:val="231F20"/>
          <w:w w:val="105"/>
        </w:rPr>
        <w:t>và</w:t>
      </w:r>
      <w:r>
        <w:rPr>
          <w:color w:val="231F20"/>
          <w:spacing w:val="-22"/>
          <w:w w:val="105"/>
        </w:rPr>
        <w:t> </w:t>
      </w:r>
      <w:r>
        <w:rPr>
          <w:color w:val="231F20"/>
          <w:w w:val="105"/>
        </w:rPr>
        <w:t>xuất</w:t>
      </w:r>
      <w:r>
        <w:rPr>
          <w:color w:val="231F20"/>
          <w:spacing w:val="-22"/>
          <w:w w:val="105"/>
        </w:rPr>
        <w:t> </w:t>
      </w:r>
      <w:r>
        <w:rPr>
          <w:color w:val="231F20"/>
          <w:w w:val="105"/>
        </w:rPr>
        <w:t>thế</w:t>
      </w:r>
      <w:r>
        <w:rPr>
          <w:color w:val="231F20"/>
          <w:spacing w:val="-22"/>
          <w:w w:val="105"/>
        </w:rPr>
        <w:t> </w:t>
      </w:r>
      <w:r>
        <w:rPr>
          <w:color w:val="231F20"/>
          <w:w w:val="105"/>
        </w:rPr>
        <w:t>gian</w:t>
      </w:r>
      <w:r>
        <w:rPr>
          <w:color w:val="231F20"/>
          <w:spacing w:val="-22"/>
          <w:w w:val="105"/>
        </w:rPr>
        <w:t> </w:t>
      </w:r>
      <w:r>
        <w:rPr>
          <w:color w:val="231F20"/>
          <w:w w:val="105"/>
        </w:rPr>
        <w:t>chẳng</w:t>
      </w:r>
      <w:r>
        <w:rPr>
          <w:color w:val="231F20"/>
          <w:spacing w:val="-22"/>
          <w:w w:val="105"/>
        </w:rPr>
        <w:t> </w:t>
      </w:r>
      <w:r>
        <w:rPr>
          <w:color w:val="231F20"/>
          <w:w w:val="105"/>
        </w:rPr>
        <w:t>phân</w:t>
      </w:r>
      <w:r>
        <w:rPr>
          <w:color w:val="231F20"/>
          <w:spacing w:val="-22"/>
          <w:w w:val="105"/>
        </w:rPr>
        <w:t> </w:t>
      </w:r>
      <w:r>
        <w:rPr>
          <w:color w:val="231F20"/>
          <w:w w:val="105"/>
        </w:rPr>
        <w:t>biệt,</w:t>
      </w:r>
      <w:r>
        <w:rPr>
          <w:color w:val="231F20"/>
          <w:spacing w:val="-22"/>
          <w:w w:val="105"/>
        </w:rPr>
        <w:t> </w:t>
      </w:r>
      <w:r>
        <w:rPr>
          <w:color w:val="231F20"/>
          <w:w w:val="105"/>
        </w:rPr>
        <w:t>cảnh</w:t>
      </w:r>
      <w:r>
        <w:rPr>
          <w:color w:val="231F20"/>
          <w:spacing w:val="-22"/>
          <w:w w:val="105"/>
        </w:rPr>
        <w:t> </w:t>
      </w:r>
      <w:r>
        <w:rPr>
          <w:color w:val="231F20"/>
          <w:w w:val="105"/>
        </w:rPr>
        <w:t>giới</w:t>
      </w:r>
      <w:r>
        <w:rPr>
          <w:color w:val="231F20"/>
          <w:spacing w:val="-22"/>
          <w:w w:val="105"/>
        </w:rPr>
        <w:t> </w:t>
      </w:r>
      <w:r>
        <w:rPr>
          <w:color w:val="231F20"/>
          <w:w w:val="105"/>
        </w:rPr>
        <w:t>của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sẽ</w:t>
      </w:r>
      <w:r>
        <w:rPr>
          <w:color w:val="231F20"/>
          <w:spacing w:val="-18"/>
          <w:w w:val="105"/>
        </w:rPr>
        <w:t> </w:t>
      </w:r>
      <w:r>
        <w:rPr>
          <w:color w:val="231F20"/>
          <w:spacing w:val="-2"/>
          <w:w w:val="105"/>
        </w:rPr>
        <w:t>được</w:t>
      </w:r>
      <w:r>
        <w:rPr>
          <w:color w:val="231F20"/>
          <w:spacing w:val="-18"/>
          <w:w w:val="105"/>
        </w:rPr>
        <w:t> </w:t>
      </w:r>
      <w:r>
        <w:rPr>
          <w:color w:val="231F20"/>
          <w:spacing w:val="-2"/>
          <w:w w:val="105"/>
        </w:rPr>
        <w:t>nâng</w:t>
      </w:r>
      <w:r>
        <w:rPr>
          <w:color w:val="231F20"/>
          <w:spacing w:val="-18"/>
          <w:w w:val="105"/>
        </w:rPr>
        <w:t> </w:t>
      </w:r>
      <w:r>
        <w:rPr>
          <w:color w:val="231F20"/>
          <w:spacing w:val="-2"/>
          <w:w w:val="105"/>
        </w:rPr>
        <w:t>cao,</w:t>
      </w:r>
      <w:r>
        <w:rPr>
          <w:color w:val="231F20"/>
          <w:spacing w:val="-18"/>
          <w:w w:val="105"/>
        </w:rPr>
        <w:t> </w:t>
      </w:r>
      <w:r>
        <w:rPr>
          <w:color w:val="231F20"/>
          <w:spacing w:val="-2"/>
          <w:w w:val="105"/>
        </w:rPr>
        <w:t>chứng</w:t>
      </w:r>
      <w:r>
        <w:rPr>
          <w:color w:val="231F20"/>
          <w:spacing w:val="-18"/>
          <w:w w:val="105"/>
        </w:rPr>
        <w:t> </w:t>
      </w:r>
      <w:r>
        <w:rPr>
          <w:color w:val="231F20"/>
          <w:spacing w:val="-2"/>
          <w:w w:val="105"/>
        </w:rPr>
        <w:t>đắc</w:t>
      </w:r>
      <w:r>
        <w:rPr>
          <w:color w:val="231F20"/>
          <w:spacing w:val="-18"/>
          <w:w w:val="105"/>
        </w:rPr>
        <w:t> </w:t>
      </w:r>
      <w:r>
        <w:rPr>
          <w:color w:val="231F20"/>
          <w:spacing w:val="-2"/>
          <w:w w:val="105"/>
        </w:rPr>
        <w:t>Chính</w:t>
      </w:r>
      <w:r>
        <w:rPr>
          <w:color w:val="231F20"/>
          <w:spacing w:val="-18"/>
          <w:w w:val="105"/>
        </w:rPr>
        <w:t> </w:t>
      </w:r>
      <w:r>
        <w:rPr>
          <w:color w:val="231F20"/>
          <w:spacing w:val="-2"/>
          <w:w w:val="105"/>
        </w:rPr>
        <w:t>Đẳng</w:t>
      </w:r>
      <w:r>
        <w:rPr>
          <w:color w:val="231F20"/>
          <w:spacing w:val="-18"/>
          <w:w w:val="105"/>
        </w:rPr>
        <w:t> </w:t>
      </w:r>
      <w:r>
        <w:rPr>
          <w:color w:val="231F20"/>
          <w:spacing w:val="-2"/>
          <w:w w:val="105"/>
        </w:rPr>
        <w:t>Chính</w:t>
      </w:r>
      <w:r>
        <w:rPr>
          <w:color w:val="231F20"/>
          <w:spacing w:val="-18"/>
          <w:w w:val="105"/>
        </w:rPr>
        <w:t> </w:t>
      </w:r>
      <w:r>
        <w:rPr>
          <w:color w:val="231F20"/>
          <w:spacing w:val="-2"/>
          <w:w w:val="105"/>
        </w:rPr>
        <w:t>Giác. </w:t>
      </w:r>
      <w:r>
        <w:rPr>
          <w:color w:val="231F20"/>
          <w:w w:val="105"/>
        </w:rPr>
        <w:t>Chính</w:t>
      </w:r>
      <w:r>
        <w:rPr>
          <w:color w:val="231F20"/>
          <w:spacing w:val="-23"/>
          <w:w w:val="105"/>
        </w:rPr>
        <w:t> </w:t>
      </w:r>
      <w:r>
        <w:rPr>
          <w:color w:val="231F20"/>
          <w:w w:val="105"/>
        </w:rPr>
        <w:t>Đẳng</w:t>
      </w:r>
      <w:r>
        <w:rPr>
          <w:color w:val="231F20"/>
          <w:spacing w:val="-22"/>
          <w:w w:val="105"/>
        </w:rPr>
        <w:t> </w:t>
      </w:r>
      <w:r>
        <w:rPr>
          <w:color w:val="231F20"/>
          <w:w w:val="105"/>
        </w:rPr>
        <w:t>Chính</w:t>
      </w:r>
      <w:r>
        <w:rPr>
          <w:color w:val="231F20"/>
          <w:spacing w:val="-22"/>
          <w:w w:val="105"/>
        </w:rPr>
        <w:t> </w:t>
      </w:r>
      <w:r>
        <w:rPr>
          <w:color w:val="231F20"/>
          <w:w w:val="105"/>
        </w:rPr>
        <w:t>Giác</w:t>
      </w:r>
      <w:r>
        <w:rPr>
          <w:color w:val="231F20"/>
          <w:spacing w:val="-23"/>
          <w:w w:val="105"/>
        </w:rPr>
        <w:t> </w:t>
      </w:r>
      <w:r>
        <w:rPr>
          <w:color w:val="231F20"/>
          <w:w w:val="105"/>
        </w:rPr>
        <w:t>được</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là</w:t>
      </w:r>
      <w:r>
        <w:rPr>
          <w:color w:val="231F20"/>
          <w:spacing w:val="-22"/>
          <w:w w:val="105"/>
        </w:rPr>
        <w:t> </w:t>
      </w:r>
      <w:r>
        <w:rPr>
          <w:color w:val="231F20"/>
          <w:w w:val="105"/>
        </w:rPr>
        <w:t>danh</w:t>
      </w:r>
      <w:r>
        <w:rPr>
          <w:color w:val="231F20"/>
          <w:spacing w:val="-23"/>
          <w:w w:val="105"/>
        </w:rPr>
        <w:t> </w:t>
      </w:r>
      <w:r>
        <w:rPr>
          <w:color w:val="231F20"/>
          <w:w w:val="105"/>
        </w:rPr>
        <w:t>xưng</w:t>
      </w:r>
      <w:r>
        <w:rPr>
          <w:color w:val="231F20"/>
          <w:spacing w:val="-22"/>
          <w:w w:val="105"/>
        </w:rPr>
        <w:t> </w:t>
      </w:r>
      <w:r>
        <w:rPr>
          <w:color w:val="231F20"/>
          <w:w w:val="105"/>
        </w:rPr>
        <w:t>của học</w:t>
      </w:r>
      <w:r>
        <w:rPr>
          <w:color w:val="231F20"/>
          <w:spacing w:val="-23"/>
          <w:w w:val="105"/>
        </w:rPr>
        <w:t> </w:t>
      </w:r>
      <w:r>
        <w:rPr>
          <w:color w:val="231F20"/>
          <w:w w:val="105"/>
        </w:rPr>
        <w:t>vị</w:t>
      </w:r>
      <w:r>
        <w:rPr>
          <w:color w:val="231F20"/>
          <w:spacing w:val="-22"/>
          <w:w w:val="105"/>
        </w:rPr>
        <w:t> </w:t>
      </w:r>
      <w:r>
        <w:rPr>
          <w:color w:val="231F20"/>
          <w:w w:val="105"/>
        </w:rPr>
        <w:t>thứ</w:t>
      </w:r>
      <w:r>
        <w:rPr>
          <w:color w:val="231F20"/>
          <w:spacing w:val="-22"/>
          <w:w w:val="105"/>
        </w:rPr>
        <w:t> </w:t>
      </w:r>
      <w:r>
        <w:rPr>
          <w:color w:val="231F20"/>
          <w:w w:val="105"/>
        </w:rPr>
        <w:t>hai</w:t>
      </w:r>
      <w:r>
        <w:rPr>
          <w:color w:val="231F20"/>
          <w:spacing w:val="-23"/>
          <w:w w:val="105"/>
        </w:rPr>
        <w:t> </w:t>
      </w:r>
      <w:r>
        <w:rPr>
          <w:color w:val="231F20"/>
          <w:w w:val="105"/>
        </w:rPr>
        <w:t>trong</w:t>
      </w:r>
      <w:r>
        <w:rPr>
          <w:color w:val="231F20"/>
          <w:spacing w:val="-22"/>
          <w:w w:val="105"/>
        </w:rPr>
        <w:t> </w:t>
      </w:r>
      <w:r>
        <w:rPr>
          <w:color w:val="231F20"/>
          <w:w w:val="105"/>
        </w:rPr>
        <w:t>Phật</w:t>
      </w:r>
      <w:r>
        <w:rPr>
          <w:color w:val="231F20"/>
          <w:spacing w:val="-22"/>
          <w:w w:val="105"/>
        </w:rPr>
        <w:t> </w:t>
      </w:r>
      <w:r>
        <w:rPr>
          <w:color w:val="231F20"/>
          <w:w w:val="105"/>
        </w:rPr>
        <w:t>pháp.</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thành</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Ai</w:t>
      </w:r>
      <w:r>
        <w:rPr>
          <w:color w:val="231F20"/>
          <w:spacing w:val="-23"/>
          <w:w w:val="105"/>
        </w:rPr>
        <w:t> </w:t>
      </w:r>
      <w:r>
        <w:rPr>
          <w:color w:val="231F20"/>
          <w:w w:val="105"/>
        </w:rPr>
        <w:t>chẳng phải</w:t>
      </w:r>
      <w:r>
        <w:rPr>
          <w:color w:val="231F20"/>
          <w:spacing w:val="-23"/>
          <w:w w:val="105"/>
        </w:rPr>
        <w:t> </w:t>
      </w:r>
      <w:r>
        <w:rPr>
          <w:color w:val="231F20"/>
          <w:w w:val="105"/>
        </w:rPr>
        <w:t>là</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Hễ</w:t>
      </w:r>
      <w:r>
        <w:rPr>
          <w:color w:val="231F20"/>
          <w:spacing w:val="-22"/>
          <w:w w:val="105"/>
        </w:rPr>
        <w:t> </w:t>
      </w:r>
      <w:r>
        <w:rPr>
          <w:color w:val="231F20"/>
          <w:w w:val="105"/>
        </w:rPr>
        <w:t>buông</w:t>
      </w:r>
      <w:r>
        <w:rPr>
          <w:color w:val="231F20"/>
          <w:spacing w:val="-22"/>
          <w:w w:val="105"/>
        </w:rPr>
        <w:t> </w:t>
      </w:r>
      <w:r>
        <w:rPr>
          <w:color w:val="231F20"/>
          <w:w w:val="105"/>
        </w:rPr>
        <w:t>xuống</w:t>
      </w:r>
      <w:r>
        <w:rPr>
          <w:color w:val="231F20"/>
          <w:spacing w:val="-23"/>
          <w:w w:val="105"/>
        </w:rPr>
        <w:t> </w:t>
      </w:r>
      <w:r>
        <w:rPr>
          <w:color w:val="231F20"/>
          <w:w w:val="105"/>
        </w:rPr>
        <w:t>sẽ</w:t>
      </w:r>
      <w:r>
        <w:rPr>
          <w:color w:val="231F20"/>
          <w:spacing w:val="-22"/>
          <w:w w:val="105"/>
        </w:rPr>
        <w:t> </w:t>
      </w:r>
      <w:r>
        <w:rPr>
          <w:color w:val="231F20"/>
          <w:w w:val="105"/>
        </w:rPr>
        <w:t>là</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Học</w:t>
      </w:r>
      <w:r>
        <w:rPr>
          <w:color w:val="231F20"/>
          <w:spacing w:val="-22"/>
          <w:w w:val="105"/>
        </w:rPr>
        <w:t> </w:t>
      </w:r>
      <w:r>
        <w:rPr>
          <w:color w:val="231F20"/>
          <w:w w:val="105"/>
        </w:rPr>
        <w:t>vị</w:t>
      </w:r>
      <w:r>
        <w:rPr>
          <w:color w:val="231F20"/>
          <w:spacing w:val="-23"/>
          <w:w w:val="105"/>
        </w:rPr>
        <w:t> </w:t>
      </w:r>
      <w:r>
        <w:rPr>
          <w:color w:val="231F20"/>
          <w:w w:val="105"/>
        </w:rPr>
        <w:t>tối</w:t>
      </w:r>
      <w:r>
        <w:rPr>
          <w:color w:val="231F20"/>
          <w:spacing w:val="-22"/>
          <w:w w:val="105"/>
        </w:rPr>
        <w:t> </w:t>
      </w:r>
      <w:r>
        <w:rPr>
          <w:color w:val="231F20"/>
          <w:w w:val="105"/>
        </w:rPr>
        <w:t>cao</w:t>
      </w:r>
      <w:r>
        <w:rPr>
          <w:color w:val="231F20"/>
          <w:spacing w:val="-22"/>
          <w:w w:val="105"/>
        </w:rPr>
        <w:t> </w:t>
      </w:r>
      <w:r>
        <w:rPr>
          <w:color w:val="231F20"/>
          <w:w w:val="105"/>
        </w:rPr>
        <w:t>sẽ </w:t>
      </w:r>
      <w:r>
        <w:rPr>
          <w:color w:val="231F20"/>
        </w:rPr>
        <w:t>thêm</w:t>
      </w:r>
      <w:r>
        <w:rPr>
          <w:color w:val="231F20"/>
          <w:spacing w:val="-5"/>
        </w:rPr>
        <w:t> </w:t>
      </w:r>
      <w:r>
        <w:rPr>
          <w:color w:val="231F20"/>
        </w:rPr>
        <w:t>hai</w:t>
      </w:r>
      <w:r>
        <w:rPr>
          <w:color w:val="231F20"/>
          <w:spacing w:val="-5"/>
        </w:rPr>
        <w:t> </w:t>
      </w:r>
      <w:r>
        <w:rPr>
          <w:color w:val="231F20"/>
        </w:rPr>
        <w:t>từ</w:t>
      </w:r>
      <w:r>
        <w:rPr>
          <w:color w:val="231F20"/>
          <w:spacing w:val="-5"/>
        </w:rPr>
        <w:t> </w:t>
      </w:r>
      <w:r>
        <w:rPr>
          <w:color w:val="231F20"/>
        </w:rPr>
        <w:t>Vô</w:t>
      </w:r>
      <w:r>
        <w:rPr>
          <w:color w:val="231F20"/>
          <w:spacing w:val="-5"/>
        </w:rPr>
        <w:t> </w:t>
      </w:r>
      <w:r>
        <w:rPr>
          <w:color w:val="231F20"/>
        </w:rPr>
        <w:t>Thượng</w:t>
      </w:r>
      <w:r>
        <w:rPr>
          <w:color w:val="231F20"/>
          <w:spacing w:val="-5"/>
        </w:rPr>
        <w:t> </w:t>
      </w:r>
      <w:r>
        <w:rPr>
          <w:color w:val="231F20"/>
        </w:rPr>
        <w:t>vào</w:t>
      </w:r>
      <w:r>
        <w:rPr>
          <w:color w:val="231F20"/>
          <w:spacing w:val="-5"/>
        </w:rPr>
        <w:t> </w:t>
      </w:r>
      <w:r>
        <w:rPr>
          <w:color w:val="231F20"/>
        </w:rPr>
        <w:t>đằng</w:t>
      </w:r>
      <w:r>
        <w:rPr>
          <w:color w:val="231F20"/>
          <w:spacing w:val="-5"/>
        </w:rPr>
        <w:t> </w:t>
      </w:r>
      <w:r>
        <w:rPr>
          <w:color w:val="231F20"/>
        </w:rPr>
        <w:t>trước,</w:t>
      </w:r>
      <w:r>
        <w:rPr>
          <w:color w:val="231F20"/>
          <w:spacing w:val="-5"/>
        </w:rPr>
        <w:t> </w:t>
      </w:r>
      <w:r>
        <w:rPr>
          <w:color w:val="231F20"/>
        </w:rPr>
        <w:t>tức</w:t>
      </w:r>
      <w:r>
        <w:rPr>
          <w:color w:val="231F20"/>
          <w:spacing w:val="-5"/>
        </w:rPr>
        <w:t> </w:t>
      </w:r>
      <w:r>
        <w:rPr>
          <w:color w:val="231F20"/>
        </w:rPr>
        <w:t>Vô</w:t>
      </w:r>
      <w:r>
        <w:rPr>
          <w:color w:val="231F20"/>
          <w:spacing w:val="-5"/>
        </w:rPr>
        <w:t> </w:t>
      </w:r>
      <w:r>
        <w:rPr>
          <w:color w:val="231F20"/>
        </w:rPr>
        <w:t>Thượng</w:t>
      </w:r>
      <w:r>
        <w:rPr>
          <w:color w:val="231F20"/>
          <w:spacing w:val="-5"/>
        </w:rPr>
        <w:t> </w:t>
      </w:r>
      <w:r>
        <w:rPr>
          <w:color w:val="231F20"/>
        </w:rPr>
        <w:t>Chính </w:t>
      </w:r>
      <w:r>
        <w:rPr>
          <w:color w:val="231F20"/>
          <w:spacing w:val="-2"/>
          <w:w w:val="105"/>
        </w:rPr>
        <w:t>Đẳng</w:t>
      </w:r>
      <w:r>
        <w:rPr>
          <w:color w:val="231F20"/>
          <w:spacing w:val="-23"/>
          <w:w w:val="105"/>
        </w:rPr>
        <w:t> </w:t>
      </w:r>
      <w:r>
        <w:rPr>
          <w:color w:val="231F20"/>
          <w:spacing w:val="-2"/>
          <w:w w:val="105"/>
        </w:rPr>
        <w:t>Chính</w:t>
      </w:r>
      <w:r>
        <w:rPr>
          <w:color w:val="231F20"/>
          <w:spacing w:val="-21"/>
          <w:w w:val="105"/>
        </w:rPr>
        <w:t> </w:t>
      </w:r>
      <w:r>
        <w:rPr>
          <w:color w:val="231F20"/>
          <w:spacing w:val="-2"/>
          <w:w w:val="105"/>
        </w:rPr>
        <w:t>Giác.</w:t>
      </w:r>
      <w:r>
        <w:rPr>
          <w:color w:val="231F20"/>
          <w:spacing w:val="-21"/>
          <w:w w:val="105"/>
        </w:rPr>
        <w:t> </w:t>
      </w:r>
      <w:r>
        <w:rPr>
          <w:color w:val="231F20"/>
          <w:spacing w:val="-2"/>
          <w:w w:val="105"/>
        </w:rPr>
        <w:t>Danh</w:t>
      </w:r>
      <w:r>
        <w:rPr>
          <w:color w:val="231F20"/>
          <w:spacing w:val="-21"/>
          <w:w w:val="105"/>
        </w:rPr>
        <w:t> </w:t>
      </w:r>
      <w:r>
        <w:rPr>
          <w:color w:val="231F20"/>
          <w:spacing w:val="-2"/>
          <w:w w:val="105"/>
        </w:rPr>
        <w:t>xưng</w:t>
      </w:r>
      <w:r>
        <w:rPr>
          <w:color w:val="231F20"/>
          <w:spacing w:val="-23"/>
          <w:w w:val="105"/>
        </w:rPr>
        <w:t> </w:t>
      </w:r>
      <w:r>
        <w:rPr>
          <w:color w:val="231F20"/>
          <w:spacing w:val="-2"/>
          <w:w w:val="105"/>
        </w:rPr>
        <w:t>của</w:t>
      </w:r>
      <w:r>
        <w:rPr>
          <w:color w:val="231F20"/>
          <w:spacing w:val="-21"/>
          <w:w w:val="105"/>
        </w:rPr>
        <w:t> </w:t>
      </w:r>
      <w:r>
        <w:rPr>
          <w:color w:val="231F20"/>
          <w:spacing w:val="-2"/>
          <w:w w:val="105"/>
        </w:rPr>
        <w:t>học</w:t>
      </w:r>
      <w:r>
        <w:rPr>
          <w:color w:val="231F20"/>
          <w:spacing w:val="-21"/>
          <w:w w:val="105"/>
        </w:rPr>
        <w:t> </w:t>
      </w:r>
      <w:r>
        <w:rPr>
          <w:color w:val="231F20"/>
          <w:spacing w:val="-2"/>
          <w:w w:val="105"/>
        </w:rPr>
        <w:t>vị</w:t>
      </w:r>
      <w:r>
        <w:rPr>
          <w:color w:val="231F20"/>
          <w:spacing w:val="-21"/>
          <w:w w:val="105"/>
        </w:rPr>
        <w:t> </w:t>
      </w:r>
      <w:r>
        <w:rPr>
          <w:color w:val="231F20"/>
          <w:spacing w:val="-2"/>
          <w:w w:val="105"/>
        </w:rPr>
        <w:t>này</w:t>
      </w:r>
      <w:r>
        <w:rPr>
          <w:color w:val="231F20"/>
          <w:spacing w:val="-22"/>
          <w:w w:val="105"/>
        </w:rPr>
        <w:t> </w:t>
      </w:r>
      <w:r>
        <w:rPr>
          <w:color w:val="231F20"/>
          <w:spacing w:val="-2"/>
          <w:w w:val="105"/>
        </w:rPr>
        <w:t>là</w:t>
      </w:r>
      <w:r>
        <w:rPr>
          <w:color w:val="231F20"/>
          <w:spacing w:val="-22"/>
          <w:w w:val="105"/>
        </w:rPr>
        <w:t> </w:t>
      </w:r>
      <w:r>
        <w:rPr>
          <w:color w:val="231F20"/>
          <w:spacing w:val="-2"/>
          <w:w w:val="105"/>
        </w:rPr>
        <w:t>Phật</w:t>
      </w:r>
      <w:r>
        <w:rPr>
          <w:color w:val="231F20"/>
          <w:spacing w:val="-23"/>
          <w:w w:val="105"/>
        </w:rPr>
        <w:t> </w:t>
      </w:r>
      <w:r>
        <w:rPr>
          <w:color w:val="231F20"/>
          <w:spacing w:val="-2"/>
          <w:w w:val="105"/>
        </w:rPr>
        <w:t>Đà.</w:t>
      </w:r>
    </w:p>
    <w:p>
      <w:pPr>
        <w:pStyle w:val="BodyText"/>
        <w:spacing w:line="271" w:lineRule="auto" w:before="146"/>
        <w:ind w:left="397" w:right="110" w:firstLine="453"/>
      </w:pPr>
      <w:r>
        <w:rPr>
          <w:color w:val="231F20"/>
          <w:w w:val="105"/>
        </w:rPr>
        <w:t>Do vậy, trong kinh giáo Đại thừa, đức Phật thường nói: </w:t>
      </w:r>
      <w:r>
        <w:rPr>
          <w:color w:val="231F20"/>
        </w:rPr>
        <w:t>“</w:t>
      </w:r>
      <w:r>
        <w:rPr>
          <w:i/>
          <w:color w:val="231F20"/>
        </w:rPr>
        <w:t>Hết</w:t>
      </w:r>
      <w:r>
        <w:rPr>
          <w:i/>
          <w:color w:val="231F20"/>
          <w:spacing w:val="-10"/>
        </w:rPr>
        <w:t> </w:t>
      </w:r>
      <w:r>
        <w:rPr>
          <w:i/>
          <w:color w:val="231F20"/>
        </w:rPr>
        <w:t>thảy</w:t>
      </w:r>
      <w:r>
        <w:rPr>
          <w:i/>
          <w:color w:val="231F20"/>
          <w:spacing w:val="-10"/>
        </w:rPr>
        <w:t> </w:t>
      </w:r>
      <w:r>
        <w:rPr>
          <w:i/>
          <w:color w:val="231F20"/>
        </w:rPr>
        <w:t>chúng</w:t>
      </w:r>
      <w:r>
        <w:rPr>
          <w:i/>
          <w:color w:val="231F20"/>
          <w:spacing w:val="-10"/>
        </w:rPr>
        <w:t> </w:t>
      </w:r>
      <w:r>
        <w:rPr>
          <w:i/>
          <w:color w:val="231F20"/>
        </w:rPr>
        <w:t>sinh</w:t>
      </w:r>
      <w:r>
        <w:rPr>
          <w:i/>
          <w:color w:val="231F20"/>
          <w:spacing w:val="-10"/>
        </w:rPr>
        <w:t> </w:t>
      </w:r>
      <w:r>
        <w:rPr>
          <w:i/>
          <w:color w:val="231F20"/>
        </w:rPr>
        <w:t>vốn</w:t>
      </w:r>
      <w:r>
        <w:rPr>
          <w:i/>
          <w:color w:val="231F20"/>
          <w:spacing w:val="-10"/>
        </w:rPr>
        <w:t> </w:t>
      </w:r>
      <w:r>
        <w:rPr>
          <w:i/>
          <w:color w:val="231F20"/>
        </w:rPr>
        <w:t>là</w:t>
      </w:r>
      <w:r>
        <w:rPr>
          <w:i/>
          <w:color w:val="231F20"/>
          <w:spacing w:val="-10"/>
        </w:rPr>
        <w:t> </w:t>
      </w:r>
      <w:r>
        <w:rPr>
          <w:i/>
          <w:color w:val="231F20"/>
        </w:rPr>
        <w:t>Phật”</w:t>
      </w:r>
      <w:r>
        <w:rPr>
          <w:color w:val="231F20"/>
        </w:rPr>
        <w:t>.</w:t>
      </w:r>
      <w:r>
        <w:rPr>
          <w:color w:val="231F20"/>
          <w:spacing w:val="-10"/>
        </w:rPr>
        <w:t> </w:t>
      </w:r>
      <w:r>
        <w:rPr>
          <w:color w:val="231F20"/>
        </w:rPr>
        <w:t>Chỉ</w:t>
      </w:r>
      <w:r>
        <w:rPr>
          <w:color w:val="231F20"/>
          <w:spacing w:val="-10"/>
        </w:rPr>
        <w:t> </w:t>
      </w:r>
      <w:r>
        <w:rPr>
          <w:color w:val="231F20"/>
        </w:rPr>
        <w:t>cần</w:t>
      </w:r>
      <w:r>
        <w:rPr>
          <w:color w:val="231F20"/>
          <w:spacing w:val="-10"/>
        </w:rPr>
        <w:t> </w:t>
      </w:r>
      <w:r>
        <w:rPr>
          <w:color w:val="231F20"/>
        </w:rPr>
        <w:t>quý</w:t>
      </w:r>
      <w:r>
        <w:rPr>
          <w:color w:val="231F20"/>
          <w:spacing w:val="-10"/>
        </w:rPr>
        <w:t> </w:t>
      </w:r>
      <w:r>
        <w:rPr>
          <w:color w:val="231F20"/>
        </w:rPr>
        <w:t>vị</w:t>
      </w:r>
      <w:r>
        <w:rPr>
          <w:color w:val="231F20"/>
          <w:spacing w:val="-10"/>
        </w:rPr>
        <w:t> </w:t>
      </w:r>
      <w:r>
        <w:rPr>
          <w:color w:val="231F20"/>
        </w:rPr>
        <w:t>buông</w:t>
      </w:r>
      <w:r>
        <w:rPr>
          <w:color w:val="231F20"/>
          <w:spacing w:val="-10"/>
        </w:rPr>
        <w:t> </w:t>
      </w:r>
      <w:r>
        <w:rPr>
          <w:color w:val="231F20"/>
        </w:rPr>
        <w:t>vọng </w:t>
      </w:r>
      <w:r>
        <w:rPr>
          <w:color w:val="231F20"/>
          <w:w w:val="105"/>
        </w:rPr>
        <w:t>tưởng,</w:t>
      </w:r>
      <w:r>
        <w:rPr>
          <w:color w:val="231F20"/>
          <w:spacing w:val="-18"/>
          <w:w w:val="105"/>
        </w:rPr>
        <w:t> </w:t>
      </w:r>
      <w:r>
        <w:rPr>
          <w:color w:val="231F20"/>
          <w:w w:val="105"/>
        </w:rPr>
        <w:t>phân</w:t>
      </w:r>
      <w:r>
        <w:rPr>
          <w:color w:val="231F20"/>
          <w:spacing w:val="-18"/>
          <w:w w:val="105"/>
        </w:rPr>
        <w:t> </w:t>
      </w:r>
      <w:r>
        <w:rPr>
          <w:color w:val="231F20"/>
          <w:w w:val="105"/>
        </w:rPr>
        <w:t>biệt,</w:t>
      </w:r>
      <w:r>
        <w:rPr>
          <w:color w:val="231F20"/>
          <w:spacing w:val="-18"/>
          <w:w w:val="105"/>
        </w:rPr>
        <w:t> </w:t>
      </w:r>
      <w:r>
        <w:rPr>
          <w:color w:val="231F20"/>
          <w:w w:val="105"/>
        </w:rPr>
        <w:t>chấp</w:t>
      </w:r>
      <w:r>
        <w:rPr>
          <w:color w:val="231F20"/>
          <w:spacing w:val="-18"/>
          <w:w w:val="105"/>
        </w:rPr>
        <w:t> </w:t>
      </w:r>
      <w:r>
        <w:rPr>
          <w:color w:val="231F20"/>
          <w:w w:val="105"/>
        </w:rPr>
        <w:t>trước</w:t>
      </w:r>
      <w:r>
        <w:rPr>
          <w:color w:val="231F20"/>
          <w:spacing w:val="-18"/>
          <w:w w:val="105"/>
        </w:rPr>
        <w:t> </w:t>
      </w:r>
      <w:r>
        <w:rPr>
          <w:color w:val="231F20"/>
          <w:w w:val="105"/>
        </w:rPr>
        <w:t>xuống,</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sẽ</w:t>
      </w:r>
      <w:r>
        <w:rPr>
          <w:color w:val="231F20"/>
          <w:spacing w:val="-18"/>
          <w:w w:val="105"/>
        </w:rPr>
        <w:t> </w:t>
      </w:r>
      <w:r>
        <w:rPr>
          <w:color w:val="231F20"/>
          <w:w w:val="105"/>
        </w:rPr>
        <w:t>là</w:t>
      </w:r>
      <w:r>
        <w:rPr>
          <w:color w:val="231F20"/>
          <w:spacing w:val="-18"/>
          <w:w w:val="105"/>
        </w:rPr>
        <w:t> </w:t>
      </w:r>
      <w:r>
        <w:rPr>
          <w:color w:val="231F20"/>
          <w:w w:val="105"/>
        </w:rPr>
        <w:t>Phật.</w:t>
      </w:r>
      <w:r>
        <w:rPr>
          <w:color w:val="231F20"/>
          <w:spacing w:val="-18"/>
          <w:w w:val="105"/>
        </w:rPr>
        <w:t> </w:t>
      </w:r>
      <w:r>
        <w:rPr>
          <w:color w:val="231F20"/>
          <w:w w:val="105"/>
        </w:rPr>
        <w:t>Chẳng buông xuống, thì vẫn là Phật! Chẳng thể nói quý vị không phải</w:t>
      </w:r>
      <w:r>
        <w:rPr>
          <w:color w:val="231F20"/>
          <w:spacing w:val="-14"/>
          <w:w w:val="105"/>
        </w:rPr>
        <w:t> </w:t>
      </w:r>
      <w:r>
        <w:rPr>
          <w:color w:val="231F20"/>
          <w:w w:val="105"/>
        </w:rPr>
        <w:t>là</w:t>
      </w:r>
      <w:r>
        <w:rPr>
          <w:color w:val="231F20"/>
          <w:spacing w:val="-14"/>
          <w:w w:val="105"/>
        </w:rPr>
        <w:t> </w:t>
      </w:r>
      <w:r>
        <w:rPr>
          <w:color w:val="231F20"/>
          <w:w w:val="105"/>
        </w:rPr>
        <w:t>Phật,</w:t>
      </w:r>
      <w:r>
        <w:rPr>
          <w:color w:val="231F20"/>
          <w:spacing w:val="-14"/>
          <w:w w:val="105"/>
        </w:rPr>
        <w:t> </w:t>
      </w:r>
      <w:r>
        <w:rPr>
          <w:color w:val="231F20"/>
          <w:w w:val="105"/>
        </w:rPr>
        <w:t>nhưng</w:t>
      </w:r>
      <w:r>
        <w:rPr>
          <w:color w:val="231F20"/>
          <w:spacing w:val="-14"/>
          <w:w w:val="105"/>
        </w:rPr>
        <w:t> </w:t>
      </w:r>
      <w:r>
        <w:rPr>
          <w:color w:val="231F20"/>
          <w:w w:val="105"/>
        </w:rPr>
        <w:t>là</w:t>
      </w:r>
      <w:r>
        <w:rPr>
          <w:color w:val="231F20"/>
          <w:spacing w:val="-14"/>
          <w:w w:val="105"/>
        </w:rPr>
        <w:t> </w:t>
      </w:r>
      <w:r>
        <w:rPr>
          <w:color w:val="231F20"/>
          <w:w w:val="105"/>
        </w:rPr>
        <w:t>“</w:t>
      </w:r>
      <w:r>
        <w:rPr>
          <w:i/>
          <w:color w:val="231F20"/>
          <w:w w:val="105"/>
        </w:rPr>
        <w:t>một</w:t>
      </w:r>
      <w:r>
        <w:rPr>
          <w:i/>
          <w:color w:val="231F20"/>
          <w:spacing w:val="-14"/>
          <w:w w:val="105"/>
        </w:rPr>
        <w:t> </w:t>
      </w:r>
      <w:r>
        <w:rPr>
          <w:i/>
          <w:color w:val="231F20"/>
          <w:w w:val="105"/>
        </w:rPr>
        <w:t>vị</w:t>
      </w:r>
      <w:r>
        <w:rPr>
          <w:i/>
          <w:color w:val="231F20"/>
          <w:spacing w:val="-14"/>
          <w:w w:val="105"/>
        </w:rPr>
        <w:t> </w:t>
      </w:r>
      <w:r>
        <w:rPr>
          <w:i/>
          <w:color w:val="231F20"/>
          <w:w w:val="105"/>
        </w:rPr>
        <w:t>Phật</w:t>
      </w:r>
      <w:r>
        <w:rPr>
          <w:i/>
          <w:color w:val="231F20"/>
          <w:spacing w:val="-14"/>
          <w:w w:val="105"/>
        </w:rPr>
        <w:t> </w:t>
      </w:r>
      <w:r>
        <w:rPr>
          <w:i/>
          <w:color w:val="231F20"/>
          <w:w w:val="105"/>
        </w:rPr>
        <w:t>có</w:t>
      </w:r>
      <w:r>
        <w:rPr>
          <w:i/>
          <w:color w:val="231F20"/>
          <w:spacing w:val="-14"/>
          <w:w w:val="105"/>
        </w:rPr>
        <w:t> </w:t>
      </w:r>
      <w:r>
        <w:rPr>
          <w:i/>
          <w:color w:val="231F20"/>
          <w:w w:val="105"/>
        </w:rPr>
        <w:t>đèo</w:t>
      </w:r>
      <w:r>
        <w:rPr>
          <w:i/>
          <w:color w:val="231F20"/>
          <w:spacing w:val="-14"/>
          <w:w w:val="105"/>
        </w:rPr>
        <w:t> </w:t>
      </w:r>
      <w:r>
        <w:rPr>
          <w:i/>
          <w:color w:val="231F20"/>
          <w:w w:val="105"/>
        </w:rPr>
        <w:t>thêm</w:t>
      </w:r>
      <w:r>
        <w:rPr>
          <w:i/>
          <w:color w:val="231F20"/>
          <w:spacing w:val="-14"/>
          <w:w w:val="105"/>
        </w:rPr>
        <w:t> </w:t>
      </w:r>
      <w:r>
        <w:rPr>
          <w:i/>
          <w:color w:val="231F20"/>
          <w:w w:val="105"/>
        </w:rPr>
        <w:t>vọng</w:t>
      </w:r>
      <w:r>
        <w:rPr>
          <w:i/>
          <w:color w:val="231F20"/>
          <w:spacing w:val="-14"/>
          <w:w w:val="105"/>
        </w:rPr>
        <w:t> </w:t>
      </w:r>
      <w:r>
        <w:rPr>
          <w:i/>
          <w:color w:val="231F20"/>
          <w:w w:val="105"/>
        </w:rPr>
        <w:t>tưởng, </w:t>
      </w:r>
      <w:r>
        <w:rPr>
          <w:i/>
          <w:color w:val="231F20"/>
        </w:rPr>
        <w:t>phân</w:t>
      </w:r>
      <w:r>
        <w:rPr>
          <w:i/>
          <w:color w:val="231F20"/>
          <w:spacing w:val="-2"/>
        </w:rPr>
        <w:t> </w:t>
      </w:r>
      <w:r>
        <w:rPr>
          <w:i/>
          <w:color w:val="231F20"/>
        </w:rPr>
        <w:t>biệt,</w:t>
      </w:r>
      <w:r>
        <w:rPr>
          <w:i/>
          <w:color w:val="231F20"/>
          <w:spacing w:val="-2"/>
        </w:rPr>
        <w:t> </w:t>
      </w:r>
      <w:r>
        <w:rPr>
          <w:i/>
          <w:color w:val="231F20"/>
        </w:rPr>
        <w:t>chấp</w:t>
      </w:r>
      <w:r>
        <w:rPr>
          <w:i/>
          <w:color w:val="231F20"/>
          <w:spacing w:val="-3"/>
        </w:rPr>
        <w:t> </w:t>
      </w:r>
      <w:r>
        <w:rPr>
          <w:i/>
          <w:color w:val="231F20"/>
        </w:rPr>
        <w:t>trước</w:t>
      </w:r>
      <w:r>
        <w:rPr>
          <w:color w:val="231F20"/>
        </w:rPr>
        <w:t>”.</w:t>
      </w:r>
      <w:r>
        <w:rPr>
          <w:color w:val="231F20"/>
          <w:spacing w:val="-2"/>
        </w:rPr>
        <w:t> </w:t>
      </w:r>
      <w:r>
        <w:rPr>
          <w:color w:val="231F20"/>
        </w:rPr>
        <w:t>Thật</w:t>
      </w:r>
      <w:r>
        <w:rPr>
          <w:color w:val="231F20"/>
          <w:spacing w:val="-3"/>
        </w:rPr>
        <w:t> </w:t>
      </w:r>
      <w:r>
        <w:rPr>
          <w:color w:val="231F20"/>
        </w:rPr>
        <w:t>đấy,</w:t>
      </w:r>
      <w:r>
        <w:rPr>
          <w:color w:val="231F20"/>
          <w:spacing w:val="-3"/>
        </w:rPr>
        <w:t> </w:t>
      </w:r>
      <w:r>
        <w:rPr>
          <w:color w:val="231F20"/>
        </w:rPr>
        <w:t>chẳng</w:t>
      </w:r>
      <w:r>
        <w:rPr>
          <w:color w:val="231F20"/>
          <w:spacing w:val="-2"/>
        </w:rPr>
        <w:t> </w:t>
      </w:r>
      <w:r>
        <w:rPr>
          <w:color w:val="231F20"/>
        </w:rPr>
        <w:t>giả!</w:t>
      </w:r>
      <w:r>
        <w:rPr>
          <w:color w:val="231F20"/>
          <w:spacing w:val="-3"/>
        </w:rPr>
        <w:t> </w:t>
      </w:r>
      <w:r>
        <w:rPr>
          <w:color w:val="231F20"/>
        </w:rPr>
        <w:t>Do</w:t>
      </w:r>
      <w:r>
        <w:rPr>
          <w:color w:val="231F20"/>
          <w:spacing w:val="-2"/>
        </w:rPr>
        <w:t> </w:t>
      </w:r>
      <w:r>
        <w:rPr>
          <w:color w:val="231F20"/>
        </w:rPr>
        <w:t>vậy,</w:t>
      </w:r>
      <w:r>
        <w:rPr>
          <w:color w:val="231F20"/>
          <w:spacing w:val="-3"/>
        </w:rPr>
        <w:t> </w:t>
      </w:r>
      <w:r>
        <w:rPr>
          <w:color w:val="231F20"/>
        </w:rPr>
        <w:t>đức</w:t>
      </w:r>
      <w:r>
        <w:rPr>
          <w:color w:val="231F20"/>
          <w:spacing w:val="-3"/>
        </w:rPr>
        <w:t> </w:t>
      </w:r>
      <w:r>
        <w:rPr>
          <w:color w:val="231F20"/>
        </w:rPr>
        <w:t>Phật </w:t>
      </w:r>
      <w:r>
        <w:rPr>
          <w:color w:val="231F20"/>
          <w:w w:val="105"/>
        </w:rPr>
        <w:t>chẳng dám khinh mạn ai! Vì sao? Ngài biết hết thảy đều là Phật.</w:t>
      </w:r>
      <w:r>
        <w:rPr>
          <w:color w:val="231F20"/>
          <w:spacing w:val="-19"/>
          <w:w w:val="105"/>
        </w:rPr>
        <w:t> </w:t>
      </w:r>
      <w:r>
        <w:rPr>
          <w:color w:val="231F20"/>
          <w:w w:val="105"/>
        </w:rPr>
        <w:t>Phật</w:t>
      </w:r>
      <w:r>
        <w:rPr>
          <w:color w:val="231F20"/>
          <w:spacing w:val="-19"/>
          <w:w w:val="105"/>
        </w:rPr>
        <w:t> </w:t>
      </w:r>
      <w:r>
        <w:rPr>
          <w:color w:val="231F20"/>
          <w:w w:val="105"/>
        </w:rPr>
        <w:t>Phật</w:t>
      </w:r>
      <w:r>
        <w:rPr>
          <w:color w:val="231F20"/>
          <w:spacing w:val="-19"/>
          <w:w w:val="105"/>
        </w:rPr>
        <w:t> </w:t>
      </w:r>
      <w:r>
        <w:rPr>
          <w:color w:val="231F20"/>
          <w:w w:val="105"/>
        </w:rPr>
        <w:t>bình</w:t>
      </w:r>
      <w:r>
        <w:rPr>
          <w:color w:val="231F20"/>
          <w:spacing w:val="-19"/>
          <w:w w:val="105"/>
        </w:rPr>
        <w:t> </w:t>
      </w:r>
      <w:r>
        <w:rPr>
          <w:color w:val="231F20"/>
          <w:w w:val="105"/>
        </w:rPr>
        <w:t>đẳng,</w:t>
      </w:r>
      <w:r>
        <w:rPr>
          <w:color w:val="231F20"/>
          <w:spacing w:val="-18"/>
          <w:w w:val="105"/>
        </w:rPr>
        <w:t> </w:t>
      </w:r>
      <w:r>
        <w:rPr>
          <w:color w:val="231F20"/>
          <w:w w:val="105"/>
        </w:rPr>
        <w:t>Phật</w:t>
      </w:r>
      <w:r>
        <w:rPr>
          <w:color w:val="231F20"/>
          <w:spacing w:val="-19"/>
          <w:w w:val="105"/>
        </w:rPr>
        <w:t> </w:t>
      </w:r>
      <w:r>
        <w:rPr>
          <w:color w:val="231F20"/>
          <w:w w:val="105"/>
        </w:rPr>
        <w:t>Phật</w:t>
      </w:r>
      <w:r>
        <w:rPr>
          <w:color w:val="231F20"/>
          <w:spacing w:val="-19"/>
          <w:w w:val="105"/>
        </w:rPr>
        <w:t> </w:t>
      </w:r>
      <w:r>
        <w:rPr>
          <w:color w:val="231F20"/>
          <w:w w:val="105"/>
        </w:rPr>
        <w:t>Tính</w:t>
      </w:r>
      <w:r>
        <w:rPr>
          <w:color w:val="231F20"/>
          <w:spacing w:val="-21"/>
          <w:w w:val="105"/>
        </w:rPr>
        <w:t> </w:t>
      </w:r>
      <w:r>
        <w:rPr>
          <w:color w:val="231F20"/>
          <w:w w:val="105"/>
        </w:rPr>
        <w:t>đức</w:t>
      </w:r>
      <w:r>
        <w:rPr>
          <w:color w:val="231F20"/>
          <w:spacing w:val="-19"/>
          <w:w w:val="105"/>
        </w:rPr>
        <w:t> </w:t>
      </w:r>
      <w:r>
        <w:rPr>
          <w:color w:val="231F20"/>
          <w:w w:val="105"/>
        </w:rPr>
        <w:t>giao</w:t>
      </w:r>
      <w:r>
        <w:rPr>
          <w:color w:val="231F20"/>
          <w:spacing w:val="-19"/>
          <w:w w:val="105"/>
        </w:rPr>
        <w:t> </w:t>
      </w:r>
      <w:r>
        <w:rPr>
          <w:color w:val="231F20"/>
          <w:w w:val="105"/>
        </w:rPr>
        <w:t>lưu.</w:t>
      </w:r>
      <w:r>
        <w:rPr>
          <w:color w:val="231F20"/>
          <w:spacing w:val="-19"/>
          <w:w w:val="105"/>
        </w:rPr>
        <w:t> </w:t>
      </w:r>
      <w:r>
        <w:rPr>
          <w:color w:val="231F20"/>
          <w:w w:val="105"/>
        </w:rPr>
        <w:t>Phật thấy hết thảy chúng sinh là Phật, nhưng chúng sinh thấy Phật cũng là chúng sinh.</w:t>
      </w:r>
    </w:p>
    <w:p>
      <w:pPr>
        <w:pStyle w:val="BodyText"/>
        <w:spacing w:line="271" w:lineRule="auto" w:before="147"/>
        <w:ind w:left="397" w:right="111" w:firstLine="453"/>
      </w:pPr>
      <w:r>
        <w:rPr>
          <w:color w:val="231F20"/>
          <w:w w:val="105"/>
        </w:rPr>
        <w:t>Vì</w:t>
      </w:r>
      <w:r>
        <w:rPr>
          <w:color w:val="231F20"/>
          <w:spacing w:val="-1"/>
          <w:w w:val="105"/>
        </w:rPr>
        <w:t> </w:t>
      </w:r>
      <w:r>
        <w:rPr>
          <w:color w:val="231F20"/>
          <w:w w:val="105"/>
        </w:rPr>
        <w:t>sao?</w:t>
      </w:r>
      <w:r>
        <w:rPr>
          <w:color w:val="231F20"/>
          <w:spacing w:val="-1"/>
          <w:w w:val="105"/>
        </w:rPr>
        <w:t> </w:t>
      </w:r>
      <w:r>
        <w:rPr>
          <w:color w:val="231F20"/>
          <w:w w:val="105"/>
        </w:rPr>
        <w:t>Họ</w:t>
      </w:r>
      <w:r>
        <w:rPr>
          <w:color w:val="231F20"/>
          <w:spacing w:val="-1"/>
          <w:w w:val="105"/>
        </w:rPr>
        <w:t> </w:t>
      </w:r>
      <w:r>
        <w:rPr>
          <w:color w:val="231F20"/>
          <w:w w:val="105"/>
        </w:rPr>
        <w:t>có</w:t>
      </w:r>
      <w:r>
        <w:rPr>
          <w:color w:val="231F20"/>
          <w:spacing w:val="-1"/>
          <w:w w:val="105"/>
        </w:rPr>
        <w:t> </w:t>
      </w:r>
      <w:r>
        <w:rPr>
          <w:color w:val="231F20"/>
          <w:w w:val="105"/>
        </w:rPr>
        <w:t>phân</w:t>
      </w:r>
      <w:r>
        <w:rPr>
          <w:color w:val="231F20"/>
          <w:spacing w:val="-1"/>
          <w:w w:val="105"/>
        </w:rPr>
        <w:t> </w:t>
      </w:r>
      <w:r>
        <w:rPr>
          <w:color w:val="231F20"/>
          <w:w w:val="105"/>
        </w:rPr>
        <w:t>biệt,</w:t>
      </w:r>
      <w:r>
        <w:rPr>
          <w:color w:val="231F20"/>
          <w:spacing w:val="-1"/>
          <w:w w:val="105"/>
        </w:rPr>
        <w:t> </w:t>
      </w:r>
      <w:r>
        <w:rPr>
          <w:color w:val="231F20"/>
          <w:w w:val="105"/>
        </w:rPr>
        <w:t>dùng</w:t>
      </w:r>
      <w:r>
        <w:rPr>
          <w:color w:val="231F20"/>
          <w:spacing w:val="-1"/>
          <w:w w:val="105"/>
        </w:rPr>
        <w:t> </w:t>
      </w:r>
      <w:r>
        <w:rPr>
          <w:color w:val="231F20"/>
          <w:w w:val="105"/>
        </w:rPr>
        <w:t>cái</w:t>
      </w:r>
      <w:r>
        <w:rPr>
          <w:color w:val="231F20"/>
          <w:spacing w:val="-1"/>
          <w:w w:val="105"/>
        </w:rPr>
        <w:t> </w:t>
      </w:r>
      <w:r>
        <w:rPr>
          <w:color w:val="231F20"/>
          <w:w w:val="105"/>
        </w:rPr>
        <w:t>tâm</w:t>
      </w:r>
      <w:r>
        <w:rPr>
          <w:color w:val="231F20"/>
          <w:spacing w:val="-1"/>
          <w:w w:val="105"/>
        </w:rPr>
        <w:t> </w:t>
      </w:r>
      <w:r>
        <w:rPr>
          <w:color w:val="231F20"/>
          <w:w w:val="105"/>
        </w:rPr>
        <w:t>phân</w:t>
      </w:r>
      <w:r>
        <w:rPr>
          <w:color w:val="231F20"/>
          <w:spacing w:val="-1"/>
          <w:w w:val="105"/>
        </w:rPr>
        <w:t> </w:t>
      </w:r>
      <w:r>
        <w:rPr>
          <w:color w:val="231F20"/>
          <w:w w:val="105"/>
        </w:rPr>
        <w:t>biệt</w:t>
      </w:r>
      <w:r>
        <w:rPr>
          <w:color w:val="231F20"/>
          <w:spacing w:val="-1"/>
          <w:w w:val="105"/>
        </w:rPr>
        <w:t> </w:t>
      </w:r>
      <w:r>
        <w:rPr>
          <w:color w:val="231F20"/>
          <w:w w:val="105"/>
        </w:rPr>
        <w:t>để</w:t>
      </w:r>
      <w:r>
        <w:rPr>
          <w:color w:val="231F20"/>
          <w:spacing w:val="-1"/>
          <w:w w:val="105"/>
        </w:rPr>
        <w:t> </w:t>
      </w:r>
      <w:r>
        <w:rPr>
          <w:color w:val="231F20"/>
          <w:w w:val="105"/>
        </w:rPr>
        <w:t>nhìn Phật, dùng cái tâm chấp trước để nhìn Phật, cho nên khác nhau.</w:t>
      </w:r>
      <w:r>
        <w:rPr>
          <w:color w:val="231F20"/>
          <w:spacing w:val="-23"/>
          <w:w w:val="105"/>
        </w:rPr>
        <w:t> </w:t>
      </w:r>
      <w:r>
        <w:rPr>
          <w:color w:val="231F20"/>
          <w:w w:val="105"/>
        </w:rPr>
        <w:t>Thấy</w:t>
      </w:r>
      <w:r>
        <w:rPr>
          <w:color w:val="231F20"/>
          <w:spacing w:val="-22"/>
          <w:w w:val="105"/>
        </w:rPr>
        <w:t> </w:t>
      </w:r>
      <w:r>
        <w:rPr>
          <w:color w:val="231F20"/>
          <w:w w:val="105"/>
        </w:rPr>
        <w:t>lầm</w:t>
      </w:r>
      <w:r>
        <w:rPr>
          <w:color w:val="231F20"/>
          <w:spacing w:val="-22"/>
          <w:w w:val="105"/>
        </w:rPr>
        <w:t> </w:t>
      </w:r>
      <w:r>
        <w:rPr>
          <w:color w:val="231F20"/>
          <w:w w:val="105"/>
        </w:rPr>
        <w:t>rồi!</w:t>
      </w:r>
      <w:r>
        <w:rPr>
          <w:color w:val="231F20"/>
          <w:spacing w:val="-23"/>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nếu</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hỏi:</w:t>
      </w:r>
      <w:r>
        <w:rPr>
          <w:color w:val="231F20"/>
          <w:spacing w:val="-23"/>
          <w:w w:val="105"/>
        </w:rPr>
        <w:t> </w:t>
      </w:r>
      <w:r>
        <w:rPr>
          <w:color w:val="231F20"/>
          <w:w w:val="105"/>
        </w:rPr>
        <w:t>“</w:t>
      </w:r>
      <w:r>
        <w:rPr>
          <w:i/>
          <w:color w:val="231F20"/>
          <w:w w:val="105"/>
        </w:rPr>
        <w:t>Ngày</w:t>
      </w:r>
      <w:r>
        <w:rPr>
          <w:i/>
          <w:color w:val="231F20"/>
          <w:spacing w:val="-22"/>
          <w:w w:val="105"/>
        </w:rPr>
        <w:t> </w:t>
      </w:r>
      <w:r>
        <w:rPr>
          <w:i/>
          <w:color w:val="231F20"/>
          <w:w w:val="105"/>
        </w:rPr>
        <w:t>nào</w:t>
      </w:r>
      <w:r>
        <w:rPr>
          <w:i/>
          <w:color w:val="231F20"/>
          <w:spacing w:val="-22"/>
          <w:w w:val="105"/>
        </w:rPr>
        <w:t> </w:t>
      </w:r>
      <w:r>
        <w:rPr>
          <w:i/>
          <w:color w:val="231F20"/>
          <w:w w:val="105"/>
        </w:rPr>
        <w:t>tôi</w:t>
      </w:r>
      <w:r>
        <w:rPr>
          <w:i/>
          <w:color w:val="231F20"/>
          <w:spacing w:val="-23"/>
          <w:w w:val="105"/>
        </w:rPr>
        <w:t> </w:t>
      </w:r>
      <w:r>
        <w:rPr>
          <w:i/>
          <w:color w:val="231F20"/>
          <w:w w:val="105"/>
        </w:rPr>
        <w:t>sẽ thành Phật?</w:t>
      </w:r>
      <w:r>
        <w:rPr>
          <w:color w:val="231F20"/>
          <w:w w:val="105"/>
        </w:rPr>
        <w:t>”. Rất đơn giản! Ngày nào quý vị thấy hết thảy chúng sinh</w:t>
      </w:r>
      <w:r>
        <w:rPr>
          <w:color w:val="231F20"/>
          <w:spacing w:val="-1"/>
          <w:w w:val="105"/>
        </w:rPr>
        <w:t> </w:t>
      </w:r>
      <w:r>
        <w:rPr>
          <w:color w:val="231F20"/>
          <w:w w:val="105"/>
        </w:rPr>
        <w:t>đều là</w:t>
      </w:r>
      <w:r>
        <w:rPr>
          <w:color w:val="231F20"/>
          <w:spacing w:val="-1"/>
          <w:w w:val="105"/>
        </w:rPr>
        <w:t> </w:t>
      </w:r>
      <w:r>
        <w:rPr>
          <w:color w:val="231F20"/>
          <w:w w:val="105"/>
        </w:rPr>
        <w:t>Phật. Chúc mừng quý vị, quý vị đã thành Phật</w:t>
      </w:r>
      <w:r>
        <w:rPr>
          <w:color w:val="231F20"/>
          <w:spacing w:val="-13"/>
          <w:w w:val="105"/>
        </w:rPr>
        <w:t> </w:t>
      </w:r>
      <w:r>
        <w:rPr>
          <w:color w:val="231F20"/>
          <w:w w:val="105"/>
        </w:rPr>
        <w:t>rồi!</w:t>
      </w:r>
      <w:r>
        <w:rPr>
          <w:color w:val="231F20"/>
          <w:spacing w:val="-13"/>
          <w:w w:val="105"/>
        </w:rPr>
        <w:t> </w:t>
      </w:r>
      <w:r>
        <w:rPr>
          <w:color w:val="231F20"/>
          <w:w w:val="105"/>
        </w:rPr>
        <w:t>Không</w:t>
      </w:r>
      <w:r>
        <w:rPr>
          <w:color w:val="231F20"/>
          <w:spacing w:val="-14"/>
          <w:w w:val="105"/>
        </w:rPr>
        <w:t> </w:t>
      </w:r>
      <w:r>
        <w:rPr>
          <w:color w:val="231F20"/>
          <w:w w:val="105"/>
        </w:rPr>
        <w:t>chỉ</w:t>
      </w:r>
      <w:r>
        <w:rPr>
          <w:color w:val="231F20"/>
          <w:spacing w:val="-13"/>
          <w:w w:val="105"/>
        </w:rPr>
        <w:t> </w:t>
      </w:r>
      <w:r>
        <w:rPr>
          <w:color w:val="231F20"/>
          <w:w w:val="105"/>
        </w:rPr>
        <w:t>hữu</w:t>
      </w:r>
      <w:r>
        <w:rPr>
          <w:color w:val="231F20"/>
          <w:spacing w:val="-12"/>
          <w:w w:val="105"/>
        </w:rPr>
        <w:t> </w:t>
      </w:r>
      <w:r>
        <w:rPr>
          <w:color w:val="231F20"/>
          <w:w w:val="105"/>
        </w:rPr>
        <w:t>tình</w:t>
      </w:r>
      <w:r>
        <w:rPr>
          <w:color w:val="231F20"/>
          <w:spacing w:val="-14"/>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đều</w:t>
      </w:r>
      <w:r>
        <w:rPr>
          <w:color w:val="231F20"/>
          <w:spacing w:val="-13"/>
          <w:w w:val="105"/>
        </w:rPr>
        <w:t> </w:t>
      </w:r>
      <w:r>
        <w:rPr>
          <w:color w:val="231F20"/>
          <w:w w:val="105"/>
        </w:rPr>
        <w:t>là</w:t>
      </w:r>
      <w:r>
        <w:rPr>
          <w:color w:val="231F20"/>
          <w:spacing w:val="-14"/>
          <w:w w:val="105"/>
        </w:rPr>
        <w:t> </w:t>
      </w:r>
      <w:r>
        <w:rPr>
          <w:color w:val="231F20"/>
          <w:w w:val="105"/>
        </w:rPr>
        <w:t>Phật,</w:t>
      </w:r>
      <w:r>
        <w:rPr>
          <w:color w:val="231F20"/>
          <w:spacing w:val="-13"/>
          <w:w w:val="105"/>
        </w:rPr>
        <w:t> </w:t>
      </w:r>
      <w:r>
        <w:rPr>
          <w:color w:val="231F20"/>
          <w:w w:val="105"/>
        </w:rPr>
        <w:t>mà</w:t>
      </w:r>
      <w:r>
        <w:rPr>
          <w:color w:val="231F20"/>
          <w:spacing w:val="-13"/>
          <w:w w:val="105"/>
        </w:rPr>
        <w:t> </w:t>
      </w:r>
      <w:r>
        <w:rPr>
          <w:color w:val="231F20"/>
          <w:spacing w:val="-5"/>
          <w:w w:val="105"/>
        </w:rPr>
        <w:t>cây</w:t>
      </w:r>
    </w:p>
    <w:p>
      <w:pPr>
        <w:spacing w:after="0" w:line="271"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9"/>
      </w:pPr>
      <w:r>
        <w:rPr>
          <w:color w:val="231F20"/>
          <w:w w:val="105"/>
        </w:rPr>
        <w:t>cối,</w:t>
      </w:r>
      <w:r>
        <w:rPr>
          <w:color w:val="231F20"/>
          <w:spacing w:val="-6"/>
          <w:w w:val="105"/>
        </w:rPr>
        <w:t> </w:t>
      </w:r>
      <w:r>
        <w:rPr>
          <w:color w:val="231F20"/>
          <w:w w:val="105"/>
        </w:rPr>
        <w:t>hoa,</w:t>
      </w:r>
      <w:r>
        <w:rPr>
          <w:color w:val="231F20"/>
          <w:spacing w:val="-5"/>
          <w:w w:val="105"/>
        </w:rPr>
        <w:t> </w:t>
      </w:r>
      <w:r>
        <w:rPr>
          <w:color w:val="231F20"/>
          <w:w w:val="105"/>
        </w:rPr>
        <w:t>cỏ,</w:t>
      </w:r>
      <w:r>
        <w:rPr>
          <w:color w:val="231F20"/>
          <w:spacing w:val="-6"/>
          <w:w w:val="105"/>
        </w:rPr>
        <w:t> </w:t>
      </w:r>
      <w:r>
        <w:rPr>
          <w:color w:val="231F20"/>
          <w:w w:val="105"/>
        </w:rPr>
        <w:t>núi</w:t>
      </w:r>
      <w:r>
        <w:rPr>
          <w:color w:val="231F20"/>
          <w:spacing w:val="-6"/>
          <w:w w:val="105"/>
        </w:rPr>
        <w:t> </w:t>
      </w:r>
      <w:r>
        <w:rPr>
          <w:color w:val="231F20"/>
          <w:w w:val="105"/>
        </w:rPr>
        <w:t>sông,</w:t>
      </w:r>
      <w:r>
        <w:rPr>
          <w:color w:val="231F20"/>
          <w:spacing w:val="-7"/>
          <w:w w:val="105"/>
        </w:rPr>
        <w:t> </w:t>
      </w:r>
      <w:r>
        <w:rPr>
          <w:color w:val="231F20"/>
          <w:w w:val="105"/>
        </w:rPr>
        <w:t>đại</w:t>
      </w:r>
      <w:r>
        <w:rPr>
          <w:color w:val="231F20"/>
          <w:spacing w:val="-6"/>
          <w:w w:val="105"/>
        </w:rPr>
        <w:t> </w:t>
      </w:r>
      <w:r>
        <w:rPr>
          <w:color w:val="231F20"/>
          <w:w w:val="105"/>
        </w:rPr>
        <w:t>địa</w:t>
      </w:r>
      <w:r>
        <w:rPr>
          <w:color w:val="231F20"/>
          <w:spacing w:val="-6"/>
          <w:w w:val="105"/>
        </w:rPr>
        <w:t> </w:t>
      </w:r>
      <w:r>
        <w:rPr>
          <w:color w:val="231F20"/>
          <w:w w:val="105"/>
        </w:rPr>
        <w:t>thảy</w:t>
      </w:r>
      <w:r>
        <w:rPr>
          <w:color w:val="231F20"/>
          <w:spacing w:val="-5"/>
          <w:w w:val="105"/>
        </w:rPr>
        <w:t> </w:t>
      </w:r>
      <w:r>
        <w:rPr>
          <w:color w:val="231F20"/>
          <w:w w:val="105"/>
        </w:rPr>
        <w:t>đều</w:t>
      </w:r>
      <w:r>
        <w:rPr>
          <w:color w:val="231F20"/>
          <w:spacing w:val="-6"/>
          <w:w w:val="105"/>
        </w:rPr>
        <w:t> </w:t>
      </w:r>
      <w:r>
        <w:rPr>
          <w:color w:val="231F20"/>
          <w:w w:val="105"/>
        </w:rPr>
        <w:t>là</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chẳng</w:t>
      </w:r>
      <w:r>
        <w:rPr>
          <w:color w:val="231F20"/>
          <w:spacing w:val="-6"/>
          <w:w w:val="105"/>
        </w:rPr>
        <w:t> </w:t>
      </w:r>
      <w:r>
        <w:rPr>
          <w:color w:val="231F20"/>
          <w:w w:val="105"/>
        </w:rPr>
        <w:t>có một pháp nào không phải, quý vị thành Phật rồi!</w:t>
      </w:r>
    </w:p>
    <w:p>
      <w:pPr>
        <w:pStyle w:val="BodyText"/>
        <w:spacing w:line="278" w:lineRule="auto" w:before="144"/>
        <w:ind w:left="113" w:right="394" w:firstLine="453"/>
      </w:pP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vẫn</w:t>
      </w:r>
      <w:r>
        <w:rPr>
          <w:color w:val="231F20"/>
          <w:spacing w:val="-2"/>
          <w:w w:val="105"/>
        </w:rPr>
        <w:t> </w:t>
      </w:r>
      <w:r>
        <w:rPr>
          <w:color w:val="231F20"/>
          <w:w w:val="105"/>
        </w:rPr>
        <w:t>thấy</w:t>
      </w:r>
      <w:r>
        <w:rPr>
          <w:color w:val="231F20"/>
          <w:spacing w:val="-1"/>
          <w:w w:val="105"/>
        </w:rPr>
        <w:t> </w:t>
      </w:r>
      <w:r>
        <w:rPr>
          <w:color w:val="231F20"/>
          <w:w w:val="105"/>
        </w:rPr>
        <w:t>ưa</w:t>
      </w:r>
      <w:r>
        <w:rPr>
          <w:color w:val="231F20"/>
          <w:spacing w:val="-1"/>
          <w:w w:val="105"/>
        </w:rPr>
        <w:t> </w:t>
      </w:r>
      <w:r>
        <w:rPr>
          <w:color w:val="231F20"/>
          <w:w w:val="105"/>
        </w:rPr>
        <w:t>thích</w:t>
      </w:r>
      <w:r>
        <w:rPr>
          <w:color w:val="231F20"/>
          <w:spacing w:val="-2"/>
          <w:w w:val="105"/>
        </w:rPr>
        <w:t> </w:t>
      </w:r>
      <w:r>
        <w:rPr>
          <w:color w:val="231F20"/>
          <w:w w:val="105"/>
        </w:rPr>
        <w:t>cái</w:t>
      </w:r>
      <w:r>
        <w:rPr>
          <w:color w:val="231F20"/>
          <w:spacing w:val="-1"/>
          <w:w w:val="105"/>
        </w:rPr>
        <w:t> </w:t>
      </w:r>
      <w:r>
        <w:rPr>
          <w:color w:val="231F20"/>
          <w:w w:val="105"/>
        </w:rPr>
        <w:t>này,</w:t>
      </w:r>
      <w:r>
        <w:rPr>
          <w:color w:val="231F20"/>
          <w:spacing w:val="-1"/>
          <w:w w:val="105"/>
        </w:rPr>
        <w:t> </w:t>
      </w:r>
      <w:r>
        <w:rPr>
          <w:color w:val="231F20"/>
          <w:w w:val="105"/>
        </w:rPr>
        <w:t>thấy</w:t>
      </w:r>
      <w:r>
        <w:rPr>
          <w:color w:val="231F20"/>
          <w:spacing w:val="-1"/>
          <w:w w:val="105"/>
        </w:rPr>
        <w:t> </w:t>
      </w:r>
      <w:r>
        <w:rPr>
          <w:color w:val="231F20"/>
          <w:w w:val="105"/>
        </w:rPr>
        <w:t>chán</w:t>
      </w:r>
      <w:r>
        <w:rPr>
          <w:color w:val="231F20"/>
          <w:spacing w:val="-1"/>
          <w:w w:val="105"/>
        </w:rPr>
        <w:t> </w:t>
      </w:r>
      <w:r>
        <w:rPr>
          <w:color w:val="231F20"/>
          <w:w w:val="105"/>
        </w:rPr>
        <w:t>ghét</w:t>
      </w:r>
      <w:r>
        <w:rPr>
          <w:color w:val="231F20"/>
          <w:spacing w:val="-1"/>
          <w:w w:val="105"/>
        </w:rPr>
        <w:t> </w:t>
      </w:r>
      <w:r>
        <w:rPr>
          <w:color w:val="231F20"/>
          <w:w w:val="105"/>
        </w:rPr>
        <w:t>cái</w:t>
      </w:r>
      <w:r>
        <w:rPr>
          <w:color w:val="231F20"/>
          <w:spacing w:val="-1"/>
          <w:w w:val="105"/>
        </w:rPr>
        <w:t> </w:t>
      </w:r>
      <w:r>
        <w:rPr>
          <w:color w:val="231F20"/>
          <w:w w:val="105"/>
        </w:rPr>
        <w:t>kia, quý</w:t>
      </w:r>
      <w:r>
        <w:rPr>
          <w:color w:val="231F20"/>
          <w:spacing w:val="-20"/>
          <w:w w:val="105"/>
        </w:rPr>
        <w:t> </w:t>
      </w:r>
      <w:r>
        <w:rPr>
          <w:color w:val="231F20"/>
          <w:w w:val="105"/>
        </w:rPr>
        <w:t>vị</w:t>
      </w:r>
      <w:r>
        <w:rPr>
          <w:color w:val="231F20"/>
          <w:spacing w:val="-20"/>
          <w:w w:val="105"/>
        </w:rPr>
        <w:t> </w:t>
      </w:r>
      <w:r>
        <w:rPr>
          <w:color w:val="231F20"/>
          <w:w w:val="105"/>
        </w:rPr>
        <w:t>là</w:t>
      </w:r>
      <w:r>
        <w:rPr>
          <w:color w:val="231F20"/>
          <w:spacing w:val="-20"/>
          <w:w w:val="105"/>
        </w:rPr>
        <w:t> </w:t>
      </w:r>
      <w:r>
        <w:rPr>
          <w:color w:val="231F20"/>
          <w:w w:val="105"/>
        </w:rPr>
        <w:t>lục</w:t>
      </w:r>
      <w:r>
        <w:rPr>
          <w:color w:val="231F20"/>
          <w:spacing w:val="-19"/>
          <w:w w:val="105"/>
        </w:rPr>
        <w:t> </w:t>
      </w:r>
      <w:r>
        <w:rPr>
          <w:color w:val="231F20"/>
          <w:w w:val="105"/>
        </w:rPr>
        <w:t>đạo</w:t>
      </w:r>
      <w:r>
        <w:rPr>
          <w:color w:val="231F20"/>
          <w:spacing w:val="-19"/>
          <w:w w:val="105"/>
        </w:rPr>
        <w:t> </w:t>
      </w:r>
      <w:r>
        <w:rPr>
          <w:color w:val="231F20"/>
          <w:w w:val="105"/>
        </w:rPr>
        <w:t>phàm</w:t>
      </w:r>
      <w:r>
        <w:rPr>
          <w:color w:val="231F20"/>
          <w:spacing w:val="-20"/>
          <w:w w:val="105"/>
        </w:rPr>
        <w:t> </w:t>
      </w:r>
      <w:r>
        <w:rPr>
          <w:color w:val="231F20"/>
          <w:w w:val="105"/>
        </w:rPr>
        <w:t>phu.</w:t>
      </w:r>
      <w:r>
        <w:rPr>
          <w:color w:val="231F20"/>
          <w:spacing w:val="-20"/>
          <w:w w:val="105"/>
        </w:rPr>
        <w:t> </w:t>
      </w:r>
      <w:r>
        <w:rPr>
          <w:color w:val="231F20"/>
          <w:w w:val="105"/>
        </w:rPr>
        <w:t>Vì</w:t>
      </w:r>
      <w:r>
        <w:rPr>
          <w:color w:val="231F20"/>
          <w:spacing w:val="-19"/>
          <w:w w:val="105"/>
        </w:rPr>
        <w:t> </w:t>
      </w:r>
      <w:r>
        <w:rPr>
          <w:color w:val="231F20"/>
          <w:w w:val="105"/>
        </w:rPr>
        <w:t>chuyện</w:t>
      </w:r>
      <w:r>
        <w:rPr>
          <w:color w:val="231F20"/>
          <w:spacing w:val="-20"/>
          <w:w w:val="105"/>
        </w:rPr>
        <w:t> </w:t>
      </w:r>
      <w:r>
        <w:rPr>
          <w:color w:val="231F20"/>
          <w:w w:val="105"/>
        </w:rPr>
        <w:t>này</w:t>
      </w:r>
      <w:r>
        <w:rPr>
          <w:color w:val="231F20"/>
          <w:spacing w:val="-20"/>
          <w:w w:val="105"/>
        </w:rPr>
        <w:t> </w:t>
      </w:r>
      <w:r>
        <w:rPr>
          <w:color w:val="231F20"/>
          <w:w w:val="105"/>
        </w:rPr>
        <w:t>mà</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19"/>
          <w:w w:val="105"/>
        </w:rPr>
        <w:t> </w:t>
      </w:r>
      <w:r>
        <w:rPr>
          <w:color w:val="231F20"/>
          <w:w w:val="105"/>
        </w:rPr>
        <w:t>xuất </w:t>
      </w:r>
      <w:r>
        <w:rPr>
          <w:color w:val="231F20"/>
          <w:w w:val="110"/>
        </w:rPr>
        <w:t>hiện trong cõi đời, giúp chúng ta là những vị Phật bị mê hoặc,</w:t>
      </w:r>
      <w:r>
        <w:rPr>
          <w:color w:val="231F20"/>
          <w:spacing w:val="-21"/>
          <w:w w:val="110"/>
        </w:rPr>
        <w:t> </w:t>
      </w:r>
      <w:r>
        <w:rPr>
          <w:color w:val="231F20"/>
          <w:w w:val="110"/>
        </w:rPr>
        <w:t>điên</w:t>
      </w:r>
      <w:r>
        <w:rPr>
          <w:color w:val="231F20"/>
          <w:spacing w:val="-20"/>
          <w:w w:val="110"/>
        </w:rPr>
        <w:t> </w:t>
      </w:r>
      <w:r>
        <w:rPr>
          <w:color w:val="231F20"/>
          <w:w w:val="110"/>
        </w:rPr>
        <w:t>đảo</w:t>
      </w:r>
      <w:r>
        <w:rPr>
          <w:color w:val="231F20"/>
          <w:spacing w:val="-20"/>
          <w:w w:val="110"/>
        </w:rPr>
        <w:t> </w:t>
      </w:r>
      <w:r>
        <w:rPr>
          <w:color w:val="231F20"/>
          <w:w w:val="110"/>
        </w:rPr>
        <w:t>khôi</w:t>
      </w:r>
      <w:r>
        <w:rPr>
          <w:color w:val="231F20"/>
          <w:spacing w:val="-20"/>
          <w:w w:val="110"/>
        </w:rPr>
        <w:t> </w:t>
      </w:r>
      <w:r>
        <w:rPr>
          <w:color w:val="231F20"/>
          <w:w w:val="110"/>
        </w:rPr>
        <w:t>phục</w:t>
      </w:r>
      <w:r>
        <w:rPr>
          <w:color w:val="231F20"/>
          <w:spacing w:val="-20"/>
          <w:w w:val="110"/>
        </w:rPr>
        <w:t> </w:t>
      </w:r>
      <w:r>
        <w:rPr>
          <w:color w:val="231F20"/>
          <w:w w:val="110"/>
        </w:rPr>
        <w:t>bình</w:t>
      </w:r>
      <w:r>
        <w:rPr>
          <w:color w:val="231F20"/>
          <w:spacing w:val="-20"/>
          <w:w w:val="110"/>
        </w:rPr>
        <w:t> </w:t>
      </w:r>
      <w:r>
        <w:rPr>
          <w:color w:val="231F20"/>
          <w:w w:val="110"/>
        </w:rPr>
        <w:t>thường.</w:t>
      </w:r>
      <w:r>
        <w:rPr>
          <w:color w:val="231F20"/>
          <w:spacing w:val="-18"/>
          <w:w w:val="110"/>
        </w:rPr>
        <w:t> </w:t>
      </w:r>
      <w:r>
        <w:rPr>
          <w:color w:val="231F20"/>
          <w:w w:val="110"/>
        </w:rPr>
        <w:t>Đấy</w:t>
      </w:r>
      <w:r>
        <w:rPr>
          <w:color w:val="231F20"/>
          <w:spacing w:val="-20"/>
          <w:w w:val="110"/>
        </w:rPr>
        <w:t> </w:t>
      </w:r>
      <w:r>
        <w:rPr>
          <w:color w:val="231F20"/>
          <w:w w:val="110"/>
        </w:rPr>
        <w:t>là</w:t>
      </w:r>
      <w:r>
        <w:rPr>
          <w:color w:val="231F20"/>
          <w:spacing w:val="-20"/>
          <w:w w:val="110"/>
        </w:rPr>
        <w:t> </w:t>
      </w:r>
      <w:r>
        <w:rPr>
          <w:color w:val="231F20"/>
          <w:w w:val="110"/>
        </w:rPr>
        <w:t>nhân</w:t>
      </w:r>
      <w:r>
        <w:rPr>
          <w:color w:val="231F20"/>
          <w:spacing w:val="-20"/>
          <w:w w:val="110"/>
        </w:rPr>
        <w:t> </w:t>
      </w:r>
      <w:r>
        <w:rPr>
          <w:color w:val="231F20"/>
          <w:w w:val="110"/>
        </w:rPr>
        <w:t>duyên hưng</w:t>
      </w:r>
      <w:r>
        <w:rPr>
          <w:color w:val="231F20"/>
          <w:spacing w:val="-12"/>
          <w:w w:val="110"/>
        </w:rPr>
        <w:t> </w:t>
      </w:r>
      <w:r>
        <w:rPr>
          <w:color w:val="231F20"/>
          <w:w w:val="110"/>
        </w:rPr>
        <w:t>khởi</w:t>
      </w:r>
      <w:r>
        <w:rPr>
          <w:color w:val="231F20"/>
          <w:spacing w:val="-12"/>
          <w:w w:val="110"/>
        </w:rPr>
        <w:t> </w:t>
      </w:r>
      <w:r>
        <w:rPr>
          <w:color w:val="231F20"/>
          <w:w w:val="110"/>
        </w:rPr>
        <w:t>của</w:t>
      </w:r>
      <w:r>
        <w:rPr>
          <w:color w:val="231F20"/>
          <w:spacing w:val="-12"/>
          <w:w w:val="110"/>
        </w:rPr>
        <w:t> </w:t>
      </w:r>
      <w:r>
        <w:rPr>
          <w:color w:val="231F20"/>
          <w:w w:val="110"/>
        </w:rPr>
        <w:t>chư</w:t>
      </w:r>
      <w:r>
        <w:rPr>
          <w:color w:val="231F20"/>
          <w:spacing w:val="-12"/>
          <w:w w:val="110"/>
        </w:rPr>
        <w:t> </w:t>
      </w:r>
      <w:r>
        <w:rPr>
          <w:color w:val="231F20"/>
          <w:w w:val="110"/>
        </w:rPr>
        <w:t>Phật,</w:t>
      </w:r>
      <w:r>
        <w:rPr>
          <w:color w:val="231F20"/>
          <w:spacing w:val="-12"/>
          <w:w w:val="110"/>
        </w:rPr>
        <w:t> </w:t>
      </w:r>
      <w:r>
        <w:rPr>
          <w:color w:val="231F20"/>
          <w:w w:val="110"/>
        </w:rPr>
        <w:t>Bồ</w:t>
      </w:r>
      <w:r>
        <w:rPr>
          <w:color w:val="231F20"/>
          <w:spacing w:val="-12"/>
          <w:w w:val="110"/>
        </w:rPr>
        <w:t> </w:t>
      </w:r>
      <w:r>
        <w:rPr>
          <w:color w:val="231F20"/>
          <w:w w:val="110"/>
        </w:rPr>
        <w:t>tát.</w:t>
      </w:r>
    </w:p>
    <w:p>
      <w:pPr>
        <w:spacing w:line="278" w:lineRule="auto" w:before="145"/>
        <w:ind w:left="113" w:right="394" w:firstLine="453"/>
        <w:jc w:val="both"/>
        <w:rPr>
          <w:sz w:val="34"/>
        </w:rPr>
      </w:pPr>
      <w:r>
        <w:rPr>
          <w:color w:val="231F20"/>
          <w:w w:val="105"/>
          <w:sz w:val="34"/>
        </w:rPr>
        <w:t>Phẩm </w:t>
      </w:r>
      <w:r>
        <w:rPr>
          <w:i/>
          <w:color w:val="231F20"/>
          <w:w w:val="105"/>
          <w:sz w:val="34"/>
        </w:rPr>
        <w:t>Như Lai Tính Khởi </w:t>
      </w:r>
      <w:r>
        <w:rPr>
          <w:color w:val="231F20"/>
          <w:w w:val="105"/>
          <w:sz w:val="34"/>
        </w:rPr>
        <w:t>của kinh </w:t>
      </w:r>
      <w:r>
        <w:rPr>
          <w:i/>
          <w:color w:val="231F20"/>
          <w:w w:val="105"/>
          <w:sz w:val="34"/>
        </w:rPr>
        <w:t>Hoa Nghiêm </w:t>
      </w:r>
      <w:r>
        <w:rPr>
          <w:color w:val="231F20"/>
          <w:w w:val="105"/>
          <w:sz w:val="34"/>
        </w:rPr>
        <w:t>có một </w:t>
      </w:r>
      <w:r>
        <w:rPr>
          <w:color w:val="231F20"/>
          <w:sz w:val="34"/>
        </w:rPr>
        <w:t>câu như sau: “</w:t>
      </w:r>
      <w:r>
        <w:rPr>
          <w:i/>
          <w:color w:val="231F20"/>
          <w:sz w:val="34"/>
        </w:rPr>
        <w:t>Như Lai, Ứng Cúng,</w:t>
      </w:r>
      <w:r>
        <w:rPr>
          <w:i/>
          <w:color w:val="231F20"/>
          <w:spacing w:val="-1"/>
          <w:sz w:val="34"/>
        </w:rPr>
        <w:t> </w:t>
      </w:r>
      <w:r>
        <w:rPr>
          <w:i/>
          <w:color w:val="231F20"/>
          <w:sz w:val="34"/>
        </w:rPr>
        <w:t>Đẳng Chính Giác</w:t>
      </w:r>
      <w:r>
        <w:rPr>
          <w:color w:val="231F20"/>
          <w:sz w:val="34"/>
        </w:rPr>
        <w:t>”. Đấy là </w:t>
      </w:r>
      <w:r>
        <w:rPr>
          <w:color w:val="231F20"/>
          <w:w w:val="105"/>
          <w:sz w:val="34"/>
        </w:rPr>
        <w:t>mười hiệu của đức Phật. Mười thứ danh hiệu, hết thảy chư Phật</w:t>
      </w:r>
      <w:r>
        <w:rPr>
          <w:color w:val="231F20"/>
          <w:spacing w:val="-1"/>
          <w:w w:val="105"/>
          <w:sz w:val="34"/>
        </w:rPr>
        <w:t> </w:t>
      </w:r>
      <w:r>
        <w:rPr>
          <w:color w:val="231F20"/>
          <w:w w:val="105"/>
          <w:sz w:val="34"/>
        </w:rPr>
        <w:t>bình</w:t>
      </w:r>
      <w:r>
        <w:rPr>
          <w:color w:val="231F20"/>
          <w:spacing w:val="-1"/>
          <w:w w:val="105"/>
          <w:sz w:val="34"/>
        </w:rPr>
        <w:t> </w:t>
      </w:r>
      <w:r>
        <w:rPr>
          <w:color w:val="231F20"/>
          <w:w w:val="105"/>
          <w:sz w:val="34"/>
        </w:rPr>
        <w:t>đẳng,</w:t>
      </w:r>
      <w:r>
        <w:rPr>
          <w:color w:val="231F20"/>
          <w:spacing w:val="-1"/>
          <w:w w:val="105"/>
          <w:sz w:val="34"/>
        </w:rPr>
        <w:t> </w:t>
      </w:r>
      <w:r>
        <w:rPr>
          <w:color w:val="231F20"/>
          <w:w w:val="105"/>
          <w:sz w:val="34"/>
        </w:rPr>
        <w:t>mười</w:t>
      </w:r>
      <w:r>
        <w:rPr>
          <w:color w:val="231F20"/>
          <w:spacing w:val="-1"/>
          <w:w w:val="105"/>
          <w:sz w:val="34"/>
        </w:rPr>
        <w:t> </w:t>
      </w:r>
      <w:r>
        <w:rPr>
          <w:color w:val="231F20"/>
          <w:w w:val="105"/>
          <w:sz w:val="34"/>
        </w:rPr>
        <w:t>loại</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hiệu</w:t>
      </w:r>
      <w:r>
        <w:rPr>
          <w:color w:val="231F20"/>
          <w:spacing w:val="-1"/>
          <w:w w:val="105"/>
          <w:sz w:val="34"/>
        </w:rPr>
        <w:t> </w:t>
      </w:r>
      <w:r>
        <w:rPr>
          <w:color w:val="231F20"/>
          <w:w w:val="105"/>
          <w:sz w:val="34"/>
        </w:rPr>
        <w:t>ấy</w:t>
      </w:r>
      <w:r>
        <w:rPr>
          <w:color w:val="231F20"/>
          <w:spacing w:val="-1"/>
          <w:w w:val="105"/>
          <w:sz w:val="34"/>
        </w:rPr>
        <w:t> </w:t>
      </w:r>
      <w:r>
        <w:rPr>
          <w:color w:val="231F20"/>
          <w:w w:val="105"/>
          <w:sz w:val="34"/>
        </w:rPr>
        <w:t>là</w:t>
      </w:r>
      <w:r>
        <w:rPr>
          <w:color w:val="231F20"/>
          <w:spacing w:val="-1"/>
          <w:w w:val="105"/>
          <w:sz w:val="34"/>
        </w:rPr>
        <w:t> </w:t>
      </w:r>
      <w:r>
        <w:rPr>
          <w:color w:val="231F20"/>
          <w:w w:val="105"/>
          <w:sz w:val="34"/>
        </w:rPr>
        <w:t>Tính</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cho</w:t>
      </w:r>
      <w:r>
        <w:rPr>
          <w:color w:val="231F20"/>
          <w:spacing w:val="-1"/>
          <w:w w:val="105"/>
          <w:sz w:val="34"/>
        </w:rPr>
        <w:t> </w:t>
      </w:r>
      <w:r>
        <w:rPr>
          <w:color w:val="231F20"/>
          <w:w w:val="105"/>
          <w:sz w:val="34"/>
        </w:rPr>
        <w:t>nên trong</w:t>
      </w:r>
      <w:r>
        <w:rPr>
          <w:color w:val="231F20"/>
          <w:spacing w:val="-9"/>
          <w:w w:val="105"/>
          <w:sz w:val="34"/>
        </w:rPr>
        <w:t> </w:t>
      </w:r>
      <w:r>
        <w:rPr>
          <w:color w:val="231F20"/>
          <w:w w:val="105"/>
          <w:sz w:val="34"/>
        </w:rPr>
        <w:t>tự</w:t>
      </w:r>
      <w:r>
        <w:rPr>
          <w:color w:val="231F20"/>
          <w:spacing w:val="-10"/>
          <w:w w:val="105"/>
          <w:sz w:val="34"/>
        </w:rPr>
        <w:t> </w:t>
      </w:r>
      <w:r>
        <w:rPr>
          <w:color w:val="231F20"/>
          <w:w w:val="105"/>
          <w:sz w:val="34"/>
        </w:rPr>
        <w:t>tính</w:t>
      </w:r>
      <w:r>
        <w:rPr>
          <w:color w:val="231F20"/>
          <w:spacing w:val="-10"/>
          <w:w w:val="105"/>
          <w:sz w:val="34"/>
        </w:rPr>
        <w:t> </w:t>
      </w:r>
      <w:r>
        <w:rPr>
          <w:color w:val="231F20"/>
          <w:w w:val="105"/>
          <w:sz w:val="34"/>
        </w:rPr>
        <w:t>của</w:t>
      </w:r>
      <w:r>
        <w:rPr>
          <w:color w:val="231F20"/>
          <w:spacing w:val="-9"/>
          <w:w w:val="105"/>
          <w:sz w:val="34"/>
        </w:rPr>
        <w:t> </w:t>
      </w:r>
      <w:r>
        <w:rPr>
          <w:color w:val="231F20"/>
          <w:w w:val="105"/>
          <w:sz w:val="34"/>
        </w:rPr>
        <w:t>quý</w:t>
      </w:r>
      <w:r>
        <w:rPr>
          <w:color w:val="231F20"/>
          <w:spacing w:val="-9"/>
          <w:w w:val="105"/>
          <w:sz w:val="34"/>
        </w:rPr>
        <w:t> </w:t>
      </w:r>
      <w:r>
        <w:rPr>
          <w:color w:val="231F20"/>
          <w:w w:val="105"/>
          <w:sz w:val="34"/>
        </w:rPr>
        <w:t>vị</w:t>
      </w:r>
      <w:r>
        <w:rPr>
          <w:color w:val="231F20"/>
          <w:spacing w:val="-9"/>
          <w:w w:val="105"/>
          <w:sz w:val="34"/>
        </w:rPr>
        <w:t> </w:t>
      </w:r>
      <w:r>
        <w:rPr>
          <w:color w:val="231F20"/>
          <w:w w:val="105"/>
          <w:sz w:val="34"/>
        </w:rPr>
        <w:t>thảy</w:t>
      </w:r>
      <w:r>
        <w:rPr>
          <w:color w:val="231F20"/>
          <w:spacing w:val="-9"/>
          <w:w w:val="105"/>
          <w:sz w:val="34"/>
        </w:rPr>
        <w:t> </w:t>
      </w:r>
      <w:r>
        <w:rPr>
          <w:color w:val="231F20"/>
          <w:w w:val="105"/>
          <w:sz w:val="34"/>
        </w:rPr>
        <w:t>đều</w:t>
      </w:r>
      <w:r>
        <w:rPr>
          <w:color w:val="231F20"/>
          <w:spacing w:val="-10"/>
          <w:w w:val="105"/>
          <w:sz w:val="34"/>
        </w:rPr>
        <w:t> </w:t>
      </w:r>
      <w:r>
        <w:rPr>
          <w:color w:val="231F20"/>
          <w:w w:val="105"/>
          <w:sz w:val="34"/>
        </w:rPr>
        <w:t>có.</w:t>
      </w:r>
      <w:r>
        <w:rPr>
          <w:color w:val="231F20"/>
          <w:spacing w:val="-9"/>
          <w:w w:val="105"/>
          <w:sz w:val="34"/>
        </w:rPr>
        <w:t> </w:t>
      </w:r>
      <w:r>
        <w:rPr>
          <w:color w:val="231F20"/>
          <w:w w:val="105"/>
          <w:sz w:val="34"/>
        </w:rPr>
        <w:t>“</w:t>
      </w:r>
      <w:r>
        <w:rPr>
          <w:i/>
          <w:color w:val="231F20"/>
          <w:w w:val="105"/>
          <w:sz w:val="34"/>
        </w:rPr>
        <w:t>Tính</w:t>
      </w:r>
      <w:r>
        <w:rPr>
          <w:i/>
          <w:color w:val="231F20"/>
          <w:spacing w:val="-9"/>
          <w:w w:val="105"/>
          <w:sz w:val="34"/>
        </w:rPr>
        <w:t> </w:t>
      </w:r>
      <w:r>
        <w:rPr>
          <w:i/>
          <w:color w:val="231F20"/>
          <w:w w:val="105"/>
          <w:sz w:val="34"/>
        </w:rPr>
        <w:t>khởi</w:t>
      </w:r>
      <w:r>
        <w:rPr>
          <w:i/>
          <w:color w:val="231F20"/>
          <w:spacing w:val="-10"/>
          <w:w w:val="105"/>
          <w:sz w:val="34"/>
        </w:rPr>
        <w:t> </w:t>
      </w:r>
      <w:r>
        <w:rPr>
          <w:i/>
          <w:color w:val="231F20"/>
          <w:w w:val="105"/>
          <w:sz w:val="34"/>
        </w:rPr>
        <w:t>chính</w:t>
      </w:r>
      <w:r>
        <w:rPr>
          <w:i/>
          <w:color w:val="231F20"/>
          <w:spacing w:val="-9"/>
          <w:w w:val="105"/>
          <w:sz w:val="34"/>
        </w:rPr>
        <w:t> </w:t>
      </w:r>
      <w:r>
        <w:rPr>
          <w:i/>
          <w:color w:val="231F20"/>
          <w:w w:val="105"/>
          <w:sz w:val="34"/>
        </w:rPr>
        <w:t>pháp, bất</w:t>
      </w:r>
      <w:r>
        <w:rPr>
          <w:i/>
          <w:color w:val="231F20"/>
          <w:spacing w:val="-13"/>
          <w:w w:val="105"/>
          <w:sz w:val="34"/>
        </w:rPr>
        <w:t> </w:t>
      </w:r>
      <w:r>
        <w:rPr>
          <w:i/>
          <w:color w:val="231F20"/>
          <w:w w:val="105"/>
          <w:sz w:val="34"/>
        </w:rPr>
        <w:t>khả</w:t>
      </w:r>
      <w:r>
        <w:rPr>
          <w:i/>
          <w:color w:val="231F20"/>
          <w:spacing w:val="-13"/>
          <w:w w:val="105"/>
          <w:sz w:val="34"/>
        </w:rPr>
        <w:t> </w:t>
      </w:r>
      <w:r>
        <w:rPr>
          <w:i/>
          <w:color w:val="231F20"/>
          <w:w w:val="105"/>
          <w:sz w:val="34"/>
        </w:rPr>
        <w:t>tư</w:t>
      </w:r>
      <w:r>
        <w:rPr>
          <w:i/>
          <w:color w:val="231F20"/>
          <w:spacing w:val="-13"/>
          <w:w w:val="105"/>
          <w:sz w:val="34"/>
        </w:rPr>
        <w:t> </w:t>
      </w:r>
      <w:r>
        <w:rPr>
          <w:i/>
          <w:color w:val="231F20"/>
          <w:w w:val="105"/>
          <w:sz w:val="34"/>
        </w:rPr>
        <w:t>nghị</w:t>
      </w:r>
      <w:r>
        <w:rPr>
          <w:color w:val="231F20"/>
          <w:w w:val="105"/>
          <w:sz w:val="34"/>
        </w:rPr>
        <w:t>”</w:t>
      </w:r>
      <w:r>
        <w:rPr>
          <w:color w:val="231F20"/>
          <w:spacing w:val="-13"/>
          <w:w w:val="105"/>
          <w:sz w:val="34"/>
        </w:rPr>
        <w:t> </w:t>
      </w:r>
      <w:r>
        <w:rPr>
          <w:color w:val="231F20"/>
          <w:w w:val="105"/>
          <w:sz w:val="34"/>
        </w:rPr>
        <w:t>(Tính</w:t>
      </w:r>
      <w:r>
        <w:rPr>
          <w:color w:val="231F20"/>
          <w:spacing w:val="-13"/>
          <w:w w:val="105"/>
          <w:sz w:val="34"/>
        </w:rPr>
        <w:t> </w:t>
      </w:r>
      <w:r>
        <w:rPr>
          <w:color w:val="231F20"/>
          <w:w w:val="105"/>
          <w:sz w:val="34"/>
        </w:rPr>
        <w:t>khởi</w:t>
      </w:r>
      <w:r>
        <w:rPr>
          <w:color w:val="231F20"/>
          <w:spacing w:val="-13"/>
          <w:w w:val="105"/>
          <w:sz w:val="34"/>
        </w:rPr>
        <w:t> </w:t>
      </w:r>
      <w:r>
        <w:rPr>
          <w:color w:val="231F20"/>
          <w:w w:val="105"/>
          <w:sz w:val="34"/>
        </w:rPr>
        <w:t>chính</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chẳng</w:t>
      </w:r>
      <w:r>
        <w:rPr>
          <w:color w:val="231F20"/>
          <w:spacing w:val="-13"/>
          <w:w w:val="105"/>
          <w:sz w:val="34"/>
        </w:rPr>
        <w:t> </w:t>
      </w:r>
      <w:r>
        <w:rPr>
          <w:color w:val="231F20"/>
          <w:w w:val="105"/>
          <w:sz w:val="34"/>
        </w:rPr>
        <w:t>thể</w:t>
      </w:r>
      <w:r>
        <w:rPr>
          <w:color w:val="231F20"/>
          <w:spacing w:val="-13"/>
          <w:w w:val="105"/>
          <w:sz w:val="34"/>
        </w:rPr>
        <w:t> </w:t>
      </w:r>
      <w:r>
        <w:rPr>
          <w:color w:val="231F20"/>
          <w:w w:val="105"/>
          <w:sz w:val="34"/>
        </w:rPr>
        <w:t>nghĩ</w:t>
      </w:r>
      <w:r>
        <w:rPr>
          <w:color w:val="231F20"/>
          <w:spacing w:val="-13"/>
          <w:w w:val="105"/>
          <w:sz w:val="34"/>
        </w:rPr>
        <w:t> </w:t>
      </w:r>
      <w:r>
        <w:rPr>
          <w:color w:val="231F20"/>
          <w:w w:val="105"/>
          <w:sz w:val="34"/>
        </w:rPr>
        <w:t>bàn). “</w:t>
      </w:r>
      <w:r>
        <w:rPr>
          <w:i/>
          <w:color w:val="231F20"/>
          <w:w w:val="105"/>
          <w:sz w:val="34"/>
        </w:rPr>
        <w:t>Chính</w:t>
      </w:r>
      <w:r>
        <w:rPr>
          <w:i/>
          <w:color w:val="231F20"/>
          <w:spacing w:val="-10"/>
          <w:w w:val="105"/>
          <w:sz w:val="34"/>
        </w:rPr>
        <w:t> </w:t>
      </w:r>
      <w:r>
        <w:rPr>
          <w:i/>
          <w:color w:val="231F20"/>
          <w:w w:val="105"/>
          <w:sz w:val="34"/>
        </w:rPr>
        <w:t>pháp</w:t>
      </w:r>
      <w:r>
        <w:rPr>
          <w:color w:val="231F20"/>
          <w:w w:val="105"/>
          <w:sz w:val="34"/>
        </w:rPr>
        <w:t>”</w:t>
      </w:r>
      <w:r>
        <w:rPr>
          <w:color w:val="231F20"/>
          <w:spacing w:val="-10"/>
          <w:w w:val="105"/>
          <w:sz w:val="34"/>
        </w:rPr>
        <w:t> </w:t>
      </w:r>
      <w:r>
        <w:rPr>
          <w:color w:val="231F20"/>
          <w:w w:val="105"/>
          <w:sz w:val="34"/>
        </w:rPr>
        <w:t>là</w:t>
      </w:r>
      <w:r>
        <w:rPr>
          <w:color w:val="231F20"/>
          <w:spacing w:val="-9"/>
          <w:w w:val="105"/>
          <w:sz w:val="34"/>
        </w:rPr>
        <w:t> </w:t>
      </w:r>
      <w:r>
        <w:rPr>
          <w:color w:val="231F20"/>
          <w:w w:val="105"/>
          <w:sz w:val="34"/>
        </w:rPr>
        <w:t>Đại</w:t>
      </w:r>
      <w:r>
        <w:rPr>
          <w:color w:val="231F20"/>
          <w:spacing w:val="-10"/>
          <w:w w:val="105"/>
          <w:sz w:val="34"/>
        </w:rPr>
        <w:t> </w:t>
      </w:r>
      <w:r>
        <w:rPr>
          <w:color w:val="231F20"/>
          <w:w w:val="105"/>
          <w:sz w:val="34"/>
        </w:rPr>
        <w:t>thừa.</w:t>
      </w:r>
      <w:r>
        <w:rPr>
          <w:color w:val="231F20"/>
          <w:spacing w:val="-9"/>
          <w:w w:val="105"/>
          <w:sz w:val="34"/>
        </w:rPr>
        <w:t> </w:t>
      </w:r>
      <w:r>
        <w:rPr>
          <w:color w:val="231F20"/>
          <w:w w:val="105"/>
          <w:sz w:val="34"/>
        </w:rPr>
        <w:t>Đại</w:t>
      </w:r>
      <w:r>
        <w:rPr>
          <w:color w:val="231F20"/>
          <w:spacing w:val="-10"/>
          <w:w w:val="105"/>
          <w:sz w:val="34"/>
        </w:rPr>
        <w:t> </w:t>
      </w:r>
      <w:r>
        <w:rPr>
          <w:color w:val="231F20"/>
          <w:w w:val="105"/>
          <w:sz w:val="34"/>
        </w:rPr>
        <w:t>thừa</w:t>
      </w:r>
      <w:r>
        <w:rPr>
          <w:color w:val="231F20"/>
          <w:spacing w:val="-10"/>
          <w:w w:val="105"/>
          <w:sz w:val="34"/>
        </w:rPr>
        <w:t> </w:t>
      </w:r>
      <w:r>
        <w:rPr>
          <w:color w:val="231F20"/>
          <w:w w:val="105"/>
          <w:sz w:val="34"/>
        </w:rPr>
        <w:t>do</w:t>
      </w:r>
      <w:r>
        <w:rPr>
          <w:color w:val="231F20"/>
          <w:spacing w:val="-9"/>
          <w:w w:val="105"/>
          <w:sz w:val="34"/>
        </w:rPr>
        <w:t> </w:t>
      </w:r>
      <w:r>
        <w:rPr>
          <w:color w:val="231F20"/>
          <w:w w:val="105"/>
          <w:sz w:val="34"/>
        </w:rPr>
        <w:t>đâu</w:t>
      </w:r>
      <w:r>
        <w:rPr>
          <w:color w:val="231F20"/>
          <w:spacing w:val="-10"/>
          <w:w w:val="105"/>
          <w:sz w:val="34"/>
        </w:rPr>
        <w:t> </w:t>
      </w:r>
      <w:r>
        <w:rPr>
          <w:color w:val="231F20"/>
          <w:w w:val="105"/>
          <w:sz w:val="34"/>
        </w:rPr>
        <w:t>mà</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tự tính vốn trọn đủ, là thật, chẳng giả.</w:t>
      </w:r>
    </w:p>
    <w:p>
      <w:pPr>
        <w:pStyle w:val="BodyText"/>
        <w:spacing w:line="278" w:lineRule="auto" w:before="148"/>
        <w:ind w:left="113" w:right="395" w:firstLine="453"/>
      </w:pPr>
      <w:r>
        <w:rPr>
          <w:color w:val="231F20"/>
          <w:w w:val="105"/>
        </w:rPr>
        <w:t>Vì</w:t>
      </w:r>
      <w:r>
        <w:rPr>
          <w:color w:val="231F20"/>
          <w:spacing w:val="-14"/>
          <w:w w:val="105"/>
        </w:rPr>
        <w:t> </w:t>
      </w:r>
      <w:r>
        <w:rPr>
          <w:color w:val="231F20"/>
          <w:w w:val="105"/>
        </w:rPr>
        <w:t>là</w:t>
      </w:r>
      <w:r>
        <w:rPr>
          <w:color w:val="231F20"/>
          <w:spacing w:val="-14"/>
          <w:w w:val="105"/>
        </w:rPr>
        <w:t> </w:t>
      </w:r>
      <w:r>
        <w:rPr>
          <w:color w:val="231F20"/>
          <w:w w:val="105"/>
        </w:rPr>
        <w:t>tính</w:t>
      </w:r>
      <w:r>
        <w:rPr>
          <w:color w:val="231F20"/>
          <w:spacing w:val="-14"/>
          <w:w w:val="105"/>
        </w:rPr>
        <w:t> </w:t>
      </w:r>
      <w:r>
        <w:rPr>
          <w:color w:val="231F20"/>
          <w:w w:val="105"/>
        </w:rPr>
        <w:t>khởi,</w:t>
      </w:r>
      <w:r>
        <w:rPr>
          <w:color w:val="231F20"/>
          <w:spacing w:val="-14"/>
          <w:w w:val="105"/>
        </w:rPr>
        <w:t> </w:t>
      </w:r>
      <w:r>
        <w:rPr>
          <w:color w:val="231F20"/>
          <w:w w:val="105"/>
        </w:rPr>
        <w:t>nó</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duyên</w:t>
      </w:r>
      <w:r>
        <w:rPr>
          <w:color w:val="231F20"/>
          <w:spacing w:val="-14"/>
          <w:w w:val="105"/>
        </w:rPr>
        <w:t> </w:t>
      </w:r>
      <w:r>
        <w:rPr>
          <w:color w:val="231F20"/>
          <w:w w:val="105"/>
        </w:rPr>
        <w:t>khởi.</w:t>
      </w:r>
      <w:r>
        <w:rPr>
          <w:color w:val="231F20"/>
          <w:spacing w:val="-14"/>
          <w:w w:val="105"/>
        </w:rPr>
        <w:t> </w:t>
      </w:r>
      <w:r>
        <w:rPr>
          <w:color w:val="231F20"/>
          <w:w w:val="105"/>
        </w:rPr>
        <w:t>Duyên</w:t>
      </w:r>
      <w:r>
        <w:rPr>
          <w:color w:val="231F20"/>
          <w:spacing w:val="-14"/>
          <w:w w:val="105"/>
        </w:rPr>
        <w:t> </w:t>
      </w:r>
      <w:r>
        <w:rPr>
          <w:color w:val="231F20"/>
          <w:w w:val="105"/>
        </w:rPr>
        <w:t>khởi chẳng</w:t>
      </w:r>
      <w:r>
        <w:rPr>
          <w:color w:val="231F20"/>
          <w:spacing w:val="-13"/>
          <w:w w:val="105"/>
        </w:rPr>
        <w:t> </w:t>
      </w:r>
      <w:r>
        <w:rPr>
          <w:color w:val="231F20"/>
          <w:w w:val="105"/>
        </w:rPr>
        <w:t>thật.</w:t>
      </w:r>
      <w:r>
        <w:rPr>
          <w:color w:val="231F20"/>
          <w:spacing w:val="-13"/>
          <w:w w:val="105"/>
        </w:rPr>
        <w:t> </w:t>
      </w:r>
      <w:r>
        <w:rPr>
          <w:color w:val="231F20"/>
          <w:w w:val="105"/>
        </w:rPr>
        <w:t>Tính</w:t>
      </w:r>
      <w:r>
        <w:rPr>
          <w:color w:val="231F20"/>
          <w:spacing w:val="-13"/>
          <w:w w:val="105"/>
        </w:rPr>
        <w:t> </w:t>
      </w:r>
      <w:r>
        <w:rPr>
          <w:color w:val="231F20"/>
          <w:w w:val="105"/>
        </w:rPr>
        <w:t>khởi</w:t>
      </w:r>
      <w:r>
        <w:rPr>
          <w:color w:val="231F20"/>
          <w:spacing w:val="-14"/>
          <w:w w:val="105"/>
        </w:rPr>
        <w:t> </w:t>
      </w:r>
      <w:r>
        <w:rPr>
          <w:color w:val="231F20"/>
          <w:w w:val="105"/>
        </w:rPr>
        <w:t>là</w:t>
      </w:r>
      <w:r>
        <w:rPr>
          <w:color w:val="231F20"/>
          <w:spacing w:val="-14"/>
          <w:w w:val="105"/>
        </w:rPr>
        <w:t> </w:t>
      </w:r>
      <w:r>
        <w:rPr>
          <w:color w:val="231F20"/>
          <w:w w:val="105"/>
        </w:rPr>
        <w:t>thật.</w:t>
      </w:r>
      <w:r>
        <w:rPr>
          <w:color w:val="231F20"/>
          <w:spacing w:val="-13"/>
          <w:w w:val="105"/>
        </w:rPr>
        <w:t> </w:t>
      </w:r>
      <w:r>
        <w:rPr>
          <w:color w:val="231F20"/>
          <w:w w:val="105"/>
        </w:rPr>
        <w:t>Phải</w:t>
      </w:r>
      <w:r>
        <w:rPr>
          <w:color w:val="231F20"/>
          <w:spacing w:val="-13"/>
          <w:w w:val="105"/>
        </w:rPr>
        <w:t> </w:t>
      </w:r>
      <w:r>
        <w:rPr>
          <w:color w:val="231F20"/>
          <w:w w:val="105"/>
        </w:rPr>
        <w:t>biết:</w:t>
      </w:r>
      <w:r>
        <w:rPr>
          <w:color w:val="231F20"/>
          <w:spacing w:val="-14"/>
          <w:w w:val="105"/>
        </w:rPr>
        <w:t> </w:t>
      </w:r>
      <w:r>
        <w:rPr>
          <w:color w:val="231F20"/>
          <w:w w:val="105"/>
        </w:rPr>
        <w:t>Luân</w:t>
      </w:r>
      <w:r>
        <w:rPr>
          <w:color w:val="231F20"/>
          <w:spacing w:val="-13"/>
          <w:w w:val="105"/>
        </w:rPr>
        <w:t> </w:t>
      </w:r>
      <w:r>
        <w:rPr>
          <w:color w:val="231F20"/>
          <w:w w:val="105"/>
        </w:rPr>
        <w:t>lý</w:t>
      </w:r>
      <w:r>
        <w:rPr>
          <w:color w:val="231F20"/>
          <w:spacing w:val="-12"/>
          <w:w w:val="105"/>
        </w:rPr>
        <w:t> </w:t>
      </w:r>
      <w:r>
        <w:rPr>
          <w:color w:val="231F20"/>
          <w:w w:val="105"/>
        </w:rPr>
        <w:t>đạo</w:t>
      </w:r>
      <w:r>
        <w:rPr>
          <w:color w:val="231F20"/>
          <w:spacing w:val="-14"/>
          <w:w w:val="105"/>
        </w:rPr>
        <w:t> </w:t>
      </w:r>
      <w:r>
        <w:rPr>
          <w:color w:val="231F20"/>
          <w:w w:val="105"/>
        </w:rPr>
        <w:t>đức</w:t>
      </w:r>
      <w:r>
        <w:rPr>
          <w:color w:val="231F20"/>
          <w:spacing w:val="-14"/>
          <w:w w:val="105"/>
        </w:rPr>
        <w:t> </w:t>
      </w:r>
      <w:r>
        <w:rPr>
          <w:color w:val="231F20"/>
          <w:w w:val="105"/>
        </w:rPr>
        <w:t>như cổ nhân đã dạy là tính khởi, chẳng phải là duyên khởi. Văn </w:t>
      </w:r>
      <w:r>
        <w:rPr>
          <w:color w:val="231F20"/>
        </w:rPr>
        <w:t>hóa truyền thống dùng Hiếu đạo làm đại biểu. “Hiếu văn hóa” </w:t>
      </w:r>
      <w:r>
        <w:rPr>
          <w:color w:val="231F20"/>
          <w:w w:val="105"/>
        </w:rPr>
        <w:t>(Văn hóa đặt nền tảng trên chữ Hiếu). Từ “</w:t>
      </w:r>
      <w:r>
        <w:rPr>
          <w:i/>
          <w:color w:val="231F20"/>
          <w:w w:val="105"/>
        </w:rPr>
        <w:t>hiếu</w:t>
      </w:r>
      <w:r>
        <w:rPr>
          <w:color w:val="231F20"/>
          <w:w w:val="105"/>
        </w:rPr>
        <w:t>” mở rộng </w:t>
      </w:r>
      <w:r>
        <w:rPr>
          <w:color w:val="231F20"/>
        </w:rPr>
        <w:t>thành</w:t>
      </w:r>
      <w:r>
        <w:rPr>
          <w:color w:val="231F20"/>
          <w:spacing w:val="-3"/>
        </w:rPr>
        <w:t> </w:t>
      </w:r>
      <w:r>
        <w:rPr>
          <w:color w:val="231F20"/>
        </w:rPr>
        <w:t>4</w:t>
      </w:r>
      <w:r>
        <w:rPr>
          <w:color w:val="231F20"/>
          <w:spacing w:val="-2"/>
        </w:rPr>
        <w:t> </w:t>
      </w:r>
      <w:r>
        <w:rPr>
          <w:color w:val="231F20"/>
        </w:rPr>
        <w:t>khoa</w:t>
      </w:r>
      <w:r>
        <w:rPr>
          <w:color w:val="231F20"/>
          <w:spacing w:val="-3"/>
        </w:rPr>
        <w:t> </w:t>
      </w:r>
      <w:r>
        <w:rPr>
          <w:color w:val="231F20"/>
        </w:rPr>
        <w:t>là</w:t>
      </w:r>
      <w:r>
        <w:rPr>
          <w:color w:val="231F20"/>
          <w:spacing w:val="-3"/>
        </w:rPr>
        <w:t> </w:t>
      </w:r>
      <w:r>
        <w:rPr>
          <w:color w:val="231F20"/>
        </w:rPr>
        <w:t>Ngũ</w:t>
      </w:r>
      <w:r>
        <w:rPr>
          <w:color w:val="231F20"/>
          <w:spacing w:val="-1"/>
        </w:rPr>
        <w:t> </w:t>
      </w:r>
      <w:r>
        <w:rPr>
          <w:color w:val="231F20"/>
        </w:rPr>
        <w:t>Luân,</w:t>
      </w:r>
      <w:r>
        <w:rPr>
          <w:color w:val="231F20"/>
          <w:spacing w:val="-2"/>
        </w:rPr>
        <w:t> </w:t>
      </w:r>
      <w:r>
        <w:rPr>
          <w:color w:val="231F20"/>
        </w:rPr>
        <w:t>Ngũ</w:t>
      </w:r>
      <w:r>
        <w:rPr>
          <w:color w:val="231F20"/>
          <w:spacing w:val="-2"/>
        </w:rPr>
        <w:t> </w:t>
      </w:r>
      <w:r>
        <w:rPr>
          <w:color w:val="231F20"/>
        </w:rPr>
        <w:t>Thường,</w:t>
      </w:r>
      <w:r>
        <w:rPr>
          <w:color w:val="231F20"/>
          <w:spacing w:val="-1"/>
        </w:rPr>
        <w:t> </w:t>
      </w:r>
      <w:r>
        <w:rPr>
          <w:color w:val="231F20"/>
        </w:rPr>
        <w:t>Tứ</w:t>
      </w:r>
      <w:r>
        <w:rPr>
          <w:color w:val="231F20"/>
          <w:spacing w:val="-2"/>
        </w:rPr>
        <w:t> </w:t>
      </w:r>
      <w:r>
        <w:rPr>
          <w:color w:val="231F20"/>
        </w:rPr>
        <w:t>Duy,</w:t>
      </w:r>
      <w:r>
        <w:rPr>
          <w:color w:val="231F20"/>
          <w:spacing w:val="-2"/>
        </w:rPr>
        <w:t> </w:t>
      </w:r>
      <w:r>
        <w:rPr>
          <w:color w:val="231F20"/>
        </w:rPr>
        <w:t>và</w:t>
      </w:r>
      <w:r>
        <w:rPr>
          <w:color w:val="231F20"/>
          <w:spacing w:val="-2"/>
        </w:rPr>
        <w:t> </w:t>
      </w:r>
      <w:r>
        <w:rPr>
          <w:color w:val="231F20"/>
        </w:rPr>
        <w:t>Bát</w:t>
      </w:r>
      <w:r>
        <w:rPr>
          <w:color w:val="231F20"/>
          <w:spacing w:val="-1"/>
        </w:rPr>
        <w:t> </w:t>
      </w:r>
      <w:r>
        <w:rPr>
          <w:color w:val="231F20"/>
          <w:spacing w:val="-4"/>
        </w:rPr>
        <w:t>Đức.</w:t>
      </w:r>
    </w:p>
    <w:p>
      <w:pPr>
        <w:pStyle w:val="BodyText"/>
        <w:spacing w:line="278" w:lineRule="auto" w:before="147"/>
        <w:ind w:left="113" w:right="400" w:firstLine="453"/>
      </w:pPr>
      <w:r>
        <w:rPr>
          <w:color w:val="231F20"/>
          <w:w w:val="105"/>
        </w:rPr>
        <w:t>Chúng</w:t>
      </w:r>
      <w:r>
        <w:rPr>
          <w:color w:val="231F20"/>
          <w:spacing w:val="-23"/>
          <w:w w:val="105"/>
        </w:rPr>
        <w:t> </w:t>
      </w:r>
      <w:r>
        <w:rPr>
          <w:color w:val="231F20"/>
          <w:w w:val="105"/>
        </w:rPr>
        <w:t>là</w:t>
      </w:r>
      <w:r>
        <w:rPr>
          <w:color w:val="231F20"/>
          <w:spacing w:val="-22"/>
          <w:w w:val="105"/>
        </w:rPr>
        <w:t> </w:t>
      </w:r>
      <w:r>
        <w:rPr>
          <w:color w:val="231F20"/>
          <w:w w:val="105"/>
        </w:rPr>
        <w:t>tính</w:t>
      </w:r>
      <w:r>
        <w:rPr>
          <w:color w:val="231F20"/>
          <w:spacing w:val="-22"/>
          <w:w w:val="105"/>
        </w:rPr>
        <w:t> </w:t>
      </w:r>
      <w:r>
        <w:rPr>
          <w:color w:val="231F20"/>
          <w:w w:val="105"/>
        </w:rPr>
        <w:t>khởi,</w:t>
      </w:r>
      <w:r>
        <w:rPr>
          <w:color w:val="231F20"/>
          <w:spacing w:val="-23"/>
          <w:w w:val="105"/>
        </w:rPr>
        <w:t> </w:t>
      </w:r>
      <w:r>
        <w:rPr>
          <w:color w:val="231F20"/>
          <w:w w:val="105"/>
        </w:rPr>
        <w:t>chẳng</w:t>
      </w:r>
      <w:r>
        <w:rPr>
          <w:color w:val="231F20"/>
          <w:spacing w:val="-22"/>
          <w:w w:val="105"/>
        </w:rPr>
        <w:t> </w:t>
      </w:r>
      <w:r>
        <w:rPr>
          <w:color w:val="231F20"/>
          <w:w w:val="105"/>
        </w:rPr>
        <w:t>do</w:t>
      </w:r>
      <w:r>
        <w:rPr>
          <w:color w:val="231F20"/>
          <w:spacing w:val="-22"/>
          <w:w w:val="105"/>
        </w:rPr>
        <w:t> </w:t>
      </w:r>
      <w:r>
        <w:rPr>
          <w:color w:val="231F20"/>
          <w:w w:val="105"/>
        </w:rPr>
        <w:t>một</w:t>
      </w:r>
      <w:r>
        <w:rPr>
          <w:color w:val="231F20"/>
          <w:spacing w:val="-23"/>
          <w:w w:val="105"/>
        </w:rPr>
        <w:t> </w:t>
      </w:r>
      <w:r>
        <w:rPr>
          <w:color w:val="231F20"/>
          <w:w w:val="105"/>
        </w:rPr>
        <w:t>ai</w:t>
      </w:r>
      <w:r>
        <w:rPr>
          <w:color w:val="231F20"/>
          <w:spacing w:val="-22"/>
          <w:w w:val="105"/>
        </w:rPr>
        <w:t> </w:t>
      </w:r>
      <w:r>
        <w:rPr>
          <w:color w:val="231F20"/>
          <w:w w:val="105"/>
        </w:rPr>
        <w:t>sáng</w:t>
      </w:r>
      <w:r>
        <w:rPr>
          <w:color w:val="231F20"/>
          <w:spacing w:val="-22"/>
          <w:w w:val="105"/>
        </w:rPr>
        <w:t> </w:t>
      </w:r>
      <w:r>
        <w:rPr>
          <w:color w:val="231F20"/>
          <w:w w:val="105"/>
        </w:rPr>
        <w:t>chế,</w:t>
      </w:r>
      <w:r>
        <w:rPr>
          <w:color w:val="231F20"/>
          <w:spacing w:val="-23"/>
          <w:w w:val="105"/>
        </w:rPr>
        <w:t> </w:t>
      </w:r>
      <w:r>
        <w:rPr>
          <w:color w:val="231F20"/>
          <w:w w:val="105"/>
        </w:rPr>
        <w:t>chẳng</w:t>
      </w:r>
      <w:r>
        <w:rPr>
          <w:color w:val="231F20"/>
          <w:spacing w:val="-22"/>
          <w:w w:val="105"/>
        </w:rPr>
        <w:t> </w:t>
      </w:r>
      <w:r>
        <w:rPr>
          <w:color w:val="231F20"/>
          <w:w w:val="105"/>
        </w:rPr>
        <w:t>do</w:t>
      </w:r>
      <w:r>
        <w:rPr>
          <w:color w:val="231F20"/>
          <w:spacing w:val="-22"/>
          <w:w w:val="105"/>
        </w:rPr>
        <w:t> </w:t>
      </w:r>
      <w:r>
        <w:rPr>
          <w:color w:val="231F20"/>
          <w:w w:val="105"/>
        </w:rPr>
        <w:t>ai định</w:t>
      </w:r>
      <w:r>
        <w:rPr>
          <w:color w:val="231F20"/>
          <w:spacing w:val="-2"/>
          <w:w w:val="105"/>
        </w:rPr>
        <w:t> </w:t>
      </w:r>
      <w:r>
        <w:rPr>
          <w:color w:val="231F20"/>
          <w:w w:val="105"/>
        </w:rPr>
        <w:t>đặt,</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vậy!</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trong</w:t>
      </w:r>
      <w:r>
        <w:rPr>
          <w:color w:val="231F20"/>
          <w:spacing w:val="-2"/>
          <w:w w:val="105"/>
        </w:rPr>
        <w:t> </w:t>
      </w:r>
      <w:r>
        <w:rPr>
          <w:color w:val="231F20"/>
          <w:w w:val="105"/>
        </w:rPr>
        <w:t>thiên</w:t>
      </w:r>
      <w:r>
        <w:rPr>
          <w:color w:val="231F20"/>
          <w:spacing w:val="-2"/>
          <w:w w:val="105"/>
        </w:rPr>
        <w:t> </w:t>
      </w:r>
      <w:r>
        <w:rPr>
          <w:color w:val="231F20"/>
          <w:w w:val="105"/>
        </w:rPr>
        <w:t>nhiên,</w:t>
      </w:r>
      <w:r>
        <w:rPr>
          <w:color w:val="231F20"/>
          <w:spacing w:val="-2"/>
          <w:w w:val="105"/>
        </w:rPr>
        <w:t> </w:t>
      </w:r>
      <w:r>
        <w:rPr>
          <w:color w:val="231F20"/>
          <w:w w:val="105"/>
        </w:rPr>
        <w:t>bốn mùa Xuân, Hạ, Thu, Đông phân minh, chẳng do con người định</w:t>
      </w:r>
      <w:r>
        <w:rPr>
          <w:color w:val="231F20"/>
          <w:spacing w:val="-12"/>
          <w:w w:val="105"/>
        </w:rPr>
        <w:t> </w:t>
      </w:r>
      <w:r>
        <w:rPr>
          <w:color w:val="231F20"/>
          <w:w w:val="105"/>
        </w:rPr>
        <w:t>đoạt.</w:t>
      </w:r>
      <w:r>
        <w:rPr>
          <w:color w:val="231F20"/>
          <w:spacing w:val="-12"/>
          <w:w w:val="105"/>
        </w:rPr>
        <w:t> </w:t>
      </w:r>
      <w:r>
        <w:rPr>
          <w:color w:val="231F20"/>
          <w:w w:val="105"/>
        </w:rPr>
        <w:t>Danh</w:t>
      </w:r>
      <w:r>
        <w:rPr>
          <w:color w:val="231F20"/>
          <w:spacing w:val="-12"/>
          <w:w w:val="105"/>
        </w:rPr>
        <w:t> </w:t>
      </w:r>
      <w:r>
        <w:rPr>
          <w:color w:val="231F20"/>
          <w:w w:val="105"/>
        </w:rPr>
        <w:t>từ</w:t>
      </w:r>
      <w:r>
        <w:rPr>
          <w:color w:val="231F20"/>
          <w:spacing w:val="-12"/>
          <w:w w:val="105"/>
        </w:rPr>
        <w:t> </w:t>
      </w:r>
      <w:r>
        <w:rPr>
          <w:color w:val="231F20"/>
          <w:w w:val="105"/>
        </w:rPr>
        <w:t>trong</w:t>
      </w:r>
      <w:r>
        <w:rPr>
          <w:color w:val="231F20"/>
          <w:spacing w:val="-12"/>
          <w:w w:val="105"/>
        </w:rPr>
        <w:t> </w:t>
      </w:r>
      <w:r>
        <w:rPr>
          <w:color w:val="231F20"/>
          <w:w w:val="105"/>
        </w:rPr>
        <w:t>Phật</w:t>
      </w:r>
      <w:r>
        <w:rPr>
          <w:color w:val="231F20"/>
          <w:spacing w:val="-12"/>
          <w:w w:val="105"/>
        </w:rPr>
        <w:t> </w:t>
      </w:r>
      <w:r>
        <w:rPr>
          <w:color w:val="231F20"/>
          <w:w w:val="105"/>
        </w:rPr>
        <w:t>pháp</w:t>
      </w:r>
      <w:r>
        <w:rPr>
          <w:color w:val="231F20"/>
          <w:spacing w:val="-12"/>
          <w:w w:val="105"/>
        </w:rPr>
        <w:t> </w:t>
      </w:r>
      <w:r>
        <w:rPr>
          <w:color w:val="231F20"/>
          <w:w w:val="105"/>
        </w:rPr>
        <w:t>nhằm</w:t>
      </w:r>
      <w:r>
        <w:rPr>
          <w:color w:val="231F20"/>
          <w:spacing w:val="-12"/>
          <w:w w:val="105"/>
        </w:rPr>
        <w:t> </w:t>
      </w:r>
      <w:r>
        <w:rPr>
          <w:color w:val="231F20"/>
          <w:w w:val="105"/>
        </w:rPr>
        <w:t>diễn</w:t>
      </w:r>
      <w:r>
        <w:rPr>
          <w:color w:val="231F20"/>
          <w:spacing w:val="-12"/>
          <w:w w:val="105"/>
        </w:rPr>
        <w:t> </w:t>
      </w:r>
      <w:r>
        <w:rPr>
          <w:color w:val="231F20"/>
          <w:w w:val="105"/>
        </w:rPr>
        <w:t>tả</w:t>
      </w:r>
      <w:r>
        <w:rPr>
          <w:color w:val="231F20"/>
          <w:spacing w:val="-13"/>
          <w:w w:val="105"/>
        </w:rPr>
        <w:t> </w:t>
      </w:r>
      <w:r>
        <w:rPr>
          <w:color w:val="231F20"/>
          <w:w w:val="105"/>
        </w:rPr>
        <w:t>điều</w:t>
      </w:r>
      <w:r>
        <w:rPr>
          <w:color w:val="231F20"/>
          <w:spacing w:val="-12"/>
          <w:w w:val="105"/>
        </w:rPr>
        <w:t> </w:t>
      </w:r>
      <w:r>
        <w:rPr>
          <w:color w:val="231F20"/>
          <w:w w:val="105"/>
        </w:rPr>
        <w:t>này</w:t>
      </w:r>
      <w:r>
        <w:rPr>
          <w:color w:val="231F20"/>
          <w:spacing w:val="-12"/>
          <w:w w:val="105"/>
        </w:rPr>
        <w:t> </w:t>
      </w:r>
      <w:r>
        <w:rPr>
          <w:color w:val="231F20"/>
          <w:w w:val="105"/>
        </w:rPr>
        <w:t>là </w:t>
      </w:r>
      <w:r>
        <w:rPr>
          <w:color w:val="231F20"/>
        </w:rPr>
        <w:t>“</w:t>
      </w:r>
      <w:r>
        <w:rPr>
          <w:i/>
          <w:color w:val="231F20"/>
        </w:rPr>
        <w:t>Pháp</w:t>
      </w:r>
      <w:r>
        <w:rPr>
          <w:i/>
          <w:color w:val="231F20"/>
          <w:spacing w:val="-10"/>
        </w:rPr>
        <w:t> </w:t>
      </w:r>
      <w:r>
        <w:rPr>
          <w:i/>
          <w:color w:val="231F20"/>
        </w:rPr>
        <w:t>nhĩ</w:t>
      </w:r>
      <w:r>
        <w:rPr>
          <w:i/>
          <w:color w:val="231F20"/>
          <w:spacing w:val="-9"/>
        </w:rPr>
        <w:t> </w:t>
      </w:r>
      <w:r>
        <w:rPr>
          <w:i/>
          <w:color w:val="231F20"/>
        </w:rPr>
        <w:t>như</w:t>
      </w:r>
      <w:r>
        <w:rPr>
          <w:i/>
          <w:color w:val="231F20"/>
          <w:spacing w:val="-10"/>
        </w:rPr>
        <w:t> </w:t>
      </w:r>
      <w:r>
        <w:rPr>
          <w:i/>
          <w:color w:val="231F20"/>
        </w:rPr>
        <w:t>thị</w:t>
      </w:r>
      <w:r>
        <w:rPr>
          <w:color w:val="231F20"/>
        </w:rPr>
        <w:t>”</w:t>
      </w:r>
      <w:r>
        <w:rPr>
          <w:color w:val="231F20"/>
          <w:spacing w:val="-10"/>
        </w:rPr>
        <w:t> </w:t>
      </w:r>
      <w:r>
        <w:rPr>
          <w:color w:val="231F20"/>
        </w:rPr>
        <w:t>(Pháp</w:t>
      </w:r>
      <w:r>
        <w:rPr>
          <w:color w:val="231F20"/>
          <w:spacing w:val="-10"/>
        </w:rPr>
        <w:t> </w:t>
      </w:r>
      <w:r>
        <w:rPr>
          <w:color w:val="231F20"/>
        </w:rPr>
        <w:t>vốn</w:t>
      </w:r>
      <w:r>
        <w:rPr>
          <w:color w:val="231F20"/>
          <w:spacing w:val="-9"/>
        </w:rPr>
        <w:t> </w:t>
      </w:r>
      <w:r>
        <w:rPr>
          <w:color w:val="231F20"/>
        </w:rPr>
        <w:t>là</w:t>
      </w:r>
      <w:r>
        <w:rPr>
          <w:color w:val="231F20"/>
          <w:spacing w:val="-10"/>
        </w:rPr>
        <w:t> </w:t>
      </w:r>
      <w:r>
        <w:rPr>
          <w:color w:val="231F20"/>
        </w:rPr>
        <w:t>như</w:t>
      </w:r>
      <w:r>
        <w:rPr>
          <w:color w:val="231F20"/>
          <w:spacing w:val="-10"/>
        </w:rPr>
        <w:t> </w:t>
      </w:r>
      <w:r>
        <w:rPr>
          <w:color w:val="231F20"/>
        </w:rPr>
        <w:t>thế).</w:t>
      </w:r>
      <w:r>
        <w:rPr>
          <w:color w:val="231F20"/>
          <w:spacing w:val="-10"/>
        </w:rPr>
        <w:t> </w:t>
      </w:r>
      <w:r>
        <w:rPr>
          <w:color w:val="231F20"/>
        </w:rPr>
        <w:t>Vốn</w:t>
      </w:r>
      <w:r>
        <w:rPr>
          <w:color w:val="231F20"/>
          <w:spacing w:val="-10"/>
        </w:rPr>
        <w:t> </w:t>
      </w:r>
      <w:r>
        <w:rPr>
          <w:color w:val="231F20"/>
        </w:rPr>
        <w:t>là</w:t>
      </w:r>
      <w:r>
        <w:rPr>
          <w:color w:val="231F20"/>
          <w:spacing w:val="-10"/>
        </w:rPr>
        <w:t> </w:t>
      </w:r>
      <w:r>
        <w:rPr>
          <w:color w:val="231F20"/>
        </w:rPr>
        <w:t>như</w:t>
      </w:r>
      <w:r>
        <w:rPr>
          <w:color w:val="231F20"/>
          <w:spacing w:val="-10"/>
        </w:rPr>
        <w:t> </w:t>
      </w:r>
      <w:r>
        <w:rPr>
          <w:color w:val="231F20"/>
        </w:rPr>
        <w:t>vậy,</w:t>
      </w:r>
      <w:r>
        <w:rPr>
          <w:color w:val="231F20"/>
          <w:spacing w:val="-9"/>
        </w:rPr>
        <w:t> </w:t>
      </w:r>
      <w:r>
        <w:rPr>
          <w:color w:val="231F20"/>
          <w:spacing w:val="-5"/>
        </w:rPr>
        <w:t>cho</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76" w:lineRule="auto" w:before="106"/>
        <w:ind w:left="397" w:right="116"/>
      </w:pPr>
      <w:r>
        <w:rPr>
          <w:color w:val="231F20"/>
        </w:rPr>
        <w:t>nên</w:t>
      </w:r>
      <w:r>
        <w:rPr>
          <w:color w:val="231F20"/>
          <w:spacing w:val="-20"/>
        </w:rPr>
        <w:t> </w:t>
      </w:r>
      <w:r>
        <w:rPr>
          <w:color w:val="231F20"/>
        </w:rPr>
        <w:t>là</w:t>
      </w:r>
      <w:r>
        <w:rPr>
          <w:color w:val="231F20"/>
          <w:spacing w:val="-20"/>
        </w:rPr>
        <w:t> </w:t>
      </w:r>
      <w:r>
        <w:rPr>
          <w:color w:val="231F20"/>
        </w:rPr>
        <w:t>Tính</w:t>
      </w:r>
      <w:r>
        <w:rPr>
          <w:color w:val="231F20"/>
          <w:spacing w:val="-19"/>
        </w:rPr>
        <w:t> </w:t>
      </w:r>
      <w:r>
        <w:rPr>
          <w:color w:val="231F20"/>
        </w:rPr>
        <w:t>đức.</w:t>
      </w:r>
      <w:r>
        <w:rPr>
          <w:color w:val="231F20"/>
          <w:spacing w:val="-20"/>
        </w:rPr>
        <w:t> </w:t>
      </w:r>
      <w:r>
        <w:rPr>
          <w:color w:val="231F20"/>
        </w:rPr>
        <w:t>Tính</w:t>
      </w:r>
      <w:r>
        <w:rPr>
          <w:color w:val="231F20"/>
          <w:spacing w:val="-19"/>
        </w:rPr>
        <w:t> </w:t>
      </w:r>
      <w:r>
        <w:rPr>
          <w:color w:val="231F20"/>
        </w:rPr>
        <w:t>con</w:t>
      </w:r>
      <w:r>
        <w:rPr>
          <w:color w:val="231F20"/>
          <w:spacing w:val="-19"/>
        </w:rPr>
        <w:t> </w:t>
      </w:r>
      <w:r>
        <w:rPr>
          <w:color w:val="231F20"/>
        </w:rPr>
        <w:t>người</w:t>
      </w:r>
      <w:r>
        <w:rPr>
          <w:color w:val="231F20"/>
          <w:spacing w:val="-20"/>
        </w:rPr>
        <w:t> </w:t>
      </w:r>
      <w:r>
        <w:rPr>
          <w:color w:val="231F20"/>
        </w:rPr>
        <w:t>vốn</w:t>
      </w:r>
      <w:r>
        <w:rPr>
          <w:color w:val="231F20"/>
          <w:spacing w:val="-19"/>
        </w:rPr>
        <w:t> </w:t>
      </w:r>
      <w:r>
        <w:rPr>
          <w:color w:val="231F20"/>
        </w:rPr>
        <w:t>lành.</w:t>
      </w:r>
      <w:r>
        <w:rPr>
          <w:color w:val="231F20"/>
          <w:spacing w:val="-19"/>
        </w:rPr>
        <w:t> </w:t>
      </w:r>
      <w:r>
        <w:rPr>
          <w:i/>
          <w:color w:val="231F20"/>
        </w:rPr>
        <w:t>Tam</w:t>
      </w:r>
      <w:r>
        <w:rPr>
          <w:i/>
          <w:color w:val="231F20"/>
          <w:spacing w:val="-19"/>
        </w:rPr>
        <w:t> </w:t>
      </w:r>
      <w:r>
        <w:rPr>
          <w:i/>
          <w:color w:val="231F20"/>
        </w:rPr>
        <w:t>Tự</w:t>
      </w:r>
      <w:r>
        <w:rPr>
          <w:i/>
          <w:color w:val="231F20"/>
          <w:spacing w:val="-19"/>
        </w:rPr>
        <w:t> </w:t>
      </w:r>
      <w:r>
        <w:rPr>
          <w:i/>
          <w:color w:val="231F20"/>
        </w:rPr>
        <w:t>Kinh</w:t>
      </w:r>
      <w:r>
        <w:rPr>
          <w:i/>
          <w:color w:val="231F20"/>
          <w:spacing w:val="-20"/>
        </w:rPr>
        <w:t> </w:t>
      </w:r>
      <w:r>
        <w:rPr>
          <w:color w:val="231F20"/>
        </w:rPr>
        <w:t>có</w:t>
      </w:r>
      <w:r>
        <w:rPr>
          <w:color w:val="231F20"/>
          <w:spacing w:val="-19"/>
        </w:rPr>
        <w:t> </w:t>
      </w:r>
      <w:r>
        <w:rPr>
          <w:color w:val="231F20"/>
        </w:rPr>
        <w:t>câu: </w:t>
      </w:r>
      <w:r>
        <w:rPr>
          <w:color w:val="231F20"/>
          <w:w w:val="105"/>
        </w:rPr>
        <w:t>“</w:t>
      </w:r>
      <w:r>
        <w:rPr>
          <w:i/>
          <w:color w:val="231F20"/>
          <w:w w:val="105"/>
        </w:rPr>
        <w:t>Nhân</w:t>
      </w:r>
      <w:r>
        <w:rPr>
          <w:i/>
          <w:color w:val="231F20"/>
          <w:spacing w:val="-15"/>
          <w:w w:val="105"/>
        </w:rPr>
        <w:t> </w:t>
      </w:r>
      <w:r>
        <w:rPr>
          <w:i/>
          <w:color w:val="231F20"/>
          <w:w w:val="105"/>
        </w:rPr>
        <w:t>chi</w:t>
      </w:r>
      <w:r>
        <w:rPr>
          <w:i/>
          <w:color w:val="231F20"/>
          <w:spacing w:val="-15"/>
          <w:w w:val="105"/>
        </w:rPr>
        <w:t> </w:t>
      </w:r>
      <w:r>
        <w:rPr>
          <w:i/>
          <w:color w:val="231F20"/>
          <w:w w:val="105"/>
        </w:rPr>
        <w:t>sơ,</w:t>
      </w:r>
      <w:r>
        <w:rPr>
          <w:i/>
          <w:color w:val="231F20"/>
          <w:spacing w:val="-15"/>
          <w:w w:val="105"/>
        </w:rPr>
        <w:t> </w:t>
      </w:r>
      <w:r>
        <w:rPr>
          <w:i/>
          <w:color w:val="231F20"/>
          <w:w w:val="105"/>
        </w:rPr>
        <w:t>tính</w:t>
      </w:r>
      <w:r>
        <w:rPr>
          <w:i/>
          <w:color w:val="231F20"/>
          <w:spacing w:val="-15"/>
          <w:w w:val="105"/>
        </w:rPr>
        <w:t> </w:t>
      </w:r>
      <w:r>
        <w:rPr>
          <w:i/>
          <w:color w:val="231F20"/>
          <w:w w:val="105"/>
        </w:rPr>
        <w:t>bản</w:t>
      </w:r>
      <w:r>
        <w:rPr>
          <w:i/>
          <w:color w:val="231F20"/>
          <w:spacing w:val="-15"/>
          <w:w w:val="105"/>
        </w:rPr>
        <w:t> </w:t>
      </w:r>
      <w:r>
        <w:rPr>
          <w:i/>
          <w:color w:val="231F20"/>
          <w:w w:val="105"/>
        </w:rPr>
        <w:t>thiện</w:t>
      </w:r>
      <w:r>
        <w:rPr>
          <w:color w:val="231F20"/>
          <w:w w:val="105"/>
        </w:rPr>
        <w:t>”</w:t>
      </w:r>
      <w:r>
        <w:rPr>
          <w:color w:val="231F20"/>
          <w:spacing w:val="-15"/>
          <w:w w:val="105"/>
        </w:rPr>
        <w:t> </w:t>
      </w:r>
      <w:r>
        <w:rPr>
          <w:color w:val="231F20"/>
          <w:w w:val="105"/>
        </w:rPr>
        <w:t>(Con</w:t>
      </w:r>
      <w:r>
        <w:rPr>
          <w:color w:val="231F20"/>
          <w:spacing w:val="-15"/>
          <w:w w:val="105"/>
        </w:rPr>
        <w:t> </w:t>
      </w:r>
      <w:r>
        <w:rPr>
          <w:color w:val="231F20"/>
          <w:w w:val="105"/>
        </w:rPr>
        <w:t>người</w:t>
      </w:r>
      <w:r>
        <w:rPr>
          <w:color w:val="231F20"/>
          <w:spacing w:val="-15"/>
          <w:w w:val="105"/>
        </w:rPr>
        <w:t> </w:t>
      </w:r>
      <w:r>
        <w:rPr>
          <w:color w:val="231F20"/>
          <w:w w:val="105"/>
        </w:rPr>
        <w:t>thuở</w:t>
      </w:r>
      <w:r>
        <w:rPr>
          <w:color w:val="231F20"/>
          <w:spacing w:val="-14"/>
          <w:w w:val="105"/>
        </w:rPr>
        <w:t> </w:t>
      </w:r>
      <w:r>
        <w:rPr>
          <w:color w:val="231F20"/>
          <w:w w:val="105"/>
        </w:rPr>
        <w:t>đầu,</w:t>
      </w:r>
      <w:r>
        <w:rPr>
          <w:color w:val="231F20"/>
          <w:spacing w:val="-15"/>
          <w:w w:val="105"/>
        </w:rPr>
        <w:t> </w:t>
      </w:r>
      <w:r>
        <w:rPr>
          <w:color w:val="231F20"/>
          <w:w w:val="105"/>
        </w:rPr>
        <w:t>tính</w:t>
      </w:r>
      <w:r>
        <w:rPr>
          <w:color w:val="231F20"/>
          <w:spacing w:val="-15"/>
          <w:w w:val="105"/>
        </w:rPr>
        <w:t> </w:t>
      </w:r>
      <w:r>
        <w:rPr>
          <w:color w:val="231F20"/>
          <w:w w:val="105"/>
        </w:rPr>
        <w:t>vốn lành).</w:t>
      </w:r>
      <w:r>
        <w:rPr>
          <w:color w:val="231F20"/>
          <w:spacing w:val="-7"/>
          <w:w w:val="105"/>
        </w:rPr>
        <w:t> </w:t>
      </w:r>
      <w:r>
        <w:rPr>
          <w:color w:val="231F20"/>
          <w:w w:val="105"/>
        </w:rPr>
        <w:t>“</w:t>
      </w:r>
      <w:r>
        <w:rPr>
          <w:i/>
          <w:color w:val="231F20"/>
          <w:w w:val="105"/>
        </w:rPr>
        <w:t>Thiện</w:t>
      </w:r>
      <w:r>
        <w:rPr>
          <w:color w:val="231F20"/>
          <w:w w:val="105"/>
        </w:rPr>
        <w:t>”</w:t>
      </w:r>
      <w:r>
        <w:rPr>
          <w:color w:val="231F20"/>
          <w:spacing w:val="-7"/>
          <w:w w:val="105"/>
        </w:rPr>
        <w:t> </w:t>
      </w:r>
      <w:r>
        <w:rPr>
          <w:color w:val="231F20"/>
          <w:w w:val="105"/>
        </w:rPr>
        <w:t>ấy</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thiện</w:t>
      </w:r>
      <w:r>
        <w:rPr>
          <w:color w:val="231F20"/>
          <w:spacing w:val="-7"/>
          <w:w w:val="105"/>
        </w:rPr>
        <w:t> </w:t>
      </w:r>
      <w:r>
        <w:rPr>
          <w:color w:val="231F20"/>
          <w:w w:val="105"/>
        </w:rPr>
        <w:t>trong</w:t>
      </w:r>
      <w:r>
        <w:rPr>
          <w:color w:val="231F20"/>
          <w:spacing w:val="-7"/>
          <w:w w:val="105"/>
        </w:rPr>
        <w:t> </w:t>
      </w:r>
      <w:r>
        <w:rPr>
          <w:color w:val="231F20"/>
          <w:w w:val="105"/>
        </w:rPr>
        <w:t>thiện</w:t>
      </w:r>
      <w:r>
        <w:rPr>
          <w:color w:val="231F20"/>
          <w:spacing w:val="-7"/>
          <w:w w:val="105"/>
        </w:rPr>
        <w:t> </w:t>
      </w:r>
      <w:r>
        <w:rPr>
          <w:color w:val="231F20"/>
          <w:w w:val="105"/>
        </w:rPr>
        <w:t>-</w:t>
      </w:r>
      <w:r>
        <w:rPr>
          <w:color w:val="231F20"/>
          <w:spacing w:val="-4"/>
          <w:w w:val="105"/>
        </w:rPr>
        <w:t> </w:t>
      </w:r>
      <w:r>
        <w:rPr>
          <w:color w:val="231F20"/>
          <w:w w:val="105"/>
        </w:rPr>
        <w:t>ác.</w:t>
      </w:r>
      <w:r>
        <w:rPr>
          <w:color w:val="231F20"/>
          <w:spacing w:val="-7"/>
          <w:w w:val="105"/>
        </w:rPr>
        <w:t> </w:t>
      </w:r>
      <w:r>
        <w:rPr>
          <w:color w:val="231F20"/>
          <w:w w:val="105"/>
        </w:rPr>
        <w:t>Thiện trong thiện - ác là tương đối, là duyên khởi, còn thiện trong “</w:t>
      </w:r>
      <w:r>
        <w:rPr>
          <w:i/>
          <w:color w:val="231F20"/>
          <w:w w:val="105"/>
        </w:rPr>
        <w:t>tính</w:t>
      </w:r>
      <w:r>
        <w:rPr>
          <w:i/>
          <w:color w:val="231F20"/>
          <w:spacing w:val="-25"/>
          <w:w w:val="105"/>
        </w:rPr>
        <w:t> </w:t>
      </w:r>
      <w:r>
        <w:rPr>
          <w:i/>
          <w:color w:val="231F20"/>
          <w:w w:val="105"/>
        </w:rPr>
        <w:t>bản</w:t>
      </w:r>
      <w:r>
        <w:rPr>
          <w:i/>
          <w:color w:val="231F20"/>
          <w:spacing w:val="-25"/>
          <w:w w:val="105"/>
        </w:rPr>
        <w:t> </w:t>
      </w:r>
      <w:r>
        <w:rPr>
          <w:i/>
          <w:color w:val="231F20"/>
          <w:w w:val="105"/>
        </w:rPr>
        <w:t>thiện</w:t>
      </w:r>
      <w:r>
        <w:rPr>
          <w:color w:val="231F20"/>
          <w:w w:val="105"/>
        </w:rPr>
        <w:t>”</w:t>
      </w:r>
      <w:r>
        <w:rPr>
          <w:color w:val="231F20"/>
          <w:spacing w:val="-25"/>
          <w:w w:val="105"/>
        </w:rPr>
        <w:t> </w:t>
      </w:r>
      <w:r>
        <w:rPr>
          <w:color w:val="231F20"/>
          <w:w w:val="105"/>
        </w:rPr>
        <w:t>là</w:t>
      </w:r>
      <w:r>
        <w:rPr>
          <w:color w:val="231F20"/>
          <w:spacing w:val="-25"/>
          <w:w w:val="105"/>
        </w:rPr>
        <w:t> </w:t>
      </w:r>
      <w:r>
        <w:rPr>
          <w:color w:val="231F20"/>
          <w:w w:val="105"/>
        </w:rPr>
        <w:t>tính</w:t>
      </w:r>
      <w:r>
        <w:rPr>
          <w:color w:val="231F20"/>
          <w:spacing w:val="-25"/>
          <w:w w:val="105"/>
        </w:rPr>
        <w:t> </w:t>
      </w:r>
      <w:r>
        <w:rPr>
          <w:color w:val="231F20"/>
          <w:w w:val="105"/>
        </w:rPr>
        <w:t>khởi.</w:t>
      </w:r>
      <w:r>
        <w:rPr>
          <w:color w:val="231F20"/>
          <w:spacing w:val="-25"/>
          <w:w w:val="105"/>
        </w:rPr>
        <w:t> </w:t>
      </w:r>
      <w:r>
        <w:rPr>
          <w:color w:val="231F20"/>
          <w:w w:val="105"/>
        </w:rPr>
        <w:t>Tính</w:t>
      </w:r>
      <w:r>
        <w:rPr>
          <w:color w:val="231F20"/>
          <w:spacing w:val="-25"/>
          <w:w w:val="105"/>
        </w:rPr>
        <w:t> </w:t>
      </w:r>
      <w:r>
        <w:rPr>
          <w:color w:val="231F20"/>
          <w:w w:val="105"/>
        </w:rPr>
        <w:t>khởi</w:t>
      </w:r>
      <w:r>
        <w:rPr>
          <w:color w:val="231F20"/>
          <w:spacing w:val="-25"/>
          <w:w w:val="105"/>
        </w:rPr>
        <w:t> </w:t>
      </w:r>
      <w:r>
        <w:rPr>
          <w:color w:val="231F20"/>
          <w:w w:val="105"/>
        </w:rPr>
        <w:t>chẳng</w:t>
      </w:r>
      <w:r>
        <w:rPr>
          <w:color w:val="231F20"/>
          <w:spacing w:val="-25"/>
          <w:w w:val="105"/>
        </w:rPr>
        <w:t> </w:t>
      </w:r>
      <w:r>
        <w:rPr>
          <w:color w:val="231F20"/>
          <w:w w:val="105"/>
        </w:rPr>
        <w:t>có</w:t>
      </w:r>
      <w:r>
        <w:rPr>
          <w:color w:val="231F20"/>
          <w:spacing w:val="-25"/>
          <w:w w:val="105"/>
        </w:rPr>
        <w:t> </w:t>
      </w:r>
      <w:r>
        <w:rPr>
          <w:color w:val="231F20"/>
          <w:w w:val="105"/>
        </w:rPr>
        <w:t>tương</w:t>
      </w:r>
      <w:r>
        <w:rPr>
          <w:color w:val="231F20"/>
          <w:spacing w:val="-20"/>
          <w:w w:val="105"/>
        </w:rPr>
        <w:t> </w:t>
      </w:r>
      <w:r>
        <w:rPr>
          <w:color w:val="231F20"/>
          <w:w w:val="105"/>
        </w:rPr>
        <w:t>đối.</w:t>
      </w:r>
    </w:p>
    <w:p>
      <w:pPr>
        <w:pStyle w:val="BodyText"/>
        <w:spacing w:line="276" w:lineRule="auto" w:before="132"/>
        <w:ind w:left="397" w:right="111" w:firstLine="453"/>
      </w:pPr>
      <w:r>
        <w:rPr>
          <w:color w:val="231F20"/>
          <w:w w:val="105"/>
        </w:rPr>
        <w:t>Nói</w:t>
      </w:r>
      <w:r>
        <w:rPr>
          <w:color w:val="231F20"/>
          <w:spacing w:val="-19"/>
          <w:w w:val="105"/>
        </w:rPr>
        <w:t> </w:t>
      </w:r>
      <w:r>
        <w:rPr>
          <w:color w:val="231F20"/>
          <w:w w:val="105"/>
        </w:rPr>
        <w:t>cách</w:t>
      </w:r>
      <w:r>
        <w:rPr>
          <w:color w:val="231F20"/>
          <w:spacing w:val="-19"/>
          <w:w w:val="105"/>
        </w:rPr>
        <w:t> </w:t>
      </w:r>
      <w:r>
        <w:rPr>
          <w:color w:val="231F20"/>
          <w:w w:val="105"/>
        </w:rPr>
        <w:t>khác,</w:t>
      </w:r>
      <w:r>
        <w:rPr>
          <w:color w:val="231F20"/>
          <w:spacing w:val="-20"/>
          <w:w w:val="105"/>
        </w:rPr>
        <w:t> </w:t>
      </w:r>
      <w:r>
        <w:rPr>
          <w:color w:val="231F20"/>
          <w:w w:val="105"/>
        </w:rPr>
        <w:t>hai</w:t>
      </w:r>
      <w:r>
        <w:rPr>
          <w:color w:val="231F20"/>
          <w:spacing w:val="-19"/>
          <w:w w:val="105"/>
        </w:rPr>
        <w:t> </w:t>
      </w:r>
      <w:r>
        <w:rPr>
          <w:color w:val="231F20"/>
          <w:w w:val="105"/>
        </w:rPr>
        <w:t>bên</w:t>
      </w:r>
      <w:r>
        <w:rPr>
          <w:color w:val="231F20"/>
          <w:spacing w:val="-20"/>
          <w:w w:val="105"/>
        </w:rPr>
        <w:t> </w:t>
      </w:r>
      <w:r>
        <w:rPr>
          <w:color w:val="231F20"/>
          <w:w w:val="105"/>
        </w:rPr>
        <w:t>thiện</w:t>
      </w:r>
      <w:r>
        <w:rPr>
          <w:color w:val="231F20"/>
          <w:spacing w:val="-20"/>
          <w:w w:val="105"/>
        </w:rPr>
        <w:t> </w:t>
      </w:r>
      <w:r>
        <w:rPr>
          <w:color w:val="231F20"/>
          <w:w w:val="105"/>
        </w:rPr>
        <w:t>và</w:t>
      </w:r>
      <w:r>
        <w:rPr>
          <w:color w:val="231F20"/>
          <w:spacing w:val="-17"/>
          <w:w w:val="105"/>
        </w:rPr>
        <w:t> </w:t>
      </w:r>
      <w:r>
        <w:rPr>
          <w:color w:val="231F20"/>
          <w:w w:val="105"/>
        </w:rPr>
        <w:t>ác</w:t>
      </w:r>
      <w:r>
        <w:rPr>
          <w:color w:val="231F20"/>
          <w:spacing w:val="-19"/>
          <w:w w:val="105"/>
        </w:rPr>
        <w:t> </w:t>
      </w:r>
      <w:r>
        <w:rPr>
          <w:color w:val="231F20"/>
          <w:w w:val="105"/>
        </w:rPr>
        <w:t>đều</w:t>
      </w:r>
      <w:r>
        <w:rPr>
          <w:color w:val="231F20"/>
          <w:spacing w:val="-20"/>
          <w:w w:val="105"/>
        </w:rPr>
        <w:t> </w:t>
      </w:r>
      <w:r>
        <w:rPr>
          <w:color w:val="231F20"/>
          <w:w w:val="105"/>
        </w:rPr>
        <w:t>chẳng</w:t>
      </w:r>
      <w:r>
        <w:rPr>
          <w:color w:val="231F20"/>
          <w:spacing w:val="-19"/>
          <w:w w:val="105"/>
        </w:rPr>
        <w:t> </w:t>
      </w:r>
      <w:r>
        <w:rPr>
          <w:color w:val="231F20"/>
          <w:w w:val="105"/>
        </w:rPr>
        <w:t>vướng</w:t>
      </w:r>
      <w:r>
        <w:rPr>
          <w:color w:val="231F20"/>
          <w:spacing w:val="-19"/>
          <w:w w:val="105"/>
        </w:rPr>
        <w:t> </w:t>
      </w:r>
      <w:r>
        <w:rPr>
          <w:color w:val="231F20"/>
          <w:w w:val="105"/>
        </w:rPr>
        <w:t>mắc, đó là chân thiện. Có thiện, có ác, đó là bất thiện. Cảnh giới này</w:t>
      </w:r>
      <w:r>
        <w:rPr>
          <w:color w:val="231F20"/>
          <w:spacing w:val="-4"/>
          <w:w w:val="105"/>
        </w:rPr>
        <w:t> </w:t>
      </w:r>
      <w:r>
        <w:rPr>
          <w:color w:val="231F20"/>
          <w:w w:val="105"/>
        </w:rPr>
        <w:t>cao</w:t>
      </w:r>
      <w:r>
        <w:rPr>
          <w:color w:val="231F20"/>
          <w:spacing w:val="-4"/>
          <w:w w:val="105"/>
        </w:rPr>
        <w:t> </w:t>
      </w:r>
      <w:r>
        <w:rPr>
          <w:color w:val="231F20"/>
          <w:w w:val="105"/>
        </w:rPr>
        <w:t>lắm,</w:t>
      </w:r>
      <w:r>
        <w:rPr>
          <w:color w:val="231F20"/>
          <w:spacing w:val="-4"/>
          <w:w w:val="105"/>
        </w:rPr>
        <w:t> </w:t>
      </w:r>
      <w:r>
        <w:rPr>
          <w:color w:val="231F20"/>
          <w:w w:val="105"/>
        </w:rPr>
        <w:t>tính</w:t>
      </w:r>
      <w:r>
        <w:rPr>
          <w:color w:val="231F20"/>
          <w:spacing w:val="-4"/>
          <w:w w:val="105"/>
        </w:rPr>
        <w:t> </w:t>
      </w:r>
      <w:r>
        <w:rPr>
          <w:color w:val="231F20"/>
          <w:w w:val="105"/>
        </w:rPr>
        <w:t>con</w:t>
      </w:r>
      <w:r>
        <w:rPr>
          <w:color w:val="231F20"/>
          <w:spacing w:val="-4"/>
          <w:w w:val="105"/>
        </w:rPr>
        <w:t> </w:t>
      </w:r>
      <w:r>
        <w:rPr>
          <w:color w:val="231F20"/>
          <w:w w:val="105"/>
        </w:rPr>
        <w:t>người</w:t>
      </w:r>
      <w:r>
        <w:rPr>
          <w:color w:val="231F20"/>
          <w:spacing w:val="-4"/>
          <w:w w:val="105"/>
        </w:rPr>
        <w:t> </w:t>
      </w:r>
      <w:r>
        <w:rPr>
          <w:color w:val="231F20"/>
          <w:w w:val="105"/>
        </w:rPr>
        <w:t>vốn</w:t>
      </w:r>
      <w:r>
        <w:rPr>
          <w:color w:val="231F20"/>
          <w:spacing w:val="-4"/>
          <w:w w:val="105"/>
        </w:rPr>
        <w:t> </w:t>
      </w:r>
      <w:r>
        <w:rPr>
          <w:color w:val="231F20"/>
          <w:w w:val="105"/>
        </w:rPr>
        <w:t>thiện.</w:t>
      </w:r>
      <w:r>
        <w:rPr>
          <w:color w:val="231F20"/>
          <w:spacing w:val="-4"/>
          <w:w w:val="105"/>
        </w:rPr>
        <w:t> </w:t>
      </w:r>
      <w:r>
        <w:rPr>
          <w:color w:val="231F20"/>
          <w:w w:val="105"/>
        </w:rPr>
        <w:t>Nếu</w:t>
      </w:r>
      <w:r>
        <w:rPr>
          <w:color w:val="231F20"/>
          <w:spacing w:val="-2"/>
          <w:w w:val="105"/>
        </w:rPr>
        <w:t> </w:t>
      </w:r>
      <w:r>
        <w:rPr>
          <w:color w:val="231F20"/>
          <w:w w:val="105"/>
        </w:rPr>
        <w:t>dùng</w:t>
      </w:r>
      <w:r>
        <w:rPr>
          <w:color w:val="231F20"/>
          <w:spacing w:val="-2"/>
          <w:w w:val="105"/>
        </w:rPr>
        <w:t> </w:t>
      </w:r>
      <w:r>
        <w:rPr>
          <w:color w:val="231F20"/>
          <w:w w:val="105"/>
        </w:rPr>
        <w:t>Phật</w:t>
      </w:r>
      <w:r>
        <w:rPr>
          <w:color w:val="231F20"/>
          <w:spacing w:val="-2"/>
          <w:w w:val="105"/>
        </w:rPr>
        <w:t> </w:t>
      </w:r>
      <w:r>
        <w:rPr>
          <w:color w:val="231F20"/>
          <w:w w:val="105"/>
        </w:rPr>
        <w:t>pháp </w:t>
      </w:r>
      <w:r>
        <w:rPr>
          <w:color w:val="231F20"/>
        </w:rPr>
        <w:t>để nói sẽ dễ hiểu hơn. Huệ Năng</w:t>
      </w:r>
      <w:r>
        <w:rPr>
          <w:color w:val="231F20"/>
          <w:spacing w:val="-4"/>
        </w:rPr>
        <w:t> </w:t>
      </w:r>
      <w:r>
        <w:rPr>
          <w:color w:val="231F20"/>
        </w:rPr>
        <w:t>Đại</w:t>
      </w:r>
      <w:r>
        <w:rPr>
          <w:color w:val="231F20"/>
          <w:spacing w:val="-1"/>
        </w:rPr>
        <w:t> </w:t>
      </w:r>
      <w:r>
        <w:rPr>
          <w:color w:val="231F20"/>
        </w:rPr>
        <w:t>sư kiến</w:t>
      </w:r>
      <w:r>
        <w:rPr>
          <w:color w:val="231F20"/>
          <w:spacing w:val="-1"/>
        </w:rPr>
        <w:t> </w:t>
      </w:r>
      <w:r>
        <w:rPr>
          <w:color w:val="231F20"/>
        </w:rPr>
        <w:t>tính,</w:t>
      </w:r>
      <w:r>
        <w:rPr>
          <w:color w:val="231F20"/>
          <w:spacing w:val="-1"/>
        </w:rPr>
        <w:t> </w:t>
      </w:r>
      <w:r>
        <w:rPr>
          <w:color w:val="231F20"/>
        </w:rPr>
        <w:t>đã diễn giải </w:t>
      </w:r>
      <w:r>
        <w:rPr>
          <w:color w:val="231F20"/>
          <w:w w:val="105"/>
        </w:rPr>
        <w:t>tính</w:t>
      </w:r>
      <w:r>
        <w:rPr>
          <w:color w:val="231F20"/>
          <w:spacing w:val="-23"/>
          <w:w w:val="105"/>
        </w:rPr>
        <w:t> </w:t>
      </w:r>
      <w:r>
        <w:rPr>
          <w:color w:val="231F20"/>
          <w:w w:val="105"/>
        </w:rPr>
        <w:t>như</w:t>
      </w:r>
      <w:r>
        <w:rPr>
          <w:color w:val="231F20"/>
          <w:spacing w:val="-22"/>
          <w:w w:val="105"/>
        </w:rPr>
        <w:t> </w:t>
      </w:r>
      <w:r>
        <w:rPr>
          <w:color w:val="231F20"/>
          <w:w w:val="105"/>
        </w:rPr>
        <w:t>thế</w:t>
      </w:r>
      <w:r>
        <w:rPr>
          <w:color w:val="231F20"/>
          <w:spacing w:val="-22"/>
          <w:w w:val="105"/>
        </w:rPr>
        <w:t> </w:t>
      </w:r>
      <w:r>
        <w:rPr>
          <w:color w:val="231F20"/>
          <w:w w:val="105"/>
        </w:rPr>
        <w:t>nào?</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hãy</w:t>
      </w:r>
      <w:r>
        <w:rPr>
          <w:color w:val="231F20"/>
          <w:spacing w:val="-22"/>
          <w:w w:val="105"/>
        </w:rPr>
        <w:t> </w:t>
      </w:r>
      <w:r>
        <w:rPr>
          <w:color w:val="231F20"/>
          <w:w w:val="105"/>
        </w:rPr>
        <w:t>xem</w:t>
      </w:r>
      <w:r>
        <w:rPr>
          <w:color w:val="231F20"/>
          <w:spacing w:val="-22"/>
          <w:w w:val="105"/>
        </w:rPr>
        <w:t> </w:t>
      </w:r>
      <w:r>
        <w:rPr>
          <w:color w:val="231F20"/>
          <w:w w:val="105"/>
        </w:rPr>
        <w:t>Ngài</w:t>
      </w:r>
      <w:r>
        <w:rPr>
          <w:color w:val="231F20"/>
          <w:spacing w:val="-23"/>
          <w:w w:val="105"/>
        </w:rPr>
        <w:t> </w:t>
      </w:r>
      <w:r>
        <w:rPr>
          <w:color w:val="231F20"/>
          <w:w w:val="105"/>
        </w:rPr>
        <w:t>miêu</w:t>
      </w:r>
      <w:r>
        <w:rPr>
          <w:color w:val="231F20"/>
          <w:spacing w:val="-22"/>
          <w:w w:val="105"/>
        </w:rPr>
        <w:t> </w:t>
      </w:r>
      <w:r>
        <w:rPr>
          <w:color w:val="231F20"/>
          <w:w w:val="105"/>
        </w:rPr>
        <w:t>tả:</w:t>
      </w:r>
      <w:r>
        <w:rPr>
          <w:color w:val="231F20"/>
          <w:spacing w:val="-22"/>
          <w:w w:val="105"/>
        </w:rPr>
        <w:t> </w:t>
      </w:r>
      <w:r>
        <w:rPr>
          <w:color w:val="231F20"/>
          <w:w w:val="105"/>
        </w:rPr>
        <w:t>“</w:t>
      </w:r>
      <w:r>
        <w:rPr>
          <w:i/>
          <w:color w:val="231F20"/>
          <w:w w:val="105"/>
        </w:rPr>
        <w:t>Nào</w:t>
      </w:r>
      <w:r>
        <w:rPr>
          <w:i/>
          <w:color w:val="231F20"/>
          <w:spacing w:val="-22"/>
          <w:w w:val="105"/>
        </w:rPr>
        <w:t> </w:t>
      </w:r>
      <w:r>
        <w:rPr>
          <w:i/>
          <w:color w:val="231F20"/>
          <w:w w:val="105"/>
        </w:rPr>
        <w:t>ngờ</w:t>
      </w:r>
      <w:r>
        <w:rPr>
          <w:i/>
          <w:color w:val="231F20"/>
          <w:spacing w:val="-23"/>
          <w:w w:val="105"/>
        </w:rPr>
        <w:t> </w:t>
      </w:r>
      <w:r>
        <w:rPr>
          <w:i/>
          <w:color w:val="231F20"/>
          <w:w w:val="105"/>
        </w:rPr>
        <w:t>tự tính vốn tự thanh tịnh</w:t>
      </w:r>
      <w:r>
        <w:rPr>
          <w:color w:val="231F20"/>
          <w:w w:val="105"/>
        </w:rPr>
        <w:t>”. Thanh tịnh là Tính đức; thanh tịnh là tính khởi. Tính vốn là như vậy, chưa từng bị nhiễm. Nay bản tính thanh tịnh của chúng ta có bị nhiễm hay không? Chẳng có! Tại thánh hay tại Phật, chẳng thêm tí nào, nơi phàm chẳng giảm, nó cũng chẳng giảm tí nào. Đúng là bất tăng, bất giảm, bất cấu, bất tịnh. Nó chẳng phải là nhị biên, </w:t>
      </w:r>
      <w:r>
        <w:rPr>
          <w:color w:val="231F20"/>
        </w:rPr>
        <w:t>mà cũng chẳng phải là Trung Đạo. Trung Đạo và nhị biên đối </w:t>
      </w:r>
      <w:r>
        <w:rPr>
          <w:color w:val="231F20"/>
          <w:w w:val="105"/>
        </w:rPr>
        <w:t>lập,</w:t>
      </w:r>
      <w:r>
        <w:rPr>
          <w:color w:val="231F20"/>
          <w:spacing w:val="-22"/>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w:t>
      </w:r>
      <w:r>
        <w:rPr>
          <w:i/>
          <w:color w:val="231F20"/>
          <w:w w:val="105"/>
        </w:rPr>
        <w:t>Nhị</w:t>
      </w:r>
      <w:r>
        <w:rPr>
          <w:i/>
          <w:color w:val="231F20"/>
          <w:spacing w:val="-22"/>
          <w:w w:val="105"/>
        </w:rPr>
        <w:t> </w:t>
      </w:r>
      <w:r>
        <w:rPr>
          <w:i/>
          <w:color w:val="231F20"/>
          <w:w w:val="105"/>
        </w:rPr>
        <w:t>biên</w:t>
      </w:r>
      <w:r>
        <w:rPr>
          <w:i/>
          <w:color w:val="231F20"/>
          <w:spacing w:val="-22"/>
          <w:w w:val="105"/>
        </w:rPr>
        <w:t> </w:t>
      </w:r>
      <w:r>
        <w:rPr>
          <w:i/>
          <w:color w:val="231F20"/>
          <w:w w:val="105"/>
        </w:rPr>
        <w:t>bất</w:t>
      </w:r>
      <w:r>
        <w:rPr>
          <w:i/>
          <w:color w:val="231F20"/>
          <w:spacing w:val="-22"/>
          <w:w w:val="105"/>
        </w:rPr>
        <w:t> </w:t>
      </w:r>
      <w:r>
        <w:rPr>
          <w:i/>
          <w:color w:val="231F20"/>
          <w:w w:val="105"/>
        </w:rPr>
        <w:t>lập,</w:t>
      </w:r>
      <w:r>
        <w:rPr>
          <w:i/>
          <w:color w:val="231F20"/>
          <w:spacing w:val="-22"/>
          <w:w w:val="105"/>
        </w:rPr>
        <w:t> </w:t>
      </w:r>
      <w:r>
        <w:rPr>
          <w:i/>
          <w:color w:val="231F20"/>
          <w:w w:val="105"/>
        </w:rPr>
        <w:t>Trung</w:t>
      </w:r>
      <w:r>
        <w:rPr>
          <w:i/>
          <w:color w:val="231F20"/>
          <w:spacing w:val="-23"/>
          <w:w w:val="105"/>
        </w:rPr>
        <w:t> </w:t>
      </w:r>
      <w:r>
        <w:rPr>
          <w:i/>
          <w:color w:val="231F20"/>
          <w:w w:val="105"/>
        </w:rPr>
        <w:t>Đạo</w:t>
      </w:r>
      <w:r>
        <w:rPr>
          <w:i/>
          <w:color w:val="231F20"/>
          <w:spacing w:val="-20"/>
          <w:w w:val="105"/>
        </w:rPr>
        <w:t> </w:t>
      </w:r>
      <w:r>
        <w:rPr>
          <w:i/>
          <w:color w:val="231F20"/>
          <w:w w:val="105"/>
        </w:rPr>
        <w:t>bất</w:t>
      </w:r>
      <w:r>
        <w:rPr>
          <w:i/>
          <w:color w:val="231F20"/>
          <w:spacing w:val="-22"/>
          <w:w w:val="105"/>
        </w:rPr>
        <w:t> </w:t>
      </w:r>
      <w:r>
        <w:rPr>
          <w:i/>
          <w:color w:val="231F20"/>
          <w:w w:val="105"/>
        </w:rPr>
        <w:t>tồn</w:t>
      </w:r>
      <w:r>
        <w:rPr>
          <w:color w:val="231F20"/>
          <w:w w:val="105"/>
        </w:rPr>
        <w:t>”</w:t>
      </w:r>
      <w:r>
        <w:rPr>
          <w:color w:val="231F20"/>
          <w:spacing w:val="-22"/>
          <w:w w:val="105"/>
        </w:rPr>
        <w:t> </w:t>
      </w:r>
      <w:r>
        <w:rPr>
          <w:color w:val="231F20"/>
          <w:w w:val="105"/>
        </w:rPr>
        <w:t>(Hai</w:t>
      </w:r>
      <w:r>
        <w:rPr>
          <w:color w:val="231F20"/>
          <w:spacing w:val="-22"/>
          <w:w w:val="105"/>
        </w:rPr>
        <w:t> </w:t>
      </w:r>
      <w:r>
        <w:rPr>
          <w:color w:val="231F20"/>
          <w:w w:val="105"/>
        </w:rPr>
        <w:t>bên chẳng lập, Trung Đạo chẳng còn), chẳng thể nghĩ bàn!</w:t>
      </w:r>
    </w:p>
    <w:p>
      <w:pPr>
        <w:pStyle w:val="BodyText"/>
        <w:spacing w:line="276" w:lineRule="auto" w:before="116"/>
        <w:ind w:left="397" w:right="111" w:firstLine="453"/>
      </w:pP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chẳng</w:t>
      </w:r>
      <w:r>
        <w:rPr>
          <w:color w:val="231F20"/>
          <w:spacing w:val="-19"/>
          <w:w w:val="105"/>
        </w:rPr>
        <w:t> </w:t>
      </w:r>
      <w:r>
        <w:rPr>
          <w:color w:val="231F20"/>
          <w:w w:val="105"/>
        </w:rPr>
        <w:t>thể</w:t>
      </w:r>
      <w:r>
        <w:rPr>
          <w:color w:val="231F20"/>
          <w:spacing w:val="-20"/>
          <w:w w:val="105"/>
        </w:rPr>
        <w:t> </w:t>
      </w:r>
      <w:r>
        <w:rPr>
          <w:color w:val="231F20"/>
          <w:w w:val="105"/>
        </w:rPr>
        <w:t>nghĩ,</w:t>
      </w:r>
      <w:r>
        <w:rPr>
          <w:color w:val="231F20"/>
          <w:spacing w:val="-19"/>
          <w:w w:val="105"/>
        </w:rPr>
        <w:t> </w:t>
      </w:r>
      <w:r>
        <w:rPr>
          <w:color w:val="231F20"/>
          <w:w w:val="105"/>
        </w:rPr>
        <w:t>hễ</w:t>
      </w:r>
      <w:r>
        <w:rPr>
          <w:color w:val="231F20"/>
          <w:spacing w:val="-19"/>
          <w:w w:val="105"/>
        </w:rPr>
        <w:t> </w:t>
      </w:r>
      <w:r>
        <w:rPr>
          <w:color w:val="231F20"/>
          <w:w w:val="105"/>
        </w:rPr>
        <w:t>nghĩ</w:t>
      </w:r>
      <w:r>
        <w:rPr>
          <w:color w:val="231F20"/>
          <w:spacing w:val="-19"/>
          <w:w w:val="105"/>
        </w:rPr>
        <w:t> </w:t>
      </w:r>
      <w:r>
        <w:rPr>
          <w:color w:val="231F20"/>
          <w:w w:val="105"/>
        </w:rPr>
        <w:t>bèn</w:t>
      </w:r>
      <w:r>
        <w:rPr>
          <w:color w:val="231F20"/>
          <w:spacing w:val="-19"/>
          <w:w w:val="105"/>
        </w:rPr>
        <w:t> </w:t>
      </w:r>
      <w:r>
        <w:rPr>
          <w:color w:val="231F20"/>
          <w:w w:val="105"/>
        </w:rPr>
        <w:t>trật!</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chẳng</w:t>
      </w:r>
      <w:r>
        <w:rPr>
          <w:color w:val="231F20"/>
          <w:spacing w:val="-19"/>
          <w:w w:val="105"/>
        </w:rPr>
        <w:t> </w:t>
      </w:r>
      <w:r>
        <w:rPr>
          <w:color w:val="231F20"/>
          <w:w w:val="105"/>
        </w:rPr>
        <w:t>thể nói, hễ nói cũng sai, không thể nói được! Vì thế, các vị đại </w:t>
      </w:r>
      <w:r>
        <w:rPr>
          <w:color w:val="231F20"/>
        </w:rPr>
        <w:t>đức trong Tông Môn có tỷ dụ: “</w:t>
      </w:r>
      <w:r>
        <w:rPr>
          <w:i/>
          <w:color w:val="231F20"/>
        </w:rPr>
        <w:t>Như nhân ẩm thủy, lãnh noãn </w:t>
      </w:r>
      <w:r>
        <w:rPr>
          <w:i/>
          <w:color w:val="231F20"/>
          <w:w w:val="105"/>
        </w:rPr>
        <w:t>tự tri</w:t>
      </w:r>
      <w:r>
        <w:rPr>
          <w:color w:val="231F20"/>
          <w:w w:val="105"/>
        </w:rPr>
        <w:t>” (Như người uống nước, ấm lạnh tự biết). Chính quý vị biết rõ ràng, rành rẽ, nhưng chẳng thể nói được! Chỉ có người đạt đến cảnh giới ấy, đôi bên hiểu ý nhau bèn cười, đều hiểu rõ. Kẻ chưa đạt đến cảnh giới ấy, thì không được. Do</w:t>
      </w:r>
      <w:r>
        <w:rPr>
          <w:color w:val="231F20"/>
          <w:spacing w:val="-15"/>
          <w:w w:val="105"/>
        </w:rPr>
        <w:t> </w:t>
      </w:r>
      <w:r>
        <w:rPr>
          <w:color w:val="231F20"/>
          <w:w w:val="105"/>
        </w:rPr>
        <w:t>vậy,</w:t>
      </w:r>
      <w:r>
        <w:rPr>
          <w:color w:val="231F20"/>
          <w:spacing w:val="-14"/>
          <w:w w:val="105"/>
        </w:rPr>
        <w:t> </w:t>
      </w:r>
      <w:r>
        <w:rPr>
          <w:color w:val="231F20"/>
          <w:w w:val="105"/>
        </w:rPr>
        <w:t>tính</w:t>
      </w:r>
      <w:r>
        <w:rPr>
          <w:color w:val="231F20"/>
          <w:spacing w:val="-14"/>
          <w:w w:val="105"/>
        </w:rPr>
        <w:t> </w:t>
      </w:r>
      <w:r>
        <w:rPr>
          <w:color w:val="231F20"/>
          <w:w w:val="105"/>
        </w:rPr>
        <w:t>khởi</w:t>
      </w:r>
      <w:r>
        <w:rPr>
          <w:color w:val="231F20"/>
          <w:spacing w:val="-14"/>
          <w:w w:val="105"/>
        </w:rPr>
        <w:t> </w:t>
      </w:r>
      <w:r>
        <w:rPr>
          <w:color w:val="231F20"/>
          <w:w w:val="105"/>
        </w:rPr>
        <w:t>và</w:t>
      </w:r>
      <w:r>
        <w:rPr>
          <w:color w:val="231F20"/>
          <w:spacing w:val="-14"/>
          <w:w w:val="105"/>
        </w:rPr>
        <w:t> </w:t>
      </w:r>
      <w:r>
        <w:rPr>
          <w:color w:val="231F20"/>
          <w:w w:val="105"/>
        </w:rPr>
        <w:t>duyên</w:t>
      </w:r>
      <w:r>
        <w:rPr>
          <w:color w:val="231F20"/>
          <w:spacing w:val="-14"/>
          <w:w w:val="105"/>
        </w:rPr>
        <w:t> </w:t>
      </w:r>
      <w:r>
        <w:rPr>
          <w:color w:val="231F20"/>
          <w:w w:val="105"/>
        </w:rPr>
        <w:t>khởi</w:t>
      </w:r>
      <w:r>
        <w:rPr>
          <w:color w:val="231F20"/>
          <w:spacing w:val="-14"/>
          <w:w w:val="105"/>
        </w:rPr>
        <w:t> </w:t>
      </w:r>
      <w:r>
        <w:rPr>
          <w:color w:val="231F20"/>
          <w:w w:val="105"/>
        </w:rPr>
        <w:t>khác</w:t>
      </w:r>
      <w:r>
        <w:rPr>
          <w:color w:val="231F20"/>
          <w:spacing w:val="-14"/>
          <w:w w:val="105"/>
        </w:rPr>
        <w:t> </w:t>
      </w:r>
      <w:r>
        <w:rPr>
          <w:color w:val="231F20"/>
          <w:w w:val="105"/>
        </w:rPr>
        <w:t>nhau.</w:t>
      </w:r>
      <w:r>
        <w:rPr>
          <w:color w:val="231F20"/>
          <w:spacing w:val="-10"/>
          <w:w w:val="105"/>
        </w:rPr>
        <w:t> </w:t>
      </w:r>
      <w:r>
        <w:rPr>
          <w:color w:val="231F20"/>
          <w:w w:val="105"/>
        </w:rPr>
        <w:t>Đại</w:t>
      </w:r>
      <w:r>
        <w:rPr>
          <w:color w:val="231F20"/>
          <w:spacing w:val="-14"/>
          <w:w w:val="105"/>
        </w:rPr>
        <w:t> </w:t>
      </w:r>
      <w:r>
        <w:rPr>
          <w:color w:val="231F20"/>
          <w:w w:val="105"/>
        </w:rPr>
        <w:t>thừa</w:t>
      </w:r>
      <w:r>
        <w:rPr>
          <w:color w:val="231F20"/>
          <w:spacing w:val="-14"/>
          <w:w w:val="105"/>
        </w:rPr>
        <w:t> </w:t>
      </w:r>
      <w:r>
        <w:rPr>
          <w:color w:val="231F20"/>
          <w:w w:val="105"/>
        </w:rPr>
        <w:t>là</w:t>
      </w:r>
      <w:r>
        <w:rPr>
          <w:color w:val="231F20"/>
          <w:spacing w:val="-14"/>
          <w:w w:val="105"/>
        </w:rPr>
        <w:t> </w:t>
      </w:r>
      <w:r>
        <w:rPr>
          <w:color w:val="231F20"/>
          <w:spacing w:val="-4"/>
          <w:w w:val="105"/>
        </w:rPr>
        <w:t>tính</w:t>
      </w:r>
    </w:p>
    <w:p>
      <w:pPr>
        <w:spacing w:after="0" w:line="276" w:lineRule="auto"/>
        <w:sectPr>
          <w:pgSz w:w="11060" w:h="15030"/>
          <w:pgMar w:header="832" w:footer="767" w:top="1040" w:bottom="960" w:left="1020" w:right="1020"/>
        </w:sectPr>
      </w:pPr>
    </w:p>
    <w:p>
      <w:pPr>
        <w:pStyle w:val="BodyText"/>
        <w:spacing w:before="6"/>
        <w:jc w:val="left"/>
        <w:rPr>
          <w:sz w:val="22"/>
        </w:rPr>
      </w:pPr>
    </w:p>
    <w:p>
      <w:pPr>
        <w:pStyle w:val="BodyText"/>
        <w:spacing w:line="271" w:lineRule="auto" w:before="106"/>
        <w:ind w:left="113" w:right="395"/>
      </w:pPr>
      <w:r>
        <w:rPr>
          <w:color w:val="231F20"/>
          <w:w w:val="105"/>
        </w:rPr>
        <w:t>khởi.</w:t>
      </w:r>
      <w:r>
        <w:rPr>
          <w:color w:val="231F20"/>
          <w:w w:val="105"/>
        </w:rPr>
        <w:t> Tiểu</w:t>
      </w:r>
      <w:r>
        <w:rPr>
          <w:color w:val="231F20"/>
          <w:w w:val="105"/>
        </w:rPr>
        <w:t> thừa</w:t>
      </w:r>
      <w:r>
        <w:rPr>
          <w:color w:val="231F20"/>
          <w:w w:val="105"/>
        </w:rPr>
        <w:t> là</w:t>
      </w:r>
      <w:r>
        <w:rPr>
          <w:color w:val="231F20"/>
          <w:w w:val="105"/>
        </w:rPr>
        <w:t> duyên</w:t>
      </w:r>
      <w:r>
        <w:rPr>
          <w:color w:val="231F20"/>
          <w:w w:val="105"/>
        </w:rPr>
        <w:t> khởi.</w:t>
      </w:r>
      <w:r>
        <w:rPr>
          <w:color w:val="231F20"/>
          <w:w w:val="105"/>
        </w:rPr>
        <w:t> Trong</w:t>
      </w:r>
      <w:r>
        <w:rPr>
          <w:color w:val="231F20"/>
          <w:w w:val="105"/>
        </w:rPr>
        <w:t> Đại</w:t>
      </w:r>
      <w:r>
        <w:rPr>
          <w:color w:val="231F20"/>
          <w:w w:val="105"/>
        </w:rPr>
        <w:t> thừa</w:t>
      </w:r>
      <w:r>
        <w:rPr>
          <w:color w:val="231F20"/>
          <w:w w:val="105"/>
        </w:rPr>
        <w:t> có</w:t>
      </w:r>
      <w:r>
        <w:rPr>
          <w:color w:val="231F20"/>
          <w:w w:val="105"/>
        </w:rPr>
        <w:t> duyên khởi</w:t>
      </w:r>
      <w:r>
        <w:rPr>
          <w:color w:val="231F20"/>
          <w:spacing w:val="-13"/>
          <w:w w:val="105"/>
        </w:rPr>
        <w:t> </w:t>
      </w:r>
      <w:r>
        <w:rPr>
          <w:color w:val="231F20"/>
          <w:w w:val="105"/>
        </w:rPr>
        <w:t>hay</w:t>
      </w:r>
      <w:r>
        <w:rPr>
          <w:color w:val="231F20"/>
          <w:spacing w:val="-13"/>
          <w:w w:val="105"/>
        </w:rPr>
        <w:t> </w:t>
      </w:r>
      <w:r>
        <w:rPr>
          <w:color w:val="231F20"/>
          <w:w w:val="105"/>
        </w:rPr>
        <w:t>chăng?</w:t>
      </w:r>
      <w:r>
        <w:rPr>
          <w:color w:val="231F20"/>
          <w:spacing w:val="-13"/>
          <w:w w:val="105"/>
        </w:rPr>
        <w:t> </w:t>
      </w:r>
      <w:r>
        <w:rPr>
          <w:color w:val="231F20"/>
          <w:w w:val="105"/>
        </w:rPr>
        <w:t>Có!</w:t>
      </w:r>
      <w:r>
        <w:rPr>
          <w:color w:val="231F20"/>
          <w:spacing w:val="-13"/>
          <w:w w:val="105"/>
        </w:rPr>
        <w:t> </w:t>
      </w:r>
      <w:r>
        <w:rPr>
          <w:color w:val="231F20"/>
          <w:w w:val="105"/>
        </w:rPr>
        <w:t>Nếu</w:t>
      </w:r>
      <w:r>
        <w:rPr>
          <w:color w:val="231F20"/>
          <w:spacing w:val="-13"/>
          <w:w w:val="105"/>
        </w:rPr>
        <w:t> </w:t>
      </w:r>
      <w:r>
        <w:rPr>
          <w:color w:val="231F20"/>
          <w:w w:val="105"/>
        </w:rPr>
        <w:t>phân</w:t>
      </w:r>
      <w:r>
        <w:rPr>
          <w:color w:val="231F20"/>
          <w:spacing w:val="-13"/>
          <w:w w:val="105"/>
        </w:rPr>
        <w:t> </w:t>
      </w:r>
      <w:r>
        <w:rPr>
          <w:color w:val="231F20"/>
          <w:w w:val="105"/>
        </w:rPr>
        <w:t>chia</w:t>
      </w:r>
      <w:r>
        <w:rPr>
          <w:color w:val="231F20"/>
          <w:spacing w:val="-13"/>
          <w:w w:val="105"/>
        </w:rPr>
        <w:t> </w:t>
      </w:r>
      <w:r>
        <w:rPr>
          <w:color w:val="231F20"/>
          <w:w w:val="105"/>
        </w:rPr>
        <w:t>Đại</w:t>
      </w:r>
      <w:r>
        <w:rPr>
          <w:color w:val="231F20"/>
          <w:spacing w:val="-13"/>
          <w:w w:val="105"/>
        </w:rPr>
        <w:t> </w:t>
      </w:r>
      <w:r>
        <w:rPr>
          <w:color w:val="231F20"/>
          <w:w w:val="105"/>
        </w:rPr>
        <w:t>thừa</w:t>
      </w:r>
      <w:r>
        <w:rPr>
          <w:color w:val="231F20"/>
          <w:spacing w:val="-13"/>
          <w:w w:val="105"/>
        </w:rPr>
        <w:t> </w:t>
      </w:r>
      <w:r>
        <w:rPr>
          <w:color w:val="231F20"/>
          <w:w w:val="105"/>
        </w:rPr>
        <w:t>theo</w:t>
      </w:r>
      <w:r>
        <w:rPr>
          <w:color w:val="231F20"/>
          <w:spacing w:val="-11"/>
          <w:w w:val="105"/>
        </w:rPr>
        <w:t> </w:t>
      </w:r>
      <w:r>
        <w:rPr>
          <w:color w:val="231F20"/>
          <w:w w:val="105"/>
        </w:rPr>
        <w:t>đẳng</w:t>
      </w:r>
      <w:r>
        <w:rPr>
          <w:color w:val="231F20"/>
          <w:spacing w:val="-13"/>
          <w:w w:val="105"/>
        </w:rPr>
        <w:t> </w:t>
      </w:r>
      <w:r>
        <w:rPr>
          <w:color w:val="231F20"/>
          <w:w w:val="105"/>
        </w:rPr>
        <w:t>cấp, thì Thượng Thượng Thừa là tính khởi, còn Đại thừa, Trung Thừa, Tiểu thừa như thường nói đều là duyên khởi.</w:t>
      </w:r>
    </w:p>
    <w:p>
      <w:pPr>
        <w:pStyle w:val="BodyText"/>
        <w:spacing w:line="271" w:lineRule="auto" w:before="144"/>
        <w:ind w:left="113" w:right="398" w:firstLine="453"/>
      </w:pPr>
      <w:r>
        <w:rPr>
          <w:color w:val="231F20"/>
        </w:rPr>
        <w:t>Thiền</w:t>
      </w:r>
      <w:r>
        <w:rPr>
          <w:color w:val="231F20"/>
          <w:spacing w:val="-13"/>
        </w:rPr>
        <w:t> </w:t>
      </w:r>
      <w:r>
        <w:rPr>
          <w:color w:val="231F20"/>
        </w:rPr>
        <w:t>Tông</w:t>
      </w:r>
      <w:r>
        <w:rPr>
          <w:color w:val="231F20"/>
          <w:spacing w:val="-13"/>
        </w:rPr>
        <w:t> </w:t>
      </w:r>
      <w:r>
        <w:rPr>
          <w:color w:val="231F20"/>
        </w:rPr>
        <w:t>rất</w:t>
      </w:r>
      <w:r>
        <w:rPr>
          <w:color w:val="231F20"/>
          <w:spacing w:val="-13"/>
        </w:rPr>
        <w:t> </w:t>
      </w:r>
      <w:r>
        <w:rPr>
          <w:color w:val="231F20"/>
        </w:rPr>
        <w:t>rõ</w:t>
      </w:r>
      <w:r>
        <w:rPr>
          <w:color w:val="231F20"/>
          <w:spacing w:val="-13"/>
        </w:rPr>
        <w:t> </w:t>
      </w:r>
      <w:r>
        <w:rPr>
          <w:color w:val="231F20"/>
        </w:rPr>
        <w:t>rệt,</w:t>
      </w:r>
      <w:r>
        <w:rPr>
          <w:color w:val="231F20"/>
          <w:spacing w:val="-13"/>
        </w:rPr>
        <w:t> </w:t>
      </w:r>
      <w:r>
        <w:rPr>
          <w:color w:val="231F20"/>
        </w:rPr>
        <w:t>Huệ</w:t>
      </w:r>
      <w:r>
        <w:rPr>
          <w:color w:val="231F20"/>
          <w:spacing w:val="-13"/>
        </w:rPr>
        <w:t> </w:t>
      </w:r>
      <w:r>
        <w:rPr>
          <w:color w:val="231F20"/>
        </w:rPr>
        <w:t>Năng</w:t>
      </w:r>
      <w:r>
        <w:rPr>
          <w:color w:val="231F20"/>
          <w:spacing w:val="-16"/>
        </w:rPr>
        <w:t> </w:t>
      </w:r>
      <w:r>
        <w:rPr>
          <w:color w:val="231F20"/>
        </w:rPr>
        <w:t>Đại</w:t>
      </w:r>
      <w:r>
        <w:rPr>
          <w:color w:val="231F20"/>
          <w:spacing w:val="-13"/>
        </w:rPr>
        <w:t> </w:t>
      </w:r>
      <w:r>
        <w:rPr>
          <w:color w:val="231F20"/>
        </w:rPr>
        <w:t>sư</w:t>
      </w:r>
      <w:r>
        <w:rPr>
          <w:color w:val="231F20"/>
          <w:spacing w:val="-13"/>
        </w:rPr>
        <w:t> </w:t>
      </w:r>
      <w:r>
        <w:rPr>
          <w:color w:val="231F20"/>
        </w:rPr>
        <w:t>tiếp</w:t>
      </w:r>
      <w:r>
        <w:rPr>
          <w:color w:val="231F20"/>
          <w:spacing w:val="-14"/>
        </w:rPr>
        <w:t> </w:t>
      </w:r>
      <w:r>
        <w:rPr>
          <w:color w:val="231F20"/>
        </w:rPr>
        <w:t>dẫn</w:t>
      </w:r>
      <w:r>
        <w:rPr>
          <w:color w:val="231F20"/>
          <w:spacing w:val="-13"/>
        </w:rPr>
        <w:t> </w:t>
      </w:r>
      <w:r>
        <w:rPr>
          <w:color w:val="231F20"/>
        </w:rPr>
        <w:t>bậc</w:t>
      </w:r>
      <w:r>
        <w:rPr>
          <w:color w:val="231F20"/>
          <w:spacing w:val="-14"/>
        </w:rPr>
        <w:t> </w:t>
      </w:r>
      <w:r>
        <w:rPr>
          <w:color w:val="231F20"/>
        </w:rPr>
        <w:t>thượng thượng</w:t>
      </w:r>
      <w:r>
        <w:rPr>
          <w:color w:val="231F20"/>
          <w:spacing w:val="-4"/>
        </w:rPr>
        <w:t> </w:t>
      </w:r>
      <w:r>
        <w:rPr>
          <w:color w:val="231F20"/>
        </w:rPr>
        <w:t>căn,</w:t>
      </w:r>
      <w:r>
        <w:rPr>
          <w:color w:val="231F20"/>
          <w:spacing w:val="-4"/>
        </w:rPr>
        <w:t> </w:t>
      </w:r>
      <w:r>
        <w:rPr>
          <w:color w:val="231F20"/>
        </w:rPr>
        <w:t>đó</w:t>
      </w:r>
      <w:r>
        <w:rPr>
          <w:color w:val="231F20"/>
          <w:spacing w:val="-4"/>
        </w:rPr>
        <w:t> </w:t>
      </w:r>
      <w:r>
        <w:rPr>
          <w:color w:val="231F20"/>
        </w:rPr>
        <w:t>là</w:t>
      </w:r>
      <w:r>
        <w:rPr>
          <w:color w:val="231F20"/>
          <w:spacing w:val="-5"/>
        </w:rPr>
        <w:t> </w:t>
      </w:r>
      <w:r>
        <w:rPr>
          <w:color w:val="231F20"/>
        </w:rPr>
        <w:t>tính</w:t>
      </w:r>
      <w:r>
        <w:rPr>
          <w:color w:val="231F20"/>
          <w:spacing w:val="-5"/>
        </w:rPr>
        <w:t> </w:t>
      </w:r>
      <w:r>
        <w:rPr>
          <w:color w:val="231F20"/>
        </w:rPr>
        <w:t>khởi;</w:t>
      </w:r>
      <w:r>
        <w:rPr>
          <w:color w:val="231F20"/>
          <w:spacing w:val="-5"/>
        </w:rPr>
        <w:t> </w:t>
      </w:r>
      <w:r>
        <w:rPr>
          <w:color w:val="231F20"/>
        </w:rPr>
        <w:t>Thần</w:t>
      </w:r>
      <w:r>
        <w:rPr>
          <w:color w:val="231F20"/>
          <w:spacing w:val="-4"/>
        </w:rPr>
        <w:t> </w:t>
      </w:r>
      <w:r>
        <w:rPr>
          <w:color w:val="231F20"/>
        </w:rPr>
        <w:t>Tú</w:t>
      </w:r>
      <w:r>
        <w:rPr>
          <w:color w:val="231F20"/>
          <w:spacing w:val="-1"/>
        </w:rPr>
        <w:t> </w:t>
      </w:r>
      <w:r>
        <w:rPr>
          <w:color w:val="231F20"/>
        </w:rPr>
        <w:t>Đại</w:t>
      </w:r>
      <w:r>
        <w:rPr>
          <w:color w:val="231F20"/>
          <w:spacing w:val="-4"/>
        </w:rPr>
        <w:t> </w:t>
      </w:r>
      <w:r>
        <w:rPr>
          <w:color w:val="231F20"/>
        </w:rPr>
        <w:t>sư</w:t>
      </w:r>
      <w:r>
        <w:rPr>
          <w:color w:val="231F20"/>
          <w:spacing w:val="-4"/>
        </w:rPr>
        <w:t> </w:t>
      </w:r>
      <w:r>
        <w:rPr>
          <w:color w:val="231F20"/>
        </w:rPr>
        <w:t>tiếp</w:t>
      </w:r>
      <w:r>
        <w:rPr>
          <w:color w:val="231F20"/>
          <w:spacing w:val="-5"/>
        </w:rPr>
        <w:t> </w:t>
      </w:r>
      <w:r>
        <w:rPr>
          <w:color w:val="231F20"/>
        </w:rPr>
        <w:t>dẫn</w:t>
      </w:r>
      <w:r>
        <w:rPr>
          <w:color w:val="231F20"/>
          <w:spacing w:val="-4"/>
        </w:rPr>
        <w:t> </w:t>
      </w:r>
      <w:r>
        <w:rPr>
          <w:color w:val="231F20"/>
        </w:rPr>
        <w:t>Đại</w:t>
      </w:r>
      <w:r>
        <w:rPr>
          <w:color w:val="231F20"/>
          <w:spacing w:val="-4"/>
        </w:rPr>
        <w:t> </w:t>
      </w:r>
      <w:r>
        <w:rPr>
          <w:color w:val="231F20"/>
        </w:rPr>
        <w:t>thừa, đó</w:t>
      </w:r>
      <w:r>
        <w:rPr>
          <w:color w:val="231F20"/>
          <w:spacing w:val="-15"/>
        </w:rPr>
        <w:t> </w:t>
      </w:r>
      <w:r>
        <w:rPr>
          <w:color w:val="231F20"/>
        </w:rPr>
        <w:t>là</w:t>
      </w:r>
      <w:r>
        <w:rPr>
          <w:color w:val="231F20"/>
          <w:spacing w:val="-15"/>
        </w:rPr>
        <w:t> </w:t>
      </w:r>
      <w:r>
        <w:rPr>
          <w:color w:val="231F20"/>
        </w:rPr>
        <w:t>duyên</w:t>
      </w:r>
      <w:r>
        <w:rPr>
          <w:color w:val="231F20"/>
          <w:spacing w:val="-13"/>
        </w:rPr>
        <w:t> </w:t>
      </w:r>
      <w:r>
        <w:rPr>
          <w:color w:val="231F20"/>
        </w:rPr>
        <w:t>khởi,</w:t>
      </w:r>
      <w:r>
        <w:rPr>
          <w:color w:val="231F20"/>
          <w:spacing w:val="-15"/>
        </w:rPr>
        <w:t> </w:t>
      </w:r>
      <w:r>
        <w:rPr>
          <w:color w:val="231F20"/>
        </w:rPr>
        <w:t>vì</w:t>
      </w:r>
      <w:r>
        <w:rPr>
          <w:color w:val="231F20"/>
          <w:spacing w:val="-13"/>
        </w:rPr>
        <w:t> </w:t>
      </w:r>
      <w:r>
        <w:rPr>
          <w:color w:val="231F20"/>
        </w:rPr>
        <w:t>Ngài</w:t>
      </w:r>
      <w:r>
        <w:rPr>
          <w:color w:val="231F20"/>
          <w:spacing w:val="-15"/>
        </w:rPr>
        <w:t> </w:t>
      </w:r>
      <w:r>
        <w:rPr>
          <w:color w:val="231F20"/>
        </w:rPr>
        <w:t>còn</w:t>
      </w:r>
      <w:r>
        <w:rPr>
          <w:color w:val="231F20"/>
          <w:spacing w:val="-13"/>
        </w:rPr>
        <w:t> </w:t>
      </w:r>
      <w:r>
        <w:rPr>
          <w:color w:val="231F20"/>
        </w:rPr>
        <w:t>có</w:t>
      </w:r>
      <w:r>
        <w:rPr>
          <w:color w:val="231F20"/>
          <w:spacing w:val="-13"/>
        </w:rPr>
        <w:t> </w:t>
      </w:r>
      <w:r>
        <w:rPr>
          <w:color w:val="231F20"/>
        </w:rPr>
        <w:t>thấy:</w:t>
      </w:r>
      <w:r>
        <w:rPr>
          <w:color w:val="231F20"/>
          <w:spacing w:val="-13"/>
        </w:rPr>
        <w:t> </w:t>
      </w:r>
      <w:r>
        <w:rPr>
          <w:color w:val="231F20"/>
        </w:rPr>
        <w:t>“</w:t>
      </w:r>
      <w:r>
        <w:rPr>
          <w:i/>
          <w:color w:val="231F20"/>
        </w:rPr>
        <w:t>Thân</w:t>
      </w:r>
      <w:r>
        <w:rPr>
          <w:i/>
          <w:color w:val="231F20"/>
          <w:spacing w:val="-13"/>
        </w:rPr>
        <w:t> </w:t>
      </w:r>
      <w:r>
        <w:rPr>
          <w:i/>
          <w:color w:val="231F20"/>
        </w:rPr>
        <w:t>thị</w:t>
      </w:r>
      <w:r>
        <w:rPr>
          <w:i/>
          <w:color w:val="231F20"/>
          <w:spacing w:val="-15"/>
        </w:rPr>
        <w:t> </w:t>
      </w:r>
      <w:r>
        <w:rPr>
          <w:i/>
          <w:color w:val="231F20"/>
        </w:rPr>
        <w:t>Bồ</w:t>
      </w:r>
      <w:r>
        <w:rPr>
          <w:i/>
          <w:color w:val="231F20"/>
          <w:spacing w:val="-15"/>
        </w:rPr>
        <w:t> </w:t>
      </w:r>
      <w:r>
        <w:rPr>
          <w:i/>
          <w:color w:val="231F20"/>
        </w:rPr>
        <w:t>đề</w:t>
      </w:r>
      <w:r>
        <w:rPr>
          <w:i/>
          <w:color w:val="231F20"/>
          <w:spacing w:val="-15"/>
        </w:rPr>
        <w:t> </w:t>
      </w:r>
      <w:r>
        <w:rPr>
          <w:i/>
          <w:color w:val="231F20"/>
        </w:rPr>
        <w:t>thụ,</w:t>
      </w:r>
      <w:r>
        <w:rPr>
          <w:i/>
          <w:color w:val="231F20"/>
          <w:spacing w:val="-15"/>
        </w:rPr>
        <w:t> </w:t>
      </w:r>
      <w:r>
        <w:rPr>
          <w:i/>
          <w:color w:val="231F20"/>
        </w:rPr>
        <w:t>tâm </w:t>
      </w:r>
      <w:r>
        <w:rPr>
          <w:i/>
          <w:color w:val="231F20"/>
          <w:w w:val="105"/>
        </w:rPr>
        <w:t>như minh kính đài</w:t>
      </w:r>
      <w:r>
        <w:rPr>
          <w:color w:val="231F20"/>
          <w:w w:val="105"/>
        </w:rPr>
        <w:t>” (Thân là cội Bồ đề, tâm như đài gương sáng),</w:t>
      </w:r>
      <w:r>
        <w:rPr>
          <w:color w:val="231F20"/>
          <w:spacing w:val="-17"/>
          <w:w w:val="105"/>
        </w:rPr>
        <w:t> </w:t>
      </w:r>
      <w:r>
        <w:rPr>
          <w:color w:val="231F20"/>
          <w:w w:val="105"/>
        </w:rPr>
        <w:t>đấy</w:t>
      </w:r>
      <w:r>
        <w:rPr>
          <w:color w:val="231F20"/>
          <w:spacing w:val="-17"/>
          <w:w w:val="105"/>
        </w:rPr>
        <w:t> </w:t>
      </w:r>
      <w:r>
        <w:rPr>
          <w:color w:val="231F20"/>
          <w:w w:val="105"/>
        </w:rPr>
        <w:t>là</w:t>
      </w:r>
      <w:r>
        <w:rPr>
          <w:color w:val="231F20"/>
          <w:spacing w:val="-17"/>
          <w:w w:val="105"/>
        </w:rPr>
        <w:t> </w:t>
      </w:r>
      <w:r>
        <w:rPr>
          <w:color w:val="231F20"/>
          <w:w w:val="105"/>
        </w:rPr>
        <w:t>duyên</w:t>
      </w:r>
      <w:r>
        <w:rPr>
          <w:color w:val="231F20"/>
          <w:spacing w:val="-16"/>
          <w:w w:val="105"/>
        </w:rPr>
        <w:t> </w:t>
      </w:r>
      <w:r>
        <w:rPr>
          <w:color w:val="231F20"/>
          <w:w w:val="105"/>
        </w:rPr>
        <w:t>khởi.</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phải</w:t>
      </w:r>
      <w:r>
        <w:rPr>
          <w:color w:val="231F20"/>
          <w:spacing w:val="-17"/>
          <w:w w:val="105"/>
        </w:rPr>
        <w:t> </w:t>
      </w:r>
      <w:r>
        <w:rPr>
          <w:color w:val="231F20"/>
          <w:w w:val="105"/>
        </w:rPr>
        <w:t>lắng</w:t>
      </w:r>
      <w:r>
        <w:rPr>
          <w:color w:val="231F20"/>
          <w:spacing w:val="-17"/>
          <w:w w:val="105"/>
        </w:rPr>
        <w:t> </w:t>
      </w:r>
      <w:r>
        <w:rPr>
          <w:color w:val="231F20"/>
          <w:w w:val="105"/>
        </w:rPr>
        <w:t>lòng</w:t>
      </w:r>
      <w:r>
        <w:rPr>
          <w:color w:val="231F20"/>
          <w:spacing w:val="-17"/>
          <w:w w:val="105"/>
        </w:rPr>
        <w:t> </w:t>
      </w:r>
      <w:r>
        <w:rPr>
          <w:color w:val="231F20"/>
          <w:w w:val="105"/>
        </w:rPr>
        <w:t>thấu</w:t>
      </w:r>
      <w:r>
        <w:rPr>
          <w:color w:val="231F20"/>
          <w:spacing w:val="-17"/>
          <w:w w:val="105"/>
        </w:rPr>
        <w:t> </w:t>
      </w:r>
      <w:r>
        <w:rPr>
          <w:color w:val="231F20"/>
          <w:w w:val="105"/>
        </w:rPr>
        <w:t>hiểu!</w:t>
      </w:r>
    </w:p>
    <w:p>
      <w:pPr>
        <w:spacing w:line="271" w:lineRule="auto" w:before="144"/>
        <w:ind w:left="113" w:right="392" w:firstLine="453"/>
        <w:jc w:val="both"/>
        <w:rPr>
          <w:sz w:val="34"/>
        </w:rPr>
      </w:pPr>
      <w:r>
        <w:rPr>
          <w:color w:val="231F20"/>
          <w:w w:val="105"/>
          <w:sz w:val="34"/>
        </w:rPr>
        <w:t>“</w:t>
      </w:r>
      <w:r>
        <w:rPr>
          <w:i/>
          <w:color w:val="231F20"/>
          <w:w w:val="105"/>
          <w:sz w:val="34"/>
        </w:rPr>
        <w:t>Sở</w:t>
      </w:r>
      <w:r>
        <w:rPr>
          <w:i/>
          <w:color w:val="231F20"/>
          <w:spacing w:val="-2"/>
          <w:w w:val="105"/>
          <w:sz w:val="34"/>
        </w:rPr>
        <w:t> </w:t>
      </w:r>
      <w:r>
        <w:rPr>
          <w:i/>
          <w:color w:val="231F20"/>
          <w:w w:val="105"/>
          <w:sz w:val="34"/>
        </w:rPr>
        <w:t>dĩ</w:t>
      </w:r>
      <w:r>
        <w:rPr>
          <w:i/>
          <w:color w:val="231F20"/>
          <w:spacing w:val="-2"/>
          <w:w w:val="105"/>
          <w:sz w:val="34"/>
        </w:rPr>
        <w:t> </w:t>
      </w:r>
      <w:r>
        <w:rPr>
          <w:i/>
          <w:color w:val="231F20"/>
          <w:w w:val="105"/>
          <w:sz w:val="34"/>
        </w:rPr>
        <w:t>giả</w:t>
      </w:r>
      <w:r>
        <w:rPr>
          <w:i/>
          <w:color w:val="231F20"/>
          <w:spacing w:val="-1"/>
          <w:w w:val="105"/>
          <w:sz w:val="34"/>
        </w:rPr>
        <w:t> </w:t>
      </w:r>
      <w:r>
        <w:rPr>
          <w:i/>
          <w:color w:val="231F20"/>
          <w:w w:val="105"/>
          <w:sz w:val="34"/>
        </w:rPr>
        <w:t>hà?</w:t>
      </w:r>
      <w:r>
        <w:rPr>
          <w:i/>
          <w:color w:val="231F20"/>
          <w:spacing w:val="-2"/>
          <w:w w:val="105"/>
          <w:sz w:val="34"/>
        </w:rPr>
        <w:t> </w:t>
      </w:r>
      <w:r>
        <w:rPr>
          <w:i/>
          <w:color w:val="231F20"/>
          <w:w w:val="105"/>
          <w:sz w:val="34"/>
        </w:rPr>
        <w:t>Phi</w:t>
      </w:r>
      <w:r>
        <w:rPr>
          <w:i/>
          <w:color w:val="231F20"/>
          <w:spacing w:val="-2"/>
          <w:w w:val="105"/>
          <w:sz w:val="34"/>
        </w:rPr>
        <w:t> </w:t>
      </w:r>
      <w:r>
        <w:rPr>
          <w:i/>
          <w:color w:val="231F20"/>
          <w:w w:val="105"/>
          <w:sz w:val="34"/>
        </w:rPr>
        <w:t>thiểu</w:t>
      </w:r>
      <w:r>
        <w:rPr>
          <w:i/>
          <w:color w:val="231F20"/>
          <w:spacing w:val="-1"/>
          <w:w w:val="105"/>
          <w:sz w:val="34"/>
        </w:rPr>
        <w:t> </w:t>
      </w:r>
      <w:r>
        <w:rPr>
          <w:i/>
          <w:color w:val="231F20"/>
          <w:w w:val="105"/>
          <w:sz w:val="34"/>
        </w:rPr>
        <w:t>nhân</w:t>
      </w:r>
      <w:r>
        <w:rPr>
          <w:i/>
          <w:color w:val="231F20"/>
          <w:spacing w:val="-2"/>
          <w:w w:val="105"/>
          <w:sz w:val="34"/>
        </w:rPr>
        <w:t> </w:t>
      </w:r>
      <w:r>
        <w:rPr>
          <w:i/>
          <w:color w:val="231F20"/>
          <w:w w:val="105"/>
          <w:sz w:val="34"/>
        </w:rPr>
        <w:t>duyên,</w:t>
      </w:r>
      <w:r>
        <w:rPr>
          <w:i/>
          <w:color w:val="231F20"/>
          <w:spacing w:val="-2"/>
          <w:w w:val="105"/>
          <w:sz w:val="34"/>
        </w:rPr>
        <w:t> </w:t>
      </w:r>
      <w:r>
        <w:rPr>
          <w:i/>
          <w:color w:val="231F20"/>
          <w:w w:val="105"/>
          <w:sz w:val="34"/>
        </w:rPr>
        <w:t>thành Đẳng</w:t>
      </w:r>
      <w:r>
        <w:rPr>
          <w:i/>
          <w:color w:val="231F20"/>
          <w:spacing w:val="-1"/>
          <w:w w:val="105"/>
          <w:sz w:val="34"/>
        </w:rPr>
        <w:t> </w:t>
      </w:r>
      <w:r>
        <w:rPr>
          <w:i/>
          <w:color w:val="231F20"/>
          <w:w w:val="105"/>
          <w:sz w:val="34"/>
        </w:rPr>
        <w:t>Chính Giác,</w:t>
      </w:r>
      <w:r>
        <w:rPr>
          <w:i/>
          <w:color w:val="231F20"/>
          <w:spacing w:val="-10"/>
          <w:w w:val="105"/>
          <w:sz w:val="34"/>
        </w:rPr>
        <w:t> </w:t>
      </w:r>
      <w:r>
        <w:rPr>
          <w:i/>
          <w:color w:val="231F20"/>
          <w:w w:val="105"/>
          <w:sz w:val="34"/>
        </w:rPr>
        <w:t>xuất</w:t>
      </w:r>
      <w:r>
        <w:rPr>
          <w:i/>
          <w:color w:val="231F20"/>
          <w:spacing w:val="-10"/>
          <w:w w:val="105"/>
          <w:sz w:val="34"/>
        </w:rPr>
        <w:t> </w:t>
      </w:r>
      <w:r>
        <w:rPr>
          <w:i/>
          <w:color w:val="231F20"/>
          <w:w w:val="105"/>
          <w:sz w:val="34"/>
        </w:rPr>
        <w:t>hưng</w:t>
      </w:r>
      <w:r>
        <w:rPr>
          <w:i/>
          <w:color w:val="231F20"/>
          <w:spacing w:val="-9"/>
          <w:w w:val="105"/>
          <w:sz w:val="34"/>
        </w:rPr>
        <w:t> </w:t>
      </w:r>
      <w:r>
        <w:rPr>
          <w:i/>
          <w:color w:val="231F20"/>
          <w:w w:val="105"/>
          <w:sz w:val="34"/>
        </w:rPr>
        <w:t>ư</w:t>
      </w:r>
      <w:r>
        <w:rPr>
          <w:i/>
          <w:color w:val="231F20"/>
          <w:spacing w:val="-10"/>
          <w:w w:val="105"/>
          <w:sz w:val="34"/>
        </w:rPr>
        <w:t> </w:t>
      </w:r>
      <w:r>
        <w:rPr>
          <w:i/>
          <w:color w:val="231F20"/>
          <w:w w:val="105"/>
          <w:sz w:val="34"/>
        </w:rPr>
        <w:t>thế</w:t>
      </w:r>
      <w:r>
        <w:rPr>
          <w:color w:val="231F20"/>
          <w:w w:val="105"/>
          <w:sz w:val="34"/>
        </w:rPr>
        <w:t>”</w:t>
      </w:r>
      <w:r>
        <w:rPr>
          <w:color w:val="231F20"/>
          <w:spacing w:val="-10"/>
          <w:w w:val="105"/>
          <w:sz w:val="34"/>
        </w:rPr>
        <w:t> </w:t>
      </w:r>
      <w:r>
        <w:rPr>
          <w:color w:val="231F20"/>
          <w:w w:val="105"/>
          <w:sz w:val="34"/>
        </w:rPr>
        <w:t>(Vì</w:t>
      </w:r>
      <w:r>
        <w:rPr>
          <w:color w:val="231F20"/>
          <w:spacing w:val="-10"/>
          <w:w w:val="105"/>
          <w:sz w:val="34"/>
        </w:rPr>
        <w:t> </w:t>
      </w:r>
      <w:r>
        <w:rPr>
          <w:color w:val="231F20"/>
          <w:w w:val="105"/>
          <w:sz w:val="34"/>
        </w:rPr>
        <w:t>sao</w:t>
      </w:r>
      <w:r>
        <w:rPr>
          <w:color w:val="231F20"/>
          <w:spacing w:val="-10"/>
          <w:w w:val="105"/>
          <w:sz w:val="34"/>
        </w:rPr>
        <w:t> </w:t>
      </w:r>
      <w:r>
        <w:rPr>
          <w:color w:val="231F20"/>
          <w:w w:val="105"/>
          <w:sz w:val="34"/>
        </w:rPr>
        <w:t>vậy?</w:t>
      </w:r>
      <w:r>
        <w:rPr>
          <w:color w:val="231F20"/>
          <w:spacing w:val="-10"/>
          <w:w w:val="105"/>
          <w:sz w:val="34"/>
        </w:rPr>
        <w:t> </w:t>
      </w:r>
      <w:r>
        <w:rPr>
          <w:color w:val="231F20"/>
          <w:w w:val="105"/>
          <w:sz w:val="34"/>
        </w:rPr>
        <w:t>Chẳng</w:t>
      </w:r>
      <w:r>
        <w:rPr>
          <w:color w:val="231F20"/>
          <w:spacing w:val="-9"/>
          <w:w w:val="105"/>
          <w:sz w:val="34"/>
        </w:rPr>
        <w:t> </w:t>
      </w:r>
      <w:r>
        <w:rPr>
          <w:color w:val="231F20"/>
          <w:w w:val="105"/>
          <w:sz w:val="34"/>
        </w:rPr>
        <w:t>phải</w:t>
      </w:r>
      <w:r>
        <w:rPr>
          <w:color w:val="231F20"/>
          <w:spacing w:val="-10"/>
          <w:w w:val="105"/>
          <w:sz w:val="34"/>
        </w:rPr>
        <w:t> </w:t>
      </w:r>
      <w:r>
        <w:rPr>
          <w:color w:val="231F20"/>
          <w:w w:val="105"/>
          <w:sz w:val="34"/>
        </w:rPr>
        <w:t>do</w:t>
      </w:r>
      <w:r>
        <w:rPr>
          <w:color w:val="231F20"/>
          <w:spacing w:val="-12"/>
          <w:w w:val="105"/>
          <w:sz w:val="34"/>
        </w:rPr>
        <w:t> </w:t>
      </w:r>
      <w:r>
        <w:rPr>
          <w:color w:val="231F20"/>
          <w:w w:val="105"/>
          <w:sz w:val="34"/>
        </w:rPr>
        <w:t>đôi</w:t>
      </w:r>
      <w:r>
        <w:rPr>
          <w:color w:val="231F20"/>
          <w:spacing w:val="-10"/>
          <w:w w:val="105"/>
          <w:sz w:val="34"/>
        </w:rPr>
        <w:t> </w:t>
      </w:r>
      <w:r>
        <w:rPr>
          <w:color w:val="231F20"/>
          <w:w w:val="105"/>
          <w:sz w:val="34"/>
        </w:rPr>
        <w:t>chút nhân</w:t>
      </w:r>
      <w:r>
        <w:rPr>
          <w:color w:val="231F20"/>
          <w:spacing w:val="-23"/>
          <w:w w:val="105"/>
          <w:sz w:val="34"/>
        </w:rPr>
        <w:t> </w:t>
      </w:r>
      <w:r>
        <w:rPr>
          <w:color w:val="231F20"/>
          <w:w w:val="105"/>
          <w:sz w:val="34"/>
        </w:rPr>
        <w:t>duyên</w:t>
      </w:r>
      <w:r>
        <w:rPr>
          <w:color w:val="231F20"/>
          <w:spacing w:val="-22"/>
          <w:w w:val="105"/>
          <w:sz w:val="34"/>
        </w:rPr>
        <w:t> </w:t>
      </w:r>
      <w:r>
        <w:rPr>
          <w:color w:val="231F20"/>
          <w:w w:val="105"/>
          <w:sz w:val="34"/>
        </w:rPr>
        <w:t>mà</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thành</w:t>
      </w:r>
      <w:r>
        <w:rPr>
          <w:color w:val="231F20"/>
          <w:spacing w:val="-22"/>
          <w:w w:val="105"/>
          <w:sz w:val="34"/>
        </w:rPr>
        <w:t> </w:t>
      </w:r>
      <w:r>
        <w:rPr>
          <w:color w:val="231F20"/>
          <w:w w:val="105"/>
          <w:sz w:val="34"/>
        </w:rPr>
        <w:t>Đẳng</w:t>
      </w:r>
      <w:r>
        <w:rPr>
          <w:color w:val="231F20"/>
          <w:spacing w:val="-22"/>
          <w:w w:val="105"/>
          <w:sz w:val="34"/>
        </w:rPr>
        <w:t> </w:t>
      </w:r>
      <w:r>
        <w:rPr>
          <w:color w:val="231F20"/>
          <w:w w:val="105"/>
          <w:sz w:val="34"/>
        </w:rPr>
        <w:t>Chính</w:t>
      </w:r>
      <w:r>
        <w:rPr>
          <w:color w:val="231F20"/>
          <w:spacing w:val="-23"/>
          <w:w w:val="105"/>
          <w:sz w:val="34"/>
        </w:rPr>
        <w:t> </w:t>
      </w:r>
      <w:r>
        <w:rPr>
          <w:color w:val="231F20"/>
          <w:w w:val="105"/>
          <w:sz w:val="34"/>
        </w:rPr>
        <w:t>Giác,</w:t>
      </w:r>
      <w:r>
        <w:rPr>
          <w:color w:val="231F20"/>
          <w:spacing w:val="-22"/>
          <w:w w:val="105"/>
          <w:sz w:val="34"/>
        </w:rPr>
        <w:t> </w:t>
      </w:r>
      <w:r>
        <w:rPr>
          <w:color w:val="231F20"/>
          <w:w w:val="105"/>
          <w:sz w:val="34"/>
        </w:rPr>
        <w:t>xuất</w:t>
      </w:r>
      <w:r>
        <w:rPr>
          <w:color w:val="231F20"/>
          <w:spacing w:val="-22"/>
          <w:w w:val="105"/>
          <w:sz w:val="34"/>
        </w:rPr>
        <w:t> </w:t>
      </w:r>
      <w:r>
        <w:rPr>
          <w:color w:val="231F20"/>
          <w:w w:val="105"/>
          <w:sz w:val="34"/>
        </w:rPr>
        <w:t>hiện</w:t>
      </w:r>
      <w:r>
        <w:rPr>
          <w:color w:val="231F20"/>
          <w:spacing w:val="-23"/>
          <w:w w:val="105"/>
          <w:sz w:val="34"/>
        </w:rPr>
        <w:t> </w:t>
      </w:r>
      <w:r>
        <w:rPr>
          <w:color w:val="231F20"/>
          <w:w w:val="105"/>
          <w:sz w:val="34"/>
        </w:rPr>
        <w:t>trong cõi</w:t>
      </w:r>
      <w:r>
        <w:rPr>
          <w:color w:val="231F20"/>
          <w:spacing w:val="-10"/>
          <w:w w:val="105"/>
          <w:sz w:val="34"/>
        </w:rPr>
        <w:t> </w:t>
      </w:r>
      <w:r>
        <w:rPr>
          <w:color w:val="231F20"/>
          <w:w w:val="105"/>
          <w:sz w:val="34"/>
        </w:rPr>
        <w:t>đời).</w:t>
      </w:r>
      <w:r>
        <w:rPr>
          <w:color w:val="231F20"/>
          <w:spacing w:val="-10"/>
          <w:w w:val="105"/>
          <w:sz w:val="34"/>
        </w:rPr>
        <w:t> </w:t>
      </w:r>
      <w:r>
        <w:rPr>
          <w:color w:val="231F20"/>
          <w:w w:val="105"/>
          <w:sz w:val="34"/>
        </w:rPr>
        <w:t>Đó</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gì?</w:t>
      </w:r>
      <w:r>
        <w:rPr>
          <w:color w:val="231F20"/>
          <w:spacing w:val="-9"/>
          <w:w w:val="105"/>
          <w:sz w:val="34"/>
        </w:rPr>
        <w:t> </w:t>
      </w:r>
      <w:r>
        <w:rPr>
          <w:color w:val="231F20"/>
          <w:w w:val="105"/>
          <w:sz w:val="34"/>
        </w:rPr>
        <w:t>Đó</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duyên</w:t>
      </w:r>
      <w:r>
        <w:rPr>
          <w:color w:val="231F20"/>
          <w:spacing w:val="-10"/>
          <w:w w:val="105"/>
          <w:sz w:val="34"/>
        </w:rPr>
        <w:t> </w:t>
      </w:r>
      <w:r>
        <w:rPr>
          <w:color w:val="231F20"/>
          <w:w w:val="105"/>
          <w:sz w:val="34"/>
        </w:rPr>
        <w:t>khởi.</w:t>
      </w:r>
      <w:r>
        <w:rPr>
          <w:color w:val="231F20"/>
          <w:spacing w:val="-10"/>
          <w:w w:val="105"/>
          <w:sz w:val="34"/>
        </w:rPr>
        <w:t> </w:t>
      </w:r>
      <w:r>
        <w:rPr>
          <w:color w:val="231F20"/>
          <w:w w:val="105"/>
          <w:sz w:val="34"/>
        </w:rPr>
        <w:t>Chư</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Như</w:t>
      </w:r>
      <w:r>
        <w:rPr>
          <w:color w:val="231F20"/>
          <w:spacing w:val="-10"/>
          <w:w w:val="105"/>
          <w:sz w:val="34"/>
        </w:rPr>
        <w:t> </w:t>
      </w:r>
      <w:r>
        <w:rPr>
          <w:color w:val="231F20"/>
          <w:w w:val="105"/>
          <w:sz w:val="34"/>
        </w:rPr>
        <w:t>Lai</w:t>
      </w:r>
      <w:r>
        <w:rPr>
          <w:color w:val="231F20"/>
          <w:spacing w:val="-10"/>
          <w:w w:val="105"/>
          <w:sz w:val="34"/>
        </w:rPr>
        <w:t> </w:t>
      </w:r>
      <w:r>
        <w:rPr>
          <w:color w:val="231F20"/>
          <w:w w:val="105"/>
          <w:sz w:val="34"/>
        </w:rPr>
        <w:t>ứng hóa trong thế gian là duyên khởi, chẳng phải là tính khởi. </w:t>
      </w:r>
      <w:r>
        <w:rPr>
          <w:color w:val="231F20"/>
          <w:sz w:val="34"/>
        </w:rPr>
        <w:t>Duyên khởi là gì? Cảm ứng. Do nhân gì? Chúng sinh có cảm, </w:t>
      </w:r>
      <w:r>
        <w:rPr>
          <w:color w:val="231F20"/>
          <w:w w:val="105"/>
          <w:sz w:val="34"/>
        </w:rPr>
        <w:t>Phật bèn có ứng.</w:t>
      </w:r>
    </w:p>
    <w:p>
      <w:pPr>
        <w:pStyle w:val="BodyText"/>
        <w:spacing w:line="271" w:lineRule="auto" w:before="145"/>
        <w:ind w:left="113" w:right="391" w:firstLine="453"/>
      </w:pPr>
      <w:r>
        <w:rPr>
          <w:color w:val="231F20"/>
        </w:rPr>
        <w:t>Vì thế, đức Phật xuất hiện trên thế gian là cảm ứng. Chúng </w:t>
      </w:r>
      <w:r>
        <w:rPr>
          <w:color w:val="231F20"/>
          <w:w w:val="105"/>
        </w:rPr>
        <w:t>sinh</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cảm,</w:t>
      </w:r>
      <w:r>
        <w:rPr>
          <w:color w:val="231F20"/>
          <w:spacing w:val="-3"/>
          <w:w w:val="105"/>
        </w:rPr>
        <w:t> </w:t>
      </w:r>
      <w:r>
        <w:rPr>
          <w:color w:val="231F20"/>
          <w:w w:val="105"/>
        </w:rPr>
        <w:t>Phật</w:t>
      </w:r>
      <w:r>
        <w:rPr>
          <w:color w:val="231F20"/>
          <w:spacing w:val="-3"/>
          <w:w w:val="105"/>
        </w:rPr>
        <w:t> </w:t>
      </w:r>
      <w:r>
        <w:rPr>
          <w:color w:val="231F20"/>
          <w:w w:val="105"/>
        </w:rPr>
        <w:t>sẽ</w:t>
      </w:r>
      <w:r>
        <w:rPr>
          <w:color w:val="231F20"/>
          <w:spacing w:val="-2"/>
          <w:w w:val="105"/>
        </w:rPr>
        <w:t> </w:t>
      </w:r>
      <w:r>
        <w:rPr>
          <w:color w:val="231F20"/>
          <w:w w:val="105"/>
        </w:rPr>
        <w:t>không</w:t>
      </w:r>
      <w:r>
        <w:rPr>
          <w:color w:val="231F20"/>
          <w:spacing w:val="-3"/>
          <w:w w:val="105"/>
        </w:rPr>
        <w:t> </w:t>
      </w:r>
      <w:r>
        <w:rPr>
          <w:color w:val="231F20"/>
          <w:w w:val="105"/>
        </w:rPr>
        <w:t>thể</w:t>
      </w:r>
      <w:r>
        <w:rPr>
          <w:color w:val="231F20"/>
          <w:spacing w:val="-3"/>
          <w:w w:val="105"/>
        </w:rPr>
        <w:t> </w:t>
      </w:r>
      <w:r>
        <w:rPr>
          <w:color w:val="231F20"/>
          <w:w w:val="105"/>
        </w:rPr>
        <w:t>xuất</w:t>
      </w:r>
      <w:r>
        <w:rPr>
          <w:color w:val="231F20"/>
          <w:spacing w:val="-3"/>
          <w:w w:val="105"/>
        </w:rPr>
        <w:t> </w:t>
      </w:r>
      <w:r>
        <w:rPr>
          <w:color w:val="231F20"/>
          <w:w w:val="105"/>
        </w:rPr>
        <w:t>hiện;</w:t>
      </w:r>
      <w:r>
        <w:rPr>
          <w:color w:val="231F20"/>
          <w:spacing w:val="-3"/>
          <w:w w:val="105"/>
        </w:rPr>
        <w:t> </w:t>
      </w:r>
      <w:r>
        <w:rPr>
          <w:color w:val="231F20"/>
          <w:w w:val="105"/>
        </w:rPr>
        <w:t>chúng</w:t>
      </w:r>
      <w:r>
        <w:rPr>
          <w:color w:val="231F20"/>
          <w:spacing w:val="-3"/>
          <w:w w:val="105"/>
        </w:rPr>
        <w:t> </w:t>
      </w:r>
      <w:r>
        <w:rPr>
          <w:color w:val="231F20"/>
          <w:w w:val="105"/>
        </w:rPr>
        <w:t>sinh có cảm, Phật bèn xuất hiện. Chúng ta muốn thấy Phật A Di Đà,</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3"/>
          <w:w w:val="105"/>
        </w:rPr>
        <w:t> </w:t>
      </w:r>
      <w:r>
        <w:rPr>
          <w:color w:val="231F20"/>
          <w:w w:val="105"/>
        </w:rPr>
        <w:t>bị</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trông</w:t>
      </w:r>
      <w:r>
        <w:rPr>
          <w:color w:val="231F20"/>
          <w:spacing w:val="-22"/>
          <w:w w:val="105"/>
        </w:rPr>
        <w:t> </w:t>
      </w:r>
      <w:r>
        <w:rPr>
          <w:color w:val="231F20"/>
          <w:w w:val="105"/>
        </w:rPr>
        <w:t>thấy.</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cảm, </w:t>
      </w:r>
      <w:r>
        <w:rPr>
          <w:color w:val="231F20"/>
        </w:rPr>
        <w:t>tôi</w:t>
      </w:r>
      <w:r>
        <w:rPr>
          <w:color w:val="231F20"/>
          <w:spacing w:val="-7"/>
        </w:rPr>
        <w:t> </w:t>
      </w:r>
      <w:r>
        <w:rPr>
          <w:color w:val="231F20"/>
        </w:rPr>
        <w:t>chẳng</w:t>
      </w:r>
      <w:r>
        <w:rPr>
          <w:color w:val="231F20"/>
          <w:spacing w:val="-7"/>
        </w:rPr>
        <w:t> </w:t>
      </w:r>
      <w:r>
        <w:rPr>
          <w:color w:val="231F20"/>
        </w:rPr>
        <w:t>có</w:t>
      </w:r>
      <w:r>
        <w:rPr>
          <w:color w:val="231F20"/>
          <w:spacing w:val="-7"/>
        </w:rPr>
        <w:t> </w:t>
      </w:r>
      <w:r>
        <w:rPr>
          <w:color w:val="231F20"/>
        </w:rPr>
        <w:t>cảm,</w:t>
      </w:r>
      <w:r>
        <w:rPr>
          <w:color w:val="231F20"/>
          <w:spacing w:val="-7"/>
        </w:rPr>
        <w:t> </w:t>
      </w:r>
      <w:r>
        <w:rPr>
          <w:color w:val="231F20"/>
        </w:rPr>
        <w:t>vì</w:t>
      </w:r>
      <w:r>
        <w:rPr>
          <w:color w:val="231F20"/>
          <w:spacing w:val="-7"/>
        </w:rPr>
        <w:t> </w:t>
      </w:r>
      <w:r>
        <w:rPr>
          <w:color w:val="231F20"/>
        </w:rPr>
        <w:t>sao</w:t>
      </w:r>
      <w:r>
        <w:rPr>
          <w:color w:val="231F20"/>
          <w:spacing w:val="-7"/>
        </w:rPr>
        <w:t> </w:t>
      </w:r>
      <w:r>
        <w:rPr>
          <w:color w:val="231F20"/>
        </w:rPr>
        <w:t>cũng</w:t>
      </w:r>
      <w:r>
        <w:rPr>
          <w:color w:val="231F20"/>
          <w:spacing w:val="-7"/>
        </w:rPr>
        <w:t> </w:t>
      </w:r>
      <w:r>
        <w:rPr>
          <w:color w:val="231F20"/>
        </w:rPr>
        <w:t>thấy</w:t>
      </w:r>
      <w:r>
        <w:rPr>
          <w:color w:val="231F20"/>
          <w:spacing w:val="-7"/>
        </w:rPr>
        <w:t> </w:t>
      </w:r>
      <w:r>
        <w:rPr>
          <w:color w:val="231F20"/>
        </w:rPr>
        <w:t>Phật</w:t>
      </w:r>
      <w:r>
        <w:rPr>
          <w:color w:val="231F20"/>
          <w:spacing w:val="-6"/>
        </w:rPr>
        <w:t> </w:t>
      </w:r>
      <w:r>
        <w:rPr>
          <w:color w:val="231F20"/>
        </w:rPr>
        <w:t>A</w:t>
      </w:r>
      <w:r>
        <w:rPr>
          <w:color w:val="231F20"/>
          <w:spacing w:val="-7"/>
        </w:rPr>
        <w:t> </w:t>
      </w:r>
      <w:r>
        <w:rPr>
          <w:color w:val="231F20"/>
        </w:rPr>
        <w:t>Di</w:t>
      </w:r>
      <w:r>
        <w:rPr>
          <w:color w:val="231F20"/>
          <w:spacing w:val="-7"/>
        </w:rPr>
        <w:t> </w:t>
      </w:r>
      <w:r>
        <w:rPr>
          <w:color w:val="231F20"/>
        </w:rPr>
        <w:t>Đà?</w:t>
      </w:r>
      <w:r>
        <w:rPr>
          <w:color w:val="231F20"/>
          <w:spacing w:val="-6"/>
        </w:rPr>
        <w:t> </w:t>
      </w:r>
      <w:r>
        <w:rPr>
          <w:color w:val="231F20"/>
        </w:rPr>
        <w:t>Thật</w:t>
      </w:r>
      <w:r>
        <w:rPr>
          <w:color w:val="231F20"/>
          <w:spacing w:val="-7"/>
        </w:rPr>
        <w:t> </w:t>
      </w:r>
      <w:r>
        <w:rPr>
          <w:color w:val="231F20"/>
        </w:rPr>
        <w:t>ra</w:t>
      </w:r>
      <w:r>
        <w:rPr>
          <w:color w:val="231F20"/>
          <w:spacing w:val="-7"/>
        </w:rPr>
        <w:t> </w:t>
      </w:r>
      <w:r>
        <w:rPr>
          <w:color w:val="231F20"/>
        </w:rPr>
        <w:t>là</w:t>
      </w:r>
      <w:r>
        <w:rPr>
          <w:color w:val="231F20"/>
          <w:spacing w:val="-7"/>
        </w:rPr>
        <w:t> </w:t>
      </w:r>
      <w:r>
        <w:rPr>
          <w:color w:val="231F20"/>
        </w:rPr>
        <w:t>có </w:t>
      </w:r>
      <w:r>
        <w:rPr>
          <w:color w:val="231F20"/>
          <w:w w:val="105"/>
        </w:rPr>
        <w:t>cảm,</w:t>
      </w:r>
      <w:r>
        <w:rPr>
          <w:color w:val="231F20"/>
          <w:spacing w:val="-15"/>
          <w:w w:val="105"/>
        </w:rPr>
        <w:t> </w:t>
      </w:r>
      <w:r>
        <w:rPr>
          <w:color w:val="231F20"/>
          <w:w w:val="105"/>
        </w:rPr>
        <w:t>nhưng</w:t>
      </w:r>
      <w:r>
        <w:rPr>
          <w:color w:val="231F20"/>
          <w:spacing w:val="-15"/>
          <w:w w:val="105"/>
        </w:rPr>
        <w:t> </w:t>
      </w:r>
      <w:r>
        <w:rPr>
          <w:color w:val="231F20"/>
          <w:w w:val="105"/>
        </w:rPr>
        <w:t>chính</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không</w:t>
      </w:r>
      <w:r>
        <w:rPr>
          <w:color w:val="231F20"/>
          <w:spacing w:val="-15"/>
          <w:w w:val="105"/>
        </w:rPr>
        <w:t> </w:t>
      </w:r>
      <w:r>
        <w:rPr>
          <w:color w:val="231F20"/>
          <w:w w:val="105"/>
        </w:rPr>
        <w:t>biết.</w:t>
      </w:r>
      <w:r>
        <w:rPr>
          <w:color w:val="231F20"/>
          <w:spacing w:val="-15"/>
          <w:w w:val="105"/>
        </w:rPr>
        <w:t> </w:t>
      </w:r>
      <w:r>
        <w:rPr>
          <w:color w:val="231F20"/>
          <w:w w:val="105"/>
        </w:rPr>
        <w:t>Cảm</w:t>
      </w:r>
      <w:r>
        <w:rPr>
          <w:color w:val="231F20"/>
          <w:spacing w:val="-15"/>
          <w:w w:val="105"/>
        </w:rPr>
        <w:t> </w:t>
      </w:r>
      <w:r>
        <w:rPr>
          <w:color w:val="231F20"/>
          <w:w w:val="105"/>
        </w:rPr>
        <w:t>có</w:t>
      </w:r>
      <w:r>
        <w:rPr>
          <w:color w:val="231F20"/>
          <w:spacing w:val="-15"/>
          <w:w w:val="105"/>
        </w:rPr>
        <w:t> </w:t>
      </w:r>
      <w:r>
        <w:rPr>
          <w:color w:val="231F20"/>
          <w:w w:val="105"/>
        </w:rPr>
        <w:t>hiển</w:t>
      </w:r>
      <w:r>
        <w:rPr>
          <w:color w:val="231F20"/>
          <w:spacing w:val="-15"/>
          <w:w w:val="105"/>
        </w:rPr>
        <w:t> </w:t>
      </w:r>
      <w:r>
        <w:rPr>
          <w:color w:val="231F20"/>
          <w:w w:val="105"/>
        </w:rPr>
        <w:t>cảm</w:t>
      </w:r>
      <w:r>
        <w:rPr>
          <w:color w:val="231F20"/>
          <w:spacing w:val="-15"/>
          <w:w w:val="105"/>
        </w:rPr>
        <w:t> </w:t>
      </w:r>
      <w:r>
        <w:rPr>
          <w:color w:val="231F20"/>
          <w:w w:val="105"/>
        </w:rPr>
        <w:t>(cảm rõ rệt) và minh cảm (cảm ngấm ngầm). “</w:t>
      </w:r>
      <w:r>
        <w:rPr>
          <w:i/>
          <w:color w:val="231F20"/>
          <w:w w:val="105"/>
        </w:rPr>
        <w:t>Hiển</w:t>
      </w:r>
      <w:r>
        <w:rPr>
          <w:color w:val="231F20"/>
          <w:w w:val="105"/>
        </w:rPr>
        <w:t>” là khởi tâm động niệm rất rõ rệt, tôi muốn cầu Phật. “</w:t>
      </w:r>
      <w:r>
        <w:rPr>
          <w:i/>
          <w:color w:val="231F20"/>
          <w:w w:val="105"/>
        </w:rPr>
        <w:t>Minh</w:t>
      </w:r>
      <w:r>
        <w:rPr>
          <w:color w:val="231F20"/>
          <w:w w:val="105"/>
        </w:rPr>
        <w:t>” là gì? Tôi khởi tâm động niệm, nhưng chính mình cũng không biết, hoặc là duyên quá khứ bất tri bất giác chín muồi, nên cảm Phật</w:t>
      </w:r>
      <w:r>
        <w:rPr>
          <w:color w:val="231F20"/>
          <w:spacing w:val="-6"/>
          <w:w w:val="105"/>
        </w:rPr>
        <w:t> </w:t>
      </w:r>
      <w:r>
        <w:rPr>
          <w:color w:val="231F20"/>
          <w:w w:val="105"/>
        </w:rPr>
        <w:t>hiện</w:t>
      </w:r>
      <w:r>
        <w:rPr>
          <w:color w:val="231F20"/>
          <w:spacing w:val="-6"/>
          <w:w w:val="105"/>
        </w:rPr>
        <w:t> </w:t>
      </w:r>
      <w:r>
        <w:rPr>
          <w:color w:val="231F20"/>
          <w:w w:val="105"/>
        </w:rPr>
        <w:t>tiền,</w:t>
      </w:r>
      <w:r>
        <w:rPr>
          <w:color w:val="231F20"/>
          <w:spacing w:val="-5"/>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hiện</w:t>
      </w:r>
      <w:r>
        <w:rPr>
          <w:color w:val="231F20"/>
          <w:spacing w:val="-5"/>
          <w:w w:val="105"/>
        </w:rPr>
        <w:t> </w:t>
      </w:r>
      <w:r>
        <w:rPr>
          <w:color w:val="231F20"/>
          <w:w w:val="105"/>
        </w:rPr>
        <w:t>tiền.</w:t>
      </w:r>
      <w:r>
        <w:rPr>
          <w:color w:val="231F20"/>
          <w:spacing w:val="-6"/>
          <w:w w:val="105"/>
        </w:rPr>
        <w:t> </w:t>
      </w:r>
      <w:r>
        <w:rPr>
          <w:color w:val="231F20"/>
          <w:w w:val="105"/>
        </w:rPr>
        <w:t>Ứng</w:t>
      </w:r>
      <w:r>
        <w:rPr>
          <w:color w:val="231F20"/>
          <w:spacing w:val="-6"/>
          <w:w w:val="105"/>
        </w:rPr>
        <w:t> </w:t>
      </w:r>
      <w:r>
        <w:rPr>
          <w:color w:val="231F20"/>
          <w:w w:val="105"/>
        </w:rPr>
        <w:t>cũng</w:t>
      </w:r>
      <w:r>
        <w:rPr>
          <w:color w:val="231F20"/>
          <w:spacing w:val="-5"/>
          <w:w w:val="105"/>
        </w:rPr>
        <w:t> </w:t>
      </w:r>
      <w:r>
        <w:rPr>
          <w:color w:val="231F20"/>
          <w:w w:val="105"/>
        </w:rPr>
        <w:t>có</w:t>
      </w:r>
      <w:r>
        <w:rPr>
          <w:color w:val="231F20"/>
          <w:spacing w:val="-6"/>
          <w:w w:val="105"/>
        </w:rPr>
        <w:t> </w:t>
      </w:r>
      <w:r>
        <w:rPr>
          <w:color w:val="231F20"/>
          <w:w w:val="105"/>
        </w:rPr>
        <w:t>hai</w:t>
      </w:r>
      <w:r>
        <w:rPr>
          <w:color w:val="231F20"/>
          <w:spacing w:val="-6"/>
          <w:w w:val="105"/>
        </w:rPr>
        <w:t> </w:t>
      </w:r>
      <w:r>
        <w:rPr>
          <w:color w:val="231F20"/>
          <w:w w:val="105"/>
        </w:rPr>
        <w:t>thứ</w:t>
      </w:r>
      <w:r>
        <w:rPr>
          <w:color w:val="231F20"/>
          <w:spacing w:val="-5"/>
          <w:w w:val="105"/>
        </w:rPr>
        <w:t> </w:t>
      </w:r>
      <w:r>
        <w:rPr>
          <w:color w:val="231F20"/>
          <w:w w:val="105"/>
        </w:rPr>
        <w:t>là</w:t>
      </w:r>
      <w:r>
        <w:rPr>
          <w:color w:val="231F20"/>
          <w:spacing w:val="-6"/>
          <w:w w:val="105"/>
        </w:rPr>
        <w:t> </w:t>
      </w:r>
      <w:r>
        <w:rPr>
          <w:color w:val="231F20"/>
          <w:spacing w:val="-4"/>
          <w:w w:val="105"/>
        </w:rPr>
        <w:t>hiển</w:t>
      </w:r>
    </w:p>
    <w:p>
      <w:pPr>
        <w:spacing w:after="0" w:line="271" w:lineRule="auto"/>
        <w:sectPr>
          <w:pgSz w:w="11060" w:h="15030"/>
          <w:pgMar w:header="845" w:footer="767" w:top="1040" w:bottom="960" w:left="1020" w:right="1020"/>
        </w:sectPr>
      </w:pPr>
    </w:p>
    <w:p>
      <w:pPr>
        <w:pStyle w:val="BodyText"/>
        <w:spacing w:before="3"/>
        <w:jc w:val="left"/>
        <w:rPr>
          <w:sz w:val="23"/>
        </w:rPr>
      </w:pPr>
    </w:p>
    <w:p>
      <w:pPr>
        <w:pStyle w:val="BodyText"/>
        <w:spacing w:line="271" w:lineRule="auto" w:before="106"/>
        <w:ind w:left="397" w:right="110"/>
      </w:pPr>
      <w:r>
        <w:rPr>
          <w:color w:val="231F20"/>
          <w:w w:val="105"/>
        </w:rPr>
        <w:t>ứng</w:t>
      </w:r>
      <w:r>
        <w:rPr>
          <w:color w:val="231F20"/>
          <w:spacing w:val="-2"/>
          <w:w w:val="105"/>
        </w:rPr>
        <w:t> </w:t>
      </w:r>
      <w:r>
        <w:rPr>
          <w:color w:val="231F20"/>
          <w:w w:val="105"/>
        </w:rPr>
        <w:t>và</w:t>
      </w:r>
      <w:r>
        <w:rPr>
          <w:color w:val="231F20"/>
          <w:spacing w:val="-2"/>
          <w:w w:val="105"/>
        </w:rPr>
        <w:t> </w:t>
      </w:r>
      <w:r>
        <w:rPr>
          <w:color w:val="231F20"/>
          <w:w w:val="105"/>
        </w:rPr>
        <w:t>minh</w:t>
      </w:r>
      <w:r>
        <w:rPr>
          <w:color w:val="231F20"/>
          <w:spacing w:val="-2"/>
          <w:w w:val="105"/>
        </w:rPr>
        <w:t> </w:t>
      </w:r>
      <w:r>
        <w:rPr>
          <w:color w:val="231F20"/>
          <w:w w:val="105"/>
        </w:rPr>
        <w:t>ứng.</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cầu</w:t>
      </w:r>
      <w:r>
        <w:rPr>
          <w:color w:val="231F20"/>
          <w:spacing w:val="-2"/>
          <w:w w:val="105"/>
        </w:rPr>
        <w:t> </w:t>
      </w:r>
      <w:r>
        <w:rPr>
          <w:color w:val="231F20"/>
          <w:w w:val="105"/>
        </w:rPr>
        <w:t>Phật</w:t>
      </w:r>
      <w:r>
        <w:rPr>
          <w:color w:val="231F20"/>
          <w:spacing w:val="-2"/>
          <w:w w:val="105"/>
        </w:rPr>
        <w:t> </w:t>
      </w:r>
      <w:r>
        <w:rPr>
          <w:color w:val="231F20"/>
          <w:w w:val="105"/>
        </w:rPr>
        <w:t>thì</w:t>
      </w:r>
      <w:r>
        <w:rPr>
          <w:color w:val="231F20"/>
          <w:spacing w:val="-2"/>
          <w:w w:val="105"/>
        </w:rPr>
        <w:t> </w:t>
      </w:r>
      <w:r>
        <w:rPr>
          <w:color w:val="231F20"/>
          <w:w w:val="105"/>
        </w:rPr>
        <w:t>Phật,</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có</w:t>
      </w:r>
      <w:r>
        <w:rPr>
          <w:color w:val="231F20"/>
          <w:spacing w:val="-2"/>
          <w:w w:val="105"/>
        </w:rPr>
        <w:t> </w:t>
      </w:r>
      <w:r>
        <w:rPr>
          <w:color w:val="231F20"/>
          <w:w w:val="105"/>
        </w:rPr>
        <w:t>đến hay không? Đến! Chúng ta mắt thịt nhìn không thấy, đó là “</w:t>
      </w:r>
      <w:r>
        <w:rPr>
          <w:i/>
          <w:color w:val="231F20"/>
          <w:w w:val="105"/>
        </w:rPr>
        <w:t>minh ứng</w:t>
      </w:r>
      <w:r>
        <w:rPr>
          <w:color w:val="231F20"/>
          <w:w w:val="105"/>
        </w:rPr>
        <w:t>” (ứng ngấm ngầm).</w:t>
      </w:r>
    </w:p>
    <w:p>
      <w:pPr>
        <w:pStyle w:val="BodyText"/>
        <w:spacing w:line="271" w:lineRule="auto" w:before="143"/>
        <w:ind w:left="397" w:right="110" w:firstLine="453"/>
      </w:pP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các</w:t>
      </w:r>
      <w:r>
        <w:rPr>
          <w:color w:val="231F20"/>
          <w:spacing w:val="-23"/>
          <w:w w:val="105"/>
        </w:rPr>
        <w:t> </w:t>
      </w:r>
      <w:r>
        <w:rPr>
          <w:color w:val="231F20"/>
          <w:w w:val="105"/>
        </w:rPr>
        <w:t>Ngài</w:t>
      </w:r>
      <w:r>
        <w:rPr>
          <w:color w:val="231F20"/>
          <w:spacing w:val="-22"/>
          <w:w w:val="105"/>
        </w:rPr>
        <w:t> </w:t>
      </w:r>
      <w:r>
        <w:rPr>
          <w:color w:val="231F20"/>
          <w:w w:val="105"/>
        </w:rPr>
        <w:t>không</w:t>
      </w:r>
      <w:r>
        <w:rPr>
          <w:color w:val="231F20"/>
          <w:spacing w:val="-22"/>
          <w:w w:val="105"/>
        </w:rPr>
        <w:t> </w:t>
      </w:r>
      <w:r>
        <w:rPr>
          <w:color w:val="231F20"/>
          <w:w w:val="105"/>
        </w:rPr>
        <w:t>đến,</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các</w:t>
      </w:r>
      <w:r>
        <w:rPr>
          <w:color w:val="231F20"/>
          <w:spacing w:val="-22"/>
          <w:w w:val="105"/>
        </w:rPr>
        <w:t> </w:t>
      </w:r>
      <w:r>
        <w:rPr>
          <w:color w:val="231F20"/>
          <w:w w:val="105"/>
        </w:rPr>
        <w:t>Ngài</w:t>
      </w:r>
      <w:r>
        <w:rPr>
          <w:color w:val="231F20"/>
          <w:spacing w:val="-22"/>
          <w:w w:val="105"/>
        </w:rPr>
        <w:t> </w:t>
      </w:r>
      <w:r>
        <w:rPr>
          <w:color w:val="231F20"/>
          <w:w w:val="105"/>
        </w:rPr>
        <w:t>ở</w:t>
      </w:r>
      <w:r>
        <w:rPr>
          <w:color w:val="231F20"/>
          <w:spacing w:val="-23"/>
          <w:w w:val="105"/>
        </w:rPr>
        <w:t> </w:t>
      </w:r>
      <w:r>
        <w:rPr>
          <w:color w:val="231F20"/>
          <w:w w:val="105"/>
        </w:rPr>
        <w:t>bên cạnh quý vị, nhưng quý vị không thấy các Ngài, các Ngài thấy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chẳng</w:t>
      </w:r>
      <w:r>
        <w:rPr>
          <w:color w:val="231F20"/>
          <w:spacing w:val="-5"/>
          <w:w w:val="105"/>
        </w:rPr>
        <w:t> </w:t>
      </w:r>
      <w:r>
        <w:rPr>
          <w:color w:val="231F20"/>
          <w:w w:val="105"/>
        </w:rPr>
        <w:t>thấy</w:t>
      </w:r>
      <w:r>
        <w:rPr>
          <w:color w:val="231F20"/>
          <w:spacing w:val="-5"/>
          <w:w w:val="105"/>
        </w:rPr>
        <w:t> </w:t>
      </w:r>
      <w:r>
        <w:rPr>
          <w:color w:val="231F20"/>
          <w:w w:val="105"/>
        </w:rPr>
        <w:t>các</w:t>
      </w:r>
      <w:r>
        <w:rPr>
          <w:color w:val="231F20"/>
          <w:spacing w:val="-5"/>
          <w:w w:val="105"/>
        </w:rPr>
        <w:t> </w:t>
      </w:r>
      <w:r>
        <w:rPr>
          <w:color w:val="231F20"/>
          <w:w w:val="105"/>
        </w:rPr>
        <w:t>Ngài.</w:t>
      </w:r>
      <w:r>
        <w:rPr>
          <w:color w:val="231F20"/>
          <w:spacing w:val="-5"/>
          <w:w w:val="105"/>
        </w:rPr>
        <w:t> </w:t>
      </w:r>
      <w:r>
        <w:rPr>
          <w:color w:val="231F20"/>
          <w:w w:val="105"/>
        </w:rPr>
        <w:t>“</w:t>
      </w:r>
      <w:r>
        <w:rPr>
          <w:i/>
          <w:color w:val="231F20"/>
          <w:w w:val="105"/>
        </w:rPr>
        <w:t>Minh</w:t>
      </w:r>
      <w:r>
        <w:rPr>
          <w:i/>
          <w:color w:val="231F20"/>
          <w:spacing w:val="-5"/>
          <w:w w:val="105"/>
        </w:rPr>
        <w:t> </w:t>
      </w:r>
      <w:r>
        <w:rPr>
          <w:i/>
          <w:color w:val="231F20"/>
          <w:w w:val="105"/>
        </w:rPr>
        <w:t>ứng</w:t>
      </w:r>
      <w:r>
        <w:rPr>
          <w:color w:val="231F20"/>
          <w:w w:val="105"/>
        </w:rPr>
        <w:t>”</w:t>
      </w:r>
      <w:r>
        <w:rPr>
          <w:color w:val="231F20"/>
          <w:spacing w:val="-5"/>
          <w:w w:val="105"/>
        </w:rPr>
        <w:t> </w:t>
      </w:r>
      <w:r>
        <w:rPr>
          <w:color w:val="231F20"/>
          <w:w w:val="105"/>
        </w:rPr>
        <w:t>là</w:t>
      </w:r>
      <w:r>
        <w:rPr>
          <w:color w:val="231F20"/>
          <w:spacing w:val="-5"/>
          <w:w w:val="105"/>
        </w:rPr>
        <w:t> </w:t>
      </w:r>
      <w:r>
        <w:rPr>
          <w:color w:val="231F20"/>
          <w:w w:val="105"/>
        </w:rPr>
        <w:t>âm thầm chiếu cố, giúp đỡ quý vị, có thật, chẳng phải là không </w:t>
      </w:r>
      <w:r>
        <w:rPr>
          <w:color w:val="231F20"/>
        </w:rPr>
        <w:t>có!</w:t>
      </w:r>
      <w:r>
        <w:rPr>
          <w:color w:val="231F20"/>
          <w:spacing w:val="-4"/>
        </w:rPr>
        <w:t> </w:t>
      </w:r>
      <w:r>
        <w:rPr>
          <w:color w:val="231F20"/>
        </w:rPr>
        <w:t>Có</w:t>
      </w:r>
      <w:r>
        <w:rPr>
          <w:color w:val="231F20"/>
          <w:spacing w:val="-4"/>
        </w:rPr>
        <w:t> </w:t>
      </w:r>
      <w:r>
        <w:rPr>
          <w:color w:val="231F20"/>
        </w:rPr>
        <w:t>“</w:t>
      </w:r>
      <w:r>
        <w:rPr>
          <w:i/>
          <w:color w:val="231F20"/>
        </w:rPr>
        <w:t>hiển</w:t>
      </w:r>
      <w:r>
        <w:rPr>
          <w:i/>
          <w:color w:val="231F20"/>
          <w:spacing w:val="-4"/>
        </w:rPr>
        <w:t> </w:t>
      </w:r>
      <w:r>
        <w:rPr>
          <w:i/>
          <w:color w:val="231F20"/>
        </w:rPr>
        <w:t>cảm,</w:t>
      </w:r>
      <w:r>
        <w:rPr>
          <w:i/>
          <w:color w:val="231F20"/>
          <w:spacing w:val="-4"/>
        </w:rPr>
        <w:t> </w:t>
      </w:r>
      <w:r>
        <w:rPr>
          <w:i/>
          <w:color w:val="231F20"/>
        </w:rPr>
        <w:t>hiển</w:t>
      </w:r>
      <w:r>
        <w:rPr>
          <w:i/>
          <w:color w:val="231F20"/>
          <w:spacing w:val="-4"/>
        </w:rPr>
        <w:t> </w:t>
      </w:r>
      <w:r>
        <w:rPr>
          <w:i/>
          <w:color w:val="231F20"/>
        </w:rPr>
        <w:t>ứng,</w:t>
      </w:r>
      <w:r>
        <w:rPr>
          <w:i/>
          <w:color w:val="231F20"/>
          <w:spacing w:val="-4"/>
        </w:rPr>
        <w:t> </w:t>
      </w:r>
      <w:r>
        <w:rPr>
          <w:i/>
          <w:color w:val="231F20"/>
        </w:rPr>
        <w:t>minh</w:t>
      </w:r>
      <w:r>
        <w:rPr>
          <w:i/>
          <w:color w:val="231F20"/>
          <w:spacing w:val="-4"/>
        </w:rPr>
        <w:t> </w:t>
      </w:r>
      <w:r>
        <w:rPr>
          <w:i/>
          <w:color w:val="231F20"/>
        </w:rPr>
        <w:t>cảm,</w:t>
      </w:r>
      <w:r>
        <w:rPr>
          <w:i/>
          <w:color w:val="231F20"/>
          <w:spacing w:val="-4"/>
        </w:rPr>
        <w:t> </w:t>
      </w:r>
      <w:r>
        <w:rPr>
          <w:i/>
          <w:color w:val="231F20"/>
        </w:rPr>
        <w:t>minh</w:t>
      </w:r>
      <w:r>
        <w:rPr>
          <w:i/>
          <w:color w:val="231F20"/>
          <w:spacing w:val="-4"/>
        </w:rPr>
        <w:t> </w:t>
      </w:r>
      <w:r>
        <w:rPr>
          <w:i/>
          <w:color w:val="231F20"/>
        </w:rPr>
        <w:t>ứng</w:t>
      </w:r>
      <w:r>
        <w:rPr>
          <w:color w:val="231F20"/>
        </w:rPr>
        <w:t>”,</w:t>
      </w:r>
      <w:r>
        <w:rPr>
          <w:color w:val="231F20"/>
          <w:spacing w:val="-4"/>
        </w:rPr>
        <w:t> </w:t>
      </w:r>
      <w:r>
        <w:rPr>
          <w:color w:val="231F20"/>
        </w:rPr>
        <w:t>cho</w:t>
      </w:r>
      <w:r>
        <w:rPr>
          <w:color w:val="231F20"/>
          <w:spacing w:val="-4"/>
        </w:rPr>
        <w:t> </w:t>
      </w:r>
      <w:r>
        <w:rPr>
          <w:color w:val="231F20"/>
        </w:rPr>
        <w:t>nên</w:t>
      </w:r>
      <w:r>
        <w:rPr>
          <w:color w:val="231F20"/>
          <w:spacing w:val="-4"/>
        </w:rPr>
        <w:t> </w:t>
      </w:r>
      <w:r>
        <w:rPr>
          <w:color w:val="231F20"/>
        </w:rPr>
        <w:t>có </w:t>
      </w:r>
      <w:r>
        <w:rPr>
          <w:color w:val="231F20"/>
          <w:w w:val="105"/>
        </w:rPr>
        <w:t>cảm ứng. Đây là nói rõ chuyện gì? Phật pháp là duyên sinh pháp. Chớ nên chấp trước duyên sinh pháp! Phật pháp có cần thiết hay không? Nay tôi đang mê, vẫn chưa khai ngộ, chưa</w:t>
      </w:r>
      <w:r>
        <w:rPr>
          <w:color w:val="231F20"/>
          <w:spacing w:val="-3"/>
          <w:w w:val="105"/>
        </w:rPr>
        <w:t> </w:t>
      </w:r>
      <w:r>
        <w:rPr>
          <w:color w:val="231F20"/>
          <w:w w:val="105"/>
        </w:rPr>
        <w:t>kiến</w:t>
      </w:r>
      <w:r>
        <w:rPr>
          <w:color w:val="231F20"/>
          <w:spacing w:val="-3"/>
          <w:w w:val="105"/>
        </w:rPr>
        <w:t> </w:t>
      </w:r>
      <w:r>
        <w:rPr>
          <w:color w:val="231F20"/>
          <w:w w:val="105"/>
        </w:rPr>
        <w:t>tính,</w:t>
      </w:r>
      <w:r>
        <w:rPr>
          <w:color w:val="231F20"/>
          <w:spacing w:val="-3"/>
          <w:w w:val="105"/>
        </w:rPr>
        <w:t> </w:t>
      </w:r>
      <w:r>
        <w:rPr>
          <w:color w:val="231F20"/>
          <w:w w:val="105"/>
        </w:rPr>
        <w:t>tôi</w:t>
      </w:r>
      <w:r>
        <w:rPr>
          <w:color w:val="231F20"/>
          <w:spacing w:val="-3"/>
          <w:w w:val="105"/>
        </w:rPr>
        <w:t> </w:t>
      </w:r>
      <w:r>
        <w:rPr>
          <w:color w:val="231F20"/>
          <w:w w:val="105"/>
        </w:rPr>
        <w:t>cần</w:t>
      </w:r>
      <w:r>
        <w:rPr>
          <w:color w:val="231F20"/>
          <w:spacing w:val="-3"/>
          <w:w w:val="105"/>
        </w:rPr>
        <w:t> </w:t>
      </w:r>
      <w:r>
        <w:rPr>
          <w:color w:val="231F20"/>
          <w:w w:val="105"/>
        </w:rPr>
        <w:t>nó,</w:t>
      </w:r>
      <w:r>
        <w:rPr>
          <w:color w:val="231F20"/>
          <w:spacing w:val="-3"/>
          <w:w w:val="105"/>
        </w:rPr>
        <w:t> </w:t>
      </w:r>
      <w:r>
        <w:rPr>
          <w:color w:val="231F20"/>
          <w:w w:val="105"/>
        </w:rPr>
        <w:t>nó</w:t>
      </w:r>
      <w:r>
        <w:rPr>
          <w:color w:val="231F20"/>
          <w:spacing w:val="-3"/>
          <w:w w:val="105"/>
        </w:rPr>
        <w:t> </w:t>
      </w:r>
      <w:r>
        <w:rPr>
          <w:color w:val="231F20"/>
          <w:w w:val="105"/>
        </w:rPr>
        <w:t>giúp</w:t>
      </w:r>
      <w:r>
        <w:rPr>
          <w:color w:val="231F20"/>
          <w:spacing w:val="-3"/>
          <w:w w:val="105"/>
        </w:rPr>
        <w:t> </w:t>
      </w:r>
      <w:r>
        <w:rPr>
          <w:color w:val="231F20"/>
          <w:w w:val="105"/>
        </w:rPr>
        <w:t>đỡ</w:t>
      </w:r>
      <w:r>
        <w:rPr>
          <w:color w:val="231F20"/>
          <w:spacing w:val="-3"/>
          <w:w w:val="105"/>
        </w:rPr>
        <w:t> </w:t>
      </w:r>
      <w:r>
        <w:rPr>
          <w:color w:val="231F20"/>
          <w:w w:val="105"/>
        </w:rPr>
        <w:t>tôi.</w:t>
      </w:r>
      <w:r>
        <w:rPr>
          <w:color w:val="231F20"/>
          <w:spacing w:val="-3"/>
          <w:w w:val="105"/>
        </w:rPr>
        <w:t> </w:t>
      </w:r>
      <w:r>
        <w:rPr>
          <w:color w:val="231F20"/>
          <w:w w:val="105"/>
        </w:rPr>
        <w:t>Sau</w:t>
      </w:r>
      <w:r>
        <w:rPr>
          <w:color w:val="231F20"/>
          <w:spacing w:val="-3"/>
          <w:w w:val="105"/>
        </w:rPr>
        <w:t> </w:t>
      </w:r>
      <w:r>
        <w:rPr>
          <w:color w:val="231F20"/>
          <w:w w:val="105"/>
        </w:rPr>
        <w:t>khi</w:t>
      </w:r>
      <w:r>
        <w:rPr>
          <w:color w:val="231F20"/>
          <w:spacing w:val="-3"/>
          <w:w w:val="105"/>
        </w:rPr>
        <w:t> </w:t>
      </w:r>
      <w:r>
        <w:rPr>
          <w:color w:val="231F20"/>
          <w:w w:val="105"/>
        </w:rPr>
        <w:t>kiến</w:t>
      </w:r>
      <w:r>
        <w:rPr>
          <w:color w:val="231F20"/>
          <w:spacing w:val="-3"/>
          <w:w w:val="105"/>
        </w:rPr>
        <w:t> </w:t>
      </w:r>
      <w:r>
        <w:rPr>
          <w:color w:val="231F20"/>
          <w:w w:val="105"/>
        </w:rPr>
        <w:t>tính, chẳng</w:t>
      </w:r>
      <w:r>
        <w:rPr>
          <w:color w:val="231F20"/>
          <w:spacing w:val="-9"/>
          <w:w w:val="105"/>
        </w:rPr>
        <w:t> </w:t>
      </w:r>
      <w:r>
        <w:rPr>
          <w:color w:val="231F20"/>
          <w:w w:val="105"/>
        </w:rPr>
        <w:t>cần</w:t>
      </w:r>
      <w:r>
        <w:rPr>
          <w:color w:val="231F20"/>
          <w:spacing w:val="-9"/>
          <w:w w:val="105"/>
        </w:rPr>
        <w:t> </w:t>
      </w:r>
      <w:r>
        <w:rPr>
          <w:color w:val="231F20"/>
          <w:w w:val="105"/>
        </w:rPr>
        <w:t>nữa,</w:t>
      </w:r>
      <w:r>
        <w:rPr>
          <w:color w:val="231F20"/>
          <w:spacing w:val="-9"/>
          <w:w w:val="105"/>
        </w:rPr>
        <w:t> </w:t>
      </w:r>
      <w:r>
        <w:rPr>
          <w:color w:val="231F20"/>
          <w:w w:val="105"/>
        </w:rPr>
        <w:t>buông</w:t>
      </w:r>
      <w:r>
        <w:rPr>
          <w:color w:val="231F20"/>
          <w:spacing w:val="-9"/>
          <w:w w:val="105"/>
        </w:rPr>
        <w:t> </w:t>
      </w:r>
      <w:r>
        <w:rPr>
          <w:color w:val="231F20"/>
          <w:w w:val="105"/>
        </w:rPr>
        <w:t>toàn</w:t>
      </w:r>
      <w:r>
        <w:rPr>
          <w:color w:val="231F20"/>
          <w:spacing w:val="-9"/>
          <w:w w:val="105"/>
        </w:rPr>
        <w:t> </w:t>
      </w:r>
      <w:r>
        <w:rPr>
          <w:color w:val="231F20"/>
          <w:w w:val="105"/>
        </w:rPr>
        <w:t>bộ</w:t>
      </w:r>
      <w:r>
        <w:rPr>
          <w:color w:val="231F20"/>
          <w:spacing w:val="-9"/>
          <w:w w:val="105"/>
        </w:rPr>
        <w:t> </w:t>
      </w:r>
      <w:r>
        <w:rPr>
          <w:color w:val="231F20"/>
          <w:w w:val="105"/>
        </w:rPr>
        <w:t>xuống.</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9"/>
          <w:w w:val="105"/>
        </w:rPr>
        <w:t> </w:t>
      </w:r>
      <w:r>
        <w:rPr>
          <w:color w:val="231F20"/>
          <w:w w:val="105"/>
        </w:rPr>
        <w:t>kiến</w:t>
      </w:r>
      <w:r>
        <w:rPr>
          <w:color w:val="231F20"/>
          <w:spacing w:val="-9"/>
          <w:w w:val="105"/>
        </w:rPr>
        <w:t> </w:t>
      </w:r>
      <w:r>
        <w:rPr>
          <w:color w:val="231F20"/>
          <w:w w:val="105"/>
        </w:rPr>
        <w:t>tính,</w:t>
      </w:r>
      <w:r>
        <w:rPr>
          <w:color w:val="231F20"/>
          <w:spacing w:val="-9"/>
          <w:w w:val="105"/>
        </w:rPr>
        <w:t> </w:t>
      </w:r>
      <w:r>
        <w:rPr>
          <w:color w:val="231F20"/>
          <w:w w:val="105"/>
        </w:rPr>
        <w:t>nếu quý vị vẫn chấp trước Phật pháp thì lại mê rồi, trật lất rồi!</w:t>
      </w:r>
    </w:p>
    <w:p>
      <w:pPr>
        <w:pStyle w:val="BodyText"/>
        <w:spacing w:line="271" w:lineRule="auto" w:before="147"/>
        <w:ind w:left="397" w:right="109" w:firstLine="453"/>
      </w:pPr>
      <w:r>
        <w:rPr>
          <w:color w:val="231F20"/>
          <w:w w:val="105"/>
        </w:rPr>
        <w:t>Chúng ta chẳng thấy người kiến tính mà vẫn còn kè kè cả</w:t>
      </w:r>
      <w:r>
        <w:rPr>
          <w:color w:val="231F20"/>
          <w:spacing w:val="-13"/>
          <w:w w:val="105"/>
        </w:rPr>
        <w:t> </w:t>
      </w:r>
      <w:r>
        <w:rPr>
          <w:color w:val="231F20"/>
          <w:w w:val="105"/>
        </w:rPr>
        <w:t>đống</w:t>
      </w:r>
      <w:r>
        <w:rPr>
          <w:color w:val="231F20"/>
          <w:spacing w:val="-13"/>
          <w:w w:val="105"/>
        </w:rPr>
        <w:t> </w:t>
      </w:r>
      <w:r>
        <w:rPr>
          <w:color w:val="231F20"/>
          <w:w w:val="105"/>
        </w:rPr>
        <w:t>kinh</w:t>
      </w:r>
      <w:r>
        <w:rPr>
          <w:color w:val="231F20"/>
          <w:spacing w:val="-14"/>
          <w:w w:val="105"/>
        </w:rPr>
        <w:t> </w:t>
      </w:r>
      <w:r>
        <w:rPr>
          <w:color w:val="231F20"/>
          <w:w w:val="105"/>
        </w:rPr>
        <w:t>sách.</w:t>
      </w:r>
      <w:r>
        <w:rPr>
          <w:color w:val="231F20"/>
          <w:spacing w:val="-13"/>
          <w:w w:val="105"/>
        </w:rPr>
        <w:t> </w:t>
      </w:r>
      <w:r>
        <w:rPr>
          <w:color w:val="231F20"/>
          <w:w w:val="105"/>
        </w:rPr>
        <w:t>Kẻ</w:t>
      </w:r>
      <w:r>
        <w:rPr>
          <w:color w:val="231F20"/>
          <w:spacing w:val="-13"/>
          <w:w w:val="105"/>
        </w:rPr>
        <w:t> </w:t>
      </w:r>
      <w:r>
        <w:rPr>
          <w:color w:val="231F20"/>
          <w:w w:val="105"/>
        </w:rPr>
        <w:t>chưa</w:t>
      </w:r>
      <w:r>
        <w:rPr>
          <w:color w:val="231F20"/>
          <w:spacing w:val="-13"/>
          <w:w w:val="105"/>
        </w:rPr>
        <w:t> </w:t>
      </w:r>
      <w:r>
        <w:rPr>
          <w:color w:val="231F20"/>
          <w:w w:val="105"/>
        </w:rPr>
        <w:t>kiến</w:t>
      </w:r>
      <w:r>
        <w:rPr>
          <w:color w:val="231F20"/>
          <w:spacing w:val="-11"/>
          <w:w w:val="105"/>
        </w:rPr>
        <w:t> </w:t>
      </w:r>
      <w:r>
        <w:rPr>
          <w:color w:val="231F20"/>
          <w:w w:val="105"/>
        </w:rPr>
        <w:t>tính</w:t>
      </w:r>
      <w:r>
        <w:rPr>
          <w:color w:val="231F20"/>
          <w:spacing w:val="-13"/>
          <w:w w:val="105"/>
        </w:rPr>
        <w:t> </w:t>
      </w:r>
      <w:r>
        <w:rPr>
          <w:color w:val="231F20"/>
          <w:w w:val="105"/>
        </w:rPr>
        <w:t>đi</w:t>
      </w:r>
      <w:r>
        <w:rPr>
          <w:color w:val="231F20"/>
          <w:spacing w:val="-13"/>
          <w:w w:val="105"/>
        </w:rPr>
        <w:t> </w:t>
      </w:r>
      <w:r>
        <w:rPr>
          <w:color w:val="231F20"/>
          <w:w w:val="105"/>
        </w:rPr>
        <w:t>tới</w:t>
      </w:r>
      <w:r>
        <w:rPr>
          <w:color w:val="231F20"/>
          <w:spacing w:val="-13"/>
          <w:w w:val="105"/>
        </w:rPr>
        <w:t> </w:t>
      </w:r>
      <w:r>
        <w:rPr>
          <w:color w:val="231F20"/>
          <w:w w:val="105"/>
        </w:rPr>
        <w:t>đâu</w:t>
      </w:r>
      <w:r>
        <w:rPr>
          <w:color w:val="231F20"/>
          <w:spacing w:val="-13"/>
          <w:w w:val="105"/>
        </w:rPr>
        <w:t> </w:t>
      </w:r>
      <w:r>
        <w:rPr>
          <w:color w:val="231F20"/>
          <w:w w:val="105"/>
        </w:rPr>
        <w:t>đều</w:t>
      </w:r>
      <w:r>
        <w:rPr>
          <w:color w:val="231F20"/>
          <w:spacing w:val="-13"/>
          <w:w w:val="105"/>
        </w:rPr>
        <w:t> </w:t>
      </w:r>
      <w:r>
        <w:rPr>
          <w:color w:val="231F20"/>
          <w:w w:val="105"/>
        </w:rPr>
        <w:t>vác</w:t>
      </w:r>
      <w:r>
        <w:rPr>
          <w:color w:val="231F20"/>
          <w:spacing w:val="-13"/>
          <w:w w:val="105"/>
        </w:rPr>
        <w:t> </w:t>
      </w:r>
      <w:r>
        <w:rPr>
          <w:color w:val="231F20"/>
          <w:w w:val="105"/>
        </w:rPr>
        <w:t>theo kinh sách, người kiến tính chẳng có. Vì sao? Hết thảy kinh luận đều từ tự tính lưu lộ, người ấy cần phải vác theo làm chi?</w:t>
      </w:r>
      <w:r>
        <w:rPr>
          <w:color w:val="231F20"/>
          <w:spacing w:val="-8"/>
          <w:w w:val="105"/>
        </w:rPr>
        <w:t> </w:t>
      </w:r>
      <w:r>
        <w:rPr>
          <w:color w:val="231F20"/>
          <w:w w:val="105"/>
        </w:rPr>
        <w:t>Huệ</w:t>
      </w:r>
      <w:r>
        <w:rPr>
          <w:color w:val="231F20"/>
          <w:spacing w:val="-7"/>
          <w:w w:val="105"/>
        </w:rPr>
        <w:t> </w:t>
      </w:r>
      <w:r>
        <w:rPr>
          <w:color w:val="231F20"/>
          <w:w w:val="105"/>
        </w:rPr>
        <w:t>Năng</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không</w:t>
      </w:r>
      <w:r>
        <w:rPr>
          <w:color w:val="231F20"/>
          <w:spacing w:val="-8"/>
          <w:w w:val="105"/>
        </w:rPr>
        <w:t> </w:t>
      </w:r>
      <w:r>
        <w:rPr>
          <w:color w:val="231F20"/>
          <w:w w:val="105"/>
        </w:rPr>
        <w:t>biết</w:t>
      </w:r>
      <w:r>
        <w:rPr>
          <w:color w:val="231F20"/>
          <w:spacing w:val="-8"/>
          <w:w w:val="105"/>
        </w:rPr>
        <w:t> </w:t>
      </w:r>
      <w:r>
        <w:rPr>
          <w:color w:val="231F20"/>
          <w:w w:val="105"/>
        </w:rPr>
        <w:t>chữ,</w:t>
      </w:r>
      <w:r>
        <w:rPr>
          <w:color w:val="231F20"/>
          <w:spacing w:val="-8"/>
          <w:w w:val="105"/>
        </w:rPr>
        <w:t> </w:t>
      </w:r>
      <w:r>
        <w:rPr>
          <w:color w:val="231F20"/>
          <w:w w:val="105"/>
        </w:rPr>
        <w:t>suốt</w:t>
      </w:r>
      <w:r>
        <w:rPr>
          <w:color w:val="231F20"/>
          <w:spacing w:val="-7"/>
          <w:w w:val="105"/>
        </w:rPr>
        <w:t> </w:t>
      </w:r>
      <w:r>
        <w:rPr>
          <w:color w:val="231F20"/>
          <w:w w:val="105"/>
        </w:rPr>
        <w:t>đời</w:t>
      </w:r>
      <w:r>
        <w:rPr>
          <w:color w:val="231F20"/>
          <w:spacing w:val="-8"/>
          <w:w w:val="105"/>
        </w:rPr>
        <w:t> </w:t>
      </w:r>
      <w:r>
        <w:rPr>
          <w:color w:val="231F20"/>
          <w:w w:val="105"/>
        </w:rPr>
        <w:t>chẳng</w:t>
      </w:r>
      <w:r>
        <w:rPr>
          <w:color w:val="231F20"/>
          <w:spacing w:val="-7"/>
          <w:w w:val="105"/>
        </w:rPr>
        <w:t> </w:t>
      </w:r>
      <w:r>
        <w:rPr>
          <w:color w:val="231F20"/>
          <w:w w:val="105"/>
        </w:rPr>
        <w:t>mang theo quyển sách nào. Ngài mang theo đến bất cứ nơi đâu là y bát, chớ hề có một quyển kinh sách nào!</w:t>
      </w:r>
    </w:p>
    <w:p>
      <w:pPr>
        <w:pStyle w:val="BodyText"/>
        <w:spacing w:line="271" w:lineRule="auto" w:before="146"/>
        <w:ind w:left="397" w:right="111" w:firstLine="453"/>
      </w:pPr>
      <w:r>
        <w:rPr>
          <w:color w:val="231F20"/>
          <w:w w:val="105"/>
        </w:rPr>
        <w:t>Quý vị đem kinh sách hỏi Ngài, Ngài đối đáp như nước </w:t>
      </w:r>
      <w:r>
        <w:rPr>
          <w:color w:val="231F20"/>
        </w:rPr>
        <w:t>chảy,</w:t>
      </w:r>
      <w:r>
        <w:rPr>
          <w:color w:val="231F20"/>
          <w:spacing w:val="-21"/>
        </w:rPr>
        <w:t> </w:t>
      </w:r>
      <w:r>
        <w:rPr>
          <w:color w:val="231F20"/>
        </w:rPr>
        <w:t>chẳng</w:t>
      </w:r>
      <w:r>
        <w:rPr>
          <w:color w:val="231F20"/>
          <w:spacing w:val="-20"/>
        </w:rPr>
        <w:t> </w:t>
      </w:r>
      <w:r>
        <w:rPr>
          <w:color w:val="231F20"/>
        </w:rPr>
        <w:t>có</w:t>
      </w:r>
      <w:r>
        <w:rPr>
          <w:color w:val="231F20"/>
          <w:spacing w:val="-21"/>
        </w:rPr>
        <w:t> </w:t>
      </w:r>
      <w:r>
        <w:rPr>
          <w:color w:val="231F20"/>
        </w:rPr>
        <w:t>gì</w:t>
      </w:r>
      <w:r>
        <w:rPr>
          <w:color w:val="231F20"/>
          <w:spacing w:val="-21"/>
        </w:rPr>
        <w:t> </w:t>
      </w:r>
      <w:r>
        <w:rPr>
          <w:color w:val="231F20"/>
        </w:rPr>
        <w:t>bắt</w:t>
      </w:r>
      <w:r>
        <w:rPr>
          <w:color w:val="231F20"/>
          <w:spacing w:val="-21"/>
        </w:rPr>
        <w:t> </w:t>
      </w:r>
      <w:r>
        <w:rPr>
          <w:color w:val="231F20"/>
        </w:rPr>
        <w:t>bí</w:t>
      </w:r>
      <w:r>
        <w:rPr>
          <w:color w:val="231F20"/>
          <w:spacing w:val="-21"/>
        </w:rPr>
        <w:t> </w:t>
      </w:r>
      <w:r>
        <w:rPr>
          <w:color w:val="231F20"/>
        </w:rPr>
        <w:t>Ngài</w:t>
      </w:r>
      <w:r>
        <w:rPr>
          <w:color w:val="231F20"/>
          <w:spacing w:val="-20"/>
        </w:rPr>
        <w:t> </w:t>
      </w:r>
      <w:r>
        <w:rPr>
          <w:color w:val="231F20"/>
        </w:rPr>
        <w:t>được!</w:t>
      </w:r>
      <w:r>
        <w:rPr>
          <w:color w:val="231F20"/>
          <w:spacing w:val="-21"/>
        </w:rPr>
        <w:t> </w:t>
      </w:r>
      <w:r>
        <w:rPr>
          <w:color w:val="231F20"/>
        </w:rPr>
        <w:t>Đó</w:t>
      </w:r>
      <w:r>
        <w:rPr>
          <w:color w:val="231F20"/>
          <w:spacing w:val="-21"/>
        </w:rPr>
        <w:t> </w:t>
      </w:r>
      <w:r>
        <w:rPr>
          <w:color w:val="231F20"/>
        </w:rPr>
        <w:t>là</w:t>
      </w:r>
      <w:r>
        <w:rPr>
          <w:color w:val="231F20"/>
          <w:spacing w:val="-21"/>
        </w:rPr>
        <w:t> </w:t>
      </w:r>
      <w:r>
        <w:rPr>
          <w:color w:val="231F20"/>
        </w:rPr>
        <w:t>gì?</w:t>
      </w:r>
      <w:r>
        <w:rPr>
          <w:color w:val="231F20"/>
          <w:spacing w:val="-21"/>
        </w:rPr>
        <w:t> </w:t>
      </w:r>
      <w:r>
        <w:rPr>
          <w:color w:val="231F20"/>
        </w:rPr>
        <w:t>Xứng</w:t>
      </w:r>
      <w:r>
        <w:rPr>
          <w:color w:val="231F20"/>
          <w:spacing w:val="-21"/>
        </w:rPr>
        <w:t> </w:t>
      </w:r>
      <w:r>
        <w:rPr>
          <w:color w:val="231F20"/>
        </w:rPr>
        <w:t>tính.</w:t>
      </w:r>
      <w:r>
        <w:rPr>
          <w:color w:val="231F20"/>
          <w:spacing w:val="-21"/>
        </w:rPr>
        <w:t> </w:t>
      </w:r>
      <w:r>
        <w:rPr>
          <w:color w:val="231F20"/>
        </w:rPr>
        <w:t>Chúng </w:t>
      </w:r>
      <w:r>
        <w:rPr>
          <w:color w:val="231F20"/>
          <w:w w:val="105"/>
        </w:rPr>
        <w:t>ta</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5"/>
          <w:w w:val="105"/>
        </w:rPr>
        <w:t> </w:t>
      </w:r>
      <w:r>
        <w:rPr>
          <w:color w:val="231F20"/>
          <w:w w:val="105"/>
        </w:rPr>
        <w:t>có</w:t>
      </w:r>
      <w:r>
        <w:rPr>
          <w:color w:val="231F20"/>
          <w:spacing w:val="-5"/>
          <w:w w:val="105"/>
        </w:rPr>
        <w:t> </w:t>
      </w:r>
      <w:r>
        <w:rPr>
          <w:color w:val="231F20"/>
          <w:w w:val="105"/>
        </w:rPr>
        <w:t>mục</w:t>
      </w:r>
      <w:r>
        <w:rPr>
          <w:color w:val="231F20"/>
          <w:spacing w:val="-5"/>
          <w:w w:val="105"/>
        </w:rPr>
        <w:t> </w:t>
      </w:r>
      <w:r>
        <w:rPr>
          <w:color w:val="231F20"/>
          <w:w w:val="105"/>
        </w:rPr>
        <w:t>tiêu</w:t>
      </w:r>
      <w:r>
        <w:rPr>
          <w:color w:val="231F20"/>
          <w:spacing w:val="-5"/>
          <w:w w:val="105"/>
        </w:rPr>
        <w:t> </w:t>
      </w:r>
      <w:r>
        <w:rPr>
          <w:color w:val="231F20"/>
          <w:w w:val="105"/>
        </w:rPr>
        <w:t>chung</w:t>
      </w:r>
      <w:r>
        <w:rPr>
          <w:color w:val="231F20"/>
          <w:spacing w:val="-5"/>
          <w:w w:val="105"/>
        </w:rPr>
        <w:t> </w:t>
      </w:r>
      <w:r>
        <w:rPr>
          <w:color w:val="231F20"/>
          <w:w w:val="105"/>
        </w:rPr>
        <w:t>cực</w:t>
      </w:r>
      <w:r>
        <w:rPr>
          <w:color w:val="231F20"/>
          <w:spacing w:val="-5"/>
          <w:w w:val="105"/>
        </w:rPr>
        <w:t> </w:t>
      </w:r>
      <w:r>
        <w:rPr>
          <w:color w:val="231F20"/>
          <w:w w:val="105"/>
        </w:rPr>
        <w:t>là</w:t>
      </w:r>
      <w:r>
        <w:rPr>
          <w:color w:val="231F20"/>
          <w:spacing w:val="-5"/>
          <w:w w:val="105"/>
        </w:rPr>
        <w:t> </w:t>
      </w:r>
      <w:r>
        <w:rPr>
          <w:color w:val="231F20"/>
          <w:w w:val="105"/>
        </w:rPr>
        <w:t>muốn</w:t>
      </w:r>
      <w:r>
        <w:rPr>
          <w:color w:val="231F20"/>
          <w:spacing w:val="-5"/>
          <w:w w:val="105"/>
        </w:rPr>
        <w:t> </w:t>
      </w:r>
      <w:r>
        <w:rPr>
          <w:color w:val="231F20"/>
          <w:w w:val="105"/>
        </w:rPr>
        <w:t>kiến</w:t>
      </w:r>
      <w:r>
        <w:rPr>
          <w:color w:val="231F20"/>
          <w:spacing w:val="-5"/>
          <w:w w:val="105"/>
        </w:rPr>
        <w:t> </w:t>
      </w:r>
      <w:r>
        <w:rPr>
          <w:color w:val="231F20"/>
          <w:w w:val="105"/>
        </w:rPr>
        <w:t>tính.</w:t>
      </w:r>
      <w:r>
        <w:rPr>
          <w:color w:val="231F20"/>
          <w:spacing w:val="-5"/>
          <w:w w:val="105"/>
        </w:rPr>
        <w:t> </w:t>
      </w:r>
      <w:r>
        <w:rPr>
          <w:color w:val="231F20"/>
          <w:w w:val="105"/>
        </w:rPr>
        <w:t>Muốn kiến</w:t>
      </w:r>
      <w:r>
        <w:rPr>
          <w:color w:val="231F20"/>
          <w:w w:val="105"/>
        </w:rPr>
        <w:t> tính</w:t>
      </w:r>
      <w:r>
        <w:rPr>
          <w:color w:val="231F20"/>
          <w:w w:val="105"/>
        </w:rPr>
        <w:t> phải</w:t>
      </w:r>
      <w:r>
        <w:rPr>
          <w:color w:val="231F20"/>
          <w:w w:val="105"/>
        </w:rPr>
        <w:t> buông</w:t>
      </w:r>
      <w:r>
        <w:rPr>
          <w:color w:val="231F20"/>
          <w:w w:val="105"/>
        </w:rPr>
        <w:t> xuống.</w:t>
      </w:r>
      <w:r>
        <w:rPr>
          <w:color w:val="231F20"/>
          <w:w w:val="105"/>
        </w:rPr>
        <w:t> Buông</w:t>
      </w:r>
      <w:r>
        <w:rPr>
          <w:color w:val="231F20"/>
          <w:w w:val="105"/>
        </w:rPr>
        <w:t> Phiền</w:t>
      </w:r>
      <w:r>
        <w:rPr>
          <w:color w:val="231F20"/>
          <w:w w:val="105"/>
        </w:rPr>
        <w:t> Não</w:t>
      </w:r>
      <w:r>
        <w:rPr>
          <w:color w:val="231F20"/>
          <w:w w:val="105"/>
        </w:rPr>
        <w:t> Chướng xuống, buông Sở Tri Chướng xuống, sẽ chẳng có chướng ngại nào!</w:t>
      </w:r>
    </w:p>
    <w:p>
      <w:pPr>
        <w:spacing w:after="0" w:line="271" w:lineRule="auto"/>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5" w:firstLine="453"/>
      </w:pPr>
      <w:r>
        <w:rPr>
          <w:color w:val="231F20"/>
        </w:rPr>
        <w:t>Câu</w:t>
      </w:r>
      <w:r>
        <w:rPr>
          <w:color w:val="231F20"/>
          <w:spacing w:val="-10"/>
        </w:rPr>
        <w:t> </w:t>
      </w:r>
      <w:r>
        <w:rPr>
          <w:color w:val="231F20"/>
        </w:rPr>
        <w:t>tiếp</w:t>
      </w:r>
      <w:r>
        <w:rPr>
          <w:color w:val="231F20"/>
          <w:spacing w:val="-10"/>
        </w:rPr>
        <w:t> </w:t>
      </w:r>
      <w:r>
        <w:rPr>
          <w:color w:val="231F20"/>
        </w:rPr>
        <w:t>theo</w:t>
      </w:r>
      <w:r>
        <w:rPr>
          <w:color w:val="231F20"/>
          <w:spacing w:val="-10"/>
        </w:rPr>
        <w:t> </w:t>
      </w:r>
      <w:r>
        <w:rPr>
          <w:color w:val="231F20"/>
        </w:rPr>
        <w:t>là</w:t>
      </w:r>
      <w:r>
        <w:rPr>
          <w:color w:val="231F20"/>
          <w:spacing w:val="-10"/>
        </w:rPr>
        <w:t> </w:t>
      </w:r>
      <w:r>
        <w:rPr>
          <w:color w:val="231F20"/>
        </w:rPr>
        <w:t>“</w:t>
      </w:r>
      <w:r>
        <w:rPr>
          <w:i/>
          <w:color w:val="231F20"/>
        </w:rPr>
        <w:t>Dĩ</w:t>
      </w:r>
      <w:r>
        <w:rPr>
          <w:i/>
          <w:color w:val="231F20"/>
          <w:spacing w:val="-10"/>
        </w:rPr>
        <w:t> </w:t>
      </w:r>
      <w:r>
        <w:rPr>
          <w:i/>
          <w:color w:val="231F20"/>
        </w:rPr>
        <w:t>thập</w:t>
      </w:r>
      <w:r>
        <w:rPr>
          <w:i/>
          <w:color w:val="231F20"/>
          <w:spacing w:val="-10"/>
        </w:rPr>
        <w:t> </w:t>
      </w:r>
      <w:r>
        <w:rPr>
          <w:i/>
          <w:color w:val="231F20"/>
        </w:rPr>
        <w:t>chủng</w:t>
      </w:r>
      <w:r>
        <w:rPr>
          <w:color w:val="231F20"/>
        </w:rPr>
        <w:t>”.</w:t>
      </w:r>
      <w:r>
        <w:rPr>
          <w:color w:val="231F20"/>
          <w:spacing w:val="-10"/>
        </w:rPr>
        <w:t> </w:t>
      </w:r>
      <w:r>
        <w:rPr>
          <w:color w:val="231F20"/>
        </w:rPr>
        <w:t>“</w:t>
      </w:r>
      <w:r>
        <w:rPr>
          <w:i/>
          <w:color w:val="231F20"/>
        </w:rPr>
        <w:t>Thập</w:t>
      </w:r>
      <w:r>
        <w:rPr>
          <w:color w:val="231F20"/>
        </w:rPr>
        <w:t>”</w:t>
      </w:r>
      <w:r>
        <w:rPr>
          <w:color w:val="231F20"/>
          <w:spacing w:val="-10"/>
        </w:rPr>
        <w:t> </w:t>
      </w:r>
      <w:r>
        <w:rPr>
          <w:color w:val="231F20"/>
        </w:rPr>
        <w:t>chẳng</w:t>
      </w:r>
      <w:r>
        <w:rPr>
          <w:color w:val="231F20"/>
          <w:spacing w:val="-10"/>
        </w:rPr>
        <w:t> </w:t>
      </w:r>
      <w:r>
        <w:rPr>
          <w:color w:val="231F20"/>
        </w:rPr>
        <w:t>phải</w:t>
      </w:r>
      <w:r>
        <w:rPr>
          <w:color w:val="231F20"/>
          <w:spacing w:val="-10"/>
        </w:rPr>
        <w:t> </w:t>
      </w:r>
      <w:r>
        <w:rPr>
          <w:color w:val="231F20"/>
        </w:rPr>
        <w:t>là</w:t>
      </w:r>
      <w:r>
        <w:rPr>
          <w:color w:val="231F20"/>
          <w:spacing w:val="-10"/>
        </w:rPr>
        <w:t> </w:t>
      </w:r>
      <w:r>
        <w:rPr>
          <w:color w:val="231F20"/>
        </w:rPr>
        <w:t>con </w:t>
      </w:r>
      <w:r>
        <w:rPr>
          <w:color w:val="231F20"/>
          <w:w w:val="105"/>
        </w:rPr>
        <w:t>số</w:t>
      </w:r>
      <w:r>
        <w:rPr>
          <w:color w:val="231F20"/>
          <w:spacing w:val="-23"/>
          <w:w w:val="105"/>
        </w:rPr>
        <w:t> </w:t>
      </w:r>
      <w:r>
        <w:rPr>
          <w:color w:val="231F20"/>
          <w:w w:val="105"/>
        </w:rPr>
        <w:t>mà</w:t>
      </w:r>
      <w:r>
        <w:rPr>
          <w:color w:val="231F20"/>
          <w:spacing w:val="-22"/>
          <w:w w:val="105"/>
        </w:rPr>
        <w:t> </w:t>
      </w:r>
      <w:r>
        <w:rPr>
          <w:color w:val="231F20"/>
          <w:w w:val="105"/>
        </w:rPr>
        <w:t>là</w:t>
      </w:r>
      <w:r>
        <w:rPr>
          <w:color w:val="231F20"/>
          <w:spacing w:val="-22"/>
          <w:w w:val="105"/>
        </w:rPr>
        <w:t> </w:t>
      </w:r>
      <w:r>
        <w:rPr>
          <w:color w:val="231F20"/>
          <w:w w:val="105"/>
        </w:rPr>
        <w:t>tỷ</w:t>
      </w:r>
      <w:r>
        <w:rPr>
          <w:color w:val="231F20"/>
          <w:spacing w:val="-23"/>
          <w:w w:val="105"/>
        </w:rPr>
        <w:t> </w:t>
      </w:r>
      <w:r>
        <w:rPr>
          <w:color w:val="231F20"/>
          <w:w w:val="105"/>
        </w:rPr>
        <w:t>dụ.</w:t>
      </w:r>
      <w:r>
        <w:rPr>
          <w:color w:val="231F20"/>
          <w:spacing w:val="-22"/>
          <w:w w:val="105"/>
        </w:rPr>
        <w:t> </w:t>
      </w:r>
      <w:r>
        <w:rPr>
          <w:color w:val="231F20"/>
          <w:w w:val="105"/>
        </w:rPr>
        <w:t>Tỷ</w:t>
      </w:r>
      <w:r>
        <w:rPr>
          <w:color w:val="231F20"/>
          <w:spacing w:val="-22"/>
          <w:w w:val="105"/>
        </w:rPr>
        <w:t> </w:t>
      </w:r>
      <w:r>
        <w:rPr>
          <w:color w:val="231F20"/>
          <w:w w:val="105"/>
        </w:rPr>
        <w:t>dụ</w:t>
      </w:r>
      <w:r>
        <w:rPr>
          <w:color w:val="231F20"/>
          <w:spacing w:val="-23"/>
          <w:w w:val="105"/>
        </w:rPr>
        <w:t> </w:t>
      </w:r>
      <w:r>
        <w:rPr>
          <w:color w:val="231F20"/>
          <w:w w:val="105"/>
        </w:rPr>
        <w:t>điều</w:t>
      </w:r>
      <w:r>
        <w:rPr>
          <w:color w:val="231F20"/>
          <w:spacing w:val="-22"/>
          <w:w w:val="105"/>
        </w:rPr>
        <w:t> </w:t>
      </w:r>
      <w:r>
        <w:rPr>
          <w:color w:val="231F20"/>
          <w:w w:val="105"/>
        </w:rPr>
        <w:t>gì?</w:t>
      </w:r>
      <w:r>
        <w:rPr>
          <w:color w:val="231F20"/>
          <w:spacing w:val="-22"/>
          <w:w w:val="105"/>
        </w:rPr>
        <w:t> </w:t>
      </w:r>
      <w:r>
        <w:rPr>
          <w:color w:val="231F20"/>
          <w:w w:val="105"/>
        </w:rPr>
        <w:t>Vô</w:t>
      </w:r>
      <w:r>
        <w:rPr>
          <w:color w:val="231F20"/>
          <w:spacing w:val="-23"/>
          <w:w w:val="105"/>
        </w:rPr>
        <w:t> </w:t>
      </w:r>
      <w:r>
        <w:rPr>
          <w:color w:val="231F20"/>
          <w:w w:val="105"/>
        </w:rPr>
        <w:t>lượng,</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3"/>
          <w:w w:val="105"/>
        </w:rPr>
        <w:t> </w:t>
      </w:r>
      <w:r>
        <w:rPr>
          <w:color w:val="231F20"/>
          <w:w w:val="105"/>
        </w:rPr>
        <w:t>Kinh</w:t>
      </w:r>
      <w:r>
        <w:rPr>
          <w:color w:val="231F20"/>
          <w:spacing w:val="-22"/>
          <w:w w:val="105"/>
        </w:rPr>
        <w:t> </w:t>
      </w:r>
      <w:r>
        <w:rPr>
          <w:i/>
          <w:color w:val="231F20"/>
          <w:w w:val="105"/>
        </w:rPr>
        <w:t>Hoa </w:t>
      </w:r>
      <w:r>
        <w:rPr>
          <w:i/>
          <w:color w:val="231F20"/>
        </w:rPr>
        <w:t>Nghiêm</w:t>
      </w:r>
      <w:r>
        <w:rPr>
          <w:i/>
          <w:color w:val="231F20"/>
          <w:spacing w:val="-7"/>
        </w:rPr>
        <w:t> </w:t>
      </w:r>
      <w:r>
        <w:rPr>
          <w:color w:val="231F20"/>
        </w:rPr>
        <w:t>dùng</w:t>
      </w:r>
      <w:r>
        <w:rPr>
          <w:color w:val="231F20"/>
          <w:spacing w:val="-7"/>
        </w:rPr>
        <w:t> </w:t>
      </w:r>
      <w:r>
        <w:rPr>
          <w:color w:val="231F20"/>
        </w:rPr>
        <w:t>“</w:t>
      </w:r>
      <w:r>
        <w:rPr>
          <w:i/>
          <w:color w:val="231F20"/>
        </w:rPr>
        <w:t>thập</w:t>
      </w:r>
      <w:r>
        <w:rPr>
          <w:color w:val="231F20"/>
        </w:rPr>
        <w:t>”</w:t>
      </w:r>
      <w:r>
        <w:rPr>
          <w:color w:val="231F20"/>
          <w:spacing w:val="-7"/>
        </w:rPr>
        <w:t> </w:t>
      </w:r>
      <w:r>
        <w:rPr>
          <w:color w:val="231F20"/>
        </w:rPr>
        <w:t>để</w:t>
      </w:r>
      <w:r>
        <w:rPr>
          <w:color w:val="231F20"/>
          <w:spacing w:val="-7"/>
        </w:rPr>
        <w:t> </w:t>
      </w:r>
      <w:r>
        <w:rPr>
          <w:color w:val="231F20"/>
        </w:rPr>
        <w:t>biểu</w:t>
      </w:r>
      <w:r>
        <w:rPr>
          <w:color w:val="231F20"/>
          <w:spacing w:val="-7"/>
        </w:rPr>
        <w:t> </w:t>
      </w:r>
      <w:r>
        <w:rPr>
          <w:color w:val="231F20"/>
        </w:rPr>
        <w:t>thị</w:t>
      </w:r>
      <w:r>
        <w:rPr>
          <w:color w:val="231F20"/>
          <w:spacing w:val="-7"/>
        </w:rPr>
        <w:t> </w:t>
      </w:r>
      <w:r>
        <w:rPr>
          <w:color w:val="231F20"/>
        </w:rPr>
        <w:t>pháp.</w:t>
      </w:r>
      <w:r>
        <w:rPr>
          <w:color w:val="231F20"/>
          <w:spacing w:val="-7"/>
        </w:rPr>
        <w:t> </w:t>
      </w:r>
      <w:r>
        <w:rPr>
          <w:color w:val="231F20"/>
        </w:rPr>
        <w:t>Kinh</w:t>
      </w:r>
      <w:r>
        <w:rPr>
          <w:color w:val="231F20"/>
          <w:spacing w:val="-3"/>
        </w:rPr>
        <w:t> </w:t>
      </w:r>
      <w:r>
        <w:rPr>
          <w:i/>
          <w:color w:val="231F20"/>
        </w:rPr>
        <w:t>Di</w:t>
      </w:r>
      <w:r>
        <w:rPr>
          <w:i/>
          <w:color w:val="231F20"/>
          <w:spacing w:val="-7"/>
        </w:rPr>
        <w:t> </w:t>
      </w:r>
      <w:r>
        <w:rPr>
          <w:i/>
          <w:color w:val="231F20"/>
        </w:rPr>
        <w:t>Đà</w:t>
      </w:r>
      <w:r>
        <w:rPr>
          <w:i/>
          <w:color w:val="231F20"/>
          <w:spacing w:val="-7"/>
        </w:rPr>
        <w:t> </w:t>
      </w:r>
      <w:r>
        <w:rPr>
          <w:color w:val="231F20"/>
        </w:rPr>
        <w:t>dùng</w:t>
      </w:r>
      <w:r>
        <w:rPr>
          <w:color w:val="231F20"/>
          <w:spacing w:val="-7"/>
        </w:rPr>
        <w:t> </w:t>
      </w:r>
      <w:r>
        <w:rPr>
          <w:color w:val="231F20"/>
        </w:rPr>
        <w:t>“</w:t>
      </w:r>
      <w:r>
        <w:rPr>
          <w:i/>
          <w:color w:val="231F20"/>
        </w:rPr>
        <w:t>thất</w:t>
      </w:r>
      <w:r>
        <w:rPr>
          <w:color w:val="231F20"/>
        </w:rPr>
        <w:t>” </w:t>
      </w:r>
      <w:r>
        <w:rPr>
          <w:color w:val="231F20"/>
          <w:w w:val="105"/>
        </w:rPr>
        <w:t>để biểu thị pháp. Tất cả đều chẳng phải là con số, mà nhằm tượng trưng cho sự viên mãn. “</w:t>
      </w:r>
      <w:r>
        <w:rPr>
          <w:i/>
          <w:color w:val="231F20"/>
          <w:w w:val="105"/>
        </w:rPr>
        <w:t>Thất</w:t>
      </w:r>
      <w:r>
        <w:rPr>
          <w:color w:val="231F20"/>
          <w:w w:val="105"/>
        </w:rPr>
        <w:t>” tượng trưng cho viên </w:t>
      </w:r>
      <w:r>
        <w:rPr>
          <w:color w:val="231F20"/>
          <w:spacing w:val="-6"/>
          <w:w w:val="105"/>
        </w:rPr>
        <w:t>mãn:</w:t>
      </w:r>
      <w:r>
        <w:rPr>
          <w:color w:val="231F20"/>
          <w:spacing w:val="-14"/>
          <w:w w:val="105"/>
        </w:rPr>
        <w:t> </w:t>
      </w:r>
      <w:r>
        <w:rPr>
          <w:color w:val="231F20"/>
          <w:spacing w:val="-6"/>
          <w:w w:val="105"/>
        </w:rPr>
        <w:t>Bốn</w:t>
      </w:r>
      <w:r>
        <w:rPr>
          <w:color w:val="231F20"/>
          <w:spacing w:val="-14"/>
          <w:w w:val="105"/>
        </w:rPr>
        <w:t> </w:t>
      </w:r>
      <w:r>
        <w:rPr>
          <w:color w:val="231F20"/>
          <w:spacing w:val="-6"/>
          <w:w w:val="105"/>
        </w:rPr>
        <w:t>phương,</w:t>
      </w:r>
      <w:r>
        <w:rPr>
          <w:color w:val="231F20"/>
          <w:spacing w:val="-14"/>
          <w:w w:val="105"/>
        </w:rPr>
        <w:t> </w:t>
      </w:r>
      <w:r>
        <w:rPr>
          <w:color w:val="231F20"/>
          <w:spacing w:val="-6"/>
          <w:w w:val="105"/>
        </w:rPr>
        <w:t>trên</w:t>
      </w:r>
      <w:r>
        <w:rPr>
          <w:color w:val="231F20"/>
          <w:spacing w:val="-14"/>
          <w:w w:val="105"/>
        </w:rPr>
        <w:t> </w:t>
      </w:r>
      <w:r>
        <w:rPr>
          <w:color w:val="231F20"/>
          <w:spacing w:val="-6"/>
          <w:w w:val="105"/>
        </w:rPr>
        <w:t>và</w:t>
      </w:r>
      <w:r>
        <w:rPr>
          <w:color w:val="231F20"/>
          <w:spacing w:val="-14"/>
          <w:w w:val="105"/>
        </w:rPr>
        <w:t> </w:t>
      </w:r>
      <w:r>
        <w:rPr>
          <w:color w:val="231F20"/>
          <w:spacing w:val="-6"/>
          <w:w w:val="105"/>
        </w:rPr>
        <w:t>dưới</w:t>
      </w:r>
      <w:r>
        <w:rPr>
          <w:color w:val="231F20"/>
          <w:spacing w:val="-14"/>
          <w:w w:val="105"/>
        </w:rPr>
        <w:t> </w:t>
      </w:r>
      <w:r>
        <w:rPr>
          <w:color w:val="231F20"/>
          <w:spacing w:val="-6"/>
          <w:w w:val="105"/>
        </w:rPr>
        <w:t>là</w:t>
      </w:r>
      <w:r>
        <w:rPr>
          <w:color w:val="231F20"/>
          <w:spacing w:val="-14"/>
          <w:w w:val="105"/>
        </w:rPr>
        <w:t> </w:t>
      </w:r>
      <w:r>
        <w:rPr>
          <w:color w:val="231F20"/>
          <w:spacing w:val="-6"/>
          <w:w w:val="105"/>
        </w:rPr>
        <w:t>“</w:t>
      </w:r>
      <w:r>
        <w:rPr>
          <w:i/>
          <w:color w:val="231F20"/>
          <w:spacing w:val="-6"/>
          <w:w w:val="105"/>
        </w:rPr>
        <w:t>lục</w:t>
      </w:r>
      <w:r>
        <w:rPr>
          <w:color w:val="231F20"/>
          <w:spacing w:val="-6"/>
          <w:w w:val="105"/>
        </w:rPr>
        <w:t>”,</w:t>
      </w:r>
      <w:r>
        <w:rPr>
          <w:color w:val="231F20"/>
          <w:spacing w:val="-14"/>
          <w:w w:val="105"/>
        </w:rPr>
        <w:t> </w:t>
      </w:r>
      <w:r>
        <w:rPr>
          <w:color w:val="231F20"/>
          <w:spacing w:val="-6"/>
          <w:w w:val="105"/>
        </w:rPr>
        <w:t>lại</w:t>
      </w:r>
      <w:r>
        <w:rPr>
          <w:color w:val="231F20"/>
          <w:spacing w:val="-14"/>
          <w:w w:val="105"/>
        </w:rPr>
        <w:t> </w:t>
      </w:r>
      <w:r>
        <w:rPr>
          <w:color w:val="231F20"/>
          <w:spacing w:val="-6"/>
          <w:w w:val="105"/>
        </w:rPr>
        <w:t>còn</w:t>
      </w:r>
      <w:r>
        <w:rPr>
          <w:color w:val="231F20"/>
          <w:spacing w:val="-14"/>
          <w:w w:val="105"/>
        </w:rPr>
        <w:t> </w:t>
      </w:r>
      <w:r>
        <w:rPr>
          <w:color w:val="231F20"/>
          <w:spacing w:val="-6"/>
          <w:w w:val="105"/>
        </w:rPr>
        <w:t>có</w:t>
      </w:r>
      <w:r>
        <w:rPr>
          <w:color w:val="231F20"/>
          <w:spacing w:val="-14"/>
          <w:w w:val="105"/>
        </w:rPr>
        <w:t> </w:t>
      </w:r>
      <w:r>
        <w:rPr>
          <w:color w:val="231F20"/>
          <w:spacing w:val="-6"/>
          <w:w w:val="105"/>
        </w:rPr>
        <w:t>chính</w:t>
      </w:r>
      <w:r>
        <w:rPr>
          <w:color w:val="231F20"/>
          <w:spacing w:val="-14"/>
          <w:w w:val="105"/>
        </w:rPr>
        <w:t> </w:t>
      </w:r>
      <w:r>
        <w:rPr>
          <w:color w:val="231F20"/>
          <w:spacing w:val="-6"/>
          <w:w w:val="105"/>
        </w:rPr>
        <w:t>giữa, </w:t>
      </w:r>
      <w:r>
        <w:rPr>
          <w:color w:val="231F20"/>
        </w:rPr>
        <w:t>thành</w:t>
      </w:r>
      <w:r>
        <w:rPr>
          <w:color w:val="231F20"/>
          <w:spacing w:val="-5"/>
        </w:rPr>
        <w:t> </w:t>
      </w:r>
      <w:r>
        <w:rPr>
          <w:color w:val="231F20"/>
        </w:rPr>
        <w:t>“</w:t>
      </w:r>
      <w:r>
        <w:rPr>
          <w:i/>
          <w:color w:val="231F20"/>
        </w:rPr>
        <w:t>thất</w:t>
      </w:r>
      <w:r>
        <w:rPr>
          <w:color w:val="231F20"/>
        </w:rPr>
        <w:t>”.</w:t>
      </w:r>
      <w:r>
        <w:rPr>
          <w:color w:val="231F20"/>
          <w:spacing w:val="-5"/>
        </w:rPr>
        <w:t> </w:t>
      </w:r>
      <w:r>
        <w:rPr>
          <w:color w:val="231F20"/>
        </w:rPr>
        <w:t>“</w:t>
      </w:r>
      <w:r>
        <w:rPr>
          <w:i/>
          <w:color w:val="231F20"/>
        </w:rPr>
        <w:t>Thất</w:t>
      </w:r>
      <w:r>
        <w:rPr>
          <w:color w:val="231F20"/>
        </w:rPr>
        <w:t>”</w:t>
      </w:r>
      <w:r>
        <w:rPr>
          <w:color w:val="231F20"/>
          <w:spacing w:val="-5"/>
        </w:rPr>
        <w:t> </w:t>
      </w:r>
      <w:r>
        <w:rPr>
          <w:color w:val="231F20"/>
        </w:rPr>
        <w:t>biểu</w:t>
      </w:r>
      <w:r>
        <w:rPr>
          <w:color w:val="231F20"/>
          <w:spacing w:val="-5"/>
        </w:rPr>
        <w:t> </w:t>
      </w:r>
      <w:r>
        <w:rPr>
          <w:color w:val="231F20"/>
        </w:rPr>
        <w:t>thị</w:t>
      </w:r>
      <w:r>
        <w:rPr>
          <w:color w:val="231F20"/>
          <w:spacing w:val="-5"/>
        </w:rPr>
        <w:t> </w:t>
      </w:r>
      <w:r>
        <w:rPr>
          <w:color w:val="231F20"/>
        </w:rPr>
        <w:t>pháp,</w:t>
      </w:r>
      <w:r>
        <w:rPr>
          <w:color w:val="231F20"/>
          <w:spacing w:val="-5"/>
        </w:rPr>
        <w:t> </w:t>
      </w:r>
      <w:r>
        <w:rPr>
          <w:color w:val="231F20"/>
        </w:rPr>
        <w:t>viên</w:t>
      </w:r>
      <w:r>
        <w:rPr>
          <w:color w:val="231F20"/>
          <w:spacing w:val="-5"/>
        </w:rPr>
        <w:t> </w:t>
      </w:r>
      <w:r>
        <w:rPr>
          <w:color w:val="231F20"/>
        </w:rPr>
        <w:t>mãn.</w:t>
      </w:r>
      <w:r>
        <w:rPr>
          <w:color w:val="231F20"/>
          <w:spacing w:val="-5"/>
        </w:rPr>
        <w:t> </w:t>
      </w:r>
      <w:r>
        <w:rPr>
          <w:color w:val="231F20"/>
        </w:rPr>
        <w:t>“</w:t>
      </w:r>
      <w:r>
        <w:rPr>
          <w:i/>
          <w:color w:val="231F20"/>
        </w:rPr>
        <w:t>Thập</w:t>
      </w:r>
      <w:r>
        <w:rPr>
          <w:color w:val="231F20"/>
        </w:rPr>
        <w:t>”</w:t>
      </w:r>
      <w:r>
        <w:rPr>
          <w:color w:val="231F20"/>
          <w:spacing w:val="-5"/>
        </w:rPr>
        <w:t> </w:t>
      </w:r>
      <w:r>
        <w:rPr>
          <w:color w:val="231F20"/>
        </w:rPr>
        <w:t>là</w:t>
      </w:r>
      <w:r>
        <w:rPr>
          <w:color w:val="231F20"/>
          <w:spacing w:val="-5"/>
        </w:rPr>
        <w:t> </w:t>
      </w:r>
      <w:r>
        <w:rPr>
          <w:color w:val="231F20"/>
        </w:rPr>
        <w:t>con</w:t>
      </w:r>
      <w:r>
        <w:rPr>
          <w:color w:val="231F20"/>
          <w:spacing w:val="-5"/>
        </w:rPr>
        <w:t> </w:t>
      </w:r>
      <w:r>
        <w:rPr>
          <w:color w:val="231F20"/>
        </w:rPr>
        <w:t>số </w:t>
      </w:r>
      <w:r>
        <w:rPr>
          <w:color w:val="231F20"/>
          <w:w w:val="105"/>
        </w:rPr>
        <w:t>tượng trưng, từ một đến mười là con số viên mãn. Nó được sử</w:t>
      </w:r>
      <w:r>
        <w:rPr>
          <w:color w:val="231F20"/>
          <w:spacing w:val="-4"/>
          <w:w w:val="105"/>
        </w:rPr>
        <w:t> </w:t>
      </w:r>
      <w:r>
        <w:rPr>
          <w:color w:val="231F20"/>
          <w:w w:val="105"/>
        </w:rPr>
        <w:t>dụng</w:t>
      </w:r>
      <w:r>
        <w:rPr>
          <w:color w:val="231F20"/>
          <w:spacing w:val="-4"/>
          <w:w w:val="105"/>
        </w:rPr>
        <w:t> </w:t>
      </w:r>
      <w:r>
        <w:rPr>
          <w:color w:val="231F20"/>
          <w:w w:val="105"/>
        </w:rPr>
        <w:t>nhằm</w:t>
      </w:r>
      <w:r>
        <w:rPr>
          <w:color w:val="231F20"/>
          <w:spacing w:val="-4"/>
          <w:w w:val="105"/>
        </w:rPr>
        <w:t> </w:t>
      </w:r>
      <w:r>
        <w:rPr>
          <w:color w:val="231F20"/>
          <w:w w:val="105"/>
        </w:rPr>
        <w:t>biểu</w:t>
      </w:r>
      <w:r>
        <w:rPr>
          <w:color w:val="231F20"/>
          <w:spacing w:val="-5"/>
          <w:w w:val="105"/>
        </w:rPr>
        <w:t> </w:t>
      </w:r>
      <w:r>
        <w:rPr>
          <w:color w:val="231F20"/>
          <w:w w:val="105"/>
        </w:rPr>
        <w:t>thị</w:t>
      </w:r>
      <w:r>
        <w:rPr>
          <w:color w:val="231F20"/>
          <w:spacing w:val="-5"/>
          <w:w w:val="105"/>
        </w:rPr>
        <w:t> </w:t>
      </w:r>
      <w:r>
        <w:rPr>
          <w:color w:val="231F20"/>
          <w:w w:val="105"/>
        </w:rPr>
        <w:t>pháp,</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w:t>
      </w:r>
      <w:r>
        <w:rPr>
          <w:i/>
          <w:color w:val="231F20"/>
          <w:w w:val="105"/>
        </w:rPr>
        <w:t>thập</w:t>
      </w:r>
      <w:r>
        <w:rPr>
          <w:color w:val="231F20"/>
          <w:w w:val="105"/>
        </w:rPr>
        <w:t>”</w:t>
      </w:r>
      <w:r>
        <w:rPr>
          <w:color w:val="231F20"/>
          <w:spacing w:val="-5"/>
          <w:w w:val="105"/>
        </w:rPr>
        <w:t> </w:t>
      </w:r>
      <w:r>
        <w:rPr>
          <w:color w:val="231F20"/>
          <w:w w:val="105"/>
        </w:rPr>
        <w:t>tượng</w:t>
      </w:r>
      <w:r>
        <w:rPr>
          <w:color w:val="231F20"/>
          <w:spacing w:val="-5"/>
          <w:w w:val="105"/>
        </w:rPr>
        <w:t> </w:t>
      </w:r>
      <w:r>
        <w:rPr>
          <w:color w:val="231F20"/>
          <w:w w:val="105"/>
        </w:rPr>
        <w:t>trưng</w:t>
      </w:r>
      <w:r>
        <w:rPr>
          <w:color w:val="231F20"/>
          <w:spacing w:val="-5"/>
          <w:w w:val="105"/>
        </w:rPr>
        <w:t> </w:t>
      </w:r>
      <w:r>
        <w:rPr>
          <w:color w:val="231F20"/>
          <w:w w:val="105"/>
        </w:rPr>
        <w:t>sự </w:t>
      </w:r>
      <w:r>
        <w:rPr>
          <w:color w:val="231F20"/>
          <w:spacing w:val="-2"/>
        </w:rPr>
        <w:t>viên</w:t>
      </w:r>
      <w:r>
        <w:rPr>
          <w:color w:val="231F20"/>
          <w:spacing w:val="-18"/>
        </w:rPr>
        <w:t> </w:t>
      </w:r>
      <w:r>
        <w:rPr>
          <w:color w:val="231F20"/>
          <w:spacing w:val="-2"/>
        </w:rPr>
        <w:t>mãn.</w:t>
      </w:r>
      <w:r>
        <w:rPr>
          <w:color w:val="231F20"/>
          <w:spacing w:val="-18"/>
        </w:rPr>
        <w:t> </w:t>
      </w:r>
      <w:r>
        <w:rPr>
          <w:color w:val="231F20"/>
          <w:spacing w:val="-2"/>
        </w:rPr>
        <w:t>Cũng</w:t>
      </w:r>
      <w:r>
        <w:rPr>
          <w:color w:val="231F20"/>
          <w:spacing w:val="-18"/>
        </w:rPr>
        <w:t> </w:t>
      </w:r>
      <w:r>
        <w:rPr>
          <w:color w:val="231F20"/>
          <w:spacing w:val="-2"/>
        </w:rPr>
        <w:t>giống</w:t>
      </w:r>
      <w:r>
        <w:rPr>
          <w:color w:val="231F20"/>
          <w:spacing w:val="-18"/>
        </w:rPr>
        <w:t> </w:t>
      </w:r>
      <w:r>
        <w:rPr>
          <w:color w:val="231F20"/>
          <w:spacing w:val="-2"/>
        </w:rPr>
        <w:t>như</w:t>
      </w:r>
      <w:r>
        <w:rPr>
          <w:color w:val="231F20"/>
          <w:spacing w:val="-18"/>
        </w:rPr>
        <w:t> </w:t>
      </w:r>
      <w:r>
        <w:rPr>
          <w:color w:val="231F20"/>
          <w:spacing w:val="-2"/>
        </w:rPr>
        <w:t>vậy,</w:t>
      </w:r>
      <w:r>
        <w:rPr>
          <w:color w:val="231F20"/>
          <w:spacing w:val="-18"/>
        </w:rPr>
        <w:t> </w:t>
      </w:r>
      <w:r>
        <w:rPr>
          <w:color w:val="231F20"/>
          <w:spacing w:val="-2"/>
        </w:rPr>
        <w:t>câu</w:t>
      </w:r>
      <w:r>
        <w:rPr>
          <w:color w:val="231F20"/>
          <w:spacing w:val="-18"/>
        </w:rPr>
        <w:t> </w:t>
      </w:r>
      <w:r>
        <w:rPr>
          <w:color w:val="231F20"/>
          <w:spacing w:val="-2"/>
        </w:rPr>
        <w:t>kế</w:t>
      </w:r>
      <w:r>
        <w:rPr>
          <w:color w:val="231F20"/>
          <w:spacing w:val="-18"/>
        </w:rPr>
        <w:t> </w:t>
      </w:r>
      <w:r>
        <w:rPr>
          <w:color w:val="231F20"/>
          <w:spacing w:val="-2"/>
        </w:rPr>
        <w:t>tiếp</w:t>
      </w:r>
      <w:r>
        <w:rPr>
          <w:color w:val="231F20"/>
          <w:spacing w:val="-18"/>
        </w:rPr>
        <w:t> </w:t>
      </w:r>
      <w:r>
        <w:rPr>
          <w:color w:val="231F20"/>
          <w:spacing w:val="-2"/>
        </w:rPr>
        <w:t>là:</w:t>
      </w:r>
      <w:r>
        <w:rPr>
          <w:color w:val="231F20"/>
          <w:spacing w:val="-18"/>
        </w:rPr>
        <w:t> </w:t>
      </w:r>
      <w:r>
        <w:rPr>
          <w:color w:val="231F20"/>
          <w:spacing w:val="-2"/>
        </w:rPr>
        <w:t>“</w:t>
      </w:r>
      <w:r>
        <w:rPr>
          <w:i/>
          <w:color w:val="231F20"/>
          <w:spacing w:val="-2"/>
        </w:rPr>
        <w:t>Vô</w:t>
      </w:r>
      <w:r>
        <w:rPr>
          <w:i/>
          <w:color w:val="231F20"/>
          <w:spacing w:val="-18"/>
        </w:rPr>
        <w:t> </w:t>
      </w:r>
      <w:r>
        <w:rPr>
          <w:i/>
          <w:color w:val="231F20"/>
          <w:spacing w:val="-2"/>
        </w:rPr>
        <w:t>lượng</w:t>
      </w:r>
      <w:r>
        <w:rPr>
          <w:i/>
          <w:color w:val="231F20"/>
          <w:spacing w:val="-18"/>
        </w:rPr>
        <w:t> </w:t>
      </w:r>
      <w:r>
        <w:rPr>
          <w:i/>
          <w:color w:val="231F20"/>
          <w:spacing w:val="-2"/>
        </w:rPr>
        <w:t>vô</w:t>
      </w:r>
      <w:r>
        <w:rPr>
          <w:i/>
          <w:color w:val="231F20"/>
          <w:spacing w:val="-18"/>
        </w:rPr>
        <w:t> </w:t>
      </w:r>
      <w:r>
        <w:rPr>
          <w:i/>
          <w:color w:val="231F20"/>
          <w:spacing w:val="-2"/>
        </w:rPr>
        <w:t>số</w:t>
      </w:r>
      <w:r>
        <w:rPr>
          <w:color w:val="231F20"/>
          <w:spacing w:val="-2"/>
        </w:rPr>
        <w:t>”, </w:t>
      </w:r>
      <w:r>
        <w:rPr>
          <w:color w:val="231F20"/>
        </w:rPr>
        <w:t>vô</w:t>
      </w:r>
      <w:r>
        <w:rPr>
          <w:color w:val="231F20"/>
          <w:spacing w:val="-9"/>
        </w:rPr>
        <w:t> </w:t>
      </w:r>
      <w:r>
        <w:rPr>
          <w:color w:val="231F20"/>
        </w:rPr>
        <w:t>biên,</w:t>
      </w:r>
      <w:r>
        <w:rPr>
          <w:color w:val="231F20"/>
          <w:spacing w:val="-10"/>
        </w:rPr>
        <w:t> </w:t>
      </w:r>
      <w:r>
        <w:rPr>
          <w:color w:val="231F20"/>
        </w:rPr>
        <w:t>vô</w:t>
      </w:r>
      <w:r>
        <w:rPr>
          <w:color w:val="231F20"/>
          <w:spacing w:val="-9"/>
        </w:rPr>
        <w:t> </w:t>
      </w:r>
      <w:r>
        <w:rPr>
          <w:color w:val="231F20"/>
        </w:rPr>
        <w:t>tận,</w:t>
      </w:r>
      <w:r>
        <w:rPr>
          <w:color w:val="231F20"/>
          <w:spacing w:val="-10"/>
        </w:rPr>
        <w:t> </w:t>
      </w:r>
      <w:r>
        <w:rPr>
          <w:color w:val="231F20"/>
        </w:rPr>
        <w:t>dùng</w:t>
      </w:r>
      <w:r>
        <w:rPr>
          <w:color w:val="231F20"/>
          <w:spacing w:val="-9"/>
        </w:rPr>
        <w:t> </w:t>
      </w:r>
      <w:r>
        <w:rPr>
          <w:color w:val="231F20"/>
        </w:rPr>
        <w:t>theo</w:t>
      </w:r>
      <w:r>
        <w:rPr>
          <w:color w:val="231F20"/>
          <w:spacing w:val="-10"/>
        </w:rPr>
        <w:t> </w:t>
      </w:r>
      <w:r>
        <w:rPr>
          <w:color w:val="231F20"/>
        </w:rPr>
        <w:t>ý</w:t>
      </w:r>
      <w:r>
        <w:rPr>
          <w:color w:val="231F20"/>
          <w:spacing w:val="-9"/>
        </w:rPr>
        <w:t> </w:t>
      </w:r>
      <w:r>
        <w:rPr>
          <w:color w:val="231F20"/>
        </w:rPr>
        <w:t>nghĩa</w:t>
      </w:r>
      <w:r>
        <w:rPr>
          <w:color w:val="231F20"/>
          <w:spacing w:val="-9"/>
        </w:rPr>
        <w:t> </w:t>
      </w:r>
      <w:r>
        <w:rPr>
          <w:color w:val="231F20"/>
        </w:rPr>
        <w:t>này.</w:t>
      </w:r>
      <w:r>
        <w:rPr>
          <w:color w:val="231F20"/>
          <w:spacing w:val="-9"/>
        </w:rPr>
        <w:t> </w:t>
      </w:r>
      <w:r>
        <w:rPr>
          <w:color w:val="231F20"/>
        </w:rPr>
        <w:t>“</w:t>
      </w:r>
      <w:r>
        <w:rPr>
          <w:i/>
          <w:color w:val="231F20"/>
        </w:rPr>
        <w:t>Bách</w:t>
      </w:r>
      <w:r>
        <w:rPr>
          <w:i/>
          <w:color w:val="231F20"/>
          <w:spacing w:val="-10"/>
        </w:rPr>
        <w:t> </w:t>
      </w:r>
      <w:r>
        <w:rPr>
          <w:i/>
          <w:color w:val="231F20"/>
        </w:rPr>
        <w:t>thiên</w:t>
      </w:r>
      <w:r>
        <w:rPr>
          <w:i/>
          <w:color w:val="231F20"/>
          <w:spacing w:val="-9"/>
        </w:rPr>
        <w:t> </w:t>
      </w:r>
      <w:r>
        <w:rPr>
          <w:i/>
          <w:color w:val="231F20"/>
        </w:rPr>
        <w:t>A-tăng-kỳ</w:t>
      </w:r>
      <w:r>
        <w:rPr>
          <w:color w:val="231F20"/>
        </w:rPr>
        <w:t>” </w:t>
      </w:r>
      <w:r>
        <w:rPr>
          <w:color w:val="231F20"/>
          <w:spacing w:val="-2"/>
          <w:w w:val="105"/>
        </w:rPr>
        <w:t>(Trăm</w:t>
      </w:r>
      <w:r>
        <w:rPr>
          <w:color w:val="231F20"/>
          <w:spacing w:val="-21"/>
          <w:w w:val="105"/>
        </w:rPr>
        <w:t> </w:t>
      </w:r>
      <w:r>
        <w:rPr>
          <w:color w:val="231F20"/>
          <w:spacing w:val="-2"/>
          <w:w w:val="105"/>
        </w:rPr>
        <w:t>ngàn</w:t>
      </w:r>
      <w:r>
        <w:rPr>
          <w:color w:val="231F20"/>
          <w:spacing w:val="-20"/>
          <w:w w:val="105"/>
        </w:rPr>
        <w:t> </w:t>
      </w:r>
      <w:r>
        <w:rPr>
          <w:color w:val="231F20"/>
          <w:spacing w:val="-2"/>
          <w:w w:val="105"/>
        </w:rPr>
        <w:t>A-tăng-kỳ).</w:t>
      </w:r>
      <w:r>
        <w:rPr>
          <w:color w:val="231F20"/>
          <w:spacing w:val="-20"/>
          <w:w w:val="105"/>
        </w:rPr>
        <w:t> </w:t>
      </w:r>
      <w:r>
        <w:rPr>
          <w:color w:val="231F20"/>
          <w:spacing w:val="-2"/>
          <w:w w:val="105"/>
        </w:rPr>
        <w:t>A</w:t>
      </w:r>
      <w:r>
        <w:rPr>
          <w:color w:val="231F20"/>
          <w:spacing w:val="-21"/>
          <w:w w:val="105"/>
        </w:rPr>
        <w:t> </w:t>
      </w:r>
      <w:r>
        <w:rPr>
          <w:color w:val="231F20"/>
          <w:spacing w:val="-2"/>
          <w:w w:val="105"/>
        </w:rPr>
        <w:t>tăng</w:t>
      </w:r>
      <w:r>
        <w:rPr>
          <w:color w:val="231F20"/>
          <w:spacing w:val="-20"/>
          <w:w w:val="105"/>
        </w:rPr>
        <w:t> </w:t>
      </w:r>
      <w:r>
        <w:rPr>
          <w:color w:val="231F20"/>
          <w:spacing w:val="-2"/>
          <w:w w:val="105"/>
        </w:rPr>
        <w:t>kỳ</w:t>
      </w:r>
      <w:r>
        <w:rPr>
          <w:color w:val="231F20"/>
          <w:spacing w:val="-20"/>
          <w:w w:val="105"/>
        </w:rPr>
        <w:t> </w:t>
      </w:r>
      <w:r>
        <w:rPr>
          <w:color w:val="231F20"/>
          <w:spacing w:val="-2"/>
          <w:w w:val="105"/>
        </w:rPr>
        <w:t>(Asamkhya)</w:t>
      </w:r>
      <w:r>
        <w:rPr>
          <w:color w:val="231F20"/>
          <w:spacing w:val="-21"/>
          <w:w w:val="105"/>
        </w:rPr>
        <w:t> </w:t>
      </w:r>
      <w:r>
        <w:rPr>
          <w:color w:val="231F20"/>
          <w:spacing w:val="-2"/>
          <w:w w:val="105"/>
        </w:rPr>
        <w:t>là</w:t>
      </w:r>
      <w:r>
        <w:rPr>
          <w:color w:val="231F20"/>
          <w:spacing w:val="-20"/>
          <w:w w:val="105"/>
        </w:rPr>
        <w:t> </w:t>
      </w:r>
      <w:r>
        <w:rPr>
          <w:color w:val="231F20"/>
          <w:spacing w:val="-2"/>
          <w:w w:val="105"/>
        </w:rPr>
        <w:t>một</w:t>
      </w:r>
      <w:r>
        <w:rPr>
          <w:color w:val="231F20"/>
          <w:spacing w:val="-20"/>
          <w:w w:val="105"/>
        </w:rPr>
        <w:t> </w:t>
      </w:r>
      <w:r>
        <w:rPr>
          <w:color w:val="231F20"/>
          <w:spacing w:val="-2"/>
          <w:w w:val="105"/>
        </w:rPr>
        <w:t>đơn</w:t>
      </w:r>
      <w:r>
        <w:rPr>
          <w:color w:val="231F20"/>
          <w:spacing w:val="-21"/>
          <w:w w:val="105"/>
        </w:rPr>
        <w:t> </w:t>
      </w:r>
      <w:r>
        <w:rPr>
          <w:color w:val="231F20"/>
          <w:spacing w:val="-2"/>
          <w:w w:val="105"/>
        </w:rPr>
        <w:t>vị </w:t>
      </w:r>
      <w:r>
        <w:rPr>
          <w:color w:val="231F20"/>
          <w:w w:val="105"/>
        </w:rPr>
        <w:t>số</w:t>
      </w:r>
      <w:r>
        <w:rPr>
          <w:color w:val="231F20"/>
          <w:spacing w:val="-20"/>
          <w:w w:val="105"/>
        </w:rPr>
        <w:t> </w:t>
      </w:r>
      <w:r>
        <w:rPr>
          <w:color w:val="231F20"/>
          <w:w w:val="105"/>
        </w:rPr>
        <w:t>lượng</w:t>
      </w:r>
      <w:r>
        <w:rPr>
          <w:color w:val="231F20"/>
          <w:spacing w:val="-20"/>
          <w:w w:val="105"/>
        </w:rPr>
        <w:t> </w:t>
      </w:r>
      <w:r>
        <w:rPr>
          <w:color w:val="231F20"/>
          <w:w w:val="105"/>
        </w:rPr>
        <w:t>lớn</w:t>
      </w:r>
      <w:r>
        <w:rPr>
          <w:color w:val="231F20"/>
          <w:spacing w:val="-20"/>
          <w:w w:val="105"/>
        </w:rPr>
        <w:t> </w:t>
      </w:r>
      <w:r>
        <w:rPr>
          <w:color w:val="231F20"/>
          <w:w w:val="105"/>
        </w:rPr>
        <w:t>của</w:t>
      </w:r>
      <w:r>
        <w:rPr>
          <w:color w:val="231F20"/>
          <w:spacing w:val="-20"/>
          <w:w w:val="105"/>
        </w:rPr>
        <w:t> </w:t>
      </w:r>
      <w:r>
        <w:rPr>
          <w:color w:val="231F20"/>
          <w:w w:val="105"/>
        </w:rPr>
        <w:t>cổ</w:t>
      </w:r>
      <w:r>
        <w:rPr>
          <w:color w:val="231F20"/>
          <w:spacing w:val="-20"/>
          <w:w w:val="105"/>
        </w:rPr>
        <w:t> </w:t>
      </w:r>
      <w:r>
        <w:rPr>
          <w:color w:val="231F20"/>
          <w:w w:val="105"/>
        </w:rPr>
        <w:t>Ấn</w:t>
      </w:r>
      <w:r>
        <w:rPr>
          <w:color w:val="231F20"/>
          <w:spacing w:val="-19"/>
          <w:w w:val="105"/>
        </w:rPr>
        <w:t> </w:t>
      </w:r>
      <w:r>
        <w:rPr>
          <w:color w:val="231F20"/>
          <w:w w:val="105"/>
        </w:rPr>
        <w:t>Độ,</w:t>
      </w:r>
      <w:r>
        <w:rPr>
          <w:color w:val="231F20"/>
          <w:spacing w:val="-20"/>
          <w:w w:val="105"/>
        </w:rPr>
        <w:t> </w:t>
      </w:r>
      <w:r>
        <w:rPr>
          <w:color w:val="231F20"/>
          <w:w w:val="105"/>
        </w:rPr>
        <w:t>nó</w:t>
      </w:r>
      <w:r>
        <w:rPr>
          <w:color w:val="231F20"/>
          <w:spacing w:val="-20"/>
          <w:w w:val="105"/>
        </w:rPr>
        <w:t> </w:t>
      </w:r>
      <w:r>
        <w:rPr>
          <w:color w:val="231F20"/>
          <w:w w:val="105"/>
        </w:rPr>
        <w:t>là</w:t>
      </w:r>
      <w:r>
        <w:rPr>
          <w:color w:val="231F20"/>
          <w:spacing w:val="-20"/>
          <w:w w:val="105"/>
        </w:rPr>
        <w:t> </w:t>
      </w:r>
      <w:r>
        <w:rPr>
          <w:color w:val="231F20"/>
          <w:w w:val="105"/>
        </w:rPr>
        <w:t>một</w:t>
      </w:r>
      <w:r>
        <w:rPr>
          <w:color w:val="231F20"/>
          <w:spacing w:val="-20"/>
          <w:w w:val="105"/>
        </w:rPr>
        <w:t> </w:t>
      </w:r>
      <w:r>
        <w:rPr>
          <w:color w:val="231F20"/>
          <w:w w:val="105"/>
        </w:rPr>
        <w:t>trong</w:t>
      </w:r>
      <w:r>
        <w:rPr>
          <w:color w:val="231F20"/>
          <w:spacing w:val="-20"/>
          <w:w w:val="105"/>
        </w:rPr>
        <w:t> </w:t>
      </w:r>
      <w:r>
        <w:rPr>
          <w:color w:val="231F20"/>
          <w:w w:val="105"/>
        </w:rPr>
        <w:t>mười</w:t>
      </w:r>
      <w:r>
        <w:rPr>
          <w:color w:val="231F20"/>
          <w:spacing w:val="-20"/>
          <w:w w:val="105"/>
        </w:rPr>
        <w:t> </w:t>
      </w:r>
      <w:r>
        <w:rPr>
          <w:color w:val="231F20"/>
          <w:w w:val="105"/>
        </w:rPr>
        <w:t>con</w:t>
      </w:r>
      <w:r>
        <w:rPr>
          <w:color w:val="231F20"/>
          <w:spacing w:val="-20"/>
          <w:w w:val="105"/>
        </w:rPr>
        <w:t> </w:t>
      </w:r>
      <w:r>
        <w:rPr>
          <w:color w:val="231F20"/>
          <w:w w:val="105"/>
        </w:rPr>
        <w:t>số</w:t>
      </w:r>
      <w:r>
        <w:rPr>
          <w:color w:val="231F20"/>
          <w:spacing w:val="-20"/>
          <w:w w:val="105"/>
        </w:rPr>
        <w:t> </w:t>
      </w:r>
      <w:r>
        <w:rPr>
          <w:color w:val="231F20"/>
          <w:w w:val="105"/>
        </w:rPr>
        <w:t>lớn. </w:t>
      </w:r>
      <w:r>
        <w:rPr>
          <w:color w:val="231F20"/>
        </w:rPr>
        <w:t>“</w:t>
      </w:r>
      <w:r>
        <w:rPr>
          <w:i/>
          <w:color w:val="231F20"/>
        </w:rPr>
        <w:t>Nhân</w:t>
      </w:r>
      <w:r>
        <w:rPr>
          <w:i/>
          <w:color w:val="231F20"/>
          <w:spacing w:val="-22"/>
        </w:rPr>
        <w:t> </w:t>
      </w:r>
      <w:r>
        <w:rPr>
          <w:i/>
          <w:color w:val="231F20"/>
        </w:rPr>
        <w:t>duyên,</w:t>
      </w:r>
      <w:r>
        <w:rPr>
          <w:i/>
          <w:color w:val="231F20"/>
          <w:spacing w:val="-21"/>
        </w:rPr>
        <w:t> </w:t>
      </w:r>
      <w:r>
        <w:rPr>
          <w:i/>
          <w:color w:val="231F20"/>
        </w:rPr>
        <w:t>thành</w:t>
      </w:r>
      <w:r>
        <w:rPr>
          <w:i/>
          <w:color w:val="231F20"/>
          <w:spacing w:val="-21"/>
        </w:rPr>
        <w:t> </w:t>
      </w:r>
      <w:r>
        <w:rPr>
          <w:i/>
          <w:color w:val="231F20"/>
        </w:rPr>
        <w:t>Đẳng</w:t>
      </w:r>
      <w:r>
        <w:rPr>
          <w:i/>
          <w:color w:val="231F20"/>
          <w:spacing w:val="-20"/>
        </w:rPr>
        <w:t> </w:t>
      </w:r>
      <w:r>
        <w:rPr>
          <w:i/>
          <w:color w:val="231F20"/>
        </w:rPr>
        <w:t>Chính</w:t>
      </w:r>
      <w:r>
        <w:rPr>
          <w:i/>
          <w:color w:val="231F20"/>
          <w:spacing w:val="-22"/>
        </w:rPr>
        <w:t> </w:t>
      </w:r>
      <w:r>
        <w:rPr>
          <w:i/>
          <w:color w:val="231F20"/>
        </w:rPr>
        <w:t>Giác</w:t>
      </w:r>
      <w:r>
        <w:rPr>
          <w:i/>
          <w:color w:val="231F20"/>
          <w:spacing w:val="-21"/>
        </w:rPr>
        <w:t> </w:t>
      </w:r>
      <w:r>
        <w:rPr>
          <w:i/>
          <w:color w:val="231F20"/>
        </w:rPr>
        <w:t>xuất</w:t>
      </w:r>
      <w:r>
        <w:rPr>
          <w:i/>
          <w:color w:val="231F20"/>
          <w:spacing w:val="-21"/>
        </w:rPr>
        <w:t> </w:t>
      </w:r>
      <w:r>
        <w:rPr>
          <w:i/>
          <w:color w:val="231F20"/>
        </w:rPr>
        <w:t>hưng</w:t>
      </w:r>
      <w:r>
        <w:rPr>
          <w:i/>
          <w:color w:val="231F20"/>
          <w:spacing w:val="-20"/>
        </w:rPr>
        <w:t> </w:t>
      </w:r>
      <w:r>
        <w:rPr>
          <w:i/>
          <w:color w:val="231F20"/>
        </w:rPr>
        <w:t>ư</w:t>
      </w:r>
      <w:r>
        <w:rPr>
          <w:i/>
          <w:color w:val="231F20"/>
          <w:spacing w:val="-22"/>
        </w:rPr>
        <w:t> </w:t>
      </w:r>
      <w:r>
        <w:rPr>
          <w:i/>
          <w:color w:val="231F20"/>
        </w:rPr>
        <w:t>thế</w:t>
      </w:r>
      <w:r>
        <w:rPr>
          <w:color w:val="231F20"/>
        </w:rPr>
        <w:t>”.</w:t>
      </w:r>
      <w:r>
        <w:rPr>
          <w:color w:val="231F20"/>
          <w:spacing w:val="-21"/>
        </w:rPr>
        <w:t> </w:t>
      </w:r>
      <w:r>
        <w:rPr>
          <w:color w:val="231F20"/>
        </w:rPr>
        <w:t>Chúng </w:t>
      </w:r>
      <w:r>
        <w:rPr>
          <w:color w:val="231F20"/>
          <w:w w:val="105"/>
        </w:rPr>
        <w:t>ta</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tin</w:t>
      </w:r>
      <w:r>
        <w:rPr>
          <w:color w:val="231F20"/>
          <w:spacing w:val="-22"/>
          <w:w w:val="105"/>
        </w:rPr>
        <w:t> </w:t>
      </w:r>
      <w:r>
        <w:rPr>
          <w:color w:val="231F20"/>
          <w:w w:val="105"/>
        </w:rPr>
        <w:t>tưởng</w:t>
      </w:r>
      <w:r>
        <w:rPr>
          <w:color w:val="231F20"/>
          <w:spacing w:val="-22"/>
          <w:w w:val="105"/>
        </w:rPr>
        <w:t> </w:t>
      </w:r>
      <w:r>
        <w:rPr>
          <w:color w:val="231F20"/>
          <w:w w:val="105"/>
        </w:rPr>
        <w:t>lời</w:t>
      </w:r>
      <w:r>
        <w:rPr>
          <w:color w:val="231F20"/>
          <w:spacing w:val="-22"/>
          <w:w w:val="105"/>
        </w:rPr>
        <w:t> </w:t>
      </w:r>
      <w:r>
        <w:rPr>
          <w:color w:val="231F20"/>
          <w:w w:val="105"/>
        </w:rPr>
        <w:t>này</w:t>
      </w:r>
      <w:r>
        <w:rPr>
          <w:color w:val="231F20"/>
          <w:spacing w:val="-22"/>
          <w:w w:val="105"/>
        </w:rPr>
        <w:t> </w:t>
      </w:r>
      <w:r>
        <w:rPr>
          <w:color w:val="231F20"/>
          <w:w w:val="105"/>
        </w:rPr>
        <w:t>hay</w:t>
      </w:r>
      <w:r>
        <w:rPr>
          <w:color w:val="231F20"/>
          <w:spacing w:val="-22"/>
          <w:w w:val="105"/>
        </w:rPr>
        <w:t> </w:t>
      </w:r>
      <w:r>
        <w:rPr>
          <w:color w:val="231F20"/>
          <w:w w:val="105"/>
        </w:rPr>
        <w:t>chăng?</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tin</w:t>
      </w:r>
      <w:r>
        <w:rPr>
          <w:color w:val="231F20"/>
          <w:spacing w:val="-22"/>
          <w:w w:val="105"/>
        </w:rPr>
        <w:t> </w:t>
      </w:r>
      <w:r>
        <w:rPr>
          <w:color w:val="231F20"/>
          <w:w w:val="105"/>
        </w:rPr>
        <w:t>tưởng!</w:t>
      </w:r>
      <w:r>
        <w:rPr>
          <w:color w:val="231F20"/>
          <w:spacing w:val="-22"/>
          <w:w w:val="105"/>
        </w:rPr>
        <w:t> </w:t>
      </w:r>
      <w:r>
        <w:rPr>
          <w:color w:val="231F20"/>
          <w:w w:val="105"/>
        </w:rPr>
        <w:t>Chắc chắn chẳng phải là một mình chúng ta.</w:t>
      </w:r>
    </w:p>
    <w:p>
      <w:pPr>
        <w:pStyle w:val="BodyText"/>
        <w:spacing w:line="278" w:lineRule="auto" w:before="137"/>
        <w:ind w:left="113" w:right="393" w:firstLine="453"/>
      </w:pP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ở</w:t>
      </w:r>
      <w:r>
        <w:rPr>
          <w:color w:val="231F20"/>
          <w:spacing w:val="-4"/>
          <w:w w:val="105"/>
        </w:rPr>
        <w:t> </w:t>
      </w:r>
      <w:r>
        <w:rPr>
          <w:color w:val="231F20"/>
          <w:w w:val="105"/>
        </w:rPr>
        <w:t>nơi</w:t>
      </w:r>
      <w:r>
        <w:rPr>
          <w:color w:val="231F20"/>
          <w:spacing w:val="-4"/>
          <w:w w:val="105"/>
        </w:rPr>
        <w:t> </w:t>
      </w:r>
      <w:r>
        <w:rPr>
          <w:color w:val="231F20"/>
          <w:w w:val="105"/>
        </w:rPr>
        <w:t>đây</w:t>
      </w:r>
      <w:r>
        <w:rPr>
          <w:color w:val="231F20"/>
          <w:spacing w:val="-4"/>
          <w:w w:val="105"/>
        </w:rPr>
        <w:t> </w:t>
      </w:r>
      <w:r>
        <w:rPr>
          <w:color w:val="231F20"/>
          <w:w w:val="105"/>
        </w:rPr>
        <w:t>tưởng</w:t>
      </w:r>
      <w:r>
        <w:rPr>
          <w:color w:val="231F20"/>
          <w:spacing w:val="-4"/>
          <w:w w:val="105"/>
        </w:rPr>
        <w:t> </w:t>
      </w:r>
      <w:r>
        <w:rPr>
          <w:color w:val="231F20"/>
          <w:w w:val="105"/>
        </w:rPr>
        <w:t>Phật,</w:t>
      </w:r>
      <w:r>
        <w:rPr>
          <w:color w:val="231F20"/>
          <w:spacing w:val="-4"/>
          <w:w w:val="105"/>
        </w:rPr>
        <w:t> </w:t>
      </w:r>
      <w:r>
        <w:rPr>
          <w:color w:val="231F20"/>
          <w:w w:val="105"/>
        </w:rPr>
        <w:t>Phật</w:t>
      </w:r>
      <w:r>
        <w:rPr>
          <w:color w:val="231F20"/>
          <w:spacing w:val="-4"/>
          <w:w w:val="105"/>
        </w:rPr>
        <w:t> </w:t>
      </w:r>
      <w:r>
        <w:rPr>
          <w:color w:val="231F20"/>
          <w:w w:val="105"/>
        </w:rPr>
        <w:t>bèn</w:t>
      </w:r>
      <w:r>
        <w:rPr>
          <w:color w:val="231F20"/>
          <w:spacing w:val="-4"/>
          <w:w w:val="105"/>
        </w:rPr>
        <w:t> </w:t>
      </w:r>
      <w:r>
        <w:rPr>
          <w:color w:val="231F20"/>
          <w:w w:val="105"/>
        </w:rPr>
        <w:t>xuất</w:t>
      </w:r>
      <w:r>
        <w:rPr>
          <w:color w:val="231F20"/>
          <w:spacing w:val="-4"/>
          <w:w w:val="105"/>
        </w:rPr>
        <w:t> </w:t>
      </w:r>
      <w:r>
        <w:rPr>
          <w:color w:val="231F20"/>
          <w:w w:val="105"/>
        </w:rPr>
        <w:t>hiện</w:t>
      </w:r>
      <w:r>
        <w:rPr>
          <w:color w:val="231F20"/>
          <w:spacing w:val="-4"/>
          <w:w w:val="105"/>
        </w:rPr>
        <w:t> </w:t>
      </w:r>
      <w:r>
        <w:rPr>
          <w:color w:val="231F20"/>
          <w:w w:val="105"/>
        </w:rPr>
        <w:t>trong cõi đời, chẳng phải là như vậy! Bao nhiêu chúng sinh có duyên với Phật, do cộng nghiệp sở cảm, Phật bèn xuất hiện trong thế gian, chẳng đơn giản! Nếu chúng ta suy nghĩ lại, nay chúng ta là cái thân nghiệp báo, mang theo nghiệp đến thế gian này, tìm được cha mẹ, chúng ta sinh trong nhân gian, có bao nhiêu nhân duyên? Thưa quý vị, cũng giống như</w:t>
      </w:r>
      <w:r>
        <w:rPr>
          <w:color w:val="231F20"/>
          <w:spacing w:val="-12"/>
          <w:w w:val="105"/>
        </w:rPr>
        <w:t> </w:t>
      </w:r>
      <w:r>
        <w:rPr>
          <w:color w:val="231F20"/>
          <w:w w:val="105"/>
        </w:rPr>
        <w:t>vậy,</w:t>
      </w:r>
      <w:r>
        <w:rPr>
          <w:color w:val="231F20"/>
          <w:spacing w:val="-12"/>
          <w:w w:val="105"/>
        </w:rPr>
        <w:t> </w:t>
      </w:r>
      <w:r>
        <w:rPr>
          <w:color w:val="231F20"/>
          <w:w w:val="105"/>
        </w:rPr>
        <w:t>cũng</w:t>
      </w:r>
      <w:r>
        <w:rPr>
          <w:color w:val="231F20"/>
          <w:spacing w:val="-11"/>
          <w:w w:val="105"/>
        </w:rPr>
        <w:t> </w:t>
      </w:r>
      <w:r>
        <w:rPr>
          <w:color w:val="231F20"/>
          <w:w w:val="105"/>
        </w:rPr>
        <w:t>là</w:t>
      </w:r>
      <w:r>
        <w:rPr>
          <w:color w:val="231F20"/>
          <w:spacing w:val="-12"/>
          <w:w w:val="105"/>
        </w:rPr>
        <w:t> </w:t>
      </w:r>
      <w:r>
        <w:rPr>
          <w:color w:val="231F20"/>
          <w:w w:val="105"/>
        </w:rPr>
        <w:t>do</w:t>
      </w:r>
      <w:r>
        <w:rPr>
          <w:color w:val="231F20"/>
          <w:spacing w:val="-12"/>
          <w:w w:val="105"/>
        </w:rPr>
        <w:t> </w:t>
      </w:r>
      <w:r>
        <w:rPr>
          <w:color w:val="231F20"/>
          <w:w w:val="105"/>
        </w:rPr>
        <w:t>“</w:t>
      </w:r>
      <w:r>
        <w:rPr>
          <w:i/>
          <w:color w:val="231F20"/>
          <w:w w:val="105"/>
        </w:rPr>
        <w:t>mười</w:t>
      </w:r>
      <w:r>
        <w:rPr>
          <w:i/>
          <w:color w:val="231F20"/>
          <w:spacing w:val="-11"/>
          <w:w w:val="105"/>
        </w:rPr>
        <w:t> </w:t>
      </w:r>
      <w:r>
        <w:rPr>
          <w:i/>
          <w:color w:val="231F20"/>
          <w:w w:val="105"/>
        </w:rPr>
        <w:t>thứ</w:t>
      </w:r>
      <w:r>
        <w:rPr>
          <w:i/>
          <w:color w:val="231F20"/>
          <w:spacing w:val="-12"/>
          <w:w w:val="105"/>
        </w:rPr>
        <w:t> </w:t>
      </w:r>
      <w:r>
        <w:rPr>
          <w:i/>
          <w:color w:val="231F20"/>
          <w:w w:val="105"/>
        </w:rPr>
        <w:t>vô</w:t>
      </w:r>
      <w:r>
        <w:rPr>
          <w:i/>
          <w:color w:val="231F20"/>
          <w:spacing w:val="-12"/>
          <w:w w:val="105"/>
        </w:rPr>
        <w:t> </w:t>
      </w:r>
      <w:r>
        <w:rPr>
          <w:i/>
          <w:color w:val="231F20"/>
          <w:w w:val="105"/>
        </w:rPr>
        <w:t>lượng,</w:t>
      </w:r>
      <w:r>
        <w:rPr>
          <w:i/>
          <w:color w:val="231F20"/>
          <w:spacing w:val="-11"/>
          <w:w w:val="105"/>
        </w:rPr>
        <w:t> </w:t>
      </w:r>
      <w:r>
        <w:rPr>
          <w:i/>
          <w:color w:val="231F20"/>
          <w:w w:val="105"/>
        </w:rPr>
        <w:t>vô</w:t>
      </w:r>
      <w:r>
        <w:rPr>
          <w:i/>
          <w:color w:val="231F20"/>
          <w:spacing w:val="-12"/>
          <w:w w:val="105"/>
        </w:rPr>
        <w:t> </w:t>
      </w:r>
      <w:r>
        <w:rPr>
          <w:i/>
          <w:color w:val="231F20"/>
          <w:w w:val="105"/>
        </w:rPr>
        <w:t>số,</w:t>
      </w:r>
      <w:r>
        <w:rPr>
          <w:i/>
          <w:color w:val="231F20"/>
          <w:spacing w:val="-12"/>
          <w:w w:val="105"/>
        </w:rPr>
        <w:t> </w:t>
      </w:r>
      <w:r>
        <w:rPr>
          <w:i/>
          <w:color w:val="231F20"/>
          <w:w w:val="105"/>
        </w:rPr>
        <w:t>trăm</w:t>
      </w:r>
      <w:r>
        <w:rPr>
          <w:i/>
          <w:color w:val="231F20"/>
          <w:spacing w:val="-12"/>
          <w:w w:val="105"/>
        </w:rPr>
        <w:t> </w:t>
      </w:r>
      <w:r>
        <w:rPr>
          <w:i/>
          <w:color w:val="231F20"/>
          <w:w w:val="105"/>
        </w:rPr>
        <w:t>ngàn</w:t>
      </w:r>
      <w:r>
        <w:rPr>
          <w:i/>
          <w:color w:val="231F20"/>
          <w:spacing w:val="-12"/>
          <w:w w:val="105"/>
        </w:rPr>
        <w:t> </w:t>
      </w:r>
      <w:r>
        <w:rPr>
          <w:i/>
          <w:color w:val="231F20"/>
          <w:w w:val="105"/>
        </w:rPr>
        <w:t>A tăng kỳ nhân duyên</w:t>
      </w:r>
      <w:r>
        <w:rPr>
          <w:color w:val="231F20"/>
          <w:w w:val="105"/>
        </w:rPr>
        <w:t>” mà chúng ta đến thế gian này. Trong các</w:t>
      </w:r>
      <w:r>
        <w:rPr>
          <w:color w:val="231F20"/>
          <w:spacing w:val="-4"/>
          <w:w w:val="105"/>
        </w:rPr>
        <w:t> </w:t>
      </w:r>
      <w:r>
        <w:rPr>
          <w:color w:val="231F20"/>
          <w:w w:val="105"/>
        </w:rPr>
        <w:t>duyên</w:t>
      </w:r>
      <w:r>
        <w:rPr>
          <w:color w:val="231F20"/>
          <w:spacing w:val="-4"/>
          <w:w w:val="105"/>
        </w:rPr>
        <w:t> </w:t>
      </w:r>
      <w:r>
        <w:rPr>
          <w:color w:val="231F20"/>
          <w:w w:val="105"/>
        </w:rPr>
        <w:t>ấy</w:t>
      </w:r>
      <w:r>
        <w:rPr>
          <w:color w:val="231F20"/>
          <w:spacing w:val="-4"/>
          <w:w w:val="105"/>
        </w:rPr>
        <w:t> </w:t>
      </w:r>
      <w:r>
        <w:rPr>
          <w:color w:val="231F20"/>
          <w:w w:val="105"/>
        </w:rPr>
        <w:t>có</w:t>
      </w:r>
      <w:r>
        <w:rPr>
          <w:color w:val="231F20"/>
          <w:spacing w:val="-4"/>
          <w:w w:val="105"/>
        </w:rPr>
        <w:t> </w:t>
      </w:r>
      <w:r>
        <w:rPr>
          <w:color w:val="231F20"/>
          <w:w w:val="105"/>
        </w:rPr>
        <w:t>nhiễm,</w:t>
      </w:r>
      <w:r>
        <w:rPr>
          <w:color w:val="231F20"/>
          <w:spacing w:val="-4"/>
          <w:w w:val="105"/>
        </w:rPr>
        <w:t> </w:t>
      </w:r>
      <w:r>
        <w:rPr>
          <w:color w:val="231F20"/>
          <w:w w:val="105"/>
        </w:rPr>
        <w:t>có</w:t>
      </w:r>
      <w:r>
        <w:rPr>
          <w:color w:val="231F20"/>
          <w:spacing w:val="-4"/>
          <w:w w:val="105"/>
        </w:rPr>
        <w:t> </w:t>
      </w:r>
      <w:r>
        <w:rPr>
          <w:color w:val="231F20"/>
          <w:w w:val="105"/>
        </w:rPr>
        <w:t>tịnh,</w:t>
      </w:r>
      <w:r>
        <w:rPr>
          <w:color w:val="231F20"/>
          <w:spacing w:val="-5"/>
          <w:w w:val="105"/>
        </w:rPr>
        <w:t> </w:t>
      </w:r>
      <w:r>
        <w:rPr>
          <w:color w:val="231F20"/>
          <w:w w:val="105"/>
        </w:rPr>
        <w:t>có</w:t>
      </w:r>
      <w:r>
        <w:rPr>
          <w:color w:val="231F20"/>
          <w:spacing w:val="-4"/>
          <w:w w:val="105"/>
        </w:rPr>
        <w:t> </w:t>
      </w:r>
      <w:r>
        <w:rPr>
          <w:color w:val="231F20"/>
          <w:w w:val="105"/>
        </w:rPr>
        <w:t>thiện,</w:t>
      </w:r>
      <w:r>
        <w:rPr>
          <w:color w:val="231F20"/>
          <w:spacing w:val="-5"/>
          <w:w w:val="105"/>
        </w:rPr>
        <w:t> </w:t>
      </w:r>
      <w:r>
        <w:rPr>
          <w:color w:val="231F20"/>
          <w:w w:val="105"/>
        </w:rPr>
        <w:t>có</w:t>
      </w:r>
      <w:r>
        <w:rPr>
          <w:color w:val="231F20"/>
          <w:spacing w:val="-2"/>
          <w:w w:val="105"/>
        </w:rPr>
        <w:t> </w:t>
      </w:r>
      <w:r>
        <w:rPr>
          <w:color w:val="231F20"/>
          <w:w w:val="105"/>
        </w:rPr>
        <w:t>ác.</w:t>
      </w:r>
      <w:r>
        <w:rPr>
          <w:color w:val="231F20"/>
          <w:spacing w:val="-4"/>
          <w:w w:val="105"/>
        </w:rPr>
        <w:t> </w:t>
      </w:r>
      <w:r>
        <w:rPr>
          <w:color w:val="231F20"/>
          <w:w w:val="105"/>
        </w:rPr>
        <w:t>Phật,</w:t>
      </w:r>
      <w:r>
        <w:rPr>
          <w:color w:val="231F20"/>
          <w:spacing w:val="-4"/>
          <w:w w:val="105"/>
        </w:rPr>
        <w:t> </w:t>
      </w:r>
      <w:r>
        <w:rPr>
          <w:color w:val="231F20"/>
          <w:w w:val="105"/>
        </w:rPr>
        <w:t>Bồ</w:t>
      </w:r>
      <w:r>
        <w:rPr>
          <w:color w:val="231F20"/>
          <w:spacing w:val="-5"/>
          <w:w w:val="105"/>
        </w:rPr>
        <w:t> </w:t>
      </w:r>
      <w:r>
        <w:rPr>
          <w:color w:val="231F20"/>
          <w:w w:val="105"/>
        </w:rPr>
        <w:t>tát xuất hiện, duyên ấy là thanh tịnh, là thiện.</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76" w:lineRule="auto" w:before="106"/>
        <w:ind w:left="397" w:right="111" w:firstLine="453"/>
      </w:pPr>
      <w:r>
        <w:rPr>
          <w:color w:val="231F20"/>
          <w:w w:val="105"/>
        </w:rPr>
        <w:t>Chúng ta đến thế gian này, xả thân, nhận thân, luân hồi trong lục đạo, duyên ấy là nhiễm duyên, bất thiện duyên. Vì thế, bất luận một pháp nào cũng đều do vô lượng nhân duyên thành tựu. Phàm là nhân duyên thành tựu, phải biết nó</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tự</w:t>
      </w:r>
      <w:r>
        <w:rPr>
          <w:color w:val="231F20"/>
          <w:spacing w:val="-4"/>
          <w:w w:val="105"/>
        </w:rPr>
        <w:t> </w:t>
      </w:r>
      <w:r>
        <w:rPr>
          <w:color w:val="231F20"/>
          <w:w w:val="105"/>
        </w:rPr>
        <w:t>tính,</w:t>
      </w:r>
      <w:r>
        <w:rPr>
          <w:color w:val="231F20"/>
          <w:spacing w:val="-5"/>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tự</w:t>
      </w:r>
      <w:r>
        <w:rPr>
          <w:color w:val="231F20"/>
          <w:spacing w:val="-4"/>
          <w:w w:val="105"/>
        </w:rPr>
        <w:t> </w:t>
      </w:r>
      <w:r>
        <w:rPr>
          <w:color w:val="231F20"/>
          <w:w w:val="105"/>
        </w:rPr>
        <w:t>thể.</w:t>
      </w:r>
      <w:r>
        <w:rPr>
          <w:color w:val="231F20"/>
          <w:spacing w:val="-2"/>
          <w:w w:val="105"/>
        </w:rPr>
        <w:t> </w:t>
      </w:r>
      <w:r>
        <w:rPr>
          <w:i/>
          <w:color w:val="231F20"/>
          <w:w w:val="105"/>
        </w:rPr>
        <w:t>Trung</w:t>
      </w:r>
      <w:r>
        <w:rPr>
          <w:i/>
          <w:color w:val="231F20"/>
          <w:spacing w:val="-4"/>
          <w:w w:val="105"/>
        </w:rPr>
        <w:t> </w:t>
      </w:r>
      <w:r>
        <w:rPr>
          <w:i/>
          <w:color w:val="231F20"/>
          <w:w w:val="105"/>
        </w:rPr>
        <w:t>Quán</w:t>
      </w:r>
      <w:r>
        <w:rPr>
          <w:i/>
          <w:color w:val="231F20"/>
          <w:spacing w:val="-4"/>
          <w:w w:val="105"/>
        </w:rPr>
        <w:t> </w:t>
      </w:r>
      <w:r>
        <w:rPr>
          <w:i/>
          <w:color w:val="231F20"/>
          <w:w w:val="105"/>
        </w:rPr>
        <w:t>Luận</w:t>
      </w:r>
      <w:r>
        <w:rPr>
          <w:i/>
          <w:color w:val="231F20"/>
          <w:spacing w:val="-5"/>
          <w:w w:val="105"/>
        </w:rPr>
        <w:t> </w:t>
      </w:r>
      <w:r>
        <w:rPr>
          <w:color w:val="231F20"/>
          <w:w w:val="105"/>
        </w:rPr>
        <w:t>nói: “</w:t>
      </w:r>
      <w:r>
        <w:rPr>
          <w:i/>
          <w:color w:val="231F20"/>
          <w:w w:val="105"/>
        </w:rPr>
        <w:t>Nhân</w:t>
      </w:r>
      <w:r>
        <w:rPr>
          <w:i/>
          <w:color w:val="231F20"/>
          <w:spacing w:val="-4"/>
          <w:w w:val="105"/>
        </w:rPr>
        <w:t> </w:t>
      </w:r>
      <w:r>
        <w:rPr>
          <w:i/>
          <w:color w:val="231F20"/>
          <w:w w:val="105"/>
        </w:rPr>
        <w:t>duyên</w:t>
      </w:r>
      <w:r>
        <w:rPr>
          <w:i/>
          <w:color w:val="231F20"/>
          <w:spacing w:val="-4"/>
          <w:w w:val="105"/>
        </w:rPr>
        <w:t> </w:t>
      </w:r>
      <w:r>
        <w:rPr>
          <w:i/>
          <w:color w:val="231F20"/>
          <w:w w:val="105"/>
        </w:rPr>
        <w:t>sở</w:t>
      </w:r>
      <w:r>
        <w:rPr>
          <w:i/>
          <w:color w:val="231F20"/>
          <w:spacing w:val="-4"/>
          <w:w w:val="105"/>
        </w:rPr>
        <w:t> </w:t>
      </w:r>
      <w:r>
        <w:rPr>
          <w:i/>
          <w:color w:val="231F20"/>
          <w:w w:val="105"/>
        </w:rPr>
        <w:t>sinh</w:t>
      </w:r>
      <w:r>
        <w:rPr>
          <w:i/>
          <w:color w:val="231F20"/>
          <w:spacing w:val="-4"/>
          <w:w w:val="105"/>
        </w:rPr>
        <w:t> </w:t>
      </w:r>
      <w:r>
        <w:rPr>
          <w:i/>
          <w:color w:val="231F20"/>
          <w:w w:val="105"/>
        </w:rPr>
        <w:t>pháp,</w:t>
      </w:r>
      <w:r>
        <w:rPr>
          <w:i/>
          <w:color w:val="231F20"/>
          <w:spacing w:val="-4"/>
          <w:w w:val="105"/>
        </w:rPr>
        <w:t> </w:t>
      </w:r>
      <w:r>
        <w:rPr>
          <w:i/>
          <w:color w:val="231F20"/>
          <w:w w:val="105"/>
        </w:rPr>
        <w:t>ngã</w:t>
      </w:r>
      <w:r>
        <w:rPr>
          <w:i/>
          <w:color w:val="231F20"/>
          <w:spacing w:val="-4"/>
          <w:w w:val="105"/>
        </w:rPr>
        <w:t> </w:t>
      </w:r>
      <w:r>
        <w:rPr>
          <w:i/>
          <w:color w:val="231F20"/>
          <w:w w:val="105"/>
        </w:rPr>
        <w:t>thuyết</w:t>
      </w:r>
      <w:r>
        <w:rPr>
          <w:i/>
          <w:color w:val="231F20"/>
          <w:spacing w:val="-4"/>
          <w:w w:val="105"/>
        </w:rPr>
        <w:t> </w:t>
      </w:r>
      <w:r>
        <w:rPr>
          <w:i/>
          <w:color w:val="231F20"/>
          <w:w w:val="105"/>
        </w:rPr>
        <w:t>tức</w:t>
      </w:r>
      <w:r>
        <w:rPr>
          <w:i/>
          <w:color w:val="231F20"/>
          <w:spacing w:val="-4"/>
          <w:w w:val="105"/>
        </w:rPr>
        <w:t> </w:t>
      </w:r>
      <w:r>
        <w:rPr>
          <w:i/>
          <w:color w:val="231F20"/>
          <w:w w:val="105"/>
        </w:rPr>
        <w:t>thị</w:t>
      </w:r>
      <w:r>
        <w:rPr>
          <w:i/>
          <w:color w:val="231F20"/>
          <w:spacing w:val="-4"/>
          <w:w w:val="105"/>
        </w:rPr>
        <w:t> </w:t>
      </w:r>
      <w:r>
        <w:rPr>
          <w:i/>
          <w:color w:val="231F20"/>
          <w:w w:val="105"/>
        </w:rPr>
        <w:t>không</w:t>
      </w:r>
      <w:r>
        <w:rPr>
          <w:color w:val="231F20"/>
          <w:w w:val="105"/>
        </w:rPr>
        <w:t>”</w:t>
      </w:r>
      <w:r>
        <w:rPr>
          <w:color w:val="231F20"/>
          <w:spacing w:val="-4"/>
          <w:w w:val="105"/>
        </w:rPr>
        <w:t> </w:t>
      </w:r>
      <w:r>
        <w:rPr>
          <w:color w:val="231F20"/>
          <w:w w:val="105"/>
        </w:rPr>
        <w:t>(Pháp sinh</w:t>
      </w:r>
      <w:r>
        <w:rPr>
          <w:color w:val="231F20"/>
          <w:spacing w:val="-1"/>
          <w:w w:val="105"/>
        </w:rPr>
        <w:t> </w:t>
      </w:r>
      <w:r>
        <w:rPr>
          <w:color w:val="231F20"/>
          <w:w w:val="105"/>
        </w:rPr>
        <w:t>bởi</w:t>
      </w:r>
      <w:r>
        <w:rPr>
          <w:color w:val="231F20"/>
          <w:spacing w:val="-1"/>
          <w:w w:val="105"/>
        </w:rPr>
        <w:t> </w:t>
      </w:r>
      <w:r>
        <w:rPr>
          <w:color w:val="231F20"/>
          <w:w w:val="105"/>
        </w:rPr>
        <w:t>nhân</w:t>
      </w:r>
      <w:r>
        <w:rPr>
          <w:color w:val="231F20"/>
          <w:spacing w:val="-1"/>
          <w:w w:val="105"/>
        </w:rPr>
        <w:t> </w:t>
      </w:r>
      <w:r>
        <w:rPr>
          <w:color w:val="231F20"/>
          <w:w w:val="105"/>
        </w:rPr>
        <w:t>duyên,</w:t>
      </w:r>
      <w:r>
        <w:rPr>
          <w:color w:val="231F20"/>
          <w:spacing w:val="-1"/>
          <w:w w:val="105"/>
        </w:rPr>
        <w:t> </w:t>
      </w:r>
      <w:r>
        <w:rPr>
          <w:color w:val="231F20"/>
          <w:w w:val="105"/>
        </w:rPr>
        <w:t>ta</w:t>
      </w:r>
      <w:r>
        <w:rPr>
          <w:color w:val="231F20"/>
          <w:spacing w:val="-1"/>
          <w:w w:val="105"/>
        </w:rPr>
        <w:t> </w:t>
      </w:r>
      <w:r>
        <w:rPr>
          <w:color w:val="231F20"/>
          <w:w w:val="105"/>
        </w:rPr>
        <w:t>nói</w:t>
      </w:r>
      <w:r>
        <w:rPr>
          <w:color w:val="231F20"/>
          <w:spacing w:val="-1"/>
          <w:w w:val="105"/>
        </w:rPr>
        <w:t> </w:t>
      </w:r>
      <w:r>
        <w:rPr>
          <w:color w:val="231F20"/>
          <w:w w:val="105"/>
        </w:rPr>
        <w:t>nó</w:t>
      </w:r>
      <w:r>
        <w:rPr>
          <w:color w:val="231F20"/>
          <w:spacing w:val="-1"/>
          <w:w w:val="105"/>
        </w:rPr>
        <w:t> </w:t>
      </w:r>
      <w:r>
        <w:rPr>
          <w:color w:val="231F20"/>
          <w:w w:val="105"/>
        </w:rPr>
        <w:t>là</w:t>
      </w:r>
      <w:r>
        <w:rPr>
          <w:color w:val="231F20"/>
          <w:spacing w:val="-1"/>
          <w:w w:val="105"/>
        </w:rPr>
        <w:t> </w:t>
      </w:r>
      <w:r>
        <w:rPr>
          <w:color w:val="231F20"/>
          <w:w w:val="105"/>
        </w:rPr>
        <w:t>không). Đức</w:t>
      </w:r>
      <w:r>
        <w:rPr>
          <w:color w:val="231F20"/>
          <w:spacing w:val="-1"/>
          <w:w w:val="105"/>
        </w:rPr>
        <w:t> </w:t>
      </w:r>
      <w:r>
        <w:rPr>
          <w:color w:val="231F20"/>
          <w:w w:val="105"/>
        </w:rPr>
        <w:t>Phật</w:t>
      </w:r>
      <w:r>
        <w:rPr>
          <w:color w:val="231F20"/>
          <w:spacing w:val="-1"/>
          <w:w w:val="105"/>
        </w:rPr>
        <w:t> </w:t>
      </w:r>
      <w:r>
        <w:rPr>
          <w:color w:val="231F20"/>
          <w:w w:val="105"/>
        </w:rPr>
        <w:t>nói</w:t>
      </w:r>
      <w:r>
        <w:rPr>
          <w:color w:val="231F20"/>
          <w:spacing w:val="-1"/>
          <w:w w:val="105"/>
        </w:rPr>
        <w:t> </w:t>
      </w:r>
      <w:r>
        <w:rPr>
          <w:color w:val="231F20"/>
          <w:w w:val="105"/>
        </w:rPr>
        <w:t>như vậy.</w:t>
      </w:r>
      <w:r>
        <w:rPr>
          <w:color w:val="231F20"/>
          <w:spacing w:val="-16"/>
          <w:w w:val="105"/>
        </w:rPr>
        <w:t> </w:t>
      </w:r>
      <w:r>
        <w:rPr>
          <w:color w:val="231F20"/>
          <w:w w:val="105"/>
        </w:rPr>
        <w:t>Vì</w:t>
      </w:r>
      <w:r>
        <w:rPr>
          <w:color w:val="231F20"/>
          <w:spacing w:val="-16"/>
          <w:w w:val="105"/>
        </w:rPr>
        <w:t> </w:t>
      </w:r>
      <w:r>
        <w:rPr>
          <w:color w:val="231F20"/>
          <w:w w:val="105"/>
        </w:rPr>
        <w:t>thế,</w:t>
      </w:r>
      <w:r>
        <w:rPr>
          <w:color w:val="231F20"/>
          <w:spacing w:val="-16"/>
          <w:w w:val="105"/>
        </w:rPr>
        <w:t> </w:t>
      </w:r>
      <w:r>
        <w:rPr>
          <w:color w:val="231F20"/>
          <w:w w:val="105"/>
        </w:rPr>
        <w:t>“</w:t>
      </w:r>
      <w:r>
        <w:rPr>
          <w:i/>
          <w:color w:val="231F20"/>
          <w:w w:val="105"/>
        </w:rPr>
        <w:t>đương</w:t>
      </w:r>
      <w:r>
        <w:rPr>
          <w:i/>
          <w:color w:val="231F20"/>
          <w:spacing w:val="-16"/>
          <w:w w:val="105"/>
        </w:rPr>
        <w:t> </w:t>
      </w:r>
      <w:r>
        <w:rPr>
          <w:i/>
          <w:color w:val="231F20"/>
          <w:w w:val="105"/>
        </w:rPr>
        <w:t>thể</w:t>
      </w:r>
      <w:r>
        <w:rPr>
          <w:i/>
          <w:color w:val="231F20"/>
          <w:spacing w:val="-16"/>
          <w:w w:val="105"/>
        </w:rPr>
        <w:t> </w:t>
      </w:r>
      <w:r>
        <w:rPr>
          <w:i/>
          <w:color w:val="231F20"/>
          <w:w w:val="105"/>
        </w:rPr>
        <w:t>tức</w:t>
      </w:r>
      <w:r>
        <w:rPr>
          <w:i/>
          <w:color w:val="231F20"/>
          <w:spacing w:val="-16"/>
          <w:w w:val="105"/>
        </w:rPr>
        <w:t> </w:t>
      </w:r>
      <w:r>
        <w:rPr>
          <w:i/>
          <w:color w:val="231F20"/>
          <w:w w:val="105"/>
        </w:rPr>
        <w:t>thị</w:t>
      </w:r>
      <w:r>
        <w:rPr>
          <w:i/>
          <w:color w:val="231F20"/>
          <w:spacing w:val="-16"/>
          <w:w w:val="105"/>
        </w:rPr>
        <w:t> </w:t>
      </w:r>
      <w:r>
        <w:rPr>
          <w:i/>
          <w:color w:val="231F20"/>
          <w:w w:val="105"/>
        </w:rPr>
        <w:t>không,</w:t>
      </w:r>
      <w:r>
        <w:rPr>
          <w:i/>
          <w:color w:val="231F20"/>
          <w:spacing w:val="-16"/>
          <w:w w:val="105"/>
        </w:rPr>
        <w:t> </w:t>
      </w:r>
      <w:r>
        <w:rPr>
          <w:i/>
          <w:color w:val="231F20"/>
          <w:w w:val="105"/>
        </w:rPr>
        <w:t>liễu</w:t>
      </w:r>
      <w:r>
        <w:rPr>
          <w:i/>
          <w:color w:val="231F20"/>
          <w:spacing w:val="-16"/>
          <w:w w:val="105"/>
        </w:rPr>
        <w:t> </w:t>
      </w:r>
      <w:r>
        <w:rPr>
          <w:i/>
          <w:color w:val="231F20"/>
          <w:w w:val="105"/>
        </w:rPr>
        <w:t>bất</w:t>
      </w:r>
      <w:r>
        <w:rPr>
          <w:i/>
          <w:color w:val="231F20"/>
          <w:spacing w:val="-16"/>
          <w:w w:val="105"/>
        </w:rPr>
        <w:t> </w:t>
      </w:r>
      <w:r>
        <w:rPr>
          <w:i/>
          <w:color w:val="231F20"/>
          <w:w w:val="105"/>
        </w:rPr>
        <w:t>khả</w:t>
      </w:r>
      <w:r>
        <w:rPr>
          <w:i/>
          <w:color w:val="231F20"/>
          <w:spacing w:val="-15"/>
          <w:w w:val="105"/>
        </w:rPr>
        <w:t> </w:t>
      </w:r>
      <w:r>
        <w:rPr>
          <w:color w:val="231F20"/>
          <w:w w:val="105"/>
        </w:rPr>
        <w:t>đắc”</w:t>
      </w:r>
      <w:r>
        <w:rPr>
          <w:color w:val="231F20"/>
          <w:spacing w:val="-16"/>
          <w:w w:val="105"/>
        </w:rPr>
        <w:t> </w:t>
      </w:r>
      <w:r>
        <w:rPr>
          <w:color w:val="231F20"/>
          <w:w w:val="105"/>
        </w:rPr>
        <w:t>(bản thể của nó chính là không, trọn chẳng thể được). Quý vị có thể thưởng thức nó, chứ chẳng thể khống chế, chẳng thể chiếm hữu. Đấy là đúng!</w:t>
      </w:r>
    </w:p>
    <w:p>
      <w:pPr>
        <w:pStyle w:val="BodyText"/>
        <w:spacing w:line="276" w:lineRule="auto" w:before="121"/>
        <w:ind w:left="397" w:right="110" w:firstLine="453"/>
      </w:pP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hoàn</w:t>
      </w:r>
      <w:r>
        <w:rPr>
          <w:color w:val="231F20"/>
          <w:spacing w:val="-19"/>
          <w:w w:val="105"/>
        </w:rPr>
        <w:t> </w:t>
      </w:r>
      <w:r>
        <w:rPr>
          <w:color w:val="231F20"/>
          <w:w w:val="105"/>
        </w:rPr>
        <w:t>toàn</w:t>
      </w:r>
      <w:r>
        <w:rPr>
          <w:color w:val="231F20"/>
          <w:spacing w:val="-19"/>
          <w:w w:val="105"/>
        </w:rPr>
        <w:t> </w:t>
      </w:r>
      <w:r>
        <w:rPr>
          <w:color w:val="231F20"/>
          <w:w w:val="105"/>
        </w:rPr>
        <w:t>làm</w:t>
      </w:r>
      <w:r>
        <w:rPr>
          <w:color w:val="231F20"/>
          <w:spacing w:val="-20"/>
          <w:w w:val="105"/>
        </w:rPr>
        <w:t> </w:t>
      </w:r>
      <w:r>
        <w:rPr>
          <w:color w:val="231F20"/>
          <w:w w:val="105"/>
        </w:rPr>
        <w:t>đúng.</w:t>
      </w:r>
      <w:r>
        <w:rPr>
          <w:color w:val="231F20"/>
          <w:spacing w:val="-19"/>
          <w:w w:val="105"/>
        </w:rPr>
        <w:t> </w:t>
      </w:r>
      <w:r>
        <w:rPr>
          <w:color w:val="231F20"/>
          <w:w w:val="105"/>
        </w:rPr>
        <w:t>Nếu</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muốn</w:t>
      </w:r>
      <w:r>
        <w:rPr>
          <w:color w:val="231F20"/>
          <w:spacing w:val="-19"/>
          <w:w w:val="105"/>
        </w:rPr>
        <w:t> </w:t>
      </w:r>
      <w:r>
        <w:rPr>
          <w:color w:val="231F20"/>
          <w:w w:val="105"/>
        </w:rPr>
        <w:t>khống</w:t>
      </w:r>
      <w:r>
        <w:rPr>
          <w:color w:val="231F20"/>
          <w:spacing w:val="-19"/>
          <w:w w:val="105"/>
        </w:rPr>
        <w:t> </w:t>
      </w:r>
      <w:r>
        <w:rPr>
          <w:color w:val="231F20"/>
          <w:w w:val="105"/>
        </w:rPr>
        <w:t>chế, toan chiếm hữu, là sai rồi! Quý vị tạo nghiệp! Bất luận quý vị tạo tác ra sao, đều chẳng thể khống chế được, mà cũng chẳng chiếm hữu</w:t>
      </w:r>
      <w:r>
        <w:rPr>
          <w:color w:val="231F20"/>
          <w:spacing w:val="-1"/>
          <w:w w:val="105"/>
        </w:rPr>
        <w:t> </w:t>
      </w:r>
      <w:r>
        <w:rPr>
          <w:color w:val="231F20"/>
          <w:w w:val="105"/>
        </w:rPr>
        <w:t>được! Đấy</w:t>
      </w:r>
      <w:r>
        <w:rPr>
          <w:color w:val="231F20"/>
          <w:spacing w:val="-1"/>
          <w:w w:val="105"/>
        </w:rPr>
        <w:t> </w:t>
      </w:r>
      <w:r>
        <w:rPr>
          <w:color w:val="231F20"/>
          <w:w w:val="105"/>
        </w:rPr>
        <w:t>là nói thật với quý vị. Khi</w:t>
      </w:r>
      <w:r>
        <w:rPr>
          <w:color w:val="231F20"/>
          <w:spacing w:val="-1"/>
          <w:w w:val="105"/>
        </w:rPr>
        <w:t> </w:t>
      </w:r>
      <w:r>
        <w:rPr>
          <w:color w:val="231F20"/>
          <w:w w:val="105"/>
        </w:rPr>
        <w:t>quý vị</w:t>
      </w:r>
      <w:r>
        <w:rPr>
          <w:color w:val="231F20"/>
          <w:spacing w:val="-14"/>
          <w:w w:val="105"/>
        </w:rPr>
        <w:t> </w:t>
      </w:r>
      <w:r>
        <w:rPr>
          <w:color w:val="231F20"/>
          <w:w w:val="105"/>
        </w:rPr>
        <w:t>có</w:t>
      </w:r>
      <w:r>
        <w:rPr>
          <w:color w:val="231F20"/>
          <w:spacing w:val="-14"/>
          <w:w w:val="105"/>
        </w:rPr>
        <w:t> </w:t>
      </w:r>
      <w:r>
        <w:rPr>
          <w:color w:val="231F20"/>
          <w:w w:val="105"/>
        </w:rPr>
        <w:t>ý</w:t>
      </w:r>
      <w:r>
        <w:rPr>
          <w:color w:val="231F20"/>
          <w:spacing w:val="-14"/>
          <w:w w:val="105"/>
        </w:rPr>
        <w:t> </w:t>
      </w:r>
      <w:r>
        <w:rPr>
          <w:color w:val="231F20"/>
          <w:w w:val="105"/>
        </w:rPr>
        <w:t>niệm</w:t>
      </w:r>
      <w:r>
        <w:rPr>
          <w:color w:val="231F20"/>
          <w:spacing w:val="-14"/>
          <w:w w:val="105"/>
        </w:rPr>
        <w:t> </w:t>
      </w:r>
      <w:r>
        <w:rPr>
          <w:color w:val="231F20"/>
          <w:w w:val="105"/>
        </w:rPr>
        <w:t>ấy,</w:t>
      </w:r>
      <w:r>
        <w:rPr>
          <w:color w:val="231F20"/>
          <w:spacing w:val="-14"/>
          <w:w w:val="105"/>
        </w:rPr>
        <w:t> </w:t>
      </w:r>
      <w:r>
        <w:rPr>
          <w:color w:val="231F20"/>
          <w:w w:val="105"/>
        </w:rPr>
        <w:t>trong</w:t>
      </w:r>
      <w:r>
        <w:rPr>
          <w:color w:val="231F20"/>
          <w:spacing w:val="-14"/>
          <w:w w:val="105"/>
        </w:rPr>
        <w:t> </w:t>
      </w:r>
      <w:r>
        <w:rPr>
          <w:color w:val="231F20"/>
          <w:w w:val="105"/>
        </w:rPr>
        <w:t>tâm</w:t>
      </w:r>
      <w:r>
        <w:rPr>
          <w:color w:val="231F20"/>
          <w:spacing w:val="-14"/>
          <w:w w:val="105"/>
        </w:rPr>
        <w:t> </w:t>
      </w:r>
      <w:r>
        <w:rPr>
          <w:color w:val="231F20"/>
          <w:w w:val="105"/>
        </w:rPr>
        <w:t>bị</w:t>
      </w:r>
      <w:r>
        <w:rPr>
          <w:color w:val="231F20"/>
          <w:spacing w:val="-14"/>
          <w:w w:val="105"/>
        </w:rPr>
        <w:t> </w:t>
      </w:r>
      <w:r>
        <w:rPr>
          <w:color w:val="231F20"/>
          <w:w w:val="105"/>
        </w:rPr>
        <w:t>ô</w:t>
      </w:r>
      <w:r>
        <w:rPr>
          <w:color w:val="231F20"/>
          <w:spacing w:val="-14"/>
          <w:w w:val="105"/>
        </w:rPr>
        <w:t> </w:t>
      </w:r>
      <w:r>
        <w:rPr>
          <w:color w:val="231F20"/>
          <w:w w:val="105"/>
        </w:rPr>
        <w:t>nhiễm,</w:t>
      </w:r>
      <w:r>
        <w:rPr>
          <w:color w:val="231F20"/>
          <w:spacing w:val="-15"/>
          <w:w w:val="105"/>
        </w:rPr>
        <w:t> </w:t>
      </w:r>
      <w:r>
        <w:rPr>
          <w:color w:val="231F20"/>
          <w:w w:val="105"/>
        </w:rPr>
        <w:t>chẳng</w:t>
      </w:r>
      <w:r>
        <w:rPr>
          <w:color w:val="231F20"/>
          <w:spacing w:val="-14"/>
          <w:w w:val="105"/>
        </w:rPr>
        <w:t> </w:t>
      </w:r>
      <w:r>
        <w:rPr>
          <w:color w:val="231F20"/>
          <w:w w:val="105"/>
        </w:rPr>
        <w:t>thanh</w:t>
      </w:r>
      <w:r>
        <w:rPr>
          <w:color w:val="231F20"/>
          <w:spacing w:val="-14"/>
          <w:w w:val="105"/>
        </w:rPr>
        <w:t> </w:t>
      </w:r>
      <w:r>
        <w:rPr>
          <w:color w:val="231F20"/>
          <w:w w:val="105"/>
        </w:rPr>
        <w:t>tịnh,</w:t>
      </w:r>
      <w:r>
        <w:rPr>
          <w:color w:val="231F20"/>
          <w:spacing w:val="-15"/>
          <w:w w:val="105"/>
        </w:rPr>
        <w:t> </w:t>
      </w:r>
      <w:r>
        <w:rPr>
          <w:color w:val="231F20"/>
          <w:w w:val="105"/>
        </w:rPr>
        <w:t>tâm thanh tịnh mất đi, tâm bình đẳng bị mất. Đấy là những tâm được nhắc đến trong đề mục kinh </w:t>
      </w:r>
      <w:r>
        <w:rPr>
          <w:i/>
          <w:color w:val="231F20"/>
          <w:w w:val="105"/>
        </w:rPr>
        <w:t>Vô Lượng Thọ</w:t>
      </w:r>
      <w:r>
        <w:rPr>
          <w:color w:val="231F20"/>
          <w:w w:val="105"/>
        </w:rPr>
        <w:t>, tâm giác ngộ</w:t>
      </w:r>
      <w:r>
        <w:rPr>
          <w:color w:val="231F20"/>
          <w:spacing w:val="-22"/>
          <w:w w:val="105"/>
        </w:rPr>
        <w:t> </w:t>
      </w:r>
      <w:r>
        <w:rPr>
          <w:color w:val="231F20"/>
          <w:w w:val="105"/>
        </w:rPr>
        <w:t>bị</w:t>
      </w:r>
      <w:r>
        <w:rPr>
          <w:color w:val="231F20"/>
          <w:spacing w:val="-22"/>
          <w:w w:val="105"/>
        </w:rPr>
        <w:t> </w:t>
      </w:r>
      <w:r>
        <w:rPr>
          <w:color w:val="231F20"/>
          <w:w w:val="105"/>
        </w:rPr>
        <w:t>mất</w:t>
      </w:r>
      <w:r>
        <w:rPr>
          <w:color w:val="231F20"/>
          <w:spacing w:val="-22"/>
          <w:w w:val="105"/>
        </w:rPr>
        <w:t> </w:t>
      </w:r>
      <w:r>
        <w:rPr>
          <w:color w:val="231F20"/>
          <w:w w:val="105"/>
        </w:rPr>
        <w:t>đi.</w:t>
      </w:r>
      <w:r>
        <w:rPr>
          <w:color w:val="231F20"/>
          <w:spacing w:val="-22"/>
          <w:w w:val="105"/>
        </w:rPr>
        <w:t> </w:t>
      </w:r>
      <w:r>
        <w:rPr>
          <w:color w:val="231F20"/>
          <w:w w:val="105"/>
        </w:rPr>
        <w:t>“</w:t>
      </w:r>
      <w:r>
        <w:rPr>
          <w:i/>
          <w:color w:val="231F20"/>
          <w:w w:val="105"/>
        </w:rPr>
        <w:t>Thanh</w:t>
      </w:r>
      <w:r>
        <w:rPr>
          <w:i/>
          <w:color w:val="231F20"/>
          <w:spacing w:val="-22"/>
          <w:w w:val="105"/>
        </w:rPr>
        <w:t> </w:t>
      </w:r>
      <w:r>
        <w:rPr>
          <w:i/>
          <w:color w:val="231F20"/>
          <w:w w:val="105"/>
        </w:rPr>
        <w:t>tịnh,</w:t>
      </w:r>
      <w:r>
        <w:rPr>
          <w:i/>
          <w:color w:val="231F20"/>
          <w:spacing w:val="-22"/>
          <w:w w:val="105"/>
        </w:rPr>
        <w:t> </w:t>
      </w:r>
      <w:r>
        <w:rPr>
          <w:i/>
          <w:color w:val="231F20"/>
          <w:w w:val="105"/>
        </w:rPr>
        <w:t>Bình</w:t>
      </w:r>
      <w:r>
        <w:rPr>
          <w:i/>
          <w:color w:val="231F20"/>
          <w:spacing w:val="-22"/>
          <w:w w:val="105"/>
        </w:rPr>
        <w:t> </w:t>
      </w:r>
      <w:r>
        <w:rPr>
          <w:i/>
          <w:color w:val="231F20"/>
          <w:w w:val="105"/>
        </w:rPr>
        <w:t>đẳng</w:t>
      </w:r>
      <w:r>
        <w:rPr>
          <w:color w:val="231F20"/>
          <w:w w:val="105"/>
        </w:rPr>
        <w:t>,</w:t>
      </w:r>
      <w:r>
        <w:rPr>
          <w:color w:val="231F20"/>
          <w:spacing w:val="-22"/>
          <w:w w:val="105"/>
        </w:rPr>
        <w:t> </w:t>
      </w:r>
      <w:r>
        <w:rPr>
          <w:i/>
          <w:color w:val="231F20"/>
          <w:w w:val="105"/>
        </w:rPr>
        <w:t>Giác</w:t>
      </w:r>
      <w:r>
        <w:rPr>
          <w:color w:val="231F20"/>
          <w:w w:val="105"/>
        </w:rPr>
        <w:t>”</w:t>
      </w:r>
      <w:r>
        <w:rPr>
          <w:color w:val="231F20"/>
          <w:spacing w:val="-22"/>
          <w:w w:val="105"/>
        </w:rPr>
        <w:t> </w:t>
      </w:r>
      <w:r>
        <w:rPr>
          <w:color w:val="231F20"/>
          <w:w w:val="105"/>
        </w:rPr>
        <w:t>là</w:t>
      </w:r>
      <w:r>
        <w:rPr>
          <w:color w:val="231F20"/>
          <w:spacing w:val="-22"/>
          <w:w w:val="105"/>
        </w:rPr>
        <w:t> </w:t>
      </w:r>
      <w:r>
        <w:rPr>
          <w:color w:val="231F20"/>
          <w:w w:val="105"/>
        </w:rPr>
        <w:t>Tính</w:t>
      </w:r>
      <w:r>
        <w:rPr>
          <w:color w:val="231F20"/>
          <w:spacing w:val="-22"/>
          <w:w w:val="105"/>
        </w:rPr>
        <w:t> </w:t>
      </w:r>
      <w:r>
        <w:rPr>
          <w:color w:val="231F20"/>
          <w:w w:val="105"/>
        </w:rPr>
        <w:t>đức</w:t>
      </w:r>
      <w:r>
        <w:rPr>
          <w:color w:val="231F20"/>
          <w:spacing w:val="-22"/>
          <w:w w:val="105"/>
        </w:rPr>
        <w:t> </w:t>
      </w:r>
      <w:r>
        <w:rPr>
          <w:color w:val="231F20"/>
          <w:w w:val="105"/>
        </w:rPr>
        <w:t>mà quý</w:t>
      </w:r>
      <w:r>
        <w:rPr>
          <w:color w:val="231F20"/>
          <w:spacing w:val="-4"/>
          <w:w w:val="105"/>
        </w:rPr>
        <w:t> </w:t>
      </w:r>
      <w:r>
        <w:rPr>
          <w:color w:val="231F20"/>
          <w:w w:val="105"/>
        </w:rPr>
        <w:t>vị</w:t>
      </w:r>
      <w:r>
        <w:rPr>
          <w:color w:val="231F20"/>
          <w:spacing w:val="-4"/>
          <w:w w:val="105"/>
        </w:rPr>
        <w:t> </w:t>
      </w:r>
      <w:r>
        <w:rPr>
          <w:color w:val="231F20"/>
          <w:w w:val="105"/>
        </w:rPr>
        <w:t>sẵn</w:t>
      </w:r>
      <w:r>
        <w:rPr>
          <w:color w:val="231F20"/>
          <w:spacing w:val="-3"/>
          <w:w w:val="105"/>
        </w:rPr>
        <w:t> </w:t>
      </w:r>
      <w:r>
        <w:rPr>
          <w:color w:val="231F20"/>
          <w:w w:val="105"/>
        </w:rPr>
        <w:t>có,</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vốn</w:t>
      </w:r>
      <w:r>
        <w:rPr>
          <w:color w:val="231F20"/>
          <w:spacing w:val="-4"/>
          <w:w w:val="105"/>
        </w:rPr>
        <w:t> </w:t>
      </w:r>
      <w:r>
        <w:rPr>
          <w:color w:val="231F20"/>
          <w:w w:val="105"/>
        </w:rPr>
        <w:t>là</w:t>
      </w:r>
      <w:r>
        <w:rPr>
          <w:color w:val="231F20"/>
          <w:spacing w:val="-4"/>
          <w:w w:val="105"/>
        </w:rPr>
        <w:t> </w:t>
      </w:r>
      <w:r>
        <w:rPr>
          <w:color w:val="231F20"/>
          <w:w w:val="105"/>
        </w:rPr>
        <w:t>như</w:t>
      </w:r>
      <w:r>
        <w:rPr>
          <w:color w:val="231F20"/>
          <w:spacing w:val="-4"/>
          <w:w w:val="105"/>
        </w:rPr>
        <w:t> </w:t>
      </w:r>
      <w:r>
        <w:rPr>
          <w:color w:val="231F20"/>
          <w:w w:val="105"/>
        </w:rPr>
        <w:t>vậy.</w:t>
      </w:r>
    </w:p>
    <w:p>
      <w:pPr>
        <w:pStyle w:val="BodyText"/>
        <w:spacing w:line="276" w:lineRule="auto" w:before="125"/>
        <w:ind w:left="397" w:right="110" w:firstLine="453"/>
      </w:pPr>
      <w:r>
        <w:rPr>
          <w:color w:val="231F20"/>
          <w:w w:val="105"/>
        </w:rPr>
        <w:t>Một niệm sai lầm, cả ba thứ ấy đều bị mất, chẳng còn thanh tịnh, biến thành nhiễm ô; chẳng còn bình đẳng, biến thành kiêu căng, ngạo mạn; chẳng còn giác, biến thành ngu si, hồ đồ. Biến chất rồi! Do vậy, người thật sự tu hành phải biết:</w:t>
      </w:r>
      <w:r>
        <w:rPr>
          <w:color w:val="231F20"/>
          <w:spacing w:val="-2"/>
          <w:w w:val="105"/>
        </w:rPr>
        <w:t> </w:t>
      </w:r>
      <w:r>
        <w:rPr>
          <w:color w:val="231F20"/>
          <w:w w:val="105"/>
        </w:rPr>
        <w:t>Trong</w:t>
      </w:r>
      <w:r>
        <w:rPr>
          <w:color w:val="231F20"/>
          <w:spacing w:val="-2"/>
          <w:w w:val="105"/>
        </w:rPr>
        <w:t> </w:t>
      </w:r>
      <w:r>
        <w:rPr>
          <w:color w:val="231F20"/>
          <w:w w:val="105"/>
        </w:rPr>
        <w:t>hết</w:t>
      </w:r>
      <w:r>
        <w:rPr>
          <w:color w:val="231F20"/>
          <w:spacing w:val="-2"/>
          <w:w w:val="105"/>
        </w:rPr>
        <w:t> </w:t>
      </w:r>
      <w:r>
        <w:rPr>
          <w:color w:val="231F20"/>
          <w:w w:val="105"/>
        </w:rPr>
        <w:t>thảy</w:t>
      </w:r>
      <w:r>
        <w:rPr>
          <w:color w:val="231F20"/>
          <w:spacing w:val="-2"/>
          <w:w w:val="105"/>
        </w:rPr>
        <w:t> </w:t>
      </w:r>
      <w:r>
        <w:rPr>
          <w:color w:val="231F20"/>
          <w:w w:val="105"/>
        </w:rPr>
        <w:t>thời,</w:t>
      </w:r>
      <w:r>
        <w:rPr>
          <w:color w:val="231F20"/>
          <w:spacing w:val="-2"/>
          <w:w w:val="105"/>
        </w:rPr>
        <w:t> </w:t>
      </w:r>
      <w:r>
        <w:rPr>
          <w:color w:val="231F20"/>
          <w:w w:val="105"/>
        </w:rPr>
        <w:t>hết</w:t>
      </w:r>
      <w:r>
        <w:rPr>
          <w:color w:val="231F20"/>
          <w:spacing w:val="-2"/>
          <w:w w:val="105"/>
        </w:rPr>
        <w:t> </w:t>
      </w:r>
      <w:r>
        <w:rPr>
          <w:color w:val="231F20"/>
          <w:w w:val="105"/>
        </w:rPr>
        <w:t>thảy</w:t>
      </w:r>
      <w:r>
        <w:rPr>
          <w:color w:val="231F20"/>
          <w:spacing w:val="-2"/>
          <w:w w:val="105"/>
        </w:rPr>
        <w:t> </w:t>
      </w:r>
      <w:r>
        <w:rPr>
          <w:color w:val="231F20"/>
          <w:w w:val="105"/>
        </w:rPr>
        <w:t>chỗ,</w:t>
      </w:r>
      <w:r>
        <w:rPr>
          <w:color w:val="231F20"/>
          <w:spacing w:val="-2"/>
          <w:w w:val="105"/>
        </w:rPr>
        <w:t> </w:t>
      </w:r>
      <w:r>
        <w:rPr>
          <w:color w:val="231F20"/>
          <w:w w:val="105"/>
        </w:rPr>
        <w:t>gìn</w:t>
      </w:r>
      <w:r>
        <w:rPr>
          <w:color w:val="231F20"/>
          <w:spacing w:val="-2"/>
          <w:w w:val="105"/>
        </w:rPr>
        <w:t> </w:t>
      </w:r>
      <w:r>
        <w:rPr>
          <w:color w:val="231F20"/>
          <w:w w:val="105"/>
        </w:rPr>
        <w:t>giữ</w:t>
      </w:r>
      <w:r>
        <w:rPr>
          <w:color w:val="231F20"/>
          <w:spacing w:val="-2"/>
          <w:w w:val="105"/>
        </w:rPr>
        <w:t> </w:t>
      </w:r>
      <w:r>
        <w:rPr>
          <w:color w:val="231F20"/>
          <w:w w:val="105"/>
        </w:rPr>
        <w:t>“</w:t>
      </w:r>
      <w:r>
        <w:rPr>
          <w:i/>
          <w:color w:val="231F20"/>
          <w:w w:val="105"/>
        </w:rPr>
        <w:t>Thanh</w:t>
      </w:r>
      <w:r>
        <w:rPr>
          <w:i/>
          <w:color w:val="231F20"/>
          <w:spacing w:val="-2"/>
          <w:w w:val="105"/>
        </w:rPr>
        <w:t> </w:t>
      </w:r>
      <w:r>
        <w:rPr>
          <w:i/>
          <w:color w:val="231F20"/>
          <w:w w:val="105"/>
        </w:rPr>
        <w:t>tịnh, Bình đẳng</w:t>
      </w:r>
      <w:r>
        <w:rPr>
          <w:color w:val="231F20"/>
          <w:w w:val="105"/>
        </w:rPr>
        <w:t>, </w:t>
      </w:r>
      <w:r>
        <w:rPr>
          <w:i/>
          <w:color w:val="231F20"/>
          <w:w w:val="105"/>
        </w:rPr>
        <w:t>Giác</w:t>
      </w:r>
      <w:r>
        <w:rPr>
          <w:color w:val="231F20"/>
          <w:w w:val="105"/>
        </w:rPr>
        <w:t>” của chính mình, thật sự tu hành. Thật sự tu</w:t>
      </w:r>
      <w:r>
        <w:rPr>
          <w:color w:val="231F20"/>
          <w:spacing w:val="9"/>
          <w:w w:val="105"/>
        </w:rPr>
        <w:t> </w:t>
      </w:r>
      <w:r>
        <w:rPr>
          <w:color w:val="231F20"/>
          <w:w w:val="105"/>
        </w:rPr>
        <w:t>hành</w:t>
      </w:r>
      <w:r>
        <w:rPr>
          <w:color w:val="231F20"/>
          <w:spacing w:val="10"/>
          <w:w w:val="105"/>
        </w:rPr>
        <w:t> </w:t>
      </w:r>
      <w:r>
        <w:rPr>
          <w:color w:val="231F20"/>
          <w:w w:val="105"/>
        </w:rPr>
        <w:t>thì</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10"/>
          <w:w w:val="105"/>
        </w:rPr>
        <w:t> </w:t>
      </w:r>
      <w:r>
        <w:rPr>
          <w:color w:val="231F20"/>
          <w:w w:val="105"/>
        </w:rPr>
        <w:t>phải</w:t>
      </w:r>
      <w:r>
        <w:rPr>
          <w:color w:val="231F20"/>
          <w:spacing w:val="9"/>
          <w:w w:val="105"/>
        </w:rPr>
        <w:t> </w:t>
      </w:r>
      <w:r>
        <w:rPr>
          <w:color w:val="231F20"/>
          <w:w w:val="105"/>
        </w:rPr>
        <w:t>nghĩ</w:t>
      </w:r>
      <w:r>
        <w:rPr>
          <w:color w:val="231F20"/>
          <w:spacing w:val="9"/>
          <w:w w:val="105"/>
        </w:rPr>
        <w:t> </w:t>
      </w:r>
      <w:r>
        <w:rPr>
          <w:color w:val="231F20"/>
          <w:w w:val="105"/>
        </w:rPr>
        <w:t>Phật</w:t>
      </w:r>
      <w:r>
        <w:rPr>
          <w:color w:val="231F20"/>
          <w:spacing w:val="10"/>
          <w:w w:val="105"/>
        </w:rPr>
        <w:t> </w:t>
      </w:r>
      <w:r>
        <w:rPr>
          <w:color w:val="231F20"/>
          <w:w w:val="105"/>
        </w:rPr>
        <w:t>Thích</w:t>
      </w:r>
      <w:r>
        <w:rPr>
          <w:color w:val="231F20"/>
          <w:spacing w:val="10"/>
          <w:w w:val="105"/>
        </w:rPr>
        <w:t> </w:t>
      </w:r>
      <w:r>
        <w:rPr>
          <w:color w:val="231F20"/>
          <w:w w:val="105"/>
        </w:rPr>
        <w:t>Ca</w:t>
      </w:r>
      <w:r>
        <w:rPr>
          <w:color w:val="231F20"/>
          <w:spacing w:val="10"/>
          <w:w w:val="105"/>
        </w:rPr>
        <w:t> </w:t>
      </w:r>
      <w:r>
        <w:rPr>
          <w:color w:val="231F20"/>
          <w:w w:val="105"/>
        </w:rPr>
        <w:t>Mâu</w:t>
      </w:r>
      <w:r>
        <w:rPr>
          <w:color w:val="231F20"/>
          <w:spacing w:val="9"/>
          <w:w w:val="105"/>
        </w:rPr>
        <w:t> </w:t>
      </w:r>
      <w:r>
        <w:rPr>
          <w:color w:val="231F20"/>
          <w:w w:val="105"/>
        </w:rPr>
        <w:t>Ni</w:t>
      </w:r>
      <w:r>
        <w:rPr>
          <w:color w:val="231F20"/>
          <w:spacing w:val="9"/>
          <w:w w:val="105"/>
        </w:rPr>
        <w:t> </w:t>
      </w:r>
      <w:r>
        <w:rPr>
          <w:color w:val="231F20"/>
          <w:w w:val="105"/>
        </w:rPr>
        <w:t>đã</w:t>
      </w:r>
      <w:r>
        <w:rPr>
          <w:color w:val="231F20"/>
          <w:spacing w:val="9"/>
          <w:w w:val="105"/>
        </w:rPr>
        <w:t> </w:t>
      </w:r>
      <w:r>
        <w:rPr>
          <w:color w:val="231F20"/>
          <w:spacing w:val="-5"/>
          <w:w w:val="105"/>
        </w:rPr>
        <w:t>nêu</w:t>
      </w:r>
    </w:p>
    <w:p>
      <w:pPr>
        <w:spacing w:after="0" w:line="276" w:lineRule="auto"/>
        <w:sectPr>
          <w:pgSz w:w="11060" w:h="15030"/>
          <w:pgMar w:header="832" w:footer="767" w:top="1040" w:bottom="960" w:left="1020" w:right="1020"/>
        </w:sectPr>
      </w:pPr>
    </w:p>
    <w:p>
      <w:pPr>
        <w:pStyle w:val="BodyText"/>
        <w:spacing w:before="6"/>
        <w:jc w:val="left"/>
        <w:rPr>
          <w:sz w:val="22"/>
        </w:rPr>
      </w:pPr>
    </w:p>
    <w:p>
      <w:pPr>
        <w:pStyle w:val="BodyText"/>
        <w:spacing w:line="276" w:lineRule="auto" w:before="106"/>
        <w:ind w:left="113" w:right="394"/>
      </w:pPr>
      <w:r>
        <w:rPr>
          <w:color w:val="231F20"/>
          <w:w w:val="110"/>
        </w:rPr>
        <w:t>gương</w:t>
      </w:r>
      <w:r>
        <w:rPr>
          <w:color w:val="231F20"/>
          <w:spacing w:val="-13"/>
          <w:w w:val="110"/>
        </w:rPr>
        <w:t> </w:t>
      </w:r>
      <w:r>
        <w:rPr>
          <w:color w:val="231F20"/>
          <w:w w:val="110"/>
        </w:rPr>
        <w:t>cho</w:t>
      </w:r>
      <w:r>
        <w:rPr>
          <w:color w:val="231F20"/>
          <w:spacing w:val="-14"/>
          <w:w w:val="110"/>
        </w:rPr>
        <w:t> </w:t>
      </w:r>
      <w:r>
        <w:rPr>
          <w:color w:val="231F20"/>
          <w:w w:val="110"/>
        </w:rPr>
        <w:t>chúng</w:t>
      </w:r>
      <w:r>
        <w:rPr>
          <w:color w:val="231F20"/>
          <w:spacing w:val="-13"/>
          <w:w w:val="110"/>
        </w:rPr>
        <w:t> </w:t>
      </w:r>
      <w:r>
        <w:rPr>
          <w:color w:val="231F20"/>
          <w:w w:val="110"/>
        </w:rPr>
        <w:t>ta,</w:t>
      </w:r>
      <w:r>
        <w:rPr>
          <w:color w:val="231F20"/>
          <w:spacing w:val="-14"/>
          <w:w w:val="110"/>
        </w:rPr>
        <w:t> </w:t>
      </w:r>
      <w:r>
        <w:rPr>
          <w:color w:val="231F20"/>
          <w:w w:val="110"/>
        </w:rPr>
        <w:t>thật</w:t>
      </w:r>
      <w:r>
        <w:rPr>
          <w:color w:val="231F20"/>
          <w:spacing w:val="-14"/>
          <w:w w:val="110"/>
        </w:rPr>
        <w:t> </w:t>
      </w:r>
      <w:r>
        <w:rPr>
          <w:color w:val="231F20"/>
          <w:w w:val="110"/>
        </w:rPr>
        <w:t>sự</w:t>
      </w:r>
      <w:r>
        <w:rPr>
          <w:color w:val="231F20"/>
          <w:spacing w:val="-13"/>
          <w:w w:val="110"/>
        </w:rPr>
        <w:t> </w:t>
      </w:r>
      <w:r>
        <w:rPr>
          <w:color w:val="231F20"/>
          <w:w w:val="110"/>
        </w:rPr>
        <w:t>buông</w:t>
      </w:r>
      <w:r>
        <w:rPr>
          <w:color w:val="231F20"/>
          <w:spacing w:val="-14"/>
          <w:w w:val="110"/>
        </w:rPr>
        <w:t> </w:t>
      </w:r>
      <w:r>
        <w:rPr>
          <w:color w:val="231F20"/>
          <w:w w:val="110"/>
        </w:rPr>
        <w:t>xuống.</w:t>
      </w:r>
      <w:r>
        <w:rPr>
          <w:color w:val="231F20"/>
          <w:spacing w:val="-14"/>
          <w:w w:val="110"/>
        </w:rPr>
        <w:t> </w:t>
      </w:r>
      <w:r>
        <w:rPr>
          <w:color w:val="231F20"/>
          <w:w w:val="110"/>
        </w:rPr>
        <w:t>Trong</w:t>
      </w:r>
      <w:r>
        <w:rPr>
          <w:color w:val="231F20"/>
          <w:spacing w:val="-13"/>
          <w:w w:val="110"/>
        </w:rPr>
        <w:t> </w:t>
      </w:r>
      <w:r>
        <w:rPr>
          <w:color w:val="231F20"/>
          <w:w w:val="110"/>
        </w:rPr>
        <w:t>hết</w:t>
      </w:r>
      <w:r>
        <w:rPr>
          <w:color w:val="231F20"/>
          <w:spacing w:val="-13"/>
          <w:w w:val="110"/>
        </w:rPr>
        <w:t> </w:t>
      </w:r>
      <w:r>
        <w:rPr>
          <w:color w:val="231F20"/>
          <w:w w:val="110"/>
        </w:rPr>
        <w:t>thảy thời,</w:t>
      </w:r>
      <w:r>
        <w:rPr>
          <w:color w:val="231F20"/>
          <w:spacing w:val="-22"/>
          <w:w w:val="110"/>
        </w:rPr>
        <w:t> </w:t>
      </w:r>
      <w:r>
        <w:rPr>
          <w:color w:val="231F20"/>
          <w:w w:val="110"/>
        </w:rPr>
        <w:t>hết</w:t>
      </w:r>
      <w:r>
        <w:rPr>
          <w:color w:val="231F20"/>
          <w:spacing w:val="-21"/>
          <w:w w:val="110"/>
        </w:rPr>
        <w:t> </w:t>
      </w:r>
      <w:r>
        <w:rPr>
          <w:color w:val="231F20"/>
          <w:w w:val="110"/>
        </w:rPr>
        <w:t>thảy</w:t>
      </w:r>
      <w:r>
        <w:rPr>
          <w:color w:val="231F20"/>
          <w:spacing w:val="-21"/>
          <w:w w:val="110"/>
        </w:rPr>
        <w:t> </w:t>
      </w:r>
      <w:r>
        <w:rPr>
          <w:color w:val="231F20"/>
          <w:w w:val="110"/>
        </w:rPr>
        <w:t>chỗ,</w:t>
      </w:r>
      <w:r>
        <w:rPr>
          <w:color w:val="231F20"/>
          <w:spacing w:val="-22"/>
          <w:w w:val="110"/>
        </w:rPr>
        <w:t> </w:t>
      </w:r>
      <w:r>
        <w:rPr>
          <w:color w:val="231F20"/>
          <w:w w:val="110"/>
        </w:rPr>
        <w:t>tâm</w:t>
      </w:r>
      <w:r>
        <w:rPr>
          <w:color w:val="231F20"/>
          <w:spacing w:val="-22"/>
          <w:w w:val="110"/>
        </w:rPr>
        <w:t> </w:t>
      </w:r>
      <w:r>
        <w:rPr>
          <w:color w:val="231F20"/>
          <w:w w:val="110"/>
        </w:rPr>
        <w:t>địa</w:t>
      </w:r>
      <w:r>
        <w:rPr>
          <w:color w:val="231F20"/>
          <w:spacing w:val="-21"/>
          <w:w w:val="110"/>
        </w:rPr>
        <w:t> </w:t>
      </w:r>
      <w:r>
        <w:rPr>
          <w:color w:val="231F20"/>
          <w:w w:val="110"/>
        </w:rPr>
        <w:t>Phật</w:t>
      </w:r>
      <w:r>
        <w:rPr>
          <w:color w:val="231F20"/>
          <w:spacing w:val="-21"/>
          <w:w w:val="110"/>
        </w:rPr>
        <w:t> </w:t>
      </w:r>
      <w:r>
        <w:rPr>
          <w:color w:val="231F20"/>
          <w:w w:val="110"/>
        </w:rPr>
        <w:t>thanh</w:t>
      </w:r>
      <w:r>
        <w:rPr>
          <w:color w:val="231F20"/>
          <w:spacing w:val="-22"/>
          <w:w w:val="110"/>
        </w:rPr>
        <w:t> </w:t>
      </w:r>
      <w:r>
        <w:rPr>
          <w:color w:val="231F20"/>
          <w:w w:val="110"/>
        </w:rPr>
        <w:t>tịnh,</w:t>
      </w:r>
      <w:r>
        <w:rPr>
          <w:color w:val="231F20"/>
          <w:spacing w:val="-22"/>
          <w:w w:val="110"/>
        </w:rPr>
        <w:t> </w:t>
      </w:r>
      <w:r>
        <w:rPr>
          <w:color w:val="231F20"/>
          <w:w w:val="110"/>
        </w:rPr>
        <w:t>cái</w:t>
      </w:r>
      <w:r>
        <w:rPr>
          <w:color w:val="231F20"/>
          <w:spacing w:val="-21"/>
          <w:w w:val="110"/>
        </w:rPr>
        <w:t> </w:t>
      </w:r>
      <w:r>
        <w:rPr>
          <w:color w:val="231F20"/>
          <w:w w:val="110"/>
        </w:rPr>
        <w:t>gì</w:t>
      </w:r>
      <w:r>
        <w:rPr>
          <w:color w:val="231F20"/>
          <w:spacing w:val="-22"/>
          <w:w w:val="110"/>
        </w:rPr>
        <w:t> </w:t>
      </w:r>
      <w:r>
        <w:rPr>
          <w:color w:val="231F20"/>
          <w:w w:val="110"/>
        </w:rPr>
        <w:t>cũng</w:t>
      </w:r>
      <w:r>
        <w:rPr>
          <w:color w:val="231F20"/>
          <w:spacing w:val="-21"/>
          <w:w w:val="110"/>
        </w:rPr>
        <w:t> </w:t>
      </w:r>
      <w:r>
        <w:rPr>
          <w:color w:val="231F20"/>
          <w:w w:val="110"/>
        </w:rPr>
        <w:t>đều chẳng</w:t>
      </w:r>
      <w:r>
        <w:rPr>
          <w:color w:val="231F20"/>
          <w:spacing w:val="-4"/>
          <w:w w:val="110"/>
        </w:rPr>
        <w:t> </w:t>
      </w:r>
      <w:r>
        <w:rPr>
          <w:color w:val="231F20"/>
          <w:w w:val="110"/>
        </w:rPr>
        <w:t>có,</w:t>
      </w:r>
      <w:r>
        <w:rPr>
          <w:color w:val="231F20"/>
          <w:spacing w:val="-4"/>
          <w:w w:val="110"/>
        </w:rPr>
        <w:t> </w:t>
      </w:r>
      <w:r>
        <w:rPr>
          <w:color w:val="231F20"/>
          <w:w w:val="110"/>
        </w:rPr>
        <w:t>nhưng</w:t>
      </w:r>
      <w:r>
        <w:rPr>
          <w:color w:val="231F20"/>
          <w:spacing w:val="-4"/>
          <w:w w:val="110"/>
        </w:rPr>
        <w:t> </w:t>
      </w:r>
      <w:r>
        <w:rPr>
          <w:color w:val="231F20"/>
          <w:w w:val="110"/>
        </w:rPr>
        <w:t>điều</w:t>
      </w:r>
      <w:r>
        <w:rPr>
          <w:color w:val="231F20"/>
          <w:spacing w:val="-5"/>
          <w:w w:val="110"/>
        </w:rPr>
        <w:t> </w:t>
      </w:r>
      <w:r>
        <w:rPr>
          <w:color w:val="231F20"/>
          <w:w w:val="110"/>
        </w:rPr>
        <w:t>gì</w:t>
      </w:r>
      <w:r>
        <w:rPr>
          <w:color w:val="231F20"/>
          <w:spacing w:val="-4"/>
          <w:w w:val="110"/>
        </w:rPr>
        <w:t> </w:t>
      </w:r>
      <w:r>
        <w:rPr>
          <w:color w:val="231F20"/>
          <w:w w:val="110"/>
        </w:rPr>
        <w:t>Ngài</w:t>
      </w:r>
      <w:r>
        <w:rPr>
          <w:color w:val="231F20"/>
          <w:spacing w:val="-4"/>
          <w:w w:val="110"/>
        </w:rPr>
        <w:t> </w:t>
      </w:r>
      <w:r>
        <w:rPr>
          <w:color w:val="231F20"/>
          <w:w w:val="110"/>
        </w:rPr>
        <w:t>cũng</w:t>
      </w:r>
      <w:r>
        <w:rPr>
          <w:color w:val="231F20"/>
          <w:spacing w:val="-4"/>
          <w:w w:val="110"/>
        </w:rPr>
        <w:t> </w:t>
      </w:r>
      <w:r>
        <w:rPr>
          <w:color w:val="231F20"/>
          <w:w w:val="110"/>
        </w:rPr>
        <w:t>đều</w:t>
      </w:r>
      <w:r>
        <w:rPr>
          <w:color w:val="231F20"/>
          <w:spacing w:val="-4"/>
          <w:w w:val="110"/>
        </w:rPr>
        <w:t> </w:t>
      </w:r>
      <w:r>
        <w:rPr>
          <w:color w:val="231F20"/>
          <w:w w:val="110"/>
        </w:rPr>
        <w:t>biết,</w:t>
      </w:r>
      <w:r>
        <w:rPr>
          <w:color w:val="231F20"/>
          <w:spacing w:val="-4"/>
          <w:w w:val="110"/>
        </w:rPr>
        <w:t> </w:t>
      </w:r>
      <w:r>
        <w:rPr>
          <w:color w:val="231F20"/>
          <w:w w:val="110"/>
        </w:rPr>
        <w:t>đều</w:t>
      </w:r>
      <w:r>
        <w:rPr>
          <w:color w:val="231F20"/>
          <w:spacing w:val="-4"/>
          <w:w w:val="110"/>
        </w:rPr>
        <w:t> </w:t>
      </w:r>
      <w:r>
        <w:rPr>
          <w:color w:val="231F20"/>
          <w:w w:val="110"/>
        </w:rPr>
        <w:t>trọn</w:t>
      </w:r>
      <w:r>
        <w:rPr>
          <w:color w:val="231F20"/>
          <w:spacing w:val="-4"/>
          <w:w w:val="110"/>
        </w:rPr>
        <w:t> </w:t>
      </w:r>
      <w:r>
        <w:rPr>
          <w:color w:val="231F20"/>
          <w:w w:val="110"/>
        </w:rPr>
        <w:t>đủ, chẳng</w:t>
      </w:r>
      <w:r>
        <w:rPr>
          <w:color w:val="231F20"/>
          <w:spacing w:val="-23"/>
          <w:w w:val="110"/>
        </w:rPr>
        <w:t> </w:t>
      </w:r>
      <w:r>
        <w:rPr>
          <w:color w:val="231F20"/>
          <w:w w:val="110"/>
        </w:rPr>
        <w:t>có</w:t>
      </w:r>
      <w:r>
        <w:rPr>
          <w:color w:val="231F20"/>
          <w:spacing w:val="-23"/>
          <w:w w:val="110"/>
        </w:rPr>
        <w:t> </w:t>
      </w:r>
      <w:r>
        <w:rPr>
          <w:color w:val="231F20"/>
          <w:w w:val="110"/>
        </w:rPr>
        <w:t>mảy</w:t>
      </w:r>
      <w:r>
        <w:rPr>
          <w:color w:val="231F20"/>
          <w:spacing w:val="-23"/>
          <w:w w:val="110"/>
        </w:rPr>
        <w:t> </w:t>
      </w:r>
      <w:r>
        <w:rPr>
          <w:color w:val="231F20"/>
          <w:w w:val="110"/>
        </w:rPr>
        <w:t>may</w:t>
      </w:r>
      <w:r>
        <w:rPr>
          <w:color w:val="231F20"/>
          <w:spacing w:val="-23"/>
          <w:w w:val="110"/>
        </w:rPr>
        <w:t> </w:t>
      </w:r>
      <w:r>
        <w:rPr>
          <w:color w:val="231F20"/>
          <w:w w:val="110"/>
        </w:rPr>
        <w:t>khiếm</w:t>
      </w:r>
      <w:r>
        <w:rPr>
          <w:color w:val="231F20"/>
          <w:spacing w:val="-23"/>
          <w:w w:val="110"/>
        </w:rPr>
        <w:t> </w:t>
      </w:r>
      <w:r>
        <w:rPr>
          <w:color w:val="231F20"/>
          <w:w w:val="110"/>
        </w:rPr>
        <w:t>khuyết</w:t>
      </w:r>
      <w:r>
        <w:rPr>
          <w:color w:val="231F20"/>
          <w:spacing w:val="-23"/>
          <w:w w:val="110"/>
        </w:rPr>
        <w:t> </w:t>
      </w:r>
      <w:r>
        <w:rPr>
          <w:color w:val="231F20"/>
          <w:w w:val="110"/>
        </w:rPr>
        <w:t>nào.</w:t>
      </w:r>
      <w:r>
        <w:rPr>
          <w:color w:val="231F20"/>
          <w:spacing w:val="-23"/>
          <w:w w:val="110"/>
        </w:rPr>
        <w:t> </w:t>
      </w:r>
      <w:r>
        <w:rPr>
          <w:color w:val="231F20"/>
          <w:w w:val="110"/>
        </w:rPr>
        <w:t>Vì</w:t>
      </w:r>
      <w:r>
        <w:rPr>
          <w:color w:val="231F20"/>
          <w:spacing w:val="-23"/>
          <w:w w:val="110"/>
        </w:rPr>
        <w:t> </w:t>
      </w:r>
      <w:r>
        <w:rPr>
          <w:color w:val="231F20"/>
          <w:w w:val="110"/>
        </w:rPr>
        <w:t>sao?</w:t>
      </w:r>
      <w:r>
        <w:rPr>
          <w:color w:val="231F20"/>
          <w:spacing w:val="-23"/>
          <w:w w:val="110"/>
        </w:rPr>
        <w:t> </w:t>
      </w:r>
      <w:r>
        <w:rPr>
          <w:color w:val="231F20"/>
          <w:w w:val="110"/>
        </w:rPr>
        <w:t>Tính</w:t>
      </w:r>
      <w:r>
        <w:rPr>
          <w:color w:val="231F20"/>
          <w:spacing w:val="-23"/>
          <w:w w:val="110"/>
        </w:rPr>
        <w:t> </w:t>
      </w:r>
      <w:r>
        <w:rPr>
          <w:color w:val="231F20"/>
          <w:w w:val="110"/>
        </w:rPr>
        <w:t>đức</w:t>
      </w:r>
      <w:r>
        <w:rPr>
          <w:color w:val="231F20"/>
          <w:spacing w:val="-23"/>
          <w:w w:val="110"/>
        </w:rPr>
        <w:t> </w:t>
      </w:r>
      <w:r>
        <w:rPr>
          <w:color w:val="231F20"/>
          <w:w w:val="110"/>
        </w:rPr>
        <w:t>là viên</w:t>
      </w:r>
      <w:r>
        <w:rPr>
          <w:color w:val="231F20"/>
          <w:spacing w:val="-14"/>
          <w:w w:val="110"/>
        </w:rPr>
        <w:t> </w:t>
      </w:r>
      <w:r>
        <w:rPr>
          <w:color w:val="231F20"/>
          <w:w w:val="110"/>
        </w:rPr>
        <w:t>mãn,</w:t>
      </w:r>
      <w:r>
        <w:rPr>
          <w:color w:val="231F20"/>
          <w:spacing w:val="-14"/>
          <w:w w:val="110"/>
        </w:rPr>
        <w:t> </w:t>
      </w:r>
      <w:r>
        <w:rPr>
          <w:color w:val="231F20"/>
          <w:w w:val="110"/>
        </w:rPr>
        <w:t>chẳng</w:t>
      </w:r>
      <w:r>
        <w:rPr>
          <w:color w:val="231F20"/>
          <w:spacing w:val="-14"/>
          <w:w w:val="110"/>
        </w:rPr>
        <w:t> </w:t>
      </w:r>
      <w:r>
        <w:rPr>
          <w:color w:val="231F20"/>
          <w:w w:val="110"/>
        </w:rPr>
        <w:t>thể</w:t>
      </w:r>
      <w:r>
        <w:rPr>
          <w:color w:val="231F20"/>
          <w:spacing w:val="-14"/>
          <w:w w:val="110"/>
        </w:rPr>
        <w:t> </w:t>
      </w:r>
      <w:r>
        <w:rPr>
          <w:color w:val="231F20"/>
          <w:w w:val="110"/>
        </w:rPr>
        <w:t>nghĩ</w:t>
      </w:r>
      <w:r>
        <w:rPr>
          <w:color w:val="231F20"/>
          <w:spacing w:val="-14"/>
          <w:w w:val="110"/>
        </w:rPr>
        <w:t> </w:t>
      </w:r>
      <w:r>
        <w:rPr>
          <w:color w:val="231F20"/>
          <w:w w:val="110"/>
        </w:rPr>
        <w:t>bàn.</w:t>
      </w:r>
    </w:p>
    <w:p>
      <w:pPr>
        <w:spacing w:line="276" w:lineRule="auto" w:before="133"/>
        <w:ind w:left="113" w:right="395" w:firstLine="453"/>
        <w:jc w:val="both"/>
        <w:rPr>
          <w:sz w:val="34"/>
        </w:rPr>
      </w:pPr>
      <w:r>
        <w:rPr>
          <w:color w:val="231F20"/>
          <w:sz w:val="34"/>
        </w:rPr>
        <w:t>Tiếp</w:t>
      </w:r>
      <w:r>
        <w:rPr>
          <w:color w:val="231F20"/>
          <w:spacing w:val="-14"/>
          <w:sz w:val="34"/>
        </w:rPr>
        <w:t> </w:t>
      </w:r>
      <w:r>
        <w:rPr>
          <w:color w:val="231F20"/>
          <w:sz w:val="34"/>
        </w:rPr>
        <w:t>đó</w:t>
      </w:r>
      <w:r>
        <w:rPr>
          <w:color w:val="231F20"/>
          <w:spacing w:val="-14"/>
          <w:sz w:val="34"/>
        </w:rPr>
        <w:t> </w:t>
      </w:r>
      <w:r>
        <w:rPr>
          <w:color w:val="231F20"/>
          <w:sz w:val="34"/>
        </w:rPr>
        <w:t>là</w:t>
      </w:r>
      <w:r>
        <w:rPr>
          <w:color w:val="231F20"/>
          <w:spacing w:val="-14"/>
          <w:sz w:val="34"/>
        </w:rPr>
        <w:t> </w:t>
      </w:r>
      <w:r>
        <w:rPr>
          <w:color w:val="231F20"/>
          <w:sz w:val="34"/>
        </w:rPr>
        <w:t>nói:</w:t>
      </w:r>
      <w:r>
        <w:rPr>
          <w:color w:val="231F20"/>
          <w:spacing w:val="-14"/>
          <w:sz w:val="34"/>
        </w:rPr>
        <w:t> </w:t>
      </w:r>
      <w:r>
        <w:rPr>
          <w:color w:val="231F20"/>
          <w:sz w:val="34"/>
        </w:rPr>
        <w:t>“</w:t>
      </w:r>
      <w:r>
        <w:rPr>
          <w:i/>
          <w:color w:val="231F20"/>
          <w:sz w:val="34"/>
        </w:rPr>
        <w:t>Nãi</w:t>
      </w:r>
      <w:r>
        <w:rPr>
          <w:i/>
          <w:color w:val="231F20"/>
          <w:spacing w:val="-14"/>
          <w:sz w:val="34"/>
        </w:rPr>
        <w:t> </w:t>
      </w:r>
      <w:r>
        <w:rPr>
          <w:i/>
          <w:color w:val="231F20"/>
          <w:sz w:val="34"/>
        </w:rPr>
        <w:t>chí</w:t>
      </w:r>
      <w:r>
        <w:rPr>
          <w:i/>
          <w:color w:val="231F20"/>
          <w:spacing w:val="-14"/>
          <w:sz w:val="34"/>
        </w:rPr>
        <w:t> </w:t>
      </w:r>
      <w:r>
        <w:rPr>
          <w:i/>
          <w:color w:val="231F20"/>
          <w:sz w:val="34"/>
        </w:rPr>
        <w:t>quảng</w:t>
      </w:r>
      <w:r>
        <w:rPr>
          <w:i/>
          <w:color w:val="231F20"/>
          <w:spacing w:val="-14"/>
          <w:sz w:val="34"/>
        </w:rPr>
        <w:t> </w:t>
      </w:r>
      <w:r>
        <w:rPr>
          <w:i/>
          <w:color w:val="231F20"/>
          <w:sz w:val="34"/>
        </w:rPr>
        <w:t>thuyết</w:t>
      </w:r>
      <w:r>
        <w:rPr>
          <w:i/>
          <w:color w:val="231F20"/>
          <w:spacing w:val="-14"/>
          <w:sz w:val="34"/>
        </w:rPr>
        <w:t> </w:t>
      </w:r>
      <w:r>
        <w:rPr>
          <w:i/>
          <w:color w:val="231F20"/>
          <w:sz w:val="34"/>
        </w:rPr>
        <w:t>như</w:t>
      </w:r>
      <w:r>
        <w:rPr>
          <w:i/>
          <w:color w:val="231F20"/>
          <w:spacing w:val="-14"/>
          <w:sz w:val="34"/>
        </w:rPr>
        <w:t> </w:t>
      </w:r>
      <w:r>
        <w:rPr>
          <w:i/>
          <w:color w:val="231F20"/>
          <w:sz w:val="34"/>
        </w:rPr>
        <w:t>thị</w:t>
      </w:r>
      <w:r>
        <w:rPr>
          <w:i/>
          <w:color w:val="231F20"/>
          <w:spacing w:val="-14"/>
          <w:sz w:val="34"/>
        </w:rPr>
        <w:t> </w:t>
      </w:r>
      <w:r>
        <w:rPr>
          <w:i/>
          <w:color w:val="231F20"/>
          <w:sz w:val="34"/>
        </w:rPr>
        <w:t>đẳng</w:t>
      </w:r>
      <w:r>
        <w:rPr>
          <w:i/>
          <w:color w:val="231F20"/>
          <w:spacing w:val="-14"/>
          <w:sz w:val="34"/>
        </w:rPr>
        <w:t> </w:t>
      </w:r>
      <w:r>
        <w:rPr>
          <w:i/>
          <w:color w:val="231F20"/>
          <w:sz w:val="34"/>
        </w:rPr>
        <w:t>vô</w:t>
      </w:r>
      <w:r>
        <w:rPr>
          <w:i/>
          <w:color w:val="231F20"/>
          <w:spacing w:val="-14"/>
          <w:sz w:val="34"/>
        </w:rPr>
        <w:t> </w:t>
      </w:r>
      <w:r>
        <w:rPr>
          <w:i/>
          <w:color w:val="231F20"/>
          <w:sz w:val="34"/>
        </w:rPr>
        <w:t>lượng nhân</w:t>
      </w:r>
      <w:r>
        <w:rPr>
          <w:i/>
          <w:color w:val="231F20"/>
          <w:spacing w:val="-10"/>
          <w:sz w:val="34"/>
        </w:rPr>
        <w:t> </w:t>
      </w:r>
      <w:r>
        <w:rPr>
          <w:i/>
          <w:color w:val="231F20"/>
          <w:sz w:val="34"/>
        </w:rPr>
        <w:t>duyên.</w:t>
      </w:r>
      <w:r>
        <w:rPr>
          <w:i/>
          <w:color w:val="231F20"/>
          <w:spacing w:val="-10"/>
          <w:sz w:val="34"/>
        </w:rPr>
        <w:t> </w:t>
      </w:r>
      <w:r>
        <w:rPr>
          <w:i/>
          <w:color w:val="231F20"/>
          <w:sz w:val="34"/>
        </w:rPr>
        <w:t>Duy</w:t>
      </w:r>
      <w:r>
        <w:rPr>
          <w:i/>
          <w:color w:val="231F20"/>
          <w:spacing w:val="-10"/>
          <w:sz w:val="34"/>
        </w:rPr>
        <w:t> </w:t>
      </w:r>
      <w:r>
        <w:rPr>
          <w:i/>
          <w:color w:val="231F20"/>
          <w:sz w:val="34"/>
        </w:rPr>
        <w:t>vi</w:t>
      </w:r>
      <w:r>
        <w:rPr>
          <w:i/>
          <w:color w:val="231F20"/>
          <w:spacing w:val="-10"/>
          <w:sz w:val="34"/>
        </w:rPr>
        <w:t> </w:t>
      </w:r>
      <w:r>
        <w:rPr>
          <w:i/>
          <w:color w:val="231F20"/>
          <w:sz w:val="34"/>
        </w:rPr>
        <w:t>nhất</w:t>
      </w:r>
      <w:r>
        <w:rPr>
          <w:i/>
          <w:color w:val="231F20"/>
          <w:spacing w:val="-10"/>
          <w:sz w:val="34"/>
        </w:rPr>
        <w:t> </w:t>
      </w:r>
      <w:r>
        <w:rPr>
          <w:i/>
          <w:color w:val="231F20"/>
          <w:sz w:val="34"/>
        </w:rPr>
        <w:t>đại</w:t>
      </w:r>
      <w:r>
        <w:rPr>
          <w:i/>
          <w:color w:val="231F20"/>
          <w:spacing w:val="-10"/>
          <w:sz w:val="34"/>
        </w:rPr>
        <w:t> </w:t>
      </w:r>
      <w:r>
        <w:rPr>
          <w:i/>
          <w:color w:val="231F20"/>
          <w:sz w:val="34"/>
        </w:rPr>
        <w:t>sự</w:t>
      </w:r>
      <w:r>
        <w:rPr>
          <w:i/>
          <w:color w:val="231F20"/>
          <w:spacing w:val="-10"/>
          <w:sz w:val="34"/>
        </w:rPr>
        <w:t> </w:t>
      </w:r>
      <w:r>
        <w:rPr>
          <w:i/>
          <w:color w:val="231F20"/>
          <w:sz w:val="34"/>
        </w:rPr>
        <w:t>nhân</w:t>
      </w:r>
      <w:r>
        <w:rPr>
          <w:i/>
          <w:color w:val="231F20"/>
          <w:spacing w:val="-10"/>
          <w:sz w:val="34"/>
        </w:rPr>
        <w:t> </w:t>
      </w:r>
      <w:r>
        <w:rPr>
          <w:i/>
          <w:color w:val="231F20"/>
          <w:sz w:val="34"/>
        </w:rPr>
        <w:t>duyên,</w:t>
      </w:r>
      <w:r>
        <w:rPr>
          <w:i/>
          <w:color w:val="231F20"/>
          <w:spacing w:val="-10"/>
          <w:sz w:val="34"/>
        </w:rPr>
        <w:t> </w:t>
      </w:r>
      <w:r>
        <w:rPr>
          <w:i/>
          <w:color w:val="231F20"/>
          <w:sz w:val="34"/>
        </w:rPr>
        <w:t>đại</w:t>
      </w:r>
      <w:r>
        <w:rPr>
          <w:i/>
          <w:color w:val="231F20"/>
          <w:spacing w:val="-10"/>
          <w:sz w:val="34"/>
        </w:rPr>
        <w:t> </w:t>
      </w:r>
      <w:r>
        <w:rPr>
          <w:i/>
          <w:color w:val="231F20"/>
          <w:sz w:val="34"/>
        </w:rPr>
        <w:t>sự</w:t>
      </w:r>
      <w:r>
        <w:rPr>
          <w:i/>
          <w:color w:val="231F20"/>
          <w:spacing w:val="-10"/>
          <w:sz w:val="34"/>
        </w:rPr>
        <w:t> </w:t>
      </w:r>
      <w:r>
        <w:rPr>
          <w:i/>
          <w:color w:val="231F20"/>
          <w:sz w:val="34"/>
        </w:rPr>
        <w:t>nhân</w:t>
      </w:r>
      <w:r>
        <w:rPr>
          <w:i/>
          <w:color w:val="231F20"/>
          <w:spacing w:val="-10"/>
          <w:sz w:val="34"/>
        </w:rPr>
        <w:t> </w:t>
      </w:r>
      <w:r>
        <w:rPr>
          <w:i/>
          <w:color w:val="231F20"/>
          <w:sz w:val="34"/>
        </w:rPr>
        <w:t>duyên giả</w:t>
      </w:r>
      <w:r>
        <w:rPr>
          <w:i/>
          <w:color w:val="231F20"/>
          <w:spacing w:val="-12"/>
          <w:sz w:val="34"/>
        </w:rPr>
        <w:t> </w:t>
      </w:r>
      <w:r>
        <w:rPr>
          <w:i/>
          <w:color w:val="231F20"/>
          <w:sz w:val="34"/>
        </w:rPr>
        <w:t>hà?</w:t>
      </w:r>
      <w:r>
        <w:rPr>
          <w:i/>
          <w:color w:val="231F20"/>
          <w:spacing w:val="-12"/>
          <w:sz w:val="34"/>
        </w:rPr>
        <w:t> </w:t>
      </w:r>
      <w:r>
        <w:rPr>
          <w:i/>
          <w:color w:val="231F20"/>
          <w:sz w:val="34"/>
        </w:rPr>
        <w:t>Duy</w:t>
      </w:r>
      <w:r>
        <w:rPr>
          <w:i/>
          <w:color w:val="231F20"/>
          <w:spacing w:val="-12"/>
          <w:sz w:val="34"/>
        </w:rPr>
        <w:t> </w:t>
      </w:r>
      <w:r>
        <w:rPr>
          <w:i/>
          <w:color w:val="231F20"/>
          <w:sz w:val="34"/>
        </w:rPr>
        <w:t>dục</w:t>
      </w:r>
      <w:r>
        <w:rPr>
          <w:i/>
          <w:color w:val="231F20"/>
          <w:spacing w:val="-12"/>
          <w:sz w:val="34"/>
        </w:rPr>
        <w:t> </w:t>
      </w:r>
      <w:r>
        <w:rPr>
          <w:i/>
          <w:color w:val="231F20"/>
          <w:sz w:val="34"/>
        </w:rPr>
        <w:t>chúng</w:t>
      </w:r>
      <w:r>
        <w:rPr>
          <w:i/>
          <w:color w:val="231F20"/>
          <w:spacing w:val="-12"/>
          <w:sz w:val="34"/>
        </w:rPr>
        <w:t> </w:t>
      </w:r>
      <w:r>
        <w:rPr>
          <w:i/>
          <w:color w:val="231F20"/>
          <w:sz w:val="34"/>
        </w:rPr>
        <w:t>sinh</w:t>
      </w:r>
      <w:r>
        <w:rPr>
          <w:i/>
          <w:color w:val="231F20"/>
          <w:spacing w:val="-12"/>
          <w:sz w:val="34"/>
        </w:rPr>
        <w:t> </w:t>
      </w:r>
      <w:r>
        <w:rPr>
          <w:i/>
          <w:color w:val="231F20"/>
          <w:sz w:val="34"/>
        </w:rPr>
        <w:t>khai</w:t>
      </w:r>
      <w:r>
        <w:rPr>
          <w:i/>
          <w:color w:val="231F20"/>
          <w:spacing w:val="-12"/>
          <w:sz w:val="34"/>
        </w:rPr>
        <w:t> </w:t>
      </w:r>
      <w:r>
        <w:rPr>
          <w:i/>
          <w:color w:val="231F20"/>
          <w:sz w:val="34"/>
        </w:rPr>
        <w:t>thị</w:t>
      </w:r>
      <w:r>
        <w:rPr>
          <w:i/>
          <w:color w:val="231F20"/>
          <w:spacing w:val="-12"/>
          <w:sz w:val="34"/>
        </w:rPr>
        <w:t> </w:t>
      </w:r>
      <w:r>
        <w:rPr>
          <w:i/>
          <w:color w:val="231F20"/>
          <w:sz w:val="34"/>
        </w:rPr>
        <w:t>Phật</w:t>
      </w:r>
      <w:r>
        <w:rPr>
          <w:i/>
          <w:color w:val="231F20"/>
          <w:spacing w:val="-12"/>
          <w:sz w:val="34"/>
        </w:rPr>
        <w:t> </w:t>
      </w:r>
      <w:r>
        <w:rPr>
          <w:i/>
          <w:color w:val="231F20"/>
          <w:sz w:val="34"/>
        </w:rPr>
        <w:t>tri</w:t>
      </w:r>
      <w:r>
        <w:rPr>
          <w:i/>
          <w:color w:val="231F20"/>
          <w:spacing w:val="-12"/>
          <w:sz w:val="34"/>
        </w:rPr>
        <w:t> </w:t>
      </w:r>
      <w:r>
        <w:rPr>
          <w:i/>
          <w:color w:val="231F20"/>
          <w:sz w:val="34"/>
        </w:rPr>
        <w:t>kiến</w:t>
      </w:r>
      <w:r>
        <w:rPr>
          <w:i/>
          <w:color w:val="231F20"/>
          <w:spacing w:val="-12"/>
          <w:sz w:val="34"/>
        </w:rPr>
        <w:t> </w:t>
      </w:r>
      <w:r>
        <w:rPr>
          <w:i/>
          <w:color w:val="231F20"/>
          <w:sz w:val="34"/>
        </w:rPr>
        <w:t>cố</w:t>
      </w:r>
      <w:r>
        <w:rPr>
          <w:color w:val="231F20"/>
          <w:sz w:val="34"/>
        </w:rPr>
        <w:t>”</w:t>
      </w:r>
      <w:r>
        <w:rPr>
          <w:color w:val="231F20"/>
          <w:spacing w:val="-13"/>
          <w:sz w:val="34"/>
        </w:rPr>
        <w:t> </w:t>
      </w:r>
      <w:r>
        <w:rPr>
          <w:color w:val="231F20"/>
          <w:sz w:val="34"/>
        </w:rPr>
        <w:t>(Cho</w:t>
      </w:r>
      <w:r>
        <w:rPr>
          <w:color w:val="231F20"/>
          <w:spacing w:val="-12"/>
          <w:sz w:val="34"/>
        </w:rPr>
        <w:t> </w:t>
      </w:r>
      <w:r>
        <w:rPr>
          <w:color w:val="231F20"/>
          <w:sz w:val="34"/>
        </w:rPr>
        <w:t>đến </w:t>
      </w:r>
      <w:r>
        <w:rPr>
          <w:color w:val="231F20"/>
          <w:spacing w:val="-2"/>
          <w:w w:val="105"/>
          <w:sz w:val="34"/>
        </w:rPr>
        <w:t>rộng</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vô</w:t>
      </w:r>
      <w:r>
        <w:rPr>
          <w:color w:val="231F20"/>
          <w:spacing w:val="-20"/>
          <w:w w:val="105"/>
          <w:sz w:val="34"/>
        </w:rPr>
        <w:t> </w:t>
      </w:r>
      <w:r>
        <w:rPr>
          <w:color w:val="231F20"/>
          <w:spacing w:val="-2"/>
          <w:w w:val="105"/>
          <w:sz w:val="34"/>
        </w:rPr>
        <w:t>lượng</w:t>
      </w:r>
      <w:r>
        <w:rPr>
          <w:color w:val="231F20"/>
          <w:spacing w:val="-20"/>
          <w:w w:val="105"/>
          <w:sz w:val="34"/>
        </w:rPr>
        <w:t> </w:t>
      </w:r>
      <w:r>
        <w:rPr>
          <w:color w:val="231F20"/>
          <w:spacing w:val="-2"/>
          <w:w w:val="105"/>
          <w:sz w:val="34"/>
        </w:rPr>
        <w:t>nhân</w:t>
      </w:r>
      <w:r>
        <w:rPr>
          <w:color w:val="231F20"/>
          <w:spacing w:val="-20"/>
          <w:w w:val="105"/>
          <w:sz w:val="34"/>
        </w:rPr>
        <w:t> </w:t>
      </w:r>
      <w:r>
        <w:rPr>
          <w:color w:val="231F20"/>
          <w:spacing w:val="-2"/>
          <w:w w:val="105"/>
          <w:sz w:val="34"/>
        </w:rPr>
        <w:t>duyên</w:t>
      </w:r>
      <w:r>
        <w:rPr>
          <w:color w:val="231F20"/>
          <w:spacing w:val="-20"/>
          <w:w w:val="105"/>
          <w:sz w:val="34"/>
        </w:rPr>
        <w:t> </w:t>
      </w:r>
      <w:r>
        <w:rPr>
          <w:color w:val="231F20"/>
          <w:spacing w:val="-2"/>
          <w:w w:val="105"/>
          <w:sz w:val="34"/>
        </w:rPr>
        <w:t>như</w:t>
      </w:r>
      <w:r>
        <w:rPr>
          <w:color w:val="231F20"/>
          <w:spacing w:val="-20"/>
          <w:w w:val="105"/>
          <w:sz w:val="34"/>
        </w:rPr>
        <w:t> </w:t>
      </w:r>
      <w:r>
        <w:rPr>
          <w:color w:val="231F20"/>
          <w:spacing w:val="-2"/>
          <w:w w:val="105"/>
          <w:sz w:val="34"/>
        </w:rPr>
        <w:t>thế,</w:t>
      </w:r>
      <w:r>
        <w:rPr>
          <w:color w:val="231F20"/>
          <w:spacing w:val="-20"/>
          <w:w w:val="105"/>
          <w:sz w:val="34"/>
        </w:rPr>
        <w:t> </w:t>
      </w:r>
      <w:r>
        <w:rPr>
          <w:color w:val="231F20"/>
          <w:spacing w:val="-2"/>
          <w:w w:val="105"/>
          <w:sz w:val="34"/>
        </w:rPr>
        <w:t>chỉ</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một</w:t>
      </w:r>
      <w:r>
        <w:rPr>
          <w:color w:val="231F20"/>
          <w:spacing w:val="-20"/>
          <w:w w:val="105"/>
          <w:sz w:val="34"/>
        </w:rPr>
        <w:t> </w:t>
      </w:r>
      <w:r>
        <w:rPr>
          <w:color w:val="231F20"/>
          <w:spacing w:val="-2"/>
          <w:w w:val="105"/>
          <w:sz w:val="34"/>
        </w:rPr>
        <w:t>đại</w:t>
      </w:r>
      <w:r>
        <w:rPr>
          <w:color w:val="231F20"/>
          <w:spacing w:val="-20"/>
          <w:w w:val="105"/>
          <w:sz w:val="34"/>
        </w:rPr>
        <w:t> </w:t>
      </w:r>
      <w:r>
        <w:rPr>
          <w:color w:val="231F20"/>
          <w:spacing w:val="-2"/>
          <w:w w:val="105"/>
          <w:sz w:val="34"/>
        </w:rPr>
        <w:t>sự</w:t>
      </w:r>
      <w:r>
        <w:rPr>
          <w:color w:val="231F20"/>
          <w:spacing w:val="-20"/>
          <w:w w:val="105"/>
          <w:sz w:val="34"/>
        </w:rPr>
        <w:t> </w:t>
      </w:r>
      <w:r>
        <w:rPr>
          <w:color w:val="231F20"/>
          <w:spacing w:val="-2"/>
          <w:w w:val="105"/>
          <w:sz w:val="34"/>
        </w:rPr>
        <w:t>nhân </w:t>
      </w:r>
      <w:r>
        <w:rPr>
          <w:color w:val="231F20"/>
          <w:sz w:val="34"/>
        </w:rPr>
        <w:t>duyên.</w:t>
      </w:r>
      <w:r>
        <w:rPr>
          <w:color w:val="231F20"/>
          <w:spacing w:val="-9"/>
          <w:sz w:val="34"/>
        </w:rPr>
        <w:t> </w:t>
      </w:r>
      <w:r>
        <w:rPr>
          <w:color w:val="231F20"/>
          <w:sz w:val="34"/>
        </w:rPr>
        <w:t>Đại</w:t>
      </w:r>
      <w:r>
        <w:rPr>
          <w:color w:val="231F20"/>
          <w:spacing w:val="-9"/>
          <w:sz w:val="34"/>
        </w:rPr>
        <w:t> </w:t>
      </w:r>
      <w:r>
        <w:rPr>
          <w:color w:val="231F20"/>
          <w:sz w:val="34"/>
        </w:rPr>
        <w:t>sự</w:t>
      </w:r>
      <w:r>
        <w:rPr>
          <w:color w:val="231F20"/>
          <w:spacing w:val="-9"/>
          <w:sz w:val="34"/>
        </w:rPr>
        <w:t> </w:t>
      </w:r>
      <w:r>
        <w:rPr>
          <w:color w:val="231F20"/>
          <w:sz w:val="34"/>
        </w:rPr>
        <w:t>nhân</w:t>
      </w:r>
      <w:r>
        <w:rPr>
          <w:color w:val="231F20"/>
          <w:spacing w:val="-10"/>
          <w:sz w:val="34"/>
        </w:rPr>
        <w:t> </w:t>
      </w:r>
      <w:r>
        <w:rPr>
          <w:color w:val="231F20"/>
          <w:sz w:val="34"/>
        </w:rPr>
        <w:t>duyên</w:t>
      </w:r>
      <w:r>
        <w:rPr>
          <w:color w:val="231F20"/>
          <w:spacing w:val="-10"/>
          <w:sz w:val="34"/>
        </w:rPr>
        <w:t> </w:t>
      </w:r>
      <w:r>
        <w:rPr>
          <w:color w:val="231F20"/>
          <w:sz w:val="34"/>
        </w:rPr>
        <w:t>gì</w:t>
      </w:r>
      <w:r>
        <w:rPr>
          <w:color w:val="231F20"/>
          <w:spacing w:val="-10"/>
          <w:sz w:val="34"/>
        </w:rPr>
        <w:t> </w:t>
      </w:r>
      <w:r>
        <w:rPr>
          <w:color w:val="231F20"/>
          <w:sz w:val="34"/>
        </w:rPr>
        <w:t>vậy?</w:t>
      </w:r>
      <w:r>
        <w:rPr>
          <w:color w:val="231F20"/>
          <w:spacing w:val="-10"/>
          <w:sz w:val="34"/>
        </w:rPr>
        <w:t> </w:t>
      </w:r>
      <w:r>
        <w:rPr>
          <w:color w:val="231F20"/>
          <w:sz w:val="34"/>
        </w:rPr>
        <w:t>Chỉ</w:t>
      </w:r>
      <w:r>
        <w:rPr>
          <w:color w:val="231F20"/>
          <w:spacing w:val="-9"/>
          <w:sz w:val="34"/>
        </w:rPr>
        <w:t> </w:t>
      </w:r>
      <w:r>
        <w:rPr>
          <w:color w:val="231F20"/>
          <w:sz w:val="34"/>
        </w:rPr>
        <w:t>vì</w:t>
      </w:r>
      <w:r>
        <w:rPr>
          <w:color w:val="231F20"/>
          <w:spacing w:val="-10"/>
          <w:sz w:val="34"/>
        </w:rPr>
        <w:t> </w:t>
      </w:r>
      <w:r>
        <w:rPr>
          <w:color w:val="231F20"/>
          <w:sz w:val="34"/>
        </w:rPr>
        <w:t>muốn</w:t>
      </w:r>
      <w:r>
        <w:rPr>
          <w:color w:val="231F20"/>
          <w:spacing w:val="-10"/>
          <w:sz w:val="34"/>
        </w:rPr>
        <w:t> </w:t>
      </w:r>
      <w:r>
        <w:rPr>
          <w:color w:val="231F20"/>
          <w:sz w:val="34"/>
        </w:rPr>
        <w:t>khai</w:t>
      </w:r>
      <w:r>
        <w:rPr>
          <w:color w:val="231F20"/>
          <w:spacing w:val="-10"/>
          <w:sz w:val="34"/>
        </w:rPr>
        <w:t> </w:t>
      </w:r>
      <w:r>
        <w:rPr>
          <w:color w:val="231F20"/>
          <w:sz w:val="34"/>
        </w:rPr>
        <w:t>thị</w:t>
      </w:r>
      <w:r>
        <w:rPr>
          <w:color w:val="231F20"/>
          <w:spacing w:val="-10"/>
          <w:sz w:val="34"/>
        </w:rPr>
        <w:t> </w:t>
      </w:r>
      <w:r>
        <w:rPr>
          <w:color w:val="231F20"/>
          <w:sz w:val="34"/>
        </w:rPr>
        <w:t>tri</w:t>
      </w:r>
      <w:r>
        <w:rPr>
          <w:color w:val="231F20"/>
          <w:spacing w:val="-9"/>
          <w:sz w:val="34"/>
        </w:rPr>
        <w:t> </w:t>
      </w:r>
      <w:r>
        <w:rPr>
          <w:color w:val="231F20"/>
          <w:sz w:val="34"/>
        </w:rPr>
        <w:t>kiến </w:t>
      </w:r>
      <w:r>
        <w:rPr>
          <w:color w:val="231F20"/>
          <w:spacing w:val="-2"/>
          <w:w w:val="105"/>
          <w:sz w:val="34"/>
        </w:rPr>
        <w:t>của</w:t>
      </w:r>
      <w:r>
        <w:rPr>
          <w:color w:val="231F20"/>
          <w:spacing w:val="-18"/>
          <w:w w:val="105"/>
          <w:sz w:val="34"/>
        </w:rPr>
        <w:t> </w:t>
      </w:r>
      <w:r>
        <w:rPr>
          <w:color w:val="231F20"/>
          <w:spacing w:val="-2"/>
          <w:w w:val="105"/>
          <w:sz w:val="34"/>
        </w:rPr>
        <w:t>Phật</w:t>
      </w:r>
      <w:r>
        <w:rPr>
          <w:color w:val="231F20"/>
          <w:spacing w:val="-18"/>
          <w:w w:val="105"/>
          <w:sz w:val="34"/>
        </w:rPr>
        <w:t> </w:t>
      </w:r>
      <w:r>
        <w:rPr>
          <w:color w:val="231F20"/>
          <w:spacing w:val="-2"/>
          <w:w w:val="105"/>
          <w:sz w:val="34"/>
        </w:rPr>
        <w:t>cho</w:t>
      </w:r>
      <w:r>
        <w:rPr>
          <w:color w:val="231F20"/>
          <w:spacing w:val="-18"/>
          <w:w w:val="105"/>
          <w:sz w:val="34"/>
        </w:rPr>
        <w:t> </w:t>
      </w:r>
      <w:r>
        <w:rPr>
          <w:color w:val="231F20"/>
          <w:spacing w:val="-2"/>
          <w:w w:val="105"/>
          <w:sz w:val="34"/>
        </w:rPr>
        <w:t>chúng</w:t>
      </w:r>
      <w:r>
        <w:rPr>
          <w:color w:val="231F20"/>
          <w:spacing w:val="-18"/>
          <w:w w:val="105"/>
          <w:sz w:val="34"/>
        </w:rPr>
        <w:t> </w:t>
      </w:r>
      <w:r>
        <w:rPr>
          <w:color w:val="231F20"/>
          <w:spacing w:val="-2"/>
          <w:w w:val="105"/>
          <w:sz w:val="34"/>
        </w:rPr>
        <w:t>sinh).</w:t>
      </w:r>
      <w:r>
        <w:rPr>
          <w:color w:val="231F20"/>
          <w:spacing w:val="-18"/>
          <w:w w:val="105"/>
          <w:sz w:val="34"/>
        </w:rPr>
        <w:t> </w:t>
      </w:r>
      <w:r>
        <w:rPr>
          <w:color w:val="231F20"/>
          <w:spacing w:val="-2"/>
          <w:w w:val="105"/>
          <w:sz w:val="34"/>
        </w:rPr>
        <w:t>“</w:t>
      </w:r>
      <w:r>
        <w:rPr>
          <w:i/>
          <w:color w:val="231F20"/>
          <w:spacing w:val="-2"/>
          <w:w w:val="105"/>
          <w:sz w:val="34"/>
        </w:rPr>
        <w:t>Duy</w:t>
      </w:r>
      <w:r>
        <w:rPr>
          <w:color w:val="231F20"/>
          <w:spacing w:val="-2"/>
          <w:w w:val="105"/>
          <w:sz w:val="34"/>
        </w:rPr>
        <w:t>”</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w:t>
      </w:r>
      <w:r>
        <w:rPr>
          <w:i/>
          <w:color w:val="231F20"/>
          <w:spacing w:val="-2"/>
          <w:w w:val="105"/>
          <w:sz w:val="34"/>
        </w:rPr>
        <w:t>duy</w:t>
      </w:r>
      <w:r>
        <w:rPr>
          <w:i/>
          <w:color w:val="231F20"/>
          <w:spacing w:val="-18"/>
          <w:w w:val="105"/>
          <w:sz w:val="34"/>
        </w:rPr>
        <w:t> </w:t>
      </w:r>
      <w:r>
        <w:rPr>
          <w:i/>
          <w:color w:val="231F20"/>
          <w:spacing w:val="-2"/>
          <w:w w:val="105"/>
          <w:sz w:val="34"/>
        </w:rPr>
        <w:t>độc</w:t>
      </w:r>
      <w:r>
        <w:rPr>
          <w:color w:val="231F20"/>
          <w:spacing w:val="-2"/>
          <w:w w:val="105"/>
          <w:sz w:val="34"/>
        </w:rPr>
        <w:t>”:</w:t>
      </w:r>
      <w:r>
        <w:rPr>
          <w:color w:val="231F20"/>
          <w:spacing w:val="-19"/>
          <w:w w:val="105"/>
          <w:sz w:val="34"/>
        </w:rPr>
        <w:t> </w:t>
      </w:r>
      <w:r>
        <w:rPr>
          <w:color w:val="231F20"/>
          <w:spacing w:val="-2"/>
          <w:w w:val="105"/>
          <w:sz w:val="34"/>
        </w:rPr>
        <w:t>chỉ</w:t>
      </w:r>
      <w:r>
        <w:rPr>
          <w:color w:val="231F20"/>
          <w:spacing w:val="-18"/>
          <w:w w:val="105"/>
          <w:sz w:val="34"/>
        </w:rPr>
        <w:t> </w:t>
      </w:r>
      <w:r>
        <w:rPr>
          <w:color w:val="231F20"/>
          <w:spacing w:val="-2"/>
          <w:w w:val="105"/>
          <w:sz w:val="34"/>
        </w:rPr>
        <w:t>có</w:t>
      </w:r>
      <w:r>
        <w:rPr>
          <w:color w:val="231F20"/>
          <w:spacing w:val="-18"/>
          <w:w w:val="105"/>
          <w:sz w:val="34"/>
        </w:rPr>
        <w:t> </w:t>
      </w:r>
      <w:r>
        <w:rPr>
          <w:color w:val="231F20"/>
          <w:spacing w:val="-2"/>
          <w:w w:val="105"/>
          <w:sz w:val="34"/>
        </w:rPr>
        <w:t>một,</w:t>
      </w:r>
      <w:r>
        <w:rPr>
          <w:color w:val="231F20"/>
          <w:spacing w:val="-19"/>
          <w:w w:val="105"/>
          <w:sz w:val="34"/>
        </w:rPr>
        <w:t> </w:t>
      </w:r>
      <w:r>
        <w:rPr>
          <w:color w:val="231F20"/>
          <w:spacing w:val="-2"/>
          <w:w w:val="105"/>
          <w:sz w:val="34"/>
        </w:rPr>
        <w:t>hy </w:t>
      </w:r>
      <w:r>
        <w:rPr>
          <w:color w:val="231F20"/>
          <w:w w:val="105"/>
          <w:sz w:val="34"/>
        </w:rPr>
        <w:t>vọng</w:t>
      </w:r>
      <w:r>
        <w:rPr>
          <w:color w:val="231F20"/>
          <w:spacing w:val="-3"/>
          <w:w w:val="105"/>
          <w:sz w:val="34"/>
        </w:rPr>
        <w:t> </w:t>
      </w:r>
      <w:r>
        <w:rPr>
          <w:color w:val="231F20"/>
          <w:w w:val="105"/>
          <w:sz w:val="34"/>
        </w:rPr>
        <w:t>khai</w:t>
      </w:r>
      <w:r>
        <w:rPr>
          <w:color w:val="231F20"/>
          <w:spacing w:val="-3"/>
          <w:w w:val="105"/>
          <w:sz w:val="34"/>
        </w:rPr>
        <w:t> </w:t>
      </w:r>
      <w:r>
        <w:rPr>
          <w:color w:val="231F20"/>
          <w:w w:val="105"/>
          <w:sz w:val="34"/>
        </w:rPr>
        <w:t>thị</w:t>
      </w:r>
      <w:r>
        <w:rPr>
          <w:color w:val="231F20"/>
          <w:spacing w:val="-3"/>
          <w:w w:val="105"/>
          <w:sz w:val="34"/>
        </w:rPr>
        <w:t> </w:t>
      </w:r>
      <w:r>
        <w:rPr>
          <w:color w:val="231F20"/>
          <w:w w:val="105"/>
          <w:sz w:val="34"/>
        </w:rPr>
        <w:t>tri</w:t>
      </w:r>
      <w:r>
        <w:rPr>
          <w:color w:val="231F20"/>
          <w:spacing w:val="-3"/>
          <w:w w:val="105"/>
          <w:sz w:val="34"/>
        </w:rPr>
        <w:t> </w:t>
      </w:r>
      <w:r>
        <w:rPr>
          <w:color w:val="231F20"/>
          <w:w w:val="105"/>
          <w:sz w:val="34"/>
        </w:rPr>
        <w:t>kiến</w:t>
      </w:r>
      <w:r>
        <w:rPr>
          <w:color w:val="231F20"/>
          <w:spacing w:val="-3"/>
          <w:w w:val="105"/>
          <w:sz w:val="34"/>
        </w:rPr>
        <w:t> </w:t>
      </w:r>
      <w:r>
        <w:rPr>
          <w:color w:val="231F20"/>
          <w:w w:val="105"/>
          <w:sz w:val="34"/>
        </w:rPr>
        <w:t>của</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cho</w:t>
      </w:r>
      <w:r>
        <w:rPr>
          <w:color w:val="231F20"/>
          <w:spacing w:val="-3"/>
          <w:w w:val="105"/>
          <w:sz w:val="34"/>
        </w:rPr>
        <w:t> </w:t>
      </w:r>
      <w:r>
        <w:rPr>
          <w:color w:val="231F20"/>
          <w:w w:val="105"/>
          <w:sz w:val="34"/>
        </w:rPr>
        <w:t>chúng</w:t>
      </w:r>
      <w:r>
        <w:rPr>
          <w:color w:val="231F20"/>
          <w:spacing w:val="-3"/>
          <w:w w:val="105"/>
          <w:sz w:val="34"/>
        </w:rPr>
        <w:t> </w:t>
      </w:r>
      <w:r>
        <w:rPr>
          <w:color w:val="231F20"/>
          <w:w w:val="105"/>
          <w:sz w:val="34"/>
        </w:rPr>
        <w:t>sinh.</w:t>
      </w:r>
      <w:r>
        <w:rPr>
          <w:color w:val="231F20"/>
          <w:spacing w:val="-2"/>
          <w:w w:val="105"/>
          <w:sz w:val="34"/>
        </w:rPr>
        <w:t> </w:t>
      </w:r>
      <w:r>
        <w:rPr>
          <w:color w:val="231F20"/>
          <w:w w:val="105"/>
          <w:sz w:val="34"/>
        </w:rPr>
        <w:t>Phật</w:t>
      </w:r>
      <w:r>
        <w:rPr>
          <w:color w:val="231F20"/>
          <w:spacing w:val="-3"/>
          <w:w w:val="105"/>
          <w:sz w:val="34"/>
        </w:rPr>
        <w:t> </w:t>
      </w:r>
      <w:r>
        <w:rPr>
          <w:color w:val="231F20"/>
          <w:w w:val="105"/>
          <w:sz w:val="34"/>
        </w:rPr>
        <w:t>tri</w:t>
      </w:r>
      <w:r>
        <w:rPr>
          <w:color w:val="231F20"/>
          <w:spacing w:val="-3"/>
          <w:w w:val="105"/>
          <w:sz w:val="34"/>
        </w:rPr>
        <w:t> </w:t>
      </w:r>
      <w:r>
        <w:rPr>
          <w:color w:val="231F20"/>
          <w:w w:val="105"/>
          <w:sz w:val="34"/>
        </w:rPr>
        <w:t>Phật kiến</w:t>
      </w:r>
      <w:r>
        <w:rPr>
          <w:color w:val="231F20"/>
          <w:spacing w:val="-3"/>
          <w:w w:val="105"/>
          <w:sz w:val="34"/>
        </w:rPr>
        <w:t> </w:t>
      </w:r>
      <w:r>
        <w:rPr>
          <w:color w:val="231F20"/>
          <w:w w:val="105"/>
          <w:sz w:val="34"/>
        </w:rPr>
        <w:t>là</w:t>
      </w:r>
      <w:r>
        <w:rPr>
          <w:color w:val="231F20"/>
          <w:spacing w:val="-3"/>
          <w:w w:val="105"/>
          <w:sz w:val="34"/>
        </w:rPr>
        <w:t> </w:t>
      </w:r>
      <w:r>
        <w:rPr>
          <w:color w:val="231F20"/>
          <w:w w:val="105"/>
          <w:sz w:val="34"/>
        </w:rPr>
        <w:t>trí</w:t>
      </w:r>
      <w:r>
        <w:rPr>
          <w:color w:val="231F20"/>
          <w:spacing w:val="-1"/>
          <w:w w:val="105"/>
          <w:sz w:val="34"/>
        </w:rPr>
        <w:t> </w:t>
      </w:r>
      <w:r>
        <w:rPr>
          <w:color w:val="231F20"/>
          <w:w w:val="105"/>
          <w:sz w:val="34"/>
        </w:rPr>
        <w:t>tuệ Bát</w:t>
      </w:r>
      <w:r>
        <w:rPr>
          <w:color w:val="231F20"/>
          <w:spacing w:val="-3"/>
          <w:w w:val="105"/>
          <w:sz w:val="34"/>
        </w:rPr>
        <w:t> </w:t>
      </w:r>
      <w:r>
        <w:rPr>
          <w:color w:val="231F20"/>
          <w:w w:val="105"/>
          <w:sz w:val="34"/>
        </w:rPr>
        <w:t>Nhã</w:t>
      </w:r>
      <w:r>
        <w:rPr>
          <w:color w:val="231F20"/>
          <w:spacing w:val="-1"/>
          <w:w w:val="105"/>
          <w:sz w:val="34"/>
        </w:rPr>
        <w:t> </w:t>
      </w:r>
      <w:r>
        <w:rPr>
          <w:color w:val="231F20"/>
          <w:w w:val="105"/>
          <w:sz w:val="34"/>
        </w:rPr>
        <w:t>vốn</w:t>
      </w:r>
      <w:r>
        <w:rPr>
          <w:color w:val="231F20"/>
          <w:spacing w:val="-1"/>
          <w:w w:val="105"/>
          <w:sz w:val="34"/>
        </w:rPr>
        <w:t> </w:t>
      </w:r>
      <w:r>
        <w:rPr>
          <w:color w:val="231F20"/>
          <w:w w:val="105"/>
          <w:sz w:val="34"/>
        </w:rPr>
        <w:t>sẵn</w:t>
      </w:r>
      <w:r>
        <w:rPr>
          <w:color w:val="231F20"/>
          <w:spacing w:val="-1"/>
          <w:w w:val="105"/>
          <w:sz w:val="34"/>
        </w:rPr>
        <w:t> </w:t>
      </w:r>
      <w:r>
        <w:rPr>
          <w:color w:val="231F20"/>
          <w:w w:val="105"/>
          <w:sz w:val="34"/>
        </w:rPr>
        <w:t>có</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tự</w:t>
      </w:r>
      <w:r>
        <w:rPr>
          <w:color w:val="231F20"/>
          <w:spacing w:val="-3"/>
          <w:w w:val="105"/>
          <w:sz w:val="34"/>
        </w:rPr>
        <w:t> </w:t>
      </w:r>
      <w:r>
        <w:rPr>
          <w:color w:val="231F20"/>
          <w:w w:val="105"/>
          <w:sz w:val="34"/>
        </w:rPr>
        <w:t>tính.</w:t>
      </w:r>
    </w:p>
    <w:p>
      <w:pPr>
        <w:pStyle w:val="BodyText"/>
        <w:spacing w:line="276" w:lineRule="auto" w:before="126"/>
        <w:ind w:left="113" w:right="390" w:firstLine="453"/>
      </w:pPr>
      <w:r>
        <w:rPr>
          <w:color w:val="231F20"/>
          <w:w w:val="105"/>
        </w:rPr>
        <w:t>Tiếp</w:t>
      </w:r>
      <w:r>
        <w:rPr>
          <w:color w:val="231F20"/>
          <w:spacing w:val="-11"/>
          <w:w w:val="105"/>
        </w:rPr>
        <w:t> </w:t>
      </w:r>
      <w:r>
        <w:rPr>
          <w:color w:val="231F20"/>
          <w:w w:val="105"/>
        </w:rPr>
        <w:t>theo</w:t>
      </w:r>
      <w:r>
        <w:rPr>
          <w:color w:val="231F20"/>
          <w:spacing w:val="-11"/>
          <w:w w:val="105"/>
        </w:rPr>
        <w:t> </w:t>
      </w:r>
      <w:r>
        <w:rPr>
          <w:color w:val="231F20"/>
          <w:w w:val="105"/>
        </w:rPr>
        <w:t>là</w:t>
      </w:r>
      <w:r>
        <w:rPr>
          <w:color w:val="231F20"/>
          <w:spacing w:val="-11"/>
          <w:w w:val="105"/>
        </w:rPr>
        <w:t> </w:t>
      </w:r>
      <w:r>
        <w:rPr>
          <w:color w:val="231F20"/>
          <w:w w:val="105"/>
        </w:rPr>
        <w:t>nói:</w:t>
      </w:r>
      <w:r>
        <w:rPr>
          <w:color w:val="231F20"/>
          <w:spacing w:val="-11"/>
          <w:w w:val="105"/>
        </w:rPr>
        <w:t> </w:t>
      </w:r>
      <w:r>
        <w:rPr>
          <w:color w:val="231F20"/>
          <w:w w:val="105"/>
        </w:rPr>
        <w:t>“</w:t>
      </w:r>
      <w:r>
        <w:rPr>
          <w:i/>
          <w:color w:val="231F20"/>
          <w:w w:val="105"/>
        </w:rPr>
        <w:t>Phù</w:t>
      </w:r>
      <w:r>
        <w:rPr>
          <w:i/>
          <w:color w:val="231F20"/>
          <w:spacing w:val="-11"/>
          <w:w w:val="105"/>
        </w:rPr>
        <w:t> </w:t>
      </w:r>
      <w:r>
        <w:rPr>
          <w:i/>
          <w:color w:val="231F20"/>
          <w:w w:val="105"/>
        </w:rPr>
        <w:t>Hoa</w:t>
      </w:r>
      <w:r>
        <w:rPr>
          <w:i/>
          <w:color w:val="231F20"/>
          <w:spacing w:val="-11"/>
          <w:w w:val="105"/>
        </w:rPr>
        <w:t> </w:t>
      </w:r>
      <w:r>
        <w:rPr>
          <w:i/>
          <w:color w:val="231F20"/>
          <w:w w:val="105"/>
        </w:rPr>
        <w:t>Nghiêm</w:t>
      </w:r>
      <w:r>
        <w:rPr>
          <w:i/>
          <w:color w:val="231F20"/>
          <w:spacing w:val="-11"/>
          <w:w w:val="105"/>
        </w:rPr>
        <w:t> </w:t>
      </w:r>
      <w:r>
        <w:rPr>
          <w:i/>
          <w:color w:val="231F20"/>
          <w:w w:val="105"/>
        </w:rPr>
        <w:t>Kinh</w:t>
      </w:r>
      <w:r>
        <w:rPr>
          <w:i/>
          <w:color w:val="231F20"/>
          <w:spacing w:val="-11"/>
          <w:w w:val="105"/>
        </w:rPr>
        <w:t> </w:t>
      </w:r>
      <w:r>
        <w:rPr>
          <w:i/>
          <w:color w:val="231F20"/>
          <w:w w:val="105"/>
        </w:rPr>
        <w:t>nãi</w:t>
      </w:r>
      <w:r>
        <w:rPr>
          <w:i/>
          <w:color w:val="231F20"/>
          <w:spacing w:val="-11"/>
          <w:w w:val="105"/>
        </w:rPr>
        <w:t> </w:t>
      </w:r>
      <w:r>
        <w:rPr>
          <w:i/>
          <w:color w:val="231F20"/>
          <w:w w:val="105"/>
        </w:rPr>
        <w:t>Thế</w:t>
      </w:r>
      <w:r>
        <w:rPr>
          <w:i/>
          <w:color w:val="231F20"/>
          <w:spacing w:val="-11"/>
          <w:w w:val="105"/>
        </w:rPr>
        <w:t> </w:t>
      </w:r>
      <w:r>
        <w:rPr>
          <w:i/>
          <w:color w:val="231F20"/>
          <w:w w:val="105"/>
        </w:rPr>
        <w:t>Tôn</w:t>
      </w:r>
      <w:r>
        <w:rPr>
          <w:i/>
          <w:color w:val="231F20"/>
          <w:spacing w:val="-11"/>
          <w:w w:val="105"/>
        </w:rPr>
        <w:t> </w:t>
      </w:r>
      <w:r>
        <w:rPr>
          <w:i/>
          <w:color w:val="231F20"/>
          <w:w w:val="105"/>
        </w:rPr>
        <w:t>tối sơ sở sáng ngôn</w:t>
      </w:r>
      <w:r>
        <w:rPr>
          <w:color w:val="231F20"/>
          <w:w w:val="105"/>
        </w:rPr>
        <w:t>” (Kinh </w:t>
      </w:r>
      <w:r>
        <w:rPr>
          <w:i/>
          <w:color w:val="231F20"/>
          <w:w w:val="105"/>
        </w:rPr>
        <w:t>Hoa Nghiêm </w:t>
      </w:r>
      <w:r>
        <w:rPr>
          <w:color w:val="231F20"/>
          <w:w w:val="105"/>
        </w:rPr>
        <w:t>là do đức Thế Tôn đã nói</w:t>
      </w:r>
      <w:r>
        <w:rPr>
          <w:color w:val="231F20"/>
          <w:spacing w:val="-12"/>
          <w:w w:val="105"/>
        </w:rPr>
        <w:t> </w:t>
      </w:r>
      <w:r>
        <w:rPr>
          <w:color w:val="231F20"/>
          <w:w w:val="105"/>
        </w:rPr>
        <w:t>ra</w:t>
      </w:r>
      <w:r>
        <w:rPr>
          <w:color w:val="231F20"/>
          <w:spacing w:val="-12"/>
          <w:w w:val="105"/>
        </w:rPr>
        <w:t> </w:t>
      </w:r>
      <w:r>
        <w:rPr>
          <w:color w:val="231F20"/>
          <w:w w:val="105"/>
        </w:rPr>
        <w:t>đầu</w:t>
      </w:r>
      <w:r>
        <w:rPr>
          <w:color w:val="231F20"/>
          <w:spacing w:val="-11"/>
          <w:w w:val="105"/>
        </w:rPr>
        <w:t> </w:t>
      </w:r>
      <w:r>
        <w:rPr>
          <w:color w:val="231F20"/>
          <w:w w:val="105"/>
        </w:rPr>
        <w:t>tiên).</w:t>
      </w:r>
      <w:r>
        <w:rPr>
          <w:color w:val="231F20"/>
          <w:spacing w:val="-12"/>
          <w:w w:val="105"/>
        </w:rPr>
        <w:t> </w:t>
      </w:r>
      <w:r>
        <w:rPr>
          <w:color w:val="231F20"/>
          <w:w w:val="105"/>
        </w:rPr>
        <w:t>Phật</w:t>
      </w:r>
      <w:r>
        <w:rPr>
          <w:color w:val="231F20"/>
          <w:spacing w:val="-12"/>
          <w:w w:val="105"/>
        </w:rPr>
        <w:t> </w:t>
      </w:r>
      <w:r>
        <w:rPr>
          <w:color w:val="231F20"/>
          <w:w w:val="105"/>
        </w:rPr>
        <w:t>Thích</w:t>
      </w:r>
      <w:r>
        <w:rPr>
          <w:color w:val="231F20"/>
          <w:spacing w:val="-11"/>
          <w:w w:val="105"/>
        </w:rPr>
        <w:t> </w:t>
      </w:r>
      <w:r>
        <w:rPr>
          <w:color w:val="231F20"/>
          <w:w w:val="105"/>
        </w:rPr>
        <w:t>Ca</w:t>
      </w:r>
      <w:r>
        <w:rPr>
          <w:color w:val="231F20"/>
          <w:spacing w:val="-12"/>
          <w:w w:val="105"/>
        </w:rPr>
        <w:t> </w:t>
      </w:r>
      <w:r>
        <w:rPr>
          <w:color w:val="231F20"/>
          <w:w w:val="105"/>
        </w:rPr>
        <w:t>Mâu</w:t>
      </w:r>
      <w:r>
        <w:rPr>
          <w:color w:val="231F20"/>
          <w:spacing w:val="-12"/>
          <w:w w:val="105"/>
        </w:rPr>
        <w:t> </w:t>
      </w:r>
      <w:r>
        <w:rPr>
          <w:color w:val="231F20"/>
          <w:w w:val="105"/>
        </w:rPr>
        <w:t>Ni</w:t>
      </w:r>
      <w:r>
        <w:rPr>
          <w:color w:val="231F20"/>
          <w:spacing w:val="-11"/>
          <w:w w:val="105"/>
        </w:rPr>
        <w:t> </w:t>
      </w:r>
      <w:r>
        <w:rPr>
          <w:color w:val="231F20"/>
          <w:w w:val="105"/>
        </w:rPr>
        <w:t>thị</w:t>
      </w:r>
      <w:r>
        <w:rPr>
          <w:color w:val="231F20"/>
          <w:spacing w:val="-12"/>
          <w:w w:val="105"/>
        </w:rPr>
        <w:t> </w:t>
      </w:r>
      <w:r>
        <w:rPr>
          <w:color w:val="231F20"/>
          <w:w w:val="105"/>
        </w:rPr>
        <w:t>hiện</w:t>
      </w:r>
      <w:r>
        <w:rPr>
          <w:color w:val="231F20"/>
          <w:spacing w:val="-11"/>
          <w:w w:val="105"/>
        </w:rPr>
        <w:t> </w:t>
      </w:r>
      <w:r>
        <w:rPr>
          <w:color w:val="231F20"/>
          <w:w w:val="105"/>
        </w:rPr>
        <w:t>trên</w:t>
      </w:r>
      <w:r>
        <w:rPr>
          <w:color w:val="231F20"/>
          <w:spacing w:val="-12"/>
          <w:w w:val="105"/>
        </w:rPr>
        <w:t> </w:t>
      </w:r>
      <w:r>
        <w:rPr>
          <w:color w:val="231F20"/>
          <w:w w:val="105"/>
        </w:rPr>
        <w:t>thế</w:t>
      </w:r>
      <w:r>
        <w:rPr>
          <w:color w:val="231F20"/>
          <w:spacing w:val="-12"/>
          <w:w w:val="105"/>
        </w:rPr>
        <w:t> </w:t>
      </w:r>
      <w:r>
        <w:rPr>
          <w:color w:val="231F20"/>
          <w:w w:val="105"/>
        </w:rPr>
        <w:t>gian này, khi thành Phật, bộ kinh đầu tiên được Ngài giảng là kinh </w:t>
      </w:r>
      <w:r>
        <w:rPr>
          <w:i/>
          <w:color w:val="231F20"/>
          <w:w w:val="105"/>
        </w:rPr>
        <w:t>Hoa Nghiêm</w:t>
      </w:r>
      <w:r>
        <w:rPr>
          <w:color w:val="231F20"/>
          <w:w w:val="105"/>
        </w:rPr>
        <w:t>. Đó là kinh được giảng trước hết, nhưng Tiểu thừa chẳng thừa nhận. Vì sao? Đức Phật giảng trong định, chúng ta là những kẻ bình phàm, thấy Phật Thích Ca Mâu</w:t>
      </w:r>
      <w:r>
        <w:rPr>
          <w:color w:val="231F20"/>
          <w:spacing w:val="-22"/>
          <w:w w:val="105"/>
        </w:rPr>
        <w:t> </w:t>
      </w:r>
      <w:r>
        <w:rPr>
          <w:color w:val="231F20"/>
          <w:w w:val="105"/>
        </w:rPr>
        <w:t>Ni</w:t>
      </w:r>
      <w:r>
        <w:rPr>
          <w:color w:val="231F20"/>
          <w:spacing w:val="-21"/>
          <w:w w:val="105"/>
        </w:rPr>
        <w:t> </w:t>
      </w:r>
      <w:r>
        <w:rPr>
          <w:color w:val="231F20"/>
          <w:w w:val="105"/>
        </w:rPr>
        <w:t>ngồi</w:t>
      </w:r>
      <w:r>
        <w:rPr>
          <w:color w:val="231F20"/>
          <w:spacing w:val="-22"/>
          <w:w w:val="105"/>
        </w:rPr>
        <w:t> </w:t>
      </w:r>
      <w:r>
        <w:rPr>
          <w:color w:val="231F20"/>
          <w:w w:val="105"/>
        </w:rPr>
        <w:t>yên</w:t>
      </w:r>
      <w:r>
        <w:rPr>
          <w:color w:val="231F20"/>
          <w:spacing w:val="-22"/>
          <w:w w:val="105"/>
        </w:rPr>
        <w:t> </w:t>
      </w:r>
      <w:r>
        <w:rPr>
          <w:color w:val="231F20"/>
          <w:w w:val="105"/>
        </w:rPr>
        <w:t>dưới</w:t>
      </w:r>
      <w:r>
        <w:rPr>
          <w:color w:val="231F20"/>
          <w:spacing w:val="-22"/>
          <w:w w:val="105"/>
        </w:rPr>
        <w:t> </w:t>
      </w:r>
      <w:r>
        <w:rPr>
          <w:color w:val="231F20"/>
          <w:w w:val="105"/>
        </w:rPr>
        <w:t>cội</w:t>
      </w:r>
      <w:r>
        <w:rPr>
          <w:color w:val="231F20"/>
          <w:spacing w:val="-22"/>
          <w:w w:val="105"/>
        </w:rPr>
        <w:t> </w:t>
      </w:r>
      <w:r>
        <w:rPr>
          <w:color w:val="231F20"/>
          <w:w w:val="105"/>
        </w:rPr>
        <w:t>Bồ</w:t>
      </w:r>
      <w:r>
        <w:rPr>
          <w:color w:val="231F20"/>
          <w:spacing w:val="-22"/>
          <w:w w:val="105"/>
        </w:rPr>
        <w:t> </w:t>
      </w:r>
      <w:r>
        <w:rPr>
          <w:color w:val="231F20"/>
          <w:w w:val="105"/>
        </w:rPr>
        <w:t>đề</w:t>
      </w:r>
      <w:r>
        <w:rPr>
          <w:color w:val="231F20"/>
          <w:spacing w:val="-21"/>
          <w:w w:val="105"/>
        </w:rPr>
        <w:t> </w:t>
      </w:r>
      <w:r>
        <w:rPr>
          <w:color w:val="231F20"/>
          <w:w w:val="105"/>
        </w:rPr>
        <w:t>trong</w:t>
      </w:r>
      <w:r>
        <w:rPr>
          <w:color w:val="231F20"/>
          <w:spacing w:val="-21"/>
          <w:w w:val="105"/>
        </w:rPr>
        <w:t> </w:t>
      </w:r>
      <w:r>
        <w:rPr>
          <w:color w:val="231F20"/>
          <w:w w:val="105"/>
        </w:rPr>
        <w:t>14</w:t>
      </w:r>
      <w:r>
        <w:rPr>
          <w:color w:val="231F20"/>
          <w:spacing w:val="-21"/>
          <w:w w:val="105"/>
        </w:rPr>
        <w:t> </w:t>
      </w:r>
      <w:r>
        <w:rPr>
          <w:color w:val="231F20"/>
          <w:w w:val="105"/>
        </w:rPr>
        <w:t>ngày.</w:t>
      </w:r>
      <w:r>
        <w:rPr>
          <w:color w:val="231F20"/>
          <w:spacing w:val="-22"/>
          <w:w w:val="105"/>
        </w:rPr>
        <w:t> </w:t>
      </w:r>
      <w:r>
        <w:rPr>
          <w:color w:val="231F20"/>
          <w:w w:val="105"/>
        </w:rPr>
        <w:t>Ngài</w:t>
      </w:r>
      <w:r>
        <w:rPr>
          <w:color w:val="231F20"/>
          <w:spacing w:val="-22"/>
          <w:w w:val="105"/>
        </w:rPr>
        <w:t> </w:t>
      </w:r>
      <w:r>
        <w:rPr>
          <w:color w:val="231F20"/>
          <w:w w:val="105"/>
        </w:rPr>
        <w:t>tịnh</w:t>
      </w:r>
      <w:r>
        <w:rPr>
          <w:color w:val="231F20"/>
          <w:spacing w:val="-22"/>
          <w:w w:val="105"/>
        </w:rPr>
        <w:t> </w:t>
      </w:r>
      <w:r>
        <w:rPr>
          <w:color w:val="231F20"/>
          <w:w w:val="105"/>
        </w:rPr>
        <w:t>tọa dưới</w:t>
      </w:r>
      <w:r>
        <w:rPr>
          <w:color w:val="231F20"/>
          <w:spacing w:val="-14"/>
          <w:w w:val="105"/>
        </w:rPr>
        <w:t> </w:t>
      </w:r>
      <w:r>
        <w:rPr>
          <w:color w:val="231F20"/>
          <w:w w:val="105"/>
        </w:rPr>
        <w:t>cội</w:t>
      </w:r>
      <w:r>
        <w:rPr>
          <w:color w:val="231F20"/>
          <w:spacing w:val="-12"/>
          <w:w w:val="105"/>
        </w:rPr>
        <w:t> </w:t>
      </w:r>
      <w:r>
        <w:rPr>
          <w:color w:val="231F20"/>
          <w:w w:val="105"/>
        </w:rPr>
        <w:t>Bồ</w:t>
      </w:r>
      <w:r>
        <w:rPr>
          <w:color w:val="231F20"/>
          <w:spacing w:val="-14"/>
          <w:w w:val="105"/>
        </w:rPr>
        <w:t> </w:t>
      </w:r>
      <w:r>
        <w:rPr>
          <w:color w:val="231F20"/>
          <w:w w:val="105"/>
        </w:rPr>
        <w:t>đề</w:t>
      </w:r>
      <w:r>
        <w:rPr>
          <w:color w:val="231F20"/>
          <w:spacing w:val="-12"/>
          <w:w w:val="105"/>
        </w:rPr>
        <w:t> </w:t>
      </w:r>
      <w:r>
        <w:rPr>
          <w:color w:val="231F20"/>
          <w:w w:val="105"/>
        </w:rPr>
        <w:t>hai</w:t>
      </w:r>
      <w:r>
        <w:rPr>
          <w:color w:val="231F20"/>
          <w:spacing w:val="-12"/>
          <w:w w:val="105"/>
        </w:rPr>
        <w:t> </w:t>
      </w:r>
      <w:r>
        <w:rPr>
          <w:color w:val="231F20"/>
          <w:w w:val="105"/>
        </w:rPr>
        <w:t>tuần</w:t>
      </w:r>
      <w:r>
        <w:rPr>
          <w:color w:val="231F20"/>
          <w:spacing w:val="-14"/>
          <w:w w:val="105"/>
        </w:rPr>
        <w:t> </w:t>
      </w:r>
      <w:r>
        <w:rPr>
          <w:color w:val="231F20"/>
          <w:w w:val="105"/>
        </w:rPr>
        <w:t>mới</w:t>
      </w:r>
      <w:r>
        <w:rPr>
          <w:color w:val="231F20"/>
          <w:spacing w:val="-14"/>
          <w:w w:val="105"/>
        </w:rPr>
        <w:t> </w:t>
      </w:r>
      <w:r>
        <w:rPr>
          <w:color w:val="231F20"/>
          <w:w w:val="105"/>
        </w:rPr>
        <w:t>xuất</w:t>
      </w:r>
      <w:r>
        <w:rPr>
          <w:color w:val="231F20"/>
          <w:spacing w:val="-14"/>
          <w:w w:val="105"/>
        </w:rPr>
        <w:t> </w:t>
      </w:r>
      <w:r>
        <w:rPr>
          <w:color w:val="231F20"/>
          <w:w w:val="105"/>
        </w:rPr>
        <w:t>định,</w:t>
      </w:r>
      <w:r>
        <w:rPr>
          <w:color w:val="231F20"/>
          <w:spacing w:val="-12"/>
          <w:w w:val="105"/>
        </w:rPr>
        <w:t> </w:t>
      </w:r>
      <w:r>
        <w:rPr>
          <w:color w:val="231F20"/>
          <w:w w:val="105"/>
        </w:rPr>
        <w:t>làm</w:t>
      </w:r>
      <w:r>
        <w:rPr>
          <w:color w:val="231F20"/>
          <w:spacing w:val="-14"/>
          <w:w w:val="105"/>
        </w:rPr>
        <w:t> </w:t>
      </w:r>
      <w:r>
        <w:rPr>
          <w:color w:val="231F20"/>
          <w:w w:val="105"/>
        </w:rPr>
        <w:t>sao</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4"/>
          <w:w w:val="105"/>
        </w:rPr>
        <w:t> </w:t>
      </w:r>
      <w:r>
        <w:rPr>
          <w:color w:val="231F20"/>
          <w:w w:val="105"/>
        </w:rPr>
        <w:t>biết được? Ở trong Định, Ngài vì hàng Pháp Thân Bồ tát giảng kinh </w:t>
      </w:r>
      <w:r>
        <w:rPr>
          <w:i/>
          <w:color w:val="231F20"/>
          <w:w w:val="105"/>
        </w:rPr>
        <w:t>Hoa Nghiêm</w:t>
      </w:r>
      <w:r>
        <w:rPr>
          <w:color w:val="231F20"/>
          <w:w w:val="105"/>
        </w:rPr>
        <w:t>. Đó chính là gì? Ngài đã khai ngộ, minh tâm</w:t>
      </w:r>
      <w:r>
        <w:rPr>
          <w:color w:val="231F20"/>
          <w:spacing w:val="-20"/>
          <w:w w:val="105"/>
        </w:rPr>
        <w:t> </w:t>
      </w:r>
      <w:r>
        <w:rPr>
          <w:color w:val="231F20"/>
          <w:w w:val="105"/>
        </w:rPr>
        <w:t>kiến</w:t>
      </w:r>
      <w:r>
        <w:rPr>
          <w:color w:val="231F20"/>
          <w:spacing w:val="-20"/>
          <w:w w:val="105"/>
        </w:rPr>
        <w:t> </w:t>
      </w:r>
      <w:r>
        <w:rPr>
          <w:color w:val="231F20"/>
          <w:w w:val="105"/>
        </w:rPr>
        <w:t>tính.</w:t>
      </w:r>
      <w:r>
        <w:rPr>
          <w:color w:val="231F20"/>
          <w:spacing w:val="-20"/>
          <w:w w:val="105"/>
        </w:rPr>
        <w:t> </w:t>
      </w:r>
      <w:r>
        <w:rPr>
          <w:color w:val="231F20"/>
          <w:w w:val="105"/>
        </w:rPr>
        <w:t>Tính</w:t>
      </w:r>
      <w:r>
        <w:rPr>
          <w:color w:val="231F20"/>
          <w:spacing w:val="-19"/>
          <w:w w:val="105"/>
        </w:rPr>
        <w:t> </w:t>
      </w:r>
      <w:r>
        <w:rPr>
          <w:color w:val="231F20"/>
          <w:w w:val="105"/>
        </w:rPr>
        <w:t>là</w:t>
      </w:r>
      <w:r>
        <w:rPr>
          <w:color w:val="231F20"/>
          <w:spacing w:val="-20"/>
          <w:w w:val="105"/>
        </w:rPr>
        <w:t> </w:t>
      </w:r>
      <w:r>
        <w:rPr>
          <w:color w:val="231F20"/>
          <w:w w:val="105"/>
        </w:rPr>
        <w:t>như</w:t>
      </w:r>
      <w:r>
        <w:rPr>
          <w:color w:val="231F20"/>
          <w:spacing w:val="-20"/>
          <w:w w:val="105"/>
        </w:rPr>
        <w:t> </w:t>
      </w:r>
      <w:r>
        <w:rPr>
          <w:color w:val="231F20"/>
          <w:w w:val="105"/>
        </w:rPr>
        <w:t>thế</w:t>
      </w:r>
      <w:r>
        <w:rPr>
          <w:color w:val="231F20"/>
          <w:spacing w:val="-20"/>
          <w:w w:val="105"/>
        </w:rPr>
        <w:t> </w:t>
      </w:r>
      <w:r>
        <w:rPr>
          <w:color w:val="231F20"/>
          <w:w w:val="105"/>
        </w:rPr>
        <w:t>nào?</w:t>
      </w:r>
      <w:r>
        <w:rPr>
          <w:color w:val="231F20"/>
          <w:spacing w:val="-15"/>
          <w:w w:val="105"/>
        </w:rPr>
        <w:t> </w:t>
      </w:r>
      <w:r>
        <w:rPr>
          <w:i/>
          <w:color w:val="231F20"/>
          <w:w w:val="105"/>
        </w:rPr>
        <w:t>Đại</w:t>
      </w:r>
      <w:r>
        <w:rPr>
          <w:i/>
          <w:color w:val="231F20"/>
          <w:spacing w:val="-20"/>
          <w:w w:val="105"/>
        </w:rPr>
        <w:t> </w:t>
      </w:r>
      <w:r>
        <w:rPr>
          <w:i/>
          <w:color w:val="231F20"/>
          <w:w w:val="105"/>
        </w:rPr>
        <w:t>Phương</w:t>
      </w:r>
      <w:r>
        <w:rPr>
          <w:i/>
          <w:color w:val="231F20"/>
          <w:spacing w:val="-20"/>
          <w:w w:val="105"/>
        </w:rPr>
        <w:t> </w:t>
      </w:r>
      <w:r>
        <w:rPr>
          <w:i/>
          <w:color w:val="231F20"/>
          <w:w w:val="105"/>
        </w:rPr>
        <w:t>Quảng</w:t>
      </w:r>
      <w:r>
        <w:rPr>
          <w:i/>
          <w:color w:val="231F20"/>
          <w:spacing w:val="-20"/>
          <w:w w:val="105"/>
        </w:rPr>
        <w:t> </w:t>
      </w:r>
      <w:r>
        <w:rPr>
          <w:i/>
          <w:color w:val="231F20"/>
          <w:w w:val="105"/>
        </w:rPr>
        <w:t>Phật Hoa Nghiêm Kinh, </w:t>
      </w:r>
      <w:r>
        <w:rPr>
          <w:color w:val="231F20"/>
          <w:w w:val="105"/>
        </w:rPr>
        <w:t>chính là báo cáo chi tiết tường tận với mọi người.</w:t>
      </w:r>
    </w:p>
    <w:p>
      <w:pPr>
        <w:spacing w:after="0" w:line="276" w:lineRule="auto"/>
        <w:sectPr>
          <w:pgSz w:w="11060" w:h="15030"/>
          <w:pgMar w:header="845" w:footer="767" w:top="1040" w:bottom="960" w:left="1020" w:right="1020"/>
        </w:sectPr>
      </w:pPr>
    </w:p>
    <w:p>
      <w:pPr>
        <w:pStyle w:val="BodyText"/>
        <w:spacing w:before="3"/>
        <w:jc w:val="left"/>
        <w:rPr>
          <w:sz w:val="23"/>
        </w:rPr>
      </w:pPr>
    </w:p>
    <w:p>
      <w:pPr>
        <w:pStyle w:val="BodyText"/>
        <w:spacing w:line="276" w:lineRule="auto" w:before="106"/>
        <w:ind w:left="397" w:right="109" w:firstLine="453"/>
      </w:pPr>
      <w:r>
        <w:rPr>
          <w:color w:val="231F20"/>
          <w:w w:val="105"/>
        </w:rPr>
        <w:t>Huệ Năng Đại sư khai ngộ</w:t>
      </w:r>
      <w:r>
        <w:rPr>
          <w:color w:val="231F20"/>
          <w:spacing w:val="-3"/>
          <w:w w:val="105"/>
        </w:rPr>
        <w:t> </w:t>
      </w:r>
      <w:r>
        <w:rPr>
          <w:color w:val="231F20"/>
          <w:w w:val="105"/>
        </w:rPr>
        <w:t>đã trình lên Hòa thượng Ngũ </w:t>
      </w:r>
      <w:r>
        <w:rPr>
          <w:color w:val="231F20"/>
        </w:rPr>
        <w:t>Tổ Nhẫn 20 từ. Huệ Năng Đại sư khai ngộ chẳng khác gì Phật </w:t>
      </w:r>
      <w:r>
        <w:rPr>
          <w:color w:val="231F20"/>
          <w:w w:val="105"/>
        </w:rPr>
        <w:t>Thích Ca Mâu Ni khai ngộ, hoàn toàn bình đẳng. Sau đấy, chúng</w:t>
      </w:r>
      <w:r>
        <w:rPr>
          <w:color w:val="231F20"/>
          <w:spacing w:val="-3"/>
          <w:w w:val="105"/>
        </w:rPr>
        <w:t> </w:t>
      </w:r>
      <w:r>
        <w:rPr>
          <w:color w:val="231F20"/>
          <w:w w:val="105"/>
        </w:rPr>
        <w:t>ta</w:t>
      </w:r>
      <w:r>
        <w:rPr>
          <w:color w:val="231F20"/>
          <w:spacing w:val="-3"/>
          <w:w w:val="105"/>
        </w:rPr>
        <w:t> </w:t>
      </w:r>
      <w:r>
        <w:rPr>
          <w:color w:val="231F20"/>
          <w:w w:val="105"/>
        </w:rPr>
        <w:t>mới</w:t>
      </w:r>
      <w:r>
        <w:rPr>
          <w:color w:val="231F20"/>
          <w:spacing w:val="-3"/>
          <w:w w:val="105"/>
        </w:rPr>
        <w:t> </w:t>
      </w:r>
      <w:r>
        <w:rPr>
          <w:color w:val="231F20"/>
          <w:w w:val="105"/>
        </w:rPr>
        <w:t>biết,</w:t>
      </w:r>
      <w:r>
        <w:rPr>
          <w:color w:val="231F20"/>
          <w:spacing w:val="-3"/>
          <w:w w:val="105"/>
        </w:rPr>
        <w:t> </w:t>
      </w:r>
      <w:r>
        <w:rPr>
          <w:color w:val="231F20"/>
          <w:w w:val="105"/>
        </w:rPr>
        <w:t>20</w:t>
      </w:r>
      <w:r>
        <w:rPr>
          <w:color w:val="231F20"/>
          <w:spacing w:val="-3"/>
          <w:w w:val="105"/>
        </w:rPr>
        <w:t> </w:t>
      </w:r>
      <w:r>
        <w:rPr>
          <w:color w:val="231F20"/>
          <w:w w:val="105"/>
        </w:rPr>
        <w:t>từ</w:t>
      </w:r>
      <w:r>
        <w:rPr>
          <w:color w:val="231F20"/>
          <w:spacing w:val="-3"/>
          <w:w w:val="105"/>
        </w:rPr>
        <w:t> </w:t>
      </w:r>
      <w:r>
        <w:rPr>
          <w:color w:val="231F20"/>
          <w:w w:val="105"/>
        </w:rPr>
        <w:t>của</w:t>
      </w:r>
      <w:r>
        <w:rPr>
          <w:color w:val="231F20"/>
          <w:spacing w:val="-3"/>
          <w:w w:val="105"/>
        </w:rPr>
        <w:t> </w:t>
      </w:r>
      <w:r>
        <w:rPr>
          <w:color w:val="231F20"/>
          <w:w w:val="105"/>
        </w:rPr>
        <w:t>Huệ</w:t>
      </w:r>
      <w:r>
        <w:rPr>
          <w:color w:val="231F20"/>
          <w:spacing w:val="-3"/>
          <w:w w:val="105"/>
        </w:rPr>
        <w:t> </w:t>
      </w:r>
      <w:r>
        <w:rPr>
          <w:color w:val="231F20"/>
          <w:w w:val="105"/>
        </w:rPr>
        <w:t>Năng</w:t>
      </w:r>
      <w:r>
        <w:rPr>
          <w:color w:val="231F20"/>
          <w:spacing w:val="-3"/>
          <w:w w:val="105"/>
        </w:rPr>
        <w:t> </w:t>
      </w:r>
      <w:r>
        <w:rPr>
          <w:color w:val="231F20"/>
          <w:w w:val="105"/>
        </w:rPr>
        <w:t>triển</w:t>
      </w:r>
      <w:r>
        <w:rPr>
          <w:color w:val="231F20"/>
          <w:spacing w:val="-4"/>
          <w:w w:val="105"/>
        </w:rPr>
        <w:t> </w:t>
      </w:r>
      <w:r>
        <w:rPr>
          <w:color w:val="231F20"/>
          <w:w w:val="105"/>
        </w:rPr>
        <w:t>khai</w:t>
      </w:r>
      <w:r>
        <w:rPr>
          <w:color w:val="231F20"/>
          <w:spacing w:val="-3"/>
          <w:w w:val="105"/>
        </w:rPr>
        <w:t> </w:t>
      </w:r>
      <w:r>
        <w:rPr>
          <w:color w:val="231F20"/>
          <w:w w:val="105"/>
        </w:rPr>
        <w:t>thành</w:t>
      </w:r>
      <w:r>
        <w:rPr>
          <w:color w:val="231F20"/>
          <w:spacing w:val="-1"/>
          <w:w w:val="105"/>
        </w:rPr>
        <w:t> </w:t>
      </w:r>
      <w:r>
        <w:rPr>
          <w:i/>
          <w:color w:val="231F20"/>
          <w:w w:val="105"/>
        </w:rPr>
        <w:t>Đại Phương</w:t>
      </w:r>
      <w:r>
        <w:rPr>
          <w:i/>
          <w:color w:val="231F20"/>
          <w:spacing w:val="-23"/>
          <w:w w:val="105"/>
        </w:rPr>
        <w:t> </w:t>
      </w:r>
      <w:r>
        <w:rPr>
          <w:i/>
          <w:color w:val="231F20"/>
          <w:w w:val="105"/>
        </w:rPr>
        <w:t>Quảng</w:t>
      </w:r>
      <w:r>
        <w:rPr>
          <w:i/>
          <w:color w:val="231F20"/>
          <w:spacing w:val="-22"/>
          <w:w w:val="105"/>
        </w:rPr>
        <w:t> </w:t>
      </w:r>
      <w:r>
        <w:rPr>
          <w:i/>
          <w:color w:val="231F20"/>
          <w:w w:val="105"/>
        </w:rPr>
        <w:t>Phật</w:t>
      </w:r>
      <w:r>
        <w:rPr>
          <w:i/>
          <w:color w:val="231F20"/>
          <w:spacing w:val="-22"/>
          <w:w w:val="105"/>
        </w:rPr>
        <w:t> </w:t>
      </w:r>
      <w:r>
        <w:rPr>
          <w:i/>
          <w:color w:val="231F20"/>
          <w:w w:val="105"/>
        </w:rPr>
        <w:t>Hoa</w:t>
      </w:r>
      <w:r>
        <w:rPr>
          <w:i/>
          <w:color w:val="231F20"/>
          <w:spacing w:val="-23"/>
          <w:w w:val="105"/>
        </w:rPr>
        <w:t> </w:t>
      </w:r>
      <w:r>
        <w:rPr>
          <w:i/>
          <w:color w:val="231F20"/>
          <w:w w:val="105"/>
        </w:rPr>
        <w:t>Nghiêm</w:t>
      </w:r>
      <w:r>
        <w:rPr>
          <w:i/>
          <w:color w:val="231F20"/>
          <w:spacing w:val="-22"/>
          <w:w w:val="105"/>
        </w:rPr>
        <w:t> </w:t>
      </w:r>
      <w:r>
        <w:rPr>
          <w:i/>
          <w:color w:val="231F20"/>
          <w:w w:val="105"/>
        </w:rPr>
        <w:t>Kinh</w:t>
      </w:r>
      <w:r>
        <w:rPr>
          <w:color w:val="231F20"/>
          <w:w w:val="105"/>
        </w:rPr>
        <w:t>.</w:t>
      </w:r>
      <w:r>
        <w:rPr>
          <w:color w:val="231F20"/>
          <w:spacing w:val="-22"/>
          <w:w w:val="105"/>
        </w:rPr>
        <w:t> </w:t>
      </w:r>
      <w:r>
        <w:rPr>
          <w:i/>
          <w:color w:val="231F20"/>
          <w:w w:val="105"/>
        </w:rPr>
        <w:t>Đại</w:t>
      </w:r>
      <w:r>
        <w:rPr>
          <w:i/>
          <w:color w:val="231F20"/>
          <w:spacing w:val="-23"/>
          <w:w w:val="105"/>
        </w:rPr>
        <w:t> </w:t>
      </w:r>
      <w:r>
        <w:rPr>
          <w:i/>
          <w:color w:val="231F20"/>
          <w:w w:val="105"/>
        </w:rPr>
        <w:t>Phương</w:t>
      </w:r>
      <w:r>
        <w:rPr>
          <w:i/>
          <w:color w:val="231F20"/>
          <w:spacing w:val="-22"/>
          <w:w w:val="105"/>
        </w:rPr>
        <w:t> </w:t>
      </w:r>
      <w:r>
        <w:rPr>
          <w:i/>
          <w:color w:val="231F20"/>
          <w:w w:val="105"/>
        </w:rPr>
        <w:t>Quảng Phật Hoa Nghiêm Kinh </w:t>
      </w:r>
      <w:r>
        <w:rPr>
          <w:color w:val="231F20"/>
          <w:w w:val="105"/>
        </w:rPr>
        <w:t>cô đọng thành 20 từ ấy, tuyệt diệu! Một đằng là nói chi tiết, một đằng là chỉ nêu cương lãnh.</w:t>
      </w:r>
    </w:p>
    <w:p>
      <w:pPr>
        <w:pStyle w:val="BodyText"/>
        <w:spacing w:line="283" w:lineRule="auto" w:before="160"/>
        <w:ind w:left="397" w:right="110" w:firstLine="453"/>
      </w:pP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Huệ</w:t>
      </w:r>
      <w:r>
        <w:rPr>
          <w:color w:val="231F20"/>
          <w:spacing w:val="-14"/>
          <w:w w:val="105"/>
        </w:rPr>
        <w:t> </w:t>
      </w:r>
      <w:r>
        <w:rPr>
          <w:color w:val="231F20"/>
          <w:w w:val="105"/>
        </w:rPr>
        <w:t>Năng</w:t>
      </w:r>
      <w:r>
        <w:rPr>
          <w:color w:val="231F20"/>
          <w:spacing w:val="-14"/>
          <w:w w:val="105"/>
        </w:rPr>
        <w:t> </w:t>
      </w:r>
      <w:r>
        <w:rPr>
          <w:color w:val="231F20"/>
          <w:w w:val="105"/>
        </w:rPr>
        <w:t>Đại</w:t>
      </w:r>
      <w:r>
        <w:rPr>
          <w:color w:val="231F20"/>
          <w:spacing w:val="-14"/>
          <w:w w:val="105"/>
        </w:rPr>
        <w:t> </w:t>
      </w:r>
      <w:r>
        <w:rPr>
          <w:color w:val="231F20"/>
          <w:w w:val="105"/>
        </w:rPr>
        <w:t>sư</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giảng</w:t>
      </w:r>
      <w:r>
        <w:rPr>
          <w:color w:val="231F20"/>
          <w:spacing w:val="-14"/>
          <w:w w:val="105"/>
        </w:rPr>
        <w:t> </w:t>
      </w:r>
      <w:r>
        <w:rPr>
          <w:color w:val="231F20"/>
          <w:w w:val="105"/>
        </w:rPr>
        <w:t>kinh</w:t>
      </w:r>
      <w:r>
        <w:rPr>
          <w:color w:val="231F20"/>
          <w:spacing w:val="-13"/>
          <w:w w:val="105"/>
        </w:rPr>
        <w:t> </w:t>
      </w:r>
      <w:r>
        <w:rPr>
          <w:i/>
          <w:color w:val="231F20"/>
          <w:w w:val="105"/>
        </w:rPr>
        <w:t>Hoa</w:t>
      </w:r>
      <w:r>
        <w:rPr>
          <w:i/>
          <w:color w:val="231F20"/>
          <w:spacing w:val="-14"/>
          <w:w w:val="105"/>
        </w:rPr>
        <w:t> </w:t>
      </w:r>
      <w:r>
        <w:rPr>
          <w:i/>
          <w:color w:val="231F20"/>
          <w:w w:val="105"/>
        </w:rPr>
        <w:t>Nghiêm </w:t>
      </w:r>
      <w:r>
        <w:rPr>
          <w:color w:val="231F20"/>
          <w:spacing w:val="-2"/>
          <w:w w:val="105"/>
        </w:rPr>
        <w:t>hay</w:t>
      </w:r>
      <w:r>
        <w:rPr>
          <w:color w:val="231F20"/>
          <w:spacing w:val="-18"/>
          <w:w w:val="105"/>
        </w:rPr>
        <w:t> </w:t>
      </w:r>
      <w:r>
        <w:rPr>
          <w:color w:val="231F20"/>
          <w:spacing w:val="-2"/>
          <w:w w:val="105"/>
        </w:rPr>
        <w:t>không?</w:t>
      </w:r>
      <w:r>
        <w:rPr>
          <w:color w:val="231F20"/>
          <w:spacing w:val="-18"/>
          <w:w w:val="105"/>
        </w:rPr>
        <w:t> </w:t>
      </w:r>
      <w:r>
        <w:rPr>
          <w:color w:val="231F20"/>
          <w:spacing w:val="-2"/>
          <w:w w:val="105"/>
        </w:rPr>
        <w:t>Không</w:t>
      </w:r>
      <w:r>
        <w:rPr>
          <w:color w:val="231F20"/>
          <w:spacing w:val="-18"/>
          <w:w w:val="105"/>
        </w:rPr>
        <w:t> </w:t>
      </w:r>
      <w:r>
        <w:rPr>
          <w:color w:val="231F20"/>
          <w:spacing w:val="-2"/>
          <w:w w:val="105"/>
        </w:rPr>
        <w:t>ai</w:t>
      </w:r>
      <w:r>
        <w:rPr>
          <w:color w:val="231F20"/>
          <w:spacing w:val="-18"/>
          <w:w w:val="105"/>
        </w:rPr>
        <w:t> </w:t>
      </w:r>
      <w:r>
        <w:rPr>
          <w:color w:val="231F20"/>
          <w:spacing w:val="-2"/>
          <w:w w:val="105"/>
        </w:rPr>
        <w:t>khải</w:t>
      </w:r>
      <w:r>
        <w:rPr>
          <w:color w:val="231F20"/>
          <w:spacing w:val="-18"/>
          <w:w w:val="105"/>
        </w:rPr>
        <w:t> </w:t>
      </w:r>
      <w:r>
        <w:rPr>
          <w:color w:val="231F20"/>
          <w:spacing w:val="-2"/>
          <w:w w:val="105"/>
        </w:rPr>
        <w:t>thỉnh,</w:t>
      </w:r>
      <w:r>
        <w:rPr>
          <w:color w:val="231F20"/>
          <w:spacing w:val="-18"/>
          <w:w w:val="105"/>
        </w:rPr>
        <w:t> </w:t>
      </w:r>
      <w:r>
        <w:rPr>
          <w:color w:val="231F20"/>
          <w:spacing w:val="-2"/>
          <w:w w:val="105"/>
        </w:rPr>
        <w:t>không</w:t>
      </w:r>
      <w:r>
        <w:rPr>
          <w:color w:val="231F20"/>
          <w:spacing w:val="-18"/>
          <w:w w:val="105"/>
        </w:rPr>
        <w:t> </w:t>
      </w:r>
      <w:r>
        <w:rPr>
          <w:color w:val="231F20"/>
          <w:spacing w:val="-2"/>
          <w:w w:val="105"/>
        </w:rPr>
        <w:t>ai</w:t>
      </w:r>
      <w:r>
        <w:rPr>
          <w:color w:val="231F20"/>
          <w:spacing w:val="-18"/>
          <w:w w:val="105"/>
        </w:rPr>
        <w:t> </w:t>
      </w:r>
      <w:r>
        <w:rPr>
          <w:color w:val="231F20"/>
          <w:spacing w:val="-2"/>
          <w:w w:val="105"/>
        </w:rPr>
        <w:t>tìm</w:t>
      </w:r>
      <w:r>
        <w:rPr>
          <w:color w:val="231F20"/>
          <w:spacing w:val="-18"/>
          <w:w w:val="105"/>
        </w:rPr>
        <w:t> </w:t>
      </w:r>
      <w:r>
        <w:rPr>
          <w:color w:val="231F20"/>
          <w:spacing w:val="-2"/>
          <w:w w:val="105"/>
        </w:rPr>
        <w:t>Ngài.</w:t>
      </w:r>
      <w:r>
        <w:rPr>
          <w:color w:val="231F20"/>
          <w:spacing w:val="-18"/>
          <w:w w:val="105"/>
        </w:rPr>
        <w:t> </w:t>
      </w:r>
      <w:r>
        <w:rPr>
          <w:color w:val="231F20"/>
          <w:spacing w:val="-2"/>
          <w:w w:val="105"/>
        </w:rPr>
        <w:t>Nếu</w:t>
      </w:r>
      <w:r>
        <w:rPr>
          <w:color w:val="231F20"/>
          <w:spacing w:val="-16"/>
          <w:w w:val="105"/>
        </w:rPr>
        <w:t> </w:t>
      </w:r>
      <w:r>
        <w:rPr>
          <w:color w:val="231F20"/>
          <w:spacing w:val="-2"/>
          <w:w w:val="105"/>
        </w:rPr>
        <w:t>thật </w:t>
      </w:r>
      <w:r>
        <w:rPr>
          <w:color w:val="231F20"/>
          <w:w w:val="105"/>
        </w:rPr>
        <w:t>sự</w:t>
      </w:r>
      <w:r>
        <w:rPr>
          <w:color w:val="231F20"/>
          <w:spacing w:val="-10"/>
          <w:w w:val="105"/>
        </w:rPr>
        <w:t> </w:t>
      </w:r>
      <w:r>
        <w:rPr>
          <w:color w:val="231F20"/>
          <w:w w:val="105"/>
        </w:rPr>
        <w:t>muốn</w:t>
      </w:r>
      <w:r>
        <w:rPr>
          <w:color w:val="231F20"/>
          <w:spacing w:val="-10"/>
          <w:w w:val="105"/>
        </w:rPr>
        <w:t> </w:t>
      </w:r>
      <w:r>
        <w:rPr>
          <w:color w:val="231F20"/>
          <w:w w:val="105"/>
        </w:rPr>
        <w:t>khải</w:t>
      </w:r>
      <w:r>
        <w:rPr>
          <w:color w:val="231F20"/>
          <w:spacing w:val="-10"/>
          <w:w w:val="105"/>
        </w:rPr>
        <w:t> </w:t>
      </w:r>
      <w:r>
        <w:rPr>
          <w:color w:val="231F20"/>
          <w:w w:val="105"/>
        </w:rPr>
        <w:t>thỉnh,</w:t>
      </w:r>
      <w:r>
        <w:rPr>
          <w:color w:val="231F20"/>
          <w:spacing w:val="-11"/>
          <w:w w:val="105"/>
        </w:rPr>
        <w:t> </w:t>
      </w:r>
      <w:r>
        <w:rPr>
          <w:color w:val="231F20"/>
          <w:w w:val="105"/>
        </w:rPr>
        <w:t>xin</w:t>
      </w:r>
      <w:r>
        <w:rPr>
          <w:color w:val="231F20"/>
          <w:spacing w:val="-10"/>
          <w:w w:val="105"/>
        </w:rPr>
        <w:t> </w:t>
      </w:r>
      <w:r>
        <w:rPr>
          <w:color w:val="231F20"/>
          <w:w w:val="105"/>
        </w:rPr>
        <w:t>Ngài</w:t>
      </w:r>
      <w:r>
        <w:rPr>
          <w:color w:val="231F20"/>
          <w:spacing w:val="-10"/>
          <w:w w:val="105"/>
        </w:rPr>
        <w:t> </w:t>
      </w:r>
      <w:r>
        <w:rPr>
          <w:color w:val="231F20"/>
          <w:w w:val="105"/>
        </w:rPr>
        <w:t>giảng</w:t>
      </w:r>
      <w:r>
        <w:rPr>
          <w:color w:val="231F20"/>
          <w:spacing w:val="-10"/>
          <w:w w:val="105"/>
        </w:rPr>
        <w:t> </w:t>
      </w:r>
      <w:r>
        <w:rPr>
          <w:color w:val="231F20"/>
          <w:w w:val="105"/>
        </w:rPr>
        <w:t>kinh</w:t>
      </w:r>
      <w:r>
        <w:rPr>
          <w:color w:val="231F20"/>
          <w:spacing w:val="-6"/>
          <w:w w:val="105"/>
        </w:rPr>
        <w:t> </w:t>
      </w:r>
      <w:r>
        <w:rPr>
          <w:i/>
          <w:color w:val="231F20"/>
          <w:w w:val="105"/>
        </w:rPr>
        <w:t>Hoa</w:t>
      </w:r>
      <w:r>
        <w:rPr>
          <w:i/>
          <w:color w:val="231F20"/>
          <w:spacing w:val="-10"/>
          <w:w w:val="105"/>
        </w:rPr>
        <w:t> </w:t>
      </w:r>
      <w:r>
        <w:rPr>
          <w:i/>
          <w:color w:val="231F20"/>
          <w:w w:val="105"/>
        </w:rPr>
        <w:t>Nghiêm</w:t>
      </w:r>
      <w:r>
        <w:rPr>
          <w:color w:val="231F20"/>
          <w:w w:val="105"/>
        </w:rPr>
        <w:t>,</w:t>
      </w:r>
      <w:r>
        <w:rPr>
          <w:color w:val="231F20"/>
          <w:spacing w:val="-10"/>
          <w:w w:val="105"/>
        </w:rPr>
        <w:t> </w:t>
      </w:r>
      <w:r>
        <w:rPr>
          <w:color w:val="231F20"/>
          <w:w w:val="105"/>
        </w:rPr>
        <w:t>Ngài </w:t>
      </w:r>
      <w:r>
        <w:rPr>
          <w:color w:val="231F20"/>
        </w:rPr>
        <w:t>sẽ</w:t>
      </w:r>
      <w:r>
        <w:rPr>
          <w:color w:val="231F20"/>
          <w:spacing w:val="-5"/>
        </w:rPr>
        <w:t> </w:t>
      </w:r>
      <w:r>
        <w:rPr>
          <w:color w:val="231F20"/>
        </w:rPr>
        <w:t>giảng</w:t>
      </w:r>
      <w:r>
        <w:rPr>
          <w:color w:val="231F20"/>
          <w:spacing w:val="-5"/>
        </w:rPr>
        <w:t> </w:t>
      </w:r>
      <w:r>
        <w:rPr>
          <w:color w:val="231F20"/>
        </w:rPr>
        <w:t>giống</w:t>
      </w:r>
      <w:r>
        <w:rPr>
          <w:color w:val="231F20"/>
          <w:spacing w:val="-5"/>
        </w:rPr>
        <w:t> </w:t>
      </w:r>
      <w:r>
        <w:rPr>
          <w:color w:val="231F20"/>
        </w:rPr>
        <w:t>hệt</w:t>
      </w:r>
      <w:r>
        <w:rPr>
          <w:color w:val="231F20"/>
          <w:spacing w:val="-5"/>
        </w:rPr>
        <w:t> </w:t>
      </w:r>
      <w:r>
        <w:rPr>
          <w:color w:val="231F20"/>
        </w:rPr>
        <w:t>Phật</w:t>
      </w:r>
      <w:r>
        <w:rPr>
          <w:color w:val="231F20"/>
          <w:spacing w:val="-5"/>
        </w:rPr>
        <w:t> </w:t>
      </w:r>
      <w:r>
        <w:rPr>
          <w:color w:val="231F20"/>
        </w:rPr>
        <w:t>Thích</w:t>
      </w:r>
      <w:r>
        <w:rPr>
          <w:color w:val="231F20"/>
          <w:spacing w:val="-5"/>
        </w:rPr>
        <w:t> </w:t>
      </w:r>
      <w:r>
        <w:rPr>
          <w:color w:val="231F20"/>
        </w:rPr>
        <w:t>Ca</w:t>
      </w:r>
      <w:r>
        <w:rPr>
          <w:color w:val="231F20"/>
          <w:spacing w:val="-5"/>
        </w:rPr>
        <w:t> </w:t>
      </w:r>
      <w:r>
        <w:rPr>
          <w:color w:val="231F20"/>
        </w:rPr>
        <w:t>Mâu</w:t>
      </w:r>
      <w:r>
        <w:rPr>
          <w:color w:val="231F20"/>
          <w:spacing w:val="-5"/>
        </w:rPr>
        <w:t> </w:t>
      </w:r>
      <w:r>
        <w:rPr>
          <w:color w:val="231F20"/>
        </w:rPr>
        <w:t>Ni.</w:t>
      </w:r>
      <w:r>
        <w:rPr>
          <w:color w:val="231F20"/>
          <w:spacing w:val="-5"/>
        </w:rPr>
        <w:t> </w:t>
      </w:r>
      <w:r>
        <w:rPr>
          <w:color w:val="231F20"/>
        </w:rPr>
        <w:t>Đây</w:t>
      </w:r>
      <w:r>
        <w:rPr>
          <w:color w:val="231F20"/>
          <w:spacing w:val="-5"/>
        </w:rPr>
        <w:t> </w:t>
      </w:r>
      <w:r>
        <w:rPr>
          <w:color w:val="231F20"/>
        </w:rPr>
        <w:t>cũng</w:t>
      </w:r>
      <w:r>
        <w:rPr>
          <w:color w:val="231F20"/>
          <w:spacing w:val="-5"/>
        </w:rPr>
        <w:t> </w:t>
      </w:r>
      <w:r>
        <w:rPr>
          <w:color w:val="231F20"/>
        </w:rPr>
        <w:t>là</w:t>
      </w:r>
      <w:r>
        <w:rPr>
          <w:color w:val="231F20"/>
          <w:spacing w:val="-5"/>
        </w:rPr>
        <w:t> </w:t>
      </w:r>
      <w:r>
        <w:rPr>
          <w:color w:val="231F20"/>
        </w:rPr>
        <w:t>chỉ</w:t>
      </w:r>
      <w:r>
        <w:rPr>
          <w:color w:val="231F20"/>
          <w:spacing w:val="-5"/>
        </w:rPr>
        <w:t> </w:t>
      </w:r>
      <w:r>
        <w:rPr>
          <w:color w:val="231F20"/>
        </w:rPr>
        <w:t>dạy </w:t>
      </w:r>
      <w:r>
        <w:rPr>
          <w:color w:val="231F20"/>
          <w:w w:val="105"/>
        </w:rPr>
        <w:t>cho chúng ta biết phải học Phật như thế nào, chẳng cần dùi mài nơi kinh giáo.</w:t>
      </w:r>
    </w:p>
    <w:p>
      <w:pPr>
        <w:pStyle w:val="BodyText"/>
        <w:spacing w:line="283" w:lineRule="auto" w:before="138"/>
        <w:ind w:left="397" w:right="110" w:firstLine="453"/>
      </w:pPr>
      <w:r>
        <w:rPr>
          <w:color w:val="231F20"/>
          <w:w w:val="105"/>
        </w:rPr>
        <w:t>Dùi</w:t>
      </w:r>
      <w:r>
        <w:rPr>
          <w:color w:val="231F20"/>
          <w:spacing w:val="-5"/>
          <w:w w:val="105"/>
        </w:rPr>
        <w:t> </w:t>
      </w:r>
      <w:r>
        <w:rPr>
          <w:color w:val="231F20"/>
          <w:w w:val="105"/>
        </w:rPr>
        <w:t>mài</w:t>
      </w:r>
      <w:r>
        <w:rPr>
          <w:color w:val="231F20"/>
          <w:spacing w:val="-5"/>
          <w:w w:val="105"/>
        </w:rPr>
        <w:t> </w:t>
      </w:r>
      <w:r>
        <w:rPr>
          <w:color w:val="231F20"/>
          <w:w w:val="105"/>
        </w:rPr>
        <w:t>kinh</w:t>
      </w:r>
      <w:r>
        <w:rPr>
          <w:color w:val="231F20"/>
          <w:spacing w:val="-6"/>
          <w:w w:val="105"/>
        </w:rPr>
        <w:t> </w:t>
      </w:r>
      <w:r>
        <w:rPr>
          <w:color w:val="231F20"/>
          <w:w w:val="105"/>
        </w:rPr>
        <w:t>giáo</w:t>
      </w:r>
      <w:r>
        <w:rPr>
          <w:color w:val="231F20"/>
          <w:spacing w:val="-5"/>
          <w:w w:val="105"/>
        </w:rPr>
        <w:t> </w:t>
      </w:r>
      <w:r>
        <w:rPr>
          <w:color w:val="231F20"/>
          <w:w w:val="105"/>
        </w:rPr>
        <w:t>khổ</w:t>
      </w:r>
      <w:r>
        <w:rPr>
          <w:color w:val="231F20"/>
          <w:spacing w:val="-6"/>
          <w:w w:val="105"/>
        </w:rPr>
        <w:t> </w:t>
      </w:r>
      <w:r>
        <w:rPr>
          <w:color w:val="231F20"/>
          <w:w w:val="105"/>
        </w:rPr>
        <w:t>chẳng</w:t>
      </w:r>
      <w:r>
        <w:rPr>
          <w:color w:val="231F20"/>
          <w:spacing w:val="-5"/>
          <w:w w:val="105"/>
        </w:rPr>
        <w:t> </w:t>
      </w:r>
      <w:r>
        <w:rPr>
          <w:color w:val="231F20"/>
          <w:w w:val="105"/>
        </w:rPr>
        <w:t>thể</w:t>
      </w:r>
      <w:r>
        <w:rPr>
          <w:color w:val="231F20"/>
          <w:spacing w:val="-6"/>
          <w:w w:val="105"/>
        </w:rPr>
        <w:t> </w:t>
      </w:r>
      <w:r>
        <w:rPr>
          <w:color w:val="231F20"/>
          <w:w w:val="105"/>
        </w:rPr>
        <w:t>nói</w:t>
      </w:r>
      <w:r>
        <w:rPr>
          <w:color w:val="231F20"/>
          <w:spacing w:val="-5"/>
          <w:w w:val="105"/>
        </w:rPr>
        <w:t> </w:t>
      </w:r>
      <w:r>
        <w:rPr>
          <w:color w:val="231F20"/>
          <w:w w:val="105"/>
        </w:rPr>
        <w:t>nổi.</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Trí</w:t>
      </w:r>
      <w:r>
        <w:rPr>
          <w:color w:val="231F20"/>
          <w:spacing w:val="-5"/>
          <w:w w:val="105"/>
        </w:rPr>
        <w:t> </w:t>
      </w:r>
      <w:r>
        <w:rPr>
          <w:color w:val="231F20"/>
          <w:w w:val="105"/>
        </w:rPr>
        <w:t>tuệ chẳng</w:t>
      </w:r>
      <w:r>
        <w:rPr>
          <w:color w:val="231F20"/>
          <w:spacing w:val="-22"/>
          <w:w w:val="105"/>
        </w:rPr>
        <w:t> </w:t>
      </w:r>
      <w:r>
        <w:rPr>
          <w:color w:val="231F20"/>
          <w:w w:val="105"/>
        </w:rPr>
        <w:t>khai.</w:t>
      </w:r>
      <w:r>
        <w:rPr>
          <w:color w:val="231F20"/>
          <w:spacing w:val="-23"/>
          <w:w w:val="105"/>
        </w:rPr>
        <w:t> </w:t>
      </w:r>
      <w:r>
        <w:rPr>
          <w:color w:val="231F20"/>
          <w:w w:val="105"/>
        </w:rPr>
        <w:t>Học</w:t>
      </w:r>
      <w:r>
        <w:rPr>
          <w:color w:val="231F20"/>
          <w:spacing w:val="-21"/>
          <w:w w:val="105"/>
        </w:rPr>
        <w:t> </w:t>
      </w:r>
      <w:r>
        <w:rPr>
          <w:color w:val="231F20"/>
          <w:w w:val="105"/>
        </w:rPr>
        <w:t>được</w:t>
      </w:r>
      <w:r>
        <w:rPr>
          <w:color w:val="231F20"/>
          <w:spacing w:val="-23"/>
          <w:w w:val="105"/>
        </w:rPr>
        <w:t> </w:t>
      </w:r>
      <w:r>
        <w:rPr>
          <w:color w:val="231F20"/>
          <w:w w:val="105"/>
        </w:rPr>
        <w:t>gì?</w:t>
      </w:r>
      <w:r>
        <w:rPr>
          <w:color w:val="231F20"/>
          <w:spacing w:val="-21"/>
          <w:w w:val="105"/>
        </w:rPr>
        <w:t> </w:t>
      </w:r>
      <w:r>
        <w:rPr>
          <w:color w:val="231F20"/>
          <w:w w:val="105"/>
        </w:rPr>
        <w:t>Học</w:t>
      </w:r>
      <w:r>
        <w:rPr>
          <w:color w:val="231F20"/>
          <w:spacing w:val="-22"/>
          <w:w w:val="105"/>
        </w:rPr>
        <w:t> </w:t>
      </w:r>
      <w:r>
        <w:rPr>
          <w:color w:val="231F20"/>
          <w:w w:val="105"/>
        </w:rPr>
        <w:t>bề</w:t>
      </w:r>
      <w:r>
        <w:rPr>
          <w:color w:val="231F20"/>
          <w:spacing w:val="-23"/>
          <w:w w:val="105"/>
        </w:rPr>
        <w:t> </w:t>
      </w:r>
      <w:r>
        <w:rPr>
          <w:color w:val="231F20"/>
          <w:w w:val="105"/>
        </w:rPr>
        <w:t>ngoài,</w:t>
      </w:r>
      <w:r>
        <w:rPr>
          <w:color w:val="231F20"/>
          <w:spacing w:val="-21"/>
          <w:w w:val="105"/>
        </w:rPr>
        <w:t> </w:t>
      </w:r>
      <w:r>
        <w:rPr>
          <w:color w:val="231F20"/>
          <w:w w:val="105"/>
        </w:rPr>
        <w:t>học</w:t>
      </w:r>
      <w:r>
        <w:rPr>
          <w:color w:val="231F20"/>
          <w:spacing w:val="-22"/>
          <w:w w:val="105"/>
        </w:rPr>
        <w:t> </w:t>
      </w:r>
      <w:r>
        <w:rPr>
          <w:color w:val="231F20"/>
          <w:w w:val="105"/>
        </w:rPr>
        <w:t>văn</w:t>
      </w:r>
      <w:r>
        <w:rPr>
          <w:color w:val="231F20"/>
          <w:spacing w:val="-22"/>
          <w:w w:val="105"/>
        </w:rPr>
        <w:t> </w:t>
      </w:r>
      <w:r>
        <w:rPr>
          <w:color w:val="231F20"/>
          <w:w w:val="105"/>
        </w:rPr>
        <w:t>tự</w:t>
      </w:r>
      <w:r>
        <w:rPr>
          <w:color w:val="231F20"/>
          <w:spacing w:val="-22"/>
          <w:w w:val="105"/>
        </w:rPr>
        <w:t> </w:t>
      </w:r>
      <w:r>
        <w:rPr>
          <w:color w:val="231F20"/>
          <w:w w:val="105"/>
        </w:rPr>
        <w:t>bề</w:t>
      </w:r>
      <w:r>
        <w:rPr>
          <w:color w:val="231F20"/>
          <w:spacing w:val="-23"/>
          <w:w w:val="105"/>
        </w:rPr>
        <w:t> </w:t>
      </w:r>
      <w:r>
        <w:rPr>
          <w:color w:val="231F20"/>
          <w:w w:val="105"/>
        </w:rPr>
        <w:t>ngoài, nói</w:t>
      </w:r>
      <w:r>
        <w:rPr>
          <w:color w:val="231F20"/>
          <w:spacing w:val="-8"/>
          <w:w w:val="105"/>
        </w:rPr>
        <w:t> </w:t>
      </w:r>
      <w:r>
        <w:rPr>
          <w:color w:val="231F20"/>
          <w:w w:val="105"/>
        </w:rPr>
        <w:t>theo</w:t>
      </w:r>
      <w:r>
        <w:rPr>
          <w:color w:val="231F20"/>
          <w:spacing w:val="-8"/>
          <w:w w:val="105"/>
        </w:rPr>
        <w:t> </w:t>
      </w:r>
      <w:r>
        <w:rPr>
          <w:color w:val="231F20"/>
          <w:w w:val="105"/>
        </w:rPr>
        <w:t>danh</w:t>
      </w:r>
      <w:r>
        <w:rPr>
          <w:color w:val="231F20"/>
          <w:spacing w:val="-7"/>
          <w:w w:val="105"/>
        </w:rPr>
        <w:t> </w:t>
      </w:r>
      <w:r>
        <w:rPr>
          <w:color w:val="231F20"/>
          <w:w w:val="105"/>
        </w:rPr>
        <w:t>từ</w:t>
      </w:r>
      <w:r>
        <w:rPr>
          <w:color w:val="231F20"/>
          <w:spacing w:val="-8"/>
          <w:w w:val="105"/>
        </w:rPr>
        <w:t> </w:t>
      </w:r>
      <w:r>
        <w:rPr>
          <w:color w:val="231F20"/>
          <w:w w:val="105"/>
        </w:rPr>
        <w:t>hiện</w:t>
      </w:r>
      <w:r>
        <w:rPr>
          <w:color w:val="231F20"/>
          <w:spacing w:val="-7"/>
          <w:w w:val="105"/>
        </w:rPr>
        <w:t> </w:t>
      </w:r>
      <w:r>
        <w:rPr>
          <w:color w:val="231F20"/>
          <w:w w:val="105"/>
        </w:rPr>
        <w:t>thời</w:t>
      </w:r>
      <w:r>
        <w:rPr>
          <w:color w:val="231F20"/>
          <w:spacing w:val="-8"/>
          <w:w w:val="105"/>
        </w:rPr>
        <w:t> </w:t>
      </w:r>
      <w:r>
        <w:rPr>
          <w:color w:val="231F20"/>
          <w:w w:val="105"/>
        </w:rPr>
        <w:t>là</w:t>
      </w:r>
      <w:r>
        <w:rPr>
          <w:color w:val="231F20"/>
          <w:spacing w:val="-8"/>
          <w:w w:val="105"/>
        </w:rPr>
        <w:t> </w:t>
      </w:r>
      <w:r>
        <w:rPr>
          <w:color w:val="231F20"/>
          <w:w w:val="105"/>
        </w:rPr>
        <w:t>“</w:t>
      </w:r>
      <w:r>
        <w:rPr>
          <w:i/>
          <w:color w:val="231F20"/>
          <w:w w:val="105"/>
        </w:rPr>
        <w:t>Phật</w:t>
      </w:r>
      <w:r>
        <w:rPr>
          <w:i/>
          <w:color w:val="231F20"/>
          <w:spacing w:val="-7"/>
          <w:w w:val="105"/>
        </w:rPr>
        <w:t> </w:t>
      </w:r>
      <w:r>
        <w:rPr>
          <w:i/>
          <w:color w:val="231F20"/>
          <w:w w:val="105"/>
        </w:rPr>
        <w:t>học</w:t>
      </w:r>
      <w:r>
        <w:rPr>
          <w:color w:val="231F20"/>
          <w:w w:val="105"/>
        </w:rPr>
        <w:t>”,</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8"/>
          <w:w w:val="105"/>
        </w:rPr>
        <w:t> </w:t>
      </w:r>
      <w:r>
        <w:rPr>
          <w:color w:val="231F20"/>
          <w:w w:val="105"/>
        </w:rPr>
        <w:t>“</w:t>
      </w:r>
      <w:r>
        <w:rPr>
          <w:i/>
          <w:color w:val="231F20"/>
          <w:w w:val="105"/>
        </w:rPr>
        <w:t>học </w:t>
      </w:r>
      <w:r>
        <w:rPr>
          <w:i/>
          <w:color w:val="231F20"/>
          <w:spacing w:val="-2"/>
          <w:w w:val="105"/>
        </w:rPr>
        <w:t>Phật</w:t>
      </w:r>
      <w:r>
        <w:rPr>
          <w:color w:val="231F20"/>
          <w:spacing w:val="-2"/>
          <w:w w:val="105"/>
        </w:rPr>
        <w:t>”.</w:t>
      </w:r>
      <w:r>
        <w:rPr>
          <w:color w:val="231F20"/>
          <w:spacing w:val="-20"/>
          <w:w w:val="105"/>
        </w:rPr>
        <w:t> </w:t>
      </w:r>
      <w:r>
        <w:rPr>
          <w:color w:val="231F20"/>
          <w:spacing w:val="-2"/>
          <w:w w:val="105"/>
        </w:rPr>
        <w:t>Học</w:t>
      </w:r>
      <w:r>
        <w:rPr>
          <w:color w:val="231F20"/>
          <w:spacing w:val="-20"/>
          <w:w w:val="105"/>
        </w:rPr>
        <w:t> </w:t>
      </w:r>
      <w:r>
        <w:rPr>
          <w:color w:val="231F20"/>
          <w:spacing w:val="-2"/>
          <w:w w:val="105"/>
        </w:rPr>
        <w:t>Phật</w:t>
      </w:r>
      <w:r>
        <w:rPr>
          <w:color w:val="231F20"/>
          <w:spacing w:val="-20"/>
          <w:w w:val="105"/>
        </w:rPr>
        <w:t> </w:t>
      </w:r>
      <w:r>
        <w:rPr>
          <w:color w:val="231F20"/>
          <w:spacing w:val="-2"/>
          <w:w w:val="105"/>
        </w:rPr>
        <w:t>thì</w:t>
      </w:r>
      <w:r>
        <w:rPr>
          <w:color w:val="231F20"/>
          <w:spacing w:val="-20"/>
          <w:w w:val="105"/>
        </w:rPr>
        <w:t> </w:t>
      </w:r>
      <w:r>
        <w:rPr>
          <w:color w:val="231F20"/>
          <w:spacing w:val="-2"/>
          <w:w w:val="105"/>
        </w:rPr>
        <w:t>phải</w:t>
      </w:r>
      <w:r>
        <w:rPr>
          <w:color w:val="231F20"/>
          <w:spacing w:val="-20"/>
          <w:w w:val="105"/>
        </w:rPr>
        <w:t> </w:t>
      </w:r>
      <w:r>
        <w:rPr>
          <w:color w:val="231F20"/>
          <w:spacing w:val="-2"/>
          <w:w w:val="105"/>
        </w:rPr>
        <w:t>khai</w:t>
      </w:r>
      <w:r>
        <w:rPr>
          <w:color w:val="231F20"/>
          <w:spacing w:val="-20"/>
          <w:w w:val="105"/>
        </w:rPr>
        <w:t> </w:t>
      </w:r>
      <w:r>
        <w:rPr>
          <w:color w:val="231F20"/>
          <w:spacing w:val="-2"/>
          <w:w w:val="105"/>
        </w:rPr>
        <w:t>ngộ</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Phật,</w:t>
      </w:r>
      <w:r>
        <w:rPr>
          <w:color w:val="231F20"/>
          <w:spacing w:val="-20"/>
          <w:w w:val="105"/>
        </w:rPr>
        <w:t> </w:t>
      </w:r>
      <w:r>
        <w:rPr>
          <w:color w:val="231F20"/>
          <w:spacing w:val="-2"/>
          <w:w w:val="105"/>
        </w:rPr>
        <w:t>trọn</w:t>
      </w:r>
      <w:r>
        <w:rPr>
          <w:color w:val="231F20"/>
          <w:spacing w:val="-20"/>
          <w:w w:val="105"/>
        </w:rPr>
        <w:t> </w:t>
      </w:r>
      <w:r>
        <w:rPr>
          <w:color w:val="231F20"/>
          <w:spacing w:val="-2"/>
          <w:w w:val="105"/>
        </w:rPr>
        <w:t>chẳng </w:t>
      </w:r>
      <w:r>
        <w:rPr>
          <w:color w:val="231F20"/>
          <w:w w:val="105"/>
        </w:rPr>
        <w:t>phải là trong lòng ghi nhớ những thứ của Phật. Trong tâm ghi</w:t>
      </w:r>
      <w:r>
        <w:rPr>
          <w:color w:val="231F20"/>
          <w:spacing w:val="-9"/>
          <w:w w:val="105"/>
        </w:rPr>
        <w:t> </w:t>
      </w:r>
      <w:r>
        <w:rPr>
          <w:color w:val="231F20"/>
          <w:w w:val="105"/>
        </w:rPr>
        <w:t>nhớ</w:t>
      </w:r>
      <w:r>
        <w:rPr>
          <w:color w:val="231F20"/>
          <w:spacing w:val="-9"/>
          <w:w w:val="105"/>
        </w:rPr>
        <w:t> </w:t>
      </w:r>
      <w:r>
        <w:rPr>
          <w:color w:val="231F20"/>
          <w:w w:val="105"/>
        </w:rPr>
        <w:t>những</w:t>
      </w:r>
      <w:r>
        <w:rPr>
          <w:color w:val="231F20"/>
          <w:spacing w:val="-9"/>
          <w:w w:val="105"/>
        </w:rPr>
        <w:t> </w:t>
      </w:r>
      <w:r>
        <w:rPr>
          <w:color w:val="231F20"/>
          <w:w w:val="105"/>
        </w:rPr>
        <w:t>thứ</w:t>
      </w:r>
      <w:r>
        <w:rPr>
          <w:color w:val="231F20"/>
          <w:spacing w:val="-9"/>
          <w:w w:val="105"/>
        </w:rPr>
        <w:t> </w:t>
      </w:r>
      <w:r>
        <w:rPr>
          <w:color w:val="231F20"/>
          <w:w w:val="105"/>
        </w:rPr>
        <w:t>của</w:t>
      </w:r>
      <w:r>
        <w:rPr>
          <w:color w:val="231F20"/>
          <w:spacing w:val="-9"/>
          <w:w w:val="105"/>
        </w:rPr>
        <w:t> </w:t>
      </w:r>
      <w:r>
        <w:rPr>
          <w:color w:val="231F20"/>
          <w:w w:val="105"/>
        </w:rPr>
        <w:t>Phật</w:t>
      </w:r>
      <w:r>
        <w:rPr>
          <w:color w:val="231F20"/>
          <w:spacing w:val="-9"/>
          <w:w w:val="105"/>
        </w:rPr>
        <w:t> </w:t>
      </w:r>
      <w:r>
        <w:rPr>
          <w:color w:val="231F20"/>
          <w:w w:val="105"/>
        </w:rPr>
        <w:t>sẽ</w:t>
      </w:r>
      <w:r>
        <w:rPr>
          <w:color w:val="231F20"/>
          <w:spacing w:val="-9"/>
          <w:w w:val="105"/>
        </w:rPr>
        <w:t> </w:t>
      </w:r>
      <w:r>
        <w:rPr>
          <w:color w:val="231F20"/>
          <w:w w:val="105"/>
        </w:rPr>
        <w:t>biến</w:t>
      </w:r>
      <w:r>
        <w:rPr>
          <w:color w:val="231F20"/>
          <w:spacing w:val="-9"/>
          <w:w w:val="105"/>
        </w:rPr>
        <w:t> </w:t>
      </w:r>
      <w:r>
        <w:rPr>
          <w:color w:val="231F20"/>
          <w:w w:val="105"/>
        </w:rPr>
        <w:t>thành</w:t>
      </w:r>
      <w:r>
        <w:rPr>
          <w:color w:val="231F20"/>
          <w:spacing w:val="-9"/>
          <w:w w:val="105"/>
        </w:rPr>
        <w:t> </w:t>
      </w:r>
      <w:r>
        <w:rPr>
          <w:color w:val="231F20"/>
          <w:w w:val="105"/>
        </w:rPr>
        <w:t>gì?</w:t>
      </w:r>
      <w:r>
        <w:rPr>
          <w:color w:val="231F20"/>
          <w:spacing w:val="-9"/>
          <w:w w:val="105"/>
        </w:rPr>
        <w:t> </w:t>
      </w:r>
      <w:r>
        <w:rPr>
          <w:color w:val="231F20"/>
          <w:w w:val="105"/>
        </w:rPr>
        <w:t>Biến</w:t>
      </w:r>
      <w:r>
        <w:rPr>
          <w:color w:val="231F20"/>
          <w:spacing w:val="-9"/>
          <w:w w:val="105"/>
        </w:rPr>
        <w:t> </w:t>
      </w:r>
      <w:r>
        <w:rPr>
          <w:color w:val="231F20"/>
          <w:w w:val="105"/>
        </w:rPr>
        <w:t>thành</w:t>
      </w:r>
      <w:r>
        <w:rPr>
          <w:color w:val="231F20"/>
          <w:spacing w:val="-9"/>
          <w:w w:val="105"/>
        </w:rPr>
        <w:t> </w:t>
      </w:r>
      <w:r>
        <w:rPr>
          <w:color w:val="231F20"/>
          <w:w w:val="105"/>
        </w:rPr>
        <w:t>Sở Tri Chướng, vẫn là chướng ngại quý vị minh tâm kiến tính. Nhưng như thế nào? Nói chung, chẳng hề chướng ngại quý vị vãng sinh, chỉ chướng ngại quý vị kiến tính.</w:t>
      </w:r>
    </w:p>
    <w:p>
      <w:pPr>
        <w:pStyle w:val="BodyText"/>
        <w:spacing w:line="288" w:lineRule="auto" w:before="147"/>
        <w:ind w:left="397" w:right="110" w:firstLine="453"/>
      </w:pPr>
      <w:r>
        <w:rPr>
          <w:color w:val="231F20"/>
        </w:rPr>
        <w:t>Quý vị chẳng thấy được tính, sẽ chướng ngại quý vị chứng </w:t>
      </w:r>
      <w:r>
        <w:rPr>
          <w:color w:val="231F20"/>
          <w:w w:val="105"/>
        </w:rPr>
        <w:t>quả. Chắc chắn tạo thành chướng ngại! Nhưng nếu quý vị sốt sắng niệm Phật cầu vãng sinh, vẫn phải vứt bỏ những thứ</w:t>
      </w:r>
      <w:r>
        <w:rPr>
          <w:color w:val="231F20"/>
          <w:spacing w:val="25"/>
          <w:w w:val="105"/>
        </w:rPr>
        <w:t> </w:t>
      </w:r>
      <w:r>
        <w:rPr>
          <w:color w:val="231F20"/>
          <w:w w:val="105"/>
        </w:rPr>
        <w:t>ấy,</w:t>
      </w:r>
      <w:r>
        <w:rPr>
          <w:color w:val="231F20"/>
          <w:spacing w:val="26"/>
          <w:w w:val="105"/>
        </w:rPr>
        <w:t> </w:t>
      </w:r>
      <w:r>
        <w:rPr>
          <w:color w:val="231F20"/>
          <w:w w:val="105"/>
        </w:rPr>
        <w:t>quý</w:t>
      </w:r>
      <w:r>
        <w:rPr>
          <w:color w:val="231F20"/>
          <w:spacing w:val="26"/>
          <w:w w:val="105"/>
        </w:rPr>
        <w:t> </w:t>
      </w:r>
      <w:r>
        <w:rPr>
          <w:color w:val="231F20"/>
          <w:w w:val="105"/>
        </w:rPr>
        <w:t>vị</w:t>
      </w:r>
      <w:r>
        <w:rPr>
          <w:color w:val="231F20"/>
          <w:spacing w:val="26"/>
          <w:w w:val="105"/>
        </w:rPr>
        <w:t> </w:t>
      </w:r>
      <w:r>
        <w:rPr>
          <w:color w:val="231F20"/>
          <w:w w:val="105"/>
        </w:rPr>
        <w:t>dùng</w:t>
      </w:r>
      <w:r>
        <w:rPr>
          <w:color w:val="231F20"/>
          <w:spacing w:val="27"/>
          <w:w w:val="105"/>
        </w:rPr>
        <w:t> </w:t>
      </w:r>
      <w:r>
        <w:rPr>
          <w:color w:val="231F20"/>
          <w:w w:val="105"/>
        </w:rPr>
        <w:t>cái</w:t>
      </w:r>
      <w:r>
        <w:rPr>
          <w:color w:val="231F20"/>
          <w:spacing w:val="25"/>
          <w:w w:val="105"/>
        </w:rPr>
        <w:t> </w:t>
      </w:r>
      <w:r>
        <w:rPr>
          <w:color w:val="231F20"/>
          <w:w w:val="105"/>
        </w:rPr>
        <w:t>tâm</w:t>
      </w:r>
      <w:r>
        <w:rPr>
          <w:color w:val="231F20"/>
          <w:spacing w:val="26"/>
          <w:w w:val="105"/>
        </w:rPr>
        <w:t> </w:t>
      </w:r>
      <w:r>
        <w:rPr>
          <w:color w:val="231F20"/>
          <w:w w:val="105"/>
        </w:rPr>
        <w:t>thanh</w:t>
      </w:r>
      <w:r>
        <w:rPr>
          <w:color w:val="231F20"/>
          <w:spacing w:val="26"/>
          <w:w w:val="105"/>
        </w:rPr>
        <w:t> </w:t>
      </w:r>
      <w:r>
        <w:rPr>
          <w:color w:val="231F20"/>
          <w:w w:val="105"/>
        </w:rPr>
        <w:t>tịnh</w:t>
      </w:r>
      <w:r>
        <w:rPr>
          <w:color w:val="231F20"/>
          <w:spacing w:val="26"/>
          <w:w w:val="105"/>
        </w:rPr>
        <w:t> </w:t>
      </w:r>
      <w:r>
        <w:rPr>
          <w:color w:val="231F20"/>
          <w:w w:val="105"/>
        </w:rPr>
        <w:t>sinh</w:t>
      </w:r>
      <w:r>
        <w:rPr>
          <w:color w:val="231F20"/>
          <w:spacing w:val="26"/>
          <w:w w:val="105"/>
        </w:rPr>
        <w:t> </w:t>
      </w:r>
      <w:r>
        <w:rPr>
          <w:color w:val="231F20"/>
          <w:w w:val="105"/>
        </w:rPr>
        <w:t>vô</w:t>
      </w:r>
      <w:r>
        <w:rPr>
          <w:color w:val="231F20"/>
          <w:spacing w:val="26"/>
          <w:w w:val="105"/>
        </w:rPr>
        <w:t> </w:t>
      </w:r>
      <w:r>
        <w:rPr>
          <w:color w:val="231F20"/>
          <w:w w:val="105"/>
        </w:rPr>
        <w:t>lượng</w:t>
      </w:r>
      <w:r>
        <w:rPr>
          <w:color w:val="231F20"/>
          <w:spacing w:val="25"/>
          <w:w w:val="105"/>
        </w:rPr>
        <w:t> </w:t>
      </w:r>
      <w:r>
        <w:rPr>
          <w:color w:val="231F20"/>
          <w:spacing w:val="-4"/>
          <w:w w:val="105"/>
        </w:rPr>
        <w:t>thọ,</w:t>
      </w:r>
    </w:p>
    <w:p>
      <w:pPr>
        <w:spacing w:after="0" w:line="288" w:lineRule="auto"/>
        <w:sectPr>
          <w:pgSz w:w="11060" w:h="15030"/>
          <w:pgMar w:header="832" w:footer="767" w:top="1040" w:bottom="960" w:left="1020" w:right="1020"/>
        </w:sectPr>
      </w:pPr>
    </w:p>
    <w:p>
      <w:pPr>
        <w:pStyle w:val="BodyText"/>
        <w:spacing w:before="6"/>
        <w:jc w:val="left"/>
        <w:rPr>
          <w:sz w:val="22"/>
        </w:rPr>
      </w:pPr>
    </w:p>
    <w:p>
      <w:pPr>
        <w:pStyle w:val="BodyText"/>
        <w:spacing w:line="290" w:lineRule="auto" w:before="106"/>
        <w:ind w:left="113" w:right="395"/>
      </w:pPr>
      <w:r>
        <w:rPr>
          <w:color w:val="231F20"/>
          <w:w w:val="105"/>
        </w:rPr>
        <w:t>sinh vào cõi Cực Lạc. Tâm không thanh tịnh, sẽ chẳng đến được</w:t>
      </w:r>
      <w:r>
        <w:rPr>
          <w:color w:val="231F20"/>
          <w:spacing w:val="-23"/>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3"/>
          <w:w w:val="105"/>
        </w:rPr>
        <w:t> </w:t>
      </w:r>
      <w:r>
        <w:rPr>
          <w:color w:val="231F20"/>
          <w:w w:val="105"/>
        </w:rPr>
        <w:t>Lạc.</w:t>
      </w:r>
      <w:r>
        <w:rPr>
          <w:color w:val="231F20"/>
          <w:spacing w:val="-22"/>
          <w:w w:val="105"/>
        </w:rPr>
        <w:t> </w:t>
      </w:r>
      <w:r>
        <w:rPr>
          <w:color w:val="231F20"/>
          <w:w w:val="105"/>
        </w:rPr>
        <w:t>Phải</w:t>
      </w:r>
      <w:r>
        <w:rPr>
          <w:color w:val="231F20"/>
          <w:spacing w:val="-22"/>
          <w:w w:val="105"/>
        </w:rPr>
        <w:t> </w:t>
      </w:r>
      <w:r>
        <w:rPr>
          <w:color w:val="231F20"/>
          <w:w w:val="105"/>
        </w:rPr>
        <w:t>hiểu</w:t>
      </w:r>
      <w:r>
        <w:rPr>
          <w:color w:val="231F20"/>
          <w:spacing w:val="-23"/>
          <w:w w:val="105"/>
        </w:rPr>
        <w:t> </w:t>
      </w:r>
      <w:r>
        <w:rPr>
          <w:color w:val="231F20"/>
          <w:w w:val="105"/>
        </w:rPr>
        <w:t>điều</w:t>
      </w:r>
      <w:r>
        <w:rPr>
          <w:color w:val="231F20"/>
          <w:spacing w:val="-22"/>
          <w:w w:val="105"/>
        </w:rPr>
        <w:t> </w:t>
      </w:r>
      <w:r>
        <w:rPr>
          <w:color w:val="231F20"/>
          <w:w w:val="105"/>
        </w:rPr>
        <w:t>này.</w:t>
      </w:r>
      <w:r>
        <w:rPr>
          <w:color w:val="231F20"/>
          <w:spacing w:val="-22"/>
          <w:w w:val="105"/>
        </w:rPr>
        <w:t> </w:t>
      </w: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kinh</w:t>
      </w:r>
      <w:r>
        <w:rPr>
          <w:color w:val="231F20"/>
          <w:spacing w:val="-22"/>
          <w:w w:val="105"/>
        </w:rPr>
        <w:t> </w:t>
      </w:r>
      <w:r>
        <w:rPr>
          <w:i/>
          <w:color w:val="231F20"/>
          <w:w w:val="105"/>
        </w:rPr>
        <w:t>Hoa Nghiêm </w:t>
      </w:r>
      <w:r>
        <w:rPr>
          <w:color w:val="231F20"/>
          <w:w w:val="105"/>
        </w:rPr>
        <w:t>được nói đầu tiên.</w:t>
      </w:r>
    </w:p>
    <w:p>
      <w:pPr>
        <w:spacing w:line="290" w:lineRule="auto" w:before="147"/>
        <w:ind w:left="113" w:right="393" w:firstLine="453"/>
        <w:jc w:val="both"/>
        <w:rPr>
          <w:sz w:val="34"/>
        </w:rPr>
      </w:pPr>
      <w:r>
        <w:rPr>
          <w:color w:val="231F20"/>
          <w:w w:val="105"/>
          <w:sz w:val="34"/>
        </w:rPr>
        <w:t>“</w:t>
      </w:r>
      <w:r>
        <w:rPr>
          <w:i/>
          <w:color w:val="231F20"/>
          <w:w w:val="105"/>
          <w:sz w:val="34"/>
        </w:rPr>
        <w:t>Pháp Hoa kinh nãi mạt hậu chi thùy giáo</w:t>
      </w:r>
      <w:r>
        <w:rPr>
          <w:color w:val="231F20"/>
          <w:w w:val="105"/>
          <w:sz w:val="34"/>
        </w:rPr>
        <w:t>” (Kinh </w:t>
      </w:r>
      <w:r>
        <w:rPr>
          <w:i/>
          <w:color w:val="231F20"/>
          <w:w w:val="105"/>
          <w:sz w:val="34"/>
        </w:rPr>
        <w:t>Pháp Hoa</w:t>
      </w:r>
      <w:r>
        <w:rPr>
          <w:i/>
          <w:color w:val="231F20"/>
          <w:spacing w:val="-2"/>
          <w:w w:val="105"/>
          <w:sz w:val="34"/>
        </w:rPr>
        <w:t> </w:t>
      </w:r>
      <w:r>
        <w:rPr>
          <w:color w:val="231F20"/>
          <w:w w:val="105"/>
          <w:sz w:val="34"/>
        </w:rPr>
        <w:t>là</w:t>
      </w:r>
      <w:r>
        <w:rPr>
          <w:color w:val="231F20"/>
          <w:spacing w:val="-2"/>
          <w:w w:val="105"/>
          <w:sz w:val="34"/>
        </w:rPr>
        <w:t> </w:t>
      </w:r>
      <w:r>
        <w:rPr>
          <w:color w:val="231F20"/>
          <w:w w:val="105"/>
          <w:sz w:val="34"/>
        </w:rPr>
        <w:t>lời</w:t>
      </w:r>
      <w:r>
        <w:rPr>
          <w:color w:val="231F20"/>
          <w:spacing w:val="-2"/>
          <w:w w:val="105"/>
          <w:sz w:val="34"/>
        </w:rPr>
        <w:t> </w:t>
      </w:r>
      <w:r>
        <w:rPr>
          <w:color w:val="231F20"/>
          <w:w w:val="105"/>
          <w:sz w:val="34"/>
        </w:rPr>
        <w:t>dạy</w:t>
      </w:r>
      <w:r>
        <w:rPr>
          <w:color w:val="231F20"/>
          <w:spacing w:val="-2"/>
          <w:w w:val="105"/>
          <w:sz w:val="34"/>
        </w:rPr>
        <w:t> </w:t>
      </w:r>
      <w:r>
        <w:rPr>
          <w:color w:val="231F20"/>
          <w:w w:val="105"/>
          <w:sz w:val="34"/>
        </w:rPr>
        <w:t>lúc</w:t>
      </w:r>
      <w:r>
        <w:rPr>
          <w:color w:val="231F20"/>
          <w:spacing w:val="-2"/>
          <w:w w:val="105"/>
          <w:sz w:val="34"/>
        </w:rPr>
        <w:t> </w:t>
      </w:r>
      <w:r>
        <w:rPr>
          <w:color w:val="231F20"/>
          <w:w w:val="105"/>
          <w:sz w:val="34"/>
        </w:rPr>
        <w:t>sau</w:t>
      </w:r>
      <w:r>
        <w:rPr>
          <w:color w:val="231F20"/>
          <w:spacing w:val="-2"/>
          <w:w w:val="105"/>
          <w:sz w:val="34"/>
        </w:rPr>
        <w:t> </w:t>
      </w:r>
      <w:r>
        <w:rPr>
          <w:color w:val="231F20"/>
          <w:w w:val="105"/>
          <w:sz w:val="34"/>
        </w:rPr>
        <w:t>cùng).</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một</w:t>
      </w:r>
      <w:r>
        <w:rPr>
          <w:color w:val="231F20"/>
          <w:spacing w:val="-2"/>
          <w:w w:val="105"/>
          <w:sz w:val="34"/>
        </w:rPr>
        <w:t> </w:t>
      </w:r>
      <w:r>
        <w:rPr>
          <w:color w:val="231F20"/>
          <w:w w:val="105"/>
          <w:sz w:val="34"/>
        </w:rPr>
        <w:t>kinh</w:t>
      </w:r>
      <w:r>
        <w:rPr>
          <w:color w:val="231F20"/>
          <w:spacing w:val="-2"/>
          <w:w w:val="105"/>
          <w:sz w:val="34"/>
        </w:rPr>
        <w:t> </w:t>
      </w:r>
      <w:r>
        <w:rPr>
          <w:color w:val="231F20"/>
          <w:w w:val="105"/>
          <w:sz w:val="34"/>
        </w:rPr>
        <w:t>lúc</w:t>
      </w:r>
      <w:r>
        <w:rPr>
          <w:color w:val="231F20"/>
          <w:spacing w:val="-2"/>
          <w:w w:val="105"/>
          <w:sz w:val="34"/>
        </w:rPr>
        <w:t> </w:t>
      </w:r>
      <w:r>
        <w:rPr>
          <w:color w:val="231F20"/>
          <w:w w:val="105"/>
          <w:sz w:val="34"/>
        </w:rPr>
        <w:t>ban</w:t>
      </w:r>
      <w:r>
        <w:rPr>
          <w:color w:val="231F20"/>
          <w:spacing w:val="-2"/>
          <w:w w:val="105"/>
          <w:sz w:val="34"/>
        </w:rPr>
        <w:t> </w:t>
      </w:r>
      <w:r>
        <w:rPr>
          <w:color w:val="231F20"/>
          <w:w w:val="105"/>
          <w:sz w:val="34"/>
        </w:rPr>
        <w:t>đầu,</w:t>
      </w:r>
      <w:r>
        <w:rPr>
          <w:color w:val="231F20"/>
          <w:spacing w:val="-2"/>
          <w:w w:val="105"/>
          <w:sz w:val="34"/>
        </w:rPr>
        <w:t> </w:t>
      </w:r>
      <w:r>
        <w:rPr>
          <w:color w:val="231F20"/>
          <w:w w:val="105"/>
          <w:sz w:val="34"/>
        </w:rPr>
        <w:t>nói </w:t>
      </w:r>
      <w:r>
        <w:rPr>
          <w:color w:val="231F20"/>
          <w:sz w:val="34"/>
        </w:rPr>
        <w:t>một kinh cuối cùng. “</w:t>
      </w:r>
      <w:r>
        <w:rPr>
          <w:i/>
          <w:color w:val="231F20"/>
          <w:sz w:val="34"/>
        </w:rPr>
        <w:t>Tự thỉ chí chung, duy vị thử đại sự nhân duyên,</w:t>
      </w:r>
      <w:r>
        <w:rPr>
          <w:i/>
          <w:color w:val="231F20"/>
          <w:spacing w:val="-8"/>
          <w:sz w:val="34"/>
        </w:rPr>
        <w:t> </w:t>
      </w:r>
      <w:r>
        <w:rPr>
          <w:i/>
          <w:color w:val="231F20"/>
          <w:sz w:val="34"/>
        </w:rPr>
        <w:t>dục</w:t>
      </w:r>
      <w:r>
        <w:rPr>
          <w:i/>
          <w:color w:val="231F20"/>
          <w:spacing w:val="-8"/>
          <w:sz w:val="34"/>
        </w:rPr>
        <w:t> </w:t>
      </w:r>
      <w:r>
        <w:rPr>
          <w:i/>
          <w:color w:val="231F20"/>
          <w:sz w:val="34"/>
        </w:rPr>
        <w:t>linh</w:t>
      </w:r>
      <w:r>
        <w:rPr>
          <w:i/>
          <w:color w:val="231F20"/>
          <w:spacing w:val="-8"/>
          <w:sz w:val="34"/>
        </w:rPr>
        <w:t> </w:t>
      </w:r>
      <w:r>
        <w:rPr>
          <w:i/>
          <w:color w:val="231F20"/>
          <w:sz w:val="34"/>
        </w:rPr>
        <w:t>chúng</w:t>
      </w:r>
      <w:r>
        <w:rPr>
          <w:i/>
          <w:color w:val="231F20"/>
          <w:spacing w:val="-8"/>
          <w:sz w:val="34"/>
        </w:rPr>
        <w:t> </w:t>
      </w:r>
      <w:r>
        <w:rPr>
          <w:i/>
          <w:color w:val="231F20"/>
          <w:sz w:val="34"/>
        </w:rPr>
        <w:t>sinh</w:t>
      </w:r>
      <w:r>
        <w:rPr>
          <w:i/>
          <w:color w:val="231F20"/>
          <w:spacing w:val="-8"/>
          <w:sz w:val="34"/>
        </w:rPr>
        <w:t> </w:t>
      </w:r>
      <w:r>
        <w:rPr>
          <w:i/>
          <w:color w:val="231F20"/>
          <w:sz w:val="34"/>
        </w:rPr>
        <w:t>khai</w:t>
      </w:r>
      <w:r>
        <w:rPr>
          <w:i/>
          <w:color w:val="231F20"/>
          <w:spacing w:val="-8"/>
          <w:sz w:val="34"/>
        </w:rPr>
        <w:t> </w:t>
      </w:r>
      <w:r>
        <w:rPr>
          <w:i/>
          <w:color w:val="231F20"/>
          <w:sz w:val="34"/>
        </w:rPr>
        <w:t>thị</w:t>
      </w:r>
      <w:r>
        <w:rPr>
          <w:i/>
          <w:color w:val="231F20"/>
          <w:spacing w:val="-8"/>
          <w:sz w:val="34"/>
        </w:rPr>
        <w:t> </w:t>
      </w:r>
      <w:r>
        <w:rPr>
          <w:i/>
          <w:color w:val="231F20"/>
          <w:sz w:val="34"/>
        </w:rPr>
        <w:t>ngộ</w:t>
      </w:r>
      <w:r>
        <w:rPr>
          <w:i/>
          <w:color w:val="231F20"/>
          <w:spacing w:val="-8"/>
          <w:sz w:val="34"/>
        </w:rPr>
        <w:t> </w:t>
      </w:r>
      <w:r>
        <w:rPr>
          <w:i/>
          <w:color w:val="231F20"/>
          <w:sz w:val="34"/>
        </w:rPr>
        <w:t>nhập</w:t>
      </w:r>
      <w:r>
        <w:rPr>
          <w:i/>
          <w:color w:val="231F20"/>
          <w:spacing w:val="-8"/>
          <w:sz w:val="34"/>
        </w:rPr>
        <w:t> </w:t>
      </w:r>
      <w:r>
        <w:rPr>
          <w:i/>
          <w:color w:val="231F20"/>
          <w:sz w:val="34"/>
        </w:rPr>
        <w:t>Phật</w:t>
      </w:r>
      <w:r>
        <w:rPr>
          <w:i/>
          <w:color w:val="231F20"/>
          <w:spacing w:val="-8"/>
          <w:sz w:val="34"/>
        </w:rPr>
        <w:t> </w:t>
      </w:r>
      <w:r>
        <w:rPr>
          <w:i/>
          <w:color w:val="231F20"/>
          <w:sz w:val="34"/>
        </w:rPr>
        <w:t>chi</w:t>
      </w:r>
      <w:r>
        <w:rPr>
          <w:i/>
          <w:color w:val="231F20"/>
          <w:spacing w:val="-8"/>
          <w:sz w:val="34"/>
        </w:rPr>
        <w:t> </w:t>
      </w:r>
      <w:r>
        <w:rPr>
          <w:i/>
          <w:color w:val="231F20"/>
          <w:sz w:val="34"/>
        </w:rPr>
        <w:t>tri</w:t>
      </w:r>
      <w:r>
        <w:rPr>
          <w:i/>
          <w:color w:val="231F20"/>
          <w:spacing w:val="-8"/>
          <w:sz w:val="34"/>
        </w:rPr>
        <w:t> </w:t>
      </w:r>
      <w:r>
        <w:rPr>
          <w:i/>
          <w:color w:val="231F20"/>
          <w:sz w:val="34"/>
        </w:rPr>
        <w:t>kiến</w:t>
      </w:r>
      <w:r>
        <w:rPr>
          <w:color w:val="231F20"/>
          <w:sz w:val="34"/>
        </w:rPr>
        <w:t>” </w:t>
      </w:r>
      <w:r>
        <w:rPr>
          <w:color w:val="231F20"/>
          <w:w w:val="105"/>
          <w:sz w:val="34"/>
        </w:rPr>
        <w:t>(Từ đầu đến cuối, chỉ vì một đại sự nhân duyên này: Muốn làm</w:t>
      </w:r>
      <w:r>
        <w:rPr>
          <w:color w:val="231F20"/>
          <w:spacing w:val="-3"/>
          <w:w w:val="105"/>
          <w:sz w:val="34"/>
        </w:rPr>
        <w:t> </w:t>
      </w:r>
      <w:r>
        <w:rPr>
          <w:color w:val="231F20"/>
          <w:w w:val="105"/>
          <w:sz w:val="34"/>
        </w:rPr>
        <w:t>cho</w:t>
      </w:r>
      <w:r>
        <w:rPr>
          <w:color w:val="231F20"/>
          <w:spacing w:val="-3"/>
          <w:w w:val="105"/>
          <w:sz w:val="34"/>
        </w:rPr>
        <w:t> </w:t>
      </w:r>
      <w:r>
        <w:rPr>
          <w:color w:val="231F20"/>
          <w:w w:val="105"/>
          <w:sz w:val="34"/>
        </w:rPr>
        <w:t>chúng</w:t>
      </w:r>
      <w:r>
        <w:rPr>
          <w:color w:val="231F20"/>
          <w:spacing w:val="-2"/>
          <w:w w:val="105"/>
          <w:sz w:val="34"/>
        </w:rPr>
        <w:t> </w:t>
      </w:r>
      <w:r>
        <w:rPr>
          <w:color w:val="231F20"/>
          <w:w w:val="105"/>
          <w:sz w:val="34"/>
        </w:rPr>
        <w:t>sinh</w:t>
      </w:r>
      <w:r>
        <w:rPr>
          <w:color w:val="231F20"/>
          <w:spacing w:val="-3"/>
          <w:w w:val="105"/>
          <w:sz w:val="34"/>
        </w:rPr>
        <w:t> </w:t>
      </w:r>
      <w:r>
        <w:rPr>
          <w:color w:val="231F20"/>
          <w:w w:val="105"/>
          <w:sz w:val="34"/>
        </w:rPr>
        <w:t>khai</w:t>
      </w:r>
      <w:r>
        <w:rPr>
          <w:color w:val="231F20"/>
          <w:spacing w:val="-3"/>
          <w:w w:val="105"/>
          <w:sz w:val="34"/>
        </w:rPr>
        <w:t> </w:t>
      </w:r>
      <w:r>
        <w:rPr>
          <w:color w:val="231F20"/>
          <w:w w:val="105"/>
          <w:sz w:val="34"/>
        </w:rPr>
        <w:t>thị</w:t>
      </w:r>
      <w:r>
        <w:rPr>
          <w:color w:val="231F20"/>
          <w:spacing w:val="-3"/>
          <w:w w:val="105"/>
          <w:sz w:val="34"/>
        </w:rPr>
        <w:t> </w:t>
      </w:r>
      <w:r>
        <w:rPr>
          <w:color w:val="231F20"/>
          <w:w w:val="105"/>
          <w:sz w:val="34"/>
        </w:rPr>
        <w:t>ngộ</w:t>
      </w:r>
      <w:r>
        <w:rPr>
          <w:color w:val="231F20"/>
          <w:spacing w:val="-3"/>
          <w:w w:val="105"/>
          <w:sz w:val="34"/>
        </w:rPr>
        <w:t> </w:t>
      </w:r>
      <w:r>
        <w:rPr>
          <w:color w:val="231F20"/>
          <w:w w:val="105"/>
          <w:sz w:val="34"/>
        </w:rPr>
        <w:t>nhập</w:t>
      </w:r>
      <w:r>
        <w:rPr>
          <w:color w:val="231F20"/>
          <w:spacing w:val="-3"/>
          <w:w w:val="105"/>
          <w:sz w:val="34"/>
        </w:rPr>
        <w:t> </w:t>
      </w:r>
      <w:r>
        <w:rPr>
          <w:color w:val="231F20"/>
          <w:w w:val="105"/>
          <w:sz w:val="34"/>
        </w:rPr>
        <w:t>tri</w:t>
      </w:r>
      <w:r>
        <w:rPr>
          <w:color w:val="231F20"/>
          <w:spacing w:val="-3"/>
          <w:w w:val="105"/>
          <w:sz w:val="34"/>
        </w:rPr>
        <w:t> </w:t>
      </w:r>
      <w:r>
        <w:rPr>
          <w:color w:val="231F20"/>
          <w:w w:val="105"/>
          <w:sz w:val="34"/>
        </w:rPr>
        <w:t>kiến</w:t>
      </w:r>
      <w:r>
        <w:rPr>
          <w:color w:val="231F20"/>
          <w:spacing w:val="-3"/>
          <w:w w:val="105"/>
          <w:sz w:val="34"/>
        </w:rPr>
        <w:t> </w:t>
      </w:r>
      <w:r>
        <w:rPr>
          <w:color w:val="231F20"/>
          <w:w w:val="105"/>
          <w:sz w:val="34"/>
        </w:rPr>
        <w:t>của</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Có nghĩa là gì?</w:t>
      </w:r>
    </w:p>
    <w:p>
      <w:pPr>
        <w:spacing w:line="290" w:lineRule="auto" w:before="155"/>
        <w:ind w:left="113" w:right="395" w:firstLine="453"/>
        <w:jc w:val="both"/>
        <w:rPr>
          <w:sz w:val="34"/>
        </w:rPr>
      </w:pPr>
      <w:r>
        <w:rPr>
          <w:color w:val="231F20"/>
          <w:w w:val="105"/>
          <w:sz w:val="34"/>
        </w:rPr>
        <w:t>Tiếp</w:t>
      </w:r>
      <w:r>
        <w:rPr>
          <w:color w:val="231F20"/>
          <w:spacing w:val="-17"/>
          <w:w w:val="105"/>
          <w:sz w:val="34"/>
        </w:rPr>
        <w:t> </w:t>
      </w:r>
      <w:r>
        <w:rPr>
          <w:color w:val="231F20"/>
          <w:w w:val="105"/>
          <w:sz w:val="34"/>
        </w:rPr>
        <w:t>đó,</w:t>
      </w:r>
      <w:r>
        <w:rPr>
          <w:color w:val="231F20"/>
          <w:spacing w:val="-17"/>
          <w:w w:val="105"/>
          <w:sz w:val="34"/>
        </w:rPr>
        <w:t> </w:t>
      </w:r>
      <w:r>
        <w:rPr>
          <w:color w:val="231F20"/>
          <w:w w:val="105"/>
          <w:sz w:val="34"/>
        </w:rPr>
        <w:t>cụ</w:t>
      </w:r>
      <w:r>
        <w:rPr>
          <w:color w:val="231F20"/>
          <w:spacing w:val="-17"/>
          <w:w w:val="105"/>
          <w:sz w:val="34"/>
        </w:rPr>
        <w:t> </w:t>
      </w:r>
      <w:r>
        <w:rPr>
          <w:color w:val="231F20"/>
          <w:w w:val="105"/>
          <w:sz w:val="34"/>
        </w:rPr>
        <w:t>viết:</w:t>
      </w:r>
      <w:r>
        <w:rPr>
          <w:color w:val="231F20"/>
          <w:spacing w:val="-17"/>
          <w:w w:val="105"/>
          <w:sz w:val="34"/>
        </w:rPr>
        <w:t> </w:t>
      </w:r>
      <w:r>
        <w:rPr>
          <w:color w:val="231F20"/>
          <w:w w:val="105"/>
          <w:sz w:val="34"/>
        </w:rPr>
        <w:t>“</w:t>
      </w:r>
      <w:r>
        <w:rPr>
          <w:i/>
          <w:color w:val="231F20"/>
          <w:w w:val="105"/>
          <w:sz w:val="34"/>
        </w:rPr>
        <w:t>Diệc</w:t>
      </w:r>
      <w:r>
        <w:rPr>
          <w:i/>
          <w:color w:val="231F20"/>
          <w:spacing w:val="-17"/>
          <w:w w:val="105"/>
          <w:sz w:val="34"/>
        </w:rPr>
        <w:t> </w:t>
      </w:r>
      <w:r>
        <w:rPr>
          <w:i/>
          <w:color w:val="231F20"/>
          <w:w w:val="105"/>
          <w:sz w:val="34"/>
        </w:rPr>
        <w:t>tức</w:t>
      </w:r>
      <w:r>
        <w:rPr>
          <w:i/>
          <w:color w:val="231F20"/>
          <w:spacing w:val="-17"/>
          <w:w w:val="105"/>
          <w:sz w:val="34"/>
        </w:rPr>
        <w:t> </w:t>
      </w:r>
      <w:r>
        <w:rPr>
          <w:i/>
          <w:color w:val="231F20"/>
          <w:w w:val="105"/>
          <w:sz w:val="34"/>
        </w:rPr>
        <w:t>dục</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thiết</w:t>
      </w:r>
      <w:r>
        <w:rPr>
          <w:i/>
          <w:color w:val="231F20"/>
          <w:spacing w:val="-17"/>
          <w:w w:val="105"/>
          <w:sz w:val="34"/>
        </w:rPr>
        <w:t> </w:t>
      </w:r>
      <w:r>
        <w:rPr>
          <w:i/>
          <w:color w:val="231F20"/>
          <w:w w:val="105"/>
          <w:sz w:val="34"/>
        </w:rPr>
        <w:t>chúng</w:t>
      </w:r>
      <w:r>
        <w:rPr>
          <w:i/>
          <w:color w:val="231F20"/>
          <w:spacing w:val="-17"/>
          <w:w w:val="105"/>
          <w:sz w:val="34"/>
        </w:rPr>
        <w:t> </w:t>
      </w:r>
      <w:r>
        <w:rPr>
          <w:i/>
          <w:color w:val="231F20"/>
          <w:w w:val="105"/>
          <w:sz w:val="34"/>
        </w:rPr>
        <w:t>sinh</w:t>
      </w:r>
      <w:r>
        <w:rPr>
          <w:i/>
          <w:color w:val="231F20"/>
          <w:spacing w:val="-17"/>
          <w:w w:val="105"/>
          <w:sz w:val="34"/>
        </w:rPr>
        <w:t> </w:t>
      </w:r>
      <w:r>
        <w:rPr>
          <w:i/>
          <w:color w:val="231F20"/>
          <w:w w:val="105"/>
          <w:sz w:val="34"/>
        </w:rPr>
        <w:t>khai </w:t>
      </w:r>
      <w:r>
        <w:rPr>
          <w:i/>
          <w:color w:val="231F20"/>
          <w:sz w:val="34"/>
        </w:rPr>
        <w:t>minh bản tâm, đồng Phật tri kiến, đẳng thành Chính Giác dã</w:t>
      </w:r>
      <w:r>
        <w:rPr>
          <w:color w:val="231F20"/>
          <w:sz w:val="34"/>
        </w:rPr>
        <w:t>” </w:t>
      </w:r>
      <w:r>
        <w:rPr>
          <w:color w:val="231F20"/>
          <w:w w:val="105"/>
          <w:sz w:val="34"/>
        </w:rPr>
        <w:t>(Cũng là muốn cho hết thảy chúng sinh khai minh bản tâm, </w:t>
      </w:r>
      <w:r>
        <w:rPr>
          <w:color w:val="231F20"/>
          <w:sz w:val="34"/>
        </w:rPr>
        <w:t>có cùng tri kiến như Phật, cùng thành Chính Giác). Đây là lời </w:t>
      </w:r>
      <w:r>
        <w:rPr>
          <w:color w:val="231F20"/>
          <w:w w:val="105"/>
          <w:sz w:val="34"/>
        </w:rPr>
        <w:t>giải thích.</w:t>
      </w:r>
    </w:p>
    <w:p>
      <w:pPr>
        <w:spacing w:line="290" w:lineRule="auto" w:before="151"/>
        <w:ind w:left="113" w:right="393" w:firstLine="453"/>
        <w:jc w:val="both"/>
        <w:rPr>
          <w:sz w:val="34"/>
        </w:rPr>
      </w:pPr>
      <w:r>
        <w:rPr>
          <w:color w:val="231F20"/>
          <w:w w:val="105"/>
          <w:sz w:val="34"/>
        </w:rPr>
        <w:t>Tri kiến</w:t>
      </w:r>
      <w:r>
        <w:rPr>
          <w:color w:val="231F20"/>
          <w:spacing w:val="-1"/>
          <w:w w:val="105"/>
          <w:sz w:val="34"/>
        </w:rPr>
        <w:t> </w:t>
      </w:r>
      <w:r>
        <w:rPr>
          <w:color w:val="231F20"/>
          <w:w w:val="105"/>
          <w:sz w:val="34"/>
        </w:rPr>
        <w:t>của Phật là</w:t>
      </w:r>
      <w:r>
        <w:rPr>
          <w:color w:val="231F20"/>
          <w:spacing w:val="-1"/>
          <w:w w:val="105"/>
          <w:sz w:val="34"/>
        </w:rPr>
        <w:t> </w:t>
      </w:r>
      <w:r>
        <w:rPr>
          <w:color w:val="231F20"/>
          <w:w w:val="105"/>
          <w:sz w:val="34"/>
        </w:rPr>
        <w:t>gì? Tri kiến</w:t>
      </w:r>
      <w:r>
        <w:rPr>
          <w:color w:val="231F20"/>
          <w:spacing w:val="-1"/>
          <w:w w:val="105"/>
          <w:sz w:val="34"/>
        </w:rPr>
        <w:t> </w:t>
      </w:r>
      <w:r>
        <w:rPr>
          <w:color w:val="231F20"/>
          <w:w w:val="105"/>
          <w:sz w:val="34"/>
        </w:rPr>
        <w:t>của Phật là</w:t>
      </w:r>
      <w:r>
        <w:rPr>
          <w:color w:val="231F20"/>
          <w:spacing w:val="-1"/>
          <w:w w:val="105"/>
          <w:sz w:val="34"/>
        </w:rPr>
        <w:t> </w:t>
      </w:r>
      <w:r>
        <w:rPr>
          <w:color w:val="231F20"/>
          <w:w w:val="105"/>
          <w:sz w:val="34"/>
        </w:rPr>
        <w:t>bản tâm của quý vị. Bản tâm của quý vị giống như Huệ Năng Đại sư đã nói:</w:t>
      </w:r>
      <w:r>
        <w:rPr>
          <w:color w:val="231F20"/>
          <w:spacing w:val="-2"/>
          <w:w w:val="105"/>
          <w:sz w:val="34"/>
        </w:rPr>
        <w:t> </w:t>
      </w:r>
      <w:r>
        <w:rPr>
          <w:color w:val="231F20"/>
          <w:w w:val="105"/>
          <w:sz w:val="34"/>
        </w:rPr>
        <w:t>“</w:t>
      </w:r>
      <w:r>
        <w:rPr>
          <w:i/>
          <w:color w:val="231F20"/>
          <w:w w:val="105"/>
          <w:sz w:val="34"/>
        </w:rPr>
        <w:t>Nào</w:t>
      </w:r>
      <w:r>
        <w:rPr>
          <w:i/>
          <w:color w:val="231F20"/>
          <w:spacing w:val="-2"/>
          <w:w w:val="105"/>
          <w:sz w:val="34"/>
        </w:rPr>
        <w:t> </w:t>
      </w:r>
      <w:r>
        <w:rPr>
          <w:i/>
          <w:color w:val="231F20"/>
          <w:w w:val="105"/>
          <w:sz w:val="34"/>
        </w:rPr>
        <w:t>ngờ</w:t>
      </w:r>
      <w:r>
        <w:rPr>
          <w:i/>
          <w:color w:val="231F20"/>
          <w:spacing w:val="-2"/>
          <w:w w:val="105"/>
          <w:sz w:val="34"/>
        </w:rPr>
        <w:t> </w:t>
      </w:r>
      <w:r>
        <w:rPr>
          <w:i/>
          <w:color w:val="231F20"/>
          <w:w w:val="105"/>
          <w:sz w:val="34"/>
        </w:rPr>
        <w:t>tự</w:t>
      </w:r>
      <w:r>
        <w:rPr>
          <w:i/>
          <w:color w:val="231F20"/>
          <w:spacing w:val="-2"/>
          <w:w w:val="105"/>
          <w:sz w:val="34"/>
        </w:rPr>
        <w:t> </w:t>
      </w:r>
      <w:r>
        <w:rPr>
          <w:i/>
          <w:color w:val="231F20"/>
          <w:w w:val="105"/>
          <w:sz w:val="34"/>
        </w:rPr>
        <w:t>tính</w:t>
      </w:r>
      <w:r>
        <w:rPr>
          <w:color w:val="231F20"/>
          <w:w w:val="105"/>
          <w:sz w:val="34"/>
        </w:rPr>
        <w:t>”.</w:t>
      </w:r>
      <w:r>
        <w:rPr>
          <w:color w:val="231F20"/>
          <w:spacing w:val="-2"/>
          <w:w w:val="105"/>
          <w:sz w:val="34"/>
        </w:rPr>
        <w:t> </w:t>
      </w:r>
      <w:r>
        <w:rPr>
          <w:color w:val="231F20"/>
          <w:w w:val="105"/>
          <w:sz w:val="34"/>
        </w:rPr>
        <w:t>Đó</w:t>
      </w:r>
      <w:r>
        <w:rPr>
          <w:color w:val="231F20"/>
          <w:spacing w:val="-2"/>
          <w:w w:val="105"/>
          <w:sz w:val="34"/>
        </w:rPr>
        <w:t> </w:t>
      </w:r>
      <w:r>
        <w:rPr>
          <w:color w:val="231F20"/>
          <w:w w:val="105"/>
          <w:sz w:val="34"/>
        </w:rPr>
        <w:t>chính</w:t>
      </w:r>
      <w:r>
        <w:rPr>
          <w:color w:val="231F20"/>
          <w:spacing w:val="-2"/>
          <w:w w:val="105"/>
          <w:sz w:val="34"/>
        </w:rPr>
        <w:t> </w:t>
      </w:r>
      <w:r>
        <w:rPr>
          <w:color w:val="231F20"/>
          <w:w w:val="105"/>
          <w:sz w:val="34"/>
        </w:rPr>
        <w:t>là</w:t>
      </w:r>
      <w:r>
        <w:rPr>
          <w:color w:val="231F20"/>
          <w:spacing w:val="-3"/>
          <w:w w:val="105"/>
          <w:sz w:val="34"/>
        </w:rPr>
        <w:t> </w:t>
      </w:r>
      <w:r>
        <w:rPr>
          <w:color w:val="231F20"/>
          <w:w w:val="105"/>
          <w:sz w:val="34"/>
        </w:rPr>
        <w:t>bản</w:t>
      </w:r>
      <w:r>
        <w:rPr>
          <w:color w:val="231F20"/>
          <w:spacing w:val="-2"/>
          <w:w w:val="105"/>
          <w:sz w:val="34"/>
        </w:rPr>
        <w:t> </w:t>
      </w:r>
      <w:r>
        <w:rPr>
          <w:color w:val="231F20"/>
          <w:w w:val="105"/>
          <w:sz w:val="34"/>
        </w:rPr>
        <w:t>tâm.</w:t>
      </w:r>
      <w:r>
        <w:rPr>
          <w:color w:val="231F20"/>
          <w:spacing w:val="-3"/>
          <w:w w:val="105"/>
          <w:sz w:val="34"/>
        </w:rPr>
        <w:t> </w:t>
      </w:r>
      <w:r>
        <w:rPr>
          <w:color w:val="231F20"/>
          <w:w w:val="105"/>
          <w:sz w:val="34"/>
        </w:rPr>
        <w:t>“</w:t>
      </w:r>
      <w:r>
        <w:rPr>
          <w:i/>
          <w:color w:val="231F20"/>
          <w:w w:val="105"/>
          <w:sz w:val="34"/>
        </w:rPr>
        <w:t>Vốn</w:t>
      </w:r>
      <w:r>
        <w:rPr>
          <w:i/>
          <w:color w:val="231F20"/>
          <w:spacing w:val="-2"/>
          <w:w w:val="105"/>
          <w:sz w:val="34"/>
        </w:rPr>
        <w:t> </w:t>
      </w:r>
      <w:r>
        <w:rPr>
          <w:i/>
          <w:color w:val="231F20"/>
          <w:w w:val="105"/>
          <w:sz w:val="34"/>
        </w:rPr>
        <w:t>tự</w:t>
      </w:r>
      <w:r>
        <w:rPr>
          <w:i/>
          <w:color w:val="231F20"/>
          <w:spacing w:val="-2"/>
          <w:w w:val="105"/>
          <w:sz w:val="34"/>
        </w:rPr>
        <w:t> </w:t>
      </w:r>
      <w:r>
        <w:rPr>
          <w:i/>
          <w:color w:val="231F20"/>
          <w:w w:val="105"/>
          <w:sz w:val="34"/>
        </w:rPr>
        <w:t>thanh tịnh. Vốn tự trọn đủ</w:t>
      </w:r>
      <w:r>
        <w:rPr>
          <w:color w:val="231F20"/>
          <w:w w:val="105"/>
          <w:sz w:val="34"/>
        </w:rPr>
        <w:t>”. Trọn đủ gì? Chẳng thiếu thứ gì, viên mãn! Trong kinh </w:t>
      </w:r>
      <w:r>
        <w:rPr>
          <w:i/>
          <w:color w:val="231F20"/>
          <w:w w:val="105"/>
          <w:sz w:val="34"/>
        </w:rPr>
        <w:t>Hoa Nghiêm</w:t>
      </w:r>
      <w:r>
        <w:rPr>
          <w:color w:val="231F20"/>
          <w:w w:val="105"/>
          <w:sz w:val="34"/>
        </w:rPr>
        <w:t>, đức Phật đã nói: “</w:t>
      </w:r>
      <w:r>
        <w:rPr>
          <w:i/>
          <w:color w:val="231F20"/>
          <w:w w:val="105"/>
          <w:sz w:val="34"/>
        </w:rPr>
        <w:t>Hết thảy chúng</w:t>
      </w:r>
      <w:r>
        <w:rPr>
          <w:i/>
          <w:color w:val="231F20"/>
          <w:spacing w:val="-4"/>
          <w:w w:val="105"/>
          <w:sz w:val="34"/>
        </w:rPr>
        <w:t> </w:t>
      </w:r>
      <w:r>
        <w:rPr>
          <w:i/>
          <w:color w:val="231F20"/>
          <w:w w:val="105"/>
          <w:sz w:val="34"/>
        </w:rPr>
        <w:t>sinh</w:t>
      </w:r>
      <w:r>
        <w:rPr>
          <w:i/>
          <w:color w:val="231F20"/>
          <w:spacing w:val="-4"/>
          <w:w w:val="105"/>
          <w:sz w:val="34"/>
        </w:rPr>
        <w:t> </w:t>
      </w:r>
      <w:r>
        <w:rPr>
          <w:i/>
          <w:color w:val="231F20"/>
          <w:w w:val="105"/>
          <w:sz w:val="34"/>
        </w:rPr>
        <w:t>đều</w:t>
      </w:r>
      <w:r>
        <w:rPr>
          <w:i/>
          <w:color w:val="231F20"/>
          <w:spacing w:val="-4"/>
          <w:w w:val="105"/>
          <w:sz w:val="34"/>
        </w:rPr>
        <w:t> </w:t>
      </w:r>
      <w:r>
        <w:rPr>
          <w:i/>
          <w:color w:val="231F20"/>
          <w:w w:val="105"/>
          <w:sz w:val="34"/>
        </w:rPr>
        <w:t>có</w:t>
      </w:r>
      <w:r>
        <w:rPr>
          <w:i/>
          <w:color w:val="231F20"/>
          <w:spacing w:val="-4"/>
          <w:w w:val="105"/>
          <w:sz w:val="34"/>
        </w:rPr>
        <w:t> </w:t>
      </w:r>
      <w:r>
        <w:rPr>
          <w:i/>
          <w:color w:val="231F20"/>
          <w:w w:val="105"/>
          <w:sz w:val="34"/>
        </w:rPr>
        <w:t>trí</w:t>
      </w:r>
      <w:r>
        <w:rPr>
          <w:i/>
          <w:color w:val="231F20"/>
          <w:spacing w:val="-4"/>
          <w:w w:val="105"/>
          <w:sz w:val="34"/>
        </w:rPr>
        <w:t> </w:t>
      </w:r>
      <w:r>
        <w:rPr>
          <w:i/>
          <w:color w:val="231F20"/>
          <w:w w:val="105"/>
          <w:sz w:val="34"/>
        </w:rPr>
        <w:t>tuệ</w:t>
      </w:r>
      <w:r>
        <w:rPr>
          <w:i/>
          <w:color w:val="231F20"/>
          <w:spacing w:val="-4"/>
          <w:w w:val="105"/>
          <w:sz w:val="34"/>
        </w:rPr>
        <w:t> </w:t>
      </w:r>
      <w:r>
        <w:rPr>
          <w:i/>
          <w:color w:val="231F20"/>
          <w:w w:val="105"/>
          <w:sz w:val="34"/>
        </w:rPr>
        <w:t>và</w:t>
      </w:r>
      <w:r>
        <w:rPr>
          <w:i/>
          <w:color w:val="231F20"/>
          <w:spacing w:val="-4"/>
          <w:w w:val="105"/>
          <w:sz w:val="34"/>
        </w:rPr>
        <w:t> </w:t>
      </w:r>
      <w:r>
        <w:rPr>
          <w:i/>
          <w:color w:val="231F20"/>
          <w:w w:val="105"/>
          <w:sz w:val="34"/>
        </w:rPr>
        <w:t>đức</w:t>
      </w:r>
      <w:r>
        <w:rPr>
          <w:i/>
          <w:color w:val="231F20"/>
          <w:spacing w:val="-4"/>
          <w:w w:val="105"/>
          <w:sz w:val="34"/>
        </w:rPr>
        <w:t> </w:t>
      </w:r>
      <w:r>
        <w:rPr>
          <w:i/>
          <w:color w:val="231F20"/>
          <w:w w:val="105"/>
          <w:sz w:val="34"/>
        </w:rPr>
        <w:t>tướng</w:t>
      </w:r>
      <w:r>
        <w:rPr>
          <w:i/>
          <w:color w:val="231F20"/>
          <w:spacing w:val="-4"/>
          <w:w w:val="105"/>
          <w:sz w:val="34"/>
        </w:rPr>
        <w:t> </w:t>
      </w:r>
      <w:r>
        <w:rPr>
          <w:i/>
          <w:color w:val="231F20"/>
          <w:w w:val="105"/>
          <w:sz w:val="34"/>
        </w:rPr>
        <w:t>của</w:t>
      </w:r>
      <w:r>
        <w:rPr>
          <w:i/>
          <w:color w:val="231F20"/>
          <w:spacing w:val="-4"/>
          <w:w w:val="105"/>
          <w:sz w:val="34"/>
        </w:rPr>
        <w:t> </w:t>
      </w:r>
      <w:r>
        <w:rPr>
          <w:i/>
          <w:color w:val="231F20"/>
          <w:w w:val="105"/>
          <w:sz w:val="34"/>
        </w:rPr>
        <w:t>Như</w:t>
      </w:r>
      <w:r>
        <w:rPr>
          <w:i/>
          <w:color w:val="231F20"/>
          <w:spacing w:val="-4"/>
          <w:w w:val="105"/>
          <w:sz w:val="34"/>
        </w:rPr>
        <w:t> </w:t>
      </w:r>
      <w:r>
        <w:rPr>
          <w:i/>
          <w:color w:val="231F20"/>
          <w:w w:val="105"/>
          <w:sz w:val="34"/>
        </w:rPr>
        <w:t>Lai</w:t>
      </w:r>
      <w:r>
        <w:rPr>
          <w:color w:val="231F20"/>
          <w:w w:val="105"/>
          <w:sz w:val="34"/>
        </w:rPr>
        <w:t>”.</w:t>
      </w:r>
      <w:r>
        <w:rPr>
          <w:color w:val="231F20"/>
          <w:spacing w:val="-4"/>
          <w:w w:val="105"/>
          <w:sz w:val="34"/>
        </w:rPr>
        <w:t> </w:t>
      </w:r>
      <w:r>
        <w:rPr>
          <w:color w:val="231F20"/>
          <w:w w:val="105"/>
          <w:sz w:val="34"/>
        </w:rPr>
        <w:t>Dùng câu này có thể giải thích câu “</w:t>
      </w:r>
      <w:r>
        <w:rPr>
          <w:i/>
          <w:color w:val="231F20"/>
          <w:w w:val="105"/>
          <w:sz w:val="34"/>
        </w:rPr>
        <w:t>Nào ngờ tự tính, vốn tự trọn đủ</w:t>
      </w:r>
      <w:r>
        <w:rPr>
          <w:color w:val="231F20"/>
          <w:w w:val="105"/>
          <w:sz w:val="34"/>
        </w:rPr>
        <w:t>” của Huệ Năng Đại sư.</w:t>
      </w:r>
    </w:p>
    <w:p>
      <w:pPr>
        <w:pStyle w:val="BodyText"/>
        <w:spacing w:line="278" w:lineRule="auto" w:before="136"/>
        <w:ind w:left="113" w:right="393" w:firstLine="453"/>
      </w:pPr>
      <w:r>
        <w:rPr>
          <w:color w:val="231F20"/>
          <w:w w:val="105"/>
        </w:rPr>
        <w:t>Trọn</w:t>
      </w:r>
      <w:r>
        <w:rPr>
          <w:color w:val="231F20"/>
          <w:spacing w:val="-20"/>
          <w:w w:val="105"/>
        </w:rPr>
        <w:t> </w:t>
      </w:r>
      <w:r>
        <w:rPr>
          <w:color w:val="231F20"/>
          <w:w w:val="105"/>
        </w:rPr>
        <w:t>đủ</w:t>
      </w:r>
      <w:r>
        <w:rPr>
          <w:color w:val="231F20"/>
          <w:spacing w:val="-20"/>
          <w:w w:val="105"/>
        </w:rPr>
        <w:t> </w:t>
      </w:r>
      <w:r>
        <w:rPr>
          <w:color w:val="231F20"/>
          <w:w w:val="105"/>
        </w:rPr>
        <w:t>gì?</w:t>
      </w:r>
      <w:r>
        <w:rPr>
          <w:color w:val="231F20"/>
          <w:spacing w:val="-20"/>
          <w:w w:val="105"/>
        </w:rPr>
        <w:t> </w:t>
      </w:r>
      <w:r>
        <w:rPr>
          <w:color w:val="231F20"/>
          <w:w w:val="105"/>
        </w:rPr>
        <w:t>Trọn</w:t>
      </w:r>
      <w:r>
        <w:rPr>
          <w:color w:val="231F20"/>
          <w:spacing w:val="-20"/>
          <w:w w:val="105"/>
        </w:rPr>
        <w:t> </w:t>
      </w:r>
      <w:r>
        <w:rPr>
          <w:color w:val="231F20"/>
          <w:w w:val="105"/>
        </w:rPr>
        <w:t>đủ</w:t>
      </w:r>
      <w:r>
        <w:rPr>
          <w:color w:val="231F20"/>
          <w:spacing w:val="-20"/>
          <w:w w:val="105"/>
        </w:rPr>
        <w:t> </w:t>
      </w:r>
      <w:r>
        <w:rPr>
          <w:color w:val="231F20"/>
          <w:w w:val="105"/>
        </w:rPr>
        <w:t>trí</w:t>
      </w:r>
      <w:r>
        <w:rPr>
          <w:color w:val="231F20"/>
          <w:spacing w:val="-22"/>
          <w:w w:val="105"/>
        </w:rPr>
        <w:t> </w:t>
      </w:r>
      <w:r>
        <w:rPr>
          <w:color w:val="231F20"/>
          <w:w w:val="105"/>
        </w:rPr>
        <w:t>tuệ</w:t>
      </w:r>
      <w:r>
        <w:rPr>
          <w:color w:val="231F20"/>
          <w:spacing w:val="-20"/>
          <w:w w:val="105"/>
        </w:rPr>
        <w:t> </w:t>
      </w:r>
      <w:r>
        <w:rPr>
          <w:color w:val="231F20"/>
          <w:w w:val="105"/>
        </w:rPr>
        <w:t>và</w:t>
      </w:r>
      <w:r>
        <w:rPr>
          <w:color w:val="231F20"/>
          <w:spacing w:val="-20"/>
          <w:w w:val="105"/>
        </w:rPr>
        <w:t> </w:t>
      </w:r>
      <w:r>
        <w:rPr>
          <w:color w:val="231F20"/>
          <w:w w:val="105"/>
        </w:rPr>
        <w:t>đức</w:t>
      </w:r>
      <w:r>
        <w:rPr>
          <w:color w:val="231F20"/>
          <w:spacing w:val="-20"/>
          <w:w w:val="105"/>
        </w:rPr>
        <w:t> </w:t>
      </w:r>
      <w:r>
        <w:rPr>
          <w:color w:val="231F20"/>
          <w:w w:val="105"/>
        </w:rPr>
        <w:t>tướng</w:t>
      </w:r>
      <w:r>
        <w:rPr>
          <w:color w:val="231F20"/>
          <w:spacing w:val="-22"/>
          <w:w w:val="105"/>
        </w:rPr>
        <w:t> </w:t>
      </w:r>
      <w:r>
        <w:rPr>
          <w:color w:val="231F20"/>
          <w:w w:val="105"/>
        </w:rPr>
        <w:t>của</w:t>
      </w:r>
      <w:r>
        <w:rPr>
          <w:color w:val="231F20"/>
          <w:spacing w:val="-20"/>
          <w:w w:val="105"/>
        </w:rPr>
        <w:t> </w:t>
      </w:r>
      <w:r>
        <w:rPr>
          <w:color w:val="231F20"/>
          <w:w w:val="105"/>
        </w:rPr>
        <w:t>Như</w:t>
      </w:r>
      <w:r>
        <w:rPr>
          <w:color w:val="231F20"/>
          <w:spacing w:val="-20"/>
          <w:w w:val="105"/>
        </w:rPr>
        <w:t> </w:t>
      </w:r>
      <w:r>
        <w:rPr>
          <w:color w:val="231F20"/>
          <w:w w:val="105"/>
        </w:rPr>
        <w:t>Lai.</w:t>
      </w:r>
      <w:r>
        <w:rPr>
          <w:color w:val="231F20"/>
          <w:spacing w:val="-22"/>
          <w:w w:val="105"/>
        </w:rPr>
        <w:t> </w:t>
      </w:r>
      <w:r>
        <w:rPr>
          <w:color w:val="231F20"/>
          <w:w w:val="105"/>
        </w:rPr>
        <w:t>Trí tuệ</w:t>
      </w:r>
      <w:r>
        <w:rPr>
          <w:color w:val="231F20"/>
          <w:spacing w:val="14"/>
          <w:w w:val="105"/>
        </w:rPr>
        <w:t> </w:t>
      </w:r>
      <w:r>
        <w:rPr>
          <w:color w:val="231F20"/>
          <w:w w:val="105"/>
        </w:rPr>
        <w:t>và</w:t>
      </w:r>
      <w:r>
        <w:rPr>
          <w:color w:val="231F20"/>
          <w:spacing w:val="14"/>
          <w:w w:val="105"/>
        </w:rPr>
        <w:t> </w:t>
      </w:r>
      <w:r>
        <w:rPr>
          <w:color w:val="231F20"/>
          <w:w w:val="105"/>
        </w:rPr>
        <w:t>đức</w:t>
      </w:r>
      <w:r>
        <w:rPr>
          <w:color w:val="231F20"/>
          <w:spacing w:val="15"/>
          <w:w w:val="105"/>
        </w:rPr>
        <w:t> </w:t>
      </w:r>
      <w:r>
        <w:rPr>
          <w:color w:val="231F20"/>
          <w:w w:val="105"/>
        </w:rPr>
        <w:t>tướng</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Dùng</w:t>
      </w:r>
      <w:r>
        <w:rPr>
          <w:color w:val="231F20"/>
          <w:spacing w:val="14"/>
          <w:w w:val="105"/>
        </w:rPr>
        <w:t> </w:t>
      </w:r>
      <w:r>
        <w:rPr>
          <w:color w:val="231F20"/>
          <w:w w:val="105"/>
        </w:rPr>
        <w:t>ngay</w:t>
      </w:r>
      <w:r>
        <w:rPr>
          <w:color w:val="231F20"/>
          <w:spacing w:val="14"/>
          <w:w w:val="105"/>
        </w:rPr>
        <w:t> </w:t>
      </w:r>
      <w:r>
        <w:rPr>
          <w:color w:val="231F20"/>
          <w:w w:val="105"/>
        </w:rPr>
        <w:t>bản</w:t>
      </w:r>
      <w:r>
        <w:rPr>
          <w:color w:val="231F20"/>
          <w:spacing w:val="14"/>
          <w:w w:val="105"/>
        </w:rPr>
        <w:t> </w:t>
      </w:r>
      <w:r>
        <w:rPr>
          <w:color w:val="231F20"/>
          <w:w w:val="105"/>
        </w:rPr>
        <w:t>kinh</w:t>
      </w:r>
      <w:r>
        <w:rPr>
          <w:color w:val="231F20"/>
          <w:spacing w:val="14"/>
          <w:w w:val="105"/>
        </w:rPr>
        <w:t> </w:t>
      </w:r>
      <w:r>
        <w:rPr>
          <w:color w:val="231F20"/>
          <w:w w:val="105"/>
        </w:rPr>
        <w:t>này</w:t>
      </w:r>
      <w:r>
        <w:rPr>
          <w:color w:val="231F20"/>
          <w:spacing w:val="16"/>
          <w:w w:val="105"/>
        </w:rPr>
        <w:t> </w:t>
      </w:r>
      <w:r>
        <w:rPr>
          <w:color w:val="231F20"/>
          <w:w w:val="105"/>
        </w:rPr>
        <w:t>để</w:t>
      </w:r>
      <w:r>
        <w:rPr>
          <w:color w:val="231F20"/>
          <w:spacing w:val="14"/>
          <w:w w:val="105"/>
        </w:rPr>
        <w:t> </w:t>
      </w:r>
      <w:r>
        <w:rPr>
          <w:color w:val="231F20"/>
          <w:w w:val="105"/>
        </w:rPr>
        <w:t>nói</w:t>
      </w:r>
      <w:r>
        <w:rPr>
          <w:color w:val="231F20"/>
          <w:spacing w:val="14"/>
          <w:w w:val="105"/>
        </w:rPr>
        <w:t> </w:t>
      </w:r>
      <w:r>
        <w:rPr>
          <w:color w:val="231F20"/>
          <w:spacing w:val="-5"/>
          <w:w w:val="105"/>
        </w:rPr>
        <w:t>sẽ</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73" w:lineRule="auto" w:before="106"/>
        <w:ind w:left="397" w:right="111"/>
      </w:pPr>
      <w:r>
        <w:rPr>
          <w:color w:val="231F20"/>
          <w:w w:val="105"/>
        </w:rPr>
        <w:t>là</w:t>
      </w:r>
      <w:r>
        <w:rPr>
          <w:color w:val="231F20"/>
          <w:spacing w:val="-13"/>
          <w:w w:val="105"/>
        </w:rPr>
        <w:t> </w:t>
      </w:r>
      <w:r>
        <w:rPr>
          <w:color w:val="231F20"/>
          <w:w w:val="105"/>
        </w:rPr>
        <w:t>“</w:t>
      </w:r>
      <w:r>
        <w:rPr>
          <w:i/>
          <w:color w:val="231F20"/>
          <w:w w:val="105"/>
        </w:rPr>
        <w:t>Đại</w:t>
      </w:r>
      <w:r>
        <w:rPr>
          <w:i/>
          <w:color w:val="231F20"/>
          <w:spacing w:val="-12"/>
          <w:w w:val="105"/>
        </w:rPr>
        <w:t> </w:t>
      </w:r>
      <w:r>
        <w:rPr>
          <w:i/>
          <w:color w:val="231F20"/>
          <w:w w:val="105"/>
        </w:rPr>
        <w:t>thừa</w:t>
      </w:r>
      <w:r>
        <w:rPr>
          <w:i/>
          <w:color w:val="231F20"/>
          <w:spacing w:val="-13"/>
          <w:w w:val="105"/>
        </w:rPr>
        <w:t> </w:t>
      </w:r>
      <w:r>
        <w:rPr>
          <w:i/>
          <w:color w:val="231F20"/>
          <w:w w:val="105"/>
        </w:rPr>
        <w:t>vô</w:t>
      </w:r>
      <w:r>
        <w:rPr>
          <w:i/>
          <w:color w:val="231F20"/>
          <w:spacing w:val="-13"/>
          <w:w w:val="105"/>
        </w:rPr>
        <w:t> </w:t>
      </w:r>
      <w:r>
        <w:rPr>
          <w:i/>
          <w:color w:val="231F20"/>
          <w:w w:val="105"/>
        </w:rPr>
        <w:t>lượng</w:t>
      </w:r>
      <w:r>
        <w:rPr>
          <w:i/>
          <w:color w:val="231F20"/>
          <w:spacing w:val="-13"/>
          <w:w w:val="105"/>
        </w:rPr>
        <w:t> </w:t>
      </w:r>
      <w:r>
        <w:rPr>
          <w:i/>
          <w:color w:val="231F20"/>
          <w:w w:val="105"/>
        </w:rPr>
        <w:t>thọ</w:t>
      </w:r>
      <w:r>
        <w:rPr>
          <w:i/>
          <w:color w:val="231F20"/>
          <w:spacing w:val="-13"/>
          <w:w w:val="105"/>
        </w:rPr>
        <w:t> </w:t>
      </w:r>
      <w:r>
        <w:rPr>
          <w:i/>
          <w:color w:val="231F20"/>
          <w:w w:val="105"/>
        </w:rPr>
        <w:t>trang</w:t>
      </w:r>
      <w:r>
        <w:rPr>
          <w:i/>
          <w:color w:val="231F20"/>
          <w:spacing w:val="-13"/>
          <w:w w:val="105"/>
        </w:rPr>
        <w:t> </w:t>
      </w:r>
      <w:r>
        <w:rPr>
          <w:i/>
          <w:color w:val="231F20"/>
          <w:w w:val="105"/>
        </w:rPr>
        <w:t>nghiêm</w:t>
      </w:r>
      <w:r>
        <w:rPr>
          <w:color w:val="231F20"/>
          <w:w w:val="105"/>
        </w:rPr>
        <w:t>”.</w:t>
      </w:r>
      <w:r>
        <w:rPr>
          <w:color w:val="231F20"/>
          <w:spacing w:val="-13"/>
          <w:w w:val="105"/>
        </w:rPr>
        <w:t> </w:t>
      </w:r>
      <w:r>
        <w:rPr>
          <w:color w:val="231F20"/>
          <w:w w:val="105"/>
        </w:rPr>
        <w:t>Đại</w:t>
      </w:r>
      <w:r>
        <w:rPr>
          <w:color w:val="231F20"/>
          <w:spacing w:val="-13"/>
          <w:w w:val="105"/>
        </w:rPr>
        <w:t> </w:t>
      </w:r>
      <w:r>
        <w:rPr>
          <w:color w:val="231F20"/>
          <w:w w:val="105"/>
        </w:rPr>
        <w:t>thừa</w:t>
      </w:r>
      <w:r>
        <w:rPr>
          <w:color w:val="231F20"/>
          <w:spacing w:val="-13"/>
          <w:w w:val="105"/>
        </w:rPr>
        <w:t> </w:t>
      </w:r>
      <w:r>
        <w:rPr>
          <w:color w:val="231F20"/>
          <w:w w:val="105"/>
        </w:rPr>
        <w:t>là</w:t>
      </w:r>
      <w:r>
        <w:rPr>
          <w:color w:val="231F20"/>
          <w:spacing w:val="-13"/>
          <w:w w:val="105"/>
        </w:rPr>
        <w:t> </w:t>
      </w:r>
      <w:r>
        <w:rPr>
          <w:color w:val="231F20"/>
          <w:w w:val="105"/>
        </w:rPr>
        <w:t>trí</w:t>
      </w:r>
      <w:r>
        <w:rPr>
          <w:color w:val="231F20"/>
          <w:spacing w:val="-13"/>
          <w:w w:val="105"/>
        </w:rPr>
        <w:t> </w:t>
      </w:r>
      <w:r>
        <w:rPr>
          <w:color w:val="231F20"/>
          <w:w w:val="105"/>
        </w:rPr>
        <w:t>tuệ. Vô</w:t>
      </w:r>
      <w:r>
        <w:rPr>
          <w:color w:val="231F20"/>
          <w:spacing w:val="-22"/>
          <w:w w:val="105"/>
        </w:rPr>
        <w:t> </w:t>
      </w:r>
      <w:r>
        <w:rPr>
          <w:color w:val="231F20"/>
          <w:w w:val="105"/>
        </w:rPr>
        <w:t>lượng</w:t>
      </w:r>
      <w:r>
        <w:rPr>
          <w:color w:val="231F20"/>
          <w:spacing w:val="-22"/>
          <w:w w:val="105"/>
        </w:rPr>
        <w:t> </w:t>
      </w:r>
      <w:r>
        <w:rPr>
          <w:color w:val="231F20"/>
          <w:w w:val="105"/>
        </w:rPr>
        <w:t>thọ</w:t>
      </w:r>
      <w:r>
        <w:rPr>
          <w:color w:val="231F20"/>
          <w:spacing w:val="-22"/>
          <w:w w:val="105"/>
        </w:rPr>
        <w:t> </w:t>
      </w:r>
      <w:r>
        <w:rPr>
          <w:color w:val="231F20"/>
          <w:w w:val="105"/>
        </w:rPr>
        <w:t>là</w:t>
      </w:r>
      <w:r>
        <w:rPr>
          <w:color w:val="231F20"/>
          <w:spacing w:val="-21"/>
          <w:w w:val="105"/>
        </w:rPr>
        <w:t> </w:t>
      </w:r>
      <w:r>
        <w:rPr>
          <w:color w:val="231F20"/>
          <w:w w:val="105"/>
        </w:rPr>
        <w:t>đức.</w:t>
      </w:r>
      <w:r>
        <w:rPr>
          <w:color w:val="231F20"/>
          <w:spacing w:val="-22"/>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là</w:t>
      </w:r>
      <w:r>
        <w:rPr>
          <w:color w:val="231F20"/>
          <w:spacing w:val="-22"/>
          <w:w w:val="105"/>
        </w:rPr>
        <w:t> </w:t>
      </w:r>
      <w:r>
        <w:rPr>
          <w:color w:val="231F20"/>
          <w:w w:val="105"/>
        </w:rPr>
        <w:t>tướng.</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hết thảy đều trọn đủ, vốn tự trọn đủ, chẳng khiếm khuyết. Vì thế, Phật pháp chẳng có gì khác, buông xuống là được!</w:t>
      </w:r>
    </w:p>
    <w:p>
      <w:pPr>
        <w:pStyle w:val="BodyText"/>
        <w:spacing w:line="273" w:lineRule="auto" w:before="146"/>
        <w:ind w:left="397" w:right="110" w:firstLine="453"/>
      </w:pPr>
      <w:r>
        <w:rPr>
          <w:color w:val="231F20"/>
          <w:w w:val="105"/>
        </w:rPr>
        <w:t>Thuở ấy, tôi học Phật. Người xuất gia tôi được gặp đầu tiên</w:t>
      </w:r>
      <w:r>
        <w:rPr>
          <w:color w:val="231F20"/>
          <w:spacing w:val="-20"/>
          <w:w w:val="105"/>
        </w:rPr>
        <w:t> </w:t>
      </w:r>
      <w:r>
        <w:rPr>
          <w:color w:val="231F20"/>
          <w:w w:val="105"/>
        </w:rPr>
        <w:t>là</w:t>
      </w:r>
      <w:r>
        <w:rPr>
          <w:color w:val="231F20"/>
          <w:spacing w:val="-20"/>
          <w:w w:val="105"/>
        </w:rPr>
        <w:t> </w:t>
      </w:r>
      <w:r>
        <w:rPr>
          <w:color w:val="231F20"/>
          <w:w w:val="105"/>
        </w:rPr>
        <w:t>Chương</w:t>
      </w:r>
      <w:r>
        <w:rPr>
          <w:color w:val="231F20"/>
          <w:spacing w:val="-20"/>
          <w:w w:val="105"/>
        </w:rPr>
        <w:t> </w:t>
      </w:r>
      <w:r>
        <w:rPr>
          <w:color w:val="231F20"/>
          <w:w w:val="105"/>
        </w:rPr>
        <w:t>Gia</w:t>
      </w:r>
      <w:r>
        <w:rPr>
          <w:color w:val="231F20"/>
          <w:spacing w:val="-19"/>
          <w:w w:val="105"/>
        </w:rPr>
        <w:t> </w:t>
      </w:r>
      <w:r>
        <w:rPr>
          <w:color w:val="231F20"/>
          <w:w w:val="105"/>
        </w:rPr>
        <w:t>Đại</w:t>
      </w:r>
      <w:r>
        <w:rPr>
          <w:color w:val="231F20"/>
          <w:spacing w:val="-20"/>
          <w:w w:val="105"/>
        </w:rPr>
        <w:t> </w:t>
      </w:r>
      <w:r>
        <w:rPr>
          <w:color w:val="231F20"/>
          <w:w w:val="105"/>
        </w:rPr>
        <w:t>sư</w:t>
      </w:r>
      <w:r>
        <w:rPr>
          <w:color w:val="231F20"/>
          <w:spacing w:val="-20"/>
          <w:w w:val="105"/>
        </w:rPr>
        <w:t> </w:t>
      </w:r>
      <w:r>
        <w:rPr>
          <w:color w:val="231F20"/>
          <w:w w:val="105"/>
        </w:rPr>
        <w:t>do</w:t>
      </w:r>
      <w:r>
        <w:rPr>
          <w:color w:val="231F20"/>
          <w:spacing w:val="-20"/>
          <w:w w:val="105"/>
        </w:rPr>
        <w:t> </w:t>
      </w:r>
      <w:r>
        <w:rPr>
          <w:color w:val="231F20"/>
          <w:w w:val="105"/>
        </w:rPr>
        <w:t>một</w:t>
      </w:r>
      <w:r>
        <w:rPr>
          <w:color w:val="231F20"/>
          <w:spacing w:val="-20"/>
          <w:w w:val="105"/>
        </w:rPr>
        <w:t> </w:t>
      </w:r>
      <w:r>
        <w:rPr>
          <w:color w:val="231F20"/>
          <w:w w:val="105"/>
        </w:rPr>
        <w:t>người</w:t>
      </w:r>
      <w:r>
        <w:rPr>
          <w:color w:val="231F20"/>
          <w:spacing w:val="-20"/>
          <w:w w:val="105"/>
        </w:rPr>
        <w:t> </w:t>
      </w:r>
      <w:r>
        <w:rPr>
          <w:color w:val="231F20"/>
          <w:w w:val="105"/>
        </w:rPr>
        <w:t>bạn</w:t>
      </w:r>
      <w:r>
        <w:rPr>
          <w:color w:val="231F20"/>
          <w:spacing w:val="-20"/>
          <w:w w:val="105"/>
        </w:rPr>
        <w:t> </w:t>
      </w:r>
      <w:r>
        <w:rPr>
          <w:color w:val="231F20"/>
          <w:w w:val="105"/>
        </w:rPr>
        <w:t>giới</w:t>
      </w:r>
      <w:r>
        <w:rPr>
          <w:color w:val="231F20"/>
          <w:spacing w:val="-20"/>
          <w:w w:val="105"/>
        </w:rPr>
        <w:t> </w:t>
      </w:r>
      <w:r>
        <w:rPr>
          <w:color w:val="231F20"/>
          <w:w w:val="105"/>
        </w:rPr>
        <w:t>thiệu.</w:t>
      </w:r>
      <w:r>
        <w:rPr>
          <w:color w:val="231F20"/>
          <w:spacing w:val="-20"/>
          <w:w w:val="105"/>
        </w:rPr>
        <w:t> </w:t>
      </w:r>
      <w:r>
        <w:rPr>
          <w:color w:val="231F20"/>
          <w:w w:val="105"/>
        </w:rPr>
        <w:t>Thời Mãn</w:t>
      </w:r>
      <w:r>
        <w:rPr>
          <w:color w:val="231F20"/>
          <w:spacing w:val="-4"/>
          <w:w w:val="105"/>
        </w:rPr>
        <w:t> </w:t>
      </w:r>
      <w:r>
        <w:rPr>
          <w:color w:val="231F20"/>
          <w:w w:val="105"/>
        </w:rPr>
        <w:t>Thanh,</w:t>
      </w:r>
      <w:r>
        <w:rPr>
          <w:color w:val="231F20"/>
          <w:spacing w:val="-4"/>
          <w:w w:val="105"/>
        </w:rPr>
        <w:t> </w:t>
      </w:r>
      <w:r>
        <w:rPr>
          <w:color w:val="231F20"/>
          <w:w w:val="105"/>
        </w:rPr>
        <w:t>người</w:t>
      </w:r>
      <w:r>
        <w:rPr>
          <w:color w:val="231F20"/>
          <w:spacing w:val="-4"/>
          <w:w w:val="105"/>
        </w:rPr>
        <w:t> </w:t>
      </w:r>
      <w:r>
        <w:rPr>
          <w:color w:val="231F20"/>
          <w:w w:val="105"/>
        </w:rPr>
        <w:t>bạn</w:t>
      </w:r>
      <w:r>
        <w:rPr>
          <w:color w:val="231F20"/>
          <w:spacing w:val="-4"/>
          <w:w w:val="105"/>
        </w:rPr>
        <w:t> </w:t>
      </w:r>
      <w:r>
        <w:rPr>
          <w:color w:val="231F20"/>
          <w:w w:val="105"/>
        </w:rPr>
        <w:t>ấy</w:t>
      </w:r>
      <w:r>
        <w:rPr>
          <w:color w:val="231F20"/>
          <w:spacing w:val="-4"/>
          <w:w w:val="105"/>
        </w:rPr>
        <w:t> </w:t>
      </w:r>
      <w:r>
        <w:rPr>
          <w:color w:val="231F20"/>
          <w:w w:val="105"/>
        </w:rPr>
        <w:t>là</w:t>
      </w:r>
      <w:r>
        <w:rPr>
          <w:color w:val="231F20"/>
          <w:spacing w:val="-4"/>
          <w:w w:val="105"/>
        </w:rPr>
        <w:t> </w:t>
      </w:r>
      <w:r>
        <w:rPr>
          <w:color w:val="231F20"/>
          <w:w w:val="105"/>
        </w:rPr>
        <w:t>một</w:t>
      </w:r>
      <w:r>
        <w:rPr>
          <w:color w:val="231F20"/>
          <w:spacing w:val="-4"/>
          <w:w w:val="105"/>
        </w:rPr>
        <w:t> </w:t>
      </w:r>
      <w:r>
        <w:rPr>
          <w:color w:val="231F20"/>
          <w:w w:val="105"/>
        </w:rPr>
        <w:t>vị</w:t>
      </w:r>
      <w:r>
        <w:rPr>
          <w:color w:val="231F20"/>
          <w:spacing w:val="-4"/>
          <w:w w:val="105"/>
        </w:rPr>
        <w:t> </w:t>
      </w:r>
      <w:r>
        <w:rPr>
          <w:color w:val="231F20"/>
          <w:w w:val="105"/>
        </w:rPr>
        <w:t>thân</w:t>
      </w:r>
      <w:r>
        <w:rPr>
          <w:color w:val="231F20"/>
          <w:spacing w:val="-5"/>
          <w:w w:val="105"/>
        </w:rPr>
        <w:t> </w:t>
      </w:r>
      <w:r>
        <w:rPr>
          <w:color w:val="231F20"/>
          <w:w w:val="105"/>
        </w:rPr>
        <w:t>vương</w:t>
      </w:r>
      <w:r>
        <w:rPr>
          <w:color w:val="231F20"/>
          <w:w w:val="105"/>
          <w:position w:val="11"/>
          <w:sz w:val="20"/>
        </w:rPr>
        <w:t>[</w:t>
      </w:r>
      <w:r>
        <w:rPr>
          <w:color w:val="231F20"/>
          <w:w w:val="105"/>
          <w:position w:val="10"/>
          <w:sz w:val="22"/>
        </w:rPr>
        <w:t>48</w:t>
      </w:r>
      <w:r>
        <w:rPr>
          <w:color w:val="231F20"/>
          <w:w w:val="105"/>
          <w:position w:val="11"/>
          <w:sz w:val="20"/>
        </w:rPr>
        <w:t>]</w:t>
      </w:r>
      <w:r>
        <w:rPr>
          <w:color w:val="231F20"/>
          <w:w w:val="105"/>
        </w:rPr>
        <w:t>,</w:t>
      </w:r>
      <w:r>
        <w:rPr>
          <w:color w:val="231F20"/>
          <w:spacing w:val="-4"/>
          <w:w w:val="105"/>
        </w:rPr>
        <w:t> </w:t>
      </w:r>
      <w:r>
        <w:rPr>
          <w:color w:val="231F20"/>
          <w:w w:val="105"/>
        </w:rPr>
        <w:t>tức</w:t>
      </w:r>
      <w:r>
        <w:rPr>
          <w:color w:val="231F20"/>
          <w:spacing w:val="-4"/>
          <w:w w:val="105"/>
        </w:rPr>
        <w:t> </w:t>
      </w:r>
      <w:r>
        <w:rPr>
          <w:color w:val="231F20"/>
          <w:w w:val="105"/>
        </w:rPr>
        <w:t>Mẫn Thân vương. Thanh triều sụp đổ, ông ta trở thành thường dân, chúng tôi mới có duyên quen biết. Ông ta là đệ tử của Chương Gia Lạt Ma. Tôi vừa mới tiếp xúc Phật pháp, xem kinh nơi đó. Ông ta trông thấy, bảo: “Ông xem kinh có liễu giải</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3"/>
          <w:w w:val="105"/>
        </w:rPr>
        <w:t> </w:t>
      </w:r>
      <w:r>
        <w:rPr>
          <w:color w:val="231F20"/>
          <w:w w:val="105"/>
        </w:rPr>
        <w:t>Tôi</w:t>
      </w:r>
      <w:r>
        <w:rPr>
          <w:color w:val="231F20"/>
          <w:spacing w:val="-13"/>
          <w:w w:val="105"/>
        </w:rPr>
        <w:t> </w:t>
      </w:r>
      <w:r>
        <w:rPr>
          <w:color w:val="231F20"/>
          <w:w w:val="105"/>
        </w:rPr>
        <w:t>nói:</w:t>
      </w:r>
      <w:r>
        <w:rPr>
          <w:color w:val="231F20"/>
          <w:spacing w:val="-13"/>
          <w:w w:val="105"/>
        </w:rPr>
        <w:t> </w:t>
      </w:r>
      <w:r>
        <w:rPr>
          <w:color w:val="231F20"/>
          <w:w w:val="105"/>
        </w:rPr>
        <w:t>“Không</w:t>
      </w:r>
      <w:r>
        <w:rPr>
          <w:color w:val="231F20"/>
          <w:spacing w:val="-11"/>
          <w:w w:val="105"/>
        </w:rPr>
        <w:t> </w:t>
      </w:r>
      <w:r>
        <w:rPr>
          <w:color w:val="231F20"/>
          <w:w w:val="105"/>
        </w:rPr>
        <w:t>được!</w:t>
      </w:r>
      <w:r>
        <w:rPr>
          <w:color w:val="231F20"/>
          <w:spacing w:val="-13"/>
          <w:w w:val="105"/>
        </w:rPr>
        <w:t> </w:t>
      </w:r>
      <w:r>
        <w:rPr>
          <w:color w:val="231F20"/>
          <w:w w:val="105"/>
        </w:rPr>
        <w:t>Tham</w:t>
      </w:r>
      <w:r>
        <w:rPr>
          <w:color w:val="231F20"/>
          <w:spacing w:val="-12"/>
          <w:w w:val="105"/>
        </w:rPr>
        <w:t> </w:t>
      </w:r>
      <w:r>
        <w:rPr>
          <w:color w:val="231F20"/>
          <w:w w:val="105"/>
        </w:rPr>
        <w:t>cứu</w:t>
      </w:r>
      <w:r>
        <w:rPr>
          <w:color w:val="231F20"/>
          <w:spacing w:val="-13"/>
          <w:w w:val="105"/>
        </w:rPr>
        <w:t> </w:t>
      </w:r>
      <w:r>
        <w:rPr>
          <w:color w:val="231F20"/>
          <w:w w:val="105"/>
        </w:rPr>
        <w:t>ý</w:t>
      </w:r>
      <w:r>
        <w:rPr>
          <w:color w:val="231F20"/>
          <w:spacing w:val="-13"/>
          <w:w w:val="105"/>
        </w:rPr>
        <w:t> </w:t>
      </w:r>
      <w:r>
        <w:rPr>
          <w:color w:val="231F20"/>
          <w:w w:val="105"/>
        </w:rPr>
        <w:t>nghĩa không ra”. Ông ta hỏi: “Có muốn tìm một vị thầy chỉ điểm </w:t>
      </w:r>
      <w:r>
        <w:rPr>
          <w:color w:val="231F20"/>
        </w:rPr>
        <w:t>hay</w:t>
      </w:r>
      <w:r>
        <w:rPr>
          <w:color w:val="231F20"/>
          <w:spacing w:val="-17"/>
        </w:rPr>
        <w:t> </w:t>
      </w:r>
      <w:r>
        <w:rPr>
          <w:color w:val="231F20"/>
        </w:rPr>
        <w:t>không?”.</w:t>
      </w:r>
      <w:r>
        <w:rPr>
          <w:color w:val="231F20"/>
          <w:spacing w:val="-17"/>
        </w:rPr>
        <w:t> </w:t>
      </w:r>
      <w:r>
        <w:rPr>
          <w:color w:val="231F20"/>
        </w:rPr>
        <w:t>Tôi</w:t>
      </w:r>
      <w:r>
        <w:rPr>
          <w:color w:val="231F20"/>
          <w:spacing w:val="-17"/>
        </w:rPr>
        <w:t> </w:t>
      </w:r>
      <w:r>
        <w:rPr>
          <w:color w:val="231F20"/>
        </w:rPr>
        <w:t>hỏi:</w:t>
      </w:r>
      <w:r>
        <w:rPr>
          <w:color w:val="231F20"/>
          <w:spacing w:val="-17"/>
        </w:rPr>
        <w:t> </w:t>
      </w:r>
      <w:r>
        <w:rPr>
          <w:color w:val="231F20"/>
        </w:rPr>
        <w:t>“Ai?”</w:t>
      </w:r>
      <w:r>
        <w:rPr>
          <w:color w:val="231F20"/>
          <w:spacing w:val="-17"/>
        </w:rPr>
        <w:t> </w:t>
      </w:r>
      <w:r>
        <w:rPr>
          <w:color w:val="231F20"/>
        </w:rPr>
        <w:t>Ông</w:t>
      </w:r>
      <w:r>
        <w:rPr>
          <w:color w:val="231F20"/>
          <w:spacing w:val="-17"/>
        </w:rPr>
        <w:t> </w:t>
      </w:r>
      <w:r>
        <w:rPr>
          <w:color w:val="231F20"/>
        </w:rPr>
        <w:t>ta</w:t>
      </w:r>
      <w:r>
        <w:rPr>
          <w:color w:val="231F20"/>
          <w:spacing w:val="-17"/>
        </w:rPr>
        <w:t> </w:t>
      </w:r>
      <w:r>
        <w:rPr>
          <w:color w:val="231F20"/>
        </w:rPr>
        <w:t>đáp:</w:t>
      </w:r>
      <w:r>
        <w:rPr>
          <w:color w:val="231F20"/>
          <w:spacing w:val="-17"/>
        </w:rPr>
        <w:t> </w:t>
      </w:r>
      <w:r>
        <w:rPr>
          <w:color w:val="231F20"/>
        </w:rPr>
        <w:t>“Chương</w:t>
      </w:r>
      <w:r>
        <w:rPr>
          <w:color w:val="231F20"/>
          <w:spacing w:val="-17"/>
        </w:rPr>
        <w:t> </w:t>
      </w:r>
      <w:r>
        <w:rPr>
          <w:color w:val="231F20"/>
        </w:rPr>
        <w:t>Gia</w:t>
      </w:r>
      <w:r>
        <w:rPr>
          <w:color w:val="231F20"/>
          <w:spacing w:val="-17"/>
        </w:rPr>
        <w:t> </w:t>
      </w:r>
      <w:r>
        <w:rPr>
          <w:color w:val="231F20"/>
        </w:rPr>
        <w:t>Đại</w:t>
      </w:r>
      <w:r>
        <w:rPr>
          <w:color w:val="231F20"/>
          <w:spacing w:val="-17"/>
        </w:rPr>
        <w:t> </w:t>
      </w:r>
      <w:r>
        <w:rPr>
          <w:color w:val="231F20"/>
        </w:rPr>
        <w:t>sư”. </w:t>
      </w:r>
      <w:r>
        <w:rPr>
          <w:color w:val="231F20"/>
          <w:w w:val="105"/>
        </w:rPr>
        <w:t>Tôi</w:t>
      </w:r>
      <w:r>
        <w:rPr>
          <w:color w:val="231F20"/>
          <w:spacing w:val="-6"/>
          <w:w w:val="105"/>
        </w:rPr>
        <w:t> </w:t>
      </w:r>
      <w:r>
        <w:rPr>
          <w:color w:val="231F20"/>
          <w:w w:val="105"/>
        </w:rPr>
        <w:t>nói</w:t>
      </w:r>
      <w:r>
        <w:rPr>
          <w:color w:val="231F20"/>
          <w:spacing w:val="-6"/>
          <w:w w:val="105"/>
        </w:rPr>
        <w:t> </w:t>
      </w:r>
      <w:r>
        <w:rPr>
          <w:color w:val="231F20"/>
          <w:w w:val="105"/>
        </w:rPr>
        <w:t>vâng!</w:t>
      </w:r>
      <w:r>
        <w:rPr>
          <w:color w:val="231F20"/>
          <w:spacing w:val="-6"/>
          <w:w w:val="105"/>
        </w:rPr>
        <w:t> </w:t>
      </w:r>
      <w:r>
        <w:rPr>
          <w:color w:val="231F20"/>
          <w:w w:val="105"/>
        </w:rPr>
        <w:t>Tôi</w:t>
      </w:r>
      <w:r>
        <w:rPr>
          <w:color w:val="231F20"/>
          <w:spacing w:val="-6"/>
          <w:w w:val="105"/>
        </w:rPr>
        <w:t> </w:t>
      </w:r>
      <w:r>
        <w:rPr>
          <w:color w:val="231F20"/>
          <w:w w:val="105"/>
        </w:rPr>
        <w:t>cũng</w:t>
      </w:r>
      <w:r>
        <w:rPr>
          <w:color w:val="231F20"/>
          <w:spacing w:val="-6"/>
          <w:w w:val="105"/>
        </w:rPr>
        <w:t> </w:t>
      </w:r>
      <w:r>
        <w:rPr>
          <w:color w:val="231F20"/>
          <w:w w:val="105"/>
        </w:rPr>
        <w:t>chẳng</w:t>
      </w:r>
      <w:r>
        <w:rPr>
          <w:color w:val="231F20"/>
          <w:spacing w:val="-6"/>
          <w:w w:val="105"/>
        </w:rPr>
        <w:t> </w:t>
      </w:r>
      <w:r>
        <w:rPr>
          <w:color w:val="231F20"/>
          <w:w w:val="105"/>
        </w:rPr>
        <w:t>biết</w:t>
      </w:r>
      <w:r>
        <w:rPr>
          <w:color w:val="231F20"/>
          <w:spacing w:val="-6"/>
          <w:w w:val="105"/>
        </w:rPr>
        <w:t> </w:t>
      </w:r>
      <w:r>
        <w:rPr>
          <w:color w:val="231F20"/>
          <w:w w:val="105"/>
        </w:rPr>
        <w:t>Chương</w:t>
      </w:r>
      <w:r>
        <w:rPr>
          <w:color w:val="231F20"/>
          <w:spacing w:val="-6"/>
          <w:w w:val="105"/>
        </w:rPr>
        <w:t> </w:t>
      </w:r>
      <w:r>
        <w:rPr>
          <w:color w:val="231F20"/>
          <w:w w:val="105"/>
        </w:rPr>
        <w:t>Gia</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6"/>
          <w:w w:val="105"/>
        </w:rPr>
        <w:t> </w:t>
      </w:r>
      <w:r>
        <w:rPr>
          <w:color w:val="231F20"/>
          <w:w w:val="105"/>
        </w:rPr>
        <w:t>là</w:t>
      </w:r>
      <w:r>
        <w:rPr>
          <w:color w:val="231F20"/>
          <w:spacing w:val="-6"/>
          <w:w w:val="105"/>
        </w:rPr>
        <w:t> </w:t>
      </w:r>
      <w:r>
        <w:rPr>
          <w:color w:val="231F20"/>
          <w:w w:val="105"/>
        </w:rPr>
        <w:t>ai, nhưng</w:t>
      </w:r>
      <w:r>
        <w:rPr>
          <w:color w:val="231F20"/>
          <w:spacing w:val="-16"/>
          <w:w w:val="105"/>
        </w:rPr>
        <w:t> </w:t>
      </w:r>
      <w:r>
        <w:rPr>
          <w:color w:val="231F20"/>
          <w:w w:val="105"/>
        </w:rPr>
        <w:t>do</w:t>
      </w:r>
      <w:r>
        <w:rPr>
          <w:color w:val="231F20"/>
          <w:spacing w:val="-16"/>
          <w:w w:val="105"/>
        </w:rPr>
        <w:t> </w:t>
      </w:r>
      <w:r>
        <w:rPr>
          <w:color w:val="231F20"/>
          <w:w w:val="105"/>
        </w:rPr>
        <w:t>ông</w:t>
      </w:r>
      <w:r>
        <w:rPr>
          <w:color w:val="231F20"/>
          <w:spacing w:val="-16"/>
          <w:w w:val="105"/>
        </w:rPr>
        <w:t> </w:t>
      </w:r>
      <w:r>
        <w:rPr>
          <w:color w:val="231F20"/>
          <w:w w:val="105"/>
        </w:rPr>
        <w:t>ta</w:t>
      </w:r>
      <w:r>
        <w:rPr>
          <w:color w:val="231F20"/>
          <w:spacing w:val="-16"/>
          <w:w w:val="105"/>
        </w:rPr>
        <w:t> </w:t>
      </w:r>
      <w:r>
        <w:rPr>
          <w:color w:val="231F20"/>
          <w:w w:val="105"/>
        </w:rPr>
        <w:t>có</w:t>
      </w:r>
      <w:r>
        <w:rPr>
          <w:color w:val="231F20"/>
          <w:spacing w:val="-16"/>
          <w:w w:val="105"/>
        </w:rPr>
        <w:t> </w:t>
      </w:r>
      <w:r>
        <w:rPr>
          <w:color w:val="231F20"/>
          <w:w w:val="105"/>
        </w:rPr>
        <w:t>lòng</w:t>
      </w:r>
      <w:r>
        <w:rPr>
          <w:color w:val="231F20"/>
          <w:spacing w:val="-16"/>
          <w:w w:val="105"/>
        </w:rPr>
        <w:t> </w:t>
      </w:r>
      <w:r>
        <w:rPr>
          <w:color w:val="231F20"/>
          <w:w w:val="105"/>
        </w:rPr>
        <w:t>tốt,</w:t>
      </w:r>
      <w:r>
        <w:rPr>
          <w:color w:val="231F20"/>
          <w:spacing w:val="-16"/>
          <w:w w:val="105"/>
        </w:rPr>
        <w:t> </w:t>
      </w:r>
      <w:r>
        <w:rPr>
          <w:color w:val="231F20"/>
          <w:w w:val="105"/>
        </w:rPr>
        <w:t>tôi</w:t>
      </w:r>
      <w:r>
        <w:rPr>
          <w:color w:val="231F20"/>
          <w:spacing w:val="-16"/>
          <w:w w:val="105"/>
        </w:rPr>
        <w:t> </w:t>
      </w:r>
      <w:r>
        <w:rPr>
          <w:color w:val="231F20"/>
          <w:w w:val="105"/>
        </w:rPr>
        <w:t>nói</w:t>
      </w:r>
      <w:r>
        <w:rPr>
          <w:color w:val="231F20"/>
          <w:spacing w:val="-16"/>
          <w:w w:val="105"/>
        </w:rPr>
        <w:t> </w:t>
      </w:r>
      <w:r>
        <w:rPr>
          <w:color w:val="231F20"/>
          <w:w w:val="105"/>
        </w:rPr>
        <w:t>vâng.</w:t>
      </w:r>
      <w:r>
        <w:rPr>
          <w:color w:val="231F20"/>
          <w:spacing w:val="-16"/>
          <w:w w:val="105"/>
        </w:rPr>
        <w:t> </w:t>
      </w:r>
      <w:r>
        <w:rPr>
          <w:color w:val="231F20"/>
          <w:w w:val="105"/>
        </w:rPr>
        <w:t>Có</w:t>
      </w:r>
      <w:r>
        <w:rPr>
          <w:color w:val="231F20"/>
          <w:spacing w:val="-16"/>
          <w:w w:val="105"/>
        </w:rPr>
        <w:t> </w:t>
      </w:r>
      <w:r>
        <w:rPr>
          <w:color w:val="231F20"/>
          <w:w w:val="105"/>
        </w:rPr>
        <w:t>người</w:t>
      </w:r>
      <w:r>
        <w:rPr>
          <w:color w:val="231F20"/>
          <w:spacing w:val="-16"/>
          <w:w w:val="105"/>
        </w:rPr>
        <w:t> </w:t>
      </w:r>
      <w:r>
        <w:rPr>
          <w:color w:val="231F20"/>
          <w:w w:val="105"/>
        </w:rPr>
        <w:t>chỉ</w:t>
      </w:r>
      <w:r>
        <w:rPr>
          <w:color w:val="231F20"/>
          <w:spacing w:val="-16"/>
          <w:w w:val="105"/>
        </w:rPr>
        <w:t> </w:t>
      </w:r>
      <w:r>
        <w:rPr>
          <w:color w:val="231F20"/>
          <w:w w:val="105"/>
        </w:rPr>
        <w:t>điểm thật tốt quá. Ông ta bèn dẫn tôi đến gặp Ngài.</w:t>
      </w:r>
    </w:p>
    <w:p>
      <w:pPr>
        <w:pStyle w:val="BodyText"/>
        <w:spacing w:line="273" w:lineRule="auto" w:before="155"/>
        <w:ind w:left="397" w:right="111" w:firstLine="453"/>
      </w:pPr>
      <w:r>
        <w:rPr>
          <w:color w:val="231F20"/>
          <w:w w:val="105"/>
        </w:rPr>
        <w:t>Tôi</w:t>
      </w:r>
      <w:r>
        <w:rPr>
          <w:color w:val="231F20"/>
          <w:spacing w:val="-3"/>
          <w:w w:val="105"/>
        </w:rPr>
        <w:t> </w:t>
      </w:r>
      <w:r>
        <w:rPr>
          <w:color w:val="231F20"/>
          <w:w w:val="105"/>
        </w:rPr>
        <w:t>gặp</w:t>
      </w:r>
      <w:r>
        <w:rPr>
          <w:color w:val="231F20"/>
          <w:spacing w:val="-3"/>
          <w:w w:val="105"/>
        </w:rPr>
        <w:t> </w:t>
      </w:r>
      <w:r>
        <w:rPr>
          <w:color w:val="231F20"/>
          <w:w w:val="105"/>
        </w:rPr>
        <w:t>mặt</w:t>
      </w:r>
      <w:r>
        <w:rPr>
          <w:color w:val="231F20"/>
          <w:spacing w:val="-3"/>
          <w:w w:val="105"/>
        </w:rPr>
        <w:t> </w:t>
      </w:r>
      <w:r>
        <w:rPr>
          <w:color w:val="231F20"/>
          <w:w w:val="105"/>
        </w:rPr>
        <w:t>Đại</w:t>
      </w:r>
      <w:r>
        <w:rPr>
          <w:color w:val="231F20"/>
          <w:spacing w:val="-3"/>
          <w:w w:val="105"/>
        </w:rPr>
        <w:t> </w:t>
      </w:r>
      <w:r>
        <w:rPr>
          <w:color w:val="231F20"/>
          <w:w w:val="105"/>
        </w:rPr>
        <w:t>sư,</w:t>
      </w:r>
      <w:r>
        <w:rPr>
          <w:color w:val="231F20"/>
          <w:spacing w:val="-3"/>
          <w:w w:val="105"/>
        </w:rPr>
        <w:t> </w:t>
      </w:r>
      <w:r>
        <w:rPr>
          <w:color w:val="231F20"/>
          <w:w w:val="105"/>
        </w:rPr>
        <w:t>câu</w:t>
      </w:r>
      <w:r>
        <w:rPr>
          <w:color w:val="231F20"/>
          <w:spacing w:val="-3"/>
          <w:w w:val="105"/>
        </w:rPr>
        <w:t> </w:t>
      </w:r>
      <w:r>
        <w:rPr>
          <w:color w:val="231F20"/>
          <w:w w:val="105"/>
        </w:rPr>
        <w:t>đầu</w:t>
      </w:r>
      <w:r>
        <w:rPr>
          <w:color w:val="231F20"/>
          <w:spacing w:val="-2"/>
          <w:w w:val="105"/>
        </w:rPr>
        <w:t> </w:t>
      </w:r>
      <w:r>
        <w:rPr>
          <w:color w:val="231F20"/>
          <w:w w:val="105"/>
        </w:rPr>
        <w:t>tiên</w:t>
      </w:r>
      <w:r>
        <w:rPr>
          <w:color w:val="231F20"/>
          <w:spacing w:val="-3"/>
          <w:w w:val="105"/>
        </w:rPr>
        <w:t> </w:t>
      </w:r>
      <w:r>
        <w:rPr>
          <w:color w:val="231F20"/>
          <w:w w:val="105"/>
        </w:rPr>
        <w:t>là</w:t>
      </w:r>
      <w:r>
        <w:rPr>
          <w:color w:val="231F20"/>
          <w:spacing w:val="-3"/>
          <w:w w:val="105"/>
        </w:rPr>
        <w:t> </w:t>
      </w:r>
      <w:r>
        <w:rPr>
          <w:color w:val="231F20"/>
          <w:w w:val="105"/>
        </w:rPr>
        <w:t>hướng</w:t>
      </w:r>
      <w:r>
        <w:rPr>
          <w:color w:val="231F20"/>
          <w:spacing w:val="-2"/>
          <w:w w:val="105"/>
        </w:rPr>
        <w:t> </w:t>
      </w:r>
      <w:r>
        <w:rPr>
          <w:color w:val="231F20"/>
          <w:w w:val="105"/>
        </w:rPr>
        <w:t>về</w:t>
      </w:r>
      <w:r>
        <w:rPr>
          <w:color w:val="231F20"/>
          <w:spacing w:val="-3"/>
          <w:w w:val="105"/>
        </w:rPr>
        <w:t> </w:t>
      </w:r>
      <w:r>
        <w:rPr>
          <w:color w:val="231F20"/>
          <w:w w:val="105"/>
        </w:rPr>
        <w:t>Ngài</w:t>
      </w:r>
      <w:r>
        <w:rPr>
          <w:color w:val="231F20"/>
          <w:spacing w:val="-2"/>
          <w:w w:val="105"/>
        </w:rPr>
        <w:t> </w:t>
      </w:r>
      <w:r>
        <w:rPr>
          <w:color w:val="231F20"/>
          <w:w w:val="105"/>
        </w:rPr>
        <w:t>thỉnh giáo,</w:t>
      </w:r>
      <w:r>
        <w:rPr>
          <w:color w:val="231F20"/>
          <w:spacing w:val="-15"/>
          <w:w w:val="105"/>
        </w:rPr>
        <w:t> </w:t>
      </w:r>
      <w:r>
        <w:rPr>
          <w:color w:val="231F20"/>
          <w:w w:val="105"/>
        </w:rPr>
        <w:t>tôi</w:t>
      </w:r>
      <w:r>
        <w:rPr>
          <w:color w:val="231F20"/>
          <w:spacing w:val="-15"/>
          <w:w w:val="105"/>
        </w:rPr>
        <w:t> </w:t>
      </w:r>
      <w:r>
        <w:rPr>
          <w:color w:val="231F20"/>
          <w:w w:val="105"/>
        </w:rPr>
        <w:t>nói:</w:t>
      </w:r>
      <w:r>
        <w:rPr>
          <w:color w:val="231F20"/>
          <w:spacing w:val="-15"/>
          <w:w w:val="105"/>
        </w:rPr>
        <w:t> </w:t>
      </w:r>
      <w:r>
        <w:rPr>
          <w:color w:val="231F20"/>
          <w:w w:val="105"/>
        </w:rPr>
        <w:t>“Thầy</w:t>
      </w:r>
      <w:r>
        <w:rPr>
          <w:color w:val="231F20"/>
          <w:spacing w:val="-15"/>
          <w:w w:val="105"/>
        </w:rPr>
        <w:t> </w:t>
      </w:r>
      <w:r>
        <w:rPr>
          <w:color w:val="231F20"/>
          <w:w w:val="105"/>
        </w:rPr>
        <w:t>Phương</w:t>
      </w:r>
      <w:r>
        <w:rPr>
          <w:color w:val="231F20"/>
          <w:spacing w:val="-15"/>
          <w:w w:val="105"/>
        </w:rPr>
        <w:t> </w:t>
      </w:r>
      <w:r>
        <w:rPr>
          <w:color w:val="231F20"/>
          <w:w w:val="105"/>
        </w:rPr>
        <w:t>đã</w:t>
      </w:r>
      <w:r>
        <w:rPr>
          <w:color w:val="231F20"/>
          <w:spacing w:val="-15"/>
          <w:w w:val="105"/>
        </w:rPr>
        <w:t> </w:t>
      </w:r>
      <w:r>
        <w:rPr>
          <w:color w:val="231F20"/>
          <w:w w:val="105"/>
        </w:rPr>
        <w:t>giới</w:t>
      </w:r>
      <w:r>
        <w:rPr>
          <w:color w:val="231F20"/>
          <w:spacing w:val="-12"/>
          <w:w w:val="105"/>
        </w:rPr>
        <w:t> </w:t>
      </w:r>
      <w:r>
        <w:rPr>
          <w:color w:val="231F20"/>
          <w:w w:val="105"/>
        </w:rPr>
        <w:t>thiệu</w:t>
      </w:r>
      <w:r>
        <w:rPr>
          <w:color w:val="231F20"/>
          <w:spacing w:val="-15"/>
          <w:w w:val="105"/>
        </w:rPr>
        <w:t> </w:t>
      </w:r>
      <w:r>
        <w:rPr>
          <w:color w:val="231F20"/>
          <w:w w:val="105"/>
        </w:rPr>
        <w:t>kinh</w:t>
      </w:r>
      <w:r>
        <w:rPr>
          <w:color w:val="231F20"/>
          <w:spacing w:val="-15"/>
          <w:w w:val="105"/>
        </w:rPr>
        <w:t> </w:t>
      </w:r>
      <w:r>
        <w:rPr>
          <w:color w:val="231F20"/>
          <w:w w:val="105"/>
        </w:rPr>
        <w:t>Phật</w:t>
      </w:r>
      <w:r>
        <w:rPr>
          <w:color w:val="231F20"/>
          <w:spacing w:val="-15"/>
          <w:w w:val="105"/>
        </w:rPr>
        <w:t> </w:t>
      </w:r>
      <w:r>
        <w:rPr>
          <w:color w:val="231F20"/>
          <w:w w:val="105"/>
        </w:rPr>
        <w:t>cho</w:t>
      </w:r>
      <w:r>
        <w:rPr>
          <w:color w:val="231F20"/>
          <w:spacing w:val="-15"/>
          <w:w w:val="105"/>
        </w:rPr>
        <w:t> </w:t>
      </w:r>
      <w:r>
        <w:rPr>
          <w:color w:val="231F20"/>
          <w:w w:val="105"/>
        </w:rPr>
        <w:t>con. Con</w:t>
      </w:r>
      <w:r>
        <w:rPr>
          <w:color w:val="231F20"/>
          <w:spacing w:val="-4"/>
          <w:w w:val="105"/>
        </w:rPr>
        <w:t> </w:t>
      </w:r>
      <w:r>
        <w:rPr>
          <w:color w:val="231F20"/>
          <w:w w:val="105"/>
        </w:rPr>
        <w:t>biết</w:t>
      </w:r>
      <w:r>
        <w:rPr>
          <w:color w:val="231F20"/>
          <w:spacing w:val="-5"/>
          <w:w w:val="105"/>
        </w:rPr>
        <w:t> </w:t>
      </w:r>
      <w:r>
        <w:rPr>
          <w:color w:val="231F20"/>
          <w:w w:val="105"/>
        </w:rPr>
        <w:t>cái</w:t>
      </w:r>
      <w:r>
        <w:rPr>
          <w:color w:val="231F20"/>
          <w:spacing w:val="-4"/>
          <w:w w:val="105"/>
        </w:rPr>
        <w:t> </w:t>
      </w:r>
      <w:r>
        <w:rPr>
          <w:color w:val="231F20"/>
          <w:w w:val="105"/>
        </w:rPr>
        <w:t>hay</w:t>
      </w:r>
      <w:r>
        <w:rPr>
          <w:color w:val="231F20"/>
          <w:spacing w:val="-4"/>
          <w:w w:val="105"/>
        </w:rPr>
        <w:t> </w:t>
      </w:r>
      <w:r>
        <w:rPr>
          <w:color w:val="231F20"/>
          <w:w w:val="105"/>
        </w:rPr>
        <w:t>của</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nhưng</w:t>
      </w:r>
      <w:r>
        <w:rPr>
          <w:color w:val="231F20"/>
          <w:spacing w:val="-4"/>
          <w:w w:val="105"/>
        </w:rPr>
        <w:t> </w:t>
      </w:r>
      <w:r>
        <w:rPr>
          <w:color w:val="231F20"/>
          <w:w w:val="105"/>
        </w:rPr>
        <w:t>có</w:t>
      </w:r>
      <w:r>
        <w:rPr>
          <w:color w:val="231F20"/>
          <w:spacing w:val="-4"/>
          <w:w w:val="105"/>
        </w:rPr>
        <w:t> </w:t>
      </w:r>
      <w:r>
        <w:rPr>
          <w:color w:val="231F20"/>
          <w:w w:val="105"/>
        </w:rPr>
        <w:t>phương</w:t>
      </w:r>
      <w:r>
        <w:rPr>
          <w:color w:val="231F20"/>
          <w:spacing w:val="-4"/>
          <w:w w:val="105"/>
        </w:rPr>
        <w:t> </w:t>
      </w:r>
      <w:r>
        <w:rPr>
          <w:color w:val="231F20"/>
          <w:w w:val="105"/>
        </w:rPr>
        <w:t>pháp</w:t>
      </w:r>
      <w:r>
        <w:rPr>
          <w:color w:val="231F20"/>
          <w:spacing w:val="-4"/>
          <w:w w:val="105"/>
        </w:rPr>
        <w:t> </w:t>
      </w:r>
      <w:r>
        <w:rPr>
          <w:color w:val="231F20"/>
          <w:w w:val="105"/>
        </w:rPr>
        <w:t>nào để</w:t>
      </w:r>
      <w:r>
        <w:rPr>
          <w:color w:val="231F20"/>
          <w:spacing w:val="-17"/>
          <w:w w:val="105"/>
        </w:rPr>
        <w:t> </w:t>
      </w:r>
      <w:r>
        <w:rPr>
          <w:color w:val="231F20"/>
          <w:w w:val="105"/>
        </w:rPr>
        <w:t>con</w:t>
      </w:r>
      <w:r>
        <w:rPr>
          <w:color w:val="231F20"/>
          <w:spacing w:val="-17"/>
          <w:w w:val="105"/>
        </w:rPr>
        <w:t> </w:t>
      </w:r>
      <w:r>
        <w:rPr>
          <w:color w:val="231F20"/>
          <w:w w:val="105"/>
        </w:rPr>
        <w:t>khế</w:t>
      </w:r>
      <w:r>
        <w:rPr>
          <w:color w:val="231F20"/>
          <w:spacing w:val="-17"/>
          <w:w w:val="105"/>
        </w:rPr>
        <w:t> </w:t>
      </w:r>
      <w:r>
        <w:rPr>
          <w:color w:val="231F20"/>
          <w:w w:val="105"/>
        </w:rPr>
        <w:t>nhập</w:t>
      </w:r>
      <w:r>
        <w:rPr>
          <w:color w:val="231F20"/>
          <w:spacing w:val="-17"/>
          <w:w w:val="105"/>
        </w:rPr>
        <w:t> </w:t>
      </w:r>
      <w:r>
        <w:rPr>
          <w:color w:val="231F20"/>
          <w:w w:val="105"/>
        </w:rPr>
        <w:t>rất</w:t>
      </w:r>
      <w:r>
        <w:rPr>
          <w:color w:val="231F20"/>
          <w:spacing w:val="-17"/>
          <w:w w:val="105"/>
        </w:rPr>
        <w:t> </w:t>
      </w:r>
      <w:r>
        <w:rPr>
          <w:color w:val="231F20"/>
          <w:w w:val="105"/>
        </w:rPr>
        <w:t>nhanh</w:t>
      </w:r>
      <w:r>
        <w:rPr>
          <w:color w:val="231F20"/>
          <w:spacing w:val="-17"/>
          <w:w w:val="105"/>
        </w:rPr>
        <w:t> </w:t>
      </w:r>
      <w:r>
        <w:rPr>
          <w:color w:val="231F20"/>
          <w:w w:val="105"/>
        </w:rPr>
        <w:t>hay</w:t>
      </w:r>
      <w:r>
        <w:rPr>
          <w:color w:val="231F20"/>
          <w:spacing w:val="-17"/>
          <w:w w:val="105"/>
        </w:rPr>
        <w:t> </w:t>
      </w:r>
      <w:r>
        <w:rPr>
          <w:color w:val="231F20"/>
          <w:w w:val="105"/>
        </w:rPr>
        <w:t>chăng?”.</w:t>
      </w:r>
      <w:r>
        <w:rPr>
          <w:color w:val="231F20"/>
          <w:spacing w:val="-17"/>
          <w:w w:val="105"/>
        </w:rPr>
        <w:t> </w:t>
      </w:r>
      <w:r>
        <w:rPr>
          <w:color w:val="231F20"/>
          <w:w w:val="105"/>
        </w:rPr>
        <w:t>Tôi</w:t>
      </w:r>
      <w:r>
        <w:rPr>
          <w:color w:val="231F20"/>
          <w:spacing w:val="-17"/>
          <w:w w:val="105"/>
        </w:rPr>
        <w:t> </w:t>
      </w:r>
      <w:r>
        <w:rPr>
          <w:color w:val="231F20"/>
          <w:w w:val="105"/>
        </w:rPr>
        <w:t>nêu</w:t>
      </w:r>
      <w:r>
        <w:rPr>
          <w:color w:val="231F20"/>
          <w:spacing w:val="-17"/>
          <w:w w:val="105"/>
        </w:rPr>
        <w:t> </w:t>
      </w:r>
      <w:r>
        <w:rPr>
          <w:color w:val="231F20"/>
          <w:w w:val="105"/>
        </w:rPr>
        <w:t>câu</w:t>
      </w:r>
      <w:r>
        <w:rPr>
          <w:color w:val="231F20"/>
          <w:spacing w:val="-17"/>
          <w:w w:val="105"/>
        </w:rPr>
        <w:t> </w:t>
      </w:r>
      <w:r>
        <w:rPr>
          <w:color w:val="231F20"/>
          <w:w w:val="105"/>
        </w:rPr>
        <w:t>hỏi</w:t>
      </w:r>
      <w:r>
        <w:rPr>
          <w:color w:val="231F20"/>
          <w:spacing w:val="-17"/>
          <w:w w:val="105"/>
        </w:rPr>
        <w:t> </w:t>
      </w:r>
      <w:r>
        <w:rPr>
          <w:color w:val="231F20"/>
          <w:w w:val="105"/>
        </w:rPr>
        <w:t>như thế.</w:t>
      </w:r>
      <w:r>
        <w:rPr>
          <w:color w:val="231F20"/>
          <w:spacing w:val="-4"/>
          <w:w w:val="105"/>
        </w:rPr>
        <w:t> </w:t>
      </w:r>
      <w:r>
        <w:rPr>
          <w:color w:val="231F20"/>
          <w:w w:val="105"/>
        </w:rPr>
        <w:t>Ngài</w:t>
      </w:r>
      <w:r>
        <w:rPr>
          <w:color w:val="231F20"/>
          <w:spacing w:val="-3"/>
          <w:w w:val="105"/>
        </w:rPr>
        <w:t> </w:t>
      </w:r>
      <w:r>
        <w:rPr>
          <w:color w:val="231F20"/>
          <w:w w:val="105"/>
        </w:rPr>
        <w:t>nhìn</w:t>
      </w:r>
      <w:r>
        <w:rPr>
          <w:color w:val="231F20"/>
          <w:spacing w:val="-3"/>
          <w:w w:val="105"/>
        </w:rPr>
        <w:t> </w:t>
      </w:r>
      <w:r>
        <w:rPr>
          <w:color w:val="231F20"/>
          <w:w w:val="105"/>
        </w:rPr>
        <w:t>tôi,</w:t>
      </w:r>
      <w:r>
        <w:rPr>
          <w:color w:val="231F20"/>
          <w:spacing w:val="-3"/>
          <w:w w:val="105"/>
        </w:rPr>
        <w:t> </w:t>
      </w:r>
      <w:r>
        <w:rPr>
          <w:color w:val="231F20"/>
          <w:w w:val="105"/>
        </w:rPr>
        <w:t>tôi</w:t>
      </w:r>
      <w:r>
        <w:rPr>
          <w:color w:val="231F20"/>
          <w:spacing w:val="-4"/>
          <w:w w:val="105"/>
        </w:rPr>
        <w:t> </w:t>
      </w:r>
      <w:r>
        <w:rPr>
          <w:color w:val="231F20"/>
          <w:w w:val="105"/>
        </w:rPr>
        <w:t>cũng</w:t>
      </w:r>
      <w:r>
        <w:rPr>
          <w:color w:val="231F20"/>
          <w:spacing w:val="-3"/>
          <w:w w:val="105"/>
        </w:rPr>
        <w:t> </w:t>
      </w:r>
      <w:r>
        <w:rPr>
          <w:color w:val="231F20"/>
          <w:w w:val="105"/>
        </w:rPr>
        <w:t>nhìn</w:t>
      </w:r>
      <w:r>
        <w:rPr>
          <w:color w:val="231F20"/>
          <w:spacing w:val="-3"/>
          <w:w w:val="105"/>
        </w:rPr>
        <w:t> </w:t>
      </w:r>
      <w:r>
        <w:rPr>
          <w:color w:val="231F20"/>
          <w:w w:val="105"/>
        </w:rPr>
        <w:t>Ngài.</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4"/>
          <w:w w:val="105"/>
        </w:rPr>
        <w:t> </w:t>
      </w:r>
      <w:r>
        <w:rPr>
          <w:color w:val="231F20"/>
          <w:w w:val="105"/>
        </w:rPr>
        <w:t>nhìn</w:t>
      </w:r>
      <w:r>
        <w:rPr>
          <w:color w:val="231F20"/>
          <w:spacing w:val="-3"/>
          <w:w w:val="105"/>
        </w:rPr>
        <w:t> </w:t>
      </w:r>
      <w:r>
        <w:rPr>
          <w:color w:val="231F20"/>
          <w:spacing w:val="-4"/>
          <w:w w:val="105"/>
        </w:rPr>
        <w:t>nhau</w:t>
      </w:r>
    </w:p>
    <w:p>
      <w:pPr>
        <w:pStyle w:val="BodyText"/>
        <w:spacing w:before="7"/>
        <w:jc w:val="left"/>
        <w:rPr>
          <w:sz w:val="16"/>
        </w:rPr>
      </w:pPr>
      <w:r>
        <w:rPr/>
        <w:pict>
          <v:shape style="position:absolute;margin-left:70.866096pt;margin-top:10.792645pt;width:72pt;height:.1pt;mso-position-horizontal-relative:page;mso-position-vertical-relative:paragraph;z-index:-15690752;mso-wrap-distance-left:0;mso-wrap-distance-right:0" id="docshape126" coordorigin="1417,216" coordsize="1440,0" path="m1417,216l2857,216e" filled="false" stroked="true" strokeweight="1pt" strokecolor="#231f20">
            <v:path arrowok="t"/>
            <v:stroke dashstyle="solid"/>
            <w10:wrap type="topAndBottom"/>
          </v:shape>
        </w:pict>
      </w:r>
    </w:p>
    <w:p>
      <w:pPr>
        <w:pStyle w:val="ListParagraph"/>
        <w:numPr>
          <w:ilvl w:val="0"/>
          <w:numId w:val="1"/>
        </w:numPr>
        <w:tabs>
          <w:tab w:pos="1254" w:val="left" w:leader="none"/>
        </w:tabs>
        <w:spacing w:line="249" w:lineRule="auto" w:before="43" w:after="0"/>
        <w:ind w:left="397" w:right="110" w:firstLine="453"/>
        <w:jc w:val="both"/>
        <w:rPr>
          <w:sz w:val="20"/>
        </w:rPr>
      </w:pPr>
      <w:r>
        <w:rPr>
          <w:color w:val="221F1F"/>
          <w:w w:val="110"/>
          <w:sz w:val="20"/>
        </w:rPr>
        <w:t>Chữ</w:t>
      </w:r>
      <w:r>
        <w:rPr>
          <w:color w:val="221F1F"/>
          <w:spacing w:val="-12"/>
          <w:w w:val="110"/>
          <w:sz w:val="20"/>
        </w:rPr>
        <w:t> </w:t>
      </w:r>
      <w:r>
        <w:rPr>
          <w:color w:val="221F1F"/>
          <w:w w:val="110"/>
          <w:sz w:val="20"/>
        </w:rPr>
        <w:t>Thân</w:t>
      </w:r>
      <w:r>
        <w:rPr>
          <w:color w:val="221F1F"/>
          <w:spacing w:val="-12"/>
          <w:w w:val="110"/>
          <w:sz w:val="20"/>
        </w:rPr>
        <w:t> </w:t>
      </w:r>
      <w:r>
        <w:rPr>
          <w:color w:val="221F1F"/>
          <w:w w:val="110"/>
          <w:sz w:val="20"/>
        </w:rPr>
        <w:t>Vương</w:t>
      </w:r>
      <w:r>
        <w:rPr>
          <w:color w:val="221F1F"/>
          <w:spacing w:val="-12"/>
          <w:w w:val="110"/>
          <w:sz w:val="20"/>
        </w:rPr>
        <w:t> </w:t>
      </w:r>
      <w:r>
        <w:rPr>
          <w:color w:val="221F1F"/>
          <w:w w:val="110"/>
          <w:sz w:val="20"/>
        </w:rPr>
        <w:t>thường</w:t>
      </w:r>
      <w:r>
        <w:rPr>
          <w:color w:val="221F1F"/>
          <w:spacing w:val="-12"/>
          <w:w w:val="110"/>
          <w:sz w:val="20"/>
        </w:rPr>
        <w:t> </w:t>
      </w:r>
      <w:r>
        <w:rPr>
          <w:color w:val="221F1F"/>
          <w:w w:val="110"/>
          <w:sz w:val="20"/>
        </w:rPr>
        <w:t>được</w:t>
      </w:r>
      <w:r>
        <w:rPr>
          <w:color w:val="221F1F"/>
          <w:spacing w:val="-12"/>
          <w:w w:val="110"/>
          <w:sz w:val="20"/>
        </w:rPr>
        <w:t> </w:t>
      </w:r>
      <w:r>
        <w:rPr>
          <w:color w:val="221F1F"/>
          <w:w w:val="110"/>
          <w:sz w:val="20"/>
        </w:rPr>
        <w:t>dùng</w:t>
      </w:r>
      <w:r>
        <w:rPr>
          <w:color w:val="221F1F"/>
          <w:spacing w:val="-12"/>
          <w:w w:val="110"/>
          <w:sz w:val="20"/>
        </w:rPr>
        <w:t> </w:t>
      </w:r>
      <w:r>
        <w:rPr>
          <w:color w:val="221F1F"/>
          <w:w w:val="110"/>
          <w:sz w:val="20"/>
        </w:rPr>
        <w:t>để</w:t>
      </w:r>
      <w:r>
        <w:rPr>
          <w:color w:val="221F1F"/>
          <w:spacing w:val="-12"/>
          <w:w w:val="110"/>
          <w:sz w:val="20"/>
        </w:rPr>
        <w:t> </w:t>
      </w:r>
      <w:r>
        <w:rPr>
          <w:color w:val="221F1F"/>
          <w:w w:val="110"/>
          <w:sz w:val="20"/>
        </w:rPr>
        <w:t>gọi</w:t>
      </w:r>
      <w:r>
        <w:rPr>
          <w:color w:val="221F1F"/>
          <w:spacing w:val="-12"/>
          <w:w w:val="110"/>
          <w:sz w:val="20"/>
        </w:rPr>
        <w:t> </w:t>
      </w:r>
      <w:r>
        <w:rPr>
          <w:color w:val="221F1F"/>
          <w:w w:val="110"/>
          <w:sz w:val="20"/>
        </w:rPr>
        <w:t>các</w:t>
      </w:r>
      <w:r>
        <w:rPr>
          <w:color w:val="221F1F"/>
          <w:spacing w:val="-12"/>
          <w:w w:val="110"/>
          <w:sz w:val="20"/>
        </w:rPr>
        <w:t> </w:t>
      </w:r>
      <w:r>
        <w:rPr>
          <w:color w:val="221F1F"/>
          <w:w w:val="110"/>
          <w:sz w:val="20"/>
        </w:rPr>
        <w:t>hoàng</w:t>
      </w:r>
      <w:r>
        <w:rPr>
          <w:color w:val="221F1F"/>
          <w:spacing w:val="-12"/>
          <w:w w:val="110"/>
          <w:sz w:val="20"/>
        </w:rPr>
        <w:t> </w:t>
      </w:r>
      <w:r>
        <w:rPr>
          <w:color w:val="221F1F"/>
          <w:w w:val="110"/>
          <w:sz w:val="20"/>
        </w:rPr>
        <w:t>tử,</w:t>
      </w:r>
      <w:r>
        <w:rPr>
          <w:color w:val="221F1F"/>
          <w:spacing w:val="-12"/>
          <w:w w:val="110"/>
          <w:sz w:val="20"/>
        </w:rPr>
        <w:t> </w:t>
      </w:r>
      <w:r>
        <w:rPr>
          <w:color w:val="221F1F"/>
          <w:w w:val="110"/>
          <w:sz w:val="20"/>
        </w:rPr>
        <w:t>hay</w:t>
      </w:r>
      <w:r>
        <w:rPr>
          <w:color w:val="221F1F"/>
          <w:spacing w:val="-12"/>
          <w:w w:val="110"/>
          <w:sz w:val="20"/>
        </w:rPr>
        <w:t> </w:t>
      </w:r>
      <w:r>
        <w:rPr>
          <w:color w:val="221F1F"/>
          <w:w w:val="110"/>
          <w:sz w:val="20"/>
        </w:rPr>
        <w:t>anh</w:t>
      </w:r>
      <w:r>
        <w:rPr>
          <w:color w:val="221F1F"/>
          <w:spacing w:val="-12"/>
          <w:w w:val="110"/>
          <w:sz w:val="20"/>
        </w:rPr>
        <w:t> </w:t>
      </w:r>
      <w:r>
        <w:rPr>
          <w:color w:val="221F1F"/>
          <w:w w:val="110"/>
          <w:sz w:val="20"/>
        </w:rPr>
        <w:t>em</w:t>
      </w:r>
      <w:r>
        <w:rPr>
          <w:color w:val="221F1F"/>
          <w:spacing w:val="-12"/>
          <w:w w:val="110"/>
          <w:sz w:val="20"/>
        </w:rPr>
        <w:t> </w:t>
      </w:r>
      <w:r>
        <w:rPr>
          <w:color w:val="221F1F"/>
          <w:w w:val="110"/>
          <w:sz w:val="20"/>
        </w:rPr>
        <w:t>ruột</w:t>
      </w:r>
      <w:r>
        <w:rPr>
          <w:color w:val="221F1F"/>
          <w:spacing w:val="-11"/>
          <w:w w:val="110"/>
          <w:sz w:val="20"/>
        </w:rPr>
        <w:t> </w:t>
      </w:r>
      <w:r>
        <w:rPr>
          <w:color w:val="221F1F"/>
          <w:w w:val="110"/>
          <w:sz w:val="20"/>
        </w:rPr>
        <w:t>của</w:t>
      </w:r>
      <w:r>
        <w:rPr>
          <w:color w:val="221F1F"/>
          <w:spacing w:val="-12"/>
          <w:w w:val="110"/>
          <w:sz w:val="20"/>
        </w:rPr>
        <w:t> </w:t>
      </w:r>
      <w:r>
        <w:rPr>
          <w:color w:val="221F1F"/>
          <w:w w:val="110"/>
          <w:sz w:val="20"/>
        </w:rPr>
        <w:t>hoàng</w:t>
      </w:r>
      <w:r>
        <w:rPr>
          <w:color w:val="221F1F"/>
          <w:spacing w:val="-13"/>
          <w:w w:val="110"/>
          <w:sz w:val="20"/>
        </w:rPr>
        <w:t> </w:t>
      </w:r>
      <w:r>
        <w:rPr>
          <w:color w:val="221F1F"/>
          <w:w w:val="110"/>
          <w:sz w:val="20"/>
        </w:rPr>
        <w:t>đế. Quy</w:t>
      </w:r>
      <w:r>
        <w:rPr>
          <w:color w:val="221F1F"/>
          <w:spacing w:val="-12"/>
          <w:w w:val="110"/>
          <w:sz w:val="20"/>
        </w:rPr>
        <w:t> </w:t>
      </w:r>
      <w:r>
        <w:rPr>
          <w:color w:val="221F1F"/>
          <w:w w:val="110"/>
          <w:sz w:val="20"/>
        </w:rPr>
        <w:t>chế</w:t>
      </w:r>
      <w:r>
        <w:rPr>
          <w:color w:val="221F1F"/>
          <w:spacing w:val="-12"/>
          <w:w w:val="110"/>
          <w:sz w:val="20"/>
        </w:rPr>
        <w:t> </w:t>
      </w:r>
      <w:r>
        <w:rPr>
          <w:color w:val="221F1F"/>
          <w:w w:val="110"/>
          <w:sz w:val="20"/>
        </w:rPr>
        <w:t>này</w:t>
      </w:r>
      <w:r>
        <w:rPr>
          <w:color w:val="221F1F"/>
          <w:spacing w:val="-12"/>
          <w:w w:val="110"/>
          <w:sz w:val="20"/>
        </w:rPr>
        <w:t> </w:t>
      </w:r>
      <w:r>
        <w:rPr>
          <w:color w:val="221F1F"/>
          <w:w w:val="110"/>
          <w:sz w:val="20"/>
        </w:rPr>
        <w:t>bắt</w:t>
      </w:r>
      <w:r>
        <w:rPr>
          <w:color w:val="221F1F"/>
          <w:spacing w:val="-12"/>
          <w:w w:val="110"/>
          <w:sz w:val="20"/>
        </w:rPr>
        <w:t> </w:t>
      </w:r>
      <w:r>
        <w:rPr>
          <w:color w:val="221F1F"/>
          <w:w w:val="110"/>
          <w:sz w:val="20"/>
        </w:rPr>
        <w:t>đầu</w:t>
      </w:r>
      <w:r>
        <w:rPr>
          <w:color w:val="221F1F"/>
          <w:spacing w:val="-12"/>
          <w:w w:val="110"/>
          <w:sz w:val="20"/>
        </w:rPr>
        <w:t> </w:t>
      </w:r>
      <w:r>
        <w:rPr>
          <w:color w:val="221F1F"/>
          <w:w w:val="110"/>
          <w:sz w:val="20"/>
        </w:rPr>
        <w:t>từ</w:t>
      </w:r>
      <w:r>
        <w:rPr>
          <w:color w:val="221F1F"/>
          <w:spacing w:val="-12"/>
          <w:w w:val="110"/>
          <w:sz w:val="20"/>
        </w:rPr>
        <w:t> </w:t>
      </w:r>
      <w:r>
        <w:rPr>
          <w:color w:val="221F1F"/>
          <w:w w:val="110"/>
          <w:sz w:val="20"/>
        </w:rPr>
        <w:t>thời</w:t>
      </w:r>
      <w:r>
        <w:rPr>
          <w:color w:val="221F1F"/>
          <w:spacing w:val="-12"/>
          <w:w w:val="110"/>
          <w:sz w:val="20"/>
        </w:rPr>
        <w:t> </w:t>
      </w:r>
      <w:r>
        <w:rPr>
          <w:color w:val="221F1F"/>
          <w:w w:val="110"/>
          <w:sz w:val="20"/>
        </w:rPr>
        <w:t>Ngụy</w:t>
      </w:r>
      <w:r>
        <w:rPr>
          <w:color w:val="221F1F"/>
          <w:spacing w:val="-12"/>
          <w:w w:val="110"/>
          <w:sz w:val="20"/>
        </w:rPr>
        <w:t> </w:t>
      </w:r>
      <w:r>
        <w:rPr>
          <w:color w:val="221F1F"/>
          <w:w w:val="110"/>
          <w:sz w:val="20"/>
        </w:rPr>
        <w:t>-</w:t>
      </w:r>
      <w:r>
        <w:rPr>
          <w:color w:val="221F1F"/>
          <w:spacing w:val="-12"/>
          <w:w w:val="110"/>
          <w:sz w:val="20"/>
        </w:rPr>
        <w:t> </w:t>
      </w:r>
      <w:r>
        <w:rPr>
          <w:color w:val="221F1F"/>
          <w:w w:val="110"/>
          <w:sz w:val="20"/>
        </w:rPr>
        <w:t>Tấn,</w:t>
      </w:r>
      <w:r>
        <w:rPr>
          <w:color w:val="221F1F"/>
          <w:spacing w:val="-12"/>
          <w:w w:val="110"/>
          <w:sz w:val="20"/>
        </w:rPr>
        <w:t> </w:t>
      </w:r>
      <w:r>
        <w:rPr>
          <w:color w:val="221F1F"/>
          <w:w w:val="110"/>
          <w:sz w:val="20"/>
        </w:rPr>
        <w:t>về</w:t>
      </w:r>
      <w:r>
        <w:rPr>
          <w:color w:val="221F1F"/>
          <w:spacing w:val="-12"/>
          <w:w w:val="110"/>
          <w:sz w:val="20"/>
        </w:rPr>
        <w:t> </w:t>
      </w:r>
      <w:r>
        <w:rPr>
          <w:color w:val="221F1F"/>
          <w:w w:val="110"/>
          <w:sz w:val="20"/>
        </w:rPr>
        <w:t>sau,</w:t>
      </w:r>
      <w:r>
        <w:rPr>
          <w:color w:val="221F1F"/>
          <w:spacing w:val="-12"/>
          <w:w w:val="110"/>
          <w:sz w:val="20"/>
        </w:rPr>
        <w:t> </w:t>
      </w:r>
      <w:r>
        <w:rPr>
          <w:color w:val="221F1F"/>
          <w:w w:val="110"/>
          <w:sz w:val="20"/>
        </w:rPr>
        <w:t>tước</w:t>
      </w:r>
      <w:r>
        <w:rPr>
          <w:color w:val="221F1F"/>
          <w:spacing w:val="-12"/>
          <w:w w:val="110"/>
          <w:sz w:val="20"/>
        </w:rPr>
        <w:t> </w:t>
      </w:r>
      <w:r>
        <w:rPr>
          <w:color w:val="221F1F"/>
          <w:w w:val="110"/>
          <w:sz w:val="20"/>
        </w:rPr>
        <w:t>vương</w:t>
      </w:r>
      <w:r>
        <w:rPr>
          <w:color w:val="221F1F"/>
          <w:spacing w:val="-12"/>
          <w:w w:val="110"/>
          <w:sz w:val="20"/>
        </w:rPr>
        <w:t> </w:t>
      </w:r>
      <w:r>
        <w:rPr>
          <w:color w:val="221F1F"/>
          <w:w w:val="110"/>
          <w:sz w:val="20"/>
        </w:rPr>
        <w:t>được</w:t>
      </w:r>
      <w:r>
        <w:rPr>
          <w:color w:val="221F1F"/>
          <w:spacing w:val="-12"/>
          <w:w w:val="110"/>
          <w:sz w:val="20"/>
        </w:rPr>
        <w:t> </w:t>
      </w:r>
      <w:r>
        <w:rPr>
          <w:color w:val="221F1F"/>
          <w:w w:val="110"/>
          <w:sz w:val="20"/>
        </w:rPr>
        <w:t>chia</w:t>
      </w:r>
      <w:r>
        <w:rPr>
          <w:color w:val="221F1F"/>
          <w:spacing w:val="-12"/>
          <w:w w:val="110"/>
          <w:sz w:val="20"/>
        </w:rPr>
        <w:t> </w:t>
      </w:r>
      <w:r>
        <w:rPr>
          <w:color w:val="221F1F"/>
          <w:w w:val="110"/>
          <w:sz w:val="20"/>
        </w:rPr>
        <w:t>làm</w:t>
      </w:r>
      <w:r>
        <w:rPr>
          <w:color w:val="221F1F"/>
          <w:spacing w:val="-12"/>
          <w:w w:val="110"/>
          <w:sz w:val="20"/>
        </w:rPr>
        <w:t> </w:t>
      </w:r>
      <w:r>
        <w:rPr>
          <w:color w:val="221F1F"/>
          <w:w w:val="110"/>
          <w:sz w:val="20"/>
        </w:rPr>
        <w:t>hai</w:t>
      </w:r>
      <w:r>
        <w:rPr>
          <w:color w:val="221F1F"/>
          <w:spacing w:val="-12"/>
          <w:w w:val="110"/>
          <w:sz w:val="20"/>
        </w:rPr>
        <w:t> </w:t>
      </w:r>
      <w:r>
        <w:rPr>
          <w:color w:val="221F1F"/>
          <w:w w:val="110"/>
          <w:sz w:val="20"/>
        </w:rPr>
        <w:t>loại</w:t>
      </w:r>
      <w:r>
        <w:rPr>
          <w:color w:val="221F1F"/>
          <w:spacing w:val="-12"/>
          <w:w w:val="110"/>
          <w:sz w:val="20"/>
        </w:rPr>
        <w:t> </w:t>
      </w:r>
      <w:r>
        <w:rPr>
          <w:color w:val="221F1F"/>
          <w:w w:val="110"/>
          <w:sz w:val="20"/>
        </w:rPr>
        <w:t>là</w:t>
      </w:r>
      <w:r>
        <w:rPr>
          <w:color w:val="221F1F"/>
          <w:spacing w:val="-12"/>
          <w:w w:val="110"/>
          <w:sz w:val="20"/>
        </w:rPr>
        <w:t> </w:t>
      </w:r>
      <w:r>
        <w:rPr>
          <w:color w:val="221F1F"/>
          <w:w w:val="110"/>
          <w:sz w:val="20"/>
        </w:rPr>
        <w:t>Thân</w:t>
      </w:r>
      <w:r>
        <w:rPr>
          <w:color w:val="221F1F"/>
          <w:spacing w:val="-12"/>
          <w:w w:val="110"/>
          <w:sz w:val="20"/>
        </w:rPr>
        <w:t> </w:t>
      </w:r>
      <w:r>
        <w:rPr>
          <w:color w:val="221F1F"/>
          <w:w w:val="110"/>
          <w:sz w:val="20"/>
        </w:rPr>
        <w:t>Vương và</w:t>
      </w:r>
      <w:r>
        <w:rPr>
          <w:color w:val="221F1F"/>
          <w:spacing w:val="-1"/>
          <w:w w:val="110"/>
          <w:sz w:val="20"/>
        </w:rPr>
        <w:t> </w:t>
      </w:r>
      <w:r>
        <w:rPr>
          <w:color w:val="221F1F"/>
          <w:w w:val="110"/>
          <w:sz w:val="20"/>
        </w:rPr>
        <w:t>Quận</w:t>
      </w:r>
      <w:r>
        <w:rPr>
          <w:color w:val="221F1F"/>
          <w:spacing w:val="-10"/>
          <w:w w:val="110"/>
          <w:sz w:val="20"/>
        </w:rPr>
        <w:t> </w:t>
      </w:r>
      <w:r>
        <w:rPr>
          <w:color w:val="221F1F"/>
          <w:w w:val="110"/>
          <w:sz w:val="20"/>
        </w:rPr>
        <w:t>Vương.</w:t>
      </w:r>
      <w:r>
        <w:rPr>
          <w:color w:val="221F1F"/>
          <w:spacing w:val="-10"/>
          <w:w w:val="110"/>
          <w:sz w:val="20"/>
        </w:rPr>
        <w:t> </w:t>
      </w:r>
      <w:r>
        <w:rPr>
          <w:color w:val="221F1F"/>
          <w:w w:val="110"/>
          <w:sz w:val="20"/>
        </w:rPr>
        <w:t>Thoạt</w:t>
      </w:r>
      <w:r>
        <w:rPr>
          <w:color w:val="221F1F"/>
          <w:spacing w:val="-10"/>
          <w:w w:val="110"/>
          <w:sz w:val="20"/>
        </w:rPr>
        <w:t> </w:t>
      </w:r>
      <w:r>
        <w:rPr>
          <w:color w:val="221F1F"/>
          <w:w w:val="110"/>
          <w:sz w:val="20"/>
        </w:rPr>
        <w:t>đầu,</w:t>
      </w:r>
      <w:r>
        <w:rPr>
          <w:color w:val="221F1F"/>
          <w:spacing w:val="-10"/>
          <w:w w:val="110"/>
          <w:sz w:val="20"/>
        </w:rPr>
        <w:t> </w:t>
      </w:r>
      <w:r>
        <w:rPr>
          <w:color w:val="221F1F"/>
          <w:w w:val="110"/>
          <w:sz w:val="20"/>
        </w:rPr>
        <w:t>Quận</w:t>
      </w:r>
      <w:r>
        <w:rPr>
          <w:color w:val="221F1F"/>
          <w:spacing w:val="-10"/>
          <w:w w:val="110"/>
          <w:sz w:val="20"/>
        </w:rPr>
        <w:t> </w:t>
      </w:r>
      <w:r>
        <w:rPr>
          <w:color w:val="221F1F"/>
          <w:w w:val="110"/>
          <w:sz w:val="20"/>
        </w:rPr>
        <w:t>Vương</w:t>
      </w:r>
      <w:r>
        <w:rPr>
          <w:color w:val="221F1F"/>
          <w:spacing w:val="-10"/>
          <w:w w:val="110"/>
          <w:sz w:val="20"/>
        </w:rPr>
        <w:t> </w:t>
      </w:r>
      <w:r>
        <w:rPr>
          <w:color w:val="221F1F"/>
          <w:w w:val="110"/>
          <w:sz w:val="20"/>
        </w:rPr>
        <w:t>chuyên</w:t>
      </w:r>
      <w:r>
        <w:rPr>
          <w:color w:val="221F1F"/>
          <w:spacing w:val="-10"/>
          <w:w w:val="110"/>
          <w:sz w:val="20"/>
        </w:rPr>
        <w:t> </w:t>
      </w:r>
      <w:r>
        <w:rPr>
          <w:color w:val="221F1F"/>
          <w:w w:val="110"/>
          <w:sz w:val="20"/>
        </w:rPr>
        <w:t>dành</w:t>
      </w:r>
      <w:r>
        <w:rPr>
          <w:color w:val="221F1F"/>
          <w:spacing w:val="-10"/>
          <w:w w:val="110"/>
          <w:sz w:val="20"/>
        </w:rPr>
        <w:t> </w:t>
      </w:r>
      <w:r>
        <w:rPr>
          <w:color w:val="221F1F"/>
          <w:w w:val="110"/>
          <w:sz w:val="20"/>
        </w:rPr>
        <w:t>để</w:t>
      </w:r>
      <w:r>
        <w:rPr>
          <w:color w:val="221F1F"/>
          <w:spacing w:val="-10"/>
          <w:w w:val="110"/>
          <w:sz w:val="20"/>
        </w:rPr>
        <w:t> </w:t>
      </w:r>
      <w:r>
        <w:rPr>
          <w:color w:val="221F1F"/>
          <w:w w:val="110"/>
          <w:sz w:val="20"/>
        </w:rPr>
        <w:t>phong</w:t>
      </w:r>
      <w:r>
        <w:rPr>
          <w:color w:val="221F1F"/>
          <w:spacing w:val="-10"/>
          <w:w w:val="110"/>
          <w:sz w:val="20"/>
        </w:rPr>
        <w:t> </w:t>
      </w:r>
      <w:r>
        <w:rPr>
          <w:color w:val="221F1F"/>
          <w:w w:val="110"/>
          <w:sz w:val="20"/>
        </w:rPr>
        <w:t>cho</w:t>
      </w:r>
      <w:r>
        <w:rPr>
          <w:color w:val="221F1F"/>
          <w:spacing w:val="-10"/>
          <w:w w:val="110"/>
          <w:sz w:val="20"/>
        </w:rPr>
        <w:t> </w:t>
      </w:r>
      <w:r>
        <w:rPr>
          <w:color w:val="221F1F"/>
          <w:w w:val="110"/>
          <w:sz w:val="20"/>
        </w:rPr>
        <w:t>con</w:t>
      </w:r>
      <w:r>
        <w:rPr>
          <w:color w:val="221F1F"/>
          <w:spacing w:val="-10"/>
          <w:w w:val="110"/>
          <w:sz w:val="20"/>
        </w:rPr>
        <w:t> </w:t>
      </w:r>
      <w:r>
        <w:rPr>
          <w:color w:val="221F1F"/>
          <w:w w:val="110"/>
          <w:sz w:val="20"/>
        </w:rPr>
        <w:t>trai</w:t>
      </w:r>
      <w:r>
        <w:rPr>
          <w:color w:val="221F1F"/>
          <w:spacing w:val="-10"/>
          <w:w w:val="110"/>
          <w:sz w:val="20"/>
        </w:rPr>
        <w:t> </w:t>
      </w:r>
      <w:r>
        <w:rPr>
          <w:color w:val="221F1F"/>
          <w:w w:val="110"/>
          <w:sz w:val="20"/>
        </w:rPr>
        <w:t>của</w:t>
      </w:r>
      <w:r>
        <w:rPr>
          <w:color w:val="221F1F"/>
          <w:spacing w:val="-10"/>
          <w:w w:val="110"/>
          <w:sz w:val="20"/>
        </w:rPr>
        <w:t> </w:t>
      </w:r>
      <w:r>
        <w:rPr>
          <w:color w:val="221F1F"/>
          <w:w w:val="110"/>
          <w:sz w:val="20"/>
        </w:rPr>
        <w:t>Hoàng</w:t>
      </w:r>
      <w:r>
        <w:rPr>
          <w:color w:val="221F1F"/>
          <w:spacing w:val="-10"/>
          <w:w w:val="110"/>
          <w:sz w:val="20"/>
        </w:rPr>
        <w:t> </w:t>
      </w:r>
      <w:r>
        <w:rPr>
          <w:color w:val="221F1F"/>
          <w:w w:val="110"/>
          <w:sz w:val="20"/>
        </w:rPr>
        <w:t>Thái</w:t>
      </w:r>
      <w:r>
        <w:rPr>
          <w:color w:val="221F1F"/>
          <w:spacing w:val="-10"/>
          <w:w w:val="110"/>
          <w:sz w:val="20"/>
        </w:rPr>
        <w:t> </w:t>
      </w:r>
      <w:r>
        <w:rPr>
          <w:color w:val="221F1F"/>
          <w:w w:val="110"/>
          <w:sz w:val="20"/>
        </w:rPr>
        <w:t>Tử, về</w:t>
      </w:r>
      <w:r>
        <w:rPr>
          <w:color w:val="221F1F"/>
          <w:spacing w:val="-12"/>
          <w:w w:val="110"/>
          <w:sz w:val="20"/>
        </w:rPr>
        <w:t> </w:t>
      </w:r>
      <w:r>
        <w:rPr>
          <w:color w:val="221F1F"/>
          <w:w w:val="110"/>
          <w:sz w:val="20"/>
        </w:rPr>
        <w:t>sau,</w:t>
      </w:r>
      <w:r>
        <w:rPr>
          <w:color w:val="221F1F"/>
          <w:spacing w:val="-3"/>
          <w:w w:val="110"/>
          <w:sz w:val="20"/>
        </w:rPr>
        <w:t> </w:t>
      </w:r>
      <w:r>
        <w:rPr>
          <w:color w:val="221F1F"/>
          <w:w w:val="110"/>
          <w:sz w:val="20"/>
        </w:rPr>
        <w:t>các</w:t>
      </w:r>
      <w:r>
        <w:rPr>
          <w:color w:val="221F1F"/>
          <w:spacing w:val="-3"/>
          <w:w w:val="110"/>
          <w:sz w:val="20"/>
        </w:rPr>
        <w:t> </w:t>
      </w:r>
      <w:r>
        <w:rPr>
          <w:color w:val="221F1F"/>
          <w:w w:val="110"/>
          <w:sz w:val="20"/>
        </w:rPr>
        <w:t>trọng</w:t>
      </w:r>
      <w:r>
        <w:rPr>
          <w:color w:val="221F1F"/>
          <w:spacing w:val="-3"/>
          <w:w w:val="110"/>
          <w:sz w:val="20"/>
        </w:rPr>
        <w:t> </w:t>
      </w:r>
      <w:r>
        <w:rPr>
          <w:color w:val="221F1F"/>
          <w:w w:val="110"/>
          <w:sz w:val="20"/>
        </w:rPr>
        <w:t>thần</w:t>
      </w:r>
      <w:r>
        <w:rPr>
          <w:color w:val="221F1F"/>
          <w:spacing w:val="-3"/>
          <w:w w:val="110"/>
          <w:sz w:val="20"/>
        </w:rPr>
        <w:t> </w:t>
      </w:r>
      <w:r>
        <w:rPr>
          <w:color w:val="221F1F"/>
          <w:w w:val="110"/>
          <w:sz w:val="20"/>
        </w:rPr>
        <w:t>cũng</w:t>
      </w:r>
      <w:r>
        <w:rPr>
          <w:color w:val="221F1F"/>
          <w:spacing w:val="-3"/>
          <w:w w:val="110"/>
          <w:sz w:val="20"/>
        </w:rPr>
        <w:t> </w:t>
      </w:r>
      <w:r>
        <w:rPr>
          <w:color w:val="221F1F"/>
          <w:w w:val="110"/>
          <w:sz w:val="20"/>
        </w:rPr>
        <w:t>được</w:t>
      </w:r>
      <w:r>
        <w:rPr>
          <w:color w:val="221F1F"/>
          <w:spacing w:val="-3"/>
          <w:w w:val="110"/>
          <w:sz w:val="20"/>
        </w:rPr>
        <w:t> </w:t>
      </w:r>
      <w:r>
        <w:rPr>
          <w:color w:val="221F1F"/>
          <w:w w:val="110"/>
          <w:sz w:val="20"/>
        </w:rPr>
        <w:t>phong</w:t>
      </w:r>
      <w:r>
        <w:rPr>
          <w:color w:val="221F1F"/>
          <w:spacing w:val="-3"/>
          <w:w w:val="110"/>
          <w:sz w:val="20"/>
        </w:rPr>
        <w:t> </w:t>
      </w:r>
      <w:r>
        <w:rPr>
          <w:color w:val="221F1F"/>
          <w:w w:val="110"/>
          <w:sz w:val="20"/>
        </w:rPr>
        <w:t>tước</w:t>
      </w:r>
      <w:r>
        <w:rPr>
          <w:color w:val="221F1F"/>
          <w:spacing w:val="-3"/>
          <w:w w:val="110"/>
          <w:sz w:val="20"/>
        </w:rPr>
        <w:t> </w:t>
      </w:r>
      <w:r>
        <w:rPr>
          <w:color w:val="221F1F"/>
          <w:w w:val="110"/>
          <w:sz w:val="20"/>
        </w:rPr>
        <w:t>Quận</w:t>
      </w:r>
      <w:r>
        <w:rPr>
          <w:color w:val="221F1F"/>
          <w:spacing w:val="-3"/>
          <w:w w:val="110"/>
          <w:sz w:val="20"/>
        </w:rPr>
        <w:t> </w:t>
      </w:r>
      <w:r>
        <w:rPr>
          <w:color w:val="221F1F"/>
          <w:w w:val="110"/>
          <w:sz w:val="20"/>
        </w:rPr>
        <w:t>Vương.</w:t>
      </w:r>
      <w:r>
        <w:rPr>
          <w:color w:val="221F1F"/>
          <w:spacing w:val="-3"/>
          <w:w w:val="110"/>
          <w:sz w:val="20"/>
        </w:rPr>
        <w:t> </w:t>
      </w:r>
      <w:r>
        <w:rPr>
          <w:color w:val="221F1F"/>
          <w:w w:val="110"/>
          <w:sz w:val="20"/>
        </w:rPr>
        <w:t>Quy</w:t>
      </w:r>
      <w:r>
        <w:rPr>
          <w:color w:val="221F1F"/>
          <w:spacing w:val="-3"/>
          <w:w w:val="110"/>
          <w:sz w:val="20"/>
        </w:rPr>
        <w:t> </w:t>
      </w:r>
      <w:r>
        <w:rPr>
          <w:color w:val="221F1F"/>
          <w:w w:val="110"/>
          <w:sz w:val="20"/>
        </w:rPr>
        <w:t>định</w:t>
      </w:r>
      <w:r>
        <w:rPr>
          <w:color w:val="221F1F"/>
          <w:spacing w:val="-3"/>
          <w:w w:val="110"/>
          <w:sz w:val="20"/>
        </w:rPr>
        <w:t> </w:t>
      </w:r>
      <w:r>
        <w:rPr>
          <w:color w:val="221F1F"/>
          <w:w w:val="110"/>
          <w:sz w:val="20"/>
        </w:rPr>
        <w:t>về</w:t>
      </w:r>
      <w:r>
        <w:rPr>
          <w:color w:val="221F1F"/>
          <w:spacing w:val="-3"/>
          <w:w w:val="110"/>
          <w:sz w:val="20"/>
        </w:rPr>
        <w:t> </w:t>
      </w:r>
      <w:r>
        <w:rPr>
          <w:color w:val="221F1F"/>
          <w:w w:val="110"/>
          <w:sz w:val="20"/>
        </w:rPr>
        <w:t>danh</w:t>
      </w:r>
      <w:r>
        <w:rPr>
          <w:color w:val="221F1F"/>
          <w:spacing w:val="-3"/>
          <w:w w:val="110"/>
          <w:sz w:val="20"/>
        </w:rPr>
        <w:t> </w:t>
      </w:r>
      <w:r>
        <w:rPr>
          <w:color w:val="221F1F"/>
          <w:w w:val="110"/>
          <w:sz w:val="20"/>
        </w:rPr>
        <w:t>xưng</w:t>
      </w:r>
      <w:r>
        <w:rPr>
          <w:color w:val="221F1F"/>
          <w:spacing w:val="-3"/>
          <w:w w:val="110"/>
          <w:sz w:val="20"/>
        </w:rPr>
        <w:t> </w:t>
      </w:r>
      <w:r>
        <w:rPr>
          <w:color w:val="221F1F"/>
          <w:w w:val="110"/>
          <w:sz w:val="20"/>
        </w:rPr>
        <w:t>cũng</w:t>
      </w:r>
      <w:r>
        <w:rPr>
          <w:color w:val="221F1F"/>
          <w:spacing w:val="-3"/>
          <w:w w:val="110"/>
          <w:sz w:val="20"/>
        </w:rPr>
        <w:t> </w:t>
      </w:r>
      <w:r>
        <w:rPr>
          <w:color w:val="221F1F"/>
          <w:w w:val="110"/>
          <w:sz w:val="20"/>
        </w:rPr>
        <w:t>nghiêm </w:t>
      </w:r>
      <w:r>
        <w:rPr>
          <w:color w:val="221F1F"/>
          <w:w w:val="105"/>
          <w:sz w:val="20"/>
        </w:rPr>
        <w:t>ngặt</w:t>
      </w:r>
      <w:r>
        <w:rPr>
          <w:color w:val="221F1F"/>
          <w:spacing w:val="-1"/>
          <w:w w:val="105"/>
          <w:sz w:val="20"/>
        </w:rPr>
        <w:t> </w:t>
      </w:r>
      <w:r>
        <w:rPr>
          <w:color w:val="221F1F"/>
          <w:w w:val="105"/>
          <w:sz w:val="20"/>
        </w:rPr>
        <w:t>hơn:</w:t>
      </w:r>
      <w:r>
        <w:rPr>
          <w:color w:val="221F1F"/>
          <w:spacing w:val="-1"/>
          <w:w w:val="105"/>
          <w:sz w:val="20"/>
        </w:rPr>
        <w:t> </w:t>
      </w:r>
      <w:r>
        <w:rPr>
          <w:color w:val="221F1F"/>
          <w:w w:val="105"/>
          <w:sz w:val="20"/>
        </w:rPr>
        <w:t>Thân</w:t>
      </w:r>
      <w:r>
        <w:rPr>
          <w:color w:val="221F1F"/>
          <w:spacing w:val="-12"/>
          <w:w w:val="105"/>
          <w:sz w:val="20"/>
        </w:rPr>
        <w:t> </w:t>
      </w:r>
      <w:r>
        <w:rPr>
          <w:color w:val="221F1F"/>
          <w:w w:val="105"/>
          <w:sz w:val="20"/>
        </w:rPr>
        <w:t>Vương</w:t>
      </w:r>
      <w:r>
        <w:rPr>
          <w:color w:val="221F1F"/>
          <w:spacing w:val="-13"/>
          <w:w w:val="105"/>
          <w:sz w:val="20"/>
        </w:rPr>
        <w:t> </w:t>
      </w:r>
      <w:r>
        <w:rPr>
          <w:color w:val="221F1F"/>
          <w:w w:val="105"/>
          <w:sz w:val="20"/>
        </w:rPr>
        <w:t>chỉ</w:t>
      </w:r>
      <w:r>
        <w:rPr>
          <w:color w:val="221F1F"/>
          <w:spacing w:val="-12"/>
          <w:w w:val="105"/>
          <w:sz w:val="20"/>
        </w:rPr>
        <w:t> </w:t>
      </w:r>
      <w:r>
        <w:rPr>
          <w:color w:val="221F1F"/>
          <w:w w:val="105"/>
          <w:sz w:val="20"/>
        </w:rPr>
        <w:t>có</w:t>
      </w:r>
      <w:r>
        <w:rPr>
          <w:color w:val="221F1F"/>
          <w:spacing w:val="-12"/>
          <w:w w:val="105"/>
          <w:sz w:val="20"/>
        </w:rPr>
        <w:t> </w:t>
      </w:r>
      <w:r>
        <w:rPr>
          <w:color w:val="221F1F"/>
          <w:w w:val="105"/>
          <w:sz w:val="20"/>
        </w:rPr>
        <w:t>một</w:t>
      </w:r>
      <w:r>
        <w:rPr>
          <w:color w:val="221F1F"/>
          <w:spacing w:val="-13"/>
          <w:w w:val="105"/>
          <w:sz w:val="20"/>
        </w:rPr>
        <w:t> </w:t>
      </w:r>
      <w:r>
        <w:rPr>
          <w:color w:val="221F1F"/>
          <w:w w:val="105"/>
          <w:sz w:val="20"/>
        </w:rPr>
        <w:t>chữ,</w:t>
      </w:r>
      <w:r>
        <w:rPr>
          <w:color w:val="221F1F"/>
          <w:spacing w:val="-13"/>
          <w:w w:val="105"/>
          <w:sz w:val="20"/>
        </w:rPr>
        <w:t> </w:t>
      </w:r>
      <w:r>
        <w:rPr>
          <w:color w:val="221F1F"/>
          <w:w w:val="105"/>
          <w:sz w:val="20"/>
        </w:rPr>
        <w:t>Quận</w:t>
      </w:r>
      <w:r>
        <w:rPr>
          <w:color w:val="221F1F"/>
          <w:spacing w:val="-13"/>
          <w:w w:val="105"/>
          <w:sz w:val="20"/>
        </w:rPr>
        <w:t> </w:t>
      </w:r>
      <w:r>
        <w:rPr>
          <w:color w:val="221F1F"/>
          <w:w w:val="105"/>
          <w:sz w:val="20"/>
        </w:rPr>
        <w:t>Vương</w:t>
      </w:r>
      <w:r>
        <w:rPr>
          <w:color w:val="221F1F"/>
          <w:spacing w:val="-13"/>
          <w:w w:val="105"/>
          <w:sz w:val="20"/>
        </w:rPr>
        <w:t> </w:t>
      </w:r>
      <w:r>
        <w:rPr>
          <w:color w:val="221F1F"/>
          <w:w w:val="105"/>
          <w:sz w:val="20"/>
        </w:rPr>
        <w:t>dùng</w:t>
      </w:r>
      <w:r>
        <w:rPr>
          <w:color w:val="221F1F"/>
          <w:spacing w:val="-12"/>
          <w:w w:val="105"/>
          <w:sz w:val="20"/>
        </w:rPr>
        <w:t> </w:t>
      </w:r>
      <w:r>
        <w:rPr>
          <w:color w:val="221F1F"/>
          <w:w w:val="105"/>
          <w:sz w:val="20"/>
        </w:rPr>
        <w:t>hai</w:t>
      </w:r>
      <w:r>
        <w:rPr>
          <w:color w:val="221F1F"/>
          <w:spacing w:val="-12"/>
          <w:w w:val="105"/>
          <w:sz w:val="20"/>
        </w:rPr>
        <w:t> </w:t>
      </w:r>
      <w:r>
        <w:rPr>
          <w:color w:val="221F1F"/>
          <w:w w:val="105"/>
          <w:sz w:val="20"/>
        </w:rPr>
        <w:t>chữ.</w:t>
      </w:r>
      <w:r>
        <w:rPr>
          <w:color w:val="221F1F"/>
          <w:spacing w:val="-13"/>
          <w:w w:val="105"/>
          <w:sz w:val="20"/>
        </w:rPr>
        <w:t> </w:t>
      </w:r>
      <w:r>
        <w:rPr>
          <w:color w:val="221F1F"/>
          <w:w w:val="105"/>
          <w:sz w:val="20"/>
        </w:rPr>
        <w:t>Chẳng</w:t>
      </w:r>
      <w:r>
        <w:rPr>
          <w:color w:val="221F1F"/>
          <w:spacing w:val="-12"/>
          <w:w w:val="105"/>
          <w:sz w:val="20"/>
        </w:rPr>
        <w:t> </w:t>
      </w:r>
      <w:r>
        <w:rPr>
          <w:color w:val="221F1F"/>
          <w:w w:val="105"/>
          <w:sz w:val="20"/>
        </w:rPr>
        <w:t>hạn,</w:t>
      </w:r>
      <w:r>
        <w:rPr>
          <w:color w:val="221F1F"/>
          <w:spacing w:val="-14"/>
          <w:w w:val="105"/>
          <w:sz w:val="20"/>
        </w:rPr>
        <w:t> </w:t>
      </w:r>
      <w:r>
        <w:rPr>
          <w:color w:val="221F1F"/>
          <w:w w:val="105"/>
          <w:sz w:val="20"/>
        </w:rPr>
        <w:t>Đường</w:t>
      </w:r>
      <w:r>
        <w:rPr>
          <w:color w:val="221F1F"/>
          <w:spacing w:val="-11"/>
          <w:w w:val="105"/>
          <w:sz w:val="20"/>
        </w:rPr>
        <w:t> </w:t>
      </w:r>
      <w:r>
        <w:rPr>
          <w:color w:val="221F1F"/>
          <w:w w:val="105"/>
          <w:sz w:val="20"/>
        </w:rPr>
        <w:t>Duệ</w:t>
      </w:r>
      <w:r>
        <w:rPr>
          <w:color w:val="221F1F"/>
          <w:spacing w:val="-12"/>
          <w:w w:val="105"/>
          <w:sz w:val="20"/>
        </w:rPr>
        <w:t> </w:t>
      </w:r>
      <w:r>
        <w:rPr>
          <w:color w:val="221F1F"/>
          <w:w w:val="105"/>
          <w:sz w:val="20"/>
        </w:rPr>
        <w:t>Tông</w:t>
      </w:r>
      <w:r>
        <w:rPr>
          <w:color w:val="221F1F"/>
          <w:spacing w:val="-12"/>
          <w:w w:val="105"/>
          <w:sz w:val="20"/>
        </w:rPr>
        <w:t> </w:t>
      </w:r>
      <w:r>
        <w:rPr>
          <w:color w:val="221F1F"/>
          <w:w w:val="105"/>
          <w:sz w:val="20"/>
        </w:rPr>
        <w:t>trước </w:t>
      </w:r>
      <w:r>
        <w:rPr>
          <w:color w:val="221F1F"/>
          <w:w w:val="110"/>
          <w:sz w:val="20"/>
        </w:rPr>
        <w:t>khi</w:t>
      </w:r>
      <w:r>
        <w:rPr>
          <w:color w:val="221F1F"/>
          <w:spacing w:val="-14"/>
          <w:w w:val="110"/>
          <w:sz w:val="20"/>
        </w:rPr>
        <w:t> </w:t>
      </w:r>
      <w:r>
        <w:rPr>
          <w:color w:val="221F1F"/>
          <w:w w:val="110"/>
          <w:sz w:val="20"/>
        </w:rPr>
        <w:t>lên</w:t>
      </w:r>
      <w:r>
        <w:rPr>
          <w:color w:val="221F1F"/>
          <w:spacing w:val="-14"/>
          <w:w w:val="110"/>
          <w:sz w:val="20"/>
        </w:rPr>
        <w:t> </w:t>
      </w:r>
      <w:r>
        <w:rPr>
          <w:color w:val="221F1F"/>
          <w:w w:val="110"/>
          <w:sz w:val="20"/>
        </w:rPr>
        <w:t>ngôi</w:t>
      </w:r>
      <w:r>
        <w:rPr>
          <w:color w:val="221F1F"/>
          <w:spacing w:val="-13"/>
          <w:w w:val="110"/>
          <w:sz w:val="20"/>
        </w:rPr>
        <w:t> </w:t>
      </w:r>
      <w:r>
        <w:rPr>
          <w:color w:val="221F1F"/>
          <w:w w:val="110"/>
          <w:sz w:val="20"/>
        </w:rPr>
        <w:t>là</w:t>
      </w:r>
      <w:r>
        <w:rPr>
          <w:color w:val="221F1F"/>
          <w:spacing w:val="-14"/>
          <w:w w:val="110"/>
          <w:sz w:val="20"/>
        </w:rPr>
        <w:t> </w:t>
      </w:r>
      <w:r>
        <w:rPr>
          <w:color w:val="221F1F"/>
          <w:w w:val="110"/>
          <w:sz w:val="20"/>
        </w:rPr>
        <w:t>Tương</w:t>
      </w:r>
      <w:r>
        <w:rPr>
          <w:color w:val="221F1F"/>
          <w:spacing w:val="-14"/>
          <w:w w:val="110"/>
          <w:sz w:val="20"/>
        </w:rPr>
        <w:t> </w:t>
      </w:r>
      <w:r>
        <w:rPr>
          <w:color w:val="221F1F"/>
          <w:w w:val="110"/>
          <w:sz w:val="20"/>
        </w:rPr>
        <w:t>Vương,</w:t>
      </w:r>
      <w:r>
        <w:rPr>
          <w:color w:val="221F1F"/>
          <w:spacing w:val="-13"/>
          <w:w w:val="110"/>
          <w:sz w:val="20"/>
        </w:rPr>
        <w:t> </w:t>
      </w:r>
      <w:r>
        <w:rPr>
          <w:color w:val="221F1F"/>
          <w:w w:val="110"/>
          <w:sz w:val="20"/>
        </w:rPr>
        <w:t>đại</w:t>
      </w:r>
      <w:r>
        <w:rPr>
          <w:color w:val="221F1F"/>
          <w:spacing w:val="-13"/>
          <w:w w:val="110"/>
          <w:sz w:val="20"/>
        </w:rPr>
        <w:t> </w:t>
      </w:r>
      <w:r>
        <w:rPr>
          <w:color w:val="221F1F"/>
          <w:w w:val="110"/>
          <w:sz w:val="20"/>
        </w:rPr>
        <w:t>thần</w:t>
      </w:r>
      <w:r>
        <w:rPr>
          <w:color w:val="221F1F"/>
          <w:spacing w:val="-14"/>
          <w:w w:val="110"/>
          <w:sz w:val="20"/>
        </w:rPr>
        <w:t> </w:t>
      </w:r>
      <w:r>
        <w:rPr>
          <w:color w:val="221F1F"/>
          <w:w w:val="110"/>
          <w:sz w:val="20"/>
        </w:rPr>
        <w:t>Quách</w:t>
      </w:r>
      <w:r>
        <w:rPr>
          <w:color w:val="221F1F"/>
          <w:spacing w:val="-14"/>
          <w:w w:val="110"/>
          <w:sz w:val="20"/>
        </w:rPr>
        <w:t> </w:t>
      </w:r>
      <w:r>
        <w:rPr>
          <w:color w:val="221F1F"/>
          <w:w w:val="110"/>
          <w:sz w:val="20"/>
        </w:rPr>
        <w:t>Tử</w:t>
      </w:r>
      <w:r>
        <w:rPr>
          <w:color w:val="221F1F"/>
          <w:spacing w:val="-14"/>
          <w:w w:val="110"/>
          <w:sz w:val="20"/>
        </w:rPr>
        <w:t> </w:t>
      </w:r>
      <w:r>
        <w:rPr>
          <w:color w:val="221F1F"/>
          <w:w w:val="110"/>
          <w:sz w:val="20"/>
        </w:rPr>
        <w:t>Nghi</w:t>
      </w:r>
      <w:r>
        <w:rPr>
          <w:color w:val="221F1F"/>
          <w:spacing w:val="-12"/>
          <w:w w:val="110"/>
          <w:sz w:val="20"/>
        </w:rPr>
        <w:t> </w:t>
      </w:r>
      <w:r>
        <w:rPr>
          <w:color w:val="221F1F"/>
          <w:w w:val="110"/>
          <w:sz w:val="20"/>
        </w:rPr>
        <w:t>là</w:t>
      </w:r>
      <w:r>
        <w:rPr>
          <w:color w:val="221F1F"/>
          <w:spacing w:val="-14"/>
          <w:w w:val="110"/>
          <w:sz w:val="20"/>
        </w:rPr>
        <w:t> </w:t>
      </w:r>
      <w:r>
        <w:rPr>
          <w:color w:val="221F1F"/>
          <w:w w:val="110"/>
          <w:sz w:val="20"/>
        </w:rPr>
        <w:t>Phần</w:t>
      </w:r>
      <w:r>
        <w:rPr>
          <w:color w:val="221F1F"/>
          <w:spacing w:val="-13"/>
          <w:w w:val="110"/>
          <w:sz w:val="20"/>
        </w:rPr>
        <w:t> </w:t>
      </w:r>
      <w:r>
        <w:rPr>
          <w:color w:val="221F1F"/>
          <w:w w:val="110"/>
          <w:sz w:val="20"/>
        </w:rPr>
        <w:t>Dương</w:t>
      </w:r>
      <w:r>
        <w:rPr>
          <w:color w:val="221F1F"/>
          <w:spacing w:val="-14"/>
          <w:w w:val="110"/>
          <w:sz w:val="20"/>
        </w:rPr>
        <w:t> </w:t>
      </w:r>
      <w:r>
        <w:rPr>
          <w:color w:val="221F1F"/>
          <w:w w:val="110"/>
          <w:sz w:val="20"/>
        </w:rPr>
        <w:t>Vương.</w:t>
      </w:r>
      <w:r>
        <w:rPr>
          <w:color w:val="221F1F"/>
          <w:spacing w:val="-13"/>
          <w:w w:val="110"/>
          <w:sz w:val="20"/>
        </w:rPr>
        <w:t> </w:t>
      </w:r>
      <w:r>
        <w:rPr>
          <w:color w:val="221F1F"/>
          <w:w w:val="110"/>
          <w:sz w:val="20"/>
        </w:rPr>
        <w:t>Đến</w:t>
      </w:r>
      <w:r>
        <w:rPr>
          <w:color w:val="221F1F"/>
          <w:spacing w:val="-13"/>
          <w:w w:val="110"/>
          <w:sz w:val="20"/>
        </w:rPr>
        <w:t> </w:t>
      </w:r>
      <w:r>
        <w:rPr>
          <w:color w:val="221F1F"/>
          <w:w w:val="110"/>
          <w:sz w:val="20"/>
        </w:rPr>
        <w:t>đời</w:t>
      </w:r>
      <w:r>
        <w:rPr>
          <w:color w:val="221F1F"/>
          <w:spacing w:val="-13"/>
          <w:w w:val="110"/>
          <w:sz w:val="20"/>
        </w:rPr>
        <w:t> </w:t>
      </w:r>
      <w:r>
        <w:rPr>
          <w:color w:val="221F1F"/>
          <w:w w:val="110"/>
          <w:sz w:val="20"/>
        </w:rPr>
        <w:t>Thanh,</w:t>
      </w:r>
      <w:r>
        <w:rPr>
          <w:color w:val="221F1F"/>
          <w:spacing w:val="-13"/>
          <w:w w:val="110"/>
          <w:sz w:val="20"/>
        </w:rPr>
        <w:t> </w:t>
      </w:r>
      <w:r>
        <w:rPr>
          <w:color w:val="221F1F"/>
          <w:w w:val="110"/>
          <w:sz w:val="20"/>
        </w:rPr>
        <w:t>các thân</w:t>
      </w:r>
      <w:r>
        <w:rPr>
          <w:color w:val="221F1F"/>
          <w:spacing w:val="-13"/>
          <w:w w:val="110"/>
          <w:sz w:val="20"/>
        </w:rPr>
        <w:t> </w:t>
      </w:r>
      <w:r>
        <w:rPr>
          <w:color w:val="221F1F"/>
          <w:w w:val="110"/>
          <w:sz w:val="20"/>
        </w:rPr>
        <w:t>vương</w:t>
      </w:r>
      <w:r>
        <w:rPr>
          <w:color w:val="221F1F"/>
          <w:spacing w:val="-13"/>
          <w:w w:val="110"/>
          <w:sz w:val="20"/>
        </w:rPr>
        <w:t> </w:t>
      </w:r>
      <w:r>
        <w:rPr>
          <w:color w:val="221F1F"/>
          <w:w w:val="110"/>
          <w:sz w:val="20"/>
        </w:rPr>
        <w:t>còn</w:t>
      </w:r>
      <w:r>
        <w:rPr>
          <w:color w:val="221F1F"/>
          <w:spacing w:val="-2"/>
          <w:w w:val="110"/>
          <w:sz w:val="20"/>
        </w:rPr>
        <w:t> </w:t>
      </w:r>
      <w:r>
        <w:rPr>
          <w:color w:val="221F1F"/>
          <w:w w:val="110"/>
          <w:sz w:val="20"/>
        </w:rPr>
        <w:t>được</w:t>
      </w:r>
      <w:r>
        <w:rPr>
          <w:color w:val="221F1F"/>
          <w:spacing w:val="-10"/>
          <w:w w:val="110"/>
          <w:sz w:val="20"/>
        </w:rPr>
        <w:t> </w:t>
      </w:r>
      <w:r>
        <w:rPr>
          <w:color w:val="221F1F"/>
          <w:w w:val="110"/>
          <w:sz w:val="20"/>
        </w:rPr>
        <w:t>gọi</w:t>
      </w:r>
      <w:r>
        <w:rPr>
          <w:color w:val="221F1F"/>
          <w:spacing w:val="-11"/>
          <w:w w:val="110"/>
          <w:sz w:val="20"/>
        </w:rPr>
        <w:t> </w:t>
      </w:r>
      <w:r>
        <w:rPr>
          <w:color w:val="221F1F"/>
          <w:w w:val="110"/>
          <w:sz w:val="20"/>
        </w:rPr>
        <w:t>kết</w:t>
      </w:r>
      <w:r>
        <w:rPr>
          <w:color w:val="221F1F"/>
          <w:spacing w:val="-10"/>
          <w:w w:val="110"/>
          <w:sz w:val="20"/>
        </w:rPr>
        <w:t> </w:t>
      </w:r>
      <w:r>
        <w:rPr>
          <w:color w:val="221F1F"/>
          <w:w w:val="110"/>
          <w:sz w:val="20"/>
        </w:rPr>
        <w:t>hợp</w:t>
      </w:r>
      <w:r>
        <w:rPr>
          <w:color w:val="221F1F"/>
          <w:spacing w:val="-10"/>
          <w:w w:val="110"/>
          <w:sz w:val="20"/>
        </w:rPr>
        <w:t> </w:t>
      </w:r>
      <w:r>
        <w:rPr>
          <w:color w:val="221F1F"/>
          <w:w w:val="110"/>
          <w:sz w:val="20"/>
        </w:rPr>
        <w:t>giữa</w:t>
      </w:r>
      <w:r>
        <w:rPr>
          <w:color w:val="221F1F"/>
          <w:spacing w:val="-11"/>
          <w:w w:val="110"/>
          <w:sz w:val="20"/>
        </w:rPr>
        <w:t> </w:t>
      </w:r>
      <w:r>
        <w:rPr>
          <w:color w:val="221F1F"/>
          <w:w w:val="110"/>
          <w:sz w:val="20"/>
        </w:rPr>
        <w:t>tiếng</w:t>
      </w:r>
      <w:r>
        <w:rPr>
          <w:color w:val="221F1F"/>
          <w:spacing w:val="-11"/>
          <w:w w:val="110"/>
          <w:sz w:val="20"/>
        </w:rPr>
        <w:t> </w:t>
      </w:r>
      <w:r>
        <w:rPr>
          <w:color w:val="221F1F"/>
          <w:w w:val="110"/>
          <w:sz w:val="20"/>
        </w:rPr>
        <w:t>Hán</w:t>
      </w:r>
      <w:r>
        <w:rPr>
          <w:color w:val="221F1F"/>
          <w:spacing w:val="-11"/>
          <w:w w:val="110"/>
          <w:sz w:val="20"/>
        </w:rPr>
        <w:t> </w:t>
      </w:r>
      <w:r>
        <w:rPr>
          <w:color w:val="221F1F"/>
          <w:w w:val="110"/>
          <w:sz w:val="20"/>
        </w:rPr>
        <w:t>và</w:t>
      </w:r>
      <w:r>
        <w:rPr>
          <w:color w:val="221F1F"/>
          <w:spacing w:val="-11"/>
          <w:w w:val="110"/>
          <w:sz w:val="20"/>
        </w:rPr>
        <w:t> </w:t>
      </w:r>
      <w:r>
        <w:rPr>
          <w:color w:val="221F1F"/>
          <w:w w:val="110"/>
          <w:sz w:val="20"/>
        </w:rPr>
        <w:t>tiếng</w:t>
      </w:r>
      <w:r>
        <w:rPr>
          <w:color w:val="221F1F"/>
          <w:spacing w:val="-11"/>
          <w:w w:val="110"/>
          <w:sz w:val="20"/>
        </w:rPr>
        <w:t> </w:t>
      </w:r>
      <w:r>
        <w:rPr>
          <w:color w:val="221F1F"/>
          <w:w w:val="110"/>
          <w:sz w:val="20"/>
        </w:rPr>
        <w:t>Mãn</w:t>
      </w:r>
      <w:r>
        <w:rPr>
          <w:color w:val="221F1F"/>
          <w:spacing w:val="-11"/>
          <w:w w:val="110"/>
          <w:sz w:val="20"/>
        </w:rPr>
        <w:t> </w:t>
      </w:r>
      <w:r>
        <w:rPr>
          <w:color w:val="221F1F"/>
          <w:w w:val="110"/>
          <w:sz w:val="20"/>
        </w:rPr>
        <w:t>Châu</w:t>
      </w:r>
      <w:r>
        <w:rPr>
          <w:color w:val="221F1F"/>
          <w:spacing w:val="-10"/>
          <w:w w:val="110"/>
          <w:sz w:val="20"/>
        </w:rPr>
        <w:t> </w:t>
      </w:r>
      <w:r>
        <w:rPr>
          <w:color w:val="221F1F"/>
          <w:w w:val="110"/>
          <w:sz w:val="20"/>
        </w:rPr>
        <w:t>thành</w:t>
      </w:r>
      <w:r>
        <w:rPr>
          <w:color w:val="221F1F"/>
          <w:spacing w:val="-11"/>
          <w:w w:val="110"/>
          <w:sz w:val="20"/>
        </w:rPr>
        <w:t> </w:t>
      </w:r>
      <w:r>
        <w:rPr>
          <w:color w:val="221F1F"/>
          <w:w w:val="110"/>
          <w:sz w:val="20"/>
        </w:rPr>
        <w:t>Hòa</w:t>
      </w:r>
      <w:r>
        <w:rPr>
          <w:color w:val="221F1F"/>
          <w:spacing w:val="-10"/>
          <w:w w:val="110"/>
          <w:sz w:val="20"/>
        </w:rPr>
        <w:t> </w:t>
      </w:r>
      <w:r>
        <w:rPr>
          <w:color w:val="221F1F"/>
          <w:w w:val="110"/>
          <w:sz w:val="20"/>
        </w:rPr>
        <w:t>Thạc</w:t>
      </w:r>
      <w:r>
        <w:rPr>
          <w:color w:val="221F1F"/>
          <w:spacing w:val="-10"/>
          <w:w w:val="110"/>
          <w:sz w:val="20"/>
        </w:rPr>
        <w:t> </w:t>
      </w:r>
      <w:r>
        <w:rPr>
          <w:color w:val="221F1F"/>
          <w:w w:val="110"/>
          <w:sz w:val="20"/>
        </w:rPr>
        <w:t>Thân</w:t>
      </w:r>
      <w:r>
        <w:rPr>
          <w:color w:val="221F1F"/>
          <w:spacing w:val="-10"/>
          <w:w w:val="110"/>
          <w:sz w:val="20"/>
        </w:rPr>
        <w:t> </w:t>
      </w:r>
      <w:r>
        <w:rPr>
          <w:color w:val="221F1F"/>
          <w:w w:val="110"/>
          <w:sz w:val="20"/>
        </w:rPr>
        <w:t>Vương (Hošo i cin wang).</w:t>
      </w:r>
    </w:p>
    <w:p>
      <w:pPr>
        <w:spacing w:after="0" w:line="249" w:lineRule="auto"/>
        <w:jc w:val="both"/>
        <w:rPr>
          <w:sz w:val="20"/>
        </w:rPr>
        <w:sectPr>
          <w:pgSz w:w="11060" w:h="15030"/>
          <w:pgMar w:header="832" w:footer="767" w:top="1040" w:bottom="960" w:left="1020" w:right="1020"/>
        </w:sectPr>
      </w:pPr>
    </w:p>
    <w:p>
      <w:pPr>
        <w:pStyle w:val="BodyText"/>
        <w:spacing w:before="6"/>
        <w:jc w:val="left"/>
        <w:rPr>
          <w:sz w:val="22"/>
        </w:rPr>
      </w:pPr>
    </w:p>
    <w:p>
      <w:pPr>
        <w:pStyle w:val="BodyText"/>
        <w:spacing w:line="278" w:lineRule="auto" w:before="106"/>
        <w:ind w:left="113" w:right="395"/>
      </w:pPr>
      <w:r>
        <w:rPr>
          <w:color w:val="231F20"/>
          <w:w w:val="105"/>
        </w:rPr>
        <w:t>tới</w:t>
      </w:r>
      <w:r>
        <w:rPr>
          <w:color w:val="231F20"/>
          <w:w w:val="105"/>
        </w:rPr>
        <w:t> nửa</w:t>
      </w:r>
      <w:r>
        <w:rPr>
          <w:color w:val="231F20"/>
          <w:w w:val="105"/>
        </w:rPr>
        <w:t> giờ,</w:t>
      </w:r>
      <w:r>
        <w:rPr>
          <w:color w:val="231F20"/>
          <w:w w:val="105"/>
        </w:rPr>
        <w:t> Ngài</w:t>
      </w:r>
      <w:r>
        <w:rPr>
          <w:color w:val="231F20"/>
          <w:w w:val="105"/>
        </w:rPr>
        <w:t> buông</w:t>
      </w:r>
      <w:r>
        <w:rPr>
          <w:color w:val="231F20"/>
          <w:w w:val="105"/>
        </w:rPr>
        <w:t> một</w:t>
      </w:r>
      <w:r>
        <w:rPr>
          <w:color w:val="231F20"/>
          <w:w w:val="105"/>
        </w:rPr>
        <w:t> tiếng:</w:t>
      </w:r>
      <w:r>
        <w:rPr>
          <w:color w:val="231F20"/>
          <w:w w:val="105"/>
        </w:rPr>
        <w:t> “Có!”.</w:t>
      </w:r>
      <w:r>
        <w:rPr>
          <w:color w:val="231F20"/>
          <w:w w:val="105"/>
        </w:rPr>
        <w:t> Tôi</w:t>
      </w:r>
      <w:r>
        <w:rPr>
          <w:color w:val="231F20"/>
          <w:w w:val="105"/>
        </w:rPr>
        <w:t> đợi</w:t>
      </w:r>
      <w:r>
        <w:rPr>
          <w:color w:val="231F20"/>
          <w:w w:val="105"/>
        </w:rPr>
        <w:t> cả</w:t>
      </w:r>
      <w:r>
        <w:rPr>
          <w:color w:val="231F20"/>
          <w:w w:val="105"/>
        </w:rPr>
        <w:t> nửa tiếng</w:t>
      </w:r>
      <w:r>
        <w:rPr>
          <w:color w:val="231F20"/>
          <w:spacing w:val="-11"/>
          <w:w w:val="105"/>
        </w:rPr>
        <w:t> </w:t>
      </w:r>
      <w:r>
        <w:rPr>
          <w:color w:val="231F20"/>
          <w:w w:val="105"/>
        </w:rPr>
        <w:t>đồng</w:t>
      </w:r>
      <w:r>
        <w:rPr>
          <w:color w:val="231F20"/>
          <w:spacing w:val="-13"/>
          <w:w w:val="105"/>
        </w:rPr>
        <w:t> </w:t>
      </w:r>
      <w:r>
        <w:rPr>
          <w:color w:val="231F20"/>
          <w:w w:val="105"/>
        </w:rPr>
        <w:t>hồ</w:t>
      </w:r>
      <w:r>
        <w:rPr>
          <w:color w:val="231F20"/>
          <w:spacing w:val="-12"/>
          <w:w w:val="105"/>
        </w:rPr>
        <w:t> </w:t>
      </w:r>
      <w:r>
        <w:rPr>
          <w:color w:val="231F20"/>
          <w:w w:val="105"/>
        </w:rPr>
        <w:t>mới</w:t>
      </w:r>
      <w:r>
        <w:rPr>
          <w:color w:val="231F20"/>
          <w:spacing w:val="-12"/>
          <w:w w:val="105"/>
        </w:rPr>
        <w:t> </w:t>
      </w:r>
      <w:r>
        <w:rPr>
          <w:color w:val="231F20"/>
          <w:w w:val="105"/>
        </w:rPr>
        <w:t>được</w:t>
      </w:r>
      <w:r>
        <w:rPr>
          <w:color w:val="231F20"/>
          <w:spacing w:val="-13"/>
          <w:w w:val="105"/>
        </w:rPr>
        <w:t> </w:t>
      </w:r>
      <w:r>
        <w:rPr>
          <w:color w:val="231F20"/>
          <w:w w:val="105"/>
        </w:rPr>
        <w:t>một</w:t>
      </w:r>
      <w:r>
        <w:rPr>
          <w:color w:val="231F20"/>
          <w:spacing w:val="-12"/>
          <w:w w:val="105"/>
        </w:rPr>
        <w:t> </w:t>
      </w:r>
      <w:r>
        <w:rPr>
          <w:color w:val="231F20"/>
          <w:w w:val="105"/>
        </w:rPr>
        <w:t>tiếng</w:t>
      </w:r>
      <w:r>
        <w:rPr>
          <w:color w:val="231F20"/>
          <w:spacing w:val="-13"/>
          <w:w w:val="105"/>
        </w:rPr>
        <w:t> </w:t>
      </w:r>
      <w:r>
        <w:rPr>
          <w:color w:val="231F20"/>
          <w:w w:val="105"/>
        </w:rPr>
        <w:t>“có”,</w:t>
      </w:r>
      <w:r>
        <w:rPr>
          <w:color w:val="231F20"/>
          <w:spacing w:val="-12"/>
          <w:w w:val="105"/>
        </w:rPr>
        <w:t> </w:t>
      </w:r>
      <w:r>
        <w:rPr>
          <w:color w:val="231F20"/>
          <w:w w:val="105"/>
        </w:rPr>
        <w:t>tinh</w:t>
      </w:r>
      <w:r>
        <w:rPr>
          <w:color w:val="231F20"/>
          <w:spacing w:val="-13"/>
          <w:w w:val="105"/>
        </w:rPr>
        <w:t> </w:t>
      </w:r>
      <w:r>
        <w:rPr>
          <w:color w:val="231F20"/>
          <w:w w:val="105"/>
        </w:rPr>
        <w:t>thần</w:t>
      </w:r>
      <w:r>
        <w:rPr>
          <w:color w:val="231F20"/>
          <w:spacing w:val="-12"/>
          <w:w w:val="105"/>
        </w:rPr>
        <w:t> </w:t>
      </w:r>
      <w:r>
        <w:rPr>
          <w:color w:val="231F20"/>
          <w:w w:val="105"/>
        </w:rPr>
        <w:t>phấn</w:t>
      </w:r>
      <w:r>
        <w:rPr>
          <w:color w:val="231F20"/>
          <w:spacing w:val="-12"/>
          <w:w w:val="105"/>
        </w:rPr>
        <w:t> </w:t>
      </w:r>
      <w:r>
        <w:rPr>
          <w:color w:val="231F20"/>
          <w:w w:val="105"/>
        </w:rPr>
        <w:t>chấn trở lại. Ngài lại chẳng nói gì, lại đợi khoảng sáu bảy phút, Ngài</w:t>
      </w:r>
      <w:r>
        <w:rPr>
          <w:color w:val="231F20"/>
          <w:spacing w:val="-2"/>
          <w:w w:val="105"/>
        </w:rPr>
        <w:t> </w:t>
      </w:r>
      <w:r>
        <w:rPr>
          <w:color w:val="231F20"/>
          <w:w w:val="105"/>
        </w:rPr>
        <w:t>bảo</w:t>
      </w:r>
      <w:r>
        <w:rPr>
          <w:color w:val="231F20"/>
          <w:spacing w:val="-2"/>
          <w:w w:val="105"/>
        </w:rPr>
        <w:t> </w:t>
      </w:r>
      <w:r>
        <w:rPr>
          <w:color w:val="231F20"/>
          <w:w w:val="105"/>
        </w:rPr>
        <w:t>tôi</w:t>
      </w:r>
      <w:r>
        <w:rPr>
          <w:color w:val="231F20"/>
          <w:spacing w:val="-2"/>
          <w:w w:val="105"/>
        </w:rPr>
        <w:t> </w:t>
      </w:r>
      <w:r>
        <w:rPr>
          <w:color w:val="231F20"/>
          <w:w w:val="105"/>
        </w:rPr>
        <w:t>sáu</w:t>
      </w:r>
      <w:r>
        <w:rPr>
          <w:color w:val="231F20"/>
          <w:spacing w:val="-2"/>
          <w:w w:val="105"/>
        </w:rPr>
        <w:t> </w:t>
      </w:r>
      <w:r>
        <w:rPr>
          <w:color w:val="231F20"/>
          <w:w w:val="105"/>
        </w:rPr>
        <w:t>tiếng:</w:t>
      </w:r>
      <w:r>
        <w:rPr>
          <w:color w:val="231F20"/>
          <w:spacing w:val="-2"/>
          <w:w w:val="105"/>
        </w:rPr>
        <w:t> </w:t>
      </w:r>
      <w:r>
        <w:rPr>
          <w:color w:val="231F20"/>
          <w:w w:val="105"/>
        </w:rPr>
        <w:t>“</w:t>
      </w:r>
      <w:r>
        <w:rPr>
          <w:i/>
          <w:color w:val="231F20"/>
          <w:w w:val="105"/>
        </w:rPr>
        <w:t>Thấy</w:t>
      </w:r>
      <w:r>
        <w:rPr>
          <w:i/>
          <w:color w:val="231F20"/>
          <w:spacing w:val="-2"/>
          <w:w w:val="105"/>
        </w:rPr>
        <w:t> </w:t>
      </w:r>
      <w:r>
        <w:rPr>
          <w:i/>
          <w:color w:val="231F20"/>
          <w:w w:val="105"/>
        </w:rPr>
        <w:t>thấu</w:t>
      </w:r>
      <w:r>
        <w:rPr>
          <w:i/>
          <w:color w:val="231F20"/>
          <w:spacing w:val="-2"/>
          <w:w w:val="105"/>
        </w:rPr>
        <w:t> </w:t>
      </w:r>
      <w:r>
        <w:rPr>
          <w:i/>
          <w:color w:val="231F20"/>
          <w:w w:val="105"/>
        </w:rPr>
        <w:t>suốt,</w:t>
      </w:r>
      <w:r>
        <w:rPr>
          <w:i/>
          <w:color w:val="231F20"/>
          <w:spacing w:val="-2"/>
          <w:w w:val="105"/>
        </w:rPr>
        <w:t> </w:t>
      </w:r>
      <w:r>
        <w:rPr>
          <w:i/>
          <w:color w:val="231F20"/>
          <w:w w:val="105"/>
        </w:rPr>
        <w:t>hãy</w:t>
      </w:r>
      <w:r>
        <w:rPr>
          <w:i/>
          <w:color w:val="231F20"/>
          <w:spacing w:val="-2"/>
          <w:w w:val="105"/>
        </w:rPr>
        <w:t> </w:t>
      </w:r>
      <w:r>
        <w:rPr>
          <w:i/>
          <w:color w:val="231F20"/>
          <w:w w:val="105"/>
        </w:rPr>
        <w:t>buông</w:t>
      </w:r>
      <w:r>
        <w:rPr>
          <w:i/>
          <w:color w:val="231F20"/>
          <w:spacing w:val="-2"/>
          <w:w w:val="105"/>
        </w:rPr>
        <w:t> </w:t>
      </w:r>
      <w:r>
        <w:rPr>
          <w:i/>
          <w:color w:val="231F20"/>
          <w:w w:val="105"/>
        </w:rPr>
        <w:t>xuống</w:t>
      </w:r>
      <w:r>
        <w:rPr>
          <w:color w:val="231F20"/>
          <w:w w:val="105"/>
        </w:rPr>
        <w:t>”. Phương pháp này của lão nhân khiến tôi cảm thấy rất kinh ngạc! Đơn giản như thế. Vì sao?</w:t>
      </w:r>
    </w:p>
    <w:p>
      <w:pPr>
        <w:pStyle w:val="BodyText"/>
        <w:spacing w:line="283" w:lineRule="auto" w:before="143"/>
        <w:ind w:left="113" w:right="399" w:firstLine="453"/>
      </w:pPr>
      <w:r>
        <w:rPr>
          <w:color w:val="231F20"/>
          <w:w w:val="105"/>
        </w:rPr>
        <w:t>Tôi</w:t>
      </w:r>
      <w:r>
        <w:rPr>
          <w:color w:val="231F20"/>
          <w:spacing w:val="-16"/>
          <w:w w:val="105"/>
        </w:rPr>
        <w:t> </w:t>
      </w:r>
      <w:r>
        <w:rPr>
          <w:color w:val="231F20"/>
          <w:w w:val="105"/>
        </w:rPr>
        <w:t>hỏi</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hãy</w:t>
      </w:r>
      <w:r>
        <w:rPr>
          <w:color w:val="231F20"/>
          <w:spacing w:val="-16"/>
          <w:w w:val="105"/>
        </w:rPr>
        <w:t> </w:t>
      </w:r>
      <w:r>
        <w:rPr>
          <w:color w:val="231F20"/>
          <w:w w:val="105"/>
        </w:rPr>
        <w:t>nên</w:t>
      </w:r>
      <w:r>
        <w:rPr>
          <w:color w:val="231F20"/>
          <w:spacing w:val="-16"/>
          <w:w w:val="105"/>
        </w:rPr>
        <w:t> </w:t>
      </w:r>
      <w:r>
        <w:rPr>
          <w:color w:val="231F20"/>
          <w:w w:val="105"/>
        </w:rPr>
        <w:t>trả</w:t>
      </w:r>
      <w:r>
        <w:rPr>
          <w:color w:val="231F20"/>
          <w:spacing w:val="-16"/>
          <w:w w:val="105"/>
        </w:rPr>
        <w:t> </w:t>
      </w:r>
      <w:r>
        <w:rPr>
          <w:color w:val="231F20"/>
          <w:w w:val="105"/>
        </w:rPr>
        <w:t>lời,</w:t>
      </w:r>
      <w:r>
        <w:rPr>
          <w:color w:val="231F20"/>
          <w:spacing w:val="-16"/>
          <w:w w:val="105"/>
        </w:rPr>
        <w:t> </w:t>
      </w:r>
      <w:r>
        <w:rPr>
          <w:color w:val="231F20"/>
          <w:w w:val="105"/>
        </w:rPr>
        <w:t>cớ</w:t>
      </w:r>
      <w:r>
        <w:rPr>
          <w:color w:val="231F20"/>
          <w:spacing w:val="-16"/>
          <w:w w:val="105"/>
        </w:rPr>
        <w:t> </w:t>
      </w:r>
      <w:r>
        <w:rPr>
          <w:color w:val="231F20"/>
          <w:w w:val="105"/>
        </w:rPr>
        <w:t>sao</w:t>
      </w:r>
      <w:r>
        <w:rPr>
          <w:color w:val="231F20"/>
          <w:spacing w:val="-16"/>
          <w:w w:val="105"/>
        </w:rPr>
        <w:t> </w:t>
      </w:r>
      <w:r>
        <w:rPr>
          <w:color w:val="231F20"/>
          <w:w w:val="105"/>
        </w:rPr>
        <w:t>phải</w:t>
      </w:r>
      <w:r>
        <w:rPr>
          <w:color w:val="231F20"/>
          <w:spacing w:val="-16"/>
          <w:w w:val="105"/>
        </w:rPr>
        <w:t> </w:t>
      </w:r>
      <w:r>
        <w:rPr>
          <w:color w:val="231F20"/>
          <w:w w:val="105"/>
        </w:rPr>
        <w:t>đợi</w:t>
      </w:r>
      <w:r>
        <w:rPr>
          <w:color w:val="231F20"/>
          <w:spacing w:val="-16"/>
          <w:w w:val="105"/>
        </w:rPr>
        <w:t> </w:t>
      </w:r>
      <w:r>
        <w:rPr>
          <w:color w:val="231F20"/>
          <w:w w:val="105"/>
        </w:rPr>
        <w:t>nửa </w:t>
      </w:r>
      <w:r>
        <w:rPr>
          <w:color w:val="231F20"/>
          <w:spacing w:val="-2"/>
          <w:w w:val="105"/>
        </w:rPr>
        <w:t>giờ</w:t>
      </w:r>
      <w:r>
        <w:rPr>
          <w:color w:val="231F20"/>
          <w:spacing w:val="-19"/>
          <w:w w:val="105"/>
        </w:rPr>
        <w:t> </w:t>
      </w:r>
      <w:r>
        <w:rPr>
          <w:color w:val="231F20"/>
          <w:spacing w:val="-2"/>
          <w:w w:val="105"/>
        </w:rPr>
        <w:t>rồi</w:t>
      </w:r>
      <w:r>
        <w:rPr>
          <w:color w:val="231F20"/>
          <w:spacing w:val="-18"/>
          <w:w w:val="105"/>
        </w:rPr>
        <w:t> </w:t>
      </w:r>
      <w:r>
        <w:rPr>
          <w:color w:val="231F20"/>
          <w:spacing w:val="-2"/>
          <w:w w:val="105"/>
        </w:rPr>
        <w:t>mới</w:t>
      </w:r>
      <w:r>
        <w:rPr>
          <w:color w:val="231F20"/>
          <w:spacing w:val="-18"/>
          <w:w w:val="105"/>
        </w:rPr>
        <w:t> </w:t>
      </w:r>
      <w:r>
        <w:rPr>
          <w:color w:val="231F20"/>
          <w:spacing w:val="-2"/>
          <w:w w:val="105"/>
        </w:rPr>
        <w:t>trả</w:t>
      </w:r>
      <w:r>
        <w:rPr>
          <w:color w:val="231F20"/>
          <w:spacing w:val="-19"/>
          <w:w w:val="105"/>
        </w:rPr>
        <w:t> </w:t>
      </w:r>
      <w:r>
        <w:rPr>
          <w:color w:val="231F20"/>
          <w:spacing w:val="-2"/>
          <w:w w:val="105"/>
        </w:rPr>
        <w:t>lời?</w:t>
      </w:r>
      <w:r>
        <w:rPr>
          <w:color w:val="231F20"/>
          <w:spacing w:val="-19"/>
          <w:w w:val="105"/>
        </w:rPr>
        <w:t> </w:t>
      </w:r>
      <w:r>
        <w:rPr>
          <w:color w:val="231F20"/>
          <w:spacing w:val="-2"/>
          <w:w w:val="105"/>
        </w:rPr>
        <w:t>Ước</w:t>
      </w:r>
      <w:r>
        <w:rPr>
          <w:color w:val="231F20"/>
          <w:spacing w:val="-18"/>
          <w:w w:val="105"/>
        </w:rPr>
        <w:t> </w:t>
      </w:r>
      <w:r>
        <w:rPr>
          <w:color w:val="231F20"/>
          <w:spacing w:val="-2"/>
          <w:w w:val="105"/>
        </w:rPr>
        <w:t>chừng</w:t>
      </w:r>
      <w:r>
        <w:rPr>
          <w:color w:val="231F20"/>
          <w:spacing w:val="-18"/>
          <w:w w:val="105"/>
        </w:rPr>
        <w:t> </w:t>
      </w:r>
      <w:r>
        <w:rPr>
          <w:color w:val="231F20"/>
          <w:spacing w:val="-2"/>
          <w:w w:val="105"/>
        </w:rPr>
        <w:t>mười</w:t>
      </w:r>
      <w:r>
        <w:rPr>
          <w:color w:val="231F20"/>
          <w:spacing w:val="-19"/>
          <w:w w:val="105"/>
        </w:rPr>
        <w:t> </w:t>
      </w:r>
      <w:r>
        <w:rPr>
          <w:color w:val="231F20"/>
          <w:spacing w:val="-2"/>
          <w:w w:val="105"/>
        </w:rPr>
        <w:t>mấy,</w:t>
      </w:r>
      <w:r>
        <w:rPr>
          <w:color w:val="231F20"/>
          <w:spacing w:val="-19"/>
          <w:w w:val="105"/>
        </w:rPr>
        <w:t> </w:t>
      </w:r>
      <w:r>
        <w:rPr>
          <w:color w:val="231F20"/>
          <w:spacing w:val="-2"/>
          <w:w w:val="105"/>
        </w:rPr>
        <w:t>hai</w:t>
      </w:r>
      <w:r>
        <w:rPr>
          <w:color w:val="231F20"/>
          <w:spacing w:val="-18"/>
          <w:w w:val="105"/>
        </w:rPr>
        <w:t> </w:t>
      </w:r>
      <w:r>
        <w:rPr>
          <w:color w:val="231F20"/>
          <w:spacing w:val="-2"/>
          <w:w w:val="105"/>
        </w:rPr>
        <w:t>mươi</w:t>
      </w:r>
      <w:r>
        <w:rPr>
          <w:color w:val="231F20"/>
          <w:spacing w:val="-19"/>
          <w:w w:val="105"/>
        </w:rPr>
        <w:t> </w:t>
      </w:r>
      <w:r>
        <w:rPr>
          <w:color w:val="231F20"/>
          <w:spacing w:val="-2"/>
          <w:w w:val="105"/>
        </w:rPr>
        <w:t>năm</w:t>
      </w:r>
      <w:r>
        <w:rPr>
          <w:color w:val="231F20"/>
          <w:spacing w:val="-18"/>
          <w:w w:val="105"/>
        </w:rPr>
        <w:t> </w:t>
      </w:r>
      <w:r>
        <w:rPr>
          <w:color w:val="231F20"/>
          <w:spacing w:val="-2"/>
          <w:w w:val="105"/>
        </w:rPr>
        <w:t>sau, </w:t>
      </w:r>
      <w:r>
        <w:rPr>
          <w:color w:val="231F20"/>
          <w:w w:val="105"/>
        </w:rPr>
        <w:t>tôi</w:t>
      </w:r>
      <w:r>
        <w:rPr>
          <w:color w:val="231F20"/>
          <w:spacing w:val="-17"/>
          <w:w w:val="105"/>
        </w:rPr>
        <w:t> </w:t>
      </w:r>
      <w:r>
        <w:rPr>
          <w:color w:val="231F20"/>
          <w:w w:val="105"/>
        </w:rPr>
        <w:t>mới</w:t>
      </w:r>
      <w:r>
        <w:rPr>
          <w:color w:val="231F20"/>
          <w:spacing w:val="-17"/>
          <w:w w:val="105"/>
        </w:rPr>
        <w:t> </w:t>
      </w:r>
      <w:r>
        <w:rPr>
          <w:color w:val="231F20"/>
          <w:w w:val="105"/>
        </w:rPr>
        <w:t>hoát</w:t>
      </w:r>
      <w:r>
        <w:rPr>
          <w:color w:val="231F20"/>
          <w:spacing w:val="-17"/>
          <w:w w:val="105"/>
        </w:rPr>
        <w:t> </w:t>
      </w:r>
      <w:r>
        <w:rPr>
          <w:color w:val="231F20"/>
          <w:w w:val="105"/>
        </w:rPr>
        <w:t>nhiên</w:t>
      </w:r>
      <w:r>
        <w:rPr>
          <w:color w:val="231F20"/>
          <w:spacing w:val="-17"/>
          <w:w w:val="105"/>
        </w:rPr>
        <w:t> </w:t>
      </w:r>
      <w:r>
        <w:rPr>
          <w:color w:val="231F20"/>
          <w:w w:val="105"/>
        </w:rPr>
        <w:t>đại</w:t>
      </w:r>
      <w:r>
        <w:rPr>
          <w:color w:val="231F20"/>
          <w:spacing w:val="-16"/>
          <w:w w:val="105"/>
        </w:rPr>
        <w:t> </w:t>
      </w:r>
      <w:r>
        <w:rPr>
          <w:color w:val="231F20"/>
          <w:w w:val="105"/>
        </w:rPr>
        <w:t>ngộ:</w:t>
      </w:r>
      <w:r>
        <w:rPr>
          <w:color w:val="231F20"/>
          <w:spacing w:val="-17"/>
          <w:w w:val="105"/>
        </w:rPr>
        <w:t> </w:t>
      </w:r>
      <w:r>
        <w:rPr>
          <w:color w:val="231F20"/>
          <w:w w:val="105"/>
        </w:rPr>
        <w:t>Thuở</w:t>
      </w:r>
      <w:r>
        <w:rPr>
          <w:color w:val="231F20"/>
          <w:spacing w:val="-17"/>
          <w:w w:val="105"/>
        </w:rPr>
        <w:t> </w:t>
      </w:r>
      <w:r>
        <w:rPr>
          <w:color w:val="231F20"/>
          <w:w w:val="105"/>
        </w:rPr>
        <w:t>ấy,</w:t>
      </w:r>
      <w:r>
        <w:rPr>
          <w:color w:val="231F20"/>
          <w:spacing w:val="-17"/>
          <w:w w:val="105"/>
        </w:rPr>
        <w:t> </w:t>
      </w:r>
      <w:r>
        <w:rPr>
          <w:color w:val="231F20"/>
          <w:w w:val="105"/>
        </w:rPr>
        <w:t>tôi</w:t>
      </w:r>
      <w:r>
        <w:rPr>
          <w:color w:val="231F20"/>
          <w:spacing w:val="-17"/>
          <w:w w:val="105"/>
        </w:rPr>
        <w:t> </w:t>
      </w:r>
      <w:r>
        <w:rPr>
          <w:color w:val="231F20"/>
          <w:w w:val="105"/>
        </w:rPr>
        <w:t>tuổi</w:t>
      </w:r>
      <w:r>
        <w:rPr>
          <w:color w:val="231F20"/>
          <w:spacing w:val="-17"/>
          <w:w w:val="105"/>
        </w:rPr>
        <w:t> </w:t>
      </w:r>
      <w:r>
        <w:rPr>
          <w:color w:val="231F20"/>
          <w:w w:val="105"/>
        </w:rPr>
        <w:t>trẻ,</w:t>
      </w:r>
      <w:r>
        <w:rPr>
          <w:color w:val="231F20"/>
          <w:spacing w:val="-17"/>
          <w:w w:val="105"/>
        </w:rPr>
        <w:t> </w:t>
      </w:r>
      <w:r>
        <w:rPr>
          <w:color w:val="231F20"/>
          <w:w w:val="105"/>
        </w:rPr>
        <w:t>nhất</w:t>
      </w:r>
      <w:r>
        <w:rPr>
          <w:color w:val="231F20"/>
          <w:spacing w:val="-17"/>
          <w:w w:val="105"/>
        </w:rPr>
        <w:t> </w:t>
      </w:r>
      <w:r>
        <w:rPr>
          <w:color w:val="231F20"/>
          <w:w w:val="105"/>
        </w:rPr>
        <w:t>định</w:t>
      </w:r>
      <w:r>
        <w:rPr>
          <w:color w:val="231F20"/>
          <w:spacing w:val="-16"/>
          <w:w w:val="105"/>
        </w:rPr>
        <w:t> </w:t>
      </w:r>
      <w:r>
        <w:rPr>
          <w:color w:val="231F20"/>
          <w:w w:val="105"/>
        </w:rPr>
        <w:t>là </w:t>
      </w:r>
      <w:r>
        <w:rPr>
          <w:color w:val="231F20"/>
          <w:spacing w:val="-6"/>
          <w:w w:val="105"/>
        </w:rPr>
        <w:t>tính</w:t>
      </w:r>
      <w:r>
        <w:rPr>
          <w:color w:val="231F20"/>
          <w:spacing w:val="-15"/>
          <w:w w:val="105"/>
        </w:rPr>
        <w:t> </w:t>
      </w:r>
      <w:r>
        <w:rPr>
          <w:color w:val="231F20"/>
          <w:spacing w:val="-6"/>
          <w:w w:val="105"/>
        </w:rPr>
        <w:t>tình</w:t>
      </w:r>
      <w:r>
        <w:rPr>
          <w:color w:val="231F20"/>
          <w:spacing w:val="-15"/>
          <w:w w:val="105"/>
        </w:rPr>
        <w:t> </w:t>
      </w:r>
      <w:r>
        <w:rPr>
          <w:color w:val="231F20"/>
          <w:spacing w:val="-6"/>
          <w:w w:val="105"/>
        </w:rPr>
        <w:t>bộp</w:t>
      </w:r>
      <w:r>
        <w:rPr>
          <w:color w:val="231F20"/>
          <w:spacing w:val="-15"/>
          <w:w w:val="105"/>
        </w:rPr>
        <w:t> </w:t>
      </w:r>
      <w:r>
        <w:rPr>
          <w:color w:val="231F20"/>
          <w:spacing w:val="-6"/>
          <w:w w:val="105"/>
        </w:rPr>
        <w:t>chộp,</w:t>
      </w:r>
      <w:r>
        <w:rPr>
          <w:color w:val="231F20"/>
          <w:spacing w:val="-15"/>
          <w:w w:val="105"/>
        </w:rPr>
        <w:t> </w:t>
      </w:r>
      <w:r>
        <w:rPr>
          <w:color w:val="231F20"/>
          <w:spacing w:val="-6"/>
          <w:w w:val="105"/>
        </w:rPr>
        <w:t>hời</w:t>
      </w:r>
      <w:r>
        <w:rPr>
          <w:color w:val="231F20"/>
          <w:spacing w:val="-15"/>
          <w:w w:val="105"/>
        </w:rPr>
        <w:t> </w:t>
      </w:r>
      <w:r>
        <w:rPr>
          <w:color w:val="231F20"/>
          <w:spacing w:val="-6"/>
          <w:w w:val="105"/>
        </w:rPr>
        <w:t>hợt,</w:t>
      </w:r>
      <w:r>
        <w:rPr>
          <w:color w:val="231F20"/>
          <w:spacing w:val="-15"/>
          <w:w w:val="105"/>
        </w:rPr>
        <w:t> </w:t>
      </w:r>
      <w:r>
        <w:rPr>
          <w:color w:val="231F20"/>
          <w:spacing w:val="-6"/>
          <w:w w:val="105"/>
        </w:rPr>
        <w:t>cho</w:t>
      </w:r>
      <w:r>
        <w:rPr>
          <w:color w:val="231F20"/>
          <w:spacing w:val="-15"/>
          <w:w w:val="105"/>
        </w:rPr>
        <w:t> </w:t>
      </w:r>
      <w:r>
        <w:rPr>
          <w:color w:val="231F20"/>
          <w:spacing w:val="-6"/>
          <w:w w:val="105"/>
        </w:rPr>
        <w:t>nên</w:t>
      </w:r>
      <w:r>
        <w:rPr>
          <w:color w:val="231F20"/>
          <w:spacing w:val="-15"/>
          <w:w w:val="105"/>
        </w:rPr>
        <w:t> </w:t>
      </w:r>
      <w:r>
        <w:rPr>
          <w:color w:val="231F20"/>
          <w:spacing w:val="-6"/>
          <w:w w:val="105"/>
        </w:rPr>
        <w:t>thầy</w:t>
      </w:r>
      <w:r>
        <w:rPr>
          <w:color w:val="231F20"/>
          <w:spacing w:val="-15"/>
          <w:w w:val="105"/>
        </w:rPr>
        <w:t> </w:t>
      </w:r>
      <w:r>
        <w:rPr>
          <w:color w:val="231F20"/>
          <w:spacing w:val="-6"/>
          <w:w w:val="105"/>
        </w:rPr>
        <w:t>nhìn</w:t>
      </w:r>
      <w:r>
        <w:rPr>
          <w:color w:val="231F20"/>
          <w:spacing w:val="-15"/>
          <w:w w:val="105"/>
        </w:rPr>
        <w:t> </w:t>
      </w:r>
      <w:r>
        <w:rPr>
          <w:color w:val="231F20"/>
          <w:spacing w:val="-6"/>
          <w:w w:val="105"/>
        </w:rPr>
        <w:t>tôi,</w:t>
      </w:r>
      <w:r>
        <w:rPr>
          <w:color w:val="231F20"/>
          <w:spacing w:val="-15"/>
          <w:w w:val="105"/>
        </w:rPr>
        <w:t> </w:t>
      </w:r>
      <w:r>
        <w:rPr>
          <w:color w:val="231F20"/>
          <w:spacing w:val="-6"/>
          <w:w w:val="105"/>
        </w:rPr>
        <w:t>để</w:t>
      </w:r>
      <w:r>
        <w:rPr>
          <w:color w:val="231F20"/>
          <w:spacing w:val="-15"/>
          <w:w w:val="105"/>
        </w:rPr>
        <w:t> </w:t>
      </w:r>
      <w:r>
        <w:rPr>
          <w:color w:val="231F20"/>
          <w:spacing w:val="-6"/>
          <w:w w:val="105"/>
        </w:rPr>
        <w:t>tôi</w:t>
      </w:r>
      <w:r>
        <w:rPr>
          <w:color w:val="231F20"/>
          <w:spacing w:val="-15"/>
          <w:w w:val="105"/>
        </w:rPr>
        <w:t> </w:t>
      </w:r>
      <w:r>
        <w:rPr>
          <w:color w:val="231F20"/>
          <w:spacing w:val="-6"/>
          <w:w w:val="105"/>
        </w:rPr>
        <w:t>buông </w:t>
      </w:r>
      <w:r>
        <w:rPr>
          <w:color w:val="231F20"/>
          <w:spacing w:val="-4"/>
          <w:w w:val="105"/>
        </w:rPr>
        <w:t>toàn</w:t>
      </w:r>
      <w:r>
        <w:rPr>
          <w:color w:val="231F20"/>
          <w:spacing w:val="-18"/>
          <w:w w:val="105"/>
        </w:rPr>
        <w:t> </w:t>
      </w:r>
      <w:r>
        <w:rPr>
          <w:color w:val="231F20"/>
          <w:spacing w:val="-4"/>
          <w:w w:val="105"/>
        </w:rPr>
        <w:t>bộ</w:t>
      </w:r>
      <w:r>
        <w:rPr>
          <w:color w:val="231F20"/>
          <w:spacing w:val="-18"/>
          <w:w w:val="105"/>
        </w:rPr>
        <w:t> </w:t>
      </w:r>
      <w:r>
        <w:rPr>
          <w:color w:val="231F20"/>
          <w:spacing w:val="-4"/>
          <w:w w:val="105"/>
        </w:rPr>
        <w:t>vọng</w:t>
      </w:r>
      <w:r>
        <w:rPr>
          <w:color w:val="231F20"/>
          <w:spacing w:val="-18"/>
          <w:w w:val="105"/>
        </w:rPr>
        <w:t> </w:t>
      </w:r>
      <w:r>
        <w:rPr>
          <w:color w:val="231F20"/>
          <w:spacing w:val="-4"/>
          <w:w w:val="105"/>
        </w:rPr>
        <w:t>niệm</w:t>
      </w:r>
      <w:r>
        <w:rPr>
          <w:color w:val="231F20"/>
          <w:spacing w:val="-18"/>
          <w:w w:val="105"/>
        </w:rPr>
        <w:t> </w:t>
      </w:r>
      <w:r>
        <w:rPr>
          <w:color w:val="231F20"/>
          <w:spacing w:val="-4"/>
          <w:w w:val="105"/>
        </w:rPr>
        <w:t>xuống,</w:t>
      </w:r>
      <w:r>
        <w:rPr>
          <w:color w:val="231F20"/>
          <w:spacing w:val="-19"/>
          <w:w w:val="105"/>
        </w:rPr>
        <w:t> </w:t>
      </w:r>
      <w:r>
        <w:rPr>
          <w:color w:val="231F20"/>
          <w:spacing w:val="-4"/>
          <w:w w:val="105"/>
        </w:rPr>
        <w:t>tập</w:t>
      </w:r>
      <w:r>
        <w:rPr>
          <w:color w:val="231F20"/>
          <w:spacing w:val="-17"/>
          <w:w w:val="105"/>
        </w:rPr>
        <w:t> </w:t>
      </w:r>
      <w:r>
        <w:rPr>
          <w:color w:val="231F20"/>
          <w:spacing w:val="-4"/>
          <w:w w:val="105"/>
        </w:rPr>
        <w:t>trung</w:t>
      </w:r>
      <w:r>
        <w:rPr>
          <w:color w:val="231F20"/>
          <w:spacing w:val="-18"/>
          <w:w w:val="105"/>
        </w:rPr>
        <w:t> </w:t>
      </w:r>
      <w:r>
        <w:rPr>
          <w:color w:val="231F20"/>
          <w:spacing w:val="-4"/>
          <w:w w:val="105"/>
        </w:rPr>
        <w:t>tinh</w:t>
      </w:r>
      <w:r>
        <w:rPr>
          <w:color w:val="231F20"/>
          <w:spacing w:val="-19"/>
          <w:w w:val="105"/>
        </w:rPr>
        <w:t> </w:t>
      </w:r>
      <w:r>
        <w:rPr>
          <w:color w:val="231F20"/>
          <w:spacing w:val="-4"/>
          <w:w w:val="105"/>
        </w:rPr>
        <w:t>thần,</w:t>
      </w:r>
      <w:r>
        <w:rPr>
          <w:color w:val="231F20"/>
          <w:spacing w:val="-17"/>
          <w:w w:val="105"/>
        </w:rPr>
        <w:t> </w:t>
      </w:r>
      <w:r>
        <w:rPr>
          <w:color w:val="231F20"/>
          <w:spacing w:val="-4"/>
          <w:w w:val="105"/>
        </w:rPr>
        <w:t>dùng</w:t>
      </w:r>
      <w:r>
        <w:rPr>
          <w:color w:val="231F20"/>
          <w:spacing w:val="-18"/>
          <w:w w:val="105"/>
        </w:rPr>
        <w:t> </w:t>
      </w:r>
      <w:r>
        <w:rPr>
          <w:color w:val="231F20"/>
          <w:spacing w:val="-4"/>
          <w:w w:val="105"/>
        </w:rPr>
        <w:t>tâm</w:t>
      </w:r>
      <w:r>
        <w:rPr>
          <w:color w:val="231F20"/>
          <w:spacing w:val="-18"/>
          <w:w w:val="105"/>
        </w:rPr>
        <w:t> </w:t>
      </w:r>
      <w:r>
        <w:rPr>
          <w:color w:val="231F20"/>
          <w:spacing w:val="-4"/>
          <w:w w:val="105"/>
        </w:rPr>
        <w:t>thanh </w:t>
      </w:r>
      <w:r>
        <w:rPr>
          <w:color w:val="231F20"/>
          <w:spacing w:val="-6"/>
          <w:w w:val="105"/>
        </w:rPr>
        <w:t>tịnh</w:t>
      </w:r>
      <w:r>
        <w:rPr>
          <w:color w:val="231F20"/>
          <w:spacing w:val="-15"/>
          <w:w w:val="105"/>
        </w:rPr>
        <w:t> </w:t>
      </w:r>
      <w:r>
        <w:rPr>
          <w:color w:val="231F20"/>
          <w:spacing w:val="-6"/>
          <w:w w:val="105"/>
        </w:rPr>
        <w:t>nghe</w:t>
      </w:r>
      <w:r>
        <w:rPr>
          <w:color w:val="231F20"/>
          <w:spacing w:val="-13"/>
          <w:w w:val="105"/>
        </w:rPr>
        <w:t> </w:t>
      </w:r>
      <w:r>
        <w:rPr>
          <w:color w:val="231F20"/>
          <w:spacing w:val="-6"/>
          <w:w w:val="105"/>
        </w:rPr>
        <w:t>Ngài</w:t>
      </w:r>
      <w:r>
        <w:rPr>
          <w:color w:val="231F20"/>
          <w:spacing w:val="-13"/>
          <w:w w:val="105"/>
        </w:rPr>
        <w:t> </w:t>
      </w:r>
      <w:r>
        <w:rPr>
          <w:color w:val="231F20"/>
          <w:spacing w:val="-6"/>
          <w:w w:val="105"/>
        </w:rPr>
        <w:t>răn</w:t>
      </w:r>
      <w:r>
        <w:rPr>
          <w:color w:val="231F20"/>
          <w:spacing w:val="-13"/>
          <w:w w:val="105"/>
        </w:rPr>
        <w:t> </w:t>
      </w:r>
      <w:r>
        <w:rPr>
          <w:color w:val="231F20"/>
          <w:spacing w:val="-6"/>
          <w:w w:val="105"/>
        </w:rPr>
        <w:t>dạy;</w:t>
      </w:r>
      <w:r>
        <w:rPr>
          <w:color w:val="231F20"/>
          <w:spacing w:val="-13"/>
          <w:w w:val="105"/>
        </w:rPr>
        <w:t> </w:t>
      </w:r>
      <w:r>
        <w:rPr>
          <w:color w:val="231F20"/>
          <w:spacing w:val="-6"/>
          <w:w w:val="105"/>
        </w:rPr>
        <w:t>nhưng</w:t>
      </w:r>
      <w:r>
        <w:rPr>
          <w:color w:val="231F20"/>
          <w:spacing w:val="-13"/>
          <w:w w:val="105"/>
        </w:rPr>
        <w:t> </w:t>
      </w:r>
      <w:r>
        <w:rPr>
          <w:color w:val="231F20"/>
          <w:spacing w:val="-6"/>
          <w:w w:val="105"/>
        </w:rPr>
        <w:t>Ngài</w:t>
      </w:r>
      <w:r>
        <w:rPr>
          <w:color w:val="231F20"/>
          <w:spacing w:val="-13"/>
          <w:w w:val="105"/>
        </w:rPr>
        <w:t> </w:t>
      </w:r>
      <w:r>
        <w:rPr>
          <w:color w:val="231F20"/>
          <w:spacing w:val="-6"/>
          <w:w w:val="105"/>
        </w:rPr>
        <w:t>nói</w:t>
      </w:r>
      <w:r>
        <w:rPr>
          <w:color w:val="231F20"/>
          <w:spacing w:val="-13"/>
          <w:w w:val="105"/>
        </w:rPr>
        <w:t> </w:t>
      </w:r>
      <w:r>
        <w:rPr>
          <w:color w:val="231F20"/>
          <w:spacing w:val="-6"/>
          <w:w w:val="105"/>
        </w:rPr>
        <w:t>“có”,</w:t>
      </w:r>
      <w:r>
        <w:rPr>
          <w:color w:val="231F20"/>
          <w:spacing w:val="-15"/>
          <w:w w:val="105"/>
        </w:rPr>
        <w:t> </w:t>
      </w:r>
      <w:r>
        <w:rPr>
          <w:color w:val="231F20"/>
          <w:spacing w:val="-6"/>
          <w:w w:val="105"/>
        </w:rPr>
        <w:t>tinh</w:t>
      </w:r>
      <w:r>
        <w:rPr>
          <w:color w:val="231F20"/>
          <w:spacing w:val="-15"/>
          <w:w w:val="105"/>
        </w:rPr>
        <w:t> </w:t>
      </w:r>
      <w:r>
        <w:rPr>
          <w:color w:val="231F20"/>
          <w:spacing w:val="-6"/>
          <w:w w:val="105"/>
        </w:rPr>
        <w:t>thần</w:t>
      </w:r>
      <w:r>
        <w:rPr>
          <w:color w:val="231F20"/>
          <w:spacing w:val="-15"/>
          <w:w w:val="105"/>
        </w:rPr>
        <w:t> </w:t>
      </w:r>
      <w:r>
        <w:rPr>
          <w:color w:val="231F20"/>
          <w:spacing w:val="-6"/>
          <w:w w:val="105"/>
        </w:rPr>
        <w:t>của</w:t>
      </w:r>
      <w:r>
        <w:rPr>
          <w:color w:val="231F20"/>
          <w:spacing w:val="-13"/>
          <w:w w:val="105"/>
        </w:rPr>
        <w:t> </w:t>
      </w:r>
      <w:r>
        <w:rPr>
          <w:color w:val="231F20"/>
          <w:spacing w:val="-6"/>
          <w:w w:val="105"/>
        </w:rPr>
        <w:t>tôi </w:t>
      </w:r>
      <w:r>
        <w:rPr>
          <w:color w:val="231F20"/>
          <w:w w:val="105"/>
        </w:rPr>
        <w:t>phấn</w:t>
      </w:r>
      <w:r>
        <w:rPr>
          <w:color w:val="231F20"/>
          <w:spacing w:val="-12"/>
          <w:w w:val="105"/>
        </w:rPr>
        <w:t> </w:t>
      </w:r>
      <w:r>
        <w:rPr>
          <w:color w:val="231F20"/>
          <w:w w:val="105"/>
        </w:rPr>
        <w:t>chấn,</w:t>
      </w:r>
      <w:r>
        <w:rPr>
          <w:color w:val="231F20"/>
          <w:spacing w:val="-12"/>
          <w:w w:val="105"/>
        </w:rPr>
        <w:t> </w:t>
      </w:r>
      <w:r>
        <w:rPr>
          <w:color w:val="231F20"/>
          <w:w w:val="105"/>
        </w:rPr>
        <w:t>chẳng</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lại</w:t>
      </w:r>
      <w:r>
        <w:rPr>
          <w:color w:val="231F20"/>
          <w:spacing w:val="-12"/>
          <w:w w:val="105"/>
        </w:rPr>
        <w:t> </w:t>
      </w:r>
      <w:r>
        <w:rPr>
          <w:color w:val="231F20"/>
          <w:w w:val="105"/>
        </w:rPr>
        <w:t>bộp</w:t>
      </w:r>
      <w:r>
        <w:rPr>
          <w:color w:val="231F20"/>
          <w:spacing w:val="-12"/>
          <w:w w:val="105"/>
        </w:rPr>
        <w:t> </w:t>
      </w:r>
      <w:r>
        <w:rPr>
          <w:color w:val="231F20"/>
          <w:w w:val="105"/>
        </w:rPr>
        <w:t>chộp,</w:t>
      </w:r>
      <w:r>
        <w:rPr>
          <w:color w:val="231F20"/>
          <w:spacing w:val="-12"/>
          <w:w w:val="105"/>
        </w:rPr>
        <w:t> </w:t>
      </w:r>
      <w:r>
        <w:rPr>
          <w:color w:val="231F20"/>
          <w:w w:val="105"/>
        </w:rPr>
        <w:t>phập</w:t>
      </w:r>
      <w:r>
        <w:rPr>
          <w:color w:val="231F20"/>
          <w:spacing w:val="-12"/>
          <w:w w:val="105"/>
        </w:rPr>
        <w:t> </w:t>
      </w:r>
      <w:r>
        <w:rPr>
          <w:color w:val="231F20"/>
          <w:w w:val="105"/>
        </w:rPr>
        <w:t>phều</w:t>
      </w:r>
      <w:r>
        <w:rPr>
          <w:color w:val="231F20"/>
          <w:spacing w:val="-12"/>
          <w:w w:val="105"/>
        </w:rPr>
        <w:t> </w:t>
      </w:r>
      <w:r>
        <w:rPr>
          <w:color w:val="231F20"/>
          <w:w w:val="105"/>
        </w:rPr>
        <w:t>ư?</w:t>
      </w:r>
    </w:p>
    <w:p>
      <w:pPr>
        <w:pStyle w:val="BodyText"/>
        <w:spacing w:line="283" w:lineRule="auto" w:before="146"/>
        <w:ind w:left="113" w:right="393" w:firstLine="453"/>
      </w:pPr>
      <w:r>
        <w:rPr>
          <w:color w:val="231F20"/>
        </w:rPr>
        <w:t>Vì</w:t>
      </w:r>
      <w:r>
        <w:rPr>
          <w:color w:val="231F20"/>
          <w:spacing w:val="-1"/>
        </w:rPr>
        <w:t> </w:t>
      </w:r>
      <w:r>
        <w:rPr>
          <w:color w:val="231F20"/>
        </w:rPr>
        <w:t>thế,</w:t>
      </w:r>
      <w:r>
        <w:rPr>
          <w:color w:val="231F20"/>
          <w:spacing w:val="-1"/>
        </w:rPr>
        <w:t> </w:t>
      </w:r>
      <w:r>
        <w:rPr>
          <w:color w:val="231F20"/>
        </w:rPr>
        <w:t>lại</w:t>
      </w:r>
      <w:r>
        <w:rPr>
          <w:color w:val="231F20"/>
          <w:spacing w:val="-1"/>
        </w:rPr>
        <w:t> </w:t>
      </w:r>
      <w:r>
        <w:rPr>
          <w:color w:val="231F20"/>
        </w:rPr>
        <w:t>phải</w:t>
      </w:r>
      <w:r>
        <w:rPr>
          <w:color w:val="231F20"/>
          <w:spacing w:val="-1"/>
        </w:rPr>
        <w:t> </w:t>
      </w:r>
      <w:r>
        <w:rPr>
          <w:color w:val="231F20"/>
        </w:rPr>
        <w:t>nén</w:t>
      </w:r>
      <w:r>
        <w:rPr>
          <w:color w:val="231F20"/>
          <w:spacing w:val="-1"/>
        </w:rPr>
        <w:t> </w:t>
      </w:r>
      <w:r>
        <w:rPr>
          <w:color w:val="231F20"/>
        </w:rPr>
        <w:t>xuống,</w:t>
      </w:r>
      <w:r>
        <w:rPr>
          <w:color w:val="231F20"/>
          <w:spacing w:val="-1"/>
        </w:rPr>
        <w:t> </w:t>
      </w:r>
      <w:r>
        <w:rPr>
          <w:color w:val="231F20"/>
        </w:rPr>
        <w:t>khiến</w:t>
      </w:r>
      <w:r>
        <w:rPr>
          <w:color w:val="231F20"/>
          <w:spacing w:val="-1"/>
        </w:rPr>
        <w:t> </w:t>
      </w:r>
      <w:r>
        <w:rPr>
          <w:color w:val="231F20"/>
        </w:rPr>
        <w:t>cho</w:t>
      </w:r>
      <w:r>
        <w:rPr>
          <w:color w:val="231F20"/>
          <w:spacing w:val="-1"/>
        </w:rPr>
        <w:t> </w:t>
      </w:r>
      <w:r>
        <w:rPr>
          <w:color w:val="231F20"/>
        </w:rPr>
        <w:t>tôi</w:t>
      </w:r>
      <w:r>
        <w:rPr>
          <w:color w:val="231F20"/>
          <w:spacing w:val="-1"/>
        </w:rPr>
        <w:t> </w:t>
      </w:r>
      <w:r>
        <w:rPr>
          <w:color w:val="231F20"/>
        </w:rPr>
        <w:t>nghĩ đến</w:t>
      </w:r>
      <w:r>
        <w:rPr>
          <w:color w:val="231F20"/>
          <w:spacing w:val="-1"/>
        </w:rPr>
        <w:t> </w:t>
      </w:r>
      <w:r>
        <w:rPr>
          <w:color w:val="231F20"/>
        </w:rPr>
        <w:t>ý</w:t>
      </w:r>
      <w:r>
        <w:rPr>
          <w:color w:val="231F20"/>
          <w:spacing w:val="-1"/>
        </w:rPr>
        <w:t> </w:t>
      </w:r>
      <w:r>
        <w:rPr>
          <w:color w:val="231F20"/>
        </w:rPr>
        <w:t>vị</w:t>
      </w:r>
      <w:r>
        <w:rPr>
          <w:color w:val="231F20"/>
          <w:spacing w:val="-1"/>
        </w:rPr>
        <w:t> </w:t>
      </w:r>
      <w:r>
        <w:rPr>
          <w:color w:val="231F20"/>
        </w:rPr>
        <w:t>giáo </w:t>
      </w:r>
      <w:r>
        <w:rPr>
          <w:color w:val="231F20"/>
          <w:w w:val="105"/>
        </w:rPr>
        <w:t>học</w:t>
      </w:r>
      <w:r>
        <w:rPr>
          <w:color w:val="231F20"/>
          <w:spacing w:val="-7"/>
          <w:w w:val="105"/>
        </w:rPr>
        <w:t> </w:t>
      </w:r>
      <w:r>
        <w:rPr>
          <w:color w:val="231F20"/>
          <w:w w:val="105"/>
        </w:rPr>
        <w:t>của</w:t>
      </w:r>
      <w:r>
        <w:rPr>
          <w:color w:val="231F20"/>
          <w:spacing w:val="-6"/>
          <w:w w:val="105"/>
        </w:rPr>
        <w:t> </w:t>
      </w:r>
      <w:r>
        <w:rPr>
          <w:color w:val="231F20"/>
          <w:w w:val="105"/>
        </w:rPr>
        <w:t>cổ</w:t>
      </w:r>
      <w:r>
        <w:rPr>
          <w:color w:val="231F20"/>
          <w:spacing w:val="-7"/>
          <w:w w:val="105"/>
        </w:rPr>
        <w:t> </w:t>
      </w:r>
      <w:r>
        <w:rPr>
          <w:color w:val="231F20"/>
          <w:w w:val="105"/>
        </w:rPr>
        <w:t>nhân.</w:t>
      </w:r>
      <w:r>
        <w:rPr>
          <w:color w:val="231F20"/>
          <w:spacing w:val="-7"/>
          <w:w w:val="105"/>
        </w:rPr>
        <w:t> </w:t>
      </w:r>
      <w:r>
        <w:rPr>
          <w:color w:val="231F20"/>
          <w:w w:val="105"/>
        </w:rPr>
        <w:t>Đến</w:t>
      </w:r>
      <w:r>
        <w:rPr>
          <w:color w:val="231F20"/>
          <w:spacing w:val="-7"/>
          <w:w w:val="105"/>
        </w:rPr>
        <w:t> </w:t>
      </w:r>
      <w:r>
        <w:rPr>
          <w:color w:val="231F20"/>
          <w:w w:val="105"/>
        </w:rPr>
        <w:t>lúc</w:t>
      </w:r>
      <w:r>
        <w:rPr>
          <w:color w:val="231F20"/>
          <w:spacing w:val="-6"/>
          <w:w w:val="105"/>
        </w:rPr>
        <w:t> </w:t>
      </w:r>
      <w:r>
        <w:rPr>
          <w:color w:val="231F20"/>
          <w:w w:val="105"/>
        </w:rPr>
        <w:t>đó,</w:t>
      </w:r>
      <w:r>
        <w:rPr>
          <w:color w:val="231F20"/>
          <w:spacing w:val="-7"/>
          <w:w w:val="105"/>
        </w:rPr>
        <w:t> </w:t>
      </w:r>
      <w:r>
        <w:rPr>
          <w:color w:val="231F20"/>
          <w:w w:val="105"/>
        </w:rPr>
        <w:t>tôi</w:t>
      </w:r>
      <w:r>
        <w:rPr>
          <w:color w:val="231F20"/>
          <w:spacing w:val="-6"/>
          <w:w w:val="105"/>
        </w:rPr>
        <w:t> </w:t>
      </w:r>
      <w:r>
        <w:rPr>
          <w:color w:val="231F20"/>
          <w:w w:val="105"/>
        </w:rPr>
        <w:t>mới</w:t>
      </w:r>
      <w:r>
        <w:rPr>
          <w:color w:val="231F20"/>
          <w:spacing w:val="-7"/>
          <w:w w:val="105"/>
        </w:rPr>
        <w:t> </w:t>
      </w:r>
      <w:r>
        <w:rPr>
          <w:color w:val="231F20"/>
          <w:w w:val="105"/>
        </w:rPr>
        <w:t>mấp</w:t>
      </w:r>
      <w:r>
        <w:rPr>
          <w:color w:val="231F20"/>
          <w:spacing w:val="-6"/>
          <w:w w:val="105"/>
        </w:rPr>
        <w:t> </w:t>
      </w:r>
      <w:r>
        <w:rPr>
          <w:color w:val="231F20"/>
          <w:w w:val="105"/>
        </w:rPr>
        <w:t>mé</w:t>
      </w:r>
      <w:r>
        <w:rPr>
          <w:color w:val="231F20"/>
          <w:spacing w:val="-7"/>
          <w:w w:val="105"/>
        </w:rPr>
        <w:t> </w:t>
      </w:r>
      <w:r>
        <w:rPr>
          <w:color w:val="231F20"/>
          <w:w w:val="105"/>
        </w:rPr>
        <w:t>nếm</w:t>
      </w:r>
      <w:r>
        <w:rPr>
          <w:color w:val="231F20"/>
          <w:spacing w:val="-6"/>
          <w:w w:val="105"/>
        </w:rPr>
        <w:t> </w:t>
      </w:r>
      <w:r>
        <w:rPr>
          <w:color w:val="231F20"/>
          <w:w w:val="105"/>
        </w:rPr>
        <w:t>được</w:t>
      </w:r>
      <w:r>
        <w:rPr>
          <w:color w:val="231F20"/>
          <w:spacing w:val="-7"/>
          <w:w w:val="105"/>
        </w:rPr>
        <w:t> </w:t>
      </w:r>
      <w:r>
        <w:rPr>
          <w:color w:val="231F20"/>
          <w:w w:val="105"/>
        </w:rPr>
        <w:t>đôi chút,</w:t>
      </w:r>
      <w:r>
        <w:rPr>
          <w:color w:val="231F20"/>
          <w:spacing w:val="-4"/>
          <w:w w:val="105"/>
        </w:rPr>
        <w:t> </w:t>
      </w:r>
      <w:r>
        <w:rPr>
          <w:color w:val="231F20"/>
          <w:w w:val="105"/>
        </w:rPr>
        <w:t>ngôn</w:t>
      </w:r>
      <w:r>
        <w:rPr>
          <w:color w:val="231F20"/>
          <w:spacing w:val="-4"/>
          <w:w w:val="105"/>
        </w:rPr>
        <w:t> </w:t>
      </w:r>
      <w:r>
        <w:rPr>
          <w:color w:val="231F20"/>
          <w:w w:val="105"/>
        </w:rPr>
        <w:t>ngữ</w:t>
      </w:r>
      <w:r>
        <w:rPr>
          <w:color w:val="231F20"/>
          <w:spacing w:val="-4"/>
          <w:w w:val="105"/>
        </w:rPr>
        <w:t> </w:t>
      </w:r>
      <w:r>
        <w:rPr>
          <w:color w:val="231F20"/>
          <w:w w:val="105"/>
        </w:rPr>
        <w:t>hết</w:t>
      </w:r>
      <w:r>
        <w:rPr>
          <w:color w:val="231F20"/>
          <w:spacing w:val="-3"/>
          <w:w w:val="105"/>
        </w:rPr>
        <w:t> </w:t>
      </w:r>
      <w:r>
        <w:rPr>
          <w:color w:val="231F20"/>
          <w:w w:val="105"/>
        </w:rPr>
        <w:t>sức</w:t>
      </w:r>
      <w:r>
        <w:rPr>
          <w:color w:val="231F20"/>
          <w:spacing w:val="-4"/>
          <w:w w:val="105"/>
        </w:rPr>
        <w:t> </w:t>
      </w:r>
      <w:r>
        <w:rPr>
          <w:color w:val="231F20"/>
          <w:w w:val="105"/>
        </w:rPr>
        <w:t>đơn</w:t>
      </w:r>
      <w:r>
        <w:rPr>
          <w:color w:val="231F20"/>
          <w:spacing w:val="-4"/>
          <w:w w:val="105"/>
        </w:rPr>
        <w:t> </w:t>
      </w:r>
      <w:r>
        <w:rPr>
          <w:color w:val="231F20"/>
          <w:w w:val="105"/>
        </w:rPr>
        <w:t>giản.</w:t>
      </w:r>
      <w:r>
        <w:rPr>
          <w:color w:val="231F20"/>
          <w:spacing w:val="-4"/>
          <w:w w:val="105"/>
        </w:rPr>
        <w:t> </w:t>
      </w:r>
      <w:r>
        <w:rPr>
          <w:color w:val="231F20"/>
          <w:w w:val="105"/>
        </w:rPr>
        <w:t>Ngài</w:t>
      </w:r>
      <w:r>
        <w:rPr>
          <w:color w:val="231F20"/>
          <w:spacing w:val="-4"/>
          <w:w w:val="105"/>
        </w:rPr>
        <w:t> </w:t>
      </w:r>
      <w:r>
        <w:rPr>
          <w:color w:val="231F20"/>
          <w:w w:val="105"/>
        </w:rPr>
        <w:t>dạy</w:t>
      </w:r>
      <w:r>
        <w:rPr>
          <w:color w:val="231F20"/>
          <w:spacing w:val="-4"/>
          <w:w w:val="105"/>
        </w:rPr>
        <w:t> </w:t>
      </w:r>
      <w:r>
        <w:rPr>
          <w:color w:val="231F20"/>
          <w:w w:val="105"/>
        </w:rPr>
        <w:t>chẳng</w:t>
      </w:r>
      <w:r>
        <w:rPr>
          <w:color w:val="231F20"/>
          <w:spacing w:val="-3"/>
          <w:w w:val="105"/>
        </w:rPr>
        <w:t> </w:t>
      </w:r>
      <w:r>
        <w:rPr>
          <w:color w:val="231F20"/>
          <w:w w:val="105"/>
        </w:rPr>
        <w:t>sai,</w:t>
      </w:r>
      <w:r>
        <w:rPr>
          <w:color w:val="231F20"/>
          <w:spacing w:val="-3"/>
          <w:w w:val="105"/>
        </w:rPr>
        <w:t> </w:t>
      </w:r>
      <w:r>
        <w:rPr>
          <w:color w:val="231F20"/>
          <w:w w:val="105"/>
        </w:rPr>
        <w:t>từ</w:t>
      </w:r>
      <w:r>
        <w:rPr>
          <w:color w:val="231F20"/>
          <w:spacing w:val="-4"/>
          <w:w w:val="105"/>
        </w:rPr>
        <w:t> </w:t>
      </w:r>
      <w:r>
        <w:rPr>
          <w:color w:val="231F20"/>
          <w:w w:val="105"/>
        </w:rPr>
        <w:t>khi chúng tôi bắt đầu học kinh giáo cho tới hiện thời, 59 năm, giảng kinh cũng đã giảng được 52 năm mới hiểu rõ. Sở dĩ, người hiện tại học những thứ này nọ chẳng tốt đẹp, đó là lẽ đương</w:t>
      </w:r>
      <w:r>
        <w:rPr>
          <w:color w:val="231F20"/>
          <w:spacing w:val="-20"/>
          <w:w w:val="105"/>
        </w:rPr>
        <w:t> </w:t>
      </w:r>
      <w:r>
        <w:rPr>
          <w:color w:val="231F20"/>
          <w:w w:val="105"/>
        </w:rPr>
        <w:t>nhiên.</w:t>
      </w:r>
      <w:r>
        <w:rPr>
          <w:color w:val="231F20"/>
          <w:spacing w:val="-21"/>
          <w:w w:val="105"/>
        </w:rPr>
        <w:t> </w:t>
      </w: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Hời</w:t>
      </w:r>
      <w:r>
        <w:rPr>
          <w:color w:val="231F20"/>
          <w:spacing w:val="-20"/>
          <w:w w:val="105"/>
        </w:rPr>
        <w:t> </w:t>
      </w:r>
      <w:r>
        <w:rPr>
          <w:color w:val="231F20"/>
          <w:w w:val="105"/>
        </w:rPr>
        <w:t>hợt,</w:t>
      </w:r>
      <w:r>
        <w:rPr>
          <w:color w:val="231F20"/>
          <w:spacing w:val="-20"/>
          <w:w w:val="105"/>
        </w:rPr>
        <w:t> </w:t>
      </w:r>
      <w:r>
        <w:rPr>
          <w:color w:val="231F20"/>
          <w:w w:val="105"/>
        </w:rPr>
        <w:t>bộp</w:t>
      </w:r>
      <w:r>
        <w:rPr>
          <w:color w:val="231F20"/>
          <w:spacing w:val="-21"/>
          <w:w w:val="105"/>
        </w:rPr>
        <w:t> </w:t>
      </w:r>
      <w:r>
        <w:rPr>
          <w:color w:val="231F20"/>
          <w:w w:val="105"/>
        </w:rPr>
        <w:t>chộp,</w:t>
      </w:r>
      <w:r>
        <w:rPr>
          <w:color w:val="231F20"/>
          <w:spacing w:val="-20"/>
          <w:w w:val="105"/>
        </w:rPr>
        <w:t> </w:t>
      </w:r>
      <w:r>
        <w:rPr>
          <w:color w:val="231F20"/>
          <w:w w:val="105"/>
        </w:rPr>
        <w:t>kém</w:t>
      </w:r>
      <w:r>
        <w:rPr>
          <w:color w:val="231F20"/>
          <w:spacing w:val="-20"/>
          <w:w w:val="105"/>
        </w:rPr>
        <w:t> </w:t>
      </w:r>
      <w:r>
        <w:rPr>
          <w:color w:val="231F20"/>
          <w:w w:val="105"/>
        </w:rPr>
        <w:t>xa</w:t>
      </w:r>
      <w:r>
        <w:rPr>
          <w:color w:val="231F20"/>
          <w:spacing w:val="-21"/>
          <w:w w:val="105"/>
        </w:rPr>
        <w:t> </w:t>
      </w:r>
      <w:r>
        <w:rPr>
          <w:color w:val="231F20"/>
          <w:w w:val="105"/>
        </w:rPr>
        <w:t>tôi,</w:t>
      </w:r>
      <w:r>
        <w:rPr>
          <w:color w:val="231F20"/>
          <w:spacing w:val="-20"/>
          <w:w w:val="105"/>
        </w:rPr>
        <w:t> </w:t>
      </w:r>
      <w:r>
        <w:rPr>
          <w:color w:val="231F20"/>
          <w:w w:val="105"/>
        </w:rPr>
        <w:t>làm</w:t>
      </w:r>
      <w:r>
        <w:rPr>
          <w:color w:val="231F20"/>
          <w:spacing w:val="-21"/>
          <w:w w:val="105"/>
        </w:rPr>
        <w:t> </w:t>
      </w:r>
      <w:r>
        <w:rPr>
          <w:color w:val="231F20"/>
          <w:w w:val="105"/>
        </w:rPr>
        <w:t>sao có thể học được gì?</w:t>
      </w:r>
    </w:p>
    <w:p>
      <w:pPr>
        <w:pStyle w:val="BodyText"/>
        <w:spacing w:line="283" w:lineRule="auto" w:before="147"/>
        <w:ind w:left="113" w:right="395" w:firstLine="453"/>
      </w:pPr>
      <w:r>
        <w:rPr>
          <w:color w:val="231F20"/>
          <w:w w:val="105"/>
        </w:rPr>
        <w:t>Thuở ấy, tôi nghĩ mình cũng khá lắm, nhưng trước mặt Chương Gia Đại sư vẫn chưa được, chưa đủ tư cách, vẫn phải</w:t>
      </w:r>
      <w:r>
        <w:rPr>
          <w:color w:val="231F20"/>
          <w:spacing w:val="-23"/>
          <w:w w:val="105"/>
        </w:rPr>
        <w:t> </w:t>
      </w:r>
      <w:r>
        <w:rPr>
          <w:color w:val="231F20"/>
          <w:w w:val="105"/>
        </w:rPr>
        <w:t>ngồi</w:t>
      </w:r>
      <w:r>
        <w:rPr>
          <w:color w:val="231F20"/>
          <w:spacing w:val="-22"/>
          <w:w w:val="105"/>
        </w:rPr>
        <w:t> </w:t>
      </w:r>
      <w:r>
        <w:rPr>
          <w:color w:val="231F20"/>
          <w:w w:val="105"/>
        </w:rPr>
        <w:t>với</w:t>
      </w:r>
      <w:r>
        <w:rPr>
          <w:color w:val="231F20"/>
          <w:spacing w:val="-22"/>
          <w:w w:val="105"/>
        </w:rPr>
        <w:t> </w:t>
      </w:r>
      <w:r>
        <w:rPr>
          <w:color w:val="231F20"/>
          <w:w w:val="105"/>
        </w:rPr>
        <w:t>Ngài</w:t>
      </w:r>
      <w:r>
        <w:rPr>
          <w:color w:val="231F20"/>
          <w:spacing w:val="-23"/>
          <w:w w:val="105"/>
        </w:rPr>
        <w:t> </w:t>
      </w:r>
      <w:r>
        <w:rPr>
          <w:color w:val="231F20"/>
          <w:w w:val="105"/>
        </w:rPr>
        <w:t>nửa</w:t>
      </w:r>
      <w:r>
        <w:rPr>
          <w:color w:val="231F20"/>
          <w:spacing w:val="-22"/>
          <w:w w:val="105"/>
        </w:rPr>
        <w:t> </w:t>
      </w:r>
      <w:r>
        <w:rPr>
          <w:color w:val="231F20"/>
          <w:w w:val="105"/>
        </w:rPr>
        <w:t>tiếng,</w:t>
      </w:r>
      <w:r>
        <w:rPr>
          <w:color w:val="231F20"/>
          <w:spacing w:val="-22"/>
          <w:w w:val="105"/>
        </w:rPr>
        <w:t> </w:t>
      </w:r>
      <w:r>
        <w:rPr>
          <w:color w:val="231F20"/>
          <w:w w:val="105"/>
        </w:rPr>
        <w:t>lão</w:t>
      </w:r>
      <w:r>
        <w:rPr>
          <w:color w:val="231F20"/>
          <w:spacing w:val="-23"/>
          <w:w w:val="105"/>
        </w:rPr>
        <w:t> </w:t>
      </w:r>
      <w:r>
        <w:rPr>
          <w:color w:val="231F20"/>
          <w:w w:val="105"/>
        </w:rPr>
        <w:t>nhân</w:t>
      </w:r>
      <w:r>
        <w:rPr>
          <w:color w:val="231F20"/>
          <w:spacing w:val="-22"/>
          <w:w w:val="105"/>
        </w:rPr>
        <w:t> </w:t>
      </w:r>
      <w:r>
        <w:rPr>
          <w:color w:val="231F20"/>
          <w:w w:val="105"/>
        </w:rPr>
        <w:t>gia</w:t>
      </w:r>
      <w:r>
        <w:rPr>
          <w:color w:val="231F20"/>
          <w:spacing w:val="-22"/>
          <w:w w:val="105"/>
        </w:rPr>
        <w:t> </w:t>
      </w:r>
      <w:r>
        <w:rPr>
          <w:color w:val="231F20"/>
          <w:w w:val="105"/>
        </w:rPr>
        <w:t>mới</w:t>
      </w:r>
      <w:r>
        <w:rPr>
          <w:color w:val="231F20"/>
          <w:spacing w:val="-23"/>
          <w:w w:val="105"/>
        </w:rPr>
        <w:t> </w:t>
      </w:r>
      <w:r>
        <w:rPr>
          <w:color w:val="231F20"/>
          <w:w w:val="105"/>
        </w:rPr>
        <w:t>mở</w:t>
      </w:r>
      <w:r>
        <w:rPr>
          <w:color w:val="231F20"/>
          <w:spacing w:val="-22"/>
          <w:w w:val="105"/>
        </w:rPr>
        <w:t> </w:t>
      </w:r>
      <w:r>
        <w:rPr>
          <w:color w:val="231F20"/>
          <w:w w:val="105"/>
        </w:rPr>
        <w:t>kim</w:t>
      </w:r>
      <w:r>
        <w:rPr>
          <w:color w:val="231F20"/>
          <w:spacing w:val="-22"/>
          <w:w w:val="105"/>
        </w:rPr>
        <w:t> </w:t>
      </w:r>
      <w:r>
        <w:rPr>
          <w:color w:val="231F20"/>
          <w:w w:val="105"/>
        </w:rPr>
        <w:t>khẩu. Hiện thời tìm đâu ra loại học trò này? Nếu học trò nêu câu hỏi</w:t>
      </w:r>
      <w:r>
        <w:rPr>
          <w:color w:val="231F20"/>
          <w:spacing w:val="26"/>
          <w:w w:val="105"/>
        </w:rPr>
        <w:t> </w:t>
      </w:r>
      <w:r>
        <w:rPr>
          <w:color w:val="231F20"/>
          <w:w w:val="105"/>
        </w:rPr>
        <w:t>với</w:t>
      </w:r>
      <w:r>
        <w:rPr>
          <w:color w:val="231F20"/>
          <w:spacing w:val="26"/>
          <w:w w:val="105"/>
        </w:rPr>
        <w:t> </w:t>
      </w:r>
      <w:r>
        <w:rPr>
          <w:color w:val="231F20"/>
          <w:w w:val="105"/>
        </w:rPr>
        <w:t>tôi,</w:t>
      </w:r>
      <w:r>
        <w:rPr>
          <w:color w:val="231F20"/>
          <w:spacing w:val="26"/>
          <w:w w:val="105"/>
        </w:rPr>
        <w:t> </w:t>
      </w:r>
      <w:r>
        <w:rPr>
          <w:color w:val="231F20"/>
          <w:w w:val="105"/>
        </w:rPr>
        <w:t>mà</w:t>
      </w:r>
      <w:r>
        <w:rPr>
          <w:color w:val="231F20"/>
          <w:spacing w:val="27"/>
          <w:w w:val="105"/>
        </w:rPr>
        <w:t> </w:t>
      </w:r>
      <w:r>
        <w:rPr>
          <w:color w:val="231F20"/>
          <w:w w:val="105"/>
        </w:rPr>
        <w:t>tôi</w:t>
      </w:r>
      <w:r>
        <w:rPr>
          <w:color w:val="231F20"/>
          <w:spacing w:val="26"/>
          <w:w w:val="105"/>
        </w:rPr>
        <w:t> </w:t>
      </w:r>
      <w:r>
        <w:rPr>
          <w:color w:val="231F20"/>
          <w:w w:val="105"/>
        </w:rPr>
        <w:t>cả</w:t>
      </w:r>
      <w:r>
        <w:rPr>
          <w:color w:val="231F20"/>
          <w:spacing w:val="26"/>
          <w:w w:val="105"/>
        </w:rPr>
        <w:t> </w:t>
      </w:r>
      <w:r>
        <w:rPr>
          <w:color w:val="231F20"/>
          <w:w w:val="105"/>
        </w:rPr>
        <w:t>nửa</w:t>
      </w:r>
      <w:r>
        <w:rPr>
          <w:color w:val="231F20"/>
          <w:spacing w:val="26"/>
          <w:w w:val="105"/>
        </w:rPr>
        <w:t> </w:t>
      </w:r>
      <w:r>
        <w:rPr>
          <w:color w:val="231F20"/>
          <w:w w:val="105"/>
        </w:rPr>
        <w:t>giờ</w:t>
      </w:r>
      <w:r>
        <w:rPr>
          <w:color w:val="231F20"/>
          <w:spacing w:val="27"/>
          <w:w w:val="105"/>
        </w:rPr>
        <w:t> </w:t>
      </w:r>
      <w:r>
        <w:rPr>
          <w:color w:val="231F20"/>
          <w:w w:val="105"/>
        </w:rPr>
        <w:t>chẳng</w:t>
      </w:r>
      <w:r>
        <w:rPr>
          <w:color w:val="231F20"/>
          <w:spacing w:val="26"/>
          <w:w w:val="105"/>
        </w:rPr>
        <w:t> </w:t>
      </w:r>
      <w:r>
        <w:rPr>
          <w:color w:val="231F20"/>
          <w:w w:val="105"/>
        </w:rPr>
        <w:t>trả</w:t>
      </w:r>
      <w:r>
        <w:rPr>
          <w:color w:val="231F20"/>
          <w:spacing w:val="26"/>
          <w:w w:val="105"/>
        </w:rPr>
        <w:t> </w:t>
      </w:r>
      <w:r>
        <w:rPr>
          <w:color w:val="231F20"/>
          <w:w w:val="105"/>
        </w:rPr>
        <w:t>lời,</w:t>
      </w:r>
      <w:r>
        <w:rPr>
          <w:color w:val="231F20"/>
          <w:spacing w:val="27"/>
          <w:w w:val="105"/>
        </w:rPr>
        <w:t> </w:t>
      </w:r>
      <w:r>
        <w:rPr>
          <w:color w:val="231F20"/>
          <w:w w:val="105"/>
        </w:rPr>
        <w:t>hắn</w:t>
      </w:r>
      <w:r>
        <w:rPr>
          <w:color w:val="231F20"/>
          <w:spacing w:val="26"/>
          <w:w w:val="105"/>
        </w:rPr>
        <w:t> </w:t>
      </w:r>
      <w:r>
        <w:rPr>
          <w:color w:val="231F20"/>
          <w:w w:val="105"/>
        </w:rPr>
        <w:t>bèn</w:t>
      </w:r>
      <w:r>
        <w:rPr>
          <w:color w:val="231F20"/>
          <w:spacing w:val="26"/>
          <w:w w:val="105"/>
        </w:rPr>
        <w:t> </w:t>
      </w:r>
      <w:r>
        <w:rPr>
          <w:color w:val="231F20"/>
          <w:spacing w:val="-4"/>
          <w:w w:val="105"/>
        </w:rPr>
        <w:t>quay</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12"/>
      </w:pPr>
      <w:r>
        <w:rPr>
          <w:color w:val="231F20"/>
          <w:w w:val="105"/>
        </w:rPr>
        <w:t>ngoắt</w:t>
      </w:r>
      <w:r>
        <w:rPr>
          <w:color w:val="231F20"/>
          <w:spacing w:val="-16"/>
          <w:w w:val="105"/>
        </w:rPr>
        <w:t> </w:t>
      </w:r>
      <w:r>
        <w:rPr>
          <w:color w:val="231F20"/>
          <w:w w:val="105"/>
        </w:rPr>
        <w:t>mình</w:t>
      </w:r>
      <w:r>
        <w:rPr>
          <w:color w:val="231F20"/>
          <w:spacing w:val="-17"/>
          <w:w w:val="105"/>
        </w:rPr>
        <w:t> </w:t>
      </w:r>
      <w:r>
        <w:rPr>
          <w:color w:val="231F20"/>
          <w:w w:val="105"/>
        </w:rPr>
        <w:t>bỏ</w:t>
      </w:r>
      <w:r>
        <w:rPr>
          <w:color w:val="231F20"/>
          <w:spacing w:val="-17"/>
          <w:w w:val="105"/>
        </w:rPr>
        <w:t> </w:t>
      </w:r>
      <w:r>
        <w:rPr>
          <w:color w:val="231F20"/>
          <w:w w:val="105"/>
        </w:rPr>
        <w:t>đi,</w:t>
      </w:r>
      <w:r>
        <w:rPr>
          <w:color w:val="231F20"/>
          <w:spacing w:val="-17"/>
          <w:w w:val="105"/>
        </w:rPr>
        <w:t> </w:t>
      </w:r>
      <w:r>
        <w:rPr>
          <w:color w:val="231F20"/>
          <w:w w:val="105"/>
        </w:rPr>
        <w:t>điều</w:t>
      </w:r>
      <w:r>
        <w:rPr>
          <w:color w:val="231F20"/>
          <w:spacing w:val="-17"/>
          <w:w w:val="105"/>
        </w:rPr>
        <w:t> </w:t>
      </w:r>
      <w:r>
        <w:rPr>
          <w:color w:val="231F20"/>
          <w:w w:val="105"/>
        </w:rPr>
        <w:t>gì</w:t>
      </w:r>
      <w:r>
        <w:rPr>
          <w:color w:val="231F20"/>
          <w:spacing w:val="-17"/>
          <w:w w:val="105"/>
        </w:rPr>
        <w:t> </w:t>
      </w:r>
      <w:r>
        <w:rPr>
          <w:color w:val="231F20"/>
          <w:w w:val="105"/>
        </w:rPr>
        <w:t>cũng</w:t>
      </w:r>
      <w:r>
        <w:rPr>
          <w:color w:val="231F20"/>
          <w:spacing w:val="-16"/>
          <w:w w:val="105"/>
        </w:rPr>
        <w:t> </w:t>
      </w:r>
      <w:r>
        <w:rPr>
          <w:color w:val="231F20"/>
          <w:w w:val="105"/>
        </w:rPr>
        <w:t>không</w:t>
      </w:r>
      <w:r>
        <w:rPr>
          <w:color w:val="231F20"/>
          <w:spacing w:val="-17"/>
          <w:w w:val="105"/>
        </w:rPr>
        <w:t> </w:t>
      </w:r>
      <w:r>
        <w:rPr>
          <w:color w:val="231F20"/>
          <w:w w:val="105"/>
        </w:rPr>
        <w:t>nghe</w:t>
      </w:r>
      <w:r>
        <w:rPr>
          <w:color w:val="231F20"/>
          <w:spacing w:val="-17"/>
          <w:w w:val="105"/>
        </w:rPr>
        <w:t> </w:t>
      </w:r>
      <w:r>
        <w:rPr>
          <w:color w:val="231F20"/>
          <w:w w:val="105"/>
        </w:rPr>
        <w:t>nữa!</w:t>
      </w:r>
      <w:r>
        <w:rPr>
          <w:color w:val="231F20"/>
          <w:spacing w:val="-17"/>
          <w:w w:val="105"/>
        </w:rPr>
        <w:t> </w:t>
      </w:r>
      <w:r>
        <w:rPr>
          <w:color w:val="231F20"/>
          <w:w w:val="105"/>
        </w:rPr>
        <w:t>Tôi</w:t>
      </w:r>
      <w:r>
        <w:rPr>
          <w:color w:val="231F20"/>
          <w:spacing w:val="-17"/>
          <w:w w:val="105"/>
        </w:rPr>
        <w:t> </w:t>
      </w:r>
      <w:r>
        <w:rPr>
          <w:color w:val="231F20"/>
          <w:w w:val="105"/>
        </w:rPr>
        <w:t>vẫn</w:t>
      </w:r>
      <w:r>
        <w:rPr>
          <w:color w:val="231F20"/>
          <w:spacing w:val="-17"/>
          <w:w w:val="105"/>
        </w:rPr>
        <w:t> </w:t>
      </w:r>
      <w:r>
        <w:rPr>
          <w:color w:val="231F20"/>
          <w:w w:val="105"/>
        </w:rPr>
        <w:t>còn </w:t>
      </w:r>
      <w:r>
        <w:rPr>
          <w:color w:val="231F20"/>
          <w:w w:val="110"/>
        </w:rPr>
        <w:t>là</w:t>
      </w:r>
      <w:r>
        <w:rPr>
          <w:color w:val="231F20"/>
          <w:spacing w:val="-18"/>
          <w:w w:val="110"/>
        </w:rPr>
        <w:t> </w:t>
      </w:r>
      <w:r>
        <w:rPr>
          <w:color w:val="231F20"/>
          <w:w w:val="110"/>
        </w:rPr>
        <w:t>khá</w:t>
      </w:r>
      <w:r>
        <w:rPr>
          <w:color w:val="231F20"/>
          <w:spacing w:val="-18"/>
          <w:w w:val="110"/>
        </w:rPr>
        <w:t> </w:t>
      </w:r>
      <w:r>
        <w:rPr>
          <w:color w:val="231F20"/>
          <w:w w:val="110"/>
        </w:rPr>
        <w:t>lắm,</w:t>
      </w:r>
      <w:r>
        <w:rPr>
          <w:color w:val="231F20"/>
          <w:spacing w:val="-18"/>
          <w:w w:val="110"/>
        </w:rPr>
        <w:t> </w:t>
      </w:r>
      <w:r>
        <w:rPr>
          <w:color w:val="231F20"/>
          <w:w w:val="110"/>
        </w:rPr>
        <w:t>còn</w:t>
      </w:r>
      <w:r>
        <w:rPr>
          <w:color w:val="231F20"/>
          <w:spacing w:val="-18"/>
          <w:w w:val="110"/>
        </w:rPr>
        <w:t> </w:t>
      </w:r>
      <w:r>
        <w:rPr>
          <w:color w:val="231F20"/>
          <w:w w:val="110"/>
        </w:rPr>
        <w:t>có</w:t>
      </w:r>
      <w:r>
        <w:rPr>
          <w:color w:val="231F20"/>
          <w:spacing w:val="-18"/>
          <w:w w:val="110"/>
        </w:rPr>
        <w:t> </w:t>
      </w:r>
      <w:r>
        <w:rPr>
          <w:color w:val="231F20"/>
          <w:w w:val="110"/>
        </w:rPr>
        <w:t>thể</w:t>
      </w:r>
      <w:r>
        <w:rPr>
          <w:color w:val="231F20"/>
          <w:spacing w:val="-18"/>
          <w:w w:val="110"/>
        </w:rPr>
        <w:t> </w:t>
      </w:r>
      <w:r>
        <w:rPr>
          <w:color w:val="231F20"/>
          <w:w w:val="110"/>
        </w:rPr>
        <w:t>thật</w:t>
      </w:r>
      <w:r>
        <w:rPr>
          <w:color w:val="231F20"/>
          <w:spacing w:val="-18"/>
          <w:w w:val="110"/>
        </w:rPr>
        <w:t> </w:t>
      </w:r>
      <w:r>
        <w:rPr>
          <w:color w:val="231F20"/>
          <w:w w:val="110"/>
        </w:rPr>
        <w:t>sự</w:t>
      </w:r>
      <w:r>
        <w:rPr>
          <w:color w:val="231F20"/>
          <w:spacing w:val="-18"/>
          <w:w w:val="110"/>
        </w:rPr>
        <w:t> </w:t>
      </w:r>
      <w:r>
        <w:rPr>
          <w:color w:val="231F20"/>
          <w:w w:val="110"/>
        </w:rPr>
        <w:t>chờ</w:t>
      </w:r>
      <w:r>
        <w:rPr>
          <w:color w:val="231F20"/>
          <w:spacing w:val="-15"/>
          <w:w w:val="110"/>
        </w:rPr>
        <w:t> </w:t>
      </w:r>
      <w:r>
        <w:rPr>
          <w:color w:val="231F20"/>
          <w:w w:val="110"/>
        </w:rPr>
        <w:t>đợi.</w:t>
      </w:r>
      <w:r>
        <w:rPr>
          <w:color w:val="231F20"/>
          <w:spacing w:val="-18"/>
          <w:w w:val="110"/>
        </w:rPr>
        <w:t> </w:t>
      </w:r>
      <w:r>
        <w:rPr>
          <w:color w:val="231F20"/>
          <w:w w:val="110"/>
        </w:rPr>
        <w:t>Vì</w:t>
      </w:r>
      <w:r>
        <w:rPr>
          <w:color w:val="231F20"/>
          <w:spacing w:val="-18"/>
          <w:w w:val="110"/>
        </w:rPr>
        <w:t> </w:t>
      </w:r>
      <w:r>
        <w:rPr>
          <w:color w:val="231F20"/>
          <w:w w:val="110"/>
        </w:rPr>
        <w:t>thế,</w:t>
      </w:r>
      <w:r>
        <w:rPr>
          <w:color w:val="231F20"/>
          <w:spacing w:val="-18"/>
          <w:w w:val="110"/>
        </w:rPr>
        <w:t> </w:t>
      </w:r>
      <w:r>
        <w:rPr>
          <w:color w:val="231F20"/>
          <w:w w:val="110"/>
        </w:rPr>
        <w:t>cổ</w:t>
      </w:r>
      <w:r>
        <w:rPr>
          <w:color w:val="231F20"/>
          <w:spacing w:val="-18"/>
          <w:w w:val="110"/>
        </w:rPr>
        <w:t> </w:t>
      </w:r>
      <w:r>
        <w:rPr>
          <w:color w:val="231F20"/>
          <w:w w:val="110"/>
        </w:rPr>
        <w:t>nhân</w:t>
      </w:r>
      <w:r>
        <w:rPr>
          <w:color w:val="231F20"/>
          <w:spacing w:val="-18"/>
          <w:w w:val="110"/>
        </w:rPr>
        <w:t> </w:t>
      </w:r>
      <w:r>
        <w:rPr>
          <w:color w:val="231F20"/>
          <w:w w:val="110"/>
        </w:rPr>
        <w:t>dạy </w:t>
      </w:r>
      <w:r>
        <w:rPr>
          <w:color w:val="231F20"/>
          <w:w w:val="105"/>
        </w:rPr>
        <w:t>học, truyền đạo chẳng giống người hiện thời. Họ thật sự có </w:t>
      </w:r>
      <w:r>
        <w:rPr>
          <w:color w:val="231F20"/>
          <w:w w:val="110"/>
        </w:rPr>
        <w:t>những thứ để trao truyền.</w:t>
      </w:r>
    </w:p>
    <w:p>
      <w:pPr>
        <w:pStyle w:val="BodyText"/>
        <w:spacing w:line="283" w:lineRule="auto" w:before="136"/>
        <w:ind w:left="397" w:right="107" w:firstLine="453"/>
      </w:pPr>
      <w:r>
        <w:rPr>
          <w:color w:val="231F20"/>
          <w:w w:val="105"/>
        </w:rPr>
        <w:t>Do</w:t>
      </w:r>
      <w:r>
        <w:rPr>
          <w:color w:val="231F20"/>
          <w:spacing w:val="-11"/>
          <w:w w:val="105"/>
        </w:rPr>
        <w:t> </w:t>
      </w:r>
      <w:r>
        <w:rPr>
          <w:color w:val="231F20"/>
          <w:w w:val="105"/>
        </w:rPr>
        <w:t>vậy,</w:t>
      </w:r>
      <w:r>
        <w:rPr>
          <w:color w:val="231F20"/>
          <w:spacing w:val="-11"/>
          <w:w w:val="105"/>
        </w:rPr>
        <w:t> </w:t>
      </w:r>
      <w:r>
        <w:rPr>
          <w:color w:val="231F20"/>
          <w:w w:val="105"/>
        </w:rPr>
        <w:t>nói</w:t>
      </w:r>
      <w:r>
        <w:rPr>
          <w:color w:val="231F20"/>
          <w:spacing w:val="-11"/>
          <w:w w:val="105"/>
        </w:rPr>
        <w:t> </w:t>
      </w:r>
      <w:r>
        <w:rPr>
          <w:color w:val="231F20"/>
          <w:w w:val="105"/>
        </w:rPr>
        <w:t>toạc</w:t>
      </w:r>
      <w:r>
        <w:rPr>
          <w:color w:val="231F20"/>
          <w:spacing w:val="-10"/>
          <w:w w:val="105"/>
        </w:rPr>
        <w:t> </w:t>
      </w:r>
      <w:r>
        <w:rPr>
          <w:color w:val="231F20"/>
          <w:w w:val="105"/>
        </w:rPr>
        <w:t>chuyện</w:t>
      </w:r>
      <w:r>
        <w:rPr>
          <w:color w:val="231F20"/>
          <w:spacing w:val="-10"/>
          <w:w w:val="105"/>
        </w:rPr>
        <w:t> </w:t>
      </w:r>
      <w:r>
        <w:rPr>
          <w:color w:val="231F20"/>
          <w:w w:val="105"/>
        </w:rPr>
        <w:t>này</w:t>
      </w:r>
      <w:r>
        <w:rPr>
          <w:color w:val="231F20"/>
          <w:spacing w:val="-11"/>
          <w:w w:val="105"/>
        </w:rPr>
        <w:t> </w:t>
      </w:r>
      <w:r>
        <w:rPr>
          <w:color w:val="231F20"/>
          <w:w w:val="105"/>
        </w:rPr>
        <w:t>ra,</w:t>
      </w:r>
      <w:r>
        <w:rPr>
          <w:color w:val="231F20"/>
          <w:spacing w:val="-11"/>
          <w:w w:val="105"/>
        </w:rPr>
        <w:t> </w:t>
      </w:r>
      <w:r>
        <w:rPr>
          <w:color w:val="231F20"/>
          <w:w w:val="105"/>
        </w:rPr>
        <w:t>với</w:t>
      </w:r>
      <w:r>
        <w:rPr>
          <w:color w:val="231F20"/>
          <w:spacing w:val="-11"/>
          <w:w w:val="105"/>
        </w:rPr>
        <w:t> </w:t>
      </w:r>
      <w:r>
        <w:rPr>
          <w:color w:val="231F20"/>
          <w:w w:val="105"/>
        </w:rPr>
        <w:t>mong</w:t>
      </w:r>
      <w:r>
        <w:rPr>
          <w:color w:val="231F20"/>
          <w:spacing w:val="-11"/>
          <w:w w:val="105"/>
        </w:rPr>
        <w:t> </w:t>
      </w:r>
      <w:r>
        <w:rPr>
          <w:color w:val="231F20"/>
          <w:w w:val="105"/>
        </w:rPr>
        <w:t>muốn</w:t>
      </w:r>
      <w:r>
        <w:rPr>
          <w:color w:val="231F20"/>
          <w:spacing w:val="-11"/>
          <w:w w:val="105"/>
        </w:rPr>
        <w:t> </w:t>
      </w:r>
      <w:r>
        <w:rPr>
          <w:color w:val="231F20"/>
          <w:w w:val="105"/>
        </w:rPr>
        <w:t>hết</w:t>
      </w:r>
      <w:r>
        <w:rPr>
          <w:color w:val="231F20"/>
          <w:spacing w:val="-10"/>
          <w:w w:val="105"/>
        </w:rPr>
        <w:t> </w:t>
      </w:r>
      <w:r>
        <w:rPr>
          <w:color w:val="231F20"/>
          <w:w w:val="105"/>
        </w:rPr>
        <w:t>thảy chúng</w:t>
      </w:r>
      <w:r>
        <w:rPr>
          <w:color w:val="231F20"/>
          <w:spacing w:val="-3"/>
          <w:w w:val="105"/>
        </w:rPr>
        <w:t> </w:t>
      </w:r>
      <w:r>
        <w:rPr>
          <w:color w:val="231F20"/>
          <w:w w:val="105"/>
        </w:rPr>
        <w:t>sinh</w:t>
      </w:r>
      <w:r>
        <w:rPr>
          <w:color w:val="231F20"/>
          <w:spacing w:val="-3"/>
          <w:w w:val="105"/>
        </w:rPr>
        <w:t> </w:t>
      </w:r>
      <w:r>
        <w:rPr>
          <w:color w:val="231F20"/>
          <w:w w:val="105"/>
        </w:rPr>
        <w:t>sẽ</w:t>
      </w:r>
      <w:r>
        <w:rPr>
          <w:color w:val="231F20"/>
          <w:spacing w:val="-3"/>
          <w:w w:val="105"/>
        </w:rPr>
        <w:t> </w:t>
      </w:r>
      <w:r>
        <w:rPr>
          <w:color w:val="231F20"/>
          <w:w w:val="105"/>
        </w:rPr>
        <w:t>khai</w:t>
      </w:r>
      <w:r>
        <w:rPr>
          <w:color w:val="231F20"/>
          <w:spacing w:val="-3"/>
          <w:w w:val="105"/>
        </w:rPr>
        <w:t> </w:t>
      </w:r>
      <w:r>
        <w:rPr>
          <w:color w:val="231F20"/>
          <w:w w:val="105"/>
        </w:rPr>
        <w:t>minh</w:t>
      </w:r>
      <w:r>
        <w:rPr>
          <w:color w:val="231F20"/>
          <w:spacing w:val="-3"/>
          <w:w w:val="105"/>
        </w:rPr>
        <w:t> </w:t>
      </w:r>
      <w:r>
        <w:rPr>
          <w:color w:val="231F20"/>
          <w:w w:val="105"/>
        </w:rPr>
        <w:t>bản</w:t>
      </w:r>
      <w:r>
        <w:rPr>
          <w:color w:val="231F20"/>
          <w:spacing w:val="-3"/>
          <w:w w:val="105"/>
        </w:rPr>
        <w:t> </w:t>
      </w:r>
      <w:r>
        <w:rPr>
          <w:color w:val="231F20"/>
          <w:w w:val="105"/>
        </w:rPr>
        <w:t>tâm.</w:t>
      </w:r>
      <w:r>
        <w:rPr>
          <w:color w:val="231F20"/>
          <w:spacing w:val="-3"/>
          <w:w w:val="105"/>
        </w:rPr>
        <w:t> </w:t>
      </w:r>
      <w:r>
        <w:rPr>
          <w:color w:val="231F20"/>
          <w:w w:val="105"/>
        </w:rPr>
        <w:t>Khai</w:t>
      </w:r>
      <w:r>
        <w:rPr>
          <w:color w:val="231F20"/>
          <w:spacing w:val="-3"/>
          <w:w w:val="105"/>
        </w:rPr>
        <w:t> </w:t>
      </w:r>
      <w:r>
        <w:rPr>
          <w:color w:val="231F20"/>
          <w:w w:val="105"/>
        </w:rPr>
        <w:t>minh</w:t>
      </w:r>
      <w:r>
        <w:rPr>
          <w:color w:val="231F20"/>
          <w:spacing w:val="-3"/>
          <w:w w:val="105"/>
        </w:rPr>
        <w:t> </w:t>
      </w:r>
      <w:r>
        <w:rPr>
          <w:color w:val="231F20"/>
          <w:w w:val="105"/>
        </w:rPr>
        <w:t>bản</w:t>
      </w:r>
      <w:r>
        <w:rPr>
          <w:color w:val="231F20"/>
          <w:spacing w:val="-3"/>
          <w:w w:val="105"/>
        </w:rPr>
        <w:t> </w:t>
      </w:r>
      <w:r>
        <w:rPr>
          <w:color w:val="231F20"/>
          <w:w w:val="105"/>
        </w:rPr>
        <w:t>tâm</w:t>
      </w:r>
      <w:r>
        <w:rPr>
          <w:color w:val="231F20"/>
          <w:spacing w:val="-3"/>
          <w:w w:val="105"/>
        </w:rPr>
        <w:t> </w:t>
      </w:r>
      <w:r>
        <w:rPr>
          <w:color w:val="231F20"/>
          <w:w w:val="105"/>
        </w:rPr>
        <w:t>là đại triệt đại ngộ, minh tâm kiến tính; có cùng tri kiến với Phật, sở chứng hoàn toàn giống như mười phương chư Phật Như </w:t>
      </w:r>
      <w:r>
        <w:rPr>
          <w:color w:val="231F20"/>
        </w:rPr>
        <w:t>Lai.</w:t>
      </w:r>
      <w:r>
        <w:rPr>
          <w:color w:val="231F20"/>
          <w:spacing w:val="-12"/>
        </w:rPr>
        <w:t> </w:t>
      </w:r>
      <w:r>
        <w:rPr>
          <w:color w:val="231F20"/>
        </w:rPr>
        <w:t>Đó</w:t>
      </w:r>
      <w:r>
        <w:rPr>
          <w:color w:val="231F20"/>
          <w:spacing w:val="-12"/>
        </w:rPr>
        <w:t> </w:t>
      </w:r>
      <w:r>
        <w:rPr>
          <w:color w:val="231F20"/>
        </w:rPr>
        <w:t>gọi</w:t>
      </w:r>
      <w:r>
        <w:rPr>
          <w:color w:val="231F20"/>
          <w:spacing w:val="-13"/>
        </w:rPr>
        <w:t> </w:t>
      </w:r>
      <w:r>
        <w:rPr>
          <w:color w:val="231F20"/>
        </w:rPr>
        <w:t>là</w:t>
      </w:r>
      <w:r>
        <w:rPr>
          <w:color w:val="231F20"/>
          <w:spacing w:val="-13"/>
        </w:rPr>
        <w:t> </w:t>
      </w:r>
      <w:r>
        <w:rPr>
          <w:color w:val="231F20"/>
        </w:rPr>
        <w:t>“</w:t>
      </w:r>
      <w:r>
        <w:rPr>
          <w:i/>
          <w:color w:val="231F20"/>
        </w:rPr>
        <w:t>thành</w:t>
      </w:r>
      <w:r>
        <w:rPr>
          <w:i/>
          <w:color w:val="231F20"/>
          <w:spacing w:val="-12"/>
        </w:rPr>
        <w:t> </w:t>
      </w:r>
      <w:r>
        <w:rPr>
          <w:i/>
          <w:color w:val="231F20"/>
        </w:rPr>
        <w:t>Đẳng</w:t>
      </w:r>
      <w:r>
        <w:rPr>
          <w:i/>
          <w:color w:val="231F20"/>
          <w:spacing w:val="-12"/>
        </w:rPr>
        <w:t> </w:t>
      </w:r>
      <w:r>
        <w:rPr>
          <w:i/>
          <w:color w:val="231F20"/>
        </w:rPr>
        <w:t>Chính</w:t>
      </w:r>
      <w:r>
        <w:rPr>
          <w:i/>
          <w:color w:val="231F20"/>
          <w:spacing w:val="-12"/>
        </w:rPr>
        <w:t> </w:t>
      </w:r>
      <w:r>
        <w:rPr>
          <w:i/>
          <w:color w:val="231F20"/>
        </w:rPr>
        <w:t>Giác</w:t>
      </w:r>
      <w:r>
        <w:rPr>
          <w:color w:val="231F20"/>
        </w:rPr>
        <w:t>”.</w:t>
      </w:r>
      <w:r>
        <w:rPr>
          <w:color w:val="231F20"/>
          <w:spacing w:val="-13"/>
        </w:rPr>
        <w:t> </w:t>
      </w:r>
      <w:r>
        <w:rPr>
          <w:color w:val="231F20"/>
        </w:rPr>
        <w:t>“Đẳng”</w:t>
      </w:r>
      <w:r>
        <w:rPr>
          <w:color w:val="231F20"/>
          <w:spacing w:val="-13"/>
        </w:rPr>
        <w:t> </w:t>
      </w:r>
      <w:r>
        <w:rPr>
          <w:color w:val="231F20"/>
        </w:rPr>
        <w:t>là</w:t>
      </w:r>
      <w:r>
        <w:rPr>
          <w:color w:val="231F20"/>
          <w:spacing w:val="-13"/>
        </w:rPr>
        <w:t> </w:t>
      </w:r>
      <w:r>
        <w:rPr>
          <w:color w:val="231F20"/>
        </w:rPr>
        <w:t>bình</w:t>
      </w:r>
      <w:r>
        <w:rPr>
          <w:color w:val="231F20"/>
          <w:spacing w:val="-13"/>
        </w:rPr>
        <w:t> </w:t>
      </w:r>
      <w:r>
        <w:rPr>
          <w:color w:val="231F20"/>
        </w:rPr>
        <w:t>đẳng, </w:t>
      </w:r>
      <w:r>
        <w:rPr>
          <w:color w:val="231F20"/>
          <w:w w:val="105"/>
        </w:rPr>
        <w:t>thành</w:t>
      </w:r>
      <w:r>
        <w:rPr>
          <w:color w:val="231F20"/>
          <w:w w:val="105"/>
        </w:rPr>
        <w:t> Chính</w:t>
      </w:r>
      <w:r>
        <w:rPr>
          <w:color w:val="231F20"/>
          <w:w w:val="105"/>
        </w:rPr>
        <w:t> Giác,</w:t>
      </w:r>
      <w:r>
        <w:rPr>
          <w:color w:val="231F20"/>
          <w:w w:val="105"/>
        </w:rPr>
        <w:t> Chính</w:t>
      </w:r>
      <w:r>
        <w:rPr>
          <w:color w:val="231F20"/>
          <w:w w:val="105"/>
        </w:rPr>
        <w:t> Giác</w:t>
      </w:r>
      <w:r>
        <w:rPr>
          <w:color w:val="231F20"/>
          <w:w w:val="105"/>
        </w:rPr>
        <w:t> ở</w:t>
      </w:r>
      <w:r>
        <w:rPr>
          <w:color w:val="231F20"/>
          <w:w w:val="105"/>
        </w:rPr>
        <w:t> đây</w:t>
      </w:r>
      <w:r>
        <w:rPr>
          <w:color w:val="231F20"/>
          <w:w w:val="105"/>
        </w:rPr>
        <w:t> là</w:t>
      </w:r>
      <w:r>
        <w:rPr>
          <w:color w:val="231F20"/>
          <w:w w:val="105"/>
        </w:rPr>
        <w:t> Vô</w:t>
      </w:r>
      <w:r>
        <w:rPr>
          <w:color w:val="231F20"/>
          <w:w w:val="105"/>
        </w:rPr>
        <w:t> Thượng</w:t>
      </w:r>
      <w:r>
        <w:rPr>
          <w:color w:val="231F20"/>
          <w:w w:val="105"/>
        </w:rPr>
        <w:t> Chính </w:t>
      </w:r>
      <w:r>
        <w:rPr>
          <w:color w:val="231F20"/>
        </w:rPr>
        <w:t>Đẳng Chính Giác. “</w:t>
      </w:r>
      <w:r>
        <w:rPr>
          <w:i/>
          <w:color w:val="231F20"/>
        </w:rPr>
        <w:t>Bản kinh hưng khởi nhân duyên diệc phục </w:t>
      </w:r>
      <w:r>
        <w:rPr>
          <w:i/>
          <w:color w:val="231F20"/>
          <w:w w:val="105"/>
        </w:rPr>
        <w:t>như thị</w:t>
      </w:r>
      <w:r>
        <w:rPr>
          <w:color w:val="231F20"/>
          <w:w w:val="105"/>
        </w:rPr>
        <w:t>” (Nhân duyên hưng khởi kinh này cũng giống như </w:t>
      </w:r>
      <w:r>
        <w:rPr>
          <w:color w:val="231F20"/>
        </w:rPr>
        <w:t>thế), chẳng khác gì kinh </w:t>
      </w:r>
      <w:r>
        <w:rPr>
          <w:i/>
          <w:color w:val="231F20"/>
        </w:rPr>
        <w:t>Hoa Nghiêm </w:t>
      </w:r>
      <w:r>
        <w:rPr>
          <w:color w:val="231F20"/>
        </w:rPr>
        <w:t>và kinh </w:t>
      </w:r>
      <w:r>
        <w:rPr>
          <w:i/>
          <w:color w:val="231F20"/>
        </w:rPr>
        <w:t>Pháp Hoa</w:t>
      </w:r>
      <w:r>
        <w:rPr>
          <w:color w:val="231F20"/>
        </w:rPr>
        <w:t>, trực </w:t>
      </w:r>
      <w:r>
        <w:rPr>
          <w:color w:val="231F20"/>
          <w:w w:val="105"/>
        </w:rPr>
        <w:t>tiếp</w:t>
      </w:r>
      <w:r>
        <w:rPr>
          <w:color w:val="231F20"/>
          <w:spacing w:val="-13"/>
          <w:w w:val="105"/>
        </w:rPr>
        <w:t> </w:t>
      </w:r>
      <w:r>
        <w:rPr>
          <w:color w:val="231F20"/>
          <w:w w:val="105"/>
        </w:rPr>
        <w:t>giúp</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khai</w:t>
      </w:r>
      <w:r>
        <w:rPr>
          <w:color w:val="231F20"/>
          <w:spacing w:val="-13"/>
          <w:w w:val="105"/>
        </w:rPr>
        <w:t> </w:t>
      </w:r>
      <w:r>
        <w:rPr>
          <w:color w:val="231F20"/>
          <w:w w:val="105"/>
        </w:rPr>
        <w:t>minh</w:t>
      </w:r>
      <w:r>
        <w:rPr>
          <w:color w:val="231F20"/>
          <w:spacing w:val="-13"/>
          <w:w w:val="105"/>
        </w:rPr>
        <w:t> </w:t>
      </w:r>
      <w:r>
        <w:rPr>
          <w:color w:val="231F20"/>
          <w:w w:val="105"/>
        </w:rPr>
        <w:t>bản</w:t>
      </w:r>
      <w:r>
        <w:rPr>
          <w:color w:val="231F20"/>
          <w:spacing w:val="-13"/>
          <w:w w:val="105"/>
        </w:rPr>
        <w:t> </w:t>
      </w:r>
      <w:r>
        <w:rPr>
          <w:color w:val="231F20"/>
          <w:w w:val="105"/>
        </w:rPr>
        <w:t>tâm,</w:t>
      </w:r>
      <w:r>
        <w:rPr>
          <w:color w:val="231F20"/>
          <w:spacing w:val="-13"/>
          <w:w w:val="105"/>
        </w:rPr>
        <w:t> </w:t>
      </w:r>
      <w:r>
        <w:rPr>
          <w:color w:val="231F20"/>
          <w:w w:val="105"/>
        </w:rPr>
        <w:t>có</w:t>
      </w:r>
      <w:r>
        <w:rPr>
          <w:color w:val="231F20"/>
          <w:spacing w:val="-13"/>
          <w:w w:val="105"/>
        </w:rPr>
        <w:t> </w:t>
      </w:r>
      <w:r>
        <w:rPr>
          <w:color w:val="231F20"/>
          <w:w w:val="105"/>
        </w:rPr>
        <w:t>cùng</w:t>
      </w:r>
      <w:r>
        <w:rPr>
          <w:color w:val="231F20"/>
          <w:spacing w:val="-13"/>
          <w:w w:val="105"/>
        </w:rPr>
        <w:t> </w:t>
      </w:r>
      <w:r>
        <w:rPr>
          <w:color w:val="231F20"/>
          <w:w w:val="105"/>
        </w:rPr>
        <w:t>tri</w:t>
      </w:r>
      <w:r>
        <w:rPr>
          <w:color w:val="231F20"/>
          <w:spacing w:val="-13"/>
          <w:w w:val="105"/>
        </w:rPr>
        <w:t> </w:t>
      </w:r>
      <w:r>
        <w:rPr>
          <w:color w:val="231F20"/>
          <w:w w:val="105"/>
        </w:rPr>
        <w:t>kiến</w:t>
      </w:r>
      <w:r>
        <w:rPr>
          <w:color w:val="231F20"/>
          <w:spacing w:val="-13"/>
          <w:w w:val="105"/>
        </w:rPr>
        <w:t> </w:t>
      </w:r>
      <w:r>
        <w:rPr>
          <w:color w:val="231F20"/>
          <w:w w:val="105"/>
        </w:rPr>
        <w:t>với Phật,</w:t>
      </w:r>
      <w:r>
        <w:rPr>
          <w:color w:val="231F20"/>
          <w:spacing w:val="-23"/>
          <w:w w:val="105"/>
        </w:rPr>
        <w:t> </w:t>
      </w:r>
      <w:r>
        <w:rPr>
          <w:color w:val="231F20"/>
          <w:w w:val="105"/>
        </w:rPr>
        <w:t>chứng</w:t>
      </w:r>
      <w:r>
        <w:rPr>
          <w:color w:val="231F20"/>
          <w:spacing w:val="-22"/>
          <w:w w:val="105"/>
        </w:rPr>
        <w:t> </w:t>
      </w:r>
      <w:r>
        <w:rPr>
          <w:color w:val="231F20"/>
          <w:w w:val="105"/>
        </w:rPr>
        <w:t>đắc</w:t>
      </w:r>
      <w:r>
        <w:rPr>
          <w:color w:val="231F20"/>
          <w:spacing w:val="-22"/>
          <w:w w:val="105"/>
        </w:rPr>
        <w:t> </w:t>
      </w:r>
      <w:r>
        <w:rPr>
          <w:color w:val="231F20"/>
          <w:w w:val="105"/>
        </w:rPr>
        <w:t>Vô</w:t>
      </w:r>
      <w:r>
        <w:rPr>
          <w:color w:val="231F20"/>
          <w:spacing w:val="-23"/>
          <w:w w:val="105"/>
        </w:rPr>
        <w:t> </w:t>
      </w:r>
      <w:r>
        <w:rPr>
          <w:color w:val="231F20"/>
          <w:w w:val="105"/>
        </w:rPr>
        <w:t>Thượng</w:t>
      </w:r>
      <w:r>
        <w:rPr>
          <w:color w:val="231F20"/>
          <w:spacing w:val="-22"/>
          <w:w w:val="105"/>
        </w:rPr>
        <w:t> </w:t>
      </w:r>
      <w:r>
        <w:rPr>
          <w:color w:val="231F20"/>
          <w:w w:val="105"/>
        </w:rPr>
        <w:t>Chính</w:t>
      </w:r>
      <w:r>
        <w:rPr>
          <w:color w:val="231F20"/>
          <w:spacing w:val="-22"/>
          <w:w w:val="105"/>
        </w:rPr>
        <w:t> </w:t>
      </w:r>
      <w:r>
        <w:rPr>
          <w:color w:val="231F20"/>
          <w:w w:val="105"/>
        </w:rPr>
        <w:t>Đẳng</w:t>
      </w:r>
      <w:r>
        <w:rPr>
          <w:color w:val="231F20"/>
          <w:spacing w:val="-23"/>
          <w:w w:val="105"/>
        </w:rPr>
        <w:t> </w:t>
      </w:r>
      <w:r>
        <w:rPr>
          <w:color w:val="231F20"/>
          <w:w w:val="105"/>
        </w:rPr>
        <w:t>Chính</w:t>
      </w:r>
      <w:r>
        <w:rPr>
          <w:color w:val="231F20"/>
          <w:spacing w:val="-22"/>
          <w:w w:val="105"/>
        </w:rPr>
        <w:t> </w:t>
      </w:r>
      <w:r>
        <w:rPr>
          <w:color w:val="231F20"/>
          <w:w w:val="105"/>
        </w:rPr>
        <w:t>Giác.</w:t>
      </w:r>
      <w:r>
        <w:rPr>
          <w:color w:val="231F20"/>
          <w:spacing w:val="-22"/>
          <w:w w:val="105"/>
        </w:rPr>
        <w:t> </w:t>
      </w:r>
      <w:r>
        <w:rPr>
          <w:color w:val="231F20"/>
          <w:w w:val="105"/>
        </w:rPr>
        <w:t>Đây</w:t>
      </w:r>
      <w:r>
        <w:rPr>
          <w:color w:val="231F20"/>
          <w:spacing w:val="-23"/>
          <w:w w:val="105"/>
        </w:rPr>
        <w:t> </w:t>
      </w:r>
      <w:r>
        <w:rPr>
          <w:color w:val="231F20"/>
          <w:w w:val="105"/>
        </w:rPr>
        <w:t>là xếp</w:t>
      </w:r>
      <w:r>
        <w:rPr>
          <w:color w:val="231F20"/>
          <w:spacing w:val="-4"/>
          <w:w w:val="105"/>
        </w:rPr>
        <w:t> </w:t>
      </w:r>
      <w:r>
        <w:rPr>
          <w:color w:val="231F20"/>
          <w:w w:val="105"/>
        </w:rPr>
        <w:t>kinh</w:t>
      </w:r>
      <w:r>
        <w:rPr>
          <w:color w:val="231F20"/>
          <w:spacing w:val="-4"/>
          <w:w w:val="105"/>
        </w:rPr>
        <w:t> </w:t>
      </w:r>
      <w:r>
        <w:rPr>
          <w:i/>
          <w:color w:val="231F20"/>
          <w:w w:val="105"/>
        </w:rPr>
        <w:t>Vô</w:t>
      </w:r>
      <w:r>
        <w:rPr>
          <w:i/>
          <w:color w:val="231F20"/>
          <w:spacing w:val="-4"/>
          <w:w w:val="105"/>
        </w:rPr>
        <w:t> </w:t>
      </w:r>
      <w:r>
        <w:rPr>
          <w:i/>
          <w:color w:val="231F20"/>
          <w:w w:val="105"/>
        </w:rPr>
        <w:t>Lượng</w:t>
      </w:r>
      <w:r>
        <w:rPr>
          <w:i/>
          <w:color w:val="231F20"/>
          <w:spacing w:val="-4"/>
          <w:w w:val="105"/>
        </w:rPr>
        <w:t> </w:t>
      </w:r>
      <w:r>
        <w:rPr>
          <w:i/>
          <w:color w:val="231F20"/>
          <w:w w:val="105"/>
        </w:rPr>
        <w:t>Thọ</w:t>
      </w:r>
      <w:r>
        <w:rPr>
          <w:i/>
          <w:color w:val="231F20"/>
          <w:spacing w:val="-5"/>
          <w:w w:val="105"/>
        </w:rPr>
        <w:t> </w:t>
      </w:r>
      <w:r>
        <w:rPr>
          <w:color w:val="231F20"/>
          <w:w w:val="105"/>
        </w:rPr>
        <w:t>bình</w:t>
      </w:r>
      <w:r>
        <w:rPr>
          <w:color w:val="231F20"/>
          <w:spacing w:val="-4"/>
          <w:w w:val="105"/>
        </w:rPr>
        <w:t> </w:t>
      </w:r>
      <w:r>
        <w:rPr>
          <w:color w:val="231F20"/>
          <w:w w:val="105"/>
        </w:rPr>
        <w:t>đẳng</w:t>
      </w:r>
      <w:r>
        <w:rPr>
          <w:color w:val="231F20"/>
          <w:spacing w:val="-4"/>
          <w:w w:val="105"/>
        </w:rPr>
        <w:t> </w:t>
      </w:r>
      <w:r>
        <w:rPr>
          <w:color w:val="231F20"/>
          <w:w w:val="105"/>
        </w:rPr>
        <w:t>với</w:t>
      </w:r>
      <w:r>
        <w:rPr>
          <w:color w:val="231F20"/>
          <w:spacing w:val="-4"/>
          <w:w w:val="105"/>
        </w:rPr>
        <w:t> </w:t>
      </w:r>
      <w:r>
        <w:rPr>
          <w:color w:val="231F20"/>
          <w:w w:val="105"/>
        </w:rPr>
        <w:t>kinh</w:t>
      </w:r>
      <w:r>
        <w:rPr>
          <w:color w:val="231F20"/>
          <w:spacing w:val="-4"/>
          <w:w w:val="105"/>
        </w:rPr>
        <w:t> </w:t>
      </w:r>
      <w:r>
        <w:rPr>
          <w:i/>
          <w:color w:val="231F20"/>
          <w:w w:val="105"/>
        </w:rPr>
        <w:t>Hoa</w:t>
      </w:r>
      <w:r>
        <w:rPr>
          <w:i/>
          <w:color w:val="231F20"/>
          <w:spacing w:val="-4"/>
          <w:w w:val="105"/>
        </w:rPr>
        <w:t> </w:t>
      </w:r>
      <w:r>
        <w:rPr>
          <w:i/>
          <w:color w:val="231F20"/>
          <w:w w:val="105"/>
        </w:rPr>
        <w:t>Nghiêm</w:t>
      </w:r>
      <w:r>
        <w:rPr>
          <w:i/>
          <w:color w:val="231F20"/>
          <w:spacing w:val="-4"/>
          <w:w w:val="105"/>
        </w:rPr>
        <w:t> </w:t>
      </w:r>
      <w:r>
        <w:rPr>
          <w:color w:val="231F20"/>
          <w:w w:val="105"/>
        </w:rPr>
        <w:t>và </w:t>
      </w:r>
      <w:r>
        <w:rPr>
          <w:i/>
          <w:color w:val="231F20"/>
          <w:w w:val="105"/>
        </w:rPr>
        <w:t>Pháp Hoa</w:t>
      </w:r>
      <w:r>
        <w:rPr>
          <w:color w:val="231F20"/>
          <w:w w:val="105"/>
        </w:rPr>
        <w:t>. Không chỉ là bình đẳng, mà còn vượt trội, đến phần sau sẽ trình bày.</w:t>
      </w:r>
    </w:p>
    <w:p>
      <w:pPr>
        <w:spacing w:line="283" w:lineRule="auto" w:before="123"/>
        <w:ind w:left="397" w:right="111" w:firstLine="453"/>
        <w:jc w:val="both"/>
        <w:rPr>
          <w:sz w:val="34"/>
        </w:rPr>
      </w:pPr>
      <w:r>
        <w:rPr>
          <w:i/>
          <w:color w:val="231F20"/>
          <w:w w:val="105"/>
          <w:sz w:val="34"/>
        </w:rPr>
        <w:t>Hoa</w:t>
      </w:r>
      <w:r>
        <w:rPr>
          <w:i/>
          <w:color w:val="231F20"/>
          <w:spacing w:val="-9"/>
          <w:w w:val="105"/>
          <w:sz w:val="34"/>
        </w:rPr>
        <w:t> </w:t>
      </w:r>
      <w:r>
        <w:rPr>
          <w:i/>
          <w:color w:val="231F20"/>
          <w:w w:val="105"/>
          <w:sz w:val="34"/>
        </w:rPr>
        <w:t>Nghiêm</w:t>
      </w:r>
      <w:r>
        <w:rPr>
          <w:i/>
          <w:color w:val="231F20"/>
          <w:spacing w:val="-9"/>
          <w:w w:val="105"/>
          <w:sz w:val="34"/>
        </w:rPr>
        <w:t> </w:t>
      </w:r>
      <w:r>
        <w:rPr>
          <w:color w:val="231F20"/>
          <w:w w:val="105"/>
          <w:sz w:val="34"/>
        </w:rPr>
        <w:t>và</w:t>
      </w:r>
      <w:r>
        <w:rPr>
          <w:color w:val="231F20"/>
          <w:spacing w:val="-8"/>
          <w:w w:val="105"/>
          <w:sz w:val="34"/>
        </w:rPr>
        <w:t> </w:t>
      </w:r>
      <w:r>
        <w:rPr>
          <w:i/>
          <w:color w:val="231F20"/>
          <w:w w:val="105"/>
          <w:sz w:val="34"/>
        </w:rPr>
        <w:t>Pháp</w:t>
      </w:r>
      <w:r>
        <w:rPr>
          <w:i/>
          <w:color w:val="231F20"/>
          <w:spacing w:val="-9"/>
          <w:w w:val="105"/>
          <w:sz w:val="34"/>
        </w:rPr>
        <w:t> </w:t>
      </w:r>
      <w:r>
        <w:rPr>
          <w:i/>
          <w:color w:val="231F20"/>
          <w:w w:val="105"/>
          <w:sz w:val="34"/>
        </w:rPr>
        <w:t>Hoa</w:t>
      </w:r>
      <w:r>
        <w:rPr>
          <w:i/>
          <w:color w:val="231F20"/>
          <w:spacing w:val="-8"/>
          <w:w w:val="105"/>
          <w:sz w:val="34"/>
        </w:rPr>
        <w:t> </w:t>
      </w:r>
      <w:r>
        <w:rPr>
          <w:color w:val="231F20"/>
          <w:w w:val="105"/>
          <w:sz w:val="34"/>
        </w:rPr>
        <w:t>dẫn</w:t>
      </w:r>
      <w:r>
        <w:rPr>
          <w:color w:val="231F20"/>
          <w:spacing w:val="-9"/>
          <w:w w:val="105"/>
          <w:sz w:val="34"/>
        </w:rPr>
        <w:t> </w:t>
      </w:r>
      <w:r>
        <w:rPr>
          <w:color w:val="231F20"/>
          <w:w w:val="105"/>
          <w:sz w:val="34"/>
        </w:rPr>
        <w:t>đường</w:t>
      </w:r>
      <w:r>
        <w:rPr>
          <w:color w:val="231F20"/>
          <w:spacing w:val="-9"/>
          <w:w w:val="105"/>
          <w:sz w:val="34"/>
        </w:rPr>
        <w:t> </w:t>
      </w:r>
      <w:r>
        <w:rPr>
          <w:color w:val="231F20"/>
          <w:w w:val="105"/>
          <w:sz w:val="34"/>
        </w:rPr>
        <w:t>cho</w:t>
      </w:r>
      <w:r>
        <w:rPr>
          <w:color w:val="231F20"/>
          <w:spacing w:val="-9"/>
          <w:w w:val="105"/>
          <w:sz w:val="34"/>
        </w:rPr>
        <w:t> </w:t>
      </w:r>
      <w:r>
        <w:rPr>
          <w:color w:val="231F20"/>
          <w:w w:val="105"/>
          <w:sz w:val="34"/>
        </w:rPr>
        <w:t>chúng</w:t>
      </w:r>
      <w:r>
        <w:rPr>
          <w:color w:val="231F20"/>
          <w:spacing w:val="-8"/>
          <w:w w:val="105"/>
          <w:sz w:val="34"/>
        </w:rPr>
        <w:t> </w:t>
      </w:r>
      <w:r>
        <w:rPr>
          <w:color w:val="231F20"/>
          <w:w w:val="105"/>
          <w:sz w:val="34"/>
        </w:rPr>
        <w:t>ta</w:t>
      </w:r>
      <w:r>
        <w:rPr>
          <w:color w:val="231F20"/>
          <w:spacing w:val="-8"/>
          <w:w w:val="105"/>
          <w:sz w:val="34"/>
        </w:rPr>
        <w:t> </w:t>
      </w:r>
      <w:r>
        <w:rPr>
          <w:color w:val="231F20"/>
          <w:w w:val="105"/>
          <w:sz w:val="34"/>
        </w:rPr>
        <w:t>nhập </w:t>
      </w:r>
      <w:r>
        <w:rPr>
          <w:i/>
          <w:color w:val="231F20"/>
          <w:sz w:val="34"/>
        </w:rPr>
        <w:t>Vô Lượng Thọ</w:t>
      </w:r>
      <w:r>
        <w:rPr>
          <w:color w:val="231F20"/>
          <w:sz w:val="34"/>
        </w:rPr>
        <w:t>. Điều này có chứng cứ. Kinh </w:t>
      </w:r>
      <w:r>
        <w:rPr>
          <w:i/>
          <w:color w:val="231F20"/>
          <w:sz w:val="34"/>
        </w:rPr>
        <w:t>Hoa Nghiêm </w:t>
      </w:r>
      <w:r>
        <w:rPr>
          <w:color w:val="231F20"/>
          <w:sz w:val="34"/>
        </w:rPr>
        <w:t>đến </w:t>
      </w:r>
      <w:r>
        <w:rPr>
          <w:color w:val="231F20"/>
          <w:w w:val="105"/>
          <w:sz w:val="34"/>
        </w:rPr>
        <w:t>cuối cùng, rành rành là mười đại nguyện vương của Phổ </w:t>
      </w:r>
      <w:r>
        <w:rPr>
          <w:color w:val="231F20"/>
          <w:sz w:val="34"/>
        </w:rPr>
        <w:t>Hiền</w:t>
      </w:r>
      <w:r>
        <w:rPr>
          <w:color w:val="231F20"/>
          <w:spacing w:val="-9"/>
          <w:sz w:val="34"/>
        </w:rPr>
        <w:t> </w:t>
      </w:r>
      <w:r>
        <w:rPr>
          <w:color w:val="231F20"/>
          <w:sz w:val="34"/>
        </w:rPr>
        <w:t>Bồ</w:t>
      </w:r>
      <w:r>
        <w:rPr>
          <w:color w:val="231F20"/>
          <w:spacing w:val="-10"/>
          <w:sz w:val="34"/>
        </w:rPr>
        <w:t> </w:t>
      </w:r>
      <w:r>
        <w:rPr>
          <w:color w:val="231F20"/>
          <w:sz w:val="34"/>
        </w:rPr>
        <w:t>tát</w:t>
      </w:r>
      <w:r>
        <w:rPr>
          <w:color w:val="231F20"/>
          <w:spacing w:val="-10"/>
          <w:sz w:val="34"/>
        </w:rPr>
        <w:t> </w:t>
      </w:r>
      <w:r>
        <w:rPr>
          <w:color w:val="231F20"/>
          <w:sz w:val="34"/>
        </w:rPr>
        <w:t>dẫn</w:t>
      </w:r>
      <w:r>
        <w:rPr>
          <w:color w:val="231F20"/>
          <w:spacing w:val="-9"/>
          <w:sz w:val="34"/>
        </w:rPr>
        <w:t> </w:t>
      </w:r>
      <w:r>
        <w:rPr>
          <w:color w:val="231F20"/>
          <w:sz w:val="34"/>
        </w:rPr>
        <w:t>về</w:t>
      </w:r>
      <w:r>
        <w:rPr>
          <w:color w:val="231F20"/>
          <w:spacing w:val="-9"/>
          <w:sz w:val="34"/>
        </w:rPr>
        <w:t> </w:t>
      </w:r>
      <w:r>
        <w:rPr>
          <w:color w:val="231F20"/>
          <w:sz w:val="34"/>
        </w:rPr>
        <w:t>Cực</w:t>
      </w:r>
      <w:r>
        <w:rPr>
          <w:color w:val="231F20"/>
          <w:spacing w:val="-9"/>
          <w:sz w:val="34"/>
        </w:rPr>
        <w:t> </w:t>
      </w:r>
      <w:r>
        <w:rPr>
          <w:color w:val="231F20"/>
          <w:sz w:val="34"/>
        </w:rPr>
        <w:t>Lạc.</w:t>
      </w:r>
      <w:r>
        <w:rPr>
          <w:color w:val="231F20"/>
          <w:spacing w:val="-9"/>
          <w:sz w:val="34"/>
        </w:rPr>
        <w:t> </w:t>
      </w:r>
      <w:r>
        <w:rPr>
          <w:color w:val="231F20"/>
          <w:sz w:val="34"/>
        </w:rPr>
        <w:t>Do</w:t>
      </w:r>
      <w:r>
        <w:rPr>
          <w:color w:val="231F20"/>
          <w:spacing w:val="-9"/>
          <w:sz w:val="34"/>
        </w:rPr>
        <w:t> </w:t>
      </w:r>
      <w:r>
        <w:rPr>
          <w:color w:val="231F20"/>
          <w:sz w:val="34"/>
        </w:rPr>
        <w:t>vậy,</w:t>
      </w:r>
      <w:r>
        <w:rPr>
          <w:color w:val="231F20"/>
          <w:spacing w:val="-12"/>
          <w:sz w:val="34"/>
        </w:rPr>
        <w:t> </w:t>
      </w:r>
      <w:r>
        <w:rPr>
          <w:i/>
          <w:color w:val="231F20"/>
          <w:sz w:val="34"/>
        </w:rPr>
        <w:t>Vô</w:t>
      </w:r>
      <w:r>
        <w:rPr>
          <w:i/>
          <w:color w:val="231F20"/>
          <w:spacing w:val="-9"/>
          <w:sz w:val="34"/>
        </w:rPr>
        <w:t> </w:t>
      </w:r>
      <w:r>
        <w:rPr>
          <w:i/>
          <w:color w:val="231F20"/>
          <w:sz w:val="34"/>
        </w:rPr>
        <w:t>Lượng</w:t>
      </w:r>
      <w:r>
        <w:rPr>
          <w:i/>
          <w:color w:val="231F20"/>
          <w:spacing w:val="-9"/>
          <w:sz w:val="34"/>
        </w:rPr>
        <w:t> </w:t>
      </w:r>
      <w:r>
        <w:rPr>
          <w:i/>
          <w:color w:val="231F20"/>
          <w:sz w:val="34"/>
        </w:rPr>
        <w:t>Thọ</w:t>
      </w:r>
      <w:r>
        <w:rPr>
          <w:i/>
          <w:color w:val="231F20"/>
          <w:spacing w:val="-11"/>
          <w:sz w:val="34"/>
        </w:rPr>
        <w:t> </w:t>
      </w:r>
      <w:r>
        <w:rPr>
          <w:color w:val="231F20"/>
          <w:sz w:val="34"/>
        </w:rPr>
        <w:t>là</w:t>
      </w:r>
      <w:r>
        <w:rPr>
          <w:color w:val="231F20"/>
          <w:spacing w:val="-10"/>
          <w:sz w:val="34"/>
        </w:rPr>
        <w:t> </w:t>
      </w:r>
      <w:r>
        <w:rPr>
          <w:color w:val="231F20"/>
          <w:sz w:val="34"/>
        </w:rPr>
        <w:t>chỗ</w:t>
      </w:r>
      <w:r>
        <w:rPr>
          <w:color w:val="231F20"/>
          <w:spacing w:val="-10"/>
          <w:sz w:val="34"/>
        </w:rPr>
        <w:t> </w:t>
      </w:r>
      <w:r>
        <w:rPr>
          <w:color w:val="231F20"/>
          <w:sz w:val="34"/>
        </w:rPr>
        <w:t>quy </w:t>
      </w:r>
      <w:r>
        <w:rPr>
          <w:color w:val="231F20"/>
          <w:w w:val="105"/>
          <w:sz w:val="34"/>
        </w:rPr>
        <w:t>túc,</w:t>
      </w:r>
      <w:r>
        <w:rPr>
          <w:color w:val="231F20"/>
          <w:spacing w:val="-9"/>
          <w:w w:val="105"/>
          <w:sz w:val="34"/>
        </w:rPr>
        <w:t> </w:t>
      </w:r>
      <w:r>
        <w:rPr>
          <w:color w:val="231F20"/>
          <w:w w:val="105"/>
          <w:sz w:val="34"/>
        </w:rPr>
        <w:t>chỗ</w:t>
      </w:r>
      <w:r>
        <w:rPr>
          <w:color w:val="231F20"/>
          <w:spacing w:val="-9"/>
          <w:w w:val="105"/>
          <w:sz w:val="34"/>
        </w:rPr>
        <w:t> </w:t>
      </w:r>
      <w:r>
        <w:rPr>
          <w:color w:val="231F20"/>
          <w:w w:val="105"/>
          <w:sz w:val="34"/>
        </w:rPr>
        <w:t>tổng</w:t>
      </w:r>
      <w:r>
        <w:rPr>
          <w:color w:val="231F20"/>
          <w:spacing w:val="-9"/>
          <w:w w:val="105"/>
          <w:sz w:val="34"/>
        </w:rPr>
        <w:t> </w:t>
      </w:r>
      <w:r>
        <w:rPr>
          <w:color w:val="231F20"/>
          <w:w w:val="105"/>
          <w:sz w:val="34"/>
        </w:rPr>
        <w:t>kết</w:t>
      </w:r>
      <w:r>
        <w:rPr>
          <w:color w:val="231F20"/>
          <w:spacing w:val="-9"/>
          <w:w w:val="105"/>
          <w:sz w:val="34"/>
        </w:rPr>
        <w:t> </w:t>
      </w:r>
      <w:r>
        <w:rPr>
          <w:color w:val="231F20"/>
          <w:w w:val="105"/>
          <w:sz w:val="34"/>
        </w:rPr>
        <w:t>của</w:t>
      </w:r>
      <w:r>
        <w:rPr>
          <w:color w:val="231F20"/>
          <w:spacing w:val="-9"/>
          <w:w w:val="105"/>
          <w:sz w:val="34"/>
        </w:rPr>
        <w:t> </w:t>
      </w:r>
      <w:r>
        <w:rPr>
          <w:i/>
          <w:color w:val="231F20"/>
          <w:w w:val="105"/>
          <w:sz w:val="34"/>
        </w:rPr>
        <w:t>Hoa</w:t>
      </w:r>
      <w:r>
        <w:rPr>
          <w:i/>
          <w:color w:val="231F20"/>
          <w:spacing w:val="-9"/>
          <w:w w:val="105"/>
          <w:sz w:val="34"/>
        </w:rPr>
        <w:t> </w:t>
      </w:r>
      <w:r>
        <w:rPr>
          <w:i/>
          <w:color w:val="231F20"/>
          <w:w w:val="105"/>
          <w:sz w:val="34"/>
        </w:rPr>
        <w:t>Nghiêm</w:t>
      </w:r>
      <w:r>
        <w:rPr>
          <w:i/>
          <w:color w:val="231F20"/>
          <w:spacing w:val="-9"/>
          <w:w w:val="105"/>
          <w:sz w:val="34"/>
        </w:rPr>
        <w:t> </w:t>
      </w:r>
      <w:r>
        <w:rPr>
          <w:color w:val="231F20"/>
          <w:w w:val="105"/>
          <w:sz w:val="34"/>
        </w:rPr>
        <w:t>và</w:t>
      </w:r>
      <w:r>
        <w:rPr>
          <w:color w:val="231F20"/>
          <w:spacing w:val="-9"/>
          <w:w w:val="105"/>
          <w:sz w:val="34"/>
        </w:rPr>
        <w:t> </w:t>
      </w:r>
      <w:r>
        <w:rPr>
          <w:i/>
          <w:color w:val="231F20"/>
          <w:w w:val="105"/>
          <w:sz w:val="34"/>
        </w:rPr>
        <w:t>Pháp</w:t>
      </w:r>
      <w:r>
        <w:rPr>
          <w:i/>
          <w:color w:val="231F20"/>
          <w:spacing w:val="-9"/>
          <w:w w:val="105"/>
          <w:sz w:val="34"/>
        </w:rPr>
        <w:t> </w:t>
      </w:r>
      <w:r>
        <w:rPr>
          <w:i/>
          <w:color w:val="231F20"/>
          <w:w w:val="105"/>
          <w:sz w:val="34"/>
        </w:rPr>
        <w:t>Hoa</w:t>
      </w:r>
      <w:r>
        <w:rPr>
          <w:color w:val="231F20"/>
          <w:w w:val="105"/>
          <w:sz w:val="34"/>
        </w:rPr>
        <w:t>.</w:t>
      </w:r>
    </w:p>
    <w:p>
      <w:pPr>
        <w:pStyle w:val="BodyText"/>
        <w:spacing w:line="283" w:lineRule="auto" w:before="135"/>
        <w:ind w:left="397" w:right="118" w:firstLine="453"/>
      </w:pP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biết</w:t>
      </w:r>
      <w:r>
        <w:rPr>
          <w:color w:val="231F20"/>
          <w:spacing w:val="-9"/>
          <w:w w:val="105"/>
        </w:rPr>
        <w:t> </w:t>
      </w:r>
      <w:r>
        <w:rPr>
          <w:color w:val="231F20"/>
          <w:w w:val="105"/>
        </w:rPr>
        <w:t>pháp</w:t>
      </w:r>
      <w:r>
        <w:rPr>
          <w:color w:val="231F20"/>
          <w:spacing w:val="-9"/>
          <w:w w:val="105"/>
        </w:rPr>
        <w:t> </w:t>
      </w:r>
      <w:r>
        <w:rPr>
          <w:color w:val="231F20"/>
          <w:w w:val="105"/>
        </w:rPr>
        <w:t>môn</w:t>
      </w:r>
      <w:r>
        <w:rPr>
          <w:color w:val="231F20"/>
          <w:spacing w:val="-9"/>
          <w:w w:val="105"/>
        </w:rPr>
        <w:t> </w:t>
      </w:r>
      <w:r>
        <w:rPr>
          <w:color w:val="231F20"/>
          <w:w w:val="105"/>
        </w:rPr>
        <w:t>này</w:t>
      </w:r>
      <w:r>
        <w:rPr>
          <w:color w:val="231F20"/>
          <w:spacing w:val="-9"/>
          <w:w w:val="105"/>
        </w:rPr>
        <w:t> </w:t>
      </w:r>
      <w:r>
        <w:rPr>
          <w:color w:val="231F20"/>
          <w:w w:val="105"/>
        </w:rPr>
        <w:t>chẳng</w:t>
      </w:r>
      <w:r>
        <w:rPr>
          <w:color w:val="231F20"/>
          <w:spacing w:val="-9"/>
          <w:w w:val="105"/>
        </w:rPr>
        <w:t> </w:t>
      </w:r>
      <w:r>
        <w:rPr>
          <w:color w:val="231F20"/>
          <w:w w:val="105"/>
        </w:rPr>
        <w:t>thể</w:t>
      </w:r>
      <w:r>
        <w:rPr>
          <w:color w:val="231F20"/>
          <w:spacing w:val="-9"/>
          <w:w w:val="105"/>
        </w:rPr>
        <w:t> </w:t>
      </w:r>
      <w:r>
        <w:rPr>
          <w:color w:val="231F20"/>
          <w:w w:val="105"/>
        </w:rPr>
        <w:t>nghĩ</w:t>
      </w:r>
      <w:r>
        <w:rPr>
          <w:color w:val="231F20"/>
          <w:spacing w:val="-9"/>
          <w:w w:val="105"/>
        </w:rPr>
        <w:t> </w:t>
      </w:r>
      <w:r>
        <w:rPr>
          <w:color w:val="231F20"/>
          <w:w w:val="105"/>
        </w:rPr>
        <w:t>bàn,</w:t>
      </w:r>
      <w:r>
        <w:rPr>
          <w:color w:val="231F20"/>
          <w:spacing w:val="-9"/>
          <w:w w:val="105"/>
        </w:rPr>
        <w:t> </w:t>
      </w:r>
      <w:r>
        <w:rPr>
          <w:color w:val="231F20"/>
          <w:w w:val="105"/>
        </w:rPr>
        <w:t>không</w:t>
      </w:r>
      <w:r>
        <w:rPr>
          <w:color w:val="231F20"/>
          <w:spacing w:val="-9"/>
          <w:w w:val="105"/>
        </w:rPr>
        <w:t> </w:t>
      </w:r>
      <w:r>
        <w:rPr>
          <w:color w:val="231F20"/>
          <w:w w:val="105"/>
        </w:rPr>
        <w:t>thể suy</w:t>
      </w:r>
      <w:r>
        <w:rPr>
          <w:color w:val="231F20"/>
          <w:spacing w:val="-23"/>
          <w:w w:val="105"/>
        </w:rPr>
        <w:t> </w:t>
      </w:r>
      <w:r>
        <w:rPr>
          <w:color w:val="231F20"/>
          <w:w w:val="105"/>
        </w:rPr>
        <w:t>tưởng,</w:t>
      </w:r>
      <w:r>
        <w:rPr>
          <w:color w:val="231F20"/>
          <w:spacing w:val="-21"/>
          <w:w w:val="105"/>
        </w:rPr>
        <w:t> </w:t>
      </w:r>
      <w:r>
        <w:rPr>
          <w:color w:val="231F20"/>
          <w:w w:val="105"/>
        </w:rPr>
        <w:t>điều</w:t>
      </w:r>
      <w:r>
        <w:rPr>
          <w:color w:val="231F20"/>
          <w:spacing w:val="-23"/>
          <w:w w:val="105"/>
        </w:rPr>
        <w:t> </w:t>
      </w:r>
      <w:r>
        <w:rPr>
          <w:color w:val="231F20"/>
          <w:w w:val="105"/>
        </w:rPr>
        <w:t>này</w:t>
      </w:r>
      <w:r>
        <w:rPr>
          <w:color w:val="231F20"/>
          <w:spacing w:val="-21"/>
          <w:w w:val="105"/>
        </w:rPr>
        <w:t> </w:t>
      </w:r>
      <w:r>
        <w:rPr>
          <w:color w:val="231F20"/>
          <w:w w:val="105"/>
        </w:rPr>
        <w:t>mới</w:t>
      </w:r>
      <w:r>
        <w:rPr>
          <w:color w:val="231F20"/>
          <w:spacing w:val="-22"/>
          <w:w w:val="105"/>
        </w:rPr>
        <w:t> </w:t>
      </w:r>
      <w:r>
        <w:rPr>
          <w:color w:val="231F20"/>
          <w:w w:val="105"/>
        </w:rPr>
        <w:t>khiến</w:t>
      </w:r>
      <w:r>
        <w:rPr>
          <w:color w:val="231F20"/>
          <w:spacing w:val="-23"/>
          <w:w w:val="105"/>
        </w:rPr>
        <w:t> </w:t>
      </w:r>
      <w:r>
        <w:rPr>
          <w:color w:val="231F20"/>
          <w:w w:val="105"/>
        </w:rPr>
        <w:t>cho</w:t>
      </w:r>
      <w:r>
        <w:rPr>
          <w:color w:val="231F20"/>
          <w:spacing w:val="-21"/>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thật</w:t>
      </w:r>
      <w:r>
        <w:rPr>
          <w:color w:val="231F20"/>
          <w:spacing w:val="-22"/>
          <w:w w:val="105"/>
        </w:rPr>
        <w:t> </w:t>
      </w:r>
      <w:r>
        <w:rPr>
          <w:color w:val="231F20"/>
          <w:w w:val="105"/>
        </w:rPr>
        <w:t>sự</w:t>
      </w:r>
      <w:r>
        <w:rPr>
          <w:color w:val="231F20"/>
          <w:spacing w:val="-21"/>
          <w:w w:val="105"/>
        </w:rPr>
        <w:t> </w:t>
      </w:r>
      <w:r>
        <w:rPr>
          <w:color w:val="231F20"/>
          <w:w w:val="105"/>
        </w:rPr>
        <w:t>nhận</w:t>
      </w:r>
      <w:r>
        <w:rPr>
          <w:color w:val="231F20"/>
          <w:spacing w:val="-22"/>
          <w:w w:val="105"/>
        </w:rPr>
        <w:t> </w:t>
      </w:r>
      <w:r>
        <w:rPr>
          <w:color w:val="231F20"/>
          <w:w w:val="105"/>
        </w:rPr>
        <w:t>biết vị</w:t>
      </w:r>
      <w:r>
        <w:rPr>
          <w:color w:val="231F20"/>
          <w:spacing w:val="-22"/>
          <w:w w:val="105"/>
        </w:rPr>
        <w:t> </w:t>
      </w:r>
      <w:r>
        <w:rPr>
          <w:color w:val="231F20"/>
          <w:w w:val="105"/>
        </w:rPr>
        <w:t>trí</w:t>
      </w:r>
      <w:r>
        <w:rPr>
          <w:color w:val="231F20"/>
          <w:spacing w:val="-20"/>
          <w:w w:val="105"/>
        </w:rPr>
        <w:t> </w:t>
      </w:r>
      <w:r>
        <w:rPr>
          <w:color w:val="231F20"/>
          <w:w w:val="105"/>
        </w:rPr>
        <w:t>của</w:t>
      </w:r>
      <w:r>
        <w:rPr>
          <w:color w:val="231F20"/>
          <w:spacing w:val="-22"/>
          <w:w w:val="105"/>
        </w:rPr>
        <w:t> </w:t>
      </w:r>
      <w:r>
        <w:rPr>
          <w:color w:val="231F20"/>
          <w:w w:val="105"/>
        </w:rPr>
        <w:t>bộ</w:t>
      </w:r>
      <w:r>
        <w:rPr>
          <w:color w:val="231F20"/>
          <w:spacing w:val="-22"/>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trong</w:t>
      </w:r>
      <w:r>
        <w:rPr>
          <w:color w:val="231F20"/>
          <w:spacing w:val="-22"/>
          <w:w w:val="105"/>
        </w:rPr>
        <w:t> </w:t>
      </w:r>
      <w:r>
        <w:rPr>
          <w:color w:val="231F20"/>
          <w:w w:val="105"/>
        </w:rPr>
        <w:t>Phật</w:t>
      </w:r>
      <w:r>
        <w:rPr>
          <w:color w:val="231F20"/>
          <w:spacing w:val="-22"/>
          <w:w w:val="105"/>
        </w:rPr>
        <w:t> </w:t>
      </w:r>
      <w:r>
        <w:rPr>
          <w:color w:val="231F20"/>
          <w:w w:val="105"/>
        </w:rPr>
        <w:t>pháp,</w:t>
      </w:r>
      <w:r>
        <w:rPr>
          <w:color w:val="231F20"/>
          <w:spacing w:val="-22"/>
          <w:w w:val="105"/>
        </w:rPr>
        <w:t> </w:t>
      </w:r>
      <w:r>
        <w:rPr>
          <w:color w:val="231F20"/>
          <w:w w:val="105"/>
        </w:rPr>
        <w:t>chẳng</w:t>
      </w:r>
      <w:r>
        <w:rPr>
          <w:color w:val="231F20"/>
          <w:spacing w:val="-22"/>
          <w:w w:val="105"/>
        </w:rPr>
        <w:t> </w:t>
      </w:r>
      <w:r>
        <w:rPr>
          <w:color w:val="231F20"/>
          <w:w w:val="105"/>
        </w:rPr>
        <w:t>kinh</w:t>
      </w:r>
      <w:r>
        <w:rPr>
          <w:color w:val="231F20"/>
          <w:spacing w:val="-22"/>
          <w:w w:val="105"/>
        </w:rPr>
        <w:t> </w:t>
      </w:r>
      <w:r>
        <w:rPr>
          <w:color w:val="231F20"/>
          <w:w w:val="105"/>
        </w:rPr>
        <w:t>nào</w:t>
      </w:r>
      <w:r>
        <w:rPr>
          <w:color w:val="231F20"/>
          <w:spacing w:val="-22"/>
          <w:w w:val="105"/>
        </w:rPr>
        <w:t> </w:t>
      </w:r>
      <w:r>
        <w:rPr>
          <w:color w:val="231F20"/>
          <w:w w:val="105"/>
        </w:rPr>
        <w:t>có</w:t>
      </w:r>
      <w:r>
        <w:rPr>
          <w:color w:val="231F20"/>
          <w:spacing w:val="-22"/>
          <w:w w:val="105"/>
        </w:rPr>
        <w:t> </w:t>
      </w:r>
      <w:r>
        <w:rPr>
          <w:color w:val="231F20"/>
          <w:spacing w:val="-5"/>
          <w:w w:val="105"/>
        </w:rPr>
        <w:t>thể</w:t>
      </w:r>
    </w:p>
    <w:p>
      <w:pPr>
        <w:spacing w:after="0" w:line="283" w:lineRule="auto"/>
        <w:sectPr>
          <w:pgSz w:w="11060" w:h="15030"/>
          <w:pgMar w:header="832" w:footer="767" w:top="1040" w:bottom="960" w:left="1020" w:right="1020"/>
        </w:sectPr>
      </w:pPr>
    </w:p>
    <w:p>
      <w:pPr>
        <w:pStyle w:val="BodyText"/>
        <w:spacing w:before="6"/>
        <w:jc w:val="left"/>
        <w:rPr>
          <w:sz w:val="22"/>
        </w:rPr>
      </w:pPr>
    </w:p>
    <w:p>
      <w:pPr>
        <w:pStyle w:val="BodyText"/>
        <w:spacing w:line="283" w:lineRule="auto" w:before="106"/>
        <w:ind w:left="113" w:right="398"/>
      </w:pPr>
      <w:r>
        <w:rPr>
          <w:color w:val="231F20"/>
          <w:spacing w:val="-2"/>
          <w:w w:val="105"/>
        </w:rPr>
        <w:t>sánh</w:t>
      </w:r>
      <w:r>
        <w:rPr>
          <w:color w:val="231F20"/>
          <w:spacing w:val="-21"/>
          <w:w w:val="105"/>
        </w:rPr>
        <w:t> </w:t>
      </w:r>
      <w:r>
        <w:rPr>
          <w:color w:val="231F20"/>
          <w:spacing w:val="-2"/>
          <w:w w:val="105"/>
        </w:rPr>
        <w:t>bằng!</w:t>
      </w:r>
      <w:r>
        <w:rPr>
          <w:color w:val="231F20"/>
          <w:spacing w:val="-20"/>
          <w:w w:val="105"/>
        </w:rPr>
        <w:t> </w:t>
      </w:r>
      <w:r>
        <w:rPr>
          <w:color w:val="231F20"/>
          <w:spacing w:val="-2"/>
          <w:w w:val="105"/>
        </w:rPr>
        <w:t>Thật</w:t>
      </w:r>
      <w:r>
        <w:rPr>
          <w:color w:val="231F20"/>
          <w:spacing w:val="-20"/>
          <w:w w:val="105"/>
        </w:rPr>
        <w:t> </w:t>
      </w:r>
      <w:r>
        <w:rPr>
          <w:color w:val="231F20"/>
          <w:spacing w:val="-2"/>
          <w:w w:val="105"/>
        </w:rPr>
        <w:t>sự</w:t>
      </w:r>
      <w:r>
        <w:rPr>
          <w:color w:val="231F20"/>
          <w:spacing w:val="-21"/>
          <w:w w:val="105"/>
        </w:rPr>
        <w:t> </w:t>
      </w:r>
      <w:r>
        <w:rPr>
          <w:color w:val="231F20"/>
          <w:spacing w:val="-2"/>
          <w:w w:val="105"/>
        </w:rPr>
        <w:t>hiểu</w:t>
      </w:r>
      <w:r>
        <w:rPr>
          <w:color w:val="231F20"/>
          <w:spacing w:val="-20"/>
          <w:w w:val="105"/>
        </w:rPr>
        <w:t> </w:t>
      </w:r>
      <w:r>
        <w:rPr>
          <w:color w:val="231F20"/>
          <w:spacing w:val="-2"/>
          <w:w w:val="105"/>
        </w:rPr>
        <w:t>rõ</w:t>
      </w:r>
      <w:r>
        <w:rPr>
          <w:color w:val="231F20"/>
          <w:spacing w:val="-20"/>
          <w:w w:val="105"/>
        </w:rPr>
        <w:t> </w:t>
      </w:r>
      <w:r>
        <w:rPr>
          <w:color w:val="231F20"/>
          <w:spacing w:val="-2"/>
          <w:w w:val="105"/>
        </w:rPr>
        <w:t>ràng,</w:t>
      </w:r>
      <w:r>
        <w:rPr>
          <w:color w:val="231F20"/>
          <w:spacing w:val="-21"/>
          <w:w w:val="105"/>
        </w:rPr>
        <w:t> </w:t>
      </w:r>
      <w:r>
        <w:rPr>
          <w:color w:val="231F20"/>
          <w:spacing w:val="-2"/>
          <w:w w:val="105"/>
        </w:rPr>
        <w:t>minh</w:t>
      </w:r>
      <w:r>
        <w:rPr>
          <w:color w:val="231F20"/>
          <w:spacing w:val="-20"/>
          <w:w w:val="105"/>
        </w:rPr>
        <w:t> </w:t>
      </w:r>
      <w:r>
        <w:rPr>
          <w:color w:val="231F20"/>
          <w:spacing w:val="-2"/>
          <w:w w:val="105"/>
        </w:rPr>
        <w:t>bạch,</w:t>
      </w:r>
      <w:r>
        <w:rPr>
          <w:color w:val="231F20"/>
          <w:spacing w:val="-20"/>
          <w:w w:val="105"/>
        </w:rPr>
        <w:t> </w:t>
      </w:r>
      <w:r>
        <w:rPr>
          <w:color w:val="231F20"/>
          <w:spacing w:val="-2"/>
          <w:w w:val="105"/>
        </w:rPr>
        <w:t>mới</w:t>
      </w:r>
      <w:r>
        <w:rPr>
          <w:color w:val="231F20"/>
          <w:spacing w:val="-21"/>
          <w:w w:val="105"/>
        </w:rPr>
        <w:t> </w:t>
      </w:r>
      <w:r>
        <w:rPr>
          <w:color w:val="231F20"/>
          <w:spacing w:val="-2"/>
          <w:w w:val="105"/>
        </w:rPr>
        <w:t>biết</w:t>
      </w:r>
      <w:r>
        <w:rPr>
          <w:color w:val="231F20"/>
          <w:spacing w:val="-20"/>
          <w:w w:val="105"/>
        </w:rPr>
        <w:t> </w:t>
      </w:r>
      <w:r>
        <w:rPr>
          <w:color w:val="231F20"/>
          <w:spacing w:val="-2"/>
          <w:w w:val="105"/>
        </w:rPr>
        <w:t>có</w:t>
      </w:r>
      <w:r>
        <w:rPr>
          <w:color w:val="231F20"/>
          <w:spacing w:val="-20"/>
          <w:w w:val="105"/>
        </w:rPr>
        <w:t> </w:t>
      </w:r>
      <w:r>
        <w:rPr>
          <w:color w:val="231F20"/>
          <w:spacing w:val="-2"/>
          <w:w w:val="105"/>
        </w:rPr>
        <w:t>được </w:t>
      </w:r>
      <w:r>
        <w:rPr>
          <w:color w:val="231F20"/>
          <w:w w:val="105"/>
        </w:rPr>
        <w:t>kinh</w:t>
      </w:r>
      <w:r>
        <w:rPr>
          <w:color w:val="231F20"/>
          <w:spacing w:val="-14"/>
          <w:w w:val="105"/>
        </w:rPr>
        <w:t> </w:t>
      </w:r>
      <w:r>
        <w:rPr>
          <w:color w:val="231F20"/>
          <w:w w:val="105"/>
        </w:rPr>
        <w:t>này</w:t>
      </w:r>
      <w:r>
        <w:rPr>
          <w:color w:val="231F20"/>
          <w:spacing w:val="-13"/>
          <w:w w:val="105"/>
        </w:rPr>
        <w:t> </w:t>
      </w:r>
      <w:r>
        <w:rPr>
          <w:color w:val="231F20"/>
          <w:w w:val="105"/>
        </w:rPr>
        <w:t>chẳng</w:t>
      </w:r>
      <w:r>
        <w:rPr>
          <w:color w:val="231F20"/>
          <w:spacing w:val="-13"/>
          <w:w w:val="105"/>
        </w:rPr>
        <w:t> </w:t>
      </w:r>
      <w:r>
        <w:rPr>
          <w:color w:val="231F20"/>
          <w:w w:val="105"/>
        </w:rPr>
        <w:t>dễ</w:t>
      </w:r>
      <w:r>
        <w:rPr>
          <w:color w:val="231F20"/>
          <w:spacing w:val="-13"/>
          <w:w w:val="105"/>
        </w:rPr>
        <w:t> </w:t>
      </w:r>
      <w:r>
        <w:rPr>
          <w:color w:val="231F20"/>
          <w:w w:val="105"/>
        </w:rPr>
        <w:t>dàng!</w:t>
      </w:r>
      <w:r>
        <w:rPr>
          <w:color w:val="231F20"/>
          <w:spacing w:val="-14"/>
          <w:w w:val="105"/>
        </w:rPr>
        <w:t> </w:t>
      </w:r>
      <w:r>
        <w:rPr>
          <w:color w:val="231F20"/>
          <w:w w:val="105"/>
        </w:rPr>
        <w:t>Đã</w:t>
      </w:r>
      <w:r>
        <w:rPr>
          <w:color w:val="231F20"/>
          <w:spacing w:val="-13"/>
          <w:w w:val="105"/>
        </w:rPr>
        <w:t> </w:t>
      </w:r>
      <w:r>
        <w:rPr>
          <w:color w:val="231F20"/>
          <w:w w:val="105"/>
        </w:rPr>
        <w:t>có</w:t>
      </w:r>
      <w:r>
        <w:rPr>
          <w:color w:val="231F20"/>
          <w:spacing w:val="-13"/>
          <w:w w:val="105"/>
        </w:rPr>
        <w:t> </w:t>
      </w:r>
      <w:r>
        <w:rPr>
          <w:color w:val="231F20"/>
          <w:w w:val="105"/>
        </w:rPr>
        <w:t>được</w:t>
      </w:r>
      <w:r>
        <w:rPr>
          <w:color w:val="231F20"/>
          <w:spacing w:val="-14"/>
          <w:w w:val="105"/>
        </w:rPr>
        <w:t> </w:t>
      </w:r>
      <w:r>
        <w:rPr>
          <w:color w:val="231F20"/>
          <w:w w:val="105"/>
        </w:rPr>
        <w:t>là</w:t>
      </w:r>
      <w:r>
        <w:rPr>
          <w:color w:val="231F20"/>
          <w:spacing w:val="-14"/>
          <w:w w:val="105"/>
        </w:rPr>
        <w:t> </w:t>
      </w:r>
      <w:r>
        <w:rPr>
          <w:color w:val="231F20"/>
          <w:w w:val="105"/>
        </w:rPr>
        <w:t>may</w:t>
      </w:r>
      <w:r>
        <w:rPr>
          <w:color w:val="231F20"/>
          <w:spacing w:val="-13"/>
          <w:w w:val="105"/>
        </w:rPr>
        <w:t> </w:t>
      </w:r>
      <w:r>
        <w:rPr>
          <w:color w:val="231F20"/>
          <w:w w:val="105"/>
        </w:rPr>
        <w:t>mắn</w:t>
      </w:r>
      <w:r>
        <w:rPr>
          <w:color w:val="231F20"/>
          <w:spacing w:val="-14"/>
          <w:w w:val="105"/>
        </w:rPr>
        <w:t> </w:t>
      </w:r>
      <w:r>
        <w:rPr>
          <w:color w:val="231F20"/>
          <w:w w:val="105"/>
        </w:rPr>
        <w:t>lắm</w:t>
      </w:r>
      <w:r>
        <w:rPr>
          <w:color w:val="231F20"/>
          <w:spacing w:val="-14"/>
          <w:w w:val="105"/>
        </w:rPr>
        <w:t> </w:t>
      </w:r>
      <w:r>
        <w:rPr>
          <w:color w:val="231F20"/>
          <w:w w:val="105"/>
        </w:rPr>
        <w:t>thay!</w:t>
      </w:r>
    </w:p>
    <w:p>
      <w:pPr>
        <w:spacing w:line="283" w:lineRule="auto" w:before="139"/>
        <w:ind w:left="113" w:right="393" w:firstLine="453"/>
        <w:jc w:val="both"/>
        <w:rPr>
          <w:sz w:val="34"/>
        </w:rPr>
      </w:pPr>
      <w:r>
        <w:rPr>
          <w:color w:val="231F20"/>
          <w:sz w:val="34"/>
        </w:rPr>
        <w:t>Tiếp</w:t>
      </w:r>
      <w:r>
        <w:rPr>
          <w:color w:val="231F20"/>
          <w:spacing w:val="-20"/>
          <w:sz w:val="34"/>
        </w:rPr>
        <w:t> </w:t>
      </w:r>
      <w:r>
        <w:rPr>
          <w:color w:val="231F20"/>
          <w:sz w:val="34"/>
        </w:rPr>
        <w:t>đó,</w:t>
      </w:r>
      <w:r>
        <w:rPr>
          <w:color w:val="231F20"/>
          <w:spacing w:val="-20"/>
          <w:sz w:val="34"/>
        </w:rPr>
        <w:t> </w:t>
      </w:r>
      <w:r>
        <w:rPr>
          <w:color w:val="231F20"/>
          <w:sz w:val="34"/>
        </w:rPr>
        <w:t>lấy</w:t>
      </w:r>
      <w:r>
        <w:rPr>
          <w:color w:val="231F20"/>
          <w:spacing w:val="-20"/>
          <w:sz w:val="34"/>
        </w:rPr>
        <w:t> </w:t>
      </w:r>
      <w:r>
        <w:rPr>
          <w:i/>
          <w:color w:val="231F20"/>
          <w:sz w:val="34"/>
        </w:rPr>
        <w:t>Xưng</w:t>
      </w:r>
      <w:r>
        <w:rPr>
          <w:i/>
          <w:color w:val="231F20"/>
          <w:spacing w:val="-19"/>
          <w:sz w:val="34"/>
        </w:rPr>
        <w:t> </w:t>
      </w:r>
      <w:r>
        <w:rPr>
          <w:i/>
          <w:color w:val="231F20"/>
          <w:sz w:val="34"/>
        </w:rPr>
        <w:t>Tán</w:t>
      </w:r>
      <w:r>
        <w:rPr>
          <w:i/>
          <w:color w:val="231F20"/>
          <w:spacing w:val="-20"/>
          <w:sz w:val="34"/>
        </w:rPr>
        <w:t> </w:t>
      </w:r>
      <w:r>
        <w:rPr>
          <w:i/>
          <w:color w:val="231F20"/>
          <w:sz w:val="34"/>
        </w:rPr>
        <w:t>Tịnh</w:t>
      </w:r>
      <w:r>
        <w:rPr>
          <w:i/>
          <w:color w:val="231F20"/>
          <w:spacing w:val="-22"/>
          <w:sz w:val="34"/>
        </w:rPr>
        <w:t> </w:t>
      </w:r>
      <w:r>
        <w:rPr>
          <w:i/>
          <w:color w:val="231F20"/>
          <w:sz w:val="34"/>
        </w:rPr>
        <w:t>Độ</w:t>
      </w:r>
      <w:r>
        <w:rPr>
          <w:i/>
          <w:color w:val="231F20"/>
          <w:spacing w:val="-20"/>
          <w:sz w:val="34"/>
        </w:rPr>
        <w:t> </w:t>
      </w:r>
      <w:r>
        <w:rPr>
          <w:i/>
          <w:color w:val="231F20"/>
          <w:sz w:val="34"/>
        </w:rPr>
        <w:t>Phật</w:t>
      </w:r>
      <w:r>
        <w:rPr>
          <w:i/>
          <w:color w:val="231F20"/>
          <w:spacing w:val="-20"/>
          <w:sz w:val="34"/>
        </w:rPr>
        <w:t> </w:t>
      </w:r>
      <w:r>
        <w:rPr>
          <w:i/>
          <w:color w:val="231F20"/>
          <w:sz w:val="34"/>
        </w:rPr>
        <w:t>Nhiếp</w:t>
      </w:r>
      <w:r>
        <w:rPr>
          <w:i/>
          <w:color w:val="231F20"/>
          <w:spacing w:val="-20"/>
          <w:sz w:val="34"/>
        </w:rPr>
        <w:t> </w:t>
      </w:r>
      <w:r>
        <w:rPr>
          <w:i/>
          <w:color w:val="231F20"/>
          <w:sz w:val="34"/>
        </w:rPr>
        <w:t>Thọ</w:t>
      </w:r>
      <w:r>
        <w:rPr>
          <w:i/>
          <w:color w:val="231F20"/>
          <w:spacing w:val="-20"/>
          <w:sz w:val="34"/>
        </w:rPr>
        <w:t> </w:t>
      </w:r>
      <w:r>
        <w:rPr>
          <w:i/>
          <w:color w:val="231F20"/>
          <w:sz w:val="34"/>
        </w:rPr>
        <w:t>Kinh</w:t>
      </w:r>
      <w:r>
        <w:rPr>
          <w:i/>
          <w:color w:val="231F20"/>
          <w:spacing w:val="-20"/>
          <w:sz w:val="34"/>
        </w:rPr>
        <w:t> </w:t>
      </w:r>
      <w:r>
        <w:rPr>
          <w:color w:val="231F20"/>
          <w:sz w:val="34"/>
        </w:rPr>
        <w:t>để</w:t>
      </w:r>
      <w:r>
        <w:rPr>
          <w:color w:val="231F20"/>
          <w:spacing w:val="-20"/>
          <w:sz w:val="34"/>
        </w:rPr>
        <w:t> </w:t>
      </w:r>
      <w:r>
        <w:rPr>
          <w:color w:val="231F20"/>
          <w:sz w:val="34"/>
        </w:rPr>
        <w:t>làm thí</w:t>
      </w:r>
      <w:r>
        <w:rPr>
          <w:color w:val="231F20"/>
          <w:spacing w:val="-1"/>
          <w:sz w:val="34"/>
        </w:rPr>
        <w:t> </w:t>
      </w:r>
      <w:r>
        <w:rPr>
          <w:color w:val="231F20"/>
          <w:sz w:val="34"/>
        </w:rPr>
        <w:t>dụ. Đây</w:t>
      </w:r>
      <w:r>
        <w:rPr>
          <w:color w:val="231F20"/>
          <w:spacing w:val="-1"/>
          <w:sz w:val="34"/>
        </w:rPr>
        <w:t> </w:t>
      </w:r>
      <w:r>
        <w:rPr>
          <w:color w:val="231F20"/>
          <w:sz w:val="34"/>
        </w:rPr>
        <w:t>là bản kinh </w:t>
      </w:r>
      <w:r>
        <w:rPr>
          <w:i/>
          <w:color w:val="231F20"/>
          <w:sz w:val="34"/>
        </w:rPr>
        <w:t>A Di Đà </w:t>
      </w:r>
      <w:r>
        <w:rPr>
          <w:color w:val="231F20"/>
          <w:sz w:val="34"/>
        </w:rPr>
        <w:t>do Huyền Trang</w:t>
      </w:r>
      <w:r>
        <w:rPr>
          <w:color w:val="231F20"/>
          <w:spacing w:val="-1"/>
          <w:sz w:val="34"/>
        </w:rPr>
        <w:t> </w:t>
      </w:r>
      <w:r>
        <w:rPr>
          <w:color w:val="231F20"/>
          <w:sz w:val="34"/>
        </w:rPr>
        <w:t>Đại</w:t>
      </w:r>
      <w:r>
        <w:rPr>
          <w:color w:val="231F20"/>
          <w:spacing w:val="-1"/>
          <w:sz w:val="34"/>
        </w:rPr>
        <w:t> </w:t>
      </w:r>
      <w:r>
        <w:rPr>
          <w:color w:val="231F20"/>
          <w:sz w:val="34"/>
        </w:rPr>
        <w:t>sư phiên </w:t>
      </w:r>
      <w:r>
        <w:rPr>
          <w:color w:val="231F20"/>
          <w:w w:val="105"/>
          <w:sz w:val="34"/>
        </w:rPr>
        <w:t>dịch. Bản được tụng niệm phổ biến hiện thời là do Cưu Ma La</w:t>
      </w:r>
      <w:r>
        <w:rPr>
          <w:color w:val="231F20"/>
          <w:spacing w:val="-9"/>
          <w:w w:val="105"/>
          <w:sz w:val="34"/>
        </w:rPr>
        <w:t> </w:t>
      </w:r>
      <w:r>
        <w:rPr>
          <w:color w:val="231F20"/>
          <w:w w:val="105"/>
          <w:sz w:val="34"/>
        </w:rPr>
        <w:t>Thập</w:t>
      </w:r>
      <w:r>
        <w:rPr>
          <w:color w:val="231F20"/>
          <w:spacing w:val="-10"/>
          <w:w w:val="105"/>
          <w:sz w:val="34"/>
        </w:rPr>
        <w:t> </w:t>
      </w:r>
      <w:r>
        <w:rPr>
          <w:color w:val="231F20"/>
          <w:w w:val="105"/>
          <w:sz w:val="34"/>
        </w:rPr>
        <w:t>Đại</w:t>
      </w:r>
      <w:r>
        <w:rPr>
          <w:color w:val="231F20"/>
          <w:spacing w:val="-9"/>
          <w:w w:val="105"/>
          <w:sz w:val="34"/>
        </w:rPr>
        <w:t> </w:t>
      </w:r>
      <w:r>
        <w:rPr>
          <w:color w:val="231F20"/>
          <w:w w:val="105"/>
          <w:sz w:val="34"/>
        </w:rPr>
        <w:t>sư</w:t>
      </w:r>
      <w:r>
        <w:rPr>
          <w:color w:val="231F20"/>
          <w:spacing w:val="-9"/>
          <w:w w:val="105"/>
          <w:sz w:val="34"/>
        </w:rPr>
        <w:t> </w:t>
      </w:r>
      <w:r>
        <w:rPr>
          <w:color w:val="231F20"/>
          <w:w w:val="105"/>
          <w:sz w:val="34"/>
        </w:rPr>
        <w:t>phiên</w:t>
      </w:r>
      <w:r>
        <w:rPr>
          <w:color w:val="231F20"/>
          <w:spacing w:val="-9"/>
          <w:w w:val="105"/>
          <w:sz w:val="34"/>
        </w:rPr>
        <w:t> </w:t>
      </w:r>
      <w:r>
        <w:rPr>
          <w:color w:val="231F20"/>
          <w:w w:val="105"/>
          <w:sz w:val="34"/>
        </w:rPr>
        <w:t>dịch</w:t>
      </w:r>
      <w:r>
        <w:rPr>
          <w:color w:val="231F20"/>
          <w:spacing w:val="-9"/>
          <w:w w:val="105"/>
          <w:sz w:val="34"/>
        </w:rPr>
        <w:t> </w:t>
      </w:r>
      <w:r>
        <w:rPr>
          <w:color w:val="231F20"/>
          <w:w w:val="105"/>
          <w:sz w:val="34"/>
        </w:rPr>
        <w:t>vào</w:t>
      </w:r>
      <w:r>
        <w:rPr>
          <w:color w:val="231F20"/>
          <w:spacing w:val="-9"/>
          <w:w w:val="105"/>
          <w:sz w:val="34"/>
        </w:rPr>
        <w:t> </w:t>
      </w:r>
      <w:r>
        <w:rPr>
          <w:color w:val="231F20"/>
          <w:w w:val="105"/>
          <w:sz w:val="34"/>
        </w:rPr>
        <w:t>thời</w:t>
      </w:r>
      <w:r>
        <w:rPr>
          <w:color w:val="231F20"/>
          <w:spacing w:val="-9"/>
          <w:w w:val="105"/>
          <w:sz w:val="34"/>
        </w:rPr>
        <w:t> </w:t>
      </w:r>
      <w:r>
        <w:rPr>
          <w:color w:val="231F20"/>
          <w:w w:val="105"/>
          <w:sz w:val="34"/>
        </w:rPr>
        <w:t>Diêu</w:t>
      </w:r>
      <w:r>
        <w:rPr>
          <w:color w:val="231F20"/>
          <w:spacing w:val="-9"/>
          <w:w w:val="105"/>
          <w:sz w:val="34"/>
        </w:rPr>
        <w:t> </w:t>
      </w:r>
      <w:r>
        <w:rPr>
          <w:color w:val="231F20"/>
          <w:w w:val="105"/>
          <w:sz w:val="34"/>
        </w:rPr>
        <w:t>Tần.</w:t>
      </w:r>
      <w:r>
        <w:rPr>
          <w:color w:val="231F20"/>
          <w:spacing w:val="-9"/>
          <w:w w:val="105"/>
          <w:sz w:val="34"/>
        </w:rPr>
        <w:t> </w:t>
      </w:r>
      <w:r>
        <w:rPr>
          <w:color w:val="231F20"/>
          <w:w w:val="105"/>
          <w:sz w:val="34"/>
        </w:rPr>
        <w:t>Huyền</w:t>
      </w:r>
      <w:r>
        <w:rPr>
          <w:color w:val="231F20"/>
          <w:spacing w:val="-9"/>
          <w:w w:val="105"/>
          <w:sz w:val="34"/>
        </w:rPr>
        <w:t> </w:t>
      </w:r>
      <w:r>
        <w:rPr>
          <w:color w:val="231F20"/>
          <w:w w:val="105"/>
          <w:sz w:val="34"/>
        </w:rPr>
        <w:t>Trang Đại</w:t>
      </w:r>
      <w:r>
        <w:rPr>
          <w:color w:val="231F20"/>
          <w:spacing w:val="-19"/>
          <w:w w:val="105"/>
          <w:sz w:val="34"/>
        </w:rPr>
        <w:t> </w:t>
      </w:r>
      <w:r>
        <w:rPr>
          <w:color w:val="231F20"/>
          <w:w w:val="105"/>
          <w:sz w:val="34"/>
        </w:rPr>
        <w:t>sư</w:t>
      </w:r>
      <w:r>
        <w:rPr>
          <w:color w:val="231F20"/>
          <w:spacing w:val="-19"/>
          <w:w w:val="105"/>
          <w:sz w:val="34"/>
        </w:rPr>
        <w:t> </w:t>
      </w:r>
      <w:r>
        <w:rPr>
          <w:color w:val="231F20"/>
          <w:w w:val="105"/>
          <w:sz w:val="34"/>
        </w:rPr>
        <w:t>thuộc</w:t>
      </w:r>
      <w:r>
        <w:rPr>
          <w:color w:val="231F20"/>
          <w:spacing w:val="-19"/>
          <w:w w:val="105"/>
          <w:sz w:val="34"/>
        </w:rPr>
        <w:t> </w:t>
      </w:r>
      <w:r>
        <w:rPr>
          <w:color w:val="231F20"/>
          <w:w w:val="105"/>
          <w:sz w:val="34"/>
        </w:rPr>
        <w:t>đời</w:t>
      </w:r>
      <w:r>
        <w:rPr>
          <w:color w:val="231F20"/>
          <w:spacing w:val="-19"/>
          <w:w w:val="105"/>
          <w:sz w:val="34"/>
        </w:rPr>
        <w:t> </w:t>
      </w:r>
      <w:r>
        <w:rPr>
          <w:color w:val="231F20"/>
          <w:w w:val="105"/>
          <w:sz w:val="34"/>
        </w:rPr>
        <w:t>Đường.</w:t>
      </w:r>
      <w:r>
        <w:rPr>
          <w:color w:val="231F20"/>
          <w:spacing w:val="-19"/>
          <w:w w:val="105"/>
          <w:sz w:val="34"/>
        </w:rPr>
        <w:t> </w:t>
      </w:r>
      <w:r>
        <w:rPr>
          <w:i/>
          <w:color w:val="231F20"/>
          <w:w w:val="105"/>
          <w:sz w:val="34"/>
        </w:rPr>
        <w:t>Xưng</w:t>
      </w:r>
      <w:r>
        <w:rPr>
          <w:i/>
          <w:color w:val="231F20"/>
          <w:spacing w:val="-18"/>
          <w:w w:val="105"/>
          <w:sz w:val="34"/>
        </w:rPr>
        <w:t> </w:t>
      </w:r>
      <w:r>
        <w:rPr>
          <w:i/>
          <w:color w:val="231F20"/>
          <w:w w:val="105"/>
          <w:sz w:val="34"/>
        </w:rPr>
        <w:t>Tán</w:t>
      </w:r>
      <w:r>
        <w:rPr>
          <w:i/>
          <w:color w:val="231F20"/>
          <w:spacing w:val="-19"/>
          <w:w w:val="105"/>
          <w:sz w:val="34"/>
        </w:rPr>
        <w:t> </w:t>
      </w:r>
      <w:r>
        <w:rPr>
          <w:i/>
          <w:color w:val="231F20"/>
          <w:w w:val="105"/>
          <w:sz w:val="34"/>
        </w:rPr>
        <w:t>Tịnh</w:t>
      </w:r>
      <w:r>
        <w:rPr>
          <w:i/>
          <w:color w:val="231F20"/>
          <w:spacing w:val="-18"/>
          <w:w w:val="105"/>
          <w:sz w:val="34"/>
        </w:rPr>
        <w:t> </w:t>
      </w:r>
      <w:r>
        <w:rPr>
          <w:i/>
          <w:color w:val="231F20"/>
          <w:w w:val="105"/>
          <w:sz w:val="34"/>
        </w:rPr>
        <w:t>Độ</w:t>
      </w:r>
      <w:r>
        <w:rPr>
          <w:i/>
          <w:color w:val="231F20"/>
          <w:spacing w:val="-19"/>
          <w:w w:val="105"/>
          <w:sz w:val="34"/>
        </w:rPr>
        <w:t> </w:t>
      </w:r>
      <w:r>
        <w:rPr>
          <w:i/>
          <w:color w:val="231F20"/>
          <w:w w:val="105"/>
          <w:sz w:val="34"/>
        </w:rPr>
        <w:t>Phật</w:t>
      </w:r>
      <w:r>
        <w:rPr>
          <w:i/>
          <w:color w:val="231F20"/>
          <w:spacing w:val="-19"/>
          <w:w w:val="105"/>
          <w:sz w:val="34"/>
        </w:rPr>
        <w:t> </w:t>
      </w:r>
      <w:r>
        <w:rPr>
          <w:i/>
          <w:color w:val="231F20"/>
          <w:w w:val="105"/>
          <w:sz w:val="34"/>
        </w:rPr>
        <w:t>Nhiếp</w:t>
      </w:r>
      <w:r>
        <w:rPr>
          <w:i/>
          <w:color w:val="231F20"/>
          <w:spacing w:val="-19"/>
          <w:w w:val="105"/>
          <w:sz w:val="34"/>
        </w:rPr>
        <w:t> </w:t>
      </w:r>
      <w:r>
        <w:rPr>
          <w:i/>
          <w:color w:val="231F20"/>
          <w:w w:val="105"/>
          <w:sz w:val="34"/>
        </w:rPr>
        <w:t>Thọ Kinh</w:t>
      </w:r>
      <w:r>
        <w:rPr>
          <w:i/>
          <w:color w:val="231F20"/>
          <w:spacing w:val="-6"/>
          <w:w w:val="105"/>
          <w:sz w:val="34"/>
        </w:rPr>
        <w:t> </w:t>
      </w:r>
      <w:r>
        <w:rPr>
          <w:color w:val="231F20"/>
          <w:w w:val="105"/>
          <w:sz w:val="34"/>
        </w:rPr>
        <w:t>là</w:t>
      </w:r>
      <w:r>
        <w:rPr>
          <w:color w:val="231F20"/>
          <w:spacing w:val="-6"/>
          <w:w w:val="105"/>
          <w:sz w:val="34"/>
        </w:rPr>
        <w:t> </w:t>
      </w:r>
      <w:r>
        <w:rPr>
          <w:color w:val="231F20"/>
          <w:w w:val="105"/>
          <w:sz w:val="34"/>
        </w:rPr>
        <w:t>bản</w:t>
      </w:r>
      <w:r>
        <w:rPr>
          <w:color w:val="231F20"/>
          <w:spacing w:val="-6"/>
          <w:w w:val="105"/>
          <w:sz w:val="34"/>
        </w:rPr>
        <w:t> </w:t>
      </w:r>
      <w:r>
        <w:rPr>
          <w:color w:val="231F20"/>
          <w:w w:val="105"/>
          <w:sz w:val="34"/>
        </w:rPr>
        <w:t>dịch</w:t>
      </w:r>
      <w:r>
        <w:rPr>
          <w:color w:val="231F20"/>
          <w:spacing w:val="-4"/>
          <w:w w:val="105"/>
          <w:sz w:val="34"/>
        </w:rPr>
        <w:t> </w:t>
      </w:r>
      <w:r>
        <w:rPr>
          <w:color w:val="231F20"/>
          <w:w w:val="105"/>
          <w:sz w:val="34"/>
        </w:rPr>
        <w:t>kinh</w:t>
      </w:r>
      <w:r>
        <w:rPr>
          <w:color w:val="231F20"/>
          <w:spacing w:val="-3"/>
          <w:w w:val="105"/>
          <w:sz w:val="34"/>
        </w:rPr>
        <w:t> </w:t>
      </w:r>
      <w:r>
        <w:rPr>
          <w:i/>
          <w:color w:val="231F20"/>
          <w:w w:val="105"/>
          <w:sz w:val="34"/>
        </w:rPr>
        <w:t>Di</w:t>
      </w:r>
      <w:r>
        <w:rPr>
          <w:i/>
          <w:color w:val="231F20"/>
          <w:spacing w:val="-6"/>
          <w:w w:val="105"/>
          <w:sz w:val="34"/>
        </w:rPr>
        <w:t> </w:t>
      </w:r>
      <w:r>
        <w:rPr>
          <w:i/>
          <w:color w:val="231F20"/>
          <w:w w:val="105"/>
          <w:sz w:val="34"/>
        </w:rPr>
        <w:t>Đà</w:t>
      </w:r>
      <w:r>
        <w:rPr>
          <w:i/>
          <w:color w:val="231F20"/>
          <w:spacing w:val="-4"/>
          <w:w w:val="105"/>
          <w:sz w:val="34"/>
        </w:rPr>
        <w:t> </w:t>
      </w:r>
      <w:r>
        <w:rPr>
          <w:color w:val="231F20"/>
          <w:w w:val="105"/>
          <w:sz w:val="34"/>
        </w:rPr>
        <w:t>đời</w:t>
      </w:r>
      <w:r>
        <w:rPr>
          <w:color w:val="231F20"/>
          <w:spacing w:val="-4"/>
          <w:w w:val="105"/>
          <w:sz w:val="34"/>
        </w:rPr>
        <w:t> </w:t>
      </w:r>
      <w:r>
        <w:rPr>
          <w:color w:val="231F20"/>
          <w:w w:val="105"/>
          <w:sz w:val="34"/>
        </w:rPr>
        <w:t>Đường.</w:t>
      </w:r>
    </w:p>
    <w:p>
      <w:pPr>
        <w:spacing w:line="283" w:lineRule="auto" w:before="134"/>
        <w:ind w:left="113" w:right="395" w:firstLine="453"/>
        <w:jc w:val="both"/>
        <w:rPr>
          <w:sz w:val="34"/>
        </w:rPr>
      </w:pPr>
      <w:r>
        <w:rPr>
          <w:color w:val="231F20"/>
          <w:spacing w:val="-4"/>
          <w:w w:val="105"/>
          <w:sz w:val="34"/>
        </w:rPr>
        <w:t>Trong</w:t>
      </w:r>
      <w:r>
        <w:rPr>
          <w:color w:val="231F20"/>
          <w:spacing w:val="-19"/>
          <w:w w:val="105"/>
          <w:sz w:val="34"/>
        </w:rPr>
        <w:t> </w:t>
      </w:r>
      <w:r>
        <w:rPr>
          <w:color w:val="231F20"/>
          <w:spacing w:val="-4"/>
          <w:w w:val="105"/>
          <w:sz w:val="34"/>
        </w:rPr>
        <w:t>kinh</w:t>
      </w:r>
      <w:r>
        <w:rPr>
          <w:color w:val="231F20"/>
          <w:spacing w:val="-18"/>
          <w:w w:val="105"/>
          <w:sz w:val="34"/>
        </w:rPr>
        <w:t> </w:t>
      </w:r>
      <w:r>
        <w:rPr>
          <w:i/>
          <w:color w:val="231F20"/>
          <w:spacing w:val="-4"/>
          <w:w w:val="105"/>
          <w:sz w:val="34"/>
        </w:rPr>
        <w:t>A</w:t>
      </w:r>
      <w:r>
        <w:rPr>
          <w:i/>
          <w:color w:val="231F20"/>
          <w:spacing w:val="-18"/>
          <w:w w:val="105"/>
          <w:sz w:val="34"/>
        </w:rPr>
        <w:t> </w:t>
      </w:r>
      <w:r>
        <w:rPr>
          <w:i/>
          <w:color w:val="231F20"/>
          <w:spacing w:val="-4"/>
          <w:w w:val="105"/>
          <w:sz w:val="34"/>
        </w:rPr>
        <w:t>Di</w:t>
      </w:r>
      <w:r>
        <w:rPr>
          <w:i/>
          <w:color w:val="231F20"/>
          <w:spacing w:val="-19"/>
          <w:w w:val="105"/>
          <w:sz w:val="34"/>
        </w:rPr>
        <w:t> </w:t>
      </w:r>
      <w:r>
        <w:rPr>
          <w:i/>
          <w:color w:val="231F20"/>
          <w:spacing w:val="-4"/>
          <w:w w:val="105"/>
          <w:sz w:val="34"/>
        </w:rPr>
        <w:t>Đà</w:t>
      </w:r>
      <w:r>
        <w:rPr>
          <w:i/>
          <w:color w:val="231F20"/>
          <w:spacing w:val="-18"/>
          <w:w w:val="105"/>
          <w:sz w:val="34"/>
        </w:rPr>
        <w:t> </w:t>
      </w:r>
      <w:r>
        <w:rPr>
          <w:color w:val="231F20"/>
          <w:spacing w:val="-4"/>
          <w:w w:val="105"/>
          <w:sz w:val="34"/>
        </w:rPr>
        <w:t>do</w:t>
      </w:r>
      <w:r>
        <w:rPr>
          <w:color w:val="231F20"/>
          <w:spacing w:val="-18"/>
          <w:w w:val="105"/>
          <w:sz w:val="34"/>
        </w:rPr>
        <w:t> </w:t>
      </w:r>
      <w:r>
        <w:rPr>
          <w:color w:val="231F20"/>
          <w:spacing w:val="-4"/>
          <w:w w:val="105"/>
          <w:sz w:val="34"/>
        </w:rPr>
        <w:t>Huyền</w:t>
      </w:r>
      <w:r>
        <w:rPr>
          <w:color w:val="231F20"/>
          <w:spacing w:val="-19"/>
          <w:w w:val="105"/>
          <w:sz w:val="34"/>
        </w:rPr>
        <w:t> </w:t>
      </w:r>
      <w:r>
        <w:rPr>
          <w:color w:val="231F20"/>
          <w:spacing w:val="-4"/>
          <w:w w:val="105"/>
          <w:sz w:val="34"/>
        </w:rPr>
        <w:t>Trang</w:t>
      </w:r>
      <w:r>
        <w:rPr>
          <w:color w:val="231F20"/>
          <w:spacing w:val="-18"/>
          <w:w w:val="105"/>
          <w:sz w:val="34"/>
        </w:rPr>
        <w:t> </w:t>
      </w:r>
      <w:r>
        <w:rPr>
          <w:color w:val="231F20"/>
          <w:spacing w:val="-4"/>
          <w:w w:val="105"/>
          <w:sz w:val="34"/>
        </w:rPr>
        <w:t>Đại</w:t>
      </w:r>
      <w:r>
        <w:rPr>
          <w:color w:val="231F20"/>
          <w:spacing w:val="-18"/>
          <w:w w:val="105"/>
          <w:sz w:val="34"/>
        </w:rPr>
        <w:t> </w:t>
      </w:r>
      <w:r>
        <w:rPr>
          <w:color w:val="231F20"/>
          <w:spacing w:val="-4"/>
          <w:w w:val="105"/>
          <w:sz w:val="34"/>
        </w:rPr>
        <w:t>sư</w:t>
      </w:r>
      <w:r>
        <w:rPr>
          <w:color w:val="231F20"/>
          <w:spacing w:val="-19"/>
          <w:w w:val="105"/>
          <w:sz w:val="34"/>
        </w:rPr>
        <w:t> </w:t>
      </w:r>
      <w:r>
        <w:rPr>
          <w:color w:val="231F20"/>
          <w:spacing w:val="-4"/>
          <w:w w:val="105"/>
          <w:sz w:val="34"/>
        </w:rPr>
        <w:t>phiên</w:t>
      </w:r>
      <w:r>
        <w:rPr>
          <w:color w:val="231F20"/>
          <w:spacing w:val="-18"/>
          <w:w w:val="105"/>
          <w:sz w:val="34"/>
        </w:rPr>
        <w:t> </w:t>
      </w:r>
      <w:r>
        <w:rPr>
          <w:color w:val="231F20"/>
          <w:spacing w:val="-4"/>
          <w:w w:val="105"/>
          <w:sz w:val="34"/>
        </w:rPr>
        <w:t>dịch,</w:t>
      </w:r>
      <w:r>
        <w:rPr>
          <w:color w:val="231F20"/>
          <w:spacing w:val="-18"/>
          <w:w w:val="105"/>
          <w:sz w:val="34"/>
        </w:rPr>
        <w:t> </w:t>
      </w:r>
      <w:r>
        <w:rPr>
          <w:color w:val="231F20"/>
          <w:spacing w:val="-4"/>
          <w:w w:val="105"/>
          <w:sz w:val="34"/>
        </w:rPr>
        <w:t>có </w:t>
      </w:r>
      <w:r>
        <w:rPr>
          <w:color w:val="231F20"/>
          <w:w w:val="105"/>
          <w:sz w:val="34"/>
        </w:rPr>
        <w:t>một</w:t>
      </w:r>
      <w:r>
        <w:rPr>
          <w:color w:val="231F20"/>
          <w:spacing w:val="-17"/>
          <w:w w:val="105"/>
          <w:sz w:val="34"/>
        </w:rPr>
        <w:t> </w:t>
      </w:r>
      <w:r>
        <w:rPr>
          <w:color w:val="231F20"/>
          <w:w w:val="105"/>
          <w:sz w:val="34"/>
        </w:rPr>
        <w:t>câu</w:t>
      </w:r>
      <w:r>
        <w:rPr>
          <w:color w:val="231F20"/>
          <w:spacing w:val="-17"/>
          <w:w w:val="105"/>
          <w:sz w:val="34"/>
        </w:rPr>
        <w:t> </w:t>
      </w:r>
      <w:r>
        <w:rPr>
          <w:color w:val="231F20"/>
          <w:w w:val="105"/>
          <w:sz w:val="34"/>
        </w:rPr>
        <w:t>như</w:t>
      </w:r>
      <w:r>
        <w:rPr>
          <w:color w:val="231F20"/>
          <w:spacing w:val="-17"/>
          <w:w w:val="105"/>
          <w:sz w:val="34"/>
        </w:rPr>
        <w:t> </w:t>
      </w:r>
      <w:r>
        <w:rPr>
          <w:color w:val="231F20"/>
          <w:w w:val="105"/>
          <w:sz w:val="34"/>
        </w:rPr>
        <w:t>thế</w:t>
      </w:r>
      <w:r>
        <w:rPr>
          <w:color w:val="231F20"/>
          <w:spacing w:val="-17"/>
          <w:w w:val="105"/>
          <w:sz w:val="34"/>
        </w:rPr>
        <w:t> </w:t>
      </w:r>
      <w:r>
        <w:rPr>
          <w:color w:val="231F20"/>
          <w:w w:val="105"/>
          <w:sz w:val="34"/>
        </w:rPr>
        <w:t>này:</w:t>
      </w:r>
      <w:r>
        <w:rPr>
          <w:color w:val="231F20"/>
          <w:spacing w:val="-17"/>
          <w:w w:val="105"/>
          <w:sz w:val="34"/>
        </w:rPr>
        <w:t> </w:t>
      </w:r>
      <w:r>
        <w:rPr>
          <w:color w:val="231F20"/>
          <w:w w:val="105"/>
          <w:sz w:val="34"/>
        </w:rPr>
        <w:t>“</w:t>
      </w:r>
      <w:r>
        <w:rPr>
          <w:i/>
          <w:color w:val="231F20"/>
          <w:w w:val="105"/>
          <w:sz w:val="34"/>
        </w:rPr>
        <w:t>Ngã</w:t>
      </w:r>
      <w:r>
        <w:rPr>
          <w:i/>
          <w:color w:val="231F20"/>
          <w:spacing w:val="-17"/>
          <w:w w:val="105"/>
          <w:sz w:val="34"/>
        </w:rPr>
        <w:t> </w:t>
      </w:r>
      <w:r>
        <w:rPr>
          <w:i/>
          <w:color w:val="231F20"/>
          <w:w w:val="105"/>
          <w:sz w:val="34"/>
        </w:rPr>
        <w:t>quán</w:t>
      </w:r>
      <w:r>
        <w:rPr>
          <w:i/>
          <w:color w:val="231F20"/>
          <w:spacing w:val="-17"/>
          <w:w w:val="105"/>
          <w:sz w:val="34"/>
        </w:rPr>
        <w:t> </w:t>
      </w:r>
      <w:r>
        <w:rPr>
          <w:i/>
          <w:color w:val="231F20"/>
          <w:w w:val="105"/>
          <w:sz w:val="34"/>
        </w:rPr>
        <w:t>như</w:t>
      </w:r>
      <w:r>
        <w:rPr>
          <w:i/>
          <w:color w:val="231F20"/>
          <w:spacing w:val="-17"/>
          <w:w w:val="105"/>
          <w:sz w:val="34"/>
        </w:rPr>
        <w:t> </w:t>
      </w:r>
      <w:r>
        <w:rPr>
          <w:i/>
          <w:color w:val="231F20"/>
          <w:w w:val="105"/>
          <w:sz w:val="34"/>
        </w:rPr>
        <w:t>thị</w:t>
      </w:r>
      <w:r>
        <w:rPr>
          <w:i/>
          <w:color w:val="231F20"/>
          <w:spacing w:val="-17"/>
          <w:w w:val="105"/>
          <w:sz w:val="34"/>
        </w:rPr>
        <w:t> </w:t>
      </w:r>
      <w:r>
        <w:rPr>
          <w:i/>
          <w:color w:val="231F20"/>
          <w:w w:val="105"/>
          <w:sz w:val="34"/>
        </w:rPr>
        <w:t>lợi</w:t>
      </w:r>
      <w:r>
        <w:rPr>
          <w:i/>
          <w:color w:val="231F20"/>
          <w:spacing w:val="-15"/>
          <w:w w:val="105"/>
          <w:sz w:val="34"/>
        </w:rPr>
        <w:t> </w:t>
      </w:r>
      <w:r>
        <w:rPr>
          <w:i/>
          <w:color w:val="231F20"/>
          <w:w w:val="105"/>
          <w:sz w:val="34"/>
        </w:rPr>
        <w:t>ích</w:t>
      </w:r>
      <w:r>
        <w:rPr>
          <w:i/>
          <w:color w:val="231F20"/>
          <w:spacing w:val="-17"/>
          <w:w w:val="105"/>
          <w:sz w:val="34"/>
        </w:rPr>
        <w:t> </w:t>
      </w:r>
      <w:r>
        <w:rPr>
          <w:i/>
          <w:color w:val="231F20"/>
          <w:w w:val="105"/>
          <w:sz w:val="34"/>
        </w:rPr>
        <w:t>an</w:t>
      </w:r>
      <w:r>
        <w:rPr>
          <w:i/>
          <w:color w:val="231F20"/>
          <w:spacing w:val="-17"/>
          <w:w w:val="105"/>
          <w:sz w:val="34"/>
        </w:rPr>
        <w:t> </w:t>
      </w:r>
      <w:r>
        <w:rPr>
          <w:i/>
          <w:color w:val="231F20"/>
          <w:w w:val="105"/>
          <w:sz w:val="34"/>
        </w:rPr>
        <w:t>lạc</w:t>
      </w:r>
      <w:r>
        <w:rPr>
          <w:i/>
          <w:color w:val="231F20"/>
          <w:spacing w:val="-17"/>
          <w:w w:val="105"/>
          <w:sz w:val="34"/>
        </w:rPr>
        <w:t> </w:t>
      </w:r>
      <w:r>
        <w:rPr>
          <w:i/>
          <w:color w:val="231F20"/>
          <w:w w:val="105"/>
          <w:sz w:val="34"/>
        </w:rPr>
        <w:t>đại</w:t>
      </w:r>
      <w:r>
        <w:rPr>
          <w:i/>
          <w:color w:val="231F20"/>
          <w:spacing w:val="-17"/>
          <w:w w:val="105"/>
          <w:sz w:val="34"/>
        </w:rPr>
        <w:t> </w:t>
      </w:r>
      <w:r>
        <w:rPr>
          <w:i/>
          <w:color w:val="231F20"/>
          <w:w w:val="105"/>
          <w:sz w:val="34"/>
        </w:rPr>
        <w:t>sự </w:t>
      </w:r>
      <w:r>
        <w:rPr>
          <w:i/>
          <w:color w:val="231F20"/>
          <w:spacing w:val="-2"/>
          <w:w w:val="105"/>
          <w:sz w:val="34"/>
        </w:rPr>
        <w:t>nhân</w:t>
      </w:r>
      <w:r>
        <w:rPr>
          <w:i/>
          <w:color w:val="231F20"/>
          <w:spacing w:val="-21"/>
          <w:w w:val="105"/>
          <w:sz w:val="34"/>
        </w:rPr>
        <w:t> </w:t>
      </w:r>
      <w:r>
        <w:rPr>
          <w:i/>
          <w:color w:val="231F20"/>
          <w:spacing w:val="-2"/>
          <w:w w:val="105"/>
          <w:sz w:val="34"/>
        </w:rPr>
        <w:t>duyên,</w:t>
      </w:r>
      <w:r>
        <w:rPr>
          <w:i/>
          <w:color w:val="231F20"/>
          <w:spacing w:val="-20"/>
          <w:w w:val="105"/>
          <w:sz w:val="34"/>
        </w:rPr>
        <w:t> </w:t>
      </w:r>
      <w:r>
        <w:rPr>
          <w:i/>
          <w:color w:val="231F20"/>
          <w:spacing w:val="-2"/>
          <w:w w:val="105"/>
          <w:sz w:val="34"/>
        </w:rPr>
        <w:t>thuyết</w:t>
      </w:r>
      <w:r>
        <w:rPr>
          <w:i/>
          <w:color w:val="231F20"/>
          <w:spacing w:val="-20"/>
          <w:w w:val="105"/>
          <w:sz w:val="34"/>
        </w:rPr>
        <w:t> </w:t>
      </w:r>
      <w:r>
        <w:rPr>
          <w:i/>
          <w:color w:val="231F20"/>
          <w:spacing w:val="-2"/>
          <w:w w:val="105"/>
          <w:sz w:val="34"/>
        </w:rPr>
        <w:t>thành</w:t>
      </w:r>
      <w:r>
        <w:rPr>
          <w:i/>
          <w:color w:val="231F20"/>
          <w:spacing w:val="-21"/>
          <w:w w:val="105"/>
          <w:sz w:val="34"/>
        </w:rPr>
        <w:t> </w:t>
      </w:r>
      <w:r>
        <w:rPr>
          <w:i/>
          <w:color w:val="231F20"/>
          <w:spacing w:val="-2"/>
          <w:w w:val="105"/>
          <w:sz w:val="34"/>
        </w:rPr>
        <w:t>đế</w:t>
      </w:r>
      <w:r>
        <w:rPr>
          <w:i/>
          <w:color w:val="231F20"/>
          <w:spacing w:val="-20"/>
          <w:w w:val="105"/>
          <w:sz w:val="34"/>
        </w:rPr>
        <w:t> </w:t>
      </w:r>
      <w:r>
        <w:rPr>
          <w:i/>
          <w:color w:val="231F20"/>
          <w:spacing w:val="-2"/>
          <w:w w:val="105"/>
          <w:sz w:val="34"/>
        </w:rPr>
        <w:t>ngữ</w:t>
      </w:r>
      <w:r>
        <w:rPr>
          <w:color w:val="231F20"/>
          <w:spacing w:val="-2"/>
          <w:w w:val="105"/>
          <w:sz w:val="34"/>
        </w:rPr>
        <w:t>”</w:t>
      </w:r>
      <w:r>
        <w:rPr>
          <w:color w:val="231F20"/>
          <w:spacing w:val="-20"/>
          <w:w w:val="105"/>
          <w:sz w:val="34"/>
        </w:rPr>
        <w:t> </w:t>
      </w:r>
      <w:r>
        <w:rPr>
          <w:color w:val="231F20"/>
          <w:spacing w:val="-2"/>
          <w:w w:val="105"/>
          <w:sz w:val="34"/>
        </w:rPr>
        <w:t>(Ta</w:t>
      </w:r>
      <w:r>
        <w:rPr>
          <w:color w:val="231F20"/>
          <w:spacing w:val="-21"/>
          <w:w w:val="105"/>
          <w:sz w:val="34"/>
        </w:rPr>
        <w:t> </w:t>
      </w:r>
      <w:r>
        <w:rPr>
          <w:color w:val="231F20"/>
          <w:spacing w:val="-2"/>
          <w:w w:val="105"/>
          <w:sz w:val="34"/>
        </w:rPr>
        <w:t>thấy</w:t>
      </w:r>
      <w:r>
        <w:rPr>
          <w:color w:val="231F20"/>
          <w:spacing w:val="-20"/>
          <w:w w:val="105"/>
          <w:sz w:val="34"/>
        </w:rPr>
        <w:t> </w:t>
      </w:r>
      <w:r>
        <w:rPr>
          <w:color w:val="231F20"/>
          <w:spacing w:val="-2"/>
          <w:w w:val="105"/>
          <w:sz w:val="34"/>
        </w:rPr>
        <w:t>đại</w:t>
      </w:r>
      <w:r>
        <w:rPr>
          <w:color w:val="231F20"/>
          <w:spacing w:val="-20"/>
          <w:w w:val="105"/>
          <w:sz w:val="34"/>
        </w:rPr>
        <w:t> </w:t>
      </w:r>
      <w:r>
        <w:rPr>
          <w:color w:val="231F20"/>
          <w:spacing w:val="-2"/>
          <w:w w:val="105"/>
          <w:sz w:val="34"/>
        </w:rPr>
        <w:t>sự</w:t>
      </w:r>
      <w:r>
        <w:rPr>
          <w:color w:val="231F20"/>
          <w:spacing w:val="-21"/>
          <w:w w:val="105"/>
          <w:sz w:val="34"/>
        </w:rPr>
        <w:t> </w:t>
      </w:r>
      <w:r>
        <w:rPr>
          <w:color w:val="231F20"/>
          <w:spacing w:val="-2"/>
          <w:w w:val="105"/>
          <w:sz w:val="34"/>
        </w:rPr>
        <w:t>nhân</w:t>
      </w:r>
      <w:r>
        <w:rPr>
          <w:color w:val="231F20"/>
          <w:spacing w:val="-20"/>
          <w:w w:val="105"/>
          <w:sz w:val="34"/>
        </w:rPr>
        <w:t> </w:t>
      </w:r>
      <w:r>
        <w:rPr>
          <w:color w:val="231F20"/>
          <w:spacing w:val="-2"/>
          <w:w w:val="105"/>
          <w:sz w:val="34"/>
        </w:rPr>
        <w:t>duyên </w:t>
      </w:r>
      <w:r>
        <w:rPr>
          <w:color w:val="231F20"/>
          <w:w w:val="105"/>
          <w:sz w:val="34"/>
        </w:rPr>
        <w:t>an lạc như thế, nói lời đúng thật này). Trong bản dịch của La</w:t>
      </w:r>
      <w:r>
        <w:rPr>
          <w:color w:val="231F20"/>
          <w:spacing w:val="-18"/>
          <w:w w:val="105"/>
          <w:sz w:val="34"/>
        </w:rPr>
        <w:t> </w:t>
      </w:r>
      <w:r>
        <w:rPr>
          <w:color w:val="231F20"/>
          <w:w w:val="105"/>
          <w:sz w:val="34"/>
        </w:rPr>
        <w:t>Thập</w:t>
      </w:r>
      <w:r>
        <w:rPr>
          <w:color w:val="231F20"/>
          <w:spacing w:val="-18"/>
          <w:w w:val="105"/>
          <w:sz w:val="34"/>
        </w:rPr>
        <w:t> </w:t>
      </w:r>
      <w:r>
        <w:rPr>
          <w:color w:val="231F20"/>
          <w:w w:val="105"/>
          <w:sz w:val="34"/>
        </w:rPr>
        <w:t>Đại</w:t>
      </w:r>
      <w:r>
        <w:rPr>
          <w:color w:val="231F20"/>
          <w:spacing w:val="-18"/>
          <w:w w:val="105"/>
          <w:sz w:val="34"/>
        </w:rPr>
        <w:t> </w:t>
      </w:r>
      <w:r>
        <w:rPr>
          <w:color w:val="231F20"/>
          <w:w w:val="105"/>
          <w:sz w:val="34"/>
        </w:rPr>
        <w:t>sư</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câu</w:t>
      </w:r>
      <w:r>
        <w:rPr>
          <w:color w:val="231F20"/>
          <w:spacing w:val="-18"/>
          <w:w w:val="105"/>
          <w:sz w:val="34"/>
        </w:rPr>
        <w:t> </w:t>
      </w:r>
      <w:r>
        <w:rPr>
          <w:color w:val="231F20"/>
          <w:w w:val="105"/>
          <w:sz w:val="34"/>
        </w:rPr>
        <w:t>này,</w:t>
      </w:r>
      <w:r>
        <w:rPr>
          <w:color w:val="231F20"/>
          <w:spacing w:val="-18"/>
          <w:w w:val="105"/>
          <w:sz w:val="34"/>
        </w:rPr>
        <w:t> </w:t>
      </w:r>
      <w:r>
        <w:rPr>
          <w:color w:val="231F20"/>
          <w:w w:val="105"/>
          <w:sz w:val="34"/>
        </w:rPr>
        <w:t>nhưng</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bản</w:t>
      </w:r>
      <w:r>
        <w:rPr>
          <w:color w:val="231F20"/>
          <w:spacing w:val="-18"/>
          <w:w w:val="105"/>
          <w:sz w:val="34"/>
        </w:rPr>
        <w:t> </w:t>
      </w:r>
      <w:r>
        <w:rPr>
          <w:color w:val="231F20"/>
          <w:w w:val="105"/>
          <w:sz w:val="34"/>
        </w:rPr>
        <w:t>của</w:t>
      </w:r>
      <w:r>
        <w:rPr>
          <w:color w:val="231F20"/>
          <w:spacing w:val="-18"/>
          <w:w w:val="105"/>
          <w:sz w:val="34"/>
        </w:rPr>
        <w:t> </w:t>
      </w:r>
      <w:r>
        <w:rPr>
          <w:color w:val="231F20"/>
          <w:w w:val="105"/>
          <w:sz w:val="34"/>
        </w:rPr>
        <w:t>Ngài Huyền</w:t>
      </w:r>
      <w:r>
        <w:rPr>
          <w:color w:val="231F20"/>
          <w:spacing w:val="-20"/>
          <w:w w:val="105"/>
          <w:sz w:val="34"/>
        </w:rPr>
        <w:t> </w:t>
      </w:r>
      <w:r>
        <w:rPr>
          <w:color w:val="231F20"/>
          <w:w w:val="105"/>
          <w:sz w:val="34"/>
        </w:rPr>
        <w:t>Trang</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sư</w:t>
      </w:r>
      <w:r>
        <w:rPr>
          <w:color w:val="231F20"/>
          <w:spacing w:val="-20"/>
          <w:w w:val="105"/>
          <w:sz w:val="34"/>
        </w:rPr>
        <w:t> </w:t>
      </w:r>
      <w:r>
        <w:rPr>
          <w:color w:val="231F20"/>
          <w:w w:val="105"/>
          <w:sz w:val="34"/>
        </w:rPr>
        <w:t>thì</w:t>
      </w:r>
      <w:r>
        <w:rPr>
          <w:color w:val="231F20"/>
          <w:spacing w:val="-20"/>
          <w:w w:val="105"/>
          <w:sz w:val="34"/>
        </w:rPr>
        <w:t> </w:t>
      </w:r>
      <w:r>
        <w:rPr>
          <w:color w:val="231F20"/>
          <w:w w:val="105"/>
          <w:sz w:val="34"/>
        </w:rPr>
        <w:t>có.</w:t>
      </w:r>
      <w:r>
        <w:rPr>
          <w:color w:val="231F20"/>
          <w:spacing w:val="-20"/>
          <w:w w:val="105"/>
          <w:sz w:val="34"/>
        </w:rPr>
        <w:t> </w:t>
      </w:r>
      <w:r>
        <w:rPr>
          <w:color w:val="231F20"/>
          <w:w w:val="105"/>
          <w:sz w:val="34"/>
        </w:rPr>
        <w:t>Huyền</w:t>
      </w:r>
      <w:r>
        <w:rPr>
          <w:color w:val="231F20"/>
          <w:spacing w:val="-20"/>
          <w:w w:val="105"/>
          <w:sz w:val="34"/>
        </w:rPr>
        <w:t> </w:t>
      </w:r>
      <w:r>
        <w:rPr>
          <w:color w:val="231F20"/>
          <w:w w:val="105"/>
          <w:sz w:val="34"/>
        </w:rPr>
        <w:t>Trang</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sư</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trực</w:t>
      </w:r>
      <w:r>
        <w:rPr>
          <w:color w:val="231F20"/>
          <w:spacing w:val="-20"/>
          <w:w w:val="105"/>
          <w:sz w:val="34"/>
        </w:rPr>
        <w:t> </w:t>
      </w:r>
      <w:r>
        <w:rPr>
          <w:color w:val="231F20"/>
          <w:w w:val="105"/>
          <w:sz w:val="34"/>
        </w:rPr>
        <w:t>dịch, tức là chiếu theo nguyên văn kinh văn bằng tiếng Phạn để </w:t>
      </w:r>
      <w:r>
        <w:rPr>
          <w:color w:val="231F20"/>
          <w:sz w:val="34"/>
        </w:rPr>
        <w:t>dịch</w:t>
      </w:r>
      <w:r>
        <w:rPr>
          <w:color w:val="231F20"/>
          <w:spacing w:val="-6"/>
          <w:sz w:val="34"/>
        </w:rPr>
        <w:t> </w:t>
      </w:r>
      <w:r>
        <w:rPr>
          <w:color w:val="231F20"/>
          <w:sz w:val="34"/>
        </w:rPr>
        <w:t>thẳng</w:t>
      </w:r>
      <w:r>
        <w:rPr>
          <w:color w:val="231F20"/>
          <w:spacing w:val="-8"/>
          <w:sz w:val="34"/>
        </w:rPr>
        <w:t> </w:t>
      </w:r>
      <w:r>
        <w:rPr>
          <w:color w:val="231F20"/>
          <w:sz w:val="34"/>
        </w:rPr>
        <w:t>ra.</w:t>
      </w:r>
      <w:r>
        <w:rPr>
          <w:color w:val="231F20"/>
          <w:spacing w:val="-8"/>
          <w:sz w:val="34"/>
        </w:rPr>
        <w:t> </w:t>
      </w:r>
      <w:r>
        <w:rPr>
          <w:color w:val="231F20"/>
          <w:sz w:val="34"/>
        </w:rPr>
        <w:t>La</w:t>
      </w:r>
      <w:r>
        <w:rPr>
          <w:color w:val="231F20"/>
          <w:spacing w:val="-6"/>
          <w:sz w:val="34"/>
        </w:rPr>
        <w:t> </w:t>
      </w:r>
      <w:r>
        <w:rPr>
          <w:color w:val="231F20"/>
          <w:sz w:val="34"/>
        </w:rPr>
        <w:t>Thập</w:t>
      </w:r>
      <w:r>
        <w:rPr>
          <w:color w:val="231F20"/>
          <w:spacing w:val="-6"/>
          <w:sz w:val="34"/>
        </w:rPr>
        <w:t> </w:t>
      </w:r>
      <w:r>
        <w:rPr>
          <w:color w:val="231F20"/>
          <w:sz w:val="34"/>
        </w:rPr>
        <w:t>Đại</w:t>
      </w:r>
      <w:r>
        <w:rPr>
          <w:color w:val="231F20"/>
          <w:spacing w:val="-6"/>
          <w:sz w:val="34"/>
        </w:rPr>
        <w:t> </w:t>
      </w:r>
      <w:r>
        <w:rPr>
          <w:color w:val="231F20"/>
          <w:sz w:val="34"/>
        </w:rPr>
        <w:t>sư</w:t>
      </w:r>
      <w:r>
        <w:rPr>
          <w:color w:val="231F20"/>
          <w:spacing w:val="-6"/>
          <w:sz w:val="34"/>
        </w:rPr>
        <w:t> </w:t>
      </w:r>
      <w:r>
        <w:rPr>
          <w:color w:val="231F20"/>
          <w:sz w:val="34"/>
        </w:rPr>
        <w:t>dịch</w:t>
      </w:r>
      <w:r>
        <w:rPr>
          <w:color w:val="231F20"/>
          <w:spacing w:val="-6"/>
          <w:sz w:val="34"/>
        </w:rPr>
        <w:t> </w:t>
      </w:r>
      <w:r>
        <w:rPr>
          <w:color w:val="231F20"/>
          <w:sz w:val="34"/>
        </w:rPr>
        <w:t>ý,</w:t>
      </w:r>
      <w:r>
        <w:rPr>
          <w:color w:val="231F20"/>
          <w:spacing w:val="-8"/>
          <w:sz w:val="34"/>
        </w:rPr>
        <w:t> </w:t>
      </w:r>
      <w:r>
        <w:rPr>
          <w:color w:val="231F20"/>
          <w:sz w:val="34"/>
        </w:rPr>
        <w:t>chẳng</w:t>
      </w:r>
      <w:r>
        <w:rPr>
          <w:color w:val="231F20"/>
          <w:spacing w:val="-6"/>
          <w:sz w:val="34"/>
        </w:rPr>
        <w:t> </w:t>
      </w:r>
      <w:r>
        <w:rPr>
          <w:color w:val="231F20"/>
          <w:sz w:val="34"/>
        </w:rPr>
        <w:t>chiếu</w:t>
      </w:r>
      <w:r>
        <w:rPr>
          <w:color w:val="231F20"/>
          <w:spacing w:val="-6"/>
          <w:sz w:val="34"/>
        </w:rPr>
        <w:t> </w:t>
      </w:r>
      <w:r>
        <w:rPr>
          <w:color w:val="231F20"/>
          <w:sz w:val="34"/>
        </w:rPr>
        <w:t>theo</w:t>
      </w:r>
      <w:r>
        <w:rPr>
          <w:color w:val="231F20"/>
          <w:spacing w:val="-8"/>
          <w:sz w:val="34"/>
        </w:rPr>
        <w:t> </w:t>
      </w:r>
      <w:r>
        <w:rPr>
          <w:color w:val="231F20"/>
          <w:sz w:val="34"/>
        </w:rPr>
        <w:t>nguyên </w:t>
      </w:r>
      <w:r>
        <w:rPr>
          <w:color w:val="231F20"/>
          <w:w w:val="105"/>
          <w:sz w:val="34"/>
        </w:rPr>
        <w:t>bản kinh văn, Ngài đem ý nghĩa trong bản gốc, hoàn toàn </w:t>
      </w:r>
      <w:r>
        <w:rPr>
          <w:color w:val="231F20"/>
          <w:spacing w:val="-2"/>
          <w:w w:val="105"/>
          <w:sz w:val="34"/>
        </w:rPr>
        <w:t>dùng</w:t>
      </w:r>
      <w:r>
        <w:rPr>
          <w:color w:val="231F20"/>
          <w:spacing w:val="-21"/>
          <w:w w:val="105"/>
          <w:sz w:val="34"/>
        </w:rPr>
        <w:t> </w:t>
      </w:r>
      <w:r>
        <w:rPr>
          <w:color w:val="231F20"/>
          <w:spacing w:val="-2"/>
          <w:w w:val="105"/>
          <w:sz w:val="34"/>
        </w:rPr>
        <w:t>cách</w:t>
      </w:r>
      <w:r>
        <w:rPr>
          <w:color w:val="231F20"/>
          <w:spacing w:val="-20"/>
          <w:w w:val="105"/>
          <w:sz w:val="34"/>
        </w:rPr>
        <w:t> </w:t>
      </w:r>
      <w:r>
        <w:rPr>
          <w:color w:val="231F20"/>
          <w:spacing w:val="-2"/>
          <w:w w:val="105"/>
          <w:sz w:val="34"/>
        </w:rPr>
        <w:t>hành</w:t>
      </w:r>
      <w:r>
        <w:rPr>
          <w:color w:val="231F20"/>
          <w:spacing w:val="-20"/>
          <w:w w:val="105"/>
          <w:sz w:val="34"/>
        </w:rPr>
        <w:t> </w:t>
      </w:r>
      <w:r>
        <w:rPr>
          <w:color w:val="231F20"/>
          <w:spacing w:val="-2"/>
          <w:w w:val="105"/>
          <w:sz w:val="34"/>
        </w:rPr>
        <w:t>văn</w:t>
      </w:r>
      <w:r>
        <w:rPr>
          <w:color w:val="231F20"/>
          <w:spacing w:val="-21"/>
          <w:w w:val="105"/>
          <w:sz w:val="34"/>
        </w:rPr>
        <w:t> </w:t>
      </w:r>
      <w:r>
        <w:rPr>
          <w:color w:val="231F20"/>
          <w:spacing w:val="-2"/>
          <w:w w:val="105"/>
          <w:sz w:val="34"/>
        </w:rPr>
        <w:t>quen</w:t>
      </w:r>
      <w:r>
        <w:rPr>
          <w:color w:val="231F20"/>
          <w:spacing w:val="-20"/>
          <w:w w:val="105"/>
          <w:sz w:val="34"/>
        </w:rPr>
        <w:t> </w:t>
      </w:r>
      <w:r>
        <w:rPr>
          <w:color w:val="231F20"/>
          <w:spacing w:val="-2"/>
          <w:w w:val="105"/>
          <w:sz w:val="34"/>
        </w:rPr>
        <w:t>thuộc</w:t>
      </w:r>
      <w:r>
        <w:rPr>
          <w:color w:val="231F20"/>
          <w:spacing w:val="-20"/>
          <w:w w:val="105"/>
          <w:sz w:val="34"/>
        </w:rPr>
        <w:t> </w:t>
      </w:r>
      <w:r>
        <w:rPr>
          <w:color w:val="231F20"/>
          <w:spacing w:val="-2"/>
          <w:w w:val="105"/>
          <w:sz w:val="34"/>
        </w:rPr>
        <w:t>của</w:t>
      </w:r>
      <w:r>
        <w:rPr>
          <w:color w:val="231F20"/>
          <w:spacing w:val="-21"/>
          <w:w w:val="105"/>
          <w:sz w:val="34"/>
        </w:rPr>
        <w:t> </w:t>
      </w:r>
      <w:r>
        <w:rPr>
          <w:color w:val="231F20"/>
          <w:spacing w:val="-2"/>
          <w:w w:val="105"/>
          <w:sz w:val="34"/>
        </w:rPr>
        <w:t>người</w:t>
      </w:r>
      <w:r>
        <w:rPr>
          <w:color w:val="231F20"/>
          <w:spacing w:val="-20"/>
          <w:w w:val="105"/>
          <w:sz w:val="34"/>
        </w:rPr>
        <w:t> </w:t>
      </w:r>
      <w:r>
        <w:rPr>
          <w:color w:val="231F20"/>
          <w:spacing w:val="-2"/>
          <w:w w:val="105"/>
          <w:sz w:val="34"/>
        </w:rPr>
        <w:t>Hán</w:t>
      </w:r>
      <w:r>
        <w:rPr>
          <w:color w:val="231F20"/>
          <w:spacing w:val="-20"/>
          <w:w w:val="105"/>
          <w:sz w:val="34"/>
        </w:rPr>
        <w:t> </w:t>
      </w:r>
      <w:r>
        <w:rPr>
          <w:color w:val="231F20"/>
          <w:spacing w:val="-2"/>
          <w:w w:val="105"/>
          <w:sz w:val="34"/>
        </w:rPr>
        <w:t>để</w:t>
      </w:r>
      <w:r>
        <w:rPr>
          <w:color w:val="231F20"/>
          <w:spacing w:val="-21"/>
          <w:w w:val="105"/>
          <w:sz w:val="34"/>
        </w:rPr>
        <w:t> </w:t>
      </w:r>
      <w:r>
        <w:rPr>
          <w:color w:val="231F20"/>
          <w:spacing w:val="-2"/>
          <w:w w:val="105"/>
          <w:sz w:val="34"/>
        </w:rPr>
        <w:t>phiên</w:t>
      </w:r>
      <w:r>
        <w:rPr>
          <w:color w:val="231F20"/>
          <w:spacing w:val="-20"/>
          <w:w w:val="105"/>
          <w:sz w:val="34"/>
        </w:rPr>
        <w:t> </w:t>
      </w:r>
      <w:r>
        <w:rPr>
          <w:color w:val="231F20"/>
          <w:spacing w:val="-2"/>
          <w:w w:val="105"/>
          <w:sz w:val="34"/>
        </w:rPr>
        <w:t>dịch, </w:t>
      </w:r>
      <w:r>
        <w:rPr>
          <w:color w:val="231F20"/>
          <w:w w:val="105"/>
          <w:sz w:val="34"/>
        </w:rPr>
        <w:t>nên chúng ta đọc những bản kinh do Ngài dịch thấy giống như</w:t>
      </w:r>
      <w:r>
        <w:rPr>
          <w:color w:val="231F20"/>
          <w:spacing w:val="-12"/>
          <w:w w:val="105"/>
          <w:sz w:val="34"/>
        </w:rPr>
        <w:t> </w:t>
      </w:r>
      <w:r>
        <w:rPr>
          <w:color w:val="231F20"/>
          <w:w w:val="105"/>
          <w:sz w:val="34"/>
        </w:rPr>
        <w:t>đọc</w:t>
      </w:r>
      <w:r>
        <w:rPr>
          <w:color w:val="231F20"/>
          <w:spacing w:val="-12"/>
          <w:w w:val="105"/>
          <w:sz w:val="34"/>
        </w:rPr>
        <w:t> </w:t>
      </w:r>
      <w:r>
        <w:rPr>
          <w:color w:val="231F20"/>
          <w:w w:val="105"/>
          <w:sz w:val="34"/>
        </w:rPr>
        <w:t>cổ</w:t>
      </w:r>
      <w:r>
        <w:rPr>
          <w:color w:val="231F20"/>
          <w:spacing w:val="-12"/>
          <w:w w:val="105"/>
          <w:sz w:val="34"/>
        </w:rPr>
        <w:t> </w:t>
      </w:r>
      <w:r>
        <w:rPr>
          <w:color w:val="231F20"/>
          <w:w w:val="105"/>
          <w:sz w:val="34"/>
        </w:rPr>
        <w:t>thư</w:t>
      </w:r>
      <w:r>
        <w:rPr>
          <w:color w:val="231F20"/>
          <w:spacing w:val="-12"/>
          <w:w w:val="105"/>
          <w:sz w:val="34"/>
        </w:rPr>
        <w:t> </w:t>
      </w:r>
      <w:r>
        <w:rPr>
          <w:color w:val="231F20"/>
          <w:w w:val="105"/>
          <w:sz w:val="34"/>
        </w:rPr>
        <w:t>Trung</w:t>
      </w:r>
      <w:r>
        <w:rPr>
          <w:color w:val="231F20"/>
          <w:spacing w:val="-12"/>
          <w:w w:val="105"/>
          <w:sz w:val="34"/>
        </w:rPr>
        <w:t> </w:t>
      </w:r>
      <w:r>
        <w:rPr>
          <w:color w:val="231F20"/>
          <w:w w:val="105"/>
          <w:sz w:val="34"/>
        </w:rPr>
        <w:t>Quốc,</w:t>
      </w:r>
      <w:r>
        <w:rPr>
          <w:color w:val="231F20"/>
          <w:spacing w:val="-12"/>
          <w:w w:val="105"/>
          <w:sz w:val="34"/>
        </w:rPr>
        <w:t> </w:t>
      </w:r>
      <w:r>
        <w:rPr>
          <w:color w:val="231F20"/>
          <w:w w:val="105"/>
          <w:sz w:val="34"/>
        </w:rPr>
        <w:t>hết</w:t>
      </w:r>
      <w:r>
        <w:rPr>
          <w:color w:val="231F20"/>
          <w:spacing w:val="-12"/>
          <w:w w:val="105"/>
          <w:sz w:val="34"/>
        </w:rPr>
        <w:t> </w:t>
      </w:r>
      <w:r>
        <w:rPr>
          <w:color w:val="231F20"/>
          <w:w w:val="105"/>
          <w:sz w:val="34"/>
        </w:rPr>
        <w:t>sức</w:t>
      </w:r>
      <w:r>
        <w:rPr>
          <w:color w:val="231F20"/>
          <w:spacing w:val="-12"/>
          <w:w w:val="105"/>
          <w:sz w:val="34"/>
        </w:rPr>
        <w:t> </w:t>
      </w:r>
      <w:r>
        <w:rPr>
          <w:color w:val="231F20"/>
          <w:w w:val="105"/>
          <w:sz w:val="34"/>
        </w:rPr>
        <w:t>dễ</w:t>
      </w:r>
      <w:r>
        <w:rPr>
          <w:color w:val="231F20"/>
          <w:spacing w:val="-12"/>
          <w:w w:val="105"/>
          <w:sz w:val="34"/>
        </w:rPr>
        <w:t> </w:t>
      </w:r>
      <w:r>
        <w:rPr>
          <w:color w:val="231F20"/>
          <w:w w:val="105"/>
          <w:sz w:val="34"/>
        </w:rPr>
        <w:t>tiếp</w:t>
      </w:r>
      <w:r>
        <w:rPr>
          <w:color w:val="231F20"/>
          <w:spacing w:val="-12"/>
          <w:w w:val="105"/>
          <w:sz w:val="34"/>
        </w:rPr>
        <w:t> </w:t>
      </w:r>
      <w:r>
        <w:rPr>
          <w:color w:val="231F20"/>
          <w:w w:val="105"/>
          <w:sz w:val="34"/>
        </w:rPr>
        <w:t>nhận.</w:t>
      </w:r>
      <w:r>
        <w:rPr>
          <w:color w:val="231F20"/>
          <w:spacing w:val="-12"/>
          <w:w w:val="105"/>
          <w:sz w:val="34"/>
        </w:rPr>
        <w:t> </w:t>
      </w:r>
      <w:r>
        <w:rPr>
          <w:color w:val="231F20"/>
          <w:w w:val="105"/>
          <w:sz w:val="34"/>
        </w:rPr>
        <w:t>“</w:t>
      </w:r>
      <w:r>
        <w:rPr>
          <w:i/>
          <w:color w:val="231F20"/>
          <w:w w:val="105"/>
          <w:sz w:val="34"/>
        </w:rPr>
        <w:t>Khả</w:t>
      </w:r>
      <w:r>
        <w:rPr>
          <w:i/>
          <w:color w:val="231F20"/>
          <w:spacing w:val="-12"/>
          <w:w w:val="105"/>
          <w:sz w:val="34"/>
        </w:rPr>
        <w:t> </w:t>
      </w:r>
      <w:r>
        <w:rPr>
          <w:i/>
          <w:color w:val="231F20"/>
          <w:w w:val="105"/>
          <w:sz w:val="34"/>
        </w:rPr>
        <w:t>kiến </w:t>
      </w:r>
      <w:r>
        <w:rPr>
          <w:i/>
          <w:color w:val="231F20"/>
          <w:spacing w:val="-2"/>
          <w:w w:val="105"/>
          <w:sz w:val="34"/>
        </w:rPr>
        <w:t>Tịnh</w:t>
      </w:r>
      <w:r>
        <w:rPr>
          <w:i/>
          <w:color w:val="231F20"/>
          <w:spacing w:val="-21"/>
          <w:w w:val="105"/>
          <w:sz w:val="34"/>
        </w:rPr>
        <w:t> </w:t>
      </w:r>
      <w:r>
        <w:rPr>
          <w:i/>
          <w:color w:val="231F20"/>
          <w:spacing w:val="-2"/>
          <w:w w:val="105"/>
          <w:sz w:val="34"/>
        </w:rPr>
        <w:t>Độ</w:t>
      </w:r>
      <w:r>
        <w:rPr>
          <w:i/>
          <w:color w:val="231F20"/>
          <w:spacing w:val="-20"/>
          <w:w w:val="105"/>
          <w:sz w:val="34"/>
        </w:rPr>
        <w:t> </w:t>
      </w:r>
      <w:r>
        <w:rPr>
          <w:i/>
          <w:color w:val="231F20"/>
          <w:spacing w:val="-2"/>
          <w:w w:val="105"/>
          <w:sz w:val="34"/>
        </w:rPr>
        <w:t>pháp</w:t>
      </w:r>
      <w:r>
        <w:rPr>
          <w:i/>
          <w:color w:val="231F20"/>
          <w:spacing w:val="-20"/>
          <w:w w:val="105"/>
          <w:sz w:val="34"/>
        </w:rPr>
        <w:t> </w:t>
      </w:r>
      <w:r>
        <w:rPr>
          <w:i/>
          <w:color w:val="231F20"/>
          <w:spacing w:val="-2"/>
          <w:w w:val="105"/>
          <w:sz w:val="34"/>
        </w:rPr>
        <w:t>môn</w:t>
      </w:r>
      <w:r>
        <w:rPr>
          <w:i/>
          <w:color w:val="231F20"/>
          <w:spacing w:val="-21"/>
          <w:w w:val="105"/>
          <w:sz w:val="34"/>
        </w:rPr>
        <w:t> </w:t>
      </w:r>
      <w:r>
        <w:rPr>
          <w:i/>
          <w:color w:val="231F20"/>
          <w:spacing w:val="-2"/>
          <w:w w:val="105"/>
          <w:sz w:val="34"/>
        </w:rPr>
        <w:t>chi</w:t>
      </w:r>
      <w:r>
        <w:rPr>
          <w:i/>
          <w:color w:val="231F20"/>
          <w:spacing w:val="-20"/>
          <w:w w:val="105"/>
          <w:sz w:val="34"/>
        </w:rPr>
        <w:t> </w:t>
      </w:r>
      <w:r>
        <w:rPr>
          <w:i/>
          <w:color w:val="231F20"/>
          <w:spacing w:val="-2"/>
          <w:w w:val="105"/>
          <w:sz w:val="34"/>
        </w:rPr>
        <w:t>hưng</w:t>
      </w:r>
      <w:r>
        <w:rPr>
          <w:i/>
          <w:color w:val="231F20"/>
          <w:spacing w:val="-20"/>
          <w:w w:val="105"/>
          <w:sz w:val="34"/>
        </w:rPr>
        <w:t> </w:t>
      </w:r>
      <w:r>
        <w:rPr>
          <w:i/>
          <w:color w:val="231F20"/>
          <w:spacing w:val="-2"/>
          <w:w w:val="105"/>
          <w:sz w:val="34"/>
        </w:rPr>
        <w:t>khởi,</w:t>
      </w:r>
      <w:r>
        <w:rPr>
          <w:i/>
          <w:color w:val="231F20"/>
          <w:spacing w:val="-21"/>
          <w:w w:val="105"/>
          <w:sz w:val="34"/>
        </w:rPr>
        <w:t> </w:t>
      </w:r>
      <w:r>
        <w:rPr>
          <w:i/>
          <w:color w:val="231F20"/>
          <w:spacing w:val="-2"/>
          <w:w w:val="105"/>
          <w:sz w:val="34"/>
        </w:rPr>
        <w:t>chính</w:t>
      </w:r>
      <w:r>
        <w:rPr>
          <w:i/>
          <w:color w:val="231F20"/>
          <w:spacing w:val="-20"/>
          <w:w w:val="105"/>
          <w:sz w:val="34"/>
        </w:rPr>
        <w:t> </w:t>
      </w:r>
      <w:r>
        <w:rPr>
          <w:i/>
          <w:color w:val="231F20"/>
          <w:spacing w:val="-2"/>
          <w:w w:val="105"/>
          <w:sz w:val="34"/>
        </w:rPr>
        <w:t>đồng</w:t>
      </w:r>
      <w:r>
        <w:rPr>
          <w:i/>
          <w:color w:val="231F20"/>
          <w:spacing w:val="-20"/>
          <w:w w:val="105"/>
          <w:sz w:val="34"/>
        </w:rPr>
        <w:t> </w:t>
      </w:r>
      <w:r>
        <w:rPr>
          <w:i/>
          <w:color w:val="231F20"/>
          <w:spacing w:val="-2"/>
          <w:w w:val="105"/>
          <w:sz w:val="34"/>
        </w:rPr>
        <w:t>ư</w:t>
      </w:r>
      <w:r>
        <w:rPr>
          <w:i/>
          <w:color w:val="231F20"/>
          <w:spacing w:val="-21"/>
          <w:w w:val="105"/>
          <w:sz w:val="34"/>
        </w:rPr>
        <w:t> </w:t>
      </w:r>
      <w:r>
        <w:rPr>
          <w:i/>
          <w:color w:val="231F20"/>
          <w:spacing w:val="-2"/>
          <w:w w:val="105"/>
          <w:sz w:val="34"/>
        </w:rPr>
        <w:t>Hoa</w:t>
      </w:r>
      <w:r>
        <w:rPr>
          <w:i/>
          <w:color w:val="231F20"/>
          <w:spacing w:val="-20"/>
          <w:w w:val="105"/>
          <w:sz w:val="34"/>
        </w:rPr>
        <w:t> </w:t>
      </w:r>
      <w:r>
        <w:rPr>
          <w:i/>
          <w:color w:val="231F20"/>
          <w:spacing w:val="-2"/>
          <w:w w:val="105"/>
          <w:sz w:val="34"/>
        </w:rPr>
        <w:t>Nghiêm, </w:t>
      </w:r>
      <w:r>
        <w:rPr>
          <w:i/>
          <w:color w:val="231F20"/>
          <w:sz w:val="34"/>
        </w:rPr>
        <w:t>Pháp</w:t>
      </w:r>
      <w:r>
        <w:rPr>
          <w:i/>
          <w:color w:val="231F20"/>
          <w:spacing w:val="-6"/>
          <w:sz w:val="34"/>
        </w:rPr>
        <w:t> </w:t>
      </w:r>
      <w:r>
        <w:rPr>
          <w:i/>
          <w:color w:val="231F20"/>
          <w:sz w:val="34"/>
        </w:rPr>
        <w:t>Hoa,</w:t>
      </w:r>
      <w:r>
        <w:rPr>
          <w:i/>
          <w:color w:val="231F20"/>
          <w:spacing w:val="-6"/>
          <w:sz w:val="34"/>
        </w:rPr>
        <w:t> </w:t>
      </w:r>
      <w:r>
        <w:rPr>
          <w:i/>
          <w:color w:val="231F20"/>
          <w:sz w:val="34"/>
        </w:rPr>
        <w:t>đồng</w:t>
      </w:r>
      <w:r>
        <w:rPr>
          <w:i/>
          <w:color w:val="231F20"/>
          <w:spacing w:val="-6"/>
          <w:sz w:val="34"/>
        </w:rPr>
        <w:t> </w:t>
      </w:r>
      <w:r>
        <w:rPr>
          <w:i/>
          <w:color w:val="231F20"/>
          <w:sz w:val="34"/>
        </w:rPr>
        <w:t>vi</w:t>
      </w:r>
      <w:r>
        <w:rPr>
          <w:i/>
          <w:color w:val="231F20"/>
          <w:spacing w:val="-6"/>
          <w:sz w:val="34"/>
        </w:rPr>
        <w:t> </w:t>
      </w:r>
      <w:r>
        <w:rPr>
          <w:i/>
          <w:color w:val="231F20"/>
          <w:sz w:val="34"/>
        </w:rPr>
        <w:t>nhất</w:t>
      </w:r>
      <w:r>
        <w:rPr>
          <w:i/>
          <w:color w:val="231F20"/>
          <w:spacing w:val="-6"/>
          <w:sz w:val="34"/>
        </w:rPr>
        <w:t> </w:t>
      </w:r>
      <w:r>
        <w:rPr>
          <w:i/>
          <w:color w:val="231F20"/>
          <w:sz w:val="34"/>
        </w:rPr>
        <w:t>đại</w:t>
      </w:r>
      <w:r>
        <w:rPr>
          <w:i/>
          <w:color w:val="231F20"/>
          <w:spacing w:val="-6"/>
          <w:sz w:val="34"/>
        </w:rPr>
        <w:t> </w:t>
      </w:r>
      <w:r>
        <w:rPr>
          <w:i/>
          <w:color w:val="231F20"/>
          <w:sz w:val="34"/>
        </w:rPr>
        <w:t>sự</w:t>
      </w:r>
      <w:r>
        <w:rPr>
          <w:i/>
          <w:color w:val="231F20"/>
          <w:spacing w:val="-6"/>
          <w:sz w:val="34"/>
        </w:rPr>
        <w:t> </w:t>
      </w:r>
      <w:r>
        <w:rPr>
          <w:i/>
          <w:color w:val="231F20"/>
          <w:sz w:val="34"/>
        </w:rPr>
        <w:t>nhân</w:t>
      </w:r>
      <w:r>
        <w:rPr>
          <w:i/>
          <w:color w:val="231F20"/>
          <w:spacing w:val="-6"/>
          <w:sz w:val="34"/>
        </w:rPr>
        <w:t> </w:t>
      </w:r>
      <w:r>
        <w:rPr>
          <w:i/>
          <w:color w:val="231F20"/>
          <w:sz w:val="34"/>
        </w:rPr>
        <w:t>duyên</w:t>
      </w:r>
      <w:r>
        <w:rPr>
          <w:i/>
          <w:color w:val="231F20"/>
          <w:spacing w:val="-6"/>
          <w:sz w:val="34"/>
        </w:rPr>
        <w:t> </w:t>
      </w:r>
      <w:r>
        <w:rPr>
          <w:i/>
          <w:color w:val="231F20"/>
          <w:sz w:val="34"/>
        </w:rPr>
        <w:t>dã.</w:t>
      </w:r>
      <w:r>
        <w:rPr>
          <w:i/>
          <w:color w:val="231F20"/>
          <w:spacing w:val="-6"/>
          <w:sz w:val="34"/>
        </w:rPr>
        <w:t> </w:t>
      </w:r>
      <w:r>
        <w:rPr>
          <w:i/>
          <w:color w:val="231F20"/>
          <w:sz w:val="34"/>
        </w:rPr>
        <w:t>Hà</w:t>
      </w:r>
      <w:r>
        <w:rPr>
          <w:i/>
          <w:color w:val="231F20"/>
          <w:spacing w:val="-6"/>
          <w:sz w:val="34"/>
        </w:rPr>
        <w:t> </w:t>
      </w:r>
      <w:r>
        <w:rPr>
          <w:i/>
          <w:color w:val="231F20"/>
          <w:sz w:val="34"/>
        </w:rPr>
        <w:t>dĩ</w:t>
      </w:r>
      <w:r>
        <w:rPr>
          <w:i/>
          <w:color w:val="231F20"/>
          <w:spacing w:val="-6"/>
          <w:sz w:val="34"/>
        </w:rPr>
        <w:t> </w:t>
      </w:r>
      <w:r>
        <w:rPr>
          <w:i/>
          <w:color w:val="231F20"/>
          <w:sz w:val="34"/>
        </w:rPr>
        <w:t>cố?</w:t>
      </w:r>
      <w:r>
        <w:rPr>
          <w:color w:val="231F20"/>
          <w:sz w:val="34"/>
        </w:rPr>
        <w:t>”</w:t>
      </w:r>
      <w:r>
        <w:rPr>
          <w:color w:val="231F20"/>
          <w:spacing w:val="-6"/>
          <w:sz w:val="34"/>
        </w:rPr>
        <w:t> </w:t>
      </w:r>
      <w:r>
        <w:rPr>
          <w:color w:val="231F20"/>
          <w:sz w:val="34"/>
        </w:rPr>
        <w:t>(Đủ </w:t>
      </w:r>
      <w:r>
        <w:rPr>
          <w:color w:val="231F20"/>
          <w:w w:val="105"/>
          <w:sz w:val="34"/>
        </w:rPr>
        <w:t>thấy</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môn</w:t>
      </w:r>
      <w:r>
        <w:rPr>
          <w:color w:val="231F20"/>
          <w:spacing w:val="-15"/>
          <w:w w:val="105"/>
          <w:sz w:val="34"/>
        </w:rPr>
        <w:t> </w:t>
      </w:r>
      <w:r>
        <w:rPr>
          <w:color w:val="231F20"/>
          <w:w w:val="105"/>
          <w:sz w:val="34"/>
        </w:rPr>
        <w:t>Tịnh</w:t>
      </w:r>
      <w:r>
        <w:rPr>
          <w:color w:val="231F20"/>
          <w:spacing w:val="-15"/>
          <w:w w:val="105"/>
          <w:sz w:val="34"/>
        </w:rPr>
        <w:t> </w:t>
      </w:r>
      <w:r>
        <w:rPr>
          <w:color w:val="231F20"/>
          <w:w w:val="105"/>
          <w:sz w:val="34"/>
        </w:rPr>
        <w:t>Độ</w:t>
      </w:r>
      <w:r>
        <w:rPr>
          <w:color w:val="231F20"/>
          <w:spacing w:val="-15"/>
          <w:w w:val="105"/>
          <w:sz w:val="34"/>
        </w:rPr>
        <w:t> </w:t>
      </w:r>
      <w:r>
        <w:rPr>
          <w:color w:val="231F20"/>
          <w:w w:val="105"/>
          <w:sz w:val="34"/>
        </w:rPr>
        <w:t>được</w:t>
      </w:r>
      <w:r>
        <w:rPr>
          <w:color w:val="231F20"/>
          <w:spacing w:val="-15"/>
          <w:w w:val="105"/>
          <w:sz w:val="34"/>
        </w:rPr>
        <w:t> </w:t>
      </w:r>
      <w:r>
        <w:rPr>
          <w:color w:val="231F20"/>
          <w:w w:val="105"/>
          <w:sz w:val="34"/>
        </w:rPr>
        <w:t>hưng</w:t>
      </w:r>
      <w:r>
        <w:rPr>
          <w:color w:val="231F20"/>
          <w:spacing w:val="-15"/>
          <w:w w:val="105"/>
          <w:sz w:val="34"/>
        </w:rPr>
        <w:t> </w:t>
      </w:r>
      <w:r>
        <w:rPr>
          <w:color w:val="231F20"/>
          <w:w w:val="105"/>
          <w:sz w:val="34"/>
        </w:rPr>
        <w:t>khởi,</w:t>
      </w:r>
      <w:r>
        <w:rPr>
          <w:color w:val="231F20"/>
          <w:spacing w:val="-15"/>
          <w:w w:val="105"/>
          <w:sz w:val="34"/>
        </w:rPr>
        <w:t> </w:t>
      </w:r>
      <w:r>
        <w:rPr>
          <w:color w:val="231F20"/>
          <w:w w:val="105"/>
          <w:sz w:val="34"/>
        </w:rPr>
        <w:t>giống</w:t>
      </w:r>
      <w:r>
        <w:rPr>
          <w:color w:val="231F20"/>
          <w:spacing w:val="-15"/>
          <w:w w:val="105"/>
          <w:sz w:val="34"/>
        </w:rPr>
        <w:t> </w:t>
      </w:r>
      <w:r>
        <w:rPr>
          <w:color w:val="231F20"/>
          <w:w w:val="105"/>
          <w:sz w:val="34"/>
        </w:rPr>
        <w:t>hệt</w:t>
      </w:r>
      <w:r>
        <w:rPr>
          <w:color w:val="231F20"/>
          <w:spacing w:val="-15"/>
          <w:w w:val="105"/>
          <w:sz w:val="34"/>
        </w:rPr>
        <w:t> </w:t>
      </w:r>
      <w:r>
        <w:rPr>
          <w:color w:val="231F20"/>
          <w:w w:val="105"/>
          <w:sz w:val="34"/>
        </w:rPr>
        <w:t>như</w:t>
      </w:r>
      <w:r>
        <w:rPr>
          <w:color w:val="231F20"/>
          <w:spacing w:val="-15"/>
          <w:w w:val="105"/>
          <w:sz w:val="34"/>
        </w:rPr>
        <w:t> </w:t>
      </w:r>
      <w:r>
        <w:rPr>
          <w:i/>
          <w:color w:val="231F20"/>
          <w:w w:val="105"/>
          <w:sz w:val="34"/>
        </w:rPr>
        <w:t>Hoa Nghiêm</w:t>
      </w:r>
      <w:r>
        <w:rPr>
          <w:i/>
          <w:color w:val="231F20"/>
          <w:spacing w:val="-19"/>
          <w:w w:val="105"/>
          <w:sz w:val="34"/>
        </w:rPr>
        <w:t> </w:t>
      </w:r>
      <w:r>
        <w:rPr>
          <w:color w:val="231F20"/>
          <w:w w:val="105"/>
          <w:sz w:val="34"/>
        </w:rPr>
        <w:t>và</w:t>
      </w:r>
      <w:r>
        <w:rPr>
          <w:color w:val="231F20"/>
          <w:spacing w:val="-18"/>
          <w:w w:val="105"/>
          <w:sz w:val="34"/>
        </w:rPr>
        <w:t> </w:t>
      </w:r>
      <w:r>
        <w:rPr>
          <w:i/>
          <w:color w:val="231F20"/>
          <w:w w:val="105"/>
          <w:sz w:val="34"/>
        </w:rPr>
        <w:t>Pháp</w:t>
      </w:r>
      <w:r>
        <w:rPr>
          <w:i/>
          <w:color w:val="231F20"/>
          <w:spacing w:val="-19"/>
          <w:w w:val="105"/>
          <w:sz w:val="34"/>
        </w:rPr>
        <w:t> </w:t>
      </w:r>
      <w:r>
        <w:rPr>
          <w:i/>
          <w:color w:val="231F20"/>
          <w:w w:val="105"/>
          <w:sz w:val="34"/>
        </w:rPr>
        <w:t>Hoa</w:t>
      </w:r>
      <w:r>
        <w:rPr>
          <w:color w:val="231F20"/>
          <w:w w:val="105"/>
          <w:sz w:val="34"/>
        </w:rPr>
        <w:t>,</w:t>
      </w:r>
      <w:r>
        <w:rPr>
          <w:color w:val="231F20"/>
          <w:spacing w:val="-19"/>
          <w:w w:val="105"/>
          <w:sz w:val="34"/>
        </w:rPr>
        <w:t> </w:t>
      </w:r>
      <w:r>
        <w:rPr>
          <w:color w:val="231F20"/>
          <w:w w:val="105"/>
          <w:sz w:val="34"/>
        </w:rPr>
        <w:t>cùng</w:t>
      </w:r>
      <w:r>
        <w:rPr>
          <w:color w:val="231F20"/>
          <w:spacing w:val="-18"/>
          <w:w w:val="105"/>
          <w:sz w:val="34"/>
        </w:rPr>
        <w:t> </w:t>
      </w:r>
      <w:r>
        <w:rPr>
          <w:color w:val="231F20"/>
          <w:w w:val="105"/>
          <w:sz w:val="34"/>
        </w:rPr>
        <w:t>vì</w:t>
      </w:r>
      <w:r>
        <w:rPr>
          <w:color w:val="231F20"/>
          <w:spacing w:val="-18"/>
          <w:w w:val="105"/>
          <w:sz w:val="34"/>
        </w:rPr>
        <w:t> </w:t>
      </w:r>
      <w:r>
        <w:rPr>
          <w:color w:val="231F20"/>
          <w:w w:val="105"/>
          <w:sz w:val="34"/>
        </w:rPr>
        <w:t>một</w:t>
      </w:r>
      <w:r>
        <w:rPr>
          <w:color w:val="231F20"/>
          <w:spacing w:val="-18"/>
          <w:w w:val="105"/>
          <w:sz w:val="34"/>
        </w:rPr>
        <w:t> </w:t>
      </w:r>
      <w:r>
        <w:rPr>
          <w:color w:val="231F20"/>
          <w:w w:val="105"/>
          <w:sz w:val="34"/>
        </w:rPr>
        <w:t>đại</w:t>
      </w:r>
      <w:r>
        <w:rPr>
          <w:color w:val="231F20"/>
          <w:spacing w:val="-19"/>
          <w:w w:val="105"/>
          <w:sz w:val="34"/>
        </w:rPr>
        <w:t> </w:t>
      </w:r>
      <w:r>
        <w:rPr>
          <w:color w:val="231F20"/>
          <w:w w:val="105"/>
          <w:sz w:val="34"/>
        </w:rPr>
        <w:t>sự</w:t>
      </w:r>
      <w:r>
        <w:rPr>
          <w:color w:val="231F20"/>
          <w:spacing w:val="-18"/>
          <w:w w:val="105"/>
          <w:sz w:val="34"/>
        </w:rPr>
        <w:t> </w:t>
      </w:r>
      <w:r>
        <w:rPr>
          <w:color w:val="231F20"/>
          <w:w w:val="105"/>
          <w:sz w:val="34"/>
        </w:rPr>
        <w:t>nhân</w:t>
      </w:r>
      <w:r>
        <w:rPr>
          <w:color w:val="231F20"/>
          <w:spacing w:val="-19"/>
          <w:w w:val="105"/>
          <w:sz w:val="34"/>
        </w:rPr>
        <w:t> </w:t>
      </w:r>
      <w:r>
        <w:rPr>
          <w:color w:val="231F20"/>
          <w:w w:val="105"/>
          <w:sz w:val="34"/>
        </w:rPr>
        <w:t>duyên).</w:t>
      </w:r>
    </w:p>
    <w:p>
      <w:pPr>
        <w:pStyle w:val="BodyText"/>
        <w:spacing w:before="2"/>
        <w:jc w:val="left"/>
        <w:rPr>
          <w:sz w:val="19"/>
        </w:rPr>
      </w:pPr>
      <w:r>
        <w:rPr/>
        <w:drawing>
          <wp:anchor distT="0" distB="0" distL="0" distR="0" allowOverlap="1" layoutInCell="1" locked="0" behindDoc="0" simplePos="0" relativeHeight="75">
            <wp:simplePos x="0" y="0"/>
            <wp:positionH relativeFrom="page">
              <wp:posOffset>3138912</wp:posOffset>
            </wp:positionH>
            <wp:positionV relativeFrom="paragraph">
              <wp:posOffset>155761</wp:posOffset>
            </wp:positionV>
            <wp:extent cx="545972" cy="540353"/>
            <wp:effectExtent l="0" t="0" r="0" b="0"/>
            <wp:wrapTopAndBottom/>
            <wp:docPr id="89" name="image13.png"/>
            <wp:cNvGraphicFramePr>
              <a:graphicFrameLocks noChangeAspect="1"/>
            </wp:cNvGraphicFramePr>
            <a:graphic>
              <a:graphicData uri="http://schemas.openxmlformats.org/drawingml/2006/picture">
                <pic:pic>
                  <pic:nvPicPr>
                    <pic:cNvPr id="90" name="image13.png"/>
                    <pic:cNvPicPr/>
                  </pic:nvPicPr>
                  <pic:blipFill>
                    <a:blip r:embed="rId100" cstate="print"/>
                    <a:stretch>
                      <a:fillRect/>
                    </a:stretch>
                  </pic:blipFill>
                  <pic:spPr>
                    <a:xfrm>
                      <a:off x="0" y="0"/>
                      <a:ext cx="545972" cy="540353"/>
                    </a:xfrm>
                    <a:prstGeom prst="rect">
                      <a:avLst/>
                    </a:prstGeom>
                  </pic:spPr>
                </pic:pic>
              </a:graphicData>
            </a:graphic>
          </wp:anchor>
        </w:drawing>
      </w:r>
    </w:p>
    <w:p>
      <w:pPr>
        <w:spacing w:after="0"/>
        <w:jc w:val="left"/>
        <w:rPr>
          <w:sz w:val="19"/>
        </w:rPr>
        <w:sectPr>
          <w:pgSz w:w="11060" w:h="15030"/>
          <w:pgMar w:header="845" w:footer="767" w:top="1040" w:bottom="960" w:left="1020" w:right="1020"/>
        </w:sectPr>
      </w:pPr>
    </w:p>
    <w:p>
      <w:pPr>
        <w:spacing w:before="94"/>
        <w:ind w:left="500" w:right="217" w:firstLine="0"/>
        <w:jc w:val="center"/>
        <w:rPr>
          <w:b/>
          <w:sz w:val="36"/>
        </w:rPr>
      </w:pPr>
      <w:r>
        <w:rPr/>
        <w:drawing>
          <wp:anchor distT="0" distB="0" distL="0" distR="0" allowOverlap="1" layoutInCell="1" locked="0" behindDoc="0" simplePos="0" relativeHeight="15768064">
            <wp:simplePos x="0" y="0"/>
            <wp:positionH relativeFrom="page">
              <wp:posOffset>3146399</wp:posOffset>
            </wp:positionH>
            <wp:positionV relativeFrom="paragraph">
              <wp:posOffset>365290</wp:posOffset>
            </wp:positionV>
            <wp:extent cx="907198" cy="262851"/>
            <wp:effectExtent l="0" t="0" r="0" b="0"/>
            <wp:wrapNone/>
            <wp:docPr id="91" name="image2.png"/>
            <wp:cNvGraphicFramePr>
              <a:graphicFrameLocks noChangeAspect="1"/>
            </wp:cNvGraphicFramePr>
            <a:graphic>
              <a:graphicData uri="http://schemas.openxmlformats.org/drawingml/2006/picture">
                <pic:pic>
                  <pic:nvPicPr>
                    <pic:cNvPr id="92" name="image2.png"/>
                    <pic:cNvPicPr/>
                  </pic:nvPicPr>
                  <pic:blipFill>
                    <a:blip r:embed="rId6" cstate="print"/>
                    <a:stretch>
                      <a:fillRect/>
                    </a:stretch>
                  </pic:blipFill>
                  <pic:spPr>
                    <a:xfrm>
                      <a:off x="0" y="0"/>
                      <a:ext cx="907198" cy="262851"/>
                    </a:xfrm>
                    <a:prstGeom prst="rect">
                      <a:avLst/>
                    </a:prstGeom>
                  </pic:spPr>
                </pic:pic>
              </a:graphicData>
            </a:graphic>
          </wp:anchor>
        </w:drawing>
      </w:r>
      <w:r>
        <w:rPr>
          <w:b/>
          <w:color w:val="231F20"/>
          <w:w w:val="85"/>
          <w:sz w:val="36"/>
        </w:rPr>
        <w:t>MỤC</w:t>
      </w:r>
      <w:r>
        <w:rPr>
          <w:b/>
          <w:color w:val="231F20"/>
          <w:spacing w:val="6"/>
          <w:sz w:val="36"/>
        </w:rPr>
        <w:t> </w:t>
      </w:r>
      <w:r>
        <w:rPr>
          <w:b/>
          <w:color w:val="231F20"/>
          <w:spacing w:val="-5"/>
          <w:w w:val="90"/>
          <w:sz w:val="36"/>
        </w:rPr>
        <w:t>LỤC</w:t>
      </w:r>
    </w:p>
    <w:p>
      <w:pPr>
        <w:tabs>
          <w:tab w:pos="8901" w:val="right" w:leader="dot"/>
        </w:tabs>
        <w:spacing w:before="848"/>
        <w:ind w:left="397" w:right="0" w:firstLine="0"/>
        <w:jc w:val="left"/>
        <w:rPr>
          <w:b/>
          <w:sz w:val="34"/>
        </w:rPr>
      </w:pPr>
      <w:r>
        <w:rPr>
          <w:b/>
          <w:color w:val="231F20"/>
          <w:w w:val="90"/>
          <w:sz w:val="34"/>
        </w:rPr>
        <w:t>TẬP</w:t>
      </w:r>
      <w:r>
        <w:rPr>
          <w:b/>
          <w:color w:val="231F20"/>
          <w:spacing w:val="-12"/>
          <w:w w:val="90"/>
          <w:sz w:val="34"/>
        </w:rPr>
        <w:t> </w:t>
      </w:r>
      <w:r>
        <w:rPr>
          <w:b/>
          <w:color w:val="231F20"/>
          <w:spacing w:val="-12"/>
          <w:w w:val="105"/>
          <w:sz w:val="34"/>
        </w:rPr>
        <w:t>1</w:t>
      </w:r>
      <w:r>
        <w:rPr>
          <w:color w:val="231F20"/>
          <w:sz w:val="34"/>
        </w:rPr>
        <w:tab/>
      </w:r>
      <w:r>
        <w:rPr>
          <w:b/>
          <w:color w:val="231F20"/>
          <w:spacing w:val="-10"/>
          <w:w w:val="105"/>
          <w:sz w:val="34"/>
        </w:rPr>
        <w:t>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10"/>
          <w:w w:val="110"/>
          <w:sz w:val="34"/>
        </w:rPr>
        <w:t>2</w:t>
      </w:r>
      <w:r>
        <w:rPr>
          <w:color w:val="231F20"/>
          <w:sz w:val="34"/>
        </w:rPr>
        <w:tab/>
      </w:r>
      <w:r>
        <w:rPr>
          <w:b/>
          <w:color w:val="231F20"/>
          <w:spacing w:val="-5"/>
          <w:w w:val="110"/>
          <w:sz w:val="34"/>
        </w:rPr>
        <w:t>47</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10"/>
          <w:w w:val="110"/>
          <w:sz w:val="34"/>
        </w:rPr>
        <w:t>3</w:t>
      </w:r>
      <w:r>
        <w:rPr>
          <w:color w:val="231F20"/>
          <w:sz w:val="34"/>
        </w:rPr>
        <w:tab/>
      </w:r>
      <w:r>
        <w:rPr>
          <w:b/>
          <w:color w:val="231F20"/>
          <w:spacing w:val="-5"/>
          <w:w w:val="110"/>
          <w:sz w:val="34"/>
        </w:rPr>
        <w:t>91</w:t>
      </w:r>
    </w:p>
    <w:p>
      <w:pPr>
        <w:tabs>
          <w:tab w:pos="8900" w:val="right" w:leader="dot"/>
        </w:tabs>
        <w:spacing w:before="230"/>
        <w:ind w:left="397" w:right="0" w:firstLine="0"/>
        <w:jc w:val="left"/>
        <w:rPr>
          <w:b/>
          <w:sz w:val="34"/>
        </w:rPr>
      </w:pPr>
      <w:r>
        <w:rPr>
          <w:b/>
          <w:color w:val="231F20"/>
          <w:w w:val="90"/>
          <w:sz w:val="34"/>
        </w:rPr>
        <w:t>TẬP</w:t>
      </w:r>
      <w:r>
        <w:rPr>
          <w:b/>
          <w:color w:val="231F20"/>
          <w:spacing w:val="-12"/>
          <w:w w:val="90"/>
          <w:sz w:val="34"/>
        </w:rPr>
        <w:t> </w:t>
      </w:r>
      <w:r>
        <w:rPr>
          <w:b/>
          <w:color w:val="231F20"/>
          <w:spacing w:val="-10"/>
          <w:w w:val="110"/>
          <w:sz w:val="34"/>
        </w:rPr>
        <w:t>4</w:t>
      </w:r>
      <w:r>
        <w:rPr>
          <w:color w:val="231F20"/>
          <w:sz w:val="34"/>
        </w:rPr>
        <w:tab/>
      </w:r>
      <w:r>
        <w:rPr>
          <w:b/>
          <w:color w:val="231F20"/>
          <w:spacing w:val="-5"/>
          <w:w w:val="110"/>
          <w:sz w:val="34"/>
        </w:rPr>
        <w:t>135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10"/>
          <w:w w:val="110"/>
          <w:sz w:val="34"/>
        </w:rPr>
        <w:t>5</w:t>
      </w:r>
      <w:r>
        <w:rPr>
          <w:color w:val="231F20"/>
          <w:sz w:val="34"/>
        </w:rPr>
        <w:tab/>
      </w:r>
      <w:r>
        <w:rPr>
          <w:b/>
          <w:color w:val="231F20"/>
          <w:spacing w:val="-5"/>
          <w:w w:val="110"/>
          <w:sz w:val="34"/>
        </w:rPr>
        <w:t>175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10"/>
          <w:w w:val="110"/>
          <w:sz w:val="34"/>
        </w:rPr>
        <w:t>6</w:t>
      </w:r>
      <w:r>
        <w:rPr>
          <w:color w:val="231F20"/>
          <w:sz w:val="34"/>
        </w:rPr>
        <w:tab/>
      </w:r>
      <w:r>
        <w:rPr>
          <w:b/>
          <w:color w:val="231F20"/>
          <w:spacing w:val="-5"/>
          <w:w w:val="110"/>
          <w:sz w:val="34"/>
        </w:rPr>
        <w:t>215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10"/>
          <w:w w:val="110"/>
          <w:sz w:val="34"/>
        </w:rPr>
        <w:t>7</w:t>
      </w:r>
      <w:r>
        <w:rPr>
          <w:color w:val="231F20"/>
          <w:sz w:val="34"/>
        </w:rPr>
        <w:tab/>
      </w:r>
      <w:r>
        <w:rPr>
          <w:b/>
          <w:color w:val="231F20"/>
          <w:spacing w:val="-5"/>
          <w:w w:val="110"/>
          <w:sz w:val="34"/>
        </w:rPr>
        <w:t>255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10"/>
          <w:w w:val="110"/>
          <w:sz w:val="34"/>
        </w:rPr>
        <w:t>8</w:t>
      </w:r>
      <w:r>
        <w:rPr>
          <w:color w:val="231F20"/>
          <w:sz w:val="34"/>
        </w:rPr>
        <w:tab/>
      </w:r>
      <w:r>
        <w:rPr>
          <w:b/>
          <w:color w:val="231F20"/>
          <w:spacing w:val="-5"/>
          <w:w w:val="110"/>
          <w:sz w:val="34"/>
        </w:rPr>
        <w:t>295</w:t>
      </w:r>
    </w:p>
    <w:p>
      <w:pPr>
        <w:tabs>
          <w:tab w:pos="8900" w:val="right" w:leader="dot"/>
        </w:tabs>
        <w:spacing w:before="230"/>
        <w:ind w:left="397" w:right="0" w:firstLine="0"/>
        <w:jc w:val="left"/>
        <w:rPr>
          <w:b/>
          <w:sz w:val="34"/>
        </w:rPr>
      </w:pPr>
      <w:r>
        <w:rPr>
          <w:b/>
          <w:color w:val="231F20"/>
          <w:w w:val="90"/>
          <w:sz w:val="34"/>
        </w:rPr>
        <w:t>TẬP</w:t>
      </w:r>
      <w:r>
        <w:rPr>
          <w:b/>
          <w:color w:val="231F20"/>
          <w:spacing w:val="-12"/>
          <w:w w:val="90"/>
          <w:sz w:val="34"/>
        </w:rPr>
        <w:t> </w:t>
      </w:r>
      <w:r>
        <w:rPr>
          <w:b/>
          <w:color w:val="231F20"/>
          <w:spacing w:val="-10"/>
          <w:w w:val="110"/>
          <w:sz w:val="34"/>
        </w:rPr>
        <w:t>9</w:t>
      </w:r>
      <w:r>
        <w:rPr>
          <w:color w:val="231F20"/>
          <w:sz w:val="34"/>
        </w:rPr>
        <w:tab/>
      </w:r>
      <w:r>
        <w:rPr>
          <w:b/>
          <w:color w:val="231F20"/>
          <w:spacing w:val="-5"/>
          <w:w w:val="110"/>
          <w:sz w:val="34"/>
        </w:rPr>
        <w:t>335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10</w:t>
      </w:r>
      <w:r>
        <w:rPr>
          <w:color w:val="231F20"/>
          <w:sz w:val="34"/>
        </w:rPr>
        <w:tab/>
      </w:r>
      <w:r>
        <w:rPr>
          <w:b/>
          <w:color w:val="231F20"/>
          <w:spacing w:val="-5"/>
          <w:w w:val="110"/>
          <w:sz w:val="34"/>
        </w:rPr>
        <w:t>377</w:t>
      </w:r>
    </w:p>
    <w:p>
      <w:pPr>
        <w:pStyle w:val="BodyText"/>
        <w:jc w:val="left"/>
        <w:rPr>
          <w:b/>
          <w:sz w:val="20"/>
        </w:rPr>
      </w:pPr>
    </w:p>
    <w:p>
      <w:pPr>
        <w:pStyle w:val="BodyText"/>
        <w:jc w:val="left"/>
        <w:rPr>
          <w:b/>
          <w:sz w:val="20"/>
        </w:rPr>
      </w:pPr>
    </w:p>
    <w:p>
      <w:pPr>
        <w:pStyle w:val="BodyText"/>
        <w:jc w:val="left"/>
        <w:rPr>
          <w:b/>
          <w:sz w:val="20"/>
        </w:rPr>
      </w:pPr>
    </w:p>
    <w:p>
      <w:pPr>
        <w:pStyle w:val="BodyText"/>
        <w:spacing w:before="9"/>
        <w:jc w:val="left"/>
        <w:rPr>
          <w:b/>
          <w:sz w:val="29"/>
        </w:rPr>
      </w:pPr>
      <w:r>
        <w:rPr/>
        <w:drawing>
          <wp:anchor distT="0" distB="0" distL="0" distR="0" allowOverlap="1" layoutInCell="1" locked="0" behindDoc="0" simplePos="0" relativeHeight="76">
            <wp:simplePos x="0" y="0"/>
            <wp:positionH relativeFrom="page">
              <wp:posOffset>2934017</wp:posOffset>
            </wp:positionH>
            <wp:positionV relativeFrom="paragraph">
              <wp:posOffset>232799</wp:posOffset>
            </wp:positionV>
            <wp:extent cx="1317498" cy="1144143"/>
            <wp:effectExtent l="0" t="0" r="0" b="0"/>
            <wp:wrapTopAndBottom/>
            <wp:docPr id="93" name="image14.png"/>
            <wp:cNvGraphicFramePr>
              <a:graphicFrameLocks noChangeAspect="1"/>
            </wp:cNvGraphicFramePr>
            <a:graphic>
              <a:graphicData uri="http://schemas.openxmlformats.org/drawingml/2006/picture">
                <pic:pic>
                  <pic:nvPicPr>
                    <pic:cNvPr id="94" name="image14.png"/>
                    <pic:cNvPicPr/>
                  </pic:nvPicPr>
                  <pic:blipFill>
                    <a:blip r:embed="rId103" cstate="print"/>
                    <a:stretch>
                      <a:fillRect/>
                    </a:stretch>
                  </pic:blipFill>
                  <pic:spPr>
                    <a:xfrm>
                      <a:off x="0" y="0"/>
                      <a:ext cx="1317498" cy="1144143"/>
                    </a:xfrm>
                    <a:prstGeom prst="rect">
                      <a:avLst/>
                    </a:prstGeom>
                  </pic:spPr>
                </pic:pic>
              </a:graphicData>
            </a:graphic>
          </wp:anchor>
        </w:drawing>
      </w:r>
    </w:p>
    <w:p>
      <w:pPr>
        <w:spacing w:after="0"/>
        <w:jc w:val="left"/>
        <w:rPr>
          <w:sz w:val="29"/>
        </w:rPr>
        <w:sectPr>
          <w:headerReference w:type="default" r:id="rId101"/>
          <w:footerReference w:type="default" r:id="rId102"/>
          <w:pgSz w:w="11060" w:h="15030"/>
          <w:pgMar w:header="0" w:footer="0" w:top="1320" w:bottom="280" w:left="1020" w:right="1020"/>
        </w:sect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spacing w:line="249" w:lineRule="auto" w:before="220"/>
        <w:ind w:left="2611" w:right="2894" w:firstLine="0"/>
        <w:jc w:val="center"/>
        <w:rPr>
          <w:sz w:val="27"/>
        </w:rPr>
      </w:pPr>
      <w:r>
        <w:rPr>
          <w:color w:val="231F20"/>
          <w:sz w:val="27"/>
        </w:rPr>
        <w:t>HỘI LUẬT GIA VIỆT NAM NHÀ</w:t>
      </w:r>
      <w:r>
        <w:rPr>
          <w:color w:val="231F20"/>
          <w:spacing w:val="-17"/>
          <w:sz w:val="27"/>
        </w:rPr>
        <w:t> </w:t>
      </w:r>
      <w:r>
        <w:rPr>
          <w:color w:val="231F20"/>
          <w:sz w:val="27"/>
        </w:rPr>
        <w:t>XUẤT</w:t>
      </w:r>
      <w:r>
        <w:rPr>
          <w:color w:val="231F20"/>
          <w:spacing w:val="-17"/>
          <w:sz w:val="27"/>
        </w:rPr>
        <w:t> </w:t>
      </w:r>
      <w:r>
        <w:rPr>
          <w:color w:val="231F20"/>
          <w:sz w:val="27"/>
        </w:rPr>
        <w:t>BẢN</w:t>
      </w:r>
      <w:r>
        <w:rPr>
          <w:color w:val="231F20"/>
          <w:spacing w:val="-16"/>
          <w:sz w:val="27"/>
        </w:rPr>
        <w:t> </w:t>
      </w:r>
      <w:r>
        <w:rPr>
          <w:color w:val="231F20"/>
          <w:sz w:val="27"/>
        </w:rPr>
        <w:t>HỒNG</w:t>
      </w:r>
      <w:r>
        <w:rPr>
          <w:color w:val="231F20"/>
          <w:spacing w:val="-15"/>
          <w:sz w:val="27"/>
        </w:rPr>
        <w:t> </w:t>
      </w:r>
      <w:r>
        <w:rPr>
          <w:color w:val="231F20"/>
          <w:sz w:val="27"/>
        </w:rPr>
        <w:t>ĐỨC</w:t>
      </w:r>
    </w:p>
    <w:p>
      <w:pPr>
        <w:spacing w:line="249" w:lineRule="auto" w:before="0"/>
        <w:ind w:left="2069" w:right="2350" w:hanging="2"/>
        <w:jc w:val="center"/>
        <w:rPr>
          <w:sz w:val="27"/>
        </w:rPr>
      </w:pPr>
      <w:r>
        <w:rPr>
          <w:color w:val="231F20"/>
          <w:sz w:val="27"/>
        </w:rPr>
        <w:t>65</w:t>
      </w:r>
      <w:r>
        <w:rPr>
          <w:color w:val="231F20"/>
          <w:spacing w:val="-5"/>
          <w:sz w:val="27"/>
        </w:rPr>
        <w:t> </w:t>
      </w:r>
      <w:r>
        <w:rPr>
          <w:color w:val="231F20"/>
          <w:sz w:val="27"/>
        </w:rPr>
        <w:t>Tràng</w:t>
      </w:r>
      <w:r>
        <w:rPr>
          <w:color w:val="231F20"/>
          <w:spacing w:val="-5"/>
          <w:sz w:val="27"/>
        </w:rPr>
        <w:t> </w:t>
      </w:r>
      <w:r>
        <w:rPr>
          <w:color w:val="231F20"/>
          <w:sz w:val="27"/>
        </w:rPr>
        <w:t>Thi - Quận Hoàn Kiếm - Hà Nội </w:t>
      </w:r>
      <w:r>
        <w:rPr>
          <w:color w:val="231F20"/>
          <w:spacing w:val="-2"/>
          <w:sz w:val="27"/>
        </w:rPr>
        <w:t>Email: </w:t>
      </w:r>
      <w:hyperlink r:id="rId106">
        <w:r>
          <w:rPr>
            <w:color w:val="231F20"/>
            <w:spacing w:val="-2"/>
            <w:sz w:val="27"/>
          </w:rPr>
          <w:t>nhaxuatbanhongduc65@gmail.com</w:t>
        </w:r>
      </w:hyperlink>
    </w:p>
    <w:p>
      <w:pPr>
        <w:tabs>
          <w:tab w:pos="3007" w:val="left" w:leader="none"/>
        </w:tabs>
        <w:spacing w:before="59"/>
        <w:ind w:left="0" w:right="281" w:firstLine="0"/>
        <w:jc w:val="center"/>
        <w:rPr>
          <w:sz w:val="27"/>
        </w:rPr>
      </w:pPr>
      <w:r>
        <w:rPr>
          <w:color w:val="231F20"/>
          <w:sz w:val="27"/>
        </w:rPr>
        <w:t>Điện</w:t>
      </w:r>
      <w:r>
        <w:rPr>
          <w:color w:val="231F20"/>
          <w:spacing w:val="-9"/>
          <w:sz w:val="27"/>
        </w:rPr>
        <w:t> </w:t>
      </w:r>
      <w:r>
        <w:rPr>
          <w:color w:val="231F20"/>
          <w:sz w:val="27"/>
        </w:rPr>
        <w:t>thoại:</w:t>
      </w:r>
      <w:r>
        <w:rPr>
          <w:color w:val="231F20"/>
          <w:spacing w:val="-8"/>
          <w:sz w:val="27"/>
        </w:rPr>
        <w:t> </w:t>
      </w:r>
      <w:r>
        <w:rPr>
          <w:color w:val="231F20"/>
          <w:spacing w:val="-2"/>
          <w:sz w:val="27"/>
        </w:rPr>
        <w:t>024.39260024</w:t>
      </w:r>
      <w:r>
        <w:rPr>
          <w:color w:val="231F20"/>
          <w:sz w:val="27"/>
        </w:rPr>
        <w:tab/>
        <w:t>Fax:</w:t>
      </w:r>
      <w:r>
        <w:rPr>
          <w:color w:val="231F20"/>
          <w:spacing w:val="-9"/>
          <w:sz w:val="27"/>
        </w:rPr>
        <w:t> </w:t>
      </w:r>
      <w:r>
        <w:rPr>
          <w:color w:val="231F20"/>
          <w:spacing w:val="-2"/>
          <w:sz w:val="27"/>
        </w:rPr>
        <w:t>024.39260031</w:t>
      </w:r>
    </w:p>
    <w:p>
      <w:pPr>
        <w:pStyle w:val="BodyText"/>
        <w:jc w:val="left"/>
        <w:rPr>
          <w:sz w:val="20"/>
        </w:rPr>
      </w:pPr>
    </w:p>
    <w:p>
      <w:pPr>
        <w:pStyle w:val="BodyText"/>
        <w:jc w:val="left"/>
        <w:rPr>
          <w:sz w:val="20"/>
        </w:rPr>
      </w:pPr>
    </w:p>
    <w:p>
      <w:pPr>
        <w:pStyle w:val="BodyText"/>
        <w:spacing w:before="2"/>
        <w:jc w:val="left"/>
        <w:rPr>
          <w:sz w:val="24"/>
        </w:rPr>
      </w:pPr>
    </w:p>
    <w:p>
      <w:pPr>
        <w:spacing w:before="11"/>
        <w:ind w:left="1194" w:right="1475" w:firstLine="0"/>
        <w:jc w:val="center"/>
        <w:rPr>
          <w:rFonts w:ascii="Aachen" w:hAnsi="Aachen"/>
          <w:b/>
          <w:sz w:val="21"/>
        </w:rPr>
      </w:pPr>
      <w:r>
        <w:rPr>
          <w:rFonts w:ascii="Aachen" w:hAnsi="Aachen"/>
          <w:b/>
          <w:color w:val="231F20"/>
          <w:w w:val="90"/>
          <w:sz w:val="28"/>
        </w:rPr>
        <w:t>TỊNH</w:t>
      </w:r>
      <w:r>
        <w:rPr>
          <w:rFonts w:ascii="Aachen" w:hAnsi="Aachen"/>
          <w:b/>
          <w:color w:val="231F20"/>
          <w:spacing w:val="-9"/>
          <w:w w:val="90"/>
          <w:sz w:val="28"/>
        </w:rPr>
        <w:t> </w:t>
      </w:r>
      <w:r>
        <w:rPr>
          <w:rFonts w:ascii="Aachen" w:hAnsi="Aachen"/>
          <w:b/>
          <w:color w:val="231F20"/>
          <w:w w:val="90"/>
          <w:sz w:val="28"/>
        </w:rPr>
        <w:t>ĐỘ</w:t>
      </w:r>
      <w:r>
        <w:rPr>
          <w:rFonts w:ascii="Aachen" w:hAnsi="Aachen"/>
          <w:b/>
          <w:color w:val="231F20"/>
          <w:spacing w:val="-9"/>
          <w:w w:val="90"/>
          <w:sz w:val="28"/>
        </w:rPr>
        <w:t> </w:t>
      </w:r>
      <w:r>
        <w:rPr>
          <w:rFonts w:ascii="Aachen" w:hAnsi="Aachen"/>
          <w:b/>
          <w:color w:val="231F20"/>
          <w:w w:val="90"/>
          <w:sz w:val="28"/>
        </w:rPr>
        <w:t>ĐẠI</w:t>
      </w:r>
      <w:r>
        <w:rPr>
          <w:rFonts w:ascii="Aachen" w:hAnsi="Aachen"/>
          <w:b/>
          <w:color w:val="231F20"/>
          <w:spacing w:val="-9"/>
          <w:w w:val="90"/>
          <w:sz w:val="28"/>
        </w:rPr>
        <w:t> </w:t>
      </w:r>
      <w:r>
        <w:rPr>
          <w:rFonts w:ascii="Aachen" w:hAnsi="Aachen"/>
          <w:b/>
          <w:color w:val="231F20"/>
          <w:w w:val="90"/>
          <w:sz w:val="28"/>
        </w:rPr>
        <w:t>KINH</w:t>
      </w:r>
      <w:r>
        <w:rPr>
          <w:rFonts w:ascii="Aachen" w:hAnsi="Aachen"/>
          <w:b/>
          <w:color w:val="231F20"/>
          <w:spacing w:val="-9"/>
          <w:w w:val="90"/>
          <w:sz w:val="28"/>
        </w:rPr>
        <w:t> </w:t>
      </w:r>
      <w:r>
        <w:rPr>
          <w:rFonts w:ascii="Aachen" w:hAnsi="Aachen"/>
          <w:b/>
          <w:color w:val="231F20"/>
          <w:w w:val="90"/>
          <w:sz w:val="28"/>
        </w:rPr>
        <w:t>GIẢI</w:t>
      </w:r>
      <w:r>
        <w:rPr>
          <w:rFonts w:ascii="Aachen" w:hAnsi="Aachen"/>
          <w:b/>
          <w:color w:val="231F20"/>
          <w:spacing w:val="-9"/>
          <w:w w:val="90"/>
          <w:sz w:val="28"/>
        </w:rPr>
        <w:t> </w:t>
      </w:r>
      <w:r>
        <w:rPr>
          <w:rFonts w:ascii="Aachen" w:hAnsi="Aachen"/>
          <w:b/>
          <w:color w:val="231F20"/>
          <w:w w:val="90"/>
          <w:sz w:val="28"/>
        </w:rPr>
        <w:t>DIỄN</w:t>
      </w:r>
      <w:r>
        <w:rPr>
          <w:rFonts w:ascii="Aachen" w:hAnsi="Aachen"/>
          <w:b/>
          <w:color w:val="231F20"/>
          <w:spacing w:val="-9"/>
          <w:w w:val="90"/>
          <w:sz w:val="28"/>
        </w:rPr>
        <w:t> </w:t>
      </w:r>
      <w:r>
        <w:rPr>
          <w:rFonts w:ascii="Aachen" w:hAnsi="Aachen"/>
          <w:b/>
          <w:color w:val="231F20"/>
          <w:w w:val="90"/>
          <w:sz w:val="28"/>
        </w:rPr>
        <w:t>NGHĨA</w:t>
      </w:r>
      <w:r>
        <w:rPr>
          <w:rFonts w:ascii="Aachen" w:hAnsi="Aachen"/>
          <w:b/>
          <w:color w:val="231F20"/>
          <w:spacing w:val="-9"/>
          <w:w w:val="90"/>
          <w:sz w:val="28"/>
        </w:rPr>
        <w:t> </w:t>
      </w:r>
      <w:r>
        <w:rPr>
          <w:rFonts w:ascii="Aachen" w:hAnsi="Aachen"/>
          <w:b/>
          <w:color w:val="231F20"/>
          <w:w w:val="90"/>
          <w:sz w:val="27"/>
        </w:rPr>
        <w:t>-</w:t>
      </w:r>
      <w:r>
        <w:rPr>
          <w:rFonts w:ascii="Aachen" w:hAnsi="Aachen"/>
          <w:b/>
          <w:color w:val="231F20"/>
          <w:spacing w:val="-9"/>
          <w:w w:val="90"/>
          <w:sz w:val="27"/>
        </w:rPr>
        <w:t> </w:t>
      </w:r>
      <w:r>
        <w:rPr>
          <w:rFonts w:ascii="Aachen" w:hAnsi="Aachen"/>
          <w:b/>
          <w:color w:val="231F20"/>
          <w:w w:val="90"/>
          <w:sz w:val="21"/>
        </w:rPr>
        <w:t>QUYỂN</w:t>
      </w:r>
      <w:r>
        <w:rPr>
          <w:rFonts w:ascii="Aachen" w:hAnsi="Aachen"/>
          <w:b/>
          <w:color w:val="231F20"/>
          <w:spacing w:val="-5"/>
          <w:sz w:val="21"/>
        </w:rPr>
        <w:t> </w:t>
      </w:r>
      <w:r>
        <w:rPr>
          <w:rFonts w:ascii="Aachen" w:hAnsi="Aachen"/>
          <w:b/>
          <w:color w:val="231F20"/>
          <w:spacing w:val="-12"/>
          <w:w w:val="90"/>
          <w:sz w:val="21"/>
        </w:rPr>
        <w:t>1</w:t>
      </w:r>
    </w:p>
    <w:p>
      <w:pPr>
        <w:spacing w:before="20"/>
        <w:ind w:left="1194" w:right="1475" w:firstLine="0"/>
        <w:jc w:val="center"/>
        <w:rPr>
          <w:rFonts w:ascii="Aachen" w:hAnsi="Aachen"/>
          <w:b/>
          <w:sz w:val="18"/>
        </w:rPr>
      </w:pPr>
      <w:r>
        <w:rPr>
          <w:rFonts w:ascii="Arial-BoldItalicMT" w:hAnsi="Arial-BoldItalicMT"/>
          <w:b/>
          <w:i/>
          <w:color w:val="231F20"/>
          <w:w w:val="95"/>
          <w:sz w:val="20"/>
        </w:rPr>
        <w:t>Chủ</w:t>
      </w:r>
      <w:r>
        <w:rPr>
          <w:rFonts w:ascii="Arial-BoldItalicMT" w:hAnsi="Arial-BoldItalicMT"/>
          <w:b/>
          <w:i/>
          <w:color w:val="231F20"/>
          <w:spacing w:val="-12"/>
          <w:w w:val="95"/>
          <w:sz w:val="20"/>
        </w:rPr>
        <w:t> </w:t>
      </w:r>
      <w:r>
        <w:rPr>
          <w:rFonts w:ascii="Arial-BoldItalicMT" w:hAnsi="Arial-BoldItalicMT"/>
          <w:b/>
          <w:i/>
          <w:color w:val="231F20"/>
          <w:w w:val="95"/>
          <w:sz w:val="20"/>
        </w:rPr>
        <w:t>giảng:</w:t>
      </w:r>
      <w:r>
        <w:rPr>
          <w:rFonts w:ascii="Arial-BoldItalicMT" w:hAnsi="Arial-BoldItalicMT"/>
          <w:b/>
          <w:i/>
          <w:color w:val="231F20"/>
          <w:spacing w:val="-11"/>
          <w:w w:val="95"/>
          <w:sz w:val="20"/>
        </w:rPr>
        <w:t> </w:t>
      </w:r>
      <w:r>
        <w:rPr>
          <w:rFonts w:ascii="Aachen" w:hAnsi="Aachen"/>
          <w:b/>
          <w:color w:val="231F20"/>
          <w:w w:val="95"/>
          <w:sz w:val="18"/>
        </w:rPr>
        <w:t>LÃO</w:t>
      </w:r>
      <w:r>
        <w:rPr>
          <w:rFonts w:ascii="Aachen" w:hAnsi="Aachen"/>
          <w:b/>
          <w:color w:val="231F20"/>
          <w:spacing w:val="-3"/>
          <w:w w:val="95"/>
          <w:sz w:val="18"/>
        </w:rPr>
        <w:t> </w:t>
      </w:r>
      <w:r>
        <w:rPr>
          <w:rFonts w:ascii="Aachen" w:hAnsi="Aachen"/>
          <w:b/>
          <w:color w:val="231F20"/>
          <w:w w:val="95"/>
          <w:sz w:val="18"/>
        </w:rPr>
        <w:t>PHÁP</w:t>
      </w:r>
      <w:r>
        <w:rPr>
          <w:rFonts w:ascii="Aachen" w:hAnsi="Aachen"/>
          <w:b/>
          <w:color w:val="231F20"/>
          <w:spacing w:val="-2"/>
          <w:sz w:val="18"/>
        </w:rPr>
        <w:t> </w:t>
      </w:r>
      <w:r>
        <w:rPr>
          <w:rFonts w:ascii="Aachen" w:hAnsi="Aachen"/>
          <w:b/>
          <w:color w:val="231F20"/>
          <w:w w:val="95"/>
          <w:sz w:val="18"/>
        </w:rPr>
        <w:t>SƯ</w:t>
      </w:r>
      <w:r>
        <w:rPr>
          <w:rFonts w:ascii="Aachen" w:hAnsi="Aachen"/>
          <w:b/>
          <w:color w:val="231F20"/>
          <w:spacing w:val="-2"/>
          <w:sz w:val="18"/>
        </w:rPr>
        <w:t> </w:t>
      </w:r>
      <w:r>
        <w:rPr>
          <w:rFonts w:ascii="Aachen" w:hAnsi="Aachen"/>
          <w:b/>
          <w:color w:val="231F20"/>
          <w:w w:val="95"/>
          <w:sz w:val="18"/>
        </w:rPr>
        <w:t>TỊNH</w:t>
      </w:r>
      <w:r>
        <w:rPr>
          <w:rFonts w:ascii="Aachen" w:hAnsi="Aachen"/>
          <w:b/>
          <w:color w:val="231F20"/>
          <w:spacing w:val="-2"/>
          <w:sz w:val="18"/>
        </w:rPr>
        <w:t> </w:t>
      </w:r>
      <w:r>
        <w:rPr>
          <w:rFonts w:ascii="Aachen" w:hAnsi="Aachen"/>
          <w:b/>
          <w:color w:val="231F20"/>
          <w:spacing w:val="-2"/>
          <w:w w:val="95"/>
          <w:sz w:val="18"/>
        </w:rPr>
        <w:t>KHÔNG</w:t>
      </w:r>
    </w:p>
    <w:p>
      <w:pPr>
        <w:spacing w:line="314" w:lineRule="exact" w:before="85"/>
        <w:ind w:left="1195" w:right="1475" w:firstLine="0"/>
        <w:jc w:val="center"/>
        <w:rPr>
          <w:b/>
          <w:sz w:val="30"/>
        </w:rPr>
      </w:pPr>
      <w:r>
        <w:rPr>
          <w:b/>
          <w:color w:val="231F20"/>
          <w:spacing w:val="-2"/>
          <w:sz w:val="30"/>
        </w:rPr>
        <w:t>*****</w:t>
      </w:r>
    </w:p>
    <w:p>
      <w:pPr>
        <w:spacing w:line="222" w:lineRule="exact" w:before="0"/>
        <w:ind w:left="1195" w:right="1475" w:firstLine="0"/>
        <w:jc w:val="center"/>
        <w:rPr>
          <w:rFonts w:ascii="Arial" w:hAnsi="Arial"/>
          <w:b/>
          <w:sz w:val="22"/>
        </w:rPr>
      </w:pPr>
      <w:r>
        <w:rPr>
          <w:rFonts w:ascii="Arial-BoldItalicMT" w:hAnsi="Arial-BoldItalicMT"/>
          <w:b/>
          <w:i/>
          <w:color w:val="231F20"/>
          <w:w w:val="85"/>
          <w:sz w:val="22"/>
        </w:rPr>
        <w:t>Trưởng</w:t>
      </w:r>
      <w:r>
        <w:rPr>
          <w:rFonts w:ascii="Arial-BoldItalicMT" w:hAnsi="Arial-BoldItalicMT"/>
          <w:b/>
          <w:i/>
          <w:color w:val="231F20"/>
          <w:spacing w:val="-6"/>
          <w:sz w:val="22"/>
        </w:rPr>
        <w:t> </w:t>
      </w:r>
      <w:r>
        <w:rPr>
          <w:rFonts w:ascii="Arial-BoldItalicMT" w:hAnsi="Arial-BoldItalicMT"/>
          <w:b/>
          <w:i/>
          <w:color w:val="231F20"/>
          <w:w w:val="85"/>
          <w:sz w:val="22"/>
        </w:rPr>
        <w:t>ban</w:t>
      </w:r>
      <w:r>
        <w:rPr>
          <w:rFonts w:ascii="Arial-BoldItalicMT" w:hAnsi="Arial-BoldItalicMT"/>
          <w:b/>
          <w:i/>
          <w:color w:val="231F20"/>
          <w:spacing w:val="-6"/>
          <w:sz w:val="22"/>
        </w:rPr>
        <w:t> </w:t>
      </w:r>
      <w:r>
        <w:rPr>
          <w:rFonts w:ascii="Arial-BoldItalicMT" w:hAnsi="Arial-BoldItalicMT"/>
          <w:b/>
          <w:i/>
          <w:color w:val="231F20"/>
          <w:w w:val="85"/>
          <w:sz w:val="22"/>
        </w:rPr>
        <w:t>biên</w:t>
      </w:r>
      <w:r>
        <w:rPr>
          <w:rFonts w:ascii="Arial-BoldItalicMT" w:hAnsi="Arial-BoldItalicMT"/>
          <w:b/>
          <w:i/>
          <w:color w:val="231F20"/>
          <w:spacing w:val="-6"/>
          <w:sz w:val="22"/>
        </w:rPr>
        <w:t> </w:t>
      </w:r>
      <w:r>
        <w:rPr>
          <w:rFonts w:ascii="Arial-BoldItalicMT" w:hAnsi="Arial-BoldItalicMT"/>
          <w:b/>
          <w:i/>
          <w:color w:val="231F20"/>
          <w:w w:val="85"/>
          <w:sz w:val="22"/>
        </w:rPr>
        <w:t>dịch:</w:t>
      </w:r>
      <w:r>
        <w:rPr>
          <w:rFonts w:ascii="Arial-BoldItalicMT" w:hAnsi="Arial-BoldItalicMT"/>
          <w:b/>
          <w:i/>
          <w:color w:val="231F20"/>
          <w:spacing w:val="-5"/>
          <w:sz w:val="22"/>
        </w:rPr>
        <w:t> </w:t>
      </w:r>
      <w:r>
        <w:rPr>
          <w:rFonts w:ascii="Arial-BoldItalicMT" w:hAnsi="Arial-BoldItalicMT"/>
          <w:b/>
          <w:i/>
          <w:color w:val="231F20"/>
          <w:w w:val="85"/>
          <w:sz w:val="22"/>
        </w:rPr>
        <w:t>TK.</w:t>
      </w:r>
      <w:r>
        <w:rPr>
          <w:rFonts w:ascii="Arial-BoldItalicMT" w:hAnsi="Arial-BoldItalicMT"/>
          <w:b/>
          <w:i/>
          <w:color w:val="231F20"/>
          <w:spacing w:val="-4"/>
          <w:sz w:val="22"/>
        </w:rPr>
        <w:t> </w:t>
      </w:r>
      <w:r>
        <w:rPr>
          <w:rFonts w:ascii="Arial" w:hAnsi="Arial"/>
          <w:b/>
          <w:color w:val="231F20"/>
          <w:w w:val="85"/>
          <w:sz w:val="22"/>
        </w:rPr>
        <w:t>Thích</w:t>
      </w:r>
      <w:r>
        <w:rPr>
          <w:rFonts w:ascii="Arial" w:hAnsi="Arial"/>
          <w:b/>
          <w:color w:val="231F20"/>
          <w:spacing w:val="-4"/>
          <w:sz w:val="22"/>
        </w:rPr>
        <w:t> </w:t>
      </w:r>
      <w:r>
        <w:rPr>
          <w:rFonts w:ascii="Arial" w:hAnsi="Arial"/>
          <w:b/>
          <w:color w:val="231F20"/>
          <w:w w:val="85"/>
          <w:sz w:val="22"/>
        </w:rPr>
        <w:t>Đồng</w:t>
      </w:r>
      <w:r>
        <w:rPr>
          <w:rFonts w:ascii="Arial" w:hAnsi="Arial"/>
          <w:b/>
          <w:color w:val="231F20"/>
          <w:spacing w:val="-5"/>
          <w:sz w:val="22"/>
        </w:rPr>
        <w:t> </w:t>
      </w:r>
      <w:r>
        <w:rPr>
          <w:rFonts w:ascii="Arial" w:hAnsi="Arial"/>
          <w:b/>
          <w:color w:val="231F20"/>
          <w:spacing w:val="-5"/>
          <w:w w:val="85"/>
          <w:sz w:val="22"/>
        </w:rPr>
        <w:t>Bổn</w:t>
      </w:r>
    </w:p>
    <w:p>
      <w:pPr>
        <w:pStyle w:val="BodyText"/>
        <w:spacing w:before="9"/>
        <w:jc w:val="left"/>
        <w:rPr>
          <w:rFonts w:ascii="Arial"/>
          <w:b/>
          <w:sz w:val="28"/>
        </w:rPr>
      </w:pPr>
    </w:p>
    <w:p>
      <w:pPr>
        <w:spacing w:before="88"/>
        <w:ind w:left="1194" w:right="1475" w:firstLine="0"/>
        <w:jc w:val="center"/>
        <w:rPr>
          <w:sz w:val="32"/>
        </w:rPr>
      </w:pPr>
      <w:r>
        <w:rPr>
          <w:color w:val="231F20"/>
          <w:spacing w:val="-4"/>
          <w:sz w:val="32"/>
        </w:rPr>
        <w:t>****</w:t>
      </w:r>
    </w:p>
    <w:p>
      <w:pPr>
        <w:spacing w:line="254" w:lineRule="auto" w:before="231"/>
        <w:ind w:left="2947" w:right="3229" w:firstLine="0"/>
        <w:jc w:val="center"/>
        <w:rPr>
          <w:b/>
          <w:sz w:val="25"/>
        </w:rPr>
      </w:pPr>
      <w:r>
        <w:rPr>
          <w:color w:val="231F20"/>
          <w:sz w:val="25"/>
        </w:rPr>
        <w:t>Chịu trách nhiệm xuất bản </w:t>
      </w:r>
      <w:r>
        <w:rPr>
          <w:b/>
          <w:color w:val="231F20"/>
          <w:sz w:val="25"/>
        </w:rPr>
        <w:t>Giám đốc Bùi Việt Bắc </w:t>
      </w:r>
      <w:r>
        <w:rPr>
          <w:color w:val="231F20"/>
          <w:sz w:val="25"/>
        </w:rPr>
        <w:t>Chịu trách nhiệm nội dung </w:t>
      </w:r>
      <w:r>
        <w:rPr>
          <w:b/>
          <w:color w:val="231F20"/>
          <w:sz w:val="25"/>
        </w:rPr>
        <w:t>Tổng</w:t>
      </w:r>
      <w:r>
        <w:rPr>
          <w:b/>
          <w:color w:val="231F20"/>
          <w:spacing w:val="4"/>
          <w:sz w:val="25"/>
        </w:rPr>
        <w:t> </w:t>
      </w:r>
      <w:r>
        <w:rPr>
          <w:b/>
          <w:color w:val="231F20"/>
          <w:sz w:val="25"/>
        </w:rPr>
        <w:t>biên</w:t>
      </w:r>
      <w:r>
        <w:rPr>
          <w:b/>
          <w:color w:val="231F20"/>
          <w:spacing w:val="4"/>
          <w:sz w:val="25"/>
        </w:rPr>
        <w:t> </w:t>
      </w:r>
      <w:r>
        <w:rPr>
          <w:b/>
          <w:color w:val="231F20"/>
          <w:sz w:val="25"/>
        </w:rPr>
        <w:t>tập</w:t>
      </w:r>
      <w:r>
        <w:rPr>
          <w:b/>
          <w:color w:val="231F20"/>
          <w:spacing w:val="5"/>
          <w:sz w:val="25"/>
        </w:rPr>
        <w:t> </w:t>
      </w:r>
      <w:r>
        <w:rPr>
          <w:b/>
          <w:color w:val="231F20"/>
          <w:sz w:val="25"/>
        </w:rPr>
        <w:t>Lý</w:t>
      </w:r>
      <w:r>
        <w:rPr>
          <w:b/>
          <w:color w:val="231F20"/>
          <w:spacing w:val="4"/>
          <w:sz w:val="25"/>
        </w:rPr>
        <w:t> </w:t>
      </w:r>
      <w:r>
        <w:rPr>
          <w:b/>
          <w:color w:val="231F20"/>
          <w:sz w:val="25"/>
        </w:rPr>
        <w:t>Bá</w:t>
      </w:r>
      <w:r>
        <w:rPr>
          <w:b/>
          <w:color w:val="231F20"/>
          <w:spacing w:val="-1"/>
          <w:sz w:val="25"/>
        </w:rPr>
        <w:t> </w:t>
      </w:r>
      <w:r>
        <w:rPr>
          <w:b/>
          <w:color w:val="231F20"/>
          <w:spacing w:val="-4"/>
          <w:sz w:val="25"/>
        </w:rPr>
        <w:t>Toàn</w:t>
      </w:r>
    </w:p>
    <w:p>
      <w:pPr>
        <w:spacing w:before="3"/>
        <w:ind w:left="1194" w:right="1475" w:firstLine="0"/>
        <w:jc w:val="center"/>
        <w:rPr>
          <w:b/>
          <w:sz w:val="25"/>
        </w:rPr>
      </w:pPr>
      <w:r>
        <w:rPr>
          <w:color w:val="231F20"/>
          <w:sz w:val="25"/>
        </w:rPr>
        <w:t>Biên</w:t>
      </w:r>
      <w:r>
        <w:rPr>
          <w:color w:val="231F20"/>
          <w:spacing w:val="4"/>
          <w:sz w:val="25"/>
        </w:rPr>
        <w:t> </w:t>
      </w:r>
      <w:r>
        <w:rPr>
          <w:color w:val="231F20"/>
          <w:sz w:val="25"/>
        </w:rPr>
        <w:t>tập:</w:t>
      </w:r>
      <w:r>
        <w:rPr>
          <w:color w:val="231F20"/>
          <w:spacing w:val="3"/>
          <w:sz w:val="25"/>
        </w:rPr>
        <w:t> </w:t>
      </w:r>
      <w:r>
        <w:rPr>
          <w:b/>
          <w:color w:val="231F20"/>
          <w:sz w:val="25"/>
        </w:rPr>
        <w:t>Phan</w:t>
      </w:r>
      <w:r>
        <w:rPr>
          <w:b/>
          <w:color w:val="231F20"/>
          <w:spacing w:val="-1"/>
          <w:sz w:val="25"/>
        </w:rPr>
        <w:t> </w:t>
      </w:r>
      <w:r>
        <w:rPr>
          <w:b/>
          <w:color w:val="231F20"/>
          <w:sz w:val="25"/>
        </w:rPr>
        <w:t>Thị</w:t>
      </w:r>
      <w:r>
        <w:rPr>
          <w:b/>
          <w:color w:val="231F20"/>
          <w:spacing w:val="71"/>
          <w:sz w:val="25"/>
        </w:rPr>
        <w:t> </w:t>
      </w:r>
      <w:r>
        <w:rPr>
          <w:b/>
          <w:color w:val="231F20"/>
          <w:sz w:val="25"/>
        </w:rPr>
        <w:t>Ngọc</w:t>
      </w:r>
      <w:r>
        <w:rPr>
          <w:b/>
          <w:color w:val="231F20"/>
          <w:spacing w:val="5"/>
          <w:sz w:val="25"/>
        </w:rPr>
        <w:t> </w:t>
      </w:r>
      <w:r>
        <w:rPr>
          <w:b/>
          <w:color w:val="231F20"/>
          <w:spacing w:val="-4"/>
          <w:sz w:val="25"/>
        </w:rPr>
        <w:t>Minh</w:t>
      </w:r>
    </w:p>
    <w:p>
      <w:pPr>
        <w:spacing w:before="18"/>
        <w:ind w:left="1194" w:right="1475" w:firstLine="0"/>
        <w:jc w:val="center"/>
        <w:rPr>
          <w:b/>
          <w:sz w:val="25"/>
        </w:rPr>
      </w:pPr>
      <w:r>
        <w:rPr>
          <w:color w:val="231F20"/>
          <w:sz w:val="25"/>
        </w:rPr>
        <w:t>Sửa</w:t>
      </w:r>
      <w:r>
        <w:rPr>
          <w:color w:val="231F20"/>
          <w:spacing w:val="4"/>
          <w:sz w:val="25"/>
        </w:rPr>
        <w:t> </w:t>
      </w:r>
      <w:r>
        <w:rPr>
          <w:color w:val="231F20"/>
          <w:sz w:val="25"/>
        </w:rPr>
        <w:t>bản</w:t>
      </w:r>
      <w:r>
        <w:rPr>
          <w:color w:val="231F20"/>
          <w:spacing w:val="5"/>
          <w:sz w:val="25"/>
        </w:rPr>
        <w:t> </w:t>
      </w:r>
      <w:r>
        <w:rPr>
          <w:color w:val="231F20"/>
          <w:sz w:val="25"/>
        </w:rPr>
        <w:t>in:</w:t>
      </w:r>
      <w:r>
        <w:rPr>
          <w:color w:val="231F20"/>
          <w:spacing w:val="4"/>
          <w:sz w:val="25"/>
        </w:rPr>
        <w:t> </w:t>
      </w:r>
      <w:r>
        <w:rPr>
          <w:b/>
          <w:color w:val="231F20"/>
          <w:sz w:val="25"/>
        </w:rPr>
        <w:t>TT</w:t>
      </w:r>
      <w:r>
        <w:rPr>
          <w:b/>
          <w:color w:val="231F20"/>
          <w:spacing w:val="-1"/>
          <w:sz w:val="25"/>
        </w:rPr>
        <w:t> </w:t>
      </w:r>
      <w:r>
        <w:rPr>
          <w:b/>
          <w:color w:val="231F20"/>
          <w:sz w:val="25"/>
        </w:rPr>
        <w:t>Phật</w:t>
      </w:r>
      <w:r>
        <w:rPr>
          <w:b/>
          <w:color w:val="231F20"/>
          <w:spacing w:val="5"/>
          <w:sz w:val="25"/>
        </w:rPr>
        <w:t> </w:t>
      </w:r>
      <w:r>
        <w:rPr>
          <w:b/>
          <w:color w:val="231F20"/>
          <w:sz w:val="25"/>
        </w:rPr>
        <w:t>Học</w:t>
      </w:r>
      <w:r>
        <w:rPr>
          <w:b/>
          <w:color w:val="231F20"/>
          <w:spacing w:val="4"/>
          <w:sz w:val="25"/>
        </w:rPr>
        <w:t> </w:t>
      </w:r>
      <w:r>
        <w:rPr>
          <w:b/>
          <w:color w:val="231F20"/>
          <w:sz w:val="25"/>
        </w:rPr>
        <w:t>Chánh</w:t>
      </w:r>
      <w:r>
        <w:rPr>
          <w:b/>
          <w:color w:val="231F20"/>
          <w:spacing w:val="-1"/>
          <w:sz w:val="25"/>
        </w:rPr>
        <w:t> </w:t>
      </w:r>
      <w:r>
        <w:rPr>
          <w:b/>
          <w:color w:val="231F20"/>
          <w:spacing w:val="-5"/>
          <w:sz w:val="25"/>
        </w:rPr>
        <w:t>Trí</w:t>
      </w:r>
    </w:p>
    <w:p>
      <w:pPr>
        <w:spacing w:before="18"/>
        <w:ind w:left="1194" w:right="1475" w:firstLine="0"/>
        <w:jc w:val="center"/>
        <w:rPr>
          <w:b/>
          <w:sz w:val="25"/>
        </w:rPr>
      </w:pPr>
      <w:r>
        <w:rPr>
          <w:color w:val="231F20"/>
          <w:sz w:val="25"/>
        </w:rPr>
        <w:t>Trình</w:t>
      </w:r>
      <w:r>
        <w:rPr>
          <w:color w:val="231F20"/>
          <w:spacing w:val="3"/>
          <w:sz w:val="25"/>
        </w:rPr>
        <w:t> </w:t>
      </w:r>
      <w:r>
        <w:rPr>
          <w:color w:val="231F20"/>
          <w:sz w:val="25"/>
        </w:rPr>
        <w:t>bày</w:t>
      </w:r>
      <w:r>
        <w:rPr>
          <w:color w:val="231F20"/>
          <w:spacing w:val="4"/>
          <w:sz w:val="25"/>
        </w:rPr>
        <w:t> </w:t>
      </w:r>
      <w:r>
        <w:rPr>
          <w:color w:val="231F20"/>
          <w:sz w:val="25"/>
        </w:rPr>
        <w:t>&amp;</w:t>
      </w:r>
      <w:r>
        <w:rPr>
          <w:color w:val="231F20"/>
          <w:spacing w:val="3"/>
          <w:sz w:val="25"/>
        </w:rPr>
        <w:t> </w:t>
      </w:r>
      <w:r>
        <w:rPr>
          <w:color w:val="231F20"/>
          <w:sz w:val="25"/>
        </w:rPr>
        <w:t>bìa:</w:t>
      </w:r>
      <w:r>
        <w:rPr>
          <w:color w:val="231F20"/>
          <w:spacing w:val="4"/>
          <w:sz w:val="25"/>
        </w:rPr>
        <w:t> </w:t>
      </w:r>
      <w:r>
        <w:rPr>
          <w:b/>
          <w:color w:val="231F20"/>
          <w:sz w:val="25"/>
        </w:rPr>
        <w:t>Khánh</w:t>
      </w:r>
      <w:r>
        <w:rPr>
          <w:b/>
          <w:color w:val="231F20"/>
          <w:spacing w:val="4"/>
          <w:sz w:val="25"/>
        </w:rPr>
        <w:t> </w:t>
      </w:r>
      <w:r>
        <w:rPr>
          <w:b/>
          <w:color w:val="231F20"/>
          <w:spacing w:val="-5"/>
          <w:sz w:val="25"/>
        </w:rPr>
        <w:t>Chi</w:t>
      </w:r>
    </w:p>
    <w:p>
      <w:pPr>
        <w:spacing w:before="34"/>
        <w:ind w:left="1194" w:right="1475" w:firstLine="0"/>
        <w:jc w:val="center"/>
        <w:rPr>
          <w:sz w:val="32"/>
        </w:rPr>
      </w:pPr>
      <w:r>
        <w:rPr>
          <w:color w:val="231F20"/>
          <w:spacing w:val="-4"/>
          <w:sz w:val="32"/>
        </w:rPr>
        <w:t>****</w:t>
      </w:r>
    </w:p>
    <w:p>
      <w:pPr>
        <w:spacing w:before="93"/>
        <w:ind w:left="1194" w:right="1475" w:firstLine="0"/>
        <w:jc w:val="center"/>
        <w:rPr>
          <w:sz w:val="32"/>
        </w:rPr>
      </w:pPr>
      <w:r>
        <w:rPr>
          <w:color w:val="231F20"/>
          <w:sz w:val="32"/>
        </w:rPr>
        <w:t>Đối</w:t>
      </w:r>
      <w:r>
        <w:rPr>
          <w:color w:val="231F20"/>
          <w:spacing w:val="-1"/>
          <w:sz w:val="32"/>
        </w:rPr>
        <w:t> </w:t>
      </w:r>
      <w:r>
        <w:rPr>
          <w:color w:val="231F20"/>
          <w:sz w:val="32"/>
        </w:rPr>
        <w:t>tác</w:t>
      </w:r>
      <w:r>
        <w:rPr>
          <w:color w:val="231F20"/>
          <w:spacing w:val="-1"/>
          <w:sz w:val="32"/>
        </w:rPr>
        <w:t> </w:t>
      </w:r>
      <w:r>
        <w:rPr>
          <w:color w:val="231F20"/>
          <w:sz w:val="32"/>
        </w:rPr>
        <w:t>liên </w:t>
      </w:r>
      <w:r>
        <w:rPr>
          <w:color w:val="231F20"/>
          <w:spacing w:val="-4"/>
          <w:sz w:val="32"/>
        </w:rPr>
        <w:t>kết:</w:t>
      </w:r>
    </w:p>
    <w:p>
      <w:pPr>
        <w:spacing w:before="1"/>
        <w:ind w:left="1194" w:right="1475" w:firstLine="0"/>
        <w:jc w:val="center"/>
        <w:rPr>
          <w:sz w:val="27"/>
        </w:rPr>
      </w:pPr>
      <w:r>
        <w:rPr>
          <w:color w:val="231F20"/>
          <w:sz w:val="27"/>
        </w:rPr>
        <w:t>CÔNG</w:t>
      </w:r>
      <w:r>
        <w:rPr>
          <w:color w:val="231F20"/>
          <w:spacing w:val="-17"/>
          <w:sz w:val="27"/>
        </w:rPr>
        <w:t> </w:t>
      </w:r>
      <w:r>
        <w:rPr>
          <w:color w:val="231F20"/>
          <w:sz w:val="27"/>
        </w:rPr>
        <w:t>TY</w:t>
      </w:r>
      <w:r>
        <w:rPr>
          <w:color w:val="231F20"/>
          <w:spacing w:val="-17"/>
          <w:sz w:val="27"/>
        </w:rPr>
        <w:t> </w:t>
      </w:r>
      <w:r>
        <w:rPr>
          <w:color w:val="231F20"/>
          <w:sz w:val="27"/>
        </w:rPr>
        <w:t>TNHH</w:t>
      </w:r>
      <w:r>
        <w:rPr>
          <w:color w:val="231F20"/>
          <w:spacing w:val="-17"/>
          <w:sz w:val="27"/>
        </w:rPr>
        <w:t> </w:t>
      </w:r>
      <w:r>
        <w:rPr>
          <w:color w:val="231F20"/>
          <w:sz w:val="27"/>
        </w:rPr>
        <w:t>VĂN</w:t>
      </w:r>
      <w:r>
        <w:rPr>
          <w:color w:val="231F20"/>
          <w:spacing w:val="-14"/>
          <w:sz w:val="27"/>
        </w:rPr>
        <w:t> </w:t>
      </w:r>
      <w:r>
        <w:rPr>
          <w:color w:val="231F20"/>
          <w:sz w:val="27"/>
        </w:rPr>
        <w:t>HÓA</w:t>
      </w:r>
      <w:r>
        <w:rPr>
          <w:color w:val="231F20"/>
          <w:spacing w:val="-17"/>
          <w:sz w:val="27"/>
        </w:rPr>
        <w:t> </w:t>
      </w:r>
      <w:r>
        <w:rPr>
          <w:color w:val="231F20"/>
          <w:sz w:val="27"/>
        </w:rPr>
        <w:t>PHÁT</w:t>
      </w:r>
      <w:r>
        <w:rPr>
          <w:color w:val="231F20"/>
          <w:spacing w:val="-14"/>
          <w:sz w:val="27"/>
        </w:rPr>
        <w:t> </w:t>
      </w:r>
      <w:r>
        <w:rPr>
          <w:color w:val="231F20"/>
          <w:spacing w:val="-4"/>
          <w:sz w:val="27"/>
        </w:rPr>
        <w:t>QUANG</w:t>
      </w:r>
    </w:p>
    <w:p>
      <w:pPr>
        <w:spacing w:before="18"/>
        <w:ind w:left="1193" w:right="1475" w:firstLine="0"/>
        <w:jc w:val="center"/>
        <w:rPr>
          <w:sz w:val="28"/>
        </w:rPr>
      </w:pPr>
      <w:r>
        <w:rPr>
          <w:color w:val="231F20"/>
          <w:sz w:val="28"/>
        </w:rPr>
        <w:t>26</w:t>
      </w:r>
      <w:r>
        <w:rPr>
          <w:color w:val="231F20"/>
          <w:spacing w:val="-6"/>
          <w:sz w:val="28"/>
        </w:rPr>
        <w:t> </w:t>
      </w:r>
      <w:r>
        <w:rPr>
          <w:color w:val="231F20"/>
          <w:sz w:val="28"/>
        </w:rPr>
        <w:t>Nguyễn</w:t>
      </w:r>
      <w:r>
        <w:rPr>
          <w:color w:val="231F20"/>
          <w:spacing w:val="-10"/>
          <w:sz w:val="28"/>
        </w:rPr>
        <w:t> </w:t>
      </w:r>
      <w:r>
        <w:rPr>
          <w:color w:val="231F20"/>
          <w:sz w:val="28"/>
        </w:rPr>
        <w:t>Tử</w:t>
      </w:r>
      <w:r>
        <w:rPr>
          <w:color w:val="231F20"/>
          <w:spacing w:val="-5"/>
          <w:sz w:val="28"/>
        </w:rPr>
        <w:t> </w:t>
      </w:r>
      <w:r>
        <w:rPr>
          <w:color w:val="231F20"/>
          <w:sz w:val="28"/>
        </w:rPr>
        <w:t>Nha,</w:t>
      </w:r>
      <w:r>
        <w:rPr>
          <w:color w:val="231F20"/>
          <w:spacing w:val="-5"/>
          <w:sz w:val="28"/>
        </w:rPr>
        <w:t> </w:t>
      </w:r>
      <w:r>
        <w:rPr>
          <w:color w:val="231F20"/>
          <w:sz w:val="28"/>
        </w:rPr>
        <w:t>P.12,</w:t>
      </w:r>
      <w:r>
        <w:rPr>
          <w:color w:val="231F20"/>
          <w:spacing w:val="-5"/>
          <w:sz w:val="28"/>
        </w:rPr>
        <w:t> </w:t>
      </w:r>
      <w:r>
        <w:rPr>
          <w:color w:val="231F20"/>
          <w:sz w:val="28"/>
        </w:rPr>
        <w:t>Q.</w:t>
      </w:r>
      <w:r>
        <w:rPr>
          <w:color w:val="231F20"/>
          <w:spacing w:val="-10"/>
          <w:sz w:val="28"/>
        </w:rPr>
        <w:t> </w:t>
      </w:r>
      <w:r>
        <w:rPr>
          <w:color w:val="231F20"/>
          <w:sz w:val="28"/>
        </w:rPr>
        <w:t>Tân</w:t>
      </w:r>
      <w:r>
        <w:rPr>
          <w:color w:val="231F20"/>
          <w:spacing w:val="-6"/>
          <w:sz w:val="28"/>
        </w:rPr>
        <w:t> </w:t>
      </w:r>
      <w:r>
        <w:rPr>
          <w:color w:val="231F20"/>
          <w:sz w:val="28"/>
        </w:rPr>
        <w:t>Bình,</w:t>
      </w:r>
      <w:r>
        <w:rPr>
          <w:color w:val="231F20"/>
          <w:spacing w:val="-9"/>
          <w:sz w:val="28"/>
        </w:rPr>
        <w:t> </w:t>
      </w:r>
      <w:r>
        <w:rPr>
          <w:color w:val="231F20"/>
          <w:spacing w:val="-2"/>
          <w:sz w:val="28"/>
        </w:rPr>
        <w:t>TP.HCM</w:t>
      </w:r>
    </w:p>
    <w:p>
      <w:pPr>
        <w:spacing w:before="26"/>
        <w:ind w:left="1194" w:right="1475" w:firstLine="0"/>
        <w:jc w:val="center"/>
        <w:rPr>
          <w:sz w:val="32"/>
        </w:rPr>
      </w:pPr>
      <w:r>
        <w:rPr>
          <w:color w:val="231F20"/>
          <w:spacing w:val="-4"/>
          <w:sz w:val="32"/>
        </w:rPr>
        <w:t>****</w:t>
      </w:r>
    </w:p>
    <w:p>
      <w:pPr>
        <w:spacing w:line="249" w:lineRule="auto" w:before="1"/>
        <w:ind w:left="794" w:right="1074" w:firstLine="0"/>
        <w:jc w:val="both"/>
        <w:rPr>
          <w:sz w:val="27"/>
        </w:rPr>
      </w:pPr>
      <w:r>
        <w:rPr>
          <w:color w:val="231F20"/>
          <w:sz w:val="27"/>
        </w:rPr>
        <w:t>In 500 cuốn, khổ 19,5x26,5cm tại</w:t>
      </w:r>
      <w:r>
        <w:rPr>
          <w:color w:val="231F20"/>
          <w:spacing w:val="-4"/>
          <w:sz w:val="27"/>
        </w:rPr>
        <w:t> </w:t>
      </w:r>
      <w:r>
        <w:rPr>
          <w:sz w:val="27"/>
        </w:rPr>
        <w:t>Công</w:t>
      </w:r>
      <w:r>
        <w:rPr>
          <w:spacing w:val="-8"/>
          <w:sz w:val="27"/>
        </w:rPr>
        <w:t> </w:t>
      </w:r>
      <w:r>
        <w:rPr>
          <w:sz w:val="27"/>
        </w:rPr>
        <w:t>ty</w:t>
      </w:r>
      <w:r>
        <w:rPr>
          <w:spacing w:val="-8"/>
          <w:sz w:val="27"/>
        </w:rPr>
        <w:t> </w:t>
      </w:r>
      <w:r>
        <w:rPr>
          <w:sz w:val="27"/>
        </w:rPr>
        <w:t>CP</w:t>
      </w:r>
      <w:r>
        <w:rPr>
          <w:spacing w:val="-16"/>
          <w:sz w:val="27"/>
        </w:rPr>
        <w:t> </w:t>
      </w:r>
      <w:r>
        <w:rPr>
          <w:sz w:val="27"/>
        </w:rPr>
        <w:t>in</w:t>
      </w:r>
      <w:r>
        <w:rPr>
          <w:spacing w:val="-8"/>
          <w:sz w:val="27"/>
        </w:rPr>
        <w:t> </w:t>
      </w:r>
      <w:r>
        <w:rPr>
          <w:sz w:val="27"/>
        </w:rPr>
        <w:t>Khuyến</w:t>
      </w:r>
      <w:r>
        <w:rPr>
          <w:spacing w:val="-8"/>
          <w:sz w:val="27"/>
        </w:rPr>
        <w:t> </w:t>
      </w:r>
      <w:r>
        <w:rPr>
          <w:sz w:val="27"/>
        </w:rPr>
        <w:t>học</w:t>
      </w:r>
      <w:r>
        <w:rPr>
          <w:spacing w:val="-8"/>
          <w:sz w:val="27"/>
        </w:rPr>
        <w:t> </w:t>
      </w:r>
      <w:r>
        <w:rPr>
          <w:sz w:val="27"/>
        </w:rPr>
        <w:t>phía </w:t>
      </w:r>
      <w:r>
        <w:rPr>
          <w:spacing w:val="-2"/>
          <w:w w:val="95"/>
          <w:sz w:val="27"/>
        </w:rPr>
        <w:t>Nam,</w:t>
      </w:r>
      <w:r>
        <w:rPr>
          <w:spacing w:val="-12"/>
          <w:w w:val="95"/>
          <w:sz w:val="27"/>
        </w:rPr>
        <w:t> </w:t>
      </w:r>
      <w:r>
        <w:rPr>
          <w:spacing w:val="-2"/>
          <w:w w:val="95"/>
          <w:sz w:val="27"/>
        </w:rPr>
        <w:t>Lô</w:t>
      </w:r>
      <w:r>
        <w:rPr>
          <w:spacing w:val="-11"/>
          <w:w w:val="95"/>
          <w:sz w:val="27"/>
        </w:rPr>
        <w:t> </w:t>
      </w:r>
      <w:r>
        <w:rPr>
          <w:spacing w:val="-2"/>
          <w:w w:val="95"/>
          <w:sz w:val="27"/>
        </w:rPr>
        <w:t>B5-8</w:t>
      </w:r>
      <w:r>
        <w:rPr>
          <w:spacing w:val="-10"/>
          <w:w w:val="95"/>
          <w:sz w:val="27"/>
        </w:rPr>
        <w:t> </w:t>
      </w:r>
      <w:r>
        <w:rPr>
          <w:spacing w:val="-2"/>
          <w:w w:val="95"/>
          <w:sz w:val="27"/>
        </w:rPr>
        <w:t>đường</w:t>
      </w:r>
      <w:r>
        <w:rPr>
          <w:spacing w:val="-9"/>
          <w:w w:val="95"/>
          <w:sz w:val="27"/>
        </w:rPr>
        <w:t> </w:t>
      </w:r>
      <w:r>
        <w:rPr>
          <w:spacing w:val="-2"/>
          <w:w w:val="95"/>
          <w:sz w:val="27"/>
        </w:rPr>
        <w:t>D4,</w:t>
      </w:r>
      <w:r>
        <w:rPr>
          <w:spacing w:val="-9"/>
          <w:w w:val="95"/>
          <w:sz w:val="27"/>
        </w:rPr>
        <w:t> </w:t>
      </w:r>
      <w:r>
        <w:rPr>
          <w:spacing w:val="-2"/>
          <w:w w:val="95"/>
          <w:sz w:val="27"/>
        </w:rPr>
        <w:t>khu</w:t>
      </w:r>
      <w:r>
        <w:rPr>
          <w:spacing w:val="-9"/>
          <w:w w:val="95"/>
          <w:sz w:val="27"/>
        </w:rPr>
        <w:t> </w:t>
      </w:r>
      <w:r>
        <w:rPr>
          <w:spacing w:val="-2"/>
          <w:w w:val="95"/>
          <w:sz w:val="27"/>
        </w:rPr>
        <w:t>công</w:t>
      </w:r>
      <w:r>
        <w:rPr>
          <w:spacing w:val="-9"/>
          <w:w w:val="95"/>
          <w:sz w:val="27"/>
        </w:rPr>
        <w:t> </w:t>
      </w:r>
      <w:r>
        <w:rPr>
          <w:spacing w:val="-2"/>
          <w:w w:val="95"/>
          <w:sz w:val="27"/>
        </w:rPr>
        <w:t>nghiệp</w:t>
      </w:r>
      <w:r>
        <w:rPr>
          <w:spacing w:val="-12"/>
          <w:w w:val="95"/>
          <w:sz w:val="27"/>
        </w:rPr>
        <w:t> </w:t>
      </w:r>
      <w:r>
        <w:rPr>
          <w:spacing w:val="-2"/>
          <w:w w:val="95"/>
          <w:sz w:val="27"/>
        </w:rPr>
        <w:t>Tân</w:t>
      </w:r>
      <w:r>
        <w:rPr>
          <w:spacing w:val="-9"/>
          <w:w w:val="95"/>
          <w:sz w:val="27"/>
        </w:rPr>
        <w:t> </w:t>
      </w:r>
      <w:r>
        <w:rPr>
          <w:spacing w:val="-2"/>
          <w:w w:val="95"/>
          <w:sz w:val="27"/>
        </w:rPr>
        <w:t>Phú</w:t>
      </w:r>
      <w:r>
        <w:rPr>
          <w:spacing w:val="-12"/>
          <w:w w:val="95"/>
          <w:sz w:val="27"/>
        </w:rPr>
        <w:t> </w:t>
      </w:r>
      <w:r>
        <w:rPr>
          <w:spacing w:val="-2"/>
          <w:w w:val="95"/>
          <w:sz w:val="27"/>
        </w:rPr>
        <w:t>Trung,</w:t>
      </w:r>
      <w:r>
        <w:rPr>
          <w:spacing w:val="-9"/>
          <w:w w:val="95"/>
          <w:sz w:val="27"/>
        </w:rPr>
        <w:t> </w:t>
      </w:r>
      <w:r>
        <w:rPr>
          <w:spacing w:val="-2"/>
          <w:w w:val="95"/>
          <w:sz w:val="27"/>
        </w:rPr>
        <w:t>xã</w:t>
      </w:r>
      <w:r>
        <w:rPr>
          <w:spacing w:val="-12"/>
          <w:w w:val="95"/>
          <w:sz w:val="27"/>
        </w:rPr>
        <w:t> </w:t>
      </w:r>
      <w:r>
        <w:rPr>
          <w:spacing w:val="-2"/>
          <w:w w:val="95"/>
          <w:sz w:val="27"/>
        </w:rPr>
        <w:t>Tân</w:t>
      </w:r>
      <w:r>
        <w:rPr>
          <w:spacing w:val="-9"/>
          <w:w w:val="95"/>
          <w:sz w:val="27"/>
        </w:rPr>
        <w:t> </w:t>
      </w:r>
      <w:r>
        <w:rPr>
          <w:spacing w:val="-2"/>
          <w:w w:val="95"/>
          <w:sz w:val="27"/>
        </w:rPr>
        <w:t>Phú </w:t>
      </w:r>
      <w:r>
        <w:rPr>
          <w:w w:val="95"/>
          <w:sz w:val="27"/>
        </w:rPr>
        <w:t>Trung, huyện Củ Chi, TP.HCM. </w:t>
      </w:r>
      <w:r>
        <w:rPr>
          <w:color w:val="231F20"/>
          <w:w w:val="95"/>
          <w:sz w:val="27"/>
        </w:rPr>
        <w:t>Số 2543-2023/CXBIPH/03-64/HĐ. </w:t>
      </w:r>
      <w:r>
        <w:rPr>
          <w:color w:val="231F20"/>
          <w:sz w:val="27"/>
        </w:rPr>
        <w:t>Số QĐXB của NXB: 1327/QĐ-NXBHĐ cấp ngày 02/08/2023. In xong và nộp lưu chiểu năm 2023. Mã số sách tiêu chuẩn quốc tế (ISBN) 978-604-476-494-8.</w:t>
      </w:r>
    </w:p>
    <w:sectPr>
      <w:headerReference w:type="even" r:id="rId104"/>
      <w:footerReference w:type="even" r:id="rId105"/>
      <w:pgSz w:w="11060" w:h="15030"/>
      <w:pgMar w:header="0" w:footer="0" w:top="1720" w:bottom="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imesNewRomanPS-BoldItalicMT">
    <w:altName w:val="TimesNewRomanPS-BoldItalicMT"/>
    <w:charset w:val="0"/>
    <w:family w:val="roman"/>
    <w:pitch w:val="variable"/>
  </w:font>
  <w:font w:name="Arial-BoldItalicMT">
    <w:altName w:val="Arial-BoldItalicMT"/>
    <w:charset w:val="0"/>
    <w:family w:val="swiss"/>
    <w:pitch w:val="variable"/>
  </w:font>
  <w:font w:name="Arial Unicode MS">
    <w:altName w:val="Arial Unicode MS"/>
    <w:charset w:val="0"/>
    <w:family w:val="swiss"/>
    <w:pitch w:val="variable"/>
  </w:font>
  <w:font w:name="Aachen">
    <w:altName w:val="Aache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26880">
          <wp:simplePos x="0" y="0"/>
          <wp:positionH relativeFrom="page">
            <wp:posOffset>3401055</wp:posOffset>
          </wp:positionH>
          <wp:positionV relativeFrom="page">
            <wp:posOffset>9032695</wp:posOffset>
          </wp:positionV>
          <wp:extent cx="397859" cy="168589"/>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4.979004pt;margin-top:701.832642pt;width:18pt;height:15.75pt;mso-position-horizontal-relative:page;mso-position-vertical-relative:page;z-index:-17689088" type="#_x0000_t202" id="docshape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4048">
          <wp:simplePos x="0" y="0"/>
          <wp:positionH relativeFrom="page">
            <wp:posOffset>3401055</wp:posOffset>
          </wp:positionH>
          <wp:positionV relativeFrom="page">
            <wp:posOffset>9032695</wp:posOffset>
          </wp:positionV>
          <wp:extent cx="397859" cy="168589"/>
          <wp:effectExtent l="0" t="0" r="0" b="0"/>
          <wp:wrapNone/>
          <wp:docPr id="25" name="image6.png"/>
          <wp:cNvGraphicFramePr>
            <a:graphicFrameLocks noChangeAspect="1"/>
          </wp:cNvGraphicFramePr>
          <a:graphic>
            <a:graphicData uri="http://schemas.openxmlformats.org/drawingml/2006/picture">
              <pic:pic>
                <pic:nvPicPr>
                  <pic:cNvPr id="2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681920" type="#_x0000_t202" id="docshape3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5072">
          <wp:simplePos x="0" y="0"/>
          <wp:positionH relativeFrom="page">
            <wp:posOffset>3221055</wp:posOffset>
          </wp:positionH>
          <wp:positionV relativeFrom="page">
            <wp:posOffset>9032695</wp:posOffset>
          </wp:positionV>
          <wp:extent cx="397859" cy="168589"/>
          <wp:effectExtent l="0" t="0" r="0" b="0"/>
          <wp:wrapNone/>
          <wp:docPr id="27" name="image6.png"/>
          <wp:cNvGraphicFramePr>
            <a:graphicFrameLocks noChangeAspect="1"/>
          </wp:cNvGraphicFramePr>
          <a:graphic>
            <a:graphicData uri="http://schemas.openxmlformats.org/drawingml/2006/picture">
              <pic:pic>
                <pic:nvPicPr>
                  <pic:cNvPr id="2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680896" type="#_x0000_t202" id="docshape3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7632">
          <wp:simplePos x="0" y="0"/>
          <wp:positionH relativeFrom="page">
            <wp:posOffset>3401055</wp:posOffset>
          </wp:positionH>
          <wp:positionV relativeFrom="page">
            <wp:posOffset>9032695</wp:posOffset>
          </wp:positionV>
          <wp:extent cx="397859" cy="168589"/>
          <wp:effectExtent l="0" t="0" r="0" b="0"/>
          <wp:wrapNone/>
          <wp:docPr id="33" name="image6.png"/>
          <wp:cNvGraphicFramePr>
            <a:graphicFrameLocks noChangeAspect="1"/>
          </wp:cNvGraphicFramePr>
          <a:graphic>
            <a:graphicData uri="http://schemas.openxmlformats.org/drawingml/2006/picture">
              <pic:pic>
                <pic:nvPicPr>
                  <pic:cNvPr id="3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678336" type="#_x0000_t202" id="docshape4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137</w:t>
                </w:r>
                <w:r>
                  <w:rPr>
                    <w:rFonts w:ascii="Arial"/>
                    <w:color w:val="231F20"/>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8656">
          <wp:simplePos x="0" y="0"/>
          <wp:positionH relativeFrom="page">
            <wp:posOffset>3221055</wp:posOffset>
          </wp:positionH>
          <wp:positionV relativeFrom="page">
            <wp:posOffset>9032695</wp:posOffset>
          </wp:positionV>
          <wp:extent cx="397859" cy="168589"/>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677312" type="#_x0000_t202" id="docshape4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138</w:t>
                </w:r>
                <w:r>
                  <w:rPr>
                    <w:rFonts w:ascii="Arial"/>
                    <w:color w:val="231F20"/>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1216">
          <wp:simplePos x="0" y="0"/>
          <wp:positionH relativeFrom="page">
            <wp:posOffset>3401055</wp:posOffset>
          </wp:positionH>
          <wp:positionV relativeFrom="page">
            <wp:posOffset>9032695</wp:posOffset>
          </wp:positionV>
          <wp:extent cx="397859" cy="168589"/>
          <wp:effectExtent l="0" t="0" r="0" b="0"/>
          <wp:wrapNone/>
          <wp:docPr id="41" name="image6.png"/>
          <wp:cNvGraphicFramePr>
            <a:graphicFrameLocks noChangeAspect="1"/>
          </wp:cNvGraphicFramePr>
          <a:graphic>
            <a:graphicData uri="http://schemas.openxmlformats.org/drawingml/2006/picture">
              <pic:pic>
                <pic:nvPicPr>
                  <pic:cNvPr id="4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674752" type="#_x0000_t202" id="docshape5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177</w:t>
                </w:r>
                <w:r>
                  <w:rPr>
                    <w:rFonts w:ascii="Arial"/>
                    <w:color w:val="231F20"/>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27904">
          <wp:simplePos x="0" y="0"/>
          <wp:positionH relativeFrom="page">
            <wp:posOffset>3221055</wp:posOffset>
          </wp:positionH>
          <wp:positionV relativeFrom="page">
            <wp:posOffset>9032695</wp:posOffset>
          </wp:positionV>
          <wp:extent cx="397859" cy="16858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0.805786pt;margin-top:701.832642pt;width:18pt;height:15.75pt;mso-position-horizontal-relative:page;mso-position-vertical-relative:page;z-index:-17688064" type="#_x0000_t202" id="docshape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2240">
          <wp:simplePos x="0" y="0"/>
          <wp:positionH relativeFrom="page">
            <wp:posOffset>3221055</wp:posOffset>
          </wp:positionH>
          <wp:positionV relativeFrom="page">
            <wp:posOffset>9032695</wp:posOffset>
          </wp:positionV>
          <wp:extent cx="397859" cy="168589"/>
          <wp:effectExtent l="0" t="0" r="0" b="0"/>
          <wp:wrapNone/>
          <wp:docPr id="43" name="image6.png"/>
          <wp:cNvGraphicFramePr>
            <a:graphicFrameLocks noChangeAspect="1"/>
          </wp:cNvGraphicFramePr>
          <a:graphic>
            <a:graphicData uri="http://schemas.openxmlformats.org/drawingml/2006/picture">
              <pic:pic>
                <pic:nvPicPr>
                  <pic:cNvPr id="4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673728" type="#_x0000_t202" id="docshape5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178</w:t>
                </w:r>
                <w:r>
                  <w:rPr>
                    <w:rFonts w:ascii="Arial"/>
                    <w:color w:val="231F20"/>
                    <w:spacing w:val="-5"/>
                    <w:sz w:val="20"/>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4800">
          <wp:simplePos x="0" y="0"/>
          <wp:positionH relativeFrom="page">
            <wp:posOffset>3401055</wp:posOffset>
          </wp:positionH>
          <wp:positionV relativeFrom="page">
            <wp:posOffset>9032695</wp:posOffset>
          </wp:positionV>
          <wp:extent cx="397859" cy="168589"/>
          <wp:effectExtent l="0" t="0" r="0" b="0"/>
          <wp:wrapNone/>
          <wp:docPr id="49" name="image6.png"/>
          <wp:cNvGraphicFramePr>
            <a:graphicFrameLocks noChangeAspect="1"/>
          </wp:cNvGraphicFramePr>
          <a:graphic>
            <a:graphicData uri="http://schemas.openxmlformats.org/drawingml/2006/picture">
              <pic:pic>
                <pic:nvPicPr>
                  <pic:cNvPr id="5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671168" type="#_x0000_t202" id="docshape7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217</w:t>
                </w:r>
                <w:r>
                  <w:rPr>
                    <w:rFonts w:ascii="Arial"/>
                    <w:color w:val="231F20"/>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5824">
          <wp:simplePos x="0" y="0"/>
          <wp:positionH relativeFrom="page">
            <wp:posOffset>3221055</wp:posOffset>
          </wp:positionH>
          <wp:positionV relativeFrom="page">
            <wp:posOffset>9032695</wp:posOffset>
          </wp:positionV>
          <wp:extent cx="397859" cy="168589"/>
          <wp:effectExtent l="0" t="0" r="0" b="0"/>
          <wp:wrapNone/>
          <wp:docPr id="51" name="image6.png"/>
          <wp:cNvGraphicFramePr>
            <a:graphicFrameLocks noChangeAspect="1"/>
          </wp:cNvGraphicFramePr>
          <a:graphic>
            <a:graphicData uri="http://schemas.openxmlformats.org/drawingml/2006/picture">
              <pic:pic>
                <pic:nvPicPr>
                  <pic:cNvPr id="5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670144" type="#_x0000_t202" id="docshape73"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218</w:t>
                </w:r>
                <w:r>
                  <w:rPr>
                    <w:rFonts w:ascii="Arial"/>
                    <w:color w:val="231F20"/>
                    <w:spacing w:val="-5"/>
                    <w:sz w:val="20"/>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8384">
          <wp:simplePos x="0" y="0"/>
          <wp:positionH relativeFrom="page">
            <wp:posOffset>3401055</wp:posOffset>
          </wp:positionH>
          <wp:positionV relativeFrom="page">
            <wp:posOffset>9032695</wp:posOffset>
          </wp:positionV>
          <wp:extent cx="397859" cy="168589"/>
          <wp:effectExtent l="0" t="0" r="0" b="0"/>
          <wp:wrapNone/>
          <wp:docPr id="59" name="image6.png"/>
          <wp:cNvGraphicFramePr>
            <a:graphicFrameLocks noChangeAspect="1"/>
          </wp:cNvGraphicFramePr>
          <a:graphic>
            <a:graphicData uri="http://schemas.openxmlformats.org/drawingml/2006/picture">
              <pic:pic>
                <pic:nvPicPr>
                  <pic:cNvPr id="6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667584" type="#_x0000_t202" id="docshape8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257</w:t>
                </w:r>
                <w:r>
                  <w:rPr>
                    <w:rFonts w:ascii="Arial"/>
                    <w:color w:val="231F20"/>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49408">
          <wp:simplePos x="0" y="0"/>
          <wp:positionH relativeFrom="page">
            <wp:posOffset>3221055</wp:posOffset>
          </wp:positionH>
          <wp:positionV relativeFrom="page">
            <wp:posOffset>9032695</wp:posOffset>
          </wp:positionV>
          <wp:extent cx="397859" cy="168589"/>
          <wp:effectExtent l="0" t="0" r="0" b="0"/>
          <wp:wrapNone/>
          <wp:docPr id="61" name="image6.png"/>
          <wp:cNvGraphicFramePr>
            <a:graphicFrameLocks noChangeAspect="1"/>
          </wp:cNvGraphicFramePr>
          <a:graphic>
            <a:graphicData uri="http://schemas.openxmlformats.org/drawingml/2006/picture">
              <pic:pic>
                <pic:nvPicPr>
                  <pic:cNvPr id="6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666560" type="#_x0000_t202" id="docshape8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258</w:t>
                </w:r>
                <w:r>
                  <w:rPr>
                    <w:rFonts w:ascii="Arial"/>
                    <w:color w:val="231F20"/>
                    <w:spacing w:val="-5"/>
                    <w:sz w:val="20"/>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1968">
          <wp:simplePos x="0" y="0"/>
          <wp:positionH relativeFrom="page">
            <wp:posOffset>3401055</wp:posOffset>
          </wp:positionH>
          <wp:positionV relativeFrom="page">
            <wp:posOffset>9032695</wp:posOffset>
          </wp:positionV>
          <wp:extent cx="397859" cy="168589"/>
          <wp:effectExtent l="0" t="0" r="0" b="0"/>
          <wp:wrapNone/>
          <wp:docPr id="69" name="image6.png"/>
          <wp:cNvGraphicFramePr>
            <a:graphicFrameLocks noChangeAspect="1"/>
          </wp:cNvGraphicFramePr>
          <a:graphic>
            <a:graphicData uri="http://schemas.openxmlformats.org/drawingml/2006/picture">
              <pic:pic>
                <pic:nvPicPr>
                  <pic:cNvPr id="7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664000" type="#_x0000_t202" id="docshape9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297</w:t>
                </w:r>
                <w:r>
                  <w:rPr>
                    <w:rFonts w:ascii="Arial"/>
                    <w:color w:val="231F20"/>
                    <w:spacing w:val="-5"/>
                    <w:sz w:val="2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2992">
          <wp:simplePos x="0" y="0"/>
          <wp:positionH relativeFrom="page">
            <wp:posOffset>3221055</wp:posOffset>
          </wp:positionH>
          <wp:positionV relativeFrom="page">
            <wp:posOffset>9032695</wp:posOffset>
          </wp:positionV>
          <wp:extent cx="397859" cy="168589"/>
          <wp:effectExtent l="0" t="0" r="0" b="0"/>
          <wp:wrapNone/>
          <wp:docPr id="71" name="image6.png"/>
          <wp:cNvGraphicFramePr>
            <a:graphicFrameLocks noChangeAspect="1"/>
          </wp:cNvGraphicFramePr>
          <a:graphic>
            <a:graphicData uri="http://schemas.openxmlformats.org/drawingml/2006/picture">
              <pic:pic>
                <pic:nvPicPr>
                  <pic:cNvPr id="7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662976" type="#_x0000_t202" id="docshape93"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298</w:t>
                </w:r>
                <w:r>
                  <w:rPr>
                    <w:rFonts w:ascii="Arial"/>
                    <w:color w:val="231F20"/>
                    <w:spacing w:val="-5"/>
                    <w:sz w:val="20"/>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5552">
          <wp:simplePos x="0" y="0"/>
          <wp:positionH relativeFrom="page">
            <wp:posOffset>3401055</wp:posOffset>
          </wp:positionH>
          <wp:positionV relativeFrom="page">
            <wp:posOffset>9032695</wp:posOffset>
          </wp:positionV>
          <wp:extent cx="397859" cy="168589"/>
          <wp:effectExtent l="0" t="0" r="0" b="0"/>
          <wp:wrapNone/>
          <wp:docPr id="77" name="image6.png"/>
          <wp:cNvGraphicFramePr>
            <a:graphicFrameLocks noChangeAspect="1"/>
          </wp:cNvGraphicFramePr>
          <a:graphic>
            <a:graphicData uri="http://schemas.openxmlformats.org/drawingml/2006/picture">
              <pic:pic>
                <pic:nvPicPr>
                  <pic:cNvPr id="7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660416" type="#_x0000_t202" id="docshape10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337</w:t>
                </w:r>
                <w:r>
                  <w:rPr>
                    <w:rFonts w:ascii="Arial"/>
                    <w:color w:val="231F20"/>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6576">
          <wp:simplePos x="0" y="0"/>
          <wp:positionH relativeFrom="page">
            <wp:posOffset>3221055</wp:posOffset>
          </wp:positionH>
          <wp:positionV relativeFrom="page">
            <wp:posOffset>9032695</wp:posOffset>
          </wp:positionV>
          <wp:extent cx="397859" cy="168589"/>
          <wp:effectExtent l="0" t="0" r="0" b="0"/>
          <wp:wrapNone/>
          <wp:docPr id="79" name="image6.png"/>
          <wp:cNvGraphicFramePr>
            <a:graphicFrameLocks noChangeAspect="1"/>
          </wp:cNvGraphicFramePr>
          <a:graphic>
            <a:graphicData uri="http://schemas.openxmlformats.org/drawingml/2006/picture">
              <pic:pic>
                <pic:nvPicPr>
                  <pic:cNvPr id="8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659392" type="#_x0000_t202" id="docshape11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338</w:t>
                </w:r>
                <w:r>
                  <w:rPr>
                    <w:rFonts w:ascii="Arial"/>
                    <w:color w:val="231F20"/>
                    <w:spacing w:val="-5"/>
                    <w:sz w:val="20"/>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9136">
          <wp:simplePos x="0" y="0"/>
          <wp:positionH relativeFrom="page">
            <wp:posOffset>3401055</wp:posOffset>
          </wp:positionH>
          <wp:positionV relativeFrom="page">
            <wp:posOffset>9032695</wp:posOffset>
          </wp:positionV>
          <wp:extent cx="397859" cy="168589"/>
          <wp:effectExtent l="0" t="0" r="0" b="0"/>
          <wp:wrapNone/>
          <wp:docPr id="85" name="image6.png"/>
          <wp:cNvGraphicFramePr>
            <a:graphicFrameLocks noChangeAspect="1"/>
          </wp:cNvGraphicFramePr>
          <a:graphic>
            <a:graphicData uri="http://schemas.openxmlformats.org/drawingml/2006/picture">
              <pic:pic>
                <pic:nvPicPr>
                  <pic:cNvPr id="8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656832" type="#_x0000_t202" id="docshape12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379</w:t>
                </w:r>
                <w:r>
                  <w:rPr>
                    <w:rFonts w:ascii="Arial"/>
                    <w:color w:val="231F20"/>
                    <w:spacing w:val="-5"/>
                    <w:sz w:val="20"/>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60160">
          <wp:simplePos x="0" y="0"/>
          <wp:positionH relativeFrom="page">
            <wp:posOffset>3221055</wp:posOffset>
          </wp:positionH>
          <wp:positionV relativeFrom="page">
            <wp:posOffset>9032695</wp:posOffset>
          </wp:positionV>
          <wp:extent cx="397859" cy="168589"/>
          <wp:effectExtent l="0" t="0" r="0" b="0"/>
          <wp:wrapNone/>
          <wp:docPr id="87" name="image6.png"/>
          <wp:cNvGraphicFramePr>
            <a:graphicFrameLocks noChangeAspect="1"/>
          </wp:cNvGraphicFramePr>
          <a:graphic>
            <a:graphicData uri="http://schemas.openxmlformats.org/drawingml/2006/picture">
              <pic:pic>
                <pic:nvPicPr>
                  <pic:cNvPr id="8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655808" type="#_x0000_t202" id="docshape12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380</w:t>
                </w:r>
                <w:r>
                  <w:rPr>
                    <w:rFonts w:ascii="Arial"/>
                    <w:color w:val="231F20"/>
                    <w:spacing w:val="-5"/>
                    <w:sz w:val="20"/>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0464">
          <wp:simplePos x="0" y="0"/>
          <wp:positionH relativeFrom="page">
            <wp:posOffset>3401055</wp:posOffset>
          </wp:positionH>
          <wp:positionV relativeFrom="page">
            <wp:posOffset>9032695</wp:posOffset>
          </wp:positionV>
          <wp:extent cx="397859" cy="168589"/>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4.979004pt;margin-top:701.832642pt;width:18pt;height:15.75pt;mso-position-horizontal-relative:page;mso-position-vertical-relative:page;z-index:-17685504" type="#_x0000_t202" id="docshape2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49</w:t>
                </w:r>
                <w:r>
                  <w:rPr>
                    <w:rFonts w:ascii="Arial"/>
                    <w:color w:val="231F20"/>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31488">
          <wp:simplePos x="0" y="0"/>
          <wp:positionH relativeFrom="page">
            <wp:posOffset>3221055</wp:posOffset>
          </wp:positionH>
          <wp:positionV relativeFrom="page">
            <wp:posOffset>9032695</wp:posOffset>
          </wp:positionV>
          <wp:extent cx="397859" cy="168589"/>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0.805786pt;margin-top:701.832642pt;width:18pt;height:15.75pt;mso-position-horizontal-relative:page;mso-position-vertical-relative:page;z-index:-17684480" type="#_x0000_t202" id="docshape2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50</w:t>
                </w:r>
                <w:r>
                  <w:rPr>
                    <w:rFonts w:ascii="Arial"/>
                    <w:color w:val="231F20"/>
                    <w:spacing w:val="-5"/>
                    <w:sz w:val="2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384.615204pt;margin-top:42.360645pt;width:112.3pt;height:11pt;mso-position-horizontal-relative:page;mso-position-vertical-relative:page;z-index:-17691136" type="#_x0000_t202" id="docshape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83968" type="#_x0000_t202" id="docshape2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83456" type="#_x0000_t202" id="docshape2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3</w:t>
                </w:r>
              </w:p>
            </w:txbxContent>
          </v:textbox>
          <w10:wrap type="none"/>
        </v:shape>
      </w:pict>
    </w:r>
    <w:r>
      <w:rPr/>
      <w:pict>
        <v:shape style="position:absolute;margin-left:55.868698pt;margin-top:42.777447pt;width:146.1pt;height:11pt;mso-position-horizontal-relative:page;mso-position-vertical-relative:page;z-index:-17682944" type="#_x0000_t202" id="docshape3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80384" type="#_x0000_t202" id="docshape4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79872" type="#_x0000_t202" id="docshape4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4</w:t>
                </w:r>
              </w:p>
            </w:txbxContent>
          </v:textbox>
          <w10:wrap type="none"/>
        </v:shape>
      </w:pict>
    </w:r>
    <w:r>
      <w:rPr/>
      <w:pict>
        <v:shape style="position:absolute;margin-left:55.868698pt;margin-top:42.777447pt;width:146.1pt;height:11pt;mso-position-horizontal-relative:page;mso-position-vertical-relative:page;z-index:-17679360" type="#_x0000_t202" id="docshape4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76800" type="#_x0000_t202" id="docshape55"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90624" type="#_x0000_t202" id="docshape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1</w:t>
                </w:r>
              </w:p>
            </w:txbxContent>
          </v:textbox>
          <w10:wrap type="none"/>
        </v:shape>
      </w:pict>
    </w:r>
    <w:r>
      <w:rPr/>
      <w:pict>
        <v:shape style="position:absolute;margin-left:55.868698pt;margin-top:42.777447pt;width:146.1pt;height:11pt;mso-position-horizontal-relative:page;mso-position-vertical-relative:page;z-index:-17690112" type="#_x0000_t202" id="docshape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76288" type="#_x0000_t202" id="docshape56"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5</w:t>
                </w:r>
              </w:p>
            </w:txbxContent>
          </v:textbox>
          <w10:wrap type="none"/>
        </v:shape>
      </w:pict>
    </w:r>
    <w:r>
      <w:rPr/>
      <w:pict>
        <v:shape style="position:absolute;margin-left:55.868698pt;margin-top:42.777447pt;width:146.1pt;height:11pt;mso-position-horizontal-relative:page;mso-position-vertical-relative:page;z-index:-17675776" type="#_x0000_t202" id="docshape57"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73216" type="#_x0000_t202" id="docshape69"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72704" type="#_x0000_t202" id="docshape70"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6</w:t>
                </w:r>
              </w:p>
            </w:txbxContent>
          </v:textbox>
          <w10:wrap type="none"/>
        </v:shape>
      </w:pict>
    </w:r>
    <w:r>
      <w:rPr/>
      <w:pict>
        <v:shape style="position:absolute;margin-left:55.868698pt;margin-top:42.777447pt;width:146.1pt;height:11pt;mso-position-horizontal-relative:page;mso-position-vertical-relative:page;z-index:-17672192" type="#_x0000_t202" id="docshape71"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69632" type="#_x0000_t202" id="docshape7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69120" type="#_x0000_t202" id="docshape7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7</w:t>
                </w:r>
              </w:p>
            </w:txbxContent>
          </v:textbox>
          <w10:wrap type="none"/>
        </v:shape>
      </w:pict>
    </w:r>
    <w:r>
      <w:rPr/>
      <w:pict>
        <v:shape style="position:absolute;margin-left:55.868698pt;margin-top:42.777447pt;width:146.1pt;height:11pt;mso-position-horizontal-relative:page;mso-position-vertical-relative:page;z-index:-17668608" type="#_x0000_t202" id="docshape8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66048" type="#_x0000_t202" id="docshape89"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65536" type="#_x0000_t202" id="docshape90"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8</w:t>
                </w:r>
              </w:p>
            </w:txbxContent>
          </v:textbox>
          <w10:wrap type="none"/>
        </v:shape>
      </w:pict>
    </w:r>
    <w:r>
      <w:rPr/>
      <w:pict>
        <v:shape style="position:absolute;margin-left:55.868698pt;margin-top:42.777447pt;width:146.1pt;height:11pt;mso-position-horizontal-relative:page;mso-position-vertical-relative:page;z-index:-17665024" type="#_x0000_t202" id="docshape91"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62464" type="#_x0000_t202" id="docshape10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61952" type="#_x0000_t202" id="docshape10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9</w:t>
                </w:r>
              </w:p>
            </w:txbxContent>
          </v:textbox>
          <w10:wrap type="none"/>
        </v:shape>
      </w:pict>
    </w:r>
    <w:r>
      <w:rPr/>
      <w:pict>
        <v:shape style="position:absolute;margin-left:55.868698pt;margin-top:42.777447pt;width:146.1pt;height:11pt;mso-position-horizontal-relative:page;mso-position-vertical-relative:page;z-index:-17661440" type="#_x0000_t202" id="docshape10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58880" type="#_x0000_t202" id="docshape11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658368" type="#_x0000_t202" id="docshape11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10</w:t>
                </w:r>
              </w:p>
            </w:txbxContent>
          </v:textbox>
          <w10:wrap type="none"/>
        </v:shape>
      </w:pict>
    </w:r>
    <w:r>
      <w:rPr/>
      <w:pict>
        <v:shape style="position:absolute;margin-left:55.868698pt;margin-top:42.777447pt;width:146.1pt;height:11pt;mso-position-horizontal-relative:page;mso-position-vertical-relative:page;z-index:-17657856" type="#_x0000_t202" id="docshape12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687552" type="#_x0000_t202" id="docshape1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8.583099pt;margin-top:41.226173pt;width:24.35pt;height:12.6pt;mso-position-horizontal-relative:page;mso-position-vertical-relative:page;z-index:-17687040" type="#_x0000_t202" id="docshape1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10"/>
                    <w:sz w:val="18"/>
                  </w:rPr>
                  <w:t>2</w:t>
                </w:r>
              </w:p>
            </w:txbxContent>
          </v:textbox>
          <w10:wrap type="none"/>
        </v:shape>
      </w:pict>
    </w:r>
    <w:r>
      <w:rPr/>
      <w:pict>
        <v:shape style="position:absolute;margin-left:55.868698pt;margin-top:42.777447pt;width:146.1pt;height:11pt;mso-position-horizontal-relative:page;mso-position-vertical-relative:page;z-index:-17686528" type="#_x0000_t202" id="docshape1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97" w:hanging="418"/>
        <w:jc w:val="left"/>
      </w:pPr>
      <w:rPr>
        <w:rFonts w:hint="default" w:ascii="Times New Roman" w:hAnsi="Times New Roman" w:eastAsia="Times New Roman" w:cs="Times New Roman"/>
        <w:b w:val="0"/>
        <w:bCs w:val="0"/>
        <w:i w:val="0"/>
        <w:iCs w:val="0"/>
        <w:color w:val="231F20"/>
        <w:w w:val="112"/>
        <w:sz w:val="34"/>
        <w:szCs w:val="34"/>
        <w:lang w:val="vi" w:eastAsia="en-US" w:bidi="ar-SA"/>
      </w:rPr>
    </w:lvl>
    <w:lvl w:ilvl="1">
      <w:start w:val="0"/>
      <w:numFmt w:val="bullet"/>
      <w:lvlText w:val="•"/>
      <w:lvlJc w:val="left"/>
      <w:pPr>
        <w:ind w:left="1261" w:hanging="418"/>
      </w:pPr>
      <w:rPr>
        <w:rFonts w:hint="default"/>
        <w:lang w:val="vi" w:eastAsia="en-US" w:bidi="ar-SA"/>
      </w:rPr>
    </w:lvl>
    <w:lvl w:ilvl="2">
      <w:start w:val="0"/>
      <w:numFmt w:val="bullet"/>
      <w:lvlText w:val="•"/>
      <w:lvlJc w:val="left"/>
      <w:pPr>
        <w:ind w:left="2123" w:hanging="418"/>
      </w:pPr>
      <w:rPr>
        <w:rFonts w:hint="default"/>
        <w:lang w:val="vi" w:eastAsia="en-US" w:bidi="ar-SA"/>
      </w:rPr>
    </w:lvl>
    <w:lvl w:ilvl="3">
      <w:start w:val="0"/>
      <w:numFmt w:val="bullet"/>
      <w:lvlText w:val="•"/>
      <w:lvlJc w:val="left"/>
      <w:pPr>
        <w:ind w:left="2984" w:hanging="418"/>
      </w:pPr>
      <w:rPr>
        <w:rFonts w:hint="default"/>
        <w:lang w:val="vi" w:eastAsia="en-US" w:bidi="ar-SA"/>
      </w:rPr>
    </w:lvl>
    <w:lvl w:ilvl="4">
      <w:start w:val="0"/>
      <w:numFmt w:val="bullet"/>
      <w:lvlText w:val="•"/>
      <w:lvlJc w:val="left"/>
      <w:pPr>
        <w:ind w:left="3846" w:hanging="418"/>
      </w:pPr>
      <w:rPr>
        <w:rFonts w:hint="default"/>
        <w:lang w:val="vi" w:eastAsia="en-US" w:bidi="ar-SA"/>
      </w:rPr>
    </w:lvl>
    <w:lvl w:ilvl="5">
      <w:start w:val="0"/>
      <w:numFmt w:val="bullet"/>
      <w:lvlText w:val="•"/>
      <w:lvlJc w:val="left"/>
      <w:pPr>
        <w:ind w:left="4707" w:hanging="418"/>
      </w:pPr>
      <w:rPr>
        <w:rFonts w:hint="default"/>
        <w:lang w:val="vi" w:eastAsia="en-US" w:bidi="ar-SA"/>
      </w:rPr>
    </w:lvl>
    <w:lvl w:ilvl="6">
      <w:start w:val="0"/>
      <w:numFmt w:val="bullet"/>
      <w:lvlText w:val="•"/>
      <w:lvlJc w:val="left"/>
      <w:pPr>
        <w:ind w:left="5569" w:hanging="418"/>
      </w:pPr>
      <w:rPr>
        <w:rFonts w:hint="default"/>
        <w:lang w:val="vi" w:eastAsia="en-US" w:bidi="ar-SA"/>
      </w:rPr>
    </w:lvl>
    <w:lvl w:ilvl="7">
      <w:start w:val="0"/>
      <w:numFmt w:val="bullet"/>
      <w:lvlText w:val="•"/>
      <w:lvlJc w:val="left"/>
      <w:pPr>
        <w:ind w:left="6430" w:hanging="418"/>
      </w:pPr>
      <w:rPr>
        <w:rFonts w:hint="default"/>
        <w:lang w:val="vi" w:eastAsia="en-US" w:bidi="ar-SA"/>
      </w:rPr>
    </w:lvl>
    <w:lvl w:ilvl="8">
      <w:start w:val="0"/>
      <w:numFmt w:val="bullet"/>
      <w:lvlText w:val="•"/>
      <w:lvlJc w:val="left"/>
      <w:pPr>
        <w:ind w:left="7292" w:hanging="418"/>
      </w:pPr>
      <w:rPr>
        <w:rFonts w:hint="default"/>
        <w:lang w:val="vi" w:eastAsia="en-US" w:bidi="ar-SA"/>
      </w:rPr>
    </w:lvl>
  </w:abstractNum>
  <w:abstractNum w:abstractNumId="0">
    <w:multiLevelType w:val="hybridMultilevel"/>
    <w:lvl w:ilvl="0">
      <w:start w:val="1"/>
      <w:numFmt w:val="decimal"/>
      <w:lvlText w:val="[%1]"/>
      <w:lvlJc w:val="left"/>
      <w:pPr>
        <w:ind w:left="113" w:hanging="294"/>
        <w:jc w:val="right"/>
      </w:pPr>
      <w:rPr>
        <w:rFonts w:hint="default" w:ascii="Times New Roman" w:hAnsi="Times New Roman" w:eastAsia="Times New Roman" w:cs="Times New Roman"/>
        <w:b w:val="0"/>
        <w:bCs w:val="0"/>
        <w:i w:val="0"/>
        <w:iCs w:val="0"/>
        <w:color w:val="231F20"/>
        <w:spacing w:val="-1"/>
        <w:w w:val="108"/>
        <w:sz w:val="20"/>
        <w:szCs w:val="20"/>
        <w:lang w:val="vi" w:eastAsia="en-US" w:bidi="ar-SA"/>
      </w:rPr>
    </w:lvl>
    <w:lvl w:ilvl="1">
      <w:start w:val="0"/>
      <w:numFmt w:val="bullet"/>
      <w:lvlText w:val="•"/>
      <w:lvlJc w:val="left"/>
      <w:pPr>
        <w:ind w:left="1009" w:hanging="294"/>
      </w:pPr>
      <w:rPr>
        <w:rFonts w:hint="default"/>
        <w:lang w:val="vi" w:eastAsia="en-US" w:bidi="ar-SA"/>
      </w:rPr>
    </w:lvl>
    <w:lvl w:ilvl="2">
      <w:start w:val="0"/>
      <w:numFmt w:val="bullet"/>
      <w:lvlText w:val="•"/>
      <w:lvlJc w:val="left"/>
      <w:pPr>
        <w:ind w:left="1899" w:hanging="294"/>
      </w:pPr>
      <w:rPr>
        <w:rFonts w:hint="default"/>
        <w:lang w:val="vi" w:eastAsia="en-US" w:bidi="ar-SA"/>
      </w:rPr>
    </w:lvl>
    <w:lvl w:ilvl="3">
      <w:start w:val="0"/>
      <w:numFmt w:val="bullet"/>
      <w:lvlText w:val="•"/>
      <w:lvlJc w:val="left"/>
      <w:pPr>
        <w:ind w:left="2788" w:hanging="294"/>
      </w:pPr>
      <w:rPr>
        <w:rFonts w:hint="default"/>
        <w:lang w:val="vi" w:eastAsia="en-US" w:bidi="ar-SA"/>
      </w:rPr>
    </w:lvl>
    <w:lvl w:ilvl="4">
      <w:start w:val="0"/>
      <w:numFmt w:val="bullet"/>
      <w:lvlText w:val="•"/>
      <w:lvlJc w:val="left"/>
      <w:pPr>
        <w:ind w:left="3678" w:hanging="294"/>
      </w:pPr>
      <w:rPr>
        <w:rFonts w:hint="default"/>
        <w:lang w:val="vi" w:eastAsia="en-US" w:bidi="ar-SA"/>
      </w:rPr>
    </w:lvl>
    <w:lvl w:ilvl="5">
      <w:start w:val="0"/>
      <w:numFmt w:val="bullet"/>
      <w:lvlText w:val="•"/>
      <w:lvlJc w:val="left"/>
      <w:pPr>
        <w:ind w:left="4567" w:hanging="294"/>
      </w:pPr>
      <w:rPr>
        <w:rFonts w:hint="default"/>
        <w:lang w:val="vi" w:eastAsia="en-US" w:bidi="ar-SA"/>
      </w:rPr>
    </w:lvl>
    <w:lvl w:ilvl="6">
      <w:start w:val="0"/>
      <w:numFmt w:val="bullet"/>
      <w:lvlText w:val="•"/>
      <w:lvlJc w:val="left"/>
      <w:pPr>
        <w:ind w:left="5457" w:hanging="294"/>
      </w:pPr>
      <w:rPr>
        <w:rFonts w:hint="default"/>
        <w:lang w:val="vi" w:eastAsia="en-US" w:bidi="ar-SA"/>
      </w:rPr>
    </w:lvl>
    <w:lvl w:ilvl="7">
      <w:start w:val="0"/>
      <w:numFmt w:val="bullet"/>
      <w:lvlText w:val="•"/>
      <w:lvlJc w:val="left"/>
      <w:pPr>
        <w:ind w:left="6346" w:hanging="294"/>
      </w:pPr>
      <w:rPr>
        <w:rFonts w:hint="default"/>
        <w:lang w:val="vi" w:eastAsia="en-US" w:bidi="ar-SA"/>
      </w:rPr>
    </w:lvl>
    <w:lvl w:ilvl="8">
      <w:start w:val="0"/>
      <w:numFmt w:val="bullet"/>
      <w:lvlText w:val="•"/>
      <w:lvlJc w:val="left"/>
      <w:pPr>
        <w:ind w:left="7236" w:hanging="294"/>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jc w:val="both"/>
    </w:pPr>
    <w:rPr>
      <w:rFonts w:ascii="Times New Roman" w:hAnsi="Times New Roman" w:eastAsia="Times New Roman" w:cs="Times New Roman"/>
      <w:sz w:val="34"/>
      <w:szCs w:val="34"/>
      <w:lang w:val="vi" w:eastAsia="en-US" w:bidi="ar-SA"/>
    </w:rPr>
  </w:style>
  <w:style w:styleId="ListParagraph" w:type="paragraph">
    <w:name w:val="List Paragraph"/>
    <w:basedOn w:val="Normal"/>
    <w:uiPriority w:val="1"/>
    <w:qFormat/>
    <w:pPr>
      <w:spacing w:before="43"/>
      <w:ind w:left="113" w:right="394" w:firstLine="453"/>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header" Target="header5.xml"/><Relationship Id="rId19" Type="http://schemas.openxmlformats.org/officeDocument/2006/relationships/footer" Target="footer5.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header" Target="header8.xml"/><Relationship Id="rId25" Type="http://schemas.openxmlformats.org/officeDocument/2006/relationships/footer" Target="footer8.xml"/><Relationship Id="rId26" Type="http://schemas.openxmlformats.org/officeDocument/2006/relationships/header" Target="header9.xml"/><Relationship Id="rId27" Type="http://schemas.openxmlformats.org/officeDocument/2006/relationships/footer" Target="footer9.xml"/><Relationship Id="rId28" Type="http://schemas.openxmlformats.org/officeDocument/2006/relationships/header" Target="header10.xml"/><Relationship Id="rId29" Type="http://schemas.openxmlformats.org/officeDocument/2006/relationships/header" Target="header11.xm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image" Target="media/image7.png"/><Relationship Id="rId33" Type="http://schemas.openxmlformats.org/officeDocument/2006/relationships/header" Target="header12.xml"/><Relationship Id="rId34" Type="http://schemas.openxmlformats.org/officeDocument/2006/relationships/footer" Target="footer12.xml"/><Relationship Id="rId35" Type="http://schemas.openxmlformats.org/officeDocument/2006/relationships/header" Target="header13.xml"/><Relationship Id="rId36" Type="http://schemas.openxmlformats.org/officeDocument/2006/relationships/footer" Target="footer13.xml"/><Relationship Id="rId37" Type="http://schemas.openxmlformats.org/officeDocument/2006/relationships/header" Target="header14.xml"/><Relationship Id="rId38" Type="http://schemas.openxmlformats.org/officeDocument/2006/relationships/header" Target="header15.xml"/><Relationship Id="rId39" Type="http://schemas.openxmlformats.org/officeDocument/2006/relationships/footer" Target="footer14.xml"/><Relationship Id="rId40" Type="http://schemas.openxmlformats.org/officeDocument/2006/relationships/footer" Target="footer15.xml"/><Relationship Id="rId41" Type="http://schemas.openxmlformats.org/officeDocument/2006/relationships/image" Target="media/image8.png"/><Relationship Id="rId42" Type="http://schemas.openxmlformats.org/officeDocument/2006/relationships/header" Target="header16.xml"/><Relationship Id="rId43" Type="http://schemas.openxmlformats.org/officeDocument/2006/relationships/footer" Target="footer16.xml"/><Relationship Id="rId44" Type="http://schemas.openxmlformats.org/officeDocument/2006/relationships/header" Target="header17.xml"/><Relationship Id="rId45" Type="http://schemas.openxmlformats.org/officeDocument/2006/relationships/footer" Target="footer17.xml"/><Relationship Id="rId46" Type="http://schemas.openxmlformats.org/officeDocument/2006/relationships/header" Target="header18.xml"/><Relationship Id="rId47" Type="http://schemas.openxmlformats.org/officeDocument/2006/relationships/footer" Target="footer18.xml"/><Relationship Id="rId48" Type="http://schemas.openxmlformats.org/officeDocument/2006/relationships/header" Target="header19.xml"/><Relationship Id="rId49" Type="http://schemas.openxmlformats.org/officeDocument/2006/relationships/header" Target="header20.xml"/><Relationship Id="rId50" Type="http://schemas.openxmlformats.org/officeDocument/2006/relationships/footer" Target="footer19.xml"/><Relationship Id="rId51" Type="http://schemas.openxmlformats.org/officeDocument/2006/relationships/footer" Target="footer20.xml"/><Relationship Id="rId52" Type="http://schemas.openxmlformats.org/officeDocument/2006/relationships/image" Target="media/image9.png"/><Relationship Id="rId53" Type="http://schemas.openxmlformats.org/officeDocument/2006/relationships/header" Target="header21.xml"/><Relationship Id="rId54" Type="http://schemas.openxmlformats.org/officeDocument/2006/relationships/footer" Target="footer21.xml"/><Relationship Id="rId55" Type="http://schemas.openxmlformats.org/officeDocument/2006/relationships/header" Target="header22.xml"/><Relationship Id="rId56" Type="http://schemas.openxmlformats.org/officeDocument/2006/relationships/footer" Target="footer22.xml"/><Relationship Id="rId57" Type="http://schemas.openxmlformats.org/officeDocument/2006/relationships/header" Target="header23.xml"/><Relationship Id="rId58" Type="http://schemas.openxmlformats.org/officeDocument/2006/relationships/footer" Target="footer23.xml"/><Relationship Id="rId59" Type="http://schemas.openxmlformats.org/officeDocument/2006/relationships/header" Target="header24.xml"/><Relationship Id="rId60" Type="http://schemas.openxmlformats.org/officeDocument/2006/relationships/header" Target="header25.xml"/><Relationship Id="rId61" Type="http://schemas.openxmlformats.org/officeDocument/2006/relationships/footer" Target="footer24.xml"/><Relationship Id="rId62" Type="http://schemas.openxmlformats.org/officeDocument/2006/relationships/footer" Target="footer25.xml"/><Relationship Id="rId63" Type="http://schemas.openxmlformats.org/officeDocument/2006/relationships/image" Target="media/image10.png"/><Relationship Id="rId64" Type="http://schemas.openxmlformats.org/officeDocument/2006/relationships/header" Target="header26.xml"/><Relationship Id="rId65" Type="http://schemas.openxmlformats.org/officeDocument/2006/relationships/footer" Target="footer26.xml"/><Relationship Id="rId66" Type="http://schemas.openxmlformats.org/officeDocument/2006/relationships/header" Target="header27.xml"/><Relationship Id="rId67" Type="http://schemas.openxmlformats.org/officeDocument/2006/relationships/footer" Target="footer27.xml"/><Relationship Id="rId68" Type="http://schemas.openxmlformats.org/officeDocument/2006/relationships/header" Target="header28.xml"/><Relationship Id="rId69" Type="http://schemas.openxmlformats.org/officeDocument/2006/relationships/footer" Target="footer28.xml"/><Relationship Id="rId70" Type="http://schemas.openxmlformats.org/officeDocument/2006/relationships/header" Target="header29.xml"/><Relationship Id="rId71" Type="http://schemas.openxmlformats.org/officeDocument/2006/relationships/header" Target="header30.xml"/><Relationship Id="rId72" Type="http://schemas.openxmlformats.org/officeDocument/2006/relationships/footer" Target="footer29.xml"/><Relationship Id="rId73" Type="http://schemas.openxmlformats.org/officeDocument/2006/relationships/footer" Target="footer30.xml"/><Relationship Id="rId74" Type="http://schemas.openxmlformats.org/officeDocument/2006/relationships/image" Target="media/image11.png"/><Relationship Id="rId75" Type="http://schemas.openxmlformats.org/officeDocument/2006/relationships/header" Target="header31.xml"/><Relationship Id="rId76" Type="http://schemas.openxmlformats.org/officeDocument/2006/relationships/footer" Target="footer31.xml"/><Relationship Id="rId77" Type="http://schemas.openxmlformats.org/officeDocument/2006/relationships/header" Target="header32.xml"/><Relationship Id="rId78" Type="http://schemas.openxmlformats.org/officeDocument/2006/relationships/footer" Target="footer32.xml"/><Relationship Id="rId79" Type="http://schemas.openxmlformats.org/officeDocument/2006/relationships/header" Target="header33.xml"/><Relationship Id="rId80" Type="http://schemas.openxmlformats.org/officeDocument/2006/relationships/header" Target="header34.xml"/><Relationship Id="rId81" Type="http://schemas.openxmlformats.org/officeDocument/2006/relationships/footer" Target="footer33.xml"/><Relationship Id="rId82" Type="http://schemas.openxmlformats.org/officeDocument/2006/relationships/footer" Target="footer34.xml"/><Relationship Id="rId83" Type="http://schemas.openxmlformats.org/officeDocument/2006/relationships/header" Target="header35.xml"/><Relationship Id="rId84" Type="http://schemas.openxmlformats.org/officeDocument/2006/relationships/footer" Target="footer35.xml"/><Relationship Id="rId85" Type="http://schemas.openxmlformats.org/officeDocument/2006/relationships/header" Target="header36.xml"/><Relationship Id="rId86" Type="http://schemas.openxmlformats.org/officeDocument/2006/relationships/footer" Target="footer36.xml"/><Relationship Id="rId87" Type="http://schemas.openxmlformats.org/officeDocument/2006/relationships/header" Target="header37.xml"/><Relationship Id="rId88" Type="http://schemas.openxmlformats.org/officeDocument/2006/relationships/header" Target="header38.xml"/><Relationship Id="rId89" Type="http://schemas.openxmlformats.org/officeDocument/2006/relationships/footer" Target="footer37.xml"/><Relationship Id="rId90" Type="http://schemas.openxmlformats.org/officeDocument/2006/relationships/footer" Target="footer38.xml"/><Relationship Id="rId91" Type="http://schemas.openxmlformats.org/officeDocument/2006/relationships/image" Target="media/image12.png"/><Relationship Id="rId92" Type="http://schemas.openxmlformats.org/officeDocument/2006/relationships/header" Target="header39.xml"/><Relationship Id="rId93" Type="http://schemas.openxmlformats.org/officeDocument/2006/relationships/footer" Target="footer39.xml"/><Relationship Id="rId94" Type="http://schemas.openxmlformats.org/officeDocument/2006/relationships/header" Target="header40.xml"/><Relationship Id="rId95" Type="http://schemas.openxmlformats.org/officeDocument/2006/relationships/footer" Target="footer40.xml"/><Relationship Id="rId96" Type="http://schemas.openxmlformats.org/officeDocument/2006/relationships/header" Target="header41.xml"/><Relationship Id="rId97" Type="http://schemas.openxmlformats.org/officeDocument/2006/relationships/header" Target="header42.xml"/><Relationship Id="rId98" Type="http://schemas.openxmlformats.org/officeDocument/2006/relationships/footer" Target="footer41.xml"/><Relationship Id="rId99" Type="http://schemas.openxmlformats.org/officeDocument/2006/relationships/footer" Target="footer42.xml"/><Relationship Id="rId100" Type="http://schemas.openxmlformats.org/officeDocument/2006/relationships/image" Target="media/image13.png"/><Relationship Id="rId101" Type="http://schemas.openxmlformats.org/officeDocument/2006/relationships/header" Target="header43.xml"/><Relationship Id="rId102" Type="http://schemas.openxmlformats.org/officeDocument/2006/relationships/footer" Target="footer43.xml"/><Relationship Id="rId103" Type="http://schemas.openxmlformats.org/officeDocument/2006/relationships/image" Target="media/image14.png"/><Relationship Id="rId104" Type="http://schemas.openxmlformats.org/officeDocument/2006/relationships/header" Target="header44.xml"/><Relationship Id="rId105" Type="http://schemas.openxmlformats.org/officeDocument/2006/relationships/footer" Target="footer44.xml"/><Relationship Id="rId106" Type="http://schemas.openxmlformats.org/officeDocument/2006/relationships/hyperlink" Target="mailto:nhaxuatbanhongduc65@gmail.com" TargetMode="External"/><Relationship Id="rId10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s>

</file>

<file path=word/_rels/footer37.xml.rels><?xml version="1.0" encoding="UTF-8" standalone="yes"?>
<Relationships xmlns="http://schemas.openxmlformats.org/package/2006/relationships"><Relationship Id="rId1" Type="http://schemas.openxmlformats.org/officeDocument/2006/relationships/image" Target="media/image6.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s>

</file>

<file path=word/_rels/footer41.xml.rels><?xml version="1.0" encoding="UTF-8" standalone="yes"?>
<Relationships xmlns="http://schemas.openxmlformats.org/package/2006/relationships"><Relationship Id="rId1" Type="http://schemas.openxmlformats.org/officeDocument/2006/relationships/image" Target="media/image6.png"/></Relationships>

</file>

<file path=word/_rels/footer42.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2023-11-22T03:12:09Z</dcterms:created>
  <dcterms:modified xsi:type="dcterms:W3CDTF">2023-11-22T03:12:09Z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2023-11-22T00:00:00Z</vt:filetime>
  </property>
  <property fmtid="{D5CDD505-2E9C-101B-9397-08002B2CF9AE}" pid="3" name="Creator">
    <vt:lpwstr>Adobe InDesign CC 13.0 (Windows)</vt:lpwstr>
  </property>
  <property fmtid="{D5CDD505-2E9C-101B-9397-08002B2CF9AE}" pid="4" name="LastSaved">
    <vt:filetime>2023-11-22T00:00:00Z</vt:filetime>
  </property>
  <property fmtid="{D5CDD505-2E9C-101B-9397-08002B2CF9AE}" pid="5" name="Producer">
    <vt:lpwstr>Adobe PDF Library 15.0</vt:lpwstr>
  </property>
</Properties>
</file>